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663D" w:rsidR="00B3663D" w:rsidP="00B3663D" w:rsidRDefault="00B3663D">
      <w:pPr>
        <w:tabs>
          <w:tab w:val="center" w:pos="5000"/>
        </w:tabs>
        <w:spacing w:before="120" w:after="40"/>
        <w:ind w:left="80" w:right="60"/>
        <w:jc w:val="both"/>
        <w:rPr>
          <w:sz w:val="20"/>
          <w:szCs w:val="28"/>
        </w:rPr>
      </w:pPr>
      <w:bookmarkStart w:name="_GoBack" w:id="0"/>
      <w:bookmarkEnd w:id="0"/>
      <w:r w:rsidRPr="00B3663D">
        <w:rPr>
          <w:sz w:val="20"/>
          <w:szCs w:val="28"/>
        </w:rPr>
        <w:tab/>
      </w:r>
    </w:p>
    <w:p w:rsidRPr="00B3663D" w:rsidR="00B3663D" w:rsidP="00B3663D" w:rsidRDefault="00B3663D">
      <w:pPr>
        <w:tabs>
          <w:tab w:val="center" w:pos="5000"/>
        </w:tabs>
        <w:spacing w:before="120" w:after="40"/>
        <w:ind w:left="80" w:right="60"/>
        <w:jc w:val="both"/>
        <w:rPr>
          <w:b/>
          <w:sz w:val="20"/>
          <w:szCs w:val="52"/>
        </w:rPr>
      </w:pPr>
      <w:r w:rsidRPr="00B3663D">
        <w:rPr>
          <w:sz w:val="20"/>
          <w:szCs w:val="28"/>
        </w:rPr>
        <w:tab/>
      </w:r>
      <w:r w:rsidRPr="00B3663D">
        <w:rPr>
          <w:b/>
          <w:sz w:val="20"/>
          <w:szCs w:val="52"/>
        </w:rPr>
        <w:t>TÜRKİYE BÜYÜK MİLLET MECLİSİ</w:t>
      </w:r>
    </w:p>
    <w:p w:rsidRPr="00B3663D" w:rsidR="00B3663D" w:rsidP="00B3663D" w:rsidRDefault="00B3663D">
      <w:pPr>
        <w:tabs>
          <w:tab w:val="center" w:pos="4980"/>
        </w:tabs>
        <w:spacing w:before="120" w:after="40"/>
        <w:ind w:left="80" w:right="60"/>
        <w:jc w:val="both"/>
        <w:rPr>
          <w:b/>
          <w:spacing w:val="60"/>
          <w:sz w:val="20"/>
          <w:szCs w:val="60"/>
        </w:rPr>
      </w:pPr>
      <w:r w:rsidRPr="00B3663D">
        <w:rPr>
          <w:b/>
          <w:sz w:val="20"/>
          <w:szCs w:val="52"/>
        </w:rPr>
        <w:tab/>
      </w:r>
      <w:r w:rsidRPr="00B3663D">
        <w:rPr>
          <w:b/>
          <w:spacing w:val="60"/>
          <w:sz w:val="20"/>
          <w:szCs w:val="52"/>
        </w:rPr>
        <w:t>TUTANAK DERGİSİ</w:t>
      </w:r>
    </w:p>
    <w:p w:rsidRPr="00B3663D" w:rsidR="00B3663D" w:rsidP="00B3663D" w:rsidRDefault="00B3663D">
      <w:pPr>
        <w:tabs>
          <w:tab w:val="center" w:pos="5380"/>
        </w:tabs>
        <w:ind w:left="80" w:right="60"/>
        <w:jc w:val="both"/>
        <w:rPr>
          <w:b/>
          <w:spacing w:val="60"/>
          <w:sz w:val="20"/>
          <w:szCs w:val="60"/>
        </w:rPr>
      </w:pPr>
    </w:p>
    <w:p w:rsidRPr="00B3663D" w:rsidR="00B3663D" w:rsidP="00B3663D" w:rsidRDefault="00B3663D">
      <w:pPr>
        <w:tabs>
          <w:tab w:val="center" w:pos="5040"/>
        </w:tabs>
        <w:ind w:left="80" w:right="60"/>
        <w:jc w:val="both"/>
        <w:rPr>
          <w:b/>
          <w:sz w:val="20"/>
          <w:szCs w:val="28"/>
        </w:rPr>
      </w:pPr>
      <w:r w:rsidRPr="00B3663D">
        <w:rPr>
          <w:b/>
          <w:sz w:val="20"/>
          <w:szCs w:val="28"/>
        </w:rPr>
        <w:tab/>
        <w:t>36’ncı Birleşim</w:t>
      </w:r>
    </w:p>
    <w:p w:rsidRPr="00B3663D" w:rsidR="00B3663D" w:rsidP="00B3663D" w:rsidRDefault="00B3663D">
      <w:pPr>
        <w:tabs>
          <w:tab w:val="center" w:pos="5000"/>
        </w:tabs>
        <w:ind w:left="80" w:right="60"/>
        <w:jc w:val="both"/>
        <w:rPr>
          <w:b/>
          <w:sz w:val="20"/>
          <w:szCs w:val="28"/>
        </w:rPr>
      </w:pPr>
      <w:r w:rsidRPr="00B3663D">
        <w:rPr>
          <w:b/>
          <w:sz w:val="20"/>
          <w:szCs w:val="28"/>
        </w:rPr>
        <w:tab/>
        <w:t>18 Aralık 2018 Salı</w:t>
      </w:r>
    </w:p>
    <w:p w:rsidRPr="00B3663D" w:rsidR="00B3663D" w:rsidP="00B3663D" w:rsidRDefault="00B3663D">
      <w:pPr>
        <w:tabs>
          <w:tab w:val="center" w:pos="5000"/>
        </w:tabs>
        <w:ind w:left="80" w:right="60"/>
        <w:jc w:val="both"/>
        <w:rPr>
          <w:b/>
          <w:i/>
          <w:sz w:val="20"/>
          <w:szCs w:val="28"/>
        </w:rPr>
      </w:pPr>
    </w:p>
    <w:p w:rsidRPr="00B3663D" w:rsidR="00B3663D" w:rsidP="00B3663D" w:rsidRDefault="00B3663D">
      <w:pPr>
        <w:tabs>
          <w:tab w:val="center" w:pos="5000"/>
        </w:tabs>
        <w:ind w:left="79" w:right="62"/>
        <w:jc w:val="both"/>
        <w:rPr>
          <w:i/>
          <w:sz w:val="20"/>
          <w:szCs w:val="22"/>
        </w:rPr>
      </w:pPr>
      <w:r w:rsidRPr="00B3663D">
        <w:rPr>
          <w:i/>
          <w:sz w:val="20"/>
          <w:szCs w:val="22"/>
        </w:rPr>
        <w:t>(TBMM Tutanak Hizmetleri Başkanlığı tarafından hazırlanan bu Tutanak Dergisi’nde yer alan ve kâtip üyeler tar</w:t>
      </w:r>
      <w:r w:rsidRPr="00B3663D">
        <w:rPr>
          <w:i/>
          <w:sz w:val="20"/>
          <w:szCs w:val="22"/>
        </w:rPr>
        <w:t>a</w:t>
      </w:r>
      <w:r w:rsidRPr="00B3663D">
        <w:rPr>
          <w:i/>
          <w:sz w:val="20"/>
          <w:szCs w:val="22"/>
        </w:rPr>
        <w:t>fından okunmuş bulunan her tür belge ile konuşmacılar tarafından ifade edilmiş ve tırnak içinde belirtilmiş alıntı sözler aslına uygun olarak yazılmıştır.)</w:t>
      </w:r>
    </w:p>
    <w:p w:rsidRPr="00B3663D" w:rsidR="00B3663D" w:rsidP="00B3663D" w:rsidRDefault="00B3663D">
      <w:pPr>
        <w:tabs>
          <w:tab w:val="center" w:pos="5000"/>
        </w:tabs>
        <w:ind w:left="80" w:right="60"/>
        <w:jc w:val="both"/>
        <w:rPr>
          <w:b/>
          <w:sz w:val="20"/>
          <w:szCs w:val="28"/>
        </w:rPr>
      </w:pPr>
    </w:p>
    <w:p w:rsidRPr="00B3663D" w:rsidR="00B3663D" w:rsidP="00B3663D" w:rsidRDefault="00B3663D">
      <w:pPr>
        <w:tabs>
          <w:tab w:val="center" w:pos="5000"/>
        </w:tabs>
        <w:ind w:left="80" w:right="60"/>
        <w:jc w:val="both"/>
        <w:rPr>
          <w:b/>
          <w:sz w:val="20"/>
          <w:szCs w:val="28"/>
        </w:rPr>
      </w:pPr>
      <w:r w:rsidRPr="00B3663D">
        <w:rPr>
          <w:b/>
          <w:sz w:val="20"/>
          <w:szCs w:val="28"/>
        </w:rPr>
        <w:tab/>
        <w:t>İÇİNDEKİLER</w:t>
      </w:r>
    </w:p>
    <w:p w:rsidRPr="00B3663D" w:rsidR="00B3663D" w:rsidP="00B3663D" w:rsidRDefault="00B3663D">
      <w:pPr>
        <w:tabs>
          <w:tab w:val="center" w:pos="5380"/>
        </w:tabs>
        <w:ind w:left="80" w:right="60"/>
        <w:jc w:val="both"/>
        <w:rPr>
          <w:b/>
          <w:sz w:val="20"/>
          <w:szCs w:val="28"/>
        </w:rPr>
      </w:pPr>
    </w:p>
    <w:p w:rsidRPr="00B3663D" w:rsidR="00B3663D" w:rsidP="00B3663D" w:rsidRDefault="00B3663D">
      <w:pPr>
        <w:tabs>
          <w:tab w:val="center" w:pos="5100"/>
        </w:tabs>
        <w:ind w:left="80" w:right="60"/>
        <w:jc w:val="both"/>
        <w:rPr>
          <w:sz w:val="20"/>
        </w:rPr>
      </w:pPr>
    </w:p>
    <w:p w:rsidRPr="00B3663D" w:rsidR="00B3663D" w:rsidP="00B3663D" w:rsidRDefault="00B3663D">
      <w:pPr>
        <w:tabs>
          <w:tab w:val="center" w:pos="5100"/>
        </w:tabs>
        <w:ind w:left="79" w:right="62" w:firstLine="760"/>
        <w:jc w:val="both"/>
        <w:rPr>
          <w:sz w:val="20"/>
        </w:rPr>
      </w:pPr>
      <w:r w:rsidRPr="00B3663D">
        <w:rPr>
          <w:sz w:val="20"/>
        </w:rPr>
        <w:t>I.- GEÇEN TUTANAK ÖZETİ</w:t>
      </w:r>
    </w:p>
    <w:p w:rsidRPr="00B3663D" w:rsidR="00B3663D" w:rsidP="00B3663D" w:rsidRDefault="00B3663D">
      <w:pPr>
        <w:tabs>
          <w:tab w:val="center" w:pos="5100"/>
        </w:tabs>
        <w:ind w:left="79" w:right="62" w:firstLine="760"/>
        <w:jc w:val="both"/>
        <w:rPr>
          <w:sz w:val="20"/>
        </w:rPr>
      </w:pPr>
      <w:r w:rsidRPr="00B3663D">
        <w:rPr>
          <w:sz w:val="20"/>
        </w:rPr>
        <w:t>II.- GELEN KÂĞITLAR</w:t>
      </w:r>
    </w:p>
    <w:p w:rsidRPr="00B3663D" w:rsidR="00B3663D" w:rsidP="00B3663D" w:rsidRDefault="00B3663D">
      <w:pPr>
        <w:suppressAutoHyphens/>
        <w:spacing w:before="60" w:after="60"/>
        <w:ind w:firstLine="851"/>
        <w:jc w:val="both"/>
        <w:rPr>
          <w:iCs/>
          <w:color w:val="000000"/>
          <w:sz w:val="20"/>
          <w:szCs w:val="22"/>
        </w:rPr>
      </w:pPr>
      <w:r w:rsidRPr="00B3663D">
        <w:rPr>
          <w:iCs/>
          <w:color w:val="000000"/>
          <w:sz w:val="20"/>
          <w:szCs w:val="22"/>
        </w:rPr>
        <w:t xml:space="preserve">III.- KANUN TEKLİFLERİ İLE KOMİSYONLARDAN GELEN DİĞER İŞLER </w:t>
      </w:r>
    </w:p>
    <w:p w:rsidRPr="00B3663D" w:rsidR="00B3663D" w:rsidP="00B3663D" w:rsidRDefault="00B3663D">
      <w:pPr>
        <w:suppressAutoHyphens/>
        <w:spacing w:before="60" w:after="60"/>
        <w:ind w:firstLine="851"/>
        <w:jc w:val="both"/>
        <w:rPr>
          <w:iCs/>
          <w:color w:val="000000"/>
          <w:sz w:val="20"/>
          <w:szCs w:val="22"/>
        </w:rPr>
      </w:pPr>
      <w:r w:rsidRPr="00B3663D">
        <w:rPr>
          <w:iCs/>
          <w:color w:val="000000"/>
          <w:sz w:val="20"/>
          <w:szCs w:val="22"/>
        </w:rPr>
        <w:t xml:space="preserve">A) Kanun Teklifleri </w:t>
      </w:r>
    </w:p>
    <w:p w:rsidRPr="00B3663D" w:rsidR="00B3663D" w:rsidP="00B3663D" w:rsidRDefault="00B3663D">
      <w:pPr>
        <w:suppressAutoHyphens/>
        <w:spacing w:before="60" w:after="60"/>
        <w:ind w:firstLine="851"/>
        <w:jc w:val="both"/>
        <w:rPr>
          <w:iCs/>
          <w:color w:val="000000"/>
          <w:sz w:val="20"/>
          <w:szCs w:val="22"/>
        </w:rPr>
      </w:pPr>
      <w:r w:rsidRPr="00B3663D">
        <w:rPr>
          <w:iCs/>
          <w:color w:val="000000"/>
          <w:sz w:val="20"/>
          <w:szCs w:val="22"/>
        </w:rPr>
        <w:t xml:space="preserve">1.- 2019 Yılı Merkezi Yönetim Bütçe Kanun Teklifi (1/276) ile Plan ve Bütçe Komisyonu Raporu (S.Sayısı: 10) </w:t>
      </w:r>
    </w:p>
    <w:p w:rsidRPr="00B3663D" w:rsidR="00B3663D" w:rsidP="00B3663D" w:rsidRDefault="00B3663D">
      <w:pPr>
        <w:suppressAutoHyphens/>
        <w:spacing w:before="60" w:after="60"/>
        <w:ind w:firstLine="851"/>
        <w:jc w:val="both"/>
        <w:rPr>
          <w:iCs/>
          <w:color w:val="000000"/>
          <w:sz w:val="20"/>
          <w:szCs w:val="22"/>
        </w:rPr>
      </w:pPr>
      <w:r w:rsidRPr="00B3663D">
        <w:rPr>
          <w:iCs/>
          <w:color w:val="000000"/>
          <w:sz w:val="20"/>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p>
    <w:p w:rsidRPr="00B3663D" w:rsidR="00B3663D" w:rsidP="00B3663D" w:rsidRDefault="00B3663D">
      <w:pPr>
        <w:suppressAutoHyphens/>
        <w:spacing w:after="56"/>
        <w:ind w:firstLine="851"/>
        <w:jc w:val="both"/>
        <w:rPr>
          <w:iCs/>
          <w:color w:val="000000"/>
          <w:sz w:val="20"/>
          <w:szCs w:val="22"/>
        </w:rPr>
      </w:pPr>
      <w:r w:rsidRPr="00B3663D">
        <w:rPr>
          <w:iCs/>
          <w:color w:val="000000"/>
          <w:sz w:val="20"/>
          <w:szCs w:val="22"/>
        </w:rPr>
        <w:t>A) HAZİNE VE MALİYE BAKANLIĞI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Hazine ve Maliye Bakanlığı 2019 Yılı Merkezî Yönetim Bütçesi</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 xml:space="preserve">B) MALİYE BAKANLIĞI </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Maliye Bakanlığı 2017 Yılı Merkezî Yönetim Kesin Hesabı</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 xml:space="preserve">C) GELİR İDARESİ BAŞKANLIĞI </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Gelir İdaresi Başkanlığı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2) Gelir İdaresi Başkanlığı 2017 Yılı Merkezî Yönetim Kesin Hesabı</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 xml:space="preserve">Ç) KAMU İHALE KURUMU </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Kamu İhale Kurumu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2) Kamu İhale Kurumu 2017 Yılı Merkezî Yönetim Kesin Hesabı</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D) ÖZELLEŞTİRME İDARESİ BAŞKANLIĞI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Özelleştirme İdaresi Başkanlığı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2) Özelleştirme İdaresi Başkanlığı 2017 Yılı Merkezî Yönetim Kesin Hesabı</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 xml:space="preserve">E) KAMU GÖZETİMİ, MUHASEBE VE DENETİM STANDARTLARI KURUMU </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Kamu Gözetimi, Muhasebe ve Denetim Standartları Kurumu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 xml:space="preserve">2) Kamu Gözetimi, </w:t>
      </w:r>
      <w:r w:rsidRPr="00B3663D">
        <w:rPr>
          <w:iCs/>
          <w:color w:val="000000"/>
          <w:sz w:val="20"/>
        </w:rPr>
        <w:t>Muhasebe ve Denetim Standartları Kurumu</w:t>
      </w:r>
      <w:r w:rsidRPr="00B3663D">
        <w:rPr>
          <w:iCs/>
          <w:color w:val="000000"/>
          <w:sz w:val="20"/>
          <w:szCs w:val="22"/>
        </w:rPr>
        <w:t xml:space="preserve"> 2017 Yılı Merkezî Yönetim Kesin Hesabı</w:t>
      </w:r>
    </w:p>
    <w:p w:rsidRPr="00B3663D" w:rsidR="00B3663D" w:rsidP="00B3663D" w:rsidRDefault="00B3663D">
      <w:pPr>
        <w:suppressAutoHyphens/>
        <w:spacing w:before="60" w:after="60"/>
        <w:ind w:firstLine="811"/>
        <w:jc w:val="both"/>
        <w:rPr>
          <w:iCs/>
          <w:color w:val="000000"/>
          <w:sz w:val="20"/>
          <w:szCs w:val="22"/>
          <w:lang w:eastAsia="en-US"/>
        </w:rPr>
      </w:pPr>
      <w:r w:rsidRPr="00B3663D">
        <w:rPr>
          <w:iCs/>
          <w:color w:val="000000"/>
          <w:sz w:val="20"/>
          <w:szCs w:val="22"/>
          <w:lang w:eastAsia="en-US"/>
        </w:rPr>
        <w:t xml:space="preserve">F) TÜRKİYE İSTATİSTİK KURUMU </w:t>
      </w:r>
    </w:p>
    <w:p w:rsidRPr="00B3663D" w:rsidR="00B3663D" w:rsidP="00B3663D" w:rsidRDefault="00B3663D">
      <w:pPr>
        <w:suppressAutoHyphens/>
        <w:spacing w:before="60" w:after="60"/>
        <w:ind w:firstLine="1134"/>
        <w:jc w:val="both"/>
        <w:rPr>
          <w:iCs/>
          <w:color w:val="000000"/>
          <w:sz w:val="20"/>
          <w:szCs w:val="22"/>
          <w:lang w:eastAsia="en-US"/>
        </w:rPr>
      </w:pPr>
      <w:r w:rsidRPr="00B3663D">
        <w:rPr>
          <w:iCs/>
          <w:color w:val="000000"/>
          <w:sz w:val="20"/>
          <w:szCs w:val="22"/>
          <w:lang w:eastAsia="en-US"/>
        </w:rPr>
        <w:t>1) Türkiye İstatistik Kurumu 2019 Yılı Merkezî Yönetim Bütçesi</w:t>
      </w:r>
    </w:p>
    <w:p w:rsidRPr="00B3663D" w:rsidR="00B3663D" w:rsidP="00B3663D" w:rsidRDefault="00B3663D">
      <w:pPr>
        <w:suppressAutoHyphens/>
        <w:spacing w:before="60" w:after="60"/>
        <w:ind w:firstLine="1134"/>
        <w:jc w:val="both"/>
        <w:rPr>
          <w:iCs/>
          <w:color w:val="000000"/>
          <w:sz w:val="20"/>
          <w:szCs w:val="22"/>
          <w:lang w:eastAsia="en-US"/>
        </w:rPr>
      </w:pPr>
      <w:r w:rsidRPr="00B3663D">
        <w:rPr>
          <w:iCs/>
          <w:color w:val="000000"/>
          <w:sz w:val="20"/>
          <w:szCs w:val="22"/>
          <w:lang w:eastAsia="en-US"/>
        </w:rPr>
        <w:t>2) Türkiye İstatistik Kurumu 2017 Yılı Merkezî Yönetim Kesin Hesabı</w:t>
      </w:r>
    </w:p>
    <w:p w:rsidRPr="00B3663D" w:rsidR="00B3663D" w:rsidP="00B3663D" w:rsidRDefault="00B3663D">
      <w:pPr>
        <w:suppressAutoHyphens/>
        <w:spacing w:after="56"/>
        <w:ind w:firstLine="811"/>
        <w:jc w:val="both"/>
        <w:rPr>
          <w:iCs/>
          <w:color w:val="000000"/>
          <w:sz w:val="20"/>
          <w:szCs w:val="22"/>
          <w:lang w:eastAsia="en-US"/>
        </w:rPr>
      </w:pPr>
      <w:r w:rsidRPr="00B3663D">
        <w:rPr>
          <w:iCs/>
          <w:color w:val="000000"/>
          <w:sz w:val="20"/>
          <w:szCs w:val="22"/>
          <w:lang w:eastAsia="en-US"/>
        </w:rPr>
        <w:t>G) BANKACILIK DÜZENLEME VE DENETLEME KURUMU</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Bankacılık Düzenleme ve Denetleme Kurumu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2) Bankacılık Düzenleme ve Denetleme Kurumu 2017 Yılı Merkezî Yönetim Kesin Hesabı</w:t>
      </w:r>
    </w:p>
    <w:p w:rsidRPr="00B3663D" w:rsidR="00B3663D" w:rsidP="00B3663D" w:rsidRDefault="00B3663D">
      <w:pPr>
        <w:suppressAutoHyphens/>
        <w:spacing w:after="56"/>
        <w:ind w:firstLine="851"/>
        <w:jc w:val="both"/>
        <w:rPr>
          <w:iCs/>
          <w:color w:val="000000"/>
          <w:sz w:val="20"/>
          <w:szCs w:val="22"/>
        </w:rPr>
      </w:pPr>
      <w:r w:rsidRPr="00B3663D">
        <w:rPr>
          <w:iCs/>
          <w:color w:val="000000"/>
          <w:sz w:val="20"/>
          <w:szCs w:val="22"/>
        </w:rPr>
        <w:t>Ğ) HAZİNE MÜSTEŞARLIĞI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Hazine Müsteşarlığı 2017 Yılı Merkezî Yönetim Kesin Hesabı</w:t>
      </w:r>
    </w:p>
    <w:p w:rsidRPr="00B3663D" w:rsidR="00B3663D" w:rsidP="00B3663D" w:rsidRDefault="00B3663D">
      <w:pPr>
        <w:suppressAutoHyphens/>
        <w:spacing w:after="56"/>
        <w:ind w:firstLine="811"/>
        <w:jc w:val="both"/>
        <w:rPr>
          <w:iCs/>
          <w:color w:val="000000"/>
          <w:sz w:val="20"/>
          <w:szCs w:val="22"/>
          <w:lang w:eastAsia="en-US"/>
        </w:rPr>
      </w:pPr>
      <w:r w:rsidRPr="00B3663D">
        <w:rPr>
          <w:iCs/>
          <w:color w:val="000000"/>
          <w:sz w:val="20"/>
          <w:szCs w:val="22"/>
          <w:lang w:eastAsia="en-US"/>
        </w:rPr>
        <w:t>H) SERMAYE PİYASASI KURULU</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1) Sermeya Piyasası Kurulu 2019 Yılı Merkezî Yönetim Bütçesi</w:t>
      </w:r>
    </w:p>
    <w:p w:rsidRPr="00B3663D" w:rsidR="00B3663D" w:rsidP="00B3663D" w:rsidRDefault="00B3663D">
      <w:pPr>
        <w:suppressAutoHyphens/>
        <w:spacing w:after="56"/>
        <w:ind w:firstLine="1134"/>
        <w:jc w:val="both"/>
        <w:rPr>
          <w:iCs/>
          <w:color w:val="000000"/>
          <w:sz w:val="20"/>
          <w:szCs w:val="22"/>
        </w:rPr>
      </w:pPr>
      <w:r w:rsidRPr="00B3663D">
        <w:rPr>
          <w:iCs/>
          <w:color w:val="000000"/>
          <w:sz w:val="20"/>
          <w:szCs w:val="22"/>
        </w:rPr>
        <w:t>2) Sermeya Piyasası Kurulu 2017 Yılı Merkezî Yönetim Kesin Hesabı</w:t>
      </w:r>
    </w:p>
    <w:p w:rsidRPr="00B3663D" w:rsidR="00B3663D" w:rsidP="00B3663D" w:rsidRDefault="00B3663D">
      <w:pPr>
        <w:suppressAutoHyphens/>
        <w:spacing w:after="56"/>
        <w:ind w:firstLine="811"/>
        <w:jc w:val="both"/>
        <w:rPr>
          <w:iCs/>
          <w:color w:val="000000"/>
          <w:sz w:val="20"/>
          <w:szCs w:val="22"/>
        </w:rPr>
      </w:pPr>
      <w:r w:rsidRPr="00B3663D">
        <w:rPr>
          <w:iCs/>
          <w:color w:val="000000"/>
          <w:sz w:val="20"/>
          <w:szCs w:val="22"/>
        </w:rPr>
        <w:t xml:space="preserve">I) GELİR BÜTÇESİ </w:t>
      </w:r>
    </w:p>
    <w:p w:rsidRPr="00B3663D" w:rsidR="00B3663D" w:rsidP="00B3663D" w:rsidRDefault="00B3663D">
      <w:pPr>
        <w:tabs>
          <w:tab w:val="center" w:pos="5100"/>
        </w:tabs>
        <w:ind w:left="79" w:right="62" w:firstLine="760"/>
        <w:jc w:val="both"/>
        <w:rPr>
          <w:sz w:val="20"/>
        </w:rPr>
      </w:pPr>
    </w:p>
    <w:p w:rsidRPr="00B3663D" w:rsidR="00B3663D" w:rsidP="00B3663D" w:rsidRDefault="00B3663D">
      <w:pPr>
        <w:tabs>
          <w:tab w:val="center" w:pos="5100"/>
        </w:tabs>
        <w:ind w:left="79" w:right="62" w:firstLine="760"/>
        <w:jc w:val="both"/>
        <w:rPr>
          <w:sz w:val="20"/>
        </w:rPr>
      </w:pPr>
    </w:p>
    <w:p w:rsidRPr="00B3663D" w:rsidR="00B3663D" w:rsidP="00B3663D" w:rsidRDefault="00B3663D">
      <w:pPr>
        <w:tabs>
          <w:tab w:val="center" w:pos="5100"/>
        </w:tabs>
        <w:spacing w:before="60" w:after="60"/>
        <w:ind w:firstLine="851"/>
        <w:jc w:val="both"/>
        <w:rPr>
          <w:sz w:val="20"/>
        </w:rPr>
      </w:pPr>
      <w:r w:rsidRPr="00B3663D">
        <w:rPr>
          <w:sz w:val="20"/>
        </w:rPr>
        <w:t>IV.- AÇIKLAMALAR</w:t>
      </w:r>
    </w:p>
    <w:p w:rsidRPr="00B3663D" w:rsidR="00B3663D" w:rsidP="00B3663D" w:rsidRDefault="00B3663D">
      <w:pPr>
        <w:tabs>
          <w:tab w:val="center" w:pos="5100"/>
        </w:tabs>
        <w:spacing w:before="60" w:after="60"/>
        <w:ind w:firstLine="851"/>
        <w:jc w:val="both"/>
        <w:rPr>
          <w:sz w:val="20"/>
        </w:rPr>
      </w:pPr>
      <w:r w:rsidRPr="00B3663D">
        <w:rPr>
          <w:sz w:val="20"/>
        </w:rPr>
        <w:t>1.- İstanbul Milletvekili Yavuz Ağıralioğlu’nun, Denizli Milletvekili Cahit Özkan’ın yerinden sarf ettiği bazı ifadeler</w:t>
      </w:r>
      <w:r w:rsidRPr="00B3663D">
        <w:rPr>
          <w:sz w:val="20"/>
        </w:rPr>
        <w:t>i</w:t>
      </w:r>
      <w:r w:rsidRPr="00B3663D">
        <w:rPr>
          <w:sz w:val="20"/>
        </w:rPr>
        <w:t>ne ilişkin açıklaması</w:t>
      </w:r>
    </w:p>
    <w:p w:rsidRPr="00B3663D" w:rsidR="00B3663D" w:rsidP="00B3663D" w:rsidRDefault="00B3663D">
      <w:pPr>
        <w:tabs>
          <w:tab w:val="center" w:pos="5100"/>
        </w:tabs>
        <w:spacing w:before="60" w:after="60"/>
        <w:ind w:firstLine="851"/>
        <w:jc w:val="both"/>
        <w:rPr>
          <w:sz w:val="20"/>
        </w:rPr>
      </w:pPr>
      <w:r w:rsidRPr="00B3663D">
        <w:rPr>
          <w:sz w:val="20"/>
        </w:rPr>
        <w:t>2.- Afyonkarahisar Milletvekili Mehmet Taytak’ın, 12 Aralık İsa Yusuf Alptekin’i vefatının 23’üncü yıl dönümünde rahmetle andığına ilişkin açıklaması</w:t>
      </w:r>
    </w:p>
    <w:p w:rsidRPr="00B3663D" w:rsidR="00B3663D" w:rsidP="00B3663D" w:rsidRDefault="00B3663D">
      <w:pPr>
        <w:tabs>
          <w:tab w:val="center" w:pos="5100"/>
        </w:tabs>
        <w:spacing w:before="60" w:after="60"/>
        <w:ind w:firstLine="851"/>
        <w:jc w:val="both"/>
        <w:rPr>
          <w:sz w:val="20"/>
        </w:rPr>
      </w:pPr>
      <w:r w:rsidRPr="00B3663D">
        <w:rPr>
          <w:sz w:val="20"/>
        </w:rPr>
        <w:t>3.- Manisa Milletvekili Erkan Akçay’ın, Yenikapı mitinginde hain FETÖ terör örgütünün 15 Temmuzdaki darbe gir</w:t>
      </w:r>
      <w:r w:rsidRPr="00B3663D">
        <w:rPr>
          <w:sz w:val="20"/>
        </w:rPr>
        <w:t>i</w:t>
      </w:r>
      <w:r w:rsidRPr="00B3663D">
        <w:rPr>
          <w:sz w:val="20"/>
        </w:rPr>
        <w:t>şimine karşı millet tepkisinin gösterildiğine, gerek mali sisteme gerekse ekonomiye ilişkin reformların 57’nci Hükûmet dönemi</w:t>
      </w:r>
      <w:r w:rsidRPr="00B3663D">
        <w:rPr>
          <w:sz w:val="20"/>
        </w:rPr>
        <w:t>n</w:t>
      </w:r>
      <w:r w:rsidRPr="00B3663D">
        <w:rPr>
          <w:sz w:val="20"/>
        </w:rPr>
        <w:t>de gerçekleştirildiğine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4.- Kars Milletvekili Ayhan Bilgen’in, siyasette haksız rekabet pozisyonu devam ettiği müddetçe, keyfî gözaltılar d</w:t>
      </w:r>
      <w:r w:rsidRPr="00B3663D">
        <w:rPr>
          <w:sz w:val="20"/>
        </w:rPr>
        <w:t>e</w:t>
      </w:r>
      <w:r w:rsidRPr="00B3663D">
        <w:rPr>
          <w:sz w:val="20"/>
        </w:rPr>
        <w:t>vam ettiği müddetçe ekonomiyi rayına oturtmanın mümkün olmayacağına ilişkin açıkl</w:t>
      </w:r>
      <w:r w:rsidRPr="00B3663D">
        <w:rPr>
          <w:sz w:val="20"/>
        </w:rPr>
        <w:t>a</w:t>
      </w:r>
      <w:r w:rsidRPr="00B3663D">
        <w:rPr>
          <w:sz w:val="20"/>
        </w:rPr>
        <w:t>ması</w:t>
      </w:r>
    </w:p>
    <w:p w:rsidRPr="00B3663D" w:rsidR="00B3663D" w:rsidP="00B3663D" w:rsidRDefault="00B3663D">
      <w:pPr>
        <w:tabs>
          <w:tab w:val="center" w:pos="5100"/>
        </w:tabs>
        <w:spacing w:before="60" w:after="60"/>
        <w:ind w:firstLine="851"/>
        <w:jc w:val="both"/>
        <w:rPr>
          <w:sz w:val="20"/>
        </w:rPr>
      </w:pPr>
      <w:r w:rsidRPr="00B3663D">
        <w:rPr>
          <w:sz w:val="20"/>
        </w:rPr>
        <w:t>5.- Denizli Milletvekili Cahit Özkan’ın, anayasal ve yasal reformlar gerçekleştirmek suretiyle v</w:t>
      </w:r>
      <w:r w:rsidRPr="00B3663D">
        <w:rPr>
          <w:sz w:val="20"/>
        </w:rPr>
        <w:t>a</w:t>
      </w:r>
      <w:r w:rsidRPr="00B3663D">
        <w:rPr>
          <w:sz w:val="20"/>
        </w:rPr>
        <w:t>tandaşların adalete olan güvenini tesis etmek için, yargının demokratikleşmesi ve hukukun üstünlüğü ilkesini hayata geçirmek için mücadele verdi</w:t>
      </w:r>
      <w:r w:rsidRPr="00B3663D">
        <w:rPr>
          <w:sz w:val="20"/>
        </w:rPr>
        <w:t>k</w:t>
      </w:r>
      <w:r w:rsidRPr="00B3663D">
        <w:rPr>
          <w:sz w:val="20"/>
        </w:rPr>
        <w:t>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6.- İstanbul Milletvekili Yavuz Ağıralioğlu’nun, Denizli Milletvekili Cahit Özkan’ın yaptığı açıklamasındaki bazı if</w:t>
      </w:r>
      <w:r w:rsidRPr="00B3663D">
        <w:rPr>
          <w:sz w:val="20"/>
        </w:rPr>
        <w:t>a</w:t>
      </w:r>
      <w:r w:rsidRPr="00B3663D">
        <w:rPr>
          <w:sz w:val="20"/>
        </w:rPr>
        <w:t>delerine ve devletin başının “Ben Anayasa Mahkemesinin kararına uymuyorum, saygı da duymuyorum.” diyemeyeceğine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7.- Mersin Milletvekili Baki Şimşek’in, Milliyetçi Hareket Partisinin her zaman açık ve net olarak sözünü söyleyen parti olduğuna ilişkin açıklaması</w:t>
      </w:r>
    </w:p>
    <w:p w:rsidRPr="00B3663D" w:rsidR="00B3663D" w:rsidP="00B3663D" w:rsidRDefault="00B3663D">
      <w:pPr>
        <w:tabs>
          <w:tab w:val="center" w:pos="5100"/>
        </w:tabs>
        <w:spacing w:before="60" w:after="60"/>
        <w:ind w:firstLine="851"/>
        <w:jc w:val="both"/>
        <w:rPr>
          <w:sz w:val="20"/>
        </w:rPr>
      </w:pPr>
      <w:r w:rsidRPr="00B3663D">
        <w:rPr>
          <w:sz w:val="20"/>
        </w:rPr>
        <w:t>8.- Kars Milletvekili Ayhan Bilgen’in, Mersin Milletvekili Baki Şimşek’in yaptığı açıklamasındaki bazı ifadelerine ilişkin açıklaması</w:t>
      </w:r>
    </w:p>
    <w:p w:rsidRPr="00B3663D" w:rsidR="00B3663D" w:rsidP="00B3663D" w:rsidRDefault="00B3663D">
      <w:pPr>
        <w:tabs>
          <w:tab w:val="center" w:pos="5100"/>
        </w:tabs>
        <w:spacing w:before="60" w:after="60"/>
        <w:ind w:firstLine="851"/>
        <w:jc w:val="both"/>
        <w:rPr>
          <w:sz w:val="20"/>
        </w:rPr>
      </w:pPr>
    </w:p>
    <w:p w:rsidRPr="00B3663D" w:rsidR="00B3663D" w:rsidP="00B3663D" w:rsidRDefault="00B3663D">
      <w:pPr>
        <w:tabs>
          <w:tab w:val="center" w:pos="5100"/>
        </w:tabs>
        <w:spacing w:before="60" w:after="60"/>
        <w:ind w:firstLine="851"/>
        <w:jc w:val="both"/>
        <w:rPr>
          <w:sz w:val="20"/>
        </w:rPr>
      </w:pPr>
      <w:r w:rsidRPr="00B3663D">
        <w:rPr>
          <w:sz w:val="20"/>
        </w:rPr>
        <w:t>9.- Manisa Milletvekili Erkan Akçay’ın, Erzurum Milletvekili Zehra Taşkesenlioğlu</w:t>
      </w:r>
      <w:r w:rsidR="00B3584A">
        <w:rPr>
          <w:sz w:val="20"/>
        </w:rPr>
        <w:t xml:space="preserve"> Ban’ın</w:t>
      </w:r>
      <w:r w:rsidRPr="00B3663D">
        <w:rPr>
          <w:sz w:val="20"/>
        </w:rPr>
        <w:t>, 10 sıra sayılı 2019 Yılı Bütçe Kanun Teklifi ile 11 sıra sayılı 2017 Yılı Kesin Hesap Kanunu Tasarısı’nın sekizinci tur görüşmelerinde AK PARTİ Grubu adına yaptığı konuşmasındaki bazı ifadelerine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10.- İstanbul Milletvekili Mahmut Tanal’ın, hiçbir canlının elinden yaşam hakkının alınamayacağına ve hayvanları ö</w:t>
      </w:r>
      <w:r w:rsidRPr="00B3663D">
        <w:rPr>
          <w:sz w:val="20"/>
        </w:rPr>
        <w:t>l</w:t>
      </w:r>
      <w:r w:rsidRPr="00B3663D">
        <w:rPr>
          <w:sz w:val="20"/>
        </w:rPr>
        <w:t>dürmenin cinayet olduğuna, Meclise sunduğu Hayvanları Koruma Kanunu Değişiklik Teklifi’nin yasalaşmasını talep ettiğine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11.- Kütahya Milletvekili Ahmet Erbaş’ın, Kütahya halkı adına fiberglas fabrikası kurulmasını t</w:t>
      </w:r>
      <w:r w:rsidRPr="00B3663D">
        <w:rPr>
          <w:sz w:val="20"/>
        </w:rPr>
        <w:t>a</w:t>
      </w:r>
      <w:r w:rsidRPr="00B3663D">
        <w:rPr>
          <w:sz w:val="20"/>
        </w:rPr>
        <w:t>lep ettiğine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12.- Edirne Milletvekili Okan Gaytancıoğlu’nun, Edirne ili İpsala ilçesinde faaliyet gösteren Yeni Gazete’de çıkan yangın nedeniyle geçmiş olsun dileğinde bulunduğuna ilişkin açıklaması</w:t>
      </w:r>
    </w:p>
    <w:p w:rsidRPr="00B3663D" w:rsidR="00B3663D" w:rsidP="00B3663D" w:rsidRDefault="00B3663D">
      <w:pPr>
        <w:tabs>
          <w:tab w:val="center" w:pos="5100"/>
        </w:tabs>
        <w:spacing w:before="60" w:after="60"/>
        <w:ind w:firstLine="851"/>
        <w:jc w:val="both"/>
        <w:rPr>
          <w:sz w:val="20"/>
        </w:rPr>
      </w:pPr>
      <w:r w:rsidRPr="00B3663D">
        <w:rPr>
          <w:sz w:val="20"/>
        </w:rPr>
        <w:t>13.- Antalya Milletvekili Abdurrahman Başkan’ın, Antalya ili Kemer ilçesinde yaşanan kuvvetli sağanak nedeniyle selden zarar gören vatandaşların tespit edilerek gerekli yardımın yapılmasına ve Antalya ili Elmalı ilçesinin sel baskınına maruz kalmaması için Türkmentepe barajının yapılması gerektiğine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14.- İzmir Milletvekili Atila Sertel’in, köylülerin Kars’ın Sarıkamış ilçesine bağlı Aşağısallıpınar, Yukarısallıpınar ve Boyalı köyü ile Selim ilçesine bağlı Laloğlu köyüne bir çivi dahi çakılmamasının Alev</w:t>
      </w:r>
      <w:r w:rsidRPr="00B3663D">
        <w:rPr>
          <w:sz w:val="20"/>
        </w:rPr>
        <w:t>i</w:t>
      </w:r>
      <w:r w:rsidRPr="00B3663D">
        <w:rPr>
          <w:sz w:val="20"/>
        </w:rPr>
        <w:t>likle ilgisi olduğunu düşündüğüne ilişkin açıklaması</w:t>
      </w:r>
    </w:p>
    <w:p w:rsidRPr="00B3663D" w:rsidR="00B3663D" w:rsidP="00B3663D" w:rsidRDefault="00B3663D">
      <w:pPr>
        <w:tabs>
          <w:tab w:val="center" w:pos="5100"/>
        </w:tabs>
        <w:spacing w:before="60" w:after="60"/>
        <w:ind w:firstLine="851"/>
        <w:jc w:val="both"/>
        <w:rPr>
          <w:sz w:val="20"/>
        </w:rPr>
      </w:pPr>
      <w:r w:rsidRPr="00B3663D">
        <w:rPr>
          <w:sz w:val="20"/>
        </w:rPr>
        <w:t>15.- Ordu Milletvekili Cemal Enginyurt’un, Hükûmetin EYT’liler, yardımcı hizmetler sınıfı ve bilgi işlemcilerle ilgili çalışmasının olup olmadığını öğrenmek istediğine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16.- Manisa Milletvekili Erkan Akçay’ın, Şırnak Milletvekili Hüseyin Kaçmaz’ın 10 sıra sayılı 2019 Yılı Bütçe Kanun Teklifi ile 11 sıra sayılı 2017 Yılı Kesin Hesap Kanunu Tasarısı’nın sekizinci tur görüşmelerinde HDP Grubu adına yaptığı k</w:t>
      </w:r>
      <w:r w:rsidRPr="00B3663D">
        <w:rPr>
          <w:sz w:val="20"/>
        </w:rPr>
        <w:t>o</w:t>
      </w:r>
      <w:r w:rsidRPr="00B3663D">
        <w:rPr>
          <w:sz w:val="20"/>
        </w:rPr>
        <w:t>nuşmasındaki bazı ifadelerine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17.- Şırnak Milletvekili Hüseyin Kaçmaz’ın, kastının Şırnak 2. Ağır Ceza Mahkemesinin 2018/409 esas sayılı dosyada adı geçen şahıslara yönelik olduğuna ilişkin açıklaması</w:t>
      </w:r>
    </w:p>
    <w:p w:rsidRPr="00B3663D" w:rsidR="00B3663D" w:rsidP="00B3663D" w:rsidRDefault="00B3663D">
      <w:pPr>
        <w:tabs>
          <w:tab w:val="center" w:pos="5100"/>
        </w:tabs>
        <w:spacing w:before="60" w:after="60"/>
        <w:ind w:firstLine="851"/>
        <w:jc w:val="both"/>
        <w:rPr>
          <w:sz w:val="20"/>
        </w:rPr>
      </w:pPr>
      <w:r w:rsidRPr="00B3663D">
        <w:rPr>
          <w:sz w:val="20"/>
        </w:rPr>
        <w:t>18.- Manisa Milletvekili Erkan Akçay’ın, Şırnak Milletvekili Hüseyin Kaçmaz’ın 10 sıra sayılı 2019 Yılı Bütçe Kanun Teklifi ile 11 sıra sayılı 2017 Yılı Kesin Hesap Kanunu Tasarısı’nın sekizinci tur görüşmelerinde HDP Grubu adına yaptığı k</w:t>
      </w:r>
      <w:r w:rsidRPr="00B3663D">
        <w:rPr>
          <w:sz w:val="20"/>
        </w:rPr>
        <w:t>o</w:t>
      </w:r>
      <w:r w:rsidRPr="00B3663D">
        <w:rPr>
          <w:sz w:val="20"/>
        </w:rPr>
        <w:t>nuşmasında genelleme yapmaktan kaçınması gerektiğine ili</w:t>
      </w:r>
      <w:r w:rsidRPr="00B3663D">
        <w:rPr>
          <w:sz w:val="20"/>
        </w:rPr>
        <w:t>ş</w:t>
      </w:r>
      <w:r w:rsidRPr="00B3663D">
        <w:rPr>
          <w:sz w:val="20"/>
        </w:rPr>
        <w:t>kin açıklaması</w:t>
      </w:r>
    </w:p>
    <w:p w:rsidRPr="00B3663D" w:rsidR="00B3663D" w:rsidP="00B3663D" w:rsidRDefault="00B3663D">
      <w:pPr>
        <w:tabs>
          <w:tab w:val="center" w:pos="5100"/>
        </w:tabs>
        <w:spacing w:before="60" w:after="60"/>
        <w:ind w:firstLine="851"/>
        <w:jc w:val="both"/>
        <w:rPr>
          <w:sz w:val="20"/>
        </w:rPr>
      </w:pPr>
      <w:r w:rsidRPr="00B3663D">
        <w:rPr>
          <w:sz w:val="20"/>
        </w:rPr>
        <w:t>19.- Denizli Milletvekili Cahit Özkan’ın, İstanbul Milletvekili Erol Katırcıoğlu ve Şırnak Milletvekili Hüseyin Ka</w:t>
      </w:r>
      <w:r w:rsidRPr="00B3663D">
        <w:rPr>
          <w:sz w:val="20"/>
        </w:rPr>
        <w:t>ç</w:t>
      </w:r>
      <w:r w:rsidRPr="00B3663D">
        <w:rPr>
          <w:sz w:val="20"/>
        </w:rPr>
        <w:t>maz’ın 10 sıra sayılı 2019 Yılı Bütçe Kanun Teklifi ile 11 sıra sayılı 2017 Yılı Kesin Hesap Kanunu Tasarısı’nın sekizinci tur görüşmelerinde HDP Grubu adına yaptığı konuşmalarındaki bazı ifadel</w:t>
      </w:r>
      <w:r w:rsidRPr="00B3663D">
        <w:rPr>
          <w:sz w:val="20"/>
        </w:rPr>
        <w:t>e</w:t>
      </w:r>
      <w:r w:rsidRPr="00B3663D">
        <w:rPr>
          <w:sz w:val="20"/>
        </w:rPr>
        <w:t>rine ilişkin açıklaması</w:t>
      </w:r>
    </w:p>
    <w:p w:rsidRPr="00B3663D" w:rsidR="00B3663D" w:rsidP="00B3663D" w:rsidRDefault="00B3663D">
      <w:pPr>
        <w:tabs>
          <w:tab w:val="center" w:pos="5100"/>
        </w:tabs>
        <w:spacing w:before="60" w:after="60"/>
        <w:ind w:firstLine="851"/>
        <w:jc w:val="both"/>
        <w:rPr>
          <w:sz w:val="20"/>
        </w:rPr>
      </w:pPr>
      <w:r w:rsidRPr="00B3663D">
        <w:rPr>
          <w:sz w:val="20"/>
        </w:rPr>
        <w:t>20.- Mersin Milletvekili Fatma Kurtulan’ın, her sıkışıldığında Halkların Demokratik Partisinin ihanetle suçlanıp, pa</w:t>
      </w:r>
      <w:r w:rsidRPr="00B3663D">
        <w:rPr>
          <w:sz w:val="20"/>
        </w:rPr>
        <w:t>r</w:t>
      </w:r>
      <w:r w:rsidRPr="00B3663D">
        <w:rPr>
          <w:sz w:val="20"/>
        </w:rPr>
        <w:t>mak sallanamayacağına, FETÖ’nün Türkiye'nin başına niye bela edildiğini öğrenmek istediğine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21.- Adana Milletvekili Ayhan Barut’un, Milli Emlak Genel Müdürlüğünün hangi gerekçelerle Çevre ve Şehircilik B</w:t>
      </w:r>
      <w:r w:rsidRPr="00B3663D">
        <w:rPr>
          <w:sz w:val="20"/>
        </w:rPr>
        <w:t>a</w:t>
      </w:r>
      <w:r w:rsidRPr="00B3663D">
        <w:rPr>
          <w:sz w:val="20"/>
        </w:rPr>
        <w:t>kanlığına bağlandığını, devlet yönetiminde oluşan kurumsal arşivin vatandaşın tale</w:t>
      </w:r>
      <w:r w:rsidRPr="00B3663D">
        <w:rPr>
          <w:sz w:val="20"/>
        </w:rPr>
        <w:t>p</w:t>
      </w:r>
      <w:r w:rsidRPr="00B3663D">
        <w:rPr>
          <w:sz w:val="20"/>
        </w:rPr>
        <w:t>lerini karşılamadaki önemine dikkat edilip edilmediğini, tekrar eski yapısına kavuşması için Hazine ve Maliye Bakanlığına bağlanmasının düşünülüp düşünülmediğini ö</w:t>
      </w:r>
      <w:r w:rsidRPr="00B3663D">
        <w:rPr>
          <w:sz w:val="20"/>
        </w:rPr>
        <w:t>ğ</w:t>
      </w:r>
      <w:r w:rsidRPr="00B3663D">
        <w:rPr>
          <w:sz w:val="20"/>
        </w:rPr>
        <w:t>renmek istediğine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22.- Konya Milletvekili Abdulkadir Karaduman’ın, vatandaşın alın terinin Meclise emanet olduğ</w:t>
      </w:r>
      <w:r w:rsidRPr="00B3663D">
        <w:rPr>
          <w:sz w:val="20"/>
        </w:rPr>
        <w:t>u</w:t>
      </w:r>
      <w:r w:rsidRPr="00B3663D">
        <w:rPr>
          <w:sz w:val="20"/>
        </w:rPr>
        <w:t>na ve emanete sahip çıkılması gerektiğine, bu bütçeyi savunmanın faizi, zulmü, haramı savunmak anlamına geldiğine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23.- Hatay Milletvekili Hüseyin Şanverdi’nin, 18 Aralık Uluslararası Göçmenler Günü’nü kutladığına ilişkin açıklam</w:t>
      </w:r>
      <w:r w:rsidRPr="00B3663D">
        <w:rPr>
          <w:sz w:val="20"/>
        </w:rPr>
        <w:t>a</w:t>
      </w:r>
      <w:r w:rsidRPr="00B3663D">
        <w:rPr>
          <w:sz w:val="20"/>
        </w:rPr>
        <w:t>sı</w:t>
      </w:r>
    </w:p>
    <w:p w:rsidRPr="00B3663D" w:rsidR="00B3663D" w:rsidP="00B3663D" w:rsidRDefault="00B3663D">
      <w:pPr>
        <w:tabs>
          <w:tab w:val="center" w:pos="5100"/>
        </w:tabs>
        <w:spacing w:before="60" w:after="60"/>
        <w:ind w:firstLine="851"/>
        <w:jc w:val="both"/>
        <w:rPr>
          <w:sz w:val="20"/>
        </w:rPr>
      </w:pPr>
      <w:r w:rsidRPr="00B3663D">
        <w:rPr>
          <w:sz w:val="20"/>
        </w:rPr>
        <w:t>24.- İstanbul Milletvekili Engin Altay’ın, Hazine ve Maliye Bakanı Berat Albayrak’ın gerek kürsüde yaptığı konuşm</w:t>
      </w:r>
      <w:r w:rsidRPr="00B3663D">
        <w:rPr>
          <w:sz w:val="20"/>
        </w:rPr>
        <w:t>a</w:t>
      </w:r>
      <w:r w:rsidRPr="00B3663D">
        <w:rPr>
          <w:sz w:val="20"/>
        </w:rPr>
        <w:t>sında gerekse sorulara verdiği yanıtlarında çelişkiye düşüren durumlar olduğuna ilişkin açıklaması</w:t>
      </w:r>
    </w:p>
    <w:p w:rsidRPr="00B3663D" w:rsidR="00B3663D" w:rsidP="00B3663D" w:rsidRDefault="00B3663D">
      <w:pPr>
        <w:tabs>
          <w:tab w:val="center" w:pos="5100"/>
        </w:tabs>
        <w:spacing w:before="60" w:after="60"/>
        <w:ind w:firstLine="851"/>
        <w:jc w:val="both"/>
        <w:rPr>
          <w:sz w:val="20"/>
        </w:rPr>
      </w:pPr>
      <w:r w:rsidRPr="00B3663D">
        <w:rPr>
          <w:sz w:val="20"/>
        </w:rPr>
        <w:t>25.- Kars Milletvekili Ayhan Bilgen’in, “İşsizlik yok fakat kimse çalışacak iş bulamıyor, kimse ç</w:t>
      </w:r>
      <w:r w:rsidRPr="00B3663D">
        <w:rPr>
          <w:sz w:val="20"/>
        </w:rPr>
        <w:t>a</w:t>
      </w:r>
      <w:r w:rsidRPr="00B3663D">
        <w:rPr>
          <w:sz w:val="20"/>
        </w:rPr>
        <w:t>lışmıyor fakat üretim artıyor, üretim patlıyor ama fiyatlar düşmüyor, yakında ucuzluk olacak ama kimse memnun değil, kimse memnun değil ama s</w:t>
      </w:r>
      <w:r w:rsidRPr="00B3663D">
        <w:rPr>
          <w:sz w:val="20"/>
        </w:rPr>
        <w:t>e</w:t>
      </w:r>
      <w:r w:rsidRPr="00B3663D">
        <w:rPr>
          <w:sz w:val="20"/>
        </w:rPr>
        <w:t>çimde herkes partiye oy veriyor.” ibaresinin yer aldığı Duma’ya sunulan raporun şu an içinde bulunulan hâli çok iyi aktardığına ilişkin açıklaması</w:t>
      </w:r>
    </w:p>
    <w:p w:rsidRPr="00B3663D" w:rsidR="00B3663D" w:rsidP="00B3663D" w:rsidRDefault="00B3663D">
      <w:pPr>
        <w:tabs>
          <w:tab w:val="center" w:pos="5100"/>
        </w:tabs>
        <w:spacing w:before="60" w:after="60"/>
        <w:ind w:firstLine="851"/>
        <w:jc w:val="both"/>
        <w:rPr>
          <w:sz w:val="20"/>
        </w:rPr>
      </w:pPr>
      <w:r w:rsidRPr="00B3663D">
        <w:rPr>
          <w:sz w:val="20"/>
        </w:rPr>
        <w:t>26.- Kocaeli Milletvekili Lütfü Türkkan’ın, ekonomideki kötü gidişatın yükünün millete yüklendiğine ilişkin açıklam</w:t>
      </w:r>
      <w:r w:rsidRPr="00B3663D">
        <w:rPr>
          <w:sz w:val="20"/>
        </w:rPr>
        <w:t>a</w:t>
      </w:r>
      <w:r w:rsidRPr="00B3663D">
        <w:rPr>
          <w:sz w:val="20"/>
        </w:rPr>
        <w:t>sı</w:t>
      </w:r>
    </w:p>
    <w:p w:rsidRPr="00B3663D" w:rsidR="00B3663D" w:rsidP="00B3663D" w:rsidRDefault="00B3663D">
      <w:pPr>
        <w:tabs>
          <w:tab w:val="center" w:pos="5100"/>
        </w:tabs>
        <w:spacing w:before="60" w:after="60"/>
        <w:ind w:firstLine="851"/>
        <w:jc w:val="both"/>
        <w:rPr>
          <w:sz w:val="20"/>
        </w:rPr>
      </w:pPr>
      <w:r w:rsidRPr="00B3663D">
        <w:rPr>
          <w:sz w:val="20"/>
        </w:rPr>
        <w:t>27.- Ankara Milletvekili Mehmet Naci Bostancı’nın, İstanbul Milletvekili Engin Altay’ın yaptığı açıklamasındaki bazı ifadelerine ve Türkiye’nin çok zor bir coğrafyada, meydan okuyucu güçlerle karşı karşıya olan bir ülke olduğuna ilişkin açıkl</w:t>
      </w:r>
      <w:r w:rsidRPr="00B3663D">
        <w:rPr>
          <w:sz w:val="20"/>
        </w:rPr>
        <w:t>a</w:t>
      </w:r>
      <w:r w:rsidRPr="00B3663D">
        <w:rPr>
          <w:sz w:val="20"/>
        </w:rPr>
        <w:t>ması</w:t>
      </w:r>
    </w:p>
    <w:p w:rsidRPr="00B3663D" w:rsidR="00B3663D" w:rsidP="00B3663D" w:rsidRDefault="00B3663D">
      <w:pPr>
        <w:tabs>
          <w:tab w:val="center" w:pos="5100"/>
        </w:tabs>
        <w:spacing w:before="60" w:after="60"/>
        <w:ind w:firstLine="851"/>
        <w:jc w:val="both"/>
        <w:rPr>
          <w:sz w:val="20"/>
        </w:rPr>
      </w:pPr>
      <w:r w:rsidRPr="00B3663D">
        <w:rPr>
          <w:sz w:val="20"/>
        </w:rPr>
        <w:t>28.- Ankara Milletvekili Filiz Kerestecioğlu Demir’in, Halkların Demokratik Partisine “Onu söyleyemezsiniz, bunu söyleyemezsiniz.” gibi ifadelerle ayar vermeye çalışıldığına, Savunma ve İçişleri Baka</w:t>
      </w:r>
      <w:r w:rsidRPr="00B3663D">
        <w:rPr>
          <w:sz w:val="20"/>
        </w:rPr>
        <w:t>n</w:t>
      </w:r>
      <w:r w:rsidRPr="00B3663D">
        <w:rPr>
          <w:sz w:val="20"/>
        </w:rPr>
        <w:t>lığının bütçesi artırılıyorsa buna “savaş bütçesi” diyeceklerine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29.- İstanbul Milletvekili Engin Altay’ın, Hazine ve Maliye Bakanının Türkiye gerçeklerine aykırı şeyler söylediğine, kuvvetler ayrılığını yok sayan bu sistemin demokrasiye fayda getirmediğine, Cumhu</w:t>
      </w:r>
      <w:r w:rsidRPr="00B3663D">
        <w:rPr>
          <w:sz w:val="20"/>
        </w:rPr>
        <w:t>r</w:t>
      </w:r>
      <w:r w:rsidRPr="00B3663D">
        <w:rPr>
          <w:sz w:val="20"/>
        </w:rPr>
        <w:t>başkanına yapılan eleştirilere İç Tüzük 69’a göre söz verilemeyeceğine ilişkin açıklaması</w:t>
      </w:r>
    </w:p>
    <w:p w:rsidRPr="00B3663D" w:rsidR="00B3663D" w:rsidP="00B3663D" w:rsidRDefault="00B3663D">
      <w:pPr>
        <w:tabs>
          <w:tab w:val="center" w:pos="5100"/>
        </w:tabs>
        <w:spacing w:before="60" w:after="60"/>
        <w:ind w:firstLine="851"/>
        <w:jc w:val="both"/>
        <w:rPr>
          <w:sz w:val="20"/>
        </w:rPr>
      </w:pPr>
      <w:r w:rsidRPr="00B3663D">
        <w:rPr>
          <w:sz w:val="20"/>
        </w:rPr>
        <w:t>30.- Denizli Milletvekili Cahit Özkan’ın, işçinin, köylünün, esnafın, çiftçinin arasında siyaset yaptıklarına ve gelen t</w:t>
      </w:r>
      <w:r w:rsidRPr="00B3663D">
        <w:rPr>
          <w:sz w:val="20"/>
        </w:rPr>
        <w:t>a</w:t>
      </w:r>
      <w:r w:rsidRPr="00B3663D">
        <w:rPr>
          <w:sz w:val="20"/>
        </w:rPr>
        <w:t>lepleri kanun teklifi hâline getirdiklerine, kuvvetler ayrılığı olduğuna ilişkin açıklaması</w:t>
      </w:r>
    </w:p>
    <w:p w:rsidRPr="00B3663D" w:rsidR="00B3663D" w:rsidP="00B3663D" w:rsidRDefault="00B3663D">
      <w:pPr>
        <w:tabs>
          <w:tab w:val="center" w:pos="5100"/>
        </w:tabs>
        <w:spacing w:before="60" w:after="60"/>
        <w:ind w:firstLine="851"/>
        <w:jc w:val="both"/>
        <w:rPr>
          <w:sz w:val="20"/>
        </w:rPr>
      </w:pPr>
      <w:r w:rsidRPr="00B3663D">
        <w:rPr>
          <w:sz w:val="20"/>
        </w:rPr>
        <w:t>31.- Tokat Milletvekili Özlem Zengin’in, ayrıştırma diline ve savaş kelimelerine gerek olmadığına ilişkin açıklaması</w:t>
      </w:r>
    </w:p>
    <w:p w:rsidRPr="00B3663D" w:rsidR="00B3663D" w:rsidP="00B3663D" w:rsidRDefault="00B3663D">
      <w:pPr>
        <w:tabs>
          <w:tab w:val="center" w:pos="5100"/>
        </w:tabs>
        <w:spacing w:before="60" w:after="60"/>
        <w:ind w:firstLine="851"/>
        <w:jc w:val="both"/>
        <w:rPr>
          <w:sz w:val="20"/>
        </w:rPr>
      </w:pPr>
      <w:r w:rsidRPr="00B3663D">
        <w:rPr>
          <w:sz w:val="20"/>
        </w:rPr>
        <w:t>32.- Ankara Milletvekili Filiz Kerestecioğlu Demir’in, Tokat Milletvekili Özlem Zengin’in yaptığı açıklamasındaki b</w:t>
      </w:r>
      <w:r w:rsidRPr="00B3663D">
        <w:rPr>
          <w:sz w:val="20"/>
        </w:rPr>
        <w:t>a</w:t>
      </w:r>
      <w:r w:rsidRPr="00B3663D">
        <w:rPr>
          <w:sz w:val="20"/>
        </w:rPr>
        <w:t>zı ifadelerine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33.- Tokat Milletvekili Özlem Zengin’in, bir kişinin milletvekili olmasının tek başına masumiyet karinesini ortaya koymadığına ve herkesin önce kendi hayatının hesabını vermesi gerektiğine ilişkin açı</w:t>
      </w:r>
      <w:r w:rsidRPr="00B3663D">
        <w:rPr>
          <w:sz w:val="20"/>
        </w:rPr>
        <w:t>k</w:t>
      </w:r>
      <w:r w:rsidRPr="00B3663D">
        <w:rPr>
          <w:sz w:val="20"/>
        </w:rPr>
        <w:t>laması</w:t>
      </w:r>
    </w:p>
    <w:p w:rsidRPr="00B3663D" w:rsidR="00B3663D" w:rsidP="00B3663D" w:rsidRDefault="00B3663D">
      <w:pPr>
        <w:tabs>
          <w:tab w:val="center" w:pos="5100"/>
        </w:tabs>
        <w:spacing w:before="60" w:after="60"/>
        <w:ind w:firstLine="851"/>
        <w:jc w:val="both"/>
        <w:rPr>
          <w:sz w:val="20"/>
        </w:rPr>
      </w:pPr>
      <w:r w:rsidRPr="00B3663D">
        <w:rPr>
          <w:sz w:val="20"/>
        </w:rPr>
        <w:t>34.- Ankara Milletvekili Filiz Kerestecioğlu Demir’in, Tokat Milletvekili Özlem Zengin’in yaptığı açıklamasındaki b</w:t>
      </w:r>
      <w:r w:rsidRPr="00B3663D">
        <w:rPr>
          <w:sz w:val="20"/>
        </w:rPr>
        <w:t>a</w:t>
      </w:r>
      <w:r w:rsidRPr="00B3663D">
        <w:rPr>
          <w:sz w:val="20"/>
        </w:rPr>
        <w:t>zı ifadelerine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35.- Tokat Milletvekili Özlem Zengin’in, Ankara Milletvekili Yıldırım Kaya’nın 10 sıra sayılı 2019 Yılı Bütçe Kanun Teklifi’nin 4’üncü maddesi üzerinde CHP Grubu adına yaptığı konuşmasındaki bazı ifadelerine ilişkin açıklaması</w:t>
      </w:r>
    </w:p>
    <w:p w:rsidRPr="00B3663D" w:rsidR="00B3663D" w:rsidP="00B3663D" w:rsidRDefault="00B3663D">
      <w:pPr>
        <w:tabs>
          <w:tab w:val="center" w:pos="5100"/>
        </w:tabs>
        <w:spacing w:before="60" w:after="60"/>
        <w:ind w:firstLine="851"/>
        <w:jc w:val="both"/>
        <w:rPr>
          <w:sz w:val="20"/>
        </w:rPr>
      </w:pPr>
      <w:r w:rsidRPr="00B3663D">
        <w:rPr>
          <w:sz w:val="20"/>
        </w:rPr>
        <w:t>36.- İstanbul Milletvekili Engin Altay’ın, sataşmanın Meclisin ritüeli olduğuna ama kim yaparsa yapsın hakareti kabul etmelerinin mümkün olmadığına ilişkin açıklaması</w:t>
      </w:r>
    </w:p>
    <w:p w:rsidRPr="00B3663D" w:rsidR="00B3663D" w:rsidP="00B3663D" w:rsidRDefault="00B3663D">
      <w:pPr>
        <w:tabs>
          <w:tab w:val="center" w:pos="5100"/>
        </w:tabs>
        <w:spacing w:before="60" w:after="60"/>
        <w:ind w:firstLine="851"/>
        <w:jc w:val="both"/>
        <w:rPr>
          <w:sz w:val="20"/>
        </w:rPr>
      </w:pPr>
    </w:p>
    <w:p w:rsidRPr="00B3663D" w:rsidR="00B3663D" w:rsidP="00B3663D" w:rsidRDefault="00B3663D">
      <w:pPr>
        <w:tabs>
          <w:tab w:val="center" w:pos="5100"/>
        </w:tabs>
        <w:spacing w:before="60" w:after="60"/>
        <w:ind w:firstLine="851"/>
        <w:jc w:val="both"/>
        <w:rPr>
          <w:sz w:val="20"/>
        </w:rPr>
      </w:pPr>
      <w:r w:rsidRPr="00B3663D">
        <w:rPr>
          <w:sz w:val="20"/>
        </w:rPr>
        <w:t>V.- OTURUM BAŞKANLARININ KONUŞMALARI</w:t>
      </w:r>
    </w:p>
    <w:p w:rsidRPr="00B3663D" w:rsidR="00B3663D" w:rsidP="00B3663D" w:rsidRDefault="00B3663D">
      <w:pPr>
        <w:tabs>
          <w:tab w:val="center" w:pos="5100"/>
        </w:tabs>
        <w:spacing w:before="60" w:after="60"/>
        <w:ind w:firstLine="851"/>
        <w:jc w:val="both"/>
        <w:rPr>
          <w:sz w:val="20"/>
        </w:rPr>
      </w:pPr>
      <w:r w:rsidRPr="00B3663D">
        <w:rPr>
          <w:sz w:val="20"/>
        </w:rPr>
        <w:t xml:space="preserve">1.- Oturum Başkanı TBMM Başkan Vekili Celal Adan’ın, milletvekillerinin bayrağa gelecek en ufak leke karşısında hayatlarını ortaya koyacağına inandığına ilişkin konuşması </w:t>
      </w:r>
    </w:p>
    <w:p w:rsidRPr="00B3663D" w:rsidR="00B3663D" w:rsidP="00B3663D" w:rsidRDefault="00B3663D">
      <w:pPr>
        <w:tabs>
          <w:tab w:val="center" w:pos="5100"/>
        </w:tabs>
        <w:spacing w:before="60" w:after="60"/>
        <w:ind w:firstLine="851"/>
        <w:jc w:val="both"/>
        <w:rPr>
          <w:sz w:val="20"/>
        </w:rPr>
      </w:pPr>
      <w:r w:rsidRPr="00B3663D">
        <w:rPr>
          <w:sz w:val="20"/>
        </w:rPr>
        <w:t xml:space="preserve">2.- Oturum Başkanı TBMM Başkan Vekili Celal Adan’ın, Meclis Başkan Vekili olarak bir milletvekiline “Söz atma.” ifadesini kullanmaktan utanç duyduğuna ilişkin konuşması </w:t>
      </w:r>
    </w:p>
    <w:p w:rsidRPr="00B3663D" w:rsidR="00B3663D" w:rsidP="00B3663D" w:rsidRDefault="00B3663D">
      <w:pPr>
        <w:tabs>
          <w:tab w:val="center" w:pos="5100"/>
        </w:tabs>
        <w:spacing w:before="60" w:after="60"/>
        <w:ind w:firstLine="851"/>
        <w:jc w:val="both"/>
        <w:rPr>
          <w:sz w:val="20"/>
        </w:rPr>
      </w:pPr>
    </w:p>
    <w:p w:rsidRPr="00B3663D" w:rsidR="00B3663D" w:rsidP="00B3663D" w:rsidRDefault="00B3663D">
      <w:pPr>
        <w:tabs>
          <w:tab w:val="center" w:pos="5100"/>
        </w:tabs>
        <w:spacing w:before="60" w:after="60"/>
        <w:ind w:firstLine="851"/>
        <w:jc w:val="both"/>
        <w:rPr>
          <w:sz w:val="20"/>
        </w:rPr>
      </w:pPr>
      <w:r w:rsidRPr="00B3663D">
        <w:rPr>
          <w:sz w:val="20"/>
        </w:rPr>
        <w:t>VI.- ÖNERİLER</w:t>
      </w:r>
    </w:p>
    <w:p w:rsidRPr="00B3663D" w:rsidR="00B3663D" w:rsidP="00B3663D" w:rsidRDefault="00B3663D">
      <w:pPr>
        <w:tabs>
          <w:tab w:val="center" w:pos="5100"/>
        </w:tabs>
        <w:spacing w:before="60" w:after="60"/>
        <w:ind w:firstLine="851"/>
        <w:jc w:val="both"/>
        <w:rPr>
          <w:sz w:val="20"/>
        </w:rPr>
      </w:pPr>
      <w:r w:rsidRPr="00B3663D">
        <w:rPr>
          <w:sz w:val="20"/>
        </w:rPr>
        <w:t>A) Danışma Kurulu Önerileri</w:t>
      </w:r>
    </w:p>
    <w:p w:rsidRPr="00B3663D" w:rsidR="00B3663D" w:rsidP="00B3663D" w:rsidRDefault="00B3663D">
      <w:pPr>
        <w:tabs>
          <w:tab w:val="center" w:pos="5100"/>
        </w:tabs>
        <w:spacing w:before="60" w:after="60"/>
        <w:ind w:firstLine="851"/>
        <w:jc w:val="both"/>
        <w:rPr>
          <w:sz w:val="20"/>
        </w:rPr>
      </w:pPr>
      <w:r w:rsidRPr="00B3663D">
        <w:rPr>
          <w:sz w:val="20"/>
        </w:rPr>
        <w:t xml:space="preserve">1.- Danışma Kurulunun, Genel Kurulun 18/12/2018 Salı günkü Birleşiminde 2019 Yılı Merkezi Yönetim Bütçe Kanun Teklifi’nin 5’inci maddesinin oylanmasına kadar (5’inci maddesi dâhil) çalışmalarını sürdürmesi ile 19/12/2018 Çarşamba günkü birleşiminde mezkûr teklifin görüşmelerine 6'ncı maddesinden devam edilmesi ve çarşamba günkü birleşimde teklifin 14'üncü maddesine kadar (14'üncü madde dâhil) oylanmasına kadar çalışmalarını sürdürmesine ilişkin önerisi </w:t>
      </w:r>
    </w:p>
    <w:p w:rsidRPr="00B3663D" w:rsidR="00B3663D" w:rsidP="00B3663D" w:rsidRDefault="00B3663D">
      <w:pPr>
        <w:tabs>
          <w:tab w:val="center" w:pos="5100"/>
        </w:tabs>
        <w:spacing w:before="60" w:after="60"/>
        <w:ind w:firstLine="851"/>
        <w:jc w:val="both"/>
        <w:rPr>
          <w:sz w:val="20"/>
        </w:rPr>
      </w:pPr>
    </w:p>
    <w:p w:rsidRPr="00B3663D" w:rsidR="00B3663D" w:rsidP="00B3663D" w:rsidRDefault="00B3663D">
      <w:pPr>
        <w:tabs>
          <w:tab w:val="center" w:pos="5100"/>
        </w:tabs>
        <w:spacing w:before="60" w:after="60"/>
        <w:ind w:firstLine="851"/>
        <w:jc w:val="both"/>
        <w:rPr>
          <w:sz w:val="20"/>
        </w:rPr>
      </w:pPr>
      <w:r w:rsidRPr="00B3663D">
        <w:rPr>
          <w:sz w:val="20"/>
        </w:rPr>
        <w:t>VII.- YAZILI SORULAR VE CEVAPLARI</w:t>
      </w:r>
    </w:p>
    <w:p w:rsidRPr="00B3663D" w:rsidR="00B3663D" w:rsidP="00B3663D" w:rsidRDefault="00B3663D">
      <w:pPr>
        <w:ind w:firstLine="851"/>
        <w:rPr>
          <w:sz w:val="20"/>
        </w:rPr>
      </w:pPr>
      <w:r w:rsidRPr="00B3663D">
        <w:rPr>
          <w:sz w:val="20"/>
        </w:rPr>
        <w:t xml:space="preserve">1.- Denizli Milletvekili Yasin Öztürk'ün, yazılı soruların cevaplanmamasına ilişkin sorusu ve </w:t>
      </w:r>
      <w:r w:rsidRPr="00B3663D">
        <w:rPr>
          <w:bCs/>
          <w:sz w:val="20"/>
        </w:rPr>
        <w:t>Cumhurbaşkanı Yardı</w:t>
      </w:r>
      <w:r w:rsidRPr="00B3663D">
        <w:rPr>
          <w:bCs/>
          <w:sz w:val="20"/>
        </w:rPr>
        <w:t>m</w:t>
      </w:r>
      <w:r w:rsidRPr="00B3663D">
        <w:rPr>
          <w:bCs/>
          <w:sz w:val="20"/>
        </w:rPr>
        <w:t>cısı Fuat Oktay</w:t>
      </w:r>
      <w:r w:rsidRPr="00B3663D">
        <w:rPr>
          <w:sz w:val="20"/>
        </w:rPr>
        <w:t>’ın cevabı (7/5768)</w:t>
      </w:r>
    </w:p>
    <w:p w:rsidRPr="00B3663D" w:rsidR="00DD0599" w:rsidP="00B3663D" w:rsidRDefault="00DD0599">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18</w:t>
      </w:r>
      <w:r w:rsidRPr="00B3663D" w:rsidR="005A771B">
        <w:rPr>
          <w:rFonts w:ascii="Arial" w:hAnsi="Arial" w:cs="Arial"/>
          <w:spacing w:val="24"/>
          <w:sz w:val="20"/>
        </w:rPr>
        <w:t xml:space="preserve"> </w:t>
      </w:r>
      <w:r w:rsidRPr="00B3663D">
        <w:rPr>
          <w:rFonts w:ascii="Arial" w:hAnsi="Arial" w:cs="Arial"/>
          <w:spacing w:val="24"/>
          <w:sz w:val="20"/>
        </w:rPr>
        <w:t>Aralık</w:t>
      </w:r>
      <w:r w:rsidRPr="00B3663D" w:rsidR="005A771B">
        <w:rPr>
          <w:rFonts w:ascii="Arial" w:hAnsi="Arial" w:cs="Arial"/>
          <w:spacing w:val="24"/>
          <w:sz w:val="20"/>
        </w:rPr>
        <w:t xml:space="preserve"> </w:t>
      </w:r>
      <w:r w:rsidRPr="00B3663D">
        <w:rPr>
          <w:rFonts w:ascii="Arial" w:hAnsi="Arial" w:cs="Arial"/>
          <w:spacing w:val="24"/>
          <w:sz w:val="20"/>
        </w:rPr>
        <w:t>2018</w:t>
      </w:r>
      <w:r w:rsidRPr="00B3663D" w:rsidR="005A771B">
        <w:rPr>
          <w:rFonts w:ascii="Arial" w:hAnsi="Arial" w:cs="Arial"/>
          <w:spacing w:val="24"/>
          <w:sz w:val="20"/>
        </w:rPr>
        <w:t xml:space="preserve"> </w:t>
      </w:r>
      <w:r w:rsidRPr="00B3663D">
        <w:rPr>
          <w:rFonts w:ascii="Arial" w:hAnsi="Arial" w:cs="Arial"/>
          <w:spacing w:val="24"/>
          <w:sz w:val="20"/>
        </w:rPr>
        <w:t>Salı</w:t>
      </w:r>
    </w:p>
    <w:p w:rsidRPr="00B3663D" w:rsidR="00DD0599" w:rsidP="00B3663D" w:rsidRDefault="00DD0599">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BİRİNCİ</w:t>
      </w:r>
      <w:r w:rsidRPr="00B3663D" w:rsidR="005A771B">
        <w:rPr>
          <w:rFonts w:ascii="Arial" w:hAnsi="Arial" w:cs="Arial"/>
          <w:spacing w:val="24"/>
          <w:sz w:val="20"/>
        </w:rPr>
        <w:t xml:space="preserve"> </w:t>
      </w:r>
      <w:r w:rsidRPr="00B3663D">
        <w:rPr>
          <w:rFonts w:ascii="Arial" w:hAnsi="Arial" w:cs="Arial"/>
          <w:spacing w:val="24"/>
          <w:sz w:val="20"/>
        </w:rPr>
        <w:t>OTURUM</w:t>
      </w:r>
    </w:p>
    <w:p w:rsidRPr="00B3663D" w:rsidR="00DD0599" w:rsidP="00B3663D" w:rsidRDefault="00DD0599">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Açılma</w:t>
      </w:r>
      <w:r w:rsidRPr="00B3663D" w:rsidR="005A771B">
        <w:rPr>
          <w:rFonts w:ascii="Arial" w:hAnsi="Arial" w:cs="Arial"/>
          <w:spacing w:val="24"/>
          <w:sz w:val="20"/>
        </w:rPr>
        <w:t xml:space="preserve"> </w:t>
      </w:r>
      <w:r w:rsidRPr="00B3663D">
        <w:rPr>
          <w:rFonts w:ascii="Arial" w:hAnsi="Arial" w:cs="Arial"/>
          <w:spacing w:val="24"/>
          <w:sz w:val="20"/>
        </w:rPr>
        <w:t>Saati:</w:t>
      </w:r>
      <w:r w:rsidRPr="00B3663D" w:rsidR="005A771B">
        <w:rPr>
          <w:rFonts w:ascii="Arial" w:hAnsi="Arial" w:cs="Arial"/>
          <w:spacing w:val="24"/>
          <w:sz w:val="20"/>
        </w:rPr>
        <w:t xml:space="preserve"> </w:t>
      </w:r>
      <w:r w:rsidRPr="00B3663D">
        <w:rPr>
          <w:rFonts w:ascii="Arial" w:hAnsi="Arial" w:cs="Arial"/>
          <w:spacing w:val="24"/>
          <w:sz w:val="20"/>
        </w:rPr>
        <w:t>11.02</w:t>
      </w:r>
    </w:p>
    <w:p w:rsidRPr="00B3663D" w:rsidR="00DD0599" w:rsidP="00B3663D" w:rsidRDefault="00DD0599">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Vekili</w:t>
      </w:r>
      <w:r w:rsidRPr="00B3663D" w:rsidR="005A771B">
        <w:rPr>
          <w:rFonts w:ascii="Arial" w:hAnsi="Arial" w:cs="Arial"/>
          <w:spacing w:val="24"/>
          <w:sz w:val="20"/>
        </w:rPr>
        <w:t xml:space="preserve"> </w:t>
      </w:r>
      <w:r w:rsidRPr="00B3663D" w:rsidR="008A1C5E">
        <w:rPr>
          <w:rFonts w:ascii="Arial" w:hAnsi="Arial" w:cs="Arial"/>
          <w:spacing w:val="24"/>
          <w:sz w:val="20"/>
        </w:rPr>
        <w:t>Celal</w:t>
      </w:r>
      <w:r w:rsidRPr="00B3663D" w:rsidR="005A771B">
        <w:rPr>
          <w:rFonts w:ascii="Arial" w:hAnsi="Arial" w:cs="Arial"/>
          <w:spacing w:val="24"/>
          <w:sz w:val="20"/>
        </w:rPr>
        <w:t xml:space="preserve"> </w:t>
      </w:r>
      <w:r w:rsidRPr="00B3663D" w:rsidR="008A1C5E">
        <w:rPr>
          <w:rFonts w:ascii="Arial" w:hAnsi="Arial" w:cs="Arial"/>
          <w:spacing w:val="24"/>
          <w:sz w:val="20"/>
        </w:rPr>
        <w:t>ADAN</w:t>
      </w:r>
      <w:r w:rsidRPr="00B3663D" w:rsidR="005A771B">
        <w:rPr>
          <w:rFonts w:ascii="Arial" w:hAnsi="Arial" w:cs="Arial"/>
          <w:spacing w:val="24"/>
          <w:sz w:val="20"/>
        </w:rPr>
        <w:t xml:space="preserve"> </w:t>
      </w:r>
    </w:p>
    <w:p w:rsidRPr="00B3663D" w:rsidR="00DD0599" w:rsidP="00B3663D" w:rsidRDefault="00DD0599">
      <w:pPr>
        <w:widowControl w:val="0"/>
        <w:suppressAutoHyphens/>
        <w:ind w:left="40" w:right="40" w:firstLine="811"/>
        <w:jc w:val="center"/>
        <w:rPr>
          <w:spacing w:val="24"/>
          <w:sz w:val="20"/>
          <w:szCs w:val="22"/>
        </w:rPr>
      </w:pPr>
      <w:r w:rsidRPr="00B3663D">
        <w:rPr>
          <w:spacing w:val="24"/>
          <w:sz w:val="20"/>
          <w:szCs w:val="22"/>
        </w:rPr>
        <w:t>KÂTİP</w:t>
      </w:r>
      <w:r w:rsidRPr="00B3663D" w:rsidR="005A771B">
        <w:rPr>
          <w:spacing w:val="24"/>
          <w:sz w:val="20"/>
          <w:szCs w:val="22"/>
        </w:rPr>
        <w:t xml:space="preserve"> </w:t>
      </w:r>
      <w:r w:rsidRPr="00B3663D">
        <w:rPr>
          <w:spacing w:val="24"/>
          <w:sz w:val="20"/>
          <w:szCs w:val="22"/>
        </w:rPr>
        <w:t>ÜYELER:</w:t>
      </w:r>
      <w:r w:rsidRPr="00B3663D" w:rsidR="005A771B">
        <w:rPr>
          <w:spacing w:val="24"/>
          <w:sz w:val="20"/>
          <w:szCs w:val="22"/>
        </w:rPr>
        <w:t xml:space="preserve"> </w:t>
      </w:r>
      <w:r w:rsidRPr="00B3663D" w:rsidR="008A1C5E">
        <w:rPr>
          <w:spacing w:val="24"/>
          <w:sz w:val="20"/>
          <w:szCs w:val="22"/>
        </w:rPr>
        <w:t>Bayram</w:t>
      </w:r>
      <w:r w:rsidRPr="00B3663D" w:rsidR="005A771B">
        <w:rPr>
          <w:spacing w:val="24"/>
          <w:sz w:val="20"/>
          <w:szCs w:val="22"/>
        </w:rPr>
        <w:t xml:space="preserve"> </w:t>
      </w:r>
      <w:r w:rsidRPr="00B3663D" w:rsidR="008A1C5E">
        <w:rPr>
          <w:spacing w:val="24"/>
          <w:sz w:val="20"/>
          <w:szCs w:val="22"/>
        </w:rPr>
        <w:t>ÖZÇELİK</w:t>
      </w:r>
      <w:r w:rsidRPr="00B3663D" w:rsidR="005A771B">
        <w:rPr>
          <w:spacing w:val="24"/>
          <w:sz w:val="20"/>
          <w:szCs w:val="22"/>
        </w:rPr>
        <w:t xml:space="preserve"> </w:t>
      </w:r>
      <w:r w:rsidRPr="00B3663D" w:rsidR="008A1C5E">
        <w:rPr>
          <w:spacing w:val="24"/>
          <w:sz w:val="20"/>
          <w:szCs w:val="22"/>
        </w:rPr>
        <w:t>(Burdur</w:t>
      </w:r>
      <w:r w:rsidRPr="00B3663D">
        <w:rPr>
          <w:spacing w:val="24"/>
          <w:sz w:val="20"/>
          <w:szCs w:val="22"/>
        </w:rPr>
        <w:t>),</w:t>
      </w:r>
      <w:r w:rsidRPr="00B3663D" w:rsidR="005A771B">
        <w:rPr>
          <w:spacing w:val="24"/>
          <w:sz w:val="20"/>
          <w:szCs w:val="22"/>
        </w:rPr>
        <w:t xml:space="preserve"> </w:t>
      </w:r>
      <w:r w:rsidRPr="00B3663D" w:rsidR="008A1C5E">
        <w:rPr>
          <w:spacing w:val="24"/>
          <w:sz w:val="20"/>
          <w:szCs w:val="22"/>
        </w:rPr>
        <w:t>Barış</w:t>
      </w:r>
      <w:r w:rsidRPr="00B3663D" w:rsidR="005A771B">
        <w:rPr>
          <w:spacing w:val="24"/>
          <w:sz w:val="20"/>
          <w:szCs w:val="22"/>
        </w:rPr>
        <w:t xml:space="preserve"> </w:t>
      </w:r>
      <w:r w:rsidRPr="00B3663D" w:rsidR="008A1C5E">
        <w:rPr>
          <w:spacing w:val="24"/>
          <w:sz w:val="20"/>
          <w:szCs w:val="22"/>
        </w:rPr>
        <w:t>KARADENİZ</w:t>
      </w:r>
      <w:r w:rsidRPr="00B3663D" w:rsidR="005A771B">
        <w:rPr>
          <w:spacing w:val="24"/>
          <w:sz w:val="20"/>
          <w:szCs w:val="22"/>
        </w:rPr>
        <w:t xml:space="preserve"> </w:t>
      </w:r>
      <w:r w:rsidRPr="00B3663D">
        <w:rPr>
          <w:spacing w:val="24"/>
          <w:sz w:val="20"/>
          <w:szCs w:val="22"/>
        </w:rPr>
        <w:t>(</w:t>
      </w:r>
      <w:r w:rsidRPr="00B3663D" w:rsidR="008A1C5E">
        <w:rPr>
          <w:spacing w:val="24"/>
          <w:sz w:val="20"/>
          <w:szCs w:val="22"/>
        </w:rPr>
        <w:t>Sinop</w:t>
      </w:r>
      <w:r w:rsidRPr="00B3663D">
        <w:rPr>
          <w:spacing w:val="24"/>
          <w:sz w:val="20"/>
          <w:szCs w:val="22"/>
        </w:rPr>
        <w:t>)</w:t>
      </w:r>
    </w:p>
    <w:p w:rsidRPr="00B3663D" w:rsidR="00DD0599" w:rsidP="00B3663D" w:rsidRDefault="00DD0599">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-----0-----</w:t>
      </w:r>
    </w:p>
    <w:p w:rsidRPr="00B3663D" w:rsidR="00DD0599" w:rsidP="00B3663D" w:rsidRDefault="00DD0599">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36’ncı</w:t>
      </w:r>
      <w:r w:rsidRPr="00B3663D" w:rsidR="005A771B">
        <w:rPr>
          <w:sz w:val="20"/>
        </w:rPr>
        <w:t xml:space="preserve"> </w:t>
      </w:r>
      <w:r w:rsidRPr="00B3663D">
        <w:rPr>
          <w:sz w:val="20"/>
        </w:rPr>
        <w:t>Birleşimini</w:t>
      </w:r>
      <w:r w:rsidRPr="00B3663D" w:rsidR="005A771B">
        <w:rPr>
          <w:sz w:val="20"/>
        </w:rPr>
        <w:t xml:space="preserve"> </w:t>
      </w:r>
      <w:r w:rsidRPr="00B3663D">
        <w:rPr>
          <w:sz w:val="20"/>
        </w:rPr>
        <w:t>açıyorum.</w:t>
      </w:r>
    </w:p>
    <w:p w:rsidRPr="00B3663D" w:rsidR="00DD0599" w:rsidP="00B3663D" w:rsidRDefault="00DD0599">
      <w:pPr>
        <w:pStyle w:val="GENELKURUL"/>
        <w:spacing w:line="240" w:lineRule="auto"/>
        <w:rPr>
          <w:sz w:val="20"/>
        </w:rPr>
      </w:pPr>
      <w:r w:rsidRPr="00B3663D">
        <w:rPr>
          <w:sz w:val="20"/>
        </w:rPr>
        <w:t>Toplantı</w:t>
      </w:r>
      <w:r w:rsidRPr="00B3663D" w:rsidR="005A771B">
        <w:rPr>
          <w:sz w:val="20"/>
        </w:rPr>
        <w:t xml:space="preserve"> </w:t>
      </w:r>
      <w:r w:rsidRPr="00B3663D">
        <w:rPr>
          <w:sz w:val="20"/>
        </w:rPr>
        <w:t>yetersayısı</w:t>
      </w:r>
      <w:r w:rsidRPr="00B3663D" w:rsidR="005A771B">
        <w:rPr>
          <w:sz w:val="20"/>
        </w:rPr>
        <w:t xml:space="preserve"> </w:t>
      </w:r>
      <w:r w:rsidRPr="00B3663D">
        <w:rPr>
          <w:sz w:val="20"/>
        </w:rPr>
        <w:t>vardır,</w:t>
      </w:r>
      <w:r w:rsidRPr="00B3663D" w:rsidR="005A771B">
        <w:rPr>
          <w:sz w:val="20"/>
        </w:rPr>
        <w:t xml:space="preserve"> </w:t>
      </w:r>
      <w:r w:rsidRPr="00B3663D">
        <w:rPr>
          <w:sz w:val="20"/>
        </w:rPr>
        <w:t>görüşmelere</w:t>
      </w:r>
      <w:r w:rsidRPr="00B3663D" w:rsidR="005A771B">
        <w:rPr>
          <w:sz w:val="20"/>
        </w:rPr>
        <w:t xml:space="preserve"> </w:t>
      </w:r>
      <w:r w:rsidRPr="00B3663D">
        <w:rPr>
          <w:sz w:val="20"/>
        </w:rPr>
        <w:t>başlıyoruz.</w:t>
      </w:r>
      <w:r w:rsidRPr="00B3663D" w:rsidR="005A771B">
        <w:rPr>
          <w:sz w:val="20"/>
        </w:rPr>
        <w:t xml:space="preserve"> </w:t>
      </w:r>
    </w:p>
    <w:p w:rsidRPr="00B3663D" w:rsidR="00DD0599" w:rsidP="00B3663D" w:rsidRDefault="00DD0599">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gündemimize</w:t>
      </w:r>
      <w:r w:rsidRPr="00B3663D" w:rsidR="005A771B">
        <w:rPr>
          <w:sz w:val="20"/>
        </w:rPr>
        <w:t xml:space="preserve"> </w:t>
      </w:r>
      <w:r w:rsidRPr="00B3663D">
        <w:rPr>
          <w:sz w:val="20"/>
        </w:rPr>
        <w:t>göre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w:t>
      </w:r>
      <w:r w:rsidRPr="00B3663D" w:rsidR="005A771B">
        <w:rPr>
          <w:sz w:val="20"/>
        </w:rPr>
        <w:t xml:space="preserve"> </w:t>
      </w:r>
      <w:r w:rsidRPr="00B3663D">
        <w:rPr>
          <w:sz w:val="20"/>
        </w:rPr>
        <w:t>üzerindeki</w:t>
      </w:r>
      <w:r w:rsidRPr="00B3663D" w:rsidR="005A771B">
        <w:rPr>
          <w:sz w:val="20"/>
        </w:rPr>
        <w:t xml:space="preserve"> </w:t>
      </w:r>
      <w:r w:rsidRPr="00B3663D">
        <w:rPr>
          <w:sz w:val="20"/>
        </w:rPr>
        <w:t>görüşmelere</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p>
    <w:p w:rsidRPr="00B3663D" w:rsidR="00A738C9" w:rsidP="00B3663D" w:rsidRDefault="00DD0599">
      <w:pPr>
        <w:pStyle w:val="GENELKURUL"/>
        <w:spacing w:line="240" w:lineRule="auto"/>
        <w:rPr>
          <w:sz w:val="20"/>
        </w:rPr>
      </w:pPr>
      <w:r w:rsidRPr="00B3663D">
        <w:rPr>
          <w:sz w:val="20"/>
        </w:rPr>
        <w:t>Program</w:t>
      </w:r>
      <w:r w:rsidRPr="00B3663D" w:rsidR="005A771B">
        <w:rPr>
          <w:sz w:val="20"/>
        </w:rPr>
        <w:t xml:space="preserve"> </w:t>
      </w:r>
      <w:r w:rsidRPr="00B3663D">
        <w:rPr>
          <w:sz w:val="20"/>
        </w:rPr>
        <w:t>uyarınca</w:t>
      </w:r>
      <w:r w:rsidRPr="00B3663D" w:rsidR="005A771B">
        <w:rPr>
          <w:sz w:val="20"/>
        </w:rPr>
        <w:t xml:space="preserve"> </w:t>
      </w:r>
      <w:r w:rsidRPr="00B3663D">
        <w:rPr>
          <w:sz w:val="20"/>
        </w:rPr>
        <w:t>bugün</w:t>
      </w:r>
      <w:r w:rsidRPr="00B3663D" w:rsidR="005A771B">
        <w:rPr>
          <w:sz w:val="20"/>
        </w:rPr>
        <w:t xml:space="preserve"> </w:t>
      </w:r>
      <w:r w:rsidRPr="00B3663D">
        <w:rPr>
          <w:sz w:val="20"/>
        </w:rPr>
        <w:t>sekizinci</w:t>
      </w:r>
      <w:r w:rsidRPr="00B3663D" w:rsidR="005A771B">
        <w:rPr>
          <w:sz w:val="20"/>
        </w:rPr>
        <w:t xml:space="preserve"> </w:t>
      </w:r>
      <w:r w:rsidRPr="00B3663D">
        <w:rPr>
          <w:sz w:val="20"/>
        </w:rPr>
        <w:t>turdaki</w:t>
      </w:r>
      <w:r w:rsidRPr="00B3663D" w:rsidR="005A771B">
        <w:rPr>
          <w:sz w:val="20"/>
        </w:rPr>
        <w:t xml:space="preserve"> </w:t>
      </w:r>
      <w:r w:rsidRPr="00B3663D">
        <w:rPr>
          <w:sz w:val="20"/>
        </w:rPr>
        <w:t>görüşmeler</w:t>
      </w:r>
      <w:r w:rsidRPr="00B3663D" w:rsidR="005A771B">
        <w:rPr>
          <w:sz w:val="20"/>
        </w:rPr>
        <w:t xml:space="preserve"> </w:t>
      </w:r>
      <w:r w:rsidRPr="00B3663D" w:rsidR="008A1C5E">
        <w:rPr>
          <w:sz w:val="20"/>
        </w:rPr>
        <w:t>ile</w:t>
      </w:r>
      <w:r w:rsidRPr="00B3663D" w:rsidR="005A771B">
        <w:rPr>
          <w:sz w:val="20"/>
        </w:rPr>
        <w:t xml:space="preserve"> </w:t>
      </w:r>
      <w:r w:rsidRPr="00B3663D" w:rsidR="008A1C5E">
        <w:rPr>
          <w:sz w:val="20"/>
        </w:rPr>
        <w:t>2019</w:t>
      </w:r>
      <w:r w:rsidRPr="00B3663D" w:rsidR="005A771B">
        <w:rPr>
          <w:sz w:val="20"/>
        </w:rPr>
        <w:t xml:space="preserve"> </w:t>
      </w:r>
      <w:r w:rsidRPr="00B3663D" w:rsidR="008A1C5E">
        <w:rPr>
          <w:sz w:val="20"/>
        </w:rPr>
        <w:t>Yılı</w:t>
      </w:r>
      <w:r w:rsidRPr="00B3663D" w:rsidR="005A771B">
        <w:rPr>
          <w:sz w:val="20"/>
        </w:rPr>
        <w:t xml:space="preserve"> </w:t>
      </w:r>
      <w:r w:rsidRPr="00B3663D" w:rsidR="008A1C5E">
        <w:rPr>
          <w:sz w:val="20"/>
        </w:rPr>
        <w:t>Merkezi</w:t>
      </w:r>
      <w:r w:rsidRPr="00B3663D" w:rsidR="005A771B">
        <w:rPr>
          <w:sz w:val="20"/>
        </w:rPr>
        <w:t xml:space="preserve"> </w:t>
      </w:r>
      <w:r w:rsidRPr="00B3663D" w:rsidR="008A1C5E">
        <w:rPr>
          <w:sz w:val="20"/>
        </w:rPr>
        <w:t>Yönetim</w:t>
      </w:r>
      <w:r w:rsidRPr="00B3663D" w:rsidR="005A771B">
        <w:rPr>
          <w:sz w:val="20"/>
        </w:rPr>
        <w:t xml:space="preserve"> </w:t>
      </w:r>
      <w:r w:rsidRPr="00B3663D" w:rsidR="008A1C5E">
        <w:rPr>
          <w:sz w:val="20"/>
        </w:rPr>
        <w:t>Bütçe</w:t>
      </w:r>
      <w:r w:rsidRPr="00B3663D" w:rsidR="005A771B">
        <w:rPr>
          <w:sz w:val="20"/>
        </w:rPr>
        <w:t xml:space="preserve"> </w:t>
      </w:r>
      <w:r w:rsidRPr="00B3663D" w:rsidR="008A1C5E">
        <w:rPr>
          <w:sz w:val="20"/>
        </w:rPr>
        <w:t>Kanun</w:t>
      </w:r>
      <w:r w:rsidRPr="00B3663D" w:rsidR="005A771B">
        <w:rPr>
          <w:sz w:val="20"/>
        </w:rPr>
        <w:t xml:space="preserve"> </w:t>
      </w:r>
      <w:r w:rsidRPr="00B3663D" w:rsidR="008A1C5E">
        <w:rPr>
          <w:sz w:val="20"/>
        </w:rPr>
        <w:t>Teklifi’nin</w:t>
      </w:r>
      <w:r w:rsidRPr="00B3663D" w:rsidR="005A771B">
        <w:rPr>
          <w:sz w:val="20"/>
        </w:rPr>
        <w:t xml:space="preserve"> </w:t>
      </w:r>
      <w:r w:rsidRPr="00B3663D" w:rsidR="008A1C5E">
        <w:rPr>
          <w:sz w:val="20"/>
        </w:rPr>
        <w:t>ilk</w:t>
      </w:r>
      <w:r w:rsidRPr="00B3663D" w:rsidR="005A771B">
        <w:rPr>
          <w:sz w:val="20"/>
        </w:rPr>
        <w:t xml:space="preserve"> </w:t>
      </w:r>
      <w:r w:rsidRPr="00B3663D" w:rsidR="008A1C5E">
        <w:rPr>
          <w:sz w:val="20"/>
        </w:rPr>
        <w:t>2’nci</w:t>
      </w:r>
      <w:r w:rsidRPr="00B3663D" w:rsidR="005A771B">
        <w:rPr>
          <w:sz w:val="20"/>
        </w:rPr>
        <w:t xml:space="preserve"> </w:t>
      </w:r>
      <w:r w:rsidRPr="00B3663D" w:rsidR="008A1C5E">
        <w:rPr>
          <w:sz w:val="20"/>
        </w:rPr>
        <w:t>maddesinin</w:t>
      </w:r>
      <w:r w:rsidRPr="00B3663D" w:rsidR="005A771B">
        <w:rPr>
          <w:sz w:val="20"/>
        </w:rPr>
        <w:t xml:space="preserve"> </w:t>
      </w:r>
      <w:r w:rsidRPr="00B3663D" w:rsidR="008A1C5E">
        <w:rPr>
          <w:sz w:val="20"/>
        </w:rPr>
        <w:t>oylamasını</w:t>
      </w:r>
      <w:r w:rsidRPr="00B3663D" w:rsidR="005A771B">
        <w:rPr>
          <w:sz w:val="20"/>
        </w:rPr>
        <w:t xml:space="preserve"> </w:t>
      </w:r>
      <w:r w:rsidRPr="00B3663D" w:rsidR="008A1C5E">
        <w:rPr>
          <w:sz w:val="20"/>
        </w:rPr>
        <w:t>ve</w:t>
      </w:r>
      <w:r w:rsidRPr="00B3663D" w:rsidR="005A771B">
        <w:rPr>
          <w:sz w:val="20"/>
        </w:rPr>
        <w:t xml:space="preserve"> </w:t>
      </w:r>
      <w:r w:rsidRPr="00B3663D" w:rsidR="008A1C5E">
        <w:rPr>
          <w:sz w:val="20"/>
        </w:rPr>
        <w:t>-6’ncı</w:t>
      </w:r>
      <w:r w:rsidRPr="00B3663D" w:rsidR="005A771B">
        <w:rPr>
          <w:sz w:val="20"/>
        </w:rPr>
        <w:t xml:space="preserve"> </w:t>
      </w:r>
      <w:r w:rsidRPr="00B3663D" w:rsidR="008A1C5E">
        <w:rPr>
          <w:sz w:val="20"/>
        </w:rPr>
        <w:t>madde</w:t>
      </w:r>
      <w:r w:rsidRPr="00B3663D" w:rsidR="005A771B">
        <w:rPr>
          <w:sz w:val="20"/>
        </w:rPr>
        <w:t xml:space="preserve"> </w:t>
      </w:r>
      <w:r w:rsidRPr="00B3663D" w:rsidR="008A1C5E">
        <w:rPr>
          <w:sz w:val="20"/>
        </w:rPr>
        <w:t>dâhil-</w:t>
      </w:r>
      <w:r w:rsidRPr="00B3663D" w:rsidR="005A771B">
        <w:rPr>
          <w:sz w:val="20"/>
        </w:rPr>
        <w:t xml:space="preserve"> </w:t>
      </w:r>
      <w:r w:rsidRPr="00B3663D" w:rsidR="008A1C5E">
        <w:rPr>
          <w:sz w:val="20"/>
        </w:rPr>
        <w:t>6’ncı</w:t>
      </w:r>
      <w:r w:rsidRPr="00B3663D" w:rsidR="005A771B">
        <w:rPr>
          <w:sz w:val="20"/>
        </w:rPr>
        <w:t xml:space="preserve"> </w:t>
      </w:r>
      <w:r w:rsidRPr="00B3663D" w:rsidR="008A1C5E">
        <w:rPr>
          <w:sz w:val="20"/>
        </w:rPr>
        <w:t>maddesine</w:t>
      </w:r>
      <w:r w:rsidRPr="00B3663D" w:rsidR="005A771B">
        <w:rPr>
          <w:sz w:val="20"/>
        </w:rPr>
        <w:t xml:space="preserve"> </w:t>
      </w:r>
      <w:r w:rsidRPr="00B3663D" w:rsidR="008A1C5E">
        <w:rPr>
          <w:sz w:val="20"/>
        </w:rPr>
        <w:t>kadar</w:t>
      </w:r>
      <w:r w:rsidRPr="00B3663D" w:rsidR="005A771B">
        <w:rPr>
          <w:sz w:val="20"/>
        </w:rPr>
        <w:t xml:space="preserve"> </w:t>
      </w:r>
      <w:r w:rsidRPr="00B3663D" w:rsidR="008A1C5E">
        <w:rPr>
          <w:sz w:val="20"/>
        </w:rPr>
        <w:t>olan</w:t>
      </w:r>
      <w:r w:rsidRPr="00B3663D" w:rsidR="005A771B">
        <w:rPr>
          <w:sz w:val="20"/>
        </w:rPr>
        <w:t xml:space="preserve"> </w:t>
      </w:r>
      <w:r w:rsidRPr="00B3663D" w:rsidR="008A1C5E">
        <w:rPr>
          <w:sz w:val="20"/>
        </w:rPr>
        <w:t>maddelerin</w:t>
      </w:r>
      <w:r w:rsidRPr="00B3663D" w:rsidR="005A771B">
        <w:rPr>
          <w:sz w:val="20"/>
        </w:rPr>
        <w:t xml:space="preserve"> </w:t>
      </w:r>
      <w:r w:rsidRPr="00B3663D" w:rsidR="008A1C5E">
        <w:rPr>
          <w:sz w:val="20"/>
        </w:rPr>
        <w:t>görüşmelerini</w:t>
      </w:r>
      <w:r w:rsidRPr="00B3663D" w:rsidR="005A771B">
        <w:rPr>
          <w:sz w:val="20"/>
        </w:rPr>
        <w:t xml:space="preserve"> </w:t>
      </w:r>
      <w:r w:rsidRPr="00B3663D" w:rsidR="008A1C5E">
        <w:rPr>
          <w:sz w:val="20"/>
        </w:rPr>
        <w:t>yapacağız.</w:t>
      </w:r>
    </w:p>
    <w:p w:rsidRPr="00B3663D" w:rsidR="006939AF" w:rsidP="00B3663D" w:rsidRDefault="008A1C5E">
      <w:pPr>
        <w:pStyle w:val="GENELKURUL"/>
        <w:spacing w:line="240" w:lineRule="auto"/>
        <w:rPr>
          <w:sz w:val="20"/>
        </w:rPr>
      </w:pPr>
      <w:r w:rsidRPr="00B3663D">
        <w:rPr>
          <w:sz w:val="20"/>
        </w:rPr>
        <w:t>Sekizinci</w:t>
      </w:r>
      <w:r w:rsidRPr="00B3663D" w:rsidR="005A771B">
        <w:rPr>
          <w:sz w:val="20"/>
        </w:rPr>
        <w:t xml:space="preserve"> </w:t>
      </w:r>
      <w:r w:rsidRPr="00B3663D">
        <w:rPr>
          <w:sz w:val="20"/>
        </w:rPr>
        <w:t>turda</w:t>
      </w:r>
      <w:r w:rsidRPr="00B3663D" w:rsidR="005A771B">
        <w:rPr>
          <w:sz w:val="20"/>
        </w:rPr>
        <w:t xml:space="preserve"> </w:t>
      </w:r>
      <w:r w:rsidRPr="00B3663D">
        <w:rPr>
          <w:sz w:val="20"/>
        </w:rPr>
        <w:t>bütçe</w:t>
      </w:r>
      <w:r w:rsidRPr="00B3663D" w:rsidR="005A771B">
        <w:rPr>
          <w:sz w:val="20"/>
        </w:rPr>
        <w:t xml:space="preserve"> </w:t>
      </w:r>
      <w:r w:rsidRPr="00B3663D">
        <w:rPr>
          <w:sz w:val="20"/>
        </w:rPr>
        <w:t>ve</w:t>
      </w:r>
      <w:r w:rsidRPr="00B3663D" w:rsidR="005A771B">
        <w:rPr>
          <w:sz w:val="20"/>
        </w:rPr>
        <w:t xml:space="preserve"> </w:t>
      </w:r>
      <w:r w:rsidRPr="00B3663D">
        <w:rPr>
          <w:sz w:val="20"/>
        </w:rPr>
        <w:t>kesin</w:t>
      </w:r>
      <w:r w:rsidRPr="00B3663D" w:rsidR="005A771B">
        <w:rPr>
          <w:sz w:val="20"/>
        </w:rPr>
        <w:t xml:space="preserve"> </w:t>
      </w:r>
      <w:r w:rsidRPr="00B3663D">
        <w:rPr>
          <w:sz w:val="20"/>
        </w:rPr>
        <w:t>hesapları</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kamu</w:t>
      </w:r>
      <w:r w:rsidRPr="00B3663D" w:rsidR="005A771B">
        <w:rPr>
          <w:sz w:val="20"/>
        </w:rPr>
        <w:t xml:space="preserve"> </w:t>
      </w:r>
      <w:r w:rsidRPr="00B3663D">
        <w:rPr>
          <w:sz w:val="20"/>
        </w:rPr>
        <w:t>idarelerini</w:t>
      </w:r>
      <w:r w:rsidRPr="00B3663D" w:rsidR="005A771B">
        <w:rPr>
          <w:sz w:val="20"/>
        </w:rPr>
        <w:t xml:space="preserve"> </w:t>
      </w:r>
      <w:r w:rsidRPr="00B3663D">
        <w:rPr>
          <w:sz w:val="20"/>
        </w:rPr>
        <w:t>okutuyorum:</w:t>
      </w:r>
    </w:p>
    <w:p w:rsidRPr="00B3663D" w:rsidR="008A1C5E" w:rsidP="00B3663D" w:rsidRDefault="008A1C5E">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Hazine</w:t>
      </w:r>
      <w:r w:rsidRPr="00B3663D" w:rsidR="005A771B">
        <w:rPr>
          <w:sz w:val="20"/>
        </w:rPr>
        <w:t xml:space="preserve"> </w:t>
      </w:r>
      <w:r w:rsidRPr="00B3663D">
        <w:rPr>
          <w:sz w:val="20"/>
        </w:rPr>
        <w:t>Müsteşarlığı,</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Gelir</w:t>
      </w:r>
      <w:r w:rsidRPr="00B3663D" w:rsidR="005A771B">
        <w:rPr>
          <w:sz w:val="20"/>
        </w:rPr>
        <w:t xml:space="preserve"> </w:t>
      </w:r>
      <w:r w:rsidRPr="00B3663D">
        <w:rPr>
          <w:sz w:val="20"/>
        </w:rPr>
        <w:t>Bütçesi.</w:t>
      </w:r>
    </w:p>
    <w:p w:rsidRPr="00B3663D" w:rsidR="0008204A" w:rsidP="00B3663D" w:rsidRDefault="0008204A">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p>
    <w:p w:rsidRPr="00B3663D" w:rsidR="0008204A" w:rsidP="00B3663D" w:rsidRDefault="0008204A">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p>
    <w:p w:rsidRPr="00B3663D" w:rsidR="0008204A" w:rsidP="00B3663D" w:rsidRDefault="0008204A">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(x)</w:t>
      </w:r>
    </w:p>
    <w:p w:rsidRPr="00B3663D" w:rsidR="0008204A" w:rsidP="00B3663D" w:rsidRDefault="0008204A">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iCs/>
          <w:color w:val="000000"/>
          <w:sz w:val="20"/>
          <w:szCs w:val="22"/>
          <w:vertAlign w:val="superscript"/>
        </w:rPr>
        <w:footnoteReference w:customMarkFollows="1" w:id="1"/>
        <w:t>(x)</w:t>
      </w:r>
    </w:p>
    <w:p w:rsidRPr="00B3663D" w:rsidR="0008204A" w:rsidP="00B3663D" w:rsidRDefault="0008204A">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p>
    <w:p w:rsidRPr="00B3663D" w:rsidR="0008204A" w:rsidP="00B3663D" w:rsidRDefault="0008204A">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08204A" w:rsidP="00B3663D" w:rsidRDefault="0008204A">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08204A" w:rsidP="00B3663D" w:rsidRDefault="0008204A">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08204A" w:rsidP="00B3663D" w:rsidRDefault="0008204A">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08204A" w:rsidP="00B3663D" w:rsidRDefault="0008204A">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p>
    <w:p w:rsidRPr="00B3663D" w:rsidR="008A1C5E" w:rsidP="00B3663D" w:rsidRDefault="00DD0599">
      <w:pPr>
        <w:pStyle w:val="GENELKURUL"/>
        <w:spacing w:line="240" w:lineRule="auto"/>
        <w:rPr>
          <w:sz w:val="20"/>
        </w:rPr>
      </w:pPr>
      <w:r w:rsidRPr="00B3663D">
        <w:rPr>
          <w:sz w:val="20"/>
        </w:rPr>
        <w:t>BAŞKAN</w:t>
      </w:r>
      <w:r w:rsidRPr="00B3663D" w:rsidR="005A771B">
        <w:rPr>
          <w:sz w:val="20"/>
        </w:rPr>
        <w:t xml:space="preserve"> </w:t>
      </w:r>
      <w:r w:rsidRPr="00B3663D" w:rsidR="008A1C5E">
        <w:rPr>
          <w:sz w:val="20"/>
        </w:rPr>
        <w:t>–</w:t>
      </w:r>
      <w:r w:rsidRPr="00B3663D" w:rsidR="005A771B">
        <w:rPr>
          <w:sz w:val="20"/>
        </w:rPr>
        <w:t xml:space="preserve"> </w:t>
      </w:r>
      <w:r w:rsidRPr="00B3663D" w:rsidR="008A1C5E">
        <w:rPr>
          <w:sz w:val="20"/>
        </w:rPr>
        <w:t>Komisyon?</w:t>
      </w:r>
      <w:r w:rsidRPr="00B3663D" w:rsidR="005A771B">
        <w:rPr>
          <w:sz w:val="20"/>
        </w:rPr>
        <w:t xml:space="preserve"> </w:t>
      </w:r>
      <w:r w:rsidRPr="00B3663D" w:rsidR="008A1C5E">
        <w:rPr>
          <w:sz w:val="20"/>
        </w:rPr>
        <w:t>Yerinde.</w:t>
      </w:r>
    </w:p>
    <w:p w:rsidRPr="00B3663D" w:rsidR="00DD0599" w:rsidP="00B3663D" w:rsidRDefault="008A1C5E">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alınan</w:t>
      </w:r>
      <w:r w:rsidRPr="00B3663D" w:rsidR="005A771B">
        <w:rPr>
          <w:sz w:val="20"/>
        </w:rPr>
        <w:t xml:space="preserve"> </w:t>
      </w:r>
      <w:r w:rsidRPr="00B3663D">
        <w:rPr>
          <w:sz w:val="20"/>
        </w:rPr>
        <w:t>karar</w:t>
      </w:r>
      <w:r w:rsidRPr="00B3663D" w:rsidR="005A771B">
        <w:rPr>
          <w:sz w:val="20"/>
        </w:rPr>
        <w:t xml:space="preserve"> </w:t>
      </w:r>
      <w:r w:rsidRPr="00B3663D">
        <w:rPr>
          <w:sz w:val="20"/>
        </w:rPr>
        <w:t>gereğince</w:t>
      </w:r>
      <w:r w:rsidRPr="00B3663D" w:rsidR="005A771B">
        <w:rPr>
          <w:sz w:val="20"/>
        </w:rPr>
        <w:t xml:space="preserve"> </w:t>
      </w:r>
      <w:r w:rsidRPr="00B3663D">
        <w:rPr>
          <w:sz w:val="20"/>
        </w:rPr>
        <w:t>tur</w:t>
      </w:r>
      <w:r w:rsidRPr="00B3663D" w:rsidR="005A771B">
        <w:rPr>
          <w:sz w:val="20"/>
        </w:rPr>
        <w:t xml:space="preserve"> </w:t>
      </w:r>
      <w:r w:rsidRPr="00B3663D">
        <w:rPr>
          <w:sz w:val="20"/>
        </w:rPr>
        <w:t>üzerindeki</w:t>
      </w:r>
      <w:r w:rsidRPr="00B3663D" w:rsidR="005A771B">
        <w:rPr>
          <w:sz w:val="20"/>
        </w:rPr>
        <w:t xml:space="preserve"> </w:t>
      </w:r>
      <w:r w:rsidRPr="00B3663D">
        <w:rPr>
          <w:sz w:val="20"/>
        </w:rPr>
        <w:t>görüşmelerde</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gruplarına</w:t>
      </w:r>
      <w:r w:rsidRPr="00B3663D" w:rsidR="005A771B">
        <w:rPr>
          <w:sz w:val="20"/>
        </w:rPr>
        <w:t xml:space="preserve"> </w:t>
      </w:r>
      <w:r w:rsidRPr="00B3663D">
        <w:rPr>
          <w:sz w:val="20"/>
        </w:rPr>
        <w:t>ve</w:t>
      </w:r>
      <w:r w:rsidRPr="00B3663D" w:rsidR="005A771B">
        <w:rPr>
          <w:sz w:val="20"/>
        </w:rPr>
        <w:t xml:space="preserve"> </w:t>
      </w:r>
      <w:r w:rsidRPr="00B3663D">
        <w:rPr>
          <w:sz w:val="20"/>
        </w:rPr>
        <w:t>İç</w:t>
      </w:r>
      <w:r w:rsidRPr="00B3663D" w:rsidR="005A771B">
        <w:rPr>
          <w:sz w:val="20"/>
        </w:rPr>
        <w:t xml:space="preserve"> </w:t>
      </w:r>
      <w:r w:rsidRPr="00B3663D">
        <w:rPr>
          <w:sz w:val="20"/>
        </w:rPr>
        <w:t>Tüzük’ün</w:t>
      </w:r>
      <w:r w:rsidRPr="00B3663D" w:rsidR="005A771B">
        <w:rPr>
          <w:sz w:val="20"/>
        </w:rPr>
        <w:t xml:space="preserve"> </w:t>
      </w:r>
      <w:r w:rsidRPr="00B3663D">
        <w:rPr>
          <w:sz w:val="20"/>
        </w:rPr>
        <w:t>62’nci</w:t>
      </w:r>
      <w:r w:rsidRPr="00B3663D" w:rsidR="005A771B">
        <w:rPr>
          <w:sz w:val="20"/>
        </w:rPr>
        <w:t xml:space="preserve"> </w:t>
      </w:r>
      <w:r w:rsidRPr="00B3663D">
        <w:rPr>
          <w:sz w:val="20"/>
        </w:rPr>
        <w:t>maddesi</w:t>
      </w:r>
      <w:r w:rsidRPr="00B3663D" w:rsidR="005A771B">
        <w:rPr>
          <w:sz w:val="20"/>
        </w:rPr>
        <w:t xml:space="preserve"> </w:t>
      </w:r>
      <w:r w:rsidRPr="00B3663D">
        <w:rPr>
          <w:sz w:val="20"/>
        </w:rPr>
        <w:t>gereğince</w:t>
      </w:r>
      <w:r w:rsidRPr="00B3663D" w:rsidR="005A771B">
        <w:rPr>
          <w:sz w:val="20"/>
        </w:rPr>
        <w:t xml:space="preserve"> </w:t>
      </w:r>
      <w:r w:rsidRPr="00B3663D">
        <w:rPr>
          <w:sz w:val="20"/>
        </w:rPr>
        <w:t>istemi</w:t>
      </w:r>
      <w:r w:rsidRPr="00B3663D" w:rsidR="005A771B">
        <w:rPr>
          <w:sz w:val="20"/>
        </w:rPr>
        <w:t xml:space="preserve"> </w:t>
      </w:r>
      <w:r w:rsidRPr="00B3663D">
        <w:rPr>
          <w:sz w:val="20"/>
        </w:rPr>
        <w:t>hâlinde</w:t>
      </w:r>
      <w:r w:rsidRPr="00B3663D" w:rsidR="005A771B">
        <w:rPr>
          <w:sz w:val="20"/>
        </w:rPr>
        <w:t xml:space="preserve"> </w:t>
      </w:r>
      <w:r w:rsidRPr="00B3663D">
        <w:rPr>
          <w:sz w:val="20"/>
        </w:rPr>
        <w:t>görüşlerini</w:t>
      </w:r>
      <w:r w:rsidRPr="00B3663D" w:rsidR="005A771B">
        <w:rPr>
          <w:sz w:val="20"/>
        </w:rPr>
        <w:t xml:space="preserve"> </w:t>
      </w:r>
      <w:r w:rsidRPr="00B3663D">
        <w:rPr>
          <w:sz w:val="20"/>
        </w:rPr>
        <w:t>bildirmek</w:t>
      </w:r>
      <w:r w:rsidRPr="00B3663D" w:rsidR="005A771B">
        <w:rPr>
          <w:sz w:val="20"/>
        </w:rPr>
        <w:t xml:space="preserve"> </w:t>
      </w:r>
      <w:r w:rsidRPr="00B3663D">
        <w:rPr>
          <w:sz w:val="20"/>
        </w:rPr>
        <w:t>üzere</w:t>
      </w:r>
      <w:r w:rsidRPr="00B3663D" w:rsidR="005A771B">
        <w:rPr>
          <w:sz w:val="20"/>
        </w:rPr>
        <w:t xml:space="preserve"> </w:t>
      </w:r>
      <w:r w:rsidRPr="00B3663D">
        <w:rPr>
          <w:sz w:val="20"/>
        </w:rPr>
        <w:t>yürütmeye</w:t>
      </w:r>
      <w:r w:rsidRPr="00B3663D" w:rsidR="005A771B">
        <w:rPr>
          <w:sz w:val="20"/>
        </w:rPr>
        <w:t xml:space="preserve"> </w:t>
      </w:r>
      <w:r w:rsidRPr="00B3663D">
        <w:rPr>
          <w:sz w:val="20"/>
        </w:rPr>
        <w:t>altmışar</w:t>
      </w:r>
      <w:r w:rsidRPr="00B3663D" w:rsidR="005A771B">
        <w:rPr>
          <w:sz w:val="20"/>
        </w:rPr>
        <w:t xml:space="preserve"> </w:t>
      </w:r>
      <w:r w:rsidRPr="00B3663D">
        <w:rPr>
          <w:sz w:val="20"/>
        </w:rPr>
        <w:t>dakika</w:t>
      </w:r>
      <w:r w:rsidRPr="00B3663D" w:rsidR="005A771B">
        <w:rPr>
          <w:sz w:val="20"/>
        </w:rPr>
        <w:t xml:space="preserve"> </w:t>
      </w:r>
      <w:r w:rsidRPr="00B3663D">
        <w:rPr>
          <w:sz w:val="20"/>
        </w:rPr>
        <w:t>söz</w:t>
      </w:r>
      <w:r w:rsidRPr="00B3663D" w:rsidR="005A771B">
        <w:rPr>
          <w:sz w:val="20"/>
        </w:rPr>
        <w:t xml:space="preserve"> </w:t>
      </w:r>
      <w:r w:rsidRPr="00B3663D">
        <w:rPr>
          <w:sz w:val="20"/>
        </w:rPr>
        <w:t>verilecek</w:t>
      </w:r>
      <w:r w:rsidRPr="00B3663D" w:rsidR="006939AF">
        <w:rPr>
          <w:sz w:val="20"/>
        </w:rPr>
        <w:t>,</w:t>
      </w:r>
      <w:r w:rsidRPr="00B3663D" w:rsidR="005A771B">
        <w:rPr>
          <w:sz w:val="20"/>
        </w:rPr>
        <w:t xml:space="preserve"> </w:t>
      </w:r>
      <w:r w:rsidRPr="00B3663D" w:rsidR="006939AF">
        <w:rPr>
          <w:sz w:val="20"/>
        </w:rPr>
        <w:t>b</w:t>
      </w:r>
      <w:r w:rsidRPr="00B3663D">
        <w:rPr>
          <w:sz w:val="20"/>
        </w:rPr>
        <w:t>u</w:t>
      </w:r>
      <w:r w:rsidRPr="00B3663D" w:rsidR="005A771B">
        <w:rPr>
          <w:sz w:val="20"/>
        </w:rPr>
        <w:t xml:space="preserve"> </w:t>
      </w:r>
      <w:r w:rsidRPr="00B3663D">
        <w:rPr>
          <w:sz w:val="20"/>
        </w:rPr>
        <w:t>süreler</w:t>
      </w:r>
      <w:r w:rsidRPr="00B3663D" w:rsidR="005A771B">
        <w:rPr>
          <w:sz w:val="20"/>
        </w:rPr>
        <w:t xml:space="preserve"> </w:t>
      </w:r>
      <w:r w:rsidRPr="00B3663D">
        <w:rPr>
          <w:sz w:val="20"/>
        </w:rPr>
        <w:t>birden</w:t>
      </w:r>
      <w:r w:rsidRPr="00B3663D" w:rsidR="005A771B">
        <w:rPr>
          <w:sz w:val="20"/>
        </w:rPr>
        <w:t xml:space="preserve"> </w:t>
      </w:r>
      <w:r w:rsidRPr="00B3663D">
        <w:rPr>
          <w:sz w:val="20"/>
        </w:rPr>
        <w:t>fazla</w:t>
      </w:r>
      <w:r w:rsidRPr="00B3663D" w:rsidR="005A771B">
        <w:rPr>
          <w:sz w:val="20"/>
        </w:rPr>
        <w:t xml:space="preserve"> </w:t>
      </w:r>
      <w:r w:rsidRPr="00B3663D">
        <w:rPr>
          <w:sz w:val="20"/>
        </w:rPr>
        <w:t>konuşmacı</w:t>
      </w:r>
      <w:r w:rsidRPr="00B3663D" w:rsidR="005A771B">
        <w:rPr>
          <w:sz w:val="20"/>
        </w:rPr>
        <w:t xml:space="preserve"> </w:t>
      </w:r>
      <w:r w:rsidRPr="00B3663D">
        <w:rPr>
          <w:sz w:val="20"/>
        </w:rPr>
        <w:t>tarafından</w:t>
      </w:r>
      <w:r w:rsidRPr="00B3663D" w:rsidR="005A771B">
        <w:rPr>
          <w:sz w:val="20"/>
        </w:rPr>
        <w:t xml:space="preserve"> </w:t>
      </w:r>
      <w:r w:rsidRPr="00B3663D">
        <w:rPr>
          <w:sz w:val="20"/>
        </w:rPr>
        <w:t>kullanılabilecek</w:t>
      </w:r>
      <w:r w:rsidRPr="00B3663D" w:rsidR="005A771B">
        <w:rPr>
          <w:sz w:val="20"/>
        </w:rPr>
        <w:t xml:space="preserve"> </w:t>
      </w:r>
      <w:r w:rsidRPr="00B3663D">
        <w:rPr>
          <w:sz w:val="20"/>
        </w:rPr>
        <w:t>ve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yapılacak</w:t>
      </w:r>
      <w:r w:rsidRPr="00B3663D" w:rsidR="005A771B">
        <w:rPr>
          <w:sz w:val="20"/>
        </w:rPr>
        <w:t xml:space="preserve"> </w:t>
      </w:r>
      <w:r w:rsidRPr="00B3663D">
        <w:rPr>
          <w:sz w:val="20"/>
        </w:rPr>
        <w:t>konuşmaların</w:t>
      </w:r>
      <w:r w:rsidRPr="00B3663D" w:rsidR="005A771B">
        <w:rPr>
          <w:sz w:val="20"/>
        </w:rPr>
        <w:t xml:space="preserve"> </w:t>
      </w:r>
      <w:r w:rsidRPr="00B3663D">
        <w:rPr>
          <w:sz w:val="20"/>
        </w:rPr>
        <w:t>süresi</w:t>
      </w:r>
      <w:r w:rsidRPr="00B3663D" w:rsidR="005A771B">
        <w:rPr>
          <w:sz w:val="20"/>
        </w:rPr>
        <w:t xml:space="preserve"> </w:t>
      </w:r>
      <w:r w:rsidRPr="00B3663D">
        <w:rPr>
          <w:sz w:val="20"/>
        </w:rPr>
        <w:t>ise</w:t>
      </w:r>
      <w:r w:rsidRPr="00B3663D" w:rsidR="005A771B">
        <w:rPr>
          <w:sz w:val="20"/>
        </w:rPr>
        <w:t xml:space="preserve"> </w:t>
      </w:r>
      <w:r w:rsidRPr="00B3663D">
        <w:rPr>
          <w:sz w:val="20"/>
        </w:rPr>
        <w:t>beşer</w:t>
      </w:r>
      <w:r w:rsidRPr="00B3663D" w:rsidR="005A771B">
        <w:rPr>
          <w:sz w:val="20"/>
        </w:rPr>
        <w:t xml:space="preserve"> </w:t>
      </w:r>
      <w:r w:rsidRPr="00B3663D">
        <w:rPr>
          <w:sz w:val="20"/>
        </w:rPr>
        <w:t>dakika</w:t>
      </w:r>
      <w:r w:rsidRPr="00B3663D" w:rsidR="005A771B">
        <w:rPr>
          <w:sz w:val="20"/>
        </w:rPr>
        <w:t xml:space="preserve"> </w:t>
      </w:r>
      <w:r w:rsidRPr="00B3663D">
        <w:rPr>
          <w:sz w:val="20"/>
        </w:rPr>
        <w:t>olacaktır.</w:t>
      </w:r>
    </w:p>
    <w:p w:rsidRPr="00B3663D" w:rsidR="008A1C5E" w:rsidP="00B3663D" w:rsidRDefault="008A1C5E">
      <w:pPr>
        <w:pStyle w:val="GENELKURUL"/>
        <w:spacing w:line="240" w:lineRule="auto"/>
        <w:rPr>
          <w:sz w:val="20"/>
        </w:rPr>
      </w:pPr>
      <w:r w:rsidRPr="00B3663D">
        <w:rPr>
          <w:sz w:val="20"/>
        </w:rPr>
        <w:t>Ayrıca</w:t>
      </w:r>
      <w:r w:rsidRPr="00B3663D" w:rsidR="006939AF">
        <w:rPr>
          <w:sz w:val="20"/>
        </w:rPr>
        <w:t>,</w:t>
      </w:r>
      <w:r w:rsidRPr="00B3663D" w:rsidR="005A771B">
        <w:rPr>
          <w:sz w:val="20"/>
        </w:rPr>
        <w:t xml:space="preserve"> </w:t>
      </w:r>
      <w:r w:rsidRPr="00B3663D">
        <w:rPr>
          <w:sz w:val="20"/>
        </w:rPr>
        <w:t>konuşmalar</w:t>
      </w:r>
      <w:r w:rsidRPr="00B3663D" w:rsidR="005A771B">
        <w:rPr>
          <w:sz w:val="20"/>
        </w:rPr>
        <w:t xml:space="preserve"> </w:t>
      </w:r>
      <w:r w:rsidRPr="00B3663D">
        <w:rPr>
          <w:sz w:val="20"/>
        </w:rPr>
        <w:t>tamamlanınca</w:t>
      </w:r>
      <w:r w:rsidRPr="00B3663D" w:rsidR="005A771B">
        <w:rPr>
          <w:sz w:val="20"/>
        </w:rPr>
        <w:t xml:space="preserve"> </w:t>
      </w:r>
      <w:r w:rsidRPr="00B3663D">
        <w:rPr>
          <w:sz w:val="20"/>
        </w:rPr>
        <w:t>soru</w:t>
      </w:r>
      <w:r w:rsidRPr="00B3663D" w:rsidR="005A771B">
        <w:rPr>
          <w:sz w:val="20"/>
        </w:rPr>
        <w:t xml:space="preserve"> </w:t>
      </w:r>
      <w:r w:rsidRPr="00B3663D">
        <w:rPr>
          <w:sz w:val="20"/>
        </w:rPr>
        <w:t>ve</w:t>
      </w:r>
      <w:r w:rsidRPr="00B3663D" w:rsidR="005A771B">
        <w:rPr>
          <w:sz w:val="20"/>
        </w:rPr>
        <w:t xml:space="preserve"> </w:t>
      </w:r>
      <w:r w:rsidRPr="00B3663D">
        <w:rPr>
          <w:sz w:val="20"/>
        </w:rPr>
        <w:t>cevap</w:t>
      </w:r>
      <w:r w:rsidRPr="00B3663D" w:rsidR="005A771B">
        <w:rPr>
          <w:sz w:val="20"/>
        </w:rPr>
        <w:t xml:space="preserve"> </w:t>
      </w:r>
      <w:r w:rsidRPr="00B3663D">
        <w:rPr>
          <w:sz w:val="20"/>
        </w:rPr>
        <w:t>işlemi</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soru,</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cevap</w:t>
      </w:r>
      <w:r w:rsidRPr="00B3663D" w:rsidR="005A771B">
        <w:rPr>
          <w:sz w:val="20"/>
        </w:rPr>
        <w:t xml:space="preserve"> </w:t>
      </w:r>
      <w:r w:rsidRPr="00B3663D">
        <w:rPr>
          <w:sz w:val="20"/>
        </w:rPr>
        <w:t>olarak</w:t>
      </w:r>
      <w:r w:rsidRPr="00B3663D" w:rsidR="005A771B">
        <w:rPr>
          <w:sz w:val="20"/>
        </w:rPr>
        <w:t xml:space="preserve"> </w:t>
      </w:r>
      <w:r w:rsidRPr="00B3663D">
        <w:rPr>
          <w:sz w:val="20"/>
        </w:rPr>
        <w:t>yapılacak</w:t>
      </w:r>
      <w:r w:rsidRPr="00B3663D" w:rsidR="005A771B">
        <w:rPr>
          <w:sz w:val="20"/>
        </w:rPr>
        <w:t xml:space="preserve"> </w:t>
      </w:r>
      <w:r w:rsidRPr="00B3663D">
        <w:rPr>
          <w:sz w:val="20"/>
        </w:rPr>
        <w:t>ve</w:t>
      </w:r>
      <w:r w:rsidRPr="00B3663D" w:rsidR="005A771B">
        <w:rPr>
          <w:sz w:val="20"/>
        </w:rPr>
        <w:t xml:space="preserve"> </w:t>
      </w:r>
      <w:r w:rsidRPr="00B3663D" w:rsidR="006939AF">
        <w:rPr>
          <w:sz w:val="20"/>
        </w:rPr>
        <w:t>sorular</w:t>
      </w:r>
      <w:r w:rsidRPr="00B3663D" w:rsidR="005A771B">
        <w:rPr>
          <w:sz w:val="20"/>
        </w:rPr>
        <w:t xml:space="preserve"> </w:t>
      </w:r>
      <w:r w:rsidRPr="00B3663D" w:rsidR="006939AF">
        <w:rPr>
          <w:sz w:val="20"/>
        </w:rPr>
        <w:t>gerekçesiz</w:t>
      </w:r>
      <w:r w:rsidRPr="00B3663D" w:rsidR="005A771B">
        <w:rPr>
          <w:sz w:val="20"/>
        </w:rPr>
        <w:t xml:space="preserve"> </w:t>
      </w:r>
      <w:r w:rsidRPr="00B3663D" w:rsidR="006939AF">
        <w:rPr>
          <w:sz w:val="20"/>
        </w:rPr>
        <w:t>olarak</w:t>
      </w:r>
      <w:r w:rsidRPr="00B3663D" w:rsidR="005A771B">
        <w:rPr>
          <w:sz w:val="20"/>
        </w:rPr>
        <w:t xml:space="preserve"> </w:t>
      </w:r>
      <w:r w:rsidRPr="00B3663D" w:rsidR="006939AF">
        <w:rPr>
          <w:sz w:val="20"/>
        </w:rPr>
        <w:t>yerinden</w:t>
      </w:r>
      <w:r w:rsidRPr="00B3663D" w:rsidR="005A771B">
        <w:rPr>
          <w:sz w:val="20"/>
        </w:rPr>
        <w:t xml:space="preserve"> </w:t>
      </w:r>
      <w:r w:rsidRPr="00B3663D" w:rsidR="006939AF">
        <w:rPr>
          <w:sz w:val="20"/>
        </w:rPr>
        <w:t>sorulacaktır.</w:t>
      </w:r>
      <w:r w:rsidRPr="00B3663D" w:rsidR="005A771B">
        <w:rPr>
          <w:sz w:val="20"/>
        </w:rPr>
        <w:t xml:space="preserve"> </w:t>
      </w:r>
    </w:p>
    <w:p w:rsidRPr="00B3663D" w:rsidR="006939AF" w:rsidP="00B3663D" w:rsidRDefault="006939AF">
      <w:pPr>
        <w:pStyle w:val="GENELKURUL"/>
        <w:spacing w:line="240" w:lineRule="auto"/>
        <w:rPr>
          <w:sz w:val="20"/>
        </w:rPr>
      </w:pPr>
      <w:r w:rsidRPr="00B3663D">
        <w:rPr>
          <w:sz w:val="20"/>
        </w:rPr>
        <w:t>Bilgilerinize</w:t>
      </w:r>
      <w:r w:rsidRPr="00B3663D" w:rsidR="005A771B">
        <w:rPr>
          <w:sz w:val="20"/>
        </w:rPr>
        <w:t xml:space="preserve"> </w:t>
      </w:r>
      <w:r w:rsidRPr="00B3663D">
        <w:rPr>
          <w:sz w:val="20"/>
        </w:rPr>
        <w:t>sunulur.</w:t>
      </w:r>
      <w:r w:rsidRPr="00B3663D" w:rsidR="005A771B">
        <w:rPr>
          <w:sz w:val="20"/>
        </w:rPr>
        <w:t xml:space="preserve"> </w:t>
      </w:r>
    </w:p>
    <w:p w:rsidRPr="00B3663D" w:rsidR="006939AF" w:rsidP="00B3663D" w:rsidRDefault="006939AF">
      <w:pPr>
        <w:pStyle w:val="GENELKURUL"/>
        <w:spacing w:line="240" w:lineRule="auto"/>
        <w:rPr>
          <w:sz w:val="20"/>
        </w:rPr>
      </w:pPr>
      <w:r w:rsidRPr="00B3663D">
        <w:rPr>
          <w:sz w:val="20"/>
        </w:rPr>
        <w:t>Sekizinci</w:t>
      </w:r>
      <w:r w:rsidRPr="00B3663D" w:rsidR="005A771B">
        <w:rPr>
          <w:sz w:val="20"/>
        </w:rPr>
        <w:t xml:space="preserve"> </w:t>
      </w:r>
      <w:r w:rsidRPr="00B3663D">
        <w:rPr>
          <w:sz w:val="20"/>
        </w:rPr>
        <w:t>turda</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grupları,</w:t>
      </w:r>
      <w:r w:rsidRPr="00B3663D" w:rsidR="005A771B">
        <w:rPr>
          <w:sz w:val="20"/>
        </w:rPr>
        <w:t xml:space="preserve"> </w:t>
      </w:r>
      <w:r w:rsidRPr="00B3663D">
        <w:rPr>
          <w:sz w:val="20"/>
        </w:rPr>
        <w:t>yürütme</w:t>
      </w:r>
      <w:r w:rsidRPr="00B3663D" w:rsidR="005A771B">
        <w:rPr>
          <w:sz w:val="20"/>
        </w:rPr>
        <w:t xml:space="preserve"> </w:t>
      </w:r>
      <w:r w:rsidRPr="00B3663D">
        <w:rPr>
          <w:sz w:val="20"/>
        </w:rPr>
        <w:t>ve</w:t>
      </w:r>
      <w:r w:rsidRPr="00B3663D" w:rsidR="005A771B">
        <w:rPr>
          <w:sz w:val="20"/>
        </w:rPr>
        <w:t xml:space="preserve"> </w:t>
      </w:r>
      <w:r w:rsidRPr="00B3663D">
        <w:rPr>
          <w:sz w:val="20"/>
        </w:rPr>
        <w:t>şahıslar</w:t>
      </w:r>
      <w:r w:rsidRPr="00B3663D" w:rsidR="009F4652">
        <w:rPr>
          <w:sz w:val="20"/>
        </w:rPr>
        <w:t>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alanların</w:t>
      </w:r>
      <w:r w:rsidRPr="00B3663D" w:rsidR="005A771B">
        <w:rPr>
          <w:sz w:val="20"/>
        </w:rPr>
        <w:t xml:space="preserve"> </w:t>
      </w:r>
      <w:r w:rsidRPr="00B3663D">
        <w:rPr>
          <w:sz w:val="20"/>
        </w:rPr>
        <w:t>adlarını</w:t>
      </w:r>
      <w:r w:rsidRPr="00B3663D" w:rsidR="005A771B">
        <w:rPr>
          <w:sz w:val="20"/>
        </w:rPr>
        <w:t xml:space="preserve"> </w:t>
      </w:r>
      <w:r w:rsidRPr="00B3663D">
        <w:rPr>
          <w:sz w:val="20"/>
        </w:rPr>
        <w:t>sırasıyla</w:t>
      </w:r>
      <w:r w:rsidRPr="00B3663D" w:rsidR="005A771B">
        <w:rPr>
          <w:sz w:val="20"/>
        </w:rPr>
        <w:t xml:space="preserve"> </w:t>
      </w:r>
      <w:r w:rsidRPr="00B3663D">
        <w:rPr>
          <w:sz w:val="20"/>
        </w:rPr>
        <w:t>okutuyorum:</w:t>
      </w:r>
    </w:p>
    <w:p w:rsidRPr="00B3663D" w:rsidR="006939AF" w:rsidP="00B3663D" w:rsidRDefault="006939AF">
      <w:pPr>
        <w:pStyle w:val="GENELKURUL"/>
        <w:spacing w:line="240" w:lineRule="auto"/>
        <w:rPr>
          <w:sz w:val="20"/>
        </w:rPr>
      </w:pP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9F4652">
        <w:rPr>
          <w:sz w:val="20"/>
        </w:rPr>
        <w:t>;</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Konya</w:t>
      </w:r>
      <w:r w:rsidRPr="00B3663D" w:rsidR="005A771B">
        <w:rPr>
          <w:sz w:val="20"/>
        </w:rPr>
        <w:t xml:space="preserve"> </w:t>
      </w:r>
      <w:r w:rsidRPr="00B3663D">
        <w:rPr>
          <w:sz w:val="20"/>
        </w:rPr>
        <w:t>Milletvekili</w:t>
      </w:r>
      <w:r w:rsidRPr="00B3663D" w:rsidR="005A771B">
        <w:rPr>
          <w:sz w:val="20"/>
        </w:rPr>
        <w:t xml:space="preserve"> </w:t>
      </w:r>
      <w:r w:rsidRPr="00B3663D">
        <w:rPr>
          <w:sz w:val="20"/>
        </w:rPr>
        <w:t>Esin</w:t>
      </w:r>
      <w:r w:rsidRPr="00B3663D" w:rsidR="005A771B">
        <w:rPr>
          <w:sz w:val="20"/>
        </w:rPr>
        <w:t xml:space="preserve"> </w:t>
      </w:r>
      <w:r w:rsidRPr="00B3663D">
        <w:rPr>
          <w:sz w:val="20"/>
        </w:rPr>
        <w:t>Kara,</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Mevlüt</w:t>
      </w:r>
      <w:r w:rsidRPr="00B3663D" w:rsidR="005A771B">
        <w:rPr>
          <w:sz w:val="20"/>
        </w:rPr>
        <w:t xml:space="preserve"> </w:t>
      </w:r>
      <w:r w:rsidRPr="00B3663D">
        <w:rPr>
          <w:sz w:val="20"/>
        </w:rPr>
        <w:t>Karakaya</w:t>
      </w:r>
      <w:r w:rsidRPr="00B3663D" w:rsidR="009F4652">
        <w:rPr>
          <w:sz w:val="20"/>
        </w:rPr>
        <w:t>.</w:t>
      </w:r>
    </w:p>
    <w:p w:rsidRPr="00B3663D" w:rsidR="005B2B16" w:rsidP="00B3663D" w:rsidRDefault="006939AF">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08204A">
        <w:rPr>
          <w:sz w:val="20"/>
        </w:rPr>
        <w:t>;</w:t>
      </w:r>
      <w:r w:rsidRPr="00B3663D" w:rsidR="005A771B">
        <w:rPr>
          <w:sz w:val="20"/>
        </w:rPr>
        <w:t xml:space="preserve"> </w:t>
      </w:r>
      <w:r w:rsidRPr="00B3663D">
        <w:rPr>
          <w:sz w:val="20"/>
        </w:rPr>
        <w:t>Bursa</w:t>
      </w:r>
      <w:r w:rsidRPr="00B3663D" w:rsidR="005A771B">
        <w:rPr>
          <w:sz w:val="20"/>
        </w:rPr>
        <w:t xml:space="preserve"> </w:t>
      </w:r>
      <w:r w:rsidRPr="00B3663D">
        <w:rPr>
          <w:sz w:val="20"/>
        </w:rPr>
        <w:t>Milletvekili</w:t>
      </w:r>
      <w:r w:rsidRPr="00B3663D" w:rsidR="005A771B">
        <w:rPr>
          <w:sz w:val="20"/>
        </w:rPr>
        <w:t xml:space="preserve"> </w:t>
      </w:r>
      <w:r w:rsidRPr="00B3663D">
        <w:rPr>
          <w:sz w:val="20"/>
        </w:rPr>
        <w:t>İsmail</w:t>
      </w:r>
      <w:r w:rsidRPr="00B3663D" w:rsidR="005A771B">
        <w:rPr>
          <w:sz w:val="20"/>
        </w:rPr>
        <w:t xml:space="preserve"> </w:t>
      </w:r>
      <w:r w:rsidRPr="00B3663D">
        <w:rPr>
          <w:sz w:val="20"/>
        </w:rPr>
        <w:t>Tatlıoğlu,</w:t>
      </w:r>
      <w:r w:rsidRPr="00B3663D" w:rsidR="005A771B">
        <w:rPr>
          <w:sz w:val="20"/>
        </w:rPr>
        <w:t xml:space="preserve"> </w:t>
      </w:r>
      <w:r w:rsidRPr="00B3663D">
        <w:rPr>
          <w:sz w:val="20"/>
        </w:rPr>
        <w:t>Konya</w:t>
      </w:r>
      <w:r w:rsidRPr="00B3663D" w:rsidR="005A771B">
        <w:rPr>
          <w:sz w:val="20"/>
        </w:rPr>
        <w:t xml:space="preserve"> </w:t>
      </w:r>
      <w:r w:rsidRPr="00B3663D">
        <w:rPr>
          <w:sz w:val="20"/>
        </w:rPr>
        <w:t>Milletvekili</w:t>
      </w:r>
      <w:r w:rsidRPr="00B3663D" w:rsidR="005A771B">
        <w:rPr>
          <w:sz w:val="20"/>
        </w:rPr>
        <w:t xml:space="preserve"> </w:t>
      </w: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sidR="005B2B16">
        <w:rPr>
          <w:sz w:val="20"/>
        </w:rPr>
        <w:t>Antalya</w:t>
      </w:r>
      <w:r w:rsidRPr="00B3663D" w:rsidR="005A771B">
        <w:rPr>
          <w:sz w:val="20"/>
        </w:rPr>
        <w:t xml:space="preserve"> </w:t>
      </w:r>
      <w:r w:rsidRPr="00B3663D" w:rsidR="005B2B16">
        <w:rPr>
          <w:sz w:val="20"/>
        </w:rPr>
        <w:t>Milletvekili</w:t>
      </w:r>
      <w:r w:rsidRPr="00B3663D" w:rsidR="005A771B">
        <w:rPr>
          <w:sz w:val="20"/>
        </w:rPr>
        <w:t xml:space="preserve"> </w:t>
      </w:r>
      <w:r w:rsidRPr="00B3663D" w:rsidR="005B2B16">
        <w:rPr>
          <w:sz w:val="20"/>
        </w:rPr>
        <w:t>Hasan</w:t>
      </w:r>
      <w:r w:rsidRPr="00B3663D" w:rsidR="005A771B">
        <w:rPr>
          <w:sz w:val="20"/>
        </w:rPr>
        <w:t xml:space="preserve"> </w:t>
      </w:r>
      <w:r w:rsidRPr="00B3663D" w:rsidR="005B2B16">
        <w:rPr>
          <w:sz w:val="20"/>
        </w:rPr>
        <w:t>Subaşı,</w:t>
      </w:r>
      <w:r w:rsidRPr="00B3663D" w:rsidR="005A771B">
        <w:rPr>
          <w:sz w:val="20"/>
        </w:rPr>
        <w:t xml:space="preserve"> </w:t>
      </w:r>
      <w:r w:rsidRPr="00B3663D" w:rsidR="005B2B16">
        <w:rPr>
          <w:sz w:val="20"/>
        </w:rPr>
        <w:t>Tekirdağ</w:t>
      </w:r>
      <w:r w:rsidRPr="00B3663D" w:rsidR="005A771B">
        <w:rPr>
          <w:sz w:val="20"/>
        </w:rPr>
        <w:t xml:space="preserve"> </w:t>
      </w:r>
      <w:r w:rsidRPr="00B3663D" w:rsidR="005B2B16">
        <w:rPr>
          <w:sz w:val="20"/>
        </w:rPr>
        <w:t>Milletvekili</w:t>
      </w:r>
      <w:r w:rsidRPr="00B3663D" w:rsidR="005A771B">
        <w:rPr>
          <w:sz w:val="20"/>
        </w:rPr>
        <w:t xml:space="preserve"> </w:t>
      </w:r>
      <w:r w:rsidRPr="00B3663D" w:rsidR="005B2B16">
        <w:rPr>
          <w:sz w:val="20"/>
        </w:rPr>
        <w:t>Enez</w:t>
      </w:r>
      <w:r w:rsidRPr="00B3663D" w:rsidR="005A771B">
        <w:rPr>
          <w:sz w:val="20"/>
        </w:rPr>
        <w:t xml:space="preserve"> </w:t>
      </w:r>
      <w:r w:rsidRPr="00B3663D" w:rsidR="005B2B16">
        <w:rPr>
          <w:sz w:val="20"/>
        </w:rPr>
        <w:t>Kaplan,</w:t>
      </w:r>
      <w:r w:rsidRPr="00B3663D" w:rsidR="005A771B">
        <w:rPr>
          <w:sz w:val="20"/>
        </w:rPr>
        <w:t xml:space="preserve"> </w:t>
      </w:r>
      <w:r w:rsidRPr="00B3663D" w:rsidR="005B2B16">
        <w:rPr>
          <w:sz w:val="20"/>
        </w:rPr>
        <w:t>Adana</w:t>
      </w:r>
      <w:r w:rsidRPr="00B3663D" w:rsidR="005A771B">
        <w:rPr>
          <w:sz w:val="20"/>
        </w:rPr>
        <w:t xml:space="preserve"> </w:t>
      </w:r>
      <w:r w:rsidRPr="00B3663D" w:rsidR="005B2B16">
        <w:rPr>
          <w:sz w:val="20"/>
        </w:rPr>
        <w:t>Milletvekili</w:t>
      </w:r>
      <w:r w:rsidRPr="00B3663D" w:rsidR="005A771B">
        <w:rPr>
          <w:sz w:val="20"/>
        </w:rPr>
        <w:t xml:space="preserve"> </w:t>
      </w:r>
      <w:r w:rsidRPr="00B3663D" w:rsidR="005B2B16">
        <w:rPr>
          <w:sz w:val="20"/>
        </w:rPr>
        <w:t>Mehmet</w:t>
      </w:r>
      <w:r w:rsidRPr="00B3663D" w:rsidR="005A771B">
        <w:rPr>
          <w:sz w:val="20"/>
        </w:rPr>
        <w:t xml:space="preserve"> </w:t>
      </w:r>
      <w:r w:rsidRPr="00B3663D" w:rsidR="005B2B16">
        <w:rPr>
          <w:sz w:val="20"/>
        </w:rPr>
        <w:t>Metanet</w:t>
      </w:r>
      <w:r w:rsidRPr="00B3663D" w:rsidR="005A771B">
        <w:rPr>
          <w:sz w:val="20"/>
        </w:rPr>
        <w:t xml:space="preserve"> </w:t>
      </w:r>
      <w:r w:rsidRPr="00B3663D" w:rsidR="005B2B16">
        <w:rPr>
          <w:sz w:val="20"/>
        </w:rPr>
        <w:t>Çulhaoğlu.</w:t>
      </w:r>
    </w:p>
    <w:p w:rsidRPr="00B3663D" w:rsidR="005B2B16" w:rsidP="00B3663D" w:rsidRDefault="005B2B16">
      <w:pPr>
        <w:pStyle w:val="GENELKURUL"/>
        <w:spacing w:line="240" w:lineRule="auto"/>
        <w:rPr>
          <w:sz w:val="20"/>
        </w:rPr>
      </w:pP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Eskişehir</w:t>
      </w:r>
      <w:r w:rsidRPr="00B3663D" w:rsidR="005A771B">
        <w:rPr>
          <w:sz w:val="20"/>
        </w:rPr>
        <w:t xml:space="preserve"> </w:t>
      </w:r>
      <w:r w:rsidRPr="00B3663D">
        <w:rPr>
          <w:sz w:val="20"/>
        </w:rPr>
        <w:t>Milletvekili</w:t>
      </w:r>
      <w:r w:rsidRPr="00B3663D" w:rsidR="005A771B">
        <w:rPr>
          <w:sz w:val="20"/>
        </w:rPr>
        <w:t xml:space="preserve"> </w:t>
      </w:r>
      <w:r w:rsidRPr="00B3663D">
        <w:rPr>
          <w:sz w:val="20"/>
        </w:rPr>
        <w:t>Emine</w:t>
      </w:r>
      <w:r w:rsidRPr="00B3663D" w:rsidR="005A771B">
        <w:rPr>
          <w:sz w:val="20"/>
        </w:rPr>
        <w:t xml:space="preserve"> </w:t>
      </w:r>
      <w:r w:rsidRPr="00B3663D">
        <w:rPr>
          <w:sz w:val="20"/>
        </w:rPr>
        <w:t>Nur</w:t>
      </w:r>
      <w:r w:rsidRPr="00B3663D" w:rsidR="005A771B">
        <w:rPr>
          <w:sz w:val="20"/>
        </w:rPr>
        <w:t xml:space="preserve"> </w:t>
      </w:r>
      <w:r w:rsidRPr="00B3663D">
        <w:rPr>
          <w:sz w:val="20"/>
        </w:rPr>
        <w:t>Günay,</w:t>
      </w:r>
      <w:r w:rsidRPr="00B3663D" w:rsidR="005A771B">
        <w:rPr>
          <w:sz w:val="20"/>
        </w:rPr>
        <w:t xml:space="preserve"> </w:t>
      </w:r>
      <w:r w:rsidRPr="00B3663D">
        <w:rPr>
          <w:sz w:val="20"/>
        </w:rPr>
        <w:t>Erzurum</w:t>
      </w:r>
      <w:r w:rsidRPr="00B3663D" w:rsidR="005A771B">
        <w:rPr>
          <w:sz w:val="20"/>
        </w:rPr>
        <w:t xml:space="preserve"> </w:t>
      </w:r>
      <w:r w:rsidRPr="00B3663D">
        <w:rPr>
          <w:sz w:val="20"/>
        </w:rPr>
        <w:t>Milletvekili</w:t>
      </w:r>
      <w:r w:rsidRPr="00B3663D" w:rsidR="005A771B">
        <w:rPr>
          <w:sz w:val="20"/>
        </w:rPr>
        <w:t xml:space="preserve"> </w:t>
      </w:r>
      <w:r w:rsidRPr="00B3663D">
        <w:rPr>
          <w:sz w:val="20"/>
        </w:rPr>
        <w:t>Zehra</w:t>
      </w:r>
      <w:r w:rsidRPr="00B3663D" w:rsidR="005A771B">
        <w:rPr>
          <w:sz w:val="20"/>
        </w:rPr>
        <w:t xml:space="preserve"> </w:t>
      </w:r>
      <w:r w:rsidRPr="00B3663D">
        <w:rPr>
          <w:sz w:val="20"/>
        </w:rPr>
        <w:t>Taşkesenlioğlu,</w:t>
      </w:r>
      <w:r w:rsidRPr="00B3663D" w:rsidR="005A771B">
        <w:rPr>
          <w:sz w:val="20"/>
        </w:rPr>
        <w:t xml:space="preserve"> </w:t>
      </w:r>
      <w:r w:rsidRPr="00B3663D">
        <w:rPr>
          <w:sz w:val="20"/>
        </w:rPr>
        <w:t>Giresun</w:t>
      </w:r>
      <w:r w:rsidRPr="00B3663D" w:rsidR="005A771B">
        <w:rPr>
          <w:sz w:val="20"/>
        </w:rPr>
        <w:t xml:space="preserve"> </w:t>
      </w:r>
      <w:r w:rsidRPr="00B3663D">
        <w:rPr>
          <w:sz w:val="20"/>
        </w:rPr>
        <w:t>Milletvekili</w:t>
      </w:r>
      <w:r w:rsidRPr="00B3663D" w:rsidR="005A771B">
        <w:rPr>
          <w:sz w:val="20"/>
        </w:rPr>
        <w:t xml:space="preserve"> </w:t>
      </w:r>
      <w:r w:rsidRPr="00B3663D">
        <w:rPr>
          <w:sz w:val="20"/>
        </w:rPr>
        <w:t>Cemal</w:t>
      </w:r>
      <w:r w:rsidRPr="00B3663D" w:rsidR="005A771B">
        <w:rPr>
          <w:sz w:val="20"/>
        </w:rPr>
        <w:t xml:space="preserve"> </w:t>
      </w:r>
      <w:r w:rsidRPr="00B3663D">
        <w:rPr>
          <w:sz w:val="20"/>
        </w:rPr>
        <w:t>Öztürk,</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Tamer</w:t>
      </w:r>
      <w:r w:rsidRPr="00B3663D" w:rsidR="005A771B">
        <w:rPr>
          <w:sz w:val="20"/>
        </w:rPr>
        <w:t xml:space="preserve"> </w:t>
      </w:r>
      <w:r w:rsidRPr="00B3663D">
        <w:rPr>
          <w:sz w:val="20"/>
        </w:rPr>
        <w:t>Dağlı,</w:t>
      </w:r>
      <w:r w:rsidRPr="00B3663D" w:rsidR="005A771B">
        <w:rPr>
          <w:sz w:val="20"/>
        </w:rPr>
        <w:t xml:space="preserve"> </w:t>
      </w:r>
      <w:r w:rsidRPr="00B3663D">
        <w:rPr>
          <w:sz w:val="20"/>
        </w:rPr>
        <w:t>Ordu</w:t>
      </w:r>
      <w:r w:rsidRPr="00B3663D" w:rsidR="005A771B">
        <w:rPr>
          <w:sz w:val="20"/>
        </w:rPr>
        <w:t xml:space="preserve"> </w:t>
      </w:r>
      <w:r w:rsidRPr="00B3663D">
        <w:rPr>
          <w:sz w:val="20"/>
        </w:rPr>
        <w:t>Milletvekili</w:t>
      </w:r>
      <w:r w:rsidRPr="00B3663D" w:rsidR="005A771B">
        <w:rPr>
          <w:sz w:val="20"/>
        </w:rPr>
        <w:t xml:space="preserve"> </w:t>
      </w:r>
      <w:r w:rsidRPr="00B3663D">
        <w:rPr>
          <w:sz w:val="20"/>
        </w:rPr>
        <w:t>Ergün</w:t>
      </w:r>
      <w:r w:rsidRPr="00B3663D" w:rsidR="005A771B">
        <w:rPr>
          <w:sz w:val="20"/>
        </w:rPr>
        <w:t xml:space="preserve"> </w:t>
      </w:r>
      <w:r w:rsidRPr="00B3663D">
        <w:rPr>
          <w:sz w:val="20"/>
        </w:rPr>
        <w:t>Taşcı,</w:t>
      </w:r>
      <w:r w:rsidRPr="00B3663D" w:rsidR="005A771B">
        <w:rPr>
          <w:sz w:val="20"/>
        </w:rPr>
        <w:t xml:space="preserve"> </w:t>
      </w:r>
      <w:r w:rsidRPr="00B3663D">
        <w:rPr>
          <w:sz w:val="20"/>
        </w:rPr>
        <w:t>Çorum</w:t>
      </w:r>
      <w:r w:rsidRPr="00B3663D" w:rsidR="005A771B">
        <w:rPr>
          <w:sz w:val="20"/>
        </w:rPr>
        <w:t xml:space="preserve"> </w:t>
      </w:r>
      <w:r w:rsidRPr="00B3663D">
        <w:rPr>
          <w:sz w:val="20"/>
        </w:rPr>
        <w:t>Milletvekili</w:t>
      </w:r>
      <w:r w:rsidRPr="00B3663D" w:rsidR="005A771B">
        <w:rPr>
          <w:sz w:val="20"/>
        </w:rPr>
        <w:t xml:space="preserve"> </w:t>
      </w:r>
      <w:r w:rsidRPr="00B3663D">
        <w:rPr>
          <w:sz w:val="20"/>
        </w:rPr>
        <w:t>Oğuzhan</w:t>
      </w:r>
      <w:r w:rsidRPr="00B3663D" w:rsidR="005A771B">
        <w:rPr>
          <w:sz w:val="20"/>
        </w:rPr>
        <w:t xml:space="preserve"> </w:t>
      </w:r>
      <w:r w:rsidRPr="00B3663D">
        <w:rPr>
          <w:sz w:val="20"/>
        </w:rPr>
        <w:t>Kaya,</w:t>
      </w:r>
      <w:r w:rsidRPr="00B3663D" w:rsidR="005A771B">
        <w:rPr>
          <w:sz w:val="20"/>
        </w:rPr>
        <w:t xml:space="preserve"> </w:t>
      </w:r>
      <w:r w:rsidRPr="00B3663D">
        <w:rPr>
          <w:sz w:val="20"/>
        </w:rPr>
        <w:t>Trabzon</w:t>
      </w:r>
      <w:r w:rsidRPr="00B3663D" w:rsidR="005A771B">
        <w:rPr>
          <w:sz w:val="20"/>
        </w:rPr>
        <w:t xml:space="preserve"> </w:t>
      </w:r>
      <w:r w:rsidRPr="00B3663D">
        <w:rPr>
          <w:sz w:val="20"/>
        </w:rPr>
        <w:t>Milletvekili</w:t>
      </w:r>
      <w:r w:rsidRPr="00B3663D" w:rsidR="005A771B">
        <w:rPr>
          <w:sz w:val="20"/>
        </w:rPr>
        <w:t xml:space="preserve"> </w:t>
      </w:r>
      <w:r w:rsidRPr="00B3663D">
        <w:rPr>
          <w:sz w:val="20"/>
        </w:rPr>
        <w:t>Salih</w:t>
      </w:r>
      <w:r w:rsidRPr="00B3663D" w:rsidR="005A771B">
        <w:rPr>
          <w:sz w:val="20"/>
        </w:rPr>
        <w:t xml:space="preserve"> </w:t>
      </w:r>
      <w:r w:rsidRPr="00B3663D">
        <w:rPr>
          <w:sz w:val="20"/>
        </w:rPr>
        <w:t>Cora,</w:t>
      </w:r>
      <w:r w:rsidRPr="00B3663D" w:rsidR="005A771B">
        <w:rPr>
          <w:sz w:val="20"/>
        </w:rPr>
        <w:t xml:space="preserve"> </w:t>
      </w:r>
      <w:r w:rsidRPr="00B3663D">
        <w:rPr>
          <w:sz w:val="20"/>
        </w:rPr>
        <w:t>Balıkesir</w:t>
      </w:r>
      <w:r w:rsidRPr="00B3663D" w:rsidR="005A771B">
        <w:rPr>
          <w:sz w:val="20"/>
        </w:rPr>
        <w:t xml:space="preserve"> </w:t>
      </w:r>
      <w:r w:rsidRPr="00B3663D">
        <w:rPr>
          <w:sz w:val="20"/>
        </w:rPr>
        <w:t>Milletvekili</w:t>
      </w:r>
      <w:r w:rsidRPr="00B3663D" w:rsidR="005A771B">
        <w:rPr>
          <w:sz w:val="20"/>
        </w:rPr>
        <w:t xml:space="preserve"> </w:t>
      </w:r>
      <w:r w:rsidRPr="00B3663D">
        <w:rPr>
          <w:sz w:val="20"/>
        </w:rPr>
        <w:t>Yavuz</w:t>
      </w:r>
      <w:r w:rsidRPr="00B3663D" w:rsidR="005A771B">
        <w:rPr>
          <w:sz w:val="20"/>
        </w:rPr>
        <w:t xml:space="preserve"> </w:t>
      </w:r>
      <w:r w:rsidRPr="00B3663D">
        <w:rPr>
          <w:sz w:val="20"/>
        </w:rPr>
        <w:t>Subaşı,</w:t>
      </w:r>
      <w:r w:rsidRPr="00B3663D" w:rsidR="005A771B">
        <w:rPr>
          <w:sz w:val="20"/>
        </w:rPr>
        <w:t xml:space="preserve"> </w:t>
      </w:r>
      <w:r w:rsidRPr="00B3663D">
        <w:rPr>
          <w:sz w:val="20"/>
        </w:rPr>
        <w:t>Aydın</w:t>
      </w:r>
      <w:r w:rsidRPr="00B3663D" w:rsidR="005A771B">
        <w:rPr>
          <w:sz w:val="20"/>
        </w:rPr>
        <w:t xml:space="preserve"> </w:t>
      </w:r>
      <w:r w:rsidRPr="00B3663D">
        <w:rPr>
          <w:sz w:val="20"/>
        </w:rPr>
        <w:t>Milletvekili</w:t>
      </w:r>
      <w:r w:rsidRPr="00B3663D" w:rsidR="005A771B">
        <w:rPr>
          <w:sz w:val="20"/>
        </w:rPr>
        <w:t xml:space="preserve"> </w:t>
      </w:r>
      <w:r w:rsidRPr="00B3663D">
        <w:rPr>
          <w:sz w:val="20"/>
        </w:rPr>
        <w:t>Bekir</w:t>
      </w:r>
      <w:r w:rsidRPr="00B3663D" w:rsidR="005A771B">
        <w:rPr>
          <w:sz w:val="20"/>
        </w:rPr>
        <w:t xml:space="preserve"> </w:t>
      </w:r>
      <w:r w:rsidRPr="00B3663D">
        <w:rPr>
          <w:sz w:val="20"/>
        </w:rPr>
        <w:t>Kuvvet</w:t>
      </w:r>
      <w:r w:rsidRPr="00B3663D" w:rsidR="005A771B">
        <w:rPr>
          <w:sz w:val="20"/>
        </w:rPr>
        <w:t xml:space="preserve"> </w:t>
      </w:r>
      <w:r w:rsidRPr="00B3663D">
        <w:rPr>
          <w:sz w:val="20"/>
        </w:rPr>
        <w:t>Erim,</w:t>
      </w:r>
      <w:r w:rsidRPr="00B3663D" w:rsidR="005A771B">
        <w:rPr>
          <w:sz w:val="20"/>
        </w:rPr>
        <w:t xml:space="preserve"> </w:t>
      </w:r>
      <w:r w:rsidRPr="00B3663D">
        <w:rPr>
          <w:sz w:val="20"/>
        </w:rPr>
        <w:t>Aydın</w:t>
      </w:r>
      <w:r w:rsidRPr="00B3663D" w:rsidR="005A771B">
        <w:rPr>
          <w:sz w:val="20"/>
        </w:rPr>
        <w:t xml:space="preserve"> </w:t>
      </w:r>
      <w:r w:rsidRPr="00B3663D">
        <w:rPr>
          <w:sz w:val="20"/>
        </w:rPr>
        <w:t>Milletvekili</w:t>
      </w:r>
      <w:r w:rsidRPr="00B3663D" w:rsidR="005A771B">
        <w:rPr>
          <w:sz w:val="20"/>
        </w:rPr>
        <w:t xml:space="preserve"> </w:t>
      </w:r>
      <w:r w:rsidRPr="00B3663D">
        <w:rPr>
          <w:sz w:val="20"/>
        </w:rPr>
        <w:t>Mustafa</w:t>
      </w:r>
      <w:r w:rsidRPr="00B3663D" w:rsidR="005A771B">
        <w:rPr>
          <w:sz w:val="20"/>
        </w:rPr>
        <w:t xml:space="preserve"> </w:t>
      </w:r>
      <w:r w:rsidRPr="00B3663D">
        <w:rPr>
          <w:sz w:val="20"/>
        </w:rPr>
        <w:t>Savaş,</w:t>
      </w:r>
      <w:r w:rsidRPr="00B3663D" w:rsidR="005A771B">
        <w:rPr>
          <w:sz w:val="20"/>
        </w:rPr>
        <w:t xml:space="preserve"> </w:t>
      </w:r>
      <w:r w:rsidRPr="00B3663D">
        <w:rPr>
          <w:sz w:val="20"/>
        </w:rPr>
        <w:t>Kütahya</w:t>
      </w:r>
      <w:r w:rsidRPr="00B3663D" w:rsidR="005A771B">
        <w:rPr>
          <w:sz w:val="20"/>
        </w:rPr>
        <w:t xml:space="preserve"> </w:t>
      </w:r>
      <w:r w:rsidRPr="00B3663D">
        <w:rPr>
          <w:sz w:val="20"/>
        </w:rPr>
        <w:t>Milletvekili</w:t>
      </w:r>
      <w:r w:rsidRPr="00B3663D" w:rsidR="005A771B">
        <w:rPr>
          <w:sz w:val="20"/>
        </w:rPr>
        <w:t xml:space="preserve"> </w:t>
      </w:r>
      <w:r w:rsidRPr="00B3663D">
        <w:rPr>
          <w:sz w:val="20"/>
        </w:rPr>
        <w:t>Ahmet</w:t>
      </w:r>
      <w:r w:rsidRPr="00B3663D" w:rsidR="005A771B">
        <w:rPr>
          <w:sz w:val="20"/>
        </w:rPr>
        <w:t xml:space="preserve"> </w:t>
      </w:r>
      <w:r w:rsidRPr="00B3663D">
        <w:rPr>
          <w:sz w:val="20"/>
        </w:rPr>
        <w:t>Tan,</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Nilgün</w:t>
      </w:r>
      <w:r w:rsidRPr="00B3663D" w:rsidR="005A771B">
        <w:rPr>
          <w:sz w:val="20"/>
        </w:rPr>
        <w:t xml:space="preserve"> </w:t>
      </w:r>
      <w:r w:rsidRPr="00B3663D">
        <w:rPr>
          <w:sz w:val="20"/>
        </w:rPr>
        <w:t>Ök.</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08204A">
        <w:rPr>
          <w:sz w:val="20"/>
        </w:rPr>
        <w:t>;</w:t>
      </w:r>
      <w:r w:rsidRPr="00B3663D" w:rsidR="005A771B">
        <w:rPr>
          <w:sz w:val="20"/>
        </w:rPr>
        <w:t xml:space="preserve"> </w:t>
      </w:r>
      <w:r w:rsidRPr="00B3663D">
        <w:rPr>
          <w:sz w:val="20"/>
        </w:rPr>
        <w:t>Diyarbakır</w:t>
      </w:r>
      <w:r w:rsidRPr="00B3663D" w:rsidR="005A771B">
        <w:rPr>
          <w:sz w:val="20"/>
        </w:rPr>
        <w:t xml:space="preserve"> </w:t>
      </w:r>
      <w:r w:rsidRPr="00B3663D">
        <w:rPr>
          <w:sz w:val="20"/>
        </w:rPr>
        <w:t>Milletvekili</w:t>
      </w:r>
      <w:r w:rsidRPr="00B3663D" w:rsidR="005A771B">
        <w:rPr>
          <w:sz w:val="20"/>
        </w:rPr>
        <w:t xml:space="preserve"> </w:t>
      </w: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Gaziantep</w:t>
      </w:r>
      <w:r w:rsidRPr="00B3663D" w:rsidR="005A771B">
        <w:rPr>
          <w:sz w:val="20"/>
        </w:rPr>
        <w:t xml:space="preserve"> </w:t>
      </w:r>
      <w:r w:rsidRPr="00B3663D">
        <w:rPr>
          <w:sz w:val="20"/>
        </w:rPr>
        <w:t>Milletvekili</w:t>
      </w:r>
      <w:r w:rsidRPr="00B3663D" w:rsidR="005A771B">
        <w:rPr>
          <w:sz w:val="20"/>
        </w:rPr>
        <w:t xml:space="preserve"> </w:t>
      </w:r>
      <w:r w:rsidRPr="00B3663D">
        <w:rPr>
          <w:sz w:val="20"/>
        </w:rPr>
        <w:t>Mahmut</w:t>
      </w:r>
      <w:r w:rsidRPr="00B3663D" w:rsidR="005A771B">
        <w:rPr>
          <w:sz w:val="20"/>
        </w:rPr>
        <w:t xml:space="preserve"> </w:t>
      </w:r>
      <w:r w:rsidRPr="00B3663D">
        <w:rPr>
          <w:sz w:val="20"/>
        </w:rPr>
        <w:t>Toğrul,</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Erol</w:t>
      </w:r>
      <w:r w:rsidRPr="00B3663D" w:rsidR="005A771B">
        <w:rPr>
          <w:sz w:val="20"/>
        </w:rPr>
        <w:t xml:space="preserve"> </w:t>
      </w:r>
      <w:r w:rsidRPr="00B3663D">
        <w:rPr>
          <w:sz w:val="20"/>
        </w:rPr>
        <w:t>Katırcıoğlu,</w:t>
      </w:r>
      <w:r w:rsidRPr="00B3663D" w:rsidR="005A771B">
        <w:rPr>
          <w:sz w:val="20"/>
        </w:rPr>
        <w:t xml:space="preserve"> </w:t>
      </w: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Van</w:t>
      </w:r>
      <w:r w:rsidRPr="00B3663D" w:rsidR="005A771B">
        <w:rPr>
          <w:sz w:val="20"/>
        </w:rPr>
        <w:t xml:space="preserve"> </w:t>
      </w:r>
      <w:r w:rsidRPr="00B3663D">
        <w:rPr>
          <w:sz w:val="20"/>
        </w:rPr>
        <w:t>Milletvekili</w:t>
      </w:r>
      <w:r w:rsidRPr="00B3663D" w:rsidR="005A771B">
        <w:rPr>
          <w:sz w:val="20"/>
        </w:rPr>
        <w:t xml:space="preserve"> </w:t>
      </w: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Milletvekili</w:t>
      </w:r>
      <w:r w:rsidRPr="00B3663D" w:rsidR="005A771B">
        <w:rPr>
          <w:sz w:val="20"/>
        </w:rPr>
        <w:t xml:space="preserve"> </w:t>
      </w:r>
      <w:r w:rsidRPr="00B3663D">
        <w:rPr>
          <w:sz w:val="20"/>
        </w:rPr>
        <w:t>Bedia</w:t>
      </w:r>
      <w:r w:rsidRPr="00B3663D" w:rsidR="005A771B">
        <w:rPr>
          <w:sz w:val="20"/>
        </w:rPr>
        <w:t xml:space="preserve"> </w:t>
      </w:r>
      <w:r w:rsidRPr="00B3663D">
        <w:rPr>
          <w:sz w:val="20"/>
        </w:rPr>
        <w:t>Özgökçe</w:t>
      </w:r>
      <w:r w:rsidRPr="00B3663D" w:rsidR="005A771B">
        <w:rPr>
          <w:sz w:val="20"/>
        </w:rPr>
        <w:t xml:space="preserve"> </w:t>
      </w:r>
      <w:r w:rsidRPr="00B3663D">
        <w:rPr>
          <w:sz w:val="20"/>
        </w:rPr>
        <w:t>Ertan,</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Rıdvan</w:t>
      </w:r>
      <w:r w:rsidRPr="00B3663D" w:rsidR="005A771B">
        <w:rPr>
          <w:sz w:val="20"/>
        </w:rPr>
        <w:t xml:space="preserve"> </w:t>
      </w:r>
      <w:r w:rsidRPr="00B3663D">
        <w:rPr>
          <w:sz w:val="20"/>
        </w:rPr>
        <w:t>Turan,</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Sait</w:t>
      </w:r>
      <w:r w:rsidRPr="00B3663D" w:rsidR="005A771B">
        <w:rPr>
          <w:sz w:val="20"/>
        </w:rPr>
        <w:t xml:space="preserve"> </w:t>
      </w:r>
      <w:r w:rsidRPr="00B3663D">
        <w:rPr>
          <w:sz w:val="20"/>
        </w:rPr>
        <w:t>Dede</w:t>
      </w:r>
      <w:r w:rsidRPr="00B3663D" w:rsidR="0008204A">
        <w:rPr>
          <w:sz w:val="20"/>
        </w:rPr>
        <w:t>.</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Antalya</w:t>
      </w:r>
      <w:r w:rsidRPr="00B3663D" w:rsidR="005A771B">
        <w:rPr>
          <w:sz w:val="20"/>
        </w:rPr>
        <w:t xml:space="preserve"> </w:t>
      </w:r>
      <w:r w:rsidRPr="00B3663D">
        <w:rPr>
          <w:sz w:val="20"/>
        </w:rPr>
        <w:t>Milletvekili</w:t>
      </w:r>
      <w:r w:rsidRPr="00B3663D" w:rsidR="005A771B">
        <w:rPr>
          <w:sz w:val="20"/>
        </w:rPr>
        <w:t xml:space="preserve"> </w:t>
      </w:r>
      <w:r w:rsidRPr="00B3663D">
        <w:rPr>
          <w:sz w:val="20"/>
        </w:rPr>
        <w:t>Çetin</w:t>
      </w:r>
      <w:r w:rsidRPr="00B3663D" w:rsidR="005A771B">
        <w:rPr>
          <w:sz w:val="20"/>
        </w:rPr>
        <w:t xml:space="preserve"> </w:t>
      </w:r>
      <w:r w:rsidRPr="00B3663D">
        <w:rPr>
          <w:sz w:val="20"/>
        </w:rPr>
        <w:t>Osman</w:t>
      </w:r>
      <w:r w:rsidRPr="00B3663D" w:rsidR="005A771B">
        <w:rPr>
          <w:sz w:val="20"/>
        </w:rPr>
        <w:t xml:space="preserve"> </w:t>
      </w:r>
      <w:r w:rsidRPr="00B3663D">
        <w:rPr>
          <w:sz w:val="20"/>
        </w:rPr>
        <w:t>Budak,</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Selin</w:t>
      </w:r>
      <w:r w:rsidRPr="00B3663D" w:rsidR="005A771B">
        <w:rPr>
          <w:sz w:val="20"/>
        </w:rPr>
        <w:t xml:space="preserve"> </w:t>
      </w:r>
      <w:r w:rsidRPr="00B3663D">
        <w:rPr>
          <w:sz w:val="20"/>
        </w:rPr>
        <w:t>Sayek</w:t>
      </w:r>
      <w:r w:rsidRPr="00B3663D" w:rsidR="005A771B">
        <w:rPr>
          <w:sz w:val="20"/>
        </w:rPr>
        <w:t xml:space="preserve"> </w:t>
      </w:r>
      <w:r w:rsidRPr="00B3663D">
        <w:rPr>
          <w:sz w:val="20"/>
        </w:rPr>
        <w:t>Böke,</w:t>
      </w:r>
      <w:r w:rsidRPr="00B3663D" w:rsidR="005A771B">
        <w:rPr>
          <w:sz w:val="20"/>
        </w:rPr>
        <w:t xml:space="preserve"> </w:t>
      </w:r>
      <w:r w:rsidRPr="00B3663D">
        <w:rPr>
          <w:sz w:val="20"/>
        </w:rPr>
        <w:t>Sinop</w:t>
      </w:r>
      <w:r w:rsidRPr="00B3663D" w:rsidR="005A771B">
        <w:rPr>
          <w:sz w:val="20"/>
        </w:rPr>
        <w:t xml:space="preserve"> </w:t>
      </w:r>
      <w:r w:rsidRPr="00B3663D">
        <w:rPr>
          <w:sz w:val="20"/>
        </w:rPr>
        <w:t>Milletvekili</w:t>
      </w:r>
      <w:r w:rsidRPr="00B3663D" w:rsidR="005A771B">
        <w:rPr>
          <w:sz w:val="20"/>
        </w:rPr>
        <w:t xml:space="preserve"> </w:t>
      </w:r>
      <w:r w:rsidRPr="00B3663D">
        <w:rPr>
          <w:sz w:val="20"/>
        </w:rPr>
        <w:t>Barış</w:t>
      </w:r>
      <w:r w:rsidRPr="00B3663D" w:rsidR="005A771B">
        <w:rPr>
          <w:sz w:val="20"/>
        </w:rPr>
        <w:t xml:space="preserve"> </w:t>
      </w:r>
      <w:r w:rsidRPr="00B3663D">
        <w:rPr>
          <w:sz w:val="20"/>
        </w:rPr>
        <w:t>Karadeniz,</w:t>
      </w:r>
      <w:r w:rsidRPr="00B3663D" w:rsidR="005A771B">
        <w:rPr>
          <w:sz w:val="20"/>
        </w:rPr>
        <w:t xml:space="preserve"> </w:t>
      </w:r>
      <w:r w:rsidRPr="00B3663D">
        <w:rPr>
          <w:sz w:val="20"/>
        </w:rPr>
        <w:t>Adıyaman</w:t>
      </w:r>
      <w:r w:rsidRPr="00B3663D" w:rsidR="005A771B">
        <w:rPr>
          <w:sz w:val="20"/>
        </w:rPr>
        <w:t xml:space="preserve"> </w:t>
      </w:r>
      <w:r w:rsidRPr="00B3663D">
        <w:rPr>
          <w:sz w:val="20"/>
        </w:rPr>
        <w:t>Milletvekili</w:t>
      </w:r>
      <w:r w:rsidRPr="00B3663D" w:rsidR="005A771B">
        <w:rPr>
          <w:sz w:val="20"/>
        </w:rPr>
        <w:t xml:space="preserve"> </w:t>
      </w:r>
      <w:r w:rsidRPr="00B3663D">
        <w:rPr>
          <w:sz w:val="20"/>
        </w:rPr>
        <w:t>Abrurrahman</w:t>
      </w:r>
      <w:r w:rsidRPr="00B3663D" w:rsidR="005A771B">
        <w:rPr>
          <w:sz w:val="20"/>
        </w:rPr>
        <w:t xml:space="preserve"> </w:t>
      </w:r>
      <w:r w:rsidRPr="00B3663D">
        <w:rPr>
          <w:sz w:val="20"/>
        </w:rPr>
        <w:t>Tutdere,</w:t>
      </w:r>
      <w:r w:rsidRPr="00B3663D" w:rsidR="005A771B">
        <w:rPr>
          <w:sz w:val="20"/>
        </w:rPr>
        <w:t xml:space="preserve"> </w:t>
      </w:r>
      <w:r w:rsidRPr="00B3663D">
        <w:rPr>
          <w:sz w:val="20"/>
        </w:rPr>
        <w:t>Burdur</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Hatay</w:t>
      </w:r>
      <w:r w:rsidRPr="00B3663D" w:rsidR="005A771B">
        <w:rPr>
          <w:sz w:val="20"/>
        </w:rPr>
        <w:t xml:space="preserve"> </w:t>
      </w:r>
      <w:r w:rsidRPr="00B3663D">
        <w:rPr>
          <w:sz w:val="20"/>
        </w:rPr>
        <w:t>Milletvekili</w:t>
      </w:r>
      <w:r w:rsidRPr="00B3663D" w:rsidR="005A771B">
        <w:rPr>
          <w:sz w:val="20"/>
        </w:rPr>
        <w:t xml:space="preserve"> </w:t>
      </w:r>
      <w:r w:rsidRPr="00B3663D">
        <w:rPr>
          <w:sz w:val="20"/>
        </w:rPr>
        <w:t>İsmet</w:t>
      </w:r>
      <w:r w:rsidRPr="00B3663D" w:rsidR="005A771B">
        <w:rPr>
          <w:sz w:val="20"/>
        </w:rPr>
        <w:t xml:space="preserve"> </w:t>
      </w:r>
      <w:r w:rsidRPr="00B3663D">
        <w:rPr>
          <w:sz w:val="20"/>
        </w:rPr>
        <w:t>Tokdemir,</w:t>
      </w:r>
      <w:r w:rsidRPr="00B3663D" w:rsidR="005A771B">
        <w:rPr>
          <w:sz w:val="20"/>
        </w:rPr>
        <w:t xml:space="preserve"> </w:t>
      </w:r>
      <w:r w:rsidRPr="00B3663D">
        <w:rPr>
          <w:sz w:val="20"/>
        </w:rPr>
        <w:t>Çanakkale</w:t>
      </w:r>
      <w:r w:rsidRPr="00B3663D" w:rsidR="005A771B">
        <w:rPr>
          <w:sz w:val="20"/>
        </w:rPr>
        <w:t xml:space="preserve"> </w:t>
      </w:r>
      <w:r w:rsidRPr="00B3663D">
        <w:rPr>
          <w:sz w:val="20"/>
        </w:rPr>
        <w:t>Milletvekili</w:t>
      </w:r>
      <w:r w:rsidRPr="00B3663D" w:rsidR="005A771B">
        <w:rPr>
          <w:sz w:val="20"/>
        </w:rPr>
        <w:t xml:space="preserve"> </w:t>
      </w:r>
      <w:r w:rsidRPr="00B3663D">
        <w:rPr>
          <w:sz w:val="20"/>
        </w:rPr>
        <w:t>Özgür</w:t>
      </w:r>
      <w:r w:rsidRPr="00B3663D" w:rsidR="005A771B">
        <w:rPr>
          <w:sz w:val="20"/>
        </w:rPr>
        <w:t xml:space="preserve"> </w:t>
      </w:r>
      <w:r w:rsidRPr="00B3663D">
        <w:rPr>
          <w:sz w:val="20"/>
        </w:rPr>
        <w:t>Ceylan,</w:t>
      </w:r>
      <w:r w:rsidRPr="00B3663D" w:rsidR="005A771B">
        <w:rPr>
          <w:sz w:val="20"/>
        </w:rPr>
        <w:t xml:space="preserve"> </w:t>
      </w:r>
      <w:r w:rsidRPr="00B3663D">
        <w:rPr>
          <w:sz w:val="20"/>
        </w:rPr>
        <w:t>Tunceli</w:t>
      </w:r>
      <w:r w:rsidRPr="00B3663D" w:rsidR="005A771B">
        <w:rPr>
          <w:sz w:val="20"/>
        </w:rPr>
        <w:t xml:space="preserve"> </w:t>
      </w:r>
      <w:r w:rsidRPr="00B3663D">
        <w:rPr>
          <w:sz w:val="20"/>
        </w:rPr>
        <w:t>Milletvekili</w:t>
      </w:r>
      <w:r w:rsidRPr="00B3663D" w:rsidR="005A771B">
        <w:rPr>
          <w:sz w:val="20"/>
        </w:rPr>
        <w:t xml:space="preserve"> </w:t>
      </w:r>
      <w:r w:rsidRPr="00B3663D">
        <w:rPr>
          <w:sz w:val="20"/>
        </w:rPr>
        <w:t>Polat</w:t>
      </w:r>
      <w:r w:rsidRPr="00B3663D" w:rsidR="005A771B">
        <w:rPr>
          <w:sz w:val="20"/>
        </w:rPr>
        <w:t xml:space="preserve"> </w:t>
      </w:r>
      <w:r w:rsidRPr="00B3663D">
        <w:rPr>
          <w:sz w:val="20"/>
        </w:rPr>
        <w:t>Şaroğlu,</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Özgür</w:t>
      </w:r>
      <w:r w:rsidRPr="00B3663D" w:rsidR="005A771B">
        <w:rPr>
          <w:sz w:val="20"/>
        </w:rPr>
        <w:t xml:space="preserve"> </w:t>
      </w:r>
      <w:r w:rsidRPr="00B3663D">
        <w:rPr>
          <w:sz w:val="20"/>
        </w:rPr>
        <w:t>Karabat,</w:t>
      </w:r>
      <w:r w:rsidRPr="00B3663D" w:rsidR="005A771B">
        <w:rPr>
          <w:sz w:val="20"/>
        </w:rPr>
        <w:t xml:space="preserve"> </w:t>
      </w:r>
      <w:r w:rsidRPr="00B3663D">
        <w:rPr>
          <w:sz w:val="20"/>
        </w:rPr>
        <w:t>Tokat</w:t>
      </w:r>
      <w:r w:rsidRPr="00B3663D" w:rsidR="005A771B">
        <w:rPr>
          <w:sz w:val="20"/>
        </w:rPr>
        <w:t xml:space="preserve"> </w:t>
      </w:r>
      <w:r w:rsidRPr="00B3663D">
        <w:rPr>
          <w:sz w:val="20"/>
        </w:rPr>
        <w:t>Milletvekili</w:t>
      </w:r>
      <w:r w:rsidRPr="00B3663D" w:rsidR="005A771B">
        <w:rPr>
          <w:sz w:val="20"/>
        </w:rPr>
        <w:t xml:space="preserve"> </w:t>
      </w:r>
      <w:r w:rsidRPr="00B3663D">
        <w:rPr>
          <w:sz w:val="20"/>
        </w:rPr>
        <w:t>Kadim</w:t>
      </w:r>
      <w:r w:rsidRPr="00B3663D" w:rsidR="005A771B">
        <w:rPr>
          <w:sz w:val="20"/>
        </w:rPr>
        <w:t xml:space="preserve"> </w:t>
      </w:r>
      <w:r w:rsidRPr="00B3663D">
        <w:rPr>
          <w:sz w:val="20"/>
        </w:rPr>
        <w:t>Durmaz.</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lehinde</w:t>
      </w:r>
      <w:r w:rsidRPr="00B3663D" w:rsidR="005A771B">
        <w:rPr>
          <w:sz w:val="20"/>
        </w:rPr>
        <w:t xml:space="preserve"> </w:t>
      </w:r>
      <w:r w:rsidRPr="00B3663D">
        <w:rPr>
          <w:sz w:val="20"/>
        </w:rPr>
        <w:t>Bursa</w:t>
      </w:r>
      <w:r w:rsidRPr="00B3663D" w:rsidR="005A771B">
        <w:rPr>
          <w:sz w:val="20"/>
        </w:rPr>
        <w:t xml:space="preserve"> </w:t>
      </w:r>
      <w:r w:rsidRPr="00B3663D">
        <w:rPr>
          <w:sz w:val="20"/>
        </w:rPr>
        <w:t>Milletvekili</w:t>
      </w:r>
      <w:r w:rsidRPr="00B3663D" w:rsidR="005A771B">
        <w:rPr>
          <w:sz w:val="20"/>
        </w:rPr>
        <w:t xml:space="preserve"> </w:t>
      </w:r>
      <w:r w:rsidRPr="00B3663D">
        <w:rPr>
          <w:sz w:val="20"/>
        </w:rPr>
        <w:t>Emine</w:t>
      </w:r>
      <w:r w:rsidRPr="00B3663D" w:rsidR="005A771B">
        <w:rPr>
          <w:sz w:val="20"/>
        </w:rPr>
        <w:t xml:space="preserve"> </w:t>
      </w:r>
      <w:r w:rsidRPr="00B3663D">
        <w:rPr>
          <w:sz w:val="20"/>
        </w:rPr>
        <w:t>Yavuz</w:t>
      </w:r>
      <w:r w:rsidRPr="00B3663D" w:rsidR="005A771B">
        <w:rPr>
          <w:sz w:val="20"/>
        </w:rPr>
        <w:t xml:space="preserve"> </w:t>
      </w:r>
      <w:r w:rsidRPr="00B3663D">
        <w:rPr>
          <w:sz w:val="20"/>
        </w:rPr>
        <w:t>Gözgeç,</w:t>
      </w:r>
      <w:r w:rsidRPr="00B3663D" w:rsidR="005A771B">
        <w:rPr>
          <w:sz w:val="20"/>
        </w:rPr>
        <w:t xml:space="preserve"> </w:t>
      </w:r>
      <w:r w:rsidRPr="00B3663D">
        <w:rPr>
          <w:sz w:val="20"/>
        </w:rPr>
        <w:t>istemi</w:t>
      </w:r>
      <w:r w:rsidRPr="00B3663D" w:rsidR="005A771B">
        <w:rPr>
          <w:sz w:val="20"/>
        </w:rPr>
        <w:t xml:space="preserve"> </w:t>
      </w:r>
      <w:r w:rsidRPr="00B3663D">
        <w:rPr>
          <w:sz w:val="20"/>
        </w:rPr>
        <w:t>hâlinde</w:t>
      </w:r>
      <w:r w:rsidRPr="00B3663D" w:rsidR="005A771B">
        <w:rPr>
          <w:sz w:val="20"/>
        </w:rPr>
        <w:t xml:space="preserve"> </w:t>
      </w:r>
      <w:r w:rsidRPr="00B3663D">
        <w:rPr>
          <w:sz w:val="20"/>
        </w:rPr>
        <w:t>yürütme,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aleyhinde</w:t>
      </w:r>
      <w:r w:rsidRPr="00B3663D" w:rsidR="005A771B">
        <w:rPr>
          <w:sz w:val="20"/>
        </w:rPr>
        <w:t xml:space="preserve"> </w:t>
      </w:r>
      <w:r w:rsidRPr="00B3663D">
        <w:rPr>
          <w:sz w:val="20"/>
        </w:rPr>
        <w:t>Erzurum</w:t>
      </w:r>
      <w:r w:rsidRPr="00B3663D" w:rsidR="005A771B">
        <w:rPr>
          <w:sz w:val="20"/>
        </w:rPr>
        <w:t xml:space="preserve"> </w:t>
      </w:r>
      <w:r w:rsidRPr="00B3663D">
        <w:rPr>
          <w:sz w:val="20"/>
        </w:rPr>
        <w:t>Milletvekili</w:t>
      </w:r>
      <w:r w:rsidRPr="00B3663D" w:rsidR="005A771B">
        <w:rPr>
          <w:sz w:val="20"/>
        </w:rPr>
        <w:t xml:space="preserve"> </w:t>
      </w:r>
      <w:r w:rsidRPr="00B3663D">
        <w:rPr>
          <w:sz w:val="20"/>
        </w:rPr>
        <w:t>Muhammet</w:t>
      </w:r>
      <w:r w:rsidRPr="00B3663D" w:rsidR="005A771B">
        <w:rPr>
          <w:sz w:val="20"/>
        </w:rPr>
        <w:t xml:space="preserve"> </w:t>
      </w:r>
      <w:r w:rsidRPr="00B3663D">
        <w:rPr>
          <w:sz w:val="20"/>
        </w:rPr>
        <w:t>Naci</w:t>
      </w:r>
      <w:r w:rsidRPr="00B3663D" w:rsidR="005A771B">
        <w:rPr>
          <w:sz w:val="20"/>
        </w:rPr>
        <w:t xml:space="preserve"> </w:t>
      </w:r>
      <w:r w:rsidRPr="00B3663D">
        <w:rPr>
          <w:sz w:val="20"/>
        </w:rPr>
        <w:t>Cinisli.</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2’nci</w:t>
      </w:r>
      <w:r w:rsidRPr="00B3663D" w:rsidR="005A771B">
        <w:rPr>
          <w:sz w:val="20"/>
        </w:rPr>
        <w:t xml:space="preserve"> </w:t>
      </w:r>
      <w:r w:rsidRPr="00B3663D">
        <w:rPr>
          <w:sz w:val="20"/>
        </w:rPr>
        <w:t>maddesini</w:t>
      </w:r>
      <w:r w:rsidRPr="00B3663D" w:rsidR="005A771B">
        <w:rPr>
          <w:sz w:val="20"/>
        </w:rPr>
        <w:t xml:space="preserve"> </w:t>
      </w:r>
      <w:r w:rsidRPr="00B3663D">
        <w:rPr>
          <w:sz w:val="20"/>
        </w:rPr>
        <w:t>okutuyorum,</w:t>
      </w:r>
      <w:r w:rsidRPr="00B3663D" w:rsidR="005A771B">
        <w:rPr>
          <w:sz w:val="20"/>
        </w:rPr>
        <w:t xml:space="preserve"> </w:t>
      </w:r>
      <w:r w:rsidRPr="00B3663D">
        <w:rPr>
          <w:sz w:val="20"/>
        </w:rPr>
        <w:t>buyurun:</w:t>
      </w:r>
      <w:r w:rsidRPr="00B3663D" w:rsidR="005A771B">
        <w:rPr>
          <w:sz w:val="20"/>
        </w:rPr>
        <w:t xml:space="preserve"> </w:t>
      </w:r>
    </w:p>
    <w:p w:rsidRPr="00B3663D" w:rsidR="005B2B16" w:rsidP="00B3663D" w:rsidRDefault="005B2B16">
      <w:pPr>
        <w:tabs>
          <w:tab w:val="left" w:pos="566"/>
        </w:tabs>
        <w:suppressAutoHyphens/>
        <w:spacing w:before="120" w:after="120"/>
        <w:ind w:firstLine="811"/>
        <w:jc w:val="both"/>
        <w:rPr>
          <w:rFonts w:eastAsia="ヒラギノ明朝 Pro W3"/>
          <w:b/>
          <w:sz w:val="20"/>
          <w:lang w:eastAsia="en-US"/>
        </w:rPr>
      </w:pPr>
      <w:r w:rsidRPr="00B3663D">
        <w:rPr>
          <w:rFonts w:eastAsia="ヒラギノ明朝 Pro W3"/>
          <w:b/>
          <w:sz w:val="20"/>
          <w:lang w:eastAsia="en-US"/>
        </w:rPr>
        <w:t>Gelir</w:t>
      </w:r>
      <w:r w:rsidRPr="00B3663D" w:rsidR="005A771B">
        <w:rPr>
          <w:rFonts w:eastAsia="ヒラギノ明朝 Pro W3"/>
          <w:b/>
          <w:sz w:val="20"/>
          <w:lang w:eastAsia="en-US"/>
        </w:rPr>
        <w:t xml:space="preserve"> </w:t>
      </w:r>
      <w:r w:rsidRPr="00B3663D">
        <w:rPr>
          <w:rFonts w:eastAsia="ヒラギノ明朝 Pro W3"/>
          <w:b/>
          <w:sz w:val="20"/>
          <w:lang w:eastAsia="en-US"/>
        </w:rPr>
        <w:t>ve</w:t>
      </w:r>
      <w:r w:rsidRPr="00B3663D" w:rsidR="005A771B">
        <w:rPr>
          <w:rFonts w:eastAsia="ヒラギノ明朝 Pro W3"/>
          <w:b/>
          <w:sz w:val="20"/>
          <w:lang w:eastAsia="en-US"/>
        </w:rPr>
        <w:t xml:space="preserve"> </w:t>
      </w:r>
      <w:r w:rsidRPr="00B3663D">
        <w:rPr>
          <w:rFonts w:eastAsia="ヒラギノ明朝 Pro W3"/>
          <w:b/>
          <w:sz w:val="20"/>
          <w:lang w:eastAsia="en-US"/>
        </w:rPr>
        <w:t>finansman</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b/>
          <w:sz w:val="20"/>
          <w:lang w:eastAsia="en-US"/>
        </w:rPr>
        <w:t>MADDE</w:t>
      </w:r>
      <w:r w:rsidRPr="00B3663D" w:rsidR="005A771B">
        <w:rPr>
          <w:rFonts w:eastAsia="ヒラギノ明朝 Pro W3"/>
          <w:b/>
          <w:sz w:val="20"/>
          <w:lang w:eastAsia="en-US"/>
        </w:rPr>
        <w:t xml:space="preserve"> </w:t>
      </w:r>
      <w:r w:rsidRPr="00B3663D">
        <w:rPr>
          <w:rFonts w:eastAsia="ヒラギノ明朝 Pro W3"/>
          <w:b/>
          <w:sz w:val="20"/>
          <w:lang w:eastAsia="en-US"/>
        </w:rPr>
        <w:t>2-</w:t>
      </w:r>
      <w:r w:rsidRPr="00B3663D" w:rsidR="005A771B">
        <w:rPr>
          <w:rFonts w:eastAsia="ヒラギノ明朝 Pro W3"/>
          <w:sz w:val="20"/>
          <w:lang w:eastAsia="en-US"/>
        </w:rPr>
        <w:t xml:space="preserve"> </w:t>
      </w:r>
      <w:r w:rsidRPr="00B3663D">
        <w:rPr>
          <w:rFonts w:eastAsia="ヒラギノ明朝 Pro W3"/>
          <w:sz w:val="20"/>
        </w:rPr>
        <w:t>(1)</w:t>
      </w:r>
      <w:r w:rsidRPr="00B3663D" w:rsidR="005A771B">
        <w:rPr>
          <w:rFonts w:eastAsia="ヒラギノ明朝 Pro W3"/>
          <w:sz w:val="20"/>
        </w:rPr>
        <w:t xml:space="preserve"> </w:t>
      </w:r>
      <w:r w:rsidRPr="00B3663D">
        <w:rPr>
          <w:rFonts w:eastAsia="ヒラギノ明朝 Pro W3"/>
          <w:sz w:val="20"/>
        </w:rPr>
        <w:t>Gelirler:</w:t>
      </w:r>
      <w:r w:rsidRPr="00B3663D" w:rsidR="005A771B">
        <w:rPr>
          <w:rFonts w:eastAsia="ヒラギノ明朝 Pro W3"/>
          <w:sz w:val="20"/>
        </w:rPr>
        <w:t xml:space="preserve"> </w:t>
      </w:r>
      <w:r w:rsidRPr="00B3663D">
        <w:rPr>
          <w:rFonts w:eastAsia="ヒラギノ明朝 Pro W3"/>
          <w:sz w:val="20"/>
        </w:rPr>
        <w:t>Bu</w:t>
      </w:r>
      <w:r w:rsidRPr="00B3663D" w:rsidR="005A771B">
        <w:rPr>
          <w:rFonts w:eastAsia="ヒラギノ明朝 Pro W3"/>
          <w:sz w:val="20"/>
        </w:rPr>
        <w:t xml:space="preserve"> </w:t>
      </w:r>
      <w:r w:rsidRPr="00B3663D">
        <w:rPr>
          <w:rFonts w:eastAsia="ヒラギノ明朝 Pro W3"/>
          <w:sz w:val="20"/>
        </w:rPr>
        <w:t>Kanuna</w:t>
      </w:r>
      <w:r w:rsidRPr="00B3663D" w:rsidR="005A771B">
        <w:rPr>
          <w:rFonts w:eastAsia="ヒラギノ明朝 Pro W3"/>
          <w:sz w:val="20"/>
        </w:rPr>
        <w:t xml:space="preserve"> </w:t>
      </w:r>
      <w:r w:rsidRPr="00B3663D">
        <w:rPr>
          <w:rFonts w:eastAsia="ヒラギノ明朝 Pro W3"/>
          <w:sz w:val="20"/>
        </w:rPr>
        <w:t>bağlı</w:t>
      </w:r>
      <w:r w:rsidRPr="00B3663D" w:rsidR="005A771B">
        <w:rPr>
          <w:rFonts w:eastAsia="ヒラギノ明朝 Pro W3"/>
          <w:sz w:val="20"/>
        </w:rPr>
        <w:t xml:space="preserve"> </w:t>
      </w:r>
      <w:r w:rsidRPr="00B3663D">
        <w:rPr>
          <w:rFonts w:eastAsia="ヒラギノ明朝 Pro W3"/>
          <w:sz w:val="20"/>
        </w:rPr>
        <w:t>(B)</w:t>
      </w:r>
      <w:r w:rsidRPr="00B3663D" w:rsidR="005A771B">
        <w:rPr>
          <w:rFonts w:eastAsia="ヒラギノ明朝 Pro W3"/>
          <w:sz w:val="20"/>
        </w:rPr>
        <w:t xml:space="preserve"> </w:t>
      </w:r>
      <w:r w:rsidRPr="00B3663D">
        <w:rPr>
          <w:rFonts w:eastAsia="ヒラギノ明朝 Pro W3"/>
          <w:sz w:val="20"/>
        </w:rPr>
        <w:t>işaretli</w:t>
      </w:r>
      <w:r w:rsidRPr="00B3663D" w:rsidR="005A771B">
        <w:rPr>
          <w:rFonts w:eastAsia="ヒラギノ明朝 Pro W3"/>
          <w:sz w:val="20"/>
        </w:rPr>
        <w:t xml:space="preserve"> </w:t>
      </w:r>
      <w:r w:rsidRPr="00B3663D">
        <w:rPr>
          <w:rFonts w:eastAsia="ヒラギノ明朝 Pro W3"/>
          <w:sz w:val="20"/>
        </w:rPr>
        <w:t>cetvellerde</w:t>
      </w:r>
      <w:r w:rsidRPr="00B3663D" w:rsidR="005A771B">
        <w:rPr>
          <w:rFonts w:eastAsia="ヒラギノ明朝 Pro W3"/>
          <w:sz w:val="20"/>
        </w:rPr>
        <w:t xml:space="preserve"> </w:t>
      </w:r>
      <w:r w:rsidRPr="00B3663D">
        <w:rPr>
          <w:rFonts w:eastAsia="ヒラギノ明朝 Pro W3"/>
          <w:sz w:val="20"/>
        </w:rPr>
        <w:t>gösterildiği</w:t>
      </w:r>
      <w:r w:rsidRPr="00B3663D" w:rsidR="005A771B">
        <w:rPr>
          <w:rFonts w:eastAsia="ヒラギノ明朝 Pro W3"/>
          <w:sz w:val="20"/>
        </w:rPr>
        <w:t xml:space="preserve"> </w:t>
      </w:r>
      <w:r w:rsidRPr="00B3663D">
        <w:rPr>
          <w:rFonts w:eastAsia="ヒラギノ明朝 Pro W3"/>
          <w:sz w:val="20"/>
        </w:rPr>
        <w:t>üzere,</w:t>
      </w:r>
      <w:r w:rsidRPr="00B3663D" w:rsidR="005A771B">
        <w:rPr>
          <w:rFonts w:eastAsia="ヒラギノ明朝 Pro W3"/>
          <w:sz w:val="20"/>
        </w:rPr>
        <w:t xml:space="preserve"> </w:t>
      </w:r>
      <w:r w:rsidRPr="00B3663D">
        <w:rPr>
          <w:rFonts w:eastAsia="ヒラギノ明朝 Pro W3"/>
          <w:sz w:val="20"/>
        </w:rPr>
        <w:t>5018</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Kanuna</w:t>
      </w:r>
      <w:r w:rsidRPr="00B3663D" w:rsidR="005A771B">
        <w:rPr>
          <w:rFonts w:eastAsia="ヒラギノ明朝 Pro W3"/>
          <w:sz w:val="20"/>
        </w:rPr>
        <w:t xml:space="preserve"> </w:t>
      </w:r>
      <w:r w:rsidRPr="00B3663D">
        <w:rPr>
          <w:rFonts w:eastAsia="ヒラギノ明朝 Pro W3"/>
          <w:sz w:val="20"/>
        </w:rPr>
        <w:t>ekli;</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sz w:val="20"/>
        </w:rPr>
        <w:t>a)</w:t>
      </w:r>
      <w:r w:rsidRPr="00B3663D" w:rsidR="005A771B">
        <w:rPr>
          <w:rFonts w:eastAsia="ヒラギノ明朝 Pro W3"/>
          <w:sz w:val="20"/>
        </w:rPr>
        <w:t xml:space="preserve"> </w:t>
      </w:r>
      <w:r w:rsidRPr="00B3663D">
        <w:rPr>
          <w:rFonts w:eastAsia="ヒラギノ明朝 Pro W3"/>
          <w:sz w:val="20"/>
        </w:rPr>
        <w:t>(I)</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cetvelde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genel</w:t>
      </w:r>
      <w:r w:rsidRPr="00B3663D" w:rsidR="005A771B">
        <w:rPr>
          <w:rFonts w:eastAsia="ヒラギノ明朝 Pro W3"/>
          <w:sz w:val="20"/>
        </w:rPr>
        <w:t xml:space="preserve"> </w:t>
      </w:r>
      <w:r w:rsidRPr="00B3663D">
        <w:rPr>
          <w:rFonts w:eastAsia="ヒラギノ明朝 Pro W3"/>
          <w:sz w:val="20"/>
        </w:rPr>
        <w:t>bütçenin</w:t>
      </w:r>
      <w:r w:rsidRPr="00B3663D" w:rsidR="005A771B">
        <w:rPr>
          <w:rFonts w:eastAsia="ヒラギノ明朝 Pro W3"/>
          <w:sz w:val="20"/>
        </w:rPr>
        <w:t xml:space="preserve"> </w:t>
      </w:r>
      <w:r w:rsidRPr="00B3663D">
        <w:rPr>
          <w:rFonts w:eastAsia="ヒラギノ明朝 Pro W3"/>
          <w:sz w:val="20"/>
        </w:rPr>
        <w:t>gelirleri</w:t>
      </w:r>
      <w:r w:rsidRPr="00B3663D" w:rsidR="005A771B">
        <w:rPr>
          <w:rFonts w:eastAsia="ヒラギノ明朝 Pro W3"/>
          <w:sz w:val="20"/>
        </w:rPr>
        <w:t xml:space="preserve"> </w:t>
      </w:r>
      <w:r w:rsidRPr="00B3663D">
        <w:rPr>
          <w:rFonts w:eastAsia="ヒラギノ明朝 Pro W3"/>
          <w:sz w:val="20"/>
        </w:rPr>
        <w:t>867.296.403.000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sz w:val="20"/>
        </w:rPr>
        <w:t>b)</w:t>
      </w:r>
      <w:r w:rsidRPr="00B3663D" w:rsidR="005A771B">
        <w:rPr>
          <w:rFonts w:eastAsia="ヒラギノ明朝 Pro W3"/>
          <w:sz w:val="20"/>
        </w:rPr>
        <w:t xml:space="preserve"> </w:t>
      </w:r>
      <w:r w:rsidRPr="00B3663D">
        <w:rPr>
          <w:rFonts w:eastAsia="ヒラギノ明朝 Pro W3"/>
          <w:sz w:val="20"/>
        </w:rPr>
        <w:t>(II)</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cetvelde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gelirleri</w:t>
      </w:r>
      <w:r w:rsidRPr="00B3663D" w:rsidR="005A771B">
        <w:rPr>
          <w:rFonts w:eastAsia="ヒラギノ明朝 Pro W3"/>
          <w:sz w:val="20"/>
        </w:rPr>
        <w:t xml:space="preserve"> </w:t>
      </w:r>
      <w:r w:rsidRPr="00B3663D">
        <w:rPr>
          <w:rFonts w:eastAsia="ヒラギノ明朝 Pro W3"/>
          <w:sz w:val="20"/>
        </w:rPr>
        <w:t>11.179.800.000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r w:rsidRPr="00B3663D" w:rsidR="005A771B">
        <w:rPr>
          <w:rFonts w:eastAsia="ヒラギノ明朝 Pro W3"/>
          <w:sz w:val="20"/>
        </w:rPr>
        <w:t xml:space="preserve"> </w:t>
      </w:r>
      <w:r w:rsidRPr="00B3663D">
        <w:rPr>
          <w:rFonts w:eastAsia="ヒラギノ明朝 Pro W3"/>
          <w:sz w:val="20"/>
        </w:rPr>
        <w:t>öz</w:t>
      </w:r>
      <w:r w:rsidRPr="00B3663D" w:rsidR="005A771B">
        <w:rPr>
          <w:rFonts w:eastAsia="ヒラギノ明朝 Pro W3"/>
          <w:sz w:val="20"/>
        </w:rPr>
        <w:t xml:space="preserve"> </w:t>
      </w:r>
      <w:r w:rsidRPr="00B3663D">
        <w:rPr>
          <w:rFonts w:eastAsia="ヒラギノ明朝 Pro W3"/>
          <w:sz w:val="20"/>
        </w:rPr>
        <w:t>gelir,</w:t>
      </w:r>
      <w:r w:rsidRPr="00B3663D" w:rsidR="005A771B">
        <w:rPr>
          <w:rFonts w:eastAsia="ヒラギノ明朝 Pro W3"/>
          <w:sz w:val="20"/>
        </w:rPr>
        <w:t xml:space="preserve"> </w:t>
      </w:r>
      <w:r w:rsidRPr="00B3663D">
        <w:rPr>
          <w:rFonts w:eastAsia="ヒラギノ明朝 Pro W3"/>
          <w:sz w:val="20"/>
        </w:rPr>
        <w:t>63.704.956.000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r w:rsidRPr="00B3663D" w:rsidR="005A771B">
        <w:rPr>
          <w:rFonts w:eastAsia="ヒラギノ明朝 Pro W3"/>
          <w:sz w:val="20"/>
        </w:rPr>
        <w:t xml:space="preserve"> </w:t>
      </w: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yardımı</w:t>
      </w:r>
      <w:r w:rsidRPr="00B3663D" w:rsidR="005A771B">
        <w:rPr>
          <w:rFonts w:eastAsia="ヒラギノ明朝 Pro W3"/>
          <w:sz w:val="20"/>
        </w:rPr>
        <w:t xml:space="preserve"> </w:t>
      </w:r>
      <w:r w:rsidRPr="00B3663D">
        <w:rPr>
          <w:rFonts w:eastAsia="ヒラギノ明朝 Pro W3"/>
          <w:sz w:val="20"/>
        </w:rPr>
        <w:t>olmak</w:t>
      </w:r>
      <w:r w:rsidRPr="00B3663D" w:rsidR="005A771B">
        <w:rPr>
          <w:rFonts w:eastAsia="ヒラギノ明朝 Pro W3"/>
          <w:sz w:val="20"/>
        </w:rPr>
        <w:t xml:space="preserve"> </w:t>
      </w:r>
      <w:r w:rsidRPr="00B3663D">
        <w:rPr>
          <w:rFonts w:eastAsia="ヒラギノ明朝 Pro W3"/>
          <w:sz w:val="20"/>
        </w:rPr>
        <w:t>üzere</w:t>
      </w:r>
      <w:r w:rsidRPr="00B3663D" w:rsidR="005A771B">
        <w:rPr>
          <w:rFonts w:eastAsia="ヒラギノ明朝 Pro W3"/>
          <w:sz w:val="20"/>
        </w:rPr>
        <w:t xml:space="preserve"> </w:t>
      </w:r>
      <w:r w:rsidRPr="00B3663D">
        <w:rPr>
          <w:rFonts w:eastAsia="ヒラギノ明朝 Pro W3"/>
          <w:sz w:val="20"/>
        </w:rPr>
        <w:t>toplam</w:t>
      </w:r>
      <w:r w:rsidRPr="00B3663D" w:rsidR="005A771B">
        <w:rPr>
          <w:rFonts w:eastAsia="ヒラギノ明朝 Pro W3"/>
          <w:sz w:val="20"/>
        </w:rPr>
        <w:t xml:space="preserve"> </w:t>
      </w:r>
      <w:r w:rsidRPr="00B3663D">
        <w:rPr>
          <w:rFonts w:eastAsia="ヒラギノ明朝 Pro W3"/>
          <w:sz w:val="20"/>
        </w:rPr>
        <w:t>74.884.756.000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sz w:val="20"/>
        </w:rPr>
        <w:t>c)</w:t>
      </w:r>
      <w:r w:rsidRPr="00B3663D" w:rsidR="005A771B">
        <w:rPr>
          <w:rFonts w:eastAsia="ヒラギノ明朝 Pro W3"/>
          <w:sz w:val="20"/>
        </w:rPr>
        <w:t xml:space="preserve"> </w:t>
      </w:r>
      <w:r w:rsidRPr="00B3663D">
        <w:rPr>
          <w:rFonts w:eastAsia="ヒラギノ明朝 Pro W3"/>
          <w:sz w:val="20"/>
        </w:rPr>
        <w:t>(III)</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cetvelde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düzenleyici</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denetleyici</w:t>
      </w:r>
      <w:r w:rsidRPr="00B3663D" w:rsidR="005A771B">
        <w:rPr>
          <w:rFonts w:eastAsia="ヒラギノ明朝 Pro W3"/>
          <w:sz w:val="20"/>
        </w:rPr>
        <w:t xml:space="preserve"> </w:t>
      </w:r>
      <w:r w:rsidRPr="00B3663D">
        <w:rPr>
          <w:rFonts w:eastAsia="ヒラギノ明朝 Pro W3"/>
          <w:sz w:val="20"/>
        </w:rPr>
        <w:t>kurumların</w:t>
      </w:r>
      <w:r w:rsidRPr="00B3663D" w:rsidR="005A771B">
        <w:rPr>
          <w:rFonts w:eastAsia="ヒラギノ明朝 Pro W3"/>
          <w:sz w:val="20"/>
        </w:rPr>
        <w:t xml:space="preserve"> </w:t>
      </w:r>
      <w:r w:rsidRPr="00B3663D">
        <w:rPr>
          <w:rFonts w:eastAsia="ヒラギノ明朝 Pro W3"/>
          <w:sz w:val="20"/>
        </w:rPr>
        <w:t>gelirleri</w:t>
      </w:r>
      <w:r w:rsidRPr="00B3663D" w:rsidR="005A771B">
        <w:rPr>
          <w:rFonts w:eastAsia="ヒラギノ明朝 Pro W3"/>
          <w:sz w:val="20"/>
        </w:rPr>
        <w:t xml:space="preserve"> </w:t>
      </w:r>
      <w:r w:rsidRPr="00B3663D">
        <w:rPr>
          <w:rFonts w:eastAsia="ヒラギノ明朝 Pro W3"/>
          <w:sz w:val="20"/>
        </w:rPr>
        <w:t>6.420.391.000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r w:rsidRPr="00B3663D" w:rsidR="005A771B">
        <w:rPr>
          <w:rFonts w:eastAsia="ヒラギノ明朝 Pro W3"/>
          <w:sz w:val="20"/>
        </w:rPr>
        <w:t xml:space="preserve"> </w:t>
      </w:r>
      <w:r w:rsidRPr="00B3663D">
        <w:rPr>
          <w:rFonts w:eastAsia="ヒラギノ明朝 Pro W3"/>
          <w:sz w:val="20"/>
        </w:rPr>
        <w:t>öz</w:t>
      </w:r>
      <w:r w:rsidRPr="00B3663D" w:rsidR="005A771B">
        <w:rPr>
          <w:rFonts w:eastAsia="ヒラギノ明朝 Pro W3"/>
          <w:sz w:val="20"/>
        </w:rPr>
        <w:t xml:space="preserve"> </w:t>
      </w:r>
      <w:r w:rsidRPr="00B3663D">
        <w:rPr>
          <w:rFonts w:eastAsia="ヒラギノ明朝 Pro W3"/>
          <w:sz w:val="20"/>
        </w:rPr>
        <w:t>gelir,</w:t>
      </w:r>
      <w:r w:rsidRPr="00B3663D" w:rsidR="005A771B">
        <w:rPr>
          <w:rFonts w:eastAsia="ヒラギノ明朝 Pro W3"/>
          <w:sz w:val="20"/>
        </w:rPr>
        <w:t xml:space="preserve"> </w:t>
      </w:r>
      <w:r w:rsidRPr="00B3663D">
        <w:rPr>
          <w:rFonts w:eastAsia="ヒラギノ明朝 Pro W3"/>
          <w:sz w:val="20"/>
        </w:rPr>
        <w:t>116.591.000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r w:rsidRPr="00B3663D" w:rsidR="005A771B">
        <w:rPr>
          <w:rFonts w:eastAsia="ヒラギノ明朝 Pro W3"/>
          <w:sz w:val="20"/>
        </w:rPr>
        <w:t xml:space="preserve"> </w:t>
      </w: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yardımı</w:t>
      </w:r>
      <w:r w:rsidRPr="00B3663D" w:rsidR="005A771B">
        <w:rPr>
          <w:rFonts w:eastAsia="ヒラギノ明朝 Pro W3"/>
          <w:sz w:val="20"/>
        </w:rPr>
        <w:t xml:space="preserve"> </w:t>
      </w:r>
      <w:r w:rsidRPr="00B3663D">
        <w:rPr>
          <w:rFonts w:eastAsia="ヒラギノ明朝 Pro W3"/>
          <w:sz w:val="20"/>
        </w:rPr>
        <w:t>olmak</w:t>
      </w:r>
      <w:r w:rsidRPr="00B3663D" w:rsidR="005A771B">
        <w:rPr>
          <w:rFonts w:eastAsia="ヒラギノ明朝 Pro W3"/>
          <w:sz w:val="20"/>
        </w:rPr>
        <w:t xml:space="preserve"> </w:t>
      </w:r>
      <w:r w:rsidRPr="00B3663D">
        <w:rPr>
          <w:rFonts w:eastAsia="ヒラギノ明朝 Pro W3"/>
          <w:sz w:val="20"/>
        </w:rPr>
        <w:t>üzere</w:t>
      </w:r>
      <w:r w:rsidRPr="00B3663D" w:rsidR="005A771B">
        <w:rPr>
          <w:rFonts w:eastAsia="ヒラギノ明朝 Pro W3"/>
          <w:sz w:val="20"/>
        </w:rPr>
        <w:t xml:space="preserve"> </w:t>
      </w:r>
      <w:r w:rsidRPr="00B3663D">
        <w:rPr>
          <w:rFonts w:eastAsia="ヒラギノ明朝 Pro W3"/>
          <w:sz w:val="20"/>
        </w:rPr>
        <w:t>toplam</w:t>
      </w:r>
      <w:r w:rsidRPr="00B3663D" w:rsidR="005A771B">
        <w:rPr>
          <w:rFonts w:eastAsia="ヒラギノ明朝 Pro W3"/>
          <w:sz w:val="20"/>
        </w:rPr>
        <w:t xml:space="preserve"> </w:t>
      </w:r>
      <w:r w:rsidRPr="00B3663D">
        <w:rPr>
          <w:rFonts w:eastAsia="ヒラギノ明朝 Pro W3"/>
          <w:sz w:val="20"/>
        </w:rPr>
        <w:t>6.536.982.000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sz w:val="20"/>
        </w:rPr>
        <w:t>olarak</w:t>
      </w:r>
      <w:r w:rsidRPr="00B3663D" w:rsidR="005A771B">
        <w:rPr>
          <w:rFonts w:eastAsia="ヒラギノ明朝 Pro W3"/>
          <w:sz w:val="20"/>
        </w:rPr>
        <w:t xml:space="preserve"> </w:t>
      </w:r>
      <w:r w:rsidRPr="00B3663D">
        <w:rPr>
          <w:rFonts w:eastAsia="ヒラギノ明朝 Pro W3"/>
          <w:sz w:val="20"/>
        </w:rPr>
        <w:t>tahmin</w:t>
      </w:r>
      <w:r w:rsidRPr="00B3663D" w:rsidR="005A771B">
        <w:rPr>
          <w:rFonts w:eastAsia="ヒラギノ明朝 Pro W3"/>
          <w:sz w:val="20"/>
        </w:rPr>
        <w:t xml:space="preserve"> </w:t>
      </w:r>
      <w:r w:rsidRPr="00B3663D">
        <w:rPr>
          <w:rFonts w:eastAsia="ヒラギノ明朝 Pro W3"/>
          <w:sz w:val="20"/>
        </w:rPr>
        <w:t>edilmiştir.</w:t>
      </w:r>
    </w:p>
    <w:p w:rsidRPr="00B3663D" w:rsidR="005B2B16" w:rsidP="00B3663D" w:rsidRDefault="005B2B16">
      <w:pPr>
        <w:tabs>
          <w:tab w:val="left" w:pos="566"/>
        </w:tabs>
        <w:suppressAutoHyphens/>
        <w:spacing w:before="120" w:after="120"/>
        <w:ind w:firstLine="811"/>
        <w:jc w:val="both"/>
        <w:rPr>
          <w:rFonts w:eastAsia="ヒラギノ明朝 Pro W3"/>
          <w:sz w:val="20"/>
        </w:rPr>
      </w:pPr>
      <w:r w:rsidRPr="00B3663D">
        <w:rPr>
          <w:rFonts w:eastAsia="ヒラギノ明朝 Pro W3"/>
          <w:sz w:val="20"/>
        </w:rPr>
        <w:t>(2)</w:t>
      </w:r>
      <w:r w:rsidRPr="00B3663D" w:rsidR="005A771B">
        <w:rPr>
          <w:rFonts w:eastAsia="ヒラギノ明朝 Pro W3"/>
          <w:sz w:val="20"/>
        </w:rPr>
        <w:t xml:space="preserve"> </w:t>
      </w:r>
      <w:r w:rsidRPr="00B3663D">
        <w:rPr>
          <w:rFonts w:eastAsia="ヒラギノ明朝 Pro W3"/>
          <w:sz w:val="20"/>
        </w:rPr>
        <w:t>Finansman:</w:t>
      </w:r>
      <w:r w:rsidRPr="00B3663D" w:rsidR="005A771B">
        <w:rPr>
          <w:rFonts w:eastAsia="ヒラギノ明朝 Pro W3"/>
          <w:sz w:val="20"/>
        </w:rPr>
        <w:t xml:space="preserve"> </w:t>
      </w:r>
      <w:r w:rsidRPr="00B3663D">
        <w:rPr>
          <w:rFonts w:eastAsia="ヒラギノ明朝 Pro W3"/>
          <w:sz w:val="20"/>
        </w:rPr>
        <w:t>Bu</w:t>
      </w:r>
      <w:r w:rsidRPr="00B3663D" w:rsidR="005A771B">
        <w:rPr>
          <w:rFonts w:eastAsia="ヒラギノ明朝 Pro W3"/>
          <w:sz w:val="20"/>
        </w:rPr>
        <w:t xml:space="preserve"> </w:t>
      </w:r>
      <w:r w:rsidRPr="00B3663D">
        <w:rPr>
          <w:rFonts w:eastAsia="ヒラギノ明朝 Pro W3"/>
          <w:sz w:val="20"/>
        </w:rPr>
        <w:t>Kanuna</w:t>
      </w:r>
      <w:r w:rsidRPr="00B3663D" w:rsidR="005A771B">
        <w:rPr>
          <w:rFonts w:eastAsia="ヒラギノ明朝 Pro W3"/>
          <w:sz w:val="20"/>
        </w:rPr>
        <w:t xml:space="preserve"> </w:t>
      </w:r>
      <w:r w:rsidRPr="00B3663D">
        <w:rPr>
          <w:rFonts w:eastAsia="ヒラギノ明朝 Pro W3"/>
          <w:sz w:val="20"/>
        </w:rPr>
        <w:t>bağlı</w:t>
      </w:r>
      <w:r w:rsidRPr="00B3663D" w:rsidR="005A771B">
        <w:rPr>
          <w:rFonts w:eastAsia="ヒラギノ明朝 Pro W3"/>
          <w:sz w:val="20"/>
        </w:rPr>
        <w:t xml:space="preserve"> </w:t>
      </w:r>
      <w:r w:rsidRPr="00B3663D">
        <w:rPr>
          <w:rFonts w:eastAsia="ヒラギノ明朝 Pro W3"/>
          <w:sz w:val="20"/>
        </w:rPr>
        <w:t>(F)</w:t>
      </w:r>
      <w:r w:rsidRPr="00B3663D" w:rsidR="005A771B">
        <w:rPr>
          <w:rFonts w:eastAsia="ヒラギノ明朝 Pro W3"/>
          <w:sz w:val="20"/>
        </w:rPr>
        <w:t xml:space="preserve"> </w:t>
      </w:r>
      <w:r w:rsidRPr="00B3663D">
        <w:rPr>
          <w:rFonts w:eastAsia="ヒラギノ明朝 Pro W3"/>
          <w:sz w:val="20"/>
        </w:rPr>
        <w:t>işaretli</w:t>
      </w:r>
      <w:r w:rsidRPr="00B3663D" w:rsidR="005A771B">
        <w:rPr>
          <w:rFonts w:eastAsia="ヒラギノ明朝 Pro W3"/>
          <w:sz w:val="20"/>
        </w:rPr>
        <w:t xml:space="preserve"> </w:t>
      </w:r>
      <w:r w:rsidRPr="00B3663D">
        <w:rPr>
          <w:rFonts w:eastAsia="ヒラギノ明朝 Pro W3"/>
          <w:sz w:val="20"/>
        </w:rPr>
        <w:t>cetvellerde</w:t>
      </w:r>
      <w:r w:rsidRPr="00B3663D" w:rsidR="005A771B">
        <w:rPr>
          <w:rFonts w:eastAsia="ヒラギノ明朝 Pro W3"/>
          <w:sz w:val="20"/>
        </w:rPr>
        <w:t xml:space="preserve"> </w:t>
      </w:r>
      <w:r w:rsidRPr="00B3663D">
        <w:rPr>
          <w:rFonts w:eastAsia="ヒラギノ明朝 Pro W3"/>
          <w:sz w:val="20"/>
        </w:rPr>
        <w:t>gösterildiği</w:t>
      </w:r>
      <w:r w:rsidRPr="00B3663D" w:rsidR="005A771B">
        <w:rPr>
          <w:rFonts w:eastAsia="ヒラギノ明朝 Pro W3"/>
          <w:sz w:val="20"/>
        </w:rPr>
        <w:t xml:space="preserve"> </w:t>
      </w:r>
      <w:r w:rsidRPr="00B3663D">
        <w:rPr>
          <w:rFonts w:eastAsia="ヒラギノ明朝 Pro W3"/>
          <w:sz w:val="20"/>
        </w:rPr>
        <w:t>üzere,</w:t>
      </w:r>
      <w:r w:rsidRPr="00B3663D" w:rsidR="005A771B">
        <w:rPr>
          <w:rFonts w:eastAsia="ヒラギノ明朝 Pro W3"/>
          <w:sz w:val="20"/>
        </w:rPr>
        <w:t xml:space="preserve"> </w:t>
      </w:r>
      <w:r w:rsidRPr="00B3663D">
        <w:rPr>
          <w:rFonts w:eastAsia="ヒラギノ明朝 Pro W3"/>
          <w:sz w:val="20"/>
        </w:rPr>
        <w:t>5018</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Kanuna</w:t>
      </w:r>
      <w:r w:rsidRPr="00B3663D" w:rsidR="005A771B">
        <w:rPr>
          <w:rFonts w:eastAsia="ヒラギノ明朝 Pro W3"/>
          <w:sz w:val="20"/>
        </w:rPr>
        <w:t xml:space="preserve"> </w:t>
      </w:r>
      <w:r w:rsidRPr="00B3663D">
        <w:rPr>
          <w:rFonts w:eastAsia="ヒラギノ明朝 Pro W3"/>
          <w:sz w:val="20"/>
        </w:rPr>
        <w:t>ekli</w:t>
      </w:r>
      <w:r w:rsidRPr="00B3663D" w:rsidR="005A771B">
        <w:rPr>
          <w:rFonts w:eastAsia="ヒラギノ明朝 Pro W3"/>
          <w:sz w:val="20"/>
        </w:rPr>
        <w:t xml:space="preserve"> </w:t>
      </w:r>
      <w:r w:rsidRPr="00B3663D">
        <w:rPr>
          <w:rFonts w:eastAsia="ヒラギノ明朝 Pro W3"/>
          <w:sz w:val="20"/>
        </w:rPr>
        <w:t>(II)</w:t>
      </w:r>
      <w:r w:rsidRPr="00B3663D" w:rsidR="005A771B">
        <w:rPr>
          <w:rFonts w:eastAsia="ヒラギノ明朝 Pro W3"/>
          <w:sz w:val="20"/>
        </w:rPr>
        <w:t xml:space="preserve"> </w:t>
      </w:r>
      <w:r w:rsidRPr="00B3663D">
        <w:rPr>
          <w:rFonts w:eastAsia="ヒラギノ明朝 Pro W3"/>
          <w:sz w:val="20"/>
        </w:rPr>
        <w:t>sayılı</w:t>
      </w:r>
      <w:r w:rsidRPr="00B3663D" w:rsidR="005A771B">
        <w:rPr>
          <w:rFonts w:eastAsia="ヒラギノ明朝 Pro W3"/>
          <w:sz w:val="20"/>
        </w:rPr>
        <w:t xml:space="preserve"> </w:t>
      </w:r>
      <w:r w:rsidRPr="00B3663D">
        <w:rPr>
          <w:rFonts w:eastAsia="ヒラギノ明朝 Pro W3"/>
          <w:sz w:val="20"/>
        </w:rPr>
        <w:t>cetvelde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net</w:t>
      </w:r>
      <w:r w:rsidRPr="00B3663D" w:rsidR="005A771B">
        <w:rPr>
          <w:rFonts w:eastAsia="ヒラギノ明朝 Pro W3"/>
          <w:sz w:val="20"/>
        </w:rPr>
        <w:t xml:space="preserve"> </w:t>
      </w:r>
      <w:r w:rsidRPr="00B3663D">
        <w:rPr>
          <w:rFonts w:eastAsia="ヒラギノ明朝 Pro W3"/>
          <w:sz w:val="20"/>
        </w:rPr>
        <w:t>finansmanı</w:t>
      </w:r>
      <w:r w:rsidRPr="00B3663D" w:rsidR="005A771B">
        <w:rPr>
          <w:rFonts w:eastAsia="ヒラギノ明朝 Pro W3"/>
          <w:sz w:val="20"/>
        </w:rPr>
        <w:t xml:space="preserve"> </w:t>
      </w:r>
      <w:r w:rsidRPr="00B3663D">
        <w:rPr>
          <w:rFonts w:eastAsia="ヒラギノ明朝 Pro W3"/>
          <w:sz w:val="20"/>
        </w:rPr>
        <w:t>80.250.000</w:t>
      </w:r>
      <w:r w:rsidRPr="00B3663D" w:rsidR="005A771B">
        <w:rPr>
          <w:rFonts w:eastAsia="ヒラギノ明朝 Pro W3"/>
          <w:sz w:val="20"/>
        </w:rPr>
        <w:t xml:space="preserve"> </w:t>
      </w:r>
      <w:r w:rsidRPr="00B3663D">
        <w:rPr>
          <w:rFonts w:eastAsia="ヒラギノ明朝 Pro W3"/>
          <w:sz w:val="20"/>
        </w:rPr>
        <w:t>Türk</w:t>
      </w:r>
      <w:r w:rsidRPr="00B3663D" w:rsidR="005A771B">
        <w:rPr>
          <w:rFonts w:eastAsia="ヒラギノ明朝 Pro W3"/>
          <w:sz w:val="20"/>
        </w:rPr>
        <w:t xml:space="preserve"> </w:t>
      </w:r>
      <w:r w:rsidRPr="00B3663D">
        <w:rPr>
          <w:rFonts w:eastAsia="ヒラギノ明朝 Pro W3"/>
          <w:sz w:val="20"/>
        </w:rPr>
        <w:t>lirası</w:t>
      </w:r>
      <w:r w:rsidRPr="00B3663D" w:rsidR="005A771B">
        <w:rPr>
          <w:rFonts w:eastAsia="ヒラギノ明朝 Pro W3"/>
          <w:sz w:val="20"/>
        </w:rPr>
        <w:t xml:space="preserve"> </w:t>
      </w:r>
      <w:r w:rsidRPr="00B3663D">
        <w:rPr>
          <w:rFonts w:eastAsia="ヒラギノ明朝 Pro W3"/>
          <w:sz w:val="20"/>
        </w:rPr>
        <w:t>olarak</w:t>
      </w:r>
      <w:r w:rsidRPr="00B3663D" w:rsidR="005A771B">
        <w:rPr>
          <w:rFonts w:eastAsia="ヒラギノ明朝 Pro W3"/>
          <w:sz w:val="20"/>
        </w:rPr>
        <w:t xml:space="preserve"> </w:t>
      </w:r>
      <w:r w:rsidRPr="00B3663D">
        <w:rPr>
          <w:rFonts w:eastAsia="ヒラギノ明朝 Pro W3"/>
          <w:sz w:val="20"/>
        </w:rPr>
        <w:t>tahmin</w:t>
      </w:r>
      <w:r w:rsidRPr="00B3663D" w:rsidR="005A771B">
        <w:rPr>
          <w:rFonts w:eastAsia="ヒラギノ明朝 Pro W3"/>
          <w:sz w:val="20"/>
        </w:rPr>
        <w:t xml:space="preserve"> </w:t>
      </w:r>
      <w:r w:rsidRPr="00B3663D">
        <w:rPr>
          <w:rFonts w:eastAsia="ヒラギノ明朝 Pro W3"/>
          <w:sz w:val="20"/>
        </w:rPr>
        <w:t>edilmiştir.</w:t>
      </w:r>
    </w:p>
    <w:p w:rsidRPr="00B3663D" w:rsidR="005B2B16" w:rsidP="00B3663D" w:rsidRDefault="005B2B16">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w:t>
      </w:r>
      <w:r w:rsidRPr="00B3663D" w:rsidR="005A771B">
        <w:rPr>
          <w:sz w:val="20"/>
        </w:rPr>
        <w:t xml:space="preserve"> </w:t>
      </w:r>
      <w:r w:rsidRPr="00B3663D">
        <w:rPr>
          <w:sz w:val="20"/>
        </w:rPr>
        <w:t>benden</w:t>
      </w:r>
      <w:r w:rsidRPr="00B3663D" w:rsidR="005A771B">
        <w:rPr>
          <w:sz w:val="20"/>
        </w:rPr>
        <w:t xml:space="preserve"> </w:t>
      </w:r>
      <w:r w:rsidRPr="00B3663D">
        <w:rPr>
          <w:sz w:val="20"/>
        </w:rPr>
        <w:t>evvelki</w:t>
      </w:r>
      <w:r w:rsidRPr="00B3663D" w:rsidR="005A771B">
        <w:rPr>
          <w:sz w:val="20"/>
        </w:rPr>
        <w:t xml:space="preserve"> </w:t>
      </w:r>
      <w:r w:rsidRPr="00B3663D">
        <w:rPr>
          <w:sz w:val="20"/>
        </w:rPr>
        <w:t>Meclis</w:t>
      </w:r>
      <w:r w:rsidRPr="00B3663D" w:rsidR="005A771B">
        <w:rPr>
          <w:sz w:val="20"/>
        </w:rPr>
        <w:t xml:space="preserve"> </w:t>
      </w:r>
      <w:r w:rsidRPr="00B3663D">
        <w:rPr>
          <w:sz w:val="20"/>
        </w:rPr>
        <w:t>başkan</w:t>
      </w:r>
      <w:r w:rsidRPr="00B3663D" w:rsidR="005A771B">
        <w:rPr>
          <w:sz w:val="20"/>
        </w:rPr>
        <w:t xml:space="preserve"> </w:t>
      </w:r>
      <w:r w:rsidRPr="00B3663D">
        <w:rPr>
          <w:sz w:val="20"/>
        </w:rPr>
        <w:t>vekilleri</w:t>
      </w:r>
      <w:r w:rsidRPr="00B3663D" w:rsidR="005A771B">
        <w:rPr>
          <w:sz w:val="20"/>
        </w:rPr>
        <w:t xml:space="preserve"> </w:t>
      </w:r>
      <w:r w:rsidRPr="00B3663D">
        <w:rPr>
          <w:sz w:val="20"/>
        </w:rPr>
        <w:t>oturumu</w:t>
      </w:r>
      <w:r w:rsidRPr="00B3663D" w:rsidR="005A771B">
        <w:rPr>
          <w:sz w:val="20"/>
        </w:rPr>
        <w:t xml:space="preserve"> </w:t>
      </w:r>
      <w:r w:rsidRPr="00B3663D">
        <w:rPr>
          <w:sz w:val="20"/>
        </w:rPr>
        <w:t>yönetirken</w:t>
      </w:r>
      <w:r w:rsidRPr="00B3663D" w:rsidR="005A771B">
        <w:rPr>
          <w:sz w:val="20"/>
        </w:rPr>
        <w:t xml:space="preserve"> </w:t>
      </w:r>
      <w:r w:rsidRPr="00B3663D">
        <w:rPr>
          <w:sz w:val="20"/>
        </w:rPr>
        <w:t>güzel</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yaptılar.</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grupları</w:t>
      </w:r>
      <w:r w:rsidRPr="00B3663D" w:rsidR="005A771B">
        <w:rPr>
          <w:sz w:val="20"/>
        </w:rPr>
        <w:t xml:space="preserve"> </w:t>
      </w:r>
      <w:r w:rsidRPr="00B3663D">
        <w:rPr>
          <w:sz w:val="20"/>
        </w:rPr>
        <w:t>konuşmalarını</w:t>
      </w:r>
      <w:r w:rsidRPr="00B3663D" w:rsidR="005A771B">
        <w:rPr>
          <w:sz w:val="20"/>
        </w:rPr>
        <w:t xml:space="preserve"> </w:t>
      </w:r>
      <w:r w:rsidRPr="00B3663D">
        <w:rPr>
          <w:sz w:val="20"/>
        </w:rPr>
        <w:t>tamamladıktan</w:t>
      </w:r>
      <w:r w:rsidRPr="00B3663D" w:rsidR="005A771B">
        <w:rPr>
          <w:sz w:val="20"/>
        </w:rPr>
        <w:t xml:space="preserve"> </w:t>
      </w:r>
      <w:r w:rsidRPr="00B3663D">
        <w:rPr>
          <w:sz w:val="20"/>
        </w:rPr>
        <w:t>sonra</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w:t>
      </w:r>
      <w:r w:rsidRPr="00B3663D" w:rsidR="005A771B">
        <w:rPr>
          <w:sz w:val="20"/>
        </w:rPr>
        <w:t xml:space="preserve"> </w:t>
      </w:r>
      <w:r w:rsidRPr="00B3663D">
        <w:rPr>
          <w:sz w:val="20"/>
        </w:rPr>
        <w:t>söz</w:t>
      </w:r>
      <w:r w:rsidRPr="00B3663D" w:rsidR="005A771B">
        <w:rPr>
          <w:sz w:val="20"/>
        </w:rPr>
        <w:t xml:space="preserve"> </w:t>
      </w:r>
      <w:r w:rsidRPr="00B3663D">
        <w:rPr>
          <w:sz w:val="20"/>
        </w:rPr>
        <w:t>aldılar;</w:t>
      </w:r>
      <w:r w:rsidRPr="00B3663D" w:rsidR="005A771B">
        <w:rPr>
          <w:sz w:val="20"/>
        </w:rPr>
        <w:t xml:space="preserve"> </w:t>
      </w:r>
      <w:r w:rsidRPr="00B3663D">
        <w:rPr>
          <w:sz w:val="20"/>
        </w:rPr>
        <w:t>daha</w:t>
      </w:r>
      <w:r w:rsidRPr="00B3663D" w:rsidR="005A771B">
        <w:rPr>
          <w:sz w:val="20"/>
        </w:rPr>
        <w:t xml:space="preserve"> </w:t>
      </w:r>
      <w:r w:rsidRPr="00B3663D">
        <w:rPr>
          <w:sz w:val="20"/>
        </w:rPr>
        <w:t>verimli</w:t>
      </w:r>
      <w:r w:rsidRPr="00B3663D" w:rsidR="005A771B">
        <w:rPr>
          <w:sz w:val="20"/>
        </w:rPr>
        <w:t xml:space="preserve"> </w:t>
      </w:r>
      <w:r w:rsidRPr="00B3663D">
        <w:rPr>
          <w:sz w:val="20"/>
        </w:rPr>
        <w:t>oldu,</w:t>
      </w:r>
      <w:r w:rsidRPr="00B3663D" w:rsidR="005A771B">
        <w:rPr>
          <w:sz w:val="20"/>
        </w:rPr>
        <w:t xml:space="preserve"> </w:t>
      </w:r>
      <w:r w:rsidRPr="00B3663D">
        <w:rPr>
          <w:sz w:val="20"/>
        </w:rPr>
        <w:t>zaman</w:t>
      </w:r>
      <w:r w:rsidRPr="00B3663D" w:rsidR="005A771B">
        <w:rPr>
          <w:sz w:val="20"/>
        </w:rPr>
        <w:t xml:space="preserve"> </w:t>
      </w:r>
      <w:r w:rsidRPr="00B3663D">
        <w:rPr>
          <w:sz w:val="20"/>
        </w:rPr>
        <w:t>açısından</w:t>
      </w:r>
      <w:r w:rsidRPr="00B3663D" w:rsidR="005A771B">
        <w:rPr>
          <w:sz w:val="20"/>
        </w:rPr>
        <w:t xml:space="preserve"> </w:t>
      </w:r>
      <w:r w:rsidRPr="00B3663D">
        <w:rPr>
          <w:sz w:val="20"/>
        </w:rPr>
        <w:t>da</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değerlendirildi.</w:t>
      </w:r>
      <w:r w:rsidRPr="00B3663D" w:rsidR="005A771B">
        <w:rPr>
          <w:sz w:val="20"/>
        </w:rPr>
        <w:t xml:space="preserve"> </w:t>
      </w:r>
      <w:r w:rsidRPr="00B3663D">
        <w:rPr>
          <w:sz w:val="20"/>
        </w:rPr>
        <w:t>Takdirleriniz…</w:t>
      </w:r>
      <w:r w:rsidRPr="00B3663D" w:rsidR="005A771B">
        <w:rPr>
          <w:sz w:val="20"/>
        </w:rPr>
        <w:t xml:space="preserve"> </w:t>
      </w:r>
      <w:r w:rsidRPr="00B3663D">
        <w:rPr>
          <w:sz w:val="20"/>
        </w:rPr>
        <w:t>Ben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w:t>
      </w:r>
      <w:r w:rsidRPr="00B3663D" w:rsidR="005A771B">
        <w:rPr>
          <w:sz w:val="20"/>
        </w:rPr>
        <w:t xml:space="preserve"> </w:t>
      </w:r>
      <w:r w:rsidRPr="00B3663D">
        <w:rPr>
          <w:sz w:val="20"/>
        </w:rPr>
        <w:t>söz</w:t>
      </w:r>
      <w:r w:rsidRPr="00B3663D" w:rsidR="005A771B">
        <w:rPr>
          <w:sz w:val="20"/>
        </w:rPr>
        <w:t xml:space="preserve"> </w:t>
      </w:r>
      <w:r w:rsidRPr="00B3663D">
        <w:rPr>
          <w:sz w:val="20"/>
        </w:rPr>
        <w:t>isterlerse</w:t>
      </w:r>
      <w:r w:rsidRPr="00B3663D" w:rsidR="005A771B">
        <w:rPr>
          <w:sz w:val="20"/>
        </w:rPr>
        <w:t xml:space="preserve"> </w:t>
      </w:r>
      <w:r w:rsidRPr="00B3663D">
        <w:rPr>
          <w:sz w:val="20"/>
        </w:rPr>
        <w:t>veririm</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uygulama</w:t>
      </w:r>
      <w:r w:rsidRPr="00B3663D" w:rsidR="005A771B">
        <w:rPr>
          <w:sz w:val="20"/>
        </w:rPr>
        <w:t xml:space="preserve"> </w:t>
      </w:r>
      <w:r w:rsidRPr="00B3663D">
        <w:rPr>
          <w:sz w:val="20"/>
        </w:rPr>
        <w:t>faydalı</w:t>
      </w:r>
      <w:r w:rsidRPr="00B3663D" w:rsidR="005A771B">
        <w:rPr>
          <w:sz w:val="20"/>
        </w:rPr>
        <w:t xml:space="preserve"> </w:t>
      </w:r>
      <w:r w:rsidRPr="00B3663D">
        <w:rPr>
          <w:sz w:val="20"/>
        </w:rPr>
        <w:t>oldu,</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izledim.</w:t>
      </w:r>
      <w:r w:rsidRPr="00B3663D" w:rsidR="005A771B">
        <w:rPr>
          <w:sz w:val="20"/>
        </w:rPr>
        <w:t xml:space="preserve"> </w:t>
      </w:r>
      <w:r w:rsidRPr="00B3663D">
        <w:rPr>
          <w:sz w:val="20"/>
        </w:rPr>
        <w:t>O</w:t>
      </w:r>
      <w:r w:rsidRPr="00B3663D" w:rsidR="005A771B">
        <w:rPr>
          <w:sz w:val="20"/>
        </w:rPr>
        <w:t xml:space="preserve"> </w:t>
      </w:r>
      <w:r w:rsidRPr="00B3663D">
        <w:rPr>
          <w:sz w:val="20"/>
        </w:rPr>
        <w:t>bakımdan,</w:t>
      </w:r>
      <w:r w:rsidRPr="00B3663D" w:rsidR="005A771B">
        <w:rPr>
          <w:sz w:val="20"/>
        </w:rPr>
        <w:t xml:space="preserve"> </w:t>
      </w:r>
      <w:r w:rsidRPr="00B3663D">
        <w:rPr>
          <w:sz w:val="20"/>
        </w:rPr>
        <w:t>buna</w:t>
      </w:r>
      <w:r w:rsidRPr="00B3663D" w:rsidR="005A771B">
        <w:rPr>
          <w:sz w:val="20"/>
        </w:rPr>
        <w:t xml:space="preserve"> </w:t>
      </w:r>
      <w:r w:rsidRPr="00B3663D">
        <w:rPr>
          <w:sz w:val="20"/>
        </w:rPr>
        <w:t>dikkat</w:t>
      </w:r>
      <w:r w:rsidRPr="00B3663D" w:rsidR="005A771B">
        <w:rPr>
          <w:sz w:val="20"/>
        </w:rPr>
        <w:t xml:space="preserve"> </w:t>
      </w:r>
      <w:r w:rsidRPr="00B3663D">
        <w:rPr>
          <w:sz w:val="20"/>
        </w:rPr>
        <w:t>edersek</w:t>
      </w:r>
      <w:r w:rsidRPr="00B3663D" w:rsidR="005A771B">
        <w:rPr>
          <w:sz w:val="20"/>
        </w:rPr>
        <w:t xml:space="preserve"> </w:t>
      </w:r>
      <w:r w:rsidRPr="00B3663D">
        <w:rPr>
          <w:sz w:val="20"/>
        </w:rPr>
        <w:t>sevinirim.</w:t>
      </w:r>
    </w:p>
    <w:p w:rsidRPr="00B3663D" w:rsidR="005B2B16" w:rsidP="00B3663D" w:rsidRDefault="005B2B16">
      <w:pPr>
        <w:pStyle w:val="GENELKURUL"/>
        <w:spacing w:line="240" w:lineRule="auto"/>
        <w:rPr>
          <w:sz w:val="20"/>
        </w:rPr>
      </w:pPr>
      <w:r w:rsidRPr="00B3663D">
        <w:rPr>
          <w:sz w:val="20"/>
        </w:rPr>
        <w:t>Hepinizi</w:t>
      </w:r>
      <w:r w:rsidRPr="00B3663D" w:rsidR="005A771B">
        <w:rPr>
          <w:sz w:val="20"/>
        </w:rPr>
        <w:t xml:space="preserve"> </w:t>
      </w:r>
      <w:r w:rsidRPr="00B3663D">
        <w:rPr>
          <w:sz w:val="20"/>
        </w:rPr>
        <w:t>tekrar</w:t>
      </w:r>
      <w:r w:rsidRPr="00B3663D" w:rsidR="005A771B">
        <w:rPr>
          <w:sz w:val="20"/>
        </w:rPr>
        <w:t xml:space="preserve"> </w:t>
      </w:r>
      <w:r w:rsidRPr="00B3663D">
        <w:rPr>
          <w:sz w:val="20"/>
        </w:rPr>
        <w:t>saygılarımla</w:t>
      </w:r>
      <w:r w:rsidRPr="00B3663D" w:rsidR="005A771B">
        <w:rPr>
          <w:sz w:val="20"/>
        </w:rPr>
        <w:t xml:space="preserve"> </w:t>
      </w:r>
      <w:r w:rsidRPr="00B3663D">
        <w:rPr>
          <w:sz w:val="20"/>
        </w:rPr>
        <w:t>selamlıyorum.</w:t>
      </w:r>
    </w:p>
    <w:p w:rsidRPr="00B3663D" w:rsidR="005B2B16" w:rsidP="00B3663D" w:rsidRDefault="005B2B16">
      <w:pPr>
        <w:pStyle w:val="GENELKURUL"/>
        <w:spacing w:line="240" w:lineRule="auto"/>
        <w:rPr>
          <w:sz w:val="20"/>
        </w:rPr>
      </w:pPr>
      <w:r w:rsidRPr="00B3663D">
        <w:rPr>
          <w:sz w:val="20"/>
        </w:rPr>
        <w:t>Şimdi,</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ilk</w:t>
      </w:r>
      <w:r w:rsidRPr="00B3663D" w:rsidR="005A771B">
        <w:rPr>
          <w:sz w:val="20"/>
        </w:rPr>
        <w:t xml:space="preserve"> </w:t>
      </w:r>
      <w:r w:rsidRPr="00B3663D">
        <w:rPr>
          <w:sz w:val="20"/>
        </w:rPr>
        <w:t>söz</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Akçay’a</w:t>
      </w:r>
      <w:r w:rsidRPr="00B3663D" w:rsidR="005A771B">
        <w:rPr>
          <w:sz w:val="20"/>
        </w:rPr>
        <w:t xml:space="preserve"> </w:t>
      </w:r>
      <w:r w:rsidRPr="00B3663D">
        <w:rPr>
          <w:sz w:val="20"/>
        </w:rPr>
        <w:t>aittir.</w:t>
      </w:r>
    </w:p>
    <w:p w:rsidRPr="00B3663D" w:rsidR="005B2B16" w:rsidP="00B3663D" w:rsidRDefault="005B2B16">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Akçay.</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5B2B16" w:rsidP="00B3663D" w:rsidRDefault="005B2B16">
      <w:pPr>
        <w:pStyle w:val="GENELKURUL"/>
        <w:spacing w:line="240" w:lineRule="auto"/>
        <w:rPr>
          <w:sz w:val="20"/>
        </w:rPr>
      </w:pPr>
      <w:r w:rsidRPr="00B3663D">
        <w:rPr>
          <w:sz w:val="20"/>
        </w:rPr>
        <w:t>Süreniz</w:t>
      </w:r>
      <w:r w:rsidRPr="00B3663D" w:rsidR="005A771B">
        <w:rPr>
          <w:sz w:val="20"/>
        </w:rPr>
        <w:t xml:space="preserve"> </w:t>
      </w:r>
      <w:r w:rsidRPr="00B3663D">
        <w:rPr>
          <w:sz w:val="20"/>
        </w:rPr>
        <w:t>yirmi</w:t>
      </w:r>
      <w:r w:rsidRPr="00B3663D" w:rsidR="005A771B">
        <w:rPr>
          <w:sz w:val="20"/>
        </w:rPr>
        <w:t xml:space="preserve"> </w:t>
      </w:r>
      <w:r w:rsidRPr="00B3663D">
        <w:rPr>
          <w:sz w:val="20"/>
        </w:rPr>
        <w:t>dakikadır.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ile</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bütçeleri</w:t>
      </w:r>
      <w:r w:rsidRPr="00B3663D" w:rsidR="005A771B">
        <w:rPr>
          <w:sz w:val="20"/>
        </w:rPr>
        <w:t xml:space="preserve"> </w:t>
      </w:r>
      <w:r w:rsidRPr="00B3663D">
        <w:rPr>
          <w:sz w:val="20"/>
        </w:rPr>
        <w:t>üzerine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aldım.</w:t>
      </w:r>
      <w:r w:rsidRPr="00B3663D" w:rsidR="005A771B">
        <w:rPr>
          <w:sz w:val="20"/>
        </w:rPr>
        <w:t xml:space="preserve"> </w:t>
      </w:r>
      <w:r w:rsidRPr="00B3663D">
        <w:rPr>
          <w:sz w:val="20"/>
        </w:rPr>
        <w:t>Muhterem</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Muhterem</w:t>
      </w:r>
      <w:r w:rsidRPr="00B3663D" w:rsidR="005A771B">
        <w:rPr>
          <w:sz w:val="20"/>
        </w:rPr>
        <w:t xml:space="preserve"> </w:t>
      </w:r>
      <w:r w:rsidRPr="00B3663D">
        <w:rPr>
          <w:sz w:val="20"/>
        </w:rPr>
        <w:t>milletvekilleri,</w:t>
      </w:r>
      <w:r w:rsidRPr="00B3663D" w:rsidR="005A771B">
        <w:rPr>
          <w:sz w:val="20"/>
        </w:rPr>
        <w:t xml:space="preserve"> </w:t>
      </w:r>
      <w:r w:rsidRPr="00B3663D">
        <w:rPr>
          <w:sz w:val="20"/>
        </w:rPr>
        <w:t>devletlerin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faaliyet</w:t>
      </w:r>
      <w:r w:rsidRPr="00B3663D" w:rsidR="005A771B">
        <w:rPr>
          <w:sz w:val="20"/>
        </w:rPr>
        <w:t xml:space="preserve"> </w:t>
      </w:r>
      <w:r w:rsidRPr="00B3663D">
        <w:rPr>
          <w:sz w:val="20"/>
        </w:rPr>
        <w:t>alanlarından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maliyedir.</w:t>
      </w:r>
      <w:r w:rsidRPr="00B3663D" w:rsidR="005A771B">
        <w:rPr>
          <w:sz w:val="20"/>
        </w:rPr>
        <w:t xml:space="preserve"> </w:t>
      </w:r>
      <w:r w:rsidRPr="00B3663D">
        <w:rPr>
          <w:sz w:val="20"/>
        </w:rPr>
        <w:t>Sadece</w:t>
      </w:r>
      <w:r w:rsidRPr="00B3663D" w:rsidR="005A771B">
        <w:rPr>
          <w:sz w:val="20"/>
        </w:rPr>
        <w:t xml:space="preserve"> </w:t>
      </w:r>
      <w:r w:rsidRPr="00B3663D">
        <w:rPr>
          <w:sz w:val="20"/>
        </w:rPr>
        <w:t>kamu</w:t>
      </w:r>
      <w:r w:rsidRPr="00B3663D" w:rsidR="005A771B">
        <w:rPr>
          <w:sz w:val="20"/>
        </w:rPr>
        <w:t xml:space="preserve"> </w:t>
      </w:r>
      <w:r w:rsidRPr="00B3663D">
        <w:rPr>
          <w:sz w:val="20"/>
        </w:rPr>
        <w:t>faaliyetlerinin</w:t>
      </w:r>
      <w:r w:rsidRPr="00B3663D" w:rsidR="005A771B">
        <w:rPr>
          <w:sz w:val="20"/>
        </w:rPr>
        <w:t xml:space="preserve"> </w:t>
      </w:r>
      <w:r w:rsidRPr="00B3663D">
        <w:rPr>
          <w:sz w:val="20"/>
        </w:rPr>
        <w:t>finansmanı</w:t>
      </w:r>
      <w:r w:rsidRPr="00B3663D" w:rsidR="005A771B">
        <w:rPr>
          <w:sz w:val="20"/>
        </w:rPr>
        <w:t xml:space="preserve"> </w:t>
      </w:r>
      <w:r w:rsidRPr="00B3663D">
        <w:rPr>
          <w:sz w:val="20"/>
        </w:rPr>
        <w:t>açısından</w:t>
      </w:r>
      <w:r w:rsidRPr="00B3663D" w:rsidR="005A771B">
        <w:rPr>
          <w:sz w:val="20"/>
        </w:rPr>
        <w:t xml:space="preserve"> </w:t>
      </w:r>
      <w:r w:rsidRPr="00B3663D">
        <w:rPr>
          <w:sz w:val="20"/>
        </w:rPr>
        <w:t>değil,</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boyutuyla</w:t>
      </w:r>
      <w:r w:rsidRPr="00B3663D" w:rsidR="005A771B">
        <w:rPr>
          <w:sz w:val="20"/>
        </w:rPr>
        <w:t xml:space="preserve"> </w:t>
      </w:r>
      <w:r w:rsidRPr="00B3663D">
        <w:rPr>
          <w:sz w:val="20"/>
        </w:rPr>
        <w:t>da</w:t>
      </w:r>
      <w:r w:rsidRPr="00B3663D" w:rsidR="005A771B">
        <w:rPr>
          <w:sz w:val="20"/>
        </w:rPr>
        <w:t xml:space="preserve"> </w:t>
      </w:r>
      <w:r w:rsidRPr="00B3663D">
        <w:rPr>
          <w:sz w:val="20"/>
        </w:rPr>
        <w:t>mali</w:t>
      </w:r>
      <w:r w:rsidRPr="00B3663D" w:rsidR="005A771B">
        <w:rPr>
          <w:sz w:val="20"/>
        </w:rPr>
        <w:t xml:space="preserve"> </w:t>
      </w:r>
      <w:r w:rsidRPr="00B3663D">
        <w:rPr>
          <w:sz w:val="20"/>
        </w:rPr>
        <w:t>faaliyetler</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Vergi,</w:t>
      </w:r>
      <w:r w:rsidRPr="00B3663D" w:rsidR="005A771B">
        <w:rPr>
          <w:sz w:val="20"/>
        </w:rPr>
        <w:t xml:space="preserve"> </w:t>
      </w:r>
      <w:r w:rsidRPr="00B3663D">
        <w:rPr>
          <w:sz w:val="20"/>
        </w:rPr>
        <w:t>harcama,</w:t>
      </w:r>
      <w:r w:rsidRPr="00B3663D" w:rsidR="005A771B">
        <w:rPr>
          <w:sz w:val="20"/>
        </w:rPr>
        <w:t xml:space="preserve"> </w:t>
      </w:r>
      <w:r w:rsidRPr="00B3663D">
        <w:rPr>
          <w:sz w:val="20"/>
        </w:rPr>
        <w:t>borçlanma,</w:t>
      </w:r>
      <w:r w:rsidRPr="00B3663D" w:rsidR="005A771B">
        <w:rPr>
          <w:sz w:val="20"/>
        </w:rPr>
        <w:t xml:space="preserve"> </w:t>
      </w:r>
      <w:r w:rsidRPr="00B3663D">
        <w:rPr>
          <w:sz w:val="20"/>
        </w:rPr>
        <w:t>bütçe,</w:t>
      </w:r>
      <w:r w:rsidRPr="00B3663D" w:rsidR="005A771B">
        <w:rPr>
          <w:sz w:val="20"/>
        </w:rPr>
        <w:t xml:space="preserve"> </w:t>
      </w:r>
      <w:r w:rsidRPr="00B3663D">
        <w:rPr>
          <w:sz w:val="20"/>
        </w:rPr>
        <w:t>vergi</w:t>
      </w:r>
      <w:r w:rsidRPr="00B3663D" w:rsidR="005A771B">
        <w:rPr>
          <w:sz w:val="20"/>
        </w:rPr>
        <w:t xml:space="preserve"> </w:t>
      </w:r>
      <w:r w:rsidRPr="00B3663D">
        <w:rPr>
          <w:sz w:val="20"/>
        </w:rPr>
        <w:t>dışı</w:t>
      </w:r>
      <w:r w:rsidRPr="00B3663D" w:rsidR="005A771B">
        <w:rPr>
          <w:sz w:val="20"/>
        </w:rPr>
        <w:t xml:space="preserve"> </w:t>
      </w:r>
      <w:r w:rsidRPr="00B3663D">
        <w:rPr>
          <w:sz w:val="20"/>
        </w:rPr>
        <w:t>gelirler,</w:t>
      </w:r>
      <w:r w:rsidRPr="00B3663D" w:rsidR="005A771B">
        <w:rPr>
          <w:sz w:val="20"/>
        </w:rPr>
        <w:t xml:space="preserve"> </w:t>
      </w:r>
      <w:r w:rsidRPr="00B3663D">
        <w:rPr>
          <w:sz w:val="20"/>
        </w:rPr>
        <w:t>özelleştirme,</w:t>
      </w:r>
      <w:r w:rsidRPr="00B3663D" w:rsidR="005A771B">
        <w:rPr>
          <w:sz w:val="20"/>
        </w:rPr>
        <w:t xml:space="preserve"> </w:t>
      </w:r>
      <w:r w:rsidRPr="00B3663D">
        <w:rPr>
          <w:sz w:val="20"/>
        </w:rPr>
        <w:t>teşvik</w:t>
      </w:r>
      <w:r w:rsidRPr="00B3663D" w:rsidR="005A771B">
        <w:rPr>
          <w:sz w:val="20"/>
        </w:rPr>
        <w:t xml:space="preserve"> </w:t>
      </w:r>
      <w:r w:rsidRPr="00B3663D">
        <w:rPr>
          <w:sz w:val="20"/>
        </w:rPr>
        <w:t>gibi</w:t>
      </w:r>
      <w:r w:rsidRPr="00B3663D" w:rsidR="005A771B">
        <w:rPr>
          <w:sz w:val="20"/>
        </w:rPr>
        <w:t xml:space="preserve"> </w:t>
      </w:r>
      <w:r w:rsidRPr="00B3663D">
        <w:rPr>
          <w:sz w:val="20"/>
        </w:rPr>
        <w:t>maliye</w:t>
      </w:r>
      <w:r w:rsidRPr="00B3663D" w:rsidR="005A771B">
        <w:rPr>
          <w:sz w:val="20"/>
        </w:rPr>
        <w:t xml:space="preserve"> </w:t>
      </w:r>
      <w:r w:rsidRPr="00B3663D">
        <w:rPr>
          <w:sz w:val="20"/>
        </w:rPr>
        <w:t>politikaları</w:t>
      </w:r>
      <w:r w:rsidRPr="00B3663D" w:rsidR="005A771B">
        <w:rPr>
          <w:sz w:val="20"/>
        </w:rPr>
        <w:t xml:space="preserve"> </w:t>
      </w:r>
      <w:r w:rsidRPr="00B3663D">
        <w:rPr>
          <w:sz w:val="20"/>
        </w:rPr>
        <w:t>araçlarıyla;</w:t>
      </w:r>
      <w:r w:rsidRPr="00B3663D" w:rsidR="005A771B">
        <w:rPr>
          <w:sz w:val="20"/>
        </w:rPr>
        <w:t xml:space="preserve"> </w:t>
      </w:r>
      <w:r w:rsidRPr="00B3663D">
        <w:rPr>
          <w:sz w:val="20"/>
        </w:rPr>
        <w:t>istihdam,</w:t>
      </w:r>
      <w:r w:rsidRPr="00B3663D" w:rsidR="005A771B">
        <w:rPr>
          <w:sz w:val="20"/>
        </w:rPr>
        <w:t xml:space="preserve"> </w:t>
      </w:r>
      <w:r w:rsidRPr="00B3663D">
        <w:rPr>
          <w:sz w:val="20"/>
        </w:rPr>
        <w:t>ödemeler</w:t>
      </w:r>
      <w:r w:rsidRPr="00B3663D" w:rsidR="005A771B">
        <w:rPr>
          <w:sz w:val="20"/>
        </w:rPr>
        <w:t xml:space="preserve"> </w:t>
      </w:r>
      <w:r w:rsidRPr="00B3663D">
        <w:rPr>
          <w:sz w:val="20"/>
        </w:rPr>
        <w:t>dengesi,</w:t>
      </w:r>
      <w:r w:rsidRPr="00B3663D" w:rsidR="005A771B">
        <w:rPr>
          <w:sz w:val="20"/>
        </w:rPr>
        <w:t xml:space="preserve"> </w:t>
      </w:r>
      <w:r w:rsidRPr="00B3663D">
        <w:rPr>
          <w:sz w:val="20"/>
        </w:rPr>
        <w:t>yatırım</w:t>
      </w:r>
      <w:r w:rsidRPr="00B3663D" w:rsidR="005A771B">
        <w:rPr>
          <w:sz w:val="20"/>
        </w:rPr>
        <w:t xml:space="preserve"> </w:t>
      </w:r>
      <w:r w:rsidRPr="00B3663D">
        <w:rPr>
          <w:sz w:val="20"/>
        </w:rPr>
        <w:t>gibi</w:t>
      </w:r>
      <w:r w:rsidRPr="00B3663D" w:rsidR="005A771B">
        <w:rPr>
          <w:sz w:val="20"/>
        </w:rPr>
        <w:t xml:space="preserve"> </w:t>
      </w:r>
      <w:r w:rsidRPr="00B3663D">
        <w:rPr>
          <w:sz w:val="20"/>
        </w:rPr>
        <w:t>alanlarla</w:t>
      </w:r>
      <w:r w:rsidRPr="00B3663D" w:rsidR="005A771B">
        <w:rPr>
          <w:sz w:val="20"/>
        </w:rPr>
        <w:t xml:space="preserve"> </w:t>
      </w:r>
      <w:r w:rsidRPr="00B3663D">
        <w:rPr>
          <w:sz w:val="20"/>
        </w:rPr>
        <w:t>ekonomi</w:t>
      </w:r>
      <w:r w:rsidRPr="00B3663D" w:rsidR="005A771B">
        <w:rPr>
          <w:sz w:val="20"/>
        </w:rPr>
        <w:t xml:space="preserve"> </w:t>
      </w:r>
      <w:r w:rsidRPr="00B3663D">
        <w:rPr>
          <w:sz w:val="20"/>
        </w:rPr>
        <w:t>politikalarının</w:t>
      </w:r>
      <w:r w:rsidRPr="00B3663D" w:rsidR="005A771B">
        <w:rPr>
          <w:sz w:val="20"/>
        </w:rPr>
        <w:t xml:space="preserve"> </w:t>
      </w:r>
      <w:r w:rsidRPr="00B3663D">
        <w:rPr>
          <w:sz w:val="20"/>
        </w:rPr>
        <w:t>yürütülmesinde</w:t>
      </w:r>
      <w:r w:rsidRPr="00B3663D" w:rsidR="005A771B">
        <w:rPr>
          <w:sz w:val="20"/>
        </w:rPr>
        <w:t xml:space="preserve"> </w:t>
      </w:r>
      <w:r w:rsidRPr="00B3663D">
        <w:rPr>
          <w:sz w:val="20"/>
        </w:rPr>
        <w:t>maliye</w:t>
      </w:r>
      <w:r w:rsidRPr="00B3663D" w:rsidR="005A771B">
        <w:rPr>
          <w:sz w:val="20"/>
        </w:rPr>
        <w:t xml:space="preserve"> </w:t>
      </w:r>
      <w:r w:rsidRPr="00B3663D">
        <w:rPr>
          <w:sz w:val="20"/>
        </w:rPr>
        <w:t>politikası</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yer</w:t>
      </w:r>
      <w:r w:rsidRPr="00B3663D" w:rsidR="005A771B">
        <w:rPr>
          <w:sz w:val="20"/>
        </w:rPr>
        <w:t xml:space="preserve"> </w:t>
      </w:r>
      <w:r w:rsidRPr="00B3663D">
        <w:rPr>
          <w:sz w:val="20"/>
        </w:rPr>
        <w:t>almakta</w:t>
      </w:r>
      <w:r w:rsidRPr="00B3663D" w:rsidR="005A771B">
        <w:rPr>
          <w:sz w:val="20"/>
        </w:rPr>
        <w:t xml:space="preserve"> </w:t>
      </w:r>
      <w:r w:rsidRPr="00B3663D">
        <w:rPr>
          <w:sz w:val="20"/>
        </w:rPr>
        <w:t>ve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unsur</w:t>
      </w:r>
      <w:r w:rsidRPr="00B3663D" w:rsidR="005A771B">
        <w:rPr>
          <w:sz w:val="20"/>
        </w:rPr>
        <w:t xml:space="preserve"> </w:t>
      </w:r>
      <w:r w:rsidRPr="00B3663D">
        <w:rPr>
          <w:sz w:val="20"/>
        </w:rPr>
        <w:t>teşkil</w:t>
      </w:r>
      <w:r w:rsidRPr="00B3663D" w:rsidR="005A771B">
        <w:rPr>
          <w:sz w:val="20"/>
        </w:rPr>
        <w:t xml:space="preserve"> </w:t>
      </w:r>
      <w:r w:rsidRPr="00B3663D">
        <w:rPr>
          <w:sz w:val="20"/>
        </w:rPr>
        <w:t>etmektedir.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araçların</w:t>
      </w:r>
      <w:r w:rsidRPr="00B3663D" w:rsidR="005A771B">
        <w:rPr>
          <w:sz w:val="20"/>
        </w:rPr>
        <w:t xml:space="preserve"> </w:t>
      </w:r>
      <w:r w:rsidRPr="00B3663D">
        <w:rPr>
          <w:sz w:val="20"/>
        </w:rPr>
        <w:t>kullanılma</w:t>
      </w:r>
      <w:r w:rsidRPr="00B3663D" w:rsidR="005A771B">
        <w:rPr>
          <w:sz w:val="20"/>
        </w:rPr>
        <w:t xml:space="preserve"> </w:t>
      </w:r>
      <w:r w:rsidRPr="00B3663D">
        <w:rPr>
          <w:sz w:val="20"/>
        </w:rPr>
        <w:t>yöntemi,</w:t>
      </w:r>
      <w:r w:rsidRPr="00B3663D" w:rsidR="005A771B">
        <w:rPr>
          <w:sz w:val="20"/>
        </w:rPr>
        <w:t xml:space="preserve"> </w:t>
      </w:r>
      <w:r w:rsidRPr="00B3663D">
        <w:rPr>
          <w:sz w:val="20"/>
        </w:rPr>
        <w:t>içeriği</w:t>
      </w:r>
      <w:r w:rsidRPr="00B3663D" w:rsidR="005A771B">
        <w:rPr>
          <w:sz w:val="20"/>
        </w:rPr>
        <w:t xml:space="preserve"> </w:t>
      </w:r>
      <w:r w:rsidRPr="00B3663D">
        <w:rPr>
          <w:sz w:val="20"/>
        </w:rPr>
        <w:t>ve</w:t>
      </w:r>
      <w:r w:rsidRPr="00B3663D" w:rsidR="005A771B">
        <w:rPr>
          <w:sz w:val="20"/>
        </w:rPr>
        <w:t xml:space="preserve"> </w:t>
      </w:r>
      <w:r w:rsidRPr="00B3663D">
        <w:rPr>
          <w:sz w:val="20"/>
        </w:rPr>
        <w:t>tercihler</w:t>
      </w:r>
      <w:r w:rsidRPr="00B3663D" w:rsidR="005A771B">
        <w:rPr>
          <w:sz w:val="20"/>
        </w:rPr>
        <w:t xml:space="preserve"> </w:t>
      </w:r>
      <w:r w:rsidRPr="00B3663D">
        <w:rPr>
          <w:sz w:val="20"/>
        </w:rPr>
        <w:t>ve</w:t>
      </w:r>
      <w:r w:rsidRPr="00B3663D" w:rsidR="005A771B">
        <w:rPr>
          <w:sz w:val="20"/>
        </w:rPr>
        <w:t xml:space="preserve"> </w:t>
      </w:r>
      <w:r w:rsidRPr="00B3663D">
        <w:rPr>
          <w:sz w:val="20"/>
        </w:rPr>
        <w:t>öncelikler</w:t>
      </w:r>
      <w:r w:rsidRPr="00B3663D" w:rsidR="005A771B">
        <w:rPr>
          <w:sz w:val="20"/>
        </w:rPr>
        <w:t xml:space="preserve"> </w:t>
      </w:r>
      <w:r w:rsidRPr="00B3663D">
        <w:rPr>
          <w:sz w:val="20"/>
        </w:rPr>
        <w:t>maliye</w:t>
      </w:r>
      <w:r w:rsidRPr="00B3663D" w:rsidR="005A771B">
        <w:rPr>
          <w:sz w:val="20"/>
        </w:rPr>
        <w:t xml:space="preserve"> </w:t>
      </w:r>
      <w:r w:rsidRPr="00B3663D">
        <w:rPr>
          <w:sz w:val="20"/>
        </w:rPr>
        <w:t>politikasının</w:t>
      </w:r>
      <w:r w:rsidRPr="00B3663D" w:rsidR="005A771B">
        <w:rPr>
          <w:sz w:val="20"/>
        </w:rPr>
        <w:t xml:space="preserve"> </w:t>
      </w:r>
      <w:r w:rsidRPr="00B3663D">
        <w:rPr>
          <w:sz w:val="20"/>
        </w:rPr>
        <w:t>karakterini</w:t>
      </w:r>
      <w:r w:rsidRPr="00B3663D" w:rsidR="005A771B">
        <w:rPr>
          <w:sz w:val="20"/>
        </w:rPr>
        <w:t xml:space="preserve"> </w:t>
      </w:r>
      <w:r w:rsidRPr="00B3663D">
        <w:rPr>
          <w:sz w:val="20"/>
        </w:rPr>
        <w:t>göstermektedirler.</w:t>
      </w:r>
      <w:r w:rsidRPr="00B3663D" w:rsidR="005A771B">
        <w:rPr>
          <w:sz w:val="20"/>
        </w:rPr>
        <w:t xml:space="preserve"> </w:t>
      </w:r>
      <w:r w:rsidRPr="00B3663D">
        <w:rPr>
          <w:sz w:val="20"/>
        </w:rPr>
        <w:t>Maliye</w:t>
      </w:r>
      <w:r w:rsidRPr="00B3663D" w:rsidR="005A771B">
        <w:rPr>
          <w:sz w:val="20"/>
        </w:rPr>
        <w:t xml:space="preserve"> </w:t>
      </w:r>
      <w:r w:rsidRPr="00B3663D">
        <w:rPr>
          <w:sz w:val="20"/>
        </w:rPr>
        <w:t>politikalarının</w:t>
      </w:r>
      <w:r w:rsidRPr="00B3663D" w:rsidR="005A771B">
        <w:rPr>
          <w:sz w:val="20"/>
        </w:rPr>
        <w:t xml:space="preserve"> </w:t>
      </w:r>
      <w:r w:rsidRPr="00B3663D">
        <w:rPr>
          <w:sz w:val="20"/>
        </w:rPr>
        <w:t>öznesi</w:t>
      </w:r>
      <w:r w:rsidRPr="00B3663D" w:rsidR="005A771B">
        <w:rPr>
          <w:sz w:val="20"/>
        </w:rPr>
        <w:t xml:space="preserve"> </w:t>
      </w:r>
      <w:r w:rsidRPr="00B3663D">
        <w:rPr>
          <w:sz w:val="20"/>
        </w:rPr>
        <w:t>devlettir,</w:t>
      </w:r>
      <w:r w:rsidRPr="00B3663D" w:rsidR="005A771B">
        <w:rPr>
          <w:sz w:val="20"/>
        </w:rPr>
        <w:t xml:space="preserve"> </w:t>
      </w:r>
      <w:r w:rsidRPr="00B3663D">
        <w:rPr>
          <w:sz w:val="20"/>
        </w:rPr>
        <w:t>nesnesi</w:t>
      </w:r>
      <w:r w:rsidRPr="00B3663D" w:rsidR="005A771B">
        <w:rPr>
          <w:sz w:val="20"/>
        </w:rPr>
        <w:t xml:space="preserve"> </w:t>
      </w:r>
      <w:r w:rsidRPr="00B3663D">
        <w:rPr>
          <w:sz w:val="20"/>
        </w:rPr>
        <w:t>insan</w:t>
      </w:r>
      <w:r w:rsidRPr="00B3663D" w:rsidR="005A771B">
        <w:rPr>
          <w:sz w:val="20"/>
        </w:rPr>
        <w:t xml:space="preserve"> </w:t>
      </w:r>
      <w:r w:rsidRPr="00B3663D">
        <w:rPr>
          <w:sz w:val="20"/>
        </w:rPr>
        <w:t>ve</w:t>
      </w:r>
      <w:r w:rsidRPr="00B3663D" w:rsidR="005A771B">
        <w:rPr>
          <w:sz w:val="20"/>
        </w:rPr>
        <w:t xml:space="preserve"> </w:t>
      </w:r>
      <w:r w:rsidRPr="00B3663D">
        <w:rPr>
          <w:sz w:val="20"/>
        </w:rPr>
        <w:t>toplumdur.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Vergi</w:t>
      </w:r>
      <w:r w:rsidRPr="00B3663D" w:rsidR="005A771B">
        <w:rPr>
          <w:sz w:val="20"/>
        </w:rPr>
        <w:t xml:space="preserve"> </w:t>
      </w:r>
      <w:r w:rsidRPr="00B3663D">
        <w:rPr>
          <w:sz w:val="20"/>
        </w:rPr>
        <w:t>sadece</w:t>
      </w:r>
      <w:r w:rsidRPr="00B3663D" w:rsidR="005A771B">
        <w:rPr>
          <w:sz w:val="20"/>
        </w:rPr>
        <w:t xml:space="preserve"> </w:t>
      </w:r>
      <w:r w:rsidRPr="00B3663D">
        <w:rPr>
          <w:sz w:val="20"/>
        </w:rPr>
        <w:t>kamu</w:t>
      </w:r>
      <w:r w:rsidRPr="00B3663D" w:rsidR="005A771B">
        <w:rPr>
          <w:sz w:val="20"/>
        </w:rPr>
        <w:t xml:space="preserve"> </w:t>
      </w:r>
      <w:r w:rsidRPr="00B3663D">
        <w:rPr>
          <w:sz w:val="20"/>
        </w:rPr>
        <w:t>harcamalarının</w:t>
      </w:r>
      <w:r w:rsidRPr="00B3663D" w:rsidR="005A771B">
        <w:rPr>
          <w:sz w:val="20"/>
        </w:rPr>
        <w:t xml:space="preserve"> </w:t>
      </w:r>
      <w:r w:rsidRPr="00B3663D">
        <w:rPr>
          <w:sz w:val="20"/>
        </w:rPr>
        <w:t>finansman</w:t>
      </w:r>
      <w:r w:rsidRPr="00B3663D" w:rsidR="005A771B">
        <w:rPr>
          <w:sz w:val="20"/>
        </w:rPr>
        <w:t xml:space="preserve"> </w:t>
      </w:r>
      <w:r w:rsidRPr="00B3663D">
        <w:rPr>
          <w:sz w:val="20"/>
        </w:rPr>
        <w:t>aracı</w:t>
      </w:r>
      <w:r w:rsidRPr="00B3663D" w:rsidR="005A771B">
        <w:rPr>
          <w:sz w:val="20"/>
        </w:rPr>
        <w:t xml:space="preserve"> </w:t>
      </w:r>
      <w:r w:rsidRPr="00B3663D">
        <w:rPr>
          <w:sz w:val="20"/>
        </w:rPr>
        <w:t>değildir,</w:t>
      </w:r>
      <w:r w:rsidRPr="00B3663D" w:rsidR="005A771B">
        <w:rPr>
          <w:sz w:val="20"/>
        </w:rPr>
        <w:t xml:space="preserve"> </w:t>
      </w:r>
      <w:r w:rsidRPr="00B3663D">
        <w:rPr>
          <w:sz w:val="20"/>
        </w:rPr>
        <w:t>vergiciliğin</w:t>
      </w:r>
      <w:r w:rsidRPr="00B3663D" w:rsidR="005A771B">
        <w:rPr>
          <w:sz w:val="20"/>
        </w:rPr>
        <w:t xml:space="preserve"> </w:t>
      </w:r>
      <w:r w:rsidRPr="00B3663D">
        <w:rPr>
          <w:sz w:val="20"/>
        </w:rPr>
        <w:t>sosyal</w:t>
      </w:r>
      <w:r w:rsidRPr="00B3663D" w:rsidR="005A771B">
        <w:rPr>
          <w:sz w:val="20"/>
        </w:rPr>
        <w:t xml:space="preserve"> </w:t>
      </w:r>
      <w:r w:rsidRPr="00B3663D">
        <w:rPr>
          <w:sz w:val="20"/>
        </w:rPr>
        <w:t>boyutu</w:t>
      </w:r>
      <w:r w:rsidRPr="00B3663D" w:rsidR="005A771B">
        <w:rPr>
          <w:sz w:val="20"/>
        </w:rPr>
        <w:t xml:space="preserve"> </w:t>
      </w:r>
      <w:r w:rsidRPr="00B3663D">
        <w:rPr>
          <w:sz w:val="20"/>
        </w:rPr>
        <w:t>giderek</w:t>
      </w:r>
      <w:r w:rsidRPr="00B3663D" w:rsidR="005A771B">
        <w:rPr>
          <w:sz w:val="20"/>
        </w:rPr>
        <w:t xml:space="preserve"> </w:t>
      </w:r>
      <w:r w:rsidRPr="00B3663D">
        <w:rPr>
          <w:sz w:val="20"/>
        </w:rPr>
        <w:t>önem</w:t>
      </w:r>
      <w:r w:rsidRPr="00B3663D" w:rsidR="005A771B">
        <w:rPr>
          <w:sz w:val="20"/>
        </w:rPr>
        <w:t xml:space="preserve"> </w:t>
      </w:r>
      <w:r w:rsidRPr="00B3663D">
        <w:rPr>
          <w:sz w:val="20"/>
        </w:rPr>
        <w:t>kazanmaktadır.</w:t>
      </w:r>
      <w:r w:rsidRPr="00B3663D" w:rsidR="005A771B">
        <w:rPr>
          <w:sz w:val="20"/>
        </w:rPr>
        <w:t xml:space="preserve"> </w:t>
      </w:r>
      <w:r w:rsidRPr="00B3663D">
        <w:rPr>
          <w:sz w:val="20"/>
        </w:rPr>
        <w:t>Bu</w:t>
      </w:r>
      <w:r w:rsidRPr="00B3663D" w:rsidR="005A771B">
        <w:rPr>
          <w:sz w:val="20"/>
        </w:rPr>
        <w:t xml:space="preserve"> </w:t>
      </w:r>
      <w:r w:rsidRPr="00B3663D">
        <w:rPr>
          <w:sz w:val="20"/>
        </w:rPr>
        <w:t>önemin</w:t>
      </w:r>
      <w:r w:rsidRPr="00B3663D" w:rsidR="005A771B">
        <w:rPr>
          <w:sz w:val="20"/>
        </w:rPr>
        <w:t xml:space="preserve"> </w:t>
      </w:r>
      <w:r w:rsidRPr="00B3663D">
        <w:rPr>
          <w:sz w:val="20"/>
        </w:rPr>
        <w:t>adı</w:t>
      </w:r>
      <w:r w:rsidRPr="00B3663D" w:rsidR="005A771B">
        <w:rPr>
          <w:sz w:val="20"/>
        </w:rPr>
        <w:t xml:space="preserve"> </w:t>
      </w:r>
      <w:r w:rsidRPr="00B3663D">
        <w:rPr>
          <w:sz w:val="20"/>
        </w:rPr>
        <w:t>“vergilemede</w:t>
      </w:r>
      <w:r w:rsidRPr="00B3663D" w:rsidR="005A771B">
        <w:rPr>
          <w:sz w:val="20"/>
        </w:rPr>
        <w:t xml:space="preserve"> </w:t>
      </w:r>
      <w:r w:rsidRPr="00B3663D">
        <w:rPr>
          <w:sz w:val="20"/>
        </w:rPr>
        <w:t>adalet”tir.</w:t>
      </w:r>
      <w:r w:rsidRPr="00B3663D" w:rsidR="005A771B">
        <w:rPr>
          <w:sz w:val="20"/>
        </w:rPr>
        <w:t xml:space="preserve"> </w:t>
      </w:r>
      <w:r w:rsidRPr="00B3663D">
        <w:rPr>
          <w:sz w:val="20"/>
        </w:rPr>
        <w:t>Vergi</w:t>
      </w:r>
      <w:r w:rsidRPr="00B3663D" w:rsidR="005A771B">
        <w:rPr>
          <w:sz w:val="20"/>
        </w:rPr>
        <w:t xml:space="preserve"> </w:t>
      </w:r>
      <w:r w:rsidRPr="00B3663D">
        <w:rPr>
          <w:sz w:val="20"/>
        </w:rPr>
        <w:t>adaletini</w:t>
      </w:r>
      <w:r w:rsidRPr="00B3663D" w:rsidR="005A771B">
        <w:rPr>
          <w:sz w:val="20"/>
        </w:rPr>
        <w:t xml:space="preserve"> </w:t>
      </w:r>
      <w:r w:rsidRPr="00B3663D">
        <w:rPr>
          <w:sz w:val="20"/>
        </w:rPr>
        <w:t>ölçmek</w:t>
      </w:r>
      <w:r w:rsidRPr="00B3663D" w:rsidR="005A771B">
        <w:rPr>
          <w:sz w:val="20"/>
        </w:rPr>
        <w:t xml:space="preserve"> </w:t>
      </w:r>
      <w:r w:rsidRPr="00B3663D">
        <w:rPr>
          <w:sz w:val="20"/>
        </w:rPr>
        <w:t>için</w:t>
      </w:r>
      <w:r w:rsidRPr="00B3663D" w:rsidR="005A771B">
        <w:rPr>
          <w:sz w:val="20"/>
        </w:rPr>
        <w:t xml:space="preserve"> </w:t>
      </w:r>
      <w:r w:rsidRPr="00B3663D">
        <w:rPr>
          <w:sz w:val="20"/>
        </w:rPr>
        <w:t>kullanacağımız</w:t>
      </w:r>
      <w:r w:rsidRPr="00B3663D" w:rsidR="005A771B">
        <w:rPr>
          <w:sz w:val="20"/>
        </w:rPr>
        <w:t xml:space="preserve"> </w:t>
      </w:r>
      <w:r w:rsidRPr="00B3663D">
        <w:rPr>
          <w:sz w:val="20"/>
        </w:rPr>
        <w:t>verilerden</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dolaylı</w:t>
      </w:r>
      <w:r w:rsidRPr="00B3663D" w:rsidR="005A771B">
        <w:rPr>
          <w:sz w:val="20"/>
        </w:rPr>
        <w:t xml:space="preserve"> </w:t>
      </w:r>
      <w:r w:rsidRPr="00B3663D">
        <w:rPr>
          <w:sz w:val="20"/>
        </w:rPr>
        <w:t>ve</w:t>
      </w:r>
      <w:r w:rsidRPr="00B3663D" w:rsidR="005A771B">
        <w:rPr>
          <w:sz w:val="20"/>
        </w:rPr>
        <w:t xml:space="preserve"> </w:t>
      </w:r>
      <w:r w:rsidRPr="00B3663D">
        <w:rPr>
          <w:sz w:val="20"/>
        </w:rPr>
        <w:t>doğrudan</w:t>
      </w:r>
      <w:r w:rsidRPr="00B3663D" w:rsidR="005A771B">
        <w:rPr>
          <w:sz w:val="20"/>
        </w:rPr>
        <w:t xml:space="preserve"> </w:t>
      </w:r>
      <w:r w:rsidRPr="00B3663D">
        <w:rPr>
          <w:sz w:val="20"/>
        </w:rPr>
        <w:t>vergilerin</w:t>
      </w:r>
      <w:r w:rsidRPr="00B3663D" w:rsidR="005A771B">
        <w:rPr>
          <w:sz w:val="20"/>
        </w:rPr>
        <w:t xml:space="preserve"> </w:t>
      </w:r>
      <w:r w:rsidRPr="00B3663D">
        <w:rPr>
          <w:sz w:val="20"/>
        </w:rPr>
        <w:t>vergi</w:t>
      </w:r>
      <w:r w:rsidRPr="00B3663D" w:rsidR="005A771B">
        <w:rPr>
          <w:sz w:val="20"/>
        </w:rPr>
        <w:t xml:space="preserve"> </w:t>
      </w:r>
      <w:r w:rsidRPr="00B3663D">
        <w:rPr>
          <w:sz w:val="20"/>
        </w:rPr>
        <w:t>gelirleri</w:t>
      </w:r>
      <w:r w:rsidRPr="00B3663D" w:rsidR="005A771B">
        <w:rPr>
          <w:sz w:val="20"/>
        </w:rPr>
        <w:t xml:space="preserve"> </w:t>
      </w:r>
      <w:r w:rsidRPr="00B3663D">
        <w:rPr>
          <w:sz w:val="20"/>
        </w:rPr>
        <w:t>içerisindeki</w:t>
      </w:r>
      <w:r w:rsidRPr="00B3663D" w:rsidR="005A771B">
        <w:rPr>
          <w:sz w:val="20"/>
        </w:rPr>
        <w:t xml:space="preserve"> </w:t>
      </w:r>
      <w:r w:rsidRPr="00B3663D">
        <w:rPr>
          <w:sz w:val="20"/>
        </w:rPr>
        <w:t>nispetidir.</w:t>
      </w:r>
      <w:r w:rsidRPr="00B3663D" w:rsidR="005A771B">
        <w:rPr>
          <w:sz w:val="20"/>
        </w:rPr>
        <w:t xml:space="preserve"> </w:t>
      </w:r>
      <w:r w:rsidRPr="00B3663D">
        <w:rPr>
          <w:sz w:val="20"/>
        </w:rPr>
        <w:t>Ülkemizde</w:t>
      </w:r>
      <w:r w:rsidRPr="00B3663D" w:rsidR="005A771B">
        <w:rPr>
          <w:sz w:val="20"/>
        </w:rPr>
        <w:t xml:space="preserve"> </w:t>
      </w:r>
      <w:r w:rsidRPr="00B3663D">
        <w:rPr>
          <w:sz w:val="20"/>
        </w:rPr>
        <w:t>dolaylı</w:t>
      </w:r>
      <w:r w:rsidRPr="00B3663D" w:rsidR="005A771B">
        <w:rPr>
          <w:sz w:val="20"/>
        </w:rPr>
        <w:t xml:space="preserve"> </w:t>
      </w:r>
      <w:r w:rsidRPr="00B3663D">
        <w:rPr>
          <w:sz w:val="20"/>
        </w:rPr>
        <w:t>vergilerin</w:t>
      </w:r>
      <w:r w:rsidRPr="00B3663D" w:rsidR="005A771B">
        <w:rPr>
          <w:sz w:val="20"/>
        </w:rPr>
        <w:t xml:space="preserve"> </w:t>
      </w:r>
      <w:r w:rsidRPr="00B3663D">
        <w:rPr>
          <w:sz w:val="20"/>
        </w:rPr>
        <w:t>toplam</w:t>
      </w:r>
      <w:r w:rsidRPr="00B3663D" w:rsidR="005A771B">
        <w:rPr>
          <w:sz w:val="20"/>
        </w:rPr>
        <w:t xml:space="preserve"> </w:t>
      </w:r>
      <w:r w:rsidRPr="00B3663D">
        <w:rPr>
          <w:sz w:val="20"/>
        </w:rPr>
        <w:t>vergiler</w:t>
      </w:r>
      <w:r w:rsidRPr="00B3663D" w:rsidR="005A771B">
        <w:rPr>
          <w:sz w:val="20"/>
        </w:rPr>
        <w:t xml:space="preserve"> </w:t>
      </w:r>
      <w:r w:rsidRPr="00B3663D">
        <w:rPr>
          <w:sz w:val="20"/>
        </w:rPr>
        <w:t>içindeki</w:t>
      </w:r>
      <w:r w:rsidRPr="00B3663D" w:rsidR="005A771B">
        <w:rPr>
          <w:sz w:val="20"/>
        </w:rPr>
        <w:t xml:space="preserve"> </w:t>
      </w:r>
      <w:r w:rsidRPr="00B3663D">
        <w:rPr>
          <w:sz w:val="20"/>
        </w:rPr>
        <w:t>payı</w:t>
      </w:r>
      <w:r w:rsidRPr="00B3663D" w:rsidR="005A771B">
        <w:rPr>
          <w:sz w:val="20"/>
        </w:rPr>
        <w:t xml:space="preserve"> </w:t>
      </w:r>
      <w:r w:rsidRPr="00B3663D">
        <w:rPr>
          <w:sz w:val="20"/>
        </w:rPr>
        <w:t>Ekim</w:t>
      </w:r>
      <w:r w:rsidRPr="00B3663D" w:rsidR="005A771B">
        <w:rPr>
          <w:sz w:val="20"/>
        </w:rPr>
        <w:t xml:space="preserve"> </w:t>
      </w:r>
      <w:r w:rsidRPr="00B3663D">
        <w:rPr>
          <w:sz w:val="20"/>
        </w:rPr>
        <w:t>2018</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64,5’tur.</w:t>
      </w:r>
      <w:r w:rsidRPr="00B3663D" w:rsidR="005A771B">
        <w:rPr>
          <w:sz w:val="20"/>
        </w:rPr>
        <w:t xml:space="preserve"> </w:t>
      </w:r>
      <w:r w:rsidRPr="00B3663D">
        <w:rPr>
          <w:sz w:val="20"/>
        </w:rPr>
        <w:t>Ancak</w:t>
      </w:r>
      <w:r w:rsidRPr="00B3663D" w:rsidR="005A771B">
        <w:rPr>
          <w:sz w:val="20"/>
        </w:rPr>
        <w:t xml:space="preserve"> </w:t>
      </w:r>
      <w:r w:rsidRPr="00B3663D">
        <w:rPr>
          <w:sz w:val="20"/>
        </w:rPr>
        <w:t>doğrudan</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olarak</w:t>
      </w:r>
      <w:r w:rsidRPr="00B3663D" w:rsidR="005A771B">
        <w:rPr>
          <w:sz w:val="20"/>
        </w:rPr>
        <w:t xml:space="preserve"> </w:t>
      </w:r>
      <w:r w:rsidRPr="00B3663D">
        <w:rPr>
          <w:sz w:val="20"/>
        </w:rPr>
        <w:t>değerlendirilmekle</w:t>
      </w:r>
      <w:r w:rsidRPr="00B3663D" w:rsidR="005A771B">
        <w:rPr>
          <w:sz w:val="20"/>
        </w:rPr>
        <w:t xml:space="preserve"> </w:t>
      </w:r>
      <w:r w:rsidRPr="00B3663D">
        <w:rPr>
          <w:sz w:val="20"/>
        </w:rPr>
        <w:t>birlikte,</w:t>
      </w:r>
      <w:r w:rsidRPr="00B3663D" w:rsidR="005A771B">
        <w:rPr>
          <w:sz w:val="20"/>
        </w:rPr>
        <w:t xml:space="preserve"> </w:t>
      </w:r>
      <w:r w:rsidRPr="00B3663D">
        <w:rPr>
          <w:sz w:val="20"/>
        </w:rPr>
        <w:t>aslında</w:t>
      </w:r>
      <w:r w:rsidRPr="00B3663D" w:rsidR="005A771B">
        <w:rPr>
          <w:sz w:val="20"/>
        </w:rPr>
        <w:t xml:space="preserve"> </w:t>
      </w:r>
      <w:r w:rsidRPr="00B3663D">
        <w:rPr>
          <w:sz w:val="20"/>
        </w:rPr>
        <w:t>dolaylı</w:t>
      </w:r>
      <w:r w:rsidRPr="00B3663D" w:rsidR="005A771B">
        <w:rPr>
          <w:sz w:val="20"/>
        </w:rPr>
        <w:t xml:space="preserve"> </w:t>
      </w:r>
      <w:r w:rsidRPr="00B3663D">
        <w:rPr>
          <w:sz w:val="20"/>
        </w:rPr>
        <w:t>vergi</w:t>
      </w:r>
      <w:r w:rsidRPr="00B3663D" w:rsidR="005A771B">
        <w:rPr>
          <w:sz w:val="20"/>
        </w:rPr>
        <w:t xml:space="preserve"> </w:t>
      </w:r>
      <w:r w:rsidRPr="00B3663D">
        <w:rPr>
          <w:sz w:val="20"/>
        </w:rPr>
        <w:t>özelliği</w:t>
      </w:r>
      <w:r w:rsidRPr="00B3663D" w:rsidR="005A771B">
        <w:rPr>
          <w:sz w:val="20"/>
        </w:rPr>
        <w:t xml:space="preserve"> </w:t>
      </w:r>
      <w:r w:rsidRPr="00B3663D">
        <w:rPr>
          <w:sz w:val="20"/>
        </w:rPr>
        <w:t>ağır</w:t>
      </w:r>
      <w:r w:rsidRPr="00B3663D" w:rsidR="005A771B">
        <w:rPr>
          <w:sz w:val="20"/>
        </w:rPr>
        <w:t xml:space="preserve"> </w:t>
      </w:r>
      <w:r w:rsidRPr="00B3663D">
        <w:rPr>
          <w:sz w:val="20"/>
        </w:rPr>
        <w:t>basan</w:t>
      </w:r>
      <w:r w:rsidRPr="00B3663D" w:rsidR="005A771B">
        <w:rPr>
          <w:sz w:val="20"/>
        </w:rPr>
        <w:t xml:space="preserve"> </w:t>
      </w:r>
      <w:r w:rsidRPr="00B3663D">
        <w:rPr>
          <w:sz w:val="20"/>
        </w:rPr>
        <w:t>motorlu</w:t>
      </w:r>
      <w:r w:rsidRPr="00B3663D" w:rsidR="005A771B">
        <w:rPr>
          <w:sz w:val="20"/>
        </w:rPr>
        <w:t xml:space="preserve"> </w:t>
      </w:r>
      <w:r w:rsidRPr="00B3663D">
        <w:rPr>
          <w:sz w:val="20"/>
        </w:rPr>
        <w:t>taşıtlar</w:t>
      </w:r>
      <w:r w:rsidRPr="00B3663D" w:rsidR="005A771B">
        <w:rPr>
          <w:sz w:val="20"/>
        </w:rPr>
        <w:t xml:space="preserve"> </w:t>
      </w:r>
      <w:r w:rsidRPr="00B3663D">
        <w:rPr>
          <w:sz w:val="20"/>
        </w:rPr>
        <w:t>vergisini</w:t>
      </w:r>
      <w:r w:rsidRPr="00B3663D" w:rsidR="005A771B">
        <w:rPr>
          <w:sz w:val="20"/>
        </w:rPr>
        <w:t xml:space="preserve"> </w:t>
      </w:r>
      <w:r w:rsidRPr="00B3663D">
        <w:rPr>
          <w:sz w:val="20"/>
        </w:rPr>
        <w:t>de</w:t>
      </w:r>
      <w:r w:rsidRPr="00B3663D" w:rsidR="005A771B">
        <w:rPr>
          <w:sz w:val="20"/>
        </w:rPr>
        <w:t xml:space="preserve"> </w:t>
      </w:r>
      <w:r w:rsidRPr="00B3663D">
        <w:rPr>
          <w:sz w:val="20"/>
        </w:rPr>
        <w:t>hesaba</w:t>
      </w:r>
      <w:r w:rsidRPr="00B3663D" w:rsidR="005A771B">
        <w:rPr>
          <w:sz w:val="20"/>
        </w:rPr>
        <w:t xml:space="preserve"> </w:t>
      </w:r>
      <w:r w:rsidRPr="00B3663D">
        <w:rPr>
          <w:sz w:val="20"/>
        </w:rPr>
        <w:t>kattığınızda</w:t>
      </w:r>
      <w:r w:rsidRPr="00B3663D" w:rsidR="005A771B">
        <w:rPr>
          <w:sz w:val="20"/>
        </w:rPr>
        <w:t xml:space="preserve"> </w:t>
      </w:r>
      <w:r w:rsidRPr="00B3663D">
        <w:rPr>
          <w:sz w:val="20"/>
        </w:rPr>
        <w:t>bu</w:t>
      </w:r>
      <w:r w:rsidRPr="00B3663D" w:rsidR="005A771B">
        <w:rPr>
          <w:sz w:val="20"/>
        </w:rPr>
        <w:t xml:space="preserve"> </w:t>
      </w:r>
      <w:r w:rsidRPr="00B3663D">
        <w:rPr>
          <w:sz w:val="20"/>
        </w:rPr>
        <w:t>oran</w:t>
      </w:r>
      <w:r w:rsidRPr="00B3663D" w:rsidR="005A771B">
        <w:rPr>
          <w:sz w:val="20"/>
        </w:rPr>
        <w:t xml:space="preserve"> </w:t>
      </w:r>
      <w:r w:rsidRPr="00B3663D">
        <w:rPr>
          <w:sz w:val="20"/>
        </w:rPr>
        <w:t>yüzde</w:t>
      </w:r>
      <w:r w:rsidRPr="00B3663D" w:rsidR="005A771B">
        <w:rPr>
          <w:sz w:val="20"/>
        </w:rPr>
        <w:t xml:space="preserve"> </w:t>
      </w:r>
      <w:r w:rsidRPr="00B3663D">
        <w:rPr>
          <w:sz w:val="20"/>
        </w:rPr>
        <w:t>67’ye</w:t>
      </w:r>
      <w:r w:rsidRPr="00B3663D" w:rsidR="005A771B">
        <w:rPr>
          <w:sz w:val="20"/>
        </w:rPr>
        <w:t xml:space="preserve"> </w:t>
      </w:r>
      <w:r w:rsidRPr="00B3663D">
        <w:rPr>
          <w:sz w:val="20"/>
        </w:rPr>
        <w:t>yükselmektedir.</w:t>
      </w:r>
      <w:r w:rsidRPr="00B3663D" w:rsidR="005A771B">
        <w:rPr>
          <w:sz w:val="20"/>
        </w:rPr>
        <w:t xml:space="preserve"> </w:t>
      </w:r>
      <w:r w:rsidRPr="00B3663D">
        <w:rPr>
          <w:sz w:val="20"/>
        </w:rPr>
        <w:t>Dolaylı</w:t>
      </w:r>
      <w:r w:rsidRPr="00B3663D" w:rsidR="005A771B">
        <w:rPr>
          <w:sz w:val="20"/>
        </w:rPr>
        <w:t xml:space="preserve"> </w:t>
      </w:r>
      <w:r w:rsidRPr="00B3663D">
        <w:rPr>
          <w:sz w:val="20"/>
        </w:rPr>
        <w:t>vergiler</w:t>
      </w:r>
      <w:r w:rsidRPr="00B3663D" w:rsidR="005A771B">
        <w:rPr>
          <w:sz w:val="20"/>
        </w:rPr>
        <w:t xml:space="preserve"> </w:t>
      </w:r>
      <w:r w:rsidRPr="00B3663D">
        <w:rPr>
          <w:sz w:val="20"/>
        </w:rPr>
        <w:t>ülkemizde</w:t>
      </w:r>
      <w:r w:rsidRPr="00B3663D" w:rsidR="005A771B">
        <w:rPr>
          <w:sz w:val="20"/>
        </w:rPr>
        <w:t xml:space="preserve"> </w:t>
      </w:r>
      <w:r w:rsidRPr="00B3663D">
        <w:rPr>
          <w:sz w:val="20"/>
        </w:rPr>
        <w:t>yüzde</w:t>
      </w:r>
      <w:r w:rsidRPr="00B3663D" w:rsidR="005A771B">
        <w:rPr>
          <w:sz w:val="20"/>
        </w:rPr>
        <w:t xml:space="preserve"> </w:t>
      </w:r>
      <w:r w:rsidRPr="00B3663D">
        <w:rPr>
          <w:sz w:val="20"/>
        </w:rPr>
        <w:t>65’in</w:t>
      </w:r>
      <w:r w:rsidRPr="00B3663D" w:rsidR="005A771B">
        <w:rPr>
          <w:sz w:val="20"/>
        </w:rPr>
        <w:t xml:space="preserve"> </w:t>
      </w:r>
      <w:r w:rsidRPr="00B3663D">
        <w:rPr>
          <w:sz w:val="20"/>
        </w:rPr>
        <w:t>altına</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maalesef</w:t>
      </w:r>
      <w:r w:rsidRPr="00B3663D" w:rsidR="005A771B">
        <w:rPr>
          <w:sz w:val="20"/>
        </w:rPr>
        <w:t xml:space="preserve"> </w:t>
      </w:r>
      <w:r w:rsidRPr="00B3663D">
        <w:rPr>
          <w:sz w:val="20"/>
        </w:rPr>
        <w:t>inmemiştir.</w:t>
      </w:r>
      <w:r w:rsidRPr="00B3663D" w:rsidR="005A771B">
        <w:rPr>
          <w:sz w:val="20"/>
        </w:rPr>
        <w:t xml:space="preserve"> </w:t>
      </w:r>
      <w:r w:rsidRPr="00B3663D">
        <w:rPr>
          <w:sz w:val="20"/>
        </w:rPr>
        <w:t>Oysa</w:t>
      </w:r>
      <w:r w:rsidRPr="00B3663D" w:rsidR="005A771B">
        <w:rPr>
          <w:sz w:val="20"/>
        </w:rPr>
        <w:t xml:space="preserve"> </w:t>
      </w:r>
      <w:r w:rsidRPr="00B3663D">
        <w:rPr>
          <w:sz w:val="20"/>
        </w:rPr>
        <w:t>OECD</w:t>
      </w:r>
      <w:r w:rsidRPr="00B3663D" w:rsidR="005A771B">
        <w:rPr>
          <w:sz w:val="20"/>
        </w:rPr>
        <w:t xml:space="preserve"> </w:t>
      </w:r>
      <w:r w:rsidRPr="00B3663D">
        <w:rPr>
          <w:sz w:val="20"/>
        </w:rPr>
        <w:t>ortalaması</w:t>
      </w:r>
      <w:r w:rsidRPr="00B3663D" w:rsidR="005A771B">
        <w:rPr>
          <w:sz w:val="20"/>
        </w:rPr>
        <w:t xml:space="preserve"> </w:t>
      </w:r>
      <w:r w:rsidRPr="00B3663D">
        <w:rPr>
          <w:sz w:val="20"/>
        </w:rPr>
        <w:t>yüzde</w:t>
      </w:r>
      <w:r w:rsidRPr="00B3663D" w:rsidR="005A771B">
        <w:rPr>
          <w:sz w:val="20"/>
        </w:rPr>
        <w:t xml:space="preserve"> </w:t>
      </w:r>
      <w:r w:rsidRPr="00B3663D">
        <w:rPr>
          <w:sz w:val="20"/>
        </w:rPr>
        <w:t>46’yı</w:t>
      </w:r>
      <w:r w:rsidRPr="00B3663D" w:rsidR="005A771B">
        <w:rPr>
          <w:sz w:val="20"/>
        </w:rPr>
        <w:t xml:space="preserve"> </w:t>
      </w:r>
      <w:r w:rsidRPr="00B3663D">
        <w:rPr>
          <w:sz w:val="20"/>
        </w:rPr>
        <w:t>geçmemektedir.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Vergileme</w:t>
      </w:r>
      <w:r w:rsidRPr="00B3663D" w:rsidR="005A771B">
        <w:rPr>
          <w:sz w:val="20"/>
        </w:rPr>
        <w:t xml:space="preserve"> </w:t>
      </w:r>
      <w:r w:rsidRPr="00B3663D">
        <w:rPr>
          <w:sz w:val="20"/>
        </w:rPr>
        <w:t>konusunda</w:t>
      </w:r>
      <w:r w:rsidRPr="00B3663D" w:rsidR="005A771B">
        <w:rPr>
          <w:sz w:val="20"/>
        </w:rPr>
        <w:t xml:space="preserve"> </w:t>
      </w:r>
      <w:r w:rsidRPr="00B3663D">
        <w:rPr>
          <w:sz w:val="20"/>
        </w:rPr>
        <w:t>altını</w:t>
      </w:r>
      <w:r w:rsidRPr="00B3663D" w:rsidR="005A771B">
        <w:rPr>
          <w:sz w:val="20"/>
        </w:rPr>
        <w:t xml:space="preserve"> </w:t>
      </w:r>
      <w:r w:rsidRPr="00B3663D">
        <w:rPr>
          <w:sz w:val="20"/>
        </w:rPr>
        <w:t>çizmek</w:t>
      </w:r>
      <w:r w:rsidRPr="00B3663D" w:rsidR="005A771B">
        <w:rPr>
          <w:sz w:val="20"/>
        </w:rPr>
        <w:t xml:space="preserve"> </w:t>
      </w:r>
      <w:r w:rsidRPr="00B3663D">
        <w:rPr>
          <w:sz w:val="20"/>
        </w:rPr>
        <w:t>istediğim</w:t>
      </w:r>
      <w:r w:rsidRPr="00B3663D" w:rsidR="005A771B">
        <w:rPr>
          <w:sz w:val="20"/>
        </w:rPr>
        <w:t xml:space="preserve"> </w:t>
      </w:r>
      <w:r w:rsidRPr="00B3663D">
        <w:rPr>
          <w:sz w:val="20"/>
        </w:rPr>
        <w:t>bir</w:t>
      </w:r>
      <w:r w:rsidRPr="00B3663D" w:rsidR="005A771B">
        <w:rPr>
          <w:sz w:val="20"/>
        </w:rPr>
        <w:t xml:space="preserve"> </w:t>
      </w:r>
      <w:r w:rsidRPr="00B3663D">
        <w:rPr>
          <w:sz w:val="20"/>
        </w:rPr>
        <w:t>husus</w:t>
      </w:r>
      <w:r w:rsidRPr="00B3663D" w:rsidR="005A771B">
        <w:rPr>
          <w:sz w:val="20"/>
        </w:rPr>
        <w:t xml:space="preserve"> </w:t>
      </w:r>
      <w:r w:rsidRPr="00B3663D">
        <w:rPr>
          <w:sz w:val="20"/>
        </w:rPr>
        <w:t>daha</w:t>
      </w:r>
      <w:r w:rsidRPr="00B3663D" w:rsidR="005A771B">
        <w:rPr>
          <w:sz w:val="20"/>
        </w:rPr>
        <w:t xml:space="preserve"> </w:t>
      </w:r>
      <w:r w:rsidRPr="00B3663D">
        <w:rPr>
          <w:sz w:val="20"/>
        </w:rPr>
        <w:t>vardır:</w:t>
      </w:r>
      <w:r w:rsidRPr="00B3663D" w:rsidR="005A771B">
        <w:rPr>
          <w:sz w:val="20"/>
        </w:rPr>
        <w:t xml:space="preserve"> </w:t>
      </w:r>
      <w:r w:rsidRPr="00B3663D">
        <w:rPr>
          <w:sz w:val="20"/>
        </w:rPr>
        <w:t>Vergilemenin</w:t>
      </w:r>
      <w:r w:rsidRPr="00B3663D" w:rsidR="005A771B">
        <w:rPr>
          <w:sz w:val="20"/>
        </w:rPr>
        <w:t xml:space="preserve"> </w:t>
      </w:r>
      <w:r w:rsidRPr="00B3663D">
        <w:rPr>
          <w:sz w:val="20"/>
        </w:rPr>
        <w:t>sadece</w:t>
      </w:r>
      <w:r w:rsidRPr="00B3663D" w:rsidR="005A771B">
        <w:rPr>
          <w:sz w:val="20"/>
        </w:rPr>
        <w:t xml:space="preserve"> </w:t>
      </w:r>
      <w:r w:rsidRPr="00B3663D">
        <w:rPr>
          <w:sz w:val="20"/>
        </w:rPr>
        <w:t>hukuki</w:t>
      </w:r>
      <w:r w:rsidRPr="00B3663D" w:rsidR="005A771B">
        <w:rPr>
          <w:sz w:val="20"/>
        </w:rPr>
        <w:t xml:space="preserve"> </w:t>
      </w:r>
      <w:r w:rsidRPr="00B3663D">
        <w:rPr>
          <w:sz w:val="20"/>
        </w:rPr>
        <w:t>olması</w:t>
      </w:r>
      <w:r w:rsidRPr="00B3663D" w:rsidR="005A771B">
        <w:rPr>
          <w:sz w:val="20"/>
        </w:rPr>
        <w:t xml:space="preserve"> </w:t>
      </w:r>
      <w:r w:rsidRPr="00B3663D">
        <w:rPr>
          <w:sz w:val="20"/>
        </w:rPr>
        <w:t>yeterli</w:t>
      </w:r>
      <w:r w:rsidRPr="00B3663D" w:rsidR="005A771B">
        <w:rPr>
          <w:sz w:val="20"/>
        </w:rPr>
        <w:t xml:space="preserve"> </w:t>
      </w:r>
      <w:r w:rsidRPr="00B3663D">
        <w:rPr>
          <w:sz w:val="20"/>
        </w:rPr>
        <w:t>değildir;</w:t>
      </w:r>
      <w:r w:rsidRPr="00B3663D" w:rsidR="005A771B">
        <w:rPr>
          <w:sz w:val="20"/>
        </w:rPr>
        <w:t xml:space="preserve"> </w:t>
      </w:r>
      <w:r w:rsidRPr="00B3663D">
        <w:rPr>
          <w:sz w:val="20"/>
        </w:rPr>
        <w:t>ayrıca</w:t>
      </w:r>
      <w:r w:rsidRPr="00B3663D" w:rsidR="005A771B">
        <w:rPr>
          <w:sz w:val="20"/>
        </w:rPr>
        <w:t xml:space="preserve"> </w:t>
      </w:r>
      <w:r w:rsidRPr="00B3663D">
        <w:rPr>
          <w:sz w:val="20"/>
        </w:rPr>
        <w:t>adalet,</w:t>
      </w:r>
      <w:r w:rsidRPr="00B3663D" w:rsidR="005A771B">
        <w:rPr>
          <w:sz w:val="20"/>
        </w:rPr>
        <w:t xml:space="preserve"> </w:t>
      </w:r>
      <w:r w:rsidRPr="00B3663D">
        <w:rPr>
          <w:sz w:val="20"/>
        </w:rPr>
        <w:t>kesinlik,</w:t>
      </w:r>
      <w:r w:rsidRPr="00B3663D" w:rsidR="005A771B">
        <w:rPr>
          <w:sz w:val="20"/>
        </w:rPr>
        <w:t xml:space="preserve"> </w:t>
      </w:r>
      <w:r w:rsidRPr="00B3663D">
        <w:rPr>
          <w:sz w:val="20"/>
        </w:rPr>
        <w:t>belirlilik,</w:t>
      </w:r>
      <w:r w:rsidRPr="00B3663D" w:rsidR="005A771B">
        <w:rPr>
          <w:sz w:val="20"/>
        </w:rPr>
        <w:t xml:space="preserve"> </w:t>
      </w:r>
      <w:r w:rsidRPr="00B3663D">
        <w:rPr>
          <w:sz w:val="20"/>
        </w:rPr>
        <w:t>uygunluk,</w:t>
      </w:r>
      <w:r w:rsidRPr="00B3663D" w:rsidR="005A771B">
        <w:rPr>
          <w:sz w:val="20"/>
        </w:rPr>
        <w:t xml:space="preserve"> </w:t>
      </w:r>
      <w:r w:rsidRPr="00B3663D">
        <w:rPr>
          <w:sz w:val="20"/>
        </w:rPr>
        <w:t>iktisadilik,</w:t>
      </w:r>
      <w:r w:rsidRPr="00B3663D" w:rsidR="005A771B">
        <w:rPr>
          <w:sz w:val="20"/>
        </w:rPr>
        <w:t xml:space="preserve"> </w:t>
      </w:r>
      <w:r w:rsidRPr="00B3663D">
        <w:rPr>
          <w:sz w:val="20"/>
        </w:rPr>
        <w:t>genellik,</w:t>
      </w:r>
      <w:r w:rsidRPr="00B3663D" w:rsidR="005A771B">
        <w:rPr>
          <w:sz w:val="20"/>
        </w:rPr>
        <w:t xml:space="preserve"> </w:t>
      </w:r>
      <w:r w:rsidRPr="00B3663D">
        <w:rPr>
          <w:sz w:val="20"/>
        </w:rPr>
        <w:t>verimlilik</w:t>
      </w:r>
      <w:r w:rsidRPr="00B3663D" w:rsidR="005A771B">
        <w:rPr>
          <w:sz w:val="20"/>
        </w:rPr>
        <w:t xml:space="preserve"> </w:t>
      </w:r>
      <w:r w:rsidRPr="00B3663D">
        <w:rPr>
          <w:sz w:val="20"/>
        </w:rPr>
        <w:t>gibi</w:t>
      </w:r>
      <w:r w:rsidRPr="00B3663D" w:rsidR="005A771B">
        <w:rPr>
          <w:sz w:val="20"/>
        </w:rPr>
        <w:t xml:space="preserve"> </w:t>
      </w:r>
      <w:r w:rsidRPr="00B3663D">
        <w:rPr>
          <w:sz w:val="20"/>
        </w:rPr>
        <w:t>ilkelerin</w:t>
      </w:r>
      <w:r w:rsidRPr="00B3663D" w:rsidR="005A771B">
        <w:rPr>
          <w:sz w:val="20"/>
        </w:rPr>
        <w:t xml:space="preserve"> </w:t>
      </w:r>
      <w:r w:rsidRPr="00B3663D">
        <w:rPr>
          <w:sz w:val="20"/>
        </w:rPr>
        <w:t>de</w:t>
      </w:r>
      <w:r w:rsidRPr="00B3663D" w:rsidR="005A771B">
        <w:rPr>
          <w:sz w:val="20"/>
        </w:rPr>
        <w:t xml:space="preserve"> </w:t>
      </w:r>
      <w:r w:rsidRPr="00B3663D">
        <w:rPr>
          <w:sz w:val="20"/>
        </w:rPr>
        <w:t>vergi</w:t>
      </w:r>
      <w:r w:rsidRPr="00B3663D" w:rsidR="005A771B">
        <w:rPr>
          <w:sz w:val="20"/>
        </w:rPr>
        <w:t xml:space="preserve"> </w:t>
      </w:r>
      <w:r w:rsidRPr="00B3663D">
        <w:rPr>
          <w:sz w:val="20"/>
        </w:rPr>
        <w:t>sistemine</w:t>
      </w:r>
      <w:r w:rsidRPr="00B3663D" w:rsidR="005A771B">
        <w:rPr>
          <w:sz w:val="20"/>
        </w:rPr>
        <w:t xml:space="preserve"> </w:t>
      </w:r>
      <w:r w:rsidRPr="00B3663D">
        <w:rPr>
          <w:sz w:val="20"/>
        </w:rPr>
        <w:t>hâkim</w:t>
      </w:r>
      <w:r w:rsidRPr="00B3663D" w:rsidR="005A771B">
        <w:rPr>
          <w:sz w:val="20"/>
        </w:rPr>
        <w:t xml:space="preserve"> </w:t>
      </w:r>
      <w:r w:rsidRPr="00B3663D">
        <w:rPr>
          <w:sz w:val="20"/>
        </w:rPr>
        <w:t>olması</w:t>
      </w:r>
      <w:r w:rsidRPr="00B3663D" w:rsidR="005A771B">
        <w:rPr>
          <w:sz w:val="20"/>
        </w:rPr>
        <w:t xml:space="preserve"> </w:t>
      </w:r>
      <w:r w:rsidRPr="00B3663D">
        <w:rPr>
          <w:sz w:val="20"/>
        </w:rPr>
        <w:t>gerekmektedir.</w:t>
      </w:r>
    </w:p>
    <w:p w:rsidRPr="00B3663D" w:rsidR="005B2B16" w:rsidP="00B3663D" w:rsidRDefault="005B2B16">
      <w:pPr>
        <w:pStyle w:val="GENELKURUL"/>
        <w:spacing w:line="240" w:lineRule="auto"/>
        <w:rPr>
          <w:sz w:val="20"/>
        </w:rPr>
      </w:pPr>
      <w:r w:rsidRPr="00B3663D">
        <w:rPr>
          <w:sz w:val="20"/>
        </w:rPr>
        <w:t>Ekonomide</w:t>
      </w:r>
      <w:r w:rsidRPr="00B3663D" w:rsidR="005A771B">
        <w:rPr>
          <w:sz w:val="20"/>
        </w:rPr>
        <w:t xml:space="preserve"> </w:t>
      </w:r>
      <w:r w:rsidRPr="00B3663D">
        <w:rPr>
          <w:sz w:val="20"/>
        </w:rPr>
        <w:t>rahat</w:t>
      </w:r>
      <w:r w:rsidRPr="00B3663D" w:rsidR="005A771B">
        <w:rPr>
          <w:sz w:val="20"/>
        </w:rPr>
        <w:t xml:space="preserve"> </w:t>
      </w:r>
      <w:r w:rsidRPr="00B3663D">
        <w:rPr>
          <w:sz w:val="20"/>
        </w:rPr>
        <w:t>ve</w:t>
      </w:r>
      <w:r w:rsidRPr="00B3663D" w:rsidR="005A771B">
        <w:rPr>
          <w:sz w:val="20"/>
        </w:rPr>
        <w:t xml:space="preserve"> </w:t>
      </w:r>
      <w:r w:rsidRPr="00B3663D">
        <w:rPr>
          <w:sz w:val="20"/>
        </w:rPr>
        <w:t>kolay</w:t>
      </w:r>
      <w:r w:rsidRPr="00B3663D" w:rsidR="005A771B">
        <w:rPr>
          <w:sz w:val="20"/>
        </w:rPr>
        <w:t xml:space="preserve"> </w:t>
      </w:r>
      <w:r w:rsidRPr="00B3663D">
        <w:rPr>
          <w:sz w:val="20"/>
        </w:rPr>
        <w:t>günlerden</w:t>
      </w:r>
      <w:r w:rsidRPr="00B3663D" w:rsidR="005A771B">
        <w:rPr>
          <w:sz w:val="20"/>
        </w:rPr>
        <w:t xml:space="preserve"> </w:t>
      </w:r>
      <w:r w:rsidRPr="00B3663D">
        <w:rPr>
          <w:sz w:val="20"/>
        </w:rPr>
        <w:t>geçmiyoruz.</w:t>
      </w:r>
      <w:r w:rsidRPr="00B3663D" w:rsidR="005A771B">
        <w:rPr>
          <w:sz w:val="20"/>
        </w:rPr>
        <w:t xml:space="preserve"> </w:t>
      </w:r>
      <w:r w:rsidRPr="00B3663D">
        <w:rPr>
          <w:sz w:val="20"/>
        </w:rPr>
        <w:t>Diğer</w:t>
      </w:r>
      <w:r w:rsidRPr="00B3663D" w:rsidR="005A771B">
        <w:rPr>
          <w:sz w:val="20"/>
        </w:rPr>
        <w:t xml:space="preserve"> </w:t>
      </w:r>
      <w:r w:rsidRPr="00B3663D">
        <w:rPr>
          <w:sz w:val="20"/>
        </w:rPr>
        <w:t>ekonomik</w:t>
      </w:r>
      <w:r w:rsidRPr="00B3663D" w:rsidR="005A771B">
        <w:rPr>
          <w:sz w:val="20"/>
        </w:rPr>
        <w:t xml:space="preserve"> </w:t>
      </w:r>
      <w:r w:rsidRPr="00B3663D">
        <w:rPr>
          <w:sz w:val="20"/>
        </w:rPr>
        <w:t>faktörler</w:t>
      </w:r>
      <w:r w:rsidRPr="00B3663D" w:rsidR="005A771B">
        <w:rPr>
          <w:sz w:val="20"/>
        </w:rPr>
        <w:t xml:space="preserve"> </w:t>
      </w:r>
      <w:r w:rsidRPr="00B3663D">
        <w:rPr>
          <w:sz w:val="20"/>
        </w:rPr>
        <w:t>bir</w:t>
      </w:r>
      <w:r w:rsidRPr="00B3663D" w:rsidR="005A771B">
        <w:rPr>
          <w:sz w:val="20"/>
        </w:rPr>
        <w:t xml:space="preserve"> </w:t>
      </w:r>
      <w:r w:rsidRPr="00B3663D">
        <w:rPr>
          <w:sz w:val="20"/>
        </w:rPr>
        <w:t>tarafa,</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darbe</w:t>
      </w:r>
      <w:r w:rsidRPr="00B3663D" w:rsidR="005A771B">
        <w:rPr>
          <w:sz w:val="20"/>
        </w:rPr>
        <w:t xml:space="preserve"> </w:t>
      </w:r>
      <w:r w:rsidRPr="00B3663D">
        <w:rPr>
          <w:sz w:val="20"/>
        </w:rPr>
        <w:t>girişiminden</w:t>
      </w:r>
      <w:r w:rsidRPr="00B3663D" w:rsidR="005A771B">
        <w:rPr>
          <w:sz w:val="20"/>
        </w:rPr>
        <w:t xml:space="preserve"> </w:t>
      </w:r>
      <w:r w:rsidRPr="00B3663D">
        <w:rPr>
          <w:sz w:val="20"/>
        </w:rPr>
        <w:t>sonra</w:t>
      </w:r>
      <w:r w:rsidRPr="00B3663D" w:rsidR="005A771B">
        <w:rPr>
          <w:sz w:val="20"/>
        </w:rPr>
        <w:t xml:space="preserve"> </w:t>
      </w:r>
      <w:r w:rsidRPr="00B3663D">
        <w:rPr>
          <w:sz w:val="20"/>
        </w:rPr>
        <w:t>malum</w:t>
      </w:r>
      <w:r w:rsidRPr="00B3663D" w:rsidR="005A771B">
        <w:rPr>
          <w:sz w:val="20"/>
        </w:rPr>
        <w:t xml:space="preserve"> </w:t>
      </w:r>
      <w:r w:rsidRPr="00B3663D">
        <w:rPr>
          <w:sz w:val="20"/>
        </w:rPr>
        <w:t>odaklar</w:t>
      </w:r>
      <w:r w:rsidRPr="00B3663D" w:rsidR="005A771B">
        <w:rPr>
          <w:sz w:val="20"/>
        </w:rPr>
        <w:t xml:space="preserve"> </w:t>
      </w:r>
      <w:r w:rsidRPr="00B3663D">
        <w:rPr>
          <w:sz w:val="20"/>
        </w:rPr>
        <w:t>ekonomik</w:t>
      </w:r>
      <w:r w:rsidRPr="00B3663D" w:rsidR="005A771B">
        <w:rPr>
          <w:sz w:val="20"/>
        </w:rPr>
        <w:t xml:space="preserve"> </w:t>
      </w:r>
      <w:r w:rsidRPr="00B3663D">
        <w:rPr>
          <w:sz w:val="20"/>
        </w:rPr>
        <w:t>araçlarla</w:t>
      </w:r>
      <w:r w:rsidRPr="00B3663D" w:rsidR="005A771B">
        <w:rPr>
          <w:sz w:val="20"/>
        </w:rPr>
        <w:t xml:space="preserve"> </w:t>
      </w:r>
      <w:r w:rsidRPr="00B3663D">
        <w:rPr>
          <w:sz w:val="20"/>
        </w:rPr>
        <w:t>da</w:t>
      </w:r>
      <w:r w:rsidRPr="00B3663D" w:rsidR="005A771B">
        <w:rPr>
          <w:sz w:val="20"/>
        </w:rPr>
        <w:t xml:space="preserve"> </w:t>
      </w:r>
      <w:r w:rsidRPr="00B3663D">
        <w:rPr>
          <w:sz w:val="20"/>
        </w:rPr>
        <w:t>saldırıya</w:t>
      </w:r>
      <w:r w:rsidRPr="00B3663D" w:rsidR="005A771B">
        <w:rPr>
          <w:sz w:val="20"/>
        </w:rPr>
        <w:t xml:space="preserve"> </w:t>
      </w:r>
      <w:r w:rsidRPr="00B3663D">
        <w:rPr>
          <w:sz w:val="20"/>
        </w:rPr>
        <w:t>geçmiştir,</w:t>
      </w:r>
      <w:r w:rsidRPr="00B3663D" w:rsidR="005A771B">
        <w:rPr>
          <w:sz w:val="20"/>
        </w:rPr>
        <w:t xml:space="preserve"> </w:t>
      </w:r>
      <w:r w:rsidRPr="00B3663D">
        <w:rPr>
          <w:sz w:val="20"/>
        </w:rPr>
        <w:t>bunu</w:t>
      </w:r>
      <w:r w:rsidRPr="00B3663D" w:rsidR="005A771B">
        <w:rPr>
          <w:sz w:val="20"/>
        </w:rPr>
        <w:t xml:space="preserve"> </w:t>
      </w:r>
      <w:r w:rsidRPr="00B3663D">
        <w:rPr>
          <w:sz w:val="20"/>
        </w:rPr>
        <w:t>göz</w:t>
      </w:r>
      <w:r w:rsidRPr="00B3663D" w:rsidR="005A771B">
        <w:rPr>
          <w:sz w:val="20"/>
        </w:rPr>
        <w:t xml:space="preserve"> </w:t>
      </w:r>
      <w:r w:rsidRPr="00B3663D">
        <w:rPr>
          <w:sz w:val="20"/>
        </w:rPr>
        <w:t>ardı</w:t>
      </w:r>
      <w:r w:rsidRPr="00B3663D" w:rsidR="005A771B">
        <w:rPr>
          <w:sz w:val="20"/>
        </w:rPr>
        <w:t xml:space="preserve"> </w:t>
      </w:r>
      <w:r w:rsidRPr="00B3663D">
        <w:rPr>
          <w:sz w:val="20"/>
        </w:rPr>
        <w:t>edemeyiz.</w:t>
      </w:r>
      <w:r w:rsidRPr="00B3663D" w:rsidR="005A771B">
        <w:rPr>
          <w:sz w:val="20"/>
        </w:rPr>
        <w:t xml:space="preserve"> </w:t>
      </w:r>
      <w:r w:rsidRPr="00B3663D">
        <w:rPr>
          <w:sz w:val="20"/>
        </w:rPr>
        <w:t>Özellikle</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seçimlerinden</w:t>
      </w:r>
      <w:r w:rsidRPr="00B3663D" w:rsidR="005A771B">
        <w:rPr>
          <w:sz w:val="20"/>
        </w:rPr>
        <w:t xml:space="preserve"> </w:t>
      </w:r>
      <w:r w:rsidRPr="00B3663D">
        <w:rPr>
          <w:sz w:val="20"/>
        </w:rPr>
        <w:t>sonra</w:t>
      </w:r>
      <w:r w:rsidRPr="00B3663D" w:rsidR="005A771B">
        <w:rPr>
          <w:sz w:val="20"/>
        </w:rPr>
        <w:t xml:space="preserve"> </w:t>
      </w:r>
      <w:r w:rsidRPr="00B3663D">
        <w:rPr>
          <w:sz w:val="20"/>
        </w:rPr>
        <w:t>bu</w:t>
      </w:r>
      <w:r w:rsidRPr="00B3663D" w:rsidR="005A771B">
        <w:rPr>
          <w:sz w:val="20"/>
        </w:rPr>
        <w:t xml:space="preserve"> </w:t>
      </w:r>
      <w:r w:rsidRPr="00B3663D">
        <w:rPr>
          <w:sz w:val="20"/>
        </w:rPr>
        <w:t>saldırılar</w:t>
      </w:r>
      <w:r w:rsidRPr="00B3663D" w:rsidR="005A771B">
        <w:rPr>
          <w:sz w:val="20"/>
        </w:rPr>
        <w:t xml:space="preserve"> </w:t>
      </w:r>
      <w:r w:rsidRPr="00B3663D">
        <w:rPr>
          <w:sz w:val="20"/>
        </w:rPr>
        <w:t>yoğunlaşmıştır.</w:t>
      </w:r>
      <w:r w:rsidRPr="00B3663D" w:rsidR="005A771B">
        <w:rPr>
          <w:sz w:val="20"/>
        </w:rPr>
        <w:t xml:space="preserve"> </w:t>
      </w:r>
      <w:r w:rsidRPr="00B3663D">
        <w:rPr>
          <w:sz w:val="20"/>
        </w:rPr>
        <w:t>Uluslararası</w:t>
      </w:r>
      <w:r w:rsidRPr="00B3663D" w:rsidR="005A771B">
        <w:rPr>
          <w:sz w:val="20"/>
        </w:rPr>
        <w:t xml:space="preserve"> </w:t>
      </w:r>
      <w:r w:rsidRPr="00B3663D">
        <w:rPr>
          <w:sz w:val="20"/>
        </w:rPr>
        <w:t>derecelendirme</w:t>
      </w:r>
      <w:r w:rsidRPr="00B3663D" w:rsidR="005A771B">
        <w:rPr>
          <w:sz w:val="20"/>
        </w:rPr>
        <w:t xml:space="preserve"> </w:t>
      </w:r>
      <w:r w:rsidRPr="00B3663D">
        <w:rPr>
          <w:sz w:val="20"/>
        </w:rPr>
        <w:t>kuruluşu</w:t>
      </w:r>
      <w:r w:rsidRPr="00B3663D" w:rsidR="005A771B">
        <w:rPr>
          <w:sz w:val="20"/>
        </w:rPr>
        <w:t xml:space="preserve"> </w:t>
      </w:r>
      <w:r w:rsidRPr="00B3663D">
        <w:rPr>
          <w:sz w:val="20"/>
        </w:rPr>
        <w:t>Fitch</w:t>
      </w:r>
      <w:r w:rsidRPr="00B3663D" w:rsidR="005A771B">
        <w:rPr>
          <w:sz w:val="20"/>
        </w:rPr>
        <w:t xml:space="preserve"> </w:t>
      </w:r>
      <w:r w:rsidRPr="00B3663D">
        <w:rPr>
          <w:sz w:val="20"/>
        </w:rPr>
        <w:t>13</w:t>
      </w:r>
      <w:r w:rsidRPr="00B3663D" w:rsidR="005A771B">
        <w:rPr>
          <w:sz w:val="20"/>
        </w:rPr>
        <w:t xml:space="preserve"> </w:t>
      </w:r>
      <w:r w:rsidRPr="00B3663D">
        <w:rPr>
          <w:sz w:val="20"/>
        </w:rPr>
        <w:t>Temmuzda</w:t>
      </w:r>
      <w:r w:rsidRPr="00B3663D" w:rsidR="005A771B">
        <w:rPr>
          <w:sz w:val="20"/>
        </w:rPr>
        <w:t xml:space="preserve"> </w:t>
      </w:r>
      <w:r w:rsidRPr="00B3663D">
        <w:rPr>
          <w:sz w:val="20"/>
        </w:rPr>
        <w:t>kredi</w:t>
      </w:r>
      <w:r w:rsidRPr="00B3663D" w:rsidR="005A771B">
        <w:rPr>
          <w:sz w:val="20"/>
        </w:rPr>
        <w:t xml:space="preserve"> </w:t>
      </w:r>
      <w:r w:rsidRPr="00B3663D">
        <w:rPr>
          <w:sz w:val="20"/>
        </w:rPr>
        <w:t>notunu</w:t>
      </w:r>
      <w:r w:rsidRPr="00B3663D" w:rsidR="005A771B">
        <w:rPr>
          <w:sz w:val="20"/>
        </w:rPr>
        <w:t xml:space="preserve"> </w:t>
      </w:r>
      <w:r w:rsidRPr="00B3663D">
        <w:rPr>
          <w:sz w:val="20"/>
        </w:rPr>
        <w:t>düşürmüştür.</w:t>
      </w:r>
      <w:r w:rsidRPr="00B3663D" w:rsidR="005A771B">
        <w:rPr>
          <w:sz w:val="20"/>
        </w:rPr>
        <w:t xml:space="preserve"> </w:t>
      </w:r>
      <w:r w:rsidRPr="00B3663D">
        <w:rPr>
          <w:sz w:val="20"/>
        </w:rPr>
        <w:t>1</w:t>
      </w:r>
      <w:r w:rsidRPr="00B3663D" w:rsidR="005A771B">
        <w:rPr>
          <w:sz w:val="20"/>
        </w:rPr>
        <w:t xml:space="preserve"> </w:t>
      </w:r>
      <w:r w:rsidRPr="00B3663D">
        <w:rPr>
          <w:sz w:val="20"/>
        </w:rPr>
        <w:t>Ağustosta</w:t>
      </w:r>
      <w:r w:rsidRPr="00B3663D" w:rsidR="005A771B">
        <w:rPr>
          <w:sz w:val="20"/>
        </w:rPr>
        <w:t xml:space="preserve"> </w:t>
      </w:r>
      <w:r w:rsidRPr="00B3663D">
        <w:rPr>
          <w:sz w:val="20"/>
        </w:rPr>
        <w:t>ABD</w:t>
      </w:r>
      <w:r w:rsidRPr="00B3663D" w:rsidR="005A771B">
        <w:rPr>
          <w:sz w:val="20"/>
        </w:rPr>
        <w:t xml:space="preserve"> </w:t>
      </w:r>
      <w:r w:rsidRPr="00B3663D">
        <w:rPr>
          <w:sz w:val="20"/>
        </w:rPr>
        <w:t>2</w:t>
      </w:r>
      <w:r w:rsidRPr="00B3663D" w:rsidR="005A771B">
        <w:rPr>
          <w:sz w:val="20"/>
        </w:rPr>
        <w:t xml:space="preserve"> </w:t>
      </w:r>
      <w:r w:rsidRPr="00B3663D">
        <w:rPr>
          <w:sz w:val="20"/>
        </w:rPr>
        <w:t>bakanımıza</w:t>
      </w:r>
      <w:r w:rsidRPr="00B3663D" w:rsidR="005A771B">
        <w:rPr>
          <w:sz w:val="20"/>
        </w:rPr>
        <w:t xml:space="preserve"> </w:t>
      </w:r>
      <w:r w:rsidRPr="00B3663D">
        <w:rPr>
          <w:sz w:val="20"/>
        </w:rPr>
        <w:t>yaptırım</w:t>
      </w:r>
      <w:r w:rsidRPr="00B3663D" w:rsidR="005A771B">
        <w:rPr>
          <w:sz w:val="20"/>
        </w:rPr>
        <w:t xml:space="preserve"> </w:t>
      </w:r>
      <w:r w:rsidRPr="00B3663D">
        <w:rPr>
          <w:sz w:val="20"/>
        </w:rPr>
        <w:t>kararı</w:t>
      </w:r>
      <w:r w:rsidRPr="00B3663D" w:rsidR="005A771B">
        <w:rPr>
          <w:sz w:val="20"/>
        </w:rPr>
        <w:t xml:space="preserve"> </w:t>
      </w:r>
      <w:r w:rsidRPr="00B3663D">
        <w:rPr>
          <w:sz w:val="20"/>
        </w:rPr>
        <w:t>almıştır.</w:t>
      </w:r>
      <w:r w:rsidRPr="00B3663D" w:rsidR="005A771B">
        <w:rPr>
          <w:sz w:val="20"/>
        </w:rPr>
        <w:t xml:space="preserve"> </w:t>
      </w:r>
      <w:r w:rsidRPr="00B3663D">
        <w:rPr>
          <w:sz w:val="20"/>
        </w:rPr>
        <w:t>3</w:t>
      </w:r>
      <w:r w:rsidRPr="00B3663D" w:rsidR="005A771B">
        <w:rPr>
          <w:sz w:val="20"/>
        </w:rPr>
        <w:t xml:space="preserve"> </w:t>
      </w:r>
      <w:r w:rsidRPr="00B3663D">
        <w:rPr>
          <w:sz w:val="20"/>
        </w:rPr>
        <w:t>Ağustosta</w:t>
      </w:r>
      <w:r w:rsidRPr="00B3663D" w:rsidR="005A771B">
        <w:rPr>
          <w:sz w:val="20"/>
        </w:rPr>
        <w:t xml:space="preserve"> </w:t>
      </w:r>
      <w:r w:rsidRPr="00B3663D">
        <w:rPr>
          <w:sz w:val="20"/>
        </w:rPr>
        <w:t>Cumhurbaşkanı</w:t>
      </w:r>
      <w:r w:rsidRPr="00B3663D" w:rsidR="005A771B">
        <w:rPr>
          <w:sz w:val="20"/>
        </w:rPr>
        <w:t xml:space="preserve"> </w:t>
      </w:r>
      <w:r w:rsidRPr="00B3663D">
        <w:rPr>
          <w:sz w:val="20"/>
        </w:rPr>
        <w:t>tarafından</w:t>
      </w:r>
      <w:r w:rsidRPr="00B3663D" w:rsidR="005A771B">
        <w:rPr>
          <w:sz w:val="20"/>
        </w:rPr>
        <w:t xml:space="preserve"> </w:t>
      </w:r>
      <w:r w:rsidRPr="00B3663D">
        <w:rPr>
          <w:sz w:val="20"/>
        </w:rPr>
        <w:t>100</w:t>
      </w:r>
      <w:r w:rsidRPr="00B3663D" w:rsidR="005A771B">
        <w:rPr>
          <w:sz w:val="20"/>
        </w:rPr>
        <w:t xml:space="preserve"> </w:t>
      </w:r>
      <w:r w:rsidRPr="00B3663D">
        <w:rPr>
          <w:sz w:val="20"/>
        </w:rPr>
        <w:t>Günlük</w:t>
      </w:r>
      <w:r w:rsidRPr="00B3663D" w:rsidR="005A771B">
        <w:rPr>
          <w:sz w:val="20"/>
        </w:rPr>
        <w:t xml:space="preserve"> </w:t>
      </w:r>
      <w:r w:rsidRPr="00B3663D">
        <w:rPr>
          <w:sz w:val="20"/>
        </w:rPr>
        <w:t>Eylem</w:t>
      </w:r>
      <w:r w:rsidRPr="00B3663D" w:rsidR="005A771B">
        <w:rPr>
          <w:sz w:val="20"/>
        </w:rPr>
        <w:t xml:space="preserve"> </w:t>
      </w:r>
      <w:r w:rsidRPr="00B3663D">
        <w:rPr>
          <w:sz w:val="20"/>
        </w:rPr>
        <w:t>Planı</w:t>
      </w:r>
      <w:r w:rsidRPr="00B3663D" w:rsidR="005A771B">
        <w:rPr>
          <w:sz w:val="20"/>
        </w:rPr>
        <w:t xml:space="preserve"> </w:t>
      </w:r>
      <w:r w:rsidRPr="00B3663D">
        <w:rPr>
          <w:sz w:val="20"/>
        </w:rPr>
        <w:t>açıklanmış,</w:t>
      </w:r>
      <w:r w:rsidRPr="00B3663D" w:rsidR="005A771B">
        <w:rPr>
          <w:sz w:val="20"/>
        </w:rPr>
        <w:t xml:space="preserve"> </w:t>
      </w:r>
      <w:r w:rsidRPr="00B3663D">
        <w:rPr>
          <w:sz w:val="20"/>
        </w:rPr>
        <w:t>10</w:t>
      </w:r>
      <w:r w:rsidRPr="00B3663D" w:rsidR="005A771B">
        <w:rPr>
          <w:sz w:val="20"/>
        </w:rPr>
        <w:t xml:space="preserve"> </w:t>
      </w:r>
      <w:r w:rsidRPr="00B3663D">
        <w:rPr>
          <w:sz w:val="20"/>
        </w:rPr>
        <w:t>Ağustosta</w:t>
      </w:r>
      <w:r w:rsidRPr="00B3663D" w:rsidR="005A771B">
        <w:rPr>
          <w:sz w:val="20"/>
        </w:rPr>
        <w:t xml:space="preserve"> </w:t>
      </w:r>
      <w:r w:rsidRPr="00B3663D">
        <w:rPr>
          <w:sz w:val="20"/>
        </w:rPr>
        <w:t>da</w:t>
      </w:r>
      <w:r w:rsidRPr="00B3663D" w:rsidR="005A771B">
        <w:rPr>
          <w:sz w:val="20"/>
        </w:rPr>
        <w:t xml:space="preserve"> </w:t>
      </w:r>
      <w:r w:rsidRPr="00B3663D">
        <w:rPr>
          <w:sz w:val="20"/>
        </w:rPr>
        <w:t>ABD,</w:t>
      </w:r>
      <w:r w:rsidRPr="00B3663D" w:rsidR="005A771B">
        <w:rPr>
          <w:sz w:val="20"/>
        </w:rPr>
        <w:t xml:space="preserve"> </w:t>
      </w:r>
      <w:r w:rsidRPr="00B3663D">
        <w:rPr>
          <w:sz w:val="20"/>
        </w:rPr>
        <w:t>Türkiye’ye</w:t>
      </w:r>
      <w:r w:rsidRPr="00B3663D" w:rsidR="005A771B">
        <w:rPr>
          <w:sz w:val="20"/>
        </w:rPr>
        <w:t xml:space="preserve"> </w:t>
      </w:r>
      <w:r w:rsidRPr="00B3663D">
        <w:rPr>
          <w:sz w:val="20"/>
        </w:rPr>
        <w:t>yönelik</w:t>
      </w:r>
      <w:r w:rsidRPr="00B3663D" w:rsidR="005A771B">
        <w:rPr>
          <w:sz w:val="20"/>
        </w:rPr>
        <w:t xml:space="preserve"> </w:t>
      </w:r>
      <w:r w:rsidRPr="00B3663D">
        <w:rPr>
          <w:sz w:val="20"/>
        </w:rPr>
        <w:t>vergi</w:t>
      </w:r>
      <w:r w:rsidRPr="00B3663D" w:rsidR="005A771B">
        <w:rPr>
          <w:sz w:val="20"/>
        </w:rPr>
        <w:t xml:space="preserve"> </w:t>
      </w:r>
      <w:r w:rsidRPr="00B3663D">
        <w:rPr>
          <w:sz w:val="20"/>
        </w:rPr>
        <w:t>kararı</w:t>
      </w:r>
      <w:r w:rsidRPr="00B3663D" w:rsidR="005A771B">
        <w:rPr>
          <w:sz w:val="20"/>
        </w:rPr>
        <w:t xml:space="preserve"> </w:t>
      </w:r>
      <w:r w:rsidRPr="00B3663D">
        <w:rPr>
          <w:sz w:val="20"/>
        </w:rPr>
        <w:t>almıştır.</w:t>
      </w:r>
      <w:r w:rsidRPr="00B3663D" w:rsidR="005A771B">
        <w:rPr>
          <w:sz w:val="20"/>
        </w:rPr>
        <w:t xml:space="preserve"> </w:t>
      </w:r>
      <w:r w:rsidRPr="00B3663D">
        <w:rPr>
          <w:sz w:val="20"/>
        </w:rPr>
        <w:t>13</w:t>
      </w:r>
      <w:r w:rsidRPr="00B3663D" w:rsidR="005A771B">
        <w:rPr>
          <w:sz w:val="20"/>
        </w:rPr>
        <w:t xml:space="preserve"> </w:t>
      </w:r>
      <w:r w:rsidRPr="00B3663D">
        <w:rPr>
          <w:sz w:val="20"/>
        </w:rPr>
        <w:t>Ağustosta</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yeni</w:t>
      </w:r>
      <w:r w:rsidRPr="00B3663D" w:rsidR="005A771B">
        <w:rPr>
          <w:sz w:val="20"/>
        </w:rPr>
        <w:t xml:space="preserve"> </w:t>
      </w:r>
      <w:r w:rsidRPr="00B3663D">
        <w:rPr>
          <w:sz w:val="20"/>
        </w:rPr>
        <w:t>tedbirler</w:t>
      </w:r>
      <w:r w:rsidRPr="00B3663D" w:rsidR="005A771B">
        <w:rPr>
          <w:sz w:val="20"/>
        </w:rPr>
        <w:t xml:space="preserve"> </w:t>
      </w:r>
      <w:r w:rsidRPr="00B3663D">
        <w:rPr>
          <w:sz w:val="20"/>
        </w:rPr>
        <w:t>paketini</w:t>
      </w:r>
      <w:r w:rsidRPr="00B3663D" w:rsidR="005A771B">
        <w:rPr>
          <w:sz w:val="20"/>
        </w:rPr>
        <w:t xml:space="preserve"> </w:t>
      </w:r>
      <w:r w:rsidRPr="00B3663D">
        <w:rPr>
          <w:sz w:val="20"/>
        </w:rPr>
        <w:t>açıklar</w:t>
      </w:r>
      <w:r w:rsidRPr="00B3663D" w:rsidR="005A771B">
        <w:rPr>
          <w:sz w:val="20"/>
        </w:rPr>
        <w:t xml:space="preserve"> </w:t>
      </w:r>
      <w:r w:rsidRPr="00B3663D">
        <w:rPr>
          <w:sz w:val="20"/>
        </w:rPr>
        <w:t>açıklamaz</w:t>
      </w:r>
      <w:r w:rsidRPr="00B3663D" w:rsidR="005A771B">
        <w:rPr>
          <w:sz w:val="20"/>
        </w:rPr>
        <w:t xml:space="preserve"> </w:t>
      </w:r>
      <w:r w:rsidRPr="00B3663D">
        <w:rPr>
          <w:sz w:val="20"/>
        </w:rPr>
        <w:t>Standard</w:t>
      </w:r>
      <w:r w:rsidRPr="00B3663D" w:rsidR="005A771B">
        <w:rPr>
          <w:sz w:val="20"/>
        </w:rPr>
        <w:t xml:space="preserve"> </w:t>
      </w:r>
      <w:r w:rsidRPr="00B3663D">
        <w:rPr>
          <w:sz w:val="20"/>
        </w:rPr>
        <w:t>&amp;</w:t>
      </w:r>
      <w:r w:rsidRPr="00B3663D" w:rsidR="005A771B">
        <w:rPr>
          <w:sz w:val="20"/>
        </w:rPr>
        <w:t xml:space="preserve"> </w:t>
      </w:r>
      <w:r w:rsidRPr="00B3663D">
        <w:rPr>
          <w:sz w:val="20"/>
        </w:rPr>
        <w:t>Poor’s</w:t>
      </w:r>
      <w:r w:rsidRPr="00B3663D" w:rsidR="005A771B">
        <w:rPr>
          <w:sz w:val="20"/>
        </w:rPr>
        <w:t xml:space="preserve"> </w:t>
      </w:r>
      <w:r w:rsidRPr="00B3663D">
        <w:rPr>
          <w:sz w:val="20"/>
        </w:rPr>
        <w:t>ve</w:t>
      </w:r>
      <w:r w:rsidRPr="00B3663D" w:rsidR="005A771B">
        <w:rPr>
          <w:sz w:val="20"/>
        </w:rPr>
        <w:t xml:space="preserve"> </w:t>
      </w:r>
      <w:r w:rsidRPr="00B3663D">
        <w:rPr>
          <w:sz w:val="20"/>
        </w:rPr>
        <w:t>Moody’s</w:t>
      </w:r>
      <w:r w:rsidRPr="00B3663D" w:rsidR="005A771B">
        <w:rPr>
          <w:sz w:val="20"/>
        </w:rPr>
        <w:t xml:space="preserve"> </w:t>
      </w:r>
      <w:r w:rsidRPr="00B3663D">
        <w:rPr>
          <w:sz w:val="20"/>
        </w:rPr>
        <w:t>ülkemizin</w:t>
      </w:r>
      <w:r w:rsidRPr="00B3663D" w:rsidR="005A771B">
        <w:rPr>
          <w:sz w:val="20"/>
        </w:rPr>
        <w:t xml:space="preserve"> </w:t>
      </w:r>
      <w:r w:rsidRPr="00B3663D">
        <w:rPr>
          <w:sz w:val="20"/>
        </w:rPr>
        <w:t>kredi</w:t>
      </w:r>
      <w:r w:rsidRPr="00B3663D" w:rsidR="005A771B">
        <w:rPr>
          <w:sz w:val="20"/>
        </w:rPr>
        <w:t xml:space="preserve"> </w:t>
      </w:r>
      <w:r w:rsidRPr="00B3663D">
        <w:rPr>
          <w:sz w:val="20"/>
        </w:rPr>
        <w:t>notunu</w:t>
      </w:r>
      <w:r w:rsidRPr="00B3663D" w:rsidR="005A771B">
        <w:rPr>
          <w:sz w:val="20"/>
        </w:rPr>
        <w:t xml:space="preserve"> </w:t>
      </w:r>
      <w:r w:rsidRPr="00B3663D">
        <w:rPr>
          <w:sz w:val="20"/>
        </w:rPr>
        <w:t>düşürmüştür.</w:t>
      </w:r>
      <w:r w:rsidRPr="00B3663D" w:rsidR="005A771B">
        <w:rPr>
          <w:sz w:val="20"/>
        </w:rPr>
        <w:t xml:space="preserve"> </w:t>
      </w:r>
      <w:r w:rsidRPr="00B3663D">
        <w:rPr>
          <w:sz w:val="20"/>
        </w:rPr>
        <w:t>Bu</w:t>
      </w:r>
      <w:r w:rsidRPr="00B3663D" w:rsidR="005A771B">
        <w:rPr>
          <w:sz w:val="20"/>
        </w:rPr>
        <w:t xml:space="preserve"> </w:t>
      </w:r>
      <w:r w:rsidRPr="00B3663D">
        <w:rPr>
          <w:sz w:val="20"/>
        </w:rPr>
        <w:t>dönemin</w:t>
      </w:r>
      <w:r w:rsidRPr="00B3663D" w:rsidR="005A771B">
        <w:rPr>
          <w:sz w:val="20"/>
        </w:rPr>
        <w:t xml:space="preserve"> </w:t>
      </w:r>
      <w:r w:rsidRPr="00B3663D">
        <w:rPr>
          <w:sz w:val="20"/>
        </w:rPr>
        <w:t>baş</w:t>
      </w:r>
      <w:r w:rsidRPr="00B3663D" w:rsidR="005A771B">
        <w:rPr>
          <w:sz w:val="20"/>
        </w:rPr>
        <w:t xml:space="preserve"> </w:t>
      </w:r>
      <w:r w:rsidRPr="00B3663D">
        <w:rPr>
          <w:sz w:val="20"/>
        </w:rPr>
        <w:t>rolünde</w:t>
      </w:r>
      <w:r w:rsidRPr="00B3663D" w:rsidR="005A771B">
        <w:rPr>
          <w:sz w:val="20"/>
        </w:rPr>
        <w:t xml:space="preserve"> </w:t>
      </w:r>
      <w:r w:rsidRPr="00B3663D">
        <w:rPr>
          <w:sz w:val="20"/>
        </w:rPr>
        <w:t>ise</w:t>
      </w:r>
      <w:r w:rsidRPr="00B3663D" w:rsidR="005A771B">
        <w:rPr>
          <w:sz w:val="20"/>
        </w:rPr>
        <w:t xml:space="preserve"> </w:t>
      </w:r>
      <w:r w:rsidRPr="00B3663D">
        <w:rPr>
          <w:sz w:val="20"/>
        </w:rPr>
        <w:t>ABD’li</w:t>
      </w:r>
      <w:r w:rsidRPr="00B3663D" w:rsidR="005A771B">
        <w:rPr>
          <w:sz w:val="20"/>
        </w:rPr>
        <w:t xml:space="preserve"> </w:t>
      </w:r>
      <w:r w:rsidRPr="00B3663D">
        <w:rPr>
          <w:sz w:val="20"/>
        </w:rPr>
        <w:t>rahip</w:t>
      </w:r>
      <w:r w:rsidRPr="00B3663D" w:rsidR="005A771B">
        <w:rPr>
          <w:sz w:val="20"/>
        </w:rPr>
        <w:t xml:space="preserve"> </w:t>
      </w:r>
      <w:r w:rsidRPr="00B3663D">
        <w:rPr>
          <w:sz w:val="20"/>
        </w:rPr>
        <w:t>Brunson</w:t>
      </w:r>
      <w:r w:rsidRPr="00B3663D" w:rsidR="005A771B">
        <w:rPr>
          <w:sz w:val="20"/>
        </w:rPr>
        <w:t xml:space="preserve"> </w:t>
      </w:r>
      <w:r w:rsidRPr="00B3663D">
        <w:rPr>
          <w:sz w:val="20"/>
        </w:rPr>
        <w:t>yer</w:t>
      </w:r>
      <w:r w:rsidRPr="00B3663D" w:rsidR="005A771B">
        <w:rPr>
          <w:sz w:val="20"/>
        </w:rPr>
        <w:t xml:space="preserve"> </w:t>
      </w:r>
      <w:r w:rsidRPr="00B3663D">
        <w:rPr>
          <w:sz w:val="20"/>
        </w:rPr>
        <w:t>almıştır.</w:t>
      </w:r>
    </w:p>
    <w:p w:rsidRPr="00B3663D" w:rsidR="005B2B16" w:rsidP="00B3663D" w:rsidRDefault="005B2B16">
      <w:pPr>
        <w:pStyle w:val="GENELKURUL"/>
        <w:spacing w:line="240" w:lineRule="auto"/>
        <w:rPr>
          <w:sz w:val="20"/>
        </w:rPr>
      </w:pPr>
      <w:r w:rsidRPr="00B3663D">
        <w:rPr>
          <w:sz w:val="20"/>
        </w:rPr>
        <w:t>Dünya</w:t>
      </w:r>
      <w:r w:rsidRPr="00B3663D" w:rsidR="005A771B">
        <w:rPr>
          <w:sz w:val="20"/>
        </w:rPr>
        <w:t xml:space="preserve"> </w:t>
      </w:r>
      <w:r w:rsidRPr="00B3663D">
        <w:rPr>
          <w:sz w:val="20"/>
        </w:rPr>
        <w:t>ticaret</w:t>
      </w:r>
      <w:r w:rsidRPr="00B3663D" w:rsidR="005A771B">
        <w:rPr>
          <w:sz w:val="20"/>
        </w:rPr>
        <w:t xml:space="preserve"> </w:t>
      </w:r>
      <w:r w:rsidRPr="00B3663D">
        <w:rPr>
          <w:sz w:val="20"/>
        </w:rPr>
        <w:t>savaşları,</w:t>
      </w:r>
      <w:r w:rsidRPr="00B3663D" w:rsidR="005A771B">
        <w:rPr>
          <w:sz w:val="20"/>
        </w:rPr>
        <w:t xml:space="preserve"> </w:t>
      </w:r>
      <w:r w:rsidRPr="00B3663D">
        <w:rPr>
          <w:sz w:val="20"/>
        </w:rPr>
        <w:t>dünyada</w:t>
      </w:r>
      <w:r w:rsidRPr="00B3663D" w:rsidR="005A771B">
        <w:rPr>
          <w:sz w:val="20"/>
        </w:rPr>
        <w:t xml:space="preserve"> </w:t>
      </w:r>
      <w:r w:rsidRPr="00B3663D">
        <w:rPr>
          <w:sz w:val="20"/>
        </w:rPr>
        <w:t>faiz</w:t>
      </w:r>
      <w:r w:rsidRPr="00B3663D" w:rsidR="005A771B">
        <w:rPr>
          <w:sz w:val="20"/>
        </w:rPr>
        <w:t xml:space="preserve"> </w:t>
      </w:r>
      <w:r w:rsidRPr="00B3663D">
        <w:rPr>
          <w:sz w:val="20"/>
        </w:rPr>
        <w:t>oranlarının</w:t>
      </w:r>
      <w:r w:rsidRPr="00B3663D" w:rsidR="005A771B">
        <w:rPr>
          <w:sz w:val="20"/>
        </w:rPr>
        <w:t xml:space="preserve"> </w:t>
      </w:r>
      <w:r w:rsidRPr="00B3663D">
        <w:rPr>
          <w:sz w:val="20"/>
        </w:rPr>
        <w:t>artmasıyla</w:t>
      </w:r>
      <w:r w:rsidRPr="00B3663D" w:rsidR="005A771B">
        <w:rPr>
          <w:sz w:val="20"/>
        </w:rPr>
        <w:t xml:space="preserve"> </w:t>
      </w:r>
      <w:r w:rsidRPr="00B3663D">
        <w:rPr>
          <w:sz w:val="20"/>
        </w:rPr>
        <w:t>ülkemizden</w:t>
      </w:r>
      <w:r w:rsidRPr="00B3663D" w:rsidR="005A771B">
        <w:rPr>
          <w:sz w:val="20"/>
        </w:rPr>
        <w:t xml:space="preserve"> </w:t>
      </w:r>
      <w:r w:rsidRPr="00B3663D">
        <w:rPr>
          <w:sz w:val="20"/>
        </w:rPr>
        <w:t>döviz</w:t>
      </w:r>
      <w:r w:rsidRPr="00B3663D" w:rsidR="005A771B">
        <w:rPr>
          <w:sz w:val="20"/>
        </w:rPr>
        <w:t xml:space="preserve"> </w:t>
      </w:r>
      <w:r w:rsidRPr="00B3663D">
        <w:rPr>
          <w:sz w:val="20"/>
        </w:rPr>
        <w:t>çıkışının</w:t>
      </w:r>
      <w:r w:rsidRPr="00B3663D" w:rsidR="005A771B">
        <w:rPr>
          <w:sz w:val="20"/>
        </w:rPr>
        <w:t xml:space="preserve"> </w:t>
      </w:r>
      <w:r w:rsidRPr="00B3663D">
        <w:rPr>
          <w:sz w:val="20"/>
        </w:rPr>
        <w:t>teşvik</w:t>
      </w:r>
      <w:r w:rsidRPr="00B3663D" w:rsidR="005A771B">
        <w:rPr>
          <w:sz w:val="20"/>
        </w:rPr>
        <w:t xml:space="preserve"> </w:t>
      </w:r>
      <w:r w:rsidRPr="00B3663D">
        <w:rPr>
          <w:sz w:val="20"/>
        </w:rPr>
        <w:t>edilmesi</w:t>
      </w:r>
      <w:r w:rsidRPr="00B3663D" w:rsidR="005A771B">
        <w:rPr>
          <w:sz w:val="20"/>
        </w:rPr>
        <w:t xml:space="preserve"> </w:t>
      </w:r>
      <w:r w:rsidRPr="00B3663D">
        <w:rPr>
          <w:sz w:val="20"/>
        </w:rPr>
        <w:t>de</w:t>
      </w:r>
      <w:r w:rsidRPr="00B3663D" w:rsidR="005A771B">
        <w:rPr>
          <w:sz w:val="20"/>
        </w:rPr>
        <w:t xml:space="preserve"> </w:t>
      </w:r>
      <w:r w:rsidRPr="00B3663D">
        <w:rPr>
          <w:sz w:val="20"/>
        </w:rPr>
        <w:t>eklenince</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dolar</w:t>
      </w:r>
      <w:r w:rsidRPr="00B3663D" w:rsidR="005A771B">
        <w:rPr>
          <w:sz w:val="20"/>
        </w:rPr>
        <w:t xml:space="preserve"> </w:t>
      </w:r>
      <w:r w:rsidRPr="00B3663D">
        <w:rPr>
          <w:sz w:val="20"/>
        </w:rPr>
        <w:t>7,30</w:t>
      </w:r>
      <w:r w:rsidRPr="00B3663D" w:rsidR="005A771B">
        <w:rPr>
          <w:sz w:val="20"/>
        </w:rPr>
        <w:t xml:space="preserve"> </w:t>
      </w:r>
      <w:r w:rsidRPr="00B3663D">
        <w:rPr>
          <w:sz w:val="20"/>
        </w:rPr>
        <w:t>lira</w:t>
      </w:r>
      <w:r w:rsidRPr="00B3663D" w:rsidR="005A771B">
        <w:rPr>
          <w:sz w:val="20"/>
        </w:rPr>
        <w:t xml:space="preserve"> </w:t>
      </w:r>
      <w:r w:rsidRPr="00B3663D">
        <w:rPr>
          <w:sz w:val="20"/>
        </w:rPr>
        <w:t>seviyesine</w:t>
      </w:r>
      <w:r w:rsidRPr="00B3663D" w:rsidR="005A771B">
        <w:rPr>
          <w:sz w:val="20"/>
        </w:rPr>
        <w:t xml:space="preserve"> </w:t>
      </w:r>
      <w:r w:rsidRPr="00B3663D">
        <w:rPr>
          <w:sz w:val="20"/>
        </w:rPr>
        <w:t>çıkmıştır.</w:t>
      </w:r>
      <w:r w:rsidRPr="00B3663D" w:rsidR="005A771B">
        <w:rPr>
          <w:sz w:val="20"/>
        </w:rPr>
        <w:t xml:space="preserve"> </w:t>
      </w:r>
      <w:r w:rsidRPr="00B3663D">
        <w:rPr>
          <w:sz w:val="20"/>
        </w:rPr>
        <w:t>Bunun</w:t>
      </w:r>
      <w:r w:rsidRPr="00B3663D" w:rsidR="005A771B">
        <w:rPr>
          <w:sz w:val="20"/>
        </w:rPr>
        <w:t xml:space="preserve"> </w:t>
      </w:r>
      <w:r w:rsidRPr="00B3663D">
        <w:rPr>
          <w:sz w:val="20"/>
        </w:rPr>
        <w:t>ardından</w:t>
      </w:r>
      <w:r w:rsidRPr="00B3663D" w:rsidR="005A771B">
        <w:rPr>
          <w:sz w:val="20"/>
        </w:rPr>
        <w:t xml:space="preserve"> </w:t>
      </w:r>
      <w:r w:rsidRPr="00B3663D">
        <w:rPr>
          <w:sz w:val="20"/>
        </w:rPr>
        <w:t>önce</w:t>
      </w:r>
      <w:r w:rsidRPr="00B3663D" w:rsidR="005A771B">
        <w:rPr>
          <w:sz w:val="20"/>
        </w:rPr>
        <w:t xml:space="preserve"> </w:t>
      </w:r>
      <w:r w:rsidRPr="00B3663D">
        <w:rPr>
          <w:sz w:val="20"/>
        </w:rPr>
        <w:t>ÜFE,</w:t>
      </w:r>
      <w:r w:rsidRPr="00B3663D" w:rsidR="005A771B">
        <w:rPr>
          <w:sz w:val="20"/>
        </w:rPr>
        <w:t xml:space="preserve"> </w:t>
      </w:r>
      <w:r w:rsidRPr="00B3663D">
        <w:rPr>
          <w:sz w:val="20"/>
        </w:rPr>
        <w:t>hemen</w:t>
      </w:r>
      <w:r w:rsidRPr="00B3663D" w:rsidR="005A771B">
        <w:rPr>
          <w:sz w:val="20"/>
        </w:rPr>
        <w:t xml:space="preserve"> </w:t>
      </w:r>
      <w:r w:rsidRPr="00B3663D">
        <w:rPr>
          <w:sz w:val="20"/>
        </w:rPr>
        <w:t>ardından</w:t>
      </w:r>
      <w:r w:rsidRPr="00B3663D" w:rsidR="005A771B">
        <w:rPr>
          <w:sz w:val="20"/>
        </w:rPr>
        <w:t xml:space="preserve"> </w:t>
      </w:r>
      <w:r w:rsidRPr="00B3663D">
        <w:rPr>
          <w:sz w:val="20"/>
        </w:rPr>
        <w:t>TÜFE</w:t>
      </w:r>
      <w:r w:rsidRPr="00B3663D" w:rsidR="005A771B">
        <w:rPr>
          <w:sz w:val="20"/>
        </w:rPr>
        <w:t xml:space="preserve"> </w:t>
      </w:r>
      <w:r w:rsidRPr="00B3663D">
        <w:rPr>
          <w:sz w:val="20"/>
        </w:rPr>
        <w:t>artmıştır.</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faizi</w:t>
      </w:r>
      <w:r w:rsidRPr="00B3663D" w:rsidR="005A771B">
        <w:rPr>
          <w:sz w:val="20"/>
        </w:rPr>
        <w:t xml:space="preserve"> </w:t>
      </w:r>
      <w:r w:rsidRPr="00B3663D">
        <w:rPr>
          <w:sz w:val="20"/>
        </w:rPr>
        <w:t>yükseltmek</w:t>
      </w:r>
      <w:r w:rsidRPr="00B3663D" w:rsidR="005A771B">
        <w:rPr>
          <w:sz w:val="20"/>
        </w:rPr>
        <w:t xml:space="preserve"> </w:t>
      </w:r>
      <w:r w:rsidRPr="00B3663D">
        <w:rPr>
          <w:sz w:val="20"/>
        </w:rPr>
        <w:t>zorunda</w:t>
      </w:r>
      <w:r w:rsidRPr="00B3663D" w:rsidR="005A771B">
        <w:rPr>
          <w:sz w:val="20"/>
        </w:rPr>
        <w:t xml:space="preserve"> </w:t>
      </w:r>
      <w:r w:rsidRPr="00B3663D">
        <w:rPr>
          <w:sz w:val="20"/>
        </w:rPr>
        <w:t>kalmıştır.</w:t>
      </w:r>
      <w:r w:rsidRPr="00B3663D" w:rsidR="005A771B">
        <w:rPr>
          <w:sz w:val="20"/>
        </w:rPr>
        <w:t xml:space="preserve"> </w:t>
      </w:r>
      <w:r w:rsidRPr="00B3663D">
        <w:rPr>
          <w:sz w:val="20"/>
        </w:rPr>
        <w:t>Buna</w:t>
      </w:r>
      <w:r w:rsidRPr="00B3663D" w:rsidR="005A771B">
        <w:rPr>
          <w:sz w:val="20"/>
        </w:rPr>
        <w:t xml:space="preserve"> </w:t>
      </w:r>
      <w:r w:rsidRPr="00B3663D">
        <w:rPr>
          <w:sz w:val="20"/>
        </w:rPr>
        <w:t>mukabil</w:t>
      </w:r>
      <w:r w:rsidRPr="00B3663D" w:rsidR="005A771B">
        <w:rPr>
          <w:sz w:val="20"/>
        </w:rPr>
        <w:t xml:space="preserve"> </w:t>
      </w:r>
      <w:r w:rsidRPr="00B3663D">
        <w:rPr>
          <w:sz w:val="20"/>
        </w:rPr>
        <w:t>dünyada</w:t>
      </w:r>
      <w:r w:rsidRPr="00B3663D" w:rsidR="005A771B">
        <w:rPr>
          <w:sz w:val="20"/>
        </w:rPr>
        <w:t xml:space="preserve"> </w:t>
      </w:r>
      <w:r w:rsidRPr="00B3663D">
        <w:rPr>
          <w:sz w:val="20"/>
        </w:rPr>
        <w:t>petrol</w:t>
      </w:r>
      <w:r w:rsidRPr="00B3663D" w:rsidR="005A771B">
        <w:rPr>
          <w:sz w:val="20"/>
        </w:rPr>
        <w:t xml:space="preserve"> </w:t>
      </w:r>
      <w:r w:rsidRPr="00B3663D">
        <w:rPr>
          <w:sz w:val="20"/>
        </w:rPr>
        <w:t>fiyatlarının</w:t>
      </w:r>
      <w:r w:rsidRPr="00B3663D" w:rsidR="005A771B">
        <w:rPr>
          <w:sz w:val="20"/>
        </w:rPr>
        <w:t xml:space="preserve"> </w:t>
      </w:r>
      <w:r w:rsidRPr="00B3663D">
        <w:rPr>
          <w:sz w:val="20"/>
        </w:rPr>
        <w:t>düşmesiyle</w:t>
      </w:r>
      <w:r w:rsidRPr="00B3663D" w:rsidR="005A771B">
        <w:rPr>
          <w:sz w:val="20"/>
        </w:rPr>
        <w:t xml:space="preserve"> </w:t>
      </w:r>
      <w:r w:rsidRPr="00B3663D">
        <w:rPr>
          <w:sz w:val="20"/>
        </w:rPr>
        <w:t>benzin</w:t>
      </w:r>
      <w:r w:rsidRPr="00B3663D" w:rsidR="005A771B">
        <w:rPr>
          <w:sz w:val="20"/>
        </w:rPr>
        <w:t xml:space="preserve"> </w:t>
      </w:r>
      <w:r w:rsidRPr="00B3663D">
        <w:rPr>
          <w:sz w:val="20"/>
        </w:rPr>
        <w:t>ve</w:t>
      </w:r>
      <w:r w:rsidRPr="00B3663D" w:rsidR="005A771B">
        <w:rPr>
          <w:sz w:val="20"/>
        </w:rPr>
        <w:t xml:space="preserve"> </w:t>
      </w:r>
      <w:r w:rsidRPr="00B3663D">
        <w:rPr>
          <w:sz w:val="20"/>
        </w:rPr>
        <w:t>motorinde</w:t>
      </w:r>
      <w:r w:rsidRPr="00B3663D" w:rsidR="005A771B">
        <w:rPr>
          <w:sz w:val="20"/>
        </w:rPr>
        <w:t xml:space="preserve"> </w:t>
      </w:r>
      <w:r w:rsidRPr="00B3663D">
        <w:rPr>
          <w:sz w:val="20"/>
        </w:rPr>
        <w:t>uygulanan</w:t>
      </w:r>
      <w:r w:rsidRPr="00B3663D" w:rsidR="005A771B">
        <w:rPr>
          <w:sz w:val="20"/>
        </w:rPr>
        <w:t xml:space="preserve"> </w:t>
      </w:r>
      <w:r w:rsidRPr="00B3663D">
        <w:rPr>
          <w:sz w:val="20"/>
        </w:rPr>
        <w:t>vergi</w:t>
      </w:r>
      <w:r w:rsidRPr="00B3663D" w:rsidR="005A771B">
        <w:rPr>
          <w:sz w:val="20"/>
        </w:rPr>
        <w:t xml:space="preserve"> </w:t>
      </w:r>
      <w:r w:rsidRPr="00B3663D">
        <w:rPr>
          <w:sz w:val="20"/>
        </w:rPr>
        <w:t>politikası</w:t>
      </w:r>
      <w:r w:rsidRPr="00B3663D" w:rsidR="005A771B">
        <w:rPr>
          <w:sz w:val="20"/>
        </w:rPr>
        <w:t xml:space="preserve"> </w:t>
      </w:r>
      <w:r w:rsidRPr="00B3663D">
        <w:rPr>
          <w:sz w:val="20"/>
        </w:rPr>
        <w:t>olumlu</w:t>
      </w:r>
      <w:r w:rsidRPr="00B3663D" w:rsidR="005A771B">
        <w:rPr>
          <w:sz w:val="20"/>
        </w:rPr>
        <w:t xml:space="preserve"> </w:t>
      </w:r>
      <w:r w:rsidRPr="00B3663D">
        <w:rPr>
          <w:sz w:val="20"/>
        </w:rPr>
        <w:t>bir</w:t>
      </w:r>
      <w:r w:rsidRPr="00B3663D" w:rsidR="005A771B">
        <w:rPr>
          <w:sz w:val="20"/>
        </w:rPr>
        <w:t xml:space="preserve"> </w:t>
      </w:r>
      <w:r w:rsidRPr="00B3663D">
        <w:rPr>
          <w:sz w:val="20"/>
        </w:rPr>
        <w:t>etki</w:t>
      </w:r>
      <w:r w:rsidRPr="00B3663D" w:rsidR="005A771B">
        <w:rPr>
          <w:sz w:val="20"/>
        </w:rPr>
        <w:t xml:space="preserve"> </w:t>
      </w:r>
      <w:r w:rsidRPr="00B3663D">
        <w:rPr>
          <w:sz w:val="20"/>
        </w:rPr>
        <w:t>yaratmıştır.</w:t>
      </w:r>
      <w:r w:rsidRPr="00B3663D" w:rsidR="005A771B">
        <w:rPr>
          <w:sz w:val="20"/>
        </w:rPr>
        <w:t xml:space="preserve"> </w:t>
      </w:r>
      <w:r w:rsidRPr="00B3663D">
        <w:rPr>
          <w:sz w:val="20"/>
        </w:rPr>
        <w:t>İkinci</w:t>
      </w:r>
      <w:r w:rsidRPr="00B3663D" w:rsidR="005A771B">
        <w:rPr>
          <w:sz w:val="20"/>
        </w:rPr>
        <w:t xml:space="preserve"> </w:t>
      </w:r>
      <w:r w:rsidRPr="00B3663D">
        <w:rPr>
          <w:sz w:val="20"/>
        </w:rPr>
        <w:t>çeyrek</w:t>
      </w:r>
      <w:r w:rsidRPr="00B3663D" w:rsidR="005A771B">
        <w:rPr>
          <w:sz w:val="20"/>
        </w:rPr>
        <w:t xml:space="preserve"> </w:t>
      </w:r>
      <w:r w:rsidRPr="00B3663D">
        <w:rPr>
          <w:sz w:val="20"/>
        </w:rPr>
        <w:t>itibar</w:t>
      </w:r>
      <w:r w:rsidRPr="00B3663D" w:rsidR="0008204A">
        <w:rPr>
          <w:sz w:val="20"/>
        </w:rPr>
        <w:t>ı</w:t>
      </w:r>
      <w:r w:rsidRPr="00B3663D">
        <w:rPr>
          <w:sz w:val="20"/>
        </w:rPr>
        <w:t>yla</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457</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yükselmiş</w:t>
      </w:r>
      <w:r w:rsidRPr="00B3663D" w:rsidR="005A771B">
        <w:rPr>
          <w:sz w:val="20"/>
        </w:rPr>
        <w:t xml:space="preserve"> </w:t>
      </w:r>
      <w:r w:rsidRPr="00B3663D">
        <w:rPr>
          <w:sz w:val="20"/>
        </w:rPr>
        <w:t>olması,</w:t>
      </w:r>
      <w:r w:rsidRPr="00B3663D" w:rsidR="005A771B">
        <w:rPr>
          <w:sz w:val="20"/>
        </w:rPr>
        <w:t xml:space="preserve"> </w:t>
      </w:r>
      <w:r w:rsidRPr="00B3663D">
        <w:rPr>
          <w:sz w:val="20"/>
        </w:rPr>
        <w:t>dış</w:t>
      </w:r>
      <w:r w:rsidRPr="00B3663D" w:rsidR="005A771B">
        <w:rPr>
          <w:sz w:val="20"/>
        </w:rPr>
        <w:t xml:space="preserve"> </w:t>
      </w:r>
      <w:r w:rsidRPr="00B3663D">
        <w:rPr>
          <w:sz w:val="20"/>
        </w:rPr>
        <w:t>müdahalelere</w:t>
      </w:r>
      <w:r w:rsidRPr="00B3663D" w:rsidR="005A771B">
        <w:rPr>
          <w:sz w:val="20"/>
        </w:rPr>
        <w:t xml:space="preserve"> </w:t>
      </w:r>
      <w:r w:rsidRPr="00B3663D">
        <w:rPr>
          <w:sz w:val="20"/>
        </w:rPr>
        <w:t>açık</w:t>
      </w:r>
      <w:r w:rsidRPr="00B3663D" w:rsidR="005A771B">
        <w:rPr>
          <w:sz w:val="20"/>
        </w:rPr>
        <w:t xml:space="preserve"> </w:t>
      </w:r>
      <w:r w:rsidRPr="00B3663D">
        <w:rPr>
          <w:sz w:val="20"/>
        </w:rPr>
        <w:t>olmamız</w:t>
      </w:r>
      <w:r w:rsidRPr="00B3663D" w:rsidR="005A771B">
        <w:rPr>
          <w:sz w:val="20"/>
        </w:rPr>
        <w:t xml:space="preserve"> </w:t>
      </w:r>
      <w:r w:rsidRPr="00B3663D">
        <w:rPr>
          <w:sz w:val="20"/>
        </w:rPr>
        <w:t>nedeniyle</w:t>
      </w:r>
      <w:r w:rsidRPr="00B3663D" w:rsidR="005A771B">
        <w:rPr>
          <w:sz w:val="20"/>
        </w:rPr>
        <w:t xml:space="preserve"> </w:t>
      </w:r>
      <w:r w:rsidRPr="00B3663D">
        <w:rPr>
          <w:sz w:val="20"/>
        </w:rPr>
        <w:t>yabancıların</w:t>
      </w:r>
      <w:r w:rsidRPr="00B3663D" w:rsidR="005A771B">
        <w:rPr>
          <w:sz w:val="20"/>
        </w:rPr>
        <w:t xml:space="preserve"> </w:t>
      </w:r>
      <w:r w:rsidRPr="00B3663D">
        <w:rPr>
          <w:sz w:val="20"/>
        </w:rPr>
        <w:t>ülkemiz</w:t>
      </w:r>
      <w:r w:rsidRPr="00B3663D" w:rsidR="005A771B">
        <w:rPr>
          <w:sz w:val="20"/>
        </w:rPr>
        <w:t xml:space="preserve"> </w:t>
      </w:r>
      <w:r w:rsidRPr="00B3663D">
        <w:rPr>
          <w:sz w:val="20"/>
        </w:rPr>
        <w:t>üzerindeki</w:t>
      </w:r>
      <w:r w:rsidRPr="00B3663D" w:rsidR="005A771B">
        <w:rPr>
          <w:sz w:val="20"/>
        </w:rPr>
        <w:t xml:space="preserve"> </w:t>
      </w:r>
      <w:r w:rsidRPr="00B3663D">
        <w:rPr>
          <w:sz w:val="20"/>
        </w:rPr>
        <w:t>etkilerinin</w:t>
      </w:r>
      <w:r w:rsidRPr="00B3663D" w:rsidR="005A771B">
        <w:rPr>
          <w:sz w:val="20"/>
        </w:rPr>
        <w:t xml:space="preserve"> </w:t>
      </w:r>
      <w:r w:rsidRPr="00B3663D">
        <w:rPr>
          <w:sz w:val="20"/>
        </w:rPr>
        <w:t>şiddetli</w:t>
      </w:r>
      <w:r w:rsidRPr="00B3663D" w:rsidR="005A771B">
        <w:rPr>
          <w:sz w:val="20"/>
        </w:rPr>
        <w:t xml:space="preserve"> </w:t>
      </w:r>
      <w:r w:rsidRPr="00B3663D">
        <w:rPr>
          <w:sz w:val="20"/>
        </w:rPr>
        <w:t>hissedilmesine</w:t>
      </w:r>
      <w:r w:rsidRPr="00B3663D" w:rsidR="005A771B">
        <w:rPr>
          <w:sz w:val="20"/>
        </w:rPr>
        <w:t xml:space="preserve"> </w:t>
      </w:r>
      <w:r w:rsidRPr="00B3663D">
        <w:rPr>
          <w:sz w:val="20"/>
        </w:rPr>
        <w:t>neden</w:t>
      </w:r>
      <w:r w:rsidRPr="00B3663D" w:rsidR="005A771B">
        <w:rPr>
          <w:sz w:val="20"/>
        </w:rPr>
        <w:t xml:space="preserve"> </w:t>
      </w:r>
      <w:r w:rsidRPr="00B3663D">
        <w:rPr>
          <w:sz w:val="20"/>
        </w:rPr>
        <w:t>olmuştur.</w:t>
      </w:r>
      <w:r w:rsidRPr="00B3663D" w:rsidR="005A771B">
        <w:rPr>
          <w:sz w:val="20"/>
        </w:rPr>
        <w:t xml:space="preserve"> </w:t>
      </w:r>
      <w:r w:rsidRPr="00B3663D">
        <w:rPr>
          <w:sz w:val="20"/>
        </w:rPr>
        <w:t>Şirketlerin</w:t>
      </w:r>
      <w:r w:rsidRPr="00B3663D" w:rsidR="005A771B">
        <w:rPr>
          <w:sz w:val="20"/>
        </w:rPr>
        <w:t xml:space="preserve"> </w:t>
      </w:r>
      <w:r w:rsidRPr="00B3663D">
        <w:rPr>
          <w:sz w:val="20"/>
        </w:rPr>
        <w:t>döviz</w:t>
      </w:r>
      <w:r w:rsidRPr="00B3663D" w:rsidR="005A771B">
        <w:rPr>
          <w:sz w:val="20"/>
        </w:rPr>
        <w:t xml:space="preserve"> </w:t>
      </w:r>
      <w:r w:rsidRPr="00B3663D">
        <w:rPr>
          <w:sz w:val="20"/>
        </w:rPr>
        <w:t>borcunun</w:t>
      </w:r>
      <w:r w:rsidRPr="00B3663D" w:rsidR="005A771B">
        <w:rPr>
          <w:sz w:val="20"/>
        </w:rPr>
        <w:t xml:space="preserve"> </w:t>
      </w:r>
      <w:r w:rsidRPr="00B3663D">
        <w:rPr>
          <w:sz w:val="20"/>
        </w:rPr>
        <w:t>da</w:t>
      </w:r>
      <w:r w:rsidRPr="00B3663D" w:rsidR="005A771B">
        <w:rPr>
          <w:sz w:val="20"/>
        </w:rPr>
        <w:t xml:space="preserve"> </w:t>
      </w:r>
      <w:r w:rsidRPr="00B3663D">
        <w:rPr>
          <w:sz w:val="20"/>
        </w:rPr>
        <w:t>etkisiyle</w:t>
      </w:r>
      <w:r w:rsidRPr="00B3663D" w:rsidR="005A771B">
        <w:rPr>
          <w:sz w:val="20"/>
        </w:rPr>
        <w:t xml:space="preserve"> </w:t>
      </w:r>
      <w:r w:rsidRPr="00B3663D">
        <w:rPr>
          <w:sz w:val="20"/>
        </w:rPr>
        <w:t>döviz</w:t>
      </w:r>
      <w:r w:rsidRPr="00B3663D" w:rsidR="005A771B">
        <w:rPr>
          <w:sz w:val="20"/>
        </w:rPr>
        <w:t xml:space="preserve"> </w:t>
      </w:r>
      <w:r w:rsidRPr="00B3663D">
        <w:rPr>
          <w:sz w:val="20"/>
        </w:rPr>
        <w:t>kuru</w:t>
      </w:r>
      <w:r w:rsidRPr="00B3663D" w:rsidR="005A771B">
        <w:rPr>
          <w:sz w:val="20"/>
        </w:rPr>
        <w:t xml:space="preserve"> </w:t>
      </w:r>
      <w:r w:rsidRPr="00B3663D">
        <w:rPr>
          <w:sz w:val="20"/>
        </w:rPr>
        <w:t>ekonominin</w:t>
      </w:r>
      <w:r w:rsidRPr="00B3663D" w:rsidR="005A771B">
        <w:rPr>
          <w:sz w:val="20"/>
        </w:rPr>
        <w:t xml:space="preserve"> </w:t>
      </w:r>
      <w:r w:rsidRPr="00B3663D">
        <w:rPr>
          <w:sz w:val="20"/>
        </w:rPr>
        <w:t>ana</w:t>
      </w:r>
      <w:r w:rsidRPr="00B3663D" w:rsidR="005A771B">
        <w:rPr>
          <w:sz w:val="20"/>
        </w:rPr>
        <w:t xml:space="preserve"> </w:t>
      </w:r>
      <w:r w:rsidRPr="00B3663D">
        <w:rPr>
          <w:sz w:val="20"/>
        </w:rPr>
        <w:t>belirleyicisi</w:t>
      </w:r>
      <w:r w:rsidRPr="00B3663D" w:rsidR="005A771B">
        <w:rPr>
          <w:sz w:val="20"/>
        </w:rPr>
        <w:t xml:space="preserve"> </w:t>
      </w:r>
      <w:r w:rsidRPr="00B3663D">
        <w:rPr>
          <w:sz w:val="20"/>
        </w:rPr>
        <w:t>olmuştur.</w:t>
      </w:r>
      <w:r w:rsidRPr="00B3663D" w:rsidR="005A771B">
        <w:rPr>
          <w:sz w:val="20"/>
        </w:rPr>
        <w:t xml:space="preserve"> </w:t>
      </w:r>
      <w:r w:rsidRPr="00B3663D">
        <w:rPr>
          <w:sz w:val="20"/>
        </w:rPr>
        <w:t>Döviz</w:t>
      </w:r>
      <w:r w:rsidRPr="00B3663D" w:rsidR="005A771B">
        <w:rPr>
          <w:sz w:val="20"/>
        </w:rPr>
        <w:t xml:space="preserve"> </w:t>
      </w:r>
      <w:r w:rsidRPr="00B3663D">
        <w:rPr>
          <w:sz w:val="20"/>
        </w:rPr>
        <w:t>kurundaki</w:t>
      </w:r>
      <w:r w:rsidRPr="00B3663D" w:rsidR="005A771B">
        <w:rPr>
          <w:sz w:val="20"/>
        </w:rPr>
        <w:t xml:space="preserve"> </w:t>
      </w:r>
      <w:r w:rsidRPr="00B3663D">
        <w:rPr>
          <w:sz w:val="20"/>
        </w:rPr>
        <w:t>artış</w:t>
      </w:r>
      <w:r w:rsidRPr="00B3663D" w:rsidR="005A771B">
        <w:rPr>
          <w:sz w:val="20"/>
        </w:rPr>
        <w:t xml:space="preserve"> </w:t>
      </w:r>
      <w:r w:rsidRPr="00B3663D">
        <w:rPr>
          <w:sz w:val="20"/>
        </w:rPr>
        <w:t>şirket</w:t>
      </w:r>
      <w:r w:rsidRPr="00B3663D" w:rsidR="005A771B">
        <w:rPr>
          <w:sz w:val="20"/>
        </w:rPr>
        <w:t xml:space="preserve"> </w:t>
      </w:r>
      <w:r w:rsidRPr="00B3663D">
        <w:rPr>
          <w:sz w:val="20"/>
        </w:rPr>
        <w:t>bilançolarını</w:t>
      </w:r>
      <w:r w:rsidRPr="00B3663D" w:rsidR="005A771B">
        <w:rPr>
          <w:sz w:val="20"/>
        </w:rPr>
        <w:t xml:space="preserve"> </w:t>
      </w:r>
      <w:r w:rsidRPr="00B3663D">
        <w:rPr>
          <w:sz w:val="20"/>
        </w:rPr>
        <w:t>çok</w:t>
      </w:r>
      <w:r w:rsidRPr="00B3663D" w:rsidR="005A771B">
        <w:rPr>
          <w:sz w:val="20"/>
        </w:rPr>
        <w:t xml:space="preserve"> </w:t>
      </w:r>
      <w:r w:rsidRPr="00B3663D">
        <w:rPr>
          <w:sz w:val="20"/>
        </w:rPr>
        <w:t>olumsuz</w:t>
      </w:r>
      <w:r w:rsidRPr="00B3663D" w:rsidR="005A771B">
        <w:rPr>
          <w:sz w:val="20"/>
        </w:rPr>
        <w:t xml:space="preserve"> </w:t>
      </w:r>
      <w:r w:rsidRPr="00B3663D">
        <w:rPr>
          <w:sz w:val="20"/>
        </w:rPr>
        <w:t>etkilemiştir.</w:t>
      </w:r>
      <w:r w:rsidRPr="00B3663D" w:rsidR="005A771B">
        <w:rPr>
          <w:sz w:val="20"/>
        </w:rPr>
        <w:t xml:space="preserve"> </w:t>
      </w:r>
      <w:r w:rsidRPr="00B3663D">
        <w:rPr>
          <w:sz w:val="20"/>
        </w:rPr>
        <w:t>Tüketici</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âdeta</w:t>
      </w:r>
      <w:r w:rsidRPr="00B3663D" w:rsidR="005A771B">
        <w:rPr>
          <w:sz w:val="20"/>
        </w:rPr>
        <w:t xml:space="preserve"> </w:t>
      </w:r>
      <w:r w:rsidRPr="00B3663D">
        <w:rPr>
          <w:sz w:val="20"/>
        </w:rPr>
        <w:t>döviz</w:t>
      </w:r>
      <w:r w:rsidRPr="00B3663D" w:rsidR="005A771B">
        <w:rPr>
          <w:sz w:val="20"/>
        </w:rPr>
        <w:t xml:space="preserve"> </w:t>
      </w:r>
      <w:r w:rsidRPr="00B3663D">
        <w:rPr>
          <w:sz w:val="20"/>
        </w:rPr>
        <w:t>kuruna</w:t>
      </w:r>
      <w:r w:rsidRPr="00B3663D" w:rsidR="005A771B">
        <w:rPr>
          <w:sz w:val="20"/>
        </w:rPr>
        <w:t xml:space="preserve"> </w:t>
      </w:r>
      <w:r w:rsidRPr="00B3663D">
        <w:rPr>
          <w:sz w:val="20"/>
        </w:rPr>
        <w:t>endekslenmiş,</w:t>
      </w:r>
      <w:r w:rsidRPr="00B3663D" w:rsidR="005A771B">
        <w:rPr>
          <w:sz w:val="20"/>
        </w:rPr>
        <w:t xml:space="preserve"> </w:t>
      </w:r>
      <w:r w:rsidRPr="00B3663D">
        <w:rPr>
          <w:sz w:val="20"/>
        </w:rPr>
        <w:t>kur</w:t>
      </w:r>
      <w:r w:rsidRPr="00B3663D" w:rsidR="005A771B">
        <w:rPr>
          <w:sz w:val="20"/>
        </w:rPr>
        <w:t xml:space="preserve"> </w:t>
      </w:r>
      <w:r w:rsidRPr="00B3663D">
        <w:rPr>
          <w:sz w:val="20"/>
        </w:rPr>
        <w:t>artınca</w:t>
      </w:r>
      <w:r w:rsidRPr="00B3663D" w:rsidR="005A771B">
        <w:rPr>
          <w:sz w:val="20"/>
        </w:rPr>
        <w:t xml:space="preserve"> </w:t>
      </w:r>
      <w:r w:rsidRPr="00B3663D">
        <w:rPr>
          <w:sz w:val="20"/>
        </w:rPr>
        <w:t>tüketici</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düşmeye,</w:t>
      </w:r>
      <w:r w:rsidRPr="00B3663D" w:rsidR="005A771B">
        <w:rPr>
          <w:sz w:val="20"/>
        </w:rPr>
        <w:t xml:space="preserve"> </w:t>
      </w:r>
      <w:r w:rsidRPr="00B3663D">
        <w:rPr>
          <w:sz w:val="20"/>
        </w:rPr>
        <w:t>kur</w:t>
      </w:r>
      <w:r w:rsidRPr="00B3663D" w:rsidR="005A771B">
        <w:rPr>
          <w:sz w:val="20"/>
        </w:rPr>
        <w:t xml:space="preserve"> </w:t>
      </w:r>
      <w:r w:rsidRPr="00B3663D">
        <w:rPr>
          <w:sz w:val="20"/>
        </w:rPr>
        <w:t>düşünce</w:t>
      </w:r>
      <w:r w:rsidRPr="00B3663D" w:rsidR="005A771B">
        <w:rPr>
          <w:sz w:val="20"/>
        </w:rPr>
        <w:t xml:space="preserve"> </w:t>
      </w:r>
      <w:r w:rsidRPr="00B3663D">
        <w:rPr>
          <w:sz w:val="20"/>
        </w:rPr>
        <w:t>de</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artmaya</w:t>
      </w:r>
      <w:r w:rsidRPr="00B3663D" w:rsidR="005A771B">
        <w:rPr>
          <w:sz w:val="20"/>
        </w:rPr>
        <w:t xml:space="preserve"> </w:t>
      </w:r>
      <w:r w:rsidRPr="00B3663D">
        <w:rPr>
          <w:sz w:val="20"/>
        </w:rPr>
        <w:t>başlamıştır.</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Borsa</w:t>
      </w:r>
      <w:r w:rsidRPr="00B3663D" w:rsidR="005A771B">
        <w:rPr>
          <w:sz w:val="20"/>
        </w:rPr>
        <w:t xml:space="preserve"> </w:t>
      </w:r>
      <w:r w:rsidRPr="00B3663D">
        <w:rPr>
          <w:sz w:val="20"/>
        </w:rPr>
        <w:t>istanbul’da</w:t>
      </w:r>
      <w:r w:rsidRPr="00B3663D" w:rsidR="005A771B">
        <w:rPr>
          <w:sz w:val="20"/>
        </w:rPr>
        <w:t xml:space="preserve"> </w:t>
      </w:r>
      <w:r w:rsidRPr="00B3663D">
        <w:rPr>
          <w:sz w:val="20"/>
        </w:rPr>
        <w:t>işlem</w:t>
      </w:r>
      <w:r w:rsidRPr="00B3663D" w:rsidR="005A771B">
        <w:rPr>
          <w:sz w:val="20"/>
        </w:rPr>
        <w:t xml:space="preserve"> </w:t>
      </w:r>
      <w:r w:rsidRPr="00B3663D">
        <w:rPr>
          <w:sz w:val="20"/>
        </w:rPr>
        <w:t>gören</w:t>
      </w:r>
      <w:r w:rsidRPr="00B3663D" w:rsidR="005A771B">
        <w:rPr>
          <w:sz w:val="20"/>
        </w:rPr>
        <w:t xml:space="preserve"> </w:t>
      </w:r>
      <w:r w:rsidRPr="00B3663D">
        <w:rPr>
          <w:sz w:val="20"/>
        </w:rPr>
        <w:t>şirketlerin</w:t>
      </w:r>
      <w:r w:rsidRPr="00B3663D" w:rsidR="005A771B">
        <w:rPr>
          <w:sz w:val="20"/>
        </w:rPr>
        <w:t xml:space="preserve"> </w:t>
      </w:r>
      <w:r w:rsidRPr="00B3663D">
        <w:rPr>
          <w:sz w:val="20"/>
        </w:rPr>
        <w:t>değerleri</w:t>
      </w:r>
      <w:r w:rsidRPr="00B3663D" w:rsidR="005A771B">
        <w:rPr>
          <w:sz w:val="20"/>
        </w:rPr>
        <w:t xml:space="preserve"> </w:t>
      </w:r>
      <w:r w:rsidRPr="00B3663D">
        <w:rPr>
          <w:sz w:val="20"/>
        </w:rPr>
        <w:t>hızlı</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düşmüş,</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döviz</w:t>
      </w:r>
      <w:r w:rsidRPr="00B3663D" w:rsidR="005A771B">
        <w:rPr>
          <w:sz w:val="20"/>
        </w:rPr>
        <w:t xml:space="preserve"> </w:t>
      </w:r>
      <w:r w:rsidRPr="00B3663D">
        <w:rPr>
          <w:sz w:val="20"/>
        </w:rPr>
        <w:t>rezervleri</w:t>
      </w:r>
      <w:r w:rsidRPr="00B3663D" w:rsidR="005A771B">
        <w:rPr>
          <w:sz w:val="20"/>
        </w:rPr>
        <w:t xml:space="preserve"> </w:t>
      </w:r>
      <w:r w:rsidRPr="00B3663D">
        <w:rPr>
          <w:sz w:val="20"/>
        </w:rPr>
        <w:t>azalmıştır.</w:t>
      </w:r>
      <w:r w:rsidRPr="00B3663D" w:rsidR="005A771B">
        <w:rPr>
          <w:sz w:val="20"/>
        </w:rPr>
        <w:t xml:space="preserve"> </w:t>
      </w:r>
      <w:r w:rsidRPr="00B3663D">
        <w:rPr>
          <w:sz w:val="20"/>
        </w:rPr>
        <w:t>Bütün</w:t>
      </w:r>
      <w:r w:rsidRPr="00B3663D" w:rsidR="005A771B">
        <w:rPr>
          <w:sz w:val="20"/>
        </w:rPr>
        <w:t xml:space="preserve"> </w:t>
      </w:r>
      <w:r w:rsidRPr="00B3663D">
        <w:rPr>
          <w:sz w:val="20"/>
        </w:rPr>
        <w:t>bunların</w:t>
      </w:r>
      <w:r w:rsidRPr="00B3663D" w:rsidR="005A771B">
        <w:rPr>
          <w:sz w:val="20"/>
        </w:rPr>
        <w:t xml:space="preserve"> </w:t>
      </w:r>
      <w:r w:rsidRPr="00B3663D">
        <w:rPr>
          <w:sz w:val="20"/>
        </w:rPr>
        <w:t>neticesinde</w:t>
      </w:r>
      <w:r w:rsidRPr="00B3663D" w:rsidR="005A771B">
        <w:rPr>
          <w:sz w:val="20"/>
        </w:rPr>
        <w:t xml:space="preserve"> </w:t>
      </w:r>
      <w:r w:rsidRPr="00B3663D">
        <w:rPr>
          <w:sz w:val="20"/>
        </w:rPr>
        <w:t>büyüme</w:t>
      </w:r>
      <w:r w:rsidRPr="00B3663D" w:rsidR="005A771B">
        <w:rPr>
          <w:sz w:val="20"/>
        </w:rPr>
        <w:t xml:space="preserve"> </w:t>
      </w:r>
      <w:r w:rsidRPr="00B3663D">
        <w:rPr>
          <w:sz w:val="20"/>
        </w:rPr>
        <w:t>oranı</w:t>
      </w:r>
      <w:r w:rsidRPr="00B3663D" w:rsidR="005A771B">
        <w:rPr>
          <w:sz w:val="20"/>
        </w:rPr>
        <w:t xml:space="preserve"> </w:t>
      </w:r>
      <w:r w:rsidRPr="00B3663D">
        <w:rPr>
          <w:sz w:val="20"/>
        </w:rPr>
        <w:t>düşmüş,</w:t>
      </w:r>
      <w:r w:rsidRPr="00B3663D" w:rsidR="005A771B">
        <w:rPr>
          <w:sz w:val="20"/>
        </w:rPr>
        <w:t xml:space="preserve"> </w:t>
      </w:r>
      <w:r w:rsidRPr="00B3663D">
        <w:rPr>
          <w:sz w:val="20"/>
        </w:rPr>
        <w:t>döviz</w:t>
      </w:r>
      <w:r w:rsidRPr="00B3663D" w:rsidR="005A771B">
        <w:rPr>
          <w:sz w:val="20"/>
        </w:rPr>
        <w:t xml:space="preserve"> </w:t>
      </w:r>
      <w:r w:rsidRPr="00B3663D">
        <w:rPr>
          <w:sz w:val="20"/>
        </w:rPr>
        <w:t>kurundaki</w:t>
      </w:r>
      <w:r w:rsidRPr="00B3663D" w:rsidR="005A771B">
        <w:rPr>
          <w:sz w:val="20"/>
        </w:rPr>
        <w:t xml:space="preserve"> </w:t>
      </w:r>
      <w:r w:rsidRPr="00B3663D">
        <w:rPr>
          <w:sz w:val="20"/>
        </w:rPr>
        <w:t>bu</w:t>
      </w:r>
      <w:r w:rsidRPr="00B3663D" w:rsidR="005A771B">
        <w:rPr>
          <w:sz w:val="20"/>
        </w:rPr>
        <w:t xml:space="preserve"> </w:t>
      </w:r>
      <w:r w:rsidRPr="00B3663D">
        <w:rPr>
          <w:sz w:val="20"/>
        </w:rPr>
        <w:t>artış</w:t>
      </w:r>
      <w:r w:rsidRPr="00B3663D" w:rsidR="005A771B">
        <w:rPr>
          <w:sz w:val="20"/>
        </w:rPr>
        <w:t xml:space="preserve"> </w:t>
      </w:r>
      <w:r w:rsidRPr="00B3663D">
        <w:rPr>
          <w:sz w:val="20"/>
        </w:rPr>
        <w:t>dolar</w:t>
      </w:r>
      <w:r w:rsidRPr="00B3663D" w:rsidR="005A771B">
        <w:rPr>
          <w:sz w:val="20"/>
        </w:rPr>
        <w:t xml:space="preserve"> </w:t>
      </w:r>
      <w:r w:rsidRPr="00B3663D">
        <w:rPr>
          <w:sz w:val="20"/>
        </w:rPr>
        <w:t>bazında</w:t>
      </w:r>
      <w:r w:rsidRPr="00B3663D" w:rsidR="005A771B">
        <w:rPr>
          <w:sz w:val="20"/>
        </w:rPr>
        <w:t xml:space="preserve"> </w:t>
      </w:r>
      <w:r w:rsidRPr="00B3663D">
        <w:rPr>
          <w:sz w:val="20"/>
        </w:rPr>
        <w:t>kişi</w:t>
      </w:r>
      <w:r w:rsidRPr="00B3663D" w:rsidR="005A771B">
        <w:rPr>
          <w:sz w:val="20"/>
        </w:rPr>
        <w:t xml:space="preserve"> </w:t>
      </w:r>
      <w:r w:rsidRPr="00B3663D">
        <w:rPr>
          <w:sz w:val="20"/>
        </w:rPr>
        <w:t>başı</w:t>
      </w:r>
      <w:r w:rsidRPr="00B3663D" w:rsidR="005A771B">
        <w:rPr>
          <w:sz w:val="20"/>
        </w:rPr>
        <w:t xml:space="preserve"> </w:t>
      </w:r>
      <w:r w:rsidRPr="00B3663D">
        <w:rPr>
          <w:sz w:val="20"/>
        </w:rPr>
        <w:t>millî</w:t>
      </w:r>
      <w:r w:rsidRPr="00B3663D" w:rsidR="005A771B">
        <w:rPr>
          <w:sz w:val="20"/>
        </w:rPr>
        <w:t xml:space="preserve"> </w:t>
      </w:r>
      <w:r w:rsidRPr="00B3663D">
        <w:rPr>
          <w:sz w:val="20"/>
        </w:rPr>
        <w:t>gelirin</w:t>
      </w:r>
      <w:r w:rsidRPr="00B3663D" w:rsidR="005A771B">
        <w:rPr>
          <w:sz w:val="20"/>
        </w:rPr>
        <w:t xml:space="preserve"> </w:t>
      </w:r>
      <w:r w:rsidRPr="00B3663D">
        <w:rPr>
          <w:sz w:val="20"/>
        </w:rPr>
        <w:t>de</w:t>
      </w:r>
      <w:r w:rsidRPr="00B3663D" w:rsidR="005A771B">
        <w:rPr>
          <w:sz w:val="20"/>
        </w:rPr>
        <w:t xml:space="preserve"> </w:t>
      </w:r>
      <w:r w:rsidRPr="00B3663D">
        <w:rPr>
          <w:sz w:val="20"/>
        </w:rPr>
        <w:t>düşmesine</w:t>
      </w:r>
      <w:r w:rsidRPr="00B3663D" w:rsidR="005A771B">
        <w:rPr>
          <w:sz w:val="20"/>
        </w:rPr>
        <w:t xml:space="preserve"> </w:t>
      </w:r>
      <w:r w:rsidRPr="00B3663D">
        <w:rPr>
          <w:sz w:val="20"/>
        </w:rPr>
        <w:t>neden</w:t>
      </w:r>
      <w:r w:rsidRPr="00B3663D" w:rsidR="005A771B">
        <w:rPr>
          <w:sz w:val="20"/>
        </w:rPr>
        <w:t xml:space="preserve"> </w:t>
      </w:r>
      <w:r w:rsidRPr="00B3663D">
        <w:rPr>
          <w:sz w:val="20"/>
        </w:rPr>
        <w:t>olmuştur.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alınan</w:t>
      </w:r>
      <w:r w:rsidRPr="00B3663D" w:rsidR="005A771B">
        <w:rPr>
          <w:sz w:val="20"/>
        </w:rPr>
        <w:t xml:space="preserve"> </w:t>
      </w:r>
      <w:r w:rsidRPr="00B3663D">
        <w:rPr>
          <w:sz w:val="20"/>
        </w:rPr>
        <w:t>önlemler</w:t>
      </w:r>
      <w:r w:rsidRPr="00B3663D" w:rsidR="005A771B">
        <w:rPr>
          <w:sz w:val="20"/>
        </w:rPr>
        <w:t xml:space="preserve"> </w:t>
      </w:r>
      <w:r w:rsidRPr="00B3663D">
        <w:rPr>
          <w:sz w:val="20"/>
        </w:rPr>
        <w:t>sayesinde</w:t>
      </w:r>
      <w:r w:rsidRPr="00B3663D" w:rsidR="005A771B">
        <w:rPr>
          <w:sz w:val="20"/>
        </w:rPr>
        <w:t xml:space="preserve"> </w:t>
      </w:r>
      <w:r w:rsidRPr="00B3663D">
        <w:rPr>
          <w:sz w:val="20"/>
        </w:rPr>
        <w:t>ekonomik</w:t>
      </w:r>
      <w:r w:rsidRPr="00B3663D" w:rsidR="005A771B">
        <w:rPr>
          <w:sz w:val="20"/>
        </w:rPr>
        <w:t xml:space="preserve"> </w:t>
      </w:r>
      <w:r w:rsidRPr="00B3663D">
        <w:rPr>
          <w:sz w:val="20"/>
        </w:rPr>
        <w:t>saldırılarla</w:t>
      </w:r>
      <w:r w:rsidRPr="00B3663D" w:rsidR="005A771B">
        <w:rPr>
          <w:sz w:val="20"/>
        </w:rPr>
        <w:t xml:space="preserve"> </w:t>
      </w:r>
      <w:r w:rsidRPr="00B3663D">
        <w:rPr>
          <w:sz w:val="20"/>
        </w:rPr>
        <w:t>mücadele</w:t>
      </w:r>
      <w:r w:rsidRPr="00B3663D" w:rsidR="005A771B">
        <w:rPr>
          <w:sz w:val="20"/>
        </w:rPr>
        <w:t xml:space="preserve"> </w:t>
      </w:r>
      <w:r w:rsidRPr="00B3663D">
        <w:rPr>
          <w:sz w:val="20"/>
        </w:rPr>
        <w:t>kapsamında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adımlar</w:t>
      </w:r>
      <w:r w:rsidRPr="00B3663D" w:rsidR="005A771B">
        <w:rPr>
          <w:sz w:val="20"/>
        </w:rPr>
        <w:t xml:space="preserve"> </w:t>
      </w:r>
      <w:r w:rsidRPr="00B3663D">
        <w:rPr>
          <w:sz w:val="20"/>
        </w:rPr>
        <w:t>atılmıştır.</w:t>
      </w:r>
      <w:r w:rsidRPr="00B3663D" w:rsidR="005A771B">
        <w:rPr>
          <w:sz w:val="20"/>
        </w:rPr>
        <w:t xml:space="preserve"> </w:t>
      </w:r>
      <w:r w:rsidRPr="00B3663D">
        <w:rPr>
          <w:sz w:val="20"/>
        </w:rPr>
        <w:t>Bu</w:t>
      </w:r>
      <w:r w:rsidRPr="00B3663D" w:rsidR="005A771B">
        <w:rPr>
          <w:sz w:val="20"/>
        </w:rPr>
        <w:t xml:space="preserve"> </w:t>
      </w:r>
      <w:r w:rsidRPr="00B3663D">
        <w:rPr>
          <w:sz w:val="20"/>
        </w:rPr>
        <w:t>mücadelede</w:t>
      </w:r>
      <w:r w:rsidRPr="00B3663D" w:rsidR="005A771B">
        <w:rPr>
          <w:sz w:val="20"/>
        </w:rPr>
        <w:t xml:space="preserve"> </w:t>
      </w:r>
      <w:r w:rsidRPr="00B3663D">
        <w:rPr>
          <w:sz w:val="20"/>
        </w:rPr>
        <w:t>gösterdiği</w:t>
      </w:r>
      <w:r w:rsidRPr="00B3663D" w:rsidR="005A771B">
        <w:rPr>
          <w:sz w:val="20"/>
        </w:rPr>
        <w:t xml:space="preserve"> </w:t>
      </w:r>
      <w:r w:rsidRPr="00B3663D">
        <w:rPr>
          <w:sz w:val="20"/>
        </w:rPr>
        <w:t>gayret</w:t>
      </w:r>
      <w:r w:rsidRPr="00B3663D" w:rsidR="005A771B">
        <w:rPr>
          <w:sz w:val="20"/>
        </w:rPr>
        <w:t xml:space="preserve"> </w:t>
      </w:r>
      <w:r w:rsidRPr="00B3663D">
        <w:rPr>
          <w:sz w:val="20"/>
        </w:rPr>
        <w:t>ve</w:t>
      </w:r>
      <w:r w:rsidRPr="00B3663D" w:rsidR="005A771B">
        <w:rPr>
          <w:sz w:val="20"/>
        </w:rPr>
        <w:t xml:space="preserve"> </w:t>
      </w:r>
      <w:r w:rsidRPr="00B3663D">
        <w:rPr>
          <w:sz w:val="20"/>
        </w:rPr>
        <w:t>başarılar</w:t>
      </w:r>
      <w:r w:rsidRPr="00B3663D" w:rsidR="005A771B">
        <w:rPr>
          <w:sz w:val="20"/>
        </w:rPr>
        <w:t xml:space="preserve"> </w:t>
      </w:r>
      <w:r w:rsidRPr="00B3663D">
        <w:rPr>
          <w:sz w:val="20"/>
        </w:rPr>
        <w:t>nedeniyle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Sayın</w:t>
      </w:r>
      <w:r w:rsidRPr="00B3663D" w:rsidR="005A771B">
        <w:rPr>
          <w:sz w:val="20"/>
        </w:rPr>
        <w:t xml:space="preserve"> </w:t>
      </w:r>
      <w:r w:rsidRPr="00B3663D">
        <w:rPr>
          <w:sz w:val="20"/>
        </w:rPr>
        <w:t>Berat</w:t>
      </w:r>
      <w:r w:rsidRPr="00B3663D" w:rsidR="005A771B">
        <w:rPr>
          <w:sz w:val="20"/>
        </w:rPr>
        <w:t xml:space="preserve"> </w:t>
      </w:r>
      <w:r w:rsidRPr="00B3663D">
        <w:rPr>
          <w:sz w:val="20"/>
        </w:rPr>
        <w:t>Albayrak’a</w:t>
      </w:r>
      <w:r w:rsidRPr="00B3663D" w:rsidR="005A771B">
        <w:rPr>
          <w:sz w:val="20"/>
        </w:rPr>
        <w:t xml:space="preserve"> </w:t>
      </w:r>
      <w:r w:rsidRPr="00B3663D">
        <w:rPr>
          <w:sz w:val="20"/>
        </w:rPr>
        <w:t>tebrik</w:t>
      </w:r>
      <w:r w:rsidRPr="00B3663D" w:rsidR="005A771B">
        <w:rPr>
          <w:sz w:val="20"/>
        </w:rPr>
        <w:t xml:space="preserve"> </w:t>
      </w:r>
      <w:r w:rsidRPr="00B3663D">
        <w:rPr>
          <w:sz w:val="20"/>
        </w:rPr>
        <w:t>ve</w:t>
      </w:r>
      <w:r w:rsidRPr="00B3663D" w:rsidR="005A771B">
        <w:rPr>
          <w:sz w:val="20"/>
        </w:rPr>
        <w:t xml:space="preserve"> </w:t>
      </w:r>
      <w:r w:rsidRPr="00B3663D">
        <w:rPr>
          <w:sz w:val="20"/>
        </w:rPr>
        <w:t>takdirlerimizi</w:t>
      </w:r>
      <w:r w:rsidRPr="00B3663D" w:rsidR="005A771B">
        <w:rPr>
          <w:sz w:val="20"/>
        </w:rPr>
        <w:t xml:space="preserve"> </w:t>
      </w:r>
      <w:r w:rsidRPr="00B3663D">
        <w:rPr>
          <w:sz w:val="20"/>
        </w:rPr>
        <w:t>iletiyor,</w:t>
      </w:r>
      <w:r w:rsidRPr="00B3663D" w:rsidR="005A771B">
        <w:rPr>
          <w:sz w:val="20"/>
        </w:rPr>
        <w:t xml:space="preserve"> </w:t>
      </w:r>
      <w:r w:rsidRPr="00B3663D">
        <w:rPr>
          <w:sz w:val="20"/>
        </w:rPr>
        <w:t>kutluyorum.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Finans</w:t>
      </w:r>
      <w:r w:rsidRPr="00B3663D" w:rsidR="005A771B">
        <w:rPr>
          <w:sz w:val="20"/>
        </w:rPr>
        <w:t xml:space="preserve"> </w:t>
      </w:r>
      <w:r w:rsidRPr="00B3663D">
        <w:rPr>
          <w:sz w:val="20"/>
        </w:rPr>
        <w:t>piyasalarındaki</w:t>
      </w:r>
      <w:r w:rsidRPr="00B3663D" w:rsidR="005A771B">
        <w:rPr>
          <w:sz w:val="20"/>
        </w:rPr>
        <w:t xml:space="preserve"> </w:t>
      </w:r>
      <w:r w:rsidRPr="00B3663D">
        <w:rPr>
          <w:sz w:val="20"/>
        </w:rPr>
        <w:t>iyileşmelerin</w:t>
      </w:r>
      <w:r w:rsidRPr="00B3663D" w:rsidR="005A771B">
        <w:rPr>
          <w:sz w:val="20"/>
        </w:rPr>
        <w:t xml:space="preserve"> </w:t>
      </w:r>
      <w:r w:rsidRPr="00B3663D">
        <w:rPr>
          <w:sz w:val="20"/>
        </w:rPr>
        <w:t>reel</w:t>
      </w:r>
      <w:r w:rsidRPr="00B3663D" w:rsidR="005A771B">
        <w:rPr>
          <w:sz w:val="20"/>
        </w:rPr>
        <w:t xml:space="preserve"> </w:t>
      </w:r>
      <w:r w:rsidRPr="00B3663D">
        <w:rPr>
          <w:sz w:val="20"/>
        </w:rPr>
        <w:t>piyasaya</w:t>
      </w:r>
      <w:r w:rsidRPr="00B3663D" w:rsidR="005A771B">
        <w:rPr>
          <w:sz w:val="20"/>
        </w:rPr>
        <w:t xml:space="preserve"> </w:t>
      </w:r>
      <w:r w:rsidRPr="00B3663D">
        <w:rPr>
          <w:sz w:val="20"/>
        </w:rPr>
        <w:t>da</w:t>
      </w:r>
      <w:r w:rsidRPr="00B3663D" w:rsidR="005A771B">
        <w:rPr>
          <w:sz w:val="20"/>
        </w:rPr>
        <w:t xml:space="preserve"> </w:t>
      </w:r>
      <w:r w:rsidRPr="00B3663D">
        <w:rPr>
          <w:sz w:val="20"/>
        </w:rPr>
        <w:t>yansıması</w:t>
      </w:r>
      <w:r w:rsidRPr="00B3663D" w:rsidR="005A771B">
        <w:rPr>
          <w:sz w:val="20"/>
        </w:rPr>
        <w:t xml:space="preserve"> </w:t>
      </w:r>
      <w:r w:rsidRPr="00B3663D">
        <w:rPr>
          <w:sz w:val="20"/>
        </w:rPr>
        <w:t>için</w:t>
      </w:r>
      <w:r w:rsidRPr="00B3663D" w:rsidR="005A771B">
        <w:rPr>
          <w:sz w:val="20"/>
        </w:rPr>
        <w:t xml:space="preserve"> </w:t>
      </w:r>
      <w:r w:rsidRPr="00B3663D">
        <w:rPr>
          <w:sz w:val="20"/>
        </w:rPr>
        <w:t>gerekli</w:t>
      </w:r>
      <w:r w:rsidRPr="00B3663D" w:rsidR="005A771B">
        <w:rPr>
          <w:sz w:val="20"/>
        </w:rPr>
        <w:t xml:space="preserve"> </w:t>
      </w:r>
      <w:r w:rsidRPr="00B3663D">
        <w:rPr>
          <w:sz w:val="20"/>
        </w:rPr>
        <w:t>önlemlere</w:t>
      </w:r>
      <w:r w:rsidRPr="00B3663D" w:rsidR="005A771B">
        <w:rPr>
          <w:sz w:val="20"/>
        </w:rPr>
        <w:t xml:space="preserve"> </w:t>
      </w:r>
      <w:r w:rsidRPr="00B3663D">
        <w:rPr>
          <w:sz w:val="20"/>
        </w:rPr>
        <w:t>devam</w:t>
      </w:r>
      <w:r w:rsidRPr="00B3663D" w:rsidR="005A771B">
        <w:rPr>
          <w:sz w:val="20"/>
        </w:rPr>
        <w:t xml:space="preserve"> </w:t>
      </w:r>
      <w:r w:rsidRPr="00B3663D">
        <w:rPr>
          <w:sz w:val="20"/>
        </w:rPr>
        <w:t>edilmesi</w:t>
      </w:r>
      <w:r w:rsidRPr="00B3663D" w:rsidR="005A771B">
        <w:rPr>
          <w:sz w:val="20"/>
        </w:rPr>
        <w:t xml:space="preserve"> </w:t>
      </w:r>
      <w:r w:rsidRPr="00B3663D">
        <w:rPr>
          <w:sz w:val="20"/>
        </w:rPr>
        <w:t>gerekmektedir.</w:t>
      </w:r>
      <w:r w:rsidRPr="00B3663D" w:rsidR="005A771B">
        <w:rPr>
          <w:sz w:val="20"/>
        </w:rPr>
        <w:t xml:space="preserve"> </w:t>
      </w:r>
      <w:r w:rsidRPr="00B3663D">
        <w:rPr>
          <w:sz w:val="20"/>
        </w:rPr>
        <w:t>İlk</w:t>
      </w:r>
      <w:r w:rsidRPr="00B3663D" w:rsidR="005A771B">
        <w:rPr>
          <w:sz w:val="20"/>
        </w:rPr>
        <w:t xml:space="preserve"> </w:t>
      </w:r>
      <w:r w:rsidRPr="00B3663D">
        <w:rPr>
          <w:sz w:val="20"/>
        </w:rPr>
        <w:t>adım,</w:t>
      </w:r>
      <w:r w:rsidRPr="00B3663D" w:rsidR="005A771B">
        <w:rPr>
          <w:sz w:val="20"/>
        </w:rPr>
        <w:t xml:space="preserve"> </w:t>
      </w:r>
      <w:r w:rsidRPr="00B3663D">
        <w:rPr>
          <w:sz w:val="20"/>
        </w:rPr>
        <w:t>ekonomiye</w:t>
      </w:r>
      <w:r w:rsidRPr="00B3663D" w:rsidR="005A771B">
        <w:rPr>
          <w:sz w:val="20"/>
        </w:rPr>
        <w:t xml:space="preserve"> </w:t>
      </w:r>
      <w:r w:rsidRPr="00B3663D">
        <w:rPr>
          <w:sz w:val="20"/>
        </w:rPr>
        <w:t>güvenin</w:t>
      </w:r>
      <w:r w:rsidRPr="00B3663D" w:rsidR="005A771B">
        <w:rPr>
          <w:sz w:val="20"/>
        </w:rPr>
        <w:t xml:space="preserve"> </w:t>
      </w:r>
      <w:r w:rsidRPr="00B3663D">
        <w:rPr>
          <w:sz w:val="20"/>
        </w:rPr>
        <w:t>pekiştirilmesidir.</w:t>
      </w:r>
      <w:r w:rsidRPr="00B3663D" w:rsidR="005A771B">
        <w:rPr>
          <w:sz w:val="20"/>
        </w:rPr>
        <w:t xml:space="preserve"> </w:t>
      </w:r>
      <w:r w:rsidRPr="00B3663D">
        <w:rPr>
          <w:sz w:val="20"/>
        </w:rPr>
        <w:t>Yapısal</w:t>
      </w:r>
      <w:r w:rsidRPr="00B3663D" w:rsidR="005A771B">
        <w:rPr>
          <w:sz w:val="20"/>
        </w:rPr>
        <w:t xml:space="preserve"> </w:t>
      </w:r>
      <w:r w:rsidRPr="00B3663D">
        <w:rPr>
          <w:sz w:val="20"/>
        </w:rPr>
        <w:t>reformlar</w:t>
      </w:r>
      <w:r w:rsidRPr="00B3663D" w:rsidR="005A771B">
        <w:rPr>
          <w:sz w:val="20"/>
        </w:rPr>
        <w:t xml:space="preserve"> </w:t>
      </w:r>
      <w:r w:rsidRPr="00B3663D">
        <w:rPr>
          <w:sz w:val="20"/>
        </w:rPr>
        <w:t>devam</w:t>
      </w:r>
      <w:r w:rsidRPr="00B3663D" w:rsidR="005A771B">
        <w:rPr>
          <w:sz w:val="20"/>
        </w:rPr>
        <w:t xml:space="preserve"> </w:t>
      </w:r>
      <w:r w:rsidRPr="00B3663D">
        <w:rPr>
          <w:sz w:val="20"/>
        </w:rPr>
        <w:t>etmelidir.</w:t>
      </w:r>
      <w:r w:rsidRPr="00B3663D" w:rsidR="005A771B">
        <w:rPr>
          <w:sz w:val="20"/>
        </w:rPr>
        <w:t xml:space="preserve"> </w:t>
      </w:r>
      <w:r w:rsidRPr="00B3663D">
        <w:rPr>
          <w:sz w:val="20"/>
        </w:rPr>
        <w:t>Enflasyon</w:t>
      </w:r>
      <w:r w:rsidRPr="00B3663D" w:rsidR="005A771B">
        <w:rPr>
          <w:sz w:val="20"/>
        </w:rPr>
        <w:t xml:space="preserve"> </w:t>
      </w:r>
      <w:r w:rsidRPr="00B3663D">
        <w:rPr>
          <w:sz w:val="20"/>
        </w:rPr>
        <w:t>ve</w:t>
      </w:r>
      <w:r w:rsidRPr="00B3663D" w:rsidR="005A771B">
        <w:rPr>
          <w:sz w:val="20"/>
        </w:rPr>
        <w:t xml:space="preserve"> </w:t>
      </w:r>
      <w:r w:rsidRPr="00B3663D">
        <w:rPr>
          <w:sz w:val="20"/>
        </w:rPr>
        <w:t>cari</w:t>
      </w:r>
      <w:r w:rsidRPr="00B3663D" w:rsidR="005A771B">
        <w:rPr>
          <w:sz w:val="20"/>
        </w:rPr>
        <w:t xml:space="preserve"> </w:t>
      </w:r>
      <w:r w:rsidRPr="00B3663D">
        <w:rPr>
          <w:sz w:val="20"/>
        </w:rPr>
        <w:t>açıkla</w:t>
      </w:r>
      <w:r w:rsidRPr="00B3663D" w:rsidR="005A771B">
        <w:rPr>
          <w:sz w:val="20"/>
        </w:rPr>
        <w:t xml:space="preserve"> </w:t>
      </w:r>
      <w:r w:rsidRPr="00B3663D">
        <w:rPr>
          <w:sz w:val="20"/>
        </w:rPr>
        <w:t>ilgili</w:t>
      </w:r>
      <w:r w:rsidRPr="00B3663D" w:rsidR="005A771B">
        <w:rPr>
          <w:sz w:val="20"/>
        </w:rPr>
        <w:t xml:space="preserve"> </w:t>
      </w:r>
      <w:r w:rsidRPr="00B3663D">
        <w:rPr>
          <w:sz w:val="20"/>
        </w:rPr>
        <w:t>etkili</w:t>
      </w:r>
      <w:r w:rsidRPr="00B3663D" w:rsidR="005A771B">
        <w:rPr>
          <w:sz w:val="20"/>
        </w:rPr>
        <w:t xml:space="preserve"> </w:t>
      </w:r>
      <w:r w:rsidRPr="00B3663D">
        <w:rPr>
          <w:sz w:val="20"/>
        </w:rPr>
        <w:t>çalışmalar</w:t>
      </w:r>
      <w:r w:rsidRPr="00B3663D" w:rsidR="005A771B">
        <w:rPr>
          <w:sz w:val="20"/>
        </w:rPr>
        <w:t xml:space="preserve"> </w:t>
      </w:r>
      <w:r w:rsidRPr="00B3663D">
        <w:rPr>
          <w:sz w:val="20"/>
        </w:rPr>
        <w:t>yapılmalıdır.</w:t>
      </w:r>
      <w:r w:rsidRPr="00B3663D" w:rsidR="005A771B">
        <w:rPr>
          <w:sz w:val="20"/>
        </w:rPr>
        <w:t xml:space="preserve"> </w:t>
      </w:r>
      <w:r w:rsidRPr="00B3663D">
        <w:rPr>
          <w:sz w:val="20"/>
        </w:rPr>
        <w:t>İflasların</w:t>
      </w:r>
      <w:r w:rsidRPr="00B3663D" w:rsidR="005A771B">
        <w:rPr>
          <w:sz w:val="20"/>
        </w:rPr>
        <w:t xml:space="preserve"> </w:t>
      </w:r>
      <w:r w:rsidRPr="00B3663D">
        <w:rPr>
          <w:sz w:val="20"/>
        </w:rPr>
        <w:t>önüne</w:t>
      </w:r>
      <w:r w:rsidRPr="00B3663D" w:rsidR="005A771B">
        <w:rPr>
          <w:sz w:val="20"/>
        </w:rPr>
        <w:t xml:space="preserve"> </w:t>
      </w:r>
      <w:r w:rsidRPr="00B3663D">
        <w:rPr>
          <w:sz w:val="20"/>
        </w:rPr>
        <w:t>geçmek</w:t>
      </w:r>
      <w:r w:rsidRPr="00B3663D" w:rsidR="005A771B">
        <w:rPr>
          <w:sz w:val="20"/>
        </w:rPr>
        <w:t xml:space="preserve"> </w:t>
      </w:r>
      <w:r w:rsidRPr="00B3663D">
        <w:rPr>
          <w:sz w:val="20"/>
        </w:rPr>
        <w:t>için</w:t>
      </w:r>
      <w:r w:rsidRPr="00B3663D" w:rsidR="005A771B">
        <w:rPr>
          <w:sz w:val="20"/>
        </w:rPr>
        <w:t xml:space="preserve"> </w:t>
      </w:r>
      <w:r w:rsidRPr="00B3663D">
        <w:rPr>
          <w:sz w:val="20"/>
        </w:rPr>
        <w:t>tedbirler</w:t>
      </w:r>
      <w:r w:rsidRPr="00B3663D" w:rsidR="005A771B">
        <w:rPr>
          <w:sz w:val="20"/>
        </w:rPr>
        <w:t xml:space="preserve"> </w:t>
      </w:r>
      <w:r w:rsidRPr="00B3663D">
        <w:rPr>
          <w:sz w:val="20"/>
        </w:rPr>
        <w:t>geliştirilmelidir.</w:t>
      </w:r>
      <w:r w:rsidRPr="00B3663D" w:rsidR="005A771B">
        <w:rPr>
          <w:sz w:val="20"/>
        </w:rPr>
        <w:t xml:space="preserve"> </w:t>
      </w:r>
      <w:r w:rsidRPr="00B3663D">
        <w:rPr>
          <w:sz w:val="20"/>
        </w:rPr>
        <w:t>Üreten</w:t>
      </w:r>
      <w:r w:rsidRPr="00B3663D" w:rsidR="005A771B">
        <w:rPr>
          <w:sz w:val="20"/>
        </w:rPr>
        <w:t xml:space="preserve"> </w:t>
      </w:r>
      <w:r w:rsidRPr="00B3663D">
        <w:rPr>
          <w:sz w:val="20"/>
        </w:rPr>
        <w:t>ekonomi</w:t>
      </w:r>
      <w:r w:rsidRPr="00B3663D" w:rsidR="005A771B">
        <w:rPr>
          <w:sz w:val="20"/>
        </w:rPr>
        <w:t xml:space="preserve"> </w:t>
      </w:r>
      <w:r w:rsidRPr="00B3663D">
        <w:rPr>
          <w:sz w:val="20"/>
        </w:rPr>
        <w:t>modeli</w:t>
      </w:r>
      <w:r w:rsidRPr="00B3663D" w:rsidR="005A771B">
        <w:rPr>
          <w:sz w:val="20"/>
        </w:rPr>
        <w:t xml:space="preserve"> </w:t>
      </w:r>
      <w:r w:rsidRPr="00B3663D">
        <w:rPr>
          <w:sz w:val="20"/>
        </w:rPr>
        <w:t>ve</w:t>
      </w:r>
      <w:r w:rsidRPr="00B3663D" w:rsidR="005A771B">
        <w:rPr>
          <w:sz w:val="20"/>
        </w:rPr>
        <w:t xml:space="preserve"> </w:t>
      </w:r>
      <w:r w:rsidRPr="00B3663D">
        <w:rPr>
          <w:sz w:val="20"/>
        </w:rPr>
        <w:t>programı</w:t>
      </w:r>
      <w:r w:rsidRPr="00B3663D" w:rsidR="005A771B">
        <w:rPr>
          <w:sz w:val="20"/>
        </w:rPr>
        <w:t xml:space="preserve"> </w:t>
      </w:r>
      <w:r w:rsidRPr="00B3663D">
        <w:rPr>
          <w:sz w:val="20"/>
        </w:rPr>
        <w:t>çok</w:t>
      </w:r>
      <w:r w:rsidRPr="00B3663D" w:rsidR="005A771B">
        <w:rPr>
          <w:sz w:val="20"/>
        </w:rPr>
        <w:t xml:space="preserve"> </w:t>
      </w:r>
      <w:r w:rsidRPr="00B3663D">
        <w:rPr>
          <w:sz w:val="20"/>
        </w:rPr>
        <w:t>acil</w:t>
      </w:r>
      <w:r w:rsidRPr="00B3663D" w:rsidR="005A771B">
        <w:rPr>
          <w:sz w:val="20"/>
        </w:rPr>
        <w:t xml:space="preserve"> </w:t>
      </w:r>
      <w:r w:rsidRPr="00B3663D">
        <w:rPr>
          <w:sz w:val="20"/>
        </w:rPr>
        <w:t>olarak</w:t>
      </w:r>
      <w:r w:rsidRPr="00B3663D" w:rsidR="005A771B">
        <w:rPr>
          <w:sz w:val="20"/>
        </w:rPr>
        <w:t xml:space="preserve"> </w:t>
      </w:r>
      <w:r w:rsidRPr="00B3663D">
        <w:rPr>
          <w:sz w:val="20"/>
        </w:rPr>
        <w:t>hayata</w:t>
      </w:r>
      <w:r w:rsidRPr="00B3663D" w:rsidR="005A771B">
        <w:rPr>
          <w:sz w:val="20"/>
        </w:rPr>
        <w:t xml:space="preserve"> </w:t>
      </w:r>
      <w:r w:rsidRPr="00B3663D">
        <w:rPr>
          <w:sz w:val="20"/>
        </w:rPr>
        <w:t>geçirilmelidir.</w:t>
      </w:r>
      <w:r w:rsidRPr="00B3663D" w:rsidR="005A771B">
        <w:rPr>
          <w:sz w:val="20"/>
        </w:rPr>
        <w:t xml:space="preserve"> </w:t>
      </w:r>
      <w:r w:rsidRPr="00B3663D">
        <w:rPr>
          <w:sz w:val="20"/>
        </w:rPr>
        <w:t>Ekonomik</w:t>
      </w:r>
      <w:r w:rsidRPr="00B3663D" w:rsidR="005A771B">
        <w:rPr>
          <w:sz w:val="20"/>
        </w:rPr>
        <w:t xml:space="preserve"> </w:t>
      </w:r>
      <w:r w:rsidRPr="00B3663D">
        <w:rPr>
          <w:sz w:val="20"/>
        </w:rPr>
        <w:t>eşitlik,</w:t>
      </w:r>
      <w:r w:rsidRPr="00B3663D" w:rsidR="005A771B">
        <w:rPr>
          <w:sz w:val="20"/>
        </w:rPr>
        <w:t xml:space="preserve"> </w:t>
      </w:r>
      <w:r w:rsidRPr="00B3663D">
        <w:rPr>
          <w:sz w:val="20"/>
        </w:rPr>
        <w:t>özgürlük,</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güvenlik</w:t>
      </w:r>
      <w:r w:rsidRPr="00B3663D" w:rsidR="005A771B">
        <w:rPr>
          <w:sz w:val="20"/>
        </w:rPr>
        <w:t xml:space="preserve"> </w:t>
      </w:r>
      <w:r w:rsidRPr="00B3663D">
        <w:rPr>
          <w:sz w:val="20"/>
        </w:rPr>
        <w:t>konularında</w:t>
      </w:r>
      <w:r w:rsidRPr="00B3663D" w:rsidR="005A771B">
        <w:rPr>
          <w:sz w:val="20"/>
        </w:rPr>
        <w:t xml:space="preserve"> </w:t>
      </w:r>
      <w:r w:rsidRPr="00B3663D">
        <w:rPr>
          <w:sz w:val="20"/>
        </w:rPr>
        <w:t>tesir</w:t>
      </w:r>
      <w:r w:rsidRPr="00B3663D" w:rsidR="005A771B">
        <w:rPr>
          <w:sz w:val="20"/>
        </w:rPr>
        <w:t xml:space="preserve"> </w:t>
      </w:r>
      <w:r w:rsidRPr="00B3663D">
        <w:rPr>
          <w:sz w:val="20"/>
        </w:rPr>
        <w:t>düzeyi</w:t>
      </w:r>
      <w:r w:rsidRPr="00B3663D" w:rsidR="005A771B">
        <w:rPr>
          <w:sz w:val="20"/>
        </w:rPr>
        <w:t xml:space="preserve"> </w:t>
      </w:r>
      <w:r w:rsidRPr="00B3663D">
        <w:rPr>
          <w:sz w:val="20"/>
        </w:rPr>
        <w:t>yüksek</w:t>
      </w:r>
      <w:r w:rsidRPr="00B3663D" w:rsidR="005A771B">
        <w:rPr>
          <w:sz w:val="20"/>
        </w:rPr>
        <w:t xml:space="preserve"> </w:t>
      </w:r>
      <w:r w:rsidRPr="00B3663D">
        <w:rPr>
          <w:sz w:val="20"/>
        </w:rPr>
        <w:t>hamleler</w:t>
      </w:r>
      <w:r w:rsidRPr="00B3663D" w:rsidR="005A771B">
        <w:rPr>
          <w:sz w:val="20"/>
        </w:rPr>
        <w:t xml:space="preserve"> </w:t>
      </w:r>
      <w:r w:rsidRPr="00B3663D">
        <w:rPr>
          <w:sz w:val="20"/>
        </w:rPr>
        <w:t>yapılmalıdır.</w:t>
      </w:r>
      <w:r w:rsidRPr="00B3663D" w:rsidR="005A771B">
        <w:rPr>
          <w:sz w:val="20"/>
        </w:rPr>
        <w:t xml:space="preserve"> </w:t>
      </w:r>
      <w:r w:rsidRPr="00B3663D">
        <w:rPr>
          <w:sz w:val="20"/>
        </w:rPr>
        <w:t>BDDK</w:t>
      </w:r>
      <w:r w:rsidRPr="00B3663D" w:rsidR="005A771B">
        <w:rPr>
          <w:sz w:val="20"/>
        </w:rPr>
        <w:t xml:space="preserve"> </w:t>
      </w:r>
      <w:r w:rsidRPr="00B3663D">
        <w:rPr>
          <w:sz w:val="20"/>
        </w:rPr>
        <w:t>ve</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tarafından</w:t>
      </w:r>
      <w:r w:rsidRPr="00B3663D" w:rsidR="005A771B">
        <w:rPr>
          <w:sz w:val="20"/>
        </w:rPr>
        <w:t xml:space="preserve"> </w:t>
      </w:r>
      <w:r w:rsidRPr="00B3663D">
        <w:rPr>
          <w:sz w:val="20"/>
        </w:rPr>
        <w:t>yapılan</w:t>
      </w:r>
      <w:r w:rsidRPr="00B3663D" w:rsidR="005A771B">
        <w:rPr>
          <w:sz w:val="20"/>
        </w:rPr>
        <w:t xml:space="preserve"> </w:t>
      </w:r>
      <w:r w:rsidRPr="00B3663D">
        <w:rPr>
          <w:sz w:val="20"/>
        </w:rPr>
        <w:t>müdahalelere</w:t>
      </w:r>
      <w:r w:rsidRPr="00B3663D" w:rsidR="005A771B">
        <w:rPr>
          <w:sz w:val="20"/>
        </w:rPr>
        <w:t xml:space="preserve"> </w:t>
      </w:r>
      <w:r w:rsidRPr="00B3663D">
        <w:rPr>
          <w:sz w:val="20"/>
        </w:rPr>
        <w:t>maliye</w:t>
      </w:r>
      <w:r w:rsidRPr="00B3663D" w:rsidR="005A771B">
        <w:rPr>
          <w:sz w:val="20"/>
        </w:rPr>
        <w:t xml:space="preserve"> </w:t>
      </w:r>
      <w:r w:rsidRPr="00B3663D">
        <w:rPr>
          <w:sz w:val="20"/>
        </w:rPr>
        <w:t>politikalarıyla</w:t>
      </w:r>
      <w:r w:rsidRPr="00B3663D" w:rsidR="005A771B">
        <w:rPr>
          <w:sz w:val="20"/>
        </w:rPr>
        <w:t xml:space="preserve"> </w:t>
      </w:r>
      <w:r w:rsidRPr="00B3663D">
        <w:rPr>
          <w:sz w:val="20"/>
        </w:rPr>
        <w:t>etkili</w:t>
      </w:r>
      <w:r w:rsidRPr="00B3663D" w:rsidR="005A771B">
        <w:rPr>
          <w:sz w:val="20"/>
        </w:rPr>
        <w:t xml:space="preserve"> </w:t>
      </w:r>
      <w:r w:rsidRPr="00B3663D">
        <w:rPr>
          <w:sz w:val="20"/>
        </w:rPr>
        <w:t>ve</w:t>
      </w:r>
      <w:r w:rsidRPr="00B3663D" w:rsidR="005A771B">
        <w:rPr>
          <w:sz w:val="20"/>
        </w:rPr>
        <w:t xml:space="preserve"> </w:t>
      </w:r>
      <w:r w:rsidRPr="00B3663D">
        <w:rPr>
          <w:sz w:val="20"/>
        </w:rPr>
        <w:t>kalıcı</w:t>
      </w:r>
      <w:r w:rsidRPr="00B3663D" w:rsidR="005A771B">
        <w:rPr>
          <w:sz w:val="20"/>
        </w:rPr>
        <w:t xml:space="preserve"> </w:t>
      </w:r>
      <w:r w:rsidRPr="00B3663D">
        <w:rPr>
          <w:sz w:val="20"/>
        </w:rPr>
        <w:t>katkılar</w:t>
      </w:r>
      <w:r w:rsidRPr="00B3663D" w:rsidR="005A771B">
        <w:rPr>
          <w:sz w:val="20"/>
        </w:rPr>
        <w:t xml:space="preserve"> </w:t>
      </w:r>
      <w:r w:rsidRPr="00B3663D">
        <w:rPr>
          <w:sz w:val="20"/>
        </w:rPr>
        <w:t>sağlamaya</w:t>
      </w:r>
      <w:r w:rsidRPr="00B3663D" w:rsidR="005A771B">
        <w:rPr>
          <w:sz w:val="20"/>
        </w:rPr>
        <w:t xml:space="preserve"> </w:t>
      </w:r>
      <w:r w:rsidRPr="00B3663D">
        <w:rPr>
          <w:sz w:val="20"/>
        </w:rPr>
        <w:t>devam</w:t>
      </w:r>
      <w:r w:rsidRPr="00B3663D" w:rsidR="005A771B">
        <w:rPr>
          <w:sz w:val="20"/>
        </w:rPr>
        <w:t xml:space="preserve"> </w:t>
      </w:r>
      <w:r w:rsidRPr="00B3663D">
        <w:rPr>
          <w:sz w:val="20"/>
        </w:rPr>
        <w:t>edilmelidir.</w:t>
      </w:r>
      <w:r w:rsidRPr="00B3663D" w:rsidR="005A771B">
        <w:rPr>
          <w:sz w:val="20"/>
        </w:rPr>
        <w:t xml:space="preserve"> </w:t>
      </w:r>
      <w:r w:rsidRPr="00B3663D">
        <w:rPr>
          <w:sz w:val="20"/>
        </w:rPr>
        <w:t>“Kriz</w:t>
      </w:r>
      <w:r w:rsidRPr="00B3663D" w:rsidR="005A771B">
        <w:rPr>
          <w:sz w:val="20"/>
        </w:rPr>
        <w:t xml:space="preserve"> </w:t>
      </w:r>
      <w:r w:rsidRPr="00B3663D">
        <w:rPr>
          <w:sz w:val="20"/>
        </w:rPr>
        <w:t>tedbirleri”</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verilen</w:t>
      </w:r>
      <w:r w:rsidRPr="00B3663D" w:rsidR="005A771B">
        <w:rPr>
          <w:sz w:val="20"/>
        </w:rPr>
        <w:t xml:space="preserve"> </w:t>
      </w:r>
      <w:r w:rsidRPr="00B3663D">
        <w:rPr>
          <w:sz w:val="20"/>
        </w:rPr>
        <w:t>teşviklere</w:t>
      </w:r>
      <w:r w:rsidRPr="00B3663D" w:rsidR="005A771B">
        <w:rPr>
          <w:sz w:val="20"/>
        </w:rPr>
        <w:t xml:space="preserve"> </w:t>
      </w:r>
      <w:r w:rsidRPr="00B3663D">
        <w:rPr>
          <w:sz w:val="20"/>
        </w:rPr>
        <w:t>yenileri</w:t>
      </w:r>
      <w:r w:rsidRPr="00B3663D" w:rsidR="005A771B">
        <w:rPr>
          <w:sz w:val="20"/>
        </w:rPr>
        <w:t xml:space="preserve"> </w:t>
      </w:r>
      <w:r w:rsidRPr="00B3663D">
        <w:rPr>
          <w:sz w:val="20"/>
        </w:rPr>
        <w:t>eklenmelidir.</w:t>
      </w:r>
      <w:r w:rsidRPr="00B3663D" w:rsidR="005A771B">
        <w:rPr>
          <w:sz w:val="20"/>
        </w:rPr>
        <w:t xml:space="preserve"> </w:t>
      </w:r>
      <w:r w:rsidRPr="00B3663D">
        <w:rPr>
          <w:sz w:val="20"/>
        </w:rPr>
        <w:t>Özellikle</w:t>
      </w:r>
      <w:r w:rsidRPr="00B3663D" w:rsidR="005A771B">
        <w:rPr>
          <w:sz w:val="20"/>
        </w:rPr>
        <w:t xml:space="preserve"> </w:t>
      </w:r>
      <w:r w:rsidRPr="00B3663D">
        <w:rPr>
          <w:sz w:val="20"/>
        </w:rPr>
        <w:t>enflasyondan</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etkilenen</w:t>
      </w:r>
      <w:r w:rsidRPr="00B3663D" w:rsidR="005A771B">
        <w:rPr>
          <w:sz w:val="20"/>
        </w:rPr>
        <w:t xml:space="preserve"> </w:t>
      </w:r>
      <w:r w:rsidRPr="00B3663D">
        <w:rPr>
          <w:sz w:val="20"/>
        </w:rPr>
        <w:t>ücretliler</w:t>
      </w:r>
      <w:r w:rsidRPr="00B3663D" w:rsidR="005A771B">
        <w:rPr>
          <w:sz w:val="20"/>
        </w:rPr>
        <w:t xml:space="preserve"> </w:t>
      </w:r>
      <w:r w:rsidRPr="00B3663D">
        <w:rPr>
          <w:sz w:val="20"/>
        </w:rPr>
        <w:t>ekonomik</w:t>
      </w:r>
      <w:r w:rsidRPr="00B3663D" w:rsidR="005A771B">
        <w:rPr>
          <w:sz w:val="20"/>
        </w:rPr>
        <w:t xml:space="preserve"> </w:t>
      </w:r>
      <w:r w:rsidRPr="00B3663D">
        <w:rPr>
          <w:sz w:val="20"/>
        </w:rPr>
        <w:t>olarak</w:t>
      </w:r>
      <w:r w:rsidRPr="00B3663D" w:rsidR="005A771B">
        <w:rPr>
          <w:sz w:val="20"/>
        </w:rPr>
        <w:t xml:space="preserve"> </w:t>
      </w:r>
      <w:r w:rsidRPr="00B3663D">
        <w:rPr>
          <w:sz w:val="20"/>
        </w:rPr>
        <w:t>rahatlatılmalıdır.</w:t>
      </w:r>
      <w:r w:rsidRPr="00B3663D" w:rsidR="005A771B">
        <w:rPr>
          <w:sz w:val="20"/>
        </w:rPr>
        <w:t xml:space="preserve"> </w:t>
      </w:r>
      <w:r w:rsidRPr="00B3663D">
        <w:rPr>
          <w:sz w:val="20"/>
        </w:rPr>
        <w:t>Verimli</w:t>
      </w:r>
      <w:r w:rsidRPr="00B3663D" w:rsidR="005A771B">
        <w:rPr>
          <w:sz w:val="20"/>
        </w:rPr>
        <w:t xml:space="preserve"> </w:t>
      </w:r>
      <w:r w:rsidRPr="00B3663D">
        <w:rPr>
          <w:sz w:val="20"/>
        </w:rPr>
        <w:t>olmayan</w:t>
      </w:r>
      <w:r w:rsidRPr="00B3663D" w:rsidR="005A771B">
        <w:rPr>
          <w:sz w:val="20"/>
        </w:rPr>
        <w:t xml:space="preserve"> </w:t>
      </w:r>
      <w:r w:rsidRPr="00B3663D">
        <w:rPr>
          <w:sz w:val="20"/>
        </w:rPr>
        <w:t>harcamalardan</w:t>
      </w:r>
      <w:r w:rsidRPr="00B3663D" w:rsidR="005A771B">
        <w:rPr>
          <w:sz w:val="20"/>
        </w:rPr>
        <w:t xml:space="preserve"> </w:t>
      </w:r>
      <w:r w:rsidRPr="00B3663D">
        <w:rPr>
          <w:sz w:val="20"/>
        </w:rPr>
        <w:t>vazgeçilmeli,</w:t>
      </w:r>
      <w:r w:rsidRPr="00B3663D" w:rsidR="005A771B">
        <w:rPr>
          <w:sz w:val="20"/>
        </w:rPr>
        <w:t xml:space="preserve"> </w:t>
      </w:r>
      <w:r w:rsidRPr="00B3663D">
        <w:rPr>
          <w:sz w:val="20"/>
        </w:rPr>
        <w:t>vergi</w:t>
      </w:r>
      <w:r w:rsidRPr="00B3663D" w:rsidR="005A771B">
        <w:rPr>
          <w:sz w:val="20"/>
        </w:rPr>
        <w:t xml:space="preserve"> </w:t>
      </w:r>
      <w:r w:rsidRPr="00B3663D">
        <w:rPr>
          <w:sz w:val="20"/>
        </w:rPr>
        <w:t>indirim</w:t>
      </w:r>
      <w:r w:rsidRPr="00B3663D" w:rsidR="005A771B">
        <w:rPr>
          <w:sz w:val="20"/>
        </w:rPr>
        <w:t xml:space="preserve"> </w:t>
      </w:r>
      <w:r w:rsidRPr="00B3663D">
        <w:rPr>
          <w:sz w:val="20"/>
        </w:rPr>
        <w:t>ve</w:t>
      </w:r>
      <w:r w:rsidRPr="00B3663D" w:rsidR="005A771B">
        <w:rPr>
          <w:sz w:val="20"/>
        </w:rPr>
        <w:t xml:space="preserve"> </w:t>
      </w:r>
      <w:r w:rsidRPr="00B3663D">
        <w:rPr>
          <w:sz w:val="20"/>
        </w:rPr>
        <w:t>istisnaları</w:t>
      </w:r>
      <w:r w:rsidRPr="00B3663D" w:rsidR="005A771B">
        <w:rPr>
          <w:sz w:val="20"/>
        </w:rPr>
        <w:t xml:space="preserve"> </w:t>
      </w:r>
      <w:r w:rsidRPr="00B3663D">
        <w:rPr>
          <w:sz w:val="20"/>
        </w:rPr>
        <w:t>yeniden</w:t>
      </w:r>
      <w:r w:rsidRPr="00B3663D" w:rsidR="005A771B">
        <w:rPr>
          <w:sz w:val="20"/>
        </w:rPr>
        <w:t xml:space="preserve"> </w:t>
      </w:r>
      <w:r w:rsidRPr="00B3663D">
        <w:rPr>
          <w:sz w:val="20"/>
        </w:rPr>
        <w:t>gözden</w:t>
      </w:r>
      <w:r w:rsidRPr="00B3663D" w:rsidR="005A771B">
        <w:rPr>
          <w:sz w:val="20"/>
        </w:rPr>
        <w:t xml:space="preserve"> </w:t>
      </w:r>
      <w:r w:rsidRPr="00B3663D">
        <w:rPr>
          <w:sz w:val="20"/>
        </w:rPr>
        <w:t>geçirilmeli,</w:t>
      </w:r>
      <w:r w:rsidRPr="00B3663D" w:rsidR="005A771B">
        <w:rPr>
          <w:sz w:val="20"/>
        </w:rPr>
        <w:t xml:space="preserve"> </w:t>
      </w:r>
      <w:r w:rsidRPr="00B3663D">
        <w:rPr>
          <w:sz w:val="20"/>
        </w:rPr>
        <w:t>gerçekçi</w:t>
      </w:r>
      <w:r w:rsidRPr="00B3663D" w:rsidR="005A771B">
        <w:rPr>
          <w:sz w:val="20"/>
        </w:rPr>
        <w:t xml:space="preserve"> </w:t>
      </w:r>
      <w:r w:rsidRPr="00B3663D">
        <w:rPr>
          <w:sz w:val="20"/>
        </w:rPr>
        <w:t>olmayanlardan</w:t>
      </w:r>
      <w:r w:rsidRPr="00B3663D" w:rsidR="005A771B">
        <w:rPr>
          <w:sz w:val="20"/>
        </w:rPr>
        <w:t xml:space="preserve"> </w:t>
      </w:r>
      <w:r w:rsidRPr="00B3663D">
        <w:rPr>
          <w:sz w:val="20"/>
        </w:rPr>
        <w:t>da</w:t>
      </w:r>
      <w:r w:rsidRPr="00B3663D" w:rsidR="005A771B">
        <w:rPr>
          <w:sz w:val="20"/>
        </w:rPr>
        <w:t xml:space="preserve"> </w:t>
      </w:r>
      <w:r w:rsidRPr="00B3663D">
        <w:rPr>
          <w:sz w:val="20"/>
        </w:rPr>
        <w:t>vazgeçilmelidir;</w:t>
      </w:r>
      <w:r w:rsidRPr="00B3663D" w:rsidR="005A771B">
        <w:rPr>
          <w:sz w:val="20"/>
        </w:rPr>
        <w:t xml:space="preserve"> </w:t>
      </w:r>
      <w:r w:rsidRPr="00B3663D">
        <w:rPr>
          <w:sz w:val="20"/>
        </w:rPr>
        <w:t>bu</w:t>
      </w:r>
      <w:r w:rsidRPr="00B3663D" w:rsidR="005A771B">
        <w:rPr>
          <w:sz w:val="20"/>
        </w:rPr>
        <w:t xml:space="preserve"> </w:t>
      </w:r>
      <w:r w:rsidRPr="00B3663D">
        <w:rPr>
          <w:sz w:val="20"/>
        </w:rPr>
        <w:t>suretle</w:t>
      </w:r>
      <w:r w:rsidRPr="00B3663D" w:rsidR="005A771B">
        <w:rPr>
          <w:sz w:val="20"/>
        </w:rPr>
        <w:t xml:space="preserve"> </w:t>
      </w: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fazla</w:t>
      </w:r>
      <w:r w:rsidRPr="00B3663D" w:rsidR="005A771B">
        <w:rPr>
          <w:sz w:val="20"/>
        </w:rPr>
        <w:t xml:space="preserve"> </w:t>
      </w:r>
      <w:r w:rsidRPr="00B3663D">
        <w:rPr>
          <w:sz w:val="20"/>
        </w:rPr>
        <w:t>verilmeye</w:t>
      </w:r>
      <w:r w:rsidRPr="00B3663D" w:rsidR="005A771B">
        <w:rPr>
          <w:sz w:val="20"/>
        </w:rPr>
        <w:t xml:space="preserve"> </w:t>
      </w:r>
      <w:r w:rsidRPr="00B3663D">
        <w:rPr>
          <w:sz w:val="20"/>
        </w:rPr>
        <w:t>devam</w:t>
      </w:r>
      <w:r w:rsidRPr="00B3663D" w:rsidR="005A771B">
        <w:rPr>
          <w:sz w:val="20"/>
        </w:rPr>
        <w:t xml:space="preserve"> </w:t>
      </w:r>
      <w:r w:rsidRPr="00B3663D">
        <w:rPr>
          <w:sz w:val="20"/>
        </w:rPr>
        <w:t>edilmelidir.</w:t>
      </w:r>
      <w:r w:rsidRPr="00B3663D" w:rsidR="005A771B">
        <w:rPr>
          <w:sz w:val="20"/>
        </w:rPr>
        <w:t xml:space="preserve"> </w:t>
      </w:r>
      <w:r w:rsidRPr="00B3663D">
        <w:rPr>
          <w:sz w:val="20"/>
        </w:rPr>
        <w:t>Tarımda</w:t>
      </w:r>
      <w:r w:rsidRPr="00B3663D" w:rsidR="005A771B">
        <w:rPr>
          <w:sz w:val="20"/>
        </w:rPr>
        <w:t xml:space="preserve"> </w:t>
      </w:r>
      <w:r w:rsidRPr="00B3663D">
        <w:rPr>
          <w:sz w:val="20"/>
        </w:rPr>
        <w:t>çiftçi</w:t>
      </w:r>
      <w:r w:rsidRPr="00B3663D" w:rsidR="005A771B">
        <w:rPr>
          <w:sz w:val="20"/>
        </w:rPr>
        <w:t xml:space="preserve"> </w:t>
      </w:r>
      <w:r w:rsidRPr="00B3663D">
        <w:rPr>
          <w:sz w:val="20"/>
        </w:rPr>
        <w:t>ile</w:t>
      </w:r>
      <w:r w:rsidRPr="00B3663D" w:rsidR="005A771B">
        <w:rPr>
          <w:sz w:val="20"/>
        </w:rPr>
        <w:t xml:space="preserve"> </w:t>
      </w:r>
      <w:r w:rsidRPr="00B3663D">
        <w:rPr>
          <w:sz w:val="20"/>
        </w:rPr>
        <w:t>tüketici</w:t>
      </w:r>
      <w:r w:rsidRPr="00B3663D" w:rsidR="005A771B">
        <w:rPr>
          <w:sz w:val="20"/>
        </w:rPr>
        <w:t xml:space="preserve"> </w:t>
      </w:r>
      <w:r w:rsidRPr="00B3663D">
        <w:rPr>
          <w:sz w:val="20"/>
        </w:rPr>
        <w:t>fiyatı</w:t>
      </w:r>
      <w:r w:rsidRPr="00B3663D" w:rsidR="005A771B">
        <w:rPr>
          <w:sz w:val="20"/>
        </w:rPr>
        <w:t xml:space="preserve"> </w:t>
      </w:r>
      <w:r w:rsidRPr="00B3663D">
        <w:rPr>
          <w:sz w:val="20"/>
        </w:rPr>
        <w:t>arasındaki</w:t>
      </w:r>
      <w:r w:rsidRPr="00B3663D" w:rsidR="005A771B">
        <w:rPr>
          <w:sz w:val="20"/>
        </w:rPr>
        <w:t xml:space="preserve"> </w:t>
      </w:r>
      <w:r w:rsidRPr="00B3663D">
        <w:rPr>
          <w:sz w:val="20"/>
        </w:rPr>
        <w:t>fark</w:t>
      </w:r>
      <w:r w:rsidRPr="00B3663D" w:rsidR="005A771B">
        <w:rPr>
          <w:sz w:val="20"/>
        </w:rPr>
        <w:t xml:space="preserve"> </w:t>
      </w:r>
      <w:r w:rsidRPr="00B3663D">
        <w:rPr>
          <w:sz w:val="20"/>
        </w:rPr>
        <w:t>azaltılmalıdır.</w:t>
      </w:r>
      <w:r w:rsidRPr="00B3663D" w:rsidR="005A771B">
        <w:rPr>
          <w:sz w:val="20"/>
        </w:rPr>
        <w:t xml:space="preserve"> </w:t>
      </w:r>
      <w:r w:rsidRPr="00B3663D">
        <w:rPr>
          <w:sz w:val="20"/>
        </w:rPr>
        <w:t>Çiftçi</w:t>
      </w:r>
      <w:r w:rsidRPr="00B3663D" w:rsidR="005A771B">
        <w:rPr>
          <w:sz w:val="20"/>
        </w:rPr>
        <w:t xml:space="preserve"> </w:t>
      </w:r>
      <w:r w:rsidRPr="00B3663D">
        <w:rPr>
          <w:sz w:val="20"/>
        </w:rPr>
        <w:t>üzerindeki</w:t>
      </w:r>
      <w:r w:rsidRPr="00B3663D" w:rsidR="005A771B">
        <w:rPr>
          <w:sz w:val="20"/>
        </w:rPr>
        <w:t xml:space="preserve"> </w:t>
      </w:r>
      <w:r w:rsidRPr="00B3663D">
        <w:rPr>
          <w:sz w:val="20"/>
        </w:rPr>
        <w:t>vergi</w:t>
      </w:r>
      <w:r w:rsidRPr="00B3663D" w:rsidR="005A771B">
        <w:rPr>
          <w:sz w:val="20"/>
        </w:rPr>
        <w:t xml:space="preserve"> </w:t>
      </w:r>
      <w:r w:rsidRPr="00B3663D">
        <w:rPr>
          <w:sz w:val="20"/>
        </w:rPr>
        <w:t>yükleri</w:t>
      </w:r>
      <w:r w:rsidRPr="00B3663D" w:rsidR="005A771B">
        <w:rPr>
          <w:sz w:val="20"/>
        </w:rPr>
        <w:t xml:space="preserve"> </w:t>
      </w:r>
      <w:r w:rsidRPr="00B3663D">
        <w:rPr>
          <w:sz w:val="20"/>
        </w:rPr>
        <w:t>azaltılmalı,</w:t>
      </w:r>
      <w:r w:rsidRPr="00B3663D" w:rsidR="005A771B">
        <w:rPr>
          <w:sz w:val="20"/>
        </w:rPr>
        <w:t xml:space="preserve"> </w:t>
      </w:r>
      <w:r w:rsidRPr="00B3663D">
        <w:rPr>
          <w:sz w:val="20"/>
        </w:rPr>
        <w:t>teşvikler</w:t>
      </w:r>
      <w:r w:rsidRPr="00B3663D" w:rsidR="005A771B">
        <w:rPr>
          <w:sz w:val="20"/>
        </w:rPr>
        <w:t xml:space="preserve"> </w:t>
      </w:r>
      <w:r w:rsidRPr="00B3663D">
        <w:rPr>
          <w:sz w:val="20"/>
        </w:rPr>
        <w:t>artırılarak</w:t>
      </w:r>
      <w:r w:rsidRPr="00B3663D" w:rsidR="005A771B">
        <w:rPr>
          <w:sz w:val="20"/>
        </w:rPr>
        <w:t xml:space="preserve"> </w:t>
      </w:r>
      <w:r w:rsidRPr="00B3663D">
        <w:rPr>
          <w:sz w:val="20"/>
        </w:rPr>
        <w:t>tarım</w:t>
      </w:r>
      <w:r w:rsidRPr="00B3663D" w:rsidR="005A771B">
        <w:rPr>
          <w:sz w:val="20"/>
        </w:rPr>
        <w:t xml:space="preserve"> </w:t>
      </w:r>
      <w:r w:rsidRPr="00B3663D">
        <w:rPr>
          <w:sz w:val="20"/>
        </w:rPr>
        <w:t>üretimi</w:t>
      </w:r>
      <w:r w:rsidRPr="00B3663D" w:rsidR="005A771B">
        <w:rPr>
          <w:sz w:val="20"/>
        </w:rPr>
        <w:t xml:space="preserve"> </w:t>
      </w:r>
      <w:r w:rsidRPr="00B3663D">
        <w:rPr>
          <w:sz w:val="20"/>
        </w:rPr>
        <w:t>artırılmalı</w:t>
      </w:r>
      <w:r w:rsidRPr="00B3663D" w:rsidR="005A771B">
        <w:rPr>
          <w:sz w:val="20"/>
        </w:rPr>
        <w:t xml:space="preserve"> </w:t>
      </w:r>
      <w:r w:rsidRPr="00B3663D">
        <w:rPr>
          <w:sz w:val="20"/>
        </w:rPr>
        <w:t>ve</w:t>
      </w:r>
      <w:r w:rsidRPr="00B3663D" w:rsidR="005A771B">
        <w:rPr>
          <w:sz w:val="20"/>
        </w:rPr>
        <w:t xml:space="preserve"> </w:t>
      </w:r>
      <w:r w:rsidRPr="00B3663D">
        <w:rPr>
          <w:sz w:val="20"/>
        </w:rPr>
        <w:t>gıda</w:t>
      </w:r>
      <w:r w:rsidRPr="00B3663D" w:rsidR="005A771B">
        <w:rPr>
          <w:sz w:val="20"/>
        </w:rPr>
        <w:t xml:space="preserve"> </w:t>
      </w:r>
      <w:r w:rsidRPr="00B3663D">
        <w:rPr>
          <w:sz w:val="20"/>
        </w:rPr>
        <w:t>fiyatları</w:t>
      </w:r>
      <w:r w:rsidRPr="00B3663D" w:rsidR="005A771B">
        <w:rPr>
          <w:sz w:val="20"/>
        </w:rPr>
        <w:t xml:space="preserve"> </w:t>
      </w:r>
      <w:r w:rsidRPr="00B3663D">
        <w:rPr>
          <w:sz w:val="20"/>
        </w:rPr>
        <w:t>düşürülmelidir.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Bunlarla</w:t>
      </w:r>
      <w:r w:rsidRPr="00B3663D" w:rsidR="005A771B">
        <w:rPr>
          <w:sz w:val="20"/>
        </w:rPr>
        <w:t xml:space="preserve"> </w:t>
      </w:r>
      <w:r w:rsidRPr="00B3663D">
        <w:rPr>
          <w:sz w:val="20"/>
        </w:rPr>
        <w:t>birlikte,</w:t>
      </w:r>
      <w:r w:rsidRPr="00B3663D" w:rsidR="005A771B">
        <w:rPr>
          <w:sz w:val="20"/>
        </w:rPr>
        <w:t xml:space="preserve"> </w:t>
      </w:r>
      <w:r w:rsidRPr="00B3663D">
        <w:rPr>
          <w:sz w:val="20"/>
        </w:rPr>
        <w:t>maliye</w:t>
      </w:r>
      <w:r w:rsidRPr="00B3663D" w:rsidR="005A771B">
        <w:rPr>
          <w:sz w:val="20"/>
        </w:rPr>
        <w:t xml:space="preserve"> </w:t>
      </w:r>
      <w:r w:rsidRPr="00B3663D">
        <w:rPr>
          <w:sz w:val="20"/>
        </w:rPr>
        <w:t>politikasında</w:t>
      </w:r>
      <w:r w:rsidRPr="00B3663D" w:rsidR="005A771B">
        <w:rPr>
          <w:sz w:val="20"/>
        </w:rPr>
        <w:t xml:space="preserve"> </w:t>
      </w:r>
      <w:r w:rsidRPr="00B3663D">
        <w:rPr>
          <w:sz w:val="20"/>
        </w:rPr>
        <w:t>özellikle</w:t>
      </w:r>
      <w:r w:rsidRPr="00B3663D" w:rsidR="005A771B">
        <w:rPr>
          <w:sz w:val="20"/>
        </w:rPr>
        <w:t xml:space="preserve"> </w:t>
      </w:r>
      <w:r w:rsidRPr="00B3663D">
        <w:rPr>
          <w:sz w:val="20"/>
        </w:rPr>
        <w:t>şu</w:t>
      </w:r>
      <w:r w:rsidRPr="00B3663D" w:rsidR="005A771B">
        <w:rPr>
          <w:sz w:val="20"/>
        </w:rPr>
        <w:t xml:space="preserve"> </w:t>
      </w:r>
      <w:r w:rsidRPr="00B3663D">
        <w:rPr>
          <w:sz w:val="20"/>
        </w:rPr>
        <w:t>hususları</w:t>
      </w:r>
      <w:r w:rsidRPr="00B3663D" w:rsidR="005A771B">
        <w:rPr>
          <w:sz w:val="20"/>
        </w:rPr>
        <w:t xml:space="preserve"> </w:t>
      </w:r>
      <w:r w:rsidRPr="00B3663D">
        <w:rPr>
          <w:sz w:val="20"/>
        </w:rPr>
        <w:t>dikkatlerinize</w:t>
      </w:r>
      <w:r w:rsidRPr="00B3663D" w:rsidR="005A771B">
        <w:rPr>
          <w:sz w:val="20"/>
        </w:rPr>
        <w:t xml:space="preserve"> </w:t>
      </w:r>
      <w:r w:rsidRPr="00B3663D">
        <w:rPr>
          <w:sz w:val="20"/>
        </w:rPr>
        <w:t>sunuyorum:</w:t>
      </w:r>
      <w:r w:rsidRPr="00B3663D" w:rsidR="005A771B">
        <w:rPr>
          <w:sz w:val="20"/>
        </w:rPr>
        <w:t xml:space="preserve"> </w:t>
      </w:r>
      <w:r w:rsidRPr="00B3663D">
        <w:rPr>
          <w:sz w:val="20"/>
        </w:rPr>
        <w:t>Maliye</w:t>
      </w:r>
      <w:r w:rsidRPr="00B3663D" w:rsidR="005A771B">
        <w:rPr>
          <w:sz w:val="20"/>
        </w:rPr>
        <w:t xml:space="preserve"> </w:t>
      </w:r>
      <w:r w:rsidRPr="00B3663D">
        <w:rPr>
          <w:sz w:val="20"/>
        </w:rPr>
        <w:t>politikası</w:t>
      </w:r>
      <w:r w:rsidRPr="00B3663D" w:rsidR="005A771B">
        <w:rPr>
          <w:sz w:val="20"/>
        </w:rPr>
        <w:t xml:space="preserve"> </w:t>
      </w:r>
      <w:r w:rsidRPr="00B3663D">
        <w:rPr>
          <w:sz w:val="20"/>
        </w:rPr>
        <w:t>araçları</w:t>
      </w:r>
      <w:r w:rsidRPr="00B3663D" w:rsidR="005A771B">
        <w:rPr>
          <w:sz w:val="20"/>
        </w:rPr>
        <w:t xml:space="preserve"> </w:t>
      </w:r>
      <w:r w:rsidRPr="00B3663D">
        <w:rPr>
          <w:sz w:val="20"/>
        </w:rPr>
        <w:t>sosyal</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gelir</w:t>
      </w:r>
      <w:r w:rsidRPr="00B3663D" w:rsidR="005A771B">
        <w:rPr>
          <w:sz w:val="20"/>
        </w:rPr>
        <w:t xml:space="preserve"> </w:t>
      </w:r>
      <w:r w:rsidRPr="00B3663D">
        <w:rPr>
          <w:sz w:val="20"/>
        </w:rPr>
        <w:t>dağılımı</w:t>
      </w:r>
      <w:r w:rsidRPr="00B3663D" w:rsidR="005A771B">
        <w:rPr>
          <w:sz w:val="20"/>
        </w:rPr>
        <w:t xml:space="preserve"> </w:t>
      </w:r>
      <w:r w:rsidRPr="00B3663D">
        <w:rPr>
          <w:sz w:val="20"/>
        </w:rPr>
        <w:t>yönünden</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kullanılmalıdır.</w:t>
      </w:r>
      <w:r w:rsidRPr="00B3663D" w:rsidR="005A771B">
        <w:rPr>
          <w:sz w:val="20"/>
        </w:rPr>
        <w:t xml:space="preserve"> </w:t>
      </w:r>
      <w:r w:rsidRPr="00B3663D">
        <w:rPr>
          <w:sz w:val="20"/>
        </w:rPr>
        <w:t>Bütçe</w:t>
      </w:r>
      <w:r w:rsidRPr="00B3663D" w:rsidR="005A771B">
        <w:rPr>
          <w:sz w:val="20"/>
        </w:rPr>
        <w:t xml:space="preserve"> </w:t>
      </w:r>
      <w:r w:rsidRPr="00B3663D">
        <w:rPr>
          <w:sz w:val="20"/>
        </w:rPr>
        <w:t>gelirleri</w:t>
      </w:r>
      <w:r w:rsidRPr="00B3663D" w:rsidR="005A771B">
        <w:rPr>
          <w:sz w:val="20"/>
        </w:rPr>
        <w:t xml:space="preserve"> </w:t>
      </w:r>
      <w:r w:rsidRPr="00B3663D">
        <w:rPr>
          <w:sz w:val="20"/>
        </w:rPr>
        <w:t>konjonktürel</w:t>
      </w:r>
      <w:r w:rsidRPr="00B3663D" w:rsidR="005A771B">
        <w:rPr>
          <w:sz w:val="20"/>
        </w:rPr>
        <w:t xml:space="preserve"> </w:t>
      </w:r>
      <w:r w:rsidRPr="00B3663D">
        <w:rPr>
          <w:sz w:val="20"/>
        </w:rPr>
        <w:t>etkilerden</w:t>
      </w:r>
      <w:r w:rsidRPr="00B3663D" w:rsidR="005A771B">
        <w:rPr>
          <w:sz w:val="20"/>
        </w:rPr>
        <w:t xml:space="preserve"> </w:t>
      </w:r>
      <w:r w:rsidRPr="00B3663D">
        <w:rPr>
          <w:sz w:val="20"/>
        </w:rPr>
        <w:t>mümkün</w:t>
      </w:r>
      <w:r w:rsidRPr="00B3663D" w:rsidR="005A771B">
        <w:rPr>
          <w:sz w:val="20"/>
        </w:rPr>
        <w:t xml:space="preserve"> </w:t>
      </w:r>
      <w:r w:rsidRPr="00B3663D">
        <w:rPr>
          <w:sz w:val="20"/>
        </w:rPr>
        <w:t>olduğunca</w:t>
      </w:r>
      <w:r w:rsidRPr="00B3663D" w:rsidR="005A771B">
        <w:rPr>
          <w:sz w:val="20"/>
        </w:rPr>
        <w:t xml:space="preserve"> </w:t>
      </w:r>
      <w:r w:rsidRPr="00B3663D">
        <w:rPr>
          <w:sz w:val="20"/>
        </w:rPr>
        <w:t>arındırılmalıdır.</w:t>
      </w:r>
      <w:r w:rsidRPr="00B3663D" w:rsidR="005A771B">
        <w:rPr>
          <w:sz w:val="20"/>
        </w:rPr>
        <w:t xml:space="preserve"> </w:t>
      </w:r>
      <w:r w:rsidRPr="00B3663D">
        <w:rPr>
          <w:sz w:val="20"/>
        </w:rPr>
        <w:t>Mali</w:t>
      </w:r>
      <w:r w:rsidRPr="00B3663D" w:rsidR="005A771B">
        <w:rPr>
          <w:sz w:val="20"/>
        </w:rPr>
        <w:t xml:space="preserve"> </w:t>
      </w:r>
      <w:r w:rsidRPr="00B3663D">
        <w:rPr>
          <w:sz w:val="20"/>
        </w:rPr>
        <w:t>disiplinden</w:t>
      </w:r>
      <w:r w:rsidRPr="00B3663D" w:rsidR="005A771B">
        <w:rPr>
          <w:sz w:val="20"/>
        </w:rPr>
        <w:t xml:space="preserve"> </w:t>
      </w:r>
      <w:r w:rsidRPr="00B3663D">
        <w:rPr>
          <w:sz w:val="20"/>
        </w:rPr>
        <w:t>taviz</w:t>
      </w:r>
      <w:r w:rsidRPr="00B3663D" w:rsidR="005A771B">
        <w:rPr>
          <w:sz w:val="20"/>
        </w:rPr>
        <w:t xml:space="preserve"> </w:t>
      </w:r>
      <w:r w:rsidRPr="00B3663D">
        <w:rPr>
          <w:sz w:val="20"/>
        </w:rPr>
        <w:t>verilmemeli,</w:t>
      </w:r>
      <w:r w:rsidRPr="00B3663D" w:rsidR="005A771B">
        <w:rPr>
          <w:sz w:val="20"/>
        </w:rPr>
        <w:t xml:space="preserve"> </w:t>
      </w:r>
      <w:r w:rsidRPr="00B3663D">
        <w:rPr>
          <w:sz w:val="20"/>
        </w:rPr>
        <w:t>harcamalarda</w:t>
      </w:r>
      <w:r w:rsidRPr="00B3663D" w:rsidR="005A771B">
        <w:rPr>
          <w:sz w:val="20"/>
        </w:rPr>
        <w:t xml:space="preserve"> </w:t>
      </w:r>
      <w:r w:rsidRPr="00B3663D">
        <w:rPr>
          <w:sz w:val="20"/>
        </w:rPr>
        <w:t>israf</w:t>
      </w:r>
      <w:r w:rsidRPr="00B3663D" w:rsidR="005A771B">
        <w:rPr>
          <w:sz w:val="20"/>
        </w:rPr>
        <w:t xml:space="preserve"> </w:t>
      </w:r>
      <w:r w:rsidRPr="00B3663D">
        <w:rPr>
          <w:sz w:val="20"/>
        </w:rPr>
        <w:t>ve</w:t>
      </w:r>
      <w:r w:rsidRPr="00B3663D" w:rsidR="005A771B">
        <w:rPr>
          <w:sz w:val="20"/>
        </w:rPr>
        <w:t xml:space="preserve"> </w:t>
      </w:r>
      <w:r w:rsidRPr="00B3663D">
        <w:rPr>
          <w:sz w:val="20"/>
        </w:rPr>
        <w:t>verimsizliğin</w:t>
      </w:r>
      <w:r w:rsidRPr="00B3663D" w:rsidR="005A771B">
        <w:rPr>
          <w:sz w:val="20"/>
        </w:rPr>
        <w:t xml:space="preserve"> </w:t>
      </w:r>
      <w:r w:rsidRPr="00B3663D">
        <w:rPr>
          <w:sz w:val="20"/>
        </w:rPr>
        <w:t>önüne</w:t>
      </w:r>
      <w:r w:rsidRPr="00B3663D" w:rsidR="005A771B">
        <w:rPr>
          <w:sz w:val="20"/>
        </w:rPr>
        <w:t xml:space="preserve"> </w:t>
      </w:r>
      <w:r w:rsidRPr="00B3663D">
        <w:rPr>
          <w:sz w:val="20"/>
        </w:rPr>
        <w:t>mutlaka</w:t>
      </w:r>
      <w:r w:rsidRPr="00B3663D" w:rsidR="005A771B">
        <w:rPr>
          <w:sz w:val="20"/>
        </w:rPr>
        <w:t xml:space="preserve"> </w:t>
      </w:r>
      <w:r w:rsidRPr="00B3663D">
        <w:rPr>
          <w:sz w:val="20"/>
        </w:rPr>
        <w:t>geçilmelidir.</w:t>
      </w:r>
      <w:r w:rsidRPr="00B3663D" w:rsidR="005A771B">
        <w:rPr>
          <w:sz w:val="20"/>
        </w:rPr>
        <w:t xml:space="preserve"> </w:t>
      </w:r>
      <w:r w:rsidRPr="00B3663D">
        <w:rPr>
          <w:sz w:val="20"/>
        </w:rPr>
        <w:t>Herkesin</w:t>
      </w:r>
      <w:r w:rsidRPr="00B3663D" w:rsidR="005A771B">
        <w:rPr>
          <w:sz w:val="20"/>
        </w:rPr>
        <w:t xml:space="preserve"> </w:t>
      </w:r>
      <w:r w:rsidRPr="00B3663D">
        <w:rPr>
          <w:sz w:val="20"/>
        </w:rPr>
        <w:t>mali</w:t>
      </w:r>
      <w:r w:rsidRPr="00B3663D" w:rsidR="005A771B">
        <w:rPr>
          <w:sz w:val="20"/>
        </w:rPr>
        <w:t xml:space="preserve"> </w:t>
      </w:r>
      <w:r w:rsidRPr="00B3663D">
        <w:rPr>
          <w:sz w:val="20"/>
        </w:rPr>
        <w:t>gücüne</w:t>
      </w:r>
      <w:r w:rsidRPr="00B3663D" w:rsidR="005A771B">
        <w:rPr>
          <w:sz w:val="20"/>
        </w:rPr>
        <w:t xml:space="preserve"> </w:t>
      </w:r>
      <w:r w:rsidRPr="00B3663D">
        <w:rPr>
          <w:sz w:val="20"/>
        </w:rPr>
        <w:t>göre</w:t>
      </w:r>
      <w:r w:rsidRPr="00B3663D" w:rsidR="005A771B">
        <w:rPr>
          <w:sz w:val="20"/>
        </w:rPr>
        <w:t xml:space="preserve"> </w:t>
      </w:r>
      <w:r w:rsidRPr="00B3663D">
        <w:rPr>
          <w:sz w:val="20"/>
        </w:rPr>
        <w:t>vergi</w:t>
      </w:r>
      <w:r w:rsidRPr="00B3663D" w:rsidR="005A771B">
        <w:rPr>
          <w:sz w:val="20"/>
        </w:rPr>
        <w:t xml:space="preserve"> </w:t>
      </w:r>
      <w:r w:rsidRPr="00B3663D">
        <w:rPr>
          <w:sz w:val="20"/>
        </w:rPr>
        <w:t>ödediği,</w:t>
      </w:r>
      <w:r w:rsidRPr="00B3663D" w:rsidR="005A771B">
        <w:rPr>
          <w:sz w:val="20"/>
        </w:rPr>
        <w:t xml:space="preserve"> </w:t>
      </w:r>
      <w:r w:rsidRPr="00B3663D">
        <w:rPr>
          <w:sz w:val="20"/>
        </w:rPr>
        <w:t>üretimi</w:t>
      </w:r>
      <w:r w:rsidRPr="00B3663D" w:rsidR="005A771B">
        <w:rPr>
          <w:sz w:val="20"/>
        </w:rPr>
        <w:t xml:space="preserve"> </w:t>
      </w:r>
      <w:r w:rsidRPr="00B3663D">
        <w:rPr>
          <w:sz w:val="20"/>
        </w:rPr>
        <w:t>ve</w:t>
      </w:r>
      <w:r w:rsidRPr="00B3663D" w:rsidR="005A771B">
        <w:rPr>
          <w:sz w:val="20"/>
        </w:rPr>
        <w:t xml:space="preserve"> </w:t>
      </w:r>
      <w:r w:rsidRPr="00B3663D">
        <w:rPr>
          <w:sz w:val="20"/>
        </w:rPr>
        <w:t>istihdamı</w:t>
      </w:r>
      <w:r w:rsidRPr="00B3663D" w:rsidR="005A771B">
        <w:rPr>
          <w:sz w:val="20"/>
        </w:rPr>
        <w:t xml:space="preserve"> </w:t>
      </w:r>
      <w:r w:rsidRPr="00B3663D">
        <w:rPr>
          <w:sz w:val="20"/>
        </w:rPr>
        <w:t>teşvik</w:t>
      </w:r>
      <w:r w:rsidRPr="00B3663D" w:rsidR="005A771B">
        <w:rPr>
          <w:sz w:val="20"/>
        </w:rPr>
        <w:t xml:space="preserve"> </w:t>
      </w:r>
      <w:r w:rsidRPr="00B3663D">
        <w:rPr>
          <w:sz w:val="20"/>
        </w:rPr>
        <w:t>eden,</w:t>
      </w:r>
      <w:r w:rsidRPr="00B3663D" w:rsidR="005A771B">
        <w:rPr>
          <w:sz w:val="20"/>
        </w:rPr>
        <w:t xml:space="preserve"> </w:t>
      </w:r>
      <w:r w:rsidRPr="00B3663D">
        <w:rPr>
          <w:sz w:val="20"/>
        </w:rPr>
        <w:t>öngörülebilir</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sistemi</w:t>
      </w:r>
      <w:r w:rsidRPr="00B3663D" w:rsidR="005A771B">
        <w:rPr>
          <w:sz w:val="20"/>
        </w:rPr>
        <w:t xml:space="preserve"> </w:t>
      </w:r>
      <w:r w:rsidRPr="00B3663D">
        <w:rPr>
          <w:sz w:val="20"/>
        </w:rPr>
        <w:t>tesis</w:t>
      </w:r>
      <w:r w:rsidRPr="00B3663D" w:rsidR="005A771B">
        <w:rPr>
          <w:sz w:val="20"/>
        </w:rPr>
        <w:t xml:space="preserve"> </w:t>
      </w:r>
      <w:r w:rsidRPr="00B3663D">
        <w:rPr>
          <w:sz w:val="20"/>
        </w:rPr>
        <w:t>edilmelidir.</w:t>
      </w:r>
      <w:r w:rsidRPr="00B3663D" w:rsidR="005A771B">
        <w:rPr>
          <w:sz w:val="20"/>
        </w:rPr>
        <w:t xml:space="preserve"> </w:t>
      </w:r>
      <w:r w:rsidRPr="00B3663D">
        <w:rPr>
          <w:sz w:val="20"/>
        </w:rPr>
        <w:t>Kamu</w:t>
      </w:r>
      <w:r w:rsidRPr="00B3663D" w:rsidR="005A771B">
        <w:rPr>
          <w:sz w:val="20"/>
        </w:rPr>
        <w:t xml:space="preserve"> </w:t>
      </w:r>
      <w:r w:rsidRPr="00B3663D">
        <w:rPr>
          <w:sz w:val="20"/>
        </w:rPr>
        <w:t>harcamaları</w:t>
      </w:r>
      <w:r w:rsidRPr="00B3663D" w:rsidR="005A771B">
        <w:rPr>
          <w:sz w:val="20"/>
        </w:rPr>
        <w:t xml:space="preserve"> </w:t>
      </w:r>
      <w:r w:rsidRPr="00B3663D">
        <w:rPr>
          <w:sz w:val="20"/>
        </w:rPr>
        <w:t>ülkemizin</w:t>
      </w:r>
      <w:r w:rsidRPr="00B3663D" w:rsidR="005A771B">
        <w:rPr>
          <w:sz w:val="20"/>
        </w:rPr>
        <w:t xml:space="preserve"> </w:t>
      </w:r>
      <w:r w:rsidRPr="00B3663D">
        <w:rPr>
          <w:sz w:val="20"/>
        </w:rPr>
        <w:t>ihtiyaçlarına</w:t>
      </w:r>
      <w:r w:rsidRPr="00B3663D" w:rsidR="005A771B">
        <w:rPr>
          <w:sz w:val="20"/>
        </w:rPr>
        <w:t xml:space="preserve"> </w:t>
      </w:r>
      <w:r w:rsidRPr="00B3663D">
        <w:rPr>
          <w:sz w:val="20"/>
        </w:rPr>
        <w:t>göre</w:t>
      </w:r>
      <w:r w:rsidRPr="00B3663D" w:rsidR="005A771B">
        <w:rPr>
          <w:sz w:val="20"/>
        </w:rPr>
        <w:t xml:space="preserve"> </w:t>
      </w:r>
      <w:r w:rsidRPr="00B3663D">
        <w:rPr>
          <w:sz w:val="20"/>
        </w:rPr>
        <w:t>önceliklendirilmelidir.</w:t>
      </w:r>
      <w:r w:rsidRPr="00B3663D" w:rsidR="005A771B">
        <w:rPr>
          <w:sz w:val="20"/>
        </w:rPr>
        <w:t xml:space="preserve"> </w:t>
      </w:r>
      <w:r w:rsidRPr="00B3663D">
        <w:rPr>
          <w:sz w:val="20"/>
        </w:rPr>
        <w:t>Maliye</w:t>
      </w:r>
      <w:r w:rsidRPr="00B3663D" w:rsidR="005A771B">
        <w:rPr>
          <w:sz w:val="20"/>
        </w:rPr>
        <w:t xml:space="preserve"> </w:t>
      </w:r>
      <w:r w:rsidRPr="00B3663D">
        <w:rPr>
          <w:sz w:val="20"/>
        </w:rPr>
        <w:t>yönetiminde</w:t>
      </w:r>
      <w:r w:rsidRPr="00B3663D" w:rsidR="005A771B">
        <w:rPr>
          <w:sz w:val="20"/>
        </w:rPr>
        <w:t xml:space="preserve"> </w:t>
      </w:r>
      <w:r w:rsidRPr="00B3663D">
        <w:rPr>
          <w:sz w:val="20"/>
        </w:rPr>
        <w:t>mali</w:t>
      </w:r>
      <w:r w:rsidRPr="00B3663D" w:rsidR="005A771B">
        <w:rPr>
          <w:sz w:val="20"/>
        </w:rPr>
        <w:t xml:space="preserve"> </w:t>
      </w:r>
      <w:r w:rsidRPr="00B3663D">
        <w:rPr>
          <w:sz w:val="20"/>
        </w:rPr>
        <w:t>ve</w:t>
      </w:r>
      <w:r w:rsidRPr="00B3663D" w:rsidR="005A771B">
        <w:rPr>
          <w:sz w:val="20"/>
        </w:rPr>
        <w:t xml:space="preserve"> </w:t>
      </w:r>
      <w:r w:rsidRPr="00B3663D">
        <w:rPr>
          <w:sz w:val="20"/>
        </w:rPr>
        <w:t>idari</w:t>
      </w:r>
      <w:r w:rsidRPr="00B3663D" w:rsidR="005A771B">
        <w:rPr>
          <w:sz w:val="20"/>
        </w:rPr>
        <w:t xml:space="preserve"> </w:t>
      </w:r>
      <w:r w:rsidRPr="00B3663D">
        <w:rPr>
          <w:sz w:val="20"/>
        </w:rPr>
        <w:t>etkinlik</w:t>
      </w:r>
      <w:r w:rsidRPr="00B3663D" w:rsidR="005A771B">
        <w:rPr>
          <w:sz w:val="20"/>
        </w:rPr>
        <w:t xml:space="preserve"> </w:t>
      </w:r>
      <w:r w:rsidRPr="00B3663D">
        <w:rPr>
          <w:sz w:val="20"/>
        </w:rPr>
        <w:t>sağlanmalı,</w:t>
      </w:r>
      <w:r w:rsidRPr="00B3663D" w:rsidR="005A771B">
        <w:rPr>
          <w:sz w:val="20"/>
        </w:rPr>
        <w:t xml:space="preserve"> </w:t>
      </w:r>
      <w:r w:rsidRPr="00B3663D">
        <w:rPr>
          <w:sz w:val="20"/>
        </w:rPr>
        <w:t>plan,</w:t>
      </w:r>
      <w:r w:rsidRPr="00B3663D" w:rsidR="005A771B">
        <w:rPr>
          <w:sz w:val="20"/>
        </w:rPr>
        <w:t xml:space="preserve"> </w:t>
      </w:r>
      <w:r w:rsidRPr="00B3663D">
        <w:rPr>
          <w:sz w:val="20"/>
        </w:rPr>
        <w:t>program,</w:t>
      </w:r>
      <w:r w:rsidRPr="00B3663D" w:rsidR="005A771B">
        <w:rPr>
          <w:sz w:val="20"/>
        </w:rPr>
        <w:t xml:space="preserve"> </w:t>
      </w:r>
      <w:r w:rsidRPr="00B3663D">
        <w:rPr>
          <w:sz w:val="20"/>
        </w:rPr>
        <w:t>bütçe</w:t>
      </w:r>
      <w:r w:rsidRPr="00B3663D" w:rsidR="005A771B">
        <w:rPr>
          <w:sz w:val="20"/>
        </w:rPr>
        <w:t xml:space="preserve"> </w:t>
      </w:r>
      <w:r w:rsidRPr="00B3663D">
        <w:rPr>
          <w:sz w:val="20"/>
        </w:rPr>
        <w:t>ilişkisi</w:t>
      </w:r>
      <w:r w:rsidRPr="00B3663D" w:rsidR="005A771B">
        <w:rPr>
          <w:sz w:val="20"/>
        </w:rPr>
        <w:t xml:space="preserve"> </w:t>
      </w:r>
      <w:r w:rsidRPr="00B3663D">
        <w:rPr>
          <w:sz w:val="20"/>
        </w:rPr>
        <w:t>güçlendirilmeli,</w:t>
      </w:r>
      <w:r w:rsidRPr="00B3663D" w:rsidR="005A771B">
        <w:rPr>
          <w:sz w:val="20"/>
        </w:rPr>
        <w:t xml:space="preserve"> </w:t>
      </w:r>
      <w:r w:rsidRPr="00B3663D">
        <w:rPr>
          <w:sz w:val="20"/>
        </w:rPr>
        <w:t>mali</w:t>
      </w:r>
      <w:r w:rsidRPr="00B3663D" w:rsidR="005A771B">
        <w:rPr>
          <w:sz w:val="20"/>
        </w:rPr>
        <w:t xml:space="preserve"> </w:t>
      </w:r>
      <w:r w:rsidRPr="00B3663D">
        <w:rPr>
          <w:sz w:val="20"/>
        </w:rPr>
        <w:t>riskler</w:t>
      </w:r>
      <w:r w:rsidRPr="00B3663D" w:rsidR="005A771B">
        <w:rPr>
          <w:sz w:val="20"/>
        </w:rPr>
        <w:t xml:space="preserve"> </w:t>
      </w:r>
      <w:r w:rsidRPr="00B3663D">
        <w:rPr>
          <w:sz w:val="20"/>
        </w:rPr>
        <w:t>önceden</w:t>
      </w:r>
      <w:r w:rsidRPr="00B3663D" w:rsidR="005A771B">
        <w:rPr>
          <w:sz w:val="20"/>
        </w:rPr>
        <w:t xml:space="preserve"> </w:t>
      </w:r>
      <w:r w:rsidRPr="00B3663D">
        <w:rPr>
          <w:sz w:val="20"/>
        </w:rPr>
        <w:t>hesaba</w:t>
      </w:r>
      <w:r w:rsidRPr="00B3663D" w:rsidR="005A771B">
        <w:rPr>
          <w:sz w:val="20"/>
        </w:rPr>
        <w:t xml:space="preserve"> </w:t>
      </w:r>
      <w:r w:rsidRPr="00B3663D">
        <w:rPr>
          <w:sz w:val="20"/>
        </w:rPr>
        <w:t>katılmalı,</w:t>
      </w:r>
      <w:r w:rsidRPr="00B3663D" w:rsidR="005A771B">
        <w:rPr>
          <w:sz w:val="20"/>
        </w:rPr>
        <w:t xml:space="preserve"> </w:t>
      </w:r>
      <w:r w:rsidRPr="00B3663D">
        <w:rPr>
          <w:sz w:val="20"/>
        </w:rPr>
        <w:t>sistem</w:t>
      </w:r>
      <w:r w:rsidRPr="00B3663D" w:rsidR="005A771B">
        <w:rPr>
          <w:sz w:val="20"/>
        </w:rPr>
        <w:t xml:space="preserve"> </w:t>
      </w:r>
      <w:r w:rsidRPr="00B3663D">
        <w:rPr>
          <w:sz w:val="20"/>
        </w:rPr>
        <w:t>daha</w:t>
      </w:r>
      <w:r w:rsidRPr="00B3663D" w:rsidR="005A771B">
        <w:rPr>
          <w:sz w:val="20"/>
        </w:rPr>
        <w:t xml:space="preserve"> </w:t>
      </w:r>
      <w:r w:rsidRPr="00B3663D">
        <w:rPr>
          <w:sz w:val="20"/>
        </w:rPr>
        <w:t>şeffaf</w:t>
      </w:r>
      <w:r w:rsidRPr="00B3663D" w:rsidR="005A771B">
        <w:rPr>
          <w:sz w:val="20"/>
        </w:rPr>
        <w:t xml:space="preserve"> </w:t>
      </w:r>
      <w:r w:rsidRPr="00B3663D">
        <w:rPr>
          <w:sz w:val="20"/>
        </w:rPr>
        <w:t>ve</w:t>
      </w:r>
      <w:r w:rsidRPr="00B3663D" w:rsidR="005A771B">
        <w:rPr>
          <w:sz w:val="20"/>
        </w:rPr>
        <w:t xml:space="preserve"> </w:t>
      </w:r>
      <w:r w:rsidRPr="00B3663D">
        <w:rPr>
          <w:sz w:val="20"/>
        </w:rPr>
        <w:t>hesap</w:t>
      </w:r>
      <w:r w:rsidRPr="00B3663D" w:rsidR="005A771B">
        <w:rPr>
          <w:sz w:val="20"/>
        </w:rPr>
        <w:t xml:space="preserve"> </w:t>
      </w:r>
      <w:r w:rsidRPr="00B3663D">
        <w:rPr>
          <w:sz w:val="20"/>
        </w:rPr>
        <w:t>verilebilir</w:t>
      </w:r>
      <w:r w:rsidRPr="00B3663D" w:rsidR="005A771B">
        <w:rPr>
          <w:sz w:val="20"/>
        </w:rPr>
        <w:t xml:space="preserve"> </w:t>
      </w:r>
      <w:r w:rsidRPr="00B3663D">
        <w:rPr>
          <w:sz w:val="20"/>
        </w:rPr>
        <w:t>hâle</w:t>
      </w:r>
      <w:r w:rsidRPr="00B3663D" w:rsidR="005A771B">
        <w:rPr>
          <w:sz w:val="20"/>
        </w:rPr>
        <w:t xml:space="preserve"> </w:t>
      </w:r>
      <w:r w:rsidRPr="00B3663D">
        <w:rPr>
          <w:sz w:val="20"/>
        </w:rPr>
        <w:t>getirilmelidir.</w:t>
      </w:r>
      <w:r w:rsidRPr="00B3663D" w:rsidR="005A771B">
        <w:rPr>
          <w:sz w:val="20"/>
        </w:rPr>
        <w:t xml:space="preserve"> </w:t>
      </w:r>
      <w:r w:rsidRPr="00B3663D">
        <w:rPr>
          <w:sz w:val="20"/>
        </w:rPr>
        <w:t>Kaynakların</w:t>
      </w:r>
      <w:r w:rsidRPr="00B3663D" w:rsidR="005A771B">
        <w:rPr>
          <w:sz w:val="20"/>
        </w:rPr>
        <w:t xml:space="preserve"> </w:t>
      </w:r>
      <w:r w:rsidRPr="00B3663D">
        <w:rPr>
          <w:sz w:val="20"/>
        </w:rPr>
        <w:t>etkin</w:t>
      </w:r>
      <w:r w:rsidRPr="00B3663D" w:rsidR="005A771B">
        <w:rPr>
          <w:sz w:val="20"/>
        </w:rPr>
        <w:t xml:space="preserve"> </w:t>
      </w:r>
      <w:r w:rsidRPr="00B3663D">
        <w:rPr>
          <w:sz w:val="20"/>
        </w:rPr>
        <w:t>dağılımı</w:t>
      </w:r>
      <w:r w:rsidRPr="00B3663D" w:rsidR="005A771B">
        <w:rPr>
          <w:sz w:val="20"/>
        </w:rPr>
        <w:t xml:space="preserve"> </w:t>
      </w:r>
      <w:r w:rsidRPr="00B3663D">
        <w:rPr>
          <w:sz w:val="20"/>
        </w:rPr>
        <w:t>ve</w:t>
      </w:r>
      <w:r w:rsidRPr="00B3663D" w:rsidR="005A771B">
        <w:rPr>
          <w:sz w:val="20"/>
        </w:rPr>
        <w:t xml:space="preserve"> </w:t>
      </w:r>
      <w:r w:rsidRPr="00B3663D">
        <w:rPr>
          <w:sz w:val="20"/>
        </w:rPr>
        <w:t>kullanımını</w:t>
      </w:r>
      <w:r w:rsidRPr="00B3663D" w:rsidR="005A771B">
        <w:rPr>
          <w:sz w:val="20"/>
        </w:rPr>
        <w:t xml:space="preserve"> </w:t>
      </w:r>
      <w:r w:rsidRPr="00B3663D">
        <w:rPr>
          <w:sz w:val="20"/>
        </w:rPr>
        <w:t>sağlamak</w:t>
      </w:r>
      <w:r w:rsidRPr="00B3663D" w:rsidR="005A771B">
        <w:rPr>
          <w:sz w:val="20"/>
        </w:rPr>
        <w:t xml:space="preserve"> </w:t>
      </w:r>
      <w:r w:rsidRPr="00B3663D">
        <w:rPr>
          <w:sz w:val="20"/>
        </w:rPr>
        <w:t>amacıyla</w:t>
      </w:r>
      <w:r w:rsidRPr="00B3663D" w:rsidR="005A771B">
        <w:rPr>
          <w:sz w:val="20"/>
        </w:rPr>
        <w:t xml:space="preserve"> </w:t>
      </w:r>
      <w:r w:rsidRPr="00B3663D">
        <w:rPr>
          <w:sz w:val="20"/>
        </w:rPr>
        <w:t>bütçe</w:t>
      </w:r>
      <w:r w:rsidRPr="00B3663D" w:rsidR="005A771B">
        <w:rPr>
          <w:sz w:val="20"/>
        </w:rPr>
        <w:t xml:space="preserve"> </w:t>
      </w:r>
      <w:r w:rsidRPr="00B3663D">
        <w:rPr>
          <w:sz w:val="20"/>
        </w:rPr>
        <w:t>hazırlama</w:t>
      </w:r>
      <w:r w:rsidRPr="00B3663D" w:rsidR="005A771B">
        <w:rPr>
          <w:sz w:val="20"/>
        </w:rPr>
        <w:t xml:space="preserve"> </w:t>
      </w:r>
      <w:r w:rsidRPr="00B3663D">
        <w:rPr>
          <w:sz w:val="20"/>
        </w:rPr>
        <w:t>sürecinde</w:t>
      </w:r>
      <w:r w:rsidRPr="00B3663D" w:rsidR="005A771B">
        <w:rPr>
          <w:sz w:val="20"/>
        </w:rPr>
        <w:t xml:space="preserve"> </w:t>
      </w:r>
      <w:r w:rsidRPr="00B3663D">
        <w:rPr>
          <w:sz w:val="20"/>
        </w:rPr>
        <w:t>yetki</w:t>
      </w:r>
      <w:r w:rsidRPr="00B3663D" w:rsidR="005A771B">
        <w:rPr>
          <w:sz w:val="20"/>
        </w:rPr>
        <w:t xml:space="preserve"> </w:t>
      </w:r>
      <w:r w:rsidRPr="00B3663D">
        <w:rPr>
          <w:sz w:val="20"/>
        </w:rPr>
        <w:t>ve</w:t>
      </w:r>
      <w:r w:rsidRPr="00B3663D" w:rsidR="005A771B">
        <w:rPr>
          <w:sz w:val="20"/>
        </w:rPr>
        <w:t xml:space="preserve"> </w:t>
      </w:r>
      <w:r w:rsidRPr="00B3663D">
        <w:rPr>
          <w:sz w:val="20"/>
        </w:rPr>
        <w:t>sorumluluklar</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tespit</w:t>
      </w:r>
      <w:r w:rsidRPr="00B3663D" w:rsidR="005A771B">
        <w:rPr>
          <w:sz w:val="20"/>
        </w:rPr>
        <w:t xml:space="preserve"> </w:t>
      </w:r>
      <w:r w:rsidRPr="00B3663D">
        <w:rPr>
          <w:sz w:val="20"/>
        </w:rPr>
        <w:t>edilerek</w:t>
      </w:r>
      <w:r w:rsidRPr="00B3663D" w:rsidR="005A771B">
        <w:rPr>
          <w:sz w:val="20"/>
        </w:rPr>
        <w:t xml:space="preserve"> </w:t>
      </w:r>
      <w:r w:rsidRPr="00B3663D">
        <w:rPr>
          <w:sz w:val="20"/>
        </w:rPr>
        <w:t>Meclisin</w:t>
      </w:r>
      <w:r w:rsidRPr="00B3663D" w:rsidR="005A771B">
        <w:rPr>
          <w:sz w:val="20"/>
        </w:rPr>
        <w:t xml:space="preserve"> </w:t>
      </w:r>
      <w:r w:rsidRPr="00B3663D">
        <w:rPr>
          <w:sz w:val="20"/>
        </w:rPr>
        <w:t>etkinliği</w:t>
      </w:r>
      <w:r w:rsidRPr="00B3663D" w:rsidR="005A771B">
        <w:rPr>
          <w:sz w:val="20"/>
        </w:rPr>
        <w:t xml:space="preserve"> </w:t>
      </w:r>
      <w:r w:rsidRPr="00B3663D">
        <w:rPr>
          <w:sz w:val="20"/>
        </w:rPr>
        <w:t>artırılmalı,</w:t>
      </w:r>
      <w:r w:rsidRPr="00B3663D" w:rsidR="005A771B">
        <w:rPr>
          <w:sz w:val="20"/>
        </w:rPr>
        <w:t xml:space="preserve"> </w:t>
      </w:r>
      <w:r w:rsidRPr="00B3663D">
        <w:rPr>
          <w:sz w:val="20"/>
        </w:rPr>
        <w:t>mali</w:t>
      </w:r>
      <w:r w:rsidRPr="00B3663D" w:rsidR="005A771B">
        <w:rPr>
          <w:sz w:val="20"/>
        </w:rPr>
        <w:t xml:space="preserve"> </w:t>
      </w:r>
      <w:r w:rsidRPr="00B3663D">
        <w:rPr>
          <w:sz w:val="20"/>
        </w:rPr>
        <w:t>raporlama</w:t>
      </w:r>
      <w:r w:rsidRPr="00B3663D" w:rsidR="005A771B">
        <w:rPr>
          <w:sz w:val="20"/>
        </w:rPr>
        <w:t xml:space="preserve"> </w:t>
      </w:r>
      <w:r w:rsidRPr="00B3663D">
        <w:rPr>
          <w:sz w:val="20"/>
        </w:rPr>
        <w:t>geliştirilmelidir.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tüm</w:t>
      </w:r>
      <w:r w:rsidRPr="00B3663D" w:rsidR="005A771B">
        <w:rPr>
          <w:sz w:val="20"/>
        </w:rPr>
        <w:t xml:space="preserve"> </w:t>
      </w:r>
      <w:r w:rsidRPr="00B3663D">
        <w:rPr>
          <w:sz w:val="20"/>
        </w:rPr>
        <w:t>kamu</w:t>
      </w:r>
      <w:r w:rsidRPr="00B3663D" w:rsidR="005A771B">
        <w:rPr>
          <w:sz w:val="20"/>
        </w:rPr>
        <w:t xml:space="preserve"> </w:t>
      </w:r>
      <w:r w:rsidRPr="00B3663D">
        <w:rPr>
          <w:sz w:val="20"/>
        </w:rPr>
        <w:t>faaliyetlerinin</w:t>
      </w:r>
      <w:r w:rsidRPr="00B3663D" w:rsidR="005A771B">
        <w:rPr>
          <w:sz w:val="20"/>
        </w:rPr>
        <w:t xml:space="preserve"> </w:t>
      </w:r>
      <w:r w:rsidRPr="00B3663D">
        <w:rPr>
          <w:sz w:val="20"/>
        </w:rPr>
        <w:t>parasal</w:t>
      </w:r>
      <w:r w:rsidRPr="00B3663D" w:rsidR="005A771B">
        <w:rPr>
          <w:sz w:val="20"/>
        </w:rPr>
        <w:t xml:space="preserve"> </w:t>
      </w:r>
      <w:r w:rsidRPr="00B3663D">
        <w:rPr>
          <w:sz w:val="20"/>
        </w:rPr>
        <w:t>bir</w:t>
      </w:r>
      <w:r w:rsidRPr="00B3663D" w:rsidR="005A771B">
        <w:rPr>
          <w:sz w:val="20"/>
        </w:rPr>
        <w:t xml:space="preserve"> </w:t>
      </w:r>
      <w:r w:rsidRPr="00B3663D">
        <w:rPr>
          <w:sz w:val="20"/>
        </w:rPr>
        <w:t>maliyeti</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maliyet,</w:t>
      </w:r>
      <w:r w:rsidRPr="00B3663D" w:rsidR="005A771B">
        <w:rPr>
          <w:sz w:val="20"/>
        </w:rPr>
        <w:t xml:space="preserve"> </w:t>
      </w:r>
      <w:r w:rsidRPr="00B3663D">
        <w:rPr>
          <w:sz w:val="20"/>
        </w:rPr>
        <w:t>ekseriyetle</w:t>
      </w:r>
      <w:r w:rsidRPr="00B3663D" w:rsidR="005A771B">
        <w:rPr>
          <w:sz w:val="20"/>
        </w:rPr>
        <w:t xml:space="preserve"> </w:t>
      </w:r>
      <w:r w:rsidRPr="00B3663D">
        <w:rPr>
          <w:sz w:val="20"/>
        </w:rPr>
        <w:t>maliye</w:t>
      </w:r>
      <w:r w:rsidRPr="00B3663D" w:rsidR="005A771B">
        <w:rPr>
          <w:sz w:val="20"/>
        </w:rPr>
        <w:t xml:space="preserve"> </w:t>
      </w:r>
      <w:r w:rsidRPr="00B3663D">
        <w:rPr>
          <w:sz w:val="20"/>
        </w:rPr>
        <w:t>üzerinden</w:t>
      </w:r>
      <w:r w:rsidRPr="00B3663D" w:rsidR="005A771B">
        <w:rPr>
          <w:sz w:val="20"/>
        </w:rPr>
        <w:t xml:space="preserve"> </w:t>
      </w:r>
      <w:r w:rsidRPr="00B3663D">
        <w:rPr>
          <w:sz w:val="20"/>
        </w:rPr>
        <w:t>karşılanmaktadır.</w:t>
      </w:r>
      <w:r w:rsidRPr="00B3663D" w:rsidR="005A771B">
        <w:rPr>
          <w:sz w:val="20"/>
        </w:rPr>
        <w:t xml:space="preserve"> </w:t>
      </w:r>
      <w:r w:rsidRPr="00B3663D">
        <w:rPr>
          <w:sz w:val="20"/>
        </w:rPr>
        <w:t>Maliye</w:t>
      </w:r>
      <w:r w:rsidRPr="00B3663D" w:rsidR="005A771B">
        <w:rPr>
          <w:sz w:val="20"/>
        </w:rPr>
        <w:t xml:space="preserve"> </w:t>
      </w:r>
      <w:r w:rsidRPr="00B3663D">
        <w:rPr>
          <w:sz w:val="20"/>
        </w:rPr>
        <w:t>dediğimizse,</w:t>
      </w:r>
      <w:r w:rsidRPr="00B3663D" w:rsidR="005A771B">
        <w:rPr>
          <w:sz w:val="20"/>
        </w:rPr>
        <w:t xml:space="preserve"> </w:t>
      </w:r>
      <w:r w:rsidRPr="00B3663D">
        <w:rPr>
          <w:sz w:val="20"/>
        </w:rPr>
        <w:t>bir</w:t>
      </w:r>
      <w:r w:rsidRPr="00B3663D" w:rsidR="005A771B">
        <w:rPr>
          <w:sz w:val="20"/>
        </w:rPr>
        <w:t xml:space="preserve"> </w:t>
      </w:r>
      <w:r w:rsidRPr="00B3663D">
        <w:rPr>
          <w:sz w:val="20"/>
        </w:rPr>
        <w:t>bakanlık</w:t>
      </w:r>
      <w:r w:rsidRPr="00B3663D" w:rsidR="005A771B">
        <w:rPr>
          <w:sz w:val="20"/>
        </w:rPr>
        <w:t xml:space="preserve"> </w:t>
      </w:r>
      <w:r w:rsidRPr="00B3663D">
        <w:rPr>
          <w:sz w:val="20"/>
        </w:rPr>
        <w:t>binası,</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defterdarlık</w:t>
      </w:r>
      <w:r w:rsidRPr="00B3663D" w:rsidR="005A771B">
        <w:rPr>
          <w:sz w:val="20"/>
        </w:rPr>
        <w:t xml:space="preserve"> </w:t>
      </w:r>
      <w:r w:rsidRPr="00B3663D">
        <w:rPr>
          <w:sz w:val="20"/>
        </w:rPr>
        <w:t>binaları</w:t>
      </w:r>
      <w:r w:rsidRPr="00B3663D" w:rsidR="005A771B">
        <w:rPr>
          <w:sz w:val="20"/>
        </w:rPr>
        <w:t xml:space="preserve"> </w:t>
      </w:r>
      <w:r w:rsidRPr="00B3663D">
        <w:rPr>
          <w:sz w:val="20"/>
        </w:rPr>
        <w:t>vesaire</w:t>
      </w:r>
      <w:r w:rsidRPr="00B3663D" w:rsidR="005A771B">
        <w:rPr>
          <w:sz w:val="20"/>
        </w:rPr>
        <w:t xml:space="preserve"> </w:t>
      </w:r>
      <w:r w:rsidRPr="00B3663D">
        <w:rPr>
          <w:sz w:val="20"/>
        </w:rPr>
        <w:t>değildir.</w:t>
      </w:r>
      <w:r w:rsidRPr="00B3663D" w:rsidR="005A771B">
        <w:rPr>
          <w:sz w:val="20"/>
        </w:rPr>
        <w:t xml:space="preserve"> </w:t>
      </w:r>
      <w:r w:rsidRPr="00B3663D">
        <w:rPr>
          <w:sz w:val="20"/>
        </w:rPr>
        <w:t>Devletin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kamu</w:t>
      </w:r>
      <w:r w:rsidRPr="00B3663D" w:rsidR="005A771B">
        <w:rPr>
          <w:sz w:val="20"/>
        </w:rPr>
        <w:t xml:space="preserve"> </w:t>
      </w:r>
      <w:r w:rsidRPr="00B3663D">
        <w:rPr>
          <w:sz w:val="20"/>
        </w:rPr>
        <w:t>birimlerinden</w:t>
      </w:r>
      <w:r w:rsidRPr="00B3663D" w:rsidR="005A771B">
        <w:rPr>
          <w:sz w:val="20"/>
        </w:rPr>
        <w:t xml:space="preserve"> </w:t>
      </w:r>
      <w:r w:rsidRPr="00B3663D">
        <w:rPr>
          <w:sz w:val="20"/>
        </w:rPr>
        <w:t>olan</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Bakanlığında</w:t>
      </w:r>
      <w:r w:rsidRPr="00B3663D" w:rsidR="005A771B">
        <w:rPr>
          <w:sz w:val="20"/>
        </w:rPr>
        <w:t xml:space="preserve"> </w:t>
      </w:r>
      <w:r w:rsidRPr="00B3663D">
        <w:rPr>
          <w:sz w:val="20"/>
        </w:rPr>
        <w:t>ve</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Başkanlığında</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verilerine</w:t>
      </w:r>
      <w:r w:rsidRPr="00B3663D" w:rsidR="005A771B">
        <w:rPr>
          <w:sz w:val="20"/>
        </w:rPr>
        <w:t xml:space="preserve"> </w:t>
      </w:r>
      <w:r w:rsidRPr="00B3663D">
        <w:rPr>
          <w:sz w:val="20"/>
        </w:rPr>
        <w:t>göre</w:t>
      </w:r>
      <w:r w:rsidRPr="00B3663D" w:rsidR="005A771B">
        <w:rPr>
          <w:sz w:val="20"/>
        </w:rPr>
        <w:t xml:space="preserve"> </w:t>
      </w:r>
      <w:r w:rsidRPr="00B3663D">
        <w:rPr>
          <w:sz w:val="20"/>
        </w:rPr>
        <w:t>toplam</w:t>
      </w:r>
      <w:r w:rsidRPr="00B3663D" w:rsidR="005A771B">
        <w:rPr>
          <w:sz w:val="20"/>
        </w:rPr>
        <w:t xml:space="preserve"> </w:t>
      </w:r>
      <w:r w:rsidRPr="00B3663D">
        <w:rPr>
          <w:sz w:val="20"/>
        </w:rPr>
        <w:t>personel</w:t>
      </w:r>
      <w:r w:rsidRPr="00B3663D" w:rsidR="005A771B">
        <w:rPr>
          <w:sz w:val="20"/>
        </w:rPr>
        <w:t xml:space="preserve"> </w:t>
      </w:r>
      <w:r w:rsidRPr="00B3663D">
        <w:rPr>
          <w:sz w:val="20"/>
        </w:rPr>
        <w:t>sayısı</w:t>
      </w:r>
      <w:r w:rsidRPr="00B3663D" w:rsidR="005A771B">
        <w:rPr>
          <w:sz w:val="20"/>
        </w:rPr>
        <w:t xml:space="preserve"> </w:t>
      </w:r>
      <w:r w:rsidRPr="00B3663D">
        <w:rPr>
          <w:sz w:val="20"/>
        </w:rPr>
        <w:t>66.410’dur.</w:t>
      </w:r>
      <w:r w:rsidRPr="00B3663D" w:rsidR="005A771B">
        <w:rPr>
          <w:sz w:val="20"/>
        </w:rPr>
        <w:t xml:space="preserve"> </w:t>
      </w:r>
      <w:r w:rsidRPr="00B3663D">
        <w:rPr>
          <w:sz w:val="20"/>
        </w:rPr>
        <w:t>Maliye</w:t>
      </w:r>
      <w:r w:rsidRPr="00B3663D" w:rsidR="005A771B">
        <w:rPr>
          <w:sz w:val="20"/>
        </w:rPr>
        <w:t xml:space="preserve"> </w:t>
      </w:r>
      <w:r w:rsidRPr="00B3663D">
        <w:rPr>
          <w:sz w:val="20"/>
        </w:rPr>
        <w:t>personeli,</w:t>
      </w:r>
      <w:r w:rsidRPr="00B3663D" w:rsidR="005A771B">
        <w:rPr>
          <w:sz w:val="20"/>
        </w:rPr>
        <w:t xml:space="preserve"> </w:t>
      </w:r>
      <w:r w:rsidRPr="00B3663D">
        <w:rPr>
          <w:sz w:val="20"/>
        </w:rPr>
        <w:t>kamuda</w:t>
      </w:r>
      <w:r w:rsidRPr="00B3663D" w:rsidR="005A771B">
        <w:rPr>
          <w:sz w:val="20"/>
        </w:rPr>
        <w:t xml:space="preserve"> </w:t>
      </w:r>
      <w:r w:rsidRPr="00B3663D">
        <w:rPr>
          <w:sz w:val="20"/>
        </w:rPr>
        <w:t>iş</w:t>
      </w:r>
      <w:r w:rsidRPr="00B3663D" w:rsidR="005A771B">
        <w:rPr>
          <w:sz w:val="20"/>
        </w:rPr>
        <w:t xml:space="preserve"> </w:t>
      </w:r>
      <w:r w:rsidRPr="00B3663D">
        <w:rPr>
          <w:sz w:val="20"/>
        </w:rPr>
        <w:t>yükü</w:t>
      </w:r>
      <w:r w:rsidRPr="00B3663D" w:rsidR="005A771B">
        <w:rPr>
          <w:sz w:val="20"/>
        </w:rPr>
        <w:t xml:space="preserve"> </w:t>
      </w:r>
      <w:r w:rsidRPr="00B3663D">
        <w:rPr>
          <w:sz w:val="20"/>
        </w:rPr>
        <w:t>ve</w:t>
      </w:r>
      <w:r w:rsidRPr="00B3663D" w:rsidR="005A771B">
        <w:rPr>
          <w:sz w:val="20"/>
        </w:rPr>
        <w:t xml:space="preserve"> </w:t>
      </w:r>
      <w:r w:rsidRPr="00B3663D">
        <w:rPr>
          <w:sz w:val="20"/>
        </w:rPr>
        <w:t>sorumlu</w:t>
      </w:r>
      <w:r w:rsidRPr="00B3663D" w:rsidR="005A771B">
        <w:rPr>
          <w:sz w:val="20"/>
        </w:rPr>
        <w:t xml:space="preserve"> </w:t>
      </w:r>
      <w:r w:rsidRPr="00B3663D">
        <w:rPr>
          <w:sz w:val="20"/>
        </w:rPr>
        <w:t>olduğu</w:t>
      </w:r>
      <w:r w:rsidRPr="00B3663D" w:rsidR="005A771B">
        <w:rPr>
          <w:sz w:val="20"/>
        </w:rPr>
        <w:t xml:space="preserve"> </w:t>
      </w:r>
      <w:r w:rsidRPr="00B3663D">
        <w:rPr>
          <w:sz w:val="20"/>
        </w:rPr>
        <w:t>mevzuat</w:t>
      </w:r>
      <w:r w:rsidRPr="00B3663D" w:rsidR="005A771B">
        <w:rPr>
          <w:sz w:val="20"/>
        </w:rPr>
        <w:t xml:space="preserve"> </w:t>
      </w:r>
      <w:r w:rsidRPr="00B3663D">
        <w:rPr>
          <w:sz w:val="20"/>
        </w:rPr>
        <w:t>bakımından</w:t>
      </w:r>
      <w:r w:rsidRPr="00B3663D" w:rsidR="005A771B">
        <w:rPr>
          <w:sz w:val="20"/>
        </w:rPr>
        <w:t xml:space="preserve"> </w:t>
      </w:r>
      <w:r w:rsidRPr="00B3663D">
        <w:rPr>
          <w:sz w:val="20"/>
        </w:rPr>
        <w:t>zor</w:t>
      </w:r>
      <w:r w:rsidRPr="00B3663D" w:rsidR="005A771B">
        <w:rPr>
          <w:sz w:val="20"/>
        </w:rPr>
        <w:t xml:space="preserve"> </w:t>
      </w:r>
      <w:r w:rsidRPr="00B3663D">
        <w:rPr>
          <w:sz w:val="20"/>
        </w:rPr>
        <w:t>görevlerden</w:t>
      </w:r>
      <w:r w:rsidRPr="00B3663D" w:rsidR="005A771B">
        <w:rPr>
          <w:sz w:val="20"/>
        </w:rPr>
        <w:t xml:space="preserve"> </w:t>
      </w:r>
      <w:r w:rsidRPr="00B3663D">
        <w:rPr>
          <w:sz w:val="20"/>
        </w:rPr>
        <w:t>birini</w:t>
      </w:r>
      <w:r w:rsidRPr="00B3663D" w:rsidR="005A771B">
        <w:rPr>
          <w:sz w:val="20"/>
        </w:rPr>
        <w:t xml:space="preserve"> </w:t>
      </w:r>
      <w:r w:rsidRPr="00B3663D">
        <w:rPr>
          <w:sz w:val="20"/>
        </w:rPr>
        <w:t>ifa</w:t>
      </w:r>
      <w:r w:rsidRPr="00B3663D" w:rsidR="005A771B">
        <w:rPr>
          <w:sz w:val="20"/>
        </w:rPr>
        <w:t xml:space="preserve"> </w:t>
      </w:r>
      <w:r w:rsidRPr="00B3663D">
        <w:rPr>
          <w:sz w:val="20"/>
        </w:rPr>
        <w:t>etmektedir.</w:t>
      </w:r>
      <w:r w:rsidRPr="00B3663D" w:rsidR="005A771B">
        <w:rPr>
          <w:sz w:val="20"/>
        </w:rPr>
        <w:t xml:space="preserve"> </w:t>
      </w:r>
      <w:r w:rsidRPr="00B3663D">
        <w:rPr>
          <w:sz w:val="20"/>
        </w:rPr>
        <w:t>Devletin</w:t>
      </w:r>
      <w:r w:rsidRPr="00B3663D" w:rsidR="005A771B">
        <w:rPr>
          <w:sz w:val="20"/>
        </w:rPr>
        <w:t xml:space="preserve"> </w:t>
      </w:r>
      <w:r w:rsidRPr="00B3663D">
        <w:rPr>
          <w:sz w:val="20"/>
        </w:rPr>
        <w:t>vatandaşla</w:t>
      </w:r>
      <w:r w:rsidRPr="00B3663D" w:rsidR="005A771B">
        <w:rPr>
          <w:sz w:val="20"/>
        </w:rPr>
        <w:t xml:space="preserve"> </w:t>
      </w:r>
      <w:r w:rsidRPr="00B3663D">
        <w:rPr>
          <w:sz w:val="20"/>
        </w:rPr>
        <w:t>yüz</w:t>
      </w:r>
      <w:r w:rsidRPr="00B3663D" w:rsidR="005A771B">
        <w:rPr>
          <w:sz w:val="20"/>
        </w:rPr>
        <w:t xml:space="preserve"> </w:t>
      </w:r>
      <w:r w:rsidRPr="00B3663D">
        <w:rPr>
          <w:sz w:val="20"/>
        </w:rPr>
        <w:t>yüze</w:t>
      </w:r>
      <w:r w:rsidRPr="00B3663D" w:rsidR="005A771B">
        <w:rPr>
          <w:sz w:val="20"/>
        </w:rPr>
        <w:t xml:space="preserve"> </w:t>
      </w:r>
      <w:r w:rsidRPr="00B3663D">
        <w:rPr>
          <w:sz w:val="20"/>
        </w:rPr>
        <w:t>geldiği,</w:t>
      </w:r>
      <w:r w:rsidRPr="00B3663D" w:rsidR="005A771B">
        <w:rPr>
          <w:sz w:val="20"/>
        </w:rPr>
        <w:t xml:space="preserve"> </w:t>
      </w:r>
      <w:r w:rsidRPr="00B3663D">
        <w:rPr>
          <w:sz w:val="20"/>
        </w:rPr>
        <w:t>devlet-vatandaş</w:t>
      </w:r>
      <w:r w:rsidRPr="00B3663D" w:rsidR="005A771B">
        <w:rPr>
          <w:sz w:val="20"/>
        </w:rPr>
        <w:t xml:space="preserve"> </w:t>
      </w:r>
      <w:r w:rsidRPr="00B3663D">
        <w:rPr>
          <w:sz w:val="20"/>
        </w:rPr>
        <w:t>münasebetlerinin</w:t>
      </w:r>
      <w:r w:rsidRPr="00B3663D" w:rsidR="005A771B">
        <w:rPr>
          <w:sz w:val="20"/>
        </w:rPr>
        <w:t xml:space="preserve"> </w:t>
      </w:r>
      <w:r w:rsidRPr="00B3663D">
        <w:rPr>
          <w:sz w:val="20"/>
        </w:rPr>
        <w:t>hassas</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kesimi</w:t>
      </w:r>
      <w:r w:rsidRPr="00B3663D" w:rsidR="005A771B">
        <w:rPr>
          <w:sz w:val="20"/>
        </w:rPr>
        <w:t xml:space="preserve"> </w:t>
      </w:r>
      <w:r w:rsidRPr="00B3663D">
        <w:rPr>
          <w:sz w:val="20"/>
        </w:rPr>
        <w:t>temsil</w:t>
      </w:r>
      <w:r w:rsidRPr="00B3663D" w:rsidR="005A771B">
        <w:rPr>
          <w:sz w:val="20"/>
        </w:rPr>
        <w:t xml:space="preserve"> </w:t>
      </w:r>
      <w:r w:rsidRPr="00B3663D">
        <w:rPr>
          <w:sz w:val="20"/>
        </w:rPr>
        <w:t>etmektedirler.</w:t>
      </w:r>
      <w:r w:rsidRPr="00B3663D" w:rsidR="005A771B">
        <w:rPr>
          <w:sz w:val="20"/>
        </w:rPr>
        <w:t xml:space="preserve"> </w:t>
      </w:r>
      <w:r w:rsidRPr="00B3663D">
        <w:rPr>
          <w:sz w:val="20"/>
        </w:rPr>
        <w:t>Devlet</w:t>
      </w:r>
      <w:r w:rsidRPr="00B3663D" w:rsidR="005A771B">
        <w:rPr>
          <w:sz w:val="20"/>
        </w:rPr>
        <w:t xml:space="preserve"> </w:t>
      </w:r>
      <w:r w:rsidRPr="00B3663D">
        <w:rPr>
          <w:sz w:val="20"/>
        </w:rPr>
        <w:t>vergi</w:t>
      </w:r>
      <w:r w:rsidRPr="00B3663D" w:rsidR="005A771B">
        <w:rPr>
          <w:sz w:val="20"/>
        </w:rPr>
        <w:t xml:space="preserve"> </w:t>
      </w:r>
      <w:r w:rsidRPr="00B3663D">
        <w:rPr>
          <w:sz w:val="20"/>
        </w:rPr>
        <w:t>koyar,</w:t>
      </w:r>
      <w:r w:rsidRPr="00B3663D" w:rsidR="005A771B">
        <w:rPr>
          <w:sz w:val="20"/>
        </w:rPr>
        <w:t xml:space="preserve"> </w:t>
      </w:r>
      <w:r w:rsidRPr="00B3663D">
        <w:rPr>
          <w:sz w:val="20"/>
        </w:rPr>
        <w:t>ceza</w:t>
      </w:r>
      <w:r w:rsidRPr="00B3663D" w:rsidR="005A771B">
        <w:rPr>
          <w:sz w:val="20"/>
        </w:rPr>
        <w:t xml:space="preserve"> </w:t>
      </w:r>
      <w:r w:rsidRPr="00B3663D">
        <w:rPr>
          <w:sz w:val="20"/>
        </w:rPr>
        <w:t>keser,</w:t>
      </w:r>
      <w:r w:rsidRPr="00B3663D" w:rsidR="005A771B">
        <w:rPr>
          <w:sz w:val="20"/>
        </w:rPr>
        <w:t xml:space="preserve"> </w:t>
      </w:r>
      <w:r w:rsidRPr="00B3663D">
        <w:rPr>
          <w:sz w:val="20"/>
        </w:rPr>
        <w:t>harç</w:t>
      </w:r>
      <w:r w:rsidRPr="00B3663D" w:rsidR="005A771B">
        <w:rPr>
          <w:sz w:val="20"/>
        </w:rPr>
        <w:t xml:space="preserve"> </w:t>
      </w:r>
      <w:r w:rsidRPr="00B3663D">
        <w:rPr>
          <w:sz w:val="20"/>
        </w:rPr>
        <w:t>alır;</w:t>
      </w:r>
      <w:r w:rsidRPr="00B3663D" w:rsidR="005A771B">
        <w:rPr>
          <w:sz w:val="20"/>
        </w:rPr>
        <w:t xml:space="preserve"> </w:t>
      </w:r>
      <w:r w:rsidRPr="00B3663D">
        <w:rPr>
          <w:sz w:val="20"/>
        </w:rPr>
        <w:t>tahsilatı</w:t>
      </w:r>
      <w:r w:rsidRPr="00B3663D" w:rsidR="005A771B">
        <w:rPr>
          <w:sz w:val="20"/>
        </w:rPr>
        <w:t xml:space="preserve"> </w:t>
      </w:r>
      <w:r w:rsidRPr="00B3663D">
        <w:rPr>
          <w:sz w:val="20"/>
        </w:rPr>
        <w:t>ve</w:t>
      </w:r>
      <w:r w:rsidRPr="00B3663D" w:rsidR="005A771B">
        <w:rPr>
          <w:sz w:val="20"/>
        </w:rPr>
        <w:t xml:space="preserve"> </w:t>
      </w:r>
      <w:r w:rsidRPr="00B3663D">
        <w:rPr>
          <w:sz w:val="20"/>
        </w:rPr>
        <w:t>ödemeyiyse</w:t>
      </w:r>
      <w:r w:rsidRPr="00B3663D" w:rsidR="005A771B">
        <w:rPr>
          <w:sz w:val="20"/>
        </w:rPr>
        <w:t xml:space="preserve"> </w:t>
      </w:r>
      <w:r w:rsidRPr="00B3663D">
        <w:rPr>
          <w:sz w:val="20"/>
        </w:rPr>
        <w:t>Maliye</w:t>
      </w:r>
      <w:r w:rsidRPr="00B3663D" w:rsidR="005A771B">
        <w:rPr>
          <w:sz w:val="20"/>
        </w:rPr>
        <w:t xml:space="preserve"> </w:t>
      </w:r>
      <w:r w:rsidRPr="00B3663D">
        <w:rPr>
          <w:sz w:val="20"/>
        </w:rPr>
        <w:t>personeli</w:t>
      </w:r>
      <w:r w:rsidRPr="00B3663D" w:rsidR="005A771B">
        <w:rPr>
          <w:sz w:val="20"/>
        </w:rPr>
        <w:t xml:space="preserve"> </w:t>
      </w:r>
      <w:r w:rsidRPr="00B3663D">
        <w:rPr>
          <w:sz w:val="20"/>
        </w:rPr>
        <w:t>yapar.</w:t>
      </w:r>
      <w:r w:rsidRPr="00B3663D" w:rsidR="005A771B">
        <w:rPr>
          <w:sz w:val="20"/>
        </w:rPr>
        <w:t xml:space="preserve"> </w:t>
      </w:r>
      <w:r w:rsidRPr="00B3663D">
        <w:rPr>
          <w:sz w:val="20"/>
        </w:rPr>
        <w:t>Görevini</w:t>
      </w:r>
      <w:r w:rsidRPr="00B3663D" w:rsidR="005A771B">
        <w:rPr>
          <w:sz w:val="20"/>
        </w:rPr>
        <w:t xml:space="preserve"> </w:t>
      </w:r>
      <w:r w:rsidRPr="00B3663D">
        <w:rPr>
          <w:sz w:val="20"/>
        </w:rPr>
        <w:t>yaparken</w:t>
      </w:r>
      <w:r w:rsidRPr="00B3663D" w:rsidR="005A771B">
        <w:rPr>
          <w:sz w:val="20"/>
        </w:rPr>
        <w:t xml:space="preserve"> </w:t>
      </w:r>
      <w:r w:rsidRPr="00B3663D">
        <w:rPr>
          <w:sz w:val="20"/>
        </w:rPr>
        <w:t>zaman</w:t>
      </w:r>
      <w:r w:rsidRPr="00B3663D" w:rsidR="005A771B">
        <w:rPr>
          <w:sz w:val="20"/>
        </w:rPr>
        <w:t xml:space="preserve"> </w:t>
      </w:r>
      <w:r w:rsidRPr="00B3663D">
        <w:rPr>
          <w:sz w:val="20"/>
        </w:rPr>
        <w:t>zaman</w:t>
      </w:r>
      <w:r w:rsidRPr="00B3663D" w:rsidR="005A771B">
        <w:rPr>
          <w:sz w:val="20"/>
        </w:rPr>
        <w:t xml:space="preserve"> </w:t>
      </w:r>
      <w:r w:rsidRPr="00B3663D">
        <w:rPr>
          <w:sz w:val="20"/>
        </w:rPr>
        <w:t>sözlü,</w:t>
      </w:r>
      <w:r w:rsidRPr="00B3663D" w:rsidR="005A771B">
        <w:rPr>
          <w:sz w:val="20"/>
        </w:rPr>
        <w:t xml:space="preserve"> </w:t>
      </w:r>
      <w:r w:rsidRPr="00B3663D">
        <w:rPr>
          <w:sz w:val="20"/>
        </w:rPr>
        <w:t>hatta</w:t>
      </w:r>
      <w:r w:rsidRPr="00B3663D" w:rsidR="005A771B">
        <w:rPr>
          <w:sz w:val="20"/>
        </w:rPr>
        <w:t xml:space="preserve"> </w:t>
      </w:r>
      <w:r w:rsidRPr="00B3663D">
        <w:rPr>
          <w:sz w:val="20"/>
        </w:rPr>
        <w:t>sopalı</w:t>
      </w:r>
      <w:r w:rsidRPr="00B3663D" w:rsidR="005A771B">
        <w:rPr>
          <w:sz w:val="20"/>
        </w:rPr>
        <w:t xml:space="preserve"> </w:t>
      </w:r>
      <w:r w:rsidRPr="00B3663D">
        <w:rPr>
          <w:sz w:val="20"/>
        </w:rPr>
        <w:t>ve</w:t>
      </w:r>
      <w:r w:rsidRPr="00B3663D" w:rsidR="005A771B">
        <w:rPr>
          <w:sz w:val="20"/>
        </w:rPr>
        <w:t xml:space="preserve"> </w:t>
      </w:r>
      <w:r w:rsidRPr="00B3663D">
        <w:rPr>
          <w:sz w:val="20"/>
        </w:rPr>
        <w:t>hatta</w:t>
      </w:r>
      <w:r w:rsidRPr="00B3663D" w:rsidR="005A771B">
        <w:rPr>
          <w:sz w:val="20"/>
        </w:rPr>
        <w:t xml:space="preserve"> </w:t>
      </w:r>
      <w:r w:rsidRPr="00B3663D">
        <w:rPr>
          <w:sz w:val="20"/>
        </w:rPr>
        <w:t>zaman</w:t>
      </w:r>
      <w:r w:rsidRPr="00B3663D" w:rsidR="005A771B">
        <w:rPr>
          <w:sz w:val="20"/>
        </w:rPr>
        <w:t xml:space="preserve"> </w:t>
      </w:r>
      <w:r w:rsidRPr="00B3663D">
        <w:rPr>
          <w:sz w:val="20"/>
        </w:rPr>
        <w:t>zaman</w:t>
      </w:r>
      <w:r w:rsidRPr="00B3663D" w:rsidR="005A771B">
        <w:rPr>
          <w:sz w:val="20"/>
        </w:rPr>
        <w:t xml:space="preserve"> </w:t>
      </w:r>
      <w:r w:rsidRPr="00B3663D">
        <w:rPr>
          <w:sz w:val="20"/>
        </w:rPr>
        <w:t>da</w:t>
      </w:r>
      <w:r w:rsidRPr="00B3663D" w:rsidR="005A771B">
        <w:rPr>
          <w:sz w:val="20"/>
        </w:rPr>
        <w:t xml:space="preserve"> </w:t>
      </w:r>
      <w:r w:rsidRPr="00B3663D">
        <w:rPr>
          <w:sz w:val="20"/>
        </w:rPr>
        <w:t>silahlı</w:t>
      </w:r>
      <w:r w:rsidRPr="00B3663D" w:rsidR="005A771B">
        <w:rPr>
          <w:sz w:val="20"/>
        </w:rPr>
        <w:t xml:space="preserve"> </w:t>
      </w:r>
      <w:r w:rsidRPr="00B3663D">
        <w:rPr>
          <w:sz w:val="20"/>
        </w:rPr>
        <w:t>saldırılara</w:t>
      </w:r>
      <w:r w:rsidRPr="00B3663D" w:rsidR="005A771B">
        <w:rPr>
          <w:sz w:val="20"/>
        </w:rPr>
        <w:t xml:space="preserve"> </w:t>
      </w:r>
      <w:r w:rsidRPr="00B3663D">
        <w:rPr>
          <w:sz w:val="20"/>
        </w:rPr>
        <w:t>maruz</w:t>
      </w:r>
      <w:r w:rsidRPr="00B3663D" w:rsidR="005A771B">
        <w:rPr>
          <w:sz w:val="20"/>
        </w:rPr>
        <w:t xml:space="preserve"> </w:t>
      </w:r>
      <w:r w:rsidRPr="00B3663D">
        <w:rPr>
          <w:sz w:val="20"/>
        </w:rPr>
        <w:t>kalabilmektedirler.</w:t>
      </w:r>
    </w:p>
    <w:p w:rsidRPr="00B3663D" w:rsidR="005B2B16" w:rsidP="00B3663D" w:rsidRDefault="005B2B16">
      <w:pPr>
        <w:pStyle w:val="GENELKURUL"/>
        <w:spacing w:line="240" w:lineRule="auto"/>
        <w:rPr>
          <w:sz w:val="20"/>
        </w:rPr>
      </w:pPr>
      <w:r w:rsidRPr="00B3663D">
        <w:rPr>
          <w:sz w:val="20"/>
        </w:rPr>
        <w:t>Meclisimiz</w:t>
      </w:r>
      <w:r w:rsidRPr="00B3663D" w:rsidR="005A771B">
        <w:rPr>
          <w:sz w:val="20"/>
        </w:rPr>
        <w:t xml:space="preserve"> </w:t>
      </w:r>
      <w:r w:rsidRPr="00B3663D">
        <w:rPr>
          <w:sz w:val="20"/>
        </w:rPr>
        <w:t>kanun</w:t>
      </w:r>
      <w:r w:rsidRPr="00B3663D" w:rsidR="005A771B">
        <w:rPr>
          <w:sz w:val="20"/>
        </w:rPr>
        <w:t xml:space="preserve"> </w:t>
      </w:r>
      <w:r w:rsidRPr="00B3663D">
        <w:rPr>
          <w:sz w:val="20"/>
        </w:rPr>
        <w:t>yapar,</w:t>
      </w:r>
      <w:r w:rsidRPr="00B3663D" w:rsidR="005A771B">
        <w:rPr>
          <w:sz w:val="20"/>
        </w:rPr>
        <w:t xml:space="preserve"> </w:t>
      </w:r>
      <w:r w:rsidRPr="00B3663D">
        <w:rPr>
          <w:sz w:val="20"/>
        </w:rPr>
        <w:t>vergi</w:t>
      </w:r>
      <w:r w:rsidRPr="00B3663D" w:rsidR="005A771B">
        <w:rPr>
          <w:sz w:val="20"/>
        </w:rPr>
        <w:t xml:space="preserve"> </w:t>
      </w:r>
      <w:r w:rsidRPr="00B3663D">
        <w:rPr>
          <w:sz w:val="20"/>
        </w:rPr>
        <w:t>koyar</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kamu</w:t>
      </w:r>
      <w:r w:rsidRPr="00B3663D" w:rsidR="005A771B">
        <w:rPr>
          <w:sz w:val="20"/>
        </w:rPr>
        <w:t xml:space="preserve"> </w:t>
      </w:r>
      <w:r w:rsidRPr="00B3663D">
        <w:rPr>
          <w:sz w:val="20"/>
        </w:rPr>
        <w:t>alacakları</w:t>
      </w:r>
      <w:r w:rsidRPr="00B3663D" w:rsidR="005A771B">
        <w:rPr>
          <w:sz w:val="20"/>
        </w:rPr>
        <w:t xml:space="preserve"> </w:t>
      </w:r>
      <w:r w:rsidRPr="00B3663D">
        <w:rPr>
          <w:sz w:val="20"/>
        </w:rPr>
        <w:t>için</w:t>
      </w:r>
      <w:r w:rsidRPr="00B3663D" w:rsidR="005A771B">
        <w:rPr>
          <w:sz w:val="20"/>
        </w:rPr>
        <w:t xml:space="preserve"> </w:t>
      </w:r>
      <w:r w:rsidRPr="00B3663D">
        <w:rPr>
          <w:sz w:val="20"/>
        </w:rPr>
        <w:t>yapılandırma</w:t>
      </w:r>
      <w:r w:rsidRPr="00B3663D" w:rsidR="005A771B">
        <w:rPr>
          <w:sz w:val="20"/>
        </w:rPr>
        <w:t xml:space="preserve"> </w:t>
      </w:r>
      <w:r w:rsidRPr="00B3663D">
        <w:rPr>
          <w:sz w:val="20"/>
        </w:rPr>
        <w:t>yapar;</w:t>
      </w:r>
      <w:r w:rsidRPr="00B3663D" w:rsidR="005A771B">
        <w:rPr>
          <w:sz w:val="20"/>
        </w:rPr>
        <w:t xml:space="preserve"> </w:t>
      </w:r>
      <w:r w:rsidRPr="00B3663D">
        <w:rPr>
          <w:sz w:val="20"/>
        </w:rPr>
        <w:t>yük,</w:t>
      </w:r>
      <w:r w:rsidRPr="00B3663D" w:rsidR="005A771B">
        <w:rPr>
          <w:sz w:val="20"/>
        </w:rPr>
        <w:t xml:space="preserve"> </w:t>
      </w:r>
      <w:r w:rsidRPr="00B3663D">
        <w:rPr>
          <w:sz w:val="20"/>
        </w:rPr>
        <w:t>maliyecilerin</w:t>
      </w:r>
      <w:r w:rsidRPr="00B3663D" w:rsidR="005A771B">
        <w:rPr>
          <w:sz w:val="20"/>
        </w:rPr>
        <w:t xml:space="preserve"> </w:t>
      </w:r>
      <w:r w:rsidRPr="00B3663D">
        <w:rPr>
          <w:sz w:val="20"/>
        </w:rPr>
        <w:t>üzerine</w:t>
      </w:r>
      <w:r w:rsidRPr="00B3663D" w:rsidR="005A771B">
        <w:rPr>
          <w:sz w:val="20"/>
        </w:rPr>
        <w:t xml:space="preserve"> </w:t>
      </w:r>
      <w:r w:rsidRPr="00B3663D">
        <w:rPr>
          <w:sz w:val="20"/>
        </w:rPr>
        <w:t>biner.</w:t>
      </w:r>
      <w:r w:rsidRPr="00B3663D" w:rsidR="005A771B">
        <w:rPr>
          <w:sz w:val="20"/>
        </w:rPr>
        <w:t xml:space="preserve"> </w:t>
      </w:r>
      <w:r w:rsidRPr="00B3663D">
        <w:rPr>
          <w:sz w:val="20"/>
        </w:rPr>
        <w:t>Kamu</w:t>
      </w:r>
      <w:r w:rsidRPr="00B3663D" w:rsidR="005A771B">
        <w:rPr>
          <w:sz w:val="20"/>
        </w:rPr>
        <w:t xml:space="preserve"> </w:t>
      </w:r>
      <w:r w:rsidRPr="00B3663D">
        <w:rPr>
          <w:sz w:val="20"/>
        </w:rPr>
        <w:t>alacakları</w:t>
      </w:r>
      <w:r w:rsidRPr="00B3663D" w:rsidR="005A771B">
        <w:rPr>
          <w:sz w:val="20"/>
        </w:rPr>
        <w:t xml:space="preserve"> </w:t>
      </w:r>
      <w:r w:rsidRPr="00B3663D">
        <w:rPr>
          <w:sz w:val="20"/>
        </w:rPr>
        <w:t>tahsilatının</w:t>
      </w:r>
      <w:r w:rsidRPr="00B3663D" w:rsidR="005A771B">
        <w:rPr>
          <w:sz w:val="20"/>
        </w:rPr>
        <w:t xml:space="preserve"> </w:t>
      </w:r>
      <w:r w:rsidRPr="00B3663D">
        <w:rPr>
          <w:sz w:val="20"/>
        </w:rPr>
        <w:t>son</w:t>
      </w:r>
      <w:r w:rsidRPr="00B3663D" w:rsidR="005A771B">
        <w:rPr>
          <w:sz w:val="20"/>
        </w:rPr>
        <w:t xml:space="preserve"> </w:t>
      </w:r>
      <w:r w:rsidRPr="00B3663D">
        <w:rPr>
          <w:sz w:val="20"/>
        </w:rPr>
        <w:t>günlerine</w:t>
      </w:r>
      <w:r w:rsidRPr="00B3663D" w:rsidR="005A771B">
        <w:rPr>
          <w:sz w:val="20"/>
        </w:rPr>
        <w:t xml:space="preserve"> </w:t>
      </w:r>
      <w:r w:rsidRPr="00B3663D">
        <w:rPr>
          <w:sz w:val="20"/>
        </w:rPr>
        <w:t>kadar</w:t>
      </w:r>
      <w:r w:rsidRPr="00B3663D" w:rsidR="005A771B">
        <w:rPr>
          <w:sz w:val="20"/>
        </w:rPr>
        <w:t xml:space="preserve"> </w:t>
      </w:r>
      <w:r w:rsidRPr="00B3663D">
        <w:rPr>
          <w:sz w:val="20"/>
        </w:rPr>
        <w:t>gece</w:t>
      </w:r>
      <w:r w:rsidRPr="00B3663D" w:rsidR="005A771B">
        <w:rPr>
          <w:sz w:val="20"/>
        </w:rPr>
        <w:t xml:space="preserve"> </w:t>
      </w:r>
      <w:r w:rsidRPr="00B3663D">
        <w:rPr>
          <w:sz w:val="20"/>
        </w:rPr>
        <w:t>gündüz,</w:t>
      </w:r>
      <w:r w:rsidRPr="00B3663D" w:rsidR="005A771B">
        <w:rPr>
          <w:sz w:val="20"/>
        </w:rPr>
        <w:t xml:space="preserve"> </w:t>
      </w:r>
      <w:r w:rsidRPr="00B3663D">
        <w:rPr>
          <w:sz w:val="20"/>
        </w:rPr>
        <w:t>hafta</w:t>
      </w:r>
      <w:r w:rsidRPr="00B3663D" w:rsidR="005A771B">
        <w:rPr>
          <w:sz w:val="20"/>
        </w:rPr>
        <w:t xml:space="preserve"> </w:t>
      </w:r>
      <w:r w:rsidRPr="00B3663D">
        <w:rPr>
          <w:sz w:val="20"/>
        </w:rPr>
        <w:t>içi,</w:t>
      </w:r>
      <w:r w:rsidRPr="00B3663D" w:rsidR="005A771B">
        <w:rPr>
          <w:sz w:val="20"/>
        </w:rPr>
        <w:t xml:space="preserve"> </w:t>
      </w:r>
      <w:r w:rsidRPr="00B3663D">
        <w:rPr>
          <w:sz w:val="20"/>
        </w:rPr>
        <w:t>hafta</w:t>
      </w:r>
      <w:r w:rsidRPr="00B3663D" w:rsidR="005A771B">
        <w:rPr>
          <w:sz w:val="20"/>
        </w:rPr>
        <w:t xml:space="preserve"> </w:t>
      </w:r>
      <w:r w:rsidRPr="00B3663D">
        <w:rPr>
          <w:sz w:val="20"/>
        </w:rPr>
        <w:t>sonu</w:t>
      </w:r>
      <w:r w:rsidRPr="00B3663D" w:rsidR="005A771B">
        <w:rPr>
          <w:sz w:val="20"/>
        </w:rPr>
        <w:t xml:space="preserve"> </w:t>
      </w:r>
      <w:r w:rsidRPr="00B3663D">
        <w:rPr>
          <w:sz w:val="20"/>
        </w:rPr>
        <w:t>fedakârca</w:t>
      </w:r>
      <w:r w:rsidRPr="00B3663D" w:rsidR="005A771B">
        <w:rPr>
          <w:sz w:val="20"/>
        </w:rPr>
        <w:t xml:space="preserve"> </w:t>
      </w:r>
      <w:r w:rsidRPr="00B3663D">
        <w:rPr>
          <w:sz w:val="20"/>
        </w:rPr>
        <w:t>çalışırlar.</w:t>
      </w:r>
      <w:r w:rsidRPr="00B3663D" w:rsidR="005A771B">
        <w:rPr>
          <w:sz w:val="20"/>
        </w:rPr>
        <w:t xml:space="preserve"> </w:t>
      </w:r>
      <w:r w:rsidRPr="00B3663D">
        <w:rPr>
          <w:sz w:val="20"/>
        </w:rPr>
        <w:t>Zor</w:t>
      </w:r>
      <w:r w:rsidRPr="00B3663D" w:rsidR="005A771B">
        <w:rPr>
          <w:sz w:val="20"/>
        </w:rPr>
        <w:t xml:space="preserve"> </w:t>
      </w:r>
      <w:r w:rsidRPr="00B3663D">
        <w:rPr>
          <w:sz w:val="20"/>
        </w:rPr>
        <w:t>şartlar</w:t>
      </w:r>
      <w:r w:rsidRPr="00B3663D" w:rsidR="005A771B">
        <w:rPr>
          <w:sz w:val="20"/>
        </w:rPr>
        <w:t xml:space="preserve"> </w:t>
      </w:r>
      <w:r w:rsidRPr="00B3663D">
        <w:rPr>
          <w:sz w:val="20"/>
        </w:rPr>
        <w:t>altında</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maliyecilerimizin</w:t>
      </w:r>
      <w:r w:rsidRPr="00B3663D" w:rsidR="005A771B">
        <w:rPr>
          <w:sz w:val="20"/>
        </w:rPr>
        <w:t xml:space="preserve"> </w:t>
      </w:r>
      <w:r w:rsidRPr="00B3663D">
        <w:rPr>
          <w:sz w:val="20"/>
        </w:rPr>
        <w:t>görevleri,</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öğretmenlerimiz</w:t>
      </w:r>
      <w:r w:rsidRPr="00B3663D" w:rsidR="005A771B">
        <w:rPr>
          <w:sz w:val="20"/>
        </w:rPr>
        <w:t xml:space="preserve"> </w:t>
      </w:r>
      <w:r w:rsidRPr="00B3663D">
        <w:rPr>
          <w:sz w:val="20"/>
        </w:rPr>
        <w:t>kadar,</w:t>
      </w:r>
      <w:r w:rsidRPr="00B3663D" w:rsidR="005A771B">
        <w:rPr>
          <w:sz w:val="20"/>
        </w:rPr>
        <w:t xml:space="preserve"> </w:t>
      </w:r>
      <w:r w:rsidRPr="00B3663D">
        <w:rPr>
          <w:sz w:val="20"/>
        </w:rPr>
        <w:t>askerlerimiz,</w:t>
      </w:r>
      <w:r w:rsidRPr="00B3663D" w:rsidR="005A771B">
        <w:rPr>
          <w:sz w:val="20"/>
        </w:rPr>
        <w:t xml:space="preserve"> </w:t>
      </w:r>
      <w:r w:rsidRPr="00B3663D">
        <w:rPr>
          <w:sz w:val="20"/>
        </w:rPr>
        <w:t>polislerimiz</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önemlidir</w:t>
      </w:r>
      <w:r w:rsidRPr="00B3663D" w:rsidR="005A771B">
        <w:rPr>
          <w:sz w:val="20"/>
        </w:rPr>
        <w:t xml:space="preserve"> </w:t>
      </w:r>
      <w:r w:rsidRPr="00B3663D">
        <w:rPr>
          <w:sz w:val="20"/>
        </w:rPr>
        <w:t>çünkü</w:t>
      </w:r>
      <w:r w:rsidRPr="00B3663D" w:rsidR="005A771B">
        <w:rPr>
          <w:sz w:val="20"/>
        </w:rPr>
        <w:t xml:space="preserve"> </w:t>
      </w:r>
      <w:r w:rsidRPr="00B3663D">
        <w:rPr>
          <w:sz w:val="20"/>
        </w:rPr>
        <w:t>81</w:t>
      </w:r>
      <w:r w:rsidRPr="00B3663D" w:rsidR="005A771B">
        <w:rPr>
          <w:sz w:val="20"/>
        </w:rPr>
        <w:t xml:space="preserve"> </w:t>
      </w:r>
      <w:r w:rsidRPr="00B3663D">
        <w:rPr>
          <w:sz w:val="20"/>
        </w:rPr>
        <w:t>milyon</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hakkı</w:t>
      </w:r>
      <w:r w:rsidRPr="00B3663D" w:rsidR="005A771B">
        <w:rPr>
          <w:sz w:val="20"/>
        </w:rPr>
        <w:t xml:space="preserve"> </w:t>
      </w:r>
      <w:r w:rsidRPr="00B3663D">
        <w:rPr>
          <w:sz w:val="20"/>
        </w:rPr>
        <w:t>onların</w:t>
      </w:r>
      <w:r w:rsidRPr="00B3663D" w:rsidR="005A771B">
        <w:rPr>
          <w:sz w:val="20"/>
        </w:rPr>
        <w:t xml:space="preserve"> </w:t>
      </w:r>
      <w:r w:rsidRPr="00B3663D">
        <w:rPr>
          <w:sz w:val="20"/>
        </w:rPr>
        <w:t>üzerindedir.</w:t>
      </w:r>
      <w:r w:rsidRPr="00B3663D" w:rsidR="005A771B">
        <w:rPr>
          <w:sz w:val="20"/>
        </w:rPr>
        <w:t xml:space="preserve"> </w:t>
      </w:r>
      <w:r w:rsidRPr="00B3663D">
        <w:rPr>
          <w:sz w:val="20"/>
        </w:rPr>
        <w:t>Peki,</w:t>
      </w:r>
      <w:r w:rsidRPr="00B3663D" w:rsidR="005A771B">
        <w:rPr>
          <w:sz w:val="20"/>
        </w:rPr>
        <w:t xml:space="preserve"> </w:t>
      </w:r>
      <w:r w:rsidRPr="00B3663D">
        <w:rPr>
          <w:sz w:val="20"/>
        </w:rPr>
        <w:t>bu</w:t>
      </w:r>
      <w:r w:rsidRPr="00B3663D" w:rsidR="005A771B">
        <w:rPr>
          <w:sz w:val="20"/>
        </w:rPr>
        <w:t xml:space="preserve"> </w:t>
      </w:r>
      <w:r w:rsidRPr="00B3663D">
        <w:rPr>
          <w:sz w:val="20"/>
        </w:rPr>
        <w:t>durumda</w:t>
      </w:r>
      <w:r w:rsidRPr="00B3663D" w:rsidR="005A771B">
        <w:rPr>
          <w:sz w:val="20"/>
        </w:rPr>
        <w:t xml:space="preserve"> </w:t>
      </w:r>
      <w:r w:rsidRPr="00B3663D">
        <w:rPr>
          <w:sz w:val="20"/>
        </w:rPr>
        <w:t>Maliye</w:t>
      </w:r>
      <w:r w:rsidRPr="00B3663D" w:rsidR="005A771B">
        <w:rPr>
          <w:sz w:val="20"/>
        </w:rPr>
        <w:t xml:space="preserve"> </w:t>
      </w:r>
      <w:r w:rsidRPr="00B3663D">
        <w:rPr>
          <w:sz w:val="20"/>
        </w:rPr>
        <w:t>çalışanları</w:t>
      </w:r>
      <w:r w:rsidRPr="00B3663D" w:rsidR="005A771B">
        <w:rPr>
          <w:sz w:val="20"/>
        </w:rPr>
        <w:t xml:space="preserve"> </w:t>
      </w:r>
      <w:r w:rsidRPr="00B3663D">
        <w:rPr>
          <w:sz w:val="20"/>
        </w:rPr>
        <w:t>emeklerinin</w:t>
      </w:r>
      <w:r w:rsidRPr="00B3663D" w:rsidR="005A771B">
        <w:rPr>
          <w:sz w:val="20"/>
        </w:rPr>
        <w:t xml:space="preserve"> </w:t>
      </w:r>
      <w:r w:rsidRPr="00B3663D">
        <w:rPr>
          <w:sz w:val="20"/>
        </w:rPr>
        <w:t>karşılığını</w:t>
      </w:r>
      <w:r w:rsidRPr="00B3663D" w:rsidR="005A771B">
        <w:rPr>
          <w:sz w:val="20"/>
        </w:rPr>
        <w:t xml:space="preserve"> </w:t>
      </w:r>
      <w:r w:rsidRPr="00B3663D">
        <w:rPr>
          <w:sz w:val="20"/>
        </w:rPr>
        <w:t>alabiliyor</w:t>
      </w:r>
      <w:r w:rsidRPr="00B3663D" w:rsidR="005A771B">
        <w:rPr>
          <w:sz w:val="20"/>
        </w:rPr>
        <w:t xml:space="preserve"> </w:t>
      </w:r>
      <w:r w:rsidRPr="00B3663D">
        <w:rPr>
          <w:sz w:val="20"/>
        </w:rPr>
        <w:t>mu?</w:t>
      </w:r>
      <w:r w:rsidRPr="00B3663D" w:rsidR="005A771B">
        <w:rPr>
          <w:sz w:val="20"/>
        </w:rPr>
        <w:t xml:space="preserve"> </w:t>
      </w:r>
      <w:r w:rsidRPr="00B3663D">
        <w:rPr>
          <w:sz w:val="20"/>
        </w:rPr>
        <w:t>Ehliyet-liyakat</w:t>
      </w:r>
      <w:r w:rsidRPr="00B3663D" w:rsidR="005A771B">
        <w:rPr>
          <w:sz w:val="20"/>
        </w:rPr>
        <w:t xml:space="preserve"> </w:t>
      </w:r>
      <w:r w:rsidRPr="00B3663D">
        <w:rPr>
          <w:sz w:val="20"/>
        </w:rPr>
        <w:t>çizgisinde</w:t>
      </w:r>
      <w:r w:rsidRPr="00B3663D" w:rsidR="005A771B">
        <w:rPr>
          <w:sz w:val="20"/>
        </w:rPr>
        <w:t xml:space="preserve"> </w:t>
      </w:r>
      <w:r w:rsidRPr="00B3663D">
        <w:rPr>
          <w:sz w:val="20"/>
        </w:rPr>
        <w:t>mesleğinde</w:t>
      </w:r>
      <w:r w:rsidRPr="00B3663D" w:rsidR="005A771B">
        <w:rPr>
          <w:sz w:val="20"/>
        </w:rPr>
        <w:t xml:space="preserve"> </w:t>
      </w:r>
      <w:r w:rsidRPr="00B3663D">
        <w:rPr>
          <w:sz w:val="20"/>
        </w:rPr>
        <w:t>yükselme</w:t>
      </w:r>
      <w:r w:rsidRPr="00B3663D" w:rsidR="005A771B">
        <w:rPr>
          <w:sz w:val="20"/>
        </w:rPr>
        <w:t xml:space="preserve"> </w:t>
      </w:r>
      <w:r w:rsidRPr="00B3663D">
        <w:rPr>
          <w:sz w:val="20"/>
        </w:rPr>
        <w:t>imkânları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ve</w:t>
      </w:r>
      <w:r w:rsidRPr="00B3663D" w:rsidR="005A771B">
        <w:rPr>
          <w:sz w:val="20"/>
        </w:rPr>
        <w:t xml:space="preserve"> </w:t>
      </w:r>
      <w:r w:rsidRPr="00B3663D">
        <w:rPr>
          <w:sz w:val="20"/>
        </w:rPr>
        <w:t>özlük</w:t>
      </w:r>
      <w:r w:rsidRPr="00B3663D" w:rsidR="005A771B">
        <w:rPr>
          <w:sz w:val="20"/>
        </w:rPr>
        <w:t xml:space="preserve"> </w:t>
      </w:r>
      <w:r w:rsidRPr="00B3663D">
        <w:rPr>
          <w:sz w:val="20"/>
        </w:rPr>
        <w:t>hakları,</w:t>
      </w:r>
      <w:r w:rsidRPr="00B3663D" w:rsidR="005A771B">
        <w:rPr>
          <w:sz w:val="20"/>
        </w:rPr>
        <w:t xml:space="preserve"> </w:t>
      </w:r>
      <w:r w:rsidRPr="00B3663D">
        <w:rPr>
          <w:sz w:val="20"/>
        </w:rPr>
        <w:t>çalışma</w:t>
      </w:r>
      <w:r w:rsidRPr="00B3663D" w:rsidR="005A771B">
        <w:rPr>
          <w:sz w:val="20"/>
        </w:rPr>
        <w:t xml:space="preserve"> </w:t>
      </w:r>
      <w:r w:rsidRPr="00B3663D">
        <w:rPr>
          <w:sz w:val="20"/>
        </w:rPr>
        <w:t>koşulları</w:t>
      </w:r>
      <w:r w:rsidRPr="00B3663D" w:rsidR="005A771B">
        <w:rPr>
          <w:sz w:val="20"/>
        </w:rPr>
        <w:t xml:space="preserve"> </w:t>
      </w:r>
      <w:r w:rsidRPr="00B3663D">
        <w:rPr>
          <w:sz w:val="20"/>
        </w:rPr>
        <w:t>insanca</w:t>
      </w:r>
      <w:r w:rsidRPr="00B3663D" w:rsidR="005A771B">
        <w:rPr>
          <w:sz w:val="20"/>
        </w:rPr>
        <w:t xml:space="preserve"> </w:t>
      </w:r>
      <w:r w:rsidRPr="00B3663D">
        <w:rPr>
          <w:sz w:val="20"/>
        </w:rPr>
        <w:t>yaşamaya</w:t>
      </w:r>
      <w:r w:rsidRPr="00B3663D" w:rsidR="005A771B">
        <w:rPr>
          <w:sz w:val="20"/>
        </w:rPr>
        <w:t xml:space="preserve"> </w:t>
      </w:r>
      <w:r w:rsidRPr="00B3663D">
        <w:rPr>
          <w:sz w:val="20"/>
        </w:rPr>
        <w:t>ve</w:t>
      </w:r>
      <w:r w:rsidRPr="00B3663D" w:rsidR="005A771B">
        <w:rPr>
          <w:sz w:val="20"/>
        </w:rPr>
        <w:t xml:space="preserve"> </w:t>
      </w:r>
      <w:r w:rsidRPr="00B3663D">
        <w:rPr>
          <w:sz w:val="20"/>
        </w:rPr>
        <w:t>çalışmaya</w:t>
      </w:r>
      <w:r w:rsidRPr="00B3663D" w:rsidR="005A771B">
        <w:rPr>
          <w:sz w:val="20"/>
        </w:rPr>
        <w:t xml:space="preserve"> </w:t>
      </w:r>
      <w:r w:rsidRPr="00B3663D">
        <w:rPr>
          <w:sz w:val="20"/>
        </w:rPr>
        <w:t>müsait</w:t>
      </w:r>
      <w:r w:rsidRPr="00B3663D" w:rsidR="005A771B">
        <w:rPr>
          <w:sz w:val="20"/>
        </w:rPr>
        <w:t xml:space="preserve"> </w:t>
      </w:r>
      <w:r w:rsidRPr="00B3663D">
        <w:rPr>
          <w:sz w:val="20"/>
        </w:rPr>
        <w:t>mi?</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Kamu</w:t>
      </w:r>
      <w:r w:rsidRPr="00B3663D" w:rsidR="005A771B">
        <w:rPr>
          <w:sz w:val="20"/>
        </w:rPr>
        <w:t xml:space="preserve"> </w:t>
      </w:r>
      <w:r w:rsidRPr="00B3663D">
        <w:rPr>
          <w:sz w:val="20"/>
        </w:rPr>
        <w:t>çalışanlarının</w:t>
      </w:r>
      <w:r w:rsidRPr="00B3663D" w:rsidR="005A771B">
        <w:rPr>
          <w:sz w:val="20"/>
        </w:rPr>
        <w:t xml:space="preserve"> </w:t>
      </w:r>
      <w:r w:rsidRPr="00B3663D">
        <w:rPr>
          <w:sz w:val="20"/>
        </w:rPr>
        <w:t>maaş</w:t>
      </w:r>
      <w:r w:rsidRPr="00B3663D" w:rsidR="005A771B">
        <w:rPr>
          <w:sz w:val="20"/>
        </w:rPr>
        <w:t xml:space="preserve"> </w:t>
      </w:r>
      <w:r w:rsidRPr="00B3663D">
        <w:rPr>
          <w:sz w:val="20"/>
        </w:rPr>
        <w:t>ve</w:t>
      </w:r>
      <w:r w:rsidRPr="00B3663D" w:rsidR="005A771B">
        <w:rPr>
          <w:sz w:val="20"/>
        </w:rPr>
        <w:t xml:space="preserve"> </w:t>
      </w:r>
      <w:r w:rsidRPr="00B3663D">
        <w:rPr>
          <w:sz w:val="20"/>
        </w:rPr>
        <w:t>özlük</w:t>
      </w:r>
      <w:r w:rsidRPr="00B3663D" w:rsidR="005A771B">
        <w:rPr>
          <w:sz w:val="20"/>
        </w:rPr>
        <w:t xml:space="preserve"> </w:t>
      </w:r>
      <w:r w:rsidRPr="00B3663D">
        <w:rPr>
          <w:sz w:val="20"/>
        </w:rPr>
        <w:t>haklarına</w:t>
      </w:r>
      <w:r w:rsidRPr="00B3663D" w:rsidR="005A771B">
        <w:rPr>
          <w:sz w:val="20"/>
        </w:rPr>
        <w:t xml:space="preserve"> </w:t>
      </w:r>
      <w:r w:rsidRPr="00B3663D">
        <w:rPr>
          <w:sz w:val="20"/>
        </w:rPr>
        <w:t>ilişkin</w:t>
      </w:r>
      <w:r w:rsidRPr="00B3663D" w:rsidR="005A771B">
        <w:rPr>
          <w:sz w:val="20"/>
        </w:rPr>
        <w:t xml:space="preserve"> </w:t>
      </w:r>
      <w:r w:rsidRPr="00B3663D">
        <w:rPr>
          <w:sz w:val="20"/>
        </w:rPr>
        <w:t>şikâyetleri</w:t>
      </w:r>
      <w:r w:rsidRPr="00B3663D" w:rsidR="005A771B">
        <w:rPr>
          <w:sz w:val="20"/>
        </w:rPr>
        <w:t xml:space="preserve"> </w:t>
      </w:r>
      <w:r w:rsidRPr="00B3663D">
        <w:rPr>
          <w:sz w:val="20"/>
        </w:rPr>
        <w:t>bitirme</w:t>
      </w:r>
      <w:r w:rsidRPr="00B3663D" w:rsidR="005A771B">
        <w:rPr>
          <w:sz w:val="20"/>
        </w:rPr>
        <w:t xml:space="preserve"> </w:t>
      </w:r>
      <w:r w:rsidRPr="00B3663D">
        <w:rPr>
          <w:sz w:val="20"/>
        </w:rPr>
        <w:t>iddiasındaki</w:t>
      </w:r>
      <w:r w:rsidRPr="00B3663D" w:rsidR="005A771B">
        <w:rPr>
          <w:sz w:val="20"/>
        </w:rPr>
        <w:t xml:space="preserve"> </w:t>
      </w:r>
      <w:r w:rsidRPr="00B3663D">
        <w:rPr>
          <w:sz w:val="20"/>
        </w:rPr>
        <w:t>666</w:t>
      </w:r>
      <w:r w:rsidRPr="00B3663D" w:rsidR="005A771B">
        <w:rPr>
          <w:sz w:val="20"/>
        </w:rPr>
        <w:t xml:space="preserve"> </w:t>
      </w:r>
      <w:r w:rsidRPr="00B3663D">
        <w:rPr>
          <w:sz w:val="20"/>
        </w:rPr>
        <w:t>sayılı</w:t>
      </w:r>
      <w:r w:rsidRPr="00B3663D" w:rsidR="005A771B">
        <w:rPr>
          <w:sz w:val="20"/>
        </w:rPr>
        <w:t xml:space="preserve"> </w:t>
      </w:r>
      <w:r w:rsidRPr="00B3663D">
        <w:rPr>
          <w:sz w:val="20"/>
        </w:rPr>
        <w:t>Kanun</w:t>
      </w:r>
      <w:r w:rsidRPr="00B3663D" w:rsidR="005A771B">
        <w:rPr>
          <w:sz w:val="20"/>
        </w:rPr>
        <w:t xml:space="preserve"> </w:t>
      </w:r>
      <w:r w:rsidRPr="00B3663D">
        <w:rPr>
          <w:sz w:val="20"/>
        </w:rPr>
        <w:t>Hükmünde</w:t>
      </w:r>
      <w:r w:rsidRPr="00B3663D" w:rsidR="005A771B">
        <w:rPr>
          <w:sz w:val="20"/>
        </w:rPr>
        <w:t xml:space="preserve"> </w:t>
      </w:r>
      <w:r w:rsidRPr="00B3663D">
        <w:rPr>
          <w:sz w:val="20"/>
        </w:rPr>
        <w:t>Kararname’den</w:t>
      </w:r>
      <w:r w:rsidRPr="00B3663D" w:rsidR="005A771B">
        <w:rPr>
          <w:sz w:val="20"/>
        </w:rPr>
        <w:t xml:space="preserve"> </w:t>
      </w:r>
      <w:r w:rsidRPr="00B3663D">
        <w:rPr>
          <w:sz w:val="20"/>
        </w:rPr>
        <w:t>beri,</w:t>
      </w:r>
      <w:r w:rsidRPr="00B3663D" w:rsidR="005A771B">
        <w:rPr>
          <w:sz w:val="20"/>
        </w:rPr>
        <w:t xml:space="preserve"> </w:t>
      </w:r>
      <w:r w:rsidRPr="00B3663D">
        <w:rPr>
          <w:sz w:val="20"/>
        </w:rPr>
        <w:t>Maliye</w:t>
      </w:r>
      <w:r w:rsidRPr="00B3663D" w:rsidR="005A771B">
        <w:rPr>
          <w:sz w:val="20"/>
        </w:rPr>
        <w:t xml:space="preserve"> </w:t>
      </w:r>
      <w:r w:rsidRPr="00B3663D">
        <w:rPr>
          <w:sz w:val="20"/>
        </w:rPr>
        <w:t>çalışanlarının</w:t>
      </w:r>
      <w:r w:rsidRPr="00B3663D" w:rsidR="005A771B">
        <w:rPr>
          <w:sz w:val="20"/>
        </w:rPr>
        <w:t xml:space="preserve"> </w:t>
      </w:r>
      <w:r w:rsidRPr="00B3663D">
        <w:rPr>
          <w:sz w:val="20"/>
        </w:rPr>
        <w:t>talep</w:t>
      </w:r>
      <w:r w:rsidRPr="00B3663D" w:rsidR="005A771B">
        <w:rPr>
          <w:sz w:val="20"/>
        </w:rPr>
        <w:t xml:space="preserve"> </w:t>
      </w:r>
      <w:r w:rsidRPr="00B3663D">
        <w:rPr>
          <w:sz w:val="20"/>
        </w:rPr>
        <w:t>ve</w:t>
      </w:r>
      <w:r w:rsidRPr="00B3663D" w:rsidR="005A771B">
        <w:rPr>
          <w:sz w:val="20"/>
        </w:rPr>
        <w:t xml:space="preserve"> </w:t>
      </w:r>
      <w:r w:rsidRPr="00B3663D">
        <w:rPr>
          <w:sz w:val="20"/>
        </w:rPr>
        <w:t>beklentileri</w:t>
      </w:r>
      <w:r w:rsidRPr="00B3663D" w:rsidR="005A771B">
        <w:rPr>
          <w:sz w:val="20"/>
        </w:rPr>
        <w:t xml:space="preserve"> </w:t>
      </w:r>
      <w:r w:rsidRPr="00B3663D">
        <w:rPr>
          <w:sz w:val="20"/>
        </w:rPr>
        <w:t>sona</w:t>
      </w:r>
      <w:r w:rsidRPr="00B3663D" w:rsidR="005A771B">
        <w:rPr>
          <w:sz w:val="20"/>
        </w:rPr>
        <w:t xml:space="preserve"> </w:t>
      </w:r>
      <w:r w:rsidRPr="00B3663D">
        <w:rPr>
          <w:sz w:val="20"/>
        </w:rPr>
        <w:t>ermemiş,</w:t>
      </w:r>
      <w:r w:rsidRPr="00B3663D" w:rsidR="005A771B">
        <w:rPr>
          <w:sz w:val="20"/>
        </w:rPr>
        <w:t xml:space="preserve"> </w:t>
      </w:r>
      <w:r w:rsidRPr="00B3663D">
        <w:rPr>
          <w:sz w:val="20"/>
        </w:rPr>
        <w:t>aksine</w:t>
      </w:r>
      <w:r w:rsidRPr="00B3663D" w:rsidR="005A771B">
        <w:rPr>
          <w:sz w:val="20"/>
        </w:rPr>
        <w:t xml:space="preserve"> </w:t>
      </w:r>
      <w:r w:rsidRPr="00B3663D">
        <w:rPr>
          <w:sz w:val="20"/>
        </w:rPr>
        <w:t>geçmişten</w:t>
      </w:r>
      <w:r w:rsidRPr="00B3663D" w:rsidR="005A771B">
        <w:rPr>
          <w:sz w:val="20"/>
        </w:rPr>
        <w:t xml:space="preserve"> </w:t>
      </w:r>
      <w:r w:rsidRPr="00B3663D">
        <w:rPr>
          <w:sz w:val="20"/>
        </w:rPr>
        <w:t>gelen</w:t>
      </w:r>
      <w:r w:rsidRPr="00B3663D" w:rsidR="005A771B">
        <w:rPr>
          <w:sz w:val="20"/>
        </w:rPr>
        <w:t xml:space="preserve"> </w:t>
      </w:r>
      <w:r w:rsidRPr="00B3663D">
        <w:rPr>
          <w:sz w:val="20"/>
        </w:rPr>
        <w:t>sorunları</w:t>
      </w:r>
      <w:r w:rsidRPr="00B3663D" w:rsidR="005A771B">
        <w:rPr>
          <w:sz w:val="20"/>
        </w:rPr>
        <w:t xml:space="preserve"> </w:t>
      </w:r>
      <w:r w:rsidRPr="00B3663D">
        <w:rPr>
          <w:sz w:val="20"/>
        </w:rPr>
        <w:t>birikerek</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Konuşmamın</w:t>
      </w:r>
      <w:r w:rsidRPr="00B3663D" w:rsidR="005A771B">
        <w:rPr>
          <w:sz w:val="20"/>
        </w:rPr>
        <w:t xml:space="preserve"> </w:t>
      </w:r>
      <w:r w:rsidRPr="00B3663D">
        <w:rPr>
          <w:sz w:val="20"/>
        </w:rPr>
        <w:t>bu</w:t>
      </w:r>
      <w:r w:rsidRPr="00B3663D" w:rsidR="005A771B">
        <w:rPr>
          <w:sz w:val="20"/>
        </w:rPr>
        <w:t xml:space="preserve"> </w:t>
      </w:r>
      <w:r w:rsidRPr="00B3663D">
        <w:rPr>
          <w:sz w:val="20"/>
        </w:rPr>
        <w:t>bölümünde,</w:t>
      </w:r>
      <w:r w:rsidRPr="00B3663D" w:rsidR="005A771B">
        <w:rPr>
          <w:sz w:val="20"/>
        </w:rPr>
        <w:t xml:space="preserve"> </w:t>
      </w:r>
      <w:r w:rsidRPr="00B3663D">
        <w:rPr>
          <w:sz w:val="20"/>
        </w:rPr>
        <w:t>Maliye</w:t>
      </w:r>
      <w:r w:rsidRPr="00B3663D" w:rsidR="005A771B">
        <w:rPr>
          <w:sz w:val="20"/>
        </w:rPr>
        <w:t xml:space="preserve"> </w:t>
      </w:r>
      <w:r w:rsidRPr="00B3663D">
        <w:rPr>
          <w:sz w:val="20"/>
        </w:rPr>
        <w:t>personelinin</w:t>
      </w:r>
      <w:r w:rsidRPr="00B3663D" w:rsidR="005A771B">
        <w:rPr>
          <w:sz w:val="20"/>
        </w:rPr>
        <w:t xml:space="preserve"> </w:t>
      </w:r>
      <w:r w:rsidRPr="00B3663D">
        <w:rPr>
          <w:sz w:val="20"/>
        </w:rPr>
        <w:t>sorunlarını,</w:t>
      </w:r>
      <w:r w:rsidRPr="00B3663D" w:rsidR="005A771B">
        <w:rPr>
          <w:sz w:val="20"/>
        </w:rPr>
        <w:t xml:space="preserve"> </w:t>
      </w:r>
      <w:r w:rsidRPr="00B3663D">
        <w:rPr>
          <w:sz w:val="20"/>
        </w:rPr>
        <w:t>beklentilerini</w:t>
      </w:r>
      <w:r w:rsidRPr="00B3663D" w:rsidR="005A771B">
        <w:rPr>
          <w:sz w:val="20"/>
        </w:rPr>
        <w:t xml:space="preserve"> </w:t>
      </w:r>
      <w:r w:rsidRPr="00B3663D">
        <w:rPr>
          <w:sz w:val="20"/>
        </w:rPr>
        <w:t>ve</w:t>
      </w:r>
      <w:r w:rsidRPr="00B3663D" w:rsidR="005A771B">
        <w:rPr>
          <w:sz w:val="20"/>
        </w:rPr>
        <w:t xml:space="preserve"> </w:t>
      </w:r>
      <w:r w:rsidRPr="00B3663D">
        <w:rPr>
          <w:sz w:val="20"/>
        </w:rPr>
        <w:t>çözüm</w:t>
      </w:r>
      <w:r w:rsidRPr="00B3663D" w:rsidR="005A771B">
        <w:rPr>
          <w:sz w:val="20"/>
        </w:rPr>
        <w:t xml:space="preserve"> </w:t>
      </w:r>
      <w:r w:rsidRPr="00B3663D">
        <w:rPr>
          <w:sz w:val="20"/>
        </w:rPr>
        <w:t>önerilerimizi</w:t>
      </w:r>
      <w:r w:rsidRPr="00B3663D" w:rsidR="005A771B">
        <w:rPr>
          <w:sz w:val="20"/>
        </w:rPr>
        <w:t xml:space="preserve"> </w:t>
      </w:r>
      <w:r w:rsidRPr="00B3663D">
        <w:rPr>
          <w:sz w:val="20"/>
        </w:rPr>
        <w:t>paylaşmak</w:t>
      </w:r>
      <w:r w:rsidRPr="00B3663D" w:rsidR="005A771B">
        <w:rPr>
          <w:sz w:val="20"/>
        </w:rPr>
        <w:t xml:space="preserve"> </w:t>
      </w:r>
      <w:r w:rsidRPr="00B3663D">
        <w:rPr>
          <w:sz w:val="20"/>
        </w:rPr>
        <w:t>istiyorum.</w:t>
      </w:r>
      <w:r w:rsidRPr="00B3663D" w:rsidR="005A771B">
        <w:rPr>
          <w:sz w:val="20"/>
        </w:rPr>
        <w:t xml:space="preserve"> </w:t>
      </w:r>
      <w:r w:rsidRPr="00B3663D">
        <w:rPr>
          <w:sz w:val="20"/>
        </w:rPr>
        <w:t>Biliyorum</w:t>
      </w:r>
      <w:r w:rsidRPr="00B3663D" w:rsidR="005A771B">
        <w:rPr>
          <w:sz w:val="20"/>
        </w:rPr>
        <w:t xml:space="preserve"> </w:t>
      </w:r>
      <w:r w:rsidRPr="00B3663D">
        <w:rPr>
          <w:sz w:val="20"/>
        </w:rPr>
        <w:t>ki</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bütün</w:t>
      </w:r>
      <w:r w:rsidRPr="00B3663D" w:rsidR="005A771B">
        <w:rPr>
          <w:sz w:val="20"/>
        </w:rPr>
        <w:t xml:space="preserve"> </w:t>
      </w:r>
      <w:r w:rsidRPr="00B3663D">
        <w:rPr>
          <w:sz w:val="20"/>
        </w:rPr>
        <w:t>Maliye</w:t>
      </w:r>
      <w:r w:rsidRPr="00B3663D" w:rsidR="005A771B">
        <w:rPr>
          <w:sz w:val="20"/>
        </w:rPr>
        <w:t xml:space="preserve"> </w:t>
      </w:r>
      <w:r w:rsidRPr="00B3663D">
        <w:rPr>
          <w:sz w:val="20"/>
        </w:rPr>
        <w:t>personeli</w:t>
      </w:r>
      <w:r w:rsidRPr="00B3663D" w:rsidR="005A771B">
        <w:rPr>
          <w:sz w:val="20"/>
        </w:rPr>
        <w:t xml:space="preserve"> </w:t>
      </w:r>
      <w:r w:rsidRPr="00B3663D">
        <w:rPr>
          <w:sz w:val="20"/>
        </w:rPr>
        <w:t>bir</w:t>
      </w:r>
      <w:r w:rsidRPr="00B3663D" w:rsidR="005A771B">
        <w:rPr>
          <w:sz w:val="20"/>
        </w:rPr>
        <w:t xml:space="preserve"> </w:t>
      </w:r>
      <w:r w:rsidRPr="00B3663D">
        <w:rPr>
          <w:sz w:val="20"/>
        </w:rPr>
        <w:t>taraftan</w:t>
      </w:r>
      <w:r w:rsidRPr="00B3663D" w:rsidR="005A771B">
        <w:rPr>
          <w:sz w:val="20"/>
        </w:rPr>
        <w:t xml:space="preserve"> </w:t>
      </w:r>
      <w:r w:rsidRPr="00B3663D">
        <w:rPr>
          <w:sz w:val="20"/>
        </w:rPr>
        <w:t>görevlerini</w:t>
      </w:r>
      <w:r w:rsidRPr="00B3663D" w:rsidR="005A771B">
        <w:rPr>
          <w:sz w:val="20"/>
        </w:rPr>
        <w:t xml:space="preserve"> </w:t>
      </w:r>
      <w:r w:rsidRPr="00B3663D">
        <w:rPr>
          <w:sz w:val="20"/>
        </w:rPr>
        <w:t>yerine</w:t>
      </w:r>
      <w:r w:rsidRPr="00B3663D" w:rsidR="005A771B">
        <w:rPr>
          <w:sz w:val="20"/>
        </w:rPr>
        <w:t xml:space="preserve"> </w:t>
      </w:r>
      <w:r w:rsidRPr="00B3663D">
        <w:rPr>
          <w:sz w:val="20"/>
        </w:rPr>
        <w:t>getirirken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kulakları</w:t>
      </w:r>
      <w:r w:rsidRPr="00B3663D" w:rsidR="005A771B">
        <w:rPr>
          <w:sz w:val="20"/>
        </w:rPr>
        <w:t xml:space="preserve"> </w:t>
      </w:r>
      <w:r w:rsidRPr="00B3663D">
        <w:rPr>
          <w:sz w:val="20"/>
        </w:rPr>
        <w:t>da</w:t>
      </w:r>
      <w:r w:rsidRPr="00B3663D" w:rsidR="005A771B">
        <w:rPr>
          <w:sz w:val="20"/>
        </w:rPr>
        <w:t xml:space="preserve"> </w:t>
      </w:r>
      <w:r w:rsidRPr="00B3663D">
        <w:rPr>
          <w:sz w:val="20"/>
        </w:rPr>
        <w:t>Meclisimizdedir.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Maliye</w:t>
      </w:r>
      <w:r w:rsidRPr="00B3663D" w:rsidR="005A771B">
        <w:rPr>
          <w:sz w:val="20"/>
        </w:rPr>
        <w:t xml:space="preserve"> </w:t>
      </w:r>
      <w:r w:rsidRPr="00B3663D">
        <w:rPr>
          <w:sz w:val="20"/>
        </w:rPr>
        <w:t>çalışanlarımızın</w:t>
      </w:r>
      <w:r w:rsidRPr="00B3663D" w:rsidR="005A771B">
        <w:rPr>
          <w:sz w:val="20"/>
        </w:rPr>
        <w:t xml:space="preserve"> </w:t>
      </w:r>
      <w:r w:rsidRPr="00B3663D">
        <w:rPr>
          <w:sz w:val="20"/>
        </w:rPr>
        <w:t>sorunlarının</w:t>
      </w:r>
      <w:r w:rsidRPr="00B3663D" w:rsidR="005A771B">
        <w:rPr>
          <w:sz w:val="20"/>
        </w:rPr>
        <w:t xml:space="preserve"> </w:t>
      </w:r>
      <w:r w:rsidRPr="00B3663D">
        <w:rPr>
          <w:sz w:val="20"/>
        </w:rPr>
        <w:t>başında,</w:t>
      </w:r>
      <w:r w:rsidRPr="00B3663D" w:rsidR="005A771B">
        <w:rPr>
          <w:sz w:val="20"/>
        </w:rPr>
        <w:t xml:space="preserve"> </w:t>
      </w:r>
      <w:r w:rsidRPr="00B3663D">
        <w:rPr>
          <w:sz w:val="20"/>
        </w:rPr>
        <w:t>eşit</w:t>
      </w:r>
      <w:r w:rsidRPr="00B3663D" w:rsidR="005A771B">
        <w:rPr>
          <w:sz w:val="20"/>
        </w:rPr>
        <w:t xml:space="preserve"> </w:t>
      </w:r>
      <w:r w:rsidRPr="00B3663D">
        <w:rPr>
          <w:sz w:val="20"/>
        </w:rPr>
        <w:t>işe</w:t>
      </w:r>
      <w:r w:rsidRPr="00B3663D" w:rsidR="005A771B">
        <w:rPr>
          <w:sz w:val="20"/>
        </w:rPr>
        <w:t xml:space="preserve"> </w:t>
      </w:r>
      <w:r w:rsidRPr="00B3663D">
        <w:rPr>
          <w:sz w:val="20"/>
        </w:rPr>
        <w:t>eşit</w:t>
      </w:r>
      <w:r w:rsidRPr="00B3663D" w:rsidR="005A771B">
        <w:rPr>
          <w:sz w:val="20"/>
        </w:rPr>
        <w:t xml:space="preserve"> </w:t>
      </w:r>
      <w:r w:rsidRPr="00B3663D">
        <w:rPr>
          <w:sz w:val="20"/>
        </w:rPr>
        <w:t>olmayan</w:t>
      </w:r>
      <w:r w:rsidRPr="00B3663D" w:rsidR="005A771B">
        <w:rPr>
          <w:sz w:val="20"/>
        </w:rPr>
        <w:t xml:space="preserve"> </w:t>
      </w:r>
      <w:r w:rsidRPr="00B3663D">
        <w:rPr>
          <w:sz w:val="20"/>
        </w:rPr>
        <w:t>ücret</w:t>
      </w:r>
      <w:r w:rsidRPr="00B3663D" w:rsidR="005A771B">
        <w:rPr>
          <w:sz w:val="20"/>
        </w:rPr>
        <w:t xml:space="preserve"> </w:t>
      </w:r>
      <w:r w:rsidRPr="00B3663D">
        <w:rPr>
          <w:sz w:val="20"/>
        </w:rPr>
        <w:t>uygulaması</w:t>
      </w:r>
      <w:r w:rsidRPr="00B3663D" w:rsidR="005A771B">
        <w:rPr>
          <w:sz w:val="20"/>
        </w:rPr>
        <w:t xml:space="preserve"> </w:t>
      </w:r>
      <w:r w:rsidRPr="00B3663D">
        <w:rPr>
          <w:sz w:val="20"/>
        </w:rPr>
        <w:t>gelmektedir.</w:t>
      </w:r>
      <w:r w:rsidRPr="00B3663D" w:rsidR="005A771B">
        <w:rPr>
          <w:sz w:val="20"/>
        </w:rPr>
        <w:t xml:space="preserve"> </w:t>
      </w:r>
      <w:r w:rsidRPr="00B3663D">
        <w:rPr>
          <w:sz w:val="20"/>
        </w:rPr>
        <w:t>Aynı</w:t>
      </w:r>
      <w:r w:rsidRPr="00B3663D" w:rsidR="005A771B">
        <w:rPr>
          <w:sz w:val="20"/>
        </w:rPr>
        <w:t xml:space="preserve"> </w:t>
      </w:r>
      <w:r w:rsidRPr="00B3663D">
        <w:rPr>
          <w:sz w:val="20"/>
        </w:rPr>
        <w:t>odada,</w:t>
      </w:r>
      <w:r w:rsidRPr="00B3663D" w:rsidR="005A771B">
        <w:rPr>
          <w:sz w:val="20"/>
        </w:rPr>
        <w:t xml:space="preserve"> </w:t>
      </w:r>
      <w:r w:rsidRPr="00B3663D">
        <w:rPr>
          <w:sz w:val="20"/>
        </w:rPr>
        <w:t>yan</w:t>
      </w:r>
      <w:r w:rsidRPr="00B3663D" w:rsidR="005A771B">
        <w:rPr>
          <w:sz w:val="20"/>
        </w:rPr>
        <w:t xml:space="preserve"> </w:t>
      </w:r>
      <w:r w:rsidRPr="00B3663D">
        <w:rPr>
          <w:sz w:val="20"/>
        </w:rPr>
        <w:t>yana</w:t>
      </w:r>
      <w:r w:rsidRPr="00B3663D" w:rsidR="005A771B">
        <w:rPr>
          <w:sz w:val="20"/>
        </w:rPr>
        <w:t xml:space="preserve"> </w:t>
      </w:r>
      <w:r w:rsidRPr="00B3663D">
        <w:rPr>
          <w:sz w:val="20"/>
        </w:rPr>
        <w:t>masalarda</w:t>
      </w:r>
      <w:r w:rsidRPr="00B3663D" w:rsidR="005A771B">
        <w:rPr>
          <w:sz w:val="20"/>
        </w:rPr>
        <w:t xml:space="preserve"> </w:t>
      </w:r>
      <w:r w:rsidRPr="00B3663D">
        <w:rPr>
          <w:sz w:val="20"/>
        </w:rPr>
        <w:t>aynı</w:t>
      </w:r>
      <w:r w:rsidRPr="00B3663D" w:rsidR="005A771B">
        <w:rPr>
          <w:sz w:val="20"/>
        </w:rPr>
        <w:t xml:space="preserve"> </w:t>
      </w:r>
      <w:r w:rsidRPr="00B3663D">
        <w:rPr>
          <w:sz w:val="20"/>
        </w:rPr>
        <w:t>işi</w:t>
      </w:r>
      <w:r w:rsidRPr="00B3663D" w:rsidR="005A771B">
        <w:rPr>
          <w:sz w:val="20"/>
        </w:rPr>
        <w:t xml:space="preserve"> </w:t>
      </w:r>
      <w:r w:rsidRPr="00B3663D">
        <w:rPr>
          <w:sz w:val="20"/>
        </w:rPr>
        <w:t>yapıyorlar</w:t>
      </w:r>
      <w:r w:rsidRPr="00B3663D" w:rsidR="005A771B">
        <w:rPr>
          <w:sz w:val="20"/>
        </w:rPr>
        <w:t xml:space="preserve"> </w:t>
      </w:r>
      <w:r w:rsidRPr="00B3663D">
        <w:rPr>
          <w:sz w:val="20"/>
        </w:rPr>
        <w:t>ancak</w:t>
      </w:r>
      <w:r w:rsidRPr="00B3663D" w:rsidR="005A771B">
        <w:rPr>
          <w:sz w:val="20"/>
        </w:rPr>
        <w:t xml:space="preserve"> </w:t>
      </w:r>
      <w:r w:rsidRPr="00B3663D">
        <w:rPr>
          <w:sz w:val="20"/>
        </w:rPr>
        <w:t>aralarındaki</w:t>
      </w:r>
      <w:r w:rsidRPr="00B3663D" w:rsidR="005A771B">
        <w:rPr>
          <w:sz w:val="20"/>
        </w:rPr>
        <w:t xml:space="preserve"> </w:t>
      </w:r>
      <w:r w:rsidRPr="00B3663D">
        <w:rPr>
          <w:sz w:val="20"/>
        </w:rPr>
        <w:t>maaş</w:t>
      </w:r>
      <w:r w:rsidRPr="00B3663D" w:rsidR="005A771B">
        <w:rPr>
          <w:sz w:val="20"/>
        </w:rPr>
        <w:t xml:space="preserve"> </w:t>
      </w:r>
      <w:r w:rsidRPr="00B3663D">
        <w:rPr>
          <w:sz w:val="20"/>
        </w:rPr>
        <w:t>farkı</w:t>
      </w:r>
      <w:r w:rsidRPr="00B3663D" w:rsidR="005A771B">
        <w:rPr>
          <w:sz w:val="20"/>
        </w:rPr>
        <w:t xml:space="preserve"> </w:t>
      </w:r>
      <w:r w:rsidRPr="00B3663D">
        <w:rPr>
          <w:sz w:val="20"/>
        </w:rPr>
        <w:t>1.500</w:t>
      </w:r>
      <w:r w:rsidRPr="00B3663D" w:rsidR="005A771B">
        <w:rPr>
          <w:sz w:val="20"/>
        </w:rPr>
        <w:t xml:space="preserve"> </w:t>
      </w:r>
      <w:r w:rsidRPr="00B3663D">
        <w:rPr>
          <w:sz w:val="20"/>
        </w:rPr>
        <w:t>lirayı</w:t>
      </w:r>
      <w:r w:rsidRPr="00B3663D" w:rsidR="005A771B">
        <w:rPr>
          <w:sz w:val="20"/>
        </w:rPr>
        <w:t xml:space="preserve"> </w:t>
      </w:r>
      <w:r w:rsidRPr="00B3663D">
        <w:rPr>
          <w:sz w:val="20"/>
        </w:rPr>
        <w:t>bulmaktadır.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Görevde</w:t>
      </w:r>
      <w:r w:rsidRPr="00B3663D" w:rsidR="005A771B">
        <w:rPr>
          <w:sz w:val="20"/>
        </w:rPr>
        <w:t xml:space="preserve"> </w:t>
      </w:r>
      <w:r w:rsidRPr="00B3663D">
        <w:rPr>
          <w:sz w:val="20"/>
        </w:rPr>
        <w:t>yükselemiyorlar,</w:t>
      </w:r>
      <w:r w:rsidRPr="00B3663D" w:rsidR="005A771B">
        <w:rPr>
          <w:sz w:val="20"/>
        </w:rPr>
        <w:t xml:space="preserve"> </w:t>
      </w:r>
      <w:r w:rsidRPr="00B3663D">
        <w:rPr>
          <w:sz w:val="20"/>
        </w:rPr>
        <w:t>kariyer</w:t>
      </w:r>
      <w:r w:rsidRPr="00B3663D" w:rsidR="005A771B">
        <w:rPr>
          <w:sz w:val="20"/>
        </w:rPr>
        <w:t xml:space="preserve"> </w:t>
      </w:r>
      <w:r w:rsidRPr="00B3663D">
        <w:rPr>
          <w:sz w:val="20"/>
        </w:rPr>
        <w:t>imkânları</w:t>
      </w:r>
      <w:r w:rsidRPr="00B3663D" w:rsidR="005A771B">
        <w:rPr>
          <w:sz w:val="20"/>
        </w:rPr>
        <w:t xml:space="preserve"> </w:t>
      </w:r>
      <w:r w:rsidRPr="00B3663D">
        <w:rPr>
          <w:sz w:val="20"/>
        </w:rPr>
        <w:t>verilmiyor.</w:t>
      </w:r>
      <w:r w:rsidRPr="00B3663D" w:rsidR="005A771B">
        <w:rPr>
          <w:sz w:val="20"/>
        </w:rPr>
        <w:t xml:space="preserve"> </w:t>
      </w:r>
      <w:r w:rsidRPr="00B3663D">
        <w:rPr>
          <w:sz w:val="20"/>
        </w:rPr>
        <w:t>Bu</w:t>
      </w:r>
      <w:r w:rsidRPr="00B3663D" w:rsidR="005A771B">
        <w:rPr>
          <w:sz w:val="20"/>
        </w:rPr>
        <w:t xml:space="preserve"> </w:t>
      </w:r>
      <w:r w:rsidRPr="00B3663D">
        <w:rPr>
          <w:sz w:val="20"/>
        </w:rPr>
        <w:t>istikamette,</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gelir</w:t>
      </w:r>
      <w:r w:rsidRPr="00B3663D" w:rsidR="005A771B">
        <w:rPr>
          <w:sz w:val="20"/>
        </w:rPr>
        <w:t xml:space="preserve"> </w:t>
      </w:r>
      <w:r w:rsidRPr="00B3663D">
        <w:rPr>
          <w:sz w:val="20"/>
        </w:rPr>
        <w:t>uzmanlığı</w:t>
      </w:r>
      <w:r w:rsidRPr="00B3663D" w:rsidR="005A771B">
        <w:rPr>
          <w:sz w:val="20"/>
        </w:rPr>
        <w:t xml:space="preserve"> </w:t>
      </w:r>
      <w:r w:rsidRPr="00B3663D">
        <w:rPr>
          <w:sz w:val="20"/>
        </w:rPr>
        <w:t>özel</w:t>
      </w:r>
      <w:r w:rsidRPr="00B3663D" w:rsidR="005A771B">
        <w:rPr>
          <w:sz w:val="20"/>
        </w:rPr>
        <w:t xml:space="preserve"> </w:t>
      </w:r>
      <w:r w:rsidRPr="00B3663D">
        <w:rPr>
          <w:sz w:val="20"/>
        </w:rPr>
        <w:t>sınavının</w:t>
      </w:r>
      <w:r w:rsidRPr="00B3663D" w:rsidR="005A771B">
        <w:rPr>
          <w:sz w:val="20"/>
        </w:rPr>
        <w:t xml:space="preserve"> </w:t>
      </w:r>
      <w:r w:rsidRPr="00B3663D">
        <w:rPr>
          <w:sz w:val="20"/>
        </w:rPr>
        <w:t>acilen</w:t>
      </w:r>
      <w:r w:rsidRPr="00B3663D" w:rsidR="005A771B">
        <w:rPr>
          <w:sz w:val="20"/>
        </w:rPr>
        <w:t xml:space="preserve"> </w:t>
      </w:r>
      <w:r w:rsidRPr="00B3663D">
        <w:rPr>
          <w:sz w:val="20"/>
        </w:rPr>
        <w:t>açılması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Son</w:t>
      </w:r>
      <w:r w:rsidRPr="00B3663D" w:rsidR="005A771B">
        <w:rPr>
          <w:sz w:val="20"/>
        </w:rPr>
        <w:t xml:space="preserve"> </w:t>
      </w:r>
      <w:r w:rsidRPr="00B3663D">
        <w:rPr>
          <w:sz w:val="20"/>
        </w:rPr>
        <w:t>sınavın</w:t>
      </w:r>
      <w:r w:rsidRPr="00B3663D" w:rsidR="005A771B">
        <w:rPr>
          <w:sz w:val="20"/>
        </w:rPr>
        <w:t xml:space="preserve"> </w:t>
      </w:r>
      <w:r w:rsidRPr="00B3663D">
        <w:rPr>
          <w:sz w:val="20"/>
        </w:rPr>
        <w:t>yapıldığı</w:t>
      </w:r>
      <w:r w:rsidRPr="00B3663D" w:rsidR="005A771B">
        <w:rPr>
          <w:sz w:val="20"/>
        </w:rPr>
        <w:t xml:space="preserve"> </w:t>
      </w:r>
      <w:r w:rsidRPr="00B3663D">
        <w:rPr>
          <w:sz w:val="20"/>
        </w:rPr>
        <w:t>18</w:t>
      </w:r>
      <w:r w:rsidRPr="00B3663D" w:rsidR="005A771B">
        <w:rPr>
          <w:sz w:val="20"/>
        </w:rPr>
        <w:t xml:space="preserve"> </w:t>
      </w:r>
      <w:r w:rsidRPr="00B3663D">
        <w:rPr>
          <w:sz w:val="20"/>
        </w:rPr>
        <w:t>Şubat</w:t>
      </w:r>
      <w:r w:rsidRPr="00B3663D" w:rsidR="005A771B">
        <w:rPr>
          <w:sz w:val="20"/>
        </w:rPr>
        <w:t xml:space="preserve"> </w:t>
      </w:r>
      <w:r w:rsidRPr="00B3663D">
        <w:rPr>
          <w:sz w:val="20"/>
        </w:rPr>
        <w:t>2012</w:t>
      </w:r>
      <w:r w:rsidRPr="00B3663D" w:rsidR="005A771B">
        <w:rPr>
          <w:sz w:val="20"/>
        </w:rPr>
        <w:t xml:space="preserve"> </w:t>
      </w:r>
      <w:r w:rsidRPr="00B3663D">
        <w:rPr>
          <w:sz w:val="20"/>
        </w:rPr>
        <w:t>tarihinden</w:t>
      </w:r>
      <w:r w:rsidRPr="00B3663D" w:rsidR="005A771B">
        <w:rPr>
          <w:sz w:val="20"/>
        </w:rPr>
        <w:t xml:space="preserve"> </w:t>
      </w:r>
      <w:r w:rsidRPr="00B3663D">
        <w:rPr>
          <w:sz w:val="20"/>
        </w:rPr>
        <w:t>beri</w:t>
      </w:r>
      <w:r w:rsidRPr="00B3663D" w:rsidR="005A771B">
        <w:rPr>
          <w:sz w:val="20"/>
        </w:rPr>
        <w:t xml:space="preserve"> </w:t>
      </w:r>
      <w:r w:rsidRPr="00B3663D">
        <w:rPr>
          <w:sz w:val="20"/>
        </w:rPr>
        <w:t>geçen</w:t>
      </w:r>
      <w:r w:rsidRPr="00B3663D" w:rsidR="005A771B">
        <w:rPr>
          <w:sz w:val="20"/>
        </w:rPr>
        <w:t xml:space="preserve"> </w:t>
      </w:r>
      <w:r w:rsidRPr="00B3663D">
        <w:rPr>
          <w:sz w:val="20"/>
        </w:rPr>
        <w:t>altı</w:t>
      </w:r>
      <w:r w:rsidRPr="00B3663D" w:rsidR="005A771B">
        <w:rPr>
          <w:sz w:val="20"/>
        </w:rPr>
        <w:t xml:space="preserve"> </w:t>
      </w:r>
      <w:r w:rsidRPr="00B3663D">
        <w:rPr>
          <w:sz w:val="20"/>
        </w:rPr>
        <w:t>buçuk</w:t>
      </w:r>
      <w:r w:rsidRPr="00B3663D" w:rsidR="005A771B">
        <w:rPr>
          <w:sz w:val="20"/>
        </w:rPr>
        <w:t xml:space="preserve"> </w:t>
      </w:r>
      <w:r w:rsidRPr="00B3663D">
        <w:rPr>
          <w:sz w:val="20"/>
        </w:rPr>
        <w:t>yılda,</w:t>
      </w:r>
      <w:r w:rsidRPr="00B3663D" w:rsidR="005A771B">
        <w:rPr>
          <w:sz w:val="20"/>
        </w:rPr>
        <w:t xml:space="preserve"> </w:t>
      </w:r>
      <w:r w:rsidRPr="00B3663D">
        <w:rPr>
          <w:sz w:val="20"/>
        </w:rPr>
        <w:t>geçmiş</w:t>
      </w:r>
      <w:r w:rsidRPr="00B3663D" w:rsidR="005A771B">
        <w:rPr>
          <w:sz w:val="20"/>
        </w:rPr>
        <w:t xml:space="preserve"> </w:t>
      </w:r>
      <w:r w:rsidRPr="00B3663D">
        <w:rPr>
          <w:sz w:val="20"/>
        </w:rPr>
        <w:t>Maliye</w:t>
      </w:r>
      <w:r w:rsidRPr="00B3663D" w:rsidR="005A771B">
        <w:rPr>
          <w:sz w:val="20"/>
        </w:rPr>
        <w:t xml:space="preserve"> </w:t>
      </w:r>
      <w:r w:rsidRPr="00B3663D">
        <w:rPr>
          <w:sz w:val="20"/>
        </w:rPr>
        <w:t>bakanları</w:t>
      </w:r>
      <w:r w:rsidRPr="00B3663D" w:rsidR="005A771B">
        <w:rPr>
          <w:sz w:val="20"/>
        </w:rPr>
        <w:t xml:space="preserve"> </w:t>
      </w:r>
      <w:r w:rsidRPr="00B3663D">
        <w:rPr>
          <w:sz w:val="20"/>
        </w:rPr>
        <w:t>çeşitli</w:t>
      </w:r>
      <w:r w:rsidRPr="00B3663D" w:rsidR="005A771B">
        <w:rPr>
          <w:sz w:val="20"/>
        </w:rPr>
        <w:t xml:space="preserve"> </w:t>
      </w:r>
      <w:r w:rsidRPr="00B3663D">
        <w:rPr>
          <w:sz w:val="20"/>
        </w:rPr>
        <w:t>zamanlarda</w:t>
      </w:r>
      <w:r w:rsidRPr="00B3663D" w:rsidR="005A771B">
        <w:rPr>
          <w:sz w:val="20"/>
        </w:rPr>
        <w:t xml:space="preserve"> </w:t>
      </w:r>
      <w:r w:rsidRPr="00B3663D">
        <w:rPr>
          <w:sz w:val="20"/>
        </w:rPr>
        <w:t>söz</w:t>
      </w:r>
      <w:r w:rsidRPr="00B3663D" w:rsidR="005A771B">
        <w:rPr>
          <w:sz w:val="20"/>
        </w:rPr>
        <w:t xml:space="preserve"> </w:t>
      </w:r>
      <w:r w:rsidRPr="00B3663D">
        <w:rPr>
          <w:sz w:val="20"/>
        </w:rPr>
        <w:t>vermelerine</w:t>
      </w:r>
      <w:r w:rsidRPr="00B3663D" w:rsidR="005A771B">
        <w:rPr>
          <w:sz w:val="20"/>
        </w:rPr>
        <w:t xml:space="preserve"> </w:t>
      </w:r>
      <w:r w:rsidRPr="00B3663D">
        <w:rPr>
          <w:sz w:val="20"/>
        </w:rPr>
        <w:t>rağmen</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uzmanlık</w:t>
      </w:r>
      <w:r w:rsidRPr="00B3663D" w:rsidR="005A771B">
        <w:rPr>
          <w:sz w:val="20"/>
        </w:rPr>
        <w:t xml:space="preserve"> </w:t>
      </w:r>
      <w:r w:rsidRPr="00B3663D">
        <w:rPr>
          <w:sz w:val="20"/>
        </w:rPr>
        <w:t>sınavı</w:t>
      </w:r>
      <w:r w:rsidRPr="00B3663D" w:rsidR="005A771B">
        <w:rPr>
          <w:sz w:val="20"/>
        </w:rPr>
        <w:t xml:space="preserve"> </w:t>
      </w:r>
      <w:r w:rsidRPr="00B3663D">
        <w:rPr>
          <w:sz w:val="20"/>
        </w:rPr>
        <w:t>maalesef</w:t>
      </w:r>
      <w:r w:rsidRPr="00B3663D" w:rsidR="005A771B">
        <w:rPr>
          <w:sz w:val="20"/>
        </w:rPr>
        <w:t xml:space="preserve"> </w:t>
      </w:r>
      <w:r w:rsidRPr="00B3663D">
        <w:rPr>
          <w:sz w:val="20"/>
        </w:rPr>
        <w:t>açılmamıştır.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Kamu</w:t>
      </w:r>
      <w:r w:rsidRPr="00B3663D" w:rsidR="005A771B">
        <w:rPr>
          <w:sz w:val="20"/>
        </w:rPr>
        <w:t xml:space="preserve"> </w:t>
      </w:r>
      <w:r w:rsidRPr="00B3663D">
        <w:rPr>
          <w:sz w:val="20"/>
        </w:rPr>
        <w:t>personel</w:t>
      </w:r>
      <w:r w:rsidRPr="00B3663D" w:rsidR="005A771B">
        <w:rPr>
          <w:sz w:val="20"/>
        </w:rPr>
        <w:t xml:space="preserve"> </w:t>
      </w:r>
      <w:r w:rsidRPr="00B3663D">
        <w:rPr>
          <w:sz w:val="20"/>
        </w:rPr>
        <w:t>rejiminde</w:t>
      </w:r>
      <w:r w:rsidRPr="00B3663D" w:rsidR="005A771B">
        <w:rPr>
          <w:sz w:val="20"/>
        </w:rPr>
        <w:t xml:space="preserve"> </w:t>
      </w:r>
      <w:r w:rsidRPr="00B3663D">
        <w:rPr>
          <w:sz w:val="20"/>
        </w:rPr>
        <w:t>esas</w:t>
      </w:r>
      <w:r w:rsidRPr="00B3663D" w:rsidR="005A771B">
        <w:rPr>
          <w:sz w:val="20"/>
        </w:rPr>
        <w:t xml:space="preserve"> </w:t>
      </w:r>
      <w:r w:rsidRPr="00B3663D">
        <w:rPr>
          <w:sz w:val="20"/>
        </w:rPr>
        <w:t>olan,</w:t>
      </w:r>
      <w:r w:rsidRPr="00B3663D" w:rsidR="005A771B">
        <w:rPr>
          <w:sz w:val="20"/>
        </w:rPr>
        <w:t xml:space="preserve"> </w:t>
      </w:r>
      <w:r w:rsidRPr="00B3663D">
        <w:rPr>
          <w:sz w:val="20"/>
        </w:rPr>
        <w:t>nitelikli</w:t>
      </w:r>
      <w:r w:rsidRPr="00B3663D" w:rsidR="005A771B">
        <w:rPr>
          <w:sz w:val="20"/>
        </w:rPr>
        <w:t xml:space="preserve"> </w:t>
      </w:r>
      <w:r w:rsidRPr="00B3663D">
        <w:rPr>
          <w:sz w:val="20"/>
        </w:rPr>
        <w:t>insan</w:t>
      </w:r>
      <w:r w:rsidRPr="00B3663D" w:rsidR="005A771B">
        <w:rPr>
          <w:sz w:val="20"/>
        </w:rPr>
        <w:t xml:space="preserve"> </w:t>
      </w:r>
      <w:r w:rsidRPr="00B3663D">
        <w:rPr>
          <w:sz w:val="20"/>
        </w:rPr>
        <w:t>kaynağının</w:t>
      </w:r>
      <w:r w:rsidRPr="00B3663D" w:rsidR="005A771B">
        <w:rPr>
          <w:sz w:val="20"/>
        </w:rPr>
        <w:t xml:space="preserve"> </w:t>
      </w:r>
      <w:r w:rsidRPr="00B3663D">
        <w:rPr>
          <w:sz w:val="20"/>
        </w:rPr>
        <w:t>kazandırılması,</w:t>
      </w:r>
      <w:r w:rsidRPr="00B3663D" w:rsidR="005A771B">
        <w:rPr>
          <w:sz w:val="20"/>
        </w:rPr>
        <w:t xml:space="preserve"> </w:t>
      </w:r>
      <w:r w:rsidRPr="00B3663D">
        <w:rPr>
          <w:sz w:val="20"/>
        </w:rPr>
        <w:t>yetkinliklerinin</w:t>
      </w:r>
      <w:r w:rsidRPr="00B3663D" w:rsidR="005A771B">
        <w:rPr>
          <w:sz w:val="20"/>
        </w:rPr>
        <w:t xml:space="preserve"> </w:t>
      </w:r>
      <w:r w:rsidRPr="00B3663D">
        <w:rPr>
          <w:sz w:val="20"/>
        </w:rPr>
        <w:t>geliştirilmesi,</w:t>
      </w:r>
      <w:r w:rsidRPr="00B3663D" w:rsidR="005A771B">
        <w:rPr>
          <w:sz w:val="20"/>
        </w:rPr>
        <w:t xml:space="preserve"> </w:t>
      </w:r>
      <w:r w:rsidRPr="00B3663D">
        <w:rPr>
          <w:sz w:val="20"/>
        </w:rPr>
        <w:t>kariyer</w:t>
      </w:r>
      <w:r w:rsidRPr="00B3663D" w:rsidR="005A771B">
        <w:rPr>
          <w:sz w:val="20"/>
        </w:rPr>
        <w:t xml:space="preserve"> </w:t>
      </w:r>
      <w:r w:rsidRPr="00B3663D">
        <w:rPr>
          <w:sz w:val="20"/>
        </w:rPr>
        <w:t>planlarının</w:t>
      </w:r>
      <w:r w:rsidRPr="00B3663D" w:rsidR="005A771B">
        <w:rPr>
          <w:sz w:val="20"/>
        </w:rPr>
        <w:t xml:space="preserve"> </w:t>
      </w:r>
      <w:r w:rsidRPr="00B3663D">
        <w:rPr>
          <w:sz w:val="20"/>
        </w:rPr>
        <w:t>yapılmasıdır.</w:t>
      </w:r>
      <w:r w:rsidRPr="00B3663D" w:rsidR="005A771B">
        <w:rPr>
          <w:sz w:val="20"/>
        </w:rPr>
        <w:t xml:space="preserve"> </w:t>
      </w:r>
      <w:r w:rsidRPr="00B3663D">
        <w:rPr>
          <w:sz w:val="20"/>
        </w:rPr>
        <w:t>Bu</w:t>
      </w:r>
      <w:r w:rsidRPr="00B3663D" w:rsidR="005A771B">
        <w:rPr>
          <w:sz w:val="20"/>
        </w:rPr>
        <w:t xml:space="preserve"> </w:t>
      </w:r>
      <w:r w:rsidRPr="00B3663D">
        <w:rPr>
          <w:sz w:val="20"/>
        </w:rPr>
        <w:t>yüzden,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çeşitli</w:t>
      </w:r>
      <w:r w:rsidRPr="00B3663D" w:rsidR="005A771B">
        <w:rPr>
          <w:sz w:val="20"/>
        </w:rPr>
        <w:t xml:space="preserve"> </w:t>
      </w:r>
      <w:r w:rsidRPr="00B3663D">
        <w:rPr>
          <w:sz w:val="20"/>
        </w:rPr>
        <w:t>birimlerinde</w:t>
      </w:r>
      <w:r w:rsidRPr="00B3663D" w:rsidR="005A771B">
        <w:rPr>
          <w:sz w:val="20"/>
        </w:rPr>
        <w:t xml:space="preserve"> </w:t>
      </w:r>
      <w:r w:rsidRPr="00B3663D">
        <w:rPr>
          <w:sz w:val="20"/>
        </w:rPr>
        <w:t>istihdam</w:t>
      </w:r>
      <w:r w:rsidRPr="00B3663D" w:rsidR="005A771B">
        <w:rPr>
          <w:sz w:val="20"/>
        </w:rPr>
        <w:t xml:space="preserve"> </w:t>
      </w:r>
      <w:r w:rsidRPr="00B3663D">
        <w:rPr>
          <w:sz w:val="20"/>
        </w:rPr>
        <w:t>edilen</w:t>
      </w:r>
      <w:r w:rsidRPr="00B3663D" w:rsidR="005A771B">
        <w:rPr>
          <w:sz w:val="20"/>
        </w:rPr>
        <w:t xml:space="preserve"> </w:t>
      </w:r>
      <w:r w:rsidRPr="00B3663D">
        <w:rPr>
          <w:sz w:val="20"/>
        </w:rPr>
        <w:t>personel</w:t>
      </w:r>
      <w:r w:rsidRPr="00B3663D" w:rsidR="005A771B">
        <w:rPr>
          <w:sz w:val="20"/>
        </w:rPr>
        <w:t xml:space="preserve"> </w:t>
      </w:r>
      <w:r w:rsidRPr="00B3663D">
        <w:rPr>
          <w:sz w:val="20"/>
        </w:rPr>
        <w:t>için</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gelir</w:t>
      </w:r>
      <w:r w:rsidRPr="00B3663D" w:rsidR="005A771B">
        <w:rPr>
          <w:sz w:val="20"/>
        </w:rPr>
        <w:t xml:space="preserve"> </w:t>
      </w:r>
      <w:r w:rsidRPr="00B3663D">
        <w:rPr>
          <w:sz w:val="20"/>
        </w:rPr>
        <w:t>uzmanlığı</w:t>
      </w:r>
      <w:r w:rsidRPr="00B3663D" w:rsidR="005A771B">
        <w:rPr>
          <w:sz w:val="20"/>
        </w:rPr>
        <w:t xml:space="preserve"> </w:t>
      </w:r>
      <w:r w:rsidRPr="00B3663D">
        <w:rPr>
          <w:sz w:val="20"/>
        </w:rPr>
        <w:t>özel</w:t>
      </w:r>
      <w:r w:rsidRPr="00B3663D" w:rsidR="005A771B">
        <w:rPr>
          <w:sz w:val="20"/>
        </w:rPr>
        <w:t xml:space="preserve"> </w:t>
      </w:r>
      <w:r w:rsidRPr="00B3663D">
        <w:rPr>
          <w:sz w:val="20"/>
        </w:rPr>
        <w:t>sınavı</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açılmalıdır.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Dikkatinize</w:t>
      </w:r>
      <w:r w:rsidRPr="00B3663D" w:rsidR="005A771B">
        <w:rPr>
          <w:sz w:val="20"/>
        </w:rPr>
        <w:t xml:space="preserve"> </w:t>
      </w:r>
      <w:r w:rsidRPr="00B3663D">
        <w:rPr>
          <w:sz w:val="20"/>
        </w:rPr>
        <w:t>sunmak</w:t>
      </w:r>
      <w:r w:rsidRPr="00B3663D" w:rsidR="005A771B">
        <w:rPr>
          <w:sz w:val="20"/>
        </w:rPr>
        <w:t xml:space="preserve"> </w:t>
      </w:r>
      <w:r w:rsidRPr="00B3663D">
        <w:rPr>
          <w:sz w:val="20"/>
        </w:rPr>
        <w:t>istediğim</w:t>
      </w:r>
      <w:r w:rsidRPr="00B3663D" w:rsidR="005A771B">
        <w:rPr>
          <w:sz w:val="20"/>
        </w:rPr>
        <w:t xml:space="preserve"> </w:t>
      </w:r>
      <w:r w:rsidRPr="00B3663D">
        <w:rPr>
          <w:sz w:val="20"/>
        </w:rPr>
        <w:t>bir</w:t>
      </w:r>
      <w:r w:rsidRPr="00B3663D" w:rsidR="005A771B">
        <w:rPr>
          <w:sz w:val="20"/>
        </w:rPr>
        <w:t xml:space="preserve"> </w:t>
      </w:r>
      <w:r w:rsidRPr="00B3663D">
        <w:rPr>
          <w:sz w:val="20"/>
        </w:rPr>
        <w:t>diğer</w:t>
      </w:r>
      <w:r w:rsidRPr="00B3663D" w:rsidR="005A771B">
        <w:rPr>
          <w:sz w:val="20"/>
        </w:rPr>
        <w:t xml:space="preserve"> </w:t>
      </w:r>
      <w:r w:rsidRPr="00B3663D">
        <w:rPr>
          <w:sz w:val="20"/>
        </w:rPr>
        <w:t>husus,</w:t>
      </w:r>
      <w:r w:rsidRPr="00B3663D" w:rsidR="005A771B">
        <w:rPr>
          <w:sz w:val="20"/>
        </w:rPr>
        <w:t xml:space="preserve"> </w:t>
      </w:r>
      <w:r w:rsidRPr="00B3663D">
        <w:rPr>
          <w:sz w:val="20"/>
        </w:rPr>
        <w:t>vergi</w:t>
      </w:r>
      <w:r w:rsidRPr="00B3663D" w:rsidR="005A771B">
        <w:rPr>
          <w:sz w:val="20"/>
        </w:rPr>
        <w:t xml:space="preserve"> </w:t>
      </w:r>
      <w:r w:rsidRPr="00B3663D">
        <w:rPr>
          <w:sz w:val="20"/>
        </w:rPr>
        <w:t>müfettişliği</w:t>
      </w:r>
      <w:r w:rsidRPr="00B3663D" w:rsidR="005A771B">
        <w:rPr>
          <w:sz w:val="20"/>
        </w:rPr>
        <w:t xml:space="preserve"> </w:t>
      </w:r>
      <w:r w:rsidRPr="00B3663D">
        <w:rPr>
          <w:sz w:val="20"/>
        </w:rPr>
        <w:t>yeterlilik</w:t>
      </w:r>
      <w:r w:rsidRPr="00B3663D" w:rsidR="005A771B">
        <w:rPr>
          <w:sz w:val="20"/>
        </w:rPr>
        <w:t xml:space="preserve"> </w:t>
      </w:r>
      <w:r w:rsidRPr="00B3663D">
        <w:rPr>
          <w:sz w:val="20"/>
        </w:rPr>
        <w:t>sınavlarıdır.</w:t>
      </w:r>
      <w:r w:rsidRPr="00B3663D" w:rsidR="005A771B">
        <w:rPr>
          <w:sz w:val="20"/>
        </w:rPr>
        <w:t xml:space="preserve"> </w:t>
      </w:r>
      <w:r w:rsidRPr="00B3663D">
        <w:rPr>
          <w:sz w:val="20"/>
        </w:rPr>
        <w:t>İlk</w:t>
      </w:r>
      <w:r w:rsidRPr="00B3663D" w:rsidR="005A771B">
        <w:rPr>
          <w:sz w:val="20"/>
        </w:rPr>
        <w:t xml:space="preserve"> </w:t>
      </w:r>
      <w:r w:rsidRPr="00B3663D">
        <w:rPr>
          <w:sz w:val="20"/>
        </w:rPr>
        <w:t>olarak</w:t>
      </w:r>
      <w:r w:rsidRPr="00B3663D" w:rsidR="005A771B">
        <w:rPr>
          <w:sz w:val="20"/>
        </w:rPr>
        <w:t xml:space="preserve"> </w:t>
      </w:r>
      <w:r w:rsidRPr="00B3663D">
        <w:rPr>
          <w:sz w:val="20"/>
        </w:rPr>
        <w:t>yazılı</w:t>
      </w:r>
      <w:r w:rsidRPr="00B3663D" w:rsidR="005A771B">
        <w:rPr>
          <w:sz w:val="20"/>
        </w:rPr>
        <w:t xml:space="preserve"> </w:t>
      </w:r>
      <w:r w:rsidRPr="00B3663D">
        <w:rPr>
          <w:sz w:val="20"/>
        </w:rPr>
        <w:t>sınavın</w:t>
      </w:r>
      <w:r w:rsidRPr="00B3663D" w:rsidR="005A771B">
        <w:rPr>
          <w:sz w:val="20"/>
        </w:rPr>
        <w:t xml:space="preserve"> </w:t>
      </w:r>
      <w:r w:rsidRPr="00B3663D">
        <w:rPr>
          <w:sz w:val="20"/>
        </w:rPr>
        <w:t>kendisi</w:t>
      </w:r>
      <w:r w:rsidRPr="00B3663D" w:rsidR="005A771B">
        <w:rPr>
          <w:sz w:val="20"/>
        </w:rPr>
        <w:t xml:space="preserve"> </w:t>
      </w:r>
      <w:r w:rsidRPr="00B3663D">
        <w:rPr>
          <w:sz w:val="20"/>
        </w:rPr>
        <w:t>başlı</w:t>
      </w:r>
      <w:r w:rsidRPr="00B3663D" w:rsidR="005A771B">
        <w:rPr>
          <w:sz w:val="20"/>
        </w:rPr>
        <w:t xml:space="preserve"> </w:t>
      </w:r>
      <w:r w:rsidRPr="00B3663D">
        <w:rPr>
          <w:sz w:val="20"/>
        </w:rPr>
        <w:t>başına</w:t>
      </w:r>
      <w:r w:rsidRPr="00B3663D" w:rsidR="005A771B">
        <w:rPr>
          <w:sz w:val="20"/>
        </w:rPr>
        <w:t xml:space="preserve"> </w:t>
      </w:r>
      <w:r w:rsidRPr="00B3663D">
        <w:rPr>
          <w:sz w:val="20"/>
        </w:rPr>
        <w:t>bir</w:t>
      </w:r>
      <w:r w:rsidRPr="00B3663D" w:rsidR="005A771B">
        <w:rPr>
          <w:sz w:val="20"/>
        </w:rPr>
        <w:t xml:space="preserve"> </w:t>
      </w:r>
      <w:r w:rsidRPr="00B3663D">
        <w:rPr>
          <w:sz w:val="20"/>
        </w:rPr>
        <w:t>sorun</w:t>
      </w:r>
      <w:r w:rsidRPr="00B3663D" w:rsidR="005A771B">
        <w:rPr>
          <w:sz w:val="20"/>
        </w:rPr>
        <w:t xml:space="preserve"> </w:t>
      </w:r>
      <w:r w:rsidRPr="00B3663D">
        <w:rPr>
          <w:sz w:val="20"/>
        </w:rPr>
        <w:t>olmakla</w:t>
      </w:r>
      <w:r w:rsidRPr="00B3663D" w:rsidR="005A771B">
        <w:rPr>
          <w:sz w:val="20"/>
        </w:rPr>
        <w:t xml:space="preserve"> </w:t>
      </w:r>
      <w:r w:rsidRPr="00B3663D">
        <w:rPr>
          <w:sz w:val="20"/>
        </w:rPr>
        <w:t>birlikte,</w:t>
      </w:r>
      <w:r w:rsidRPr="00B3663D" w:rsidR="005A771B">
        <w:rPr>
          <w:sz w:val="20"/>
        </w:rPr>
        <w:t xml:space="preserve"> </w:t>
      </w:r>
      <w:r w:rsidRPr="00B3663D">
        <w:rPr>
          <w:sz w:val="20"/>
        </w:rPr>
        <w:t>ikinci</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sorun</w:t>
      </w:r>
      <w:r w:rsidRPr="00B3663D" w:rsidR="005A771B">
        <w:rPr>
          <w:sz w:val="20"/>
        </w:rPr>
        <w:t xml:space="preserve"> </w:t>
      </w:r>
      <w:r w:rsidRPr="00B3663D">
        <w:rPr>
          <w:sz w:val="20"/>
        </w:rPr>
        <w:t>mülakat</w:t>
      </w:r>
      <w:r w:rsidRPr="00B3663D" w:rsidR="005A771B">
        <w:rPr>
          <w:sz w:val="20"/>
        </w:rPr>
        <w:t xml:space="preserve"> </w:t>
      </w:r>
      <w:r w:rsidRPr="00B3663D">
        <w:rPr>
          <w:sz w:val="20"/>
        </w:rPr>
        <w:t>aşamasıdır.</w:t>
      </w:r>
      <w:r w:rsidRPr="00B3663D" w:rsidR="005A771B">
        <w:rPr>
          <w:sz w:val="20"/>
        </w:rPr>
        <w:t xml:space="preserve"> </w:t>
      </w:r>
      <w:r w:rsidRPr="00B3663D">
        <w:rPr>
          <w:sz w:val="20"/>
        </w:rPr>
        <w:t>Geçmişte</w:t>
      </w:r>
      <w:r w:rsidRPr="00B3663D" w:rsidR="005A771B">
        <w:rPr>
          <w:sz w:val="20"/>
        </w:rPr>
        <w:t xml:space="preserve"> </w:t>
      </w:r>
      <w:r w:rsidRPr="00B3663D">
        <w:rPr>
          <w:sz w:val="20"/>
        </w:rPr>
        <w:t>bu</w:t>
      </w:r>
      <w:r w:rsidRPr="00B3663D" w:rsidR="005A771B">
        <w:rPr>
          <w:sz w:val="20"/>
        </w:rPr>
        <w:t xml:space="preserve"> </w:t>
      </w:r>
      <w:r w:rsidRPr="00B3663D">
        <w:rPr>
          <w:sz w:val="20"/>
        </w:rPr>
        <w:t>mülakatlar</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içinde</w:t>
      </w:r>
      <w:r w:rsidRPr="00B3663D" w:rsidR="005A771B">
        <w:rPr>
          <w:sz w:val="20"/>
        </w:rPr>
        <w:t xml:space="preserve"> </w:t>
      </w:r>
      <w:r w:rsidRPr="00B3663D">
        <w:rPr>
          <w:sz w:val="20"/>
        </w:rPr>
        <w:t>FETÖ</w:t>
      </w:r>
      <w:r w:rsidRPr="00B3663D" w:rsidR="005A771B">
        <w:rPr>
          <w:sz w:val="20"/>
        </w:rPr>
        <w:t xml:space="preserve"> </w:t>
      </w:r>
      <w:r w:rsidRPr="00B3663D">
        <w:rPr>
          <w:sz w:val="20"/>
        </w:rPr>
        <w:t>operasyonlarına</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maruz</w:t>
      </w:r>
      <w:r w:rsidRPr="00B3663D" w:rsidR="005A771B">
        <w:rPr>
          <w:sz w:val="20"/>
        </w:rPr>
        <w:t xml:space="preserve"> </w:t>
      </w:r>
      <w:r w:rsidRPr="00B3663D">
        <w:rPr>
          <w:sz w:val="20"/>
        </w:rPr>
        <w:t>kalan</w:t>
      </w:r>
      <w:r w:rsidRPr="00B3663D" w:rsidR="005A771B">
        <w:rPr>
          <w:sz w:val="20"/>
        </w:rPr>
        <w:t xml:space="preserve"> </w:t>
      </w:r>
      <w:r w:rsidRPr="00B3663D">
        <w:rPr>
          <w:sz w:val="20"/>
        </w:rPr>
        <w:t>alanlardan</w:t>
      </w:r>
      <w:r w:rsidRPr="00B3663D" w:rsidR="005A771B">
        <w:rPr>
          <w:sz w:val="20"/>
        </w:rPr>
        <w:t xml:space="preserve"> </w:t>
      </w:r>
      <w:r w:rsidRPr="00B3663D">
        <w:rPr>
          <w:sz w:val="20"/>
        </w:rPr>
        <w:t>biriydi.</w:t>
      </w:r>
      <w:r w:rsidRPr="00B3663D" w:rsidR="005A771B">
        <w:rPr>
          <w:sz w:val="20"/>
        </w:rPr>
        <w:t xml:space="preserve"> </w:t>
      </w:r>
      <w:r w:rsidRPr="00B3663D">
        <w:rPr>
          <w:sz w:val="20"/>
        </w:rPr>
        <w:t>Bu</w:t>
      </w:r>
      <w:r w:rsidRPr="00B3663D" w:rsidR="005A771B">
        <w:rPr>
          <w:sz w:val="20"/>
        </w:rPr>
        <w:t xml:space="preserve"> </w:t>
      </w:r>
      <w:r w:rsidRPr="00B3663D">
        <w:rPr>
          <w:sz w:val="20"/>
        </w:rPr>
        <w:t>mülakatlarda</w:t>
      </w:r>
      <w:r w:rsidRPr="00B3663D" w:rsidR="005A771B">
        <w:rPr>
          <w:sz w:val="20"/>
        </w:rPr>
        <w:t xml:space="preserve"> </w:t>
      </w:r>
      <w:r w:rsidRPr="00B3663D">
        <w:rPr>
          <w:sz w:val="20"/>
        </w:rPr>
        <w:t>kasıtlı</w:t>
      </w:r>
      <w:r w:rsidRPr="00B3663D" w:rsidR="005A771B">
        <w:rPr>
          <w:sz w:val="20"/>
        </w:rPr>
        <w:t xml:space="preserve"> </w:t>
      </w:r>
      <w:r w:rsidRPr="00B3663D">
        <w:rPr>
          <w:sz w:val="20"/>
        </w:rPr>
        <w:t>ve</w:t>
      </w:r>
      <w:r w:rsidRPr="00B3663D" w:rsidR="005A771B">
        <w:rPr>
          <w:sz w:val="20"/>
        </w:rPr>
        <w:t xml:space="preserve"> </w:t>
      </w:r>
      <w:r w:rsidRPr="00B3663D">
        <w:rPr>
          <w:sz w:val="20"/>
        </w:rPr>
        <w:t>subjektif</w:t>
      </w:r>
      <w:r w:rsidRPr="00B3663D" w:rsidR="005A771B">
        <w:rPr>
          <w:sz w:val="20"/>
        </w:rPr>
        <w:t xml:space="preserve"> </w:t>
      </w:r>
      <w:r w:rsidRPr="00B3663D">
        <w:rPr>
          <w:sz w:val="20"/>
        </w:rPr>
        <w:t>değerlendirmelerle</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personel</w:t>
      </w:r>
      <w:r w:rsidRPr="00B3663D" w:rsidR="005A771B">
        <w:rPr>
          <w:sz w:val="20"/>
        </w:rPr>
        <w:t xml:space="preserve"> </w:t>
      </w:r>
      <w:r w:rsidRPr="00B3663D">
        <w:rPr>
          <w:sz w:val="20"/>
        </w:rPr>
        <w:t>mesleğinden</w:t>
      </w:r>
      <w:r w:rsidRPr="00B3663D" w:rsidR="005A771B">
        <w:rPr>
          <w:sz w:val="20"/>
        </w:rPr>
        <w:t xml:space="preserve"> </w:t>
      </w:r>
      <w:r w:rsidRPr="00B3663D">
        <w:rPr>
          <w:sz w:val="20"/>
        </w:rPr>
        <w:t>ayrılmak</w:t>
      </w:r>
      <w:r w:rsidRPr="00B3663D" w:rsidR="005A771B">
        <w:rPr>
          <w:sz w:val="20"/>
        </w:rPr>
        <w:t xml:space="preserve"> </w:t>
      </w:r>
      <w:r w:rsidRPr="00B3663D">
        <w:rPr>
          <w:sz w:val="20"/>
        </w:rPr>
        <w:t>zorunda</w:t>
      </w:r>
      <w:r w:rsidRPr="00B3663D" w:rsidR="005A771B">
        <w:rPr>
          <w:sz w:val="20"/>
        </w:rPr>
        <w:t xml:space="preserve"> </w:t>
      </w:r>
      <w:r w:rsidRPr="00B3663D">
        <w:rPr>
          <w:sz w:val="20"/>
        </w:rPr>
        <w:t>kalmıştır.</w:t>
      </w:r>
      <w:r w:rsidRPr="00B3663D" w:rsidR="005A771B">
        <w:rPr>
          <w:sz w:val="20"/>
        </w:rPr>
        <w:t xml:space="preserve"> </w:t>
      </w:r>
      <w:r w:rsidRPr="00B3663D">
        <w:rPr>
          <w:sz w:val="20"/>
        </w:rPr>
        <w:t>Ayrıca</w:t>
      </w:r>
      <w:r w:rsidRPr="00B3663D" w:rsidR="005A771B">
        <w:rPr>
          <w:sz w:val="20"/>
        </w:rPr>
        <w:t xml:space="preserve"> </w:t>
      </w:r>
      <w:r w:rsidRPr="00B3663D">
        <w:rPr>
          <w:sz w:val="20"/>
        </w:rPr>
        <w:t>vergi</w:t>
      </w:r>
      <w:r w:rsidRPr="00B3663D" w:rsidR="005A771B">
        <w:rPr>
          <w:sz w:val="20"/>
        </w:rPr>
        <w:t xml:space="preserve"> </w:t>
      </w:r>
      <w:r w:rsidRPr="00B3663D">
        <w:rPr>
          <w:sz w:val="20"/>
        </w:rPr>
        <w:t>müfettiş</w:t>
      </w:r>
      <w:r w:rsidRPr="00B3663D" w:rsidR="005A771B">
        <w:rPr>
          <w:sz w:val="20"/>
        </w:rPr>
        <w:t xml:space="preserve"> </w:t>
      </w:r>
      <w:r w:rsidRPr="00B3663D">
        <w:rPr>
          <w:sz w:val="20"/>
        </w:rPr>
        <w:t>yardımcılığı</w:t>
      </w:r>
      <w:r w:rsidRPr="00B3663D" w:rsidR="005A771B">
        <w:rPr>
          <w:sz w:val="20"/>
        </w:rPr>
        <w:t xml:space="preserve"> </w:t>
      </w:r>
      <w:r w:rsidRPr="00B3663D">
        <w:rPr>
          <w:sz w:val="20"/>
        </w:rPr>
        <w:t>için</w:t>
      </w:r>
      <w:r w:rsidRPr="00B3663D" w:rsidR="005A771B">
        <w:rPr>
          <w:sz w:val="20"/>
        </w:rPr>
        <w:t xml:space="preserve"> </w:t>
      </w:r>
      <w:r w:rsidRPr="00B3663D">
        <w:rPr>
          <w:sz w:val="20"/>
        </w:rPr>
        <w:t>beşinci</w:t>
      </w:r>
      <w:r w:rsidRPr="00B3663D" w:rsidR="005A771B">
        <w:rPr>
          <w:sz w:val="20"/>
        </w:rPr>
        <w:t xml:space="preserve"> </w:t>
      </w:r>
      <w:r w:rsidRPr="00B3663D">
        <w:rPr>
          <w:sz w:val="20"/>
        </w:rPr>
        <w:t>ve</w:t>
      </w:r>
      <w:r w:rsidRPr="00B3663D" w:rsidR="005A771B">
        <w:rPr>
          <w:sz w:val="20"/>
        </w:rPr>
        <w:t xml:space="preserve"> </w:t>
      </w:r>
      <w:r w:rsidRPr="00B3663D">
        <w:rPr>
          <w:sz w:val="20"/>
        </w:rPr>
        <w:t>altıncı</w:t>
      </w:r>
      <w:r w:rsidRPr="00B3663D" w:rsidR="005A771B">
        <w:rPr>
          <w:sz w:val="20"/>
        </w:rPr>
        <w:t xml:space="preserve"> </w:t>
      </w:r>
      <w:r w:rsidRPr="00B3663D">
        <w:rPr>
          <w:sz w:val="20"/>
        </w:rPr>
        <w:t>dönemlerde,</w:t>
      </w:r>
      <w:r w:rsidRPr="00B3663D" w:rsidR="005A771B">
        <w:rPr>
          <w:sz w:val="20"/>
        </w:rPr>
        <w:t xml:space="preserve"> </w:t>
      </w:r>
      <w:r w:rsidRPr="00B3663D">
        <w:rPr>
          <w:sz w:val="20"/>
        </w:rPr>
        <w:t>vergi</w:t>
      </w:r>
      <w:r w:rsidRPr="00B3663D" w:rsidR="005A771B">
        <w:rPr>
          <w:sz w:val="20"/>
        </w:rPr>
        <w:t xml:space="preserve"> </w:t>
      </w:r>
      <w:r w:rsidRPr="00B3663D">
        <w:rPr>
          <w:sz w:val="20"/>
        </w:rPr>
        <w:t>müfettiş</w:t>
      </w:r>
      <w:r w:rsidRPr="00B3663D" w:rsidR="005A771B">
        <w:rPr>
          <w:sz w:val="20"/>
        </w:rPr>
        <w:t xml:space="preserve"> </w:t>
      </w:r>
      <w:r w:rsidRPr="00B3663D">
        <w:rPr>
          <w:sz w:val="20"/>
        </w:rPr>
        <w:t>yardımcılarının</w:t>
      </w:r>
      <w:r w:rsidRPr="00B3663D" w:rsidR="005A771B">
        <w:rPr>
          <w:sz w:val="20"/>
        </w:rPr>
        <w:t xml:space="preserve"> </w:t>
      </w:r>
      <w:r w:rsidRPr="00B3663D">
        <w:rPr>
          <w:sz w:val="20"/>
        </w:rPr>
        <w:t>yüzde</w:t>
      </w:r>
      <w:r w:rsidRPr="00B3663D" w:rsidR="005A771B">
        <w:rPr>
          <w:sz w:val="20"/>
        </w:rPr>
        <w:t xml:space="preserve"> </w:t>
      </w:r>
      <w:r w:rsidRPr="00B3663D">
        <w:rPr>
          <w:sz w:val="20"/>
        </w:rPr>
        <w:t>44’ünün</w:t>
      </w:r>
      <w:r w:rsidRPr="00B3663D" w:rsidR="005A771B">
        <w:rPr>
          <w:sz w:val="20"/>
        </w:rPr>
        <w:t xml:space="preserve"> </w:t>
      </w:r>
      <w:r w:rsidRPr="00B3663D">
        <w:rPr>
          <w:sz w:val="20"/>
        </w:rPr>
        <w:t>vergi</w:t>
      </w:r>
      <w:r w:rsidRPr="00B3663D" w:rsidR="005A771B">
        <w:rPr>
          <w:sz w:val="20"/>
        </w:rPr>
        <w:t xml:space="preserve"> </w:t>
      </w:r>
      <w:r w:rsidRPr="00B3663D">
        <w:rPr>
          <w:sz w:val="20"/>
        </w:rPr>
        <w:t>müfettişi</w:t>
      </w:r>
      <w:r w:rsidRPr="00B3663D" w:rsidR="005A771B">
        <w:rPr>
          <w:sz w:val="20"/>
        </w:rPr>
        <w:t xml:space="preserve"> </w:t>
      </w:r>
      <w:r w:rsidRPr="00B3663D">
        <w:rPr>
          <w:sz w:val="20"/>
        </w:rPr>
        <w:t>olmalarına</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tarafından</w:t>
      </w:r>
      <w:r w:rsidRPr="00B3663D" w:rsidR="005A771B">
        <w:rPr>
          <w:sz w:val="20"/>
        </w:rPr>
        <w:t xml:space="preserve"> </w:t>
      </w:r>
      <w:r w:rsidRPr="00B3663D">
        <w:rPr>
          <w:sz w:val="20"/>
        </w:rPr>
        <w:t>hazırlanan</w:t>
      </w:r>
      <w:r w:rsidRPr="00B3663D" w:rsidR="005A771B">
        <w:rPr>
          <w:sz w:val="20"/>
        </w:rPr>
        <w:t xml:space="preserve"> </w:t>
      </w:r>
      <w:r w:rsidRPr="00B3663D">
        <w:rPr>
          <w:sz w:val="20"/>
        </w:rPr>
        <w:t>yönetmeliklerle</w:t>
      </w:r>
      <w:r w:rsidRPr="00B3663D" w:rsidR="005A771B">
        <w:rPr>
          <w:sz w:val="20"/>
        </w:rPr>
        <w:t xml:space="preserve"> </w:t>
      </w:r>
      <w:r w:rsidRPr="00B3663D">
        <w:rPr>
          <w:sz w:val="20"/>
        </w:rPr>
        <w:t>mani</w:t>
      </w:r>
      <w:r w:rsidRPr="00B3663D" w:rsidR="005A771B">
        <w:rPr>
          <w:sz w:val="20"/>
        </w:rPr>
        <w:t xml:space="preserve"> </w:t>
      </w:r>
      <w:r w:rsidRPr="00B3663D">
        <w:rPr>
          <w:sz w:val="20"/>
        </w:rPr>
        <w:t>olunmuştur.</w:t>
      </w:r>
      <w:r w:rsidRPr="00B3663D" w:rsidR="005A771B">
        <w:rPr>
          <w:sz w:val="20"/>
        </w:rPr>
        <w:t xml:space="preserve"> </w:t>
      </w:r>
      <w:r w:rsidRPr="00B3663D">
        <w:rPr>
          <w:sz w:val="20"/>
        </w:rPr>
        <w:t>Yeterlilik</w:t>
      </w:r>
      <w:r w:rsidRPr="00B3663D" w:rsidR="005A771B">
        <w:rPr>
          <w:sz w:val="20"/>
        </w:rPr>
        <w:t xml:space="preserve"> </w:t>
      </w:r>
      <w:r w:rsidRPr="00B3663D">
        <w:rPr>
          <w:sz w:val="20"/>
        </w:rPr>
        <w:t>sözlü</w:t>
      </w:r>
      <w:r w:rsidRPr="00B3663D" w:rsidR="005A771B">
        <w:rPr>
          <w:sz w:val="20"/>
        </w:rPr>
        <w:t xml:space="preserve"> </w:t>
      </w:r>
      <w:r w:rsidRPr="00B3663D">
        <w:rPr>
          <w:sz w:val="20"/>
        </w:rPr>
        <w:t>sınavında</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vergi</w:t>
      </w:r>
      <w:r w:rsidRPr="00B3663D" w:rsidR="005A771B">
        <w:rPr>
          <w:sz w:val="20"/>
        </w:rPr>
        <w:t xml:space="preserve"> </w:t>
      </w:r>
      <w:r w:rsidRPr="00B3663D">
        <w:rPr>
          <w:sz w:val="20"/>
        </w:rPr>
        <w:t>müfettiş</w:t>
      </w:r>
      <w:r w:rsidRPr="00B3663D" w:rsidR="005A771B">
        <w:rPr>
          <w:sz w:val="20"/>
        </w:rPr>
        <w:t xml:space="preserve"> </w:t>
      </w:r>
      <w:r w:rsidRPr="00B3663D">
        <w:rPr>
          <w:sz w:val="20"/>
        </w:rPr>
        <w:t>yardımcısı</w:t>
      </w:r>
      <w:r w:rsidRPr="00B3663D" w:rsidR="005A771B">
        <w:rPr>
          <w:sz w:val="20"/>
        </w:rPr>
        <w:t xml:space="preserve"> </w:t>
      </w:r>
      <w:r w:rsidRPr="00B3663D">
        <w:rPr>
          <w:sz w:val="20"/>
        </w:rPr>
        <w:t>şahsi</w:t>
      </w:r>
      <w:r w:rsidRPr="00B3663D" w:rsidR="005A771B">
        <w:rPr>
          <w:sz w:val="20"/>
        </w:rPr>
        <w:t xml:space="preserve"> </w:t>
      </w:r>
      <w:r w:rsidRPr="00B3663D">
        <w:rPr>
          <w:sz w:val="20"/>
        </w:rPr>
        <w:t>husumete</w:t>
      </w:r>
      <w:r w:rsidRPr="00B3663D" w:rsidR="005A771B">
        <w:rPr>
          <w:sz w:val="20"/>
        </w:rPr>
        <w:t xml:space="preserve"> </w:t>
      </w:r>
      <w:r w:rsidRPr="00B3663D">
        <w:rPr>
          <w:sz w:val="20"/>
        </w:rPr>
        <w:t>varan</w:t>
      </w:r>
      <w:r w:rsidRPr="00B3663D" w:rsidR="005A771B">
        <w:rPr>
          <w:sz w:val="20"/>
        </w:rPr>
        <w:t xml:space="preserve"> </w:t>
      </w:r>
      <w:r w:rsidRPr="00B3663D">
        <w:rPr>
          <w:sz w:val="20"/>
        </w:rPr>
        <w:t>keyfîlikler</w:t>
      </w:r>
      <w:r w:rsidRPr="00B3663D" w:rsidR="005A771B">
        <w:rPr>
          <w:sz w:val="20"/>
        </w:rPr>
        <w:t xml:space="preserve"> </w:t>
      </w:r>
      <w:r w:rsidRPr="00B3663D">
        <w:rPr>
          <w:sz w:val="20"/>
        </w:rPr>
        <w:t>nedeniyle</w:t>
      </w:r>
      <w:r w:rsidRPr="00B3663D" w:rsidR="005A771B">
        <w:rPr>
          <w:sz w:val="20"/>
        </w:rPr>
        <w:t xml:space="preserve"> </w:t>
      </w:r>
      <w:r w:rsidRPr="00B3663D">
        <w:rPr>
          <w:sz w:val="20"/>
        </w:rPr>
        <w:t>mülakatta</w:t>
      </w:r>
      <w:r w:rsidRPr="00B3663D" w:rsidR="005A771B">
        <w:rPr>
          <w:sz w:val="20"/>
        </w:rPr>
        <w:t xml:space="preserve"> </w:t>
      </w:r>
      <w:r w:rsidRPr="00B3663D">
        <w:rPr>
          <w:sz w:val="20"/>
        </w:rPr>
        <w:t>elenmiştir.</w:t>
      </w:r>
      <w:r w:rsidRPr="00B3663D" w:rsidR="005A771B">
        <w:rPr>
          <w:sz w:val="20"/>
        </w:rPr>
        <w:t xml:space="preserve"> </w:t>
      </w:r>
      <w:r w:rsidRPr="00B3663D">
        <w:rPr>
          <w:sz w:val="20"/>
        </w:rPr>
        <w:t>Öyle</w:t>
      </w:r>
      <w:r w:rsidRPr="00B3663D" w:rsidR="005A771B">
        <w:rPr>
          <w:sz w:val="20"/>
        </w:rPr>
        <w:t xml:space="preserve"> </w:t>
      </w:r>
      <w:r w:rsidRPr="00B3663D">
        <w:rPr>
          <w:sz w:val="20"/>
        </w:rPr>
        <w:t>ki</w:t>
      </w:r>
      <w:r w:rsidRPr="00B3663D" w:rsidR="005A771B">
        <w:rPr>
          <w:sz w:val="20"/>
        </w:rPr>
        <w:t xml:space="preserve"> </w:t>
      </w:r>
      <w:r w:rsidRPr="00B3663D">
        <w:rPr>
          <w:sz w:val="20"/>
        </w:rPr>
        <w:t>her</w:t>
      </w:r>
      <w:r w:rsidRPr="00B3663D" w:rsidR="005A771B">
        <w:rPr>
          <w:sz w:val="20"/>
        </w:rPr>
        <w:t xml:space="preserve"> </w:t>
      </w:r>
      <w:r w:rsidRPr="00B3663D">
        <w:rPr>
          <w:sz w:val="20"/>
        </w:rPr>
        <w:t>bakımdan</w:t>
      </w:r>
      <w:r w:rsidRPr="00B3663D" w:rsidR="005A771B">
        <w:rPr>
          <w:sz w:val="20"/>
        </w:rPr>
        <w:t xml:space="preserve"> </w:t>
      </w:r>
      <w:r w:rsidRPr="00B3663D">
        <w:rPr>
          <w:sz w:val="20"/>
        </w:rPr>
        <w:t>başarılı</w:t>
      </w:r>
      <w:r w:rsidRPr="00B3663D" w:rsidR="005A771B">
        <w:rPr>
          <w:sz w:val="20"/>
        </w:rPr>
        <w:t xml:space="preserve"> </w:t>
      </w:r>
      <w:r w:rsidRPr="00B3663D">
        <w:rPr>
          <w:sz w:val="20"/>
        </w:rPr>
        <w:t>olan</w:t>
      </w:r>
      <w:r w:rsidRPr="00B3663D" w:rsidR="005A771B">
        <w:rPr>
          <w:sz w:val="20"/>
        </w:rPr>
        <w:t xml:space="preserve"> </w:t>
      </w:r>
      <w:r w:rsidRPr="00B3663D">
        <w:rPr>
          <w:sz w:val="20"/>
        </w:rPr>
        <w:t>müfettiş</w:t>
      </w:r>
      <w:r w:rsidRPr="00B3663D" w:rsidR="005A771B">
        <w:rPr>
          <w:sz w:val="20"/>
        </w:rPr>
        <w:t xml:space="preserve"> </w:t>
      </w:r>
      <w:r w:rsidRPr="00B3663D">
        <w:rPr>
          <w:sz w:val="20"/>
        </w:rPr>
        <w:t>yardımcılarına</w:t>
      </w:r>
      <w:r w:rsidRPr="00B3663D" w:rsidR="005A771B">
        <w:rPr>
          <w:sz w:val="20"/>
        </w:rPr>
        <w:t xml:space="preserve"> </w:t>
      </w:r>
      <w:r w:rsidRPr="00B3663D">
        <w:rPr>
          <w:sz w:val="20"/>
        </w:rPr>
        <w:t>âdeta</w:t>
      </w:r>
      <w:r w:rsidRPr="00B3663D" w:rsidR="005A771B">
        <w:rPr>
          <w:sz w:val="20"/>
        </w:rPr>
        <w:t xml:space="preserve"> </w:t>
      </w:r>
      <w:r w:rsidRPr="00B3663D">
        <w:rPr>
          <w:sz w:val="20"/>
        </w:rPr>
        <w:t>“Kaşının</w:t>
      </w:r>
      <w:r w:rsidRPr="00B3663D" w:rsidR="005A771B">
        <w:rPr>
          <w:sz w:val="20"/>
        </w:rPr>
        <w:t xml:space="preserve"> </w:t>
      </w:r>
      <w:r w:rsidRPr="00B3663D">
        <w:rPr>
          <w:sz w:val="20"/>
        </w:rPr>
        <w:t>altında</w:t>
      </w:r>
      <w:r w:rsidRPr="00B3663D" w:rsidR="005A771B">
        <w:rPr>
          <w:sz w:val="20"/>
        </w:rPr>
        <w:t xml:space="preserve"> </w:t>
      </w:r>
      <w:r w:rsidRPr="00B3663D">
        <w:rPr>
          <w:sz w:val="20"/>
        </w:rPr>
        <w:t>gözün</w:t>
      </w:r>
      <w:r w:rsidRPr="00B3663D" w:rsidR="005A771B">
        <w:rPr>
          <w:sz w:val="20"/>
        </w:rPr>
        <w:t xml:space="preserve"> </w:t>
      </w:r>
      <w:r w:rsidRPr="00B3663D">
        <w:rPr>
          <w:sz w:val="20"/>
        </w:rPr>
        <w:t>var.”</w:t>
      </w:r>
      <w:r w:rsidRPr="00B3663D" w:rsidR="005A771B">
        <w:rPr>
          <w:sz w:val="20"/>
        </w:rPr>
        <w:t xml:space="preserve"> </w:t>
      </w:r>
      <w:r w:rsidRPr="00B3663D">
        <w:rPr>
          <w:sz w:val="20"/>
        </w:rPr>
        <w:t>denmiştir.</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yapılması</w:t>
      </w:r>
      <w:r w:rsidRPr="00B3663D" w:rsidR="005A771B">
        <w:rPr>
          <w:sz w:val="20"/>
        </w:rPr>
        <w:t xml:space="preserve"> </w:t>
      </w:r>
      <w:r w:rsidRPr="00B3663D">
        <w:rPr>
          <w:sz w:val="20"/>
        </w:rPr>
        <w:t>gereken</w:t>
      </w:r>
      <w:r w:rsidRPr="00B3663D" w:rsidR="005A771B">
        <w:rPr>
          <w:sz w:val="20"/>
        </w:rPr>
        <w:t xml:space="preserve"> </w:t>
      </w:r>
      <w:r w:rsidRPr="00B3663D">
        <w:rPr>
          <w:sz w:val="20"/>
        </w:rPr>
        <w:t>yazılı</w:t>
      </w:r>
      <w:r w:rsidRPr="00B3663D" w:rsidR="005A771B">
        <w:rPr>
          <w:sz w:val="20"/>
        </w:rPr>
        <w:t xml:space="preserve"> </w:t>
      </w:r>
      <w:r w:rsidRPr="00B3663D">
        <w:rPr>
          <w:sz w:val="20"/>
        </w:rPr>
        <w:t>yeterlilik</w:t>
      </w:r>
      <w:r w:rsidRPr="00B3663D" w:rsidR="005A771B">
        <w:rPr>
          <w:sz w:val="20"/>
        </w:rPr>
        <w:t xml:space="preserve"> </w:t>
      </w:r>
      <w:r w:rsidRPr="00B3663D">
        <w:rPr>
          <w:sz w:val="20"/>
        </w:rPr>
        <w:t>sınavını</w:t>
      </w:r>
      <w:r w:rsidRPr="00B3663D" w:rsidR="005A771B">
        <w:rPr>
          <w:sz w:val="20"/>
        </w:rPr>
        <w:t xml:space="preserve"> </w:t>
      </w:r>
      <w:r w:rsidRPr="00B3663D">
        <w:rPr>
          <w:sz w:val="20"/>
        </w:rPr>
        <w:t>başarıyla</w:t>
      </w:r>
      <w:r w:rsidRPr="00B3663D" w:rsidR="005A771B">
        <w:rPr>
          <w:sz w:val="20"/>
        </w:rPr>
        <w:t xml:space="preserve"> </w:t>
      </w:r>
      <w:r w:rsidRPr="00B3663D">
        <w:rPr>
          <w:sz w:val="20"/>
        </w:rPr>
        <w:t>geçen</w:t>
      </w:r>
      <w:r w:rsidRPr="00B3663D" w:rsidR="005A771B">
        <w:rPr>
          <w:sz w:val="20"/>
        </w:rPr>
        <w:t xml:space="preserve"> </w:t>
      </w:r>
      <w:r w:rsidRPr="00B3663D">
        <w:rPr>
          <w:sz w:val="20"/>
        </w:rPr>
        <w:t>meslek</w:t>
      </w:r>
      <w:r w:rsidRPr="00B3663D" w:rsidR="005A771B">
        <w:rPr>
          <w:sz w:val="20"/>
        </w:rPr>
        <w:t xml:space="preserve"> </w:t>
      </w:r>
      <w:r w:rsidRPr="00B3663D">
        <w:rPr>
          <w:sz w:val="20"/>
        </w:rPr>
        <w:t>mensuplarının</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sözlü</w:t>
      </w:r>
      <w:r w:rsidRPr="00B3663D" w:rsidR="005A771B">
        <w:rPr>
          <w:sz w:val="20"/>
        </w:rPr>
        <w:t xml:space="preserve"> </w:t>
      </w:r>
      <w:r w:rsidRPr="00B3663D">
        <w:rPr>
          <w:sz w:val="20"/>
        </w:rPr>
        <w:t>sınavla</w:t>
      </w:r>
      <w:r w:rsidRPr="00B3663D" w:rsidR="005A771B">
        <w:rPr>
          <w:sz w:val="20"/>
        </w:rPr>
        <w:t xml:space="preserve"> </w:t>
      </w:r>
      <w:r w:rsidRPr="00B3663D">
        <w:rPr>
          <w:sz w:val="20"/>
        </w:rPr>
        <w:t>yeniden</w:t>
      </w:r>
      <w:r w:rsidRPr="00B3663D" w:rsidR="005A771B">
        <w:rPr>
          <w:sz w:val="20"/>
        </w:rPr>
        <w:t xml:space="preserve"> </w:t>
      </w:r>
      <w:r w:rsidRPr="00B3663D">
        <w:rPr>
          <w:sz w:val="20"/>
        </w:rPr>
        <w:t>hakkaniyetle</w:t>
      </w:r>
      <w:r w:rsidRPr="00B3663D" w:rsidR="005A771B">
        <w:rPr>
          <w:sz w:val="20"/>
        </w:rPr>
        <w:t xml:space="preserve"> </w:t>
      </w:r>
      <w:r w:rsidRPr="00B3663D">
        <w:rPr>
          <w:sz w:val="20"/>
        </w:rPr>
        <w:t>değerlendirilebileceği</w:t>
      </w:r>
      <w:r w:rsidRPr="00B3663D" w:rsidR="005A771B">
        <w:rPr>
          <w:sz w:val="20"/>
        </w:rPr>
        <w:t xml:space="preserve"> </w:t>
      </w:r>
      <w:r w:rsidRPr="00B3663D">
        <w:rPr>
          <w:sz w:val="20"/>
        </w:rPr>
        <w:t>bir</w:t>
      </w:r>
      <w:r w:rsidRPr="00B3663D" w:rsidR="005A771B">
        <w:rPr>
          <w:sz w:val="20"/>
        </w:rPr>
        <w:t xml:space="preserve"> </w:t>
      </w:r>
      <w:r w:rsidRPr="00B3663D">
        <w:rPr>
          <w:sz w:val="20"/>
        </w:rPr>
        <w:t>düzenlemenin</w:t>
      </w:r>
      <w:r w:rsidRPr="00B3663D" w:rsidR="005A771B">
        <w:rPr>
          <w:sz w:val="20"/>
        </w:rPr>
        <w:t xml:space="preserve"> </w:t>
      </w:r>
      <w:r w:rsidRPr="00B3663D">
        <w:rPr>
          <w:sz w:val="20"/>
        </w:rPr>
        <w:t>yapılması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Böylece</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Kurulunun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w:t>
      </w:r>
      <w:r w:rsidRPr="00B3663D" w:rsidR="005A771B">
        <w:rPr>
          <w:sz w:val="20"/>
        </w:rPr>
        <w:t xml:space="preserve"> </w:t>
      </w:r>
      <w:r w:rsidRPr="00B3663D">
        <w:rPr>
          <w:sz w:val="20"/>
        </w:rPr>
        <w:t>mahkemelik</w:t>
      </w:r>
      <w:r w:rsidRPr="00B3663D" w:rsidR="005A771B">
        <w:rPr>
          <w:sz w:val="20"/>
        </w:rPr>
        <w:t xml:space="preserve"> </w:t>
      </w:r>
      <w:r w:rsidRPr="00B3663D">
        <w:rPr>
          <w:sz w:val="20"/>
        </w:rPr>
        <w:t>durum</w:t>
      </w:r>
      <w:r w:rsidRPr="00B3663D" w:rsidR="005A771B">
        <w:rPr>
          <w:sz w:val="20"/>
        </w:rPr>
        <w:t xml:space="preserve"> </w:t>
      </w:r>
      <w:r w:rsidRPr="00B3663D">
        <w:rPr>
          <w:sz w:val="20"/>
        </w:rPr>
        <w:t>asgari</w:t>
      </w:r>
      <w:r w:rsidRPr="00B3663D" w:rsidR="005A771B">
        <w:rPr>
          <w:sz w:val="20"/>
        </w:rPr>
        <w:t xml:space="preserve"> </w:t>
      </w:r>
      <w:r w:rsidRPr="00B3663D">
        <w:rPr>
          <w:sz w:val="20"/>
        </w:rPr>
        <w:t>düzeye</w:t>
      </w:r>
      <w:r w:rsidRPr="00B3663D" w:rsidR="005A771B">
        <w:rPr>
          <w:sz w:val="20"/>
        </w:rPr>
        <w:t xml:space="preserve"> </w:t>
      </w:r>
      <w:r w:rsidRPr="00B3663D">
        <w:rPr>
          <w:sz w:val="20"/>
        </w:rPr>
        <w:t>indirilmelidir.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Maliye</w:t>
      </w:r>
      <w:r w:rsidRPr="00B3663D" w:rsidR="005A771B">
        <w:rPr>
          <w:sz w:val="20"/>
        </w:rPr>
        <w:t xml:space="preserve"> </w:t>
      </w:r>
      <w:r w:rsidRPr="00B3663D">
        <w:rPr>
          <w:sz w:val="20"/>
        </w:rPr>
        <w:t>çalışanlarına</w:t>
      </w:r>
      <w:r w:rsidRPr="00B3663D" w:rsidR="005A771B">
        <w:rPr>
          <w:sz w:val="20"/>
        </w:rPr>
        <w:t xml:space="preserve"> </w:t>
      </w:r>
      <w:r w:rsidRPr="00B3663D">
        <w:rPr>
          <w:sz w:val="20"/>
        </w:rPr>
        <w:t>ödenen</w:t>
      </w:r>
      <w:r w:rsidRPr="00B3663D" w:rsidR="005A771B">
        <w:rPr>
          <w:sz w:val="20"/>
        </w:rPr>
        <w:t xml:space="preserve"> </w:t>
      </w:r>
      <w:r w:rsidRPr="00B3663D">
        <w:rPr>
          <w:sz w:val="20"/>
        </w:rPr>
        <w:t>ücretlerin</w:t>
      </w:r>
      <w:r w:rsidRPr="00B3663D" w:rsidR="005A771B">
        <w:rPr>
          <w:sz w:val="20"/>
        </w:rPr>
        <w:t xml:space="preserve"> </w:t>
      </w:r>
      <w:r w:rsidRPr="00B3663D">
        <w:rPr>
          <w:sz w:val="20"/>
        </w:rPr>
        <w:t>yarısı</w:t>
      </w:r>
      <w:r w:rsidRPr="00B3663D" w:rsidR="005A771B">
        <w:rPr>
          <w:sz w:val="20"/>
        </w:rPr>
        <w:t xml:space="preserve"> </w:t>
      </w:r>
      <w:r w:rsidRPr="00B3663D">
        <w:rPr>
          <w:sz w:val="20"/>
        </w:rPr>
        <w:t>ek</w:t>
      </w:r>
      <w:r w:rsidRPr="00B3663D" w:rsidR="005A771B">
        <w:rPr>
          <w:sz w:val="20"/>
        </w:rPr>
        <w:t xml:space="preserve"> </w:t>
      </w:r>
      <w:r w:rsidRPr="00B3663D">
        <w:rPr>
          <w:sz w:val="20"/>
        </w:rPr>
        <w:t>ödeme</w:t>
      </w:r>
      <w:r w:rsidRPr="00B3663D" w:rsidR="005A771B">
        <w:rPr>
          <w:sz w:val="20"/>
        </w:rPr>
        <w:t xml:space="preserve"> </w:t>
      </w:r>
      <w:r w:rsidRPr="00B3663D">
        <w:rPr>
          <w:sz w:val="20"/>
        </w:rPr>
        <w:t>ve</w:t>
      </w:r>
      <w:r w:rsidRPr="00B3663D" w:rsidR="005A771B">
        <w:rPr>
          <w:sz w:val="20"/>
        </w:rPr>
        <w:t xml:space="preserve"> </w:t>
      </w:r>
      <w:r w:rsidRPr="00B3663D">
        <w:rPr>
          <w:sz w:val="20"/>
        </w:rPr>
        <w:t>fazla</w:t>
      </w:r>
      <w:r w:rsidRPr="00B3663D" w:rsidR="005A771B">
        <w:rPr>
          <w:sz w:val="20"/>
        </w:rPr>
        <w:t xml:space="preserve"> </w:t>
      </w:r>
      <w:r w:rsidRPr="00B3663D">
        <w:rPr>
          <w:sz w:val="20"/>
        </w:rPr>
        <w:t>mesai</w:t>
      </w:r>
      <w:r w:rsidRPr="00B3663D" w:rsidR="005A771B">
        <w:rPr>
          <w:sz w:val="20"/>
        </w:rPr>
        <w:t xml:space="preserve"> </w:t>
      </w:r>
      <w:r w:rsidRPr="00B3663D">
        <w:rPr>
          <w:sz w:val="20"/>
        </w:rPr>
        <w:t>ücretlerinden</w:t>
      </w:r>
      <w:r w:rsidRPr="00B3663D" w:rsidR="005A771B">
        <w:rPr>
          <w:sz w:val="20"/>
        </w:rPr>
        <w:t xml:space="preserve"> </w:t>
      </w:r>
      <w:r w:rsidRPr="00B3663D">
        <w:rPr>
          <w:sz w:val="20"/>
        </w:rPr>
        <w:t>oluşmaktadır.</w:t>
      </w:r>
      <w:r w:rsidRPr="00B3663D" w:rsidR="005A771B">
        <w:rPr>
          <w:sz w:val="20"/>
        </w:rPr>
        <w:t xml:space="preserve"> </w:t>
      </w:r>
      <w:r w:rsidRPr="00B3663D">
        <w:rPr>
          <w:sz w:val="20"/>
        </w:rPr>
        <w:t>Ek</w:t>
      </w:r>
      <w:r w:rsidRPr="00B3663D" w:rsidR="005A771B">
        <w:rPr>
          <w:sz w:val="20"/>
        </w:rPr>
        <w:t xml:space="preserve"> </w:t>
      </w:r>
      <w:r w:rsidRPr="00B3663D">
        <w:rPr>
          <w:sz w:val="20"/>
        </w:rPr>
        <w:t>ödemelerin</w:t>
      </w:r>
      <w:r w:rsidRPr="00B3663D" w:rsidR="005A771B">
        <w:rPr>
          <w:sz w:val="20"/>
        </w:rPr>
        <w:t xml:space="preserve"> </w:t>
      </w:r>
      <w:r w:rsidRPr="00B3663D">
        <w:rPr>
          <w:sz w:val="20"/>
        </w:rPr>
        <w:t>emekli</w:t>
      </w:r>
      <w:r w:rsidRPr="00B3663D" w:rsidR="005A771B">
        <w:rPr>
          <w:sz w:val="20"/>
        </w:rPr>
        <w:t xml:space="preserve"> </w:t>
      </w:r>
      <w:r w:rsidRPr="00B3663D">
        <w:rPr>
          <w:sz w:val="20"/>
        </w:rPr>
        <w:t>maaşına</w:t>
      </w:r>
      <w:r w:rsidRPr="00B3663D" w:rsidR="005A771B">
        <w:rPr>
          <w:sz w:val="20"/>
        </w:rPr>
        <w:t xml:space="preserve"> </w:t>
      </w:r>
      <w:r w:rsidRPr="00B3663D">
        <w:rPr>
          <w:sz w:val="20"/>
        </w:rPr>
        <w:t>yansımaması</w:t>
      </w:r>
      <w:r w:rsidRPr="00B3663D" w:rsidR="005A771B">
        <w:rPr>
          <w:sz w:val="20"/>
        </w:rPr>
        <w:t xml:space="preserve"> </w:t>
      </w:r>
      <w:r w:rsidRPr="00B3663D">
        <w:rPr>
          <w:sz w:val="20"/>
        </w:rPr>
        <w:t>sonucu</w:t>
      </w:r>
      <w:r w:rsidRPr="00B3663D" w:rsidR="005A771B">
        <w:rPr>
          <w:sz w:val="20"/>
        </w:rPr>
        <w:t xml:space="preserve"> </w:t>
      </w:r>
      <w:r w:rsidRPr="00B3663D">
        <w:rPr>
          <w:sz w:val="20"/>
        </w:rPr>
        <w:t>emekli</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Maliye</w:t>
      </w:r>
      <w:r w:rsidRPr="00B3663D" w:rsidR="005A771B">
        <w:rPr>
          <w:sz w:val="20"/>
        </w:rPr>
        <w:t xml:space="preserve"> </w:t>
      </w:r>
      <w:r w:rsidRPr="00B3663D">
        <w:rPr>
          <w:sz w:val="20"/>
        </w:rPr>
        <w:t>çalışanı</w:t>
      </w:r>
      <w:r w:rsidRPr="00B3663D" w:rsidR="005A771B">
        <w:rPr>
          <w:sz w:val="20"/>
        </w:rPr>
        <w:t xml:space="preserve"> </w:t>
      </w:r>
      <w:r w:rsidRPr="00B3663D">
        <w:rPr>
          <w:sz w:val="20"/>
        </w:rPr>
        <w:t>maaşının</w:t>
      </w:r>
      <w:r w:rsidRPr="00B3663D" w:rsidR="005A771B">
        <w:rPr>
          <w:sz w:val="20"/>
        </w:rPr>
        <w:t xml:space="preserve"> </w:t>
      </w:r>
      <w:r w:rsidRPr="00B3663D">
        <w:rPr>
          <w:sz w:val="20"/>
        </w:rPr>
        <w:t>yarısını</w:t>
      </w:r>
      <w:r w:rsidRPr="00B3663D" w:rsidR="005A771B">
        <w:rPr>
          <w:sz w:val="20"/>
        </w:rPr>
        <w:t xml:space="preserve"> </w:t>
      </w:r>
      <w:r w:rsidRPr="00B3663D">
        <w:rPr>
          <w:sz w:val="20"/>
        </w:rPr>
        <w:t>dahi</w:t>
      </w:r>
      <w:r w:rsidRPr="00B3663D" w:rsidR="005A771B">
        <w:rPr>
          <w:sz w:val="20"/>
        </w:rPr>
        <w:t xml:space="preserve"> </w:t>
      </w:r>
      <w:r w:rsidRPr="00B3663D">
        <w:rPr>
          <w:sz w:val="20"/>
        </w:rPr>
        <w:t>emekli</w:t>
      </w:r>
      <w:r w:rsidRPr="00B3663D" w:rsidR="005A771B">
        <w:rPr>
          <w:sz w:val="20"/>
        </w:rPr>
        <w:t xml:space="preserve"> </w:t>
      </w:r>
      <w:r w:rsidRPr="00B3663D">
        <w:rPr>
          <w:sz w:val="20"/>
        </w:rPr>
        <w:t>maaşı</w:t>
      </w:r>
      <w:r w:rsidRPr="00B3663D" w:rsidR="005A771B">
        <w:rPr>
          <w:sz w:val="20"/>
        </w:rPr>
        <w:t xml:space="preserve"> </w:t>
      </w:r>
      <w:r w:rsidRPr="00B3663D">
        <w:rPr>
          <w:sz w:val="20"/>
        </w:rPr>
        <w:t>olarak</w:t>
      </w:r>
      <w:r w:rsidRPr="00B3663D" w:rsidR="005A771B">
        <w:rPr>
          <w:sz w:val="20"/>
        </w:rPr>
        <w:t xml:space="preserve"> </w:t>
      </w:r>
      <w:r w:rsidRPr="00B3663D">
        <w:rPr>
          <w:sz w:val="20"/>
        </w:rPr>
        <w:t>alamamaktadır.</w:t>
      </w:r>
      <w:r w:rsidRPr="00B3663D" w:rsidR="005A771B">
        <w:rPr>
          <w:sz w:val="20"/>
        </w:rPr>
        <w:t xml:space="preserve"> </w:t>
      </w:r>
      <w:r w:rsidRPr="00B3663D">
        <w:rPr>
          <w:sz w:val="20"/>
        </w:rPr>
        <w:t>Maliyeciler</w:t>
      </w:r>
      <w:r w:rsidRPr="00B3663D" w:rsidR="005A771B">
        <w:rPr>
          <w:sz w:val="20"/>
        </w:rPr>
        <w:t xml:space="preserve"> </w:t>
      </w:r>
      <w:r w:rsidRPr="00B3663D">
        <w:rPr>
          <w:sz w:val="20"/>
        </w:rPr>
        <w:t>emekli</w:t>
      </w:r>
      <w:r w:rsidRPr="00B3663D" w:rsidR="005A771B">
        <w:rPr>
          <w:sz w:val="20"/>
        </w:rPr>
        <w:t xml:space="preserve"> </w:t>
      </w:r>
      <w:r w:rsidRPr="00B3663D">
        <w:rPr>
          <w:sz w:val="20"/>
        </w:rPr>
        <w:t>olamamaya</w:t>
      </w:r>
      <w:r w:rsidRPr="00B3663D" w:rsidR="005A771B">
        <w:rPr>
          <w:sz w:val="20"/>
        </w:rPr>
        <w:t xml:space="preserve"> </w:t>
      </w:r>
      <w:r w:rsidRPr="00B3663D">
        <w:rPr>
          <w:sz w:val="20"/>
        </w:rPr>
        <w:t>âdeta</w:t>
      </w:r>
      <w:r w:rsidRPr="00B3663D" w:rsidR="005A771B">
        <w:rPr>
          <w:sz w:val="20"/>
        </w:rPr>
        <w:t xml:space="preserve"> </w:t>
      </w:r>
      <w:r w:rsidRPr="00B3663D">
        <w:rPr>
          <w:sz w:val="20"/>
        </w:rPr>
        <w:t>mahkûm</w:t>
      </w:r>
      <w:r w:rsidRPr="00B3663D" w:rsidR="005A771B">
        <w:rPr>
          <w:sz w:val="20"/>
        </w:rPr>
        <w:t xml:space="preserve"> </w:t>
      </w:r>
      <w:r w:rsidRPr="00B3663D">
        <w:rPr>
          <w:sz w:val="20"/>
        </w:rPr>
        <w:t>edilmektedir.</w:t>
      </w:r>
      <w:r w:rsidRPr="00B3663D" w:rsidR="005A771B">
        <w:rPr>
          <w:sz w:val="20"/>
        </w:rPr>
        <w:t xml:space="preserve"> </w:t>
      </w:r>
      <w:r w:rsidRPr="00B3663D">
        <w:rPr>
          <w:sz w:val="20"/>
        </w:rPr>
        <w:t>Örneğin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çalışanlarının</w:t>
      </w:r>
      <w:r w:rsidRPr="00B3663D" w:rsidR="005A771B">
        <w:rPr>
          <w:sz w:val="20"/>
        </w:rPr>
        <w:t xml:space="preserve"> </w:t>
      </w:r>
      <w:r w:rsidRPr="00B3663D">
        <w:rPr>
          <w:sz w:val="20"/>
        </w:rPr>
        <w:t>yüzde</w:t>
      </w:r>
      <w:r w:rsidRPr="00B3663D" w:rsidR="005A771B">
        <w:rPr>
          <w:sz w:val="20"/>
        </w:rPr>
        <w:t xml:space="preserve"> </w:t>
      </w:r>
      <w:r w:rsidRPr="00B3663D">
        <w:rPr>
          <w:sz w:val="20"/>
        </w:rPr>
        <w:t>49’unun</w:t>
      </w:r>
      <w:r w:rsidRPr="00B3663D" w:rsidR="005A771B">
        <w:rPr>
          <w:sz w:val="20"/>
        </w:rPr>
        <w:t xml:space="preserve"> </w:t>
      </w:r>
      <w:r w:rsidRPr="00B3663D">
        <w:rPr>
          <w:sz w:val="20"/>
        </w:rPr>
        <w:t>hizmet</w:t>
      </w:r>
      <w:r w:rsidRPr="00B3663D" w:rsidR="005A771B">
        <w:rPr>
          <w:sz w:val="20"/>
        </w:rPr>
        <w:t xml:space="preserve"> </w:t>
      </w:r>
      <w:r w:rsidRPr="00B3663D">
        <w:rPr>
          <w:sz w:val="20"/>
        </w:rPr>
        <w:t>süresi</w:t>
      </w:r>
      <w:r w:rsidRPr="00B3663D" w:rsidR="005A771B">
        <w:rPr>
          <w:sz w:val="20"/>
        </w:rPr>
        <w:t xml:space="preserve"> </w:t>
      </w:r>
      <w:r w:rsidRPr="00B3663D">
        <w:rPr>
          <w:sz w:val="20"/>
        </w:rPr>
        <w:t>yirmi</w:t>
      </w:r>
      <w:r w:rsidRPr="00B3663D" w:rsidR="005A771B">
        <w:rPr>
          <w:sz w:val="20"/>
        </w:rPr>
        <w:t xml:space="preserve"> </w:t>
      </w:r>
      <w:r w:rsidRPr="00B3663D">
        <w:rPr>
          <w:sz w:val="20"/>
        </w:rPr>
        <w:t>yıldan</w:t>
      </w:r>
      <w:r w:rsidRPr="00B3663D" w:rsidR="005A771B">
        <w:rPr>
          <w:sz w:val="20"/>
        </w:rPr>
        <w:t xml:space="preserve"> </w:t>
      </w:r>
      <w:r w:rsidRPr="00B3663D">
        <w:rPr>
          <w:sz w:val="20"/>
        </w:rPr>
        <w:t>fazladır</w:t>
      </w:r>
      <w:r w:rsidRPr="00B3663D" w:rsidR="005A771B">
        <w:rPr>
          <w:sz w:val="20"/>
        </w:rPr>
        <w:t xml:space="preserve"> </w:t>
      </w:r>
      <w:r w:rsidRPr="00B3663D">
        <w:rPr>
          <w:sz w:val="20"/>
        </w:rPr>
        <w:t>ve</w:t>
      </w:r>
      <w:r w:rsidRPr="00B3663D" w:rsidR="005A771B">
        <w:rPr>
          <w:sz w:val="20"/>
        </w:rPr>
        <w:t xml:space="preserve"> </w:t>
      </w:r>
      <w:r w:rsidRPr="00B3663D">
        <w:rPr>
          <w:sz w:val="20"/>
        </w:rPr>
        <w:t>taşradaki</w:t>
      </w:r>
      <w:r w:rsidRPr="00B3663D" w:rsidR="005A771B">
        <w:rPr>
          <w:sz w:val="20"/>
        </w:rPr>
        <w:t xml:space="preserve"> </w:t>
      </w:r>
      <w:r w:rsidRPr="00B3663D">
        <w:rPr>
          <w:sz w:val="20"/>
        </w:rPr>
        <w:t>personelin</w:t>
      </w:r>
      <w:r w:rsidRPr="00B3663D" w:rsidR="005A771B">
        <w:rPr>
          <w:sz w:val="20"/>
        </w:rPr>
        <w:t xml:space="preserve"> </w:t>
      </w:r>
      <w:r w:rsidRPr="00B3663D">
        <w:rPr>
          <w:sz w:val="20"/>
        </w:rPr>
        <w:t>yüzde</w:t>
      </w:r>
      <w:r w:rsidRPr="00B3663D" w:rsidR="005A771B">
        <w:rPr>
          <w:sz w:val="20"/>
        </w:rPr>
        <w:t xml:space="preserve"> </w:t>
      </w:r>
      <w:r w:rsidRPr="00B3663D">
        <w:rPr>
          <w:sz w:val="20"/>
        </w:rPr>
        <w:t>37’sinin</w:t>
      </w:r>
      <w:r w:rsidRPr="00B3663D" w:rsidR="005A771B">
        <w:rPr>
          <w:sz w:val="20"/>
        </w:rPr>
        <w:t xml:space="preserve"> </w:t>
      </w:r>
      <w:r w:rsidRPr="00B3663D">
        <w:rPr>
          <w:sz w:val="20"/>
        </w:rPr>
        <w:t>hizmet</w:t>
      </w:r>
      <w:r w:rsidRPr="00B3663D" w:rsidR="005A771B">
        <w:rPr>
          <w:sz w:val="20"/>
        </w:rPr>
        <w:t xml:space="preserve"> </w:t>
      </w:r>
      <w:r w:rsidRPr="00B3663D">
        <w:rPr>
          <w:sz w:val="20"/>
        </w:rPr>
        <w:t>süresi</w:t>
      </w:r>
      <w:r w:rsidRPr="00B3663D" w:rsidR="005A771B">
        <w:rPr>
          <w:sz w:val="20"/>
        </w:rPr>
        <w:t xml:space="preserve"> </w:t>
      </w:r>
      <w:r w:rsidRPr="00B3663D">
        <w:rPr>
          <w:sz w:val="20"/>
        </w:rPr>
        <w:t>de</w:t>
      </w:r>
      <w:r w:rsidRPr="00B3663D" w:rsidR="005A771B">
        <w:rPr>
          <w:sz w:val="20"/>
        </w:rPr>
        <w:t xml:space="preserve"> </w:t>
      </w:r>
      <w:r w:rsidRPr="00B3663D">
        <w:rPr>
          <w:sz w:val="20"/>
        </w:rPr>
        <w:t>yirmi</w:t>
      </w:r>
      <w:r w:rsidRPr="00B3663D" w:rsidR="005A771B">
        <w:rPr>
          <w:sz w:val="20"/>
        </w:rPr>
        <w:t xml:space="preserve"> </w:t>
      </w:r>
      <w:r w:rsidRPr="00B3663D">
        <w:rPr>
          <w:sz w:val="20"/>
        </w:rPr>
        <w:t>beş</w:t>
      </w:r>
      <w:r w:rsidRPr="00B3663D" w:rsidR="005A771B">
        <w:rPr>
          <w:sz w:val="20"/>
        </w:rPr>
        <w:t xml:space="preserve"> </w:t>
      </w:r>
      <w:r w:rsidRPr="00B3663D">
        <w:rPr>
          <w:sz w:val="20"/>
        </w:rPr>
        <w:t>yıldan</w:t>
      </w:r>
      <w:r w:rsidRPr="00B3663D" w:rsidR="005A771B">
        <w:rPr>
          <w:sz w:val="20"/>
        </w:rPr>
        <w:t xml:space="preserve"> </w:t>
      </w:r>
      <w:r w:rsidRPr="00B3663D">
        <w:rPr>
          <w:sz w:val="20"/>
        </w:rPr>
        <w:t>fazladır.</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Başkanlığında</w:t>
      </w:r>
      <w:r w:rsidRPr="00B3663D" w:rsidR="005A771B">
        <w:rPr>
          <w:sz w:val="20"/>
        </w:rPr>
        <w:t xml:space="preserve"> </w:t>
      </w:r>
      <w:r w:rsidRPr="00B3663D">
        <w:rPr>
          <w:sz w:val="20"/>
        </w:rPr>
        <w:t>devlet</w:t>
      </w:r>
      <w:r w:rsidRPr="00B3663D" w:rsidR="005A771B">
        <w:rPr>
          <w:sz w:val="20"/>
        </w:rPr>
        <w:t xml:space="preserve"> </w:t>
      </w:r>
      <w:r w:rsidRPr="00B3663D">
        <w:rPr>
          <w:sz w:val="20"/>
        </w:rPr>
        <w:t>gelir</w:t>
      </w:r>
      <w:r w:rsidRPr="00B3663D" w:rsidR="005A771B">
        <w:rPr>
          <w:sz w:val="20"/>
        </w:rPr>
        <w:t xml:space="preserve"> </w:t>
      </w:r>
      <w:r w:rsidRPr="00B3663D">
        <w:rPr>
          <w:sz w:val="20"/>
        </w:rPr>
        <w:t>uzmanı</w:t>
      </w:r>
      <w:r w:rsidRPr="00B3663D" w:rsidR="005A771B">
        <w:rPr>
          <w:sz w:val="20"/>
        </w:rPr>
        <w:t xml:space="preserve"> </w:t>
      </w:r>
      <w:r w:rsidRPr="00B3663D">
        <w:rPr>
          <w:sz w:val="20"/>
        </w:rPr>
        <w:t>ve</w:t>
      </w:r>
      <w:r w:rsidRPr="00B3663D" w:rsidR="005A771B">
        <w:rPr>
          <w:sz w:val="20"/>
        </w:rPr>
        <w:t xml:space="preserve"> </w:t>
      </w:r>
      <w:r w:rsidRPr="00B3663D">
        <w:rPr>
          <w:sz w:val="20"/>
        </w:rPr>
        <w:t>gelir</w:t>
      </w:r>
      <w:r w:rsidRPr="00B3663D" w:rsidR="005A771B">
        <w:rPr>
          <w:sz w:val="20"/>
        </w:rPr>
        <w:t xml:space="preserve"> </w:t>
      </w:r>
      <w:r w:rsidRPr="00B3663D">
        <w:rPr>
          <w:sz w:val="20"/>
        </w:rPr>
        <w:t>uzmanı</w:t>
      </w:r>
      <w:r w:rsidRPr="00B3663D" w:rsidR="005A771B">
        <w:rPr>
          <w:sz w:val="20"/>
        </w:rPr>
        <w:t xml:space="preserve"> </w:t>
      </w:r>
      <w:r w:rsidRPr="00B3663D">
        <w:rPr>
          <w:sz w:val="20"/>
        </w:rPr>
        <w:t>kadrolarının</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çatı</w:t>
      </w:r>
      <w:r w:rsidRPr="00B3663D" w:rsidR="005A771B">
        <w:rPr>
          <w:sz w:val="20"/>
        </w:rPr>
        <w:t xml:space="preserve"> </w:t>
      </w:r>
      <w:r w:rsidRPr="00B3663D">
        <w:rPr>
          <w:sz w:val="20"/>
        </w:rPr>
        <w:t>altında</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uzmanlığı”</w:t>
      </w:r>
      <w:r w:rsidRPr="00B3663D" w:rsidR="005A771B">
        <w:rPr>
          <w:sz w:val="20"/>
        </w:rPr>
        <w:t xml:space="preserve"> </w:t>
      </w:r>
      <w:r w:rsidRPr="00B3663D">
        <w:rPr>
          <w:sz w:val="20"/>
        </w:rPr>
        <w:t>kadrosunda</w:t>
      </w:r>
      <w:r w:rsidRPr="00B3663D" w:rsidR="005A771B">
        <w:rPr>
          <w:sz w:val="20"/>
        </w:rPr>
        <w:t xml:space="preserve"> </w:t>
      </w:r>
      <w:r w:rsidRPr="00B3663D">
        <w:rPr>
          <w:sz w:val="20"/>
        </w:rPr>
        <w:t>birleştirilerek</w:t>
      </w:r>
      <w:r w:rsidRPr="00B3663D" w:rsidR="005A771B">
        <w:rPr>
          <w:sz w:val="20"/>
        </w:rPr>
        <w:t xml:space="preserve"> </w:t>
      </w:r>
      <w:r w:rsidRPr="00B3663D">
        <w:rPr>
          <w:sz w:val="20"/>
        </w:rPr>
        <w:t>gelir</w:t>
      </w:r>
      <w:r w:rsidRPr="00B3663D" w:rsidR="005A771B">
        <w:rPr>
          <w:sz w:val="20"/>
        </w:rPr>
        <w:t xml:space="preserve"> </w:t>
      </w:r>
      <w:r w:rsidRPr="00B3663D">
        <w:rPr>
          <w:sz w:val="20"/>
        </w:rPr>
        <w:t>uzmanlarının</w:t>
      </w:r>
      <w:r w:rsidRPr="00B3663D" w:rsidR="005A771B">
        <w:rPr>
          <w:sz w:val="20"/>
        </w:rPr>
        <w:t xml:space="preserve"> </w:t>
      </w:r>
      <w:r w:rsidRPr="00B3663D">
        <w:rPr>
          <w:sz w:val="20"/>
        </w:rPr>
        <w:t>merkez</w:t>
      </w:r>
      <w:r w:rsidRPr="00B3663D" w:rsidR="005A771B">
        <w:rPr>
          <w:sz w:val="20"/>
        </w:rPr>
        <w:t xml:space="preserve"> </w:t>
      </w:r>
      <w:r w:rsidRPr="00B3663D">
        <w:rPr>
          <w:sz w:val="20"/>
        </w:rPr>
        <w:t>atamalı</w:t>
      </w:r>
      <w:r w:rsidRPr="00B3663D" w:rsidR="005A771B">
        <w:rPr>
          <w:sz w:val="20"/>
        </w:rPr>
        <w:t xml:space="preserve"> </w:t>
      </w:r>
      <w:r w:rsidRPr="00B3663D">
        <w:rPr>
          <w:sz w:val="20"/>
        </w:rPr>
        <w:t>personel</w:t>
      </w:r>
      <w:r w:rsidRPr="00B3663D" w:rsidR="005A771B">
        <w:rPr>
          <w:sz w:val="20"/>
        </w:rPr>
        <w:t xml:space="preserve"> </w:t>
      </w:r>
      <w:r w:rsidRPr="00B3663D">
        <w:rPr>
          <w:sz w:val="20"/>
        </w:rPr>
        <w:t>statüsüne</w:t>
      </w:r>
      <w:r w:rsidRPr="00B3663D" w:rsidR="005A771B">
        <w:rPr>
          <w:sz w:val="20"/>
        </w:rPr>
        <w:t xml:space="preserve"> </w:t>
      </w:r>
      <w:r w:rsidRPr="00B3663D">
        <w:rPr>
          <w:sz w:val="20"/>
        </w:rPr>
        <w:t>kavuşturulması</w:t>
      </w:r>
      <w:r w:rsidRPr="00B3663D" w:rsidR="005A771B">
        <w:rPr>
          <w:sz w:val="20"/>
        </w:rPr>
        <w:t xml:space="preserve"> </w:t>
      </w:r>
      <w:r w:rsidRPr="00B3663D">
        <w:rPr>
          <w:sz w:val="20"/>
        </w:rPr>
        <w:t>yerinde</w:t>
      </w:r>
      <w:r w:rsidRPr="00B3663D" w:rsidR="005A771B">
        <w:rPr>
          <w:sz w:val="20"/>
        </w:rPr>
        <w:t xml:space="preserve"> </w:t>
      </w:r>
      <w:r w:rsidRPr="00B3663D">
        <w:rPr>
          <w:sz w:val="20"/>
        </w:rPr>
        <w:t>olacaktır.</w:t>
      </w:r>
      <w:r w:rsidRPr="00B3663D" w:rsidR="005A771B">
        <w:rPr>
          <w:sz w:val="20"/>
        </w:rPr>
        <w:t xml:space="preserve"> </w:t>
      </w:r>
      <w:r w:rsidRPr="00B3663D">
        <w:rPr>
          <w:sz w:val="20"/>
        </w:rPr>
        <w:t>Ayrıca</w:t>
      </w:r>
      <w:r w:rsidRPr="00B3663D" w:rsidR="005A771B">
        <w:rPr>
          <w:sz w:val="20"/>
        </w:rPr>
        <w:t xml:space="preserve"> </w:t>
      </w:r>
      <w:r w:rsidRPr="00B3663D">
        <w:rPr>
          <w:sz w:val="20"/>
        </w:rPr>
        <w:t>ve</w:t>
      </w:r>
      <w:r w:rsidRPr="00B3663D" w:rsidR="005A771B">
        <w:rPr>
          <w:sz w:val="20"/>
        </w:rPr>
        <w:t xml:space="preserve"> </w:t>
      </w:r>
      <w:r w:rsidRPr="00B3663D">
        <w:rPr>
          <w:sz w:val="20"/>
        </w:rPr>
        <w:t>önemle</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r w:rsidRPr="00B3663D" w:rsidR="005A771B">
        <w:rPr>
          <w:sz w:val="20"/>
        </w:rPr>
        <w:t xml:space="preserve"> </w:t>
      </w:r>
      <w:r w:rsidRPr="00B3663D">
        <w:rPr>
          <w:sz w:val="20"/>
        </w:rPr>
        <w:t>ki</w:t>
      </w:r>
      <w:r w:rsidRPr="00B3663D" w:rsidR="005A771B">
        <w:rPr>
          <w:sz w:val="20"/>
        </w:rPr>
        <w:t xml:space="preserve"> </w:t>
      </w:r>
      <w:r w:rsidRPr="00B3663D">
        <w:rPr>
          <w:sz w:val="20"/>
        </w:rPr>
        <w:t>tüm</w:t>
      </w:r>
      <w:r w:rsidRPr="00B3663D" w:rsidR="005A771B">
        <w:rPr>
          <w:sz w:val="20"/>
        </w:rPr>
        <w:t xml:space="preserve"> </w:t>
      </w:r>
      <w:r w:rsidRPr="00B3663D">
        <w:rPr>
          <w:sz w:val="20"/>
        </w:rPr>
        <w:t>uzmanlık</w:t>
      </w:r>
      <w:r w:rsidRPr="00B3663D" w:rsidR="005A771B">
        <w:rPr>
          <w:sz w:val="20"/>
        </w:rPr>
        <w:t xml:space="preserve"> </w:t>
      </w:r>
      <w:r w:rsidRPr="00B3663D">
        <w:rPr>
          <w:sz w:val="20"/>
        </w:rPr>
        <w:t>kadrolarındaki</w:t>
      </w:r>
      <w:r w:rsidRPr="00B3663D" w:rsidR="005A771B">
        <w:rPr>
          <w:sz w:val="20"/>
        </w:rPr>
        <w:t xml:space="preserve"> </w:t>
      </w:r>
      <w:r w:rsidRPr="00B3663D">
        <w:rPr>
          <w:sz w:val="20"/>
        </w:rPr>
        <w:t>merkez-taşra</w:t>
      </w:r>
      <w:r w:rsidRPr="00B3663D" w:rsidR="005A771B">
        <w:rPr>
          <w:sz w:val="20"/>
        </w:rPr>
        <w:t xml:space="preserve"> </w:t>
      </w:r>
      <w:r w:rsidRPr="00B3663D">
        <w:rPr>
          <w:sz w:val="20"/>
        </w:rPr>
        <w:t>ayrımına</w:t>
      </w:r>
      <w:r w:rsidRPr="00B3663D" w:rsidR="005A771B">
        <w:rPr>
          <w:sz w:val="20"/>
        </w:rPr>
        <w:t xml:space="preserve"> </w:t>
      </w:r>
      <w:r w:rsidRPr="00B3663D">
        <w:rPr>
          <w:sz w:val="20"/>
        </w:rPr>
        <w:t>son</w:t>
      </w:r>
      <w:r w:rsidRPr="00B3663D" w:rsidR="005A771B">
        <w:rPr>
          <w:sz w:val="20"/>
        </w:rPr>
        <w:t xml:space="preserve"> </w:t>
      </w:r>
      <w:r w:rsidRPr="00B3663D">
        <w:rPr>
          <w:sz w:val="20"/>
        </w:rPr>
        <w:t>verilmelidir.</w:t>
      </w:r>
      <w:r w:rsidRPr="00B3663D" w:rsidR="005A771B">
        <w:rPr>
          <w:sz w:val="20"/>
        </w:rPr>
        <w:t xml:space="preserve"> </w:t>
      </w:r>
      <w:r w:rsidRPr="00B3663D">
        <w:rPr>
          <w:sz w:val="20"/>
        </w:rPr>
        <w:t>Diğer</w:t>
      </w:r>
      <w:r w:rsidRPr="00B3663D" w:rsidR="005A771B">
        <w:rPr>
          <w:sz w:val="20"/>
        </w:rPr>
        <w:t xml:space="preserve"> </w:t>
      </w:r>
      <w:r w:rsidRPr="00B3663D">
        <w:rPr>
          <w:sz w:val="20"/>
        </w:rPr>
        <w:t>bakanlıklarda</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görmek</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r w:rsidRPr="00B3663D" w:rsidR="005A771B">
        <w:rPr>
          <w:sz w:val="20"/>
        </w:rPr>
        <w:t xml:space="preserve"> </w:t>
      </w:r>
      <w:r w:rsidRPr="00B3663D">
        <w:rPr>
          <w:sz w:val="20"/>
        </w:rPr>
        <w:t>diğer</w:t>
      </w:r>
      <w:r w:rsidRPr="00B3663D" w:rsidR="005A771B">
        <w:rPr>
          <w:sz w:val="20"/>
        </w:rPr>
        <w:t xml:space="preserve"> </w:t>
      </w:r>
      <w:r w:rsidRPr="00B3663D">
        <w:rPr>
          <w:sz w:val="20"/>
        </w:rPr>
        <w:t>bakanlıklar</w:t>
      </w:r>
      <w:r w:rsidRPr="00B3663D" w:rsidR="005A771B">
        <w:rPr>
          <w:sz w:val="20"/>
        </w:rPr>
        <w:t xml:space="preserve"> </w:t>
      </w:r>
      <w:r w:rsidRPr="00B3663D">
        <w:rPr>
          <w:sz w:val="20"/>
        </w:rPr>
        <w:t>da</w:t>
      </w:r>
      <w:r w:rsidRPr="00B3663D" w:rsidR="005A771B">
        <w:rPr>
          <w:sz w:val="20"/>
        </w:rPr>
        <w:t xml:space="preserve"> </w:t>
      </w:r>
      <w:r w:rsidRPr="00B3663D">
        <w:rPr>
          <w:sz w:val="20"/>
        </w:rPr>
        <w:t>örnek</w:t>
      </w:r>
      <w:r w:rsidRPr="00B3663D" w:rsidR="005A771B">
        <w:rPr>
          <w:sz w:val="20"/>
        </w:rPr>
        <w:t xml:space="preserve"> </w:t>
      </w:r>
      <w:r w:rsidRPr="00B3663D">
        <w:rPr>
          <w:sz w:val="20"/>
        </w:rPr>
        <w:t>alınarak</w:t>
      </w:r>
      <w:r w:rsidRPr="00B3663D" w:rsidR="005A771B">
        <w:rPr>
          <w:sz w:val="20"/>
        </w:rPr>
        <w:t xml:space="preserve"> </w:t>
      </w:r>
      <w:r w:rsidRPr="00B3663D">
        <w:rPr>
          <w:sz w:val="20"/>
        </w:rPr>
        <w:t>Maliye</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uygulamayı</w:t>
      </w:r>
      <w:r w:rsidRPr="00B3663D" w:rsidR="005A771B">
        <w:rPr>
          <w:sz w:val="20"/>
        </w:rPr>
        <w:t xml:space="preserve"> </w:t>
      </w:r>
      <w:r w:rsidRPr="00B3663D">
        <w:rPr>
          <w:sz w:val="20"/>
        </w:rPr>
        <w:t>başlatmalıdır.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Tahakkuk</w:t>
      </w:r>
      <w:r w:rsidRPr="00B3663D" w:rsidR="005A771B">
        <w:rPr>
          <w:sz w:val="20"/>
        </w:rPr>
        <w:t xml:space="preserve"> </w:t>
      </w:r>
      <w:r w:rsidRPr="00B3663D">
        <w:rPr>
          <w:sz w:val="20"/>
        </w:rPr>
        <w:t>ve</w:t>
      </w:r>
      <w:r w:rsidRPr="00B3663D" w:rsidR="005A771B">
        <w:rPr>
          <w:sz w:val="20"/>
        </w:rPr>
        <w:t xml:space="preserve"> </w:t>
      </w:r>
      <w:r w:rsidRPr="00B3663D">
        <w:rPr>
          <w:sz w:val="20"/>
        </w:rPr>
        <w:t>tahsilata</w:t>
      </w:r>
      <w:r w:rsidRPr="00B3663D" w:rsidR="005A771B">
        <w:rPr>
          <w:sz w:val="20"/>
        </w:rPr>
        <w:t xml:space="preserve"> </w:t>
      </w:r>
      <w:r w:rsidRPr="00B3663D">
        <w:rPr>
          <w:sz w:val="20"/>
        </w:rPr>
        <w:t>ilişkin</w:t>
      </w:r>
      <w:r w:rsidRPr="00B3663D" w:rsidR="005A771B">
        <w:rPr>
          <w:sz w:val="20"/>
        </w:rPr>
        <w:t xml:space="preserve"> </w:t>
      </w:r>
      <w:r w:rsidRPr="00B3663D">
        <w:rPr>
          <w:sz w:val="20"/>
        </w:rPr>
        <w:t>işlemlerin</w:t>
      </w:r>
      <w:r w:rsidRPr="00B3663D" w:rsidR="005A771B">
        <w:rPr>
          <w:sz w:val="20"/>
        </w:rPr>
        <w:t xml:space="preserve"> </w:t>
      </w:r>
      <w:r w:rsidRPr="00B3663D">
        <w:rPr>
          <w:sz w:val="20"/>
        </w:rPr>
        <w:t>zamanında</w:t>
      </w:r>
      <w:r w:rsidRPr="00B3663D" w:rsidR="005A771B">
        <w:rPr>
          <w:sz w:val="20"/>
        </w:rPr>
        <w:t xml:space="preserve"> </w:t>
      </w:r>
      <w:r w:rsidRPr="00B3663D">
        <w:rPr>
          <w:sz w:val="20"/>
        </w:rPr>
        <w:t>ve</w:t>
      </w:r>
      <w:r w:rsidRPr="00B3663D" w:rsidR="005A771B">
        <w:rPr>
          <w:sz w:val="20"/>
        </w:rPr>
        <w:t xml:space="preserve"> </w:t>
      </w:r>
      <w:r w:rsidRPr="00B3663D">
        <w:rPr>
          <w:sz w:val="20"/>
        </w:rPr>
        <w:t>doğru</w:t>
      </w:r>
      <w:r w:rsidRPr="00B3663D" w:rsidR="005A771B">
        <w:rPr>
          <w:sz w:val="20"/>
        </w:rPr>
        <w:t xml:space="preserve"> </w:t>
      </w:r>
      <w:r w:rsidRPr="00B3663D">
        <w:rPr>
          <w:sz w:val="20"/>
        </w:rPr>
        <w:t>olarak</w:t>
      </w:r>
      <w:r w:rsidRPr="00B3663D" w:rsidR="005A771B">
        <w:rPr>
          <w:sz w:val="20"/>
        </w:rPr>
        <w:t xml:space="preserve"> </w:t>
      </w:r>
      <w:r w:rsidRPr="00B3663D">
        <w:rPr>
          <w:sz w:val="20"/>
        </w:rPr>
        <w:t>yerine</w:t>
      </w:r>
      <w:r w:rsidRPr="00B3663D" w:rsidR="005A771B">
        <w:rPr>
          <w:sz w:val="20"/>
        </w:rPr>
        <w:t xml:space="preserve"> </w:t>
      </w:r>
      <w:r w:rsidRPr="00B3663D">
        <w:rPr>
          <w:sz w:val="20"/>
        </w:rPr>
        <w:t>getirilmemesinden</w:t>
      </w:r>
      <w:r w:rsidRPr="00B3663D" w:rsidR="005A771B">
        <w:rPr>
          <w:sz w:val="20"/>
        </w:rPr>
        <w:t xml:space="preserve"> </w:t>
      </w:r>
      <w:r w:rsidRPr="00B3663D">
        <w:rPr>
          <w:sz w:val="20"/>
        </w:rPr>
        <w:t>doğan</w:t>
      </w:r>
      <w:r w:rsidRPr="00B3663D" w:rsidR="005A771B">
        <w:rPr>
          <w:sz w:val="20"/>
        </w:rPr>
        <w:t xml:space="preserve"> </w:t>
      </w:r>
      <w:r w:rsidRPr="00B3663D">
        <w:rPr>
          <w:sz w:val="20"/>
        </w:rPr>
        <w:t>Hazine</w:t>
      </w:r>
      <w:r w:rsidRPr="00B3663D" w:rsidR="005A771B">
        <w:rPr>
          <w:sz w:val="20"/>
        </w:rPr>
        <w:t xml:space="preserve"> </w:t>
      </w:r>
      <w:r w:rsidRPr="00B3663D">
        <w:rPr>
          <w:sz w:val="20"/>
        </w:rPr>
        <w:t>zararlarından</w:t>
      </w:r>
      <w:r w:rsidRPr="00B3663D" w:rsidR="005A771B">
        <w:rPr>
          <w:sz w:val="20"/>
        </w:rPr>
        <w:t xml:space="preserve"> </w:t>
      </w:r>
      <w:r w:rsidRPr="00B3663D">
        <w:rPr>
          <w:sz w:val="20"/>
        </w:rPr>
        <w:t>sorumlu</w:t>
      </w:r>
      <w:r w:rsidRPr="00B3663D" w:rsidR="005A771B">
        <w:rPr>
          <w:sz w:val="20"/>
        </w:rPr>
        <w:t xml:space="preserve"> </w:t>
      </w:r>
      <w:r w:rsidRPr="00B3663D">
        <w:rPr>
          <w:sz w:val="20"/>
        </w:rPr>
        <w:t>tutulan</w:t>
      </w:r>
      <w:r w:rsidRPr="00B3663D" w:rsidR="005A771B">
        <w:rPr>
          <w:sz w:val="20"/>
        </w:rPr>
        <w:t xml:space="preserve"> </w:t>
      </w:r>
      <w:r w:rsidRPr="00B3663D">
        <w:rPr>
          <w:sz w:val="20"/>
        </w:rPr>
        <w:t>gelir</w:t>
      </w:r>
      <w:r w:rsidRPr="00B3663D" w:rsidR="005A771B">
        <w:rPr>
          <w:sz w:val="20"/>
        </w:rPr>
        <w:t xml:space="preserve"> </w:t>
      </w:r>
      <w:r w:rsidRPr="00B3663D">
        <w:rPr>
          <w:sz w:val="20"/>
        </w:rPr>
        <w:t>uzmanlarının</w:t>
      </w:r>
      <w:r w:rsidRPr="00B3663D" w:rsidR="005A771B">
        <w:rPr>
          <w:sz w:val="20"/>
        </w:rPr>
        <w:t xml:space="preserve"> </w:t>
      </w:r>
      <w:r w:rsidRPr="00B3663D">
        <w:rPr>
          <w:sz w:val="20"/>
        </w:rPr>
        <w:t>yetki</w:t>
      </w:r>
      <w:r w:rsidRPr="00B3663D" w:rsidR="005A771B">
        <w:rPr>
          <w:sz w:val="20"/>
        </w:rPr>
        <w:t xml:space="preserve"> </w:t>
      </w:r>
      <w:r w:rsidRPr="00B3663D">
        <w:rPr>
          <w:sz w:val="20"/>
        </w:rPr>
        <w:t>ve</w:t>
      </w:r>
      <w:r w:rsidRPr="00B3663D" w:rsidR="005A771B">
        <w:rPr>
          <w:sz w:val="20"/>
        </w:rPr>
        <w:t xml:space="preserve"> </w:t>
      </w:r>
      <w:r w:rsidRPr="00B3663D">
        <w:rPr>
          <w:sz w:val="20"/>
        </w:rPr>
        <w:t>sorumluluk</w:t>
      </w:r>
      <w:r w:rsidRPr="00B3663D" w:rsidR="005A771B">
        <w:rPr>
          <w:sz w:val="20"/>
        </w:rPr>
        <w:t xml:space="preserve"> </w:t>
      </w:r>
      <w:r w:rsidRPr="00B3663D">
        <w:rPr>
          <w:sz w:val="20"/>
        </w:rPr>
        <w:t>alanı</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belirlenmelidir.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Millî</w:t>
      </w:r>
      <w:r w:rsidRPr="00B3663D" w:rsidR="005A771B">
        <w:rPr>
          <w:sz w:val="20"/>
        </w:rPr>
        <w:t xml:space="preserve"> </w:t>
      </w:r>
      <w:r w:rsidRPr="00B3663D">
        <w:rPr>
          <w:sz w:val="20"/>
        </w:rPr>
        <w:t>emlak</w:t>
      </w:r>
      <w:r w:rsidRPr="00B3663D" w:rsidR="005A771B">
        <w:rPr>
          <w:sz w:val="20"/>
        </w:rPr>
        <w:t xml:space="preserve"> </w:t>
      </w:r>
      <w:r w:rsidRPr="00B3663D">
        <w:rPr>
          <w:sz w:val="20"/>
        </w:rPr>
        <w:t>uzmanları</w:t>
      </w:r>
      <w:r w:rsidRPr="00B3663D" w:rsidR="005A771B">
        <w:rPr>
          <w:sz w:val="20"/>
        </w:rPr>
        <w:t xml:space="preserve"> </w:t>
      </w:r>
      <w:r w:rsidRPr="00B3663D">
        <w:rPr>
          <w:sz w:val="20"/>
        </w:rPr>
        <w:t>diğer</w:t>
      </w:r>
      <w:r w:rsidRPr="00B3663D" w:rsidR="005A771B">
        <w:rPr>
          <w:sz w:val="20"/>
        </w:rPr>
        <w:t xml:space="preserve"> </w:t>
      </w:r>
      <w:r w:rsidRPr="00B3663D">
        <w:rPr>
          <w:sz w:val="20"/>
        </w:rPr>
        <w:t>kariyer</w:t>
      </w:r>
      <w:r w:rsidRPr="00B3663D" w:rsidR="005A771B">
        <w:rPr>
          <w:sz w:val="20"/>
        </w:rPr>
        <w:t xml:space="preserve"> </w:t>
      </w:r>
      <w:r w:rsidRPr="00B3663D">
        <w:rPr>
          <w:sz w:val="20"/>
        </w:rPr>
        <w:t>uzmanlarıyla</w:t>
      </w:r>
      <w:r w:rsidRPr="00B3663D" w:rsidR="005A771B">
        <w:rPr>
          <w:sz w:val="20"/>
        </w:rPr>
        <w:t xml:space="preserve"> </w:t>
      </w:r>
      <w:r w:rsidRPr="00B3663D">
        <w:rPr>
          <w:sz w:val="20"/>
        </w:rPr>
        <w:t>aynı</w:t>
      </w:r>
      <w:r w:rsidRPr="00B3663D" w:rsidR="005A771B">
        <w:rPr>
          <w:sz w:val="20"/>
        </w:rPr>
        <w:t xml:space="preserve"> </w:t>
      </w:r>
      <w:r w:rsidRPr="00B3663D">
        <w:rPr>
          <w:sz w:val="20"/>
        </w:rPr>
        <w:t>özlük</w:t>
      </w:r>
      <w:r w:rsidRPr="00B3663D" w:rsidR="005A771B">
        <w:rPr>
          <w:sz w:val="20"/>
        </w:rPr>
        <w:t xml:space="preserve"> </w:t>
      </w:r>
      <w:r w:rsidRPr="00B3663D">
        <w:rPr>
          <w:sz w:val="20"/>
        </w:rPr>
        <w:t>haklarına</w:t>
      </w:r>
      <w:r w:rsidRPr="00B3663D" w:rsidR="005A771B">
        <w:rPr>
          <w:sz w:val="20"/>
        </w:rPr>
        <w:t xml:space="preserve"> </w:t>
      </w:r>
      <w:r w:rsidRPr="00B3663D">
        <w:rPr>
          <w:sz w:val="20"/>
        </w:rPr>
        <w:t>sahip</w:t>
      </w:r>
      <w:r w:rsidRPr="00B3663D" w:rsidR="005A771B">
        <w:rPr>
          <w:sz w:val="20"/>
        </w:rPr>
        <w:t xml:space="preserve"> </w:t>
      </w:r>
      <w:r w:rsidRPr="00B3663D">
        <w:rPr>
          <w:sz w:val="20"/>
        </w:rPr>
        <w:t>olmalıdır.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gibi</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“gider</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da</w:t>
      </w:r>
      <w:r w:rsidRPr="00B3663D" w:rsidR="005A771B">
        <w:rPr>
          <w:sz w:val="20"/>
        </w:rPr>
        <w:t xml:space="preserve"> </w:t>
      </w:r>
      <w:r w:rsidRPr="00B3663D">
        <w:rPr>
          <w:sz w:val="20"/>
        </w:rPr>
        <w:t>oluşturulmalıdır.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Çalışanlara</w:t>
      </w:r>
      <w:r w:rsidRPr="00B3663D" w:rsidR="005A771B">
        <w:rPr>
          <w:sz w:val="20"/>
        </w:rPr>
        <w:t xml:space="preserve"> </w:t>
      </w:r>
      <w:r w:rsidRPr="00B3663D">
        <w:rPr>
          <w:sz w:val="20"/>
        </w:rPr>
        <w:t>ödenen</w:t>
      </w:r>
      <w:r w:rsidRPr="00B3663D" w:rsidR="005A771B">
        <w:rPr>
          <w:sz w:val="20"/>
        </w:rPr>
        <w:t xml:space="preserve"> </w:t>
      </w:r>
      <w:r w:rsidRPr="00B3663D">
        <w:rPr>
          <w:sz w:val="20"/>
        </w:rPr>
        <w:t>özel</w:t>
      </w:r>
      <w:r w:rsidRPr="00B3663D" w:rsidR="005A771B">
        <w:rPr>
          <w:sz w:val="20"/>
        </w:rPr>
        <w:t xml:space="preserve"> </w:t>
      </w:r>
      <w:r w:rsidRPr="00B3663D">
        <w:rPr>
          <w:sz w:val="20"/>
        </w:rPr>
        <w:t>hizmet</w:t>
      </w:r>
      <w:r w:rsidRPr="00B3663D" w:rsidR="005A771B">
        <w:rPr>
          <w:sz w:val="20"/>
        </w:rPr>
        <w:t xml:space="preserve"> </w:t>
      </w:r>
      <w:r w:rsidRPr="00B3663D">
        <w:rPr>
          <w:sz w:val="20"/>
        </w:rPr>
        <w:t>tazminat</w:t>
      </w:r>
      <w:r w:rsidRPr="00B3663D" w:rsidR="005A771B">
        <w:rPr>
          <w:sz w:val="20"/>
        </w:rPr>
        <w:t xml:space="preserve"> </w:t>
      </w:r>
      <w:r w:rsidRPr="00B3663D">
        <w:rPr>
          <w:sz w:val="20"/>
        </w:rPr>
        <w:t>oranları,</w:t>
      </w:r>
      <w:r w:rsidRPr="00B3663D" w:rsidR="005A771B">
        <w:rPr>
          <w:sz w:val="20"/>
        </w:rPr>
        <w:t xml:space="preserve"> </w:t>
      </w:r>
      <w:r w:rsidRPr="00B3663D">
        <w:rPr>
          <w:sz w:val="20"/>
        </w:rPr>
        <w:t>diğer</w:t>
      </w:r>
      <w:r w:rsidRPr="00B3663D" w:rsidR="005A771B">
        <w:rPr>
          <w:sz w:val="20"/>
        </w:rPr>
        <w:t xml:space="preserve"> </w:t>
      </w:r>
      <w:r w:rsidRPr="00B3663D">
        <w:rPr>
          <w:sz w:val="20"/>
        </w:rPr>
        <w:t>kurumlarda</w:t>
      </w:r>
      <w:r w:rsidRPr="00B3663D" w:rsidR="005A771B">
        <w:rPr>
          <w:sz w:val="20"/>
        </w:rPr>
        <w:t xml:space="preserve"> </w:t>
      </w:r>
      <w:r w:rsidRPr="00B3663D">
        <w:rPr>
          <w:sz w:val="20"/>
        </w:rPr>
        <w:t>aynı</w:t>
      </w:r>
      <w:r w:rsidRPr="00B3663D" w:rsidR="005A771B">
        <w:rPr>
          <w:sz w:val="20"/>
        </w:rPr>
        <w:t xml:space="preserve"> </w:t>
      </w:r>
      <w:r w:rsidRPr="00B3663D">
        <w:rPr>
          <w:sz w:val="20"/>
        </w:rPr>
        <w:t>unvanda</w:t>
      </w:r>
      <w:r w:rsidRPr="00B3663D" w:rsidR="005A771B">
        <w:rPr>
          <w:sz w:val="20"/>
        </w:rPr>
        <w:t xml:space="preserve"> </w:t>
      </w:r>
      <w:r w:rsidRPr="00B3663D">
        <w:rPr>
          <w:sz w:val="20"/>
        </w:rPr>
        <w:t>çalışanlara</w:t>
      </w:r>
      <w:r w:rsidRPr="00B3663D" w:rsidR="005A771B">
        <w:rPr>
          <w:sz w:val="20"/>
        </w:rPr>
        <w:t xml:space="preserve"> </w:t>
      </w:r>
      <w:r w:rsidRPr="00B3663D">
        <w:rPr>
          <w:sz w:val="20"/>
        </w:rPr>
        <w:t>ödenen</w:t>
      </w:r>
      <w:r w:rsidRPr="00B3663D" w:rsidR="005A771B">
        <w:rPr>
          <w:sz w:val="20"/>
        </w:rPr>
        <w:t xml:space="preserve"> </w:t>
      </w:r>
      <w:r w:rsidRPr="00B3663D">
        <w:rPr>
          <w:sz w:val="20"/>
        </w:rPr>
        <w:t>tazminat</w:t>
      </w:r>
      <w:r w:rsidRPr="00B3663D" w:rsidR="005A771B">
        <w:rPr>
          <w:sz w:val="20"/>
        </w:rPr>
        <w:t xml:space="preserve"> </w:t>
      </w:r>
      <w:r w:rsidRPr="00B3663D">
        <w:rPr>
          <w:sz w:val="20"/>
        </w:rPr>
        <w:t>oranlarına</w:t>
      </w:r>
      <w:r w:rsidRPr="00B3663D" w:rsidR="005A771B">
        <w:rPr>
          <w:sz w:val="20"/>
        </w:rPr>
        <w:t xml:space="preserve"> </w:t>
      </w:r>
      <w:r w:rsidRPr="00B3663D">
        <w:rPr>
          <w:sz w:val="20"/>
        </w:rPr>
        <w:t>getirilmelidir.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Defterdarlık</w:t>
      </w:r>
      <w:r w:rsidRPr="00B3663D" w:rsidR="005A771B">
        <w:rPr>
          <w:sz w:val="20"/>
        </w:rPr>
        <w:t xml:space="preserve"> </w:t>
      </w:r>
      <w:r w:rsidRPr="00B3663D">
        <w:rPr>
          <w:sz w:val="20"/>
        </w:rPr>
        <w:t>uzmanlığı</w:t>
      </w:r>
      <w:r w:rsidRPr="00B3663D" w:rsidR="005A771B">
        <w:rPr>
          <w:sz w:val="20"/>
        </w:rPr>
        <w:t xml:space="preserve"> </w:t>
      </w:r>
      <w:r w:rsidRPr="00B3663D">
        <w:rPr>
          <w:sz w:val="20"/>
        </w:rPr>
        <w:t>için</w:t>
      </w:r>
      <w:r w:rsidRPr="00B3663D" w:rsidR="005A771B">
        <w:rPr>
          <w:sz w:val="20"/>
        </w:rPr>
        <w:t xml:space="preserve"> </w:t>
      </w:r>
      <w:r w:rsidRPr="00B3663D">
        <w:rPr>
          <w:sz w:val="20"/>
        </w:rPr>
        <w:t>kadro</w:t>
      </w:r>
      <w:r w:rsidRPr="00B3663D" w:rsidR="005A771B">
        <w:rPr>
          <w:sz w:val="20"/>
        </w:rPr>
        <w:t xml:space="preserve"> </w:t>
      </w:r>
      <w:r w:rsidRPr="00B3663D">
        <w:rPr>
          <w:sz w:val="20"/>
        </w:rPr>
        <w:t>sayısı</w:t>
      </w:r>
      <w:r w:rsidRPr="00B3663D" w:rsidR="005A771B">
        <w:rPr>
          <w:sz w:val="20"/>
        </w:rPr>
        <w:t xml:space="preserve"> </w:t>
      </w:r>
      <w:r w:rsidRPr="00B3663D">
        <w:rPr>
          <w:sz w:val="20"/>
        </w:rPr>
        <w:t>artırılarak</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özel</w:t>
      </w:r>
      <w:r w:rsidRPr="00B3663D" w:rsidR="005A771B">
        <w:rPr>
          <w:sz w:val="20"/>
        </w:rPr>
        <w:t xml:space="preserve"> </w:t>
      </w:r>
      <w:r w:rsidRPr="00B3663D">
        <w:rPr>
          <w:sz w:val="20"/>
        </w:rPr>
        <w:t>sınav</w:t>
      </w:r>
      <w:r w:rsidRPr="00B3663D" w:rsidR="005A771B">
        <w:rPr>
          <w:sz w:val="20"/>
        </w:rPr>
        <w:t xml:space="preserve"> </w:t>
      </w:r>
      <w:r w:rsidRPr="00B3663D">
        <w:rPr>
          <w:sz w:val="20"/>
        </w:rPr>
        <w:t>açılmalıdır.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Gelir</w:t>
      </w:r>
      <w:r w:rsidRPr="00B3663D" w:rsidR="005A771B">
        <w:rPr>
          <w:sz w:val="20"/>
        </w:rPr>
        <w:t xml:space="preserve"> </w:t>
      </w:r>
      <w:r w:rsidRPr="00B3663D">
        <w:rPr>
          <w:sz w:val="20"/>
        </w:rPr>
        <w:t>uzmanlarının</w:t>
      </w:r>
      <w:r w:rsidRPr="00B3663D" w:rsidR="005A771B">
        <w:rPr>
          <w:sz w:val="20"/>
        </w:rPr>
        <w:t xml:space="preserve"> </w:t>
      </w:r>
      <w:r w:rsidRPr="00B3663D">
        <w:rPr>
          <w:sz w:val="20"/>
        </w:rPr>
        <w:t>2003,</w:t>
      </w:r>
      <w:r w:rsidRPr="00B3663D" w:rsidR="005A771B">
        <w:rPr>
          <w:sz w:val="20"/>
        </w:rPr>
        <w:t xml:space="preserve"> </w:t>
      </w:r>
      <w:r w:rsidRPr="00B3663D">
        <w:rPr>
          <w:sz w:val="20"/>
        </w:rPr>
        <w:t>2004</w:t>
      </w:r>
      <w:r w:rsidRPr="00B3663D" w:rsidR="005A771B">
        <w:rPr>
          <w:sz w:val="20"/>
        </w:rPr>
        <w:t xml:space="preserve"> </w:t>
      </w:r>
      <w:r w:rsidRPr="00B3663D">
        <w:rPr>
          <w:sz w:val="20"/>
        </w:rPr>
        <w:t>ve</w:t>
      </w:r>
      <w:r w:rsidRPr="00B3663D" w:rsidR="005A771B">
        <w:rPr>
          <w:sz w:val="20"/>
        </w:rPr>
        <w:t xml:space="preserve"> </w:t>
      </w:r>
      <w:r w:rsidRPr="00B3663D">
        <w:rPr>
          <w:sz w:val="20"/>
        </w:rPr>
        <w:t>2006</w:t>
      </w:r>
      <w:r w:rsidRPr="00B3663D" w:rsidR="005A771B">
        <w:rPr>
          <w:sz w:val="20"/>
        </w:rPr>
        <w:t xml:space="preserve"> </w:t>
      </w:r>
      <w:r w:rsidRPr="00B3663D">
        <w:rPr>
          <w:sz w:val="20"/>
        </w:rPr>
        <w:t>yıllarında</w:t>
      </w:r>
      <w:r w:rsidRPr="00B3663D" w:rsidR="005A771B">
        <w:rPr>
          <w:sz w:val="20"/>
        </w:rPr>
        <w:t xml:space="preserve"> </w:t>
      </w:r>
      <w:r w:rsidRPr="00B3663D">
        <w:rPr>
          <w:sz w:val="20"/>
        </w:rPr>
        <w:t>yapılan</w:t>
      </w:r>
      <w:r w:rsidRPr="00B3663D" w:rsidR="005A771B">
        <w:rPr>
          <w:sz w:val="20"/>
        </w:rPr>
        <w:t xml:space="preserve"> </w:t>
      </w:r>
      <w:r w:rsidRPr="00B3663D">
        <w:rPr>
          <w:sz w:val="20"/>
        </w:rPr>
        <w:t>ortak</w:t>
      </w:r>
      <w:r w:rsidRPr="00B3663D" w:rsidR="005A771B">
        <w:rPr>
          <w:sz w:val="20"/>
        </w:rPr>
        <w:t xml:space="preserve"> </w:t>
      </w:r>
      <w:r w:rsidRPr="00B3663D">
        <w:rPr>
          <w:sz w:val="20"/>
        </w:rPr>
        <w:t>sınavlardan</w:t>
      </w:r>
      <w:r w:rsidRPr="00B3663D" w:rsidR="005A771B">
        <w:rPr>
          <w:sz w:val="20"/>
        </w:rPr>
        <w:t xml:space="preserve"> </w:t>
      </w:r>
      <w:r w:rsidRPr="00B3663D">
        <w:rPr>
          <w:sz w:val="20"/>
        </w:rPr>
        <w:t>kaynaklanan</w:t>
      </w:r>
      <w:r w:rsidRPr="00B3663D" w:rsidR="005A771B">
        <w:rPr>
          <w:sz w:val="20"/>
        </w:rPr>
        <w:t xml:space="preserve"> </w:t>
      </w:r>
      <w:r w:rsidRPr="00B3663D">
        <w:rPr>
          <w:sz w:val="20"/>
        </w:rPr>
        <w:t>mağduriyetleri</w:t>
      </w:r>
      <w:r w:rsidRPr="00B3663D" w:rsidR="005A771B">
        <w:rPr>
          <w:sz w:val="20"/>
        </w:rPr>
        <w:t xml:space="preserve"> </w:t>
      </w:r>
      <w:r w:rsidRPr="00B3663D">
        <w:rPr>
          <w:sz w:val="20"/>
        </w:rPr>
        <w:t>giderilmelidir</w:t>
      </w:r>
      <w:r w:rsidRPr="00B3663D" w:rsidR="005A771B">
        <w:rPr>
          <w:sz w:val="20"/>
        </w:rPr>
        <w:t xml:space="preserve"> </w:t>
      </w:r>
      <w:r w:rsidRPr="00B3663D">
        <w:rPr>
          <w:sz w:val="20"/>
        </w:rPr>
        <w:t>ve</w:t>
      </w:r>
      <w:r w:rsidRPr="00B3663D" w:rsidR="005A771B">
        <w:rPr>
          <w:sz w:val="20"/>
        </w:rPr>
        <w:t xml:space="preserve"> </w:t>
      </w:r>
      <w:r w:rsidRPr="00B3663D">
        <w:rPr>
          <w:sz w:val="20"/>
        </w:rPr>
        <w:t>maalesef</w:t>
      </w:r>
      <w:r w:rsidRPr="00B3663D" w:rsidR="005A771B">
        <w:rPr>
          <w:sz w:val="20"/>
        </w:rPr>
        <w:t xml:space="preserve"> </w:t>
      </w:r>
      <w:r w:rsidRPr="00B3663D">
        <w:rPr>
          <w:sz w:val="20"/>
        </w:rPr>
        <w:t>yıllardır</w:t>
      </w:r>
      <w:r w:rsidRPr="00B3663D" w:rsidR="005A771B">
        <w:rPr>
          <w:sz w:val="20"/>
        </w:rPr>
        <w:t xml:space="preserve"> </w:t>
      </w:r>
      <w:r w:rsidRPr="00B3663D">
        <w:rPr>
          <w:sz w:val="20"/>
        </w:rPr>
        <w:t>bu</w:t>
      </w:r>
      <w:r w:rsidRPr="00B3663D" w:rsidR="005A771B">
        <w:rPr>
          <w:sz w:val="20"/>
        </w:rPr>
        <w:t xml:space="preserve"> </w:t>
      </w:r>
      <w:r w:rsidRPr="00B3663D">
        <w:rPr>
          <w:sz w:val="20"/>
        </w:rPr>
        <w:t>sorun</w:t>
      </w:r>
      <w:r w:rsidRPr="00B3663D" w:rsidR="005A771B">
        <w:rPr>
          <w:sz w:val="20"/>
        </w:rPr>
        <w:t xml:space="preserve"> </w:t>
      </w:r>
      <w:r w:rsidRPr="00B3663D">
        <w:rPr>
          <w:sz w:val="20"/>
        </w:rPr>
        <w:t>ve</w:t>
      </w:r>
      <w:r w:rsidRPr="00B3663D" w:rsidR="005A771B">
        <w:rPr>
          <w:sz w:val="20"/>
        </w:rPr>
        <w:t xml:space="preserve"> </w:t>
      </w:r>
      <w:r w:rsidRPr="00B3663D">
        <w:rPr>
          <w:sz w:val="20"/>
        </w:rPr>
        <w:t>haksızlık</w:t>
      </w:r>
      <w:r w:rsidRPr="00B3663D" w:rsidR="005A771B">
        <w:rPr>
          <w:sz w:val="20"/>
        </w:rPr>
        <w:t xml:space="preserve"> </w:t>
      </w:r>
      <w:r w:rsidRPr="00B3663D">
        <w:rPr>
          <w:sz w:val="20"/>
        </w:rPr>
        <w:t>giderilememiştir.</w:t>
      </w:r>
      <w:r w:rsidRPr="00B3663D" w:rsidR="005A771B">
        <w:rPr>
          <w:sz w:val="20"/>
        </w:rPr>
        <w:t xml:space="preserve"> </w:t>
      </w:r>
      <w:r w:rsidRPr="00B3663D">
        <w:rPr>
          <w:sz w:val="20"/>
        </w:rPr>
        <w:t>Ortak</w:t>
      </w:r>
      <w:r w:rsidRPr="00B3663D" w:rsidR="005A771B">
        <w:rPr>
          <w:sz w:val="20"/>
        </w:rPr>
        <w:t xml:space="preserve"> </w:t>
      </w:r>
      <w:r w:rsidRPr="00B3663D">
        <w:rPr>
          <w:sz w:val="20"/>
        </w:rPr>
        <w:t>sınavla</w:t>
      </w:r>
      <w:r w:rsidRPr="00B3663D" w:rsidR="005A771B">
        <w:rPr>
          <w:sz w:val="20"/>
        </w:rPr>
        <w:t xml:space="preserve"> </w:t>
      </w:r>
      <w:r w:rsidRPr="00B3663D">
        <w:rPr>
          <w:sz w:val="20"/>
        </w:rPr>
        <w:t>özlük</w:t>
      </w:r>
      <w:r w:rsidRPr="00B3663D" w:rsidR="005A771B">
        <w:rPr>
          <w:sz w:val="20"/>
        </w:rPr>
        <w:t xml:space="preserve"> </w:t>
      </w:r>
      <w:r w:rsidRPr="00B3663D">
        <w:rPr>
          <w:sz w:val="20"/>
        </w:rPr>
        <w:t>hakları</w:t>
      </w:r>
      <w:r w:rsidRPr="00B3663D" w:rsidR="005A771B">
        <w:rPr>
          <w:sz w:val="20"/>
        </w:rPr>
        <w:t xml:space="preserve"> </w:t>
      </w:r>
      <w:r w:rsidRPr="00B3663D">
        <w:rPr>
          <w:sz w:val="20"/>
        </w:rPr>
        <w:t>ayrı</w:t>
      </w:r>
      <w:r w:rsidRPr="00B3663D" w:rsidR="005A771B">
        <w:rPr>
          <w:sz w:val="20"/>
        </w:rPr>
        <w:t xml:space="preserve"> </w:t>
      </w:r>
      <w:r w:rsidRPr="00B3663D">
        <w:rPr>
          <w:sz w:val="20"/>
        </w:rPr>
        <w:t>olan</w:t>
      </w:r>
      <w:r w:rsidRPr="00B3663D" w:rsidR="005A771B">
        <w:rPr>
          <w:sz w:val="20"/>
        </w:rPr>
        <w:t xml:space="preserve"> </w:t>
      </w:r>
      <w:r w:rsidRPr="00B3663D">
        <w:rPr>
          <w:sz w:val="20"/>
        </w:rPr>
        <w:t>vergi</w:t>
      </w:r>
      <w:r w:rsidRPr="00B3663D" w:rsidR="005A771B">
        <w:rPr>
          <w:sz w:val="20"/>
        </w:rPr>
        <w:t xml:space="preserve"> </w:t>
      </w:r>
      <w:r w:rsidRPr="00B3663D">
        <w:rPr>
          <w:sz w:val="20"/>
        </w:rPr>
        <w:t>denetmen</w:t>
      </w:r>
      <w:r w:rsidRPr="00B3663D" w:rsidR="005A771B">
        <w:rPr>
          <w:sz w:val="20"/>
        </w:rPr>
        <w:t xml:space="preserve"> </w:t>
      </w:r>
      <w:r w:rsidRPr="00B3663D">
        <w:rPr>
          <w:sz w:val="20"/>
        </w:rPr>
        <w:t>yardımcılığı,</w:t>
      </w:r>
      <w:r w:rsidRPr="00B3663D" w:rsidR="005A771B">
        <w:rPr>
          <w:sz w:val="20"/>
        </w:rPr>
        <w:t xml:space="preserve"> </w:t>
      </w:r>
      <w:r w:rsidRPr="00B3663D">
        <w:rPr>
          <w:sz w:val="20"/>
        </w:rPr>
        <w:t>devlet</w:t>
      </w:r>
      <w:r w:rsidRPr="00B3663D" w:rsidR="005A771B">
        <w:rPr>
          <w:sz w:val="20"/>
        </w:rPr>
        <w:t xml:space="preserve"> </w:t>
      </w:r>
      <w:r w:rsidRPr="00B3663D">
        <w:rPr>
          <w:sz w:val="20"/>
        </w:rPr>
        <w:t>gelir</w:t>
      </w:r>
      <w:r w:rsidRPr="00B3663D" w:rsidR="005A771B">
        <w:rPr>
          <w:sz w:val="20"/>
        </w:rPr>
        <w:t xml:space="preserve"> </w:t>
      </w:r>
      <w:r w:rsidRPr="00B3663D">
        <w:rPr>
          <w:sz w:val="20"/>
        </w:rPr>
        <w:t>uzman</w:t>
      </w:r>
      <w:r w:rsidRPr="00B3663D" w:rsidR="005A771B">
        <w:rPr>
          <w:sz w:val="20"/>
        </w:rPr>
        <w:t xml:space="preserve"> </w:t>
      </w:r>
      <w:r w:rsidRPr="00B3663D">
        <w:rPr>
          <w:sz w:val="20"/>
        </w:rPr>
        <w:t>yardımcılığı</w:t>
      </w:r>
      <w:r w:rsidRPr="00B3663D" w:rsidR="005A771B">
        <w:rPr>
          <w:sz w:val="20"/>
        </w:rPr>
        <w:t xml:space="preserve"> </w:t>
      </w:r>
      <w:r w:rsidRPr="00B3663D">
        <w:rPr>
          <w:sz w:val="20"/>
        </w:rPr>
        <w:t>ve</w:t>
      </w:r>
      <w:r w:rsidRPr="00B3663D" w:rsidR="005A771B">
        <w:rPr>
          <w:sz w:val="20"/>
        </w:rPr>
        <w:t xml:space="preserve"> </w:t>
      </w:r>
      <w:r w:rsidRPr="00B3663D">
        <w:rPr>
          <w:sz w:val="20"/>
        </w:rPr>
        <w:t>gelir</w:t>
      </w:r>
      <w:r w:rsidRPr="00B3663D" w:rsidR="005A771B">
        <w:rPr>
          <w:sz w:val="20"/>
        </w:rPr>
        <w:t xml:space="preserve"> </w:t>
      </w:r>
      <w:r w:rsidRPr="00B3663D">
        <w:rPr>
          <w:sz w:val="20"/>
        </w:rPr>
        <w:t>uzman</w:t>
      </w:r>
      <w:r w:rsidRPr="00B3663D" w:rsidR="005A771B">
        <w:rPr>
          <w:sz w:val="20"/>
        </w:rPr>
        <w:t xml:space="preserve"> </w:t>
      </w:r>
      <w:r w:rsidRPr="00B3663D">
        <w:rPr>
          <w:sz w:val="20"/>
        </w:rPr>
        <w:t>yardımcılığı</w:t>
      </w:r>
      <w:r w:rsidRPr="00B3663D" w:rsidR="005A771B">
        <w:rPr>
          <w:sz w:val="20"/>
        </w:rPr>
        <w:t xml:space="preserve"> </w:t>
      </w:r>
      <w:r w:rsidRPr="00B3663D">
        <w:rPr>
          <w:sz w:val="20"/>
        </w:rPr>
        <w:t>atamaları</w:t>
      </w:r>
      <w:r w:rsidRPr="00B3663D" w:rsidR="005A771B">
        <w:rPr>
          <w:sz w:val="20"/>
        </w:rPr>
        <w:t xml:space="preserve"> </w:t>
      </w:r>
      <w:r w:rsidRPr="00B3663D">
        <w:rPr>
          <w:sz w:val="20"/>
        </w:rPr>
        <w:t>yapılmıştır.</w:t>
      </w:r>
      <w:r w:rsidRPr="00B3663D" w:rsidR="005A771B">
        <w:rPr>
          <w:sz w:val="20"/>
        </w:rPr>
        <w:t xml:space="preserve"> </w:t>
      </w:r>
      <w:r w:rsidRPr="00B3663D">
        <w:rPr>
          <w:sz w:val="20"/>
        </w:rPr>
        <w:t>Bu</w:t>
      </w:r>
      <w:r w:rsidRPr="00B3663D" w:rsidR="005A771B">
        <w:rPr>
          <w:sz w:val="20"/>
        </w:rPr>
        <w:t xml:space="preserve"> </w:t>
      </w:r>
      <w:r w:rsidRPr="00B3663D">
        <w:rPr>
          <w:sz w:val="20"/>
        </w:rPr>
        <w:t>atamalar</w:t>
      </w:r>
      <w:r w:rsidRPr="00B3663D" w:rsidR="005A771B">
        <w:rPr>
          <w:sz w:val="20"/>
        </w:rPr>
        <w:t xml:space="preserve"> </w:t>
      </w:r>
      <w:r w:rsidRPr="00B3663D">
        <w:rPr>
          <w:sz w:val="20"/>
        </w:rPr>
        <w:t>da</w:t>
      </w:r>
      <w:r w:rsidRPr="00B3663D" w:rsidR="005A771B">
        <w:rPr>
          <w:sz w:val="20"/>
        </w:rPr>
        <w:t xml:space="preserve"> </w:t>
      </w:r>
      <w:r w:rsidRPr="00B3663D">
        <w:rPr>
          <w:sz w:val="20"/>
        </w:rPr>
        <w:t>belli</w:t>
      </w:r>
      <w:r w:rsidRPr="00B3663D" w:rsidR="005A771B">
        <w:rPr>
          <w:sz w:val="20"/>
        </w:rPr>
        <w:t xml:space="preserve"> </w:t>
      </w:r>
      <w:r w:rsidRPr="00B3663D">
        <w:rPr>
          <w:sz w:val="20"/>
        </w:rPr>
        <w:t>bir</w:t>
      </w:r>
      <w:r w:rsidRPr="00B3663D" w:rsidR="005A771B">
        <w:rPr>
          <w:sz w:val="20"/>
        </w:rPr>
        <w:t xml:space="preserve"> </w:t>
      </w:r>
      <w:r w:rsidRPr="00B3663D">
        <w:rPr>
          <w:sz w:val="20"/>
        </w:rPr>
        <w:t>objektif</w:t>
      </w:r>
      <w:r w:rsidRPr="00B3663D" w:rsidR="005A771B">
        <w:rPr>
          <w:sz w:val="20"/>
        </w:rPr>
        <w:t xml:space="preserve"> </w:t>
      </w:r>
      <w:r w:rsidRPr="00B3663D">
        <w:rPr>
          <w:sz w:val="20"/>
        </w:rPr>
        <w:t>kritere</w:t>
      </w:r>
      <w:r w:rsidRPr="00B3663D" w:rsidR="005A771B">
        <w:rPr>
          <w:sz w:val="20"/>
        </w:rPr>
        <w:t xml:space="preserve"> </w:t>
      </w:r>
      <w:r w:rsidRPr="00B3663D">
        <w:rPr>
          <w:sz w:val="20"/>
        </w:rPr>
        <w:t>dayanarak</w:t>
      </w:r>
      <w:r w:rsidRPr="00B3663D" w:rsidR="005A771B">
        <w:rPr>
          <w:sz w:val="20"/>
        </w:rPr>
        <w:t xml:space="preserve"> </w:t>
      </w:r>
      <w:r w:rsidRPr="00B3663D">
        <w:rPr>
          <w:sz w:val="20"/>
        </w:rPr>
        <w:t>değil,</w:t>
      </w:r>
      <w:r w:rsidRPr="00B3663D" w:rsidR="005A771B">
        <w:rPr>
          <w:sz w:val="20"/>
        </w:rPr>
        <w:t xml:space="preserve"> </w:t>
      </w:r>
      <w:r w:rsidRPr="00B3663D">
        <w:rPr>
          <w:sz w:val="20"/>
        </w:rPr>
        <w:t>artık</w:t>
      </w:r>
      <w:r w:rsidRPr="00B3663D" w:rsidR="005A771B">
        <w:rPr>
          <w:sz w:val="20"/>
        </w:rPr>
        <w:t xml:space="preserve"> </w:t>
      </w:r>
      <w:r w:rsidRPr="00B3663D">
        <w:rPr>
          <w:sz w:val="20"/>
        </w:rPr>
        <w:t>takdire</w:t>
      </w:r>
      <w:r w:rsidRPr="00B3663D" w:rsidR="005A771B">
        <w:rPr>
          <w:sz w:val="20"/>
        </w:rPr>
        <w:t xml:space="preserve"> </w:t>
      </w:r>
      <w:r w:rsidRPr="00B3663D">
        <w:rPr>
          <w:sz w:val="20"/>
        </w:rPr>
        <w:t>dayalı</w:t>
      </w:r>
      <w:r w:rsidRPr="00B3663D" w:rsidR="005A771B">
        <w:rPr>
          <w:sz w:val="20"/>
        </w:rPr>
        <w:t xml:space="preserve"> </w:t>
      </w:r>
      <w:r w:rsidRPr="00B3663D">
        <w:rPr>
          <w:sz w:val="20"/>
        </w:rPr>
        <w:t>olarak</w:t>
      </w:r>
      <w:r w:rsidRPr="00B3663D" w:rsidR="005A771B">
        <w:rPr>
          <w:sz w:val="20"/>
        </w:rPr>
        <w:t xml:space="preserve"> </w:t>
      </w:r>
      <w:r w:rsidRPr="00B3663D">
        <w:rPr>
          <w:sz w:val="20"/>
        </w:rPr>
        <w:t>ve</w:t>
      </w:r>
      <w:r w:rsidRPr="00B3663D" w:rsidR="005A771B">
        <w:rPr>
          <w:sz w:val="20"/>
        </w:rPr>
        <w:t xml:space="preserve"> </w:t>
      </w:r>
      <w:r w:rsidRPr="00B3663D">
        <w:rPr>
          <w:sz w:val="20"/>
        </w:rPr>
        <w:t>biraz</w:t>
      </w:r>
      <w:r w:rsidRPr="00B3663D" w:rsidR="005A771B">
        <w:rPr>
          <w:sz w:val="20"/>
        </w:rPr>
        <w:t xml:space="preserve"> </w:t>
      </w:r>
      <w:r w:rsidRPr="00B3663D">
        <w:rPr>
          <w:sz w:val="20"/>
        </w:rPr>
        <w:t>da</w:t>
      </w:r>
      <w:r w:rsidRPr="00B3663D" w:rsidR="005A771B">
        <w:rPr>
          <w:sz w:val="20"/>
        </w:rPr>
        <w:t xml:space="preserve"> </w:t>
      </w:r>
      <w:r w:rsidRPr="00B3663D">
        <w:rPr>
          <w:sz w:val="20"/>
        </w:rPr>
        <w:t>rastgele</w:t>
      </w:r>
      <w:r w:rsidRPr="00B3663D" w:rsidR="005A771B">
        <w:rPr>
          <w:sz w:val="20"/>
        </w:rPr>
        <w:t xml:space="preserve"> </w:t>
      </w:r>
      <w:r w:rsidRPr="00B3663D">
        <w:rPr>
          <w:sz w:val="20"/>
        </w:rPr>
        <w:t>yapılmıştır.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Tüm</w:t>
      </w:r>
      <w:r w:rsidRPr="00B3663D" w:rsidR="005A771B">
        <w:rPr>
          <w:sz w:val="20"/>
        </w:rPr>
        <w:t xml:space="preserve"> </w:t>
      </w:r>
      <w:r w:rsidRPr="00B3663D">
        <w:rPr>
          <w:sz w:val="20"/>
        </w:rPr>
        <w:t>uzmanlara,</w:t>
      </w:r>
      <w:r w:rsidRPr="00B3663D" w:rsidR="005A771B">
        <w:rPr>
          <w:sz w:val="20"/>
        </w:rPr>
        <w:t xml:space="preserve"> </w:t>
      </w:r>
      <w:r w:rsidRPr="00B3663D">
        <w:rPr>
          <w:sz w:val="20"/>
        </w:rPr>
        <w:t>diğer</w:t>
      </w:r>
      <w:r w:rsidRPr="00B3663D" w:rsidR="005A771B">
        <w:rPr>
          <w:sz w:val="20"/>
        </w:rPr>
        <w:t xml:space="preserve"> </w:t>
      </w:r>
      <w:r w:rsidRPr="00B3663D">
        <w:rPr>
          <w:sz w:val="20"/>
        </w:rPr>
        <w:t>kurum</w:t>
      </w:r>
      <w:r w:rsidRPr="00B3663D" w:rsidR="005A771B">
        <w:rPr>
          <w:sz w:val="20"/>
        </w:rPr>
        <w:t xml:space="preserve"> </w:t>
      </w:r>
      <w:r w:rsidRPr="00B3663D">
        <w:rPr>
          <w:sz w:val="20"/>
        </w:rPr>
        <w:t>uzmanlıklarında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3600</w:t>
      </w:r>
      <w:r w:rsidRPr="00B3663D" w:rsidR="005A771B">
        <w:rPr>
          <w:sz w:val="20"/>
        </w:rPr>
        <w:t xml:space="preserve"> </w:t>
      </w:r>
      <w:r w:rsidRPr="00B3663D">
        <w:rPr>
          <w:sz w:val="20"/>
        </w:rPr>
        <w:t>ek</w:t>
      </w:r>
      <w:r w:rsidRPr="00B3663D" w:rsidR="005A771B">
        <w:rPr>
          <w:sz w:val="20"/>
        </w:rPr>
        <w:t xml:space="preserve"> </w:t>
      </w:r>
      <w:r w:rsidRPr="00B3663D">
        <w:rPr>
          <w:sz w:val="20"/>
        </w:rPr>
        <w:t>gösterge,</w:t>
      </w:r>
      <w:r w:rsidRPr="00B3663D" w:rsidR="005A771B">
        <w:rPr>
          <w:sz w:val="20"/>
        </w:rPr>
        <w:t xml:space="preserve"> </w:t>
      </w:r>
      <w:r w:rsidRPr="00B3663D">
        <w:rPr>
          <w:sz w:val="20"/>
        </w:rPr>
        <w:t>makam</w:t>
      </w:r>
      <w:r w:rsidRPr="00B3663D" w:rsidR="005A771B">
        <w:rPr>
          <w:sz w:val="20"/>
        </w:rPr>
        <w:t xml:space="preserve"> </w:t>
      </w:r>
      <w:r w:rsidRPr="00B3663D">
        <w:rPr>
          <w:sz w:val="20"/>
        </w:rPr>
        <w:t>tazminatı,</w:t>
      </w:r>
      <w:r w:rsidRPr="00B3663D" w:rsidR="005A771B">
        <w:rPr>
          <w:sz w:val="20"/>
        </w:rPr>
        <w:t xml:space="preserve"> </w:t>
      </w:r>
      <w:r w:rsidRPr="00B3663D">
        <w:rPr>
          <w:sz w:val="20"/>
        </w:rPr>
        <w:t>özel</w:t>
      </w:r>
      <w:r w:rsidRPr="00B3663D" w:rsidR="005A771B">
        <w:rPr>
          <w:sz w:val="20"/>
        </w:rPr>
        <w:t xml:space="preserve"> </w:t>
      </w:r>
      <w:r w:rsidRPr="00B3663D">
        <w:rPr>
          <w:sz w:val="20"/>
        </w:rPr>
        <w:t>hizmet</w:t>
      </w:r>
      <w:r w:rsidRPr="00B3663D" w:rsidR="005A771B">
        <w:rPr>
          <w:sz w:val="20"/>
        </w:rPr>
        <w:t xml:space="preserve"> </w:t>
      </w:r>
      <w:r w:rsidRPr="00B3663D">
        <w:rPr>
          <w:sz w:val="20"/>
        </w:rPr>
        <w:t>tazminatı</w:t>
      </w:r>
      <w:r w:rsidRPr="00B3663D" w:rsidR="005A771B">
        <w:rPr>
          <w:sz w:val="20"/>
        </w:rPr>
        <w:t xml:space="preserve"> </w:t>
      </w:r>
      <w:r w:rsidRPr="00B3663D">
        <w:rPr>
          <w:sz w:val="20"/>
        </w:rPr>
        <w:t>hakları</w:t>
      </w:r>
      <w:r w:rsidRPr="00B3663D" w:rsidR="005A771B">
        <w:rPr>
          <w:sz w:val="20"/>
        </w:rPr>
        <w:t xml:space="preserve"> </w:t>
      </w:r>
      <w:r w:rsidRPr="00B3663D">
        <w:rPr>
          <w:sz w:val="20"/>
        </w:rPr>
        <w:t>da</w:t>
      </w:r>
      <w:r w:rsidRPr="00B3663D" w:rsidR="005A771B">
        <w:rPr>
          <w:sz w:val="20"/>
        </w:rPr>
        <w:t xml:space="preserve"> </w:t>
      </w:r>
      <w:r w:rsidRPr="00B3663D">
        <w:rPr>
          <w:sz w:val="20"/>
        </w:rPr>
        <w:t>dikkate</w:t>
      </w:r>
      <w:r w:rsidRPr="00B3663D" w:rsidR="005A771B">
        <w:rPr>
          <w:sz w:val="20"/>
        </w:rPr>
        <w:t xml:space="preserve"> </w:t>
      </w:r>
      <w:r w:rsidRPr="00B3663D">
        <w:rPr>
          <w:sz w:val="20"/>
        </w:rPr>
        <w:t>alınarak</w:t>
      </w:r>
      <w:r w:rsidRPr="00B3663D" w:rsidR="005A771B">
        <w:rPr>
          <w:sz w:val="20"/>
        </w:rPr>
        <w:t xml:space="preserve"> </w:t>
      </w:r>
      <w:r w:rsidRPr="00B3663D">
        <w:rPr>
          <w:sz w:val="20"/>
        </w:rPr>
        <w:t>verilmelidir.</w:t>
      </w:r>
      <w:r w:rsidRPr="00B3663D" w:rsidR="005A771B">
        <w:rPr>
          <w:sz w:val="20"/>
        </w:rPr>
        <w:t xml:space="preserve"> </w:t>
      </w:r>
      <w:r w:rsidRPr="00B3663D">
        <w:rPr>
          <w:sz w:val="20"/>
        </w:rPr>
        <w:t>Taşrada</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müdürlerin</w:t>
      </w:r>
      <w:r w:rsidRPr="00B3663D" w:rsidR="005A771B">
        <w:rPr>
          <w:sz w:val="20"/>
        </w:rPr>
        <w:t xml:space="preserve"> </w:t>
      </w:r>
      <w:r w:rsidRPr="00B3663D">
        <w:rPr>
          <w:sz w:val="20"/>
        </w:rPr>
        <w:t>ek</w:t>
      </w:r>
      <w:r w:rsidRPr="00B3663D" w:rsidR="005A771B">
        <w:rPr>
          <w:sz w:val="20"/>
        </w:rPr>
        <w:t xml:space="preserve"> </w:t>
      </w:r>
      <w:r w:rsidRPr="00B3663D">
        <w:rPr>
          <w:sz w:val="20"/>
        </w:rPr>
        <w:t>göstergeleri</w:t>
      </w:r>
      <w:r w:rsidRPr="00B3663D" w:rsidR="005A771B">
        <w:rPr>
          <w:sz w:val="20"/>
        </w:rPr>
        <w:t xml:space="preserve"> </w:t>
      </w:r>
      <w:r w:rsidRPr="00B3663D">
        <w:rPr>
          <w:sz w:val="20"/>
        </w:rPr>
        <w:t>de</w:t>
      </w:r>
      <w:r w:rsidRPr="00B3663D" w:rsidR="005A771B">
        <w:rPr>
          <w:sz w:val="20"/>
        </w:rPr>
        <w:t xml:space="preserve"> </w:t>
      </w:r>
      <w:r w:rsidRPr="00B3663D">
        <w:rPr>
          <w:sz w:val="20"/>
        </w:rPr>
        <w:t>kendi</w:t>
      </w:r>
      <w:r w:rsidRPr="00B3663D" w:rsidR="005A771B">
        <w:rPr>
          <w:sz w:val="20"/>
        </w:rPr>
        <w:t xml:space="preserve"> </w:t>
      </w:r>
      <w:r w:rsidRPr="00B3663D">
        <w:rPr>
          <w:sz w:val="20"/>
        </w:rPr>
        <w:t>eşiti</w:t>
      </w:r>
      <w:r w:rsidRPr="00B3663D" w:rsidR="005A771B">
        <w:rPr>
          <w:sz w:val="20"/>
        </w:rPr>
        <w:t xml:space="preserve"> </w:t>
      </w:r>
      <w:r w:rsidRPr="00B3663D">
        <w:rPr>
          <w:sz w:val="20"/>
        </w:rPr>
        <w:t>konumunda</w:t>
      </w:r>
      <w:r w:rsidRPr="00B3663D" w:rsidR="005A771B">
        <w:rPr>
          <w:sz w:val="20"/>
        </w:rPr>
        <w:t xml:space="preserve"> </w:t>
      </w:r>
      <w:r w:rsidRPr="00B3663D">
        <w:rPr>
          <w:sz w:val="20"/>
        </w:rPr>
        <w:t>olan</w:t>
      </w:r>
      <w:r w:rsidRPr="00B3663D" w:rsidR="005A771B">
        <w:rPr>
          <w:sz w:val="20"/>
        </w:rPr>
        <w:t xml:space="preserve"> </w:t>
      </w:r>
      <w:r w:rsidRPr="00B3663D">
        <w:rPr>
          <w:sz w:val="20"/>
        </w:rPr>
        <w:t>müdürlerin</w:t>
      </w:r>
      <w:r w:rsidRPr="00B3663D" w:rsidR="005A771B">
        <w:rPr>
          <w:sz w:val="20"/>
        </w:rPr>
        <w:t xml:space="preserve"> </w:t>
      </w:r>
      <w:r w:rsidRPr="00B3663D">
        <w:rPr>
          <w:sz w:val="20"/>
        </w:rPr>
        <w:t>konumuna</w:t>
      </w:r>
      <w:r w:rsidRPr="00B3663D" w:rsidR="005A771B">
        <w:rPr>
          <w:sz w:val="20"/>
        </w:rPr>
        <w:t xml:space="preserve"> </w:t>
      </w:r>
      <w:r w:rsidRPr="00B3663D">
        <w:rPr>
          <w:sz w:val="20"/>
        </w:rPr>
        <w:t>getirilmelidir.</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emlak</w:t>
      </w:r>
      <w:r w:rsidRPr="00B3663D" w:rsidR="005A771B">
        <w:rPr>
          <w:sz w:val="20"/>
        </w:rPr>
        <w:t xml:space="preserve"> </w:t>
      </w:r>
      <w:r w:rsidRPr="00B3663D">
        <w:rPr>
          <w:sz w:val="20"/>
        </w:rPr>
        <w:t>denetmenlerinin</w:t>
      </w:r>
      <w:r w:rsidRPr="00B3663D" w:rsidR="005A771B">
        <w:rPr>
          <w:sz w:val="20"/>
        </w:rPr>
        <w:t xml:space="preserve"> </w:t>
      </w:r>
      <w:r w:rsidRPr="00B3663D">
        <w:rPr>
          <w:sz w:val="20"/>
        </w:rPr>
        <w:t>emsallerine</w:t>
      </w:r>
      <w:r w:rsidRPr="00B3663D" w:rsidR="005A771B">
        <w:rPr>
          <w:sz w:val="20"/>
        </w:rPr>
        <w:t xml:space="preserve"> </w:t>
      </w:r>
      <w:r w:rsidRPr="00B3663D">
        <w:rPr>
          <w:sz w:val="20"/>
        </w:rPr>
        <w:t>göre</w:t>
      </w:r>
      <w:r w:rsidRPr="00B3663D" w:rsidR="005A771B">
        <w:rPr>
          <w:sz w:val="20"/>
        </w:rPr>
        <w:t xml:space="preserve"> </w:t>
      </w:r>
      <w:r w:rsidRPr="00B3663D">
        <w:rPr>
          <w:sz w:val="20"/>
        </w:rPr>
        <w:t>düşük</w:t>
      </w:r>
      <w:r w:rsidRPr="00B3663D" w:rsidR="005A771B">
        <w:rPr>
          <w:sz w:val="20"/>
        </w:rPr>
        <w:t xml:space="preserve"> </w:t>
      </w:r>
      <w:r w:rsidRPr="00B3663D">
        <w:rPr>
          <w:sz w:val="20"/>
        </w:rPr>
        <w:t>olan</w:t>
      </w:r>
      <w:r w:rsidRPr="00B3663D" w:rsidR="005A771B">
        <w:rPr>
          <w:sz w:val="20"/>
        </w:rPr>
        <w:t xml:space="preserve"> </w:t>
      </w:r>
      <w:r w:rsidRPr="00B3663D">
        <w:rPr>
          <w:sz w:val="20"/>
        </w:rPr>
        <w:t>görev,</w:t>
      </w:r>
      <w:r w:rsidRPr="00B3663D" w:rsidR="005A771B">
        <w:rPr>
          <w:sz w:val="20"/>
        </w:rPr>
        <w:t xml:space="preserve"> </w:t>
      </w:r>
      <w:r w:rsidRPr="00B3663D">
        <w:rPr>
          <w:sz w:val="20"/>
        </w:rPr>
        <w:t>yetki,</w:t>
      </w:r>
      <w:r w:rsidRPr="00B3663D" w:rsidR="005A771B">
        <w:rPr>
          <w:sz w:val="20"/>
        </w:rPr>
        <w:t xml:space="preserve"> </w:t>
      </w:r>
      <w:r w:rsidRPr="00B3663D">
        <w:rPr>
          <w:sz w:val="20"/>
        </w:rPr>
        <w:t>sorumluluk</w:t>
      </w:r>
      <w:r w:rsidRPr="00B3663D" w:rsidR="005A771B">
        <w:rPr>
          <w:sz w:val="20"/>
        </w:rPr>
        <w:t xml:space="preserve"> </w:t>
      </w:r>
      <w:r w:rsidRPr="00B3663D">
        <w:rPr>
          <w:sz w:val="20"/>
        </w:rPr>
        <w:t>ve</w:t>
      </w:r>
      <w:r w:rsidRPr="00B3663D" w:rsidR="005A771B">
        <w:rPr>
          <w:sz w:val="20"/>
        </w:rPr>
        <w:t xml:space="preserve"> </w:t>
      </w:r>
      <w:r w:rsidRPr="00B3663D">
        <w:rPr>
          <w:sz w:val="20"/>
        </w:rPr>
        <w:t>özlük</w:t>
      </w:r>
      <w:r w:rsidRPr="00B3663D" w:rsidR="005A771B">
        <w:rPr>
          <w:sz w:val="20"/>
        </w:rPr>
        <w:t xml:space="preserve"> </w:t>
      </w:r>
      <w:r w:rsidRPr="00B3663D">
        <w:rPr>
          <w:sz w:val="20"/>
        </w:rPr>
        <w:t>hakları</w:t>
      </w:r>
      <w:r w:rsidRPr="00B3663D" w:rsidR="005A771B">
        <w:rPr>
          <w:sz w:val="20"/>
        </w:rPr>
        <w:t xml:space="preserve"> </w:t>
      </w:r>
      <w:r w:rsidRPr="00B3663D">
        <w:rPr>
          <w:sz w:val="20"/>
        </w:rPr>
        <w:t>yeniden</w:t>
      </w:r>
      <w:r w:rsidRPr="00B3663D" w:rsidR="005A771B">
        <w:rPr>
          <w:sz w:val="20"/>
        </w:rPr>
        <w:t xml:space="preserve"> </w:t>
      </w:r>
      <w:r w:rsidRPr="00B3663D">
        <w:rPr>
          <w:sz w:val="20"/>
        </w:rPr>
        <w:t>düzenlenmeli</w:t>
      </w:r>
      <w:r w:rsidRPr="00B3663D" w:rsidR="005A771B">
        <w:rPr>
          <w:sz w:val="20"/>
        </w:rPr>
        <w:t xml:space="preserve"> </w:t>
      </w:r>
      <w:r w:rsidRPr="00B3663D">
        <w:rPr>
          <w:sz w:val="20"/>
        </w:rPr>
        <w:t>ve</w:t>
      </w:r>
      <w:r w:rsidRPr="00B3663D" w:rsidR="005A771B">
        <w:rPr>
          <w:sz w:val="20"/>
        </w:rPr>
        <w:t xml:space="preserve"> </w:t>
      </w:r>
      <w:r w:rsidRPr="00B3663D">
        <w:rPr>
          <w:sz w:val="20"/>
        </w:rPr>
        <w:t>düzeltilmelidir.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Engelli,</w:t>
      </w:r>
      <w:r w:rsidRPr="00B3663D" w:rsidR="005A771B">
        <w:rPr>
          <w:sz w:val="20"/>
        </w:rPr>
        <w:t xml:space="preserve"> </w:t>
      </w:r>
      <w:r w:rsidRPr="00B3663D">
        <w:rPr>
          <w:sz w:val="20"/>
        </w:rPr>
        <w:t>teknisyen</w:t>
      </w:r>
      <w:r w:rsidRPr="00B3663D" w:rsidR="005A771B">
        <w:rPr>
          <w:sz w:val="20"/>
        </w:rPr>
        <w:t xml:space="preserve"> </w:t>
      </w:r>
      <w:r w:rsidRPr="00B3663D">
        <w:rPr>
          <w:sz w:val="20"/>
        </w:rPr>
        <w:t>yardımcısı,</w:t>
      </w:r>
      <w:r w:rsidRPr="00B3663D" w:rsidR="005A771B">
        <w:rPr>
          <w:sz w:val="20"/>
        </w:rPr>
        <w:t xml:space="preserve"> </w:t>
      </w:r>
      <w:r w:rsidRPr="00B3663D">
        <w:rPr>
          <w:sz w:val="20"/>
        </w:rPr>
        <w:t>yardımcı</w:t>
      </w:r>
      <w:r w:rsidRPr="00B3663D" w:rsidR="005A771B">
        <w:rPr>
          <w:sz w:val="20"/>
        </w:rPr>
        <w:t xml:space="preserve"> </w:t>
      </w:r>
      <w:r w:rsidRPr="00B3663D">
        <w:rPr>
          <w:sz w:val="20"/>
        </w:rPr>
        <w:t>hizmetler</w:t>
      </w:r>
      <w:r w:rsidRPr="00B3663D" w:rsidR="005A771B">
        <w:rPr>
          <w:sz w:val="20"/>
        </w:rPr>
        <w:t xml:space="preserve"> </w:t>
      </w:r>
      <w:r w:rsidRPr="00B3663D">
        <w:rPr>
          <w:sz w:val="20"/>
        </w:rPr>
        <w:t>sınıfı</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personel</w:t>
      </w:r>
      <w:r w:rsidRPr="00B3663D" w:rsidR="005A771B">
        <w:rPr>
          <w:sz w:val="20"/>
        </w:rPr>
        <w:t xml:space="preserve"> </w:t>
      </w:r>
      <w:r w:rsidRPr="00B3663D">
        <w:rPr>
          <w:sz w:val="20"/>
        </w:rPr>
        <w:t>için</w:t>
      </w:r>
      <w:r w:rsidRPr="00B3663D" w:rsidR="005A771B">
        <w:rPr>
          <w:sz w:val="20"/>
        </w:rPr>
        <w:t xml:space="preserve"> </w:t>
      </w:r>
      <w:r w:rsidRPr="00B3663D">
        <w:rPr>
          <w:sz w:val="20"/>
        </w:rPr>
        <w:t>görevde</w:t>
      </w:r>
      <w:r w:rsidRPr="00B3663D" w:rsidR="005A771B">
        <w:rPr>
          <w:sz w:val="20"/>
        </w:rPr>
        <w:t xml:space="preserve"> </w:t>
      </w:r>
      <w:r w:rsidRPr="00B3663D">
        <w:rPr>
          <w:sz w:val="20"/>
        </w:rPr>
        <w:t>yükselme</w:t>
      </w:r>
      <w:r w:rsidRPr="00B3663D" w:rsidR="005A771B">
        <w:rPr>
          <w:sz w:val="20"/>
        </w:rPr>
        <w:t xml:space="preserve"> </w:t>
      </w:r>
      <w:r w:rsidRPr="00B3663D">
        <w:rPr>
          <w:sz w:val="20"/>
        </w:rPr>
        <w:t>ve</w:t>
      </w:r>
      <w:r w:rsidRPr="00B3663D" w:rsidR="005A771B">
        <w:rPr>
          <w:sz w:val="20"/>
        </w:rPr>
        <w:t xml:space="preserve"> </w:t>
      </w:r>
      <w:r w:rsidRPr="00B3663D">
        <w:rPr>
          <w:sz w:val="20"/>
        </w:rPr>
        <w:t>unvan</w:t>
      </w:r>
      <w:r w:rsidRPr="00B3663D" w:rsidR="005A771B">
        <w:rPr>
          <w:sz w:val="20"/>
        </w:rPr>
        <w:t xml:space="preserve"> </w:t>
      </w:r>
      <w:r w:rsidRPr="00B3663D">
        <w:rPr>
          <w:sz w:val="20"/>
        </w:rPr>
        <w:t>değişikliği</w:t>
      </w:r>
      <w:r w:rsidRPr="00B3663D" w:rsidR="005A771B">
        <w:rPr>
          <w:sz w:val="20"/>
        </w:rPr>
        <w:t xml:space="preserve"> </w:t>
      </w:r>
      <w:r w:rsidRPr="00B3663D">
        <w:rPr>
          <w:sz w:val="20"/>
        </w:rPr>
        <w:t>sınavı</w:t>
      </w:r>
      <w:r w:rsidRPr="00B3663D" w:rsidR="005A771B">
        <w:rPr>
          <w:sz w:val="20"/>
        </w:rPr>
        <w:t xml:space="preserve"> </w:t>
      </w:r>
      <w:r w:rsidRPr="00B3663D">
        <w:rPr>
          <w:sz w:val="20"/>
        </w:rPr>
        <w:t>açılmalıdır;</w:t>
      </w:r>
      <w:r w:rsidRPr="00B3663D" w:rsidR="005A771B">
        <w:rPr>
          <w:sz w:val="20"/>
        </w:rPr>
        <w:t xml:space="preserve"> </w:t>
      </w:r>
      <w:r w:rsidRPr="00B3663D">
        <w:rPr>
          <w:sz w:val="20"/>
        </w:rPr>
        <w:t>yardımcı</w:t>
      </w:r>
      <w:r w:rsidRPr="00B3663D" w:rsidR="005A771B">
        <w:rPr>
          <w:sz w:val="20"/>
        </w:rPr>
        <w:t xml:space="preserve"> </w:t>
      </w:r>
      <w:r w:rsidRPr="00B3663D">
        <w:rPr>
          <w:sz w:val="20"/>
        </w:rPr>
        <w:t>hizmetler</w:t>
      </w:r>
      <w:r w:rsidRPr="00B3663D" w:rsidR="005A771B">
        <w:rPr>
          <w:sz w:val="20"/>
        </w:rPr>
        <w:t xml:space="preserve"> </w:t>
      </w:r>
      <w:r w:rsidRPr="00B3663D">
        <w:rPr>
          <w:sz w:val="20"/>
        </w:rPr>
        <w:t>sınıfındaki</w:t>
      </w:r>
      <w:r w:rsidRPr="00B3663D" w:rsidR="005A771B">
        <w:rPr>
          <w:sz w:val="20"/>
        </w:rPr>
        <w:t xml:space="preserve"> </w:t>
      </w:r>
      <w:r w:rsidRPr="00B3663D">
        <w:rPr>
          <w:sz w:val="20"/>
        </w:rPr>
        <w:t>personele</w:t>
      </w:r>
      <w:r w:rsidRPr="00B3663D" w:rsidR="005A771B">
        <w:rPr>
          <w:sz w:val="20"/>
        </w:rPr>
        <w:t xml:space="preserve"> </w:t>
      </w:r>
      <w:r w:rsidRPr="00B3663D">
        <w:rPr>
          <w:sz w:val="20"/>
        </w:rPr>
        <w:t>ek</w:t>
      </w:r>
      <w:r w:rsidRPr="00B3663D" w:rsidR="005A771B">
        <w:rPr>
          <w:sz w:val="20"/>
        </w:rPr>
        <w:t xml:space="preserve"> </w:t>
      </w:r>
      <w:r w:rsidRPr="00B3663D">
        <w:rPr>
          <w:sz w:val="20"/>
        </w:rPr>
        <w:t>gösterge</w:t>
      </w:r>
      <w:r w:rsidRPr="00B3663D" w:rsidR="005A771B">
        <w:rPr>
          <w:sz w:val="20"/>
        </w:rPr>
        <w:t xml:space="preserve"> </w:t>
      </w:r>
      <w:r w:rsidRPr="00B3663D">
        <w:rPr>
          <w:sz w:val="20"/>
        </w:rPr>
        <w:t>hakkı</w:t>
      </w:r>
      <w:r w:rsidRPr="00B3663D" w:rsidR="005A771B">
        <w:rPr>
          <w:sz w:val="20"/>
        </w:rPr>
        <w:t xml:space="preserve"> </w:t>
      </w:r>
      <w:r w:rsidRPr="00B3663D">
        <w:rPr>
          <w:sz w:val="20"/>
        </w:rPr>
        <w:t>verilmelidir.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Ayrıca,</w:t>
      </w:r>
      <w:r w:rsidRPr="00B3663D" w:rsidR="005A771B">
        <w:rPr>
          <w:sz w:val="20"/>
        </w:rPr>
        <w:t xml:space="preserve"> </w:t>
      </w:r>
      <w:r w:rsidRPr="00B3663D">
        <w:rPr>
          <w:sz w:val="20"/>
        </w:rPr>
        <w:t>Bakanlığın</w:t>
      </w:r>
      <w:r w:rsidRPr="00B3663D" w:rsidR="005A771B">
        <w:rPr>
          <w:sz w:val="20"/>
        </w:rPr>
        <w:t xml:space="preserve"> </w:t>
      </w:r>
      <w:r w:rsidRPr="00B3663D">
        <w:rPr>
          <w:sz w:val="20"/>
        </w:rPr>
        <w:t>kurumsal</w:t>
      </w:r>
      <w:r w:rsidRPr="00B3663D" w:rsidR="005A771B">
        <w:rPr>
          <w:sz w:val="20"/>
        </w:rPr>
        <w:t xml:space="preserve"> </w:t>
      </w:r>
      <w:r w:rsidRPr="00B3663D">
        <w:rPr>
          <w:sz w:val="20"/>
        </w:rPr>
        <w:t>yapılanmasına</w:t>
      </w:r>
      <w:r w:rsidRPr="00B3663D" w:rsidR="005A771B">
        <w:rPr>
          <w:sz w:val="20"/>
        </w:rPr>
        <w:t xml:space="preserve"> </w:t>
      </w:r>
      <w:r w:rsidRPr="00B3663D">
        <w:rPr>
          <w:sz w:val="20"/>
        </w:rPr>
        <w:t>ilişkin</w:t>
      </w:r>
      <w:r w:rsidRPr="00B3663D" w:rsidR="005A771B">
        <w:rPr>
          <w:sz w:val="20"/>
        </w:rPr>
        <w:t xml:space="preserve"> </w:t>
      </w:r>
      <w:r w:rsidRPr="00B3663D">
        <w:rPr>
          <w:sz w:val="20"/>
        </w:rPr>
        <w:t>de</w:t>
      </w:r>
      <w:r w:rsidRPr="00B3663D" w:rsidR="005A771B">
        <w:rPr>
          <w:sz w:val="20"/>
        </w:rPr>
        <w:t xml:space="preserve"> </w:t>
      </w:r>
      <w:r w:rsidRPr="00B3663D">
        <w:rPr>
          <w:sz w:val="20"/>
        </w:rPr>
        <w:t>bazı</w:t>
      </w:r>
      <w:r w:rsidRPr="00B3663D" w:rsidR="005A771B">
        <w:rPr>
          <w:sz w:val="20"/>
        </w:rPr>
        <w:t xml:space="preserve"> </w:t>
      </w:r>
      <w:r w:rsidRPr="00B3663D">
        <w:rPr>
          <w:sz w:val="20"/>
        </w:rPr>
        <w:t>hususların</w:t>
      </w:r>
      <w:r w:rsidRPr="00B3663D" w:rsidR="005A771B">
        <w:rPr>
          <w:sz w:val="20"/>
        </w:rPr>
        <w:t xml:space="preserve"> </w:t>
      </w:r>
      <w:r w:rsidRPr="00B3663D">
        <w:rPr>
          <w:sz w:val="20"/>
        </w:rPr>
        <w:t>altını</w:t>
      </w:r>
      <w:r w:rsidRPr="00B3663D" w:rsidR="005A771B">
        <w:rPr>
          <w:sz w:val="20"/>
        </w:rPr>
        <w:t xml:space="preserve"> </w:t>
      </w:r>
      <w:r w:rsidRPr="00B3663D">
        <w:rPr>
          <w:sz w:val="20"/>
        </w:rPr>
        <w:t>özellikle</w:t>
      </w:r>
      <w:r w:rsidRPr="00B3663D" w:rsidR="005A771B">
        <w:rPr>
          <w:sz w:val="20"/>
        </w:rPr>
        <w:t xml:space="preserve"> </w:t>
      </w:r>
      <w:r w:rsidRPr="00B3663D">
        <w:rPr>
          <w:sz w:val="20"/>
        </w:rPr>
        <w:t>çizmek</w:t>
      </w:r>
      <w:r w:rsidRPr="00B3663D" w:rsidR="005A771B">
        <w:rPr>
          <w:sz w:val="20"/>
        </w:rPr>
        <w:t xml:space="preserve"> </w:t>
      </w:r>
      <w:r w:rsidRPr="00B3663D">
        <w:rPr>
          <w:sz w:val="20"/>
        </w:rPr>
        <w:t>istiyorum.</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bünyesinde</w:t>
      </w:r>
      <w:r w:rsidRPr="00B3663D" w:rsidR="005A771B">
        <w:rPr>
          <w:sz w:val="20"/>
        </w:rPr>
        <w:t xml:space="preserve"> </w:t>
      </w:r>
      <w:r w:rsidRPr="00B3663D">
        <w:rPr>
          <w:sz w:val="20"/>
        </w:rPr>
        <w:t>Vergi</w:t>
      </w:r>
      <w:r w:rsidRPr="00B3663D" w:rsidR="005A771B">
        <w:rPr>
          <w:sz w:val="20"/>
        </w:rPr>
        <w:t xml:space="preserve"> </w:t>
      </w:r>
      <w:r w:rsidRPr="00B3663D">
        <w:rPr>
          <w:sz w:val="20"/>
        </w:rPr>
        <w:t>Konseyi,</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Gelir</w:t>
      </w:r>
      <w:r w:rsidRPr="00B3663D" w:rsidR="005A771B">
        <w:rPr>
          <w:sz w:val="20"/>
        </w:rPr>
        <w:t xml:space="preserve"> </w:t>
      </w:r>
      <w:r w:rsidRPr="00B3663D">
        <w:rPr>
          <w:sz w:val="20"/>
        </w:rPr>
        <w:t>Düzenlemeleri</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Kurulundan</w:t>
      </w:r>
      <w:r w:rsidRPr="00B3663D" w:rsidR="005A771B">
        <w:rPr>
          <w:sz w:val="20"/>
        </w:rPr>
        <w:t xml:space="preserve"> </w:t>
      </w:r>
      <w:r w:rsidRPr="00B3663D">
        <w:rPr>
          <w:sz w:val="20"/>
        </w:rPr>
        <w:t>oluşan</w:t>
      </w:r>
      <w:r w:rsidRPr="00B3663D" w:rsidR="005A771B">
        <w:rPr>
          <w:sz w:val="20"/>
        </w:rPr>
        <w:t xml:space="preserve"> </w:t>
      </w:r>
      <w:r w:rsidRPr="00B3663D">
        <w:rPr>
          <w:sz w:val="20"/>
        </w:rPr>
        <w:t>çoklu</w:t>
      </w:r>
      <w:r w:rsidRPr="00B3663D" w:rsidR="005A771B">
        <w:rPr>
          <w:sz w:val="20"/>
        </w:rPr>
        <w:t xml:space="preserve"> </w:t>
      </w:r>
      <w:r w:rsidRPr="00B3663D">
        <w:rPr>
          <w:sz w:val="20"/>
        </w:rPr>
        <w:t>yapının,</w:t>
      </w:r>
      <w:r w:rsidRPr="00B3663D" w:rsidR="005A771B">
        <w:rPr>
          <w:sz w:val="20"/>
        </w:rPr>
        <w:t xml:space="preserve"> </w:t>
      </w:r>
      <w:r w:rsidRPr="00B3663D">
        <w:rPr>
          <w:sz w:val="20"/>
        </w:rPr>
        <w:t>biz,</w:t>
      </w:r>
      <w:r w:rsidRPr="00B3663D" w:rsidR="005A771B">
        <w:rPr>
          <w:sz w:val="20"/>
        </w:rPr>
        <w:t xml:space="preserve"> </w:t>
      </w:r>
      <w:r w:rsidRPr="00B3663D">
        <w:rPr>
          <w:sz w:val="20"/>
        </w:rPr>
        <w:t>yine</w:t>
      </w:r>
      <w:r w:rsidRPr="00B3663D" w:rsidR="005A771B">
        <w:rPr>
          <w:sz w:val="20"/>
        </w:rPr>
        <w:t xml:space="preserve"> </w:t>
      </w:r>
      <w:r w:rsidRPr="00B3663D">
        <w:rPr>
          <w:sz w:val="20"/>
        </w:rPr>
        <w:t>tek</w:t>
      </w:r>
      <w:r w:rsidRPr="00B3663D" w:rsidR="005A771B">
        <w:rPr>
          <w:sz w:val="20"/>
        </w:rPr>
        <w:t xml:space="preserve"> </w:t>
      </w:r>
      <w:r w:rsidRPr="00B3663D">
        <w:rPr>
          <w:sz w:val="20"/>
        </w:rPr>
        <w:t>çatı</w:t>
      </w:r>
      <w:r w:rsidRPr="00B3663D" w:rsidR="005A771B">
        <w:rPr>
          <w:sz w:val="20"/>
        </w:rPr>
        <w:t xml:space="preserve"> </w:t>
      </w:r>
      <w:r w:rsidRPr="00B3663D">
        <w:rPr>
          <w:sz w:val="20"/>
        </w:rPr>
        <w:t>altında</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yapılandırılmasında</w:t>
      </w:r>
      <w:r w:rsidRPr="00B3663D" w:rsidR="005A771B">
        <w:rPr>
          <w:sz w:val="20"/>
        </w:rPr>
        <w:t xml:space="preserve"> </w:t>
      </w:r>
      <w:r w:rsidRPr="00B3663D">
        <w:rPr>
          <w:sz w:val="20"/>
        </w:rPr>
        <w:t>fayda</w:t>
      </w:r>
      <w:r w:rsidRPr="00B3663D" w:rsidR="005A771B">
        <w:rPr>
          <w:sz w:val="20"/>
        </w:rPr>
        <w:t xml:space="preserve"> </w:t>
      </w:r>
      <w:r w:rsidRPr="00B3663D">
        <w:rPr>
          <w:sz w:val="20"/>
        </w:rPr>
        <w:t>mülahaza</w:t>
      </w:r>
      <w:r w:rsidRPr="00B3663D" w:rsidR="005A771B">
        <w:rPr>
          <w:sz w:val="20"/>
        </w:rPr>
        <w:t xml:space="preserve"> </w:t>
      </w:r>
      <w:r w:rsidRPr="00B3663D">
        <w:rPr>
          <w:sz w:val="20"/>
        </w:rPr>
        <w:t>ediyoruz.</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bünyesinde</w:t>
      </w:r>
      <w:r w:rsidRPr="00B3663D" w:rsidR="005A771B">
        <w:rPr>
          <w:sz w:val="20"/>
        </w:rPr>
        <w:t xml:space="preserve"> </w:t>
      </w:r>
      <w:r w:rsidRPr="00B3663D">
        <w:rPr>
          <w:sz w:val="20"/>
        </w:rPr>
        <w:t>bulunan</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Sigorta</w:t>
      </w:r>
      <w:r w:rsidRPr="00B3663D" w:rsidR="005A771B">
        <w:rPr>
          <w:sz w:val="20"/>
        </w:rPr>
        <w:t xml:space="preserve"> </w:t>
      </w:r>
      <w:r w:rsidRPr="00B3663D">
        <w:rPr>
          <w:sz w:val="20"/>
        </w:rPr>
        <w:t>Denetleme</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Hazine</w:t>
      </w:r>
      <w:r w:rsidRPr="00B3663D" w:rsidR="005A771B">
        <w:rPr>
          <w:sz w:val="20"/>
        </w:rPr>
        <w:t xml:space="preserve"> </w:t>
      </w:r>
      <w:r w:rsidRPr="00B3663D">
        <w:rPr>
          <w:sz w:val="20"/>
        </w:rPr>
        <w:t>kontrolörlerinin,</w:t>
      </w:r>
      <w:r w:rsidRPr="00B3663D" w:rsidR="005A771B">
        <w:rPr>
          <w:sz w:val="20"/>
        </w:rPr>
        <w:t xml:space="preserve"> </w:t>
      </w:r>
      <w:r w:rsidRPr="00B3663D">
        <w:rPr>
          <w:sz w:val="20"/>
        </w:rPr>
        <w:t>ilgilerine</w:t>
      </w:r>
      <w:r w:rsidRPr="00B3663D" w:rsidR="005A771B">
        <w:rPr>
          <w:sz w:val="20"/>
        </w:rPr>
        <w:t xml:space="preserve"> </w:t>
      </w:r>
      <w:r w:rsidRPr="00B3663D">
        <w:rPr>
          <w:sz w:val="20"/>
        </w:rPr>
        <w:t>göre</w:t>
      </w:r>
      <w:r w:rsidRPr="00B3663D" w:rsidR="005A771B">
        <w:rPr>
          <w:sz w:val="20"/>
        </w:rPr>
        <w:t xml:space="preserve"> </w:t>
      </w:r>
      <w:r w:rsidRPr="00B3663D">
        <w:rPr>
          <w:sz w:val="20"/>
        </w:rPr>
        <w:t>konumlarının</w:t>
      </w:r>
      <w:r w:rsidRPr="00B3663D" w:rsidR="005A771B">
        <w:rPr>
          <w:sz w:val="20"/>
        </w:rPr>
        <w:t xml:space="preserve"> </w:t>
      </w:r>
      <w:r w:rsidRPr="00B3663D">
        <w:rPr>
          <w:sz w:val="20"/>
        </w:rPr>
        <w:t>net</w:t>
      </w:r>
      <w:r w:rsidRPr="00B3663D" w:rsidR="005A771B">
        <w:rPr>
          <w:sz w:val="20"/>
        </w:rPr>
        <w:t xml:space="preserve"> </w:t>
      </w:r>
      <w:r w:rsidRPr="00B3663D">
        <w:rPr>
          <w:sz w:val="20"/>
        </w:rPr>
        <w:t>olarak</w:t>
      </w:r>
      <w:r w:rsidRPr="00B3663D" w:rsidR="005A771B">
        <w:rPr>
          <w:sz w:val="20"/>
        </w:rPr>
        <w:t xml:space="preserve"> </w:t>
      </w:r>
      <w:r w:rsidRPr="00B3663D">
        <w:rPr>
          <w:sz w:val="20"/>
        </w:rPr>
        <w:t>belirlenmesi</w:t>
      </w:r>
      <w:r w:rsidRPr="00B3663D" w:rsidR="005A771B">
        <w:rPr>
          <w:sz w:val="20"/>
        </w:rPr>
        <w:t xml:space="preserve"> </w:t>
      </w:r>
      <w:r w:rsidRPr="00B3663D">
        <w:rPr>
          <w:sz w:val="20"/>
        </w:rPr>
        <w:t>gerekmektedir.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Maliye</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politikalarını,</w:t>
      </w:r>
      <w:r w:rsidRPr="00B3663D" w:rsidR="005A771B">
        <w:rPr>
          <w:sz w:val="20"/>
        </w:rPr>
        <w:t xml:space="preserve"> </w:t>
      </w:r>
      <w:r w:rsidRPr="00B3663D">
        <w:rPr>
          <w:sz w:val="20"/>
        </w:rPr>
        <w:t>yapısal</w:t>
      </w:r>
      <w:r w:rsidRPr="00B3663D" w:rsidR="005A771B">
        <w:rPr>
          <w:sz w:val="20"/>
        </w:rPr>
        <w:t xml:space="preserve"> </w:t>
      </w:r>
      <w:r w:rsidRPr="00B3663D">
        <w:rPr>
          <w:sz w:val="20"/>
        </w:rPr>
        <w:t>sorunları</w:t>
      </w:r>
      <w:r w:rsidRPr="00B3663D" w:rsidR="005A771B">
        <w:rPr>
          <w:sz w:val="20"/>
        </w:rPr>
        <w:t xml:space="preserve"> </w:t>
      </w:r>
      <w:r w:rsidRPr="00B3663D">
        <w:rPr>
          <w:sz w:val="20"/>
        </w:rPr>
        <w:t>konuşuyoruz;</w:t>
      </w:r>
      <w:r w:rsidRPr="00B3663D" w:rsidR="005A771B">
        <w:rPr>
          <w:sz w:val="20"/>
        </w:rPr>
        <w:t xml:space="preserve"> </w:t>
      </w:r>
      <w:r w:rsidRPr="00B3663D">
        <w:rPr>
          <w:sz w:val="20"/>
        </w:rPr>
        <w:t>kanunlar</w:t>
      </w:r>
      <w:r w:rsidRPr="00B3663D" w:rsidR="005A771B">
        <w:rPr>
          <w:sz w:val="20"/>
        </w:rPr>
        <w:t xml:space="preserve"> </w:t>
      </w:r>
      <w:r w:rsidRPr="00B3663D">
        <w:rPr>
          <w:sz w:val="20"/>
        </w:rPr>
        <w:t>çıkarıyoruz,</w:t>
      </w:r>
      <w:r w:rsidRPr="00B3663D" w:rsidR="005A771B">
        <w:rPr>
          <w:sz w:val="20"/>
        </w:rPr>
        <w:t xml:space="preserve"> </w:t>
      </w:r>
      <w:r w:rsidRPr="00B3663D">
        <w:rPr>
          <w:sz w:val="20"/>
        </w:rPr>
        <w:t>kararnameler</w:t>
      </w:r>
      <w:r w:rsidRPr="00B3663D" w:rsidR="005A771B">
        <w:rPr>
          <w:sz w:val="20"/>
        </w:rPr>
        <w:t xml:space="preserve"> </w:t>
      </w:r>
      <w:r w:rsidRPr="00B3663D">
        <w:rPr>
          <w:sz w:val="20"/>
        </w:rPr>
        <w:t>yayınlanıyor,</w:t>
      </w:r>
      <w:r w:rsidRPr="00B3663D" w:rsidR="005A771B">
        <w:rPr>
          <w:sz w:val="20"/>
        </w:rPr>
        <w:t xml:space="preserve"> </w:t>
      </w:r>
      <w:r w:rsidRPr="00B3663D">
        <w:rPr>
          <w:sz w:val="20"/>
        </w:rPr>
        <w:t>yönetmelikler</w:t>
      </w:r>
      <w:r w:rsidRPr="00B3663D" w:rsidR="005A771B">
        <w:rPr>
          <w:sz w:val="20"/>
        </w:rPr>
        <w:t xml:space="preserve"> </w:t>
      </w:r>
      <w:r w:rsidRPr="00B3663D">
        <w:rPr>
          <w:sz w:val="20"/>
        </w:rPr>
        <w:t>çıkıyor,</w:t>
      </w:r>
      <w:r w:rsidRPr="00B3663D" w:rsidR="005A771B">
        <w:rPr>
          <w:sz w:val="20"/>
        </w:rPr>
        <w:t xml:space="preserve"> </w:t>
      </w:r>
      <w:r w:rsidRPr="00B3663D">
        <w:rPr>
          <w:sz w:val="20"/>
        </w:rPr>
        <w:t>tebliğler</w:t>
      </w:r>
      <w:r w:rsidRPr="00B3663D" w:rsidR="005A771B">
        <w:rPr>
          <w:sz w:val="20"/>
        </w:rPr>
        <w:t xml:space="preserve"> </w:t>
      </w:r>
      <w:r w:rsidRPr="00B3663D">
        <w:rPr>
          <w:sz w:val="20"/>
        </w:rPr>
        <w:t>hazırlanıyor;</w:t>
      </w:r>
      <w:r w:rsidRPr="00B3663D" w:rsidR="005A771B">
        <w:rPr>
          <w:sz w:val="20"/>
        </w:rPr>
        <w:t xml:space="preserve"> </w:t>
      </w:r>
      <w:r w:rsidRPr="00B3663D">
        <w:rPr>
          <w:sz w:val="20"/>
        </w:rPr>
        <w:t>bilinmelidir</w:t>
      </w:r>
      <w:r w:rsidRPr="00B3663D" w:rsidR="005A771B">
        <w:rPr>
          <w:sz w:val="20"/>
        </w:rPr>
        <w:t xml:space="preserve"> </w:t>
      </w:r>
      <w:r w:rsidRPr="00B3663D">
        <w:rPr>
          <w:sz w:val="20"/>
        </w:rPr>
        <w:t>ki</w:t>
      </w:r>
      <w:r w:rsidRPr="00B3663D" w:rsidR="005A771B">
        <w:rPr>
          <w:sz w:val="20"/>
        </w:rPr>
        <w:t xml:space="preserve"> </w:t>
      </w:r>
      <w:r w:rsidRPr="00B3663D">
        <w:rPr>
          <w:sz w:val="20"/>
        </w:rPr>
        <w:t>personelin</w:t>
      </w:r>
      <w:r w:rsidRPr="00B3663D" w:rsidR="005A771B">
        <w:rPr>
          <w:sz w:val="20"/>
        </w:rPr>
        <w:t xml:space="preserve"> </w:t>
      </w:r>
      <w:r w:rsidRPr="00B3663D">
        <w:rPr>
          <w:sz w:val="20"/>
        </w:rPr>
        <w:t>hakkı</w:t>
      </w:r>
      <w:r w:rsidRPr="00B3663D" w:rsidR="005A771B">
        <w:rPr>
          <w:sz w:val="20"/>
        </w:rPr>
        <w:t xml:space="preserve"> </w:t>
      </w:r>
      <w:r w:rsidRPr="00B3663D">
        <w:rPr>
          <w:sz w:val="20"/>
        </w:rPr>
        <w:t>hukuku</w:t>
      </w:r>
      <w:r w:rsidRPr="00B3663D" w:rsidR="005A771B">
        <w:rPr>
          <w:sz w:val="20"/>
        </w:rPr>
        <w:t xml:space="preserve"> </w:t>
      </w:r>
      <w:r w:rsidRPr="00B3663D">
        <w:rPr>
          <w:sz w:val="20"/>
        </w:rPr>
        <w:t>adalet</w:t>
      </w:r>
      <w:r w:rsidRPr="00B3663D" w:rsidR="005A771B">
        <w:rPr>
          <w:sz w:val="20"/>
        </w:rPr>
        <w:t xml:space="preserve"> </w:t>
      </w:r>
      <w:r w:rsidRPr="00B3663D">
        <w:rPr>
          <w:sz w:val="20"/>
        </w:rPr>
        <w:t>içinde</w:t>
      </w:r>
      <w:r w:rsidRPr="00B3663D" w:rsidR="005A771B">
        <w:rPr>
          <w:sz w:val="20"/>
        </w:rPr>
        <w:t xml:space="preserve"> </w:t>
      </w:r>
      <w:r w:rsidRPr="00B3663D">
        <w:rPr>
          <w:sz w:val="20"/>
        </w:rPr>
        <w:t>gözetilmeden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personelin</w:t>
      </w:r>
      <w:r w:rsidRPr="00B3663D" w:rsidR="005A771B">
        <w:rPr>
          <w:sz w:val="20"/>
        </w:rPr>
        <w:t xml:space="preserve"> </w:t>
      </w:r>
      <w:r w:rsidRPr="00B3663D">
        <w:rPr>
          <w:sz w:val="20"/>
        </w:rPr>
        <w:t>sorunları</w:t>
      </w:r>
      <w:r w:rsidRPr="00B3663D" w:rsidR="005A771B">
        <w:rPr>
          <w:sz w:val="20"/>
        </w:rPr>
        <w:t xml:space="preserve"> </w:t>
      </w:r>
      <w:r w:rsidRPr="00B3663D">
        <w:rPr>
          <w:sz w:val="20"/>
        </w:rPr>
        <w:t>çözülmeden</w:t>
      </w:r>
      <w:r w:rsidRPr="00B3663D" w:rsidR="005A771B">
        <w:rPr>
          <w:sz w:val="20"/>
        </w:rPr>
        <w:t xml:space="preserve"> </w:t>
      </w:r>
      <w:r w:rsidRPr="00B3663D">
        <w:rPr>
          <w:sz w:val="20"/>
        </w:rPr>
        <w:t>Maliye</w:t>
      </w:r>
      <w:r w:rsidRPr="00B3663D" w:rsidR="005A771B">
        <w:rPr>
          <w:sz w:val="20"/>
        </w:rPr>
        <w:t xml:space="preserve"> </w:t>
      </w:r>
      <w:r w:rsidRPr="00B3663D">
        <w:rPr>
          <w:sz w:val="20"/>
        </w:rPr>
        <w:t>sisteminde</w:t>
      </w:r>
      <w:r w:rsidRPr="00B3663D" w:rsidR="005A771B">
        <w:rPr>
          <w:sz w:val="20"/>
        </w:rPr>
        <w:t xml:space="preserve"> </w:t>
      </w:r>
      <w:r w:rsidRPr="00B3663D">
        <w:rPr>
          <w:sz w:val="20"/>
        </w:rPr>
        <w:t>amaçlanan</w:t>
      </w:r>
      <w:r w:rsidRPr="00B3663D" w:rsidR="005A771B">
        <w:rPr>
          <w:sz w:val="20"/>
        </w:rPr>
        <w:t xml:space="preserve"> </w:t>
      </w:r>
      <w:r w:rsidRPr="00B3663D">
        <w:rPr>
          <w:sz w:val="20"/>
        </w:rPr>
        <w:t>verimliliğe</w:t>
      </w:r>
      <w:r w:rsidRPr="00B3663D" w:rsidR="005A771B">
        <w:rPr>
          <w:sz w:val="20"/>
        </w:rPr>
        <w:t xml:space="preserve"> </w:t>
      </w:r>
      <w:r w:rsidRPr="00B3663D">
        <w:rPr>
          <w:sz w:val="20"/>
        </w:rPr>
        <w:t>ulaşmamız</w:t>
      </w:r>
      <w:r w:rsidRPr="00B3663D" w:rsidR="005A771B">
        <w:rPr>
          <w:sz w:val="20"/>
        </w:rPr>
        <w:t xml:space="preserve"> </w:t>
      </w:r>
      <w:r w:rsidRPr="00B3663D">
        <w:rPr>
          <w:sz w:val="20"/>
        </w:rPr>
        <w:t>mümkün</w:t>
      </w:r>
      <w:r w:rsidRPr="00B3663D" w:rsidR="005A771B">
        <w:rPr>
          <w:sz w:val="20"/>
        </w:rPr>
        <w:t xml:space="preserve"> </w:t>
      </w:r>
      <w:r w:rsidRPr="00B3663D">
        <w:rPr>
          <w:sz w:val="20"/>
        </w:rPr>
        <w:t>görünmemektedir.</w:t>
      </w:r>
      <w:r w:rsidRPr="00B3663D" w:rsidR="005A771B">
        <w:rPr>
          <w:sz w:val="20"/>
        </w:rPr>
        <w:t xml:space="preserve"> </w:t>
      </w:r>
      <w:r w:rsidRPr="00B3663D">
        <w:rPr>
          <w:sz w:val="20"/>
        </w:rPr>
        <w:t>Çalışanlar</w:t>
      </w:r>
      <w:r w:rsidRPr="00B3663D" w:rsidR="005A771B">
        <w:rPr>
          <w:sz w:val="20"/>
        </w:rPr>
        <w:t xml:space="preserve"> </w:t>
      </w:r>
      <w:r w:rsidRPr="00B3663D">
        <w:rPr>
          <w:sz w:val="20"/>
        </w:rPr>
        <w:t>mutsuzsa,</w:t>
      </w:r>
      <w:r w:rsidRPr="00B3663D" w:rsidR="005A771B">
        <w:rPr>
          <w:sz w:val="20"/>
        </w:rPr>
        <w:t xml:space="preserve"> </w:t>
      </w:r>
      <w:r w:rsidRPr="00B3663D">
        <w:rPr>
          <w:sz w:val="20"/>
        </w:rPr>
        <w:t>çalışma</w:t>
      </w:r>
      <w:r w:rsidRPr="00B3663D" w:rsidR="005A771B">
        <w:rPr>
          <w:sz w:val="20"/>
        </w:rPr>
        <w:t xml:space="preserve"> </w:t>
      </w:r>
      <w:r w:rsidRPr="00B3663D">
        <w:rPr>
          <w:sz w:val="20"/>
        </w:rPr>
        <w:t>barışı</w:t>
      </w:r>
      <w:r w:rsidRPr="00B3663D" w:rsidR="005A771B">
        <w:rPr>
          <w:sz w:val="20"/>
        </w:rPr>
        <w:t xml:space="preserve"> </w:t>
      </w:r>
      <w:r w:rsidRPr="00B3663D">
        <w:rPr>
          <w:sz w:val="20"/>
        </w:rPr>
        <w:t>yok</w:t>
      </w:r>
      <w:r w:rsidRPr="00B3663D" w:rsidR="005A771B">
        <w:rPr>
          <w:sz w:val="20"/>
        </w:rPr>
        <w:t xml:space="preserve"> </w:t>
      </w:r>
      <w:r w:rsidRPr="00B3663D">
        <w:rPr>
          <w:sz w:val="20"/>
        </w:rPr>
        <w:t>ise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da</w:t>
      </w:r>
      <w:r w:rsidRPr="00B3663D" w:rsidR="005A771B">
        <w:rPr>
          <w:sz w:val="20"/>
        </w:rPr>
        <w:t xml:space="preserve"> </w:t>
      </w:r>
      <w:r w:rsidRPr="00B3663D">
        <w:rPr>
          <w:sz w:val="20"/>
        </w:rPr>
        <w:t>huzursuz</w:t>
      </w:r>
      <w:r w:rsidRPr="00B3663D" w:rsidR="005A771B">
        <w:rPr>
          <w:sz w:val="20"/>
        </w:rPr>
        <w:t xml:space="preserve"> </w:t>
      </w:r>
      <w:r w:rsidRPr="00B3663D">
        <w:rPr>
          <w:sz w:val="20"/>
        </w:rPr>
        <w:t>ve</w:t>
      </w:r>
      <w:r w:rsidRPr="00B3663D" w:rsidR="005A771B">
        <w:rPr>
          <w:sz w:val="20"/>
        </w:rPr>
        <w:t xml:space="preserve"> </w:t>
      </w:r>
      <w:r w:rsidRPr="00B3663D">
        <w:rPr>
          <w:sz w:val="20"/>
        </w:rPr>
        <w:t>verimsiz</w:t>
      </w:r>
      <w:r w:rsidRPr="00B3663D" w:rsidR="005A771B">
        <w:rPr>
          <w:sz w:val="20"/>
        </w:rPr>
        <w:t xml:space="preserve"> </w:t>
      </w:r>
      <w:r w:rsidRPr="00B3663D">
        <w:rPr>
          <w:sz w:val="20"/>
        </w:rPr>
        <w:t>olur.</w:t>
      </w:r>
      <w:r w:rsidRPr="00B3663D" w:rsidR="005A771B">
        <w:rPr>
          <w:sz w:val="20"/>
        </w:rPr>
        <w:t xml:space="preserve"> </w:t>
      </w:r>
      <w:r w:rsidRPr="00B3663D">
        <w:rPr>
          <w:sz w:val="20"/>
        </w:rPr>
        <w:t>Maliye</w:t>
      </w:r>
      <w:r w:rsidRPr="00B3663D" w:rsidR="005A771B">
        <w:rPr>
          <w:sz w:val="20"/>
        </w:rPr>
        <w:t xml:space="preserve"> </w:t>
      </w:r>
      <w:r w:rsidRPr="00B3663D">
        <w:rPr>
          <w:sz w:val="20"/>
        </w:rPr>
        <w:t>teşkilatını</w:t>
      </w:r>
      <w:r w:rsidRPr="00B3663D" w:rsidR="005A771B">
        <w:rPr>
          <w:sz w:val="20"/>
        </w:rPr>
        <w:t xml:space="preserve"> </w:t>
      </w:r>
      <w:r w:rsidRPr="00B3663D">
        <w:rPr>
          <w:sz w:val="20"/>
        </w:rPr>
        <w:t>mutsuz</w:t>
      </w:r>
      <w:r w:rsidRPr="00B3663D" w:rsidR="005A771B">
        <w:rPr>
          <w:sz w:val="20"/>
        </w:rPr>
        <w:t xml:space="preserve"> </w:t>
      </w:r>
      <w:r w:rsidRPr="00B3663D">
        <w:rPr>
          <w:sz w:val="20"/>
        </w:rPr>
        <w:t>ve</w:t>
      </w:r>
      <w:r w:rsidRPr="00B3663D" w:rsidR="005A771B">
        <w:rPr>
          <w:sz w:val="20"/>
        </w:rPr>
        <w:t xml:space="preserve"> </w:t>
      </w:r>
      <w:r w:rsidRPr="00B3663D">
        <w:rPr>
          <w:sz w:val="20"/>
        </w:rPr>
        <w:t>huzursuz</w:t>
      </w:r>
      <w:r w:rsidRPr="00B3663D" w:rsidR="005A771B">
        <w:rPr>
          <w:sz w:val="20"/>
        </w:rPr>
        <w:t xml:space="preserve"> </w:t>
      </w:r>
      <w:r w:rsidRPr="00B3663D">
        <w:rPr>
          <w:sz w:val="20"/>
        </w:rPr>
        <w:t>insanların</w:t>
      </w:r>
      <w:r w:rsidRPr="00B3663D" w:rsidR="005A771B">
        <w:rPr>
          <w:sz w:val="20"/>
        </w:rPr>
        <w:t xml:space="preserve"> </w:t>
      </w:r>
      <w:r w:rsidRPr="00B3663D">
        <w:rPr>
          <w:sz w:val="20"/>
        </w:rPr>
        <w:t>oluşturduğu</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olmaktan</w:t>
      </w:r>
      <w:r w:rsidRPr="00B3663D" w:rsidR="005A771B">
        <w:rPr>
          <w:sz w:val="20"/>
        </w:rPr>
        <w:t xml:space="preserve"> </w:t>
      </w:r>
      <w:r w:rsidRPr="00B3663D">
        <w:rPr>
          <w:sz w:val="20"/>
        </w:rPr>
        <w:t>çıkaralım.</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istikamette</w:t>
      </w:r>
      <w:r w:rsidRPr="00B3663D" w:rsidR="005A771B">
        <w:rPr>
          <w:sz w:val="20"/>
        </w:rPr>
        <w:t xml:space="preserve"> </w:t>
      </w:r>
      <w:r w:rsidRPr="00B3663D">
        <w:rPr>
          <w:sz w:val="20"/>
        </w:rPr>
        <w:t>atılacak</w:t>
      </w:r>
      <w:r w:rsidRPr="00B3663D" w:rsidR="005A771B">
        <w:rPr>
          <w:sz w:val="20"/>
        </w:rPr>
        <w:t xml:space="preserve"> </w:t>
      </w:r>
      <w:r w:rsidRPr="00B3663D">
        <w:rPr>
          <w:sz w:val="20"/>
        </w:rPr>
        <w:t>adımları</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destekleyeceğimizi</w:t>
      </w:r>
      <w:r w:rsidRPr="00B3663D" w:rsidR="005A771B">
        <w:rPr>
          <w:sz w:val="20"/>
        </w:rPr>
        <w:t xml:space="preserve"> </w:t>
      </w:r>
      <w:r w:rsidRPr="00B3663D">
        <w:rPr>
          <w:sz w:val="20"/>
        </w:rPr>
        <w:t>belirtiyor,</w:t>
      </w:r>
      <w:r w:rsidRPr="00B3663D" w:rsidR="005A771B">
        <w:rPr>
          <w:sz w:val="20"/>
        </w:rPr>
        <w:t xml:space="preserve"> </w:t>
      </w:r>
      <w:r w:rsidRPr="00B3663D">
        <w:rPr>
          <w:sz w:val="20"/>
        </w:rPr>
        <w:t>Maliye</w:t>
      </w:r>
      <w:r w:rsidRPr="00B3663D" w:rsidR="005A771B">
        <w:rPr>
          <w:sz w:val="20"/>
        </w:rPr>
        <w:t xml:space="preserve"> </w:t>
      </w:r>
      <w:r w:rsidRPr="00B3663D">
        <w:rPr>
          <w:sz w:val="20"/>
        </w:rPr>
        <w:t>ve</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bütçesinin</w:t>
      </w:r>
      <w:r w:rsidRPr="00B3663D" w:rsidR="005A771B">
        <w:rPr>
          <w:sz w:val="20"/>
        </w:rPr>
        <w:t xml:space="preserve"> </w:t>
      </w:r>
      <w:r w:rsidRPr="00B3663D">
        <w:rPr>
          <w:sz w:val="20"/>
        </w:rPr>
        <w:t>hayırlı</w:t>
      </w:r>
      <w:r w:rsidRPr="00B3663D" w:rsidR="005A771B">
        <w:rPr>
          <w:sz w:val="20"/>
        </w:rPr>
        <w:t xml:space="preserve"> </w:t>
      </w:r>
      <w:r w:rsidRPr="00B3663D">
        <w:rPr>
          <w:sz w:val="20"/>
        </w:rPr>
        <w:t>uğurlu</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(MHP</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p>
    <w:p w:rsidRPr="00B3663D" w:rsidR="005B2B16" w:rsidP="00B3663D" w:rsidRDefault="005B2B16">
      <w:pPr>
        <w:pStyle w:val="GENELKURUL"/>
        <w:spacing w:line="240" w:lineRule="auto"/>
        <w:rPr>
          <w:sz w:val="20"/>
        </w:rPr>
      </w:pP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Baki</w:t>
      </w:r>
      <w:r w:rsidRPr="00B3663D" w:rsidR="005A771B">
        <w:rPr>
          <w:sz w:val="20"/>
        </w:rPr>
        <w:t xml:space="preserve"> </w:t>
      </w:r>
      <w:r w:rsidRPr="00B3663D">
        <w:rPr>
          <w:sz w:val="20"/>
        </w:rPr>
        <w:t>Şimşek’te.</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5B2B16" w:rsidP="00B3663D" w:rsidRDefault="005B2B16">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ve</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bütçeleri</w:t>
      </w:r>
      <w:r w:rsidRPr="00B3663D" w:rsidR="005A771B">
        <w:rPr>
          <w:sz w:val="20"/>
        </w:rPr>
        <w:t xml:space="preserve"> </w:t>
      </w:r>
      <w:r w:rsidRPr="00B3663D">
        <w:rPr>
          <w:sz w:val="20"/>
        </w:rPr>
        <w:t>üzerine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Türk</w:t>
      </w:r>
      <w:r w:rsidRPr="00B3663D" w:rsidR="005A771B">
        <w:rPr>
          <w:sz w:val="20"/>
        </w:rPr>
        <w:t xml:space="preserve"> </w:t>
      </w:r>
      <w:r w:rsidRPr="00B3663D">
        <w:rPr>
          <w:sz w:val="20"/>
        </w:rPr>
        <w:t>milletini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bütçe,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önümüzdeki</w:t>
      </w:r>
      <w:r w:rsidRPr="00B3663D" w:rsidR="005A771B">
        <w:rPr>
          <w:sz w:val="20"/>
        </w:rPr>
        <w:t xml:space="preserve"> </w:t>
      </w:r>
      <w:r w:rsidRPr="00B3663D">
        <w:rPr>
          <w:sz w:val="20"/>
        </w:rPr>
        <w:t>bir</w:t>
      </w:r>
      <w:r w:rsidRPr="00B3663D" w:rsidR="005A771B">
        <w:rPr>
          <w:sz w:val="20"/>
        </w:rPr>
        <w:t xml:space="preserve"> </w:t>
      </w:r>
      <w:r w:rsidRPr="00B3663D">
        <w:rPr>
          <w:sz w:val="20"/>
        </w:rPr>
        <w:t>yıllık</w:t>
      </w:r>
      <w:r w:rsidRPr="00B3663D" w:rsidR="005A771B">
        <w:rPr>
          <w:sz w:val="20"/>
        </w:rPr>
        <w:t xml:space="preserve"> </w:t>
      </w:r>
      <w:r w:rsidRPr="00B3663D">
        <w:rPr>
          <w:sz w:val="20"/>
        </w:rPr>
        <w:t>sürede</w:t>
      </w:r>
      <w:r w:rsidRPr="00B3663D" w:rsidR="005A771B">
        <w:rPr>
          <w:sz w:val="20"/>
        </w:rPr>
        <w:t xml:space="preserve"> </w:t>
      </w:r>
      <w:r w:rsidRPr="00B3663D">
        <w:rPr>
          <w:sz w:val="20"/>
        </w:rPr>
        <w:t>kamuya</w:t>
      </w:r>
      <w:r w:rsidRPr="00B3663D" w:rsidR="005A771B">
        <w:rPr>
          <w:sz w:val="20"/>
        </w:rPr>
        <w:t xml:space="preserve"> </w:t>
      </w:r>
      <w:r w:rsidRPr="00B3663D">
        <w:rPr>
          <w:sz w:val="20"/>
        </w:rPr>
        <w:t>kaynak</w:t>
      </w:r>
      <w:r w:rsidRPr="00B3663D" w:rsidR="005A771B">
        <w:rPr>
          <w:sz w:val="20"/>
        </w:rPr>
        <w:t xml:space="preserve"> </w:t>
      </w:r>
      <w:r w:rsidRPr="00B3663D">
        <w:rPr>
          <w:sz w:val="20"/>
        </w:rPr>
        <w:t>aktarma</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kaynakları</w:t>
      </w:r>
      <w:r w:rsidRPr="00B3663D" w:rsidR="005A771B">
        <w:rPr>
          <w:sz w:val="20"/>
        </w:rPr>
        <w:t xml:space="preserve"> </w:t>
      </w:r>
      <w:r w:rsidRPr="00B3663D">
        <w:rPr>
          <w:sz w:val="20"/>
        </w:rPr>
        <w:t>dağıtma</w:t>
      </w:r>
      <w:r w:rsidRPr="00B3663D" w:rsidR="005A771B">
        <w:rPr>
          <w:sz w:val="20"/>
        </w:rPr>
        <w:t xml:space="preserve"> </w:t>
      </w:r>
      <w:r w:rsidRPr="00B3663D">
        <w:rPr>
          <w:sz w:val="20"/>
        </w:rPr>
        <w:t>yetkisi</w:t>
      </w:r>
      <w:r w:rsidRPr="00B3663D" w:rsidR="005A771B">
        <w:rPr>
          <w:sz w:val="20"/>
        </w:rPr>
        <w:t xml:space="preserve"> </w:t>
      </w:r>
      <w:r w:rsidRPr="00B3663D">
        <w:rPr>
          <w:sz w:val="20"/>
        </w:rPr>
        <w:t>verdiği</w:t>
      </w:r>
      <w:r w:rsidRPr="00B3663D" w:rsidR="005A771B">
        <w:rPr>
          <w:sz w:val="20"/>
        </w:rPr>
        <w:t xml:space="preserve"> </w:t>
      </w:r>
      <w:r w:rsidRPr="00B3663D">
        <w:rPr>
          <w:sz w:val="20"/>
        </w:rPr>
        <w:t>bütçe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uygulanan</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politikalar</w:t>
      </w:r>
      <w:r w:rsidRPr="00B3663D" w:rsidR="005A771B">
        <w:rPr>
          <w:sz w:val="20"/>
        </w:rPr>
        <w:t xml:space="preserve"> </w:t>
      </w:r>
      <w:r w:rsidRPr="00B3663D">
        <w:rPr>
          <w:sz w:val="20"/>
        </w:rPr>
        <w:t>ile</w:t>
      </w:r>
      <w:r w:rsidRPr="00B3663D" w:rsidR="005A771B">
        <w:rPr>
          <w:sz w:val="20"/>
        </w:rPr>
        <w:t xml:space="preserve"> </w:t>
      </w:r>
      <w:r w:rsidRPr="00B3663D">
        <w:rPr>
          <w:sz w:val="20"/>
        </w:rPr>
        <w:t>sosyal</w:t>
      </w:r>
      <w:r w:rsidRPr="00B3663D" w:rsidR="005A771B">
        <w:rPr>
          <w:sz w:val="20"/>
        </w:rPr>
        <w:t xml:space="preserve"> </w:t>
      </w:r>
      <w:r w:rsidRPr="00B3663D">
        <w:rPr>
          <w:sz w:val="20"/>
        </w:rPr>
        <w:t>politikaların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aracıdır.</w:t>
      </w:r>
      <w:r w:rsidRPr="00B3663D" w:rsidR="005A771B">
        <w:rPr>
          <w:sz w:val="20"/>
        </w:rPr>
        <w:t xml:space="preserve"> </w:t>
      </w:r>
      <w:r w:rsidRPr="00B3663D">
        <w:rPr>
          <w:sz w:val="20"/>
        </w:rPr>
        <w:t>Son</w:t>
      </w:r>
      <w:r w:rsidRPr="00B3663D" w:rsidR="005A771B">
        <w:rPr>
          <w:sz w:val="20"/>
        </w:rPr>
        <w:t xml:space="preserve"> </w:t>
      </w:r>
      <w:r w:rsidRPr="00B3663D">
        <w:rPr>
          <w:sz w:val="20"/>
        </w:rPr>
        <w:t>dönemlerde</w:t>
      </w:r>
      <w:r w:rsidRPr="00B3663D" w:rsidR="005A771B">
        <w:rPr>
          <w:sz w:val="20"/>
        </w:rPr>
        <w:t xml:space="preserve"> </w:t>
      </w:r>
      <w:r w:rsidRPr="00B3663D">
        <w:rPr>
          <w:sz w:val="20"/>
        </w:rPr>
        <w:t>bölgemizde</w:t>
      </w:r>
      <w:r w:rsidRPr="00B3663D" w:rsidR="005A771B">
        <w:rPr>
          <w:sz w:val="20"/>
        </w:rPr>
        <w:t xml:space="preserve"> </w:t>
      </w:r>
      <w:r w:rsidRPr="00B3663D">
        <w:rPr>
          <w:sz w:val="20"/>
        </w:rPr>
        <w:t>yaşanan</w:t>
      </w:r>
      <w:r w:rsidRPr="00B3663D" w:rsidR="005A771B">
        <w:rPr>
          <w:sz w:val="20"/>
        </w:rPr>
        <w:t xml:space="preserve"> </w:t>
      </w:r>
      <w:r w:rsidRPr="00B3663D">
        <w:rPr>
          <w:sz w:val="20"/>
        </w:rPr>
        <w:t>gelişmeler</w:t>
      </w:r>
      <w:r w:rsidRPr="00B3663D" w:rsidR="005A771B">
        <w:rPr>
          <w:sz w:val="20"/>
        </w:rPr>
        <w:t xml:space="preserve"> </w:t>
      </w:r>
      <w:r w:rsidRPr="00B3663D">
        <w:rPr>
          <w:sz w:val="20"/>
        </w:rPr>
        <w:t>Türkiye’nin</w:t>
      </w:r>
      <w:r w:rsidRPr="00B3663D" w:rsidR="005A771B">
        <w:rPr>
          <w:sz w:val="20"/>
        </w:rPr>
        <w:t xml:space="preserve"> </w:t>
      </w:r>
      <w:r w:rsidRPr="00B3663D">
        <w:rPr>
          <w:sz w:val="20"/>
        </w:rPr>
        <w:t>egemenlik</w:t>
      </w:r>
      <w:r w:rsidRPr="00B3663D" w:rsidR="005A771B">
        <w:rPr>
          <w:sz w:val="20"/>
        </w:rPr>
        <w:t xml:space="preserve"> </w:t>
      </w:r>
      <w:r w:rsidRPr="00B3663D">
        <w:rPr>
          <w:sz w:val="20"/>
        </w:rPr>
        <w:t>haklarını</w:t>
      </w:r>
      <w:r w:rsidRPr="00B3663D" w:rsidR="005A771B">
        <w:rPr>
          <w:sz w:val="20"/>
        </w:rPr>
        <w:t xml:space="preserve"> </w:t>
      </w:r>
      <w:r w:rsidRPr="00B3663D">
        <w:rPr>
          <w:sz w:val="20"/>
        </w:rPr>
        <w:t>tehdit</w:t>
      </w:r>
      <w:r w:rsidRPr="00B3663D" w:rsidR="005A771B">
        <w:rPr>
          <w:sz w:val="20"/>
        </w:rPr>
        <w:t xml:space="preserve"> </w:t>
      </w:r>
      <w:r w:rsidRPr="00B3663D">
        <w:rPr>
          <w:sz w:val="20"/>
        </w:rPr>
        <w:t>eden</w:t>
      </w:r>
      <w:r w:rsidRPr="00B3663D" w:rsidR="005A771B">
        <w:rPr>
          <w:sz w:val="20"/>
        </w:rPr>
        <w:t xml:space="preserve"> </w:t>
      </w:r>
      <w:r w:rsidRPr="00B3663D">
        <w:rPr>
          <w:sz w:val="20"/>
        </w:rPr>
        <w:t>boyutlara</w:t>
      </w:r>
      <w:r w:rsidRPr="00B3663D" w:rsidR="005A771B">
        <w:rPr>
          <w:sz w:val="20"/>
        </w:rPr>
        <w:t xml:space="preserve"> </w:t>
      </w:r>
      <w:r w:rsidRPr="00B3663D">
        <w:rPr>
          <w:sz w:val="20"/>
        </w:rPr>
        <w:t>varmış,</w:t>
      </w:r>
      <w:r w:rsidRPr="00B3663D" w:rsidR="005A771B">
        <w:rPr>
          <w:sz w:val="20"/>
        </w:rPr>
        <w:t xml:space="preserve"> </w:t>
      </w:r>
      <w:r w:rsidRPr="00B3663D">
        <w:rPr>
          <w:sz w:val="20"/>
        </w:rPr>
        <w:t>Türkiye’ye</w:t>
      </w:r>
      <w:r w:rsidRPr="00B3663D" w:rsidR="005A771B">
        <w:rPr>
          <w:sz w:val="20"/>
        </w:rPr>
        <w:t xml:space="preserve"> </w:t>
      </w:r>
      <w:r w:rsidRPr="00B3663D">
        <w:rPr>
          <w:sz w:val="20"/>
        </w:rPr>
        <w:t>karşı</w:t>
      </w:r>
      <w:r w:rsidRPr="00B3663D" w:rsidR="005A771B">
        <w:rPr>
          <w:sz w:val="20"/>
        </w:rPr>
        <w:t xml:space="preserve"> </w:t>
      </w:r>
      <w:r w:rsidRPr="00B3663D">
        <w:rPr>
          <w:sz w:val="20"/>
        </w:rPr>
        <w:t>açılan</w:t>
      </w:r>
      <w:r w:rsidRPr="00B3663D" w:rsidR="005A771B">
        <w:rPr>
          <w:sz w:val="20"/>
        </w:rPr>
        <w:t xml:space="preserve"> </w:t>
      </w:r>
      <w:r w:rsidRPr="00B3663D">
        <w:rPr>
          <w:sz w:val="20"/>
        </w:rPr>
        <w:t>ekonomik</w:t>
      </w:r>
      <w:r w:rsidRPr="00B3663D" w:rsidR="005A771B">
        <w:rPr>
          <w:sz w:val="20"/>
        </w:rPr>
        <w:t xml:space="preserve"> </w:t>
      </w:r>
      <w:r w:rsidRPr="00B3663D">
        <w:rPr>
          <w:sz w:val="20"/>
        </w:rPr>
        <w:t>savaş,</w:t>
      </w:r>
      <w:r w:rsidRPr="00B3663D" w:rsidR="005A771B">
        <w:rPr>
          <w:sz w:val="20"/>
        </w:rPr>
        <w:t xml:space="preserve"> </w:t>
      </w:r>
      <w:r w:rsidRPr="00B3663D">
        <w:rPr>
          <w:sz w:val="20"/>
        </w:rPr>
        <w:t>ülkemizin</w:t>
      </w:r>
      <w:r w:rsidRPr="00B3663D" w:rsidR="005A771B">
        <w:rPr>
          <w:sz w:val="20"/>
        </w:rPr>
        <w:t xml:space="preserve"> </w:t>
      </w:r>
      <w:r w:rsidRPr="00B3663D">
        <w:rPr>
          <w:sz w:val="20"/>
        </w:rPr>
        <w:t>maruz</w:t>
      </w:r>
      <w:r w:rsidRPr="00B3663D" w:rsidR="005A771B">
        <w:rPr>
          <w:sz w:val="20"/>
        </w:rPr>
        <w:t xml:space="preserve"> </w:t>
      </w:r>
      <w:r w:rsidRPr="00B3663D">
        <w:rPr>
          <w:sz w:val="20"/>
        </w:rPr>
        <w:t>kaldığı</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saldırılar</w:t>
      </w:r>
      <w:r w:rsidRPr="00B3663D" w:rsidR="005A771B">
        <w:rPr>
          <w:sz w:val="20"/>
        </w:rPr>
        <w:t xml:space="preserve"> </w:t>
      </w:r>
      <w:r w:rsidRPr="00B3663D">
        <w:rPr>
          <w:sz w:val="20"/>
        </w:rPr>
        <w:t>ekonomide</w:t>
      </w:r>
      <w:r w:rsidRPr="00B3663D" w:rsidR="005A771B">
        <w:rPr>
          <w:sz w:val="20"/>
        </w:rPr>
        <w:t xml:space="preserve"> </w:t>
      </w:r>
      <w:r w:rsidRPr="00B3663D">
        <w:rPr>
          <w:sz w:val="20"/>
        </w:rPr>
        <w:t>olumsuz</w:t>
      </w:r>
      <w:r w:rsidRPr="00B3663D" w:rsidR="005A771B">
        <w:rPr>
          <w:sz w:val="20"/>
        </w:rPr>
        <w:t xml:space="preserve"> </w:t>
      </w:r>
      <w:r w:rsidRPr="00B3663D">
        <w:rPr>
          <w:sz w:val="20"/>
        </w:rPr>
        <w:t>etkilere</w:t>
      </w:r>
      <w:r w:rsidRPr="00B3663D" w:rsidR="005A771B">
        <w:rPr>
          <w:sz w:val="20"/>
        </w:rPr>
        <w:t xml:space="preserve"> </w:t>
      </w:r>
      <w:r w:rsidRPr="00B3663D">
        <w:rPr>
          <w:sz w:val="20"/>
        </w:rPr>
        <w:t>yol</w:t>
      </w:r>
      <w:r w:rsidRPr="00B3663D" w:rsidR="005A771B">
        <w:rPr>
          <w:sz w:val="20"/>
        </w:rPr>
        <w:t xml:space="preserve"> </w:t>
      </w:r>
      <w:r w:rsidRPr="00B3663D">
        <w:rPr>
          <w:sz w:val="20"/>
        </w:rPr>
        <w:t>açmış,</w:t>
      </w:r>
      <w:r w:rsidRPr="00B3663D" w:rsidR="005A771B">
        <w:rPr>
          <w:sz w:val="20"/>
        </w:rPr>
        <w:t xml:space="preserve"> </w:t>
      </w:r>
      <w:r w:rsidRPr="00B3663D">
        <w:rPr>
          <w:sz w:val="20"/>
        </w:rPr>
        <w:t>ülkemizi</w:t>
      </w:r>
      <w:r w:rsidRPr="00B3663D" w:rsidR="005A771B">
        <w:rPr>
          <w:sz w:val="20"/>
        </w:rPr>
        <w:t xml:space="preserve"> </w:t>
      </w:r>
      <w:r w:rsidRPr="00B3663D">
        <w:rPr>
          <w:sz w:val="20"/>
        </w:rPr>
        <w:t>önemli</w:t>
      </w:r>
      <w:r w:rsidRPr="00B3663D" w:rsidR="005A771B">
        <w:rPr>
          <w:sz w:val="20"/>
        </w:rPr>
        <w:t xml:space="preserve"> </w:t>
      </w:r>
      <w:r w:rsidRPr="00B3663D">
        <w:rPr>
          <w:sz w:val="20"/>
        </w:rPr>
        <w:t>ölçüde</w:t>
      </w:r>
      <w:r w:rsidRPr="00B3663D" w:rsidR="005A771B">
        <w:rPr>
          <w:sz w:val="20"/>
        </w:rPr>
        <w:t xml:space="preserve"> </w:t>
      </w:r>
      <w:r w:rsidRPr="00B3663D">
        <w:rPr>
          <w:sz w:val="20"/>
        </w:rPr>
        <w:t>mali</w:t>
      </w:r>
      <w:r w:rsidRPr="00B3663D" w:rsidR="005A771B">
        <w:rPr>
          <w:sz w:val="20"/>
        </w:rPr>
        <w:t xml:space="preserve"> </w:t>
      </w:r>
      <w:r w:rsidRPr="00B3663D">
        <w:rPr>
          <w:sz w:val="20"/>
        </w:rPr>
        <w:t>külfete</w:t>
      </w:r>
      <w:r w:rsidRPr="00B3663D" w:rsidR="005A771B">
        <w:rPr>
          <w:sz w:val="20"/>
        </w:rPr>
        <w:t xml:space="preserve"> </w:t>
      </w:r>
      <w:r w:rsidRPr="00B3663D">
        <w:rPr>
          <w:sz w:val="20"/>
        </w:rPr>
        <w:t>sokmuştur.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kapitalist,</w:t>
      </w:r>
      <w:r w:rsidRPr="00B3663D" w:rsidR="005A771B">
        <w:rPr>
          <w:sz w:val="20"/>
        </w:rPr>
        <w:t xml:space="preserve"> </w:t>
      </w:r>
      <w:r w:rsidRPr="00B3663D">
        <w:rPr>
          <w:sz w:val="20"/>
        </w:rPr>
        <w:t>emperyalist</w:t>
      </w:r>
      <w:r w:rsidRPr="00B3663D" w:rsidR="005A771B">
        <w:rPr>
          <w:sz w:val="20"/>
        </w:rPr>
        <w:t xml:space="preserve"> </w:t>
      </w:r>
      <w:r w:rsidRPr="00B3663D">
        <w:rPr>
          <w:sz w:val="20"/>
        </w:rPr>
        <w:t>komploya</w:t>
      </w:r>
      <w:r w:rsidRPr="00B3663D" w:rsidR="005A771B">
        <w:rPr>
          <w:sz w:val="20"/>
        </w:rPr>
        <w:t xml:space="preserve"> </w:t>
      </w:r>
      <w:r w:rsidRPr="00B3663D">
        <w:rPr>
          <w:sz w:val="20"/>
        </w:rPr>
        <w:t>kurban</w:t>
      </w:r>
      <w:r w:rsidRPr="00B3663D" w:rsidR="005A771B">
        <w:rPr>
          <w:sz w:val="20"/>
        </w:rPr>
        <w:t xml:space="preserve"> </w:t>
      </w:r>
      <w:r w:rsidRPr="00B3663D">
        <w:rPr>
          <w:sz w:val="20"/>
        </w:rPr>
        <w:t>edilmek</w:t>
      </w:r>
      <w:r w:rsidRPr="00B3663D" w:rsidR="005A771B">
        <w:rPr>
          <w:sz w:val="20"/>
        </w:rPr>
        <w:t xml:space="preserve"> </w:t>
      </w:r>
      <w:r w:rsidRPr="00B3663D">
        <w:rPr>
          <w:sz w:val="20"/>
        </w:rPr>
        <w:t>istenmiş,</w:t>
      </w:r>
      <w:r w:rsidRPr="00B3663D" w:rsidR="005A771B">
        <w:rPr>
          <w:sz w:val="20"/>
        </w:rPr>
        <w:t xml:space="preserve"> </w:t>
      </w:r>
      <w:r w:rsidRPr="00B3663D">
        <w:rPr>
          <w:sz w:val="20"/>
        </w:rPr>
        <w:t>âdeta</w:t>
      </w:r>
      <w:r w:rsidRPr="00B3663D" w:rsidR="005A771B">
        <w:rPr>
          <w:sz w:val="20"/>
        </w:rPr>
        <w:t xml:space="preserve"> </w:t>
      </w:r>
      <w:r w:rsidRPr="00B3663D">
        <w:rPr>
          <w:sz w:val="20"/>
        </w:rPr>
        <w:t>Türk</w:t>
      </w:r>
      <w:r w:rsidRPr="00B3663D" w:rsidR="005A771B">
        <w:rPr>
          <w:sz w:val="20"/>
        </w:rPr>
        <w:t xml:space="preserve"> </w:t>
      </w:r>
      <w:r w:rsidRPr="00B3663D">
        <w:rPr>
          <w:sz w:val="20"/>
        </w:rPr>
        <w:t>lirasını</w:t>
      </w:r>
      <w:r w:rsidRPr="00B3663D" w:rsidR="005A771B">
        <w:rPr>
          <w:sz w:val="20"/>
        </w:rPr>
        <w:t xml:space="preserve"> </w:t>
      </w:r>
      <w:r w:rsidRPr="00B3663D">
        <w:rPr>
          <w:sz w:val="20"/>
        </w:rPr>
        <w:t>eritip</w:t>
      </w:r>
      <w:r w:rsidRPr="00B3663D" w:rsidR="005A771B">
        <w:rPr>
          <w:sz w:val="20"/>
        </w:rPr>
        <w:t xml:space="preserve"> </w:t>
      </w:r>
      <w:r w:rsidRPr="00B3663D">
        <w:rPr>
          <w:sz w:val="20"/>
        </w:rPr>
        <w:t>devletimizin</w:t>
      </w:r>
      <w:r w:rsidRPr="00B3663D" w:rsidR="005A771B">
        <w:rPr>
          <w:sz w:val="20"/>
        </w:rPr>
        <w:t xml:space="preserve"> </w:t>
      </w:r>
      <w:r w:rsidRPr="00B3663D">
        <w:rPr>
          <w:sz w:val="20"/>
        </w:rPr>
        <w:t>saygınlığını,</w:t>
      </w:r>
      <w:r w:rsidRPr="00B3663D" w:rsidR="005A771B">
        <w:rPr>
          <w:sz w:val="20"/>
        </w:rPr>
        <w:t xml:space="preserve"> </w:t>
      </w:r>
      <w:r w:rsidRPr="00B3663D">
        <w:rPr>
          <w:sz w:val="20"/>
        </w:rPr>
        <w:t>milletimizin</w:t>
      </w:r>
      <w:r w:rsidRPr="00B3663D" w:rsidR="005A771B">
        <w:rPr>
          <w:sz w:val="20"/>
        </w:rPr>
        <w:t xml:space="preserve"> </w:t>
      </w:r>
      <w:r w:rsidRPr="00B3663D">
        <w:rPr>
          <w:sz w:val="20"/>
        </w:rPr>
        <w:t>kazanımlarını</w:t>
      </w:r>
      <w:r w:rsidRPr="00B3663D" w:rsidR="005A771B">
        <w:rPr>
          <w:sz w:val="20"/>
        </w:rPr>
        <w:t xml:space="preserve"> </w:t>
      </w:r>
      <w:r w:rsidRPr="00B3663D">
        <w:rPr>
          <w:sz w:val="20"/>
        </w:rPr>
        <w:t>mahvetmek</w:t>
      </w:r>
      <w:r w:rsidRPr="00B3663D" w:rsidR="005A771B">
        <w:rPr>
          <w:sz w:val="20"/>
        </w:rPr>
        <w:t xml:space="preserve"> </w:t>
      </w:r>
      <w:r w:rsidRPr="00B3663D">
        <w:rPr>
          <w:sz w:val="20"/>
        </w:rPr>
        <w:t>amaçlanmıştır.</w:t>
      </w:r>
      <w:r w:rsidRPr="00B3663D" w:rsidR="005A771B">
        <w:rPr>
          <w:sz w:val="20"/>
        </w:rPr>
        <w:t xml:space="preserve"> </w:t>
      </w:r>
      <w:r w:rsidRPr="00B3663D">
        <w:rPr>
          <w:sz w:val="20"/>
        </w:rPr>
        <w:t>Ülkemiz</w:t>
      </w:r>
      <w:r w:rsidRPr="00B3663D" w:rsidR="005A771B">
        <w:rPr>
          <w:sz w:val="20"/>
        </w:rPr>
        <w:t xml:space="preserve"> </w:t>
      </w:r>
      <w:r w:rsidRPr="00B3663D">
        <w:rPr>
          <w:sz w:val="20"/>
        </w:rPr>
        <w:t>kur</w:t>
      </w:r>
      <w:r w:rsidRPr="00B3663D" w:rsidR="005A771B">
        <w:rPr>
          <w:sz w:val="20"/>
        </w:rPr>
        <w:t xml:space="preserve"> </w:t>
      </w:r>
      <w:r w:rsidRPr="00B3663D">
        <w:rPr>
          <w:sz w:val="20"/>
        </w:rPr>
        <w:t>üzerinden</w:t>
      </w:r>
      <w:r w:rsidRPr="00B3663D" w:rsidR="005A771B">
        <w:rPr>
          <w:sz w:val="20"/>
        </w:rPr>
        <w:t xml:space="preserve"> </w:t>
      </w:r>
      <w:r w:rsidRPr="00B3663D">
        <w:rPr>
          <w:sz w:val="20"/>
        </w:rPr>
        <w:t>kurcalanmış,</w:t>
      </w:r>
      <w:r w:rsidRPr="00B3663D" w:rsidR="005A771B">
        <w:rPr>
          <w:sz w:val="20"/>
        </w:rPr>
        <w:t xml:space="preserve"> </w:t>
      </w:r>
      <w:r w:rsidRPr="00B3663D">
        <w:rPr>
          <w:sz w:val="20"/>
        </w:rPr>
        <w:t>döviz</w:t>
      </w:r>
      <w:r w:rsidRPr="00B3663D" w:rsidR="005A771B">
        <w:rPr>
          <w:sz w:val="20"/>
        </w:rPr>
        <w:t xml:space="preserve"> </w:t>
      </w:r>
      <w:r w:rsidRPr="00B3663D">
        <w:rPr>
          <w:sz w:val="20"/>
        </w:rPr>
        <w:t>üzerinden</w:t>
      </w:r>
      <w:r w:rsidRPr="00B3663D" w:rsidR="005A771B">
        <w:rPr>
          <w:sz w:val="20"/>
        </w:rPr>
        <w:t xml:space="preserve"> </w:t>
      </w:r>
      <w:r w:rsidRPr="00B3663D">
        <w:rPr>
          <w:sz w:val="20"/>
        </w:rPr>
        <w:t>karıştırılmak</w:t>
      </w:r>
      <w:r w:rsidRPr="00B3663D" w:rsidR="005A771B">
        <w:rPr>
          <w:sz w:val="20"/>
        </w:rPr>
        <w:t xml:space="preserve"> </w:t>
      </w:r>
      <w:r w:rsidRPr="00B3663D">
        <w:rPr>
          <w:sz w:val="20"/>
        </w:rPr>
        <w:t>istenmiştir.</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saldırıların</w:t>
      </w:r>
      <w:r w:rsidRPr="00B3663D" w:rsidR="005A771B">
        <w:rPr>
          <w:sz w:val="20"/>
        </w:rPr>
        <w:t xml:space="preserve"> </w:t>
      </w:r>
      <w:r w:rsidRPr="00B3663D">
        <w:rPr>
          <w:sz w:val="20"/>
        </w:rPr>
        <w:t>hedefinde</w:t>
      </w:r>
      <w:r w:rsidRPr="00B3663D" w:rsidR="005A771B">
        <w:rPr>
          <w:sz w:val="20"/>
        </w:rPr>
        <w:t xml:space="preserve"> </w:t>
      </w:r>
      <w:r w:rsidRPr="00B3663D">
        <w:rPr>
          <w:sz w:val="20"/>
        </w:rPr>
        <w:t>aslında</w:t>
      </w:r>
      <w:r w:rsidRPr="00B3663D" w:rsidR="005A771B">
        <w:rPr>
          <w:sz w:val="20"/>
        </w:rPr>
        <w:t xml:space="preserve"> </w:t>
      </w:r>
      <w:r w:rsidRPr="00B3663D">
        <w:rPr>
          <w:sz w:val="20"/>
        </w:rPr>
        <w:t>ve</w:t>
      </w:r>
      <w:r w:rsidRPr="00B3663D" w:rsidR="005A771B">
        <w:rPr>
          <w:sz w:val="20"/>
        </w:rPr>
        <w:t xml:space="preserve"> </w:t>
      </w:r>
      <w:r w:rsidRPr="00B3663D">
        <w:rPr>
          <w:sz w:val="20"/>
        </w:rPr>
        <w:t>esasen</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yer</w:t>
      </w:r>
      <w:r w:rsidRPr="00B3663D" w:rsidR="005A771B">
        <w:rPr>
          <w:sz w:val="20"/>
        </w:rPr>
        <w:t xml:space="preserve"> </w:t>
      </w:r>
      <w:r w:rsidRPr="00B3663D">
        <w:rPr>
          <w:sz w:val="20"/>
        </w:rPr>
        <w:t>almaktadır.</w:t>
      </w:r>
      <w:r w:rsidRPr="00B3663D" w:rsidR="005A771B">
        <w:rPr>
          <w:sz w:val="20"/>
        </w:rPr>
        <w:t xml:space="preserve"> </w:t>
      </w:r>
      <w:r w:rsidRPr="00B3663D">
        <w:rPr>
          <w:sz w:val="20"/>
        </w:rPr>
        <w:t>Ekonominin</w:t>
      </w:r>
      <w:r w:rsidRPr="00B3663D" w:rsidR="005A771B">
        <w:rPr>
          <w:sz w:val="20"/>
        </w:rPr>
        <w:t xml:space="preserve"> </w:t>
      </w:r>
      <w:r w:rsidRPr="00B3663D">
        <w:rPr>
          <w:sz w:val="20"/>
        </w:rPr>
        <w:t>birikmiş</w:t>
      </w:r>
      <w:r w:rsidRPr="00B3663D" w:rsidR="005A771B">
        <w:rPr>
          <w:sz w:val="20"/>
        </w:rPr>
        <w:t xml:space="preserve"> </w:t>
      </w:r>
      <w:r w:rsidRPr="00B3663D">
        <w:rPr>
          <w:sz w:val="20"/>
        </w:rPr>
        <w:t>sorunlarına</w:t>
      </w:r>
      <w:r w:rsidRPr="00B3663D" w:rsidR="005A771B">
        <w:rPr>
          <w:sz w:val="20"/>
        </w:rPr>
        <w:t xml:space="preserve"> </w:t>
      </w:r>
      <w:r w:rsidRPr="00B3663D">
        <w:rPr>
          <w:sz w:val="20"/>
        </w:rPr>
        <w:t>ek</w:t>
      </w:r>
      <w:r w:rsidRPr="00B3663D" w:rsidR="005A771B">
        <w:rPr>
          <w:sz w:val="20"/>
        </w:rPr>
        <w:t xml:space="preserve"> </w:t>
      </w:r>
      <w:r w:rsidRPr="00B3663D">
        <w:rPr>
          <w:sz w:val="20"/>
        </w:rPr>
        <w:t>olarak</w:t>
      </w:r>
      <w:r w:rsidRPr="00B3663D" w:rsidR="005A771B">
        <w:rPr>
          <w:sz w:val="20"/>
        </w:rPr>
        <w:t xml:space="preserve"> </w:t>
      </w: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yaşananların</w:t>
      </w:r>
      <w:r w:rsidRPr="00B3663D" w:rsidR="005A771B">
        <w:rPr>
          <w:sz w:val="20"/>
        </w:rPr>
        <w:t xml:space="preserve"> </w:t>
      </w:r>
      <w:r w:rsidRPr="00B3663D">
        <w:rPr>
          <w:sz w:val="20"/>
        </w:rPr>
        <w:t>neticesinde</w:t>
      </w:r>
      <w:r w:rsidRPr="00B3663D" w:rsidR="005A771B">
        <w:rPr>
          <w:sz w:val="20"/>
        </w:rPr>
        <w:t xml:space="preserve"> </w:t>
      </w:r>
      <w:r w:rsidRPr="00B3663D">
        <w:rPr>
          <w:sz w:val="20"/>
        </w:rPr>
        <w:t>istikrarsızlık</w:t>
      </w:r>
      <w:r w:rsidRPr="00B3663D" w:rsidR="005A771B">
        <w:rPr>
          <w:sz w:val="20"/>
        </w:rPr>
        <w:t xml:space="preserve"> </w:t>
      </w:r>
      <w:r w:rsidRPr="00B3663D">
        <w:rPr>
          <w:sz w:val="20"/>
        </w:rPr>
        <w:t>ve</w:t>
      </w:r>
      <w:r w:rsidRPr="00B3663D" w:rsidR="005A771B">
        <w:rPr>
          <w:sz w:val="20"/>
        </w:rPr>
        <w:t xml:space="preserve"> </w:t>
      </w:r>
      <w:r w:rsidRPr="00B3663D">
        <w:rPr>
          <w:sz w:val="20"/>
        </w:rPr>
        <w:t>güven</w:t>
      </w:r>
      <w:r w:rsidRPr="00B3663D" w:rsidR="005A771B">
        <w:rPr>
          <w:sz w:val="20"/>
        </w:rPr>
        <w:t xml:space="preserve"> </w:t>
      </w:r>
      <w:r w:rsidRPr="00B3663D">
        <w:rPr>
          <w:sz w:val="20"/>
        </w:rPr>
        <w:t>kaybı</w:t>
      </w:r>
      <w:r w:rsidRPr="00B3663D" w:rsidR="005A771B">
        <w:rPr>
          <w:sz w:val="20"/>
        </w:rPr>
        <w:t xml:space="preserve"> </w:t>
      </w:r>
      <w:r w:rsidRPr="00B3663D">
        <w:rPr>
          <w:sz w:val="20"/>
        </w:rPr>
        <w:t>yatırımcıyı</w:t>
      </w:r>
      <w:r w:rsidRPr="00B3663D" w:rsidR="005A771B">
        <w:rPr>
          <w:sz w:val="20"/>
        </w:rPr>
        <w:t xml:space="preserve"> </w:t>
      </w:r>
      <w:r w:rsidRPr="00B3663D">
        <w:rPr>
          <w:sz w:val="20"/>
        </w:rPr>
        <w:t>caydırmış,</w:t>
      </w:r>
      <w:r w:rsidRPr="00B3663D" w:rsidR="005A771B">
        <w:rPr>
          <w:sz w:val="20"/>
        </w:rPr>
        <w:t xml:space="preserve"> </w:t>
      </w:r>
      <w:r w:rsidRPr="00B3663D">
        <w:rPr>
          <w:sz w:val="20"/>
        </w:rPr>
        <w:t>işsizlik</w:t>
      </w:r>
      <w:r w:rsidRPr="00B3663D" w:rsidR="005A771B">
        <w:rPr>
          <w:sz w:val="20"/>
        </w:rPr>
        <w:t xml:space="preserve"> </w:t>
      </w:r>
      <w:r w:rsidRPr="00B3663D">
        <w:rPr>
          <w:sz w:val="20"/>
        </w:rPr>
        <w:t>oranı</w:t>
      </w:r>
      <w:r w:rsidRPr="00B3663D" w:rsidR="005A771B">
        <w:rPr>
          <w:sz w:val="20"/>
        </w:rPr>
        <w:t xml:space="preserve"> </w:t>
      </w:r>
      <w:r w:rsidRPr="00B3663D">
        <w:rPr>
          <w:sz w:val="20"/>
        </w:rPr>
        <w:t>yükselmiş,</w:t>
      </w:r>
      <w:r w:rsidRPr="00B3663D" w:rsidR="005A771B">
        <w:rPr>
          <w:sz w:val="20"/>
        </w:rPr>
        <w:t xml:space="preserve"> </w:t>
      </w:r>
      <w:r w:rsidRPr="00B3663D">
        <w:rPr>
          <w:sz w:val="20"/>
        </w:rPr>
        <w:t>ekonomi</w:t>
      </w:r>
      <w:r w:rsidRPr="00B3663D" w:rsidR="005A771B">
        <w:rPr>
          <w:sz w:val="20"/>
        </w:rPr>
        <w:t xml:space="preserve"> </w:t>
      </w:r>
      <w:r w:rsidRPr="00B3663D">
        <w:rPr>
          <w:sz w:val="20"/>
        </w:rPr>
        <w:t>tıkanmıştır.</w:t>
      </w:r>
      <w:r w:rsidRPr="00B3663D" w:rsidR="005A771B">
        <w:rPr>
          <w:sz w:val="20"/>
        </w:rPr>
        <w:t xml:space="preserve"> </w:t>
      </w:r>
      <w:r w:rsidRPr="00B3663D">
        <w:rPr>
          <w:sz w:val="20"/>
        </w:rPr>
        <w:t>Piyasalarda</w:t>
      </w:r>
      <w:r w:rsidRPr="00B3663D" w:rsidR="005A771B">
        <w:rPr>
          <w:sz w:val="20"/>
        </w:rPr>
        <w:t xml:space="preserve"> </w:t>
      </w:r>
      <w:r w:rsidRPr="00B3663D">
        <w:rPr>
          <w:sz w:val="20"/>
        </w:rPr>
        <w:t>sorun</w:t>
      </w:r>
      <w:r w:rsidRPr="00B3663D" w:rsidR="005A771B">
        <w:rPr>
          <w:sz w:val="20"/>
        </w:rPr>
        <w:t xml:space="preserve"> </w:t>
      </w:r>
      <w:r w:rsidRPr="00B3663D">
        <w:rPr>
          <w:sz w:val="20"/>
        </w:rPr>
        <w:t>devam</w:t>
      </w:r>
      <w:r w:rsidRPr="00B3663D" w:rsidR="005A771B">
        <w:rPr>
          <w:sz w:val="20"/>
        </w:rPr>
        <w:t xml:space="preserve"> </w:t>
      </w:r>
      <w:r w:rsidRPr="00B3663D">
        <w:rPr>
          <w:sz w:val="20"/>
        </w:rPr>
        <w:t>etmekte</w:t>
      </w:r>
      <w:r w:rsidRPr="00B3663D" w:rsidR="005A771B">
        <w:rPr>
          <w:sz w:val="20"/>
        </w:rPr>
        <w:t xml:space="preserve"> </w:t>
      </w:r>
      <w:r w:rsidRPr="00B3663D">
        <w:rPr>
          <w:sz w:val="20"/>
        </w:rPr>
        <w:t>olup</w:t>
      </w:r>
      <w:r w:rsidRPr="00B3663D" w:rsidR="005A771B">
        <w:rPr>
          <w:sz w:val="20"/>
        </w:rPr>
        <w:t xml:space="preserve"> </w:t>
      </w:r>
      <w:r w:rsidRPr="00B3663D">
        <w:rPr>
          <w:sz w:val="20"/>
        </w:rPr>
        <w:t>ciddi</w:t>
      </w:r>
      <w:r w:rsidRPr="00B3663D" w:rsidR="005A771B">
        <w:rPr>
          <w:sz w:val="20"/>
        </w:rPr>
        <w:t xml:space="preserve"> </w:t>
      </w:r>
      <w:r w:rsidRPr="00B3663D">
        <w:rPr>
          <w:sz w:val="20"/>
        </w:rPr>
        <w:t>boyutlarda</w:t>
      </w:r>
      <w:r w:rsidRPr="00B3663D" w:rsidR="005A771B">
        <w:rPr>
          <w:sz w:val="20"/>
        </w:rPr>
        <w:t xml:space="preserve"> </w:t>
      </w:r>
      <w:r w:rsidRPr="00B3663D">
        <w:rPr>
          <w:sz w:val="20"/>
        </w:rPr>
        <w:t>tahsilat</w:t>
      </w:r>
      <w:r w:rsidRPr="00B3663D" w:rsidR="005A771B">
        <w:rPr>
          <w:sz w:val="20"/>
        </w:rPr>
        <w:t xml:space="preserve"> </w:t>
      </w:r>
      <w:r w:rsidRPr="00B3663D">
        <w:rPr>
          <w:sz w:val="20"/>
        </w:rPr>
        <w:t>sorunu</w:t>
      </w:r>
      <w:r w:rsidRPr="00B3663D" w:rsidR="005A771B">
        <w:rPr>
          <w:sz w:val="20"/>
        </w:rPr>
        <w:t xml:space="preserve"> </w:t>
      </w:r>
      <w:r w:rsidRPr="00B3663D">
        <w:rPr>
          <w:sz w:val="20"/>
        </w:rPr>
        <w:t>yaşanmakta,</w:t>
      </w:r>
      <w:r w:rsidRPr="00B3663D" w:rsidR="005A771B">
        <w:rPr>
          <w:sz w:val="20"/>
        </w:rPr>
        <w:t xml:space="preserve"> </w:t>
      </w:r>
      <w:r w:rsidRPr="00B3663D">
        <w:rPr>
          <w:sz w:val="20"/>
        </w:rPr>
        <w:t>nakit</w:t>
      </w:r>
      <w:r w:rsidRPr="00B3663D" w:rsidR="005A771B">
        <w:rPr>
          <w:sz w:val="20"/>
        </w:rPr>
        <w:t xml:space="preserve"> </w:t>
      </w:r>
      <w:r w:rsidRPr="00B3663D">
        <w:rPr>
          <w:sz w:val="20"/>
        </w:rPr>
        <w:t>sıkışıklığı</w:t>
      </w:r>
      <w:r w:rsidRPr="00B3663D" w:rsidR="005A771B">
        <w:rPr>
          <w:sz w:val="20"/>
        </w:rPr>
        <w:t xml:space="preserve"> </w:t>
      </w:r>
      <w:r w:rsidRPr="00B3663D">
        <w:rPr>
          <w:sz w:val="20"/>
        </w:rPr>
        <w:t>görülmektedir.</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ekonomide</w:t>
      </w:r>
      <w:r w:rsidRPr="00B3663D" w:rsidR="005A771B">
        <w:rPr>
          <w:sz w:val="20"/>
        </w:rPr>
        <w:t xml:space="preserve"> </w:t>
      </w:r>
      <w:r w:rsidRPr="00B3663D">
        <w:rPr>
          <w:sz w:val="20"/>
        </w:rPr>
        <w:t>yeni</w:t>
      </w:r>
      <w:r w:rsidRPr="00B3663D" w:rsidR="005A771B">
        <w:rPr>
          <w:sz w:val="20"/>
        </w:rPr>
        <w:t xml:space="preserve"> </w:t>
      </w:r>
      <w:r w:rsidRPr="00B3663D">
        <w:rPr>
          <w:sz w:val="20"/>
        </w:rPr>
        <w:t>ufuklara,</w:t>
      </w:r>
      <w:r w:rsidRPr="00B3663D" w:rsidR="005A771B">
        <w:rPr>
          <w:sz w:val="20"/>
        </w:rPr>
        <w:t xml:space="preserve"> </w:t>
      </w:r>
      <w:r w:rsidRPr="00B3663D">
        <w:rPr>
          <w:sz w:val="20"/>
        </w:rPr>
        <w:t>yeni</w:t>
      </w:r>
      <w:r w:rsidRPr="00B3663D" w:rsidR="005A771B">
        <w:rPr>
          <w:sz w:val="20"/>
        </w:rPr>
        <w:t xml:space="preserve"> </w:t>
      </w:r>
      <w:r w:rsidRPr="00B3663D">
        <w:rPr>
          <w:sz w:val="20"/>
        </w:rPr>
        <w:t>yollara</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çarelere</w:t>
      </w:r>
      <w:r w:rsidRPr="00B3663D" w:rsidR="005A771B">
        <w:rPr>
          <w:sz w:val="20"/>
        </w:rPr>
        <w:t xml:space="preserve"> </w:t>
      </w:r>
      <w:r w:rsidRPr="00B3663D">
        <w:rPr>
          <w:sz w:val="20"/>
        </w:rPr>
        <w:t>ihtiyacımız</w:t>
      </w:r>
      <w:r w:rsidRPr="00B3663D" w:rsidR="005A771B">
        <w:rPr>
          <w:sz w:val="20"/>
        </w:rPr>
        <w:t xml:space="preserve"> </w:t>
      </w:r>
      <w:r w:rsidRPr="00B3663D">
        <w:rPr>
          <w:sz w:val="20"/>
        </w:rPr>
        <w:t>vardır.</w:t>
      </w:r>
      <w:r w:rsidRPr="00B3663D" w:rsidR="005A771B">
        <w:rPr>
          <w:sz w:val="20"/>
        </w:rPr>
        <w:t xml:space="preserve"> </w:t>
      </w:r>
    </w:p>
    <w:p w:rsidRPr="00B3663D" w:rsidR="005B2B16" w:rsidP="00B3663D" w:rsidRDefault="005B2B16">
      <w:pPr>
        <w:pStyle w:val="GENELKURUL"/>
        <w:spacing w:line="240" w:lineRule="auto"/>
        <w:rPr>
          <w:b/>
          <w:sz w:val="20"/>
        </w:rPr>
      </w:pP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düzlüğe</w:t>
      </w:r>
      <w:r w:rsidRPr="00B3663D" w:rsidR="005A771B">
        <w:rPr>
          <w:sz w:val="20"/>
        </w:rPr>
        <w:t xml:space="preserve"> </w:t>
      </w:r>
      <w:r w:rsidRPr="00B3663D">
        <w:rPr>
          <w:sz w:val="20"/>
        </w:rPr>
        <w:t>çıkarılması</w:t>
      </w:r>
      <w:r w:rsidRPr="00B3663D" w:rsidR="005A771B">
        <w:rPr>
          <w:sz w:val="20"/>
        </w:rPr>
        <w:t xml:space="preserve"> </w:t>
      </w:r>
      <w:r w:rsidRPr="00B3663D">
        <w:rPr>
          <w:sz w:val="20"/>
        </w:rPr>
        <w:t>için</w:t>
      </w:r>
      <w:r w:rsidRPr="00B3663D" w:rsidR="005A771B">
        <w:rPr>
          <w:sz w:val="20"/>
        </w:rPr>
        <w:t xml:space="preserve"> </w:t>
      </w:r>
      <w:r w:rsidRPr="00B3663D">
        <w:rPr>
          <w:sz w:val="20"/>
        </w:rPr>
        <w:t>üretim,</w:t>
      </w:r>
      <w:r w:rsidRPr="00B3663D" w:rsidR="005A771B">
        <w:rPr>
          <w:sz w:val="20"/>
        </w:rPr>
        <w:t xml:space="preserve"> </w:t>
      </w:r>
      <w:r w:rsidRPr="00B3663D">
        <w:rPr>
          <w:sz w:val="20"/>
        </w:rPr>
        <w:t>istihdam</w:t>
      </w:r>
      <w:r w:rsidRPr="00B3663D" w:rsidR="005A771B">
        <w:rPr>
          <w:sz w:val="20"/>
        </w:rPr>
        <w:t xml:space="preserve"> </w:t>
      </w:r>
      <w:r w:rsidRPr="00B3663D">
        <w:rPr>
          <w:sz w:val="20"/>
        </w:rPr>
        <w:t>odaklı</w:t>
      </w:r>
      <w:r w:rsidRPr="00B3663D" w:rsidR="005A771B">
        <w:rPr>
          <w:sz w:val="20"/>
        </w:rPr>
        <w:t xml:space="preserve"> </w:t>
      </w:r>
      <w:r w:rsidRPr="00B3663D">
        <w:rPr>
          <w:sz w:val="20"/>
        </w:rPr>
        <w:t>yeni</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programlar</w:t>
      </w:r>
      <w:r w:rsidRPr="00B3663D" w:rsidR="005A771B">
        <w:rPr>
          <w:sz w:val="20"/>
        </w:rPr>
        <w:t xml:space="preserve"> </w:t>
      </w:r>
      <w:r w:rsidRPr="00B3663D">
        <w:rPr>
          <w:sz w:val="20"/>
        </w:rPr>
        <w:t>acilen</w:t>
      </w:r>
      <w:r w:rsidRPr="00B3663D" w:rsidR="005A771B">
        <w:rPr>
          <w:sz w:val="20"/>
        </w:rPr>
        <w:t xml:space="preserve"> </w:t>
      </w:r>
      <w:r w:rsidRPr="00B3663D">
        <w:rPr>
          <w:sz w:val="20"/>
        </w:rPr>
        <w:t>hayata</w:t>
      </w:r>
      <w:r w:rsidRPr="00B3663D" w:rsidR="005A771B">
        <w:rPr>
          <w:sz w:val="20"/>
        </w:rPr>
        <w:t xml:space="preserve"> </w:t>
      </w:r>
      <w:r w:rsidRPr="00B3663D">
        <w:rPr>
          <w:sz w:val="20"/>
        </w:rPr>
        <w:t>geçirilmelidir.</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sıkı</w:t>
      </w:r>
      <w:r w:rsidRPr="00B3663D" w:rsidR="005A771B">
        <w:rPr>
          <w:sz w:val="20"/>
        </w:rPr>
        <w:t xml:space="preserve"> </w:t>
      </w:r>
      <w:r w:rsidRPr="00B3663D">
        <w:rPr>
          <w:sz w:val="20"/>
        </w:rPr>
        <w:t>para</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politikasının</w:t>
      </w:r>
      <w:r w:rsidRPr="00B3663D" w:rsidR="005A771B">
        <w:rPr>
          <w:sz w:val="20"/>
        </w:rPr>
        <w:t xml:space="preserve"> </w:t>
      </w:r>
      <w:r w:rsidRPr="00B3663D">
        <w:rPr>
          <w:sz w:val="20"/>
        </w:rPr>
        <w:t>uygulanmasını,</w:t>
      </w:r>
      <w:r w:rsidRPr="00B3663D" w:rsidR="005A771B">
        <w:rPr>
          <w:sz w:val="20"/>
        </w:rPr>
        <w:t xml:space="preserve"> </w:t>
      </w:r>
      <w:r w:rsidRPr="00B3663D">
        <w:rPr>
          <w:sz w:val="20"/>
        </w:rPr>
        <w:t>kamuda</w:t>
      </w:r>
      <w:r w:rsidRPr="00B3663D" w:rsidR="005A771B">
        <w:rPr>
          <w:sz w:val="20"/>
        </w:rPr>
        <w:t xml:space="preserve"> </w:t>
      </w:r>
      <w:r w:rsidRPr="00B3663D">
        <w:rPr>
          <w:sz w:val="20"/>
        </w:rPr>
        <w:t>tasarruf</w:t>
      </w:r>
      <w:r w:rsidRPr="00B3663D" w:rsidR="005A771B">
        <w:rPr>
          <w:sz w:val="20"/>
        </w:rPr>
        <w:t xml:space="preserve"> </w:t>
      </w:r>
      <w:r w:rsidRPr="00B3663D">
        <w:rPr>
          <w:sz w:val="20"/>
        </w:rPr>
        <w:t>tedbirlerinin</w:t>
      </w:r>
      <w:r w:rsidRPr="00B3663D" w:rsidR="005A771B">
        <w:rPr>
          <w:sz w:val="20"/>
        </w:rPr>
        <w:t xml:space="preserve"> </w:t>
      </w:r>
      <w:r w:rsidRPr="00B3663D">
        <w:rPr>
          <w:sz w:val="20"/>
        </w:rPr>
        <w:t>alınıp</w:t>
      </w:r>
      <w:r w:rsidRPr="00B3663D" w:rsidR="005A771B">
        <w:rPr>
          <w:sz w:val="20"/>
        </w:rPr>
        <w:t xml:space="preserve"> </w:t>
      </w:r>
      <w:r w:rsidRPr="00B3663D">
        <w:rPr>
          <w:sz w:val="20"/>
        </w:rPr>
        <w:t>yaygınlaştırılmasını,</w:t>
      </w:r>
      <w:r w:rsidRPr="00B3663D" w:rsidR="005A771B">
        <w:rPr>
          <w:sz w:val="20"/>
        </w:rPr>
        <w:t xml:space="preserve"> </w:t>
      </w:r>
      <w:r w:rsidRPr="00B3663D">
        <w:rPr>
          <w:sz w:val="20"/>
        </w:rPr>
        <w:t>bütçe</w:t>
      </w:r>
      <w:r w:rsidRPr="00B3663D" w:rsidR="005A771B">
        <w:rPr>
          <w:sz w:val="20"/>
        </w:rPr>
        <w:t xml:space="preserve"> </w:t>
      </w:r>
      <w:r w:rsidRPr="00B3663D">
        <w:rPr>
          <w:sz w:val="20"/>
        </w:rPr>
        <w:t>disiplininden</w:t>
      </w:r>
      <w:r w:rsidRPr="00B3663D" w:rsidR="005A771B">
        <w:rPr>
          <w:sz w:val="20"/>
        </w:rPr>
        <w:t xml:space="preserve"> </w:t>
      </w:r>
      <w:r w:rsidRPr="00B3663D">
        <w:rPr>
          <w:sz w:val="20"/>
        </w:rPr>
        <w:t>taviz</w:t>
      </w:r>
      <w:r w:rsidRPr="00B3663D" w:rsidR="005A771B">
        <w:rPr>
          <w:sz w:val="20"/>
        </w:rPr>
        <w:t xml:space="preserve"> </w:t>
      </w:r>
      <w:r w:rsidRPr="00B3663D">
        <w:rPr>
          <w:sz w:val="20"/>
        </w:rPr>
        <w:t>verilmemesini,</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ve</w:t>
      </w:r>
      <w:r w:rsidRPr="00B3663D" w:rsidR="005A771B">
        <w:rPr>
          <w:sz w:val="20"/>
        </w:rPr>
        <w:t xml:space="preserve"> </w:t>
      </w:r>
      <w:r w:rsidRPr="00B3663D">
        <w:rPr>
          <w:sz w:val="20"/>
        </w:rPr>
        <w:t>Para</w:t>
      </w:r>
      <w:r w:rsidRPr="00B3663D" w:rsidR="005A771B">
        <w:rPr>
          <w:sz w:val="20"/>
        </w:rPr>
        <w:t xml:space="preserve"> </w:t>
      </w:r>
      <w:r w:rsidRPr="00B3663D">
        <w:rPr>
          <w:sz w:val="20"/>
        </w:rPr>
        <w:t>Politikası</w:t>
      </w:r>
      <w:r w:rsidRPr="00B3663D" w:rsidR="005A771B">
        <w:rPr>
          <w:sz w:val="20"/>
        </w:rPr>
        <w:t xml:space="preserve"> </w:t>
      </w:r>
      <w:r w:rsidRPr="00B3663D">
        <w:rPr>
          <w:sz w:val="20"/>
        </w:rPr>
        <w:t>Kurulunun</w:t>
      </w:r>
      <w:r w:rsidRPr="00B3663D" w:rsidR="005A771B">
        <w:rPr>
          <w:sz w:val="20"/>
        </w:rPr>
        <w:t xml:space="preserve"> </w:t>
      </w:r>
      <w:r w:rsidRPr="00B3663D">
        <w:rPr>
          <w:sz w:val="20"/>
        </w:rPr>
        <w:t>gelişmeleri</w:t>
      </w:r>
      <w:r w:rsidRPr="00B3663D" w:rsidR="005A771B">
        <w:rPr>
          <w:sz w:val="20"/>
        </w:rPr>
        <w:t xml:space="preserve"> </w:t>
      </w:r>
      <w:r w:rsidRPr="00B3663D">
        <w:rPr>
          <w:sz w:val="20"/>
        </w:rPr>
        <w:t>anbean</w:t>
      </w:r>
      <w:r w:rsidRPr="00B3663D" w:rsidR="005A771B">
        <w:rPr>
          <w:sz w:val="20"/>
        </w:rPr>
        <w:t xml:space="preserve"> </w:t>
      </w:r>
      <w:r w:rsidRPr="00B3663D">
        <w:rPr>
          <w:sz w:val="20"/>
        </w:rPr>
        <w:t>takip</w:t>
      </w:r>
      <w:r w:rsidRPr="00B3663D" w:rsidR="005A771B">
        <w:rPr>
          <w:sz w:val="20"/>
        </w:rPr>
        <w:t xml:space="preserve"> </w:t>
      </w:r>
      <w:r w:rsidRPr="00B3663D">
        <w:rPr>
          <w:sz w:val="20"/>
        </w:rPr>
        <w:t>ederek</w:t>
      </w:r>
      <w:r w:rsidRPr="00B3663D" w:rsidR="005A771B">
        <w:rPr>
          <w:sz w:val="20"/>
        </w:rPr>
        <w:t xml:space="preserve"> </w:t>
      </w:r>
      <w:r w:rsidRPr="00B3663D">
        <w:rPr>
          <w:sz w:val="20"/>
        </w:rPr>
        <w:t>zorunlu</w:t>
      </w:r>
      <w:r w:rsidRPr="00B3663D" w:rsidR="005A771B">
        <w:rPr>
          <w:sz w:val="20"/>
        </w:rPr>
        <w:t xml:space="preserve"> </w:t>
      </w:r>
      <w:r w:rsidRPr="00B3663D">
        <w:rPr>
          <w:sz w:val="20"/>
        </w:rPr>
        <w:t>müdahalelerde</w:t>
      </w:r>
      <w:r w:rsidRPr="00B3663D" w:rsidR="005A771B">
        <w:rPr>
          <w:sz w:val="20"/>
        </w:rPr>
        <w:t xml:space="preserve"> </w:t>
      </w:r>
      <w:r w:rsidRPr="00B3663D">
        <w:rPr>
          <w:sz w:val="20"/>
        </w:rPr>
        <w:t>gecikmemesini,</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kullanımının</w:t>
      </w:r>
      <w:r w:rsidRPr="00B3663D" w:rsidR="005A771B">
        <w:rPr>
          <w:sz w:val="20"/>
        </w:rPr>
        <w:t xml:space="preserve"> </w:t>
      </w:r>
      <w:r w:rsidRPr="00B3663D">
        <w:rPr>
          <w:sz w:val="20"/>
        </w:rPr>
        <w:t>teşvik</w:t>
      </w:r>
      <w:r w:rsidRPr="00B3663D" w:rsidR="005A771B">
        <w:rPr>
          <w:sz w:val="20"/>
        </w:rPr>
        <w:t xml:space="preserve"> </w:t>
      </w:r>
      <w:r w:rsidRPr="00B3663D">
        <w:rPr>
          <w:sz w:val="20"/>
        </w:rPr>
        <w:t>edilmesini,</w:t>
      </w:r>
      <w:r w:rsidRPr="00B3663D" w:rsidR="005A771B">
        <w:rPr>
          <w:sz w:val="20"/>
        </w:rPr>
        <w:t xml:space="preserve"> </w:t>
      </w:r>
      <w:r w:rsidRPr="00B3663D">
        <w:rPr>
          <w:sz w:val="20"/>
        </w:rPr>
        <w:t>döviz</w:t>
      </w:r>
      <w:r w:rsidRPr="00B3663D" w:rsidR="005A771B">
        <w:rPr>
          <w:sz w:val="20"/>
        </w:rPr>
        <w:t xml:space="preserve"> </w:t>
      </w:r>
      <w:r w:rsidRPr="00B3663D">
        <w:rPr>
          <w:sz w:val="20"/>
        </w:rPr>
        <w:t>cinsinden</w:t>
      </w:r>
      <w:r w:rsidRPr="00B3663D" w:rsidR="005A771B">
        <w:rPr>
          <w:sz w:val="20"/>
        </w:rPr>
        <w:t xml:space="preserve"> </w:t>
      </w:r>
      <w:r w:rsidRPr="00B3663D">
        <w:rPr>
          <w:sz w:val="20"/>
        </w:rPr>
        <w:t>kira,</w:t>
      </w:r>
      <w:r w:rsidRPr="00B3663D" w:rsidR="005A771B">
        <w:rPr>
          <w:sz w:val="20"/>
        </w:rPr>
        <w:t xml:space="preserve"> </w:t>
      </w:r>
      <w:r w:rsidRPr="00B3663D">
        <w:rPr>
          <w:sz w:val="20"/>
        </w:rPr>
        <w:t>otoyol</w:t>
      </w:r>
      <w:r w:rsidRPr="00B3663D" w:rsidR="005A771B">
        <w:rPr>
          <w:sz w:val="20"/>
        </w:rPr>
        <w:t xml:space="preserve"> </w:t>
      </w:r>
      <w:r w:rsidRPr="00B3663D">
        <w:rPr>
          <w:sz w:val="20"/>
        </w:rPr>
        <w:t>ve</w:t>
      </w:r>
      <w:r w:rsidRPr="00B3663D" w:rsidR="005A771B">
        <w:rPr>
          <w:sz w:val="20"/>
        </w:rPr>
        <w:t xml:space="preserve"> </w:t>
      </w:r>
      <w:r w:rsidRPr="00B3663D">
        <w:rPr>
          <w:sz w:val="20"/>
        </w:rPr>
        <w:t>köprü</w:t>
      </w:r>
      <w:r w:rsidRPr="00B3663D" w:rsidR="005A771B">
        <w:rPr>
          <w:sz w:val="20"/>
        </w:rPr>
        <w:t xml:space="preserve"> </w:t>
      </w:r>
      <w:r w:rsidRPr="00B3663D">
        <w:rPr>
          <w:sz w:val="20"/>
        </w:rPr>
        <w:t>geçiş</w:t>
      </w:r>
      <w:r w:rsidRPr="00B3663D" w:rsidR="005A771B">
        <w:rPr>
          <w:sz w:val="20"/>
        </w:rPr>
        <w:t xml:space="preserve"> </w:t>
      </w:r>
      <w:r w:rsidRPr="00B3663D">
        <w:rPr>
          <w:sz w:val="20"/>
        </w:rPr>
        <w:t>ücretlerinin</w:t>
      </w:r>
      <w:r w:rsidRPr="00B3663D" w:rsidR="005A771B">
        <w:rPr>
          <w:sz w:val="20"/>
        </w:rPr>
        <w:t xml:space="preserve"> </w:t>
      </w:r>
      <w:r w:rsidRPr="00B3663D">
        <w:rPr>
          <w:sz w:val="20"/>
        </w:rPr>
        <w:t>millî</w:t>
      </w:r>
      <w:r w:rsidRPr="00B3663D" w:rsidR="005A771B">
        <w:rPr>
          <w:sz w:val="20"/>
        </w:rPr>
        <w:t xml:space="preserve"> </w:t>
      </w:r>
      <w:r w:rsidRPr="00B3663D">
        <w:rPr>
          <w:sz w:val="20"/>
        </w:rPr>
        <w:t>paramızla</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yapılandırılmasını,</w:t>
      </w:r>
      <w:r w:rsidRPr="00B3663D" w:rsidR="005A771B">
        <w:rPr>
          <w:sz w:val="20"/>
        </w:rPr>
        <w:t xml:space="preserve"> </w:t>
      </w:r>
      <w:r w:rsidRPr="00B3663D">
        <w:rPr>
          <w:sz w:val="20"/>
        </w:rPr>
        <w:t>enflasyon</w:t>
      </w:r>
      <w:r w:rsidRPr="00B3663D" w:rsidR="005A771B">
        <w:rPr>
          <w:sz w:val="20"/>
        </w:rPr>
        <w:t xml:space="preserve"> </w:t>
      </w:r>
      <w:r w:rsidRPr="00B3663D">
        <w:rPr>
          <w:sz w:val="20"/>
        </w:rPr>
        <w:t>ve</w:t>
      </w:r>
      <w:r w:rsidRPr="00B3663D" w:rsidR="005A771B">
        <w:rPr>
          <w:sz w:val="20"/>
        </w:rPr>
        <w:t xml:space="preserve"> </w:t>
      </w:r>
      <w:r w:rsidRPr="00B3663D">
        <w:rPr>
          <w:sz w:val="20"/>
        </w:rPr>
        <w:t>cari</w:t>
      </w:r>
      <w:r w:rsidRPr="00B3663D" w:rsidR="005A771B">
        <w:rPr>
          <w:sz w:val="20"/>
        </w:rPr>
        <w:t xml:space="preserve"> </w:t>
      </w:r>
      <w:r w:rsidRPr="00B3663D">
        <w:rPr>
          <w:sz w:val="20"/>
        </w:rPr>
        <w:t>açıkla</w:t>
      </w:r>
      <w:r w:rsidRPr="00B3663D" w:rsidR="005A771B">
        <w:rPr>
          <w:sz w:val="20"/>
        </w:rPr>
        <w:t xml:space="preserve"> </w:t>
      </w:r>
      <w:r w:rsidRPr="00B3663D">
        <w:rPr>
          <w:sz w:val="20"/>
        </w:rPr>
        <w:t>çok</w:t>
      </w:r>
      <w:r w:rsidRPr="00B3663D" w:rsidR="005A771B">
        <w:rPr>
          <w:sz w:val="20"/>
        </w:rPr>
        <w:t xml:space="preserve"> </w:t>
      </w:r>
      <w:r w:rsidRPr="00B3663D">
        <w:rPr>
          <w:sz w:val="20"/>
        </w:rPr>
        <w:t>etkili</w:t>
      </w:r>
      <w:r w:rsidRPr="00B3663D" w:rsidR="005A771B">
        <w:rPr>
          <w:sz w:val="20"/>
        </w:rPr>
        <w:t xml:space="preserve"> </w:t>
      </w:r>
      <w:r w:rsidRPr="00B3663D">
        <w:rPr>
          <w:sz w:val="20"/>
        </w:rPr>
        <w:t>mücadele</w:t>
      </w:r>
      <w:r w:rsidRPr="00B3663D" w:rsidR="005A771B">
        <w:rPr>
          <w:sz w:val="20"/>
        </w:rPr>
        <w:t xml:space="preserve"> </w:t>
      </w:r>
      <w:r w:rsidRPr="00B3663D">
        <w:rPr>
          <w:sz w:val="20"/>
        </w:rPr>
        <w:t>edilmesini,</w:t>
      </w:r>
      <w:r w:rsidRPr="00B3663D" w:rsidR="005A771B">
        <w:rPr>
          <w:sz w:val="20"/>
        </w:rPr>
        <w:t xml:space="preserve"> </w:t>
      </w:r>
      <w:r w:rsidRPr="00B3663D">
        <w:rPr>
          <w:sz w:val="20"/>
        </w:rPr>
        <w:t>muhtemel</w:t>
      </w:r>
      <w:r w:rsidRPr="00B3663D" w:rsidR="005A771B">
        <w:rPr>
          <w:sz w:val="20"/>
        </w:rPr>
        <w:t xml:space="preserve"> </w:t>
      </w:r>
      <w:r w:rsidRPr="00B3663D">
        <w:rPr>
          <w:sz w:val="20"/>
        </w:rPr>
        <w:t>iflasların</w:t>
      </w:r>
      <w:r w:rsidRPr="00B3663D" w:rsidR="005A771B">
        <w:rPr>
          <w:sz w:val="20"/>
        </w:rPr>
        <w:t xml:space="preserve"> </w:t>
      </w:r>
      <w:r w:rsidRPr="00B3663D">
        <w:rPr>
          <w:sz w:val="20"/>
        </w:rPr>
        <w:t>önüne</w:t>
      </w:r>
      <w:r w:rsidRPr="00B3663D" w:rsidR="005A771B">
        <w:rPr>
          <w:sz w:val="20"/>
        </w:rPr>
        <w:t xml:space="preserve"> </w:t>
      </w:r>
      <w:r w:rsidRPr="00B3663D">
        <w:rPr>
          <w:sz w:val="20"/>
        </w:rPr>
        <w:t>geçilmesini,</w:t>
      </w:r>
      <w:r w:rsidRPr="00B3663D" w:rsidR="005A771B">
        <w:rPr>
          <w:sz w:val="20"/>
        </w:rPr>
        <w:t xml:space="preserve"> </w:t>
      </w:r>
      <w:r w:rsidRPr="00B3663D">
        <w:rPr>
          <w:sz w:val="20"/>
        </w:rPr>
        <w:t>çok</w:t>
      </w:r>
      <w:r w:rsidRPr="00B3663D" w:rsidR="005A771B">
        <w:rPr>
          <w:sz w:val="20"/>
        </w:rPr>
        <w:t xml:space="preserve"> </w:t>
      </w:r>
      <w:r w:rsidRPr="00B3663D">
        <w:rPr>
          <w:sz w:val="20"/>
        </w:rPr>
        <w:t>kararlı</w:t>
      </w:r>
      <w:r w:rsidRPr="00B3663D" w:rsidR="005A771B">
        <w:rPr>
          <w:sz w:val="20"/>
        </w:rPr>
        <w:t xml:space="preserve"> </w:t>
      </w:r>
      <w:r w:rsidRPr="00B3663D">
        <w:rPr>
          <w:sz w:val="20"/>
        </w:rPr>
        <w:t>ve</w:t>
      </w:r>
      <w:r w:rsidRPr="00B3663D" w:rsidR="005A771B">
        <w:rPr>
          <w:sz w:val="20"/>
        </w:rPr>
        <w:t xml:space="preserve"> </w:t>
      </w:r>
      <w:r w:rsidRPr="00B3663D">
        <w:rPr>
          <w:sz w:val="20"/>
        </w:rPr>
        <w:t>stratejik</w:t>
      </w:r>
      <w:r w:rsidRPr="00B3663D" w:rsidR="005A771B">
        <w:rPr>
          <w:sz w:val="20"/>
        </w:rPr>
        <w:t xml:space="preserve"> </w:t>
      </w:r>
      <w:r w:rsidRPr="00B3663D">
        <w:rPr>
          <w:sz w:val="20"/>
        </w:rPr>
        <w:t>bir</w:t>
      </w:r>
      <w:r w:rsidRPr="00B3663D" w:rsidR="005A771B">
        <w:rPr>
          <w:sz w:val="20"/>
        </w:rPr>
        <w:t xml:space="preserve"> </w:t>
      </w:r>
      <w:r w:rsidRPr="00B3663D">
        <w:rPr>
          <w:sz w:val="20"/>
        </w:rPr>
        <w:t>ekonomik</w:t>
      </w:r>
      <w:r w:rsidRPr="00B3663D" w:rsidR="005A771B">
        <w:rPr>
          <w:sz w:val="20"/>
        </w:rPr>
        <w:t xml:space="preserve"> </w:t>
      </w:r>
      <w:r w:rsidRPr="00B3663D">
        <w:rPr>
          <w:sz w:val="20"/>
        </w:rPr>
        <w:t>vizyonun</w:t>
      </w:r>
      <w:r w:rsidRPr="00B3663D" w:rsidR="005A771B">
        <w:rPr>
          <w:sz w:val="20"/>
        </w:rPr>
        <w:t xml:space="preserve"> </w:t>
      </w:r>
      <w:r w:rsidRPr="00B3663D">
        <w:rPr>
          <w:sz w:val="20"/>
        </w:rPr>
        <w:t>siyasi</w:t>
      </w:r>
      <w:r w:rsidRPr="00B3663D" w:rsidR="005A771B">
        <w:rPr>
          <w:sz w:val="20"/>
        </w:rPr>
        <w:t xml:space="preserve"> </w:t>
      </w:r>
      <w:r w:rsidRPr="00B3663D">
        <w:rPr>
          <w:sz w:val="20"/>
        </w:rPr>
        <w:t>iradeyle</w:t>
      </w:r>
      <w:r w:rsidRPr="00B3663D" w:rsidR="005A771B">
        <w:rPr>
          <w:sz w:val="20"/>
        </w:rPr>
        <w:t xml:space="preserve"> </w:t>
      </w:r>
      <w:r w:rsidRPr="00B3663D">
        <w:rPr>
          <w:sz w:val="20"/>
        </w:rPr>
        <w:t>temellendirilmesini,</w:t>
      </w:r>
      <w:r w:rsidRPr="00B3663D" w:rsidR="005A771B">
        <w:rPr>
          <w:sz w:val="20"/>
        </w:rPr>
        <w:t xml:space="preserve"> </w:t>
      </w:r>
      <w:r w:rsidRPr="00B3663D">
        <w:rPr>
          <w:sz w:val="20"/>
        </w:rPr>
        <w:t>üreten</w:t>
      </w:r>
      <w:r w:rsidRPr="00B3663D" w:rsidR="005A771B">
        <w:rPr>
          <w:sz w:val="20"/>
        </w:rPr>
        <w:t xml:space="preserve"> </w:t>
      </w:r>
      <w:r w:rsidRPr="00B3663D">
        <w:rPr>
          <w:sz w:val="20"/>
        </w:rPr>
        <w:t>ekonomi</w:t>
      </w:r>
      <w:r w:rsidRPr="00B3663D" w:rsidR="005A771B">
        <w:rPr>
          <w:sz w:val="20"/>
        </w:rPr>
        <w:t xml:space="preserve"> </w:t>
      </w:r>
      <w:r w:rsidRPr="00B3663D">
        <w:rPr>
          <w:sz w:val="20"/>
        </w:rPr>
        <w:t>modelinin</w:t>
      </w:r>
      <w:r w:rsidRPr="00B3663D" w:rsidR="005A771B">
        <w:rPr>
          <w:sz w:val="20"/>
        </w:rPr>
        <w:t xml:space="preserve"> </w:t>
      </w:r>
      <w:r w:rsidRPr="00B3663D">
        <w:rPr>
          <w:sz w:val="20"/>
        </w:rPr>
        <w:t>çok</w:t>
      </w:r>
      <w:r w:rsidRPr="00B3663D" w:rsidR="005A771B">
        <w:rPr>
          <w:sz w:val="20"/>
        </w:rPr>
        <w:t xml:space="preserve"> </w:t>
      </w:r>
      <w:r w:rsidRPr="00B3663D">
        <w:rPr>
          <w:sz w:val="20"/>
        </w:rPr>
        <w:t>acil</w:t>
      </w:r>
      <w:r w:rsidRPr="00B3663D" w:rsidR="005A771B">
        <w:rPr>
          <w:sz w:val="20"/>
        </w:rPr>
        <w:t xml:space="preserve"> </w:t>
      </w:r>
      <w:r w:rsidRPr="00B3663D">
        <w:rPr>
          <w:sz w:val="20"/>
        </w:rPr>
        <w:t>hayata</w:t>
      </w:r>
      <w:r w:rsidRPr="00B3663D" w:rsidR="005A771B">
        <w:rPr>
          <w:sz w:val="20"/>
        </w:rPr>
        <w:t xml:space="preserve"> </w:t>
      </w:r>
      <w:r w:rsidRPr="00B3663D">
        <w:rPr>
          <w:sz w:val="20"/>
        </w:rPr>
        <w:t>geçirilmesini,</w:t>
      </w:r>
      <w:r w:rsidRPr="00B3663D" w:rsidR="005A771B">
        <w:rPr>
          <w:sz w:val="20"/>
        </w:rPr>
        <w:t xml:space="preserve"> </w:t>
      </w:r>
      <w:r w:rsidRPr="00B3663D">
        <w:rPr>
          <w:sz w:val="20"/>
        </w:rPr>
        <w:t>stokçuluğun</w:t>
      </w:r>
      <w:r w:rsidRPr="00B3663D" w:rsidR="005A771B">
        <w:rPr>
          <w:sz w:val="20"/>
        </w:rPr>
        <w:t xml:space="preserve"> </w:t>
      </w:r>
      <w:r w:rsidRPr="00B3663D">
        <w:rPr>
          <w:sz w:val="20"/>
        </w:rPr>
        <w:t>önüne</w:t>
      </w:r>
      <w:r w:rsidRPr="00B3663D" w:rsidR="005A771B">
        <w:rPr>
          <w:sz w:val="20"/>
        </w:rPr>
        <w:t xml:space="preserve"> </w:t>
      </w:r>
      <w:r w:rsidRPr="00B3663D">
        <w:rPr>
          <w:sz w:val="20"/>
        </w:rPr>
        <w:t>geçilmesini,</w:t>
      </w:r>
      <w:r w:rsidRPr="00B3663D" w:rsidR="005A771B">
        <w:rPr>
          <w:sz w:val="20"/>
        </w:rPr>
        <w:t xml:space="preserve"> </w:t>
      </w:r>
      <w:r w:rsidRPr="00B3663D">
        <w:rPr>
          <w:sz w:val="20"/>
        </w:rPr>
        <w:t>ekonomik</w:t>
      </w:r>
      <w:r w:rsidRPr="00B3663D" w:rsidR="005A771B">
        <w:rPr>
          <w:sz w:val="20"/>
        </w:rPr>
        <w:t xml:space="preserve"> </w:t>
      </w:r>
      <w:r w:rsidRPr="00B3663D">
        <w:rPr>
          <w:sz w:val="20"/>
        </w:rPr>
        <w:t>seferberlik</w:t>
      </w:r>
      <w:r w:rsidRPr="00B3663D" w:rsidR="005A771B">
        <w:rPr>
          <w:sz w:val="20"/>
        </w:rPr>
        <w:t xml:space="preserve"> </w:t>
      </w:r>
      <w:r w:rsidRPr="00B3663D">
        <w:rPr>
          <w:sz w:val="20"/>
        </w:rPr>
        <w:t>ilan</w:t>
      </w:r>
      <w:r w:rsidRPr="00B3663D" w:rsidR="005A771B">
        <w:rPr>
          <w:sz w:val="20"/>
        </w:rPr>
        <w:t xml:space="preserve"> </w:t>
      </w:r>
      <w:r w:rsidRPr="00B3663D">
        <w:rPr>
          <w:sz w:val="20"/>
        </w:rPr>
        <w:t>edilmesini,</w:t>
      </w:r>
      <w:r w:rsidRPr="00B3663D" w:rsidR="005A771B">
        <w:rPr>
          <w:sz w:val="20"/>
        </w:rPr>
        <w:t xml:space="preserve"> </w:t>
      </w:r>
      <w:r w:rsidRPr="00B3663D">
        <w:rPr>
          <w:sz w:val="20"/>
        </w:rPr>
        <w:t>makro</w:t>
      </w:r>
      <w:r w:rsidRPr="00B3663D" w:rsidR="005A771B">
        <w:rPr>
          <w:sz w:val="20"/>
        </w:rPr>
        <w:t xml:space="preserve"> </w:t>
      </w:r>
      <w:r w:rsidRPr="00B3663D">
        <w:rPr>
          <w:sz w:val="20"/>
        </w:rPr>
        <w:t>ve</w:t>
      </w:r>
      <w:r w:rsidRPr="00B3663D" w:rsidR="005A771B">
        <w:rPr>
          <w:sz w:val="20"/>
        </w:rPr>
        <w:t xml:space="preserve"> </w:t>
      </w:r>
      <w:r w:rsidRPr="00B3663D">
        <w:rPr>
          <w:sz w:val="20"/>
        </w:rPr>
        <w:t>mikroekonomik</w:t>
      </w:r>
      <w:r w:rsidRPr="00B3663D" w:rsidR="005A771B">
        <w:rPr>
          <w:sz w:val="20"/>
        </w:rPr>
        <w:t xml:space="preserve"> </w:t>
      </w:r>
      <w:r w:rsidRPr="00B3663D">
        <w:rPr>
          <w:sz w:val="20"/>
        </w:rPr>
        <w:t>dengeleri</w:t>
      </w:r>
      <w:r w:rsidRPr="00B3663D" w:rsidR="005A771B">
        <w:rPr>
          <w:sz w:val="20"/>
        </w:rPr>
        <w:t xml:space="preserve"> </w:t>
      </w:r>
      <w:r w:rsidRPr="00B3663D">
        <w:rPr>
          <w:sz w:val="20"/>
        </w:rPr>
        <w:t>sağlamlaştırmak</w:t>
      </w:r>
      <w:r w:rsidRPr="00B3663D" w:rsidR="005A771B">
        <w:rPr>
          <w:sz w:val="20"/>
        </w:rPr>
        <w:t xml:space="preserve"> </w:t>
      </w:r>
      <w:r w:rsidRPr="00B3663D">
        <w:rPr>
          <w:sz w:val="20"/>
        </w:rPr>
        <w:t>için</w:t>
      </w:r>
      <w:r w:rsidRPr="00B3663D" w:rsidR="005A771B">
        <w:rPr>
          <w:sz w:val="20"/>
        </w:rPr>
        <w:t xml:space="preserve"> </w:t>
      </w:r>
      <w:r w:rsidRPr="00B3663D">
        <w:rPr>
          <w:sz w:val="20"/>
        </w:rPr>
        <w:t>yapısal</w:t>
      </w:r>
      <w:r w:rsidRPr="00B3663D" w:rsidR="005A771B">
        <w:rPr>
          <w:sz w:val="20"/>
        </w:rPr>
        <w:t xml:space="preserve"> </w:t>
      </w:r>
      <w:r w:rsidRPr="00B3663D">
        <w:rPr>
          <w:sz w:val="20"/>
        </w:rPr>
        <w:t>sorunların</w:t>
      </w:r>
      <w:r w:rsidRPr="00B3663D" w:rsidR="005A771B">
        <w:rPr>
          <w:sz w:val="20"/>
        </w:rPr>
        <w:t xml:space="preserve"> </w:t>
      </w:r>
      <w:r w:rsidRPr="00B3663D">
        <w:rPr>
          <w:sz w:val="20"/>
        </w:rPr>
        <w:t>süratle</w:t>
      </w:r>
      <w:r w:rsidRPr="00B3663D" w:rsidR="005A771B">
        <w:rPr>
          <w:sz w:val="20"/>
        </w:rPr>
        <w:t xml:space="preserve"> </w:t>
      </w:r>
      <w:r w:rsidRPr="00B3663D">
        <w:rPr>
          <w:sz w:val="20"/>
        </w:rPr>
        <w:t>giderilmesini,</w:t>
      </w:r>
      <w:r w:rsidRPr="00B3663D" w:rsidR="005A771B">
        <w:rPr>
          <w:sz w:val="20"/>
        </w:rPr>
        <w:t xml:space="preserve"> </w:t>
      </w:r>
      <w:r w:rsidRPr="00B3663D">
        <w:rPr>
          <w:sz w:val="20"/>
        </w:rPr>
        <w:t>küresel</w:t>
      </w:r>
      <w:r w:rsidRPr="00B3663D" w:rsidR="005A771B">
        <w:rPr>
          <w:sz w:val="20"/>
        </w:rPr>
        <w:t xml:space="preserve"> </w:t>
      </w:r>
      <w:r w:rsidRPr="00B3663D">
        <w:rPr>
          <w:sz w:val="20"/>
        </w:rPr>
        <w:t>ittifak</w:t>
      </w:r>
      <w:r w:rsidRPr="00B3663D" w:rsidR="005A771B">
        <w:rPr>
          <w:sz w:val="20"/>
        </w:rPr>
        <w:t xml:space="preserve"> </w:t>
      </w:r>
      <w:r w:rsidRPr="00B3663D">
        <w:rPr>
          <w:sz w:val="20"/>
        </w:rPr>
        <w:t>ve</w:t>
      </w:r>
      <w:r w:rsidRPr="00B3663D" w:rsidR="005A771B">
        <w:rPr>
          <w:sz w:val="20"/>
        </w:rPr>
        <w:t xml:space="preserve"> </w:t>
      </w:r>
      <w:r w:rsidRPr="00B3663D">
        <w:rPr>
          <w:sz w:val="20"/>
        </w:rPr>
        <w:t>ilişki</w:t>
      </w:r>
      <w:r w:rsidRPr="00B3663D" w:rsidR="005A771B">
        <w:rPr>
          <w:sz w:val="20"/>
        </w:rPr>
        <w:t xml:space="preserve"> </w:t>
      </w:r>
      <w:r w:rsidRPr="00B3663D">
        <w:rPr>
          <w:sz w:val="20"/>
        </w:rPr>
        <w:t>ağlarının</w:t>
      </w:r>
      <w:r w:rsidRPr="00B3663D" w:rsidR="005A771B">
        <w:rPr>
          <w:sz w:val="20"/>
        </w:rPr>
        <w:t xml:space="preserve"> </w:t>
      </w:r>
      <w:r w:rsidRPr="00B3663D">
        <w:rPr>
          <w:sz w:val="20"/>
        </w:rPr>
        <w:t>yeni</w:t>
      </w:r>
      <w:r w:rsidRPr="00B3663D" w:rsidR="005A771B">
        <w:rPr>
          <w:sz w:val="20"/>
        </w:rPr>
        <w:t xml:space="preserve"> </w:t>
      </w:r>
      <w:r w:rsidRPr="00B3663D">
        <w:rPr>
          <w:sz w:val="20"/>
        </w:rPr>
        <w:t>baştan</w:t>
      </w:r>
      <w:r w:rsidRPr="00B3663D" w:rsidR="005A771B">
        <w:rPr>
          <w:sz w:val="20"/>
        </w:rPr>
        <w:t xml:space="preserve"> </w:t>
      </w:r>
      <w:r w:rsidRPr="00B3663D">
        <w:rPr>
          <w:sz w:val="20"/>
        </w:rPr>
        <w:t>değerlendirilmesini,</w:t>
      </w:r>
      <w:r w:rsidRPr="00B3663D" w:rsidR="005A771B">
        <w:rPr>
          <w:sz w:val="20"/>
        </w:rPr>
        <w:t xml:space="preserve"> </w:t>
      </w:r>
      <w:r w:rsidRPr="00B3663D">
        <w:rPr>
          <w:sz w:val="20"/>
        </w:rPr>
        <w:t>ihracatın</w:t>
      </w:r>
      <w:r w:rsidRPr="00B3663D" w:rsidR="005A771B">
        <w:rPr>
          <w:sz w:val="20"/>
        </w:rPr>
        <w:t xml:space="preserve"> </w:t>
      </w:r>
      <w:r w:rsidRPr="00B3663D">
        <w:rPr>
          <w:sz w:val="20"/>
        </w:rPr>
        <w:t>ithalata</w:t>
      </w:r>
      <w:r w:rsidRPr="00B3663D" w:rsidR="005A771B">
        <w:rPr>
          <w:sz w:val="20"/>
        </w:rPr>
        <w:t xml:space="preserve"> </w:t>
      </w:r>
      <w:r w:rsidRPr="00B3663D">
        <w:rPr>
          <w:sz w:val="20"/>
        </w:rPr>
        <w:t>bağımlılığını</w:t>
      </w:r>
      <w:r w:rsidRPr="00B3663D" w:rsidR="005A771B">
        <w:rPr>
          <w:sz w:val="20"/>
        </w:rPr>
        <w:t xml:space="preserve"> </w:t>
      </w:r>
      <w:r w:rsidRPr="00B3663D">
        <w:rPr>
          <w:sz w:val="20"/>
        </w:rPr>
        <w:t>azaltmak</w:t>
      </w:r>
      <w:r w:rsidRPr="00B3663D" w:rsidR="005A771B">
        <w:rPr>
          <w:sz w:val="20"/>
        </w:rPr>
        <w:t xml:space="preserve"> </w:t>
      </w:r>
      <w:r w:rsidRPr="00B3663D">
        <w:rPr>
          <w:sz w:val="20"/>
        </w:rPr>
        <w:t>için</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ürünlerin</w:t>
      </w:r>
      <w:r w:rsidRPr="00B3663D" w:rsidR="005A771B">
        <w:rPr>
          <w:sz w:val="20"/>
        </w:rPr>
        <w:t xml:space="preserve"> </w:t>
      </w:r>
      <w:r w:rsidRPr="00B3663D">
        <w:rPr>
          <w:sz w:val="20"/>
        </w:rPr>
        <w:t>üretimine</w:t>
      </w:r>
      <w:r w:rsidRPr="00B3663D" w:rsidR="005A771B">
        <w:rPr>
          <w:sz w:val="20"/>
        </w:rPr>
        <w:t xml:space="preserve"> </w:t>
      </w:r>
      <w:r w:rsidRPr="00B3663D">
        <w:rPr>
          <w:sz w:val="20"/>
        </w:rPr>
        <w:t>öncelik</w:t>
      </w:r>
      <w:r w:rsidRPr="00B3663D" w:rsidR="005A771B">
        <w:rPr>
          <w:sz w:val="20"/>
        </w:rPr>
        <w:t xml:space="preserve"> </w:t>
      </w:r>
      <w:r w:rsidRPr="00B3663D">
        <w:rPr>
          <w:sz w:val="20"/>
        </w:rPr>
        <w:t>ve</w:t>
      </w:r>
      <w:r w:rsidRPr="00B3663D" w:rsidR="005A771B">
        <w:rPr>
          <w:sz w:val="20"/>
        </w:rPr>
        <w:t xml:space="preserve"> </w:t>
      </w:r>
      <w:r w:rsidRPr="00B3663D">
        <w:rPr>
          <w:sz w:val="20"/>
        </w:rPr>
        <w:t>önem</w:t>
      </w:r>
      <w:r w:rsidRPr="00B3663D" w:rsidR="005A771B">
        <w:rPr>
          <w:sz w:val="20"/>
        </w:rPr>
        <w:t xml:space="preserve"> </w:t>
      </w:r>
      <w:r w:rsidRPr="00B3663D">
        <w:rPr>
          <w:sz w:val="20"/>
        </w:rPr>
        <w:t>verilmesini;</w:t>
      </w:r>
      <w:r w:rsidRPr="00B3663D" w:rsidR="005A771B">
        <w:rPr>
          <w:sz w:val="20"/>
        </w:rPr>
        <w:t xml:space="preserve"> </w:t>
      </w:r>
      <w:r w:rsidRPr="00B3663D">
        <w:rPr>
          <w:sz w:val="20"/>
        </w:rPr>
        <w:t>ekonomik</w:t>
      </w:r>
      <w:r w:rsidRPr="00B3663D" w:rsidR="005A771B">
        <w:rPr>
          <w:sz w:val="20"/>
        </w:rPr>
        <w:t xml:space="preserve"> </w:t>
      </w:r>
      <w:r w:rsidRPr="00B3663D">
        <w:rPr>
          <w:sz w:val="20"/>
        </w:rPr>
        <w:t>eşitlik,</w:t>
      </w:r>
      <w:r w:rsidRPr="00B3663D" w:rsidR="005A771B">
        <w:rPr>
          <w:sz w:val="20"/>
        </w:rPr>
        <w:t xml:space="preserve"> </w:t>
      </w:r>
      <w:r w:rsidRPr="00B3663D">
        <w:rPr>
          <w:sz w:val="20"/>
        </w:rPr>
        <w:t>özgürlük,</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güvenlik</w:t>
      </w:r>
      <w:r w:rsidRPr="00B3663D" w:rsidR="005A771B">
        <w:rPr>
          <w:sz w:val="20"/>
        </w:rPr>
        <w:t xml:space="preserve"> </w:t>
      </w:r>
      <w:r w:rsidRPr="00B3663D">
        <w:rPr>
          <w:sz w:val="20"/>
        </w:rPr>
        <w:t>konularında</w:t>
      </w:r>
      <w:r w:rsidRPr="00B3663D" w:rsidR="005A771B">
        <w:rPr>
          <w:sz w:val="20"/>
        </w:rPr>
        <w:t xml:space="preserve"> </w:t>
      </w:r>
      <w:r w:rsidRPr="00B3663D">
        <w:rPr>
          <w:sz w:val="20"/>
        </w:rPr>
        <w:t>tesir</w:t>
      </w:r>
      <w:r w:rsidRPr="00B3663D" w:rsidR="005A771B">
        <w:rPr>
          <w:sz w:val="20"/>
        </w:rPr>
        <w:t xml:space="preserve"> </w:t>
      </w:r>
      <w:r w:rsidRPr="00B3663D">
        <w:rPr>
          <w:sz w:val="20"/>
        </w:rPr>
        <w:t>düzeyi</w:t>
      </w:r>
      <w:r w:rsidRPr="00B3663D" w:rsidR="005A771B">
        <w:rPr>
          <w:sz w:val="20"/>
        </w:rPr>
        <w:t xml:space="preserve"> </w:t>
      </w:r>
      <w:r w:rsidRPr="00B3663D">
        <w:rPr>
          <w:sz w:val="20"/>
        </w:rPr>
        <w:t>yüksek</w:t>
      </w:r>
      <w:r w:rsidRPr="00B3663D" w:rsidR="005A771B">
        <w:rPr>
          <w:sz w:val="20"/>
        </w:rPr>
        <w:t xml:space="preserve"> </w:t>
      </w:r>
      <w:r w:rsidRPr="00B3663D">
        <w:rPr>
          <w:sz w:val="20"/>
        </w:rPr>
        <w:t>hamlelerin</w:t>
      </w:r>
      <w:r w:rsidRPr="00B3663D" w:rsidR="005A771B">
        <w:rPr>
          <w:sz w:val="20"/>
        </w:rPr>
        <w:t xml:space="preserve"> </w:t>
      </w:r>
      <w:r w:rsidRPr="00B3663D">
        <w:rPr>
          <w:sz w:val="20"/>
        </w:rPr>
        <w:t>yapılmasını,</w:t>
      </w:r>
      <w:r w:rsidRPr="00B3663D" w:rsidR="005A771B">
        <w:rPr>
          <w:sz w:val="20"/>
        </w:rPr>
        <w:t xml:space="preserve"> </w:t>
      </w:r>
      <w:r w:rsidRPr="00B3663D">
        <w:rPr>
          <w:sz w:val="20"/>
        </w:rPr>
        <w:t>adımların</w:t>
      </w:r>
      <w:r w:rsidRPr="00B3663D" w:rsidR="005A771B">
        <w:rPr>
          <w:sz w:val="20"/>
        </w:rPr>
        <w:t xml:space="preserve"> </w:t>
      </w:r>
      <w:r w:rsidRPr="00B3663D">
        <w:rPr>
          <w:sz w:val="20"/>
        </w:rPr>
        <w:t>atılmasın</w:t>
      </w:r>
      <w:r w:rsidRPr="00B3663D" w:rsidR="008B2BF1">
        <w:rPr>
          <w:sz w:val="20"/>
        </w:rPr>
        <w:t>ı</w:t>
      </w:r>
      <w:r w:rsidRPr="00B3663D" w:rsidR="005A771B">
        <w:rPr>
          <w:sz w:val="20"/>
        </w:rPr>
        <w:t xml:space="preserve"> </w:t>
      </w:r>
      <w:r w:rsidRPr="00B3663D">
        <w:rPr>
          <w:sz w:val="20"/>
        </w:rPr>
        <w:t>bekliyor,</w:t>
      </w:r>
      <w:r w:rsidRPr="00B3663D" w:rsidR="005A771B">
        <w:rPr>
          <w:sz w:val="20"/>
        </w:rPr>
        <w:t xml:space="preserve"> </w:t>
      </w:r>
      <w:r w:rsidRPr="00B3663D">
        <w:rPr>
          <w:sz w:val="20"/>
        </w:rPr>
        <w:t>tavsiye</w:t>
      </w:r>
      <w:r w:rsidRPr="00B3663D" w:rsidR="005A771B">
        <w:rPr>
          <w:sz w:val="20"/>
        </w:rPr>
        <w:t xml:space="preserve"> </w:t>
      </w:r>
      <w:r w:rsidRPr="00B3663D">
        <w:rPr>
          <w:sz w:val="20"/>
        </w:rPr>
        <w:t>ve</w:t>
      </w:r>
      <w:r w:rsidRPr="00B3663D" w:rsidR="005A771B">
        <w:rPr>
          <w:sz w:val="20"/>
        </w:rPr>
        <w:t xml:space="preserve"> </w:t>
      </w:r>
      <w:r w:rsidRPr="00B3663D">
        <w:rPr>
          <w:sz w:val="20"/>
        </w:rPr>
        <w:t>temenni</w:t>
      </w:r>
      <w:r w:rsidRPr="00B3663D" w:rsidR="005A771B">
        <w:rPr>
          <w:sz w:val="20"/>
        </w:rPr>
        <w:t xml:space="preserve"> </w:t>
      </w:r>
      <w:r w:rsidRPr="00B3663D">
        <w:rPr>
          <w:sz w:val="20"/>
        </w:rPr>
        <w:t>ediyoruz.</w:t>
      </w:r>
    </w:p>
    <w:p w:rsidRPr="00B3663D" w:rsidR="005B2B16" w:rsidP="00B3663D" w:rsidRDefault="005B2B16">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özelleştirmelerde</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kamu</w:t>
      </w:r>
      <w:r w:rsidRPr="00B3663D" w:rsidR="005A771B">
        <w:rPr>
          <w:sz w:val="20"/>
        </w:rPr>
        <w:t xml:space="preserve"> </w:t>
      </w:r>
      <w:r w:rsidRPr="00B3663D">
        <w:rPr>
          <w:sz w:val="20"/>
        </w:rPr>
        <w:t>ihalelerinde</w:t>
      </w:r>
      <w:r w:rsidRPr="00B3663D" w:rsidR="005A771B">
        <w:rPr>
          <w:sz w:val="20"/>
        </w:rPr>
        <w:t xml:space="preserve"> </w:t>
      </w:r>
      <w:r w:rsidRPr="00B3663D">
        <w:rPr>
          <w:sz w:val="20"/>
        </w:rPr>
        <w:t>temel</w:t>
      </w:r>
      <w:r w:rsidRPr="00B3663D" w:rsidR="005A771B">
        <w:rPr>
          <w:sz w:val="20"/>
        </w:rPr>
        <w:t xml:space="preserve"> </w:t>
      </w:r>
      <w:r w:rsidRPr="00B3663D">
        <w:rPr>
          <w:sz w:val="20"/>
        </w:rPr>
        <w:t>ölçü</w:t>
      </w:r>
      <w:r w:rsidRPr="00B3663D" w:rsidR="005A771B">
        <w:rPr>
          <w:sz w:val="20"/>
        </w:rPr>
        <w:t xml:space="preserve"> </w:t>
      </w:r>
      <w:r w:rsidRPr="00B3663D">
        <w:rPr>
          <w:sz w:val="20"/>
        </w:rPr>
        <w:t>millî</w:t>
      </w:r>
      <w:r w:rsidRPr="00B3663D" w:rsidR="005A771B">
        <w:rPr>
          <w:sz w:val="20"/>
        </w:rPr>
        <w:t xml:space="preserve"> </w:t>
      </w:r>
      <w:r w:rsidRPr="00B3663D">
        <w:rPr>
          <w:sz w:val="20"/>
        </w:rPr>
        <w:t>kaynaklarımızın</w:t>
      </w:r>
      <w:r w:rsidRPr="00B3663D" w:rsidR="005A771B">
        <w:rPr>
          <w:sz w:val="20"/>
        </w:rPr>
        <w:t xml:space="preserve"> </w:t>
      </w:r>
      <w:r w:rsidRPr="00B3663D">
        <w:rPr>
          <w:sz w:val="20"/>
        </w:rPr>
        <w:t>korunmasıdır.</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özelleştirme</w:t>
      </w:r>
      <w:r w:rsidRPr="00B3663D" w:rsidR="005A771B">
        <w:rPr>
          <w:sz w:val="20"/>
        </w:rPr>
        <w:t xml:space="preserve"> </w:t>
      </w:r>
      <w:r w:rsidRPr="00B3663D">
        <w:rPr>
          <w:sz w:val="20"/>
        </w:rPr>
        <w:t>süreçlerinin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yolsuzluklarla</w:t>
      </w:r>
      <w:r w:rsidRPr="00B3663D" w:rsidR="005A771B">
        <w:rPr>
          <w:sz w:val="20"/>
        </w:rPr>
        <w:t xml:space="preserve"> </w:t>
      </w:r>
      <w:r w:rsidRPr="00B3663D">
        <w:rPr>
          <w:sz w:val="20"/>
        </w:rPr>
        <w:t>mücadele</w:t>
      </w:r>
      <w:r w:rsidRPr="00B3663D" w:rsidR="005A771B">
        <w:rPr>
          <w:sz w:val="20"/>
        </w:rPr>
        <w:t xml:space="preserve"> </w:t>
      </w:r>
      <w:r w:rsidRPr="00B3663D">
        <w:rPr>
          <w:sz w:val="20"/>
        </w:rPr>
        <w:t>anlayışı</w:t>
      </w:r>
      <w:r w:rsidRPr="00B3663D" w:rsidR="005A771B">
        <w:rPr>
          <w:sz w:val="20"/>
        </w:rPr>
        <w:t xml:space="preserve"> </w:t>
      </w:r>
      <w:r w:rsidRPr="00B3663D">
        <w:rPr>
          <w:sz w:val="20"/>
        </w:rPr>
        <w:t>içinde</w:t>
      </w:r>
      <w:r w:rsidRPr="00B3663D" w:rsidR="005A771B">
        <w:rPr>
          <w:sz w:val="20"/>
        </w:rPr>
        <w:t xml:space="preserve"> </w:t>
      </w:r>
      <w:r w:rsidRPr="00B3663D">
        <w:rPr>
          <w:sz w:val="20"/>
        </w:rPr>
        <w:t>değerlendirilmesi</w:t>
      </w:r>
      <w:r w:rsidRPr="00B3663D" w:rsidR="005A771B">
        <w:rPr>
          <w:sz w:val="20"/>
        </w:rPr>
        <w:t xml:space="preserve"> </w:t>
      </w:r>
      <w:r w:rsidRPr="00B3663D">
        <w:rPr>
          <w:sz w:val="20"/>
        </w:rPr>
        <w:t>gerekmektedir.</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uygulamalarının</w:t>
      </w:r>
      <w:r w:rsidRPr="00B3663D" w:rsidR="005A771B">
        <w:rPr>
          <w:sz w:val="20"/>
        </w:rPr>
        <w:t xml:space="preserve"> </w:t>
      </w:r>
      <w:r w:rsidRPr="00B3663D">
        <w:rPr>
          <w:sz w:val="20"/>
        </w:rPr>
        <w:t>başladığı</w:t>
      </w:r>
      <w:r w:rsidRPr="00B3663D" w:rsidR="005A771B">
        <w:rPr>
          <w:sz w:val="20"/>
        </w:rPr>
        <w:t xml:space="preserve"> </w:t>
      </w:r>
      <w:r w:rsidRPr="00B3663D">
        <w:rPr>
          <w:sz w:val="20"/>
        </w:rPr>
        <w:t>1986</w:t>
      </w:r>
      <w:r w:rsidRPr="00B3663D" w:rsidR="005A771B">
        <w:rPr>
          <w:sz w:val="20"/>
        </w:rPr>
        <w:t xml:space="preserve"> </w:t>
      </w:r>
      <w:r w:rsidRPr="00B3663D">
        <w:rPr>
          <w:sz w:val="20"/>
        </w:rPr>
        <w:t>yılından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geçen</w:t>
      </w:r>
      <w:r w:rsidRPr="00B3663D" w:rsidR="005A771B">
        <w:rPr>
          <w:sz w:val="20"/>
        </w:rPr>
        <w:t xml:space="preserve"> </w:t>
      </w:r>
      <w:r w:rsidRPr="00B3663D">
        <w:rPr>
          <w:sz w:val="20"/>
        </w:rPr>
        <w:t>süre</w:t>
      </w:r>
      <w:r w:rsidRPr="00B3663D" w:rsidR="005A771B">
        <w:rPr>
          <w:sz w:val="20"/>
        </w:rPr>
        <w:t xml:space="preserve"> </w:t>
      </w:r>
      <w:r w:rsidRPr="00B3663D">
        <w:rPr>
          <w:sz w:val="20"/>
        </w:rPr>
        <w:t>içerisinde</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uygulamalar</w:t>
      </w:r>
      <w:r w:rsidRPr="00B3663D" w:rsidR="005A771B">
        <w:rPr>
          <w:sz w:val="20"/>
        </w:rPr>
        <w:t xml:space="preserve"> </w:t>
      </w:r>
      <w:r w:rsidRPr="00B3663D">
        <w:rPr>
          <w:sz w:val="20"/>
        </w:rPr>
        <w:t>kapsamında</w:t>
      </w:r>
      <w:r w:rsidRPr="00B3663D" w:rsidR="005A771B">
        <w:rPr>
          <w:sz w:val="20"/>
        </w:rPr>
        <w:t xml:space="preserve"> </w:t>
      </w:r>
      <w:r w:rsidRPr="00B3663D">
        <w:rPr>
          <w:sz w:val="20"/>
        </w:rPr>
        <w:t>250</w:t>
      </w:r>
      <w:r w:rsidRPr="00B3663D" w:rsidR="005A771B">
        <w:rPr>
          <w:sz w:val="20"/>
        </w:rPr>
        <w:t xml:space="preserve"> </w:t>
      </w:r>
      <w:r w:rsidRPr="00B3663D">
        <w:rPr>
          <w:sz w:val="20"/>
        </w:rPr>
        <w:t>kuruluşta</w:t>
      </w:r>
      <w:r w:rsidRPr="00B3663D" w:rsidR="005A771B">
        <w:rPr>
          <w:sz w:val="20"/>
        </w:rPr>
        <w:t xml:space="preserve"> </w:t>
      </w:r>
      <w:r w:rsidRPr="00B3663D">
        <w:rPr>
          <w:sz w:val="20"/>
        </w:rPr>
        <w:t>bulunan</w:t>
      </w:r>
      <w:r w:rsidRPr="00B3663D" w:rsidR="005A771B">
        <w:rPr>
          <w:sz w:val="20"/>
        </w:rPr>
        <w:t xml:space="preserve"> </w:t>
      </w:r>
      <w:r w:rsidRPr="00B3663D">
        <w:rPr>
          <w:sz w:val="20"/>
        </w:rPr>
        <w:t>kamu</w:t>
      </w:r>
      <w:r w:rsidRPr="00B3663D" w:rsidR="005A771B">
        <w:rPr>
          <w:sz w:val="20"/>
        </w:rPr>
        <w:t xml:space="preserve"> </w:t>
      </w:r>
      <w:r w:rsidRPr="00B3663D">
        <w:rPr>
          <w:sz w:val="20"/>
        </w:rPr>
        <w:t>hisseleri</w:t>
      </w:r>
      <w:r w:rsidRPr="00B3663D" w:rsidR="005A771B">
        <w:rPr>
          <w:sz w:val="20"/>
        </w:rPr>
        <w:t xml:space="preserve"> </w:t>
      </w:r>
      <w:r w:rsidRPr="00B3663D">
        <w:rPr>
          <w:sz w:val="20"/>
        </w:rPr>
        <w:t>blok</w:t>
      </w:r>
      <w:r w:rsidRPr="00B3663D" w:rsidR="005A771B">
        <w:rPr>
          <w:sz w:val="20"/>
        </w:rPr>
        <w:t xml:space="preserve"> </w:t>
      </w:r>
      <w:r w:rsidRPr="00B3663D">
        <w:rPr>
          <w:sz w:val="20"/>
        </w:rPr>
        <w:t>satış,</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ve</w:t>
      </w:r>
      <w:r w:rsidRPr="00B3663D" w:rsidR="005A771B">
        <w:rPr>
          <w:sz w:val="20"/>
        </w:rPr>
        <w:t xml:space="preserve"> </w:t>
      </w:r>
      <w:r w:rsidRPr="00B3663D">
        <w:rPr>
          <w:sz w:val="20"/>
        </w:rPr>
        <w:t>borsa</w:t>
      </w:r>
      <w:r w:rsidRPr="00B3663D" w:rsidR="005A771B">
        <w:rPr>
          <w:sz w:val="20"/>
        </w:rPr>
        <w:t xml:space="preserve"> </w:t>
      </w:r>
      <w:r w:rsidRPr="00B3663D">
        <w:rPr>
          <w:sz w:val="20"/>
        </w:rPr>
        <w:t>satışı</w:t>
      </w:r>
      <w:r w:rsidRPr="00B3663D" w:rsidR="005A771B">
        <w:rPr>
          <w:sz w:val="20"/>
        </w:rPr>
        <w:t xml:space="preserve"> </w:t>
      </w:r>
      <w:r w:rsidRPr="00B3663D">
        <w:rPr>
          <w:sz w:val="20"/>
        </w:rPr>
        <w:t>yoluyla;</w:t>
      </w:r>
      <w:r w:rsidRPr="00B3663D" w:rsidR="005A771B">
        <w:rPr>
          <w:sz w:val="20"/>
        </w:rPr>
        <w:t xml:space="preserve"> </w:t>
      </w:r>
      <w:r w:rsidRPr="00B3663D">
        <w:rPr>
          <w:sz w:val="20"/>
        </w:rPr>
        <w:t>19</w:t>
      </w:r>
      <w:r w:rsidRPr="00B3663D" w:rsidR="005A771B">
        <w:rPr>
          <w:sz w:val="20"/>
        </w:rPr>
        <w:t xml:space="preserve"> </w:t>
      </w:r>
      <w:r w:rsidRPr="00B3663D">
        <w:rPr>
          <w:sz w:val="20"/>
        </w:rPr>
        <w:t>liman,</w:t>
      </w:r>
      <w:r w:rsidRPr="00B3663D" w:rsidR="005A771B">
        <w:rPr>
          <w:sz w:val="20"/>
        </w:rPr>
        <w:t xml:space="preserve"> </w:t>
      </w:r>
      <w:r w:rsidRPr="00B3663D">
        <w:rPr>
          <w:sz w:val="20"/>
        </w:rPr>
        <w:t>93</w:t>
      </w:r>
      <w:r w:rsidRPr="00B3663D" w:rsidR="005A771B">
        <w:rPr>
          <w:sz w:val="20"/>
        </w:rPr>
        <w:t xml:space="preserve"> </w:t>
      </w:r>
      <w:r w:rsidRPr="00B3663D">
        <w:rPr>
          <w:sz w:val="20"/>
        </w:rPr>
        <w:t>elektrik</w:t>
      </w:r>
      <w:r w:rsidRPr="00B3663D" w:rsidR="005A771B">
        <w:rPr>
          <w:sz w:val="20"/>
        </w:rPr>
        <w:t xml:space="preserve"> </w:t>
      </w:r>
      <w:r w:rsidRPr="00B3663D">
        <w:rPr>
          <w:sz w:val="20"/>
        </w:rPr>
        <w:t>santrali,</w:t>
      </w:r>
      <w:r w:rsidRPr="00B3663D" w:rsidR="005A771B">
        <w:rPr>
          <w:sz w:val="20"/>
        </w:rPr>
        <w:t xml:space="preserve"> </w:t>
      </w:r>
      <w:r w:rsidRPr="00B3663D">
        <w:rPr>
          <w:sz w:val="20"/>
        </w:rPr>
        <w:t>178</w:t>
      </w:r>
      <w:r w:rsidRPr="00B3663D" w:rsidR="005A771B">
        <w:rPr>
          <w:sz w:val="20"/>
        </w:rPr>
        <w:t xml:space="preserve"> </w:t>
      </w:r>
      <w:r w:rsidRPr="00B3663D">
        <w:rPr>
          <w:sz w:val="20"/>
        </w:rPr>
        <w:t>tesis</w:t>
      </w:r>
      <w:r w:rsidRPr="00B3663D" w:rsidR="005A771B">
        <w:rPr>
          <w:sz w:val="20"/>
        </w:rPr>
        <w:t xml:space="preserve"> </w:t>
      </w:r>
      <w:r w:rsidRPr="00B3663D">
        <w:rPr>
          <w:sz w:val="20"/>
        </w:rPr>
        <w:t>ve</w:t>
      </w:r>
      <w:r w:rsidRPr="00B3663D" w:rsidR="005A771B">
        <w:rPr>
          <w:sz w:val="20"/>
        </w:rPr>
        <w:t xml:space="preserve"> </w:t>
      </w:r>
      <w:r w:rsidRPr="00B3663D">
        <w:rPr>
          <w:sz w:val="20"/>
        </w:rPr>
        <w:t>işletme,</w:t>
      </w:r>
      <w:r w:rsidRPr="00B3663D" w:rsidR="005A771B">
        <w:rPr>
          <w:sz w:val="20"/>
        </w:rPr>
        <w:t xml:space="preserve"> </w:t>
      </w:r>
      <w:r w:rsidRPr="00B3663D">
        <w:rPr>
          <w:sz w:val="20"/>
        </w:rPr>
        <w:t>18</w:t>
      </w:r>
      <w:r w:rsidRPr="00B3663D" w:rsidR="005A771B">
        <w:rPr>
          <w:sz w:val="20"/>
        </w:rPr>
        <w:t xml:space="preserve"> </w:t>
      </w:r>
      <w:r w:rsidRPr="00B3663D">
        <w:rPr>
          <w:sz w:val="20"/>
        </w:rPr>
        <w:t>otel,</w:t>
      </w:r>
      <w:r w:rsidRPr="00B3663D" w:rsidR="005A771B">
        <w:rPr>
          <w:sz w:val="20"/>
        </w:rPr>
        <w:t xml:space="preserve"> </w:t>
      </w:r>
      <w:r w:rsidRPr="00B3663D">
        <w:rPr>
          <w:sz w:val="20"/>
        </w:rPr>
        <w:t>sosyal</w:t>
      </w:r>
      <w:r w:rsidRPr="00B3663D" w:rsidR="005A771B">
        <w:rPr>
          <w:sz w:val="20"/>
        </w:rPr>
        <w:t xml:space="preserve"> </w:t>
      </w:r>
      <w:r w:rsidRPr="00B3663D">
        <w:rPr>
          <w:sz w:val="20"/>
        </w:rPr>
        <w:t>tesis,</w:t>
      </w:r>
      <w:r w:rsidRPr="00B3663D" w:rsidR="005A771B">
        <w:rPr>
          <w:sz w:val="20"/>
        </w:rPr>
        <w:t xml:space="preserve"> </w:t>
      </w:r>
      <w:r w:rsidRPr="00B3663D">
        <w:rPr>
          <w:sz w:val="20"/>
        </w:rPr>
        <w:t>5.400</w:t>
      </w:r>
      <w:r w:rsidRPr="00B3663D" w:rsidR="005A771B">
        <w:rPr>
          <w:sz w:val="20"/>
        </w:rPr>
        <w:t xml:space="preserve"> </w:t>
      </w:r>
      <w:r w:rsidRPr="00B3663D">
        <w:rPr>
          <w:sz w:val="20"/>
        </w:rPr>
        <w:t>taşınmaz</w:t>
      </w:r>
      <w:r w:rsidRPr="00B3663D" w:rsidR="005A771B">
        <w:rPr>
          <w:sz w:val="20"/>
        </w:rPr>
        <w:t xml:space="preserve"> </w:t>
      </w:r>
      <w:r w:rsidRPr="00B3663D">
        <w:rPr>
          <w:sz w:val="20"/>
        </w:rPr>
        <w:t>ve</w:t>
      </w:r>
      <w:r w:rsidRPr="00B3663D" w:rsidR="005A771B">
        <w:rPr>
          <w:sz w:val="20"/>
        </w:rPr>
        <w:t xml:space="preserve"> </w:t>
      </w:r>
      <w:r w:rsidRPr="00B3663D">
        <w:rPr>
          <w:sz w:val="20"/>
        </w:rPr>
        <w:t>40</w:t>
      </w:r>
      <w:r w:rsidRPr="00B3663D" w:rsidR="005A771B">
        <w:rPr>
          <w:sz w:val="20"/>
        </w:rPr>
        <w:t xml:space="preserve"> </w:t>
      </w:r>
      <w:r w:rsidRPr="00B3663D">
        <w:rPr>
          <w:sz w:val="20"/>
        </w:rPr>
        <w:t>maden</w:t>
      </w:r>
      <w:r w:rsidRPr="00B3663D" w:rsidR="005A771B">
        <w:rPr>
          <w:sz w:val="20"/>
        </w:rPr>
        <w:t xml:space="preserve"> </w:t>
      </w:r>
      <w:r w:rsidRPr="00B3663D">
        <w:rPr>
          <w:sz w:val="20"/>
        </w:rPr>
        <w:t>sahası</w:t>
      </w:r>
      <w:r w:rsidRPr="00B3663D" w:rsidR="005A771B">
        <w:rPr>
          <w:sz w:val="20"/>
        </w:rPr>
        <w:t xml:space="preserve"> </w:t>
      </w:r>
      <w:r w:rsidRPr="00B3663D">
        <w:rPr>
          <w:sz w:val="20"/>
        </w:rPr>
        <w:t>ile</w:t>
      </w:r>
      <w:r w:rsidRPr="00B3663D" w:rsidR="005A771B">
        <w:rPr>
          <w:sz w:val="20"/>
        </w:rPr>
        <w:t xml:space="preserve"> </w:t>
      </w:r>
      <w:r w:rsidRPr="00B3663D">
        <w:rPr>
          <w:sz w:val="20"/>
        </w:rPr>
        <w:t>araç</w:t>
      </w:r>
      <w:r w:rsidRPr="00B3663D" w:rsidR="005A771B">
        <w:rPr>
          <w:sz w:val="20"/>
        </w:rPr>
        <w:t xml:space="preserve"> </w:t>
      </w:r>
      <w:r w:rsidRPr="00B3663D">
        <w:rPr>
          <w:sz w:val="20"/>
        </w:rPr>
        <w:t>muayene</w:t>
      </w:r>
      <w:r w:rsidRPr="00B3663D" w:rsidR="005A771B">
        <w:rPr>
          <w:sz w:val="20"/>
        </w:rPr>
        <w:t xml:space="preserve"> </w:t>
      </w:r>
      <w:r w:rsidRPr="00B3663D">
        <w:rPr>
          <w:sz w:val="20"/>
        </w:rPr>
        <w:t>hizmetleri</w:t>
      </w:r>
      <w:r w:rsidRPr="00B3663D" w:rsidR="005A771B">
        <w:rPr>
          <w:sz w:val="20"/>
        </w:rPr>
        <w:t xml:space="preserve"> </w:t>
      </w:r>
      <w:r w:rsidRPr="00B3663D">
        <w:rPr>
          <w:sz w:val="20"/>
        </w:rPr>
        <w:t>varlık</w:t>
      </w:r>
      <w:r w:rsidRPr="00B3663D" w:rsidR="005A771B">
        <w:rPr>
          <w:sz w:val="20"/>
        </w:rPr>
        <w:t xml:space="preserve"> </w:t>
      </w:r>
      <w:r w:rsidRPr="00B3663D">
        <w:rPr>
          <w:sz w:val="20"/>
        </w:rPr>
        <w:t>satışı</w:t>
      </w:r>
      <w:r w:rsidRPr="00B3663D" w:rsidR="005A771B">
        <w:rPr>
          <w:sz w:val="20"/>
        </w:rPr>
        <w:t xml:space="preserve"> </w:t>
      </w:r>
      <w:r w:rsidRPr="00B3663D">
        <w:rPr>
          <w:sz w:val="20"/>
        </w:rPr>
        <w:t>ve</w:t>
      </w:r>
      <w:r w:rsidRPr="00B3663D" w:rsidR="005A771B">
        <w:rPr>
          <w:sz w:val="20"/>
        </w:rPr>
        <w:t xml:space="preserve"> </w:t>
      </w:r>
      <w:r w:rsidRPr="00B3663D">
        <w:rPr>
          <w:sz w:val="20"/>
        </w:rPr>
        <w:t>işletme</w:t>
      </w:r>
      <w:r w:rsidRPr="00B3663D" w:rsidR="005A771B">
        <w:rPr>
          <w:sz w:val="20"/>
        </w:rPr>
        <w:t xml:space="preserve"> </w:t>
      </w:r>
      <w:r w:rsidRPr="00B3663D">
        <w:rPr>
          <w:sz w:val="20"/>
        </w:rPr>
        <w:t>ve</w:t>
      </w:r>
      <w:r w:rsidRPr="00B3663D" w:rsidR="005A771B">
        <w:rPr>
          <w:sz w:val="20"/>
        </w:rPr>
        <w:t xml:space="preserve"> </w:t>
      </w:r>
      <w:r w:rsidRPr="00B3663D">
        <w:rPr>
          <w:sz w:val="20"/>
        </w:rPr>
        <w:t>imtiyaz</w:t>
      </w:r>
      <w:r w:rsidRPr="00B3663D" w:rsidR="005A771B">
        <w:rPr>
          <w:sz w:val="20"/>
        </w:rPr>
        <w:t xml:space="preserve"> </w:t>
      </w:r>
      <w:r w:rsidRPr="00B3663D">
        <w:rPr>
          <w:sz w:val="20"/>
        </w:rPr>
        <w:t>hakkı</w:t>
      </w:r>
      <w:r w:rsidRPr="00B3663D" w:rsidR="005A771B">
        <w:rPr>
          <w:sz w:val="20"/>
        </w:rPr>
        <w:t xml:space="preserve"> </w:t>
      </w:r>
      <w:r w:rsidRPr="00B3663D">
        <w:rPr>
          <w:sz w:val="20"/>
        </w:rPr>
        <w:t>devri</w:t>
      </w:r>
      <w:r w:rsidRPr="00B3663D" w:rsidR="005A771B">
        <w:rPr>
          <w:sz w:val="20"/>
        </w:rPr>
        <w:t xml:space="preserve"> </w:t>
      </w:r>
      <w:r w:rsidRPr="00B3663D">
        <w:rPr>
          <w:sz w:val="20"/>
        </w:rPr>
        <w:t>yoluyla;</w:t>
      </w:r>
      <w:r w:rsidRPr="00B3663D" w:rsidR="005A771B">
        <w:rPr>
          <w:sz w:val="20"/>
        </w:rPr>
        <w:t xml:space="preserve"> </w:t>
      </w:r>
      <w:r w:rsidRPr="00B3663D">
        <w:rPr>
          <w:sz w:val="20"/>
        </w:rPr>
        <w:t>özelleştirme</w:t>
      </w:r>
      <w:r w:rsidRPr="00B3663D" w:rsidR="005A771B">
        <w:rPr>
          <w:sz w:val="20"/>
        </w:rPr>
        <w:t xml:space="preserve"> </w:t>
      </w:r>
      <w:r w:rsidRPr="00B3663D">
        <w:rPr>
          <w:sz w:val="20"/>
        </w:rPr>
        <w:t>programındaki</w:t>
      </w:r>
      <w:r w:rsidRPr="00B3663D" w:rsidR="005A771B">
        <w:rPr>
          <w:sz w:val="20"/>
        </w:rPr>
        <w:t xml:space="preserve"> </w:t>
      </w:r>
      <w:r w:rsidRPr="00B3663D">
        <w:rPr>
          <w:sz w:val="20"/>
        </w:rPr>
        <w:t>kuruluşlara</w:t>
      </w:r>
      <w:r w:rsidRPr="00B3663D" w:rsidR="005A771B">
        <w:rPr>
          <w:sz w:val="20"/>
        </w:rPr>
        <w:t xml:space="preserve"> </w:t>
      </w:r>
      <w:r w:rsidRPr="00B3663D">
        <w:rPr>
          <w:sz w:val="20"/>
        </w:rPr>
        <w:t>ait</w:t>
      </w:r>
      <w:r w:rsidRPr="00B3663D" w:rsidR="005A771B">
        <w:rPr>
          <w:sz w:val="20"/>
        </w:rPr>
        <w:t xml:space="preserve"> </w:t>
      </w:r>
      <w:r w:rsidRPr="00B3663D">
        <w:rPr>
          <w:sz w:val="20"/>
        </w:rPr>
        <w:t>11</w:t>
      </w:r>
      <w:r w:rsidRPr="00B3663D" w:rsidR="005A771B">
        <w:rPr>
          <w:sz w:val="20"/>
        </w:rPr>
        <w:t xml:space="preserve"> </w:t>
      </w:r>
      <w:r w:rsidRPr="00B3663D">
        <w:rPr>
          <w:sz w:val="20"/>
        </w:rPr>
        <w:t>gemi,</w:t>
      </w:r>
      <w:r w:rsidRPr="00B3663D" w:rsidR="005A771B">
        <w:rPr>
          <w:sz w:val="20"/>
        </w:rPr>
        <w:t xml:space="preserve"> </w:t>
      </w:r>
      <w:r w:rsidRPr="00B3663D">
        <w:rPr>
          <w:sz w:val="20"/>
        </w:rPr>
        <w:t>9.103</w:t>
      </w:r>
      <w:r w:rsidRPr="00B3663D" w:rsidR="005A771B">
        <w:rPr>
          <w:sz w:val="20"/>
        </w:rPr>
        <w:t xml:space="preserve"> </w:t>
      </w:r>
      <w:r w:rsidRPr="00B3663D">
        <w:rPr>
          <w:sz w:val="20"/>
        </w:rPr>
        <w:t>kalem</w:t>
      </w:r>
      <w:r w:rsidRPr="00B3663D" w:rsidR="005A771B">
        <w:rPr>
          <w:sz w:val="20"/>
        </w:rPr>
        <w:t xml:space="preserve"> </w:t>
      </w:r>
      <w:r w:rsidRPr="00B3663D">
        <w:rPr>
          <w:sz w:val="20"/>
        </w:rPr>
        <w:t>makine</w:t>
      </w:r>
      <w:r w:rsidRPr="00B3663D" w:rsidR="005A771B">
        <w:rPr>
          <w:sz w:val="20"/>
        </w:rPr>
        <w:t xml:space="preserve"> </w:t>
      </w:r>
      <w:r w:rsidRPr="00B3663D">
        <w:rPr>
          <w:sz w:val="20"/>
        </w:rPr>
        <w:t>teçhizat</w:t>
      </w:r>
      <w:r w:rsidRPr="00B3663D" w:rsidR="00833A10">
        <w:rPr>
          <w:sz w:val="20"/>
        </w:rPr>
        <w:t>,</w:t>
      </w:r>
      <w:r w:rsidRPr="00B3663D" w:rsidR="005A771B">
        <w:rPr>
          <w:sz w:val="20"/>
        </w:rPr>
        <w:t xml:space="preserve"> </w:t>
      </w:r>
      <w:r w:rsidRPr="00B3663D">
        <w:rPr>
          <w:sz w:val="20"/>
        </w:rPr>
        <w:t>demirbaş</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vasıtasıyla</w:t>
      </w:r>
      <w:r w:rsidRPr="00B3663D" w:rsidR="005A771B">
        <w:rPr>
          <w:sz w:val="20"/>
        </w:rPr>
        <w:t xml:space="preserve"> </w:t>
      </w:r>
      <w:r w:rsidRPr="00B3663D">
        <w:rPr>
          <w:sz w:val="20"/>
        </w:rPr>
        <w:t>bu</w:t>
      </w:r>
      <w:r w:rsidRPr="00B3663D" w:rsidR="005A771B">
        <w:rPr>
          <w:sz w:val="20"/>
        </w:rPr>
        <w:t xml:space="preserve"> </w:t>
      </w:r>
      <w:r w:rsidRPr="00B3663D">
        <w:rPr>
          <w:sz w:val="20"/>
        </w:rPr>
        <w:t>kuruluşlar</w:t>
      </w:r>
      <w:r w:rsidRPr="00B3663D" w:rsidR="005A771B">
        <w:rPr>
          <w:sz w:val="20"/>
        </w:rPr>
        <w:t xml:space="preserve"> </w:t>
      </w:r>
      <w:r w:rsidRPr="00B3663D">
        <w:rPr>
          <w:sz w:val="20"/>
        </w:rPr>
        <w:t>adına</w:t>
      </w:r>
      <w:r w:rsidRPr="00B3663D" w:rsidR="005A771B">
        <w:rPr>
          <w:sz w:val="20"/>
        </w:rPr>
        <w:t xml:space="preserve"> </w:t>
      </w:r>
      <w:r w:rsidRPr="00B3663D">
        <w:rPr>
          <w:sz w:val="20"/>
        </w:rPr>
        <w:t>tescilli</w:t>
      </w:r>
      <w:r w:rsidRPr="00B3663D" w:rsidR="005A771B">
        <w:rPr>
          <w:sz w:val="20"/>
        </w:rPr>
        <w:t xml:space="preserve"> </w:t>
      </w:r>
      <w:r w:rsidRPr="00B3663D">
        <w:rPr>
          <w:sz w:val="20"/>
        </w:rPr>
        <w:t>150</w:t>
      </w:r>
      <w:r w:rsidRPr="00B3663D" w:rsidR="005A771B">
        <w:rPr>
          <w:sz w:val="20"/>
        </w:rPr>
        <w:t xml:space="preserve"> </w:t>
      </w:r>
      <w:r w:rsidRPr="00B3663D">
        <w:rPr>
          <w:sz w:val="20"/>
        </w:rPr>
        <w:t>adet</w:t>
      </w:r>
      <w:r w:rsidRPr="00B3663D" w:rsidR="005A771B">
        <w:rPr>
          <w:sz w:val="20"/>
        </w:rPr>
        <w:t xml:space="preserve"> </w:t>
      </w:r>
      <w:r w:rsidRPr="00B3663D">
        <w:rPr>
          <w:sz w:val="20"/>
        </w:rPr>
        <w:t>isim</w:t>
      </w:r>
      <w:r w:rsidRPr="00B3663D" w:rsidR="005A771B">
        <w:rPr>
          <w:sz w:val="20"/>
        </w:rPr>
        <w:t xml:space="preserve"> </w:t>
      </w:r>
      <w:r w:rsidRPr="00B3663D">
        <w:rPr>
          <w:sz w:val="20"/>
        </w:rPr>
        <w:t>hakkı</w:t>
      </w:r>
      <w:r w:rsidRPr="00B3663D" w:rsidR="005A771B">
        <w:rPr>
          <w:sz w:val="20"/>
        </w:rPr>
        <w:t xml:space="preserve"> </w:t>
      </w:r>
      <w:r w:rsidRPr="00B3663D">
        <w:rPr>
          <w:sz w:val="20"/>
        </w:rPr>
        <w:t>marka</w:t>
      </w:r>
      <w:r w:rsidRPr="00B3663D" w:rsidR="005A771B">
        <w:rPr>
          <w:sz w:val="20"/>
        </w:rPr>
        <w:t xml:space="preserve"> </w:t>
      </w:r>
      <w:r w:rsidRPr="00B3663D">
        <w:rPr>
          <w:sz w:val="20"/>
        </w:rPr>
        <w:t>ve</w:t>
      </w:r>
      <w:r w:rsidRPr="00B3663D" w:rsidR="005A771B">
        <w:rPr>
          <w:sz w:val="20"/>
        </w:rPr>
        <w:t xml:space="preserve"> </w:t>
      </w:r>
      <w:r w:rsidRPr="00B3663D">
        <w:rPr>
          <w:sz w:val="20"/>
        </w:rPr>
        <w:t>varlık</w:t>
      </w:r>
      <w:r w:rsidRPr="00B3663D" w:rsidR="005A771B">
        <w:rPr>
          <w:sz w:val="20"/>
        </w:rPr>
        <w:t xml:space="preserve"> </w:t>
      </w:r>
      <w:r w:rsidRPr="00B3663D">
        <w:rPr>
          <w:sz w:val="20"/>
        </w:rPr>
        <w:t>satışı</w:t>
      </w:r>
      <w:r w:rsidRPr="00B3663D" w:rsidR="005A771B">
        <w:rPr>
          <w:sz w:val="20"/>
        </w:rPr>
        <w:t xml:space="preserve"> </w:t>
      </w:r>
      <w:r w:rsidRPr="00B3663D">
        <w:rPr>
          <w:sz w:val="20"/>
        </w:rPr>
        <w:t>yoluyla</w:t>
      </w:r>
      <w:r w:rsidRPr="00B3663D" w:rsidR="005A771B">
        <w:rPr>
          <w:sz w:val="20"/>
        </w:rPr>
        <w:t xml:space="preserve"> </w:t>
      </w:r>
      <w:r w:rsidRPr="00B3663D">
        <w:rPr>
          <w:sz w:val="20"/>
        </w:rPr>
        <w:t>özelleştirilmiştir.</w:t>
      </w:r>
    </w:p>
    <w:p w:rsidRPr="00B3663D" w:rsidR="005B2B16" w:rsidP="00B3663D" w:rsidRDefault="005B2B16">
      <w:pPr>
        <w:pStyle w:val="GENELKURUL"/>
        <w:spacing w:line="240" w:lineRule="auto"/>
        <w:rPr>
          <w:sz w:val="20"/>
        </w:rPr>
      </w:pPr>
      <w:r w:rsidRPr="00B3663D">
        <w:rPr>
          <w:sz w:val="20"/>
        </w:rPr>
        <w:t>1986</w:t>
      </w:r>
      <w:r w:rsidRPr="00B3663D" w:rsidR="005A771B">
        <w:rPr>
          <w:sz w:val="20"/>
        </w:rPr>
        <w:t xml:space="preserve"> </w:t>
      </w:r>
      <w:r w:rsidRPr="00B3663D">
        <w:rPr>
          <w:sz w:val="20"/>
        </w:rPr>
        <w:t>yılından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toplam</w:t>
      </w:r>
      <w:r w:rsidRPr="00B3663D" w:rsidR="005A771B">
        <w:rPr>
          <w:sz w:val="20"/>
        </w:rPr>
        <w:t xml:space="preserve"> </w:t>
      </w:r>
      <w:r w:rsidRPr="00B3663D">
        <w:rPr>
          <w:sz w:val="20"/>
        </w:rPr>
        <w:t>68,7</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ABD</w:t>
      </w:r>
      <w:r w:rsidRPr="00B3663D" w:rsidR="005A771B">
        <w:rPr>
          <w:sz w:val="20"/>
        </w:rPr>
        <w:t xml:space="preserve"> </w:t>
      </w:r>
      <w:r w:rsidRPr="00B3663D">
        <w:rPr>
          <w:sz w:val="20"/>
        </w:rPr>
        <w:t>doları</w:t>
      </w:r>
      <w:r w:rsidRPr="00B3663D" w:rsidR="005A771B">
        <w:rPr>
          <w:sz w:val="20"/>
        </w:rPr>
        <w:t xml:space="preserve"> </w:t>
      </w:r>
      <w:r w:rsidRPr="00B3663D">
        <w:rPr>
          <w:sz w:val="20"/>
        </w:rPr>
        <w:t>tutarında</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uygulaması</w:t>
      </w:r>
      <w:r w:rsidRPr="00B3663D" w:rsidR="005A771B">
        <w:rPr>
          <w:sz w:val="20"/>
        </w:rPr>
        <w:t xml:space="preserve"> </w:t>
      </w:r>
      <w:r w:rsidRPr="00B3663D">
        <w:rPr>
          <w:sz w:val="20"/>
        </w:rPr>
        <w:t>yapılmıştır.</w:t>
      </w:r>
      <w:r w:rsidRPr="00B3663D" w:rsidR="005A771B">
        <w:rPr>
          <w:sz w:val="20"/>
        </w:rPr>
        <w:t xml:space="preserve"> </w:t>
      </w:r>
      <w:r w:rsidRPr="00B3663D">
        <w:rPr>
          <w:sz w:val="20"/>
        </w:rPr>
        <w:t>Türkiye’de</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uygulamalarındaki</w:t>
      </w:r>
      <w:r w:rsidRPr="00B3663D" w:rsidR="005A771B">
        <w:rPr>
          <w:sz w:val="20"/>
        </w:rPr>
        <w:t xml:space="preserve"> </w:t>
      </w:r>
      <w:r w:rsidRPr="00B3663D">
        <w:rPr>
          <w:sz w:val="20"/>
        </w:rPr>
        <w:t>amaç,</w:t>
      </w:r>
      <w:r w:rsidRPr="00B3663D" w:rsidR="005A771B">
        <w:rPr>
          <w:sz w:val="20"/>
        </w:rPr>
        <w:t xml:space="preserve"> </w:t>
      </w:r>
      <w:r w:rsidRPr="00B3663D">
        <w:rPr>
          <w:sz w:val="20"/>
        </w:rPr>
        <w:t>kamu</w:t>
      </w:r>
      <w:r w:rsidRPr="00B3663D" w:rsidR="005A771B">
        <w:rPr>
          <w:sz w:val="20"/>
        </w:rPr>
        <w:t xml:space="preserve"> </w:t>
      </w:r>
      <w:r w:rsidRPr="00B3663D">
        <w:rPr>
          <w:sz w:val="20"/>
        </w:rPr>
        <w:t>kuruluşlarının</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piyasalarında</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yoluyla</w:t>
      </w:r>
      <w:r w:rsidRPr="00B3663D" w:rsidR="005A771B">
        <w:rPr>
          <w:sz w:val="20"/>
        </w:rPr>
        <w:t xml:space="preserve"> </w:t>
      </w:r>
      <w:r w:rsidRPr="00B3663D">
        <w:rPr>
          <w:sz w:val="20"/>
        </w:rPr>
        <w:t>satılmasıyla</w:t>
      </w:r>
      <w:r w:rsidRPr="00B3663D" w:rsidR="005A771B">
        <w:rPr>
          <w:sz w:val="20"/>
        </w:rPr>
        <w:t xml:space="preserve"> </w:t>
      </w:r>
      <w:r w:rsidRPr="00B3663D">
        <w:rPr>
          <w:sz w:val="20"/>
        </w:rPr>
        <w:t>sermayenin</w:t>
      </w:r>
      <w:r w:rsidRPr="00B3663D" w:rsidR="005A771B">
        <w:rPr>
          <w:sz w:val="20"/>
        </w:rPr>
        <w:t xml:space="preserve"> </w:t>
      </w:r>
      <w:r w:rsidRPr="00B3663D">
        <w:rPr>
          <w:sz w:val="20"/>
        </w:rPr>
        <w:t>tabana</w:t>
      </w:r>
      <w:r w:rsidRPr="00B3663D" w:rsidR="005A771B">
        <w:rPr>
          <w:sz w:val="20"/>
        </w:rPr>
        <w:t xml:space="preserve"> </w:t>
      </w:r>
      <w:r w:rsidRPr="00B3663D">
        <w:rPr>
          <w:sz w:val="20"/>
        </w:rPr>
        <w:t>yayılmasıdır.</w:t>
      </w:r>
      <w:r w:rsidRPr="00B3663D" w:rsidR="005A771B">
        <w:rPr>
          <w:sz w:val="20"/>
        </w:rPr>
        <w:t xml:space="preserve"> </w:t>
      </w:r>
      <w:r w:rsidRPr="00B3663D">
        <w:rPr>
          <w:sz w:val="20"/>
        </w:rPr>
        <w:t>Ancak</w:t>
      </w:r>
      <w:r w:rsidRPr="00B3663D" w:rsidR="005A771B">
        <w:rPr>
          <w:sz w:val="20"/>
        </w:rPr>
        <w:t xml:space="preserve"> </w:t>
      </w:r>
      <w:r w:rsidRPr="00B3663D">
        <w:rPr>
          <w:sz w:val="20"/>
        </w:rPr>
        <w:t>kamu</w:t>
      </w:r>
      <w:r w:rsidRPr="00B3663D" w:rsidR="005A771B">
        <w:rPr>
          <w:sz w:val="20"/>
        </w:rPr>
        <w:t xml:space="preserve"> </w:t>
      </w:r>
      <w:r w:rsidRPr="00B3663D">
        <w:rPr>
          <w:sz w:val="20"/>
        </w:rPr>
        <w:t>işletmeciliğinin</w:t>
      </w:r>
      <w:r w:rsidRPr="00B3663D" w:rsidR="005A771B">
        <w:rPr>
          <w:sz w:val="20"/>
        </w:rPr>
        <w:t xml:space="preserve"> </w:t>
      </w:r>
      <w:r w:rsidRPr="00B3663D">
        <w:rPr>
          <w:sz w:val="20"/>
        </w:rPr>
        <w:t>geldiği</w:t>
      </w:r>
      <w:r w:rsidRPr="00B3663D" w:rsidR="005A771B">
        <w:rPr>
          <w:sz w:val="20"/>
        </w:rPr>
        <w:t xml:space="preserve"> </w:t>
      </w:r>
      <w:r w:rsidRPr="00B3663D">
        <w:rPr>
          <w:sz w:val="20"/>
        </w:rPr>
        <w:t>durum</w:t>
      </w:r>
      <w:r w:rsidRPr="00B3663D" w:rsidR="005A771B">
        <w:rPr>
          <w:sz w:val="20"/>
        </w:rPr>
        <w:t xml:space="preserve"> </w:t>
      </w:r>
      <w:r w:rsidRPr="00B3663D">
        <w:rPr>
          <w:sz w:val="20"/>
        </w:rPr>
        <w:t>bahane</w:t>
      </w:r>
      <w:r w:rsidRPr="00B3663D" w:rsidR="005A771B">
        <w:rPr>
          <w:sz w:val="20"/>
        </w:rPr>
        <w:t xml:space="preserve"> </w:t>
      </w:r>
      <w:r w:rsidRPr="00B3663D">
        <w:rPr>
          <w:sz w:val="20"/>
        </w:rPr>
        <w:t>edilerek</w:t>
      </w:r>
      <w:r w:rsidRPr="00B3663D" w:rsidR="005A771B">
        <w:rPr>
          <w:sz w:val="20"/>
        </w:rPr>
        <w:t xml:space="preserve"> </w:t>
      </w:r>
      <w:r w:rsidRPr="00B3663D">
        <w:rPr>
          <w:sz w:val="20"/>
        </w:rPr>
        <w:t>bu</w:t>
      </w:r>
      <w:r w:rsidRPr="00B3663D" w:rsidR="005A771B">
        <w:rPr>
          <w:sz w:val="20"/>
        </w:rPr>
        <w:t xml:space="preserve"> </w:t>
      </w:r>
      <w:r w:rsidRPr="00B3663D">
        <w:rPr>
          <w:sz w:val="20"/>
        </w:rPr>
        <w:t>kuruluşların</w:t>
      </w:r>
      <w:r w:rsidRPr="00B3663D" w:rsidR="005A771B">
        <w:rPr>
          <w:sz w:val="20"/>
        </w:rPr>
        <w:t xml:space="preserve"> </w:t>
      </w:r>
      <w:r w:rsidRPr="00B3663D">
        <w:rPr>
          <w:sz w:val="20"/>
        </w:rPr>
        <w:t>ne</w:t>
      </w:r>
      <w:r w:rsidRPr="00B3663D" w:rsidR="005A771B">
        <w:rPr>
          <w:sz w:val="20"/>
        </w:rPr>
        <w:t xml:space="preserve"> </w:t>
      </w:r>
      <w:r w:rsidRPr="00B3663D">
        <w:rPr>
          <w:sz w:val="20"/>
        </w:rPr>
        <w:t>olursa</w:t>
      </w:r>
      <w:r w:rsidRPr="00B3663D" w:rsidR="005A771B">
        <w:rPr>
          <w:sz w:val="20"/>
        </w:rPr>
        <w:t xml:space="preserve"> </w:t>
      </w:r>
      <w:r w:rsidRPr="00B3663D">
        <w:rPr>
          <w:sz w:val="20"/>
        </w:rPr>
        <w:t>olsun</w:t>
      </w:r>
      <w:r w:rsidRPr="00B3663D" w:rsidR="005A771B">
        <w:rPr>
          <w:sz w:val="20"/>
        </w:rPr>
        <w:t xml:space="preserve"> </w:t>
      </w:r>
      <w:r w:rsidRPr="00B3663D">
        <w:rPr>
          <w:sz w:val="20"/>
        </w:rPr>
        <w:t>elden</w:t>
      </w:r>
      <w:r w:rsidRPr="00B3663D" w:rsidR="005A771B">
        <w:rPr>
          <w:sz w:val="20"/>
        </w:rPr>
        <w:t xml:space="preserve"> </w:t>
      </w:r>
      <w:r w:rsidRPr="00B3663D">
        <w:rPr>
          <w:sz w:val="20"/>
        </w:rPr>
        <w:t>çıkarılması</w:t>
      </w:r>
      <w:r w:rsidRPr="00B3663D" w:rsidR="005A771B">
        <w:rPr>
          <w:sz w:val="20"/>
        </w:rPr>
        <w:t xml:space="preserve"> </w:t>
      </w:r>
      <w:r w:rsidRPr="00B3663D">
        <w:rPr>
          <w:sz w:val="20"/>
        </w:rPr>
        <w:t>gerektiği</w:t>
      </w:r>
      <w:r w:rsidRPr="00B3663D" w:rsidR="005A771B">
        <w:rPr>
          <w:sz w:val="20"/>
        </w:rPr>
        <w:t xml:space="preserve"> </w:t>
      </w:r>
      <w:r w:rsidRPr="00B3663D">
        <w:rPr>
          <w:sz w:val="20"/>
        </w:rPr>
        <w:t>anlayışı</w:t>
      </w:r>
      <w:r w:rsidRPr="00B3663D" w:rsidR="005A771B">
        <w:rPr>
          <w:sz w:val="20"/>
        </w:rPr>
        <w:t xml:space="preserve"> </w:t>
      </w:r>
      <w:r w:rsidRPr="00B3663D">
        <w:rPr>
          <w:sz w:val="20"/>
        </w:rPr>
        <w:t>hâkim</w:t>
      </w:r>
      <w:r w:rsidRPr="00B3663D" w:rsidR="005A771B">
        <w:rPr>
          <w:sz w:val="20"/>
        </w:rPr>
        <w:t xml:space="preserve"> </w:t>
      </w:r>
      <w:r w:rsidRPr="00B3663D">
        <w:rPr>
          <w:sz w:val="20"/>
        </w:rPr>
        <w:t>olmuştur.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anlayışa</w:t>
      </w:r>
      <w:r w:rsidRPr="00B3663D" w:rsidR="005A771B">
        <w:rPr>
          <w:sz w:val="20"/>
        </w:rPr>
        <w:t xml:space="preserve"> </w:t>
      </w:r>
      <w:r w:rsidRPr="00B3663D">
        <w:rPr>
          <w:sz w:val="20"/>
        </w:rPr>
        <w:t>dayanan</w:t>
      </w:r>
      <w:r w:rsidRPr="00B3663D" w:rsidR="005A771B">
        <w:rPr>
          <w:sz w:val="20"/>
        </w:rPr>
        <w:t xml:space="preserve"> </w:t>
      </w:r>
      <w:r w:rsidRPr="00B3663D">
        <w:rPr>
          <w:sz w:val="20"/>
        </w:rPr>
        <w:t>özelleştirme</w:t>
      </w:r>
      <w:r w:rsidRPr="00B3663D" w:rsidR="005A771B">
        <w:rPr>
          <w:sz w:val="20"/>
        </w:rPr>
        <w:t xml:space="preserve"> </w:t>
      </w:r>
      <w:r w:rsidRPr="00B3663D">
        <w:rPr>
          <w:sz w:val="20"/>
        </w:rPr>
        <w:t>politikası</w:t>
      </w:r>
      <w:r w:rsidRPr="00B3663D" w:rsidR="005A771B">
        <w:rPr>
          <w:sz w:val="20"/>
        </w:rPr>
        <w:t xml:space="preserve"> </w:t>
      </w:r>
      <w:r w:rsidRPr="00B3663D">
        <w:rPr>
          <w:sz w:val="20"/>
        </w:rPr>
        <w:t>da</w:t>
      </w:r>
      <w:r w:rsidRPr="00B3663D" w:rsidR="005A771B">
        <w:rPr>
          <w:sz w:val="20"/>
        </w:rPr>
        <w:t xml:space="preserve"> </w:t>
      </w:r>
      <w:r w:rsidRPr="00B3663D">
        <w:rPr>
          <w:sz w:val="20"/>
        </w:rPr>
        <w:t>özelleştirmeler</w:t>
      </w:r>
      <w:r w:rsidRPr="00B3663D" w:rsidR="005A771B">
        <w:rPr>
          <w:sz w:val="20"/>
        </w:rPr>
        <w:t xml:space="preserve"> </w:t>
      </w:r>
      <w:r w:rsidRPr="00B3663D">
        <w:rPr>
          <w:sz w:val="20"/>
        </w:rPr>
        <w:t>yoluyla</w:t>
      </w:r>
      <w:r w:rsidRPr="00B3663D" w:rsidR="005A771B">
        <w:rPr>
          <w:sz w:val="20"/>
        </w:rPr>
        <w:t xml:space="preserve"> </w:t>
      </w:r>
      <w:r w:rsidRPr="00B3663D">
        <w:rPr>
          <w:sz w:val="20"/>
        </w:rPr>
        <w:t>kamu</w:t>
      </w:r>
      <w:r w:rsidRPr="00B3663D" w:rsidR="005A771B">
        <w:rPr>
          <w:sz w:val="20"/>
        </w:rPr>
        <w:t xml:space="preserve"> </w:t>
      </w:r>
      <w:r w:rsidRPr="00B3663D">
        <w:rPr>
          <w:sz w:val="20"/>
        </w:rPr>
        <w:t>kaynaklarının</w:t>
      </w:r>
      <w:r w:rsidRPr="00B3663D" w:rsidR="005A771B">
        <w:rPr>
          <w:sz w:val="20"/>
        </w:rPr>
        <w:t xml:space="preserve"> </w:t>
      </w:r>
      <w:r w:rsidRPr="00B3663D">
        <w:rPr>
          <w:sz w:val="20"/>
        </w:rPr>
        <w:t>tabana</w:t>
      </w:r>
      <w:r w:rsidRPr="00B3663D" w:rsidR="005A771B">
        <w:rPr>
          <w:sz w:val="20"/>
        </w:rPr>
        <w:t xml:space="preserve"> </w:t>
      </w:r>
      <w:r w:rsidRPr="00B3663D">
        <w:rPr>
          <w:sz w:val="20"/>
        </w:rPr>
        <w:t>yayılmasını,</w:t>
      </w:r>
      <w:r w:rsidRPr="00B3663D" w:rsidR="005A771B">
        <w:rPr>
          <w:sz w:val="20"/>
        </w:rPr>
        <w:t xml:space="preserve"> </w:t>
      </w:r>
      <w:r w:rsidRPr="00B3663D">
        <w:rPr>
          <w:sz w:val="20"/>
        </w:rPr>
        <w:t>rekabetçi</w:t>
      </w:r>
      <w:r w:rsidRPr="00B3663D" w:rsidR="005A771B">
        <w:rPr>
          <w:sz w:val="20"/>
        </w:rPr>
        <w:t xml:space="preserve"> </w:t>
      </w:r>
      <w:r w:rsidRPr="00B3663D">
        <w:rPr>
          <w:sz w:val="20"/>
        </w:rPr>
        <w:t>bir</w:t>
      </w:r>
      <w:r w:rsidRPr="00B3663D" w:rsidR="005A771B">
        <w:rPr>
          <w:sz w:val="20"/>
        </w:rPr>
        <w:t xml:space="preserve"> </w:t>
      </w:r>
      <w:r w:rsidRPr="00B3663D">
        <w:rPr>
          <w:sz w:val="20"/>
        </w:rPr>
        <w:t>piyasanın</w:t>
      </w:r>
      <w:r w:rsidRPr="00B3663D" w:rsidR="005A771B">
        <w:rPr>
          <w:sz w:val="20"/>
        </w:rPr>
        <w:t xml:space="preserve"> </w:t>
      </w:r>
      <w:r w:rsidRPr="00B3663D">
        <w:rPr>
          <w:sz w:val="20"/>
        </w:rPr>
        <w:t>oluşmasını,</w:t>
      </w:r>
      <w:r w:rsidRPr="00B3663D" w:rsidR="005A771B">
        <w:rPr>
          <w:sz w:val="20"/>
        </w:rPr>
        <w:t xml:space="preserve"> </w:t>
      </w:r>
      <w:r w:rsidRPr="00B3663D">
        <w:rPr>
          <w:sz w:val="20"/>
        </w:rPr>
        <w:t>üretimin</w:t>
      </w:r>
      <w:r w:rsidRPr="00B3663D" w:rsidR="005A771B">
        <w:rPr>
          <w:sz w:val="20"/>
        </w:rPr>
        <w:t xml:space="preserve"> </w:t>
      </w:r>
      <w:r w:rsidRPr="00B3663D">
        <w:rPr>
          <w:sz w:val="20"/>
        </w:rPr>
        <w:t>ve</w:t>
      </w:r>
      <w:r w:rsidRPr="00B3663D" w:rsidR="005A771B">
        <w:rPr>
          <w:sz w:val="20"/>
        </w:rPr>
        <w:t xml:space="preserve"> </w:t>
      </w:r>
      <w:r w:rsidRPr="00B3663D">
        <w:rPr>
          <w:sz w:val="20"/>
        </w:rPr>
        <w:t>istihdamın</w:t>
      </w:r>
      <w:r w:rsidRPr="00B3663D" w:rsidR="005A771B">
        <w:rPr>
          <w:sz w:val="20"/>
        </w:rPr>
        <w:t xml:space="preserve"> </w:t>
      </w:r>
      <w:r w:rsidRPr="00B3663D">
        <w:rPr>
          <w:sz w:val="20"/>
        </w:rPr>
        <w:t>artırılmasını</w:t>
      </w:r>
      <w:r w:rsidRPr="00B3663D" w:rsidR="005A771B">
        <w:rPr>
          <w:sz w:val="20"/>
        </w:rPr>
        <w:t xml:space="preserve"> </w:t>
      </w:r>
      <w:r w:rsidRPr="00B3663D">
        <w:rPr>
          <w:sz w:val="20"/>
        </w:rPr>
        <w:t>sağlamaktan</w:t>
      </w:r>
      <w:r w:rsidRPr="00B3663D" w:rsidR="005A771B">
        <w:rPr>
          <w:sz w:val="20"/>
        </w:rPr>
        <w:t xml:space="preserve"> </w:t>
      </w:r>
      <w:r w:rsidRPr="00B3663D">
        <w:rPr>
          <w:sz w:val="20"/>
        </w:rPr>
        <w:t>uzak</w:t>
      </w:r>
      <w:r w:rsidRPr="00B3663D" w:rsidR="005A771B">
        <w:rPr>
          <w:sz w:val="20"/>
        </w:rPr>
        <w:t xml:space="preserve"> </w:t>
      </w:r>
      <w:r w:rsidRPr="00B3663D">
        <w:rPr>
          <w:sz w:val="20"/>
        </w:rPr>
        <w:t>kalmıştır.</w:t>
      </w:r>
      <w:r w:rsidRPr="00B3663D" w:rsidR="005A771B">
        <w:rPr>
          <w:sz w:val="20"/>
        </w:rPr>
        <w:t xml:space="preserve"> </w:t>
      </w:r>
      <w:r w:rsidRPr="00B3663D">
        <w:rPr>
          <w:sz w:val="20"/>
        </w:rPr>
        <w:t>Bize</w:t>
      </w:r>
      <w:r w:rsidRPr="00B3663D" w:rsidR="005A771B">
        <w:rPr>
          <w:sz w:val="20"/>
        </w:rPr>
        <w:t xml:space="preserve"> </w:t>
      </w:r>
      <w:r w:rsidRPr="00B3663D">
        <w:rPr>
          <w:sz w:val="20"/>
        </w:rPr>
        <w:t>göre,</w:t>
      </w:r>
      <w:r w:rsidRPr="00B3663D" w:rsidR="005A771B">
        <w:rPr>
          <w:sz w:val="20"/>
        </w:rPr>
        <w:t xml:space="preserve"> </w:t>
      </w:r>
      <w:r w:rsidRPr="00B3663D">
        <w:rPr>
          <w:sz w:val="20"/>
        </w:rPr>
        <w:t>özelleştirmeyle</w:t>
      </w:r>
      <w:r w:rsidRPr="00B3663D" w:rsidR="007872D0">
        <w:rPr>
          <w:sz w:val="20"/>
        </w:rPr>
        <w:t>,</w:t>
      </w:r>
      <w:r w:rsidRPr="00B3663D" w:rsidR="005A771B">
        <w:rPr>
          <w:sz w:val="20"/>
        </w:rPr>
        <w:t xml:space="preserve"> </w:t>
      </w:r>
      <w:r w:rsidRPr="00B3663D">
        <w:rPr>
          <w:sz w:val="20"/>
        </w:rPr>
        <w:t>ekonomide</w:t>
      </w:r>
      <w:r w:rsidRPr="00B3663D" w:rsidR="005A771B">
        <w:rPr>
          <w:sz w:val="20"/>
        </w:rPr>
        <w:t xml:space="preserve"> </w:t>
      </w:r>
      <w:r w:rsidRPr="00B3663D">
        <w:rPr>
          <w:sz w:val="20"/>
        </w:rPr>
        <w:t>rekabet</w:t>
      </w:r>
      <w:r w:rsidRPr="00B3663D" w:rsidR="005A771B">
        <w:rPr>
          <w:sz w:val="20"/>
        </w:rPr>
        <w:t xml:space="preserve"> </w:t>
      </w:r>
      <w:r w:rsidRPr="00B3663D">
        <w:rPr>
          <w:sz w:val="20"/>
        </w:rPr>
        <w:t>ortamının</w:t>
      </w:r>
      <w:r w:rsidRPr="00B3663D" w:rsidR="005A771B">
        <w:rPr>
          <w:sz w:val="20"/>
        </w:rPr>
        <w:t xml:space="preserve"> </w:t>
      </w:r>
      <w:r w:rsidRPr="00B3663D">
        <w:rPr>
          <w:sz w:val="20"/>
        </w:rPr>
        <w:t>tesis</w:t>
      </w:r>
      <w:r w:rsidRPr="00B3663D" w:rsidR="005A771B">
        <w:rPr>
          <w:sz w:val="20"/>
        </w:rPr>
        <w:t xml:space="preserve"> </w:t>
      </w:r>
      <w:r w:rsidRPr="00B3663D">
        <w:rPr>
          <w:sz w:val="20"/>
        </w:rPr>
        <w:t>edilmesi,</w:t>
      </w:r>
      <w:r w:rsidRPr="00B3663D" w:rsidR="005A771B">
        <w:rPr>
          <w:sz w:val="20"/>
        </w:rPr>
        <w:t xml:space="preserve"> </w:t>
      </w:r>
      <w:r w:rsidRPr="00B3663D">
        <w:rPr>
          <w:sz w:val="20"/>
        </w:rPr>
        <w:t>kamu</w:t>
      </w:r>
      <w:r w:rsidRPr="00B3663D" w:rsidR="005A771B">
        <w:rPr>
          <w:sz w:val="20"/>
        </w:rPr>
        <w:t xml:space="preserve"> </w:t>
      </w:r>
      <w:r w:rsidRPr="00B3663D">
        <w:rPr>
          <w:sz w:val="20"/>
        </w:rPr>
        <w:t>maliyesi</w:t>
      </w:r>
      <w:r w:rsidRPr="00B3663D" w:rsidR="005A771B">
        <w:rPr>
          <w:sz w:val="20"/>
        </w:rPr>
        <w:t xml:space="preserve"> </w:t>
      </w:r>
      <w:r w:rsidRPr="00B3663D">
        <w:rPr>
          <w:sz w:val="20"/>
        </w:rPr>
        <w:t>üzerindeki</w:t>
      </w:r>
      <w:r w:rsidRPr="00B3663D" w:rsidR="005A771B">
        <w:rPr>
          <w:sz w:val="20"/>
        </w:rPr>
        <w:t xml:space="preserve"> </w:t>
      </w:r>
      <w:r w:rsidRPr="00B3663D">
        <w:rPr>
          <w:sz w:val="20"/>
        </w:rPr>
        <w:t>yükünün</w:t>
      </w:r>
      <w:r w:rsidRPr="00B3663D" w:rsidR="005A771B">
        <w:rPr>
          <w:sz w:val="20"/>
        </w:rPr>
        <w:t xml:space="preserve"> </w:t>
      </w:r>
      <w:r w:rsidRPr="00B3663D">
        <w:rPr>
          <w:sz w:val="20"/>
        </w:rPr>
        <w:t>hafifletilerek</w:t>
      </w:r>
      <w:r w:rsidRPr="00B3663D" w:rsidR="005A771B">
        <w:rPr>
          <w:sz w:val="20"/>
        </w:rPr>
        <w:t xml:space="preserve"> </w:t>
      </w:r>
      <w:r w:rsidRPr="00B3663D">
        <w:rPr>
          <w:sz w:val="20"/>
        </w:rPr>
        <w:t>kaynakların</w:t>
      </w:r>
      <w:r w:rsidRPr="00B3663D" w:rsidR="005A771B">
        <w:rPr>
          <w:sz w:val="20"/>
        </w:rPr>
        <w:t xml:space="preserve"> </w:t>
      </w:r>
      <w:r w:rsidRPr="00B3663D">
        <w:rPr>
          <w:sz w:val="20"/>
        </w:rPr>
        <w:t>etkin</w:t>
      </w:r>
      <w:r w:rsidRPr="00B3663D" w:rsidR="005A771B">
        <w:rPr>
          <w:sz w:val="20"/>
        </w:rPr>
        <w:t xml:space="preserve"> </w:t>
      </w:r>
      <w:r w:rsidRPr="00B3663D">
        <w:rPr>
          <w:sz w:val="20"/>
        </w:rPr>
        <w:t>kullanılması,</w:t>
      </w:r>
      <w:r w:rsidRPr="00B3663D" w:rsidR="005A771B">
        <w:rPr>
          <w:sz w:val="20"/>
        </w:rPr>
        <w:t xml:space="preserve"> </w:t>
      </w:r>
      <w:r w:rsidRPr="00B3663D">
        <w:rPr>
          <w:sz w:val="20"/>
        </w:rPr>
        <w:t>üretim</w:t>
      </w:r>
      <w:r w:rsidRPr="00B3663D" w:rsidR="005A771B">
        <w:rPr>
          <w:sz w:val="20"/>
        </w:rPr>
        <w:t xml:space="preserve"> </w:t>
      </w:r>
      <w:r w:rsidRPr="00B3663D">
        <w:rPr>
          <w:sz w:val="20"/>
        </w:rPr>
        <w:t>ve</w:t>
      </w:r>
      <w:r w:rsidRPr="00B3663D" w:rsidR="005A771B">
        <w:rPr>
          <w:sz w:val="20"/>
        </w:rPr>
        <w:t xml:space="preserve"> </w:t>
      </w:r>
      <w:r w:rsidRPr="00B3663D">
        <w:rPr>
          <w:sz w:val="20"/>
        </w:rPr>
        <w:t>istihdam</w:t>
      </w:r>
      <w:r w:rsidRPr="00B3663D" w:rsidR="005A771B">
        <w:rPr>
          <w:sz w:val="20"/>
        </w:rPr>
        <w:t xml:space="preserve"> </w:t>
      </w:r>
      <w:r w:rsidRPr="00B3663D">
        <w:rPr>
          <w:sz w:val="20"/>
        </w:rPr>
        <w:t>artışı</w:t>
      </w:r>
      <w:r w:rsidRPr="00B3663D" w:rsidR="005A771B">
        <w:rPr>
          <w:sz w:val="20"/>
        </w:rPr>
        <w:t xml:space="preserve"> </w:t>
      </w:r>
      <w:r w:rsidRPr="00B3663D">
        <w:rPr>
          <w:sz w:val="20"/>
        </w:rPr>
        <w:t>sağlanması,</w:t>
      </w:r>
      <w:r w:rsidRPr="00B3663D" w:rsidR="005A771B">
        <w:rPr>
          <w:sz w:val="20"/>
        </w:rPr>
        <w:t xml:space="preserve"> </w:t>
      </w:r>
      <w:r w:rsidRPr="00B3663D">
        <w:rPr>
          <w:sz w:val="20"/>
        </w:rPr>
        <w:t>teknoloji</w:t>
      </w:r>
      <w:r w:rsidRPr="00B3663D" w:rsidR="005A771B">
        <w:rPr>
          <w:sz w:val="20"/>
        </w:rPr>
        <w:t xml:space="preserve"> </w:t>
      </w:r>
      <w:r w:rsidRPr="00B3663D">
        <w:rPr>
          <w:sz w:val="20"/>
        </w:rPr>
        <w:t>transferi</w:t>
      </w:r>
      <w:r w:rsidRPr="00B3663D" w:rsidR="005A771B">
        <w:rPr>
          <w:sz w:val="20"/>
        </w:rPr>
        <w:t xml:space="preserve"> </w:t>
      </w:r>
      <w:r w:rsidRPr="00B3663D">
        <w:rPr>
          <w:sz w:val="20"/>
        </w:rPr>
        <w:t>ve</w:t>
      </w:r>
      <w:r w:rsidRPr="00B3663D" w:rsidR="005A771B">
        <w:rPr>
          <w:sz w:val="20"/>
        </w:rPr>
        <w:t xml:space="preserve"> </w:t>
      </w:r>
      <w:r w:rsidRPr="00B3663D">
        <w:rPr>
          <w:sz w:val="20"/>
        </w:rPr>
        <w:t>ihracat</w:t>
      </w:r>
      <w:r w:rsidRPr="00B3663D" w:rsidR="005A771B">
        <w:rPr>
          <w:sz w:val="20"/>
        </w:rPr>
        <w:t xml:space="preserve"> </w:t>
      </w:r>
      <w:r w:rsidRPr="00B3663D">
        <w:rPr>
          <w:sz w:val="20"/>
        </w:rPr>
        <w:t>kapasitesinin</w:t>
      </w:r>
      <w:r w:rsidRPr="00B3663D" w:rsidR="005A771B">
        <w:rPr>
          <w:sz w:val="20"/>
        </w:rPr>
        <w:t xml:space="preserve"> </w:t>
      </w:r>
      <w:r w:rsidRPr="00B3663D">
        <w:rPr>
          <w:sz w:val="20"/>
        </w:rPr>
        <w:t>geliştirilmesi</w:t>
      </w:r>
      <w:r w:rsidRPr="00B3663D" w:rsidR="005A771B">
        <w:rPr>
          <w:sz w:val="20"/>
        </w:rPr>
        <w:t xml:space="preserve"> </w:t>
      </w:r>
      <w:r w:rsidRPr="00B3663D">
        <w:rPr>
          <w:sz w:val="20"/>
        </w:rPr>
        <w:t>amaçlanmalıdır.</w:t>
      </w:r>
      <w:r w:rsidRPr="00B3663D" w:rsidR="005A771B">
        <w:rPr>
          <w:sz w:val="20"/>
        </w:rPr>
        <w:t xml:space="preserve"> </w:t>
      </w:r>
      <w:r w:rsidRPr="00B3663D">
        <w:rPr>
          <w:sz w:val="20"/>
        </w:rPr>
        <w:t>Devlet</w:t>
      </w:r>
      <w:r w:rsidRPr="00B3663D" w:rsidR="005A771B">
        <w:rPr>
          <w:sz w:val="20"/>
        </w:rPr>
        <w:t xml:space="preserve"> </w:t>
      </w:r>
      <w:r w:rsidRPr="00B3663D">
        <w:rPr>
          <w:sz w:val="20"/>
        </w:rPr>
        <w:t>tekellerinin</w:t>
      </w:r>
      <w:r w:rsidRPr="00B3663D" w:rsidR="005A771B">
        <w:rPr>
          <w:sz w:val="20"/>
        </w:rPr>
        <w:t xml:space="preserve"> </w:t>
      </w:r>
      <w:r w:rsidRPr="00B3663D">
        <w:rPr>
          <w:sz w:val="20"/>
        </w:rPr>
        <w:t>yerini</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tekellerinin</w:t>
      </w:r>
      <w:r w:rsidRPr="00B3663D" w:rsidR="005A771B">
        <w:rPr>
          <w:sz w:val="20"/>
        </w:rPr>
        <w:t xml:space="preserve"> </w:t>
      </w:r>
      <w:r w:rsidRPr="00B3663D">
        <w:rPr>
          <w:sz w:val="20"/>
        </w:rPr>
        <w:t>alması</w:t>
      </w:r>
      <w:r w:rsidRPr="00B3663D" w:rsidR="005A771B">
        <w:rPr>
          <w:sz w:val="20"/>
        </w:rPr>
        <w:t xml:space="preserve"> </w:t>
      </w:r>
      <w:r w:rsidRPr="00B3663D">
        <w:rPr>
          <w:sz w:val="20"/>
        </w:rPr>
        <w:t>önlenmeli,</w:t>
      </w:r>
      <w:r w:rsidRPr="00B3663D" w:rsidR="005A771B">
        <w:rPr>
          <w:sz w:val="20"/>
        </w:rPr>
        <w:t xml:space="preserve"> </w:t>
      </w:r>
      <w:r w:rsidRPr="00B3663D">
        <w:rPr>
          <w:sz w:val="20"/>
        </w:rPr>
        <w:t>uygulamada</w:t>
      </w:r>
      <w:r w:rsidRPr="00B3663D" w:rsidR="005A771B">
        <w:rPr>
          <w:sz w:val="20"/>
        </w:rPr>
        <w:t xml:space="preserve"> </w:t>
      </w:r>
      <w:r w:rsidRPr="00B3663D">
        <w:rPr>
          <w:sz w:val="20"/>
        </w:rPr>
        <w:t>şeffaflık</w:t>
      </w:r>
      <w:r w:rsidRPr="00B3663D" w:rsidR="005A771B">
        <w:rPr>
          <w:sz w:val="20"/>
        </w:rPr>
        <w:t xml:space="preserve"> </w:t>
      </w:r>
      <w:r w:rsidRPr="00B3663D">
        <w:rPr>
          <w:sz w:val="20"/>
        </w:rPr>
        <w:t>ilkesi</w:t>
      </w:r>
      <w:r w:rsidRPr="00B3663D" w:rsidR="005A771B">
        <w:rPr>
          <w:sz w:val="20"/>
        </w:rPr>
        <w:t xml:space="preserve"> </w:t>
      </w:r>
      <w:r w:rsidRPr="00B3663D">
        <w:rPr>
          <w:sz w:val="20"/>
        </w:rPr>
        <w:t>tam</w:t>
      </w:r>
      <w:r w:rsidRPr="00B3663D" w:rsidR="005A771B">
        <w:rPr>
          <w:sz w:val="20"/>
        </w:rPr>
        <w:t xml:space="preserve"> </w:t>
      </w:r>
      <w:r w:rsidRPr="00B3663D">
        <w:rPr>
          <w:sz w:val="20"/>
        </w:rPr>
        <w:t>anlamıyla</w:t>
      </w:r>
      <w:r w:rsidRPr="00B3663D" w:rsidR="005A771B">
        <w:rPr>
          <w:sz w:val="20"/>
        </w:rPr>
        <w:t xml:space="preserve"> </w:t>
      </w:r>
      <w:r w:rsidRPr="00B3663D">
        <w:rPr>
          <w:sz w:val="20"/>
        </w:rPr>
        <w:t>hâkim</w:t>
      </w:r>
      <w:r w:rsidRPr="00B3663D" w:rsidR="005A771B">
        <w:rPr>
          <w:sz w:val="20"/>
        </w:rPr>
        <w:t xml:space="preserve"> </w:t>
      </w:r>
      <w:r w:rsidRPr="00B3663D">
        <w:rPr>
          <w:sz w:val="20"/>
        </w:rPr>
        <w:t>kılınarak</w:t>
      </w:r>
      <w:r w:rsidRPr="00B3663D" w:rsidR="005A771B">
        <w:rPr>
          <w:sz w:val="20"/>
        </w:rPr>
        <w:t xml:space="preserve"> </w:t>
      </w:r>
      <w:r w:rsidRPr="00B3663D">
        <w:rPr>
          <w:sz w:val="20"/>
        </w:rPr>
        <w:t>kamu</w:t>
      </w:r>
      <w:r w:rsidRPr="00B3663D" w:rsidR="005A771B">
        <w:rPr>
          <w:sz w:val="20"/>
        </w:rPr>
        <w:t xml:space="preserve"> </w:t>
      </w:r>
      <w:r w:rsidRPr="00B3663D">
        <w:rPr>
          <w:sz w:val="20"/>
        </w:rPr>
        <w:t>vicdanını</w:t>
      </w:r>
      <w:r w:rsidRPr="00B3663D" w:rsidR="005A771B">
        <w:rPr>
          <w:sz w:val="20"/>
        </w:rPr>
        <w:t xml:space="preserve"> </w:t>
      </w:r>
      <w:r w:rsidRPr="00B3663D">
        <w:rPr>
          <w:sz w:val="20"/>
        </w:rPr>
        <w:t>rahatsız</w:t>
      </w:r>
      <w:r w:rsidRPr="00B3663D" w:rsidR="005A771B">
        <w:rPr>
          <w:sz w:val="20"/>
        </w:rPr>
        <w:t xml:space="preserve"> </w:t>
      </w:r>
      <w:r w:rsidRPr="00B3663D">
        <w:rPr>
          <w:sz w:val="20"/>
        </w:rPr>
        <w:t>eden</w:t>
      </w:r>
      <w:r w:rsidRPr="00B3663D" w:rsidR="005A771B">
        <w:rPr>
          <w:sz w:val="20"/>
        </w:rPr>
        <w:t xml:space="preserve"> </w:t>
      </w:r>
      <w:r w:rsidRPr="00B3663D">
        <w:rPr>
          <w:sz w:val="20"/>
        </w:rPr>
        <w:t>hiçbir</w:t>
      </w:r>
      <w:r w:rsidRPr="00B3663D" w:rsidR="005A771B">
        <w:rPr>
          <w:sz w:val="20"/>
        </w:rPr>
        <w:t xml:space="preserve"> </w:t>
      </w:r>
      <w:r w:rsidRPr="00B3663D">
        <w:rPr>
          <w:sz w:val="20"/>
        </w:rPr>
        <w:t>girişime</w:t>
      </w:r>
      <w:r w:rsidRPr="00B3663D" w:rsidR="005A771B">
        <w:rPr>
          <w:sz w:val="20"/>
        </w:rPr>
        <w:t xml:space="preserve"> </w:t>
      </w:r>
      <w:r w:rsidRPr="00B3663D">
        <w:rPr>
          <w:sz w:val="20"/>
        </w:rPr>
        <w:t>izin</w:t>
      </w:r>
      <w:r w:rsidRPr="00B3663D" w:rsidR="005A771B">
        <w:rPr>
          <w:sz w:val="20"/>
        </w:rPr>
        <w:t xml:space="preserve"> </w:t>
      </w:r>
      <w:r w:rsidRPr="00B3663D">
        <w:rPr>
          <w:sz w:val="20"/>
        </w:rPr>
        <w:t>verilmemelidir.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Ülkemizde</w:t>
      </w:r>
      <w:r w:rsidRPr="00B3663D" w:rsidR="005A771B">
        <w:rPr>
          <w:sz w:val="20"/>
        </w:rPr>
        <w:t xml:space="preserve"> </w:t>
      </w:r>
      <w:r w:rsidRPr="00B3663D">
        <w:rPr>
          <w:sz w:val="20"/>
        </w:rPr>
        <w:t>her</w:t>
      </w:r>
      <w:r w:rsidRPr="00B3663D" w:rsidR="005A771B">
        <w:rPr>
          <w:sz w:val="20"/>
        </w:rPr>
        <w:t xml:space="preserve"> </w:t>
      </w:r>
      <w:r w:rsidRPr="00B3663D">
        <w:rPr>
          <w:sz w:val="20"/>
        </w:rPr>
        <w:t>kesimin</w:t>
      </w:r>
      <w:r w:rsidRPr="00B3663D" w:rsidR="005A771B">
        <w:rPr>
          <w:sz w:val="20"/>
        </w:rPr>
        <w:t xml:space="preserve"> </w:t>
      </w:r>
      <w:r w:rsidRPr="00B3663D">
        <w:rPr>
          <w:sz w:val="20"/>
        </w:rPr>
        <w:t>sorunları</w:t>
      </w:r>
      <w:r w:rsidRPr="00B3663D" w:rsidR="005A771B">
        <w:rPr>
          <w:sz w:val="20"/>
        </w:rPr>
        <w:t xml:space="preserve"> </w:t>
      </w:r>
      <w:r w:rsidRPr="00B3663D">
        <w:rPr>
          <w:sz w:val="20"/>
        </w:rPr>
        <w:t>bulunmaktadır;</w:t>
      </w:r>
      <w:r w:rsidRPr="00B3663D" w:rsidR="005A771B">
        <w:rPr>
          <w:sz w:val="20"/>
        </w:rPr>
        <w:t xml:space="preserve"> </w:t>
      </w:r>
      <w:r w:rsidRPr="00B3663D">
        <w:rPr>
          <w:sz w:val="20"/>
        </w:rPr>
        <w:t>öğrencilerin</w:t>
      </w:r>
      <w:r w:rsidRPr="00B3663D" w:rsidR="005A771B">
        <w:rPr>
          <w:sz w:val="20"/>
        </w:rPr>
        <w:t xml:space="preserve"> </w:t>
      </w:r>
      <w:r w:rsidRPr="00B3663D">
        <w:rPr>
          <w:sz w:val="20"/>
        </w:rPr>
        <w:t>yurt</w:t>
      </w:r>
      <w:r w:rsidRPr="00B3663D" w:rsidR="005A771B">
        <w:rPr>
          <w:sz w:val="20"/>
        </w:rPr>
        <w:t xml:space="preserve"> </w:t>
      </w:r>
      <w:r w:rsidRPr="00B3663D">
        <w:rPr>
          <w:sz w:val="20"/>
        </w:rPr>
        <w:t>sorunu,</w:t>
      </w:r>
      <w:r w:rsidRPr="00B3663D" w:rsidR="005A771B">
        <w:rPr>
          <w:sz w:val="20"/>
        </w:rPr>
        <w:t xml:space="preserve"> </w:t>
      </w:r>
      <w:r w:rsidRPr="00B3663D">
        <w:rPr>
          <w:sz w:val="20"/>
        </w:rPr>
        <w:t>kredi</w:t>
      </w:r>
      <w:r w:rsidRPr="00B3663D" w:rsidR="005A771B">
        <w:rPr>
          <w:sz w:val="20"/>
        </w:rPr>
        <w:t xml:space="preserve"> </w:t>
      </w:r>
      <w:r w:rsidRPr="00B3663D">
        <w:rPr>
          <w:sz w:val="20"/>
        </w:rPr>
        <w:t>sorunu,</w:t>
      </w:r>
      <w:r w:rsidRPr="00B3663D" w:rsidR="005A771B">
        <w:rPr>
          <w:sz w:val="20"/>
        </w:rPr>
        <w:t xml:space="preserve"> </w:t>
      </w:r>
      <w:r w:rsidRPr="00B3663D">
        <w:rPr>
          <w:sz w:val="20"/>
        </w:rPr>
        <w:t>burs</w:t>
      </w:r>
      <w:r w:rsidRPr="00B3663D" w:rsidR="005A771B">
        <w:rPr>
          <w:sz w:val="20"/>
        </w:rPr>
        <w:t xml:space="preserve"> </w:t>
      </w:r>
      <w:r w:rsidRPr="00B3663D">
        <w:rPr>
          <w:sz w:val="20"/>
        </w:rPr>
        <w:t>sorunu.</w:t>
      </w:r>
      <w:r w:rsidRPr="00B3663D" w:rsidR="005A771B">
        <w:rPr>
          <w:sz w:val="20"/>
        </w:rPr>
        <w:t xml:space="preserve"> </w:t>
      </w:r>
      <w:r w:rsidRPr="00B3663D">
        <w:rPr>
          <w:sz w:val="20"/>
        </w:rPr>
        <w:t>Bu</w:t>
      </w:r>
      <w:r w:rsidRPr="00B3663D" w:rsidR="005A771B">
        <w:rPr>
          <w:sz w:val="20"/>
        </w:rPr>
        <w:t xml:space="preserve"> </w:t>
      </w:r>
      <w:r w:rsidRPr="00B3663D">
        <w:rPr>
          <w:sz w:val="20"/>
        </w:rPr>
        <w:t>yurt</w:t>
      </w:r>
      <w:r w:rsidRPr="00B3663D" w:rsidR="005A771B">
        <w:rPr>
          <w:sz w:val="20"/>
        </w:rPr>
        <w:t xml:space="preserve"> </w:t>
      </w:r>
      <w:r w:rsidRPr="00B3663D">
        <w:rPr>
          <w:sz w:val="20"/>
        </w:rPr>
        <w:t>sorunu</w:t>
      </w:r>
      <w:r w:rsidRPr="00B3663D" w:rsidR="005A771B">
        <w:rPr>
          <w:sz w:val="20"/>
        </w:rPr>
        <w:t xml:space="preserve"> </w:t>
      </w:r>
      <w:r w:rsidRPr="00B3663D">
        <w:rPr>
          <w:sz w:val="20"/>
        </w:rPr>
        <w:t>üniversiteler</w:t>
      </w:r>
      <w:r w:rsidRPr="00B3663D" w:rsidR="005A771B">
        <w:rPr>
          <w:sz w:val="20"/>
        </w:rPr>
        <w:t xml:space="preserve"> </w:t>
      </w:r>
      <w:r w:rsidRPr="00B3663D">
        <w:rPr>
          <w:sz w:val="20"/>
        </w:rPr>
        <w:t>açılmadan</w:t>
      </w:r>
      <w:r w:rsidRPr="00B3663D" w:rsidR="005A771B">
        <w:rPr>
          <w:sz w:val="20"/>
        </w:rPr>
        <w:t xml:space="preserve"> </w:t>
      </w:r>
      <w:r w:rsidRPr="00B3663D">
        <w:rPr>
          <w:sz w:val="20"/>
        </w:rPr>
        <w:t>önce</w:t>
      </w:r>
      <w:r w:rsidRPr="00B3663D" w:rsidR="005A771B">
        <w:rPr>
          <w:sz w:val="20"/>
        </w:rPr>
        <w:t xml:space="preserve"> </w:t>
      </w:r>
      <w:r w:rsidRPr="00B3663D">
        <w:rPr>
          <w:sz w:val="20"/>
        </w:rPr>
        <w:t>mutlaka</w:t>
      </w:r>
      <w:r w:rsidRPr="00B3663D" w:rsidR="005A771B">
        <w:rPr>
          <w:sz w:val="20"/>
        </w:rPr>
        <w:t xml:space="preserve"> </w:t>
      </w:r>
      <w:r w:rsidRPr="00B3663D">
        <w:rPr>
          <w:sz w:val="20"/>
        </w:rPr>
        <w:t>çözülmelidir.</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üniversiteler</w:t>
      </w:r>
      <w:r w:rsidRPr="00B3663D" w:rsidR="005A771B">
        <w:rPr>
          <w:sz w:val="20"/>
        </w:rPr>
        <w:t xml:space="preserve"> </w:t>
      </w:r>
      <w:r w:rsidRPr="00B3663D">
        <w:rPr>
          <w:sz w:val="20"/>
        </w:rPr>
        <w:t>açıldıktan</w:t>
      </w:r>
      <w:r w:rsidRPr="00B3663D" w:rsidR="005A771B">
        <w:rPr>
          <w:sz w:val="20"/>
        </w:rPr>
        <w:t xml:space="preserve"> </w:t>
      </w:r>
      <w:r w:rsidRPr="00B3663D">
        <w:rPr>
          <w:sz w:val="20"/>
        </w:rPr>
        <w:t>sonra</w:t>
      </w:r>
      <w:r w:rsidRPr="00B3663D" w:rsidR="005A771B">
        <w:rPr>
          <w:sz w:val="20"/>
        </w:rPr>
        <w:t xml:space="preserve"> </w:t>
      </w:r>
      <w:r w:rsidRPr="00B3663D">
        <w:rPr>
          <w:sz w:val="20"/>
        </w:rPr>
        <w:t>Kredi</w:t>
      </w:r>
      <w:r w:rsidRPr="00B3663D" w:rsidR="005A771B">
        <w:rPr>
          <w:sz w:val="20"/>
        </w:rPr>
        <w:t xml:space="preserve"> </w:t>
      </w:r>
      <w:r w:rsidRPr="00B3663D">
        <w:rPr>
          <w:sz w:val="20"/>
        </w:rPr>
        <w:t>Yurtların</w:t>
      </w:r>
      <w:r w:rsidRPr="00B3663D" w:rsidR="005A771B">
        <w:rPr>
          <w:sz w:val="20"/>
        </w:rPr>
        <w:t xml:space="preserve"> </w:t>
      </w:r>
      <w:r w:rsidRPr="00B3663D">
        <w:rPr>
          <w:sz w:val="20"/>
        </w:rPr>
        <w:t>öğrenci</w:t>
      </w:r>
      <w:r w:rsidRPr="00B3663D" w:rsidR="005A771B">
        <w:rPr>
          <w:sz w:val="20"/>
        </w:rPr>
        <w:t xml:space="preserve"> </w:t>
      </w:r>
      <w:r w:rsidRPr="00B3663D">
        <w:rPr>
          <w:sz w:val="20"/>
        </w:rPr>
        <w:t>yerleştirmeleri</w:t>
      </w:r>
      <w:r w:rsidRPr="00B3663D" w:rsidR="005A771B">
        <w:rPr>
          <w:sz w:val="20"/>
        </w:rPr>
        <w:t xml:space="preserve"> </w:t>
      </w:r>
      <w:r w:rsidRPr="00B3663D">
        <w:rPr>
          <w:sz w:val="20"/>
        </w:rPr>
        <w:t>yapılmakta</w:t>
      </w:r>
      <w:r w:rsidRPr="00B3663D" w:rsidR="005A771B">
        <w:rPr>
          <w:sz w:val="20"/>
        </w:rPr>
        <w:t xml:space="preserve"> </w:t>
      </w:r>
      <w:r w:rsidRPr="00B3663D">
        <w:rPr>
          <w:sz w:val="20"/>
        </w:rPr>
        <w:t>ve</w:t>
      </w:r>
      <w:r w:rsidRPr="00B3663D" w:rsidR="005A771B">
        <w:rPr>
          <w:sz w:val="20"/>
        </w:rPr>
        <w:t xml:space="preserve"> </w:t>
      </w:r>
      <w:r w:rsidRPr="00B3663D">
        <w:rPr>
          <w:sz w:val="20"/>
        </w:rPr>
        <w:t>birçok</w:t>
      </w:r>
      <w:r w:rsidRPr="00B3663D" w:rsidR="005A771B">
        <w:rPr>
          <w:sz w:val="20"/>
        </w:rPr>
        <w:t xml:space="preserve"> </w:t>
      </w:r>
      <w:r w:rsidRPr="00B3663D">
        <w:rPr>
          <w:sz w:val="20"/>
        </w:rPr>
        <w:t>aile</w:t>
      </w:r>
      <w:r w:rsidRPr="00B3663D" w:rsidR="005A771B">
        <w:rPr>
          <w:sz w:val="20"/>
        </w:rPr>
        <w:t xml:space="preserve"> </w:t>
      </w:r>
      <w:r w:rsidRPr="00B3663D">
        <w:rPr>
          <w:sz w:val="20"/>
        </w:rPr>
        <w:t>gittiği</w:t>
      </w:r>
      <w:r w:rsidRPr="00B3663D" w:rsidR="005A771B">
        <w:rPr>
          <w:sz w:val="20"/>
        </w:rPr>
        <w:t xml:space="preserve"> </w:t>
      </w:r>
      <w:r w:rsidRPr="00B3663D">
        <w:rPr>
          <w:sz w:val="20"/>
        </w:rPr>
        <w:t>yerlerde</w:t>
      </w:r>
      <w:r w:rsidRPr="00B3663D" w:rsidR="005A771B">
        <w:rPr>
          <w:sz w:val="20"/>
        </w:rPr>
        <w:t xml:space="preserve"> </w:t>
      </w:r>
      <w:r w:rsidRPr="00B3663D">
        <w:rPr>
          <w:sz w:val="20"/>
        </w:rPr>
        <w:t>mağdur</w:t>
      </w:r>
      <w:r w:rsidRPr="00B3663D" w:rsidR="005A771B">
        <w:rPr>
          <w:sz w:val="20"/>
        </w:rPr>
        <w:t xml:space="preserve"> </w:t>
      </w:r>
      <w:r w:rsidRPr="00B3663D">
        <w:rPr>
          <w:sz w:val="20"/>
        </w:rPr>
        <w:t>olmaktadır.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Ücretli</w:t>
      </w:r>
      <w:r w:rsidRPr="00B3663D" w:rsidR="005A771B">
        <w:rPr>
          <w:sz w:val="20"/>
        </w:rPr>
        <w:t xml:space="preserve"> </w:t>
      </w:r>
      <w:r w:rsidRPr="00B3663D">
        <w:rPr>
          <w:sz w:val="20"/>
        </w:rPr>
        <w:t>öğretmenliğe</w:t>
      </w:r>
      <w:r w:rsidRPr="00B3663D" w:rsidR="005A771B">
        <w:rPr>
          <w:sz w:val="20"/>
        </w:rPr>
        <w:t xml:space="preserve"> </w:t>
      </w:r>
      <w:r w:rsidRPr="00B3663D">
        <w:rPr>
          <w:sz w:val="20"/>
        </w:rPr>
        <w:t>son</w:t>
      </w:r>
      <w:r w:rsidRPr="00B3663D" w:rsidR="005A771B">
        <w:rPr>
          <w:sz w:val="20"/>
        </w:rPr>
        <w:t xml:space="preserve"> </w:t>
      </w:r>
      <w:r w:rsidRPr="00B3663D">
        <w:rPr>
          <w:sz w:val="20"/>
        </w:rPr>
        <w:t>verilmeli,</w:t>
      </w:r>
      <w:r w:rsidRPr="00B3663D" w:rsidR="005A771B">
        <w:rPr>
          <w:sz w:val="20"/>
        </w:rPr>
        <w:t xml:space="preserve"> </w:t>
      </w:r>
      <w:r w:rsidRPr="00B3663D">
        <w:rPr>
          <w:sz w:val="20"/>
        </w:rPr>
        <w:t>mutlaka</w:t>
      </w:r>
      <w:r w:rsidRPr="00B3663D" w:rsidR="005A771B">
        <w:rPr>
          <w:sz w:val="20"/>
        </w:rPr>
        <w:t xml:space="preserve"> </w:t>
      </w:r>
      <w:r w:rsidRPr="00B3663D">
        <w:rPr>
          <w:sz w:val="20"/>
        </w:rPr>
        <w:t>açığın</w:t>
      </w:r>
      <w:r w:rsidRPr="00B3663D" w:rsidR="005A771B">
        <w:rPr>
          <w:sz w:val="20"/>
        </w:rPr>
        <w:t xml:space="preserve"> </w:t>
      </w:r>
      <w:r w:rsidRPr="00B3663D">
        <w:rPr>
          <w:sz w:val="20"/>
        </w:rPr>
        <w:t>tamamı</w:t>
      </w:r>
      <w:r w:rsidRPr="00B3663D" w:rsidR="005A771B">
        <w:rPr>
          <w:sz w:val="20"/>
        </w:rPr>
        <w:t xml:space="preserve"> </w:t>
      </w:r>
      <w:r w:rsidRPr="00B3663D">
        <w:rPr>
          <w:sz w:val="20"/>
        </w:rPr>
        <w:t>kadrolu</w:t>
      </w:r>
      <w:r w:rsidRPr="00B3663D" w:rsidR="005A771B">
        <w:rPr>
          <w:sz w:val="20"/>
        </w:rPr>
        <w:t xml:space="preserve"> </w:t>
      </w:r>
      <w:r w:rsidRPr="00B3663D">
        <w:rPr>
          <w:sz w:val="20"/>
        </w:rPr>
        <w:t>öğretmenlerle</w:t>
      </w:r>
      <w:r w:rsidRPr="00B3663D" w:rsidR="005A771B">
        <w:rPr>
          <w:sz w:val="20"/>
        </w:rPr>
        <w:t xml:space="preserve"> </w:t>
      </w:r>
      <w:r w:rsidRPr="00B3663D">
        <w:rPr>
          <w:sz w:val="20"/>
        </w:rPr>
        <w:t>doldurulmalıdır.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OGS,</w:t>
      </w:r>
      <w:r w:rsidRPr="00B3663D" w:rsidR="005A771B">
        <w:rPr>
          <w:sz w:val="20"/>
        </w:rPr>
        <w:t xml:space="preserve"> </w:t>
      </w:r>
      <w:r w:rsidRPr="00B3663D">
        <w:rPr>
          <w:sz w:val="20"/>
        </w:rPr>
        <w:t>HGS,</w:t>
      </w:r>
      <w:r w:rsidRPr="00B3663D" w:rsidR="005A771B">
        <w:rPr>
          <w:sz w:val="20"/>
        </w:rPr>
        <w:t xml:space="preserve"> </w:t>
      </w:r>
      <w:r w:rsidRPr="00B3663D">
        <w:rPr>
          <w:sz w:val="20"/>
        </w:rPr>
        <w:t>köprü</w:t>
      </w:r>
      <w:r w:rsidRPr="00B3663D" w:rsidR="005A771B">
        <w:rPr>
          <w:sz w:val="20"/>
        </w:rPr>
        <w:t xml:space="preserve"> </w:t>
      </w:r>
      <w:r w:rsidRPr="00B3663D">
        <w:rPr>
          <w:sz w:val="20"/>
        </w:rPr>
        <w:t>yasak</w:t>
      </w:r>
      <w:r w:rsidRPr="00B3663D" w:rsidR="005A771B">
        <w:rPr>
          <w:sz w:val="20"/>
        </w:rPr>
        <w:t xml:space="preserve"> </w:t>
      </w:r>
      <w:r w:rsidRPr="00B3663D">
        <w:rPr>
          <w:sz w:val="20"/>
        </w:rPr>
        <w:t>geçiş</w:t>
      </w:r>
      <w:r w:rsidRPr="00B3663D" w:rsidR="005A771B">
        <w:rPr>
          <w:sz w:val="20"/>
        </w:rPr>
        <w:t xml:space="preserve"> </w:t>
      </w:r>
      <w:r w:rsidRPr="00B3663D">
        <w:rPr>
          <w:sz w:val="20"/>
        </w:rPr>
        <w:t>cezalarının</w:t>
      </w:r>
      <w:r w:rsidRPr="00B3663D" w:rsidR="005A771B">
        <w:rPr>
          <w:sz w:val="20"/>
        </w:rPr>
        <w:t xml:space="preserve"> </w:t>
      </w:r>
      <w:r w:rsidRPr="00B3663D">
        <w:rPr>
          <w:sz w:val="20"/>
        </w:rPr>
        <w:t>tamamı</w:t>
      </w:r>
      <w:r w:rsidRPr="00B3663D" w:rsidR="005A771B">
        <w:rPr>
          <w:sz w:val="20"/>
        </w:rPr>
        <w:t xml:space="preserve"> </w:t>
      </w:r>
      <w:r w:rsidRPr="00B3663D">
        <w:rPr>
          <w:sz w:val="20"/>
        </w:rPr>
        <w:t>iptal</w:t>
      </w:r>
      <w:r w:rsidRPr="00B3663D" w:rsidR="005A771B">
        <w:rPr>
          <w:sz w:val="20"/>
        </w:rPr>
        <w:t xml:space="preserve"> </w:t>
      </w:r>
      <w:r w:rsidRPr="00B3663D">
        <w:rPr>
          <w:sz w:val="20"/>
        </w:rPr>
        <w:t>edilmeli;</w:t>
      </w:r>
      <w:r w:rsidRPr="00B3663D" w:rsidR="005A771B">
        <w:rPr>
          <w:sz w:val="20"/>
        </w:rPr>
        <w:t xml:space="preserve"> </w:t>
      </w:r>
      <w:r w:rsidRPr="00B3663D">
        <w:rPr>
          <w:sz w:val="20"/>
        </w:rPr>
        <w:t>köprü</w:t>
      </w:r>
      <w:r w:rsidRPr="00B3663D" w:rsidR="005A771B">
        <w:rPr>
          <w:sz w:val="20"/>
        </w:rPr>
        <w:t xml:space="preserve"> </w:t>
      </w:r>
      <w:r w:rsidRPr="00B3663D">
        <w:rPr>
          <w:sz w:val="20"/>
        </w:rPr>
        <w:t>ve</w:t>
      </w:r>
      <w:r w:rsidRPr="00B3663D" w:rsidR="005A771B">
        <w:rPr>
          <w:sz w:val="20"/>
        </w:rPr>
        <w:t xml:space="preserve"> </w:t>
      </w:r>
      <w:r w:rsidRPr="00B3663D">
        <w:rPr>
          <w:sz w:val="20"/>
        </w:rPr>
        <w:t>otoban</w:t>
      </w:r>
      <w:r w:rsidRPr="00B3663D" w:rsidR="005A771B">
        <w:rPr>
          <w:sz w:val="20"/>
        </w:rPr>
        <w:t xml:space="preserve"> </w:t>
      </w:r>
      <w:r w:rsidRPr="00B3663D">
        <w:rPr>
          <w:sz w:val="20"/>
        </w:rPr>
        <w:t>ücretleri</w:t>
      </w:r>
      <w:r w:rsidRPr="00B3663D" w:rsidR="005A771B">
        <w:rPr>
          <w:sz w:val="20"/>
        </w:rPr>
        <w:t xml:space="preserve"> </w:t>
      </w:r>
      <w:r w:rsidRPr="00B3663D">
        <w:rPr>
          <w:sz w:val="20"/>
        </w:rPr>
        <w:t>makul</w:t>
      </w:r>
      <w:r w:rsidRPr="00B3663D" w:rsidR="005A771B">
        <w:rPr>
          <w:sz w:val="20"/>
        </w:rPr>
        <w:t xml:space="preserve"> </w:t>
      </w:r>
      <w:r w:rsidRPr="00B3663D">
        <w:rPr>
          <w:sz w:val="20"/>
        </w:rPr>
        <w:t>bir</w:t>
      </w:r>
      <w:r w:rsidRPr="00B3663D" w:rsidR="005A771B">
        <w:rPr>
          <w:sz w:val="20"/>
        </w:rPr>
        <w:t xml:space="preserve"> </w:t>
      </w:r>
      <w:r w:rsidRPr="00B3663D">
        <w:rPr>
          <w:sz w:val="20"/>
        </w:rPr>
        <w:t>seviyeye</w:t>
      </w:r>
      <w:r w:rsidRPr="00B3663D" w:rsidR="005A771B">
        <w:rPr>
          <w:sz w:val="20"/>
        </w:rPr>
        <w:t xml:space="preserve"> </w:t>
      </w:r>
      <w:r w:rsidRPr="00B3663D">
        <w:rPr>
          <w:sz w:val="20"/>
        </w:rPr>
        <w:t>çekilmelidir.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Bir</w:t>
      </w:r>
      <w:r w:rsidRPr="00B3663D" w:rsidR="005A771B">
        <w:rPr>
          <w:sz w:val="20"/>
        </w:rPr>
        <w:t xml:space="preserve"> </w:t>
      </w:r>
      <w:r w:rsidRPr="00B3663D">
        <w:rPr>
          <w:sz w:val="20"/>
        </w:rPr>
        <w:t>kamyoncu</w:t>
      </w:r>
      <w:r w:rsidRPr="00B3663D" w:rsidR="005A771B">
        <w:rPr>
          <w:sz w:val="20"/>
        </w:rPr>
        <w:t xml:space="preserve"> </w:t>
      </w:r>
      <w:r w:rsidRPr="00B3663D">
        <w:rPr>
          <w:sz w:val="20"/>
        </w:rPr>
        <w:t>çocuğu</w:t>
      </w:r>
      <w:r w:rsidRPr="00B3663D" w:rsidR="005A771B">
        <w:rPr>
          <w:sz w:val="20"/>
        </w:rPr>
        <w:t xml:space="preserve"> </w:t>
      </w:r>
      <w:r w:rsidRPr="00B3663D">
        <w:rPr>
          <w:sz w:val="20"/>
        </w:rPr>
        <w:t>olarak,</w:t>
      </w:r>
      <w:r w:rsidRPr="00B3663D" w:rsidR="005A771B">
        <w:rPr>
          <w:sz w:val="20"/>
        </w:rPr>
        <w:t xml:space="preserve"> </w:t>
      </w:r>
      <w:r w:rsidRPr="00B3663D">
        <w:rPr>
          <w:sz w:val="20"/>
        </w:rPr>
        <w:t>evine</w:t>
      </w:r>
      <w:r w:rsidRPr="00B3663D" w:rsidR="005A771B">
        <w:rPr>
          <w:sz w:val="20"/>
        </w:rPr>
        <w:t xml:space="preserve"> </w:t>
      </w:r>
      <w:r w:rsidRPr="00B3663D">
        <w:rPr>
          <w:sz w:val="20"/>
        </w:rPr>
        <w:t>ekmek</w:t>
      </w:r>
      <w:r w:rsidRPr="00B3663D" w:rsidR="005A771B">
        <w:rPr>
          <w:sz w:val="20"/>
        </w:rPr>
        <w:t xml:space="preserve"> </w:t>
      </w:r>
      <w:r w:rsidRPr="00B3663D">
        <w:rPr>
          <w:sz w:val="20"/>
        </w:rPr>
        <w:t>parası</w:t>
      </w:r>
      <w:r w:rsidRPr="00B3663D" w:rsidR="005A771B">
        <w:rPr>
          <w:sz w:val="20"/>
        </w:rPr>
        <w:t xml:space="preserve"> </w:t>
      </w:r>
      <w:r w:rsidRPr="00B3663D">
        <w:rPr>
          <w:sz w:val="20"/>
        </w:rPr>
        <w:t>götürmek</w:t>
      </w:r>
      <w:r w:rsidRPr="00B3663D" w:rsidR="005A771B">
        <w:rPr>
          <w:sz w:val="20"/>
        </w:rPr>
        <w:t xml:space="preserve"> </w:t>
      </w:r>
      <w:r w:rsidRPr="00B3663D">
        <w:rPr>
          <w:sz w:val="20"/>
        </w:rPr>
        <w:t>için</w:t>
      </w:r>
      <w:r w:rsidRPr="00B3663D" w:rsidR="005A771B">
        <w:rPr>
          <w:sz w:val="20"/>
        </w:rPr>
        <w:t xml:space="preserve"> </w:t>
      </w:r>
      <w:r w:rsidRPr="00B3663D">
        <w:rPr>
          <w:sz w:val="20"/>
        </w:rPr>
        <w:t>çabalayan</w:t>
      </w:r>
      <w:r w:rsidRPr="00B3663D" w:rsidR="005A771B">
        <w:rPr>
          <w:sz w:val="20"/>
        </w:rPr>
        <w:t xml:space="preserve"> </w:t>
      </w:r>
      <w:r w:rsidRPr="00B3663D">
        <w:rPr>
          <w:sz w:val="20"/>
        </w:rPr>
        <w:t>kamyoncu</w:t>
      </w:r>
      <w:r w:rsidRPr="00B3663D" w:rsidR="005A771B">
        <w:rPr>
          <w:sz w:val="20"/>
        </w:rPr>
        <w:t xml:space="preserve"> </w:t>
      </w:r>
      <w:r w:rsidRPr="00B3663D">
        <w:rPr>
          <w:sz w:val="20"/>
        </w:rPr>
        <w:t>esnafına</w:t>
      </w:r>
      <w:r w:rsidRPr="00B3663D" w:rsidR="005A771B">
        <w:rPr>
          <w:sz w:val="20"/>
        </w:rPr>
        <w:t xml:space="preserve"> </w:t>
      </w:r>
      <w:r w:rsidRPr="00B3663D">
        <w:rPr>
          <w:sz w:val="20"/>
        </w:rPr>
        <w:t>mutlaka</w:t>
      </w:r>
      <w:r w:rsidRPr="00B3663D" w:rsidR="005A771B">
        <w:rPr>
          <w:sz w:val="20"/>
        </w:rPr>
        <w:t xml:space="preserve"> </w:t>
      </w:r>
      <w:r w:rsidRPr="00B3663D">
        <w:rPr>
          <w:sz w:val="20"/>
        </w:rPr>
        <w:t>ucuz</w:t>
      </w:r>
      <w:r w:rsidRPr="00B3663D" w:rsidR="005A771B">
        <w:rPr>
          <w:sz w:val="20"/>
        </w:rPr>
        <w:t xml:space="preserve"> </w:t>
      </w:r>
      <w:r w:rsidRPr="00B3663D">
        <w:rPr>
          <w:sz w:val="20"/>
        </w:rPr>
        <w:t>mazot</w:t>
      </w:r>
      <w:r w:rsidRPr="00B3663D" w:rsidR="005A771B">
        <w:rPr>
          <w:sz w:val="20"/>
        </w:rPr>
        <w:t xml:space="preserve"> </w:t>
      </w:r>
      <w:r w:rsidRPr="00B3663D">
        <w:rPr>
          <w:sz w:val="20"/>
        </w:rPr>
        <w:t>verilmelidir.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Ulu</w:t>
      </w:r>
      <w:r w:rsidRPr="00B3663D" w:rsidR="005A771B">
        <w:rPr>
          <w:sz w:val="20"/>
        </w:rPr>
        <w:t xml:space="preserve"> </w:t>
      </w:r>
      <w:r w:rsidRPr="00B3663D">
        <w:rPr>
          <w:sz w:val="20"/>
        </w:rPr>
        <w:t>Önder</w:t>
      </w:r>
      <w:r w:rsidRPr="00B3663D" w:rsidR="005A771B">
        <w:rPr>
          <w:sz w:val="20"/>
        </w:rPr>
        <w:t xml:space="preserve"> </w:t>
      </w:r>
      <w:r w:rsidRPr="00B3663D">
        <w:rPr>
          <w:sz w:val="20"/>
        </w:rPr>
        <w:t>Atatürk’ün</w:t>
      </w:r>
      <w:r w:rsidRPr="00B3663D" w:rsidR="005A771B">
        <w:rPr>
          <w:sz w:val="20"/>
        </w:rPr>
        <w:t xml:space="preserve"> </w:t>
      </w:r>
      <w:r w:rsidRPr="00B3663D">
        <w:rPr>
          <w:sz w:val="20"/>
        </w:rPr>
        <w:t>“milletin</w:t>
      </w:r>
      <w:r w:rsidRPr="00B3663D" w:rsidR="005A771B">
        <w:rPr>
          <w:sz w:val="20"/>
        </w:rPr>
        <w:t xml:space="preserve"> </w:t>
      </w:r>
      <w:r w:rsidRPr="00B3663D">
        <w:rPr>
          <w:sz w:val="20"/>
        </w:rPr>
        <w:t>efendileri”</w:t>
      </w:r>
      <w:r w:rsidRPr="00B3663D" w:rsidR="005A771B">
        <w:rPr>
          <w:sz w:val="20"/>
        </w:rPr>
        <w:t xml:space="preserve"> </w:t>
      </w:r>
      <w:r w:rsidRPr="00B3663D">
        <w:rPr>
          <w:sz w:val="20"/>
        </w:rPr>
        <w:t>dediği</w:t>
      </w:r>
      <w:r w:rsidRPr="00B3663D" w:rsidR="005A771B">
        <w:rPr>
          <w:sz w:val="20"/>
        </w:rPr>
        <w:t xml:space="preserve"> </w:t>
      </w:r>
      <w:r w:rsidRPr="00B3663D">
        <w:rPr>
          <w:sz w:val="20"/>
        </w:rPr>
        <w:t>köylülere</w:t>
      </w:r>
      <w:r w:rsidRPr="00B3663D" w:rsidR="005A771B">
        <w:rPr>
          <w:sz w:val="20"/>
        </w:rPr>
        <w:t xml:space="preserve"> </w:t>
      </w:r>
      <w:r w:rsidRPr="00B3663D">
        <w:rPr>
          <w:sz w:val="20"/>
        </w:rPr>
        <w:t>ucuz</w:t>
      </w:r>
      <w:r w:rsidRPr="00B3663D" w:rsidR="005A771B">
        <w:rPr>
          <w:sz w:val="20"/>
        </w:rPr>
        <w:t xml:space="preserve"> </w:t>
      </w:r>
      <w:r w:rsidRPr="00B3663D">
        <w:rPr>
          <w:sz w:val="20"/>
        </w:rPr>
        <w:t>mazot,</w:t>
      </w:r>
      <w:r w:rsidRPr="00B3663D" w:rsidR="005A771B">
        <w:rPr>
          <w:sz w:val="20"/>
        </w:rPr>
        <w:t xml:space="preserve"> </w:t>
      </w:r>
      <w:r w:rsidRPr="00B3663D">
        <w:rPr>
          <w:sz w:val="20"/>
        </w:rPr>
        <w:t>ucuz</w:t>
      </w:r>
      <w:r w:rsidRPr="00B3663D" w:rsidR="005A771B">
        <w:rPr>
          <w:sz w:val="20"/>
        </w:rPr>
        <w:t xml:space="preserve"> </w:t>
      </w:r>
      <w:r w:rsidRPr="00B3663D">
        <w:rPr>
          <w:sz w:val="20"/>
        </w:rPr>
        <w:t>tohum</w:t>
      </w:r>
      <w:r w:rsidRPr="00B3663D" w:rsidR="005A771B">
        <w:rPr>
          <w:sz w:val="20"/>
        </w:rPr>
        <w:t xml:space="preserve"> </w:t>
      </w:r>
      <w:r w:rsidRPr="00B3663D">
        <w:rPr>
          <w:sz w:val="20"/>
        </w:rPr>
        <w:t>ve</w:t>
      </w:r>
      <w:r w:rsidRPr="00B3663D" w:rsidR="005A771B">
        <w:rPr>
          <w:sz w:val="20"/>
        </w:rPr>
        <w:t xml:space="preserve"> </w:t>
      </w:r>
      <w:r w:rsidRPr="00B3663D">
        <w:rPr>
          <w:sz w:val="20"/>
        </w:rPr>
        <w:t>ucuz</w:t>
      </w:r>
      <w:r w:rsidRPr="00B3663D" w:rsidR="005A771B">
        <w:rPr>
          <w:sz w:val="20"/>
        </w:rPr>
        <w:t xml:space="preserve"> </w:t>
      </w:r>
      <w:r w:rsidRPr="00B3663D">
        <w:rPr>
          <w:sz w:val="20"/>
        </w:rPr>
        <w:t>gübre</w:t>
      </w:r>
      <w:r w:rsidRPr="00B3663D" w:rsidR="005A771B">
        <w:rPr>
          <w:sz w:val="20"/>
        </w:rPr>
        <w:t xml:space="preserve"> </w:t>
      </w:r>
      <w:r w:rsidRPr="00B3663D">
        <w:rPr>
          <w:sz w:val="20"/>
        </w:rPr>
        <w:t>verilmelidir.</w:t>
      </w:r>
      <w:r w:rsidRPr="00B3663D" w:rsidR="005A771B">
        <w:rPr>
          <w:sz w:val="20"/>
        </w:rPr>
        <w:t xml:space="preserve"> </w:t>
      </w:r>
      <w:r w:rsidRPr="00B3663D">
        <w:rPr>
          <w:sz w:val="20"/>
        </w:rPr>
        <w:t>Teşvikler</w:t>
      </w:r>
      <w:r w:rsidRPr="00B3663D" w:rsidR="005A771B">
        <w:rPr>
          <w:sz w:val="20"/>
        </w:rPr>
        <w:t xml:space="preserve"> </w:t>
      </w:r>
      <w:r w:rsidRPr="00B3663D">
        <w:rPr>
          <w:sz w:val="20"/>
        </w:rPr>
        <w:t>mutlaka</w:t>
      </w:r>
      <w:r w:rsidRPr="00B3663D" w:rsidR="005A771B">
        <w:rPr>
          <w:sz w:val="20"/>
        </w:rPr>
        <w:t xml:space="preserve"> </w:t>
      </w:r>
      <w:r w:rsidRPr="00B3663D">
        <w:rPr>
          <w:sz w:val="20"/>
        </w:rPr>
        <w:t>üretene</w:t>
      </w:r>
      <w:r w:rsidRPr="00B3663D" w:rsidR="005A771B">
        <w:rPr>
          <w:sz w:val="20"/>
        </w:rPr>
        <w:t xml:space="preserve"> </w:t>
      </w:r>
      <w:r w:rsidRPr="00B3663D">
        <w:rPr>
          <w:sz w:val="20"/>
        </w:rPr>
        <w:t>göre</w:t>
      </w:r>
      <w:r w:rsidRPr="00B3663D" w:rsidR="005A771B">
        <w:rPr>
          <w:sz w:val="20"/>
        </w:rPr>
        <w:t xml:space="preserve"> </w:t>
      </w:r>
      <w:r w:rsidRPr="00B3663D">
        <w:rPr>
          <w:sz w:val="20"/>
        </w:rPr>
        <w:t>verilmeli,</w:t>
      </w:r>
      <w:r w:rsidRPr="00B3663D" w:rsidR="005A771B">
        <w:rPr>
          <w:sz w:val="20"/>
        </w:rPr>
        <w:t xml:space="preserve"> </w:t>
      </w:r>
      <w:r w:rsidRPr="00B3663D">
        <w:rPr>
          <w:sz w:val="20"/>
        </w:rPr>
        <w:t>devletin</w:t>
      </w:r>
      <w:r w:rsidRPr="00B3663D" w:rsidR="005A771B">
        <w:rPr>
          <w:sz w:val="20"/>
        </w:rPr>
        <w:t xml:space="preserve"> </w:t>
      </w:r>
      <w:r w:rsidRPr="00B3663D">
        <w:rPr>
          <w:sz w:val="20"/>
        </w:rPr>
        <w:t>kaynakları</w:t>
      </w:r>
      <w:r w:rsidRPr="00B3663D" w:rsidR="005A771B">
        <w:rPr>
          <w:sz w:val="20"/>
        </w:rPr>
        <w:t xml:space="preserve"> </w:t>
      </w:r>
      <w:r w:rsidRPr="00B3663D">
        <w:rPr>
          <w:sz w:val="20"/>
        </w:rPr>
        <w:t>doğru</w:t>
      </w:r>
      <w:r w:rsidRPr="00B3663D" w:rsidR="005A771B">
        <w:rPr>
          <w:sz w:val="20"/>
        </w:rPr>
        <w:t xml:space="preserve"> </w:t>
      </w:r>
      <w:r w:rsidRPr="00B3663D">
        <w:rPr>
          <w:sz w:val="20"/>
        </w:rPr>
        <w:t>yere</w:t>
      </w:r>
      <w:r w:rsidRPr="00B3663D" w:rsidR="005A771B">
        <w:rPr>
          <w:sz w:val="20"/>
        </w:rPr>
        <w:t xml:space="preserve"> </w:t>
      </w:r>
      <w:r w:rsidRPr="00B3663D">
        <w:rPr>
          <w:sz w:val="20"/>
        </w:rPr>
        <w:t>aktarılmalıdır.</w:t>
      </w:r>
      <w:r w:rsidRPr="00B3663D" w:rsidR="005A771B">
        <w:rPr>
          <w:sz w:val="20"/>
        </w:rPr>
        <w:t xml:space="preserve"> </w:t>
      </w:r>
      <w:r w:rsidRPr="00B3663D">
        <w:rPr>
          <w:sz w:val="20"/>
        </w:rPr>
        <w:t>Hayvancılıkla</w:t>
      </w:r>
      <w:r w:rsidRPr="00B3663D" w:rsidR="005A771B">
        <w:rPr>
          <w:sz w:val="20"/>
        </w:rPr>
        <w:t xml:space="preserve"> </w:t>
      </w:r>
      <w:r w:rsidRPr="00B3663D">
        <w:rPr>
          <w:sz w:val="20"/>
        </w:rPr>
        <w:t>uğraşan</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geleneksel</w:t>
      </w:r>
      <w:r w:rsidRPr="00B3663D" w:rsidR="005A771B">
        <w:rPr>
          <w:sz w:val="20"/>
        </w:rPr>
        <w:t xml:space="preserve"> </w:t>
      </w:r>
      <w:r w:rsidRPr="00B3663D">
        <w:rPr>
          <w:sz w:val="20"/>
        </w:rPr>
        <w:t>Anadolu</w:t>
      </w:r>
      <w:r w:rsidRPr="00B3663D" w:rsidR="005A771B">
        <w:rPr>
          <w:sz w:val="20"/>
        </w:rPr>
        <w:t xml:space="preserve"> </w:t>
      </w:r>
      <w:r w:rsidRPr="00B3663D">
        <w:rPr>
          <w:sz w:val="20"/>
        </w:rPr>
        <w:t>kültürüne</w:t>
      </w:r>
      <w:r w:rsidRPr="00B3663D" w:rsidR="005A771B">
        <w:rPr>
          <w:sz w:val="20"/>
        </w:rPr>
        <w:t xml:space="preserve"> </w:t>
      </w:r>
      <w:r w:rsidRPr="00B3663D">
        <w:rPr>
          <w:sz w:val="20"/>
        </w:rPr>
        <w:t>göre</w:t>
      </w:r>
      <w:r w:rsidRPr="00B3663D" w:rsidR="005A771B">
        <w:rPr>
          <w:sz w:val="20"/>
        </w:rPr>
        <w:t xml:space="preserve"> </w:t>
      </w:r>
      <w:r w:rsidRPr="00B3663D">
        <w:rPr>
          <w:sz w:val="20"/>
        </w:rPr>
        <w:t>desteklenmeli,</w:t>
      </w:r>
      <w:r w:rsidRPr="00B3663D" w:rsidR="005A771B">
        <w:rPr>
          <w:sz w:val="20"/>
        </w:rPr>
        <w:t xml:space="preserve"> </w:t>
      </w:r>
      <w:r w:rsidRPr="00B3663D">
        <w:rPr>
          <w:sz w:val="20"/>
        </w:rPr>
        <w:t>ülkenin</w:t>
      </w:r>
      <w:r w:rsidRPr="00B3663D" w:rsidR="005A771B">
        <w:rPr>
          <w:sz w:val="20"/>
        </w:rPr>
        <w:t xml:space="preserve"> </w:t>
      </w:r>
      <w:r w:rsidRPr="00B3663D">
        <w:rPr>
          <w:sz w:val="20"/>
        </w:rPr>
        <w:t>temel</w:t>
      </w:r>
      <w:r w:rsidRPr="00B3663D" w:rsidR="005A771B">
        <w:rPr>
          <w:sz w:val="20"/>
        </w:rPr>
        <w:t xml:space="preserve"> </w:t>
      </w:r>
      <w:r w:rsidRPr="00B3663D">
        <w:rPr>
          <w:sz w:val="20"/>
        </w:rPr>
        <w:t>ihtiyaçları</w:t>
      </w:r>
      <w:r w:rsidRPr="00B3663D" w:rsidR="005A771B">
        <w:rPr>
          <w:sz w:val="20"/>
        </w:rPr>
        <w:t xml:space="preserve"> </w:t>
      </w:r>
      <w:r w:rsidRPr="00B3663D">
        <w:rPr>
          <w:sz w:val="20"/>
        </w:rPr>
        <w:t>karşılanmalıdır.</w:t>
      </w:r>
      <w:r w:rsidRPr="00B3663D" w:rsidR="005A771B">
        <w:rPr>
          <w:sz w:val="20"/>
        </w:rPr>
        <w:t xml:space="preserve"> </w:t>
      </w:r>
      <w:r w:rsidRPr="00B3663D">
        <w:rPr>
          <w:sz w:val="20"/>
        </w:rPr>
        <w:t>Sadece</w:t>
      </w:r>
      <w:r w:rsidRPr="00B3663D" w:rsidR="005A771B">
        <w:rPr>
          <w:sz w:val="20"/>
        </w:rPr>
        <w:t xml:space="preserve"> </w:t>
      </w:r>
      <w:r w:rsidRPr="00B3663D">
        <w:rPr>
          <w:sz w:val="20"/>
        </w:rPr>
        <w:t>büyük</w:t>
      </w:r>
      <w:r w:rsidRPr="00B3663D" w:rsidR="005A771B">
        <w:rPr>
          <w:sz w:val="20"/>
        </w:rPr>
        <w:t xml:space="preserve"> </w:t>
      </w:r>
      <w:r w:rsidRPr="00B3663D">
        <w:rPr>
          <w:sz w:val="20"/>
        </w:rPr>
        <w:t>şirketlere</w:t>
      </w:r>
      <w:r w:rsidRPr="00B3663D" w:rsidR="005A771B">
        <w:rPr>
          <w:sz w:val="20"/>
        </w:rPr>
        <w:t xml:space="preserve"> </w:t>
      </w:r>
      <w:r w:rsidRPr="00B3663D">
        <w:rPr>
          <w:sz w:val="20"/>
        </w:rPr>
        <w:t>verilen</w:t>
      </w:r>
      <w:r w:rsidRPr="00B3663D" w:rsidR="005A771B">
        <w:rPr>
          <w:sz w:val="20"/>
        </w:rPr>
        <w:t xml:space="preserve"> </w:t>
      </w:r>
      <w:r w:rsidRPr="00B3663D">
        <w:rPr>
          <w:sz w:val="20"/>
        </w:rPr>
        <w:t>teşviklerle</w:t>
      </w:r>
      <w:r w:rsidRPr="00B3663D" w:rsidR="005A771B">
        <w:rPr>
          <w:sz w:val="20"/>
        </w:rPr>
        <w:t xml:space="preserve"> </w:t>
      </w:r>
      <w:r w:rsidRPr="00B3663D">
        <w:rPr>
          <w:sz w:val="20"/>
        </w:rPr>
        <w:t>tarımın</w:t>
      </w:r>
      <w:r w:rsidRPr="00B3663D" w:rsidR="005A771B">
        <w:rPr>
          <w:sz w:val="20"/>
        </w:rPr>
        <w:t xml:space="preserve"> </w:t>
      </w:r>
      <w:r w:rsidRPr="00B3663D">
        <w:rPr>
          <w:sz w:val="20"/>
        </w:rPr>
        <w:t>ve</w:t>
      </w:r>
      <w:r w:rsidRPr="00B3663D" w:rsidR="005A771B">
        <w:rPr>
          <w:sz w:val="20"/>
        </w:rPr>
        <w:t xml:space="preserve"> </w:t>
      </w:r>
      <w:r w:rsidRPr="00B3663D">
        <w:rPr>
          <w:sz w:val="20"/>
        </w:rPr>
        <w:t>hayvancılığın</w:t>
      </w:r>
      <w:r w:rsidRPr="00B3663D" w:rsidR="005A771B">
        <w:rPr>
          <w:sz w:val="20"/>
        </w:rPr>
        <w:t xml:space="preserve"> </w:t>
      </w:r>
      <w:r w:rsidRPr="00B3663D">
        <w:rPr>
          <w:sz w:val="20"/>
        </w:rPr>
        <w:t>ayakta</w:t>
      </w:r>
      <w:r w:rsidRPr="00B3663D" w:rsidR="005A771B">
        <w:rPr>
          <w:sz w:val="20"/>
        </w:rPr>
        <w:t xml:space="preserve"> </w:t>
      </w:r>
      <w:r w:rsidRPr="00B3663D">
        <w:rPr>
          <w:sz w:val="20"/>
        </w:rPr>
        <w:t>kalması</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r w:rsidRPr="00B3663D" w:rsidR="005A771B">
        <w:rPr>
          <w:sz w:val="20"/>
        </w:rPr>
        <w:t xml:space="preserve"> </w:t>
      </w:r>
      <w:r w:rsidRPr="00B3663D">
        <w:rPr>
          <w:sz w:val="20"/>
        </w:rPr>
        <w:t>Hazineye</w:t>
      </w:r>
      <w:r w:rsidRPr="00B3663D" w:rsidR="005A771B">
        <w:rPr>
          <w:sz w:val="20"/>
        </w:rPr>
        <w:t xml:space="preserve"> </w:t>
      </w:r>
      <w:r w:rsidRPr="00B3663D">
        <w:rPr>
          <w:sz w:val="20"/>
        </w:rPr>
        <w:t>ait</w:t>
      </w:r>
      <w:r w:rsidRPr="00B3663D" w:rsidR="005A771B">
        <w:rPr>
          <w:sz w:val="20"/>
        </w:rPr>
        <w:t xml:space="preserve"> </w:t>
      </w:r>
      <w:r w:rsidRPr="00B3663D">
        <w:rPr>
          <w:sz w:val="20"/>
        </w:rPr>
        <w:t>tarım</w:t>
      </w:r>
      <w:r w:rsidRPr="00B3663D" w:rsidR="005A771B">
        <w:rPr>
          <w:sz w:val="20"/>
        </w:rPr>
        <w:t xml:space="preserve"> </w:t>
      </w:r>
      <w:r w:rsidRPr="00B3663D">
        <w:rPr>
          <w:sz w:val="20"/>
        </w:rPr>
        <w:t>arazilerinin</w:t>
      </w:r>
      <w:r w:rsidRPr="00B3663D" w:rsidR="005A771B">
        <w:rPr>
          <w:sz w:val="20"/>
        </w:rPr>
        <w:t xml:space="preserve"> </w:t>
      </w:r>
      <w:r w:rsidRPr="00B3663D">
        <w:rPr>
          <w:sz w:val="20"/>
        </w:rPr>
        <w:t>tamamı</w:t>
      </w:r>
      <w:r w:rsidRPr="00B3663D" w:rsidR="005A771B">
        <w:rPr>
          <w:sz w:val="20"/>
        </w:rPr>
        <w:t xml:space="preserve"> </w:t>
      </w:r>
      <w:r w:rsidRPr="00B3663D">
        <w:rPr>
          <w:sz w:val="20"/>
        </w:rPr>
        <w:t>çiftçilerin</w:t>
      </w:r>
      <w:r w:rsidRPr="00B3663D" w:rsidR="005A771B">
        <w:rPr>
          <w:sz w:val="20"/>
        </w:rPr>
        <w:t xml:space="preserve"> </w:t>
      </w:r>
      <w:r w:rsidRPr="00B3663D">
        <w:rPr>
          <w:sz w:val="20"/>
        </w:rPr>
        <w:t>kullanımına,</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Partisinin</w:t>
      </w:r>
      <w:r w:rsidRPr="00B3663D" w:rsidR="005A771B">
        <w:rPr>
          <w:sz w:val="20"/>
        </w:rPr>
        <w:t xml:space="preserve"> </w:t>
      </w:r>
      <w:r w:rsidRPr="00B3663D">
        <w:rPr>
          <w:sz w:val="20"/>
        </w:rPr>
        <w:t>seçim</w:t>
      </w:r>
      <w:r w:rsidRPr="00B3663D" w:rsidR="005A771B">
        <w:rPr>
          <w:sz w:val="20"/>
        </w:rPr>
        <w:t xml:space="preserve"> </w:t>
      </w:r>
      <w:r w:rsidRPr="00B3663D">
        <w:rPr>
          <w:sz w:val="20"/>
        </w:rPr>
        <w:t>vaadinde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ücretsiz</w:t>
      </w:r>
      <w:r w:rsidRPr="00B3663D" w:rsidR="005A771B">
        <w:rPr>
          <w:sz w:val="20"/>
        </w:rPr>
        <w:t xml:space="preserve"> </w:t>
      </w:r>
      <w:r w:rsidRPr="00B3663D">
        <w:rPr>
          <w:sz w:val="20"/>
        </w:rPr>
        <w:t>olarak</w:t>
      </w:r>
      <w:r w:rsidRPr="00B3663D" w:rsidR="005A771B">
        <w:rPr>
          <w:sz w:val="20"/>
        </w:rPr>
        <w:t xml:space="preserve"> </w:t>
      </w:r>
      <w:r w:rsidRPr="00B3663D">
        <w:rPr>
          <w:sz w:val="20"/>
        </w:rPr>
        <w:t>devredilmelidir.</w:t>
      </w:r>
    </w:p>
    <w:p w:rsidRPr="00B3663D" w:rsidR="005B2B16" w:rsidP="00B3663D" w:rsidRDefault="005B2B16">
      <w:pPr>
        <w:pStyle w:val="GENELKURUL"/>
        <w:spacing w:line="240" w:lineRule="auto"/>
        <w:rPr>
          <w:sz w:val="20"/>
        </w:rPr>
      </w:pPr>
      <w:r w:rsidRPr="00B3663D">
        <w:rPr>
          <w:sz w:val="20"/>
        </w:rPr>
        <w:t>İmar</w:t>
      </w:r>
      <w:r w:rsidRPr="00B3663D" w:rsidR="005A771B">
        <w:rPr>
          <w:sz w:val="20"/>
        </w:rPr>
        <w:t xml:space="preserve"> </w:t>
      </w:r>
      <w:r w:rsidRPr="00B3663D">
        <w:rPr>
          <w:sz w:val="20"/>
        </w:rPr>
        <w:t>barışıyla</w:t>
      </w:r>
      <w:r w:rsidRPr="00B3663D" w:rsidR="005A771B">
        <w:rPr>
          <w:sz w:val="20"/>
        </w:rPr>
        <w:t xml:space="preserve"> </w:t>
      </w:r>
      <w:r w:rsidRPr="00B3663D">
        <w:rPr>
          <w:sz w:val="20"/>
        </w:rPr>
        <w:t>bir</w:t>
      </w:r>
      <w:r w:rsidRPr="00B3663D" w:rsidR="005A771B">
        <w:rPr>
          <w:sz w:val="20"/>
        </w:rPr>
        <w:t xml:space="preserve"> </w:t>
      </w:r>
      <w:r w:rsidRPr="00B3663D">
        <w:rPr>
          <w:sz w:val="20"/>
        </w:rPr>
        <w:t>prefabrik</w:t>
      </w:r>
      <w:r w:rsidRPr="00B3663D" w:rsidR="005A771B">
        <w:rPr>
          <w:sz w:val="20"/>
        </w:rPr>
        <w:t xml:space="preserve"> </w:t>
      </w:r>
      <w:r w:rsidRPr="00B3663D">
        <w:rPr>
          <w:sz w:val="20"/>
        </w:rPr>
        <w:t>koyan</w:t>
      </w:r>
      <w:r w:rsidRPr="00B3663D" w:rsidR="005A771B">
        <w:rPr>
          <w:sz w:val="20"/>
        </w:rPr>
        <w:t xml:space="preserve"> </w:t>
      </w:r>
      <w:r w:rsidRPr="00B3663D">
        <w:rPr>
          <w:sz w:val="20"/>
        </w:rPr>
        <w:t>vatandaşa</w:t>
      </w:r>
      <w:r w:rsidRPr="00B3663D" w:rsidR="005A771B">
        <w:rPr>
          <w:sz w:val="20"/>
        </w:rPr>
        <w:t xml:space="preserve"> </w:t>
      </w:r>
      <w:r w:rsidRPr="00B3663D">
        <w:rPr>
          <w:sz w:val="20"/>
        </w:rPr>
        <w:t>sadece</w:t>
      </w:r>
      <w:r w:rsidRPr="00B3663D" w:rsidR="005A771B">
        <w:rPr>
          <w:sz w:val="20"/>
        </w:rPr>
        <w:t xml:space="preserve"> </w:t>
      </w:r>
      <w:r w:rsidRPr="00B3663D">
        <w:rPr>
          <w:sz w:val="20"/>
        </w:rPr>
        <w:t>internet</w:t>
      </w:r>
      <w:r w:rsidRPr="00B3663D" w:rsidR="005A771B">
        <w:rPr>
          <w:sz w:val="20"/>
        </w:rPr>
        <w:t xml:space="preserve"> </w:t>
      </w:r>
      <w:r w:rsidRPr="00B3663D">
        <w:rPr>
          <w:sz w:val="20"/>
        </w:rPr>
        <w:t>üzerinden</w:t>
      </w:r>
      <w:r w:rsidRPr="00B3663D" w:rsidR="005A771B">
        <w:rPr>
          <w:sz w:val="20"/>
        </w:rPr>
        <w:t xml:space="preserve"> </w:t>
      </w:r>
      <w:r w:rsidRPr="00B3663D">
        <w:rPr>
          <w:sz w:val="20"/>
        </w:rPr>
        <w:t>yapılan</w:t>
      </w:r>
      <w:r w:rsidRPr="00B3663D" w:rsidR="005A771B">
        <w:rPr>
          <w:sz w:val="20"/>
        </w:rPr>
        <w:t xml:space="preserve"> </w:t>
      </w:r>
      <w:r w:rsidRPr="00B3663D">
        <w:rPr>
          <w:sz w:val="20"/>
        </w:rPr>
        <w:t>bir</w:t>
      </w:r>
      <w:r w:rsidRPr="00B3663D" w:rsidR="005A771B">
        <w:rPr>
          <w:sz w:val="20"/>
        </w:rPr>
        <w:t xml:space="preserve"> </w:t>
      </w:r>
      <w:r w:rsidRPr="00B3663D">
        <w:rPr>
          <w:sz w:val="20"/>
        </w:rPr>
        <w:t>müracaatla</w:t>
      </w:r>
      <w:r w:rsidRPr="00B3663D" w:rsidR="005A771B">
        <w:rPr>
          <w:sz w:val="20"/>
        </w:rPr>
        <w:t xml:space="preserve"> </w:t>
      </w:r>
      <w:r w:rsidRPr="00B3663D">
        <w:rPr>
          <w:sz w:val="20"/>
        </w:rPr>
        <w:t>devletin</w:t>
      </w:r>
      <w:r w:rsidRPr="00B3663D" w:rsidR="005A771B">
        <w:rPr>
          <w:sz w:val="20"/>
        </w:rPr>
        <w:t xml:space="preserve"> </w:t>
      </w:r>
      <w:r w:rsidRPr="00B3663D">
        <w:rPr>
          <w:sz w:val="20"/>
        </w:rPr>
        <w:t>arazileri</w:t>
      </w:r>
      <w:r w:rsidRPr="00B3663D" w:rsidR="005A771B">
        <w:rPr>
          <w:sz w:val="20"/>
        </w:rPr>
        <w:t xml:space="preserve"> </w:t>
      </w:r>
      <w:r w:rsidRPr="00B3663D">
        <w:rPr>
          <w:sz w:val="20"/>
        </w:rPr>
        <w:t>peşkeş</w:t>
      </w:r>
      <w:r w:rsidRPr="00B3663D" w:rsidR="005A771B">
        <w:rPr>
          <w:sz w:val="20"/>
        </w:rPr>
        <w:t xml:space="preserve"> </w:t>
      </w:r>
      <w:r w:rsidRPr="00B3663D">
        <w:rPr>
          <w:sz w:val="20"/>
        </w:rPr>
        <w:t>çekilmemelidir.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Hal</w:t>
      </w:r>
      <w:r w:rsidRPr="00B3663D" w:rsidR="005A771B">
        <w:rPr>
          <w:sz w:val="20"/>
        </w:rPr>
        <w:t xml:space="preserve"> </w:t>
      </w:r>
      <w:r w:rsidRPr="00B3663D">
        <w:rPr>
          <w:sz w:val="20"/>
        </w:rPr>
        <w:t>Yasası</w:t>
      </w:r>
      <w:r w:rsidRPr="00B3663D" w:rsidR="005A771B">
        <w:rPr>
          <w:sz w:val="20"/>
        </w:rPr>
        <w:t xml:space="preserve"> </w:t>
      </w:r>
      <w:r w:rsidRPr="00B3663D">
        <w:rPr>
          <w:sz w:val="20"/>
        </w:rPr>
        <w:t>tekrar</w:t>
      </w:r>
      <w:r w:rsidRPr="00B3663D" w:rsidR="005A771B">
        <w:rPr>
          <w:sz w:val="20"/>
        </w:rPr>
        <w:t xml:space="preserve"> </w:t>
      </w:r>
      <w:r w:rsidRPr="00B3663D">
        <w:rPr>
          <w:sz w:val="20"/>
        </w:rPr>
        <w:t>gözden</w:t>
      </w:r>
      <w:r w:rsidRPr="00B3663D" w:rsidR="005A771B">
        <w:rPr>
          <w:sz w:val="20"/>
        </w:rPr>
        <w:t xml:space="preserve"> </w:t>
      </w:r>
      <w:r w:rsidRPr="00B3663D">
        <w:rPr>
          <w:sz w:val="20"/>
        </w:rPr>
        <w:t>geçirilmeli,</w:t>
      </w:r>
      <w:r w:rsidRPr="00B3663D" w:rsidR="005A771B">
        <w:rPr>
          <w:sz w:val="20"/>
        </w:rPr>
        <w:t xml:space="preserve"> </w:t>
      </w:r>
      <w:r w:rsidRPr="00B3663D">
        <w:rPr>
          <w:sz w:val="20"/>
        </w:rPr>
        <w:t>çiftçinin</w:t>
      </w:r>
      <w:r w:rsidRPr="00B3663D" w:rsidR="005A771B">
        <w:rPr>
          <w:sz w:val="20"/>
        </w:rPr>
        <w:t xml:space="preserve"> </w:t>
      </w:r>
      <w:r w:rsidRPr="00B3663D">
        <w:rPr>
          <w:sz w:val="20"/>
        </w:rPr>
        <w:t>destekleyicisi</w:t>
      </w:r>
      <w:r w:rsidRPr="00B3663D" w:rsidR="005A771B">
        <w:rPr>
          <w:sz w:val="20"/>
        </w:rPr>
        <w:t xml:space="preserve"> </w:t>
      </w:r>
      <w:r w:rsidRPr="00B3663D">
        <w:rPr>
          <w:sz w:val="20"/>
        </w:rPr>
        <w:t>konumundaki</w:t>
      </w:r>
      <w:r w:rsidRPr="00B3663D" w:rsidR="005A771B">
        <w:rPr>
          <w:sz w:val="20"/>
        </w:rPr>
        <w:t xml:space="preserve"> </w:t>
      </w:r>
      <w:r w:rsidRPr="00B3663D">
        <w:rPr>
          <w:sz w:val="20"/>
        </w:rPr>
        <w:t>komisyoncular</w:t>
      </w:r>
      <w:r w:rsidRPr="00B3663D" w:rsidR="005A771B">
        <w:rPr>
          <w:sz w:val="20"/>
        </w:rPr>
        <w:t xml:space="preserve"> </w:t>
      </w:r>
      <w:r w:rsidRPr="00B3663D">
        <w:rPr>
          <w:sz w:val="20"/>
        </w:rPr>
        <w:t>devre</w:t>
      </w:r>
      <w:r w:rsidRPr="00B3663D" w:rsidR="005A771B">
        <w:rPr>
          <w:sz w:val="20"/>
        </w:rPr>
        <w:t xml:space="preserve"> </w:t>
      </w:r>
      <w:r w:rsidRPr="00B3663D">
        <w:rPr>
          <w:sz w:val="20"/>
        </w:rPr>
        <w:t>dışı</w:t>
      </w:r>
      <w:r w:rsidRPr="00B3663D" w:rsidR="005A771B">
        <w:rPr>
          <w:sz w:val="20"/>
        </w:rPr>
        <w:t xml:space="preserve"> </w:t>
      </w:r>
      <w:r w:rsidRPr="00B3663D">
        <w:rPr>
          <w:sz w:val="20"/>
        </w:rPr>
        <w:t>bırakılmamalıdır.</w:t>
      </w:r>
      <w:r w:rsidRPr="00B3663D" w:rsidR="005A771B">
        <w:rPr>
          <w:sz w:val="20"/>
        </w:rPr>
        <w:t xml:space="preserve"> </w:t>
      </w:r>
      <w:r w:rsidRPr="00B3663D">
        <w:rPr>
          <w:sz w:val="20"/>
        </w:rPr>
        <w:t>Köylerde</w:t>
      </w:r>
      <w:r w:rsidRPr="00B3663D" w:rsidR="005A771B">
        <w:rPr>
          <w:sz w:val="20"/>
        </w:rPr>
        <w:t xml:space="preserve"> </w:t>
      </w:r>
      <w:r w:rsidRPr="00B3663D">
        <w:rPr>
          <w:sz w:val="20"/>
        </w:rPr>
        <w:t>ürün</w:t>
      </w:r>
      <w:r w:rsidRPr="00B3663D" w:rsidR="005A771B">
        <w:rPr>
          <w:sz w:val="20"/>
        </w:rPr>
        <w:t xml:space="preserve"> </w:t>
      </w:r>
      <w:r w:rsidRPr="00B3663D">
        <w:rPr>
          <w:sz w:val="20"/>
        </w:rPr>
        <w:t>yetiştirenin,</w:t>
      </w:r>
      <w:r w:rsidRPr="00B3663D" w:rsidR="005A771B">
        <w:rPr>
          <w:sz w:val="20"/>
        </w:rPr>
        <w:t xml:space="preserve"> </w:t>
      </w:r>
      <w:r w:rsidRPr="00B3663D">
        <w:rPr>
          <w:sz w:val="20"/>
        </w:rPr>
        <w:t>ürünlerini</w:t>
      </w:r>
      <w:r w:rsidRPr="00B3663D" w:rsidR="005A771B">
        <w:rPr>
          <w:sz w:val="20"/>
        </w:rPr>
        <w:t xml:space="preserve"> </w:t>
      </w:r>
      <w:r w:rsidRPr="00B3663D">
        <w:rPr>
          <w:sz w:val="20"/>
        </w:rPr>
        <w:t>Ankara’da,</w:t>
      </w:r>
      <w:r w:rsidRPr="00B3663D" w:rsidR="005A771B">
        <w:rPr>
          <w:sz w:val="20"/>
        </w:rPr>
        <w:t xml:space="preserve"> </w:t>
      </w:r>
      <w:r w:rsidRPr="00B3663D">
        <w:rPr>
          <w:sz w:val="20"/>
        </w:rPr>
        <w:t>İstanbul’da,</w:t>
      </w:r>
      <w:r w:rsidRPr="00B3663D" w:rsidR="005A771B">
        <w:rPr>
          <w:sz w:val="20"/>
        </w:rPr>
        <w:t xml:space="preserve"> </w:t>
      </w:r>
      <w:r w:rsidRPr="00B3663D">
        <w:rPr>
          <w:sz w:val="20"/>
        </w:rPr>
        <w:t>Almanya’da,</w:t>
      </w:r>
      <w:r w:rsidRPr="00B3663D" w:rsidR="005A771B">
        <w:rPr>
          <w:sz w:val="20"/>
        </w:rPr>
        <w:t xml:space="preserve"> </w:t>
      </w:r>
      <w:r w:rsidRPr="00B3663D">
        <w:rPr>
          <w:sz w:val="20"/>
        </w:rPr>
        <w:t>Rusya’da</w:t>
      </w:r>
      <w:r w:rsidRPr="00B3663D" w:rsidR="005A771B">
        <w:rPr>
          <w:sz w:val="20"/>
        </w:rPr>
        <w:t xml:space="preserve"> </w:t>
      </w:r>
      <w:r w:rsidRPr="00B3663D">
        <w:rPr>
          <w:sz w:val="20"/>
        </w:rPr>
        <w:t>pazarlaması</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r w:rsidRPr="00B3663D" w:rsidR="005A771B">
        <w:rPr>
          <w:sz w:val="20"/>
        </w:rPr>
        <w:t xml:space="preserve"> </w:t>
      </w:r>
      <w:r w:rsidRPr="00B3663D">
        <w:rPr>
          <w:sz w:val="20"/>
        </w:rPr>
        <w:t>Maliyeti</w:t>
      </w:r>
      <w:r w:rsidRPr="00B3663D" w:rsidR="005A771B">
        <w:rPr>
          <w:sz w:val="20"/>
        </w:rPr>
        <w:t xml:space="preserve"> </w:t>
      </w:r>
      <w:r w:rsidRPr="00B3663D">
        <w:rPr>
          <w:sz w:val="20"/>
        </w:rPr>
        <w:t>artıran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faktör</w:t>
      </w:r>
      <w:r w:rsidRPr="00B3663D" w:rsidR="005A771B">
        <w:rPr>
          <w:sz w:val="20"/>
        </w:rPr>
        <w:t xml:space="preserve"> </w:t>
      </w:r>
      <w:r w:rsidRPr="00B3663D">
        <w:rPr>
          <w:sz w:val="20"/>
        </w:rPr>
        <w:t>akaryakıt</w:t>
      </w:r>
      <w:r w:rsidRPr="00B3663D" w:rsidR="005A771B">
        <w:rPr>
          <w:sz w:val="20"/>
        </w:rPr>
        <w:t xml:space="preserve"> </w:t>
      </w:r>
      <w:r w:rsidRPr="00B3663D">
        <w:rPr>
          <w:sz w:val="20"/>
        </w:rPr>
        <w:t>ve</w:t>
      </w:r>
      <w:r w:rsidRPr="00B3663D" w:rsidR="005A771B">
        <w:rPr>
          <w:sz w:val="20"/>
        </w:rPr>
        <w:t xml:space="preserve"> </w:t>
      </w:r>
      <w:r w:rsidRPr="00B3663D">
        <w:rPr>
          <w:sz w:val="20"/>
        </w:rPr>
        <w:t>enerji</w:t>
      </w:r>
      <w:r w:rsidRPr="00B3663D" w:rsidR="005A771B">
        <w:rPr>
          <w:sz w:val="20"/>
        </w:rPr>
        <w:t xml:space="preserve"> </w:t>
      </w:r>
      <w:r w:rsidRPr="00B3663D">
        <w:rPr>
          <w:sz w:val="20"/>
        </w:rPr>
        <w:t>maliyetleridir.</w:t>
      </w:r>
      <w:r w:rsidRPr="00B3663D" w:rsidR="005A771B">
        <w:rPr>
          <w:sz w:val="20"/>
        </w:rPr>
        <w:t xml:space="preserve"> </w:t>
      </w:r>
      <w:r w:rsidRPr="00B3663D">
        <w:rPr>
          <w:sz w:val="20"/>
        </w:rPr>
        <w:t>Komisyon</w:t>
      </w:r>
      <w:r w:rsidRPr="00B3663D" w:rsidR="005A771B">
        <w:rPr>
          <w:sz w:val="20"/>
        </w:rPr>
        <w:t xml:space="preserve"> </w:t>
      </w:r>
      <w:r w:rsidRPr="00B3663D">
        <w:rPr>
          <w:sz w:val="20"/>
        </w:rPr>
        <w:t>ücretlerinde</w:t>
      </w:r>
      <w:r w:rsidRPr="00B3663D" w:rsidR="005A771B">
        <w:rPr>
          <w:sz w:val="20"/>
        </w:rPr>
        <w:t xml:space="preserve"> </w:t>
      </w:r>
      <w:r w:rsidRPr="00B3663D">
        <w:rPr>
          <w:sz w:val="20"/>
        </w:rPr>
        <w:t>iyileştirme</w:t>
      </w:r>
      <w:r w:rsidRPr="00B3663D" w:rsidR="005A771B">
        <w:rPr>
          <w:sz w:val="20"/>
        </w:rPr>
        <w:t xml:space="preserve"> </w:t>
      </w:r>
      <w:r w:rsidRPr="00B3663D">
        <w:rPr>
          <w:sz w:val="20"/>
        </w:rPr>
        <w:t>beklenebilir</w:t>
      </w:r>
      <w:r w:rsidRPr="00B3663D" w:rsidR="005A771B">
        <w:rPr>
          <w:sz w:val="20"/>
        </w:rPr>
        <w:t xml:space="preserve"> </w:t>
      </w:r>
      <w:r w:rsidRPr="00B3663D">
        <w:rPr>
          <w:sz w:val="20"/>
        </w:rPr>
        <w:t>ama</w:t>
      </w:r>
      <w:r w:rsidRPr="00B3663D" w:rsidR="005A771B">
        <w:rPr>
          <w:sz w:val="20"/>
        </w:rPr>
        <w:t xml:space="preserve"> </w:t>
      </w:r>
      <w:r w:rsidRPr="00B3663D">
        <w:rPr>
          <w:sz w:val="20"/>
        </w:rPr>
        <w:t>asıl</w:t>
      </w:r>
      <w:r w:rsidRPr="00B3663D" w:rsidR="005A771B">
        <w:rPr>
          <w:sz w:val="20"/>
        </w:rPr>
        <w:t xml:space="preserve"> </w:t>
      </w:r>
      <w:r w:rsidRPr="00B3663D">
        <w:rPr>
          <w:sz w:val="20"/>
        </w:rPr>
        <w:t>iyileştirme</w:t>
      </w:r>
      <w:r w:rsidRPr="00B3663D" w:rsidR="005A771B">
        <w:rPr>
          <w:sz w:val="20"/>
        </w:rPr>
        <w:t xml:space="preserve"> </w:t>
      </w:r>
      <w:r w:rsidRPr="00B3663D">
        <w:rPr>
          <w:sz w:val="20"/>
        </w:rPr>
        <w:t>yapılması</w:t>
      </w:r>
      <w:r w:rsidRPr="00B3663D" w:rsidR="005A771B">
        <w:rPr>
          <w:sz w:val="20"/>
        </w:rPr>
        <w:t xml:space="preserve"> </w:t>
      </w:r>
      <w:r w:rsidRPr="00B3663D">
        <w:rPr>
          <w:sz w:val="20"/>
        </w:rPr>
        <w:t>gereken</w:t>
      </w:r>
      <w:r w:rsidRPr="00B3663D" w:rsidR="005A771B">
        <w:rPr>
          <w:sz w:val="20"/>
        </w:rPr>
        <w:t xml:space="preserve"> </w:t>
      </w:r>
      <w:r w:rsidRPr="00B3663D">
        <w:rPr>
          <w:sz w:val="20"/>
        </w:rPr>
        <w:t>durum</w:t>
      </w:r>
      <w:r w:rsidRPr="00B3663D" w:rsidR="005A771B">
        <w:rPr>
          <w:sz w:val="20"/>
        </w:rPr>
        <w:t xml:space="preserve"> </w:t>
      </w:r>
      <w:r w:rsidRPr="00B3663D">
        <w:rPr>
          <w:sz w:val="20"/>
        </w:rPr>
        <w:t>akaryakıt</w:t>
      </w:r>
      <w:r w:rsidRPr="00B3663D" w:rsidR="005A771B">
        <w:rPr>
          <w:sz w:val="20"/>
        </w:rPr>
        <w:t xml:space="preserve"> </w:t>
      </w:r>
      <w:r w:rsidRPr="00B3663D">
        <w:rPr>
          <w:sz w:val="20"/>
        </w:rPr>
        <w:t>ve</w:t>
      </w:r>
      <w:r w:rsidRPr="00B3663D" w:rsidR="005A771B">
        <w:rPr>
          <w:sz w:val="20"/>
        </w:rPr>
        <w:t xml:space="preserve"> </w:t>
      </w:r>
      <w:r w:rsidRPr="00B3663D">
        <w:rPr>
          <w:sz w:val="20"/>
        </w:rPr>
        <w:t>vergilerdir.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Ülkemizin</w:t>
      </w:r>
      <w:r w:rsidRPr="00B3663D" w:rsidR="005A771B">
        <w:rPr>
          <w:sz w:val="20"/>
        </w:rPr>
        <w:t xml:space="preserve"> </w:t>
      </w:r>
      <w:r w:rsidRPr="00B3663D">
        <w:rPr>
          <w:sz w:val="20"/>
        </w:rPr>
        <w:t>çok</w:t>
      </w:r>
      <w:r w:rsidRPr="00B3663D" w:rsidR="005A771B">
        <w:rPr>
          <w:sz w:val="20"/>
        </w:rPr>
        <w:t xml:space="preserve"> </w:t>
      </w:r>
      <w:r w:rsidRPr="00B3663D">
        <w:rPr>
          <w:sz w:val="20"/>
        </w:rPr>
        <w:t>açık</w:t>
      </w:r>
      <w:r w:rsidRPr="00B3663D" w:rsidR="005A771B">
        <w:rPr>
          <w:sz w:val="20"/>
        </w:rPr>
        <w:t xml:space="preserve"> </w:t>
      </w:r>
      <w:r w:rsidRPr="00B3663D">
        <w:rPr>
          <w:sz w:val="20"/>
        </w:rPr>
        <w:t>hedef</w:t>
      </w:r>
      <w:r w:rsidRPr="00B3663D" w:rsidR="005A771B">
        <w:rPr>
          <w:sz w:val="20"/>
        </w:rPr>
        <w:t xml:space="preserve"> </w:t>
      </w:r>
      <w:r w:rsidRPr="00B3663D">
        <w:rPr>
          <w:sz w:val="20"/>
        </w:rPr>
        <w:t>alındığı,</w:t>
      </w:r>
      <w:r w:rsidRPr="00B3663D" w:rsidR="005A771B">
        <w:rPr>
          <w:sz w:val="20"/>
        </w:rPr>
        <w:t xml:space="preserve"> </w:t>
      </w:r>
      <w:r w:rsidRPr="00B3663D">
        <w:rPr>
          <w:sz w:val="20"/>
        </w:rPr>
        <w:t>siyaset</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oyunların</w:t>
      </w:r>
      <w:r w:rsidRPr="00B3663D" w:rsidR="005A771B">
        <w:rPr>
          <w:sz w:val="20"/>
        </w:rPr>
        <w:t xml:space="preserve"> </w:t>
      </w:r>
      <w:r w:rsidRPr="00B3663D">
        <w:rPr>
          <w:sz w:val="20"/>
        </w:rPr>
        <w:t>vahşileştiği,</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kapitalist</w:t>
      </w:r>
      <w:r w:rsidRPr="00B3663D" w:rsidR="005A771B">
        <w:rPr>
          <w:sz w:val="20"/>
        </w:rPr>
        <w:t xml:space="preserve"> </w:t>
      </w:r>
      <w:r w:rsidRPr="00B3663D">
        <w:rPr>
          <w:sz w:val="20"/>
        </w:rPr>
        <w:t>emperyalist</w:t>
      </w:r>
      <w:r w:rsidRPr="00B3663D" w:rsidR="005A771B">
        <w:rPr>
          <w:sz w:val="20"/>
        </w:rPr>
        <w:t xml:space="preserve"> </w:t>
      </w:r>
      <w:r w:rsidRPr="00B3663D">
        <w:rPr>
          <w:sz w:val="20"/>
        </w:rPr>
        <w:t>komploya</w:t>
      </w:r>
      <w:r w:rsidRPr="00B3663D" w:rsidR="005A771B">
        <w:rPr>
          <w:sz w:val="20"/>
        </w:rPr>
        <w:t xml:space="preserve"> </w:t>
      </w:r>
      <w:r w:rsidRPr="00B3663D">
        <w:rPr>
          <w:sz w:val="20"/>
        </w:rPr>
        <w:t>kurban</w:t>
      </w:r>
      <w:r w:rsidRPr="00B3663D" w:rsidR="005A771B">
        <w:rPr>
          <w:sz w:val="20"/>
        </w:rPr>
        <w:t xml:space="preserve"> </w:t>
      </w:r>
      <w:r w:rsidRPr="00B3663D">
        <w:rPr>
          <w:sz w:val="20"/>
        </w:rPr>
        <w:t>edilmek</w:t>
      </w:r>
      <w:r w:rsidRPr="00B3663D" w:rsidR="005A771B">
        <w:rPr>
          <w:sz w:val="20"/>
        </w:rPr>
        <w:t xml:space="preserve"> </w:t>
      </w:r>
      <w:r w:rsidRPr="00B3663D">
        <w:rPr>
          <w:sz w:val="20"/>
        </w:rPr>
        <w:t>istendiği</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gelecek</w:t>
      </w:r>
      <w:r w:rsidRPr="00B3663D" w:rsidR="005A771B">
        <w:rPr>
          <w:sz w:val="20"/>
        </w:rPr>
        <w:t xml:space="preserve"> </w:t>
      </w:r>
      <w:r w:rsidRPr="00B3663D">
        <w:rPr>
          <w:sz w:val="20"/>
        </w:rPr>
        <w:t>nesillere</w:t>
      </w:r>
      <w:r w:rsidRPr="00B3663D" w:rsidR="005A771B">
        <w:rPr>
          <w:sz w:val="20"/>
        </w:rPr>
        <w:t xml:space="preserve"> </w:t>
      </w:r>
      <w:r w:rsidRPr="00B3663D">
        <w:rPr>
          <w:sz w:val="20"/>
        </w:rPr>
        <w:t>umut</w:t>
      </w:r>
      <w:r w:rsidRPr="00B3663D" w:rsidR="005A771B">
        <w:rPr>
          <w:sz w:val="20"/>
        </w:rPr>
        <w:t xml:space="preserve"> </w:t>
      </w:r>
      <w:r w:rsidRPr="00B3663D">
        <w:rPr>
          <w:sz w:val="20"/>
        </w:rPr>
        <w:t>vermek</w:t>
      </w:r>
      <w:r w:rsidRPr="00B3663D" w:rsidR="005A771B">
        <w:rPr>
          <w:sz w:val="20"/>
        </w:rPr>
        <w:t xml:space="preserve"> </w:t>
      </w:r>
      <w:r w:rsidRPr="00B3663D">
        <w:rPr>
          <w:sz w:val="20"/>
        </w:rPr>
        <w:t>için,</w:t>
      </w:r>
      <w:r w:rsidRPr="00B3663D" w:rsidR="005A771B">
        <w:rPr>
          <w:sz w:val="20"/>
        </w:rPr>
        <w:t xml:space="preserve"> </w:t>
      </w:r>
      <w:r w:rsidRPr="00B3663D">
        <w:rPr>
          <w:sz w:val="20"/>
        </w:rPr>
        <w:t>sırtlanların</w:t>
      </w:r>
      <w:r w:rsidRPr="00B3663D" w:rsidR="005A771B">
        <w:rPr>
          <w:sz w:val="20"/>
        </w:rPr>
        <w:t xml:space="preserve"> </w:t>
      </w:r>
      <w:r w:rsidRPr="00B3663D">
        <w:rPr>
          <w:sz w:val="20"/>
        </w:rPr>
        <w:t>ve</w:t>
      </w:r>
      <w:r w:rsidRPr="00B3663D" w:rsidR="005A771B">
        <w:rPr>
          <w:sz w:val="20"/>
        </w:rPr>
        <w:t xml:space="preserve"> </w:t>
      </w:r>
      <w:r w:rsidRPr="00B3663D">
        <w:rPr>
          <w:sz w:val="20"/>
        </w:rPr>
        <w:t>çakalların</w:t>
      </w:r>
      <w:r w:rsidRPr="00B3663D" w:rsidR="005A771B">
        <w:rPr>
          <w:sz w:val="20"/>
        </w:rPr>
        <w:t xml:space="preserve"> </w:t>
      </w:r>
      <w:r w:rsidRPr="00B3663D">
        <w:rPr>
          <w:sz w:val="20"/>
        </w:rPr>
        <w:t>dolaştığı</w:t>
      </w:r>
      <w:r w:rsidRPr="00B3663D" w:rsidR="005A771B">
        <w:rPr>
          <w:sz w:val="20"/>
        </w:rPr>
        <w:t xml:space="preserve"> </w:t>
      </w:r>
      <w:r w:rsidRPr="00B3663D">
        <w:rPr>
          <w:sz w:val="20"/>
        </w:rPr>
        <w:t>coğrafyada</w:t>
      </w:r>
      <w:r w:rsidRPr="00B3663D" w:rsidR="005A771B">
        <w:rPr>
          <w:sz w:val="20"/>
        </w:rPr>
        <w:t xml:space="preserve"> </w:t>
      </w:r>
      <w:r w:rsidRPr="00B3663D">
        <w:rPr>
          <w:sz w:val="20"/>
        </w:rPr>
        <w:t>hür</w:t>
      </w:r>
      <w:r w:rsidRPr="00B3663D" w:rsidR="005A771B">
        <w:rPr>
          <w:sz w:val="20"/>
        </w:rPr>
        <w:t xml:space="preserve"> </w:t>
      </w:r>
      <w:r w:rsidRPr="00B3663D">
        <w:rPr>
          <w:sz w:val="20"/>
        </w:rPr>
        <w:t>ve</w:t>
      </w:r>
      <w:r w:rsidRPr="00B3663D" w:rsidR="005A771B">
        <w:rPr>
          <w:sz w:val="20"/>
        </w:rPr>
        <w:t xml:space="preserve"> </w:t>
      </w:r>
      <w:r w:rsidRPr="00B3663D">
        <w:rPr>
          <w:sz w:val="20"/>
        </w:rPr>
        <w:t>bağımsız</w:t>
      </w:r>
      <w:r w:rsidRPr="00B3663D" w:rsidR="005A771B">
        <w:rPr>
          <w:sz w:val="20"/>
        </w:rPr>
        <w:t xml:space="preserve"> </w:t>
      </w:r>
      <w:r w:rsidRPr="00B3663D">
        <w:rPr>
          <w:sz w:val="20"/>
        </w:rPr>
        <w:t>yaşamak</w:t>
      </w:r>
      <w:r w:rsidRPr="00B3663D" w:rsidR="005A771B">
        <w:rPr>
          <w:sz w:val="20"/>
        </w:rPr>
        <w:t xml:space="preserve"> </w:t>
      </w:r>
      <w:r w:rsidRPr="00B3663D">
        <w:rPr>
          <w:sz w:val="20"/>
        </w:rPr>
        <w:t>için,</w:t>
      </w:r>
      <w:r w:rsidRPr="00B3663D" w:rsidR="005A771B">
        <w:rPr>
          <w:sz w:val="20"/>
        </w:rPr>
        <w:t xml:space="preserve"> </w:t>
      </w:r>
      <w:r w:rsidRPr="00B3663D">
        <w:rPr>
          <w:sz w:val="20"/>
        </w:rPr>
        <w:t>dünyada</w:t>
      </w:r>
      <w:r w:rsidRPr="00B3663D" w:rsidR="005A771B">
        <w:rPr>
          <w:sz w:val="20"/>
        </w:rPr>
        <w:t xml:space="preserve"> </w:t>
      </w:r>
      <w:r w:rsidRPr="00B3663D">
        <w:rPr>
          <w:sz w:val="20"/>
        </w:rPr>
        <w:t>bize</w:t>
      </w:r>
      <w:r w:rsidRPr="00B3663D" w:rsidR="005A771B">
        <w:rPr>
          <w:sz w:val="20"/>
        </w:rPr>
        <w:t xml:space="preserve"> </w:t>
      </w:r>
      <w:r w:rsidRPr="00B3663D">
        <w:rPr>
          <w:sz w:val="20"/>
        </w:rPr>
        <w:t>umut</w:t>
      </w:r>
      <w:r w:rsidRPr="00B3663D" w:rsidR="005A771B">
        <w:rPr>
          <w:sz w:val="20"/>
        </w:rPr>
        <w:t xml:space="preserve"> </w:t>
      </w:r>
      <w:r w:rsidRPr="00B3663D">
        <w:rPr>
          <w:sz w:val="20"/>
        </w:rPr>
        <w:t>bağlayanlara,</w:t>
      </w:r>
      <w:r w:rsidRPr="00B3663D" w:rsidR="005A771B">
        <w:rPr>
          <w:sz w:val="20"/>
        </w:rPr>
        <w:t xml:space="preserve"> </w:t>
      </w:r>
      <w:r w:rsidRPr="00B3663D">
        <w:rPr>
          <w:sz w:val="20"/>
        </w:rPr>
        <w:t>“‘Osma</w:t>
      </w:r>
      <w:r w:rsidR="00887876">
        <w:rPr>
          <w:sz w:val="20"/>
        </w:rPr>
        <w:t>n</w:t>
      </w:r>
      <w:r w:rsidRPr="00B3663D">
        <w:rPr>
          <w:sz w:val="20"/>
        </w:rPr>
        <w:t>lı’nın</w:t>
      </w:r>
      <w:r w:rsidRPr="00B3663D" w:rsidR="005A771B">
        <w:rPr>
          <w:sz w:val="20"/>
        </w:rPr>
        <w:t xml:space="preserve"> </w:t>
      </w:r>
      <w:r w:rsidRPr="00B3663D">
        <w:rPr>
          <w:sz w:val="20"/>
        </w:rPr>
        <w:t>artığısınız’</w:t>
      </w:r>
      <w:r w:rsidRPr="00B3663D" w:rsidR="005A771B">
        <w:rPr>
          <w:sz w:val="20"/>
        </w:rPr>
        <w:t xml:space="preserve"> </w:t>
      </w:r>
      <w:r w:rsidRPr="00B3663D">
        <w:rPr>
          <w:sz w:val="20"/>
        </w:rPr>
        <w:t>dediklerinde</w:t>
      </w:r>
      <w:r w:rsidRPr="00B3663D" w:rsidR="005A771B">
        <w:rPr>
          <w:sz w:val="20"/>
        </w:rPr>
        <w:t xml:space="preserve"> </w:t>
      </w:r>
      <w:r w:rsidRPr="00B3663D">
        <w:rPr>
          <w:sz w:val="20"/>
        </w:rPr>
        <w:t>kahroluyorum.”</w:t>
      </w:r>
      <w:r w:rsidRPr="00B3663D" w:rsidR="005A771B">
        <w:rPr>
          <w:sz w:val="20"/>
        </w:rPr>
        <w:t xml:space="preserve"> </w:t>
      </w:r>
      <w:r w:rsidRPr="00B3663D">
        <w:rPr>
          <w:sz w:val="20"/>
        </w:rPr>
        <w:t>diyen</w:t>
      </w:r>
      <w:r w:rsidRPr="00B3663D" w:rsidR="005A771B">
        <w:rPr>
          <w:sz w:val="20"/>
        </w:rPr>
        <w:t xml:space="preserve"> </w:t>
      </w:r>
      <w:r w:rsidRPr="00B3663D">
        <w:rPr>
          <w:sz w:val="20"/>
        </w:rPr>
        <w:t>Kerküklü</w:t>
      </w:r>
      <w:r w:rsidRPr="00B3663D" w:rsidR="005A771B">
        <w:rPr>
          <w:sz w:val="20"/>
        </w:rPr>
        <w:t xml:space="preserve"> </w:t>
      </w:r>
      <w:r w:rsidRPr="00B3663D">
        <w:rPr>
          <w:sz w:val="20"/>
        </w:rPr>
        <w:t>nineye,</w:t>
      </w:r>
      <w:r w:rsidRPr="00B3663D" w:rsidR="005A771B">
        <w:rPr>
          <w:sz w:val="20"/>
        </w:rPr>
        <w:t xml:space="preserve"> </w:t>
      </w:r>
      <w:r w:rsidRPr="00B3663D">
        <w:rPr>
          <w:sz w:val="20"/>
        </w:rPr>
        <w:t>“Bizi</w:t>
      </w:r>
      <w:r w:rsidRPr="00B3663D" w:rsidR="005A771B">
        <w:rPr>
          <w:sz w:val="20"/>
        </w:rPr>
        <w:t xml:space="preserve"> </w:t>
      </w:r>
      <w:r w:rsidRPr="00B3663D">
        <w:rPr>
          <w:sz w:val="20"/>
        </w:rPr>
        <w:t>kimlere</w:t>
      </w:r>
      <w:r w:rsidRPr="00B3663D" w:rsidR="005A771B">
        <w:rPr>
          <w:sz w:val="20"/>
        </w:rPr>
        <w:t xml:space="preserve"> </w:t>
      </w:r>
      <w:r w:rsidRPr="00B3663D">
        <w:rPr>
          <w:sz w:val="20"/>
        </w:rPr>
        <w:t>bırakıp</w:t>
      </w:r>
      <w:r w:rsidRPr="00B3663D" w:rsidR="005A771B">
        <w:rPr>
          <w:sz w:val="20"/>
        </w:rPr>
        <w:t xml:space="preserve"> </w:t>
      </w:r>
      <w:r w:rsidRPr="00B3663D">
        <w:rPr>
          <w:sz w:val="20"/>
        </w:rPr>
        <w:t>gidiyorsunuz?”</w:t>
      </w:r>
      <w:r w:rsidRPr="00B3663D" w:rsidR="005A771B">
        <w:rPr>
          <w:sz w:val="20"/>
        </w:rPr>
        <w:t xml:space="preserve"> </w:t>
      </w:r>
      <w:r w:rsidRPr="00B3663D">
        <w:rPr>
          <w:sz w:val="20"/>
        </w:rPr>
        <w:t>diye</w:t>
      </w:r>
      <w:r w:rsidRPr="00B3663D" w:rsidR="005A771B">
        <w:rPr>
          <w:sz w:val="20"/>
        </w:rPr>
        <w:t xml:space="preserve"> </w:t>
      </w:r>
      <w:r w:rsidRPr="00B3663D">
        <w:rPr>
          <w:sz w:val="20"/>
        </w:rPr>
        <w:t>haykıran</w:t>
      </w:r>
      <w:r w:rsidRPr="00B3663D" w:rsidR="005A771B">
        <w:rPr>
          <w:sz w:val="20"/>
        </w:rPr>
        <w:t xml:space="preserve"> </w:t>
      </w:r>
      <w:r w:rsidRPr="00B3663D">
        <w:rPr>
          <w:sz w:val="20"/>
        </w:rPr>
        <w:t>Şamlı</w:t>
      </w:r>
      <w:r w:rsidRPr="00B3663D" w:rsidR="005A771B">
        <w:rPr>
          <w:sz w:val="20"/>
        </w:rPr>
        <w:t xml:space="preserve"> </w:t>
      </w:r>
      <w:r w:rsidRPr="00B3663D">
        <w:rPr>
          <w:sz w:val="20"/>
        </w:rPr>
        <w:t>dedeye,</w:t>
      </w:r>
      <w:r w:rsidRPr="00B3663D" w:rsidR="005A771B">
        <w:rPr>
          <w:sz w:val="20"/>
        </w:rPr>
        <w:t xml:space="preserve"> </w:t>
      </w:r>
      <w:r w:rsidRPr="00B3663D">
        <w:rPr>
          <w:sz w:val="20"/>
        </w:rPr>
        <w:t>“Türkiye</w:t>
      </w:r>
      <w:r w:rsidRPr="00B3663D" w:rsidR="005A771B">
        <w:rPr>
          <w:sz w:val="20"/>
        </w:rPr>
        <w:t xml:space="preserve"> </w:t>
      </w:r>
      <w:r w:rsidRPr="00B3663D">
        <w:rPr>
          <w:sz w:val="20"/>
        </w:rPr>
        <w:t>için</w:t>
      </w:r>
      <w:r w:rsidRPr="00B3663D" w:rsidR="005A771B">
        <w:rPr>
          <w:sz w:val="20"/>
        </w:rPr>
        <w:t xml:space="preserve"> </w:t>
      </w:r>
      <w:r w:rsidRPr="00B3663D">
        <w:rPr>
          <w:sz w:val="20"/>
        </w:rPr>
        <w:t>dua</w:t>
      </w:r>
      <w:r w:rsidRPr="00B3663D" w:rsidR="005A771B">
        <w:rPr>
          <w:sz w:val="20"/>
        </w:rPr>
        <w:t xml:space="preserve"> </w:t>
      </w:r>
      <w:r w:rsidRPr="00B3663D">
        <w:rPr>
          <w:sz w:val="20"/>
        </w:rPr>
        <w:t>etmeden</w:t>
      </w:r>
      <w:r w:rsidRPr="00B3663D" w:rsidR="005A771B">
        <w:rPr>
          <w:sz w:val="20"/>
        </w:rPr>
        <w:t xml:space="preserve"> </w:t>
      </w:r>
      <w:r w:rsidRPr="00B3663D">
        <w:rPr>
          <w:sz w:val="20"/>
        </w:rPr>
        <w:t>seccademi</w:t>
      </w:r>
      <w:r w:rsidRPr="00B3663D" w:rsidR="005A771B">
        <w:rPr>
          <w:sz w:val="20"/>
        </w:rPr>
        <w:t xml:space="preserve"> </w:t>
      </w:r>
      <w:r w:rsidRPr="00B3663D">
        <w:rPr>
          <w:sz w:val="20"/>
        </w:rPr>
        <w:t>kaldırmam.”</w:t>
      </w:r>
      <w:r w:rsidRPr="00B3663D" w:rsidR="005A771B">
        <w:rPr>
          <w:sz w:val="20"/>
        </w:rPr>
        <w:t xml:space="preserve"> </w:t>
      </w:r>
      <w:r w:rsidRPr="00B3663D">
        <w:rPr>
          <w:sz w:val="20"/>
        </w:rPr>
        <w:t>diyen</w:t>
      </w:r>
      <w:r w:rsidRPr="00B3663D" w:rsidR="005A771B">
        <w:rPr>
          <w:sz w:val="20"/>
        </w:rPr>
        <w:t xml:space="preserve"> </w:t>
      </w:r>
      <w:r w:rsidRPr="00B3663D">
        <w:rPr>
          <w:sz w:val="20"/>
        </w:rPr>
        <w:t>Bosnalı</w:t>
      </w:r>
      <w:r w:rsidRPr="00B3663D" w:rsidR="005A771B">
        <w:rPr>
          <w:sz w:val="20"/>
        </w:rPr>
        <w:t xml:space="preserve"> </w:t>
      </w:r>
      <w:r w:rsidRPr="00B3663D">
        <w:rPr>
          <w:sz w:val="20"/>
        </w:rPr>
        <w:t>teyzeye,</w:t>
      </w:r>
      <w:r w:rsidRPr="00B3663D" w:rsidR="005A771B">
        <w:rPr>
          <w:sz w:val="20"/>
        </w:rPr>
        <w:t xml:space="preserve"> </w:t>
      </w:r>
      <w:r w:rsidRPr="00B3663D">
        <w:rPr>
          <w:sz w:val="20"/>
        </w:rPr>
        <w:t>“2</w:t>
      </w:r>
      <w:r w:rsidRPr="00B3663D" w:rsidR="005A771B">
        <w:rPr>
          <w:sz w:val="20"/>
        </w:rPr>
        <w:t xml:space="preserve"> </w:t>
      </w:r>
      <w:r w:rsidRPr="00B3663D">
        <w:rPr>
          <w:sz w:val="20"/>
        </w:rPr>
        <w:t>patik</w:t>
      </w:r>
      <w:r w:rsidRPr="00B3663D" w:rsidR="005A771B">
        <w:rPr>
          <w:sz w:val="20"/>
        </w:rPr>
        <w:t xml:space="preserve"> </w:t>
      </w:r>
      <w:r w:rsidRPr="00B3663D">
        <w:rPr>
          <w:sz w:val="20"/>
        </w:rPr>
        <w:t>ördüm,</w:t>
      </w:r>
      <w:r w:rsidRPr="00B3663D" w:rsidR="005A771B">
        <w:rPr>
          <w:sz w:val="20"/>
        </w:rPr>
        <w:t xml:space="preserve"> </w:t>
      </w:r>
      <w:r w:rsidRPr="00B3663D">
        <w:rPr>
          <w:sz w:val="20"/>
        </w:rPr>
        <w:t>köyüme</w:t>
      </w:r>
      <w:r w:rsidRPr="00B3663D" w:rsidR="005A771B">
        <w:rPr>
          <w:sz w:val="20"/>
        </w:rPr>
        <w:t xml:space="preserve"> </w:t>
      </w:r>
      <w:r w:rsidRPr="00B3663D">
        <w:rPr>
          <w:sz w:val="20"/>
        </w:rPr>
        <w:t>gelen</w:t>
      </w:r>
      <w:r w:rsidRPr="00B3663D" w:rsidR="005A771B">
        <w:rPr>
          <w:sz w:val="20"/>
        </w:rPr>
        <w:t xml:space="preserve"> </w:t>
      </w:r>
      <w:r w:rsidRPr="00B3663D">
        <w:rPr>
          <w:sz w:val="20"/>
        </w:rPr>
        <w:t>Türk</w:t>
      </w:r>
      <w:r w:rsidRPr="00B3663D" w:rsidR="005A771B">
        <w:rPr>
          <w:sz w:val="20"/>
        </w:rPr>
        <w:t xml:space="preserve"> </w:t>
      </w:r>
      <w:r w:rsidRPr="00B3663D">
        <w:rPr>
          <w:sz w:val="20"/>
        </w:rPr>
        <w:t>askerine</w:t>
      </w:r>
      <w:r w:rsidRPr="00B3663D" w:rsidR="005A771B">
        <w:rPr>
          <w:sz w:val="20"/>
        </w:rPr>
        <w:t xml:space="preserve"> </w:t>
      </w:r>
      <w:r w:rsidRPr="00B3663D">
        <w:rPr>
          <w:sz w:val="20"/>
        </w:rPr>
        <w:t>vereceğim.”</w:t>
      </w:r>
      <w:r w:rsidRPr="00B3663D" w:rsidR="005A771B">
        <w:rPr>
          <w:sz w:val="20"/>
        </w:rPr>
        <w:t xml:space="preserve"> </w:t>
      </w:r>
      <w:r w:rsidRPr="00B3663D">
        <w:rPr>
          <w:sz w:val="20"/>
        </w:rPr>
        <w:t>diyen</w:t>
      </w:r>
      <w:r w:rsidRPr="00B3663D" w:rsidR="005A771B">
        <w:rPr>
          <w:sz w:val="20"/>
        </w:rPr>
        <w:t xml:space="preserve"> </w:t>
      </w:r>
      <w:r w:rsidRPr="00B3663D">
        <w:rPr>
          <w:sz w:val="20"/>
        </w:rPr>
        <w:t>Ahıskalı</w:t>
      </w:r>
      <w:r w:rsidRPr="00B3663D" w:rsidR="005A771B">
        <w:rPr>
          <w:sz w:val="20"/>
        </w:rPr>
        <w:t xml:space="preserve"> </w:t>
      </w:r>
      <w:r w:rsidRPr="00B3663D">
        <w:rPr>
          <w:sz w:val="20"/>
        </w:rPr>
        <w:t>geline,</w:t>
      </w:r>
      <w:r w:rsidRPr="00B3663D" w:rsidR="005A771B">
        <w:rPr>
          <w:sz w:val="20"/>
        </w:rPr>
        <w:t xml:space="preserve"> </w:t>
      </w:r>
      <w:r w:rsidRPr="00B3663D">
        <w:rPr>
          <w:sz w:val="20"/>
        </w:rPr>
        <w:t>ordumuza</w:t>
      </w:r>
      <w:r w:rsidRPr="00B3663D" w:rsidR="005A771B">
        <w:rPr>
          <w:sz w:val="20"/>
        </w:rPr>
        <w:t xml:space="preserve"> </w:t>
      </w:r>
      <w:r w:rsidRPr="00B3663D">
        <w:rPr>
          <w:sz w:val="20"/>
        </w:rPr>
        <w:t>katılmak</w:t>
      </w:r>
      <w:r w:rsidRPr="00B3663D" w:rsidR="005A771B">
        <w:rPr>
          <w:sz w:val="20"/>
        </w:rPr>
        <w:t xml:space="preserve"> </w:t>
      </w:r>
      <w:r w:rsidRPr="00B3663D">
        <w:rPr>
          <w:sz w:val="20"/>
        </w:rPr>
        <w:t>için</w:t>
      </w:r>
      <w:r w:rsidRPr="00B3663D" w:rsidR="005A771B">
        <w:rPr>
          <w:sz w:val="20"/>
        </w:rPr>
        <w:t xml:space="preserve"> </w:t>
      </w:r>
      <w:r w:rsidRPr="00B3663D">
        <w:rPr>
          <w:sz w:val="20"/>
        </w:rPr>
        <w:t>ceketini</w:t>
      </w:r>
      <w:r w:rsidRPr="00B3663D" w:rsidR="005A771B">
        <w:rPr>
          <w:sz w:val="20"/>
        </w:rPr>
        <w:t xml:space="preserve"> </w:t>
      </w:r>
      <w:r w:rsidRPr="00B3663D">
        <w:rPr>
          <w:sz w:val="20"/>
        </w:rPr>
        <w:t>satan</w:t>
      </w:r>
      <w:r w:rsidRPr="00B3663D" w:rsidR="005A771B">
        <w:rPr>
          <w:sz w:val="20"/>
        </w:rPr>
        <w:t xml:space="preserve"> </w:t>
      </w:r>
      <w:r w:rsidRPr="00B3663D">
        <w:rPr>
          <w:sz w:val="20"/>
        </w:rPr>
        <w:t>Pakistanlı</w:t>
      </w:r>
      <w:r w:rsidRPr="00B3663D" w:rsidR="005A771B">
        <w:rPr>
          <w:sz w:val="20"/>
        </w:rPr>
        <w:t xml:space="preserve"> </w:t>
      </w:r>
      <w:r w:rsidRPr="00B3663D">
        <w:rPr>
          <w:sz w:val="20"/>
        </w:rPr>
        <w:t>gence,</w:t>
      </w:r>
      <w:r w:rsidRPr="00B3663D" w:rsidR="005A771B">
        <w:rPr>
          <w:sz w:val="20"/>
        </w:rPr>
        <w:t xml:space="preserve"> </w:t>
      </w:r>
      <w:r w:rsidRPr="00B3663D">
        <w:rPr>
          <w:sz w:val="20"/>
        </w:rPr>
        <w:t>şehadet</w:t>
      </w:r>
      <w:r w:rsidRPr="00B3663D" w:rsidR="005A771B">
        <w:rPr>
          <w:sz w:val="20"/>
        </w:rPr>
        <w:t xml:space="preserve"> </w:t>
      </w:r>
      <w:r w:rsidRPr="00B3663D">
        <w:rPr>
          <w:sz w:val="20"/>
        </w:rPr>
        <w:t>parmağını</w:t>
      </w:r>
      <w:r w:rsidRPr="00B3663D" w:rsidR="005A771B">
        <w:rPr>
          <w:sz w:val="20"/>
        </w:rPr>
        <w:t xml:space="preserve"> </w:t>
      </w:r>
      <w:r w:rsidRPr="00B3663D">
        <w:rPr>
          <w:sz w:val="20"/>
        </w:rPr>
        <w:t>İsrailli</w:t>
      </w:r>
      <w:r w:rsidRPr="00B3663D" w:rsidR="005A771B">
        <w:rPr>
          <w:sz w:val="20"/>
        </w:rPr>
        <w:t xml:space="preserve"> </w:t>
      </w:r>
      <w:r w:rsidRPr="00B3663D">
        <w:rPr>
          <w:sz w:val="20"/>
        </w:rPr>
        <w:t>askerlere</w:t>
      </w:r>
      <w:r w:rsidRPr="00B3663D" w:rsidR="005A771B">
        <w:rPr>
          <w:sz w:val="20"/>
        </w:rPr>
        <w:t xml:space="preserve"> </w:t>
      </w:r>
      <w:r w:rsidRPr="00B3663D">
        <w:rPr>
          <w:sz w:val="20"/>
        </w:rPr>
        <w:t>uzatarak</w:t>
      </w:r>
      <w:r w:rsidRPr="00B3663D" w:rsidR="005A771B">
        <w:rPr>
          <w:sz w:val="20"/>
        </w:rPr>
        <w:t xml:space="preserve"> </w:t>
      </w:r>
      <w:r w:rsidRPr="00B3663D">
        <w:rPr>
          <w:sz w:val="20"/>
        </w:rPr>
        <w:t>“Bir</w:t>
      </w:r>
      <w:r w:rsidRPr="00B3663D" w:rsidR="005A771B">
        <w:rPr>
          <w:sz w:val="20"/>
        </w:rPr>
        <w:t xml:space="preserve"> </w:t>
      </w:r>
      <w:r w:rsidRPr="00B3663D">
        <w:rPr>
          <w:sz w:val="20"/>
        </w:rPr>
        <w:t>gün</w:t>
      </w:r>
      <w:r w:rsidRPr="00B3663D" w:rsidR="005A771B">
        <w:rPr>
          <w:sz w:val="20"/>
        </w:rPr>
        <w:t xml:space="preserve"> </w:t>
      </w:r>
      <w:r w:rsidRPr="00B3663D">
        <w:rPr>
          <w:sz w:val="20"/>
        </w:rPr>
        <w:t>gelecekler!”</w:t>
      </w:r>
      <w:r w:rsidRPr="00B3663D" w:rsidR="005A771B">
        <w:rPr>
          <w:sz w:val="20"/>
        </w:rPr>
        <w:t xml:space="preserve"> </w:t>
      </w:r>
      <w:r w:rsidRPr="00B3663D">
        <w:rPr>
          <w:sz w:val="20"/>
        </w:rPr>
        <w:t>diye</w:t>
      </w:r>
      <w:r w:rsidRPr="00B3663D" w:rsidR="005A771B">
        <w:rPr>
          <w:sz w:val="20"/>
        </w:rPr>
        <w:t xml:space="preserve"> </w:t>
      </w:r>
      <w:r w:rsidRPr="00B3663D">
        <w:rPr>
          <w:sz w:val="20"/>
        </w:rPr>
        <w:t>bağıran</w:t>
      </w:r>
      <w:r w:rsidRPr="00B3663D" w:rsidR="005A771B">
        <w:rPr>
          <w:sz w:val="20"/>
        </w:rPr>
        <w:t xml:space="preserve"> </w:t>
      </w:r>
      <w:r w:rsidRPr="00B3663D">
        <w:rPr>
          <w:sz w:val="20"/>
        </w:rPr>
        <w:t>Gazzeli</w:t>
      </w:r>
      <w:r w:rsidRPr="00B3663D" w:rsidR="005A771B">
        <w:rPr>
          <w:sz w:val="20"/>
        </w:rPr>
        <w:t xml:space="preserve"> </w:t>
      </w:r>
      <w:r w:rsidRPr="00B3663D">
        <w:rPr>
          <w:sz w:val="20"/>
        </w:rPr>
        <w:t>çocuğa,</w:t>
      </w:r>
      <w:r w:rsidRPr="00B3663D" w:rsidR="005A771B">
        <w:rPr>
          <w:sz w:val="20"/>
        </w:rPr>
        <w:t xml:space="preserve"> </w:t>
      </w:r>
      <w:r w:rsidRPr="00B3663D">
        <w:rPr>
          <w:sz w:val="20"/>
        </w:rPr>
        <w:t>Baykal’a,</w:t>
      </w:r>
      <w:r w:rsidRPr="00B3663D" w:rsidR="005A771B">
        <w:rPr>
          <w:sz w:val="20"/>
        </w:rPr>
        <w:t xml:space="preserve"> </w:t>
      </w:r>
      <w:r w:rsidRPr="00B3663D">
        <w:rPr>
          <w:sz w:val="20"/>
        </w:rPr>
        <w:t>Hazar’a,</w:t>
      </w:r>
      <w:r w:rsidRPr="00B3663D" w:rsidR="005A771B">
        <w:rPr>
          <w:sz w:val="20"/>
        </w:rPr>
        <w:t xml:space="preserve"> </w:t>
      </w:r>
      <w:r w:rsidRPr="00B3663D">
        <w:rPr>
          <w:sz w:val="20"/>
        </w:rPr>
        <w:t>Tuna’ya,</w:t>
      </w:r>
      <w:r w:rsidRPr="00B3663D" w:rsidR="005A771B">
        <w:rPr>
          <w:sz w:val="20"/>
        </w:rPr>
        <w:t xml:space="preserve"> </w:t>
      </w:r>
      <w:r w:rsidRPr="00B3663D">
        <w:rPr>
          <w:sz w:val="20"/>
        </w:rPr>
        <w:t>Fırat’a</w:t>
      </w:r>
      <w:r w:rsidRPr="00B3663D" w:rsidR="005A771B">
        <w:rPr>
          <w:sz w:val="20"/>
        </w:rPr>
        <w:t xml:space="preserve"> </w:t>
      </w:r>
      <w:r w:rsidRPr="00B3663D">
        <w:rPr>
          <w:sz w:val="20"/>
        </w:rPr>
        <w:t>ve</w:t>
      </w:r>
      <w:r w:rsidRPr="00B3663D" w:rsidR="005A771B">
        <w:rPr>
          <w:sz w:val="20"/>
        </w:rPr>
        <w:t xml:space="preserve"> </w:t>
      </w:r>
      <w:r w:rsidRPr="00B3663D">
        <w:rPr>
          <w:sz w:val="20"/>
        </w:rPr>
        <w:t>Nil’e,</w:t>
      </w:r>
      <w:r w:rsidRPr="00B3663D" w:rsidR="005A771B">
        <w:rPr>
          <w:sz w:val="20"/>
        </w:rPr>
        <w:t xml:space="preserve"> </w:t>
      </w:r>
      <w:r w:rsidRPr="00B3663D">
        <w:rPr>
          <w:sz w:val="20"/>
        </w:rPr>
        <w:t>Türkmen</w:t>
      </w:r>
      <w:r w:rsidRPr="00B3663D" w:rsidR="005A771B">
        <w:rPr>
          <w:sz w:val="20"/>
        </w:rPr>
        <w:t xml:space="preserve"> </w:t>
      </w:r>
      <w:r w:rsidRPr="00B3663D">
        <w:rPr>
          <w:sz w:val="20"/>
        </w:rPr>
        <w:t>Dağı’na,</w:t>
      </w:r>
      <w:r w:rsidRPr="00B3663D" w:rsidR="005A771B">
        <w:rPr>
          <w:sz w:val="20"/>
        </w:rPr>
        <w:t xml:space="preserve"> </w:t>
      </w:r>
      <w:r w:rsidRPr="00B3663D">
        <w:rPr>
          <w:sz w:val="20"/>
        </w:rPr>
        <w:t>Apşeron’a,</w:t>
      </w:r>
      <w:r w:rsidRPr="00B3663D" w:rsidR="005A771B">
        <w:rPr>
          <w:sz w:val="20"/>
        </w:rPr>
        <w:t xml:space="preserve"> </w:t>
      </w:r>
      <w:r w:rsidRPr="00B3663D">
        <w:rPr>
          <w:sz w:val="20"/>
        </w:rPr>
        <w:t>Elbruz’a</w:t>
      </w:r>
      <w:r w:rsidRPr="00B3663D" w:rsidR="005A771B">
        <w:rPr>
          <w:sz w:val="20"/>
        </w:rPr>
        <w:t xml:space="preserve"> </w:t>
      </w:r>
      <w:r w:rsidRPr="00B3663D">
        <w:rPr>
          <w:sz w:val="20"/>
        </w:rPr>
        <w:t>ve</w:t>
      </w:r>
      <w:r w:rsidRPr="00B3663D" w:rsidR="005A771B">
        <w:rPr>
          <w:sz w:val="20"/>
        </w:rPr>
        <w:t xml:space="preserve"> </w:t>
      </w:r>
      <w:r w:rsidRPr="00B3663D">
        <w:rPr>
          <w:sz w:val="20"/>
        </w:rPr>
        <w:t>Erciyes’e,</w:t>
      </w:r>
      <w:r w:rsidRPr="00B3663D" w:rsidR="005A771B">
        <w:rPr>
          <w:sz w:val="20"/>
        </w:rPr>
        <w:t xml:space="preserve"> </w:t>
      </w:r>
      <w:r w:rsidRPr="00B3663D">
        <w:rPr>
          <w:sz w:val="20"/>
        </w:rPr>
        <w:t>Ahlat’a,</w:t>
      </w:r>
      <w:r w:rsidRPr="00B3663D" w:rsidR="005A771B">
        <w:rPr>
          <w:sz w:val="20"/>
        </w:rPr>
        <w:t xml:space="preserve"> </w:t>
      </w:r>
      <w:r w:rsidRPr="00B3663D">
        <w:rPr>
          <w:sz w:val="20"/>
        </w:rPr>
        <w:t>Urumçi’ye,</w:t>
      </w:r>
      <w:r w:rsidRPr="00B3663D" w:rsidR="005A771B">
        <w:rPr>
          <w:sz w:val="20"/>
        </w:rPr>
        <w:t xml:space="preserve"> </w:t>
      </w:r>
      <w:r w:rsidRPr="00B3663D">
        <w:rPr>
          <w:sz w:val="20"/>
        </w:rPr>
        <w:t>Fergana’ya</w:t>
      </w:r>
      <w:r w:rsidRPr="00B3663D" w:rsidR="005A771B">
        <w:rPr>
          <w:sz w:val="20"/>
        </w:rPr>
        <w:t xml:space="preserve"> </w:t>
      </w:r>
      <w:r w:rsidRPr="00B3663D">
        <w:rPr>
          <w:sz w:val="20"/>
        </w:rPr>
        <w:t>ve</w:t>
      </w:r>
      <w:r w:rsidRPr="00B3663D" w:rsidR="005A771B">
        <w:rPr>
          <w:sz w:val="20"/>
        </w:rPr>
        <w:t xml:space="preserve"> </w:t>
      </w:r>
      <w:r w:rsidRPr="00B3663D">
        <w:rPr>
          <w:sz w:val="20"/>
        </w:rPr>
        <w:t>Tebriz’e,</w:t>
      </w:r>
      <w:r w:rsidRPr="00B3663D" w:rsidR="005A771B">
        <w:rPr>
          <w:sz w:val="20"/>
        </w:rPr>
        <w:t xml:space="preserve"> </w:t>
      </w:r>
      <w:r w:rsidRPr="00B3663D">
        <w:rPr>
          <w:sz w:val="20"/>
        </w:rPr>
        <w:t>velhasılıkelam</w:t>
      </w:r>
      <w:r w:rsidRPr="00B3663D" w:rsidR="005A771B">
        <w:rPr>
          <w:sz w:val="20"/>
        </w:rPr>
        <w:t xml:space="preserve"> </w:t>
      </w:r>
      <w:r w:rsidRPr="00B3663D">
        <w:rPr>
          <w:sz w:val="20"/>
        </w:rPr>
        <w:t>yürek</w:t>
      </w:r>
      <w:r w:rsidRPr="00B3663D" w:rsidR="005A771B">
        <w:rPr>
          <w:sz w:val="20"/>
        </w:rPr>
        <w:t xml:space="preserve"> </w:t>
      </w:r>
      <w:r w:rsidRPr="00B3663D">
        <w:rPr>
          <w:sz w:val="20"/>
        </w:rPr>
        <w:t>bohçasında</w:t>
      </w:r>
      <w:r w:rsidRPr="00B3663D" w:rsidR="005A771B">
        <w:rPr>
          <w:sz w:val="20"/>
        </w:rPr>
        <w:t xml:space="preserve"> </w:t>
      </w:r>
      <w:r w:rsidRPr="00B3663D">
        <w:rPr>
          <w:sz w:val="20"/>
        </w:rPr>
        <w:t>bize</w:t>
      </w:r>
      <w:r w:rsidRPr="00B3663D" w:rsidR="005A771B">
        <w:rPr>
          <w:sz w:val="20"/>
        </w:rPr>
        <w:t xml:space="preserve"> </w:t>
      </w:r>
      <w:r w:rsidRPr="00B3663D">
        <w:rPr>
          <w:sz w:val="20"/>
        </w:rPr>
        <w:t>dair</w:t>
      </w:r>
      <w:r w:rsidRPr="00B3663D" w:rsidR="005A771B">
        <w:rPr>
          <w:sz w:val="20"/>
        </w:rPr>
        <w:t xml:space="preserve"> </w:t>
      </w:r>
      <w:r w:rsidRPr="00B3663D">
        <w:rPr>
          <w:sz w:val="20"/>
        </w:rPr>
        <w:t>ağıt</w:t>
      </w:r>
      <w:r w:rsidRPr="00B3663D" w:rsidR="005A771B">
        <w:rPr>
          <w:sz w:val="20"/>
        </w:rPr>
        <w:t xml:space="preserve"> </w:t>
      </w:r>
      <w:r w:rsidRPr="00B3663D">
        <w:rPr>
          <w:sz w:val="20"/>
        </w:rPr>
        <w:t>ve</w:t>
      </w:r>
      <w:r w:rsidRPr="00B3663D" w:rsidR="005A771B">
        <w:rPr>
          <w:sz w:val="20"/>
        </w:rPr>
        <w:t xml:space="preserve"> </w:t>
      </w:r>
      <w:r w:rsidRPr="00B3663D">
        <w:rPr>
          <w:sz w:val="20"/>
        </w:rPr>
        <w:t>umut</w:t>
      </w:r>
      <w:r w:rsidRPr="00B3663D" w:rsidR="005A771B">
        <w:rPr>
          <w:sz w:val="20"/>
        </w:rPr>
        <w:t xml:space="preserve"> </w:t>
      </w:r>
      <w:r w:rsidRPr="00B3663D">
        <w:rPr>
          <w:sz w:val="20"/>
        </w:rPr>
        <w:t>taşıyan</w:t>
      </w:r>
      <w:r w:rsidRPr="00B3663D" w:rsidR="005A771B">
        <w:rPr>
          <w:sz w:val="20"/>
        </w:rPr>
        <w:t xml:space="preserve"> </w:t>
      </w:r>
      <w:r w:rsidRPr="00B3663D">
        <w:rPr>
          <w:sz w:val="20"/>
        </w:rPr>
        <w:t>her</w:t>
      </w:r>
      <w:r w:rsidRPr="00B3663D" w:rsidR="005A771B">
        <w:rPr>
          <w:sz w:val="20"/>
        </w:rPr>
        <w:t xml:space="preserve"> </w:t>
      </w:r>
      <w:r w:rsidRPr="00B3663D">
        <w:rPr>
          <w:sz w:val="20"/>
        </w:rPr>
        <w:t>yere</w:t>
      </w:r>
      <w:r w:rsidRPr="00B3663D" w:rsidR="005A771B">
        <w:rPr>
          <w:sz w:val="20"/>
        </w:rPr>
        <w:t xml:space="preserve"> </w:t>
      </w:r>
      <w:r w:rsidRPr="00B3663D">
        <w:rPr>
          <w:sz w:val="20"/>
        </w:rPr>
        <w:t>umut</w:t>
      </w:r>
      <w:r w:rsidRPr="00B3663D" w:rsidR="005A771B">
        <w:rPr>
          <w:sz w:val="20"/>
        </w:rPr>
        <w:t xml:space="preserve"> </w:t>
      </w:r>
      <w:r w:rsidRPr="00B3663D">
        <w:rPr>
          <w:sz w:val="20"/>
        </w:rPr>
        <w:t>olmak</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“evet”</w:t>
      </w:r>
      <w:r w:rsidRPr="00B3663D" w:rsidR="005A771B">
        <w:rPr>
          <w:sz w:val="20"/>
        </w:rPr>
        <w:t xml:space="preserve"> </w:t>
      </w:r>
      <w:r w:rsidRPr="00B3663D">
        <w:rPr>
          <w:sz w:val="20"/>
        </w:rPr>
        <w:t>oyu</w:t>
      </w:r>
      <w:r w:rsidRPr="00B3663D" w:rsidR="005A771B">
        <w:rPr>
          <w:sz w:val="20"/>
        </w:rPr>
        <w:t xml:space="preserve"> </w:t>
      </w:r>
      <w:r w:rsidRPr="00B3663D">
        <w:rPr>
          <w:sz w:val="20"/>
        </w:rPr>
        <w:t>veriyoruz.</w:t>
      </w:r>
    </w:p>
    <w:p w:rsidRPr="00B3663D" w:rsidR="005B2B16" w:rsidP="00B3663D" w:rsidRDefault="005B2B16">
      <w:pPr>
        <w:pStyle w:val="GENELKURUL"/>
        <w:spacing w:line="240" w:lineRule="auto"/>
        <w:rPr>
          <w:sz w:val="20"/>
        </w:rPr>
      </w:pPr>
      <w:r w:rsidRPr="00B3663D">
        <w:rPr>
          <w:sz w:val="20"/>
        </w:rPr>
        <w:t>Boyunlarında</w:t>
      </w:r>
      <w:r w:rsidRPr="00B3663D" w:rsidR="005A771B">
        <w:rPr>
          <w:sz w:val="20"/>
        </w:rPr>
        <w:t xml:space="preserve"> </w:t>
      </w:r>
      <w:r w:rsidRPr="00B3663D">
        <w:rPr>
          <w:sz w:val="20"/>
        </w:rPr>
        <w:t>efendilerinin</w:t>
      </w:r>
      <w:r w:rsidRPr="00B3663D" w:rsidR="005A771B">
        <w:rPr>
          <w:sz w:val="20"/>
        </w:rPr>
        <w:t xml:space="preserve"> </w:t>
      </w:r>
      <w:r w:rsidRPr="00B3663D">
        <w:rPr>
          <w:sz w:val="20"/>
        </w:rPr>
        <w:t>tasması</w:t>
      </w:r>
      <w:r w:rsidRPr="00B3663D" w:rsidR="005A771B">
        <w:rPr>
          <w:sz w:val="20"/>
        </w:rPr>
        <w:t xml:space="preserve"> </w:t>
      </w:r>
      <w:r w:rsidRPr="00B3663D">
        <w:rPr>
          <w:sz w:val="20"/>
        </w:rPr>
        <w:t>bulunan</w:t>
      </w:r>
      <w:r w:rsidRPr="00B3663D" w:rsidR="005A771B">
        <w:rPr>
          <w:sz w:val="20"/>
        </w:rPr>
        <w:t xml:space="preserve"> </w:t>
      </w:r>
      <w:r w:rsidRPr="00B3663D">
        <w:rPr>
          <w:sz w:val="20"/>
        </w:rPr>
        <w:t>kansız,</w:t>
      </w:r>
      <w:r w:rsidRPr="00B3663D" w:rsidR="005A771B">
        <w:rPr>
          <w:sz w:val="20"/>
        </w:rPr>
        <w:t xml:space="preserve"> </w:t>
      </w:r>
      <w:r w:rsidRPr="00B3663D">
        <w:rPr>
          <w:sz w:val="20"/>
        </w:rPr>
        <w:t>vatansız,</w:t>
      </w:r>
      <w:r w:rsidRPr="00B3663D" w:rsidR="005A771B">
        <w:rPr>
          <w:sz w:val="20"/>
        </w:rPr>
        <w:t xml:space="preserve"> </w:t>
      </w:r>
      <w:r w:rsidRPr="00B3663D">
        <w:rPr>
          <w:sz w:val="20"/>
        </w:rPr>
        <w:t>hain</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PKK’nın</w:t>
      </w:r>
      <w:r w:rsidRPr="00B3663D" w:rsidR="005A771B">
        <w:rPr>
          <w:sz w:val="20"/>
        </w:rPr>
        <w:t xml:space="preserve"> </w:t>
      </w:r>
      <w:r w:rsidRPr="00B3663D">
        <w:rPr>
          <w:sz w:val="20"/>
        </w:rPr>
        <w:t>kökünün</w:t>
      </w:r>
      <w:r w:rsidRPr="00B3663D" w:rsidR="005A771B">
        <w:rPr>
          <w:sz w:val="20"/>
        </w:rPr>
        <w:t xml:space="preserve"> </w:t>
      </w:r>
      <w:r w:rsidRPr="00B3663D">
        <w:rPr>
          <w:sz w:val="20"/>
        </w:rPr>
        <w:t>kurutulması,</w:t>
      </w:r>
      <w:r w:rsidRPr="00B3663D" w:rsidR="005A771B">
        <w:rPr>
          <w:sz w:val="20"/>
        </w:rPr>
        <w:t xml:space="preserve"> </w:t>
      </w:r>
      <w:r w:rsidRPr="00B3663D">
        <w:rPr>
          <w:sz w:val="20"/>
        </w:rPr>
        <w:t>kandan</w:t>
      </w:r>
      <w:r w:rsidRPr="00B3663D" w:rsidR="005A771B">
        <w:rPr>
          <w:sz w:val="20"/>
        </w:rPr>
        <w:t xml:space="preserve"> </w:t>
      </w:r>
      <w:r w:rsidRPr="00B3663D">
        <w:rPr>
          <w:sz w:val="20"/>
        </w:rPr>
        <w:t>nemalanan,</w:t>
      </w:r>
      <w:r w:rsidRPr="00B3663D" w:rsidR="005A771B">
        <w:rPr>
          <w:sz w:val="20"/>
        </w:rPr>
        <w:t xml:space="preserve"> </w:t>
      </w:r>
      <w:r w:rsidRPr="00B3663D">
        <w:rPr>
          <w:sz w:val="20"/>
        </w:rPr>
        <w:t>şiddetten</w:t>
      </w:r>
      <w:r w:rsidRPr="00B3663D" w:rsidR="005A771B">
        <w:rPr>
          <w:sz w:val="20"/>
        </w:rPr>
        <w:t xml:space="preserve"> </w:t>
      </w:r>
      <w:r w:rsidRPr="00B3663D">
        <w:rPr>
          <w:sz w:val="20"/>
        </w:rPr>
        <w:t>faydalanan</w:t>
      </w:r>
      <w:r w:rsidRPr="00B3663D" w:rsidR="005A771B">
        <w:rPr>
          <w:sz w:val="20"/>
        </w:rPr>
        <w:t xml:space="preserve"> </w:t>
      </w:r>
      <w:r w:rsidRPr="00B3663D">
        <w:rPr>
          <w:sz w:val="20"/>
        </w:rPr>
        <w:t>son</w:t>
      </w:r>
      <w:r w:rsidRPr="00B3663D" w:rsidR="005A771B">
        <w:rPr>
          <w:sz w:val="20"/>
        </w:rPr>
        <w:t xml:space="preserve"> </w:t>
      </w:r>
      <w:r w:rsidRPr="00B3663D">
        <w:rPr>
          <w:sz w:val="20"/>
        </w:rPr>
        <w:t>teröristin</w:t>
      </w:r>
      <w:r w:rsidRPr="00B3663D" w:rsidR="005A771B">
        <w:rPr>
          <w:sz w:val="20"/>
        </w:rPr>
        <w:t xml:space="preserve"> </w:t>
      </w:r>
      <w:r w:rsidRPr="00B3663D">
        <w:rPr>
          <w:sz w:val="20"/>
        </w:rPr>
        <w:t>gömülüp</w:t>
      </w:r>
      <w:r w:rsidRPr="00B3663D" w:rsidR="005A771B">
        <w:rPr>
          <w:sz w:val="20"/>
        </w:rPr>
        <w:t xml:space="preserve"> </w:t>
      </w:r>
      <w:r w:rsidRPr="00B3663D">
        <w:rPr>
          <w:sz w:val="20"/>
        </w:rPr>
        <w:t>son</w:t>
      </w:r>
      <w:r w:rsidRPr="00B3663D" w:rsidR="005A771B">
        <w:rPr>
          <w:sz w:val="20"/>
        </w:rPr>
        <w:t xml:space="preserve"> </w:t>
      </w:r>
      <w:r w:rsidRPr="00B3663D">
        <w:rPr>
          <w:sz w:val="20"/>
        </w:rPr>
        <w:t>kanlı</w:t>
      </w:r>
      <w:r w:rsidRPr="00B3663D" w:rsidR="005A771B">
        <w:rPr>
          <w:sz w:val="20"/>
        </w:rPr>
        <w:t xml:space="preserve"> </w:t>
      </w:r>
      <w:r w:rsidRPr="00B3663D">
        <w:rPr>
          <w:sz w:val="20"/>
        </w:rPr>
        <w:t>silahın</w:t>
      </w:r>
      <w:r w:rsidRPr="00B3663D" w:rsidR="005A771B">
        <w:rPr>
          <w:sz w:val="20"/>
        </w:rPr>
        <w:t xml:space="preserve"> </w:t>
      </w:r>
      <w:r w:rsidRPr="00B3663D">
        <w:rPr>
          <w:sz w:val="20"/>
        </w:rPr>
        <w:t>imha</w:t>
      </w:r>
      <w:r w:rsidRPr="00B3663D" w:rsidR="005A771B">
        <w:rPr>
          <w:sz w:val="20"/>
        </w:rPr>
        <w:t xml:space="preserve"> </w:t>
      </w:r>
      <w:r w:rsidRPr="00B3663D">
        <w:rPr>
          <w:sz w:val="20"/>
        </w:rPr>
        <w:t>edilmesi</w:t>
      </w:r>
      <w:r w:rsidRPr="00B3663D" w:rsidR="005A771B">
        <w:rPr>
          <w:sz w:val="20"/>
        </w:rPr>
        <w:t xml:space="preserve"> </w:t>
      </w:r>
      <w:r w:rsidRPr="00B3663D">
        <w:rPr>
          <w:sz w:val="20"/>
        </w:rPr>
        <w:t>için</w:t>
      </w:r>
      <w:r w:rsidRPr="00B3663D" w:rsidR="005A771B">
        <w:rPr>
          <w:sz w:val="20"/>
        </w:rPr>
        <w:t xml:space="preserve"> </w:t>
      </w:r>
      <w:r w:rsidRPr="00B3663D">
        <w:rPr>
          <w:sz w:val="20"/>
        </w:rPr>
        <w:t>mücadeleden</w:t>
      </w:r>
      <w:r w:rsidRPr="00B3663D" w:rsidR="005A771B">
        <w:rPr>
          <w:sz w:val="20"/>
        </w:rPr>
        <w:t xml:space="preserve"> </w:t>
      </w:r>
      <w:r w:rsidRPr="00B3663D">
        <w:rPr>
          <w:sz w:val="20"/>
        </w:rPr>
        <w:t>dönmeyeceğimizi,</w:t>
      </w:r>
      <w:r w:rsidRPr="00B3663D" w:rsidR="005A771B">
        <w:rPr>
          <w:sz w:val="20"/>
        </w:rPr>
        <w:t xml:space="preserve"> </w:t>
      </w:r>
      <w:r w:rsidRPr="00B3663D">
        <w:rPr>
          <w:sz w:val="20"/>
        </w:rPr>
        <w:t>devletten</w:t>
      </w:r>
      <w:r w:rsidRPr="00B3663D" w:rsidR="005A771B">
        <w:rPr>
          <w:sz w:val="20"/>
        </w:rPr>
        <w:t xml:space="preserve"> </w:t>
      </w:r>
      <w:r w:rsidRPr="00B3663D">
        <w:rPr>
          <w:sz w:val="20"/>
        </w:rPr>
        <w:t>maaş</w:t>
      </w:r>
      <w:r w:rsidRPr="00B3663D" w:rsidR="005A771B">
        <w:rPr>
          <w:sz w:val="20"/>
        </w:rPr>
        <w:t xml:space="preserve"> </w:t>
      </w:r>
      <w:r w:rsidRPr="00B3663D">
        <w:rPr>
          <w:sz w:val="20"/>
        </w:rPr>
        <w:t>alıp</w:t>
      </w:r>
      <w:r w:rsidRPr="00B3663D" w:rsidR="005A771B">
        <w:rPr>
          <w:sz w:val="20"/>
        </w:rPr>
        <w:t xml:space="preserve"> </w:t>
      </w:r>
      <w:r w:rsidRPr="00B3663D">
        <w:rPr>
          <w:sz w:val="20"/>
        </w:rPr>
        <w:t>milletin</w:t>
      </w:r>
      <w:r w:rsidRPr="00B3663D" w:rsidR="005A771B">
        <w:rPr>
          <w:sz w:val="20"/>
        </w:rPr>
        <w:t xml:space="preserve"> </w:t>
      </w:r>
      <w:r w:rsidRPr="00B3663D">
        <w:rPr>
          <w:sz w:val="20"/>
        </w:rPr>
        <w:t>kürsüsünden</w:t>
      </w:r>
      <w:r w:rsidRPr="00B3663D" w:rsidR="005A771B">
        <w:rPr>
          <w:sz w:val="20"/>
        </w:rPr>
        <w:t xml:space="preserve"> </w:t>
      </w:r>
      <w:r w:rsidRPr="00B3663D">
        <w:rPr>
          <w:sz w:val="20"/>
        </w:rPr>
        <w:t>bebek</w:t>
      </w:r>
      <w:r w:rsidRPr="00B3663D" w:rsidR="005A771B">
        <w:rPr>
          <w:sz w:val="20"/>
        </w:rPr>
        <w:t xml:space="preserve"> </w:t>
      </w:r>
      <w:r w:rsidRPr="00B3663D">
        <w:rPr>
          <w:sz w:val="20"/>
        </w:rPr>
        <w:t>katiline</w:t>
      </w:r>
      <w:r w:rsidRPr="00B3663D" w:rsidR="005A771B">
        <w:rPr>
          <w:sz w:val="20"/>
        </w:rPr>
        <w:t xml:space="preserve"> </w:t>
      </w:r>
      <w:r w:rsidRPr="00B3663D">
        <w:rPr>
          <w:sz w:val="20"/>
        </w:rPr>
        <w:t>“sayın”</w:t>
      </w:r>
      <w:r w:rsidRPr="00B3663D" w:rsidR="005A771B">
        <w:rPr>
          <w:sz w:val="20"/>
        </w:rPr>
        <w:t xml:space="preserve"> </w:t>
      </w:r>
      <w:r w:rsidRPr="00B3663D">
        <w:rPr>
          <w:sz w:val="20"/>
        </w:rPr>
        <w:t>diyenlere,</w:t>
      </w:r>
      <w:r w:rsidRPr="00B3663D" w:rsidR="005A771B">
        <w:rPr>
          <w:sz w:val="20"/>
        </w:rPr>
        <w:t xml:space="preserve"> </w:t>
      </w:r>
      <w:r w:rsidRPr="00B3663D">
        <w:rPr>
          <w:sz w:val="20"/>
        </w:rPr>
        <w:t>Kandil’e</w:t>
      </w:r>
      <w:r w:rsidRPr="00B3663D" w:rsidR="005A771B">
        <w:rPr>
          <w:sz w:val="20"/>
        </w:rPr>
        <w:t xml:space="preserve"> </w:t>
      </w:r>
      <w:r w:rsidRPr="00B3663D">
        <w:rPr>
          <w:sz w:val="20"/>
        </w:rPr>
        <w:t>selam</w:t>
      </w:r>
      <w:r w:rsidRPr="00B3663D" w:rsidR="005A771B">
        <w:rPr>
          <w:sz w:val="20"/>
        </w:rPr>
        <w:t xml:space="preserve"> </w:t>
      </w:r>
      <w:r w:rsidRPr="00B3663D">
        <w:rPr>
          <w:sz w:val="20"/>
        </w:rPr>
        <w:t>çakanlara,</w:t>
      </w:r>
      <w:r w:rsidRPr="00B3663D" w:rsidR="005A771B">
        <w:rPr>
          <w:sz w:val="20"/>
        </w:rPr>
        <w:t xml:space="preserve"> </w:t>
      </w:r>
      <w:r w:rsidRPr="00B3663D">
        <w:rPr>
          <w:sz w:val="20"/>
        </w:rPr>
        <w:t>milletin</w:t>
      </w:r>
      <w:r w:rsidRPr="00B3663D" w:rsidR="005A771B">
        <w:rPr>
          <w:sz w:val="20"/>
        </w:rPr>
        <w:t xml:space="preserve"> </w:t>
      </w:r>
      <w:r w:rsidRPr="00B3663D">
        <w:rPr>
          <w:sz w:val="20"/>
        </w:rPr>
        <w:t>Meclisinden</w:t>
      </w:r>
      <w:r w:rsidRPr="00B3663D" w:rsidR="005A771B">
        <w:rPr>
          <w:sz w:val="20"/>
        </w:rPr>
        <w:t xml:space="preserve"> </w:t>
      </w:r>
      <w:r w:rsidRPr="00B3663D">
        <w:rPr>
          <w:sz w:val="20"/>
        </w:rPr>
        <w:t>hainlere</w:t>
      </w:r>
      <w:r w:rsidRPr="00B3663D" w:rsidR="005A771B">
        <w:rPr>
          <w:sz w:val="20"/>
        </w:rPr>
        <w:t xml:space="preserve"> </w:t>
      </w:r>
      <w:r w:rsidRPr="00B3663D">
        <w:rPr>
          <w:sz w:val="20"/>
        </w:rPr>
        <w:t>göz</w:t>
      </w:r>
      <w:r w:rsidRPr="00B3663D" w:rsidR="005A771B">
        <w:rPr>
          <w:sz w:val="20"/>
        </w:rPr>
        <w:t xml:space="preserve"> </w:t>
      </w:r>
      <w:r w:rsidRPr="00B3663D">
        <w:rPr>
          <w:sz w:val="20"/>
        </w:rPr>
        <w:t>kırpanlara,</w:t>
      </w:r>
      <w:r w:rsidRPr="00B3663D" w:rsidR="005A771B">
        <w:rPr>
          <w:sz w:val="20"/>
        </w:rPr>
        <w:t xml:space="preserve"> </w:t>
      </w:r>
      <w:r w:rsidRPr="00B3663D">
        <w:rPr>
          <w:sz w:val="20"/>
        </w:rPr>
        <w:t>terörü</w:t>
      </w:r>
      <w:r w:rsidRPr="00B3663D" w:rsidR="005A771B">
        <w:rPr>
          <w:sz w:val="20"/>
        </w:rPr>
        <w:t xml:space="preserve"> </w:t>
      </w:r>
      <w:r w:rsidRPr="00B3663D">
        <w:rPr>
          <w:sz w:val="20"/>
        </w:rPr>
        <w:t>meşrulaştırmak</w:t>
      </w:r>
      <w:r w:rsidRPr="00B3663D" w:rsidR="005A771B">
        <w:rPr>
          <w:sz w:val="20"/>
        </w:rPr>
        <w:t xml:space="preserve"> </w:t>
      </w:r>
      <w:r w:rsidRPr="00B3663D">
        <w:rPr>
          <w:sz w:val="20"/>
        </w:rPr>
        <w:t>isteyenlere</w:t>
      </w:r>
      <w:r w:rsidRPr="00B3663D" w:rsidR="005A771B">
        <w:rPr>
          <w:sz w:val="20"/>
        </w:rPr>
        <w:t xml:space="preserve"> </w:t>
      </w:r>
      <w:r w:rsidRPr="00B3663D">
        <w:rPr>
          <w:sz w:val="20"/>
        </w:rPr>
        <w:t>bir</w:t>
      </w:r>
      <w:r w:rsidRPr="00B3663D" w:rsidR="005A771B">
        <w:rPr>
          <w:sz w:val="20"/>
        </w:rPr>
        <w:t xml:space="preserve"> </w:t>
      </w:r>
      <w:r w:rsidRPr="00B3663D">
        <w:rPr>
          <w:sz w:val="20"/>
        </w:rPr>
        <w:t>bozkurt</w:t>
      </w:r>
      <w:r w:rsidRPr="00B3663D" w:rsidR="005A771B">
        <w:rPr>
          <w:sz w:val="20"/>
        </w:rPr>
        <w:t xml:space="preserve"> </w:t>
      </w:r>
      <w:r w:rsidRPr="00B3663D">
        <w:rPr>
          <w:sz w:val="20"/>
        </w:rPr>
        <w:t>gibi</w:t>
      </w:r>
      <w:r w:rsidRPr="00B3663D" w:rsidR="005A771B">
        <w:rPr>
          <w:sz w:val="20"/>
        </w:rPr>
        <w:t xml:space="preserve"> </w:t>
      </w:r>
      <w:r w:rsidRPr="00B3663D">
        <w:rPr>
          <w:sz w:val="20"/>
        </w:rPr>
        <w:t>karşısında</w:t>
      </w:r>
      <w:r w:rsidRPr="00B3663D" w:rsidR="005A771B">
        <w:rPr>
          <w:sz w:val="20"/>
        </w:rPr>
        <w:t xml:space="preserve"> </w:t>
      </w:r>
      <w:r w:rsidRPr="00B3663D">
        <w:rPr>
          <w:sz w:val="20"/>
        </w:rPr>
        <w:t>durup</w:t>
      </w:r>
      <w:r w:rsidRPr="00B3663D" w:rsidR="005A771B">
        <w:rPr>
          <w:sz w:val="20"/>
        </w:rPr>
        <w:t xml:space="preserve"> </w:t>
      </w:r>
      <w:r w:rsidRPr="00B3663D">
        <w:rPr>
          <w:sz w:val="20"/>
        </w:rPr>
        <w:t>fırsat</w:t>
      </w:r>
      <w:r w:rsidRPr="00B3663D" w:rsidR="005A771B">
        <w:rPr>
          <w:sz w:val="20"/>
        </w:rPr>
        <w:t xml:space="preserve"> </w:t>
      </w:r>
      <w:r w:rsidRPr="00B3663D">
        <w:rPr>
          <w:sz w:val="20"/>
        </w:rPr>
        <w:t>vermeyeceğimizi</w:t>
      </w:r>
      <w:r w:rsidRPr="00B3663D" w:rsidR="005A771B">
        <w:rPr>
          <w:sz w:val="20"/>
        </w:rPr>
        <w:t xml:space="preserve"> </w:t>
      </w:r>
      <w:r w:rsidRPr="00B3663D">
        <w:rPr>
          <w:sz w:val="20"/>
        </w:rPr>
        <w:t>belirtiyor;</w:t>
      </w:r>
      <w:r w:rsidRPr="00B3663D" w:rsidR="005A771B">
        <w:rPr>
          <w:sz w:val="20"/>
        </w:rPr>
        <w:t xml:space="preserve"> </w:t>
      </w:r>
      <w:r w:rsidRPr="00B3663D">
        <w:rPr>
          <w:sz w:val="20"/>
        </w:rPr>
        <w:t>bu</w:t>
      </w:r>
      <w:r w:rsidRPr="00B3663D" w:rsidR="005A771B">
        <w:rPr>
          <w:sz w:val="20"/>
        </w:rPr>
        <w:t xml:space="preserve"> </w:t>
      </w:r>
      <w:r w:rsidRPr="00B3663D">
        <w:rPr>
          <w:sz w:val="20"/>
        </w:rPr>
        <w:t>duygu</w:t>
      </w:r>
      <w:r w:rsidRPr="00B3663D" w:rsidR="005A771B">
        <w:rPr>
          <w:sz w:val="20"/>
        </w:rPr>
        <w:t xml:space="preserve"> </w:t>
      </w:r>
      <w:r w:rsidRPr="00B3663D">
        <w:rPr>
          <w:sz w:val="20"/>
        </w:rPr>
        <w:t>ve</w:t>
      </w:r>
      <w:r w:rsidRPr="00B3663D" w:rsidR="005A771B">
        <w:rPr>
          <w:sz w:val="20"/>
        </w:rPr>
        <w:t xml:space="preserve"> </w:t>
      </w:r>
      <w:r w:rsidRPr="00B3663D">
        <w:rPr>
          <w:sz w:val="20"/>
        </w:rPr>
        <w:t>düşüncelerle</w:t>
      </w:r>
      <w:r w:rsidRPr="00B3663D" w:rsidR="005A771B">
        <w:rPr>
          <w:sz w:val="20"/>
        </w:rPr>
        <w:t xml:space="preserve"> </w:t>
      </w:r>
      <w:r w:rsidRPr="00B3663D">
        <w:rPr>
          <w:sz w:val="20"/>
        </w:rPr>
        <w:t>bütçenin</w:t>
      </w:r>
      <w:r w:rsidRPr="00B3663D" w:rsidR="005A771B">
        <w:rPr>
          <w:sz w:val="20"/>
        </w:rPr>
        <w:t xml:space="preserve"> </w:t>
      </w:r>
      <w:r w:rsidRPr="00B3663D">
        <w:rPr>
          <w:sz w:val="20"/>
        </w:rPr>
        <w:t>hayırlı</w:t>
      </w:r>
      <w:r w:rsidRPr="00B3663D" w:rsidR="005A771B">
        <w:rPr>
          <w:sz w:val="20"/>
        </w:rPr>
        <w:t xml:space="preserve"> </w:t>
      </w:r>
      <w:r w:rsidRPr="00B3663D">
        <w:rPr>
          <w:sz w:val="20"/>
        </w:rPr>
        <w:t>uğurlu</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saygılarımla</w:t>
      </w:r>
      <w:r w:rsidRPr="00B3663D" w:rsidR="005A771B">
        <w:rPr>
          <w:sz w:val="20"/>
        </w:rPr>
        <w:t xml:space="preserve"> </w:t>
      </w:r>
      <w:r w:rsidRPr="00B3663D">
        <w:rPr>
          <w:sz w:val="20"/>
        </w:rPr>
        <w:t>selamlıyorum.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Konya</w:t>
      </w:r>
      <w:r w:rsidRPr="00B3663D" w:rsidR="005A771B">
        <w:rPr>
          <w:sz w:val="20"/>
        </w:rPr>
        <w:t xml:space="preserve"> </w:t>
      </w:r>
      <w:r w:rsidRPr="00B3663D">
        <w:rPr>
          <w:sz w:val="20"/>
        </w:rPr>
        <w:t>Milletvekili</w:t>
      </w:r>
      <w:r w:rsidRPr="00B3663D" w:rsidR="005A771B">
        <w:rPr>
          <w:sz w:val="20"/>
        </w:rPr>
        <w:t xml:space="preserve"> </w:t>
      </w:r>
      <w:r w:rsidRPr="00B3663D">
        <w:rPr>
          <w:sz w:val="20"/>
        </w:rPr>
        <w:t>Esin</w:t>
      </w:r>
      <w:r w:rsidRPr="00B3663D" w:rsidR="005A771B">
        <w:rPr>
          <w:sz w:val="20"/>
        </w:rPr>
        <w:t xml:space="preserve"> </w:t>
      </w:r>
      <w:r w:rsidRPr="00B3663D">
        <w:rPr>
          <w:sz w:val="20"/>
        </w:rPr>
        <w:t>Kara’da.</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p>
    <w:p w:rsidRPr="00B3663D" w:rsidR="005B2B16" w:rsidP="00B3663D" w:rsidRDefault="005B2B16">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ESİN</w:t>
      </w:r>
      <w:r w:rsidRPr="00B3663D" w:rsidR="005A771B">
        <w:rPr>
          <w:sz w:val="20"/>
        </w:rPr>
        <w:t xml:space="preserve"> </w:t>
      </w:r>
      <w:r w:rsidRPr="00B3663D">
        <w:rPr>
          <w:sz w:val="20"/>
        </w:rPr>
        <w:t>KARA</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w:t>
      </w:r>
      <w:r w:rsidRPr="00B3663D" w:rsidR="007872D0">
        <w:rPr>
          <w:sz w:val="20"/>
        </w:rPr>
        <w:t>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gelir</w:t>
      </w:r>
      <w:r w:rsidRPr="00B3663D" w:rsidR="005A771B">
        <w:rPr>
          <w:sz w:val="20"/>
        </w:rPr>
        <w:t xml:space="preserve"> </w:t>
      </w:r>
      <w:r w:rsidRPr="00B3663D">
        <w:rPr>
          <w:sz w:val="20"/>
        </w:rPr>
        <w:t>bütçesi,</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bütçeleri</w:t>
      </w:r>
      <w:r w:rsidRPr="00B3663D" w:rsidR="005A771B">
        <w:rPr>
          <w:sz w:val="20"/>
        </w:rPr>
        <w:t xml:space="preserve"> </w:t>
      </w:r>
      <w:r w:rsidRPr="00B3663D">
        <w:rPr>
          <w:sz w:val="20"/>
        </w:rPr>
        <w:t>üzerine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5B2B16" w:rsidP="00B3663D" w:rsidRDefault="005B2B16">
      <w:pPr>
        <w:pStyle w:val="GENELKURUL"/>
        <w:spacing w:line="240" w:lineRule="auto"/>
        <w:rPr>
          <w:sz w:val="20"/>
        </w:rPr>
      </w:pPr>
      <w:r w:rsidRPr="00B3663D">
        <w:rPr>
          <w:sz w:val="20"/>
        </w:rPr>
        <w:t>“Öldüğüm</w:t>
      </w:r>
      <w:r w:rsidRPr="00B3663D" w:rsidR="005A771B">
        <w:rPr>
          <w:sz w:val="20"/>
        </w:rPr>
        <w:t xml:space="preserve"> </w:t>
      </w:r>
      <w:r w:rsidRPr="00B3663D">
        <w:rPr>
          <w:sz w:val="20"/>
        </w:rPr>
        <w:t>gün</w:t>
      </w:r>
      <w:r w:rsidRPr="00B3663D" w:rsidR="005A771B">
        <w:rPr>
          <w:sz w:val="20"/>
        </w:rPr>
        <w:t xml:space="preserve"> </w:t>
      </w:r>
      <w:r w:rsidRPr="00B3663D">
        <w:rPr>
          <w:sz w:val="20"/>
        </w:rPr>
        <w:t>tabutum</w:t>
      </w:r>
      <w:r w:rsidRPr="00B3663D" w:rsidR="005A771B">
        <w:rPr>
          <w:sz w:val="20"/>
        </w:rPr>
        <w:t xml:space="preserve"> </w:t>
      </w:r>
      <w:r w:rsidRPr="00B3663D">
        <w:rPr>
          <w:sz w:val="20"/>
        </w:rPr>
        <w:t>yürüyünce,</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Bende</w:t>
      </w:r>
      <w:r w:rsidRPr="00B3663D" w:rsidR="005A771B">
        <w:rPr>
          <w:sz w:val="20"/>
        </w:rPr>
        <w:t xml:space="preserve"> </w:t>
      </w:r>
      <w:r w:rsidRPr="00B3663D">
        <w:rPr>
          <w:sz w:val="20"/>
        </w:rPr>
        <w:t>bu</w:t>
      </w:r>
      <w:r w:rsidRPr="00B3663D" w:rsidR="005A771B">
        <w:rPr>
          <w:sz w:val="20"/>
        </w:rPr>
        <w:t xml:space="preserve"> </w:t>
      </w:r>
      <w:r w:rsidRPr="00B3663D">
        <w:rPr>
          <w:sz w:val="20"/>
        </w:rPr>
        <w:t>dünya</w:t>
      </w:r>
      <w:r w:rsidRPr="00B3663D" w:rsidR="005A771B">
        <w:rPr>
          <w:sz w:val="20"/>
        </w:rPr>
        <w:t xml:space="preserve"> </w:t>
      </w:r>
      <w:r w:rsidRPr="00B3663D">
        <w:rPr>
          <w:sz w:val="20"/>
        </w:rPr>
        <w:t>derdi</w:t>
      </w:r>
      <w:r w:rsidRPr="00B3663D" w:rsidR="005A771B">
        <w:rPr>
          <w:sz w:val="20"/>
        </w:rPr>
        <w:t xml:space="preserve"> </w:t>
      </w:r>
      <w:r w:rsidRPr="00B3663D">
        <w:rPr>
          <w:sz w:val="20"/>
        </w:rPr>
        <w:t>var</w:t>
      </w:r>
      <w:r w:rsidRPr="00B3663D" w:rsidR="005A771B">
        <w:rPr>
          <w:sz w:val="20"/>
        </w:rPr>
        <w:t xml:space="preserve"> </w:t>
      </w:r>
      <w:r w:rsidRPr="00B3663D">
        <w:rPr>
          <w:sz w:val="20"/>
        </w:rPr>
        <w:t>sanma.</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Bana</w:t>
      </w:r>
      <w:r w:rsidRPr="00B3663D" w:rsidR="005A771B">
        <w:rPr>
          <w:sz w:val="20"/>
        </w:rPr>
        <w:t xml:space="preserve"> </w:t>
      </w:r>
      <w:r w:rsidRPr="00B3663D">
        <w:rPr>
          <w:sz w:val="20"/>
        </w:rPr>
        <w:t>ağlama,</w:t>
      </w:r>
      <w:r w:rsidRPr="00B3663D" w:rsidR="005A771B">
        <w:rPr>
          <w:sz w:val="20"/>
        </w:rPr>
        <w:t xml:space="preserve"> </w:t>
      </w:r>
      <w:r w:rsidRPr="00B3663D">
        <w:rPr>
          <w:sz w:val="20"/>
        </w:rPr>
        <w:t>yazık</w:t>
      </w:r>
      <w:r w:rsidRPr="00B3663D" w:rsidR="005A771B">
        <w:rPr>
          <w:sz w:val="20"/>
        </w:rPr>
        <w:t xml:space="preserve"> </w:t>
      </w:r>
      <w:r w:rsidRPr="00B3663D">
        <w:rPr>
          <w:sz w:val="20"/>
        </w:rPr>
        <w:t>yazık,</w:t>
      </w:r>
      <w:r w:rsidRPr="00B3663D" w:rsidR="005A771B">
        <w:rPr>
          <w:sz w:val="20"/>
        </w:rPr>
        <w:t xml:space="preserve"> </w:t>
      </w:r>
      <w:r w:rsidRPr="00B3663D">
        <w:rPr>
          <w:sz w:val="20"/>
        </w:rPr>
        <w:t>vah</w:t>
      </w:r>
      <w:r w:rsidRPr="00B3663D" w:rsidR="005A771B">
        <w:rPr>
          <w:sz w:val="20"/>
        </w:rPr>
        <w:t xml:space="preserve"> </w:t>
      </w:r>
      <w:r w:rsidRPr="00B3663D">
        <w:rPr>
          <w:sz w:val="20"/>
        </w:rPr>
        <w:t>vah</w:t>
      </w:r>
      <w:r w:rsidRPr="00B3663D" w:rsidR="005A771B">
        <w:rPr>
          <w:sz w:val="20"/>
        </w:rPr>
        <w:t xml:space="preserve"> </w:t>
      </w:r>
      <w:r w:rsidRPr="00B3663D">
        <w:rPr>
          <w:sz w:val="20"/>
        </w:rPr>
        <w:t>deme,</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Şeytanın</w:t>
      </w:r>
      <w:r w:rsidRPr="00B3663D" w:rsidR="005A771B">
        <w:rPr>
          <w:sz w:val="20"/>
        </w:rPr>
        <w:t xml:space="preserve"> </w:t>
      </w:r>
      <w:r w:rsidRPr="00B3663D">
        <w:rPr>
          <w:sz w:val="20"/>
        </w:rPr>
        <w:t>tuzağına</w:t>
      </w:r>
      <w:r w:rsidRPr="00B3663D" w:rsidR="005A771B">
        <w:rPr>
          <w:sz w:val="20"/>
        </w:rPr>
        <w:t xml:space="preserve"> </w:t>
      </w:r>
      <w:r w:rsidRPr="00B3663D">
        <w:rPr>
          <w:sz w:val="20"/>
        </w:rPr>
        <w:t>düşersen,</w:t>
      </w:r>
    </w:p>
    <w:p w:rsidRPr="00B3663D" w:rsidR="005B2B16" w:rsidP="00B3663D" w:rsidRDefault="005B2B16">
      <w:pPr>
        <w:pStyle w:val="GENELKURUL"/>
        <w:spacing w:line="240" w:lineRule="auto"/>
        <w:rPr>
          <w:sz w:val="20"/>
        </w:rPr>
      </w:pPr>
      <w:r w:rsidRPr="00B3663D">
        <w:rPr>
          <w:sz w:val="20"/>
        </w:rPr>
        <w:t>Vah</w:t>
      </w:r>
      <w:r w:rsidRPr="00B3663D" w:rsidR="005A771B">
        <w:rPr>
          <w:sz w:val="20"/>
        </w:rPr>
        <w:t xml:space="preserve"> </w:t>
      </w:r>
      <w:r w:rsidRPr="00B3663D">
        <w:rPr>
          <w:sz w:val="20"/>
        </w:rPr>
        <w:t>vahın</w:t>
      </w:r>
      <w:r w:rsidRPr="00B3663D" w:rsidR="005A771B">
        <w:rPr>
          <w:sz w:val="20"/>
        </w:rPr>
        <w:t xml:space="preserve"> </w:t>
      </w:r>
      <w:r w:rsidRPr="00B3663D">
        <w:rPr>
          <w:sz w:val="20"/>
        </w:rPr>
        <w:t>sırası</w:t>
      </w:r>
      <w:r w:rsidRPr="00B3663D" w:rsidR="005A771B">
        <w:rPr>
          <w:sz w:val="20"/>
        </w:rPr>
        <w:t xml:space="preserve"> </w:t>
      </w:r>
      <w:r w:rsidRPr="00B3663D">
        <w:rPr>
          <w:sz w:val="20"/>
        </w:rPr>
        <w:t>o</w:t>
      </w:r>
      <w:r w:rsidRPr="00B3663D" w:rsidR="005A771B">
        <w:rPr>
          <w:sz w:val="20"/>
        </w:rPr>
        <w:t xml:space="preserve"> </w:t>
      </w:r>
      <w:r w:rsidRPr="00B3663D">
        <w:rPr>
          <w:sz w:val="20"/>
        </w:rPr>
        <w:t>zamandır,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Yazık,</w:t>
      </w:r>
      <w:r w:rsidRPr="00B3663D" w:rsidR="005A771B">
        <w:rPr>
          <w:sz w:val="20"/>
        </w:rPr>
        <w:t xml:space="preserve"> </w:t>
      </w:r>
      <w:r w:rsidRPr="00B3663D">
        <w:rPr>
          <w:sz w:val="20"/>
        </w:rPr>
        <w:t>yazık</w:t>
      </w:r>
      <w:r w:rsidRPr="00B3663D" w:rsidR="005A771B">
        <w:rPr>
          <w:sz w:val="20"/>
        </w:rPr>
        <w:t xml:space="preserve"> </w:t>
      </w:r>
      <w:r w:rsidRPr="00B3663D">
        <w:rPr>
          <w:sz w:val="20"/>
        </w:rPr>
        <w:t>diye</w:t>
      </w:r>
      <w:r w:rsidRPr="00B3663D" w:rsidR="005A771B">
        <w:rPr>
          <w:sz w:val="20"/>
        </w:rPr>
        <w:t xml:space="preserve"> </w:t>
      </w:r>
      <w:r w:rsidRPr="00B3663D">
        <w:rPr>
          <w:sz w:val="20"/>
        </w:rPr>
        <w:t>asıl</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denir.</w:t>
      </w:r>
    </w:p>
    <w:p w:rsidRPr="00B3663D" w:rsidR="005B2B16" w:rsidP="00B3663D" w:rsidRDefault="005B2B16">
      <w:pPr>
        <w:pStyle w:val="GENELKURUL"/>
        <w:spacing w:line="240" w:lineRule="auto"/>
        <w:rPr>
          <w:sz w:val="20"/>
        </w:rPr>
      </w:pPr>
      <w:r w:rsidRPr="00B3663D">
        <w:rPr>
          <w:sz w:val="20"/>
        </w:rPr>
        <w:t>Cenazemi</w:t>
      </w:r>
      <w:r w:rsidRPr="00B3663D" w:rsidR="005A771B">
        <w:rPr>
          <w:sz w:val="20"/>
        </w:rPr>
        <w:t xml:space="preserve"> </w:t>
      </w:r>
      <w:r w:rsidRPr="00B3663D">
        <w:rPr>
          <w:sz w:val="20"/>
        </w:rPr>
        <w:t>gördüğün</w:t>
      </w:r>
      <w:r w:rsidRPr="00B3663D" w:rsidR="005A771B">
        <w:rPr>
          <w:sz w:val="20"/>
        </w:rPr>
        <w:t xml:space="preserve"> </w:t>
      </w:r>
      <w:r w:rsidRPr="00B3663D">
        <w:rPr>
          <w:sz w:val="20"/>
        </w:rPr>
        <w:t>zaman</w:t>
      </w:r>
      <w:r w:rsidRPr="00B3663D" w:rsidR="005A771B">
        <w:rPr>
          <w:sz w:val="20"/>
        </w:rPr>
        <w:t xml:space="preserve"> </w:t>
      </w:r>
      <w:r w:rsidRPr="00B3663D">
        <w:rPr>
          <w:sz w:val="20"/>
        </w:rPr>
        <w:t>ayrılık,</w:t>
      </w:r>
      <w:r w:rsidRPr="00B3663D" w:rsidR="005A771B">
        <w:rPr>
          <w:sz w:val="20"/>
        </w:rPr>
        <w:t xml:space="preserve"> </w:t>
      </w:r>
      <w:r w:rsidRPr="00B3663D">
        <w:rPr>
          <w:sz w:val="20"/>
        </w:rPr>
        <w:t>ayrılık</w:t>
      </w:r>
      <w:r w:rsidRPr="00B3663D" w:rsidR="005A771B">
        <w:rPr>
          <w:sz w:val="20"/>
        </w:rPr>
        <w:t xml:space="preserve"> </w:t>
      </w:r>
      <w:r w:rsidRPr="00B3663D">
        <w:rPr>
          <w:sz w:val="20"/>
        </w:rPr>
        <w:t>deme,</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Benim</w:t>
      </w:r>
      <w:r w:rsidRPr="00B3663D" w:rsidR="005A771B">
        <w:rPr>
          <w:sz w:val="20"/>
        </w:rPr>
        <w:t xml:space="preserve"> </w:t>
      </w:r>
      <w:r w:rsidRPr="00B3663D">
        <w:rPr>
          <w:sz w:val="20"/>
        </w:rPr>
        <w:t>buluşmam</w:t>
      </w:r>
      <w:r w:rsidRPr="00B3663D" w:rsidR="005A771B">
        <w:rPr>
          <w:sz w:val="20"/>
        </w:rPr>
        <w:t xml:space="preserve"> </w:t>
      </w:r>
      <w:r w:rsidRPr="00B3663D">
        <w:rPr>
          <w:sz w:val="20"/>
        </w:rPr>
        <w:t>asıl</w:t>
      </w:r>
      <w:r w:rsidRPr="00B3663D" w:rsidR="005A771B">
        <w:rPr>
          <w:sz w:val="20"/>
        </w:rPr>
        <w:t xml:space="preserve"> </w:t>
      </w:r>
      <w:r w:rsidRPr="00B3663D">
        <w:rPr>
          <w:sz w:val="20"/>
        </w:rPr>
        <w:t>o</w:t>
      </w:r>
      <w:r w:rsidRPr="00B3663D" w:rsidR="005A771B">
        <w:rPr>
          <w:sz w:val="20"/>
        </w:rPr>
        <w:t xml:space="preserve"> </w:t>
      </w:r>
      <w:r w:rsidRPr="00B3663D">
        <w:rPr>
          <w:sz w:val="20"/>
        </w:rPr>
        <w:t>zamandır.</w:t>
      </w:r>
    </w:p>
    <w:p w:rsidRPr="00B3663D" w:rsidR="005B2B16" w:rsidP="00B3663D" w:rsidRDefault="005B2B16">
      <w:pPr>
        <w:pStyle w:val="GENELKURUL"/>
        <w:spacing w:line="240" w:lineRule="auto"/>
        <w:rPr>
          <w:sz w:val="20"/>
        </w:rPr>
      </w:pPr>
      <w:r w:rsidRPr="00B3663D">
        <w:rPr>
          <w:sz w:val="20"/>
        </w:rPr>
        <w:t>Beni</w:t>
      </w:r>
      <w:r w:rsidRPr="00B3663D" w:rsidR="005A771B">
        <w:rPr>
          <w:sz w:val="20"/>
        </w:rPr>
        <w:t xml:space="preserve"> </w:t>
      </w:r>
      <w:r w:rsidRPr="00B3663D">
        <w:rPr>
          <w:sz w:val="20"/>
        </w:rPr>
        <w:t>mezara</w:t>
      </w:r>
      <w:r w:rsidRPr="00B3663D" w:rsidR="005A771B">
        <w:rPr>
          <w:sz w:val="20"/>
        </w:rPr>
        <w:t xml:space="preserve"> </w:t>
      </w:r>
      <w:r w:rsidRPr="00B3663D">
        <w:rPr>
          <w:sz w:val="20"/>
        </w:rPr>
        <w:t>koyunca</w:t>
      </w:r>
      <w:r w:rsidRPr="00B3663D" w:rsidR="005A771B">
        <w:rPr>
          <w:sz w:val="20"/>
        </w:rPr>
        <w:t xml:space="preserve"> </w:t>
      </w:r>
      <w:r w:rsidRPr="00B3663D">
        <w:rPr>
          <w:sz w:val="20"/>
        </w:rPr>
        <w:t>elveda</w:t>
      </w:r>
      <w:r w:rsidRPr="00B3663D" w:rsidR="005A771B">
        <w:rPr>
          <w:sz w:val="20"/>
        </w:rPr>
        <w:t xml:space="preserve"> </w:t>
      </w:r>
      <w:r w:rsidRPr="00B3663D">
        <w:rPr>
          <w:sz w:val="20"/>
        </w:rPr>
        <w:t>demeye</w:t>
      </w:r>
      <w:r w:rsidRPr="00B3663D" w:rsidR="005A771B">
        <w:rPr>
          <w:sz w:val="20"/>
        </w:rPr>
        <w:t xml:space="preserve"> </w:t>
      </w:r>
      <w:r w:rsidRPr="00B3663D">
        <w:rPr>
          <w:sz w:val="20"/>
        </w:rPr>
        <w:t>kalkışma,</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Mezar</w:t>
      </w:r>
      <w:r w:rsidRPr="00B3663D" w:rsidR="005A771B">
        <w:rPr>
          <w:sz w:val="20"/>
        </w:rPr>
        <w:t xml:space="preserve"> </w:t>
      </w:r>
      <w:r w:rsidRPr="00B3663D">
        <w:rPr>
          <w:sz w:val="20"/>
        </w:rPr>
        <w:t>cennet</w:t>
      </w:r>
      <w:r w:rsidRPr="00B3663D" w:rsidR="005A771B">
        <w:rPr>
          <w:sz w:val="20"/>
        </w:rPr>
        <w:t xml:space="preserve"> </w:t>
      </w:r>
      <w:r w:rsidRPr="00B3663D">
        <w:rPr>
          <w:sz w:val="20"/>
        </w:rPr>
        <w:t>topluluğunun</w:t>
      </w:r>
      <w:r w:rsidRPr="00B3663D" w:rsidR="005A771B">
        <w:rPr>
          <w:sz w:val="20"/>
        </w:rPr>
        <w:t xml:space="preserve"> </w:t>
      </w:r>
      <w:r w:rsidRPr="00B3663D">
        <w:rPr>
          <w:sz w:val="20"/>
        </w:rPr>
        <w:t>perdesidir,</w:t>
      </w:r>
    </w:p>
    <w:p w:rsidRPr="00B3663D" w:rsidR="005B2B16" w:rsidP="00B3663D" w:rsidRDefault="005B2B16">
      <w:pPr>
        <w:pStyle w:val="GENELKURUL"/>
        <w:spacing w:line="240" w:lineRule="auto"/>
        <w:rPr>
          <w:sz w:val="20"/>
        </w:rPr>
      </w:pPr>
      <w:r w:rsidRPr="00B3663D">
        <w:rPr>
          <w:sz w:val="20"/>
        </w:rPr>
        <w:t>Mezar</w:t>
      </w:r>
      <w:r w:rsidRPr="00B3663D" w:rsidR="005A771B">
        <w:rPr>
          <w:sz w:val="20"/>
        </w:rPr>
        <w:t xml:space="preserve"> </w:t>
      </w:r>
      <w:r w:rsidRPr="00B3663D">
        <w:rPr>
          <w:sz w:val="20"/>
        </w:rPr>
        <w:t>hapis</w:t>
      </w:r>
      <w:r w:rsidRPr="00B3663D" w:rsidR="005A771B">
        <w:rPr>
          <w:sz w:val="20"/>
        </w:rPr>
        <w:t xml:space="preserve"> </w:t>
      </w:r>
      <w:r w:rsidRPr="00B3663D">
        <w:rPr>
          <w:sz w:val="20"/>
        </w:rPr>
        <w:t>gibi</w:t>
      </w:r>
      <w:r w:rsidRPr="00B3663D" w:rsidR="005A771B">
        <w:rPr>
          <w:sz w:val="20"/>
        </w:rPr>
        <w:t xml:space="preserve"> </w:t>
      </w:r>
      <w:r w:rsidRPr="00B3663D">
        <w:rPr>
          <w:sz w:val="20"/>
        </w:rPr>
        <w:t>görünür</w:t>
      </w:r>
      <w:r w:rsidRPr="00B3663D" w:rsidR="005A771B">
        <w:rPr>
          <w:sz w:val="20"/>
        </w:rPr>
        <w:t xml:space="preserve"> </w:t>
      </w:r>
      <w:r w:rsidRPr="00B3663D">
        <w:rPr>
          <w:sz w:val="20"/>
        </w:rPr>
        <w:t>ama</w:t>
      </w:r>
      <w:r w:rsidRPr="00B3663D" w:rsidR="005A771B">
        <w:rPr>
          <w:sz w:val="20"/>
        </w:rPr>
        <w:t xml:space="preserve"> </w:t>
      </w:r>
      <w:r w:rsidRPr="00B3663D">
        <w:rPr>
          <w:sz w:val="20"/>
        </w:rPr>
        <w:t>aslında</w:t>
      </w:r>
      <w:r w:rsidRPr="00B3663D" w:rsidR="005A771B">
        <w:rPr>
          <w:sz w:val="20"/>
        </w:rPr>
        <w:t xml:space="preserve"> </w:t>
      </w:r>
      <w:r w:rsidRPr="00B3663D">
        <w:rPr>
          <w:sz w:val="20"/>
        </w:rPr>
        <w:t>hapisten</w:t>
      </w:r>
      <w:r w:rsidRPr="00B3663D" w:rsidR="005A771B">
        <w:rPr>
          <w:sz w:val="20"/>
        </w:rPr>
        <w:t xml:space="preserve"> </w:t>
      </w:r>
      <w:r w:rsidRPr="00B3663D">
        <w:rPr>
          <w:sz w:val="20"/>
        </w:rPr>
        <w:t>kurtuluştur.</w:t>
      </w:r>
    </w:p>
    <w:p w:rsidRPr="00B3663D" w:rsidR="005B2B16" w:rsidP="00B3663D" w:rsidRDefault="005B2B16">
      <w:pPr>
        <w:pStyle w:val="GENELKURUL"/>
        <w:spacing w:line="240" w:lineRule="auto"/>
        <w:rPr>
          <w:sz w:val="20"/>
        </w:rPr>
      </w:pPr>
      <w:r w:rsidRPr="00B3663D">
        <w:rPr>
          <w:sz w:val="20"/>
        </w:rPr>
        <w:t>Batmayı</w:t>
      </w:r>
      <w:r w:rsidRPr="00B3663D" w:rsidR="005A771B">
        <w:rPr>
          <w:sz w:val="20"/>
        </w:rPr>
        <w:t xml:space="preserve"> </w:t>
      </w:r>
      <w:r w:rsidRPr="00B3663D">
        <w:rPr>
          <w:sz w:val="20"/>
        </w:rPr>
        <w:t>gördün</w:t>
      </w:r>
      <w:r w:rsidRPr="00B3663D" w:rsidR="005A771B">
        <w:rPr>
          <w:sz w:val="20"/>
        </w:rPr>
        <w:t xml:space="preserve"> </w:t>
      </w:r>
      <w:r w:rsidRPr="00B3663D">
        <w:rPr>
          <w:sz w:val="20"/>
        </w:rPr>
        <w:t>ya</w:t>
      </w:r>
      <w:r w:rsidRPr="00B3663D" w:rsidR="005A771B">
        <w:rPr>
          <w:sz w:val="20"/>
        </w:rPr>
        <w:t xml:space="preserve"> </w:t>
      </w:r>
      <w:r w:rsidRPr="00B3663D">
        <w:rPr>
          <w:sz w:val="20"/>
        </w:rPr>
        <w:t>doğmayı</w:t>
      </w:r>
      <w:r w:rsidRPr="00B3663D" w:rsidR="005A771B">
        <w:rPr>
          <w:sz w:val="20"/>
        </w:rPr>
        <w:t xml:space="preserve"> </w:t>
      </w:r>
      <w:r w:rsidRPr="00B3663D">
        <w:rPr>
          <w:sz w:val="20"/>
        </w:rPr>
        <w:t>da</w:t>
      </w:r>
      <w:r w:rsidRPr="00B3663D" w:rsidR="005A771B">
        <w:rPr>
          <w:sz w:val="20"/>
        </w:rPr>
        <w:t xml:space="preserve"> </w:t>
      </w:r>
      <w:r w:rsidRPr="00B3663D">
        <w:rPr>
          <w:sz w:val="20"/>
        </w:rPr>
        <w:t>seyret,</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Güneşle</w:t>
      </w:r>
      <w:r w:rsidRPr="00B3663D" w:rsidR="005A771B">
        <w:rPr>
          <w:sz w:val="20"/>
        </w:rPr>
        <w:t xml:space="preserve"> </w:t>
      </w:r>
      <w:r w:rsidRPr="00B3663D">
        <w:rPr>
          <w:sz w:val="20"/>
        </w:rPr>
        <w:t>aya</w:t>
      </w:r>
      <w:r w:rsidRPr="00B3663D" w:rsidR="005A771B">
        <w:rPr>
          <w:sz w:val="20"/>
        </w:rPr>
        <w:t xml:space="preserve"> </w:t>
      </w:r>
      <w:r w:rsidRPr="00B3663D">
        <w:rPr>
          <w:sz w:val="20"/>
        </w:rPr>
        <w:t>batmadan</w:t>
      </w:r>
      <w:r w:rsidRPr="00B3663D" w:rsidR="005A771B">
        <w:rPr>
          <w:sz w:val="20"/>
        </w:rPr>
        <w:t xml:space="preserve"> </w:t>
      </w:r>
      <w:r w:rsidRPr="00B3663D">
        <w:rPr>
          <w:sz w:val="20"/>
        </w:rPr>
        <w:t>ne</w:t>
      </w:r>
      <w:r w:rsidRPr="00B3663D" w:rsidR="005A771B">
        <w:rPr>
          <w:sz w:val="20"/>
        </w:rPr>
        <w:t xml:space="preserve"> </w:t>
      </w:r>
      <w:r w:rsidRPr="00B3663D">
        <w:rPr>
          <w:sz w:val="20"/>
        </w:rPr>
        <w:t>ziyan</w:t>
      </w:r>
      <w:r w:rsidRPr="00B3663D" w:rsidR="005A771B">
        <w:rPr>
          <w:sz w:val="20"/>
        </w:rPr>
        <w:t xml:space="preserve"> </w:t>
      </w:r>
      <w:r w:rsidRPr="00B3663D">
        <w:rPr>
          <w:sz w:val="20"/>
        </w:rPr>
        <w:t>gelir</w:t>
      </w:r>
      <w:r w:rsidRPr="00B3663D" w:rsidR="005A771B">
        <w:rPr>
          <w:sz w:val="20"/>
        </w:rPr>
        <w:t xml:space="preserve"> </w:t>
      </w:r>
      <w:r w:rsidRPr="00B3663D">
        <w:rPr>
          <w:sz w:val="20"/>
        </w:rPr>
        <w:t>ki!</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Sana</w:t>
      </w:r>
      <w:r w:rsidRPr="00B3663D" w:rsidR="005A771B">
        <w:rPr>
          <w:sz w:val="20"/>
        </w:rPr>
        <w:t xml:space="preserve"> </w:t>
      </w:r>
      <w:r w:rsidRPr="00B3663D">
        <w:rPr>
          <w:sz w:val="20"/>
        </w:rPr>
        <w:t>batma</w:t>
      </w:r>
      <w:r w:rsidRPr="00B3663D" w:rsidR="005A771B">
        <w:rPr>
          <w:sz w:val="20"/>
        </w:rPr>
        <w:t xml:space="preserve"> </w:t>
      </w:r>
      <w:r w:rsidRPr="00B3663D">
        <w:rPr>
          <w:sz w:val="20"/>
        </w:rPr>
        <w:t>görünür</w:t>
      </w:r>
      <w:r w:rsidRPr="00B3663D" w:rsidR="005A771B">
        <w:rPr>
          <w:sz w:val="20"/>
        </w:rPr>
        <w:t xml:space="preserve"> </w:t>
      </w:r>
      <w:r w:rsidRPr="00B3663D">
        <w:rPr>
          <w:sz w:val="20"/>
        </w:rPr>
        <w:t>ama</w:t>
      </w:r>
      <w:r w:rsidRPr="00B3663D" w:rsidR="005A771B">
        <w:rPr>
          <w:sz w:val="20"/>
        </w:rPr>
        <w:t xml:space="preserve"> </w:t>
      </w:r>
      <w:r w:rsidRPr="00B3663D">
        <w:rPr>
          <w:sz w:val="20"/>
        </w:rPr>
        <w:t>aslında</w:t>
      </w:r>
      <w:r w:rsidRPr="00B3663D" w:rsidR="005A771B">
        <w:rPr>
          <w:sz w:val="20"/>
        </w:rPr>
        <w:t xml:space="preserve"> </w:t>
      </w:r>
      <w:r w:rsidRPr="00B3663D">
        <w:rPr>
          <w:sz w:val="20"/>
        </w:rPr>
        <w:t>o</w:t>
      </w:r>
      <w:r w:rsidRPr="00B3663D" w:rsidR="005A771B">
        <w:rPr>
          <w:sz w:val="20"/>
        </w:rPr>
        <w:t xml:space="preserve"> </w:t>
      </w:r>
      <w:r w:rsidRPr="00B3663D">
        <w:rPr>
          <w:sz w:val="20"/>
        </w:rPr>
        <w:t>doğmadır,</w:t>
      </w:r>
      <w:r w:rsidRPr="00B3663D" w:rsidR="005A771B">
        <w:rPr>
          <w:sz w:val="20"/>
        </w:rPr>
        <w:t xml:space="preserve"> </w:t>
      </w:r>
      <w:r w:rsidRPr="00B3663D">
        <w:rPr>
          <w:sz w:val="20"/>
        </w:rPr>
        <w:t>parlamadır.</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Yere</w:t>
      </w:r>
      <w:r w:rsidRPr="00B3663D" w:rsidR="005A771B">
        <w:rPr>
          <w:sz w:val="20"/>
        </w:rPr>
        <w:t xml:space="preserve"> </w:t>
      </w:r>
      <w:r w:rsidRPr="00B3663D">
        <w:rPr>
          <w:sz w:val="20"/>
        </w:rPr>
        <w:t>hangi</w:t>
      </w:r>
      <w:r w:rsidRPr="00B3663D" w:rsidR="005A771B">
        <w:rPr>
          <w:sz w:val="20"/>
        </w:rPr>
        <w:t xml:space="preserve"> </w:t>
      </w:r>
      <w:r w:rsidRPr="00B3663D">
        <w:rPr>
          <w:sz w:val="20"/>
        </w:rPr>
        <w:t>tohum</w:t>
      </w:r>
      <w:r w:rsidRPr="00B3663D" w:rsidR="005A771B">
        <w:rPr>
          <w:sz w:val="20"/>
        </w:rPr>
        <w:t xml:space="preserve"> </w:t>
      </w:r>
      <w:r w:rsidRPr="00B3663D">
        <w:rPr>
          <w:sz w:val="20"/>
        </w:rPr>
        <w:t>ekildi</w:t>
      </w:r>
      <w:r w:rsidRPr="00B3663D" w:rsidR="005A771B">
        <w:rPr>
          <w:sz w:val="20"/>
        </w:rPr>
        <w:t xml:space="preserve"> </w:t>
      </w:r>
      <w:r w:rsidRPr="00B3663D">
        <w:rPr>
          <w:sz w:val="20"/>
        </w:rPr>
        <w:t>de</w:t>
      </w:r>
      <w:r w:rsidRPr="00B3663D" w:rsidR="005A771B">
        <w:rPr>
          <w:sz w:val="20"/>
        </w:rPr>
        <w:t xml:space="preserve"> </w:t>
      </w:r>
      <w:r w:rsidRPr="00B3663D">
        <w:rPr>
          <w:sz w:val="20"/>
        </w:rPr>
        <w:t>bitmedi?</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Niçin</w:t>
      </w:r>
      <w:r w:rsidRPr="00B3663D" w:rsidR="005A771B">
        <w:rPr>
          <w:sz w:val="20"/>
        </w:rPr>
        <w:t xml:space="preserve"> </w:t>
      </w:r>
      <w:r w:rsidRPr="00B3663D">
        <w:rPr>
          <w:sz w:val="20"/>
        </w:rPr>
        <w:t>insan</w:t>
      </w:r>
      <w:r w:rsidRPr="00B3663D" w:rsidR="005A771B">
        <w:rPr>
          <w:sz w:val="20"/>
        </w:rPr>
        <w:t xml:space="preserve"> </w:t>
      </w:r>
      <w:r w:rsidRPr="00B3663D">
        <w:rPr>
          <w:sz w:val="20"/>
        </w:rPr>
        <w:t>tohumuna</w:t>
      </w:r>
      <w:r w:rsidRPr="00B3663D" w:rsidR="005A771B">
        <w:rPr>
          <w:sz w:val="20"/>
        </w:rPr>
        <w:t xml:space="preserve"> </w:t>
      </w:r>
      <w:r w:rsidRPr="00B3663D">
        <w:rPr>
          <w:sz w:val="20"/>
        </w:rPr>
        <w:t>gelince</w:t>
      </w:r>
      <w:r w:rsidRPr="00B3663D" w:rsidR="005A771B">
        <w:rPr>
          <w:sz w:val="20"/>
        </w:rPr>
        <w:t xml:space="preserve"> </w:t>
      </w:r>
      <w:r w:rsidRPr="00B3663D">
        <w:rPr>
          <w:sz w:val="20"/>
        </w:rPr>
        <w:t>bitmeyecek,</w:t>
      </w:r>
    </w:p>
    <w:p w:rsidRPr="00B3663D" w:rsidR="005B2B16" w:rsidP="00B3663D" w:rsidRDefault="005B2B16">
      <w:pPr>
        <w:pStyle w:val="GENELKURUL"/>
        <w:spacing w:line="240" w:lineRule="auto"/>
        <w:rPr>
          <w:sz w:val="20"/>
        </w:rPr>
      </w:pPr>
      <w:r w:rsidRPr="00B3663D">
        <w:rPr>
          <w:sz w:val="20"/>
        </w:rPr>
        <w:t>Yetişmeyecek</w:t>
      </w:r>
      <w:r w:rsidRPr="00B3663D" w:rsidR="005A771B">
        <w:rPr>
          <w:sz w:val="20"/>
        </w:rPr>
        <w:t xml:space="preserve"> </w:t>
      </w:r>
      <w:r w:rsidRPr="00B3663D">
        <w:rPr>
          <w:sz w:val="20"/>
        </w:rPr>
        <w:t>zannına</w:t>
      </w:r>
      <w:r w:rsidRPr="00B3663D" w:rsidR="005A771B">
        <w:rPr>
          <w:sz w:val="20"/>
        </w:rPr>
        <w:t xml:space="preserve"> </w:t>
      </w:r>
      <w:r w:rsidRPr="00B3663D">
        <w:rPr>
          <w:sz w:val="20"/>
        </w:rPr>
        <w:t>düşüyorsun?</w:t>
      </w:r>
    </w:p>
    <w:p w:rsidRPr="00B3663D" w:rsidR="005B2B16" w:rsidP="00B3663D" w:rsidRDefault="005B2B16">
      <w:pPr>
        <w:pStyle w:val="GENELKURUL"/>
        <w:spacing w:line="240" w:lineRule="auto"/>
        <w:rPr>
          <w:sz w:val="20"/>
        </w:rPr>
      </w:pPr>
      <w:r w:rsidRPr="00B3663D">
        <w:rPr>
          <w:sz w:val="20"/>
        </w:rPr>
        <w:t>Hangi</w:t>
      </w:r>
      <w:r w:rsidRPr="00B3663D" w:rsidR="005A771B">
        <w:rPr>
          <w:sz w:val="20"/>
        </w:rPr>
        <w:t xml:space="preserve"> </w:t>
      </w:r>
      <w:r w:rsidRPr="00B3663D">
        <w:rPr>
          <w:sz w:val="20"/>
        </w:rPr>
        <w:t>kova</w:t>
      </w:r>
      <w:r w:rsidRPr="00B3663D" w:rsidR="005A771B">
        <w:rPr>
          <w:sz w:val="20"/>
        </w:rPr>
        <w:t xml:space="preserve"> </w:t>
      </w:r>
      <w:r w:rsidRPr="00B3663D">
        <w:rPr>
          <w:sz w:val="20"/>
        </w:rPr>
        <w:t>suya</w:t>
      </w:r>
      <w:r w:rsidRPr="00B3663D" w:rsidR="005A771B">
        <w:rPr>
          <w:sz w:val="20"/>
        </w:rPr>
        <w:t xml:space="preserve"> </w:t>
      </w:r>
      <w:r w:rsidRPr="00B3663D">
        <w:rPr>
          <w:sz w:val="20"/>
        </w:rPr>
        <w:t>salındı</w:t>
      </w:r>
      <w:r w:rsidRPr="00B3663D" w:rsidR="005A771B">
        <w:rPr>
          <w:sz w:val="20"/>
        </w:rPr>
        <w:t xml:space="preserve"> </w:t>
      </w:r>
      <w:r w:rsidRPr="00B3663D">
        <w:rPr>
          <w:sz w:val="20"/>
        </w:rPr>
        <w:t>da</w:t>
      </w:r>
      <w:r w:rsidRPr="00B3663D" w:rsidR="005A771B">
        <w:rPr>
          <w:sz w:val="20"/>
        </w:rPr>
        <w:t xml:space="preserve"> </w:t>
      </w:r>
      <w:r w:rsidRPr="00B3663D">
        <w:rPr>
          <w:sz w:val="20"/>
        </w:rPr>
        <w:t>dolu</w:t>
      </w:r>
      <w:r w:rsidRPr="00B3663D" w:rsidR="005A771B">
        <w:rPr>
          <w:sz w:val="20"/>
        </w:rPr>
        <w:t xml:space="preserve"> </w:t>
      </w:r>
      <w:r w:rsidRPr="00B3663D">
        <w:rPr>
          <w:sz w:val="20"/>
        </w:rPr>
        <w:t>olarak</w:t>
      </w:r>
      <w:r w:rsidRPr="00B3663D" w:rsidR="005A771B">
        <w:rPr>
          <w:sz w:val="20"/>
        </w:rPr>
        <w:t xml:space="preserve"> </w:t>
      </w:r>
      <w:r w:rsidRPr="00B3663D">
        <w:rPr>
          <w:sz w:val="20"/>
        </w:rPr>
        <w:t>çekilmedi</w:t>
      </w:r>
      <w:r w:rsidRPr="00B3663D" w:rsidR="00201F79">
        <w:rPr>
          <w:sz w:val="20"/>
        </w:rPr>
        <w:t>?</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Can</w:t>
      </w:r>
      <w:r w:rsidRPr="00B3663D" w:rsidR="005A771B">
        <w:rPr>
          <w:sz w:val="20"/>
        </w:rPr>
        <w:t xml:space="preserve"> </w:t>
      </w:r>
      <w:r w:rsidRPr="00B3663D">
        <w:rPr>
          <w:sz w:val="20"/>
        </w:rPr>
        <w:t>Yusuf'un</w:t>
      </w:r>
      <w:r w:rsidRPr="00B3663D" w:rsidR="005A771B">
        <w:rPr>
          <w:sz w:val="20"/>
        </w:rPr>
        <w:t xml:space="preserve"> </w:t>
      </w:r>
      <w:r w:rsidRPr="00B3663D">
        <w:rPr>
          <w:sz w:val="20"/>
        </w:rPr>
        <w:t>kuyuya</w:t>
      </w:r>
      <w:r w:rsidRPr="00B3663D" w:rsidR="005A771B">
        <w:rPr>
          <w:sz w:val="20"/>
        </w:rPr>
        <w:t xml:space="preserve"> </w:t>
      </w:r>
      <w:r w:rsidRPr="00B3663D">
        <w:rPr>
          <w:sz w:val="20"/>
        </w:rPr>
        <w:t>düşünce</w:t>
      </w:r>
      <w:r w:rsidRPr="00B3663D" w:rsidR="005A771B">
        <w:rPr>
          <w:sz w:val="20"/>
        </w:rPr>
        <w:t xml:space="preserve"> </w:t>
      </w:r>
      <w:r w:rsidRPr="00B3663D">
        <w:rPr>
          <w:sz w:val="20"/>
        </w:rPr>
        <w:t>ne</w:t>
      </w:r>
      <w:r w:rsidRPr="00B3663D" w:rsidR="005A771B">
        <w:rPr>
          <w:sz w:val="20"/>
        </w:rPr>
        <w:t xml:space="preserve"> </w:t>
      </w:r>
      <w:r w:rsidRPr="00B3663D">
        <w:rPr>
          <w:sz w:val="20"/>
        </w:rPr>
        <w:t>diye</w:t>
      </w:r>
      <w:r w:rsidRPr="00B3663D" w:rsidR="005A771B">
        <w:rPr>
          <w:sz w:val="20"/>
        </w:rPr>
        <w:t xml:space="preserve"> </w:t>
      </w:r>
      <w:r w:rsidRPr="00B3663D">
        <w:rPr>
          <w:sz w:val="20"/>
        </w:rPr>
        <w:t>ağlıyorsun?</w:t>
      </w:r>
    </w:p>
    <w:p w:rsidRPr="00B3663D" w:rsidR="005B2B16" w:rsidP="00B3663D" w:rsidRDefault="005B2B16">
      <w:pPr>
        <w:pStyle w:val="GENELKURUL"/>
        <w:spacing w:line="240" w:lineRule="auto"/>
        <w:rPr>
          <w:sz w:val="20"/>
        </w:rPr>
      </w:pPr>
      <w:r w:rsidRPr="00B3663D">
        <w:rPr>
          <w:sz w:val="20"/>
        </w:rPr>
        <w:t>Bu</w:t>
      </w:r>
      <w:r w:rsidRPr="00B3663D" w:rsidR="005A771B">
        <w:rPr>
          <w:sz w:val="20"/>
        </w:rPr>
        <w:t xml:space="preserve"> </w:t>
      </w:r>
      <w:r w:rsidRPr="00B3663D">
        <w:rPr>
          <w:sz w:val="20"/>
        </w:rPr>
        <w:t>tarafa</w:t>
      </w:r>
      <w:r w:rsidRPr="00B3663D" w:rsidR="005A771B">
        <w:rPr>
          <w:sz w:val="20"/>
        </w:rPr>
        <w:t xml:space="preserve"> </w:t>
      </w:r>
      <w:r w:rsidRPr="00B3663D">
        <w:rPr>
          <w:sz w:val="20"/>
        </w:rPr>
        <w:t>ağzını</w:t>
      </w:r>
      <w:r w:rsidRPr="00B3663D" w:rsidR="005A771B">
        <w:rPr>
          <w:sz w:val="20"/>
        </w:rPr>
        <w:t xml:space="preserve"> </w:t>
      </w:r>
      <w:r w:rsidRPr="00B3663D">
        <w:rPr>
          <w:sz w:val="20"/>
        </w:rPr>
        <w:t>yumdun</w:t>
      </w:r>
      <w:r w:rsidRPr="00B3663D" w:rsidR="005A771B">
        <w:rPr>
          <w:sz w:val="20"/>
        </w:rPr>
        <w:t xml:space="preserve"> </w:t>
      </w:r>
      <w:r w:rsidRPr="00B3663D">
        <w:rPr>
          <w:sz w:val="20"/>
        </w:rPr>
        <w:t>mu</w:t>
      </w:r>
      <w:r w:rsidRPr="00B3663D" w:rsidR="005A771B">
        <w:rPr>
          <w:sz w:val="20"/>
        </w:rPr>
        <w:t xml:space="preserve"> </w:t>
      </w:r>
      <w:r w:rsidRPr="00B3663D">
        <w:rPr>
          <w:sz w:val="20"/>
        </w:rPr>
        <w:t>o</w:t>
      </w:r>
      <w:r w:rsidRPr="00B3663D" w:rsidR="005A771B">
        <w:rPr>
          <w:sz w:val="20"/>
        </w:rPr>
        <w:t xml:space="preserve"> </w:t>
      </w:r>
      <w:r w:rsidRPr="00B3663D">
        <w:rPr>
          <w:sz w:val="20"/>
        </w:rPr>
        <w:t>tarafa</w:t>
      </w:r>
      <w:r w:rsidRPr="00B3663D" w:rsidR="005A771B">
        <w:rPr>
          <w:sz w:val="20"/>
        </w:rPr>
        <w:t xml:space="preserve"> </w:t>
      </w:r>
      <w:r w:rsidRPr="00B3663D">
        <w:rPr>
          <w:sz w:val="20"/>
        </w:rPr>
        <w:t>açacaksın</w:t>
      </w:r>
      <w:r w:rsidRPr="00B3663D" w:rsidR="00201F79">
        <w:rPr>
          <w:sz w:val="20"/>
        </w:rPr>
        <w:t>,</w:t>
      </w:r>
      <w:r w:rsidRPr="00B3663D" w:rsidR="005A771B">
        <w:rPr>
          <w:sz w:val="20"/>
        </w:rPr>
        <w:t xml:space="preserve"> </w:t>
      </w:r>
    </w:p>
    <w:p w:rsidRPr="00B3663D" w:rsidR="005B2B16" w:rsidP="00B3663D" w:rsidRDefault="005B2B16">
      <w:pPr>
        <w:pStyle w:val="GENELKURUL"/>
        <w:spacing w:line="240" w:lineRule="auto"/>
        <w:rPr>
          <w:sz w:val="20"/>
        </w:rPr>
      </w:pPr>
      <w:r w:rsidRPr="00B3663D">
        <w:rPr>
          <w:sz w:val="20"/>
        </w:rPr>
        <w:t>Çünkü</w:t>
      </w:r>
      <w:r w:rsidRPr="00B3663D" w:rsidR="005A771B">
        <w:rPr>
          <w:sz w:val="20"/>
        </w:rPr>
        <w:t xml:space="preserve"> </w:t>
      </w:r>
      <w:r w:rsidRPr="00B3663D">
        <w:rPr>
          <w:sz w:val="20"/>
        </w:rPr>
        <w:t>artık</w:t>
      </w:r>
      <w:r w:rsidRPr="00B3663D" w:rsidR="005A771B">
        <w:rPr>
          <w:sz w:val="20"/>
        </w:rPr>
        <w:t xml:space="preserve"> </w:t>
      </w:r>
      <w:r w:rsidRPr="00B3663D">
        <w:rPr>
          <w:sz w:val="20"/>
        </w:rPr>
        <w:t>hay</w:t>
      </w:r>
      <w:r w:rsidRPr="00B3663D" w:rsidR="005A771B">
        <w:rPr>
          <w:sz w:val="20"/>
        </w:rPr>
        <w:t xml:space="preserve"> </w:t>
      </w:r>
      <w:r w:rsidRPr="00B3663D">
        <w:rPr>
          <w:sz w:val="20"/>
        </w:rPr>
        <w:t>huyun,</w:t>
      </w:r>
      <w:r w:rsidRPr="00B3663D" w:rsidR="005A771B">
        <w:rPr>
          <w:sz w:val="20"/>
        </w:rPr>
        <w:t xml:space="preserve"> </w:t>
      </w:r>
      <w:r w:rsidRPr="00B3663D">
        <w:rPr>
          <w:sz w:val="20"/>
        </w:rPr>
        <w:t>mekânsızlık</w:t>
      </w:r>
      <w:r w:rsidRPr="00B3663D" w:rsidR="005A771B">
        <w:rPr>
          <w:sz w:val="20"/>
        </w:rPr>
        <w:t xml:space="preserve"> </w:t>
      </w:r>
      <w:r w:rsidRPr="00B3663D">
        <w:rPr>
          <w:sz w:val="20"/>
        </w:rPr>
        <w:t>âleminin</w:t>
      </w:r>
      <w:r w:rsidRPr="00B3663D" w:rsidR="005A771B">
        <w:rPr>
          <w:sz w:val="20"/>
        </w:rPr>
        <w:t xml:space="preserve"> </w:t>
      </w:r>
      <w:r w:rsidRPr="00B3663D">
        <w:rPr>
          <w:sz w:val="20"/>
        </w:rPr>
        <w:t>boşluğundasın."</w:t>
      </w:r>
    </w:p>
    <w:p w:rsidRPr="00B3663D" w:rsidR="005B2B16" w:rsidP="00B3663D" w:rsidRDefault="005B2B16">
      <w:pPr>
        <w:pStyle w:val="GENELKURUL"/>
        <w:spacing w:line="240" w:lineRule="auto"/>
        <w:rPr>
          <w:sz w:val="20"/>
        </w:rPr>
      </w:pPr>
      <w:r w:rsidRPr="00B3663D">
        <w:rPr>
          <w:sz w:val="20"/>
        </w:rPr>
        <w:t>Rabb’ine</w:t>
      </w:r>
      <w:r w:rsidRPr="00B3663D" w:rsidR="005A771B">
        <w:rPr>
          <w:sz w:val="20"/>
        </w:rPr>
        <w:t xml:space="preserve"> </w:t>
      </w:r>
      <w:r w:rsidRPr="00B3663D">
        <w:rPr>
          <w:sz w:val="20"/>
        </w:rPr>
        <w:t>kavuşmasını</w:t>
      </w:r>
      <w:r w:rsidRPr="00B3663D" w:rsidR="005A771B">
        <w:rPr>
          <w:sz w:val="20"/>
        </w:rPr>
        <w:t xml:space="preserve"> </w:t>
      </w:r>
      <w:r w:rsidRPr="00B3663D">
        <w:rPr>
          <w:sz w:val="20"/>
        </w:rPr>
        <w:t>düğün</w:t>
      </w:r>
      <w:r w:rsidRPr="00B3663D" w:rsidR="005A771B">
        <w:rPr>
          <w:sz w:val="20"/>
        </w:rPr>
        <w:t xml:space="preserve"> </w:t>
      </w:r>
      <w:r w:rsidRPr="00B3663D">
        <w:rPr>
          <w:sz w:val="20"/>
        </w:rPr>
        <w:t>gecesi</w:t>
      </w:r>
      <w:r w:rsidRPr="00B3663D" w:rsidR="005A771B">
        <w:rPr>
          <w:sz w:val="20"/>
        </w:rPr>
        <w:t xml:space="preserve"> </w:t>
      </w:r>
      <w:r w:rsidRPr="00B3663D">
        <w:rPr>
          <w:sz w:val="20"/>
        </w:rPr>
        <w:t>ilan</w:t>
      </w:r>
      <w:r w:rsidRPr="00B3663D" w:rsidR="005A771B">
        <w:rPr>
          <w:sz w:val="20"/>
        </w:rPr>
        <w:t xml:space="preserve"> </w:t>
      </w:r>
      <w:r w:rsidRPr="00B3663D">
        <w:rPr>
          <w:sz w:val="20"/>
        </w:rPr>
        <w:t>eden</w:t>
      </w:r>
      <w:r w:rsidRPr="00B3663D" w:rsidR="005A771B">
        <w:rPr>
          <w:sz w:val="20"/>
        </w:rPr>
        <w:t xml:space="preserve"> </w:t>
      </w:r>
      <w:r w:rsidRPr="00B3663D">
        <w:rPr>
          <w:sz w:val="20"/>
        </w:rPr>
        <w:t>Mevlâna’nın</w:t>
      </w:r>
      <w:r w:rsidRPr="00B3663D" w:rsidR="005A771B">
        <w:rPr>
          <w:sz w:val="20"/>
        </w:rPr>
        <w:t xml:space="preserve"> </w:t>
      </w:r>
      <w:r w:rsidRPr="00B3663D">
        <w:rPr>
          <w:sz w:val="20"/>
        </w:rPr>
        <w:t>vuslatının</w:t>
      </w:r>
      <w:r w:rsidRPr="00B3663D" w:rsidR="005A771B">
        <w:rPr>
          <w:sz w:val="20"/>
        </w:rPr>
        <w:t xml:space="preserve"> </w:t>
      </w:r>
      <w:r w:rsidRPr="00B3663D">
        <w:rPr>
          <w:sz w:val="20"/>
        </w:rPr>
        <w:t>yani</w:t>
      </w:r>
      <w:r w:rsidRPr="00B3663D" w:rsidR="005A771B">
        <w:rPr>
          <w:sz w:val="20"/>
        </w:rPr>
        <w:t xml:space="preserve"> </w:t>
      </w:r>
      <w:r w:rsidRPr="00B3663D">
        <w:rPr>
          <w:sz w:val="20"/>
        </w:rPr>
        <w:t>Şebiarus’un</w:t>
      </w:r>
      <w:r w:rsidRPr="00B3663D" w:rsidR="005A771B">
        <w:rPr>
          <w:sz w:val="20"/>
        </w:rPr>
        <w:t xml:space="preserve"> </w:t>
      </w:r>
      <w:r w:rsidRPr="00B3663D">
        <w:rPr>
          <w:sz w:val="20"/>
        </w:rPr>
        <w:t>745’inci</w:t>
      </w:r>
      <w:r w:rsidRPr="00B3663D" w:rsidR="005A771B">
        <w:rPr>
          <w:sz w:val="20"/>
        </w:rPr>
        <w:t xml:space="preserve"> </w:t>
      </w:r>
      <w:r w:rsidRPr="00B3663D">
        <w:rPr>
          <w:sz w:val="20"/>
        </w:rPr>
        <w:t>yıl</w:t>
      </w:r>
      <w:r w:rsidRPr="00B3663D" w:rsidR="005A771B">
        <w:rPr>
          <w:sz w:val="20"/>
        </w:rPr>
        <w:t xml:space="preserve"> </w:t>
      </w:r>
      <w:r w:rsidRPr="00B3663D">
        <w:rPr>
          <w:sz w:val="20"/>
        </w:rPr>
        <w:t>dönümünü</w:t>
      </w:r>
      <w:r w:rsidRPr="00B3663D" w:rsidR="005A771B">
        <w:rPr>
          <w:sz w:val="20"/>
        </w:rPr>
        <w:t xml:space="preserve"> </w:t>
      </w:r>
      <w:r w:rsidRPr="00B3663D">
        <w:rPr>
          <w:sz w:val="20"/>
        </w:rPr>
        <w:t>dün</w:t>
      </w:r>
      <w:r w:rsidRPr="00B3663D" w:rsidR="005A771B">
        <w:rPr>
          <w:sz w:val="20"/>
        </w:rPr>
        <w:t xml:space="preserve"> </w:t>
      </w:r>
      <w:r w:rsidRPr="00B3663D">
        <w:rPr>
          <w:sz w:val="20"/>
        </w:rPr>
        <w:t>idrak</w:t>
      </w:r>
      <w:r w:rsidRPr="00B3663D" w:rsidR="005A771B">
        <w:rPr>
          <w:sz w:val="20"/>
        </w:rPr>
        <w:t xml:space="preserve"> </w:t>
      </w:r>
      <w:r w:rsidRPr="00B3663D">
        <w:rPr>
          <w:sz w:val="20"/>
        </w:rPr>
        <w:t>ettik.</w:t>
      </w:r>
      <w:r w:rsidRPr="00B3663D" w:rsidR="005A771B">
        <w:rPr>
          <w:sz w:val="20"/>
        </w:rPr>
        <w:t xml:space="preserve"> </w:t>
      </w:r>
      <w:r w:rsidRPr="00B3663D">
        <w:rPr>
          <w:sz w:val="20"/>
        </w:rPr>
        <w:t>Belh’ten</w:t>
      </w:r>
      <w:r w:rsidRPr="00B3663D" w:rsidR="005A771B">
        <w:rPr>
          <w:sz w:val="20"/>
        </w:rPr>
        <w:t xml:space="preserve"> </w:t>
      </w:r>
      <w:r w:rsidRPr="00B3663D">
        <w:rPr>
          <w:sz w:val="20"/>
        </w:rPr>
        <w:t>Konya’ya</w:t>
      </w:r>
      <w:r w:rsidRPr="00B3663D" w:rsidR="005A771B">
        <w:rPr>
          <w:sz w:val="20"/>
        </w:rPr>
        <w:t xml:space="preserve"> </w:t>
      </w:r>
      <w:r w:rsidRPr="00B3663D">
        <w:rPr>
          <w:sz w:val="20"/>
        </w:rPr>
        <w:t>uzanan,</w:t>
      </w:r>
      <w:r w:rsidRPr="00B3663D" w:rsidR="005A771B">
        <w:rPr>
          <w:sz w:val="20"/>
        </w:rPr>
        <w:t xml:space="preserve"> </w:t>
      </w:r>
      <w:r w:rsidRPr="00B3663D">
        <w:rPr>
          <w:sz w:val="20"/>
        </w:rPr>
        <w:t>maneviyatla</w:t>
      </w:r>
      <w:r w:rsidRPr="00B3663D" w:rsidR="005A771B">
        <w:rPr>
          <w:sz w:val="20"/>
        </w:rPr>
        <w:t xml:space="preserve"> </w:t>
      </w:r>
      <w:r w:rsidRPr="00B3663D">
        <w:rPr>
          <w:sz w:val="20"/>
        </w:rPr>
        <w:t>dolu</w:t>
      </w:r>
      <w:r w:rsidRPr="00B3663D" w:rsidR="005A771B">
        <w:rPr>
          <w:sz w:val="20"/>
        </w:rPr>
        <w:t xml:space="preserve"> </w:t>
      </w:r>
      <w:r w:rsidRPr="00B3663D">
        <w:rPr>
          <w:sz w:val="20"/>
        </w:rPr>
        <w:t>hayat</w:t>
      </w:r>
      <w:r w:rsidRPr="00B3663D" w:rsidR="005A771B">
        <w:rPr>
          <w:sz w:val="20"/>
        </w:rPr>
        <w:t xml:space="preserve"> </w:t>
      </w:r>
      <w:r w:rsidRPr="00B3663D">
        <w:rPr>
          <w:sz w:val="20"/>
        </w:rPr>
        <w:t>yolculuğunda</w:t>
      </w:r>
      <w:r w:rsidRPr="00B3663D" w:rsidR="005A771B">
        <w:rPr>
          <w:sz w:val="20"/>
        </w:rPr>
        <w:t xml:space="preserve"> </w:t>
      </w:r>
      <w:r w:rsidRPr="00B3663D">
        <w:rPr>
          <w:sz w:val="20"/>
        </w:rPr>
        <w:t>bizlere</w:t>
      </w:r>
      <w:r w:rsidRPr="00B3663D" w:rsidR="005A771B">
        <w:rPr>
          <w:sz w:val="20"/>
        </w:rPr>
        <w:t xml:space="preserve"> </w:t>
      </w:r>
      <w:r w:rsidRPr="00B3663D">
        <w:rPr>
          <w:sz w:val="20"/>
        </w:rPr>
        <w:t>Mesnevi’den</w:t>
      </w:r>
      <w:r w:rsidRPr="00B3663D" w:rsidR="005A771B">
        <w:rPr>
          <w:sz w:val="20"/>
        </w:rPr>
        <w:t xml:space="preserve"> </w:t>
      </w:r>
      <w:r w:rsidRPr="00B3663D">
        <w:rPr>
          <w:sz w:val="20"/>
        </w:rPr>
        <w:t>Dîvân-ı</w:t>
      </w:r>
      <w:r w:rsidRPr="00B3663D" w:rsidR="005A771B">
        <w:rPr>
          <w:sz w:val="20"/>
        </w:rPr>
        <w:t xml:space="preserve"> </w:t>
      </w:r>
      <w:r w:rsidRPr="00B3663D">
        <w:rPr>
          <w:sz w:val="20"/>
        </w:rPr>
        <w:t>Kebîr’e,</w:t>
      </w:r>
      <w:r w:rsidRPr="00B3663D" w:rsidR="005A771B">
        <w:rPr>
          <w:sz w:val="20"/>
        </w:rPr>
        <w:t xml:space="preserve"> </w:t>
      </w:r>
      <w:r w:rsidRPr="00B3663D">
        <w:rPr>
          <w:sz w:val="20"/>
        </w:rPr>
        <w:t>Fîhi</w:t>
      </w:r>
      <w:r w:rsidRPr="00B3663D" w:rsidR="005A771B">
        <w:rPr>
          <w:sz w:val="20"/>
        </w:rPr>
        <w:t xml:space="preserve"> </w:t>
      </w:r>
      <w:r w:rsidRPr="00B3663D">
        <w:rPr>
          <w:sz w:val="20"/>
        </w:rPr>
        <w:t>Mâ</w:t>
      </w:r>
      <w:r w:rsidRPr="00B3663D" w:rsidR="005A771B">
        <w:rPr>
          <w:sz w:val="20"/>
        </w:rPr>
        <w:t xml:space="preserve"> </w:t>
      </w:r>
      <w:r w:rsidRPr="00B3663D">
        <w:rPr>
          <w:sz w:val="20"/>
        </w:rPr>
        <w:t>Fîh’ten</w:t>
      </w:r>
      <w:r w:rsidRPr="00B3663D" w:rsidR="005A771B">
        <w:rPr>
          <w:sz w:val="20"/>
        </w:rPr>
        <w:t xml:space="preserve"> </w:t>
      </w:r>
      <w:r w:rsidRPr="00B3663D">
        <w:rPr>
          <w:sz w:val="20"/>
        </w:rPr>
        <w:t>rubailere</w:t>
      </w:r>
      <w:r w:rsidRPr="00B3663D" w:rsidR="005A771B">
        <w:rPr>
          <w:sz w:val="20"/>
        </w:rPr>
        <w:t xml:space="preserve"> </w:t>
      </w:r>
      <w:r w:rsidRPr="00B3663D">
        <w:rPr>
          <w:sz w:val="20"/>
        </w:rPr>
        <w:t>varıncaya</w:t>
      </w:r>
      <w:r w:rsidRPr="00B3663D" w:rsidR="005A771B">
        <w:rPr>
          <w:sz w:val="20"/>
        </w:rPr>
        <w:t xml:space="preserve"> </w:t>
      </w:r>
      <w:r w:rsidRPr="00B3663D">
        <w:rPr>
          <w:sz w:val="20"/>
        </w:rPr>
        <w:t>kadar</w:t>
      </w:r>
      <w:r w:rsidRPr="00B3663D" w:rsidR="005A771B">
        <w:rPr>
          <w:sz w:val="20"/>
        </w:rPr>
        <w:t xml:space="preserve"> </w:t>
      </w:r>
      <w:r w:rsidRPr="00B3663D">
        <w:rPr>
          <w:sz w:val="20"/>
        </w:rPr>
        <w:t>ölümsüz</w:t>
      </w:r>
      <w:r w:rsidRPr="00B3663D" w:rsidR="005A771B">
        <w:rPr>
          <w:sz w:val="20"/>
        </w:rPr>
        <w:t xml:space="preserve"> </w:t>
      </w:r>
      <w:r w:rsidRPr="00B3663D">
        <w:rPr>
          <w:sz w:val="20"/>
        </w:rPr>
        <w:t>eserler</w:t>
      </w:r>
      <w:r w:rsidRPr="00B3663D" w:rsidR="005A771B">
        <w:rPr>
          <w:sz w:val="20"/>
        </w:rPr>
        <w:t xml:space="preserve"> </w:t>
      </w:r>
      <w:r w:rsidRPr="00B3663D">
        <w:rPr>
          <w:sz w:val="20"/>
        </w:rPr>
        <w:t>bırakan</w:t>
      </w:r>
      <w:r w:rsidRPr="00B3663D" w:rsidR="005A771B">
        <w:rPr>
          <w:sz w:val="20"/>
        </w:rPr>
        <w:t xml:space="preserve"> </w:t>
      </w:r>
      <w:r w:rsidRPr="00B3663D">
        <w:rPr>
          <w:sz w:val="20"/>
        </w:rPr>
        <w:t>Mevlâna</w:t>
      </w:r>
      <w:r w:rsidRPr="00B3663D" w:rsidR="005A771B">
        <w:rPr>
          <w:sz w:val="20"/>
        </w:rPr>
        <w:t xml:space="preserve"> </w:t>
      </w:r>
      <w:r w:rsidRPr="00B3663D">
        <w:rPr>
          <w:sz w:val="20"/>
        </w:rPr>
        <w:t>Celâlettin</w:t>
      </w:r>
      <w:r w:rsidRPr="00B3663D" w:rsidR="005A771B">
        <w:rPr>
          <w:sz w:val="20"/>
        </w:rPr>
        <w:t xml:space="preserve"> </w:t>
      </w:r>
      <w:r w:rsidRPr="00B3663D">
        <w:rPr>
          <w:sz w:val="20"/>
        </w:rPr>
        <w:t>Rûmi’yi</w:t>
      </w:r>
      <w:r w:rsidRPr="00B3663D" w:rsidR="005A771B">
        <w:rPr>
          <w:sz w:val="20"/>
        </w:rPr>
        <w:t xml:space="preserve"> </w:t>
      </w:r>
      <w:r w:rsidRPr="00B3663D">
        <w:rPr>
          <w:sz w:val="20"/>
        </w:rPr>
        <w:t>rahmetle</w:t>
      </w:r>
      <w:r w:rsidRPr="00B3663D" w:rsidR="005A771B">
        <w:rPr>
          <w:sz w:val="20"/>
        </w:rPr>
        <w:t xml:space="preserve"> </w:t>
      </w:r>
      <w:r w:rsidRPr="00B3663D">
        <w:rPr>
          <w:sz w:val="20"/>
        </w:rPr>
        <w:t>anıyor,</w:t>
      </w:r>
      <w:r w:rsidRPr="00B3663D" w:rsidR="005A771B">
        <w:rPr>
          <w:sz w:val="20"/>
        </w:rPr>
        <w:t xml:space="preserve"> </w:t>
      </w:r>
      <w:r w:rsidRPr="00B3663D">
        <w:rPr>
          <w:sz w:val="20"/>
        </w:rPr>
        <w:t>kültürün</w:t>
      </w:r>
      <w:r w:rsidRPr="00B3663D" w:rsidR="005A771B">
        <w:rPr>
          <w:sz w:val="20"/>
        </w:rPr>
        <w:t xml:space="preserve"> </w:t>
      </w:r>
      <w:r w:rsidRPr="00B3663D">
        <w:rPr>
          <w:sz w:val="20"/>
        </w:rPr>
        <w:t>başkenti</w:t>
      </w:r>
      <w:r w:rsidRPr="00B3663D" w:rsidR="005A771B">
        <w:rPr>
          <w:sz w:val="20"/>
        </w:rPr>
        <w:t xml:space="preserve"> </w:t>
      </w:r>
      <w:r w:rsidRPr="00B3663D">
        <w:rPr>
          <w:sz w:val="20"/>
        </w:rPr>
        <w:t>olan</w:t>
      </w:r>
      <w:r w:rsidRPr="00B3663D" w:rsidR="005A771B">
        <w:rPr>
          <w:sz w:val="20"/>
        </w:rPr>
        <w:t xml:space="preserve"> </w:t>
      </w:r>
      <w:r w:rsidRPr="00B3663D">
        <w:rPr>
          <w:sz w:val="20"/>
        </w:rPr>
        <w:t>güzel</w:t>
      </w:r>
      <w:r w:rsidRPr="00B3663D" w:rsidR="005A771B">
        <w:rPr>
          <w:sz w:val="20"/>
        </w:rPr>
        <w:t xml:space="preserve"> </w:t>
      </w:r>
      <w:r w:rsidRPr="00B3663D">
        <w:rPr>
          <w:sz w:val="20"/>
        </w:rPr>
        <w:t>Konya’mızı</w:t>
      </w:r>
      <w:r w:rsidRPr="00B3663D" w:rsidR="005A771B">
        <w:rPr>
          <w:sz w:val="20"/>
        </w:rPr>
        <w:t xml:space="preserve"> </w:t>
      </w:r>
      <w:r w:rsidRPr="00B3663D">
        <w:rPr>
          <w:sz w:val="20"/>
        </w:rPr>
        <w:t>görmeye</w:t>
      </w:r>
      <w:r w:rsidRPr="00B3663D" w:rsidR="005A771B">
        <w:rPr>
          <w:sz w:val="20"/>
        </w:rPr>
        <w:t xml:space="preserve"> </w:t>
      </w:r>
      <w:r w:rsidRPr="00B3663D">
        <w:rPr>
          <w:sz w:val="20"/>
        </w:rPr>
        <w:t>hepinizi</w:t>
      </w:r>
      <w:r w:rsidRPr="00B3663D" w:rsidR="005A771B">
        <w:rPr>
          <w:sz w:val="20"/>
        </w:rPr>
        <w:t xml:space="preserve"> </w:t>
      </w:r>
      <w:r w:rsidRPr="00B3663D">
        <w:rPr>
          <w:sz w:val="20"/>
        </w:rPr>
        <w:t>davet</w:t>
      </w:r>
      <w:r w:rsidRPr="00B3663D" w:rsidR="005A771B">
        <w:rPr>
          <w:sz w:val="20"/>
        </w:rPr>
        <w:t xml:space="preserve"> </w:t>
      </w:r>
      <w:r w:rsidRPr="00B3663D">
        <w:rPr>
          <w:sz w:val="20"/>
        </w:rPr>
        <w:t>ediyorum.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7058CB" w:rsidP="00B3663D" w:rsidRDefault="005B2B16">
      <w:pPr>
        <w:pStyle w:val="GENELKURUL"/>
        <w:spacing w:line="240" w:lineRule="auto"/>
        <w:rPr>
          <w:sz w:val="20"/>
        </w:rPr>
      </w:pPr>
      <w:r w:rsidRPr="00B3663D">
        <w:rPr>
          <w:sz w:val="20"/>
        </w:rPr>
        <w:t>2013</w:t>
      </w:r>
      <w:r w:rsidRPr="00B3663D" w:rsidR="005A771B">
        <w:rPr>
          <w:sz w:val="20"/>
        </w:rPr>
        <w:t xml:space="preserve"> </w:t>
      </w:r>
      <w:r w:rsidRPr="00B3663D">
        <w:rPr>
          <w:sz w:val="20"/>
        </w:rPr>
        <w:t>yılına</w:t>
      </w:r>
      <w:r w:rsidRPr="00B3663D" w:rsidR="005A771B">
        <w:rPr>
          <w:sz w:val="20"/>
        </w:rPr>
        <w:t xml:space="preserve"> </w:t>
      </w:r>
      <w:r w:rsidRPr="00B3663D">
        <w:rPr>
          <w:sz w:val="20"/>
        </w:rPr>
        <w:t>kadar</w:t>
      </w:r>
      <w:r w:rsidRPr="00B3663D" w:rsidR="005A771B">
        <w:rPr>
          <w:sz w:val="20"/>
        </w:rPr>
        <w:t xml:space="preserve"> </w:t>
      </w:r>
      <w:r w:rsidRPr="00B3663D">
        <w:rPr>
          <w:sz w:val="20"/>
        </w:rPr>
        <w:t>Türkiye’de</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sadece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Kuruluna</w:t>
      </w:r>
      <w:r w:rsidRPr="00B3663D" w:rsidR="005A771B">
        <w:rPr>
          <w:sz w:val="20"/>
        </w:rPr>
        <w:t xml:space="preserve"> </w:t>
      </w:r>
      <w:r w:rsidRPr="00B3663D">
        <w:rPr>
          <w:sz w:val="20"/>
        </w:rPr>
        <w:t>bağlı</w:t>
      </w:r>
      <w:r w:rsidRPr="00B3663D" w:rsidR="005A771B">
        <w:rPr>
          <w:sz w:val="20"/>
        </w:rPr>
        <w:t xml:space="preserve"> </w:t>
      </w:r>
      <w:r w:rsidRPr="00B3663D">
        <w:rPr>
          <w:sz w:val="20"/>
        </w:rPr>
        <w:t>olan</w:t>
      </w:r>
      <w:r w:rsidRPr="00B3663D" w:rsidR="005A771B">
        <w:rPr>
          <w:sz w:val="20"/>
        </w:rPr>
        <w:t xml:space="preserve"> </w:t>
      </w:r>
      <w:r w:rsidRPr="00B3663D">
        <w:rPr>
          <w:sz w:val="20"/>
        </w:rPr>
        <w:t>şirketler</w:t>
      </w:r>
      <w:r w:rsidRPr="00B3663D" w:rsidR="005A771B">
        <w:rPr>
          <w:sz w:val="20"/>
        </w:rPr>
        <w:t xml:space="preserve"> </w:t>
      </w:r>
      <w:r w:rsidRPr="00B3663D">
        <w:rPr>
          <w:sz w:val="20"/>
        </w:rPr>
        <w:t>için</w:t>
      </w:r>
      <w:r w:rsidRPr="00B3663D" w:rsidR="005A771B">
        <w:rPr>
          <w:sz w:val="20"/>
        </w:rPr>
        <w:t xml:space="preserve"> </w:t>
      </w:r>
      <w:r w:rsidRPr="00B3663D">
        <w:rPr>
          <w:sz w:val="20"/>
        </w:rPr>
        <w:t>zorunlu</w:t>
      </w:r>
      <w:r w:rsidRPr="00B3663D" w:rsidR="005A771B">
        <w:rPr>
          <w:sz w:val="20"/>
        </w:rPr>
        <w:t xml:space="preserve"> </w:t>
      </w:r>
      <w:r w:rsidRPr="00B3663D">
        <w:rPr>
          <w:sz w:val="20"/>
        </w:rPr>
        <w:t>iken</w:t>
      </w:r>
      <w:r w:rsidRPr="00B3663D" w:rsidR="005A771B">
        <w:rPr>
          <w:sz w:val="20"/>
        </w:rPr>
        <w:t xml:space="preserve"> </w:t>
      </w:r>
      <w:r w:rsidRPr="00B3663D">
        <w:rPr>
          <w:sz w:val="20"/>
        </w:rPr>
        <w:t>2</w:t>
      </w:r>
      <w:r w:rsidRPr="00B3663D" w:rsidR="005A771B">
        <w:rPr>
          <w:sz w:val="20"/>
        </w:rPr>
        <w:t xml:space="preserve"> </w:t>
      </w:r>
      <w:r w:rsidRPr="00B3663D">
        <w:rPr>
          <w:sz w:val="20"/>
        </w:rPr>
        <w:t>Kasım</w:t>
      </w:r>
      <w:r w:rsidRPr="00B3663D" w:rsidR="005A771B">
        <w:rPr>
          <w:sz w:val="20"/>
        </w:rPr>
        <w:t xml:space="preserve"> </w:t>
      </w:r>
      <w:r w:rsidRPr="00B3663D">
        <w:rPr>
          <w:sz w:val="20"/>
        </w:rPr>
        <w:t>2011</w:t>
      </w:r>
      <w:r w:rsidRPr="00B3663D" w:rsidR="005A771B">
        <w:rPr>
          <w:sz w:val="20"/>
        </w:rPr>
        <w:t xml:space="preserve"> </w:t>
      </w:r>
      <w:r w:rsidRPr="00B3663D">
        <w:rPr>
          <w:sz w:val="20"/>
        </w:rPr>
        <w:t>tarihli</w:t>
      </w:r>
      <w:r w:rsidRPr="00B3663D" w:rsidR="005A771B">
        <w:rPr>
          <w:sz w:val="20"/>
        </w:rPr>
        <w:t xml:space="preserve"> </w:t>
      </w:r>
      <w:r w:rsidRPr="00B3663D">
        <w:rPr>
          <w:sz w:val="20"/>
        </w:rPr>
        <w:t>660</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Kurumunun</w:t>
      </w:r>
      <w:r w:rsidRPr="00B3663D" w:rsidR="005A771B">
        <w:rPr>
          <w:sz w:val="20"/>
        </w:rPr>
        <w:t xml:space="preserve"> </w:t>
      </w:r>
      <w:r w:rsidRPr="00B3663D">
        <w:rPr>
          <w:sz w:val="20"/>
        </w:rPr>
        <w:t>Teşkilat</w:t>
      </w:r>
      <w:r w:rsidRPr="00B3663D" w:rsidR="005A771B">
        <w:rPr>
          <w:sz w:val="20"/>
        </w:rPr>
        <w:t xml:space="preserve"> </w:t>
      </w:r>
      <w:r w:rsidRPr="00B3663D">
        <w:rPr>
          <w:sz w:val="20"/>
        </w:rPr>
        <w:t>ve</w:t>
      </w:r>
      <w:r w:rsidRPr="00B3663D" w:rsidR="005A771B">
        <w:rPr>
          <w:sz w:val="20"/>
        </w:rPr>
        <w:t xml:space="preserve"> </w:t>
      </w:r>
      <w:r w:rsidRPr="00B3663D">
        <w:rPr>
          <w:sz w:val="20"/>
        </w:rPr>
        <w:t>Görevleri</w:t>
      </w:r>
      <w:r w:rsidRPr="00B3663D" w:rsidR="005A771B">
        <w:rPr>
          <w:sz w:val="20"/>
        </w:rPr>
        <w:t xml:space="preserve"> </w:t>
      </w:r>
      <w:r w:rsidRPr="00B3663D">
        <w:rPr>
          <w:sz w:val="20"/>
        </w:rPr>
        <w:t>Hakkında</w:t>
      </w:r>
      <w:r w:rsidRPr="00B3663D" w:rsidR="005A771B">
        <w:rPr>
          <w:sz w:val="20"/>
        </w:rPr>
        <w:t xml:space="preserve"> </w:t>
      </w:r>
      <w:r w:rsidRPr="00B3663D">
        <w:rPr>
          <w:sz w:val="20"/>
        </w:rPr>
        <w:t>Kanun</w:t>
      </w:r>
      <w:r w:rsidRPr="00B3663D" w:rsidR="005A771B">
        <w:rPr>
          <w:sz w:val="20"/>
        </w:rPr>
        <w:t xml:space="preserve"> </w:t>
      </w:r>
      <w:r w:rsidRPr="00B3663D">
        <w:rPr>
          <w:sz w:val="20"/>
        </w:rPr>
        <w:t>Hükmünde</w:t>
      </w:r>
      <w:r w:rsidRPr="00B3663D" w:rsidR="005A771B">
        <w:rPr>
          <w:sz w:val="20"/>
        </w:rPr>
        <w:t xml:space="preserve"> </w:t>
      </w:r>
      <w:r w:rsidRPr="00B3663D">
        <w:rPr>
          <w:sz w:val="20"/>
        </w:rPr>
        <w:t>Kararname’yle</w:t>
      </w:r>
      <w:r w:rsidRPr="00B3663D" w:rsidR="005A771B">
        <w:rPr>
          <w:sz w:val="20"/>
        </w:rPr>
        <w:t xml:space="preserve"> </w:t>
      </w:r>
      <w:r w:rsidRPr="00B3663D">
        <w:rPr>
          <w:sz w:val="20"/>
        </w:rPr>
        <w:t>uluslararası</w:t>
      </w:r>
      <w:r w:rsidRPr="00B3663D" w:rsidR="005A771B">
        <w:rPr>
          <w:sz w:val="20"/>
        </w:rPr>
        <w:t xml:space="preserve"> </w:t>
      </w:r>
      <w:r w:rsidRPr="00B3663D">
        <w:rPr>
          <w:sz w:val="20"/>
        </w:rPr>
        <w:t>standartlarla</w:t>
      </w:r>
      <w:r w:rsidRPr="00B3663D" w:rsidR="005A771B">
        <w:rPr>
          <w:sz w:val="20"/>
        </w:rPr>
        <w:t xml:space="preserve"> </w:t>
      </w:r>
      <w:r w:rsidRPr="00B3663D">
        <w:rPr>
          <w:sz w:val="20"/>
        </w:rPr>
        <w:t>uyumlu</w:t>
      </w:r>
      <w:r w:rsidRPr="00B3663D" w:rsidR="005A771B">
        <w:rPr>
          <w:sz w:val="20"/>
        </w:rPr>
        <w:t xml:space="preserve"> </w:t>
      </w:r>
      <w:r w:rsidRPr="00B3663D">
        <w:rPr>
          <w:sz w:val="20"/>
        </w:rPr>
        <w:t>Türkiye</w:t>
      </w:r>
      <w:r w:rsidRPr="00B3663D" w:rsidR="005A771B">
        <w:rPr>
          <w:sz w:val="20"/>
        </w:rPr>
        <w:t xml:space="preserve"> </w:t>
      </w:r>
      <w:r w:rsidRPr="00B3663D">
        <w:rPr>
          <w:sz w:val="20"/>
        </w:rPr>
        <w:t>muhasebe</w:t>
      </w:r>
      <w:r w:rsidRPr="00B3663D" w:rsidR="005A771B">
        <w:rPr>
          <w:sz w:val="20"/>
        </w:rPr>
        <w:t xml:space="preserve"> </w:t>
      </w:r>
      <w:r w:rsidRPr="00B3663D">
        <w:rPr>
          <w:sz w:val="20"/>
        </w:rPr>
        <w:t>standartlarını</w:t>
      </w:r>
      <w:r w:rsidRPr="00B3663D" w:rsidR="005A771B">
        <w:rPr>
          <w:sz w:val="20"/>
        </w:rPr>
        <w:t xml:space="preserve"> </w:t>
      </w:r>
      <w:r w:rsidRPr="00B3663D">
        <w:rPr>
          <w:sz w:val="20"/>
        </w:rPr>
        <w:t>oluşturmak</w:t>
      </w:r>
      <w:r w:rsidRPr="00B3663D" w:rsidR="005A771B">
        <w:rPr>
          <w:sz w:val="20"/>
        </w:rPr>
        <w:t xml:space="preserve"> </w:t>
      </w:r>
      <w:r w:rsidRPr="00B3663D">
        <w:rPr>
          <w:sz w:val="20"/>
        </w:rPr>
        <w:t>ve</w:t>
      </w:r>
      <w:r w:rsidRPr="00B3663D" w:rsidR="005A771B">
        <w:rPr>
          <w:sz w:val="20"/>
        </w:rPr>
        <w:t xml:space="preserve"> </w:t>
      </w:r>
      <w:r w:rsidRPr="00B3663D">
        <w:rPr>
          <w:sz w:val="20"/>
        </w:rPr>
        <w:t>yayımlamak,</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standartlarını</w:t>
      </w:r>
      <w:r w:rsidRPr="00B3663D" w:rsidR="005A771B">
        <w:rPr>
          <w:sz w:val="20"/>
        </w:rPr>
        <w:t xml:space="preserve"> </w:t>
      </w:r>
      <w:r w:rsidRPr="00B3663D">
        <w:rPr>
          <w:sz w:val="20"/>
        </w:rPr>
        <w:t>belirlemek,</w:t>
      </w:r>
      <w:r w:rsidRPr="00B3663D" w:rsidR="005A771B">
        <w:rPr>
          <w:sz w:val="20"/>
        </w:rPr>
        <w:t xml:space="preserve"> </w:t>
      </w:r>
      <w:r w:rsidRPr="00B3663D">
        <w:rPr>
          <w:sz w:val="20"/>
        </w:rPr>
        <w:t>bağımsız</w:t>
      </w:r>
      <w:r w:rsidRPr="00B3663D" w:rsidR="005A771B">
        <w:rPr>
          <w:sz w:val="20"/>
        </w:rPr>
        <w:t xml:space="preserve"> </w:t>
      </w:r>
      <w:r w:rsidRPr="00B3663D">
        <w:rPr>
          <w:sz w:val="20"/>
        </w:rPr>
        <w:t>denetçi</w:t>
      </w:r>
      <w:r w:rsidRPr="00B3663D" w:rsidR="005A771B">
        <w:rPr>
          <w:sz w:val="20"/>
        </w:rPr>
        <w:t xml:space="preserve"> </w:t>
      </w:r>
      <w:r w:rsidRPr="00B3663D">
        <w:rPr>
          <w:sz w:val="20"/>
        </w:rPr>
        <w:t>ve</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kuruluşlarını</w:t>
      </w:r>
      <w:r w:rsidRPr="00B3663D" w:rsidR="005A771B">
        <w:rPr>
          <w:sz w:val="20"/>
        </w:rPr>
        <w:t xml:space="preserve"> </w:t>
      </w:r>
      <w:r w:rsidRPr="00B3663D">
        <w:rPr>
          <w:sz w:val="20"/>
        </w:rPr>
        <w:t>yetkilendirmek,</w:t>
      </w:r>
      <w:r w:rsidRPr="00B3663D" w:rsidR="005A771B">
        <w:rPr>
          <w:sz w:val="20"/>
        </w:rPr>
        <w:t xml:space="preserve"> </w:t>
      </w:r>
      <w:r w:rsidRPr="00B3663D">
        <w:rPr>
          <w:sz w:val="20"/>
        </w:rPr>
        <w:t>bunların</w:t>
      </w:r>
      <w:r w:rsidRPr="00B3663D" w:rsidR="005A771B">
        <w:rPr>
          <w:sz w:val="20"/>
        </w:rPr>
        <w:t xml:space="preserve"> </w:t>
      </w:r>
      <w:r w:rsidRPr="00B3663D">
        <w:rPr>
          <w:sz w:val="20"/>
        </w:rPr>
        <w:t>faaliyetlerini</w:t>
      </w:r>
      <w:r w:rsidRPr="00B3663D" w:rsidR="005A771B">
        <w:rPr>
          <w:sz w:val="20"/>
        </w:rPr>
        <w:t xml:space="preserve"> </w:t>
      </w:r>
      <w:r w:rsidRPr="00B3663D">
        <w:rPr>
          <w:sz w:val="20"/>
        </w:rPr>
        <w:t>denetlemek</w:t>
      </w:r>
      <w:r w:rsidRPr="00B3663D" w:rsidR="005A771B">
        <w:rPr>
          <w:sz w:val="20"/>
        </w:rPr>
        <w:t xml:space="preserve"> </w:t>
      </w:r>
      <w:r w:rsidRPr="00B3663D">
        <w:rPr>
          <w:sz w:val="20"/>
        </w:rPr>
        <w:t>ve</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alanında</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yapmak</w:t>
      </w:r>
      <w:r w:rsidRPr="00B3663D" w:rsidR="005A771B">
        <w:rPr>
          <w:sz w:val="20"/>
        </w:rPr>
        <w:t xml:space="preserve"> </w:t>
      </w:r>
      <w:r w:rsidRPr="00B3663D">
        <w:rPr>
          <w:sz w:val="20"/>
        </w:rPr>
        <w:t>suretiyle</w:t>
      </w:r>
      <w:r w:rsidRPr="00B3663D" w:rsidR="005A771B">
        <w:rPr>
          <w:sz w:val="20"/>
        </w:rPr>
        <w:t xml:space="preserve"> </w:t>
      </w:r>
      <w:r w:rsidRPr="00B3663D" w:rsidR="007058CB">
        <w:rPr>
          <w:sz w:val="20"/>
        </w:rPr>
        <w:t>bu</w:t>
      </w:r>
      <w:r w:rsidRPr="00B3663D" w:rsidR="005A771B">
        <w:rPr>
          <w:sz w:val="20"/>
        </w:rPr>
        <w:t xml:space="preserve"> </w:t>
      </w:r>
      <w:r w:rsidRPr="00B3663D" w:rsidR="007058CB">
        <w:rPr>
          <w:sz w:val="20"/>
        </w:rPr>
        <w:t>alanda</w:t>
      </w:r>
      <w:r w:rsidRPr="00B3663D" w:rsidR="005A771B">
        <w:rPr>
          <w:sz w:val="20"/>
        </w:rPr>
        <w:t xml:space="preserve"> </w:t>
      </w:r>
      <w:r w:rsidRPr="00B3663D" w:rsidR="007058CB">
        <w:rPr>
          <w:sz w:val="20"/>
        </w:rPr>
        <w:t>gerekli</w:t>
      </w:r>
      <w:r w:rsidRPr="00B3663D" w:rsidR="005A771B">
        <w:rPr>
          <w:sz w:val="20"/>
        </w:rPr>
        <w:t xml:space="preserve"> </w:t>
      </w:r>
      <w:r w:rsidRPr="00B3663D" w:rsidR="007058CB">
        <w:rPr>
          <w:sz w:val="20"/>
        </w:rPr>
        <w:t>güveni</w:t>
      </w:r>
      <w:r w:rsidRPr="00B3663D" w:rsidR="005A771B">
        <w:rPr>
          <w:sz w:val="20"/>
        </w:rPr>
        <w:t xml:space="preserve"> </w:t>
      </w:r>
      <w:r w:rsidRPr="00B3663D" w:rsidR="007058CB">
        <w:rPr>
          <w:sz w:val="20"/>
        </w:rPr>
        <w:t>ve</w:t>
      </w:r>
      <w:r w:rsidRPr="00B3663D" w:rsidR="005A771B">
        <w:rPr>
          <w:sz w:val="20"/>
        </w:rPr>
        <w:t xml:space="preserve"> </w:t>
      </w:r>
      <w:r w:rsidRPr="00B3663D" w:rsidR="007058CB">
        <w:rPr>
          <w:sz w:val="20"/>
        </w:rPr>
        <w:t>kaliteyi</w:t>
      </w:r>
      <w:r w:rsidRPr="00B3663D" w:rsidR="005A771B">
        <w:rPr>
          <w:sz w:val="20"/>
        </w:rPr>
        <w:t xml:space="preserve"> </w:t>
      </w:r>
      <w:r w:rsidRPr="00B3663D" w:rsidR="007058CB">
        <w:rPr>
          <w:sz w:val="20"/>
        </w:rPr>
        <w:t>sağlamak</w:t>
      </w:r>
      <w:r w:rsidRPr="00B3663D" w:rsidR="005A771B">
        <w:rPr>
          <w:sz w:val="20"/>
        </w:rPr>
        <w:t xml:space="preserve"> </w:t>
      </w:r>
      <w:r w:rsidRPr="00B3663D" w:rsidR="007058CB">
        <w:rPr>
          <w:sz w:val="20"/>
        </w:rPr>
        <w:t>amacıyla,</w:t>
      </w:r>
      <w:r w:rsidRPr="00B3663D" w:rsidR="005A771B">
        <w:rPr>
          <w:sz w:val="20"/>
        </w:rPr>
        <w:t xml:space="preserve"> </w:t>
      </w:r>
      <w:r w:rsidRPr="00B3663D" w:rsidR="007058CB">
        <w:rPr>
          <w:sz w:val="20"/>
        </w:rPr>
        <w:t>kamu</w:t>
      </w:r>
      <w:r w:rsidRPr="00B3663D" w:rsidR="005A771B">
        <w:rPr>
          <w:sz w:val="20"/>
        </w:rPr>
        <w:t xml:space="preserve"> </w:t>
      </w:r>
      <w:r w:rsidRPr="00B3663D" w:rsidR="007058CB">
        <w:rPr>
          <w:sz w:val="20"/>
        </w:rPr>
        <w:t>tüzel</w:t>
      </w:r>
      <w:r w:rsidRPr="00B3663D" w:rsidR="005A771B">
        <w:rPr>
          <w:sz w:val="20"/>
        </w:rPr>
        <w:t xml:space="preserve"> </w:t>
      </w:r>
      <w:r w:rsidRPr="00B3663D" w:rsidR="007058CB">
        <w:rPr>
          <w:sz w:val="20"/>
        </w:rPr>
        <w:t>kişiliğini</w:t>
      </w:r>
      <w:r w:rsidRPr="00B3663D" w:rsidR="005A771B">
        <w:rPr>
          <w:sz w:val="20"/>
        </w:rPr>
        <w:t xml:space="preserve"> </w:t>
      </w:r>
      <w:r w:rsidRPr="00B3663D" w:rsidR="007058CB">
        <w:rPr>
          <w:sz w:val="20"/>
        </w:rPr>
        <w:t>haiz,</w:t>
      </w:r>
      <w:r w:rsidRPr="00B3663D" w:rsidR="005A771B">
        <w:rPr>
          <w:sz w:val="20"/>
        </w:rPr>
        <w:t xml:space="preserve"> </w:t>
      </w:r>
      <w:r w:rsidRPr="00B3663D" w:rsidR="007058CB">
        <w:rPr>
          <w:sz w:val="20"/>
        </w:rPr>
        <w:t>idari</w:t>
      </w:r>
      <w:r w:rsidRPr="00B3663D" w:rsidR="005A771B">
        <w:rPr>
          <w:sz w:val="20"/>
        </w:rPr>
        <w:t xml:space="preserve"> </w:t>
      </w:r>
      <w:r w:rsidRPr="00B3663D" w:rsidR="007058CB">
        <w:rPr>
          <w:sz w:val="20"/>
        </w:rPr>
        <w:t>özerkliğe</w:t>
      </w:r>
      <w:r w:rsidRPr="00B3663D" w:rsidR="005A771B">
        <w:rPr>
          <w:sz w:val="20"/>
        </w:rPr>
        <w:t xml:space="preserve"> </w:t>
      </w:r>
      <w:r w:rsidRPr="00B3663D" w:rsidR="007058CB">
        <w:rPr>
          <w:sz w:val="20"/>
        </w:rPr>
        <w:t>sahip</w:t>
      </w:r>
      <w:r w:rsidRPr="00B3663D" w:rsidR="005A771B">
        <w:rPr>
          <w:sz w:val="20"/>
        </w:rPr>
        <w:t xml:space="preserve"> </w:t>
      </w:r>
      <w:r w:rsidRPr="00B3663D" w:rsidR="007058CB">
        <w:rPr>
          <w:sz w:val="20"/>
        </w:rPr>
        <w:t>Kamu</w:t>
      </w:r>
      <w:r w:rsidRPr="00B3663D" w:rsidR="005A771B">
        <w:rPr>
          <w:sz w:val="20"/>
        </w:rPr>
        <w:t xml:space="preserve"> </w:t>
      </w:r>
      <w:r w:rsidRPr="00B3663D" w:rsidR="007058CB">
        <w:rPr>
          <w:sz w:val="20"/>
        </w:rPr>
        <w:t>Gözetimi,</w:t>
      </w:r>
      <w:r w:rsidRPr="00B3663D" w:rsidR="005A771B">
        <w:rPr>
          <w:sz w:val="20"/>
        </w:rPr>
        <w:t xml:space="preserve"> </w:t>
      </w:r>
      <w:r w:rsidRPr="00B3663D" w:rsidR="007058CB">
        <w:rPr>
          <w:sz w:val="20"/>
        </w:rPr>
        <w:t>Muhasebe</w:t>
      </w:r>
      <w:r w:rsidRPr="00B3663D" w:rsidR="005A771B">
        <w:rPr>
          <w:sz w:val="20"/>
        </w:rPr>
        <w:t xml:space="preserve"> </w:t>
      </w:r>
      <w:r w:rsidRPr="00B3663D" w:rsidR="007058CB">
        <w:rPr>
          <w:sz w:val="20"/>
        </w:rPr>
        <w:t>ve</w:t>
      </w:r>
      <w:r w:rsidRPr="00B3663D" w:rsidR="005A771B">
        <w:rPr>
          <w:sz w:val="20"/>
        </w:rPr>
        <w:t xml:space="preserve"> </w:t>
      </w:r>
      <w:r w:rsidRPr="00B3663D" w:rsidR="007058CB">
        <w:rPr>
          <w:sz w:val="20"/>
        </w:rPr>
        <w:t>Denetim</w:t>
      </w:r>
      <w:r w:rsidRPr="00B3663D" w:rsidR="005A771B">
        <w:rPr>
          <w:sz w:val="20"/>
        </w:rPr>
        <w:t xml:space="preserve"> </w:t>
      </w:r>
      <w:r w:rsidRPr="00B3663D" w:rsidR="007058CB">
        <w:rPr>
          <w:sz w:val="20"/>
        </w:rPr>
        <w:t>Standartları</w:t>
      </w:r>
      <w:r w:rsidRPr="00B3663D" w:rsidR="005A771B">
        <w:rPr>
          <w:sz w:val="20"/>
        </w:rPr>
        <w:t xml:space="preserve"> </w:t>
      </w:r>
      <w:r w:rsidRPr="00B3663D" w:rsidR="007058CB">
        <w:rPr>
          <w:sz w:val="20"/>
        </w:rPr>
        <w:t>Kurumu</w:t>
      </w:r>
      <w:r w:rsidRPr="00B3663D" w:rsidR="005A771B">
        <w:rPr>
          <w:sz w:val="20"/>
        </w:rPr>
        <w:t xml:space="preserve"> </w:t>
      </w:r>
      <w:r w:rsidRPr="00B3663D" w:rsidR="007058CB">
        <w:rPr>
          <w:sz w:val="20"/>
        </w:rPr>
        <w:t>kurulmuştur.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Amerika</w:t>
      </w:r>
      <w:r w:rsidRPr="00B3663D" w:rsidR="005A771B">
        <w:rPr>
          <w:sz w:val="20"/>
        </w:rPr>
        <w:t xml:space="preserve"> </w:t>
      </w:r>
      <w:r w:rsidRPr="00B3663D">
        <w:rPr>
          <w:sz w:val="20"/>
        </w:rPr>
        <w:t>Birleşik</w:t>
      </w:r>
      <w:r w:rsidRPr="00B3663D" w:rsidR="005A771B">
        <w:rPr>
          <w:sz w:val="20"/>
        </w:rPr>
        <w:t xml:space="preserve"> </w:t>
      </w:r>
      <w:r w:rsidRPr="00B3663D">
        <w:rPr>
          <w:sz w:val="20"/>
        </w:rPr>
        <w:t>Devletleri’nde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finansal</w:t>
      </w:r>
      <w:r w:rsidRPr="00B3663D" w:rsidR="005A771B">
        <w:rPr>
          <w:sz w:val="20"/>
        </w:rPr>
        <w:t xml:space="preserve"> </w:t>
      </w:r>
      <w:r w:rsidRPr="00B3663D">
        <w:rPr>
          <w:sz w:val="20"/>
        </w:rPr>
        <w:t>skandallara</w:t>
      </w:r>
      <w:r w:rsidRPr="00B3663D" w:rsidR="005A771B">
        <w:rPr>
          <w:sz w:val="20"/>
        </w:rPr>
        <w:t xml:space="preserve"> </w:t>
      </w:r>
      <w:r w:rsidRPr="00B3663D">
        <w:rPr>
          <w:sz w:val="20"/>
        </w:rPr>
        <w:t>tepki</w:t>
      </w:r>
      <w:r w:rsidRPr="00B3663D" w:rsidR="005A771B">
        <w:rPr>
          <w:sz w:val="20"/>
        </w:rPr>
        <w:t xml:space="preserve"> </w:t>
      </w:r>
      <w:r w:rsidRPr="00B3663D">
        <w:rPr>
          <w:sz w:val="20"/>
        </w:rPr>
        <w:t>olarak</w:t>
      </w:r>
      <w:r w:rsidRPr="00B3663D" w:rsidR="005A771B">
        <w:rPr>
          <w:sz w:val="20"/>
        </w:rPr>
        <w:t xml:space="preserve"> </w:t>
      </w:r>
      <w:r w:rsidRPr="00B3663D">
        <w:rPr>
          <w:sz w:val="20"/>
        </w:rPr>
        <w:t>çıkarılan,</w:t>
      </w:r>
      <w:r w:rsidRPr="00B3663D" w:rsidR="005A771B">
        <w:rPr>
          <w:sz w:val="20"/>
        </w:rPr>
        <w:t xml:space="preserve"> </w:t>
      </w:r>
      <w:r w:rsidRPr="00B3663D">
        <w:rPr>
          <w:sz w:val="20"/>
        </w:rPr>
        <w:t>birçok</w:t>
      </w:r>
      <w:r w:rsidRPr="00B3663D" w:rsidR="005A771B">
        <w:rPr>
          <w:sz w:val="20"/>
        </w:rPr>
        <w:t xml:space="preserve"> </w:t>
      </w:r>
      <w:r w:rsidRPr="00B3663D">
        <w:rPr>
          <w:sz w:val="20"/>
        </w:rPr>
        <w:t>ülkede</w:t>
      </w:r>
      <w:r w:rsidRPr="00B3663D" w:rsidR="005A771B">
        <w:rPr>
          <w:sz w:val="20"/>
        </w:rPr>
        <w:t xml:space="preserve"> </w:t>
      </w:r>
      <w:r w:rsidRPr="00B3663D">
        <w:rPr>
          <w:sz w:val="20"/>
        </w:rPr>
        <w:t>devamı</w:t>
      </w:r>
      <w:r w:rsidRPr="00B3663D" w:rsidR="005A771B">
        <w:rPr>
          <w:sz w:val="20"/>
        </w:rPr>
        <w:t xml:space="preserve"> </w:t>
      </w:r>
      <w:r w:rsidRPr="00B3663D">
        <w:rPr>
          <w:sz w:val="20"/>
        </w:rPr>
        <w:t>gelen</w:t>
      </w:r>
      <w:r w:rsidRPr="00B3663D" w:rsidR="005A771B">
        <w:rPr>
          <w:sz w:val="20"/>
        </w:rPr>
        <w:t xml:space="preserve"> </w:t>
      </w:r>
      <w:r w:rsidRPr="00B3663D">
        <w:rPr>
          <w:sz w:val="20"/>
        </w:rPr>
        <w:t>muhasebe</w:t>
      </w:r>
      <w:r w:rsidRPr="00B3663D" w:rsidR="005A771B">
        <w:rPr>
          <w:sz w:val="20"/>
        </w:rPr>
        <w:t xml:space="preserve"> </w:t>
      </w:r>
      <w:r w:rsidRPr="00B3663D">
        <w:rPr>
          <w:sz w:val="20"/>
        </w:rPr>
        <w:t>skandalları,</w:t>
      </w:r>
      <w:r w:rsidRPr="00B3663D" w:rsidR="005A771B">
        <w:rPr>
          <w:sz w:val="20"/>
        </w:rPr>
        <w:t xml:space="preserve"> </w:t>
      </w:r>
      <w:r w:rsidRPr="00B3663D">
        <w:rPr>
          <w:sz w:val="20"/>
        </w:rPr>
        <w:t>yaşanan</w:t>
      </w:r>
      <w:r w:rsidRPr="00B3663D" w:rsidR="005A771B">
        <w:rPr>
          <w:sz w:val="20"/>
        </w:rPr>
        <w:t xml:space="preserve"> </w:t>
      </w:r>
      <w:r w:rsidRPr="00B3663D">
        <w:rPr>
          <w:sz w:val="20"/>
        </w:rPr>
        <w:t>iflaslar</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tabloların</w:t>
      </w:r>
      <w:r w:rsidRPr="00B3663D" w:rsidR="005A771B">
        <w:rPr>
          <w:sz w:val="20"/>
        </w:rPr>
        <w:t xml:space="preserve"> </w:t>
      </w:r>
      <w:r w:rsidRPr="00B3663D">
        <w:rPr>
          <w:sz w:val="20"/>
        </w:rPr>
        <w:t>yaratmış</w:t>
      </w:r>
      <w:r w:rsidRPr="00B3663D" w:rsidR="005A771B">
        <w:rPr>
          <w:sz w:val="20"/>
        </w:rPr>
        <w:t xml:space="preserve"> </w:t>
      </w:r>
      <w:r w:rsidRPr="00B3663D">
        <w:rPr>
          <w:sz w:val="20"/>
        </w:rPr>
        <w:t>olduğu</w:t>
      </w:r>
      <w:r w:rsidRPr="00B3663D" w:rsidR="005A771B">
        <w:rPr>
          <w:sz w:val="20"/>
        </w:rPr>
        <w:t xml:space="preserve"> </w:t>
      </w:r>
      <w:r w:rsidRPr="00B3663D">
        <w:rPr>
          <w:sz w:val="20"/>
        </w:rPr>
        <w:t>sorunlar</w:t>
      </w:r>
      <w:r w:rsidRPr="00B3663D" w:rsidR="005A771B">
        <w:rPr>
          <w:sz w:val="20"/>
        </w:rPr>
        <w:t xml:space="preserve"> </w:t>
      </w:r>
      <w:r w:rsidRPr="00B3663D">
        <w:rPr>
          <w:sz w:val="20"/>
        </w:rPr>
        <w:t>nedeniyle</w:t>
      </w:r>
      <w:r w:rsidRPr="00B3663D" w:rsidR="005A771B">
        <w:rPr>
          <w:sz w:val="20"/>
        </w:rPr>
        <w:t xml:space="preserve"> </w:t>
      </w:r>
      <w:r w:rsidRPr="00B3663D">
        <w:rPr>
          <w:sz w:val="20"/>
        </w:rPr>
        <w:t>tam,</w:t>
      </w:r>
      <w:r w:rsidRPr="00B3663D" w:rsidR="005A771B">
        <w:rPr>
          <w:sz w:val="20"/>
        </w:rPr>
        <w:t xml:space="preserve"> </w:t>
      </w:r>
      <w:r w:rsidRPr="00B3663D">
        <w:rPr>
          <w:sz w:val="20"/>
        </w:rPr>
        <w:t>gerçeğe</w:t>
      </w:r>
      <w:r w:rsidRPr="00B3663D" w:rsidR="005A771B">
        <w:rPr>
          <w:sz w:val="20"/>
        </w:rPr>
        <w:t xml:space="preserve"> </w:t>
      </w:r>
      <w:r w:rsidRPr="00B3663D">
        <w:rPr>
          <w:sz w:val="20"/>
        </w:rPr>
        <w:t>ve</w:t>
      </w:r>
      <w:r w:rsidRPr="00B3663D" w:rsidR="005A771B">
        <w:rPr>
          <w:sz w:val="20"/>
        </w:rPr>
        <w:t xml:space="preserve"> </w:t>
      </w:r>
      <w:r w:rsidRPr="00B3663D">
        <w:rPr>
          <w:sz w:val="20"/>
        </w:rPr>
        <w:t>ihtiyaca</w:t>
      </w:r>
      <w:r w:rsidRPr="00B3663D" w:rsidR="005A771B">
        <w:rPr>
          <w:sz w:val="20"/>
        </w:rPr>
        <w:t xml:space="preserve"> </w:t>
      </w:r>
      <w:r w:rsidRPr="00B3663D">
        <w:rPr>
          <w:sz w:val="20"/>
        </w:rPr>
        <w:t>uygun,</w:t>
      </w:r>
      <w:r w:rsidRPr="00B3663D" w:rsidR="005A771B">
        <w:rPr>
          <w:sz w:val="20"/>
        </w:rPr>
        <w:t xml:space="preserve"> </w:t>
      </w:r>
      <w:r w:rsidRPr="00B3663D">
        <w:rPr>
          <w:sz w:val="20"/>
        </w:rPr>
        <w:t>karşılaştırılabilir</w:t>
      </w:r>
      <w:r w:rsidRPr="00B3663D" w:rsidR="005A771B">
        <w:rPr>
          <w:sz w:val="20"/>
        </w:rPr>
        <w:t xml:space="preserve"> </w:t>
      </w:r>
      <w:r w:rsidRPr="00B3663D">
        <w:rPr>
          <w:sz w:val="20"/>
        </w:rPr>
        <w:t>bilgi</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kurumun</w:t>
      </w:r>
      <w:r w:rsidRPr="00B3663D" w:rsidR="005A771B">
        <w:rPr>
          <w:sz w:val="20"/>
        </w:rPr>
        <w:t xml:space="preserve"> </w:t>
      </w:r>
      <w:r w:rsidRPr="00B3663D">
        <w:rPr>
          <w:sz w:val="20"/>
        </w:rPr>
        <w:t>kurulması</w:t>
      </w:r>
      <w:r w:rsidRPr="00B3663D" w:rsidR="005A771B">
        <w:rPr>
          <w:sz w:val="20"/>
        </w:rPr>
        <w:t xml:space="preserve"> </w:t>
      </w:r>
      <w:r w:rsidRPr="00B3663D">
        <w:rPr>
          <w:sz w:val="20"/>
        </w:rPr>
        <w:t>zaruretiyle</w:t>
      </w:r>
      <w:r w:rsidRPr="00B3663D" w:rsidR="005A771B">
        <w:rPr>
          <w:sz w:val="20"/>
        </w:rPr>
        <w:t xml:space="preserve"> </w:t>
      </w:r>
      <w:r w:rsidRPr="00B3663D">
        <w:rPr>
          <w:sz w:val="20"/>
        </w:rPr>
        <w:t>birlikte</w:t>
      </w:r>
      <w:r w:rsidRPr="00B3663D" w:rsidR="005A771B">
        <w:rPr>
          <w:sz w:val="20"/>
        </w:rPr>
        <w:t xml:space="preserve"> </w:t>
      </w:r>
      <w:r w:rsidRPr="00B3663D">
        <w:rPr>
          <w:sz w:val="20"/>
        </w:rPr>
        <w:t>benzer</w:t>
      </w:r>
      <w:r w:rsidRPr="00B3663D" w:rsidR="005A771B">
        <w:rPr>
          <w:sz w:val="20"/>
        </w:rPr>
        <w:t xml:space="preserve"> </w:t>
      </w:r>
      <w:r w:rsidRPr="00B3663D">
        <w:rPr>
          <w:sz w:val="20"/>
        </w:rPr>
        <w:t>kuruluşlar</w:t>
      </w:r>
      <w:r w:rsidRPr="00B3663D" w:rsidR="005A771B">
        <w:rPr>
          <w:sz w:val="20"/>
        </w:rPr>
        <w:t xml:space="preserve"> </w:t>
      </w:r>
      <w:r w:rsidRPr="00B3663D">
        <w:rPr>
          <w:sz w:val="20"/>
        </w:rPr>
        <w:t>kurulmuştur.</w:t>
      </w:r>
      <w:r w:rsidRPr="00B3663D" w:rsidR="005A771B">
        <w:rPr>
          <w:sz w:val="20"/>
        </w:rPr>
        <w:t xml:space="preserve"> </w:t>
      </w:r>
      <w:r w:rsidRPr="00B3663D">
        <w:rPr>
          <w:sz w:val="20"/>
        </w:rPr>
        <w:t>Kurum,</w:t>
      </w:r>
      <w:r w:rsidRPr="00B3663D" w:rsidR="005A771B">
        <w:rPr>
          <w:sz w:val="20"/>
        </w:rPr>
        <w:t xml:space="preserve"> </w:t>
      </w:r>
      <w:r w:rsidRPr="00B3663D">
        <w:rPr>
          <w:sz w:val="20"/>
        </w:rPr>
        <w:t>Türkiye</w:t>
      </w:r>
      <w:r w:rsidRPr="00B3663D" w:rsidR="005A771B">
        <w:rPr>
          <w:sz w:val="20"/>
        </w:rPr>
        <w:t xml:space="preserve"> </w:t>
      </w:r>
      <w:r w:rsidRPr="00B3663D">
        <w:rPr>
          <w:sz w:val="20"/>
        </w:rPr>
        <w:t>muhasebe</w:t>
      </w:r>
      <w:r w:rsidRPr="00B3663D" w:rsidR="005A771B">
        <w:rPr>
          <w:sz w:val="20"/>
        </w:rPr>
        <w:t xml:space="preserve"> </w:t>
      </w:r>
      <w:r w:rsidRPr="00B3663D">
        <w:rPr>
          <w:sz w:val="20"/>
        </w:rPr>
        <w:t>standartları,</w:t>
      </w:r>
      <w:r w:rsidRPr="00B3663D" w:rsidR="005A771B">
        <w:rPr>
          <w:sz w:val="20"/>
        </w:rPr>
        <w:t xml:space="preserve"> </w:t>
      </w:r>
      <w:r w:rsidRPr="00B3663D">
        <w:rPr>
          <w:sz w:val="20"/>
        </w:rPr>
        <w:t>Türkiye</w:t>
      </w:r>
      <w:r w:rsidRPr="00B3663D" w:rsidR="005A771B">
        <w:rPr>
          <w:sz w:val="20"/>
        </w:rPr>
        <w:t xml:space="preserve"> </w:t>
      </w:r>
      <w:r w:rsidRPr="00B3663D">
        <w:rPr>
          <w:sz w:val="20"/>
        </w:rPr>
        <w:t>finansal</w:t>
      </w:r>
      <w:r w:rsidRPr="00B3663D" w:rsidR="005A771B">
        <w:rPr>
          <w:sz w:val="20"/>
        </w:rPr>
        <w:t xml:space="preserve"> </w:t>
      </w:r>
      <w:r w:rsidRPr="00B3663D">
        <w:rPr>
          <w:sz w:val="20"/>
        </w:rPr>
        <w:t>raporlama</w:t>
      </w:r>
      <w:r w:rsidRPr="00B3663D" w:rsidR="005A771B">
        <w:rPr>
          <w:sz w:val="20"/>
        </w:rPr>
        <w:t xml:space="preserve"> </w:t>
      </w:r>
      <w:r w:rsidRPr="00B3663D">
        <w:rPr>
          <w:sz w:val="20"/>
        </w:rPr>
        <w:t>standartları,</w:t>
      </w:r>
      <w:r w:rsidRPr="00B3663D" w:rsidR="005A771B">
        <w:rPr>
          <w:sz w:val="20"/>
        </w:rPr>
        <w:t xml:space="preserve"> </w:t>
      </w:r>
      <w:r w:rsidRPr="00B3663D">
        <w:rPr>
          <w:sz w:val="20"/>
        </w:rPr>
        <w:t>büyük</w:t>
      </w:r>
      <w:r w:rsidRPr="00B3663D" w:rsidR="005A771B">
        <w:rPr>
          <w:sz w:val="20"/>
        </w:rPr>
        <w:t xml:space="preserve"> </w:t>
      </w:r>
      <w:r w:rsidRPr="00B3663D">
        <w:rPr>
          <w:sz w:val="20"/>
        </w:rPr>
        <w:t>ve</w:t>
      </w:r>
      <w:r w:rsidRPr="00B3663D" w:rsidR="005A771B">
        <w:rPr>
          <w:sz w:val="20"/>
        </w:rPr>
        <w:t xml:space="preserve"> </w:t>
      </w:r>
      <w:r w:rsidRPr="00B3663D">
        <w:rPr>
          <w:sz w:val="20"/>
        </w:rPr>
        <w:t>orta</w:t>
      </w:r>
      <w:r w:rsidRPr="00B3663D" w:rsidR="005A771B">
        <w:rPr>
          <w:sz w:val="20"/>
        </w:rPr>
        <w:t xml:space="preserve"> </w:t>
      </w:r>
      <w:r w:rsidRPr="00B3663D">
        <w:rPr>
          <w:sz w:val="20"/>
        </w:rPr>
        <w:t>boy</w:t>
      </w:r>
      <w:r w:rsidRPr="00B3663D" w:rsidR="005A771B">
        <w:rPr>
          <w:sz w:val="20"/>
        </w:rPr>
        <w:t xml:space="preserve"> </w:t>
      </w:r>
      <w:r w:rsidRPr="00B3663D">
        <w:rPr>
          <w:sz w:val="20"/>
        </w:rPr>
        <w:t>işletmeler</w:t>
      </w:r>
      <w:r w:rsidRPr="00B3663D" w:rsidR="005A771B">
        <w:rPr>
          <w:sz w:val="20"/>
        </w:rPr>
        <w:t xml:space="preserve"> </w:t>
      </w:r>
      <w:r w:rsidRPr="00B3663D">
        <w:rPr>
          <w:sz w:val="20"/>
        </w:rPr>
        <w:t>için</w:t>
      </w:r>
      <w:r w:rsidRPr="00B3663D" w:rsidR="005A771B">
        <w:rPr>
          <w:sz w:val="20"/>
        </w:rPr>
        <w:t xml:space="preserve"> </w:t>
      </w:r>
      <w:r w:rsidRPr="00B3663D">
        <w:rPr>
          <w:sz w:val="20"/>
        </w:rPr>
        <w:t>finansal</w:t>
      </w:r>
      <w:r w:rsidRPr="00B3663D" w:rsidR="005A771B">
        <w:rPr>
          <w:sz w:val="20"/>
        </w:rPr>
        <w:t xml:space="preserve"> </w:t>
      </w:r>
      <w:r w:rsidRPr="00B3663D">
        <w:rPr>
          <w:sz w:val="20"/>
        </w:rPr>
        <w:t>raporlama</w:t>
      </w:r>
      <w:r w:rsidRPr="00B3663D" w:rsidR="005A771B">
        <w:rPr>
          <w:sz w:val="20"/>
        </w:rPr>
        <w:t xml:space="preserve"> </w:t>
      </w:r>
      <w:r w:rsidRPr="00B3663D">
        <w:rPr>
          <w:sz w:val="20"/>
        </w:rPr>
        <w:t>standartları,</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kalite</w:t>
      </w:r>
      <w:r w:rsidRPr="00B3663D" w:rsidR="005A771B">
        <w:rPr>
          <w:sz w:val="20"/>
        </w:rPr>
        <w:t xml:space="preserve"> </w:t>
      </w:r>
      <w:r w:rsidRPr="00B3663D">
        <w:rPr>
          <w:sz w:val="20"/>
        </w:rPr>
        <w:t>kontrol</w:t>
      </w:r>
      <w:r w:rsidRPr="00B3663D" w:rsidR="005A771B">
        <w:rPr>
          <w:sz w:val="20"/>
        </w:rPr>
        <w:t xml:space="preserve"> </w:t>
      </w:r>
      <w:r w:rsidRPr="00B3663D">
        <w:rPr>
          <w:sz w:val="20"/>
        </w:rPr>
        <w:t>standartlarını</w:t>
      </w:r>
      <w:r w:rsidRPr="00B3663D" w:rsidR="005A771B">
        <w:rPr>
          <w:sz w:val="20"/>
        </w:rPr>
        <w:t xml:space="preserve"> </w:t>
      </w:r>
      <w:r w:rsidRPr="00B3663D">
        <w:rPr>
          <w:sz w:val="20"/>
        </w:rPr>
        <w:t>düzenleyerek</w:t>
      </w:r>
      <w:r w:rsidRPr="00B3663D" w:rsidR="005A771B">
        <w:rPr>
          <w:sz w:val="20"/>
        </w:rPr>
        <w:t xml:space="preserve"> </w:t>
      </w:r>
      <w:r w:rsidRPr="00B3663D">
        <w:rPr>
          <w:sz w:val="20"/>
        </w:rPr>
        <w:t>Uluslararası</w:t>
      </w:r>
      <w:r w:rsidRPr="00B3663D" w:rsidR="005A771B">
        <w:rPr>
          <w:sz w:val="20"/>
        </w:rPr>
        <w:t xml:space="preserve"> </w:t>
      </w:r>
      <w:r w:rsidRPr="00B3663D">
        <w:rPr>
          <w:sz w:val="20"/>
        </w:rPr>
        <w:t>Muhasebeciler</w:t>
      </w:r>
      <w:r w:rsidRPr="00B3663D" w:rsidR="005A771B">
        <w:rPr>
          <w:sz w:val="20"/>
        </w:rPr>
        <w:t xml:space="preserve"> </w:t>
      </w:r>
      <w:r w:rsidRPr="00B3663D">
        <w:rPr>
          <w:sz w:val="20"/>
        </w:rPr>
        <w:t>Federasyonu</w:t>
      </w:r>
      <w:r w:rsidRPr="00B3663D" w:rsidR="005A771B">
        <w:rPr>
          <w:sz w:val="20"/>
        </w:rPr>
        <w:t xml:space="preserve"> </w:t>
      </w:r>
      <w:r w:rsidRPr="00B3663D">
        <w:rPr>
          <w:sz w:val="20"/>
        </w:rPr>
        <w:t>tarafından</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projeler</w:t>
      </w:r>
      <w:r w:rsidRPr="00B3663D" w:rsidR="005A771B">
        <w:rPr>
          <w:sz w:val="20"/>
        </w:rPr>
        <w:t xml:space="preserve"> </w:t>
      </w:r>
      <w:r w:rsidRPr="00B3663D">
        <w:rPr>
          <w:sz w:val="20"/>
        </w:rPr>
        <w:t>kapsamında</w:t>
      </w:r>
      <w:r w:rsidRPr="00B3663D" w:rsidR="005A771B">
        <w:rPr>
          <w:sz w:val="20"/>
        </w:rPr>
        <w:t xml:space="preserve"> </w:t>
      </w:r>
      <w:r w:rsidRPr="00B3663D">
        <w:rPr>
          <w:sz w:val="20"/>
        </w:rPr>
        <w:t>ülkemiz</w:t>
      </w:r>
      <w:r w:rsidRPr="00B3663D" w:rsidR="005A771B">
        <w:rPr>
          <w:sz w:val="20"/>
        </w:rPr>
        <w:t xml:space="preserve"> </w:t>
      </w:r>
      <w:r w:rsidRPr="00B3663D">
        <w:rPr>
          <w:sz w:val="20"/>
        </w:rPr>
        <w:t>adına</w:t>
      </w:r>
      <w:r w:rsidRPr="00B3663D" w:rsidR="005A771B">
        <w:rPr>
          <w:sz w:val="20"/>
        </w:rPr>
        <w:t xml:space="preserve"> </w:t>
      </w:r>
      <w:r w:rsidRPr="00B3663D">
        <w:rPr>
          <w:sz w:val="20"/>
        </w:rPr>
        <w:t>önemli</w:t>
      </w:r>
      <w:r w:rsidRPr="00B3663D" w:rsidR="005A771B">
        <w:rPr>
          <w:sz w:val="20"/>
        </w:rPr>
        <w:t xml:space="preserve"> </w:t>
      </w:r>
      <w:r w:rsidRPr="00B3663D">
        <w:rPr>
          <w:sz w:val="20"/>
        </w:rPr>
        <w:t>çalışmalar</w:t>
      </w:r>
      <w:r w:rsidRPr="00B3663D" w:rsidR="005A771B">
        <w:rPr>
          <w:sz w:val="20"/>
        </w:rPr>
        <w:t xml:space="preserve"> </w:t>
      </w:r>
      <w:r w:rsidRPr="00B3663D">
        <w:rPr>
          <w:sz w:val="20"/>
        </w:rPr>
        <w:t>yapmıştır.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Kamu</w:t>
      </w:r>
      <w:r w:rsidRPr="00B3663D" w:rsidR="005A771B">
        <w:rPr>
          <w:sz w:val="20"/>
        </w:rPr>
        <w:t xml:space="preserve"> </w:t>
      </w:r>
      <w:r w:rsidRPr="00B3663D">
        <w:rPr>
          <w:sz w:val="20"/>
        </w:rPr>
        <w:t>hizmetlerinin</w:t>
      </w:r>
      <w:r w:rsidRPr="00B3663D" w:rsidR="005A771B">
        <w:rPr>
          <w:sz w:val="20"/>
        </w:rPr>
        <w:t xml:space="preserve"> </w:t>
      </w:r>
      <w:r w:rsidRPr="00B3663D">
        <w:rPr>
          <w:sz w:val="20"/>
        </w:rPr>
        <w:t>işleyişinde</w:t>
      </w:r>
      <w:r w:rsidRPr="00B3663D" w:rsidR="005A771B">
        <w:rPr>
          <w:sz w:val="20"/>
        </w:rPr>
        <w:t xml:space="preserve"> </w:t>
      </w:r>
      <w:r w:rsidRPr="00B3663D">
        <w:rPr>
          <w:sz w:val="20"/>
        </w:rPr>
        <w:t>bağımsız</w:t>
      </w:r>
      <w:r w:rsidRPr="00B3663D" w:rsidR="005A771B">
        <w:rPr>
          <w:sz w:val="20"/>
        </w:rPr>
        <w:t xml:space="preserve"> </w:t>
      </w:r>
      <w:r w:rsidRPr="00B3663D">
        <w:rPr>
          <w:sz w:val="20"/>
        </w:rPr>
        <w:t>ve</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şikâyet</w:t>
      </w:r>
      <w:r w:rsidRPr="00B3663D" w:rsidR="005A771B">
        <w:rPr>
          <w:sz w:val="20"/>
        </w:rPr>
        <w:t xml:space="preserve"> </w:t>
      </w:r>
      <w:r w:rsidRPr="00B3663D">
        <w:rPr>
          <w:sz w:val="20"/>
        </w:rPr>
        <w:t>mekanizması</w:t>
      </w:r>
      <w:r w:rsidRPr="00B3663D" w:rsidR="005A771B">
        <w:rPr>
          <w:sz w:val="20"/>
        </w:rPr>
        <w:t xml:space="preserve"> </w:t>
      </w:r>
      <w:r w:rsidRPr="00B3663D">
        <w:rPr>
          <w:sz w:val="20"/>
        </w:rPr>
        <w:t>oluşturmak</w:t>
      </w:r>
      <w:r w:rsidRPr="00B3663D" w:rsidR="005A771B">
        <w:rPr>
          <w:sz w:val="20"/>
        </w:rPr>
        <w:t xml:space="preserve"> </w:t>
      </w:r>
      <w:r w:rsidRPr="00B3663D">
        <w:rPr>
          <w:sz w:val="20"/>
        </w:rPr>
        <w:t>suretiyle</w:t>
      </w:r>
      <w:r w:rsidRPr="00B3663D" w:rsidR="005A771B">
        <w:rPr>
          <w:sz w:val="20"/>
        </w:rPr>
        <w:t xml:space="preserve"> </w:t>
      </w:r>
      <w:r w:rsidRPr="00B3663D">
        <w:rPr>
          <w:sz w:val="20"/>
        </w:rPr>
        <w:t>idarenin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eylem</w:t>
      </w:r>
      <w:r w:rsidRPr="00B3663D" w:rsidR="005A771B">
        <w:rPr>
          <w:sz w:val="20"/>
        </w:rPr>
        <w:t xml:space="preserve"> </w:t>
      </w:r>
      <w:r w:rsidRPr="00B3663D">
        <w:rPr>
          <w:sz w:val="20"/>
        </w:rPr>
        <w:t>ve</w:t>
      </w:r>
      <w:r w:rsidRPr="00B3663D" w:rsidR="005A771B">
        <w:rPr>
          <w:sz w:val="20"/>
        </w:rPr>
        <w:t xml:space="preserve"> </w:t>
      </w:r>
      <w:r w:rsidRPr="00B3663D">
        <w:rPr>
          <w:sz w:val="20"/>
        </w:rPr>
        <w:t>işlemleri</w:t>
      </w:r>
      <w:r w:rsidRPr="00B3663D" w:rsidR="005A771B">
        <w:rPr>
          <w:sz w:val="20"/>
        </w:rPr>
        <w:t xml:space="preserve"> </w:t>
      </w:r>
      <w:r w:rsidRPr="00B3663D">
        <w:rPr>
          <w:sz w:val="20"/>
        </w:rPr>
        <w:t>ile</w:t>
      </w:r>
      <w:r w:rsidRPr="00B3663D" w:rsidR="005A771B">
        <w:rPr>
          <w:sz w:val="20"/>
        </w:rPr>
        <w:t xml:space="preserve"> </w:t>
      </w:r>
      <w:r w:rsidRPr="00B3663D">
        <w:rPr>
          <w:sz w:val="20"/>
        </w:rPr>
        <w:t>tutum</w:t>
      </w:r>
      <w:r w:rsidRPr="00B3663D" w:rsidR="005A771B">
        <w:rPr>
          <w:sz w:val="20"/>
        </w:rPr>
        <w:t xml:space="preserve"> </w:t>
      </w:r>
      <w:r w:rsidRPr="00B3663D">
        <w:rPr>
          <w:sz w:val="20"/>
        </w:rPr>
        <w:t>ve</w:t>
      </w:r>
      <w:r w:rsidRPr="00B3663D" w:rsidR="005A771B">
        <w:rPr>
          <w:sz w:val="20"/>
        </w:rPr>
        <w:t xml:space="preserve"> </w:t>
      </w:r>
      <w:r w:rsidRPr="00B3663D">
        <w:rPr>
          <w:sz w:val="20"/>
        </w:rPr>
        <w:t>davranışlarını</w:t>
      </w:r>
      <w:r w:rsidRPr="00B3663D" w:rsidR="005A771B">
        <w:rPr>
          <w:sz w:val="20"/>
        </w:rPr>
        <w:t xml:space="preserve"> </w:t>
      </w:r>
      <w:r w:rsidRPr="00B3663D">
        <w:rPr>
          <w:sz w:val="20"/>
        </w:rPr>
        <w:t>insan</w:t>
      </w:r>
      <w:r w:rsidRPr="00B3663D" w:rsidR="005A771B">
        <w:rPr>
          <w:sz w:val="20"/>
        </w:rPr>
        <w:t xml:space="preserve"> </w:t>
      </w:r>
      <w:r w:rsidRPr="00B3663D">
        <w:rPr>
          <w:sz w:val="20"/>
        </w:rPr>
        <w:t>haklarına</w:t>
      </w:r>
      <w:r w:rsidRPr="00B3663D" w:rsidR="005A771B">
        <w:rPr>
          <w:sz w:val="20"/>
        </w:rPr>
        <w:t xml:space="preserve"> </w:t>
      </w:r>
      <w:r w:rsidRPr="00B3663D">
        <w:rPr>
          <w:sz w:val="20"/>
        </w:rPr>
        <w:t>dayalı</w:t>
      </w:r>
      <w:r w:rsidRPr="00B3663D" w:rsidR="005A771B">
        <w:rPr>
          <w:sz w:val="20"/>
        </w:rPr>
        <w:t xml:space="preserve"> </w:t>
      </w:r>
      <w:r w:rsidRPr="00B3663D">
        <w:rPr>
          <w:sz w:val="20"/>
        </w:rPr>
        <w:t>adalet</w:t>
      </w:r>
      <w:r w:rsidRPr="00B3663D" w:rsidR="005A771B">
        <w:rPr>
          <w:sz w:val="20"/>
        </w:rPr>
        <w:t xml:space="preserve"> </w:t>
      </w:r>
      <w:r w:rsidRPr="00B3663D">
        <w:rPr>
          <w:sz w:val="20"/>
        </w:rPr>
        <w:t>anlayışı</w:t>
      </w:r>
      <w:r w:rsidRPr="00B3663D" w:rsidR="005A771B">
        <w:rPr>
          <w:sz w:val="20"/>
        </w:rPr>
        <w:t xml:space="preserve"> </w:t>
      </w:r>
      <w:r w:rsidRPr="00B3663D">
        <w:rPr>
          <w:sz w:val="20"/>
        </w:rPr>
        <w:t>içinde</w:t>
      </w:r>
      <w:r w:rsidRPr="00B3663D" w:rsidR="005A771B">
        <w:rPr>
          <w:sz w:val="20"/>
        </w:rPr>
        <w:t xml:space="preserve"> </w:t>
      </w:r>
      <w:r w:rsidRPr="00B3663D">
        <w:rPr>
          <w:sz w:val="20"/>
        </w:rPr>
        <w:t>hukuka</w:t>
      </w:r>
      <w:r w:rsidRPr="00B3663D" w:rsidR="005A771B">
        <w:rPr>
          <w:sz w:val="20"/>
        </w:rPr>
        <w:t xml:space="preserve"> </w:t>
      </w:r>
      <w:r w:rsidRPr="00B3663D">
        <w:rPr>
          <w:sz w:val="20"/>
        </w:rPr>
        <w:t>ve</w:t>
      </w:r>
      <w:r w:rsidRPr="00B3663D" w:rsidR="005A771B">
        <w:rPr>
          <w:sz w:val="20"/>
        </w:rPr>
        <w:t xml:space="preserve"> </w:t>
      </w:r>
      <w:r w:rsidRPr="00B3663D">
        <w:rPr>
          <w:sz w:val="20"/>
        </w:rPr>
        <w:t>hakkaniyete</w:t>
      </w:r>
      <w:r w:rsidRPr="00B3663D" w:rsidR="005A771B">
        <w:rPr>
          <w:sz w:val="20"/>
        </w:rPr>
        <w:t xml:space="preserve"> </w:t>
      </w:r>
      <w:r w:rsidRPr="00B3663D">
        <w:rPr>
          <w:sz w:val="20"/>
        </w:rPr>
        <w:t>uygunluk</w:t>
      </w:r>
      <w:r w:rsidRPr="00B3663D" w:rsidR="005A771B">
        <w:rPr>
          <w:sz w:val="20"/>
        </w:rPr>
        <w:t xml:space="preserve"> </w:t>
      </w:r>
      <w:r w:rsidRPr="00B3663D">
        <w:rPr>
          <w:sz w:val="20"/>
        </w:rPr>
        <w:t>yönlerinden</w:t>
      </w:r>
      <w:r w:rsidRPr="00B3663D" w:rsidR="005A771B">
        <w:rPr>
          <w:sz w:val="20"/>
        </w:rPr>
        <w:t xml:space="preserve"> </w:t>
      </w:r>
      <w:r w:rsidRPr="00B3663D">
        <w:rPr>
          <w:sz w:val="20"/>
        </w:rPr>
        <w:t>incelemek,</w:t>
      </w:r>
      <w:r w:rsidRPr="00B3663D" w:rsidR="005A771B">
        <w:rPr>
          <w:sz w:val="20"/>
        </w:rPr>
        <w:t xml:space="preserve"> </w:t>
      </w:r>
      <w:r w:rsidRPr="00B3663D">
        <w:rPr>
          <w:sz w:val="20"/>
        </w:rPr>
        <w:t>araştırmak,</w:t>
      </w:r>
      <w:r w:rsidRPr="00B3663D" w:rsidR="005A771B">
        <w:rPr>
          <w:sz w:val="20"/>
        </w:rPr>
        <w:t xml:space="preserve"> </w:t>
      </w:r>
      <w:r w:rsidRPr="00B3663D">
        <w:rPr>
          <w:sz w:val="20"/>
        </w:rPr>
        <w:t>önerilerde</w:t>
      </w:r>
      <w:r w:rsidRPr="00B3663D" w:rsidR="005A771B">
        <w:rPr>
          <w:sz w:val="20"/>
        </w:rPr>
        <w:t xml:space="preserve"> </w:t>
      </w:r>
      <w:r w:rsidRPr="00B3663D">
        <w:rPr>
          <w:sz w:val="20"/>
        </w:rPr>
        <w:t>bulunmak</w:t>
      </w:r>
      <w:r w:rsidRPr="00B3663D" w:rsidR="005A771B">
        <w:rPr>
          <w:sz w:val="20"/>
        </w:rPr>
        <w:t xml:space="preserve"> </w:t>
      </w:r>
      <w:r w:rsidRPr="00B3663D">
        <w:rPr>
          <w:sz w:val="20"/>
        </w:rPr>
        <w:t>görevinde</w:t>
      </w:r>
      <w:r w:rsidRPr="00B3663D" w:rsidR="005A771B">
        <w:rPr>
          <w:sz w:val="20"/>
        </w:rPr>
        <w:t xml:space="preserve"> </w:t>
      </w:r>
      <w:r w:rsidRPr="00B3663D">
        <w:rPr>
          <w:sz w:val="20"/>
        </w:rPr>
        <w:t>olan</w:t>
      </w:r>
      <w:r w:rsidRPr="00B3663D" w:rsidR="005A771B">
        <w:rPr>
          <w:sz w:val="20"/>
        </w:rPr>
        <w:t xml:space="preserve"> </w:t>
      </w:r>
      <w:r w:rsidRPr="00B3663D">
        <w:rPr>
          <w:sz w:val="20"/>
        </w:rPr>
        <w:t>kurumun,</w:t>
      </w:r>
      <w:r w:rsidRPr="00B3663D" w:rsidR="005A771B">
        <w:rPr>
          <w:sz w:val="20"/>
        </w:rPr>
        <w:t xml:space="preserve"> </w:t>
      </w:r>
      <w:r w:rsidRPr="00B3663D">
        <w:rPr>
          <w:sz w:val="20"/>
        </w:rPr>
        <w:t>idarenin</w:t>
      </w:r>
      <w:r w:rsidRPr="00B3663D" w:rsidR="005A771B">
        <w:rPr>
          <w:sz w:val="20"/>
        </w:rPr>
        <w:t xml:space="preserve"> </w:t>
      </w:r>
      <w:r w:rsidRPr="00B3663D">
        <w:rPr>
          <w:sz w:val="20"/>
        </w:rPr>
        <w:t>işleyişiyle</w:t>
      </w:r>
      <w:r w:rsidRPr="00B3663D" w:rsidR="005A771B">
        <w:rPr>
          <w:sz w:val="20"/>
        </w:rPr>
        <w:t xml:space="preserve"> </w:t>
      </w:r>
      <w:r w:rsidRPr="00B3663D">
        <w:rPr>
          <w:sz w:val="20"/>
        </w:rPr>
        <w:t>ilgili</w:t>
      </w:r>
      <w:r w:rsidRPr="00B3663D" w:rsidR="005A771B">
        <w:rPr>
          <w:sz w:val="20"/>
        </w:rPr>
        <w:t xml:space="preserve"> </w:t>
      </w:r>
      <w:r w:rsidRPr="00B3663D">
        <w:rPr>
          <w:sz w:val="20"/>
        </w:rPr>
        <w:t>konularda</w:t>
      </w:r>
      <w:r w:rsidRPr="00B3663D" w:rsidR="005A771B">
        <w:rPr>
          <w:sz w:val="20"/>
        </w:rPr>
        <w:t xml:space="preserve"> </w:t>
      </w:r>
      <w:r w:rsidRPr="00B3663D">
        <w:rPr>
          <w:sz w:val="20"/>
        </w:rPr>
        <w:t>resen</w:t>
      </w:r>
      <w:r w:rsidRPr="00B3663D" w:rsidR="005A771B">
        <w:rPr>
          <w:sz w:val="20"/>
        </w:rPr>
        <w:t xml:space="preserve"> </w:t>
      </w:r>
      <w:r w:rsidRPr="00B3663D">
        <w:rPr>
          <w:sz w:val="20"/>
        </w:rPr>
        <w:t>harekete</w:t>
      </w:r>
      <w:r w:rsidRPr="00B3663D" w:rsidR="005A771B">
        <w:rPr>
          <w:sz w:val="20"/>
        </w:rPr>
        <w:t xml:space="preserve"> </w:t>
      </w:r>
      <w:r w:rsidRPr="00B3663D">
        <w:rPr>
          <w:sz w:val="20"/>
        </w:rPr>
        <w:t>geçebileceğine</w:t>
      </w:r>
      <w:r w:rsidRPr="00B3663D" w:rsidR="005A771B">
        <w:rPr>
          <w:sz w:val="20"/>
        </w:rPr>
        <w:t xml:space="preserve"> </w:t>
      </w:r>
      <w:r w:rsidRPr="00B3663D">
        <w:rPr>
          <w:sz w:val="20"/>
        </w:rPr>
        <w:t>dair</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hüküm</w:t>
      </w:r>
      <w:r w:rsidRPr="00B3663D" w:rsidR="005A771B">
        <w:rPr>
          <w:sz w:val="20"/>
        </w:rPr>
        <w:t xml:space="preserve"> </w:t>
      </w:r>
      <w:r w:rsidRPr="00B3663D">
        <w:rPr>
          <w:sz w:val="20"/>
        </w:rPr>
        <w:t>yoktur.</w:t>
      </w:r>
      <w:r w:rsidRPr="00B3663D" w:rsidR="005A771B">
        <w:rPr>
          <w:sz w:val="20"/>
        </w:rPr>
        <w:t xml:space="preserve"> </w:t>
      </w:r>
      <w:r w:rsidRPr="00B3663D">
        <w:rPr>
          <w:sz w:val="20"/>
        </w:rPr>
        <w:t>Kuruma</w:t>
      </w:r>
      <w:r w:rsidRPr="00B3663D" w:rsidR="005A771B">
        <w:rPr>
          <w:sz w:val="20"/>
        </w:rPr>
        <w:t xml:space="preserve"> </w:t>
      </w:r>
      <w:r w:rsidRPr="00B3663D">
        <w:rPr>
          <w:sz w:val="20"/>
        </w:rPr>
        <w:t>bu</w:t>
      </w:r>
      <w:r w:rsidRPr="00B3663D" w:rsidR="005A771B">
        <w:rPr>
          <w:sz w:val="20"/>
        </w:rPr>
        <w:t xml:space="preserve"> </w:t>
      </w:r>
      <w:r w:rsidRPr="00B3663D">
        <w:rPr>
          <w:sz w:val="20"/>
        </w:rPr>
        <w:t>yetkinin</w:t>
      </w:r>
      <w:r w:rsidRPr="00B3663D" w:rsidR="005A771B">
        <w:rPr>
          <w:sz w:val="20"/>
        </w:rPr>
        <w:t xml:space="preserve"> </w:t>
      </w:r>
      <w:r w:rsidRPr="00B3663D">
        <w:rPr>
          <w:sz w:val="20"/>
        </w:rPr>
        <w:t>verilmemesi,</w:t>
      </w:r>
      <w:r w:rsidRPr="00B3663D" w:rsidR="005A771B">
        <w:rPr>
          <w:sz w:val="20"/>
        </w:rPr>
        <w:t xml:space="preserve"> </w:t>
      </w:r>
      <w:r w:rsidRPr="00B3663D">
        <w:rPr>
          <w:sz w:val="20"/>
        </w:rPr>
        <w:t>kendisinden</w:t>
      </w:r>
      <w:r w:rsidRPr="00B3663D" w:rsidR="005A771B">
        <w:rPr>
          <w:sz w:val="20"/>
        </w:rPr>
        <w:t xml:space="preserve"> </w:t>
      </w:r>
      <w:r w:rsidRPr="00B3663D">
        <w:rPr>
          <w:sz w:val="20"/>
        </w:rPr>
        <w:t>beklenilen</w:t>
      </w:r>
      <w:r w:rsidRPr="00B3663D" w:rsidR="005A771B">
        <w:rPr>
          <w:sz w:val="20"/>
        </w:rPr>
        <w:t xml:space="preserve"> </w:t>
      </w:r>
      <w:r w:rsidRPr="00B3663D">
        <w:rPr>
          <w:sz w:val="20"/>
        </w:rPr>
        <w:t>faydayı</w:t>
      </w:r>
      <w:r w:rsidRPr="00B3663D" w:rsidR="005A771B">
        <w:rPr>
          <w:sz w:val="20"/>
        </w:rPr>
        <w:t xml:space="preserve"> </w:t>
      </w:r>
      <w:r w:rsidRPr="00B3663D">
        <w:rPr>
          <w:sz w:val="20"/>
        </w:rPr>
        <w:t>sağlayamaması</w:t>
      </w:r>
      <w:r w:rsidRPr="00B3663D" w:rsidR="005A771B">
        <w:rPr>
          <w:sz w:val="20"/>
        </w:rPr>
        <w:t xml:space="preserve"> </w:t>
      </w:r>
      <w:r w:rsidRPr="00B3663D">
        <w:rPr>
          <w:sz w:val="20"/>
        </w:rPr>
        <w:t>açısından</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eksikliktir.</w:t>
      </w:r>
      <w:r w:rsidRPr="00B3663D" w:rsidR="005A771B">
        <w:rPr>
          <w:sz w:val="20"/>
        </w:rPr>
        <w:t xml:space="preserve"> </w:t>
      </w:r>
      <w:r w:rsidRPr="00B3663D">
        <w:rPr>
          <w:sz w:val="20"/>
        </w:rPr>
        <w:t>Tavsiye</w:t>
      </w:r>
      <w:r w:rsidRPr="00B3663D" w:rsidR="005A771B">
        <w:rPr>
          <w:sz w:val="20"/>
        </w:rPr>
        <w:t xml:space="preserve"> </w:t>
      </w:r>
      <w:r w:rsidRPr="00B3663D">
        <w:rPr>
          <w:sz w:val="20"/>
        </w:rPr>
        <w:t>niteliğinde</w:t>
      </w:r>
      <w:r w:rsidRPr="00B3663D" w:rsidR="005A771B">
        <w:rPr>
          <w:sz w:val="20"/>
        </w:rPr>
        <w:t xml:space="preserve"> </w:t>
      </w:r>
      <w:r w:rsidRPr="00B3663D">
        <w:rPr>
          <w:sz w:val="20"/>
        </w:rPr>
        <w:t>kararlar</w:t>
      </w:r>
      <w:r w:rsidRPr="00B3663D" w:rsidR="005A771B">
        <w:rPr>
          <w:sz w:val="20"/>
        </w:rPr>
        <w:t xml:space="preserve"> </w:t>
      </w:r>
      <w:r w:rsidRPr="00B3663D">
        <w:rPr>
          <w:sz w:val="20"/>
        </w:rPr>
        <w:t>veren</w:t>
      </w:r>
      <w:r w:rsidRPr="00B3663D" w:rsidR="005A771B">
        <w:rPr>
          <w:sz w:val="20"/>
        </w:rPr>
        <w:t xml:space="preserve"> </w:t>
      </w:r>
      <w:r w:rsidRPr="00B3663D">
        <w:rPr>
          <w:sz w:val="20"/>
        </w:rPr>
        <w:t>Kamu</w:t>
      </w:r>
      <w:r w:rsidRPr="00B3663D" w:rsidR="005A771B">
        <w:rPr>
          <w:sz w:val="20"/>
        </w:rPr>
        <w:t xml:space="preserve"> </w:t>
      </w:r>
      <w:r w:rsidRPr="00B3663D">
        <w:rPr>
          <w:sz w:val="20"/>
        </w:rPr>
        <w:t>Denetçiliği</w:t>
      </w:r>
      <w:r w:rsidRPr="00B3663D" w:rsidR="005A771B">
        <w:rPr>
          <w:sz w:val="20"/>
        </w:rPr>
        <w:t xml:space="preserve"> </w:t>
      </w:r>
      <w:r w:rsidRPr="00B3663D">
        <w:rPr>
          <w:sz w:val="20"/>
        </w:rPr>
        <w:t>Kurumu</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hâle</w:t>
      </w:r>
      <w:r w:rsidRPr="00B3663D" w:rsidR="005A771B">
        <w:rPr>
          <w:sz w:val="20"/>
        </w:rPr>
        <w:t xml:space="preserve"> </w:t>
      </w:r>
      <w:r w:rsidRPr="00B3663D">
        <w:rPr>
          <w:sz w:val="20"/>
        </w:rPr>
        <w:t>getirilmeli,</w:t>
      </w:r>
      <w:r w:rsidRPr="00B3663D" w:rsidR="005A771B">
        <w:rPr>
          <w:sz w:val="20"/>
        </w:rPr>
        <w:t xml:space="preserve"> </w:t>
      </w:r>
      <w:r w:rsidRPr="00B3663D">
        <w:rPr>
          <w:sz w:val="20"/>
        </w:rPr>
        <w:t>kurumun</w:t>
      </w:r>
      <w:r w:rsidRPr="00B3663D" w:rsidR="005A771B">
        <w:rPr>
          <w:sz w:val="20"/>
        </w:rPr>
        <w:t xml:space="preserve"> </w:t>
      </w:r>
      <w:r w:rsidRPr="00B3663D">
        <w:rPr>
          <w:sz w:val="20"/>
        </w:rPr>
        <w:t>verdiği</w:t>
      </w:r>
      <w:r w:rsidRPr="00B3663D" w:rsidR="005A771B">
        <w:rPr>
          <w:sz w:val="20"/>
        </w:rPr>
        <w:t xml:space="preserve"> </w:t>
      </w:r>
      <w:r w:rsidRPr="00B3663D">
        <w:rPr>
          <w:sz w:val="20"/>
        </w:rPr>
        <w:t>tavsiye</w:t>
      </w:r>
      <w:r w:rsidRPr="00B3663D" w:rsidR="005A771B">
        <w:rPr>
          <w:sz w:val="20"/>
        </w:rPr>
        <w:t xml:space="preserve"> </w:t>
      </w:r>
      <w:r w:rsidRPr="00B3663D">
        <w:rPr>
          <w:sz w:val="20"/>
        </w:rPr>
        <w:t>kararlarının</w:t>
      </w:r>
      <w:r w:rsidRPr="00B3663D" w:rsidR="005A771B">
        <w:rPr>
          <w:sz w:val="20"/>
        </w:rPr>
        <w:t xml:space="preserve"> </w:t>
      </w:r>
      <w:r w:rsidRPr="00B3663D">
        <w:rPr>
          <w:sz w:val="20"/>
        </w:rPr>
        <w:t>kamu</w:t>
      </w:r>
      <w:r w:rsidRPr="00B3663D" w:rsidR="005A771B">
        <w:rPr>
          <w:sz w:val="20"/>
        </w:rPr>
        <w:t xml:space="preserve"> </w:t>
      </w:r>
      <w:r w:rsidRPr="00B3663D">
        <w:rPr>
          <w:sz w:val="20"/>
        </w:rPr>
        <w:t>kuruluşlarınca</w:t>
      </w:r>
      <w:r w:rsidRPr="00B3663D" w:rsidR="005A771B">
        <w:rPr>
          <w:sz w:val="20"/>
        </w:rPr>
        <w:t xml:space="preserve"> </w:t>
      </w:r>
      <w:r w:rsidRPr="00B3663D">
        <w:rPr>
          <w:sz w:val="20"/>
        </w:rPr>
        <w:t>dikkate</w:t>
      </w:r>
      <w:r w:rsidRPr="00B3663D" w:rsidR="005A771B">
        <w:rPr>
          <w:sz w:val="20"/>
        </w:rPr>
        <w:t xml:space="preserve"> </w:t>
      </w:r>
      <w:r w:rsidRPr="00B3663D">
        <w:rPr>
          <w:sz w:val="20"/>
        </w:rPr>
        <w:t>alınması</w:t>
      </w:r>
      <w:r w:rsidRPr="00B3663D" w:rsidR="005A771B">
        <w:rPr>
          <w:sz w:val="20"/>
        </w:rPr>
        <w:t xml:space="preserve"> </w:t>
      </w:r>
      <w:r w:rsidRPr="00B3663D">
        <w:rPr>
          <w:sz w:val="20"/>
        </w:rPr>
        <w:t>sağlanmalı.</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1999</w:t>
      </w:r>
      <w:r w:rsidRPr="00B3663D" w:rsidR="005A771B">
        <w:rPr>
          <w:sz w:val="20"/>
        </w:rPr>
        <w:t xml:space="preserve"> </w:t>
      </w:r>
      <w:r w:rsidRPr="00B3663D">
        <w:rPr>
          <w:sz w:val="20"/>
        </w:rPr>
        <w:t>yılındaki</w:t>
      </w:r>
      <w:r w:rsidRPr="00B3663D" w:rsidR="005A771B">
        <w:rPr>
          <w:sz w:val="20"/>
        </w:rPr>
        <w:t xml:space="preserve"> </w:t>
      </w:r>
      <w:r w:rsidRPr="00B3663D">
        <w:rPr>
          <w:sz w:val="20"/>
        </w:rPr>
        <w:t>seçim</w:t>
      </w:r>
      <w:r w:rsidRPr="00B3663D" w:rsidR="005A771B">
        <w:rPr>
          <w:sz w:val="20"/>
        </w:rPr>
        <w:t xml:space="preserve"> </w:t>
      </w:r>
      <w:r w:rsidRPr="00B3663D">
        <w:rPr>
          <w:sz w:val="20"/>
        </w:rPr>
        <w:t>beyannamemizden</w:t>
      </w:r>
      <w:r w:rsidRPr="00B3663D" w:rsidR="005A771B">
        <w:rPr>
          <w:sz w:val="20"/>
        </w:rPr>
        <w:t xml:space="preserve"> </w:t>
      </w:r>
      <w:r w:rsidRPr="00B3663D">
        <w:rPr>
          <w:sz w:val="20"/>
        </w:rPr>
        <w:t>itibaren</w:t>
      </w:r>
      <w:r w:rsidRPr="00B3663D" w:rsidR="005A771B">
        <w:rPr>
          <w:sz w:val="20"/>
        </w:rPr>
        <w:t xml:space="preserve"> </w:t>
      </w:r>
      <w:r w:rsidRPr="00B3663D">
        <w:rPr>
          <w:sz w:val="20"/>
        </w:rPr>
        <w:t>kamu</w:t>
      </w:r>
      <w:r w:rsidRPr="00B3663D" w:rsidR="005A771B">
        <w:rPr>
          <w:sz w:val="20"/>
        </w:rPr>
        <w:t xml:space="preserve"> </w:t>
      </w:r>
      <w:r w:rsidRPr="00B3663D">
        <w:rPr>
          <w:sz w:val="20"/>
        </w:rPr>
        <w:t>denetimine</w:t>
      </w:r>
      <w:r w:rsidRPr="00B3663D" w:rsidR="005A771B">
        <w:rPr>
          <w:sz w:val="20"/>
        </w:rPr>
        <w:t xml:space="preserve"> </w:t>
      </w:r>
      <w:r w:rsidRPr="00B3663D">
        <w:rPr>
          <w:sz w:val="20"/>
        </w:rPr>
        <w:t>önem</w:t>
      </w:r>
      <w:r w:rsidRPr="00B3663D" w:rsidR="005A771B">
        <w:rPr>
          <w:sz w:val="20"/>
        </w:rPr>
        <w:t xml:space="preserve"> </w:t>
      </w:r>
      <w:r w:rsidRPr="00B3663D">
        <w:rPr>
          <w:sz w:val="20"/>
        </w:rPr>
        <w:t>verdiğimizi</w:t>
      </w:r>
      <w:r w:rsidRPr="00B3663D" w:rsidR="005A771B">
        <w:rPr>
          <w:sz w:val="20"/>
        </w:rPr>
        <w:t xml:space="preserve"> </w:t>
      </w:r>
      <w:r w:rsidRPr="00B3663D">
        <w:rPr>
          <w:sz w:val="20"/>
        </w:rPr>
        <w:t>ve</w:t>
      </w:r>
      <w:r w:rsidRPr="00B3663D" w:rsidR="005A771B">
        <w:rPr>
          <w:sz w:val="20"/>
        </w:rPr>
        <w:t xml:space="preserve"> </w:t>
      </w:r>
      <w:r w:rsidRPr="00B3663D">
        <w:rPr>
          <w:sz w:val="20"/>
        </w:rPr>
        <w:t>Türkiye’de</w:t>
      </w:r>
      <w:r w:rsidRPr="00B3663D" w:rsidR="005A771B">
        <w:rPr>
          <w:sz w:val="20"/>
        </w:rPr>
        <w:t xml:space="preserve"> </w:t>
      </w:r>
      <w:r w:rsidRPr="00B3663D">
        <w:rPr>
          <w:sz w:val="20"/>
        </w:rPr>
        <w:t>ombudsmanlık</w:t>
      </w:r>
      <w:r w:rsidRPr="00B3663D" w:rsidR="005A771B">
        <w:rPr>
          <w:sz w:val="20"/>
        </w:rPr>
        <w:t xml:space="preserve"> </w:t>
      </w:r>
      <w:r w:rsidRPr="00B3663D">
        <w:rPr>
          <w:sz w:val="20"/>
        </w:rPr>
        <w:t>müessesesinin</w:t>
      </w:r>
      <w:r w:rsidRPr="00B3663D" w:rsidR="005A771B">
        <w:rPr>
          <w:sz w:val="20"/>
        </w:rPr>
        <w:t xml:space="preserve"> </w:t>
      </w:r>
      <w:r w:rsidRPr="00B3663D">
        <w:rPr>
          <w:sz w:val="20"/>
        </w:rPr>
        <w:t>getirilmesi</w:t>
      </w:r>
      <w:r w:rsidRPr="00B3663D" w:rsidR="005A771B">
        <w:rPr>
          <w:sz w:val="20"/>
        </w:rPr>
        <w:t xml:space="preserve"> </w:t>
      </w:r>
      <w:r w:rsidRPr="00B3663D">
        <w:rPr>
          <w:sz w:val="20"/>
        </w:rPr>
        <w:t>gerektiğini</w:t>
      </w:r>
      <w:r w:rsidRPr="00B3663D" w:rsidR="005A771B">
        <w:rPr>
          <w:sz w:val="20"/>
        </w:rPr>
        <w:t xml:space="preserve"> </w:t>
      </w:r>
      <w:r w:rsidRPr="00B3663D">
        <w:rPr>
          <w:sz w:val="20"/>
        </w:rPr>
        <w:t>ifade</w:t>
      </w:r>
      <w:r w:rsidRPr="00B3663D" w:rsidR="005A771B">
        <w:rPr>
          <w:sz w:val="20"/>
        </w:rPr>
        <w:t xml:space="preserve"> </w:t>
      </w:r>
      <w:r w:rsidRPr="00B3663D">
        <w:rPr>
          <w:sz w:val="20"/>
        </w:rPr>
        <w:t>eden</w:t>
      </w:r>
      <w:r w:rsidRPr="00B3663D" w:rsidR="005A771B">
        <w:rPr>
          <w:sz w:val="20"/>
        </w:rPr>
        <w:t xml:space="preserve"> </w:t>
      </w:r>
      <w:r w:rsidRPr="00B3663D">
        <w:rPr>
          <w:sz w:val="20"/>
        </w:rPr>
        <w:t>ilk</w:t>
      </w:r>
      <w:r w:rsidRPr="00B3663D" w:rsidR="005A771B">
        <w:rPr>
          <w:sz w:val="20"/>
        </w:rPr>
        <w:t xml:space="preserve"> </w:t>
      </w:r>
      <w:r w:rsidRPr="00B3663D">
        <w:rPr>
          <w:sz w:val="20"/>
        </w:rPr>
        <w:t>siyasi</w:t>
      </w:r>
      <w:r w:rsidRPr="00B3663D" w:rsidR="005A771B">
        <w:rPr>
          <w:sz w:val="20"/>
        </w:rPr>
        <w:t xml:space="preserve"> </w:t>
      </w:r>
      <w:r w:rsidRPr="00B3663D">
        <w:rPr>
          <w:sz w:val="20"/>
        </w:rPr>
        <w:t>partiyiz.</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Kurumun</w:t>
      </w:r>
      <w:r w:rsidRPr="00B3663D" w:rsidR="005A771B">
        <w:rPr>
          <w:sz w:val="20"/>
        </w:rPr>
        <w:t xml:space="preserve"> </w:t>
      </w:r>
      <w:r w:rsidRPr="00B3663D">
        <w:rPr>
          <w:sz w:val="20"/>
        </w:rPr>
        <w:t>2017</w:t>
      </w:r>
      <w:r w:rsidRPr="00B3663D" w:rsidR="005A771B">
        <w:rPr>
          <w:sz w:val="20"/>
        </w:rPr>
        <w:t xml:space="preserve"> </w:t>
      </w:r>
      <w:r w:rsidRPr="00B3663D">
        <w:rPr>
          <w:sz w:val="20"/>
        </w:rPr>
        <w:t>kamu</w:t>
      </w:r>
      <w:r w:rsidRPr="00B3663D" w:rsidR="005A771B">
        <w:rPr>
          <w:sz w:val="20"/>
        </w:rPr>
        <w:t xml:space="preserve"> </w:t>
      </w:r>
      <w:r w:rsidRPr="00B3663D">
        <w:rPr>
          <w:sz w:val="20"/>
        </w:rPr>
        <w:t>bütçe</w:t>
      </w:r>
      <w:r w:rsidRPr="00B3663D" w:rsidR="005A771B">
        <w:rPr>
          <w:sz w:val="20"/>
        </w:rPr>
        <w:t xml:space="preserve"> </w:t>
      </w:r>
      <w:r w:rsidRPr="00B3663D">
        <w:rPr>
          <w:sz w:val="20"/>
        </w:rPr>
        <w:t>ödeneği</w:t>
      </w:r>
      <w:r w:rsidRPr="00B3663D" w:rsidR="005A771B">
        <w:rPr>
          <w:sz w:val="20"/>
        </w:rPr>
        <w:t xml:space="preserve"> </w:t>
      </w:r>
      <w:r w:rsidRPr="00B3663D">
        <w:rPr>
          <w:sz w:val="20"/>
        </w:rPr>
        <w:t>38</w:t>
      </w:r>
      <w:r w:rsidRPr="00B3663D" w:rsidR="005A771B">
        <w:rPr>
          <w:sz w:val="20"/>
        </w:rPr>
        <w:t xml:space="preserve"> </w:t>
      </w:r>
      <w:r w:rsidRPr="00B3663D">
        <w:rPr>
          <w:sz w:val="20"/>
        </w:rPr>
        <w:t>milyon</w:t>
      </w:r>
      <w:r w:rsidRPr="00B3663D" w:rsidR="005A771B">
        <w:rPr>
          <w:sz w:val="20"/>
        </w:rPr>
        <w:t xml:space="preserve"> </w:t>
      </w:r>
      <w:r w:rsidRPr="00B3663D">
        <w:rPr>
          <w:sz w:val="20"/>
        </w:rPr>
        <w:t>725</w:t>
      </w:r>
      <w:r w:rsidRPr="00B3663D" w:rsidR="005A771B">
        <w:rPr>
          <w:sz w:val="20"/>
        </w:rPr>
        <w:t xml:space="preserve"> </w:t>
      </w:r>
      <w:r w:rsidRPr="00B3663D">
        <w:rPr>
          <w:sz w:val="20"/>
        </w:rPr>
        <w:t>bin</w:t>
      </w:r>
      <w:r w:rsidRPr="00B3663D" w:rsidR="005A771B">
        <w:rPr>
          <w:sz w:val="20"/>
        </w:rPr>
        <w:t xml:space="preserve"> </w:t>
      </w:r>
      <w:r w:rsidRPr="00B3663D">
        <w:rPr>
          <w:sz w:val="20"/>
        </w:rPr>
        <w:t>TL’yken</w:t>
      </w:r>
      <w:r w:rsidRPr="00B3663D" w:rsidR="005A771B">
        <w:rPr>
          <w:sz w:val="20"/>
        </w:rPr>
        <w:t xml:space="preserve"> </w:t>
      </w:r>
      <w:r w:rsidRPr="00B3663D">
        <w:rPr>
          <w:sz w:val="20"/>
        </w:rPr>
        <w:t>gerçekleşen</w:t>
      </w:r>
      <w:r w:rsidRPr="00B3663D" w:rsidR="005A771B">
        <w:rPr>
          <w:sz w:val="20"/>
        </w:rPr>
        <w:t xml:space="preserve"> </w:t>
      </w:r>
      <w:r w:rsidRPr="00B3663D">
        <w:rPr>
          <w:sz w:val="20"/>
        </w:rPr>
        <w:t>harcamaları</w:t>
      </w:r>
      <w:r w:rsidRPr="00B3663D" w:rsidR="005A771B">
        <w:rPr>
          <w:sz w:val="20"/>
        </w:rPr>
        <w:t xml:space="preserve"> </w:t>
      </w:r>
      <w:r w:rsidRPr="00B3663D">
        <w:rPr>
          <w:sz w:val="20"/>
        </w:rPr>
        <w:t>27</w:t>
      </w:r>
      <w:r w:rsidRPr="00B3663D" w:rsidR="005A771B">
        <w:rPr>
          <w:sz w:val="20"/>
        </w:rPr>
        <w:t xml:space="preserve"> </w:t>
      </w:r>
      <w:r w:rsidRPr="00B3663D">
        <w:rPr>
          <w:sz w:val="20"/>
        </w:rPr>
        <w:t>milyon</w:t>
      </w:r>
      <w:r w:rsidRPr="00B3663D" w:rsidR="005A771B">
        <w:rPr>
          <w:sz w:val="20"/>
        </w:rPr>
        <w:t xml:space="preserve"> </w:t>
      </w:r>
      <w:r w:rsidRPr="00B3663D">
        <w:rPr>
          <w:sz w:val="20"/>
        </w:rPr>
        <w:t>128</w:t>
      </w:r>
      <w:r w:rsidRPr="00B3663D" w:rsidR="005A771B">
        <w:rPr>
          <w:sz w:val="20"/>
        </w:rPr>
        <w:t xml:space="preserve"> </w:t>
      </w:r>
      <w:r w:rsidRPr="00B3663D">
        <w:rPr>
          <w:sz w:val="20"/>
        </w:rPr>
        <w:t>bin</w:t>
      </w:r>
      <w:r w:rsidRPr="00B3663D" w:rsidR="005A771B">
        <w:rPr>
          <w:sz w:val="20"/>
        </w:rPr>
        <w:t xml:space="preserve"> </w:t>
      </w:r>
      <w:r w:rsidRPr="00B3663D">
        <w:rPr>
          <w:sz w:val="20"/>
        </w:rPr>
        <w:t>979</w:t>
      </w:r>
      <w:r w:rsidRPr="00B3663D" w:rsidR="005A771B">
        <w:rPr>
          <w:sz w:val="20"/>
        </w:rPr>
        <w:t xml:space="preserve"> </w:t>
      </w:r>
      <w:r w:rsidRPr="00B3663D">
        <w:rPr>
          <w:sz w:val="20"/>
        </w:rPr>
        <w:t>TL’dir.</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tahminî</w:t>
      </w:r>
      <w:r w:rsidRPr="00B3663D" w:rsidR="005A771B">
        <w:rPr>
          <w:sz w:val="20"/>
        </w:rPr>
        <w:t xml:space="preserve"> </w:t>
      </w:r>
      <w:r w:rsidRPr="00B3663D">
        <w:rPr>
          <w:sz w:val="20"/>
        </w:rPr>
        <w:t>gelir</w:t>
      </w:r>
      <w:r w:rsidRPr="00B3663D" w:rsidR="005A771B">
        <w:rPr>
          <w:sz w:val="20"/>
        </w:rPr>
        <w:t xml:space="preserve"> </w:t>
      </w:r>
      <w:r w:rsidRPr="00B3663D">
        <w:rPr>
          <w:sz w:val="20"/>
        </w:rPr>
        <w:t>bütçesi</w:t>
      </w:r>
      <w:r w:rsidRPr="00B3663D" w:rsidR="005A771B">
        <w:rPr>
          <w:sz w:val="20"/>
        </w:rPr>
        <w:t xml:space="preserve"> </w:t>
      </w:r>
      <w:r w:rsidRPr="00B3663D">
        <w:rPr>
          <w:sz w:val="20"/>
        </w:rPr>
        <w:t>43</w:t>
      </w:r>
      <w:r w:rsidRPr="00B3663D" w:rsidR="005A771B">
        <w:rPr>
          <w:sz w:val="20"/>
        </w:rPr>
        <w:t xml:space="preserve"> </w:t>
      </w:r>
      <w:r w:rsidRPr="00B3663D">
        <w:rPr>
          <w:sz w:val="20"/>
        </w:rPr>
        <w:t>milyon</w:t>
      </w:r>
      <w:r w:rsidRPr="00B3663D" w:rsidR="005A771B">
        <w:rPr>
          <w:sz w:val="20"/>
        </w:rPr>
        <w:t xml:space="preserve"> </w:t>
      </w:r>
      <w:r w:rsidRPr="00B3663D">
        <w:rPr>
          <w:sz w:val="20"/>
        </w:rPr>
        <w:t>430</w:t>
      </w:r>
      <w:r w:rsidRPr="00B3663D" w:rsidR="005A771B">
        <w:rPr>
          <w:sz w:val="20"/>
        </w:rPr>
        <w:t xml:space="preserve"> </w:t>
      </w:r>
      <w:r w:rsidRPr="00B3663D">
        <w:rPr>
          <w:sz w:val="20"/>
        </w:rPr>
        <w:t>bin</w:t>
      </w:r>
      <w:r w:rsidRPr="00B3663D" w:rsidR="005A771B">
        <w:rPr>
          <w:sz w:val="20"/>
        </w:rPr>
        <w:t xml:space="preserve"> </w:t>
      </w:r>
      <w:r w:rsidRPr="00B3663D">
        <w:rPr>
          <w:sz w:val="20"/>
        </w:rPr>
        <w:t>TL’yken</w:t>
      </w:r>
      <w:r w:rsidRPr="00B3663D" w:rsidR="005A771B">
        <w:rPr>
          <w:sz w:val="20"/>
        </w:rPr>
        <w:t xml:space="preserve"> </w:t>
      </w:r>
      <w:r w:rsidRPr="00B3663D">
        <w:rPr>
          <w:sz w:val="20"/>
        </w:rPr>
        <w:t>Ağustos</w:t>
      </w:r>
      <w:r w:rsidRPr="00B3663D" w:rsidR="005A771B">
        <w:rPr>
          <w:sz w:val="20"/>
        </w:rPr>
        <w:t xml:space="preserve"> </w:t>
      </w:r>
      <w:r w:rsidRPr="00B3663D">
        <w:rPr>
          <w:sz w:val="20"/>
        </w:rPr>
        <w:t>2018</w:t>
      </w:r>
      <w:r w:rsidRPr="00B3663D" w:rsidR="005A771B">
        <w:rPr>
          <w:sz w:val="20"/>
        </w:rPr>
        <w:t xml:space="preserve"> </w:t>
      </w:r>
      <w:r w:rsidRPr="00B3663D">
        <w:rPr>
          <w:sz w:val="20"/>
        </w:rPr>
        <w:t>itibarıyla</w:t>
      </w:r>
      <w:r w:rsidRPr="00B3663D" w:rsidR="005A771B">
        <w:rPr>
          <w:sz w:val="20"/>
        </w:rPr>
        <w:t xml:space="preserve"> </w:t>
      </w:r>
      <w:r w:rsidRPr="00B3663D">
        <w:rPr>
          <w:sz w:val="20"/>
        </w:rPr>
        <w:t>16</w:t>
      </w:r>
      <w:r w:rsidRPr="00B3663D" w:rsidR="005A771B">
        <w:rPr>
          <w:sz w:val="20"/>
        </w:rPr>
        <w:t xml:space="preserve"> </w:t>
      </w:r>
      <w:r w:rsidRPr="00B3663D">
        <w:rPr>
          <w:sz w:val="20"/>
        </w:rPr>
        <w:t>milyon</w:t>
      </w:r>
      <w:r w:rsidRPr="00B3663D" w:rsidR="005A771B">
        <w:rPr>
          <w:sz w:val="20"/>
        </w:rPr>
        <w:t xml:space="preserve"> </w:t>
      </w:r>
      <w:r w:rsidRPr="00B3663D">
        <w:rPr>
          <w:sz w:val="20"/>
        </w:rPr>
        <w:t>492</w:t>
      </w:r>
      <w:r w:rsidRPr="00B3663D" w:rsidR="005A771B">
        <w:rPr>
          <w:sz w:val="20"/>
        </w:rPr>
        <w:t xml:space="preserve"> </w:t>
      </w:r>
      <w:r w:rsidRPr="00B3663D">
        <w:rPr>
          <w:sz w:val="20"/>
        </w:rPr>
        <w:t>bin</w:t>
      </w:r>
      <w:r w:rsidRPr="00B3663D" w:rsidR="005A771B">
        <w:rPr>
          <w:sz w:val="20"/>
        </w:rPr>
        <w:t xml:space="preserve"> </w:t>
      </w:r>
      <w:r w:rsidRPr="00B3663D">
        <w:rPr>
          <w:sz w:val="20"/>
        </w:rPr>
        <w:t>554</w:t>
      </w:r>
      <w:r w:rsidRPr="00B3663D" w:rsidR="005A771B">
        <w:rPr>
          <w:sz w:val="20"/>
        </w:rPr>
        <w:t xml:space="preserve"> </w:t>
      </w:r>
      <w:r w:rsidRPr="00B3663D">
        <w:rPr>
          <w:sz w:val="20"/>
        </w:rPr>
        <w:t>TL</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2019</w:t>
      </w:r>
      <w:r w:rsidRPr="00B3663D" w:rsidR="005A771B">
        <w:rPr>
          <w:sz w:val="20"/>
        </w:rPr>
        <w:t xml:space="preserve"> </w:t>
      </w:r>
      <w:r w:rsidRPr="00B3663D">
        <w:rPr>
          <w:sz w:val="20"/>
        </w:rPr>
        <w:t>bütçesinde</w:t>
      </w:r>
      <w:r w:rsidRPr="00B3663D" w:rsidR="005A771B">
        <w:rPr>
          <w:sz w:val="20"/>
        </w:rPr>
        <w:t xml:space="preserve"> </w:t>
      </w:r>
      <w:r w:rsidRPr="00B3663D">
        <w:rPr>
          <w:sz w:val="20"/>
        </w:rPr>
        <w:t>teklif</w:t>
      </w:r>
      <w:r w:rsidRPr="00B3663D" w:rsidR="005A771B">
        <w:rPr>
          <w:sz w:val="20"/>
        </w:rPr>
        <w:t xml:space="preserve"> </w:t>
      </w:r>
      <w:r w:rsidRPr="00B3663D">
        <w:rPr>
          <w:sz w:val="20"/>
        </w:rPr>
        <w:t>edilen</w:t>
      </w:r>
      <w:r w:rsidRPr="00B3663D" w:rsidR="005A771B">
        <w:rPr>
          <w:sz w:val="20"/>
        </w:rPr>
        <w:t xml:space="preserve"> </w:t>
      </w:r>
      <w:r w:rsidRPr="00B3663D">
        <w:rPr>
          <w:sz w:val="20"/>
        </w:rPr>
        <w:t>43</w:t>
      </w:r>
      <w:r w:rsidRPr="00B3663D" w:rsidR="005A771B">
        <w:rPr>
          <w:sz w:val="20"/>
        </w:rPr>
        <w:t xml:space="preserve"> </w:t>
      </w:r>
      <w:r w:rsidRPr="00B3663D">
        <w:rPr>
          <w:sz w:val="20"/>
        </w:rPr>
        <w:t>milyon</w:t>
      </w:r>
      <w:r w:rsidRPr="00B3663D" w:rsidR="005A771B">
        <w:rPr>
          <w:sz w:val="20"/>
        </w:rPr>
        <w:t xml:space="preserve"> </w:t>
      </w:r>
      <w:r w:rsidRPr="00B3663D">
        <w:rPr>
          <w:sz w:val="20"/>
        </w:rPr>
        <w:t>499</w:t>
      </w:r>
      <w:r w:rsidRPr="00B3663D" w:rsidR="005A771B">
        <w:rPr>
          <w:sz w:val="20"/>
        </w:rPr>
        <w:t xml:space="preserve"> </w:t>
      </w:r>
      <w:r w:rsidRPr="00B3663D">
        <w:rPr>
          <w:sz w:val="20"/>
        </w:rPr>
        <w:t>bin</w:t>
      </w:r>
      <w:r w:rsidRPr="00B3663D" w:rsidR="005A771B">
        <w:rPr>
          <w:sz w:val="20"/>
        </w:rPr>
        <w:t xml:space="preserve"> </w:t>
      </w:r>
      <w:r w:rsidRPr="00B3663D">
        <w:rPr>
          <w:sz w:val="20"/>
        </w:rPr>
        <w:t>TL</w:t>
      </w:r>
      <w:r w:rsidRPr="00B3663D" w:rsidR="005A771B">
        <w:rPr>
          <w:sz w:val="20"/>
        </w:rPr>
        <w:t xml:space="preserve"> </w:t>
      </w:r>
      <w:r w:rsidRPr="00B3663D">
        <w:rPr>
          <w:sz w:val="20"/>
        </w:rPr>
        <w:t>bütçe</w:t>
      </w:r>
      <w:r w:rsidRPr="00B3663D" w:rsidR="005A771B">
        <w:rPr>
          <w:sz w:val="20"/>
        </w:rPr>
        <w:t xml:space="preserve"> </w:t>
      </w:r>
      <w:r w:rsidRPr="00B3663D">
        <w:rPr>
          <w:sz w:val="20"/>
        </w:rPr>
        <w:t>teklifinin</w:t>
      </w:r>
      <w:r w:rsidRPr="00B3663D" w:rsidR="005A771B">
        <w:rPr>
          <w:sz w:val="20"/>
        </w:rPr>
        <w:t xml:space="preserve"> </w:t>
      </w:r>
      <w:r w:rsidRPr="00B3663D">
        <w:rPr>
          <w:sz w:val="20"/>
        </w:rPr>
        <w:t>gerçekleştirilmesi</w:t>
      </w:r>
      <w:r w:rsidRPr="00B3663D" w:rsidR="005A771B">
        <w:rPr>
          <w:sz w:val="20"/>
        </w:rPr>
        <w:t xml:space="preserve"> </w:t>
      </w:r>
      <w:r w:rsidRPr="00B3663D">
        <w:rPr>
          <w:sz w:val="20"/>
        </w:rPr>
        <w:t>için</w:t>
      </w:r>
      <w:r w:rsidRPr="00B3663D" w:rsidR="005A771B">
        <w:rPr>
          <w:sz w:val="20"/>
        </w:rPr>
        <w:t xml:space="preserve"> </w:t>
      </w:r>
      <w:r w:rsidRPr="00B3663D">
        <w:rPr>
          <w:sz w:val="20"/>
        </w:rPr>
        <w:t>27</w:t>
      </w:r>
      <w:r w:rsidRPr="00B3663D" w:rsidR="005A771B">
        <w:rPr>
          <w:sz w:val="20"/>
        </w:rPr>
        <w:t xml:space="preserve"> </w:t>
      </w:r>
      <w:r w:rsidRPr="00B3663D">
        <w:rPr>
          <w:sz w:val="20"/>
        </w:rPr>
        <w:t>milyon</w:t>
      </w:r>
      <w:r w:rsidRPr="00B3663D" w:rsidR="005A771B">
        <w:rPr>
          <w:sz w:val="20"/>
        </w:rPr>
        <w:t xml:space="preserve"> </w:t>
      </w:r>
      <w:r w:rsidRPr="00B3663D">
        <w:rPr>
          <w:sz w:val="20"/>
        </w:rPr>
        <w:t>901</w:t>
      </w:r>
      <w:r w:rsidRPr="00B3663D" w:rsidR="005A771B">
        <w:rPr>
          <w:sz w:val="20"/>
        </w:rPr>
        <w:t xml:space="preserve"> </w:t>
      </w:r>
      <w:r w:rsidRPr="00B3663D">
        <w:rPr>
          <w:sz w:val="20"/>
        </w:rPr>
        <w:t>bin</w:t>
      </w:r>
      <w:r w:rsidRPr="00B3663D" w:rsidR="005A771B">
        <w:rPr>
          <w:sz w:val="20"/>
        </w:rPr>
        <w:t xml:space="preserve"> </w:t>
      </w:r>
      <w:r w:rsidRPr="00B3663D">
        <w:rPr>
          <w:sz w:val="20"/>
        </w:rPr>
        <w:t>TL’lik</w:t>
      </w:r>
      <w:r w:rsidRPr="00B3663D" w:rsidR="005A771B">
        <w:rPr>
          <w:sz w:val="20"/>
        </w:rPr>
        <w:t xml:space="preserve"> </w:t>
      </w:r>
      <w:r w:rsidRPr="00B3663D">
        <w:rPr>
          <w:sz w:val="20"/>
        </w:rPr>
        <w:t>sermaye</w:t>
      </w:r>
      <w:r w:rsidRPr="00B3663D" w:rsidR="005A771B">
        <w:rPr>
          <w:sz w:val="20"/>
        </w:rPr>
        <w:t xml:space="preserve"> </w:t>
      </w:r>
      <w:r w:rsidRPr="00B3663D">
        <w:rPr>
          <w:sz w:val="20"/>
        </w:rPr>
        <w:t>yardımı,</w:t>
      </w:r>
      <w:r w:rsidRPr="00B3663D" w:rsidR="005A771B">
        <w:rPr>
          <w:sz w:val="20"/>
        </w:rPr>
        <w:t xml:space="preserve"> </w:t>
      </w:r>
      <w:r w:rsidRPr="00B3663D">
        <w:rPr>
          <w:sz w:val="20"/>
        </w:rPr>
        <w:t>faiz</w:t>
      </w:r>
      <w:r w:rsidRPr="00B3663D" w:rsidR="005A771B">
        <w:rPr>
          <w:sz w:val="20"/>
        </w:rPr>
        <w:t xml:space="preserve"> </w:t>
      </w:r>
      <w:r w:rsidRPr="00B3663D">
        <w:rPr>
          <w:sz w:val="20"/>
        </w:rPr>
        <w:t>gelirleri,</w:t>
      </w:r>
      <w:r w:rsidRPr="00B3663D" w:rsidR="005A771B">
        <w:rPr>
          <w:sz w:val="20"/>
        </w:rPr>
        <w:t xml:space="preserve"> </w:t>
      </w:r>
      <w:r w:rsidRPr="00B3663D">
        <w:rPr>
          <w:sz w:val="20"/>
        </w:rPr>
        <w:t>diğer</w:t>
      </w:r>
      <w:r w:rsidRPr="00B3663D" w:rsidR="005A771B">
        <w:rPr>
          <w:sz w:val="20"/>
        </w:rPr>
        <w:t xml:space="preserve"> </w:t>
      </w:r>
      <w:r w:rsidRPr="00B3663D">
        <w:rPr>
          <w:sz w:val="20"/>
        </w:rPr>
        <w:t>mevduat</w:t>
      </w:r>
      <w:r w:rsidRPr="00B3663D" w:rsidR="005A771B">
        <w:rPr>
          <w:sz w:val="20"/>
        </w:rPr>
        <w:t xml:space="preserve"> </w:t>
      </w:r>
      <w:r w:rsidRPr="00B3663D">
        <w:rPr>
          <w:sz w:val="20"/>
        </w:rPr>
        <w:t>faizleri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faizler</w:t>
      </w:r>
      <w:r w:rsidRPr="00B3663D" w:rsidR="005A771B">
        <w:rPr>
          <w:sz w:val="20"/>
        </w:rPr>
        <w:t xml:space="preserve"> </w:t>
      </w:r>
      <w:r w:rsidRPr="00B3663D">
        <w:rPr>
          <w:sz w:val="20"/>
        </w:rPr>
        <w:t>çıkarıldığı</w:t>
      </w:r>
      <w:r w:rsidRPr="00B3663D" w:rsidR="005A771B">
        <w:rPr>
          <w:sz w:val="20"/>
        </w:rPr>
        <w:t xml:space="preserve"> </w:t>
      </w:r>
      <w:r w:rsidRPr="00B3663D">
        <w:rPr>
          <w:sz w:val="20"/>
        </w:rPr>
        <w:t>zaman</w:t>
      </w:r>
      <w:r w:rsidRPr="00B3663D" w:rsidR="005A771B">
        <w:rPr>
          <w:sz w:val="20"/>
        </w:rPr>
        <w:t xml:space="preserve"> </w:t>
      </w:r>
      <w:r w:rsidRPr="00B3663D">
        <w:rPr>
          <w:sz w:val="20"/>
        </w:rPr>
        <w:t>kalan</w:t>
      </w:r>
      <w:r w:rsidRPr="00B3663D" w:rsidR="005A771B">
        <w:rPr>
          <w:sz w:val="20"/>
        </w:rPr>
        <w:t xml:space="preserve"> </w:t>
      </w:r>
      <w:r w:rsidRPr="00B3663D">
        <w:rPr>
          <w:sz w:val="20"/>
        </w:rPr>
        <w:t>27</w:t>
      </w:r>
      <w:r w:rsidRPr="00B3663D" w:rsidR="005A771B">
        <w:rPr>
          <w:sz w:val="20"/>
        </w:rPr>
        <w:t xml:space="preserve"> </w:t>
      </w:r>
      <w:r w:rsidRPr="00B3663D">
        <w:rPr>
          <w:sz w:val="20"/>
        </w:rPr>
        <w:t>milyar</w:t>
      </w:r>
      <w:r w:rsidRPr="00B3663D" w:rsidR="005A771B">
        <w:rPr>
          <w:sz w:val="20"/>
        </w:rPr>
        <w:t xml:space="preserve"> </w:t>
      </w:r>
      <w:r w:rsidRPr="00B3663D">
        <w:rPr>
          <w:sz w:val="20"/>
        </w:rPr>
        <w:t>970</w:t>
      </w:r>
      <w:r w:rsidRPr="00B3663D" w:rsidR="005A771B">
        <w:rPr>
          <w:sz w:val="20"/>
        </w:rPr>
        <w:t xml:space="preserve"> </w:t>
      </w:r>
      <w:r w:rsidRPr="00B3663D">
        <w:rPr>
          <w:sz w:val="20"/>
        </w:rPr>
        <w:t>bin</w:t>
      </w:r>
      <w:r w:rsidRPr="00B3663D" w:rsidR="005A771B">
        <w:rPr>
          <w:sz w:val="20"/>
        </w:rPr>
        <w:t xml:space="preserve"> </w:t>
      </w:r>
      <w:r w:rsidRPr="00B3663D">
        <w:rPr>
          <w:sz w:val="20"/>
        </w:rPr>
        <w:t>TL</w:t>
      </w:r>
      <w:r w:rsidRPr="00B3663D" w:rsidR="005A771B">
        <w:rPr>
          <w:sz w:val="20"/>
        </w:rPr>
        <w:t xml:space="preserve"> </w:t>
      </w:r>
      <w:r w:rsidRPr="00B3663D">
        <w:rPr>
          <w:sz w:val="20"/>
        </w:rPr>
        <w:t>geliri,</w:t>
      </w:r>
      <w:r w:rsidRPr="00B3663D" w:rsidR="005A771B">
        <w:rPr>
          <w:sz w:val="20"/>
        </w:rPr>
        <w:t xml:space="preserve"> </w:t>
      </w:r>
      <w:r w:rsidRPr="00B3663D">
        <w:rPr>
          <w:sz w:val="20"/>
        </w:rPr>
        <w:t>kurumun</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ve</w:t>
      </w:r>
      <w:r w:rsidRPr="00B3663D" w:rsidR="005A771B">
        <w:rPr>
          <w:sz w:val="20"/>
        </w:rPr>
        <w:t xml:space="preserve"> </w:t>
      </w:r>
      <w:r w:rsidRPr="00B3663D">
        <w:rPr>
          <w:sz w:val="20"/>
        </w:rPr>
        <w:t>denetçi</w:t>
      </w:r>
      <w:r w:rsidRPr="00B3663D" w:rsidR="005A771B">
        <w:rPr>
          <w:sz w:val="20"/>
        </w:rPr>
        <w:t xml:space="preserve"> </w:t>
      </w:r>
      <w:r w:rsidRPr="00B3663D">
        <w:rPr>
          <w:sz w:val="20"/>
        </w:rPr>
        <w:t>kuruluşlarından</w:t>
      </w:r>
      <w:r w:rsidRPr="00B3663D" w:rsidR="005A771B">
        <w:rPr>
          <w:sz w:val="20"/>
        </w:rPr>
        <w:t xml:space="preserve"> </w:t>
      </w:r>
      <w:r w:rsidRPr="00B3663D">
        <w:rPr>
          <w:sz w:val="20"/>
        </w:rPr>
        <w:t>elde</w:t>
      </w:r>
      <w:r w:rsidRPr="00B3663D" w:rsidR="005A771B">
        <w:rPr>
          <w:sz w:val="20"/>
        </w:rPr>
        <w:t xml:space="preserve"> </w:t>
      </w:r>
      <w:r w:rsidRPr="00B3663D">
        <w:rPr>
          <w:sz w:val="20"/>
        </w:rPr>
        <w:t>edeceği</w:t>
      </w:r>
      <w:r w:rsidRPr="00B3663D" w:rsidR="005A771B">
        <w:rPr>
          <w:sz w:val="20"/>
        </w:rPr>
        <w:t xml:space="preserve"> </w:t>
      </w:r>
      <w:r w:rsidRPr="00B3663D">
        <w:rPr>
          <w:sz w:val="20"/>
        </w:rPr>
        <w:t>ücret</w:t>
      </w:r>
      <w:r w:rsidRPr="00B3663D" w:rsidR="005A771B">
        <w:rPr>
          <w:sz w:val="20"/>
        </w:rPr>
        <w:t xml:space="preserve"> </w:t>
      </w:r>
      <w:r w:rsidRPr="00B3663D">
        <w:rPr>
          <w:sz w:val="20"/>
        </w:rPr>
        <w:t>gelirleri,</w:t>
      </w:r>
      <w:r w:rsidRPr="00B3663D" w:rsidR="005A771B">
        <w:rPr>
          <w:sz w:val="20"/>
        </w:rPr>
        <w:t xml:space="preserve"> </w:t>
      </w:r>
      <w:r w:rsidRPr="00B3663D">
        <w:rPr>
          <w:sz w:val="20"/>
        </w:rPr>
        <w:t>izin</w:t>
      </w:r>
      <w:r w:rsidRPr="00B3663D" w:rsidR="005A771B">
        <w:rPr>
          <w:sz w:val="20"/>
        </w:rPr>
        <w:t xml:space="preserve"> </w:t>
      </w:r>
      <w:r w:rsidRPr="00B3663D">
        <w:rPr>
          <w:sz w:val="20"/>
        </w:rPr>
        <w:t>gelirleri,</w:t>
      </w:r>
      <w:r w:rsidRPr="00B3663D" w:rsidR="005A771B">
        <w:rPr>
          <w:sz w:val="20"/>
        </w:rPr>
        <w:t xml:space="preserve"> </w:t>
      </w:r>
      <w:r w:rsidRPr="00B3663D">
        <w:rPr>
          <w:sz w:val="20"/>
        </w:rPr>
        <w:t>sınav,</w:t>
      </w:r>
      <w:r w:rsidRPr="00B3663D" w:rsidR="005A771B">
        <w:rPr>
          <w:sz w:val="20"/>
        </w:rPr>
        <w:t xml:space="preserve"> </w:t>
      </w:r>
      <w:r w:rsidRPr="00B3663D">
        <w:rPr>
          <w:sz w:val="20"/>
        </w:rPr>
        <w:t>kayıt,</w:t>
      </w:r>
      <w:r w:rsidRPr="00B3663D" w:rsidR="005A771B">
        <w:rPr>
          <w:sz w:val="20"/>
        </w:rPr>
        <w:t xml:space="preserve"> </w:t>
      </w:r>
      <w:r w:rsidRPr="00B3663D">
        <w:rPr>
          <w:sz w:val="20"/>
        </w:rPr>
        <w:t>eğitim,</w:t>
      </w:r>
      <w:r w:rsidRPr="00B3663D" w:rsidR="005A771B">
        <w:rPr>
          <w:sz w:val="20"/>
        </w:rPr>
        <w:t xml:space="preserve"> </w:t>
      </w:r>
      <w:r w:rsidRPr="00B3663D">
        <w:rPr>
          <w:sz w:val="20"/>
        </w:rPr>
        <w:t>seminer</w:t>
      </w:r>
      <w:r w:rsidRPr="00B3663D" w:rsidR="005A771B">
        <w:rPr>
          <w:sz w:val="20"/>
        </w:rPr>
        <w:t xml:space="preserve"> </w:t>
      </w:r>
      <w:r w:rsidRPr="00B3663D">
        <w:rPr>
          <w:sz w:val="20"/>
        </w:rPr>
        <w:t>ve</w:t>
      </w:r>
      <w:r w:rsidRPr="00B3663D" w:rsidR="005A771B">
        <w:rPr>
          <w:sz w:val="20"/>
        </w:rPr>
        <w:t xml:space="preserve"> </w:t>
      </w:r>
      <w:r w:rsidRPr="00B3663D">
        <w:rPr>
          <w:sz w:val="20"/>
        </w:rPr>
        <w:t>basılı</w:t>
      </w:r>
      <w:r w:rsidRPr="00B3663D" w:rsidR="005A771B">
        <w:rPr>
          <w:sz w:val="20"/>
        </w:rPr>
        <w:t xml:space="preserve"> </w:t>
      </w:r>
      <w:r w:rsidRPr="00B3663D">
        <w:rPr>
          <w:sz w:val="20"/>
        </w:rPr>
        <w:t>evrak</w:t>
      </w:r>
      <w:r w:rsidRPr="00B3663D" w:rsidR="005A771B">
        <w:rPr>
          <w:sz w:val="20"/>
        </w:rPr>
        <w:t xml:space="preserve"> </w:t>
      </w:r>
      <w:r w:rsidRPr="00B3663D">
        <w:rPr>
          <w:sz w:val="20"/>
        </w:rPr>
        <w:t>satış</w:t>
      </w:r>
      <w:r w:rsidRPr="00B3663D" w:rsidR="005A771B">
        <w:rPr>
          <w:sz w:val="20"/>
        </w:rPr>
        <w:t xml:space="preserve"> </w:t>
      </w:r>
      <w:r w:rsidRPr="00B3663D">
        <w:rPr>
          <w:sz w:val="20"/>
        </w:rPr>
        <w:t>gelirlerinden</w:t>
      </w:r>
      <w:r w:rsidRPr="00B3663D" w:rsidR="005A771B">
        <w:rPr>
          <w:sz w:val="20"/>
        </w:rPr>
        <w:t xml:space="preserve"> </w:t>
      </w:r>
      <w:r w:rsidRPr="00B3663D">
        <w:rPr>
          <w:sz w:val="20"/>
        </w:rPr>
        <w:t>elde</w:t>
      </w:r>
      <w:r w:rsidRPr="00B3663D" w:rsidR="005A771B">
        <w:rPr>
          <w:sz w:val="20"/>
        </w:rPr>
        <w:t xml:space="preserve"> </w:t>
      </w:r>
      <w:r w:rsidRPr="00B3663D">
        <w:rPr>
          <w:sz w:val="20"/>
        </w:rPr>
        <w:t>etmesi</w:t>
      </w:r>
      <w:r w:rsidRPr="00B3663D" w:rsidR="005A771B">
        <w:rPr>
          <w:sz w:val="20"/>
        </w:rPr>
        <w:t xml:space="preserve"> </w:t>
      </w:r>
      <w:r w:rsidRPr="00B3663D">
        <w:rPr>
          <w:sz w:val="20"/>
        </w:rPr>
        <w:t>makul</w:t>
      </w:r>
      <w:r w:rsidRPr="00B3663D" w:rsidR="005A771B">
        <w:rPr>
          <w:sz w:val="20"/>
        </w:rPr>
        <w:t xml:space="preserve"> </w:t>
      </w:r>
      <w:r w:rsidRPr="00B3663D">
        <w:rPr>
          <w:sz w:val="20"/>
        </w:rPr>
        <w:t>görünmüyor.</w:t>
      </w:r>
      <w:r w:rsidRPr="00B3663D" w:rsidR="005A771B">
        <w:rPr>
          <w:sz w:val="20"/>
        </w:rPr>
        <w:t xml:space="preserve"> </w:t>
      </w:r>
      <w:r w:rsidRPr="00B3663D">
        <w:rPr>
          <w:sz w:val="20"/>
        </w:rPr>
        <w:t>2017</w:t>
      </w:r>
      <w:r w:rsidRPr="00B3663D" w:rsidR="005A771B">
        <w:rPr>
          <w:sz w:val="20"/>
        </w:rPr>
        <w:t xml:space="preserve"> </w:t>
      </w:r>
      <w:r w:rsidRPr="00B3663D">
        <w:rPr>
          <w:sz w:val="20"/>
        </w:rPr>
        <w:t>ve</w:t>
      </w:r>
      <w:r w:rsidRPr="00B3663D" w:rsidR="005A771B">
        <w:rPr>
          <w:sz w:val="20"/>
        </w:rPr>
        <w:t xml:space="preserve"> </w:t>
      </w:r>
      <w:r w:rsidRPr="00B3663D">
        <w:rPr>
          <w:sz w:val="20"/>
        </w:rPr>
        <w:t>2018</w:t>
      </w:r>
      <w:r w:rsidRPr="00B3663D" w:rsidR="005A771B">
        <w:rPr>
          <w:sz w:val="20"/>
        </w:rPr>
        <w:t xml:space="preserve"> </w:t>
      </w:r>
      <w:r w:rsidRPr="00B3663D">
        <w:rPr>
          <w:sz w:val="20"/>
        </w:rPr>
        <w:t>yıllarında</w:t>
      </w:r>
      <w:r w:rsidRPr="00B3663D" w:rsidR="005A771B">
        <w:rPr>
          <w:sz w:val="20"/>
        </w:rPr>
        <w:t xml:space="preserve"> </w:t>
      </w:r>
      <w:r w:rsidRPr="00B3663D">
        <w:rPr>
          <w:sz w:val="20"/>
        </w:rPr>
        <w:t>kurumun</w:t>
      </w:r>
      <w:r w:rsidRPr="00B3663D" w:rsidR="005A771B">
        <w:rPr>
          <w:sz w:val="20"/>
        </w:rPr>
        <w:t xml:space="preserve"> </w:t>
      </w:r>
      <w:r w:rsidRPr="00B3663D">
        <w:rPr>
          <w:sz w:val="20"/>
        </w:rPr>
        <w:t>gerçekleşen</w:t>
      </w:r>
      <w:r w:rsidRPr="00B3663D" w:rsidR="005A771B">
        <w:rPr>
          <w:sz w:val="20"/>
        </w:rPr>
        <w:t xml:space="preserve"> </w:t>
      </w:r>
      <w:r w:rsidRPr="00B3663D">
        <w:rPr>
          <w:sz w:val="20"/>
        </w:rPr>
        <w:t>harcama</w:t>
      </w:r>
      <w:r w:rsidRPr="00B3663D" w:rsidR="005A771B">
        <w:rPr>
          <w:sz w:val="20"/>
        </w:rPr>
        <w:t xml:space="preserve"> </w:t>
      </w:r>
      <w:r w:rsidRPr="00B3663D">
        <w:rPr>
          <w:sz w:val="20"/>
        </w:rPr>
        <w:t>giderlerinin</w:t>
      </w:r>
      <w:r w:rsidRPr="00B3663D" w:rsidR="005A771B">
        <w:rPr>
          <w:sz w:val="20"/>
        </w:rPr>
        <w:t xml:space="preserve"> </w:t>
      </w:r>
      <w:r w:rsidRPr="00B3663D">
        <w:rPr>
          <w:sz w:val="20"/>
        </w:rPr>
        <w:t>bütçelenmiş</w:t>
      </w:r>
      <w:r w:rsidRPr="00B3663D" w:rsidR="005A771B">
        <w:rPr>
          <w:sz w:val="20"/>
        </w:rPr>
        <w:t xml:space="preserve"> </w:t>
      </w:r>
      <w:r w:rsidRPr="00B3663D">
        <w:rPr>
          <w:sz w:val="20"/>
        </w:rPr>
        <w:t>giderlerin</w:t>
      </w:r>
      <w:r w:rsidRPr="00B3663D" w:rsidR="005A771B">
        <w:rPr>
          <w:sz w:val="20"/>
        </w:rPr>
        <w:t xml:space="preserve"> </w:t>
      </w:r>
      <w:r w:rsidRPr="00B3663D">
        <w:rPr>
          <w:sz w:val="20"/>
        </w:rPr>
        <w:t>altında</w:t>
      </w:r>
      <w:r w:rsidRPr="00B3663D" w:rsidR="005A771B">
        <w:rPr>
          <w:sz w:val="20"/>
        </w:rPr>
        <w:t xml:space="preserve"> </w:t>
      </w:r>
      <w:r w:rsidRPr="00B3663D">
        <w:rPr>
          <w:sz w:val="20"/>
        </w:rPr>
        <w:t>kalması</w:t>
      </w:r>
      <w:r w:rsidRPr="00B3663D" w:rsidR="005A771B">
        <w:rPr>
          <w:sz w:val="20"/>
        </w:rPr>
        <w:t xml:space="preserve"> </w:t>
      </w:r>
      <w:r w:rsidRPr="00B3663D">
        <w:rPr>
          <w:sz w:val="20"/>
        </w:rPr>
        <w:t>bunun</w:t>
      </w:r>
      <w:r w:rsidRPr="00B3663D" w:rsidR="005A771B">
        <w:rPr>
          <w:sz w:val="20"/>
        </w:rPr>
        <w:t xml:space="preserve"> </w:t>
      </w:r>
      <w:r w:rsidRPr="00B3663D">
        <w:rPr>
          <w:sz w:val="20"/>
        </w:rPr>
        <w:t>göstergesidir.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Bütçe</w:t>
      </w:r>
      <w:r w:rsidRPr="00B3663D" w:rsidR="005A771B">
        <w:rPr>
          <w:sz w:val="20"/>
        </w:rPr>
        <w:t xml:space="preserve"> </w:t>
      </w:r>
      <w:r w:rsidRPr="00B3663D">
        <w:rPr>
          <w:sz w:val="20"/>
        </w:rPr>
        <w:t>gelirleri</w:t>
      </w:r>
      <w:r w:rsidRPr="00B3663D" w:rsidR="005A771B">
        <w:rPr>
          <w:sz w:val="20"/>
        </w:rPr>
        <w:t xml:space="preserve"> </w:t>
      </w:r>
      <w:r w:rsidRPr="00B3663D">
        <w:rPr>
          <w:sz w:val="20"/>
        </w:rPr>
        <w:t>üzerinde</w:t>
      </w:r>
      <w:r w:rsidRPr="00B3663D" w:rsidR="005A771B">
        <w:rPr>
          <w:sz w:val="20"/>
        </w:rPr>
        <w:t xml:space="preserve"> </w:t>
      </w:r>
      <w:r w:rsidRPr="00B3663D">
        <w:rPr>
          <w:sz w:val="20"/>
        </w:rPr>
        <w:t>genel</w:t>
      </w:r>
      <w:r w:rsidRPr="00B3663D" w:rsidR="005A771B">
        <w:rPr>
          <w:sz w:val="20"/>
        </w:rPr>
        <w:t xml:space="preserve"> </w:t>
      </w:r>
      <w:r w:rsidRPr="00B3663D">
        <w:rPr>
          <w:sz w:val="20"/>
        </w:rPr>
        <w:t>bir</w:t>
      </w:r>
      <w:r w:rsidRPr="00B3663D" w:rsidR="005A771B">
        <w:rPr>
          <w:sz w:val="20"/>
        </w:rPr>
        <w:t xml:space="preserve"> </w:t>
      </w:r>
      <w:r w:rsidRPr="00B3663D">
        <w:rPr>
          <w:sz w:val="20"/>
        </w:rPr>
        <w:t>değerlendirme</w:t>
      </w:r>
      <w:r w:rsidRPr="00B3663D" w:rsidR="005A771B">
        <w:rPr>
          <w:sz w:val="20"/>
        </w:rPr>
        <w:t xml:space="preserve"> </w:t>
      </w:r>
      <w:r w:rsidRPr="00B3663D">
        <w:rPr>
          <w:sz w:val="20"/>
        </w:rPr>
        <w:t>yapacak</w:t>
      </w:r>
      <w:r w:rsidRPr="00B3663D" w:rsidR="005A771B">
        <w:rPr>
          <w:sz w:val="20"/>
        </w:rPr>
        <w:t xml:space="preserve"> </w:t>
      </w:r>
      <w:r w:rsidRPr="00B3663D">
        <w:rPr>
          <w:sz w:val="20"/>
        </w:rPr>
        <w:t>olursak,</w:t>
      </w:r>
      <w:r w:rsidRPr="00B3663D" w:rsidR="005A771B">
        <w:rPr>
          <w:sz w:val="20"/>
        </w:rPr>
        <w:t xml:space="preserve"> </w:t>
      </w:r>
      <w:r w:rsidRPr="00B3663D">
        <w:rPr>
          <w:sz w:val="20"/>
        </w:rPr>
        <w:t>rakamsal</w:t>
      </w:r>
      <w:r w:rsidRPr="00B3663D" w:rsidR="005A771B">
        <w:rPr>
          <w:sz w:val="20"/>
        </w:rPr>
        <w:t xml:space="preserve"> </w:t>
      </w:r>
      <w:r w:rsidRPr="00B3663D">
        <w:rPr>
          <w:sz w:val="20"/>
        </w:rPr>
        <w:t>artışa</w:t>
      </w:r>
      <w:r w:rsidRPr="00B3663D" w:rsidR="005A771B">
        <w:rPr>
          <w:sz w:val="20"/>
        </w:rPr>
        <w:t xml:space="preserve"> </w:t>
      </w:r>
      <w:r w:rsidRPr="00B3663D">
        <w:rPr>
          <w:sz w:val="20"/>
        </w:rPr>
        <w:t>rağmen</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düşen</w:t>
      </w:r>
      <w:r w:rsidRPr="00B3663D" w:rsidR="005A771B">
        <w:rPr>
          <w:sz w:val="20"/>
        </w:rPr>
        <w:t xml:space="preserve"> </w:t>
      </w:r>
      <w:r w:rsidRPr="00B3663D">
        <w:rPr>
          <w:sz w:val="20"/>
        </w:rPr>
        <w:t>millî</w:t>
      </w:r>
      <w:r w:rsidRPr="00B3663D" w:rsidR="005A771B">
        <w:rPr>
          <w:sz w:val="20"/>
        </w:rPr>
        <w:t xml:space="preserve"> </w:t>
      </w:r>
      <w:r w:rsidRPr="00B3663D">
        <w:rPr>
          <w:sz w:val="20"/>
        </w:rPr>
        <w:t>gelirimiz,</w:t>
      </w:r>
      <w:r w:rsidRPr="00B3663D" w:rsidR="005A771B">
        <w:rPr>
          <w:sz w:val="20"/>
        </w:rPr>
        <w:t xml:space="preserve"> </w:t>
      </w:r>
      <w:r w:rsidRPr="00B3663D">
        <w:rPr>
          <w:sz w:val="20"/>
        </w:rPr>
        <w:t>dolar</w:t>
      </w:r>
      <w:r w:rsidRPr="00B3663D" w:rsidR="005A771B">
        <w:rPr>
          <w:sz w:val="20"/>
        </w:rPr>
        <w:t xml:space="preserve"> </w:t>
      </w:r>
      <w:r w:rsidRPr="00B3663D">
        <w:rPr>
          <w:sz w:val="20"/>
        </w:rPr>
        <w:t>bazında</w:t>
      </w:r>
      <w:r w:rsidRPr="00B3663D" w:rsidR="005A771B">
        <w:rPr>
          <w:sz w:val="20"/>
        </w:rPr>
        <w:t xml:space="preserve"> </w:t>
      </w:r>
      <w:r w:rsidRPr="00B3663D">
        <w:rPr>
          <w:sz w:val="20"/>
        </w:rPr>
        <w:t>değerlendirme</w:t>
      </w:r>
      <w:r w:rsidRPr="00B3663D" w:rsidR="005A771B">
        <w:rPr>
          <w:sz w:val="20"/>
        </w:rPr>
        <w:t xml:space="preserve"> </w:t>
      </w:r>
      <w:r w:rsidRPr="00B3663D">
        <w:rPr>
          <w:sz w:val="20"/>
        </w:rPr>
        <w:t>yapılırsa</w:t>
      </w:r>
      <w:r w:rsidRPr="00B3663D" w:rsidR="005A771B">
        <w:rPr>
          <w:sz w:val="20"/>
        </w:rPr>
        <w:t xml:space="preserve"> </w:t>
      </w:r>
      <w:r w:rsidRPr="00B3663D">
        <w:rPr>
          <w:sz w:val="20"/>
        </w:rPr>
        <w:t>1.217</w:t>
      </w:r>
      <w:r w:rsidRPr="00B3663D" w:rsidR="005A771B">
        <w:rPr>
          <w:sz w:val="20"/>
        </w:rPr>
        <w:t xml:space="preserve"> </w:t>
      </w:r>
      <w:r w:rsidRPr="00B3663D">
        <w:rPr>
          <w:sz w:val="20"/>
        </w:rPr>
        <w:t>dolar</w:t>
      </w:r>
      <w:r w:rsidRPr="00B3663D" w:rsidR="005A771B">
        <w:rPr>
          <w:sz w:val="20"/>
        </w:rPr>
        <w:t xml:space="preserve"> </w:t>
      </w:r>
      <w:r w:rsidRPr="00B3663D">
        <w:rPr>
          <w:sz w:val="20"/>
        </w:rPr>
        <w:t>azalmıştır.</w:t>
      </w:r>
      <w:r w:rsidRPr="00B3663D" w:rsidR="005A771B">
        <w:rPr>
          <w:sz w:val="20"/>
        </w:rPr>
        <w:t xml:space="preserve"> </w:t>
      </w:r>
      <w:r w:rsidRPr="00B3663D">
        <w:rPr>
          <w:sz w:val="20"/>
        </w:rPr>
        <w:t>Ülkemizde</w:t>
      </w:r>
      <w:r w:rsidRPr="00B3663D" w:rsidR="005A771B">
        <w:rPr>
          <w:sz w:val="20"/>
        </w:rPr>
        <w:t xml:space="preserve"> </w:t>
      </w:r>
      <w:r w:rsidRPr="00B3663D">
        <w:rPr>
          <w:sz w:val="20"/>
        </w:rPr>
        <w:t>yaşayan</w:t>
      </w:r>
      <w:r w:rsidRPr="00B3663D" w:rsidR="005A771B">
        <w:rPr>
          <w:sz w:val="20"/>
        </w:rPr>
        <w:t xml:space="preserve"> </w:t>
      </w:r>
      <w:r w:rsidRPr="00B3663D">
        <w:rPr>
          <w:sz w:val="20"/>
        </w:rPr>
        <w:t>Suriyelilerin</w:t>
      </w:r>
      <w:r w:rsidRPr="00B3663D" w:rsidR="005A771B">
        <w:rPr>
          <w:sz w:val="20"/>
        </w:rPr>
        <w:t xml:space="preserve"> </w:t>
      </w:r>
      <w:r w:rsidRPr="00B3663D">
        <w:rPr>
          <w:sz w:val="20"/>
        </w:rPr>
        <w:t>de</w:t>
      </w:r>
      <w:r w:rsidRPr="00B3663D" w:rsidR="005A771B">
        <w:rPr>
          <w:sz w:val="20"/>
        </w:rPr>
        <w:t xml:space="preserve"> </w:t>
      </w:r>
      <w:r w:rsidRPr="00B3663D">
        <w:rPr>
          <w:sz w:val="20"/>
        </w:rPr>
        <w:t>hesaplamaya</w:t>
      </w:r>
      <w:r w:rsidRPr="00B3663D" w:rsidR="005A771B">
        <w:rPr>
          <w:sz w:val="20"/>
        </w:rPr>
        <w:t xml:space="preserve"> </w:t>
      </w:r>
      <w:r w:rsidRPr="00B3663D">
        <w:rPr>
          <w:sz w:val="20"/>
        </w:rPr>
        <w:t>katılmasıyla</w:t>
      </w:r>
      <w:r w:rsidRPr="00B3663D" w:rsidR="005A771B">
        <w:rPr>
          <w:sz w:val="20"/>
        </w:rPr>
        <w:t xml:space="preserve"> </w:t>
      </w:r>
      <w:r w:rsidRPr="00B3663D">
        <w:rPr>
          <w:sz w:val="20"/>
        </w:rPr>
        <w:t>bu</w:t>
      </w:r>
      <w:r w:rsidRPr="00B3663D" w:rsidR="005A771B">
        <w:rPr>
          <w:sz w:val="20"/>
        </w:rPr>
        <w:t xml:space="preserve"> </w:t>
      </w:r>
      <w:r w:rsidRPr="00B3663D">
        <w:rPr>
          <w:sz w:val="20"/>
        </w:rPr>
        <w:t>tutar</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düşecektir.</w:t>
      </w:r>
      <w:r w:rsidRPr="00B3663D" w:rsidR="005A771B">
        <w:rPr>
          <w:sz w:val="20"/>
        </w:rPr>
        <w:t xml:space="preserve"> </w:t>
      </w:r>
      <w:r w:rsidRPr="00B3663D">
        <w:rPr>
          <w:sz w:val="20"/>
        </w:rPr>
        <w:t>Ülkemizin</w:t>
      </w:r>
      <w:r w:rsidRPr="00B3663D" w:rsidR="005A771B">
        <w:rPr>
          <w:sz w:val="20"/>
        </w:rPr>
        <w:t xml:space="preserve"> </w:t>
      </w:r>
      <w:r w:rsidRPr="00B3663D">
        <w:rPr>
          <w:sz w:val="20"/>
        </w:rPr>
        <w:t>brüt</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millî</w:t>
      </w:r>
      <w:r w:rsidRPr="00B3663D" w:rsidR="005A771B">
        <w:rPr>
          <w:sz w:val="20"/>
        </w:rPr>
        <w:t xml:space="preserve"> </w:t>
      </w:r>
      <w:r w:rsidRPr="00B3663D">
        <w:rPr>
          <w:sz w:val="20"/>
        </w:rPr>
        <w:t>gelirimize</w:t>
      </w:r>
      <w:r w:rsidRPr="00B3663D" w:rsidR="005A771B">
        <w:rPr>
          <w:sz w:val="20"/>
        </w:rPr>
        <w:t xml:space="preserve"> </w:t>
      </w:r>
      <w:r w:rsidRPr="00B3663D">
        <w:rPr>
          <w:sz w:val="20"/>
        </w:rPr>
        <w:t>oranı</w:t>
      </w:r>
      <w:r w:rsidRPr="00B3663D" w:rsidR="005A771B">
        <w:rPr>
          <w:sz w:val="20"/>
        </w:rPr>
        <w:t xml:space="preserve"> </w:t>
      </w:r>
      <w:r w:rsidRPr="00B3663D">
        <w:rPr>
          <w:sz w:val="20"/>
        </w:rPr>
        <w:t>2018’in</w:t>
      </w:r>
      <w:r w:rsidRPr="00B3663D" w:rsidR="005A771B">
        <w:rPr>
          <w:sz w:val="20"/>
        </w:rPr>
        <w:t xml:space="preserve"> </w:t>
      </w:r>
      <w:r w:rsidRPr="00B3663D">
        <w:rPr>
          <w:sz w:val="20"/>
        </w:rPr>
        <w:t>ikinci</w:t>
      </w:r>
      <w:r w:rsidRPr="00B3663D" w:rsidR="005A771B">
        <w:rPr>
          <w:sz w:val="20"/>
        </w:rPr>
        <w:t xml:space="preserve"> </w:t>
      </w:r>
      <w:r w:rsidRPr="00B3663D">
        <w:rPr>
          <w:sz w:val="20"/>
        </w:rPr>
        <w:t>çeyreğinde</w:t>
      </w:r>
      <w:r w:rsidRPr="00B3663D" w:rsidR="005A771B">
        <w:rPr>
          <w:sz w:val="20"/>
        </w:rPr>
        <w:t xml:space="preserve"> </w:t>
      </w:r>
      <w:r w:rsidRPr="00B3663D">
        <w:rPr>
          <w:sz w:val="20"/>
        </w:rPr>
        <w:t>yüzde</w:t>
      </w:r>
      <w:r w:rsidRPr="00B3663D" w:rsidR="005A771B">
        <w:rPr>
          <w:sz w:val="20"/>
        </w:rPr>
        <w:t xml:space="preserve"> </w:t>
      </w:r>
      <w:r w:rsidRPr="00B3663D">
        <w:rPr>
          <w:sz w:val="20"/>
        </w:rPr>
        <w:t>51,8</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Ülkemizin</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düzeyi</w:t>
      </w:r>
      <w:r w:rsidRPr="00B3663D" w:rsidR="005A771B">
        <w:rPr>
          <w:sz w:val="20"/>
        </w:rPr>
        <w:t xml:space="preserve"> </w:t>
      </w:r>
      <w:r w:rsidRPr="00B3663D">
        <w:rPr>
          <w:sz w:val="20"/>
        </w:rPr>
        <w:t>sürekli</w:t>
      </w:r>
      <w:r w:rsidRPr="00B3663D" w:rsidR="005A771B">
        <w:rPr>
          <w:sz w:val="20"/>
        </w:rPr>
        <w:t xml:space="preserve"> </w:t>
      </w:r>
      <w:r w:rsidRPr="00B3663D">
        <w:rPr>
          <w:sz w:val="20"/>
        </w:rPr>
        <w:t>artış</w:t>
      </w:r>
      <w:r w:rsidRPr="00B3663D" w:rsidR="005A771B">
        <w:rPr>
          <w:sz w:val="20"/>
        </w:rPr>
        <w:t xml:space="preserve"> </w:t>
      </w:r>
      <w:r w:rsidRPr="00B3663D">
        <w:rPr>
          <w:sz w:val="20"/>
        </w:rPr>
        <w:t>göstermektedir.</w:t>
      </w:r>
      <w:r w:rsidRPr="00B3663D" w:rsidR="005A771B">
        <w:rPr>
          <w:sz w:val="20"/>
        </w:rPr>
        <w:t xml:space="preserve"> </w:t>
      </w:r>
      <w:r w:rsidRPr="00B3663D">
        <w:rPr>
          <w:sz w:val="20"/>
        </w:rPr>
        <w:t>Arzu</w:t>
      </w:r>
      <w:r w:rsidRPr="00B3663D" w:rsidR="005A771B">
        <w:rPr>
          <w:sz w:val="20"/>
        </w:rPr>
        <w:t xml:space="preserve"> </w:t>
      </w:r>
      <w:r w:rsidRPr="00B3663D">
        <w:rPr>
          <w:sz w:val="20"/>
        </w:rPr>
        <w:t>ettiğimiz,</w:t>
      </w:r>
      <w:r w:rsidRPr="00B3663D" w:rsidR="005A771B">
        <w:rPr>
          <w:sz w:val="20"/>
        </w:rPr>
        <w:t xml:space="preserve"> </w:t>
      </w:r>
      <w:r w:rsidRPr="00B3663D">
        <w:rPr>
          <w:sz w:val="20"/>
        </w:rPr>
        <w:t>ülkenin</w:t>
      </w:r>
      <w:r w:rsidRPr="00B3663D" w:rsidR="005A771B">
        <w:rPr>
          <w:sz w:val="20"/>
        </w:rPr>
        <w:t xml:space="preserve"> </w:t>
      </w:r>
      <w:r w:rsidRPr="00B3663D">
        <w:rPr>
          <w:sz w:val="20"/>
        </w:rPr>
        <w:t>borçlanma</w:t>
      </w:r>
      <w:r w:rsidRPr="00B3663D" w:rsidR="005A771B">
        <w:rPr>
          <w:sz w:val="20"/>
        </w:rPr>
        <w:t xml:space="preserve"> </w:t>
      </w:r>
      <w:r w:rsidRPr="00B3663D">
        <w:rPr>
          <w:sz w:val="20"/>
        </w:rPr>
        <w:t>oranının</w:t>
      </w:r>
      <w:r w:rsidRPr="00B3663D" w:rsidR="005A771B">
        <w:rPr>
          <w:sz w:val="20"/>
        </w:rPr>
        <w:t xml:space="preserve"> </w:t>
      </w:r>
      <w:r w:rsidRPr="00B3663D">
        <w:rPr>
          <w:sz w:val="20"/>
        </w:rPr>
        <w:t>düşürülmesi,</w:t>
      </w:r>
      <w:r w:rsidRPr="00B3663D" w:rsidR="005A771B">
        <w:rPr>
          <w:sz w:val="20"/>
        </w:rPr>
        <w:t xml:space="preserve"> </w:t>
      </w:r>
      <w:r w:rsidRPr="00B3663D">
        <w:rPr>
          <w:sz w:val="20"/>
        </w:rPr>
        <w:t>dış</w:t>
      </w:r>
      <w:r w:rsidRPr="00B3663D" w:rsidR="005A771B">
        <w:rPr>
          <w:sz w:val="20"/>
        </w:rPr>
        <w:t xml:space="preserve"> </w:t>
      </w:r>
      <w:r w:rsidRPr="00B3663D">
        <w:rPr>
          <w:sz w:val="20"/>
        </w:rPr>
        <w:t>borçtan</w:t>
      </w:r>
      <w:r w:rsidRPr="00B3663D" w:rsidR="005A771B">
        <w:rPr>
          <w:sz w:val="20"/>
        </w:rPr>
        <w:t xml:space="preserve"> </w:t>
      </w:r>
      <w:r w:rsidRPr="00B3663D">
        <w:rPr>
          <w:sz w:val="20"/>
        </w:rPr>
        <w:t>ziyade</w:t>
      </w:r>
      <w:r w:rsidRPr="00B3663D" w:rsidR="005A771B">
        <w:rPr>
          <w:sz w:val="20"/>
        </w:rPr>
        <w:t xml:space="preserve"> </w:t>
      </w:r>
      <w:r w:rsidRPr="00B3663D">
        <w:rPr>
          <w:sz w:val="20"/>
        </w:rPr>
        <w:t>iç</w:t>
      </w:r>
      <w:r w:rsidRPr="00B3663D" w:rsidR="005A771B">
        <w:rPr>
          <w:sz w:val="20"/>
        </w:rPr>
        <w:t xml:space="preserve"> </w:t>
      </w:r>
      <w:r w:rsidRPr="00B3663D">
        <w:rPr>
          <w:sz w:val="20"/>
        </w:rPr>
        <w:t>borçlanma</w:t>
      </w:r>
      <w:r w:rsidRPr="00B3663D" w:rsidR="005A771B">
        <w:rPr>
          <w:sz w:val="20"/>
        </w:rPr>
        <w:t xml:space="preserve"> </w:t>
      </w:r>
      <w:r w:rsidRPr="00B3663D">
        <w:rPr>
          <w:sz w:val="20"/>
        </w:rPr>
        <w:t>yoluna</w:t>
      </w:r>
      <w:r w:rsidRPr="00B3663D" w:rsidR="005A771B">
        <w:rPr>
          <w:sz w:val="20"/>
        </w:rPr>
        <w:t xml:space="preserve"> </w:t>
      </w:r>
      <w:r w:rsidRPr="00B3663D">
        <w:rPr>
          <w:sz w:val="20"/>
        </w:rPr>
        <w:t>gidilmesidir.</w:t>
      </w:r>
      <w:r w:rsidRPr="00B3663D" w:rsidR="005A771B">
        <w:rPr>
          <w:sz w:val="20"/>
        </w:rPr>
        <w:t xml:space="preserve"> </w:t>
      </w:r>
      <w:r w:rsidRPr="00B3663D">
        <w:rPr>
          <w:sz w:val="20"/>
        </w:rPr>
        <w:t>Nitekim,</w:t>
      </w:r>
      <w:r w:rsidRPr="00B3663D" w:rsidR="005A771B">
        <w:rPr>
          <w:sz w:val="20"/>
        </w:rPr>
        <w:t xml:space="preserve"> </w:t>
      </w:r>
      <w:r w:rsidRPr="00B3663D">
        <w:rPr>
          <w:sz w:val="20"/>
        </w:rPr>
        <w:t>2019</w:t>
      </w:r>
      <w:r w:rsidRPr="00B3663D" w:rsidR="005A771B">
        <w:rPr>
          <w:sz w:val="20"/>
        </w:rPr>
        <w:t xml:space="preserve"> </w:t>
      </w:r>
      <w:r w:rsidRPr="00B3663D">
        <w:rPr>
          <w:sz w:val="20"/>
        </w:rPr>
        <w:t>bütçemizde</w:t>
      </w:r>
      <w:r w:rsidRPr="00B3663D" w:rsidR="005A771B">
        <w:rPr>
          <w:sz w:val="20"/>
        </w:rPr>
        <w:t xml:space="preserve"> </w:t>
      </w:r>
      <w:r w:rsidRPr="00B3663D">
        <w:rPr>
          <w:sz w:val="20"/>
        </w:rPr>
        <w:t>faiz</w:t>
      </w:r>
      <w:r w:rsidRPr="00B3663D" w:rsidR="005A771B">
        <w:rPr>
          <w:sz w:val="20"/>
        </w:rPr>
        <w:t xml:space="preserve"> </w:t>
      </w:r>
      <w:r w:rsidRPr="00B3663D">
        <w:rPr>
          <w:sz w:val="20"/>
        </w:rPr>
        <w:t>giderlerindeki</w:t>
      </w:r>
      <w:r w:rsidRPr="00B3663D" w:rsidR="005A771B">
        <w:rPr>
          <w:sz w:val="20"/>
        </w:rPr>
        <w:t xml:space="preserve"> </w:t>
      </w:r>
      <w:r w:rsidRPr="00B3663D">
        <w:rPr>
          <w:sz w:val="20"/>
        </w:rPr>
        <w:t>yüksek</w:t>
      </w:r>
      <w:r w:rsidRPr="00B3663D" w:rsidR="005A771B">
        <w:rPr>
          <w:sz w:val="20"/>
        </w:rPr>
        <w:t xml:space="preserve"> </w:t>
      </w:r>
      <w:r w:rsidRPr="00B3663D">
        <w:rPr>
          <w:sz w:val="20"/>
        </w:rPr>
        <w:t>artış</w:t>
      </w:r>
      <w:r w:rsidRPr="00B3663D" w:rsidR="005A771B">
        <w:rPr>
          <w:sz w:val="20"/>
        </w:rPr>
        <w:t xml:space="preserve"> </w:t>
      </w:r>
      <w:r w:rsidRPr="00B3663D">
        <w:rPr>
          <w:sz w:val="20"/>
        </w:rPr>
        <w:t>dikkat</w:t>
      </w:r>
      <w:r w:rsidRPr="00B3663D" w:rsidR="005A771B">
        <w:rPr>
          <w:sz w:val="20"/>
        </w:rPr>
        <w:t xml:space="preserve"> </w:t>
      </w:r>
      <w:r w:rsidRPr="00B3663D">
        <w:rPr>
          <w:sz w:val="20"/>
        </w:rPr>
        <w:t>çekmekte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tutar</w:t>
      </w:r>
      <w:r w:rsidRPr="00B3663D" w:rsidR="005A771B">
        <w:rPr>
          <w:sz w:val="20"/>
        </w:rPr>
        <w:t xml:space="preserve"> </w:t>
      </w:r>
      <w:r w:rsidRPr="00B3663D">
        <w:rPr>
          <w:sz w:val="20"/>
        </w:rPr>
        <w:t>117,3</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öngörülmektedir.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15</w:t>
      </w:r>
      <w:r w:rsidRPr="00B3663D" w:rsidR="005A771B">
        <w:rPr>
          <w:sz w:val="20"/>
        </w:rPr>
        <w:t xml:space="preserve"> </w:t>
      </w:r>
      <w:r w:rsidRPr="00B3663D">
        <w:rPr>
          <w:sz w:val="20"/>
        </w:rPr>
        <w:t>Temmuzdan</w:t>
      </w:r>
      <w:r w:rsidRPr="00B3663D" w:rsidR="005A771B">
        <w:rPr>
          <w:sz w:val="20"/>
        </w:rPr>
        <w:t xml:space="preserve"> </w:t>
      </w:r>
      <w:r w:rsidRPr="00B3663D">
        <w:rPr>
          <w:sz w:val="20"/>
        </w:rPr>
        <w:t>sonra</w:t>
      </w:r>
      <w:r w:rsidRPr="00B3663D" w:rsidR="005A771B">
        <w:rPr>
          <w:sz w:val="20"/>
        </w:rPr>
        <w:t xml:space="preserve"> </w:t>
      </w:r>
      <w:r w:rsidRPr="00B3663D">
        <w:rPr>
          <w:sz w:val="20"/>
        </w:rPr>
        <w:t>küresel</w:t>
      </w:r>
      <w:r w:rsidRPr="00B3663D" w:rsidR="005A771B">
        <w:rPr>
          <w:sz w:val="20"/>
        </w:rPr>
        <w:t xml:space="preserve"> </w:t>
      </w:r>
      <w:r w:rsidRPr="00B3663D">
        <w:rPr>
          <w:sz w:val="20"/>
        </w:rPr>
        <w:t>güçlerin</w:t>
      </w:r>
      <w:r w:rsidRPr="00B3663D" w:rsidR="005A771B">
        <w:rPr>
          <w:sz w:val="20"/>
        </w:rPr>
        <w:t xml:space="preserve"> </w:t>
      </w:r>
      <w:r w:rsidRPr="00B3663D">
        <w:rPr>
          <w:sz w:val="20"/>
        </w:rPr>
        <w:t>Türkiye'yi</w:t>
      </w:r>
      <w:r w:rsidRPr="00B3663D" w:rsidR="005A771B">
        <w:rPr>
          <w:sz w:val="20"/>
        </w:rPr>
        <w:t xml:space="preserve"> </w:t>
      </w:r>
      <w:r w:rsidRPr="00B3663D">
        <w:rPr>
          <w:sz w:val="20"/>
        </w:rPr>
        <w:t>yalnızlaştırma</w:t>
      </w:r>
      <w:r w:rsidRPr="00B3663D" w:rsidR="005A771B">
        <w:rPr>
          <w:sz w:val="20"/>
        </w:rPr>
        <w:t xml:space="preserve"> </w:t>
      </w:r>
      <w:r w:rsidRPr="00B3663D">
        <w:rPr>
          <w:sz w:val="20"/>
        </w:rPr>
        <w:t>hedefiyle</w:t>
      </w:r>
      <w:r w:rsidRPr="00B3663D" w:rsidR="005A771B">
        <w:rPr>
          <w:sz w:val="20"/>
        </w:rPr>
        <w:t xml:space="preserve"> </w:t>
      </w:r>
      <w:r w:rsidRPr="00B3663D">
        <w:rPr>
          <w:sz w:val="20"/>
        </w:rPr>
        <w:t>başlayan,</w:t>
      </w:r>
      <w:r w:rsidRPr="00B3663D" w:rsidR="005A771B">
        <w:rPr>
          <w:sz w:val="20"/>
        </w:rPr>
        <w:t xml:space="preserve"> </w:t>
      </w:r>
      <w:r w:rsidRPr="00B3663D">
        <w:rPr>
          <w:sz w:val="20"/>
        </w:rPr>
        <w:t>ekonomiyi</w:t>
      </w:r>
      <w:r w:rsidRPr="00B3663D" w:rsidR="005A771B">
        <w:rPr>
          <w:sz w:val="20"/>
        </w:rPr>
        <w:t xml:space="preserve"> </w:t>
      </w:r>
      <w:r w:rsidRPr="00B3663D">
        <w:rPr>
          <w:sz w:val="20"/>
        </w:rPr>
        <w:t>ve</w:t>
      </w:r>
      <w:r w:rsidRPr="00B3663D" w:rsidR="005A771B">
        <w:rPr>
          <w:sz w:val="20"/>
        </w:rPr>
        <w:t xml:space="preserve"> </w:t>
      </w:r>
      <w:r w:rsidRPr="00B3663D">
        <w:rPr>
          <w:sz w:val="20"/>
        </w:rPr>
        <w:t>siyaseti</w:t>
      </w:r>
      <w:r w:rsidRPr="00B3663D" w:rsidR="005A771B">
        <w:rPr>
          <w:sz w:val="20"/>
        </w:rPr>
        <w:t xml:space="preserve"> </w:t>
      </w:r>
      <w:r w:rsidRPr="00B3663D">
        <w:rPr>
          <w:sz w:val="20"/>
        </w:rPr>
        <w:t>yönlendirmek</w:t>
      </w:r>
      <w:r w:rsidRPr="00B3663D" w:rsidR="005A771B">
        <w:rPr>
          <w:sz w:val="20"/>
        </w:rPr>
        <w:t xml:space="preserve"> </w:t>
      </w:r>
      <w:r w:rsidRPr="00B3663D">
        <w:rPr>
          <w:sz w:val="20"/>
        </w:rPr>
        <w:t>amacıyla</w:t>
      </w:r>
      <w:r w:rsidRPr="00B3663D" w:rsidR="005A771B">
        <w:rPr>
          <w:sz w:val="20"/>
        </w:rPr>
        <w:t xml:space="preserve"> </w:t>
      </w:r>
      <w:r w:rsidRPr="00B3663D">
        <w:rPr>
          <w:sz w:val="20"/>
        </w:rPr>
        <w:t>kur</w:t>
      </w:r>
      <w:r w:rsidRPr="00B3663D" w:rsidR="005A771B">
        <w:rPr>
          <w:sz w:val="20"/>
        </w:rPr>
        <w:t xml:space="preserve"> </w:t>
      </w:r>
      <w:r w:rsidRPr="00B3663D">
        <w:rPr>
          <w:sz w:val="20"/>
        </w:rPr>
        <w:t>ve</w:t>
      </w:r>
      <w:r w:rsidRPr="00B3663D" w:rsidR="005A771B">
        <w:rPr>
          <w:sz w:val="20"/>
        </w:rPr>
        <w:t xml:space="preserve"> </w:t>
      </w:r>
      <w:r w:rsidRPr="00B3663D">
        <w:rPr>
          <w:sz w:val="20"/>
        </w:rPr>
        <w:t>faiz</w:t>
      </w:r>
      <w:r w:rsidRPr="00B3663D" w:rsidR="005A771B">
        <w:rPr>
          <w:sz w:val="20"/>
        </w:rPr>
        <w:t xml:space="preserve"> </w:t>
      </w:r>
      <w:r w:rsidRPr="00B3663D">
        <w:rPr>
          <w:sz w:val="20"/>
        </w:rPr>
        <w:t>oranları</w:t>
      </w:r>
      <w:r w:rsidRPr="00B3663D" w:rsidR="005A771B">
        <w:rPr>
          <w:sz w:val="20"/>
        </w:rPr>
        <w:t xml:space="preserve"> </w:t>
      </w:r>
      <w:r w:rsidRPr="00B3663D">
        <w:rPr>
          <w:sz w:val="20"/>
        </w:rPr>
        <w:t>üzerinde</w:t>
      </w:r>
      <w:r w:rsidRPr="00B3663D" w:rsidR="005A771B">
        <w:rPr>
          <w:sz w:val="20"/>
        </w:rPr>
        <w:t xml:space="preserve"> </w:t>
      </w:r>
      <w:r w:rsidRPr="00B3663D">
        <w:rPr>
          <w:sz w:val="20"/>
        </w:rPr>
        <w:t>yaptıkları</w:t>
      </w:r>
      <w:r w:rsidRPr="00B3663D" w:rsidR="005A771B">
        <w:rPr>
          <w:sz w:val="20"/>
        </w:rPr>
        <w:t xml:space="preserve"> </w:t>
      </w:r>
      <w:r w:rsidRPr="00B3663D">
        <w:rPr>
          <w:sz w:val="20"/>
        </w:rPr>
        <w:t>saldırıları</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yaşadık.</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istikrarsızlığa</w:t>
      </w:r>
      <w:r w:rsidRPr="00B3663D" w:rsidR="005A771B">
        <w:rPr>
          <w:sz w:val="20"/>
        </w:rPr>
        <w:t xml:space="preserve"> </w:t>
      </w:r>
      <w:r w:rsidRPr="00B3663D">
        <w:rPr>
          <w:sz w:val="20"/>
        </w:rPr>
        <w:t>sürüklenmek</w:t>
      </w:r>
      <w:r w:rsidRPr="00B3663D" w:rsidR="005A771B">
        <w:rPr>
          <w:sz w:val="20"/>
        </w:rPr>
        <w:t xml:space="preserve"> </w:t>
      </w:r>
      <w:r w:rsidRPr="00B3663D">
        <w:rPr>
          <w:sz w:val="20"/>
        </w:rPr>
        <w:t>istenmiştir.</w:t>
      </w:r>
      <w:r w:rsidRPr="00B3663D" w:rsidR="005A771B">
        <w:rPr>
          <w:sz w:val="20"/>
        </w:rPr>
        <w:t xml:space="preserve"> </w:t>
      </w:r>
      <w:r w:rsidRPr="00B3663D">
        <w:rPr>
          <w:sz w:val="20"/>
        </w:rPr>
        <w:t>Ekonomide,</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siyasette</w:t>
      </w:r>
      <w:r w:rsidRPr="00B3663D" w:rsidR="005A771B">
        <w:rPr>
          <w:sz w:val="20"/>
        </w:rPr>
        <w:t xml:space="preserve"> </w:t>
      </w:r>
      <w:r w:rsidRPr="00B3663D">
        <w:rPr>
          <w:sz w:val="20"/>
        </w:rPr>
        <w:t>milletimize</w:t>
      </w:r>
      <w:r w:rsidRPr="00B3663D" w:rsidR="005A771B">
        <w:rPr>
          <w:sz w:val="20"/>
        </w:rPr>
        <w:t xml:space="preserve"> </w:t>
      </w:r>
      <w:r w:rsidRPr="00B3663D">
        <w:rPr>
          <w:sz w:val="20"/>
        </w:rPr>
        <w:t>yaşatılan</w:t>
      </w:r>
      <w:r w:rsidRPr="00B3663D" w:rsidR="005A771B">
        <w:rPr>
          <w:sz w:val="20"/>
        </w:rPr>
        <w:t xml:space="preserve"> </w:t>
      </w:r>
      <w:r w:rsidRPr="00B3663D">
        <w:rPr>
          <w:sz w:val="20"/>
        </w:rPr>
        <w:t>bu</w:t>
      </w:r>
      <w:r w:rsidRPr="00B3663D" w:rsidR="005A771B">
        <w:rPr>
          <w:sz w:val="20"/>
        </w:rPr>
        <w:t xml:space="preserve"> </w:t>
      </w:r>
      <w:r w:rsidRPr="00B3663D">
        <w:rPr>
          <w:sz w:val="20"/>
        </w:rPr>
        <w:t>belirsizlik,</w:t>
      </w:r>
      <w:r w:rsidRPr="00B3663D" w:rsidR="005A771B">
        <w:rPr>
          <w:sz w:val="20"/>
        </w:rPr>
        <w:t xml:space="preserve"> </w:t>
      </w:r>
      <w:r w:rsidRPr="00B3663D">
        <w:rPr>
          <w:sz w:val="20"/>
        </w:rPr>
        <w:t>güven</w:t>
      </w:r>
      <w:r w:rsidRPr="00B3663D" w:rsidR="005A771B">
        <w:rPr>
          <w:sz w:val="20"/>
        </w:rPr>
        <w:t xml:space="preserve"> </w:t>
      </w:r>
      <w:r w:rsidRPr="00B3663D">
        <w:rPr>
          <w:sz w:val="20"/>
        </w:rPr>
        <w:t>kaybı,</w:t>
      </w:r>
      <w:r w:rsidRPr="00B3663D" w:rsidR="005A771B">
        <w:rPr>
          <w:sz w:val="20"/>
        </w:rPr>
        <w:t xml:space="preserve"> </w:t>
      </w:r>
      <w:r w:rsidRPr="00B3663D">
        <w:rPr>
          <w:sz w:val="20"/>
        </w:rPr>
        <w:t>istikrarsızlık</w:t>
      </w:r>
      <w:r w:rsidRPr="00B3663D" w:rsidR="005A771B">
        <w:rPr>
          <w:sz w:val="20"/>
        </w:rPr>
        <w:t xml:space="preserve"> </w:t>
      </w:r>
      <w:r w:rsidRPr="00B3663D">
        <w:rPr>
          <w:sz w:val="20"/>
        </w:rPr>
        <w:t>yatırımcılar</w:t>
      </w:r>
      <w:r w:rsidRPr="00B3663D" w:rsidR="005A771B">
        <w:rPr>
          <w:sz w:val="20"/>
        </w:rPr>
        <w:t xml:space="preserve"> </w:t>
      </w:r>
      <w:r w:rsidRPr="00B3663D">
        <w:rPr>
          <w:sz w:val="20"/>
        </w:rPr>
        <w:t>üzerinde</w:t>
      </w:r>
      <w:r w:rsidRPr="00B3663D" w:rsidR="005A771B">
        <w:rPr>
          <w:sz w:val="20"/>
        </w:rPr>
        <w:t xml:space="preserve"> </w:t>
      </w:r>
      <w:r w:rsidRPr="00B3663D">
        <w:rPr>
          <w:sz w:val="20"/>
        </w:rPr>
        <w:t>etkili</w:t>
      </w:r>
      <w:r w:rsidRPr="00B3663D" w:rsidR="005A771B">
        <w:rPr>
          <w:sz w:val="20"/>
        </w:rPr>
        <w:t xml:space="preserve"> </w:t>
      </w:r>
      <w:r w:rsidRPr="00B3663D">
        <w:rPr>
          <w:sz w:val="20"/>
        </w:rPr>
        <w:t>olmuş,</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yatırımlar</w:t>
      </w:r>
      <w:r w:rsidRPr="00B3663D" w:rsidR="005A771B">
        <w:rPr>
          <w:sz w:val="20"/>
        </w:rPr>
        <w:t xml:space="preserve"> </w:t>
      </w:r>
      <w:r w:rsidRPr="00B3663D">
        <w:rPr>
          <w:sz w:val="20"/>
        </w:rPr>
        <w:t>durma</w:t>
      </w:r>
      <w:r w:rsidRPr="00B3663D" w:rsidR="005A771B">
        <w:rPr>
          <w:sz w:val="20"/>
        </w:rPr>
        <w:t xml:space="preserve"> </w:t>
      </w:r>
      <w:r w:rsidRPr="00B3663D">
        <w:rPr>
          <w:sz w:val="20"/>
        </w:rPr>
        <w:t>seviyesine</w:t>
      </w:r>
      <w:r w:rsidRPr="00B3663D" w:rsidR="005A771B">
        <w:rPr>
          <w:sz w:val="20"/>
        </w:rPr>
        <w:t xml:space="preserve"> </w:t>
      </w:r>
      <w:r w:rsidRPr="00B3663D">
        <w:rPr>
          <w:sz w:val="20"/>
        </w:rPr>
        <w:t>gelmiştir.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özellikle</w:t>
      </w:r>
      <w:r w:rsidRPr="00B3663D" w:rsidR="005A771B">
        <w:rPr>
          <w:sz w:val="20"/>
        </w:rPr>
        <w:t xml:space="preserve"> </w:t>
      </w:r>
      <w:r w:rsidRPr="00B3663D">
        <w:rPr>
          <w:sz w:val="20"/>
        </w:rPr>
        <w:t>kamu</w:t>
      </w:r>
      <w:r w:rsidRPr="00B3663D" w:rsidR="005A771B">
        <w:rPr>
          <w:sz w:val="20"/>
        </w:rPr>
        <w:t xml:space="preserve"> </w:t>
      </w:r>
      <w:r w:rsidRPr="00B3663D">
        <w:rPr>
          <w:sz w:val="20"/>
        </w:rPr>
        <w:t>kesiminde</w:t>
      </w:r>
      <w:r w:rsidRPr="00B3663D" w:rsidR="005A771B">
        <w:rPr>
          <w:sz w:val="20"/>
        </w:rPr>
        <w:t xml:space="preserve"> </w:t>
      </w:r>
      <w:r w:rsidRPr="00B3663D">
        <w:rPr>
          <w:sz w:val="20"/>
        </w:rPr>
        <w:t>sabit</w:t>
      </w:r>
      <w:r w:rsidRPr="00B3663D" w:rsidR="005A771B">
        <w:rPr>
          <w:sz w:val="20"/>
        </w:rPr>
        <w:t xml:space="preserve"> </w:t>
      </w:r>
      <w:r w:rsidRPr="00B3663D">
        <w:rPr>
          <w:sz w:val="20"/>
        </w:rPr>
        <w:t>sermaye</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artırılması,</w:t>
      </w:r>
      <w:r w:rsidRPr="00B3663D" w:rsidR="005A771B">
        <w:rPr>
          <w:sz w:val="20"/>
        </w:rPr>
        <w:t xml:space="preserve"> </w:t>
      </w:r>
      <w:r w:rsidRPr="00B3663D">
        <w:rPr>
          <w:sz w:val="20"/>
        </w:rPr>
        <w:t>ithalatta</w:t>
      </w:r>
      <w:r w:rsidRPr="00B3663D" w:rsidR="005A771B">
        <w:rPr>
          <w:sz w:val="20"/>
        </w:rPr>
        <w:t xml:space="preserve"> </w:t>
      </w:r>
      <w:r w:rsidRPr="00B3663D">
        <w:rPr>
          <w:sz w:val="20"/>
        </w:rPr>
        <w:t>ara</w:t>
      </w:r>
      <w:r w:rsidRPr="00B3663D" w:rsidR="005A771B">
        <w:rPr>
          <w:sz w:val="20"/>
        </w:rPr>
        <w:t xml:space="preserve"> </w:t>
      </w:r>
      <w:r w:rsidRPr="00B3663D">
        <w:rPr>
          <w:sz w:val="20"/>
        </w:rPr>
        <w:t>mal</w:t>
      </w:r>
      <w:r w:rsidRPr="00B3663D" w:rsidR="005A771B">
        <w:rPr>
          <w:sz w:val="20"/>
        </w:rPr>
        <w:t xml:space="preserve"> </w:t>
      </w:r>
      <w:r w:rsidRPr="00B3663D">
        <w:rPr>
          <w:sz w:val="20"/>
        </w:rPr>
        <w:t>ithalatından</w:t>
      </w:r>
      <w:r w:rsidRPr="00B3663D" w:rsidR="005A771B">
        <w:rPr>
          <w:sz w:val="20"/>
        </w:rPr>
        <w:t xml:space="preserve"> </w:t>
      </w:r>
      <w:r w:rsidRPr="00B3663D">
        <w:rPr>
          <w:sz w:val="20"/>
        </w:rPr>
        <w:t>çok</w:t>
      </w:r>
      <w:r w:rsidRPr="00B3663D" w:rsidR="005A771B">
        <w:rPr>
          <w:sz w:val="20"/>
        </w:rPr>
        <w:t xml:space="preserve"> </w:t>
      </w:r>
      <w:r w:rsidRPr="00B3663D">
        <w:rPr>
          <w:sz w:val="20"/>
        </w:rPr>
        <w:t>yatırım</w:t>
      </w:r>
      <w:r w:rsidRPr="00B3663D" w:rsidR="005A771B">
        <w:rPr>
          <w:sz w:val="20"/>
        </w:rPr>
        <w:t xml:space="preserve"> </w:t>
      </w:r>
      <w:r w:rsidRPr="00B3663D">
        <w:rPr>
          <w:sz w:val="20"/>
        </w:rPr>
        <w:t>ithalatına</w:t>
      </w:r>
      <w:r w:rsidRPr="00B3663D" w:rsidR="005A771B">
        <w:rPr>
          <w:sz w:val="20"/>
        </w:rPr>
        <w:t xml:space="preserve"> </w:t>
      </w:r>
      <w:r w:rsidRPr="00B3663D">
        <w:rPr>
          <w:sz w:val="20"/>
        </w:rPr>
        <w:t>önem</w:t>
      </w:r>
      <w:r w:rsidRPr="00B3663D" w:rsidR="005A771B">
        <w:rPr>
          <w:sz w:val="20"/>
        </w:rPr>
        <w:t xml:space="preserve"> </w:t>
      </w:r>
      <w:r w:rsidRPr="00B3663D">
        <w:rPr>
          <w:sz w:val="20"/>
        </w:rPr>
        <w:t>verilmesi</w:t>
      </w:r>
      <w:r w:rsidRPr="00B3663D" w:rsidR="005A771B">
        <w:rPr>
          <w:sz w:val="20"/>
        </w:rPr>
        <w:t xml:space="preserve"> </w:t>
      </w:r>
      <w:r w:rsidRPr="00B3663D">
        <w:rPr>
          <w:sz w:val="20"/>
        </w:rPr>
        <w:t>önemlidir.</w:t>
      </w:r>
      <w:r w:rsidRPr="00B3663D" w:rsidR="005A771B">
        <w:rPr>
          <w:sz w:val="20"/>
        </w:rPr>
        <w:t xml:space="preserve"> </w:t>
      </w:r>
      <w:r w:rsidRPr="00B3663D">
        <w:rPr>
          <w:sz w:val="20"/>
        </w:rPr>
        <w:t>Gelirin,</w:t>
      </w:r>
      <w:r w:rsidRPr="00B3663D" w:rsidR="005A771B">
        <w:rPr>
          <w:sz w:val="20"/>
        </w:rPr>
        <w:t xml:space="preserve"> </w:t>
      </w:r>
      <w:r w:rsidRPr="00B3663D">
        <w:rPr>
          <w:sz w:val="20"/>
        </w:rPr>
        <w:t>üretimin,</w:t>
      </w:r>
      <w:r w:rsidRPr="00B3663D" w:rsidR="005A771B">
        <w:rPr>
          <w:sz w:val="20"/>
        </w:rPr>
        <w:t xml:space="preserve"> </w:t>
      </w:r>
      <w:r w:rsidRPr="00B3663D">
        <w:rPr>
          <w:sz w:val="20"/>
        </w:rPr>
        <w:t>ihracatın</w:t>
      </w:r>
      <w:r w:rsidRPr="00B3663D" w:rsidR="005A771B">
        <w:rPr>
          <w:sz w:val="20"/>
        </w:rPr>
        <w:t xml:space="preserve"> </w:t>
      </w:r>
      <w:r w:rsidRPr="00B3663D">
        <w:rPr>
          <w:sz w:val="20"/>
        </w:rPr>
        <w:t>ve</w:t>
      </w:r>
      <w:r w:rsidRPr="00B3663D" w:rsidR="005A771B">
        <w:rPr>
          <w:sz w:val="20"/>
        </w:rPr>
        <w:t xml:space="preserve"> </w:t>
      </w:r>
      <w:r w:rsidRPr="00B3663D">
        <w:rPr>
          <w:sz w:val="20"/>
        </w:rPr>
        <w:t>istihdamın</w:t>
      </w:r>
      <w:r w:rsidRPr="00B3663D" w:rsidR="005A771B">
        <w:rPr>
          <w:sz w:val="20"/>
        </w:rPr>
        <w:t xml:space="preserve"> </w:t>
      </w:r>
      <w:r w:rsidRPr="00B3663D">
        <w:rPr>
          <w:sz w:val="20"/>
        </w:rPr>
        <w:t>artırılması,</w:t>
      </w:r>
      <w:r w:rsidRPr="00B3663D" w:rsidR="005A771B">
        <w:rPr>
          <w:sz w:val="20"/>
        </w:rPr>
        <w:t xml:space="preserve"> </w:t>
      </w:r>
      <w:r w:rsidRPr="00B3663D">
        <w:rPr>
          <w:sz w:val="20"/>
        </w:rPr>
        <w:t>ekonominin</w:t>
      </w:r>
      <w:r w:rsidRPr="00B3663D" w:rsidR="005A771B">
        <w:rPr>
          <w:sz w:val="20"/>
        </w:rPr>
        <w:t xml:space="preserve"> </w:t>
      </w:r>
      <w:r w:rsidRPr="00B3663D">
        <w:rPr>
          <w:sz w:val="20"/>
        </w:rPr>
        <w:t>ayakta</w:t>
      </w:r>
      <w:r w:rsidRPr="00B3663D" w:rsidR="005A771B">
        <w:rPr>
          <w:sz w:val="20"/>
        </w:rPr>
        <w:t xml:space="preserve"> </w:t>
      </w:r>
      <w:r w:rsidRPr="00B3663D">
        <w:rPr>
          <w:sz w:val="20"/>
        </w:rPr>
        <w:t>kalması</w:t>
      </w:r>
      <w:r w:rsidRPr="00B3663D" w:rsidR="005A771B">
        <w:rPr>
          <w:sz w:val="20"/>
        </w:rPr>
        <w:t xml:space="preserve"> </w:t>
      </w:r>
      <w:r w:rsidRPr="00B3663D">
        <w:rPr>
          <w:sz w:val="20"/>
        </w:rPr>
        <w:t>için</w:t>
      </w:r>
      <w:r w:rsidRPr="00B3663D" w:rsidR="005A771B">
        <w:rPr>
          <w:sz w:val="20"/>
        </w:rPr>
        <w:t xml:space="preserve"> </w:t>
      </w:r>
      <w:r w:rsidRPr="00B3663D">
        <w:rPr>
          <w:sz w:val="20"/>
        </w:rPr>
        <w:t>yatırımların</w:t>
      </w:r>
      <w:r w:rsidRPr="00B3663D" w:rsidR="005A771B">
        <w:rPr>
          <w:sz w:val="20"/>
        </w:rPr>
        <w:t xml:space="preserve"> </w:t>
      </w:r>
      <w:r w:rsidRPr="00B3663D">
        <w:rPr>
          <w:sz w:val="20"/>
        </w:rPr>
        <w:t>artırılması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Yatırımların</w:t>
      </w:r>
      <w:r w:rsidRPr="00B3663D" w:rsidR="005A771B">
        <w:rPr>
          <w:sz w:val="20"/>
        </w:rPr>
        <w:t xml:space="preserve"> </w:t>
      </w:r>
      <w:r w:rsidRPr="00B3663D">
        <w:rPr>
          <w:sz w:val="20"/>
        </w:rPr>
        <w:t>artırılması</w:t>
      </w:r>
      <w:r w:rsidRPr="00B3663D" w:rsidR="005A771B">
        <w:rPr>
          <w:sz w:val="20"/>
        </w:rPr>
        <w:t xml:space="preserve"> </w:t>
      </w:r>
      <w:r w:rsidRPr="00B3663D">
        <w:rPr>
          <w:sz w:val="20"/>
        </w:rPr>
        <w:t>için</w:t>
      </w:r>
      <w:r w:rsidRPr="00B3663D" w:rsidR="005A771B">
        <w:rPr>
          <w:sz w:val="20"/>
        </w:rPr>
        <w:t xml:space="preserve"> </w:t>
      </w:r>
      <w:r w:rsidRPr="00B3663D">
        <w:rPr>
          <w:sz w:val="20"/>
        </w:rPr>
        <w:t>yatırım</w:t>
      </w:r>
      <w:r w:rsidRPr="00B3663D" w:rsidR="005A771B">
        <w:rPr>
          <w:sz w:val="20"/>
        </w:rPr>
        <w:t xml:space="preserve"> </w:t>
      </w:r>
      <w:r w:rsidRPr="00B3663D">
        <w:rPr>
          <w:sz w:val="20"/>
        </w:rPr>
        <w:t>bankacılığı</w:t>
      </w:r>
      <w:r w:rsidRPr="00B3663D" w:rsidR="005A771B">
        <w:rPr>
          <w:sz w:val="20"/>
        </w:rPr>
        <w:t xml:space="preserve"> </w:t>
      </w:r>
      <w:r w:rsidRPr="00B3663D">
        <w:rPr>
          <w:sz w:val="20"/>
        </w:rPr>
        <w:t>konusunda</w:t>
      </w:r>
      <w:r w:rsidRPr="00B3663D" w:rsidR="005A771B">
        <w:rPr>
          <w:sz w:val="20"/>
        </w:rPr>
        <w:t xml:space="preserve"> </w:t>
      </w:r>
      <w:r w:rsidRPr="00B3663D">
        <w:rPr>
          <w:sz w:val="20"/>
        </w:rPr>
        <w:t>çalışmalar</w:t>
      </w:r>
      <w:r w:rsidRPr="00B3663D" w:rsidR="005A771B">
        <w:rPr>
          <w:sz w:val="20"/>
        </w:rPr>
        <w:t xml:space="preserve"> </w:t>
      </w:r>
      <w:r w:rsidRPr="00B3663D">
        <w:rPr>
          <w:sz w:val="20"/>
        </w:rPr>
        <w:t>yapılmalıdır.</w:t>
      </w:r>
      <w:r w:rsidRPr="00B3663D" w:rsidR="005A771B">
        <w:rPr>
          <w:sz w:val="20"/>
        </w:rPr>
        <w:t xml:space="preserve"> </w:t>
      </w:r>
      <w:r w:rsidRPr="00B3663D">
        <w:rPr>
          <w:sz w:val="20"/>
        </w:rPr>
        <w:t>Kamu</w:t>
      </w:r>
      <w:r w:rsidRPr="00B3663D" w:rsidR="005A771B">
        <w:rPr>
          <w:sz w:val="20"/>
        </w:rPr>
        <w:t xml:space="preserve"> </w:t>
      </w:r>
      <w:r w:rsidRPr="00B3663D">
        <w:rPr>
          <w:sz w:val="20"/>
        </w:rPr>
        <w:t>kaynaklarının</w:t>
      </w:r>
      <w:r w:rsidRPr="00B3663D" w:rsidR="005A771B">
        <w:rPr>
          <w:sz w:val="20"/>
        </w:rPr>
        <w:t xml:space="preserve"> </w:t>
      </w:r>
      <w:r w:rsidRPr="00B3663D">
        <w:rPr>
          <w:sz w:val="20"/>
        </w:rPr>
        <w:t>verimli</w:t>
      </w:r>
      <w:r w:rsidRPr="00B3663D" w:rsidR="005A771B">
        <w:rPr>
          <w:sz w:val="20"/>
        </w:rPr>
        <w:t xml:space="preserve"> </w:t>
      </w:r>
      <w:r w:rsidRPr="00B3663D">
        <w:rPr>
          <w:sz w:val="20"/>
        </w:rPr>
        <w:t>kullanılması</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İleri</w:t>
      </w:r>
      <w:r w:rsidRPr="00B3663D" w:rsidR="005A771B">
        <w:rPr>
          <w:sz w:val="20"/>
        </w:rPr>
        <w:t xml:space="preserve"> </w:t>
      </w:r>
      <w:r w:rsidRPr="00B3663D">
        <w:rPr>
          <w:sz w:val="20"/>
        </w:rPr>
        <w:t>teknolojiyi</w:t>
      </w:r>
      <w:r w:rsidRPr="00B3663D" w:rsidR="005A771B">
        <w:rPr>
          <w:sz w:val="20"/>
        </w:rPr>
        <w:t xml:space="preserve"> </w:t>
      </w:r>
      <w:r w:rsidRPr="00B3663D">
        <w:rPr>
          <w:sz w:val="20"/>
        </w:rPr>
        <w:t>üretme</w:t>
      </w:r>
      <w:r w:rsidRPr="00B3663D" w:rsidR="005A771B">
        <w:rPr>
          <w:sz w:val="20"/>
        </w:rPr>
        <w:t xml:space="preserve"> </w:t>
      </w:r>
      <w:r w:rsidRPr="00B3663D">
        <w:rPr>
          <w:sz w:val="20"/>
        </w:rPr>
        <w:t>ve</w:t>
      </w:r>
      <w:r w:rsidRPr="00B3663D" w:rsidR="005A771B">
        <w:rPr>
          <w:sz w:val="20"/>
        </w:rPr>
        <w:t xml:space="preserve"> </w:t>
      </w:r>
      <w:r w:rsidRPr="00B3663D">
        <w:rPr>
          <w:sz w:val="20"/>
        </w:rPr>
        <w:t>satma</w:t>
      </w:r>
      <w:r w:rsidRPr="00B3663D" w:rsidR="005A771B">
        <w:rPr>
          <w:sz w:val="20"/>
        </w:rPr>
        <w:t xml:space="preserve"> </w:t>
      </w:r>
      <w:r w:rsidRPr="00B3663D">
        <w:rPr>
          <w:sz w:val="20"/>
        </w:rPr>
        <w:t>konusuna</w:t>
      </w:r>
      <w:r w:rsidRPr="00B3663D" w:rsidR="005A771B">
        <w:rPr>
          <w:sz w:val="20"/>
        </w:rPr>
        <w:t xml:space="preserve"> </w:t>
      </w:r>
      <w:r w:rsidRPr="00B3663D">
        <w:rPr>
          <w:sz w:val="20"/>
        </w:rPr>
        <w:t>ağırlık</w:t>
      </w:r>
      <w:r w:rsidRPr="00B3663D" w:rsidR="005A771B">
        <w:rPr>
          <w:sz w:val="20"/>
        </w:rPr>
        <w:t xml:space="preserve"> </w:t>
      </w:r>
      <w:r w:rsidRPr="00B3663D">
        <w:rPr>
          <w:sz w:val="20"/>
        </w:rPr>
        <w:t>verilmeli,</w:t>
      </w:r>
      <w:r w:rsidRPr="00B3663D" w:rsidR="005A771B">
        <w:rPr>
          <w:sz w:val="20"/>
        </w:rPr>
        <w:t xml:space="preserve"> </w:t>
      </w:r>
      <w:r w:rsidRPr="00B3663D">
        <w:rPr>
          <w:sz w:val="20"/>
        </w:rPr>
        <w:t>AR-GE</w:t>
      </w:r>
      <w:r w:rsidRPr="00B3663D" w:rsidR="005A771B">
        <w:rPr>
          <w:sz w:val="20"/>
        </w:rPr>
        <w:t xml:space="preserve"> </w:t>
      </w:r>
      <w:r w:rsidRPr="00B3663D">
        <w:rPr>
          <w:sz w:val="20"/>
        </w:rPr>
        <w:t>çalışmalarına</w:t>
      </w:r>
      <w:r w:rsidRPr="00B3663D" w:rsidR="005A771B">
        <w:rPr>
          <w:sz w:val="20"/>
        </w:rPr>
        <w:t xml:space="preserve"> </w:t>
      </w:r>
      <w:r w:rsidRPr="00B3663D">
        <w:rPr>
          <w:sz w:val="20"/>
        </w:rPr>
        <w:t>verilen</w:t>
      </w:r>
      <w:r w:rsidRPr="00B3663D" w:rsidR="005A771B">
        <w:rPr>
          <w:sz w:val="20"/>
        </w:rPr>
        <w:t xml:space="preserve"> </w:t>
      </w:r>
      <w:r w:rsidRPr="00B3663D">
        <w:rPr>
          <w:sz w:val="20"/>
        </w:rPr>
        <w:t>destekler</w:t>
      </w:r>
      <w:r w:rsidRPr="00B3663D" w:rsidR="005A771B">
        <w:rPr>
          <w:sz w:val="20"/>
        </w:rPr>
        <w:t xml:space="preserve"> </w:t>
      </w:r>
      <w:r w:rsidRPr="00B3663D">
        <w:rPr>
          <w:sz w:val="20"/>
        </w:rPr>
        <w:t>artırılmalıdır.</w:t>
      </w:r>
      <w:r w:rsidRPr="00B3663D" w:rsidR="005A771B">
        <w:rPr>
          <w:sz w:val="20"/>
        </w:rPr>
        <w:t xml:space="preserve"> </w:t>
      </w:r>
      <w:r w:rsidRPr="00B3663D">
        <w:rPr>
          <w:sz w:val="20"/>
        </w:rPr>
        <w:t>Beyin</w:t>
      </w:r>
      <w:r w:rsidRPr="00B3663D" w:rsidR="005A771B">
        <w:rPr>
          <w:sz w:val="20"/>
        </w:rPr>
        <w:t xml:space="preserve"> </w:t>
      </w:r>
      <w:r w:rsidRPr="00B3663D">
        <w:rPr>
          <w:sz w:val="20"/>
        </w:rPr>
        <w:t>göçünün</w:t>
      </w:r>
      <w:r w:rsidRPr="00B3663D" w:rsidR="005A771B">
        <w:rPr>
          <w:sz w:val="20"/>
        </w:rPr>
        <w:t xml:space="preserve"> </w:t>
      </w:r>
      <w:r w:rsidRPr="00B3663D">
        <w:rPr>
          <w:sz w:val="20"/>
        </w:rPr>
        <w:t>engellenmesine</w:t>
      </w:r>
      <w:r w:rsidRPr="00B3663D" w:rsidR="005A771B">
        <w:rPr>
          <w:sz w:val="20"/>
        </w:rPr>
        <w:t xml:space="preserve"> </w:t>
      </w:r>
      <w:r w:rsidRPr="00B3663D">
        <w:rPr>
          <w:sz w:val="20"/>
        </w:rPr>
        <w:t>çalışılmalı,</w:t>
      </w:r>
      <w:r w:rsidRPr="00B3663D" w:rsidR="005A771B">
        <w:rPr>
          <w:sz w:val="20"/>
        </w:rPr>
        <w:t xml:space="preserve"> </w:t>
      </w:r>
      <w:r w:rsidRPr="00B3663D">
        <w:rPr>
          <w:sz w:val="20"/>
        </w:rPr>
        <w:t>üstün</w:t>
      </w:r>
      <w:r w:rsidRPr="00B3663D" w:rsidR="005A771B">
        <w:rPr>
          <w:sz w:val="20"/>
        </w:rPr>
        <w:t xml:space="preserve"> </w:t>
      </w:r>
      <w:r w:rsidRPr="00B3663D">
        <w:rPr>
          <w:sz w:val="20"/>
        </w:rPr>
        <w:t>zekâlı</w:t>
      </w:r>
      <w:r w:rsidRPr="00B3663D" w:rsidR="005A771B">
        <w:rPr>
          <w:sz w:val="20"/>
        </w:rPr>
        <w:t xml:space="preserve"> </w:t>
      </w:r>
      <w:r w:rsidRPr="00B3663D">
        <w:rPr>
          <w:sz w:val="20"/>
        </w:rPr>
        <w:t>çocuklarımız</w:t>
      </w:r>
      <w:r w:rsidRPr="00B3663D" w:rsidR="005A771B">
        <w:rPr>
          <w:sz w:val="20"/>
        </w:rPr>
        <w:t xml:space="preserve"> </w:t>
      </w:r>
      <w:r w:rsidRPr="00B3663D">
        <w:rPr>
          <w:sz w:val="20"/>
        </w:rPr>
        <w:t>küçük</w:t>
      </w:r>
      <w:r w:rsidRPr="00B3663D" w:rsidR="005A771B">
        <w:rPr>
          <w:sz w:val="20"/>
        </w:rPr>
        <w:t xml:space="preserve"> </w:t>
      </w:r>
      <w:r w:rsidRPr="00B3663D">
        <w:rPr>
          <w:sz w:val="20"/>
        </w:rPr>
        <w:t>yaşta</w:t>
      </w:r>
      <w:r w:rsidRPr="00B3663D" w:rsidR="005A771B">
        <w:rPr>
          <w:sz w:val="20"/>
        </w:rPr>
        <w:t xml:space="preserve"> </w:t>
      </w:r>
      <w:r w:rsidRPr="00B3663D">
        <w:rPr>
          <w:sz w:val="20"/>
        </w:rPr>
        <w:t>tespit</w:t>
      </w:r>
      <w:r w:rsidRPr="00B3663D" w:rsidR="005A771B">
        <w:rPr>
          <w:sz w:val="20"/>
        </w:rPr>
        <w:t xml:space="preserve"> </w:t>
      </w:r>
      <w:r w:rsidRPr="00B3663D">
        <w:rPr>
          <w:sz w:val="20"/>
        </w:rPr>
        <w:t>edilerek</w:t>
      </w:r>
      <w:r w:rsidRPr="00B3663D" w:rsidR="005A771B">
        <w:rPr>
          <w:sz w:val="20"/>
        </w:rPr>
        <w:t xml:space="preserve"> </w:t>
      </w:r>
      <w:r w:rsidRPr="00B3663D">
        <w:rPr>
          <w:sz w:val="20"/>
        </w:rPr>
        <w:t>özel</w:t>
      </w:r>
      <w:r w:rsidRPr="00B3663D" w:rsidR="005A771B">
        <w:rPr>
          <w:sz w:val="20"/>
        </w:rPr>
        <w:t xml:space="preserve"> </w:t>
      </w:r>
      <w:r w:rsidRPr="00B3663D">
        <w:rPr>
          <w:sz w:val="20"/>
        </w:rPr>
        <w:t>olarak</w:t>
      </w:r>
      <w:r w:rsidRPr="00B3663D" w:rsidR="005A771B">
        <w:rPr>
          <w:sz w:val="20"/>
        </w:rPr>
        <w:t xml:space="preserve"> </w:t>
      </w:r>
      <w:r w:rsidRPr="00B3663D">
        <w:rPr>
          <w:sz w:val="20"/>
        </w:rPr>
        <w:t>yetiştirilmelidir.</w:t>
      </w:r>
      <w:r w:rsidRPr="00B3663D" w:rsidR="005A771B">
        <w:rPr>
          <w:sz w:val="20"/>
        </w:rPr>
        <w:t xml:space="preserve"> </w:t>
      </w:r>
      <w:r w:rsidRPr="00B3663D">
        <w:rPr>
          <w:sz w:val="20"/>
        </w:rPr>
        <w:t>Tüketici</w:t>
      </w:r>
      <w:r w:rsidRPr="00B3663D" w:rsidR="005A771B">
        <w:rPr>
          <w:sz w:val="20"/>
        </w:rPr>
        <w:t xml:space="preserve"> </w:t>
      </w:r>
      <w:r w:rsidRPr="00B3663D">
        <w:rPr>
          <w:sz w:val="20"/>
        </w:rPr>
        <w:t>tercihleri</w:t>
      </w:r>
      <w:r w:rsidRPr="00B3663D" w:rsidR="005A771B">
        <w:rPr>
          <w:sz w:val="20"/>
        </w:rPr>
        <w:t xml:space="preserve"> </w:t>
      </w:r>
      <w:r w:rsidRPr="00B3663D">
        <w:rPr>
          <w:sz w:val="20"/>
        </w:rPr>
        <w:t>konusunda</w:t>
      </w:r>
      <w:r w:rsidRPr="00B3663D" w:rsidR="005A771B">
        <w:rPr>
          <w:sz w:val="20"/>
        </w:rPr>
        <w:t xml:space="preserve"> </w:t>
      </w:r>
      <w:r w:rsidRPr="00B3663D">
        <w:rPr>
          <w:sz w:val="20"/>
        </w:rPr>
        <w:t>halkımız</w:t>
      </w:r>
      <w:r w:rsidRPr="00B3663D" w:rsidR="005A771B">
        <w:rPr>
          <w:sz w:val="20"/>
        </w:rPr>
        <w:t xml:space="preserve"> </w:t>
      </w:r>
      <w:r w:rsidRPr="00B3663D">
        <w:rPr>
          <w:sz w:val="20"/>
        </w:rPr>
        <w:t>bilinçlendirilmeli,</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ürünlerin</w:t>
      </w:r>
      <w:r w:rsidRPr="00B3663D" w:rsidR="005A771B">
        <w:rPr>
          <w:sz w:val="20"/>
        </w:rPr>
        <w:t xml:space="preserve"> </w:t>
      </w:r>
      <w:r w:rsidRPr="00B3663D">
        <w:rPr>
          <w:sz w:val="20"/>
        </w:rPr>
        <w:t>tüketilmesine</w:t>
      </w:r>
      <w:r w:rsidRPr="00B3663D" w:rsidR="005A771B">
        <w:rPr>
          <w:sz w:val="20"/>
        </w:rPr>
        <w:t xml:space="preserve"> </w:t>
      </w:r>
      <w:r w:rsidRPr="00B3663D">
        <w:rPr>
          <w:sz w:val="20"/>
        </w:rPr>
        <w:t>ağırlık</w:t>
      </w:r>
      <w:r w:rsidRPr="00B3663D" w:rsidR="005A771B">
        <w:rPr>
          <w:sz w:val="20"/>
        </w:rPr>
        <w:t xml:space="preserve"> </w:t>
      </w:r>
      <w:r w:rsidRPr="00B3663D">
        <w:rPr>
          <w:sz w:val="20"/>
        </w:rPr>
        <w:t>verilmelidir.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Ekonomide</w:t>
      </w:r>
      <w:r w:rsidRPr="00B3663D" w:rsidR="005A771B">
        <w:rPr>
          <w:sz w:val="20"/>
        </w:rPr>
        <w:t xml:space="preserve"> </w:t>
      </w:r>
      <w:r w:rsidRPr="00B3663D">
        <w:rPr>
          <w:sz w:val="20"/>
        </w:rPr>
        <w:t>yaşanan</w:t>
      </w:r>
      <w:r w:rsidRPr="00B3663D" w:rsidR="005A771B">
        <w:rPr>
          <w:sz w:val="20"/>
        </w:rPr>
        <w:t xml:space="preserve"> </w:t>
      </w: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sorun</w:t>
      </w:r>
      <w:r w:rsidRPr="00B3663D" w:rsidR="005A771B">
        <w:rPr>
          <w:sz w:val="20"/>
        </w:rPr>
        <w:t xml:space="preserve"> </w:t>
      </w:r>
      <w:r w:rsidRPr="00B3663D">
        <w:rPr>
          <w:sz w:val="20"/>
        </w:rPr>
        <w:t>enflasyondur.</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enflasyon</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21,6</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Enflasyonla</w:t>
      </w:r>
      <w:r w:rsidRPr="00B3663D" w:rsidR="005A771B">
        <w:rPr>
          <w:sz w:val="20"/>
        </w:rPr>
        <w:t xml:space="preserve"> </w:t>
      </w:r>
      <w:r w:rsidRPr="00B3663D">
        <w:rPr>
          <w:sz w:val="20"/>
        </w:rPr>
        <w:t>mücadele</w:t>
      </w:r>
      <w:r w:rsidRPr="00B3663D" w:rsidR="005A771B">
        <w:rPr>
          <w:sz w:val="20"/>
        </w:rPr>
        <w:t xml:space="preserve"> </w:t>
      </w:r>
      <w:r w:rsidRPr="00B3663D">
        <w:rPr>
          <w:sz w:val="20"/>
        </w:rPr>
        <w:t>için</w:t>
      </w:r>
      <w:r w:rsidRPr="00B3663D" w:rsidR="005A771B">
        <w:rPr>
          <w:sz w:val="20"/>
        </w:rPr>
        <w:t xml:space="preserve"> </w:t>
      </w:r>
      <w:r w:rsidRPr="00B3663D">
        <w:rPr>
          <w:sz w:val="20"/>
        </w:rPr>
        <w:t>KDV</w:t>
      </w:r>
      <w:r w:rsidRPr="00B3663D" w:rsidR="005A771B">
        <w:rPr>
          <w:sz w:val="20"/>
        </w:rPr>
        <w:t xml:space="preserve"> </w:t>
      </w:r>
      <w:r w:rsidRPr="00B3663D">
        <w:rPr>
          <w:sz w:val="20"/>
        </w:rPr>
        <w:t>ve</w:t>
      </w:r>
      <w:r w:rsidRPr="00B3663D" w:rsidR="005A771B">
        <w:rPr>
          <w:sz w:val="20"/>
        </w:rPr>
        <w:t xml:space="preserve"> </w:t>
      </w:r>
      <w:r w:rsidRPr="00B3663D">
        <w:rPr>
          <w:sz w:val="20"/>
        </w:rPr>
        <w:t>ÖTV</w:t>
      </w:r>
      <w:r w:rsidRPr="00B3663D" w:rsidR="005A771B">
        <w:rPr>
          <w:sz w:val="20"/>
        </w:rPr>
        <w:t xml:space="preserve"> </w:t>
      </w:r>
      <w:r w:rsidRPr="00B3663D">
        <w:rPr>
          <w:sz w:val="20"/>
        </w:rPr>
        <w:t>indirimleri</w:t>
      </w:r>
      <w:r w:rsidRPr="00B3663D" w:rsidR="005A771B">
        <w:rPr>
          <w:sz w:val="20"/>
        </w:rPr>
        <w:t xml:space="preserve"> </w:t>
      </w:r>
      <w:r w:rsidRPr="00B3663D">
        <w:rPr>
          <w:sz w:val="20"/>
        </w:rPr>
        <w:t>yapılmış,</w:t>
      </w:r>
      <w:r w:rsidRPr="00B3663D" w:rsidR="005A771B">
        <w:rPr>
          <w:sz w:val="20"/>
        </w:rPr>
        <w:t xml:space="preserve"> </w:t>
      </w:r>
      <w:r w:rsidRPr="00B3663D">
        <w:rPr>
          <w:sz w:val="20"/>
        </w:rPr>
        <w:t>imalat</w:t>
      </w:r>
      <w:r w:rsidRPr="00B3663D" w:rsidR="005A771B">
        <w:rPr>
          <w:sz w:val="20"/>
        </w:rPr>
        <w:t xml:space="preserve"> </w:t>
      </w:r>
      <w:r w:rsidRPr="00B3663D">
        <w:rPr>
          <w:sz w:val="20"/>
        </w:rPr>
        <w:t>sektöründe</w:t>
      </w:r>
      <w:r w:rsidRPr="00B3663D" w:rsidR="005A771B">
        <w:rPr>
          <w:sz w:val="20"/>
        </w:rPr>
        <w:t xml:space="preserve"> </w:t>
      </w:r>
      <w:r w:rsidRPr="00B3663D">
        <w:rPr>
          <w:sz w:val="20"/>
        </w:rPr>
        <w:t>makine</w:t>
      </w:r>
      <w:r w:rsidRPr="00B3663D" w:rsidR="005A771B">
        <w:rPr>
          <w:sz w:val="20"/>
        </w:rPr>
        <w:t xml:space="preserve"> </w:t>
      </w:r>
      <w:r w:rsidRPr="00B3663D">
        <w:rPr>
          <w:sz w:val="20"/>
        </w:rPr>
        <w:t>ve</w:t>
      </w:r>
      <w:r w:rsidRPr="00B3663D" w:rsidR="005A771B">
        <w:rPr>
          <w:sz w:val="20"/>
        </w:rPr>
        <w:t xml:space="preserve"> </w:t>
      </w:r>
      <w:r w:rsidRPr="00B3663D">
        <w:rPr>
          <w:sz w:val="20"/>
        </w:rPr>
        <w:t>teçhizat</w:t>
      </w:r>
      <w:r w:rsidRPr="00B3663D" w:rsidR="005A771B">
        <w:rPr>
          <w:sz w:val="20"/>
        </w:rPr>
        <w:t xml:space="preserve"> </w:t>
      </w:r>
      <w:r w:rsidRPr="00B3663D">
        <w:rPr>
          <w:sz w:val="20"/>
        </w:rPr>
        <w:t>alımlarında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KDV</w:t>
      </w:r>
      <w:r w:rsidRPr="00B3663D" w:rsidR="005A771B">
        <w:rPr>
          <w:sz w:val="20"/>
        </w:rPr>
        <w:t xml:space="preserve"> </w:t>
      </w:r>
      <w:r w:rsidRPr="00B3663D">
        <w:rPr>
          <w:sz w:val="20"/>
        </w:rPr>
        <w:t>istisnası</w:t>
      </w:r>
      <w:r w:rsidRPr="00B3663D" w:rsidR="005A771B">
        <w:rPr>
          <w:sz w:val="20"/>
        </w:rPr>
        <w:t xml:space="preserve"> </w:t>
      </w:r>
      <w:r w:rsidRPr="00B3663D">
        <w:rPr>
          <w:sz w:val="20"/>
        </w:rPr>
        <w:t>getirilmiştir.</w:t>
      </w:r>
      <w:r w:rsidRPr="00B3663D" w:rsidR="005A771B">
        <w:rPr>
          <w:sz w:val="20"/>
        </w:rPr>
        <w:t xml:space="preserve"> </w:t>
      </w:r>
      <w:r w:rsidRPr="00B3663D">
        <w:rPr>
          <w:sz w:val="20"/>
        </w:rPr>
        <w:t>AR-GE</w:t>
      </w:r>
      <w:r w:rsidRPr="00B3663D" w:rsidR="005A771B">
        <w:rPr>
          <w:sz w:val="20"/>
        </w:rPr>
        <w:t xml:space="preserve"> </w:t>
      </w:r>
      <w:r w:rsidRPr="00B3663D">
        <w:rPr>
          <w:sz w:val="20"/>
        </w:rPr>
        <w:t>ve</w:t>
      </w:r>
      <w:r w:rsidRPr="00B3663D" w:rsidR="005A771B">
        <w:rPr>
          <w:sz w:val="20"/>
        </w:rPr>
        <w:t xml:space="preserve"> </w:t>
      </w:r>
      <w:r w:rsidRPr="00B3663D">
        <w:rPr>
          <w:sz w:val="20"/>
        </w:rPr>
        <w:t>yenilik</w:t>
      </w:r>
      <w:r w:rsidRPr="00B3663D" w:rsidR="005A771B">
        <w:rPr>
          <w:sz w:val="20"/>
        </w:rPr>
        <w:t xml:space="preserve"> </w:t>
      </w:r>
      <w:r w:rsidRPr="00B3663D">
        <w:rPr>
          <w:sz w:val="20"/>
        </w:rPr>
        <w:t>faaliyetlerinde,</w:t>
      </w:r>
      <w:r w:rsidRPr="00B3663D" w:rsidR="005A771B">
        <w:rPr>
          <w:sz w:val="20"/>
        </w:rPr>
        <w:t xml:space="preserve"> </w:t>
      </w:r>
      <w:r w:rsidRPr="00B3663D">
        <w:rPr>
          <w:sz w:val="20"/>
        </w:rPr>
        <w:t>tasarım</w:t>
      </w:r>
      <w:r w:rsidRPr="00B3663D" w:rsidR="005A771B">
        <w:rPr>
          <w:sz w:val="20"/>
        </w:rPr>
        <w:t xml:space="preserve"> </w:t>
      </w:r>
      <w:r w:rsidRPr="00B3663D">
        <w:rPr>
          <w:sz w:val="20"/>
        </w:rPr>
        <w:t>faaliyetlerinde</w:t>
      </w:r>
      <w:r w:rsidRPr="00B3663D" w:rsidR="005A771B">
        <w:rPr>
          <w:sz w:val="20"/>
        </w:rPr>
        <w:t xml:space="preserve"> </w:t>
      </w:r>
      <w:r w:rsidRPr="00B3663D">
        <w:rPr>
          <w:sz w:val="20"/>
        </w:rPr>
        <w:t>yeni</w:t>
      </w:r>
      <w:r w:rsidRPr="00B3663D" w:rsidR="005A771B">
        <w:rPr>
          <w:sz w:val="20"/>
        </w:rPr>
        <w:t xml:space="preserve"> </w:t>
      </w:r>
      <w:r w:rsidRPr="00B3663D">
        <w:rPr>
          <w:sz w:val="20"/>
        </w:rPr>
        <w:t>makine</w:t>
      </w:r>
      <w:r w:rsidRPr="00B3663D" w:rsidR="005A771B">
        <w:rPr>
          <w:sz w:val="20"/>
        </w:rPr>
        <w:t xml:space="preserve"> </w:t>
      </w:r>
      <w:r w:rsidRPr="00B3663D">
        <w:rPr>
          <w:sz w:val="20"/>
        </w:rPr>
        <w:t>ve</w:t>
      </w:r>
      <w:r w:rsidRPr="00B3663D" w:rsidR="005A771B">
        <w:rPr>
          <w:sz w:val="20"/>
        </w:rPr>
        <w:t xml:space="preserve"> </w:t>
      </w:r>
      <w:r w:rsidRPr="00B3663D">
        <w:rPr>
          <w:sz w:val="20"/>
        </w:rPr>
        <w:t>teçhizat</w:t>
      </w:r>
      <w:r w:rsidRPr="00B3663D" w:rsidR="005A771B">
        <w:rPr>
          <w:sz w:val="20"/>
        </w:rPr>
        <w:t xml:space="preserve"> </w:t>
      </w:r>
      <w:r w:rsidRPr="00B3663D">
        <w:rPr>
          <w:sz w:val="20"/>
        </w:rPr>
        <w:t>alımları</w:t>
      </w:r>
      <w:r w:rsidRPr="00B3663D" w:rsidR="005A771B">
        <w:rPr>
          <w:sz w:val="20"/>
        </w:rPr>
        <w:t xml:space="preserve"> </w:t>
      </w:r>
      <w:r w:rsidRPr="00B3663D">
        <w:rPr>
          <w:sz w:val="20"/>
        </w:rPr>
        <w:t>da</w:t>
      </w:r>
      <w:r w:rsidRPr="00B3663D" w:rsidR="005A771B">
        <w:rPr>
          <w:sz w:val="20"/>
        </w:rPr>
        <w:t xml:space="preserve"> </w:t>
      </w:r>
      <w:r w:rsidRPr="00B3663D">
        <w:rPr>
          <w:sz w:val="20"/>
        </w:rPr>
        <w:t>KDV’den</w:t>
      </w:r>
      <w:r w:rsidRPr="00B3663D" w:rsidR="005A771B">
        <w:rPr>
          <w:sz w:val="20"/>
        </w:rPr>
        <w:t xml:space="preserve"> </w:t>
      </w:r>
      <w:r w:rsidRPr="00B3663D">
        <w:rPr>
          <w:sz w:val="20"/>
        </w:rPr>
        <w:t>müstesna</w:t>
      </w:r>
      <w:r w:rsidRPr="00B3663D" w:rsidR="005A771B">
        <w:rPr>
          <w:sz w:val="20"/>
        </w:rPr>
        <w:t xml:space="preserve"> </w:t>
      </w:r>
      <w:r w:rsidRPr="00B3663D">
        <w:rPr>
          <w:sz w:val="20"/>
        </w:rPr>
        <w:t>edilmiştir.</w:t>
      </w:r>
      <w:r w:rsidRPr="00B3663D" w:rsidR="005A771B">
        <w:rPr>
          <w:sz w:val="20"/>
        </w:rPr>
        <w:t xml:space="preserve"> </w:t>
      </w:r>
      <w:r w:rsidRPr="00B3663D">
        <w:rPr>
          <w:sz w:val="20"/>
        </w:rPr>
        <w:t>Bu</w:t>
      </w:r>
      <w:r w:rsidRPr="00B3663D" w:rsidR="005A771B">
        <w:rPr>
          <w:sz w:val="20"/>
        </w:rPr>
        <w:t xml:space="preserve"> </w:t>
      </w:r>
      <w:r w:rsidRPr="00B3663D">
        <w:rPr>
          <w:sz w:val="20"/>
        </w:rPr>
        <w:t>teşviklerin</w:t>
      </w:r>
      <w:r w:rsidRPr="00B3663D" w:rsidR="005A771B">
        <w:rPr>
          <w:sz w:val="20"/>
        </w:rPr>
        <w:t xml:space="preserve"> </w:t>
      </w:r>
      <w:r w:rsidRPr="00B3663D">
        <w:rPr>
          <w:sz w:val="20"/>
        </w:rPr>
        <w:t>yatırımlara,</w:t>
      </w:r>
      <w:r w:rsidRPr="00B3663D" w:rsidR="005A771B">
        <w:rPr>
          <w:sz w:val="20"/>
        </w:rPr>
        <w:t xml:space="preserve"> </w:t>
      </w:r>
      <w:r w:rsidRPr="00B3663D">
        <w:rPr>
          <w:sz w:val="20"/>
        </w:rPr>
        <w:t>ihracata,</w:t>
      </w:r>
      <w:r w:rsidRPr="00B3663D" w:rsidR="005A771B">
        <w:rPr>
          <w:sz w:val="20"/>
        </w:rPr>
        <w:t xml:space="preserve"> </w:t>
      </w:r>
      <w:r w:rsidRPr="00B3663D">
        <w:rPr>
          <w:sz w:val="20"/>
        </w:rPr>
        <w:t>istihdama</w:t>
      </w:r>
      <w:r w:rsidRPr="00B3663D" w:rsidR="005A771B">
        <w:rPr>
          <w:sz w:val="20"/>
        </w:rPr>
        <w:t xml:space="preserve"> </w:t>
      </w:r>
      <w:r w:rsidRPr="00B3663D">
        <w:rPr>
          <w:sz w:val="20"/>
        </w:rPr>
        <w:t>ve</w:t>
      </w:r>
      <w:r w:rsidRPr="00B3663D" w:rsidR="005A771B">
        <w:rPr>
          <w:sz w:val="20"/>
        </w:rPr>
        <w:t xml:space="preserve"> </w:t>
      </w:r>
      <w:r w:rsidRPr="00B3663D">
        <w:rPr>
          <w:sz w:val="20"/>
        </w:rPr>
        <w:t>enflasyona</w:t>
      </w:r>
      <w:r w:rsidRPr="00B3663D" w:rsidR="005A771B">
        <w:rPr>
          <w:sz w:val="20"/>
        </w:rPr>
        <w:t xml:space="preserve"> </w:t>
      </w:r>
      <w:r w:rsidRPr="00B3663D">
        <w:rPr>
          <w:sz w:val="20"/>
        </w:rPr>
        <w:t>etkileri</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analiz</w:t>
      </w:r>
      <w:r w:rsidRPr="00B3663D" w:rsidR="005A771B">
        <w:rPr>
          <w:sz w:val="20"/>
        </w:rPr>
        <w:t xml:space="preserve"> </w:t>
      </w:r>
      <w:r w:rsidRPr="00B3663D">
        <w:rPr>
          <w:sz w:val="20"/>
        </w:rPr>
        <w:t>edilmeli,</w:t>
      </w:r>
      <w:r w:rsidRPr="00B3663D" w:rsidR="005A771B">
        <w:rPr>
          <w:sz w:val="20"/>
        </w:rPr>
        <w:t xml:space="preserve"> </w:t>
      </w:r>
      <w:r w:rsidRPr="00B3663D">
        <w:rPr>
          <w:sz w:val="20"/>
        </w:rPr>
        <w:t>katkı</w:t>
      </w:r>
      <w:r w:rsidRPr="00B3663D" w:rsidR="005A771B">
        <w:rPr>
          <w:sz w:val="20"/>
        </w:rPr>
        <w:t xml:space="preserve"> </w:t>
      </w:r>
      <w:r w:rsidRPr="00B3663D">
        <w:rPr>
          <w:sz w:val="20"/>
        </w:rPr>
        <w:t>sağlamayan</w:t>
      </w:r>
      <w:r w:rsidRPr="00B3663D" w:rsidR="005A771B">
        <w:rPr>
          <w:sz w:val="20"/>
        </w:rPr>
        <w:t xml:space="preserve"> </w:t>
      </w:r>
      <w:r w:rsidRPr="00B3663D">
        <w:rPr>
          <w:sz w:val="20"/>
        </w:rPr>
        <w:t>uygulamalardan</w:t>
      </w:r>
      <w:r w:rsidRPr="00B3663D" w:rsidR="005A771B">
        <w:rPr>
          <w:sz w:val="20"/>
        </w:rPr>
        <w:t xml:space="preserve"> </w:t>
      </w:r>
      <w:r w:rsidRPr="00B3663D">
        <w:rPr>
          <w:sz w:val="20"/>
        </w:rPr>
        <w:t>vazgeçilmelidir.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KDV</w:t>
      </w:r>
      <w:r w:rsidRPr="00B3663D" w:rsidR="005A771B">
        <w:rPr>
          <w:sz w:val="20"/>
        </w:rPr>
        <w:t xml:space="preserve"> </w:t>
      </w:r>
      <w:r w:rsidRPr="00B3663D">
        <w:rPr>
          <w:sz w:val="20"/>
        </w:rPr>
        <w:t>tahsilatlarına</w:t>
      </w:r>
      <w:r w:rsidRPr="00B3663D" w:rsidR="005A771B">
        <w:rPr>
          <w:sz w:val="20"/>
        </w:rPr>
        <w:t xml:space="preserve"> </w:t>
      </w:r>
      <w:r w:rsidRPr="00B3663D">
        <w:rPr>
          <w:sz w:val="20"/>
        </w:rPr>
        <w:t>bakılırsa,</w:t>
      </w:r>
      <w:r w:rsidRPr="00B3663D" w:rsidR="005A771B">
        <w:rPr>
          <w:sz w:val="20"/>
        </w:rPr>
        <w:t xml:space="preserve"> </w:t>
      </w:r>
      <w:r w:rsidRPr="00B3663D">
        <w:rPr>
          <w:sz w:val="20"/>
        </w:rPr>
        <w:t>bunun</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çoğunluğunun</w:t>
      </w:r>
      <w:r w:rsidRPr="00B3663D" w:rsidR="005A771B">
        <w:rPr>
          <w:sz w:val="20"/>
        </w:rPr>
        <w:t xml:space="preserve"> </w:t>
      </w:r>
      <w:r w:rsidRPr="00B3663D">
        <w:rPr>
          <w:sz w:val="20"/>
        </w:rPr>
        <w:t>KDV</w:t>
      </w:r>
      <w:r w:rsidRPr="00B3663D" w:rsidR="005A771B">
        <w:rPr>
          <w:sz w:val="20"/>
        </w:rPr>
        <w:t xml:space="preserve"> </w:t>
      </w:r>
      <w:r w:rsidRPr="00B3663D">
        <w:rPr>
          <w:sz w:val="20"/>
        </w:rPr>
        <w:t>tevkifatı</w:t>
      </w:r>
      <w:r w:rsidRPr="00B3663D" w:rsidR="005A771B">
        <w:rPr>
          <w:sz w:val="20"/>
        </w:rPr>
        <w:t xml:space="preserve"> </w:t>
      </w:r>
      <w:r w:rsidRPr="00B3663D">
        <w:rPr>
          <w:sz w:val="20"/>
        </w:rPr>
        <w:t>olduğunu</w:t>
      </w:r>
      <w:r w:rsidRPr="00B3663D" w:rsidR="005A771B">
        <w:rPr>
          <w:sz w:val="20"/>
        </w:rPr>
        <w:t xml:space="preserve"> </w:t>
      </w:r>
      <w:r w:rsidRPr="00B3663D">
        <w:rPr>
          <w:sz w:val="20"/>
        </w:rPr>
        <w:t>göreceksiniz.</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mükelleflerimiz</w:t>
      </w:r>
      <w:r w:rsidRPr="00B3663D" w:rsidR="005A771B">
        <w:rPr>
          <w:sz w:val="20"/>
        </w:rPr>
        <w:t xml:space="preserve"> </w:t>
      </w:r>
      <w:r w:rsidRPr="00B3663D">
        <w:rPr>
          <w:sz w:val="20"/>
        </w:rPr>
        <w:t>tevkifat</w:t>
      </w:r>
      <w:r w:rsidRPr="00B3663D" w:rsidR="005A771B">
        <w:rPr>
          <w:sz w:val="20"/>
        </w:rPr>
        <w:t xml:space="preserve"> </w:t>
      </w:r>
      <w:r w:rsidRPr="00B3663D">
        <w:rPr>
          <w:sz w:val="20"/>
        </w:rPr>
        <w:t>yoluyla</w:t>
      </w:r>
      <w:r w:rsidRPr="00B3663D" w:rsidR="005A771B">
        <w:rPr>
          <w:sz w:val="20"/>
        </w:rPr>
        <w:t xml:space="preserve"> </w:t>
      </w:r>
      <w:r w:rsidRPr="00B3663D">
        <w:rPr>
          <w:sz w:val="20"/>
        </w:rPr>
        <w:t>çıkan</w:t>
      </w:r>
      <w:r w:rsidRPr="00B3663D" w:rsidR="005A771B">
        <w:rPr>
          <w:sz w:val="20"/>
        </w:rPr>
        <w:t xml:space="preserve"> </w:t>
      </w:r>
      <w:r w:rsidRPr="00B3663D">
        <w:rPr>
          <w:sz w:val="20"/>
        </w:rPr>
        <w:t>beyannameler</w:t>
      </w:r>
      <w:r w:rsidRPr="00B3663D" w:rsidR="005A771B">
        <w:rPr>
          <w:sz w:val="20"/>
        </w:rPr>
        <w:t xml:space="preserve"> </w:t>
      </w:r>
      <w:r w:rsidRPr="00B3663D">
        <w:rPr>
          <w:sz w:val="20"/>
        </w:rPr>
        <w:t>haricindeki</w:t>
      </w:r>
      <w:r w:rsidRPr="00B3663D" w:rsidR="005A771B">
        <w:rPr>
          <w:sz w:val="20"/>
        </w:rPr>
        <w:t xml:space="preserve"> </w:t>
      </w:r>
      <w:r w:rsidRPr="00B3663D">
        <w:rPr>
          <w:sz w:val="20"/>
        </w:rPr>
        <w:t>hiçbir</w:t>
      </w:r>
      <w:r w:rsidRPr="00B3663D" w:rsidR="005A771B">
        <w:rPr>
          <w:sz w:val="20"/>
        </w:rPr>
        <w:t xml:space="preserve"> </w:t>
      </w:r>
      <w:r w:rsidRPr="00B3663D">
        <w:rPr>
          <w:sz w:val="20"/>
        </w:rPr>
        <w:t>vergiyi</w:t>
      </w:r>
      <w:r w:rsidRPr="00B3663D" w:rsidR="005A771B">
        <w:rPr>
          <w:sz w:val="20"/>
        </w:rPr>
        <w:t xml:space="preserve"> </w:t>
      </w:r>
      <w:r w:rsidRPr="00B3663D">
        <w:rPr>
          <w:sz w:val="20"/>
        </w:rPr>
        <w:t>ödemek</w:t>
      </w:r>
      <w:r w:rsidRPr="00B3663D" w:rsidR="005A771B">
        <w:rPr>
          <w:sz w:val="20"/>
        </w:rPr>
        <w:t xml:space="preserve"> </w:t>
      </w:r>
      <w:r w:rsidRPr="00B3663D">
        <w:rPr>
          <w:sz w:val="20"/>
        </w:rPr>
        <w:t>istememektedirler,</w:t>
      </w:r>
      <w:r w:rsidRPr="00B3663D" w:rsidR="005A771B">
        <w:rPr>
          <w:sz w:val="20"/>
        </w:rPr>
        <w:t xml:space="preserve"> </w:t>
      </w:r>
      <w:r w:rsidRPr="00B3663D">
        <w:rPr>
          <w:sz w:val="20"/>
        </w:rPr>
        <w:t>ya</w:t>
      </w:r>
      <w:r w:rsidRPr="00B3663D" w:rsidR="005A771B">
        <w:rPr>
          <w:sz w:val="20"/>
        </w:rPr>
        <w:t xml:space="preserve"> </w:t>
      </w:r>
      <w:r w:rsidRPr="00B3663D">
        <w:rPr>
          <w:sz w:val="20"/>
        </w:rPr>
        <w:t>vergiden</w:t>
      </w:r>
      <w:r w:rsidRPr="00B3663D" w:rsidR="005A771B">
        <w:rPr>
          <w:sz w:val="20"/>
        </w:rPr>
        <w:t xml:space="preserve"> </w:t>
      </w:r>
      <w:r w:rsidRPr="00B3663D">
        <w:rPr>
          <w:sz w:val="20"/>
        </w:rPr>
        <w:t>kaçınma</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vergi</w:t>
      </w:r>
      <w:r w:rsidRPr="00B3663D" w:rsidR="005A771B">
        <w:rPr>
          <w:sz w:val="20"/>
        </w:rPr>
        <w:t xml:space="preserve"> </w:t>
      </w:r>
      <w:r w:rsidRPr="00B3663D">
        <w:rPr>
          <w:sz w:val="20"/>
        </w:rPr>
        <w:t>kaçırma</w:t>
      </w:r>
      <w:r w:rsidRPr="00B3663D" w:rsidR="005A771B">
        <w:rPr>
          <w:sz w:val="20"/>
        </w:rPr>
        <w:t xml:space="preserve"> </w:t>
      </w:r>
      <w:r w:rsidRPr="00B3663D">
        <w:rPr>
          <w:sz w:val="20"/>
        </w:rPr>
        <w:t>yoluna</w:t>
      </w:r>
      <w:r w:rsidRPr="00B3663D" w:rsidR="005A771B">
        <w:rPr>
          <w:sz w:val="20"/>
        </w:rPr>
        <w:t xml:space="preserve"> </w:t>
      </w:r>
      <w:r w:rsidRPr="00B3663D">
        <w:rPr>
          <w:sz w:val="20"/>
        </w:rPr>
        <w:t>gitmektedirler.</w:t>
      </w:r>
      <w:r w:rsidRPr="00B3663D" w:rsidR="005A771B">
        <w:rPr>
          <w:sz w:val="20"/>
        </w:rPr>
        <w:t xml:space="preserve"> </w:t>
      </w:r>
      <w:r w:rsidRPr="00B3663D">
        <w:rPr>
          <w:sz w:val="20"/>
        </w:rPr>
        <w:t>İşte,</w:t>
      </w:r>
      <w:r w:rsidRPr="00B3663D" w:rsidR="005A771B">
        <w:rPr>
          <w:sz w:val="20"/>
        </w:rPr>
        <w:t xml:space="preserve"> </w:t>
      </w:r>
      <w:r w:rsidRPr="00B3663D">
        <w:rPr>
          <w:sz w:val="20"/>
        </w:rPr>
        <w:t>mükellefleri</w:t>
      </w:r>
      <w:r w:rsidRPr="00B3663D" w:rsidR="005A771B">
        <w:rPr>
          <w:sz w:val="20"/>
        </w:rPr>
        <w:t xml:space="preserve"> </w:t>
      </w:r>
      <w:r w:rsidRPr="00B3663D">
        <w:rPr>
          <w:sz w:val="20"/>
        </w:rPr>
        <w:t>bu</w:t>
      </w:r>
      <w:r w:rsidRPr="00B3663D" w:rsidR="005A771B">
        <w:rPr>
          <w:sz w:val="20"/>
        </w:rPr>
        <w:t xml:space="preserve"> </w:t>
      </w:r>
      <w:r w:rsidRPr="00B3663D">
        <w:rPr>
          <w:sz w:val="20"/>
        </w:rPr>
        <w:t>eğilim</w:t>
      </w:r>
      <w:r w:rsidRPr="00B3663D" w:rsidR="005A771B">
        <w:rPr>
          <w:sz w:val="20"/>
        </w:rPr>
        <w:t xml:space="preserve"> </w:t>
      </w:r>
      <w:r w:rsidRPr="00B3663D">
        <w:rPr>
          <w:sz w:val="20"/>
        </w:rPr>
        <w:t>yönünde</w:t>
      </w:r>
      <w:r w:rsidRPr="00B3663D" w:rsidR="005A771B">
        <w:rPr>
          <w:sz w:val="20"/>
        </w:rPr>
        <w:t xml:space="preserve"> </w:t>
      </w:r>
      <w:r w:rsidRPr="00B3663D">
        <w:rPr>
          <w:sz w:val="20"/>
        </w:rPr>
        <w:t>bilinçlendirme</w:t>
      </w:r>
      <w:r w:rsidRPr="00B3663D" w:rsidR="005A771B">
        <w:rPr>
          <w:sz w:val="20"/>
        </w:rPr>
        <w:t xml:space="preserve"> </w:t>
      </w:r>
      <w:r w:rsidRPr="00B3663D">
        <w:rPr>
          <w:sz w:val="20"/>
        </w:rPr>
        <w:t>konusunda</w:t>
      </w:r>
      <w:r w:rsidRPr="00B3663D" w:rsidR="005A771B">
        <w:rPr>
          <w:sz w:val="20"/>
        </w:rPr>
        <w:t xml:space="preserve"> </w:t>
      </w:r>
      <w:r w:rsidRPr="00B3663D">
        <w:rPr>
          <w:sz w:val="20"/>
        </w:rPr>
        <w:t>idarenin</w:t>
      </w:r>
      <w:r w:rsidRPr="00B3663D" w:rsidR="005A771B">
        <w:rPr>
          <w:sz w:val="20"/>
        </w:rPr>
        <w:t xml:space="preserve"> </w:t>
      </w:r>
      <w:r w:rsidRPr="00B3663D">
        <w:rPr>
          <w:sz w:val="20"/>
        </w:rPr>
        <w:t>serbest</w:t>
      </w:r>
      <w:r w:rsidRPr="00B3663D" w:rsidR="005A771B">
        <w:rPr>
          <w:sz w:val="20"/>
        </w:rPr>
        <w:t xml:space="preserve"> </w:t>
      </w:r>
      <w:r w:rsidRPr="00B3663D">
        <w:rPr>
          <w:sz w:val="20"/>
        </w:rPr>
        <w:t>muhasebeci</w:t>
      </w:r>
      <w:r w:rsidRPr="00B3663D" w:rsidR="005A771B">
        <w:rPr>
          <w:sz w:val="20"/>
        </w:rPr>
        <w:t xml:space="preserve"> </w:t>
      </w:r>
      <w:r w:rsidRPr="00B3663D">
        <w:rPr>
          <w:sz w:val="20"/>
        </w:rPr>
        <w:t>mali</w:t>
      </w:r>
      <w:r w:rsidRPr="00B3663D" w:rsidR="005A771B">
        <w:rPr>
          <w:sz w:val="20"/>
        </w:rPr>
        <w:t xml:space="preserve"> </w:t>
      </w:r>
      <w:r w:rsidRPr="00B3663D">
        <w:rPr>
          <w:sz w:val="20"/>
        </w:rPr>
        <w:t>müşavirlerle</w:t>
      </w:r>
      <w:r w:rsidRPr="00B3663D" w:rsidR="005A771B">
        <w:rPr>
          <w:sz w:val="20"/>
        </w:rPr>
        <w:t xml:space="preserve"> </w:t>
      </w:r>
      <w:r w:rsidRPr="00B3663D">
        <w:rPr>
          <w:sz w:val="20"/>
        </w:rPr>
        <w:t>birlikte</w:t>
      </w:r>
      <w:r w:rsidRPr="00B3663D" w:rsidR="005A771B">
        <w:rPr>
          <w:sz w:val="20"/>
        </w:rPr>
        <w:t xml:space="preserve"> </w:t>
      </w:r>
      <w:r w:rsidRPr="00B3663D">
        <w:rPr>
          <w:sz w:val="20"/>
        </w:rPr>
        <w:t>bu</w:t>
      </w:r>
      <w:r w:rsidRPr="00B3663D" w:rsidR="005A771B">
        <w:rPr>
          <w:sz w:val="20"/>
        </w:rPr>
        <w:t xml:space="preserve"> </w:t>
      </w:r>
      <w:r w:rsidRPr="00B3663D">
        <w:rPr>
          <w:sz w:val="20"/>
        </w:rPr>
        <w:t>konu</w:t>
      </w:r>
      <w:r w:rsidRPr="00B3663D" w:rsidR="005A771B">
        <w:rPr>
          <w:sz w:val="20"/>
        </w:rPr>
        <w:t xml:space="preserve"> </w:t>
      </w:r>
      <w:r w:rsidRPr="00B3663D">
        <w:rPr>
          <w:sz w:val="20"/>
        </w:rPr>
        <w:t>üzerine</w:t>
      </w:r>
      <w:r w:rsidRPr="00B3663D" w:rsidR="005A771B">
        <w:rPr>
          <w:sz w:val="20"/>
        </w:rPr>
        <w:t xml:space="preserve"> </w:t>
      </w:r>
      <w:r w:rsidRPr="00B3663D">
        <w:rPr>
          <w:sz w:val="20"/>
        </w:rPr>
        <w:t>eğilmesi</w:t>
      </w:r>
      <w:r w:rsidRPr="00B3663D" w:rsidR="005A771B">
        <w:rPr>
          <w:sz w:val="20"/>
        </w:rPr>
        <w:t xml:space="preserve"> </w:t>
      </w:r>
      <w:r w:rsidRPr="00B3663D">
        <w:rPr>
          <w:sz w:val="20"/>
        </w:rPr>
        <w:t>ve</w:t>
      </w:r>
      <w:r w:rsidRPr="00B3663D" w:rsidR="005A771B">
        <w:rPr>
          <w:sz w:val="20"/>
        </w:rPr>
        <w:t xml:space="preserve"> </w:t>
      </w:r>
      <w:r w:rsidRPr="00B3663D">
        <w:rPr>
          <w:sz w:val="20"/>
        </w:rPr>
        <w:t>sorunların</w:t>
      </w:r>
      <w:r w:rsidRPr="00B3663D" w:rsidR="005A771B">
        <w:rPr>
          <w:sz w:val="20"/>
        </w:rPr>
        <w:t xml:space="preserve"> </w:t>
      </w:r>
      <w:r w:rsidRPr="00B3663D">
        <w:rPr>
          <w:sz w:val="20"/>
        </w:rPr>
        <w:t>çözümü</w:t>
      </w:r>
      <w:r w:rsidRPr="00B3663D" w:rsidR="005A771B">
        <w:rPr>
          <w:sz w:val="20"/>
        </w:rPr>
        <w:t xml:space="preserve"> </w:t>
      </w:r>
      <w:r w:rsidRPr="00B3663D">
        <w:rPr>
          <w:sz w:val="20"/>
        </w:rPr>
        <w:t>üzerinde</w:t>
      </w:r>
      <w:r w:rsidRPr="00B3663D" w:rsidR="005A771B">
        <w:rPr>
          <w:sz w:val="20"/>
        </w:rPr>
        <w:t xml:space="preserve"> </w:t>
      </w:r>
      <w:r w:rsidRPr="00B3663D" w:rsidR="007D4D1B">
        <w:rPr>
          <w:sz w:val="20"/>
        </w:rPr>
        <w:t>birlikte</w:t>
      </w:r>
      <w:r w:rsidRPr="00B3663D" w:rsidR="005A771B">
        <w:rPr>
          <w:sz w:val="20"/>
        </w:rPr>
        <w:t xml:space="preserve"> </w:t>
      </w:r>
      <w:r w:rsidRPr="00B3663D">
        <w:rPr>
          <w:sz w:val="20"/>
        </w:rPr>
        <w:t>hareket</w:t>
      </w:r>
      <w:r w:rsidRPr="00B3663D" w:rsidR="005A771B">
        <w:rPr>
          <w:sz w:val="20"/>
        </w:rPr>
        <w:t xml:space="preserve"> </w:t>
      </w:r>
      <w:r w:rsidRPr="00B3663D">
        <w:rPr>
          <w:sz w:val="20"/>
        </w:rPr>
        <w:t>etmesi</w:t>
      </w:r>
      <w:r w:rsidRPr="00B3663D" w:rsidR="005A771B">
        <w:rPr>
          <w:sz w:val="20"/>
        </w:rPr>
        <w:t xml:space="preserve"> </w:t>
      </w:r>
      <w:r w:rsidRPr="00B3663D">
        <w:rPr>
          <w:sz w:val="20"/>
        </w:rPr>
        <w:t>gerekmektedir.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Ülkemizdeki</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mükellefi</w:t>
      </w:r>
      <w:r w:rsidRPr="00B3663D" w:rsidR="005A771B">
        <w:rPr>
          <w:sz w:val="20"/>
        </w:rPr>
        <w:t xml:space="preserve"> </w:t>
      </w:r>
      <w:r w:rsidRPr="00B3663D">
        <w:rPr>
          <w:sz w:val="20"/>
        </w:rPr>
        <w:t>sayısı</w:t>
      </w:r>
      <w:r w:rsidRPr="00B3663D" w:rsidR="005A771B">
        <w:rPr>
          <w:sz w:val="20"/>
        </w:rPr>
        <w:t xml:space="preserve"> </w:t>
      </w:r>
      <w:r w:rsidRPr="00B3663D">
        <w:rPr>
          <w:sz w:val="20"/>
        </w:rPr>
        <w:t>Kasım</w:t>
      </w:r>
      <w:r w:rsidRPr="00B3663D" w:rsidR="005A771B">
        <w:rPr>
          <w:sz w:val="20"/>
        </w:rPr>
        <w:t xml:space="preserve"> </w:t>
      </w:r>
      <w:r w:rsidRPr="00B3663D">
        <w:rPr>
          <w:sz w:val="20"/>
        </w:rPr>
        <w:t>2018</w:t>
      </w:r>
      <w:r w:rsidRPr="00B3663D" w:rsidR="005A771B">
        <w:rPr>
          <w:sz w:val="20"/>
        </w:rPr>
        <w:t xml:space="preserve"> </w:t>
      </w:r>
      <w:r w:rsidRPr="00B3663D">
        <w:rPr>
          <w:sz w:val="20"/>
        </w:rPr>
        <w:t>itibariyle</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922</w:t>
      </w:r>
      <w:r w:rsidRPr="00B3663D" w:rsidR="005A771B">
        <w:rPr>
          <w:sz w:val="20"/>
        </w:rPr>
        <w:t xml:space="preserve"> </w:t>
      </w:r>
      <w:r w:rsidRPr="00B3663D">
        <w:rPr>
          <w:sz w:val="20"/>
        </w:rPr>
        <w:t>bin</w:t>
      </w:r>
      <w:r w:rsidRPr="00B3663D" w:rsidR="005A771B">
        <w:rPr>
          <w:sz w:val="20"/>
        </w:rPr>
        <w:t xml:space="preserve"> </w:t>
      </w:r>
      <w:r w:rsidRPr="00B3663D">
        <w:rPr>
          <w:sz w:val="20"/>
        </w:rPr>
        <w:t>498,</w:t>
      </w:r>
      <w:r w:rsidRPr="00B3663D" w:rsidR="005A771B">
        <w:rPr>
          <w:sz w:val="20"/>
        </w:rPr>
        <w:t xml:space="preserve"> </w:t>
      </w:r>
      <w:r w:rsidRPr="00B3663D">
        <w:rPr>
          <w:sz w:val="20"/>
        </w:rPr>
        <w:t>basit</w:t>
      </w:r>
      <w:r w:rsidRPr="00B3663D" w:rsidR="005A771B">
        <w:rPr>
          <w:sz w:val="20"/>
        </w:rPr>
        <w:t xml:space="preserve"> </w:t>
      </w:r>
      <w:r w:rsidRPr="00B3663D">
        <w:rPr>
          <w:sz w:val="20"/>
        </w:rPr>
        <w:t>usul</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mükellefi</w:t>
      </w:r>
      <w:r w:rsidRPr="00B3663D" w:rsidR="005A771B">
        <w:rPr>
          <w:sz w:val="20"/>
        </w:rPr>
        <w:t xml:space="preserve"> </w:t>
      </w:r>
      <w:r w:rsidRPr="00B3663D">
        <w:rPr>
          <w:sz w:val="20"/>
        </w:rPr>
        <w:t>778.330,</w:t>
      </w:r>
      <w:r w:rsidRPr="00B3663D" w:rsidR="005A771B">
        <w:rPr>
          <w:sz w:val="20"/>
        </w:rPr>
        <w:t xml:space="preserve"> </w:t>
      </w:r>
      <w:r w:rsidRPr="00B3663D">
        <w:rPr>
          <w:sz w:val="20"/>
        </w:rPr>
        <w:t>kurumlar</w:t>
      </w:r>
      <w:r w:rsidRPr="00B3663D" w:rsidR="005A771B">
        <w:rPr>
          <w:sz w:val="20"/>
        </w:rPr>
        <w:t xml:space="preserve"> </w:t>
      </w:r>
      <w:r w:rsidRPr="00B3663D">
        <w:rPr>
          <w:sz w:val="20"/>
        </w:rPr>
        <w:t>vergisi</w:t>
      </w:r>
      <w:r w:rsidRPr="00B3663D" w:rsidR="005A771B">
        <w:rPr>
          <w:sz w:val="20"/>
        </w:rPr>
        <w:t xml:space="preserve"> </w:t>
      </w:r>
      <w:r w:rsidRPr="00B3663D">
        <w:rPr>
          <w:sz w:val="20"/>
        </w:rPr>
        <w:t>mükellefi</w:t>
      </w:r>
      <w:r w:rsidRPr="00B3663D" w:rsidR="005A771B">
        <w:rPr>
          <w:sz w:val="20"/>
        </w:rPr>
        <w:t xml:space="preserve"> </w:t>
      </w:r>
      <w:r w:rsidRPr="00B3663D">
        <w:rPr>
          <w:sz w:val="20"/>
        </w:rPr>
        <w:t>805.242,</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vergisi</w:t>
      </w:r>
      <w:r w:rsidRPr="00B3663D" w:rsidR="005A771B">
        <w:rPr>
          <w:sz w:val="20"/>
        </w:rPr>
        <w:t xml:space="preserve"> </w:t>
      </w:r>
      <w:r w:rsidRPr="00B3663D">
        <w:rPr>
          <w:sz w:val="20"/>
        </w:rPr>
        <w:t>mükellefi</w:t>
      </w:r>
      <w:r w:rsidRPr="00B3663D" w:rsidR="005A771B">
        <w:rPr>
          <w:sz w:val="20"/>
        </w:rPr>
        <w:t xml:space="preserve"> </w:t>
      </w:r>
      <w:r w:rsidRPr="00B3663D">
        <w:rPr>
          <w:sz w:val="20"/>
        </w:rPr>
        <w:t>2</w:t>
      </w:r>
      <w:r w:rsidRPr="00B3663D" w:rsidR="005A771B">
        <w:rPr>
          <w:sz w:val="20"/>
        </w:rPr>
        <w:t xml:space="preserve"> </w:t>
      </w:r>
      <w:r w:rsidRPr="00B3663D">
        <w:rPr>
          <w:sz w:val="20"/>
        </w:rPr>
        <w:t>milyon</w:t>
      </w:r>
      <w:r w:rsidRPr="00B3663D" w:rsidR="005A771B">
        <w:rPr>
          <w:sz w:val="20"/>
        </w:rPr>
        <w:t xml:space="preserve"> </w:t>
      </w:r>
      <w:r w:rsidRPr="00B3663D">
        <w:rPr>
          <w:sz w:val="20"/>
        </w:rPr>
        <w:t>674</w:t>
      </w:r>
      <w:r w:rsidRPr="00B3663D" w:rsidR="005A771B">
        <w:rPr>
          <w:sz w:val="20"/>
        </w:rPr>
        <w:t xml:space="preserve"> </w:t>
      </w:r>
      <w:r w:rsidRPr="00B3663D">
        <w:rPr>
          <w:sz w:val="20"/>
        </w:rPr>
        <w:t>bin</w:t>
      </w:r>
      <w:r w:rsidRPr="00B3663D" w:rsidR="005A771B">
        <w:rPr>
          <w:sz w:val="20"/>
        </w:rPr>
        <w:t xml:space="preserve"> </w:t>
      </w:r>
      <w:r w:rsidRPr="00B3663D">
        <w:rPr>
          <w:sz w:val="20"/>
        </w:rPr>
        <w:t>839’dur.</w:t>
      </w:r>
      <w:r w:rsidRPr="00B3663D" w:rsidR="005A771B">
        <w:rPr>
          <w:sz w:val="20"/>
        </w:rPr>
        <w:t xml:space="preserve"> </w:t>
      </w:r>
      <w:r w:rsidRPr="00B3663D">
        <w:rPr>
          <w:sz w:val="20"/>
        </w:rPr>
        <w:t>Bütçemizin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kaleminin</w:t>
      </w:r>
      <w:r w:rsidRPr="00B3663D" w:rsidR="005A771B">
        <w:rPr>
          <w:sz w:val="20"/>
        </w:rPr>
        <w:t xml:space="preserve"> </w:t>
      </w:r>
      <w:r w:rsidRPr="00B3663D">
        <w:rPr>
          <w:sz w:val="20"/>
        </w:rPr>
        <w:t>tarhını,</w:t>
      </w:r>
      <w:r w:rsidRPr="00B3663D" w:rsidR="005A771B">
        <w:rPr>
          <w:sz w:val="20"/>
        </w:rPr>
        <w:t xml:space="preserve"> </w:t>
      </w:r>
      <w:r w:rsidRPr="00B3663D">
        <w:rPr>
          <w:sz w:val="20"/>
        </w:rPr>
        <w:t>tahakkukunu,</w:t>
      </w:r>
      <w:r w:rsidRPr="00B3663D" w:rsidR="005A771B">
        <w:rPr>
          <w:sz w:val="20"/>
        </w:rPr>
        <w:t xml:space="preserve"> </w:t>
      </w:r>
      <w:r w:rsidRPr="00B3663D">
        <w:rPr>
          <w:sz w:val="20"/>
        </w:rPr>
        <w:t>hatta</w:t>
      </w:r>
      <w:r w:rsidRPr="00B3663D" w:rsidR="005A771B">
        <w:rPr>
          <w:sz w:val="20"/>
        </w:rPr>
        <w:t xml:space="preserve"> </w:t>
      </w:r>
      <w:r w:rsidRPr="00B3663D">
        <w:rPr>
          <w:sz w:val="20"/>
        </w:rPr>
        <w:t>tahsilatı</w:t>
      </w:r>
      <w:r w:rsidRPr="00B3663D" w:rsidR="005A771B">
        <w:rPr>
          <w:sz w:val="20"/>
        </w:rPr>
        <w:t xml:space="preserve"> </w:t>
      </w:r>
      <w:r w:rsidRPr="00B3663D">
        <w:rPr>
          <w:sz w:val="20"/>
        </w:rPr>
        <w:t>yapan,</w:t>
      </w:r>
      <w:r w:rsidRPr="00B3663D" w:rsidR="005A771B">
        <w:rPr>
          <w:sz w:val="20"/>
        </w:rPr>
        <w:t xml:space="preserve"> </w:t>
      </w:r>
      <w:r w:rsidRPr="00B3663D">
        <w:rPr>
          <w:sz w:val="20"/>
        </w:rPr>
        <w:t>3568</w:t>
      </w:r>
      <w:r w:rsidRPr="00B3663D" w:rsidR="005A771B">
        <w:rPr>
          <w:sz w:val="20"/>
        </w:rPr>
        <w:t xml:space="preserve"> </w:t>
      </w:r>
      <w:r w:rsidRPr="00B3663D">
        <w:rPr>
          <w:sz w:val="20"/>
        </w:rPr>
        <w:t>sayılı</w:t>
      </w:r>
      <w:r w:rsidRPr="00B3663D" w:rsidR="005A771B">
        <w:rPr>
          <w:sz w:val="20"/>
        </w:rPr>
        <w:t xml:space="preserve"> </w:t>
      </w:r>
      <w:r w:rsidRPr="00B3663D">
        <w:rPr>
          <w:sz w:val="20"/>
        </w:rPr>
        <w:t>Yasa’ya</w:t>
      </w:r>
      <w:r w:rsidRPr="00B3663D" w:rsidR="005A771B">
        <w:rPr>
          <w:sz w:val="20"/>
        </w:rPr>
        <w:t xml:space="preserve"> </w:t>
      </w:r>
      <w:r w:rsidRPr="00B3663D">
        <w:rPr>
          <w:sz w:val="20"/>
        </w:rPr>
        <w:t>da</w:t>
      </w:r>
      <w:r w:rsidRPr="00B3663D" w:rsidR="005A771B">
        <w:rPr>
          <w:sz w:val="20"/>
        </w:rPr>
        <w:t xml:space="preserve"> </w:t>
      </w:r>
      <w:r w:rsidRPr="00B3663D">
        <w:rPr>
          <w:sz w:val="20"/>
        </w:rPr>
        <w:t>bağlı</w:t>
      </w:r>
      <w:r w:rsidRPr="00B3663D" w:rsidR="005A771B">
        <w:rPr>
          <w:sz w:val="20"/>
        </w:rPr>
        <w:t xml:space="preserve"> </w:t>
      </w:r>
      <w:r w:rsidRPr="00B3663D">
        <w:rPr>
          <w:sz w:val="20"/>
        </w:rPr>
        <w:t>olarak</w:t>
      </w:r>
      <w:r w:rsidRPr="00B3663D" w:rsidR="005A771B">
        <w:rPr>
          <w:sz w:val="20"/>
        </w:rPr>
        <w:t xml:space="preserve"> </w:t>
      </w:r>
      <w:r w:rsidRPr="00B3663D">
        <w:rPr>
          <w:sz w:val="20"/>
        </w:rPr>
        <w:t>çalışan</w:t>
      </w:r>
      <w:r w:rsidRPr="00B3663D" w:rsidR="005A771B">
        <w:rPr>
          <w:sz w:val="20"/>
        </w:rPr>
        <w:t xml:space="preserve"> </w:t>
      </w:r>
      <w:r w:rsidRPr="00B3663D">
        <w:rPr>
          <w:sz w:val="20"/>
        </w:rPr>
        <w:t>serbest</w:t>
      </w:r>
      <w:r w:rsidRPr="00B3663D" w:rsidR="005A771B">
        <w:rPr>
          <w:sz w:val="20"/>
        </w:rPr>
        <w:t xml:space="preserve"> </w:t>
      </w:r>
      <w:r w:rsidRPr="00B3663D">
        <w:rPr>
          <w:sz w:val="20"/>
        </w:rPr>
        <w:t>muhasebeci</w:t>
      </w:r>
      <w:r w:rsidRPr="00B3663D" w:rsidR="005A771B">
        <w:rPr>
          <w:sz w:val="20"/>
        </w:rPr>
        <w:t xml:space="preserve"> </w:t>
      </w:r>
      <w:r w:rsidRPr="00B3663D">
        <w:rPr>
          <w:sz w:val="20"/>
        </w:rPr>
        <w:t>mali</w:t>
      </w:r>
      <w:r w:rsidRPr="00B3663D" w:rsidR="005A771B">
        <w:rPr>
          <w:sz w:val="20"/>
        </w:rPr>
        <w:t xml:space="preserve"> </w:t>
      </w:r>
      <w:r w:rsidRPr="00B3663D">
        <w:rPr>
          <w:sz w:val="20"/>
        </w:rPr>
        <w:t>müşavirlerin</w:t>
      </w:r>
      <w:r w:rsidRPr="00B3663D" w:rsidR="005A771B">
        <w:rPr>
          <w:sz w:val="20"/>
        </w:rPr>
        <w:t xml:space="preserve"> </w:t>
      </w:r>
      <w:r w:rsidRPr="00B3663D">
        <w:rPr>
          <w:sz w:val="20"/>
        </w:rPr>
        <w:t>sorunlarına</w:t>
      </w:r>
      <w:r w:rsidRPr="00B3663D" w:rsidR="005A771B">
        <w:rPr>
          <w:sz w:val="20"/>
        </w:rPr>
        <w:t xml:space="preserve"> </w:t>
      </w:r>
      <w:r w:rsidRPr="00B3663D">
        <w:rPr>
          <w:sz w:val="20"/>
        </w:rPr>
        <w:t>eğilmek</w:t>
      </w:r>
      <w:r w:rsidRPr="00B3663D" w:rsidR="005A771B">
        <w:rPr>
          <w:sz w:val="20"/>
        </w:rPr>
        <w:t xml:space="preserve"> </w:t>
      </w:r>
      <w:r w:rsidRPr="00B3663D">
        <w:rPr>
          <w:sz w:val="20"/>
        </w:rPr>
        <w:t>zorundayız.</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Bakın,</w:t>
      </w:r>
      <w:r w:rsidRPr="00B3663D" w:rsidR="005A771B">
        <w:rPr>
          <w:sz w:val="20"/>
        </w:rPr>
        <w:t xml:space="preserve"> </w:t>
      </w:r>
      <w:r w:rsidRPr="00B3663D">
        <w:rPr>
          <w:sz w:val="20"/>
        </w:rPr>
        <w:t>burada</w:t>
      </w:r>
      <w:r w:rsidRPr="00B3663D" w:rsidR="005A771B">
        <w:rPr>
          <w:sz w:val="20"/>
        </w:rPr>
        <w:t xml:space="preserve"> </w:t>
      </w:r>
      <w:r w:rsidRPr="00B3663D">
        <w:rPr>
          <w:sz w:val="20"/>
        </w:rPr>
        <w:t>dün</w:t>
      </w:r>
      <w:r w:rsidRPr="00B3663D" w:rsidR="005A771B">
        <w:rPr>
          <w:sz w:val="20"/>
        </w:rPr>
        <w:t xml:space="preserve"> </w:t>
      </w:r>
      <w:r w:rsidRPr="00B3663D">
        <w:rPr>
          <w:sz w:val="20"/>
        </w:rPr>
        <w:t>akşam</w:t>
      </w:r>
      <w:r w:rsidRPr="00B3663D" w:rsidR="005A771B">
        <w:rPr>
          <w:sz w:val="20"/>
        </w:rPr>
        <w:t xml:space="preserve"> </w:t>
      </w:r>
      <w:r w:rsidRPr="00B3663D">
        <w:rPr>
          <w:sz w:val="20"/>
        </w:rPr>
        <w:t>üçte</w:t>
      </w:r>
      <w:r w:rsidRPr="00B3663D" w:rsidR="005A771B">
        <w:rPr>
          <w:sz w:val="20"/>
        </w:rPr>
        <w:t xml:space="preserve"> </w:t>
      </w:r>
      <w:r w:rsidRPr="00B3663D">
        <w:rPr>
          <w:sz w:val="20"/>
        </w:rPr>
        <w:t>Meclisimizi</w:t>
      </w:r>
      <w:r w:rsidRPr="00B3663D" w:rsidR="005A771B">
        <w:rPr>
          <w:sz w:val="20"/>
        </w:rPr>
        <w:t xml:space="preserve"> </w:t>
      </w:r>
      <w:r w:rsidRPr="00B3663D">
        <w:rPr>
          <w:sz w:val="20"/>
        </w:rPr>
        <w:t>kapattık</w:t>
      </w:r>
      <w:r w:rsidRPr="00B3663D" w:rsidR="005A771B">
        <w:rPr>
          <w:sz w:val="20"/>
        </w:rPr>
        <w:t xml:space="preserve"> </w:t>
      </w:r>
      <w:r w:rsidRPr="00B3663D">
        <w:rPr>
          <w:sz w:val="20"/>
        </w:rPr>
        <w:t>ve</w:t>
      </w:r>
      <w:r w:rsidRPr="00B3663D" w:rsidR="005A771B">
        <w:rPr>
          <w:sz w:val="20"/>
        </w:rPr>
        <w:t xml:space="preserve"> </w:t>
      </w:r>
      <w:r w:rsidRPr="00B3663D">
        <w:rPr>
          <w:sz w:val="20"/>
        </w:rPr>
        <w:t>Meclisimizi</w:t>
      </w:r>
      <w:r w:rsidRPr="00B3663D" w:rsidR="005A771B">
        <w:rPr>
          <w:sz w:val="20"/>
        </w:rPr>
        <w:t xml:space="preserve"> </w:t>
      </w:r>
      <w:r w:rsidRPr="00B3663D">
        <w:rPr>
          <w:sz w:val="20"/>
        </w:rPr>
        <w:t>görüyorsunuz,</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boş.</w:t>
      </w:r>
      <w:r w:rsidRPr="00B3663D" w:rsidR="005A771B">
        <w:rPr>
          <w:sz w:val="20"/>
        </w:rPr>
        <w:t xml:space="preserve"> </w:t>
      </w:r>
      <w:r w:rsidRPr="00B3663D">
        <w:rPr>
          <w:sz w:val="20"/>
        </w:rPr>
        <w:t>Bu</w:t>
      </w:r>
      <w:r w:rsidRPr="00B3663D" w:rsidR="005A771B">
        <w:rPr>
          <w:sz w:val="20"/>
        </w:rPr>
        <w:t xml:space="preserve"> </w:t>
      </w:r>
      <w:r w:rsidRPr="00B3663D">
        <w:rPr>
          <w:sz w:val="20"/>
        </w:rPr>
        <w:t>çalışmamızın</w:t>
      </w:r>
      <w:r w:rsidRPr="00B3663D" w:rsidR="005A771B">
        <w:rPr>
          <w:sz w:val="20"/>
        </w:rPr>
        <w:t xml:space="preserve"> </w:t>
      </w:r>
      <w:r w:rsidRPr="00B3663D">
        <w:rPr>
          <w:sz w:val="20"/>
        </w:rPr>
        <w:t>pazar</w:t>
      </w:r>
      <w:r w:rsidRPr="00B3663D" w:rsidR="005A771B">
        <w:rPr>
          <w:sz w:val="20"/>
        </w:rPr>
        <w:t xml:space="preserve"> </w:t>
      </w:r>
      <w:r w:rsidRPr="00B3663D">
        <w:rPr>
          <w:sz w:val="20"/>
        </w:rPr>
        <w:t>günleri</w:t>
      </w:r>
      <w:r w:rsidRPr="00B3663D" w:rsidR="005A771B">
        <w:rPr>
          <w:sz w:val="20"/>
        </w:rPr>
        <w:t xml:space="preserve"> </w:t>
      </w:r>
      <w:r w:rsidRPr="00B3663D">
        <w:rPr>
          <w:sz w:val="20"/>
        </w:rPr>
        <w:t>dâhil</w:t>
      </w:r>
      <w:r w:rsidRPr="00B3663D" w:rsidR="005A771B">
        <w:rPr>
          <w:sz w:val="20"/>
        </w:rPr>
        <w:t xml:space="preserve"> </w:t>
      </w:r>
      <w:r w:rsidRPr="00B3663D">
        <w:rPr>
          <w:sz w:val="20"/>
        </w:rPr>
        <w:t>ocak</w:t>
      </w:r>
      <w:r w:rsidRPr="00B3663D" w:rsidR="005A771B">
        <w:rPr>
          <w:sz w:val="20"/>
        </w:rPr>
        <w:t xml:space="preserve"> </w:t>
      </w:r>
      <w:r w:rsidRPr="00B3663D">
        <w:rPr>
          <w:sz w:val="20"/>
        </w:rPr>
        <w:t>ayının</w:t>
      </w:r>
      <w:r w:rsidRPr="00B3663D" w:rsidR="005A771B">
        <w:rPr>
          <w:sz w:val="20"/>
        </w:rPr>
        <w:t xml:space="preserve"> </w:t>
      </w:r>
      <w:r w:rsidRPr="00B3663D">
        <w:rPr>
          <w:sz w:val="20"/>
        </w:rPr>
        <w:t>başından</w:t>
      </w:r>
      <w:r w:rsidRPr="00B3663D" w:rsidR="005A771B">
        <w:rPr>
          <w:sz w:val="20"/>
        </w:rPr>
        <w:t xml:space="preserve"> </w:t>
      </w:r>
      <w:r w:rsidRPr="00B3663D">
        <w:rPr>
          <w:sz w:val="20"/>
        </w:rPr>
        <w:t>başlayarak</w:t>
      </w:r>
      <w:r w:rsidRPr="00B3663D" w:rsidR="005A771B">
        <w:rPr>
          <w:sz w:val="20"/>
        </w:rPr>
        <w:t xml:space="preserve"> </w:t>
      </w:r>
      <w:r w:rsidRPr="00B3663D">
        <w:rPr>
          <w:sz w:val="20"/>
        </w:rPr>
        <w:t>mayıs</w:t>
      </w:r>
      <w:r w:rsidRPr="00B3663D" w:rsidR="005A771B">
        <w:rPr>
          <w:sz w:val="20"/>
        </w:rPr>
        <w:t xml:space="preserve"> </w:t>
      </w:r>
      <w:r w:rsidRPr="00B3663D">
        <w:rPr>
          <w:sz w:val="20"/>
        </w:rPr>
        <w:t>ayının</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sürdüğünü</w:t>
      </w:r>
      <w:r w:rsidRPr="00B3663D" w:rsidR="005A771B">
        <w:rPr>
          <w:sz w:val="20"/>
        </w:rPr>
        <w:t xml:space="preserve"> </w:t>
      </w:r>
      <w:r w:rsidRPr="00B3663D">
        <w:rPr>
          <w:sz w:val="20"/>
        </w:rPr>
        <w:t>düşünün.</w:t>
      </w:r>
      <w:r w:rsidRPr="00B3663D" w:rsidR="005A771B">
        <w:rPr>
          <w:sz w:val="20"/>
        </w:rPr>
        <w:t xml:space="preserve"> </w:t>
      </w:r>
      <w:r w:rsidRPr="00B3663D">
        <w:rPr>
          <w:sz w:val="20"/>
        </w:rPr>
        <w:t>Geçen</w:t>
      </w:r>
      <w:r w:rsidRPr="00B3663D" w:rsidR="005A771B">
        <w:rPr>
          <w:sz w:val="20"/>
        </w:rPr>
        <w:t xml:space="preserve"> </w:t>
      </w:r>
      <w:r w:rsidRPr="00B3663D">
        <w:rPr>
          <w:sz w:val="20"/>
        </w:rPr>
        <w:t>yıl</w:t>
      </w:r>
      <w:r w:rsidRPr="00B3663D" w:rsidR="005A771B">
        <w:rPr>
          <w:sz w:val="20"/>
        </w:rPr>
        <w:t xml:space="preserve"> </w:t>
      </w:r>
      <w:r w:rsidRPr="00B3663D">
        <w:rPr>
          <w:sz w:val="20"/>
        </w:rPr>
        <w:t>sadece</w:t>
      </w:r>
      <w:r w:rsidRPr="00B3663D" w:rsidR="005A771B">
        <w:rPr>
          <w:sz w:val="20"/>
        </w:rPr>
        <w:t xml:space="preserve"> </w:t>
      </w:r>
      <w:r w:rsidRPr="00B3663D">
        <w:rPr>
          <w:sz w:val="20"/>
        </w:rPr>
        <w:t>ocak</w:t>
      </w:r>
      <w:r w:rsidRPr="00B3663D" w:rsidR="005A771B">
        <w:rPr>
          <w:sz w:val="20"/>
        </w:rPr>
        <w:t xml:space="preserve"> </w:t>
      </w:r>
      <w:r w:rsidRPr="00B3663D">
        <w:rPr>
          <w:sz w:val="20"/>
        </w:rPr>
        <w:t>ile</w:t>
      </w:r>
      <w:r w:rsidRPr="00B3663D" w:rsidR="005A771B">
        <w:rPr>
          <w:sz w:val="20"/>
        </w:rPr>
        <w:t xml:space="preserve"> </w:t>
      </w:r>
      <w:r w:rsidRPr="00B3663D">
        <w:rPr>
          <w:sz w:val="20"/>
        </w:rPr>
        <w:t>mayıs</w:t>
      </w:r>
      <w:r w:rsidRPr="00B3663D" w:rsidR="005A771B">
        <w:rPr>
          <w:sz w:val="20"/>
        </w:rPr>
        <w:t xml:space="preserve"> </w:t>
      </w:r>
      <w:r w:rsidRPr="00B3663D">
        <w:rPr>
          <w:sz w:val="20"/>
        </w:rPr>
        <w:t>ayı</w:t>
      </w:r>
      <w:r w:rsidRPr="00B3663D" w:rsidR="005A771B">
        <w:rPr>
          <w:sz w:val="20"/>
        </w:rPr>
        <w:t xml:space="preserve"> </w:t>
      </w:r>
      <w:r w:rsidRPr="00B3663D">
        <w:rPr>
          <w:sz w:val="20"/>
        </w:rPr>
        <w:t>arasında</w:t>
      </w:r>
      <w:r w:rsidRPr="00B3663D" w:rsidR="005A771B">
        <w:rPr>
          <w:sz w:val="20"/>
        </w:rPr>
        <w:t xml:space="preserve"> </w:t>
      </w:r>
      <w:r w:rsidRPr="00B3663D">
        <w:rPr>
          <w:sz w:val="20"/>
        </w:rPr>
        <w:t>iki</w:t>
      </w:r>
      <w:r w:rsidRPr="00B3663D" w:rsidR="005A771B">
        <w:rPr>
          <w:sz w:val="20"/>
        </w:rPr>
        <w:t xml:space="preserve"> </w:t>
      </w:r>
      <w:r w:rsidRPr="00B3663D">
        <w:rPr>
          <w:sz w:val="20"/>
        </w:rPr>
        <w:t>pazar</w:t>
      </w:r>
      <w:r w:rsidRPr="00B3663D" w:rsidR="005A771B">
        <w:rPr>
          <w:sz w:val="20"/>
        </w:rPr>
        <w:t xml:space="preserve"> </w:t>
      </w:r>
      <w:r w:rsidRPr="00B3663D">
        <w:rPr>
          <w:sz w:val="20"/>
        </w:rPr>
        <w:t>gününü</w:t>
      </w:r>
      <w:r w:rsidRPr="00B3663D" w:rsidR="005A771B">
        <w:rPr>
          <w:sz w:val="20"/>
        </w:rPr>
        <w:t xml:space="preserve"> </w:t>
      </w:r>
      <w:r w:rsidRPr="00B3663D">
        <w:rPr>
          <w:sz w:val="20"/>
        </w:rPr>
        <w:t>evimde</w:t>
      </w:r>
      <w:r w:rsidRPr="00B3663D" w:rsidR="005A771B">
        <w:rPr>
          <w:sz w:val="20"/>
        </w:rPr>
        <w:t xml:space="preserve"> </w:t>
      </w:r>
      <w:r w:rsidRPr="00B3663D">
        <w:rPr>
          <w:sz w:val="20"/>
        </w:rPr>
        <w:t>geçirdim,</w:t>
      </w:r>
      <w:r w:rsidRPr="00B3663D" w:rsidR="005A771B">
        <w:rPr>
          <w:sz w:val="20"/>
        </w:rPr>
        <w:t xml:space="preserve"> </w:t>
      </w:r>
      <w:r w:rsidRPr="00B3663D">
        <w:rPr>
          <w:sz w:val="20"/>
        </w:rPr>
        <w:t>onun</w:t>
      </w:r>
      <w:r w:rsidRPr="00B3663D" w:rsidR="005A771B">
        <w:rPr>
          <w:sz w:val="20"/>
        </w:rPr>
        <w:t xml:space="preserve"> </w:t>
      </w:r>
      <w:r w:rsidRPr="00B3663D">
        <w:rPr>
          <w:sz w:val="20"/>
        </w:rPr>
        <w:t>dışında</w:t>
      </w:r>
      <w:r w:rsidRPr="00B3663D" w:rsidR="005A771B">
        <w:rPr>
          <w:sz w:val="20"/>
        </w:rPr>
        <w:t xml:space="preserve"> </w:t>
      </w:r>
      <w:r w:rsidRPr="00B3663D">
        <w:rPr>
          <w:sz w:val="20"/>
        </w:rPr>
        <w:t>büromda</w:t>
      </w:r>
      <w:r w:rsidRPr="00B3663D" w:rsidR="005A771B">
        <w:rPr>
          <w:sz w:val="20"/>
        </w:rPr>
        <w:t xml:space="preserve"> </w:t>
      </w:r>
      <w:r w:rsidRPr="00B3663D">
        <w:rPr>
          <w:sz w:val="20"/>
        </w:rPr>
        <w:t>gece</w:t>
      </w:r>
      <w:r w:rsidRPr="00B3663D" w:rsidR="005A771B">
        <w:rPr>
          <w:sz w:val="20"/>
        </w:rPr>
        <w:t xml:space="preserve"> </w:t>
      </w:r>
      <w:r w:rsidRPr="00B3663D">
        <w:rPr>
          <w:sz w:val="20"/>
        </w:rPr>
        <w:t>iki</w:t>
      </w:r>
      <w:r w:rsidRPr="00B3663D" w:rsidR="005A771B">
        <w:rPr>
          <w:sz w:val="20"/>
        </w:rPr>
        <w:t xml:space="preserve"> </w:t>
      </w:r>
      <w:r w:rsidRPr="00B3663D">
        <w:rPr>
          <w:sz w:val="20"/>
        </w:rPr>
        <w:t>üçlere</w:t>
      </w:r>
      <w:r w:rsidRPr="00B3663D" w:rsidR="005A771B">
        <w:rPr>
          <w:sz w:val="20"/>
        </w:rPr>
        <w:t xml:space="preserve"> </w:t>
      </w:r>
      <w:r w:rsidRPr="00B3663D">
        <w:rPr>
          <w:sz w:val="20"/>
        </w:rPr>
        <w:t>kadar</w:t>
      </w:r>
      <w:r w:rsidRPr="00B3663D" w:rsidR="005A771B">
        <w:rPr>
          <w:sz w:val="20"/>
        </w:rPr>
        <w:t xml:space="preserve"> </w:t>
      </w:r>
      <w:r w:rsidRPr="00B3663D">
        <w:rPr>
          <w:sz w:val="20"/>
        </w:rPr>
        <w:t>çalıştım.</w:t>
      </w:r>
      <w:r w:rsidRPr="00B3663D" w:rsidR="005A771B">
        <w:rPr>
          <w:sz w:val="20"/>
        </w:rPr>
        <w:t xml:space="preserve"> </w:t>
      </w:r>
      <w:r w:rsidRPr="00B3663D">
        <w:rPr>
          <w:sz w:val="20"/>
        </w:rPr>
        <w:t>Sabah</w:t>
      </w:r>
      <w:r w:rsidRPr="00B3663D" w:rsidR="005A771B">
        <w:rPr>
          <w:sz w:val="20"/>
        </w:rPr>
        <w:t xml:space="preserve"> </w:t>
      </w:r>
      <w:r w:rsidRPr="00B3663D">
        <w:rPr>
          <w:sz w:val="20"/>
        </w:rPr>
        <w:t>da</w:t>
      </w:r>
      <w:r w:rsidRPr="00B3663D" w:rsidR="005A771B">
        <w:rPr>
          <w:sz w:val="20"/>
        </w:rPr>
        <w:t xml:space="preserve"> </w:t>
      </w:r>
      <w:r w:rsidRPr="00B3663D">
        <w:rPr>
          <w:sz w:val="20"/>
        </w:rPr>
        <w:t>mesaimiz</w:t>
      </w:r>
      <w:r w:rsidRPr="00B3663D" w:rsidR="005A771B">
        <w:rPr>
          <w:sz w:val="20"/>
        </w:rPr>
        <w:t xml:space="preserve"> </w:t>
      </w:r>
      <w:r w:rsidRPr="00B3663D">
        <w:rPr>
          <w:sz w:val="20"/>
        </w:rPr>
        <w:t>on</w:t>
      </w:r>
      <w:r w:rsidRPr="00B3663D" w:rsidR="005A771B">
        <w:rPr>
          <w:sz w:val="20"/>
        </w:rPr>
        <w:t xml:space="preserve"> </w:t>
      </w:r>
      <w:r w:rsidRPr="00B3663D">
        <w:rPr>
          <w:sz w:val="20"/>
        </w:rPr>
        <w:t>birde</w:t>
      </w:r>
      <w:r w:rsidRPr="00B3663D" w:rsidR="005A771B">
        <w:rPr>
          <w:sz w:val="20"/>
        </w:rPr>
        <w:t xml:space="preserve"> </w:t>
      </w:r>
      <w:r w:rsidRPr="00B3663D">
        <w:rPr>
          <w:sz w:val="20"/>
        </w:rPr>
        <w:t>başlamadı,</w:t>
      </w:r>
      <w:r w:rsidRPr="00B3663D" w:rsidR="005A771B">
        <w:rPr>
          <w:sz w:val="20"/>
        </w:rPr>
        <w:t xml:space="preserve"> </w:t>
      </w:r>
      <w:r w:rsidRPr="00B3663D">
        <w:rPr>
          <w:sz w:val="20"/>
        </w:rPr>
        <w:t>sekizde</w:t>
      </w:r>
      <w:r w:rsidRPr="00B3663D" w:rsidR="005A771B">
        <w:rPr>
          <w:sz w:val="20"/>
        </w:rPr>
        <w:t xml:space="preserve"> </w:t>
      </w:r>
      <w:r w:rsidRPr="00B3663D">
        <w:rPr>
          <w:sz w:val="20"/>
        </w:rPr>
        <w:t>büromuzun</w:t>
      </w:r>
      <w:r w:rsidRPr="00B3663D" w:rsidR="005A771B">
        <w:rPr>
          <w:sz w:val="20"/>
        </w:rPr>
        <w:t xml:space="preserve"> </w:t>
      </w:r>
      <w:r w:rsidRPr="00B3663D">
        <w:rPr>
          <w:sz w:val="20"/>
        </w:rPr>
        <w:t>başındaydık.</w:t>
      </w:r>
      <w:r w:rsidRPr="00B3663D" w:rsidR="005A771B">
        <w:rPr>
          <w:sz w:val="20"/>
        </w:rPr>
        <w:t xml:space="preserve"> </w:t>
      </w:r>
      <w:r w:rsidRPr="00B3663D">
        <w:rPr>
          <w:sz w:val="20"/>
        </w:rPr>
        <w:t>İşte,</w:t>
      </w:r>
      <w:r w:rsidRPr="00B3663D" w:rsidR="005A771B">
        <w:rPr>
          <w:sz w:val="20"/>
        </w:rPr>
        <w:t xml:space="preserve"> </w:t>
      </w:r>
      <w:r w:rsidRPr="00B3663D">
        <w:rPr>
          <w:sz w:val="20"/>
        </w:rPr>
        <w:t>ülkemizin</w:t>
      </w:r>
      <w:r w:rsidRPr="00B3663D" w:rsidR="005A771B">
        <w:rPr>
          <w:sz w:val="20"/>
        </w:rPr>
        <w:t xml:space="preserve"> </w:t>
      </w:r>
      <w:r w:rsidRPr="00B3663D">
        <w:rPr>
          <w:sz w:val="20"/>
        </w:rPr>
        <w:t>bir</w:t>
      </w:r>
      <w:r w:rsidRPr="00B3663D" w:rsidR="005A771B">
        <w:rPr>
          <w:sz w:val="20"/>
        </w:rPr>
        <w:t xml:space="preserve"> </w:t>
      </w:r>
      <w:r w:rsidRPr="00B3663D">
        <w:rPr>
          <w:sz w:val="20"/>
        </w:rPr>
        <w:t>numaralı</w:t>
      </w:r>
      <w:r w:rsidRPr="00B3663D" w:rsidR="005A771B">
        <w:rPr>
          <w:sz w:val="20"/>
        </w:rPr>
        <w:t xml:space="preserve"> </w:t>
      </w:r>
      <w:r w:rsidRPr="00B3663D">
        <w:rPr>
          <w:sz w:val="20"/>
        </w:rPr>
        <w:t>gelirinin</w:t>
      </w:r>
      <w:r w:rsidRPr="00B3663D" w:rsidR="005A771B">
        <w:rPr>
          <w:sz w:val="20"/>
        </w:rPr>
        <w:t xml:space="preserve"> </w:t>
      </w:r>
      <w:r w:rsidRPr="00B3663D">
        <w:rPr>
          <w:sz w:val="20"/>
        </w:rPr>
        <w:t>tarhını,</w:t>
      </w:r>
      <w:r w:rsidRPr="00B3663D" w:rsidR="005A771B">
        <w:rPr>
          <w:sz w:val="20"/>
        </w:rPr>
        <w:t xml:space="preserve"> </w:t>
      </w:r>
      <w:r w:rsidRPr="00B3663D">
        <w:rPr>
          <w:sz w:val="20"/>
        </w:rPr>
        <w:t>tahakkukunu,</w:t>
      </w:r>
      <w:r w:rsidRPr="00B3663D" w:rsidR="005A771B">
        <w:rPr>
          <w:sz w:val="20"/>
        </w:rPr>
        <w:t xml:space="preserve"> </w:t>
      </w:r>
      <w:r w:rsidRPr="00B3663D">
        <w:rPr>
          <w:sz w:val="20"/>
        </w:rPr>
        <w:t>tahsilini</w:t>
      </w:r>
      <w:r w:rsidRPr="00B3663D" w:rsidR="005A771B">
        <w:rPr>
          <w:sz w:val="20"/>
        </w:rPr>
        <w:t xml:space="preserve"> </w:t>
      </w:r>
      <w:r w:rsidRPr="00B3663D">
        <w:rPr>
          <w:sz w:val="20"/>
        </w:rPr>
        <w:t>yapan</w:t>
      </w:r>
      <w:r w:rsidRPr="00B3663D" w:rsidR="005A771B">
        <w:rPr>
          <w:sz w:val="20"/>
        </w:rPr>
        <w:t xml:space="preserve"> </w:t>
      </w:r>
      <w:r w:rsidRPr="00B3663D">
        <w:rPr>
          <w:sz w:val="20"/>
        </w:rPr>
        <w:t>serbest</w:t>
      </w:r>
      <w:r w:rsidRPr="00B3663D" w:rsidR="005A771B">
        <w:rPr>
          <w:sz w:val="20"/>
        </w:rPr>
        <w:t xml:space="preserve"> </w:t>
      </w:r>
      <w:r w:rsidRPr="00B3663D">
        <w:rPr>
          <w:sz w:val="20"/>
        </w:rPr>
        <w:t>muhasebeci</w:t>
      </w:r>
      <w:r w:rsidRPr="00B3663D" w:rsidR="005A771B">
        <w:rPr>
          <w:sz w:val="20"/>
        </w:rPr>
        <w:t xml:space="preserve"> </w:t>
      </w:r>
      <w:r w:rsidRPr="00B3663D">
        <w:rPr>
          <w:sz w:val="20"/>
        </w:rPr>
        <w:t>mali</w:t>
      </w:r>
      <w:r w:rsidRPr="00B3663D" w:rsidR="005A771B">
        <w:rPr>
          <w:sz w:val="20"/>
        </w:rPr>
        <w:t xml:space="preserve"> </w:t>
      </w:r>
      <w:r w:rsidRPr="00B3663D">
        <w:rPr>
          <w:sz w:val="20"/>
        </w:rPr>
        <w:t>müşavirlerimizin</w:t>
      </w:r>
      <w:r w:rsidRPr="00B3663D" w:rsidR="005A771B">
        <w:rPr>
          <w:sz w:val="20"/>
        </w:rPr>
        <w:t xml:space="preserve"> </w:t>
      </w:r>
      <w:r w:rsidRPr="00B3663D">
        <w:rPr>
          <w:sz w:val="20"/>
        </w:rPr>
        <w:t>sorunlarıyla</w:t>
      </w:r>
      <w:r w:rsidRPr="00B3663D" w:rsidR="005A771B">
        <w:rPr>
          <w:sz w:val="20"/>
        </w:rPr>
        <w:t xml:space="preserve"> </w:t>
      </w:r>
      <w:r w:rsidRPr="00B3663D">
        <w:rPr>
          <w:sz w:val="20"/>
        </w:rPr>
        <w:t>ilgili</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inşallah</w:t>
      </w:r>
      <w:r w:rsidRPr="00B3663D" w:rsidR="005A771B">
        <w:rPr>
          <w:sz w:val="20"/>
        </w:rPr>
        <w:t xml:space="preserve"> </w:t>
      </w:r>
      <w:r w:rsidRPr="00B3663D">
        <w:rPr>
          <w:sz w:val="20"/>
        </w:rPr>
        <w:t>yakın</w:t>
      </w:r>
      <w:r w:rsidRPr="00B3663D" w:rsidR="005A771B">
        <w:rPr>
          <w:sz w:val="20"/>
        </w:rPr>
        <w:t xml:space="preserve"> </w:t>
      </w:r>
      <w:r w:rsidRPr="00B3663D">
        <w:rPr>
          <w:sz w:val="20"/>
        </w:rPr>
        <w:t>zamanda</w:t>
      </w:r>
      <w:r w:rsidRPr="00B3663D" w:rsidR="005A771B">
        <w:rPr>
          <w:sz w:val="20"/>
        </w:rPr>
        <w:t xml:space="preserve"> </w:t>
      </w:r>
      <w:r w:rsidRPr="00B3663D">
        <w:rPr>
          <w:sz w:val="20"/>
        </w:rPr>
        <w:t>kanun</w:t>
      </w:r>
      <w:r w:rsidRPr="00B3663D" w:rsidR="005A771B">
        <w:rPr>
          <w:sz w:val="20"/>
        </w:rPr>
        <w:t xml:space="preserve"> </w:t>
      </w:r>
      <w:r w:rsidRPr="00B3663D">
        <w:rPr>
          <w:sz w:val="20"/>
        </w:rPr>
        <w:t>teklifimizi</w:t>
      </w:r>
      <w:r w:rsidRPr="00B3663D" w:rsidR="005A771B">
        <w:rPr>
          <w:sz w:val="20"/>
        </w:rPr>
        <w:t xml:space="preserve"> </w:t>
      </w:r>
      <w:r w:rsidRPr="00B3663D">
        <w:rPr>
          <w:sz w:val="20"/>
        </w:rPr>
        <w:t>getireceğiz</w:t>
      </w:r>
      <w:r w:rsidRPr="00B3663D" w:rsidR="005A771B">
        <w:rPr>
          <w:sz w:val="20"/>
        </w:rPr>
        <w:t xml:space="preserve"> </w:t>
      </w:r>
      <w:r w:rsidRPr="00B3663D">
        <w:rPr>
          <w:sz w:val="20"/>
        </w:rPr>
        <w:t>ve</w:t>
      </w:r>
      <w:r w:rsidRPr="00B3663D" w:rsidR="005A771B">
        <w:rPr>
          <w:sz w:val="20"/>
        </w:rPr>
        <w:t xml:space="preserve"> </w:t>
      </w:r>
      <w:r w:rsidRPr="00B3663D">
        <w:rPr>
          <w:sz w:val="20"/>
        </w:rPr>
        <w:t>sizlerden</w:t>
      </w:r>
      <w:r w:rsidRPr="00B3663D" w:rsidR="005A771B">
        <w:rPr>
          <w:sz w:val="20"/>
        </w:rPr>
        <w:t xml:space="preserve"> </w:t>
      </w:r>
      <w:r w:rsidRPr="00B3663D">
        <w:rPr>
          <w:sz w:val="20"/>
        </w:rPr>
        <w:t>destek</w:t>
      </w:r>
      <w:r w:rsidRPr="00B3663D" w:rsidR="005A771B">
        <w:rPr>
          <w:sz w:val="20"/>
        </w:rPr>
        <w:t xml:space="preserve"> </w:t>
      </w:r>
      <w:r w:rsidRPr="00B3663D">
        <w:rPr>
          <w:sz w:val="20"/>
        </w:rPr>
        <w:t>bekleyeceğiz.</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Aynı</w:t>
      </w:r>
      <w:r w:rsidRPr="00B3663D" w:rsidR="005A771B">
        <w:rPr>
          <w:sz w:val="20"/>
        </w:rPr>
        <w:t xml:space="preserve"> </w:t>
      </w:r>
      <w:r w:rsidRPr="00B3663D">
        <w:rPr>
          <w:sz w:val="20"/>
        </w:rPr>
        <w:t>noktada,</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Başkanlığına</w:t>
      </w:r>
      <w:r w:rsidRPr="00B3663D" w:rsidR="005A771B">
        <w:rPr>
          <w:sz w:val="20"/>
        </w:rPr>
        <w:t xml:space="preserve"> </w:t>
      </w:r>
      <w:r w:rsidRPr="00B3663D">
        <w:rPr>
          <w:sz w:val="20"/>
        </w:rPr>
        <w:t>bağlı</w:t>
      </w:r>
      <w:r w:rsidRPr="00B3663D" w:rsidR="005A771B">
        <w:rPr>
          <w:sz w:val="20"/>
        </w:rPr>
        <w:t xml:space="preserve"> </w:t>
      </w:r>
      <w:r w:rsidRPr="00B3663D">
        <w:rPr>
          <w:sz w:val="20"/>
        </w:rPr>
        <w:t>çalışan</w:t>
      </w:r>
      <w:r w:rsidRPr="00B3663D" w:rsidR="005A771B">
        <w:rPr>
          <w:sz w:val="20"/>
        </w:rPr>
        <w:t xml:space="preserve"> </w:t>
      </w:r>
      <w:r w:rsidRPr="00B3663D">
        <w:rPr>
          <w:sz w:val="20"/>
        </w:rPr>
        <w:t>memurlarımızın</w:t>
      </w:r>
      <w:r w:rsidRPr="00B3663D" w:rsidR="005A771B">
        <w:rPr>
          <w:sz w:val="20"/>
        </w:rPr>
        <w:t xml:space="preserve"> </w:t>
      </w:r>
      <w:r w:rsidRPr="00B3663D">
        <w:rPr>
          <w:sz w:val="20"/>
        </w:rPr>
        <w:t>2012</w:t>
      </w:r>
      <w:r w:rsidRPr="00B3663D" w:rsidR="005A771B">
        <w:rPr>
          <w:sz w:val="20"/>
        </w:rPr>
        <w:t xml:space="preserve"> </w:t>
      </w:r>
      <w:r w:rsidRPr="00B3663D">
        <w:rPr>
          <w:sz w:val="20"/>
        </w:rPr>
        <w:t>yılından</w:t>
      </w:r>
      <w:r w:rsidRPr="00B3663D" w:rsidR="005A771B">
        <w:rPr>
          <w:sz w:val="20"/>
        </w:rPr>
        <w:t xml:space="preserve"> </w:t>
      </w:r>
      <w:r w:rsidRPr="00B3663D">
        <w:rPr>
          <w:sz w:val="20"/>
        </w:rPr>
        <w:t>beri</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yükselme</w:t>
      </w:r>
      <w:r w:rsidRPr="00B3663D" w:rsidR="005A771B">
        <w:rPr>
          <w:sz w:val="20"/>
        </w:rPr>
        <w:t xml:space="preserve"> </w:t>
      </w:r>
      <w:r w:rsidRPr="00B3663D">
        <w:rPr>
          <w:sz w:val="20"/>
        </w:rPr>
        <w:t>sınavı</w:t>
      </w:r>
      <w:r w:rsidRPr="00B3663D" w:rsidR="005A771B">
        <w:rPr>
          <w:sz w:val="20"/>
        </w:rPr>
        <w:t xml:space="preserve"> </w:t>
      </w:r>
      <w:r w:rsidRPr="00B3663D">
        <w:rPr>
          <w:sz w:val="20"/>
        </w:rPr>
        <w:t>beklemekte</w:t>
      </w:r>
      <w:r w:rsidRPr="00B3663D" w:rsidR="005A771B">
        <w:rPr>
          <w:sz w:val="20"/>
        </w:rPr>
        <w:t xml:space="preserve"> </w:t>
      </w:r>
      <w:r w:rsidRPr="00B3663D">
        <w:rPr>
          <w:sz w:val="20"/>
        </w:rPr>
        <w:t>olduklarını</w:t>
      </w:r>
      <w:r w:rsidRPr="00B3663D" w:rsidR="005A771B">
        <w:rPr>
          <w:sz w:val="20"/>
        </w:rPr>
        <w:t xml:space="preserve"> </w:t>
      </w:r>
      <w:r w:rsidRPr="00B3663D">
        <w:rPr>
          <w:sz w:val="20"/>
        </w:rPr>
        <w:t>ve</w:t>
      </w:r>
      <w:r w:rsidRPr="00B3663D" w:rsidR="005A771B">
        <w:rPr>
          <w:sz w:val="20"/>
        </w:rPr>
        <w:t xml:space="preserve"> </w:t>
      </w:r>
      <w:r w:rsidRPr="00B3663D">
        <w:rPr>
          <w:sz w:val="20"/>
        </w:rPr>
        <w:t>özlük</w:t>
      </w:r>
      <w:r w:rsidRPr="00B3663D" w:rsidR="005A771B">
        <w:rPr>
          <w:sz w:val="20"/>
        </w:rPr>
        <w:t xml:space="preserve"> </w:t>
      </w:r>
      <w:r w:rsidRPr="00B3663D">
        <w:rPr>
          <w:sz w:val="20"/>
        </w:rPr>
        <w:t>haklarıyla</w:t>
      </w:r>
      <w:r w:rsidRPr="00B3663D" w:rsidR="005A771B">
        <w:rPr>
          <w:sz w:val="20"/>
        </w:rPr>
        <w:t xml:space="preserve"> </w:t>
      </w:r>
      <w:r w:rsidRPr="00B3663D">
        <w:rPr>
          <w:sz w:val="20"/>
        </w:rPr>
        <w:t>ilgili</w:t>
      </w:r>
      <w:r w:rsidRPr="00B3663D" w:rsidR="005A771B">
        <w:rPr>
          <w:sz w:val="20"/>
        </w:rPr>
        <w:t xml:space="preserve"> </w:t>
      </w:r>
      <w:r w:rsidRPr="00B3663D">
        <w:rPr>
          <w:sz w:val="20"/>
        </w:rPr>
        <w:t>sorunlarını</w:t>
      </w:r>
      <w:r w:rsidRPr="00B3663D" w:rsidR="005A771B">
        <w:rPr>
          <w:sz w:val="20"/>
        </w:rPr>
        <w:t xml:space="preserve"> </w:t>
      </w:r>
      <w:r w:rsidRPr="00B3663D">
        <w:rPr>
          <w:sz w:val="20"/>
        </w:rPr>
        <w:t>Sayın</w:t>
      </w:r>
      <w:r w:rsidRPr="00B3663D" w:rsidR="005A771B">
        <w:rPr>
          <w:sz w:val="20"/>
        </w:rPr>
        <w:t xml:space="preserve"> </w:t>
      </w: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başkanımız</w:t>
      </w:r>
      <w:r w:rsidRPr="00B3663D" w:rsidR="005A771B">
        <w:rPr>
          <w:sz w:val="20"/>
        </w:rPr>
        <w:t xml:space="preserve"> </w:t>
      </w:r>
      <w:r w:rsidRPr="00B3663D">
        <w:rPr>
          <w:sz w:val="20"/>
        </w:rPr>
        <w:t>dile</w:t>
      </w:r>
      <w:r w:rsidRPr="00B3663D" w:rsidR="005A771B">
        <w:rPr>
          <w:sz w:val="20"/>
        </w:rPr>
        <w:t xml:space="preserve"> </w:t>
      </w:r>
      <w:r w:rsidRPr="00B3663D">
        <w:rPr>
          <w:sz w:val="20"/>
        </w:rPr>
        <w:t>getirdi,</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onlara</w:t>
      </w:r>
      <w:r w:rsidRPr="00B3663D" w:rsidR="005A771B">
        <w:rPr>
          <w:sz w:val="20"/>
        </w:rPr>
        <w:t xml:space="preserve"> </w:t>
      </w:r>
      <w:r w:rsidRPr="00B3663D">
        <w:rPr>
          <w:sz w:val="20"/>
        </w:rPr>
        <w:t>detaylı</w:t>
      </w:r>
      <w:r w:rsidRPr="00B3663D" w:rsidR="005A771B">
        <w:rPr>
          <w:sz w:val="20"/>
        </w:rPr>
        <w:t xml:space="preserve"> </w:t>
      </w:r>
      <w:r w:rsidRPr="00B3663D">
        <w:rPr>
          <w:sz w:val="20"/>
        </w:rPr>
        <w:t>değinmiyorum.</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Vergi</w:t>
      </w:r>
      <w:r w:rsidRPr="00B3663D" w:rsidR="005A771B">
        <w:rPr>
          <w:sz w:val="20"/>
        </w:rPr>
        <w:t xml:space="preserve"> </w:t>
      </w:r>
      <w:r w:rsidRPr="00B3663D">
        <w:rPr>
          <w:sz w:val="20"/>
        </w:rPr>
        <w:t>sorunu</w:t>
      </w:r>
      <w:r w:rsidRPr="00B3663D" w:rsidR="005A771B">
        <w:rPr>
          <w:sz w:val="20"/>
        </w:rPr>
        <w:t xml:space="preserve"> </w:t>
      </w:r>
      <w:r w:rsidRPr="00B3663D">
        <w:rPr>
          <w:sz w:val="20"/>
        </w:rPr>
        <w:t>ülkemizin</w:t>
      </w:r>
      <w:r w:rsidRPr="00B3663D" w:rsidR="005A771B">
        <w:rPr>
          <w:sz w:val="20"/>
        </w:rPr>
        <w:t xml:space="preserve"> </w:t>
      </w:r>
      <w:r w:rsidRPr="00B3663D">
        <w:rPr>
          <w:sz w:val="20"/>
        </w:rPr>
        <w:t>yıllardan</w:t>
      </w:r>
      <w:r w:rsidRPr="00B3663D" w:rsidR="005A771B">
        <w:rPr>
          <w:sz w:val="20"/>
        </w:rPr>
        <w:t xml:space="preserve"> </w:t>
      </w:r>
      <w:r w:rsidRPr="00B3663D">
        <w:rPr>
          <w:sz w:val="20"/>
        </w:rPr>
        <w:t>beri</w:t>
      </w:r>
      <w:r w:rsidRPr="00B3663D" w:rsidR="005A771B">
        <w:rPr>
          <w:sz w:val="20"/>
        </w:rPr>
        <w:t xml:space="preserve"> </w:t>
      </w:r>
      <w:r w:rsidRPr="00B3663D">
        <w:rPr>
          <w:sz w:val="20"/>
        </w:rPr>
        <w:t>devam</w:t>
      </w:r>
      <w:r w:rsidRPr="00B3663D" w:rsidR="005A771B">
        <w:rPr>
          <w:sz w:val="20"/>
        </w:rPr>
        <w:t xml:space="preserve"> </w:t>
      </w:r>
      <w:r w:rsidRPr="00B3663D">
        <w:rPr>
          <w:sz w:val="20"/>
        </w:rPr>
        <w:t>eden</w:t>
      </w:r>
      <w:r w:rsidRPr="00B3663D" w:rsidR="005A771B">
        <w:rPr>
          <w:sz w:val="20"/>
        </w:rPr>
        <w:t xml:space="preserve"> </w:t>
      </w:r>
      <w:r w:rsidRPr="00B3663D">
        <w:rPr>
          <w:sz w:val="20"/>
        </w:rPr>
        <w:t>önemli</w:t>
      </w:r>
      <w:r w:rsidRPr="00B3663D" w:rsidR="005A771B">
        <w:rPr>
          <w:sz w:val="20"/>
        </w:rPr>
        <w:t xml:space="preserve"> </w:t>
      </w:r>
      <w:r w:rsidRPr="00B3663D">
        <w:rPr>
          <w:sz w:val="20"/>
        </w:rPr>
        <w:t>sorunudur.</w:t>
      </w:r>
      <w:r w:rsidRPr="00B3663D" w:rsidR="005A771B">
        <w:rPr>
          <w:sz w:val="20"/>
        </w:rPr>
        <w:t xml:space="preserve"> </w:t>
      </w:r>
      <w:r w:rsidRPr="00B3663D">
        <w:rPr>
          <w:sz w:val="20"/>
        </w:rPr>
        <w:t>Vergideki</w:t>
      </w:r>
      <w:r w:rsidRPr="00B3663D" w:rsidR="005A771B">
        <w:rPr>
          <w:sz w:val="20"/>
        </w:rPr>
        <w:t xml:space="preserve"> </w:t>
      </w:r>
      <w:r w:rsidRPr="00B3663D">
        <w:rPr>
          <w:sz w:val="20"/>
        </w:rPr>
        <w:t>dağılım</w:t>
      </w:r>
      <w:r w:rsidRPr="00B3663D" w:rsidR="005A771B">
        <w:rPr>
          <w:sz w:val="20"/>
        </w:rPr>
        <w:t xml:space="preserve"> </w:t>
      </w:r>
      <w:r w:rsidRPr="00B3663D">
        <w:rPr>
          <w:sz w:val="20"/>
        </w:rPr>
        <w:t>adil</w:t>
      </w:r>
      <w:r w:rsidRPr="00B3663D" w:rsidR="005A771B">
        <w:rPr>
          <w:sz w:val="20"/>
        </w:rPr>
        <w:t xml:space="preserve"> </w:t>
      </w:r>
      <w:r w:rsidRPr="00B3663D">
        <w:rPr>
          <w:sz w:val="20"/>
        </w:rPr>
        <w:t>seviyeye</w:t>
      </w:r>
      <w:r w:rsidRPr="00B3663D" w:rsidR="005A771B">
        <w:rPr>
          <w:sz w:val="20"/>
        </w:rPr>
        <w:t xml:space="preserve"> </w:t>
      </w:r>
      <w:r w:rsidRPr="00B3663D">
        <w:rPr>
          <w:sz w:val="20"/>
        </w:rPr>
        <w:t>getirilmelidir,</w:t>
      </w:r>
      <w:r w:rsidRPr="00B3663D" w:rsidR="005A771B">
        <w:rPr>
          <w:sz w:val="20"/>
        </w:rPr>
        <w:t xml:space="preserve"> </w:t>
      </w:r>
      <w:r w:rsidRPr="00B3663D">
        <w:rPr>
          <w:sz w:val="20"/>
        </w:rPr>
        <w:t>vergi</w:t>
      </w:r>
      <w:r w:rsidRPr="00B3663D" w:rsidR="005A771B">
        <w:rPr>
          <w:sz w:val="20"/>
        </w:rPr>
        <w:t xml:space="preserve"> </w:t>
      </w:r>
      <w:r w:rsidRPr="00B3663D">
        <w:rPr>
          <w:sz w:val="20"/>
        </w:rPr>
        <w:t>toplayamama</w:t>
      </w:r>
      <w:r w:rsidRPr="00B3663D" w:rsidR="005A771B">
        <w:rPr>
          <w:sz w:val="20"/>
        </w:rPr>
        <w:t xml:space="preserve"> </w:t>
      </w:r>
      <w:r w:rsidRPr="00B3663D">
        <w:rPr>
          <w:sz w:val="20"/>
        </w:rPr>
        <w:t>sorunlarını</w:t>
      </w:r>
      <w:r w:rsidRPr="00B3663D" w:rsidR="005A771B">
        <w:rPr>
          <w:sz w:val="20"/>
        </w:rPr>
        <w:t xml:space="preserve"> </w:t>
      </w:r>
      <w:r w:rsidRPr="00B3663D">
        <w:rPr>
          <w:sz w:val="20"/>
        </w:rPr>
        <w:t>uygun</w:t>
      </w:r>
      <w:r w:rsidRPr="00B3663D" w:rsidR="005A771B">
        <w:rPr>
          <w:sz w:val="20"/>
        </w:rPr>
        <w:t xml:space="preserve"> </w:t>
      </w:r>
      <w:r w:rsidRPr="00B3663D">
        <w:rPr>
          <w:sz w:val="20"/>
        </w:rPr>
        <w:t>düzenlemelerle</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çözmek</w:t>
      </w:r>
      <w:r w:rsidRPr="00B3663D" w:rsidR="005A771B">
        <w:rPr>
          <w:sz w:val="20"/>
        </w:rPr>
        <w:t xml:space="preserve"> </w:t>
      </w:r>
      <w:r w:rsidRPr="00B3663D">
        <w:rPr>
          <w:sz w:val="20"/>
        </w:rPr>
        <w:t>zorundayız.</w:t>
      </w:r>
      <w:r w:rsidRPr="00B3663D" w:rsidR="005A771B">
        <w:rPr>
          <w:sz w:val="20"/>
        </w:rPr>
        <w:t xml:space="preserve"> </w:t>
      </w:r>
      <w:r w:rsidRPr="00B3663D">
        <w:rPr>
          <w:sz w:val="20"/>
        </w:rPr>
        <w:t>Vergi</w:t>
      </w:r>
      <w:r w:rsidRPr="00B3663D" w:rsidR="005A771B">
        <w:rPr>
          <w:sz w:val="20"/>
        </w:rPr>
        <w:t xml:space="preserve"> </w:t>
      </w:r>
      <w:r w:rsidRPr="00B3663D">
        <w:rPr>
          <w:sz w:val="20"/>
        </w:rPr>
        <w:t>yükü,</w:t>
      </w:r>
      <w:r w:rsidRPr="00B3663D" w:rsidR="005A771B">
        <w:rPr>
          <w:sz w:val="20"/>
        </w:rPr>
        <w:t xml:space="preserve"> </w:t>
      </w:r>
      <w:r w:rsidRPr="00B3663D">
        <w:rPr>
          <w:sz w:val="20"/>
        </w:rPr>
        <w:t>bordrolu</w:t>
      </w:r>
      <w:r w:rsidRPr="00B3663D" w:rsidR="005A771B">
        <w:rPr>
          <w:sz w:val="20"/>
        </w:rPr>
        <w:t xml:space="preserve"> </w:t>
      </w:r>
      <w:r w:rsidRPr="00B3663D">
        <w:rPr>
          <w:sz w:val="20"/>
        </w:rPr>
        <w:t>dediğimiz</w:t>
      </w:r>
      <w:r w:rsidRPr="00B3663D" w:rsidR="005A771B">
        <w:rPr>
          <w:sz w:val="20"/>
        </w:rPr>
        <w:t xml:space="preserve"> </w:t>
      </w:r>
      <w:r w:rsidRPr="00B3663D">
        <w:rPr>
          <w:sz w:val="20"/>
        </w:rPr>
        <w:t>işçinin,</w:t>
      </w:r>
      <w:r w:rsidRPr="00B3663D" w:rsidR="005A771B">
        <w:rPr>
          <w:sz w:val="20"/>
        </w:rPr>
        <w:t xml:space="preserve"> </w:t>
      </w:r>
      <w:r w:rsidRPr="00B3663D">
        <w:rPr>
          <w:sz w:val="20"/>
        </w:rPr>
        <w:t>memurun,</w:t>
      </w:r>
      <w:r w:rsidRPr="00B3663D" w:rsidR="005A771B">
        <w:rPr>
          <w:sz w:val="20"/>
        </w:rPr>
        <w:t xml:space="preserve"> </w:t>
      </w:r>
      <w:r w:rsidRPr="00B3663D">
        <w:rPr>
          <w:sz w:val="20"/>
        </w:rPr>
        <w:t>asgari</w:t>
      </w:r>
      <w:r w:rsidRPr="00B3663D" w:rsidR="005A771B">
        <w:rPr>
          <w:sz w:val="20"/>
        </w:rPr>
        <w:t xml:space="preserve"> </w:t>
      </w:r>
      <w:r w:rsidRPr="00B3663D">
        <w:rPr>
          <w:sz w:val="20"/>
        </w:rPr>
        <w:t>ücretlinin</w:t>
      </w:r>
      <w:r w:rsidRPr="00B3663D" w:rsidR="005A771B">
        <w:rPr>
          <w:sz w:val="20"/>
        </w:rPr>
        <w:t xml:space="preserve"> </w:t>
      </w:r>
      <w:r w:rsidRPr="00B3663D">
        <w:rPr>
          <w:sz w:val="20"/>
        </w:rPr>
        <w:t>ve</w:t>
      </w:r>
      <w:r w:rsidRPr="00B3663D" w:rsidR="005A771B">
        <w:rPr>
          <w:sz w:val="20"/>
        </w:rPr>
        <w:t xml:space="preserve"> </w:t>
      </w:r>
      <w:r w:rsidRPr="00B3663D">
        <w:rPr>
          <w:sz w:val="20"/>
        </w:rPr>
        <w:t>küçük</w:t>
      </w:r>
      <w:r w:rsidRPr="00B3663D" w:rsidR="005A771B">
        <w:rPr>
          <w:sz w:val="20"/>
        </w:rPr>
        <w:t xml:space="preserve"> </w:t>
      </w:r>
      <w:r w:rsidRPr="00B3663D">
        <w:rPr>
          <w:sz w:val="20"/>
        </w:rPr>
        <w:t>esnafın</w:t>
      </w:r>
      <w:r w:rsidRPr="00B3663D" w:rsidR="005A771B">
        <w:rPr>
          <w:sz w:val="20"/>
        </w:rPr>
        <w:t xml:space="preserve"> </w:t>
      </w:r>
      <w:r w:rsidRPr="00B3663D">
        <w:rPr>
          <w:sz w:val="20"/>
        </w:rPr>
        <w:t>üzerinde</w:t>
      </w:r>
      <w:r w:rsidRPr="00B3663D" w:rsidR="005A771B">
        <w:rPr>
          <w:sz w:val="20"/>
        </w:rPr>
        <w:t xml:space="preserve"> </w:t>
      </w:r>
      <w:r w:rsidRPr="00B3663D">
        <w:rPr>
          <w:sz w:val="20"/>
        </w:rPr>
        <w:t>kalmamalıdır.</w:t>
      </w:r>
      <w:r w:rsidRPr="00B3663D" w:rsidR="005A771B">
        <w:rPr>
          <w:sz w:val="20"/>
        </w:rPr>
        <w:t xml:space="preserve"> </w:t>
      </w:r>
      <w:r w:rsidRPr="00B3663D">
        <w:rPr>
          <w:sz w:val="20"/>
        </w:rPr>
        <w:t>Nitekim</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beyannamemizde</w:t>
      </w:r>
      <w:r w:rsidRPr="00B3663D" w:rsidR="005A771B">
        <w:rPr>
          <w:sz w:val="20"/>
        </w:rPr>
        <w:t xml:space="preserve"> </w:t>
      </w:r>
      <w:r w:rsidRPr="00B3663D">
        <w:rPr>
          <w:sz w:val="20"/>
        </w:rPr>
        <w:t>sözünü</w:t>
      </w:r>
      <w:r w:rsidRPr="00B3663D" w:rsidR="005A771B">
        <w:rPr>
          <w:sz w:val="20"/>
        </w:rPr>
        <w:t xml:space="preserve"> </w:t>
      </w:r>
      <w:r w:rsidRPr="00B3663D">
        <w:rPr>
          <w:sz w:val="20"/>
        </w:rPr>
        <w:t>vermiş</w:t>
      </w:r>
      <w:r w:rsidRPr="00B3663D" w:rsidR="005A771B">
        <w:rPr>
          <w:sz w:val="20"/>
        </w:rPr>
        <w:t xml:space="preserve"> </w:t>
      </w:r>
      <w:r w:rsidRPr="00B3663D">
        <w:rPr>
          <w:sz w:val="20"/>
        </w:rPr>
        <w:t>olduğumuz,</w:t>
      </w:r>
      <w:r w:rsidRPr="00B3663D" w:rsidR="005A771B">
        <w:rPr>
          <w:sz w:val="20"/>
        </w:rPr>
        <w:t xml:space="preserve"> </w:t>
      </w:r>
      <w:r w:rsidRPr="00B3663D">
        <w:rPr>
          <w:sz w:val="20"/>
        </w:rPr>
        <w:t>asgari</w:t>
      </w:r>
      <w:r w:rsidRPr="00B3663D" w:rsidR="005A771B">
        <w:rPr>
          <w:sz w:val="20"/>
        </w:rPr>
        <w:t xml:space="preserve"> </w:t>
      </w:r>
      <w:r w:rsidRPr="00B3663D">
        <w:rPr>
          <w:sz w:val="20"/>
        </w:rPr>
        <w:t>ücretlilerden</w:t>
      </w:r>
      <w:r w:rsidRPr="00B3663D" w:rsidR="005A771B">
        <w:rPr>
          <w:sz w:val="20"/>
        </w:rPr>
        <w:t xml:space="preserve"> </w:t>
      </w:r>
      <w:r w:rsidRPr="00B3663D">
        <w:rPr>
          <w:sz w:val="20"/>
        </w:rPr>
        <w:t>gelir</w:t>
      </w:r>
      <w:r w:rsidRPr="00B3663D" w:rsidR="005A771B">
        <w:rPr>
          <w:sz w:val="20"/>
        </w:rPr>
        <w:t xml:space="preserve"> </w:t>
      </w:r>
      <w:r w:rsidRPr="00B3663D">
        <w:rPr>
          <w:sz w:val="20"/>
        </w:rPr>
        <w:t>vergisinin</w:t>
      </w:r>
      <w:r w:rsidRPr="00B3663D" w:rsidR="005A771B">
        <w:rPr>
          <w:sz w:val="20"/>
        </w:rPr>
        <w:t xml:space="preserve"> </w:t>
      </w:r>
      <w:r w:rsidRPr="00B3663D">
        <w:rPr>
          <w:sz w:val="20"/>
        </w:rPr>
        <w:t>kaldırılması</w:t>
      </w:r>
      <w:r w:rsidRPr="00B3663D" w:rsidR="005A771B">
        <w:rPr>
          <w:sz w:val="20"/>
        </w:rPr>
        <w:t xml:space="preserve"> </w:t>
      </w:r>
      <w:r w:rsidRPr="00B3663D">
        <w:rPr>
          <w:sz w:val="20"/>
        </w:rPr>
        <w:t>için</w:t>
      </w:r>
      <w:r w:rsidRPr="00B3663D" w:rsidR="005A771B">
        <w:rPr>
          <w:sz w:val="20"/>
        </w:rPr>
        <w:t xml:space="preserve"> </w:t>
      </w:r>
      <w:r w:rsidRPr="00B3663D">
        <w:rPr>
          <w:sz w:val="20"/>
        </w:rPr>
        <w:t>kanun</w:t>
      </w:r>
      <w:r w:rsidRPr="00B3663D" w:rsidR="005A771B">
        <w:rPr>
          <w:sz w:val="20"/>
        </w:rPr>
        <w:t xml:space="preserve"> </w:t>
      </w:r>
      <w:r w:rsidRPr="00B3663D">
        <w:rPr>
          <w:sz w:val="20"/>
        </w:rPr>
        <w:t>teklifimizi</w:t>
      </w:r>
      <w:r w:rsidRPr="00B3663D" w:rsidR="005A771B">
        <w:rPr>
          <w:sz w:val="20"/>
        </w:rPr>
        <w:t xml:space="preserve"> </w:t>
      </w:r>
      <w:r w:rsidRPr="00B3663D">
        <w:rPr>
          <w:sz w:val="20"/>
        </w:rPr>
        <w:t>yüce</w:t>
      </w:r>
      <w:r w:rsidRPr="00B3663D" w:rsidR="005A771B">
        <w:rPr>
          <w:sz w:val="20"/>
        </w:rPr>
        <w:t xml:space="preserve"> </w:t>
      </w:r>
      <w:r w:rsidRPr="00B3663D">
        <w:rPr>
          <w:sz w:val="20"/>
        </w:rPr>
        <w:t>Meclisimize</w:t>
      </w:r>
      <w:r w:rsidRPr="00B3663D" w:rsidR="005A771B">
        <w:rPr>
          <w:sz w:val="20"/>
        </w:rPr>
        <w:t xml:space="preserve"> </w:t>
      </w:r>
      <w:r w:rsidRPr="00B3663D">
        <w:rPr>
          <w:sz w:val="20"/>
        </w:rPr>
        <w:t>sunmuş</w:t>
      </w:r>
      <w:r w:rsidRPr="00B3663D" w:rsidR="005A771B">
        <w:rPr>
          <w:sz w:val="20"/>
        </w:rPr>
        <w:t xml:space="preserve"> </w:t>
      </w:r>
      <w:r w:rsidRPr="00B3663D">
        <w:rPr>
          <w:sz w:val="20"/>
        </w:rPr>
        <w:t>bulunmaktayız.</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Vergi</w:t>
      </w:r>
      <w:r w:rsidRPr="00B3663D" w:rsidR="005A771B">
        <w:rPr>
          <w:sz w:val="20"/>
        </w:rPr>
        <w:t xml:space="preserve"> </w:t>
      </w:r>
      <w:r w:rsidRPr="00B3663D">
        <w:rPr>
          <w:sz w:val="20"/>
        </w:rPr>
        <w:t>adaletinin</w:t>
      </w:r>
      <w:r w:rsidRPr="00B3663D" w:rsidR="005A771B">
        <w:rPr>
          <w:sz w:val="20"/>
        </w:rPr>
        <w:t xml:space="preserve"> </w:t>
      </w:r>
      <w:r w:rsidRPr="00B3663D">
        <w:rPr>
          <w:sz w:val="20"/>
        </w:rPr>
        <w:t>sağlanması</w:t>
      </w:r>
      <w:r w:rsidRPr="00B3663D" w:rsidR="005A771B">
        <w:rPr>
          <w:sz w:val="20"/>
        </w:rPr>
        <w:t xml:space="preserve"> </w:t>
      </w:r>
      <w:r w:rsidRPr="00B3663D">
        <w:rPr>
          <w:sz w:val="20"/>
        </w:rPr>
        <w:t>için</w:t>
      </w:r>
      <w:r w:rsidRPr="00B3663D" w:rsidR="005A771B">
        <w:rPr>
          <w:sz w:val="20"/>
        </w:rPr>
        <w:t xml:space="preserve"> </w:t>
      </w:r>
      <w:r w:rsidRPr="00B3663D">
        <w:rPr>
          <w:sz w:val="20"/>
        </w:rPr>
        <w:t>herkesin</w:t>
      </w:r>
      <w:r w:rsidRPr="00B3663D" w:rsidR="005A771B">
        <w:rPr>
          <w:sz w:val="20"/>
        </w:rPr>
        <w:t xml:space="preserve"> </w:t>
      </w:r>
      <w:r w:rsidRPr="00B3663D">
        <w:rPr>
          <w:sz w:val="20"/>
        </w:rPr>
        <w:t>mali</w:t>
      </w:r>
      <w:r w:rsidRPr="00B3663D" w:rsidR="005A771B">
        <w:rPr>
          <w:sz w:val="20"/>
        </w:rPr>
        <w:t xml:space="preserve"> </w:t>
      </w:r>
      <w:r w:rsidRPr="00B3663D">
        <w:rPr>
          <w:sz w:val="20"/>
        </w:rPr>
        <w:t>gücüne</w:t>
      </w:r>
      <w:r w:rsidRPr="00B3663D" w:rsidR="005A771B">
        <w:rPr>
          <w:sz w:val="20"/>
        </w:rPr>
        <w:t xml:space="preserve"> </w:t>
      </w:r>
      <w:r w:rsidRPr="00B3663D">
        <w:rPr>
          <w:sz w:val="20"/>
        </w:rPr>
        <w:t>göre</w:t>
      </w:r>
      <w:r w:rsidRPr="00B3663D" w:rsidR="005A771B">
        <w:rPr>
          <w:sz w:val="20"/>
        </w:rPr>
        <w:t xml:space="preserve"> </w:t>
      </w:r>
      <w:r w:rsidRPr="00B3663D">
        <w:rPr>
          <w:sz w:val="20"/>
        </w:rPr>
        <w:t>ödediği</w:t>
      </w:r>
      <w:r w:rsidRPr="00B3663D" w:rsidR="005A771B">
        <w:rPr>
          <w:sz w:val="20"/>
        </w:rPr>
        <w:t xml:space="preserve"> </w:t>
      </w:r>
      <w:r w:rsidRPr="00B3663D">
        <w:rPr>
          <w:sz w:val="20"/>
        </w:rPr>
        <w:t>adaletli</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sistemi</w:t>
      </w:r>
      <w:r w:rsidRPr="00B3663D" w:rsidR="005A771B">
        <w:rPr>
          <w:sz w:val="20"/>
        </w:rPr>
        <w:t xml:space="preserve"> </w:t>
      </w:r>
      <w:r w:rsidRPr="00B3663D">
        <w:rPr>
          <w:sz w:val="20"/>
        </w:rPr>
        <w:t>tesis</w:t>
      </w:r>
      <w:r w:rsidRPr="00B3663D" w:rsidR="005A771B">
        <w:rPr>
          <w:sz w:val="20"/>
        </w:rPr>
        <w:t xml:space="preserve"> </w:t>
      </w:r>
      <w:r w:rsidRPr="00B3663D">
        <w:rPr>
          <w:sz w:val="20"/>
        </w:rPr>
        <w:t>etmeyi</w:t>
      </w:r>
      <w:r w:rsidRPr="00B3663D" w:rsidR="005A771B">
        <w:rPr>
          <w:sz w:val="20"/>
        </w:rPr>
        <w:t xml:space="preserve"> </w:t>
      </w:r>
      <w:r w:rsidRPr="00B3663D">
        <w:rPr>
          <w:sz w:val="20"/>
        </w:rPr>
        <w:t>ivedilikle</w:t>
      </w:r>
      <w:r w:rsidRPr="00B3663D" w:rsidR="005A771B">
        <w:rPr>
          <w:sz w:val="20"/>
        </w:rPr>
        <w:t xml:space="preserve"> </w:t>
      </w:r>
      <w:r w:rsidRPr="00B3663D">
        <w:rPr>
          <w:sz w:val="20"/>
        </w:rPr>
        <w:t>yerine</w:t>
      </w:r>
      <w:r w:rsidRPr="00B3663D" w:rsidR="005A771B">
        <w:rPr>
          <w:sz w:val="20"/>
        </w:rPr>
        <w:t xml:space="preserve"> </w:t>
      </w:r>
      <w:r w:rsidRPr="00B3663D">
        <w:rPr>
          <w:sz w:val="20"/>
        </w:rPr>
        <w:t>getirmek</w:t>
      </w:r>
      <w:r w:rsidRPr="00B3663D" w:rsidR="005A771B">
        <w:rPr>
          <w:sz w:val="20"/>
        </w:rPr>
        <w:t xml:space="preserve"> </w:t>
      </w:r>
      <w:r w:rsidRPr="00B3663D">
        <w:rPr>
          <w:sz w:val="20"/>
        </w:rPr>
        <w:t>zorundayız.</w:t>
      </w:r>
      <w:r w:rsidRPr="00B3663D" w:rsidR="005A771B">
        <w:rPr>
          <w:sz w:val="20"/>
        </w:rPr>
        <w:t xml:space="preserve"> </w:t>
      </w:r>
      <w:r w:rsidRPr="00B3663D">
        <w:rPr>
          <w:sz w:val="20"/>
        </w:rPr>
        <w:t>Vergiyle</w:t>
      </w:r>
      <w:r w:rsidRPr="00B3663D" w:rsidR="005A771B">
        <w:rPr>
          <w:sz w:val="20"/>
        </w:rPr>
        <w:t xml:space="preserve"> </w:t>
      </w:r>
      <w:r w:rsidRPr="00B3663D">
        <w:rPr>
          <w:sz w:val="20"/>
        </w:rPr>
        <w:t>ilgili</w:t>
      </w:r>
      <w:r w:rsidRPr="00B3663D" w:rsidR="005A771B">
        <w:rPr>
          <w:sz w:val="20"/>
        </w:rPr>
        <w:t xml:space="preserve"> </w:t>
      </w:r>
      <w:r w:rsidRPr="00B3663D">
        <w:rPr>
          <w:sz w:val="20"/>
        </w:rPr>
        <w:t>düzenlemelerde,</w:t>
      </w:r>
      <w:r w:rsidRPr="00B3663D" w:rsidR="005A771B">
        <w:rPr>
          <w:sz w:val="20"/>
        </w:rPr>
        <w:t xml:space="preserve"> </w:t>
      </w:r>
      <w:r w:rsidRPr="00B3663D">
        <w:rPr>
          <w:sz w:val="20"/>
        </w:rPr>
        <w:t>kamu</w:t>
      </w:r>
      <w:r w:rsidRPr="00B3663D" w:rsidR="005A771B">
        <w:rPr>
          <w:sz w:val="20"/>
        </w:rPr>
        <w:t xml:space="preserve"> </w:t>
      </w:r>
      <w:r w:rsidRPr="00B3663D">
        <w:rPr>
          <w:sz w:val="20"/>
        </w:rPr>
        <w:t>harcama</w:t>
      </w:r>
      <w:r w:rsidRPr="00B3663D" w:rsidR="005A771B">
        <w:rPr>
          <w:sz w:val="20"/>
        </w:rPr>
        <w:t xml:space="preserve"> </w:t>
      </w:r>
      <w:r w:rsidRPr="00B3663D">
        <w:rPr>
          <w:sz w:val="20"/>
        </w:rPr>
        <w:t>ve</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finansmanıyla</w:t>
      </w:r>
      <w:r w:rsidRPr="00B3663D" w:rsidR="005A771B">
        <w:rPr>
          <w:sz w:val="20"/>
        </w:rPr>
        <w:t xml:space="preserve"> </w:t>
      </w:r>
      <w:r w:rsidRPr="00B3663D">
        <w:rPr>
          <w:sz w:val="20"/>
        </w:rPr>
        <w:t>ilgili</w:t>
      </w:r>
      <w:r w:rsidRPr="00B3663D" w:rsidR="005A771B">
        <w:rPr>
          <w:sz w:val="20"/>
        </w:rPr>
        <w:t xml:space="preserve"> </w:t>
      </w:r>
      <w:r w:rsidRPr="00B3663D">
        <w:rPr>
          <w:sz w:val="20"/>
        </w:rPr>
        <w:t>önceliklerin</w:t>
      </w:r>
      <w:r w:rsidRPr="00B3663D" w:rsidR="005A771B">
        <w:rPr>
          <w:sz w:val="20"/>
        </w:rPr>
        <w:t xml:space="preserve"> </w:t>
      </w:r>
      <w:r w:rsidRPr="00B3663D">
        <w:rPr>
          <w:sz w:val="20"/>
        </w:rPr>
        <w:t>yanı</w:t>
      </w:r>
      <w:r w:rsidRPr="00B3663D" w:rsidR="005A771B">
        <w:rPr>
          <w:sz w:val="20"/>
        </w:rPr>
        <w:t xml:space="preserve"> </w:t>
      </w:r>
      <w:r w:rsidRPr="00B3663D">
        <w:rPr>
          <w:sz w:val="20"/>
        </w:rPr>
        <w:t>sıra,</w:t>
      </w:r>
      <w:r w:rsidRPr="00B3663D" w:rsidR="005A771B">
        <w:rPr>
          <w:sz w:val="20"/>
        </w:rPr>
        <w:t xml:space="preserve"> </w:t>
      </w:r>
      <w:r w:rsidRPr="00B3663D">
        <w:rPr>
          <w:sz w:val="20"/>
        </w:rPr>
        <w:t>verginin</w:t>
      </w:r>
      <w:r w:rsidRPr="00B3663D" w:rsidR="005A771B">
        <w:rPr>
          <w:sz w:val="20"/>
        </w:rPr>
        <w:t xml:space="preserve"> </w:t>
      </w:r>
      <w:r w:rsidRPr="00B3663D">
        <w:rPr>
          <w:sz w:val="20"/>
        </w:rPr>
        <w:t>istihdam</w:t>
      </w:r>
      <w:r w:rsidRPr="00B3663D" w:rsidR="005A771B">
        <w:rPr>
          <w:sz w:val="20"/>
        </w:rPr>
        <w:t xml:space="preserve"> </w:t>
      </w:r>
      <w:r w:rsidRPr="00B3663D">
        <w:rPr>
          <w:sz w:val="20"/>
        </w:rPr>
        <w:t>üzerindeki</w:t>
      </w:r>
      <w:r w:rsidRPr="00B3663D" w:rsidR="005A771B">
        <w:rPr>
          <w:sz w:val="20"/>
        </w:rPr>
        <w:t xml:space="preserve"> </w:t>
      </w:r>
      <w:r w:rsidRPr="00B3663D">
        <w:rPr>
          <w:sz w:val="20"/>
        </w:rPr>
        <w:t>etkilerini</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yönünü</w:t>
      </w:r>
      <w:r w:rsidRPr="00B3663D" w:rsidR="005A771B">
        <w:rPr>
          <w:sz w:val="20"/>
        </w:rPr>
        <w:t xml:space="preserve"> </w:t>
      </w:r>
      <w:r w:rsidRPr="00B3663D">
        <w:rPr>
          <w:sz w:val="20"/>
        </w:rPr>
        <w:t>de</w:t>
      </w:r>
      <w:r w:rsidRPr="00B3663D" w:rsidR="005A771B">
        <w:rPr>
          <w:sz w:val="20"/>
        </w:rPr>
        <w:t xml:space="preserve"> </w:t>
      </w:r>
      <w:r w:rsidRPr="00B3663D">
        <w:rPr>
          <w:sz w:val="20"/>
        </w:rPr>
        <w:t>iyi</w:t>
      </w:r>
      <w:r w:rsidRPr="00B3663D" w:rsidR="005A771B">
        <w:rPr>
          <w:sz w:val="20"/>
        </w:rPr>
        <w:t xml:space="preserve"> </w:t>
      </w:r>
      <w:r w:rsidRPr="00B3663D">
        <w:rPr>
          <w:sz w:val="20"/>
        </w:rPr>
        <w:t>değerlendirmeliyiz.</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istisna,</w:t>
      </w:r>
      <w:r w:rsidRPr="00B3663D" w:rsidR="005A771B">
        <w:rPr>
          <w:sz w:val="20"/>
        </w:rPr>
        <w:t xml:space="preserve"> </w:t>
      </w:r>
      <w:r w:rsidRPr="00B3663D">
        <w:rPr>
          <w:sz w:val="20"/>
        </w:rPr>
        <w:t>müstesna</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SSK</w:t>
      </w:r>
      <w:r w:rsidRPr="00B3663D" w:rsidR="005A771B">
        <w:rPr>
          <w:sz w:val="20"/>
        </w:rPr>
        <w:t xml:space="preserve"> </w:t>
      </w:r>
      <w:r w:rsidRPr="00B3663D">
        <w:rPr>
          <w:sz w:val="20"/>
        </w:rPr>
        <w:t>indirimlerinin</w:t>
      </w:r>
      <w:r w:rsidRPr="00B3663D" w:rsidR="005A771B">
        <w:rPr>
          <w:sz w:val="20"/>
        </w:rPr>
        <w:t xml:space="preserve"> </w:t>
      </w:r>
      <w:r w:rsidRPr="00B3663D">
        <w:rPr>
          <w:sz w:val="20"/>
        </w:rPr>
        <w:t>uygun</w:t>
      </w:r>
      <w:r w:rsidRPr="00B3663D" w:rsidR="005A771B">
        <w:rPr>
          <w:sz w:val="20"/>
        </w:rPr>
        <w:t xml:space="preserve"> </w:t>
      </w:r>
      <w:r w:rsidRPr="00B3663D">
        <w:rPr>
          <w:sz w:val="20"/>
        </w:rPr>
        <w:t>alanlarda</w:t>
      </w:r>
      <w:r w:rsidRPr="00B3663D" w:rsidR="005A771B">
        <w:rPr>
          <w:sz w:val="20"/>
        </w:rPr>
        <w:t xml:space="preserve"> </w:t>
      </w:r>
      <w:r w:rsidRPr="00B3663D">
        <w:rPr>
          <w:sz w:val="20"/>
        </w:rPr>
        <w:t>değerlendirilmesi,</w:t>
      </w:r>
      <w:r w:rsidRPr="00B3663D" w:rsidR="005A771B">
        <w:rPr>
          <w:sz w:val="20"/>
        </w:rPr>
        <w:t xml:space="preserve"> </w:t>
      </w:r>
      <w:r w:rsidRPr="00B3663D">
        <w:rPr>
          <w:sz w:val="20"/>
        </w:rPr>
        <w:t>yatırım</w:t>
      </w:r>
      <w:r w:rsidRPr="00B3663D" w:rsidR="005A771B">
        <w:rPr>
          <w:sz w:val="20"/>
        </w:rPr>
        <w:t xml:space="preserve"> </w:t>
      </w:r>
      <w:r w:rsidRPr="00B3663D">
        <w:rPr>
          <w:sz w:val="20"/>
        </w:rPr>
        <w:t>yapan</w:t>
      </w:r>
      <w:r w:rsidRPr="00B3663D" w:rsidR="005A771B">
        <w:rPr>
          <w:sz w:val="20"/>
        </w:rPr>
        <w:t xml:space="preserve"> </w:t>
      </w:r>
      <w:r w:rsidRPr="00B3663D">
        <w:rPr>
          <w:sz w:val="20"/>
        </w:rPr>
        <w:t>mükelleflere</w:t>
      </w:r>
      <w:r w:rsidRPr="00B3663D" w:rsidR="005A771B">
        <w:rPr>
          <w:sz w:val="20"/>
        </w:rPr>
        <w:t xml:space="preserve"> </w:t>
      </w:r>
      <w:r w:rsidRPr="00B3663D">
        <w:rPr>
          <w:sz w:val="20"/>
        </w:rPr>
        <w:t>verilmesi</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Diğer</w:t>
      </w:r>
      <w:r w:rsidRPr="00B3663D" w:rsidR="005A771B">
        <w:rPr>
          <w:sz w:val="20"/>
        </w:rPr>
        <w:t xml:space="preserve"> </w:t>
      </w:r>
      <w:r w:rsidRPr="00B3663D">
        <w:rPr>
          <w:sz w:val="20"/>
        </w:rPr>
        <w:t>şekilde</w:t>
      </w:r>
      <w:r w:rsidRPr="00B3663D" w:rsidR="005A771B">
        <w:rPr>
          <w:sz w:val="20"/>
        </w:rPr>
        <w:t xml:space="preserve"> </w:t>
      </w:r>
      <w:r w:rsidRPr="00B3663D">
        <w:rPr>
          <w:sz w:val="20"/>
        </w:rPr>
        <w:t>olursa,</w:t>
      </w:r>
      <w:r w:rsidRPr="00B3663D" w:rsidR="005A771B">
        <w:rPr>
          <w:sz w:val="20"/>
        </w:rPr>
        <w:t xml:space="preserve"> </w:t>
      </w:r>
      <w:r w:rsidRPr="00B3663D">
        <w:rPr>
          <w:sz w:val="20"/>
        </w:rPr>
        <w:t>yatırım</w:t>
      </w:r>
      <w:r w:rsidRPr="00B3663D" w:rsidR="005A771B">
        <w:rPr>
          <w:sz w:val="20"/>
        </w:rPr>
        <w:t xml:space="preserve"> </w:t>
      </w:r>
      <w:r w:rsidRPr="00B3663D">
        <w:rPr>
          <w:sz w:val="20"/>
        </w:rPr>
        <w:t>haricinde</w:t>
      </w:r>
      <w:r w:rsidRPr="00B3663D" w:rsidR="005A771B">
        <w:rPr>
          <w:sz w:val="20"/>
        </w:rPr>
        <w:t xml:space="preserve"> </w:t>
      </w:r>
      <w:r w:rsidRPr="00B3663D">
        <w:rPr>
          <w:sz w:val="20"/>
        </w:rPr>
        <w:t>bu</w:t>
      </w:r>
      <w:r w:rsidRPr="00B3663D" w:rsidR="005A771B">
        <w:rPr>
          <w:sz w:val="20"/>
        </w:rPr>
        <w:t xml:space="preserve"> </w:t>
      </w:r>
      <w:r w:rsidRPr="00B3663D">
        <w:rPr>
          <w:sz w:val="20"/>
        </w:rPr>
        <w:t>istisnalar,</w:t>
      </w:r>
      <w:r w:rsidRPr="00B3663D" w:rsidR="005A771B">
        <w:rPr>
          <w:sz w:val="20"/>
        </w:rPr>
        <w:t xml:space="preserve"> </w:t>
      </w:r>
      <w:r w:rsidRPr="00B3663D">
        <w:rPr>
          <w:sz w:val="20"/>
        </w:rPr>
        <w:t>müstesnalar</w:t>
      </w:r>
      <w:r w:rsidRPr="00B3663D" w:rsidR="005A771B">
        <w:rPr>
          <w:sz w:val="20"/>
        </w:rPr>
        <w:t xml:space="preserve"> </w:t>
      </w:r>
      <w:r w:rsidRPr="00B3663D">
        <w:rPr>
          <w:sz w:val="20"/>
        </w:rPr>
        <w:t>ve</w:t>
      </w:r>
      <w:r w:rsidRPr="00B3663D" w:rsidR="005A771B">
        <w:rPr>
          <w:sz w:val="20"/>
        </w:rPr>
        <w:t xml:space="preserve"> </w:t>
      </w:r>
      <w:r w:rsidRPr="00B3663D">
        <w:rPr>
          <w:sz w:val="20"/>
        </w:rPr>
        <w:t>indirimler</w:t>
      </w:r>
      <w:r w:rsidRPr="00B3663D" w:rsidR="005A771B">
        <w:rPr>
          <w:sz w:val="20"/>
        </w:rPr>
        <w:t xml:space="preserve"> </w:t>
      </w:r>
      <w:r w:rsidRPr="00B3663D">
        <w:rPr>
          <w:sz w:val="20"/>
        </w:rPr>
        <w:t>kullanılırsa</w:t>
      </w:r>
      <w:r w:rsidRPr="00B3663D" w:rsidR="005A771B">
        <w:rPr>
          <w:sz w:val="20"/>
        </w:rPr>
        <w:t xml:space="preserve"> </w:t>
      </w:r>
      <w:r w:rsidRPr="00B3663D">
        <w:rPr>
          <w:sz w:val="20"/>
        </w:rPr>
        <w:t>ihracattan</w:t>
      </w:r>
      <w:r w:rsidRPr="00B3663D" w:rsidR="005A771B">
        <w:rPr>
          <w:sz w:val="20"/>
        </w:rPr>
        <w:t xml:space="preserve"> </w:t>
      </w:r>
      <w:r w:rsidRPr="00B3663D">
        <w:rPr>
          <w:sz w:val="20"/>
        </w:rPr>
        <w:t>çok</w:t>
      </w:r>
      <w:r w:rsidRPr="00B3663D" w:rsidR="005A771B">
        <w:rPr>
          <w:sz w:val="20"/>
        </w:rPr>
        <w:t xml:space="preserve"> </w:t>
      </w:r>
      <w:r w:rsidRPr="00B3663D">
        <w:rPr>
          <w:sz w:val="20"/>
        </w:rPr>
        <w:t>ithalatın</w:t>
      </w:r>
      <w:r w:rsidRPr="00B3663D" w:rsidR="005A771B">
        <w:rPr>
          <w:sz w:val="20"/>
        </w:rPr>
        <w:t xml:space="preserve"> </w:t>
      </w:r>
      <w:r w:rsidRPr="00B3663D">
        <w:rPr>
          <w:sz w:val="20"/>
        </w:rPr>
        <w:t>artacağı</w:t>
      </w:r>
      <w:r w:rsidRPr="00B3663D" w:rsidR="005A771B">
        <w:rPr>
          <w:sz w:val="20"/>
        </w:rPr>
        <w:t xml:space="preserve"> </w:t>
      </w:r>
      <w:r w:rsidRPr="00B3663D">
        <w:rPr>
          <w:sz w:val="20"/>
        </w:rPr>
        <w:t>göz</w:t>
      </w:r>
      <w:r w:rsidRPr="00B3663D" w:rsidR="005A771B">
        <w:rPr>
          <w:sz w:val="20"/>
        </w:rPr>
        <w:t xml:space="preserve"> </w:t>
      </w:r>
      <w:r w:rsidRPr="00B3663D">
        <w:rPr>
          <w:sz w:val="20"/>
        </w:rPr>
        <w:t>önünde</w:t>
      </w:r>
      <w:r w:rsidRPr="00B3663D" w:rsidR="005A771B">
        <w:rPr>
          <w:sz w:val="20"/>
        </w:rPr>
        <w:t xml:space="preserve"> </w:t>
      </w:r>
      <w:r w:rsidRPr="00B3663D">
        <w:rPr>
          <w:sz w:val="20"/>
        </w:rPr>
        <w:t>bulundurulmalıdır.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Ülkemizde</w:t>
      </w:r>
      <w:r w:rsidRPr="00B3663D" w:rsidR="005A771B">
        <w:rPr>
          <w:sz w:val="20"/>
        </w:rPr>
        <w:t xml:space="preserve"> </w:t>
      </w:r>
      <w:r w:rsidRPr="00B3663D">
        <w:rPr>
          <w:sz w:val="20"/>
        </w:rPr>
        <w:t>önemli</w:t>
      </w:r>
      <w:r w:rsidRPr="00B3663D" w:rsidR="005A771B">
        <w:rPr>
          <w:sz w:val="20"/>
        </w:rPr>
        <w:t xml:space="preserve"> </w:t>
      </w:r>
      <w:r w:rsidRPr="00B3663D">
        <w:rPr>
          <w:sz w:val="20"/>
        </w:rPr>
        <w:t>sayıdaki</w:t>
      </w:r>
      <w:r w:rsidRPr="00B3663D" w:rsidR="005A771B">
        <w:rPr>
          <w:sz w:val="20"/>
        </w:rPr>
        <w:t xml:space="preserve"> </w:t>
      </w:r>
      <w:r w:rsidRPr="00B3663D">
        <w:rPr>
          <w:sz w:val="20"/>
        </w:rPr>
        <w:t>sığınmacının</w:t>
      </w:r>
      <w:r w:rsidRPr="00B3663D" w:rsidR="005A771B">
        <w:rPr>
          <w:sz w:val="20"/>
        </w:rPr>
        <w:t xml:space="preserve"> </w:t>
      </w:r>
      <w:r w:rsidRPr="00B3663D">
        <w:rPr>
          <w:sz w:val="20"/>
        </w:rPr>
        <w:t>yüksek</w:t>
      </w:r>
      <w:r w:rsidRPr="00B3663D" w:rsidR="005A771B">
        <w:rPr>
          <w:sz w:val="20"/>
        </w:rPr>
        <w:t xml:space="preserve"> </w:t>
      </w:r>
      <w:r w:rsidRPr="00B3663D">
        <w:rPr>
          <w:sz w:val="20"/>
        </w:rPr>
        <w:t>ekonomik</w:t>
      </w:r>
      <w:r w:rsidRPr="00B3663D" w:rsidR="005A771B">
        <w:rPr>
          <w:sz w:val="20"/>
        </w:rPr>
        <w:t xml:space="preserve"> </w:t>
      </w:r>
      <w:r w:rsidRPr="00B3663D">
        <w:rPr>
          <w:sz w:val="20"/>
        </w:rPr>
        <w:t>maliyetinin</w:t>
      </w:r>
      <w:r w:rsidRPr="00B3663D" w:rsidR="005A771B">
        <w:rPr>
          <w:sz w:val="20"/>
        </w:rPr>
        <w:t xml:space="preserve"> </w:t>
      </w:r>
      <w:r w:rsidRPr="00B3663D">
        <w:rPr>
          <w:sz w:val="20"/>
        </w:rPr>
        <w:t>düşürülmesi</w:t>
      </w:r>
      <w:r w:rsidRPr="00B3663D" w:rsidR="005A771B">
        <w:rPr>
          <w:sz w:val="20"/>
        </w:rPr>
        <w:t xml:space="preserve"> </w:t>
      </w:r>
      <w:r w:rsidRPr="00B3663D">
        <w:rPr>
          <w:sz w:val="20"/>
        </w:rPr>
        <w:t>için</w:t>
      </w:r>
      <w:r w:rsidRPr="00B3663D" w:rsidR="005A771B">
        <w:rPr>
          <w:sz w:val="20"/>
        </w:rPr>
        <w:t xml:space="preserve"> </w:t>
      </w:r>
      <w:r w:rsidRPr="00B3663D">
        <w:rPr>
          <w:sz w:val="20"/>
        </w:rPr>
        <w:t>uygun</w:t>
      </w:r>
      <w:r w:rsidRPr="00B3663D" w:rsidR="005A771B">
        <w:rPr>
          <w:sz w:val="20"/>
        </w:rPr>
        <w:t xml:space="preserve"> </w:t>
      </w:r>
      <w:r w:rsidRPr="00B3663D">
        <w:rPr>
          <w:sz w:val="20"/>
        </w:rPr>
        <w:t>vadede</w:t>
      </w:r>
      <w:r w:rsidRPr="00B3663D" w:rsidR="005A771B">
        <w:rPr>
          <w:sz w:val="20"/>
        </w:rPr>
        <w:t xml:space="preserve"> </w:t>
      </w:r>
      <w:r w:rsidRPr="00B3663D">
        <w:rPr>
          <w:sz w:val="20"/>
        </w:rPr>
        <w:t>güvenli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ülkelerine</w:t>
      </w:r>
      <w:r w:rsidRPr="00B3663D" w:rsidR="005A771B">
        <w:rPr>
          <w:sz w:val="20"/>
        </w:rPr>
        <w:t xml:space="preserve"> </w:t>
      </w:r>
      <w:r w:rsidRPr="00B3663D">
        <w:rPr>
          <w:sz w:val="20"/>
        </w:rPr>
        <w:t>gönderilmesinin</w:t>
      </w:r>
      <w:r w:rsidRPr="00B3663D" w:rsidR="005A771B">
        <w:rPr>
          <w:sz w:val="20"/>
        </w:rPr>
        <w:t xml:space="preserve"> </w:t>
      </w:r>
      <w:r w:rsidRPr="00B3663D">
        <w:rPr>
          <w:sz w:val="20"/>
        </w:rPr>
        <w:t>hem</w:t>
      </w:r>
      <w:r w:rsidRPr="00B3663D" w:rsidR="005A771B">
        <w:rPr>
          <w:sz w:val="20"/>
        </w:rPr>
        <w:t xml:space="preserve"> </w:t>
      </w:r>
      <w:r w:rsidRPr="00B3663D">
        <w:rPr>
          <w:sz w:val="20"/>
        </w:rPr>
        <w:t>ekonomik</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sosyal</w:t>
      </w:r>
      <w:r w:rsidRPr="00B3663D" w:rsidR="005A771B">
        <w:rPr>
          <w:sz w:val="20"/>
        </w:rPr>
        <w:t xml:space="preserve"> </w:t>
      </w:r>
      <w:r w:rsidRPr="00B3663D">
        <w:rPr>
          <w:sz w:val="20"/>
        </w:rPr>
        <w:t>açıdan</w:t>
      </w:r>
      <w:r w:rsidRPr="00B3663D" w:rsidR="005A771B">
        <w:rPr>
          <w:sz w:val="20"/>
        </w:rPr>
        <w:t xml:space="preserve"> </w:t>
      </w:r>
      <w:r w:rsidRPr="00B3663D">
        <w:rPr>
          <w:sz w:val="20"/>
        </w:rPr>
        <w:t>büyük</w:t>
      </w:r>
      <w:r w:rsidRPr="00B3663D" w:rsidR="005A771B">
        <w:rPr>
          <w:sz w:val="20"/>
        </w:rPr>
        <w:t xml:space="preserve"> </w:t>
      </w:r>
      <w:r w:rsidRPr="00B3663D">
        <w:rPr>
          <w:sz w:val="20"/>
        </w:rPr>
        <w:t>problemlerimizi</w:t>
      </w:r>
      <w:r w:rsidRPr="00B3663D" w:rsidR="005A771B">
        <w:rPr>
          <w:sz w:val="20"/>
        </w:rPr>
        <w:t xml:space="preserve"> </w:t>
      </w:r>
      <w:r w:rsidRPr="00B3663D">
        <w:rPr>
          <w:sz w:val="20"/>
        </w:rPr>
        <w:t>çözeceği</w:t>
      </w:r>
      <w:r w:rsidRPr="00B3663D" w:rsidR="005A771B">
        <w:rPr>
          <w:sz w:val="20"/>
        </w:rPr>
        <w:t xml:space="preserve"> </w:t>
      </w:r>
      <w:r w:rsidRPr="00B3663D">
        <w:rPr>
          <w:sz w:val="20"/>
        </w:rPr>
        <w:t>kanaatindeyim.</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seçim</w:t>
      </w:r>
      <w:r w:rsidRPr="00B3663D" w:rsidR="005A771B">
        <w:rPr>
          <w:sz w:val="20"/>
        </w:rPr>
        <w:t xml:space="preserve"> </w:t>
      </w:r>
      <w:r w:rsidRPr="00B3663D">
        <w:rPr>
          <w:sz w:val="20"/>
        </w:rPr>
        <w:t>beyannamemizde</w:t>
      </w:r>
      <w:r w:rsidRPr="00B3663D" w:rsidR="005A771B">
        <w:rPr>
          <w:sz w:val="20"/>
        </w:rPr>
        <w:t xml:space="preserve"> </w:t>
      </w:r>
      <w:r w:rsidRPr="00B3663D">
        <w:rPr>
          <w:sz w:val="20"/>
        </w:rPr>
        <w:t>belirttiğimiz</w:t>
      </w:r>
      <w:r w:rsidRPr="00B3663D" w:rsidR="005A771B">
        <w:rPr>
          <w:sz w:val="20"/>
        </w:rPr>
        <w:t xml:space="preserve"> </w:t>
      </w:r>
      <w:r w:rsidRPr="00B3663D">
        <w:rPr>
          <w:sz w:val="20"/>
        </w:rPr>
        <w:t>üzere</w:t>
      </w:r>
      <w:r w:rsidRPr="00B3663D" w:rsidR="007D4D1B">
        <w:rPr>
          <w:sz w:val="20"/>
        </w:rPr>
        <w:t>,</w:t>
      </w:r>
      <w:r w:rsidRPr="00B3663D" w:rsidR="005A771B">
        <w:rPr>
          <w:sz w:val="20"/>
        </w:rPr>
        <w:t xml:space="preserve"> </w:t>
      </w:r>
      <w:r w:rsidRPr="00B3663D">
        <w:rPr>
          <w:sz w:val="20"/>
        </w:rPr>
        <w:t>piyasa</w:t>
      </w:r>
      <w:r w:rsidRPr="00B3663D" w:rsidR="005A771B">
        <w:rPr>
          <w:sz w:val="20"/>
        </w:rPr>
        <w:t xml:space="preserve"> </w:t>
      </w:r>
      <w:r w:rsidRPr="00B3663D">
        <w:rPr>
          <w:sz w:val="20"/>
        </w:rPr>
        <w:t>ekonomisi</w:t>
      </w:r>
      <w:r w:rsidRPr="00B3663D" w:rsidR="005A771B">
        <w:rPr>
          <w:sz w:val="20"/>
        </w:rPr>
        <w:t xml:space="preserve"> </w:t>
      </w:r>
      <w:r w:rsidRPr="00B3663D">
        <w:rPr>
          <w:sz w:val="20"/>
        </w:rPr>
        <w:t>kurallarını</w:t>
      </w:r>
      <w:r w:rsidRPr="00B3663D" w:rsidR="005A771B">
        <w:rPr>
          <w:sz w:val="20"/>
        </w:rPr>
        <w:t xml:space="preserve"> </w:t>
      </w:r>
      <w:r w:rsidRPr="00B3663D">
        <w:rPr>
          <w:sz w:val="20"/>
        </w:rPr>
        <w:t>işleterek</w:t>
      </w:r>
      <w:r w:rsidRPr="00B3663D" w:rsidR="005A771B">
        <w:rPr>
          <w:sz w:val="20"/>
        </w:rPr>
        <w:t xml:space="preserve"> </w:t>
      </w:r>
      <w:r w:rsidRPr="00B3663D">
        <w:rPr>
          <w:sz w:val="20"/>
        </w:rPr>
        <w:t>tekelci</w:t>
      </w:r>
      <w:r w:rsidRPr="00B3663D" w:rsidR="005A771B">
        <w:rPr>
          <w:sz w:val="20"/>
        </w:rPr>
        <w:t xml:space="preserve"> </w:t>
      </w:r>
      <w:r w:rsidRPr="00B3663D">
        <w:rPr>
          <w:sz w:val="20"/>
        </w:rPr>
        <w:t>oluşumların</w:t>
      </w:r>
      <w:r w:rsidRPr="00B3663D" w:rsidR="005A771B">
        <w:rPr>
          <w:sz w:val="20"/>
        </w:rPr>
        <w:t xml:space="preserve"> </w:t>
      </w:r>
      <w:r w:rsidRPr="00B3663D">
        <w:rPr>
          <w:sz w:val="20"/>
        </w:rPr>
        <w:t>ve</w:t>
      </w:r>
      <w:r w:rsidRPr="00B3663D" w:rsidR="005A771B">
        <w:rPr>
          <w:sz w:val="20"/>
        </w:rPr>
        <w:t xml:space="preserve"> </w:t>
      </w:r>
      <w:r w:rsidRPr="00B3663D">
        <w:rPr>
          <w:sz w:val="20"/>
        </w:rPr>
        <w:t>haksız</w:t>
      </w:r>
      <w:r w:rsidRPr="00B3663D" w:rsidR="005A771B">
        <w:rPr>
          <w:sz w:val="20"/>
        </w:rPr>
        <w:t xml:space="preserve"> </w:t>
      </w:r>
      <w:r w:rsidRPr="00B3663D">
        <w:rPr>
          <w:sz w:val="20"/>
        </w:rPr>
        <w:t>rekabetin</w:t>
      </w:r>
      <w:r w:rsidRPr="00B3663D" w:rsidR="005A771B">
        <w:rPr>
          <w:sz w:val="20"/>
        </w:rPr>
        <w:t xml:space="preserve"> </w:t>
      </w:r>
      <w:r w:rsidRPr="00B3663D">
        <w:rPr>
          <w:sz w:val="20"/>
        </w:rPr>
        <w:t>önlenmesi,</w:t>
      </w:r>
      <w:r w:rsidRPr="00B3663D" w:rsidR="005A771B">
        <w:rPr>
          <w:sz w:val="20"/>
        </w:rPr>
        <w:t xml:space="preserve"> </w:t>
      </w:r>
      <w:r w:rsidRPr="00B3663D">
        <w:rPr>
          <w:sz w:val="20"/>
        </w:rPr>
        <w:t>kamunun</w:t>
      </w:r>
      <w:r w:rsidRPr="00B3663D" w:rsidR="005A771B">
        <w:rPr>
          <w:sz w:val="20"/>
        </w:rPr>
        <w:t xml:space="preserve"> </w:t>
      </w:r>
      <w:r w:rsidRPr="00B3663D">
        <w:rPr>
          <w:sz w:val="20"/>
        </w:rPr>
        <w:t>ekonomideki</w:t>
      </w:r>
      <w:r w:rsidRPr="00B3663D" w:rsidR="005A771B">
        <w:rPr>
          <w:sz w:val="20"/>
        </w:rPr>
        <w:t xml:space="preserve"> </w:t>
      </w:r>
      <w:r w:rsidRPr="00B3663D">
        <w:rPr>
          <w:sz w:val="20"/>
        </w:rPr>
        <w:t>rolünün</w:t>
      </w:r>
      <w:r w:rsidRPr="00B3663D" w:rsidR="005A771B">
        <w:rPr>
          <w:sz w:val="20"/>
        </w:rPr>
        <w:t xml:space="preserve"> </w:t>
      </w:r>
      <w:r w:rsidRPr="00B3663D">
        <w:rPr>
          <w:sz w:val="20"/>
        </w:rPr>
        <w:t>yol</w:t>
      </w:r>
      <w:r w:rsidRPr="00B3663D" w:rsidR="005A771B">
        <w:rPr>
          <w:sz w:val="20"/>
        </w:rPr>
        <w:t xml:space="preserve"> </w:t>
      </w:r>
      <w:r w:rsidRPr="00B3663D">
        <w:rPr>
          <w:sz w:val="20"/>
        </w:rPr>
        <w:t>gösterici,</w:t>
      </w:r>
      <w:r w:rsidRPr="00B3663D" w:rsidR="005A771B">
        <w:rPr>
          <w:sz w:val="20"/>
        </w:rPr>
        <w:t xml:space="preserve"> </w:t>
      </w:r>
      <w:r w:rsidRPr="00B3663D">
        <w:rPr>
          <w:sz w:val="20"/>
        </w:rPr>
        <w:t>düzenleyici</w:t>
      </w:r>
      <w:r w:rsidRPr="00B3663D" w:rsidR="005A771B">
        <w:rPr>
          <w:sz w:val="20"/>
        </w:rPr>
        <w:t xml:space="preserve"> </w:t>
      </w:r>
      <w:r w:rsidRPr="00B3663D">
        <w:rPr>
          <w:sz w:val="20"/>
        </w:rPr>
        <w:t>ve</w:t>
      </w:r>
      <w:r w:rsidRPr="00B3663D" w:rsidR="005A771B">
        <w:rPr>
          <w:sz w:val="20"/>
        </w:rPr>
        <w:t xml:space="preserve"> </w:t>
      </w:r>
      <w:r w:rsidRPr="00B3663D">
        <w:rPr>
          <w:sz w:val="20"/>
        </w:rPr>
        <w:t>denetleyici</w:t>
      </w:r>
      <w:r w:rsidRPr="00B3663D" w:rsidR="005A771B">
        <w:rPr>
          <w:sz w:val="20"/>
        </w:rPr>
        <w:t xml:space="preserve"> </w:t>
      </w:r>
      <w:r w:rsidRPr="00B3663D">
        <w:rPr>
          <w:sz w:val="20"/>
        </w:rPr>
        <w:t>faaliyetlerle</w:t>
      </w:r>
      <w:r w:rsidRPr="00B3663D" w:rsidR="005A771B">
        <w:rPr>
          <w:sz w:val="20"/>
        </w:rPr>
        <w:t xml:space="preserve"> </w:t>
      </w:r>
      <w:r w:rsidRPr="00B3663D">
        <w:rPr>
          <w:sz w:val="20"/>
        </w:rPr>
        <w:t>sınırlandırılarak</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dinamizminin</w:t>
      </w:r>
      <w:r w:rsidRPr="00B3663D" w:rsidR="005A771B">
        <w:rPr>
          <w:sz w:val="20"/>
        </w:rPr>
        <w:t xml:space="preserve"> </w:t>
      </w:r>
      <w:r w:rsidRPr="00B3663D">
        <w:rPr>
          <w:sz w:val="20"/>
        </w:rPr>
        <w:t>ve</w:t>
      </w:r>
      <w:r w:rsidRPr="00B3663D" w:rsidR="005A771B">
        <w:rPr>
          <w:sz w:val="20"/>
        </w:rPr>
        <w:t xml:space="preserve"> </w:t>
      </w:r>
      <w:r w:rsidRPr="00B3663D">
        <w:rPr>
          <w:sz w:val="20"/>
        </w:rPr>
        <w:t>teşebbüs</w:t>
      </w:r>
      <w:r w:rsidRPr="00B3663D" w:rsidR="005A771B">
        <w:rPr>
          <w:sz w:val="20"/>
        </w:rPr>
        <w:t xml:space="preserve"> </w:t>
      </w:r>
      <w:r w:rsidRPr="00B3663D">
        <w:rPr>
          <w:sz w:val="20"/>
        </w:rPr>
        <w:t>gücünün</w:t>
      </w:r>
      <w:r w:rsidRPr="00B3663D" w:rsidR="005A771B">
        <w:rPr>
          <w:sz w:val="20"/>
        </w:rPr>
        <w:t xml:space="preserve"> </w:t>
      </w:r>
      <w:r w:rsidRPr="00B3663D">
        <w:rPr>
          <w:sz w:val="20"/>
        </w:rPr>
        <w:t>desteklendiği,</w:t>
      </w:r>
      <w:r w:rsidRPr="00B3663D" w:rsidR="005A771B">
        <w:rPr>
          <w:sz w:val="20"/>
        </w:rPr>
        <w:t xml:space="preserve"> </w:t>
      </w:r>
      <w:r w:rsidRPr="00B3663D">
        <w:rPr>
          <w:sz w:val="20"/>
        </w:rPr>
        <w:t>istikrarlı,</w:t>
      </w:r>
      <w:r w:rsidRPr="00B3663D" w:rsidR="005A771B">
        <w:rPr>
          <w:sz w:val="20"/>
        </w:rPr>
        <w:t xml:space="preserve"> </w:t>
      </w:r>
      <w:r w:rsidRPr="00B3663D">
        <w:rPr>
          <w:sz w:val="20"/>
        </w:rPr>
        <w:t>çevreye</w:t>
      </w:r>
      <w:r w:rsidRPr="00B3663D" w:rsidR="005A771B">
        <w:rPr>
          <w:sz w:val="20"/>
        </w:rPr>
        <w:t xml:space="preserve"> </w:t>
      </w:r>
      <w:r w:rsidRPr="00B3663D">
        <w:rPr>
          <w:sz w:val="20"/>
        </w:rPr>
        <w:t>duyarlı</w:t>
      </w:r>
      <w:r w:rsidRPr="00B3663D" w:rsidR="005A771B">
        <w:rPr>
          <w:sz w:val="20"/>
        </w:rPr>
        <w:t xml:space="preserve"> </w:t>
      </w:r>
      <w:r w:rsidRPr="00B3663D">
        <w:rPr>
          <w:sz w:val="20"/>
        </w:rPr>
        <w:t>ve</w:t>
      </w:r>
      <w:r w:rsidRPr="00B3663D" w:rsidR="005A771B">
        <w:rPr>
          <w:sz w:val="20"/>
        </w:rPr>
        <w:t xml:space="preserve"> </w:t>
      </w:r>
      <w:r w:rsidRPr="00B3663D">
        <w:rPr>
          <w:sz w:val="20"/>
        </w:rPr>
        <w:t>istihdam</w:t>
      </w:r>
      <w:r w:rsidRPr="00B3663D" w:rsidR="005A771B">
        <w:rPr>
          <w:sz w:val="20"/>
        </w:rPr>
        <w:t xml:space="preserve"> </w:t>
      </w:r>
      <w:r w:rsidRPr="00B3663D">
        <w:rPr>
          <w:sz w:val="20"/>
        </w:rPr>
        <w:t>dostu</w:t>
      </w:r>
      <w:r w:rsidRPr="00B3663D" w:rsidR="005A771B">
        <w:rPr>
          <w:sz w:val="20"/>
        </w:rPr>
        <w:t xml:space="preserve"> </w:t>
      </w:r>
      <w:r w:rsidRPr="00B3663D">
        <w:rPr>
          <w:sz w:val="20"/>
        </w:rPr>
        <w:t>bir</w:t>
      </w:r>
      <w:r w:rsidRPr="00B3663D" w:rsidR="005A771B">
        <w:rPr>
          <w:sz w:val="20"/>
        </w:rPr>
        <w:t xml:space="preserve"> </w:t>
      </w:r>
      <w:r w:rsidRPr="00B3663D">
        <w:rPr>
          <w:sz w:val="20"/>
        </w:rPr>
        <w:t>büyümenin</w:t>
      </w:r>
      <w:r w:rsidRPr="00B3663D" w:rsidR="005A771B">
        <w:rPr>
          <w:sz w:val="20"/>
        </w:rPr>
        <w:t xml:space="preserve"> </w:t>
      </w:r>
      <w:r w:rsidRPr="00B3663D">
        <w:rPr>
          <w:sz w:val="20"/>
        </w:rPr>
        <w:t>gerçekleştirilmesi,</w:t>
      </w:r>
      <w:r w:rsidRPr="00B3663D" w:rsidR="005A771B">
        <w:rPr>
          <w:sz w:val="20"/>
        </w:rPr>
        <w:t xml:space="preserve"> </w:t>
      </w:r>
      <w:r w:rsidRPr="00B3663D">
        <w:rPr>
          <w:sz w:val="20"/>
        </w:rPr>
        <w:t>ekonomi</w:t>
      </w:r>
      <w:r w:rsidRPr="00B3663D" w:rsidR="005A771B">
        <w:rPr>
          <w:sz w:val="20"/>
        </w:rPr>
        <w:t xml:space="preserve"> </w:t>
      </w:r>
      <w:r w:rsidRPr="00B3663D">
        <w:rPr>
          <w:sz w:val="20"/>
        </w:rPr>
        <w:t>politikamızın</w:t>
      </w:r>
      <w:r w:rsidRPr="00B3663D" w:rsidR="005A771B">
        <w:rPr>
          <w:sz w:val="20"/>
        </w:rPr>
        <w:t xml:space="preserve"> </w:t>
      </w:r>
      <w:r w:rsidRPr="00B3663D">
        <w:rPr>
          <w:sz w:val="20"/>
        </w:rPr>
        <w:t>esasını</w:t>
      </w:r>
      <w:r w:rsidRPr="00B3663D" w:rsidR="005A771B">
        <w:rPr>
          <w:sz w:val="20"/>
        </w:rPr>
        <w:t xml:space="preserve"> </w:t>
      </w:r>
      <w:r w:rsidRPr="00B3663D">
        <w:rPr>
          <w:sz w:val="20"/>
        </w:rPr>
        <w:t>oluşturmalıdır.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Ülkemizin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w:t>
      </w:r>
      <w:r w:rsidRPr="00B3663D" w:rsidR="005A771B">
        <w:rPr>
          <w:sz w:val="20"/>
        </w:rPr>
        <w:t xml:space="preserve"> </w:t>
      </w:r>
      <w:r w:rsidRPr="00B3663D">
        <w:rPr>
          <w:sz w:val="20"/>
        </w:rPr>
        <w:t>durumda</w:t>
      </w:r>
      <w:r w:rsidRPr="00B3663D" w:rsidR="005A771B">
        <w:rPr>
          <w:sz w:val="20"/>
        </w:rPr>
        <w:t xml:space="preserve"> </w:t>
      </w:r>
      <w:r w:rsidRPr="00B3663D">
        <w:rPr>
          <w:sz w:val="20"/>
        </w:rPr>
        <w:t>en</w:t>
      </w:r>
      <w:r w:rsidRPr="00B3663D" w:rsidR="005A771B">
        <w:rPr>
          <w:sz w:val="20"/>
        </w:rPr>
        <w:t xml:space="preserve"> </w:t>
      </w:r>
      <w:r w:rsidRPr="00B3663D">
        <w:rPr>
          <w:sz w:val="20"/>
        </w:rPr>
        <w:t>kötü</w:t>
      </w:r>
      <w:r w:rsidRPr="00B3663D" w:rsidR="005A771B">
        <w:rPr>
          <w:sz w:val="20"/>
        </w:rPr>
        <w:t xml:space="preserve"> </w:t>
      </w:r>
      <w:r w:rsidRPr="00B3663D">
        <w:rPr>
          <w:sz w:val="20"/>
        </w:rPr>
        <w:t>şey</w:t>
      </w:r>
      <w:r w:rsidRPr="00B3663D" w:rsidR="005A771B">
        <w:rPr>
          <w:sz w:val="20"/>
        </w:rPr>
        <w:t xml:space="preserve"> </w:t>
      </w:r>
      <w:r w:rsidRPr="00B3663D">
        <w:rPr>
          <w:sz w:val="20"/>
        </w:rPr>
        <w:t>ümitsizliktir.</w:t>
      </w:r>
      <w:r w:rsidRPr="00B3663D" w:rsidR="005A771B">
        <w:rPr>
          <w:sz w:val="20"/>
        </w:rPr>
        <w:t xml:space="preserve"> </w:t>
      </w:r>
      <w:r w:rsidRPr="00B3663D">
        <w:rPr>
          <w:sz w:val="20"/>
        </w:rPr>
        <w:t>18</w:t>
      </w:r>
      <w:r w:rsidRPr="00B3663D" w:rsidR="005A771B">
        <w:rPr>
          <w:sz w:val="20"/>
        </w:rPr>
        <w:t xml:space="preserve"> </w:t>
      </w:r>
      <w:r w:rsidRPr="00B3663D">
        <w:rPr>
          <w:sz w:val="20"/>
        </w:rPr>
        <w:t>Şubat</w:t>
      </w:r>
      <w:r w:rsidRPr="00B3663D" w:rsidR="005A771B">
        <w:rPr>
          <w:sz w:val="20"/>
        </w:rPr>
        <w:t xml:space="preserve"> </w:t>
      </w:r>
      <w:r w:rsidRPr="00B3663D">
        <w:rPr>
          <w:sz w:val="20"/>
        </w:rPr>
        <w:t>1923’e</w:t>
      </w:r>
      <w:r w:rsidRPr="00B3663D" w:rsidR="005A771B">
        <w:rPr>
          <w:sz w:val="20"/>
        </w:rPr>
        <w:t xml:space="preserve"> </w:t>
      </w:r>
      <w:r w:rsidRPr="00B3663D">
        <w:rPr>
          <w:sz w:val="20"/>
        </w:rPr>
        <w:t>dönelim,</w:t>
      </w:r>
      <w:r w:rsidRPr="00B3663D" w:rsidR="005A771B">
        <w:rPr>
          <w:sz w:val="20"/>
        </w:rPr>
        <w:t xml:space="preserve"> </w:t>
      </w:r>
      <w:r w:rsidRPr="00B3663D">
        <w:rPr>
          <w:sz w:val="20"/>
        </w:rPr>
        <w:t>1’inci</w:t>
      </w:r>
      <w:r w:rsidRPr="00B3663D" w:rsidR="005A771B">
        <w:rPr>
          <w:sz w:val="20"/>
        </w:rPr>
        <w:t xml:space="preserve"> </w:t>
      </w:r>
      <w:r w:rsidRPr="00B3663D">
        <w:rPr>
          <w:sz w:val="20"/>
        </w:rPr>
        <w:t>İzmir</w:t>
      </w:r>
      <w:r w:rsidRPr="00B3663D" w:rsidR="005A771B">
        <w:rPr>
          <w:sz w:val="20"/>
        </w:rPr>
        <w:t xml:space="preserve"> </w:t>
      </w:r>
      <w:r w:rsidRPr="00B3663D">
        <w:rPr>
          <w:sz w:val="20"/>
        </w:rPr>
        <w:t>İktisat</w:t>
      </w:r>
      <w:r w:rsidRPr="00B3663D" w:rsidR="005A771B">
        <w:rPr>
          <w:sz w:val="20"/>
        </w:rPr>
        <w:t xml:space="preserve"> </w:t>
      </w:r>
      <w:r w:rsidRPr="00B3663D">
        <w:rPr>
          <w:sz w:val="20"/>
        </w:rPr>
        <w:t>Kongresi’ne</w:t>
      </w:r>
      <w:r w:rsidRPr="00B3663D" w:rsidR="005A771B">
        <w:rPr>
          <w:sz w:val="20"/>
        </w:rPr>
        <w:t xml:space="preserve"> </w:t>
      </w:r>
      <w:r w:rsidRPr="00B3663D">
        <w:rPr>
          <w:sz w:val="20"/>
        </w:rPr>
        <w:t>vatanımızın</w:t>
      </w:r>
      <w:r w:rsidRPr="00B3663D" w:rsidR="005A771B">
        <w:rPr>
          <w:sz w:val="20"/>
        </w:rPr>
        <w:t xml:space="preserve"> </w:t>
      </w:r>
      <w:r w:rsidRPr="00B3663D">
        <w:rPr>
          <w:sz w:val="20"/>
        </w:rPr>
        <w:t>her</w:t>
      </w:r>
      <w:r w:rsidRPr="00B3663D" w:rsidR="005A771B">
        <w:rPr>
          <w:sz w:val="20"/>
        </w:rPr>
        <w:t xml:space="preserve"> </w:t>
      </w:r>
      <w:r w:rsidRPr="00B3663D">
        <w:rPr>
          <w:sz w:val="20"/>
        </w:rPr>
        <w:t>yeri</w:t>
      </w:r>
      <w:r w:rsidRPr="00B3663D" w:rsidR="005A771B">
        <w:rPr>
          <w:sz w:val="20"/>
        </w:rPr>
        <w:t xml:space="preserve"> </w:t>
      </w:r>
      <w:r w:rsidRPr="00B3663D">
        <w:rPr>
          <w:sz w:val="20"/>
        </w:rPr>
        <w:t>karış</w:t>
      </w:r>
      <w:r w:rsidRPr="00B3663D" w:rsidR="005A771B">
        <w:rPr>
          <w:sz w:val="20"/>
        </w:rPr>
        <w:t xml:space="preserve"> </w:t>
      </w:r>
      <w:r w:rsidRPr="00B3663D">
        <w:rPr>
          <w:sz w:val="20"/>
        </w:rPr>
        <w:t>karış</w:t>
      </w:r>
      <w:r w:rsidRPr="00B3663D" w:rsidR="005A771B">
        <w:rPr>
          <w:sz w:val="20"/>
        </w:rPr>
        <w:t xml:space="preserve"> </w:t>
      </w:r>
      <w:r w:rsidRPr="00B3663D">
        <w:rPr>
          <w:sz w:val="20"/>
        </w:rPr>
        <w:t>işgal</w:t>
      </w:r>
      <w:r w:rsidRPr="00B3663D" w:rsidR="005A771B">
        <w:rPr>
          <w:sz w:val="20"/>
        </w:rPr>
        <w:t xml:space="preserve"> </w:t>
      </w:r>
      <w:r w:rsidRPr="00B3663D">
        <w:rPr>
          <w:sz w:val="20"/>
        </w:rPr>
        <w:t>edilmiş,</w:t>
      </w:r>
      <w:r w:rsidRPr="00B3663D" w:rsidR="005A771B">
        <w:rPr>
          <w:sz w:val="20"/>
        </w:rPr>
        <w:t xml:space="preserve"> </w:t>
      </w:r>
      <w:r w:rsidRPr="00B3663D">
        <w:rPr>
          <w:sz w:val="20"/>
        </w:rPr>
        <w:t>düşman</w:t>
      </w:r>
      <w:r w:rsidRPr="00B3663D" w:rsidR="005A771B">
        <w:rPr>
          <w:sz w:val="20"/>
        </w:rPr>
        <w:t xml:space="preserve"> </w:t>
      </w:r>
      <w:r w:rsidRPr="00B3663D">
        <w:rPr>
          <w:sz w:val="20"/>
        </w:rPr>
        <w:t>çizmesinin</w:t>
      </w:r>
      <w:r w:rsidRPr="00B3663D" w:rsidR="005A771B">
        <w:rPr>
          <w:sz w:val="20"/>
        </w:rPr>
        <w:t xml:space="preserve"> </w:t>
      </w:r>
      <w:r w:rsidRPr="00B3663D">
        <w:rPr>
          <w:sz w:val="20"/>
        </w:rPr>
        <w:t>basmadığı</w:t>
      </w:r>
      <w:r w:rsidRPr="00B3663D" w:rsidR="005A771B">
        <w:rPr>
          <w:sz w:val="20"/>
        </w:rPr>
        <w:t xml:space="preserve"> </w:t>
      </w:r>
      <w:r w:rsidRPr="00B3663D">
        <w:rPr>
          <w:sz w:val="20"/>
        </w:rPr>
        <w:t>yer</w:t>
      </w:r>
      <w:r w:rsidRPr="00B3663D" w:rsidR="005A771B">
        <w:rPr>
          <w:sz w:val="20"/>
        </w:rPr>
        <w:t xml:space="preserve"> </w:t>
      </w:r>
      <w:r w:rsidRPr="00B3663D">
        <w:rPr>
          <w:sz w:val="20"/>
        </w:rPr>
        <w:t>kalmamıştı.</w:t>
      </w:r>
      <w:r w:rsidRPr="00B3663D" w:rsidR="005A771B">
        <w:rPr>
          <w:sz w:val="20"/>
        </w:rPr>
        <w:t xml:space="preserve"> </w:t>
      </w:r>
      <w:r w:rsidRPr="00B3663D">
        <w:rPr>
          <w:sz w:val="20"/>
        </w:rPr>
        <w:t>Tersanelerimiz</w:t>
      </w:r>
      <w:r w:rsidRPr="00B3663D" w:rsidR="005A771B">
        <w:rPr>
          <w:sz w:val="20"/>
        </w:rPr>
        <w:t xml:space="preserve"> </w:t>
      </w:r>
      <w:r w:rsidRPr="00B3663D">
        <w:rPr>
          <w:sz w:val="20"/>
        </w:rPr>
        <w:t>gitmiş,</w:t>
      </w:r>
      <w:r w:rsidRPr="00B3663D" w:rsidR="005A771B">
        <w:rPr>
          <w:sz w:val="20"/>
        </w:rPr>
        <w:t xml:space="preserve"> </w:t>
      </w:r>
      <w:r w:rsidRPr="00B3663D">
        <w:rPr>
          <w:sz w:val="20"/>
        </w:rPr>
        <w:t>ordumuz</w:t>
      </w:r>
      <w:r w:rsidRPr="00B3663D" w:rsidR="005A771B">
        <w:rPr>
          <w:sz w:val="20"/>
        </w:rPr>
        <w:t xml:space="preserve"> </w:t>
      </w:r>
      <w:r w:rsidRPr="00B3663D">
        <w:rPr>
          <w:sz w:val="20"/>
        </w:rPr>
        <w:t>dağıtılmıştı;</w:t>
      </w:r>
      <w:r w:rsidRPr="00B3663D" w:rsidR="005A771B">
        <w:rPr>
          <w:sz w:val="20"/>
        </w:rPr>
        <w:t xml:space="preserve"> </w:t>
      </w:r>
      <w:r w:rsidRPr="00B3663D">
        <w:rPr>
          <w:sz w:val="20"/>
        </w:rPr>
        <w:t>fabrikalarımız</w:t>
      </w:r>
      <w:r w:rsidRPr="00B3663D" w:rsidR="005A771B">
        <w:rPr>
          <w:sz w:val="20"/>
        </w:rPr>
        <w:t xml:space="preserve"> </w:t>
      </w:r>
      <w:r w:rsidRPr="00B3663D">
        <w:rPr>
          <w:sz w:val="20"/>
        </w:rPr>
        <w:t>yıkılmıştı,</w:t>
      </w:r>
      <w:r w:rsidRPr="00B3663D" w:rsidR="005A771B">
        <w:rPr>
          <w:sz w:val="20"/>
        </w:rPr>
        <w:t xml:space="preserve"> </w:t>
      </w:r>
      <w:r w:rsidRPr="00B3663D">
        <w:rPr>
          <w:sz w:val="20"/>
        </w:rPr>
        <w:t>üretim</w:t>
      </w:r>
      <w:r w:rsidRPr="00B3663D" w:rsidR="005A771B">
        <w:rPr>
          <w:sz w:val="20"/>
        </w:rPr>
        <w:t xml:space="preserve"> </w:t>
      </w:r>
      <w:r w:rsidRPr="00B3663D">
        <w:rPr>
          <w:sz w:val="20"/>
        </w:rPr>
        <w:t>yapacak</w:t>
      </w:r>
      <w:r w:rsidRPr="00B3663D" w:rsidR="005A771B">
        <w:rPr>
          <w:sz w:val="20"/>
        </w:rPr>
        <w:t xml:space="preserve"> </w:t>
      </w:r>
      <w:r w:rsidRPr="00B3663D">
        <w:rPr>
          <w:sz w:val="20"/>
        </w:rPr>
        <w:t>hiçbir</w:t>
      </w:r>
      <w:r w:rsidRPr="00B3663D" w:rsidR="005A771B">
        <w:rPr>
          <w:sz w:val="20"/>
        </w:rPr>
        <w:t xml:space="preserve"> </w:t>
      </w:r>
      <w:r w:rsidRPr="00B3663D">
        <w:rPr>
          <w:sz w:val="20"/>
        </w:rPr>
        <w:t>şeyimiz,</w:t>
      </w:r>
      <w:r w:rsidRPr="00B3663D" w:rsidR="005A771B">
        <w:rPr>
          <w:sz w:val="20"/>
        </w:rPr>
        <w:t xml:space="preserve"> </w:t>
      </w:r>
      <w:r w:rsidRPr="00B3663D">
        <w:rPr>
          <w:sz w:val="20"/>
        </w:rPr>
        <w:t>hiçbir</w:t>
      </w:r>
      <w:r w:rsidRPr="00B3663D" w:rsidR="005A771B">
        <w:rPr>
          <w:sz w:val="20"/>
        </w:rPr>
        <w:t xml:space="preserve"> </w:t>
      </w:r>
      <w:r w:rsidRPr="00B3663D">
        <w:rPr>
          <w:sz w:val="20"/>
        </w:rPr>
        <w:t>gücümüz</w:t>
      </w:r>
      <w:r w:rsidRPr="00B3663D" w:rsidR="005A771B">
        <w:rPr>
          <w:sz w:val="20"/>
        </w:rPr>
        <w:t xml:space="preserve"> </w:t>
      </w:r>
      <w:r w:rsidRPr="00B3663D">
        <w:rPr>
          <w:sz w:val="20"/>
        </w:rPr>
        <w:t>yoktu.</w:t>
      </w:r>
      <w:r w:rsidRPr="00B3663D" w:rsidR="005A771B">
        <w:rPr>
          <w:sz w:val="20"/>
        </w:rPr>
        <w:t xml:space="preserve"> </w:t>
      </w:r>
      <w:r w:rsidRPr="00B3663D">
        <w:rPr>
          <w:sz w:val="20"/>
        </w:rPr>
        <w:t>Bugün,</w:t>
      </w:r>
      <w:r w:rsidRPr="00B3663D" w:rsidR="005A771B">
        <w:rPr>
          <w:sz w:val="20"/>
        </w:rPr>
        <w:t xml:space="preserve"> </w:t>
      </w:r>
      <w:r w:rsidRPr="00B3663D">
        <w:rPr>
          <w:sz w:val="20"/>
        </w:rPr>
        <w:t>o</w:t>
      </w:r>
      <w:r w:rsidRPr="00B3663D" w:rsidR="005A771B">
        <w:rPr>
          <w:sz w:val="20"/>
        </w:rPr>
        <w:t xml:space="preserve"> </w:t>
      </w:r>
      <w:r w:rsidRPr="00B3663D">
        <w:rPr>
          <w:sz w:val="20"/>
        </w:rPr>
        <w:t>günden</w:t>
      </w:r>
      <w:r w:rsidRPr="00B3663D" w:rsidR="005A771B">
        <w:rPr>
          <w:sz w:val="20"/>
        </w:rPr>
        <w:t xml:space="preserve"> </w:t>
      </w:r>
      <w:r w:rsidRPr="00B3663D">
        <w:rPr>
          <w:sz w:val="20"/>
        </w:rPr>
        <w:t>daha</w:t>
      </w:r>
      <w:r w:rsidRPr="00B3663D" w:rsidR="005A771B">
        <w:rPr>
          <w:sz w:val="20"/>
        </w:rPr>
        <w:t xml:space="preserve"> </w:t>
      </w:r>
      <w:r w:rsidRPr="00B3663D">
        <w:rPr>
          <w:sz w:val="20"/>
        </w:rPr>
        <w:t>zor</w:t>
      </w:r>
      <w:r w:rsidRPr="00B3663D" w:rsidR="005A771B">
        <w:rPr>
          <w:sz w:val="20"/>
        </w:rPr>
        <w:t xml:space="preserve"> </w:t>
      </w:r>
      <w:r w:rsidRPr="00B3663D">
        <w:rPr>
          <w:sz w:val="20"/>
        </w:rPr>
        <w:t>durumda</w:t>
      </w:r>
      <w:r w:rsidRPr="00B3663D" w:rsidR="005A771B">
        <w:rPr>
          <w:sz w:val="20"/>
        </w:rPr>
        <w:t xml:space="preserve"> </w:t>
      </w:r>
      <w:r w:rsidRPr="00B3663D">
        <w:rPr>
          <w:sz w:val="20"/>
        </w:rPr>
        <w:t>değiliz.</w:t>
      </w:r>
      <w:r w:rsidRPr="00B3663D" w:rsidR="005A771B">
        <w:rPr>
          <w:sz w:val="20"/>
        </w:rPr>
        <w:t xml:space="preserve"> </w:t>
      </w:r>
      <w:r w:rsidRPr="00B3663D">
        <w:rPr>
          <w:sz w:val="20"/>
        </w:rPr>
        <w:t>Biz,</w:t>
      </w:r>
      <w:r w:rsidRPr="00B3663D" w:rsidR="005A771B">
        <w:rPr>
          <w:sz w:val="20"/>
        </w:rPr>
        <w:t xml:space="preserve"> </w:t>
      </w:r>
      <w:r w:rsidRPr="00B3663D">
        <w:rPr>
          <w:sz w:val="20"/>
        </w:rPr>
        <w:t>1’inci</w:t>
      </w:r>
      <w:r w:rsidRPr="00B3663D" w:rsidR="005A771B">
        <w:rPr>
          <w:sz w:val="20"/>
        </w:rPr>
        <w:t xml:space="preserve"> </w:t>
      </w:r>
      <w:r w:rsidRPr="00B3663D">
        <w:rPr>
          <w:sz w:val="20"/>
        </w:rPr>
        <w:t>ve</w:t>
      </w:r>
      <w:r w:rsidRPr="00B3663D" w:rsidR="005A771B">
        <w:rPr>
          <w:sz w:val="20"/>
        </w:rPr>
        <w:t xml:space="preserve"> </w:t>
      </w:r>
      <w:r w:rsidRPr="00B3663D">
        <w:rPr>
          <w:sz w:val="20"/>
        </w:rPr>
        <w:t>2’nci</w:t>
      </w:r>
      <w:r w:rsidRPr="00B3663D" w:rsidR="005A771B">
        <w:rPr>
          <w:sz w:val="20"/>
        </w:rPr>
        <w:t xml:space="preserve"> </w:t>
      </w:r>
      <w:r w:rsidRPr="00B3663D">
        <w:rPr>
          <w:sz w:val="20"/>
        </w:rPr>
        <w:t>İzmir</w:t>
      </w:r>
      <w:r w:rsidRPr="00B3663D" w:rsidR="005A771B">
        <w:rPr>
          <w:sz w:val="20"/>
        </w:rPr>
        <w:t xml:space="preserve"> </w:t>
      </w:r>
      <w:r w:rsidRPr="00B3663D">
        <w:rPr>
          <w:sz w:val="20"/>
        </w:rPr>
        <w:t>İktisat</w:t>
      </w:r>
      <w:r w:rsidRPr="00B3663D" w:rsidR="005A771B">
        <w:rPr>
          <w:sz w:val="20"/>
        </w:rPr>
        <w:t xml:space="preserve"> </w:t>
      </w:r>
      <w:r w:rsidRPr="00B3663D">
        <w:rPr>
          <w:sz w:val="20"/>
        </w:rPr>
        <w:t>Kongresi’yle</w:t>
      </w:r>
      <w:r w:rsidRPr="00B3663D" w:rsidR="005A771B">
        <w:rPr>
          <w:sz w:val="20"/>
        </w:rPr>
        <w:t xml:space="preserve"> </w:t>
      </w:r>
      <w:r w:rsidRPr="00B3663D">
        <w:rPr>
          <w:sz w:val="20"/>
        </w:rPr>
        <w:t>çok</w:t>
      </w:r>
      <w:r w:rsidRPr="00B3663D" w:rsidR="005A771B">
        <w:rPr>
          <w:sz w:val="20"/>
        </w:rPr>
        <w:t xml:space="preserve"> </w:t>
      </w:r>
      <w:r w:rsidRPr="00B3663D">
        <w:rPr>
          <w:sz w:val="20"/>
        </w:rPr>
        <w:t>şeyi</w:t>
      </w:r>
      <w:r w:rsidRPr="00B3663D" w:rsidR="005A771B">
        <w:rPr>
          <w:sz w:val="20"/>
        </w:rPr>
        <w:t xml:space="preserve"> </w:t>
      </w:r>
      <w:r w:rsidRPr="00B3663D">
        <w:rPr>
          <w:sz w:val="20"/>
        </w:rPr>
        <w:t>başardık,</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muhtaç</w:t>
      </w:r>
      <w:r w:rsidRPr="00B3663D" w:rsidR="005A771B">
        <w:rPr>
          <w:sz w:val="20"/>
        </w:rPr>
        <w:t xml:space="preserve"> </w:t>
      </w:r>
      <w:r w:rsidRPr="00B3663D">
        <w:rPr>
          <w:sz w:val="20"/>
        </w:rPr>
        <w:t>olduğumuz</w:t>
      </w:r>
      <w:r w:rsidRPr="00B3663D" w:rsidR="005A771B">
        <w:rPr>
          <w:sz w:val="20"/>
        </w:rPr>
        <w:t xml:space="preserve"> </w:t>
      </w:r>
      <w:r w:rsidRPr="00B3663D">
        <w:rPr>
          <w:sz w:val="20"/>
        </w:rPr>
        <w:t>kudret</w:t>
      </w:r>
      <w:r w:rsidRPr="00B3663D" w:rsidR="005A771B">
        <w:rPr>
          <w:sz w:val="20"/>
        </w:rPr>
        <w:t xml:space="preserve"> </w:t>
      </w:r>
      <w:r w:rsidRPr="00B3663D">
        <w:rPr>
          <w:sz w:val="20"/>
        </w:rPr>
        <w:t>damarlarımızdaki</w:t>
      </w:r>
      <w:r w:rsidRPr="00B3663D" w:rsidR="005A771B">
        <w:rPr>
          <w:sz w:val="20"/>
        </w:rPr>
        <w:t xml:space="preserve"> </w:t>
      </w:r>
      <w:r w:rsidRPr="00B3663D">
        <w:rPr>
          <w:sz w:val="20"/>
        </w:rPr>
        <w:t>asil</w:t>
      </w:r>
      <w:r w:rsidRPr="00B3663D" w:rsidR="005A771B">
        <w:rPr>
          <w:sz w:val="20"/>
        </w:rPr>
        <w:t xml:space="preserve"> </w:t>
      </w:r>
      <w:r w:rsidRPr="00B3663D">
        <w:rPr>
          <w:sz w:val="20"/>
        </w:rPr>
        <w:t>kanda</w:t>
      </w:r>
      <w:r w:rsidRPr="00B3663D" w:rsidR="005A771B">
        <w:rPr>
          <w:sz w:val="20"/>
        </w:rPr>
        <w:t xml:space="preserve"> </w:t>
      </w:r>
      <w:r w:rsidRPr="00B3663D">
        <w:rPr>
          <w:sz w:val="20"/>
        </w:rPr>
        <w:t>mevcuttur.</w:t>
      </w:r>
      <w:r w:rsidRPr="00B3663D" w:rsidR="005A771B">
        <w:rPr>
          <w:sz w:val="20"/>
        </w:rPr>
        <w:t xml:space="preserve"> </w:t>
      </w:r>
      <w:r w:rsidRPr="00B3663D">
        <w:rPr>
          <w:sz w:val="20"/>
        </w:rPr>
        <w:t>Kendimize</w:t>
      </w:r>
      <w:r w:rsidRPr="00B3663D" w:rsidR="005A771B">
        <w:rPr>
          <w:sz w:val="20"/>
        </w:rPr>
        <w:t xml:space="preserve"> </w:t>
      </w:r>
      <w:r w:rsidRPr="00B3663D">
        <w:rPr>
          <w:sz w:val="20"/>
        </w:rPr>
        <w:t>güvenelim,</w:t>
      </w:r>
      <w:r w:rsidRPr="00B3663D" w:rsidR="005A771B">
        <w:rPr>
          <w:sz w:val="20"/>
        </w:rPr>
        <w:t xml:space="preserve"> </w:t>
      </w:r>
      <w:r w:rsidRPr="00B3663D">
        <w:rPr>
          <w:sz w:val="20"/>
        </w:rPr>
        <w:t>ümitsiz</w:t>
      </w:r>
      <w:r w:rsidRPr="00B3663D" w:rsidR="005A771B">
        <w:rPr>
          <w:sz w:val="20"/>
        </w:rPr>
        <w:t xml:space="preserve"> </w:t>
      </w:r>
      <w:r w:rsidRPr="00B3663D">
        <w:rPr>
          <w:sz w:val="20"/>
        </w:rPr>
        <w:t>değiliz.</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varsa</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umut</w:t>
      </w:r>
      <w:r w:rsidRPr="00B3663D" w:rsidR="005A771B">
        <w:rPr>
          <w:sz w:val="20"/>
        </w:rPr>
        <w:t xml:space="preserve"> </w:t>
      </w:r>
      <w:r w:rsidRPr="00B3663D">
        <w:rPr>
          <w:sz w:val="20"/>
        </w:rPr>
        <w:t>vardır</w:t>
      </w:r>
      <w:r w:rsidRPr="00B3663D" w:rsidR="005A771B">
        <w:rPr>
          <w:sz w:val="20"/>
        </w:rPr>
        <w:t xml:space="preserve"> </w:t>
      </w:r>
      <w:r w:rsidRPr="00B3663D">
        <w:rPr>
          <w:sz w:val="20"/>
        </w:rPr>
        <w:t>diyorum.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7058CB" w:rsidP="00B3663D" w:rsidRDefault="007058CB">
      <w:pPr>
        <w:pStyle w:val="GENELKURUL"/>
        <w:spacing w:line="240" w:lineRule="auto"/>
        <w:rPr>
          <w:sz w:val="20"/>
        </w:rPr>
      </w:pPr>
      <w:r w:rsidRPr="00B3663D">
        <w:rPr>
          <w:sz w:val="20"/>
        </w:rPr>
        <w:t>Konuşmamı</w:t>
      </w:r>
      <w:r w:rsidRPr="00B3663D" w:rsidR="005A771B">
        <w:rPr>
          <w:sz w:val="20"/>
        </w:rPr>
        <w:t xml:space="preserve"> </w:t>
      </w:r>
      <w:r w:rsidRPr="00B3663D">
        <w:rPr>
          <w:sz w:val="20"/>
        </w:rPr>
        <w:t>liderimiz</w:t>
      </w:r>
      <w:r w:rsidRPr="00B3663D" w:rsidR="005A771B">
        <w:rPr>
          <w:sz w:val="20"/>
        </w:rPr>
        <w:t xml:space="preserve"> </w:t>
      </w:r>
      <w:r w:rsidRPr="00B3663D">
        <w:rPr>
          <w:sz w:val="20"/>
        </w:rPr>
        <w:t>Sayın</w:t>
      </w:r>
      <w:r w:rsidRPr="00B3663D" w:rsidR="005A771B">
        <w:rPr>
          <w:sz w:val="20"/>
        </w:rPr>
        <w:t xml:space="preserve"> </w:t>
      </w:r>
      <w:r w:rsidRPr="00B3663D">
        <w:rPr>
          <w:sz w:val="20"/>
        </w:rPr>
        <w:t>Doktor</w:t>
      </w:r>
      <w:r w:rsidRPr="00B3663D" w:rsidR="005A771B">
        <w:rPr>
          <w:sz w:val="20"/>
        </w:rPr>
        <w:t xml:space="preserve"> </w:t>
      </w:r>
      <w:r w:rsidRPr="00B3663D">
        <w:rPr>
          <w:sz w:val="20"/>
        </w:rPr>
        <w:t>Devlet</w:t>
      </w:r>
      <w:r w:rsidRPr="00B3663D" w:rsidR="005A771B">
        <w:rPr>
          <w:sz w:val="20"/>
        </w:rPr>
        <w:t xml:space="preserve"> </w:t>
      </w:r>
      <w:r w:rsidRPr="00B3663D">
        <w:rPr>
          <w:sz w:val="20"/>
        </w:rPr>
        <w:t>Bahçeli’nin</w:t>
      </w:r>
      <w:r w:rsidRPr="00B3663D" w:rsidR="005A771B">
        <w:rPr>
          <w:sz w:val="20"/>
        </w:rPr>
        <w:t xml:space="preserve"> </w:t>
      </w:r>
      <w:r w:rsidRPr="00B3663D">
        <w:rPr>
          <w:sz w:val="20"/>
        </w:rPr>
        <w:t>sözleriyle</w:t>
      </w:r>
      <w:r w:rsidRPr="00B3663D" w:rsidR="005A771B">
        <w:rPr>
          <w:sz w:val="20"/>
        </w:rPr>
        <w:t xml:space="preserve"> </w:t>
      </w:r>
      <w:r w:rsidRPr="00B3663D">
        <w:rPr>
          <w:sz w:val="20"/>
        </w:rPr>
        <w:t>bitirmek</w:t>
      </w:r>
      <w:r w:rsidRPr="00B3663D" w:rsidR="005A771B">
        <w:rPr>
          <w:sz w:val="20"/>
        </w:rPr>
        <w:t xml:space="preserve"> </w:t>
      </w:r>
      <w:r w:rsidRPr="00B3663D">
        <w:rPr>
          <w:sz w:val="20"/>
        </w:rPr>
        <w:t>istiyorum:</w:t>
      </w:r>
      <w:r w:rsidRPr="00B3663D" w:rsidR="005A771B">
        <w:rPr>
          <w:sz w:val="20"/>
        </w:rPr>
        <w:t xml:space="preserve"> </w:t>
      </w:r>
      <w:r w:rsidRPr="00B3663D">
        <w:rPr>
          <w:sz w:val="20"/>
        </w:rPr>
        <w:t>“Ekonominin</w:t>
      </w:r>
      <w:r w:rsidRPr="00B3663D" w:rsidR="005A771B">
        <w:rPr>
          <w:sz w:val="20"/>
        </w:rPr>
        <w:t xml:space="preserve"> </w:t>
      </w:r>
      <w:r w:rsidRPr="00B3663D">
        <w:rPr>
          <w:sz w:val="20"/>
        </w:rPr>
        <w:t>normale</w:t>
      </w:r>
      <w:r w:rsidRPr="00B3663D" w:rsidR="005A771B">
        <w:rPr>
          <w:sz w:val="20"/>
        </w:rPr>
        <w:t xml:space="preserve"> </w:t>
      </w:r>
      <w:r w:rsidRPr="00B3663D">
        <w:rPr>
          <w:sz w:val="20"/>
        </w:rPr>
        <w:t>dönmesi,</w:t>
      </w:r>
      <w:r w:rsidRPr="00B3663D" w:rsidR="005A771B">
        <w:rPr>
          <w:sz w:val="20"/>
        </w:rPr>
        <w:t xml:space="preserve"> </w:t>
      </w:r>
      <w:r w:rsidRPr="00B3663D">
        <w:rPr>
          <w:sz w:val="20"/>
        </w:rPr>
        <w:t>denge</w:t>
      </w:r>
      <w:r w:rsidRPr="00B3663D" w:rsidR="005A771B">
        <w:rPr>
          <w:sz w:val="20"/>
        </w:rPr>
        <w:t xml:space="preserve"> </w:t>
      </w:r>
      <w:r w:rsidRPr="00B3663D">
        <w:rPr>
          <w:sz w:val="20"/>
        </w:rPr>
        <w:t>ve</w:t>
      </w:r>
      <w:r w:rsidRPr="00B3663D" w:rsidR="005A771B">
        <w:rPr>
          <w:sz w:val="20"/>
        </w:rPr>
        <w:t xml:space="preserve"> </w:t>
      </w:r>
      <w:r w:rsidRPr="00B3663D">
        <w:rPr>
          <w:sz w:val="20"/>
        </w:rPr>
        <w:t>istikrara</w:t>
      </w:r>
      <w:r w:rsidRPr="00B3663D" w:rsidR="005A771B">
        <w:rPr>
          <w:sz w:val="20"/>
        </w:rPr>
        <w:t xml:space="preserve"> </w:t>
      </w:r>
      <w:r w:rsidRPr="00B3663D">
        <w:rPr>
          <w:sz w:val="20"/>
        </w:rPr>
        <w:t>kavuşması,</w:t>
      </w:r>
      <w:r w:rsidRPr="00B3663D" w:rsidR="005A771B">
        <w:rPr>
          <w:sz w:val="20"/>
        </w:rPr>
        <w:t xml:space="preserve"> </w:t>
      </w:r>
      <w:r w:rsidRPr="00B3663D">
        <w:rPr>
          <w:sz w:val="20"/>
        </w:rPr>
        <w:t>siyasi</w:t>
      </w:r>
      <w:r w:rsidRPr="00B3663D" w:rsidR="005A771B">
        <w:rPr>
          <w:sz w:val="20"/>
        </w:rPr>
        <w:t xml:space="preserve"> </w:t>
      </w:r>
      <w:r w:rsidRPr="00B3663D">
        <w:rPr>
          <w:sz w:val="20"/>
        </w:rPr>
        <w:t>temkin</w:t>
      </w:r>
      <w:r w:rsidRPr="00B3663D" w:rsidR="005A771B">
        <w:rPr>
          <w:sz w:val="20"/>
        </w:rPr>
        <w:t xml:space="preserve"> </w:t>
      </w:r>
      <w:r w:rsidRPr="00B3663D">
        <w:rPr>
          <w:sz w:val="20"/>
        </w:rPr>
        <w:t>ve</w:t>
      </w:r>
      <w:r w:rsidRPr="00B3663D" w:rsidR="005A771B">
        <w:rPr>
          <w:sz w:val="20"/>
        </w:rPr>
        <w:t xml:space="preserve"> </w:t>
      </w:r>
      <w:r w:rsidRPr="00B3663D">
        <w:rPr>
          <w:sz w:val="20"/>
        </w:rPr>
        <w:t>tedbir,</w:t>
      </w:r>
      <w:r w:rsidRPr="00B3663D" w:rsidR="005A771B">
        <w:rPr>
          <w:sz w:val="20"/>
        </w:rPr>
        <w:t xml:space="preserve"> </w:t>
      </w:r>
      <w:r w:rsidRPr="00B3663D">
        <w:rPr>
          <w:sz w:val="20"/>
        </w:rPr>
        <w:t>millî</w:t>
      </w:r>
      <w:r w:rsidRPr="00B3663D" w:rsidR="005A771B">
        <w:rPr>
          <w:sz w:val="20"/>
        </w:rPr>
        <w:t xml:space="preserve"> </w:t>
      </w:r>
      <w:r w:rsidRPr="00B3663D">
        <w:rPr>
          <w:sz w:val="20"/>
        </w:rPr>
        <w:t>dayanışma</w:t>
      </w:r>
      <w:r w:rsidRPr="00B3663D" w:rsidR="005A771B">
        <w:rPr>
          <w:sz w:val="20"/>
        </w:rPr>
        <w:t xml:space="preserve"> </w:t>
      </w:r>
      <w:r w:rsidRPr="00B3663D">
        <w:rPr>
          <w:sz w:val="20"/>
        </w:rPr>
        <w:t>ve</w:t>
      </w:r>
      <w:r w:rsidRPr="00B3663D" w:rsidR="005A771B">
        <w:rPr>
          <w:sz w:val="20"/>
        </w:rPr>
        <w:t xml:space="preserve"> </w:t>
      </w:r>
      <w:r w:rsidRPr="00B3663D">
        <w:rPr>
          <w:sz w:val="20"/>
        </w:rPr>
        <w:t>uyanışla</w:t>
      </w:r>
      <w:r w:rsidRPr="00B3663D" w:rsidR="005A771B">
        <w:rPr>
          <w:sz w:val="20"/>
        </w:rPr>
        <w:t xml:space="preserve"> </w:t>
      </w:r>
      <w:r w:rsidRPr="00B3663D">
        <w:rPr>
          <w:sz w:val="20"/>
        </w:rPr>
        <w:t>muhakkak</w:t>
      </w:r>
      <w:r w:rsidRPr="00B3663D" w:rsidR="005A771B">
        <w:rPr>
          <w:sz w:val="20"/>
        </w:rPr>
        <w:t xml:space="preserve"> </w:t>
      </w:r>
      <w:r w:rsidRPr="00B3663D">
        <w:rPr>
          <w:sz w:val="20"/>
        </w:rPr>
        <w:t>sağlanacaktır.</w:t>
      </w:r>
      <w:r w:rsidRPr="00B3663D" w:rsidR="005A771B">
        <w:rPr>
          <w:sz w:val="20"/>
        </w:rPr>
        <w:t xml:space="preserve"> </w:t>
      </w:r>
      <w:r w:rsidRPr="00B3663D">
        <w:rPr>
          <w:sz w:val="20"/>
        </w:rPr>
        <w:t>Ülke</w:t>
      </w:r>
      <w:r w:rsidRPr="00B3663D" w:rsidR="005A771B">
        <w:rPr>
          <w:sz w:val="20"/>
        </w:rPr>
        <w:t xml:space="preserve"> </w:t>
      </w:r>
      <w:r w:rsidRPr="00B3663D">
        <w:rPr>
          <w:sz w:val="20"/>
        </w:rPr>
        <w:t>elden</w:t>
      </w:r>
      <w:r w:rsidRPr="00B3663D" w:rsidR="005A771B">
        <w:rPr>
          <w:sz w:val="20"/>
        </w:rPr>
        <w:t xml:space="preserve"> </w:t>
      </w:r>
      <w:r w:rsidRPr="00B3663D">
        <w:rPr>
          <w:sz w:val="20"/>
        </w:rPr>
        <w:t>gittikten</w:t>
      </w:r>
      <w:r w:rsidRPr="00B3663D" w:rsidR="005A771B">
        <w:rPr>
          <w:sz w:val="20"/>
        </w:rPr>
        <w:t xml:space="preserve"> </w:t>
      </w:r>
      <w:r w:rsidRPr="00B3663D">
        <w:rPr>
          <w:sz w:val="20"/>
        </w:rPr>
        <w:t>sonra</w:t>
      </w:r>
      <w:r w:rsidRPr="00B3663D" w:rsidR="005A771B">
        <w:rPr>
          <w:sz w:val="20"/>
        </w:rPr>
        <w:t xml:space="preserve"> </w:t>
      </w:r>
      <w:r w:rsidRPr="00B3663D">
        <w:rPr>
          <w:sz w:val="20"/>
        </w:rPr>
        <w:t>neyin</w:t>
      </w:r>
      <w:r w:rsidRPr="00B3663D" w:rsidR="005A771B">
        <w:rPr>
          <w:sz w:val="20"/>
        </w:rPr>
        <w:t xml:space="preserve"> </w:t>
      </w:r>
      <w:r w:rsidRPr="00B3663D">
        <w:rPr>
          <w:sz w:val="20"/>
        </w:rPr>
        <w:t>siyasetini,</w:t>
      </w:r>
      <w:r w:rsidRPr="00B3663D" w:rsidR="005A771B">
        <w:rPr>
          <w:sz w:val="20"/>
        </w:rPr>
        <w:t xml:space="preserve"> </w:t>
      </w:r>
      <w:r w:rsidRPr="00B3663D">
        <w:rPr>
          <w:sz w:val="20"/>
        </w:rPr>
        <w:t>neyin</w:t>
      </w:r>
      <w:r w:rsidRPr="00B3663D" w:rsidR="005A771B">
        <w:rPr>
          <w:sz w:val="20"/>
        </w:rPr>
        <w:t xml:space="preserve"> </w:t>
      </w:r>
      <w:r w:rsidRPr="00B3663D">
        <w:rPr>
          <w:sz w:val="20"/>
        </w:rPr>
        <w:t>ekonomisini</w:t>
      </w:r>
      <w:r w:rsidRPr="00B3663D" w:rsidR="005A771B">
        <w:rPr>
          <w:sz w:val="20"/>
        </w:rPr>
        <w:t xml:space="preserve"> </w:t>
      </w:r>
      <w:r w:rsidRPr="00B3663D">
        <w:rPr>
          <w:sz w:val="20"/>
        </w:rPr>
        <w:t>konuşacağız?”</w:t>
      </w:r>
      <w:r w:rsidRPr="00B3663D" w:rsidR="005A771B">
        <w:rPr>
          <w:sz w:val="20"/>
        </w:rPr>
        <w:t xml:space="preserve"> </w:t>
      </w:r>
      <w:r w:rsidRPr="00B3663D">
        <w:rPr>
          <w:sz w:val="20"/>
        </w:rPr>
        <w:t>Ülkenin</w:t>
      </w:r>
      <w:r w:rsidRPr="00B3663D" w:rsidR="005A771B">
        <w:rPr>
          <w:sz w:val="20"/>
        </w:rPr>
        <w:t xml:space="preserve"> </w:t>
      </w:r>
      <w:r w:rsidRPr="00B3663D">
        <w:rPr>
          <w:sz w:val="20"/>
        </w:rPr>
        <w:t>bekasına</w:t>
      </w:r>
      <w:r w:rsidRPr="00B3663D" w:rsidR="005A771B">
        <w:rPr>
          <w:sz w:val="20"/>
        </w:rPr>
        <w:t xml:space="preserve"> </w:t>
      </w:r>
      <w:r w:rsidRPr="00B3663D">
        <w:rPr>
          <w:sz w:val="20"/>
        </w:rPr>
        <w:t>kastedenlere</w:t>
      </w:r>
      <w:r w:rsidRPr="00B3663D" w:rsidR="005A771B">
        <w:rPr>
          <w:sz w:val="20"/>
        </w:rPr>
        <w:t xml:space="preserve"> </w:t>
      </w:r>
      <w:r w:rsidRPr="00B3663D">
        <w:rPr>
          <w:sz w:val="20"/>
        </w:rPr>
        <w:t>karşı</w:t>
      </w:r>
      <w:r w:rsidRPr="00B3663D" w:rsidR="005A771B">
        <w:rPr>
          <w:sz w:val="20"/>
        </w:rPr>
        <w:t xml:space="preserve"> </w:t>
      </w:r>
      <w:r w:rsidRPr="00B3663D">
        <w:rPr>
          <w:sz w:val="20"/>
        </w:rPr>
        <w:t>bu</w:t>
      </w:r>
      <w:r w:rsidRPr="00B3663D" w:rsidR="005A771B">
        <w:rPr>
          <w:sz w:val="20"/>
        </w:rPr>
        <w:t xml:space="preserve"> </w:t>
      </w:r>
      <w:r w:rsidRPr="00B3663D">
        <w:rPr>
          <w:sz w:val="20"/>
        </w:rPr>
        <w:t>millet</w:t>
      </w:r>
      <w:r w:rsidRPr="00B3663D" w:rsidR="005A771B">
        <w:rPr>
          <w:sz w:val="20"/>
        </w:rPr>
        <w:t xml:space="preserve"> </w:t>
      </w:r>
      <w:r w:rsidRPr="00B3663D">
        <w:rPr>
          <w:sz w:val="20"/>
        </w:rPr>
        <w:t>dün</w:t>
      </w:r>
      <w:r w:rsidRPr="00B3663D" w:rsidR="005A771B">
        <w:rPr>
          <w:sz w:val="20"/>
        </w:rPr>
        <w:t xml:space="preserve"> </w:t>
      </w:r>
      <w:r w:rsidRPr="00B3663D">
        <w:rPr>
          <w:sz w:val="20"/>
        </w:rPr>
        <w:t>Kurtuluş</w:t>
      </w:r>
      <w:r w:rsidRPr="00B3663D" w:rsidR="005A771B">
        <w:rPr>
          <w:sz w:val="20"/>
        </w:rPr>
        <w:t xml:space="preserve"> </w:t>
      </w:r>
      <w:r w:rsidRPr="00B3663D">
        <w:rPr>
          <w:sz w:val="20"/>
        </w:rPr>
        <w:t>Savaşı’nda</w:t>
      </w:r>
      <w:r w:rsidRPr="00B3663D" w:rsidR="005A771B">
        <w:rPr>
          <w:sz w:val="20"/>
        </w:rPr>
        <w:t xml:space="preserve"> </w:t>
      </w:r>
      <w:r w:rsidRPr="00B3663D">
        <w:rPr>
          <w:sz w:val="20"/>
        </w:rPr>
        <w:t>elinde</w:t>
      </w:r>
      <w:r w:rsidRPr="00B3663D" w:rsidR="005A771B">
        <w:rPr>
          <w:sz w:val="20"/>
        </w:rPr>
        <w:t xml:space="preserve"> </w:t>
      </w:r>
      <w:r w:rsidRPr="00B3663D">
        <w:rPr>
          <w:sz w:val="20"/>
        </w:rPr>
        <w:t>avucunda</w:t>
      </w:r>
      <w:r w:rsidRPr="00B3663D" w:rsidR="005A771B">
        <w:rPr>
          <w:sz w:val="20"/>
        </w:rPr>
        <w:t xml:space="preserve"> </w:t>
      </w:r>
      <w:r w:rsidRPr="00B3663D">
        <w:rPr>
          <w:sz w:val="20"/>
        </w:rPr>
        <w:t>ne</w:t>
      </w:r>
      <w:r w:rsidRPr="00B3663D" w:rsidR="005A771B">
        <w:rPr>
          <w:sz w:val="20"/>
        </w:rPr>
        <w:t xml:space="preserve"> </w:t>
      </w:r>
      <w:r w:rsidRPr="00B3663D">
        <w:rPr>
          <w:sz w:val="20"/>
        </w:rPr>
        <w:t>varsa</w:t>
      </w:r>
      <w:r w:rsidRPr="00B3663D" w:rsidR="005A771B">
        <w:rPr>
          <w:sz w:val="20"/>
        </w:rPr>
        <w:t xml:space="preserve"> </w:t>
      </w:r>
      <w:r w:rsidRPr="00B3663D">
        <w:rPr>
          <w:sz w:val="20"/>
        </w:rPr>
        <w:t>feda</w:t>
      </w:r>
      <w:r w:rsidRPr="00B3663D" w:rsidR="005A771B">
        <w:rPr>
          <w:sz w:val="20"/>
        </w:rPr>
        <w:t xml:space="preserve"> </w:t>
      </w:r>
      <w:r w:rsidRPr="00B3663D">
        <w:rPr>
          <w:sz w:val="20"/>
        </w:rPr>
        <w:t>etti,</w:t>
      </w:r>
      <w:r w:rsidRPr="00B3663D" w:rsidR="005A771B">
        <w:rPr>
          <w:sz w:val="20"/>
        </w:rPr>
        <w:t xml:space="preserve"> </w:t>
      </w:r>
      <w:r w:rsidRPr="00B3663D">
        <w:rPr>
          <w:sz w:val="20"/>
        </w:rPr>
        <w:t>bugün</w:t>
      </w:r>
      <w:r w:rsidRPr="00B3663D" w:rsidR="005A771B">
        <w:rPr>
          <w:sz w:val="20"/>
        </w:rPr>
        <w:t xml:space="preserve"> </w:t>
      </w:r>
      <w:r w:rsidRPr="00B3663D">
        <w:rPr>
          <w:sz w:val="20"/>
        </w:rPr>
        <w:t>de</w:t>
      </w:r>
      <w:r w:rsidRPr="00B3663D" w:rsidR="005A771B">
        <w:rPr>
          <w:sz w:val="20"/>
        </w:rPr>
        <w:t xml:space="preserve"> </w:t>
      </w:r>
      <w:r w:rsidRPr="00B3663D">
        <w:rPr>
          <w:sz w:val="20"/>
        </w:rPr>
        <w:t>gerekirse</w:t>
      </w:r>
      <w:r w:rsidRPr="00B3663D" w:rsidR="005A771B">
        <w:rPr>
          <w:sz w:val="20"/>
        </w:rPr>
        <w:t xml:space="preserve"> </w:t>
      </w:r>
      <w:r w:rsidRPr="00B3663D">
        <w:rPr>
          <w:sz w:val="20"/>
        </w:rPr>
        <w:t>bütçenin</w:t>
      </w:r>
      <w:r w:rsidRPr="00B3663D" w:rsidR="005A771B">
        <w:rPr>
          <w:sz w:val="20"/>
        </w:rPr>
        <w:t xml:space="preserve"> </w:t>
      </w:r>
      <w:r w:rsidRPr="00B3663D">
        <w:rPr>
          <w:sz w:val="20"/>
        </w:rPr>
        <w:t>son</w:t>
      </w:r>
      <w:r w:rsidRPr="00B3663D" w:rsidR="005A771B">
        <w:rPr>
          <w:sz w:val="20"/>
        </w:rPr>
        <w:t xml:space="preserve"> </w:t>
      </w:r>
      <w:r w:rsidRPr="00B3663D">
        <w:rPr>
          <w:sz w:val="20"/>
        </w:rPr>
        <w:t>kuruşuna</w:t>
      </w:r>
      <w:r w:rsidRPr="00B3663D" w:rsidR="005A771B">
        <w:rPr>
          <w:sz w:val="20"/>
        </w:rPr>
        <w:t xml:space="preserve"> </w:t>
      </w:r>
      <w:r w:rsidRPr="00B3663D">
        <w:rPr>
          <w:sz w:val="20"/>
        </w:rPr>
        <w:t>kadar</w:t>
      </w:r>
      <w:r w:rsidRPr="00B3663D" w:rsidR="005A771B">
        <w:rPr>
          <w:sz w:val="20"/>
        </w:rPr>
        <w:t xml:space="preserve"> </w:t>
      </w:r>
      <w:r w:rsidRPr="00B3663D">
        <w:rPr>
          <w:sz w:val="20"/>
        </w:rPr>
        <w:t>Türkiye’nin</w:t>
      </w:r>
      <w:r w:rsidRPr="00B3663D" w:rsidR="005A771B">
        <w:rPr>
          <w:sz w:val="20"/>
        </w:rPr>
        <w:t xml:space="preserve"> </w:t>
      </w:r>
      <w:r w:rsidRPr="00B3663D">
        <w:rPr>
          <w:sz w:val="20"/>
        </w:rPr>
        <w:t>bekası</w:t>
      </w:r>
      <w:r w:rsidRPr="00B3663D" w:rsidR="005A771B">
        <w:rPr>
          <w:sz w:val="20"/>
        </w:rPr>
        <w:t xml:space="preserve"> </w:t>
      </w:r>
      <w:r w:rsidRPr="00B3663D">
        <w:rPr>
          <w:sz w:val="20"/>
        </w:rPr>
        <w:t>için</w:t>
      </w:r>
      <w:r w:rsidRPr="00B3663D" w:rsidR="005A771B">
        <w:rPr>
          <w:sz w:val="20"/>
        </w:rPr>
        <w:t xml:space="preserve"> </w:t>
      </w:r>
      <w:r w:rsidRPr="00B3663D">
        <w:rPr>
          <w:sz w:val="20"/>
        </w:rPr>
        <w:t>varız</w:t>
      </w:r>
      <w:r w:rsidRPr="00B3663D" w:rsidR="005A771B">
        <w:rPr>
          <w:sz w:val="20"/>
        </w:rPr>
        <w:t xml:space="preserve"> </w:t>
      </w:r>
      <w:r w:rsidRPr="00B3663D">
        <w:rPr>
          <w:sz w:val="20"/>
        </w:rPr>
        <w:t>diyoruz.</w:t>
      </w:r>
    </w:p>
    <w:p w:rsidRPr="00B3663D" w:rsidR="007058CB" w:rsidP="00B3663D" w:rsidRDefault="007058CB">
      <w:pPr>
        <w:pStyle w:val="GENELKURUL"/>
        <w:spacing w:line="240" w:lineRule="auto"/>
        <w:rPr>
          <w:sz w:val="20"/>
        </w:rPr>
      </w:pPr>
      <w:r w:rsidRPr="00B3663D">
        <w:rPr>
          <w:sz w:val="20"/>
        </w:rPr>
        <w:t>Bütçemizin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ediyorum.</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büyük</w:t>
      </w:r>
      <w:r w:rsidRPr="00B3663D" w:rsidR="005A771B">
        <w:rPr>
          <w:sz w:val="20"/>
        </w:rPr>
        <w:t xml:space="preserve"> </w:t>
      </w:r>
      <w:r w:rsidRPr="00B3663D">
        <w:rPr>
          <w:sz w:val="20"/>
        </w:rPr>
        <w:t>Türk</w:t>
      </w:r>
      <w:r w:rsidRPr="00B3663D" w:rsidR="005A771B">
        <w:rPr>
          <w:sz w:val="20"/>
        </w:rPr>
        <w:t xml:space="preserve"> </w:t>
      </w:r>
      <w:r w:rsidRPr="00B3663D">
        <w:rPr>
          <w:sz w:val="20"/>
        </w:rPr>
        <w:t>milletini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(MHP</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7058CB" w:rsidP="00B3663D" w:rsidRDefault="007058CB">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7058CB" w:rsidP="00B3663D" w:rsidRDefault="007058CB">
      <w:pPr>
        <w:pStyle w:val="GENELKURUL"/>
        <w:spacing w:line="240" w:lineRule="auto"/>
        <w:rPr>
          <w:sz w:val="20"/>
        </w:rPr>
      </w:pP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Mevlüt</w:t>
      </w:r>
      <w:r w:rsidRPr="00B3663D" w:rsidR="005A771B">
        <w:rPr>
          <w:sz w:val="20"/>
        </w:rPr>
        <w:t xml:space="preserve"> </w:t>
      </w:r>
      <w:r w:rsidRPr="00B3663D">
        <w:rPr>
          <w:sz w:val="20"/>
        </w:rPr>
        <w:t>Karakaya’ya</w:t>
      </w:r>
      <w:r w:rsidRPr="00B3663D" w:rsidR="005A771B">
        <w:rPr>
          <w:sz w:val="20"/>
        </w:rPr>
        <w:t xml:space="preserve"> </w:t>
      </w:r>
      <w:r w:rsidRPr="00B3663D">
        <w:rPr>
          <w:sz w:val="20"/>
        </w:rPr>
        <w:t>aittir.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Karakaya.</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7058CB" w:rsidP="00B3663D" w:rsidRDefault="007058CB">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MEVLÜT</w:t>
      </w:r>
      <w:r w:rsidRPr="00B3663D" w:rsidR="005A771B">
        <w:rPr>
          <w:sz w:val="20"/>
        </w:rPr>
        <w:t xml:space="preserve"> </w:t>
      </w:r>
      <w:r w:rsidRPr="00B3663D">
        <w:rPr>
          <w:sz w:val="20"/>
        </w:rPr>
        <w:t>KARAKAYA</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kapsamında</w:t>
      </w:r>
      <w:r w:rsidRPr="00B3663D" w:rsidR="005A771B">
        <w:rPr>
          <w:sz w:val="20"/>
        </w:rPr>
        <w:t xml:space="preserve"> </w:t>
      </w:r>
      <w:r w:rsidRPr="00B3663D">
        <w:rPr>
          <w:sz w:val="20"/>
        </w:rPr>
        <w:t>her</w:t>
      </w:r>
      <w:r w:rsidRPr="00B3663D" w:rsidR="005A771B">
        <w:rPr>
          <w:sz w:val="20"/>
        </w:rPr>
        <w:t xml:space="preserve"> </w:t>
      </w:r>
      <w:r w:rsidRPr="00B3663D">
        <w:rPr>
          <w:sz w:val="20"/>
        </w:rPr>
        <w:t>biri</w:t>
      </w:r>
      <w:r w:rsidRPr="00B3663D" w:rsidR="005A771B">
        <w:rPr>
          <w:sz w:val="20"/>
        </w:rPr>
        <w:t xml:space="preserve"> </w:t>
      </w:r>
      <w:r w:rsidRPr="00B3663D">
        <w:rPr>
          <w:sz w:val="20"/>
        </w:rPr>
        <w:t>diğerinden</w:t>
      </w:r>
      <w:r w:rsidRPr="00B3663D" w:rsidR="005A771B">
        <w:rPr>
          <w:sz w:val="20"/>
        </w:rPr>
        <w:t xml:space="preserve"> </w:t>
      </w:r>
      <w:r w:rsidRPr="00B3663D">
        <w:rPr>
          <w:sz w:val="20"/>
        </w:rPr>
        <w:t>daha</w:t>
      </w:r>
      <w:r w:rsidRPr="00B3663D" w:rsidR="005A771B">
        <w:rPr>
          <w:sz w:val="20"/>
        </w:rPr>
        <w:t xml:space="preserve"> </w:t>
      </w:r>
      <w:r w:rsidRPr="00B3663D">
        <w:rPr>
          <w:sz w:val="20"/>
        </w:rPr>
        <w:t>önemli</w:t>
      </w:r>
      <w:r w:rsidRPr="00B3663D" w:rsidR="005A771B">
        <w:rPr>
          <w:sz w:val="20"/>
        </w:rPr>
        <w:t xml:space="preserve"> </w:t>
      </w:r>
      <w:r w:rsidRPr="00B3663D">
        <w:rPr>
          <w:sz w:val="20"/>
        </w:rPr>
        <w:t>üç</w:t>
      </w:r>
      <w:r w:rsidRPr="00B3663D" w:rsidR="005A771B">
        <w:rPr>
          <w:sz w:val="20"/>
        </w:rPr>
        <w:t xml:space="preserve"> </w:t>
      </w:r>
      <w:r w:rsidRPr="00B3663D">
        <w:rPr>
          <w:sz w:val="20"/>
        </w:rPr>
        <w:t>güzide</w:t>
      </w:r>
      <w:r w:rsidRPr="00B3663D" w:rsidR="005A771B">
        <w:rPr>
          <w:sz w:val="20"/>
        </w:rPr>
        <w:t xml:space="preserve"> </w:t>
      </w:r>
      <w:r w:rsidRPr="00B3663D">
        <w:rPr>
          <w:sz w:val="20"/>
        </w:rPr>
        <w:t>kurumumuzun,</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ve</w:t>
      </w:r>
      <w:r w:rsidRPr="00B3663D" w:rsidR="005A771B">
        <w:rPr>
          <w:sz w:val="20"/>
        </w:rPr>
        <w:t xml:space="preserve"> </w:t>
      </w:r>
      <w:r w:rsidRPr="00B3663D">
        <w:rPr>
          <w:sz w:val="20"/>
        </w:rPr>
        <w:t>TÜİK</w:t>
      </w:r>
      <w:r w:rsidRPr="00B3663D" w:rsidR="005A771B">
        <w:rPr>
          <w:sz w:val="20"/>
        </w:rPr>
        <w:t xml:space="preserve"> </w:t>
      </w:r>
      <w:r w:rsidRPr="00B3663D">
        <w:rPr>
          <w:sz w:val="20"/>
        </w:rPr>
        <w:t>bütçeleri</w:t>
      </w:r>
      <w:r w:rsidRPr="00B3663D" w:rsidR="005A771B">
        <w:rPr>
          <w:sz w:val="20"/>
        </w:rPr>
        <w:t xml:space="preserve"> </w:t>
      </w:r>
      <w:r w:rsidRPr="00B3663D">
        <w:rPr>
          <w:sz w:val="20"/>
        </w:rPr>
        <w:t>üzerinde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saygılarımla</w:t>
      </w:r>
      <w:r w:rsidRPr="00B3663D" w:rsidR="005A771B">
        <w:rPr>
          <w:sz w:val="20"/>
        </w:rPr>
        <w:t xml:space="preserve"> </w:t>
      </w:r>
      <w:r w:rsidRPr="00B3663D">
        <w:rPr>
          <w:sz w:val="20"/>
        </w:rPr>
        <w:t>selamlıyorum.</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SPK</w:t>
      </w:r>
      <w:r w:rsidRPr="00B3663D" w:rsidR="005A771B">
        <w:rPr>
          <w:sz w:val="20"/>
        </w:rPr>
        <w:t xml:space="preserve"> </w:t>
      </w:r>
      <w:r w:rsidRPr="00B3663D">
        <w:rPr>
          <w:sz w:val="20"/>
        </w:rPr>
        <w:t>ve</w:t>
      </w:r>
      <w:r w:rsidRPr="00B3663D" w:rsidR="005A771B">
        <w:rPr>
          <w:sz w:val="20"/>
        </w:rPr>
        <w:t xml:space="preserve"> </w:t>
      </w:r>
      <w:r w:rsidRPr="00B3663D">
        <w:rPr>
          <w:sz w:val="20"/>
        </w:rPr>
        <w:t>BDDK</w:t>
      </w:r>
      <w:r w:rsidRPr="00B3663D" w:rsidR="005A771B">
        <w:rPr>
          <w:sz w:val="20"/>
        </w:rPr>
        <w:t xml:space="preserve"> </w:t>
      </w:r>
      <w:r w:rsidRPr="00B3663D">
        <w:rPr>
          <w:sz w:val="20"/>
        </w:rPr>
        <w:t>düzenleyici</w:t>
      </w:r>
      <w:r w:rsidRPr="00B3663D" w:rsidR="005A771B">
        <w:rPr>
          <w:sz w:val="20"/>
        </w:rPr>
        <w:t xml:space="preserve"> </w:t>
      </w:r>
      <w:r w:rsidRPr="00B3663D">
        <w:rPr>
          <w:sz w:val="20"/>
        </w:rPr>
        <w:t>ve</w:t>
      </w:r>
      <w:r w:rsidRPr="00B3663D" w:rsidR="005A771B">
        <w:rPr>
          <w:sz w:val="20"/>
        </w:rPr>
        <w:t xml:space="preserve"> </w:t>
      </w:r>
      <w:r w:rsidRPr="00B3663D">
        <w:rPr>
          <w:sz w:val="20"/>
        </w:rPr>
        <w:t>denetleyici</w:t>
      </w:r>
      <w:r w:rsidRPr="00B3663D" w:rsidR="005A771B">
        <w:rPr>
          <w:sz w:val="20"/>
        </w:rPr>
        <w:t xml:space="preserve"> </w:t>
      </w:r>
      <w:r w:rsidRPr="00B3663D">
        <w:rPr>
          <w:sz w:val="20"/>
        </w:rPr>
        <w:t>nitelikli,</w:t>
      </w:r>
      <w:r w:rsidRPr="00B3663D" w:rsidR="005A771B">
        <w:rPr>
          <w:sz w:val="20"/>
        </w:rPr>
        <w:t xml:space="preserve"> </w:t>
      </w:r>
      <w:r w:rsidRPr="00B3663D">
        <w:rPr>
          <w:sz w:val="20"/>
        </w:rPr>
        <w:t>TÜİK</w:t>
      </w:r>
      <w:r w:rsidRPr="00B3663D" w:rsidR="005A771B">
        <w:rPr>
          <w:sz w:val="20"/>
        </w:rPr>
        <w:t xml:space="preserve"> </w:t>
      </w:r>
      <w:r w:rsidRPr="00B3663D">
        <w:rPr>
          <w:sz w:val="20"/>
        </w:rPr>
        <w:t>ise</w:t>
      </w:r>
      <w:r w:rsidRPr="00B3663D" w:rsidR="005A771B">
        <w:rPr>
          <w:sz w:val="20"/>
        </w:rPr>
        <w:t xml:space="preserve"> </w:t>
      </w:r>
      <w:r w:rsidRPr="00B3663D">
        <w:rPr>
          <w:sz w:val="20"/>
        </w:rPr>
        <w:t>araştırma</w:t>
      </w:r>
      <w:r w:rsidRPr="00B3663D" w:rsidR="005A771B">
        <w:rPr>
          <w:sz w:val="20"/>
        </w:rPr>
        <w:t xml:space="preserve"> </w:t>
      </w:r>
      <w:r w:rsidRPr="00B3663D">
        <w:rPr>
          <w:sz w:val="20"/>
        </w:rPr>
        <w:t>nitelikli</w:t>
      </w:r>
      <w:r w:rsidRPr="00B3663D" w:rsidR="005A771B">
        <w:rPr>
          <w:sz w:val="20"/>
        </w:rPr>
        <w:t xml:space="preserve"> </w:t>
      </w:r>
      <w:r w:rsidRPr="00B3663D">
        <w:rPr>
          <w:sz w:val="20"/>
        </w:rPr>
        <w:t>kurumlarımız.</w:t>
      </w:r>
      <w:r w:rsidRPr="00B3663D" w:rsidR="005A771B">
        <w:rPr>
          <w:sz w:val="20"/>
        </w:rPr>
        <w:t xml:space="preserve"> </w:t>
      </w:r>
      <w:r w:rsidRPr="00B3663D">
        <w:rPr>
          <w:sz w:val="20"/>
        </w:rPr>
        <w:t>Sağlıklı</w:t>
      </w:r>
      <w:r w:rsidRPr="00B3663D" w:rsidR="005A771B">
        <w:rPr>
          <w:sz w:val="20"/>
        </w:rPr>
        <w:t xml:space="preserve"> </w:t>
      </w:r>
      <w:r w:rsidRPr="00B3663D">
        <w:rPr>
          <w:sz w:val="20"/>
        </w:rPr>
        <w:t>bir</w:t>
      </w:r>
      <w:r w:rsidRPr="00B3663D" w:rsidR="005A771B">
        <w:rPr>
          <w:sz w:val="20"/>
        </w:rPr>
        <w:t xml:space="preserve"> </w:t>
      </w:r>
      <w:r w:rsidRPr="00B3663D">
        <w:rPr>
          <w:sz w:val="20"/>
        </w:rPr>
        <w:t>ekonomik</w:t>
      </w:r>
      <w:r w:rsidRPr="00B3663D" w:rsidR="005A771B">
        <w:rPr>
          <w:sz w:val="20"/>
        </w:rPr>
        <w:t xml:space="preserve"> </w:t>
      </w:r>
      <w:r w:rsidRPr="00B3663D">
        <w:rPr>
          <w:sz w:val="20"/>
        </w:rPr>
        <w:t>yapı</w:t>
      </w:r>
      <w:r w:rsidRPr="00B3663D" w:rsidR="005A771B">
        <w:rPr>
          <w:sz w:val="20"/>
        </w:rPr>
        <w:t xml:space="preserve"> </w:t>
      </w:r>
      <w:r w:rsidRPr="00B3663D">
        <w:rPr>
          <w:sz w:val="20"/>
        </w:rPr>
        <w:t>ve</w:t>
      </w:r>
      <w:r w:rsidRPr="00B3663D" w:rsidR="005A771B">
        <w:rPr>
          <w:sz w:val="20"/>
        </w:rPr>
        <w:t xml:space="preserve"> </w:t>
      </w:r>
      <w:r w:rsidRPr="00B3663D">
        <w:rPr>
          <w:sz w:val="20"/>
        </w:rPr>
        <w:t>işleyiş</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üç</w:t>
      </w:r>
      <w:r w:rsidRPr="00B3663D" w:rsidR="005A771B">
        <w:rPr>
          <w:sz w:val="20"/>
        </w:rPr>
        <w:t xml:space="preserve"> </w:t>
      </w:r>
      <w:r w:rsidRPr="00B3663D">
        <w:rPr>
          <w:sz w:val="20"/>
        </w:rPr>
        <w:t>kurumun</w:t>
      </w:r>
      <w:r w:rsidRPr="00B3663D" w:rsidR="005A771B">
        <w:rPr>
          <w:sz w:val="20"/>
        </w:rPr>
        <w:t xml:space="preserve"> </w:t>
      </w:r>
      <w:r w:rsidRPr="00B3663D">
        <w:rPr>
          <w:sz w:val="20"/>
        </w:rPr>
        <w:t>görünmez</w:t>
      </w:r>
      <w:r w:rsidRPr="00B3663D" w:rsidR="005A771B">
        <w:rPr>
          <w:sz w:val="20"/>
        </w:rPr>
        <w:t xml:space="preserve"> </w:t>
      </w:r>
      <w:r w:rsidRPr="00B3663D">
        <w:rPr>
          <w:sz w:val="20"/>
        </w:rPr>
        <w:t>el</w:t>
      </w:r>
      <w:r w:rsidRPr="00B3663D" w:rsidR="005A771B">
        <w:rPr>
          <w:sz w:val="20"/>
        </w:rPr>
        <w:t xml:space="preserve"> </w:t>
      </w:r>
      <w:r w:rsidRPr="00B3663D">
        <w:rPr>
          <w:sz w:val="20"/>
        </w:rPr>
        <w:t>nitelikli</w:t>
      </w:r>
      <w:r w:rsidRPr="00B3663D" w:rsidR="005A771B">
        <w:rPr>
          <w:sz w:val="20"/>
        </w:rPr>
        <w:t xml:space="preserve"> </w:t>
      </w:r>
      <w:r w:rsidRPr="00B3663D">
        <w:rPr>
          <w:sz w:val="20"/>
        </w:rPr>
        <w:t>işlevsel</w:t>
      </w:r>
      <w:r w:rsidRPr="00B3663D" w:rsidR="005A771B">
        <w:rPr>
          <w:sz w:val="20"/>
        </w:rPr>
        <w:t xml:space="preserve"> </w:t>
      </w:r>
      <w:r w:rsidRPr="00B3663D">
        <w:rPr>
          <w:sz w:val="20"/>
        </w:rPr>
        <w:t>önemleri</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yüksektir.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SPK</w:t>
      </w:r>
      <w:r w:rsidRPr="00B3663D" w:rsidR="005A771B">
        <w:rPr>
          <w:sz w:val="20"/>
        </w:rPr>
        <w:t xml:space="preserve"> </w:t>
      </w:r>
      <w:r w:rsidRPr="00B3663D">
        <w:rPr>
          <w:sz w:val="20"/>
        </w:rPr>
        <w:t>ve</w:t>
      </w:r>
      <w:r w:rsidRPr="00B3663D" w:rsidR="005A771B">
        <w:rPr>
          <w:sz w:val="20"/>
        </w:rPr>
        <w:t xml:space="preserve"> </w:t>
      </w:r>
      <w:r w:rsidRPr="00B3663D">
        <w:rPr>
          <w:sz w:val="20"/>
        </w:rPr>
        <w:t>BDDK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işlevleriyle</w:t>
      </w:r>
      <w:r w:rsidRPr="00B3663D" w:rsidR="005A771B">
        <w:rPr>
          <w:sz w:val="20"/>
        </w:rPr>
        <w:t xml:space="preserve"> </w:t>
      </w:r>
      <w:r w:rsidRPr="00B3663D">
        <w:rPr>
          <w:sz w:val="20"/>
        </w:rPr>
        <w:t>doğrudan</w:t>
      </w:r>
      <w:r w:rsidRPr="00B3663D" w:rsidR="005A771B">
        <w:rPr>
          <w:sz w:val="20"/>
        </w:rPr>
        <w:t xml:space="preserve"> </w:t>
      </w:r>
      <w:r w:rsidRPr="00B3663D">
        <w:rPr>
          <w:sz w:val="20"/>
        </w:rPr>
        <w:t>finansal</w:t>
      </w:r>
      <w:r w:rsidRPr="00B3663D" w:rsidR="005A771B">
        <w:rPr>
          <w:sz w:val="20"/>
        </w:rPr>
        <w:t xml:space="preserve"> </w:t>
      </w:r>
      <w:r w:rsidRPr="00B3663D">
        <w:rPr>
          <w:sz w:val="20"/>
        </w:rPr>
        <w:t>piyasalar</w:t>
      </w:r>
      <w:r w:rsidRPr="00B3663D" w:rsidR="005A771B">
        <w:rPr>
          <w:sz w:val="20"/>
        </w:rPr>
        <w:t xml:space="preserve"> </w:t>
      </w:r>
      <w:r w:rsidRPr="00B3663D">
        <w:rPr>
          <w:sz w:val="20"/>
        </w:rPr>
        <w:t>üzerinde,</w:t>
      </w:r>
      <w:r w:rsidRPr="00B3663D" w:rsidR="005A771B">
        <w:rPr>
          <w:sz w:val="20"/>
        </w:rPr>
        <w:t xml:space="preserve"> </w:t>
      </w:r>
      <w:r w:rsidRPr="00B3663D">
        <w:rPr>
          <w:sz w:val="20"/>
        </w:rPr>
        <w:t>dolaylı</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ekonominin</w:t>
      </w:r>
      <w:r w:rsidRPr="00B3663D" w:rsidR="005A771B">
        <w:rPr>
          <w:sz w:val="20"/>
        </w:rPr>
        <w:t xml:space="preserve"> </w:t>
      </w:r>
      <w:r w:rsidRPr="00B3663D">
        <w:rPr>
          <w:sz w:val="20"/>
        </w:rPr>
        <w:t>bütünü</w:t>
      </w:r>
      <w:r w:rsidRPr="00B3663D" w:rsidR="005A771B">
        <w:rPr>
          <w:sz w:val="20"/>
        </w:rPr>
        <w:t xml:space="preserve"> </w:t>
      </w:r>
      <w:r w:rsidRPr="00B3663D">
        <w:rPr>
          <w:sz w:val="20"/>
        </w:rPr>
        <w:t>üzerinde</w:t>
      </w:r>
      <w:r w:rsidRPr="00B3663D" w:rsidR="005A771B">
        <w:rPr>
          <w:sz w:val="20"/>
        </w:rPr>
        <w:t xml:space="preserve"> </w:t>
      </w:r>
      <w:r w:rsidRPr="00B3663D">
        <w:rPr>
          <w:sz w:val="20"/>
        </w:rPr>
        <w:t>etkilerini</w:t>
      </w:r>
      <w:r w:rsidRPr="00B3663D" w:rsidR="005A771B">
        <w:rPr>
          <w:sz w:val="20"/>
        </w:rPr>
        <w:t xml:space="preserve"> </w:t>
      </w:r>
      <w:r w:rsidRPr="00B3663D">
        <w:rPr>
          <w:sz w:val="20"/>
        </w:rPr>
        <w:t>gösterirler.</w:t>
      </w:r>
      <w:r w:rsidRPr="00B3663D" w:rsidR="005A771B">
        <w:rPr>
          <w:sz w:val="20"/>
        </w:rPr>
        <w:t xml:space="preserve"> </w:t>
      </w:r>
      <w:r w:rsidRPr="00B3663D">
        <w:rPr>
          <w:sz w:val="20"/>
        </w:rPr>
        <w:t>Bu</w:t>
      </w:r>
      <w:r w:rsidRPr="00B3663D" w:rsidR="005A771B">
        <w:rPr>
          <w:sz w:val="20"/>
        </w:rPr>
        <w:t xml:space="preserve"> </w:t>
      </w:r>
      <w:r w:rsidRPr="00B3663D">
        <w:rPr>
          <w:sz w:val="20"/>
        </w:rPr>
        <w:t>iki</w:t>
      </w:r>
      <w:r w:rsidRPr="00B3663D" w:rsidR="005A771B">
        <w:rPr>
          <w:sz w:val="20"/>
        </w:rPr>
        <w:t xml:space="preserve"> </w:t>
      </w:r>
      <w:r w:rsidRPr="00B3663D">
        <w:rPr>
          <w:sz w:val="20"/>
        </w:rPr>
        <w:t>kurumumuzdan</w:t>
      </w:r>
      <w:r w:rsidRPr="00B3663D" w:rsidR="005A771B">
        <w:rPr>
          <w:sz w:val="20"/>
        </w:rPr>
        <w:t xml:space="preserve"> </w:t>
      </w:r>
      <w:r w:rsidRPr="00B3663D">
        <w:rPr>
          <w:sz w:val="20"/>
        </w:rPr>
        <w:t>birisi,</w:t>
      </w:r>
      <w:r w:rsidRPr="00B3663D" w:rsidR="005A771B">
        <w:rPr>
          <w:sz w:val="20"/>
        </w:rPr>
        <w:t xml:space="preserve"> </w:t>
      </w:r>
      <w:r w:rsidRPr="00B3663D">
        <w:rPr>
          <w:sz w:val="20"/>
        </w:rPr>
        <w:t>SPK’nin</w:t>
      </w:r>
      <w:r w:rsidRPr="00B3663D" w:rsidR="005A771B">
        <w:rPr>
          <w:sz w:val="20"/>
        </w:rPr>
        <w:t xml:space="preserve"> </w:t>
      </w:r>
      <w:r w:rsidRPr="00B3663D">
        <w:rPr>
          <w:sz w:val="20"/>
        </w:rPr>
        <w:t>kuruluşu</w:t>
      </w:r>
      <w:r w:rsidRPr="00B3663D" w:rsidR="005A771B">
        <w:rPr>
          <w:sz w:val="20"/>
        </w:rPr>
        <w:t xml:space="preserve"> </w:t>
      </w:r>
      <w:r w:rsidRPr="00B3663D">
        <w:rPr>
          <w:sz w:val="20"/>
        </w:rPr>
        <w:t>1981-1982</w:t>
      </w:r>
      <w:r w:rsidRPr="00B3663D" w:rsidR="005A771B">
        <w:rPr>
          <w:sz w:val="20"/>
        </w:rPr>
        <w:t xml:space="preserve"> </w:t>
      </w:r>
      <w:r w:rsidRPr="00B3663D">
        <w:rPr>
          <w:sz w:val="20"/>
        </w:rPr>
        <w:t>yıllarına</w:t>
      </w:r>
      <w:r w:rsidRPr="00B3663D" w:rsidR="005A771B">
        <w:rPr>
          <w:sz w:val="20"/>
        </w:rPr>
        <w:t xml:space="preserve"> </w:t>
      </w:r>
      <w:r w:rsidRPr="00B3663D">
        <w:rPr>
          <w:sz w:val="20"/>
        </w:rPr>
        <w:t>denk</w:t>
      </w:r>
      <w:r w:rsidRPr="00B3663D" w:rsidR="005A771B">
        <w:rPr>
          <w:sz w:val="20"/>
        </w:rPr>
        <w:t xml:space="preserve"> </w:t>
      </w:r>
      <w:r w:rsidRPr="00B3663D">
        <w:rPr>
          <w:sz w:val="20"/>
        </w:rPr>
        <w:t>gelmekte.</w:t>
      </w:r>
      <w:r w:rsidRPr="00B3663D" w:rsidR="005A771B">
        <w:rPr>
          <w:sz w:val="20"/>
        </w:rPr>
        <w:t xml:space="preserve"> </w:t>
      </w:r>
      <w:r w:rsidRPr="00B3663D">
        <w:rPr>
          <w:sz w:val="20"/>
        </w:rPr>
        <w:t>Hatırlayacaksınız,</w:t>
      </w:r>
      <w:r w:rsidRPr="00B3663D" w:rsidR="005A771B">
        <w:rPr>
          <w:sz w:val="20"/>
        </w:rPr>
        <w:t xml:space="preserve"> </w:t>
      </w:r>
      <w:r w:rsidRPr="00B3663D">
        <w:rPr>
          <w:sz w:val="20"/>
        </w:rPr>
        <w:t>o</w:t>
      </w:r>
      <w:r w:rsidRPr="00B3663D" w:rsidR="005A771B">
        <w:rPr>
          <w:sz w:val="20"/>
        </w:rPr>
        <w:t xml:space="preserve"> </w:t>
      </w:r>
      <w:r w:rsidRPr="00B3663D">
        <w:rPr>
          <w:sz w:val="20"/>
        </w:rPr>
        <w:t>yıllarda</w:t>
      </w:r>
      <w:r w:rsidRPr="00B3663D" w:rsidR="005A771B">
        <w:rPr>
          <w:sz w:val="20"/>
        </w:rPr>
        <w:t xml:space="preserve"> </w:t>
      </w:r>
      <w:r w:rsidRPr="00B3663D">
        <w:rPr>
          <w:sz w:val="20"/>
        </w:rPr>
        <w:t>Türkiye</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banker</w:t>
      </w:r>
      <w:r w:rsidRPr="00B3663D" w:rsidR="005A771B">
        <w:rPr>
          <w:sz w:val="20"/>
        </w:rPr>
        <w:t xml:space="preserve"> </w:t>
      </w:r>
      <w:r w:rsidRPr="00B3663D">
        <w:rPr>
          <w:sz w:val="20"/>
        </w:rPr>
        <w:t>krizi</w:t>
      </w:r>
      <w:r w:rsidRPr="00B3663D" w:rsidR="005A771B">
        <w:rPr>
          <w:sz w:val="20"/>
        </w:rPr>
        <w:t xml:space="preserve"> </w:t>
      </w:r>
      <w:r w:rsidRPr="00B3663D">
        <w:rPr>
          <w:sz w:val="20"/>
        </w:rPr>
        <w:t>yaşamıştı.</w:t>
      </w:r>
      <w:r w:rsidRPr="00B3663D" w:rsidR="005A771B">
        <w:rPr>
          <w:sz w:val="20"/>
        </w:rPr>
        <w:t xml:space="preserve"> </w:t>
      </w:r>
      <w:r w:rsidRPr="00B3663D">
        <w:rPr>
          <w:sz w:val="20"/>
        </w:rPr>
        <w:t>BDDK’nin</w:t>
      </w:r>
      <w:r w:rsidRPr="00B3663D" w:rsidR="005A771B">
        <w:rPr>
          <w:sz w:val="20"/>
        </w:rPr>
        <w:t xml:space="preserve"> </w:t>
      </w:r>
      <w:r w:rsidRPr="00B3663D">
        <w:rPr>
          <w:sz w:val="20"/>
        </w:rPr>
        <w:t>kuruluşu,</w:t>
      </w:r>
      <w:r w:rsidRPr="00B3663D" w:rsidR="005A771B">
        <w:rPr>
          <w:sz w:val="20"/>
        </w:rPr>
        <w:t xml:space="preserve"> </w:t>
      </w:r>
      <w:r w:rsidRPr="00B3663D">
        <w:rPr>
          <w:sz w:val="20"/>
        </w:rPr>
        <w:t>2000-2001’li</w:t>
      </w:r>
      <w:r w:rsidRPr="00B3663D" w:rsidR="005A771B">
        <w:rPr>
          <w:sz w:val="20"/>
        </w:rPr>
        <w:t xml:space="preserve"> </w:t>
      </w:r>
      <w:r w:rsidRPr="00B3663D">
        <w:rPr>
          <w:sz w:val="20"/>
        </w:rPr>
        <w:t>yıllara</w:t>
      </w:r>
      <w:r w:rsidRPr="00B3663D" w:rsidR="005A771B">
        <w:rPr>
          <w:sz w:val="20"/>
        </w:rPr>
        <w:t xml:space="preserve"> </w:t>
      </w:r>
      <w:r w:rsidRPr="00B3663D">
        <w:rPr>
          <w:sz w:val="20"/>
        </w:rPr>
        <w:t>denk</w:t>
      </w:r>
      <w:r w:rsidRPr="00B3663D" w:rsidR="005A771B">
        <w:rPr>
          <w:sz w:val="20"/>
        </w:rPr>
        <w:t xml:space="preserve"> </w:t>
      </w:r>
      <w:r w:rsidRPr="00B3663D">
        <w:rPr>
          <w:sz w:val="20"/>
        </w:rPr>
        <w:t>gelmekte,</w:t>
      </w:r>
      <w:r w:rsidRPr="00B3663D" w:rsidR="005A771B">
        <w:rPr>
          <w:sz w:val="20"/>
        </w:rPr>
        <w:t xml:space="preserve"> </w:t>
      </w:r>
      <w:r w:rsidRPr="00B3663D">
        <w:rPr>
          <w:sz w:val="20"/>
        </w:rPr>
        <w:t>o</w:t>
      </w:r>
      <w:r w:rsidRPr="00B3663D" w:rsidR="005A771B">
        <w:rPr>
          <w:sz w:val="20"/>
        </w:rPr>
        <w:t xml:space="preserve"> </w:t>
      </w:r>
      <w:r w:rsidRPr="00B3663D">
        <w:rPr>
          <w:sz w:val="20"/>
        </w:rPr>
        <w:t>dönemde</w:t>
      </w:r>
      <w:r w:rsidRPr="00B3663D" w:rsidR="005A771B">
        <w:rPr>
          <w:sz w:val="20"/>
        </w:rPr>
        <w:t xml:space="preserve"> </w:t>
      </w:r>
      <w:r w:rsidRPr="00B3663D">
        <w:rPr>
          <w:sz w:val="20"/>
        </w:rPr>
        <w:t>de</w:t>
      </w:r>
      <w:r w:rsidRPr="00B3663D" w:rsidR="005A771B">
        <w:rPr>
          <w:sz w:val="20"/>
        </w:rPr>
        <w:t xml:space="preserve"> </w:t>
      </w:r>
      <w:r w:rsidRPr="00B3663D">
        <w:rPr>
          <w:sz w:val="20"/>
        </w:rPr>
        <w:t>finansal</w:t>
      </w:r>
      <w:r w:rsidRPr="00B3663D" w:rsidR="005A771B">
        <w:rPr>
          <w:sz w:val="20"/>
        </w:rPr>
        <w:t xml:space="preserve"> </w:t>
      </w:r>
      <w:r w:rsidRPr="00B3663D">
        <w:rPr>
          <w:sz w:val="20"/>
        </w:rPr>
        <w:t>kriz,</w:t>
      </w:r>
      <w:r w:rsidRPr="00B3663D" w:rsidR="005A771B">
        <w:rPr>
          <w:sz w:val="20"/>
        </w:rPr>
        <w:t xml:space="preserve"> </w:t>
      </w:r>
      <w:r w:rsidRPr="00B3663D">
        <w:rPr>
          <w:sz w:val="20"/>
        </w:rPr>
        <w:t>daha</w:t>
      </w:r>
      <w:r w:rsidRPr="00B3663D" w:rsidR="005A771B">
        <w:rPr>
          <w:sz w:val="20"/>
        </w:rPr>
        <w:t xml:space="preserve"> </w:t>
      </w:r>
      <w:r w:rsidRPr="00B3663D">
        <w:rPr>
          <w:sz w:val="20"/>
        </w:rPr>
        <w:t>spesifik</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Türkiye</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bankacılık</w:t>
      </w:r>
      <w:r w:rsidRPr="00B3663D" w:rsidR="005A771B">
        <w:rPr>
          <w:sz w:val="20"/>
        </w:rPr>
        <w:t xml:space="preserve"> </w:t>
      </w:r>
      <w:r w:rsidRPr="00B3663D">
        <w:rPr>
          <w:sz w:val="20"/>
        </w:rPr>
        <w:t>krizi</w:t>
      </w:r>
      <w:r w:rsidRPr="00B3663D" w:rsidR="005A771B">
        <w:rPr>
          <w:sz w:val="20"/>
        </w:rPr>
        <w:t xml:space="preserve"> </w:t>
      </w:r>
      <w:r w:rsidRPr="00B3663D">
        <w:rPr>
          <w:sz w:val="20"/>
        </w:rPr>
        <w:t>yaşamıştı.</w:t>
      </w:r>
      <w:r w:rsidRPr="00B3663D" w:rsidR="005A771B">
        <w:rPr>
          <w:sz w:val="20"/>
        </w:rPr>
        <w:t xml:space="preserve"> </w:t>
      </w:r>
      <w:r w:rsidRPr="00B3663D">
        <w:rPr>
          <w:sz w:val="20"/>
        </w:rPr>
        <w:t>TÜİK</w:t>
      </w:r>
      <w:r w:rsidRPr="00B3663D" w:rsidR="005A771B">
        <w:rPr>
          <w:sz w:val="20"/>
        </w:rPr>
        <w:t xml:space="preserve"> </w:t>
      </w:r>
      <w:r w:rsidRPr="00B3663D">
        <w:rPr>
          <w:sz w:val="20"/>
        </w:rPr>
        <w:t>ise</w:t>
      </w:r>
      <w:r w:rsidRPr="00B3663D" w:rsidR="005A771B">
        <w:rPr>
          <w:sz w:val="20"/>
        </w:rPr>
        <w:t xml:space="preserve"> </w:t>
      </w:r>
      <w:r w:rsidRPr="00B3663D">
        <w:rPr>
          <w:sz w:val="20"/>
        </w:rPr>
        <w:t>bireysel</w:t>
      </w:r>
      <w:r w:rsidRPr="00B3663D" w:rsidR="005A771B">
        <w:rPr>
          <w:sz w:val="20"/>
        </w:rPr>
        <w:t xml:space="preserve"> </w:t>
      </w:r>
      <w:r w:rsidRPr="00B3663D">
        <w:rPr>
          <w:sz w:val="20"/>
        </w:rPr>
        <w:t>veya</w:t>
      </w:r>
      <w:r w:rsidRPr="00B3663D" w:rsidR="005A771B">
        <w:rPr>
          <w:sz w:val="20"/>
        </w:rPr>
        <w:t xml:space="preserve"> </w:t>
      </w:r>
      <w:r w:rsidRPr="00B3663D">
        <w:rPr>
          <w:sz w:val="20"/>
        </w:rPr>
        <w:t>kamusal</w:t>
      </w:r>
      <w:r w:rsidRPr="00B3663D" w:rsidR="005A771B">
        <w:rPr>
          <w:sz w:val="20"/>
        </w:rPr>
        <w:t xml:space="preserve"> </w:t>
      </w:r>
      <w:r w:rsidRPr="00B3663D">
        <w:rPr>
          <w:sz w:val="20"/>
        </w:rPr>
        <w:t>ekonomik</w:t>
      </w:r>
      <w:r w:rsidRPr="00B3663D" w:rsidR="005A771B">
        <w:rPr>
          <w:sz w:val="20"/>
        </w:rPr>
        <w:t xml:space="preserve"> </w:t>
      </w:r>
      <w:r w:rsidRPr="00B3663D">
        <w:rPr>
          <w:sz w:val="20"/>
        </w:rPr>
        <w:t>kararlara</w:t>
      </w:r>
      <w:r w:rsidRPr="00B3663D" w:rsidR="005A771B">
        <w:rPr>
          <w:sz w:val="20"/>
        </w:rPr>
        <w:t xml:space="preserve"> </w:t>
      </w:r>
      <w:r w:rsidRPr="00B3663D">
        <w:rPr>
          <w:sz w:val="20"/>
        </w:rPr>
        <w:t>esas</w:t>
      </w:r>
      <w:r w:rsidRPr="00B3663D" w:rsidR="005A771B">
        <w:rPr>
          <w:sz w:val="20"/>
        </w:rPr>
        <w:t xml:space="preserve"> </w:t>
      </w:r>
      <w:r w:rsidRPr="00B3663D">
        <w:rPr>
          <w:sz w:val="20"/>
        </w:rPr>
        <w:t>teşkil</w:t>
      </w:r>
      <w:r w:rsidRPr="00B3663D" w:rsidR="005A771B">
        <w:rPr>
          <w:sz w:val="20"/>
        </w:rPr>
        <w:t xml:space="preserve"> </w:t>
      </w:r>
      <w:r w:rsidRPr="00B3663D">
        <w:rPr>
          <w:sz w:val="20"/>
        </w:rPr>
        <w:t>edecek</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resmî,</w:t>
      </w:r>
      <w:r w:rsidRPr="00B3663D" w:rsidR="005A771B">
        <w:rPr>
          <w:sz w:val="20"/>
        </w:rPr>
        <w:t xml:space="preserve"> </w:t>
      </w:r>
      <w:r w:rsidRPr="00B3663D">
        <w:rPr>
          <w:sz w:val="20"/>
        </w:rPr>
        <w:t>istatistikî</w:t>
      </w:r>
      <w:r w:rsidRPr="00B3663D" w:rsidR="005A771B">
        <w:rPr>
          <w:sz w:val="20"/>
        </w:rPr>
        <w:t xml:space="preserve"> </w:t>
      </w:r>
      <w:r w:rsidRPr="00B3663D">
        <w:rPr>
          <w:sz w:val="20"/>
        </w:rPr>
        <w:t>veriyi</w:t>
      </w:r>
      <w:r w:rsidRPr="00B3663D" w:rsidR="005A771B">
        <w:rPr>
          <w:sz w:val="20"/>
        </w:rPr>
        <w:t xml:space="preserve"> </w:t>
      </w:r>
      <w:r w:rsidRPr="00B3663D">
        <w:rPr>
          <w:sz w:val="20"/>
        </w:rPr>
        <w:t>üreterek</w:t>
      </w:r>
      <w:r w:rsidRPr="00B3663D" w:rsidR="005A771B">
        <w:rPr>
          <w:sz w:val="20"/>
        </w:rPr>
        <w:t xml:space="preserve"> </w:t>
      </w:r>
      <w:r w:rsidRPr="00B3663D">
        <w:rPr>
          <w:sz w:val="20"/>
        </w:rPr>
        <w:t>ekonominin</w:t>
      </w:r>
      <w:r w:rsidRPr="00B3663D" w:rsidR="005A771B">
        <w:rPr>
          <w:sz w:val="20"/>
        </w:rPr>
        <w:t xml:space="preserve"> </w:t>
      </w:r>
      <w:r w:rsidRPr="00B3663D">
        <w:rPr>
          <w:sz w:val="20"/>
        </w:rPr>
        <w:t>bütünü</w:t>
      </w:r>
      <w:r w:rsidRPr="00B3663D" w:rsidR="005A771B">
        <w:rPr>
          <w:sz w:val="20"/>
        </w:rPr>
        <w:t xml:space="preserve"> </w:t>
      </w:r>
      <w:r w:rsidRPr="00B3663D">
        <w:rPr>
          <w:sz w:val="20"/>
        </w:rPr>
        <w:t>üzerinde</w:t>
      </w:r>
      <w:r w:rsidRPr="00B3663D" w:rsidR="005A771B">
        <w:rPr>
          <w:sz w:val="20"/>
        </w:rPr>
        <w:t xml:space="preserve"> </w:t>
      </w:r>
      <w:r w:rsidRPr="00B3663D">
        <w:rPr>
          <w:sz w:val="20"/>
        </w:rPr>
        <w:t>doğrudan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dolaylı</w:t>
      </w:r>
      <w:r w:rsidRPr="00B3663D" w:rsidR="005A771B">
        <w:rPr>
          <w:sz w:val="20"/>
        </w:rPr>
        <w:t xml:space="preserve"> </w:t>
      </w:r>
      <w:r w:rsidRPr="00B3663D">
        <w:rPr>
          <w:sz w:val="20"/>
        </w:rPr>
        <w:t>etkisini</w:t>
      </w:r>
      <w:r w:rsidRPr="00B3663D" w:rsidR="005A771B">
        <w:rPr>
          <w:sz w:val="20"/>
        </w:rPr>
        <w:t xml:space="preserve"> </w:t>
      </w:r>
      <w:r w:rsidRPr="00B3663D">
        <w:rPr>
          <w:sz w:val="20"/>
        </w:rPr>
        <w:t>göstermektedir.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Gerek</w:t>
      </w:r>
      <w:r w:rsidRPr="00B3663D" w:rsidR="005A771B">
        <w:rPr>
          <w:sz w:val="20"/>
        </w:rPr>
        <w:t xml:space="preserve"> </w:t>
      </w:r>
      <w:r w:rsidRPr="00B3663D">
        <w:rPr>
          <w:sz w:val="20"/>
        </w:rPr>
        <w:t>yaptıkları</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görevleriyle</w:t>
      </w:r>
      <w:r w:rsidRPr="00B3663D" w:rsidR="005A771B">
        <w:rPr>
          <w:sz w:val="20"/>
        </w:rPr>
        <w:t xml:space="preserve"> </w:t>
      </w:r>
      <w:r w:rsidRPr="00B3663D">
        <w:rPr>
          <w:sz w:val="20"/>
        </w:rPr>
        <w:t>SPK</w:t>
      </w:r>
      <w:r w:rsidRPr="00B3663D" w:rsidR="005A771B">
        <w:rPr>
          <w:sz w:val="20"/>
        </w:rPr>
        <w:t xml:space="preserve"> </w:t>
      </w:r>
      <w:r w:rsidRPr="00B3663D">
        <w:rPr>
          <w:sz w:val="20"/>
        </w:rPr>
        <w:t>ve</w:t>
      </w:r>
      <w:r w:rsidRPr="00B3663D" w:rsidR="005A771B">
        <w:rPr>
          <w:sz w:val="20"/>
        </w:rPr>
        <w:t xml:space="preserve"> </w:t>
      </w:r>
      <w:r w:rsidRPr="00B3663D">
        <w:rPr>
          <w:sz w:val="20"/>
        </w:rPr>
        <w:t>BDDK</w:t>
      </w:r>
      <w:r w:rsidRPr="00B3663D" w:rsidR="005A771B">
        <w:rPr>
          <w:sz w:val="20"/>
        </w:rPr>
        <w:t xml:space="preserve"> </w:t>
      </w:r>
      <w:r w:rsidRPr="00B3663D">
        <w:rPr>
          <w:sz w:val="20"/>
        </w:rPr>
        <w:t>gerekse</w:t>
      </w:r>
      <w:r w:rsidRPr="00B3663D" w:rsidR="005A771B">
        <w:rPr>
          <w:sz w:val="20"/>
        </w:rPr>
        <w:t xml:space="preserve"> </w:t>
      </w:r>
      <w:r w:rsidRPr="00B3663D">
        <w:rPr>
          <w:sz w:val="20"/>
        </w:rPr>
        <w:t>ürettiği</w:t>
      </w:r>
      <w:r w:rsidRPr="00B3663D" w:rsidR="005A771B">
        <w:rPr>
          <w:sz w:val="20"/>
        </w:rPr>
        <w:t xml:space="preserve"> </w:t>
      </w:r>
      <w:r w:rsidRPr="00B3663D">
        <w:rPr>
          <w:sz w:val="20"/>
        </w:rPr>
        <w:t>istatistikî</w:t>
      </w:r>
      <w:r w:rsidRPr="00B3663D" w:rsidR="005A771B">
        <w:rPr>
          <w:sz w:val="20"/>
        </w:rPr>
        <w:t xml:space="preserve"> </w:t>
      </w:r>
      <w:r w:rsidRPr="00B3663D">
        <w:rPr>
          <w:sz w:val="20"/>
        </w:rPr>
        <w:t>verilerle</w:t>
      </w:r>
      <w:r w:rsidRPr="00B3663D" w:rsidR="005A771B">
        <w:rPr>
          <w:sz w:val="20"/>
        </w:rPr>
        <w:t xml:space="preserve"> </w:t>
      </w:r>
      <w:r w:rsidRPr="00B3663D">
        <w:rPr>
          <w:sz w:val="20"/>
        </w:rPr>
        <w:t>TÜİK,</w:t>
      </w:r>
      <w:r w:rsidRPr="00B3663D" w:rsidR="005A771B">
        <w:rPr>
          <w:sz w:val="20"/>
        </w:rPr>
        <w:t xml:space="preserve"> </w:t>
      </w:r>
      <w:r w:rsidRPr="00B3663D">
        <w:rPr>
          <w:sz w:val="20"/>
        </w:rPr>
        <w:t>ekonomideki</w:t>
      </w:r>
      <w:r w:rsidRPr="00B3663D" w:rsidR="005A771B">
        <w:rPr>
          <w:sz w:val="20"/>
        </w:rPr>
        <w:t xml:space="preserve"> </w:t>
      </w:r>
      <w:r w:rsidRPr="00B3663D">
        <w:rPr>
          <w:sz w:val="20"/>
        </w:rPr>
        <w:t>kaynakların</w:t>
      </w:r>
      <w:r w:rsidRPr="00B3663D" w:rsidR="005A771B">
        <w:rPr>
          <w:sz w:val="20"/>
        </w:rPr>
        <w:t xml:space="preserve"> </w:t>
      </w:r>
      <w:r w:rsidRPr="00B3663D">
        <w:rPr>
          <w:sz w:val="20"/>
        </w:rPr>
        <w:t>adaletli</w:t>
      </w:r>
      <w:r w:rsidRPr="00B3663D" w:rsidR="005A771B">
        <w:rPr>
          <w:sz w:val="20"/>
        </w:rPr>
        <w:t xml:space="preserve"> </w:t>
      </w:r>
      <w:r w:rsidRPr="00B3663D">
        <w:rPr>
          <w:sz w:val="20"/>
        </w:rPr>
        <w:t>ve</w:t>
      </w:r>
      <w:r w:rsidRPr="00B3663D" w:rsidR="005A771B">
        <w:rPr>
          <w:sz w:val="20"/>
        </w:rPr>
        <w:t xml:space="preserve"> </w:t>
      </w:r>
      <w:r w:rsidRPr="00B3663D">
        <w:rPr>
          <w:sz w:val="20"/>
        </w:rPr>
        <w:t>hakkaniyetli</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dağılımını</w:t>
      </w:r>
      <w:r w:rsidRPr="00B3663D" w:rsidR="005A771B">
        <w:rPr>
          <w:sz w:val="20"/>
        </w:rPr>
        <w:t xml:space="preserve"> </w:t>
      </w:r>
      <w:r w:rsidRPr="00B3663D">
        <w:rPr>
          <w:sz w:val="20"/>
        </w:rPr>
        <w:t>sağlayacak</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adaletsizlik</w:t>
      </w:r>
      <w:r w:rsidRPr="00B3663D" w:rsidR="005A771B">
        <w:rPr>
          <w:sz w:val="20"/>
        </w:rPr>
        <w:t xml:space="preserve"> </w:t>
      </w:r>
      <w:r w:rsidRPr="00B3663D">
        <w:rPr>
          <w:sz w:val="20"/>
        </w:rPr>
        <w:t>ve</w:t>
      </w:r>
      <w:r w:rsidRPr="00B3663D" w:rsidR="005A771B">
        <w:rPr>
          <w:sz w:val="20"/>
        </w:rPr>
        <w:t xml:space="preserve"> </w:t>
      </w:r>
      <w:r w:rsidRPr="00B3663D">
        <w:rPr>
          <w:sz w:val="20"/>
        </w:rPr>
        <w:t>hakkaniyetsizlikleri</w:t>
      </w:r>
      <w:r w:rsidRPr="00B3663D" w:rsidR="005A771B">
        <w:rPr>
          <w:sz w:val="20"/>
        </w:rPr>
        <w:t xml:space="preserve"> </w:t>
      </w:r>
      <w:r w:rsidRPr="00B3663D">
        <w:rPr>
          <w:sz w:val="20"/>
        </w:rPr>
        <w:t>önleyecek</w:t>
      </w:r>
      <w:r w:rsidRPr="00B3663D" w:rsidR="005A771B">
        <w:rPr>
          <w:sz w:val="20"/>
        </w:rPr>
        <w:t xml:space="preserve"> </w:t>
      </w:r>
      <w:r w:rsidRPr="00B3663D">
        <w:rPr>
          <w:sz w:val="20"/>
        </w:rPr>
        <w:t>bir</w:t>
      </w:r>
      <w:r w:rsidRPr="00B3663D" w:rsidR="005A771B">
        <w:rPr>
          <w:sz w:val="20"/>
        </w:rPr>
        <w:t xml:space="preserve"> </w:t>
      </w:r>
      <w:r w:rsidRPr="00B3663D">
        <w:rPr>
          <w:sz w:val="20"/>
        </w:rPr>
        <w:t>piyasa</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ortamın</w:t>
      </w:r>
      <w:r w:rsidRPr="00B3663D" w:rsidR="005A771B">
        <w:rPr>
          <w:sz w:val="20"/>
        </w:rPr>
        <w:t xml:space="preserve"> </w:t>
      </w:r>
      <w:r w:rsidRPr="00B3663D">
        <w:rPr>
          <w:sz w:val="20"/>
        </w:rPr>
        <w:t>sağlanması</w:t>
      </w:r>
      <w:r w:rsidRPr="00B3663D" w:rsidR="005A771B">
        <w:rPr>
          <w:sz w:val="20"/>
        </w:rPr>
        <w:t xml:space="preserve"> </w:t>
      </w:r>
      <w:r w:rsidRPr="00B3663D">
        <w:rPr>
          <w:sz w:val="20"/>
        </w:rPr>
        <w:t>gibi</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ulvi</w:t>
      </w:r>
      <w:r w:rsidRPr="00B3663D" w:rsidR="005A771B">
        <w:rPr>
          <w:sz w:val="20"/>
        </w:rPr>
        <w:t xml:space="preserve"> </w:t>
      </w:r>
      <w:r w:rsidRPr="00B3663D">
        <w:rPr>
          <w:sz w:val="20"/>
        </w:rPr>
        <w:t>görevlere</w:t>
      </w:r>
      <w:r w:rsidRPr="00B3663D" w:rsidR="005A771B">
        <w:rPr>
          <w:sz w:val="20"/>
        </w:rPr>
        <w:t xml:space="preserve"> </w:t>
      </w:r>
      <w:r w:rsidRPr="00B3663D">
        <w:rPr>
          <w:sz w:val="20"/>
        </w:rPr>
        <w:t>sahiptir.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Ekonomik</w:t>
      </w:r>
      <w:r w:rsidRPr="00B3663D" w:rsidR="005A771B">
        <w:rPr>
          <w:sz w:val="20"/>
        </w:rPr>
        <w:t xml:space="preserve"> </w:t>
      </w:r>
      <w:r w:rsidRPr="00B3663D">
        <w:rPr>
          <w:sz w:val="20"/>
        </w:rPr>
        <w:t>birimler,</w:t>
      </w:r>
      <w:r w:rsidRPr="00B3663D" w:rsidR="005A771B">
        <w:rPr>
          <w:sz w:val="20"/>
        </w:rPr>
        <w:t xml:space="preserve"> </w:t>
      </w:r>
      <w:r w:rsidRPr="00B3663D">
        <w:rPr>
          <w:sz w:val="20"/>
        </w:rPr>
        <w:t>hane</w:t>
      </w:r>
      <w:r w:rsidRPr="00B3663D" w:rsidR="005A771B">
        <w:rPr>
          <w:sz w:val="20"/>
        </w:rPr>
        <w:t xml:space="preserve"> </w:t>
      </w:r>
      <w:r w:rsidRPr="00B3663D">
        <w:rPr>
          <w:sz w:val="20"/>
        </w:rPr>
        <w:t>halkı</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bireyler,</w:t>
      </w:r>
      <w:r w:rsidRPr="00B3663D" w:rsidR="005A771B">
        <w:rPr>
          <w:sz w:val="20"/>
        </w:rPr>
        <w:t xml:space="preserve"> </w:t>
      </w:r>
      <w:r w:rsidRPr="00B3663D">
        <w:rPr>
          <w:sz w:val="20"/>
        </w:rPr>
        <w:t>devlet</w:t>
      </w:r>
      <w:r w:rsidRPr="00B3663D" w:rsidR="005A771B">
        <w:rPr>
          <w:sz w:val="20"/>
        </w:rPr>
        <w:t xml:space="preserve"> </w:t>
      </w:r>
      <w:r w:rsidRPr="00B3663D">
        <w:rPr>
          <w:sz w:val="20"/>
        </w:rPr>
        <w:t>ve</w:t>
      </w:r>
      <w:r w:rsidRPr="00B3663D" w:rsidR="005A771B">
        <w:rPr>
          <w:sz w:val="20"/>
        </w:rPr>
        <w:t xml:space="preserve"> </w:t>
      </w:r>
      <w:r w:rsidRPr="00B3663D">
        <w:rPr>
          <w:sz w:val="20"/>
        </w:rPr>
        <w:t>şirketler</w:t>
      </w:r>
      <w:r w:rsidRPr="00B3663D" w:rsidR="005A771B">
        <w:rPr>
          <w:sz w:val="20"/>
        </w:rPr>
        <w:t xml:space="preserve"> </w:t>
      </w:r>
      <w:r w:rsidRPr="00B3663D">
        <w:rPr>
          <w:sz w:val="20"/>
        </w:rPr>
        <w:t>aldıkları</w:t>
      </w:r>
      <w:r w:rsidRPr="00B3663D" w:rsidR="005A771B">
        <w:rPr>
          <w:sz w:val="20"/>
        </w:rPr>
        <w:t xml:space="preserve"> </w:t>
      </w:r>
      <w:r w:rsidRPr="00B3663D">
        <w:rPr>
          <w:sz w:val="20"/>
        </w:rPr>
        <w:t>ekonomik</w:t>
      </w:r>
      <w:r w:rsidRPr="00B3663D" w:rsidR="005A771B">
        <w:rPr>
          <w:sz w:val="20"/>
        </w:rPr>
        <w:t xml:space="preserve"> </w:t>
      </w:r>
      <w:r w:rsidRPr="00B3663D">
        <w:rPr>
          <w:sz w:val="20"/>
        </w:rPr>
        <w:t>kararları</w:t>
      </w:r>
      <w:r w:rsidRPr="00B3663D" w:rsidR="005A771B">
        <w:rPr>
          <w:sz w:val="20"/>
        </w:rPr>
        <w:t xml:space="preserve"> </w:t>
      </w:r>
      <w:r w:rsidRPr="00B3663D">
        <w:rPr>
          <w:sz w:val="20"/>
        </w:rPr>
        <w:t>neticesinde</w:t>
      </w:r>
      <w:r w:rsidRPr="00B3663D" w:rsidR="005A771B">
        <w:rPr>
          <w:sz w:val="20"/>
        </w:rPr>
        <w:t xml:space="preserve"> </w:t>
      </w:r>
      <w:r w:rsidRPr="00B3663D">
        <w:rPr>
          <w:sz w:val="20"/>
        </w:rPr>
        <w:t>kâr</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zarar</w:t>
      </w:r>
      <w:r w:rsidRPr="00B3663D" w:rsidR="005A771B">
        <w:rPr>
          <w:sz w:val="20"/>
        </w:rPr>
        <w:t xml:space="preserve"> </w:t>
      </w:r>
      <w:r w:rsidRPr="00B3663D">
        <w:rPr>
          <w:sz w:val="20"/>
        </w:rPr>
        <w:t>ederler.</w:t>
      </w:r>
      <w:r w:rsidRPr="00B3663D" w:rsidR="005A771B">
        <w:rPr>
          <w:sz w:val="20"/>
        </w:rPr>
        <w:t xml:space="preserve"> </w:t>
      </w:r>
      <w:r w:rsidRPr="00B3663D">
        <w:rPr>
          <w:sz w:val="20"/>
        </w:rPr>
        <w:t>Bu</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doğaldır</w:t>
      </w:r>
      <w:r w:rsidRPr="00B3663D" w:rsidR="005A771B">
        <w:rPr>
          <w:sz w:val="20"/>
        </w:rPr>
        <w:t xml:space="preserve"> </w:t>
      </w:r>
      <w:r w:rsidRPr="00B3663D">
        <w:rPr>
          <w:sz w:val="20"/>
        </w:rPr>
        <w:t>ancak</w:t>
      </w:r>
      <w:r w:rsidRPr="00B3663D" w:rsidR="005A771B">
        <w:rPr>
          <w:sz w:val="20"/>
        </w:rPr>
        <w:t xml:space="preserve"> </w:t>
      </w:r>
      <w:r w:rsidRPr="00B3663D">
        <w:rPr>
          <w:sz w:val="20"/>
        </w:rPr>
        <w:t>bu</w:t>
      </w:r>
      <w:r w:rsidRPr="00B3663D" w:rsidR="005A771B">
        <w:rPr>
          <w:sz w:val="20"/>
        </w:rPr>
        <w:t xml:space="preserve"> </w:t>
      </w:r>
      <w:r w:rsidRPr="00B3663D">
        <w:rPr>
          <w:sz w:val="20"/>
        </w:rPr>
        <w:t>kurumlarımız</w:t>
      </w:r>
      <w:r w:rsidRPr="00B3663D" w:rsidR="005A771B">
        <w:rPr>
          <w:sz w:val="20"/>
        </w:rPr>
        <w:t xml:space="preserve"> </w:t>
      </w:r>
      <w:r w:rsidRPr="00B3663D">
        <w:rPr>
          <w:sz w:val="20"/>
        </w:rPr>
        <w:t>misyonları</w:t>
      </w:r>
      <w:r w:rsidRPr="00B3663D" w:rsidR="005A771B">
        <w:rPr>
          <w:sz w:val="20"/>
        </w:rPr>
        <w:t xml:space="preserve"> </w:t>
      </w:r>
      <w:r w:rsidRPr="00B3663D">
        <w:rPr>
          <w:sz w:val="20"/>
        </w:rPr>
        <w:t>gereği</w:t>
      </w:r>
      <w:r w:rsidRPr="00B3663D" w:rsidR="005A771B">
        <w:rPr>
          <w:sz w:val="20"/>
        </w:rPr>
        <w:t xml:space="preserve"> </w:t>
      </w:r>
      <w:r w:rsidRPr="00B3663D">
        <w:rPr>
          <w:sz w:val="20"/>
        </w:rPr>
        <w:t>kendilerine</w:t>
      </w:r>
      <w:r w:rsidRPr="00B3663D" w:rsidR="005A771B">
        <w:rPr>
          <w:sz w:val="20"/>
        </w:rPr>
        <w:t xml:space="preserve"> </w:t>
      </w:r>
      <w:r w:rsidRPr="00B3663D">
        <w:rPr>
          <w:sz w:val="20"/>
        </w:rPr>
        <w:t>verilen</w:t>
      </w:r>
      <w:r w:rsidRPr="00B3663D" w:rsidR="005A771B">
        <w:rPr>
          <w:sz w:val="20"/>
        </w:rPr>
        <w:t xml:space="preserve"> </w:t>
      </w:r>
      <w:r w:rsidRPr="00B3663D">
        <w:rPr>
          <w:sz w:val="20"/>
        </w:rPr>
        <w:t>görevleri</w:t>
      </w:r>
      <w:r w:rsidRPr="00B3663D" w:rsidR="005A771B">
        <w:rPr>
          <w:sz w:val="20"/>
        </w:rPr>
        <w:t xml:space="preserve"> </w:t>
      </w:r>
      <w:r w:rsidRPr="00B3663D">
        <w:rPr>
          <w:sz w:val="20"/>
        </w:rPr>
        <w:t>tam</w:t>
      </w:r>
      <w:r w:rsidRPr="00B3663D" w:rsidR="005A771B">
        <w:rPr>
          <w:sz w:val="20"/>
        </w:rPr>
        <w:t xml:space="preserve"> </w:t>
      </w:r>
      <w:r w:rsidRPr="00B3663D">
        <w:rPr>
          <w:sz w:val="20"/>
        </w:rPr>
        <w:t>olarak</w:t>
      </w:r>
      <w:r w:rsidRPr="00B3663D" w:rsidR="005A771B">
        <w:rPr>
          <w:sz w:val="20"/>
        </w:rPr>
        <w:t xml:space="preserve"> </w:t>
      </w:r>
      <w:r w:rsidRPr="00B3663D">
        <w:rPr>
          <w:sz w:val="20"/>
        </w:rPr>
        <w:t>yerine</w:t>
      </w:r>
      <w:r w:rsidRPr="00B3663D" w:rsidR="005A771B">
        <w:rPr>
          <w:sz w:val="20"/>
        </w:rPr>
        <w:t xml:space="preserve"> </w:t>
      </w:r>
      <w:r w:rsidRPr="00B3663D">
        <w:rPr>
          <w:sz w:val="20"/>
        </w:rPr>
        <w:t>getiremezler</w:t>
      </w:r>
      <w:r w:rsidRPr="00B3663D" w:rsidR="005A771B">
        <w:rPr>
          <w:sz w:val="20"/>
        </w:rPr>
        <w:t xml:space="preserve"> </w:t>
      </w:r>
      <w:r w:rsidRPr="00B3663D">
        <w:rPr>
          <w:sz w:val="20"/>
        </w:rPr>
        <w:t>ise</w:t>
      </w:r>
      <w:r w:rsidRPr="00B3663D" w:rsidR="005A771B">
        <w:rPr>
          <w:sz w:val="20"/>
        </w:rPr>
        <w:t xml:space="preserve"> </w:t>
      </w:r>
      <w:r w:rsidRPr="00B3663D">
        <w:rPr>
          <w:sz w:val="20"/>
        </w:rPr>
        <w:t>burada</w:t>
      </w:r>
      <w:r w:rsidRPr="00B3663D" w:rsidR="005A771B">
        <w:rPr>
          <w:sz w:val="20"/>
        </w:rPr>
        <w:t xml:space="preserve"> </w:t>
      </w:r>
      <w:r w:rsidRPr="00B3663D">
        <w:rPr>
          <w:sz w:val="20"/>
        </w:rPr>
        <w:t>hakkaniyetsizliğin</w:t>
      </w:r>
      <w:r w:rsidRPr="00B3663D" w:rsidR="005A771B">
        <w:rPr>
          <w:sz w:val="20"/>
        </w:rPr>
        <w:t xml:space="preserve"> </w:t>
      </w:r>
      <w:r w:rsidRPr="00B3663D">
        <w:rPr>
          <w:sz w:val="20"/>
        </w:rPr>
        <w:t>ve</w:t>
      </w:r>
      <w:r w:rsidRPr="00B3663D" w:rsidR="005A771B">
        <w:rPr>
          <w:sz w:val="20"/>
        </w:rPr>
        <w:t xml:space="preserve"> </w:t>
      </w:r>
      <w:r w:rsidRPr="00B3663D">
        <w:rPr>
          <w:sz w:val="20"/>
        </w:rPr>
        <w:t>adaletsizliğin,</w:t>
      </w:r>
      <w:r w:rsidRPr="00B3663D" w:rsidR="005A771B">
        <w:rPr>
          <w:sz w:val="20"/>
        </w:rPr>
        <w:t xml:space="preserve"> </w:t>
      </w:r>
      <w:r w:rsidRPr="00B3663D">
        <w:rPr>
          <w:sz w:val="20"/>
        </w:rPr>
        <w:t>kaynak</w:t>
      </w:r>
      <w:r w:rsidRPr="00B3663D" w:rsidR="005A771B">
        <w:rPr>
          <w:sz w:val="20"/>
        </w:rPr>
        <w:t xml:space="preserve"> </w:t>
      </w:r>
      <w:r w:rsidRPr="00B3663D">
        <w:rPr>
          <w:sz w:val="20"/>
        </w:rPr>
        <w:t>paylaşımındaki,</w:t>
      </w:r>
      <w:r w:rsidRPr="00B3663D" w:rsidR="005A771B">
        <w:rPr>
          <w:sz w:val="20"/>
        </w:rPr>
        <w:t xml:space="preserve"> </w:t>
      </w:r>
      <w:r w:rsidRPr="00B3663D">
        <w:rPr>
          <w:sz w:val="20"/>
        </w:rPr>
        <w:t>dağılımındaki</w:t>
      </w:r>
      <w:r w:rsidRPr="00B3663D" w:rsidR="005A771B">
        <w:rPr>
          <w:sz w:val="20"/>
        </w:rPr>
        <w:t xml:space="preserve"> </w:t>
      </w:r>
      <w:r w:rsidRPr="00B3663D">
        <w:rPr>
          <w:sz w:val="20"/>
        </w:rPr>
        <w:t>hakkaniyetsizliğin</w:t>
      </w:r>
      <w:r w:rsidRPr="00B3663D" w:rsidR="005A771B">
        <w:rPr>
          <w:sz w:val="20"/>
        </w:rPr>
        <w:t xml:space="preserve"> </w:t>
      </w:r>
      <w:r w:rsidRPr="00B3663D">
        <w:rPr>
          <w:sz w:val="20"/>
        </w:rPr>
        <w:t>bilakis</w:t>
      </w:r>
      <w:r w:rsidRPr="00B3663D" w:rsidR="005A771B">
        <w:rPr>
          <w:sz w:val="20"/>
        </w:rPr>
        <w:t xml:space="preserve"> </w:t>
      </w:r>
      <w:r w:rsidRPr="00B3663D">
        <w:rPr>
          <w:sz w:val="20"/>
        </w:rPr>
        <w:t>sebebi</w:t>
      </w:r>
      <w:r w:rsidRPr="00B3663D" w:rsidR="005A771B">
        <w:rPr>
          <w:sz w:val="20"/>
        </w:rPr>
        <w:t xml:space="preserve"> </w:t>
      </w:r>
      <w:r w:rsidRPr="00B3663D">
        <w:rPr>
          <w:sz w:val="20"/>
        </w:rPr>
        <w:t>hâline</w:t>
      </w:r>
      <w:r w:rsidRPr="00B3663D" w:rsidR="005A771B">
        <w:rPr>
          <w:sz w:val="20"/>
        </w:rPr>
        <w:t xml:space="preserve"> </w:t>
      </w:r>
      <w:r w:rsidRPr="00B3663D">
        <w:rPr>
          <w:sz w:val="20"/>
        </w:rPr>
        <w:t>gelirler.</w:t>
      </w:r>
      <w:r w:rsidRPr="00B3663D" w:rsidR="005A771B">
        <w:rPr>
          <w:sz w:val="20"/>
        </w:rPr>
        <w:t xml:space="preserve"> </w:t>
      </w:r>
      <w:r w:rsidRPr="00B3663D">
        <w:rPr>
          <w:sz w:val="20"/>
        </w:rPr>
        <w:t>Yani</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doğru</w:t>
      </w:r>
      <w:r w:rsidRPr="00B3663D" w:rsidR="005A771B">
        <w:rPr>
          <w:sz w:val="20"/>
        </w:rPr>
        <w:t xml:space="preserve"> </w:t>
      </w:r>
      <w:r w:rsidRPr="00B3663D">
        <w:rPr>
          <w:sz w:val="20"/>
        </w:rPr>
        <w:t>ve</w:t>
      </w:r>
      <w:r w:rsidRPr="00B3663D" w:rsidR="005A771B">
        <w:rPr>
          <w:sz w:val="20"/>
        </w:rPr>
        <w:t xml:space="preserve"> </w:t>
      </w:r>
      <w:r w:rsidRPr="00B3663D">
        <w:rPr>
          <w:sz w:val="20"/>
        </w:rPr>
        <w:t>güvenilir</w:t>
      </w:r>
      <w:r w:rsidRPr="00B3663D" w:rsidR="005A771B">
        <w:rPr>
          <w:sz w:val="20"/>
        </w:rPr>
        <w:t xml:space="preserve"> </w:t>
      </w:r>
      <w:r w:rsidRPr="00B3663D">
        <w:rPr>
          <w:sz w:val="20"/>
        </w:rPr>
        <w:t>veri</w:t>
      </w:r>
      <w:r w:rsidRPr="00B3663D" w:rsidR="005A771B">
        <w:rPr>
          <w:sz w:val="20"/>
        </w:rPr>
        <w:t xml:space="preserve"> </w:t>
      </w:r>
      <w:r w:rsidRPr="00B3663D">
        <w:rPr>
          <w:sz w:val="20"/>
        </w:rPr>
        <w:t>sağlama</w:t>
      </w:r>
      <w:r w:rsidRPr="00B3663D" w:rsidR="005A771B">
        <w:rPr>
          <w:sz w:val="20"/>
        </w:rPr>
        <w:t xml:space="preserve"> </w:t>
      </w:r>
      <w:r w:rsidRPr="00B3663D">
        <w:rPr>
          <w:sz w:val="20"/>
        </w:rPr>
        <w:t>işlevini</w:t>
      </w:r>
      <w:r w:rsidRPr="00B3663D" w:rsidR="005A771B">
        <w:rPr>
          <w:sz w:val="20"/>
        </w:rPr>
        <w:t xml:space="preserve"> </w:t>
      </w:r>
      <w:r w:rsidRPr="00B3663D">
        <w:rPr>
          <w:sz w:val="20"/>
        </w:rPr>
        <w:t>layıkıveçhile</w:t>
      </w:r>
      <w:r w:rsidRPr="00B3663D" w:rsidR="005A771B">
        <w:rPr>
          <w:sz w:val="20"/>
        </w:rPr>
        <w:t xml:space="preserve"> </w:t>
      </w:r>
      <w:r w:rsidRPr="00B3663D">
        <w:rPr>
          <w:sz w:val="20"/>
        </w:rPr>
        <w:t>yerine</w:t>
      </w:r>
      <w:r w:rsidRPr="00B3663D" w:rsidR="005A771B">
        <w:rPr>
          <w:sz w:val="20"/>
        </w:rPr>
        <w:t xml:space="preserve"> </w:t>
      </w:r>
      <w:r w:rsidRPr="00B3663D">
        <w:rPr>
          <w:sz w:val="20"/>
        </w:rPr>
        <w:t>getiremiyorlarsa</w:t>
      </w:r>
      <w:r w:rsidRPr="00B3663D" w:rsidR="005A771B">
        <w:rPr>
          <w:sz w:val="20"/>
        </w:rPr>
        <w:t xml:space="preserve"> </w:t>
      </w:r>
      <w:r w:rsidRPr="00B3663D">
        <w:rPr>
          <w:sz w:val="20"/>
        </w:rPr>
        <w:t>bunun</w:t>
      </w:r>
      <w:r w:rsidRPr="00B3663D" w:rsidR="005A771B">
        <w:rPr>
          <w:sz w:val="20"/>
        </w:rPr>
        <w:t xml:space="preserve"> </w:t>
      </w:r>
      <w:r w:rsidRPr="00B3663D">
        <w:rPr>
          <w:sz w:val="20"/>
        </w:rPr>
        <w:t>anlamı,</w:t>
      </w:r>
      <w:r w:rsidRPr="00B3663D" w:rsidR="005A771B">
        <w:rPr>
          <w:sz w:val="20"/>
        </w:rPr>
        <w:t xml:space="preserve"> </w:t>
      </w:r>
      <w:r w:rsidRPr="00B3663D">
        <w:rPr>
          <w:sz w:val="20"/>
        </w:rPr>
        <w:t>haksız</w:t>
      </w:r>
      <w:r w:rsidRPr="00B3663D" w:rsidR="005A771B">
        <w:rPr>
          <w:sz w:val="20"/>
        </w:rPr>
        <w:t xml:space="preserve"> </w:t>
      </w:r>
      <w:r w:rsidRPr="00B3663D">
        <w:rPr>
          <w:sz w:val="20"/>
        </w:rPr>
        <w:t>kaynak</w:t>
      </w:r>
      <w:r w:rsidRPr="00B3663D" w:rsidR="005A771B">
        <w:rPr>
          <w:sz w:val="20"/>
        </w:rPr>
        <w:t xml:space="preserve"> </w:t>
      </w:r>
      <w:r w:rsidRPr="00B3663D">
        <w:rPr>
          <w:sz w:val="20"/>
        </w:rPr>
        <w:t>ve</w:t>
      </w:r>
      <w:r w:rsidRPr="00B3663D" w:rsidR="005A771B">
        <w:rPr>
          <w:sz w:val="20"/>
        </w:rPr>
        <w:t xml:space="preserve"> </w:t>
      </w:r>
      <w:r w:rsidRPr="00B3663D">
        <w:rPr>
          <w:sz w:val="20"/>
        </w:rPr>
        <w:t>servet</w:t>
      </w:r>
      <w:r w:rsidRPr="00B3663D" w:rsidR="005A771B">
        <w:rPr>
          <w:sz w:val="20"/>
        </w:rPr>
        <w:t xml:space="preserve"> </w:t>
      </w:r>
      <w:r w:rsidRPr="00B3663D">
        <w:rPr>
          <w:sz w:val="20"/>
        </w:rPr>
        <w:t>transferine</w:t>
      </w:r>
      <w:r w:rsidRPr="00B3663D" w:rsidR="005A771B">
        <w:rPr>
          <w:sz w:val="20"/>
        </w:rPr>
        <w:t xml:space="preserve"> </w:t>
      </w:r>
      <w:r w:rsidRPr="00B3663D">
        <w:rPr>
          <w:sz w:val="20"/>
        </w:rPr>
        <w:t>neden</w:t>
      </w:r>
      <w:r w:rsidRPr="00B3663D" w:rsidR="005A771B">
        <w:rPr>
          <w:sz w:val="20"/>
        </w:rPr>
        <w:t xml:space="preserve"> </w:t>
      </w:r>
      <w:r w:rsidRPr="00B3663D">
        <w:rPr>
          <w:sz w:val="20"/>
        </w:rPr>
        <w:t>olunuyor</w:t>
      </w:r>
      <w:r w:rsidRPr="00B3663D" w:rsidR="005A771B">
        <w:rPr>
          <w:sz w:val="20"/>
        </w:rPr>
        <w:t xml:space="preserve"> </w:t>
      </w:r>
      <w:r w:rsidRPr="00B3663D">
        <w:rPr>
          <w:sz w:val="20"/>
        </w:rPr>
        <w:t>demektir.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w:t>
      </w:r>
      <w:r w:rsidRPr="00B3663D" w:rsidR="005A771B">
        <w:rPr>
          <w:sz w:val="20"/>
        </w:rPr>
        <w:t xml:space="preserve"> </w:t>
      </w:r>
      <w:r w:rsidRPr="00B3663D">
        <w:rPr>
          <w:sz w:val="20"/>
        </w:rPr>
        <w:t>kurumlarımızın</w:t>
      </w:r>
      <w:r w:rsidRPr="00B3663D" w:rsidR="005A771B">
        <w:rPr>
          <w:sz w:val="20"/>
        </w:rPr>
        <w:t xml:space="preserve"> </w:t>
      </w:r>
      <w:r w:rsidRPr="00B3663D">
        <w:rPr>
          <w:sz w:val="20"/>
        </w:rPr>
        <w:t>işlevi</w:t>
      </w:r>
      <w:r w:rsidRPr="00B3663D" w:rsidR="005A771B">
        <w:rPr>
          <w:sz w:val="20"/>
        </w:rPr>
        <w:t xml:space="preserve"> </w:t>
      </w:r>
      <w:r w:rsidRPr="00B3663D">
        <w:rPr>
          <w:sz w:val="20"/>
        </w:rPr>
        <w:t>sadece</w:t>
      </w:r>
      <w:r w:rsidRPr="00B3663D" w:rsidR="005A771B">
        <w:rPr>
          <w:sz w:val="20"/>
        </w:rPr>
        <w:t xml:space="preserve"> </w:t>
      </w:r>
      <w:r w:rsidRPr="00B3663D">
        <w:rPr>
          <w:sz w:val="20"/>
        </w:rPr>
        <w:t>kaynak</w:t>
      </w:r>
      <w:r w:rsidRPr="00B3663D" w:rsidR="005A771B">
        <w:rPr>
          <w:sz w:val="20"/>
        </w:rPr>
        <w:t xml:space="preserve"> </w:t>
      </w:r>
      <w:r w:rsidRPr="00B3663D">
        <w:rPr>
          <w:sz w:val="20"/>
        </w:rPr>
        <w:t>paylaşımındaki</w:t>
      </w:r>
      <w:r w:rsidRPr="00B3663D" w:rsidR="005A771B">
        <w:rPr>
          <w:sz w:val="20"/>
        </w:rPr>
        <w:t xml:space="preserve"> </w:t>
      </w:r>
      <w:r w:rsidRPr="00B3663D">
        <w:rPr>
          <w:sz w:val="20"/>
        </w:rPr>
        <w:t>hakkaniyetin</w:t>
      </w:r>
      <w:r w:rsidRPr="00B3663D" w:rsidR="005A771B">
        <w:rPr>
          <w:sz w:val="20"/>
        </w:rPr>
        <w:t xml:space="preserve"> </w:t>
      </w:r>
      <w:r w:rsidRPr="00B3663D">
        <w:rPr>
          <w:sz w:val="20"/>
        </w:rPr>
        <w:t>sağlanması</w:t>
      </w:r>
      <w:r w:rsidRPr="00B3663D" w:rsidR="005A771B">
        <w:rPr>
          <w:sz w:val="20"/>
        </w:rPr>
        <w:t xml:space="preserve"> </w:t>
      </w:r>
      <w:r w:rsidRPr="00B3663D">
        <w:rPr>
          <w:sz w:val="20"/>
        </w:rPr>
        <w:t>değil</w:t>
      </w:r>
      <w:r w:rsidRPr="00B3663D" w:rsidR="005A771B">
        <w:rPr>
          <w:sz w:val="20"/>
        </w:rPr>
        <w:t xml:space="preserve"> </w:t>
      </w:r>
      <w:r w:rsidRPr="00B3663D">
        <w:rPr>
          <w:sz w:val="20"/>
        </w:rPr>
        <w:t>elbette</w:t>
      </w:r>
      <w:r w:rsidRPr="00B3663D" w:rsidR="005A771B">
        <w:rPr>
          <w:sz w:val="20"/>
        </w:rPr>
        <w:t xml:space="preserve"> </w:t>
      </w:r>
      <w:r w:rsidRPr="00B3663D">
        <w:rPr>
          <w:sz w:val="20"/>
        </w:rPr>
        <w:t>ancak</w:t>
      </w:r>
      <w:r w:rsidRPr="00B3663D" w:rsidR="005A771B">
        <w:rPr>
          <w:sz w:val="20"/>
        </w:rPr>
        <w:t xml:space="preserve"> </w:t>
      </w:r>
      <w:r w:rsidRPr="00B3663D">
        <w:rPr>
          <w:sz w:val="20"/>
        </w:rPr>
        <w:t>ülkemizde</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şikâyet</w:t>
      </w:r>
      <w:r w:rsidRPr="00B3663D" w:rsidR="005A771B">
        <w:rPr>
          <w:sz w:val="20"/>
        </w:rPr>
        <w:t xml:space="preserve"> </w:t>
      </w:r>
      <w:r w:rsidRPr="00B3663D">
        <w:rPr>
          <w:sz w:val="20"/>
        </w:rPr>
        <w:t>edilen</w:t>
      </w:r>
      <w:r w:rsidRPr="00B3663D" w:rsidR="005A771B">
        <w:rPr>
          <w:sz w:val="20"/>
        </w:rPr>
        <w:t xml:space="preserve"> </w:t>
      </w:r>
      <w:r w:rsidRPr="00B3663D">
        <w:rPr>
          <w:sz w:val="20"/>
        </w:rPr>
        <w:t>ve</w:t>
      </w:r>
      <w:r w:rsidRPr="00B3663D" w:rsidR="005A771B">
        <w:rPr>
          <w:sz w:val="20"/>
        </w:rPr>
        <w:t xml:space="preserve"> </w:t>
      </w:r>
      <w:r w:rsidRPr="00B3663D">
        <w:rPr>
          <w:sz w:val="20"/>
        </w:rPr>
        <w:t>gündeme</w:t>
      </w:r>
      <w:r w:rsidRPr="00B3663D" w:rsidR="005A771B">
        <w:rPr>
          <w:sz w:val="20"/>
        </w:rPr>
        <w:t xml:space="preserve"> </w:t>
      </w:r>
      <w:r w:rsidRPr="00B3663D">
        <w:rPr>
          <w:sz w:val="20"/>
        </w:rPr>
        <w:t>getirilen</w:t>
      </w:r>
      <w:r w:rsidRPr="00B3663D" w:rsidR="005A771B">
        <w:rPr>
          <w:sz w:val="20"/>
        </w:rPr>
        <w:t xml:space="preserve"> </w:t>
      </w:r>
      <w:r w:rsidRPr="00B3663D">
        <w:rPr>
          <w:sz w:val="20"/>
        </w:rPr>
        <w:t>konuların</w:t>
      </w:r>
      <w:r w:rsidRPr="00B3663D" w:rsidR="005A771B">
        <w:rPr>
          <w:sz w:val="20"/>
        </w:rPr>
        <w:t xml:space="preserve"> </w:t>
      </w:r>
      <w:r w:rsidRPr="00B3663D">
        <w:rPr>
          <w:sz w:val="20"/>
        </w:rPr>
        <w:t>başında</w:t>
      </w:r>
      <w:r w:rsidRPr="00B3663D" w:rsidR="005A771B">
        <w:rPr>
          <w:sz w:val="20"/>
        </w:rPr>
        <w:t xml:space="preserve"> </w:t>
      </w:r>
      <w:r w:rsidRPr="00B3663D">
        <w:rPr>
          <w:sz w:val="20"/>
        </w:rPr>
        <w:t>bu</w:t>
      </w:r>
      <w:r w:rsidRPr="00B3663D" w:rsidR="005A771B">
        <w:rPr>
          <w:sz w:val="20"/>
        </w:rPr>
        <w:t xml:space="preserve"> </w:t>
      </w:r>
      <w:r w:rsidRPr="00B3663D">
        <w:rPr>
          <w:sz w:val="20"/>
        </w:rPr>
        <w:t>gelmektedir.</w:t>
      </w:r>
      <w:r w:rsidRPr="00B3663D" w:rsidR="005A771B">
        <w:rPr>
          <w:sz w:val="20"/>
        </w:rPr>
        <w:t xml:space="preserve"> </w:t>
      </w:r>
      <w:r w:rsidRPr="00B3663D">
        <w:rPr>
          <w:sz w:val="20"/>
        </w:rPr>
        <w:t>Hakkaniyetli</w:t>
      </w:r>
      <w:r w:rsidRPr="00B3663D" w:rsidR="005A771B">
        <w:rPr>
          <w:sz w:val="20"/>
        </w:rPr>
        <w:t xml:space="preserve"> </w:t>
      </w:r>
      <w:r w:rsidRPr="00B3663D">
        <w:rPr>
          <w:sz w:val="20"/>
        </w:rPr>
        <w:t>paylaşım</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önemli,</w:t>
      </w:r>
      <w:r w:rsidRPr="00B3663D" w:rsidR="005A771B">
        <w:rPr>
          <w:sz w:val="20"/>
        </w:rPr>
        <w:t xml:space="preserve"> </w:t>
      </w:r>
      <w:r w:rsidRPr="00B3663D">
        <w:rPr>
          <w:sz w:val="20"/>
        </w:rPr>
        <w:t>ülkemizde</w:t>
      </w:r>
      <w:r w:rsidRPr="00B3663D" w:rsidR="005A771B">
        <w:rPr>
          <w:sz w:val="20"/>
        </w:rPr>
        <w:t xml:space="preserve"> </w:t>
      </w:r>
      <w:r w:rsidRPr="00B3663D">
        <w:rPr>
          <w:sz w:val="20"/>
        </w:rPr>
        <w:t>düzeltilmesi</w:t>
      </w:r>
      <w:r w:rsidRPr="00B3663D" w:rsidR="005A771B">
        <w:rPr>
          <w:sz w:val="20"/>
        </w:rPr>
        <w:t xml:space="preserve"> </w:t>
      </w:r>
      <w:r w:rsidRPr="00B3663D">
        <w:rPr>
          <w:sz w:val="20"/>
        </w:rPr>
        <w:t>gereken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alanların</w:t>
      </w:r>
      <w:r w:rsidRPr="00B3663D" w:rsidR="005A771B">
        <w:rPr>
          <w:sz w:val="20"/>
        </w:rPr>
        <w:t xml:space="preserve"> </w:t>
      </w:r>
      <w:r w:rsidRPr="00B3663D">
        <w:rPr>
          <w:sz w:val="20"/>
        </w:rPr>
        <w:t>başında.</w:t>
      </w:r>
    </w:p>
    <w:p w:rsidRPr="00B3663D" w:rsidR="007058CB" w:rsidP="00B3663D" w:rsidRDefault="007058CB">
      <w:pPr>
        <w:pStyle w:val="GENELKURUL"/>
        <w:spacing w:line="240" w:lineRule="auto"/>
        <w:rPr>
          <w:sz w:val="20"/>
        </w:rPr>
      </w:pPr>
      <w:r w:rsidRPr="00B3663D">
        <w:rPr>
          <w:sz w:val="20"/>
        </w:rPr>
        <w:t>MHP</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konuyu</w:t>
      </w:r>
      <w:r w:rsidRPr="00B3663D" w:rsidR="005A771B">
        <w:rPr>
          <w:sz w:val="20"/>
        </w:rPr>
        <w:t xml:space="preserve"> </w:t>
      </w:r>
      <w:r w:rsidRPr="00B3663D">
        <w:rPr>
          <w:sz w:val="20"/>
        </w:rPr>
        <w:t>önemsiyoruz.</w:t>
      </w:r>
      <w:r w:rsidRPr="00B3663D" w:rsidR="005A771B">
        <w:rPr>
          <w:sz w:val="20"/>
        </w:rPr>
        <w:t xml:space="preserve"> </w:t>
      </w:r>
      <w:r w:rsidRPr="00B3663D">
        <w:rPr>
          <w:sz w:val="20"/>
        </w:rPr>
        <w:t>Nitekim</w:t>
      </w:r>
      <w:r w:rsidRPr="00B3663D" w:rsidR="005A771B">
        <w:rPr>
          <w:sz w:val="20"/>
        </w:rPr>
        <w:t xml:space="preserve"> </w:t>
      </w:r>
      <w:r w:rsidRPr="00B3663D">
        <w:rPr>
          <w:sz w:val="20"/>
        </w:rPr>
        <w:t>Üreten</w:t>
      </w:r>
      <w:r w:rsidRPr="00B3663D" w:rsidR="005A771B">
        <w:rPr>
          <w:sz w:val="20"/>
        </w:rPr>
        <w:t xml:space="preserve"> </w:t>
      </w:r>
      <w:r w:rsidRPr="00B3663D">
        <w:rPr>
          <w:sz w:val="20"/>
        </w:rPr>
        <w:t>Ekonomi</w:t>
      </w:r>
      <w:r w:rsidRPr="00B3663D" w:rsidR="005A771B">
        <w:rPr>
          <w:sz w:val="20"/>
        </w:rPr>
        <w:t xml:space="preserve"> </w:t>
      </w:r>
      <w:r w:rsidRPr="00B3663D">
        <w:rPr>
          <w:sz w:val="20"/>
        </w:rPr>
        <w:t>Programı’mızın</w:t>
      </w:r>
      <w:r w:rsidRPr="00B3663D" w:rsidR="005A771B">
        <w:rPr>
          <w:sz w:val="20"/>
        </w:rPr>
        <w:t xml:space="preserve"> </w:t>
      </w:r>
      <w:r w:rsidRPr="00B3663D">
        <w:rPr>
          <w:sz w:val="20"/>
        </w:rPr>
        <w:t>dört</w:t>
      </w:r>
      <w:r w:rsidRPr="00B3663D" w:rsidR="005A771B">
        <w:rPr>
          <w:sz w:val="20"/>
        </w:rPr>
        <w:t xml:space="preserve"> </w:t>
      </w:r>
      <w:r w:rsidRPr="00B3663D">
        <w:rPr>
          <w:sz w:val="20"/>
        </w:rPr>
        <w:t>ana</w:t>
      </w:r>
      <w:r w:rsidRPr="00B3663D" w:rsidR="005A771B">
        <w:rPr>
          <w:sz w:val="20"/>
        </w:rPr>
        <w:t xml:space="preserve"> </w:t>
      </w:r>
      <w:r w:rsidRPr="00B3663D">
        <w:rPr>
          <w:sz w:val="20"/>
        </w:rPr>
        <w:t>unsurundan</w:t>
      </w:r>
      <w:r w:rsidRPr="00B3663D" w:rsidR="005A771B">
        <w:rPr>
          <w:sz w:val="20"/>
        </w:rPr>
        <w:t xml:space="preserve"> </w:t>
      </w:r>
      <w:r w:rsidRPr="00B3663D">
        <w:rPr>
          <w:sz w:val="20"/>
        </w:rPr>
        <w:t>birisi</w:t>
      </w:r>
      <w:r w:rsidRPr="00B3663D" w:rsidR="005A771B">
        <w:rPr>
          <w:sz w:val="20"/>
        </w:rPr>
        <w:t xml:space="preserve"> </w:t>
      </w:r>
      <w:r w:rsidRPr="00B3663D">
        <w:rPr>
          <w:sz w:val="20"/>
        </w:rPr>
        <w:t>hakkaniyetli</w:t>
      </w:r>
      <w:r w:rsidRPr="00B3663D" w:rsidR="005A771B">
        <w:rPr>
          <w:sz w:val="20"/>
        </w:rPr>
        <w:t xml:space="preserve"> </w:t>
      </w:r>
      <w:r w:rsidRPr="00B3663D">
        <w:rPr>
          <w:sz w:val="20"/>
        </w:rPr>
        <w:t>paylaşımdır.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hasılanın</w:t>
      </w:r>
      <w:r w:rsidRPr="00B3663D" w:rsidR="005A771B">
        <w:rPr>
          <w:sz w:val="20"/>
        </w:rPr>
        <w:t xml:space="preserve"> </w:t>
      </w:r>
      <w:r w:rsidRPr="00B3663D">
        <w:rPr>
          <w:sz w:val="20"/>
        </w:rPr>
        <w:t>paylaşımı</w:t>
      </w:r>
      <w:r w:rsidRPr="00B3663D" w:rsidR="005A771B">
        <w:rPr>
          <w:sz w:val="20"/>
        </w:rPr>
        <w:t xml:space="preserve"> </w:t>
      </w:r>
      <w:r w:rsidRPr="00B3663D">
        <w:rPr>
          <w:sz w:val="20"/>
        </w:rPr>
        <w:t>sırasında</w:t>
      </w:r>
      <w:r w:rsidRPr="00B3663D" w:rsidR="005A771B">
        <w:rPr>
          <w:sz w:val="20"/>
        </w:rPr>
        <w:t xml:space="preserve"> </w:t>
      </w:r>
      <w:r w:rsidRPr="00B3663D">
        <w:rPr>
          <w:sz w:val="20"/>
        </w:rPr>
        <w:t>muhtemel,</w:t>
      </w:r>
      <w:r w:rsidRPr="00B3663D" w:rsidR="005A771B">
        <w:rPr>
          <w:sz w:val="20"/>
        </w:rPr>
        <w:t xml:space="preserve"> </w:t>
      </w:r>
      <w:r w:rsidRPr="00B3663D">
        <w:rPr>
          <w:sz w:val="20"/>
        </w:rPr>
        <w:t>olabilecek</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haksızlık,</w:t>
      </w:r>
      <w:r w:rsidRPr="00B3663D" w:rsidR="005A771B">
        <w:rPr>
          <w:sz w:val="20"/>
        </w:rPr>
        <w:t xml:space="preserve"> </w:t>
      </w:r>
      <w:r w:rsidRPr="00B3663D">
        <w:rPr>
          <w:sz w:val="20"/>
        </w:rPr>
        <w:t>adaletsizlik,</w:t>
      </w:r>
      <w:r w:rsidRPr="00B3663D" w:rsidR="005A771B">
        <w:rPr>
          <w:sz w:val="20"/>
        </w:rPr>
        <w:t xml:space="preserve"> </w:t>
      </w:r>
      <w:r w:rsidRPr="00B3663D">
        <w:rPr>
          <w:sz w:val="20"/>
        </w:rPr>
        <w:t>kayırmacılık</w:t>
      </w:r>
      <w:r w:rsidRPr="00B3663D" w:rsidR="005A771B">
        <w:rPr>
          <w:sz w:val="20"/>
        </w:rPr>
        <w:t xml:space="preserve"> </w:t>
      </w:r>
      <w:r w:rsidRPr="00B3663D">
        <w:rPr>
          <w:sz w:val="20"/>
        </w:rPr>
        <w:t>veya</w:t>
      </w:r>
      <w:r w:rsidRPr="00B3663D" w:rsidR="005A771B">
        <w:rPr>
          <w:sz w:val="20"/>
        </w:rPr>
        <w:t xml:space="preserve"> </w:t>
      </w:r>
      <w:r w:rsidRPr="00B3663D">
        <w:rPr>
          <w:sz w:val="20"/>
        </w:rPr>
        <w:t>manipülasyonların</w:t>
      </w:r>
      <w:r w:rsidRPr="00B3663D" w:rsidR="005A771B">
        <w:rPr>
          <w:sz w:val="20"/>
        </w:rPr>
        <w:t xml:space="preserve"> </w:t>
      </w:r>
      <w:r w:rsidRPr="00B3663D">
        <w:rPr>
          <w:sz w:val="20"/>
        </w:rPr>
        <w:t>önlenerek</w:t>
      </w:r>
      <w:r w:rsidRPr="00B3663D" w:rsidR="005A771B">
        <w:rPr>
          <w:sz w:val="20"/>
        </w:rPr>
        <w:t xml:space="preserve"> </w:t>
      </w:r>
      <w:r w:rsidRPr="00B3663D">
        <w:rPr>
          <w:sz w:val="20"/>
        </w:rPr>
        <w:t>hakkaniyetli</w:t>
      </w:r>
      <w:r w:rsidRPr="00B3663D" w:rsidR="005A771B">
        <w:rPr>
          <w:sz w:val="20"/>
        </w:rPr>
        <w:t xml:space="preserve"> </w:t>
      </w:r>
      <w:r w:rsidRPr="00B3663D">
        <w:rPr>
          <w:sz w:val="20"/>
        </w:rPr>
        <w:t>bir</w:t>
      </w:r>
      <w:r w:rsidRPr="00B3663D" w:rsidR="005A771B">
        <w:rPr>
          <w:sz w:val="20"/>
        </w:rPr>
        <w:t xml:space="preserve"> </w:t>
      </w:r>
      <w:r w:rsidRPr="00B3663D">
        <w:rPr>
          <w:sz w:val="20"/>
        </w:rPr>
        <w:t>paylaşım</w:t>
      </w:r>
      <w:r w:rsidRPr="00B3663D" w:rsidR="005A771B">
        <w:rPr>
          <w:sz w:val="20"/>
        </w:rPr>
        <w:t xml:space="preserve"> </w:t>
      </w:r>
      <w:r w:rsidRPr="00B3663D">
        <w:rPr>
          <w:sz w:val="20"/>
        </w:rPr>
        <w:t>ortamı</w:t>
      </w:r>
      <w:r w:rsidRPr="00B3663D" w:rsidR="005A771B">
        <w:rPr>
          <w:sz w:val="20"/>
        </w:rPr>
        <w:t xml:space="preserve"> </w:t>
      </w:r>
      <w:r w:rsidRPr="00B3663D">
        <w:rPr>
          <w:sz w:val="20"/>
        </w:rPr>
        <w:t>sağlanması</w:t>
      </w:r>
      <w:r w:rsidRPr="00B3663D" w:rsidR="005A771B">
        <w:rPr>
          <w:sz w:val="20"/>
        </w:rPr>
        <w:t xml:space="preserve"> </w:t>
      </w:r>
      <w:r w:rsidRPr="00B3663D">
        <w:rPr>
          <w:sz w:val="20"/>
        </w:rPr>
        <w:t>gerektiğini</w:t>
      </w:r>
      <w:r w:rsidRPr="00B3663D" w:rsidR="005A771B">
        <w:rPr>
          <w:sz w:val="20"/>
        </w:rPr>
        <w:t xml:space="preserve"> </w:t>
      </w:r>
      <w:r w:rsidRPr="00B3663D">
        <w:rPr>
          <w:sz w:val="20"/>
        </w:rPr>
        <w:t>her</w:t>
      </w:r>
      <w:r w:rsidRPr="00B3663D" w:rsidR="005A771B">
        <w:rPr>
          <w:sz w:val="20"/>
        </w:rPr>
        <w:t xml:space="preserve"> </w:t>
      </w:r>
      <w:r w:rsidRPr="00B3663D">
        <w:rPr>
          <w:sz w:val="20"/>
        </w:rPr>
        <w:t>fırsatta</w:t>
      </w:r>
      <w:r w:rsidRPr="00B3663D" w:rsidR="005A771B">
        <w:rPr>
          <w:sz w:val="20"/>
        </w:rPr>
        <w:t xml:space="preserve"> </w:t>
      </w:r>
      <w:r w:rsidRPr="00B3663D">
        <w:rPr>
          <w:sz w:val="20"/>
        </w:rPr>
        <w:t>ifade</w:t>
      </w:r>
      <w:r w:rsidRPr="00B3663D" w:rsidR="005A771B">
        <w:rPr>
          <w:sz w:val="20"/>
        </w:rPr>
        <w:t xml:space="preserve"> </w:t>
      </w:r>
      <w:r w:rsidRPr="00B3663D">
        <w:rPr>
          <w:sz w:val="20"/>
        </w:rPr>
        <w:t>ediyoruz.</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üç</w:t>
      </w:r>
      <w:r w:rsidRPr="00B3663D" w:rsidR="005A771B">
        <w:rPr>
          <w:sz w:val="20"/>
        </w:rPr>
        <w:t xml:space="preserve"> </w:t>
      </w:r>
      <w:r w:rsidRPr="00B3663D">
        <w:rPr>
          <w:sz w:val="20"/>
        </w:rPr>
        <w:t>alt</w:t>
      </w:r>
      <w:r w:rsidRPr="00B3663D" w:rsidR="005A771B">
        <w:rPr>
          <w:sz w:val="20"/>
        </w:rPr>
        <w:t xml:space="preserve"> </w:t>
      </w:r>
      <w:r w:rsidRPr="00B3663D">
        <w:rPr>
          <w:sz w:val="20"/>
        </w:rPr>
        <w:t>bileşen</w:t>
      </w:r>
      <w:r w:rsidRPr="00B3663D" w:rsidR="005A771B">
        <w:rPr>
          <w:sz w:val="20"/>
        </w:rPr>
        <w:t xml:space="preserve"> </w:t>
      </w:r>
      <w:r w:rsidRPr="00B3663D">
        <w:rPr>
          <w:sz w:val="20"/>
        </w:rPr>
        <w:t>üzerinde</w:t>
      </w:r>
      <w:r w:rsidRPr="00B3663D" w:rsidR="005A771B">
        <w:rPr>
          <w:sz w:val="20"/>
        </w:rPr>
        <w:t xml:space="preserve"> </w:t>
      </w:r>
      <w:r w:rsidRPr="00B3663D">
        <w:rPr>
          <w:sz w:val="20"/>
        </w:rPr>
        <w:t>duruyoruz.</w:t>
      </w:r>
      <w:r w:rsidRPr="00B3663D" w:rsidR="005A771B">
        <w:rPr>
          <w:sz w:val="20"/>
        </w:rPr>
        <w:t xml:space="preserve"> </w:t>
      </w:r>
      <w:r w:rsidRPr="00B3663D">
        <w:rPr>
          <w:sz w:val="20"/>
        </w:rPr>
        <w:t>Bunlar</w:t>
      </w:r>
      <w:r w:rsidRPr="00B3663D" w:rsidR="005A771B">
        <w:rPr>
          <w:sz w:val="20"/>
        </w:rPr>
        <w:t xml:space="preserve"> </w:t>
      </w:r>
      <w:r w:rsidRPr="00B3663D">
        <w:rPr>
          <w:sz w:val="20"/>
        </w:rPr>
        <w:t>hakça</w:t>
      </w:r>
      <w:r w:rsidRPr="00B3663D" w:rsidR="005A771B">
        <w:rPr>
          <w:sz w:val="20"/>
        </w:rPr>
        <w:t xml:space="preserve"> </w:t>
      </w:r>
      <w:r w:rsidRPr="00B3663D">
        <w:rPr>
          <w:sz w:val="20"/>
        </w:rPr>
        <w:t>rekabet,</w:t>
      </w:r>
      <w:r w:rsidRPr="00B3663D" w:rsidR="005A771B">
        <w:rPr>
          <w:sz w:val="20"/>
        </w:rPr>
        <w:t xml:space="preserve"> </w:t>
      </w:r>
      <w:r w:rsidRPr="00B3663D">
        <w:rPr>
          <w:sz w:val="20"/>
        </w:rPr>
        <w:t>ekonomik</w:t>
      </w:r>
      <w:r w:rsidRPr="00B3663D" w:rsidR="005A771B">
        <w:rPr>
          <w:sz w:val="20"/>
        </w:rPr>
        <w:t xml:space="preserve"> </w:t>
      </w:r>
      <w:r w:rsidRPr="00B3663D">
        <w:rPr>
          <w:sz w:val="20"/>
        </w:rPr>
        <w:t>uzlaşma</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devlet</w:t>
      </w:r>
      <w:r w:rsidRPr="00B3663D" w:rsidR="005A771B">
        <w:rPr>
          <w:sz w:val="20"/>
        </w:rPr>
        <w:t xml:space="preserve"> </w:t>
      </w:r>
      <w:r w:rsidRPr="00B3663D">
        <w:rPr>
          <w:sz w:val="20"/>
        </w:rPr>
        <w:t>gereğidir.</w:t>
      </w:r>
      <w:r w:rsidRPr="00B3663D" w:rsidR="005A771B">
        <w:rPr>
          <w:sz w:val="20"/>
        </w:rPr>
        <w:t xml:space="preserve"> </w:t>
      </w:r>
      <w:r w:rsidRPr="00B3663D">
        <w:rPr>
          <w:sz w:val="20"/>
        </w:rPr>
        <w:t>Üzerinde</w:t>
      </w:r>
      <w:r w:rsidRPr="00B3663D" w:rsidR="005A771B">
        <w:rPr>
          <w:sz w:val="20"/>
        </w:rPr>
        <w:t xml:space="preserve"> </w:t>
      </w:r>
      <w:r w:rsidRPr="00B3663D">
        <w:rPr>
          <w:sz w:val="20"/>
        </w:rPr>
        <w:t>konuştuğumuz</w:t>
      </w:r>
      <w:r w:rsidRPr="00B3663D" w:rsidR="005A771B">
        <w:rPr>
          <w:sz w:val="20"/>
        </w:rPr>
        <w:t xml:space="preserve"> </w:t>
      </w:r>
      <w:r w:rsidRPr="00B3663D">
        <w:rPr>
          <w:sz w:val="20"/>
        </w:rPr>
        <w:t>ve</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belki</w:t>
      </w:r>
      <w:r w:rsidRPr="00B3663D" w:rsidR="005A771B">
        <w:rPr>
          <w:sz w:val="20"/>
        </w:rPr>
        <w:t xml:space="preserve"> </w:t>
      </w:r>
      <w:r w:rsidRPr="00B3663D">
        <w:rPr>
          <w:sz w:val="20"/>
        </w:rPr>
        <w:t>de</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yeteri</w:t>
      </w:r>
      <w:r w:rsidRPr="00B3663D" w:rsidR="005A771B">
        <w:rPr>
          <w:sz w:val="20"/>
        </w:rPr>
        <w:t xml:space="preserve"> </w:t>
      </w:r>
      <w:r w:rsidRPr="00B3663D">
        <w:rPr>
          <w:sz w:val="20"/>
        </w:rPr>
        <w:t>biçimde</w:t>
      </w:r>
      <w:r w:rsidRPr="00B3663D" w:rsidR="005A771B">
        <w:rPr>
          <w:sz w:val="20"/>
        </w:rPr>
        <w:t xml:space="preserve"> </w:t>
      </w:r>
      <w:r w:rsidRPr="00B3663D">
        <w:rPr>
          <w:sz w:val="20"/>
        </w:rPr>
        <w:t>başarılı</w:t>
      </w:r>
      <w:r w:rsidRPr="00B3663D" w:rsidR="005A771B">
        <w:rPr>
          <w:sz w:val="20"/>
        </w:rPr>
        <w:t xml:space="preserve"> </w:t>
      </w:r>
      <w:r w:rsidRPr="00B3663D">
        <w:rPr>
          <w:sz w:val="20"/>
        </w:rPr>
        <w:t>olamadığımız</w:t>
      </w:r>
      <w:r w:rsidRPr="00B3663D" w:rsidR="005A771B">
        <w:rPr>
          <w:sz w:val="20"/>
        </w:rPr>
        <w:t xml:space="preserve"> </w:t>
      </w:r>
      <w:r w:rsidRPr="00B3663D">
        <w:rPr>
          <w:sz w:val="20"/>
        </w:rPr>
        <w:t>alan</w:t>
      </w:r>
      <w:r w:rsidRPr="00B3663D" w:rsidR="005A771B">
        <w:rPr>
          <w:sz w:val="20"/>
        </w:rPr>
        <w:t xml:space="preserve"> </w:t>
      </w:r>
      <w:r w:rsidRPr="00B3663D">
        <w:rPr>
          <w:sz w:val="20"/>
        </w:rPr>
        <w:t>hakça</w:t>
      </w:r>
      <w:r w:rsidRPr="00B3663D" w:rsidR="005A771B">
        <w:rPr>
          <w:sz w:val="20"/>
        </w:rPr>
        <w:t xml:space="preserve"> </w:t>
      </w:r>
      <w:r w:rsidRPr="00B3663D">
        <w:rPr>
          <w:sz w:val="20"/>
        </w:rPr>
        <w:t>bir</w:t>
      </w:r>
      <w:r w:rsidRPr="00B3663D" w:rsidR="005A771B">
        <w:rPr>
          <w:sz w:val="20"/>
        </w:rPr>
        <w:t xml:space="preserve"> </w:t>
      </w:r>
      <w:r w:rsidRPr="00B3663D">
        <w:rPr>
          <w:sz w:val="20"/>
        </w:rPr>
        <w:t>rekabet</w:t>
      </w:r>
      <w:r w:rsidRPr="00B3663D" w:rsidR="005A771B">
        <w:rPr>
          <w:sz w:val="20"/>
        </w:rPr>
        <w:t xml:space="preserve"> </w:t>
      </w:r>
      <w:r w:rsidRPr="00B3663D">
        <w:rPr>
          <w:sz w:val="20"/>
        </w:rPr>
        <w:t>ortamının</w:t>
      </w:r>
      <w:r w:rsidRPr="00B3663D" w:rsidR="005A771B">
        <w:rPr>
          <w:sz w:val="20"/>
        </w:rPr>
        <w:t xml:space="preserve"> </w:t>
      </w:r>
      <w:r w:rsidRPr="00B3663D">
        <w:rPr>
          <w:sz w:val="20"/>
        </w:rPr>
        <w:t>sağlanamamasıdır.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özellikle</w:t>
      </w:r>
      <w:r w:rsidRPr="00B3663D" w:rsidR="005A771B">
        <w:rPr>
          <w:sz w:val="20"/>
        </w:rPr>
        <w:t xml:space="preserve"> </w:t>
      </w:r>
      <w:r w:rsidRPr="00B3663D">
        <w:rPr>
          <w:sz w:val="20"/>
        </w:rPr>
        <w:t>SPK</w:t>
      </w:r>
      <w:r w:rsidRPr="00B3663D" w:rsidR="005A771B">
        <w:rPr>
          <w:sz w:val="20"/>
        </w:rPr>
        <w:t xml:space="preserve"> </w:t>
      </w:r>
      <w:r w:rsidRPr="00B3663D">
        <w:rPr>
          <w:sz w:val="20"/>
        </w:rPr>
        <w:t>ve</w:t>
      </w:r>
      <w:r w:rsidRPr="00B3663D" w:rsidR="005A771B">
        <w:rPr>
          <w:sz w:val="20"/>
        </w:rPr>
        <w:t xml:space="preserve"> </w:t>
      </w:r>
      <w:r w:rsidRPr="00B3663D">
        <w:rPr>
          <w:sz w:val="20"/>
        </w:rPr>
        <w:t>BDDK’nin</w:t>
      </w:r>
      <w:r w:rsidRPr="00B3663D" w:rsidR="005A771B">
        <w:rPr>
          <w:sz w:val="20"/>
        </w:rPr>
        <w:t xml:space="preserve"> </w:t>
      </w:r>
      <w:r w:rsidRPr="00B3663D">
        <w:rPr>
          <w:sz w:val="20"/>
        </w:rPr>
        <w:t>asli</w:t>
      </w:r>
      <w:r w:rsidRPr="00B3663D" w:rsidR="005A771B">
        <w:rPr>
          <w:sz w:val="20"/>
        </w:rPr>
        <w:t xml:space="preserve"> </w:t>
      </w:r>
      <w:r w:rsidRPr="00B3663D">
        <w:rPr>
          <w:sz w:val="20"/>
        </w:rPr>
        <w:t>işlevlerinin</w:t>
      </w:r>
      <w:r w:rsidRPr="00B3663D" w:rsidR="005A771B">
        <w:rPr>
          <w:sz w:val="20"/>
        </w:rPr>
        <w:t xml:space="preserve"> </w:t>
      </w:r>
      <w:r w:rsidRPr="00B3663D">
        <w:rPr>
          <w:sz w:val="20"/>
        </w:rPr>
        <w:t>başında</w:t>
      </w:r>
      <w:r w:rsidRPr="00B3663D" w:rsidR="005A771B">
        <w:rPr>
          <w:sz w:val="20"/>
        </w:rPr>
        <w:t xml:space="preserve"> </w:t>
      </w:r>
      <w:r w:rsidRPr="00B3663D">
        <w:rPr>
          <w:sz w:val="20"/>
        </w:rPr>
        <w:t>finansal</w:t>
      </w:r>
      <w:r w:rsidRPr="00B3663D" w:rsidR="005A771B">
        <w:rPr>
          <w:sz w:val="20"/>
        </w:rPr>
        <w:t xml:space="preserve"> </w:t>
      </w:r>
      <w:r w:rsidRPr="00B3663D">
        <w:rPr>
          <w:sz w:val="20"/>
        </w:rPr>
        <w:t>sistemin</w:t>
      </w:r>
      <w:r w:rsidRPr="00B3663D" w:rsidR="005A771B">
        <w:rPr>
          <w:sz w:val="20"/>
        </w:rPr>
        <w:t xml:space="preserve"> </w:t>
      </w:r>
      <w:r w:rsidRPr="00B3663D">
        <w:rPr>
          <w:sz w:val="20"/>
        </w:rPr>
        <w:t>gelişimini</w:t>
      </w:r>
      <w:r w:rsidRPr="00B3663D" w:rsidR="005A771B">
        <w:rPr>
          <w:sz w:val="20"/>
        </w:rPr>
        <w:t xml:space="preserve"> </w:t>
      </w:r>
      <w:r w:rsidRPr="00B3663D">
        <w:rPr>
          <w:sz w:val="20"/>
        </w:rPr>
        <w:t>sağlamak</w:t>
      </w:r>
      <w:r w:rsidRPr="00B3663D" w:rsidR="005A771B">
        <w:rPr>
          <w:sz w:val="20"/>
        </w:rPr>
        <w:t xml:space="preserve"> </w:t>
      </w:r>
      <w:r w:rsidRPr="00B3663D">
        <w:rPr>
          <w:sz w:val="20"/>
        </w:rPr>
        <w:t>gelmektedir.</w:t>
      </w:r>
      <w:r w:rsidRPr="00B3663D" w:rsidR="005A771B">
        <w:rPr>
          <w:sz w:val="20"/>
        </w:rPr>
        <w:t xml:space="preserve"> </w:t>
      </w:r>
      <w:r w:rsidRPr="00B3663D">
        <w:rPr>
          <w:sz w:val="20"/>
        </w:rPr>
        <w:t>Bu</w:t>
      </w:r>
      <w:r w:rsidRPr="00B3663D" w:rsidR="005A771B">
        <w:rPr>
          <w:sz w:val="20"/>
        </w:rPr>
        <w:t xml:space="preserve"> </w:t>
      </w:r>
      <w:r w:rsidRPr="00B3663D">
        <w:rPr>
          <w:sz w:val="20"/>
        </w:rPr>
        <w:t>arada,</w:t>
      </w:r>
      <w:r w:rsidRPr="00B3663D" w:rsidR="005A771B">
        <w:rPr>
          <w:sz w:val="20"/>
        </w:rPr>
        <w:t xml:space="preserve"> </w:t>
      </w:r>
      <w:r w:rsidRPr="00B3663D">
        <w:rPr>
          <w:sz w:val="20"/>
        </w:rPr>
        <w:t>belirtmek</w:t>
      </w:r>
      <w:r w:rsidRPr="00B3663D" w:rsidR="005A771B">
        <w:rPr>
          <w:sz w:val="20"/>
        </w:rPr>
        <w:t xml:space="preserve"> </w:t>
      </w:r>
      <w:r w:rsidRPr="00B3663D">
        <w:rPr>
          <w:sz w:val="20"/>
        </w:rPr>
        <w:t>gerekir</w:t>
      </w:r>
      <w:r w:rsidRPr="00B3663D" w:rsidR="005A771B">
        <w:rPr>
          <w:sz w:val="20"/>
        </w:rPr>
        <w:t xml:space="preserve"> </w:t>
      </w:r>
      <w:r w:rsidRPr="00B3663D">
        <w:rPr>
          <w:sz w:val="20"/>
        </w:rPr>
        <w:t>ki</w:t>
      </w:r>
      <w:r w:rsidRPr="00B3663D" w:rsidR="005A771B">
        <w:rPr>
          <w:sz w:val="20"/>
        </w:rPr>
        <w:t xml:space="preserve"> </w:t>
      </w:r>
      <w:r w:rsidRPr="00B3663D">
        <w:rPr>
          <w:sz w:val="20"/>
        </w:rPr>
        <w:t>Türk</w:t>
      </w:r>
      <w:r w:rsidRPr="00B3663D" w:rsidR="005A771B">
        <w:rPr>
          <w:sz w:val="20"/>
        </w:rPr>
        <w:t xml:space="preserve"> </w:t>
      </w:r>
      <w:r w:rsidRPr="00B3663D">
        <w:rPr>
          <w:sz w:val="20"/>
        </w:rPr>
        <w:t>finansal</w:t>
      </w:r>
      <w:r w:rsidRPr="00B3663D" w:rsidR="005A771B">
        <w:rPr>
          <w:sz w:val="20"/>
        </w:rPr>
        <w:t xml:space="preserve"> </w:t>
      </w:r>
      <w:r w:rsidRPr="00B3663D">
        <w:rPr>
          <w:sz w:val="20"/>
        </w:rPr>
        <w:t>sistemi</w:t>
      </w:r>
      <w:r w:rsidRPr="00B3663D" w:rsidR="005A771B">
        <w:rPr>
          <w:sz w:val="20"/>
        </w:rPr>
        <w:t xml:space="preserve"> </w:t>
      </w:r>
      <w:r w:rsidRPr="00B3663D">
        <w:rPr>
          <w:sz w:val="20"/>
        </w:rPr>
        <w:t>banka</w:t>
      </w:r>
      <w:r w:rsidRPr="00B3663D" w:rsidR="005A771B">
        <w:rPr>
          <w:sz w:val="20"/>
        </w:rPr>
        <w:t xml:space="preserve"> </w:t>
      </w:r>
      <w:r w:rsidRPr="00B3663D">
        <w:rPr>
          <w:sz w:val="20"/>
        </w:rPr>
        <w:t>temelli</w:t>
      </w:r>
      <w:r w:rsidRPr="00B3663D" w:rsidR="005A771B">
        <w:rPr>
          <w:sz w:val="20"/>
        </w:rPr>
        <w:t xml:space="preserve"> </w:t>
      </w:r>
      <w:r w:rsidRPr="00B3663D">
        <w:rPr>
          <w:sz w:val="20"/>
        </w:rPr>
        <w:t>bir</w:t>
      </w:r>
      <w:r w:rsidRPr="00B3663D" w:rsidR="005A771B">
        <w:rPr>
          <w:sz w:val="20"/>
        </w:rPr>
        <w:t xml:space="preserve"> </w:t>
      </w:r>
      <w:r w:rsidRPr="00B3663D">
        <w:rPr>
          <w:sz w:val="20"/>
        </w:rPr>
        <w:t>sistemdir.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fon</w:t>
      </w:r>
      <w:r w:rsidRPr="00B3663D" w:rsidR="005A771B">
        <w:rPr>
          <w:sz w:val="20"/>
        </w:rPr>
        <w:t xml:space="preserve"> </w:t>
      </w:r>
      <w:r w:rsidRPr="00B3663D">
        <w:rPr>
          <w:sz w:val="20"/>
        </w:rPr>
        <w:t>piyasasındaki</w:t>
      </w:r>
      <w:r w:rsidRPr="00B3663D" w:rsidR="005A771B">
        <w:rPr>
          <w:sz w:val="20"/>
        </w:rPr>
        <w:t xml:space="preserve"> </w:t>
      </w:r>
      <w:r w:rsidRPr="00B3663D">
        <w:rPr>
          <w:sz w:val="20"/>
        </w:rPr>
        <w:t>aracılık</w:t>
      </w:r>
      <w:r w:rsidRPr="00B3663D" w:rsidR="005A771B">
        <w:rPr>
          <w:sz w:val="20"/>
        </w:rPr>
        <w:t xml:space="preserve"> </w:t>
      </w:r>
      <w:r w:rsidRPr="00B3663D">
        <w:rPr>
          <w:sz w:val="20"/>
        </w:rPr>
        <w:t>işlemleri</w:t>
      </w:r>
      <w:r w:rsidRPr="00B3663D" w:rsidR="005A771B">
        <w:rPr>
          <w:sz w:val="20"/>
        </w:rPr>
        <w:t xml:space="preserve"> </w:t>
      </w:r>
      <w:r w:rsidRPr="00B3663D">
        <w:rPr>
          <w:sz w:val="20"/>
        </w:rPr>
        <w:t>ağırlıklı</w:t>
      </w:r>
      <w:r w:rsidRPr="00B3663D" w:rsidR="005A771B">
        <w:rPr>
          <w:sz w:val="20"/>
        </w:rPr>
        <w:t xml:space="preserve"> </w:t>
      </w:r>
      <w:r w:rsidRPr="00B3663D">
        <w:rPr>
          <w:sz w:val="20"/>
        </w:rPr>
        <w:t>olarak</w:t>
      </w:r>
      <w:r w:rsidRPr="00B3663D" w:rsidR="005A771B">
        <w:rPr>
          <w:sz w:val="20"/>
        </w:rPr>
        <w:t xml:space="preserve"> </w:t>
      </w:r>
      <w:r w:rsidRPr="00B3663D">
        <w:rPr>
          <w:sz w:val="20"/>
        </w:rPr>
        <w:t>bankalar</w:t>
      </w:r>
      <w:r w:rsidRPr="00B3663D" w:rsidR="005A771B">
        <w:rPr>
          <w:sz w:val="20"/>
        </w:rPr>
        <w:t xml:space="preserve"> </w:t>
      </w:r>
      <w:r w:rsidRPr="00B3663D">
        <w:rPr>
          <w:sz w:val="20"/>
        </w:rPr>
        <w:t>üzerinden</w:t>
      </w:r>
      <w:r w:rsidRPr="00B3663D" w:rsidR="005A771B">
        <w:rPr>
          <w:sz w:val="20"/>
        </w:rPr>
        <w:t xml:space="preserve"> </w:t>
      </w:r>
      <w:r w:rsidRPr="00B3663D">
        <w:rPr>
          <w:sz w:val="20"/>
        </w:rPr>
        <w:t>gerçekleştirilmektedir.</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emeklilik</w:t>
      </w:r>
      <w:r w:rsidRPr="00B3663D" w:rsidR="005A771B">
        <w:rPr>
          <w:sz w:val="20"/>
        </w:rPr>
        <w:t xml:space="preserve"> </w:t>
      </w:r>
      <w:r w:rsidRPr="00B3663D">
        <w:rPr>
          <w:sz w:val="20"/>
        </w:rPr>
        <w:t>gibi</w:t>
      </w:r>
      <w:r w:rsidRPr="00B3663D" w:rsidR="005A771B">
        <w:rPr>
          <w:sz w:val="20"/>
        </w:rPr>
        <w:t xml:space="preserve"> </w:t>
      </w:r>
      <w:r w:rsidRPr="00B3663D">
        <w:rPr>
          <w:sz w:val="20"/>
        </w:rPr>
        <w:t>fonlar</w:t>
      </w:r>
      <w:r w:rsidRPr="00B3663D" w:rsidR="005A771B">
        <w:rPr>
          <w:sz w:val="20"/>
        </w:rPr>
        <w:t xml:space="preserve"> </w:t>
      </w:r>
      <w:r w:rsidRPr="00B3663D">
        <w:rPr>
          <w:sz w:val="20"/>
        </w:rPr>
        <w:t>üzerinden</w:t>
      </w:r>
      <w:r w:rsidRPr="00B3663D" w:rsidR="005A771B">
        <w:rPr>
          <w:sz w:val="20"/>
        </w:rPr>
        <w:t xml:space="preserve"> </w:t>
      </w:r>
      <w:r w:rsidRPr="00B3663D">
        <w:rPr>
          <w:sz w:val="20"/>
        </w:rPr>
        <w:t>hareket</w:t>
      </w:r>
      <w:r w:rsidRPr="00B3663D" w:rsidR="005A771B">
        <w:rPr>
          <w:sz w:val="20"/>
        </w:rPr>
        <w:t xml:space="preserve"> </w:t>
      </w:r>
      <w:r w:rsidRPr="00B3663D">
        <w:rPr>
          <w:sz w:val="20"/>
        </w:rPr>
        <w:t>eden</w:t>
      </w:r>
      <w:r w:rsidRPr="00B3663D" w:rsidR="005A771B">
        <w:rPr>
          <w:sz w:val="20"/>
        </w:rPr>
        <w:t xml:space="preserve"> </w:t>
      </w:r>
      <w:r w:rsidRPr="00B3663D">
        <w:rPr>
          <w:sz w:val="20"/>
        </w:rPr>
        <w:t>yapılar</w:t>
      </w:r>
      <w:r w:rsidRPr="00B3663D" w:rsidR="005A771B">
        <w:rPr>
          <w:sz w:val="20"/>
        </w:rPr>
        <w:t xml:space="preserve"> </w:t>
      </w:r>
      <w:r w:rsidRPr="00B3663D">
        <w:rPr>
          <w:sz w:val="20"/>
        </w:rPr>
        <w:t>ise</w:t>
      </w:r>
      <w:r w:rsidRPr="00B3663D" w:rsidR="005A771B">
        <w:rPr>
          <w:sz w:val="20"/>
        </w:rPr>
        <w:t xml:space="preserve"> </w:t>
      </w:r>
      <w:r w:rsidRPr="00B3663D">
        <w:rPr>
          <w:sz w:val="20"/>
        </w:rPr>
        <w:t>piyasa</w:t>
      </w:r>
      <w:r w:rsidRPr="00B3663D" w:rsidR="005A771B">
        <w:rPr>
          <w:sz w:val="20"/>
        </w:rPr>
        <w:t xml:space="preserve"> </w:t>
      </w:r>
      <w:r w:rsidRPr="00B3663D">
        <w:rPr>
          <w:sz w:val="20"/>
        </w:rPr>
        <w:t>temelli</w:t>
      </w:r>
      <w:r w:rsidRPr="00B3663D" w:rsidR="005A771B">
        <w:rPr>
          <w:sz w:val="20"/>
        </w:rPr>
        <w:t xml:space="preserve"> </w:t>
      </w:r>
      <w:r w:rsidRPr="00B3663D">
        <w:rPr>
          <w:sz w:val="20"/>
        </w:rPr>
        <w:t>yapılardır.</w:t>
      </w:r>
      <w:r w:rsidRPr="00B3663D" w:rsidR="005A771B">
        <w:rPr>
          <w:sz w:val="20"/>
        </w:rPr>
        <w:t xml:space="preserve"> </w:t>
      </w:r>
      <w:r w:rsidRPr="00B3663D">
        <w:rPr>
          <w:sz w:val="20"/>
        </w:rPr>
        <w:t>Türkiye</w:t>
      </w:r>
      <w:r w:rsidRPr="00B3663D" w:rsidR="005A771B">
        <w:rPr>
          <w:sz w:val="20"/>
        </w:rPr>
        <w:t xml:space="preserve"> </w:t>
      </w:r>
      <w:r w:rsidRPr="00B3663D">
        <w:rPr>
          <w:sz w:val="20"/>
        </w:rPr>
        <w:t>finansal</w:t>
      </w:r>
      <w:r w:rsidRPr="00B3663D" w:rsidR="005A771B">
        <w:rPr>
          <w:sz w:val="20"/>
        </w:rPr>
        <w:t xml:space="preserve"> </w:t>
      </w:r>
      <w:r w:rsidRPr="00B3663D">
        <w:rPr>
          <w:sz w:val="20"/>
        </w:rPr>
        <w:t>piyasaları</w:t>
      </w:r>
      <w:r w:rsidRPr="00B3663D" w:rsidR="005A771B">
        <w:rPr>
          <w:sz w:val="20"/>
        </w:rPr>
        <w:t xml:space="preserve"> </w:t>
      </w:r>
      <w:r w:rsidRPr="00B3663D">
        <w:rPr>
          <w:sz w:val="20"/>
        </w:rPr>
        <w:t>bu</w:t>
      </w:r>
      <w:r w:rsidRPr="00B3663D" w:rsidR="005A771B">
        <w:rPr>
          <w:sz w:val="20"/>
        </w:rPr>
        <w:t xml:space="preserve"> </w:t>
      </w:r>
      <w:r w:rsidRPr="00B3663D">
        <w:rPr>
          <w:sz w:val="20"/>
        </w:rPr>
        <w:t>konularda</w:t>
      </w:r>
      <w:r w:rsidRPr="00B3663D" w:rsidR="005A771B">
        <w:rPr>
          <w:sz w:val="20"/>
        </w:rPr>
        <w:t xml:space="preserve"> </w:t>
      </w:r>
      <w:r w:rsidRPr="00B3663D">
        <w:rPr>
          <w:sz w:val="20"/>
        </w:rPr>
        <w:t>çok</w:t>
      </w:r>
      <w:r w:rsidRPr="00B3663D" w:rsidR="005A771B">
        <w:rPr>
          <w:sz w:val="20"/>
        </w:rPr>
        <w:t xml:space="preserve"> </w:t>
      </w:r>
      <w:r w:rsidRPr="00B3663D">
        <w:rPr>
          <w:sz w:val="20"/>
        </w:rPr>
        <w:t>yeterli</w:t>
      </w:r>
      <w:r w:rsidRPr="00B3663D" w:rsidR="005A771B">
        <w:rPr>
          <w:sz w:val="20"/>
        </w:rPr>
        <w:t xml:space="preserve"> </w:t>
      </w:r>
      <w:r w:rsidRPr="00B3663D">
        <w:rPr>
          <w:sz w:val="20"/>
        </w:rPr>
        <w:t>değildir.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Türkiye'de</w:t>
      </w:r>
      <w:r w:rsidRPr="00B3663D" w:rsidR="005A771B">
        <w:rPr>
          <w:sz w:val="20"/>
        </w:rPr>
        <w:t xml:space="preserve"> </w:t>
      </w:r>
      <w:r w:rsidRPr="00B3663D">
        <w:rPr>
          <w:sz w:val="20"/>
        </w:rPr>
        <w:t>ekonomik</w:t>
      </w:r>
      <w:r w:rsidRPr="00B3663D" w:rsidR="005A771B">
        <w:rPr>
          <w:sz w:val="20"/>
        </w:rPr>
        <w:t xml:space="preserve"> </w:t>
      </w:r>
      <w:r w:rsidRPr="00B3663D">
        <w:rPr>
          <w:sz w:val="20"/>
        </w:rPr>
        <w:t>faaliyetlerin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kısmının</w:t>
      </w:r>
      <w:r w:rsidRPr="00B3663D" w:rsidR="005A771B">
        <w:rPr>
          <w:sz w:val="20"/>
        </w:rPr>
        <w:t xml:space="preserve"> </w:t>
      </w:r>
      <w:r w:rsidRPr="00B3663D">
        <w:rPr>
          <w:sz w:val="20"/>
        </w:rPr>
        <w:t>finansmanı</w:t>
      </w:r>
      <w:r w:rsidRPr="00B3663D" w:rsidR="005A771B">
        <w:rPr>
          <w:sz w:val="20"/>
        </w:rPr>
        <w:t xml:space="preserve"> </w:t>
      </w:r>
      <w:r w:rsidRPr="00B3663D">
        <w:rPr>
          <w:sz w:val="20"/>
        </w:rPr>
        <w:t>bankalardan</w:t>
      </w:r>
      <w:r w:rsidRPr="00B3663D" w:rsidR="005A771B">
        <w:rPr>
          <w:sz w:val="20"/>
        </w:rPr>
        <w:t xml:space="preserve"> </w:t>
      </w:r>
      <w:r w:rsidRPr="00B3663D">
        <w:rPr>
          <w:sz w:val="20"/>
        </w:rPr>
        <w:t>sağlanmakta.</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Bugün</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sektörünün</w:t>
      </w:r>
      <w:r w:rsidRPr="00B3663D" w:rsidR="005A771B">
        <w:rPr>
          <w:sz w:val="20"/>
        </w:rPr>
        <w:t xml:space="preserve"> </w:t>
      </w:r>
      <w:r w:rsidRPr="00B3663D">
        <w:rPr>
          <w:sz w:val="20"/>
        </w:rPr>
        <w:t>toplam</w:t>
      </w:r>
      <w:r w:rsidRPr="00B3663D" w:rsidR="005A771B">
        <w:rPr>
          <w:sz w:val="20"/>
        </w:rPr>
        <w:t xml:space="preserve"> </w:t>
      </w:r>
      <w:r w:rsidRPr="00B3663D">
        <w:rPr>
          <w:sz w:val="20"/>
        </w:rPr>
        <w:t>aktif</w:t>
      </w:r>
      <w:r w:rsidRPr="00B3663D" w:rsidR="005A771B">
        <w:rPr>
          <w:sz w:val="20"/>
        </w:rPr>
        <w:t xml:space="preserve"> </w:t>
      </w:r>
      <w:r w:rsidRPr="00B3663D">
        <w:rPr>
          <w:sz w:val="20"/>
        </w:rPr>
        <w:t>büyüklüğü</w:t>
      </w:r>
      <w:r w:rsidRPr="00B3663D" w:rsidR="005A771B">
        <w:rPr>
          <w:sz w:val="20"/>
        </w:rPr>
        <w:t xml:space="preserve"> </w:t>
      </w:r>
      <w:r w:rsidRPr="00B3663D">
        <w:rPr>
          <w:sz w:val="20"/>
        </w:rPr>
        <w:t>4</w:t>
      </w:r>
      <w:r w:rsidRPr="00B3663D" w:rsidR="005A771B">
        <w:rPr>
          <w:sz w:val="20"/>
        </w:rPr>
        <w:t xml:space="preserve"> </w:t>
      </w:r>
      <w:r w:rsidRPr="00B3663D">
        <w:rPr>
          <w:sz w:val="20"/>
        </w:rPr>
        <w:t>trilyon</w:t>
      </w:r>
      <w:r w:rsidRPr="00B3663D" w:rsidR="005A771B">
        <w:rPr>
          <w:sz w:val="20"/>
        </w:rPr>
        <w:t xml:space="preserve"> </w:t>
      </w:r>
      <w:r w:rsidRPr="00B3663D">
        <w:rPr>
          <w:sz w:val="20"/>
        </w:rPr>
        <w:t>TL</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hacme</w:t>
      </w:r>
      <w:r w:rsidRPr="00B3663D" w:rsidR="005A771B">
        <w:rPr>
          <w:sz w:val="20"/>
        </w:rPr>
        <w:t xml:space="preserve"> </w:t>
      </w:r>
      <w:r w:rsidRPr="00B3663D">
        <w:rPr>
          <w:sz w:val="20"/>
        </w:rPr>
        <w:t>ulaşmış</w:t>
      </w:r>
      <w:r w:rsidRPr="00B3663D" w:rsidR="005A771B">
        <w:rPr>
          <w:sz w:val="20"/>
        </w:rPr>
        <w:t xml:space="preserve"> </w:t>
      </w:r>
      <w:r w:rsidRPr="00B3663D">
        <w:rPr>
          <w:sz w:val="20"/>
        </w:rPr>
        <w:t>durumdadır.</w:t>
      </w:r>
      <w:r w:rsidRPr="00B3663D" w:rsidR="005A771B">
        <w:rPr>
          <w:sz w:val="20"/>
        </w:rPr>
        <w:t xml:space="preserve"> </w:t>
      </w:r>
      <w:r w:rsidRPr="00B3663D">
        <w:rPr>
          <w:sz w:val="20"/>
        </w:rPr>
        <w:t>Bu</w:t>
      </w:r>
      <w:r w:rsidRPr="00B3663D" w:rsidR="005A771B">
        <w:rPr>
          <w:sz w:val="20"/>
        </w:rPr>
        <w:t xml:space="preserve"> </w:t>
      </w:r>
      <w:r w:rsidRPr="00B3663D">
        <w:rPr>
          <w:sz w:val="20"/>
        </w:rPr>
        <w:t>rakamı</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oranladığınızda,</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hasılanın</w:t>
      </w:r>
      <w:r w:rsidRPr="00B3663D" w:rsidR="005A771B">
        <w:rPr>
          <w:sz w:val="20"/>
        </w:rPr>
        <w:t xml:space="preserve"> </w:t>
      </w:r>
      <w:r w:rsidRPr="00B3663D">
        <w:rPr>
          <w:sz w:val="20"/>
        </w:rPr>
        <w:t>yüzde</w:t>
      </w:r>
      <w:r w:rsidRPr="00B3663D" w:rsidR="005A771B">
        <w:rPr>
          <w:sz w:val="20"/>
        </w:rPr>
        <w:t xml:space="preserve"> </w:t>
      </w:r>
      <w:r w:rsidRPr="00B3663D">
        <w:rPr>
          <w:sz w:val="20"/>
        </w:rPr>
        <w:t>120’si</w:t>
      </w:r>
      <w:r w:rsidRPr="00B3663D" w:rsidR="005A771B">
        <w:rPr>
          <w:sz w:val="20"/>
        </w:rPr>
        <w:t xml:space="preserve"> </w:t>
      </w:r>
      <w:r w:rsidRPr="00B3663D">
        <w:rPr>
          <w:sz w:val="20"/>
        </w:rPr>
        <w:t>seviyesinde</w:t>
      </w:r>
      <w:r w:rsidRPr="00B3663D" w:rsidR="005A771B">
        <w:rPr>
          <w:sz w:val="20"/>
        </w:rPr>
        <w:t xml:space="preserve"> </w:t>
      </w:r>
      <w:r w:rsidRPr="00B3663D">
        <w:rPr>
          <w:sz w:val="20"/>
        </w:rPr>
        <w:t>olduğunu</w:t>
      </w:r>
      <w:r w:rsidRPr="00B3663D" w:rsidR="005A771B">
        <w:rPr>
          <w:sz w:val="20"/>
        </w:rPr>
        <w:t xml:space="preserve"> </w:t>
      </w:r>
      <w:r w:rsidRPr="00B3663D">
        <w:rPr>
          <w:sz w:val="20"/>
        </w:rPr>
        <w:t>görürüz.</w:t>
      </w:r>
      <w:r w:rsidRPr="00B3663D" w:rsidR="005A771B">
        <w:rPr>
          <w:sz w:val="20"/>
        </w:rPr>
        <w:t xml:space="preserve"> </w:t>
      </w:r>
      <w:r w:rsidRPr="00B3663D">
        <w:rPr>
          <w:sz w:val="20"/>
        </w:rPr>
        <w:t>Yine,</w:t>
      </w:r>
      <w:r w:rsidRPr="00B3663D" w:rsidR="005A771B">
        <w:rPr>
          <w:sz w:val="20"/>
        </w:rPr>
        <w:t xml:space="preserve"> </w:t>
      </w:r>
      <w:r w:rsidRPr="00B3663D">
        <w:rPr>
          <w:sz w:val="20"/>
        </w:rPr>
        <w:t>bankaların</w:t>
      </w:r>
      <w:r w:rsidRPr="00B3663D" w:rsidR="005A771B">
        <w:rPr>
          <w:sz w:val="20"/>
        </w:rPr>
        <w:t xml:space="preserve"> </w:t>
      </w:r>
      <w:r w:rsidRPr="00B3663D">
        <w:rPr>
          <w:sz w:val="20"/>
        </w:rPr>
        <w:t>aktiflerindeki</w:t>
      </w:r>
      <w:r w:rsidRPr="00B3663D" w:rsidR="005A771B">
        <w:rPr>
          <w:sz w:val="20"/>
        </w:rPr>
        <w:t xml:space="preserve"> </w:t>
      </w:r>
      <w:r w:rsidRPr="00B3663D">
        <w:rPr>
          <w:sz w:val="20"/>
        </w:rPr>
        <w:t>kredi</w:t>
      </w:r>
      <w:r w:rsidRPr="00B3663D" w:rsidR="005A771B">
        <w:rPr>
          <w:sz w:val="20"/>
        </w:rPr>
        <w:t xml:space="preserve"> </w:t>
      </w:r>
      <w:r w:rsidRPr="00B3663D">
        <w:rPr>
          <w:sz w:val="20"/>
        </w:rPr>
        <w:t>portföylerine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bu</w:t>
      </w:r>
      <w:r w:rsidRPr="00B3663D" w:rsidR="005A771B">
        <w:rPr>
          <w:sz w:val="20"/>
        </w:rPr>
        <w:t xml:space="preserve"> </w:t>
      </w:r>
      <w:r w:rsidRPr="00B3663D">
        <w:rPr>
          <w:sz w:val="20"/>
        </w:rPr>
        <w:t>rakamların</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düzeylerde</w:t>
      </w:r>
      <w:r w:rsidRPr="00B3663D" w:rsidR="005A771B">
        <w:rPr>
          <w:sz w:val="20"/>
        </w:rPr>
        <w:t xml:space="preserve"> </w:t>
      </w:r>
      <w:r w:rsidRPr="00B3663D">
        <w:rPr>
          <w:sz w:val="20"/>
        </w:rPr>
        <w:t>olduğunu</w:t>
      </w:r>
      <w:r w:rsidRPr="00B3663D" w:rsidR="005A771B">
        <w:rPr>
          <w:sz w:val="20"/>
        </w:rPr>
        <w:t xml:space="preserve"> </w:t>
      </w:r>
      <w:r w:rsidRPr="00B3663D">
        <w:rPr>
          <w:sz w:val="20"/>
        </w:rPr>
        <w:t>bugün</w:t>
      </w:r>
      <w:r w:rsidRPr="00B3663D" w:rsidR="005A771B">
        <w:rPr>
          <w:sz w:val="20"/>
        </w:rPr>
        <w:t xml:space="preserve"> </w:t>
      </w:r>
      <w:r w:rsidRPr="00B3663D">
        <w:rPr>
          <w:sz w:val="20"/>
        </w:rPr>
        <w:t>itibarıyla</w:t>
      </w:r>
      <w:r w:rsidRPr="00B3663D" w:rsidR="005A771B">
        <w:rPr>
          <w:sz w:val="20"/>
        </w:rPr>
        <w:t xml:space="preserve"> </w:t>
      </w:r>
      <w:r w:rsidRPr="00B3663D">
        <w:rPr>
          <w:sz w:val="20"/>
        </w:rPr>
        <w:t>2,5</w:t>
      </w:r>
      <w:r w:rsidRPr="00B3663D" w:rsidR="005A771B">
        <w:rPr>
          <w:sz w:val="20"/>
        </w:rPr>
        <w:t xml:space="preserve"> </w:t>
      </w:r>
      <w:r w:rsidRPr="00B3663D">
        <w:rPr>
          <w:sz w:val="20"/>
        </w:rPr>
        <w:t>trilyon</w:t>
      </w:r>
      <w:r w:rsidRPr="00B3663D" w:rsidR="005A771B">
        <w:rPr>
          <w:sz w:val="20"/>
        </w:rPr>
        <w:t xml:space="preserve"> </w:t>
      </w:r>
      <w:r w:rsidRPr="00B3663D">
        <w:rPr>
          <w:sz w:val="20"/>
        </w:rPr>
        <w:t>TL</w:t>
      </w:r>
      <w:r w:rsidRPr="00B3663D" w:rsidR="005A771B">
        <w:rPr>
          <w:sz w:val="20"/>
        </w:rPr>
        <w:t xml:space="preserve"> </w:t>
      </w:r>
      <w:r w:rsidRPr="00B3663D">
        <w:rPr>
          <w:sz w:val="20"/>
        </w:rPr>
        <w:t>civarında</w:t>
      </w:r>
      <w:r w:rsidRPr="00B3663D" w:rsidR="005A771B">
        <w:rPr>
          <w:sz w:val="20"/>
        </w:rPr>
        <w:t xml:space="preserve"> </w:t>
      </w:r>
      <w:r w:rsidRPr="00B3663D">
        <w:rPr>
          <w:sz w:val="20"/>
        </w:rPr>
        <w:t>bir</w:t>
      </w:r>
      <w:r w:rsidRPr="00B3663D" w:rsidR="005A771B">
        <w:rPr>
          <w:sz w:val="20"/>
        </w:rPr>
        <w:t xml:space="preserve"> </w:t>
      </w:r>
      <w:r w:rsidRPr="00B3663D">
        <w:rPr>
          <w:sz w:val="20"/>
        </w:rPr>
        <w:t>hacimde</w:t>
      </w:r>
      <w:r w:rsidRPr="00B3663D" w:rsidR="005A771B">
        <w:rPr>
          <w:sz w:val="20"/>
        </w:rPr>
        <w:t xml:space="preserve"> </w:t>
      </w:r>
      <w:r w:rsidRPr="00B3663D">
        <w:rPr>
          <w:sz w:val="20"/>
        </w:rPr>
        <w:t>olduğunu</w:t>
      </w:r>
      <w:r w:rsidRPr="00B3663D" w:rsidR="005A771B">
        <w:rPr>
          <w:sz w:val="20"/>
        </w:rPr>
        <w:t xml:space="preserve"> </w:t>
      </w:r>
      <w:r w:rsidRPr="00B3663D">
        <w:rPr>
          <w:sz w:val="20"/>
        </w:rPr>
        <w:t>görüyoruz.</w:t>
      </w:r>
      <w:r w:rsidRPr="00B3663D" w:rsidR="005A771B">
        <w:rPr>
          <w:sz w:val="20"/>
        </w:rPr>
        <w:t xml:space="preserve"> </w:t>
      </w:r>
      <w:r w:rsidRPr="00B3663D">
        <w:rPr>
          <w:sz w:val="20"/>
        </w:rPr>
        <w:t>Bu</w:t>
      </w:r>
      <w:r w:rsidRPr="00B3663D" w:rsidR="005A771B">
        <w:rPr>
          <w:sz w:val="20"/>
        </w:rPr>
        <w:t xml:space="preserve"> </w:t>
      </w:r>
      <w:r w:rsidRPr="00B3663D">
        <w:rPr>
          <w:sz w:val="20"/>
        </w:rPr>
        <w:t>şunu</w:t>
      </w:r>
      <w:r w:rsidRPr="00B3663D" w:rsidR="005A771B">
        <w:rPr>
          <w:sz w:val="20"/>
        </w:rPr>
        <w:t xml:space="preserve"> </w:t>
      </w:r>
      <w:r w:rsidRPr="00B3663D">
        <w:rPr>
          <w:sz w:val="20"/>
        </w:rPr>
        <w:t>gösteriyor:</w:t>
      </w:r>
      <w:r w:rsidRPr="00B3663D" w:rsidR="005A771B">
        <w:rPr>
          <w:sz w:val="20"/>
        </w:rPr>
        <w:t xml:space="preserve"> </w:t>
      </w:r>
      <w:r w:rsidRPr="00B3663D">
        <w:rPr>
          <w:sz w:val="20"/>
        </w:rPr>
        <w:t>Eğer</w:t>
      </w:r>
      <w:r w:rsidRPr="00B3663D" w:rsidR="005A771B">
        <w:rPr>
          <w:sz w:val="20"/>
        </w:rPr>
        <w:t xml:space="preserve"> </w:t>
      </w:r>
      <w:r w:rsidRPr="00B3663D">
        <w:rPr>
          <w:sz w:val="20"/>
        </w:rPr>
        <w:t>yabancı</w:t>
      </w:r>
      <w:r w:rsidRPr="00B3663D" w:rsidR="005A771B">
        <w:rPr>
          <w:sz w:val="20"/>
        </w:rPr>
        <w:t xml:space="preserve"> </w:t>
      </w:r>
      <w:r w:rsidRPr="00B3663D">
        <w:rPr>
          <w:sz w:val="20"/>
        </w:rPr>
        <w:t>sermaye</w:t>
      </w:r>
      <w:r w:rsidRPr="00B3663D" w:rsidR="005A771B">
        <w:rPr>
          <w:sz w:val="20"/>
        </w:rPr>
        <w:t xml:space="preserve"> </w:t>
      </w:r>
      <w:r w:rsidRPr="00B3663D">
        <w:rPr>
          <w:sz w:val="20"/>
        </w:rPr>
        <w:t>çekmek</w:t>
      </w:r>
      <w:r w:rsidRPr="00B3663D" w:rsidR="005A771B">
        <w:rPr>
          <w:sz w:val="20"/>
        </w:rPr>
        <w:t xml:space="preserve"> </w:t>
      </w:r>
      <w:r w:rsidRPr="00B3663D">
        <w:rPr>
          <w:sz w:val="20"/>
        </w:rPr>
        <w:t>istiyorsanız,</w:t>
      </w:r>
      <w:r w:rsidRPr="00B3663D" w:rsidR="005A771B">
        <w:rPr>
          <w:sz w:val="20"/>
        </w:rPr>
        <w:t xml:space="preserve"> </w:t>
      </w:r>
      <w:r w:rsidRPr="00B3663D">
        <w:rPr>
          <w:sz w:val="20"/>
        </w:rPr>
        <w:t>tasarrufları</w:t>
      </w:r>
      <w:r w:rsidRPr="00B3663D" w:rsidR="005A771B">
        <w:rPr>
          <w:sz w:val="20"/>
        </w:rPr>
        <w:t xml:space="preserve"> </w:t>
      </w:r>
      <w:r w:rsidRPr="00B3663D">
        <w:rPr>
          <w:sz w:val="20"/>
        </w:rPr>
        <w:t>artırmak</w:t>
      </w:r>
      <w:r w:rsidRPr="00B3663D" w:rsidR="005A771B">
        <w:rPr>
          <w:sz w:val="20"/>
        </w:rPr>
        <w:t xml:space="preserve"> </w:t>
      </w:r>
      <w:r w:rsidRPr="00B3663D">
        <w:rPr>
          <w:sz w:val="20"/>
        </w:rPr>
        <w:t>istiyorsanız,</w:t>
      </w:r>
      <w:r w:rsidRPr="00B3663D" w:rsidR="005A771B">
        <w:rPr>
          <w:sz w:val="20"/>
        </w:rPr>
        <w:t xml:space="preserve"> </w:t>
      </w:r>
      <w:r w:rsidRPr="00B3663D">
        <w:rPr>
          <w:sz w:val="20"/>
        </w:rPr>
        <w:t>yatırımları</w:t>
      </w:r>
      <w:r w:rsidRPr="00B3663D" w:rsidR="005A771B">
        <w:rPr>
          <w:sz w:val="20"/>
        </w:rPr>
        <w:t xml:space="preserve"> </w:t>
      </w:r>
      <w:r w:rsidRPr="00B3663D">
        <w:rPr>
          <w:sz w:val="20"/>
        </w:rPr>
        <w:t>artırmak,</w:t>
      </w:r>
      <w:r w:rsidRPr="00B3663D" w:rsidR="005A771B">
        <w:rPr>
          <w:sz w:val="20"/>
        </w:rPr>
        <w:t xml:space="preserve"> </w:t>
      </w:r>
      <w:r w:rsidRPr="00B3663D">
        <w:rPr>
          <w:sz w:val="20"/>
        </w:rPr>
        <w:t>yönlendirmek</w:t>
      </w:r>
      <w:r w:rsidRPr="00B3663D" w:rsidR="005A771B">
        <w:rPr>
          <w:sz w:val="20"/>
        </w:rPr>
        <w:t xml:space="preserve"> </w:t>
      </w:r>
      <w:r w:rsidRPr="00B3663D">
        <w:rPr>
          <w:sz w:val="20"/>
        </w:rPr>
        <w:t>istiyorsanız,</w:t>
      </w:r>
      <w:r w:rsidRPr="00B3663D" w:rsidR="005A771B">
        <w:rPr>
          <w:sz w:val="20"/>
        </w:rPr>
        <w:t xml:space="preserve"> </w:t>
      </w:r>
      <w:r w:rsidRPr="00B3663D">
        <w:rPr>
          <w:sz w:val="20"/>
        </w:rPr>
        <w:t>istikrar</w:t>
      </w:r>
      <w:r w:rsidRPr="00B3663D" w:rsidR="005A771B">
        <w:rPr>
          <w:sz w:val="20"/>
        </w:rPr>
        <w:t xml:space="preserve"> </w:t>
      </w:r>
      <w:r w:rsidRPr="00B3663D">
        <w:rPr>
          <w:sz w:val="20"/>
        </w:rPr>
        <w:t>sağlamak</w:t>
      </w:r>
      <w:r w:rsidRPr="00B3663D" w:rsidR="005A771B">
        <w:rPr>
          <w:sz w:val="20"/>
        </w:rPr>
        <w:t xml:space="preserve"> </w:t>
      </w:r>
      <w:r w:rsidRPr="00B3663D">
        <w:rPr>
          <w:sz w:val="20"/>
        </w:rPr>
        <w:t>istiyorsanız,</w:t>
      </w:r>
      <w:r w:rsidRPr="00B3663D" w:rsidR="005A771B">
        <w:rPr>
          <w:sz w:val="20"/>
        </w:rPr>
        <w:t xml:space="preserve"> </w:t>
      </w:r>
      <w:r w:rsidRPr="00B3663D">
        <w:rPr>
          <w:sz w:val="20"/>
        </w:rPr>
        <w:t>öncelikle</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sisteminizi</w:t>
      </w:r>
      <w:r w:rsidRPr="00B3663D" w:rsidR="005A771B">
        <w:rPr>
          <w:sz w:val="20"/>
        </w:rPr>
        <w:t xml:space="preserve"> </w:t>
      </w:r>
      <w:r w:rsidRPr="00B3663D">
        <w:rPr>
          <w:sz w:val="20"/>
        </w:rPr>
        <w:t>sağlam</w:t>
      </w:r>
      <w:r w:rsidRPr="00B3663D" w:rsidR="005A771B">
        <w:rPr>
          <w:sz w:val="20"/>
        </w:rPr>
        <w:t xml:space="preserve"> </w:t>
      </w:r>
      <w:r w:rsidRPr="00B3663D">
        <w:rPr>
          <w:sz w:val="20"/>
        </w:rPr>
        <w:t>zeminlerde</w:t>
      </w:r>
      <w:r w:rsidRPr="00B3663D" w:rsidR="005A771B">
        <w:rPr>
          <w:sz w:val="20"/>
        </w:rPr>
        <w:t xml:space="preserve"> </w:t>
      </w:r>
      <w:r w:rsidRPr="00B3663D">
        <w:rPr>
          <w:sz w:val="20"/>
        </w:rPr>
        <w:t>tutmak</w:t>
      </w:r>
      <w:r w:rsidRPr="00B3663D" w:rsidR="005A771B">
        <w:rPr>
          <w:sz w:val="20"/>
        </w:rPr>
        <w:t xml:space="preserve"> </w:t>
      </w:r>
      <w:r w:rsidRPr="00B3663D">
        <w:rPr>
          <w:sz w:val="20"/>
        </w:rPr>
        <w:t>ve</w:t>
      </w:r>
      <w:r w:rsidRPr="00B3663D" w:rsidR="005A771B">
        <w:rPr>
          <w:sz w:val="20"/>
        </w:rPr>
        <w:t xml:space="preserve"> </w:t>
      </w:r>
      <w:r w:rsidRPr="00B3663D">
        <w:rPr>
          <w:sz w:val="20"/>
        </w:rPr>
        <w:t>yürütmek</w:t>
      </w:r>
      <w:r w:rsidRPr="00B3663D" w:rsidR="005A771B">
        <w:rPr>
          <w:sz w:val="20"/>
        </w:rPr>
        <w:t xml:space="preserve"> </w:t>
      </w:r>
      <w:r w:rsidRPr="00B3663D">
        <w:rPr>
          <w:sz w:val="20"/>
        </w:rPr>
        <w:t>zorundasınız.</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Finans</w:t>
      </w:r>
      <w:r w:rsidRPr="00B3663D" w:rsidR="005A771B">
        <w:rPr>
          <w:sz w:val="20"/>
        </w:rPr>
        <w:t xml:space="preserve"> </w:t>
      </w:r>
      <w:r w:rsidRPr="00B3663D">
        <w:rPr>
          <w:sz w:val="20"/>
        </w:rPr>
        <w:t>sektörü,</w:t>
      </w:r>
      <w:r w:rsidRPr="00B3663D" w:rsidR="005A771B">
        <w:rPr>
          <w:sz w:val="20"/>
        </w:rPr>
        <w:t xml:space="preserve"> </w:t>
      </w:r>
      <w:r w:rsidRPr="00B3663D">
        <w:rPr>
          <w:sz w:val="20"/>
        </w:rPr>
        <w:t>2001’de</w:t>
      </w:r>
      <w:r w:rsidRPr="00B3663D" w:rsidR="005A771B">
        <w:rPr>
          <w:sz w:val="20"/>
        </w:rPr>
        <w:t xml:space="preserve"> </w:t>
      </w:r>
      <w:r w:rsidRPr="00B3663D">
        <w:rPr>
          <w:sz w:val="20"/>
        </w:rPr>
        <w:t>yaşanan</w:t>
      </w:r>
      <w:r w:rsidRPr="00B3663D" w:rsidR="005A771B">
        <w:rPr>
          <w:sz w:val="20"/>
        </w:rPr>
        <w:t xml:space="preserve"> </w:t>
      </w:r>
      <w:r w:rsidRPr="00B3663D">
        <w:rPr>
          <w:sz w:val="20"/>
        </w:rPr>
        <w:t>finansal</w:t>
      </w:r>
      <w:r w:rsidRPr="00B3663D" w:rsidR="005A771B">
        <w:rPr>
          <w:sz w:val="20"/>
        </w:rPr>
        <w:t xml:space="preserve"> </w:t>
      </w:r>
      <w:r w:rsidRPr="00B3663D">
        <w:rPr>
          <w:sz w:val="20"/>
        </w:rPr>
        <w:t>krizin</w:t>
      </w:r>
      <w:r w:rsidRPr="00B3663D" w:rsidR="005A771B">
        <w:rPr>
          <w:sz w:val="20"/>
        </w:rPr>
        <w:t xml:space="preserve"> </w:t>
      </w:r>
      <w:r w:rsidRPr="00B3663D">
        <w:rPr>
          <w:sz w:val="20"/>
        </w:rPr>
        <w:t>ardından</w:t>
      </w:r>
      <w:r w:rsidRPr="00B3663D" w:rsidR="005A771B">
        <w:rPr>
          <w:sz w:val="20"/>
        </w:rPr>
        <w:t xml:space="preserve"> </w:t>
      </w:r>
      <w:r w:rsidRPr="00B3663D">
        <w:rPr>
          <w:sz w:val="20"/>
        </w:rPr>
        <w:t>önemli</w:t>
      </w:r>
      <w:r w:rsidRPr="00B3663D" w:rsidR="005A771B">
        <w:rPr>
          <w:sz w:val="20"/>
        </w:rPr>
        <w:t xml:space="preserve"> </w:t>
      </w:r>
      <w:r w:rsidRPr="00B3663D">
        <w:rPr>
          <w:sz w:val="20"/>
        </w:rPr>
        <w:t>ölçüde</w:t>
      </w:r>
      <w:r w:rsidRPr="00B3663D" w:rsidR="005A771B">
        <w:rPr>
          <w:sz w:val="20"/>
        </w:rPr>
        <w:t xml:space="preserve"> </w:t>
      </w:r>
      <w:r w:rsidRPr="00B3663D">
        <w:rPr>
          <w:sz w:val="20"/>
        </w:rPr>
        <w:t>yapısal</w:t>
      </w:r>
      <w:r w:rsidRPr="00B3663D" w:rsidR="005A771B">
        <w:rPr>
          <w:sz w:val="20"/>
        </w:rPr>
        <w:t xml:space="preserve"> </w:t>
      </w:r>
      <w:r w:rsidRPr="00B3663D">
        <w:rPr>
          <w:sz w:val="20"/>
        </w:rPr>
        <w:t>düzenlemelere</w:t>
      </w:r>
      <w:r w:rsidRPr="00B3663D" w:rsidR="005A771B">
        <w:rPr>
          <w:sz w:val="20"/>
        </w:rPr>
        <w:t xml:space="preserve"> </w:t>
      </w:r>
      <w:r w:rsidRPr="00B3663D">
        <w:rPr>
          <w:sz w:val="20"/>
        </w:rPr>
        <w:t>tabi</w:t>
      </w:r>
      <w:r w:rsidRPr="00B3663D" w:rsidR="005A771B">
        <w:rPr>
          <w:sz w:val="20"/>
        </w:rPr>
        <w:t xml:space="preserve"> </w:t>
      </w:r>
      <w:r w:rsidRPr="00B3663D">
        <w:rPr>
          <w:sz w:val="20"/>
        </w:rPr>
        <w:t>tutulmuştur.</w:t>
      </w:r>
      <w:r w:rsidRPr="00B3663D" w:rsidR="005A771B">
        <w:rPr>
          <w:sz w:val="20"/>
        </w:rPr>
        <w:t xml:space="preserve"> </w:t>
      </w:r>
      <w:r w:rsidRPr="00B3663D">
        <w:rPr>
          <w:sz w:val="20"/>
        </w:rPr>
        <w:t>Nitekim,</w:t>
      </w:r>
      <w:r w:rsidRPr="00B3663D" w:rsidR="005A771B">
        <w:rPr>
          <w:sz w:val="20"/>
        </w:rPr>
        <w:t xml:space="preserve"> </w:t>
      </w:r>
      <w:r w:rsidRPr="00B3663D">
        <w:rPr>
          <w:sz w:val="20"/>
        </w:rPr>
        <w:t>2008-2009</w:t>
      </w:r>
      <w:r w:rsidRPr="00B3663D" w:rsidR="005A771B">
        <w:rPr>
          <w:sz w:val="20"/>
        </w:rPr>
        <w:t xml:space="preserve"> </w:t>
      </w:r>
      <w:r w:rsidRPr="00B3663D">
        <w:rPr>
          <w:sz w:val="20"/>
        </w:rPr>
        <w:t>yıllarında</w:t>
      </w:r>
      <w:r w:rsidRPr="00B3663D" w:rsidR="005A771B">
        <w:rPr>
          <w:sz w:val="20"/>
        </w:rPr>
        <w:t xml:space="preserve"> </w:t>
      </w:r>
      <w:r w:rsidRPr="00B3663D">
        <w:rPr>
          <w:sz w:val="20"/>
        </w:rPr>
        <w:t>küresel</w:t>
      </w:r>
      <w:r w:rsidRPr="00B3663D" w:rsidR="005A771B">
        <w:rPr>
          <w:sz w:val="20"/>
        </w:rPr>
        <w:t xml:space="preserve"> </w:t>
      </w:r>
      <w:r w:rsidRPr="00B3663D">
        <w:rPr>
          <w:sz w:val="20"/>
        </w:rPr>
        <w:t>finansal</w:t>
      </w:r>
      <w:r w:rsidRPr="00B3663D" w:rsidR="005A771B">
        <w:rPr>
          <w:sz w:val="20"/>
        </w:rPr>
        <w:t xml:space="preserve"> </w:t>
      </w:r>
      <w:r w:rsidRPr="00B3663D">
        <w:rPr>
          <w:sz w:val="20"/>
        </w:rPr>
        <w:t>kriz</w:t>
      </w:r>
      <w:r w:rsidRPr="00B3663D" w:rsidR="005A771B">
        <w:rPr>
          <w:sz w:val="20"/>
        </w:rPr>
        <w:t xml:space="preserve"> </w:t>
      </w:r>
      <w:r w:rsidRPr="00B3663D">
        <w:rPr>
          <w:sz w:val="20"/>
        </w:rPr>
        <w:t>ortamında</w:t>
      </w:r>
      <w:r w:rsidRPr="00B3663D" w:rsidR="005A771B">
        <w:rPr>
          <w:sz w:val="20"/>
        </w:rPr>
        <w:t xml:space="preserve"> </w:t>
      </w:r>
      <w:r w:rsidRPr="00B3663D">
        <w:rPr>
          <w:sz w:val="20"/>
        </w:rPr>
        <w:t>Türkiye'nin</w:t>
      </w:r>
      <w:r w:rsidRPr="00B3663D" w:rsidR="005A771B">
        <w:rPr>
          <w:sz w:val="20"/>
        </w:rPr>
        <w:t xml:space="preserve"> </w:t>
      </w:r>
      <w:r w:rsidRPr="00B3663D">
        <w:rPr>
          <w:sz w:val="20"/>
        </w:rPr>
        <w:t>bu</w:t>
      </w:r>
      <w:r w:rsidRPr="00B3663D" w:rsidR="005A771B">
        <w:rPr>
          <w:sz w:val="20"/>
        </w:rPr>
        <w:t xml:space="preserve"> </w:t>
      </w:r>
      <w:r w:rsidRPr="00B3663D">
        <w:rPr>
          <w:sz w:val="20"/>
        </w:rPr>
        <w:t>çalkantılardan</w:t>
      </w:r>
      <w:r w:rsidRPr="00B3663D" w:rsidR="005A771B">
        <w:rPr>
          <w:sz w:val="20"/>
        </w:rPr>
        <w:t xml:space="preserve"> </w:t>
      </w:r>
      <w:r w:rsidRPr="00B3663D">
        <w:rPr>
          <w:sz w:val="20"/>
        </w:rPr>
        <w:t>çok</w:t>
      </w:r>
      <w:r w:rsidRPr="00B3663D" w:rsidR="005A771B">
        <w:rPr>
          <w:sz w:val="20"/>
        </w:rPr>
        <w:t xml:space="preserve"> </w:t>
      </w:r>
      <w:r w:rsidRPr="00B3663D">
        <w:rPr>
          <w:sz w:val="20"/>
        </w:rPr>
        <w:t>fazla</w:t>
      </w:r>
      <w:r w:rsidRPr="00B3663D" w:rsidR="005A771B">
        <w:rPr>
          <w:sz w:val="20"/>
        </w:rPr>
        <w:t xml:space="preserve"> </w:t>
      </w:r>
      <w:r w:rsidRPr="00B3663D">
        <w:rPr>
          <w:sz w:val="20"/>
        </w:rPr>
        <w:t>etkilenmemesinin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sebeplerinin</w:t>
      </w:r>
      <w:r w:rsidRPr="00B3663D" w:rsidR="005A771B">
        <w:rPr>
          <w:sz w:val="20"/>
        </w:rPr>
        <w:t xml:space="preserve"> </w:t>
      </w:r>
      <w:r w:rsidRPr="00B3663D">
        <w:rPr>
          <w:sz w:val="20"/>
        </w:rPr>
        <w:t>başında,</w:t>
      </w:r>
      <w:r w:rsidRPr="00B3663D" w:rsidR="005A771B">
        <w:rPr>
          <w:sz w:val="20"/>
        </w:rPr>
        <w:t xml:space="preserve"> </w:t>
      </w:r>
      <w:r w:rsidRPr="00B3663D">
        <w:rPr>
          <w:sz w:val="20"/>
        </w:rPr>
        <w:t>2001</w:t>
      </w:r>
      <w:r w:rsidRPr="00B3663D" w:rsidR="005A771B">
        <w:rPr>
          <w:sz w:val="20"/>
        </w:rPr>
        <w:t xml:space="preserve"> </w:t>
      </w:r>
      <w:r w:rsidRPr="00B3663D">
        <w:rPr>
          <w:sz w:val="20"/>
        </w:rPr>
        <w:t>yılında</w:t>
      </w:r>
      <w:r w:rsidRPr="00B3663D" w:rsidR="005A771B">
        <w:rPr>
          <w:sz w:val="20"/>
        </w:rPr>
        <w:t xml:space="preserve"> </w:t>
      </w:r>
      <w:r w:rsidRPr="00B3663D">
        <w:rPr>
          <w:sz w:val="20"/>
        </w:rPr>
        <w:t>finansal</w:t>
      </w:r>
      <w:r w:rsidRPr="00B3663D" w:rsidR="005A771B">
        <w:rPr>
          <w:sz w:val="20"/>
        </w:rPr>
        <w:t xml:space="preserve"> </w:t>
      </w:r>
      <w:r w:rsidRPr="00B3663D">
        <w:rPr>
          <w:sz w:val="20"/>
        </w:rPr>
        <w:t>mali</w:t>
      </w:r>
      <w:r w:rsidRPr="00B3663D" w:rsidR="005A771B">
        <w:rPr>
          <w:sz w:val="20"/>
        </w:rPr>
        <w:t xml:space="preserve"> </w:t>
      </w:r>
      <w:r w:rsidRPr="00B3663D">
        <w:rPr>
          <w:sz w:val="20"/>
        </w:rPr>
        <w:t>sistemde</w:t>
      </w:r>
      <w:r w:rsidRPr="00B3663D" w:rsidR="005A771B">
        <w:rPr>
          <w:sz w:val="20"/>
        </w:rPr>
        <w:t xml:space="preserve"> </w:t>
      </w:r>
      <w:r w:rsidRPr="00B3663D">
        <w:rPr>
          <w:sz w:val="20"/>
        </w:rPr>
        <w:t>yapılmış</w:t>
      </w:r>
      <w:r w:rsidRPr="00B3663D" w:rsidR="005A771B">
        <w:rPr>
          <w:sz w:val="20"/>
        </w:rPr>
        <w:t xml:space="preserve"> </w:t>
      </w:r>
      <w:r w:rsidRPr="00B3663D">
        <w:rPr>
          <w:sz w:val="20"/>
        </w:rPr>
        <w:t>olan</w:t>
      </w:r>
      <w:r w:rsidRPr="00B3663D" w:rsidR="005A771B">
        <w:rPr>
          <w:sz w:val="20"/>
        </w:rPr>
        <w:t xml:space="preserve"> </w:t>
      </w:r>
      <w:r w:rsidRPr="00B3663D">
        <w:rPr>
          <w:sz w:val="20"/>
        </w:rPr>
        <w:t>yapısal</w:t>
      </w:r>
      <w:r w:rsidRPr="00B3663D" w:rsidR="005A771B">
        <w:rPr>
          <w:sz w:val="20"/>
        </w:rPr>
        <w:t xml:space="preserve"> </w:t>
      </w:r>
      <w:r w:rsidRPr="00B3663D">
        <w:rPr>
          <w:sz w:val="20"/>
        </w:rPr>
        <w:t>sistemler</w:t>
      </w:r>
      <w:r w:rsidRPr="00B3663D" w:rsidR="005A771B">
        <w:rPr>
          <w:sz w:val="20"/>
        </w:rPr>
        <w:t xml:space="preserve"> </w:t>
      </w:r>
      <w:r w:rsidRPr="00B3663D">
        <w:rPr>
          <w:sz w:val="20"/>
        </w:rPr>
        <w:t>gelmektedir.</w:t>
      </w:r>
      <w:r w:rsidRPr="00B3663D" w:rsidR="005A771B">
        <w:rPr>
          <w:sz w:val="20"/>
        </w:rPr>
        <w:t xml:space="preserve"> </w:t>
      </w:r>
      <w:r w:rsidRPr="00B3663D">
        <w:rPr>
          <w:sz w:val="20"/>
        </w:rPr>
        <w:t>Bunun</w:t>
      </w:r>
      <w:r w:rsidRPr="00B3663D" w:rsidR="005A771B">
        <w:rPr>
          <w:sz w:val="20"/>
        </w:rPr>
        <w:t xml:space="preserve"> </w:t>
      </w:r>
      <w:r w:rsidRPr="00B3663D">
        <w:rPr>
          <w:sz w:val="20"/>
        </w:rPr>
        <w:t>öncesinde,</w:t>
      </w:r>
      <w:r w:rsidRPr="00B3663D" w:rsidR="005A771B">
        <w:rPr>
          <w:sz w:val="20"/>
        </w:rPr>
        <w:t xml:space="preserve"> </w:t>
      </w:r>
      <w:r w:rsidRPr="00B3663D">
        <w:rPr>
          <w:sz w:val="20"/>
        </w:rPr>
        <w:t>2001</w:t>
      </w:r>
      <w:r w:rsidRPr="00B3663D" w:rsidR="005A771B">
        <w:rPr>
          <w:sz w:val="20"/>
        </w:rPr>
        <w:t xml:space="preserve"> </w:t>
      </w:r>
      <w:r w:rsidRPr="00B3663D">
        <w:rPr>
          <w:sz w:val="20"/>
        </w:rPr>
        <w:t>yılına</w:t>
      </w:r>
      <w:r w:rsidRPr="00B3663D" w:rsidR="005A771B">
        <w:rPr>
          <w:sz w:val="20"/>
        </w:rPr>
        <w:t xml:space="preserve"> </w:t>
      </w:r>
      <w:r w:rsidRPr="00B3663D">
        <w:rPr>
          <w:sz w:val="20"/>
        </w:rPr>
        <w:t>gelindiği</w:t>
      </w:r>
      <w:r w:rsidRPr="00B3663D" w:rsidR="005A771B">
        <w:rPr>
          <w:sz w:val="20"/>
        </w:rPr>
        <w:t xml:space="preserve"> </w:t>
      </w:r>
      <w:r w:rsidRPr="00B3663D">
        <w:rPr>
          <w:sz w:val="20"/>
        </w:rPr>
        <w:t>noktada</w:t>
      </w:r>
      <w:r w:rsidRPr="00B3663D" w:rsidR="005A771B">
        <w:rPr>
          <w:sz w:val="20"/>
        </w:rPr>
        <w:t xml:space="preserve"> </w:t>
      </w:r>
      <w:r w:rsidRPr="00B3663D">
        <w:rPr>
          <w:sz w:val="20"/>
        </w:rPr>
        <w:t>Türkiye’de</w:t>
      </w:r>
      <w:r w:rsidRPr="00B3663D" w:rsidR="005A771B">
        <w:rPr>
          <w:sz w:val="20"/>
        </w:rPr>
        <w:t xml:space="preserve"> </w:t>
      </w:r>
      <w:r w:rsidRPr="00B3663D">
        <w:rPr>
          <w:sz w:val="20"/>
        </w:rPr>
        <w:t>bankacılığın</w:t>
      </w:r>
      <w:r w:rsidRPr="00B3663D" w:rsidR="005A771B">
        <w:rPr>
          <w:sz w:val="20"/>
        </w:rPr>
        <w:t xml:space="preserve"> </w:t>
      </w:r>
      <w:r w:rsidRPr="00B3663D">
        <w:rPr>
          <w:sz w:val="20"/>
        </w:rPr>
        <w:t>bir</w:t>
      </w:r>
      <w:r w:rsidRPr="00B3663D" w:rsidR="005A771B">
        <w:rPr>
          <w:sz w:val="20"/>
        </w:rPr>
        <w:t xml:space="preserve"> </w:t>
      </w:r>
      <w:r w:rsidRPr="00B3663D">
        <w:rPr>
          <w:sz w:val="20"/>
        </w:rPr>
        <w:t>kanunu</w:t>
      </w:r>
      <w:r w:rsidRPr="00B3663D" w:rsidR="005A771B">
        <w:rPr>
          <w:sz w:val="20"/>
        </w:rPr>
        <w:t xml:space="preserve"> </w:t>
      </w:r>
      <w:r w:rsidRPr="00B3663D">
        <w:rPr>
          <w:sz w:val="20"/>
        </w:rPr>
        <w:t>dahi</w:t>
      </w:r>
      <w:r w:rsidRPr="00B3663D" w:rsidR="005A771B">
        <w:rPr>
          <w:sz w:val="20"/>
        </w:rPr>
        <w:t xml:space="preserve"> </w:t>
      </w:r>
      <w:r w:rsidRPr="00B3663D">
        <w:rPr>
          <w:sz w:val="20"/>
        </w:rPr>
        <w:t>yoktu.</w:t>
      </w:r>
      <w:r w:rsidRPr="00B3663D" w:rsidR="005A771B">
        <w:rPr>
          <w:sz w:val="20"/>
        </w:rPr>
        <w:t xml:space="preserve"> </w:t>
      </w:r>
      <w:r w:rsidRPr="00B3663D">
        <w:rPr>
          <w:sz w:val="20"/>
        </w:rPr>
        <w:t>Nitekim,</w:t>
      </w:r>
      <w:r w:rsidRPr="00B3663D" w:rsidR="005A771B">
        <w:rPr>
          <w:sz w:val="20"/>
        </w:rPr>
        <w:t xml:space="preserve"> </w:t>
      </w:r>
      <w:r w:rsidRPr="00B3663D">
        <w:rPr>
          <w:sz w:val="20"/>
        </w:rPr>
        <w:t>bugün</w:t>
      </w:r>
      <w:r w:rsidRPr="00B3663D" w:rsidR="005A771B">
        <w:rPr>
          <w:sz w:val="20"/>
        </w:rPr>
        <w:t xml:space="preserve"> </w:t>
      </w:r>
      <w:r w:rsidRPr="00B3663D">
        <w:rPr>
          <w:sz w:val="20"/>
        </w:rPr>
        <w:t>üzerinde</w:t>
      </w:r>
      <w:r w:rsidRPr="00B3663D" w:rsidR="005A771B">
        <w:rPr>
          <w:sz w:val="20"/>
        </w:rPr>
        <w:t xml:space="preserve"> </w:t>
      </w:r>
      <w:r w:rsidRPr="00B3663D">
        <w:rPr>
          <w:sz w:val="20"/>
        </w:rPr>
        <w:t>konuştuğumuz,</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tartıştığımız</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da</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işlevini,</w:t>
      </w:r>
      <w:r w:rsidRPr="00B3663D" w:rsidR="005A771B">
        <w:rPr>
          <w:sz w:val="20"/>
        </w:rPr>
        <w:t xml:space="preserve"> </w:t>
      </w:r>
      <w:r w:rsidRPr="00B3663D">
        <w:rPr>
          <w:sz w:val="20"/>
        </w:rPr>
        <w:t>işlerliğini</w:t>
      </w:r>
      <w:r w:rsidRPr="00B3663D" w:rsidR="005A771B">
        <w:rPr>
          <w:sz w:val="20"/>
        </w:rPr>
        <w:t xml:space="preserve"> </w:t>
      </w:r>
      <w:r w:rsidRPr="00B3663D">
        <w:rPr>
          <w:sz w:val="20"/>
        </w:rPr>
        <w:t>kazanan</w:t>
      </w:r>
      <w:r w:rsidRPr="00B3663D" w:rsidR="005A771B">
        <w:rPr>
          <w:sz w:val="20"/>
        </w:rPr>
        <w:t xml:space="preserve"> </w:t>
      </w:r>
      <w:r w:rsidRPr="00B3663D">
        <w:rPr>
          <w:sz w:val="20"/>
        </w:rPr>
        <w:t>bir</w:t>
      </w:r>
      <w:r w:rsidRPr="00B3663D" w:rsidR="005A771B">
        <w:rPr>
          <w:sz w:val="20"/>
        </w:rPr>
        <w:t xml:space="preserve"> </w:t>
      </w:r>
      <w:r w:rsidRPr="00B3663D">
        <w:rPr>
          <w:sz w:val="20"/>
        </w:rPr>
        <w:t>kurumumuz</w:t>
      </w:r>
      <w:r w:rsidRPr="00B3663D" w:rsidR="005A771B">
        <w:rPr>
          <w:sz w:val="20"/>
        </w:rPr>
        <w:t xml:space="preserve"> </w:t>
      </w:r>
      <w:r w:rsidRPr="00B3663D">
        <w:rPr>
          <w:sz w:val="20"/>
        </w:rPr>
        <w:t>ve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görevleri</w:t>
      </w:r>
      <w:r w:rsidRPr="00B3663D" w:rsidR="005A771B">
        <w:rPr>
          <w:sz w:val="20"/>
        </w:rPr>
        <w:t xml:space="preserve"> </w:t>
      </w:r>
      <w:r w:rsidRPr="00B3663D">
        <w:rPr>
          <w:sz w:val="20"/>
        </w:rPr>
        <w:t>de</w:t>
      </w:r>
      <w:r w:rsidRPr="00B3663D" w:rsidR="005A771B">
        <w:rPr>
          <w:sz w:val="20"/>
        </w:rPr>
        <w:t xml:space="preserve"> </w:t>
      </w:r>
      <w:r w:rsidRPr="00B3663D">
        <w:rPr>
          <w:sz w:val="20"/>
        </w:rPr>
        <w:t>icra</w:t>
      </w:r>
      <w:r w:rsidRPr="00B3663D" w:rsidR="005A771B">
        <w:rPr>
          <w:sz w:val="20"/>
        </w:rPr>
        <w:t xml:space="preserve"> </w:t>
      </w:r>
      <w:r w:rsidRPr="00B3663D">
        <w:rPr>
          <w:sz w:val="20"/>
        </w:rPr>
        <w:t>etmiş</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kurumumuz.</w:t>
      </w:r>
    </w:p>
    <w:p w:rsidRPr="00B3663D" w:rsidR="007058CB" w:rsidP="00B3663D" w:rsidRDefault="007058CB">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tabii,</w:t>
      </w:r>
      <w:r w:rsidRPr="00B3663D" w:rsidR="005A771B">
        <w:rPr>
          <w:sz w:val="20"/>
        </w:rPr>
        <w:t xml:space="preserve"> </w:t>
      </w:r>
      <w:r w:rsidRPr="00B3663D">
        <w:rPr>
          <w:sz w:val="20"/>
        </w:rPr>
        <w:t>burada,</w:t>
      </w:r>
      <w:r w:rsidRPr="00B3663D" w:rsidR="005A771B">
        <w:rPr>
          <w:sz w:val="20"/>
        </w:rPr>
        <w:t xml:space="preserve"> </w:t>
      </w:r>
      <w:r w:rsidRPr="00B3663D">
        <w:rPr>
          <w:sz w:val="20"/>
        </w:rPr>
        <w:t>Türkiye’nin</w:t>
      </w:r>
      <w:r w:rsidRPr="00B3663D" w:rsidR="005A771B">
        <w:rPr>
          <w:sz w:val="20"/>
        </w:rPr>
        <w:t xml:space="preserve"> </w:t>
      </w:r>
      <w:r w:rsidRPr="00B3663D">
        <w:rPr>
          <w:sz w:val="20"/>
        </w:rPr>
        <w:t>finansal</w:t>
      </w:r>
      <w:r w:rsidRPr="00B3663D" w:rsidR="005A771B">
        <w:rPr>
          <w:sz w:val="20"/>
        </w:rPr>
        <w:t xml:space="preserve"> </w:t>
      </w:r>
      <w:r w:rsidRPr="00B3663D">
        <w:rPr>
          <w:sz w:val="20"/>
        </w:rPr>
        <w:t>sistem</w:t>
      </w:r>
      <w:r w:rsidRPr="00B3663D" w:rsidR="005A771B">
        <w:rPr>
          <w:sz w:val="20"/>
        </w:rPr>
        <w:t xml:space="preserve"> </w:t>
      </w:r>
      <w:r w:rsidRPr="00B3663D">
        <w:rPr>
          <w:sz w:val="20"/>
        </w:rPr>
        <w:t>ve</w:t>
      </w:r>
      <w:r w:rsidRPr="00B3663D" w:rsidR="005A771B">
        <w:rPr>
          <w:sz w:val="20"/>
        </w:rPr>
        <w:t xml:space="preserve"> </w:t>
      </w:r>
      <w:r w:rsidRPr="00B3663D">
        <w:rPr>
          <w:sz w:val="20"/>
        </w:rPr>
        <w:t>parasal</w:t>
      </w:r>
      <w:r w:rsidRPr="00B3663D" w:rsidR="005A771B">
        <w:rPr>
          <w:sz w:val="20"/>
        </w:rPr>
        <w:t xml:space="preserve"> </w:t>
      </w:r>
      <w:r w:rsidRPr="00B3663D">
        <w:rPr>
          <w:sz w:val="20"/>
        </w:rPr>
        <w:t>piyasa</w:t>
      </w:r>
      <w:r w:rsidRPr="00B3663D" w:rsidR="005A771B">
        <w:rPr>
          <w:sz w:val="20"/>
        </w:rPr>
        <w:t xml:space="preserve"> </w:t>
      </w:r>
      <w:r w:rsidRPr="00B3663D">
        <w:rPr>
          <w:sz w:val="20"/>
        </w:rPr>
        <w:t>içerisinde</w:t>
      </w:r>
      <w:r w:rsidRPr="00B3663D" w:rsidR="005A771B">
        <w:rPr>
          <w:sz w:val="20"/>
        </w:rPr>
        <w:t xml:space="preserve"> </w:t>
      </w:r>
      <w:r w:rsidRPr="00B3663D">
        <w:rPr>
          <w:sz w:val="20"/>
        </w:rPr>
        <w:t>yapması</w:t>
      </w:r>
      <w:r w:rsidRPr="00B3663D" w:rsidR="005A771B">
        <w:rPr>
          <w:sz w:val="20"/>
        </w:rPr>
        <w:t xml:space="preserve"> </w:t>
      </w:r>
      <w:r w:rsidRPr="00B3663D">
        <w:rPr>
          <w:sz w:val="20"/>
        </w:rPr>
        <w:t>gereken</w:t>
      </w:r>
      <w:r w:rsidRPr="00B3663D" w:rsidR="005A771B">
        <w:rPr>
          <w:sz w:val="20"/>
        </w:rPr>
        <w:t xml:space="preserve"> </w:t>
      </w:r>
      <w:r w:rsidRPr="00B3663D">
        <w:rPr>
          <w:sz w:val="20"/>
        </w:rPr>
        <w:t>önemli</w:t>
      </w:r>
      <w:r w:rsidRPr="00B3663D" w:rsidR="005A771B">
        <w:rPr>
          <w:sz w:val="20"/>
        </w:rPr>
        <w:t xml:space="preserve"> </w:t>
      </w:r>
      <w:r w:rsidRPr="00B3663D">
        <w:rPr>
          <w:sz w:val="20"/>
        </w:rPr>
        <w:t>şeyler</w:t>
      </w:r>
      <w:r w:rsidRPr="00B3663D" w:rsidR="005A771B">
        <w:rPr>
          <w:sz w:val="20"/>
        </w:rPr>
        <w:t xml:space="preserve"> </w:t>
      </w:r>
      <w:r w:rsidRPr="00B3663D">
        <w:rPr>
          <w:sz w:val="20"/>
        </w:rPr>
        <w:t>var.</w:t>
      </w:r>
      <w:r w:rsidRPr="00B3663D" w:rsidR="005A771B">
        <w:rPr>
          <w:sz w:val="20"/>
        </w:rPr>
        <w:t xml:space="preserve"> </w:t>
      </w:r>
      <w:r w:rsidRPr="00B3663D">
        <w:rPr>
          <w:sz w:val="20"/>
        </w:rPr>
        <w:t>Nitekim,</w:t>
      </w:r>
      <w:r w:rsidRPr="00B3663D" w:rsidR="005A771B">
        <w:rPr>
          <w:sz w:val="20"/>
        </w:rPr>
        <w:t xml:space="preserve"> </w:t>
      </w:r>
      <w:r w:rsidRPr="00B3663D">
        <w:rPr>
          <w:sz w:val="20"/>
        </w:rPr>
        <w:t>para</w:t>
      </w:r>
      <w:r w:rsidRPr="00B3663D" w:rsidR="005A771B">
        <w:rPr>
          <w:sz w:val="20"/>
        </w:rPr>
        <w:t xml:space="preserve"> </w:t>
      </w:r>
      <w:r w:rsidRPr="00B3663D">
        <w:rPr>
          <w:sz w:val="20"/>
        </w:rPr>
        <w:t>piyasası</w:t>
      </w:r>
      <w:r w:rsidRPr="00B3663D" w:rsidR="005A771B">
        <w:rPr>
          <w:sz w:val="20"/>
        </w:rPr>
        <w:t xml:space="preserve"> </w:t>
      </w:r>
      <w:r w:rsidRPr="00B3663D">
        <w:rPr>
          <w:sz w:val="20"/>
        </w:rPr>
        <w:t>açısından</w:t>
      </w:r>
      <w:r w:rsidRPr="00B3663D" w:rsidR="005A771B">
        <w:rPr>
          <w:sz w:val="20"/>
        </w:rPr>
        <w:t xml:space="preserve"> </w:t>
      </w:r>
      <w:r w:rsidRPr="00B3663D">
        <w:rPr>
          <w:sz w:val="20"/>
        </w:rPr>
        <w:t>baktığımızda,</w:t>
      </w:r>
      <w:r w:rsidRPr="00B3663D" w:rsidR="005A771B">
        <w:rPr>
          <w:sz w:val="20"/>
        </w:rPr>
        <w:t xml:space="preserve"> </w:t>
      </w:r>
      <w:r w:rsidRPr="00B3663D">
        <w:rPr>
          <w:sz w:val="20"/>
        </w:rPr>
        <w:t>sigorta</w:t>
      </w:r>
      <w:r w:rsidRPr="00B3663D" w:rsidR="005A771B">
        <w:rPr>
          <w:sz w:val="20"/>
        </w:rPr>
        <w:t xml:space="preserve"> </w:t>
      </w:r>
      <w:r w:rsidRPr="00B3663D">
        <w:rPr>
          <w:sz w:val="20"/>
        </w:rPr>
        <w:t>sektörünün</w:t>
      </w:r>
      <w:r w:rsidRPr="00B3663D" w:rsidR="005A771B">
        <w:rPr>
          <w:sz w:val="20"/>
        </w:rPr>
        <w:t xml:space="preserve"> </w:t>
      </w:r>
      <w:r w:rsidRPr="00B3663D">
        <w:rPr>
          <w:sz w:val="20"/>
        </w:rPr>
        <w:t>büyüme</w:t>
      </w:r>
      <w:r w:rsidRPr="00B3663D" w:rsidR="005A771B">
        <w:rPr>
          <w:sz w:val="20"/>
        </w:rPr>
        <w:t xml:space="preserve"> </w:t>
      </w:r>
      <w:r w:rsidRPr="00B3663D">
        <w:rPr>
          <w:sz w:val="20"/>
        </w:rPr>
        <w:t>potansiyelini</w:t>
      </w:r>
      <w:r w:rsidRPr="00B3663D" w:rsidR="005A771B">
        <w:rPr>
          <w:sz w:val="20"/>
        </w:rPr>
        <w:t xml:space="preserve"> </w:t>
      </w:r>
      <w:r w:rsidRPr="00B3663D">
        <w:rPr>
          <w:sz w:val="20"/>
        </w:rPr>
        <w:t>göz</w:t>
      </w:r>
      <w:r w:rsidRPr="00B3663D" w:rsidR="005A771B">
        <w:rPr>
          <w:sz w:val="20"/>
        </w:rPr>
        <w:t xml:space="preserve"> </w:t>
      </w:r>
      <w:r w:rsidRPr="00B3663D">
        <w:rPr>
          <w:sz w:val="20"/>
        </w:rPr>
        <w:t>ardı</w:t>
      </w:r>
      <w:r w:rsidRPr="00B3663D" w:rsidR="005A771B">
        <w:rPr>
          <w:sz w:val="20"/>
        </w:rPr>
        <w:t xml:space="preserve"> </w:t>
      </w:r>
      <w:r w:rsidRPr="00B3663D">
        <w:rPr>
          <w:sz w:val="20"/>
        </w:rPr>
        <w:t>edemeyiz.</w:t>
      </w:r>
      <w:r w:rsidRPr="00B3663D" w:rsidR="005A771B">
        <w:rPr>
          <w:sz w:val="20"/>
        </w:rPr>
        <w:t xml:space="preserve"> </w:t>
      </w:r>
      <w:r w:rsidRPr="00B3663D">
        <w:rPr>
          <w:sz w:val="20"/>
        </w:rPr>
        <w:t>Sigorta</w:t>
      </w:r>
      <w:r w:rsidRPr="00B3663D" w:rsidR="005A771B">
        <w:rPr>
          <w:sz w:val="20"/>
        </w:rPr>
        <w:t xml:space="preserve"> </w:t>
      </w:r>
      <w:r w:rsidRPr="00B3663D">
        <w:rPr>
          <w:sz w:val="20"/>
        </w:rPr>
        <w:t>sektörü,</w:t>
      </w:r>
      <w:r w:rsidRPr="00B3663D" w:rsidR="005A771B">
        <w:rPr>
          <w:sz w:val="20"/>
        </w:rPr>
        <w:t xml:space="preserve"> </w:t>
      </w:r>
      <w:r w:rsidRPr="00B3663D">
        <w:rPr>
          <w:sz w:val="20"/>
        </w:rPr>
        <w:t>Türkiye’de</w:t>
      </w:r>
      <w:r w:rsidRPr="00B3663D" w:rsidR="005A771B">
        <w:rPr>
          <w:sz w:val="20"/>
        </w:rPr>
        <w:t xml:space="preserve"> </w:t>
      </w:r>
      <w:r w:rsidRPr="00B3663D">
        <w:rPr>
          <w:sz w:val="20"/>
        </w:rPr>
        <w:t>gerçekten</w:t>
      </w:r>
      <w:r w:rsidRPr="00B3663D" w:rsidR="005A771B">
        <w:rPr>
          <w:sz w:val="20"/>
        </w:rPr>
        <w:t xml:space="preserve"> </w:t>
      </w:r>
      <w:r w:rsidRPr="00B3663D">
        <w:rPr>
          <w:sz w:val="20"/>
        </w:rPr>
        <w:t>büyüme</w:t>
      </w:r>
      <w:r w:rsidRPr="00B3663D" w:rsidR="005A771B">
        <w:rPr>
          <w:sz w:val="20"/>
        </w:rPr>
        <w:t xml:space="preserve"> </w:t>
      </w:r>
      <w:r w:rsidRPr="00B3663D">
        <w:rPr>
          <w:sz w:val="20"/>
        </w:rPr>
        <w:t>potansiyeli</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büyütülmesi</w:t>
      </w:r>
      <w:r w:rsidRPr="00B3663D" w:rsidR="005A771B">
        <w:rPr>
          <w:sz w:val="20"/>
        </w:rPr>
        <w:t xml:space="preserve"> </w:t>
      </w:r>
      <w:r w:rsidRPr="00B3663D">
        <w:rPr>
          <w:sz w:val="20"/>
        </w:rPr>
        <w:t>gereken</w:t>
      </w:r>
      <w:r w:rsidRPr="00B3663D" w:rsidR="005A771B">
        <w:rPr>
          <w:sz w:val="20"/>
        </w:rPr>
        <w:t xml:space="preserve"> </w:t>
      </w:r>
      <w:r w:rsidRPr="00B3663D">
        <w:rPr>
          <w:sz w:val="20"/>
        </w:rPr>
        <w:t>önemli</w:t>
      </w:r>
      <w:r w:rsidRPr="00B3663D" w:rsidR="005A771B">
        <w:rPr>
          <w:sz w:val="20"/>
        </w:rPr>
        <w:t xml:space="preserve"> </w:t>
      </w:r>
      <w:r w:rsidRPr="00B3663D">
        <w:rPr>
          <w:sz w:val="20"/>
        </w:rPr>
        <w:t>alanlardan</w:t>
      </w:r>
      <w:r w:rsidRPr="00B3663D" w:rsidR="005A771B">
        <w:rPr>
          <w:sz w:val="20"/>
        </w:rPr>
        <w:t xml:space="preserve"> </w:t>
      </w:r>
      <w:r w:rsidRPr="00B3663D">
        <w:rPr>
          <w:sz w:val="20"/>
        </w:rPr>
        <w:t>biri</w:t>
      </w:r>
      <w:r w:rsidRPr="00B3663D" w:rsidR="005A771B">
        <w:rPr>
          <w:sz w:val="20"/>
        </w:rPr>
        <w:t xml:space="preserve"> </w:t>
      </w:r>
      <w:r w:rsidRPr="00B3663D">
        <w:rPr>
          <w:sz w:val="20"/>
        </w:rPr>
        <w:t>olarak</w:t>
      </w:r>
      <w:r w:rsidRPr="00B3663D" w:rsidR="005A771B">
        <w:rPr>
          <w:sz w:val="20"/>
        </w:rPr>
        <w:t xml:space="preserve"> </w:t>
      </w:r>
      <w:r w:rsidRPr="00B3663D">
        <w:rPr>
          <w:sz w:val="20"/>
        </w:rPr>
        <w:t>işaret</w:t>
      </w:r>
      <w:r w:rsidRPr="00B3663D" w:rsidR="005A771B">
        <w:rPr>
          <w:sz w:val="20"/>
        </w:rPr>
        <w:t xml:space="preserve"> </w:t>
      </w:r>
      <w:r w:rsidRPr="00B3663D">
        <w:rPr>
          <w:sz w:val="20"/>
        </w:rPr>
        <w:t>edilmelidir.</w:t>
      </w:r>
      <w:r w:rsidRPr="00B3663D" w:rsidR="005A771B">
        <w:rPr>
          <w:sz w:val="20"/>
        </w:rPr>
        <w:t xml:space="preserve"> </w:t>
      </w:r>
      <w:r w:rsidRPr="00B3663D">
        <w:rPr>
          <w:sz w:val="20"/>
        </w:rPr>
        <w:t>Banka</w:t>
      </w:r>
      <w:r w:rsidRPr="00B3663D" w:rsidR="005A771B">
        <w:rPr>
          <w:sz w:val="20"/>
        </w:rPr>
        <w:t xml:space="preserve"> </w:t>
      </w:r>
      <w:r w:rsidRPr="00B3663D">
        <w:rPr>
          <w:sz w:val="20"/>
        </w:rPr>
        <w:t>temelli</w:t>
      </w:r>
      <w:r w:rsidRPr="00B3663D" w:rsidR="005A771B">
        <w:rPr>
          <w:sz w:val="20"/>
        </w:rPr>
        <w:t xml:space="preserve"> </w:t>
      </w:r>
      <w:r w:rsidRPr="00B3663D">
        <w:rPr>
          <w:sz w:val="20"/>
        </w:rPr>
        <w:t>bir</w:t>
      </w:r>
      <w:r w:rsidRPr="00B3663D" w:rsidR="005A771B">
        <w:rPr>
          <w:sz w:val="20"/>
        </w:rPr>
        <w:t xml:space="preserve"> </w:t>
      </w:r>
      <w:r w:rsidRPr="00B3663D">
        <w:rPr>
          <w:sz w:val="20"/>
        </w:rPr>
        <w:t>finansal</w:t>
      </w:r>
      <w:r w:rsidRPr="00B3663D" w:rsidR="005A771B">
        <w:rPr>
          <w:sz w:val="20"/>
        </w:rPr>
        <w:t xml:space="preserve"> </w:t>
      </w:r>
      <w:r w:rsidRPr="00B3663D">
        <w:rPr>
          <w:sz w:val="20"/>
        </w:rPr>
        <w:t>yapı</w:t>
      </w:r>
      <w:r w:rsidRPr="00B3663D" w:rsidR="005A771B">
        <w:rPr>
          <w:sz w:val="20"/>
        </w:rPr>
        <w:t xml:space="preserve"> </w:t>
      </w:r>
      <w:r w:rsidRPr="00B3663D">
        <w:rPr>
          <w:sz w:val="20"/>
        </w:rPr>
        <w:t>içerisinde</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ne</w:t>
      </w:r>
      <w:r w:rsidRPr="00B3663D" w:rsidR="005A771B">
        <w:rPr>
          <w:sz w:val="20"/>
        </w:rPr>
        <w:t xml:space="preserve"> </w:t>
      </w:r>
      <w:r w:rsidRPr="00B3663D">
        <w:rPr>
          <w:sz w:val="20"/>
        </w:rPr>
        <w:t>denli</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yere</w:t>
      </w:r>
      <w:r w:rsidRPr="00B3663D" w:rsidR="005A771B">
        <w:rPr>
          <w:sz w:val="20"/>
        </w:rPr>
        <w:t xml:space="preserve"> </w:t>
      </w:r>
      <w:r w:rsidRPr="00B3663D">
        <w:rPr>
          <w:sz w:val="20"/>
        </w:rPr>
        <w:t>ve</w:t>
      </w:r>
      <w:r w:rsidRPr="00B3663D" w:rsidR="005A771B">
        <w:rPr>
          <w:sz w:val="20"/>
        </w:rPr>
        <w:t xml:space="preserve"> </w:t>
      </w:r>
      <w:r w:rsidRPr="00B3663D">
        <w:rPr>
          <w:sz w:val="20"/>
        </w:rPr>
        <w:t>öneme</w:t>
      </w:r>
      <w:r w:rsidRPr="00B3663D" w:rsidR="005A771B">
        <w:rPr>
          <w:sz w:val="20"/>
        </w:rPr>
        <w:t xml:space="preserve"> </w:t>
      </w:r>
      <w:r w:rsidRPr="00B3663D">
        <w:rPr>
          <w:sz w:val="20"/>
        </w:rPr>
        <w:t>sahip</w:t>
      </w:r>
      <w:r w:rsidRPr="00B3663D" w:rsidR="005A771B">
        <w:rPr>
          <w:sz w:val="20"/>
        </w:rPr>
        <w:t xml:space="preserve"> </w:t>
      </w:r>
      <w:r w:rsidRPr="00B3663D">
        <w:rPr>
          <w:sz w:val="20"/>
        </w:rPr>
        <w:t>olduğunu</w:t>
      </w:r>
      <w:r w:rsidRPr="00B3663D" w:rsidR="005A771B">
        <w:rPr>
          <w:sz w:val="20"/>
        </w:rPr>
        <w:t xml:space="preserve"> </w:t>
      </w:r>
      <w:r w:rsidRPr="00B3663D">
        <w:rPr>
          <w:sz w:val="20"/>
        </w:rPr>
        <w:t>belki</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ifade</w:t>
      </w:r>
      <w:r w:rsidRPr="00B3663D" w:rsidR="005A771B">
        <w:rPr>
          <w:sz w:val="20"/>
        </w:rPr>
        <w:t xml:space="preserve"> </w:t>
      </w:r>
      <w:r w:rsidRPr="00B3663D">
        <w:rPr>
          <w:sz w:val="20"/>
        </w:rPr>
        <w:t>etmeye</w:t>
      </w:r>
      <w:r w:rsidRPr="00B3663D" w:rsidR="005A771B">
        <w:rPr>
          <w:sz w:val="20"/>
        </w:rPr>
        <w:t xml:space="preserve"> </w:t>
      </w:r>
      <w:r w:rsidRPr="00B3663D">
        <w:rPr>
          <w:sz w:val="20"/>
        </w:rPr>
        <w:t>gerek</w:t>
      </w:r>
      <w:r w:rsidRPr="00B3663D" w:rsidR="005A771B">
        <w:rPr>
          <w:sz w:val="20"/>
        </w:rPr>
        <w:t xml:space="preserve"> </w:t>
      </w:r>
      <w:r w:rsidRPr="00B3663D">
        <w:rPr>
          <w:sz w:val="20"/>
        </w:rPr>
        <w:t>yok.</w:t>
      </w:r>
    </w:p>
    <w:p w:rsidRPr="00B3663D" w:rsidR="007058CB" w:rsidP="00B3663D" w:rsidRDefault="007058CB">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finansal</w:t>
      </w:r>
      <w:r w:rsidRPr="00B3663D" w:rsidR="005A771B">
        <w:rPr>
          <w:sz w:val="20"/>
        </w:rPr>
        <w:t xml:space="preserve"> </w:t>
      </w:r>
      <w:r w:rsidRPr="00B3663D">
        <w:rPr>
          <w:sz w:val="20"/>
        </w:rPr>
        <w:t>piyasalar,</w:t>
      </w:r>
      <w:r w:rsidRPr="00B3663D" w:rsidR="005A771B">
        <w:rPr>
          <w:sz w:val="20"/>
        </w:rPr>
        <w:t xml:space="preserve"> </w:t>
      </w:r>
      <w:r w:rsidRPr="00B3663D">
        <w:rPr>
          <w:sz w:val="20"/>
        </w:rPr>
        <w:t>gerek</w:t>
      </w:r>
      <w:r w:rsidRPr="00B3663D" w:rsidR="005A771B">
        <w:rPr>
          <w:sz w:val="20"/>
        </w:rPr>
        <w:t xml:space="preserve"> </w:t>
      </w:r>
      <w:r w:rsidRPr="00B3663D">
        <w:rPr>
          <w:sz w:val="20"/>
        </w:rPr>
        <w:t>reel</w:t>
      </w:r>
      <w:r w:rsidRPr="00B3663D" w:rsidR="005A771B">
        <w:rPr>
          <w:sz w:val="20"/>
        </w:rPr>
        <w:t xml:space="preserve"> </w:t>
      </w:r>
      <w:r w:rsidRPr="00B3663D">
        <w:rPr>
          <w:sz w:val="20"/>
        </w:rPr>
        <w:t>ekonomik</w:t>
      </w:r>
      <w:r w:rsidRPr="00B3663D" w:rsidR="005A771B">
        <w:rPr>
          <w:sz w:val="20"/>
        </w:rPr>
        <w:t xml:space="preserve"> </w:t>
      </w:r>
      <w:r w:rsidRPr="00B3663D">
        <w:rPr>
          <w:sz w:val="20"/>
        </w:rPr>
        <w:t>değişikliklere</w:t>
      </w:r>
      <w:r w:rsidRPr="00B3663D" w:rsidR="005A771B">
        <w:rPr>
          <w:sz w:val="20"/>
        </w:rPr>
        <w:t xml:space="preserve"> </w:t>
      </w:r>
      <w:r w:rsidRPr="00B3663D">
        <w:rPr>
          <w:sz w:val="20"/>
        </w:rPr>
        <w:t>gerekse</w:t>
      </w:r>
      <w:r w:rsidRPr="00B3663D" w:rsidR="005A771B">
        <w:rPr>
          <w:sz w:val="20"/>
        </w:rPr>
        <w:t xml:space="preserve"> </w:t>
      </w:r>
      <w:r w:rsidRPr="00B3663D">
        <w:rPr>
          <w:sz w:val="20"/>
        </w:rPr>
        <w:t>de</w:t>
      </w:r>
      <w:r w:rsidRPr="00B3663D" w:rsidR="005A771B">
        <w:rPr>
          <w:sz w:val="20"/>
        </w:rPr>
        <w:t xml:space="preserve"> </w:t>
      </w:r>
      <w:r w:rsidRPr="00B3663D">
        <w:rPr>
          <w:sz w:val="20"/>
        </w:rPr>
        <w:t>politik</w:t>
      </w:r>
      <w:r w:rsidRPr="00B3663D" w:rsidR="005A771B">
        <w:rPr>
          <w:sz w:val="20"/>
        </w:rPr>
        <w:t xml:space="preserve"> </w:t>
      </w:r>
      <w:r w:rsidRPr="00B3663D">
        <w:rPr>
          <w:sz w:val="20"/>
        </w:rPr>
        <w:t>siyasi</w:t>
      </w:r>
      <w:r w:rsidRPr="00B3663D" w:rsidR="005A771B">
        <w:rPr>
          <w:sz w:val="20"/>
        </w:rPr>
        <w:t xml:space="preserve"> </w:t>
      </w:r>
      <w:r w:rsidRPr="00B3663D">
        <w:rPr>
          <w:sz w:val="20"/>
        </w:rPr>
        <w:t>değişiklik</w:t>
      </w:r>
      <w:r w:rsidRPr="00B3663D" w:rsidR="005A771B">
        <w:rPr>
          <w:sz w:val="20"/>
        </w:rPr>
        <w:t xml:space="preserve"> </w:t>
      </w:r>
      <w:r w:rsidRPr="00B3663D">
        <w:rPr>
          <w:sz w:val="20"/>
        </w:rPr>
        <w:t>ve</w:t>
      </w:r>
      <w:r w:rsidRPr="00B3663D" w:rsidR="005A771B">
        <w:rPr>
          <w:sz w:val="20"/>
        </w:rPr>
        <w:t xml:space="preserve"> </w:t>
      </w:r>
      <w:r w:rsidRPr="00B3663D">
        <w:rPr>
          <w:sz w:val="20"/>
        </w:rPr>
        <w:t>gelişmelere</w:t>
      </w:r>
      <w:r w:rsidRPr="00B3663D" w:rsidR="005A771B">
        <w:rPr>
          <w:sz w:val="20"/>
        </w:rPr>
        <w:t xml:space="preserve"> </w:t>
      </w:r>
      <w:r w:rsidRPr="00B3663D">
        <w:rPr>
          <w:sz w:val="20"/>
        </w:rPr>
        <w:t>en</w:t>
      </w:r>
      <w:r w:rsidRPr="00B3663D" w:rsidR="005A771B">
        <w:rPr>
          <w:sz w:val="20"/>
        </w:rPr>
        <w:t xml:space="preserve"> </w:t>
      </w:r>
      <w:r w:rsidRPr="00B3663D">
        <w:rPr>
          <w:sz w:val="20"/>
        </w:rPr>
        <w:t>hızlı</w:t>
      </w:r>
      <w:r w:rsidRPr="00B3663D" w:rsidR="005A771B">
        <w:rPr>
          <w:sz w:val="20"/>
        </w:rPr>
        <w:t xml:space="preserve"> </w:t>
      </w:r>
      <w:r w:rsidRPr="00B3663D">
        <w:rPr>
          <w:sz w:val="20"/>
        </w:rPr>
        <w:t>tepki</w:t>
      </w:r>
      <w:r w:rsidRPr="00B3663D" w:rsidR="005A771B">
        <w:rPr>
          <w:sz w:val="20"/>
        </w:rPr>
        <w:t xml:space="preserve"> </w:t>
      </w:r>
      <w:r w:rsidRPr="00B3663D">
        <w:rPr>
          <w:sz w:val="20"/>
        </w:rPr>
        <w:t>veren</w:t>
      </w:r>
      <w:r w:rsidRPr="00B3663D" w:rsidR="005A771B">
        <w:rPr>
          <w:sz w:val="20"/>
        </w:rPr>
        <w:t xml:space="preserve"> </w:t>
      </w:r>
      <w:r w:rsidRPr="00B3663D">
        <w:rPr>
          <w:sz w:val="20"/>
        </w:rPr>
        <w:t>piyasalardır.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15</w:t>
      </w:r>
      <w:r w:rsidRPr="00B3663D" w:rsidR="005A771B">
        <w:rPr>
          <w:sz w:val="20"/>
        </w:rPr>
        <w:t xml:space="preserve"> </w:t>
      </w:r>
      <w:r w:rsidRPr="00B3663D">
        <w:rPr>
          <w:sz w:val="20"/>
        </w:rPr>
        <w:t>Temmuzdan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küresel</w:t>
      </w:r>
      <w:r w:rsidRPr="00B3663D" w:rsidR="005A771B">
        <w:rPr>
          <w:sz w:val="20"/>
        </w:rPr>
        <w:t xml:space="preserve"> </w:t>
      </w:r>
      <w:r w:rsidRPr="00B3663D">
        <w:rPr>
          <w:sz w:val="20"/>
        </w:rPr>
        <w:t>güçler</w:t>
      </w:r>
      <w:r w:rsidRPr="00B3663D" w:rsidR="005A771B">
        <w:rPr>
          <w:sz w:val="20"/>
        </w:rPr>
        <w:t xml:space="preserve"> </w:t>
      </w:r>
      <w:r w:rsidRPr="00B3663D">
        <w:rPr>
          <w:sz w:val="20"/>
        </w:rPr>
        <w:t>öncülüğünde</w:t>
      </w:r>
      <w:r w:rsidRPr="00B3663D" w:rsidR="005A771B">
        <w:rPr>
          <w:sz w:val="20"/>
        </w:rPr>
        <w:t xml:space="preserve"> </w:t>
      </w:r>
      <w:r w:rsidRPr="00B3663D">
        <w:rPr>
          <w:sz w:val="20"/>
        </w:rPr>
        <w:t>kur</w:t>
      </w:r>
      <w:r w:rsidRPr="00B3663D" w:rsidR="005A771B">
        <w:rPr>
          <w:sz w:val="20"/>
        </w:rPr>
        <w:t xml:space="preserve"> </w:t>
      </w:r>
      <w:r w:rsidRPr="00B3663D">
        <w:rPr>
          <w:sz w:val="20"/>
        </w:rPr>
        <w:t>ve</w:t>
      </w:r>
      <w:r w:rsidRPr="00B3663D" w:rsidR="005A771B">
        <w:rPr>
          <w:sz w:val="20"/>
        </w:rPr>
        <w:t xml:space="preserve"> </w:t>
      </w:r>
      <w:r w:rsidRPr="00B3663D">
        <w:rPr>
          <w:sz w:val="20"/>
        </w:rPr>
        <w:t>faiz</w:t>
      </w:r>
      <w:r w:rsidRPr="00B3663D" w:rsidR="005A771B">
        <w:rPr>
          <w:sz w:val="20"/>
        </w:rPr>
        <w:t xml:space="preserve"> </w:t>
      </w:r>
      <w:r w:rsidRPr="00B3663D">
        <w:rPr>
          <w:sz w:val="20"/>
        </w:rPr>
        <w:t>üzerinden</w:t>
      </w:r>
      <w:r w:rsidRPr="00B3663D" w:rsidR="005A771B">
        <w:rPr>
          <w:sz w:val="20"/>
        </w:rPr>
        <w:t xml:space="preserve"> </w:t>
      </w:r>
      <w:r w:rsidRPr="00B3663D">
        <w:rPr>
          <w:sz w:val="20"/>
        </w:rPr>
        <w:t>Türk</w:t>
      </w:r>
      <w:r w:rsidRPr="00B3663D" w:rsidR="005A771B">
        <w:rPr>
          <w:sz w:val="20"/>
        </w:rPr>
        <w:t xml:space="preserve"> </w:t>
      </w:r>
      <w:r w:rsidRPr="00B3663D">
        <w:rPr>
          <w:sz w:val="20"/>
        </w:rPr>
        <w:t>ekonomisi</w:t>
      </w:r>
      <w:r w:rsidRPr="00B3663D" w:rsidR="005A771B">
        <w:rPr>
          <w:sz w:val="20"/>
        </w:rPr>
        <w:t xml:space="preserve"> </w:t>
      </w:r>
      <w:r w:rsidRPr="00B3663D">
        <w:rPr>
          <w:sz w:val="20"/>
        </w:rPr>
        <w:t>ve</w:t>
      </w:r>
      <w:r w:rsidRPr="00B3663D" w:rsidR="005A771B">
        <w:rPr>
          <w:sz w:val="20"/>
        </w:rPr>
        <w:t xml:space="preserve"> </w:t>
      </w:r>
      <w:r w:rsidRPr="00B3663D">
        <w:rPr>
          <w:sz w:val="20"/>
        </w:rPr>
        <w:t>siyaseti</w:t>
      </w:r>
      <w:r w:rsidRPr="00B3663D" w:rsidR="005A771B">
        <w:rPr>
          <w:sz w:val="20"/>
        </w:rPr>
        <w:t xml:space="preserve"> </w:t>
      </w:r>
      <w:r w:rsidRPr="00B3663D">
        <w:rPr>
          <w:sz w:val="20"/>
        </w:rPr>
        <w:t>manipüle</w:t>
      </w:r>
      <w:r w:rsidRPr="00B3663D" w:rsidR="005A771B">
        <w:rPr>
          <w:sz w:val="20"/>
        </w:rPr>
        <w:t xml:space="preserve"> </w:t>
      </w:r>
      <w:r w:rsidRPr="00B3663D">
        <w:rPr>
          <w:sz w:val="20"/>
        </w:rPr>
        <w:t>edilmeye</w:t>
      </w:r>
      <w:r w:rsidRPr="00B3663D" w:rsidR="005A771B">
        <w:rPr>
          <w:sz w:val="20"/>
        </w:rPr>
        <w:t xml:space="preserve"> </w:t>
      </w:r>
      <w:r w:rsidRPr="00B3663D">
        <w:rPr>
          <w:sz w:val="20"/>
        </w:rPr>
        <w:t>çalışılmaktadır.</w:t>
      </w:r>
      <w:r w:rsidRPr="00B3663D" w:rsidR="005A771B">
        <w:rPr>
          <w:sz w:val="20"/>
        </w:rPr>
        <w:t xml:space="preserve"> </w:t>
      </w:r>
      <w:r w:rsidRPr="00B3663D">
        <w:rPr>
          <w:sz w:val="20"/>
        </w:rPr>
        <w:t>Nitekim,</w:t>
      </w:r>
      <w:r w:rsidRPr="00B3663D" w:rsidR="005A771B">
        <w:rPr>
          <w:sz w:val="20"/>
        </w:rPr>
        <w:t xml:space="preserve"> </w:t>
      </w:r>
      <w:r w:rsidRPr="00B3663D">
        <w:rPr>
          <w:sz w:val="20"/>
        </w:rPr>
        <w:t>bu</w:t>
      </w:r>
      <w:r w:rsidRPr="00B3663D" w:rsidR="005A771B">
        <w:rPr>
          <w:sz w:val="20"/>
        </w:rPr>
        <w:t xml:space="preserve"> </w:t>
      </w:r>
      <w:r w:rsidRPr="00B3663D">
        <w:rPr>
          <w:sz w:val="20"/>
        </w:rPr>
        <w:t>müdahaleler</w:t>
      </w:r>
      <w:r w:rsidRPr="00B3663D" w:rsidR="005A771B">
        <w:rPr>
          <w:sz w:val="20"/>
        </w:rPr>
        <w:t xml:space="preserve"> </w:t>
      </w:r>
      <w:r w:rsidRPr="00B3663D">
        <w:rPr>
          <w:sz w:val="20"/>
        </w:rPr>
        <w:t>sonucu</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ödeme</w:t>
      </w:r>
      <w:r w:rsidRPr="00B3663D" w:rsidR="005A771B">
        <w:rPr>
          <w:sz w:val="20"/>
        </w:rPr>
        <w:t xml:space="preserve"> </w:t>
      </w:r>
      <w:r w:rsidRPr="00B3663D">
        <w:rPr>
          <w:sz w:val="20"/>
        </w:rPr>
        <w:t>riskini</w:t>
      </w:r>
      <w:r w:rsidRPr="00B3663D" w:rsidR="005A771B">
        <w:rPr>
          <w:sz w:val="20"/>
        </w:rPr>
        <w:t xml:space="preserve"> </w:t>
      </w:r>
      <w:r w:rsidRPr="00B3663D">
        <w:rPr>
          <w:sz w:val="20"/>
        </w:rPr>
        <w:t>gösteren</w:t>
      </w:r>
      <w:r w:rsidRPr="00B3663D" w:rsidR="005A771B">
        <w:rPr>
          <w:sz w:val="20"/>
        </w:rPr>
        <w:t xml:space="preserve"> </w:t>
      </w:r>
      <w:r w:rsidRPr="00B3663D">
        <w:rPr>
          <w:sz w:val="20"/>
        </w:rPr>
        <w:t>CDS</w:t>
      </w:r>
      <w:r w:rsidRPr="00B3663D" w:rsidR="005A771B">
        <w:rPr>
          <w:sz w:val="20"/>
        </w:rPr>
        <w:t xml:space="preserve"> </w:t>
      </w:r>
      <w:r w:rsidRPr="00B3663D">
        <w:rPr>
          <w:sz w:val="20"/>
        </w:rPr>
        <w:t>primleri</w:t>
      </w:r>
      <w:r w:rsidRPr="00B3663D" w:rsidR="005A771B">
        <w:rPr>
          <w:sz w:val="20"/>
        </w:rPr>
        <w:t xml:space="preserve"> </w:t>
      </w:r>
      <w:r w:rsidRPr="00B3663D">
        <w:rPr>
          <w:sz w:val="20"/>
        </w:rPr>
        <w:t>Mart</w:t>
      </w:r>
      <w:r w:rsidRPr="00B3663D" w:rsidR="005A771B">
        <w:rPr>
          <w:sz w:val="20"/>
        </w:rPr>
        <w:t xml:space="preserve"> </w:t>
      </w:r>
      <w:r w:rsidRPr="00B3663D">
        <w:rPr>
          <w:sz w:val="20"/>
        </w:rPr>
        <w:t>2018’de</w:t>
      </w:r>
      <w:r w:rsidRPr="00B3663D" w:rsidR="005A771B">
        <w:rPr>
          <w:sz w:val="20"/>
        </w:rPr>
        <w:t xml:space="preserve"> </w:t>
      </w:r>
      <w:r w:rsidRPr="00B3663D">
        <w:rPr>
          <w:sz w:val="20"/>
        </w:rPr>
        <w:t>ortalama</w:t>
      </w:r>
      <w:r w:rsidRPr="00B3663D" w:rsidR="005A771B">
        <w:rPr>
          <w:sz w:val="20"/>
        </w:rPr>
        <w:t xml:space="preserve"> </w:t>
      </w:r>
      <w:r w:rsidRPr="00B3663D">
        <w:rPr>
          <w:sz w:val="20"/>
        </w:rPr>
        <w:t>181</w:t>
      </w:r>
      <w:r w:rsidRPr="00B3663D" w:rsidR="005A771B">
        <w:rPr>
          <w:sz w:val="20"/>
        </w:rPr>
        <w:t xml:space="preserve"> </w:t>
      </w:r>
      <w:r w:rsidRPr="00B3663D">
        <w:rPr>
          <w:sz w:val="20"/>
        </w:rPr>
        <w:t>puandan</w:t>
      </w:r>
      <w:r w:rsidRPr="00B3663D" w:rsidR="005A771B">
        <w:rPr>
          <w:sz w:val="20"/>
        </w:rPr>
        <w:t xml:space="preserve"> </w:t>
      </w:r>
      <w:r w:rsidRPr="00B3663D">
        <w:rPr>
          <w:sz w:val="20"/>
        </w:rPr>
        <w:t>Eylül</w:t>
      </w:r>
      <w:r w:rsidRPr="00B3663D" w:rsidR="005A771B">
        <w:rPr>
          <w:sz w:val="20"/>
        </w:rPr>
        <w:t xml:space="preserve"> </w:t>
      </w:r>
      <w:r w:rsidRPr="00B3663D">
        <w:rPr>
          <w:sz w:val="20"/>
        </w:rPr>
        <w:t>2018’de</w:t>
      </w:r>
      <w:r w:rsidRPr="00B3663D" w:rsidR="005A771B">
        <w:rPr>
          <w:sz w:val="20"/>
        </w:rPr>
        <w:t xml:space="preserve"> </w:t>
      </w:r>
      <w:r w:rsidRPr="00B3663D">
        <w:rPr>
          <w:sz w:val="20"/>
        </w:rPr>
        <w:t>457</w:t>
      </w:r>
      <w:r w:rsidRPr="00B3663D" w:rsidR="005A771B">
        <w:rPr>
          <w:sz w:val="20"/>
        </w:rPr>
        <w:t xml:space="preserve"> </w:t>
      </w:r>
      <w:r w:rsidRPr="00B3663D">
        <w:rPr>
          <w:sz w:val="20"/>
        </w:rPr>
        <w:t>puanlara</w:t>
      </w:r>
      <w:r w:rsidRPr="00B3663D" w:rsidR="005A771B">
        <w:rPr>
          <w:sz w:val="20"/>
        </w:rPr>
        <w:t xml:space="preserve"> </w:t>
      </w:r>
      <w:r w:rsidRPr="00B3663D">
        <w:rPr>
          <w:sz w:val="20"/>
        </w:rPr>
        <w:t>kadar</w:t>
      </w:r>
      <w:r w:rsidRPr="00B3663D" w:rsidR="005A771B">
        <w:rPr>
          <w:sz w:val="20"/>
        </w:rPr>
        <w:t xml:space="preserve"> </w:t>
      </w:r>
      <w:r w:rsidRPr="00B3663D">
        <w:rPr>
          <w:sz w:val="20"/>
        </w:rPr>
        <w:t>çıkmış,</w:t>
      </w:r>
      <w:r w:rsidRPr="00B3663D" w:rsidR="005A771B">
        <w:rPr>
          <w:sz w:val="20"/>
        </w:rPr>
        <w:t xml:space="preserve"> </w:t>
      </w:r>
      <w:r w:rsidRPr="00B3663D">
        <w:rPr>
          <w:sz w:val="20"/>
        </w:rPr>
        <w:t>bugün</w:t>
      </w:r>
      <w:r w:rsidRPr="00B3663D" w:rsidR="005A771B">
        <w:rPr>
          <w:sz w:val="20"/>
        </w:rPr>
        <w:t xml:space="preserve"> </w:t>
      </w:r>
      <w:r w:rsidRPr="00B3663D">
        <w:rPr>
          <w:sz w:val="20"/>
        </w:rPr>
        <w:t>itibarıyla</w:t>
      </w:r>
      <w:r w:rsidRPr="00B3663D" w:rsidR="005A771B">
        <w:rPr>
          <w:sz w:val="20"/>
        </w:rPr>
        <w:t xml:space="preserve"> </w:t>
      </w:r>
      <w:r w:rsidRPr="00B3663D">
        <w:rPr>
          <w:sz w:val="20"/>
        </w:rPr>
        <w:t>geri</w:t>
      </w:r>
      <w:r w:rsidRPr="00B3663D" w:rsidR="005A771B">
        <w:rPr>
          <w:sz w:val="20"/>
        </w:rPr>
        <w:t xml:space="preserve"> </w:t>
      </w:r>
      <w:r w:rsidRPr="00B3663D">
        <w:rPr>
          <w:sz w:val="20"/>
        </w:rPr>
        <w:t>dönüşü</w:t>
      </w:r>
      <w:r w:rsidRPr="00B3663D" w:rsidR="005A771B">
        <w:rPr>
          <w:sz w:val="20"/>
        </w:rPr>
        <w:t xml:space="preserve"> </w:t>
      </w:r>
      <w:r w:rsidRPr="00B3663D">
        <w:rPr>
          <w:sz w:val="20"/>
        </w:rPr>
        <w:t>başlamış,</w:t>
      </w:r>
      <w:r w:rsidRPr="00B3663D" w:rsidR="005A771B">
        <w:rPr>
          <w:sz w:val="20"/>
        </w:rPr>
        <w:t xml:space="preserve"> </w:t>
      </w:r>
      <w:r w:rsidRPr="00B3663D">
        <w:rPr>
          <w:sz w:val="20"/>
        </w:rPr>
        <w:t>376</w:t>
      </w:r>
      <w:r w:rsidRPr="00B3663D" w:rsidR="005A771B">
        <w:rPr>
          <w:sz w:val="20"/>
        </w:rPr>
        <w:t xml:space="preserve"> </w:t>
      </w:r>
      <w:r w:rsidRPr="00B3663D">
        <w:rPr>
          <w:sz w:val="20"/>
        </w:rPr>
        <w:t>puan</w:t>
      </w:r>
      <w:r w:rsidRPr="00B3663D" w:rsidR="005A771B">
        <w:rPr>
          <w:sz w:val="20"/>
        </w:rPr>
        <w:t xml:space="preserve"> </w:t>
      </w:r>
      <w:r w:rsidRPr="00B3663D">
        <w:rPr>
          <w:sz w:val="20"/>
        </w:rPr>
        <w:t>civarında!</w:t>
      </w:r>
      <w:r w:rsidRPr="00B3663D" w:rsidR="005A771B">
        <w:rPr>
          <w:sz w:val="20"/>
        </w:rPr>
        <w:t xml:space="preserve"> </w:t>
      </w:r>
      <w:r w:rsidRPr="00B3663D" w:rsidR="00321598">
        <w:rPr>
          <w:sz w:val="20"/>
        </w:rPr>
        <w:t>Bu</w:t>
      </w:r>
      <w:r w:rsidRPr="00B3663D" w:rsidR="005A771B">
        <w:rPr>
          <w:sz w:val="20"/>
        </w:rPr>
        <w:t xml:space="preserve"> </w:t>
      </w:r>
      <w:r w:rsidRPr="00B3663D">
        <w:rPr>
          <w:sz w:val="20"/>
        </w:rPr>
        <w:t>iyileşmenin</w:t>
      </w:r>
      <w:r w:rsidRPr="00B3663D" w:rsidR="005A771B">
        <w:rPr>
          <w:sz w:val="20"/>
        </w:rPr>
        <w:t xml:space="preserve"> </w:t>
      </w:r>
      <w:r w:rsidRPr="00B3663D">
        <w:rPr>
          <w:sz w:val="20"/>
        </w:rPr>
        <w:t>de</w:t>
      </w:r>
      <w:r w:rsidRPr="00B3663D" w:rsidR="005A771B">
        <w:rPr>
          <w:sz w:val="20"/>
        </w:rPr>
        <w:t xml:space="preserve"> </w:t>
      </w:r>
      <w:r w:rsidRPr="00B3663D">
        <w:rPr>
          <w:sz w:val="20"/>
        </w:rPr>
        <w:t>alınan</w:t>
      </w:r>
      <w:r w:rsidRPr="00B3663D" w:rsidR="005A771B">
        <w:rPr>
          <w:sz w:val="20"/>
        </w:rPr>
        <w:t xml:space="preserve"> </w:t>
      </w:r>
      <w:r w:rsidRPr="00B3663D">
        <w:rPr>
          <w:sz w:val="20"/>
        </w:rPr>
        <w:t>tedbirler</w:t>
      </w:r>
      <w:r w:rsidRPr="00B3663D" w:rsidR="005A771B">
        <w:rPr>
          <w:sz w:val="20"/>
        </w:rPr>
        <w:t xml:space="preserve"> </w:t>
      </w:r>
      <w:r w:rsidRPr="00B3663D">
        <w:rPr>
          <w:sz w:val="20"/>
        </w:rPr>
        <w:t>sayesinde</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devam</w:t>
      </w:r>
      <w:r w:rsidRPr="00B3663D" w:rsidR="005A771B">
        <w:rPr>
          <w:sz w:val="20"/>
        </w:rPr>
        <w:t xml:space="preserve"> </w:t>
      </w:r>
      <w:r w:rsidRPr="00B3663D">
        <w:rPr>
          <w:sz w:val="20"/>
        </w:rPr>
        <w:t>edeceğini</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Türkiye’de</w:t>
      </w:r>
      <w:r w:rsidRPr="00B3663D" w:rsidR="005A771B">
        <w:rPr>
          <w:sz w:val="20"/>
        </w:rPr>
        <w:t xml:space="preserve"> </w:t>
      </w:r>
      <w:r w:rsidRPr="00B3663D">
        <w:rPr>
          <w:sz w:val="20"/>
        </w:rPr>
        <w:t>önemli</w:t>
      </w:r>
      <w:r w:rsidRPr="00B3663D" w:rsidR="005A771B">
        <w:rPr>
          <w:sz w:val="20"/>
        </w:rPr>
        <w:t xml:space="preserve"> </w:t>
      </w:r>
      <w:r w:rsidRPr="00B3663D">
        <w:rPr>
          <w:sz w:val="20"/>
        </w:rPr>
        <w:t>alanlardan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de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Kurulunun</w:t>
      </w:r>
      <w:r w:rsidRPr="00B3663D" w:rsidR="005A771B">
        <w:rPr>
          <w:sz w:val="20"/>
        </w:rPr>
        <w:t xml:space="preserve"> </w:t>
      </w:r>
      <w:r w:rsidRPr="00B3663D">
        <w:rPr>
          <w:sz w:val="20"/>
        </w:rPr>
        <w:t>denetim</w:t>
      </w:r>
      <w:r w:rsidRPr="00B3663D" w:rsidR="005A771B">
        <w:rPr>
          <w:sz w:val="20"/>
        </w:rPr>
        <w:t xml:space="preserve"> </w:t>
      </w:r>
      <w:r w:rsidRPr="00B3663D">
        <w:rPr>
          <w:sz w:val="20"/>
        </w:rPr>
        <w:t>ve</w:t>
      </w:r>
      <w:r w:rsidRPr="00B3663D" w:rsidR="005A771B">
        <w:rPr>
          <w:sz w:val="20"/>
        </w:rPr>
        <w:t xml:space="preserve"> </w:t>
      </w:r>
      <w:r w:rsidRPr="00B3663D">
        <w:rPr>
          <w:sz w:val="20"/>
        </w:rPr>
        <w:t>gözetiminde</w:t>
      </w:r>
      <w:r w:rsidRPr="00B3663D" w:rsidR="005A771B">
        <w:rPr>
          <w:sz w:val="20"/>
        </w:rPr>
        <w:t xml:space="preserve"> </w:t>
      </w:r>
      <w:r w:rsidRPr="00B3663D">
        <w:rPr>
          <w:sz w:val="20"/>
        </w:rPr>
        <w:t>düzenleyici</w:t>
      </w:r>
      <w:r w:rsidRPr="00B3663D" w:rsidR="005A771B">
        <w:rPr>
          <w:sz w:val="20"/>
        </w:rPr>
        <w:t xml:space="preserve"> </w:t>
      </w:r>
      <w:r w:rsidRPr="00B3663D">
        <w:rPr>
          <w:sz w:val="20"/>
        </w:rPr>
        <w:t>ve</w:t>
      </w:r>
      <w:r w:rsidRPr="00B3663D" w:rsidR="005A771B">
        <w:rPr>
          <w:sz w:val="20"/>
        </w:rPr>
        <w:t xml:space="preserve"> </w:t>
      </w:r>
      <w:r w:rsidRPr="00B3663D">
        <w:rPr>
          <w:sz w:val="20"/>
        </w:rPr>
        <w:t>denetleyici</w:t>
      </w:r>
      <w:r w:rsidRPr="00B3663D" w:rsidR="005A771B">
        <w:rPr>
          <w:sz w:val="20"/>
        </w:rPr>
        <w:t xml:space="preserve"> </w:t>
      </w:r>
      <w:r w:rsidRPr="00B3663D">
        <w:rPr>
          <w:sz w:val="20"/>
        </w:rPr>
        <w:t>rol</w:t>
      </w:r>
      <w:r w:rsidRPr="00B3663D" w:rsidR="005A771B">
        <w:rPr>
          <w:sz w:val="20"/>
        </w:rPr>
        <w:t xml:space="preserve"> </w:t>
      </w:r>
      <w:r w:rsidRPr="00B3663D">
        <w:rPr>
          <w:sz w:val="20"/>
        </w:rPr>
        <w:t>aldığı</w:t>
      </w:r>
      <w:r w:rsidRPr="00B3663D" w:rsidR="005A771B">
        <w:rPr>
          <w:sz w:val="20"/>
        </w:rPr>
        <w:t xml:space="preserve"> </w:t>
      </w:r>
      <w:r w:rsidRPr="00B3663D">
        <w:rPr>
          <w:sz w:val="20"/>
        </w:rPr>
        <w:t>sermaye</w:t>
      </w:r>
      <w:r w:rsidRPr="00B3663D" w:rsidR="005A771B">
        <w:rPr>
          <w:sz w:val="20"/>
        </w:rPr>
        <w:t xml:space="preserve"> </w:t>
      </w:r>
      <w:r w:rsidRPr="00B3663D">
        <w:rPr>
          <w:sz w:val="20"/>
        </w:rPr>
        <w:t>piyasasıdır.</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kurulları,</w:t>
      </w:r>
      <w:r w:rsidRPr="00B3663D" w:rsidR="005A771B">
        <w:rPr>
          <w:sz w:val="20"/>
        </w:rPr>
        <w:t xml:space="preserve"> </w:t>
      </w:r>
      <w:r w:rsidRPr="00B3663D">
        <w:rPr>
          <w:sz w:val="20"/>
        </w:rPr>
        <w:t>kurumları</w:t>
      </w:r>
      <w:r w:rsidRPr="00B3663D" w:rsidR="005A771B">
        <w:rPr>
          <w:sz w:val="20"/>
        </w:rPr>
        <w:t xml:space="preserve"> </w:t>
      </w:r>
      <w:r w:rsidRPr="00B3663D">
        <w:rPr>
          <w:sz w:val="20"/>
        </w:rPr>
        <w:t>kurarız;</w:t>
      </w:r>
      <w:r w:rsidRPr="00B3663D" w:rsidR="005A771B">
        <w:rPr>
          <w:sz w:val="20"/>
        </w:rPr>
        <w:t xml:space="preserve"> </w:t>
      </w:r>
      <w:r w:rsidRPr="00B3663D">
        <w:rPr>
          <w:sz w:val="20"/>
        </w:rPr>
        <w:t>bunlarla</w:t>
      </w:r>
      <w:r w:rsidRPr="00B3663D" w:rsidR="005A771B">
        <w:rPr>
          <w:sz w:val="20"/>
        </w:rPr>
        <w:t xml:space="preserve"> </w:t>
      </w:r>
      <w:r w:rsidRPr="00B3663D">
        <w:rPr>
          <w:sz w:val="20"/>
        </w:rPr>
        <w:t>ilgili</w:t>
      </w:r>
      <w:r w:rsidRPr="00B3663D" w:rsidR="005A771B">
        <w:rPr>
          <w:sz w:val="20"/>
        </w:rPr>
        <w:t xml:space="preserve"> </w:t>
      </w:r>
      <w:r w:rsidRPr="00B3663D">
        <w:rPr>
          <w:sz w:val="20"/>
        </w:rPr>
        <w:t>mevzuatlar</w:t>
      </w:r>
      <w:r w:rsidRPr="00B3663D" w:rsidR="005A771B">
        <w:rPr>
          <w:sz w:val="20"/>
        </w:rPr>
        <w:t xml:space="preserve"> </w:t>
      </w:r>
      <w:r w:rsidRPr="00B3663D">
        <w:rPr>
          <w:sz w:val="20"/>
        </w:rPr>
        <w:t>çıkarır,</w:t>
      </w:r>
      <w:r w:rsidRPr="00B3663D" w:rsidR="005A771B">
        <w:rPr>
          <w:sz w:val="20"/>
        </w:rPr>
        <w:t xml:space="preserve"> </w:t>
      </w:r>
      <w:r w:rsidRPr="00B3663D">
        <w:rPr>
          <w:sz w:val="20"/>
        </w:rPr>
        <w:t>görevler,</w:t>
      </w:r>
      <w:r w:rsidRPr="00B3663D" w:rsidR="005A771B">
        <w:rPr>
          <w:sz w:val="20"/>
        </w:rPr>
        <w:t xml:space="preserve"> </w:t>
      </w:r>
      <w:r w:rsidRPr="00B3663D">
        <w:rPr>
          <w:sz w:val="20"/>
        </w:rPr>
        <w:t>işlevler</w:t>
      </w:r>
      <w:r w:rsidRPr="00B3663D" w:rsidR="005A771B">
        <w:rPr>
          <w:sz w:val="20"/>
        </w:rPr>
        <w:t xml:space="preserve"> </w:t>
      </w:r>
      <w:r w:rsidRPr="00B3663D">
        <w:rPr>
          <w:sz w:val="20"/>
        </w:rPr>
        <w:t>yükleriz</w:t>
      </w:r>
      <w:r w:rsidRPr="00B3663D" w:rsidR="005A771B">
        <w:rPr>
          <w:sz w:val="20"/>
        </w:rPr>
        <w:t xml:space="preserve"> </w:t>
      </w:r>
      <w:r w:rsidRPr="00B3663D">
        <w:rPr>
          <w:sz w:val="20"/>
        </w:rPr>
        <w:t>ama</w:t>
      </w:r>
      <w:r w:rsidRPr="00B3663D" w:rsidR="005A771B">
        <w:rPr>
          <w:sz w:val="20"/>
        </w:rPr>
        <w:t xml:space="preserve"> </w:t>
      </w:r>
      <w:r w:rsidRPr="00B3663D">
        <w:rPr>
          <w:sz w:val="20"/>
        </w:rPr>
        <w:t>piyasalar</w:t>
      </w:r>
      <w:r w:rsidRPr="00B3663D" w:rsidR="005A771B">
        <w:rPr>
          <w:sz w:val="20"/>
        </w:rPr>
        <w:t xml:space="preserve"> </w:t>
      </w:r>
      <w:r w:rsidRPr="00B3663D">
        <w:rPr>
          <w:sz w:val="20"/>
        </w:rPr>
        <w:t>maalesef,</w:t>
      </w:r>
      <w:r w:rsidRPr="00B3663D" w:rsidR="005A771B">
        <w:rPr>
          <w:sz w:val="20"/>
        </w:rPr>
        <w:t xml:space="preserve"> </w:t>
      </w:r>
      <w:r w:rsidRPr="00B3663D">
        <w:rPr>
          <w:sz w:val="20"/>
        </w:rPr>
        <w:t>kurmayla</w:t>
      </w:r>
      <w:r w:rsidRPr="00B3663D" w:rsidR="005A771B">
        <w:rPr>
          <w:sz w:val="20"/>
        </w:rPr>
        <w:t xml:space="preserve"> </w:t>
      </w:r>
      <w:r w:rsidRPr="00B3663D">
        <w:rPr>
          <w:sz w:val="20"/>
        </w:rPr>
        <w:t>olmuyor;</w:t>
      </w:r>
      <w:r w:rsidRPr="00B3663D" w:rsidR="005A771B">
        <w:rPr>
          <w:sz w:val="20"/>
        </w:rPr>
        <w:t xml:space="preserve"> </w:t>
      </w:r>
      <w:r w:rsidRPr="00B3663D">
        <w:rPr>
          <w:sz w:val="20"/>
        </w:rPr>
        <w:t>piyasalar</w:t>
      </w:r>
      <w:r w:rsidRPr="00B3663D" w:rsidR="005A771B">
        <w:rPr>
          <w:sz w:val="20"/>
        </w:rPr>
        <w:t xml:space="preserve"> </w:t>
      </w:r>
      <w:r w:rsidRPr="00B3663D">
        <w:rPr>
          <w:sz w:val="20"/>
        </w:rPr>
        <w:t>oluşuyorlar.</w:t>
      </w:r>
      <w:r w:rsidRPr="00B3663D" w:rsidR="005A771B">
        <w:rPr>
          <w:sz w:val="20"/>
        </w:rPr>
        <w:t xml:space="preserve"> </w:t>
      </w:r>
      <w:r w:rsidRPr="00B3663D">
        <w:rPr>
          <w:sz w:val="20"/>
        </w:rPr>
        <w:t>Piyasaların</w:t>
      </w:r>
      <w:r w:rsidRPr="00B3663D" w:rsidR="005A771B">
        <w:rPr>
          <w:sz w:val="20"/>
        </w:rPr>
        <w:t xml:space="preserve"> </w:t>
      </w:r>
      <w:r w:rsidRPr="00B3663D">
        <w:rPr>
          <w:sz w:val="20"/>
        </w:rPr>
        <w:t>oluşması</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ciddi</w:t>
      </w:r>
      <w:r w:rsidRPr="00B3663D" w:rsidR="005A771B">
        <w:rPr>
          <w:sz w:val="20"/>
        </w:rPr>
        <w:t xml:space="preserve"> </w:t>
      </w:r>
      <w:r w:rsidRPr="00B3663D">
        <w:rPr>
          <w:sz w:val="20"/>
        </w:rPr>
        <w:t>altyapıların</w:t>
      </w:r>
      <w:r w:rsidRPr="00B3663D" w:rsidR="005A771B">
        <w:rPr>
          <w:sz w:val="20"/>
        </w:rPr>
        <w:t xml:space="preserve"> </w:t>
      </w:r>
      <w:r w:rsidRPr="00B3663D">
        <w:rPr>
          <w:sz w:val="20"/>
        </w:rPr>
        <w:t>oluşmasına</w:t>
      </w:r>
      <w:r w:rsidRPr="00B3663D" w:rsidR="005A771B">
        <w:rPr>
          <w:sz w:val="20"/>
        </w:rPr>
        <w:t xml:space="preserve"> </w:t>
      </w:r>
      <w:r w:rsidRPr="00B3663D">
        <w:rPr>
          <w:sz w:val="20"/>
        </w:rPr>
        <w:t>ihtiyaç</w:t>
      </w:r>
      <w:r w:rsidRPr="00B3663D" w:rsidR="005A771B">
        <w:rPr>
          <w:sz w:val="20"/>
        </w:rPr>
        <w:t xml:space="preserve"> </w:t>
      </w:r>
      <w:r w:rsidRPr="00B3663D">
        <w:rPr>
          <w:sz w:val="20"/>
        </w:rPr>
        <w:t>vardır.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konusunda,</w:t>
      </w:r>
      <w:r w:rsidRPr="00B3663D" w:rsidR="005A771B">
        <w:rPr>
          <w:sz w:val="20"/>
        </w:rPr>
        <w:t xml:space="preserve"> </w:t>
      </w:r>
      <w:r w:rsidRPr="00B3663D">
        <w:rPr>
          <w:sz w:val="20"/>
        </w:rPr>
        <w:t>Türkiye</w:t>
      </w:r>
      <w:r w:rsidRPr="00B3663D" w:rsidR="005A771B">
        <w:rPr>
          <w:sz w:val="20"/>
        </w:rPr>
        <w:t xml:space="preserve"> </w:t>
      </w:r>
      <w:r w:rsidRPr="00B3663D">
        <w:rPr>
          <w:sz w:val="20"/>
        </w:rPr>
        <w:t>kendi</w:t>
      </w:r>
      <w:r w:rsidRPr="00B3663D" w:rsidR="005A771B">
        <w:rPr>
          <w:sz w:val="20"/>
        </w:rPr>
        <w:t xml:space="preserve"> </w:t>
      </w:r>
      <w:r w:rsidRPr="00B3663D">
        <w:rPr>
          <w:sz w:val="20"/>
        </w:rPr>
        <w:t>alanındaki,</w:t>
      </w:r>
      <w:r w:rsidRPr="00B3663D" w:rsidR="005A771B">
        <w:rPr>
          <w:sz w:val="20"/>
        </w:rPr>
        <w:t xml:space="preserve"> </w:t>
      </w:r>
      <w:r w:rsidRPr="00B3663D">
        <w:rPr>
          <w:sz w:val="20"/>
        </w:rPr>
        <w:t>kendine</w:t>
      </w:r>
      <w:r w:rsidRPr="00B3663D" w:rsidR="005A771B">
        <w:rPr>
          <w:sz w:val="20"/>
        </w:rPr>
        <w:t xml:space="preserve"> </w:t>
      </w:r>
      <w:r w:rsidRPr="00B3663D">
        <w:rPr>
          <w:sz w:val="20"/>
        </w:rPr>
        <w:t>yakın</w:t>
      </w:r>
      <w:r w:rsidRPr="00B3663D" w:rsidR="005A771B">
        <w:rPr>
          <w:sz w:val="20"/>
        </w:rPr>
        <w:t xml:space="preserve"> </w:t>
      </w:r>
      <w:r w:rsidRPr="00B3663D">
        <w:rPr>
          <w:sz w:val="20"/>
        </w:rPr>
        <w:t>gruplandırıldığı</w:t>
      </w:r>
      <w:r w:rsidRPr="00B3663D" w:rsidR="005A771B">
        <w:rPr>
          <w:sz w:val="20"/>
        </w:rPr>
        <w:t xml:space="preserve"> </w:t>
      </w:r>
      <w:r w:rsidRPr="00B3663D">
        <w:rPr>
          <w:sz w:val="20"/>
        </w:rPr>
        <w:t>ülkelerle</w:t>
      </w:r>
      <w:r w:rsidRPr="00B3663D" w:rsidR="005A771B">
        <w:rPr>
          <w:sz w:val="20"/>
        </w:rPr>
        <w:t xml:space="preserve"> </w:t>
      </w:r>
      <w:r w:rsidRPr="00B3663D">
        <w:rPr>
          <w:sz w:val="20"/>
        </w:rPr>
        <w:t>mukayese</w:t>
      </w:r>
      <w:r w:rsidRPr="00B3663D" w:rsidR="005A771B">
        <w:rPr>
          <w:sz w:val="20"/>
        </w:rPr>
        <w:t xml:space="preserve"> </w:t>
      </w:r>
      <w:r w:rsidRPr="00B3663D">
        <w:rPr>
          <w:sz w:val="20"/>
        </w:rPr>
        <w:t>edildiğinde</w:t>
      </w:r>
      <w:r w:rsidRPr="00B3663D" w:rsidR="005A771B">
        <w:rPr>
          <w:sz w:val="20"/>
        </w:rPr>
        <w:t xml:space="preserve"> </w:t>
      </w:r>
      <w:r w:rsidRPr="00B3663D">
        <w:rPr>
          <w:sz w:val="20"/>
        </w:rPr>
        <w:t>elbette</w:t>
      </w:r>
      <w:r w:rsidRPr="00B3663D" w:rsidR="005A771B">
        <w:rPr>
          <w:sz w:val="20"/>
        </w:rPr>
        <w:t xml:space="preserve"> </w:t>
      </w:r>
      <w:r w:rsidRPr="00B3663D">
        <w:rPr>
          <w:sz w:val="20"/>
        </w:rPr>
        <w:t>önemli</w:t>
      </w:r>
      <w:r w:rsidRPr="00B3663D" w:rsidR="005A771B">
        <w:rPr>
          <w:sz w:val="20"/>
        </w:rPr>
        <w:t xml:space="preserve"> </w:t>
      </w:r>
      <w:r w:rsidRPr="00B3663D">
        <w:rPr>
          <w:sz w:val="20"/>
        </w:rPr>
        <w:t>yollar</w:t>
      </w:r>
      <w:r w:rsidRPr="00B3663D" w:rsidR="005A771B">
        <w:rPr>
          <w:sz w:val="20"/>
        </w:rPr>
        <w:t xml:space="preserve"> </w:t>
      </w:r>
      <w:r w:rsidRPr="00B3663D">
        <w:rPr>
          <w:sz w:val="20"/>
        </w:rPr>
        <w:t>katetmiştir</w:t>
      </w:r>
      <w:r w:rsidRPr="00B3663D" w:rsidR="005A771B">
        <w:rPr>
          <w:sz w:val="20"/>
        </w:rPr>
        <w:t xml:space="preserve"> </w:t>
      </w:r>
      <w:r w:rsidRPr="00B3663D">
        <w:rPr>
          <w:sz w:val="20"/>
        </w:rPr>
        <w:t>ancak</w:t>
      </w:r>
      <w:r w:rsidRPr="00B3663D" w:rsidR="005A771B">
        <w:rPr>
          <w:sz w:val="20"/>
        </w:rPr>
        <w:t xml:space="preserve"> </w:t>
      </w:r>
      <w:r w:rsidRPr="00B3663D">
        <w:rPr>
          <w:sz w:val="20"/>
        </w:rPr>
        <w:t>sermaye</w:t>
      </w:r>
      <w:r w:rsidRPr="00B3663D" w:rsidR="005A771B">
        <w:rPr>
          <w:sz w:val="20"/>
        </w:rPr>
        <w:t xml:space="preserve"> </w:t>
      </w:r>
      <w:r w:rsidRPr="00B3663D">
        <w:rPr>
          <w:sz w:val="20"/>
        </w:rPr>
        <w:t>piyasasının</w:t>
      </w:r>
      <w:r w:rsidRPr="00B3663D" w:rsidR="005A771B">
        <w:rPr>
          <w:sz w:val="20"/>
        </w:rPr>
        <w:t xml:space="preserve"> </w:t>
      </w:r>
      <w:r w:rsidRPr="00B3663D">
        <w:rPr>
          <w:sz w:val="20"/>
        </w:rPr>
        <w:t>gelişimi</w:t>
      </w:r>
      <w:r w:rsidRPr="00B3663D" w:rsidR="005A771B">
        <w:rPr>
          <w:sz w:val="20"/>
        </w:rPr>
        <w:t xml:space="preserve"> </w:t>
      </w:r>
      <w:r w:rsidRPr="00B3663D">
        <w:rPr>
          <w:sz w:val="20"/>
        </w:rPr>
        <w:t>açısından</w:t>
      </w:r>
      <w:r w:rsidRPr="00B3663D" w:rsidR="005A771B">
        <w:rPr>
          <w:sz w:val="20"/>
        </w:rPr>
        <w:t xml:space="preserve"> </w:t>
      </w:r>
      <w:r w:rsidRPr="00B3663D">
        <w:rPr>
          <w:sz w:val="20"/>
        </w:rPr>
        <w:t>bakıldığında,</w:t>
      </w:r>
      <w:r w:rsidRPr="00B3663D" w:rsidR="005A771B">
        <w:rPr>
          <w:sz w:val="20"/>
        </w:rPr>
        <w:t xml:space="preserve"> </w:t>
      </w:r>
      <w:r w:rsidRPr="00B3663D">
        <w:rPr>
          <w:sz w:val="20"/>
        </w:rPr>
        <w:t>gerek</w:t>
      </w:r>
      <w:r w:rsidRPr="00B3663D" w:rsidR="005A771B">
        <w:rPr>
          <w:sz w:val="20"/>
        </w:rPr>
        <w:t xml:space="preserve"> </w:t>
      </w:r>
      <w:r w:rsidRPr="00B3663D">
        <w:rPr>
          <w:sz w:val="20"/>
        </w:rPr>
        <w:t>tasarrufların</w:t>
      </w:r>
      <w:r w:rsidRPr="00B3663D" w:rsidR="005A771B">
        <w:rPr>
          <w:sz w:val="20"/>
        </w:rPr>
        <w:t xml:space="preserve"> </w:t>
      </w:r>
      <w:r w:rsidRPr="00B3663D">
        <w:rPr>
          <w:sz w:val="20"/>
        </w:rPr>
        <w:t>yatırımlara</w:t>
      </w:r>
      <w:r w:rsidRPr="00B3663D" w:rsidR="005A771B">
        <w:rPr>
          <w:sz w:val="20"/>
        </w:rPr>
        <w:t xml:space="preserve"> </w:t>
      </w:r>
      <w:r w:rsidRPr="00B3663D">
        <w:rPr>
          <w:sz w:val="20"/>
        </w:rPr>
        <w:t>dönüştüğü,</w:t>
      </w:r>
      <w:r w:rsidRPr="00B3663D" w:rsidR="005A771B">
        <w:rPr>
          <w:sz w:val="20"/>
        </w:rPr>
        <w:t xml:space="preserve"> </w:t>
      </w:r>
      <w:r w:rsidRPr="00B3663D">
        <w:rPr>
          <w:sz w:val="20"/>
        </w:rPr>
        <w:t>gerekse</w:t>
      </w:r>
      <w:r w:rsidRPr="00B3663D" w:rsidR="005A771B">
        <w:rPr>
          <w:sz w:val="20"/>
        </w:rPr>
        <w:t xml:space="preserve"> </w:t>
      </w:r>
      <w:r w:rsidRPr="00B3663D">
        <w:rPr>
          <w:sz w:val="20"/>
        </w:rPr>
        <w:t>fon</w:t>
      </w:r>
      <w:r w:rsidRPr="00B3663D" w:rsidR="005A771B">
        <w:rPr>
          <w:sz w:val="20"/>
        </w:rPr>
        <w:t xml:space="preserve"> </w:t>
      </w:r>
      <w:r w:rsidRPr="00B3663D">
        <w:rPr>
          <w:sz w:val="20"/>
        </w:rPr>
        <w:t>ihtiyacı</w:t>
      </w:r>
      <w:r w:rsidRPr="00B3663D" w:rsidR="005A771B">
        <w:rPr>
          <w:sz w:val="20"/>
        </w:rPr>
        <w:t xml:space="preserve"> </w:t>
      </w:r>
      <w:r w:rsidRPr="00B3663D">
        <w:rPr>
          <w:sz w:val="20"/>
        </w:rPr>
        <w:t>olanların</w:t>
      </w:r>
      <w:r w:rsidRPr="00B3663D" w:rsidR="005A771B">
        <w:rPr>
          <w:sz w:val="20"/>
        </w:rPr>
        <w:t xml:space="preserve"> </w:t>
      </w:r>
      <w:r w:rsidRPr="00B3663D">
        <w:rPr>
          <w:sz w:val="20"/>
        </w:rPr>
        <w:t>fonu</w:t>
      </w:r>
      <w:r w:rsidRPr="00B3663D" w:rsidR="005A771B">
        <w:rPr>
          <w:sz w:val="20"/>
        </w:rPr>
        <w:t xml:space="preserve"> </w:t>
      </w:r>
      <w:r w:rsidRPr="00B3663D">
        <w:rPr>
          <w:sz w:val="20"/>
        </w:rPr>
        <w:t>karşılama</w:t>
      </w:r>
      <w:r w:rsidRPr="00B3663D" w:rsidR="005A771B">
        <w:rPr>
          <w:sz w:val="20"/>
        </w:rPr>
        <w:t xml:space="preserve"> </w:t>
      </w:r>
      <w:r w:rsidRPr="00B3663D">
        <w:rPr>
          <w:sz w:val="20"/>
        </w:rPr>
        <w:t>alanları</w:t>
      </w:r>
      <w:r w:rsidRPr="00B3663D" w:rsidR="005A771B">
        <w:rPr>
          <w:sz w:val="20"/>
        </w:rPr>
        <w:t xml:space="preserve"> </w:t>
      </w:r>
      <w:r w:rsidRPr="00B3663D">
        <w:rPr>
          <w:sz w:val="20"/>
        </w:rPr>
        <w:t>itibarıyla</w:t>
      </w:r>
      <w:r w:rsidRPr="00B3663D" w:rsidR="005A771B">
        <w:rPr>
          <w:sz w:val="20"/>
        </w:rPr>
        <w:t xml:space="preserve"> </w:t>
      </w:r>
      <w:r w:rsidRPr="00B3663D">
        <w:rPr>
          <w:sz w:val="20"/>
        </w:rPr>
        <w:t>istatistikleri</w:t>
      </w:r>
      <w:r w:rsidRPr="00B3663D" w:rsidR="005A771B">
        <w:rPr>
          <w:sz w:val="20"/>
        </w:rPr>
        <w:t xml:space="preserve"> </w:t>
      </w:r>
      <w:r w:rsidRPr="00B3663D">
        <w:rPr>
          <w:sz w:val="20"/>
        </w:rPr>
        <w:t>değerlendirdiğimizde</w:t>
      </w:r>
      <w:r w:rsidRPr="00B3663D" w:rsidR="005A771B">
        <w:rPr>
          <w:sz w:val="20"/>
        </w:rPr>
        <w:t xml:space="preserve"> </w:t>
      </w:r>
      <w:r w:rsidRPr="00B3663D">
        <w:rPr>
          <w:sz w:val="20"/>
        </w:rPr>
        <w:t>görüyoruz</w:t>
      </w:r>
      <w:r w:rsidRPr="00B3663D" w:rsidR="005A771B">
        <w:rPr>
          <w:sz w:val="20"/>
        </w:rPr>
        <w:t xml:space="preserve"> </w:t>
      </w:r>
      <w:r w:rsidRPr="00B3663D">
        <w:rPr>
          <w:sz w:val="20"/>
        </w:rPr>
        <w:t>ki</w:t>
      </w:r>
      <w:r w:rsidRPr="00B3663D" w:rsidR="005A771B">
        <w:rPr>
          <w:sz w:val="20"/>
        </w:rPr>
        <w:t xml:space="preserve"> </w:t>
      </w:r>
      <w:r w:rsidRPr="00B3663D">
        <w:rPr>
          <w:sz w:val="20"/>
        </w:rPr>
        <w:t>beklediğimiz,</w:t>
      </w:r>
      <w:r w:rsidRPr="00B3663D" w:rsidR="005A771B">
        <w:rPr>
          <w:sz w:val="20"/>
        </w:rPr>
        <w:t xml:space="preserve"> </w:t>
      </w:r>
      <w:r w:rsidRPr="00B3663D">
        <w:rPr>
          <w:sz w:val="20"/>
        </w:rPr>
        <w:t>umduğumuz</w:t>
      </w:r>
      <w:r w:rsidRPr="00B3663D" w:rsidR="005A771B">
        <w:rPr>
          <w:sz w:val="20"/>
        </w:rPr>
        <w:t xml:space="preserve"> </w:t>
      </w:r>
      <w:r w:rsidRPr="00B3663D">
        <w:rPr>
          <w:sz w:val="20"/>
        </w:rPr>
        <w:t>düzey</w:t>
      </w:r>
      <w:r w:rsidRPr="00B3663D" w:rsidR="005A771B">
        <w:rPr>
          <w:sz w:val="20"/>
        </w:rPr>
        <w:t xml:space="preserve"> </w:t>
      </w:r>
      <w:r w:rsidRPr="00B3663D">
        <w:rPr>
          <w:sz w:val="20"/>
        </w:rPr>
        <w:t>ve</w:t>
      </w:r>
      <w:r w:rsidRPr="00B3663D" w:rsidR="005A771B">
        <w:rPr>
          <w:sz w:val="20"/>
        </w:rPr>
        <w:t xml:space="preserve"> </w:t>
      </w:r>
      <w:r w:rsidRPr="00B3663D">
        <w:rPr>
          <w:sz w:val="20"/>
        </w:rPr>
        <w:t>seviyede</w:t>
      </w:r>
      <w:r w:rsidRPr="00B3663D" w:rsidR="005A771B">
        <w:rPr>
          <w:sz w:val="20"/>
        </w:rPr>
        <w:t xml:space="preserve"> </w:t>
      </w:r>
      <w:r w:rsidRPr="00B3663D">
        <w:rPr>
          <w:sz w:val="20"/>
        </w:rPr>
        <w:t>değiller</w:t>
      </w:r>
      <w:r w:rsidRPr="00B3663D" w:rsidR="005A771B">
        <w:rPr>
          <w:sz w:val="20"/>
        </w:rPr>
        <w:t xml:space="preserve"> </w:t>
      </w:r>
      <w:r w:rsidRPr="00B3663D">
        <w:rPr>
          <w:sz w:val="20"/>
        </w:rPr>
        <w:t>ve</w:t>
      </w:r>
      <w:r w:rsidRPr="00B3663D" w:rsidR="005A771B">
        <w:rPr>
          <w:sz w:val="20"/>
        </w:rPr>
        <w:t xml:space="preserve"> </w:t>
      </w:r>
      <w:r w:rsidRPr="00B3663D">
        <w:rPr>
          <w:sz w:val="20"/>
        </w:rPr>
        <w:t>nitekim,</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sermaye</w:t>
      </w:r>
      <w:r w:rsidRPr="00B3663D" w:rsidR="005A771B">
        <w:rPr>
          <w:sz w:val="20"/>
        </w:rPr>
        <w:t xml:space="preserve"> </w:t>
      </w:r>
      <w:r w:rsidRPr="00B3663D">
        <w:rPr>
          <w:sz w:val="20"/>
        </w:rPr>
        <w:t>piyasasının</w:t>
      </w:r>
      <w:r w:rsidRPr="00B3663D" w:rsidR="005A771B">
        <w:rPr>
          <w:sz w:val="20"/>
        </w:rPr>
        <w:t xml:space="preserve"> </w:t>
      </w:r>
      <w:r w:rsidRPr="00B3663D">
        <w:rPr>
          <w:sz w:val="20"/>
        </w:rPr>
        <w:t>gelişmesi</w:t>
      </w:r>
      <w:r w:rsidRPr="00B3663D" w:rsidR="005A771B">
        <w:rPr>
          <w:sz w:val="20"/>
        </w:rPr>
        <w:t xml:space="preserve"> </w:t>
      </w:r>
      <w:r w:rsidRPr="00B3663D">
        <w:rPr>
          <w:sz w:val="20"/>
        </w:rPr>
        <w:t>konusunda</w:t>
      </w:r>
      <w:r w:rsidRPr="00B3663D" w:rsidR="005A771B">
        <w:rPr>
          <w:sz w:val="20"/>
        </w:rPr>
        <w:t xml:space="preserve"> </w:t>
      </w:r>
      <w:r w:rsidRPr="00B3663D">
        <w:rPr>
          <w:sz w:val="20"/>
        </w:rPr>
        <w:t>ciddi</w:t>
      </w:r>
      <w:r w:rsidRPr="00B3663D" w:rsidR="005A771B">
        <w:rPr>
          <w:sz w:val="20"/>
        </w:rPr>
        <w:t xml:space="preserve"> </w:t>
      </w:r>
      <w:r w:rsidRPr="00B3663D">
        <w:rPr>
          <w:sz w:val="20"/>
        </w:rPr>
        <w:t>altyapı</w:t>
      </w:r>
      <w:r w:rsidRPr="00B3663D" w:rsidR="005A771B">
        <w:rPr>
          <w:sz w:val="20"/>
        </w:rPr>
        <w:t xml:space="preserve"> </w:t>
      </w:r>
      <w:r w:rsidRPr="00B3663D">
        <w:rPr>
          <w:sz w:val="20"/>
        </w:rPr>
        <w:t>sorunlarını</w:t>
      </w:r>
      <w:r w:rsidRPr="00B3663D" w:rsidR="005A771B">
        <w:rPr>
          <w:sz w:val="20"/>
        </w:rPr>
        <w:t xml:space="preserve"> </w:t>
      </w:r>
      <w:r w:rsidRPr="00B3663D">
        <w:rPr>
          <w:sz w:val="20"/>
        </w:rPr>
        <w:t>çözmeye</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Konya</w:t>
      </w:r>
      <w:r w:rsidRPr="00B3663D" w:rsidR="005A771B">
        <w:rPr>
          <w:sz w:val="20"/>
        </w:rPr>
        <w:t xml:space="preserve"> </w:t>
      </w:r>
      <w:r w:rsidRPr="00B3663D">
        <w:rPr>
          <w:sz w:val="20"/>
        </w:rPr>
        <w:t>Milletvekilimiz</w:t>
      </w:r>
      <w:r w:rsidRPr="00B3663D" w:rsidR="005A771B">
        <w:rPr>
          <w:sz w:val="20"/>
        </w:rPr>
        <w:t xml:space="preserve"> </w:t>
      </w:r>
      <w:r w:rsidRPr="00B3663D">
        <w:rPr>
          <w:sz w:val="20"/>
        </w:rPr>
        <w:t>özellikle</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finansal</w:t>
      </w:r>
      <w:r w:rsidRPr="00B3663D" w:rsidR="005A771B">
        <w:rPr>
          <w:sz w:val="20"/>
        </w:rPr>
        <w:t xml:space="preserve"> </w:t>
      </w:r>
      <w:r w:rsidRPr="00B3663D">
        <w:rPr>
          <w:sz w:val="20"/>
        </w:rPr>
        <w:t>raporlamaya</w:t>
      </w:r>
      <w:r w:rsidRPr="00B3663D" w:rsidR="005A771B">
        <w:rPr>
          <w:sz w:val="20"/>
        </w:rPr>
        <w:t xml:space="preserve"> </w:t>
      </w:r>
      <w:r w:rsidRPr="00B3663D">
        <w:rPr>
          <w:sz w:val="20"/>
        </w:rPr>
        <w:t>ilişkin</w:t>
      </w:r>
      <w:r w:rsidRPr="00B3663D" w:rsidR="005A771B">
        <w:rPr>
          <w:sz w:val="20"/>
        </w:rPr>
        <w:t xml:space="preserve"> </w:t>
      </w:r>
      <w:r w:rsidRPr="00B3663D">
        <w:rPr>
          <w:sz w:val="20"/>
        </w:rPr>
        <w:t>standartlar</w:t>
      </w:r>
      <w:r w:rsidRPr="00B3663D" w:rsidR="005A771B">
        <w:rPr>
          <w:sz w:val="20"/>
        </w:rPr>
        <w:t xml:space="preserve"> </w:t>
      </w:r>
      <w:r w:rsidRPr="00B3663D">
        <w:rPr>
          <w:sz w:val="20"/>
        </w:rPr>
        <w:t>konusunda</w:t>
      </w:r>
      <w:r w:rsidRPr="00B3663D" w:rsidR="005A771B">
        <w:rPr>
          <w:sz w:val="20"/>
        </w:rPr>
        <w:t xml:space="preserve"> </w:t>
      </w:r>
      <w:r w:rsidRPr="00B3663D">
        <w:rPr>
          <w:sz w:val="20"/>
        </w:rPr>
        <w:t>bazı</w:t>
      </w:r>
      <w:r w:rsidRPr="00B3663D" w:rsidR="005A771B">
        <w:rPr>
          <w:sz w:val="20"/>
        </w:rPr>
        <w:t xml:space="preserve"> </w:t>
      </w:r>
      <w:r w:rsidRPr="00B3663D">
        <w:rPr>
          <w:sz w:val="20"/>
        </w:rPr>
        <w:t>düzenlemelerin</w:t>
      </w:r>
      <w:r w:rsidRPr="00B3663D" w:rsidR="005A771B">
        <w:rPr>
          <w:sz w:val="20"/>
        </w:rPr>
        <w:t xml:space="preserve"> </w:t>
      </w:r>
      <w:r w:rsidRPr="00B3663D">
        <w:rPr>
          <w:sz w:val="20"/>
        </w:rPr>
        <w:t>etkilerinden</w:t>
      </w:r>
      <w:r w:rsidRPr="00B3663D" w:rsidR="005A771B">
        <w:rPr>
          <w:sz w:val="20"/>
        </w:rPr>
        <w:t xml:space="preserve"> </w:t>
      </w:r>
      <w:r w:rsidRPr="00B3663D">
        <w:rPr>
          <w:sz w:val="20"/>
        </w:rPr>
        <w:t>bahsettiler.</w:t>
      </w:r>
      <w:r w:rsidRPr="00B3663D" w:rsidR="005A771B">
        <w:rPr>
          <w:sz w:val="20"/>
        </w:rPr>
        <w:t xml:space="preserve"> </w:t>
      </w:r>
      <w:r w:rsidRPr="00B3663D">
        <w:rPr>
          <w:sz w:val="20"/>
        </w:rPr>
        <w:t>Aslında,</w:t>
      </w:r>
      <w:r w:rsidRPr="00B3663D" w:rsidR="005A771B">
        <w:rPr>
          <w:sz w:val="20"/>
        </w:rPr>
        <w:t xml:space="preserve"> </w:t>
      </w:r>
      <w:r w:rsidRPr="00B3663D">
        <w:rPr>
          <w:sz w:val="20"/>
        </w:rPr>
        <w:t>mevzuat</w:t>
      </w:r>
      <w:r w:rsidRPr="00B3663D" w:rsidR="005A771B">
        <w:rPr>
          <w:sz w:val="20"/>
        </w:rPr>
        <w:t xml:space="preserve"> </w:t>
      </w:r>
      <w:r w:rsidRPr="00B3663D">
        <w:rPr>
          <w:sz w:val="20"/>
        </w:rPr>
        <w:t>açısından,</w:t>
      </w:r>
      <w:r w:rsidRPr="00B3663D" w:rsidR="005A771B">
        <w:rPr>
          <w:sz w:val="20"/>
        </w:rPr>
        <w:t xml:space="preserve"> </w:t>
      </w:r>
      <w:r w:rsidRPr="00B3663D">
        <w:rPr>
          <w:sz w:val="20"/>
        </w:rPr>
        <w:t>özellikle</w:t>
      </w:r>
      <w:r w:rsidRPr="00B3663D" w:rsidR="005A771B">
        <w:rPr>
          <w:sz w:val="20"/>
        </w:rPr>
        <w:t xml:space="preserve"> </w:t>
      </w:r>
      <w:r w:rsidRPr="00B3663D">
        <w:rPr>
          <w:sz w:val="20"/>
        </w:rPr>
        <w:t>muhasebe</w:t>
      </w:r>
      <w:r w:rsidRPr="00B3663D" w:rsidR="005A771B">
        <w:rPr>
          <w:sz w:val="20"/>
        </w:rPr>
        <w:t xml:space="preserve"> </w:t>
      </w:r>
      <w:r w:rsidRPr="00B3663D">
        <w:rPr>
          <w:sz w:val="20"/>
        </w:rPr>
        <w:t>standartları</w:t>
      </w:r>
      <w:r w:rsidRPr="00B3663D" w:rsidR="005A771B">
        <w:rPr>
          <w:sz w:val="20"/>
        </w:rPr>
        <w:t xml:space="preserve"> </w:t>
      </w:r>
      <w:r w:rsidRPr="00B3663D">
        <w:rPr>
          <w:sz w:val="20"/>
        </w:rPr>
        <w:t>ve</w:t>
      </w:r>
      <w:r w:rsidRPr="00B3663D" w:rsidR="005A771B">
        <w:rPr>
          <w:sz w:val="20"/>
        </w:rPr>
        <w:t xml:space="preserve"> </w:t>
      </w:r>
      <w:r w:rsidRPr="00B3663D">
        <w:rPr>
          <w:sz w:val="20"/>
        </w:rPr>
        <w:t>finansal</w:t>
      </w:r>
      <w:r w:rsidRPr="00B3663D" w:rsidR="005A771B">
        <w:rPr>
          <w:sz w:val="20"/>
        </w:rPr>
        <w:t xml:space="preserve"> </w:t>
      </w:r>
      <w:r w:rsidRPr="00B3663D">
        <w:rPr>
          <w:sz w:val="20"/>
        </w:rPr>
        <w:t>raporlama</w:t>
      </w:r>
      <w:r w:rsidRPr="00B3663D" w:rsidR="005A771B">
        <w:rPr>
          <w:sz w:val="20"/>
        </w:rPr>
        <w:t xml:space="preserve"> </w:t>
      </w:r>
      <w:r w:rsidRPr="00B3663D">
        <w:rPr>
          <w:sz w:val="20"/>
        </w:rPr>
        <w:t>standartları</w:t>
      </w:r>
      <w:r w:rsidRPr="00B3663D" w:rsidR="005A771B">
        <w:rPr>
          <w:sz w:val="20"/>
        </w:rPr>
        <w:t xml:space="preserve"> </w:t>
      </w:r>
      <w:r w:rsidRPr="00B3663D">
        <w:rPr>
          <w:sz w:val="20"/>
        </w:rPr>
        <w:t>açısından</w:t>
      </w:r>
      <w:r w:rsidRPr="00B3663D" w:rsidR="005A771B">
        <w:rPr>
          <w:sz w:val="20"/>
        </w:rPr>
        <w:t xml:space="preserve"> </w:t>
      </w:r>
      <w:r w:rsidRPr="00B3663D">
        <w:rPr>
          <w:sz w:val="20"/>
        </w:rPr>
        <w:t>Türkiye</w:t>
      </w:r>
      <w:r w:rsidRPr="00B3663D" w:rsidR="005A771B">
        <w:rPr>
          <w:sz w:val="20"/>
        </w:rPr>
        <w:t xml:space="preserve"> </w:t>
      </w:r>
      <w:r w:rsidRPr="00B3663D">
        <w:rPr>
          <w:sz w:val="20"/>
        </w:rPr>
        <w:t>bugün,</w:t>
      </w:r>
      <w:r w:rsidRPr="00B3663D" w:rsidR="005A771B">
        <w:rPr>
          <w:sz w:val="20"/>
        </w:rPr>
        <w:t xml:space="preserve"> </w:t>
      </w:r>
      <w:r w:rsidRPr="00B3663D">
        <w:rPr>
          <w:sz w:val="20"/>
        </w:rPr>
        <w:t>birçok</w:t>
      </w:r>
      <w:r w:rsidRPr="00B3663D" w:rsidR="005A771B">
        <w:rPr>
          <w:sz w:val="20"/>
        </w:rPr>
        <w:t xml:space="preserve"> </w:t>
      </w:r>
      <w:r w:rsidRPr="00B3663D">
        <w:rPr>
          <w:sz w:val="20"/>
        </w:rPr>
        <w:t>Avrupa</w:t>
      </w:r>
      <w:r w:rsidRPr="00B3663D" w:rsidR="005A771B">
        <w:rPr>
          <w:sz w:val="20"/>
        </w:rPr>
        <w:t xml:space="preserve"> </w:t>
      </w:r>
      <w:r w:rsidRPr="00B3663D">
        <w:rPr>
          <w:sz w:val="20"/>
        </w:rPr>
        <w:t>ülkesinden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ileride</w:t>
      </w:r>
      <w:r w:rsidRPr="00B3663D" w:rsidR="005A771B">
        <w:rPr>
          <w:sz w:val="20"/>
        </w:rPr>
        <w:t xml:space="preserve"> </w:t>
      </w:r>
      <w:r w:rsidRPr="00B3663D">
        <w:rPr>
          <w:sz w:val="20"/>
        </w:rPr>
        <w:t>ancak</w:t>
      </w:r>
      <w:r w:rsidRPr="00B3663D" w:rsidR="005A771B">
        <w:rPr>
          <w:sz w:val="20"/>
        </w:rPr>
        <w:t xml:space="preserve"> </w:t>
      </w:r>
      <w:r w:rsidRPr="00B3663D">
        <w:rPr>
          <w:sz w:val="20"/>
        </w:rPr>
        <w:t>bunun</w:t>
      </w:r>
      <w:r w:rsidRPr="00B3663D" w:rsidR="005A771B">
        <w:rPr>
          <w:sz w:val="20"/>
        </w:rPr>
        <w:t xml:space="preserve"> </w:t>
      </w:r>
      <w:r w:rsidRPr="00B3663D">
        <w:rPr>
          <w:sz w:val="20"/>
        </w:rPr>
        <w:t>dışındaki</w:t>
      </w:r>
      <w:r w:rsidRPr="00B3663D" w:rsidR="005A771B">
        <w:rPr>
          <w:sz w:val="20"/>
        </w:rPr>
        <w:t xml:space="preserve"> </w:t>
      </w:r>
      <w:r w:rsidRPr="00B3663D">
        <w:rPr>
          <w:sz w:val="20"/>
        </w:rPr>
        <w:t>diğer</w:t>
      </w:r>
      <w:r w:rsidRPr="00B3663D" w:rsidR="005A771B">
        <w:rPr>
          <w:sz w:val="20"/>
        </w:rPr>
        <w:t xml:space="preserve"> </w:t>
      </w:r>
      <w:r w:rsidRPr="00B3663D">
        <w:rPr>
          <w:sz w:val="20"/>
        </w:rPr>
        <w:t>altyapılarda</w:t>
      </w:r>
      <w:r w:rsidRPr="00B3663D" w:rsidR="005A771B">
        <w:rPr>
          <w:sz w:val="20"/>
        </w:rPr>
        <w:t xml:space="preserve"> </w:t>
      </w:r>
      <w:r w:rsidRPr="00B3663D">
        <w:rPr>
          <w:sz w:val="20"/>
        </w:rPr>
        <w:t>da</w:t>
      </w:r>
      <w:r w:rsidRPr="00B3663D" w:rsidR="005A771B">
        <w:rPr>
          <w:sz w:val="20"/>
        </w:rPr>
        <w:t xml:space="preserve"> </w:t>
      </w:r>
      <w:r w:rsidRPr="00B3663D">
        <w:rPr>
          <w:sz w:val="20"/>
        </w:rPr>
        <w:t>ciddi</w:t>
      </w:r>
      <w:r w:rsidRPr="00B3663D" w:rsidR="005A771B">
        <w:rPr>
          <w:sz w:val="20"/>
        </w:rPr>
        <w:t xml:space="preserve"> </w:t>
      </w:r>
      <w:r w:rsidRPr="00B3663D">
        <w:rPr>
          <w:sz w:val="20"/>
        </w:rPr>
        <w:t>düzenlemelerin</w:t>
      </w:r>
      <w:r w:rsidRPr="00B3663D" w:rsidR="005A771B">
        <w:rPr>
          <w:sz w:val="20"/>
        </w:rPr>
        <w:t xml:space="preserve"> </w:t>
      </w:r>
      <w:r w:rsidRPr="00B3663D">
        <w:rPr>
          <w:sz w:val="20"/>
        </w:rPr>
        <w:t>yapılması</w:t>
      </w:r>
      <w:r w:rsidRPr="00B3663D" w:rsidR="005A771B">
        <w:rPr>
          <w:sz w:val="20"/>
        </w:rPr>
        <w:t xml:space="preserve"> </w:t>
      </w:r>
      <w:r w:rsidRPr="00B3663D">
        <w:rPr>
          <w:sz w:val="20"/>
        </w:rPr>
        <w:t>gerektiğini</w:t>
      </w:r>
      <w:r w:rsidRPr="00B3663D" w:rsidR="005A771B">
        <w:rPr>
          <w:sz w:val="20"/>
        </w:rPr>
        <w:t xml:space="preserve"> </w:t>
      </w:r>
      <w:r w:rsidRPr="00B3663D">
        <w:rPr>
          <w:sz w:val="20"/>
        </w:rPr>
        <w:t>de</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FETÖ</w:t>
      </w:r>
      <w:r w:rsidRPr="00B3663D" w:rsidR="005A771B">
        <w:rPr>
          <w:sz w:val="20"/>
        </w:rPr>
        <w:t xml:space="preserve"> </w:t>
      </w:r>
      <w:r w:rsidRPr="00B3663D">
        <w:rPr>
          <w:sz w:val="20"/>
        </w:rPr>
        <w:t>girişimiyle</w:t>
      </w:r>
      <w:r w:rsidRPr="00B3663D" w:rsidR="005A771B">
        <w:rPr>
          <w:sz w:val="20"/>
        </w:rPr>
        <w:t xml:space="preserve"> </w:t>
      </w:r>
      <w:r w:rsidRPr="00B3663D">
        <w:rPr>
          <w:sz w:val="20"/>
        </w:rPr>
        <w:t>birlikte</w:t>
      </w:r>
      <w:r w:rsidRPr="00B3663D" w:rsidR="005A771B">
        <w:rPr>
          <w:sz w:val="20"/>
        </w:rPr>
        <w:t xml:space="preserve"> </w:t>
      </w:r>
      <w:r w:rsidRPr="00B3663D">
        <w:rPr>
          <w:sz w:val="20"/>
        </w:rPr>
        <w:t>Türkiye’de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kayıplar</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oldu.</w:t>
      </w:r>
      <w:r w:rsidRPr="00B3663D" w:rsidR="005A771B">
        <w:rPr>
          <w:sz w:val="20"/>
        </w:rPr>
        <w:t xml:space="preserve"> </w:t>
      </w:r>
      <w:r w:rsidRPr="00B3663D">
        <w:rPr>
          <w:sz w:val="20"/>
        </w:rPr>
        <w:t>Bu</w:t>
      </w:r>
      <w:r w:rsidRPr="00B3663D" w:rsidR="005A771B">
        <w:rPr>
          <w:sz w:val="20"/>
        </w:rPr>
        <w:t xml:space="preserve"> </w:t>
      </w:r>
      <w:r w:rsidRPr="00B3663D">
        <w:rPr>
          <w:sz w:val="20"/>
        </w:rPr>
        <w:t>kayıpların</w:t>
      </w:r>
      <w:r w:rsidRPr="00B3663D" w:rsidR="005A771B">
        <w:rPr>
          <w:sz w:val="20"/>
        </w:rPr>
        <w:t xml:space="preserve"> </w:t>
      </w:r>
      <w:r w:rsidRPr="00B3663D">
        <w:rPr>
          <w:sz w:val="20"/>
        </w:rPr>
        <w:t>belki</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dile</w:t>
      </w:r>
      <w:r w:rsidRPr="00B3663D" w:rsidR="005A771B">
        <w:rPr>
          <w:sz w:val="20"/>
        </w:rPr>
        <w:t xml:space="preserve"> </w:t>
      </w:r>
      <w:r w:rsidRPr="00B3663D">
        <w:rPr>
          <w:sz w:val="20"/>
        </w:rPr>
        <w:t>getirileni</w:t>
      </w:r>
      <w:r w:rsidRPr="00B3663D" w:rsidR="005A771B">
        <w:rPr>
          <w:sz w:val="20"/>
        </w:rPr>
        <w:t xml:space="preserve"> </w:t>
      </w:r>
      <w:r w:rsidRPr="00B3663D">
        <w:rPr>
          <w:sz w:val="20"/>
        </w:rPr>
        <w:t>insan</w:t>
      </w:r>
      <w:r w:rsidRPr="00B3663D" w:rsidR="005A771B">
        <w:rPr>
          <w:sz w:val="20"/>
        </w:rPr>
        <w:t xml:space="preserve"> </w:t>
      </w:r>
      <w:r w:rsidRPr="00B3663D">
        <w:rPr>
          <w:sz w:val="20"/>
        </w:rPr>
        <w:t>kaynağı,</w:t>
      </w:r>
      <w:r w:rsidRPr="00B3663D" w:rsidR="005A771B">
        <w:rPr>
          <w:sz w:val="20"/>
        </w:rPr>
        <w:t xml:space="preserve"> </w:t>
      </w:r>
      <w:r w:rsidRPr="00B3663D">
        <w:rPr>
          <w:sz w:val="20"/>
        </w:rPr>
        <w:t>insan</w:t>
      </w:r>
      <w:r w:rsidRPr="00B3663D" w:rsidR="005A771B">
        <w:rPr>
          <w:sz w:val="20"/>
        </w:rPr>
        <w:t xml:space="preserve"> </w:t>
      </w:r>
      <w:r w:rsidRPr="00B3663D">
        <w:rPr>
          <w:sz w:val="20"/>
        </w:rPr>
        <w:t>beynidir.</w:t>
      </w:r>
      <w:r w:rsidRPr="00B3663D" w:rsidR="005A771B">
        <w:rPr>
          <w:sz w:val="20"/>
        </w:rPr>
        <w:t xml:space="preserve"> </w:t>
      </w:r>
      <w:r w:rsidRPr="00B3663D">
        <w:rPr>
          <w:sz w:val="20"/>
        </w:rPr>
        <w:t>Çocuklarımızı</w:t>
      </w:r>
      <w:r w:rsidRPr="00B3663D" w:rsidR="005A771B">
        <w:rPr>
          <w:sz w:val="20"/>
        </w:rPr>
        <w:t xml:space="preserve"> </w:t>
      </w:r>
      <w:r w:rsidRPr="00B3663D">
        <w:rPr>
          <w:sz w:val="20"/>
        </w:rPr>
        <w:t>daha</w:t>
      </w:r>
      <w:r w:rsidRPr="00B3663D" w:rsidR="005A771B">
        <w:rPr>
          <w:sz w:val="20"/>
        </w:rPr>
        <w:t xml:space="preserve"> </w:t>
      </w:r>
      <w:r w:rsidRPr="00B3663D">
        <w:rPr>
          <w:sz w:val="20"/>
        </w:rPr>
        <w:t>küçük</w:t>
      </w:r>
      <w:r w:rsidRPr="00B3663D" w:rsidR="005A771B">
        <w:rPr>
          <w:sz w:val="20"/>
        </w:rPr>
        <w:t xml:space="preserve"> </w:t>
      </w:r>
      <w:r w:rsidRPr="00B3663D">
        <w:rPr>
          <w:sz w:val="20"/>
        </w:rPr>
        <w:t>yaşta,</w:t>
      </w:r>
      <w:r w:rsidRPr="00B3663D" w:rsidR="005A771B">
        <w:rPr>
          <w:sz w:val="20"/>
        </w:rPr>
        <w:t xml:space="preserve"> </w:t>
      </w:r>
      <w:r w:rsidRPr="00B3663D">
        <w:rPr>
          <w:sz w:val="20"/>
        </w:rPr>
        <w:t>genç</w:t>
      </w:r>
      <w:r w:rsidRPr="00B3663D" w:rsidR="005A771B">
        <w:rPr>
          <w:sz w:val="20"/>
        </w:rPr>
        <w:t xml:space="preserve"> </w:t>
      </w:r>
      <w:r w:rsidRPr="00B3663D">
        <w:rPr>
          <w:sz w:val="20"/>
        </w:rPr>
        <w:t>yaşta</w:t>
      </w:r>
      <w:r w:rsidRPr="00B3663D" w:rsidR="005A771B">
        <w:rPr>
          <w:sz w:val="20"/>
        </w:rPr>
        <w:t xml:space="preserve"> </w:t>
      </w:r>
      <w:r w:rsidRPr="00B3663D">
        <w:rPr>
          <w:sz w:val="20"/>
        </w:rPr>
        <w:t>devşirerek,</w:t>
      </w:r>
      <w:r w:rsidRPr="00B3663D" w:rsidR="005A771B">
        <w:rPr>
          <w:sz w:val="20"/>
        </w:rPr>
        <w:t xml:space="preserve"> </w:t>
      </w:r>
      <w:r w:rsidRPr="00B3663D">
        <w:rPr>
          <w:sz w:val="20"/>
        </w:rPr>
        <w:t>bunları</w:t>
      </w:r>
      <w:r w:rsidRPr="00B3663D" w:rsidR="005A771B">
        <w:rPr>
          <w:sz w:val="20"/>
        </w:rPr>
        <w:t xml:space="preserve"> </w:t>
      </w:r>
      <w:r w:rsidRPr="00B3663D">
        <w:rPr>
          <w:sz w:val="20"/>
        </w:rPr>
        <w:t>farklı</w:t>
      </w:r>
      <w:r w:rsidRPr="00B3663D" w:rsidR="005A771B">
        <w:rPr>
          <w:sz w:val="20"/>
        </w:rPr>
        <w:t xml:space="preserve"> </w:t>
      </w:r>
      <w:r w:rsidRPr="00B3663D">
        <w:rPr>
          <w:sz w:val="20"/>
        </w:rPr>
        <w:t>alanlara</w:t>
      </w:r>
      <w:r w:rsidRPr="00B3663D" w:rsidR="005A771B">
        <w:rPr>
          <w:sz w:val="20"/>
        </w:rPr>
        <w:t xml:space="preserve"> </w:t>
      </w:r>
      <w:r w:rsidRPr="00B3663D">
        <w:rPr>
          <w:sz w:val="20"/>
        </w:rPr>
        <w:t>yönlendirerek</w:t>
      </w:r>
      <w:r w:rsidRPr="00B3663D" w:rsidR="005A771B">
        <w:rPr>
          <w:sz w:val="20"/>
        </w:rPr>
        <w:t xml:space="preserve"> </w:t>
      </w:r>
      <w:r w:rsidRPr="00B3663D">
        <w:rPr>
          <w:sz w:val="20"/>
        </w:rPr>
        <w:t>yetişmiş</w:t>
      </w:r>
      <w:r w:rsidRPr="00B3663D" w:rsidR="005A771B">
        <w:rPr>
          <w:sz w:val="20"/>
        </w:rPr>
        <w:t xml:space="preserve"> </w:t>
      </w:r>
      <w:r w:rsidRPr="00B3663D">
        <w:rPr>
          <w:sz w:val="20"/>
        </w:rPr>
        <w:t>kadrolarımızın</w:t>
      </w:r>
      <w:r w:rsidRPr="00B3663D" w:rsidR="005A771B">
        <w:rPr>
          <w:sz w:val="20"/>
        </w:rPr>
        <w:t xml:space="preserve"> </w:t>
      </w:r>
      <w:r w:rsidRPr="00B3663D">
        <w:rPr>
          <w:sz w:val="20"/>
        </w:rPr>
        <w:t>bir</w:t>
      </w:r>
      <w:r w:rsidRPr="00B3663D" w:rsidR="005A771B">
        <w:rPr>
          <w:sz w:val="20"/>
        </w:rPr>
        <w:t xml:space="preserve"> </w:t>
      </w:r>
      <w:r w:rsidRPr="00B3663D">
        <w:rPr>
          <w:sz w:val="20"/>
        </w:rPr>
        <w:t>anda</w:t>
      </w:r>
      <w:r w:rsidRPr="00B3663D" w:rsidR="005A771B">
        <w:rPr>
          <w:sz w:val="20"/>
        </w:rPr>
        <w:t xml:space="preserve"> </w:t>
      </w:r>
      <w:r w:rsidRPr="00B3663D">
        <w:rPr>
          <w:sz w:val="20"/>
        </w:rPr>
        <w:t>yok</w:t>
      </w:r>
      <w:r w:rsidRPr="00B3663D" w:rsidR="005A771B">
        <w:rPr>
          <w:sz w:val="20"/>
        </w:rPr>
        <w:t xml:space="preserve"> </w:t>
      </w:r>
      <w:r w:rsidRPr="00B3663D">
        <w:rPr>
          <w:sz w:val="20"/>
        </w:rPr>
        <w:t>olmasını</w:t>
      </w:r>
      <w:r w:rsidRPr="00B3663D" w:rsidR="005A771B">
        <w:rPr>
          <w:sz w:val="20"/>
        </w:rPr>
        <w:t xml:space="preserve"> </w:t>
      </w:r>
      <w:r w:rsidRPr="00B3663D">
        <w:rPr>
          <w:sz w:val="20"/>
        </w:rPr>
        <w:t>sağladılar.</w:t>
      </w:r>
      <w:r w:rsidRPr="00B3663D" w:rsidR="005A771B">
        <w:rPr>
          <w:sz w:val="20"/>
        </w:rPr>
        <w:t xml:space="preserve"> </w:t>
      </w:r>
      <w:r w:rsidRPr="00B3663D">
        <w:rPr>
          <w:sz w:val="20"/>
        </w:rPr>
        <w:t>Nitekim</w:t>
      </w:r>
      <w:r w:rsidRPr="00B3663D" w:rsidR="00321598">
        <w:rPr>
          <w:sz w:val="20"/>
        </w:rPr>
        <w:t>,</w:t>
      </w:r>
      <w:r w:rsidRPr="00B3663D" w:rsidR="005A771B">
        <w:rPr>
          <w:sz w:val="20"/>
        </w:rPr>
        <w:t xml:space="preserve"> </w:t>
      </w:r>
      <w:r w:rsidRPr="00B3663D">
        <w:rPr>
          <w:sz w:val="20"/>
        </w:rPr>
        <w:t>BDDK</w:t>
      </w:r>
      <w:r w:rsidRPr="00B3663D" w:rsidR="005A771B">
        <w:rPr>
          <w:sz w:val="20"/>
        </w:rPr>
        <w:t xml:space="preserve"> </w:t>
      </w:r>
      <w:r w:rsidRPr="00B3663D">
        <w:rPr>
          <w:sz w:val="20"/>
        </w:rPr>
        <w:t>ve</w:t>
      </w:r>
      <w:r w:rsidRPr="00B3663D" w:rsidR="005A771B">
        <w:rPr>
          <w:sz w:val="20"/>
        </w:rPr>
        <w:t xml:space="preserve"> </w:t>
      </w:r>
      <w:r w:rsidRPr="00B3663D">
        <w:rPr>
          <w:sz w:val="20"/>
        </w:rPr>
        <w:t>SPK</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yara</w:t>
      </w:r>
      <w:r w:rsidRPr="00B3663D" w:rsidR="005A771B">
        <w:rPr>
          <w:sz w:val="20"/>
        </w:rPr>
        <w:t xml:space="preserve"> </w:t>
      </w:r>
      <w:r w:rsidRPr="00B3663D">
        <w:rPr>
          <w:sz w:val="20"/>
        </w:rPr>
        <w:t>alan,</w:t>
      </w:r>
      <w:r w:rsidRPr="00B3663D" w:rsidR="005A771B">
        <w:rPr>
          <w:sz w:val="20"/>
        </w:rPr>
        <w:t xml:space="preserve"> </w:t>
      </w:r>
      <w:r w:rsidRPr="00B3663D">
        <w:rPr>
          <w:sz w:val="20"/>
        </w:rPr>
        <w:t>15</w:t>
      </w:r>
      <w:r w:rsidRPr="00B3663D" w:rsidR="005A771B">
        <w:rPr>
          <w:sz w:val="20"/>
        </w:rPr>
        <w:t xml:space="preserve"> </w:t>
      </w:r>
      <w:r w:rsidRPr="00B3663D">
        <w:rPr>
          <w:sz w:val="20"/>
        </w:rPr>
        <w:t>Temmuzdan</w:t>
      </w:r>
      <w:r w:rsidRPr="00B3663D" w:rsidR="005A771B">
        <w:rPr>
          <w:sz w:val="20"/>
        </w:rPr>
        <w:t xml:space="preserve"> </w:t>
      </w:r>
      <w:r w:rsidRPr="00B3663D">
        <w:rPr>
          <w:sz w:val="20"/>
        </w:rPr>
        <w:t>sonra</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kurumla</w:t>
      </w:r>
      <w:r w:rsidRPr="00B3663D" w:rsidR="005A771B">
        <w:rPr>
          <w:sz w:val="20"/>
        </w:rPr>
        <w:t xml:space="preserve"> </w:t>
      </w:r>
      <w:r w:rsidRPr="00B3663D">
        <w:rPr>
          <w:sz w:val="20"/>
        </w:rPr>
        <w:t>ilişiği</w:t>
      </w:r>
      <w:r w:rsidRPr="00B3663D" w:rsidR="005A771B">
        <w:rPr>
          <w:sz w:val="20"/>
        </w:rPr>
        <w:t xml:space="preserve"> </w:t>
      </w:r>
      <w:r w:rsidRPr="00B3663D">
        <w:rPr>
          <w:sz w:val="20"/>
        </w:rPr>
        <w:t>kesilen,</w:t>
      </w:r>
      <w:r w:rsidRPr="00B3663D" w:rsidR="005A771B">
        <w:rPr>
          <w:sz w:val="20"/>
        </w:rPr>
        <w:t xml:space="preserve"> </w:t>
      </w:r>
      <w:r w:rsidRPr="00B3663D">
        <w:rPr>
          <w:sz w:val="20"/>
        </w:rPr>
        <w:t>mesleki</w:t>
      </w:r>
      <w:r w:rsidRPr="00B3663D" w:rsidR="005A771B">
        <w:rPr>
          <w:sz w:val="20"/>
        </w:rPr>
        <w:t xml:space="preserve"> </w:t>
      </w:r>
      <w:r w:rsidRPr="00B3663D">
        <w:rPr>
          <w:sz w:val="20"/>
        </w:rPr>
        <w:t>anlamda</w:t>
      </w:r>
      <w:r w:rsidRPr="00B3663D" w:rsidR="005A771B">
        <w:rPr>
          <w:sz w:val="20"/>
        </w:rPr>
        <w:t xml:space="preserve"> </w:t>
      </w:r>
      <w:r w:rsidRPr="00B3663D">
        <w:rPr>
          <w:sz w:val="20"/>
        </w:rPr>
        <w:t>kalifiye</w:t>
      </w:r>
      <w:r w:rsidRPr="00B3663D" w:rsidR="005A771B">
        <w:rPr>
          <w:sz w:val="20"/>
        </w:rPr>
        <w:t xml:space="preserve"> </w:t>
      </w:r>
      <w:r w:rsidRPr="00B3663D">
        <w:rPr>
          <w:sz w:val="20"/>
        </w:rPr>
        <w:t>elemanların</w:t>
      </w:r>
      <w:r w:rsidRPr="00B3663D" w:rsidR="005A771B">
        <w:rPr>
          <w:sz w:val="20"/>
        </w:rPr>
        <w:t xml:space="preserve"> </w:t>
      </w:r>
      <w:r w:rsidRPr="00B3663D">
        <w:rPr>
          <w:sz w:val="20"/>
        </w:rPr>
        <w:t>olduğu</w:t>
      </w:r>
      <w:r w:rsidRPr="00B3663D" w:rsidR="005A771B">
        <w:rPr>
          <w:sz w:val="20"/>
        </w:rPr>
        <w:t xml:space="preserve"> </w:t>
      </w:r>
      <w:r w:rsidRPr="00B3663D">
        <w:rPr>
          <w:sz w:val="20"/>
        </w:rPr>
        <w:t>kurumlardır.</w:t>
      </w:r>
      <w:r w:rsidRPr="00B3663D" w:rsidR="005A771B">
        <w:rPr>
          <w:sz w:val="20"/>
        </w:rPr>
        <w:t xml:space="preserve"> </w:t>
      </w:r>
      <w:r w:rsidRPr="00B3663D">
        <w:rPr>
          <w:sz w:val="20"/>
        </w:rPr>
        <w:t>Dolayısıyla</w:t>
      </w:r>
      <w:r w:rsidRPr="00B3663D" w:rsidR="005A771B">
        <w:rPr>
          <w:sz w:val="20"/>
        </w:rPr>
        <w:t xml:space="preserve"> </w:t>
      </w:r>
      <w:r w:rsidRPr="00B3663D">
        <w:rPr>
          <w:sz w:val="20"/>
        </w:rPr>
        <w:t>bu</w:t>
      </w:r>
      <w:r w:rsidRPr="00B3663D" w:rsidR="005A771B">
        <w:rPr>
          <w:sz w:val="20"/>
        </w:rPr>
        <w:t xml:space="preserve"> </w:t>
      </w:r>
      <w:r w:rsidRPr="00B3663D">
        <w:rPr>
          <w:sz w:val="20"/>
        </w:rPr>
        <w:t>kurumlardaki</w:t>
      </w:r>
      <w:r w:rsidRPr="00B3663D" w:rsidR="005A771B">
        <w:rPr>
          <w:sz w:val="20"/>
        </w:rPr>
        <w:t xml:space="preserve"> </w:t>
      </w:r>
      <w:r w:rsidRPr="00B3663D">
        <w:rPr>
          <w:sz w:val="20"/>
        </w:rPr>
        <w:t>bu</w:t>
      </w:r>
      <w:r w:rsidRPr="00B3663D" w:rsidR="005A771B">
        <w:rPr>
          <w:sz w:val="20"/>
        </w:rPr>
        <w:t xml:space="preserve"> </w:t>
      </w:r>
      <w:r w:rsidRPr="00B3663D">
        <w:rPr>
          <w:sz w:val="20"/>
        </w:rPr>
        <w:t>kalifiye</w:t>
      </w:r>
      <w:r w:rsidRPr="00B3663D" w:rsidR="005A771B">
        <w:rPr>
          <w:sz w:val="20"/>
        </w:rPr>
        <w:t xml:space="preserve"> </w:t>
      </w:r>
      <w:r w:rsidRPr="00B3663D">
        <w:rPr>
          <w:sz w:val="20"/>
        </w:rPr>
        <w:t>eleman</w:t>
      </w:r>
      <w:r w:rsidRPr="00B3663D" w:rsidR="005A771B">
        <w:rPr>
          <w:sz w:val="20"/>
        </w:rPr>
        <w:t xml:space="preserve"> </w:t>
      </w:r>
      <w:r w:rsidRPr="00B3663D">
        <w:rPr>
          <w:sz w:val="20"/>
        </w:rPr>
        <w:t>açığının,</w:t>
      </w:r>
      <w:r w:rsidRPr="00B3663D" w:rsidR="005A771B">
        <w:rPr>
          <w:sz w:val="20"/>
        </w:rPr>
        <w:t xml:space="preserve"> </w:t>
      </w:r>
      <w:r w:rsidRPr="00B3663D">
        <w:rPr>
          <w:sz w:val="20"/>
        </w:rPr>
        <w:t>personel</w:t>
      </w:r>
      <w:r w:rsidRPr="00B3663D" w:rsidR="005A771B">
        <w:rPr>
          <w:sz w:val="20"/>
        </w:rPr>
        <w:t xml:space="preserve"> </w:t>
      </w:r>
      <w:r w:rsidRPr="00B3663D">
        <w:rPr>
          <w:sz w:val="20"/>
        </w:rPr>
        <w:t>açığının</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giderilmesi,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zaruret</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Nitekim,</w:t>
      </w:r>
      <w:r w:rsidRPr="00B3663D" w:rsidR="005A771B">
        <w:rPr>
          <w:sz w:val="20"/>
        </w:rPr>
        <w:t xml:space="preserve"> </w:t>
      </w:r>
      <w:r w:rsidRPr="00B3663D">
        <w:rPr>
          <w:sz w:val="20"/>
        </w:rPr>
        <w:t>finansal</w:t>
      </w:r>
      <w:r w:rsidRPr="00B3663D" w:rsidR="005A771B">
        <w:rPr>
          <w:sz w:val="20"/>
        </w:rPr>
        <w:t xml:space="preserve"> </w:t>
      </w:r>
      <w:r w:rsidRPr="00B3663D">
        <w:rPr>
          <w:sz w:val="20"/>
        </w:rPr>
        <w:t>piyasaların</w:t>
      </w:r>
      <w:r w:rsidRPr="00B3663D" w:rsidR="005A771B">
        <w:rPr>
          <w:sz w:val="20"/>
        </w:rPr>
        <w:t xml:space="preserve"> </w:t>
      </w:r>
      <w:r w:rsidRPr="00B3663D">
        <w:rPr>
          <w:sz w:val="20"/>
        </w:rPr>
        <w:t>düzenleyicisi</w:t>
      </w:r>
      <w:r w:rsidRPr="00B3663D" w:rsidR="005A771B">
        <w:rPr>
          <w:sz w:val="20"/>
        </w:rPr>
        <w:t xml:space="preserve"> </w:t>
      </w:r>
      <w:r w:rsidRPr="00B3663D">
        <w:rPr>
          <w:sz w:val="20"/>
        </w:rPr>
        <w:t>ve</w:t>
      </w:r>
      <w:r w:rsidRPr="00B3663D" w:rsidR="005A771B">
        <w:rPr>
          <w:sz w:val="20"/>
        </w:rPr>
        <w:t xml:space="preserve"> </w:t>
      </w:r>
      <w:r w:rsidRPr="00B3663D">
        <w:rPr>
          <w:sz w:val="20"/>
        </w:rPr>
        <w:t>denetleyicisi</w:t>
      </w:r>
      <w:r w:rsidRPr="00B3663D" w:rsidR="005A771B">
        <w:rPr>
          <w:sz w:val="20"/>
        </w:rPr>
        <w:t xml:space="preserve"> </w:t>
      </w:r>
      <w:r w:rsidRPr="00B3663D">
        <w:rPr>
          <w:sz w:val="20"/>
        </w:rPr>
        <w:t>durumunda</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iki</w:t>
      </w:r>
      <w:r w:rsidRPr="00B3663D" w:rsidR="005A771B">
        <w:rPr>
          <w:sz w:val="20"/>
        </w:rPr>
        <w:t xml:space="preserve"> </w:t>
      </w:r>
      <w:r w:rsidRPr="00B3663D">
        <w:rPr>
          <w:sz w:val="20"/>
        </w:rPr>
        <w:t>kurumumuz</w:t>
      </w:r>
      <w:r w:rsidRPr="00B3663D" w:rsidR="005A771B">
        <w:rPr>
          <w:sz w:val="20"/>
        </w:rPr>
        <w:t xml:space="preserve"> </w:t>
      </w:r>
      <w:r w:rsidRPr="00B3663D">
        <w:rPr>
          <w:sz w:val="20"/>
        </w:rPr>
        <w:t>son</w:t>
      </w:r>
      <w:r w:rsidRPr="00B3663D" w:rsidR="005A771B">
        <w:rPr>
          <w:sz w:val="20"/>
        </w:rPr>
        <w:t xml:space="preserve"> </w:t>
      </w:r>
      <w:r w:rsidRPr="00B3663D">
        <w:rPr>
          <w:sz w:val="20"/>
        </w:rPr>
        <w:t>zamanlarda</w:t>
      </w:r>
      <w:r w:rsidRPr="00B3663D" w:rsidR="005A771B">
        <w:rPr>
          <w:sz w:val="20"/>
        </w:rPr>
        <w:t xml:space="preserve"> </w:t>
      </w:r>
      <w:r w:rsidRPr="00B3663D">
        <w:rPr>
          <w:sz w:val="20"/>
        </w:rPr>
        <w:t>denetimlerde</w:t>
      </w:r>
      <w:r w:rsidRPr="00B3663D" w:rsidR="005A771B">
        <w:rPr>
          <w:sz w:val="20"/>
        </w:rPr>
        <w:t xml:space="preserve"> </w:t>
      </w:r>
      <w:r w:rsidRPr="00B3663D">
        <w:rPr>
          <w:sz w:val="20"/>
        </w:rPr>
        <w:t>gerekli</w:t>
      </w:r>
      <w:r w:rsidRPr="00B3663D" w:rsidR="005A771B">
        <w:rPr>
          <w:sz w:val="20"/>
        </w:rPr>
        <w:t xml:space="preserve"> </w:t>
      </w:r>
      <w:r w:rsidRPr="00B3663D">
        <w:rPr>
          <w:sz w:val="20"/>
        </w:rPr>
        <w:t>etkinliği</w:t>
      </w:r>
      <w:r w:rsidRPr="00B3663D" w:rsidR="005A771B">
        <w:rPr>
          <w:sz w:val="20"/>
        </w:rPr>
        <w:t xml:space="preserve"> </w:t>
      </w:r>
      <w:r w:rsidRPr="00B3663D">
        <w:rPr>
          <w:sz w:val="20"/>
        </w:rPr>
        <w:t>gösterememektedir.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buradan</w:t>
      </w:r>
      <w:r w:rsidRPr="00B3663D" w:rsidR="005A771B">
        <w:rPr>
          <w:sz w:val="20"/>
        </w:rPr>
        <w:t xml:space="preserve"> </w:t>
      </w:r>
      <w:r w:rsidRPr="00B3663D">
        <w:rPr>
          <w:sz w:val="20"/>
        </w:rPr>
        <w:t>dile</w:t>
      </w:r>
      <w:r w:rsidRPr="00B3663D" w:rsidR="005A771B">
        <w:rPr>
          <w:sz w:val="20"/>
        </w:rPr>
        <w:t xml:space="preserve"> </w:t>
      </w:r>
      <w:r w:rsidRPr="00B3663D">
        <w:rPr>
          <w:sz w:val="20"/>
        </w:rPr>
        <w:t>getirmek</w:t>
      </w:r>
      <w:r w:rsidRPr="00B3663D" w:rsidR="005A771B">
        <w:rPr>
          <w:sz w:val="20"/>
        </w:rPr>
        <w:t xml:space="preserve"> </w:t>
      </w:r>
      <w:r w:rsidRPr="00B3663D">
        <w:rPr>
          <w:sz w:val="20"/>
        </w:rPr>
        <w:t>istediğim</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önemli</w:t>
      </w:r>
      <w:r w:rsidRPr="00B3663D" w:rsidR="005A771B">
        <w:rPr>
          <w:sz w:val="20"/>
        </w:rPr>
        <w:t xml:space="preserve"> </w:t>
      </w:r>
      <w:r w:rsidRPr="00B3663D">
        <w:rPr>
          <w:sz w:val="20"/>
        </w:rPr>
        <w:t>konu,</w:t>
      </w:r>
      <w:r w:rsidRPr="00B3663D" w:rsidR="005A771B">
        <w:rPr>
          <w:sz w:val="20"/>
        </w:rPr>
        <w:t xml:space="preserve"> </w:t>
      </w:r>
      <w:r w:rsidRPr="00B3663D">
        <w:rPr>
          <w:sz w:val="20"/>
        </w:rPr>
        <w:t>TÜİK’le</w:t>
      </w:r>
      <w:r w:rsidRPr="00B3663D" w:rsidR="005A771B">
        <w:rPr>
          <w:sz w:val="20"/>
        </w:rPr>
        <w:t xml:space="preserve"> </w:t>
      </w:r>
      <w:r w:rsidRPr="00B3663D">
        <w:rPr>
          <w:sz w:val="20"/>
        </w:rPr>
        <w:t>alakalı</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TÜİK</w:t>
      </w:r>
      <w:r w:rsidRPr="00B3663D" w:rsidR="005A771B">
        <w:rPr>
          <w:sz w:val="20"/>
        </w:rPr>
        <w:t xml:space="preserve"> </w:t>
      </w:r>
      <w:r w:rsidRPr="00B3663D">
        <w:rPr>
          <w:sz w:val="20"/>
        </w:rPr>
        <w:t>bir</w:t>
      </w:r>
      <w:r w:rsidRPr="00B3663D" w:rsidR="005A771B">
        <w:rPr>
          <w:sz w:val="20"/>
        </w:rPr>
        <w:t xml:space="preserve"> </w:t>
      </w:r>
      <w:r w:rsidRPr="00B3663D">
        <w:rPr>
          <w:sz w:val="20"/>
        </w:rPr>
        <w:t>araştırma</w:t>
      </w:r>
      <w:r w:rsidRPr="00B3663D" w:rsidR="005A771B">
        <w:rPr>
          <w:sz w:val="20"/>
        </w:rPr>
        <w:t xml:space="preserve"> </w:t>
      </w:r>
      <w:r w:rsidRPr="00B3663D">
        <w:rPr>
          <w:sz w:val="20"/>
        </w:rPr>
        <w:t>kurumudur</w:t>
      </w:r>
      <w:r w:rsidRPr="00B3663D" w:rsidR="005A771B">
        <w:rPr>
          <w:sz w:val="20"/>
        </w:rPr>
        <w:t xml:space="preserve"> </w:t>
      </w:r>
      <w:r w:rsidRPr="00B3663D">
        <w:rPr>
          <w:sz w:val="20"/>
        </w:rPr>
        <w:t>ama</w:t>
      </w:r>
      <w:r w:rsidRPr="00B3663D" w:rsidR="005A771B">
        <w:rPr>
          <w:sz w:val="20"/>
        </w:rPr>
        <w:t xml:space="preserve"> </w:t>
      </w:r>
      <w:r w:rsidRPr="00B3663D">
        <w:rPr>
          <w:sz w:val="20"/>
        </w:rPr>
        <w:t>ürettiği</w:t>
      </w:r>
      <w:r w:rsidRPr="00B3663D" w:rsidR="005A771B">
        <w:rPr>
          <w:sz w:val="20"/>
        </w:rPr>
        <w:t xml:space="preserve"> </w:t>
      </w:r>
      <w:r w:rsidRPr="00B3663D">
        <w:rPr>
          <w:sz w:val="20"/>
        </w:rPr>
        <w:t>veriler</w:t>
      </w:r>
      <w:r w:rsidRPr="00B3663D" w:rsidR="005A771B">
        <w:rPr>
          <w:sz w:val="20"/>
        </w:rPr>
        <w:t xml:space="preserve"> </w:t>
      </w:r>
      <w:r w:rsidRPr="00B3663D">
        <w:rPr>
          <w:sz w:val="20"/>
        </w:rPr>
        <w:t>ekonominin</w:t>
      </w:r>
      <w:r w:rsidRPr="00B3663D" w:rsidR="005A771B">
        <w:rPr>
          <w:sz w:val="20"/>
        </w:rPr>
        <w:t xml:space="preserve"> </w:t>
      </w:r>
      <w:r w:rsidRPr="00B3663D">
        <w:rPr>
          <w:sz w:val="20"/>
        </w:rPr>
        <w:t>bütününü,</w:t>
      </w:r>
      <w:r w:rsidRPr="00B3663D" w:rsidR="005A771B">
        <w:rPr>
          <w:sz w:val="20"/>
        </w:rPr>
        <w:t xml:space="preserve"> </w:t>
      </w:r>
      <w:r w:rsidRPr="00B3663D">
        <w:rPr>
          <w:sz w:val="20"/>
        </w:rPr>
        <w:t>hayatın</w:t>
      </w:r>
      <w:r w:rsidRPr="00B3663D" w:rsidR="005A771B">
        <w:rPr>
          <w:sz w:val="20"/>
        </w:rPr>
        <w:t xml:space="preserve"> </w:t>
      </w:r>
      <w:r w:rsidRPr="00B3663D">
        <w:rPr>
          <w:sz w:val="20"/>
        </w:rPr>
        <w:t>genelini</w:t>
      </w:r>
      <w:r w:rsidRPr="00B3663D" w:rsidR="005A771B">
        <w:rPr>
          <w:sz w:val="20"/>
        </w:rPr>
        <w:t xml:space="preserve"> </w:t>
      </w:r>
      <w:r w:rsidRPr="00B3663D">
        <w:rPr>
          <w:sz w:val="20"/>
        </w:rPr>
        <w:t>etkileyen,</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ifade</w:t>
      </w:r>
      <w:r w:rsidRPr="00B3663D" w:rsidR="005A771B">
        <w:rPr>
          <w:sz w:val="20"/>
        </w:rPr>
        <w:t xml:space="preserve"> </w:t>
      </w:r>
      <w:r w:rsidRPr="00B3663D">
        <w:rPr>
          <w:sz w:val="20"/>
        </w:rPr>
        <w:t>etmeye</w:t>
      </w:r>
      <w:r w:rsidRPr="00B3663D" w:rsidR="005A771B">
        <w:rPr>
          <w:sz w:val="20"/>
        </w:rPr>
        <w:t xml:space="preserve"> </w:t>
      </w:r>
      <w:r w:rsidRPr="00B3663D">
        <w:rPr>
          <w:sz w:val="20"/>
        </w:rPr>
        <w:t>çalıştığım</w:t>
      </w:r>
      <w:r w:rsidRPr="00B3663D" w:rsidR="005A771B">
        <w:rPr>
          <w:sz w:val="20"/>
        </w:rPr>
        <w:t xml:space="preserve"> </w:t>
      </w:r>
      <w:r w:rsidRPr="00B3663D">
        <w:rPr>
          <w:sz w:val="20"/>
        </w:rPr>
        <w:t>o</w:t>
      </w:r>
      <w:r w:rsidRPr="00B3663D" w:rsidR="005A771B">
        <w:rPr>
          <w:sz w:val="20"/>
        </w:rPr>
        <w:t xml:space="preserve"> </w:t>
      </w:r>
      <w:r w:rsidRPr="00B3663D">
        <w:rPr>
          <w:sz w:val="20"/>
        </w:rPr>
        <w:t>hakkaniyetli</w:t>
      </w:r>
      <w:r w:rsidRPr="00B3663D" w:rsidR="005A771B">
        <w:rPr>
          <w:sz w:val="20"/>
        </w:rPr>
        <w:t xml:space="preserve"> </w:t>
      </w:r>
      <w:r w:rsidRPr="00B3663D">
        <w:rPr>
          <w:sz w:val="20"/>
        </w:rPr>
        <w:t>paylaşımın</w:t>
      </w:r>
      <w:r w:rsidRPr="00B3663D" w:rsidR="005A771B">
        <w:rPr>
          <w:sz w:val="20"/>
        </w:rPr>
        <w:t xml:space="preserve"> </w:t>
      </w:r>
      <w:r w:rsidRPr="00B3663D">
        <w:rPr>
          <w:sz w:val="20"/>
        </w:rPr>
        <w:t>alt</w:t>
      </w:r>
      <w:r w:rsidRPr="00B3663D" w:rsidR="005A771B">
        <w:rPr>
          <w:sz w:val="20"/>
        </w:rPr>
        <w:t xml:space="preserve"> </w:t>
      </w:r>
      <w:r w:rsidRPr="00B3663D">
        <w:rPr>
          <w:sz w:val="20"/>
        </w:rPr>
        <w:t>verisini,</w:t>
      </w:r>
      <w:r w:rsidRPr="00B3663D" w:rsidR="005A771B">
        <w:rPr>
          <w:sz w:val="20"/>
        </w:rPr>
        <w:t xml:space="preserve"> </w:t>
      </w:r>
      <w:r w:rsidRPr="00B3663D">
        <w:rPr>
          <w:sz w:val="20"/>
        </w:rPr>
        <w:t>altyapısını</w:t>
      </w:r>
      <w:r w:rsidRPr="00B3663D" w:rsidR="005A771B">
        <w:rPr>
          <w:sz w:val="20"/>
        </w:rPr>
        <w:t xml:space="preserve"> </w:t>
      </w:r>
      <w:r w:rsidRPr="00B3663D">
        <w:rPr>
          <w:sz w:val="20"/>
        </w:rPr>
        <w:t>oluşturan</w:t>
      </w:r>
      <w:r w:rsidRPr="00B3663D" w:rsidR="005A771B">
        <w:rPr>
          <w:sz w:val="20"/>
        </w:rPr>
        <w:t xml:space="preserve"> </w:t>
      </w:r>
      <w:r w:rsidRPr="00B3663D">
        <w:rPr>
          <w:sz w:val="20"/>
        </w:rPr>
        <w:t>çıktılardır.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bakıldığında,</w:t>
      </w:r>
      <w:r w:rsidRPr="00B3663D" w:rsidR="005A771B">
        <w:rPr>
          <w:sz w:val="20"/>
        </w:rPr>
        <w:t xml:space="preserve"> </w:t>
      </w:r>
      <w:r w:rsidRPr="00B3663D">
        <w:rPr>
          <w:sz w:val="20"/>
        </w:rPr>
        <w:t>özellikle</w:t>
      </w:r>
      <w:r w:rsidRPr="00B3663D" w:rsidR="005A771B">
        <w:rPr>
          <w:sz w:val="20"/>
        </w:rPr>
        <w:t xml:space="preserve"> </w:t>
      </w:r>
      <w:r w:rsidRPr="00B3663D">
        <w:rPr>
          <w:sz w:val="20"/>
        </w:rPr>
        <w:t>Türkiye’de</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artık</w:t>
      </w:r>
      <w:r w:rsidRPr="00B3663D" w:rsidR="005A771B">
        <w:rPr>
          <w:sz w:val="20"/>
        </w:rPr>
        <w:t xml:space="preserve"> </w:t>
      </w:r>
      <w:r w:rsidRPr="00B3663D">
        <w:rPr>
          <w:sz w:val="20"/>
        </w:rPr>
        <w:t>bir</w:t>
      </w:r>
      <w:r w:rsidRPr="00B3663D" w:rsidR="005A771B">
        <w:rPr>
          <w:sz w:val="20"/>
        </w:rPr>
        <w:t xml:space="preserve"> </w:t>
      </w:r>
      <w:r w:rsidRPr="00B3663D">
        <w:rPr>
          <w:sz w:val="20"/>
        </w:rPr>
        <w:t>araştırma</w:t>
      </w:r>
      <w:r w:rsidRPr="00B3663D" w:rsidR="005A771B">
        <w:rPr>
          <w:sz w:val="20"/>
        </w:rPr>
        <w:t xml:space="preserve"> </w:t>
      </w:r>
      <w:r w:rsidRPr="00B3663D">
        <w:rPr>
          <w:sz w:val="20"/>
        </w:rPr>
        <w:t>şirketi,</w:t>
      </w:r>
      <w:r w:rsidRPr="00B3663D" w:rsidR="005A771B">
        <w:rPr>
          <w:sz w:val="20"/>
        </w:rPr>
        <w:t xml:space="preserve"> </w:t>
      </w:r>
      <w:r w:rsidRPr="00B3663D">
        <w:rPr>
          <w:sz w:val="20"/>
        </w:rPr>
        <w:t>anket</w:t>
      </w:r>
      <w:r w:rsidRPr="00B3663D" w:rsidR="005A771B">
        <w:rPr>
          <w:sz w:val="20"/>
        </w:rPr>
        <w:t xml:space="preserve"> </w:t>
      </w:r>
      <w:r w:rsidRPr="00B3663D">
        <w:rPr>
          <w:sz w:val="20"/>
        </w:rPr>
        <w:t>firmaları</w:t>
      </w:r>
      <w:r w:rsidRPr="00B3663D" w:rsidR="005A771B">
        <w:rPr>
          <w:sz w:val="20"/>
        </w:rPr>
        <w:t xml:space="preserve"> </w:t>
      </w:r>
      <w:r w:rsidRPr="00B3663D">
        <w:rPr>
          <w:sz w:val="20"/>
        </w:rPr>
        <w:t>terörü</w:t>
      </w:r>
      <w:r w:rsidRPr="00B3663D" w:rsidR="005A771B">
        <w:rPr>
          <w:sz w:val="20"/>
        </w:rPr>
        <w:t xml:space="preserve"> </w:t>
      </w:r>
      <w:r w:rsidRPr="00B3663D">
        <w:rPr>
          <w:sz w:val="20"/>
        </w:rPr>
        <w:t>ortadadır.</w:t>
      </w:r>
      <w:r w:rsidRPr="00B3663D" w:rsidR="005A771B">
        <w:rPr>
          <w:sz w:val="20"/>
        </w:rPr>
        <w:t xml:space="preserve"> </w:t>
      </w:r>
      <w:r w:rsidRPr="00B3663D">
        <w:rPr>
          <w:sz w:val="20"/>
        </w:rPr>
        <w:t>Bunlar</w:t>
      </w:r>
      <w:r w:rsidRPr="00B3663D" w:rsidR="00321598">
        <w:rPr>
          <w:sz w:val="20"/>
        </w:rPr>
        <w:t>,</w:t>
      </w:r>
      <w:r w:rsidRPr="00B3663D" w:rsidR="005A771B">
        <w:rPr>
          <w:sz w:val="20"/>
        </w:rPr>
        <w:t xml:space="preserve"> </w:t>
      </w:r>
      <w:r w:rsidRPr="00B3663D">
        <w:rPr>
          <w:sz w:val="20"/>
        </w:rPr>
        <w:t>ekonomideki</w:t>
      </w:r>
      <w:r w:rsidRPr="00B3663D" w:rsidR="005A771B">
        <w:rPr>
          <w:sz w:val="20"/>
        </w:rPr>
        <w:t xml:space="preserve"> </w:t>
      </w:r>
      <w:r w:rsidRPr="00B3663D">
        <w:rPr>
          <w:sz w:val="20"/>
        </w:rPr>
        <w:t>o</w:t>
      </w:r>
      <w:r w:rsidRPr="00B3663D" w:rsidR="005A771B">
        <w:rPr>
          <w:sz w:val="20"/>
        </w:rPr>
        <w:t xml:space="preserve"> </w:t>
      </w:r>
      <w:r w:rsidRPr="00B3663D">
        <w:rPr>
          <w:sz w:val="20"/>
        </w:rPr>
        <w:t>hakkaniyetli</w:t>
      </w:r>
      <w:r w:rsidRPr="00B3663D" w:rsidR="005A771B">
        <w:rPr>
          <w:sz w:val="20"/>
        </w:rPr>
        <w:t xml:space="preserve"> </w:t>
      </w:r>
      <w:r w:rsidRPr="00B3663D">
        <w:rPr>
          <w:sz w:val="20"/>
        </w:rPr>
        <w:t>paylaşımın</w:t>
      </w:r>
      <w:r w:rsidRPr="00B3663D" w:rsidR="005A771B">
        <w:rPr>
          <w:sz w:val="20"/>
        </w:rPr>
        <w:t xml:space="preserve"> </w:t>
      </w:r>
      <w:r w:rsidRPr="00B3663D">
        <w:rPr>
          <w:sz w:val="20"/>
        </w:rPr>
        <w:t>dışında,</w:t>
      </w:r>
      <w:r w:rsidRPr="00B3663D" w:rsidR="005A771B">
        <w:rPr>
          <w:sz w:val="20"/>
        </w:rPr>
        <w:t xml:space="preserve"> </w:t>
      </w:r>
      <w:r w:rsidRPr="00B3663D">
        <w:rPr>
          <w:sz w:val="20"/>
        </w:rPr>
        <w:t>o</w:t>
      </w:r>
      <w:r w:rsidRPr="00B3663D" w:rsidR="005A771B">
        <w:rPr>
          <w:sz w:val="20"/>
        </w:rPr>
        <w:t xml:space="preserve"> </w:t>
      </w:r>
      <w:r w:rsidRPr="00B3663D">
        <w:rPr>
          <w:sz w:val="20"/>
        </w:rPr>
        <w:t>manipülasyonların</w:t>
      </w:r>
      <w:r w:rsidRPr="00B3663D" w:rsidR="005A771B">
        <w:rPr>
          <w:sz w:val="20"/>
        </w:rPr>
        <w:t xml:space="preserve"> </w:t>
      </w:r>
      <w:r w:rsidRPr="00B3663D">
        <w:rPr>
          <w:sz w:val="20"/>
        </w:rPr>
        <w:t>dışında</w:t>
      </w:r>
      <w:r w:rsidRPr="00B3663D" w:rsidR="005A771B">
        <w:rPr>
          <w:sz w:val="20"/>
        </w:rPr>
        <w:t xml:space="preserve"> </w:t>
      </w:r>
      <w:r w:rsidRPr="00B3663D">
        <w:rPr>
          <w:sz w:val="20"/>
        </w:rPr>
        <w:t>maalesef,</w:t>
      </w:r>
      <w:r w:rsidRPr="00B3663D" w:rsidR="005A771B">
        <w:rPr>
          <w:sz w:val="20"/>
        </w:rPr>
        <w:t xml:space="preserve"> </w:t>
      </w:r>
      <w:r w:rsidRPr="00B3663D">
        <w:rPr>
          <w:sz w:val="20"/>
        </w:rPr>
        <w:t>demokrasi</w:t>
      </w:r>
      <w:r w:rsidRPr="00B3663D" w:rsidR="005A771B">
        <w:rPr>
          <w:sz w:val="20"/>
        </w:rPr>
        <w:t xml:space="preserve"> </w:t>
      </w:r>
      <w:r w:rsidRPr="00B3663D">
        <w:rPr>
          <w:sz w:val="20"/>
        </w:rPr>
        <w:t>üzerinde</w:t>
      </w:r>
      <w:r w:rsidRPr="00B3663D" w:rsidR="005A771B">
        <w:rPr>
          <w:sz w:val="20"/>
        </w:rPr>
        <w:t xml:space="preserve"> </w:t>
      </w:r>
      <w:r w:rsidRPr="00B3663D">
        <w:rPr>
          <w:sz w:val="20"/>
        </w:rPr>
        <w:t>manipülasyonlarını</w:t>
      </w:r>
      <w:r w:rsidRPr="00B3663D" w:rsidR="005A771B">
        <w:rPr>
          <w:sz w:val="20"/>
        </w:rPr>
        <w:t xml:space="preserve"> </w:t>
      </w:r>
      <w:r w:rsidRPr="00B3663D">
        <w:rPr>
          <w:sz w:val="20"/>
        </w:rPr>
        <w:t>yönlendirmeye</w:t>
      </w:r>
      <w:r w:rsidRPr="00B3663D" w:rsidR="005A771B">
        <w:rPr>
          <w:sz w:val="20"/>
        </w:rPr>
        <w:t xml:space="preserve"> </w:t>
      </w:r>
      <w:r w:rsidRPr="00B3663D">
        <w:rPr>
          <w:sz w:val="20"/>
        </w:rPr>
        <w:t>çalışmaktadır.</w:t>
      </w:r>
    </w:p>
    <w:p w:rsidRPr="00B3663D" w:rsidR="007058CB" w:rsidP="00B3663D" w:rsidRDefault="007058CB">
      <w:pPr>
        <w:pStyle w:val="GENELKURUL"/>
        <w:spacing w:line="240" w:lineRule="auto"/>
        <w:rPr>
          <w:sz w:val="20"/>
        </w:rPr>
      </w:pPr>
      <w:r w:rsidRPr="00B3663D">
        <w:rPr>
          <w:sz w:val="20"/>
        </w:rPr>
        <w:t>Bu</w:t>
      </w:r>
      <w:r w:rsidRPr="00B3663D" w:rsidR="005A771B">
        <w:rPr>
          <w:sz w:val="20"/>
        </w:rPr>
        <w:t xml:space="preserve"> </w:t>
      </w:r>
      <w:r w:rsidRPr="00B3663D">
        <w:rPr>
          <w:sz w:val="20"/>
        </w:rPr>
        <w:t>maksatla,</w:t>
      </w:r>
      <w:r w:rsidRPr="00B3663D" w:rsidR="005A771B">
        <w:rPr>
          <w:sz w:val="20"/>
        </w:rPr>
        <w:t xml:space="preserve"> </w:t>
      </w:r>
      <w:r w:rsidRPr="00B3663D">
        <w:rPr>
          <w:sz w:val="20"/>
        </w:rPr>
        <w:t>10</w:t>
      </w:r>
      <w:r w:rsidRPr="00B3663D" w:rsidR="005A771B">
        <w:rPr>
          <w:sz w:val="20"/>
        </w:rPr>
        <w:t xml:space="preserve"> </w:t>
      </w:r>
      <w:r w:rsidRPr="00B3663D">
        <w:rPr>
          <w:sz w:val="20"/>
        </w:rPr>
        <w:t>Ağustos</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Meclisine</w:t>
      </w:r>
      <w:r w:rsidRPr="00B3663D" w:rsidR="005A771B">
        <w:rPr>
          <w:sz w:val="20"/>
        </w:rPr>
        <w:t xml:space="preserve"> </w:t>
      </w:r>
      <w:r w:rsidRPr="00B3663D" w:rsidR="00321598">
        <w:rPr>
          <w:sz w:val="20"/>
        </w:rPr>
        <w:t>araştırma</w:t>
      </w:r>
      <w:r w:rsidRPr="00B3663D" w:rsidR="005A771B">
        <w:rPr>
          <w:sz w:val="20"/>
        </w:rPr>
        <w:t xml:space="preserve"> </w:t>
      </w:r>
      <w:r w:rsidRPr="00B3663D" w:rsidR="00321598">
        <w:rPr>
          <w:sz w:val="20"/>
        </w:rPr>
        <w:t>şirketleriyle</w:t>
      </w:r>
      <w:r w:rsidRPr="00B3663D" w:rsidR="005A771B">
        <w:rPr>
          <w:sz w:val="20"/>
        </w:rPr>
        <w:t xml:space="preserve"> </w:t>
      </w:r>
      <w:r w:rsidRPr="00B3663D" w:rsidR="00321598">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sunmuş</w:t>
      </w:r>
      <w:r w:rsidRPr="00B3663D" w:rsidR="005A771B">
        <w:rPr>
          <w:sz w:val="20"/>
        </w:rPr>
        <w:t xml:space="preserve"> </w:t>
      </w:r>
      <w:r w:rsidRPr="00B3663D">
        <w:rPr>
          <w:sz w:val="20"/>
        </w:rPr>
        <w:t>bulunuyoruz.</w:t>
      </w:r>
      <w:r w:rsidRPr="00B3663D" w:rsidR="005A771B">
        <w:rPr>
          <w:sz w:val="20"/>
        </w:rPr>
        <w:t xml:space="preserve"> </w:t>
      </w:r>
      <w:r w:rsidRPr="00B3663D">
        <w:rPr>
          <w:sz w:val="20"/>
        </w:rPr>
        <w:t>Bu</w:t>
      </w:r>
      <w:r w:rsidRPr="00B3663D" w:rsidR="005A771B">
        <w:rPr>
          <w:sz w:val="20"/>
        </w:rPr>
        <w:t xml:space="preserve"> </w:t>
      </w:r>
      <w:r w:rsidRPr="00B3663D">
        <w:rPr>
          <w:sz w:val="20"/>
        </w:rPr>
        <w:t>teklifin</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dikkate</w:t>
      </w:r>
      <w:r w:rsidRPr="00B3663D" w:rsidR="005A771B">
        <w:rPr>
          <w:sz w:val="20"/>
        </w:rPr>
        <w:t xml:space="preserve"> </w:t>
      </w:r>
      <w:r w:rsidRPr="00B3663D">
        <w:rPr>
          <w:sz w:val="20"/>
        </w:rPr>
        <w:t>alınarak</w:t>
      </w:r>
      <w:r w:rsidRPr="00B3663D" w:rsidR="005A771B">
        <w:rPr>
          <w:sz w:val="20"/>
        </w:rPr>
        <w:t xml:space="preserve"> </w:t>
      </w:r>
      <w:r w:rsidRPr="00B3663D">
        <w:rPr>
          <w:sz w:val="20"/>
        </w:rPr>
        <w:t>TÜİK’in</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amaca</w:t>
      </w:r>
      <w:r w:rsidRPr="00B3663D" w:rsidR="005A771B">
        <w:rPr>
          <w:sz w:val="20"/>
        </w:rPr>
        <w:t xml:space="preserve"> </w:t>
      </w:r>
      <w:r w:rsidRPr="00B3663D">
        <w:rPr>
          <w:sz w:val="20"/>
        </w:rPr>
        <w:t>uygun</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bir</w:t>
      </w:r>
      <w:r w:rsidRPr="00B3663D" w:rsidR="005A771B">
        <w:rPr>
          <w:sz w:val="20"/>
        </w:rPr>
        <w:t xml:space="preserve"> </w:t>
      </w:r>
      <w:r w:rsidRPr="00B3663D">
        <w:rPr>
          <w:sz w:val="20"/>
        </w:rPr>
        <w:t>gözetim</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kurumu</w:t>
      </w:r>
      <w:r w:rsidRPr="00B3663D" w:rsidR="005A771B">
        <w:rPr>
          <w:sz w:val="20"/>
        </w:rPr>
        <w:t xml:space="preserve"> </w:t>
      </w:r>
      <w:r w:rsidRPr="00B3663D">
        <w:rPr>
          <w:sz w:val="20"/>
        </w:rPr>
        <w:t>şeklinde</w:t>
      </w:r>
      <w:r w:rsidRPr="00B3663D" w:rsidR="005A771B">
        <w:rPr>
          <w:sz w:val="20"/>
        </w:rPr>
        <w:t xml:space="preserve"> </w:t>
      </w:r>
      <w:r w:rsidRPr="00B3663D">
        <w:rPr>
          <w:sz w:val="20"/>
        </w:rPr>
        <w:t>faaliyetlerini</w:t>
      </w:r>
      <w:r w:rsidRPr="00B3663D" w:rsidR="005A771B">
        <w:rPr>
          <w:sz w:val="20"/>
        </w:rPr>
        <w:t xml:space="preserve"> </w:t>
      </w:r>
      <w:r w:rsidRPr="00B3663D">
        <w:rPr>
          <w:sz w:val="20"/>
        </w:rPr>
        <w:t>sürdürmesi,</w:t>
      </w:r>
      <w:r w:rsidRPr="00B3663D" w:rsidR="005A771B">
        <w:rPr>
          <w:sz w:val="20"/>
        </w:rPr>
        <w:t xml:space="preserve"> </w:t>
      </w:r>
      <w:r w:rsidRPr="00B3663D">
        <w:rPr>
          <w:sz w:val="20"/>
        </w:rPr>
        <w:t>araştırma</w:t>
      </w:r>
      <w:r w:rsidRPr="00B3663D" w:rsidR="005A771B">
        <w:rPr>
          <w:sz w:val="20"/>
        </w:rPr>
        <w:t xml:space="preserve"> </w:t>
      </w:r>
      <w:r w:rsidRPr="00B3663D">
        <w:rPr>
          <w:sz w:val="20"/>
        </w:rPr>
        <w:t>şirketlerinin</w:t>
      </w:r>
      <w:r w:rsidRPr="00B3663D" w:rsidR="005A771B">
        <w:rPr>
          <w:sz w:val="20"/>
        </w:rPr>
        <w:t xml:space="preserve"> </w:t>
      </w:r>
      <w:r w:rsidRPr="00B3663D">
        <w:rPr>
          <w:sz w:val="20"/>
        </w:rPr>
        <w:t>nitelik</w:t>
      </w:r>
      <w:r w:rsidRPr="00B3663D" w:rsidR="005A771B">
        <w:rPr>
          <w:sz w:val="20"/>
        </w:rPr>
        <w:t xml:space="preserve"> </w:t>
      </w:r>
      <w:r w:rsidRPr="00B3663D">
        <w:rPr>
          <w:sz w:val="20"/>
        </w:rPr>
        <w:t>ve</w:t>
      </w:r>
      <w:r w:rsidRPr="00B3663D" w:rsidR="005A771B">
        <w:rPr>
          <w:sz w:val="20"/>
        </w:rPr>
        <w:t xml:space="preserve"> </w:t>
      </w:r>
      <w:r w:rsidRPr="00B3663D">
        <w:rPr>
          <w:sz w:val="20"/>
        </w:rPr>
        <w:t>özelliklerine</w:t>
      </w:r>
      <w:r w:rsidRPr="00B3663D" w:rsidR="005A771B">
        <w:rPr>
          <w:sz w:val="20"/>
        </w:rPr>
        <w:t xml:space="preserve"> </w:t>
      </w:r>
      <w:r w:rsidRPr="00B3663D">
        <w:rPr>
          <w:sz w:val="20"/>
        </w:rPr>
        <w:t>ilişkin</w:t>
      </w:r>
      <w:r w:rsidRPr="00B3663D" w:rsidR="005A771B">
        <w:rPr>
          <w:sz w:val="20"/>
        </w:rPr>
        <w:t xml:space="preserve"> </w:t>
      </w:r>
      <w:r w:rsidRPr="00B3663D">
        <w:rPr>
          <w:sz w:val="20"/>
        </w:rPr>
        <w:t>gerekli</w:t>
      </w:r>
      <w:r w:rsidRPr="00B3663D" w:rsidR="005A771B">
        <w:rPr>
          <w:sz w:val="20"/>
        </w:rPr>
        <w:t xml:space="preserve"> </w:t>
      </w:r>
      <w:r w:rsidRPr="00B3663D">
        <w:rPr>
          <w:sz w:val="20"/>
        </w:rPr>
        <w:t>düzenlemeleri</w:t>
      </w:r>
      <w:r w:rsidRPr="00B3663D" w:rsidR="005A771B">
        <w:rPr>
          <w:sz w:val="20"/>
        </w:rPr>
        <w:t xml:space="preserve"> </w:t>
      </w:r>
      <w:r w:rsidRPr="00B3663D">
        <w:rPr>
          <w:sz w:val="20"/>
        </w:rPr>
        <w:t>ve</w:t>
      </w:r>
      <w:r w:rsidRPr="00B3663D" w:rsidR="005A771B">
        <w:rPr>
          <w:sz w:val="20"/>
        </w:rPr>
        <w:t xml:space="preserve"> </w:t>
      </w:r>
      <w:r w:rsidRPr="00B3663D">
        <w:rPr>
          <w:sz w:val="20"/>
        </w:rPr>
        <w:t>gerekli</w:t>
      </w:r>
      <w:r w:rsidRPr="00B3663D" w:rsidR="005A771B">
        <w:rPr>
          <w:sz w:val="20"/>
        </w:rPr>
        <w:t xml:space="preserve"> </w:t>
      </w:r>
      <w:r w:rsidRPr="00B3663D">
        <w:rPr>
          <w:sz w:val="20"/>
        </w:rPr>
        <w:t>denetimleri</w:t>
      </w:r>
      <w:r w:rsidRPr="00B3663D" w:rsidR="005A771B">
        <w:rPr>
          <w:sz w:val="20"/>
        </w:rPr>
        <w:t xml:space="preserve"> </w:t>
      </w:r>
      <w:r w:rsidRPr="00B3663D">
        <w:rPr>
          <w:sz w:val="20"/>
        </w:rPr>
        <w:t>yapan</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hâline</w:t>
      </w:r>
      <w:r w:rsidRPr="00B3663D" w:rsidR="005A771B">
        <w:rPr>
          <w:sz w:val="20"/>
        </w:rPr>
        <w:t xml:space="preserve"> </w:t>
      </w:r>
      <w:r w:rsidRPr="00B3663D">
        <w:rPr>
          <w:sz w:val="20"/>
        </w:rPr>
        <w:t>getirilmesi,</w:t>
      </w:r>
      <w:r w:rsidRPr="00B3663D" w:rsidR="005A771B">
        <w:rPr>
          <w:sz w:val="20"/>
        </w:rPr>
        <w:t xml:space="preserve"> </w:t>
      </w:r>
      <w:r w:rsidRPr="00B3663D">
        <w:rPr>
          <w:sz w:val="20"/>
        </w:rPr>
        <w:t>gerçekten</w:t>
      </w:r>
      <w:r w:rsidRPr="00B3663D" w:rsidR="005A771B">
        <w:rPr>
          <w:sz w:val="20"/>
        </w:rPr>
        <w:t xml:space="preserve"> </w:t>
      </w:r>
      <w:r w:rsidRPr="00B3663D">
        <w:rPr>
          <w:sz w:val="20"/>
        </w:rPr>
        <w:t>ülkemizin</w:t>
      </w:r>
      <w:r w:rsidRPr="00B3663D" w:rsidR="005A771B">
        <w:rPr>
          <w:sz w:val="20"/>
        </w:rPr>
        <w:t xml:space="preserve"> </w:t>
      </w:r>
      <w:r w:rsidRPr="00B3663D">
        <w:rPr>
          <w:sz w:val="20"/>
        </w:rPr>
        <w:t>demokrasisi,</w:t>
      </w:r>
      <w:r w:rsidRPr="00B3663D" w:rsidR="005A771B">
        <w:rPr>
          <w:sz w:val="20"/>
        </w:rPr>
        <w:t xml:space="preserve"> </w:t>
      </w:r>
      <w:r w:rsidRPr="00B3663D">
        <w:rPr>
          <w:sz w:val="20"/>
        </w:rPr>
        <w:t>ekonominin</w:t>
      </w:r>
      <w:r w:rsidRPr="00B3663D" w:rsidR="005A771B">
        <w:rPr>
          <w:sz w:val="20"/>
        </w:rPr>
        <w:t xml:space="preserve"> </w:t>
      </w:r>
      <w:r w:rsidRPr="00B3663D">
        <w:rPr>
          <w:sz w:val="20"/>
        </w:rPr>
        <w:t>sağlıklı</w:t>
      </w:r>
      <w:r w:rsidRPr="00B3663D" w:rsidR="005A771B">
        <w:rPr>
          <w:sz w:val="20"/>
        </w:rPr>
        <w:t xml:space="preserve"> </w:t>
      </w:r>
      <w:r w:rsidRPr="00B3663D">
        <w:rPr>
          <w:sz w:val="20"/>
        </w:rPr>
        <w:t>devamı</w:t>
      </w:r>
      <w:r w:rsidRPr="00B3663D" w:rsidR="005A771B">
        <w:rPr>
          <w:sz w:val="20"/>
        </w:rPr>
        <w:t xml:space="preserve"> </w:t>
      </w:r>
      <w:r w:rsidRPr="00B3663D">
        <w:rPr>
          <w:sz w:val="20"/>
        </w:rPr>
        <w:t>açısından</w:t>
      </w:r>
      <w:r w:rsidRPr="00B3663D" w:rsidR="005A771B">
        <w:rPr>
          <w:sz w:val="20"/>
        </w:rPr>
        <w:t xml:space="preserve"> </w:t>
      </w:r>
      <w:r w:rsidRPr="00B3663D">
        <w:rPr>
          <w:sz w:val="20"/>
        </w:rPr>
        <w:t>önemlidir</w:t>
      </w:r>
      <w:r w:rsidRPr="00B3663D" w:rsidR="005A771B">
        <w:rPr>
          <w:sz w:val="20"/>
        </w:rPr>
        <w:t xml:space="preserve"> </w:t>
      </w:r>
      <w:r w:rsidRPr="00B3663D">
        <w:rPr>
          <w:sz w:val="20"/>
        </w:rPr>
        <w:t>diyor,</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tekrar</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7058CB" w:rsidP="00B3663D" w:rsidRDefault="007058CB">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7058CB" w:rsidP="00B3663D" w:rsidRDefault="007058CB">
      <w:pPr>
        <w:pStyle w:val="GENELKURUL"/>
        <w:spacing w:line="240" w:lineRule="auto"/>
        <w:rPr>
          <w:sz w:val="20"/>
        </w:rPr>
      </w:pP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Bursa</w:t>
      </w:r>
      <w:r w:rsidRPr="00B3663D" w:rsidR="005A771B">
        <w:rPr>
          <w:sz w:val="20"/>
        </w:rPr>
        <w:t xml:space="preserve"> </w:t>
      </w:r>
      <w:r w:rsidRPr="00B3663D">
        <w:rPr>
          <w:sz w:val="20"/>
        </w:rPr>
        <w:t>Milletvekili</w:t>
      </w:r>
      <w:r w:rsidRPr="00B3663D" w:rsidR="005A771B">
        <w:rPr>
          <w:sz w:val="20"/>
        </w:rPr>
        <w:t xml:space="preserve"> </w:t>
      </w:r>
      <w:r w:rsidRPr="00B3663D">
        <w:rPr>
          <w:sz w:val="20"/>
        </w:rPr>
        <w:t>İsmail</w:t>
      </w:r>
      <w:r w:rsidRPr="00B3663D" w:rsidR="005A771B">
        <w:rPr>
          <w:sz w:val="20"/>
        </w:rPr>
        <w:t xml:space="preserve"> </w:t>
      </w:r>
      <w:r w:rsidRPr="00B3663D">
        <w:rPr>
          <w:sz w:val="20"/>
        </w:rPr>
        <w:t>Tatlıoğlu’na</w:t>
      </w:r>
      <w:r w:rsidRPr="00B3663D" w:rsidR="005A771B">
        <w:rPr>
          <w:sz w:val="20"/>
        </w:rPr>
        <w:t xml:space="preserve"> </w:t>
      </w:r>
      <w:r w:rsidRPr="00B3663D">
        <w:rPr>
          <w:sz w:val="20"/>
        </w:rPr>
        <w:t>aittir.</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7058CB" w:rsidP="00B3663D" w:rsidRDefault="007058CB">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p>
    <w:p w:rsidRPr="00B3663D" w:rsidR="007058CB" w:rsidP="00B3663D" w:rsidRDefault="007058CB">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İSMAİL</w:t>
      </w:r>
      <w:r w:rsidRPr="00B3663D" w:rsidR="005A771B">
        <w:rPr>
          <w:sz w:val="20"/>
        </w:rPr>
        <w:t xml:space="preserve"> </w:t>
      </w:r>
      <w:r w:rsidRPr="00B3663D">
        <w:rPr>
          <w:sz w:val="20"/>
        </w:rPr>
        <w:t>TATLIOĞLU</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Parlamentomuzun</w:t>
      </w:r>
      <w:r w:rsidRPr="00B3663D" w:rsidR="005A771B">
        <w:rPr>
          <w:sz w:val="20"/>
        </w:rPr>
        <w:t xml:space="preserve"> </w:t>
      </w:r>
      <w:r w:rsidRPr="00B3663D">
        <w:rPr>
          <w:sz w:val="20"/>
        </w:rPr>
        <w:t>çok</w:t>
      </w:r>
      <w:r w:rsidRPr="00B3663D" w:rsidR="005A771B">
        <w:rPr>
          <w:sz w:val="20"/>
        </w:rPr>
        <w:t xml:space="preserve"> </w:t>
      </w:r>
      <w:r w:rsidRPr="00B3663D">
        <w:rPr>
          <w:sz w:val="20"/>
        </w:rPr>
        <w:t>kıymetli</w:t>
      </w:r>
      <w:r w:rsidRPr="00B3663D" w:rsidR="005A771B">
        <w:rPr>
          <w:sz w:val="20"/>
        </w:rPr>
        <w:t xml:space="preserve"> </w:t>
      </w:r>
      <w:r w:rsidRPr="00B3663D">
        <w:rPr>
          <w:sz w:val="20"/>
        </w:rPr>
        <w:t>mensupları;</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İYİ</w:t>
      </w:r>
      <w:r w:rsidRPr="00B3663D" w:rsidR="005A771B">
        <w:rPr>
          <w:sz w:val="20"/>
        </w:rPr>
        <w:t xml:space="preserve"> </w:t>
      </w:r>
      <w:r w:rsidRPr="00B3663D">
        <w:rPr>
          <w:sz w:val="20"/>
        </w:rPr>
        <w:t>PARTİ’nin</w:t>
      </w:r>
      <w:r w:rsidRPr="00B3663D" w:rsidR="005A771B">
        <w:rPr>
          <w:sz w:val="20"/>
        </w:rPr>
        <w:t xml:space="preserve"> </w:t>
      </w:r>
      <w:r w:rsidRPr="00B3663D">
        <w:rPr>
          <w:sz w:val="20"/>
        </w:rPr>
        <w:t>görüşlerini</w:t>
      </w:r>
      <w:r w:rsidRPr="00B3663D" w:rsidR="005A771B">
        <w:rPr>
          <w:sz w:val="20"/>
        </w:rPr>
        <w:t xml:space="preserve"> </w:t>
      </w:r>
      <w:r w:rsidRPr="00B3663D">
        <w:rPr>
          <w:sz w:val="20"/>
        </w:rPr>
        <w:t>paylaşmak</w:t>
      </w:r>
      <w:r w:rsidRPr="00B3663D" w:rsidR="005A771B">
        <w:rPr>
          <w:sz w:val="20"/>
        </w:rPr>
        <w:t xml:space="preserve"> </w:t>
      </w:r>
      <w:r w:rsidRPr="00B3663D">
        <w:rPr>
          <w:sz w:val="20"/>
        </w:rPr>
        <w:t>üzere</w:t>
      </w:r>
      <w:r w:rsidRPr="00B3663D" w:rsidR="005A771B">
        <w:rPr>
          <w:sz w:val="20"/>
        </w:rPr>
        <w:t xml:space="preserve"> </w:t>
      </w:r>
      <w:r w:rsidRPr="00B3663D">
        <w:rPr>
          <w:sz w:val="20"/>
        </w:rPr>
        <w:t>sizlerin</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milletimizin</w:t>
      </w:r>
      <w:r w:rsidRPr="00B3663D" w:rsidR="005A771B">
        <w:rPr>
          <w:sz w:val="20"/>
        </w:rPr>
        <w:t xml:space="preserve"> </w:t>
      </w:r>
      <w:r w:rsidRPr="00B3663D">
        <w:rPr>
          <w:sz w:val="20"/>
        </w:rPr>
        <w:t>huzurlarındayız.</w:t>
      </w:r>
      <w:r w:rsidRPr="00B3663D" w:rsidR="005A771B">
        <w:rPr>
          <w:sz w:val="20"/>
        </w:rPr>
        <w:t xml:space="preserve"> </w:t>
      </w:r>
      <w:r w:rsidRPr="00B3663D">
        <w:rPr>
          <w:sz w:val="20"/>
        </w:rPr>
        <w:t>Bugün,</w:t>
      </w:r>
      <w:r w:rsidRPr="00B3663D" w:rsidR="005A771B">
        <w:rPr>
          <w:sz w:val="20"/>
        </w:rPr>
        <w:t xml:space="preserve"> </w:t>
      </w:r>
      <w:r w:rsidRPr="00B3663D">
        <w:rPr>
          <w:sz w:val="20"/>
        </w:rPr>
        <w:t>özellikle</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üzerinde</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sistemi</w:t>
      </w:r>
      <w:r w:rsidRPr="00B3663D" w:rsidR="005A771B">
        <w:rPr>
          <w:sz w:val="20"/>
        </w:rPr>
        <w:t xml:space="preserve"> </w:t>
      </w:r>
      <w:r w:rsidRPr="00B3663D">
        <w:rPr>
          <w:sz w:val="20"/>
        </w:rPr>
        <w:t>üzerinde</w:t>
      </w:r>
      <w:r w:rsidRPr="00B3663D" w:rsidR="005A771B">
        <w:rPr>
          <w:sz w:val="20"/>
        </w:rPr>
        <w:t xml:space="preserve"> </w:t>
      </w:r>
      <w:r w:rsidRPr="00B3663D">
        <w:rPr>
          <w:sz w:val="20"/>
        </w:rPr>
        <w:t>kendi</w:t>
      </w:r>
      <w:r w:rsidRPr="00B3663D" w:rsidR="005A771B">
        <w:rPr>
          <w:sz w:val="20"/>
        </w:rPr>
        <w:t xml:space="preserve"> </w:t>
      </w:r>
      <w:r w:rsidRPr="00B3663D">
        <w:rPr>
          <w:sz w:val="20"/>
        </w:rPr>
        <w:t>görüşlerimizi</w:t>
      </w:r>
      <w:r w:rsidRPr="00B3663D" w:rsidR="005A771B">
        <w:rPr>
          <w:sz w:val="20"/>
        </w:rPr>
        <w:t xml:space="preserve"> </w:t>
      </w:r>
      <w:r w:rsidRPr="00B3663D">
        <w:rPr>
          <w:sz w:val="20"/>
        </w:rPr>
        <w:t>aktarmak</w:t>
      </w:r>
      <w:r w:rsidRPr="00B3663D" w:rsidR="005A771B">
        <w:rPr>
          <w:sz w:val="20"/>
        </w:rPr>
        <w:t xml:space="preserve"> </w:t>
      </w:r>
      <w:r w:rsidRPr="00B3663D">
        <w:rPr>
          <w:sz w:val="20"/>
        </w:rPr>
        <w:t>istiyoruz.</w:t>
      </w:r>
    </w:p>
    <w:p w:rsidRPr="00B3663D" w:rsidR="007058CB" w:rsidP="00B3663D" w:rsidRDefault="007058CB">
      <w:pPr>
        <w:pStyle w:val="GENELKURUL"/>
        <w:spacing w:line="240" w:lineRule="auto"/>
        <w:rPr>
          <w:sz w:val="20"/>
        </w:rPr>
      </w:pP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kurumları</w:t>
      </w:r>
      <w:r w:rsidRPr="00B3663D" w:rsidR="005A771B">
        <w:rPr>
          <w:sz w:val="20"/>
        </w:rPr>
        <w:t xml:space="preserve"> </w:t>
      </w:r>
      <w:r w:rsidRPr="00B3663D">
        <w:rPr>
          <w:sz w:val="20"/>
        </w:rPr>
        <w:t>son</w:t>
      </w:r>
      <w:r w:rsidRPr="00B3663D" w:rsidR="005A771B">
        <w:rPr>
          <w:sz w:val="20"/>
        </w:rPr>
        <w:t xml:space="preserve"> </w:t>
      </w:r>
      <w:r w:rsidRPr="00B3663D">
        <w:rPr>
          <w:sz w:val="20"/>
        </w:rPr>
        <w:t>çeyrek</w:t>
      </w:r>
      <w:r w:rsidRPr="00B3663D" w:rsidR="005A771B">
        <w:rPr>
          <w:sz w:val="20"/>
        </w:rPr>
        <w:t xml:space="preserve"> </w:t>
      </w:r>
      <w:r w:rsidRPr="00B3663D">
        <w:rPr>
          <w:sz w:val="20"/>
        </w:rPr>
        <w:t>yüzyılın</w:t>
      </w:r>
      <w:r w:rsidRPr="00B3663D" w:rsidR="005A771B">
        <w:rPr>
          <w:sz w:val="20"/>
        </w:rPr>
        <w:t xml:space="preserve"> </w:t>
      </w:r>
      <w:r w:rsidRPr="00B3663D">
        <w:rPr>
          <w:sz w:val="20"/>
        </w:rPr>
        <w:t>kurumlarıdır</w:t>
      </w:r>
      <w:r w:rsidRPr="00B3663D" w:rsidR="005A771B">
        <w:rPr>
          <w:sz w:val="20"/>
        </w:rPr>
        <w:t xml:space="preserve"> </w:t>
      </w:r>
      <w:r w:rsidRPr="00B3663D">
        <w:rPr>
          <w:sz w:val="20"/>
        </w:rPr>
        <w:t>bildiğiniz</w:t>
      </w:r>
      <w:r w:rsidRPr="00B3663D" w:rsidR="005A771B">
        <w:rPr>
          <w:sz w:val="20"/>
        </w:rPr>
        <w:t xml:space="preserve"> </w:t>
      </w:r>
      <w:r w:rsidRPr="00B3663D">
        <w:rPr>
          <w:sz w:val="20"/>
        </w:rPr>
        <w:t>gibi</w:t>
      </w:r>
      <w:r w:rsidRPr="00B3663D" w:rsidR="005A771B">
        <w:rPr>
          <w:sz w:val="20"/>
        </w:rPr>
        <w:t xml:space="preserve"> </w:t>
      </w:r>
      <w:r w:rsidRPr="00B3663D">
        <w:rPr>
          <w:sz w:val="20"/>
        </w:rPr>
        <w:t>ve</w:t>
      </w:r>
      <w:r w:rsidRPr="00B3663D" w:rsidR="005A771B">
        <w:rPr>
          <w:sz w:val="20"/>
        </w:rPr>
        <w:t xml:space="preserve"> </w:t>
      </w:r>
      <w:r w:rsidRPr="00B3663D">
        <w:rPr>
          <w:sz w:val="20"/>
        </w:rPr>
        <w:t>dolayısıyla</w:t>
      </w:r>
      <w:r w:rsidRPr="00B3663D" w:rsidR="005A771B">
        <w:rPr>
          <w:sz w:val="20"/>
        </w:rPr>
        <w:t xml:space="preserve"> </w:t>
      </w:r>
      <w:r w:rsidRPr="00B3663D">
        <w:rPr>
          <w:sz w:val="20"/>
        </w:rPr>
        <w:t>kamu</w:t>
      </w:r>
      <w:r w:rsidRPr="00B3663D" w:rsidR="005A771B">
        <w:rPr>
          <w:sz w:val="20"/>
        </w:rPr>
        <w:t xml:space="preserve"> </w:t>
      </w:r>
      <w:r w:rsidRPr="00B3663D">
        <w:rPr>
          <w:sz w:val="20"/>
        </w:rPr>
        <w:t>hayatımızda</w:t>
      </w:r>
      <w:r w:rsidRPr="00B3663D" w:rsidR="005A771B">
        <w:rPr>
          <w:sz w:val="20"/>
        </w:rPr>
        <w:t xml:space="preserve"> </w:t>
      </w:r>
      <w:r w:rsidRPr="00B3663D">
        <w:rPr>
          <w:sz w:val="20"/>
        </w:rPr>
        <w:t>bu</w:t>
      </w:r>
      <w:r w:rsidRPr="00B3663D" w:rsidR="005A771B">
        <w:rPr>
          <w:sz w:val="20"/>
        </w:rPr>
        <w:t xml:space="preserve"> </w:t>
      </w:r>
      <w:r w:rsidRPr="00B3663D">
        <w:rPr>
          <w:sz w:val="20"/>
        </w:rPr>
        <w:t>kurumlar</w:t>
      </w:r>
      <w:r w:rsidRPr="00B3663D" w:rsidR="005A771B">
        <w:rPr>
          <w:sz w:val="20"/>
        </w:rPr>
        <w:t xml:space="preserve"> </w:t>
      </w:r>
      <w:r w:rsidRPr="00B3663D">
        <w:rPr>
          <w:sz w:val="20"/>
        </w:rPr>
        <w:t>yeni</w:t>
      </w:r>
      <w:r w:rsidRPr="00B3663D" w:rsidR="005A771B">
        <w:rPr>
          <w:sz w:val="20"/>
        </w:rPr>
        <w:t xml:space="preserve"> </w:t>
      </w:r>
      <w:r w:rsidRPr="00B3663D">
        <w:rPr>
          <w:sz w:val="20"/>
        </w:rPr>
        <w:t>olmakla</w:t>
      </w:r>
      <w:r w:rsidRPr="00B3663D" w:rsidR="005A771B">
        <w:rPr>
          <w:sz w:val="20"/>
        </w:rPr>
        <w:t xml:space="preserve"> </w:t>
      </w:r>
      <w:r w:rsidRPr="00B3663D">
        <w:rPr>
          <w:sz w:val="20"/>
        </w:rPr>
        <w:t>beraber,</w:t>
      </w:r>
      <w:r w:rsidRPr="00B3663D" w:rsidR="005A771B">
        <w:rPr>
          <w:sz w:val="20"/>
        </w:rPr>
        <w:t xml:space="preserve"> </w:t>
      </w:r>
      <w:r w:rsidRPr="00B3663D">
        <w:rPr>
          <w:sz w:val="20"/>
        </w:rPr>
        <w:t>etkin</w:t>
      </w:r>
      <w:r w:rsidRPr="00B3663D" w:rsidR="005A771B">
        <w:rPr>
          <w:sz w:val="20"/>
        </w:rPr>
        <w:t xml:space="preserve"> </w:t>
      </w:r>
      <w:r w:rsidRPr="00B3663D">
        <w:rPr>
          <w:sz w:val="20"/>
        </w:rPr>
        <w:t>rolleriyle</w:t>
      </w:r>
      <w:r w:rsidRPr="00B3663D" w:rsidR="005A771B">
        <w:rPr>
          <w:sz w:val="20"/>
        </w:rPr>
        <w:t xml:space="preserve"> </w:t>
      </w:r>
      <w:r w:rsidRPr="00B3663D">
        <w:rPr>
          <w:sz w:val="20"/>
        </w:rPr>
        <w:t>önümüze</w:t>
      </w:r>
      <w:r w:rsidRPr="00B3663D" w:rsidR="005A771B">
        <w:rPr>
          <w:sz w:val="20"/>
        </w:rPr>
        <w:t xml:space="preserve"> </w:t>
      </w:r>
      <w:r w:rsidRPr="00B3663D">
        <w:rPr>
          <w:sz w:val="20"/>
        </w:rPr>
        <w:t>çıkmışlardır.</w:t>
      </w:r>
      <w:r w:rsidRPr="00B3663D" w:rsidR="005A771B">
        <w:rPr>
          <w:sz w:val="20"/>
        </w:rPr>
        <w:t xml:space="preserve"> </w:t>
      </w:r>
      <w:r w:rsidRPr="00B3663D">
        <w:rPr>
          <w:sz w:val="20"/>
        </w:rPr>
        <w:t>Esasında,</w:t>
      </w:r>
      <w:r w:rsidRPr="00B3663D" w:rsidR="005A771B">
        <w:rPr>
          <w:sz w:val="20"/>
        </w:rPr>
        <w:t xml:space="preserve"> </w:t>
      </w:r>
      <w:r w:rsidRPr="00B3663D">
        <w:rPr>
          <w:sz w:val="20"/>
        </w:rPr>
        <w:t>Türkiye</w:t>
      </w:r>
      <w:r w:rsidRPr="00B3663D" w:rsidR="005A771B">
        <w:rPr>
          <w:sz w:val="20"/>
        </w:rPr>
        <w:t xml:space="preserve"> </w:t>
      </w:r>
      <w:r w:rsidRPr="00B3663D">
        <w:rPr>
          <w:sz w:val="20"/>
        </w:rPr>
        <w:t>2001</w:t>
      </w:r>
      <w:r w:rsidRPr="00B3663D" w:rsidR="005A771B">
        <w:rPr>
          <w:sz w:val="20"/>
        </w:rPr>
        <w:t xml:space="preserve"> </w:t>
      </w:r>
      <w:r w:rsidRPr="00B3663D">
        <w:rPr>
          <w:sz w:val="20"/>
        </w:rPr>
        <w:t>krizini,</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maliyetlerine</w:t>
      </w:r>
      <w:r w:rsidRPr="00B3663D" w:rsidR="005A771B">
        <w:rPr>
          <w:sz w:val="20"/>
        </w:rPr>
        <w:t xml:space="preserve"> </w:t>
      </w:r>
      <w:r w:rsidRPr="00B3663D">
        <w:rPr>
          <w:sz w:val="20"/>
        </w:rPr>
        <w:t>katlanmakla</w:t>
      </w:r>
      <w:r w:rsidRPr="00B3663D" w:rsidR="005A771B">
        <w:rPr>
          <w:sz w:val="20"/>
        </w:rPr>
        <w:t xml:space="preserve"> </w:t>
      </w:r>
      <w:r w:rsidRPr="00B3663D">
        <w:rPr>
          <w:sz w:val="20"/>
        </w:rPr>
        <w:t>beraber,</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reform</w:t>
      </w:r>
      <w:r w:rsidRPr="00B3663D" w:rsidR="005A771B">
        <w:rPr>
          <w:sz w:val="20"/>
        </w:rPr>
        <w:t xml:space="preserve"> </w:t>
      </w:r>
      <w:r w:rsidRPr="00B3663D">
        <w:rPr>
          <w:sz w:val="20"/>
        </w:rPr>
        <w:t>sürecine</w:t>
      </w:r>
      <w:r w:rsidRPr="00B3663D" w:rsidR="005A771B">
        <w:rPr>
          <w:sz w:val="20"/>
        </w:rPr>
        <w:t xml:space="preserve"> </w:t>
      </w:r>
      <w:r w:rsidRPr="00B3663D">
        <w:rPr>
          <w:sz w:val="20"/>
        </w:rPr>
        <w:t>de</w:t>
      </w:r>
      <w:r w:rsidRPr="00B3663D" w:rsidR="005A771B">
        <w:rPr>
          <w:sz w:val="20"/>
        </w:rPr>
        <w:t xml:space="preserve"> </w:t>
      </w:r>
      <w:r w:rsidRPr="00B3663D">
        <w:rPr>
          <w:sz w:val="20"/>
        </w:rPr>
        <w:t>dönüştürebilmiştir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kurumlar</w:t>
      </w:r>
      <w:r w:rsidRPr="00B3663D" w:rsidR="005A771B">
        <w:rPr>
          <w:sz w:val="20"/>
        </w:rPr>
        <w:t xml:space="preserve"> </w:t>
      </w:r>
      <w:r w:rsidRPr="00B3663D">
        <w:rPr>
          <w:sz w:val="20"/>
        </w:rPr>
        <w:t>etkin</w:t>
      </w:r>
      <w:r w:rsidRPr="00B3663D" w:rsidR="005A771B">
        <w:rPr>
          <w:sz w:val="20"/>
        </w:rPr>
        <w:t xml:space="preserve"> </w:t>
      </w:r>
      <w:r w:rsidRPr="00B3663D">
        <w:rPr>
          <w:sz w:val="20"/>
        </w:rPr>
        <w:t>hâle</w:t>
      </w:r>
      <w:r w:rsidRPr="00B3663D" w:rsidR="005A771B">
        <w:rPr>
          <w:sz w:val="20"/>
        </w:rPr>
        <w:t xml:space="preserve"> </w:t>
      </w:r>
      <w:r w:rsidRPr="00B3663D">
        <w:rPr>
          <w:sz w:val="20"/>
        </w:rPr>
        <w:t>gelmiş</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hayatımızda</w:t>
      </w:r>
      <w:r w:rsidRPr="00B3663D" w:rsidR="005A771B">
        <w:rPr>
          <w:sz w:val="20"/>
        </w:rPr>
        <w:t xml:space="preserve"> </w:t>
      </w:r>
      <w:r w:rsidRPr="00B3663D">
        <w:rPr>
          <w:sz w:val="20"/>
        </w:rPr>
        <w:t>önemli</w:t>
      </w:r>
      <w:r w:rsidRPr="00B3663D" w:rsidR="005A771B">
        <w:rPr>
          <w:sz w:val="20"/>
        </w:rPr>
        <w:t xml:space="preserve"> </w:t>
      </w:r>
      <w:r w:rsidRPr="00B3663D">
        <w:rPr>
          <w:sz w:val="20"/>
        </w:rPr>
        <w:t>roller</w:t>
      </w:r>
      <w:r w:rsidRPr="00B3663D" w:rsidR="005A771B">
        <w:rPr>
          <w:sz w:val="20"/>
        </w:rPr>
        <w:t xml:space="preserve"> </w:t>
      </w:r>
      <w:r w:rsidRPr="00B3663D">
        <w:rPr>
          <w:sz w:val="20"/>
        </w:rPr>
        <w:t>üstlenmiştir.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bu</w:t>
      </w:r>
      <w:r w:rsidRPr="00B3663D" w:rsidR="005A771B">
        <w:rPr>
          <w:sz w:val="20"/>
        </w:rPr>
        <w:t xml:space="preserve"> </w:t>
      </w:r>
      <w:r w:rsidRPr="00B3663D">
        <w:rPr>
          <w:sz w:val="20"/>
        </w:rPr>
        <w:t>itibarla</w:t>
      </w:r>
      <w:r w:rsidRPr="00B3663D" w:rsidR="005A771B">
        <w:rPr>
          <w:sz w:val="20"/>
        </w:rPr>
        <w:t xml:space="preserve"> </w:t>
      </w:r>
      <w:r w:rsidRPr="00B3663D">
        <w:rPr>
          <w:sz w:val="20"/>
        </w:rPr>
        <w:t>bir</w:t>
      </w:r>
      <w:r w:rsidRPr="00B3663D" w:rsidR="005A771B">
        <w:rPr>
          <w:sz w:val="20"/>
        </w:rPr>
        <w:t xml:space="preserve"> </w:t>
      </w:r>
      <w:r w:rsidRPr="00B3663D">
        <w:rPr>
          <w:sz w:val="20"/>
        </w:rPr>
        <w:t>bütçeye</w:t>
      </w:r>
      <w:r w:rsidRPr="00B3663D" w:rsidR="005A771B">
        <w:rPr>
          <w:sz w:val="20"/>
        </w:rPr>
        <w:t xml:space="preserve"> </w:t>
      </w:r>
      <w:r w:rsidRPr="00B3663D">
        <w:rPr>
          <w:sz w:val="20"/>
        </w:rPr>
        <w:t>sahiptir</w:t>
      </w:r>
      <w:r w:rsidRPr="00B3663D" w:rsidR="005A771B">
        <w:rPr>
          <w:sz w:val="20"/>
        </w:rPr>
        <w:t xml:space="preserve"> </w:t>
      </w:r>
      <w:r w:rsidRPr="00B3663D">
        <w:rPr>
          <w:sz w:val="20"/>
        </w:rPr>
        <w:t>ve</w:t>
      </w:r>
      <w:r w:rsidRPr="00B3663D" w:rsidR="005A771B">
        <w:rPr>
          <w:sz w:val="20"/>
        </w:rPr>
        <w:t xml:space="preserve"> </w:t>
      </w:r>
      <w:r w:rsidRPr="00B3663D">
        <w:rPr>
          <w:sz w:val="20"/>
        </w:rPr>
        <w:t>bütçesinin</w:t>
      </w:r>
      <w:r w:rsidRPr="00B3663D" w:rsidR="005A771B">
        <w:rPr>
          <w:sz w:val="20"/>
        </w:rPr>
        <w:t xml:space="preserve"> </w:t>
      </w:r>
      <w:r w:rsidRPr="00B3663D">
        <w:rPr>
          <w:sz w:val="20"/>
        </w:rPr>
        <w:t>kendine</w:t>
      </w:r>
      <w:r w:rsidRPr="00B3663D" w:rsidR="005A771B">
        <w:rPr>
          <w:sz w:val="20"/>
        </w:rPr>
        <w:t xml:space="preserve"> </w:t>
      </w:r>
      <w:r w:rsidRPr="00B3663D">
        <w:rPr>
          <w:sz w:val="20"/>
        </w:rPr>
        <w:t>has</w:t>
      </w:r>
      <w:r w:rsidRPr="00B3663D" w:rsidR="005A771B">
        <w:rPr>
          <w:sz w:val="20"/>
        </w:rPr>
        <w:t xml:space="preserve"> </w:t>
      </w:r>
      <w:r w:rsidRPr="00B3663D">
        <w:rPr>
          <w:sz w:val="20"/>
        </w:rPr>
        <w:t>gelirleri</w:t>
      </w:r>
      <w:r w:rsidRPr="00B3663D" w:rsidR="005A771B">
        <w:rPr>
          <w:sz w:val="20"/>
        </w:rPr>
        <w:t xml:space="preserve"> </w:t>
      </w:r>
      <w:r w:rsidRPr="00B3663D">
        <w:rPr>
          <w:sz w:val="20"/>
        </w:rPr>
        <w:t>vardır.</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gelir</w:t>
      </w:r>
      <w:r w:rsidRPr="00B3663D" w:rsidR="005A771B">
        <w:rPr>
          <w:sz w:val="20"/>
        </w:rPr>
        <w:t xml:space="preserve"> </w:t>
      </w:r>
      <w:r w:rsidRPr="00B3663D">
        <w:rPr>
          <w:sz w:val="20"/>
        </w:rPr>
        <w:t>bütçesi</w:t>
      </w:r>
      <w:r w:rsidRPr="00B3663D" w:rsidR="005A771B">
        <w:rPr>
          <w:sz w:val="20"/>
        </w:rPr>
        <w:t xml:space="preserve"> </w:t>
      </w:r>
      <w:r w:rsidRPr="00B3663D">
        <w:rPr>
          <w:sz w:val="20"/>
        </w:rPr>
        <w:t>-diğer</w:t>
      </w:r>
      <w:r w:rsidRPr="00B3663D" w:rsidR="005A771B">
        <w:rPr>
          <w:sz w:val="20"/>
        </w:rPr>
        <w:t xml:space="preserve"> </w:t>
      </w:r>
      <w:r w:rsidRPr="00B3663D">
        <w:rPr>
          <w:sz w:val="20"/>
        </w:rPr>
        <w:t>düzenleyici</w:t>
      </w:r>
      <w:r w:rsidRPr="00B3663D" w:rsidR="005A771B">
        <w:rPr>
          <w:sz w:val="20"/>
        </w:rPr>
        <w:t xml:space="preserve"> </w:t>
      </w:r>
      <w:r w:rsidRPr="00B3663D">
        <w:rPr>
          <w:sz w:val="20"/>
        </w:rPr>
        <w:t>kamu</w:t>
      </w:r>
      <w:r w:rsidRPr="00B3663D" w:rsidR="005A771B">
        <w:rPr>
          <w:sz w:val="20"/>
        </w:rPr>
        <w:t xml:space="preserve"> </w:t>
      </w:r>
      <w:r w:rsidRPr="00B3663D">
        <w:rPr>
          <w:sz w:val="20"/>
        </w:rPr>
        <w:t>kurumlarında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katılma</w:t>
      </w:r>
      <w:r w:rsidRPr="00B3663D" w:rsidR="005A771B">
        <w:rPr>
          <w:sz w:val="20"/>
        </w:rPr>
        <w:t xml:space="preserve"> </w:t>
      </w:r>
      <w:r w:rsidRPr="00B3663D">
        <w:rPr>
          <w:sz w:val="20"/>
        </w:rPr>
        <w:t>paylarından</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gelirlerinden</w:t>
      </w:r>
      <w:r w:rsidRPr="00B3663D" w:rsidR="005A771B">
        <w:rPr>
          <w:sz w:val="20"/>
        </w:rPr>
        <w:t xml:space="preserve"> </w:t>
      </w:r>
      <w:r w:rsidRPr="00B3663D">
        <w:rPr>
          <w:sz w:val="20"/>
        </w:rPr>
        <w:t>oluşur.</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normal</w:t>
      </w:r>
      <w:r w:rsidRPr="00B3663D" w:rsidR="005A771B">
        <w:rPr>
          <w:sz w:val="20"/>
        </w:rPr>
        <w:t xml:space="preserve"> </w:t>
      </w:r>
      <w:r w:rsidRPr="00B3663D">
        <w:rPr>
          <w:sz w:val="20"/>
        </w:rPr>
        <w:t>olarak</w:t>
      </w:r>
      <w:r w:rsidRPr="00B3663D" w:rsidR="005A771B">
        <w:rPr>
          <w:sz w:val="20"/>
        </w:rPr>
        <w:t xml:space="preserve"> </w:t>
      </w:r>
      <w:r w:rsidRPr="00B3663D">
        <w:rPr>
          <w:sz w:val="20"/>
        </w:rPr>
        <w:t>baktığımızda,</w:t>
      </w:r>
      <w:r w:rsidRPr="00B3663D" w:rsidR="005A771B">
        <w:rPr>
          <w:sz w:val="20"/>
        </w:rPr>
        <w:t xml:space="preserve"> </w:t>
      </w:r>
      <w:r w:rsidRPr="00B3663D">
        <w:rPr>
          <w:sz w:val="20"/>
        </w:rPr>
        <w:t>gelirlerinin</w:t>
      </w:r>
      <w:r w:rsidRPr="00B3663D" w:rsidR="005A771B">
        <w:rPr>
          <w:sz w:val="20"/>
        </w:rPr>
        <w:t xml:space="preserve"> </w:t>
      </w:r>
      <w:r w:rsidRPr="00B3663D">
        <w:rPr>
          <w:sz w:val="20"/>
        </w:rPr>
        <w:t>yüzde</w:t>
      </w:r>
      <w:r w:rsidRPr="00B3663D" w:rsidR="005A771B">
        <w:rPr>
          <w:sz w:val="20"/>
        </w:rPr>
        <w:t xml:space="preserve"> </w:t>
      </w:r>
      <w:r w:rsidRPr="00B3663D">
        <w:rPr>
          <w:sz w:val="20"/>
        </w:rPr>
        <w:t>94’ü</w:t>
      </w:r>
      <w:r w:rsidRPr="00B3663D" w:rsidR="005A771B">
        <w:rPr>
          <w:sz w:val="20"/>
        </w:rPr>
        <w:t xml:space="preserve"> </w:t>
      </w:r>
      <w:r w:rsidRPr="00B3663D">
        <w:rPr>
          <w:sz w:val="20"/>
        </w:rPr>
        <w:t>katılma</w:t>
      </w:r>
      <w:r w:rsidRPr="00B3663D" w:rsidR="005A771B">
        <w:rPr>
          <w:sz w:val="20"/>
        </w:rPr>
        <w:t xml:space="preserve"> </w:t>
      </w:r>
      <w:r w:rsidRPr="00B3663D">
        <w:rPr>
          <w:sz w:val="20"/>
        </w:rPr>
        <w:t>payları</w:t>
      </w:r>
      <w:r w:rsidRPr="00B3663D" w:rsidR="005A771B">
        <w:rPr>
          <w:sz w:val="20"/>
        </w:rPr>
        <w:t xml:space="preserve"> </w:t>
      </w:r>
      <w:r w:rsidRPr="00B3663D">
        <w:rPr>
          <w:sz w:val="20"/>
        </w:rPr>
        <w:t>gelirleridir</w:t>
      </w:r>
      <w:r w:rsidRPr="00B3663D" w:rsidR="005A771B">
        <w:rPr>
          <w:sz w:val="20"/>
        </w:rPr>
        <w:t xml:space="preserve"> </w:t>
      </w:r>
      <w:r w:rsidRPr="00B3663D">
        <w:rPr>
          <w:sz w:val="20"/>
        </w:rPr>
        <w:t>ve</w:t>
      </w:r>
      <w:r w:rsidRPr="00B3663D" w:rsidR="005A771B">
        <w:rPr>
          <w:sz w:val="20"/>
        </w:rPr>
        <w:t xml:space="preserve"> </w:t>
      </w:r>
      <w:r w:rsidRPr="00B3663D">
        <w:rPr>
          <w:sz w:val="20"/>
        </w:rPr>
        <w:t>bunlar</w:t>
      </w:r>
      <w:r w:rsidRPr="00B3663D" w:rsidR="005A771B">
        <w:rPr>
          <w:sz w:val="20"/>
        </w:rPr>
        <w:t xml:space="preserve"> </w:t>
      </w:r>
      <w:r w:rsidRPr="00B3663D">
        <w:rPr>
          <w:sz w:val="20"/>
        </w:rPr>
        <w:t>bankalardan</w:t>
      </w:r>
      <w:r w:rsidRPr="00B3663D" w:rsidR="005A771B">
        <w:rPr>
          <w:sz w:val="20"/>
        </w:rPr>
        <w:t xml:space="preserve"> </w:t>
      </w:r>
      <w:r w:rsidRPr="00B3663D">
        <w:rPr>
          <w:sz w:val="20"/>
        </w:rPr>
        <w:t>aldıkları</w:t>
      </w:r>
      <w:r w:rsidRPr="00B3663D" w:rsidR="005A771B">
        <w:rPr>
          <w:sz w:val="20"/>
        </w:rPr>
        <w:t xml:space="preserve"> </w:t>
      </w:r>
      <w:r w:rsidRPr="00B3663D">
        <w:rPr>
          <w:sz w:val="20"/>
        </w:rPr>
        <w:t>paydır.</w:t>
      </w:r>
      <w:r w:rsidRPr="00B3663D" w:rsidR="005A771B">
        <w:rPr>
          <w:sz w:val="20"/>
        </w:rPr>
        <w:t xml:space="preserve"> </w:t>
      </w:r>
      <w:r w:rsidRPr="00B3663D">
        <w:rPr>
          <w:sz w:val="20"/>
        </w:rPr>
        <w:t>BDDK’nin</w:t>
      </w:r>
      <w:r w:rsidRPr="00B3663D" w:rsidR="005A771B">
        <w:rPr>
          <w:sz w:val="20"/>
        </w:rPr>
        <w:t xml:space="preserve"> </w:t>
      </w:r>
      <w:r w:rsidRPr="00B3663D">
        <w:rPr>
          <w:sz w:val="20"/>
        </w:rPr>
        <w:t>gelirlerinin</w:t>
      </w:r>
      <w:r w:rsidRPr="00B3663D" w:rsidR="005A771B">
        <w:rPr>
          <w:sz w:val="20"/>
        </w:rPr>
        <w:t xml:space="preserve"> </w:t>
      </w:r>
      <w:r w:rsidRPr="00B3663D">
        <w:rPr>
          <w:sz w:val="20"/>
        </w:rPr>
        <w:t>yüzde</w:t>
      </w:r>
      <w:r w:rsidRPr="00B3663D" w:rsidR="005A771B">
        <w:rPr>
          <w:sz w:val="20"/>
        </w:rPr>
        <w:t xml:space="preserve"> </w:t>
      </w:r>
      <w:r w:rsidRPr="00B3663D">
        <w:rPr>
          <w:sz w:val="20"/>
        </w:rPr>
        <w:t>5’i</w:t>
      </w:r>
      <w:r w:rsidRPr="00B3663D" w:rsidR="005A771B">
        <w:rPr>
          <w:sz w:val="20"/>
        </w:rPr>
        <w:t xml:space="preserve"> </w:t>
      </w:r>
      <w:r w:rsidRPr="00B3663D">
        <w:rPr>
          <w:sz w:val="20"/>
        </w:rPr>
        <w:t>faiz</w:t>
      </w:r>
      <w:r w:rsidRPr="00B3663D" w:rsidR="005A771B">
        <w:rPr>
          <w:sz w:val="20"/>
        </w:rPr>
        <w:t xml:space="preserve"> </w:t>
      </w:r>
      <w:r w:rsidRPr="00B3663D">
        <w:rPr>
          <w:sz w:val="20"/>
        </w:rPr>
        <w:t>ve</w:t>
      </w:r>
      <w:r w:rsidRPr="00B3663D" w:rsidR="005A771B">
        <w:rPr>
          <w:sz w:val="20"/>
        </w:rPr>
        <w:t xml:space="preserve"> </w:t>
      </w:r>
      <w:r w:rsidRPr="00B3663D">
        <w:rPr>
          <w:sz w:val="20"/>
        </w:rPr>
        <w:t>yüzde</w:t>
      </w:r>
      <w:r w:rsidRPr="00B3663D" w:rsidR="005A771B">
        <w:rPr>
          <w:sz w:val="20"/>
        </w:rPr>
        <w:t xml:space="preserve"> </w:t>
      </w:r>
      <w:r w:rsidRPr="00B3663D">
        <w:rPr>
          <w:sz w:val="20"/>
        </w:rPr>
        <w:t>1’i</w:t>
      </w:r>
      <w:r w:rsidRPr="00B3663D" w:rsidR="005A771B">
        <w:rPr>
          <w:sz w:val="20"/>
        </w:rPr>
        <w:t xml:space="preserve"> </w:t>
      </w:r>
      <w:r w:rsidRPr="00B3663D">
        <w:rPr>
          <w:sz w:val="20"/>
        </w:rPr>
        <w:t>de</w:t>
      </w:r>
      <w:r w:rsidRPr="00B3663D" w:rsidR="005A771B">
        <w:rPr>
          <w:sz w:val="20"/>
        </w:rPr>
        <w:t xml:space="preserve"> </w:t>
      </w:r>
      <w:r w:rsidRPr="00B3663D">
        <w:rPr>
          <w:sz w:val="20"/>
        </w:rPr>
        <w:t>diğer</w:t>
      </w:r>
      <w:r w:rsidRPr="00B3663D" w:rsidR="005A771B">
        <w:rPr>
          <w:sz w:val="20"/>
        </w:rPr>
        <w:t xml:space="preserve"> </w:t>
      </w:r>
      <w:r w:rsidRPr="00B3663D">
        <w:rPr>
          <w:sz w:val="20"/>
        </w:rPr>
        <w:t>gelirler</w:t>
      </w:r>
      <w:r w:rsidRPr="00B3663D" w:rsidR="005A771B">
        <w:rPr>
          <w:sz w:val="20"/>
        </w:rPr>
        <w:t xml:space="preserve"> </w:t>
      </w:r>
      <w:r w:rsidRPr="00B3663D">
        <w:rPr>
          <w:sz w:val="20"/>
        </w:rPr>
        <w:t>olarak</w:t>
      </w:r>
      <w:r w:rsidRPr="00B3663D" w:rsidR="005A771B">
        <w:rPr>
          <w:sz w:val="20"/>
        </w:rPr>
        <w:t xml:space="preserve"> </w:t>
      </w:r>
      <w:r w:rsidRPr="00B3663D">
        <w:rPr>
          <w:sz w:val="20"/>
        </w:rPr>
        <w:t>karşımıza</w:t>
      </w:r>
      <w:r w:rsidRPr="00B3663D" w:rsidR="005A771B">
        <w:rPr>
          <w:sz w:val="20"/>
        </w:rPr>
        <w:t xml:space="preserve"> </w:t>
      </w:r>
      <w:r w:rsidRPr="00B3663D">
        <w:rPr>
          <w:sz w:val="20"/>
        </w:rPr>
        <w:t>çıkmaktadır.</w:t>
      </w:r>
      <w:r w:rsidRPr="00B3663D" w:rsidR="005A771B">
        <w:rPr>
          <w:sz w:val="20"/>
        </w:rPr>
        <w:t xml:space="preserve"> </w:t>
      </w:r>
      <w:r w:rsidRPr="00B3663D">
        <w:rPr>
          <w:sz w:val="20"/>
        </w:rPr>
        <w:t>Bütçede</w:t>
      </w:r>
      <w:r w:rsidRPr="00B3663D" w:rsidR="005A771B">
        <w:rPr>
          <w:sz w:val="20"/>
        </w:rPr>
        <w:t xml:space="preserve"> </w:t>
      </w:r>
      <w:r w:rsidRPr="00B3663D">
        <w:rPr>
          <w:sz w:val="20"/>
        </w:rPr>
        <w:t>artış</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8</w:t>
      </w:r>
      <w:r w:rsidRPr="00B3663D" w:rsidR="005A771B">
        <w:rPr>
          <w:sz w:val="20"/>
        </w:rPr>
        <w:t xml:space="preserve"> </w:t>
      </w:r>
      <w:r w:rsidRPr="00B3663D">
        <w:rPr>
          <w:sz w:val="20"/>
        </w:rPr>
        <w:t>civarındadır,</w:t>
      </w:r>
      <w:r w:rsidRPr="00B3663D" w:rsidR="005A771B">
        <w:rPr>
          <w:sz w:val="20"/>
        </w:rPr>
        <w:t xml:space="preserve"> </w:t>
      </w:r>
      <w:r w:rsidRPr="00B3663D">
        <w:rPr>
          <w:sz w:val="20"/>
        </w:rPr>
        <w:t>bu</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tabii</w:t>
      </w:r>
      <w:r w:rsidRPr="00B3663D" w:rsidR="005A771B">
        <w:rPr>
          <w:sz w:val="20"/>
        </w:rPr>
        <w:t xml:space="preserve"> </w:t>
      </w:r>
      <w:r w:rsidRPr="00B3663D">
        <w:rPr>
          <w:sz w:val="20"/>
        </w:rPr>
        <w:t>olarak</w:t>
      </w:r>
      <w:r w:rsidRPr="00B3663D" w:rsidR="005A771B">
        <w:rPr>
          <w:sz w:val="20"/>
        </w:rPr>
        <w:t xml:space="preserve"> </w:t>
      </w:r>
      <w:r w:rsidRPr="00B3663D">
        <w:rPr>
          <w:sz w:val="20"/>
        </w:rPr>
        <w:t>enflasyona</w:t>
      </w:r>
      <w:r w:rsidRPr="00B3663D" w:rsidR="005A771B">
        <w:rPr>
          <w:sz w:val="20"/>
        </w:rPr>
        <w:t xml:space="preserve"> </w:t>
      </w:r>
      <w:r w:rsidRPr="00B3663D">
        <w:rPr>
          <w:sz w:val="20"/>
        </w:rPr>
        <w:t>bağlı</w:t>
      </w:r>
      <w:r w:rsidRPr="00B3663D" w:rsidR="005A771B">
        <w:rPr>
          <w:sz w:val="20"/>
        </w:rPr>
        <w:t xml:space="preserve"> </w:t>
      </w:r>
      <w:r w:rsidRPr="00B3663D">
        <w:rPr>
          <w:sz w:val="20"/>
        </w:rPr>
        <w:t>olarak</w:t>
      </w:r>
      <w:r w:rsidRPr="00B3663D" w:rsidR="005A771B">
        <w:rPr>
          <w:sz w:val="20"/>
        </w:rPr>
        <w:t xml:space="preserve"> </w:t>
      </w:r>
      <w:r w:rsidRPr="00B3663D">
        <w:rPr>
          <w:sz w:val="20"/>
        </w:rPr>
        <w:t>biraz</w:t>
      </w:r>
      <w:r w:rsidRPr="00B3663D" w:rsidR="005A771B">
        <w:rPr>
          <w:sz w:val="20"/>
        </w:rPr>
        <w:t xml:space="preserve"> </w:t>
      </w:r>
      <w:r w:rsidRPr="00B3663D">
        <w:rPr>
          <w:sz w:val="20"/>
        </w:rPr>
        <w:t>artmıştır.</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2005</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BDDK</w:t>
      </w:r>
      <w:r w:rsidRPr="00B3663D" w:rsidR="005A771B">
        <w:rPr>
          <w:sz w:val="20"/>
        </w:rPr>
        <w:t xml:space="preserve"> </w:t>
      </w:r>
      <w:r w:rsidRPr="00B3663D">
        <w:rPr>
          <w:sz w:val="20"/>
        </w:rPr>
        <w:t>bütçesine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tespit</w:t>
      </w:r>
      <w:r w:rsidRPr="00B3663D" w:rsidR="005A771B">
        <w:rPr>
          <w:sz w:val="20"/>
        </w:rPr>
        <w:t xml:space="preserve"> </w:t>
      </w:r>
      <w:r w:rsidRPr="00B3663D">
        <w:rPr>
          <w:sz w:val="20"/>
        </w:rPr>
        <w:t>yapmak</w:t>
      </w:r>
      <w:r w:rsidRPr="00B3663D" w:rsidR="005A771B">
        <w:rPr>
          <w:sz w:val="20"/>
        </w:rPr>
        <w:t xml:space="preserve"> </w:t>
      </w:r>
      <w:r w:rsidRPr="00B3663D">
        <w:rPr>
          <w:sz w:val="20"/>
        </w:rPr>
        <w:t>mümkündür.</w:t>
      </w:r>
      <w:r w:rsidRPr="00B3663D" w:rsidR="005A771B">
        <w:rPr>
          <w:sz w:val="20"/>
        </w:rPr>
        <w:t xml:space="preserve"> </w:t>
      </w:r>
      <w:r w:rsidRPr="00B3663D">
        <w:rPr>
          <w:sz w:val="20"/>
        </w:rPr>
        <w:t>Esasında,</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kurumlar</w:t>
      </w:r>
      <w:r w:rsidRPr="00B3663D" w:rsidR="005A771B">
        <w:rPr>
          <w:sz w:val="20"/>
        </w:rPr>
        <w:t xml:space="preserve"> </w:t>
      </w:r>
      <w:r w:rsidRPr="00B3663D">
        <w:rPr>
          <w:sz w:val="20"/>
        </w:rPr>
        <w:t>kendine</w:t>
      </w:r>
      <w:r w:rsidRPr="00B3663D" w:rsidR="005A771B">
        <w:rPr>
          <w:sz w:val="20"/>
        </w:rPr>
        <w:t xml:space="preserve"> </w:t>
      </w:r>
      <w:r w:rsidRPr="00B3663D">
        <w:rPr>
          <w:sz w:val="20"/>
        </w:rPr>
        <w:t>has</w:t>
      </w:r>
      <w:r w:rsidRPr="00B3663D" w:rsidR="005A771B">
        <w:rPr>
          <w:sz w:val="20"/>
        </w:rPr>
        <w:t xml:space="preserve"> </w:t>
      </w:r>
      <w:r w:rsidRPr="00B3663D">
        <w:rPr>
          <w:sz w:val="20"/>
        </w:rPr>
        <w:t>gelirleriyle</w:t>
      </w:r>
      <w:r w:rsidRPr="00B3663D" w:rsidR="005A771B">
        <w:rPr>
          <w:sz w:val="20"/>
        </w:rPr>
        <w:t xml:space="preserve"> </w:t>
      </w:r>
      <w:r w:rsidRPr="00B3663D">
        <w:rPr>
          <w:sz w:val="20"/>
        </w:rPr>
        <w:t>kendi</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karşılamak</w:t>
      </w:r>
      <w:r w:rsidRPr="00B3663D" w:rsidR="005A771B">
        <w:rPr>
          <w:sz w:val="20"/>
        </w:rPr>
        <w:t xml:space="preserve"> </w:t>
      </w:r>
      <w:r w:rsidRPr="00B3663D">
        <w:rPr>
          <w:sz w:val="20"/>
        </w:rPr>
        <w:t>üzerine</w:t>
      </w:r>
      <w:r w:rsidRPr="00B3663D" w:rsidR="005A771B">
        <w:rPr>
          <w:sz w:val="20"/>
        </w:rPr>
        <w:t xml:space="preserve"> </w:t>
      </w:r>
      <w:r w:rsidRPr="00B3663D">
        <w:rPr>
          <w:sz w:val="20"/>
        </w:rPr>
        <w:t>bir</w:t>
      </w:r>
      <w:r w:rsidRPr="00B3663D" w:rsidR="005A771B">
        <w:rPr>
          <w:sz w:val="20"/>
        </w:rPr>
        <w:t xml:space="preserve"> </w:t>
      </w:r>
      <w:r w:rsidRPr="00B3663D">
        <w:rPr>
          <w:sz w:val="20"/>
        </w:rPr>
        <w:t>mantık</w:t>
      </w:r>
      <w:r w:rsidRPr="00B3663D" w:rsidR="005A771B">
        <w:rPr>
          <w:sz w:val="20"/>
        </w:rPr>
        <w:t xml:space="preserve"> </w:t>
      </w:r>
      <w:r w:rsidRPr="00B3663D">
        <w:rPr>
          <w:sz w:val="20"/>
        </w:rPr>
        <w:t>etrafında</w:t>
      </w:r>
      <w:r w:rsidRPr="00B3663D" w:rsidR="005A771B">
        <w:rPr>
          <w:sz w:val="20"/>
        </w:rPr>
        <w:t xml:space="preserve"> </w:t>
      </w:r>
      <w:r w:rsidRPr="00B3663D">
        <w:rPr>
          <w:sz w:val="20"/>
        </w:rPr>
        <w:t>bütçe</w:t>
      </w:r>
      <w:r w:rsidRPr="00B3663D" w:rsidR="005A771B">
        <w:rPr>
          <w:sz w:val="20"/>
        </w:rPr>
        <w:t xml:space="preserve"> </w:t>
      </w:r>
      <w:r w:rsidRPr="00B3663D">
        <w:rPr>
          <w:sz w:val="20"/>
        </w:rPr>
        <w:t>sistemi</w:t>
      </w:r>
      <w:r w:rsidRPr="00B3663D" w:rsidR="005A771B">
        <w:rPr>
          <w:sz w:val="20"/>
        </w:rPr>
        <w:t xml:space="preserve"> </w:t>
      </w:r>
      <w:r w:rsidRPr="00B3663D">
        <w:rPr>
          <w:sz w:val="20"/>
        </w:rPr>
        <w:t>götürürler.</w:t>
      </w:r>
      <w:r w:rsidRPr="00B3663D" w:rsidR="005A771B">
        <w:rPr>
          <w:sz w:val="20"/>
        </w:rPr>
        <w:t xml:space="preserve"> </w:t>
      </w:r>
      <w:r w:rsidRPr="00B3663D">
        <w:rPr>
          <w:sz w:val="20"/>
        </w:rPr>
        <w:t>Fakat</w:t>
      </w:r>
      <w:r w:rsidRPr="00B3663D" w:rsidR="005A771B">
        <w:rPr>
          <w:sz w:val="20"/>
        </w:rPr>
        <w:t xml:space="preserve"> </w:t>
      </w:r>
      <w:r w:rsidRPr="00B3663D">
        <w:rPr>
          <w:sz w:val="20"/>
        </w:rPr>
        <w:t>BDDK,</w:t>
      </w:r>
      <w:r w:rsidRPr="00B3663D" w:rsidR="005A771B">
        <w:rPr>
          <w:sz w:val="20"/>
        </w:rPr>
        <w:t xml:space="preserve"> </w:t>
      </w:r>
      <w:r w:rsidRPr="00B3663D">
        <w:rPr>
          <w:sz w:val="20"/>
        </w:rPr>
        <w:t>gelirlerinin</w:t>
      </w:r>
      <w:r w:rsidRPr="00B3663D" w:rsidR="005A771B">
        <w:rPr>
          <w:sz w:val="20"/>
        </w:rPr>
        <w:t xml:space="preserve"> </w:t>
      </w:r>
      <w:r w:rsidRPr="00B3663D">
        <w:rPr>
          <w:sz w:val="20"/>
        </w:rPr>
        <w:t>yüzde</w:t>
      </w:r>
      <w:r w:rsidRPr="00B3663D" w:rsidR="005A771B">
        <w:rPr>
          <w:sz w:val="20"/>
        </w:rPr>
        <w:t xml:space="preserve"> </w:t>
      </w:r>
      <w:r w:rsidRPr="00B3663D">
        <w:rPr>
          <w:sz w:val="20"/>
        </w:rPr>
        <w:t>49,5’ini,</w:t>
      </w:r>
      <w:r w:rsidRPr="00B3663D" w:rsidR="005A771B">
        <w:rPr>
          <w:sz w:val="20"/>
        </w:rPr>
        <w:t xml:space="preserve"> </w:t>
      </w:r>
      <w:r w:rsidRPr="00B3663D">
        <w:rPr>
          <w:sz w:val="20"/>
        </w:rPr>
        <w:t>yaklaşık</w:t>
      </w:r>
      <w:r w:rsidRPr="00B3663D" w:rsidR="005A771B">
        <w:rPr>
          <w:sz w:val="20"/>
        </w:rPr>
        <w:t xml:space="preserve"> </w:t>
      </w:r>
      <w:r w:rsidRPr="00B3663D">
        <w:rPr>
          <w:sz w:val="20"/>
        </w:rPr>
        <w:t>yarısını</w:t>
      </w:r>
      <w:r w:rsidRPr="00B3663D" w:rsidR="005A771B">
        <w:rPr>
          <w:sz w:val="20"/>
        </w:rPr>
        <w:t xml:space="preserve"> </w:t>
      </w:r>
      <w:r w:rsidRPr="00B3663D">
        <w:rPr>
          <w:sz w:val="20"/>
        </w:rPr>
        <w:t>Hazineye</w:t>
      </w:r>
      <w:r w:rsidRPr="00B3663D" w:rsidR="005A771B">
        <w:rPr>
          <w:sz w:val="20"/>
        </w:rPr>
        <w:t xml:space="preserve"> </w:t>
      </w:r>
      <w:r w:rsidRPr="00B3663D">
        <w:rPr>
          <w:sz w:val="20"/>
        </w:rPr>
        <w:t>aktarmaktadır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devamlı</w:t>
      </w:r>
      <w:r w:rsidRPr="00B3663D" w:rsidR="005A771B">
        <w:rPr>
          <w:sz w:val="20"/>
        </w:rPr>
        <w:t xml:space="preserve"> </w:t>
      </w:r>
      <w:r w:rsidRPr="00B3663D">
        <w:rPr>
          <w:sz w:val="20"/>
        </w:rPr>
        <w:t>olmaktadır.</w:t>
      </w:r>
      <w:r w:rsidRPr="00B3663D" w:rsidR="005A771B">
        <w:rPr>
          <w:sz w:val="20"/>
        </w:rPr>
        <w:t xml:space="preserve"> </w:t>
      </w:r>
      <w:r w:rsidRPr="00B3663D">
        <w:rPr>
          <w:sz w:val="20"/>
        </w:rPr>
        <w:t>Dolayısıyla</w:t>
      </w:r>
      <w:r w:rsidRPr="00B3663D" w:rsidR="005A771B">
        <w:rPr>
          <w:sz w:val="20"/>
        </w:rPr>
        <w:t xml:space="preserve"> </w:t>
      </w:r>
      <w:r w:rsidRPr="00B3663D">
        <w:rPr>
          <w:sz w:val="20"/>
        </w:rPr>
        <w:t>buradan</w:t>
      </w:r>
      <w:r w:rsidRPr="00B3663D" w:rsidR="005A771B">
        <w:rPr>
          <w:sz w:val="20"/>
        </w:rPr>
        <w:t xml:space="preserve"> </w:t>
      </w:r>
      <w:r w:rsidRPr="00B3663D">
        <w:rPr>
          <w:sz w:val="20"/>
        </w:rPr>
        <w:t>BDDK</w:t>
      </w:r>
      <w:r w:rsidRPr="00B3663D" w:rsidR="005A771B">
        <w:rPr>
          <w:sz w:val="20"/>
        </w:rPr>
        <w:t xml:space="preserve"> </w:t>
      </w:r>
      <w:r w:rsidRPr="00B3663D">
        <w:rPr>
          <w:sz w:val="20"/>
        </w:rPr>
        <w:t>yöneticilerine</w:t>
      </w:r>
      <w:r w:rsidRPr="00B3663D" w:rsidR="005A771B">
        <w:rPr>
          <w:sz w:val="20"/>
        </w:rPr>
        <w:t xml:space="preserve"> </w:t>
      </w:r>
      <w:r w:rsidRPr="00B3663D">
        <w:rPr>
          <w:sz w:val="20"/>
        </w:rPr>
        <w:t>ve</w:t>
      </w:r>
      <w:r w:rsidRPr="00B3663D" w:rsidR="005A771B">
        <w:rPr>
          <w:sz w:val="20"/>
        </w:rPr>
        <w:t xml:space="preserve"> </w:t>
      </w:r>
      <w:r w:rsidRPr="00B3663D">
        <w:rPr>
          <w:sz w:val="20"/>
        </w:rPr>
        <w:t>Sayın</w:t>
      </w:r>
      <w:r w:rsidRPr="00B3663D" w:rsidR="005A771B">
        <w:rPr>
          <w:sz w:val="20"/>
        </w:rPr>
        <w:t xml:space="preserve"> </w:t>
      </w:r>
      <w:r w:rsidRPr="00B3663D">
        <w:rPr>
          <w:sz w:val="20"/>
        </w:rPr>
        <w:t>Bakana</w:t>
      </w:r>
      <w:r w:rsidRPr="00B3663D" w:rsidR="005A771B">
        <w:rPr>
          <w:sz w:val="20"/>
        </w:rPr>
        <w:t xml:space="preserve"> </w:t>
      </w:r>
      <w:r w:rsidRPr="00B3663D">
        <w:rPr>
          <w:sz w:val="20"/>
        </w:rPr>
        <w:t>belirtmek</w:t>
      </w:r>
      <w:r w:rsidRPr="00B3663D" w:rsidR="005A771B">
        <w:rPr>
          <w:sz w:val="20"/>
        </w:rPr>
        <w:t xml:space="preserve"> </w:t>
      </w:r>
      <w:r w:rsidRPr="00B3663D">
        <w:rPr>
          <w:sz w:val="20"/>
        </w:rPr>
        <w:t>isterim</w:t>
      </w:r>
      <w:r w:rsidRPr="00B3663D" w:rsidR="005A771B">
        <w:rPr>
          <w:sz w:val="20"/>
        </w:rPr>
        <w:t xml:space="preserve"> </w:t>
      </w:r>
      <w:r w:rsidRPr="00B3663D">
        <w:rPr>
          <w:sz w:val="20"/>
        </w:rPr>
        <w:t>ki</w:t>
      </w:r>
      <w:r w:rsidRPr="00B3663D" w:rsidR="005A771B">
        <w:rPr>
          <w:sz w:val="20"/>
        </w:rPr>
        <w:t xml:space="preserve"> </w:t>
      </w:r>
      <w:r w:rsidRPr="00B3663D">
        <w:rPr>
          <w:sz w:val="20"/>
        </w:rPr>
        <w:t>esasında</w:t>
      </w:r>
      <w:r w:rsidRPr="00B3663D" w:rsidR="005A771B">
        <w:rPr>
          <w:sz w:val="20"/>
        </w:rPr>
        <w:t xml:space="preserve"> </w:t>
      </w:r>
      <w:r w:rsidRPr="00B3663D">
        <w:rPr>
          <w:sz w:val="20"/>
        </w:rPr>
        <w:t>burada,</w:t>
      </w:r>
      <w:r w:rsidRPr="00B3663D" w:rsidR="005A771B">
        <w:rPr>
          <w:sz w:val="20"/>
        </w:rPr>
        <w:t xml:space="preserve"> </w:t>
      </w:r>
      <w:r w:rsidRPr="00B3663D">
        <w:rPr>
          <w:sz w:val="20"/>
        </w:rPr>
        <w:t>bankaların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vergilendirilmesi</w:t>
      </w:r>
      <w:r w:rsidRPr="00B3663D" w:rsidR="005A771B">
        <w:rPr>
          <w:sz w:val="20"/>
        </w:rPr>
        <w:t xml:space="preserve"> </w:t>
      </w:r>
      <w:r w:rsidRPr="00B3663D">
        <w:rPr>
          <w:sz w:val="20"/>
        </w:rPr>
        <w:t>söz</w:t>
      </w:r>
      <w:r w:rsidRPr="00B3663D" w:rsidR="005A771B">
        <w:rPr>
          <w:sz w:val="20"/>
        </w:rPr>
        <w:t xml:space="preserve"> </w:t>
      </w:r>
      <w:r w:rsidRPr="00B3663D">
        <w:rPr>
          <w:sz w:val="20"/>
        </w:rPr>
        <w:t>konusudur.</w:t>
      </w:r>
      <w:r w:rsidRPr="00B3663D" w:rsidR="005A771B">
        <w:rPr>
          <w:sz w:val="20"/>
        </w:rPr>
        <w:t xml:space="preserve"> </w:t>
      </w:r>
      <w:r w:rsidRPr="00B3663D">
        <w:rPr>
          <w:sz w:val="20"/>
        </w:rPr>
        <w:t>Yani</w:t>
      </w:r>
      <w:r w:rsidRPr="00B3663D" w:rsidR="005A771B">
        <w:rPr>
          <w:sz w:val="20"/>
        </w:rPr>
        <w:t xml:space="preserve"> </w:t>
      </w:r>
      <w:r w:rsidRPr="00B3663D">
        <w:rPr>
          <w:sz w:val="20"/>
        </w:rPr>
        <w:t>normal</w:t>
      </w:r>
      <w:r w:rsidRPr="00B3663D" w:rsidR="005A771B">
        <w:rPr>
          <w:sz w:val="20"/>
        </w:rPr>
        <w:t xml:space="preserve"> </w:t>
      </w:r>
      <w:r w:rsidRPr="00B3663D">
        <w:rPr>
          <w:sz w:val="20"/>
        </w:rPr>
        <w:t>olarak</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toplam</w:t>
      </w:r>
      <w:r w:rsidRPr="00B3663D" w:rsidR="005A771B">
        <w:rPr>
          <w:sz w:val="20"/>
        </w:rPr>
        <w:t xml:space="preserve"> </w:t>
      </w:r>
      <w:r w:rsidRPr="00B3663D">
        <w:rPr>
          <w:sz w:val="20"/>
        </w:rPr>
        <w:t>harcamalarının</w:t>
      </w:r>
      <w:r w:rsidRPr="00B3663D" w:rsidR="005A771B">
        <w:rPr>
          <w:sz w:val="20"/>
        </w:rPr>
        <w:t xml:space="preserve"> </w:t>
      </w:r>
      <w:r w:rsidRPr="00B3663D">
        <w:rPr>
          <w:sz w:val="20"/>
        </w:rPr>
        <w:t>yüzde</w:t>
      </w:r>
      <w:r w:rsidRPr="00B3663D" w:rsidR="005A771B">
        <w:rPr>
          <w:sz w:val="20"/>
        </w:rPr>
        <w:t xml:space="preserve"> </w:t>
      </w:r>
      <w:r w:rsidRPr="00B3663D">
        <w:rPr>
          <w:sz w:val="20"/>
        </w:rPr>
        <w:t>45’ini</w:t>
      </w:r>
      <w:r w:rsidRPr="00B3663D" w:rsidR="005A771B">
        <w:rPr>
          <w:sz w:val="20"/>
        </w:rPr>
        <w:t xml:space="preserve"> </w:t>
      </w:r>
      <w:r w:rsidRPr="00B3663D">
        <w:rPr>
          <w:sz w:val="20"/>
        </w:rPr>
        <w:t>personel</w:t>
      </w:r>
      <w:r w:rsidRPr="00B3663D" w:rsidR="005A771B">
        <w:rPr>
          <w:sz w:val="20"/>
        </w:rPr>
        <w:t xml:space="preserve"> </w:t>
      </w:r>
      <w:r w:rsidRPr="00B3663D">
        <w:rPr>
          <w:sz w:val="20"/>
        </w:rPr>
        <w:t>giderlerine,</w:t>
      </w:r>
      <w:r w:rsidRPr="00B3663D" w:rsidR="005A771B">
        <w:rPr>
          <w:sz w:val="20"/>
        </w:rPr>
        <w:t xml:space="preserve"> </w:t>
      </w:r>
      <w:r w:rsidRPr="00B3663D">
        <w:rPr>
          <w:sz w:val="20"/>
        </w:rPr>
        <w:t>yüzde</w:t>
      </w:r>
      <w:r w:rsidRPr="00B3663D" w:rsidR="005A771B">
        <w:rPr>
          <w:sz w:val="20"/>
        </w:rPr>
        <w:t xml:space="preserve"> </w:t>
      </w:r>
      <w:r w:rsidRPr="00B3663D">
        <w:rPr>
          <w:sz w:val="20"/>
        </w:rPr>
        <w:t>29’unu</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alımlarına,</w:t>
      </w:r>
      <w:r w:rsidRPr="00B3663D" w:rsidR="005A771B">
        <w:rPr>
          <w:sz w:val="20"/>
        </w:rPr>
        <w:t xml:space="preserve"> </w:t>
      </w:r>
      <w:r w:rsidRPr="00B3663D">
        <w:rPr>
          <w:sz w:val="20"/>
        </w:rPr>
        <w:t>yüzde</w:t>
      </w:r>
      <w:r w:rsidRPr="00B3663D" w:rsidR="005A771B">
        <w:rPr>
          <w:sz w:val="20"/>
        </w:rPr>
        <w:t xml:space="preserve"> </w:t>
      </w:r>
      <w:r w:rsidRPr="00B3663D">
        <w:rPr>
          <w:sz w:val="20"/>
        </w:rPr>
        <w:t>16’sını</w:t>
      </w:r>
      <w:r w:rsidRPr="00B3663D" w:rsidR="005A771B">
        <w:rPr>
          <w:sz w:val="20"/>
        </w:rPr>
        <w:t xml:space="preserve"> </w:t>
      </w:r>
      <w:r w:rsidRPr="00B3663D">
        <w:rPr>
          <w:sz w:val="20"/>
        </w:rPr>
        <w:t>sermaye</w:t>
      </w:r>
      <w:r w:rsidRPr="00B3663D" w:rsidR="005A771B">
        <w:rPr>
          <w:sz w:val="20"/>
        </w:rPr>
        <w:t xml:space="preserve"> </w:t>
      </w:r>
      <w:r w:rsidRPr="00B3663D">
        <w:rPr>
          <w:sz w:val="20"/>
        </w:rPr>
        <w:t>giderlerine,</w:t>
      </w:r>
      <w:r w:rsidRPr="00B3663D" w:rsidR="005A771B">
        <w:rPr>
          <w:sz w:val="20"/>
        </w:rPr>
        <w:t xml:space="preserve"> </w:t>
      </w:r>
      <w:r w:rsidRPr="00B3663D">
        <w:rPr>
          <w:sz w:val="20"/>
        </w:rPr>
        <w:t>yüzde</w:t>
      </w:r>
      <w:r w:rsidRPr="00B3663D" w:rsidR="005A771B">
        <w:rPr>
          <w:sz w:val="20"/>
        </w:rPr>
        <w:t xml:space="preserve"> </w:t>
      </w:r>
      <w:r w:rsidRPr="00B3663D">
        <w:rPr>
          <w:sz w:val="20"/>
        </w:rPr>
        <w:t>7’sini</w:t>
      </w:r>
      <w:r w:rsidRPr="00B3663D" w:rsidR="005A771B">
        <w:rPr>
          <w:sz w:val="20"/>
        </w:rPr>
        <w:t xml:space="preserve"> </w:t>
      </w:r>
      <w:r w:rsidRPr="00B3663D">
        <w:rPr>
          <w:sz w:val="20"/>
        </w:rPr>
        <w:t>cari</w:t>
      </w:r>
      <w:r w:rsidRPr="00B3663D" w:rsidR="005A771B">
        <w:rPr>
          <w:sz w:val="20"/>
        </w:rPr>
        <w:t xml:space="preserve"> </w:t>
      </w:r>
      <w:r w:rsidRPr="00B3663D">
        <w:rPr>
          <w:sz w:val="20"/>
        </w:rPr>
        <w:t>transferlere,</w:t>
      </w:r>
      <w:r w:rsidRPr="00B3663D" w:rsidR="005A771B">
        <w:rPr>
          <w:sz w:val="20"/>
        </w:rPr>
        <w:t xml:space="preserve"> </w:t>
      </w:r>
      <w:r w:rsidRPr="00B3663D">
        <w:rPr>
          <w:sz w:val="20"/>
        </w:rPr>
        <w:t>bu</w:t>
      </w:r>
      <w:r w:rsidRPr="00B3663D" w:rsidR="005A771B">
        <w:rPr>
          <w:sz w:val="20"/>
        </w:rPr>
        <w:t xml:space="preserve"> </w:t>
      </w:r>
      <w:r w:rsidRPr="00B3663D">
        <w:rPr>
          <w:sz w:val="20"/>
        </w:rPr>
        <w:t>on</w:t>
      </w:r>
      <w:r w:rsidRPr="00B3663D" w:rsidR="005A771B">
        <w:rPr>
          <w:sz w:val="20"/>
        </w:rPr>
        <w:t xml:space="preserve"> </w:t>
      </w:r>
      <w:r w:rsidRPr="00B3663D">
        <w:rPr>
          <w:sz w:val="20"/>
        </w:rPr>
        <w:t>yıllık</w:t>
      </w:r>
      <w:r w:rsidRPr="00B3663D" w:rsidR="005A771B">
        <w:rPr>
          <w:sz w:val="20"/>
        </w:rPr>
        <w:t xml:space="preserve"> </w:t>
      </w:r>
      <w:r w:rsidRPr="00B3663D">
        <w:rPr>
          <w:sz w:val="20"/>
        </w:rPr>
        <w:t>dönem</w:t>
      </w:r>
      <w:r w:rsidRPr="00B3663D" w:rsidR="005A771B">
        <w:rPr>
          <w:sz w:val="20"/>
        </w:rPr>
        <w:t xml:space="preserve"> </w:t>
      </w:r>
      <w:r w:rsidRPr="00B3663D">
        <w:rPr>
          <w:sz w:val="20"/>
        </w:rPr>
        <w:t>boyunca</w:t>
      </w:r>
      <w:r w:rsidRPr="00B3663D" w:rsidR="005A771B">
        <w:rPr>
          <w:sz w:val="20"/>
        </w:rPr>
        <w:t xml:space="preserve"> </w:t>
      </w:r>
      <w:r w:rsidRPr="00B3663D">
        <w:rPr>
          <w:sz w:val="20"/>
        </w:rPr>
        <w:t>ayırmış</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Kurumuna</w:t>
      </w:r>
      <w:r w:rsidRPr="00B3663D" w:rsidR="005A771B">
        <w:rPr>
          <w:sz w:val="20"/>
        </w:rPr>
        <w:t xml:space="preserve"> </w:t>
      </w:r>
      <w:r w:rsidRPr="00B3663D">
        <w:rPr>
          <w:sz w:val="20"/>
        </w:rPr>
        <w:t>yüzde</w:t>
      </w:r>
      <w:r w:rsidRPr="00B3663D" w:rsidR="005A771B">
        <w:rPr>
          <w:sz w:val="20"/>
        </w:rPr>
        <w:t xml:space="preserve"> </w:t>
      </w:r>
      <w:r w:rsidRPr="00B3663D">
        <w:rPr>
          <w:sz w:val="20"/>
        </w:rPr>
        <w:t>3’lük</w:t>
      </w:r>
      <w:r w:rsidRPr="00B3663D" w:rsidR="005A771B">
        <w:rPr>
          <w:sz w:val="20"/>
        </w:rPr>
        <w:t xml:space="preserve"> </w:t>
      </w:r>
      <w:r w:rsidRPr="00B3663D">
        <w:rPr>
          <w:sz w:val="20"/>
        </w:rPr>
        <w:t>bir</w:t>
      </w:r>
      <w:r w:rsidRPr="00B3663D" w:rsidR="005A771B">
        <w:rPr>
          <w:sz w:val="20"/>
        </w:rPr>
        <w:t xml:space="preserve"> </w:t>
      </w:r>
      <w:r w:rsidRPr="00B3663D">
        <w:rPr>
          <w:sz w:val="20"/>
        </w:rPr>
        <w:t>payı</w:t>
      </w:r>
      <w:r w:rsidRPr="00B3663D" w:rsidR="005A771B">
        <w:rPr>
          <w:sz w:val="20"/>
        </w:rPr>
        <w:t xml:space="preserve"> </w:t>
      </w:r>
      <w:r w:rsidRPr="00B3663D">
        <w:rPr>
          <w:sz w:val="20"/>
        </w:rPr>
        <w:t>aktarmış,</w:t>
      </w:r>
      <w:r w:rsidRPr="00B3663D" w:rsidR="005A771B">
        <w:rPr>
          <w:sz w:val="20"/>
        </w:rPr>
        <w:t xml:space="preserve"> </w:t>
      </w:r>
      <w:r w:rsidRPr="00B3663D">
        <w:rPr>
          <w:sz w:val="20"/>
        </w:rPr>
        <w:t>harcama</w:t>
      </w:r>
      <w:r w:rsidRPr="00B3663D" w:rsidR="005A771B">
        <w:rPr>
          <w:sz w:val="20"/>
        </w:rPr>
        <w:t xml:space="preserve"> </w:t>
      </w:r>
      <w:r w:rsidRPr="00B3663D">
        <w:rPr>
          <w:sz w:val="20"/>
        </w:rPr>
        <w:t>kalemlerini</w:t>
      </w:r>
      <w:r w:rsidRPr="00B3663D" w:rsidR="005A771B">
        <w:rPr>
          <w:sz w:val="20"/>
        </w:rPr>
        <w:t xml:space="preserve"> </w:t>
      </w:r>
      <w:r w:rsidRPr="00B3663D">
        <w:rPr>
          <w:sz w:val="20"/>
        </w:rPr>
        <w:t>bu</w:t>
      </w:r>
      <w:r w:rsidRPr="00B3663D" w:rsidR="005A771B">
        <w:rPr>
          <w:sz w:val="20"/>
        </w:rPr>
        <w:t xml:space="preserve"> </w:t>
      </w:r>
      <w:r w:rsidRPr="00B3663D">
        <w:rPr>
          <w:sz w:val="20"/>
        </w:rPr>
        <w:t>şekilde</w:t>
      </w:r>
      <w:r w:rsidRPr="00B3663D" w:rsidR="005A771B">
        <w:rPr>
          <w:sz w:val="20"/>
        </w:rPr>
        <w:t xml:space="preserve"> </w:t>
      </w:r>
      <w:r w:rsidRPr="00B3663D">
        <w:rPr>
          <w:sz w:val="20"/>
        </w:rPr>
        <w:t>şekillendirmiştir.</w:t>
      </w:r>
      <w:r w:rsidRPr="00B3663D" w:rsidR="005A771B">
        <w:rPr>
          <w:sz w:val="20"/>
        </w:rPr>
        <w:t xml:space="preserve"> </w:t>
      </w:r>
      <w:r w:rsidRPr="00B3663D">
        <w:rPr>
          <w:sz w:val="20"/>
        </w:rPr>
        <w:t>Ama</w:t>
      </w:r>
      <w:r w:rsidRPr="00B3663D" w:rsidR="005A771B">
        <w:rPr>
          <w:sz w:val="20"/>
        </w:rPr>
        <w:t xml:space="preserve"> </w:t>
      </w:r>
      <w:r w:rsidRPr="00B3663D">
        <w:rPr>
          <w:sz w:val="20"/>
        </w:rPr>
        <w:t>neticede,</w:t>
      </w:r>
      <w:r w:rsidRPr="00B3663D" w:rsidR="005A771B">
        <w:rPr>
          <w:sz w:val="20"/>
        </w:rPr>
        <w:t xml:space="preserve"> </w:t>
      </w:r>
      <w:r w:rsidRPr="00B3663D">
        <w:rPr>
          <w:sz w:val="20"/>
        </w:rPr>
        <w:t>devamlı</w:t>
      </w:r>
      <w:r w:rsidRPr="00B3663D" w:rsidR="005A771B">
        <w:rPr>
          <w:sz w:val="20"/>
        </w:rPr>
        <w:t xml:space="preserve"> </w:t>
      </w:r>
      <w:r w:rsidRPr="00B3663D">
        <w:rPr>
          <w:sz w:val="20"/>
        </w:rPr>
        <w:t>olarak</w:t>
      </w:r>
      <w:r w:rsidRPr="00B3663D" w:rsidR="005A771B">
        <w:rPr>
          <w:sz w:val="20"/>
        </w:rPr>
        <w:t xml:space="preserve"> </w:t>
      </w:r>
      <w:r w:rsidRPr="00B3663D">
        <w:rPr>
          <w:sz w:val="20"/>
        </w:rPr>
        <w:t>BDDK</w:t>
      </w:r>
      <w:r w:rsidRPr="00B3663D" w:rsidR="005A771B">
        <w:rPr>
          <w:sz w:val="20"/>
        </w:rPr>
        <w:t xml:space="preserve"> </w:t>
      </w:r>
      <w:r w:rsidRPr="00B3663D">
        <w:rPr>
          <w:sz w:val="20"/>
        </w:rPr>
        <w:t>gelirlerinin</w:t>
      </w:r>
      <w:r w:rsidRPr="00B3663D" w:rsidR="005A771B">
        <w:rPr>
          <w:sz w:val="20"/>
        </w:rPr>
        <w:t xml:space="preserve"> </w:t>
      </w:r>
      <w:r w:rsidRPr="00B3663D">
        <w:rPr>
          <w:sz w:val="20"/>
        </w:rPr>
        <w:t>yarısını</w:t>
      </w:r>
      <w:r w:rsidRPr="00B3663D" w:rsidR="005A771B">
        <w:rPr>
          <w:sz w:val="20"/>
        </w:rPr>
        <w:t xml:space="preserve"> </w:t>
      </w:r>
      <w:r w:rsidRPr="00B3663D">
        <w:rPr>
          <w:sz w:val="20"/>
        </w:rPr>
        <w:t>Hazineye</w:t>
      </w:r>
      <w:r w:rsidRPr="00B3663D" w:rsidR="005A771B">
        <w:rPr>
          <w:sz w:val="20"/>
        </w:rPr>
        <w:t xml:space="preserve"> </w:t>
      </w:r>
      <w:r w:rsidRPr="00B3663D">
        <w:rPr>
          <w:sz w:val="20"/>
        </w:rPr>
        <w:t>aktarmaktadır.</w:t>
      </w:r>
      <w:r w:rsidRPr="00B3663D" w:rsidR="005A771B">
        <w:rPr>
          <w:sz w:val="20"/>
        </w:rPr>
        <w:t xml:space="preserve"> </w:t>
      </w:r>
      <w:r w:rsidRPr="00B3663D">
        <w:rPr>
          <w:sz w:val="20"/>
        </w:rPr>
        <w:t>Bu,</w:t>
      </w:r>
      <w:r w:rsidRPr="00B3663D" w:rsidR="005A771B">
        <w:rPr>
          <w:sz w:val="20"/>
        </w:rPr>
        <w:t xml:space="preserve"> </w:t>
      </w:r>
      <w:r w:rsidRPr="00B3663D">
        <w:rPr>
          <w:sz w:val="20"/>
        </w:rPr>
        <w:t>esasında</w:t>
      </w:r>
      <w:r w:rsidRPr="00B3663D" w:rsidR="005A771B">
        <w:rPr>
          <w:sz w:val="20"/>
        </w:rPr>
        <w:t xml:space="preserve"> </w:t>
      </w:r>
      <w:r w:rsidRPr="00B3663D">
        <w:rPr>
          <w:sz w:val="20"/>
        </w:rPr>
        <w:t>bütçe</w:t>
      </w:r>
      <w:r w:rsidRPr="00B3663D" w:rsidR="005A771B">
        <w:rPr>
          <w:sz w:val="20"/>
        </w:rPr>
        <w:t xml:space="preserve"> </w:t>
      </w:r>
      <w:r w:rsidRPr="00B3663D">
        <w:rPr>
          <w:sz w:val="20"/>
        </w:rPr>
        <w:t>mantığına</w:t>
      </w:r>
      <w:r w:rsidRPr="00B3663D" w:rsidR="005A771B">
        <w:rPr>
          <w:sz w:val="20"/>
        </w:rPr>
        <w:t xml:space="preserve"> </w:t>
      </w:r>
      <w:r w:rsidRPr="00B3663D">
        <w:rPr>
          <w:sz w:val="20"/>
        </w:rPr>
        <w:t>çok</w:t>
      </w:r>
      <w:r w:rsidRPr="00B3663D" w:rsidR="005A771B">
        <w:rPr>
          <w:sz w:val="20"/>
        </w:rPr>
        <w:t xml:space="preserve"> </w:t>
      </w:r>
      <w:r w:rsidRPr="00B3663D">
        <w:rPr>
          <w:sz w:val="20"/>
        </w:rPr>
        <w:t>uygun</w:t>
      </w:r>
      <w:r w:rsidRPr="00B3663D" w:rsidR="005A771B">
        <w:rPr>
          <w:sz w:val="20"/>
        </w:rPr>
        <w:t xml:space="preserve"> </w:t>
      </w:r>
      <w:r w:rsidRPr="00B3663D">
        <w:rPr>
          <w:sz w:val="20"/>
        </w:rPr>
        <w:t>bir</w:t>
      </w:r>
      <w:r w:rsidRPr="00B3663D" w:rsidR="005A771B">
        <w:rPr>
          <w:sz w:val="20"/>
        </w:rPr>
        <w:t xml:space="preserve"> </w:t>
      </w:r>
      <w:r w:rsidRPr="00B3663D">
        <w:rPr>
          <w:sz w:val="20"/>
        </w:rPr>
        <w:t>gelişme</w:t>
      </w:r>
      <w:r w:rsidRPr="00B3663D" w:rsidR="005A771B">
        <w:rPr>
          <w:sz w:val="20"/>
        </w:rPr>
        <w:t xml:space="preserve"> </w:t>
      </w:r>
      <w:r w:rsidRPr="00B3663D">
        <w:rPr>
          <w:sz w:val="20"/>
        </w:rPr>
        <w:t>ve</w:t>
      </w:r>
      <w:r w:rsidRPr="00B3663D" w:rsidR="005A771B">
        <w:rPr>
          <w:sz w:val="20"/>
        </w:rPr>
        <w:t xml:space="preserve"> </w:t>
      </w:r>
      <w:r w:rsidRPr="00B3663D">
        <w:rPr>
          <w:sz w:val="20"/>
        </w:rPr>
        <w:t>düzenleme</w:t>
      </w:r>
      <w:r w:rsidRPr="00B3663D" w:rsidR="005A771B">
        <w:rPr>
          <w:sz w:val="20"/>
        </w:rPr>
        <w:t xml:space="preserve"> </w:t>
      </w:r>
      <w:r w:rsidRPr="00B3663D">
        <w:rPr>
          <w:sz w:val="20"/>
        </w:rPr>
        <w:t>tarzı</w:t>
      </w:r>
      <w:r w:rsidRPr="00B3663D" w:rsidR="005A771B">
        <w:rPr>
          <w:sz w:val="20"/>
        </w:rPr>
        <w:t xml:space="preserve"> </w:t>
      </w:r>
      <w:r w:rsidRPr="00B3663D">
        <w:rPr>
          <w:sz w:val="20"/>
        </w:rPr>
        <w:t>değildir.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5411</w:t>
      </w:r>
      <w:r w:rsidRPr="00B3663D" w:rsidR="005A771B">
        <w:rPr>
          <w:sz w:val="20"/>
        </w:rPr>
        <w:t xml:space="preserve"> </w:t>
      </w:r>
      <w:r w:rsidRPr="00B3663D">
        <w:rPr>
          <w:sz w:val="20"/>
        </w:rPr>
        <w:t>sayılı</w:t>
      </w:r>
      <w:r w:rsidRPr="00B3663D" w:rsidR="005A771B">
        <w:rPr>
          <w:sz w:val="20"/>
        </w:rPr>
        <w:t xml:space="preserve"> </w:t>
      </w:r>
      <w:r w:rsidRPr="00B3663D">
        <w:rPr>
          <w:sz w:val="20"/>
        </w:rPr>
        <w:t>Kanun’un</w:t>
      </w:r>
      <w:r w:rsidRPr="00B3663D" w:rsidR="005A771B">
        <w:rPr>
          <w:sz w:val="20"/>
        </w:rPr>
        <w:t xml:space="preserve"> </w:t>
      </w:r>
      <w:r w:rsidRPr="00B3663D">
        <w:rPr>
          <w:sz w:val="20"/>
        </w:rPr>
        <w:t>101’inci</w:t>
      </w:r>
      <w:r w:rsidRPr="00B3663D" w:rsidR="005A771B">
        <w:rPr>
          <w:sz w:val="20"/>
        </w:rPr>
        <w:t xml:space="preserve"> </w:t>
      </w:r>
      <w:r w:rsidRPr="00B3663D">
        <w:rPr>
          <w:sz w:val="20"/>
        </w:rPr>
        <w:t>maddesindeki</w:t>
      </w:r>
      <w:r w:rsidRPr="00B3663D" w:rsidR="005A771B">
        <w:rPr>
          <w:sz w:val="20"/>
        </w:rPr>
        <w:t xml:space="preserve"> </w:t>
      </w:r>
      <w:r w:rsidRPr="00B3663D">
        <w:rPr>
          <w:sz w:val="20"/>
        </w:rPr>
        <w:t>oranların</w:t>
      </w:r>
      <w:r w:rsidRPr="00B3663D" w:rsidR="005A771B">
        <w:rPr>
          <w:sz w:val="20"/>
        </w:rPr>
        <w:t xml:space="preserve"> </w:t>
      </w:r>
      <w:r w:rsidRPr="00B3663D">
        <w:rPr>
          <w:sz w:val="20"/>
        </w:rPr>
        <w:t>revize</w:t>
      </w:r>
      <w:r w:rsidRPr="00B3663D" w:rsidR="005A771B">
        <w:rPr>
          <w:sz w:val="20"/>
        </w:rPr>
        <w:t xml:space="preserve"> </w:t>
      </w:r>
      <w:r w:rsidRPr="00B3663D">
        <w:rPr>
          <w:sz w:val="20"/>
        </w:rPr>
        <w:t>edilmesi</w:t>
      </w:r>
      <w:r w:rsidRPr="00B3663D" w:rsidR="005A771B">
        <w:rPr>
          <w:sz w:val="20"/>
        </w:rPr>
        <w:t xml:space="preserve"> </w:t>
      </w:r>
      <w:r w:rsidRPr="00B3663D">
        <w:rPr>
          <w:sz w:val="20"/>
        </w:rPr>
        <w:t>gerekir.</w:t>
      </w:r>
      <w:r w:rsidRPr="00B3663D" w:rsidR="005A771B">
        <w:rPr>
          <w:sz w:val="20"/>
        </w:rPr>
        <w:t xml:space="preserve"> </w:t>
      </w:r>
      <w:r w:rsidRPr="00B3663D">
        <w:rPr>
          <w:sz w:val="20"/>
        </w:rPr>
        <w:t>Aksi</w:t>
      </w:r>
      <w:r w:rsidRPr="00B3663D" w:rsidR="005A771B">
        <w:rPr>
          <w:sz w:val="20"/>
        </w:rPr>
        <w:t xml:space="preserve"> </w:t>
      </w:r>
      <w:r w:rsidRPr="00B3663D">
        <w:rPr>
          <w:sz w:val="20"/>
        </w:rPr>
        <w:t>takdirde,</w:t>
      </w:r>
      <w:r w:rsidRPr="00B3663D" w:rsidR="005A771B">
        <w:rPr>
          <w:sz w:val="20"/>
        </w:rPr>
        <w:t xml:space="preserve"> </w:t>
      </w:r>
      <w:r w:rsidRPr="00B3663D">
        <w:rPr>
          <w:sz w:val="20"/>
        </w:rPr>
        <w:t>teorik</w:t>
      </w:r>
      <w:r w:rsidRPr="00B3663D" w:rsidR="005A771B">
        <w:rPr>
          <w:sz w:val="20"/>
        </w:rPr>
        <w:t xml:space="preserve"> </w:t>
      </w:r>
      <w:r w:rsidRPr="00B3663D">
        <w:rPr>
          <w:sz w:val="20"/>
        </w:rPr>
        <w:t>ve</w:t>
      </w:r>
      <w:r w:rsidRPr="00B3663D" w:rsidR="005A771B">
        <w:rPr>
          <w:sz w:val="20"/>
        </w:rPr>
        <w:t xml:space="preserve"> </w:t>
      </w:r>
      <w:r w:rsidRPr="00B3663D">
        <w:rPr>
          <w:sz w:val="20"/>
        </w:rPr>
        <w:t>pratik</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bunu,</w:t>
      </w:r>
      <w:r w:rsidRPr="00B3663D" w:rsidR="005A771B">
        <w:rPr>
          <w:sz w:val="20"/>
        </w:rPr>
        <w:t xml:space="preserve"> </w:t>
      </w:r>
      <w:r w:rsidRPr="00B3663D">
        <w:rPr>
          <w:sz w:val="20"/>
        </w:rPr>
        <w:t>bankaların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gizli</w:t>
      </w:r>
      <w:r w:rsidRPr="00B3663D" w:rsidR="005A771B">
        <w:rPr>
          <w:sz w:val="20"/>
        </w:rPr>
        <w:t xml:space="preserve"> </w:t>
      </w:r>
      <w:r w:rsidRPr="00B3663D">
        <w:rPr>
          <w:sz w:val="20"/>
        </w:rPr>
        <w:t>vergilendirilmesi</w:t>
      </w:r>
      <w:r w:rsidRPr="00B3663D" w:rsidR="005A771B">
        <w:rPr>
          <w:sz w:val="20"/>
        </w:rPr>
        <w:t xml:space="preserve"> </w:t>
      </w:r>
      <w:r w:rsidRPr="00B3663D">
        <w:rPr>
          <w:sz w:val="20"/>
        </w:rPr>
        <w:t>olarak</w:t>
      </w:r>
      <w:r w:rsidRPr="00B3663D" w:rsidR="005A771B">
        <w:rPr>
          <w:sz w:val="20"/>
        </w:rPr>
        <w:t xml:space="preserve"> </w:t>
      </w:r>
      <w:r w:rsidRPr="00B3663D">
        <w:rPr>
          <w:sz w:val="20"/>
        </w:rPr>
        <w:t>tanımlamak</w:t>
      </w:r>
      <w:r w:rsidRPr="00B3663D" w:rsidR="005A771B">
        <w:rPr>
          <w:sz w:val="20"/>
        </w:rPr>
        <w:t xml:space="preserve"> </w:t>
      </w:r>
      <w:r w:rsidRPr="00B3663D">
        <w:rPr>
          <w:sz w:val="20"/>
        </w:rPr>
        <w:t>lazım</w:t>
      </w:r>
      <w:r w:rsidRPr="00B3663D" w:rsidR="005A771B">
        <w:rPr>
          <w:sz w:val="20"/>
        </w:rPr>
        <w:t xml:space="preserve"> </w:t>
      </w:r>
      <w:r w:rsidRPr="00B3663D">
        <w:rPr>
          <w:sz w:val="20"/>
        </w:rPr>
        <w:t>yani</w:t>
      </w:r>
      <w:r w:rsidRPr="00B3663D" w:rsidR="005A771B">
        <w:rPr>
          <w:sz w:val="20"/>
        </w:rPr>
        <w:t xml:space="preserve"> </w:t>
      </w:r>
      <w:r w:rsidRPr="00B3663D">
        <w:rPr>
          <w:sz w:val="20"/>
        </w:rPr>
        <w:t>akademik</w:t>
      </w:r>
      <w:r w:rsidRPr="00B3663D" w:rsidR="005A771B">
        <w:rPr>
          <w:sz w:val="20"/>
        </w:rPr>
        <w:t xml:space="preserve"> </w:t>
      </w:r>
      <w:r w:rsidRPr="00B3663D">
        <w:rPr>
          <w:sz w:val="20"/>
        </w:rPr>
        <w:t>olarak</w:t>
      </w:r>
      <w:r w:rsidRPr="00B3663D" w:rsidR="005A771B">
        <w:rPr>
          <w:sz w:val="20"/>
        </w:rPr>
        <w:t xml:space="preserve"> </w:t>
      </w:r>
      <w:r w:rsidRPr="00B3663D">
        <w:rPr>
          <w:sz w:val="20"/>
        </w:rPr>
        <w:t>mesele</w:t>
      </w:r>
      <w:r w:rsidRPr="00B3663D" w:rsidR="005A771B">
        <w:rPr>
          <w:sz w:val="20"/>
        </w:rPr>
        <w:t xml:space="preserve"> </w:t>
      </w:r>
      <w:r w:rsidRPr="00B3663D">
        <w:rPr>
          <w:sz w:val="20"/>
        </w:rPr>
        <w:t>böyle</w:t>
      </w:r>
      <w:r w:rsidRPr="00B3663D" w:rsidR="005A771B">
        <w:rPr>
          <w:sz w:val="20"/>
        </w:rPr>
        <w:t xml:space="preserve"> </w:t>
      </w:r>
      <w:r w:rsidRPr="00B3663D">
        <w:rPr>
          <w:sz w:val="20"/>
        </w:rPr>
        <w:t>değerlendirilir,</w:t>
      </w:r>
      <w:r w:rsidRPr="00B3663D" w:rsidR="005A771B">
        <w:rPr>
          <w:sz w:val="20"/>
        </w:rPr>
        <w:t xml:space="preserve"> </w:t>
      </w:r>
      <w:r w:rsidRPr="00B3663D">
        <w:rPr>
          <w:sz w:val="20"/>
        </w:rPr>
        <w:t>buna</w:t>
      </w:r>
      <w:r w:rsidRPr="00B3663D" w:rsidR="005A771B">
        <w:rPr>
          <w:sz w:val="20"/>
        </w:rPr>
        <w:t xml:space="preserve"> </w:t>
      </w:r>
      <w:r w:rsidRPr="00B3663D">
        <w:rPr>
          <w:sz w:val="20"/>
        </w:rPr>
        <w:t>dikkatinizi</w:t>
      </w:r>
      <w:r w:rsidRPr="00B3663D" w:rsidR="005A771B">
        <w:rPr>
          <w:sz w:val="20"/>
        </w:rPr>
        <w:t xml:space="preserve"> </w:t>
      </w:r>
      <w:r w:rsidRPr="00B3663D">
        <w:rPr>
          <w:sz w:val="20"/>
        </w:rPr>
        <w:t>çekmek</w:t>
      </w:r>
      <w:r w:rsidRPr="00B3663D" w:rsidR="005A771B">
        <w:rPr>
          <w:sz w:val="20"/>
        </w:rPr>
        <w:t xml:space="preserve"> </w:t>
      </w:r>
      <w:r w:rsidRPr="00B3663D">
        <w:rPr>
          <w:sz w:val="20"/>
        </w:rPr>
        <w:t>istiyorum.</w:t>
      </w:r>
    </w:p>
    <w:p w:rsidRPr="00B3663D" w:rsidR="007058CB" w:rsidP="00B3663D" w:rsidRDefault="007058CB">
      <w:pPr>
        <w:pStyle w:val="GENELKURUL"/>
        <w:spacing w:line="240" w:lineRule="auto"/>
        <w:rPr>
          <w:sz w:val="20"/>
        </w:rPr>
      </w:pPr>
      <w:r w:rsidRPr="00B3663D">
        <w:rPr>
          <w:sz w:val="20"/>
        </w:rPr>
        <w:t>Tab</w:t>
      </w:r>
      <w:r w:rsidRPr="00B3663D" w:rsidR="00321598">
        <w:rPr>
          <w:sz w:val="20"/>
        </w:rPr>
        <w:t>i</w:t>
      </w:r>
      <w:r w:rsidRPr="00B3663D">
        <w:rPr>
          <w:sz w:val="20"/>
        </w:rPr>
        <w:t>i</w:t>
      </w:r>
      <w:r w:rsidRPr="00B3663D" w:rsidR="005A771B">
        <w:rPr>
          <w:sz w:val="20"/>
        </w:rPr>
        <w:t xml:space="preserve"> </w:t>
      </w:r>
      <w:r w:rsidRPr="00B3663D">
        <w:rPr>
          <w:sz w:val="20"/>
        </w:rPr>
        <w:t>olarak,</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kendi</w:t>
      </w:r>
      <w:r w:rsidRPr="00B3663D" w:rsidR="005A771B">
        <w:rPr>
          <w:sz w:val="20"/>
        </w:rPr>
        <w:t xml:space="preserve"> </w:t>
      </w:r>
      <w:r w:rsidRPr="00B3663D">
        <w:rPr>
          <w:sz w:val="20"/>
        </w:rPr>
        <w:t>gelirlerini,</w:t>
      </w:r>
      <w:r w:rsidRPr="00B3663D" w:rsidR="005A771B">
        <w:rPr>
          <w:sz w:val="20"/>
        </w:rPr>
        <w:t xml:space="preserve"> </w:t>
      </w:r>
      <w:r w:rsidRPr="00B3663D">
        <w:rPr>
          <w:sz w:val="20"/>
        </w:rPr>
        <w:t>kendi</w:t>
      </w:r>
      <w:r w:rsidRPr="00B3663D" w:rsidR="005A771B">
        <w:rPr>
          <w:sz w:val="20"/>
        </w:rPr>
        <w:t xml:space="preserve"> </w:t>
      </w:r>
      <w:r w:rsidRPr="00B3663D">
        <w:rPr>
          <w:sz w:val="20"/>
        </w:rPr>
        <w:t>harcamalarını,</w:t>
      </w:r>
      <w:r w:rsidRPr="00B3663D" w:rsidR="005A771B">
        <w:rPr>
          <w:sz w:val="20"/>
        </w:rPr>
        <w:t xml:space="preserve"> </w:t>
      </w:r>
      <w:r w:rsidRPr="00B3663D">
        <w:rPr>
          <w:sz w:val="20"/>
        </w:rPr>
        <w:t>kendi</w:t>
      </w:r>
      <w:r w:rsidRPr="00B3663D" w:rsidR="005A771B">
        <w:rPr>
          <w:sz w:val="20"/>
        </w:rPr>
        <w:t xml:space="preserve"> </w:t>
      </w:r>
      <w:r w:rsidRPr="00B3663D">
        <w:rPr>
          <w:sz w:val="20"/>
        </w:rPr>
        <w:t>bütçesini</w:t>
      </w:r>
      <w:r w:rsidRPr="00B3663D" w:rsidR="005A771B">
        <w:rPr>
          <w:sz w:val="20"/>
        </w:rPr>
        <w:t xml:space="preserve"> </w:t>
      </w:r>
      <w:r w:rsidRPr="00B3663D">
        <w:rPr>
          <w:sz w:val="20"/>
        </w:rPr>
        <w:t>yapma</w:t>
      </w:r>
      <w:r w:rsidRPr="00B3663D" w:rsidR="005A771B">
        <w:rPr>
          <w:sz w:val="20"/>
        </w:rPr>
        <w:t xml:space="preserve"> </w:t>
      </w:r>
      <w:r w:rsidRPr="00B3663D">
        <w:rPr>
          <w:sz w:val="20"/>
        </w:rPr>
        <w:t>açısından</w:t>
      </w:r>
      <w:r w:rsidRPr="00B3663D" w:rsidR="005A771B">
        <w:rPr>
          <w:sz w:val="20"/>
        </w:rPr>
        <w:t xml:space="preserve"> </w:t>
      </w:r>
      <w:r w:rsidRPr="00B3663D">
        <w:rPr>
          <w:sz w:val="20"/>
        </w:rPr>
        <w:t>bağımsızdır</w:t>
      </w:r>
      <w:r w:rsidRPr="00B3663D" w:rsidR="005A771B">
        <w:rPr>
          <w:sz w:val="20"/>
        </w:rPr>
        <w:t xml:space="preserve"> </w:t>
      </w:r>
      <w:r w:rsidRPr="00B3663D">
        <w:rPr>
          <w:sz w:val="20"/>
        </w:rPr>
        <w:t>ve</w:t>
      </w:r>
      <w:r w:rsidRPr="00B3663D" w:rsidR="005A771B">
        <w:rPr>
          <w:sz w:val="20"/>
        </w:rPr>
        <w:t xml:space="preserve"> </w:t>
      </w:r>
      <w:r w:rsidRPr="00B3663D">
        <w:rPr>
          <w:sz w:val="20"/>
        </w:rPr>
        <w:t>de</w:t>
      </w:r>
      <w:r w:rsidRPr="00B3663D" w:rsidR="005A771B">
        <w:rPr>
          <w:sz w:val="20"/>
        </w:rPr>
        <w:t xml:space="preserve"> </w:t>
      </w:r>
      <w:r w:rsidRPr="00B3663D">
        <w:rPr>
          <w:sz w:val="20"/>
        </w:rPr>
        <w:t>kurulduğu</w:t>
      </w:r>
      <w:r w:rsidRPr="00B3663D" w:rsidR="005A771B">
        <w:rPr>
          <w:sz w:val="20"/>
        </w:rPr>
        <w:t xml:space="preserve"> </w:t>
      </w:r>
      <w:r w:rsidRPr="00B3663D">
        <w:rPr>
          <w:sz w:val="20"/>
        </w:rPr>
        <w:t>günden</w:t>
      </w:r>
      <w:r w:rsidRPr="00B3663D" w:rsidR="005A771B">
        <w:rPr>
          <w:sz w:val="20"/>
        </w:rPr>
        <w:t xml:space="preserve"> </w:t>
      </w:r>
      <w:r w:rsidRPr="00B3663D">
        <w:rPr>
          <w:sz w:val="20"/>
        </w:rPr>
        <w:t>bu</w:t>
      </w:r>
      <w:r w:rsidRPr="00B3663D" w:rsidR="005A771B">
        <w:rPr>
          <w:sz w:val="20"/>
        </w:rPr>
        <w:t xml:space="preserve"> </w:t>
      </w:r>
      <w:r w:rsidRPr="00B3663D">
        <w:rPr>
          <w:sz w:val="20"/>
        </w:rPr>
        <w:t>tarafa</w:t>
      </w:r>
      <w:r w:rsidRPr="00B3663D" w:rsidR="005A771B">
        <w:rPr>
          <w:sz w:val="20"/>
        </w:rPr>
        <w:t xml:space="preserve"> </w:t>
      </w:r>
      <w:r w:rsidRPr="00B3663D">
        <w:rPr>
          <w:sz w:val="20"/>
        </w:rPr>
        <w:t>siyasi</w:t>
      </w:r>
      <w:r w:rsidRPr="00B3663D" w:rsidR="005A771B">
        <w:rPr>
          <w:sz w:val="20"/>
        </w:rPr>
        <w:t xml:space="preserve"> </w:t>
      </w:r>
      <w:r w:rsidRPr="00B3663D">
        <w:rPr>
          <w:sz w:val="20"/>
        </w:rPr>
        <w:t>irade</w:t>
      </w:r>
      <w:r w:rsidRPr="00B3663D" w:rsidR="005A771B">
        <w:rPr>
          <w:sz w:val="20"/>
        </w:rPr>
        <w:t xml:space="preserve"> </w:t>
      </w:r>
      <w:r w:rsidRPr="00B3663D">
        <w:rPr>
          <w:sz w:val="20"/>
        </w:rPr>
        <w:t>tarafından</w:t>
      </w:r>
      <w:r w:rsidRPr="00B3663D" w:rsidR="005A771B">
        <w:rPr>
          <w:sz w:val="20"/>
        </w:rPr>
        <w:t xml:space="preserve"> </w:t>
      </w:r>
      <w:r w:rsidRPr="00B3663D">
        <w:rPr>
          <w:sz w:val="20"/>
        </w:rPr>
        <w:t>arzu</w:t>
      </w:r>
      <w:r w:rsidRPr="00B3663D" w:rsidR="005A771B">
        <w:rPr>
          <w:sz w:val="20"/>
        </w:rPr>
        <w:t xml:space="preserve"> </w:t>
      </w:r>
      <w:r w:rsidRPr="00B3663D">
        <w:rPr>
          <w:sz w:val="20"/>
        </w:rPr>
        <w:t>edilen</w:t>
      </w:r>
      <w:r w:rsidRPr="00B3663D" w:rsidR="005A771B">
        <w:rPr>
          <w:sz w:val="20"/>
        </w:rPr>
        <w:t xml:space="preserve"> </w:t>
      </w:r>
      <w:r w:rsidRPr="00B3663D">
        <w:rPr>
          <w:sz w:val="20"/>
        </w:rPr>
        <w:t>destek</w:t>
      </w:r>
      <w:r w:rsidRPr="00B3663D" w:rsidR="005A771B">
        <w:rPr>
          <w:sz w:val="20"/>
        </w:rPr>
        <w:t xml:space="preserve"> </w:t>
      </w:r>
      <w:r w:rsidRPr="00B3663D">
        <w:rPr>
          <w:sz w:val="20"/>
        </w:rPr>
        <w:t>kendisine</w:t>
      </w:r>
      <w:r w:rsidRPr="00B3663D" w:rsidR="005A771B">
        <w:rPr>
          <w:sz w:val="20"/>
        </w:rPr>
        <w:t xml:space="preserve"> </w:t>
      </w:r>
      <w:r w:rsidRPr="00B3663D">
        <w:rPr>
          <w:sz w:val="20"/>
        </w:rPr>
        <w:t>verilmektedir.</w:t>
      </w:r>
      <w:r w:rsidRPr="00B3663D" w:rsidR="005A771B">
        <w:rPr>
          <w:sz w:val="20"/>
        </w:rPr>
        <w:t xml:space="preserve"> </w:t>
      </w:r>
      <w:r w:rsidRPr="00B3663D">
        <w:rPr>
          <w:sz w:val="20"/>
        </w:rPr>
        <w:t>Bu</w:t>
      </w:r>
      <w:r w:rsidRPr="00B3663D" w:rsidR="005A771B">
        <w:rPr>
          <w:sz w:val="20"/>
        </w:rPr>
        <w:t xml:space="preserve"> </w:t>
      </w:r>
      <w:r w:rsidRPr="00B3663D">
        <w:rPr>
          <w:sz w:val="20"/>
        </w:rPr>
        <w:t>açıdan,</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sadece</w:t>
      </w:r>
      <w:r w:rsidRPr="00B3663D" w:rsidR="005A771B">
        <w:rPr>
          <w:sz w:val="20"/>
        </w:rPr>
        <w:t xml:space="preserve"> </w:t>
      </w:r>
      <w:r w:rsidRPr="00B3663D">
        <w:rPr>
          <w:sz w:val="20"/>
        </w:rPr>
        <w:t>gelir</w:t>
      </w:r>
      <w:r w:rsidRPr="00B3663D" w:rsidR="005A771B">
        <w:rPr>
          <w:sz w:val="20"/>
        </w:rPr>
        <w:t xml:space="preserve"> </w:t>
      </w:r>
      <w:r w:rsidRPr="00B3663D">
        <w:rPr>
          <w:sz w:val="20"/>
        </w:rPr>
        <w:t>yapısının</w:t>
      </w:r>
      <w:r w:rsidRPr="00B3663D" w:rsidR="005A771B">
        <w:rPr>
          <w:sz w:val="20"/>
        </w:rPr>
        <w:t xml:space="preserve"> </w:t>
      </w:r>
      <w:r w:rsidRPr="00B3663D">
        <w:rPr>
          <w:sz w:val="20"/>
        </w:rPr>
        <w:t>revize</w:t>
      </w:r>
      <w:r w:rsidRPr="00B3663D" w:rsidR="005A771B">
        <w:rPr>
          <w:sz w:val="20"/>
        </w:rPr>
        <w:t xml:space="preserve"> </w:t>
      </w:r>
      <w:r w:rsidRPr="00B3663D">
        <w:rPr>
          <w:sz w:val="20"/>
        </w:rPr>
        <w:t>edilmesi</w:t>
      </w:r>
      <w:r w:rsidRPr="00B3663D" w:rsidR="005A771B">
        <w:rPr>
          <w:sz w:val="20"/>
        </w:rPr>
        <w:t xml:space="preserve"> </w:t>
      </w:r>
      <w:r w:rsidRPr="00B3663D">
        <w:rPr>
          <w:sz w:val="20"/>
        </w:rPr>
        <w:t>sorunu</w:t>
      </w:r>
      <w:r w:rsidRPr="00B3663D" w:rsidR="005A771B">
        <w:rPr>
          <w:sz w:val="20"/>
        </w:rPr>
        <w:t xml:space="preserve"> </w:t>
      </w:r>
      <w:r w:rsidRPr="00B3663D">
        <w:rPr>
          <w:sz w:val="20"/>
        </w:rPr>
        <w:t>vardır,</w:t>
      </w:r>
      <w:r w:rsidRPr="00B3663D" w:rsidR="005A771B">
        <w:rPr>
          <w:sz w:val="20"/>
        </w:rPr>
        <w:t xml:space="preserve"> </w:t>
      </w:r>
      <w:r w:rsidRPr="00B3663D">
        <w:rPr>
          <w:sz w:val="20"/>
        </w:rPr>
        <w:t>bunun</w:t>
      </w:r>
      <w:r w:rsidRPr="00B3663D" w:rsidR="005A771B">
        <w:rPr>
          <w:sz w:val="20"/>
        </w:rPr>
        <w:t xml:space="preserve"> </w:t>
      </w:r>
      <w:r w:rsidRPr="00B3663D">
        <w:rPr>
          <w:sz w:val="20"/>
        </w:rPr>
        <w:t>da</w:t>
      </w:r>
      <w:r w:rsidRPr="00B3663D" w:rsidR="005A771B">
        <w:rPr>
          <w:sz w:val="20"/>
        </w:rPr>
        <w:t xml:space="preserve"> </w:t>
      </w:r>
      <w:r w:rsidRPr="00B3663D">
        <w:rPr>
          <w:sz w:val="20"/>
        </w:rPr>
        <w:t>edileceğini</w:t>
      </w:r>
      <w:r w:rsidRPr="00B3663D" w:rsidR="005A771B">
        <w:rPr>
          <w:sz w:val="20"/>
        </w:rPr>
        <w:t xml:space="preserve"> </w:t>
      </w:r>
      <w:r w:rsidRPr="00B3663D">
        <w:rPr>
          <w:sz w:val="20"/>
        </w:rPr>
        <w:t>düşünüyorum.</w:t>
      </w:r>
    </w:p>
    <w:p w:rsidRPr="00B3663D" w:rsidR="007058CB" w:rsidP="00B3663D" w:rsidRDefault="007058CB">
      <w:pPr>
        <w:pStyle w:val="GENELKURUL"/>
        <w:spacing w:line="240" w:lineRule="auto"/>
        <w:rPr>
          <w:sz w:val="20"/>
        </w:rPr>
      </w:pP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vergi</w:t>
      </w:r>
      <w:r w:rsidRPr="00B3663D" w:rsidR="005A771B">
        <w:rPr>
          <w:sz w:val="20"/>
        </w:rPr>
        <w:t xml:space="preserve"> </w:t>
      </w:r>
      <w:r w:rsidRPr="00B3663D">
        <w:rPr>
          <w:sz w:val="20"/>
        </w:rPr>
        <w:t>sistemiyle</w:t>
      </w:r>
      <w:r w:rsidRPr="00B3663D" w:rsidR="005A771B">
        <w:rPr>
          <w:sz w:val="20"/>
        </w:rPr>
        <w:t xml:space="preserve"> </w:t>
      </w:r>
      <w:r w:rsidRPr="00B3663D">
        <w:rPr>
          <w:sz w:val="20"/>
        </w:rPr>
        <w:t>ilgilidir.</w:t>
      </w:r>
      <w:r w:rsidRPr="00B3663D" w:rsidR="005A771B">
        <w:rPr>
          <w:sz w:val="20"/>
        </w:rPr>
        <w:t xml:space="preserve"> </w:t>
      </w:r>
      <w:r w:rsidRPr="00B3663D">
        <w:rPr>
          <w:sz w:val="20"/>
        </w:rPr>
        <w:t>Vergi</w:t>
      </w:r>
      <w:r w:rsidRPr="00B3663D" w:rsidR="005A771B">
        <w:rPr>
          <w:sz w:val="20"/>
        </w:rPr>
        <w:t xml:space="preserve"> </w:t>
      </w:r>
      <w:r w:rsidRPr="00B3663D">
        <w:rPr>
          <w:sz w:val="20"/>
        </w:rPr>
        <w:t>sistemimize</w:t>
      </w:r>
      <w:r w:rsidRPr="00B3663D" w:rsidR="005A771B">
        <w:rPr>
          <w:sz w:val="20"/>
        </w:rPr>
        <w:t xml:space="preserve"> </w:t>
      </w:r>
      <w:r w:rsidRPr="00B3663D">
        <w:rPr>
          <w:sz w:val="20"/>
        </w:rPr>
        <w:t>biraz</w:t>
      </w:r>
      <w:r w:rsidRPr="00B3663D" w:rsidR="005A771B">
        <w:rPr>
          <w:sz w:val="20"/>
        </w:rPr>
        <w:t xml:space="preserve"> </w:t>
      </w:r>
      <w:r w:rsidRPr="00B3663D">
        <w:rPr>
          <w:sz w:val="20"/>
        </w:rPr>
        <w:t>bakmamız</w:t>
      </w:r>
      <w:r w:rsidRPr="00B3663D" w:rsidR="005A771B">
        <w:rPr>
          <w:sz w:val="20"/>
        </w:rPr>
        <w:t xml:space="preserve"> </w:t>
      </w:r>
      <w:r w:rsidRPr="00B3663D">
        <w:rPr>
          <w:sz w:val="20"/>
        </w:rPr>
        <w:t>ve</w:t>
      </w:r>
      <w:r w:rsidRPr="00B3663D" w:rsidR="005A771B">
        <w:rPr>
          <w:sz w:val="20"/>
        </w:rPr>
        <w:t xml:space="preserve"> </w:t>
      </w:r>
      <w:r w:rsidRPr="00B3663D">
        <w:rPr>
          <w:sz w:val="20"/>
        </w:rPr>
        <w:t>ele</w:t>
      </w:r>
      <w:r w:rsidRPr="00B3663D" w:rsidR="005A771B">
        <w:rPr>
          <w:sz w:val="20"/>
        </w:rPr>
        <w:t xml:space="preserve"> </w:t>
      </w:r>
      <w:r w:rsidRPr="00B3663D">
        <w:rPr>
          <w:sz w:val="20"/>
        </w:rPr>
        <w:t>almamız</w:t>
      </w:r>
      <w:r w:rsidRPr="00B3663D" w:rsidR="005A771B">
        <w:rPr>
          <w:sz w:val="20"/>
        </w:rPr>
        <w:t xml:space="preserve"> </w:t>
      </w:r>
      <w:r w:rsidRPr="00B3663D">
        <w:rPr>
          <w:sz w:val="20"/>
        </w:rPr>
        <w:t>gerekir.</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vergi</w:t>
      </w:r>
      <w:r w:rsidRPr="00B3663D" w:rsidR="005A771B">
        <w:rPr>
          <w:sz w:val="20"/>
        </w:rPr>
        <w:t xml:space="preserve"> </w:t>
      </w:r>
      <w:r w:rsidRPr="00B3663D">
        <w:rPr>
          <w:sz w:val="20"/>
        </w:rPr>
        <w:t>verme</w:t>
      </w:r>
      <w:r w:rsidRPr="00B3663D" w:rsidR="005A771B">
        <w:rPr>
          <w:sz w:val="20"/>
        </w:rPr>
        <w:t xml:space="preserve"> </w:t>
      </w:r>
      <w:r w:rsidRPr="00B3663D">
        <w:rPr>
          <w:sz w:val="20"/>
        </w:rPr>
        <w:t>veya</w:t>
      </w:r>
      <w:r w:rsidRPr="00B3663D" w:rsidR="005A771B">
        <w:rPr>
          <w:sz w:val="20"/>
        </w:rPr>
        <w:t xml:space="preserve"> </w:t>
      </w:r>
      <w:r w:rsidRPr="00B3663D">
        <w:rPr>
          <w:sz w:val="20"/>
        </w:rPr>
        <w:t>vergi</w:t>
      </w:r>
      <w:r w:rsidRPr="00B3663D" w:rsidR="005A771B">
        <w:rPr>
          <w:sz w:val="20"/>
        </w:rPr>
        <w:t xml:space="preserve"> </w:t>
      </w:r>
      <w:r w:rsidRPr="00B3663D">
        <w:rPr>
          <w:sz w:val="20"/>
        </w:rPr>
        <w:t>alma</w:t>
      </w:r>
      <w:r w:rsidRPr="00B3663D" w:rsidR="005A771B">
        <w:rPr>
          <w:sz w:val="20"/>
        </w:rPr>
        <w:t xml:space="preserve"> </w:t>
      </w:r>
      <w:r w:rsidRPr="00B3663D">
        <w:rPr>
          <w:sz w:val="20"/>
        </w:rPr>
        <w:t>ile</w:t>
      </w:r>
      <w:r w:rsidRPr="00B3663D" w:rsidR="005A771B">
        <w:rPr>
          <w:sz w:val="20"/>
        </w:rPr>
        <w:t xml:space="preserve"> </w:t>
      </w:r>
      <w:r w:rsidRPr="00B3663D">
        <w:rPr>
          <w:sz w:val="20"/>
        </w:rPr>
        <w:t>devlet</w:t>
      </w:r>
      <w:r w:rsidRPr="00B3663D" w:rsidR="005A771B">
        <w:rPr>
          <w:sz w:val="20"/>
        </w:rPr>
        <w:t xml:space="preserve"> </w:t>
      </w:r>
      <w:r w:rsidRPr="00B3663D">
        <w:rPr>
          <w:sz w:val="20"/>
        </w:rPr>
        <w:t>olma</w:t>
      </w:r>
      <w:r w:rsidRPr="00B3663D" w:rsidR="005A771B">
        <w:rPr>
          <w:sz w:val="20"/>
        </w:rPr>
        <w:t xml:space="preserve"> </w:t>
      </w:r>
      <w:r w:rsidRPr="00B3663D">
        <w:rPr>
          <w:sz w:val="20"/>
        </w:rPr>
        <w:t>arasında</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ilişki</w:t>
      </w:r>
      <w:r w:rsidRPr="00B3663D" w:rsidR="005A771B">
        <w:rPr>
          <w:sz w:val="20"/>
        </w:rPr>
        <w:t xml:space="preserve"> </w:t>
      </w:r>
      <w:r w:rsidRPr="00B3663D">
        <w:rPr>
          <w:sz w:val="20"/>
        </w:rPr>
        <w:t>vardır.</w:t>
      </w:r>
      <w:r w:rsidRPr="00B3663D" w:rsidR="005A771B">
        <w:rPr>
          <w:sz w:val="20"/>
        </w:rPr>
        <w:t xml:space="preserve"> </w:t>
      </w:r>
      <w:r w:rsidRPr="00B3663D">
        <w:rPr>
          <w:sz w:val="20"/>
        </w:rPr>
        <w:t>Etkin</w:t>
      </w:r>
      <w:r w:rsidRPr="00B3663D" w:rsidR="005A771B">
        <w:rPr>
          <w:sz w:val="20"/>
        </w:rPr>
        <w:t xml:space="preserve"> </w:t>
      </w:r>
      <w:r w:rsidRPr="00B3663D">
        <w:rPr>
          <w:sz w:val="20"/>
        </w:rPr>
        <w:t>vergileme</w:t>
      </w:r>
      <w:r w:rsidRPr="00B3663D" w:rsidR="005A771B">
        <w:rPr>
          <w:sz w:val="20"/>
        </w:rPr>
        <w:t xml:space="preserve"> </w:t>
      </w:r>
      <w:r w:rsidRPr="00B3663D">
        <w:rPr>
          <w:sz w:val="20"/>
        </w:rPr>
        <w:t>ile</w:t>
      </w:r>
      <w:r w:rsidRPr="00B3663D" w:rsidR="005A771B">
        <w:rPr>
          <w:sz w:val="20"/>
        </w:rPr>
        <w:t xml:space="preserve"> </w:t>
      </w:r>
      <w:r w:rsidRPr="00B3663D">
        <w:rPr>
          <w:sz w:val="20"/>
        </w:rPr>
        <w:t>etkin</w:t>
      </w:r>
      <w:r w:rsidRPr="00B3663D" w:rsidR="005A771B">
        <w:rPr>
          <w:sz w:val="20"/>
        </w:rPr>
        <w:t xml:space="preserve"> </w:t>
      </w:r>
      <w:r w:rsidRPr="00B3663D">
        <w:rPr>
          <w:sz w:val="20"/>
        </w:rPr>
        <w:t>devlet</w:t>
      </w:r>
      <w:r w:rsidRPr="00B3663D" w:rsidR="005A771B">
        <w:rPr>
          <w:sz w:val="20"/>
        </w:rPr>
        <w:t xml:space="preserve"> </w:t>
      </w:r>
      <w:r w:rsidRPr="00B3663D">
        <w:rPr>
          <w:sz w:val="20"/>
        </w:rPr>
        <w:t>olmak</w:t>
      </w:r>
      <w:r w:rsidRPr="00B3663D" w:rsidR="005A771B">
        <w:rPr>
          <w:sz w:val="20"/>
        </w:rPr>
        <w:t xml:space="preserve"> </w:t>
      </w:r>
      <w:r w:rsidRPr="00B3663D">
        <w:rPr>
          <w:sz w:val="20"/>
        </w:rPr>
        <w:t>birbirine</w:t>
      </w:r>
      <w:r w:rsidRPr="00B3663D" w:rsidR="005A771B">
        <w:rPr>
          <w:sz w:val="20"/>
        </w:rPr>
        <w:t xml:space="preserve"> </w:t>
      </w:r>
      <w:r w:rsidRPr="00B3663D">
        <w:rPr>
          <w:sz w:val="20"/>
        </w:rPr>
        <w:t>çok</w:t>
      </w:r>
      <w:r w:rsidRPr="00B3663D" w:rsidR="005A771B">
        <w:rPr>
          <w:sz w:val="20"/>
        </w:rPr>
        <w:t xml:space="preserve"> </w:t>
      </w:r>
      <w:r w:rsidRPr="00B3663D">
        <w:rPr>
          <w:sz w:val="20"/>
        </w:rPr>
        <w:t>paraleldir.</w:t>
      </w:r>
      <w:r w:rsidRPr="00B3663D" w:rsidR="005A771B">
        <w:rPr>
          <w:sz w:val="20"/>
        </w:rPr>
        <w:t xml:space="preserve"> </w:t>
      </w:r>
      <w:r w:rsidRPr="00B3663D">
        <w:rPr>
          <w:sz w:val="20"/>
        </w:rPr>
        <w:t>Esasında,</w:t>
      </w:r>
      <w:r w:rsidRPr="00B3663D" w:rsidR="005A771B">
        <w:rPr>
          <w:sz w:val="20"/>
        </w:rPr>
        <w:t xml:space="preserve"> </w:t>
      </w:r>
      <w:r w:rsidRPr="00B3663D">
        <w:rPr>
          <w:sz w:val="20"/>
        </w:rPr>
        <w:t>vergi</w:t>
      </w:r>
      <w:r w:rsidRPr="00B3663D" w:rsidR="005A771B">
        <w:rPr>
          <w:sz w:val="20"/>
        </w:rPr>
        <w:t xml:space="preserve"> </w:t>
      </w:r>
      <w:r w:rsidRPr="00B3663D">
        <w:rPr>
          <w:sz w:val="20"/>
        </w:rPr>
        <w:t>almak</w:t>
      </w:r>
      <w:r w:rsidRPr="00B3663D" w:rsidR="005A771B">
        <w:rPr>
          <w:sz w:val="20"/>
        </w:rPr>
        <w:t xml:space="preserve"> </w:t>
      </w:r>
      <w:r w:rsidRPr="00B3663D">
        <w:rPr>
          <w:sz w:val="20"/>
        </w:rPr>
        <w:t>devlet</w:t>
      </w:r>
      <w:r w:rsidRPr="00B3663D" w:rsidR="005A771B">
        <w:rPr>
          <w:sz w:val="20"/>
        </w:rPr>
        <w:t xml:space="preserve"> </w:t>
      </w:r>
      <w:r w:rsidRPr="00B3663D">
        <w:rPr>
          <w:sz w:val="20"/>
        </w:rPr>
        <w:t>olmaktır</w:t>
      </w:r>
      <w:r w:rsidRPr="00B3663D" w:rsidR="005A771B">
        <w:rPr>
          <w:sz w:val="20"/>
        </w:rPr>
        <w:t xml:space="preserve"> </w:t>
      </w:r>
      <w:r w:rsidRPr="00B3663D">
        <w:rPr>
          <w:sz w:val="20"/>
        </w:rPr>
        <w:t>çünkü</w:t>
      </w:r>
      <w:r w:rsidRPr="00B3663D" w:rsidR="005A771B">
        <w:rPr>
          <w:sz w:val="20"/>
        </w:rPr>
        <w:t xml:space="preserve"> </w:t>
      </w:r>
      <w:r w:rsidRPr="00B3663D">
        <w:rPr>
          <w:sz w:val="20"/>
        </w:rPr>
        <w:t>vergi</w:t>
      </w:r>
      <w:r w:rsidRPr="00B3663D" w:rsidR="005A771B">
        <w:rPr>
          <w:sz w:val="20"/>
        </w:rPr>
        <w:t xml:space="preserve"> </w:t>
      </w:r>
      <w:r w:rsidRPr="00B3663D">
        <w:rPr>
          <w:sz w:val="20"/>
        </w:rPr>
        <w:t>almak</w:t>
      </w:r>
      <w:r w:rsidRPr="00B3663D" w:rsidR="005A771B">
        <w:rPr>
          <w:sz w:val="20"/>
        </w:rPr>
        <w:t xml:space="preserve"> </w:t>
      </w:r>
      <w:r w:rsidRPr="00B3663D">
        <w:rPr>
          <w:sz w:val="20"/>
        </w:rPr>
        <w:t>sadece</w:t>
      </w:r>
      <w:r w:rsidRPr="00B3663D" w:rsidR="005A771B">
        <w:rPr>
          <w:sz w:val="20"/>
        </w:rPr>
        <w:t xml:space="preserve"> </w:t>
      </w:r>
      <w:r w:rsidRPr="00B3663D">
        <w:rPr>
          <w:sz w:val="20"/>
        </w:rPr>
        <w:t>devlete</w:t>
      </w:r>
      <w:r w:rsidRPr="00B3663D" w:rsidR="005A771B">
        <w:rPr>
          <w:sz w:val="20"/>
        </w:rPr>
        <w:t xml:space="preserve"> </w:t>
      </w:r>
      <w:r w:rsidRPr="00B3663D">
        <w:rPr>
          <w:sz w:val="20"/>
        </w:rPr>
        <w:t>has</w:t>
      </w:r>
      <w:r w:rsidRPr="00B3663D" w:rsidR="005A771B">
        <w:rPr>
          <w:sz w:val="20"/>
        </w:rPr>
        <w:t xml:space="preserve"> </w:t>
      </w:r>
      <w:r w:rsidRPr="00B3663D">
        <w:rPr>
          <w:sz w:val="20"/>
        </w:rPr>
        <w:t>bir</w:t>
      </w:r>
      <w:r w:rsidRPr="00B3663D" w:rsidR="005A771B">
        <w:rPr>
          <w:sz w:val="20"/>
        </w:rPr>
        <w:t xml:space="preserve"> </w:t>
      </w:r>
      <w:r w:rsidRPr="00B3663D">
        <w:rPr>
          <w:sz w:val="20"/>
        </w:rPr>
        <w:t>özelliktir.</w:t>
      </w:r>
      <w:r w:rsidRPr="00B3663D" w:rsidR="005A771B">
        <w:rPr>
          <w:sz w:val="20"/>
        </w:rPr>
        <w:t xml:space="preserve"> </w:t>
      </w:r>
      <w:r w:rsidRPr="00B3663D">
        <w:rPr>
          <w:sz w:val="20"/>
        </w:rPr>
        <w:t>Eğer</w:t>
      </w:r>
      <w:r w:rsidRPr="00B3663D" w:rsidR="005A771B">
        <w:rPr>
          <w:sz w:val="20"/>
        </w:rPr>
        <w:t xml:space="preserve"> </w:t>
      </w:r>
      <w:r w:rsidRPr="00B3663D">
        <w:rPr>
          <w:sz w:val="20"/>
        </w:rPr>
        <w:t>bir</w:t>
      </w:r>
      <w:r w:rsidRPr="00B3663D" w:rsidR="005A771B">
        <w:rPr>
          <w:sz w:val="20"/>
        </w:rPr>
        <w:t xml:space="preserve"> </w:t>
      </w:r>
      <w:r w:rsidRPr="00B3663D">
        <w:rPr>
          <w:sz w:val="20"/>
        </w:rPr>
        <w:t>yerde</w:t>
      </w:r>
      <w:r w:rsidRPr="00B3663D" w:rsidR="005A771B">
        <w:rPr>
          <w:sz w:val="20"/>
        </w:rPr>
        <w:t xml:space="preserve"> </w:t>
      </w:r>
      <w:r w:rsidRPr="00B3663D">
        <w:rPr>
          <w:sz w:val="20"/>
        </w:rPr>
        <w:t>vergi</w:t>
      </w:r>
      <w:r w:rsidRPr="00B3663D" w:rsidR="005A771B">
        <w:rPr>
          <w:sz w:val="20"/>
        </w:rPr>
        <w:t xml:space="preserve"> </w:t>
      </w:r>
      <w:r w:rsidRPr="00B3663D">
        <w:rPr>
          <w:sz w:val="20"/>
        </w:rPr>
        <w:t>alma</w:t>
      </w:r>
      <w:r w:rsidRPr="00B3663D" w:rsidR="005A771B">
        <w:rPr>
          <w:sz w:val="20"/>
        </w:rPr>
        <w:t xml:space="preserve"> </w:t>
      </w:r>
      <w:r w:rsidRPr="00B3663D">
        <w:rPr>
          <w:sz w:val="20"/>
        </w:rPr>
        <w:t>söz</w:t>
      </w:r>
      <w:r w:rsidRPr="00B3663D" w:rsidR="005A771B">
        <w:rPr>
          <w:sz w:val="20"/>
        </w:rPr>
        <w:t xml:space="preserve"> </w:t>
      </w:r>
      <w:r w:rsidRPr="00B3663D">
        <w:rPr>
          <w:sz w:val="20"/>
        </w:rPr>
        <w:t>konusuysa</w:t>
      </w:r>
      <w:r w:rsidRPr="00B3663D" w:rsidR="005A771B">
        <w:rPr>
          <w:sz w:val="20"/>
        </w:rPr>
        <w:t xml:space="preserve"> </w:t>
      </w:r>
      <w:r w:rsidRPr="00B3663D">
        <w:rPr>
          <w:sz w:val="20"/>
        </w:rPr>
        <w:t>da</w:t>
      </w:r>
      <w:r w:rsidRPr="00B3663D" w:rsidR="005A771B">
        <w:rPr>
          <w:sz w:val="20"/>
        </w:rPr>
        <w:t xml:space="preserve"> </w:t>
      </w:r>
      <w:r w:rsidRPr="00B3663D">
        <w:rPr>
          <w:sz w:val="20"/>
        </w:rPr>
        <w:t>devlet</w:t>
      </w:r>
      <w:r w:rsidRPr="00B3663D" w:rsidR="005A771B">
        <w:rPr>
          <w:sz w:val="20"/>
        </w:rPr>
        <w:t xml:space="preserve"> </w:t>
      </w:r>
      <w:r w:rsidRPr="00B3663D">
        <w:rPr>
          <w:sz w:val="20"/>
        </w:rPr>
        <w:t>yoksa</w:t>
      </w:r>
      <w:r w:rsidRPr="00B3663D" w:rsidR="005A771B">
        <w:rPr>
          <w:sz w:val="20"/>
        </w:rPr>
        <w:t xml:space="preserve"> </w:t>
      </w:r>
      <w:r w:rsidRPr="00B3663D">
        <w:rPr>
          <w:sz w:val="20"/>
        </w:rPr>
        <w:t>devlet</w:t>
      </w:r>
      <w:r w:rsidRPr="00B3663D" w:rsidR="005A771B">
        <w:rPr>
          <w:sz w:val="20"/>
        </w:rPr>
        <w:t xml:space="preserve"> </w:t>
      </w:r>
      <w:r w:rsidRPr="00B3663D">
        <w:rPr>
          <w:sz w:val="20"/>
        </w:rPr>
        <w:t>olma</w:t>
      </w:r>
      <w:r w:rsidRPr="00B3663D" w:rsidR="005A771B">
        <w:rPr>
          <w:sz w:val="20"/>
        </w:rPr>
        <w:t xml:space="preserve"> </w:t>
      </w:r>
      <w:r w:rsidRPr="00B3663D">
        <w:rPr>
          <w:sz w:val="20"/>
        </w:rPr>
        <w:t>fikri</w:t>
      </w:r>
      <w:r w:rsidRPr="00B3663D" w:rsidR="005A771B">
        <w:rPr>
          <w:sz w:val="20"/>
        </w:rPr>
        <w:t xml:space="preserve"> </w:t>
      </w:r>
      <w:r w:rsidRPr="00B3663D">
        <w:rPr>
          <w:sz w:val="20"/>
        </w:rPr>
        <w:t>vardır.</w:t>
      </w:r>
      <w:r w:rsidRPr="00B3663D" w:rsidR="005A771B">
        <w:rPr>
          <w:sz w:val="20"/>
        </w:rPr>
        <w:t xml:space="preserve"> </w:t>
      </w:r>
      <w:r w:rsidRPr="00B3663D">
        <w:rPr>
          <w:sz w:val="20"/>
        </w:rPr>
        <w:t>Geçmişte</w:t>
      </w:r>
      <w:r w:rsidRPr="00B3663D" w:rsidR="005A771B">
        <w:rPr>
          <w:sz w:val="20"/>
        </w:rPr>
        <w:t xml:space="preserve"> </w:t>
      </w:r>
      <w:r w:rsidRPr="00B3663D">
        <w:rPr>
          <w:sz w:val="20"/>
        </w:rPr>
        <w:t>de</w:t>
      </w:r>
      <w:r w:rsidRPr="00B3663D" w:rsidR="005A771B">
        <w:rPr>
          <w:sz w:val="20"/>
        </w:rPr>
        <w:t xml:space="preserve"> </w:t>
      </w:r>
      <w:r w:rsidRPr="00B3663D">
        <w:rPr>
          <w:sz w:val="20"/>
        </w:rPr>
        <w:t>baktığımızda,</w:t>
      </w:r>
      <w:r w:rsidRPr="00B3663D" w:rsidR="005A771B">
        <w:rPr>
          <w:sz w:val="20"/>
        </w:rPr>
        <w:t xml:space="preserve"> </w:t>
      </w:r>
      <w:r w:rsidRPr="00B3663D">
        <w:rPr>
          <w:sz w:val="20"/>
        </w:rPr>
        <w:t>bir</w:t>
      </w:r>
      <w:r w:rsidRPr="00B3663D" w:rsidR="005A771B">
        <w:rPr>
          <w:sz w:val="20"/>
        </w:rPr>
        <w:t xml:space="preserve"> </w:t>
      </w:r>
      <w:r w:rsidRPr="00B3663D">
        <w:rPr>
          <w:sz w:val="20"/>
        </w:rPr>
        <w:t>toplumun</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topluma</w:t>
      </w:r>
      <w:r w:rsidRPr="00B3663D" w:rsidR="005A771B">
        <w:rPr>
          <w:sz w:val="20"/>
        </w:rPr>
        <w:t xml:space="preserve"> </w:t>
      </w:r>
      <w:r w:rsidRPr="00B3663D">
        <w:rPr>
          <w:sz w:val="20"/>
        </w:rPr>
        <w:t>bağlılığını</w:t>
      </w:r>
      <w:r w:rsidRPr="00B3663D" w:rsidR="005A771B">
        <w:rPr>
          <w:sz w:val="20"/>
        </w:rPr>
        <w:t xml:space="preserve"> </w:t>
      </w:r>
      <w:r w:rsidRPr="00B3663D">
        <w:rPr>
          <w:sz w:val="20"/>
        </w:rPr>
        <w:t>sadece</w:t>
      </w:r>
      <w:r w:rsidRPr="00B3663D" w:rsidR="005A771B">
        <w:rPr>
          <w:sz w:val="20"/>
        </w:rPr>
        <w:t xml:space="preserve"> </w:t>
      </w:r>
      <w:r w:rsidRPr="00B3663D">
        <w:rPr>
          <w:sz w:val="20"/>
        </w:rPr>
        <w:t>vergi</w:t>
      </w:r>
      <w:r w:rsidRPr="00B3663D" w:rsidR="005A771B">
        <w:rPr>
          <w:sz w:val="20"/>
        </w:rPr>
        <w:t xml:space="preserve"> </w:t>
      </w:r>
      <w:r w:rsidRPr="00B3663D">
        <w:rPr>
          <w:sz w:val="20"/>
        </w:rPr>
        <w:t>belirtir.</w:t>
      </w:r>
      <w:r w:rsidRPr="00B3663D" w:rsidR="005A771B">
        <w:rPr>
          <w:sz w:val="20"/>
        </w:rPr>
        <w:t xml:space="preserve"> </w:t>
      </w:r>
      <w:r w:rsidRPr="00B3663D">
        <w:rPr>
          <w:sz w:val="20"/>
        </w:rPr>
        <w:t>Zaten</w:t>
      </w:r>
      <w:r w:rsidRPr="00B3663D" w:rsidR="005A771B">
        <w:rPr>
          <w:sz w:val="20"/>
        </w:rPr>
        <w:t xml:space="preserve"> </w:t>
      </w:r>
      <w:r w:rsidRPr="00B3663D">
        <w:rPr>
          <w:sz w:val="20"/>
        </w:rPr>
        <w:t>vergi</w:t>
      </w:r>
      <w:r w:rsidRPr="00B3663D" w:rsidR="005A771B">
        <w:rPr>
          <w:sz w:val="20"/>
        </w:rPr>
        <w:t xml:space="preserve"> </w:t>
      </w:r>
      <w:r w:rsidRPr="00B3663D">
        <w:rPr>
          <w:sz w:val="20"/>
        </w:rPr>
        <w:t>vermeme</w:t>
      </w:r>
      <w:r w:rsidRPr="00B3663D" w:rsidR="005A771B">
        <w:rPr>
          <w:sz w:val="20"/>
        </w:rPr>
        <w:t xml:space="preserve"> </w:t>
      </w:r>
      <w:r w:rsidRPr="00B3663D">
        <w:rPr>
          <w:sz w:val="20"/>
        </w:rPr>
        <w:t>de</w:t>
      </w:r>
      <w:r w:rsidRPr="00B3663D" w:rsidR="005A771B">
        <w:rPr>
          <w:sz w:val="20"/>
        </w:rPr>
        <w:t xml:space="preserve"> </w:t>
      </w:r>
      <w:r w:rsidRPr="00B3663D">
        <w:rPr>
          <w:sz w:val="20"/>
        </w:rPr>
        <w:t>orada</w:t>
      </w:r>
      <w:r w:rsidRPr="00B3663D" w:rsidR="005A771B">
        <w:rPr>
          <w:sz w:val="20"/>
        </w:rPr>
        <w:t xml:space="preserve"> </w:t>
      </w:r>
      <w:r w:rsidRPr="00B3663D">
        <w:rPr>
          <w:sz w:val="20"/>
        </w:rPr>
        <w:t>bir</w:t>
      </w:r>
      <w:r w:rsidRPr="00B3663D" w:rsidR="005A771B">
        <w:rPr>
          <w:sz w:val="20"/>
        </w:rPr>
        <w:t xml:space="preserve"> </w:t>
      </w:r>
      <w:r w:rsidRPr="00B3663D">
        <w:rPr>
          <w:sz w:val="20"/>
        </w:rPr>
        <w:t>isyan</w:t>
      </w:r>
      <w:r w:rsidRPr="00B3663D" w:rsidR="005A771B">
        <w:rPr>
          <w:sz w:val="20"/>
        </w:rPr>
        <w:t xml:space="preserve"> </w:t>
      </w:r>
      <w:r w:rsidRPr="00B3663D">
        <w:rPr>
          <w:sz w:val="20"/>
        </w:rPr>
        <w:t>sebebi</w:t>
      </w:r>
      <w:r w:rsidRPr="00B3663D" w:rsidR="005A771B">
        <w:rPr>
          <w:sz w:val="20"/>
        </w:rPr>
        <w:t xml:space="preserve"> </w:t>
      </w:r>
      <w:r w:rsidRPr="00B3663D">
        <w:rPr>
          <w:sz w:val="20"/>
        </w:rPr>
        <w:t>sayılmıştır.</w:t>
      </w:r>
      <w:r w:rsidRPr="00B3663D" w:rsidR="005A771B">
        <w:rPr>
          <w:sz w:val="20"/>
        </w:rPr>
        <w:t xml:space="preserve"> </w:t>
      </w:r>
      <w:r w:rsidRPr="00B3663D">
        <w:rPr>
          <w:sz w:val="20"/>
        </w:rPr>
        <w:t>Şimdi,</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Türkiye’de</w:t>
      </w:r>
      <w:r w:rsidRPr="00B3663D" w:rsidR="005A771B">
        <w:rPr>
          <w:sz w:val="20"/>
        </w:rPr>
        <w:t xml:space="preserve"> </w:t>
      </w:r>
      <w:r w:rsidRPr="00B3663D">
        <w:rPr>
          <w:sz w:val="20"/>
        </w:rPr>
        <w:t>esasen</w:t>
      </w:r>
      <w:r w:rsidRPr="00B3663D" w:rsidR="005A771B">
        <w:rPr>
          <w:sz w:val="20"/>
        </w:rPr>
        <w:t xml:space="preserve"> </w:t>
      </w:r>
      <w:r w:rsidRPr="00B3663D">
        <w:rPr>
          <w:sz w:val="20"/>
        </w:rPr>
        <w:t>çok</w:t>
      </w:r>
      <w:r w:rsidRPr="00B3663D" w:rsidR="005A771B">
        <w:rPr>
          <w:sz w:val="20"/>
        </w:rPr>
        <w:t xml:space="preserve"> </w:t>
      </w:r>
      <w:r w:rsidRPr="00B3663D">
        <w:rPr>
          <w:sz w:val="20"/>
        </w:rPr>
        <w:t>ihtiyaç</w:t>
      </w:r>
      <w:r w:rsidRPr="00B3663D" w:rsidR="005A771B">
        <w:rPr>
          <w:sz w:val="20"/>
        </w:rPr>
        <w:t xml:space="preserve"> </w:t>
      </w:r>
      <w:r w:rsidRPr="00B3663D">
        <w:rPr>
          <w:sz w:val="20"/>
        </w:rPr>
        <w:t>duyulan</w:t>
      </w:r>
      <w:r w:rsidRPr="00B3663D" w:rsidR="005A771B">
        <w:rPr>
          <w:sz w:val="20"/>
        </w:rPr>
        <w:t xml:space="preserve"> </w:t>
      </w:r>
      <w:r w:rsidRPr="00B3663D">
        <w:rPr>
          <w:sz w:val="20"/>
        </w:rPr>
        <w:t>konuların</w:t>
      </w:r>
      <w:r w:rsidRPr="00B3663D" w:rsidR="005A771B">
        <w:rPr>
          <w:sz w:val="20"/>
        </w:rPr>
        <w:t xml:space="preserve"> </w:t>
      </w:r>
      <w:r w:rsidRPr="00B3663D">
        <w:rPr>
          <w:sz w:val="20"/>
        </w:rPr>
        <w:t>başında</w:t>
      </w:r>
      <w:r w:rsidRPr="00B3663D" w:rsidR="005A771B">
        <w:rPr>
          <w:sz w:val="20"/>
        </w:rPr>
        <w:t xml:space="preserve"> </w:t>
      </w:r>
      <w:r w:rsidRPr="00B3663D">
        <w:rPr>
          <w:sz w:val="20"/>
        </w:rPr>
        <w:t>vergi</w:t>
      </w:r>
      <w:r w:rsidRPr="00B3663D" w:rsidR="005A771B">
        <w:rPr>
          <w:sz w:val="20"/>
        </w:rPr>
        <w:t xml:space="preserve"> </w:t>
      </w:r>
      <w:r w:rsidRPr="00B3663D">
        <w:rPr>
          <w:sz w:val="20"/>
        </w:rPr>
        <w:t>reformu</w:t>
      </w:r>
      <w:r w:rsidRPr="00B3663D" w:rsidR="005A771B">
        <w:rPr>
          <w:sz w:val="20"/>
        </w:rPr>
        <w:t xml:space="preserve"> </w:t>
      </w:r>
      <w:r w:rsidRPr="00B3663D">
        <w:rPr>
          <w:sz w:val="20"/>
        </w:rPr>
        <w:t>gelmektedir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geciktirilmiş</w:t>
      </w:r>
      <w:r w:rsidRPr="00B3663D" w:rsidR="005A771B">
        <w:rPr>
          <w:sz w:val="20"/>
        </w:rPr>
        <w:t xml:space="preserve"> </w:t>
      </w:r>
      <w:r w:rsidRPr="00B3663D">
        <w:rPr>
          <w:sz w:val="20"/>
        </w:rPr>
        <w:t>bir</w:t>
      </w:r>
      <w:r w:rsidRPr="00B3663D" w:rsidR="005A771B">
        <w:rPr>
          <w:sz w:val="20"/>
        </w:rPr>
        <w:t xml:space="preserve"> </w:t>
      </w:r>
      <w:r w:rsidRPr="00B3663D">
        <w:rPr>
          <w:sz w:val="20"/>
        </w:rPr>
        <w:t>reformdur.</w:t>
      </w:r>
      <w:r w:rsidRPr="00B3663D" w:rsidR="005A771B">
        <w:rPr>
          <w:sz w:val="20"/>
        </w:rPr>
        <w:t xml:space="preserve"> </w:t>
      </w:r>
      <w:r w:rsidRPr="00B3663D">
        <w:rPr>
          <w:sz w:val="20"/>
        </w:rPr>
        <w:t>Türkiye’nin</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yapısal</w:t>
      </w:r>
      <w:r w:rsidRPr="00B3663D" w:rsidR="005A771B">
        <w:rPr>
          <w:sz w:val="20"/>
        </w:rPr>
        <w:t xml:space="preserve"> </w:t>
      </w:r>
      <w:r w:rsidRPr="00B3663D">
        <w:rPr>
          <w:sz w:val="20"/>
        </w:rPr>
        <w:t>reformlara</w:t>
      </w:r>
      <w:r w:rsidRPr="00B3663D" w:rsidR="005A771B">
        <w:rPr>
          <w:sz w:val="20"/>
        </w:rPr>
        <w:t xml:space="preserve"> </w:t>
      </w:r>
      <w:r w:rsidRPr="00B3663D">
        <w:rPr>
          <w:sz w:val="20"/>
        </w:rPr>
        <w:t>ihtiyacı</w:t>
      </w:r>
      <w:r w:rsidRPr="00B3663D" w:rsidR="005A771B">
        <w:rPr>
          <w:sz w:val="20"/>
        </w:rPr>
        <w:t xml:space="preserve"> </w:t>
      </w:r>
      <w:r w:rsidRPr="00B3663D">
        <w:rPr>
          <w:sz w:val="20"/>
        </w:rPr>
        <w:t>vardır,</w:t>
      </w:r>
      <w:r w:rsidRPr="00B3663D" w:rsidR="005A771B">
        <w:rPr>
          <w:sz w:val="20"/>
        </w:rPr>
        <w:t xml:space="preserve"> </w:t>
      </w:r>
      <w:r w:rsidRPr="00B3663D">
        <w:rPr>
          <w:sz w:val="20"/>
        </w:rPr>
        <w:t>cuma</w:t>
      </w:r>
      <w:r w:rsidRPr="00B3663D" w:rsidR="005A771B">
        <w:rPr>
          <w:sz w:val="20"/>
        </w:rPr>
        <w:t xml:space="preserve"> </w:t>
      </w:r>
      <w:r w:rsidRPr="00B3663D">
        <w:rPr>
          <w:sz w:val="20"/>
        </w:rPr>
        <w:t>günü</w:t>
      </w:r>
      <w:r w:rsidRPr="00B3663D" w:rsidR="005A771B">
        <w:rPr>
          <w:sz w:val="20"/>
        </w:rPr>
        <w:t xml:space="preserve"> </w:t>
      </w:r>
      <w:r w:rsidRPr="00B3663D">
        <w:rPr>
          <w:sz w:val="20"/>
        </w:rPr>
        <w:t>bunlar</w:t>
      </w:r>
      <w:r w:rsidRPr="00B3663D" w:rsidR="005A771B">
        <w:rPr>
          <w:sz w:val="20"/>
        </w:rPr>
        <w:t xml:space="preserve"> </w:t>
      </w:r>
      <w:r w:rsidRPr="00B3663D">
        <w:rPr>
          <w:sz w:val="20"/>
        </w:rPr>
        <w:t>tartışılacaktır.</w:t>
      </w:r>
    </w:p>
    <w:p w:rsidRPr="00B3663D" w:rsidR="007058CB" w:rsidP="00B3663D" w:rsidRDefault="007058CB">
      <w:pPr>
        <w:pStyle w:val="GENELKURUL"/>
        <w:spacing w:line="240" w:lineRule="auto"/>
        <w:rPr>
          <w:sz w:val="20"/>
        </w:rPr>
      </w:pPr>
      <w:r w:rsidRPr="00B3663D">
        <w:rPr>
          <w:sz w:val="20"/>
        </w:rPr>
        <w:t>Bakın,</w:t>
      </w:r>
      <w:r w:rsidRPr="00B3663D" w:rsidR="005A771B">
        <w:rPr>
          <w:sz w:val="20"/>
        </w:rPr>
        <w:t xml:space="preserve"> </w:t>
      </w:r>
      <w:r w:rsidRPr="00B3663D">
        <w:rPr>
          <w:sz w:val="20"/>
        </w:rPr>
        <w:t>Türkiye’nin</w:t>
      </w:r>
      <w:r w:rsidRPr="00B3663D" w:rsidR="005A771B">
        <w:rPr>
          <w:sz w:val="20"/>
        </w:rPr>
        <w:t xml:space="preserve"> </w:t>
      </w:r>
      <w:r w:rsidRPr="00B3663D">
        <w:rPr>
          <w:sz w:val="20"/>
        </w:rPr>
        <w:t>ekonomik</w:t>
      </w:r>
      <w:r w:rsidRPr="00B3663D" w:rsidR="005A771B">
        <w:rPr>
          <w:sz w:val="20"/>
        </w:rPr>
        <w:t xml:space="preserve"> </w:t>
      </w:r>
      <w:r w:rsidRPr="00B3663D">
        <w:rPr>
          <w:sz w:val="20"/>
        </w:rPr>
        <w:t>gelişiminde,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döneminde</w:t>
      </w:r>
      <w:r w:rsidRPr="00B3663D" w:rsidR="005A771B">
        <w:rPr>
          <w:sz w:val="20"/>
        </w:rPr>
        <w:t xml:space="preserve"> </w:t>
      </w:r>
      <w:r w:rsidRPr="00B3663D">
        <w:rPr>
          <w:sz w:val="20"/>
        </w:rPr>
        <w:t>de</w:t>
      </w:r>
      <w:r w:rsidRPr="00B3663D" w:rsidR="005A771B">
        <w:rPr>
          <w:sz w:val="20"/>
        </w:rPr>
        <w:t xml:space="preserve"> </w:t>
      </w:r>
      <w:r w:rsidRPr="00B3663D">
        <w:rPr>
          <w:sz w:val="20"/>
        </w:rPr>
        <w:t>2002</w:t>
      </w:r>
      <w:r w:rsidRPr="00B3663D" w:rsidR="005A771B">
        <w:rPr>
          <w:sz w:val="20"/>
        </w:rPr>
        <w:t xml:space="preserve"> </w:t>
      </w:r>
      <w:r w:rsidRPr="00B3663D">
        <w:rPr>
          <w:sz w:val="20"/>
        </w:rPr>
        <w:t>ile</w:t>
      </w:r>
      <w:r w:rsidRPr="00B3663D" w:rsidR="005A771B">
        <w:rPr>
          <w:sz w:val="20"/>
        </w:rPr>
        <w:t xml:space="preserve"> </w:t>
      </w:r>
      <w:r w:rsidRPr="00B3663D">
        <w:rPr>
          <w:sz w:val="20"/>
        </w:rPr>
        <w:t>2007</w:t>
      </w:r>
      <w:r w:rsidRPr="00B3663D" w:rsidR="005A771B">
        <w:rPr>
          <w:sz w:val="20"/>
        </w:rPr>
        <w:t xml:space="preserve"> </w:t>
      </w:r>
      <w:r w:rsidRPr="00B3663D">
        <w:rPr>
          <w:sz w:val="20"/>
        </w:rPr>
        <w:t>arasında</w:t>
      </w:r>
      <w:r w:rsidRPr="00B3663D" w:rsidR="005A771B">
        <w:rPr>
          <w:sz w:val="20"/>
        </w:rPr>
        <w:t xml:space="preserve"> </w:t>
      </w:r>
      <w:r w:rsidRPr="00B3663D">
        <w:rPr>
          <w:sz w:val="20"/>
        </w:rPr>
        <w:t>başarılı</w:t>
      </w:r>
      <w:r w:rsidRPr="00B3663D" w:rsidR="005A771B">
        <w:rPr>
          <w:sz w:val="20"/>
        </w:rPr>
        <w:t xml:space="preserve"> </w:t>
      </w:r>
      <w:r w:rsidRPr="00B3663D">
        <w:rPr>
          <w:sz w:val="20"/>
        </w:rPr>
        <w:t>bir</w:t>
      </w:r>
      <w:r w:rsidRPr="00B3663D" w:rsidR="005A771B">
        <w:rPr>
          <w:sz w:val="20"/>
        </w:rPr>
        <w:t xml:space="preserve"> </w:t>
      </w:r>
      <w:r w:rsidRPr="00B3663D">
        <w:rPr>
          <w:sz w:val="20"/>
        </w:rPr>
        <w:t>çizgi</w:t>
      </w:r>
      <w:r w:rsidRPr="00B3663D" w:rsidR="005A771B">
        <w:rPr>
          <w:sz w:val="20"/>
        </w:rPr>
        <w:t xml:space="preserve"> </w:t>
      </w:r>
      <w:r w:rsidRPr="00B3663D">
        <w:rPr>
          <w:sz w:val="20"/>
        </w:rPr>
        <w:t>vardır,</w:t>
      </w:r>
      <w:r w:rsidRPr="00B3663D" w:rsidR="005A771B">
        <w:rPr>
          <w:sz w:val="20"/>
        </w:rPr>
        <w:t xml:space="preserve"> </w:t>
      </w:r>
      <w:r w:rsidRPr="00B3663D">
        <w:rPr>
          <w:sz w:val="20"/>
        </w:rPr>
        <w:t>2008’e</w:t>
      </w:r>
      <w:r w:rsidRPr="00B3663D" w:rsidR="005A771B">
        <w:rPr>
          <w:sz w:val="20"/>
        </w:rPr>
        <w:t xml:space="preserve"> </w:t>
      </w:r>
      <w:r w:rsidRPr="00B3663D">
        <w:rPr>
          <w:sz w:val="20"/>
        </w:rPr>
        <w:t>kadar.</w:t>
      </w:r>
      <w:r w:rsidRPr="00B3663D" w:rsidR="005A771B">
        <w:rPr>
          <w:sz w:val="20"/>
        </w:rPr>
        <w:t xml:space="preserve"> </w:t>
      </w:r>
      <w:r w:rsidRPr="00B3663D">
        <w:rPr>
          <w:sz w:val="20"/>
        </w:rPr>
        <w:t>Bunun</w:t>
      </w:r>
      <w:r w:rsidRPr="00B3663D" w:rsidR="005A771B">
        <w:rPr>
          <w:sz w:val="20"/>
        </w:rPr>
        <w:t xml:space="preserve"> </w:t>
      </w:r>
      <w:r w:rsidRPr="00B3663D">
        <w:rPr>
          <w:sz w:val="20"/>
        </w:rPr>
        <w:t>sebebi,</w:t>
      </w:r>
      <w:r w:rsidRPr="00B3663D" w:rsidR="005A771B">
        <w:rPr>
          <w:sz w:val="20"/>
        </w:rPr>
        <w:t xml:space="preserve"> </w:t>
      </w:r>
      <w:r w:rsidRPr="00B3663D">
        <w:rPr>
          <w:sz w:val="20"/>
        </w:rPr>
        <w:t>2001</w:t>
      </w:r>
      <w:r w:rsidRPr="00B3663D" w:rsidR="005A771B">
        <w:rPr>
          <w:sz w:val="20"/>
        </w:rPr>
        <w:t xml:space="preserve"> </w:t>
      </w:r>
      <w:r w:rsidRPr="00B3663D">
        <w:rPr>
          <w:sz w:val="20"/>
        </w:rPr>
        <w:t>krizinden</w:t>
      </w:r>
      <w:r w:rsidRPr="00B3663D" w:rsidR="005A771B">
        <w:rPr>
          <w:sz w:val="20"/>
        </w:rPr>
        <w:t xml:space="preserve"> </w:t>
      </w:r>
      <w:r w:rsidRPr="00B3663D">
        <w:rPr>
          <w:sz w:val="20"/>
        </w:rPr>
        <w:t>sonra</w:t>
      </w:r>
      <w:r w:rsidRPr="00B3663D" w:rsidR="005A771B">
        <w:rPr>
          <w:sz w:val="20"/>
        </w:rPr>
        <w:t xml:space="preserve"> </w:t>
      </w:r>
      <w:r w:rsidRPr="00B3663D">
        <w:rPr>
          <w:sz w:val="20"/>
        </w:rPr>
        <w:t>yapılan</w:t>
      </w:r>
      <w:r w:rsidRPr="00B3663D" w:rsidR="005A771B">
        <w:rPr>
          <w:sz w:val="20"/>
        </w:rPr>
        <w:t xml:space="preserve"> </w:t>
      </w:r>
      <w:r w:rsidRPr="00B3663D">
        <w:rPr>
          <w:sz w:val="20"/>
        </w:rPr>
        <w:t>yapısal</w:t>
      </w:r>
      <w:r w:rsidRPr="00B3663D" w:rsidR="005A771B">
        <w:rPr>
          <w:sz w:val="20"/>
        </w:rPr>
        <w:t xml:space="preserve"> </w:t>
      </w:r>
      <w:r w:rsidRPr="00B3663D">
        <w:rPr>
          <w:sz w:val="20"/>
        </w:rPr>
        <w:t>reformlardır</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iktidarının</w:t>
      </w:r>
      <w:r w:rsidRPr="00B3663D" w:rsidR="005A771B">
        <w:rPr>
          <w:sz w:val="20"/>
        </w:rPr>
        <w:t xml:space="preserve"> </w:t>
      </w:r>
      <w:r w:rsidRPr="00B3663D">
        <w:rPr>
          <w:sz w:val="20"/>
        </w:rPr>
        <w:t>bu</w:t>
      </w:r>
      <w:r w:rsidRPr="00B3663D" w:rsidR="005A771B">
        <w:rPr>
          <w:sz w:val="20"/>
        </w:rPr>
        <w:t xml:space="preserve"> </w:t>
      </w:r>
      <w:r w:rsidRPr="00B3663D">
        <w:rPr>
          <w:sz w:val="20"/>
        </w:rPr>
        <w:t>reformları</w:t>
      </w:r>
      <w:r w:rsidRPr="00B3663D" w:rsidR="005A771B">
        <w:rPr>
          <w:sz w:val="20"/>
        </w:rPr>
        <w:t xml:space="preserve"> </w:t>
      </w:r>
      <w:r w:rsidRPr="00B3663D">
        <w:rPr>
          <w:sz w:val="20"/>
        </w:rPr>
        <w:t>devam</w:t>
      </w:r>
      <w:r w:rsidRPr="00B3663D" w:rsidR="005A771B">
        <w:rPr>
          <w:sz w:val="20"/>
        </w:rPr>
        <w:t xml:space="preserve"> </w:t>
      </w:r>
      <w:r w:rsidRPr="00B3663D">
        <w:rPr>
          <w:sz w:val="20"/>
        </w:rPr>
        <w:t>ettirme</w:t>
      </w:r>
      <w:r w:rsidRPr="00B3663D" w:rsidR="005A771B">
        <w:rPr>
          <w:sz w:val="20"/>
        </w:rPr>
        <w:t xml:space="preserve"> </w:t>
      </w:r>
      <w:r w:rsidRPr="00B3663D">
        <w:rPr>
          <w:sz w:val="20"/>
        </w:rPr>
        <w:t>iradesidir.</w:t>
      </w:r>
      <w:r w:rsidRPr="00B3663D" w:rsidR="005A771B">
        <w:rPr>
          <w:sz w:val="20"/>
        </w:rPr>
        <w:t xml:space="preserve"> </w:t>
      </w:r>
      <w:r w:rsidRPr="00B3663D">
        <w:rPr>
          <w:sz w:val="20"/>
        </w:rPr>
        <w:t>Neden</w:t>
      </w:r>
      <w:r w:rsidRPr="00B3663D" w:rsidR="005A771B">
        <w:rPr>
          <w:sz w:val="20"/>
        </w:rPr>
        <w:t xml:space="preserve"> </w:t>
      </w:r>
      <w:r w:rsidRPr="00B3663D">
        <w:rPr>
          <w:sz w:val="20"/>
        </w:rPr>
        <w:t>2007’den</w:t>
      </w:r>
      <w:r w:rsidRPr="00B3663D" w:rsidR="005A771B">
        <w:rPr>
          <w:sz w:val="20"/>
        </w:rPr>
        <w:t xml:space="preserve"> </w:t>
      </w:r>
      <w:r w:rsidRPr="00B3663D">
        <w:rPr>
          <w:sz w:val="20"/>
        </w:rPr>
        <w:t>sonra,</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yıllık</w:t>
      </w:r>
      <w:r w:rsidRPr="00B3663D" w:rsidR="005A771B">
        <w:rPr>
          <w:sz w:val="20"/>
        </w:rPr>
        <w:t xml:space="preserve"> </w:t>
      </w:r>
      <w:r w:rsidRPr="00B3663D">
        <w:rPr>
          <w:sz w:val="20"/>
        </w:rPr>
        <w:t>dönem</w:t>
      </w:r>
      <w:r w:rsidRPr="00B3663D" w:rsidR="005A771B">
        <w:rPr>
          <w:sz w:val="20"/>
        </w:rPr>
        <w:t xml:space="preserve"> </w:t>
      </w:r>
      <w:r w:rsidRPr="00B3663D">
        <w:rPr>
          <w:sz w:val="20"/>
        </w:rPr>
        <w:t>Türkiye’nin</w:t>
      </w:r>
      <w:r w:rsidRPr="00B3663D" w:rsidR="005A771B">
        <w:rPr>
          <w:sz w:val="20"/>
        </w:rPr>
        <w:t xml:space="preserve"> </w:t>
      </w:r>
      <w:r w:rsidRPr="00B3663D">
        <w:rPr>
          <w:sz w:val="20"/>
        </w:rPr>
        <w:t>kendi</w:t>
      </w:r>
      <w:r w:rsidRPr="00B3663D" w:rsidR="005A771B">
        <w:rPr>
          <w:sz w:val="20"/>
        </w:rPr>
        <w:t xml:space="preserve"> </w:t>
      </w:r>
      <w:r w:rsidRPr="00B3663D">
        <w:rPr>
          <w:sz w:val="20"/>
        </w:rPr>
        <w:t>çizgisinde</w:t>
      </w:r>
      <w:r w:rsidRPr="00B3663D" w:rsidR="005A771B">
        <w:rPr>
          <w:sz w:val="20"/>
        </w:rPr>
        <w:t xml:space="preserve"> </w:t>
      </w:r>
      <w:r w:rsidRPr="00B3663D">
        <w:rPr>
          <w:sz w:val="20"/>
        </w:rPr>
        <w:t>bile</w:t>
      </w:r>
      <w:r w:rsidRPr="00B3663D" w:rsidR="005A771B">
        <w:rPr>
          <w:sz w:val="20"/>
        </w:rPr>
        <w:t xml:space="preserve"> </w:t>
      </w:r>
      <w:r w:rsidRPr="00B3663D">
        <w:rPr>
          <w:sz w:val="20"/>
        </w:rPr>
        <w:t>olumsuzdur?</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yapısal</w:t>
      </w:r>
      <w:r w:rsidRPr="00B3663D" w:rsidR="005A771B">
        <w:rPr>
          <w:sz w:val="20"/>
        </w:rPr>
        <w:t xml:space="preserve"> </w:t>
      </w:r>
      <w:r w:rsidRPr="00B3663D">
        <w:rPr>
          <w:sz w:val="20"/>
        </w:rPr>
        <w:t>reformlar</w:t>
      </w:r>
      <w:r w:rsidRPr="00B3663D" w:rsidR="005A771B">
        <w:rPr>
          <w:sz w:val="20"/>
        </w:rPr>
        <w:t xml:space="preserve"> </w:t>
      </w:r>
      <w:r w:rsidRPr="00B3663D">
        <w:rPr>
          <w:sz w:val="20"/>
        </w:rPr>
        <w:t>devam</w:t>
      </w:r>
      <w:r w:rsidRPr="00B3663D" w:rsidR="005A771B">
        <w:rPr>
          <w:sz w:val="20"/>
        </w:rPr>
        <w:t xml:space="preserve"> </w:t>
      </w:r>
      <w:r w:rsidRPr="00B3663D">
        <w:rPr>
          <w:sz w:val="20"/>
        </w:rPr>
        <w:t>ettirilememiştir,</w:t>
      </w:r>
      <w:r w:rsidRPr="00B3663D" w:rsidR="005A771B">
        <w:rPr>
          <w:sz w:val="20"/>
        </w:rPr>
        <w:t xml:space="preserve"> </w:t>
      </w:r>
      <w:r w:rsidRPr="00B3663D">
        <w:rPr>
          <w:sz w:val="20"/>
        </w:rPr>
        <w:t>bu</w:t>
      </w:r>
      <w:r w:rsidRPr="00B3663D" w:rsidR="005A771B">
        <w:rPr>
          <w:sz w:val="20"/>
        </w:rPr>
        <w:t xml:space="preserve"> </w:t>
      </w:r>
      <w:r w:rsidRPr="00B3663D">
        <w:rPr>
          <w:sz w:val="20"/>
        </w:rPr>
        <w:t>tespit</w:t>
      </w:r>
      <w:r w:rsidRPr="00B3663D" w:rsidR="005A771B">
        <w:rPr>
          <w:sz w:val="20"/>
        </w:rPr>
        <w:t xml:space="preserve"> </w:t>
      </w:r>
      <w:r w:rsidRPr="00B3663D">
        <w:rPr>
          <w:sz w:val="20"/>
        </w:rPr>
        <w:t>sadece</w:t>
      </w:r>
      <w:r w:rsidRPr="00B3663D" w:rsidR="005A771B">
        <w:rPr>
          <w:sz w:val="20"/>
        </w:rPr>
        <w:t xml:space="preserve"> </w:t>
      </w:r>
      <w:r w:rsidRPr="00B3663D">
        <w:rPr>
          <w:sz w:val="20"/>
        </w:rPr>
        <w:t>bizler</w:t>
      </w:r>
      <w:r w:rsidRPr="00B3663D" w:rsidR="005A771B">
        <w:rPr>
          <w:sz w:val="20"/>
        </w:rPr>
        <w:t xml:space="preserve"> </w:t>
      </w:r>
      <w:r w:rsidRPr="00B3663D">
        <w:rPr>
          <w:sz w:val="20"/>
        </w:rPr>
        <w:t>tarafından</w:t>
      </w:r>
      <w:r w:rsidRPr="00B3663D" w:rsidR="005A771B">
        <w:rPr>
          <w:sz w:val="20"/>
        </w:rPr>
        <w:t xml:space="preserve"> </w:t>
      </w:r>
      <w:r w:rsidRPr="00B3663D">
        <w:rPr>
          <w:sz w:val="20"/>
        </w:rPr>
        <w:t>değil,</w:t>
      </w:r>
      <w:r w:rsidRPr="00B3663D" w:rsidR="005A771B">
        <w:rPr>
          <w:sz w:val="20"/>
        </w:rPr>
        <w:t xml:space="preserve"> </w:t>
      </w:r>
      <w:r w:rsidRPr="00B3663D">
        <w:rPr>
          <w:sz w:val="20"/>
        </w:rPr>
        <w:t>bizzat</w:t>
      </w:r>
      <w:r w:rsidRPr="00B3663D" w:rsidR="005A771B">
        <w:rPr>
          <w:sz w:val="20"/>
        </w:rPr>
        <w:t xml:space="preserve"> </w:t>
      </w:r>
      <w:r w:rsidRPr="00B3663D">
        <w:rPr>
          <w:sz w:val="20"/>
        </w:rPr>
        <w:t>geçtiğimiz</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yılda</w:t>
      </w:r>
      <w:r w:rsidRPr="00B3663D" w:rsidR="005A771B">
        <w:rPr>
          <w:sz w:val="20"/>
        </w:rPr>
        <w:t xml:space="preserve"> </w:t>
      </w:r>
      <w:r w:rsidRPr="00B3663D">
        <w:rPr>
          <w:sz w:val="20"/>
        </w:rPr>
        <w:t>ekonomi</w:t>
      </w:r>
      <w:r w:rsidRPr="00B3663D" w:rsidR="005A771B">
        <w:rPr>
          <w:sz w:val="20"/>
        </w:rPr>
        <w:t xml:space="preserve"> </w:t>
      </w:r>
      <w:r w:rsidRPr="00B3663D">
        <w:rPr>
          <w:sz w:val="20"/>
        </w:rPr>
        <w:t>yönetiminde</w:t>
      </w:r>
      <w:r w:rsidRPr="00B3663D" w:rsidR="005A771B">
        <w:rPr>
          <w:sz w:val="20"/>
        </w:rPr>
        <w:t xml:space="preserve"> </w:t>
      </w:r>
      <w:r w:rsidRPr="00B3663D">
        <w:rPr>
          <w:sz w:val="20"/>
        </w:rPr>
        <w:t>inisiyatif</w:t>
      </w:r>
      <w:r w:rsidRPr="00B3663D" w:rsidR="005A771B">
        <w:rPr>
          <w:sz w:val="20"/>
        </w:rPr>
        <w:t xml:space="preserve"> </w:t>
      </w:r>
      <w:r w:rsidRPr="00B3663D">
        <w:rPr>
          <w:sz w:val="20"/>
        </w:rPr>
        <w:t>sahibi</w:t>
      </w:r>
      <w:r w:rsidRPr="00B3663D" w:rsidR="005A771B">
        <w:rPr>
          <w:sz w:val="20"/>
        </w:rPr>
        <w:t xml:space="preserve"> </w:t>
      </w:r>
      <w:r w:rsidRPr="00B3663D">
        <w:rPr>
          <w:sz w:val="20"/>
        </w:rPr>
        <w:t>olan</w:t>
      </w:r>
      <w:r w:rsidRPr="00B3663D" w:rsidR="005A771B">
        <w:rPr>
          <w:sz w:val="20"/>
        </w:rPr>
        <w:t xml:space="preserve"> </w:t>
      </w:r>
      <w:r w:rsidRPr="00B3663D">
        <w:rPr>
          <w:sz w:val="20"/>
        </w:rPr>
        <w:t>Sayın</w:t>
      </w:r>
      <w:r w:rsidRPr="00B3663D" w:rsidR="005A771B">
        <w:rPr>
          <w:sz w:val="20"/>
        </w:rPr>
        <w:t xml:space="preserve"> </w:t>
      </w:r>
      <w:r w:rsidRPr="00B3663D">
        <w:rPr>
          <w:sz w:val="20"/>
        </w:rPr>
        <w:t>Şimşek</w:t>
      </w:r>
      <w:r w:rsidRPr="00B3663D" w:rsidR="005A771B">
        <w:rPr>
          <w:sz w:val="20"/>
        </w:rPr>
        <w:t xml:space="preserve"> </w:t>
      </w:r>
      <w:r w:rsidRPr="00B3663D">
        <w:rPr>
          <w:sz w:val="20"/>
        </w:rPr>
        <w:t>ve</w:t>
      </w:r>
      <w:r w:rsidRPr="00B3663D" w:rsidR="005A771B">
        <w:rPr>
          <w:sz w:val="20"/>
        </w:rPr>
        <w:t xml:space="preserve"> </w:t>
      </w:r>
      <w:r w:rsidRPr="00B3663D">
        <w:rPr>
          <w:sz w:val="20"/>
        </w:rPr>
        <w:t>birçok</w:t>
      </w:r>
      <w:r w:rsidRPr="00B3663D" w:rsidR="005A771B">
        <w:rPr>
          <w:sz w:val="20"/>
        </w:rPr>
        <w:t xml:space="preserve"> </w:t>
      </w:r>
      <w:r w:rsidRPr="00B3663D">
        <w:rPr>
          <w:sz w:val="20"/>
        </w:rPr>
        <w:t>siyasi</w:t>
      </w:r>
      <w:r w:rsidRPr="00B3663D" w:rsidR="005A771B">
        <w:rPr>
          <w:sz w:val="20"/>
        </w:rPr>
        <w:t xml:space="preserve"> </w:t>
      </w:r>
      <w:r w:rsidRPr="00B3663D">
        <w:rPr>
          <w:sz w:val="20"/>
        </w:rPr>
        <w:t>kişilik</w:t>
      </w:r>
      <w:r w:rsidRPr="00B3663D" w:rsidR="005A771B">
        <w:rPr>
          <w:sz w:val="20"/>
        </w:rPr>
        <w:t xml:space="preserve"> </w:t>
      </w:r>
      <w:r w:rsidRPr="00B3663D">
        <w:rPr>
          <w:sz w:val="20"/>
        </w:rPr>
        <w:t>tarafından</w:t>
      </w:r>
      <w:r w:rsidRPr="00B3663D" w:rsidR="005A771B">
        <w:rPr>
          <w:sz w:val="20"/>
        </w:rPr>
        <w:t xml:space="preserve"> </w:t>
      </w:r>
      <w:r w:rsidRPr="00B3663D">
        <w:rPr>
          <w:sz w:val="20"/>
        </w:rPr>
        <w:t>yapılmıştır,</w:t>
      </w:r>
      <w:r w:rsidRPr="00B3663D" w:rsidR="005A771B">
        <w:rPr>
          <w:sz w:val="20"/>
        </w:rPr>
        <w:t xml:space="preserve"> </w:t>
      </w:r>
      <w:r w:rsidRPr="00B3663D">
        <w:rPr>
          <w:sz w:val="20"/>
        </w:rPr>
        <w:t>vurgulanmıştır.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Şimdi,</w:t>
      </w:r>
      <w:r w:rsidRPr="00B3663D" w:rsidR="005A771B">
        <w:rPr>
          <w:sz w:val="20"/>
        </w:rPr>
        <w:t xml:space="preserve"> </w:t>
      </w:r>
      <w:r w:rsidRPr="00B3663D">
        <w:rPr>
          <w:sz w:val="20"/>
        </w:rPr>
        <w:t>vergide</w:t>
      </w:r>
      <w:r w:rsidRPr="00B3663D" w:rsidR="005A771B">
        <w:rPr>
          <w:sz w:val="20"/>
        </w:rPr>
        <w:t xml:space="preserve"> </w:t>
      </w:r>
      <w:r w:rsidRPr="00B3663D">
        <w:rPr>
          <w:sz w:val="20"/>
        </w:rPr>
        <w:t>temel</w:t>
      </w:r>
      <w:r w:rsidRPr="00B3663D" w:rsidR="005A771B">
        <w:rPr>
          <w:sz w:val="20"/>
        </w:rPr>
        <w:t xml:space="preserve"> </w:t>
      </w:r>
      <w:r w:rsidRPr="00B3663D">
        <w:rPr>
          <w:sz w:val="20"/>
        </w:rPr>
        <w:t>bir</w:t>
      </w:r>
      <w:r w:rsidRPr="00B3663D" w:rsidR="005A771B">
        <w:rPr>
          <w:sz w:val="20"/>
        </w:rPr>
        <w:t xml:space="preserve"> </w:t>
      </w:r>
      <w:r w:rsidRPr="00B3663D">
        <w:rPr>
          <w:sz w:val="20"/>
        </w:rPr>
        <w:t>sorun,</w:t>
      </w:r>
      <w:r w:rsidRPr="00B3663D" w:rsidR="005A771B">
        <w:rPr>
          <w:sz w:val="20"/>
        </w:rPr>
        <w:t xml:space="preserve"> </w:t>
      </w:r>
      <w:r w:rsidRPr="00B3663D">
        <w:rPr>
          <w:sz w:val="20"/>
        </w:rPr>
        <w:t>bir</w:t>
      </w:r>
      <w:r w:rsidRPr="00B3663D" w:rsidR="005A771B">
        <w:rPr>
          <w:sz w:val="20"/>
        </w:rPr>
        <w:t xml:space="preserve"> </w:t>
      </w:r>
      <w:r w:rsidRPr="00B3663D">
        <w:rPr>
          <w:sz w:val="20"/>
        </w:rPr>
        <w:t>kere</w:t>
      </w:r>
      <w:r w:rsidRPr="00B3663D" w:rsidR="005A771B">
        <w:rPr>
          <w:sz w:val="20"/>
        </w:rPr>
        <w:t xml:space="preserve"> </w:t>
      </w:r>
      <w:r w:rsidRPr="00B3663D">
        <w:rPr>
          <w:sz w:val="20"/>
        </w:rPr>
        <w:t>Türkiye’de</w:t>
      </w:r>
      <w:r w:rsidRPr="00B3663D" w:rsidR="005A771B">
        <w:rPr>
          <w:sz w:val="20"/>
        </w:rPr>
        <w:t xml:space="preserve"> </w:t>
      </w:r>
      <w:r w:rsidRPr="00B3663D">
        <w:rPr>
          <w:sz w:val="20"/>
        </w:rPr>
        <w:t>vergi</w:t>
      </w:r>
      <w:r w:rsidRPr="00B3663D" w:rsidR="005A771B">
        <w:rPr>
          <w:sz w:val="20"/>
        </w:rPr>
        <w:t xml:space="preserve"> </w:t>
      </w:r>
      <w:r w:rsidRPr="00B3663D">
        <w:rPr>
          <w:sz w:val="20"/>
        </w:rPr>
        <w:t>kapasitesi,</w:t>
      </w:r>
      <w:r w:rsidRPr="00B3663D" w:rsidR="005A771B">
        <w:rPr>
          <w:sz w:val="20"/>
        </w:rPr>
        <w:t xml:space="preserve"> </w:t>
      </w:r>
      <w:r w:rsidRPr="00B3663D">
        <w:rPr>
          <w:sz w:val="20"/>
        </w:rPr>
        <w:t>vergi</w:t>
      </w:r>
      <w:r w:rsidRPr="00B3663D" w:rsidR="005A771B">
        <w:rPr>
          <w:sz w:val="20"/>
        </w:rPr>
        <w:t xml:space="preserve"> </w:t>
      </w:r>
      <w:r w:rsidRPr="00B3663D">
        <w:rPr>
          <w:sz w:val="20"/>
        </w:rPr>
        <w:t>gayreti</w:t>
      </w:r>
      <w:r w:rsidRPr="00B3663D" w:rsidR="005A771B">
        <w:rPr>
          <w:sz w:val="20"/>
        </w:rPr>
        <w:t xml:space="preserve"> </w:t>
      </w:r>
      <w:r w:rsidRPr="00B3663D">
        <w:rPr>
          <w:sz w:val="20"/>
        </w:rPr>
        <w:t>düşüktür,</w:t>
      </w:r>
      <w:r w:rsidRPr="00B3663D" w:rsidR="005A771B">
        <w:rPr>
          <w:sz w:val="20"/>
        </w:rPr>
        <w:t xml:space="preserve"> </w:t>
      </w:r>
      <w:r w:rsidRPr="00B3663D">
        <w:rPr>
          <w:sz w:val="20"/>
        </w:rPr>
        <w:t>vergi</w:t>
      </w:r>
      <w:r w:rsidRPr="00B3663D" w:rsidR="005A771B">
        <w:rPr>
          <w:sz w:val="20"/>
        </w:rPr>
        <w:t xml:space="preserve"> </w:t>
      </w:r>
      <w:r w:rsidRPr="00B3663D">
        <w:rPr>
          <w:sz w:val="20"/>
        </w:rPr>
        <w:t>tabanı</w:t>
      </w:r>
      <w:r w:rsidRPr="00B3663D" w:rsidR="005A771B">
        <w:rPr>
          <w:sz w:val="20"/>
        </w:rPr>
        <w:t xml:space="preserve"> </w:t>
      </w:r>
      <w:r w:rsidRPr="00B3663D">
        <w:rPr>
          <w:sz w:val="20"/>
        </w:rPr>
        <w:t>dardır.</w:t>
      </w:r>
      <w:r w:rsidRPr="00B3663D" w:rsidR="005A771B">
        <w:rPr>
          <w:sz w:val="20"/>
        </w:rPr>
        <w:t xml:space="preserve"> </w:t>
      </w:r>
      <w:r w:rsidRPr="00B3663D">
        <w:rPr>
          <w:sz w:val="20"/>
        </w:rPr>
        <w:t>Bakın,</w:t>
      </w:r>
      <w:r w:rsidRPr="00B3663D" w:rsidR="005A771B">
        <w:rPr>
          <w:sz w:val="20"/>
        </w:rPr>
        <w:t xml:space="preserve"> </w:t>
      </w:r>
      <w:r w:rsidRPr="00B3663D">
        <w:rPr>
          <w:sz w:val="20"/>
        </w:rPr>
        <w:t>1990’dan</w:t>
      </w:r>
      <w:r w:rsidRPr="00B3663D" w:rsidR="005A771B">
        <w:rPr>
          <w:sz w:val="20"/>
        </w:rPr>
        <w:t xml:space="preserve"> </w:t>
      </w:r>
      <w:r w:rsidRPr="00B3663D">
        <w:rPr>
          <w:sz w:val="20"/>
        </w:rPr>
        <w:t>itibaren</w:t>
      </w:r>
      <w:r w:rsidRPr="00B3663D" w:rsidR="005A771B">
        <w:rPr>
          <w:sz w:val="20"/>
        </w:rPr>
        <w:t xml:space="preserve"> </w:t>
      </w:r>
      <w:r w:rsidRPr="00B3663D">
        <w:rPr>
          <w:sz w:val="20"/>
        </w:rPr>
        <w:t>Türkiye’nin</w:t>
      </w:r>
      <w:r w:rsidRPr="00B3663D" w:rsidR="005A771B">
        <w:rPr>
          <w:sz w:val="20"/>
        </w:rPr>
        <w:t xml:space="preserve"> </w:t>
      </w:r>
      <w:r w:rsidRPr="00B3663D">
        <w:rPr>
          <w:sz w:val="20"/>
        </w:rPr>
        <w:t>nüfusu</w:t>
      </w:r>
      <w:r w:rsidRPr="00B3663D" w:rsidR="005A771B">
        <w:rPr>
          <w:sz w:val="20"/>
        </w:rPr>
        <w:t xml:space="preserve"> </w:t>
      </w:r>
      <w:r w:rsidRPr="00B3663D">
        <w:rPr>
          <w:sz w:val="20"/>
        </w:rPr>
        <w:t>yüzde</w:t>
      </w:r>
      <w:r w:rsidRPr="00B3663D" w:rsidR="005A771B">
        <w:rPr>
          <w:sz w:val="20"/>
        </w:rPr>
        <w:t xml:space="preserve"> </w:t>
      </w:r>
      <w:r w:rsidRPr="00B3663D">
        <w:rPr>
          <w:sz w:val="20"/>
        </w:rPr>
        <w:t>50</w:t>
      </w:r>
      <w:r w:rsidRPr="00B3663D" w:rsidR="005A771B">
        <w:rPr>
          <w:sz w:val="20"/>
        </w:rPr>
        <w:t xml:space="preserve"> </w:t>
      </w:r>
      <w:r w:rsidRPr="00B3663D">
        <w:rPr>
          <w:sz w:val="20"/>
        </w:rPr>
        <w:t>artmış,</w:t>
      </w:r>
      <w:r w:rsidRPr="00B3663D" w:rsidR="005A771B">
        <w:rPr>
          <w:sz w:val="20"/>
        </w:rPr>
        <w:t xml:space="preserve"> </w:t>
      </w:r>
      <w:r w:rsidRPr="00B3663D">
        <w:rPr>
          <w:sz w:val="20"/>
        </w:rPr>
        <w:t>mükellef</w:t>
      </w:r>
      <w:r w:rsidRPr="00B3663D" w:rsidR="005A771B">
        <w:rPr>
          <w:sz w:val="20"/>
        </w:rPr>
        <w:t xml:space="preserve"> </w:t>
      </w:r>
      <w:r w:rsidRPr="00B3663D">
        <w:rPr>
          <w:sz w:val="20"/>
        </w:rPr>
        <w:t>sayısı</w:t>
      </w:r>
      <w:r w:rsidRPr="00B3663D" w:rsidR="005A771B">
        <w:rPr>
          <w:sz w:val="20"/>
        </w:rPr>
        <w:t xml:space="preserve"> </w:t>
      </w:r>
      <w:r w:rsidRPr="00B3663D">
        <w:rPr>
          <w:sz w:val="20"/>
        </w:rPr>
        <w:t>yüzde</w:t>
      </w:r>
      <w:r w:rsidRPr="00B3663D" w:rsidR="005A771B">
        <w:rPr>
          <w:sz w:val="20"/>
        </w:rPr>
        <w:t xml:space="preserve"> </w:t>
      </w:r>
      <w:r w:rsidRPr="00B3663D">
        <w:rPr>
          <w:sz w:val="20"/>
        </w:rPr>
        <w:t>20</w:t>
      </w:r>
      <w:r w:rsidRPr="00B3663D" w:rsidR="005A771B">
        <w:rPr>
          <w:sz w:val="20"/>
        </w:rPr>
        <w:t xml:space="preserve"> </w:t>
      </w:r>
      <w:r w:rsidRPr="00B3663D">
        <w:rPr>
          <w:sz w:val="20"/>
        </w:rPr>
        <w:t>artmış,</w:t>
      </w:r>
      <w:r w:rsidRPr="00B3663D" w:rsidR="005A771B">
        <w:rPr>
          <w:sz w:val="20"/>
        </w:rPr>
        <w:t xml:space="preserve"> </w:t>
      </w:r>
      <w:r w:rsidRPr="00B3663D">
        <w:rPr>
          <w:sz w:val="20"/>
        </w:rPr>
        <w:t>KDV</w:t>
      </w:r>
      <w:r w:rsidRPr="00B3663D" w:rsidR="005A771B">
        <w:rPr>
          <w:sz w:val="20"/>
        </w:rPr>
        <w:t xml:space="preserve"> </w:t>
      </w:r>
      <w:r w:rsidRPr="00B3663D">
        <w:rPr>
          <w:sz w:val="20"/>
        </w:rPr>
        <w:t>de</w:t>
      </w:r>
      <w:r w:rsidRPr="00B3663D" w:rsidR="005A771B">
        <w:rPr>
          <w:sz w:val="20"/>
        </w:rPr>
        <w:t xml:space="preserve"> </w:t>
      </w:r>
      <w:r w:rsidRPr="00B3663D">
        <w:rPr>
          <w:sz w:val="20"/>
        </w:rPr>
        <w:t>yüzde</w:t>
      </w:r>
      <w:r w:rsidRPr="00B3663D" w:rsidR="005A771B">
        <w:rPr>
          <w:sz w:val="20"/>
        </w:rPr>
        <w:t xml:space="preserve"> </w:t>
      </w:r>
      <w:r w:rsidRPr="00B3663D">
        <w:rPr>
          <w:sz w:val="20"/>
        </w:rPr>
        <w:t>28</w:t>
      </w:r>
      <w:r w:rsidRPr="00B3663D" w:rsidR="005A771B">
        <w:rPr>
          <w:sz w:val="20"/>
        </w:rPr>
        <w:t xml:space="preserve"> </w:t>
      </w:r>
      <w:r w:rsidRPr="00B3663D">
        <w:rPr>
          <w:sz w:val="20"/>
        </w:rPr>
        <w:t>artmış.</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gelişme,</w:t>
      </w:r>
      <w:r w:rsidRPr="00B3663D" w:rsidR="005A771B">
        <w:rPr>
          <w:sz w:val="20"/>
        </w:rPr>
        <w:t xml:space="preserve"> </w:t>
      </w:r>
      <w:r w:rsidRPr="00B3663D">
        <w:rPr>
          <w:sz w:val="20"/>
        </w:rPr>
        <w:t>paralel</w:t>
      </w:r>
      <w:r w:rsidRPr="00B3663D" w:rsidR="005A771B">
        <w:rPr>
          <w:sz w:val="20"/>
        </w:rPr>
        <w:t xml:space="preserve"> </w:t>
      </w:r>
      <w:r w:rsidRPr="00B3663D">
        <w:rPr>
          <w:sz w:val="20"/>
        </w:rPr>
        <w:t>bir</w:t>
      </w:r>
      <w:r w:rsidRPr="00B3663D" w:rsidR="005A771B">
        <w:rPr>
          <w:sz w:val="20"/>
        </w:rPr>
        <w:t xml:space="preserve"> </w:t>
      </w:r>
      <w:r w:rsidRPr="00B3663D">
        <w:rPr>
          <w:sz w:val="20"/>
        </w:rPr>
        <w:t>gelişme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değil.</w:t>
      </w:r>
      <w:r w:rsidRPr="00B3663D" w:rsidR="005A771B">
        <w:rPr>
          <w:sz w:val="20"/>
        </w:rPr>
        <w:t xml:space="preserve"> </w:t>
      </w:r>
      <w:r w:rsidRPr="00B3663D">
        <w:rPr>
          <w:sz w:val="20"/>
        </w:rPr>
        <w:t>Vergi</w:t>
      </w:r>
      <w:r w:rsidRPr="00B3663D" w:rsidR="005A771B">
        <w:rPr>
          <w:sz w:val="20"/>
        </w:rPr>
        <w:t xml:space="preserve"> </w:t>
      </w:r>
      <w:r w:rsidRPr="00B3663D">
        <w:rPr>
          <w:sz w:val="20"/>
        </w:rPr>
        <w:t>adaleti</w:t>
      </w:r>
      <w:r w:rsidRPr="00B3663D" w:rsidR="005A771B">
        <w:rPr>
          <w:sz w:val="20"/>
        </w:rPr>
        <w:t xml:space="preserve"> </w:t>
      </w:r>
      <w:r w:rsidRPr="00B3663D">
        <w:rPr>
          <w:sz w:val="20"/>
        </w:rPr>
        <w:t>açısından</w:t>
      </w:r>
      <w:r w:rsidRPr="00B3663D" w:rsidR="005A771B">
        <w:rPr>
          <w:sz w:val="20"/>
        </w:rPr>
        <w:t xml:space="preserve"> </w:t>
      </w:r>
      <w:r w:rsidRPr="00B3663D">
        <w:rPr>
          <w:sz w:val="20"/>
        </w:rPr>
        <w:t>baktığımızda,</w:t>
      </w:r>
      <w:r w:rsidRPr="00B3663D" w:rsidR="005A771B">
        <w:rPr>
          <w:sz w:val="20"/>
        </w:rPr>
        <w:t xml:space="preserve"> </w:t>
      </w:r>
      <w:r w:rsidRPr="00B3663D">
        <w:rPr>
          <w:sz w:val="20"/>
        </w:rPr>
        <w:t>bu</w:t>
      </w:r>
      <w:r w:rsidRPr="00B3663D" w:rsidR="005A771B">
        <w:rPr>
          <w:sz w:val="20"/>
        </w:rPr>
        <w:t xml:space="preserve"> </w:t>
      </w:r>
      <w:r w:rsidRPr="00B3663D">
        <w:rPr>
          <w:sz w:val="20"/>
        </w:rPr>
        <w:t>zaten</w:t>
      </w:r>
      <w:r w:rsidRPr="00B3663D" w:rsidR="005A771B">
        <w:rPr>
          <w:sz w:val="20"/>
        </w:rPr>
        <w:t xml:space="preserve"> </w:t>
      </w:r>
      <w:r w:rsidRPr="00B3663D">
        <w:rPr>
          <w:sz w:val="20"/>
        </w:rPr>
        <w:t>artık</w:t>
      </w:r>
      <w:r w:rsidRPr="00B3663D" w:rsidR="005A771B">
        <w:rPr>
          <w:sz w:val="20"/>
        </w:rPr>
        <w:t xml:space="preserve"> </w:t>
      </w:r>
      <w:r w:rsidRPr="00B3663D">
        <w:rPr>
          <w:sz w:val="20"/>
        </w:rPr>
        <w:t>sakız</w:t>
      </w:r>
      <w:r w:rsidRPr="00B3663D" w:rsidR="005A771B">
        <w:rPr>
          <w:sz w:val="20"/>
        </w:rPr>
        <w:t xml:space="preserve"> </w:t>
      </w:r>
      <w:r w:rsidRPr="00B3663D">
        <w:rPr>
          <w:sz w:val="20"/>
        </w:rPr>
        <w:t>gibi</w:t>
      </w:r>
      <w:r w:rsidRPr="00B3663D" w:rsidR="005A771B">
        <w:rPr>
          <w:sz w:val="20"/>
        </w:rPr>
        <w:t xml:space="preserve"> </w:t>
      </w:r>
      <w:r w:rsidRPr="00B3663D">
        <w:rPr>
          <w:sz w:val="20"/>
        </w:rPr>
        <w:t>her</w:t>
      </w:r>
      <w:r w:rsidRPr="00B3663D" w:rsidR="005A771B">
        <w:rPr>
          <w:sz w:val="20"/>
        </w:rPr>
        <w:t xml:space="preserve"> </w:t>
      </w:r>
      <w:r w:rsidRPr="00B3663D">
        <w:rPr>
          <w:sz w:val="20"/>
        </w:rPr>
        <w:t>ilgilinin</w:t>
      </w:r>
      <w:r w:rsidRPr="00B3663D" w:rsidR="005A771B">
        <w:rPr>
          <w:sz w:val="20"/>
        </w:rPr>
        <w:t xml:space="preserve"> </w:t>
      </w:r>
      <w:r w:rsidRPr="00B3663D">
        <w:rPr>
          <w:sz w:val="20"/>
        </w:rPr>
        <w:t>konuştuğu</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dolaylı</w:t>
      </w:r>
      <w:r w:rsidRPr="00B3663D" w:rsidR="005A771B">
        <w:rPr>
          <w:sz w:val="20"/>
        </w:rPr>
        <w:t xml:space="preserve"> </w:t>
      </w:r>
      <w:r w:rsidRPr="00B3663D">
        <w:rPr>
          <w:sz w:val="20"/>
        </w:rPr>
        <w:t>ve</w:t>
      </w:r>
      <w:r w:rsidRPr="00B3663D" w:rsidR="005A771B">
        <w:rPr>
          <w:sz w:val="20"/>
        </w:rPr>
        <w:t xml:space="preserve"> </w:t>
      </w:r>
      <w:r w:rsidRPr="00B3663D">
        <w:rPr>
          <w:sz w:val="20"/>
        </w:rPr>
        <w:t>dolaysız</w:t>
      </w:r>
      <w:r w:rsidRPr="00B3663D" w:rsidR="005A771B">
        <w:rPr>
          <w:sz w:val="20"/>
        </w:rPr>
        <w:t xml:space="preserve"> </w:t>
      </w:r>
      <w:r w:rsidRPr="00B3663D">
        <w:rPr>
          <w:sz w:val="20"/>
        </w:rPr>
        <w:t>vergiler</w:t>
      </w:r>
      <w:r w:rsidRPr="00B3663D" w:rsidR="005A771B">
        <w:rPr>
          <w:sz w:val="20"/>
        </w:rPr>
        <w:t xml:space="preserve"> </w:t>
      </w:r>
      <w:r w:rsidRPr="00B3663D">
        <w:rPr>
          <w:sz w:val="20"/>
        </w:rPr>
        <w:t>konusu.</w:t>
      </w:r>
      <w:r w:rsidRPr="00B3663D" w:rsidR="005A771B">
        <w:rPr>
          <w:sz w:val="20"/>
        </w:rPr>
        <w:t xml:space="preserve"> </w:t>
      </w:r>
      <w:r w:rsidRPr="00B3663D">
        <w:rPr>
          <w:sz w:val="20"/>
        </w:rPr>
        <w:t>Türkiye’de</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vergileme</w:t>
      </w:r>
      <w:r w:rsidRPr="00B3663D" w:rsidR="005A771B">
        <w:rPr>
          <w:sz w:val="20"/>
        </w:rPr>
        <w:t xml:space="preserve"> </w:t>
      </w:r>
      <w:r w:rsidRPr="00B3663D">
        <w:rPr>
          <w:sz w:val="20"/>
        </w:rPr>
        <w:t>sonucu</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durum</w:t>
      </w:r>
      <w:r w:rsidRPr="00B3663D" w:rsidR="005A771B">
        <w:rPr>
          <w:sz w:val="20"/>
        </w:rPr>
        <w:t xml:space="preserve"> </w:t>
      </w:r>
      <w:r w:rsidRPr="00B3663D">
        <w:rPr>
          <w:sz w:val="20"/>
        </w:rPr>
        <w:t>ortaya</w:t>
      </w:r>
      <w:r w:rsidRPr="00B3663D" w:rsidR="005A771B">
        <w:rPr>
          <w:sz w:val="20"/>
        </w:rPr>
        <w:t xml:space="preserve"> </w:t>
      </w:r>
      <w:r w:rsidRPr="00B3663D">
        <w:rPr>
          <w:sz w:val="20"/>
        </w:rPr>
        <w:t>geliyor,</w:t>
      </w:r>
      <w:r w:rsidRPr="00B3663D" w:rsidR="005A771B">
        <w:rPr>
          <w:sz w:val="20"/>
        </w:rPr>
        <w:t xml:space="preserve"> </w:t>
      </w:r>
      <w:r w:rsidRPr="00B3663D">
        <w:rPr>
          <w:sz w:val="20"/>
        </w:rPr>
        <w:t>esasen</w:t>
      </w:r>
      <w:r w:rsidRPr="00B3663D" w:rsidR="005A771B">
        <w:rPr>
          <w:sz w:val="20"/>
        </w:rPr>
        <w:t xml:space="preserve"> </w:t>
      </w:r>
      <w:r w:rsidRPr="00B3663D">
        <w:rPr>
          <w:sz w:val="20"/>
        </w:rPr>
        <w:t>bu</w:t>
      </w:r>
      <w:r w:rsidRPr="00B3663D" w:rsidR="005A771B">
        <w:rPr>
          <w:sz w:val="20"/>
        </w:rPr>
        <w:t xml:space="preserve"> </w:t>
      </w:r>
      <w:r w:rsidRPr="00B3663D">
        <w:rPr>
          <w:sz w:val="20"/>
        </w:rPr>
        <w:t>ekonomiye</w:t>
      </w:r>
      <w:r w:rsidRPr="00B3663D" w:rsidR="005A771B">
        <w:rPr>
          <w:sz w:val="20"/>
        </w:rPr>
        <w:t xml:space="preserve"> </w:t>
      </w:r>
      <w:r w:rsidRPr="00B3663D">
        <w:rPr>
          <w:sz w:val="20"/>
        </w:rPr>
        <w:t>de</w:t>
      </w:r>
      <w:r w:rsidRPr="00B3663D" w:rsidR="005A771B">
        <w:rPr>
          <w:sz w:val="20"/>
        </w:rPr>
        <w:t xml:space="preserve"> </w:t>
      </w:r>
      <w:r w:rsidRPr="00B3663D">
        <w:rPr>
          <w:sz w:val="20"/>
        </w:rPr>
        <w:t>yansıyor:</w:t>
      </w:r>
      <w:r w:rsidRPr="00B3663D" w:rsidR="005A771B">
        <w:rPr>
          <w:sz w:val="20"/>
        </w:rPr>
        <w:t xml:space="preserve"> </w:t>
      </w:r>
      <w:r w:rsidRPr="00B3663D">
        <w:rPr>
          <w:sz w:val="20"/>
        </w:rPr>
        <w:t>Faizden</w:t>
      </w:r>
      <w:r w:rsidRPr="00B3663D" w:rsidR="005A771B">
        <w:rPr>
          <w:sz w:val="20"/>
        </w:rPr>
        <w:t xml:space="preserve"> </w:t>
      </w:r>
      <w:r w:rsidRPr="00B3663D">
        <w:rPr>
          <w:sz w:val="20"/>
        </w:rPr>
        <w:t>kazanç</w:t>
      </w:r>
      <w:r w:rsidRPr="00B3663D" w:rsidR="005A771B">
        <w:rPr>
          <w:sz w:val="20"/>
        </w:rPr>
        <w:t xml:space="preserve"> </w:t>
      </w:r>
      <w:r w:rsidRPr="00B3663D">
        <w:rPr>
          <w:sz w:val="20"/>
        </w:rPr>
        <w:t>sağlayanlar</w:t>
      </w:r>
      <w:r w:rsidRPr="00B3663D" w:rsidR="005A771B">
        <w:rPr>
          <w:sz w:val="20"/>
        </w:rPr>
        <w:t xml:space="preserve"> </w:t>
      </w:r>
      <w:r w:rsidRPr="00B3663D">
        <w:rPr>
          <w:sz w:val="20"/>
        </w:rPr>
        <w:t>normal</w:t>
      </w:r>
      <w:r w:rsidRPr="00B3663D" w:rsidR="005A771B">
        <w:rPr>
          <w:sz w:val="20"/>
        </w:rPr>
        <w:t xml:space="preserve"> </w:t>
      </w:r>
      <w:r w:rsidRPr="00B3663D">
        <w:rPr>
          <w:sz w:val="20"/>
        </w:rPr>
        <w:t>kazanç</w:t>
      </w:r>
      <w:r w:rsidRPr="00B3663D" w:rsidR="005A771B">
        <w:rPr>
          <w:sz w:val="20"/>
        </w:rPr>
        <w:t xml:space="preserve"> </w:t>
      </w:r>
      <w:r w:rsidRPr="00B3663D">
        <w:rPr>
          <w:sz w:val="20"/>
        </w:rPr>
        <w:t>sağlayanlardan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kişi</w:t>
      </w:r>
      <w:r w:rsidRPr="00B3663D" w:rsidR="005A771B">
        <w:rPr>
          <w:sz w:val="20"/>
        </w:rPr>
        <w:t xml:space="preserve"> </w:t>
      </w:r>
      <w:r w:rsidRPr="00B3663D">
        <w:rPr>
          <w:sz w:val="20"/>
        </w:rPr>
        <w:t>olarak</w:t>
      </w:r>
      <w:r w:rsidRPr="00B3663D" w:rsidR="005A771B">
        <w:rPr>
          <w:sz w:val="20"/>
        </w:rPr>
        <w:t xml:space="preserve"> </w:t>
      </w:r>
      <w:r w:rsidRPr="00B3663D">
        <w:rPr>
          <w:sz w:val="20"/>
        </w:rPr>
        <w:t>değil,</w:t>
      </w:r>
      <w:r w:rsidRPr="00B3663D" w:rsidR="005A771B">
        <w:rPr>
          <w:sz w:val="20"/>
        </w:rPr>
        <w:t xml:space="preserve"> </w:t>
      </w:r>
      <w:r w:rsidRPr="00B3663D">
        <w:rPr>
          <w:sz w:val="20"/>
        </w:rPr>
        <w:t>kâr</w:t>
      </w:r>
      <w:r w:rsidRPr="00B3663D" w:rsidR="005A771B">
        <w:rPr>
          <w:sz w:val="20"/>
        </w:rPr>
        <w:t xml:space="preserve"> </w:t>
      </w:r>
      <w:r w:rsidRPr="00B3663D">
        <w:rPr>
          <w:sz w:val="20"/>
        </w:rPr>
        <w:t>olarak,</w:t>
      </w:r>
      <w:r w:rsidRPr="00B3663D" w:rsidR="005A771B">
        <w:rPr>
          <w:sz w:val="20"/>
        </w:rPr>
        <w:t xml:space="preserve"> </w:t>
      </w:r>
      <w:r w:rsidRPr="00B3663D">
        <w:rPr>
          <w:sz w:val="20"/>
        </w:rPr>
        <w:t>kazanç</w:t>
      </w:r>
      <w:r w:rsidRPr="00B3663D" w:rsidR="005A771B">
        <w:rPr>
          <w:sz w:val="20"/>
        </w:rPr>
        <w:t xml:space="preserve"> </w:t>
      </w:r>
      <w:r w:rsidRPr="00B3663D">
        <w:rPr>
          <w:sz w:val="20"/>
        </w:rPr>
        <w:t>oranı</w:t>
      </w:r>
      <w:r w:rsidRPr="00B3663D" w:rsidR="005A771B">
        <w:rPr>
          <w:sz w:val="20"/>
        </w:rPr>
        <w:t xml:space="preserve"> </w:t>
      </w:r>
      <w:r w:rsidRPr="00B3663D">
        <w:rPr>
          <w:sz w:val="20"/>
        </w:rPr>
        <w:t>olarak.</w:t>
      </w:r>
      <w:r w:rsidRPr="00B3663D" w:rsidR="005A771B">
        <w:rPr>
          <w:sz w:val="20"/>
        </w:rPr>
        <w:t xml:space="preserve"> </w:t>
      </w:r>
      <w:r w:rsidRPr="00B3663D">
        <w:rPr>
          <w:sz w:val="20"/>
        </w:rPr>
        <w:t>Yani</w:t>
      </w:r>
      <w:r w:rsidRPr="00B3663D" w:rsidR="005A771B">
        <w:rPr>
          <w:sz w:val="20"/>
        </w:rPr>
        <w:t xml:space="preserve"> </w:t>
      </w:r>
      <w:r w:rsidRPr="00B3663D">
        <w:rPr>
          <w:sz w:val="20"/>
        </w:rPr>
        <w:t>rant</w:t>
      </w:r>
      <w:r w:rsidRPr="00B3663D" w:rsidR="005A771B">
        <w:rPr>
          <w:sz w:val="20"/>
        </w:rPr>
        <w:t xml:space="preserve"> </w:t>
      </w:r>
      <w:r w:rsidRPr="00B3663D">
        <w:rPr>
          <w:sz w:val="20"/>
        </w:rPr>
        <w:t>ekonomisine</w:t>
      </w:r>
      <w:r w:rsidRPr="00B3663D" w:rsidR="005A771B">
        <w:rPr>
          <w:sz w:val="20"/>
        </w:rPr>
        <w:t xml:space="preserve"> </w:t>
      </w:r>
      <w:r w:rsidRPr="00B3663D">
        <w:rPr>
          <w:sz w:val="20"/>
        </w:rPr>
        <w:t>dönüşüyor</w:t>
      </w:r>
      <w:r w:rsidRPr="00B3663D" w:rsidR="005A771B">
        <w:rPr>
          <w:sz w:val="20"/>
        </w:rPr>
        <w:t xml:space="preserve"> </w:t>
      </w:r>
      <w:r w:rsidRPr="00B3663D">
        <w:rPr>
          <w:sz w:val="20"/>
        </w:rPr>
        <w:t>piyasa</w:t>
      </w:r>
      <w:r w:rsidRPr="00B3663D" w:rsidR="005A771B">
        <w:rPr>
          <w:sz w:val="20"/>
        </w:rPr>
        <w:t xml:space="preserve"> </w:t>
      </w:r>
      <w:r w:rsidRPr="00B3663D">
        <w:rPr>
          <w:sz w:val="20"/>
        </w:rPr>
        <w:t>ekonomisi.</w:t>
      </w:r>
      <w:r w:rsidRPr="00B3663D" w:rsidR="005A771B">
        <w:rPr>
          <w:sz w:val="20"/>
        </w:rPr>
        <w:t xml:space="preserve"> </w:t>
      </w:r>
      <w:r w:rsidRPr="00B3663D">
        <w:rPr>
          <w:sz w:val="20"/>
        </w:rPr>
        <w:t>Bunda</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vergi</w:t>
      </w:r>
      <w:r w:rsidRPr="00B3663D" w:rsidR="005A771B">
        <w:rPr>
          <w:sz w:val="20"/>
        </w:rPr>
        <w:t xml:space="preserve"> </w:t>
      </w:r>
      <w:r w:rsidRPr="00B3663D">
        <w:rPr>
          <w:sz w:val="20"/>
        </w:rPr>
        <w:t>sistemindeki</w:t>
      </w:r>
      <w:r w:rsidRPr="00B3663D" w:rsidR="005A771B">
        <w:rPr>
          <w:sz w:val="20"/>
        </w:rPr>
        <w:t xml:space="preserve"> </w:t>
      </w:r>
      <w:r w:rsidRPr="00B3663D">
        <w:rPr>
          <w:sz w:val="20"/>
        </w:rPr>
        <w:t>eksiklik</w:t>
      </w:r>
      <w:r w:rsidRPr="00B3663D" w:rsidR="005A771B">
        <w:rPr>
          <w:sz w:val="20"/>
        </w:rPr>
        <w:t xml:space="preserve"> </w:t>
      </w:r>
      <w:r w:rsidRPr="00B3663D">
        <w:rPr>
          <w:sz w:val="20"/>
        </w:rPr>
        <w:t>ve</w:t>
      </w:r>
      <w:r w:rsidRPr="00B3663D" w:rsidR="005A771B">
        <w:rPr>
          <w:sz w:val="20"/>
        </w:rPr>
        <w:t xml:space="preserve"> </w:t>
      </w:r>
      <w:r w:rsidRPr="00B3663D">
        <w:rPr>
          <w:sz w:val="20"/>
        </w:rPr>
        <w:t>aksaklıkların</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rolü</w:t>
      </w:r>
      <w:r w:rsidRPr="00B3663D" w:rsidR="005A771B">
        <w:rPr>
          <w:sz w:val="20"/>
        </w:rPr>
        <w:t xml:space="preserve"> </w:t>
      </w:r>
      <w:r w:rsidRPr="00B3663D">
        <w:rPr>
          <w:sz w:val="20"/>
        </w:rPr>
        <w:t>var.</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Bakın,</w:t>
      </w:r>
      <w:r w:rsidRPr="00B3663D" w:rsidR="005A771B">
        <w:rPr>
          <w:sz w:val="20"/>
        </w:rPr>
        <w:t xml:space="preserve"> </w:t>
      </w:r>
      <w:r w:rsidRPr="00B3663D">
        <w:rPr>
          <w:sz w:val="20"/>
        </w:rPr>
        <w:t>vergi</w:t>
      </w:r>
      <w:r w:rsidRPr="00B3663D" w:rsidR="005A771B">
        <w:rPr>
          <w:sz w:val="20"/>
        </w:rPr>
        <w:t xml:space="preserve"> </w:t>
      </w:r>
      <w:r w:rsidRPr="00B3663D">
        <w:rPr>
          <w:sz w:val="20"/>
        </w:rPr>
        <w:t>sistemimizin</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problemi</w:t>
      </w:r>
      <w:r w:rsidRPr="00B3663D" w:rsidR="005A771B">
        <w:rPr>
          <w:sz w:val="20"/>
        </w:rPr>
        <w:t xml:space="preserve"> </w:t>
      </w:r>
      <w:r w:rsidRPr="00B3663D">
        <w:rPr>
          <w:sz w:val="20"/>
        </w:rPr>
        <w:t>şu:</w:t>
      </w:r>
      <w:r w:rsidRPr="00B3663D" w:rsidR="005A771B">
        <w:rPr>
          <w:sz w:val="20"/>
        </w:rPr>
        <w:t xml:space="preserve"> </w:t>
      </w:r>
      <w:r w:rsidRPr="00B3663D">
        <w:rPr>
          <w:sz w:val="20"/>
        </w:rPr>
        <w:t>Dünyada</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karmaşık</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sistemine</w:t>
      </w:r>
      <w:r w:rsidRPr="00B3663D" w:rsidR="005A771B">
        <w:rPr>
          <w:sz w:val="20"/>
        </w:rPr>
        <w:t xml:space="preserve"> </w:t>
      </w:r>
      <w:r w:rsidRPr="00B3663D">
        <w:rPr>
          <w:sz w:val="20"/>
        </w:rPr>
        <w:t>sahibiz</w:t>
      </w:r>
      <w:r w:rsidRPr="00B3663D" w:rsidR="005A771B">
        <w:rPr>
          <w:sz w:val="20"/>
        </w:rPr>
        <w:t xml:space="preserve"> </w:t>
      </w:r>
      <w:r w:rsidRPr="00B3663D">
        <w:rPr>
          <w:sz w:val="20"/>
        </w:rPr>
        <w:t>-muafiyet</w:t>
      </w:r>
      <w:r w:rsidRPr="00B3663D" w:rsidR="005A771B">
        <w:rPr>
          <w:sz w:val="20"/>
        </w:rPr>
        <w:t xml:space="preserve"> </w:t>
      </w:r>
      <w:r w:rsidRPr="00B3663D">
        <w:rPr>
          <w:sz w:val="20"/>
        </w:rPr>
        <w:t>ve</w:t>
      </w:r>
      <w:r w:rsidRPr="00B3663D" w:rsidR="005A771B">
        <w:rPr>
          <w:sz w:val="20"/>
        </w:rPr>
        <w:t xml:space="preserve"> </w:t>
      </w:r>
      <w:r w:rsidRPr="00B3663D">
        <w:rPr>
          <w:sz w:val="20"/>
        </w:rPr>
        <w:t>istisnalar-</w:t>
      </w:r>
      <w:r w:rsidRPr="00B3663D" w:rsidR="005A771B">
        <w:rPr>
          <w:sz w:val="20"/>
        </w:rPr>
        <w:t xml:space="preserve"> </w:t>
      </w:r>
      <w:r w:rsidRPr="00B3663D">
        <w:rPr>
          <w:sz w:val="20"/>
        </w:rPr>
        <w:t>kendi</w:t>
      </w:r>
      <w:r w:rsidRPr="00B3663D" w:rsidR="005A771B">
        <w:rPr>
          <w:sz w:val="20"/>
        </w:rPr>
        <w:t xml:space="preserve"> </w:t>
      </w:r>
      <w:r w:rsidRPr="00B3663D">
        <w:rPr>
          <w:sz w:val="20"/>
        </w:rPr>
        <w:t>ölçeğinde,</w:t>
      </w:r>
      <w:r w:rsidRPr="00B3663D" w:rsidR="005A771B">
        <w:rPr>
          <w:sz w:val="20"/>
        </w:rPr>
        <w:t xml:space="preserve"> </w:t>
      </w:r>
      <w:r w:rsidRPr="00B3663D">
        <w:rPr>
          <w:sz w:val="20"/>
        </w:rPr>
        <w:t>OECD</w:t>
      </w:r>
      <w:r w:rsidRPr="00B3663D" w:rsidR="005A771B">
        <w:rPr>
          <w:sz w:val="20"/>
        </w:rPr>
        <w:t xml:space="preserve"> </w:t>
      </w:r>
      <w:r w:rsidRPr="00B3663D">
        <w:rPr>
          <w:sz w:val="20"/>
        </w:rPr>
        <w:t>ülkeleri</w:t>
      </w:r>
      <w:r w:rsidRPr="00B3663D" w:rsidR="005A771B">
        <w:rPr>
          <w:sz w:val="20"/>
        </w:rPr>
        <w:t xml:space="preserve"> </w:t>
      </w:r>
      <w:r w:rsidRPr="00B3663D">
        <w:rPr>
          <w:sz w:val="20"/>
        </w:rPr>
        <w:t>içerisinde</w:t>
      </w:r>
      <w:r w:rsidRPr="00B3663D" w:rsidR="005A771B">
        <w:rPr>
          <w:sz w:val="20"/>
        </w:rPr>
        <w:t xml:space="preserve"> </w:t>
      </w:r>
      <w:r w:rsidRPr="00B3663D">
        <w:rPr>
          <w:sz w:val="20"/>
        </w:rPr>
        <w:t>en</w:t>
      </w:r>
      <w:r w:rsidRPr="00B3663D" w:rsidR="005A771B">
        <w:rPr>
          <w:sz w:val="20"/>
        </w:rPr>
        <w:t xml:space="preserve"> </w:t>
      </w:r>
      <w:r w:rsidRPr="00B3663D">
        <w:rPr>
          <w:sz w:val="20"/>
        </w:rPr>
        <w:t>karmaşık</w:t>
      </w:r>
      <w:r w:rsidRPr="00B3663D" w:rsidR="005A771B">
        <w:rPr>
          <w:sz w:val="20"/>
        </w:rPr>
        <w:t xml:space="preserve"> </w:t>
      </w:r>
      <w:r w:rsidRPr="00B3663D">
        <w:rPr>
          <w:sz w:val="20"/>
        </w:rPr>
        <w:t>vergi</w:t>
      </w:r>
      <w:r w:rsidRPr="00B3663D" w:rsidR="005A771B">
        <w:rPr>
          <w:sz w:val="20"/>
        </w:rPr>
        <w:t xml:space="preserve"> </w:t>
      </w:r>
      <w:r w:rsidRPr="00B3663D">
        <w:rPr>
          <w:sz w:val="20"/>
        </w:rPr>
        <w:t>sistemine</w:t>
      </w:r>
      <w:r w:rsidRPr="00B3663D" w:rsidR="005A771B">
        <w:rPr>
          <w:sz w:val="20"/>
        </w:rPr>
        <w:t xml:space="preserve"> </w:t>
      </w:r>
      <w:r w:rsidRPr="00B3663D">
        <w:rPr>
          <w:sz w:val="20"/>
        </w:rPr>
        <w:t>sahip</w:t>
      </w:r>
      <w:r w:rsidRPr="00B3663D" w:rsidR="005A771B">
        <w:rPr>
          <w:sz w:val="20"/>
        </w:rPr>
        <w:t xml:space="preserve"> </w:t>
      </w:r>
      <w:r w:rsidRPr="00B3663D">
        <w:rPr>
          <w:sz w:val="20"/>
        </w:rPr>
        <w:t>ülkeyiz</w:t>
      </w:r>
      <w:r w:rsidRPr="00B3663D" w:rsidR="005A771B">
        <w:rPr>
          <w:sz w:val="20"/>
        </w:rPr>
        <w:t xml:space="preserve"> </w:t>
      </w:r>
      <w:r w:rsidRPr="00B3663D">
        <w:rPr>
          <w:sz w:val="20"/>
        </w:rPr>
        <w:t>biz.</w:t>
      </w:r>
      <w:r w:rsidRPr="00B3663D" w:rsidR="005A771B">
        <w:rPr>
          <w:sz w:val="20"/>
        </w:rPr>
        <w:t xml:space="preserve"> </w:t>
      </w:r>
      <w:r w:rsidRPr="00B3663D">
        <w:rPr>
          <w:sz w:val="20"/>
        </w:rPr>
        <w:t>Bugün,</w:t>
      </w:r>
      <w:r w:rsidRPr="00B3663D" w:rsidR="005A771B">
        <w:rPr>
          <w:sz w:val="20"/>
        </w:rPr>
        <w:t xml:space="preserve"> </w:t>
      </w:r>
      <w:r w:rsidRPr="00B3663D">
        <w:rPr>
          <w:sz w:val="20"/>
        </w:rPr>
        <w:t>mali</w:t>
      </w:r>
      <w:r w:rsidRPr="00B3663D" w:rsidR="005A771B">
        <w:rPr>
          <w:sz w:val="20"/>
        </w:rPr>
        <w:t xml:space="preserve"> </w:t>
      </w:r>
      <w:r w:rsidRPr="00B3663D">
        <w:rPr>
          <w:sz w:val="20"/>
        </w:rPr>
        <w:t>müşavirler</w:t>
      </w:r>
      <w:r w:rsidRPr="00B3663D" w:rsidR="005A771B">
        <w:rPr>
          <w:sz w:val="20"/>
        </w:rPr>
        <w:t xml:space="preserve"> </w:t>
      </w:r>
      <w:r w:rsidRPr="00B3663D">
        <w:rPr>
          <w:sz w:val="20"/>
        </w:rPr>
        <w:t>ve</w:t>
      </w:r>
      <w:r w:rsidRPr="00B3663D" w:rsidR="005A771B">
        <w:rPr>
          <w:sz w:val="20"/>
        </w:rPr>
        <w:t xml:space="preserve"> </w:t>
      </w:r>
      <w:r w:rsidRPr="00B3663D">
        <w:rPr>
          <w:sz w:val="20"/>
        </w:rPr>
        <w:t>ilgili</w:t>
      </w:r>
      <w:r w:rsidRPr="00B3663D" w:rsidR="005A771B">
        <w:rPr>
          <w:sz w:val="20"/>
        </w:rPr>
        <w:t xml:space="preserve"> </w:t>
      </w:r>
      <w:r w:rsidRPr="00B3663D">
        <w:rPr>
          <w:sz w:val="20"/>
        </w:rPr>
        <w:t>meslek</w:t>
      </w:r>
      <w:r w:rsidRPr="00B3663D" w:rsidR="005A771B">
        <w:rPr>
          <w:sz w:val="20"/>
        </w:rPr>
        <w:t xml:space="preserve"> </w:t>
      </w:r>
      <w:r w:rsidRPr="00B3663D">
        <w:rPr>
          <w:sz w:val="20"/>
        </w:rPr>
        <w:t>erbabının</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bildiği</w:t>
      </w:r>
      <w:r w:rsidRPr="00B3663D" w:rsidR="005A771B">
        <w:rPr>
          <w:sz w:val="20"/>
        </w:rPr>
        <w:t xml:space="preserve"> </w:t>
      </w:r>
      <w:r w:rsidRPr="00B3663D">
        <w:rPr>
          <w:sz w:val="20"/>
        </w:rPr>
        <w:t>gibi,</w:t>
      </w:r>
      <w:r w:rsidRPr="00B3663D" w:rsidR="005A771B">
        <w:rPr>
          <w:sz w:val="20"/>
        </w:rPr>
        <w:t xml:space="preserve"> </w:t>
      </w:r>
      <w:r w:rsidRPr="00B3663D">
        <w:rPr>
          <w:sz w:val="20"/>
        </w:rPr>
        <w:t>artık</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ve</w:t>
      </w:r>
      <w:r w:rsidRPr="00B3663D" w:rsidR="005A771B">
        <w:rPr>
          <w:sz w:val="20"/>
        </w:rPr>
        <w:t xml:space="preserve"> </w:t>
      </w:r>
      <w:r w:rsidRPr="00B3663D">
        <w:rPr>
          <w:sz w:val="20"/>
        </w:rPr>
        <w:t>muafiyetler</w:t>
      </w:r>
      <w:r w:rsidRPr="00B3663D" w:rsidR="005A771B">
        <w:rPr>
          <w:sz w:val="20"/>
        </w:rPr>
        <w:t xml:space="preserve"> </w:t>
      </w:r>
      <w:r w:rsidRPr="00B3663D">
        <w:rPr>
          <w:sz w:val="20"/>
        </w:rPr>
        <w:t>konusunda</w:t>
      </w:r>
      <w:r w:rsidRPr="00B3663D" w:rsidR="005A771B">
        <w:rPr>
          <w:sz w:val="20"/>
        </w:rPr>
        <w:t xml:space="preserve"> </w:t>
      </w:r>
      <w:r w:rsidRPr="00B3663D">
        <w:rPr>
          <w:sz w:val="20"/>
        </w:rPr>
        <w:t>yeni</w:t>
      </w:r>
      <w:r w:rsidRPr="00B3663D" w:rsidR="005A771B">
        <w:rPr>
          <w:sz w:val="20"/>
        </w:rPr>
        <w:t xml:space="preserve"> </w:t>
      </w:r>
      <w:r w:rsidRPr="00B3663D">
        <w:rPr>
          <w:sz w:val="20"/>
        </w:rPr>
        <w:t>uzmanlıklar</w:t>
      </w:r>
      <w:r w:rsidRPr="00B3663D" w:rsidR="005A771B">
        <w:rPr>
          <w:sz w:val="20"/>
        </w:rPr>
        <w:t xml:space="preserve"> </w:t>
      </w:r>
      <w:r w:rsidRPr="00B3663D">
        <w:rPr>
          <w:sz w:val="20"/>
        </w:rPr>
        <w:t>oluşmaktadır.</w:t>
      </w:r>
      <w:r w:rsidRPr="00B3663D" w:rsidR="005A771B">
        <w:rPr>
          <w:sz w:val="20"/>
        </w:rPr>
        <w:t xml:space="preserve"> </w:t>
      </w:r>
      <w:r w:rsidRPr="00B3663D">
        <w:rPr>
          <w:sz w:val="20"/>
        </w:rPr>
        <w:t>Yani</w:t>
      </w:r>
      <w:r w:rsidRPr="00B3663D" w:rsidR="005A771B">
        <w:rPr>
          <w:sz w:val="20"/>
        </w:rPr>
        <w:t xml:space="preserve"> </w:t>
      </w:r>
      <w:r w:rsidRPr="00B3663D">
        <w:rPr>
          <w:sz w:val="20"/>
        </w:rPr>
        <w:t>yirmi</w:t>
      </w:r>
      <w:r w:rsidRPr="00B3663D" w:rsidR="005A771B">
        <w:rPr>
          <w:sz w:val="20"/>
        </w:rPr>
        <w:t xml:space="preserve"> </w:t>
      </w:r>
      <w:r w:rsidRPr="00B3663D">
        <w:rPr>
          <w:sz w:val="20"/>
        </w:rPr>
        <w:t>yıllık,</w:t>
      </w:r>
      <w:r w:rsidRPr="00B3663D" w:rsidR="005A771B">
        <w:rPr>
          <w:sz w:val="20"/>
        </w:rPr>
        <w:t xml:space="preserve"> </w:t>
      </w:r>
      <w:r w:rsidRPr="00B3663D">
        <w:rPr>
          <w:sz w:val="20"/>
        </w:rPr>
        <w:t>yirmi</w:t>
      </w:r>
      <w:r w:rsidRPr="00B3663D" w:rsidR="005A771B">
        <w:rPr>
          <w:sz w:val="20"/>
        </w:rPr>
        <w:t xml:space="preserve"> </w:t>
      </w:r>
      <w:r w:rsidRPr="00B3663D">
        <w:rPr>
          <w:sz w:val="20"/>
        </w:rPr>
        <w:t>beş</w:t>
      </w:r>
      <w:r w:rsidRPr="00B3663D" w:rsidR="005A771B">
        <w:rPr>
          <w:sz w:val="20"/>
        </w:rPr>
        <w:t xml:space="preserve"> </w:t>
      </w:r>
      <w:r w:rsidRPr="00B3663D">
        <w:rPr>
          <w:sz w:val="20"/>
        </w:rPr>
        <w:t>yıllık</w:t>
      </w:r>
      <w:r w:rsidRPr="00B3663D" w:rsidR="005A771B">
        <w:rPr>
          <w:sz w:val="20"/>
        </w:rPr>
        <w:t xml:space="preserve"> </w:t>
      </w:r>
      <w:r w:rsidRPr="00B3663D">
        <w:rPr>
          <w:sz w:val="20"/>
        </w:rPr>
        <w:t>mali</w:t>
      </w:r>
      <w:r w:rsidRPr="00B3663D" w:rsidR="005A771B">
        <w:rPr>
          <w:sz w:val="20"/>
        </w:rPr>
        <w:t xml:space="preserve"> </w:t>
      </w:r>
      <w:r w:rsidRPr="00B3663D">
        <w:rPr>
          <w:sz w:val="20"/>
        </w:rPr>
        <w:t>müşavirin</w:t>
      </w:r>
      <w:r w:rsidRPr="00B3663D" w:rsidR="005A771B">
        <w:rPr>
          <w:sz w:val="20"/>
        </w:rPr>
        <w:t xml:space="preserve"> </w:t>
      </w:r>
      <w:r w:rsidRPr="00B3663D">
        <w:rPr>
          <w:sz w:val="20"/>
        </w:rPr>
        <w:t>bilgisi</w:t>
      </w:r>
      <w:r w:rsidRPr="00B3663D" w:rsidR="005A771B">
        <w:rPr>
          <w:sz w:val="20"/>
        </w:rPr>
        <w:t xml:space="preserve"> </w:t>
      </w:r>
      <w:r w:rsidRPr="00B3663D">
        <w:rPr>
          <w:sz w:val="20"/>
        </w:rPr>
        <w:t>ve</w:t>
      </w:r>
      <w:r w:rsidRPr="00B3663D" w:rsidR="005A771B">
        <w:rPr>
          <w:sz w:val="20"/>
        </w:rPr>
        <w:t xml:space="preserve"> </w:t>
      </w:r>
      <w:r w:rsidRPr="00B3663D">
        <w:rPr>
          <w:sz w:val="20"/>
        </w:rPr>
        <w:t>tecrübesi</w:t>
      </w:r>
      <w:r w:rsidRPr="00B3663D" w:rsidR="005A771B">
        <w:rPr>
          <w:sz w:val="20"/>
        </w:rPr>
        <w:t xml:space="preserve"> </w:t>
      </w:r>
      <w:r w:rsidRPr="00B3663D">
        <w:rPr>
          <w:sz w:val="20"/>
        </w:rPr>
        <w:t>Türkiye’de</w:t>
      </w:r>
      <w:r w:rsidRPr="00B3663D" w:rsidR="005A771B">
        <w:rPr>
          <w:sz w:val="20"/>
        </w:rPr>
        <w:t xml:space="preserve"> </w:t>
      </w:r>
      <w:r w:rsidRPr="00B3663D">
        <w:rPr>
          <w:sz w:val="20"/>
        </w:rPr>
        <w:t>bu</w:t>
      </w:r>
      <w:r w:rsidRPr="00B3663D" w:rsidR="005A771B">
        <w:rPr>
          <w:sz w:val="20"/>
        </w:rPr>
        <w:t xml:space="preserve"> </w:t>
      </w:r>
      <w:r w:rsidRPr="00B3663D">
        <w:rPr>
          <w:sz w:val="20"/>
        </w:rPr>
        <w:t>muafiyet</w:t>
      </w:r>
      <w:r w:rsidRPr="00B3663D" w:rsidR="005A771B">
        <w:rPr>
          <w:sz w:val="20"/>
        </w:rPr>
        <w:t xml:space="preserve"> </w:t>
      </w:r>
      <w:r w:rsidRPr="00B3663D">
        <w:rPr>
          <w:sz w:val="20"/>
        </w:rPr>
        <w:t>ve</w:t>
      </w:r>
      <w:r w:rsidRPr="00B3663D" w:rsidR="005A771B">
        <w:rPr>
          <w:sz w:val="20"/>
        </w:rPr>
        <w:t xml:space="preserve"> </w:t>
      </w:r>
      <w:r w:rsidRPr="00B3663D">
        <w:rPr>
          <w:sz w:val="20"/>
        </w:rPr>
        <w:t>istisnaları</w:t>
      </w:r>
      <w:r w:rsidRPr="00B3663D" w:rsidR="005A771B">
        <w:rPr>
          <w:sz w:val="20"/>
        </w:rPr>
        <w:t xml:space="preserve"> </w:t>
      </w:r>
      <w:r w:rsidRPr="00B3663D">
        <w:rPr>
          <w:sz w:val="20"/>
        </w:rPr>
        <w:t>uygulamaya</w:t>
      </w:r>
      <w:r w:rsidRPr="00B3663D" w:rsidR="005A771B">
        <w:rPr>
          <w:sz w:val="20"/>
        </w:rPr>
        <w:t xml:space="preserve"> </w:t>
      </w:r>
      <w:r w:rsidRPr="00B3663D">
        <w:rPr>
          <w:sz w:val="20"/>
        </w:rPr>
        <w:t>yetmemektedir.</w:t>
      </w:r>
      <w:r w:rsidRPr="00B3663D" w:rsidR="005A771B">
        <w:rPr>
          <w:sz w:val="20"/>
        </w:rPr>
        <w:t xml:space="preserve"> </w:t>
      </w:r>
      <w:r w:rsidRPr="00B3663D">
        <w:rPr>
          <w:sz w:val="20"/>
        </w:rPr>
        <w:t>Yeni</w:t>
      </w:r>
      <w:r w:rsidRPr="00B3663D" w:rsidR="005A771B">
        <w:rPr>
          <w:sz w:val="20"/>
        </w:rPr>
        <w:t xml:space="preserve"> </w:t>
      </w:r>
      <w:r w:rsidRPr="00B3663D">
        <w:rPr>
          <w:sz w:val="20"/>
        </w:rPr>
        <w:t>yazılımlarla,</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primlerinin</w:t>
      </w:r>
      <w:r w:rsidRPr="00B3663D" w:rsidR="005A771B">
        <w:rPr>
          <w:sz w:val="20"/>
        </w:rPr>
        <w:t xml:space="preserve"> </w:t>
      </w:r>
      <w:r w:rsidRPr="00B3663D">
        <w:rPr>
          <w:sz w:val="20"/>
        </w:rPr>
        <w:t>uygulanması</w:t>
      </w:r>
      <w:r w:rsidRPr="00B3663D" w:rsidR="005A771B">
        <w:rPr>
          <w:sz w:val="20"/>
        </w:rPr>
        <w:t xml:space="preserve"> </w:t>
      </w:r>
      <w:r w:rsidRPr="00B3663D">
        <w:rPr>
          <w:sz w:val="20"/>
        </w:rPr>
        <w:t>konusunda</w:t>
      </w:r>
      <w:r w:rsidRPr="00B3663D" w:rsidR="005A771B">
        <w:rPr>
          <w:sz w:val="20"/>
        </w:rPr>
        <w:t xml:space="preserve"> </w:t>
      </w:r>
      <w:r w:rsidRPr="00B3663D">
        <w:rPr>
          <w:sz w:val="20"/>
        </w:rPr>
        <w:t>yeni</w:t>
      </w:r>
      <w:r w:rsidRPr="00B3663D" w:rsidR="005A771B">
        <w:rPr>
          <w:sz w:val="20"/>
        </w:rPr>
        <w:t xml:space="preserve"> </w:t>
      </w:r>
      <w:r w:rsidRPr="00B3663D">
        <w:rPr>
          <w:sz w:val="20"/>
        </w:rPr>
        <w:t>uzmanlıklar</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maliyetler</w:t>
      </w:r>
      <w:r w:rsidRPr="00B3663D" w:rsidR="005A771B">
        <w:rPr>
          <w:sz w:val="20"/>
        </w:rPr>
        <w:t xml:space="preserve"> </w:t>
      </w:r>
      <w:r w:rsidRPr="00B3663D">
        <w:rPr>
          <w:sz w:val="20"/>
        </w:rPr>
        <w:t>çıkmaktadır.</w:t>
      </w:r>
      <w:r w:rsidRPr="00B3663D" w:rsidR="005A771B">
        <w:rPr>
          <w:sz w:val="20"/>
        </w:rPr>
        <w:t xml:space="preserve"> </w:t>
      </w:r>
      <w:r w:rsidRPr="00B3663D">
        <w:rPr>
          <w:sz w:val="20"/>
        </w:rPr>
        <w:t>İnanın,</w:t>
      </w:r>
      <w:r w:rsidRPr="00B3663D" w:rsidR="005A771B">
        <w:rPr>
          <w:sz w:val="20"/>
        </w:rPr>
        <w:t xml:space="preserve"> </w:t>
      </w:r>
      <w:r w:rsidRPr="00B3663D">
        <w:rPr>
          <w:sz w:val="20"/>
        </w:rPr>
        <w:t>hedefini</w:t>
      </w:r>
      <w:r w:rsidRPr="00B3663D" w:rsidR="005A771B">
        <w:rPr>
          <w:sz w:val="20"/>
        </w:rPr>
        <w:t xml:space="preserve"> </w:t>
      </w:r>
      <w:r w:rsidRPr="00B3663D">
        <w:rPr>
          <w:sz w:val="20"/>
        </w:rPr>
        <w:t>ve</w:t>
      </w:r>
      <w:r w:rsidRPr="00B3663D" w:rsidR="005A771B">
        <w:rPr>
          <w:sz w:val="20"/>
        </w:rPr>
        <w:t xml:space="preserve"> </w:t>
      </w:r>
      <w:r w:rsidRPr="00B3663D">
        <w:rPr>
          <w:sz w:val="20"/>
        </w:rPr>
        <w:t>ana</w:t>
      </w:r>
      <w:r w:rsidRPr="00B3663D" w:rsidR="005A771B">
        <w:rPr>
          <w:sz w:val="20"/>
        </w:rPr>
        <w:t xml:space="preserve"> </w:t>
      </w:r>
      <w:r w:rsidRPr="00B3663D">
        <w:rPr>
          <w:sz w:val="20"/>
        </w:rPr>
        <w:t>felsefesini</w:t>
      </w:r>
      <w:r w:rsidRPr="00B3663D" w:rsidR="005A771B">
        <w:rPr>
          <w:sz w:val="20"/>
        </w:rPr>
        <w:t xml:space="preserve"> </w:t>
      </w:r>
      <w:r w:rsidRPr="00B3663D">
        <w:rPr>
          <w:sz w:val="20"/>
        </w:rPr>
        <w:t>kaybetmiş</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sistemiyle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Bu,</w:t>
      </w:r>
      <w:r w:rsidRPr="00B3663D" w:rsidR="005A771B">
        <w:rPr>
          <w:sz w:val="20"/>
        </w:rPr>
        <w:t xml:space="preserve"> </w:t>
      </w:r>
      <w:r w:rsidRPr="00B3663D">
        <w:rPr>
          <w:sz w:val="20"/>
        </w:rPr>
        <w:t>siyasi</w:t>
      </w:r>
      <w:r w:rsidRPr="00B3663D" w:rsidR="005A771B">
        <w:rPr>
          <w:sz w:val="20"/>
        </w:rPr>
        <w:t xml:space="preserve"> </w:t>
      </w:r>
      <w:r w:rsidRPr="00B3663D">
        <w:rPr>
          <w:sz w:val="20"/>
        </w:rPr>
        <w:t>tartışmalardan</w:t>
      </w:r>
      <w:r w:rsidRPr="00B3663D" w:rsidR="005A771B">
        <w:rPr>
          <w:sz w:val="20"/>
        </w:rPr>
        <w:t xml:space="preserve"> </w:t>
      </w:r>
      <w:r w:rsidRPr="00B3663D">
        <w:rPr>
          <w:sz w:val="20"/>
        </w:rPr>
        <w:t>uzak</w:t>
      </w:r>
      <w:r w:rsidRPr="00B3663D" w:rsidR="005A771B">
        <w:rPr>
          <w:sz w:val="20"/>
        </w:rPr>
        <w:t xml:space="preserve"> </w:t>
      </w:r>
      <w:r w:rsidRPr="00B3663D">
        <w:rPr>
          <w:sz w:val="20"/>
        </w:rPr>
        <w:t>yani</w:t>
      </w:r>
      <w:r w:rsidRPr="00B3663D" w:rsidR="005A771B">
        <w:rPr>
          <w:sz w:val="20"/>
        </w:rPr>
        <w:t xml:space="preserve"> </w:t>
      </w:r>
      <w:r w:rsidRPr="00B3663D">
        <w:rPr>
          <w:sz w:val="20"/>
        </w:rPr>
        <w:t>siyasi</w:t>
      </w:r>
      <w:r w:rsidRPr="00B3663D" w:rsidR="005A771B">
        <w:rPr>
          <w:sz w:val="20"/>
        </w:rPr>
        <w:t xml:space="preserve"> </w:t>
      </w:r>
      <w:r w:rsidRPr="00B3663D">
        <w:rPr>
          <w:sz w:val="20"/>
        </w:rPr>
        <w:t>eleştiri</w:t>
      </w:r>
      <w:r w:rsidRPr="00B3663D" w:rsidR="005A771B">
        <w:rPr>
          <w:sz w:val="20"/>
        </w:rPr>
        <w:t xml:space="preserve"> </w:t>
      </w:r>
      <w:r w:rsidRPr="00B3663D">
        <w:rPr>
          <w:sz w:val="20"/>
        </w:rPr>
        <w:t>gayretinden</w:t>
      </w:r>
      <w:r w:rsidRPr="00B3663D" w:rsidR="005A771B">
        <w:rPr>
          <w:sz w:val="20"/>
        </w:rPr>
        <w:t xml:space="preserve"> </w:t>
      </w:r>
      <w:r w:rsidRPr="00B3663D">
        <w:rPr>
          <w:sz w:val="20"/>
        </w:rPr>
        <w:t>uzak</w:t>
      </w:r>
      <w:r w:rsidRPr="00B3663D" w:rsidR="005A771B">
        <w:rPr>
          <w:sz w:val="20"/>
        </w:rPr>
        <w:t xml:space="preserve"> </w:t>
      </w:r>
      <w:r w:rsidRPr="00B3663D">
        <w:rPr>
          <w:sz w:val="20"/>
        </w:rPr>
        <w:t>bir</w:t>
      </w:r>
      <w:r w:rsidRPr="00B3663D" w:rsidR="005A771B">
        <w:rPr>
          <w:sz w:val="20"/>
        </w:rPr>
        <w:t xml:space="preserve"> </w:t>
      </w:r>
      <w:r w:rsidRPr="00B3663D">
        <w:rPr>
          <w:sz w:val="20"/>
        </w:rPr>
        <w:t>yorumdur</w:t>
      </w:r>
      <w:r w:rsidRPr="00B3663D" w:rsidR="005A771B">
        <w:rPr>
          <w:sz w:val="20"/>
        </w:rPr>
        <w:t xml:space="preserve"> </w:t>
      </w:r>
      <w:r w:rsidRPr="00B3663D">
        <w:rPr>
          <w:sz w:val="20"/>
        </w:rPr>
        <w:t>ve</w:t>
      </w:r>
      <w:r w:rsidRPr="00B3663D" w:rsidR="005A771B">
        <w:rPr>
          <w:sz w:val="20"/>
        </w:rPr>
        <w:t xml:space="preserve"> </w:t>
      </w:r>
      <w:r w:rsidRPr="00B3663D">
        <w:rPr>
          <w:sz w:val="20"/>
        </w:rPr>
        <w:t>tespittir,</w:t>
      </w:r>
      <w:r w:rsidRPr="00B3663D" w:rsidR="005A771B">
        <w:rPr>
          <w:sz w:val="20"/>
        </w:rPr>
        <w:t xml:space="preserve"> </w:t>
      </w:r>
      <w:r w:rsidRPr="00B3663D">
        <w:rPr>
          <w:sz w:val="20"/>
        </w:rPr>
        <w:t>burada</w:t>
      </w:r>
      <w:r w:rsidRPr="00B3663D" w:rsidR="005A771B">
        <w:rPr>
          <w:sz w:val="20"/>
        </w:rPr>
        <w:t xml:space="preserve"> </w:t>
      </w:r>
      <w:r w:rsidRPr="00B3663D">
        <w:rPr>
          <w:sz w:val="20"/>
        </w:rPr>
        <w:t>aşağı</w:t>
      </w:r>
      <w:r w:rsidRPr="00B3663D" w:rsidR="005A771B">
        <w:rPr>
          <w:sz w:val="20"/>
        </w:rPr>
        <w:t xml:space="preserve"> </w:t>
      </w:r>
      <w:r w:rsidRPr="00B3663D">
        <w:rPr>
          <w:sz w:val="20"/>
        </w:rPr>
        <w:t>yukarı</w:t>
      </w:r>
      <w:r w:rsidRPr="00B3663D" w:rsidR="005A771B">
        <w:rPr>
          <w:sz w:val="20"/>
        </w:rPr>
        <w:t xml:space="preserve"> </w:t>
      </w:r>
      <w:r w:rsidRPr="00B3663D">
        <w:rPr>
          <w:sz w:val="20"/>
        </w:rPr>
        <w:t>konuyla</w:t>
      </w:r>
      <w:r w:rsidRPr="00B3663D" w:rsidR="005A771B">
        <w:rPr>
          <w:sz w:val="20"/>
        </w:rPr>
        <w:t xml:space="preserve"> </w:t>
      </w:r>
      <w:r w:rsidRPr="00B3663D">
        <w:rPr>
          <w:sz w:val="20"/>
        </w:rPr>
        <w:t>ilgili</w:t>
      </w:r>
      <w:r w:rsidRPr="00B3663D" w:rsidR="005A771B">
        <w:rPr>
          <w:sz w:val="20"/>
        </w:rPr>
        <w:t xml:space="preserve"> </w:t>
      </w:r>
      <w:r w:rsidRPr="00B3663D">
        <w:rPr>
          <w:sz w:val="20"/>
        </w:rPr>
        <w:t>herkesin</w:t>
      </w:r>
      <w:r w:rsidRPr="00B3663D" w:rsidR="005A771B">
        <w:rPr>
          <w:sz w:val="20"/>
        </w:rPr>
        <w:t xml:space="preserve"> </w:t>
      </w:r>
      <w:r w:rsidRPr="00B3663D">
        <w:rPr>
          <w:sz w:val="20"/>
        </w:rPr>
        <w:t>mutabık</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tespittir.</w:t>
      </w:r>
      <w:r w:rsidRPr="00B3663D" w:rsidR="005A771B">
        <w:rPr>
          <w:sz w:val="20"/>
        </w:rPr>
        <w:t xml:space="preserve"> </w:t>
      </w:r>
      <w:r w:rsidRPr="00B3663D">
        <w:rPr>
          <w:sz w:val="20"/>
        </w:rPr>
        <w:t>Fakat</w:t>
      </w:r>
      <w:r w:rsidRPr="00B3663D" w:rsidR="005A771B">
        <w:rPr>
          <w:sz w:val="20"/>
        </w:rPr>
        <w:t xml:space="preserve"> </w:t>
      </w:r>
      <w:r w:rsidRPr="00B3663D">
        <w:rPr>
          <w:sz w:val="20"/>
        </w:rPr>
        <w:t>biz,</w:t>
      </w:r>
      <w:r w:rsidRPr="00B3663D" w:rsidR="005A771B">
        <w:rPr>
          <w:sz w:val="20"/>
        </w:rPr>
        <w:t xml:space="preserve"> </w:t>
      </w:r>
      <w:r w:rsidRPr="00B3663D">
        <w:rPr>
          <w:sz w:val="20"/>
        </w:rPr>
        <w:t>temel</w:t>
      </w:r>
      <w:r w:rsidRPr="00B3663D" w:rsidR="005A771B">
        <w:rPr>
          <w:sz w:val="20"/>
        </w:rPr>
        <w:t xml:space="preserve"> </w:t>
      </w:r>
      <w:r w:rsidRPr="00B3663D">
        <w:rPr>
          <w:sz w:val="20"/>
        </w:rPr>
        <w:t>sorun</w:t>
      </w:r>
      <w:r w:rsidRPr="00B3663D" w:rsidR="005A771B">
        <w:rPr>
          <w:sz w:val="20"/>
        </w:rPr>
        <w:t xml:space="preserve"> </w:t>
      </w:r>
      <w:r w:rsidRPr="00B3663D">
        <w:rPr>
          <w:sz w:val="20"/>
        </w:rPr>
        <w:t>olarak,</w:t>
      </w:r>
      <w:r w:rsidRPr="00B3663D" w:rsidR="005A771B">
        <w:rPr>
          <w:sz w:val="20"/>
        </w:rPr>
        <w:t xml:space="preserve"> </w:t>
      </w:r>
      <w:r w:rsidRPr="00B3663D">
        <w:rPr>
          <w:sz w:val="20"/>
        </w:rPr>
        <w:t>bakın,</w:t>
      </w:r>
      <w:r w:rsidRPr="00B3663D" w:rsidR="005A771B">
        <w:rPr>
          <w:sz w:val="20"/>
        </w:rPr>
        <w:t xml:space="preserve"> </w:t>
      </w:r>
      <w:r w:rsidRPr="00B3663D">
        <w:rPr>
          <w:sz w:val="20"/>
        </w:rPr>
        <w:t>bunları</w:t>
      </w:r>
      <w:r w:rsidRPr="00B3663D" w:rsidR="005A771B">
        <w:rPr>
          <w:sz w:val="20"/>
        </w:rPr>
        <w:t xml:space="preserve"> </w:t>
      </w:r>
      <w:r w:rsidRPr="00B3663D">
        <w:rPr>
          <w:sz w:val="20"/>
        </w:rPr>
        <w:t>konuşamadığımız</w:t>
      </w:r>
      <w:r w:rsidRPr="00B3663D" w:rsidR="005A771B">
        <w:rPr>
          <w:sz w:val="20"/>
        </w:rPr>
        <w:t xml:space="preserve"> </w:t>
      </w:r>
      <w:r w:rsidRPr="00B3663D">
        <w:rPr>
          <w:sz w:val="20"/>
        </w:rPr>
        <w:t>için</w:t>
      </w:r>
      <w:r w:rsidRPr="00B3663D" w:rsidR="005A771B">
        <w:rPr>
          <w:sz w:val="20"/>
        </w:rPr>
        <w:t xml:space="preserve"> </w:t>
      </w:r>
      <w:r w:rsidRPr="00B3663D">
        <w:rPr>
          <w:sz w:val="20"/>
        </w:rPr>
        <w:t>sorunlarımızı</w:t>
      </w:r>
      <w:r w:rsidRPr="00B3663D" w:rsidR="005A771B">
        <w:rPr>
          <w:sz w:val="20"/>
        </w:rPr>
        <w:t xml:space="preserve"> </w:t>
      </w:r>
      <w:r w:rsidRPr="00B3663D">
        <w:rPr>
          <w:sz w:val="20"/>
        </w:rPr>
        <w:t>da</w:t>
      </w:r>
      <w:r w:rsidRPr="00B3663D" w:rsidR="005A771B">
        <w:rPr>
          <w:sz w:val="20"/>
        </w:rPr>
        <w:t xml:space="preserve"> </w:t>
      </w:r>
      <w:r w:rsidRPr="00B3663D">
        <w:rPr>
          <w:sz w:val="20"/>
        </w:rPr>
        <w:t>çözemiyoruz,</w:t>
      </w:r>
      <w:r w:rsidRPr="00B3663D" w:rsidR="005A771B">
        <w:rPr>
          <w:sz w:val="20"/>
        </w:rPr>
        <w:t xml:space="preserve"> </w:t>
      </w:r>
      <w:r w:rsidRPr="00B3663D">
        <w:rPr>
          <w:sz w:val="20"/>
        </w:rPr>
        <w:t>hep</w:t>
      </w:r>
      <w:r w:rsidRPr="00B3663D" w:rsidR="005A771B">
        <w:rPr>
          <w:sz w:val="20"/>
        </w:rPr>
        <w:t xml:space="preserve"> </w:t>
      </w:r>
      <w:r w:rsidRPr="00B3663D">
        <w:rPr>
          <w:sz w:val="20"/>
        </w:rPr>
        <w:t>sorunlarımızı</w:t>
      </w:r>
      <w:r w:rsidRPr="00B3663D" w:rsidR="005A771B">
        <w:rPr>
          <w:sz w:val="20"/>
        </w:rPr>
        <w:t xml:space="preserve"> </w:t>
      </w:r>
      <w:r w:rsidRPr="00B3663D">
        <w:rPr>
          <w:sz w:val="20"/>
        </w:rPr>
        <w:t>perdeliyoruz</w:t>
      </w:r>
      <w:r w:rsidRPr="00B3663D" w:rsidR="005A771B">
        <w:rPr>
          <w:sz w:val="20"/>
        </w:rPr>
        <w:t xml:space="preserve"> </w:t>
      </w:r>
      <w:r w:rsidRPr="00B3663D">
        <w:rPr>
          <w:sz w:val="20"/>
        </w:rPr>
        <w:t>ve</w:t>
      </w:r>
      <w:r w:rsidRPr="00B3663D" w:rsidR="005A771B">
        <w:rPr>
          <w:sz w:val="20"/>
        </w:rPr>
        <w:t xml:space="preserve"> </w:t>
      </w:r>
      <w:r w:rsidRPr="00B3663D">
        <w:rPr>
          <w:sz w:val="20"/>
        </w:rPr>
        <w:t>konuşamıyoruz.</w:t>
      </w:r>
      <w:r w:rsidRPr="00B3663D" w:rsidR="005A771B">
        <w:rPr>
          <w:sz w:val="20"/>
        </w:rPr>
        <w:t xml:space="preserve"> </w:t>
      </w:r>
      <w:r w:rsidRPr="00B3663D">
        <w:rPr>
          <w:sz w:val="20"/>
        </w:rPr>
        <w:t>Konuşamayanlar</w:t>
      </w:r>
      <w:r w:rsidRPr="00B3663D" w:rsidR="005A771B">
        <w:rPr>
          <w:sz w:val="20"/>
        </w:rPr>
        <w:t xml:space="preserve"> </w:t>
      </w:r>
      <w:r w:rsidRPr="00B3663D">
        <w:rPr>
          <w:sz w:val="20"/>
        </w:rPr>
        <w:t>bu</w:t>
      </w:r>
      <w:r w:rsidRPr="00B3663D" w:rsidR="005A771B">
        <w:rPr>
          <w:sz w:val="20"/>
        </w:rPr>
        <w:t xml:space="preserve"> </w:t>
      </w:r>
      <w:r w:rsidRPr="00B3663D">
        <w:rPr>
          <w:sz w:val="20"/>
        </w:rPr>
        <w:t>sorunlara</w:t>
      </w:r>
      <w:r w:rsidRPr="00B3663D" w:rsidR="005A771B">
        <w:rPr>
          <w:sz w:val="20"/>
        </w:rPr>
        <w:t xml:space="preserve"> </w:t>
      </w:r>
      <w:r w:rsidRPr="00B3663D">
        <w:rPr>
          <w:sz w:val="20"/>
        </w:rPr>
        <w:t>yenilirler</w:t>
      </w:r>
      <w:r w:rsidRPr="00B3663D" w:rsidR="005A771B">
        <w:rPr>
          <w:sz w:val="20"/>
        </w:rPr>
        <w:t xml:space="preserve"> </w:t>
      </w:r>
      <w:r w:rsidRPr="00B3663D">
        <w:rPr>
          <w:sz w:val="20"/>
        </w:rPr>
        <w:t>ve</w:t>
      </w:r>
      <w:r w:rsidRPr="00B3663D" w:rsidR="005A771B">
        <w:rPr>
          <w:sz w:val="20"/>
        </w:rPr>
        <w:t xml:space="preserve"> </w:t>
      </w:r>
      <w:r w:rsidRPr="00B3663D">
        <w:rPr>
          <w:sz w:val="20"/>
        </w:rPr>
        <w:t>bugün</w:t>
      </w:r>
      <w:r w:rsidRPr="00B3663D" w:rsidR="005A771B">
        <w:rPr>
          <w:sz w:val="20"/>
        </w:rPr>
        <w:t xml:space="preserve"> </w:t>
      </w:r>
      <w:r w:rsidRPr="00B3663D">
        <w:rPr>
          <w:sz w:val="20"/>
        </w:rPr>
        <w:t>mücadelede</w:t>
      </w:r>
      <w:r w:rsidRPr="00B3663D" w:rsidR="005A771B">
        <w:rPr>
          <w:sz w:val="20"/>
        </w:rPr>
        <w:t xml:space="preserve"> </w:t>
      </w:r>
      <w:r w:rsidRPr="00B3663D">
        <w:rPr>
          <w:sz w:val="20"/>
        </w:rPr>
        <w:t>zayıf</w:t>
      </w:r>
      <w:r w:rsidRPr="00B3663D" w:rsidR="005A771B">
        <w:rPr>
          <w:sz w:val="20"/>
        </w:rPr>
        <w:t xml:space="preserve"> </w:t>
      </w:r>
      <w:r w:rsidRPr="00B3663D">
        <w:rPr>
          <w:sz w:val="20"/>
        </w:rPr>
        <w:t>kaldığımız</w:t>
      </w:r>
      <w:r w:rsidRPr="00B3663D" w:rsidR="005A771B">
        <w:rPr>
          <w:sz w:val="20"/>
        </w:rPr>
        <w:t xml:space="preserve"> </w:t>
      </w:r>
      <w:r w:rsidRPr="00B3663D">
        <w:rPr>
          <w:sz w:val="20"/>
        </w:rPr>
        <w:t>sorunlar</w:t>
      </w:r>
      <w:r w:rsidRPr="00B3663D" w:rsidR="005A771B">
        <w:rPr>
          <w:sz w:val="20"/>
        </w:rPr>
        <w:t xml:space="preserve"> </w:t>
      </w:r>
      <w:r w:rsidRPr="00B3663D">
        <w:rPr>
          <w:sz w:val="20"/>
        </w:rPr>
        <w:t>konuşamadığımız</w:t>
      </w:r>
      <w:r w:rsidRPr="00B3663D" w:rsidR="005A771B">
        <w:rPr>
          <w:sz w:val="20"/>
        </w:rPr>
        <w:t xml:space="preserve"> </w:t>
      </w:r>
      <w:r w:rsidRPr="00B3663D">
        <w:rPr>
          <w:sz w:val="20"/>
        </w:rPr>
        <w:t>sorunlardır;</w:t>
      </w:r>
      <w:r w:rsidRPr="00B3663D" w:rsidR="005A771B">
        <w:rPr>
          <w:sz w:val="20"/>
        </w:rPr>
        <w:t xml:space="preserve"> </w:t>
      </w:r>
      <w:r w:rsidRPr="00B3663D">
        <w:rPr>
          <w:sz w:val="20"/>
        </w:rPr>
        <w:t>dış</w:t>
      </w:r>
      <w:r w:rsidRPr="00B3663D" w:rsidR="005A771B">
        <w:rPr>
          <w:sz w:val="20"/>
        </w:rPr>
        <w:t xml:space="preserve"> </w:t>
      </w:r>
      <w:r w:rsidRPr="00B3663D">
        <w:rPr>
          <w:sz w:val="20"/>
        </w:rPr>
        <w:t>politikada</w:t>
      </w:r>
      <w:r w:rsidRPr="00B3663D" w:rsidR="005A771B">
        <w:rPr>
          <w:sz w:val="20"/>
        </w:rPr>
        <w:t xml:space="preserve"> </w:t>
      </w:r>
      <w:r w:rsidRPr="00B3663D">
        <w:rPr>
          <w:sz w:val="20"/>
        </w:rPr>
        <w:t>da</w:t>
      </w:r>
      <w:r w:rsidRPr="00B3663D" w:rsidR="005A771B">
        <w:rPr>
          <w:sz w:val="20"/>
        </w:rPr>
        <w:t xml:space="preserve"> </w:t>
      </w:r>
      <w:r w:rsidRPr="00B3663D">
        <w:rPr>
          <w:sz w:val="20"/>
        </w:rPr>
        <w:t>böyledir,</w:t>
      </w:r>
      <w:r w:rsidRPr="00B3663D" w:rsidR="005A771B">
        <w:rPr>
          <w:sz w:val="20"/>
        </w:rPr>
        <w:t xml:space="preserve"> </w:t>
      </w:r>
      <w:r w:rsidRPr="00B3663D">
        <w:rPr>
          <w:sz w:val="20"/>
        </w:rPr>
        <w:t>ekonomide</w:t>
      </w:r>
      <w:r w:rsidRPr="00B3663D" w:rsidR="005A771B">
        <w:rPr>
          <w:sz w:val="20"/>
        </w:rPr>
        <w:t xml:space="preserve"> </w:t>
      </w:r>
      <w:r w:rsidRPr="00B3663D">
        <w:rPr>
          <w:sz w:val="20"/>
        </w:rPr>
        <w:t>de</w:t>
      </w:r>
      <w:r w:rsidRPr="00B3663D" w:rsidR="005A771B">
        <w:rPr>
          <w:sz w:val="20"/>
        </w:rPr>
        <w:t xml:space="preserve"> </w:t>
      </w:r>
      <w:r w:rsidRPr="00B3663D">
        <w:rPr>
          <w:sz w:val="20"/>
        </w:rPr>
        <w:t>böyledir.</w:t>
      </w:r>
    </w:p>
    <w:p w:rsidRPr="00B3663D" w:rsidR="007058CB" w:rsidP="00B3663D" w:rsidRDefault="007058CB">
      <w:pPr>
        <w:pStyle w:val="GENELKURUL"/>
        <w:spacing w:line="240" w:lineRule="auto"/>
        <w:rPr>
          <w:sz w:val="20"/>
        </w:rPr>
      </w:pPr>
      <w:r w:rsidRPr="00B3663D">
        <w:rPr>
          <w:sz w:val="20"/>
        </w:rPr>
        <w:t>Bakın,</w:t>
      </w:r>
      <w:r w:rsidRPr="00B3663D" w:rsidR="005A771B">
        <w:rPr>
          <w:sz w:val="20"/>
        </w:rPr>
        <w:t xml:space="preserve"> </w:t>
      </w:r>
      <w:r w:rsidRPr="00B3663D">
        <w:rPr>
          <w:sz w:val="20"/>
        </w:rPr>
        <w:t>ekonomide</w:t>
      </w:r>
      <w:r w:rsidRPr="00B3663D" w:rsidR="005A771B">
        <w:rPr>
          <w:sz w:val="20"/>
        </w:rPr>
        <w:t xml:space="preserve"> </w:t>
      </w:r>
      <w:r w:rsidRPr="00B3663D">
        <w:rPr>
          <w:sz w:val="20"/>
        </w:rPr>
        <w:t>bununla</w:t>
      </w:r>
      <w:r w:rsidRPr="00B3663D" w:rsidR="005A771B">
        <w:rPr>
          <w:sz w:val="20"/>
        </w:rPr>
        <w:t xml:space="preserve"> </w:t>
      </w:r>
      <w:r w:rsidRPr="00B3663D">
        <w:rPr>
          <w:sz w:val="20"/>
        </w:rPr>
        <w:t>paralel</w:t>
      </w:r>
      <w:r w:rsidRPr="00B3663D" w:rsidR="005A771B">
        <w:rPr>
          <w:sz w:val="20"/>
        </w:rPr>
        <w:t xml:space="preserve"> </w:t>
      </w:r>
      <w:r w:rsidRPr="00B3663D">
        <w:rPr>
          <w:sz w:val="20"/>
        </w:rPr>
        <w:t>bir</w:t>
      </w:r>
      <w:r w:rsidRPr="00B3663D" w:rsidR="005A771B">
        <w:rPr>
          <w:sz w:val="20"/>
        </w:rPr>
        <w:t xml:space="preserve"> </w:t>
      </w:r>
      <w:r w:rsidRPr="00B3663D">
        <w:rPr>
          <w:sz w:val="20"/>
        </w:rPr>
        <w:t>konuyu</w:t>
      </w:r>
      <w:r w:rsidRPr="00B3663D" w:rsidR="005A771B">
        <w:rPr>
          <w:sz w:val="20"/>
        </w:rPr>
        <w:t xml:space="preserve"> </w:t>
      </w:r>
      <w:r w:rsidRPr="00B3663D">
        <w:rPr>
          <w:sz w:val="20"/>
        </w:rPr>
        <w:t>gündeme</w:t>
      </w:r>
      <w:r w:rsidRPr="00B3663D" w:rsidR="005A771B">
        <w:rPr>
          <w:sz w:val="20"/>
        </w:rPr>
        <w:t xml:space="preserve"> </w:t>
      </w:r>
      <w:r w:rsidRPr="00B3663D">
        <w:rPr>
          <w:sz w:val="20"/>
        </w:rPr>
        <w:t>getireyim.</w:t>
      </w:r>
      <w:r w:rsidRPr="00B3663D" w:rsidR="005A771B">
        <w:rPr>
          <w:sz w:val="20"/>
        </w:rPr>
        <w:t xml:space="preserve"> </w:t>
      </w:r>
      <w:r w:rsidRPr="00B3663D">
        <w:rPr>
          <w:sz w:val="20"/>
        </w:rPr>
        <w:t>Şimdi,</w:t>
      </w:r>
      <w:r w:rsidRPr="00B3663D" w:rsidR="005A771B">
        <w:rPr>
          <w:sz w:val="20"/>
        </w:rPr>
        <w:t xml:space="preserve"> </w:t>
      </w:r>
      <w:r w:rsidRPr="00B3663D">
        <w:rPr>
          <w:sz w:val="20"/>
        </w:rPr>
        <w:t>içinde</w:t>
      </w:r>
      <w:r w:rsidRPr="00B3663D" w:rsidR="005A771B">
        <w:rPr>
          <w:sz w:val="20"/>
        </w:rPr>
        <w:t xml:space="preserve"> </w:t>
      </w:r>
      <w:r w:rsidRPr="00B3663D">
        <w:rPr>
          <w:sz w:val="20"/>
        </w:rPr>
        <w:t>bulunduğumuz</w:t>
      </w:r>
      <w:r w:rsidRPr="00B3663D" w:rsidR="005A771B">
        <w:rPr>
          <w:sz w:val="20"/>
        </w:rPr>
        <w:t xml:space="preserve"> </w:t>
      </w:r>
      <w:r w:rsidRPr="00B3663D">
        <w:rPr>
          <w:sz w:val="20"/>
        </w:rPr>
        <w:t>ekonomik</w:t>
      </w:r>
      <w:r w:rsidRPr="00B3663D" w:rsidR="005A771B">
        <w:rPr>
          <w:sz w:val="20"/>
        </w:rPr>
        <w:t xml:space="preserve"> </w:t>
      </w:r>
      <w:r w:rsidRPr="00B3663D">
        <w:rPr>
          <w:sz w:val="20"/>
        </w:rPr>
        <w:t>durumu</w:t>
      </w:r>
      <w:r w:rsidRPr="00B3663D" w:rsidR="005A771B">
        <w:rPr>
          <w:sz w:val="20"/>
        </w:rPr>
        <w:t xml:space="preserve"> </w:t>
      </w:r>
      <w:r w:rsidRPr="00B3663D">
        <w:rPr>
          <w:sz w:val="20"/>
        </w:rPr>
        <w:t>sadece</w:t>
      </w:r>
      <w:r w:rsidRPr="00B3663D" w:rsidR="005A771B">
        <w:rPr>
          <w:sz w:val="20"/>
        </w:rPr>
        <w:t xml:space="preserve"> </w:t>
      </w:r>
      <w:r w:rsidRPr="00B3663D">
        <w:rPr>
          <w:sz w:val="20"/>
        </w:rPr>
        <w:t>dış</w:t>
      </w:r>
      <w:r w:rsidRPr="00B3663D" w:rsidR="005A771B">
        <w:rPr>
          <w:sz w:val="20"/>
        </w:rPr>
        <w:t xml:space="preserve"> </w:t>
      </w:r>
      <w:r w:rsidRPr="00B3663D">
        <w:rPr>
          <w:sz w:val="20"/>
        </w:rPr>
        <w:t>güçlerin</w:t>
      </w:r>
      <w:r w:rsidRPr="00B3663D" w:rsidR="005A771B">
        <w:rPr>
          <w:sz w:val="20"/>
        </w:rPr>
        <w:t xml:space="preserve"> </w:t>
      </w:r>
      <w:r w:rsidRPr="00B3663D">
        <w:rPr>
          <w:sz w:val="20"/>
        </w:rPr>
        <w:t>ekonomik</w:t>
      </w:r>
      <w:r w:rsidRPr="00B3663D" w:rsidR="005A771B">
        <w:rPr>
          <w:sz w:val="20"/>
        </w:rPr>
        <w:t xml:space="preserve"> </w:t>
      </w:r>
      <w:r w:rsidRPr="00B3663D">
        <w:rPr>
          <w:sz w:val="20"/>
        </w:rPr>
        <w:t>saldırısıyla</w:t>
      </w:r>
      <w:r w:rsidRPr="00B3663D" w:rsidR="005A771B">
        <w:rPr>
          <w:sz w:val="20"/>
        </w:rPr>
        <w:t xml:space="preserve"> </w:t>
      </w:r>
      <w:r w:rsidRPr="00B3663D">
        <w:rPr>
          <w:sz w:val="20"/>
        </w:rPr>
        <w:t>tanımlamak,</w:t>
      </w:r>
      <w:r w:rsidRPr="00B3663D" w:rsidR="005A771B">
        <w:rPr>
          <w:sz w:val="20"/>
        </w:rPr>
        <w:t xml:space="preserve"> </w:t>
      </w:r>
      <w:r w:rsidRPr="00B3663D">
        <w:rPr>
          <w:sz w:val="20"/>
        </w:rPr>
        <w:t>konuşmak</w:t>
      </w:r>
      <w:r w:rsidRPr="00B3663D" w:rsidR="005A771B">
        <w:rPr>
          <w:sz w:val="20"/>
        </w:rPr>
        <w:t xml:space="preserve"> </w:t>
      </w:r>
      <w:r w:rsidRPr="00B3663D">
        <w:rPr>
          <w:sz w:val="20"/>
        </w:rPr>
        <w:t>bunu</w:t>
      </w:r>
      <w:r w:rsidRPr="00B3663D" w:rsidR="005A771B">
        <w:rPr>
          <w:sz w:val="20"/>
        </w:rPr>
        <w:t xml:space="preserve"> </w:t>
      </w:r>
      <w:r w:rsidRPr="00B3663D">
        <w:rPr>
          <w:sz w:val="20"/>
        </w:rPr>
        <w:t>perdelemektir.</w:t>
      </w:r>
      <w:r w:rsidRPr="00B3663D" w:rsidR="005A771B">
        <w:rPr>
          <w:sz w:val="20"/>
        </w:rPr>
        <w:t xml:space="preserve"> </w:t>
      </w:r>
      <w:r w:rsidRPr="00B3663D">
        <w:rPr>
          <w:sz w:val="20"/>
        </w:rPr>
        <w:t>Bunu</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coğrafyanın</w:t>
      </w:r>
      <w:r w:rsidRPr="00B3663D" w:rsidR="005A771B">
        <w:rPr>
          <w:sz w:val="20"/>
        </w:rPr>
        <w:t xml:space="preserve"> </w:t>
      </w:r>
      <w:r w:rsidRPr="00B3663D">
        <w:rPr>
          <w:sz w:val="20"/>
        </w:rPr>
        <w:t>insanlarına</w:t>
      </w:r>
      <w:r w:rsidRPr="00B3663D" w:rsidR="005A771B">
        <w:rPr>
          <w:sz w:val="20"/>
        </w:rPr>
        <w:t xml:space="preserve"> </w:t>
      </w:r>
      <w:r w:rsidRPr="00B3663D">
        <w:rPr>
          <w:sz w:val="20"/>
        </w:rPr>
        <w:t>aktardığınızda,</w:t>
      </w:r>
      <w:r w:rsidRPr="00B3663D" w:rsidR="005A771B">
        <w:rPr>
          <w:sz w:val="20"/>
        </w:rPr>
        <w:t xml:space="preserve"> </w:t>
      </w:r>
      <w:r w:rsidRPr="00B3663D">
        <w:rPr>
          <w:sz w:val="20"/>
        </w:rPr>
        <w:t>inanın</w:t>
      </w:r>
      <w:r w:rsidRPr="00B3663D" w:rsidR="005A771B">
        <w:rPr>
          <w:sz w:val="20"/>
        </w:rPr>
        <w:t xml:space="preserve"> </w:t>
      </w:r>
      <w:r w:rsidRPr="00B3663D">
        <w:rPr>
          <w:sz w:val="20"/>
        </w:rPr>
        <w:t>size</w:t>
      </w:r>
      <w:r w:rsidRPr="00B3663D" w:rsidR="005A771B">
        <w:rPr>
          <w:sz w:val="20"/>
        </w:rPr>
        <w:t xml:space="preserve"> </w:t>
      </w:r>
      <w:r w:rsidRPr="00B3663D">
        <w:rPr>
          <w:sz w:val="20"/>
        </w:rPr>
        <w:t>gülümsemektedirler.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başlık</w:t>
      </w:r>
      <w:r w:rsidRPr="00B3663D" w:rsidR="005A771B">
        <w:rPr>
          <w:sz w:val="20"/>
        </w:rPr>
        <w:t xml:space="preserve"> </w:t>
      </w:r>
      <w:r w:rsidRPr="00B3663D">
        <w:rPr>
          <w:sz w:val="20"/>
        </w:rPr>
        <w:t>atarsak</w:t>
      </w:r>
      <w:r w:rsidRPr="00B3663D" w:rsidR="005A771B">
        <w:rPr>
          <w:sz w:val="20"/>
        </w:rPr>
        <w:t xml:space="preserve"> </w:t>
      </w:r>
      <w:r w:rsidRPr="00B3663D">
        <w:rPr>
          <w:sz w:val="20"/>
        </w:rPr>
        <w:t>bu</w:t>
      </w:r>
      <w:r w:rsidRPr="00B3663D" w:rsidR="005A771B">
        <w:rPr>
          <w:sz w:val="20"/>
        </w:rPr>
        <w:t xml:space="preserve"> </w:t>
      </w:r>
      <w:r w:rsidRPr="00B3663D">
        <w:rPr>
          <w:sz w:val="20"/>
        </w:rPr>
        <w:t>sorunu</w:t>
      </w:r>
      <w:r w:rsidRPr="00B3663D" w:rsidR="005A771B">
        <w:rPr>
          <w:sz w:val="20"/>
        </w:rPr>
        <w:t xml:space="preserve"> </w:t>
      </w:r>
      <w:r w:rsidRPr="00B3663D">
        <w:rPr>
          <w:sz w:val="20"/>
        </w:rPr>
        <w:t>tartışamıyoruz.</w:t>
      </w:r>
      <w:r w:rsidRPr="00B3663D" w:rsidR="005A771B">
        <w:rPr>
          <w:sz w:val="20"/>
        </w:rPr>
        <w:t xml:space="preserve"> </w:t>
      </w:r>
      <w:r w:rsidRPr="00B3663D">
        <w:rPr>
          <w:sz w:val="20"/>
        </w:rPr>
        <w:t>Eğer</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ekonomiyle</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manipülasyon</w:t>
      </w:r>
      <w:r w:rsidRPr="00B3663D" w:rsidR="005A771B">
        <w:rPr>
          <w:sz w:val="20"/>
        </w:rPr>
        <w:t xml:space="preserve"> </w:t>
      </w:r>
      <w:r w:rsidRPr="00B3663D">
        <w:rPr>
          <w:sz w:val="20"/>
        </w:rPr>
        <w:t>olduysa</w:t>
      </w:r>
      <w:r w:rsidRPr="00B3663D" w:rsidR="005A771B">
        <w:rPr>
          <w:sz w:val="20"/>
        </w:rPr>
        <w:t xml:space="preserve"> </w:t>
      </w:r>
      <w:r w:rsidRPr="00B3663D">
        <w:rPr>
          <w:sz w:val="20"/>
        </w:rPr>
        <w:t>esasen</w:t>
      </w:r>
      <w:r w:rsidRPr="00B3663D" w:rsidR="005A771B">
        <w:rPr>
          <w:sz w:val="20"/>
        </w:rPr>
        <w:t xml:space="preserve"> </w:t>
      </w:r>
      <w:r w:rsidRPr="00B3663D">
        <w:rPr>
          <w:sz w:val="20"/>
        </w:rPr>
        <w:t>bunu</w:t>
      </w:r>
      <w:r w:rsidRPr="00B3663D" w:rsidR="005A771B">
        <w:rPr>
          <w:sz w:val="20"/>
        </w:rPr>
        <w:t xml:space="preserve"> </w:t>
      </w:r>
      <w:r w:rsidRPr="00B3663D">
        <w:rPr>
          <w:sz w:val="20"/>
        </w:rPr>
        <w:t>2001</w:t>
      </w:r>
      <w:r w:rsidRPr="00B3663D" w:rsidR="005A771B">
        <w:rPr>
          <w:sz w:val="20"/>
        </w:rPr>
        <w:t xml:space="preserve"> </w:t>
      </w:r>
      <w:r w:rsidRPr="00B3663D">
        <w:rPr>
          <w:sz w:val="20"/>
        </w:rPr>
        <w:t>kriziyle</w:t>
      </w:r>
      <w:r w:rsidRPr="00B3663D" w:rsidR="005A771B">
        <w:rPr>
          <w:sz w:val="20"/>
        </w:rPr>
        <w:t xml:space="preserve"> </w:t>
      </w:r>
      <w:r w:rsidRPr="00B3663D">
        <w:rPr>
          <w:sz w:val="20"/>
        </w:rPr>
        <w:t>ilgili</w:t>
      </w:r>
      <w:r w:rsidRPr="00B3663D" w:rsidR="005A771B">
        <w:rPr>
          <w:sz w:val="20"/>
        </w:rPr>
        <w:t xml:space="preserve"> </w:t>
      </w:r>
      <w:r w:rsidRPr="00B3663D">
        <w:rPr>
          <w:sz w:val="20"/>
        </w:rPr>
        <w:t>konuşmak</w:t>
      </w:r>
      <w:r w:rsidRPr="00B3663D" w:rsidR="005A771B">
        <w:rPr>
          <w:sz w:val="20"/>
        </w:rPr>
        <w:t xml:space="preserve"> </w:t>
      </w:r>
      <w:r w:rsidRPr="00B3663D">
        <w:rPr>
          <w:sz w:val="20"/>
        </w:rPr>
        <w:t>lazım</w:t>
      </w:r>
      <w:r w:rsidRPr="00B3663D" w:rsidR="005A771B">
        <w:rPr>
          <w:sz w:val="20"/>
        </w:rPr>
        <w:t xml:space="preserve"> </w:t>
      </w:r>
      <w:r w:rsidRPr="00B3663D">
        <w:rPr>
          <w:sz w:val="20"/>
        </w:rPr>
        <w:t>sonuçları</w:t>
      </w:r>
      <w:r w:rsidRPr="00B3663D" w:rsidR="005A771B">
        <w:rPr>
          <w:sz w:val="20"/>
        </w:rPr>
        <w:t xml:space="preserve"> </w:t>
      </w:r>
      <w:r w:rsidRPr="00B3663D">
        <w:rPr>
          <w:sz w:val="20"/>
        </w:rPr>
        <w:t>itibarıyla</w:t>
      </w:r>
      <w:r w:rsidRPr="00B3663D" w:rsidR="005A771B">
        <w:rPr>
          <w:sz w:val="20"/>
        </w:rPr>
        <w:t xml:space="preserve"> </w:t>
      </w:r>
      <w:r w:rsidRPr="00B3663D">
        <w:rPr>
          <w:sz w:val="20"/>
        </w:rPr>
        <w:t>baktığınızda.</w:t>
      </w:r>
      <w:r w:rsidRPr="00B3663D" w:rsidR="005A771B">
        <w:rPr>
          <w:sz w:val="20"/>
        </w:rPr>
        <w:t xml:space="preserve"> </w:t>
      </w:r>
      <w:r w:rsidRPr="00B3663D">
        <w:rPr>
          <w:sz w:val="20"/>
        </w:rPr>
        <w:t>Ama</w:t>
      </w:r>
      <w:r w:rsidRPr="00B3663D" w:rsidR="005A771B">
        <w:rPr>
          <w:sz w:val="20"/>
        </w:rPr>
        <w:t xml:space="preserve"> </w:t>
      </w:r>
      <w:r w:rsidRPr="00B3663D">
        <w:rPr>
          <w:sz w:val="20"/>
        </w:rPr>
        <w:t>Türkiye,</w:t>
      </w:r>
      <w:r w:rsidRPr="00B3663D" w:rsidR="005A771B">
        <w:rPr>
          <w:sz w:val="20"/>
        </w:rPr>
        <w:t xml:space="preserve"> </w:t>
      </w:r>
      <w:r w:rsidRPr="00B3663D">
        <w:rPr>
          <w:sz w:val="20"/>
        </w:rPr>
        <w:t>bunu</w:t>
      </w:r>
      <w:r w:rsidRPr="00B3663D" w:rsidR="005A771B">
        <w:rPr>
          <w:sz w:val="20"/>
        </w:rPr>
        <w:t xml:space="preserve"> </w:t>
      </w:r>
      <w:r w:rsidRPr="00B3663D">
        <w:rPr>
          <w:sz w:val="20"/>
        </w:rPr>
        <w:t>konuştuğu</w:t>
      </w:r>
      <w:r w:rsidRPr="00B3663D" w:rsidR="005A771B">
        <w:rPr>
          <w:sz w:val="20"/>
        </w:rPr>
        <w:t xml:space="preserve"> </w:t>
      </w:r>
      <w:r w:rsidRPr="00B3663D">
        <w:rPr>
          <w:sz w:val="20"/>
        </w:rPr>
        <w:t>için</w:t>
      </w:r>
      <w:r w:rsidRPr="00B3663D" w:rsidR="005A771B">
        <w:rPr>
          <w:sz w:val="20"/>
        </w:rPr>
        <w:t xml:space="preserve"> </w:t>
      </w:r>
      <w:r w:rsidRPr="00B3663D">
        <w:rPr>
          <w:sz w:val="20"/>
        </w:rPr>
        <w:t>o</w:t>
      </w:r>
      <w:r w:rsidRPr="00B3663D" w:rsidR="005A771B">
        <w:rPr>
          <w:sz w:val="20"/>
        </w:rPr>
        <w:t xml:space="preserve"> </w:t>
      </w:r>
      <w:r w:rsidRPr="00B3663D">
        <w:rPr>
          <w:sz w:val="20"/>
        </w:rPr>
        <w:t>gün,</w:t>
      </w:r>
      <w:r w:rsidRPr="00B3663D" w:rsidR="005A771B">
        <w:rPr>
          <w:sz w:val="20"/>
        </w:rPr>
        <w:t xml:space="preserve"> </w:t>
      </w:r>
      <w:r w:rsidRPr="00B3663D">
        <w:rPr>
          <w:sz w:val="20"/>
        </w:rPr>
        <w:t>bakın,</w:t>
      </w:r>
      <w:r w:rsidRPr="00B3663D" w:rsidR="005A771B">
        <w:rPr>
          <w:sz w:val="20"/>
        </w:rPr>
        <w:t xml:space="preserve"> </w:t>
      </w:r>
      <w:r w:rsidRPr="00B3663D">
        <w:rPr>
          <w:sz w:val="20"/>
        </w:rPr>
        <w:t>bunu</w:t>
      </w:r>
      <w:r w:rsidRPr="00B3663D" w:rsidR="005A771B">
        <w:rPr>
          <w:sz w:val="20"/>
        </w:rPr>
        <w:t xml:space="preserve"> </w:t>
      </w:r>
      <w:r w:rsidRPr="00B3663D">
        <w:rPr>
          <w:sz w:val="20"/>
        </w:rPr>
        <w:t>konuştuğu</w:t>
      </w:r>
      <w:r w:rsidRPr="00B3663D" w:rsidR="005A771B">
        <w:rPr>
          <w:sz w:val="20"/>
        </w:rPr>
        <w:t xml:space="preserve"> </w:t>
      </w:r>
      <w:r w:rsidRPr="00B3663D">
        <w:rPr>
          <w:sz w:val="20"/>
        </w:rPr>
        <w:t>için</w:t>
      </w:r>
      <w:r w:rsidRPr="00B3663D" w:rsidR="005A771B">
        <w:rPr>
          <w:sz w:val="20"/>
        </w:rPr>
        <w:t xml:space="preserve"> </w:t>
      </w:r>
      <w:r w:rsidRPr="00B3663D">
        <w:rPr>
          <w:sz w:val="20"/>
        </w:rPr>
        <w:t>o</w:t>
      </w:r>
      <w:r w:rsidRPr="00B3663D" w:rsidR="005A771B">
        <w:rPr>
          <w:sz w:val="20"/>
        </w:rPr>
        <w:t xml:space="preserve"> </w:t>
      </w:r>
      <w:r w:rsidRPr="00B3663D">
        <w:rPr>
          <w:sz w:val="20"/>
        </w:rPr>
        <w:t>gün</w:t>
      </w:r>
      <w:r w:rsidRPr="00B3663D" w:rsidR="00AE69CD">
        <w:rPr>
          <w:sz w:val="20"/>
        </w:rPr>
        <w:t>;</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reformlarla</w:t>
      </w:r>
      <w:r w:rsidRPr="00B3663D" w:rsidR="005A771B">
        <w:rPr>
          <w:sz w:val="20"/>
        </w:rPr>
        <w:t xml:space="preserve"> </w:t>
      </w:r>
      <w:r w:rsidRPr="00B3663D">
        <w:rPr>
          <w:sz w:val="20"/>
        </w:rPr>
        <w:t>bu</w:t>
      </w:r>
      <w:r w:rsidRPr="00B3663D" w:rsidR="005A771B">
        <w:rPr>
          <w:sz w:val="20"/>
        </w:rPr>
        <w:t xml:space="preserve"> </w:t>
      </w:r>
      <w:r w:rsidRPr="00B3663D">
        <w:rPr>
          <w:sz w:val="20"/>
        </w:rPr>
        <w:t>kriz</w:t>
      </w:r>
      <w:r w:rsidRPr="00B3663D" w:rsidR="005A771B">
        <w:rPr>
          <w:sz w:val="20"/>
        </w:rPr>
        <w:t xml:space="preserve"> </w:t>
      </w:r>
      <w:r w:rsidRPr="00B3663D">
        <w:rPr>
          <w:sz w:val="20"/>
        </w:rPr>
        <w:t>dönemini</w:t>
      </w:r>
      <w:r w:rsidRPr="00B3663D" w:rsidR="005A771B">
        <w:rPr>
          <w:sz w:val="20"/>
        </w:rPr>
        <w:t xml:space="preserve"> </w:t>
      </w:r>
      <w:r w:rsidRPr="00B3663D">
        <w:rPr>
          <w:sz w:val="20"/>
        </w:rPr>
        <w:t>aşmayı</w:t>
      </w:r>
      <w:r w:rsidRPr="00B3663D" w:rsidR="005A771B">
        <w:rPr>
          <w:sz w:val="20"/>
        </w:rPr>
        <w:t xml:space="preserve"> </w:t>
      </w:r>
      <w:r w:rsidRPr="00B3663D">
        <w:rPr>
          <w:sz w:val="20"/>
        </w:rPr>
        <w:t>başarmıştır.</w:t>
      </w:r>
      <w:r w:rsidRPr="00B3663D" w:rsidR="005A771B">
        <w:rPr>
          <w:sz w:val="20"/>
        </w:rPr>
        <w:t xml:space="preserve"> </w:t>
      </w:r>
      <w:r w:rsidRPr="00B3663D">
        <w:rPr>
          <w:sz w:val="20"/>
        </w:rPr>
        <w:t>Çok</w:t>
      </w:r>
      <w:r w:rsidRPr="00B3663D" w:rsidR="005A771B">
        <w:rPr>
          <w:sz w:val="20"/>
        </w:rPr>
        <w:t xml:space="preserve"> </w:t>
      </w:r>
      <w:r w:rsidRPr="00B3663D">
        <w:rPr>
          <w:sz w:val="20"/>
        </w:rPr>
        <w:t>kritikti</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o</w:t>
      </w:r>
      <w:r w:rsidRPr="00B3663D" w:rsidR="005A771B">
        <w:rPr>
          <w:sz w:val="20"/>
        </w:rPr>
        <w:t xml:space="preserve"> </w:t>
      </w:r>
      <w:r w:rsidRPr="00B3663D">
        <w:rPr>
          <w:sz w:val="20"/>
        </w:rPr>
        <w:t>dönemde</w:t>
      </w:r>
      <w:r w:rsidRPr="00B3663D" w:rsidR="005A771B">
        <w:rPr>
          <w:sz w:val="20"/>
        </w:rPr>
        <w:t xml:space="preserve"> </w:t>
      </w:r>
      <w:r w:rsidRPr="00B3663D">
        <w:rPr>
          <w:sz w:val="20"/>
        </w:rPr>
        <w:t>bunları</w:t>
      </w:r>
      <w:r w:rsidRPr="00B3663D" w:rsidR="005A771B">
        <w:rPr>
          <w:sz w:val="20"/>
        </w:rPr>
        <w:t xml:space="preserve"> </w:t>
      </w:r>
      <w:r w:rsidRPr="00B3663D">
        <w:rPr>
          <w:sz w:val="20"/>
        </w:rPr>
        <w:t>takip</w:t>
      </w:r>
      <w:r w:rsidRPr="00B3663D" w:rsidR="005A771B">
        <w:rPr>
          <w:sz w:val="20"/>
        </w:rPr>
        <w:t xml:space="preserve"> </w:t>
      </w:r>
      <w:r w:rsidRPr="00B3663D">
        <w:rPr>
          <w:sz w:val="20"/>
        </w:rPr>
        <w:t>ettiği</w:t>
      </w:r>
      <w:r w:rsidRPr="00B3663D" w:rsidR="005A771B">
        <w:rPr>
          <w:sz w:val="20"/>
        </w:rPr>
        <w:t xml:space="preserve"> </w:t>
      </w:r>
      <w:r w:rsidRPr="00B3663D">
        <w:rPr>
          <w:sz w:val="20"/>
        </w:rPr>
        <w:t>için</w:t>
      </w:r>
      <w:r w:rsidRPr="00B3663D" w:rsidR="005A771B">
        <w:rPr>
          <w:sz w:val="20"/>
        </w:rPr>
        <w:t xml:space="preserve"> </w:t>
      </w:r>
      <w:r w:rsidRPr="00B3663D">
        <w:rPr>
          <w:sz w:val="20"/>
        </w:rPr>
        <w:t>2007,</w:t>
      </w:r>
      <w:r w:rsidRPr="00B3663D" w:rsidR="005A771B">
        <w:rPr>
          <w:sz w:val="20"/>
        </w:rPr>
        <w:t xml:space="preserve"> </w:t>
      </w:r>
      <w:r w:rsidRPr="00B3663D">
        <w:rPr>
          <w:sz w:val="20"/>
        </w:rPr>
        <w:t>2008’lere</w:t>
      </w:r>
      <w:r w:rsidRPr="00B3663D" w:rsidR="005A771B">
        <w:rPr>
          <w:sz w:val="20"/>
        </w:rPr>
        <w:t xml:space="preserve"> </w:t>
      </w:r>
      <w:r w:rsidRPr="00B3663D">
        <w:rPr>
          <w:sz w:val="20"/>
        </w:rPr>
        <w:t>kadar</w:t>
      </w:r>
      <w:r w:rsidRPr="00B3663D" w:rsidR="005A771B">
        <w:rPr>
          <w:sz w:val="20"/>
        </w:rPr>
        <w:t xml:space="preserve"> </w:t>
      </w:r>
      <w:r w:rsidRPr="00B3663D">
        <w:rPr>
          <w:sz w:val="20"/>
        </w:rPr>
        <w:t>başarılı</w:t>
      </w:r>
      <w:r w:rsidRPr="00B3663D" w:rsidR="005A771B">
        <w:rPr>
          <w:sz w:val="20"/>
        </w:rPr>
        <w:t xml:space="preserve"> </w:t>
      </w:r>
      <w:r w:rsidRPr="00B3663D">
        <w:rPr>
          <w:sz w:val="20"/>
        </w:rPr>
        <w:t>bir</w:t>
      </w:r>
      <w:r w:rsidRPr="00B3663D" w:rsidR="005A771B">
        <w:rPr>
          <w:sz w:val="20"/>
        </w:rPr>
        <w:t xml:space="preserve"> </w:t>
      </w:r>
      <w:r w:rsidRPr="00B3663D">
        <w:rPr>
          <w:sz w:val="20"/>
        </w:rPr>
        <w:t>çizgiye</w:t>
      </w:r>
      <w:r w:rsidRPr="00B3663D" w:rsidR="005A771B">
        <w:rPr>
          <w:sz w:val="20"/>
        </w:rPr>
        <w:t xml:space="preserve"> </w:t>
      </w:r>
      <w:r w:rsidRPr="00B3663D">
        <w:rPr>
          <w:sz w:val="20"/>
        </w:rPr>
        <w:t>taşımıştır</w:t>
      </w:r>
      <w:r w:rsidRPr="00B3663D" w:rsidR="005A771B">
        <w:rPr>
          <w:sz w:val="20"/>
        </w:rPr>
        <w:t xml:space="preserve"> </w:t>
      </w:r>
      <w:r w:rsidRPr="00B3663D">
        <w:rPr>
          <w:sz w:val="20"/>
        </w:rPr>
        <w:t>ama</w:t>
      </w:r>
      <w:r w:rsidRPr="00B3663D" w:rsidR="005A771B">
        <w:rPr>
          <w:sz w:val="20"/>
        </w:rPr>
        <w:t xml:space="preserve"> </w:t>
      </w:r>
      <w:r w:rsidRPr="00B3663D">
        <w:rPr>
          <w:sz w:val="20"/>
        </w:rPr>
        <w:t>bugün,</w:t>
      </w:r>
      <w:r w:rsidRPr="00B3663D" w:rsidR="005A771B">
        <w:rPr>
          <w:sz w:val="20"/>
        </w:rPr>
        <w:t xml:space="preserve"> </w:t>
      </w:r>
      <w:r w:rsidRPr="00B3663D">
        <w:rPr>
          <w:sz w:val="20"/>
        </w:rPr>
        <w:t>bunu</w:t>
      </w:r>
      <w:r w:rsidRPr="00B3663D" w:rsidR="005A771B">
        <w:rPr>
          <w:sz w:val="20"/>
        </w:rPr>
        <w:t xml:space="preserve"> </w:t>
      </w:r>
      <w:r w:rsidRPr="00B3663D">
        <w:rPr>
          <w:sz w:val="20"/>
        </w:rPr>
        <w:t>dış</w:t>
      </w:r>
      <w:r w:rsidRPr="00B3663D" w:rsidR="005A771B">
        <w:rPr>
          <w:sz w:val="20"/>
        </w:rPr>
        <w:t xml:space="preserve"> </w:t>
      </w:r>
      <w:r w:rsidRPr="00B3663D">
        <w:rPr>
          <w:sz w:val="20"/>
        </w:rPr>
        <w:t>güçlerin</w:t>
      </w:r>
      <w:r w:rsidRPr="00B3663D" w:rsidR="005A771B">
        <w:rPr>
          <w:sz w:val="20"/>
        </w:rPr>
        <w:t xml:space="preserve"> </w:t>
      </w:r>
      <w:r w:rsidRPr="00B3663D">
        <w:rPr>
          <w:sz w:val="20"/>
        </w:rPr>
        <w:t>saldırısı</w:t>
      </w:r>
      <w:r w:rsidRPr="00B3663D" w:rsidR="005A771B">
        <w:rPr>
          <w:sz w:val="20"/>
        </w:rPr>
        <w:t xml:space="preserve"> </w:t>
      </w:r>
      <w:r w:rsidRPr="00B3663D">
        <w:rPr>
          <w:sz w:val="20"/>
        </w:rPr>
        <w:t>olarak</w:t>
      </w:r>
      <w:r w:rsidRPr="00B3663D" w:rsidR="005A771B">
        <w:rPr>
          <w:sz w:val="20"/>
        </w:rPr>
        <w:t xml:space="preserve"> </w:t>
      </w:r>
      <w:r w:rsidRPr="00B3663D">
        <w:rPr>
          <w:sz w:val="20"/>
        </w:rPr>
        <w:t>perdelersek</w:t>
      </w:r>
      <w:r w:rsidRPr="00B3663D" w:rsidR="005A771B">
        <w:rPr>
          <w:sz w:val="20"/>
        </w:rPr>
        <w:t xml:space="preserve"> </w:t>
      </w:r>
      <w:r w:rsidRPr="00B3663D">
        <w:rPr>
          <w:sz w:val="20"/>
        </w:rPr>
        <w:t>çözemeyiz</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yeniliriz.</w:t>
      </w:r>
      <w:r w:rsidRPr="00B3663D" w:rsidR="005A771B">
        <w:rPr>
          <w:sz w:val="20"/>
        </w:rPr>
        <w:t xml:space="preserve"> </w:t>
      </w:r>
      <w:r w:rsidRPr="00B3663D">
        <w:rPr>
          <w:sz w:val="20"/>
        </w:rPr>
        <w:t>Çünkü</w:t>
      </w:r>
      <w:r w:rsidRPr="00B3663D" w:rsidR="005A771B">
        <w:rPr>
          <w:sz w:val="20"/>
        </w:rPr>
        <w:t xml:space="preserve"> </w:t>
      </w:r>
      <w:r w:rsidRPr="00B3663D">
        <w:rPr>
          <w:sz w:val="20"/>
        </w:rPr>
        <w:t>elbette</w:t>
      </w:r>
      <w:r w:rsidRPr="00B3663D" w:rsidR="005A771B">
        <w:rPr>
          <w:sz w:val="20"/>
        </w:rPr>
        <w:t xml:space="preserve"> </w:t>
      </w:r>
      <w:r w:rsidRPr="00B3663D">
        <w:rPr>
          <w:sz w:val="20"/>
        </w:rPr>
        <w:t>ki</w:t>
      </w:r>
      <w:r w:rsidRPr="00B3663D" w:rsidR="005A771B">
        <w:rPr>
          <w:sz w:val="20"/>
        </w:rPr>
        <w:t xml:space="preserve"> </w:t>
      </w:r>
      <w:r w:rsidRPr="00B3663D">
        <w:rPr>
          <w:sz w:val="20"/>
        </w:rPr>
        <w:t>dış</w:t>
      </w:r>
      <w:r w:rsidRPr="00B3663D" w:rsidR="005A771B">
        <w:rPr>
          <w:sz w:val="20"/>
        </w:rPr>
        <w:t xml:space="preserve"> </w:t>
      </w:r>
      <w:r w:rsidRPr="00B3663D">
        <w:rPr>
          <w:sz w:val="20"/>
        </w:rPr>
        <w:t>güçler</w:t>
      </w:r>
      <w:r w:rsidRPr="00B3663D" w:rsidR="005A771B">
        <w:rPr>
          <w:sz w:val="20"/>
        </w:rPr>
        <w:t xml:space="preserve"> </w:t>
      </w:r>
      <w:r w:rsidRPr="00B3663D">
        <w:rPr>
          <w:sz w:val="20"/>
        </w:rPr>
        <w:t>vardır</w:t>
      </w:r>
      <w:r w:rsidRPr="00B3663D" w:rsidR="005A771B">
        <w:rPr>
          <w:sz w:val="20"/>
        </w:rPr>
        <w:t xml:space="preserve"> </w:t>
      </w:r>
      <w:r w:rsidRPr="00B3663D">
        <w:rPr>
          <w:sz w:val="20"/>
        </w:rPr>
        <w:t>ama</w:t>
      </w:r>
      <w:r w:rsidRPr="00B3663D" w:rsidR="005A771B">
        <w:rPr>
          <w:sz w:val="20"/>
        </w:rPr>
        <w:t xml:space="preserve"> </w:t>
      </w:r>
      <w:r w:rsidRPr="00B3663D">
        <w:rPr>
          <w:sz w:val="20"/>
        </w:rPr>
        <w:t>şunu</w:t>
      </w:r>
      <w:r w:rsidRPr="00B3663D" w:rsidR="005A771B">
        <w:rPr>
          <w:sz w:val="20"/>
        </w:rPr>
        <w:t xml:space="preserve"> </w:t>
      </w:r>
      <w:r w:rsidRPr="00B3663D">
        <w:rPr>
          <w:sz w:val="20"/>
        </w:rPr>
        <w:t>hepimiz</w:t>
      </w:r>
      <w:r w:rsidRPr="00B3663D" w:rsidR="005A771B">
        <w:rPr>
          <w:sz w:val="20"/>
        </w:rPr>
        <w:t xml:space="preserve"> </w:t>
      </w:r>
      <w:r w:rsidRPr="00B3663D">
        <w:rPr>
          <w:sz w:val="20"/>
        </w:rPr>
        <w:t>biliyoruz:</w:t>
      </w:r>
      <w:r w:rsidRPr="00B3663D" w:rsidR="005A771B">
        <w:rPr>
          <w:sz w:val="20"/>
        </w:rPr>
        <w:t xml:space="preserve"> </w:t>
      </w:r>
      <w:r w:rsidRPr="00B3663D">
        <w:rPr>
          <w:sz w:val="20"/>
        </w:rPr>
        <w:t>Türkiye</w:t>
      </w:r>
      <w:r w:rsidRPr="00B3663D" w:rsidR="005A771B">
        <w:rPr>
          <w:sz w:val="20"/>
        </w:rPr>
        <w:t xml:space="preserve"> </w:t>
      </w:r>
      <w:r w:rsidRPr="00B3663D">
        <w:rPr>
          <w:sz w:val="20"/>
        </w:rPr>
        <w:t>bu</w:t>
      </w:r>
      <w:r w:rsidRPr="00B3663D" w:rsidR="005A771B">
        <w:rPr>
          <w:sz w:val="20"/>
        </w:rPr>
        <w:t xml:space="preserve"> </w:t>
      </w:r>
      <w:r w:rsidRPr="00B3663D">
        <w:rPr>
          <w:sz w:val="20"/>
        </w:rPr>
        <w:t>coğrafyaya</w:t>
      </w:r>
      <w:r w:rsidRPr="00B3663D" w:rsidR="005A771B">
        <w:rPr>
          <w:sz w:val="20"/>
        </w:rPr>
        <w:t xml:space="preserve"> </w:t>
      </w:r>
      <w:r w:rsidRPr="00B3663D">
        <w:rPr>
          <w:sz w:val="20"/>
        </w:rPr>
        <w:t>yeni</w:t>
      </w:r>
      <w:r w:rsidRPr="00B3663D" w:rsidR="005A771B">
        <w:rPr>
          <w:sz w:val="20"/>
        </w:rPr>
        <w:t xml:space="preserve"> </w:t>
      </w:r>
      <w:r w:rsidRPr="00B3663D">
        <w:rPr>
          <w:sz w:val="20"/>
        </w:rPr>
        <w:t>taşınmadı,</w:t>
      </w:r>
      <w:r w:rsidRPr="00B3663D" w:rsidR="005A771B">
        <w:rPr>
          <w:sz w:val="20"/>
        </w:rPr>
        <w:t xml:space="preserve"> </w:t>
      </w:r>
      <w:r w:rsidRPr="00B3663D">
        <w:rPr>
          <w:sz w:val="20"/>
        </w:rPr>
        <w:t>bizim</w:t>
      </w:r>
      <w:r w:rsidRPr="00B3663D" w:rsidR="005A771B">
        <w:rPr>
          <w:sz w:val="20"/>
        </w:rPr>
        <w:t xml:space="preserve"> </w:t>
      </w:r>
      <w:r w:rsidRPr="00B3663D">
        <w:rPr>
          <w:sz w:val="20"/>
        </w:rPr>
        <w:t>komşularımız</w:t>
      </w:r>
      <w:r w:rsidRPr="00B3663D" w:rsidR="005A771B">
        <w:rPr>
          <w:sz w:val="20"/>
        </w:rPr>
        <w:t xml:space="preserve"> </w:t>
      </w:r>
      <w:r w:rsidRPr="00B3663D">
        <w:rPr>
          <w:sz w:val="20"/>
        </w:rPr>
        <w:t>da</w:t>
      </w:r>
      <w:r w:rsidRPr="00B3663D" w:rsidR="005A771B">
        <w:rPr>
          <w:sz w:val="20"/>
        </w:rPr>
        <w:t xml:space="preserve"> </w:t>
      </w:r>
      <w:r w:rsidRPr="00B3663D">
        <w:rPr>
          <w:sz w:val="20"/>
        </w:rPr>
        <w:t>on</w:t>
      </w:r>
      <w:r w:rsidRPr="00B3663D" w:rsidR="005A771B">
        <w:rPr>
          <w:sz w:val="20"/>
        </w:rPr>
        <w:t xml:space="preserve"> </w:t>
      </w:r>
      <w:r w:rsidRPr="00B3663D">
        <w:rPr>
          <w:sz w:val="20"/>
        </w:rPr>
        <w:t>yıllık</w:t>
      </w:r>
      <w:r w:rsidRPr="00B3663D" w:rsidR="005A771B">
        <w:rPr>
          <w:sz w:val="20"/>
        </w:rPr>
        <w:t xml:space="preserve"> </w:t>
      </w:r>
      <w:r w:rsidRPr="00B3663D">
        <w:rPr>
          <w:sz w:val="20"/>
        </w:rPr>
        <w:t>kiracılar</w:t>
      </w:r>
      <w:r w:rsidRPr="00B3663D" w:rsidR="005A771B">
        <w:rPr>
          <w:sz w:val="20"/>
        </w:rPr>
        <w:t xml:space="preserve"> </w:t>
      </w:r>
      <w:r w:rsidRPr="00B3663D">
        <w:rPr>
          <w:sz w:val="20"/>
        </w:rPr>
        <w:t>değil,</w:t>
      </w:r>
      <w:r w:rsidRPr="00B3663D" w:rsidR="005A771B">
        <w:rPr>
          <w:sz w:val="20"/>
        </w:rPr>
        <w:t xml:space="preserve"> </w:t>
      </w:r>
      <w:r w:rsidRPr="00B3663D">
        <w:rPr>
          <w:sz w:val="20"/>
        </w:rPr>
        <w:t>var</w:t>
      </w:r>
      <w:r w:rsidRPr="00B3663D" w:rsidR="005A771B">
        <w:rPr>
          <w:sz w:val="20"/>
        </w:rPr>
        <w:t xml:space="preserve"> </w:t>
      </w:r>
      <w:r w:rsidRPr="00B3663D">
        <w:rPr>
          <w:sz w:val="20"/>
        </w:rPr>
        <w:t>olan</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vardı.</w:t>
      </w:r>
      <w:r w:rsidRPr="00B3663D" w:rsidR="005A771B">
        <w:rPr>
          <w:sz w:val="20"/>
        </w:rPr>
        <w:t xml:space="preserve"> </w:t>
      </w:r>
      <w:r w:rsidRPr="00B3663D">
        <w:rPr>
          <w:sz w:val="20"/>
        </w:rPr>
        <w:t>Ama</w:t>
      </w:r>
      <w:r w:rsidRPr="00B3663D" w:rsidR="005A771B">
        <w:rPr>
          <w:sz w:val="20"/>
        </w:rPr>
        <w:t xml:space="preserve"> </w:t>
      </w:r>
      <w:r w:rsidRPr="00B3663D">
        <w:rPr>
          <w:sz w:val="20"/>
        </w:rPr>
        <w:t>yönetme</w:t>
      </w:r>
      <w:r w:rsidRPr="00B3663D" w:rsidR="005A771B">
        <w:rPr>
          <w:sz w:val="20"/>
        </w:rPr>
        <w:t xml:space="preserve"> </w:t>
      </w:r>
      <w:r w:rsidRPr="00B3663D">
        <w:rPr>
          <w:sz w:val="20"/>
        </w:rPr>
        <w:t>kabiliyeti</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şeydir.</w:t>
      </w:r>
      <w:r w:rsidRPr="00B3663D" w:rsidR="005A771B">
        <w:rPr>
          <w:sz w:val="20"/>
        </w:rPr>
        <w:t xml:space="preserve"> </w:t>
      </w:r>
      <w:r w:rsidRPr="00B3663D">
        <w:rPr>
          <w:sz w:val="20"/>
        </w:rPr>
        <w:t>Bununla</w:t>
      </w:r>
      <w:r w:rsidRPr="00B3663D" w:rsidR="005A771B">
        <w:rPr>
          <w:sz w:val="20"/>
        </w:rPr>
        <w:t xml:space="preserve"> </w:t>
      </w:r>
      <w:r w:rsidRPr="00B3663D">
        <w:rPr>
          <w:sz w:val="20"/>
        </w:rPr>
        <w:t>yüzleşmeden</w:t>
      </w:r>
      <w:r w:rsidRPr="00B3663D" w:rsidR="005A771B">
        <w:rPr>
          <w:sz w:val="20"/>
        </w:rPr>
        <w:t xml:space="preserve"> </w:t>
      </w:r>
      <w:r w:rsidRPr="00B3663D">
        <w:rPr>
          <w:sz w:val="20"/>
        </w:rPr>
        <w:t>bunu</w:t>
      </w:r>
      <w:r w:rsidRPr="00B3663D" w:rsidR="005A771B">
        <w:rPr>
          <w:sz w:val="20"/>
        </w:rPr>
        <w:t xml:space="preserve"> </w:t>
      </w:r>
      <w:r w:rsidRPr="00B3663D">
        <w:rPr>
          <w:sz w:val="20"/>
        </w:rPr>
        <w:t>çözemeyiz,</w:t>
      </w:r>
      <w:r w:rsidRPr="00B3663D" w:rsidR="005A771B">
        <w:rPr>
          <w:sz w:val="20"/>
        </w:rPr>
        <w:t xml:space="preserve"> </w:t>
      </w:r>
      <w:r w:rsidRPr="00B3663D">
        <w:rPr>
          <w:sz w:val="20"/>
        </w:rPr>
        <w:t>bununla</w:t>
      </w:r>
      <w:r w:rsidRPr="00B3663D" w:rsidR="005A771B">
        <w:rPr>
          <w:sz w:val="20"/>
        </w:rPr>
        <w:t xml:space="preserve"> </w:t>
      </w:r>
      <w:r w:rsidRPr="00B3663D">
        <w:rPr>
          <w:sz w:val="20"/>
        </w:rPr>
        <w:t>konuşmadan</w:t>
      </w:r>
      <w:r w:rsidRPr="00B3663D" w:rsidR="005A771B">
        <w:rPr>
          <w:sz w:val="20"/>
        </w:rPr>
        <w:t xml:space="preserve"> </w:t>
      </w:r>
      <w:r w:rsidRPr="00B3663D">
        <w:rPr>
          <w:sz w:val="20"/>
        </w:rPr>
        <w:t>çözemeyiz.</w:t>
      </w:r>
      <w:r w:rsidRPr="00B3663D" w:rsidR="005A771B">
        <w:rPr>
          <w:sz w:val="20"/>
        </w:rPr>
        <w:t xml:space="preserve"> </w:t>
      </w:r>
      <w:r w:rsidRPr="00B3663D">
        <w:rPr>
          <w:sz w:val="20"/>
        </w:rPr>
        <w:t>İnanın,</w:t>
      </w:r>
      <w:r w:rsidRPr="00B3663D" w:rsidR="005A771B">
        <w:rPr>
          <w:sz w:val="20"/>
        </w:rPr>
        <w:t xml:space="preserve"> </w:t>
      </w:r>
      <w:r w:rsidRPr="00B3663D">
        <w:rPr>
          <w:sz w:val="20"/>
        </w:rPr>
        <w:t>Suriye</w:t>
      </w:r>
      <w:r w:rsidRPr="00B3663D" w:rsidR="005A771B">
        <w:rPr>
          <w:sz w:val="20"/>
        </w:rPr>
        <w:t xml:space="preserve"> </w:t>
      </w:r>
      <w:r w:rsidRPr="00B3663D">
        <w:rPr>
          <w:sz w:val="20"/>
        </w:rPr>
        <w:t>konusunu</w:t>
      </w:r>
      <w:r w:rsidRPr="00B3663D" w:rsidR="005A771B">
        <w:rPr>
          <w:sz w:val="20"/>
        </w:rPr>
        <w:t xml:space="preserve"> </w:t>
      </w:r>
      <w:r w:rsidRPr="00B3663D">
        <w:rPr>
          <w:sz w:val="20"/>
        </w:rPr>
        <w:t>konuşsaydık</w:t>
      </w:r>
      <w:r w:rsidRPr="00B3663D" w:rsidR="005A771B">
        <w:rPr>
          <w:sz w:val="20"/>
        </w:rPr>
        <w:t xml:space="preserve"> </w:t>
      </w:r>
      <w:r w:rsidRPr="00B3663D">
        <w:rPr>
          <w:sz w:val="20"/>
        </w:rPr>
        <w:t>bu</w:t>
      </w:r>
      <w:r w:rsidRPr="00B3663D" w:rsidR="005A771B">
        <w:rPr>
          <w:sz w:val="20"/>
        </w:rPr>
        <w:t xml:space="preserve"> </w:t>
      </w:r>
      <w:r w:rsidRPr="00B3663D">
        <w:rPr>
          <w:sz w:val="20"/>
        </w:rPr>
        <w:t>problemleri</w:t>
      </w:r>
      <w:r w:rsidRPr="00B3663D" w:rsidR="005A771B">
        <w:rPr>
          <w:sz w:val="20"/>
        </w:rPr>
        <w:t xml:space="preserve"> </w:t>
      </w:r>
      <w:r w:rsidRPr="00B3663D">
        <w:rPr>
          <w:sz w:val="20"/>
        </w:rPr>
        <w:t>yaşamazdık,</w:t>
      </w:r>
      <w:r w:rsidRPr="00B3663D" w:rsidR="005A771B">
        <w:rPr>
          <w:sz w:val="20"/>
        </w:rPr>
        <w:t xml:space="preserve"> </w:t>
      </w:r>
      <w:r w:rsidRPr="00B3663D">
        <w:rPr>
          <w:sz w:val="20"/>
        </w:rPr>
        <w:t>konuşamadığımız</w:t>
      </w:r>
      <w:r w:rsidRPr="00B3663D" w:rsidR="005A771B">
        <w:rPr>
          <w:sz w:val="20"/>
        </w:rPr>
        <w:t xml:space="preserve"> </w:t>
      </w:r>
      <w:r w:rsidRPr="00B3663D">
        <w:rPr>
          <w:sz w:val="20"/>
        </w:rPr>
        <w:t>için</w:t>
      </w:r>
      <w:r w:rsidRPr="00B3663D" w:rsidR="005A771B">
        <w:rPr>
          <w:sz w:val="20"/>
        </w:rPr>
        <w:t xml:space="preserve"> </w:t>
      </w:r>
      <w:r w:rsidRPr="00B3663D">
        <w:rPr>
          <w:sz w:val="20"/>
        </w:rPr>
        <w:t>mağlubuz.</w:t>
      </w:r>
      <w:r w:rsidRPr="00B3663D" w:rsidR="005A771B">
        <w:rPr>
          <w:sz w:val="20"/>
        </w:rPr>
        <w:t xml:space="preserve"> </w:t>
      </w:r>
      <w:r w:rsidRPr="00B3663D">
        <w:rPr>
          <w:sz w:val="20"/>
        </w:rPr>
        <w:t>Birçok</w:t>
      </w:r>
      <w:r w:rsidRPr="00B3663D" w:rsidR="005A771B">
        <w:rPr>
          <w:sz w:val="20"/>
        </w:rPr>
        <w:t xml:space="preserve"> </w:t>
      </w:r>
      <w:r w:rsidRPr="00B3663D">
        <w:rPr>
          <w:sz w:val="20"/>
        </w:rPr>
        <w:t>soruna…</w:t>
      </w:r>
      <w:r w:rsidRPr="00B3663D" w:rsidR="005A771B">
        <w:rPr>
          <w:sz w:val="20"/>
        </w:rPr>
        <w:t xml:space="preserve"> </w:t>
      </w:r>
      <w:r w:rsidRPr="00B3663D">
        <w:rPr>
          <w:sz w:val="20"/>
        </w:rPr>
        <w:t>Şimdi</w:t>
      </w:r>
      <w:r w:rsidRPr="00B3663D" w:rsidR="005A771B">
        <w:rPr>
          <w:sz w:val="20"/>
        </w:rPr>
        <w:t xml:space="preserve"> </w:t>
      </w:r>
      <w:r w:rsidRPr="00B3663D">
        <w:rPr>
          <w:sz w:val="20"/>
        </w:rPr>
        <w:t>burada,</w:t>
      </w:r>
      <w:r w:rsidRPr="00B3663D" w:rsidR="005A771B">
        <w:rPr>
          <w:sz w:val="20"/>
        </w:rPr>
        <w:t xml:space="preserve"> </w:t>
      </w:r>
      <w:r w:rsidRPr="00B3663D">
        <w:rPr>
          <w:sz w:val="20"/>
        </w:rPr>
        <w:t>mesela</w:t>
      </w:r>
      <w:r w:rsidRPr="00B3663D" w:rsidR="005A771B">
        <w:rPr>
          <w:sz w:val="20"/>
        </w:rPr>
        <w:t xml:space="preserve"> </w:t>
      </w:r>
      <w:r w:rsidRPr="00B3663D">
        <w:rPr>
          <w:sz w:val="20"/>
        </w:rPr>
        <w:t>vergiyle</w:t>
      </w:r>
      <w:r w:rsidRPr="00B3663D" w:rsidR="005A771B">
        <w:rPr>
          <w:sz w:val="20"/>
        </w:rPr>
        <w:t xml:space="preserve"> </w:t>
      </w:r>
      <w:r w:rsidRPr="00B3663D">
        <w:rPr>
          <w:sz w:val="20"/>
        </w:rPr>
        <w:t>ilgili</w:t>
      </w:r>
      <w:r w:rsidRPr="00B3663D" w:rsidR="005A771B">
        <w:rPr>
          <w:sz w:val="20"/>
        </w:rPr>
        <w:t xml:space="preserve"> </w:t>
      </w:r>
      <w:r w:rsidRPr="00B3663D">
        <w:rPr>
          <w:sz w:val="20"/>
        </w:rPr>
        <w:t>tekrar…</w:t>
      </w:r>
      <w:r w:rsidRPr="00B3663D" w:rsidR="005A771B">
        <w:rPr>
          <w:sz w:val="20"/>
        </w:rPr>
        <w:t xml:space="preserve"> </w:t>
      </w:r>
      <w:r w:rsidRPr="00B3663D">
        <w:rPr>
          <w:sz w:val="20"/>
        </w:rPr>
        <w:t>Dünya</w:t>
      </w:r>
      <w:r w:rsidRPr="00B3663D" w:rsidR="005A771B">
        <w:rPr>
          <w:sz w:val="20"/>
        </w:rPr>
        <w:t xml:space="preserve"> </w:t>
      </w:r>
      <w:r w:rsidRPr="00B3663D">
        <w:rPr>
          <w:sz w:val="20"/>
        </w:rPr>
        <w:t>artık</w:t>
      </w:r>
      <w:r w:rsidRPr="00B3663D" w:rsidR="005A771B">
        <w:rPr>
          <w:sz w:val="20"/>
        </w:rPr>
        <w:t xml:space="preserve"> </w:t>
      </w:r>
      <w:r w:rsidRPr="00B3663D">
        <w:rPr>
          <w:sz w:val="20"/>
        </w:rPr>
        <w:t>bu</w:t>
      </w:r>
      <w:r w:rsidRPr="00B3663D" w:rsidR="005A771B">
        <w:rPr>
          <w:sz w:val="20"/>
        </w:rPr>
        <w:t xml:space="preserve"> </w:t>
      </w:r>
      <w:r w:rsidRPr="00B3663D">
        <w:rPr>
          <w:sz w:val="20"/>
        </w:rPr>
        <w:t>kaynak</w:t>
      </w:r>
      <w:r w:rsidRPr="00B3663D" w:rsidR="005A771B">
        <w:rPr>
          <w:sz w:val="20"/>
        </w:rPr>
        <w:t xml:space="preserve"> </w:t>
      </w:r>
      <w:r w:rsidRPr="00B3663D">
        <w:rPr>
          <w:sz w:val="20"/>
        </w:rPr>
        <w:t>teorisini</w:t>
      </w:r>
      <w:r w:rsidRPr="00B3663D" w:rsidR="005A771B">
        <w:rPr>
          <w:sz w:val="20"/>
        </w:rPr>
        <w:t xml:space="preserve"> </w:t>
      </w:r>
      <w:r w:rsidRPr="00B3663D">
        <w:rPr>
          <w:sz w:val="20"/>
        </w:rPr>
        <w:t>bıraktı</w:t>
      </w:r>
      <w:r w:rsidRPr="00B3663D" w:rsidR="005A771B">
        <w:rPr>
          <w:sz w:val="20"/>
        </w:rPr>
        <w:t xml:space="preserve"> </w:t>
      </w:r>
      <w:r w:rsidRPr="00B3663D">
        <w:rPr>
          <w:sz w:val="20"/>
        </w:rPr>
        <w:t>-özellikle</w:t>
      </w:r>
      <w:r w:rsidRPr="00B3663D" w:rsidR="005A771B">
        <w:rPr>
          <w:sz w:val="20"/>
        </w:rPr>
        <w:t xml:space="preserve"> </w:t>
      </w:r>
      <w:r w:rsidRPr="00B3663D">
        <w:rPr>
          <w:sz w:val="20"/>
        </w:rPr>
        <w:t>uzman</w:t>
      </w:r>
      <w:r w:rsidRPr="00B3663D" w:rsidR="005A771B">
        <w:rPr>
          <w:sz w:val="20"/>
        </w:rPr>
        <w:t xml:space="preserve"> </w:t>
      </w:r>
      <w:r w:rsidRPr="00B3663D">
        <w:rPr>
          <w:sz w:val="20"/>
        </w:rPr>
        <w:t>arkadaşlar</w:t>
      </w:r>
      <w:r w:rsidRPr="00B3663D" w:rsidR="005A771B">
        <w:rPr>
          <w:sz w:val="20"/>
        </w:rPr>
        <w:t xml:space="preserve"> </w:t>
      </w:r>
      <w:r w:rsidRPr="00B3663D">
        <w:rPr>
          <w:sz w:val="20"/>
        </w:rPr>
        <w:t>bilirler-</w:t>
      </w:r>
      <w:r w:rsidRPr="00B3663D" w:rsidR="005A771B">
        <w:rPr>
          <w:sz w:val="20"/>
        </w:rPr>
        <w:t xml:space="preserve"> </w:t>
      </w:r>
      <w:r w:rsidRPr="00B3663D">
        <w:rPr>
          <w:sz w:val="20"/>
        </w:rPr>
        <w:t>net</w:t>
      </w:r>
      <w:r w:rsidRPr="00B3663D" w:rsidR="005A771B">
        <w:rPr>
          <w:sz w:val="20"/>
        </w:rPr>
        <w:t xml:space="preserve"> </w:t>
      </w:r>
      <w:r w:rsidRPr="00B3663D">
        <w:rPr>
          <w:sz w:val="20"/>
        </w:rPr>
        <w:t>artış</w:t>
      </w:r>
      <w:r w:rsidRPr="00B3663D" w:rsidR="005A771B">
        <w:rPr>
          <w:sz w:val="20"/>
        </w:rPr>
        <w:t xml:space="preserve"> </w:t>
      </w:r>
      <w:r w:rsidRPr="00B3663D">
        <w:rPr>
          <w:sz w:val="20"/>
        </w:rPr>
        <w:t>teorisine</w:t>
      </w:r>
      <w:r w:rsidRPr="00B3663D" w:rsidR="005A771B">
        <w:rPr>
          <w:sz w:val="20"/>
        </w:rPr>
        <w:t xml:space="preserve"> </w:t>
      </w:r>
      <w:r w:rsidRPr="00B3663D">
        <w:rPr>
          <w:sz w:val="20"/>
        </w:rPr>
        <w:t>geçtiler.</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için</w:t>
      </w:r>
      <w:r w:rsidRPr="00B3663D" w:rsidR="005A771B">
        <w:rPr>
          <w:sz w:val="20"/>
        </w:rPr>
        <w:t xml:space="preserve"> </w:t>
      </w:r>
      <w:r w:rsidRPr="00B3663D">
        <w:rPr>
          <w:sz w:val="20"/>
        </w:rPr>
        <w:t>söylüyorum,</w:t>
      </w:r>
      <w:r w:rsidRPr="00B3663D" w:rsidR="005A771B">
        <w:rPr>
          <w:sz w:val="20"/>
        </w:rPr>
        <w:t xml:space="preserve"> </w:t>
      </w:r>
      <w:r w:rsidRPr="00B3663D">
        <w:rPr>
          <w:sz w:val="20"/>
        </w:rPr>
        <w:t>bunlar</w:t>
      </w:r>
      <w:r w:rsidRPr="00B3663D" w:rsidR="005A771B">
        <w:rPr>
          <w:sz w:val="20"/>
        </w:rPr>
        <w:t xml:space="preserve"> </w:t>
      </w:r>
      <w:r w:rsidRPr="00B3663D">
        <w:rPr>
          <w:sz w:val="20"/>
        </w:rPr>
        <w:t>bırakıldı,</w:t>
      </w:r>
      <w:r w:rsidRPr="00B3663D" w:rsidR="005A771B">
        <w:rPr>
          <w:sz w:val="20"/>
        </w:rPr>
        <w:t xml:space="preserve"> </w:t>
      </w:r>
      <w:r w:rsidRPr="00B3663D">
        <w:rPr>
          <w:sz w:val="20"/>
        </w:rPr>
        <w:t>terk</w:t>
      </w:r>
      <w:r w:rsidRPr="00B3663D" w:rsidR="005A771B">
        <w:rPr>
          <w:sz w:val="20"/>
        </w:rPr>
        <w:t xml:space="preserve"> </w:t>
      </w:r>
      <w:r w:rsidRPr="00B3663D">
        <w:rPr>
          <w:sz w:val="20"/>
        </w:rPr>
        <w:t>edildi,</w:t>
      </w:r>
      <w:r w:rsidRPr="00B3663D" w:rsidR="005A771B">
        <w:rPr>
          <w:sz w:val="20"/>
        </w:rPr>
        <w:t xml:space="preserve"> </w:t>
      </w:r>
      <w:r w:rsidRPr="00B3663D">
        <w:rPr>
          <w:sz w:val="20"/>
        </w:rPr>
        <w:t>bunları</w:t>
      </w:r>
      <w:r w:rsidRPr="00B3663D" w:rsidR="005A771B">
        <w:rPr>
          <w:sz w:val="20"/>
        </w:rPr>
        <w:t xml:space="preserve"> </w:t>
      </w:r>
      <w:r w:rsidRPr="00B3663D">
        <w:rPr>
          <w:sz w:val="20"/>
        </w:rPr>
        <w:t>konuşalım.</w:t>
      </w:r>
      <w:r w:rsidRPr="00B3663D" w:rsidR="005A771B">
        <w:rPr>
          <w:sz w:val="20"/>
        </w:rPr>
        <w:t xml:space="preserve"> </w:t>
      </w:r>
      <w:r w:rsidRPr="00B3663D">
        <w:rPr>
          <w:sz w:val="20"/>
        </w:rPr>
        <w:t>Bugün</w:t>
      </w:r>
      <w:r w:rsidRPr="00B3663D" w:rsidR="005A771B">
        <w:rPr>
          <w:sz w:val="20"/>
        </w:rPr>
        <w:t xml:space="preserve"> </w:t>
      </w:r>
      <w:r w:rsidRPr="00B3663D">
        <w:rPr>
          <w:sz w:val="20"/>
        </w:rPr>
        <w:t>artık,</w:t>
      </w:r>
      <w:r w:rsidRPr="00B3663D" w:rsidR="005A771B">
        <w:rPr>
          <w:sz w:val="20"/>
        </w:rPr>
        <w:t xml:space="preserve"> </w:t>
      </w:r>
      <w:r w:rsidRPr="00B3663D">
        <w:rPr>
          <w:sz w:val="20"/>
        </w:rPr>
        <w:t>modern</w:t>
      </w:r>
      <w:r w:rsidRPr="00B3663D" w:rsidR="005A771B">
        <w:rPr>
          <w:sz w:val="20"/>
        </w:rPr>
        <w:t xml:space="preserve"> </w:t>
      </w:r>
      <w:r w:rsidRPr="00B3663D">
        <w:rPr>
          <w:sz w:val="20"/>
        </w:rPr>
        <w:t>vergicilik</w:t>
      </w:r>
      <w:r w:rsidRPr="00B3663D" w:rsidR="005A771B">
        <w:rPr>
          <w:sz w:val="20"/>
        </w:rPr>
        <w:t xml:space="preserve"> </w:t>
      </w:r>
      <w:r w:rsidRPr="00B3663D">
        <w:rPr>
          <w:sz w:val="20"/>
        </w:rPr>
        <w:t>sisteminde</w:t>
      </w:r>
      <w:r w:rsidRPr="00B3663D" w:rsidR="005A771B">
        <w:rPr>
          <w:sz w:val="20"/>
        </w:rPr>
        <w:t xml:space="preserve"> </w:t>
      </w:r>
      <w:r w:rsidRPr="00B3663D">
        <w:rPr>
          <w:sz w:val="20"/>
        </w:rPr>
        <w:t>net</w:t>
      </w:r>
      <w:r w:rsidRPr="00B3663D" w:rsidR="005A771B">
        <w:rPr>
          <w:sz w:val="20"/>
        </w:rPr>
        <w:t xml:space="preserve"> </w:t>
      </w:r>
      <w:r w:rsidRPr="00B3663D">
        <w:rPr>
          <w:sz w:val="20"/>
        </w:rPr>
        <w:t>artış</w:t>
      </w:r>
      <w:r w:rsidRPr="00B3663D" w:rsidR="005A771B">
        <w:rPr>
          <w:sz w:val="20"/>
        </w:rPr>
        <w:t xml:space="preserve"> </w:t>
      </w:r>
      <w:r w:rsidRPr="00B3663D">
        <w:rPr>
          <w:sz w:val="20"/>
        </w:rPr>
        <w:t>teorisi</w:t>
      </w:r>
      <w:r w:rsidRPr="00B3663D" w:rsidR="005A771B">
        <w:rPr>
          <w:sz w:val="20"/>
        </w:rPr>
        <w:t xml:space="preserve"> </w:t>
      </w:r>
      <w:r w:rsidRPr="00B3663D">
        <w:rPr>
          <w:sz w:val="20"/>
        </w:rPr>
        <w:t>var.</w:t>
      </w:r>
      <w:r w:rsidRPr="00B3663D" w:rsidR="005A771B">
        <w:rPr>
          <w:sz w:val="20"/>
        </w:rPr>
        <w:t xml:space="preserve"> </w:t>
      </w:r>
      <w:r w:rsidRPr="00B3663D">
        <w:rPr>
          <w:sz w:val="20"/>
        </w:rPr>
        <w:t>Son</w:t>
      </w:r>
      <w:r w:rsidRPr="00B3663D" w:rsidR="005A771B">
        <w:rPr>
          <w:sz w:val="20"/>
        </w:rPr>
        <w:t xml:space="preserve"> </w:t>
      </w:r>
      <w:r w:rsidRPr="00B3663D">
        <w:rPr>
          <w:sz w:val="20"/>
        </w:rPr>
        <w:t>verilere</w:t>
      </w:r>
      <w:r w:rsidRPr="00B3663D" w:rsidR="005A771B">
        <w:rPr>
          <w:sz w:val="20"/>
        </w:rPr>
        <w:t xml:space="preserve"> </w:t>
      </w:r>
      <w:r w:rsidRPr="00B3663D">
        <w:rPr>
          <w:sz w:val="20"/>
        </w:rPr>
        <w:t>bakın,</w:t>
      </w:r>
      <w:r w:rsidRPr="00B3663D" w:rsidR="005A771B">
        <w:rPr>
          <w:sz w:val="20"/>
        </w:rPr>
        <w:t xml:space="preserve"> </w:t>
      </w:r>
      <w:r w:rsidRPr="00B3663D">
        <w:rPr>
          <w:sz w:val="20"/>
        </w:rPr>
        <w:t>2018</w:t>
      </w:r>
      <w:r w:rsidRPr="00B3663D" w:rsidR="005A771B">
        <w:rPr>
          <w:sz w:val="20"/>
        </w:rPr>
        <w:t xml:space="preserve"> </w:t>
      </w:r>
      <w:r w:rsidRPr="00B3663D">
        <w:rPr>
          <w:sz w:val="20"/>
        </w:rPr>
        <w:t>yılının</w:t>
      </w:r>
      <w:r w:rsidRPr="00B3663D" w:rsidR="005A771B">
        <w:rPr>
          <w:sz w:val="20"/>
        </w:rPr>
        <w:t xml:space="preserve"> </w:t>
      </w:r>
      <w:r w:rsidRPr="00B3663D">
        <w:rPr>
          <w:sz w:val="20"/>
        </w:rPr>
        <w:t>bütçesinin</w:t>
      </w:r>
      <w:r w:rsidRPr="00B3663D" w:rsidR="005A771B">
        <w:rPr>
          <w:sz w:val="20"/>
        </w:rPr>
        <w:t xml:space="preserve"> </w:t>
      </w:r>
      <w:r w:rsidRPr="00B3663D">
        <w:rPr>
          <w:sz w:val="20"/>
        </w:rPr>
        <w:t>gelirinde</w:t>
      </w:r>
      <w:r w:rsidRPr="00B3663D" w:rsidR="005A771B">
        <w:rPr>
          <w:sz w:val="20"/>
        </w:rPr>
        <w:t xml:space="preserve"> </w:t>
      </w:r>
      <w:r w:rsidRPr="00B3663D">
        <w:rPr>
          <w:sz w:val="20"/>
        </w:rPr>
        <w:t>olmayan</w:t>
      </w:r>
      <w:r w:rsidRPr="00B3663D" w:rsidR="005A771B">
        <w:rPr>
          <w:sz w:val="20"/>
        </w:rPr>
        <w:t xml:space="preserve"> </w:t>
      </w:r>
      <w:r w:rsidRPr="00B3663D">
        <w:rPr>
          <w:sz w:val="20"/>
        </w:rPr>
        <w:t>rakamlarla</w:t>
      </w:r>
      <w:r w:rsidRPr="00B3663D" w:rsidR="005A771B">
        <w:rPr>
          <w:sz w:val="20"/>
        </w:rPr>
        <w:t xml:space="preserve"> </w:t>
      </w:r>
      <w:r w:rsidRPr="00B3663D">
        <w:rPr>
          <w:sz w:val="20"/>
        </w:rPr>
        <w:t>bütçe</w:t>
      </w:r>
      <w:r w:rsidRPr="00B3663D" w:rsidR="005A771B">
        <w:rPr>
          <w:sz w:val="20"/>
        </w:rPr>
        <w:t xml:space="preserve"> </w:t>
      </w:r>
      <w:r w:rsidRPr="00B3663D">
        <w:rPr>
          <w:sz w:val="20"/>
        </w:rPr>
        <w:t>dengemizi</w:t>
      </w:r>
      <w:r w:rsidRPr="00B3663D" w:rsidR="005A771B">
        <w:rPr>
          <w:sz w:val="20"/>
        </w:rPr>
        <w:t xml:space="preserve"> </w:t>
      </w:r>
      <w:r w:rsidRPr="00B3663D">
        <w:rPr>
          <w:sz w:val="20"/>
        </w:rPr>
        <w:t>iyileştiriyoruz.</w:t>
      </w:r>
      <w:r w:rsidRPr="00B3663D" w:rsidR="005A771B">
        <w:rPr>
          <w:sz w:val="20"/>
        </w:rPr>
        <w:t xml:space="preserve"> </w:t>
      </w:r>
      <w:r w:rsidRPr="00B3663D">
        <w:rPr>
          <w:sz w:val="20"/>
        </w:rPr>
        <w:t>Bedelli</w:t>
      </w:r>
      <w:r w:rsidRPr="00B3663D" w:rsidR="005A771B">
        <w:rPr>
          <w:sz w:val="20"/>
        </w:rPr>
        <w:t xml:space="preserve"> </w:t>
      </w:r>
      <w:r w:rsidRPr="00B3663D">
        <w:rPr>
          <w:sz w:val="20"/>
        </w:rPr>
        <w:t>askerlik,</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2018</w:t>
      </w:r>
      <w:r w:rsidRPr="00B3663D" w:rsidR="005A771B">
        <w:rPr>
          <w:sz w:val="20"/>
        </w:rPr>
        <w:t xml:space="preserve"> </w:t>
      </w:r>
      <w:r w:rsidRPr="00B3663D">
        <w:rPr>
          <w:sz w:val="20"/>
        </w:rPr>
        <w:t>bütçesi</w:t>
      </w:r>
      <w:r w:rsidRPr="00B3663D" w:rsidR="005A771B">
        <w:rPr>
          <w:sz w:val="20"/>
        </w:rPr>
        <w:t xml:space="preserve"> </w:t>
      </w:r>
      <w:r w:rsidRPr="00B3663D">
        <w:rPr>
          <w:sz w:val="20"/>
        </w:rPr>
        <w:t>konuşulurken?</w:t>
      </w:r>
      <w:r w:rsidRPr="00B3663D" w:rsidR="005A771B">
        <w:rPr>
          <w:sz w:val="20"/>
        </w:rPr>
        <w:t xml:space="preserve"> </w:t>
      </w:r>
      <w:r w:rsidRPr="00B3663D">
        <w:rPr>
          <w:sz w:val="20"/>
        </w:rPr>
        <w:t>Yok.</w:t>
      </w:r>
      <w:r w:rsidRPr="00B3663D" w:rsidR="005A771B">
        <w:rPr>
          <w:sz w:val="20"/>
        </w:rPr>
        <w:t xml:space="preserve"> </w:t>
      </w:r>
      <w:r w:rsidRPr="00B3663D">
        <w:rPr>
          <w:sz w:val="20"/>
        </w:rPr>
        <w:t>Dolayısıyla</w:t>
      </w:r>
      <w:r w:rsidRPr="00B3663D" w:rsidR="005A771B">
        <w:rPr>
          <w:sz w:val="20"/>
        </w:rPr>
        <w:t xml:space="preserve"> </w:t>
      </w:r>
      <w:r w:rsidRPr="00B3663D">
        <w:rPr>
          <w:sz w:val="20"/>
        </w:rPr>
        <w:t>günlük,</w:t>
      </w:r>
      <w:r w:rsidRPr="00B3663D" w:rsidR="005A771B">
        <w:rPr>
          <w:sz w:val="20"/>
        </w:rPr>
        <w:t xml:space="preserve"> </w:t>
      </w:r>
      <w:r w:rsidRPr="00B3663D">
        <w:rPr>
          <w:sz w:val="20"/>
        </w:rPr>
        <w:t>anlık,</w:t>
      </w:r>
      <w:r w:rsidRPr="00B3663D" w:rsidR="005A771B">
        <w:rPr>
          <w:sz w:val="20"/>
        </w:rPr>
        <w:t xml:space="preserve"> </w:t>
      </w:r>
      <w:r w:rsidRPr="00B3663D">
        <w:rPr>
          <w:sz w:val="20"/>
        </w:rPr>
        <w:t>el</w:t>
      </w:r>
      <w:r w:rsidRPr="00B3663D" w:rsidR="005A771B">
        <w:rPr>
          <w:sz w:val="20"/>
        </w:rPr>
        <w:t xml:space="preserve"> </w:t>
      </w:r>
      <w:r w:rsidRPr="00B3663D">
        <w:rPr>
          <w:sz w:val="20"/>
        </w:rPr>
        <w:t>yordamıyla</w:t>
      </w:r>
      <w:r w:rsidRPr="00B3663D" w:rsidR="005A771B">
        <w:rPr>
          <w:sz w:val="20"/>
        </w:rPr>
        <w:t xml:space="preserve"> </w:t>
      </w:r>
      <w:r w:rsidRPr="00B3663D">
        <w:rPr>
          <w:sz w:val="20"/>
        </w:rPr>
        <w:t>gidiyoruz.</w:t>
      </w:r>
      <w:r w:rsidRPr="00B3663D" w:rsidR="005A771B">
        <w:rPr>
          <w:sz w:val="20"/>
        </w:rPr>
        <w:t xml:space="preserve"> </w:t>
      </w:r>
      <w:r w:rsidRPr="00B3663D">
        <w:rPr>
          <w:sz w:val="20"/>
        </w:rPr>
        <w:t>Gelin,</w:t>
      </w:r>
      <w:r w:rsidRPr="00B3663D" w:rsidR="005A771B">
        <w:rPr>
          <w:sz w:val="20"/>
        </w:rPr>
        <w:t xml:space="preserve"> </w:t>
      </w:r>
      <w:r w:rsidRPr="00B3663D">
        <w:rPr>
          <w:sz w:val="20"/>
        </w:rPr>
        <w:t>bu</w:t>
      </w:r>
      <w:r w:rsidRPr="00B3663D" w:rsidR="005A771B">
        <w:rPr>
          <w:sz w:val="20"/>
        </w:rPr>
        <w:t xml:space="preserve"> </w:t>
      </w:r>
      <w:r w:rsidRPr="00B3663D">
        <w:rPr>
          <w:sz w:val="20"/>
        </w:rPr>
        <w:t>ekonomik</w:t>
      </w:r>
      <w:r w:rsidRPr="00B3663D" w:rsidR="005A771B">
        <w:rPr>
          <w:sz w:val="20"/>
        </w:rPr>
        <w:t xml:space="preserve"> </w:t>
      </w:r>
      <w:r w:rsidRPr="00B3663D">
        <w:rPr>
          <w:sz w:val="20"/>
        </w:rPr>
        <w:t>krizi</w:t>
      </w:r>
      <w:r w:rsidRPr="00B3663D" w:rsidR="005A771B">
        <w:rPr>
          <w:sz w:val="20"/>
        </w:rPr>
        <w:t xml:space="preserve"> </w:t>
      </w:r>
      <w:r w:rsidRPr="00B3663D">
        <w:rPr>
          <w:sz w:val="20"/>
        </w:rPr>
        <w:t>böyle</w:t>
      </w:r>
      <w:r w:rsidRPr="00B3663D" w:rsidR="005A771B">
        <w:rPr>
          <w:sz w:val="20"/>
        </w:rPr>
        <w:t xml:space="preserve"> </w:t>
      </w:r>
      <w:r w:rsidRPr="00B3663D">
        <w:rPr>
          <w:sz w:val="20"/>
        </w:rPr>
        <w:t>perdelemeyelim.</w:t>
      </w:r>
      <w:r w:rsidRPr="00B3663D" w:rsidR="005A771B">
        <w:rPr>
          <w:sz w:val="20"/>
        </w:rPr>
        <w:t xml:space="preserve"> </w:t>
      </w:r>
      <w:r w:rsidRPr="00B3663D">
        <w:rPr>
          <w:sz w:val="20"/>
        </w:rPr>
        <w:t>Elbette</w:t>
      </w:r>
      <w:r w:rsidRPr="00B3663D" w:rsidR="005A771B">
        <w:rPr>
          <w:sz w:val="20"/>
        </w:rPr>
        <w:t xml:space="preserve"> </w:t>
      </w:r>
      <w:r w:rsidRPr="00B3663D">
        <w:rPr>
          <w:sz w:val="20"/>
        </w:rPr>
        <w:t>ki</w:t>
      </w:r>
      <w:r w:rsidRPr="00B3663D" w:rsidR="005A771B">
        <w:rPr>
          <w:sz w:val="20"/>
        </w:rPr>
        <w:t xml:space="preserve"> </w:t>
      </w:r>
      <w:r w:rsidRPr="00B3663D">
        <w:rPr>
          <w:sz w:val="20"/>
        </w:rPr>
        <w:t>dış</w:t>
      </w:r>
      <w:r w:rsidRPr="00B3663D" w:rsidR="005A771B">
        <w:rPr>
          <w:sz w:val="20"/>
        </w:rPr>
        <w:t xml:space="preserve"> </w:t>
      </w:r>
      <w:r w:rsidRPr="00B3663D">
        <w:rPr>
          <w:sz w:val="20"/>
        </w:rPr>
        <w:t>güçler</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yüz</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vardı,</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vardı,</w:t>
      </w:r>
      <w:r w:rsidRPr="00B3663D" w:rsidR="005A771B">
        <w:rPr>
          <w:sz w:val="20"/>
        </w:rPr>
        <w:t xml:space="preserve"> </w:t>
      </w:r>
      <w:r w:rsidRPr="00B3663D">
        <w:rPr>
          <w:sz w:val="20"/>
        </w:rPr>
        <w:t>yine</w:t>
      </w:r>
      <w:r w:rsidRPr="00B3663D" w:rsidR="005A771B">
        <w:rPr>
          <w:sz w:val="20"/>
        </w:rPr>
        <w:t xml:space="preserve"> </w:t>
      </w:r>
      <w:r w:rsidRPr="00B3663D">
        <w:rPr>
          <w:sz w:val="20"/>
        </w:rPr>
        <w:t>olacaktır.</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ülke</w:t>
      </w:r>
      <w:r w:rsidRPr="00B3663D" w:rsidR="005A771B">
        <w:rPr>
          <w:sz w:val="20"/>
        </w:rPr>
        <w:t xml:space="preserve"> </w:t>
      </w:r>
      <w:r w:rsidRPr="00B3663D">
        <w:rPr>
          <w:sz w:val="20"/>
        </w:rPr>
        <w:t>için</w:t>
      </w:r>
      <w:r w:rsidRPr="00B3663D" w:rsidR="005A771B">
        <w:rPr>
          <w:sz w:val="20"/>
        </w:rPr>
        <w:t xml:space="preserve"> </w:t>
      </w:r>
      <w:r w:rsidRPr="00B3663D">
        <w:rPr>
          <w:sz w:val="20"/>
        </w:rPr>
        <w:t>dış</w:t>
      </w:r>
      <w:r w:rsidRPr="00B3663D" w:rsidR="005A771B">
        <w:rPr>
          <w:sz w:val="20"/>
        </w:rPr>
        <w:t xml:space="preserve"> </w:t>
      </w:r>
      <w:r w:rsidRPr="00B3663D">
        <w:rPr>
          <w:sz w:val="20"/>
        </w:rPr>
        <w:t>gücüz,</w:t>
      </w:r>
      <w:r w:rsidRPr="00B3663D" w:rsidR="005A771B">
        <w:rPr>
          <w:sz w:val="20"/>
        </w:rPr>
        <w:t xml:space="preserve"> </w:t>
      </w:r>
      <w:r w:rsidRPr="00B3663D">
        <w:rPr>
          <w:sz w:val="20"/>
        </w:rPr>
        <w:t>bunlar</w:t>
      </w:r>
      <w:r w:rsidRPr="00B3663D" w:rsidR="005A771B">
        <w:rPr>
          <w:sz w:val="20"/>
        </w:rPr>
        <w:t xml:space="preserve"> </w:t>
      </w:r>
      <w:r w:rsidRPr="00B3663D">
        <w:rPr>
          <w:sz w:val="20"/>
        </w:rPr>
        <w:t>tabiidir,</w:t>
      </w:r>
      <w:r w:rsidRPr="00B3663D" w:rsidR="005A771B">
        <w:rPr>
          <w:sz w:val="20"/>
        </w:rPr>
        <w:t xml:space="preserve"> </w:t>
      </w:r>
      <w:r w:rsidRPr="00B3663D">
        <w:rPr>
          <w:sz w:val="20"/>
        </w:rPr>
        <w:t>bunları</w:t>
      </w:r>
      <w:r w:rsidRPr="00B3663D" w:rsidR="005A771B">
        <w:rPr>
          <w:sz w:val="20"/>
        </w:rPr>
        <w:t xml:space="preserve"> </w:t>
      </w:r>
      <w:r w:rsidRPr="00B3663D">
        <w:rPr>
          <w:sz w:val="20"/>
        </w:rPr>
        <w:t>bilerek</w:t>
      </w:r>
      <w:r w:rsidRPr="00B3663D" w:rsidR="005A771B">
        <w:rPr>
          <w:sz w:val="20"/>
        </w:rPr>
        <w:t xml:space="preserve"> </w:t>
      </w:r>
      <w:r w:rsidRPr="00B3663D">
        <w:rPr>
          <w:sz w:val="20"/>
        </w:rPr>
        <w:t>ülke</w:t>
      </w:r>
      <w:r w:rsidRPr="00B3663D" w:rsidR="005A771B">
        <w:rPr>
          <w:sz w:val="20"/>
        </w:rPr>
        <w:t xml:space="preserve"> </w:t>
      </w:r>
      <w:r w:rsidRPr="00B3663D">
        <w:rPr>
          <w:sz w:val="20"/>
        </w:rPr>
        <w:t>yönetilir.</w:t>
      </w:r>
      <w:r w:rsidRPr="00B3663D" w:rsidR="005A771B">
        <w:rPr>
          <w:sz w:val="20"/>
        </w:rPr>
        <w:t xml:space="preserve"> </w:t>
      </w:r>
      <w:r w:rsidRPr="00B3663D">
        <w:rPr>
          <w:sz w:val="20"/>
        </w:rPr>
        <w:t>Gelin,</w:t>
      </w:r>
      <w:r w:rsidRPr="00B3663D" w:rsidR="005A771B">
        <w:rPr>
          <w:sz w:val="20"/>
        </w:rPr>
        <w:t xml:space="preserve"> </w:t>
      </w:r>
      <w:r w:rsidRPr="00B3663D">
        <w:rPr>
          <w:sz w:val="20"/>
        </w:rPr>
        <w:t>bunları</w:t>
      </w:r>
      <w:r w:rsidRPr="00B3663D" w:rsidR="005A771B">
        <w:rPr>
          <w:sz w:val="20"/>
        </w:rPr>
        <w:t xml:space="preserve"> </w:t>
      </w:r>
      <w:r w:rsidRPr="00B3663D">
        <w:rPr>
          <w:sz w:val="20"/>
        </w:rPr>
        <w:t>buralarda</w:t>
      </w:r>
      <w:r w:rsidRPr="00B3663D" w:rsidR="005A771B">
        <w:rPr>
          <w:sz w:val="20"/>
        </w:rPr>
        <w:t xml:space="preserve"> </w:t>
      </w:r>
      <w:r w:rsidRPr="00B3663D">
        <w:rPr>
          <w:sz w:val="20"/>
        </w:rPr>
        <w:t>konuşalım</w:t>
      </w:r>
      <w:r w:rsidRPr="00B3663D" w:rsidR="005A771B">
        <w:rPr>
          <w:sz w:val="20"/>
        </w:rPr>
        <w:t xml:space="preserve"> </w:t>
      </w:r>
      <w:r w:rsidRPr="00B3663D">
        <w:rPr>
          <w:sz w:val="20"/>
        </w:rPr>
        <w:t>ve</w:t>
      </w:r>
      <w:r w:rsidRPr="00B3663D" w:rsidR="005A771B">
        <w:rPr>
          <w:sz w:val="20"/>
        </w:rPr>
        <w:t xml:space="preserve"> </w:t>
      </w:r>
      <w:r w:rsidRPr="00B3663D">
        <w:rPr>
          <w:sz w:val="20"/>
        </w:rPr>
        <w:t>bugünkü</w:t>
      </w:r>
      <w:r w:rsidRPr="00B3663D" w:rsidR="005A771B">
        <w:rPr>
          <w:sz w:val="20"/>
        </w:rPr>
        <w:t xml:space="preserve"> </w:t>
      </w:r>
      <w:r w:rsidRPr="00B3663D">
        <w:rPr>
          <w:sz w:val="20"/>
        </w:rPr>
        <w:t>ekonomik</w:t>
      </w:r>
      <w:r w:rsidRPr="00B3663D" w:rsidR="005A771B">
        <w:rPr>
          <w:sz w:val="20"/>
        </w:rPr>
        <w:t xml:space="preserve"> </w:t>
      </w:r>
      <w:r w:rsidRPr="00B3663D">
        <w:rPr>
          <w:sz w:val="20"/>
        </w:rPr>
        <w:t>durumu</w:t>
      </w:r>
      <w:r w:rsidRPr="00B3663D" w:rsidR="005A771B">
        <w:rPr>
          <w:sz w:val="20"/>
        </w:rPr>
        <w:t xml:space="preserve"> </w:t>
      </w:r>
      <w:r w:rsidRPr="00B3663D">
        <w:rPr>
          <w:sz w:val="20"/>
        </w:rPr>
        <w:t>bir</w:t>
      </w:r>
      <w:r w:rsidRPr="00B3663D" w:rsidR="005A771B">
        <w:rPr>
          <w:sz w:val="20"/>
        </w:rPr>
        <w:t xml:space="preserve"> </w:t>
      </w:r>
      <w:r w:rsidRPr="00B3663D">
        <w:rPr>
          <w:sz w:val="20"/>
        </w:rPr>
        <w:t>avantaja</w:t>
      </w:r>
      <w:r w:rsidRPr="00B3663D" w:rsidR="005A771B">
        <w:rPr>
          <w:sz w:val="20"/>
        </w:rPr>
        <w:t xml:space="preserve"> </w:t>
      </w:r>
      <w:r w:rsidRPr="00B3663D">
        <w:rPr>
          <w:sz w:val="20"/>
        </w:rPr>
        <w:t>çevirelim.</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yapısal</w:t>
      </w:r>
      <w:r w:rsidRPr="00B3663D" w:rsidR="005A771B">
        <w:rPr>
          <w:sz w:val="20"/>
        </w:rPr>
        <w:t xml:space="preserve"> </w:t>
      </w:r>
      <w:r w:rsidRPr="00B3663D">
        <w:rPr>
          <w:sz w:val="20"/>
        </w:rPr>
        <w:t>reformları</w:t>
      </w:r>
      <w:r w:rsidRPr="00B3663D" w:rsidR="005A771B">
        <w:rPr>
          <w:sz w:val="20"/>
        </w:rPr>
        <w:t xml:space="preserve"> </w:t>
      </w:r>
      <w:r w:rsidRPr="00B3663D">
        <w:rPr>
          <w:sz w:val="20"/>
        </w:rPr>
        <w:t>yapmadan</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hikâye</w:t>
      </w:r>
      <w:r w:rsidRPr="00B3663D" w:rsidR="005A771B">
        <w:rPr>
          <w:sz w:val="20"/>
        </w:rPr>
        <w:t xml:space="preserve"> </w:t>
      </w:r>
      <w:r w:rsidRPr="00B3663D">
        <w:rPr>
          <w:sz w:val="20"/>
        </w:rPr>
        <w:t>yazma</w:t>
      </w:r>
      <w:r w:rsidRPr="00B3663D" w:rsidR="005A771B">
        <w:rPr>
          <w:sz w:val="20"/>
        </w:rPr>
        <w:t xml:space="preserve"> </w:t>
      </w:r>
      <w:r w:rsidRPr="00B3663D">
        <w:rPr>
          <w:sz w:val="20"/>
        </w:rPr>
        <w:t>ihtimaline</w:t>
      </w:r>
      <w:r w:rsidRPr="00B3663D" w:rsidR="005A771B">
        <w:rPr>
          <w:sz w:val="20"/>
        </w:rPr>
        <w:t xml:space="preserve"> </w:t>
      </w:r>
      <w:r w:rsidRPr="00B3663D">
        <w:rPr>
          <w:sz w:val="20"/>
        </w:rPr>
        <w:t>hiç</w:t>
      </w:r>
      <w:r w:rsidRPr="00B3663D" w:rsidR="005A771B">
        <w:rPr>
          <w:sz w:val="20"/>
        </w:rPr>
        <w:t xml:space="preserve"> </w:t>
      </w:r>
      <w:r w:rsidRPr="00B3663D">
        <w:rPr>
          <w:sz w:val="20"/>
        </w:rPr>
        <w:t>sahip</w:t>
      </w:r>
      <w:r w:rsidRPr="00B3663D" w:rsidR="005A771B">
        <w:rPr>
          <w:sz w:val="20"/>
        </w:rPr>
        <w:t xml:space="preserve"> </w:t>
      </w:r>
      <w:r w:rsidRPr="00B3663D">
        <w:rPr>
          <w:sz w:val="20"/>
        </w:rPr>
        <w:t>değildir.</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de</w:t>
      </w:r>
      <w:r w:rsidRPr="00B3663D" w:rsidR="005A771B">
        <w:rPr>
          <w:sz w:val="20"/>
        </w:rPr>
        <w:t xml:space="preserve"> </w:t>
      </w:r>
      <w:r w:rsidRPr="00B3663D">
        <w:rPr>
          <w:sz w:val="20"/>
        </w:rPr>
        <w:t>bunun</w:t>
      </w:r>
      <w:r w:rsidRPr="00B3663D" w:rsidR="005A771B">
        <w:rPr>
          <w:sz w:val="20"/>
        </w:rPr>
        <w:t xml:space="preserve"> </w:t>
      </w:r>
      <w:r w:rsidRPr="00B3663D">
        <w:rPr>
          <w:sz w:val="20"/>
        </w:rPr>
        <w:t>aksini</w:t>
      </w:r>
      <w:r w:rsidRPr="00B3663D" w:rsidR="005A771B">
        <w:rPr>
          <w:sz w:val="20"/>
        </w:rPr>
        <w:t xml:space="preserve"> </w:t>
      </w:r>
      <w:r w:rsidRPr="00B3663D">
        <w:rPr>
          <w:sz w:val="20"/>
        </w:rPr>
        <w:t>söyleyemez</w:t>
      </w:r>
      <w:r w:rsidRPr="00B3663D" w:rsidR="005A771B">
        <w:rPr>
          <w:sz w:val="20"/>
        </w:rPr>
        <w:t xml:space="preserve"> </w:t>
      </w:r>
      <w:r w:rsidRPr="00B3663D">
        <w:rPr>
          <w:sz w:val="20"/>
        </w:rPr>
        <w:t>ve</w:t>
      </w:r>
      <w:r w:rsidRPr="00B3663D" w:rsidR="005A771B">
        <w:rPr>
          <w:sz w:val="20"/>
        </w:rPr>
        <w:t xml:space="preserve"> </w:t>
      </w:r>
      <w:r w:rsidRPr="00B3663D">
        <w:rPr>
          <w:sz w:val="20"/>
        </w:rPr>
        <w:t>iddia</w:t>
      </w:r>
      <w:r w:rsidRPr="00B3663D" w:rsidR="005A771B">
        <w:rPr>
          <w:sz w:val="20"/>
        </w:rPr>
        <w:t xml:space="preserve"> </w:t>
      </w:r>
      <w:r w:rsidRPr="00B3663D">
        <w:rPr>
          <w:sz w:val="20"/>
        </w:rPr>
        <w:t>edemez.</w:t>
      </w:r>
      <w:r w:rsidRPr="00B3663D" w:rsidR="005A771B">
        <w:rPr>
          <w:sz w:val="20"/>
        </w:rPr>
        <w:t xml:space="preserve"> </w:t>
      </w:r>
    </w:p>
    <w:p w:rsidRPr="00B3663D" w:rsidR="007058CB" w:rsidP="00B3663D" w:rsidRDefault="007058CB">
      <w:pPr>
        <w:pStyle w:val="GENELKURUL"/>
        <w:spacing w:line="240" w:lineRule="auto"/>
        <w:rPr>
          <w:rFonts w:eastAsia="Calibri"/>
          <w:sz w:val="20"/>
        </w:rPr>
      </w:pPr>
      <w:r w:rsidRPr="00B3663D">
        <w:rPr>
          <w:sz w:val="20"/>
        </w:rPr>
        <w:t>Bakın,</w:t>
      </w:r>
      <w:r w:rsidRPr="00B3663D" w:rsidR="005A771B">
        <w:rPr>
          <w:sz w:val="20"/>
        </w:rPr>
        <w:t xml:space="preserve"> </w:t>
      </w:r>
      <w:r w:rsidRPr="00B3663D">
        <w:rPr>
          <w:sz w:val="20"/>
        </w:rPr>
        <w:t>bugün</w:t>
      </w:r>
      <w:r w:rsidRPr="00B3663D" w:rsidR="005A771B">
        <w:rPr>
          <w:sz w:val="20"/>
        </w:rPr>
        <w:t xml:space="preserve"> </w:t>
      </w:r>
      <w:r w:rsidRPr="00B3663D">
        <w:rPr>
          <w:sz w:val="20"/>
        </w:rPr>
        <w:t>temel</w:t>
      </w:r>
      <w:r w:rsidRPr="00B3663D" w:rsidR="005A771B">
        <w:rPr>
          <w:sz w:val="20"/>
        </w:rPr>
        <w:t xml:space="preserve"> </w:t>
      </w:r>
      <w:r w:rsidRPr="00B3663D">
        <w:rPr>
          <w:sz w:val="20"/>
        </w:rPr>
        <w:t>sorun</w:t>
      </w:r>
      <w:r w:rsidRPr="00B3663D" w:rsidR="005A771B">
        <w:rPr>
          <w:sz w:val="20"/>
        </w:rPr>
        <w:t xml:space="preserve"> </w:t>
      </w:r>
      <w:r w:rsidRPr="00B3663D">
        <w:rPr>
          <w:sz w:val="20"/>
        </w:rPr>
        <w:t>şudur:</w:t>
      </w:r>
      <w:r w:rsidRPr="00B3663D" w:rsidR="005A771B">
        <w:rPr>
          <w:sz w:val="20"/>
        </w:rPr>
        <w:t xml:space="preserve"> </w:t>
      </w:r>
      <w:r w:rsidRPr="00B3663D">
        <w:rPr>
          <w:rFonts w:eastAsia="Calibri"/>
          <w:sz w:val="20"/>
        </w:rPr>
        <w:t>Türkiye’yi</w:t>
      </w:r>
      <w:r w:rsidRPr="00B3663D" w:rsidR="005A771B">
        <w:rPr>
          <w:rFonts w:eastAsia="Calibri"/>
          <w:sz w:val="20"/>
        </w:rPr>
        <w:t xml:space="preserve"> </w:t>
      </w:r>
      <w:r w:rsidRPr="00B3663D">
        <w:rPr>
          <w:rFonts w:eastAsia="Calibri"/>
          <w:sz w:val="20"/>
        </w:rPr>
        <w:t>güven</w:t>
      </w:r>
      <w:r w:rsidRPr="00B3663D" w:rsidR="005A771B">
        <w:rPr>
          <w:rFonts w:eastAsia="Calibri"/>
          <w:sz w:val="20"/>
        </w:rPr>
        <w:t xml:space="preserve"> </w:t>
      </w:r>
      <w:r w:rsidRPr="00B3663D">
        <w:rPr>
          <w:rFonts w:eastAsia="Calibri"/>
          <w:sz w:val="20"/>
        </w:rPr>
        <w:t>ortamına</w:t>
      </w:r>
      <w:r w:rsidRPr="00B3663D" w:rsidR="005A771B">
        <w:rPr>
          <w:rFonts w:eastAsia="Calibri"/>
          <w:sz w:val="20"/>
        </w:rPr>
        <w:t xml:space="preserve"> </w:t>
      </w:r>
      <w:r w:rsidRPr="00B3663D">
        <w:rPr>
          <w:rFonts w:eastAsia="Calibri"/>
          <w:sz w:val="20"/>
        </w:rPr>
        <w:t>taşıyacak</w:t>
      </w:r>
      <w:r w:rsidRPr="00B3663D" w:rsidR="005A771B">
        <w:rPr>
          <w:rFonts w:eastAsia="Calibri"/>
          <w:sz w:val="20"/>
        </w:rPr>
        <w:t xml:space="preserve"> </w:t>
      </w:r>
      <w:r w:rsidRPr="00B3663D">
        <w:rPr>
          <w:rFonts w:eastAsia="Calibri"/>
          <w:sz w:val="20"/>
        </w:rPr>
        <w:t>siyasi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ekonomik</w:t>
      </w:r>
      <w:r w:rsidRPr="00B3663D" w:rsidR="005A771B">
        <w:rPr>
          <w:rFonts w:eastAsia="Calibri"/>
          <w:sz w:val="20"/>
        </w:rPr>
        <w:t xml:space="preserve"> </w:t>
      </w:r>
      <w:r w:rsidRPr="00B3663D">
        <w:rPr>
          <w:rFonts w:eastAsia="Calibri"/>
          <w:sz w:val="20"/>
        </w:rPr>
        <w:t>çıpa</w:t>
      </w:r>
      <w:r w:rsidRPr="00B3663D" w:rsidR="005A771B">
        <w:rPr>
          <w:rFonts w:eastAsia="Calibri"/>
          <w:sz w:val="20"/>
        </w:rPr>
        <w:t xml:space="preserve"> </w:t>
      </w:r>
      <w:r w:rsidRPr="00B3663D">
        <w:rPr>
          <w:rFonts w:eastAsia="Calibri"/>
          <w:sz w:val="20"/>
        </w:rPr>
        <w:t>eksiktir.</w:t>
      </w:r>
      <w:r w:rsidRPr="00B3663D" w:rsidR="005A771B">
        <w:rPr>
          <w:rFonts w:eastAsia="Calibri"/>
          <w:sz w:val="20"/>
        </w:rPr>
        <w:t xml:space="preserve"> </w:t>
      </w:r>
      <w:r w:rsidRPr="00B3663D">
        <w:rPr>
          <w:rFonts w:eastAsia="Calibri"/>
          <w:sz w:val="20"/>
        </w:rPr>
        <w:t>Bakın,</w:t>
      </w:r>
      <w:r w:rsidRPr="00B3663D" w:rsidR="005A771B">
        <w:rPr>
          <w:rFonts w:eastAsia="Calibri"/>
          <w:sz w:val="20"/>
        </w:rPr>
        <w:t xml:space="preserve"> </w:t>
      </w:r>
      <w:r w:rsidRPr="00B3663D">
        <w:rPr>
          <w:rFonts w:eastAsia="Calibri"/>
          <w:sz w:val="20"/>
        </w:rPr>
        <w:t>2001’de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2002’de</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Grubunda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vardı.</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yapısal</w:t>
      </w:r>
      <w:r w:rsidRPr="00B3663D" w:rsidR="005A771B">
        <w:rPr>
          <w:rFonts w:eastAsia="Calibri"/>
          <w:sz w:val="20"/>
        </w:rPr>
        <w:t xml:space="preserve"> </w:t>
      </w:r>
      <w:r w:rsidRPr="00B3663D">
        <w:rPr>
          <w:rFonts w:eastAsia="Calibri"/>
          <w:sz w:val="20"/>
        </w:rPr>
        <w:t>reformlar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Avrupa</w:t>
      </w:r>
      <w:r w:rsidRPr="00B3663D" w:rsidR="005A771B">
        <w:rPr>
          <w:rFonts w:eastAsia="Calibri"/>
          <w:sz w:val="20"/>
        </w:rPr>
        <w:t xml:space="preserve"> </w:t>
      </w:r>
      <w:r w:rsidRPr="00B3663D">
        <w:rPr>
          <w:rFonts w:eastAsia="Calibri"/>
          <w:sz w:val="20"/>
        </w:rPr>
        <w:t>Birliği</w:t>
      </w:r>
      <w:r w:rsidRPr="00B3663D" w:rsidR="005A771B">
        <w:rPr>
          <w:rFonts w:eastAsia="Calibri"/>
          <w:sz w:val="20"/>
        </w:rPr>
        <w:t xml:space="preserve"> </w:t>
      </w:r>
      <w:r w:rsidRPr="00B3663D">
        <w:rPr>
          <w:rFonts w:eastAsia="Calibri"/>
          <w:sz w:val="20"/>
        </w:rPr>
        <w:t>süreci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çıpaydı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ülkeyi</w:t>
      </w:r>
      <w:r w:rsidRPr="00B3663D" w:rsidR="005A771B">
        <w:rPr>
          <w:rFonts w:eastAsia="Calibri"/>
          <w:sz w:val="20"/>
        </w:rPr>
        <w:t xml:space="preserve"> </w:t>
      </w:r>
      <w:r w:rsidRPr="00B3663D">
        <w:rPr>
          <w:rFonts w:eastAsia="Calibri"/>
          <w:sz w:val="20"/>
        </w:rPr>
        <w:t>gerçekten</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yere</w:t>
      </w:r>
      <w:r w:rsidRPr="00B3663D" w:rsidR="005A771B">
        <w:rPr>
          <w:rFonts w:eastAsia="Calibri"/>
          <w:sz w:val="20"/>
        </w:rPr>
        <w:t xml:space="preserve"> </w:t>
      </w:r>
      <w:r w:rsidRPr="00B3663D">
        <w:rPr>
          <w:rFonts w:eastAsia="Calibri"/>
          <w:sz w:val="20"/>
        </w:rPr>
        <w:t>götürdü.</w:t>
      </w:r>
      <w:r w:rsidRPr="00B3663D" w:rsidR="005A771B">
        <w:rPr>
          <w:rFonts w:eastAsia="Calibri"/>
          <w:sz w:val="20"/>
        </w:rPr>
        <w:t xml:space="preserve"> </w:t>
      </w:r>
      <w:r w:rsidRPr="00B3663D">
        <w:rPr>
          <w:rFonts w:eastAsia="Calibri"/>
          <w:sz w:val="20"/>
        </w:rPr>
        <w:t>Yoksa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gelişmeler,</w:t>
      </w:r>
      <w:r w:rsidRPr="00B3663D" w:rsidR="005A771B">
        <w:rPr>
          <w:rFonts w:eastAsia="Calibri"/>
          <w:sz w:val="20"/>
        </w:rPr>
        <w:t xml:space="preserve"> </w:t>
      </w:r>
      <w:r w:rsidRPr="00B3663D">
        <w:rPr>
          <w:rFonts w:eastAsia="Calibri"/>
          <w:sz w:val="20"/>
        </w:rPr>
        <w:t>yönetememe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yönetme</w:t>
      </w:r>
      <w:r w:rsidRPr="00B3663D" w:rsidR="005A771B">
        <w:rPr>
          <w:rFonts w:eastAsia="Calibri"/>
          <w:sz w:val="20"/>
        </w:rPr>
        <w:t xml:space="preserve"> </w:t>
      </w:r>
      <w:r w:rsidRPr="00B3663D">
        <w:rPr>
          <w:rFonts w:eastAsia="Calibri"/>
          <w:sz w:val="20"/>
        </w:rPr>
        <w:t>kabiliyetini</w:t>
      </w:r>
      <w:r w:rsidRPr="00B3663D" w:rsidR="005A771B">
        <w:rPr>
          <w:rFonts w:eastAsia="Calibri"/>
          <w:sz w:val="20"/>
        </w:rPr>
        <w:t xml:space="preserve"> </w:t>
      </w:r>
      <w:r w:rsidRPr="00B3663D">
        <w:rPr>
          <w:rFonts w:eastAsia="Calibri"/>
          <w:sz w:val="20"/>
        </w:rPr>
        <w:t>yitirme</w:t>
      </w:r>
      <w:r w:rsidRPr="00B3663D" w:rsidR="005A771B">
        <w:rPr>
          <w:rFonts w:eastAsia="Calibri"/>
          <w:sz w:val="20"/>
        </w:rPr>
        <w:t xml:space="preserve"> </w:t>
      </w:r>
      <w:r w:rsidRPr="00B3663D">
        <w:rPr>
          <w:rFonts w:eastAsia="Calibri"/>
          <w:sz w:val="20"/>
        </w:rPr>
        <w:t>tesadüf</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kurumsal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ülkedeyiz.</w:t>
      </w:r>
    </w:p>
    <w:p w:rsidRPr="00B3663D" w:rsidR="007058CB" w:rsidP="00B3663D" w:rsidRDefault="007058CB">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p>
    <w:p w:rsidRPr="00B3663D" w:rsidR="007058CB" w:rsidP="00B3663D" w:rsidRDefault="007058CB">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Toparlayın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İSMAİL</w:t>
      </w:r>
      <w:r w:rsidRPr="00B3663D" w:rsidR="005A771B">
        <w:rPr>
          <w:rFonts w:eastAsia="Calibri"/>
          <w:sz w:val="20"/>
        </w:rPr>
        <w:t xml:space="preserve"> </w:t>
      </w:r>
      <w:r w:rsidRPr="00B3663D">
        <w:rPr>
          <w:rFonts w:eastAsia="Calibri"/>
          <w:sz w:val="20"/>
        </w:rPr>
        <w:t>TATLIOĞLU</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Eğer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çıpayı</w:t>
      </w:r>
      <w:r w:rsidRPr="00B3663D" w:rsidR="005A771B">
        <w:rPr>
          <w:rFonts w:eastAsia="Calibri"/>
          <w:sz w:val="20"/>
        </w:rPr>
        <w:t xml:space="preserve"> </w:t>
      </w:r>
      <w:r w:rsidRPr="00B3663D">
        <w:rPr>
          <w:rFonts w:eastAsia="Calibri"/>
          <w:sz w:val="20"/>
        </w:rPr>
        <w:t>bulmazsak</w:t>
      </w:r>
      <w:r w:rsidRPr="00B3663D" w:rsidR="005A771B">
        <w:rPr>
          <w:rFonts w:eastAsia="Calibri"/>
          <w:sz w:val="20"/>
        </w:rPr>
        <w:t xml:space="preserve"> </w:t>
      </w:r>
      <w:r w:rsidRPr="00B3663D">
        <w:rPr>
          <w:rFonts w:eastAsia="Calibri"/>
          <w:sz w:val="20"/>
        </w:rPr>
        <w:t>Türkiye’yi</w:t>
      </w:r>
      <w:r w:rsidRPr="00B3663D" w:rsidR="005A771B">
        <w:rPr>
          <w:rFonts w:eastAsia="Calibri"/>
          <w:sz w:val="20"/>
        </w:rPr>
        <w:t xml:space="preserve"> </w:t>
      </w:r>
      <w:r w:rsidRPr="00B3663D">
        <w:rPr>
          <w:rFonts w:eastAsia="Calibri"/>
          <w:sz w:val="20"/>
        </w:rPr>
        <w:t>güven</w:t>
      </w:r>
      <w:r w:rsidRPr="00B3663D" w:rsidR="005A771B">
        <w:rPr>
          <w:rFonts w:eastAsia="Calibri"/>
          <w:sz w:val="20"/>
        </w:rPr>
        <w:t xml:space="preserve"> </w:t>
      </w:r>
      <w:r w:rsidRPr="00B3663D">
        <w:rPr>
          <w:rFonts w:eastAsia="Calibri"/>
          <w:sz w:val="20"/>
        </w:rPr>
        <w:t>ortamına</w:t>
      </w:r>
      <w:r w:rsidRPr="00B3663D" w:rsidR="005A771B">
        <w:rPr>
          <w:rFonts w:eastAsia="Calibri"/>
          <w:sz w:val="20"/>
        </w:rPr>
        <w:t xml:space="preserve"> </w:t>
      </w:r>
      <w:r w:rsidRPr="00B3663D">
        <w:rPr>
          <w:rFonts w:eastAsia="Calibri"/>
          <w:sz w:val="20"/>
        </w:rPr>
        <w:t>taşıyamayız,</w:t>
      </w:r>
      <w:r w:rsidRPr="00B3663D" w:rsidR="005A771B">
        <w:rPr>
          <w:rFonts w:eastAsia="Calibri"/>
          <w:sz w:val="20"/>
        </w:rPr>
        <w:t xml:space="preserve"> </w:t>
      </w:r>
      <w:r w:rsidRPr="00B3663D">
        <w:rPr>
          <w:rFonts w:eastAsia="Calibri"/>
          <w:sz w:val="20"/>
        </w:rPr>
        <w:t>temel</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budur.</w:t>
      </w:r>
      <w:r w:rsidRPr="00B3663D" w:rsidR="005A771B">
        <w:rPr>
          <w:rFonts w:eastAsia="Calibri"/>
          <w:sz w:val="20"/>
        </w:rPr>
        <w:t xml:space="preserve"> </w:t>
      </w:r>
      <w:r w:rsidRPr="00B3663D">
        <w:rPr>
          <w:rFonts w:eastAsia="Calibri"/>
          <w:sz w:val="20"/>
        </w:rPr>
        <w:t>Türkiye’nin</w:t>
      </w:r>
      <w:r w:rsidRPr="00B3663D" w:rsidR="005A771B">
        <w:rPr>
          <w:rFonts w:eastAsia="Calibri"/>
          <w:sz w:val="20"/>
        </w:rPr>
        <w:t xml:space="preserve"> </w:t>
      </w:r>
      <w:r w:rsidRPr="00B3663D">
        <w:rPr>
          <w:rFonts w:eastAsia="Calibri"/>
          <w:sz w:val="20"/>
        </w:rPr>
        <w:t>ekonomisini</w:t>
      </w:r>
      <w:r w:rsidRPr="00B3663D" w:rsidR="005A771B">
        <w:rPr>
          <w:rFonts w:eastAsia="Calibri"/>
          <w:sz w:val="20"/>
        </w:rPr>
        <w:t xml:space="preserve"> </w:t>
      </w:r>
      <w:r w:rsidRPr="00B3663D">
        <w:rPr>
          <w:rFonts w:eastAsia="Calibri"/>
          <w:sz w:val="20"/>
        </w:rPr>
        <w:t>güven</w:t>
      </w:r>
      <w:r w:rsidRPr="00B3663D" w:rsidR="005A771B">
        <w:rPr>
          <w:rFonts w:eastAsia="Calibri"/>
          <w:sz w:val="20"/>
        </w:rPr>
        <w:t xml:space="preserve"> </w:t>
      </w:r>
      <w:r w:rsidRPr="00B3663D">
        <w:rPr>
          <w:rFonts w:eastAsia="Calibri"/>
          <w:sz w:val="20"/>
        </w:rPr>
        <w:t>yönetir</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Bakanın</w:t>
      </w:r>
      <w:r w:rsidRPr="00B3663D" w:rsidR="005A771B">
        <w:rPr>
          <w:rFonts w:eastAsia="Calibri"/>
          <w:sz w:val="20"/>
        </w:rPr>
        <w:t xml:space="preserve"> </w:t>
      </w:r>
      <w:r w:rsidRPr="00B3663D">
        <w:rPr>
          <w:rFonts w:eastAsia="Calibri"/>
          <w:sz w:val="20"/>
        </w:rPr>
        <w:t>bunu</w:t>
      </w:r>
      <w:r w:rsidRPr="00B3663D" w:rsidR="005A771B">
        <w:rPr>
          <w:rFonts w:eastAsia="Calibri"/>
          <w:sz w:val="20"/>
        </w:rPr>
        <w:t xml:space="preserve"> </w:t>
      </w:r>
      <w:r w:rsidRPr="00B3663D">
        <w:rPr>
          <w:rFonts w:eastAsia="Calibri"/>
          <w:sz w:val="20"/>
        </w:rPr>
        <w:t>hepimizden</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bilmesi</w:t>
      </w:r>
      <w:r w:rsidRPr="00B3663D" w:rsidR="005A771B">
        <w:rPr>
          <w:rFonts w:eastAsia="Calibri"/>
          <w:sz w:val="20"/>
        </w:rPr>
        <w:t xml:space="preserve"> </w:t>
      </w:r>
      <w:r w:rsidRPr="00B3663D">
        <w:rPr>
          <w:rFonts w:eastAsia="Calibri"/>
          <w:sz w:val="20"/>
        </w:rPr>
        <w:t>lazım-</w:t>
      </w:r>
      <w:r w:rsidRPr="00B3663D" w:rsidR="005A771B">
        <w:rPr>
          <w:rFonts w:eastAsia="Calibri"/>
          <w:sz w:val="20"/>
        </w:rPr>
        <w:t xml:space="preserve"> </w:t>
      </w:r>
      <w:r w:rsidRPr="00B3663D">
        <w:rPr>
          <w:rFonts w:eastAsia="Calibri"/>
          <w:sz w:val="20"/>
        </w:rPr>
        <w:t>güven,</w:t>
      </w:r>
      <w:r w:rsidRPr="00B3663D" w:rsidR="005A771B">
        <w:rPr>
          <w:rFonts w:eastAsia="Calibri"/>
          <w:sz w:val="20"/>
        </w:rPr>
        <w:t xml:space="preserve"> </w:t>
      </w:r>
      <w:r w:rsidRPr="00B3663D">
        <w:rPr>
          <w:rFonts w:eastAsia="Calibri"/>
          <w:sz w:val="20"/>
        </w:rPr>
        <w:t>piyasayı</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güven</w:t>
      </w:r>
      <w:r w:rsidRPr="00B3663D" w:rsidR="005A771B">
        <w:rPr>
          <w:rFonts w:eastAsia="Calibri"/>
          <w:sz w:val="20"/>
        </w:rPr>
        <w:t xml:space="preserve"> </w:t>
      </w:r>
      <w:r w:rsidRPr="00B3663D">
        <w:rPr>
          <w:rFonts w:eastAsia="Calibri"/>
          <w:sz w:val="20"/>
        </w:rPr>
        <w:t>yönetir.</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ekonomide</w:t>
      </w:r>
      <w:r w:rsidRPr="00B3663D" w:rsidR="005A771B">
        <w:rPr>
          <w:rFonts w:eastAsia="Calibri"/>
          <w:sz w:val="20"/>
        </w:rPr>
        <w:t xml:space="preserve"> </w:t>
      </w:r>
      <w:r w:rsidRPr="00B3663D">
        <w:rPr>
          <w:rFonts w:eastAsia="Calibri"/>
          <w:sz w:val="20"/>
        </w:rPr>
        <w:t>kimin,</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kazanacağına</w:t>
      </w:r>
      <w:r w:rsidRPr="00B3663D" w:rsidR="005A771B">
        <w:rPr>
          <w:rFonts w:eastAsia="Calibri"/>
          <w:sz w:val="20"/>
        </w:rPr>
        <w:t xml:space="preserve"> </w:t>
      </w:r>
      <w:r w:rsidRPr="00B3663D">
        <w:rPr>
          <w:rFonts w:eastAsia="Calibri"/>
          <w:sz w:val="20"/>
        </w:rPr>
        <w:t>devlet</w:t>
      </w:r>
      <w:r w:rsidRPr="00B3663D" w:rsidR="005A771B">
        <w:rPr>
          <w:rFonts w:eastAsia="Calibri"/>
          <w:sz w:val="20"/>
        </w:rPr>
        <w:t xml:space="preserve"> </w:t>
      </w:r>
      <w:r w:rsidRPr="00B3663D">
        <w:rPr>
          <w:rFonts w:eastAsia="Calibri"/>
          <w:sz w:val="20"/>
        </w:rPr>
        <w:t>karar</w:t>
      </w:r>
      <w:r w:rsidRPr="00B3663D" w:rsidR="005A771B">
        <w:rPr>
          <w:rFonts w:eastAsia="Calibri"/>
          <w:sz w:val="20"/>
        </w:rPr>
        <w:t xml:space="preserve"> </w:t>
      </w:r>
      <w:r w:rsidRPr="00B3663D">
        <w:rPr>
          <w:rFonts w:eastAsia="Calibri"/>
          <w:sz w:val="20"/>
        </w:rPr>
        <w:t>vermez,</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ekonomide</w:t>
      </w:r>
      <w:r w:rsidRPr="00B3663D" w:rsidR="005A771B">
        <w:rPr>
          <w:rFonts w:eastAsia="Calibri"/>
          <w:sz w:val="20"/>
        </w:rPr>
        <w:t xml:space="preserve"> </w:t>
      </w:r>
      <w:r w:rsidRPr="00B3663D">
        <w:rPr>
          <w:rFonts w:eastAsia="Calibri"/>
          <w:sz w:val="20"/>
        </w:rPr>
        <w:t>kimin,</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kazanacağına</w:t>
      </w:r>
      <w:r w:rsidRPr="00B3663D" w:rsidR="005A771B">
        <w:rPr>
          <w:rFonts w:eastAsia="Calibri"/>
          <w:sz w:val="20"/>
        </w:rPr>
        <w:t xml:space="preserve"> </w:t>
      </w:r>
      <w:r w:rsidRPr="00B3663D">
        <w:rPr>
          <w:rFonts w:eastAsia="Calibri"/>
          <w:sz w:val="20"/>
        </w:rPr>
        <w:t>piyasa</w:t>
      </w:r>
      <w:r w:rsidRPr="00B3663D" w:rsidR="005A771B">
        <w:rPr>
          <w:rFonts w:eastAsia="Calibri"/>
          <w:sz w:val="20"/>
        </w:rPr>
        <w:t xml:space="preserve"> </w:t>
      </w:r>
      <w:r w:rsidRPr="00B3663D">
        <w:rPr>
          <w:rFonts w:eastAsia="Calibri"/>
          <w:sz w:val="20"/>
        </w:rPr>
        <w:t>karar</w:t>
      </w:r>
      <w:r w:rsidRPr="00B3663D" w:rsidR="005A771B">
        <w:rPr>
          <w:rFonts w:eastAsia="Calibri"/>
          <w:sz w:val="20"/>
        </w:rPr>
        <w:t xml:space="preserve"> </w:t>
      </w:r>
      <w:r w:rsidRPr="00B3663D">
        <w:rPr>
          <w:rFonts w:eastAsia="Calibri"/>
          <w:sz w:val="20"/>
        </w:rPr>
        <w:t>verir.</w:t>
      </w:r>
      <w:r w:rsidRPr="00B3663D" w:rsidR="005A771B">
        <w:rPr>
          <w:rFonts w:eastAsia="Calibri"/>
          <w:sz w:val="20"/>
        </w:rPr>
        <w:t xml:space="preserve"> </w:t>
      </w:r>
      <w:r w:rsidRPr="00B3663D">
        <w:rPr>
          <w:rFonts w:eastAsia="Calibri"/>
          <w:sz w:val="20"/>
        </w:rPr>
        <w:t>Ta,</w:t>
      </w:r>
      <w:r w:rsidRPr="00B3663D" w:rsidR="005A771B">
        <w:rPr>
          <w:rFonts w:eastAsia="Calibri"/>
          <w:sz w:val="20"/>
        </w:rPr>
        <w:t xml:space="preserve"> </w:t>
      </w:r>
      <w:r w:rsidRPr="00B3663D">
        <w:rPr>
          <w:rFonts w:eastAsia="Calibri"/>
          <w:sz w:val="20"/>
        </w:rPr>
        <w:t>1950’lerde</w:t>
      </w:r>
      <w:r w:rsidRPr="00B3663D" w:rsidR="005A771B">
        <w:rPr>
          <w:rFonts w:eastAsia="Calibri"/>
          <w:sz w:val="20"/>
        </w:rPr>
        <w:t xml:space="preserve"> </w:t>
      </w:r>
      <w:r w:rsidRPr="00B3663D">
        <w:rPr>
          <w:rFonts w:eastAsia="Calibri"/>
          <w:sz w:val="20"/>
        </w:rPr>
        <w:t>“fikir</w:t>
      </w:r>
      <w:r w:rsidRPr="00B3663D" w:rsidR="005A771B">
        <w:rPr>
          <w:rFonts w:eastAsia="Calibri"/>
          <w:sz w:val="20"/>
        </w:rPr>
        <w:t xml:space="preserve"> </w:t>
      </w:r>
      <w:r w:rsidRPr="00B3663D">
        <w:rPr>
          <w:rFonts w:eastAsia="Calibri"/>
          <w:sz w:val="20"/>
        </w:rPr>
        <w:t>hürriyeti,</w:t>
      </w:r>
      <w:r w:rsidRPr="00B3663D" w:rsidR="005A771B">
        <w:rPr>
          <w:rFonts w:eastAsia="Calibri"/>
          <w:sz w:val="20"/>
        </w:rPr>
        <w:t xml:space="preserve"> </w:t>
      </w:r>
      <w:r w:rsidRPr="00B3663D">
        <w:rPr>
          <w:rFonts w:eastAsia="Calibri"/>
          <w:sz w:val="20"/>
        </w:rPr>
        <w:t>inanç</w:t>
      </w:r>
      <w:r w:rsidRPr="00B3663D" w:rsidR="005A771B">
        <w:rPr>
          <w:rFonts w:eastAsia="Calibri"/>
          <w:sz w:val="20"/>
        </w:rPr>
        <w:t xml:space="preserve"> </w:t>
      </w:r>
      <w:r w:rsidRPr="00B3663D">
        <w:rPr>
          <w:rFonts w:eastAsia="Calibri"/>
          <w:sz w:val="20"/>
        </w:rPr>
        <w:t>hürriyeti,</w:t>
      </w:r>
      <w:r w:rsidRPr="00B3663D" w:rsidR="005A771B">
        <w:rPr>
          <w:rFonts w:eastAsia="Calibri"/>
          <w:sz w:val="20"/>
        </w:rPr>
        <w:t xml:space="preserve"> </w:t>
      </w:r>
      <w:r w:rsidRPr="00B3663D">
        <w:rPr>
          <w:rFonts w:eastAsia="Calibri"/>
          <w:sz w:val="20"/>
        </w:rPr>
        <w:t>teşebbüs</w:t>
      </w:r>
      <w:r w:rsidRPr="00B3663D" w:rsidR="005A771B">
        <w:rPr>
          <w:rFonts w:eastAsia="Calibri"/>
          <w:sz w:val="20"/>
        </w:rPr>
        <w:t xml:space="preserve"> </w:t>
      </w:r>
      <w:r w:rsidRPr="00B3663D">
        <w:rPr>
          <w:rFonts w:eastAsia="Calibri"/>
          <w:sz w:val="20"/>
        </w:rPr>
        <w:t>hürriyeti”</w:t>
      </w:r>
      <w:r w:rsidRPr="00B3663D" w:rsidR="005A771B">
        <w:rPr>
          <w:rFonts w:eastAsia="Calibri"/>
          <w:sz w:val="20"/>
        </w:rPr>
        <w:t xml:space="preserve"> </w:t>
      </w:r>
      <w:r w:rsidRPr="00B3663D">
        <w:rPr>
          <w:rFonts w:eastAsia="Calibri"/>
          <w:sz w:val="20"/>
        </w:rPr>
        <w:t>diyenler</w:t>
      </w:r>
      <w:r w:rsidRPr="00B3663D" w:rsidR="005A771B">
        <w:rPr>
          <w:rFonts w:eastAsia="Calibri"/>
          <w:sz w:val="20"/>
        </w:rPr>
        <w:t xml:space="preserve"> </w:t>
      </w:r>
      <w:r w:rsidRPr="00B3663D">
        <w:rPr>
          <w:rFonts w:eastAsia="Calibri"/>
          <w:sz w:val="20"/>
        </w:rPr>
        <w:t>bunları</w:t>
      </w:r>
      <w:r w:rsidRPr="00B3663D" w:rsidR="005A771B">
        <w:rPr>
          <w:rFonts w:eastAsia="Calibri"/>
          <w:sz w:val="20"/>
        </w:rPr>
        <w:t xml:space="preserve"> </w:t>
      </w:r>
      <w:r w:rsidRPr="00B3663D">
        <w:rPr>
          <w:rFonts w:eastAsia="Calibri"/>
          <w:sz w:val="20"/>
        </w:rPr>
        <w:t>görerek</w:t>
      </w:r>
      <w:r w:rsidRPr="00B3663D" w:rsidR="005A771B">
        <w:rPr>
          <w:rFonts w:eastAsia="Calibri"/>
          <w:sz w:val="20"/>
        </w:rPr>
        <w:t xml:space="preserve"> </w:t>
      </w:r>
      <w:r w:rsidRPr="00B3663D">
        <w:rPr>
          <w:rFonts w:eastAsia="Calibri"/>
          <w:sz w:val="20"/>
        </w:rPr>
        <w:t>söylemişler.</w:t>
      </w:r>
      <w:r w:rsidRPr="00B3663D" w:rsidR="005A771B">
        <w:rPr>
          <w:rFonts w:eastAsia="Calibri"/>
          <w:sz w:val="20"/>
        </w:rPr>
        <w:t xml:space="preserve"> </w:t>
      </w:r>
      <w:r w:rsidRPr="00B3663D">
        <w:rPr>
          <w:rFonts w:eastAsia="Calibri"/>
          <w:sz w:val="20"/>
        </w:rPr>
        <w:t>Sizin</w:t>
      </w:r>
      <w:r w:rsidRPr="00B3663D" w:rsidR="005A771B">
        <w:rPr>
          <w:rFonts w:eastAsia="Calibri"/>
          <w:sz w:val="20"/>
        </w:rPr>
        <w:t xml:space="preserve"> </w:t>
      </w:r>
      <w:r w:rsidRPr="00B3663D">
        <w:rPr>
          <w:rFonts w:eastAsia="Calibri"/>
          <w:sz w:val="20"/>
        </w:rPr>
        <w:t>şimdi</w:t>
      </w:r>
      <w:r w:rsidRPr="00B3663D" w:rsidR="005A771B">
        <w:rPr>
          <w:rFonts w:eastAsia="Calibri"/>
          <w:sz w:val="20"/>
        </w:rPr>
        <w:t xml:space="preserve"> </w:t>
      </w:r>
      <w:r w:rsidRPr="00B3663D">
        <w:rPr>
          <w:rFonts w:eastAsia="Calibri"/>
          <w:sz w:val="20"/>
        </w:rPr>
        <w:t>şurada,</w:t>
      </w:r>
      <w:r w:rsidRPr="00B3663D" w:rsidR="005A771B">
        <w:rPr>
          <w:rFonts w:eastAsia="Calibri"/>
          <w:sz w:val="20"/>
        </w:rPr>
        <w:t xml:space="preserve"> </w:t>
      </w:r>
      <w:r w:rsidRPr="00B3663D">
        <w:rPr>
          <w:rFonts w:eastAsia="Calibri"/>
          <w:sz w:val="20"/>
        </w:rPr>
        <w:t>Sağlık</w:t>
      </w:r>
      <w:r w:rsidRPr="00B3663D" w:rsidR="005A771B">
        <w:rPr>
          <w:rFonts w:eastAsia="Calibri"/>
          <w:sz w:val="20"/>
        </w:rPr>
        <w:t xml:space="preserve"> </w:t>
      </w:r>
      <w:r w:rsidRPr="00B3663D">
        <w:rPr>
          <w:rFonts w:eastAsia="Calibri"/>
          <w:sz w:val="20"/>
        </w:rPr>
        <w:t>Bakanlığı</w:t>
      </w:r>
      <w:r w:rsidRPr="00B3663D" w:rsidR="005A771B">
        <w:rPr>
          <w:rFonts w:eastAsia="Calibri"/>
          <w:sz w:val="20"/>
        </w:rPr>
        <w:t xml:space="preserve"> </w:t>
      </w:r>
      <w:r w:rsidRPr="00B3663D">
        <w:rPr>
          <w:rFonts w:eastAsia="Calibri"/>
          <w:sz w:val="20"/>
        </w:rPr>
        <w:t>bütçesi</w:t>
      </w:r>
      <w:r w:rsidRPr="00B3663D" w:rsidR="005A771B">
        <w:rPr>
          <w:rFonts w:eastAsia="Calibri"/>
          <w:sz w:val="20"/>
        </w:rPr>
        <w:t xml:space="preserve"> </w:t>
      </w:r>
      <w:r w:rsidRPr="00B3663D">
        <w:rPr>
          <w:rFonts w:eastAsia="Calibri"/>
          <w:sz w:val="20"/>
        </w:rPr>
        <w:t>konuşulurken</w:t>
      </w:r>
      <w:r w:rsidRPr="00B3663D" w:rsidR="005A771B">
        <w:rPr>
          <w:rFonts w:eastAsia="Calibri"/>
          <w:sz w:val="20"/>
        </w:rPr>
        <w:t xml:space="preserve"> </w:t>
      </w:r>
      <w:r w:rsidRPr="00B3663D">
        <w:rPr>
          <w:rFonts w:eastAsia="Calibri"/>
          <w:sz w:val="20"/>
        </w:rPr>
        <w:t>Sağlık</w:t>
      </w:r>
      <w:r w:rsidRPr="00B3663D" w:rsidR="005A771B">
        <w:rPr>
          <w:rFonts w:eastAsia="Calibri"/>
          <w:sz w:val="20"/>
        </w:rPr>
        <w:t xml:space="preserve"> </w:t>
      </w:r>
      <w:r w:rsidRPr="00B3663D">
        <w:rPr>
          <w:rFonts w:eastAsia="Calibri"/>
          <w:sz w:val="20"/>
        </w:rPr>
        <w:t>Bakanı</w:t>
      </w:r>
      <w:r w:rsidRPr="00B3663D" w:rsidR="005A771B">
        <w:rPr>
          <w:rFonts w:eastAsia="Calibri"/>
          <w:sz w:val="20"/>
        </w:rPr>
        <w:t xml:space="preserve"> </w:t>
      </w:r>
      <w:r w:rsidRPr="00B3663D">
        <w:rPr>
          <w:rFonts w:eastAsia="Calibri"/>
          <w:sz w:val="20"/>
        </w:rPr>
        <w:t>“Buyurun,</w:t>
      </w:r>
      <w:r w:rsidRPr="00B3663D" w:rsidR="005A771B">
        <w:rPr>
          <w:rFonts w:eastAsia="Calibri"/>
          <w:sz w:val="20"/>
        </w:rPr>
        <w:t xml:space="preserve"> </w:t>
      </w:r>
      <w:r w:rsidRPr="00B3663D">
        <w:rPr>
          <w:rFonts w:eastAsia="Calibri"/>
          <w:sz w:val="20"/>
        </w:rPr>
        <w:t>burada</w:t>
      </w:r>
      <w:r w:rsidRPr="00B3663D" w:rsidR="005A771B">
        <w:rPr>
          <w:rFonts w:eastAsia="Calibri"/>
          <w:sz w:val="20"/>
        </w:rPr>
        <w:t xml:space="preserve"> </w:t>
      </w:r>
      <w:r w:rsidRPr="00B3663D">
        <w:rPr>
          <w:rFonts w:eastAsia="Calibri"/>
          <w:sz w:val="20"/>
        </w:rPr>
        <w:t>sözleşme.”</w:t>
      </w:r>
      <w:r w:rsidRPr="00B3663D" w:rsidR="005A771B">
        <w:rPr>
          <w:rFonts w:eastAsia="Calibri"/>
          <w:sz w:val="20"/>
        </w:rPr>
        <w:t xml:space="preserve"> </w:t>
      </w:r>
      <w:r w:rsidRPr="00B3663D">
        <w:rPr>
          <w:rFonts w:eastAsia="Calibri"/>
          <w:sz w:val="20"/>
        </w:rPr>
        <w:t>diyemedi</w:t>
      </w:r>
      <w:r w:rsidRPr="00B3663D" w:rsidR="005A771B">
        <w:rPr>
          <w:rFonts w:eastAsia="Calibri"/>
          <w:sz w:val="20"/>
        </w:rPr>
        <w:t xml:space="preserve"> </w:t>
      </w:r>
      <w:r w:rsidRPr="00B3663D">
        <w:rPr>
          <w:rFonts w:eastAsia="Calibri"/>
          <w:sz w:val="20"/>
        </w:rPr>
        <w:t>ya,</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üzüldüm.</w:t>
      </w:r>
      <w:r w:rsidRPr="00B3663D" w:rsidR="005A771B">
        <w:rPr>
          <w:rFonts w:eastAsia="Calibri"/>
          <w:sz w:val="20"/>
        </w:rPr>
        <w:t xml:space="preserve"> </w:t>
      </w:r>
      <w:r w:rsidRPr="00B3663D">
        <w:rPr>
          <w:rFonts w:eastAsia="Calibri"/>
          <w:sz w:val="20"/>
        </w:rPr>
        <w:t>Eğer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büyük</w:t>
      </w:r>
      <w:r w:rsidRPr="00B3663D" w:rsidR="005A771B">
        <w:rPr>
          <w:rFonts w:eastAsia="Calibri"/>
          <w:sz w:val="20"/>
        </w:rPr>
        <w:t xml:space="preserve"> </w:t>
      </w:r>
      <w:r w:rsidRPr="00B3663D">
        <w:rPr>
          <w:rFonts w:eastAsia="Calibri"/>
          <w:sz w:val="20"/>
        </w:rPr>
        <w:t>miktarda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ihalenin</w:t>
      </w:r>
      <w:r w:rsidRPr="00B3663D" w:rsidR="005A771B">
        <w:rPr>
          <w:rFonts w:eastAsia="Calibri"/>
          <w:sz w:val="20"/>
        </w:rPr>
        <w:t xml:space="preserve"> </w:t>
      </w:r>
      <w:r w:rsidRPr="00B3663D">
        <w:rPr>
          <w:rFonts w:eastAsia="Calibri"/>
          <w:sz w:val="20"/>
        </w:rPr>
        <w:t>“Sözleşmesi</w:t>
      </w:r>
      <w:r w:rsidRPr="00B3663D" w:rsidR="005A771B">
        <w:rPr>
          <w:rFonts w:eastAsia="Calibri"/>
          <w:sz w:val="20"/>
        </w:rPr>
        <w:t xml:space="preserve"> </w:t>
      </w:r>
      <w:r w:rsidRPr="00B3663D">
        <w:rPr>
          <w:rFonts w:eastAsia="Calibri"/>
          <w:sz w:val="20"/>
        </w:rPr>
        <w:t>burada.”</w:t>
      </w:r>
      <w:r w:rsidRPr="00B3663D" w:rsidR="005A771B">
        <w:rPr>
          <w:rFonts w:eastAsia="Calibri"/>
          <w:sz w:val="20"/>
        </w:rPr>
        <w:t xml:space="preserve"> </w:t>
      </w:r>
      <w:r w:rsidRPr="00B3663D">
        <w:rPr>
          <w:rFonts w:eastAsia="Calibri"/>
          <w:sz w:val="20"/>
        </w:rPr>
        <w:t>denilmiyorsa</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teşebbüs</w:t>
      </w:r>
      <w:r w:rsidRPr="00B3663D" w:rsidR="005A771B">
        <w:rPr>
          <w:rFonts w:eastAsia="Calibri"/>
          <w:sz w:val="20"/>
        </w:rPr>
        <w:t xml:space="preserve"> </w:t>
      </w:r>
      <w:r w:rsidRPr="00B3663D">
        <w:rPr>
          <w:rFonts w:eastAsia="Calibri"/>
          <w:sz w:val="20"/>
        </w:rPr>
        <w:t>hürriyetinden</w:t>
      </w:r>
      <w:r w:rsidRPr="00B3663D" w:rsidR="005A771B">
        <w:rPr>
          <w:rFonts w:eastAsia="Calibri"/>
          <w:sz w:val="20"/>
        </w:rPr>
        <w:t xml:space="preserve"> </w:t>
      </w:r>
      <w:r w:rsidRPr="00B3663D">
        <w:rPr>
          <w:rFonts w:eastAsia="Calibri"/>
          <w:sz w:val="20"/>
        </w:rPr>
        <w:t>bahsediyoruz,</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bahsedebiliriz</w:t>
      </w:r>
      <w:r w:rsidRPr="00B3663D" w:rsidR="005A771B">
        <w:rPr>
          <w:rFonts w:eastAsia="Calibri"/>
          <w:sz w:val="20"/>
        </w:rPr>
        <w:t xml:space="preserve"> </w:t>
      </w:r>
      <w:r w:rsidRPr="00B3663D">
        <w:rPr>
          <w:rFonts w:eastAsia="Calibri"/>
          <w:sz w:val="20"/>
        </w:rPr>
        <w:t>yani?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acziyettir.</w:t>
      </w:r>
      <w:r w:rsidRPr="00B3663D" w:rsidR="005A771B">
        <w:rPr>
          <w:rFonts w:eastAsia="Calibri"/>
          <w:sz w:val="20"/>
        </w:rPr>
        <w:t xml:space="preserve"> </w:t>
      </w:r>
      <w:r w:rsidRPr="00B3663D">
        <w:rPr>
          <w:rFonts w:eastAsia="Calibri"/>
          <w:sz w:val="20"/>
        </w:rPr>
        <w:t>Üzüldüm</w:t>
      </w:r>
      <w:r w:rsidRPr="00B3663D" w:rsidR="005A771B">
        <w:rPr>
          <w:rFonts w:eastAsia="Calibri"/>
          <w:sz w:val="20"/>
        </w:rPr>
        <w:t xml:space="preserve"> </w:t>
      </w:r>
      <w:r w:rsidRPr="00B3663D">
        <w:rPr>
          <w:rFonts w:eastAsia="Calibri"/>
          <w:sz w:val="20"/>
        </w:rPr>
        <w:t>ben</w:t>
      </w:r>
      <w:r w:rsidRPr="00B3663D" w:rsidR="005A771B">
        <w:rPr>
          <w:rFonts w:eastAsia="Calibri"/>
          <w:sz w:val="20"/>
        </w:rPr>
        <w:t xml:space="preserve"> </w:t>
      </w:r>
      <w:r w:rsidRPr="00B3663D">
        <w:rPr>
          <w:rFonts w:eastAsia="Calibri"/>
          <w:sz w:val="20"/>
        </w:rPr>
        <w:t>yani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ülkenin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aydını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parlamenteri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Sağlık</w:t>
      </w:r>
      <w:r w:rsidRPr="00B3663D" w:rsidR="005A771B">
        <w:rPr>
          <w:rFonts w:eastAsia="Calibri"/>
          <w:sz w:val="20"/>
        </w:rPr>
        <w:t xml:space="preserve"> </w:t>
      </w:r>
      <w:r w:rsidRPr="00B3663D">
        <w:rPr>
          <w:rFonts w:eastAsia="Calibri"/>
          <w:sz w:val="20"/>
        </w:rPr>
        <w:t>Bakanı:</w:t>
      </w:r>
      <w:r w:rsidRPr="00B3663D" w:rsidR="005A771B">
        <w:rPr>
          <w:rFonts w:eastAsia="Calibri"/>
          <w:sz w:val="20"/>
        </w:rPr>
        <w:t xml:space="preserve"> </w:t>
      </w:r>
      <w:r w:rsidRPr="00B3663D">
        <w:rPr>
          <w:rFonts w:eastAsia="Calibri"/>
          <w:sz w:val="20"/>
        </w:rPr>
        <w:t>“Buyurun</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sözleşmedir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buyurun</w:t>
      </w:r>
      <w:r w:rsidRPr="00B3663D" w:rsidR="00AE69CD">
        <w:rPr>
          <w:rFonts w:eastAsia="Calibri"/>
          <w:sz w:val="20"/>
        </w:rPr>
        <w:t>…</w:t>
      </w:r>
      <w:r w:rsidRPr="00B3663D">
        <w:rPr>
          <w:rFonts w:eastAsia="Calibri"/>
          <w:sz w:val="20"/>
        </w:rPr>
        <w:t>”</w:t>
      </w:r>
      <w:r w:rsidRPr="00B3663D" w:rsidR="005A771B">
        <w:rPr>
          <w:rFonts w:eastAsia="Calibri"/>
          <w:sz w:val="20"/>
        </w:rPr>
        <w:t xml:space="preserve"> </w:t>
      </w:r>
      <w:r w:rsidRPr="00B3663D">
        <w:rPr>
          <w:rFonts w:eastAsia="Calibri"/>
          <w:sz w:val="20"/>
        </w:rPr>
        <w:t>Bu</w:t>
      </w:r>
      <w:r w:rsidRPr="00B3663D" w:rsidR="00AE69CD">
        <w:rPr>
          <w:rFonts w:eastAsia="Calibri"/>
          <w:sz w:val="20"/>
        </w:rPr>
        <w:t>,</w:t>
      </w:r>
      <w:r w:rsidRPr="00B3663D" w:rsidR="005A771B">
        <w:rPr>
          <w:rFonts w:eastAsia="Calibri"/>
          <w:sz w:val="20"/>
        </w:rPr>
        <w:t xml:space="preserve"> </w:t>
      </w:r>
      <w:r w:rsidRPr="00B3663D">
        <w:rPr>
          <w:rFonts w:eastAsia="Calibri"/>
          <w:sz w:val="20"/>
        </w:rPr>
        <w:t>devletin,</w:t>
      </w:r>
      <w:r w:rsidRPr="00B3663D" w:rsidR="005A771B">
        <w:rPr>
          <w:rFonts w:eastAsia="Calibri"/>
          <w:sz w:val="20"/>
        </w:rPr>
        <w:t xml:space="preserve"> </w:t>
      </w:r>
      <w:r w:rsidRPr="00B3663D">
        <w:rPr>
          <w:rFonts w:eastAsia="Calibri"/>
          <w:sz w:val="20"/>
        </w:rPr>
        <w:t>kamunun</w:t>
      </w:r>
      <w:r w:rsidRPr="00B3663D" w:rsidR="005A771B">
        <w:rPr>
          <w:rFonts w:eastAsia="Calibri"/>
          <w:sz w:val="20"/>
        </w:rPr>
        <w:t xml:space="preserve"> </w:t>
      </w:r>
      <w:r w:rsidRPr="00B3663D">
        <w:rPr>
          <w:rFonts w:eastAsia="Calibri"/>
          <w:sz w:val="20"/>
        </w:rPr>
        <w:t>sözleşmesidir.</w:t>
      </w:r>
    </w:p>
    <w:p w:rsidRPr="00B3663D" w:rsidR="007058CB" w:rsidP="00B3663D" w:rsidRDefault="007058CB">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p>
    <w:p w:rsidRPr="00B3663D" w:rsidR="007058CB" w:rsidP="00B3663D" w:rsidRDefault="007058CB">
      <w:pPr>
        <w:pStyle w:val="GENELKURUL"/>
        <w:spacing w:line="240" w:lineRule="auto"/>
        <w:rPr>
          <w:rFonts w:eastAsia="Calibri"/>
          <w:sz w:val="20"/>
        </w:rPr>
      </w:pPr>
      <w:r w:rsidRPr="00B3663D">
        <w:rPr>
          <w:rFonts w:eastAsia="Calibri"/>
          <w:sz w:val="20"/>
        </w:rPr>
        <w:t>İSMAİL</w:t>
      </w:r>
      <w:r w:rsidRPr="00B3663D" w:rsidR="005A771B">
        <w:rPr>
          <w:rFonts w:eastAsia="Calibri"/>
          <w:sz w:val="20"/>
        </w:rPr>
        <w:t xml:space="preserve"> </w:t>
      </w:r>
      <w:r w:rsidRPr="00B3663D">
        <w:rPr>
          <w:rFonts w:eastAsia="Calibri"/>
          <w:sz w:val="20"/>
        </w:rPr>
        <w:t>TATLIOĞLU</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Bitiriyorum</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Toparlayın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İSMAİL</w:t>
      </w:r>
      <w:r w:rsidRPr="00B3663D" w:rsidR="005A771B">
        <w:rPr>
          <w:rFonts w:eastAsia="Calibri"/>
          <w:sz w:val="20"/>
        </w:rPr>
        <w:t xml:space="preserve"> </w:t>
      </w:r>
      <w:r w:rsidRPr="00B3663D">
        <w:rPr>
          <w:rFonts w:eastAsia="Calibri"/>
          <w:sz w:val="20"/>
        </w:rPr>
        <w:t>TATLIOĞLU</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Eğer</w:t>
      </w:r>
      <w:r w:rsidRPr="00B3663D" w:rsidR="005A771B">
        <w:rPr>
          <w:rFonts w:eastAsia="Calibri"/>
          <w:sz w:val="20"/>
        </w:rPr>
        <w:t xml:space="preserve"> </w:t>
      </w:r>
      <w:r w:rsidRPr="00B3663D">
        <w:rPr>
          <w:rFonts w:eastAsia="Calibri"/>
          <w:sz w:val="20"/>
        </w:rPr>
        <w:t>buna</w:t>
      </w:r>
      <w:r w:rsidRPr="00B3663D" w:rsidR="005A771B">
        <w:rPr>
          <w:rFonts w:eastAsia="Calibri"/>
          <w:sz w:val="20"/>
        </w:rPr>
        <w:t xml:space="preserve"> </w:t>
      </w:r>
      <w:r w:rsidRPr="00B3663D">
        <w:rPr>
          <w:rFonts w:eastAsia="Calibri"/>
          <w:sz w:val="20"/>
        </w:rPr>
        <w:t>bazıları</w:t>
      </w:r>
      <w:r w:rsidRPr="00B3663D" w:rsidR="005A771B">
        <w:rPr>
          <w:rFonts w:eastAsia="Calibri"/>
          <w:sz w:val="20"/>
        </w:rPr>
        <w:t xml:space="preserve"> </w:t>
      </w:r>
      <w:r w:rsidRPr="00B3663D">
        <w:rPr>
          <w:rFonts w:eastAsia="Calibri"/>
          <w:sz w:val="20"/>
        </w:rPr>
        <w:t>erişebiliyor,</w:t>
      </w:r>
      <w:r w:rsidRPr="00B3663D" w:rsidR="005A771B">
        <w:rPr>
          <w:rFonts w:eastAsia="Calibri"/>
          <w:sz w:val="20"/>
        </w:rPr>
        <w:t xml:space="preserve"> </w:t>
      </w:r>
      <w:r w:rsidRPr="00B3663D">
        <w:rPr>
          <w:rFonts w:eastAsia="Calibri"/>
          <w:sz w:val="20"/>
        </w:rPr>
        <w:t>bazıları</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erişemiyorsa</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zaman</w:t>
      </w:r>
      <w:r w:rsidRPr="00B3663D" w:rsidR="005A771B">
        <w:rPr>
          <w:rFonts w:eastAsia="Calibri"/>
          <w:sz w:val="20"/>
        </w:rPr>
        <w:t xml:space="preserve"> </w:t>
      </w:r>
      <w:r w:rsidRPr="00B3663D">
        <w:rPr>
          <w:rFonts w:eastAsia="Calibri"/>
          <w:sz w:val="20"/>
        </w:rPr>
        <w:t>teşebbüs</w:t>
      </w:r>
      <w:r w:rsidRPr="00B3663D" w:rsidR="005A771B">
        <w:rPr>
          <w:rFonts w:eastAsia="Calibri"/>
          <w:sz w:val="20"/>
        </w:rPr>
        <w:t xml:space="preserve"> </w:t>
      </w:r>
      <w:r w:rsidRPr="00B3663D">
        <w:rPr>
          <w:rFonts w:eastAsia="Calibri"/>
          <w:sz w:val="20"/>
        </w:rPr>
        <w:t>hürriyetinden</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etmenin</w:t>
      </w:r>
      <w:r w:rsidRPr="00B3663D" w:rsidR="005A771B">
        <w:rPr>
          <w:rFonts w:eastAsia="Calibri"/>
          <w:sz w:val="20"/>
        </w:rPr>
        <w:t xml:space="preserve"> </w:t>
      </w:r>
      <w:r w:rsidRPr="00B3663D">
        <w:rPr>
          <w:rFonts w:eastAsia="Calibri"/>
          <w:sz w:val="20"/>
        </w:rPr>
        <w:t>anlamı</w:t>
      </w:r>
      <w:r w:rsidRPr="00B3663D" w:rsidR="005A771B">
        <w:rPr>
          <w:rFonts w:eastAsia="Calibri"/>
          <w:sz w:val="20"/>
        </w:rPr>
        <w:t xml:space="preserve"> </w:t>
      </w:r>
      <w:r w:rsidRPr="00B3663D">
        <w:rPr>
          <w:rFonts w:eastAsia="Calibri"/>
          <w:sz w:val="20"/>
        </w:rPr>
        <w:t>yoktur;</w:t>
      </w:r>
      <w:r w:rsidRPr="00B3663D" w:rsidR="005A771B">
        <w:rPr>
          <w:rFonts w:eastAsia="Calibri"/>
          <w:sz w:val="20"/>
        </w:rPr>
        <w:t xml:space="preserve"> </w:t>
      </w:r>
      <w:r w:rsidRPr="00B3663D">
        <w:rPr>
          <w:rFonts w:eastAsia="Calibri"/>
          <w:sz w:val="20"/>
        </w:rPr>
        <w:t>devlet</w:t>
      </w:r>
      <w:r w:rsidRPr="00B3663D" w:rsidR="005A771B">
        <w:rPr>
          <w:rFonts w:eastAsia="Calibri"/>
          <w:sz w:val="20"/>
        </w:rPr>
        <w:t xml:space="preserve"> </w:t>
      </w:r>
      <w:r w:rsidRPr="00B3663D">
        <w:rPr>
          <w:rFonts w:eastAsia="Calibri"/>
          <w:sz w:val="20"/>
        </w:rPr>
        <w:t>kaynak,</w:t>
      </w:r>
      <w:r w:rsidRPr="00B3663D" w:rsidR="005A771B">
        <w:rPr>
          <w:rFonts w:eastAsia="Calibri"/>
          <w:sz w:val="20"/>
        </w:rPr>
        <w:t xml:space="preserve"> </w:t>
      </w:r>
      <w:r w:rsidRPr="00B3663D">
        <w:rPr>
          <w:rFonts w:eastAsia="Calibri"/>
          <w:sz w:val="20"/>
        </w:rPr>
        <w:t>siyaset</w:t>
      </w:r>
      <w:r w:rsidRPr="00B3663D" w:rsidR="005A771B">
        <w:rPr>
          <w:rFonts w:eastAsia="Calibri"/>
          <w:sz w:val="20"/>
        </w:rPr>
        <w:t xml:space="preserve"> </w:t>
      </w:r>
      <w:r w:rsidRPr="00B3663D">
        <w:rPr>
          <w:rFonts w:eastAsia="Calibri"/>
          <w:sz w:val="20"/>
        </w:rPr>
        <w:t>kaynak</w:t>
      </w:r>
      <w:r w:rsidRPr="00B3663D" w:rsidR="005A771B">
        <w:rPr>
          <w:rFonts w:eastAsia="Calibri"/>
          <w:sz w:val="20"/>
        </w:rPr>
        <w:t xml:space="preserve"> </w:t>
      </w:r>
      <w:r w:rsidRPr="00B3663D">
        <w:rPr>
          <w:rFonts w:eastAsia="Calibri"/>
          <w:sz w:val="20"/>
        </w:rPr>
        <w:t>dağıtmaz.</w:t>
      </w:r>
      <w:r w:rsidRPr="00B3663D" w:rsidR="005A771B">
        <w:rPr>
          <w:rFonts w:eastAsia="Calibri"/>
          <w:sz w:val="20"/>
        </w:rPr>
        <w:t xml:space="preserve"> </w:t>
      </w:r>
      <w:r w:rsidRPr="00B3663D">
        <w:rPr>
          <w:rFonts w:eastAsia="Calibri"/>
          <w:sz w:val="20"/>
        </w:rPr>
        <w:t>Siyasetin</w:t>
      </w:r>
      <w:r w:rsidRPr="00B3663D" w:rsidR="005A771B">
        <w:rPr>
          <w:rFonts w:eastAsia="Calibri"/>
          <w:sz w:val="20"/>
        </w:rPr>
        <w:t xml:space="preserve"> </w:t>
      </w:r>
      <w:r w:rsidRPr="00B3663D">
        <w:rPr>
          <w:rFonts w:eastAsia="Calibri"/>
          <w:sz w:val="20"/>
        </w:rPr>
        <w:t>kaynak</w:t>
      </w:r>
      <w:r w:rsidRPr="00B3663D" w:rsidR="005A771B">
        <w:rPr>
          <w:rFonts w:eastAsia="Calibri"/>
          <w:sz w:val="20"/>
        </w:rPr>
        <w:t xml:space="preserve"> </w:t>
      </w:r>
      <w:r w:rsidRPr="00B3663D">
        <w:rPr>
          <w:rFonts w:eastAsia="Calibri"/>
          <w:sz w:val="20"/>
        </w:rPr>
        <w:t>dağıttığı</w:t>
      </w:r>
      <w:r w:rsidRPr="00B3663D" w:rsidR="005A771B">
        <w:rPr>
          <w:rFonts w:eastAsia="Calibri"/>
          <w:sz w:val="20"/>
        </w:rPr>
        <w:t xml:space="preserve"> </w:t>
      </w:r>
      <w:r w:rsidRPr="00B3663D">
        <w:rPr>
          <w:rFonts w:eastAsia="Calibri"/>
          <w:sz w:val="20"/>
        </w:rPr>
        <w:t>ülkelerin</w:t>
      </w:r>
      <w:r w:rsidRPr="00B3663D" w:rsidR="005A771B">
        <w:rPr>
          <w:rFonts w:eastAsia="Calibri"/>
          <w:sz w:val="20"/>
        </w:rPr>
        <w:t xml:space="preserve"> </w:t>
      </w:r>
      <w:r w:rsidRPr="00B3663D">
        <w:rPr>
          <w:rFonts w:eastAsia="Calibri"/>
          <w:sz w:val="20"/>
        </w:rPr>
        <w:t>adı</w:t>
      </w:r>
      <w:r w:rsidRPr="00B3663D" w:rsidR="005A771B">
        <w:rPr>
          <w:rFonts w:eastAsia="Calibri"/>
          <w:sz w:val="20"/>
        </w:rPr>
        <w:t xml:space="preserve"> </w:t>
      </w:r>
      <w:r w:rsidRPr="00B3663D">
        <w:rPr>
          <w:rFonts w:eastAsia="Calibri"/>
          <w:sz w:val="20"/>
        </w:rPr>
        <w:t>farklıdır,</w:t>
      </w:r>
      <w:r w:rsidRPr="00B3663D" w:rsidR="005A771B">
        <w:rPr>
          <w:rFonts w:eastAsia="Calibri"/>
          <w:sz w:val="20"/>
        </w:rPr>
        <w:t xml:space="preserve"> </w:t>
      </w:r>
      <w:r w:rsidRPr="00B3663D">
        <w:rPr>
          <w:rFonts w:eastAsia="Calibri"/>
          <w:sz w:val="20"/>
        </w:rPr>
        <w:t>yeri</w:t>
      </w:r>
      <w:r w:rsidRPr="00B3663D" w:rsidR="005A771B">
        <w:rPr>
          <w:rFonts w:eastAsia="Calibri"/>
          <w:sz w:val="20"/>
        </w:rPr>
        <w:t xml:space="preserve"> </w:t>
      </w:r>
      <w:r w:rsidRPr="00B3663D">
        <w:rPr>
          <w:rFonts w:eastAsia="Calibri"/>
          <w:sz w:val="20"/>
        </w:rPr>
        <w:t>farklıdır.</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Ben,</w:t>
      </w:r>
      <w:r w:rsidRPr="00B3663D" w:rsidR="005A771B">
        <w:rPr>
          <w:rFonts w:eastAsia="Calibri"/>
          <w:sz w:val="20"/>
        </w:rPr>
        <w:t xml:space="preserve"> </w:t>
      </w:r>
      <w:r w:rsidRPr="00B3663D">
        <w:rPr>
          <w:rFonts w:eastAsia="Calibri"/>
          <w:sz w:val="20"/>
        </w:rPr>
        <w:t>inşallah,</w:t>
      </w:r>
      <w:r w:rsidRPr="00B3663D" w:rsidR="005A771B">
        <w:rPr>
          <w:rFonts w:eastAsia="Calibri"/>
          <w:sz w:val="20"/>
        </w:rPr>
        <w:t xml:space="preserve"> </w:t>
      </w:r>
      <w:r w:rsidRPr="00B3663D">
        <w:rPr>
          <w:rFonts w:eastAsia="Calibri"/>
          <w:sz w:val="20"/>
        </w:rPr>
        <w:t>sorunlarını</w:t>
      </w:r>
      <w:r w:rsidRPr="00B3663D" w:rsidR="005A771B">
        <w:rPr>
          <w:rFonts w:eastAsia="Calibri"/>
          <w:sz w:val="20"/>
        </w:rPr>
        <w:t xml:space="preserve"> </w:t>
      </w:r>
      <w:r w:rsidRPr="00B3663D">
        <w:rPr>
          <w:rFonts w:eastAsia="Calibri"/>
          <w:sz w:val="20"/>
        </w:rPr>
        <w:t>aşacak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Türkiye</w:t>
      </w:r>
      <w:r w:rsidRPr="00B3663D" w:rsidR="005A771B">
        <w:rPr>
          <w:rFonts w:eastAsia="Calibri"/>
          <w:sz w:val="20"/>
        </w:rPr>
        <w:t xml:space="preserve"> </w:t>
      </w:r>
      <w:r w:rsidRPr="00B3663D">
        <w:rPr>
          <w:rFonts w:eastAsia="Calibri"/>
          <w:sz w:val="20"/>
        </w:rPr>
        <w:t>olması</w:t>
      </w:r>
      <w:r w:rsidRPr="00B3663D" w:rsidR="005A771B">
        <w:rPr>
          <w:rFonts w:eastAsia="Calibri"/>
          <w:sz w:val="20"/>
        </w:rPr>
        <w:t xml:space="preserve"> </w:t>
      </w:r>
      <w:r w:rsidRPr="00B3663D">
        <w:rPr>
          <w:rFonts w:eastAsia="Calibri"/>
          <w:sz w:val="20"/>
        </w:rPr>
        <w:t>ümidiyle,</w:t>
      </w:r>
      <w:r w:rsidRPr="00B3663D" w:rsidR="005A771B">
        <w:rPr>
          <w:rFonts w:eastAsia="Calibri"/>
          <w:sz w:val="20"/>
        </w:rPr>
        <w:t xml:space="preserve"> </w:t>
      </w:r>
      <w:r w:rsidRPr="00B3663D">
        <w:rPr>
          <w:rFonts w:eastAsia="Calibri"/>
          <w:sz w:val="20"/>
        </w:rPr>
        <w:t>hayırlı</w:t>
      </w:r>
      <w:r w:rsidRPr="00B3663D" w:rsidR="005A771B">
        <w:rPr>
          <w:rFonts w:eastAsia="Calibri"/>
          <w:sz w:val="20"/>
        </w:rPr>
        <w:t xml:space="preserve"> </w:t>
      </w:r>
      <w:r w:rsidRPr="00B3663D">
        <w:rPr>
          <w:rFonts w:eastAsia="Calibri"/>
          <w:sz w:val="20"/>
        </w:rPr>
        <w:t>günler</w:t>
      </w:r>
      <w:r w:rsidRPr="00B3663D" w:rsidR="005A771B">
        <w:rPr>
          <w:rFonts w:eastAsia="Calibri"/>
          <w:sz w:val="20"/>
        </w:rPr>
        <w:t xml:space="preserve"> </w:t>
      </w:r>
      <w:r w:rsidRPr="00B3663D">
        <w:rPr>
          <w:rFonts w:eastAsia="Calibri"/>
          <w:sz w:val="20"/>
        </w:rPr>
        <w:t>diliyorum.</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Teşekkür</w:t>
      </w:r>
      <w:r w:rsidRPr="00B3663D" w:rsidR="005A771B">
        <w:rPr>
          <w:rFonts w:eastAsia="Calibri"/>
          <w:sz w:val="20"/>
        </w:rPr>
        <w:t xml:space="preserve"> </w:t>
      </w:r>
      <w:r w:rsidRPr="00B3663D">
        <w:rPr>
          <w:rFonts w:eastAsia="Calibri"/>
          <w:sz w:val="20"/>
        </w:rPr>
        <w:t>ederim.</w:t>
      </w:r>
      <w:r w:rsidRPr="00B3663D" w:rsidR="005A771B">
        <w:rPr>
          <w:rFonts w:eastAsia="Calibri"/>
          <w:sz w:val="20"/>
        </w:rPr>
        <w:t xml:space="preserve"> </w:t>
      </w:r>
      <w:r w:rsidRPr="00B3663D">
        <w:rPr>
          <w:rFonts w:eastAsia="Calibri"/>
          <w:sz w:val="20"/>
        </w:rPr>
        <w:t>Saygılar</w:t>
      </w:r>
      <w:r w:rsidRPr="00B3663D" w:rsidR="005A771B">
        <w:rPr>
          <w:rFonts w:eastAsia="Calibri"/>
          <w:sz w:val="20"/>
        </w:rPr>
        <w:t xml:space="preserve"> </w:t>
      </w:r>
      <w:r w:rsidRPr="00B3663D">
        <w:rPr>
          <w:rFonts w:eastAsia="Calibri"/>
          <w:sz w:val="20"/>
        </w:rPr>
        <w:t>sunarım.</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7058CB" w:rsidP="00B3663D" w:rsidRDefault="007058CB">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sırası,</w:t>
      </w:r>
      <w:r w:rsidRPr="00B3663D" w:rsidR="005A771B">
        <w:rPr>
          <w:rFonts w:eastAsia="Calibri"/>
          <w:sz w:val="20"/>
        </w:rPr>
        <w:t xml:space="preserve"> </w:t>
      </w:r>
      <w:r w:rsidRPr="00B3663D">
        <w:rPr>
          <w:rFonts w:eastAsia="Calibri"/>
          <w:sz w:val="20"/>
        </w:rPr>
        <w:t>Konya</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r w:rsidRPr="00B3663D">
        <w:rPr>
          <w:rFonts w:eastAsia="Calibri"/>
          <w:sz w:val="20"/>
        </w:rPr>
        <w:t>Fahrettin</w:t>
      </w:r>
      <w:r w:rsidRPr="00B3663D" w:rsidR="005A771B">
        <w:rPr>
          <w:rFonts w:eastAsia="Calibri"/>
          <w:sz w:val="20"/>
        </w:rPr>
        <w:t xml:space="preserve"> </w:t>
      </w:r>
      <w:r w:rsidRPr="00B3663D">
        <w:rPr>
          <w:rFonts w:eastAsia="Calibri"/>
          <w:sz w:val="20"/>
        </w:rPr>
        <w:t>Yokuş</w:t>
      </w:r>
      <w:r w:rsidRPr="00B3663D" w:rsidR="005A771B">
        <w:rPr>
          <w:rFonts w:eastAsia="Calibri"/>
          <w:sz w:val="20"/>
        </w:rPr>
        <w:t xml:space="preserve"> </w:t>
      </w:r>
      <w:r w:rsidRPr="00B3663D">
        <w:rPr>
          <w:rFonts w:eastAsia="Calibri"/>
          <w:sz w:val="20"/>
        </w:rPr>
        <w:t>Bey’e</w:t>
      </w:r>
      <w:r w:rsidRPr="00B3663D" w:rsidR="005A771B">
        <w:rPr>
          <w:rFonts w:eastAsia="Calibri"/>
          <w:sz w:val="20"/>
        </w:rPr>
        <w:t xml:space="preserve"> </w:t>
      </w:r>
      <w:r w:rsidRPr="00B3663D">
        <w:rPr>
          <w:rFonts w:eastAsia="Calibri"/>
          <w:sz w:val="20"/>
        </w:rPr>
        <w:t>ait.</w:t>
      </w:r>
      <w:r w:rsidRPr="00B3663D" w:rsidR="005A771B">
        <w:rPr>
          <w:rFonts w:eastAsia="Calibri"/>
          <w:sz w:val="20"/>
        </w:rPr>
        <w:t xml:space="preserve"> </w:t>
      </w:r>
    </w:p>
    <w:p w:rsidRPr="00B3663D" w:rsidR="007058CB" w:rsidP="00B3663D" w:rsidRDefault="007058CB">
      <w:pPr>
        <w:pStyle w:val="GENELKURUL"/>
        <w:spacing w:line="240" w:lineRule="auto"/>
        <w:rPr>
          <w:rFonts w:eastAsia="Calibri"/>
          <w:sz w:val="20"/>
        </w:rPr>
      </w:pPr>
      <w:r w:rsidRPr="00B3663D">
        <w:rPr>
          <w:rFonts w:eastAsia="Calibri"/>
          <w:sz w:val="20"/>
        </w:rPr>
        <w:t>Süreniz</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beş</w:t>
      </w:r>
      <w:r w:rsidRPr="00B3663D" w:rsidR="005A771B">
        <w:rPr>
          <w:rFonts w:eastAsia="Calibri"/>
          <w:sz w:val="20"/>
        </w:rPr>
        <w:t xml:space="preserve"> </w:t>
      </w:r>
      <w:r w:rsidRPr="00B3663D">
        <w:rPr>
          <w:rFonts w:eastAsia="Calibri"/>
          <w:sz w:val="20"/>
        </w:rPr>
        <w:t>dakika.</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7058CB" w:rsidP="00B3663D" w:rsidRDefault="007058CB">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şahsım</w:t>
      </w:r>
      <w:r w:rsidRPr="00B3663D" w:rsidR="005A771B">
        <w:rPr>
          <w:sz w:val="20"/>
        </w:rPr>
        <w:t xml:space="preserve"> </w:t>
      </w:r>
      <w:r w:rsidRPr="00B3663D">
        <w:rPr>
          <w:sz w:val="20"/>
        </w:rPr>
        <w:t>ve</w:t>
      </w:r>
      <w:r w:rsidRPr="00B3663D" w:rsidR="005A771B">
        <w:rPr>
          <w:sz w:val="20"/>
        </w:rPr>
        <w:t xml:space="preserve"> </w:t>
      </w:r>
      <w:r w:rsidRPr="00B3663D">
        <w:rPr>
          <w:sz w:val="20"/>
        </w:rPr>
        <w:t>grubum</w:t>
      </w:r>
      <w:r w:rsidRPr="00B3663D" w:rsidR="005A771B">
        <w:rPr>
          <w:sz w:val="20"/>
        </w:rPr>
        <w:t xml:space="preserve"> </w:t>
      </w:r>
      <w:r w:rsidRPr="00B3663D">
        <w:rPr>
          <w:sz w:val="20"/>
        </w:rPr>
        <w:t>adına</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7058CB" w:rsidP="00B3663D" w:rsidRDefault="007058CB">
      <w:pPr>
        <w:pStyle w:val="GENELKURUL"/>
        <w:spacing w:line="240" w:lineRule="auto"/>
        <w:rPr>
          <w:sz w:val="20"/>
        </w:rPr>
      </w:pP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hakkında</w:t>
      </w:r>
      <w:r w:rsidRPr="00B3663D" w:rsidR="005A771B">
        <w:rPr>
          <w:sz w:val="20"/>
        </w:rPr>
        <w:t xml:space="preserve"> </w:t>
      </w:r>
      <w:r w:rsidRPr="00B3663D">
        <w:rPr>
          <w:sz w:val="20"/>
        </w:rPr>
        <w:t>görüşlerimi</w:t>
      </w:r>
      <w:r w:rsidRPr="00B3663D" w:rsidR="005A771B">
        <w:rPr>
          <w:sz w:val="20"/>
        </w:rPr>
        <w:t xml:space="preserve"> </w:t>
      </w:r>
      <w:r w:rsidRPr="00B3663D">
        <w:rPr>
          <w:sz w:val="20"/>
        </w:rPr>
        <w:t>sunmak</w:t>
      </w:r>
      <w:r w:rsidRPr="00B3663D" w:rsidR="005A771B">
        <w:rPr>
          <w:sz w:val="20"/>
        </w:rPr>
        <w:t xml:space="preserve"> </w:t>
      </w:r>
      <w:r w:rsidRPr="00B3663D">
        <w:rPr>
          <w:sz w:val="20"/>
        </w:rPr>
        <w:t>istiyorum.</w:t>
      </w:r>
    </w:p>
    <w:p w:rsidRPr="00B3663D" w:rsidR="007058CB" w:rsidP="00B3663D" w:rsidRDefault="007058CB">
      <w:pPr>
        <w:pStyle w:val="GENELKURUL"/>
        <w:spacing w:line="240" w:lineRule="auto"/>
        <w:rPr>
          <w:sz w:val="20"/>
        </w:rPr>
      </w:pPr>
      <w:r w:rsidRPr="00B3663D">
        <w:rPr>
          <w:sz w:val="20"/>
        </w:rPr>
        <w:t>Ondan</w:t>
      </w:r>
      <w:r w:rsidRPr="00B3663D" w:rsidR="005A771B">
        <w:rPr>
          <w:sz w:val="20"/>
        </w:rPr>
        <w:t xml:space="preserve"> </w:t>
      </w:r>
      <w:r w:rsidRPr="00B3663D">
        <w:rPr>
          <w:sz w:val="20"/>
        </w:rPr>
        <w:t>önce,</w:t>
      </w:r>
      <w:r w:rsidRPr="00B3663D" w:rsidR="005A771B">
        <w:rPr>
          <w:sz w:val="20"/>
        </w:rPr>
        <w:t xml:space="preserve"> </w:t>
      </w:r>
      <w:r w:rsidRPr="00B3663D">
        <w:rPr>
          <w:sz w:val="20"/>
        </w:rPr>
        <w:t>yedi</w:t>
      </w:r>
      <w:r w:rsidRPr="00B3663D" w:rsidR="005A771B">
        <w:rPr>
          <w:sz w:val="20"/>
        </w:rPr>
        <w:t xml:space="preserve"> </w:t>
      </w:r>
      <w:r w:rsidRPr="00B3663D">
        <w:rPr>
          <w:sz w:val="20"/>
        </w:rPr>
        <w:t>yüz</w:t>
      </w:r>
      <w:r w:rsidRPr="00B3663D" w:rsidR="005A771B">
        <w:rPr>
          <w:sz w:val="20"/>
        </w:rPr>
        <w:t xml:space="preserve"> </w:t>
      </w:r>
      <w:r w:rsidRPr="00B3663D">
        <w:rPr>
          <w:sz w:val="20"/>
        </w:rPr>
        <w:t>kırk</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Hakk’a</w:t>
      </w:r>
      <w:r w:rsidRPr="00B3663D" w:rsidR="005A771B">
        <w:rPr>
          <w:sz w:val="20"/>
        </w:rPr>
        <w:t xml:space="preserve"> </w:t>
      </w:r>
      <w:r w:rsidRPr="00B3663D">
        <w:rPr>
          <w:sz w:val="20"/>
        </w:rPr>
        <w:t>kavuşan</w:t>
      </w:r>
      <w:r w:rsidRPr="00B3663D" w:rsidR="005A771B">
        <w:rPr>
          <w:sz w:val="20"/>
        </w:rPr>
        <w:t xml:space="preserve"> </w:t>
      </w:r>
      <w:r w:rsidRPr="00B3663D">
        <w:rPr>
          <w:sz w:val="20"/>
        </w:rPr>
        <w:t>Hazreti</w:t>
      </w:r>
      <w:r w:rsidRPr="00B3663D" w:rsidR="005A771B">
        <w:rPr>
          <w:sz w:val="20"/>
        </w:rPr>
        <w:t xml:space="preserve"> </w:t>
      </w:r>
      <w:r w:rsidRPr="00B3663D">
        <w:rPr>
          <w:sz w:val="20"/>
        </w:rPr>
        <w:t>Mevlâna’dan,</w:t>
      </w:r>
      <w:r w:rsidRPr="00B3663D" w:rsidR="005A771B">
        <w:rPr>
          <w:sz w:val="20"/>
        </w:rPr>
        <w:t xml:space="preserve"> </w:t>
      </w:r>
      <w:r w:rsidRPr="00B3663D">
        <w:rPr>
          <w:sz w:val="20"/>
        </w:rPr>
        <w:t>onun</w:t>
      </w:r>
      <w:r w:rsidRPr="00B3663D" w:rsidR="005A771B">
        <w:rPr>
          <w:sz w:val="20"/>
        </w:rPr>
        <w:t xml:space="preserve"> </w:t>
      </w:r>
      <w:r w:rsidRPr="00B3663D">
        <w:rPr>
          <w:sz w:val="20"/>
        </w:rPr>
        <w:t>anısına</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Mevlâna</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güç</w:t>
      </w:r>
      <w:r w:rsidRPr="00B3663D" w:rsidR="005A771B">
        <w:rPr>
          <w:sz w:val="20"/>
        </w:rPr>
        <w:t xml:space="preserve"> </w:t>
      </w:r>
      <w:r w:rsidRPr="00B3663D">
        <w:rPr>
          <w:sz w:val="20"/>
        </w:rPr>
        <w:t>işi,</w:t>
      </w:r>
      <w:r w:rsidRPr="00B3663D" w:rsidR="005A771B">
        <w:rPr>
          <w:sz w:val="20"/>
        </w:rPr>
        <w:t xml:space="preserve"> </w:t>
      </w:r>
      <w:r w:rsidRPr="00B3663D">
        <w:rPr>
          <w:sz w:val="20"/>
        </w:rPr>
        <w:t>bir</w:t>
      </w:r>
      <w:r w:rsidRPr="00B3663D" w:rsidR="005A771B">
        <w:rPr>
          <w:sz w:val="20"/>
        </w:rPr>
        <w:t xml:space="preserve"> </w:t>
      </w:r>
      <w:r w:rsidRPr="00B3663D">
        <w:rPr>
          <w:sz w:val="20"/>
        </w:rPr>
        <w:t>şeyin</w:t>
      </w:r>
      <w:r w:rsidRPr="00B3663D" w:rsidR="005A771B">
        <w:rPr>
          <w:sz w:val="20"/>
        </w:rPr>
        <w:t xml:space="preserve"> </w:t>
      </w:r>
      <w:r w:rsidRPr="00B3663D">
        <w:rPr>
          <w:sz w:val="20"/>
        </w:rPr>
        <w:t>nasıl</w:t>
      </w:r>
      <w:r w:rsidRPr="00B3663D" w:rsidR="005A771B">
        <w:rPr>
          <w:sz w:val="20"/>
        </w:rPr>
        <w:t xml:space="preserve"> </w:t>
      </w:r>
      <w:r w:rsidRPr="00B3663D">
        <w:rPr>
          <w:sz w:val="20"/>
        </w:rPr>
        <w:t>yapılacağını</w:t>
      </w:r>
      <w:r w:rsidRPr="00B3663D" w:rsidR="005A771B">
        <w:rPr>
          <w:sz w:val="20"/>
        </w:rPr>
        <w:t xml:space="preserve"> </w:t>
      </w:r>
      <w:r w:rsidRPr="00B3663D">
        <w:rPr>
          <w:sz w:val="20"/>
        </w:rPr>
        <w:t>bilirken</w:t>
      </w:r>
      <w:r w:rsidRPr="00B3663D" w:rsidR="005A771B">
        <w:rPr>
          <w:sz w:val="20"/>
        </w:rPr>
        <w:t xml:space="preserve"> </w:t>
      </w:r>
      <w:r w:rsidRPr="00B3663D">
        <w:rPr>
          <w:sz w:val="20"/>
        </w:rPr>
        <w:t>başka</w:t>
      </w:r>
      <w:r w:rsidRPr="00B3663D" w:rsidR="005A771B">
        <w:rPr>
          <w:sz w:val="20"/>
        </w:rPr>
        <w:t xml:space="preserve"> </w:t>
      </w:r>
      <w:r w:rsidRPr="00B3663D">
        <w:rPr>
          <w:sz w:val="20"/>
        </w:rPr>
        <w:t>birinin</w:t>
      </w:r>
      <w:r w:rsidRPr="00B3663D" w:rsidR="005A771B">
        <w:rPr>
          <w:sz w:val="20"/>
        </w:rPr>
        <w:t xml:space="preserve"> </w:t>
      </w:r>
      <w:r w:rsidRPr="00B3663D">
        <w:rPr>
          <w:sz w:val="20"/>
        </w:rPr>
        <w:t>nasıl</w:t>
      </w:r>
      <w:r w:rsidRPr="00B3663D" w:rsidR="005A771B">
        <w:rPr>
          <w:sz w:val="20"/>
        </w:rPr>
        <w:t xml:space="preserve"> </w:t>
      </w:r>
      <w:r w:rsidRPr="00B3663D">
        <w:rPr>
          <w:sz w:val="20"/>
        </w:rPr>
        <w:t>yapamadığını</w:t>
      </w:r>
      <w:r w:rsidRPr="00B3663D" w:rsidR="005A771B">
        <w:rPr>
          <w:sz w:val="20"/>
        </w:rPr>
        <w:t xml:space="preserve"> </w:t>
      </w:r>
      <w:r w:rsidRPr="00B3663D">
        <w:rPr>
          <w:sz w:val="20"/>
        </w:rPr>
        <w:t>ses</w:t>
      </w:r>
      <w:r w:rsidRPr="00B3663D" w:rsidR="005A771B">
        <w:rPr>
          <w:sz w:val="20"/>
        </w:rPr>
        <w:t xml:space="preserve"> </w:t>
      </w:r>
      <w:r w:rsidRPr="00B3663D">
        <w:rPr>
          <w:sz w:val="20"/>
        </w:rPr>
        <w:t>çıkarmadan</w:t>
      </w:r>
      <w:r w:rsidRPr="00B3663D" w:rsidR="005A771B">
        <w:rPr>
          <w:sz w:val="20"/>
        </w:rPr>
        <w:t xml:space="preserve"> </w:t>
      </w:r>
      <w:r w:rsidRPr="00B3663D">
        <w:rPr>
          <w:sz w:val="20"/>
        </w:rPr>
        <w:t>seyretmektedir.”</w:t>
      </w:r>
      <w:r w:rsidRPr="00B3663D" w:rsidR="005A771B">
        <w:rPr>
          <w:sz w:val="20"/>
        </w:rPr>
        <w:t xml:space="preserve"> </w:t>
      </w:r>
      <w:r w:rsidRPr="00B3663D">
        <w:rPr>
          <w:sz w:val="20"/>
        </w:rPr>
        <w:t>Evet,</w:t>
      </w:r>
      <w:r w:rsidRPr="00B3663D" w:rsidR="005A771B">
        <w:rPr>
          <w:sz w:val="20"/>
        </w:rPr>
        <w:t xml:space="preserve"> </w:t>
      </w:r>
      <w:r w:rsidRPr="00B3663D">
        <w:rPr>
          <w:sz w:val="20"/>
        </w:rPr>
        <w:t>biz,</w:t>
      </w:r>
      <w:r w:rsidRPr="00B3663D" w:rsidR="005A771B">
        <w:rPr>
          <w:sz w:val="20"/>
        </w:rPr>
        <w:t xml:space="preserve"> </w:t>
      </w:r>
      <w:r w:rsidRPr="00B3663D">
        <w:rPr>
          <w:sz w:val="20"/>
        </w:rPr>
        <w:t>Mevlâna’nın</w:t>
      </w:r>
      <w:r w:rsidRPr="00B3663D" w:rsidR="005A771B">
        <w:rPr>
          <w:sz w:val="20"/>
        </w:rPr>
        <w:t xml:space="preserve"> </w:t>
      </w:r>
      <w:r w:rsidRPr="00B3663D">
        <w:rPr>
          <w:sz w:val="20"/>
        </w:rPr>
        <w:t>bu</w:t>
      </w:r>
      <w:r w:rsidRPr="00B3663D" w:rsidR="005A771B">
        <w:rPr>
          <w:sz w:val="20"/>
        </w:rPr>
        <w:t xml:space="preserve"> </w:t>
      </w:r>
      <w:r w:rsidRPr="00B3663D">
        <w:rPr>
          <w:sz w:val="20"/>
        </w:rPr>
        <w:t>güzel</w:t>
      </w:r>
      <w:r w:rsidRPr="00B3663D" w:rsidR="005A771B">
        <w:rPr>
          <w:sz w:val="20"/>
        </w:rPr>
        <w:t xml:space="preserve"> </w:t>
      </w:r>
      <w:r w:rsidRPr="00B3663D">
        <w:rPr>
          <w:sz w:val="20"/>
        </w:rPr>
        <w:t>sözü</w:t>
      </w:r>
      <w:r w:rsidRPr="00B3663D" w:rsidR="005A771B">
        <w:rPr>
          <w:sz w:val="20"/>
        </w:rPr>
        <w:t xml:space="preserve"> </w:t>
      </w:r>
      <w:r w:rsidRPr="00B3663D">
        <w:rPr>
          <w:sz w:val="20"/>
        </w:rPr>
        <w:t>doğrultusunda,</w:t>
      </w:r>
      <w:r w:rsidRPr="00B3663D" w:rsidR="005A771B">
        <w:rPr>
          <w:sz w:val="20"/>
        </w:rPr>
        <w:t xml:space="preserve"> </w:t>
      </w:r>
      <w:r w:rsidRPr="00B3663D">
        <w:rPr>
          <w:sz w:val="20"/>
        </w:rPr>
        <w:t>seyretmeyeceğiz</w:t>
      </w:r>
      <w:r w:rsidRPr="00B3663D" w:rsidR="005A771B">
        <w:rPr>
          <w:sz w:val="20"/>
        </w:rPr>
        <w:t xml:space="preserve"> </w:t>
      </w:r>
      <w:r w:rsidRPr="00B3663D">
        <w:rPr>
          <w:sz w:val="20"/>
        </w:rPr>
        <w:t>ve</w:t>
      </w:r>
      <w:r w:rsidRPr="00B3663D" w:rsidR="005A771B">
        <w:rPr>
          <w:sz w:val="20"/>
        </w:rPr>
        <w:t xml:space="preserve"> </w:t>
      </w:r>
      <w:r w:rsidRPr="00B3663D">
        <w:rPr>
          <w:sz w:val="20"/>
        </w:rPr>
        <w:t>söyleyeceğiz.</w:t>
      </w:r>
    </w:p>
    <w:p w:rsidRPr="00B3663D" w:rsidR="007058CB" w:rsidP="00B3663D" w:rsidRDefault="007058CB">
      <w:pPr>
        <w:pStyle w:val="GENELKURUL"/>
        <w:spacing w:line="240" w:lineRule="auto"/>
        <w:rPr>
          <w:sz w:val="20"/>
        </w:rPr>
      </w:pPr>
      <w:r w:rsidRPr="00B3663D">
        <w:rPr>
          <w:sz w:val="20"/>
        </w:rPr>
        <w:t>Yaklaşık</w:t>
      </w:r>
      <w:r w:rsidRPr="00B3663D" w:rsidR="005A771B">
        <w:rPr>
          <w:sz w:val="20"/>
        </w:rPr>
        <w:t xml:space="preserve"> </w:t>
      </w:r>
      <w:r w:rsidRPr="00B3663D">
        <w:rPr>
          <w:sz w:val="20"/>
        </w:rPr>
        <w:t>bir</w:t>
      </w:r>
      <w:r w:rsidRPr="00B3663D" w:rsidR="005A771B">
        <w:rPr>
          <w:sz w:val="20"/>
        </w:rPr>
        <w:t xml:space="preserve"> </w:t>
      </w:r>
      <w:r w:rsidRPr="00B3663D">
        <w:rPr>
          <w:sz w:val="20"/>
        </w:rPr>
        <w:t>haftadır</w:t>
      </w:r>
      <w:r w:rsidRPr="00B3663D" w:rsidR="005A771B">
        <w:rPr>
          <w:sz w:val="20"/>
        </w:rPr>
        <w:t xml:space="preserve"> </w:t>
      </w:r>
      <w:r w:rsidRPr="00B3663D">
        <w:rPr>
          <w:sz w:val="20"/>
        </w:rPr>
        <w:t>süren</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görüşmelerinde</w:t>
      </w:r>
      <w:r w:rsidRPr="00B3663D" w:rsidR="005A771B">
        <w:rPr>
          <w:sz w:val="20"/>
        </w:rPr>
        <w:t xml:space="preserve"> </w:t>
      </w:r>
      <w:r w:rsidRPr="00B3663D">
        <w:rPr>
          <w:sz w:val="20"/>
        </w:rPr>
        <w:t>onlarca</w:t>
      </w:r>
      <w:r w:rsidRPr="00B3663D" w:rsidR="005A771B">
        <w:rPr>
          <w:sz w:val="20"/>
        </w:rPr>
        <w:t xml:space="preserve"> </w:t>
      </w:r>
      <w:r w:rsidRPr="00B3663D">
        <w:rPr>
          <w:sz w:val="20"/>
        </w:rPr>
        <w:t>konuşmacı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için</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tanımda</w:t>
      </w:r>
      <w:r w:rsidRPr="00B3663D" w:rsidR="005A771B">
        <w:rPr>
          <w:sz w:val="20"/>
        </w:rPr>
        <w:t xml:space="preserve"> </w:t>
      </w:r>
      <w:r w:rsidRPr="00B3663D">
        <w:rPr>
          <w:sz w:val="20"/>
        </w:rPr>
        <w:t>bulundu.</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olmayanları</w:t>
      </w:r>
      <w:r w:rsidRPr="00B3663D" w:rsidR="005A771B">
        <w:rPr>
          <w:sz w:val="20"/>
        </w:rPr>
        <w:t xml:space="preserve"> </w:t>
      </w:r>
      <w:r w:rsidRPr="00B3663D">
        <w:rPr>
          <w:sz w:val="20"/>
        </w:rPr>
        <w:t>anlatmak</w:t>
      </w:r>
      <w:r w:rsidRPr="00B3663D" w:rsidR="005A771B">
        <w:rPr>
          <w:sz w:val="20"/>
        </w:rPr>
        <w:t xml:space="preserve"> </w:t>
      </w:r>
      <w:r w:rsidRPr="00B3663D">
        <w:rPr>
          <w:sz w:val="20"/>
        </w:rPr>
        <w:t>istiyorum.</w:t>
      </w:r>
    </w:p>
    <w:p w:rsidRPr="00B3663D" w:rsidR="007058CB" w:rsidP="00B3663D" w:rsidRDefault="007058CB">
      <w:pPr>
        <w:pStyle w:val="GENELKURUL"/>
        <w:spacing w:line="240" w:lineRule="auto"/>
        <w:rPr>
          <w:sz w:val="20"/>
        </w:rPr>
      </w:pP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işçi</w:t>
      </w:r>
      <w:r w:rsidRPr="00B3663D" w:rsidR="005A771B">
        <w:rPr>
          <w:sz w:val="20"/>
        </w:rPr>
        <w:t xml:space="preserve"> </w:t>
      </w:r>
      <w:r w:rsidRPr="00B3663D">
        <w:rPr>
          <w:sz w:val="20"/>
        </w:rPr>
        <w:t>yok,</w:t>
      </w:r>
      <w:r w:rsidRPr="00B3663D" w:rsidR="005A771B">
        <w:rPr>
          <w:sz w:val="20"/>
        </w:rPr>
        <w:t xml:space="preserve"> </w:t>
      </w:r>
      <w:r w:rsidRPr="00B3663D">
        <w:rPr>
          <w:sz w:val="20"/>
        </w:rPr>
        <w:t>çiftçi</w:t>
      </w:r>
      <w:r w:rsidRPr="00B3663D" w:rsidR="005A771B">
        <w:rPr>
          <w:sz w:val="20"/>
        </w:rPr>
        <w:t xml:space="preserve"> </w:t>
      </w:r>
      <w:r w:rsidRPr="00B3663D">
        <w:rPr>
          <w:sz w:val="20"/>
        </w:rPr>
        <w:t>yok,</w:t>
      </w:r>
      <w:r w:rsidRPr="00B3663D" w:rsidR="005A771B">
        <w:rPr>
          <w:sz w:val="20"/>
        </w:rPr>
        <w:t xml:space="preserve"> </w:t>
      </w:r>
      <w:r w:rsidRPr="00B3663D">
        <w:rPr>
          <w:sz w:val="20"/>
        </w:rPr>
        <w:t>esnaf</w:t>
      </w:r>
      <w:r w:rsidRPr="00B3663D" w:rsidR="005A771B">
        <w:rPr>
          <w:sz w:val="20"/>
        </w:rPr>
        <w:t xml:space="preserve"> </w:t>
      </w:r>
      <w:r w:rsidRPr="00B3663D">
        <w:rPr>
          <w:sz w:val="20"/>
        </w:rPr>
        <w:t>yok,</w:t>
      </w:r>
      <w:r w:rsidRPr="00B3663D" w:rsidR="005A771B">
        <w:rPr>
          <w:sz w:val="20"/>
        </w:rPr>
        <w:t xml:space="preserve"> </w:t>
      </w:r>
      <w:r w:rsidRPr="00B3663D">
        <w:rPr>
          <w:sz w:val="20"/>
        </w:rPr>
        <w:t>memur</w:t>
      </w:r>
      <w:r w:rsidRPr="00B3663D" w:rsidR="005A771B">
        <w:rPr>
          <w:sz w:val="20"/>
        </w:rPr>
        <w:t xml:space="preserve"> </w:t>
      </w:r>
      <w:r w:rsidRPr="00B3663D">
        <w:rPr>
          <w:sz w:val="20"/>
        </w:rPr>
        <w:t>yok,</w:t>
      </w:r>
      <w:r w:rsidRPr="00B3663D" w:rsidR="005A771B">
        <w:rPr>
          <w:sz w:val="20"/>
        </w:rPr>
        <w:t xml:space="preserve"> </w:t>
      </w:r>
      <w:r w:rsidRPr="00B3663D">
        <w:rPr>
          <w:sz w:val="20"/>
        </w:rPr>
        <w:t>emekli</w:t>
      </w:r>
      <w:r w:rsidRPr="00B3663D" w:rsidR="005A771B">
        <w:rPr>
          <w:sz w:val="20"/>
        </w:rPr>
        <w:t xml:space="preserve"> </w:t>
      </w:r>
      <w:r w:rsidRPr="00B3663D">
        <w:rPr>
          <w:sz w:val="20"/>
        </w:rPr>
        <w:t>de</w:t>
      </w:r>
      <w:r w:rsidRPr="00B3663D" w:rsidR="005A771B">
        <w:rPr>
          <w:sz w:val="20"/>
        </w:rPr>
        <w:t xml:space="preserve"> </w:t>
      </w:r>
      <w:r w:rsidRPr="00B3663D">
        <w:rPr>
          <w:sz w:val="20"/>
        </w:rPr>
        <w:t>yok.</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faiz</w:t>
      </w:r>
      <w:r w:rsidRPr="00B3663D" w:rsidR="005A771B">
        <w:rPr>
          <w:sz w:val="20"/>
        </w:rPr>
        <w:t xml:space="preserve"> </w:t>
      </w:r>
      <w:r w:rsidRPr="00B3663D">
        <w:rPr>
          <w:sz w:val="20"/>
        </w:rPr>
        <w:t>var,</w:t>
      </w:r>
      <w:r w:rsidRPr="00B3663D" w:rsidR="005A771B">
        <w:rPr>
          <w:sz w:val="20"/>
        </w:rPr>
        <w:t xml:space="preserve"> </w:t>
      </w:r>
      <w:r w:rsidRPr="00B3663D">
        <w:rPr>
          <w:sz w:val="20"/>
        </w:rPr>
        <w:t>vergi</w:t>
      </w:r>
      <w:r w:rsidRPr="00B3663D" w:rsidR="005A771B">
        <w:rPr>
          <w:sz w:val="20"/>
        </w:rPr>
        <w:t xml:space="preserve"> </w:t>
      </w:r>
      <w:r w:rsidRPr="00B3663D">
        <w:rPr>
          <w:sz w:val="20"/>
        </w:rPr>
        <w:t>var,</w:t>
      </w:r>
      <w:r w:rsidRPr="00B3663D" w:rsidR="005A771B">
        <w:rPr>
          <w:sz w:val="20"/>
        </w:rPr>
        <w:t xml:space="preserve"> </w:t>
      </w:r>
      <w:r w:rsidRPr="00B3663D">
        <w:rPr>
          <w:sz w:val="20"/>
        </w:rPr>
        <w:t>ceza</w:t>
      </w:r>
      <w:r w:rsidRPr="00B3663D" w:rsidR="005A771B">
        <w:rPr>
          <w:sz w:val="20"/>
        </w:rPr>
        <w:t xml:space="preserve"> </w:t>
      </w:r>
      <w:r w:rsidRPr="00B3663D">
        <w:rPr>
          <w:sz w:val="20"/>
        </w:rPr>
        <w:t>var,</w:t>
      </w:r>
      <w:r w:rsidRPr="00B3663D" w:rsidR="005A771B">
        <w:rPr>
          <w:sz w:val="20"/>
        </w:rPr>
        <w:t xml:space="preserve"> </w:t>
      </w:r>
      <w:r w:rsidRPr="00B3663D">
        <w:rPr>
          <w:sz w:val="20"/>
        </w:rPr>
        <w:t>israf</w:t>
      </w:r>
      <w:r w:rsidRPr="00B3663D" w:rsidR="005A771B">
        <w:rPr>
          <w:sz w:val="20"/>
        </w:rPr>
        <w:t xml:space="preserve"> </w:t>
      </w:r>
      <w:r w:rsidRPr="00B3663D">
        <w:rPr>
          <w:sz w:val="20"/>
        </w:rPr>
        <w:t>var;</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önemlisi,</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vergi</w:t>
      </w:r>
      <w:r w:rsidRPr="00B3663D" w:rsidR="005A771B">
        <w:rPr>
          <w:sz w:val="20"/>
        </w:rPr>
        <w:t xml:space="preserve"> </w:t>
      </w:r>
      <w:r w:rsidRPr="00B3663D">
        <w:rPr>
          <w:sz w:val="20"/>
        </w:rPr>
        <w:t>adaletsizliği</w:t>
      </w:r>
      <w:r w:rsidRPr="00B3663D" w:rsidR="005A771B">
        <w:rPr>
          <w:sz w:val="20"/>
        </w:rPr>
        <w:t xml:space="preserve"> </w:t>
      </w:r>
      <w:r w:rsidRPr="00B3663D">
        <w:rPr>
          <w:sz w:val="20"/>
        </w:rPr>
        <w:t>var,</w:t>
      </w:r>
      <w:r w:rsidRPr="00B3663D" w:rsidR="005A771B">
        <w:rPr>
          <w:sz w:val="20"/>
        </w:rPr>
        <w:t xml:space="preserve"> </w:t>
      </w:r>
      <w:r w:rsidRPr="00B3663D">
        <w:rPr>
          <w:sz w:val="20"/>
        </w:rPr>
        <w:t>yatırım</w:t>
      </w:r>
      <w:r w:rsidRPr="00B3663D" w:rsidR="005A771B">
        <w:rPr>
          <w:sz w:val="20"/>
        </w:rPr>
        <w:t xml:space="preserve"> </w:t>
      </w:r>
      <w:r w:rsidRPr="00B3663D">
        <w:rPr>
          <w:sz w:val="20"/>
        </w:rPr>
        <w:t>ise</w:t>
      </w:r>
      <w:r w:rsidRPr="00B3663D" w:rsidR="005A771B">
        <w:rPr>
          <w:sz w:val="20"/>
        </w:rPr>
        <w:t xml:space="preserve"> </w:t>
      </w:r>
      <w:r w:rsidRPr="00B3663D">
        <w:rPr>
          <w:sz w:val="20"/>
        </w:rPr>
        <w:t>Hak</w:t>
      </w:r>
      <w:r w:rsidRPr="00B3663D" w:rsidR="005A771B">
        <w:rPr>
          <w:sz w:val="20"/>
        </w:rPr>
        <w:t xml:space="preserve"> </w:t>
      </w:r>
      <w:r w:rsidRPr="00B3663D">
        <w:rPr>
          <w:sz w:val="20"/>
        </w:rPr>
        <w:t>getire.</w:t>
      </w:r>
      <w:r w:rsidRPr="00B3663D" w:rsidR="005A771B">
        <w:rPr>
          <w:sz w:val="20"/>
        </w:rPr>
        <w:t xml:space="preserve"> </w:t>
      </w:r>
    </w:p>
    <w:p w:rsidRPr="00B3663D" w:rsidR="007058CB" w:rsidP="00B3663D" w:rsidRDefault="007058CB">
      <w:pPr>
        <w:pStyle w:val="GENELKURUL"/>
        <w:spacing w:line="240" w:lineRule="auto"/>
        <w:rPr>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ülkeyi</w:t>
      </w:r>
      <w:r w:rsidRPr="00B3663D" w:rsidR="005A771B">
        <w:rPr>
          <w:sz w:val="20"/>
        </w:rPr>
        <w:t xml:space="preserve"> </w:t>
      </w:r>
      <w:r w:rsidRPr="00B3663D">
        <w:rPr>
          <w:sz w:val="20"/>
        </w:rPr>
        <w:t>yönetiyorsunuz,</w:t>
      </w:r>
      <w:r w:rsidRPr="00B3663D" w:rsidR="005A771B">
        <w:rPr>
          <w:sz w:val="20"/>
        </w:rPr>
        <w:t xml:space="preserve"> </w:t>
      </w:r>
      <w:r w:rsidRPr="00B3663D">
        <w:rPr>
          <w:sz w:val="20"/>
        </w:rPr>
        <w:t>hâlâ</w:t>
      </w:r>
      <w:r w:rsidRPr="00B3663D" w:rsidR="005A771B">
        <w:rPr>
          <w:sz w:val="20"/>
        </w:rPr>
        <w:t xml:space="preserve"> </w:t>
      </w:r>
      <w:r w:rsidRPr="00B3663D">
        <w:rPr>
          <w:sz w:val="20"/>
        </w:rPr>
        <w:t>bütçenin</w:t>
      </w:r>
      <w:r w:rsidRPr="00B3663D" w:rsidR="005A771B">
        <w:rPr>
          <w:sz w:val="20"/>
        </w:rPr>
        <w:t xml:space="preserve"> </w:t>
      </w:r>
      <w:r w:rsidRPr="00B3663D">
        <w:rPr>
          <w:sz w:val="20"/>
        </w:rPr>
        <w:t>yüzde</w:t>
      </w:r>
      <w:r w:rsidRPr="00B3663D" w:rsidR="005A771B">
        <w:rPr>
          <w:sz w:val="20"/>
        </w:rPr>
        <w:t xml:space="preserve"> </w:t>
      </w:r>
      <w:r w:rsidRPr="00B3663D">
        <w:rPr>
          <w:sz w:val="20"/>
        </w:rPr>
        <w:t>67,2’si</w:t>
      </w:r>
      <w:r w:rsidRPr="00B3663D" w:rsidR="005A771B">
        <w:rPr>
          <w:sz w:val="20"/>
        </w:rPr>
        <w:t xml:space="preserve"> </w:t>
      </w:r>
      <w:r w:rsidRPr="00B3663D">
        <w:rPr>
          <w:sz w:val="20"/>
        </w:rPr>
        <w:t>dolaylı</w:t>
      </w:r>
      <w:r w:rsidRPr="00B3663D" w:rsidR="005A771B">
        <w:rPr>
          <w:sz w:val="20"/>
        </w:rPr>
        <w:t xml:space="preserve"> </w:t>
      </w:r>
      <w:r w:rsidRPr="00B3663D">
        <w:rPr>
          <w:sz w:val="20"/>
        </w:rPr>
        <w:t>vergilerden</w:t>
      </w:r>
      <w:r w:rsidRPr="00B3663D" w:rsidR="005A771B">
        <w:rPr>
          <w:sz w:val="20"/>
        </w:rPr>
        <w:t xml:space="preserve"> </w:t>
      </w:r>
      <w:r w:rsidRPr="00B3663D">
        <w:rPr>
          <w:sz w:val="20"/>
        </w:rPr>
        <w:t>oluşuyor.</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dolaylı-dolaysız</w:t>
      </w:r>
      <w:r w:rsidRPr="00B3663D" w:rsidR="005A771B">
        <w:rPr>
          <w:sz w:val="20"/>
        </w:rPr>
        <w:t xml:space="preserve"> </w:t>
      </w:r>
      <w:r w:rsidRPr="00B3663D">
        <w:rPr>
          <w:sz w:val="20"/>
        </w:rPr>
        <w:t>vergiler</w:t>
      </w:r>
      <w:r w:rsidRPr="00B3663D" w:rsidR="005A771B">
        <w:rPr>
          <w:sz w:val="20"/>
        </w:rPr>
        <w:t xml:space="preserve"> </w:t>
      </w:r>
      <w:r w:rsidRPr="00B3663D">
        <w:rPr>
          <w:sz w:val="20"/>
        </w:rPr>
        <w:t>arasındaki</w:t>
      </w:r>
      <w:r w:rsidRPr="00B3663D" w:rsidR="005A771B">
        <w:rPr>
          <w:sz w:val="20"/>
        </w:rPr>
        <w:t xml:space="preserve"> </w:t>
      </w:r>
      <w:r w:rsidRPr="00B3663D">
        <w:rPr>
          <w:sz w:val="20"/>
        </w:rPr>
        <w:t>dengeyi</w:t>
      </w:r>
      <w:r w:rsidRPr="00B3663D" w:rsidR="005A771B">
        <w:rPr>
          <w:sz w:val="20"/>
        </w:rPr>
        <w:t xml:space="preserve"> </w:t>
      </w:r>
      <w:r w:rsidRPr="00B3663D">
        <w:rPr>
          <w:sz w:val="20"/>
        </w:rPr>
        <w:t>bir</w:t>
      </w:r>
      <w:r w:rsidRPr="00B3663D" w:rsidR="005A771B">
        <w:rPr>
          <w:sz w:val="20"/>
        </w:rPr>
        <w:t xml:space="preserve"> </w:t>
      </w:r>
      <w:r w:rsidRPr="00B3663D">
        <w:rPr>
          <w:sz w:val="20"/>
        </w:rPr>
        <w:t>türlü</w:t>
      </w:r>
      <w:r w:rsidRPr="00B3663D" w:rsidR="005A771B">
        <w:rPr>
          <w:sz w:val="20"/>
        </w:rPr>
        <w:t xml:space="preserve"> </w:t>
      </w:r>
      <w:r w:rsidRPr="00B3663D">
        <w:rPr>
          <w:sz w:val="20"/>
        </w:rPr>
        <w:t>kuramadınız.</w:t>
      </w:r>
      <w:r w:rsidRPr="00B3663D" w:rsidR="005A771B">
        <w:rPr>
          <w:sz w:val="20"/>
        </w:rPr>
        <w:t xml:space="preserve"> </w:t>
      </w:r>
      <w:r w:rsidRPr="00B3663D">
        <w:rPr>
          <w:sz w:val="20"/>
        </w:rPr>
        <w:t>Faiz</w:t>
      </w:r>
      <w:r w:rsidRPr="00B3663D" w:rsidR="005A771B">
        <w:rPr>
          <w:sz w:val="20"/>
        </w:rPr>
        <w:t xml:space="preserve"> </w:t>
      </w:r>
      <w:r w:rsidRPr="00B3663D">
        <w:rPr>
          <w:sz w:val="20"/>
        </w:rPr>
        <w:t>ödemeleri</w:t>
      </w:r>
      <w:r w:rsidRPr="00B3663D" w:rsidR="005A771B">
        <w:rPr>
          <w:sz w:val="20"/>
        </w:rPr>
        <w:t xml:space="preserve"> </w:t>
      </w:r>
      <w:r w:rsidRPr="00B3663D">
        <w:rPr>
          <w:sz w:val="20"/>
        </w:rPr>
        <w:t>bütçede</w:t>
      </w:r>
      <w:r w:rsidRPr="00B3663D" w:rsidR="005A771B">
        <w:rPr>
          <w:sz w:val="20"/>
        </w:rPr>
        <w:t xml:space="preserve"> </w:t>
      </w:r>
      <w:r w:rsidRPr="00B3663D">
        <w:rPr>
          <w:sz w:val="20"/>
        </w:rPr>
        <w:t>3’üncü</w:t>
      </w:r>
      <w:r w:rsidRPr="00B3663D" w:rsidR="005A771B">
        <w:rPr>
          <w:sz w:val="20"/>
        </w:rPr>
        <w:t xml:space="preserve"> </w:t>
      </w:r>
      <w:r w:rsidRPr="00B3663D">
        <w:rPr>
          <w:sz w:val="20"/>
        </w:rPr>
        <w:t>büyük</w:t>
      </w:r>
      <w:r w:rsidRPr="00B3663D" w:rsidR="005A771B">
        <w:rPr>
          <w:sz w:val="20"/>
        </w:rPr>
        <w:t xml:space="preserve"> </w:t>
      </w:r>
      <w:r w:rsidRPr="00B3663D">
        <w:rPr>
          <w:sz w:val="20"/>
        </w:rPr>
        <w:t>giderdir.</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yıla</w:t>
      </w:r>
      <w:r w:rsidRPr="00B3663D" w:rsidR="005A771B">
        <w:rPr>
          <w:sz w:val="20"/>
        </w:rPr>
        <w:t xml:space="preserve"> </w:t>
      </w:r>
      <w:r w:rsidRPr="00B3663D">
        <w:rPr>
          <w:sz w:val="20"/>
        </w:rPr>
        <w:t>göre</w:t>
      </w:r>
      <w:r w:rsidRPr="00B3663D" w:rsidR="005A771B">
        <w:rPr>
          <w:sz w:val="20"/>
        </w:rPr>
        <w:t xml:space="preserve"> </w:t>
      </w:r>
      <w:r w:rsidRPr="00B3663D">
        <w:rPr>
          <w:sz w:val="20"/>
        </w:rPr>
        <w:t>yüzde</w:t>
      </w:r>
      <w:r w:rsidRPr="00B3663D" w:rsidR="005A771B">
        <w:rPr>
          <w:sz w:val="20"/>
        </w:rPr>
        <w:t xml:space="preserve"> </w:t>
      </w:r>
      <w:r w:rsidRPr="00B3663D">
        <w:rPr>
          <w:sz w:val="20"/>
        </w:rPr>
        <w:t>37</w:t>
      </w:r>
      <w:r w:rsidRPr="00B3663D" w:rsidR="005A771B">
        <w:rPr>
          <w:sz w:val="20"/>
        </w:rPr>
        <w:t xml:space="preserve"> </w:t>
      </w:r>
      <w:r w:rsidRPr="00B3663D">
        <w:rPr>
          <w:sz w:val="20"/>
        </w:rPr>
        <w:t>artışla</w:t>
      </w:r>
      <w:r w:rsidRPr="00B3663D" w:rsidR="005A771B">
        <w:rPr>
          <w:sz w:val="20"/>
        </w:rPr>
        <w:t xml:space="preserve"> </w:t>
      </w:r>
      <w:r w:rsidRPr="00B3663D">
        <w:rPr>
          <w:sz w:val="20"/>
        </w:rPr>
        <w:t>faiz</w:t>
      </w:r>
      <w:r w:rsidRPr="00B3663D" w:rsidR="005A771B">
        <w:rPr>
          <w:sz w:val="20"/>
        </w:rPr>
        <w:t xml:space="preserve"> </w:t>
      </w:r>
      <w:r w:rsidRPr="00B3663D">
        <w:rPr>
          <w:sz w:val="20"/>
        </w:rPr>
        <w:t>giderleri</w:t>
      </w:r>
      <w:r w:rsidRPr="00B3663D" w:rsidR="005A771B">
        <w:rPr>
          <w:sz w:val="20"/>
        </w:rPr>
        <w:t xml:space="preserve"> </w:t>
      </w:r>
      <w:r w:rsidRPr="00B3663D">
        <w:rPr>
          <w:sz w:val="20"/>
        </w:rPr>
        <w:t>117</w:t>
      </w:r>
      <w:r w:rsidRPr="00B3663D" w:rsidR="005A771B">
        <w:rPr>
          <w:sz w:val="20"/>
        </w:rPr>
        <w:t xml:space="preserve"> </w:t>
      </w:r>
      <w:r w:rsidRPr="00B3663D">
        <w:rPr>
          <w:sz w:val="20"/>
        </w:rPr>
        <w:t>milyar</w:t>
      </w:r>
      <w:r w:rsidRPr="00B3663D" w:rsidR="005A771B">
        <w:rPr>
          <w:sz w:val="20"/>
        </w:rPr>
        <w:t xml:space="preserve"> </w:t>
      </w:r>
      <w:r w:rsidRPr="00B3663D">
        <w:rPr>
          <w:sz w:val="20"/>
        </w:rPr>
        <w:t>liraya</w:t>
      </w:r>
      <w:r w:rsidRPr="00B3663D" w:rsidR="005A771B">
        <w:rPr>
          <w:sz w:val="20"/>
        </w:rPr>
        <w:t xml:space="preserve"> </w:t>
      </w:r>
      <w:r w:rsidRPr="00B3663D">
        <w:rPr>
          <w:sz w:val="20"/>
        </w:rPr>
        <w:t>çıktı.</w:t>
      </w:r>
      <w:r w:rsidRPr="00B3663D" w:rsidR="005A771B">
        <w:rPr>
          <w:sz w:val="20"/>
        </w:rPr>
        <w:t xml:space="preserve"> </w:t>
      </w:r>
    </w:p>
    <w:p w:rsidRPr="00B3663D" w:rsidR="00C37145" w:rsidP="00B3663D" w:rsidRDefault="007058CB">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vatandaşlar</w:t>
      </w:r>
      <w:r w:rsidRPr="00B3663D" w:rsidR="005A771B">
        <w:rPr>
          <w:sz w:val="20"/>
        </w:rPr>
        <w:t xml:space="preserve"> </w:t>
      </w:r>
      <w:r w:rsidRPr="00B3663D">
        <w:rPr>
          <w:sz w:val="20"/>
        </w:rPr>
        <w:t>için</w:t>
      </w:r>
      <w:r w:rsidRPr="00B3663D" w:rsidR="005A771B">
        <w:rPr>
          <w:sz w:val="20"/>
        </w:rPr>
        <w:t xml:space="preserve"> </w:t>
      </w:r>
      <w:r w:rsidRPr="00B3663D">
        <w:rPr>
          <w:sz w:val="20"/>
        </w:rPr>
        <w:t>oldukça</w:t>
      </w:r>
      <w:r w:rsidRPr="00B3663D" w:rsidR="005A771B">
        <w:rPr>
          <w:sz w:val="20"/>
        </w:rPr>
        <w:t xml:space="preserve"> </w:t>
      </w:r>
      <w:r w:rsidRPr="00B3663D">
        <w:rPr>
          <w:sz w:val="20"/>
        </w:rPr>
        <w:t>zor</w:t>
      </w:r>
      <w:r w:rsidRPr="00B3663D" w:rsidR="005A771B">
        <w:rPr>
          <w:sz w:val="20"/>
        </w:rPr>
        <w:t xml:space="preserve"> </w:t>
      </w:r>
      <w:r w:rsidRPr="00B3663D">
        <w:rPr>
          <w:sz w:val="20"/>
        </w:rPr>
        <w:t>geçecek.</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seçimleri</w:t>
      </w:r>
      <w:r w:rsidRPr="00B3663D" w:rsidR="005A771B">
        <w:rPr>
          <w:sz w:val="20"/>
        </w:rPr>
        <w:t xml:space="preserve"> </w:t>
      </w:r>
      <w:r w:rsidRPr="00B3663D">
        <w:rPr>
          <w:sz w:val="20"/>
        </w:rPr>
        <w:t>sonrası</w:t>
      </w:r>
      <w:r w:rsidRPr="00B3663D" w:rsidR="005A771B">
        <w:rPr>
          <w:sz w:val="20"/>
        </w:rPr>
        <w:t xml:space="preserve"> </w:t>
      </w:r>
      <w:r w:rsidRPr="00B3663D">
        <w:rPr>
          <w:sz w:val="20"/>
        </w:rPr>
        <w:t>Türkiye’yi</w:t>
      </w:r>
      <w:r w:rsidRPr="00B3663D" w:rsidR="005A771B">
        <w:rPr>
          <w:sz w:val="20"/>
        </w:rPr>
        <w:t xml:space="preserve"> </w:t>
      </w:r>
      <w:r w:rsidRPr="00B3663D">
        <w:rPr>
          <w:sz w:val="20"/>
        </w:rPr>
        <w:t>getirdiğiniz</w:t>
      </w:r>
      <w:r w:rsidRPr="00B3663D" w:rsidR="005A771B">
        <w:rPr>
          <w:sz w:val="20"/>
        </w:rPr>
        <w:t xml:space="preserve"> </w:t>
      </w:r>
      <w:r w:rsidRPr="00B3663D">
        <w:rPr>
          <w:sz w:val="20"/>
        </w:rPr>
        <w:t>nokta</w:t>
      </w:r>
      <w:r w:rsidRPr="00B3663D" w:rsidR="005A771B">
        <w:rPr>
          <w:sz w:val="20"/>
        </w:rPr>
        <w:t xml:space="preserve"> </w:t>
      </w:r>
      <w:r w:rsidRPr="00B3663D">
        <w:rPr>
          <w:sz w:val="20"/>
        </w:rPr>
        <w:t>ortada.</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yönetim</w:t>
      </w:r>
      <w:r w:rsidRPr="00B3663D" w:rsidR="005A771B">
        <w:rPr>
          <w:sz w:val="20"/>
        </w:rPr>
        <w:t xml:space="preserve"> </w:t>
      </w:r>
      <w:r w:rsidRPr="00B3663D">
        <w:rPr>
          <w:sz w:val="20"/>
        </w:rPr>
        <w:t>sistemi”</w:t>
      </w:r>
      <w:r w:rsidRPr="00B3663D" w:rsidR="005A771B">
        <w:rPr>
          <w:sz w:val="20"/>
        </w:rPr>
        <w:t xml:space="preserve"> </w:t>
      </w:r>
      <w:r w:rsidRPr="00B3663D">
        <w:rPr>
          <w:sz w:val="20"/>
        </w:rPr>
        <w:t>dediğiniz,</w:t>
      </w:r>
      <w:r w:rsidRPr="00B3663D" w:rsidR="005A771B">
        <w:rPr>
          <w:sz w:val="20"/>
        </w:rPr>
        <w:t xml:space="preserve"> </w:t>
      </w:r>
      <w:r w:rsidRPr="00B3663D">
        <w:rPr>
          <w:sz w:val="20"/>
        </w:rPr>
        <w:t>tek</w:t>
      </w:r>
      <w:r w:rsidRPr="00B3663D" w:rsidR="005A771B">
        <w:rPr>
          <w:sz w:val="20"/>
        </w:rPr>
        <w:t xml:space="preserve"> </w:t>
      </w:r>
      <w:r w:rsidRPr="00B3663D">
        <w:rPr>
          <w:sz w:val="20"/>
        </w:rPr>
        <w:t>kişinin</w:t>
      </w:r>
      <w:r w:rsidRPr="00B3663D" w:rsidR="005A771B">
        <w:rPr>
          <w:sz w:val="20"/>
        </w:rPr>
        <w:t xml:space="preserve"> </w:t>
      </w:r>
      <w:r w:rsidRPr="00B3663D">
        <w:rPr>
          <w:sz w:val="20"/>
        </w:rPr>
        <w:t>yönettiği</w:t>
      </w:r>
      <w:r w:rsidRPr="00B3663D" w:rsidR="005A771B">
        <w:rPr>
          <w:sz w:val="20"/>
        </w:rPr>
        <w:t xml:space="preserve"> </w:t>
      </w:r>
      <w:r w:rsidRPr="00B3663D">
        <w:rPr>
          <w:sz w:val="20"/>
        </w:rPr>
        <w:t>Türkiye’de</w:t>
      </w:r>
      <w:r w:rsidRPr="00B3663D" w:rsidR="005A771B">
        <w:rPr>
          <w:sz w:val="20"/>
        </w:rPr>
        <w:t xml:space="preserve"> </w:t>
      </w:r>
      <w:r w:rsidRPr="00B3663D">
        <w:rPr>
          <w:sz w:val="20"/>
        </w:rPr>
        <w:t>81</w:t>
      </w:r>
      <w:r w:rsidRPr="00B3663D" w:rsidR="005A771B">
        <w:rPr>
          <w:sz w:val="20"/>
        </w:rPr>
        <w:t xml:space="preserve"> </w:t>
      </w:r>
      <w:r w:rsidRPr="00B3663D">
        <w:rPr>
          <w:sz w:val="20"/>
        </w:rPr>
        <w:t>milyon</w:t>
      </w:r>
      <w:r w:rsidRPr="00B3663D" w:rsidR="005A771B">
        <w:rPr>
          <w:sz w:val="20"/>
        </w:rPr>
        <w:t xml:space="preserve"> </w:t>
      </w:r>
      <w:r w:rsidRPr="00B3663D">
        <w:rPr>
          <w:sz w:val="20"/>
        </w:rPr>
        <w:t>vatandaşımız</w:t>
      </w:r>
      <w:r w:rsidRPr="00B3663D" w:rsidR="005A771B">
        <w:rPr>
          <w:sz w:val="20"/>
        </w:rPr>
        <w:t xml:space="preserve"> </w:t>
      </w:r>
      <w:r w:rsidRPr="00B3663D">
        <w:rPr>
          <w:sz w:val="20"/>
        </w:rPr>
        <w:t>2019</w:t>
      </w:r>
      <w:r w:rsidRPr="00B3663D" w:rsidR="005A771B">
        <w:rPr>
          <w:sz w:val="20"/>
        </w:rPr>
        <w:t xml:space="preserve"> </w:t>
      </w:r>
      <w:r w:rsidRPr="00B3663D">
        <w:rPr>
          <w:sz w:val="20"/>
        </w:rPr>
        <w:t>yılına</w:t>
      </w:r>
      <w:r w:rsidRPr="00B3663D" w:rsidR="005A771B">
        <w:rPr>
          <w:sz w:val="20"/>
        </w:rPr>
        <w:t xml:space="preserve"> </w:t>
      </w:r>
      <w:r w:rsidRPr="00B3663D" w:rsidR="00C37145">
        <w:rPr>
          <w:sz w:val="20"/>
        </w:rPr>
        <w:t>ümitsiz</w:t>
      </w:r>
      <w:r w:rsidRPr="00B3663D" w:rsidR="005A771B">
        <w:rPr>
          <w:sz w:val="20"/>
        </w:rPr>
        <w:t xml:space="preserve"> </w:t>
      </w:r>
      <w:r w:rsidRPr="00B3663D" w:rsidR="00C37145">
        <w:rPr>
          <w:sz w:val="20"/>
        </w:rPr>
        <w:t>girmektedir.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öyle</w:t>
      </w:r>
      <w:r w:rsidRPr="00B3663D" w:rsidR="005A771B">
        <w:rPr>
          <w:sz w:val="20"/>
        </w:rPr>
        <w:t xml:space="preserve"> </w:t>
      </w:r>
      <w:r w:rsidRPr="00B3663D">
        <w:rPr>
          <w:sz w:val="20"/>
        </w:rPr>
        <w:t>zannet.</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Milletin</w:t>
      </w:r>
      <w:r w:rsidRPr="00B3663D" w:rsidR="005A771B">
        <w:rPr>
          <w:sz w:val="20"/>
        </w:rPr>
        <w:t xml:space="preserve"> </w:t>
      </w:r>
      <w:r w:rsidRPr="00B3663D">
        <w:rPr>
          <w:sz w:val="20"/>
        </w:rPr>
        <w:t>tek</w:t>
      </w:r>
      <w:r w:rsidRPr="00B3663D" w:rsidR="005A771B">
        <w:rPr>
          <w:sz w:val="20"/>
        </w:rPr>
        <w:t xml:space="preserve"> </w:t>
      </w:r>
      <w:r w:rsidRPr="00B3663D">
        <w:rPr>
          <w:sz w:val="20"/>
        </w:rPr>
        <w:t>umudu</w:t>
      </w:r>
      <w:r w:rsidRPr="00B3663D" w:rsidR="005A771B">
        <w:rPr>
          <w:sz w:val="20"/>
        </w:rPr>
        <w:t xml:space="preserve"> </w:t>
      </w:r>
      <w:r w:rsidRPr="00B3663D">
        <w:rPr>
          <w:sz w:val="20"/>
        </w:rPr>
        <w:t>Millî</w:t>
      </w:r>
      <w:r w:rsidRPr="00B3663D" w:rsidR="005A771B">
        <w:rPr>
          <w:sz w:val="20"/>
        </w:rPr>
        <w:t xml:space="preserve"> </w:t>
      </w:r>
      <w:r w:rsidRPr="00B3663D">
        <w:rPr>
          <w:sz w:val="20"/>
        </w:rPr>
        <w:t>Piyangodur.</w:t>
      </w:r>
      <w:r w:rsidRPr="00B3663D" w:rsidR="005A771B">
        <w:rPr>
          <w:sz w:val="20"/>
        </w:rPr>
        <w:t xml:space="preserve"> </w:t>
      </w:r>
      <w:r w:rsidRPr="00B3663D">
        <w:rPr>
          <w:sz w:val="20"/>
        </w:rPr>
        <w:t>Millî</w:t>
      </w:r>
      <w:r w:rsidRPr="00B3663D" w:rsidR="005A771B">
        <w:rPr>
          <w:sz w:val="20"/>
        </w:rPr>
        <w:t xml:space="preserve"> </w:t>
      </w:r>
      <w:r w:rsidRPr="00B3663D">
        <w:rPr>
          <w:sz w:val="20"/>
        </w:rPr>
        <w:t>Piyango</w:t>
      </w:r>
      <w:r w:rsidRPr="00B3663D" w:rsidR="005A771B">
        <w:rPr>
          <w:sz w:val="20"/>
        </w:rPr>
        <w:t xml:space="preserve"> </w:t>
      </w:r>
      <w:r w:rsidRPr="00B3663D">
        <w:rPr>
          <w:sz w:val="20"/>
        </w:rPr>
        <w:t>yılbaşı</w:t>
      </w:r>
      <w:r w:rsidRPr="00B3663D" w:rsidR="005A771B">
        <w:rPr>
          <w:sz w:val="20"/>
        </w:rPr>
        <w:t xml:space="preserve"> </w:t>
      </w:r>
      <w:r w:rsidRPr="00B3663D">
        <w:rPr>
          <w:sz w:val="20"/>
        </w:rPr>
        <w:t>çekilişlerinde</w:t>
      </w:r>
      <w:r w:rsidRPr="00B3663D" w:rsidR="005A771B">
        <w:rPr>
          <w:sz w:val="20"/>
        </w:rPr>
        <w:t xml:space="preserve"> </w:t>
      </w:r>
      <w:r w:rsidRPr="00B3663D">
        <w:rPr>
          <w:sz w:val="20"/>
        </w:rPr>
        <w:t>büyük</w:t>
      </w:r>
      <w:r w:rsidRPr="00B3663D" w:rsidR="005A771B">
        <w:rPr>
          <w:sz w:val="20"/>
        </w:rPr>
        <w:t xml:space="preserve"> </w:t>
      </w:r>
      <w:r w:rsidRPr="00B3663D">
        <w:rPr>
          <w:sz w:val="20"/>
        </w:rPr>
        <w:t>ikramiye</w:t>
      </w:r>
      <w:r w:rsidRPr="00B3663D" w:rsidR="005A771B">
        <w:rPr>
          <w:sz w:val="20"/>
        </w:rPr>
        <w:t xml:space="preserve"> </w:t>
      </w:r>
      <w:r w:rsidRPr="00B3663D">
        <w:rPr>
          <w:sz w:val="20"/>
        </w:rPr>
        <w:t>70</w:t>
      </w:r>
      <w:r w:rsidRPr="00B3663D" w:rsidR="005A771B">
        <w:rPr>
          <w:sz w:val="20"/>
        </w:rPr>
        <w:t xml:space="preserve"> </w:t>
      </w:r>
      <w:r w:rsidRPr="00B3663D">
        <w:rPr>
          <w:sz w:val="20"/>
        </w:rPr>
        <w:t>milyon</w:t>
      </w:r>
      <w:r w:rsidRPr="00B3663D" w:rsidR="005A771B">
        <w:rPr>
          <w:sz w:val="20"/>
        </w:rPr>
        <w:t xml:space="preserve"> </w:t>
      </w:r>
      <w:r w:rsidRPr="00B3663D">
        <w:rPr>
          <w:sz w:val="20"/>
        </w:rPr>
        <w:t>lira.</w:t>
      </w:r>
      <w:r w:rsidRPr="00B3663D" w:rsidR="005A771B">
        <w:rPr>
          <w:sz w:val="20"/>
        </w:rPr>
        <w:t xml:space="preserve"> </w:t>
      </w:r>
      <w:r w:rsidRPr="00B3663D">
        <w:rPr>
          <w:sz w:val="20"/>
        </w:rPr>
        <w:t>İstanbul’da</w:t>
      </w:r>
      <w:r w:rsidRPr="00B3663D" w:rsidR="005A771B">
        <w:rPr>
          <w:sz w:val="20"/>
        </w:rPr>
        <w:t xml:space="preserve"> </w:t>
      </w:r>
      <w:r w:rsidRPr="00B3663D">
        <w:rPr>
          <w:sz w:val="20"/>
        </w:rPr>
        <w:t>meşhur</w:t>
      </w:r>
      <w:r w:rsidRPr="00B3663D" w:rsidR="005A771B">
        <w:rPr>
          <w:sz w:val="20"/>
        </w:rPr>
        <w:t xml:space="preserve"> </w:t>
      </w:r>
      <w:r w:rsidRPr="00B3663D">
        <w:rPr>
          <w:sz w:val="20"/>
        </w:rPr>
        <w:t>ablanın</w:t>
      </w:r>
      <w:r w:rsidRPr="00B3663D" w:rsidR="005A771B">
        <w:rPr>
          <w:sz w:val="20"/>
        </w:rPr>
        <w:t xml:space="preserve"> </w:t>
      </w:r>
      <w:r w:rsidRPr="00B3663D">
        <w:rPr>
          <w:sz w:val="20"/>
        </w:rPr>
        <w:t>bilet</w:t>
      </w:r>
      <w:r w:rsidRPr="00B3663D" w:rsidR="005A771B">
        <w:rPr>
          <w:sz w:val="20"/>
        </w:rPr>
        <w:t xml:space="preserve"> </w:t>
      </w:r>
      <w:r w:rsidRPr="00B3663D">
        <w:rPr>
          <w:sz w:val="20"/>
        </w:rPr>
        <w:t>gişesi</w:t>
      </w:r>
      <w:r w:rsidRPr="00B3663D" w:rsidR="005A771B">
        <w:rPr>
          <w:sz w:val="20"/>
        </w:rPr>
        <w:t xml:space="preserve"> </w:t>
      </w:r>
      <w:r w:rsidRPr="00B3663D">
        <w:rPr>
          <w:sz w:val="20"/>
        </w:rPr>
        <w:t>önünde</w:t>
      </w:r>
      <w:r w:rsidRPr="00B3663D" w:rsidR="005A771B">
        <w:rPr>
          <w:sz w:val="20"/>
        </w:rPr>
        <w:t xml:space="preserve"> </w:t>
      </w:r>
      <w:r w:rsidRPr="00B3663D">
        <w:rPr>
          <w:sz w:val="20"/>
        </w:rPr>
        <w:t>uzun</w:t>
      </w:r>
      <w:r w:rsidRPr="00B3663D" w:rsidR="005A771B">
        <w:rPr>
          <w:sz w:val="20"/>
        </w:rPr>
        <w:t xml:space="preserve"> </w:t>
      </w:r>
      <w:r w:rsidRPr="00B3663D">
        <w:rPr>
          <w:sz w:val="20"/>
        </w:rPr>
        <w:t>kuyruklar</w:t>
      </w:r>
      <w:r w:rsidRPr="00B3663D" w:rsidR="005A771B">
        <w:rPr>
          <w:sz w:val="20"/>
        </w:rPr>
        <w:t xml:space="preserve"> </w:t>
      </w:r>
      <w:r w:rsidRPr="00B3663D">
        <w:rPr>
          <w:sz w:val="20"/>
        </w:rPr>
        <w:t>oluşuyor.</w:t>
      </w:r>
      <w:r w:rsidRPr="00B3663D" w:rsidR="005A771B">
        <w:rPr>
          <w:sz w:val="20"/>
        </w:rPr>
        <w:t xml:space="preserve"> </w:t>
      </w:r>
      <w:r w:rsidRPr="00B3663D">
        <w:rPr>
          <w:sz w:val="20"/>
        </w:rPr>
        <w:t>Vatandaşlar</w:t>
      </w:r>
      <w:r w:rsidRPr="00B3663D" w:rsidR="005A771B">
        <w:rPr>
          <w:sz w:val="20"/>
        </w:rPr>
        <w:t xml:space="preserve"> </w:t>
      </w:r>
      <w:r w:rsidRPr="00B3663D">
        <w:rPr>
          <w:sz w:val="20"/>
        </w:rPr>
        <w:t>Hükûmetten</w:t>
      </w:r>
      <w:r w:rsidRPr="00B3663D" w:rsidR="005A771B">
        <w:rPr>
          <w:sz w:val="20"/>
        </w:rPr>
        <w:t xml:space="preserve"> </w:t>
      </w:r>
      <w:r w:rsidRPr="00B3663D">
        <w:rPr>
          <w:sz w:val="20"/>
        </w:rPr>
        <w:t>umudunu</w:t>
      </w:r>
      <w:r w:rsidRPr="00B3663D" w:rsidR="005A771B">
        <w:rPr>
          <w:sz w:val="20"/>
        </w:rPr>
        <w:t xml:space="preserve"> </w:t>
      </w:r>
      <w:r w:rsidRPr="00B3663D">
        <w:rPr>
          <w:sz w:val="20"/>
        </w:rPr>
        <w:t>çoktan</w:t>
      </w:r>
      <w:r w:rsidRPr="00B3663D" w:rsidR="005A771B">
        <w:rPr>
          <w:sz w:val="20"/>
        </w:rPr>
        <w:t xml:space="preserve"> </w:t>
      </w:r>
      <w:r w:rsidRPr="00B3663D">
        <w:rPr>
          <w:sz w:val="20"/>
        </w:rPr>
        <w:t>kesmiş;</w:t>
      </w:r>
      <w:r w:rsidRPr="00B3663D" w:rsidR="005A771B">
        <w:rPr>
          <w:sz w:val="20"/>
        </w:rPr>
        <w:t xml:space="preserve"> </w:t>
      </w:r>
      <w:r w:rsidRPr="00B3663D">
        <w:rPr>
          <w:sz w:val="20"/>
        </w:rPr>
        <w:t>ganyan,</w:t>
      </w:r>
      <w:r w:rsidRPr="00B3663D" w:rsidR="005A771B">
        <w:rPr>
          <w:sz w:val="20"/>
        </w:rPr>
        <w:t xml:space="preserve"> </w:t>
      </w:r>
      <w:r w:rsidRPr="00B3663D">
        <w:rPr>
          <w:sz w:val="20"/>
        </w:rPr>
        <w:t>Spor</w:t>
      </w:r>
      <w:r w:rsidRPr="00B3663D" w:rsidR="005A771B">
        <w:rPr>
          <w:sz w:val="20"/>
        </w:rPr>
        <w:t xml:space="preserve"> </w:t>
      </w:r>
      <w:r w:rsidRPr="00B3663D">
        <w:rPr>
          <w:sz w:val="20"/>
        </w:rPr>
        <w:t>Toto,</w:t>
      </w:r>
      <w:r w:rsidRPr="00B3663D" w:rsidR="005A771B">
        <w:rPr>
          <w:sz w:val="20"/>
        </w:rPr>
        <w:t xml:space="preserve"> </w:t>
      </w:r>
      <w:r w:rsidRPr="00B3663D">
        <w:rPr>
          <w:sz w:val="20"/>
        </w:rPr>
        <w:t>Millî</w:t>
      </w:r>
      <w:r w:rsidRPr="00B3663D" w:rsidR="005A771B">
        <w:rPr>
          <w:sz w:val="20"/>
        </w:rPr>
        <w:t xml:space="preserve"> </w:t>
      </w:r>
      <w:r w:rsidRPr="00B3663D">
        <w:rPr>
          <w:sz w:val="20"/>
        </w:rPr>
        <w:t>Piyango</w:t>
      </w:r>
      <w:r w:rsidRPr="00B3663D" w:rsidR="005A771B">
        <w:rPr>
          <w:sz w:val="20"/>
        </w:rPr>
        <w:t xml:space="preserve"> </w:t>
      </w:r>
      <w:r w:rsidRPr="00B3663D">
        <w:rPr>
          <w:sz w:val="20"/>
        </w:rPr>
        <w:t>gibi</w:t>
      </w:r>
      <w:r w:rsidRPr="00B3663D" w:rsidR="005A771B">
        <w:rPr>
          <w:sz w:val="20"/>
        </w:rPr>
        <w:t xml:space="preserve"> </w:t>
      </w:r>
      <w:r w:rsidRPr="00B3663D">
        <w:rPr>
          <w:sz w:val="20"/>
        </w:rPr>
        <w:t>şans</w:t>
      </w:r>
      <w:r w:rsidRPr="00B3663D" w:rsidR="005A771B">
        <w:rPr>
          <w:sz w:val="20"/>
        </w:rPr>
        <w:t xml:space="preserve"> </w:t>
      </w:r>
      <w:r w:rsidRPr="00B3663D">
        <w:rPr>
          <w:sz w:val="20"/>
        </w:rPr>
        <w:t>oyunlarına</w:t>
      </w:r>
      <w:r w:rsidRPr="00B3663D" w:rsidR="005A771B">
        <w:rPr>
          <w:sz w:val="20"/>
        </w:rPr>
        <w:t xml:space="preserve"> </w:t>
      </w:r>
      <w:r w:rsidRPr="00B3663D">
        <w:rPr>
          <w:sz w:val="20"/>
        </w:rPr>
        <w:t>koşuyor,</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şans</w:t>
      </w:r>
      <w:r w:rsidRPr="00B3663D" w:rsidR="005A771B">
        <w:rPr>
          <w:sz w:val="20"/>
        </w:rPr>
        <w:t xml:space="preserve"> </w:t>
      </w:r>
      <w:r w:rsidRPr="00B3663D">
        <w:rPr>
          <w:sz w:val="20"/>
        </w:rPr>
        <w:t>oyunları</w:t>
      </w:r>
      <w:r w:rsidRPr="00B3663D" w:rsidR="005A771B">
        <w:rPr>
          <w:sz w:val="20"/>
        </w:rPr>
        <w:t xml:space="preserve"> </w:t>
      </w:r>
      <w:r w:rsidRPr="00B3663D">
        <w:rPr>
          <w:sz w:val="20"/>
        </w:rPr>
        <w:t>kuyrukları</w:t>
      </w:r>
      <w:r w:rsidRPr="00B3663D" w:rsidR="005A771B">
        <w:rPr>
          <w:sz w:val="20"/>
        </w:rPr>
        <w:t xml:space="preserve"> </w:t>
      </w:r>
      <w:r w:rsidRPr="00B3663D">
        <w:rPr>
          <w:sz w:val="20"/>
        </w:rPr>
        <w:t>katlanarak</w:t>
      </w:r>
      <w:r w:rsidRPr="00B3663D" w:rsidR="005A771B">
        <w:rPr>
          <w:sz w:val="20"/>
        </w:rPr>
        <w:t xml:space="preserve"> </w:t>
      </w:r>
      <w:r w:rsidRPr="00B3663D">
        <w:rPr>
          <w:sz w:val="20"/>
        </w:rPr>
        <w:t>artıyor.</w:t>
      </w:r>
      <w:r w:rsidRPr="00B3663D" w:rsidR="005A771B">
        <w:rPr>
          <w:sz w:val="20"/>
        </w:rPr>
        <w:t xml:space="preserve"> </w:t>
      </w:r>
      <w:r w:rsidRPr="00B3663D">
        <w:rPr>
          <w:sz w:val="20"/>
        </w:rPr>
        <w:t>“Ülkede</w:t>
      </w:r>
      <w:r w:rsidRPr="00B3663D" w:rsidR="005A771B">
        <w:rPr>
          <w:sz w:val="20"/>
        </w:rPr>
        <w:t xml:space="preserve"> </w:t>
      </w:r>
      <w:r w:rsidRPr="00B3663D">
        <w:rPr>
          <w:sz w:val="20"/>
        </w:rPr>
        <w:t>ekonomik</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deniliyor.</w:t>
      </w:r>
      <w:r w:rsidRPr="00B3663D" w:rsidR="005A771B">
        <w:rPr>
          <w:sz w:val="20"/>
        </w:rPr>
        <w:t xml:space="preserve"> </w:t>
      </w:r>
      <w:r w:rsidRPr="00B3663D">
        <w:rPr>
          <w:sz w:val="20"/>
        </w:rPr>
        <w:t>Enflasyon</w:t>
      </w:r>
      <w:r w:rsidRPr="00B3663D" w:rsidR="005A771B">
        <w:rPr>
          <w:sz w:val="20"/>
        </w:rPr>
        <w:t xml:space="preserve"> </w:t>
      </w:r>
      <w:r w:rsidRPr="00B3663D">
        <w:rPr>
          <w:sz w:val="20"/>
        </w:rPr>
        <w:t>yüzde</w:t>
      </w:r>
      <w:r w:rsidRPr="00B3663D" w:rsidR="005A771B">
        <w:rPr>
          <w:sz w:val="20"/>
        </w:rPr>
        <w:t xml:space="preserve"> </w:t>
      </w:r>
      <w:r w:rsidRPr="00B3663D">
        <w:rPr>
          <w:sz w:val="20"/>
        </w:rPr>
        <w:t>20’nin</w:t>
      </w:r>
      <w:r w:rsidRPr="00B3663D" w:rsidR="005A771B">
        <w:rPr>
          <w:sz w:val="20"/>
        </w:rPr>
        <w:t xml:space="preserve"> </w:t>
      </w:r>
      <w:r w:rsidRPr="00B3663D">
        <w:rPr>
          <w:sz w:val="20"/>
        </w:rPr>
        <w:t>üzerine</w:t>
      </w:r>
      <w:r w:rsidRPr="00B3663D" w:rsidR="005A771B">
        <w:rPr>
          <w:sz w:val="20"/>
        </w:rPr>
        <w:t xml:space="preserve"> </w:t>
      </w:r>
      <w:r w:rsidRPr="00B3663D">
        <w:rPr>
          <w:sz w:val="20"/>
        </w:rPr>
        <w:t>çıkmış,</w:t>
      </w:r>
      <w:r w:rsidRPr="00B3663D" w:rsidR="005A771B">
        <w:rPr>
          <w:sz w:val="20"/>
        </w:rPr>
        <w:t xml:space="preserve"> </w:t>
      </w:r>
      <w:r w:rsidRPr="00B3663D">
        <w:rPr>
          <w:sz w:val="20"/>
        </w:rPr>
        <w:t>faizler</w:t>
      </w:r>
      <w:r w:rsidRPr="00B3663D" w:rsidR="005A771B">
        <w:rPr>
          <w:sz w:val="20"/>
        </w:rPr>
        <w:t xml:space="preserve"> </w:t>
      </w:r>
      <w:r w:rsidRPr="00B3663D">
        <w:rPr>
          <w:sz w:val="20"/>
        </w:rPr>
        <w:t>yüzde</w:t>
      </w:r>
      <w:r w:rsidRPr="00B3663D" w:rsidR="005A771B">
        <w:rPr>
          <w:sz w:val="20"/>
        </w:rPr>
        <w:t xml:space="preserve"> </w:t>
      </w:r>
      <w:r w:rsidRPr="00B3663D">
        <w:rPr>
          <w:sz w:val="20"/>
        </w:rPr>
        <w:t>25’leri</w:t>
      </w:r>
      <w:r w:rsidRPr="00B3663D" w:rsidR="005A771B">
        <w:rPr>
          <w:sz w:val="20"/>
        </w:rPr>
        <w:t xml:space="preserve"> </w:t>
      </w:r>
      <w:r w:rsidRPr="00B3663D">
        <w:rPr>
          <w:sz w:val="20"/>
        </w:rPr>
        <w:t>aşmış,</w:t>
      </w:r>
      <w:r w:rsidRPr="00B3663D" w:rsidR="005A771B">
        <w:rPr>
          <w:sz w:val="20"/>
        </w:rPr>
        <w:t xml:space="preserve"> </w:t>
      </w:r>
      <w:r w:rsidRPr="00B3663D">
        <w:rPr>
          <w:sz w:val="20"/>
        </w:rPr>
        <w:t>dövizdeki</w:t>
      </w:r>
      <w:r w:rsidRPr="00B3663D" w:rsidR="005A771B">
        <w:rPr>
          <w:sz w:val="20"/>
        </w:rPr>
        <w:t xml:space="preserve"> </w:t>
      </w:r>
      <w:r w:rsidRPr="00B3663D">
        <w:rPr>
          <w:sz w:val="20"/>
        </w:rPr>
        <w:t>artış</w:t>
      </w:r>
      <w:r w:rsidRPr="00B3663D" w:rsidR="005A771B">
        <w:rPr>
          <w:sz w:val="20"/>
        </w:rPr>
        <w:t xml:space="preserve"> </w:t>
      </w:r>
      <w:r w:rsidRPr="00B3663D">
        <w:rPr>
          <w:sz w:val="20"/>
        </w:rPr>
        <w:t>yüzde</w:t>
      </w:r>
      <w:r w:rsidRPr="00B3663D" w:rsidR="005A771B">
        <w:rPr>
          <w:sz w:val="20"/>
        </w:rPr>
        <w:t xml:space="preserve"> </w:t>
      </w:r>
      <w:r w:rsidRPr="00B3663D">
        <w:rPr>
          <w:sz w:val="20"/>
        </w:rPr>
        <w:t>40’larda,</w:t>
      </w:r>
      <w:r w:rsidRPr="00B3663D" w:rsidR="005A771B">
        <w:rPr>
          <w:sz w:val="20"/>
        </w:rPr>
        <w:t xml:space="preserve"> </w:t>
      </w:r>
      <w:r w:rsidRPr="00B3663D">
        <w:rPr>
          <w:sz w:val="20"/>
        </w:rPr>
        <w:t>işsizlik</w:t>
      </w:r>
      <w:r w:rsidRPr="00B3663D" w:rsidR="005A771B">
        <w:rPr>
          <w:sz w:val="20"/>
        </w:rPr>
        <w:t xml:space="preserve"> </w:t>
      </w:r>
      <w:r w:rsidRPr="00B3663D">
        <w:rPr>
          <w:sz w:val="20"/>
        </w:rPr>
        <w:t>çift</w:t>
      </w:r>
      <w:r w:rsidRPr="00B3663D" w:rsidR="005A771B">
        <w:rPr>
          <w:sz w:val="20"/>
        </w:rPr>
        <w:t xml:space="preserve"> </w:t>
      </w:r>
      <w:r w:rsidRPr="00B3663D">
        <w:rPr>
          <w:sz w:val="20"/>
        </w:rPr>
        <w:t>haneli</w:t>
      </w:r>
      <w:r w:rsidRPr="00B3663D" w:rsidR="005A771B">
        <w:rPr>
          <w:sz w:val="20"/>
        </w:rPr>
        <w:t xml:space="preserve"> </w:t>
      </w:r>
      <w:r w:rsidRPr="00B3663D">
        <w:rPr>
          <w:sz w:val="20"/>
        </w:rPr>
        <w:t>rakamlarda,</w:t>
      </w:r>
      <w:r w:rsidRPr="00B3663D" w:rsidR="005A771B">
        <w:rPr>
          <w:sz w:val="20"/>
        </w:rPr>
        <w:t xml:space="preserve"> </w:t>
      </w:r>
      <w:r w:rsidRPr="00B3663D">
        <w:rPr>
          <w:sz w:val="20"/>
        </w:rPr>
        <w:t>halk</w:t>
      </w:r>
      <w:r w:rsidRPr="00B3663D" w:rsidR="005A771B">
        <w:rPr>
          <w:sz w:val="20"/>
        </w:rPr>
        <w:t xml:space="preserve"> </w:t>
      </w:r>
      <w:r w:rsidRPr="00B3663D">
        <w:rPr>
          <w:sz w:val="20"/>
        </w:rPr>
        <w:t>borç</w:t>
      </w:r>
      <w:r w:rsidRPr="00B3663D" w:rsidR="005A771B">
        <w:rPr>
          <w:sz w:val="20"/>
        </w:rPr>
        <w:t xml:space="preserve"> </w:t>
      </w:r>
      <w:r w:rsidRPr="00B3663D">
        <w:rPr>
          <w:sz w:val="20"/>
        </w:rPr>
        <w:t>batağında.</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denilen</w:t>
      </w:r>
      <w:r w:rsidRPr="00B3663D" w:rsidR="005A771B">
        <w:rPr>
          <w:sz w:val="20"/>
        </w:rPr>
        <w:t xml:space="preserve"> </w:t>
      </w:r>
      <w:r w:rsidRPr="00B3663D">
        <w:rPr>
          <w:sz w:val="20"/>
        </w:rPr>
        <w:t>ülkede</w:t>
      </w:r>
      <w:r w:rsidRPr="00B3663D" w:rsidR="005A771B">
        <w:rPr>
          <w:sz w:val="20"/>
        </w:rPr>
        <w:t xml:space="preserve"> </w:t>
      </w:r>
      <w:r w:rsidRPr="00B3663D">
        <w:rPr>
          <w:sz w:val="20"/>
        </w:rPr>
        <w:t>hele</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kriz</w:t>
      </w:r>
      <w:r w:rsidRPr="00B3663D" w:rsidR="005A771B">
        <w:rPr>
          <w:sz w:val="20"/>
        </w:rPr>
        <w:t xml:space="preserve"> </w:t>
      </w:r>
      <w:r w:rsidRPr="00B3663D">
        <w:rPr>
          <w:sz w:val="20"/>
        </w:rPr>
        <w:t>olsaydı</w:t>
      </w:r>
      <w:r w:rsidRPr="00B3663D" w:rsidR="005A771B">
        <w:rPr>
          <w:sz w:val="20"/>
        </w:rPr>
        <w:t xml:space="preserve"> </w:t>
      </w:r>
      <w:r w:rsidRPr="00B3663D">
        <w:rPr>
          <w:sz w:val="20"/>
        </w:rPr>
        <w:t>vay</w:t>
      </w:r>
      <w:r w:rsidRPr="00B3663D" w:rsidR="005A771B">
        <w:rPr>
          <w:sz w:val="20"/>
        </w:rPr>
        <w:t xml:space="preserve"> </w:t>
      </w:r>
      <w:r w:rsidRPr="00B3663D">
        <w:rPr>
          <w:sz w:val="20"/>
        </w:rPr>
        <w:t>vatandaşın</w:t>
      </w:r>
      <w:r w:rsidRPr="00B3663D" w:rsidR="005A771B">
        <w:rPr>
          <w:sz w:val="20"/>
        </w:rPr>
        <w:t xml:space="preserve"> </w:t>
      </w:r>
      <w:r w:rsidRPr="00B3663D">
        <w:rPr>
          <w:sz w:val="20"/>
        </w:rPr>
        <w:t>hâline.</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Ülkemiz</w:t>
      </w:r>
      <w:r w:rsidRPr="00B3663D" w:rsidR="005A771B">
        <w:rPr>
          <w:sz w:val="20"/>
        </w:rPr>
        <w:t xml:space="preserve"> </w:t>
      </w:r>
      <w:r w:rsidRPr="00B3663D">
        <w:rPr>
          <w:sz w:val="20"/>
        </w:rPr>
        <w:t>göçmenler</w:t>
      </w:r>
      <w:r w:rsidRPr="00B3663D" w:rsidR="005A771B">
        <w:rPr>
          <w:sz w:val="20"/>
        </w:rPr>
        <w:t xml:space="preserve"> </w:t>
      </w:r>
      <w:r w:rsidRPr="00B3663D">
        <w:rPr>
          <w:sz w:val="20"/>
        </w:rPr>
        <w:t>ülkesi</w:t>
      </w:r>
      <w:r w:rsidRPr="00B3663D" w:rsidR="005A771B">
        <w:rPr>
          <w:sz w:val="20"/>
        </w:rPr>
        <w:t xml:space="preserve"> </w:t>
      </w:r>
      <w:r w:rsidRPr="00B3663D">
        <w:rPr>
          <w:sz w:val="20"/>
        </w:rPr>
        <w:t>olmuş.</w:t>
      </w:r>
      <w:r w:rsidRPr="00B3663D" w:rsidR="005A771B">
        <w:rPr>
          <w:sz w:val="20"/>
        </w:rPr>
        <w:t xml:space="preserve"> </w:t>
      </w:r>
      <w:r w:rsidRPr="00B3663D">
        <w:rPr>
          <w:sz w:val="20"/>
        </w:rPr>
        <w:t>Suriyeliler</w:t>
      </w:r>
      <w:r w:rsidRPr="00B3663D" w:rsidR="005A771B">
        <w:rPr>
          <w:sz w:val="20"/>
        </w:rPr>
        <w:t xml:space="preserve"> </w:t>
      </w:r>
      <w:r w:rsidRPr="00B3663D">
        <w:rPr>
          <w:sz w:val="20"/>
        </w:rPr>
        <w:t>birinci</w:t>
      </w:r>
      <w:r w:rsidRPr="00B3663D" w:rsidR="005A771B">
        <w:rPr>
          <w:sz w:val="20"/>
        </w:rPr>
        <w:t xml:space="preserve"> </w:t>
      </w:r>
      <w:r w:rsidRPr="00B3663D">
        <w:rPr>
          <w:sz w:val="20"/>
        </w:rPr>
        <w:t>sınıf</w:t>
      </w:r>
      <w:r w:rsidRPr="00B3663D" w:rsidR="005A771B">
        <w:rPr>
          <w:sz w:val="20"/>
        </w:rPr>
        <w:t xml:space="preserve"> </w:t>
      </w:r>
      <w:r w:rsidRPr="00B3663D">
        <w:rPr>
          <w:sz w:val="20"/>
        </w:rPr>
        <w:t>vatandaşlığa</w:t>
      </w:r>
      <w:r w:rsidRPr="00B3663D" w:rsidR="005A771B">
        <w:rPr>
          <w:sz w:val="20"/>
        </w:rPr>
        <w:t xml:space="preserve"> </w:t>
      </w:r>
      <w:r w:rsidRPr="00B3663D">
        <w:rPr>
          <w:sz w:val="20"/>
        </w:rPr>
        <w:t>terfi</w:t>
      </w:r>
      <w:r w:rsidRPr="00B3663D" w:rsidR="005A771B">
        <w:rPr>
          <w:sz w:val="20"/>
        </w:rPr>
        <w:t xml:space="preserve"> </w:t>
      </w:r>
      <w:r w:rsidRPr="00B3663D">
        <w:rPr>
          <w:sz w:val="20"/>
        </w:rPr>
        <w:t>ettirilmiş.</w:t>
      </w:r>
      <w:r w:rsidRPr="00B3663D" w:rsidR="005A771B">
        <w:rPr>
          <w:sz w:val="20"/>
        </w:rPr>
        <w:t xml:space="preserve"> </w:t>
      </w:r>
      <w:r w:rsidRPr="00B3663D">
        <w:rPr>
          <w:sz w:val="20"/>
        </w:rPr>
        <w:t>Onların</w:t>
      </w:r>
      <w:r w:rsidRPr="00B3663D" w:rsidR="005A771B">
        <w:rPr>
          <w:sz w:val="20"/>
        </w:rPr>
        <w:t xml:space="preserve"> </w:t>
      </w:r>
      <w:r w:rsidRPr="00B3663D">
        <w:rPr>
          <w:sz w:val="20"/>
        </w:rPr>
        <w:t>dokunulmazlığı</w:t>
      </w:r>
      <w:r w:rsidRPr="00B3663D" w:rsidR="005A771B">
        <w:rPr>
          <w:sz w:val="20"/>
        </w:rPr>
        <w:t xml:space="preserve"> </w:t>
      </w:r>
      <w:r w:rsidRPr="00B3663D">
        <w:rPr>
          <w:sz w:val="20"/>
        </w:rPr>
        <w:t>var.</w:t>
      </w:r>
      <w:r w:rsidRPr="00B3663D" w:rsidR="005A771B">
        <w:rPr>
          <w:sz w:val="20"/>
        </w:rPr>
        <w:t xml:space="preserve"> </w:t>
      </w:r>
      <w:r w:rsidRPr="00B3663D">
        <w:rPr>
          <w:sz w:val="20"/>
        </w:rPr>
        <w:t>Onlar</w:t>
      </w:r>
      <w:r w:rsidRPr="00B3663D" w:rsidR="005A771B">
        <w:rPr>
          <w:sz w:val="20"/>
        </w:rPr>
        <w:t xml:space="preserve"> </w:t>
      </w:r>
      <w:r w:rsidRPr="00B3663D">
        <w:rPr>
          <w:sz w:val="20"/>
        </w:rPr>
        <w:t>yesin,</w:t>
      </w:r>
      <w:r w:rsidRPr="00B3663D" w:rsidR="005A771B">
        <w:rPr>
          <w:sz w:val="20"/>
        </w:rPr>
        <w:t xml:space="preserve"> </w:t>
      </w:r>
      <w:r w:rsidRPr="00B3663D">
        <w:rPr>
          <w:sz w:val="20"/>
        </w:rPr>
        <w:t>biz</w:t>
      </w:r>
      <w:r w:rsidRPr="00B3663D" w:rsidR="005A771B">
        <w:rPr>
          <w:sz w:val="20"/>
        </w:rPr>
        <w:t xml:space="preserve"> </w:t>
      </w:r>
      <w:r w:rsidRPr="00B3663D">
        <w:rPr>
          <w:sz w:val="20"/>
        </w:rPr>
        <w:t>seyredelim.</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ayıp</w:t>
      </w:r>
      <w:r w:rsidRPr="00B3663D" w:rsidR="005A771B">
        <w:rPr>
          <w:sz w:val="20"/>
        </w:rPr>
        <w:t xml:space="preserve"> </w:t>
      </w:r>
      <w:r w:rsidRPr="00B3663D">
        <w:rPr>
          <w:sz w:val="20"/>
        </w:rPr>
        <w:t>ya!</w:t>
      </w:r>
      <w:r w:rsidRPr="00B3663D" w:rsidR="005A771B">
        <w:rPr>
          <w:sz w:val="20"/>
        </w:rPr>
        <w:t xml:space="preserve"> </w:t>
      </w:r>
      <w:r w:rsidRPr="00B3663D">
        <w:rPr>
          <w:sz w:val="20"/>
        </w:rPr>
        <w:t>Ya</w:t>
      </w:r>
      <w:r w:rsidRPr="00B3663D" w:rsidR="005A771B">
        <w:rPr>
          <w:sz w:val="20"/>
        </w:rPr>
        <w:t xml:space="preserve"> </w:t>
      </w:r>
      <w:r w:rsidRPr="00B3663D">
        <w:rPr>
          <w:sz w:val="20"/>
        </w:rPr>
        <w:t>yapma</w:t>
      </w:r>
      <w:r w:rsidRPr="00B3663D" w:rsidR="005A771B">
        <w:rPr>
          <w:sz w:val="20"/>
        </w:rPr>
        <w:t xml:space="preserve"> </w:t>
      </w:r>
      <w:r w:rsidRPr="00B3663D">
        <w:rPr>
          <w:sz w:val="20"/>
        </w:rPr>
        <w:t>ya!</w:t>
      </w:r>
      <w:r w:rsidRPr="00B3663D" w:rsidR="005A771B">
        <w:rPr>
          <w:sz w:val="20"/>
        </w:rPr>
        <w:t xml:space="preserve"> </w:t>
      </w:r>
      <w:r w:rsidRPr="00B3663D">
        <w:rPr>
          <w:sz w:val="20"/>
        </w:rPr>
        <w:t>Biraz</w:t>
      </w:r>
      <w:r w:rsidRPr="00B3663D" w:rsidR="005A771B">
        <w:rPr>
          <w:sz w:val="20"/>
        </w:rPr>
        <w:t xml:space="preserve"> </w:t>
      </w:r>
      <w:r w:rsidRPr="00B3663D">
        <w:rPr>
          <w:sz w:val="20"/>
        </w:rPr>
        <w:t>misafirperver</w:t>
      </w:r>
      <w:r w:rsidRPr="00B3663D" w:rsidR="005A771B">
        <w:rPr>
          <w:sz w:val="20"/>
        </w:rPr>
        <w:t xml:space="preserve"> </w:t>
      </w:r>
      <w:r w:rsidRPr="00B3663D">
        <w:rPr>
          <w:sz w:val="20"/>
        </w:rPr>
        <w:t>ol.</w:t>
      </w:r>
      <w:r w:rsidRPr="00B3663D" w:rsidR="005A771B">
        <w:rPr>
          <w:sz w:val="20"/>
        </w:rPr>
        <w:t xml:space="preserve"> </w:t>
      </w:r>
      <w:r w:rsidRPr="00B3663D">
        <w:rPr>
          <w:sz w:val="20"/>
        </w:rPr>
        <w:t>El</w:t>
      </w:r>
      <w:r w:rsidRPr="00B3663D" w:rsidR="005A771B">
        <w:rPr>
          <w:sz w:val="20"/>
        </w:rPr>
        <w:t xml:space="preserve"> </w:t>
      </w:r>
      <w:r w:rsidRPr="00B3663D">
        <w:rPr>
          <w:sz w:val="20"/>
        </w:rPr>
        <w:t>insaf</w:t>
      </w:r>
      <w:r w:rsidRPr="00B3663D" w:rsidR="005A771B">
        <w:rPr>
          <w:sz w:val="20"/>
        </w:rPr>
        <w:t xml:space="preserve"> </w:t>
      </w:r>
      <w:r w:rsidRPr="00B3663D">
        <w:rPr>
          <w:sz w:val="20"/>
        </w:rPr>
        <w:t>ya,</w:t>
      </w:r>
      <w:r w:rsidRPr="00B3663D" w:rsidR="005A771B">
        <w:rPr>
          <w:sz w:val="20"/>
        </w:rPr>
        <w:t xml:space="preserve"> </w:t>
      </w:r>
      <w:r w:rsidRPr="00B3663D">
        <w:rPr>
          <w:sz w:val="20"/>
        </w:rPr>
        <w:t>el</w:t>
      </w:r>
      <w:r w:rsidRPr="00B3663D" w:rsidR="005A771B">
        <w:rPr>
          <w:sz w:val="20"/>
        </w:rPr>
        <w:t xml:space="preserve"> </w:t>
      </w:r>
      <w:r w:rsidRPr="00B3663D">
        <w:rPr>
          <w:sz w:val="20"/>
        </w:rPr>
        <w:t>insaf</w:t>
      </w:r>
      <w:r w:rsidRPr="00B3663D" w:rsidR="005A771B">
        <w:rPr>
          <w:sz w:val="20"/>
        </w:rPr>
        <w:t xml:space="preserve"> </w:t>
      </w:r>
      <w:r w:rsidRPr="00B3663D">
        <w:rPr>
          <w:sz w:val="20"/>
        </w:rPr>
        <w:t>ya!</w:t>
      </w:r>
      <w:r w:rsidRPr="00B3663D" w:rsidR="005A771B">
        <w:rPr>
          <w:sz w:val="20"/>
        </w:rPr>
        <w:t xml:space="preserve"> </w:t>
      </w:r>
      <w:r w:rsidRPr="00B3663D">
        <w:rPr>
          <w:sz w:val="20"/>
        </w:rPr>
        <w:t>Yapma</w:t>
      </w:r>
      <w:r w:rsidRPr="00B3663D" w:rsidR="005A771B">
        <w:rPr>
          <w:sz w:val="20"/>
        </w:rPr>
        <w:t xml:space="preserve"> </w:t>
      </w:r>
      <w:r w:rsidRPr="00B3663D">
        <w:rPr>
          <w:sz w:val="20"/>
        </w:rPr>
        <w:t>bunu</w:t>
      </w:r>
      <w:r w:rsidRPr="00B3663D" w:rsidR="005A771B">
        <w:rPr>
          <w:sz w:val="20"/>
        </w:rPr>
        <w:t xml:space="preserve"> </w:t>
      </w:r>
      <w:r w:rsidRPr="00B3663D">
        <w:rPr>
          <w:sz w:val="20"/>
        </w:rPr>
        <w:t>be!</w:t>
      </w:r>
    </w:p>
    <w:p w:rsidRPr="00B3663D" w:rsidR="00C37145" w:rsidP="00B3663D" w:rsidRDefault="00C37145">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Ayıp,</w:t>
      </w:r>
      <w:r w:rsidRPr="00B3663D" w:rsidR="005A771B">
        <w:rPr>
          <w:sz w:val="20"/>
        </w:rPr>
        <w:t xml:space="preserve"> </w:t>
      </w:r>
      <w:r w:rsidRPr="00B3663D">
        <w:rPr>
          <w:sz w:val="20"/>
        </w:rPr>
        <w:t>ayıp!</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Benim</w:t>
      </w:r>
      <w:r w:rsidRPr="00B3663D" w:rsidR="005A771B">
        <w:rPr>
          <w:sz w:val="20"/>
        </w:rPr>
        <w:t xml:space="preserve"> </w:t>
      </w:r>
      <w:r w:rsidRPr="00B3663D">
        <w:rPr>
          <w:sz w:val="20"/>
        </w:rPr>
        <w:t>vatandaşım</w:t>
      </w:r>
      <w:r w:rsidRPr="00B3663D" w:rsidR="005A771B">
        <w:rPr>
          <w:sz w:val="20"/>
        </w:rPr>
        <w:t xml:space="preserve"> </w:t>
      </w:r>
      <w:r w:rsidRPr="00B3663D">
        <w:rPr>
          <w:sz w:val="20"/>
        </w:rPr>
        <w:t>hastanelerde</w:t>
      </w:r>
      <w:r w:rsidRPr="00B3663D" w:rsidR="005A771B">
        <w:rPr>
          <w:sz w:val="20"/>
        </w:rPr>
        <w:t xml:space="preserve"> </w:t>
      </w:r>
      <w:r w:rsidRPr="00B3663D">
        <w:rPr>
          <w:sz w:val="20"/>
        </w:rPr>
        <w:t>muayene</w:t>
      </w:r>
      <w:r w:rsidRPr="00B3663D" w:rsidR="005A771B">
        <w:rPr>
          <w:sz w:val="20"/>
        </w:rPr>
        <w:t xml:space="preserve"> </w:t>
      </w:r>
      <w:r w:rsidRPr="00B3663D">
        <w:rPr>
          <w:sz w:val="20"/>
        </w:rPr>
        <w:t>ve</w:t>
      </w:r>
      <w:r w:rsidRPr="00B3663D" w:rsidR="005A771B">
        <w:rPr>
          <w:sz w:val="20"/>
        </w:rPr>
        <w:t xml:space="preserve"> </w:t>
      </w:r>
      <w:r w:rsidRPr="00B3663D">
        <w:rPr>
          <w:sz w:val="20"/>
        </w:rPr>
        <w:t>ilaç</w:t>
      </w:r>
      <w:r w:rsidRPr="00B3663D" w:rsidR="005A771B">
        <w:rPr>
          <w:sz w:val="20"/>
        </w:rPr>
        <w:t xml:space="preserve"> </w:t>
      </w:r>
      <w:r w:rsidRPr="00B3663D">
        <w:rPr>
          <w:sz w:val="20"/>
        </w:rPr>
        <w:t>parası</w:t>
      </w:r>
      <w:r w:rsidRPr="00B3663D" w:rsidR="005A771B">
        <w:rPr>
          <w:sz w:val="20"/>
        </w:rPr>
        <w:t xml:space="preserve"> </w:t>
      </w:r>
      <w:r w:rsidRPr="00B3663D">
        <w:rPr>
          <w:sz w:val="20"/>
        </w:rPr>
        <w:t>ödesin,</w:t>
      </w:r>
      <w:r w:rsidRPr="00B3663D" w:rsidR="005A771B">
        <w:rPr>
          <w:sz w:val="20"/>
        </w:rPr>
        <w:t xml:space="preserve"> </w:t>
      </w:r>
      <w:r w:rsidRPr="00B3663D">
        <w:rPr>
          <w:sz w:val="20"/>
        </w:rPr>
        <w:t>onlar</w:t>
      </w:r>
      <w:r w:rsidRPr="00B3663D" w:rsidR="005A771B">
        <w:rPr>
          <w:sz w:val="20"/>
        </w:rPr>
        <w:t xml:space="preserve"> </w:t>
      </w:r>
      <w:r w:rsidRPr="00B3663D">
        <w:rPr>
          <w:sz w:val="20"/>
        </w:rPr>
        <w:t>ödemesin.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Yakışmıyor.</w:t>
      </w:r>
      <w:r w:rsidRPr="00B3663D" w:rsidR="005A771B">
        <w:rPr>
          <w:sz w:val="20"/>
        </w:rPr>
        <w:t xml:space="preserve"> </w:t>
      </w:r>
      <w:r w:rsidRPr="00B3663D">
        <w:rPr>
          <w:sz w:val="20"/>
        </w:rPr>
        <w:t>Yazık,</w:t>
      </w:r>
      <w:r w:rsidRPr="00B3663D" w:rsidR="005A771B">
        <w:rPr>
          <w:sz w:val="20"/>
        </w:rPr>
        <w:t xml:space="preserve"> </w:t>
      </w:r>
      <w:r w:rsidRPr="00B3663D">
        <w:rPr>
          <w:sz w:val="20"/>
        </w:rPr>
        <w:t>yazık!</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Ülkemizde</w:t>
      </w:r>
      <w:r w:rsidRPr="00B3663D" w:rsidR="005A771B">
        <w:rPr>
          <w:sz w:val="20"/>
        </w:rPr>
        <w:t xml:space="preserve"> </w:t>
      </w:r>
      <w:r w:rsidRPr="00B3663D">
        <w:rPr>
          <w:sz w:val="20"/>
        </w:rPr>
        <w:t>6</w:t>
      </w:r>
      <w:r w:rsidRPr="00B3663D" w:rsidR="005A771B">
        <w:rPr>
          <w:sz w:val="20"/>
        </w:rPr>
        <w:t xml:space="preserve"> </w:t>
      </w:r>
      <w:r w:rsidRPr="00B3663D">
        <w:rPr>
          <w:sz w:val="20"/>
        </w:rPr>
        <w:t>milyondan</w:t>
      </w:r>
      <w:r w:rsidRPr="00B3663D" w:rsidR="005A771B">
        <w:rPr>
          <w:sz w:val="20"/>
        </w:rPr>
        <w:t xml:space="preserve"> </w:t>
      </w:r>
      <w:r w:rsidRPr="00B3663D">
        <w:rPr>
          <w:sz w:val="20"/>
        </w:rPr>
        <w:t>fazla</w:t>
      </w:r>
      <w:r w:rsidRPr="00B3663D" w:rsidR="005A771B">
        <w:rPr>
          <w:sz w:val="20"/>
        </w:rPr>
        <w:t xml:space="preserve"> </w:t>
      </w:r>
      <w:r w:rsidRPr="00B3663D">
        <w:rPr>
          <w:sz w:val="20"/>
        </w:rPr>
        <w:t>işsiz</w:t>
      </w:r>
      <w:r w:rsidRPr="00B3663D" w:rsidR="005A771B">
        <w:rPr>
          <w:sz w:val="20"/>
        </w:rPr>
        <w:t xml:space="preserve"> </w:t>
      </w:r>
      <w:r w:rsidRPr="00B3663D">
        <w:rPr>
          <w:sz w:val="20"/>
        </w:rPr>
        <w:t>varken</w:t>
      </w:r>
      <w:r w:rsidRPr="00B3663D" w:rsidR="005A771B">
        <w:rPr>
          <w:sz w:val="20"/>
        </w:rPr>
        <w:t xml:space="preserve"> </w:t>
      </w:r>
      <w:r w:rsidRPr="00B3663D">
        <w:rPr>
          <w:sz w:val="20"/>
        </w:rPr>
        <w:t>çoğunluğu</w:t>
      </w:r>
      <w:r w:rsidRPr="00B3663D" w:rsidR="005A771B">
        <w:rPr>
          <w:sz w:val="20"/>
        </w:rPr>
        <w:t xml:space="preserve"> </w:t>
      </w:r>
      <w:r w:rsidRPr="00B3663D">
        <w:rPr>
          <w:sz w:val="20"/>
        </w:rPr>
        <w:t>Suriyeli</w:t>
      </w:r>
      <w:r w:rsidRPr="00B3663D" w:rsidR="005A771B">
        <w:rPr>
          <w:sz w:val="20"/>
        </w:rPr>
        <w:t xml:space="preserve"> </w:t>
      </w:r>
      <w:r w:rsidRPr="00B3663D">
        <w:rPr>
          <w:sz w:val="20"/>
        </w:rPr>
        <w:t>12</w:t>
      </w:r>
      <w:r w:rsidRPr="00B3663D" w:rsidR="005A771B">
        <w:rPr>
          <w:sz w:val="20"/>
        </w:rPr>
        <w:t xml:space="preserve"> </w:t>
      </w:r>
      <w:r w:rsidRPr="00B3663D">
        <w:rPr>
          <w:sz w:val="20"/>
        </w:rPr>
        <w:t>ayrı</w:t>
      </w:r>
      <w:r w:rsidRPr="00B3663D" w:rsidR="005A771B">
        <w:rPr>
          <w:sz w:val="20"/>
        </w:rPr>
        <w:t xml:space="preserve"> </w:t>
      </w:r>
      <w:r w:rsidRPr="00B3663D">
        <w:rPr>
          <w:sz w:val="20"/>
        </w:rPr>
        <w:t>ülke</w:t>
      </w:r>
      <w:r w:rsidRPr="00B3663D" w:rsidR="005A771B">
        <w:rPr>
          <w:sz w:val="20"/>
        </w:rPr>
        <w:t xml:space="preserve"> </w:t>
      </w:r>
      <w:r w:rsidRPr="00B3663D">
        <w:rPr>
          <w:sz w:val="20"/>
        </w:rPr>
        <w:t>vatandaşı</w:t>
      </w:r>
      <w:r w:rsidRPr="00B3663D" w:rsidR="005A771B">
        <w:rPr>
          <w:sz w:val="20"/>
        </w:rPr>
        <w:t xml:space="preserve"> </w:t>
      </w:r>
      <w:r w:rsidRPr="00B3663D">
        <w:rPr>
          <w:sz w:val="20"/>
        </w:rPr>
        <w:t>toplam</w:t>
      </w:r>
      <w:r w:rsidRPr="00B3663D" w:rsidR="005A771B">
        <w:rPr>
          <w:sz w:val="20"/>
        </w:rPr>
        <w:t xml:space="preserve"> </w:t>
      </w:r>
      <w:r w:rsidRPr="00B3663D">
        <w:rPr>
          <w:sz w:val="20"/>
        </w:rPr>
        <w:t>1</w:t>
      </w:r>
      <w:r w:rsidRPr="00B3663D" w:rsidR="005A771B">
        <w:rPr>
          <w:sz w:val="20"/>
        </w:rPr>
        <w:t xml:space="preserve"> </w:t>
      </w:r>
      <w:r w:rsidRPr="00B3663D">
        <w:rPr>
          <w:sz w:val="20"/>
        </w:rPr>
        <w:t>milyonu</w:t>
      </w:r>
      <w:r w:rsidRPr="00B3663D" w:rsidR="005A771B">
        <w:rPr>
          <w:sz w:val="20"/>
        </w:rPr>
        <w:t xml:space="preserve"> </w:t>
      </w:r>
      <w:r w:rsidRPr="00B3663D">
        <w:rPr>
          <w:sz w:val="20"/>
        </w:rPr>
        <w:t>aşkın</w:t>
      </w:r>
      <w:r w:rsidRPr="00B3663D" w:rsidR="005A771B">
        <w:rPr>
          <w:sz w:val="20"/>
        </w:rPr>
        <w:t xml:space="preserve"> </w:t>
      </w:r>
      <w:r w:rsidRPr="00B3663D">
        <w:rPr>
          <w:sz w:val="20"/>
        </w:rPr>
        <w:t>kişi</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çalışırken</w:t>
      </w:r>
      <w:r w:rsidRPr="00B3663D" w:rsidR="005A771B">
        <w:rPr>
          <w:sz w:val="20"/>
        </w:rPr>
        <w:t xml:space="preserve"> </w:t>
      </w:r>
      <w:r w:rsidRPr="00B3663D">
        <w:rPr>
          <w:sz w:val="20"/>
        </w:rPr>
        <w:t>bizim</w:t>
      </w:r>
      <w:r w:rsidRPr="00B3663D" w:rsidR="005A771B">
        <w:rPr>
          <w:sz w:val="20"/>
        </w:rPr>
        <w:t xml:space="preserve"> </w:t>
      </w:r>
      <w:r w:rsidRPr="00B3663D">
        <w:rPr>
          <w:sz w:val="20"/>
        </w:rPr>
        <w:t>Hükûmet</w:t>
      </w:r>
      <w:r w:rsidRPr="00B3663D" w:rsidR="005A771B">
        <w:rPr>
          <w:sz w:val="20"/>
        </w:rPr>
        <w:t xml:space="preserve"> </w:t>
      </w:r>
      <w:r w:rsidRPr="00B3663D">
        <w:rPr>
          <w:sz w:val="20"/>
        </w:rPr>
        <w:t>seyrediyor.</w:t>
      </w:r>
    </w:p>
    <w:p w:rsidRPr="00B3663D" w:rsidR="00C37145" w:rsidP="00B3663D" w:rsidRDefault="00C37145">
      <w:pPr>
        <w:pStyle w:val="GENELKURUL"/>
        <w:spacing w:line="240" w:lineRule="auto"/>
        <w:rPr>
          <w:sz w:val="20"/>
        </w:rPr>
      </w:pP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işçi</w:t>
      </w:r>
      <w:r w:rsidRPr="00B3663D" w:rsidR="005A771B">
        <w:rPr>
          <w:sz w:val="20"/>
        </w:rPr>
        <w:t xml:space="preserve"> </w:t>
      </w:r>
      <w:r w:rsidRPr="00B3663D">
        <w:rPr>
          <w:sz w:val="20"/>
        </w:rPr>
        <w:t>yok</w:t>
      </w:r>
      <w:r w:rsidRPr="00B3663D" w:rsidR="005A771B">
        <w:rPr>
          <w:sz w:val="20"/>
        </w:rPr>
        <w:t xml:space="preserve"> </w:t>
      </w:r>
      <w:r w:rsidRPr="00B3663D">
        <w:rPr>
          <w:sz w:val="20"/>
        </w:rPr>
        <w:t>diyoruz,</w:t>
      </w:r>
      <w:r w:rsidRPr="00B3663D" w:rsidR="005A771B">
        <w:rPr>
          <w:sz w:val="20"/>
        </w:rPr>
        <w:t xml:space="preserve"> </w:t>
      </w:r>
      <w:r w:rsidRPr="00B3663D">
        <w:rPr>
          <w:sz w:val="20"/>
        </w:rPr>
        <w:t>“Var.”</w:t>
      </w:r>
      <w:r w:rsidRPr="00B3663D" w:rsidR="005A771B">
        <w:rPr>
          <w:sz w:val="20"/>
        </w:rPr>
        <w:t xml:space="preserve"> </w:t>
      </w:r>
      <w:r w:rsidRPr="00B3663D">
        <w:rPr>
          <w:sz w:val="20"/>
        </w:rPr>
        <w:t>diyorsanız</w:t>
      </w:r>
      <w:r w:rsidRPr="00B3663D" w:rsidR="005A771B">
        <w:rPr>
          <w:sz w:val="20"/>
        </w:rPr>
        <w:t xml:space="preserve"> </w:t>
      </w:r>
      <w:r w:rsidRPr="00B3663D">
        <w:rPr>
          <w:sz w:val="20"/>
        </w:rPr>
        <w:t>soruyorum:</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işçiye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Ocak</w:t>
      </w:r>
      <w:r w:rsidRPr="00B3663D" w:rsidR="005A771B">
        <w:rPr>
          <w:sz w:val="20"/>
        </w:rPr>
        <w:t xml:space="preserve"> </w:t>
      </w:r>
      <w:r w:rsidRPr="00B3663D">
        <w:rPr>
          <w:sz w:val="20"/>
        </w:rPr>
        <w:t>ayında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oranında</w:t>
      </w:r>
      <w:r w:rsidRPr="00B3663D" w:rsidR="005A771B">
        <w:rPr>
          <w:sz w:val="20"/>
        </w:rPr>
        <w:t xml:space="preserve"> </w:t>
      </w:r>
      <w:r w:rsidRPr="00B3663D">
        <w:rPr>
          <w:sz w:val="20"/>
        </w:rPr>
        <w:t>artış</w:t>
      </w:r>
      <w:r w:rsidRPr="00B3663D" w:rsidR="005A771B">
        <w:rPr>
          <w:sz w:val="20"/>
        </w:rPr>
        <w:t xml:space="preserve"> </w:t>
      </w:r>
      <w:r w:rsidRPr="00B3663D">
        <w:rPr>
          <w:sz w:val="20"/>
        </w:rPr>
        <w:t>yapacak</w:t>
      </w:r>
      <w:r w:rsidRPr="00B3663D" w:rsidR="005A771B">
        <w:rPr>
          <w:sz w:val="20"/>
        </w:rPr>
        <w:t xml:space="preserve"> </w:t>
      </w:r>
      <w:r w:rsidRPr="00B3663D">
        <w:rPr>
          <w:sz w:val="20"/>
        </w:rPr>
        <w:t>mısınız?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sendika</w:t>
      </w:r>
      <w:r w:rsidRPr="00B3663D" w:rsidR="005A771B">
        <w:rPr>
          <w:sz w:val="20"/>
        </w:rPr>
        <w:t xml:space="preserve"> </w:t>
      </w:r>
      <w:r w:rsidRPr="00B3663D">
        <w:rPr>
          <w:sz w:val="20"/>
        </w:rPr>
        <w:t>yaptı</w:t>
      </w:r>
      <w:r w:rsidRPr="00B3663D" w:rsidR="005A771B">
        <w:rPr>
          <w:sz w:val="20"/>
        </w:rPr>
        <w:t xml:space="preserve"> </w:t>
      </w:r>
      <w:r w:rsidRPr="00B3663D">
        <w:rPr>
          <w:sz w:val="20"/>
        </w:rPr>
        <w:t>mı</w:t>
      </w:r>
      <w:r w:rsidRPr="00B3663D" w:rsidR="005A771B">
        <w:rPr>
          <w:sz w:val="20"/>
        </w:rPr>
        <w:t xml:space="preserve"> </w:t>
      </w:r>
      <w:r w:rsidRPr="00B3663D">
        <w:rPr>
          <w:sz w:val="20"/>
        </w:rPr>
        <w:t>aynı</w:t>
      </w:r>
      <w:r w:rsidRPr="00B3663D" w:rsidR="005A771B">
        <w:rPr>
          <w:sz w:val="20"/>
        </w:rPr>
        <w:t xml:space="preserve"> </w:t>
      </w:r>
      <w:r w:rsidRPr="00B3663D">
        <w:rPr>
          <w:sz w:val="20"/>
        </w:rPr>
        <w:t>oranda?</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emekli</w:t>
      </w:r>
      <w:r w:rsidRPr="00B3663D" w:rsidR="005A771B">
        <w:rPr>
          <w:sz w:val="20"/>
        </w:rPr>
        <w:t xml:space="preserve"> </w:t>
      </w:r>
      <w:r w:rsidRPr="00B3663D">
        <w:rPr>
          <w:sz w:val="20"/>
        </w:rPr>
        <w:t>yok</w:t>
      </w:r>
      <w:r w:rsidRPr="00B3663D" w:rsidR="005A771B">
        <w:rPr>
          <w:sz w:val="20"/>
        </w:rPr>
        <w:t xml:space="preserve"> </w:t>
      </w:r>
      <w:r w:rsidRPr="00B3663D">
        <w:rPr>
          <w:sz w:val="20"/>
        </w:rPr>
        <w:t>diyoruz,</w:t>
      </w:r>
      <w:r w:rsidRPr="00B3663D" w:rsidR="005A771B">
        <w:rPr>
          <w:sz w:val="20"/>
        </w:rPr>
        <w:t xml:space="preserve"> </w:t>
      </w:r>
      <w:r w:rsidRPr="00B3663D">
        <w:rPr>
          <w:sz w:val="20"/>
        </w:rPr>
        <w:t>eğer</w:t>
      </w:r>
      <w:r w:rsidRPr="00B3663D" w:rsidR="005A771B">
        <w:rPr>
          <w:sz w:val="20"/>
        </w:rPr>
        <w:t xml:space="preserve"> </w:t>
      </w:r>
      <w:r w:rsidRPr="00B3663D">
        <w:rPr>
          <w:sz w:val="20"/>
        </w:rPr>
        <w:t>siz</w:t>
      </w:r>
      <w:r w:rsidRPr="00B3663D" w:rsidR="005A771B">
        <w:rPr>
          <w:sz w:val="20"/>
        </w:rPr>
        <w:t xml:space="preserve"> </w:t>
      </w:r>
      <w:r w:rsidRPr="00B3663D">
        <w:rPr>
          <w:sz w:val="20"/>
        </w:rPr>
        <w:t>“Var.”</w:t>
      </w:r>
      <w:r w:rsidRPr="00B3663D" w:rsidR="005A771B">
        <w:rPr>
          <w:sz w:val="20"/>
        </w:rPr>
        <w:t xml:space="preserve"> </w:t>
      </w:r>
      <w:r w:rsidRPr="00B3663D">
        <w:rPr>
          <w:sz w:val="20"/>
        </w:rPr>
        <w:t>diyorsanız,</w:t>
      </w:r>
      <w:r w:rsidRPr="00B3663D" w:rsidR="005A771B">
        <w:rPr>
          <w:sz w:val="20"/>
        </w:rPr>
        <w:t xml:space="preserve"> </w:t>
      </w:r>
      <w:r w:rsidRPr="00B3663D">
        <w:rPr>
          <w:sz w:val="20"/>
        </w:rPr>
        <w:t>soruyorum:</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emeklilerin</w:t>
      </w:r>
      <w:r w:rsidRPr="00B3663D" w:rsidR="005A771B">
        <w:rPr>
          <w:sz w:val="20"/>
        </w:rPr>
        <w:t xml:space="preserve"> </w:t>
      </w:r>
      <w:r w:rsidRPr="00B3663D">
        <w:rPr>
          <w:sz w:val="20"/>
        </w:rPr>
        <w:t>maaşlarını</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oranında</w:t>
      </w:r>
      <w:r w:rsidRPr="00B3663D" w:rsidR="005A771B">
        <w:rPr>
          <w:sz w:val="20"/>
        </w:rPr>
        <w:t xml:space="preserve"> </w:t>
      </w:r>
      <w:r w:rsidRPr="00B3663D">
        <w:rPr>
          <w:sz w:val="20"/>
        </w:rPr>
        <w:t>artıracak</w:t>
      </w:r>
      <w:r w:rsidRPr="00B3663D" w:rsidR="005A771B">
        <w:rPr>
          <w:sz w:val="20"/>
        </w:rPr>
        <w:t xml:space="preserve"> </w:t>
      </w:r>
      <w:r w:rsidRPr="00B3663D">
        <w:rPr>
          <w:sz w:val="20"/>
        </w:rPr>
        <w:t>mısınız?</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daha</w:t>
      </w:r>
      <w:r w:rsidRPr="00B3663D" w:rsidR="005A771B">
        <w:rPr>
          <w:sz w:val="20"/>
        </w:rPr>
        <w:t xml:space="preserve"> </w:t>
      </w:r>
      <w:r w:rsidRPr="00B3663D">
        <w:rPr>
          <w:sz w:val="20"/>
        </w:rPr>
        <w:t>sorayım:</w:t>
      </w:r>
      <w:r w:rsidRPr="00B3663D" w:rsidR="005A771B">
        <w:rPr>
          <w:sz w:val="20"/>
        </w:rPr>
        <w:t xml:space="preserve"> </w:t>
      </w:r>
      <w:r w:rsidRPr="00B3663D">
        <w:rPr>
          <w:sz w:val="20"/>
        </w:rPr>
        <w:t>Hani</w:t>
      </w:r>
      <w:r w:rsidRPr="00B3663D" w:rsidR="005A771B">
        <w:rPr>
          <w:sz w:val="20"/>
        </w:rPr>
        <w:t xml:space="preserve"> </w:t>
      </w:r>
      <w:r w:rsidRPr="00B3663D">
        <w:rPr>
          <w:sz w:val="20"/>
        </w:rPr>
        <w:t>söz</w:t>
      </w:r>
      <w:r w:rsidRPr="00B3663D" w:rsidR="005A771B">
        <w:rPr>
          <w:sz w:val="20"/>
        </w:rPr>
        <w:t xml:space="preserve"> </w:t>
      </w:r>
      <w:r w:rsidRPr="00B3663D">
        <w:rPr>
          <w:sz w:val="20"/>
        </w:rPr>
        <w:t>vermiştiniz</w:t>
      </w:r>
      <w:r w:rsidRPr="00B3663D" w:rsidR="005A771B">
        <w:rPr>
          <w:sz w:val="20"/>
        </w:rPr>
        <w:t xml:space="preserve"> </w:t>
      </w:r>
      <w:r w:rsidRPr="00B3663D">
        <w:rPr>
          <w:sz w:val="20"/>
        </w:rPr>
        <w:t>ya</w:t>
      </w:r>
      <w:r w:rsidRPr="00B3663D" w:rsidR="005A771B">
        <w:rPr>
          <w:sz w:val="20"/>
        </w:rPr>
        <w:t xml:space="preserve"> </w:t>
      </w:r>
      <w:r w:rsidRPr="00B3663D">
        <w:rPr>
          <w:sz w:val="20"/>
        </w:rPr>
        <w:t>“Bin</w:t>
      </w:r>
      <w:r w:rsidRPr="00B3663D" w:rsidR="005A771B">
        <w:rPr>
          <w:sz w:val="20"/>
        </w:rPr>
        <w:t xml:space="preserve"> </w:t>
      </w:r>
      <w:r w:rsidRPr="00B3663D">
        <w:rPr>
          <w:sz w:val="20"/>
        </w:rPr>
        <w:t>TL’nin</w:t>
      </w:r>
      <w:r w:rsidRPr="00B3663D" w:rsidR="005A771B">
        <w:rPr>
          <w:sz w:val="20"/>
        </w:rPr>
        <w:t xml:space="preserve"> </w:t>
      </w:r>
      <w:r w:rsidRPr="00B3663D">
        <w:rPr>
          <w:sz w:val="20"/>
        </w:rPr>
        <w:t>altında</w:t>
      </w:r>
      <w:r w:rsidRPr="00B3663D" w:rsidR="005A771B">
        <w:rPr>
          <w:sz w:val="20"/>
        </w:rPr>
        <w:t xml:space="preserve"> </w:t>
      </w:r>
      <w:r w:rsidRPr="00B3663D">
        <w:rPr>
          <w:sz w:val="20"/>
        </w:rPr>
        <w:t>emekli</w:t>
      </w:r>
      <w:r w:rsidRPr="00B3663D" w:rsidR="005A771B">
        <w:rPr>
          <w:sz w:val="20"/>
        </w:rPr>
        <w:t xml:space="preserve"> </w:t>
      </w:r>
      <w:r w:rsidRPr="00B3663D">
        <w:rPr>
          <w:sz w:val="20"/>
        </w:rPr>
        <w:t>maaşlarını</w:t>
      </w:r>
      <w:r w:rsidRPr="00B3663D" w:rsidR="005A771B">
        <w:rPr>
          <w:sz w:val="20"/>
        </w:rPr>
        <w:t xml:space="preserve"> </w:t>
      </w:r>
      <w:r w:rsidRPr="00B3663D">
        <w:rPr>
          <w:sz w:val="20"/>
        </w:rPr>
        <w:t>düzelteceğiz.”</w:t>
      </w:r>
      <w:r w:rsidRPr="00B3663D" w:rsidR="005A771B">
        <w:rPr>
          <w:sz w:val="20"/>
        </w:rPr>
        <w:t xml:space="preserve"> </w:t>
      </w:r>
      <w:r w:rsidRPr="00B3663D">
        <w:rPr>
          <w:sz w:val="20"/>
        </w:rPr>
        <w:t>diye,</w:t>
      </w:r>
      <w:r w:rsidRPr="00B3663D" w:rsidR="005A771B">
        <w:rPr>
          <w:sz w:val="20"/>
        </w:rPr>
        <w:t xml:space="preserve"> </w:t>
      </w:r>
      <w:r w:rsidRPr="00B3663D">
        <w:rPr>
          <w:sz w:val="20"/>
        </w:rPr>
        <w:t>hâlâ</w:t>
      </w:r>
      <w:r w:rsidRPr="00B3663D" w:rsidR="005A771B">
        <w:rPr>
          <w:sz w:val="20"/>
        </w:rPr>
        <w:t xml:space="preserve"> </w:t>
      </w:r>
      <w:r w:rsidRPr="00B3663D">
        <w:rPr>
          <w:sz w:val="20"/>
        </w:rPr>
        <w:t>düzeltmiyorsunuz.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memur</w:t>
      </w:r>
      <w:r w:rsidRPr="00B3663D" w:rsidR="005A771B">
        <w:rPr>
          <w:sz w:val="20"/>
        </w:rPr>
        <w:t xml:space="preserve"> </w:t>
      </w:r>
      <w:r w:rsidRPr="00B3663D">
        <w:rPr>
          <w:sz w:val="20"/>
        </w:rPr>
        <w:t>yok</w:t>
      </w:r>
      <w:r w:rsidRPr="00B3663D" w:rsidR="005A771B">
        <w:rPr>
          <w:sz w:val="20"/>
        </w:rPr>
        <w:t xml:space="preserve"> </w:t>
      </w:r>
      <w:r w:rsidRPr="00B3663D">
        <w:rPr>
          <w:sz w:val="20"/>
        </w:rPr>
        <w:t>diyoruz,</w:t>
      </w:r>
      <w:r w:rsidRPr="00B3663D" w:rsidR="005A771B">
        <w:rPr>
          <w:sz w:val="20"/>
        </w:rPr>
        <w:t xml:space="preserve"> </w:t>
      </w:r>
      <w:r w:rsidRPr="00B3663D">
        <w:rPr>
          <w:sz w:val="20"/>
        </w:rPr>
        <w:t>“Var.”</w:t>
      </w:r>
      <w:r w:rsidRPr="00B3663D" w:rsidR="005A771B">
        <w:rPr>
          <w:sz w:val="20"/>
        </w:rPr>
        <w:t xml:space="preserve"> </w:t>
      </w:r>
      <w:r w:rsidRPr="00B3663D">
        <w:rPr>
          <w:sz w:val="20"/>
        </w:rPr>
        <w:t>diyorsunuz,</w:t>
      </w:r>
      <w:r w:rsidRPr="00B3663D" w:rsidR="005A771B">
        <w:rPr>
          <w:sz w:val="20"/>
        </w:rPr>
        <w:t xml:space="preserve"> </w:t>
      </w:r>
      <w:r w:rsidRPr="00B3663D">
        <w:rPr>
          <w:sz w:val="20"/>
        </w:rPr>
        <w:t>soruyorum:</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Ocak</w:t>
      </w:r>
      <w:r w:rsidRPr="00B3663D" w:rsidR="005A771B">
        <w:rPr>
          <w:sz w:val="20"/>
        </w:rPr>
        <w:t xml:space="preserve"> </w:t>
      </w:r>
      <w:r w:rsidRPr="00B3663D">
        <w:rPr>
          <w:sz w:val="20"/>
        </w:rPr>
        <w:t>ayında</w:t>
      </w:r>
      <w:r w:rsidRPr="00B3663D" w:rsidR="005A771B">
        <w:rPr>
          <w:sz w:val="20"/>
        </w:rPr>
        <w:t xml:space="preserve"> </w:t>
      </w:r>
      <w:r w:rsidRPr="00B3663D">
        <w:rPr>
          <w:sz w:val="20"/>
        </w:rPr>
        <w:t>memurların</w:t>
      </w:r>
      <w:r w:rsidRPr="00B3663D" w:rsidR="005A771B">
        <w:rPr>
          <w:sz w:val="20"/>
        </w:rPr>
        <w:t xml:space="preserve"> </w:t>
      </w:r>
      <w:r w:rsidRPr="00B3663D">
        <w:rPr>
          <w:sz w:val="20"/>
        </w:rPr>
        <w:t>maaşlarına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oranında</w:t>
      </w:r>
      <w:r w:rsidRPr="00B3663D" w:rsidR="005A771B">
        <w:rPr>
          <w:sz w:val="20"/>
        </w:rPr>
        <w:t xml:space="preserve"> </w:t>
      </w:r>
      <w:r w:rsidRPr="00B3663D">
        <w:rPr>
          <w:sz w:val="20"/>
        </w:rPr>
        <w:t>zam</w:t>
      </w:r>
      <w:r w:rsidRPr="00B3663D" w:rsidR="005A771B">
        <w:rPr>
          <w:sz w:val="20"/>
        </w:rPr>
        <w:t xml:space="preserve"> </w:t>
      </w:r>
      <w:r w:rsidRPr="00B3663D">
        <w:rPr>
          <w:sz w:val="20"/>
        </w:rPr>
        <w:t>yapacak</w:t>
      </w:r>
      <w:r w:rsidRPr="00B3663D" w:rsidR="005A771B">
        <w:rPr>
          <w:sz w:val="20"/>
        </w:rPr>
        <w:t xml:space="preserve"> </w:t>
      </w:r>
      <w:r w:rsidRPr="00B3663D">
        <w:rPr>
          <w:sz w:val="20"/>
        </w:rPr>
        <w:t>mısınız?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esnaf</w:t>
      </w:r>
      <w:r w:rsidRPr="00B3663D" w:rsidR="005A771B">
        <w:rPr>
          <w:sz w:val="20"/>
        </w:rPr>
        <w:t xml:space="preserve"> </w:t>
      </w:r>
      <w:r w:rsidRPr="00B3663D">
        <w:rPr>
          <w:sz w:val="20"/>
        </w:rPr>
        <w:t>yok</w:t>
      </w:r>
      <w:r w:rsidRPr="00B3663D" w:rsidR="005A771B">
        <w:rPr>
          <w:sz w:val="20"/>
        </w:rPr>
        <w:t xml:space="preserve"> </w:t>
      </w:r>
      <w:r w:rsidRPr="00B3663D">
        <w:rPr>
          <w:sz w:val="20"/>
        </w:rPr>
        <w:t>diyoruz.</w:t>
      </w:r>
      <w:r w:rsidRPr="00B3663D" w:rsidR="005A771B">
        <w:rPr>
          <w:sz w:val="20"/>
        </w:rPr>
        <w:t xml:space="preserve"> </w:t>
      </w:r>
      <w:r w:rsidRPr="00B3663D">
        <w:rPr>
          <w:sz w:val="20"/>
        </w:rPr>
        <w:t>Esnaflar</w:t>
      </w:r>
      <w:r w:rsidRPr="00B3663D" w:rsidR="005A771B">
        <w:rPr>
          <w:sz w:val="20"/>
        </w:rPr>
        <w:t xml:space="preserve"> </w:t>
      </w:r>
      <w:r w:rsidRPr="00B3663D">
        <w:rPr>
          <w:sz w:val="20"/>
        </w:rPr>
        <w:t>için</w:t>
      </w:r>
      <w:r w:rsidRPr="00B3663D" w:rsidR="005A771B">
        <w:rPr>
          <w:sz w:val="20"/>
        </w:rPr>
        <w:t xml:space="preserve"> </w:t>
      </w:r>
      <w:r w:rsidRPr="00B3663D">
        <w:rPr>
          <w:sz w:val="20"/>
        </w:rPr>
        <w:t>bütçeye</w:t>
      </w:r>
      <w:r w:rsidRPr="00B3663D" w:rsidR="005A771B">
        <w:rPr>
          <w:sz w:val="20"/>
        </w:rPr>
        <w:t xml:space="preserve"> </w:t>
      </w:r>
      <w:r w:rsidRPr="00B3663D">
        <w:rPr>
          <w:sz w:val="20"/>
        </w:rPr>
        <w:t>vergi</w:t>
      </w:r>
      <w:r w:rsidRPr="00B3663D" w:rsidR="005A771B">
        <w:rPr>
          <w:sz w:val="20"/>
        </w:rPr>
        <w:t xml:space="preserve"> </w:t>
      </w:r>
      <w:r w:rsidRPr="00B3663D">
        <w:rPr>
          <w:sz w:val="20"/>
        </w:rPr>
        <w:t>yükünden</w:t>
      </w:r>
      <w:r w:rsidRPr="00B3663D" w:rsidR="005A771B">
        <w:rPr>
          <w:sz w:val="20"/>
        </w:rPr>
        <w:t xml:space="preserve"> </w:t>
      </w:r>
      <w:r w:rsidRPr="00B3663D">
        <w:rPr>
          <w:sz w:val="20"/>
        </w:rPr>
        <w:t>başka</w:t>
      </w:r>
      <w:r w:rsidRPr="00B3663D" w:rsidR="005A771B">
        <w:rPr>
          <w:sz w:val="20"/>
        </w:rPr>
        <w:t xml:space="preserve"> </w:t>
      </w:r>
      <w:r w:rsidRPr="00B3663D">
        <w:rPr>
          <w:sz w:val="20"/>
        </w:rPr>
        <w:t>koyduğunuz</w:t>
      </w:r>
      <w:r w:rsidRPr="00B3663D" w:rsidR="005A771B">
        <w:rPr>
          <w:sz w:val="20"/>
        </w:rPr>
        <w:t xml:space="preserve"> </w:t>
      </w:r>
      <w:r w:rsidRPr="00B3663D">
        <w:rPr>
          <w:sz w:val="20"/>
        </w:rPr>
        <w:t>bir</w:t>
      </w:r>
      <w:r w:rsidRPr="00B3663D" w:rsidR="005A771B">
        <w:rPr>
          <w:sz w:val="20"/>
        </w:rPr>
        <w:t xml:space="preserve"> </w:t>
      </w:r>
      <w:r w:rsidRPr="00B3663D">
        <w:rPr>
          <w:sz w:val="20"/>
        </w:rPr>
        <w:t>değer</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çiftçi</w:t>
      </w:r>
      <w:r w:rsidRPr="00B3663D" w:rsidR="005A771B">
        <w:rPr>
          <w:sz w:val="20"/>
        </w:rPr>
        <w:t xml:space="preserve"> </w:t>
      </w:r>
      <w:r w:rsidRPr="00B3663D">
        <w:rPr>
          <w:sz w:val="20"/>
        </w:rPr>
        <w:t>yok</w:t>
      </w:r>
      <w:r w:rsidRPr="00B3663D" w:rsidR="005A771B">
        <w:rPr>
          <w:sz w:val="20"/>
        </w:rPr>
        <w:t xml:space="preserve"> </w:t>
      </w:r>
      <w:r w:rsidRPr="00B3663D">
        <w:rPr>
          <w:sz w:val="20"/>
        </w:rPr>
        <w:t>diyoruz,</w:t>
      </w:r>
      <w:r w:rsidRPr="00B3663D" w:rsidR="005A771B">
        <w:rPr>
          <w:sz w:val="20"/>
        </w:rPr>
        <w:t xml:space="preserve"> </w:t>
      </w:r>
      <w:r w:rsidRPr="00B3663D">
        <w:rPr>
          <w:sz w:val="20"/>
        </w:rPr>
        <w:t>“var”</w:t>
      </w:r>
      <w:r w:rsidRPr="00B3663D" w:rsidR="005A771B">
        <w:rPr>
          <w:sz w:val="20"/>
        </w:rPr>
        <w:t xml:space="preserve"> </w:t>
      </w:r>
      <w:r w:rsidRPr="00B3663D">
        <w:rPr>
          <w:sz w:val="20"/>
        </w:rPr>
        <w:t>diyorsanız</w:t>
      </w:r>
      <w:r w:rsidRPr="00B3663D" w:rsidR="005A771B">
        <w:rPr>
          <w:sz w:val="20"/>
        </w:rPr>
        <w:t xml:space="preserve"> </w:t>
      </w:r>
      <w:r w:rsidRPr="00B3663D">
        <w:rPr>
          <w:sz w:val="20"/>
        </w:rPr>
        <w:t>çiftçilerimizin</w:t>
      </w:r>
      <w:r w:rsidRPr="00B3663D" w:rsidR="005A771B">
        <w:rPr>
          <w:sz w:val="20"/>
        </w:rPr>
        <w:t xml:space="preserve"> </w:t>
      </w:r>
      <w:r w:rsidRPr="00B3663D">
        <w:rPr>
          <w:sz w:val="20"/>
        </w:rPr>
        <w:t>hibe</w:t>
      </w:r>
      <w:r w:rsidRPr="00B3663D" w:rsidR="005A771B">
        <w:rPr>
          <w:sz w:val="20"/>
        </w:rPr>
        <w:t xml:space="preserve"> </w:t>
      </w:r>
      <w:r w:rsidRPr="00B3663D">
        <w:rPr>
          <w:sz w:val="20"/>
        </w:rPr>
        <w:t>alacağı</w:t>
      </w:r>
      <w:r w:rsidRPr="00B3663D" w:rsidR="005A771B">
        <w:rPr>
          <w:sz w:val="20"/>
        </w:rPr>
        <w:t xml:space="preserve"> </w:t>
      </w:r>
      <w:r w:rsidRPr="00B3663D">
        <w:rPr>
          <w:sz w:val="20"/>
        </w:rPr>
        <w:t>olan</w:t>
      </w:r>
      <w:r w:rsidRPr="00B3663D" w:rsidR="005A771B">
        <w:rPr>
          <w:sz w:val="20"/>
        </w:rPr>
        <w:t xml:space="preserve"> </w:t>
      </w:r>
      <w:r w:rsidRPr="00B3663D">
        <w:rPr>
          <w:sz w:val="20"/>
        </w:rPr>
        <w:t>41</w:t>
      </w:r>
      <w:r w:rsidRPr="00B3663D" w:rsidR="005A771B">
        <w:rPr>
          <w:sz w:val="20"/>
        </w:rPr>
        <w:t xml:space="preserve"> </w:t>
      </w:r>
      <w:r w:rsidRPr="00B3663D">
        <w:rPr>
          <w:sz w:val="20"/>
        </w:rPr>
        <w:t>milyar</w:t>
      </w:r>
      <w:r w:rsidRPr="00B3663D" w:rsidR="005A771B">
        <w:rPr>
          <w:sz w:val="20"/>
        </w:rPr>
        <w:t xml:space="preserve"> </w:t>
      </w:r>
      <w:r w:rsidRPr="00B3663D">
        <w:rPr>
          <w:sz w:val="20"/>
        </w:rPr>
        <w:t>lirayı</w:t>
      </w:r>
      <w:r w:rsidRPr="00B3663D" w:rsidR="005A771B">
        <w:rPr>
          <w:sz w:val="20"/>
        </w:rPr>
        <w:t xml:space="preserve"> </w:t>
      </w:r>
      <w:r w:rsidRPr="00B3663D">
        <w:rPr>
          <w:sz w:val="20"/>
        </w:rPr>
        <w:t>çiftçilerimize</w:t>
      </w:r>
      <w:r w:rsidRPr="00B3663D" w:rsidR="005A771B">
        <w:rPr>
          <w:sz w:val="20"/>
        </w:rPr>
        <w:t xml:space="preserve"> </w:t>
      </w:r>
      <w:r w:rsidRPr="00B3663D">
        <w:rPr>
          <w:sz w:val="20"/>
        </w:rPr>
        <w:t>verecek</w:t>
      </w:r>
      <w:r w:rsidRPr="00B3663D" w:rsidR="005A771B">
        <w:rPr>
          <w:sz w:val="20"/>
        </w:rPr>
        <w:t xml:space="preserve"> </w:t>
      </w:r>
      <w:r w:rsidRPr="00B3663D">
        <w:rPr>
          <w:sz w:val="20"/>
        </w:rPr>
        <w:t>misiniz?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Bakın,</w:t>
      </w:r>
      <w:r w:rsidRPr="00B3663D" w:rsidR="005A771B">
        <w:rPr>
          <w:sz w:val="20"/>
        </w:rPr>
        <w:t xml:space="preserve"> </w:t>
      </w:r>
      <w:r w:rsidRPr="00B3663D">
        <w:rPr>
          <w:sz w:val="20"/>
        </w:rPr>
        <w:t>bir</w:t>
      </w:r>
      <w:r w:rsidRPr="00B3663D" w:rsidR="005A771B">
        <w:rPr>
          <w:sz w:val="20"/>
        </w:rPr>
        <w:t xml:space="preserve"> </w:t>
      </w:r>
      <w:r w:rsidRPr="00B3663D">
        <w:rPr>
          <w:sz w:val="20"/>
        </w:rPr>
        <w:t>şair</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“Yanında</w:t>
      </w:r>
      <w:r w:rsidRPr="00B3663D" w:rsidR="005A771B">
        <w:rPr>
          <w:sz w:val="20"/>
        </w:rPr>
        <w:t xml:space="preserve"> </w:t>
      </w:r>
      <w:r w:rsidRPr="00B3663D">
        <w:rPr>
          <w:sz w:val="20"/>
        </w:rPr>
        <w:t>çalışana</w:t>
      </w:r>
      <w:r w:rsidRPr="00B3663D" w:rsidR="005A771B">
        <w:rPr>
          <w:sz w:val="20"/>
        </w:rPr>
        <w:t xml:space="preserve"> </w:t>
      </w:r>
      <w:r w:rsidRPr="00B3663D">
        <w:rPr>
          <w:sz w:val="20"/>
        </w:rPr>
        <w:t>yediklerinden</w:t>
      </w:r>
      <w:r w:rsidRPr="00B3663D" w:rsidR="005A771B">
        <w:rPr>
          <w:sz w:val="20"/>
        </w:rPr>
        <w:t xml:space="preserve"> </w:t>
      </w:r>
      <w:r w:rsidRPr="00B3663D">
        <w:rPr>
          <w:sz w:val="20"/>
        </w:rPr>
        <w:t>yedir.</w:t>
      </w:r>
      <w:r w:rsidRPr="00B3663D" w:rsidR="00AE69CD">
        <w:rPr>
          <w:sz w:val="20"/>
        </w:rPr>
        <w:t>/</w:t>
      </w:r>
      <w:r w:rsidRPr="00B3663D" w:rsidR="005A771B">
        <w:rPr>
          <w:sz w:val="20"/>
        </w:rPr>
        <w:t xml:space="preserve"> </w:t>
      </w:r>
      <w:r w:rsidRPr="00B3663D">
        <w:rPr>
          <w:sz w:val="20"/>
        </w:rPr>
        <w:t>Sorumluluk</w:t>
      </w:r>
      <w:r w:rsidRPr="00B3663D" w:rsidR="005A771B">
        <w:rPr>
          <w:sz w:val="20"/>
        </w:rPr>
        <w:t xml:space="preserve"> </w:t>
      </w:r>
      <w:r w:rsidRPr="00B3663D">
        <w:rPr>
          <w:sz w:val="20"/>
        </w:rPr>
        <w:t>gereği,</w:t>
      </w:r>
      <w:r w:rsidRPr="00B3663D" w:rsidR="005A771B">
        <w:rPr>
          <w:sz w:val="20"/>
        </w:rPr>
        <w:t xml:space="preserve"> </w:t>
      </w:r>
      <w:r w:rsidRPr="00B3663D">
        <w:rPr>
          <w:sz w:val="20"/>
        </w:rPr>
        <w:t>giydiklerinden</w:t>
      </w:r>
      <w:r w:rsidRPr="00B3663D" w:rsidR="005A771B">
        <w:rPr>
          <w:sz w:val="20"/>
        </w:rPr>
        <w:t xml:space="preserve"> </w:t>
      </w:r>
      <w:r w:rsidRPr="00B3663D">
        <w:rPr>
          <w:sz w:val="20"/>
        </w:rPr>
        <w:t>giydir.</w:t>
      </w:r>
      <w:r w:rsidRPr="00B3663D" w:rsidR="005A771B">
        <w:rPr>
          <w:sz w:val="20"/>
        </w:rPr>
        <w:t xml:space="preserve"> </w:t>
      </w:r>
      <w:r w:rsidRPr="00B3663D" w:rsidR="00AE69CD">
        <w:rPr>
          <w:sz w:val="20"/>
        </w:rPr>
        <w:t>/</w:t>
      </w:r>
      <w:r w:rsidRPr="00B3663D" w:rsidR="005A771B">
        <w:rPr>
          <w:sz w:val="20"/>
        </w:rPr>
        <w:t xml:space="preserve"> </w:t>
      </w:r>
      <w:r w:rsidRPr="00B3663D">
        <w:rPr>
          <w:sz w:val="20"/>
        </w:rPr>
        <w:t>İyi</w:t>
      </w:r>
      <w:r w:rsidRPr="00B3663D" w:rsidR="005A771B">
        <w:rPr>
          <w:sz w:val="20"/>
        </w:rPr>
        <w:t xml:space="preserve"> </w:t>
      </w:r>
      <w:r w:rsidRPr="00B3663D">
        <w:rPr>
          <w:sz w:val="20"/>
        </w:rPr>
        <w:t>bil</w:t>
      </w:r>
      <w:r w:rsidRPr="00B3663D" w:rsidR="005A771B">
        <w:rPr>
          <w:sz w:val="20"/>
        </w:rPr>
        <w:t xml:space="preserve"> </w:t>
      </w:r>
      <w:r w:rsidRPr="00B3663D" w:rsidR="00AE69CD">
        <w:rPr>
          <w:sz w:val="20"/>
        </w:rPr>
        <w:t>ki</w:t>
      </w:r>
      <w:r w:rsidRPr="00B3663D" w:rsidR="005A771B">
        <w:rPr>
          <w:sz w:val="20"/>
        </w:rPr>
        <w:t xml:space="preserve"> </w:t>
      </w:r>
      <w:r w:rsidRPr="00B3663D" w:rsidR="00AE69CD">
        <w:rPr>
          <w:sz w:val="20"/>
        </w:rPr>
        <w:t>bunları</w:t>
      </w:r>
      <w:r w:rsidRPr="00B3663D" w:rsidR="005A771B">
        <w:rPr>
          <w:sz w:val="20"/>
        </w:rPr>
        <w:t xml:space="preserve"> </w:t>
      </w:r>
      <w:r w:rsidRPr="00B3663D" w:rsidR="00AE69CD">
        <w:rPr>
          <w:sz w:val="20"/>
        </w:rPr>
        <w:t>diyen</w:t>
      </w:r>
      <w:r w:rsidRPr="00B3663D" w:rsidR="005A771B">
        <w:rPr>
          <w:sz w:val="20"/>
        </w:rPr>
        <w:t xml:space="preserve"> </w:t>
      </w:r>
      <w:r w:rsidRPr="00B3663D" w:rsidR="00AE69CD">
        <w:rPr>
          <w:sz w:val="20"/>
        </w:rPr>
        <w:t>peygamberindir,</w:t>
      </w:r>
      <w:r w:rsidRPr="00B3663D" w:rsidR="005A771B">
        <w:rPr>
          <w:sz w:val="20"/>
        </w:rPr>
        <w:t xml:space="preserve"> </w:t>
      </w:r>
      <w:r w:rsidRPr="00B3663D" w:rsidR="00AE69CD">
        <w:rPr>
          <w:sz w:val="20"/>
        </w:rPr>
        <w:t>/</w:t>
      </w:r>
      <w:r w:rsidRPr="00B3663D" w:rsidR="005A771B">
        <w:rPr>
          <w:sz w:val="20"/>
        </w:rPr>
        <w:t xml:space="preserve"> </w:t>
      </w:r>
      <w:r w:rsidRPr="00B3663D">
        <w:rPr>
          <w:sz w:val="20"/>
        </w:rPr>
        <w:t>Zalim</w:t>
      </w:r>
      <w:r w:rsidRPr="00B3663D" w:rsidR="005A771B">
        <w:rPr>
          <w:sz w:val="20"/>
        </w:rPr>
        <w:t xml:space="preserve"> </w:t>
      </w:r>
      <w:r w:rsidRPr="00B3663D">
        <w:rPr>
          <w:sz w:val="20"/>
        </w:rPr>
        <w:t>olan</w:t>
      </w:r>
      <w:r w:rsidRPr="00B3663D" w:rsidR="005A771B">
        <w:rPr>
          <w:sz w:val="20"/>
        </w:rPr>
        <w:t xml:space="preserve"> </w:t>
      </w:r>
      <w:r w:rsidRPr="00B3663D">
        <w:rPr>
          <w:sz w:val="20"/>
        </w:rPr>
        <w:t>kişiler</w:t>
      </w:r>
      <w:r w:rsidRPr="00B3663D" w:rsidR="005A771B">
        <w:rPr>
          <w:sz w:val="20"/>
        </w:rPr>
        <w:t xml:space="preserve"> </w:t>
      </w:r>
      <w:r w:rsidRPr="00B3663D">
        <w:rPr>
          <w:sz w:val="20"/>
        </w:rPr>
        <w:t>haksızlık</w:t>
      </w:r>
      <w:r w:rsidRPr="00B3663D" w:rsidR="005A771B">
        <w:rPr>
          <w:sz w:val="20"/>
        </w:rPr>
        <w:t xml:space="preserve"> </w:t>
      </w:r>
      <w:r w:rsidRPr="00B3663D">
        <w:rPr>
          <w:sz w:val="20"/>
        </w:rPr>
        <w:t>edenlerdir.”</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gelenler</w:t>
      </w:r>
      <w:r w:rsidRPr="00B3663D" w:rsidR="005A771B">
        <w:rPr>
          <w:sz w:val="20"/>
        </w:rPr>
        <w:t xml:space="preserve"> </w:t>
      </w:r>
      <w:r w:rsidRPr="00B3663D">
        <w:rPr>
          <w:sz w:val="20"/>
        </w:rPr>
        <w:t>için</w:t>
      </w:r>
      <w:r w:rsidRPr="00B3663D" w:rsidR="005A771B">
        <w:rPr>
          <w:sz w:val="20"/>
        </w:rPr>
        <w:t xml:space="preserve"> </w:t>
      </w:r>
      <w:r w:rsidRPr="00B3663D">
        <w:rPr>
          <w:sz w:val="20"/>
        </w:rPr>
        <w:t>öyle</w:t>
      </w:r>
      <w:r w:rsidRPr="00B3663D" w:rsidR="005A771B">
        <w:rPr>
          <w:sz w:val="20"/>
        </w:rPr>
        <w:t xml:space="preserve"> </w:t>
      </w:r>
      <w:r w:rsidRPr="00B3663D">
        <w:rPr>
          <w:sz w:val="20"/>
        </w:rPr>
        <w:t>demedin</w:t>
      </w:r>
      <w:r w:rsidRPr="00B3663D" w:rsidR="005A771B">
        <w:rPr>
          <w:sz w:val="20"/>
        </w:rPr>
        <w:t xml:space="preserve"> </w:t>
      </w:r>
      <w:r w:rsidRPr="00B3663D">
        <w:rPr>
          <w:sz w:val="20"/>
        </w:rPr>
        <w:t>ama!</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toplam</w:t>
      </w:r>
      <w:r w:rsidRPr="00B3663D" w:rsidR="005A771B">
        <w:rPr>
          <w:sz w:val="20"/>
        </w:rPr>
        <w:t xml:space="preserve"> </w:t>
      </w:r>
      <w:r w:rsidRPr="00B3663D">
        <w:rPr>
          <w:sz w:val="20"/>
        </w:rPr>
        <w:t>vergi</w:t>
      </w:r>
      <w:r w:rsidRPr="00B3663D" w:rsidR="005A771B">
        <w:rPr>
          <w:sz w:val="20"/>
        </w:rPr>
        <w:t xml:space="preserve"> </w:t>
      </w:r>
      <w:r w:rsidRPr="00B3663D">
        <w:rPr>
          <w:sz w:val="20"/>
        </w:rPr>
        <w:t>gelirlerinin</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yıla</w:t>
      </w:r>
      <w:r w:rsidRPr="00B3663D" w:rsidR="005A771B">
        <w:rPr>
          <w:sz w:val="20"/>
        </w:rPr>
        <w:t xml:space="preserve"> </w:t>
      </w:r>
      <w:r w:rsidRPr="00B3663D">
        <w:rPr>
          <w:sz w:val="20"/>
        </w:rPr>
        <w:t>göre</w:t>
      </w:r>
      <w:r w:rsidRPr="00B3663D" w:rsidR="005A771B">
        <w:rPr>
          <w:sz w:val="20"/>
        </w:rPr>
        <w:t xml:space="preserve"> </w:t>
      </w:r>
      <w:r w:rsidRPr="00B3663D">
        <w:rPr>
          <w:sz w:val="20"/>
        </w:rPr>
        <w:t>artışı</w:t>
      </w:r>
      <w:r w:rsidRPr="00B3663D" w:rsidR="005A771B">
        <w:rPr>
          <w:sz w:val="20"/>
        </w:rPr>
        <w:t xml:space="preserve"> </w:t>
      </w:r>
      <w:r w:rsidRPr="00B3663D">
        <w:rPr>
          <w:sz w:val="20"/>
        </w:rPr>
        <w:t>yüzde</w:t>
      </w:r>
      <w:r w:rsidRPr="00B3663D" w:rsidR="005A771B">
        <w:rPr>
          <w:sz w:val="20"/>
        </w:rPr>
        <w:t xml:space="preserve"> </w:t>
      </w:r>
      <w:r w:rsidRPr="00B3663D">
        <w:rPr>
          <w:sz w:val="20"/>
        </w:rPr>
        <w:t>20’nin</w:t>
      </w:r>
      <w:r w:rsidRPr="00B3663D" w:rsidR="005A771B">
        <w:rPr>
          <w:sz w:val="20"/>
        </w:rPr>
        <w:t xml:space="preserve"> </w:t>
      </w:r>
      <w:r w:rsidRPr="00B3663D">
        <w:rPr>
          <w:sz w:val="20"/>
        </w:rPr>
        <w:t>üzerinde,</w:t>
      </w:r>
      <w:r w:rsidRPr="00B3663D" w:rsidR="005A771B">
        <w:rPr>
          <w:sz w:val="20"/>
        </w:rPr>
        <w:t xml:space="preserve"> </w:t>
      </w:r>
      <w:r w:rsidRPr="00B3663D">
        <w:rPr>
          <w:sz w:val="20"/>
        </w:rPr>
        <w:t>gelir</w:t>
      </w:r>
      <w:r w:rsidRPr="00B3663D" w:rsidR="005A771B">
        <w:rPr>
          <w:sz w:val="20"/>
        </w:rPr>
        <w:t xml:space="preserve"> </w:t>
      </w:r>
      <w:r w:rsidRPr="00B3663D">
        <w:rPr>
          <w:sz w:val="20"/>
        </w:rPr>
        <w:t>vergisinin</w:t>
      </w:r>
      <w:r w:rsidRPr="00B3663D" w:rsidR="005A771B">
        <w:rPr>
          <w:sz w:val="20"/>
        </w:rPr>
        <w:t xml:space="preserve"> </w:t>
      </w:r>
      <w:r w:rsidRPr="00B3663D">
        <w:rPr>
          <w:sz w:val="20"/>
        </w:rPr>
        <w:t>artışı</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24’lerin</w:t>
      </w:r>
      <w:r w:rsidRPr="00B3663D" w:rsidR="005A771B">
        <w:rPr>
          <w:sz w:val="20"/>
        </w:rPr>
        <w:t xml:space="preserve"> </w:t>
      </w:r>
      <w:r w:rsidRPr="00B3663D">
        <w:rPr>
          <w:sz w:val="20"/>
        </w:rPr>
        <w:t>üzerinde.</w:t>
      </w:r>
      <w:r w:rsidRPr="00B3663D" w:rsidR="005A771B">
        <w:rPr>
          <w:sz w:val="20"/>
        </w:rPr>
        <w:t xml:space="preserve"> </w:t>
      </w:r>
      <w:r w:rsidRPr="00B3663D">
        <w:rPr>
          <w:sz w:val="20"/>
        </w:rPr>
        <w:t>Bu</w:t>
      </w:r>
      <w:r w:rsidRPr="00B3663D" w:rsidR="005A771B">
        <w:rPr>
          <w:sz w:val="20"/>
        </w:rPr>
        <w:t xml:space="preserve"> </w:t>
      </w:r>
      <w:r w:rsidRPr="00B3663D">
        <w:rPr>
          <w:sz w:val="20"/>
        </w:rPr>
        <w:t>vergiler</w:t>
      </w:r>
      <w:r w:rsidRPr="00B3663D" w:rsidR="005A771B">
        <w:rPr>
          <w:sz w:val="20"/>
        </w:rPr>
        <w:t xml:space="preserve"> </w:t>
      </w:r>
      <w:r w:rsidRPr="00B3663D">
        <w:rPr>
          <w:sz w:val="20"/>
        </w:rPr>
        <w:t>vatandaşı</w:t>
      </w:r>
      <w:r w:rsidRPr="00B3663D" w:rsidR="005A771B">
        <w:rPr>
          <w:sz w:val="20"/>
        </w:rPr>
        <w:t xml:space="preserve"> </w:t>
      </w:r>
      <w:r w:rsidRPr="00B3663D">
        <w:rPr>
          <w:sz w:val="20"/>
        </w:rPr>
        <w:t>perişan</w:t>
      </w:r>
      <w:r w:rsidRPr="00B3663D" w:rsidR="005A771B">
        <w:rPr>
          <w:sz w:val="20"/>
        </w:rPr>
        <w:t xml:space="preserve"> </w:t>
      </w:r>
      <w:r w:rsidRPr="00B3663D">
        <w:rPr>
          <w:sz w:val="20"/>
        </w:rPr>
        <w:t>edecek.</w:t>
      </w:r>
      <w:r w:rsidRPr="00B3663D" w:rsidR="005A771B">
        <w:rPr>
          <w:sz w:val="20"/>
        </w:rPr>
        <w:t xml:space="preserve"> </w:t>
      </w:r>
      <w:r w:rsidRPr="00B3663D">
        <w:rPr>
          <w:sz w:val="20"/>
        </w:rPr>
        <w:t>2017</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vergisini</w:t>
      </w:r>
      <w:r w:rsidRPr="00B3663D" w:rsidR="005A771B">
        <w:rPr>
          <w:sz w:val="20"/>
        </w:rPr>
        <w:t xml:space="preserve"> </w:t>
      </w:r>
      <w:r w:rsidRPr="00B3663D">
        <w:rPr>
          <w:sz w:val="20"/>
        </w:rPr>
        <w:t>düzenli</w:t>
      </w:r>
      <w:r w:rsidRPr="00B3663D" w:rsidR="005A771B">
        <w:rPr>
          <w:sz w:val="20"/>
        </w:rPr>
        <w:t xml:space="preserve"> </w:t>
      </w:r>
      <w:r w:rsidRPr="00B3663D">
        <w:rPr>
          <w:sz w:val="20"/>
        </w:rPr>
        <w:t>ödeyen</w:t>
      </w:r>
      <w:r w:rsidRPr="00B3663D" w:rsidR="005A771B">
        <w:rPr>
          <w:sz w:val="20"/>
        </w:rPr>
        <w:t xml:space="preserve"> </w:t>
      </w:r>
      <w:r w:rsidRPr="00B3663D">
        <w:rPr>
          <w:sz w:val="20"/>
        </w:rPr>
        <w:t>mükelleflere</w:t>
      </w:r>
      <w:r w:rsidRPr="00B3663D" w:rsidR="005A771B">
        <w:rPr>
          <w:sz w:val="20"/>
        </w:rPr>
        <w:t xml:space="preserve"> </w:t>
      </w:r>
      <w:r w:rsidRPr="00B3663D">
        <w:rPr>
          <w:sz w:val="20"/>
        </w:rPr>
        <w:t>yüzde</w:t>
      </w:r>
      <w:r w:rsidRPr="00B3663D" w:rsidR="005A771B">
        <w:rPr>
          <w:sz w:val="20"/>
        </w:rPr>
        <w:t xml:space="preserve"> </w:t>
      </w:r>
      <w:r w:rsidRPr="00B3663D">
        <w:rPr>
          <w:sz w:val="20"/>
        </w:rPr>
        <w:t>5</w:t>
      </w:r>
      <w:r w:rsidRPr="00B3663D" w:rsidR="005A771B">
        <w:rPr>
          <w:sz w:val="20"/>
        </w:rPr>
        <w:t xml:space="preserve"> </w:t>
      </w:r>
      <w:r w:rsidRPr="00B3663D">
        <w:rPr>
          <w:sz w:val="20"/>
        </w:rPr>
        <w:t>vergi</w:t>
      </w:r>
      <w:r w:rsidRPr="00B3663D" w:rsidR="005A771B">
        <w:rPr>
          <w:sz w:val="20"/>
        </w:rPr>
        <w:t xml:space="preserve"> </w:t>
      </w:r>
      <w:r w:rsidRPr="00B3663D">
        <w:rPr>
          <w:sz w:val="20"/>
        </w:rPr>
        <w:t>indirimi</w:t>
      </w:r>
      <w:r w:rsidRPr="00B3663D" w:rsidR="005A771B">
        <w:rPr>
          <w:sz w:val="20"/>
        </w:rPr>
        <w:t xml:space="preserve"> </w:t>
      </w:r>
      <w:r w:rsidRPr="00B3663D">
        <w:rPr>
          <w:sz w:val="20"/>
        </w:rPr>
        <w:t>getirdiniz,</w:t>
      </w:r>
      <w:r w:rsidRPr="00B3663D" w:rsidR="005A771B">
        <w:rPr>
          <w:sz w:val="20"/>
        </w:rPr>
        <w:t xml:space="preserve"> </w:t>
      </w:r>
      <w:r w:rsidRPr="00B3663D">
        <w:rPr>
          <w:sz w:val="20"/>
        </w:rPr>
        <w:t>asgari</w:t>
      </w:r>
      <w:r w:rsidRPr="00B3663D" w:rsidR="005A771B">
        <w:rPr>
          <w:sz w:val="20"/>
        </w:rPr>
        <w:t xml:space="preserve"> </w:t>
      </w:r>
      <w:r w:rsidRPr="00B3663D">
        <w:rPr>
          <w:sz w:val="20"/>
        </w:rPr>
        <w:t>ücretlilerin</w:t>
      </w:r>
      <w:r w:rsidRPr="00B3663D" w:rsidR="005A771B">
        <w:rPr>
          <w:sz w:val="20"/>
        </w:rPr>
        <w:t xml:space="preserve"> </w:t>
      </w:r>
      <w:r w:rsidRPr="00B3663D">
        <w:rPr>
          <w:sz w:val="20"/>
        </w:rPr>
        <w:t>gelir</w:t>
      </w:r>
      <w:r w:rsidRPr="00B3663D" w:rsidR="005A771B">
        <w:rPr>
          <w:sz w:val="20"/>
        </w:rPr>
        <w:t xml:space="preserve"> </w:t>
      </w:r>
      <w:r w:rsidRPr="00B3663D">
        <w:rPr>
          <w:sz w:val="20"/>
        </w:rPr>
        <w:t>vergisinin</w:t>
      </w:r>
      <w:r w:rsidRPr="00B3663D" w:rsidR="005A771B">
        <w:rPr>
          <w:sz w:val="20"/>
        </w:rPr>
        <w:t xml:space="preserve"> </w:t>
      </w:r>
      <w:r w:rsidRPr="00B3663D">
        <w:rPr>
          <w:sz w:val="20"/>
        </w:rPr>
        <w:t>ikinci</w:t>
      </w:r>
      <w:r w:rsidRPr="00B3663D" w:rsidR="005A771B">
        <w:rPr>
          <w:sz w:val="20"/>
        </w:rPr>
        <w:t xml:space="preserve"> </w:t>
      </w:r>
      <w:r w:rsidRPr="00B3663D">
        <w:rPr>
          <w:sz w:val="20"/>
        </w:rPr>
        <w:t>diliminin</w:t>
      </w:r>
      <w:r w:rsidRPr="00B3663D" w:rsidR="005A771B">
        <w:rPr>
          <w:sz w:val="20"/>
        </w:rPr>
        <w:t xml:space="preserve"> </w:t>
      </w:r>
      <w:r w:rsidRPr="00B3663D">
        <w:rPr>
          <w:sz w:val="20"/>
        </w:rPr>
        <w:t>yüzde</w:t>
      </w:r>
      <w:r w:rsidRPr="00B3663D" w:rsidR="005A771B">
        <w:rPr>
          <w:sz w:val="20"/>
        </w:rPr>
        <w:t xml:space="preserve"> </w:t>
      </w:r>
      <w:r w:rsidRPr="00B3663D">
        <w:rPr>
          <w:sz w:val="20"/>
        </w:rPr>
        <w:t>20’ye</w:t>
      </w:r>
      <w:r w:rsidRPr="00B3663D" w:rsidR="005A771B">
        <w:rPr>
          <w:sz w:val="20"/>
        </w:rPr>
        <w:t xml:space="preserve"> </w:t>
      </w:r>
      <w:r w:rsidRPr="00B3663D">
        <w:rPr>
          <w:sz w:val="20"/>
        </w:rPr>
        <w:t>yükselmesi</w:t>
      </w:r>
      <w:r w:rsidRPr="00B3663D" w:rsidR="005A771B">
        <w:rPr>
          <w:sz w:val="20"/>
        </w:rPr>
        <w:t xml:space="preserve"> </w:t>
      </w:r>
      <w:r w:rsidRPr="00B3663D">
        <w:rPr>
          <w:sz w:val="20"/>
        </w:rPr>
        <w:t>nedeniyle</w:t>
      </w:r>
      <w:r w:rsidRPr="00B3663D" w:rsidR="005A771B">
        <w:rPr>
          <w:sz w:val="20"/>
        </w:rPr>
        <w:t xml:space="preserve"> </w:t>
      </w:r>
      <w:r w:rsidRPr="00B3663D">
        <w:rPr>
          <w:sz w:val="20"/>
        </w:rPr>
        <w:t>asgari</w:t>
      </w:r>
      <w:r w:rsidRPr="00B3663D" w:rsidR="005A771B">
        <w:rPr>
          <w:sz w:val="20"/>
        </w:rPr>
        <w:t xml:space="preserve"> </w:t>
      </w:r>
      <w:r w:rsidRPr="00B3663D">
        <w:rPr>
          <w:sz w:val="20"/>
        </w:rPr>
        <w:t>ücreti</w:t>
      </w:r>
      <w:r w:rsidRPr="00B3663D" w:rsidR="005A771B">
        <w:rPr>
          <w:sz w:val="20"/>
        </w:rPr>
        <w:t xml:space="preserve"> </w:t>
      </w:r>
      <w:r w:rsidRPr="00B3663D">
        <w:rPr>
          <w:sz w:val="20"/>
        </w:rPr>
        <w:t>1.603</w:t>
      </w:r>
      <w:r w:rsidRPr="00B3663D" w:rsidR="005A771B">
        <w:rPr>
          <w:sz w:val="20"/>
        </w:rPr>
        <w:t xml:space="preserve"> </w:t>
      </w:r>
      <w:r w:rsidRPr="00B3663D">
        <w:rPr>
          <w:sz w:val="20"/>
        </w:rPr>
        <w:t>lirada</w:t>
      </w:r>
      <w:r w:rsidRPr="00B3663D" w:rsidR="005A771B">
        <w:rPr>
          <w:sz w:val="20"/>
        </w:rPr>
        <w:t xml:space="preserve"> </w:t>
      </w:r>
      <w:r w:rsidRPr="00B3663D">
        <w:rPr>
          <w:sz w:val="20"/>
        </w:rPr>
        <w:t>sabitlediniz;</w:t>
      </w:r>
      <w:r w:rsidRPr="00B3663D" w:rsidR="005A771B">
        <w:rPr>
          <w:sz w:val="20"/>
        </w:rPr>
        <w:t xml:space="preserve"> </w:t>
      </w:r>
      <w:r w:rsidRPr="00B3663D">
        <w:rPr>
          <w:sz w:val="20"/>
        </w:rPr>
        <w:t>doğru</w:t>
      </w:r>
      <w:r w:rsidRPr="00B3663D" w:rsidR="005A771B">
        <w:rPr>
          <w:sz w:val="20"/>
        </w:rPr>
        <w:t xml:space="preserve"> </w:t>
      </w:r>
      <w:r w:rsidRPr="00B3663D">
        <w:rPr>
          <w:sz w:val="20"/>
        </w:rPr>
        <w:t>da</w:t>
      </w:r>
      <w:r w:rsidRPr="00B3663D" w:rsidR="005A771B">
        <w:rPr>
          <w:sz w:val="20"/>
        </w:rPr>
        <w:t xml:space="preserve"> </w:t>
      </w:r>
      <w:r w:rsidRPr="00B3663D">
        <w:rPr>
          <w:sz w:val="20"/>
        </w:rPr>
        <w:t>yaptınız.</w:t>
      </w:r>
      <w:r w:rsidRPr="00B3663D" w:rsidR="005A771B">
        <w:rPr>
          <w:sz w:val="20"/>
        </w:rPr>
        <w:t xml:space="preserve"> </w:t>
      </w:r>
      <w:r w:rsidRPr="00B3663D">
        <w:rPr>
          <w:sz w:val="20"/>
        </w:rPr>
        <w:t>Ancak</w:t>
      </w:r>
      <w:r w:rsidRPr="00B3663D" w:rsidR="005A771B">
        <w:rPr>
          <w:sz w:val="20"/>
        </w:rPr>
        <w:t xml:space="preserve"> </w:t>
      </w:r>
      <w:r w:rsidRPr="00B3663D">
        <w:rPr>
          <w:sz w:val="20"/>
        </w:rPr>
        <w:t>aynı</w:t>
      </w:r>
      <w:r w:rsidRPr="00B3663D" w:rsidR="005A771B">
        <w:rPr>
          <w:sz w:val="20"/>
        </w:rPr>
        <w:t xml:space="preserve"> </w:t>
      </w:r>
      <w:r w:rsidRPr="00B3663D">
        <w:rPr>
          <w:sz w:val="20"/>
        </w:rPr>
        <w:t>işlemi</w:t>
      </w:r>
      <w:r w:rsidRPr="00B3663D" w:rsidR="005A771B">
        <w:rPr>
          <w:sz w:val="20"/>
        </w:rPr>
        <w:t xml:space="preserve"> </w:t>
      </w:r>
      <w:r w:rsidRPr="00B3663D">
        <w:rPr>
          <w:sz w:val="20"/>
        </w:rPr>
        <w:t>memurlar</w:t>
      </w:r>
      <w:r w:rsidRPr="00B3663D" w:rsidR="005A771B">
        <w:rPr>
          <w:sz w:val="20"/>
        </w:rPr>
        <w:t xml:space="preserve"> </w:t>
      </w:r>
      <w:r w:rsidRPr="00B3663D">
        <w:rPr>
          <w:sz w:val="20"/>
        </w:rPr>
        <w:t>ile</w:t>
      </w:r>
      <w:r w:rsidRPr="00B3663D" w:rsidR="005A771B">
        <w:rPr>
          <w:sz w:val="20"/>
        </w:rPr>
        <w:t xml:space="preserve"> </w:t>
      </w:r>
      <w:r w:rsidRPr="00B3663D">
        <w:rPr>
          <w:sz w:val="20"/>
        </w:rPr>
        <w:t>kadrolu</w:t>
      </w:r>
      <w:r w:rsidRPr="00B3663D" w:rsidR="005A771B">
        <w:rPr>
          <w:sz w:val="20"/>
        </w:rPr>
        <w:t xml:space="preserve"> </w:t>
      </w:r>
      <w:r w:rsidRPr="00B3663D">
        <w:rPr>
          <w:sz w:val="20"/>
        </w:rPr>
        <w:t>işçiler</w:t>
      </w:r>
      <w:r w:rsidRPr="00B3663D" w:rsidR="005A771B">
        <w:rPr>
          <w:sz w:val="20"/>
        </w:rPr>
        <w:t xml:space="preserve"> </w:t>
      </w:r>
      <w:r w:rsidRPr="00B3663D">
        <w:rPr>
          <w:sz w:val="20"/>
        </w:rPr>
        <w:t>için</w:t>
      </w:r>
      <w:r w:rsidRPr="00B3663D" w:rsidR="005A771B">
        <w:rPr>
          <w:sz w:val="20"/>
        </w:rPr>
        <w:t xml:space="preserve"> </w:t>
      </w:r>
      <w:r w:rsidRPr="00B3663D">
        <w:rPr>
          <w:sz w:val="20"/>
        </w:rPr>
        <w:t>neden</w:t>
      </w:r>
      <w:r w:rsidRPr="00B3663D" w:rsidR="005A771B">
        <w:rPr>
          <w:sz w:val="20"/>
        </w:rPr>
        <w:t xml:space="preserve"> </w:t>
      </w:r>
      <w:r w:rsidRPr="00B3663D">
        <w:rPr>
          <w:sz w:val="20"/>
        </w:rPr>
        <w:t>yapmadınız?</w:t>
      </w:r>
      <w:r w:rsidRPr="00B3663D" w:rsidR="005A771B">
        <w:rPr>
          <w:sz w:val="20"/>
        </w:rPr>
        <w:t xml:space="preserve"> </w:t>
      </w:r>
      <w:r w:rsidRPr="00B3663D">
        <w:rPr>
          <w:sz w:val="20"/>
        </w:rPr>
        <w:t>Bugün</w:t>
      </w:r>
      <w:r w:rsidRPr="00B3663D" w:rsidR="005A771B">
        <w:rPr>
          <w:sz w:val="20"/>
        </w:rPr>
        <w:t xml:space="preserve"> </w:t>
      </w:r>
      <w:r w:rsidRPr="00B3663D">
        <w:rPr>
          <w:sz w:val="20"/>
        </w:rPr>
        <w:t>bütün</w:t>
      </w:r>
      <w:r w:rsidRPr="00B3663D" w:rsidR="005A771B">
        <w:rPr>
          <w:sz w:val="20"/>
        </w:rPr>
        <w:t xml:space="preserve"> </w:t>
      </w:r>
      <w:r w:rsidRPr="00B3663D">
        <w:rPr>
          <w:sz w:val="20"/>
        </w:rPr>
        <w:t>memurların</w:t>
      </w:r>
      <w:r w:rsidRPr="00B3663D" w:rsidR="005A771B">
        <w:rPr>
          <w:sz w:val="20"/>
        </w:rPr>
        <w:t xml:space="preserve"> </w:t>
      </w:r>
      <w:r w:rsidRPr="00B3663D">
        <w:rPr>
          <w:sz w:val="20"/>
        </w:rPr>
        <w:t>vergi</w:t>
      </w:r>
      <w:r w:rsidRPr="00B3663D" w:rsidR="005A771B">
        <w:rPr>
          <w:sz w:val="20"/>
        </w:rPr>
        <w:t xml:space="preserve"> </w:t>
      </w:r>
      <w:r w:rsidRPr="00B3663D">
        <w:rPr>
          <w:sz w:val="20"/>
        </w:rPr>
        <w:t>dilimlerinden</w:t>
      </w:r>
      <w:r w:rsidRPr="00B3663D" w:rsidR="005A771B">
        <w:rPr>
          <w:sz w:val="20"/>
        </w:rPr>
        <w:t xml:space="preserve"> </w:t>
      </w:r>
      <w:r w:rsidRPr="00B3663D">
        <w:rPr>
          <w:sz w:val="20"/>
        </w:rPr>
        <w:t>dolayı</w:t>
      </w:r>
      <w:r w:rsidRPr="00B3663D" w:rsidR="005A771B">
        <w:rPr>
          <w:sz w:val="20"/>
        </w:rPr>
        <w:t xml:space="preserve"> </w:t>
      </w:r>
      <w:r w:rsidRPr="00B3663D">
        <w:rPr>
          <w:sz w:val="20"/>
        </w:rPr>
        <w:t>maaşları</w:t>
      </w:r>
      <w:r w:rsidRPr="00B3663D" w:rsidR="005A771B">
        <w:rPr>
          <w:sz w:val="20"/>
        </w:rPr>
        <w:t xml:space="preserve"> </w:t>
      </w:r>
      <w:r w:rsidRPr="00B3663D">
        <w:rPr>
          <w:sz w:val="20"/>
        </w:rPr>
        <w:t>azalıyor.</w:t>
      </w:r>
      <w:r w:rsidRPr="00B3663D" w:rsidR="005A771B">
        <w:rPr>
          <w:sz w:val="20"/>
        </w:rPr>
        <w:t xml:space="preserve"> </w:t>
      </w:r>
      <w:r w:rsidRPr="00B3663D">
        <w:rPr>
          <w:sz w:val="20"/>
        </w:rPr>
        <w:t>Memurlar</w:t>
      </w:r>
      <w:r w:rsidRPr="00B3663D" w:rsidR="005A771B">
        <w:rPr>
          <w:sz w:val="20"/>
        </w:rPr>
        <w:t xml:space="preserve"> </w:t>
      </w:r>
      <w:r w:rsidRPr="00B3663D">
        <w:rPr>
          <w:sz w:val="20"/>
        </w:rPr>
        <w:t>ile</w:t>
      </w:r>
      <w:r w:rsidRPr="00B3663D" w:rsidR="005A771B">
        <w:rPr>
          <w:sz w:val="20"/>
        </w:rPr>
        <w:t xml:space="preserve"> </w:t>
      </w:r>
      <w:r w:rsidRPr="00B3663D">
        <w:rPr>
          <w:sz w:val="20"/>
        </w:rPr>
        <w:t>diğer</w:t>
      </w:r>
      <w:r w:rsidRPr="00B3663D" w:rsidR="005A771B">
        <w:rPr>
          <w:sz w:val="20"/>
        </w:rPr>
        <w:t xml:space="preserve"> </w:t>
      </w:r>
      <w:r w:rsidRPr="00B3663D">
        <w:rPr>
          <w:sz w:val="20"/>
        </w:rPr>
        <w:t>kadrolu</w:t>
      </w:r>
      <w:r w:rsidRPr="00B3663D" w:rsidR="005A771B">
        <w:rPr>
          <w:sz w:val="20"/>
        </w:rPr>
        <w:t xml:space="preserve"> </w:t>
      </w:r>
      <w:r w:rsidRPr="00B3663D">
        <w:rPr>
          <w:sz w:val="20"/>
        </w:rPr>
        <w:t>kamu</w:t>
      </w:r>
      <w:r w:rsidRPr="00B3663D" w:rsidR="005A771B">
        <w:rPr>
          <w:sz w:val="20"/>
        </w:rPr>
        <w:t xml:space="preserve"> </w:t>
      </w:r>
      <w:r w:rsidRPr="00B3663D">
        <w:rPr>
          <w:sz w:val="20"/>
        </w:rPr>
        <w:t>işçileri</w:t>
      </w:r>
      <w:r w:rsidRPr="00B3663D" w:rsidR="005A771B">
        <w:rPr>
          <w:sz w:val="20"/>
        </w:rPr>
        <w:t xml:space="preserve"> </w:t>
      </w:r>
      <w:r w:rsidRPr="00B3663D">
        <w:rPr>
          <w:sz w:val="20"/>
        </w:rPr>
        <w:t>de</w:t>
      </w:r>
      <w:r w:rsidRPr="00B3663D" w:rsidR="005A771B">
        <w:rPr>
          <w:sz w:val="20"/>
        </w:rPr>
        <w:t xml:space="preserve"> </w:t>
      </w:r>
      <w:r w:rsidRPr="00B3663D">
        <w:rPr>
          <w:sz w:val="20"/>
        </w:rPr>
        <w:t>vergilerini</w:t>
      </w:r>
      <w:r w:rsidRPr="00B3663D" w:rsidR="005A771B">
        <w:rPr>
          <w:sz w:val="20"/>
        </w:rPr>
        <w:t xml:space="preserve"> </w:t>
      </w:r>
      <w:r w:rsidRPr="00B3663D">
        <w:rPr>
          <w:sz w:val="20"/>
        </w:rPr>
        <w:t>düzenli</w:t>
      </w:r>
      <w:r w:rsidRPr="00B3663D" w:rsidR="005A771B">
        <w:rPr>
          <w:sz w:val="20"/>
        </w:rPr>
        <w:t xml:space="preserve"> </w:t>
      </w:r>
      <w:r w:rsidRPr="00B3663D">
        <w:rPr>
          <w:sz w:val="20"/>
        </w:rPr>
        <w:t>ödüyorlar,</w:t>
      </w:r>
      <w:r w:rsidRPr="00B3663D" w:rsidR="005A771B">
        <w:rPr>
          <w:sz w:val="20"/>
        </w:rPr>
        <w:t xml:space="preserve"> </w:t>
      </w:r>
      <w:r w:rsidRPr="00B3663D">
        <w:rPr>
          <w:sz w:val="20"/>
        </w:rPr>
        <w:t>kayıp</w:t>
      </w:r>
      <w:r w:rsidRPr="00B3663D" w:rsidR="005A771B">
        <w:rPr>
          <w:sz w:val="20"/>
        </w:rPr>
        <w:t xml:space="preserve"> </w:t>
      </w:r>
      <w:r w:rsidRPr="00B3663D">
        <w:rPr>
          <w:sz w:val="20"/>
        </w:rPr>
        <w:t>kaçakları</w:t>
      </w:r>
      <w:r w:rsidRPr="00B3663D" w:rsidR="005A771B">
        <w:rPr>
          <w:sz w:val="20"/>
        </w:rPr>
        <w:t xml:space="preserve"> </w:t>
      </w:r>
      <w:r w:rsidRPr="00B3663D">
        <w:rPr>
          <w:sz w:val="20"/>
        </w:rPr>
        <w:t>yok.</w:t>
      </w:r>
      <w:r w:rsidRPr="00B3663D" w:rsidR="005A771B">
        <w:rPr>
          <w:sz w:val="20"/>
        </w:rPr>
        <w:t xml:space="preserve"> </w:t>
      </w:r>
      <w:r w:rsidRPr="00B3663D">
        <w:rPr>
          <w:sz w:val="20"/>
        </w:rPr>
        <w:t>Neden</w:t>
      </w:r>
      <w:r w:rsidRPr="00B3663D" w:rsidR="005A771B">
        <w:rPr>
          <w:sz w:val="20"/>
        </w:rPr>
        <w:t xml:space="preserve"> </w:t>
      </w:r>
      <w:r w:rsidRPr="00B3663D">
        <w:rPr>
          <w:sz w:val="20"/>
        </w:rPr>
        <w:t>memurların</w:t>
      </w:r>
      <w:r w:rsidRPr="00B3663D" w:rsidR="005A771B">
        <w:rPr>
          <w:sz w:val="20"/>
        </w:rPr>
        <w:t xml:space="preserve"> </w:t>
      </w:r>
      <w:r w:rsidRPr="00B3663D">
        <w:rPr>
          <w:sz w:val="20"/>
        </w:rPr>
        <w:t>gelir</w:t>
      </w:r>
      <w:r w:rsidRPr="00B3663D" w:rsidR="005A771B">
        <w:rPr>
          <w:sz w:val="20"/>
        </w:rPr>
        <w:t xml:space="preserve"> </w:t>
      </w:r>
      <w:r w:rsidRPr="00B3663D">
        <w:rPr>
          <w:sz w:val="20"/>
        </w:rPr>
        <w:t>vergilerindeki</w:t>
      </w:r>
      <w:r w:rsidRPr="00B3663D" w:rsidR="005A771B">
        <w:rPr>
          <w:sz w:val="20"/>
        </w:rPr>
        <w:t xml:space="preserve"> </w:t>
      </w:r>
      <w:r w:rsidRPr="00B3663D">
        <w:rPr>
          <w:sz w:val="20"/>
        </w:rPr>
        <w:t>yüzdelik</w:t>
      </w:r>
      <w:r w:rsidRPr="00B3663D" w:rsidR="005A771B">
        <w:rPr>
          <w:sz w:val="20"/>
        </w:rPr>
        <w:t xml:space="preserve"> </w:t>
      </w:r>
      <w:r w:rsidRPr="00B3663D">
        <w:rPr>
          <w:sz w:val="20"/>
        </w:rPr>
        <w:t>dilim</w:t>
      </w:r>
      <w:r w:rsidRPr="00B3663D" w:rsidR="005A771B">
        <w:rPr>
          <w:sz w:val="20"/>
        </w:rPr>
        <w:t xml:space="preserve"> </w:t>
      </w:r>
      <w:r w:rsidRPr="00B3663D">
        <w:rPr>
          <w:sz w:val="20"/>
        </w:rPr>
        <w:t>kapsamındaki</w:t>
      </w:r>
      <w:r w:rsidRPr="00B3663D" w:rsidR="005A771B">
        <w:rPr>
          <w:sz w:val="20"/>
        </w:rPr>
        <w:t xml:space="preserve"> </w:t>
      </w:r>
      <w:r w:rsidRPr="00B3663D">
        <w:rPr>
          <w:sz w:val="20"/>
        </w:rPr>
        <w:t>matrahlarından</w:t>
      </w:r>
      <w:r w:rsidRPr="00B3663D" w:rsidR="005A771B">
        <w:rPr>
          <w:sz w:val="20"/>
        </w:rPr>
        <w:t xml:space="preserve"> </w:t>
      </w:r>
      <w:r w:rsidRPr="00B3663D">
        <w:rPr>
          <w:sz w:val="20"/>
        </w:rPr>
        <w:t>dolayı</w:t>
      </w:r>
      <w:r w:rsidRPr="00B3663D" w:rsidR="005A771B">
        <w:rPr>
          <w:sz w:val="20"/>
        </w:rPr>
        <w:t xml:space="preserve"> </w:t>
      </w:r>
      <w:r w:rsidRPr="00B3663D">
        <w:rPr>
          <w:sz w:val="20"/>
        </w:rPr>
        <w:t>düşen</w:t>
      </w:r>
      <w:r w:rsidRPr="00B3663D" w:rsidR="005A771B">
        <w:rPr>
          <w:sz w:val="20"/>
        </w:rPr>
        <w:t xml:space="preserve"> </w:t>
      </w:r>
      <w:r w:rsidRPr="00B3663D">
        <w:rPr>
          <w:sz w:val="20"/>
        </w:rPr>
        <w:t>gelirleri</w:t>
      </w:r>
      <w:r w:rsidRPr="00B3663D" w:rsidR="005A771B">
        <w:rPr>
          <w:sz w:val="20"/>
        </w:rPr>
        <w:t xml:space="preserve"> </w:t>
      </w:r>
      <w:r w:rsidRPr="00B3663D">
        <w:rPr>
          <w:sz w:val="20"/>
        </w:rPr>
        <w:t>telafi</w:t>
      </w:r>
      <w:r w:rsidRPr="00B3663D" w:rsidR="005A771B">
        <w:rPr>
          <w:sz w:val="20"/>
        </w:rPr>
        <w:t xml:space="preserve"> </w:t>
      </w:r>
      <w:r w:rsidRPr="00B3663D">
        <w:rPr>
          <w:sz w:val="20"/>
        </w:rPr>
        <w:t>edecek</w:t>
      </w:r>
      <w:r w:rsidRPr="00B3663D" w:rsidR="005A771B">
        <w:rPr>
          <w:sz w:val="20"/>
        </w:rPr>
        <w:t xml:space="preserve"> </w:t>
      </w:r>
      <w:r w:rsidRPr="00B3663D">
        <w:rPr>
          <w:sz w:val="20"/>
        </w:rPr>
        <w:t>bir</w:t>
      </w:r>
      <w:r w:rsidRPr="00B3663D" w:rsidR="005A771B">
        <w:rPr>
          <w:sz w:val="20"/>
        </w:rPr>
        <w:t xml:space="preserve"> </w:t>
      </w:r>
      <w:r w:rsidRPr="00B3663D">
        <w:rPr>
          <w:sz w:val="20"/>
        </w:rPr>
        <w:t>düzenleme</w:t>
      </w:r>
      <w:r w:rsidRPr="00B3663D" w:rsidR="005A771B">
        <w:rPr>
          <w:sz w:val="20"/>
        </w:rPr>
        <w:t xml:space="preserve"> </w:t>
      </w:r>
      <w:r w:rsidRPr="00B3663D">
        <w:rPr>
          <w:sz w:val="20"/>
        </w:rPr>
        <w:t>yapmıyorsunuz?</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bütün</w:t>
      </w:r>
      <w:r w:rsidRPr="00B3663D" w:rsidR="005A771B">
        <w:rPr>
          <w:sz w:val="20"/>
        </w:rPr>
        <w:t xml:space="preserve"> </w:t>
      </w:r>
      <w:r w:rsidRPr="00B3663D">
        <w:rPr>
          <w:sz w:val="20"/>
        </w:rPr>
        <w:t>Maliye</w:t>
      </w:r>
      <w:r w:rsidRPr="00B3663D" w:rsidR="005A771B">
        <w:rPr>
          <w:sz w:val="20"/>
        </w:rPr>
        <w:t xml:space="preserve"> </w:t>
      </w:r>
      <w:r w:rsidRPr="00B3663D">
        <w:rPr>
          <w:sz w:val="20"/>
        </w:rPr>
        <w:t>Bakanları</w:t>
      </w:r>
      <w:r w:rsidRPr="00B3663D" w:rsidR="005A771B">
        <w:rPr>
          <w:sz w:val="20"/>
        </w:rPr>
        <w:t xml:space="preserve"> </w:t>
      </w:r>
      <w:r w:rsidRPr="00B3663D">
        <w:rPr>
          <w:sz w:val="20"/>
        </w:rPr>
        <w:t>“Biz</w:t>
      </w:r>
      <w:r w:rsidRPr="00B3663D" w:rsidR="005A771B">
        <w:rPr>
          <w:sz w:val="20"/>
        </w:rPr>
        <w:t xml:space="preserve"> </w:t>
      </w:r>
      <w:r w:rsidRPr="00B3663D">
        <w:rPr>
          <w:sz w:val="20"/>
        </w:rPr>
        <w:t>memurları</w:t>
      </w:r>
      <w:r w:rsidRPr="00B3663D" w:rsidR="005A771B">
        <w:rPr>
          <w:sz w:val="20"/>
        </w:rPr>
        <w:t xml:space="preserve"> </w:t>
      </w:r>
      <w:r w:rsidRPr="00B3663D">
        <w:rPr>
          <w:sz w:val="20"/>
        </w:rPr>
        <w:t>enflasyona</w:t>
      </w:r>
      <w:r w:rsidRPr="00B3663D" w:rsidR="005A771B">
        <w:rPr>
          <w:sz w:val="20"/>
        </w:rPr>
        <w:t xml:space="preserve"> </w:t>
      </w:r>
      <w:r w:rsidRPr="00B3663D">
        <w:rPr>
          <w:sz w:val="20"/>
        </w:rPr>
        <w:t>ezdirmedik,</w:t>
      </w:r>
      <w:r w:rsidRPr="00B3663D" w:rsidR="005A771B">
        <w:rPr>
          <w:sz w:val="20"/>
        </w:rPr>
        <w:t xml:space="preserve"> </w:t>
      </w:r>
      <w:r w:rsidRPr="00B3663D">
        <w:rPr>
          <w:sz w:val="20"/>
        </w:rPr>
        <w:t>onlara</w:t>
      </w:r>
      <w:r w:rsidRPr="00B3663D" w:rsidR="005A771B">
        <w:rPr>
          <w:sz w:val="20"/>
        </w:rPr>
        <w:t xml:space="preserve"> </w:t>
      </w:r>
      <w:r w:rsidRPr="00B3663D">
        <w:rPr>
          <w:sz w:val="20"/>
        </w:rPr>
        <w:t>enflasyon</w:t>
      </w:r>
      <w:r w:rsidRPr="00B3663D" w:rsidR="005A771B">
        <w:rPr>
          <w:sz w:val="20"/>
        </w:rPr>
        <w:t xml:space="preserve"> </w:t>
      </w:r>
      <w:r w:rsidRPr="00B3663D">
        <w:rPr>
          <w:sz w:val="20"/>
        </w:rPr>
        <w:t>kadar</w:t>
      </w:r>
      <w:r w:rsidRPr="00B3663D" w:rsidR="005A771B">
        <w:rPr>
          <w:sz w:val="20"/>
        </w:rPr>
        <w:t xml:space="preserve"> </w:t>
      </w:r>
      <w:r w:rsidRPr="00B3663D">
        <w:rPr>
          <w:sz w:val="20"/>
        </w:rPr>
        <w:t>zam</w:t>
      </w:r>
      <w:r w:rsidRPr="00B3663D" w:rsidR="005A771B">
        <w:rPr>
          <w:sz w:val="20"/>
        </w:rPr>
        <w:t xml:space="preserve"> </w:t>
      </w:r>
      <w:r w:rsidRPr="00B3663D">
        <w:rPr>
          <w:sz w:val="20"/>
        </w:rPr>
        <w:t>verdik.”</w:t>
      </w:r>
      <w:r w:rsidRPr="00B3663D" w:rsidR="005A771B">
        <w:rPr>
          <w:sz w:val="20"/>
        </w:rPr>
        <w:t xml:space="preserve"> </w:t>
      </w:r>
      <w:r w:rsidRPr="00B3663D">
        <w:rPr>
          <w:sz w:val="20"/>
        </w:rPr>
        <w:t>dediler.</w:t>
      </w:r>
      <w:r w:rsidRPr="00B3663D" w:rsidR="005A771B">
        <w:rPr>
          <w:sz w:val="20"/>
        </w:rPr>
        <w:t xml:space="preserve"> </w:t>
      </w:r>
      <w:r w:rsidRPr="00B3663D">
        <w:rPr>
          <w:sz w:val="20"/>
        </w:rPr>
        <w:t>Kâğıt</w:t>
      </w:r>
      <w:r w:rsidRPr="00B3663D" w:rsidR="005A771B">
        <w:rPr>
          <w:sz w:val="20"/>
        </w:rPr>
        <w:t xml:space="preserve"> </w:t>
      </w:r>
      <w:r w:rsidRPr="00B3663D">
        <w:rPr>
          <w:sz w:val="20"/>
        </w:rPr>
        <w:t>üzerinde</w:t>
      </w:r>
      <w:r w:rsidRPr="00B3663D" w:rsidR="005A771B">
        <w:rPr>
          <w:sz w:val="20"/>
        </w:rPr>
        <w:t xml:space="preserve"> </w:t>
      </w:r>
      <w:r w:rsidRPr="00B3663D">
        <w:rPr>
          <w:sz w:val="20"/>
        </w:rPr>
        <w:t>doğru</w:t>
      </w:r>
      <w:r w:rsidRPr="00B3663D" w:rsidR="005A771B">
        <w:rPr>
          <w:sz w:val="20"/>
        </w:rPr>
        <w:t xml:space="preserve"> </w:t>
      </w:r>
      <w:r w:rsidRPr="00B3663D">
        <w:rPr>
          <w:sz w:val="20"/>
        </w:rPr>
        <w:t>ancak</w:t>
      </w:r>
      <w:r w:rsidRPr="00B3663D" w:rsidR="005A771B">
        <w:rPr>
          <w:sz w:val="20"/>
        </w:rPr>
        <w:t xml:space="preserve"> </w:t>
      </w:r>
      <w:r w:rsidRPr="00B3663D">
        <w:rPr>
          <w:sz w:val="20"/>
        </w:rPr>
        <w:t>memurun</w:t>
      </w:r>
      <w:r w:rsidRPr="00B3663D" w:rsidR="005A771B">
        <w:rPr>
          <w:sz w:val="20"/>
        </w:rPr>
        <w:t xml:space="preserve"> </w:t>
      </w:r>
      <w:r w:rsidRPr="00B3663D">
        <w:rPr>
          <w:sz w:val="20"/>
        </w:rPr>
        <w:t>cebine</w:t>
      </w:r>
      <w:r w:rsidRPr="00B3663D" w:rsidR="005A771B">
        <w:rPr>
          <w:sz w:val="20"/>
        </w:rPr>
        <w:t xml:space="preserve"> </w:t>
      </w:r>
      <w:r w:rsidRPr="00B3663D">
        <w:rPr>
          <w:sz w:val="20"/>
        </w:rPr>
        <w:t>giren</w:t>
      </w:r>
      <w:r w:rsidRPr="00B3663D" w:rsidR="005A771B">
        <w:rPr>
          <w:sz w:val="20"/>
        </w:rPr>
        <w:t xml:space="preserve"> </w:t>
      </w:r>
      <w:r w:rsidRPr="00B3663D">
        <w:rPr>
          <w:sz w:val="20"/>
        </w:rPr>
        <w:t>hep</w:t>
      </w:r>
      <w:r w:rsidRPr="00B3663D" w:rsidR="005A771B">
        <w:rPr>
          <w:sz w:val="20"/>
        </w:rPr>
        <w:t xml:space="preserve"> </w:t>
      </w:r>
      <w:r w:rsidRPr="00B3663D">
        <w:rPr>
          <w:sz w:val="20"/>
        </w:rPr>
        <w:t>eksik.</w:t>
      </w:r>
      <w:r w:rsidRPr="00B3663D" w:rsidR="005A771B">
        <w:rPr>
          <w:sz w:val="20"/>
        </w:rPr>
        <w:t xml:space="preserve"> </w:t>
      </w:r>
      <w:r w:rsidRPr="00B3663D">
        <w:rPr>
          <w:sz w:val="20"/>
        </w:rPr>
        <w:t>Bugün</w:t>
      </w:r>
      <w:r w:rsidRPr="00B3663D" w:rsidR="005A771B">
        <w:rPr>
          <w:sz w:val="20"/>
        </w:rPr>
        <w:t xml:space="preserve"> </w:t>
      </w:r>
      <w:r w:rsidRPr="00B3663D">
        <w:rPr>
          <w:sz w:val="20"/>
        </w:rPr>
        <w:t>sözleşmeli</w:t>
      </w:r>
      <w:r w:rsidRPr="00B3663D" w:rsidR="005A771B">
        <w:rPr>
          <w:sz w:val="20"/>
        </w:rPr>
        <w:t xml:space="preserve"> </w:t>
      </w:r>
      <w:r w:rsidRPr="00B3663D">
        <w:rPr>
          <w:sz w:val="20"/>
        </w:rPr>
        <w:t>memurlar</w:t>
      </w:r>
      <w:r w:rsidRPr="00B3663D" w:rsidR="005A771B">
        <w:rPr>
          <w:sz w:val="20"/>
        </w:rPr>
        <w:t xml:space="preserve"> </w:t>
      </w:r>
      <w:r w:rsidRPr="00B3663D">
        <w:rPr>
          <w:sz w:val="20"/>
        </w:rPr>
        <w:t>ile</w:t>
      </w:r>
      <w:r w:rsidRPr="00B3663D" w:rsidR="005A771B">
        <w:rPr>
          <w:sz w:val="20"/>
        </w:rPr>
        <w:t xml:space="preserve"> </w:t>
      </w:r>
      <w:r w:rsidRPr="00B3663D">
        <w:rPr>
          <w:sz w:val="20"/>
        </w:rPr>
        <w:t>diğer</w:t>
      </w:r>
      <w:r w:rsidRPr="00B3663D" w:rsidR="005A771B">
        <w:rPr>
          <w:sz w:val="20"/>
        </w:rPr>
        <w:t xml:space="preserve"> </w:t>
      </w:r>
      <w:r w:rsidRPr="00B3663D">
        <w:rPr>
          <w:sz w:val="20"/>
        </w:rPr>
        <w:t>memurların</w:t>
      </w:r>
      <w:r w:rsidRPr="00B3663D" w:rsidR="005A771B">
        <w:rPr>
          <w:sz w:val="20"/>
        </w:rPr>
        <w:t xml:space="preserve"> </w:t>
      </w:r>
      <w:r w:rsidRPr="00B3663D">
        <w:rPr>
          <w:sz w:val="20"/>
        </w:rPr>
        <w:t>tamamı</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vergi</w:t>
      </w:r>
      <w:r w:rsidRPr="00B3663D" w:rsidR="005A771B">
        <w:rPr>
          <w:sz w:val="20"/>
        </w:rPr>
        <w:t xml:space="preserve"> </w:t>
      </w:r>
      <w:r w:rsidRPr="00B3663D">
        <w:rPr>
          <w:sz w:val="20"/>
        </w:rPr>
        <w:t>dilimleri</w:t>
      </w:r>
      <w:r w:rsidRPr="00B3663D" w:rsidR="005A771B">
        <w:rPr>
          <w:sz w:val="20"/>
        </w:rPr>
        <w:t xml:space="preserve"> </w:t>
      </w:r>
      <w:r w:rsidRPr="00B3663D">
        <w:rPr>
          <w:sz w:val="20"/>
        </w:rPr>
        <w:t>matrahı</w:t>
      </w:r>
      <w:r w:rsidRPr="00B3663D" w:rsidR="005A771B">
        <w:rPr>
          <w:sz w:val="20"/>
        </w:rPr>
        <w:t xml:space="preserve"> </w:t>
      </w:r>
      <w:r w:rsidRPr="00B3663D">
        <w:rPr>
          <w:sz w:val="20"/>
        </w:rPr>
        <w:t>yüzünden</w:t>
      </w:r>
      <w:r w:rsidRPr="00B3663D" w:rsidR="005A771B">
        <w:rPr>
          <w:sz w:val="20"/>
        </w:rPr>
        <w:t xml:space="preserve"> </w:t>
      </w:r>
      <w:r w:rsidRPr="00B3663D">
        <w:rPr>
          <w:sz w:val="20"/>
        </w:rPr>
        <w:t>yıllık</w:t>
      </w:r>
      <w:r w:rsidRPr="00B3663D" w:rsidR="005A771B">
        <w:rPr>
          <w:sz w:val="20"/>
        </w:rPr>
        <w:t xml:space="preserve"> </w:t>
      </w:r>
      <w:r w:rsidRPr="00B3663D">
        <w:rPr>
          <w:sz w:val="20"/>
        </w:rPr>
        <w:t>enflasyonun</w:t>
      </w:r>
      <w:r w:rsidRPr="00B3663D" w:rsidR="005A771B">
        <w:rPr>
          <w:sz w:val="20"/>
        </w:rPr>
        <w:t xml:space="preserve"> </w:t>
      </w:r>
      <w:r w:rsidRPr="00B3663D">
        <w:rPr>
          <w:sz w:val="20"/>
        </w:rPr>
        <w:t>yüzde</w:t>
      </w:r>
      <w:r w:rsidRPr="00B3663D" w:rsidR="005A771B">
        <w:rPr>
          <w:sz w:val="20"/>
        </w:rPr>
        <w:t xml:space="preserve"> </w:t>
      </w:r>
      <w:r w:rsidRPr="00B3663D">
        <w:rPr>
          <w:sz w:val="20"/>
        </w:rPr>
        <w:t>3-4</w:t>
      </w:r>
      <w:r w:rsidRPr="00B3663D" w:rsidR="005A771B">
        <w:rPr>
          <w:sz w:val="20"/>
        </w:rPr>
        <w:t xml:space="preserve"> </w:t>
      </w:r>
      <w:r w:rsidRPr="00B3663D">
        <w:rPr>
          <w:sz w:val="20"/>
        </w:rPr>
        <w:t>eksiği</w:t>
      </w:r>
      <w:r w:rsidRPr="00B3663D" w:rsidR="005A771B">
        <w:rPr>
          <w:sz w:val="20"/>
        </w:rPr>
        <w:t xml:space="preserve"> </w:t>
      </w:r>
      <w:r w:rsidRPr="00B3663D">
        <w:rPr>
          <w:sz w:val="20"/>
        </w:rPr>
        <w:t>oranında</w:t>
      </w:r>
      <w:r w:rsidRPr="00B3663D" w:rsidR="005A771B">
        <w:rPr>
          <w:sz w:val="20"/>
        </w:rPr>
        <w:t xml:space="preserve"> </w:t>
      </w:r>
      <w:r w:rsidRPr="00B3663D">
        <w:rPr>
          <w:sz w:val="20"/>
        </w:rPr>
        <w:t>gelir</w:t>
      </w:r>
      <w:r w:rsidRPr="00B3663D" w:rsidR="005A771B">
        <w:rPr>
          <w:sz w:val="20"/>
        </w:rPr>
        <w:t xml:space="preserve"> </w:t>
      </w:r>
      <w:r w:rsidRPr="00B3663D">
        <w:rPr>
          <w:sz w:val="20"/>
        </w:rPr>
        <w:t>kaybına</w:t>
      </w:r>
      <w:r w:rsidRPr="00B3663D" w:rsidR="005A771B">
        <w:rPr>
          <w:sz w:val="20"/>
        </w:rPr>
        <w:t xml:space="preserve"> </w:t>
      </w:r>
      <w:r w:rsidRPr="00B3663D">
        <w:rPr>
          <w:sz w:val="20"/>
        </w:rPr>
        <w:t>uğruyorlar.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ülkeyi</w:t>
      </w:r>
      <w:r w:rsidRPr="00B3663D" w:rsidR="005A771B">
        <w:rPr>
          <w:sz w:val="20"/>
        </w:rPr>
        <w:t xml:space="preserve"> </w:t>
      </w:r>
      <w:r w:rsidRPr="00B3663D">
        <w:rPr>
          <w:sz w:val="20"/>
        </w:rPr>
        <w:t>yönetenlerin</w:t>
      </w:r>
      <w:r w:rsidRPr="00B3663D" w:rsidR="005A771B">
        <w:rPr>
          <w:sz w:val="20"/>
        </w:rPr>
        <w:t xml:space="preserve"> </w:t>
      </w:r>
      <w:r w:rsidRPr="00B3663D">
        <w:rPr>
          <w:sz w:val="20"/>
        </w:rPr>
        <w:t>“Biz</w:t>
      </w:r>
      <w:r w:rsidRPr="00B3663D" w:rsidR="005A771B">
        <w:rPr>
          <w:sz w:val="20"/>
        </w:rPr>
        <w:t xml:space="preserve"> </w:t>
      </w:r>
      <w:r w:rsidRPr="00B3663D">
        <w:rPr>
          <w:sz w:val="20"/>
        </w:rPr>
        <w:t>memurlarımızı</w:t>
      </w:r>
      <w:r w:rsidRPr="00B3663D" w:rsidR="005A771B">
        <w:rPr>
          <w:sz w:val="20"/>
        </w:rPr>
        <w:t xml:space="preserve"> </w:t>
      </w:r>
      <w:r w:rsidRPr="00B3663D">
        <w:rPr>
          <w:sz w:val="20"/>
        </w:rPr>
        <w:t>enflasyona</w:t>
      </w:r>
      <w:r w:rsidRPr="00B3663D" w:rsidR="005A771B">
        <w:rPr>
          <w:sz w:val="20"/>
        </w:rPr>
        <w:t xml:space="preserve"> </w:t>
      </w:r>
      <w:r w:rsidRPr="00B3663D">
        <w:rPr>
          <w:sz w:val="20"/>
        </w:rPr>
        <w:t>ezdirmiyoruz.”</w:t>
      </w:r>
      <w:r w:rsidRPr="00B3663D" w:rsidR="005A771B">
        <w:rPr>
          <w:sz w:val="20"/>
        </w:rPr>
        <w:t xml:space="preserve"> </w:t>
      </w:r>
      <w:r w:rsidRPr="00B3663D">
        <w:rPr>
          <w:sz w:val="20"/>
        </w:rPr>
        <w:t>sözü</w:t>
      </w:r>
      <w:r w:rsidRPr="00B3663D" w:rsidR="005A771B">
        <w:rPr>
          <w:sz w:val="20"/>
        </w:rPr>
        <w:t xml:space="preserve"> </w:t>
      </w:r>
      <w:r w:rsidRPr="00B3663D">
        <w:rPr>
          <w:sz w:val="20"/>
        </w:rPr>
        <w:t>havada</w:t>
      </w:r>
      <w:r w:rsidRPr="00B3663D" w:rsidR="005A771B">
        <w:rPr>
          <w:sz w:val="20"/>
        </w:rPr>
        <w:t xml:space="preserve"> </w:t>
      </w:r>
      <w:r w:rsidRPr="00B3663D">
        <w:rPr>
          <w:sz w:val="20"/>
        </w:rPr>
        <w:t>kalıyor.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Emeklilerimize</w:t>
      </w:r>
      <w:r w:rsidRPr="00B3663D" w:rsidR="005A771B">
        <w:rPr>
          <w:sz w:val="20"/>
        </w:rPr>
        <w:t xml:space="preserve"> </w:t>
      </w:r>
      <w:r w:rsidRPr="00B3663D">
        <w:rPr>
          <w:sz w:val="20"/>
        </w:rPr>
        <w:t>gelince,</w:t>
      </w:r>
      <w:r w:rsidRPr="00B3663D" w:rsidR="005A771B">
        <w:rPr>
          <w:sz w:val="20"/>
        </w:rPr>
        <w:t xml:space="preserve"> </w:t>
      </w:r>
      <w:r w:rsidRPr="00B3663D">
        <w:rPr>
          <w:sz w:val="20"/>
        </w:rPr>
        <w:t>2008</w:t>
      </w:r>
      <w:r w:rsidRPr="00B3663D" w:rsidR="005A771B">
        <w:rPr>
          <w:sz w:val="20"/>
        </w:rPr>
        <w:t xml:space="preserve"> </w:t>
      </w:r>
      <w:r w:rsidRPr="00B3663D">
        <w:rPr>
          <w:sz w:val="20"/>
        </w:rPr>
        <w:t>yılında</w:t>
      </w:r>
      <w:r w:rsidRPr="00B3663D" w:rsidR="005A771B">
        <w:rPr>
          <w:sz w:val="20"/>
        </w:rPr>
        <w:t xml:space="preserve"> </w:t>
      </w:r>
      <w:r w:rsidRPr="00B3663D">
        <w:rPr>
          <w:sz w:val="20"/>
        </w:rPr>
        <w:t>5510</w:t>
      </w:r>
      <w:r w:rsidRPr="00B3663D" w:rsidR="005A771B">
        <w:rPr>
          <w:sz w:val="20"/>
        </w:rPr>
        <w:t xml:space="preserve"> </w:t>
      </w:r>
      <w:r w:rsidRPr="00B3663D">
        <w:rPr>
          <w:sz w:val="20"/>
        </w:rPr>
        <w:t>sayılı</w:t>
      </w:r>
      <w:r w:rsidRPr="00B3663D" w:rsidR="005A771B">
        <w:rPr>
          <w:sz w:val="20"/>
        </w:rPr>
        <w:t xml:space="preserve"> </w:t>
      </w:r>
      <w:r w:rsidRPr="00B3663D">
        <w:rPr>
          <w:sz w:val="20"/>
        </w:rPr>
        <w:t>SGK</w:t>
      </w:r>
      <w:r w:rsidRPr="00B3663D" w:rsidR="005A771B">
        <w:rPr>
          <w:sz w:val="20"/>
        </w:rPr>
        <w:t xml:space="preserve"> </w:t>
      </w:r>
      <w:r w:rsidRPr="00B3663D">
        <w:rPr>
          <w:sz w:val="20"/>
        </w:rPr>
        <w:t>Kanunu</w:t>
      </w:r>
      <w:r w:rsidRPr="00B3663D" w:rsidR="005A771B">
        <w:rPr>
          <w:sz w:val="20"/>
        </w:rPr>
        <w:t xml:space="preserve"> </w:t>
      </w:r>
      <w:r w:rsidRPr="00B3663D">
        <w:rPr>
          <w:sz w:val="20"/>
        </w:rPr>
        <w:t>yürürlüğe</w:t>
      </w:r>
      <w:r w:rsidRPr="00B3663D" w:rsidR="005A771B">
        <w:rPr>
          <w:sz w:val="20"/>
        </w:rPr>
        <w:t xml:space="preserve"> </w:t>
      </w:r>
      <w:r w:rsidRPr="00B3663D">
        <w:rPr>
          <w:sz w:val="20"/>
        </w:rPr>
        <w:t>girdiğinde</w:t>
      </w:r>
      <w:r w:rsidRPr="00B3663D" w:rsidR="005A771B">
        <w:rPr>
          <w:sz w:val="20"/>
        </w:rPr>
        <w:t xml:space="preserve"> </w:t>
      </w:r>
      <w:r w:rsidRPr="00B3663D">
        <w:rPr>
          <w:sz w:val="20"/>
        </w:rPr>
        <w:t>Hükûmet</w:t>
      </w:r>
      <w:r w:rsidRPr="00B3663D" w:rsidR="005A771B">
        <w:rPr>
          <w:sz w:val="20"/>
        </w:rPr>
        <w:t xml:space="preserve"> </w:t>
      </w:r>
      <w:r w:rsidRPr="00B3663D">
        <w:rPr>
          <w:sz w:val="20"/>
        </w:rPr>
        <w:t>şöyle</w:t>
      </w:r>
      <w:r w:rsidRPr="00B3663D" w:rsidR="005A771B">
        <w:rPr>
          <w:sz w:val="20"/>
        </w:rPr>
        <w:t xml:space="preserve"> </w:t>
      </w:r>
      <w:r w:rsidRPr="00B3663D">
        <w:rPr>
          <w:sz w:val="20"/>
        </w:rPr>
        <w:t>demişti:</w:t>
      </w:r>
      <w:r w:rsidRPr="00B3663D" w:rsidR="005A771B">
        <w:rPr>
          <w:sz w:val="20"/>
        </w:rPr>
        <w:t xml:space="preserve"> </w:t>
      </w:r>
      <w:r w:rsidRPr="00B3663D">
        <w:rPr>
          <w:sz w:val="20"/>
        </w:rPr>
        <w:t>“SSK,</w:t>
      </w:r>
      <w:r w:rsidRPr="00B3663D" w:rsidR="005A771B">
        <w:rPr>
          <w:sz w:val="20"/>
        </w:rPr>
        <w:t xml:space="preserve"> </w:t>
      </w:r>
      <w:r w:rsidRPr="00B3663D">
        <w:rPr>
          <w:sz w:val="20"/>
        </w:rPr>
        <w:t>BAĞ-KUR</w:t>
      </w:r>
      <w:r w:rsidRPr="00B3663D" w:rsidR="005A771B">
        <w:rPr>
          <w:sz w:val="20"/>
        </w:rPr>
        <w:t xml:space="preserve"> </w:t>
      </w:r>
      <w:r w:rsidRPr="00B3663D">
        <w:rPr>
          <w:sz w:val="20"/>
        </w:rPr>
        <w:t>ve</w:t>
      </w:r>
      <w:r w:rsidRPr="00B3663D" w:rsidR="005A771B">
        <w:rPr>
          <w:sz w:val="20"/>
        </w:rPr>
        <w:t xml:space="preserve"> </w:t>
      </w:r>
      <w:r w:rsidRPr="00B3663D">
        <w:rPr>
          <w:sz w:val="20"/>
        </w:rPr>
        <w:t>Emekli</w:t>
      </w:r>
      <w:r w:rsidRPr="00B3663D" w:rsidR="005A771B">
        <w:rPr>
          <w:sz w:val="20"/>
        </w:rPr>
        <w:t xml:space="preserve"> </w:t>
      </w:r>
      <w:r w:rsidRPr="00B3663D">
        <w:rPr>
          <w:sz w:val="20"/>
        </w:rPr>
        <w:t>Sandığını</w:t>
      </w:r>
      <w:r w:rsidRPr="00B3663D" w:rsidR="005A771B">
        <w:rPr>
          <w:sz w:val="20"/>
        </w:rPr>
        <w:t xml:space="preserve"> </w:t>
      </w:r>
      <w:r w:rsidRPr="00B3663D">
        <w:rPr>
          <w:sz w:val="20"/>
        </w:rPr>
        <w:t>bir</w:t>
      </w:r>
      <w:r w:rsidRPr="00B3663D" w:rsidR="005A771B">
        <w:rPr>
          <w:sz w:val="20"/>
        </w:rPr>
        <w:t xml:space="preserve"> </w:t>
      </w:r>
      <w:r w:rsidRPr="00B3663D">
        <w:rPr>
          <w:sz w:val="20"/>
        </w:rPr>
        <w:t>çatı</w:t>
      </w:r>
      <w:r w:rsidRPr="00B3663D" w:rsidR="005A771B">
        <w:rPr>
          <w:sz w:val="20"/>
        </w:rPr>
        <w:t xml:space="preserve"> </w:t>
      </w:r>
      <w:r w:rsidRPr="00B3663D">
        <w:rPr>
          <w:sz w:val="20"/>
        </w:rPr>
        <w:t>altında</w:t>
      </w:r>
      <w:r w:rsidRPr="00B3663D" w:rsidR="005A771B">
        <w:rPr>
          <w:sz w:val="20"/>
        </w:rPr>
        <w:t xml:space="preserve"> </w:t>
      </w:r>
      <w:r w:rsidRPr="00B3663D">
        <w:rPr>
          <w:sz w:val="20"/>
        </w:rPr>
        <w:t>toplayarak</w:t>
      </w:r>
      <w:r w:rsidRPr="00B3663D" w:rsidR="005A771B">
        <w:rPr>
          <w:sz w:val="20"/>
        </w:rPr>
        <w:t xml:space="preserve"> </w:t>
      </w:r>
      <w:r w:rsidRPr="00B3663D">
        <w:rPr>
          <w:sz w:val="20"/>
        </w:rPr>
        <w:t>çalışma</w:t>
      </w:r>
      <w:r w:rsidRPr="00B3663D" w:rsidR="005A771B">
        <w:rPr>
          <w:sz w:val="20"/>
        </w:rPr>
        <w:t xml:space="preserve"> </w:t>
      </w:r>
      <w:r w:rsidRPr="00B3663D">
        <w:rPr>
          <w:sz w:val="20"/>
        </w:rPr>
        <w:t>hayatında</w:t>
      </w:r>
      <w:r w:rsidRPr="00B3663D" w:rsidR="005A771B">
        <w:rPr>
          <w:sz w:val="20"/>
        </w:rPr>
        <w:t xml:space="preserve"> </w:t>
      </w:r>
      <w:r w:rsidRPr="00B3663D">
        <w:rPr>
          <w:sz w:val="20"/>
        </w:rPr>
        <w:t>norm</w:t>
      </w:r>
      <w:r w:rsidRPr="00B3663D" w:rsidR="005A771B">
        <w:rPr>
          <w:sz w:val="20"/>
        </w:rPr>
        <w:t xml:space="preserve"> </w:t>
      </w:r>
      <w:r w:rsidRPr="00B3663D">
        <w:rPr>
          <w:sz w:val="20"/>
        </w:rPr>
        <w:t>ve</w:t>
      </w:r>
      <w:r w:rsidRPr="00B3663D" w:rsidR="005A771B">
        <w:rPr>
          <w:sz w:val="20"/>
        </w:rPr>
        <w:t xml:space="preserve"> </w:t>
      </w:r>
      <w:r w:rsidRPr="00B3663D">
        <w:rPr>
          <w:sz w:val="20"/>
        </w:rPr>
        <w:t>standart</w:t>
      </w:r>
      <w:r w:rsidRPr="00B3663D" w:rsidR="005A771B">
        <w:rPr>
          <w:sz w:val="20"/>
        </w:rPr>
        <w:t xml:space="preserve"> </w:t>
      </w:r>
      <w:r w:rsidRPr="00B3663D">
        <w:rPr>
          <w:sz w:val="20"/>
        </w:rPr>
        <w:t>birliği</w:t>
      </w:r>
      <w:r w:rsidRPr="00B3663D" w:rsidR="005A771B">
        <w:rPr>
          <w:sz w:val="20"/>
        </w:rPr>
        <w:t xml:space="preserve"> </w:t>
      </w:r>
      <w:r w:rsidRPr="00B3663D">
        <w:rPr>
          <w:sz w:val="20"/>
        </w:rPr>
        <w:t>sağlayacağız.”</w:t>
      </w:r>
      <w:r w:rsidRPr="00B3663D" w:rsidR="005A771B">
        <w:rPr>
          <w:sz w:val="20"/>
        </w:rPr>
        <w:t xml:space="preserve"> </w:t>
      </w:r>
      <w:r w:rsidRPr="00B3663D">
        <w:rPr>
          <w:sz w:val="20"/>
        </w:rPr>
        <w:t>Vatandaşa</w:t>
      </w:r>
      <w:r w:rsidRPr="00B3663D" w:rsidR="005A771B">
        <w:rPr>
          <w:sz w:val="20"/>
        </w:rPr>
        <w:t xml:space="preserve"> </w:t>
      </w:r>
      <w:r w:rsidRPr="00B3663D">
        <w:rPr>
          <w:sz w:val="20"/>
        </w:rPr>
        <w:t>böyle</w:t>
      </w:r>
      <w:r w:rsidRPr="00B3663D" w:rsidR="005A771B">
        <w:rPr>
          <w:sz w:val="20"/>
        </w:rPr>
        <w:t xml:space="preserve"> </w:t>
      </w:r>
      <w:r w:rsidRPr="00B3663D">
        <w:rPr>
          <w:sz w:val="20"/>
        </w:rPr>
        <w:t>müjde</w:t>
      </w:r>
      <w:r w:rsidRPr="00B3663D" w:rsidR="005A771B">
        <w:rPr>
          <w:sz w:val="20"/>
        </w:rPr>
        <w:t xml:space="preserve"> </w:t>
      </w:r>
      <w:r w:rsidRPr="00B3663D">
        <w:rPr>
          <w:sz w:val="20"/>
        </w:rPr>
        <w:t>verdiniz</w:t>
      </w:r>
      <w:r w:rsidRPr="00B3663D" w:rsidR="005A771B">
        <w:rPr>
          <w:sz w:val="20"/>
        </w:rPr>
        <w:t xml:space="preserve"> </w:t>
      </w:r>
      <w:r w:rsidRPr="00B3663D">
        <w:rPr>
          <w:sz w:val="20"/>
        </w:rPr>
        <w:t>ancak</w:t>
      </w:r>
      <w:r w:rsidRPr="00B3663D" w:rsidR="005A771B">
        <w:rPr>
          <w:sz w:val="20"/>
        </w:rPr>
        <w:t xml:space="preserve"> </w:t>
      </w:r>
      <w:r w:rsidRPr="00B3663D">
        <w:rPr>
          <w:sz w:val="20"/>
        </w:rPr>
        <w:t>aradan</w:t>
      </w:r>
      <w:r w:rsidRPr="00B3663D" w:rsidR="005A771B">
        <w:rPr>
          <w:sz w:val="20"/>
        </w:rPr>
        <w:t xml:space="preserve"> </w:t>
      </w:r>
      <w:r w:rsidRPr="00B3663D">
        <w:rPr>
          <w:sz w:val="20"/>
        </w:rPr>
        <w:t>on</w:t>
      </w:r>
      <w:r w:rsidRPr="00B3663D" w:rsidR="005A771B">
        <w:rPr>
          <w:sz w:val="20"/>
        </w:rPr>
        <w:t xml:space="preserve"> </w:t>
      </w:r>
      <w:r w:rsidRPr="00B3663D">
        <w:rPr>
          <w:sz w:val="20"/>
        </w:rPr>
        <w:t>yıl</w:t>
      </w:r>
      <w:r w:rsidRPr="00B3663D" w:rsidR="005A771B">
        <w:rPr>
          <w:sz w:val="20"/>
        </w:rPr>
        <w:t xml:space="preserve"> </w:t>
      </w:r>
      <w:r w:rsidRPr="00B3663D">
        <w:rPr>
          <w:sz w:val="20"/>
        </w:rPr>
        <w:t>geçti</w:t>
      </w:r>
      <w:r w:rsidRPr="00B3663D" w:rsidR="005A771B">
        <w:rPr>
          <w:sz w:val="20"/>
        </w:rPr>
        <w:t xml:space="preserve"> </w:t>
      </w:r>
      <w:r w:rsidRPr="00B3663D">
        <w:rPr>
          <w:sz w:val="20"/>
        </w:rPr>
        <w:t>ne</w:t>
      </w:r>
      <w:r w:rsidRPr="00B3663D" w:rsidR="005A771B">
        <w:rPr>
          <w:sz w:val="20"/>
        </w:rPr>
        <w:t xml:space="preserve"> </w:t>
      </w:r>
      <w:r w:rsidRPr="00B3663D">
        <w:rPr>
          <w:sz w:val="20"/>
        </w:rPr>
        <w:t>çalışanların</w:t>
      </w:r>
      <w:r w:rsidRPr="00B3663D" w:rsidR="005A771B">
        <w:rPr>
          <w:sz w:val="20"/>
        </w:rPr>
        <w:t xml:space="preserve"> </w:t>
      </w:r>
      <w:r w:rsidRPr="00B3663D">
        <w:rPr>
          <w:sz w:val="20"/>
        </w:rPr>
        <w:t>ne</w:t>
      </w:r>
      <w:r w:rsidRPr="00B3663D" w:rsidR="005A771B">
        <w:rPr>
          <w:sz w:val="20"/>
        </w:rPr>
        <w:t xml:space="preserve"> </w:t>
      </w:r>
      <w:r w:rsidRPr="00B3663D">
        <w:rPr>
          <w:sz w:val="20"/>
        </w:rPr>
        <w:t>de</w:t>
      </w:r>
      <w:r w:rsidRPr="00B3663D" w:rsidR="005A771B">
        <w:rPr>
          <w:sz w:val="20"/>
        </w:rPr>
        <w:t xml:space="preserve"> </w:t>
      </w:r>
      <w:r w:rsidRPr="00B3663D">
        <w:rPr>
          <w:sz w:val="20"/>
        </w:rPr>
        <w:t>emeklilerin</w:t>
      </w:r>
      <w:r w:rsidRPr="00B3663D" w:rsidR="005A771B">
        <w:rPr>
          <w:sz w:val="20"/>
        </w:rPr>
        <w:t xml:space="preserve"> </w:t>
      </w:r>
      <w:r w:rsidRPr="00B3663D">
        <w:rPr>
          <w:sz w:val="20"/>
        </w:rPr>
        <w:t>norm</w:t>
      </w:r>
      <w:r w:rsidRPr="00B3663D" w:rsidR="005A771B">
        <w:rPr>
          <w:sz w:val="20"/>
        </w:rPr>
        <w:t xml:space="preserve"> </w:t>
      </w:r>
      <w:r w:rsidRPr="00B3663D">
        <w:rPr>
          <w:sz w:val="20"/>
        </w:rPr>
        <w:t>ve</w:t>
      </w:r>
      <w:r w:rsidRPr="00B3663D" w:rsidR="005A771B">
        <w:rPr>
          <w:sz w:val="20"/>
        </w:rPr>
        <w:t xml:space="preserve"> </w:t>
      </w:r>
      <w:r w:rsidRPr="00B3663D">
        <w:rPr>
          <w:sz w:val="20"/>
        </w:rPr>
        <w:t>standart</w:t>
      </w:r>
      <w:r w:rsidRPr="00B3663D" w:rsidR="005A771B">
        <w:rPr>
          <w:sz w:val="20"/>
        </w:rPr>
        <w:t xml:space="preserve"> </w:t>
      </w:r>
      <w:r w:rsidRPr="00B3663D">
        <w:rPr>
          <w:sz w:val="20"/>
        </w:rPr>
        <w:t>birliği</w:t>
      </w:r>
      <w:r w:rsidRPr="00B3663D" w:rsidR="005A771B">
        <w:rPr>
          <w:sz w:val="20"/>
        </w:rPr>
        <w:t xml:space="preserve"> </w:t>
      </w:r>
      <w:r w:rsidRPr="00B3663D">
        <w:rPr>
          <w:sz w:val="20"/>
        </w:rPr>
        <w:t>sağlanmadı.</w:t>
      </w:r>
      <w:r w:rsidRPr="00B3663D" w:rsidR="005A771B">
        <w:rPr>
          <w:sz w:val="20"/>
        </w:rPr>
        <w:t xml:space="preserve"> </w:t>
      </w:r>
      <w:r w:rsidRPr="00B3663D">
        <w:rPr>
          <w:sz w:val="20"/>
        </w:rPr>
        <w:t>Sözler</w:t>
      </w:r>
      <w:r w:rsidRPr="00B3663D" w:rsidR="005A771B">
        <w:rPr>
          <w:sz w:val="20"/>
        </w:rPr>
        <w:t xml:space="preserve"> </w:t>
      </w:r>
      <w:r w:rsidRPr="00B3663D">
        <w:rPr>
          <w:sz w:val="20"/>
        </w:rPr>
        <w:t>ve</w:t>
      </w:r>
      <w:r w:rsidRPr="00B3663D" w:rsidR="005A771B">
        <w:rPr>
          <w:sz w:val="20"/>
        </w:rPr>
        <w:t xml:space="preserve"> </w:t>
      </w:r>
      <w:r w:rsidRPr="00B3663D">
        <w:rPr>
          <w:sz w:val="20"/>
        </w:rPr>
        <w:t>vaatler</w:t>
      </w:r>
      <w:r w:rsidRPr="00B3663D" w:rsidR="005A771B">
        <w:rPr>
          <w:sz w:val="20"/>
        </w:rPr>
        <w:t xml:space="preserve"> </w:t>
      </w:r>
      <w:r w:rsidRPr="00B3663D">
        <w:rPr>
          <w:sz w:val="20"/>
        </w:rPr>
        <w:t>havada</w:t>
      </w:r>
      <w:r w:rsidRPr="00B3663D" w:rsidR="005A771B">
        <w:rPr>
          <w:sz w:val="20"/>
        </w:rPr>
        <w:t xml:space="preserve"> </w:t>
      </w:r>
      <w:r w:rsidRPr="00B3663D">
        <w:rPr>
          <w:sz w:val="20"/>
        </w:rPr>
        <w:t>uçtu,</w:t>
      </w:r>
      <w:r w:rsidRPr="00B3663D" w:rsidR="005A771B">
        <w:rPr>
          <w:sz w:val="20"/>
        </w:rPr>
        <w:t xml:space="preserve"> </w:t>
      </w:r>
      <w:r w:rsidRPr="00B3663D">
        <w:rPr>
          <w:sz w:val="20"/>
        </w:rPr>
        <w:t>gitti.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Onu</w:t>
      </w:r>
      <w:r w:rsidRPr="00B3663D" w:rsidR="005A771B">
        <w:rPr>
          <w:sz w:val="20"/>
        </w:rPr>
        <w:t xml:space="preserve"> </w:t>
      </w:r>
      <w:r w:rsidRPr="00B3663D">
        <w:rPr>
          <w:sz w:val="20"/>
        </w:rPr>
        <w:t>Anayasa</w:t>
      </w:r>
      <w:r w:rsidRPr="00B3663D" w:rsidR="005A771B">
        <w:rPr>
          <w:sz w:val="20"/>
        </w:rPr>
        <w:t xml:space="preserve"> </w:t>
      </w:r>
      <w:r w:rsidRPr="00B3663D">
        <w:rPr>
          <w:sz w:val="20"/>
        </w:rPr>
        <w:t>Mahkemesi</w:t>
      </w:r>
      <w:r w:rsidRPr="00B3663D" w:rsidR="005A771B">
        <w:rPr>
          <w:sz w:val="20"/>
        </w:rPr>
        <w:t xml:space="preserve"> </w:t>
      </w:r>
      <w:r w:rsidRPr="00B3663D">
        <w:rPr>
          <w:sz w:val="20"/>
        </w:rPr>
        <w:t>Başkanına</w:t>
      </w:r>
      <w:r w:rsidRPr="00B3663D" w:rsidR="005A771B">
        <w:rPr>
          <w:sz w:val="20"/>
        </w:rPr>
        <w:t xml:space="preserve"> </w:t>
      </w:r>
      <w:r w:rsidRPr="00B3663D">
        <w:rPr>
          <w:sz w:val="20"/>
        </w:rPr>
        <w:t>sor.</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Hükûmet</w:t>
      </w:r>
      <w:r w:rsidRPr="00B3663D" w:rsidR="005A771B">
        <w:rPr>
          <w:sz w:val="20"/>
        </w:rPr>
        <w:t xml:space="preserve"> </w:t>
      </w:r>
      <w:r w:rsidRPr="00B3663D">
        <w:rPr>
          <w:sz w:val="20"/>
        </w:rPr>
        <w:t>uzun</w:t>
      </w:r>
      <w:r w:rsidRPr="00B3663D" w:rsidR="005A771B">
        <w:rPr>
          <w:sz w:val="20"/>
        </w:rPr>
        <w:t xml:space="preserve"> </w:t>
      </w:r>
      <w:r w:rsidRPr="00B3663D">
        <w:rPr>
          <w:sz w:val="20"/>
        </w:rPr>
        <w:t>zamandır</w:t>
      </w:r>
      <w:r w:rsidRPr="00B3663D" w:rsidR="005A771B">
        <w:rPr>
          <w:sz w:val="20"/>
        </w:rPr>
        <w:t xml:space="preserve"> </w:t>
      </w:r>
      <w:r w:rsidRPr="00B3663D">
        <w:rPr>
          <w:sz w:val="20"/>
        </w:rPr>
        <w:t>emeklileri</w:t>
      </w:r>
      <w:r w:rsidRPr="00B3663D" w:rsidR="005A771B">
        <w:rPr>
          <w:sz w:val="20"/>
        </w:rPr>
        <w:t xml:space="preserve"> </w:t>
      </w:r>
      <w:r w:rsidRPr="00B3663D">
        <w:rPr>
          <w:sz w:val="20"/>
        </w:rPr>
        <w:t>ikiye</w:t>
      </w:r>
      <w:r w:rsidRPr="00B3663D" w:rsidR="005A771B">
        <w:rPr>
          <w:sz w:val="20"/>
        </w:rPr>
        <w:t xml:space="preserve"> </w:t>
      </w:r>
      <w:r w:rsidRPr="00B3663D">
        <w:rPr>
          <w:sz w:val="20"/>
        </w:rPr>
        <w:t>ayırdı:</w:t>
      </w:r>
      <w:r w:rsidRPr="00B3663D" w:rsidR="005A771B">
        <w:rPr>
          <w:sz w:val="20"/>
        </w:rPr>
        <w:t xml:space="preserve"> </w:t>
      </w:r>
      <w:r w:rsidRPr="00B3663D">
        <w:rPr>
          <w:sz w:val="20"/>
        </w:rPr>
        <w:t>Memur</w:t>
      </w:r>
      <w:r w:rsidRPr="00B3663D" w:rsidR="005A771B">
        <w:rPr>
          <w:sz w:val="20"/>
        </w:rPr>
        <w:t xml:space="preserve"> </w:t>
      </w:r>
      <w:r w:rsidRPr="00B3663D">
        <w:rPr>
          <w:sz w:val="20"/>
        </w:rPr>
        <w:t>emeklileri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emekliler.</w:t>
      </w:r>
      <w:r w:rsidRPr="00B3663D" w:rsidR="005A771B">
        <w:rPr>
          <w:sz w:val="20"/>
        </w:rPr>
        <w:t xml:space="preserve"> </w:t>
      </w:r>
      <w:r w:rsidRPr="00B3663D">
        <w:rPr>
          <w:sz w:val="20"/>
        </w:rPr>
        <w:t>Memur</w:t>
      </w:r>
      <w:r w:rsidRPr="00B3663D" w:rsidR="005A771B">
        <w:rPr>
          <w:sz w:val="20"/>
        </w:rPr>
        <w:t xml:space="preserve"> </w:t>
      </w:r>
      <w:r w:rsidRPr="00B3663D">
        <w:rPr>
          <w:sz w:val="20"/>
        </w:rPr>
        <w:t>emeklilerine,</w:t>
      </w:r>
      <w:r w:rsidRPr="00B3663D" w:rsidR="005A771B">
        <w:rPr>
          <w:sz w:val="20"/>
        </w:rPr>
        <w:t xml:space="preserve"> </w:t>
      </w:r>
      <w:r w:rsidRPr="00B3663D">
        <w:rPr>
          <w:sz w:val="20"/>
        </w:rPr>
        <w:t>çalışan</w:t>
      </w:r>
      <w:r w:rsidRPr="00B3663D" w:rsidR="005A771B">
        <w:rPr>
          <w:sz w:val="20"/>
        </w:rPr>
        <w:t xml:space="preserve"> </w:t>
      </w:r>
      <w:r w:rsidRPr="00B3663D">
        <w:rPr>
          <w:sz w:val="20"/>
        </w:rPr>
        <w:t>memurların</w:t>
      </w:r>
      <w:r w:rsidRPr="00B3663D" w:rsidR="005A771B">
        <w:rPr>
          <w:sz w:val="20"/>
        </w:rPr>
        <w:t xml:space="preserve"> </w:t>
      </w:r>
      <w:r w:rsidRPr="00B3663D">
        <w:rPr>
          <w:sz w:val="20"/>
        </w:rPr>
        <w:t>artışı</w:t>
      </w:r>
      <w:r w:rsidRPr="00B3663D" w:rsidR="005A771B">
        <w:rPr>
          <w:sz w:val="20"/>
        </w:rPr>
        <w:t xml:space="preserve"> </w:t>
      </w:r>
      <w:r w:rsidRPr="00B3663D">
        <w:rPr>
          <w:sz w:val="20"/>
        </w:rPr>
        <w:t>kadar</w:t>
      </w:r>
      <w:r w:rsidRPr="00B3663D" w:rsidR="005A771B">
        <w:rPr>
          <w:sz w:val="20"/>
        </w:rPr>
        <w:t xml:space="preserve"> </w:t>
      </w:r>
      <w:r w:rsidRPr="00B3663D">
        <w:rPr>
          <w:sz w:val="20"/>
        </w:rPr>
        <w:t>zam</w:t>
      </w:r>
      <w:r w:rsidRPr="00B3663D" w:rsidR="005A771B">
        <w:rPr>
          <w:sz w:val="20"/>
        </w:rPr>
        <w:t xml:space="preserve"> </w:t>
      </w:r>
      <w:r w:rsidRPr="00B3663D">
        <w:rPr>
          <w:sz w:val="20"/>
        </w:rPr>
        <w:t>yapılırken</w:t>
      </w:r>
      <w:r w:rsidRPr="00B3663D" w:rsidR="005A771B">
        <w:rPr>
          <w:sz w:val="20"/>
        </w:rPr>
        <w:t xml:space="preserve"> </w:t>
      </w:r>
      <w:r w:rsidRPr="00B3663D">
        <w:rPr>
          <w:sz w:val="20"/>
        </w:rPr>
        <w:t>diğer</w:t>
      </w:r>
      <w:r w:rsidRPr="00B3663D" w:rsidR="005A771B">
        <w:rPr>
          <w:sz w:val="20"/>
        </w:rPr>
        <w:t xml:space="preserve"> </w:t>
      </w:r>
      <w:r w:rsidRPr="00B3663D">
        <w:rPr>
          <w:sz w:val="20"/>
        </w:rPr>
        <w:t>emeklilere</w:t>
      </w:r>
      <w:r w:rsidRPr="00B3663D" w:rsidR="005A771B">
        <w:rPr>
          <w:sz w:val="20"/>
        </w:rPr>
        <w:t xml:space="preserve"> </w:t>
      </w:r>
      <w:r w:rsidRPr="00B3663D">
        <w:rPr>
          <w:sz w:val="20"/>
        </w:rPr>
        <w:t>ise</w:t>
      </w:r>
      <w:r w:rsidRPr="00B3663D" w:rsidR="005A771B">
        <w:rPr>
          <w:sz w:val="20"/>
        </w:rPr>
        <w:t xml:space="preserve"> </w:t>
      </w:r>
      <w:r w:rsidRPr="00B3663D">
        <w:rPr>
          <w:sz w:val="20"/>
        </w:rPr>
        <w:t>-SSK,</w:t>
      </w:r>
      <w:r w:rsidRPr="00B3663D" w:rsidR="005A771B">
        <w:rPr>
          <w:sz w:val="20"/>
        </w:rPr>
        <w:t xml:space="preserve"> </w:t>
      </w:r>
      <w:r w:rsidRPr="00B3663D">
        <w:rPr>
          <w:sz w:val="20"/>
        </w:rPr>
        <w:t>BAĞ-KUR</w:t>
      </w:r>
      <w:r w:rsidRPr="00B3663D" w:rsidR="005A771B">
        <w:rPr>
          <w:sz w:val="20"/>
        </w:rPr>
        <w:t xml:space="preserve"> </w:t>
      </w:r>
      <w:r w:rsidRPr="00B3663D">
        <w:rPr>
          <w:sz w:val="20"/>
        </w:rPr>
        <w:t>gibi-</w:t>
      </w:r>
      <w:r w:rsidRPr="00B3663D" w:rsidR="005A771B">
        <w:rPr>
          <w:sz w:val="20"/>
        </w:rPr>
        <w:t xml:space="preserve"> </w:t>
      </w:r>
      <w:r w:rsidRPr="00B3663D">
        <w:rPr>
          <w:sz w:val="20"/>
        </w:rPr>
        <w:t>farklı</w:t>
      </w:r>
      <w:r w:rsidRPr="00B3663D" w:rsidR="005A771B">
        <w:rPr>
          <w:sz w:val="20"/>
        </w:rPr>
        <w:t xml:space="preserve"> </w:t>
      </w:r>
      <w:r w:rsidRPr="00B3663D">
        <w:rPr>
          <w:sz w:val="20"/>
        </w:rPr>
        <w:t>oranlarda</w:t>
      </w:r>
      <w:r w:rsidRPr="00B3663D" w:rsidR="005A771B">
        <w:rPr>
          <w:sz w:val="20"/>
        </w:rPr>
        <w:t xml:space="preserve"> </w:t>
      </w:r>
      <w:r w:rsidRPr="00B3663D">
        <w:rPr>
          <w:sz w:val="20"/>
        </w:rPr>
        <w:t>artışlar</w:t>
      </w:r>
      <w:r w:rsidRPr="00B3663D" w:rsidR="005A771B">
        <w:rPr>
          <w:sz w:val="20"/>
        </w:rPr>
        <w:t xml:space="preserve"> </w:t>
      </w:r>
      <w:r w:rsidRPr="00B3663D">
        <w:rPr>
          <w:sz w:val="20"/>
        </w:rPr>
        <w:t>yapıldı.</w:t>
      </w:r>
      <w:r w:rsidRPr="00B3663D" w:rsidR="005A771B">
        <w:rPr>
          <w:sz w:val="20"/>
        </w:rPr>
        <w:t xml:space="preserve"> </w:t>
      </w:r>
      <w:r w:rsidRPr="00B3663D">
        <w:rPr>
          <w:sz w:val="20"/>
        </w:rPr>
        <w:t>Maalesef,</w:t>
      </w:r>
      <w:r w:rsidRPr="00B3663D" w:rsidR="005A771B">
        <w:rPr>
          <w:sz w:val="20"/>
        </w:rPr>
        <w:t xml:space="preserve"> </w:t>
      </w:r>
      <w:r w:rsidRPr="00B3663D">
        <w:rPr>
          <w:sz w:val="20"/>
        </w:rPr>
        <w:t>emekliler</w:t>
      </w:r>
      <w:r w:rsidRPr="00B3663D" w:rsidR="005A771B">
        <w:rPr>
          <w:sz w:val="20"/>
        </w:rPr>
        <w:t xml:space="preserve"> </w:t>
      </w:r>
      <w:r w:rsidRPr="00B3663D">
        <w:rPr>
          <w:sz w:val="20"/>
        </w:rPr>
        <w:t>arasında</w:t>
      </w:r>
      <w:r w:rsidRPr="00B3663D" w:rsidR="005A771B">
        <w:rPr>
          <w:sz w:val="20"/>
        </w:rPr>
        <w:t xml:space="preserve"> </w:t>
      </w:r>
      <w:r w:rsidRPr="00B3663D">
        <w:rPr>
          <w:sz w:val="20"/>
        </w:rPr>
        <w:t>bile</w:t>
      </w:r>
      <w:r w:rsidRPr="00B3663D" w:rsidR="005A771B">
        <w:rPr>
          <w:sz w:val="20"/>
        </w:rPr>
        <w:t xml:space="preserve"> </w:t>
      </w:r>
      <w:r w:rsidRPr="00B3663D">
        <w:rPr>
          <w:sz w:val="20"/>
        </w:rPr>
        <w:t>ayrım</w:t>
      </w:r>
      <w:r w:rsidRPr="00B3663D" w:rsidR="005A771B">
        <w:rPr>
          <w:sz w:val="20"/>
        </w:rPr>
        <w:t xml:space="preserve"> </w:t>
      </w:r>
      <w:r w:rsidRPr="00B3663D">
        <w:rPr>
          <w:sz w:val="20"/>
        </w:rPr>
        <w:t>yaptınız</w:t>
      </w:r>
      <w:r w:rsidRPr="00B3663D" w:rsidR="005A771B">
        <w:rPr>
          <w:sz w:val="20"/>
        </w:rPr>
        <w:t xml:space="preserve"> </w:t>
      </w:r>
      <w:r w:rsidRPr="00B3663D">
        <w:rPr>
          <w:sz w:val="20"/>
        </w:rPr>
        <w:t>çünkü</w:t>
      </w:r>
      <w:r w:rsidRPr="00B3663D" w:rsidR="005A771B">
        <w:rPr>
          <w:sz w:val="20"/>
        </w:rPr>
        <w:t xml:space="preserve"> </w:t>
      </w:r>
      <w:r w:rsidRPr="00B3663D">
        <w:rPr>
          <w:sz w:val="20"/>
        </w:rPr>
        <w:t>ayrımcılık</w:t>
      </w:r>
      <w:r w:rsidRPr="00B3663D" w:rsidR="005A771B">
        <w:rPr>
          <w:sz w:val="20"/>
        </w:rPr>
        <w:t xml:space="preserve"> </w:t>
      </w:r>
      <w:r w:rsidRPr="00B3663D">
        <w:rPr>
          <w:sz w:val="20"/>
        </w:rPr>
        <w:t>sizin</w:t>
      </w:r>
      <w:r w:rsidRPr="00B3663D" w:rsidR="005A771B">
        <w:rPr>
          <w:sz w:val="20"/>
        </w:rPr>
        <w:t xml:space="preserve"> </w:t>
      </w:r>
      <w:r w:rsidRPr="00B3663D">
        <w:rPr>
          <w:sz w:val="20"/>
        </w:rPr>
        <w:t>maalesef</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iktidarınızın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ilkesi.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Asgari</w:t>
      </w:r>
      <w:r w:rsidRPr="00B3663D" w:rsidR="005A771B">
        <w:rPr>
          <w:sz w:val="20"/>
        </w:rPr>
        <w:t xml:space="preserve"> </w:t>
      </w:r>
      <w:r w:rsidRPr="00B3663D">
        <w:rPr>
          <w:sz w:val="20"/>
        </w:rPr>
        <w:t>ücretliler</w:t>
      </w:r>
      <w:r w:rsidRPr="00B3663D" w:rsidR="005A771B">
        <w:rPr>
          <w:sz w:val="20"/>
        </w:rPr>
        <w:t xml:space="preserve"> </w:t>
      </w:r>
      <w:r w:rsidRPr="00B3663D">
        <w:rPr>
          <w:sz w:val="20"/>
        </w:rPr>
        <w:t>için</w:t>
      </w:r>
      <w:r w:rsidRPr="00B3663D" w:rsidR="005A771B">
        <w:rPr>
          <w:sz w:val="20"/>
        </w:rPr>
        <w:t xml:space="preserve"> </w:t>
      </w:r>
      <w:r w:rsidRPr="00B3663D">
        <w:rPr>
          <w:sz w:val="20"/>
        </w:rPr>
        <w:t>Hükûmete</w:t>
      </w:r>
      <w:r w:rsidRPr="00B3663D" w:rsidR="005A771B">
        <w:rPr>
          <w:sz w:val="20"/>
        </w:rPr>
        <w:t xml:space="preserve"> </w:t>
      </w:r>
      <w:r w:rsidRPr="00B3663D">
        <w:rPr>
          <w:sz w:val="20"/>
        </w:rPr>
        <w:t>tekrar</w:t>
      </w:r>
      <w:r w:rsidRPr="00B3663D" w:rsidR="005A771B">
        <w:rPr>
          <w:sz w:val="20"/>
        </w:rPr>
        <w:t xml:space="preserve"> </w:t>
      </w:r>
      <w:r w:rsidRPr="00B3663D">
        <w:rPr>
          <w:sz w:val="20"/>
        </w:rPr>
        <w:t>soruyorum:</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maaşı</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oranında</w:t>
      </w:r>
      <w:r w:rsidRPr="00B3663D" w:rsidR="005A771B">
        <w:rPr>
          <w:sz w:val="20"/>
        </w:rPr>
        <w:t xml:space="preserve"> </w:t>
      </w:r>
      <w:r w:rsidRPr="00B3663D">
        <w:rPr>
          <w:sz w:val="20"/>
        </w:rPr>
        <w:t>artacak,</w:t>
      </w:r>
      <w:r w:rsidRPr="00B3663D" w:rsidR="005A771B">
        <w:rPr>
          <w:sz w:val="20"/>
        </w:rPr>
        <w:t xml:space="preserve"> </w:t>
      </w:r>
      <w:r w:rsidRPr="00B3663D">
        <w:rPr>
          <w:sz w:val="20"/>
        </w:rPr>
        <w:t>ya</w:t>
      </w:r>
      <w:r w:rsidRPr="00B3663D" w:rsidR="005A771B">
        <w:rPr>
          <w:sz w:val="20"/>
        </w:rPr>
        <w:t xml:space="preserve"> </w:t>
      </w:r>
      <w:r w:rsidRPr="00B3663D">
        <w:rPr>
          <w:sz w:val="20"/>
        </w:rPr>
        <w:t>asgari</w:t>
      </w:r>
      <w:r w:rsidRPr="00B3663D" w:rsidR="005A771B">
        <w:rPr>
          <w:sz w:val="20"/>
        </w:rPr>
        <w:t xml:space="preserve"> </w:t>
      </w:r>
      <w:r w:rsidRPr="00B3663D">
        <w:rPr>
          <w:sz w:val="20"/>
        </w:rPr>
        <w:t>ücretlinin</w:t>
      </w:r>
      <w:r w:rsidRPr="00B3663D" w:rsidR="005A771B">
        <w:rPr>
          <w:sz w:val="20"/>
        </w:rPr>
        <w:t xml:space="preserve"> </w:t>
      </w:r>
      <w:r w:rsidRPr="00B3663D">
        <w:rPr>
          <w:sz w:val="20"/>
        </w:rPr>
        <w:t>zam</w:t>
      </w:r>
      <w:r w:rsidRPr="00B3663D" w:rsidR="005A771B">
        <w:rPr>
          <w:sz w:val="20"/>
        </w:rPr>
        <w:t xml:space="preserve"> </w:t>
      </w:r>
      <w:r w:rsidRPr="00B3663D">
        <w:rPr>
          <w:sz w:val="20"/>
        </w:rPr>
        <w:t>oranı</w:t>
      </w:r>
      <w:r w:rsidRPr="00B3663D" w:rsidR="005A771B">
        <w:rPr>
          <w:sz w:val="20"/>
        </w:rPr>
        <w:t xml:space="preserve"> </w:t>
      </w:r>
      <w:r w:rsidRPr="00B3663D">
        <w:rPr>
          <w:sz w:val="20"/>
        </w:rPr>
        <w:t>ne</w:t>
      </w:r>
      <w:r w:rsidRPr="00B3663D" w:rsidR="005A771B">
        <w:rPr>
          <w:sz w:val="20"/>
        </w:rPr>
        <w:t xml:space="preserve"> </w:t>
      </w:r>
      <w:r w:rsidRPr="00B3663D">
        <w:rPr>
          <w:sz w:val="20"/>
        </w:rPr>
        <w:t>olacak?</w:t>
      </w:r>
      <w:r w:rsidRPr="00B3663D" w:rsidR="005A771B">
        <w:rPr>
          <w:sz w:val="20"/>
        </w:rPr>
        <w:t xml:space="preserve"> </w:t>
      </w:r>
      <w:r w:rsidRPr="00B3663D">
        <w:rPr>
          <w:sz w:val="20"/>
        </w:rPr>
        <w:t>“Ya,</w:t>
      </w:r>
      <w:r w:rsidRPr="00B3663D" w:rsidR="005A771B">
        <w:rPr>
          <w:sz w:val="20"/>
        </w:rPr>
        <w:t xml:space="preserve"> </w:t>
      </w:r>
      <w:r w:rsidRPr="00B3663D">
        <w:rPr>
          <w:sz w:val="20"/>
        </w:rPr>
        <w:t>onu</w:t>
      </w:r>
      <w:r w:rsidRPr="00B3663D" w:rsidR="005A771B">
        <w:rPr>
          <w:sz w:val="20"/>
        </w:rPr>
        <w:t xml:space="preserve"> </w:t>
      </w:r>
      <w:r w:rsidRPr="00B3663D">
        <w:rPr>
          <w:sz w:val="20"/>
        </w:rPr>
        <w:t>biz</w:t>
      </w:r>
      <w:r w:rsidRPr="00B3663D" w:rsidR="005A771B">
        <w:rPr>
          <w:sz w:val="20"/>
        </w:rPr>
        <w:t xml:space="preserve"> </w:t>
      </w:r>
      <w:r w:rsidRPr="00B3663D">
        <w:rPr>
          <w:sz w:val="20"/>
        </w:rPr>
        <w:t>ne</w:t>
      </w:r>
      <w:r w:rsidRPr="00B3663D" w:rsidR="005A771B">
        <w:rPr>
          <w:sz w:val="20"/>
        </w:rPr>
        <w:t xml:space="preserve"> </w:t>
      </w:r>
      <w:r w:rsidRPr="00B3663D">
        <w:rPr>
          <w:sz w:val="20"/>
        </w:rPr>
        <w:t>bilelim,</w:t>
      </w:r>
      <w:r w:rsidRPr="00B3663D" w:rsidR="005A771B">
        <w:rPr>
          <w:sz w:val="20"/>
        </w:rPr>
        <w:t xml:space="preserve"> </w:t>
      </w:r>
      <w:r w:rsidRPr="00B3663D">
        <w:rPr>
          <w:sz w:val="20"/>
        </w:rPr>
        <w:t>orada</w:t>
      </w:r>
      <w:r w:rsidRPr="00B3663D" w:rsidR="005A771B">
        <w:rPr>
          <w:sz w:val="20"/>
        </w:rPr>
        <w:t xml:space="preserve"> </w:t>
      </w:r>
      <w:r w:rsidRPr="00B3663D">
        <w:rPr>
          <w:sz w:val="20"/>
        </w:rPr>
        <w:t>komisyon</w:t>
      </w:r>
      <w:r w:rsidRPr="00B3663D" w:rsidR="005A771B">
        <w:rPr>
          <w:sz w:val="20"/>
        </w:rPr>
        <w:t xml:space="preserve"> </w:t>
      </w:r>
      <w:r w:rsidRPr="00B3663D">
        <w:rPr>
          <w:sz w:val="20"/>
        </w:rPr>
        <w:t>var;</w:t>
      </w:r>
      <w:r w:rsidRPr="00B3663D" w:rsidR="005A771B">
        <w:rPr>
          <w:sz w:val="20"/>
        </w:rPr>
        <w:t xml:space="preserve"> </w:t>
      </w:r>
      <w:r w:rsidRPr="00B3663D">
        <w:rPr>
          <w:sz w:val="20"/>
        </w:rPr>
        <w:t>bir</w:t>
      </w:r>
      <w:r w:rsidRPr="00B3663D" w:rsidR="005A771B">
        <w:rPr>
          <w:sz w:val="20"/>
        </w:rPr>
        <w:t xml:space="preserve"> </w:t>
      </w:r>
      <w:r w:rsidRPr="00B3663D">
        <w:rPr>
          <w:sz w:val="20"/>
        </w:rPr>
        <w:t>yanda</w:t>
      </w:r>
      <w:r w:rsidRPr="00B3663D" w:rsidR="005A771B">
        <w:rPr>
          <w:sz w:val="20"/>
        </w:rPr>
        <w:t xml:space="preserve"> </w:t>
      </w:r>
      <w:r w:rsidRPr="00B3663D">
        <w:rPr>
          <w:sz w:val="20"/>
        </w:rPr>
        <w:t>işveren,</w:t>
      </w:r>
      <w:r w:rsidRPr="00B3663D" w:rsidR="005A771B">
        <w:rPr>
          <w:sz w:val="20"/>
        </w:rPr>
        <w:t xml:space="preserve"> </w:t>
      </w:r>
      <w:r w:rsidRPr="00B3663D">
        <w:rPr>
          <w:sz w:val="20"/>
        </w:rPr>
        <w:t>bir</w:t>
      </w:r>
      <w:r w:rsidRPr="00B3663D" w:rsidR="005A771B">
        <w:rPr>
          <w:sz w:val="20"/>
        </w:rPr>
        <w:t xml:space="preserve"> </w:t>
      </w:r>
      <w:r w:rsidRPr="00B3663D">
        <w:rPr>
          <w:sz w:val="20"/>
        </w:rPr>
        <w:t>yanda</w:t>
      </w:r>
      <w:r w:rsidRPr="00B3663D" w:rsidR="005A771B">
        <w:rPr>
          <w:sz w:val="20"/>
        </w:rPr>
        <w:t xml:space="preserve"> </w:t>
      </w:r>
      <w:r w:rsidRPr="00B3663D">
        <w:rPr>
          <w:sz w:val="20"/>
        </w:rPr>
        <w:t>işçi</w:t>
      </w:r>
      <w:r w:rsidRPr="00B3663D" w:rsidR="005A771B">
        <w:rPr>
          <w:sz w:val="20"/>
        </w:rPr>
        <w:t xml:space="preserve"> </w:t>
      </w:r>
      <w:r w:rsidRPr="00B3663D">
        <w:rPr>
          <w:sz w:val="20"/>
        </w:rPr>
        <w:t>var;</w:t>
      </w:r>
      <w:r w:rsidRPr="00B3663D" w:rsidR="005A771B">
        <w:rPr>
          <w:sz w:val="20"/>
        </w:rPr>
        <w:t xml:space="preserve"> </w:t>
      </w:r>
      <w:r w:rsidRPr="00B3663D">
        <w:rPr>
          <w:sz w:val="20"/>
        </w:rPr>
        <w:t>canım</w:t>
      </w:r>
      <w:r w:rsidRPr="00B3663D" w:rsidR="005A771B">
        <w:rPr>
          <w:sz w:val="20"/>
        </w:rPr>
        <w:t xml:space="preserve"> </w:t>
      </w:r>
      <w:r w:rsidRPr="00B3663D">
        <w:rPr>
          <w:sz w:val="20"/>
        </w:rPr>
        <w:t>onlar</w:t>
      </w:r>
      <w:r w:rsidRPr="00B3663D" w:rsidR="005A771B">
        <w:rPr>
          <w:sz w:val="20"/>
        </w:rPr>
        <w:t xml:space="preserve"> </w:t>
      </w:r>
      <w:r w:rsidRPr="00B3663D">
        <w:rPr>
          <w:sz w:val="20"/>
        </w:rPr>
        <w:t>anlatsın.”</w:t>
      </w:r>
      <w:r w:rsidRPr="00B3663D" w:rsidR="005A771B">
        <w:rPr>
          <w:sz w:val="20"/>
        </w:rPr>
        <w:t xml:space="preserve"> </w:t>
      </w:r>
      <w:r w:rsidRPr="00B3663D">
        <w:rPr>
          <w:sz w:val="20"/>
        </w:rPr>
        <w:t>mı</w:t>
      </w:r>
      <w:r w:rsidRPr="00B3663D" w:rsidR="005A771B">
        <w:rPr>
          <w:sz w:val="20"/>
        </w:rPr>
        <w:t xml:space="preserve"> </w:t>
      </w:r>
      <w:r w:rsidRPr="00B3663D">
        <w:rPr>
          <w:sz w:val="20"/>
        </w:rPr>
        <w:t>diyeceksiniz?</w:t>
      </w:r>
      <w:r w:rsidRPr="00B3663D" w:rsidR="005A771B">
        <w:rPr>
          <w:sz w:val="20"/>
        </w:rPr>
        <w:t xml:space="preserve"> </w:t>
      </w:r>
      <w:r w:rsidRPr="00B3663D">
        <w:rPr>
          <w:sz w:val="20"/>
        </w:rPr>
        <w:t>Siz</w:t>
      </w:r>
      <w:r w:rsidRPr="00B3663D" w:rsidR="005A771B">
        <w:rPr>
          <w:sz w:val="20"/>
        </w:rPr>
        <w:t xml:space="preserve"> </w:t>
      </w:r>
      <w:r w:rsidRPr="00B3663D">
        <w:rPr>
          <w:sz w:val="20"/>
        </w:rPr>
        <w:t>nesiniz?</w:t>
      </w:r>
      <w:r w:rsidRPr="00B3663D" w:rsidR="005A771B">
        <w:rPr>
          <w:sz w:val="20"/>
        </w:rPr>
        <w:t xml:space="preserve"> </w:t>
      </w:r>
      <w:r w:rsidRPr="00B3663D">
        <w:rPr>
          <w:sz w:val="20"/>
        </w:rPr>
        <w:t>“Hükûmetiz.”</w:t>
      </w:r>
      <w:r w:rsidRPr="00B3663D" w:rsidR="005A771B">
        <w:rPr>
          <w:sz w:val="20"/>
        </w:rPr>
        <w:t xml:space="preserve"> </w:t>
      </w:r>
      <w:r w:rsidRPr="00B3663D">
        <w:rPr>
          <w:sz w:val="20"/>
        </w:rPr>
        <w:t>İsterseniz</w:t>
      </w:r>
      <w:r w:rsidRPr="00B3663D" w:rsidR="005A771B">
        <w:rPr>
          <w:sz w:val="20"/>
        </w:rPr>
        <w:t xml:space="preserve"> </w:t>
      </w:r>
      <w:r w:rsidRPr="00B3663D">
        <w:rPr>
          <w:sz w:val="20"/>
        </w:rPr>
        <w:t>yüzde</w:t>
      </w:r>
      <w:r w:rsidRPr="00B3663D" w:rsidR="005A771B">
        <w:rPr>
          <w:sz w:val="20"/>
        </w:rPr>
        <w:t xml:space="preserve"> </w:t>
      </w:r>
      <w:r w:rsidRPr="00B3663D">
        <w:rPr>
          <w:sz w:val="20"/>
        </w:rPr>
        <w:t>26’yı</w:t>
      </w:r>
      <w:r w:rsidRPr="00B3663D" w:rsidR="005A771B">
        <w:rPr>
          <w:sz w:val="20"/>
        </w:rPr>
        <w:t xml:space="preserve"> </w:t>
      </w:r>
      <w:r w:rsidRPr="00B3663D">
        <w:rPr>
          <w:sz w:val="20"/>
        </w:rPr>
        <w:t>da</w:t>
      </w:r>
      <w:r w:rsidRPr="00B3663D" w:rsidR="005A771B">
        <w:rPr>
          <w:sz w:val="20"/>
        </w:rPr>
        <w:t xml:space="preserve"> </w:t>
      </w:r>
      <w:r w:rsidRPr="00B3663D">
        <w:rPr>
          <w:sz w:val="20"/>
        </w:rPr>
        <w:t>yaparsınız,</w:t>
      </w:r>
      <w:r w:rsidRPr="00B3663D" w:rsidR="005A771B">
        <w:rPr>
          <w:sz w:val="20"/>
        </w:rPr>
        <w:t xml:space="preserve"> </w:t>
      </w:r>
      <w:r w:rsidRPr="00B3663D">
        <w:rPr>
          <w:sz w:val="20"/>
        </w:rPr>
        <w:t>yüzde</w:t>
      </w:r>
      <w:r w:rsidRPr="00B3663D" w:rsidR="005A771B">
        <w:rPr>
          <w:sz w:val="20"/>
        </w:rPr>
        <w:t xml:space="preserve"> </w:t>
      </w:r>
      <w:r w:rsidRPr="00B3663D">
        <w:rPr>
          <w:sz w:val="20"/>
        </w:rPr>
        <w:t>30’u</w:t>
      </w:r>
      <w:r w:rsidRPr="00B3663D" w:rsidR="005A771B">
        <w:rPr>
          <w:sz w:val="20"/>
        </w:rPr>
        <w:t xml:space="preserve"> </w:t>
      </w:r>
      <w:r w:rsidRPr="00B3663D">
        <w:rPr>
          <w:sz w:val="20"/>
        </w:rPr>
        <w:t>da</w:t>
      </w:r>
      <w:r w:rsidRPr="00B3663D" w:rsidR="005A771B">
        <w:rPr>
          <w:sz w:val="20"/>
        </w:rPr>
        <w:t xml:space="preserve"> </w:t>
      </w:r>
      <w:r w:rsidRPr="00B3663D">
        <w:rPr>
          <w:sz w:val="20"/>
        </w:rPr>
        <w:t>yaparsınız.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Diğer</w:t>
      </w:r>
      <w:r w:rsidRPr="00B3663D" w:rsidR="005A771B">
        <w:rPr>
          <w:sz w:val="20"/>
        </w:rPr>
        <w:t xml:space="preserve"> </w:t>
      </w:r>
      <w:r w:rsidRPr="00B3663D">
        <w:rPr>
          <w:sz w:val="20"/>
        </w:rPr>
        <w:t>yandan,</w:t>
      </w:r>
      <w:r w:rsidRPr="00B3663D" w:rsidR="005A771B">
        <w:rPr>
          <w:sz w:val="20"/>
        </w:rPr>
        <w:t xml:space="preserve"> </w:t>
      </w:r>
      <w:r w:rsidRPr="00B3663D">
        <w:rPr>
          <w:sz w:val="20"/>
        </w:rPr>
        <w:t>çok</w:t>
      </w:r>
      <w:r w:rsidRPr="00B3663D" w:rsidR="005A771B">
        <w:rPr>
          <w:sz w:val="20"/>
        </w:rPr>
        <w:t xml:space="preserve"> </w:t>
      </w:r>
      <w:r w:rsidRPr="00B3663D">
        <w:rPr>
          <w:sz w:val="20"/>
        </w:rPr>
        <w:t>güzel</w:t>
      </w:r>
      <w:r w:rsidRPr="00B3663D" w:rsidR="005A771B">
        <w:rPr>
          <w:sz w:val="20"/>
        </w:rPr>
        <w:t xml:space="preserve"> </w:t>
      </w:r>
      <w:r w:rsidRPr="00B3663D">
        <w:rPr>
          <w:sz w:val="20"/>
        </w:rPr>
        <w:t>işler</w:t>
      </w:r>
      <w:r w:rsidRPr="00B3663D" w:rsidR="005A771B">
        <w:rPr>
          <w:sz w:val="20"/>
        </w:rPr>
        <w:t xml:space="preserve"> </w:t>
      </w:r>
      <w:r w:rsidRPr="00B3663D">
        <w:rPr>
          <w:sz w:val="20"/>
        </w:rPr>
        <w:t>yaptınız,</w:t>
      </w:r>
      <w:r w:rsidRPr="00B3663D" w:rsidR="005A771B">
        <w:rPr>
          <w:sz w:val="20"/>
        </w:rPr>
        <w:t xml:space="preserve"> </w:t>
      </w:r>
      <w:r w:rsidRPr="00B3663D">
        <w:rPr>
          <w:sz w:val="20"/>
        </w:rPr>
        <w:t>yüz</w:t>
      </w:r>
      <w:r w:rsidRPr="00B3663D" w:rsidR="005A771B">
        <w:rPr>
          <w:sz w:val="20"/>
        </w:rPr>
        <w:t xml:space="preserve"> </w:t>
      </w:r>
      <w:r w:rsidRPr="00B3663D">
        <w:rPr>
          <w:sz w:val="20"/>
        </w:rPr>
        <w:t>binlerce</w:t>
      </w:r>
      <w:r w:rsidRPr="00B3663D" w:rsidR="005A771B">
        <w:rPr>
          <w:sz w:val="20"/>
        </w:rPr>
        <w:t xml:space="preserve"> </w:t>
      </w:r>
      <w:r w:rsidRPr="00B3663D">
        <w:rPr>
          <w:sz w:val="20"/>
        </w:rPr>
        <w:t>taşeronu</w:t>
      </w:r>
      <w:r w:rsidRPr="00B3663D" w:rsidR="005A771B">
        <w:rPr>
          <w:sz w:val="20"/>
        </w:rPr>
        <w:t xml:space="preserve"> </w:t>
      </w:r>
      <w:r w:rsidRPr="00B3663D">
        <w:rPr>
          <w:sz w:val="20"/>
        </w:rPr>
        <w:t>kadroya</w:t>
      </w:r>
      <w:r w:rsidRPr="00B3663D" w:rsidR="005A771B">
        <w:rPr>
          <w:sz w:val="20"/>
        </w:rPr>
        <w:t xml:space="preserve"> </w:t>
      </w:r>
      <w:r w:rsidRPr="00B3663D">
        <w:rPr>
          <w:sz w:val="20"/>
        </w:rPr>
        <w:t>geçirdiniz</w:t>
      </w:r>
      <w:r w:rsidRPr="00B3663D" w:rsidR="005A771B">
        <w:rPr>
          <w:sz w:val="20"/>
        </w:rPr>
        <w:t xml:space="preserve"> </w:t>
      </w:r>
      <w:r w:rsidRPr="00B3663D">
        <w:rPr>
          <w:sz w:val="20"/>
        </w:rPr>
        <w:t>-bak,</w:t>
      </w:r>
      <w:r w:rsidRPr="00B3663D" w:rsidR="005A771B">
        <w:rPr>
          <w:sz w:val="20"/>
        </w:rPr>
        <w:t xml:space="preserve"> </w:t>
      </w:r>
      <w:r w:rsidRPr="00B3663D">
        <w:rPr>
          <w:sz w:val="20"/>
        </w:rPr>
        <w:t>hakkınızı</w:t>
      </w:r>
      <w:r w:rsidRPr="00B3663D" w:rsidR="005A771B">
        <w:rPr>
          <w:sz w:val="20"/>
        </w:rPr>
        <w:t xml:space="preserve"> </w:t>
      </w:r>
      <w:r w:rsidRPr="00B3663D">
        <w:rPr>
          <w:sz w:val="20"/>
        </w:rPr>
        <w:t>da</w:t>
      </w:r>
      <w:r w:rsidRPr="00B3663D" w:rsidR="005A771B">
        <w:rPr>
          <w:sz w:val="20"/>
        </w:rPr>
        <w:t xml:space="preserve"> </w:t>
      </w:r>
      <w:r w:rsidRPr="00B3663D">
        <w:rPr>
          <w:sz w:val="20"/>
        </w:rPr>
        <w:t>veriyorum-</w:t>
      </w:r>
      <w:r w:rsidRPr="00B3663D" w:rsidR="005A771B">
        <w:rPr>
          <w:sz w:val="20"/>
        </w:rPr>
        <w:t xml:space="preserve"> </w:t>
      </w:r>
      <w:r w:rsidRPr="00B3663D">
        <w:rPr>
          <w:sz w:val="20"/>
        </w:rPr>
        <w:t>çok</w:t>
      </w:r>
      <w:r w:rsidRPr="00B3663D" w:rsidR="005A771B">
        <w:rPr>
          <w:sz w:val="20"/>
        </w:rPr>
        <w:t xml:space="preserve"> </w:t>
      </w:r>
      <w:r w:rsidRPr="00B3663D">
        <w:rPr>
          <w:sz w:val="20"/>
        </w:rPr>
        <w:t>da</w:t>
      </w:r>
      <w:r w:rsidRPr="00B3663D" w:rsidR="005A771B">
        <w:rPr>
          <w:sz w:val="20"/>
        </w:rPr>
        <w:t xml:space="preserve"> </w:t>
      </w:r>
      <w:r w:rsidRPr="00B3663D">
        <w:rPr>
          <w:sz w:val="20"/>
        </w:rPr>
        <w:t>doğru</w:t>
      </w:r>
      <w:r w:rsidRPr="00B3663D" w:rsidR="005A771B">
        <w:rPr>
          <w:sz w:val="20"/>
        </w:rPr>
        <w:t xml:space="preserve"> </w:t>
      </w:r>
      <w:r w:rsidRPr="00B3663D">
        <w:rPr>
          <w:sz w:val="20"/>
        </w:rPr>
        <w:t>yaptınız.</w:t>
      </w:r>
      <w:r w:rsidRPr="00B3663D" w:rsidR="005A771B">
        <w:rPr>
          <w:sz w:val="20"/>
        </w:rPr>
        <w:t xml:space="preserve"> </w:t>
      </w:r>
      <w:r w:rsidRPr="00B3663D">
        <w:rPr>
          <w:sz w:val="20"/>
        </w:rPr>
        <w:t>Ancak</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yanlış</w:t>
      </w:r>
      <w:r w:rsidRPr="00B3663D" w:rsidR="005A771B">
        <w:rPr>
          <w:sz w:val="20"/>
        </w:rPr>
        <w:t xml:space="preserve"> </w:t>
      </w:r>
      <w:r w:rsidRPr="00B3663D">
        <w:rPr>
          <w:sz w:val="20"/>
        </w:rPr>
        <w:t>yaptınız</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taşeronlara</w:t>
      </w:r>
      <w:r w:rsidRPr="00B3663D" w:rsidR="005A771B">
        <w:rPr>
          <w:sz w:val="20"/>
        </w:rPr>
        <w:t xml:space="preserve"> </w:t>
      </w:r>
      <w:r w:rsidRPr="00B3663D">
        <w:rPr>
          <w:sz w:val="20"/>
        </w:rPr>
        <w:t>dediniz</w:t>
      </w:r>
      <w:r w:rsidRPr="00B3663D" w:rsidR="005A771B">
        <w:rPr>
          <w:sz w:val="20"/>
        </w:rPr>
        <w:t xml:space="preserve"> </w:t>
      </w:r>
      <w:r w:rsidRPr="00B3663D">
        <w:rPr>
          <w:sz w:val="20"/>
        </w:rPr>
        <w:t>ki:</w:t>
      </w:r>
      <w:r w:rsidRPr="00B3663D" w:rsidR="005A771B">
        <w:rPr>
          <w:sz w:val="20"/>
        </w:rPr>
        <w:t xml:space="preserve"> </w:t>
      </w:r>
      <w:r w:rsidRPr="00B3663D">
        <w:rPr>
          <w:sz w:val="20"/>
        </w:rPr>
        <w:t>“2020</w:t>
      </w:r>
      <w:r w:rsidRPr="00B3663D" w:rsidR="005A771B">
        <w:rPr>
          <w:sz w:val="20"/>
        </w:rPr>
        <w:t xml:space="preserve"> </w:t>
      </w:r>
      <w:r w:rsidRPr="00B3663D">
        <w:rPr>
          <w:sz w:val="20"/>
        </w:rPr>
        <w:t>yılına</w:t>
      </w:r>
      <w:r w:rsidRPr="00B3663D" w:rsidR="005A771B">
        <w:rPr>
          <w:sz w:val="20"/>
        </w:rPr>
        <w:t xml:space="preserve"> </w:t>
      </w:r>
      <w:r w:rsidRPr="00B3663D">
        <w:rPr>
          <w:sz w:val="20"/>
        </w:rPr>
        <w:t>kadar</w:t>
      </w:r>
      <w:r w:rsidRPr="00B3663D" w:rsidR="005A771B">
        <w:rPr>
          <w:sz w:val="20"/>
        </w:rPr>
        <w:t xml:space="preserve"> </w:t>
      </w:r>
      <w:r w:rsidRPr="00B3663D">
        <w:rPr>
          <w:sz w:val="20"/>
        </w:rPr>
        <w:t>size</w:t>
      </w:r>
      <w:r w:rsidRPr="00B3663D" w:rsidR="005A771B">
        <w:rPr>
          <w:sz w:val="20"/>
        </w:rPr>
        <w:t xml:space="preserve"> </w:t>
      </w:r>
      <w:r w:rsidRPr="00B3663D">
        <w:rPr>
          <w:sz w:val="20"/>
        </w:rPr>
        <w:t>4+4</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zam,</w:t>
      </w:r>
      <w:r w:rsidRPr="00B3663D" w:rsidR="005A771B">
        <w:rPr>
          <w:sz w:val="20"/>
        </w:rPr>
        <w:t xml:space="preserve"> </w:t>
      </w:r>
      <w:r w:rsidRPr="00B3663D">
        <w:rPr>
          <w:sz w:val="20"/>
        </w:rPr>
        <w:t>başka</w:t>
      </w:r>
      <w:r w:rsidRPr="00B3663D" w:rsidR="005A771B">
        <w:rPr>
          <w:sz w:val="20"/>
        </w:rPr>
        <w:t xml:space="preserve"> </w:t>
      </w:r>
      <w:r w:rsidRPr="00B3663D">
        <w:rPr>
          <w:sz w:val="20"/>
        </w:rPr>
        <w:t>yok.”</w:t>
      </w:r>
      <w:r w:rsidRPr="00B3663D" w:rsidR="005A771B">
        <w:rPr>
          <w:sz w:val="20"/>
        </w:rPr>
        <w:t xml:space="preserve"> </w:t>
      </w:r>
      <w:r w:rsidRPr="00B3663D">
        <w:rPr>
          <w:sz w:val="20"/>
        </w:rPr>
        <w:t>Yahu,</w:t>
      </w:r>
      <w:r w:rsidRPr="00B3663D" w:rsidR="005A771B">
        <w:rPr>
          <w:sz w:val="20"/>
        </w:rPr>
        <w:t xml:space="preserve"> </w:t>
      </w:r>
      <w:r w:rsidRPr="00B3663D">
        <w:rPr>
          <w:sz w:val="20"/>
        </w:rPr>
        <w:t>enflasyon</w:t>
      </w:r>
      <w:r w:rsidRPr="00B3663D" w:rsidR="005A771B">
        <w:rPr>
          <w:sz w:val="20"/>
        </w:rPr>
        <w:t xml:space="preserve"> </w:t>
      </w:r>
      <w:r w:rsidRPr="00B3663D">
        <w:rPr>
          <w:sz w:val="20"/>
        </w:rPr>
        <w:t>yüzde</w:t>
      </w:r>
      <w:r w:rsidRPr="00B3663D" w:rsidR="005A771B">
        <w:rPr>
          <w:sz w:val="20"/>
        </w:rPr>
        <w:t xml:space="preserve"> </w:t>
      </w:r>
      <w:r w:rsidRPr="00B3663D">
        <w:rPr>
          <w:sz w:val="20"/>
        </w:rPr>
        <w:t>20,</w:t>
      </w:r>
      <w:r w:rsidRPr="00B3663D" w:rsidR="005A771B">
        <w:rPr>
          <w:sz w:val="20"/>
        </w:rPr>
        <w:t xml:space="preserve"> </w:t>
      </w:r>
      <w:r w:rsidRPr="00B3663D">
        <w:rPr>
          <w:sz w:val="20"/>
        </w:rPr>
        <w:t>yüzde</w:t>
      </w:r>
      <w:r w:rsidRPr="00B3663D" w:rsidR="005A771B">
        <w:rPr>
          <w:sz w:val="20"/>
        </w:rPr>
        <w:t xml:space="preserve"> </w:t>
      </w:r>
      <w:r w:rsidRPr="00B3663D">
        <w:rPr>
          <w:sz w:val="20"/>
        </w:rPr>
        <w:t>30.</w:t>
      </w:r>
      <w:r w:rsidRPr="00B3663D" w:rsidR="005A771B">
        <w:rPr>
          <w:sz w:val="20"/>
        </w:rPr>
        <w:t xml:space="preserve"> </w:t>
      </w:r>
      <w:r w:rsidRPr="00B3663D">
        <w:rPr>
          <w:sz w:val="20"/>
        </w:rPr>
        <w:t>“Olsun,</w:t>
      </w:r>
      <w:r w:rsidRPr="00B3663D" w:rsidR="005A771B">
        <w:rPr>
          <w:sz w:val="20"/>
        </w:rPr>
        <w:t xml:space="preserve"> </w:t>
      </w:r>
      <w:r w:rsidRPr="00B3663D">
        <w:rPr>
          <w:sz w:val="20"/>
        </w:rPr>
        <w:t>siz</w:t>
      </w:r>
      <w:r w:rsidRPr="00B3663D" w:rsidR="005A771B">
        <w:rPr>
          <w:sz w:val="20"/>
        </w:rPr>
        <w:t xml:space="preserve"> </w:t>
      </w:r>
      <w:r w:rsidRPr="00B3663D">
        <w:rPr>
          <w:sz w:val="20"/>
        </w:rPr>
        <w:t>o</w:t>
      </w:r>
      <w:r w:rsidRPr="00B3663D" w:rsidR="005A771B">
        <w:rPr>
          <w:sz w:val="20"/>
        </w:rPr>
        <w:t xml:space="preserve"> </w:t>
      </w:r>
      <w:r w:rsidRPr="00B3663D">
        <w:rPr>
          <w:sz w:val="20"/>
        </w:rPr>
        <w:t>4+4’le</w:t>
      </w:r>
      <w:r w:rsidRPr="00B3663D" w:rsidR="005A771B">
        <w:rPr>
          <w:sz w:val="20"/>
        </w:rPr>
        <w:t xml:space="preserve"> </w:t>
      </w:r>
      <w:r w:rsidRPr="00B3663D">
        <w:rPr>
          <w:sz w:val="20"/>
        </w:rPr>
        <w:t>idare</w:t>
      </w:r>
      <w:r w:rsidRPr="00B3663D" w:rsidR="005A771B">
        <w:rPr>
          <w:sz w:val="20"/>
        </w:rPr>
        <w:t xml:space="preserve"> </w:t>
      </w:r>
      <w:r w:rsidRPr="00B3663D">
        <w:rPr>
          <w:sz w:val="20"/>
        </w:rPr>
        <w:t>edin.”</w:t>
      </w:r>
      <w:r w:rsidRPr="00B3663D" w:rsidR="005A771B">
        <w:rPr>
          <w:sz w:val="20"/>
        </w:rPr>
        <w:t xml:space="preserve"> </w:t>
      </w:r>
      <w:r w:rsidRPr="00B3663D">
        <w:rPr>
          <w:sz w:val="20"/>
        </w:rPr>
        <w:t>Niye?</w:t>
      </w:r>
      <w:r w:rsidRPr="00B3663D" w:rsidR="005A771B">
        <w:rPr>
          <w:sz w:val="20"/>
        </w:rPr>
        <w:t xml:space="preserve"> </w:t>
      </w:r>
      <w:r w:rsidRPr="00B3663D">
        <w:rPr>
          <w:sz w:val="20"/>
        </w:rPr>
        <w:t>“Efendim,</w:t>
      </w:r>
      <w:r w:rsidRPr="00B3663D" w:rsidR="005A771B">
        <w:rPr>
          <w:sz w:val="20"/>
        </w:rPr>
        <w:t xml:space="preserve"> </w:t>
      </w:r>
      <w:r w:rsidRPr="00B3663D">
        <w:rPr>
          <w:sz w:val="20"/>
        </w:rPr>
        <w:t>bu</w:t>
      </w:r>
      <w:r w:rsidRPr="00B3663D" w:rsidR="005A771B">
        <w:rPr>
          <w:sz w:val="20"/>
        </w:rPr>
        <w:t xml:space="preserve"> </w:t>
      </w:r>
      <w:r w:rsidRPr="00B3663D">
        <w:rPr>
          <w:sz w:val="20"/>
        </w:rPr>
        <w:t>kararı</w:t>
      </w:r>
      <w:r w:rsidRPr="00B3663D" w:rsidR="005A771B">
        <w:rPr>
          <w:sz w:val="20"/>
        </w:rPr>
        <w:t xml:space="preserve"> </w:t>
      </w:r>
      <w:r w:rsidRPr="00B3663D">
        <w:rPr>
          <w:sz w:val="20"/>
        </w:rPr>
        <w:t>biz</w:t>
      </w:r>
      <w:r w:rsidRPr="00B3663D" w:rsidR="005A771B">
        <w:rPr>
          <w:sz w:val="20"/>
        </w:rPr>
        <w:t xml:space="preserve"> </w:t>
      </w:r>
      <w:r w:rsidRPr="00B3663D">
        <w:rPr>
          <w:sz w:val="20"/>
        </w:rPr>
        <w:t>vermiyoruz</w:t>
      </w:r>
      <w:r w:rsidRPr="00B3663D" w:rsidR="005A771B">
        <w:rPr>
          <w:sz w:val="20"/>
        </w:rPr>
        <w:t xml:space="preserve"> </w:t>
      </w:r>
      <w:r w:rsidRPr="00B3663D">
        <w:rPr>
          <w:sz w:val="20"/>
        </w:rPr>
        <w:t>iktidar</w:t>
      </w:r>
      <w:r w:rsidRPr="00B3663D" w:rsidR="005A771B">
        <w:rPr>
          <w:sz w:val="20"/>
        </w:rPr>
        <w:t xml:space="preserve"> </w:t>
      </w:r>
      <w:r w:rsidRPr="00B3663D">
        <w:rPr>
          <w:sz w:val="20"/>
        </w:rPr>
        <w:t>olarak,</w:t>
      </w:r>
      <w:r w:rsidRPr="00B3663D" w:rsidR="005A771B">
        <w:rPr>
          <w:sz w:val="20"/>
        </w:rPr>
        <w:t xml:space="preserve"> </w:t>
      </w:r>
      <w:r w:rsidRPr="00B3663D">
        <w:rPr>
          <w:sz w:val="20"/>
        </w:rPr>
        <w:t>işimize</w:t>
      </w:r>
      <w:r w:rsidRPr="00B3663D" w:rsidR="005A771B">
        <w:rPr>
          <w:sz w:val="20"/>
        </w:rPr>
        <w:t xml:space="preserve"> </w:t>
      </w:r>
      <w:r w:rsidRPr="00B3663D">
        <w:rPr>
          <w:sz w:val="20"/>
        </w:rPr>
        <w:t>de</w:t>
      </w:r>
      <w:r w:rsidRPr="00B3663D" w:rsidR="005A771B">
        <w:rPr>
          <w:sz w:val="20"/>
        </w:rPr>
        <w:t xml:space="preserve"> </w:t>
      </w:r>
      <w:r w:rsidRPr="00B3663D">
        <w:rPr>
          <w:sz w:val="20"/>
        </w:rPr>
        <w:t>öyle</w:t>
      </w:r>
      <w:r w:rsidRPr="00B3663D" w:rsidR="005A771B">
        <w:rPr>
          <w:sz w:val="20"/>
        </w:rPr>
        <w:t xml:space="preserve"> </w:t>
      </w:r>
      <w:r w:rsidRPr="00B3663D">
        <w:rPr>
          <w:sz w:val="20"/>
        </w:rPr>
        <w:t>geliyor.”</w:t>
      </w:r>
      <w:r w:rsidRPr="00B3663D" w:rsidR="005A771B">
        <w:rPr>
          <w:sz w:val="20"/>
        </w:rPr>
        <w:t xml:space="preserve"> </w:t>
      </w:r>
      <w:r w:rsidRPr="00B3663D">
        <w:rPr>
          <w:sz w:val="20"/>
        </w:rPr>
        <w:t>Kim</w:t>
      </w:r>
      <w:r w:rsidRPr="00B3663D" w:rsidR="005A771B">
        <w:rPr>
          <w:sz w:val="20"/>
        </w:rPr>
        <w:t xml:space="preserve"> </w:t>
      </w:r>
      <w:r w:rsidRPr="00B3663D">
        <w:rPr>
          <w:sz w:val="20"/>
        </w:rPr>
        <w:t>veriyor?</w:t>
      </w:r>
      <w:r w:rsidRPr="00B3663D" w:rsidR="005A771B">
        <w:rPr>
          <w:sz w:val="20"/>
        </w:rPr>
        <w:t xml:space="preserve"> </w:t>
      </w:r>
      <w:r w:rsidRPr="00B3663D">
        <w:rPr>
          <w:sz w:val="20"/>
        </w:rPr>
        <w:t>“Yüksek</w:t>
      </w:r>
      <w:r w:rsidRPr="00B3663D" w:rsidR="005A771B">
        <w:rPr>
          <w:sz w:val="20"/>
        </w:rPr>
        <w:t xml:space="preserve"> </w:t>
      </w:r>
      <w:r w:rsidRPr="00B3663D">
        <w:rPr>
          <w:sz w:val="20"/>
        </w:rPr>
        <w:t>Hakem</w:t>
      </w:r>
      <w:r w:rsidRPr="00B3663D" w:rsidR="005A771B">
        <w:rPr>
          <w:sz w:val="20"/>
        </w:rPr>
        <w:t xml:space="preserve"> </w:t>
      </w:r>
      <w:r w:rsidRPr="00B3663D">
        <w:rPr>
          <w:sz w:val="20"/>
        </w:rPr>
        <w:t>Kurulu</w:t>
      </w:r>
      <w:r w:rsidRPr="00B3663D" w:rsidR="005A771B">
        <w:rPr>
          <w:sz w:val="20"/>
        </w:rPr>
        <w:t xml:space="preserve"> </w:t>
      </w:r>
      <w:r w:rsidRPr="00B3663D">
        <w:rPr>
          <w:sz w:val="20"/>
        </w:rPr>
        <w:t>veriyor.”</w:t>
      </w:r>
      <w:r w:rsidRPr="00B3663D" w:rsidR="005A771B">
        <w:rPr>
          <w:sz w:val="20"/>
        </w:rPr>
        <w:t xml:space="preserve"> </w:t>
      </w:r>
      <w:r w:rsidRPr="00B3663D">
        <w:rPr>
          <w:sz w:val="20"/>
        </w:rPr>
        <w:t>Acaba,</w:t>
      </w:r>
      <w:r w:rsidRPr="00B3663D" w:rsidR="005A771B">
        <w:rPr>
          <w:sz w:val="20"/>
        </w:rPr>
        <w:t xml:space="preserve"> </w:t>
      </w:r>
      <w:r w:rsidRPr="00B3663D">
        <w:rPr>
          <w:sz w:val="20"/>
        </w:rPr>
        <w:t>şimdi,</w:t>
      </w:r>
      <w:r w:rsidRPr="00B3663D" w:rsidR="005A771B">
        <w:rPr>
          <w:sz w:val="20"/>
        </w:rPr>
        <w:t xml:space="preserve"> </w:t>
      </w:r>
      <w:r w:rsidRPr="00B3663D">
        <w:rPr>
          <w:sz w:val="20"/>
        </w:rPr>
        <w:t>2019’da</w:t>
      </w:r>
      <w:r w:rsidRPr="00B3663D" w:rsidR="005A771B">
        <w:rPr>
          <w:sz w:val="20"/>
        </w:rPr>
        <w:t xml:space="preserve"> </w:t>
      </w:r>
      <w:r w:rsidRPr="00B3663D">
        <w:rPr>
          <w:sz w:val="20"/>
        </w:rPr>
        <w:t>enflasyonun</w:t>
      </w:r>
      <w:r w:rsidRPr="00B3663D" w:rsidR="005A771B">
        <w:rPr>
          <w:sz w:val="20"/>
        </w:rPr>
        <w:t xml:space="preserve"> </w:t>
      </w:r>
      <w:r w:rsidRPr="00B3663D">
        <w:rPr>
          <w:sz w:val="20"/>
        </w:rPr>
        <w:t>yüzde</w:t>
      </w:r>
      <w:r w:rsidRPr="00B3663D" w:rsidR="005A771B">
        <w:rPr>
          <w:sz w:val="20"/>
        </w:rPr>
        <w:t xml:space="preserve"> </w:t>
      </w:r>
      <w:r w:rsidRPr="00B3663D">
        <w:rPr>
          <w:sz w:val="20"/>
        </w:rPr>
        <w:t>20’leri</w:t>
      </w:r>
      <w:r w:rsidRPr="00B3663D" w:rsidR="005A771B">
        <w:rPr>
          <w:sz w:val="20"/>
        </w:rPr>
        <w:t xml:space="preserve"> </w:t>
      </w:r>
      <w:r w:rsidRPr="00B3663D">
        <w:rPr>
          <w:sz w:val="20"/>
        </w:rPr>
        <w:t>aştığı</w:t>
      </w:r>
      <w:r w:rsidRPr="00B3663D" w:rsidR="005A771B">
        <w:rPr>
          <w:sz w:val="20"/>
        </w:rPr>
        <w:t xml:space="preserve"> </w:t>
      </w:r>
      <w:r w:rsidRPr="00B3663D">
        <w:rPr>
          <w:sz w:val="20"/>
        </w:rPr>
        <w:t>bu</w:t>
      </w:r>
      <w:r w:rsidRPr="00B3663D" w:rsidR="005A771B">
        <w:rPr>
          <w:sz w:val="20"/>
        </w:rPr>
        <w:t xml:space="preserve"> </w:t>
      </w:r>
      <w:r w:rsidRPr="00B3663D">
        <w:rPr>
          <w:sz w:val="20"/>
        </w:rPr>
        <w:t>yılda,</w:t>
      </w:r>
      <w:r w:rsidRPr="00B3663D" w:rsidR="005A771B">
        <w:rPr>
          <w:sz w:val="20"/>
        </w:rPr>
        <w:t xml:space="preserve"> </w:t>
      </w:r>
      <w:r w:rsidRPr="00B3663D">
        <w:rPr>
          <w:sz w:val="20"/>
        </w:rPr>
        <w:t>bu</w:t>
      </w:r>
      <w:r w:rsidRPr="00B3663D" w:rsidR="005A771B">
        <w:rPr>
          <w:sz w:val="20"/>
        </w:rPr>
        <w:t xml:space="preserve"> </w:t>
      </w:r>
      <w:r w:rsidRPr="00B3663D">
        <w:rPr>
          <w:sz w:val="20"/>
        </w:rPr>
        <w:t>insanlara</w:t>
      </w:r>
      <w:r w:rsidRPr="00B3663D" w:rsidR="005A771B">
        <w:rPr>
          <w:sz w:val="20"/>
        </w:rPr>
        <w:t xml:space="preserve"> </w:t>
      </w:r>
      <w:r w:rsidRPr="00B3663D">
        <w:rPr>
          <w:sz w:val="20"/>
        </w:rPr>
        <w:t>hakkını</w:t>
      </w:r>
      <w:r w:rsidRPr="00B3663D" w:rsidR="005A771B">
        <w:rPr>
          <w:sz w:val="20"/>
        </w:rPr>
        <w:t xml:space="preserve"> </w:t>
      </w:r>
      <w:r w:rsidRPr="00B3663D">
        <w:rPr>
          <w:sz w:val="20"/>
        </w:rPr>
        <w:t>verecek</w:t>
      </w:r>
      <w:r w:rsidRPr="00B3663D" w:rsidR="005A771B">
        <w:rPr>
          <w:sz w:val="20"/>
        </w:rPr>
        <w:t xml:space="preserve"> </w:t>
      </w:r>
      <w:r w:rsidRPr="00B3663D">
        <w:rPr>
          <w:sz w:val="20"/>
        </w:rPr>
        <w:t>misiniz,</w:t>
      </w:r>
      <w:r w:rsidRPr="00B3663D" w:rsidR="005A771B">
        <w:rPr>
          <w:sz w:val="20"/>
        </w:rPr>
        <w:t xml:space="preserve"> </w:t>
      </w:r>
      <w:r w:rsidRPr="00B3663D">
        <w:rPr>
          <w:sz w:val="20"/>
        </w:rPr>
        <w:t>yoksa</w:t>
      </w:r>
      <w:r w:rsidRPr="00B3663D" w:rsidR="005A771B">
        <w:rPr>
          <w:sz w:val="20"/>
        </w:rPr>
        <w:t xml:space="preserve"> </w:t>
      </w:r>
      <w:r w:rsidRPr="00B3663D">
        <w:rPr>
          <w:sz w:val="20"/>
        </w:rPr>
        <w:t>“Kaderlerine</w:t>
      </w:r>
      <w:r w:rsidRPr="00B3663D" w:rsidR="005A771B">
        <w:rPr>
          <w:sz w:val="20"/>
        </w:rPr>
        <w:t xml:space="preserve"> </w:t>
      </w:r>
      <w:r w:rsidRPr="00B3663D">
        <w:rPr>
          <w:sz w:val="20"/>
        </w:rPr>
        <w:t>razı</w:t>
      </w:r>
      <w:r w:rsidRPr="00B3663D" w:rsidR="005A771B">
        <w:rPr>
          <w:sz w:val="20"/>
        </w:rPr>
        <w:t xml:space="preserve"> </w:t>
      </w:r>
      <w:r w:rsidRPr="00B3663D">
        <w:rPr>
          <w:sz w:val="20"/>
        </w:rPr>
        <w:t>olsunlar.”</w:t>
      </w:r>
      <w:r w:rsidRPr="00B3663D" w:rsidR="005A771B">
        <w:rPr>
          <w:sz w:val="20"/>
        </w:rPr>
        <w:t xml:space="preserve"> </w:t>
      </w:r>
      <w:r w:rsidRPr="00B3663D">
        <w:rPr>
          <w:sz w:val="20"/>
        </w:rPr>
        <w:t>mı</w:t>
      </w:r>
      <w:r w:rsidRPr="00B3663D" w:rsidR="005A771B">
        <w:rPr>
          <w:sz w:val="20"/>
        </w:rPr>
        <w:t xml:space="preserve"> </w:t>
      </w:r>
      <w:r w:rsidRPr="00B3663D">
        <w:rPr>
          <w:sz w:val="20"/>
        </w:rPr>
        <w:t>diyeceksiniz?</w:t>
      </w:r>
    </w:p>
    <w:p w:rsidRPr="00B3663D" w:rsidR="00C37145" w:rsidP="00B3663D" w:rsidRDefault="00C37145">
      <w:pPr>
        <w:pStyle w:val="GENELKURUL"/>
        <w:spacing w:line="240" w:lineRule="auto"/>
        <w:rPr>
          <w:rFonts w:eastAsia="Calibri"/>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esnaf</w:t>
      </w:r>
      <w:r w:rsidRPr="00B3663D" w:rsidR="005A771B">
        <w:rPr>
          <w:sz w:val="20"/>
        </w:rPr>
        <w:t xml:space="preserve"> </w:t>
      </w:r>
      <w:r w:rsidRPr="00B3663D">
        <w:rPr>
          <w:sz w:val="20"/>
        </w:rPr>
        <w:t>ve</w:t>
      </w:r>
      <w:r w:rsidRPr="00B3663D" w:rsidR="005A771B">
        <w:rPr>
          <w:sz w:val="20"/>
        </w:rPr>
        <w:t xml:space="preserve"> </w:t>
      </w:r>
      <w:r w:rsidRPr="00B3663D">
        <w:rPr>
          <w:sz w:val="20"/>
        </w:rPr>
        <w:t>çiftçilerimizin</w:t>
      </w:r>
      <w:r w:rsidRPr="00B3663D" w:rsidR="005A771B">
        <w:rPr>
          <w:sz w:val="20"/>
        </w:rPr>
        <w:t xml:space="preserve"> </w:t>
      </w:r>
      <w:r w:rsidRPr="00B3663D">
        <w:rPr>
          <w:sz w:val="20"/>
        </w:rPr>
        <w:t>durumu</w:t>
      </w:r>
      <w:r w:rsidRPr="00B3663D" w:rsidR="005A771B">
        <w:rPr>
          <w:sz w:val="20"/>
        </w:rPr>
        <w:t xml:space="preserve"> </w:t>
      </w:r>
      <w:r w:rsidRPr="00B3663D">
        <w:rPr>
          <w:sz w:val="20"/>
        </w:rPr>
        <w:t>hepinizin</w:t>
      </w:r>
      <w:r w:rsidRPr="00B3663D" w:rsidR="005A771B">
        <w:rPr>
          <w:sz w:val="20"/>
        </w:rPr>
        <w:t xml:space="preserve"> </w:t>
      </w:r>
      <w:r w:rsidRPr="00B3663D">
        <w:rPr>
          <w:sz w:val="20"/>
        </w:rPr>
        <w:t>malumu.</w:t>
      </w:r>
      <w:r w:rsidRPr="00B3663D" w:rsidR="005A771B">
        <w:rPr>
          <w:sz w:val="20"/>
        </w:rPr>
        <w:t xml:space="preserve"> </w:t>
      </w:r>
      <w:r w:rsidRPr="00B3663D">
        <w:rPr>
          <w:sz w:val="20"/>
        </w:rPr>
        <w:t>Çiftçilerin</w:t>
      </w:r>
      <w:r w:rsidRPr="00B3663D" w:rsidR="005A771B">
        <w:rPr>
          <w:sz w:val="20"/>
        </w:rPr>
        <w:t xml:space="preserve"> </w:t>
      </w:r>
      <w:r w:rsidRPr="00B3663D">
        <w:rPr>
          <w:sz w:val="20"/>
        </w:rPr>
        <w:t>yüzde</w:t>
      </w:r>
      <w:r w:rsidRPr="00B3663D" w:rsidR="005A771B">
        <w:rPr>
          <w:sz w:val="20"/>
        </w:rPr>
        <w:t xml:space="preserve"> </w:t>
      </w:r>
      <w:r w:rsidRPr="00B3663D">
        <w:rPr>
          <w:sz w:val="20"/>
        </w:rPr>
        <w:t>100’e</w:t>
      </w:r>
      <w:r w:rsidRPr="00B3663D" w:rsidR="005A771B">
        <w:rPr>
          <w:sz w:val="20"/>
        </w:rPr>
        <w:t xml:space="preserve"> </w:t>
      </w:r>
      <w:r w:rsidRPr="00B3663D">
        <w:rPr>
          <w:sz w:val="20"/>
        </w:rPr>
        <w:t>varan</w:t>
      </w:r>
      <w:r w:rsidRPr="00B3663D" w:rsidR="005A771B">
        <w:rPr>
          <w:sz w:val="20"/>
        </w:rPr>
        <w:t xml:space="preserve"> </w:t>
      </w:r>
      <w:r w:rsidRPr="00B3663D">
        <w:rPr>
          <w:sz w:val="20"/>
        </w:rPr>
        <w:t>gübre,</w:t>
      </w:r>
      <w:r w:rsidRPr="00B3663D" w:rsidR="005A771B">
        <w:rPr>
          <w:sz w:val="20"/>
        </w:rPr>
        <w:t xml:space="preserve"> </w:t>
      </w:r>
      <w:r w:rsidRPr="00B3663D">
        <w:rPr>
          <w:sz w:val="20"/>
        </w:rPr>
        <w:t>tohum,</w:t>
      </w:r>
      <w:r w:rsidRPr="00B3663D" w:rsidR="005A771B">
        <w:rPr>
          <w:sz w:val="20"/>
        </w:rPr>
        <w:t xml:space="preserve"> </w:t>
      </w:r>
      <w:r w:rsidRPr="00B3663D">
        <w:rPr>
          <w:sz w:val="20"/>
        </w:rPr>
        <w:t>ilaç</w:t>
      </w:r>
      <w:r w:rsidRPr="00B3663D" w:rsidR="005A771B">
        <w:rPr>
          <w:sz w:val="20"/>
        </w:rPr>
        <w:t xml:space="preserve"> </w:t>
      </w:r>
      <w:r w:rsidRPr="00B3663D">
        <w:rPr>
          <w:sz w:val="20"/>
        </w:rPr>
        <w:t>ve</w:t>
      </w:r>
      <w:r w:rsidRPr="00B3663D" w:rsidR="005A771B">
        <w:rPr>
          <w:sz w:val="20"/>
        </w:rPr>
        <w:t xml:space="preserve"> </w:t>
      </w:r>
      <w:r w:rsidRPr="00B3663D">
        <w:rPr>
          <w:sz w:val="20"/>
        </w:rPr>
        <w:t>yem</w:t>
      </w:r>
      <w:r w:rsidRPr="00B3663D" w:rsidR="005A771B">
        <w:rPr>
          <w:sz w:val="20"/>
        </w:rPr>
        <w:t xml:space="preserve"> </w:t>
      </w:r>
      <w:r w:rsidRPr="00B3663D">
        <w:rPr>
          <w:sz w:val="20"/>
        </w:rPr>
        <w:t>girdileri</w:t>
      </w:r>
      <w:r w:rsidRPr="00B3663D" w:rsidR="005A771B">
        <w:rPr>
          <w:sz w:val="20"/>
        </w:rPr>
        <w:t xml:space="preserve"> </w:t>
      </w:r>
      <w:r w:rsidRPr="00B3663D">
        <w:rPr>
          <w:sz w:val="20"/>
        </w:rPr>
        <w:t>nedeniyle</w:t>
      </w:r>
      <w:r w:rsidRPr="00B3663D" w:rsidR="005A771B">
        <w:rPr>
          <w:sz w:val="20"/>
        </w:rPr>
        <w:t xml:space="preserve"> </w:t>
      </w:r>
      <w:r w:rsidRPr="00B3663D">
        <w:rPr>
          <w:sz w:val="20"/>
        </w:rPr>
        <w:t>çiftçilerimiz</w:t>
      </w:r>
      <w:r w:rsidRPr="00B3663D" w:rsidR="005A771B">
        <w:rPr>
          <w:sz w:val="20"/>
        </w:rPr>
        <w:t xml:space="preserve"> </w:t>
      </w:r>
      <w:r w:rsidRPr="00B3663D">
        <w:rPr>
          <w:sz w:val="20"/>
        </w:rPr>
        <w:t>burunlarından</w:t>
      </w:r>
      <w:r w:rsidRPr="00B3663D" w:rsidR="005A771B">
        <w:rPr>
          <w:sz w:val="20"/>
        </w:rPr>
        <w:t xml:space="preserve"> </w:t>
      </w:r>
      <w:r w:rsidRPr="00B3663D">
        <w:rPr>
          <w:sz w:val="20"/>
        </w:rPr>
        <w:t>soluyorlar.</w:t>
      </w:r>
      <w:r w:rsidRPr="00B3663D" w:rsidR="005A771B">
        <w:rPr>
          <w:sz w:val="20"/>
        </w:rPr>
        <w:t xml:space="preserve"> </w:t>
      </w:r>
      <w:r w:rsidRPr="00B3663D">
        <w:rPr>
          <w:sz w:val="20"/>
        </w:rPr>
        <w:t>Çiftçilerimizin</w:t>
      </w:r>
      <w:r w:rsidRPr="00B3663D" w:rsidR="005A771B">
        <w:rPr>
          <w:sz w:val="20"/>
        </w:rPr>
        <w:t xml:space="preserve"> </w:t>
      </w:r>
      <w:r w:rsidRPr="00B3663D">
        <w:rPr>
          <w:sz w:val="20"/>
        </w:rPr>
        <w:t>ve</w:t>
      </w:r>
      <w:r w:rsidRPr="00B3663D" w:rsidR="005A771B">
        <w:rPr>
          <w:sz w:val="20"/>
        </w:rPr>
        <w:t xml:space="preserve"> </w:t>
      </w:r>
      <w:r w:rsidRPr="00B3663D">
        <w:rPr>
          <w:sz w:val="20"/>
        </w:rPr>
        <w:t>besicilerimizin</w:t>
      </w:r>
      <w:r w:rsidRPr="00B3663D" w:rsidR="005A771B">
        <w:rPr>
          <w:sz w:val="20"/>
        </w:rPr>
        <w:t xml:space="preserve"> </w:t>
      </w:r>
      <w:r w:rsidRPr="00B3663D">
        <w:rPr>
          <w:sz w:val="20"/>
        </w:rPr>
        <w:t>feryadına</w:t>
      </w:r>
      <w:r w:rsidRPr="00B3663D" w:rsidR="005A771B">
        <w:rPr>
          <w:sz w:val="20"/>
        </w:rPr>
        <w:t xml:space="preserve"> </w:t>
      </w:r>
      <w:r w:rsidRPr="00B3663D">
        <w:rPr>
          <w:sz w:val="20"/>
        </w:rPr>
        <w:t>Tarım</w:t>
      </w:r>
      <w:r w:rsidRPr="00B3663D" w:rsidR="005A771B">
        <w:rPr>
          <w:sz w:val="20"/>
        </w:rPr>
        <w:t xml:space="preserve"> </w:t>
      </w:r>
      <w:r w:rsidRPr="00B3663D">
        <w:rPr>
          <w:sz w:val="20"/>
        </w:rPr>
        <w:t>Bakanı</w:t>
      </w:r>
      <w:r w:rsidRPr="00B3663D" w:rsidR="005A771B">
        <w:rPr>
          <w:sz w:val="20"/>
        </w:rPr>
        <w:t xml:space="preserve"> </w:t>
      </w:r>
      <w:r w:rsidRPr="00B3663D">
        <w:rPr>
          <w:sz w:val="20"/>
        </w:rPr>
        <w:t>ve</w:t>
      </w:r>
      <w:r w:rsidRPr="00B3663D" w:rsidR="005A771B">
        <w:rPr>
          <w:sz w:val="20"/>
        </w:rPr>
        <w:t xml:space="preserve"> </w:t>
      </w:r>
      <w:r w:rsidRPr="00B3663D">
        <w:rPr>
          <w:sz w:val="20"/>
        </w:rPr>
        <w:t>Hükûmet</w:t>
      </w:r>
      <w:r w:rsidRPr="00B3663D" w:rsidR="005A771B">
        <w:rPr>
          <w:sz w:val="20"/>
        </w:rPr>
        <w:t xml:space="preserve"> </w:t>
      </w:r>
      <w:r w:rsidRPr="00B3663D">
        <w:rPr>
          <w:rFonts w:eastAsia="Calibri"/>
          <w:sz w:val="20"/>
        </w:rPr>
        <w:t>kulaklarını</w:t>
      </w:r>
      <w:r w:rsidRPr="00B3663D" w:rsidR="005A771B">
        <w:rPr>
          <w:rFonts w:eastAsia="Calibri"/>
          <w:sz w:val="20"/>
        </w:rPr>
        <w:t xml:space="preserve"> </w:t>
      </w:r>
      <w:r w:rsidRPr="00B3663D">
        <w:rPr>
          <w:rFonts w:eastAsia="Calibri"/>
          <w:sz w:val="20"/>
        </w:rPr>
        <w:t>tıkamış</w:t>
      </w:r>
      <w:r w:rsidRPr="00B3663D" w:rsidR="005A771B">
        <w:rPr>
          <w:rFonts w:eastAsia="Calibri"/>
          <w:sz w:val="20"/>
        </w:rPr>
        <w:t xml:space="preserve"> </w:t>
      </w:r>
      <w:r w:rsidRPr="00B3663D">
        <w:rPr>
          <w:rFonts w:eastAsia="Calibri"/>
          <w:sz w:val="20"/>
        </w:rPr>
        <w:t>durumda.</w:t>
      </w:r>
      <w:r w:rsidRPr="00B3663D" w:rsidR="005A771B">
        <w:rPr>
          <w:rFonts w:eastAsia="Calibri"/>
          <w:sz w:val="20"/>
        </w:rPr>
        <w:t xml:space="preserve"> </w:t>
      </w:r>
      <w:r w:rsidRPr="00B3663D">
        <w:rPr>
          <w:rFonts w:eastAsia="Calibri"/>
          <w:sz w:val="20"/>
        </w:rPr>
        <w:t>Esnaf</w:t>
      </w:r>
      <w:r w:rsidRPr="00B3663D" w:rsidR="005A771B">
        <w:rPr>
          <w:rFonts w:eastAsia="Calibri"/>
          <w:sz w:val="20"/>
        </w:rPr>
        <w:t xml:space="preserve"> </w:t>
      </w:r>
      <w:r w:rsidRPr="00B3663D">
        <w:rPr>
          <w:rFonts w:eastAsia="Calibri"/>
          <w:sz w:val="20"/>
        </w:rPr>
        <w:t>siftah</w:t>
      </w:r>
      <w:r w:rsidRPr="00B3663D" w:rsidR="005A771B">
        <w:rPr>
          <w:rFonts w:eastAsia="Calibri"/>
          <w:sz w:val="20"/>
        </w:rPr>
        <w:t xml:space="preserve"> </w:t>
      </w:r>
      <w:r w:rsidRPr="00B3663D">
        <w:rPr>
          <w:rFonts w:eastAsia="Calibri"/>
          <w:sz w:val="20"/>
        </w:rPr>
        <w:t>yapamamakta,</w:t>
      </w:r>
      <w:r w:rsidRPr="00B3663D" w:rsidR="005A771B">
        <w:rPr>
          <w:rFonts w:eastAsia="Calibri"/>
          <w:sz w:val="20"/>
        </w:rPr>
        <w:t xml:space="preserve"> </w:t>
      </w:r>
      <w:r w:rsidRPr="00B3663D">
        <w:rPr>
          <w:rFonts w:eastAsia="Calibri"/>
          <w:sz w:val="20"/>
        </w:rPr>
        <w:t>sattığı</w:t>
      </w:r>
      <w:r w:rsidRPr="00B3663D" w:rsidR="005A771B">
        <w:rPr>
          <w:rFonts w:eastAsia="Calibri"/>
          <w:sz w:val="20"/>
        </w:rPr>
        <w:t xml:space="preserve"> </w:t>
      </w:r>
      <w:r w:rsidRPr="00B3663D">
        <w:rPr>
          <w:rFonts w:eastAsia="Calibri"/>
          <w:sz w:val="20"/>
        </w:rPr>
        <w:t>malı</w:t>
      </w:r>
      <w:r w:rsidRPr="00B3663D" w:rsidR="005A771B">
        <w:rPr>
          <w:rFonts w:eastAsia="Calibri"/>
          <w:sz w:val="20"/>
        </w:rPr>
        <w:t xml:space="preserve"> </w:t>
      </w:r>
      <w:r w:rsidRPr="00B3663D">
        <w:rPr>
          <w:rFonts w:eastAsia="Calibri"/>
          <w:sz w:val="20"/>
        </w:rPr>
        <w:t>yerine</w:t>
      </w:r>
      <w:r w:rsidRPr="00B3663D" w:rsidR="005A771B">
        <w:rPr>
          <w:rFonts w:eastAsia="Calibri"/>
          <w:sz w:val="20"/>
        </w:rPr>
        <w:t xml:space="preserve"> </w:t>
      </w:r>
      <w:r w:rsidRPr="00B3663D">
        <w:rPr>
          <w:rFonts w:eastAsia="Calibri"/>
          <w:sz w:val="20"/>
        </w:rPr>
        <w:t>koyamamakta.</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yıl</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binlerce</w:t>
      </w:r>
      <w:r w:rsidRPr="00B3663D" w:rsidR="005A771B">
        <w:rPr>
          <w:rFonts w:eastAsia="Calibri"/>
          <w:sz w:val="20"/>
        </w:rPr>
        <w:t xml:space="preserve"> </w:t>
      </w:r>
      <w:r w:rsidRPr="00B3663D">
        <w:rPr>
          <w:rFonts w:eastAsia="Calibri"/>
          <w:sz w:val="20"/>
        </w:rPr>
        <w:t>esnaf</w:t>
      </w:r>
      <w:r w:rsidRPr="00B3663D" w:rsidR="005A771B">
        <w:rPr>
          <w:rFonts w:eastAsia="Calibri"/>
          <w:sz w:val="20"/>
        </w:rPr>
        <w:t xml:space="preserve"> </w:t>
      </w:r>
      <w:r w:rsidRPr="00B3663D">
        <w:rPr>
          <w:rFonts w:eastAsia="Calibri"/>
          <w:sz w:val="20"/>
        </w:rPr>
        <w:t>iflas</w:t>
      </w:r>
      <w:r w:rsidRPr="00B3663D" w:rsidR="005A771B">
        <w:rPr>
          <w:rFonts w:eastAsia="Calibri"/>
          <w:sz w:val="20"/>
        </w:rPr>
        <w:t xml:space="preserve"> </w:t>
      </w:r>
      <w:r w:rsidRPr="00B3663D">
        <w:rPr>
          <w:rFonts w:eastAsia="Calibri"/>
          <w:sz w:val="20"/>
        </w:rPr>
        <w:t>ediyor.</w:t>
      </w:r>
      <w:r w:rsidRPr="00B3663D" w:rsidR="005A771B">
        <w:rPr>
          <w:rFonts w:eastAsia="Calibri"/>
          <w:sz w:val="20"/>
        </w:rPr>
        <w:t xml:space="preserve"> </w:t>
      </w:r>
      <w:r w:rsidRPr="00B3663D">
        <w:rPr>
          <w:rFonts w:eastAsia="Calibri"/>
          <w:sz w:val="20"/>
        </w:rPr>
        <w:t>2014-2018</w:t>
      </w:r>
      <w:r w:rsidRPr="00B3663D" w:rsidR="005A771B">
        <w:rPr>
          <w:rFonts w:eastAsia="Calibri"/>
          <w:sz w:val="20"/>
        </w:rPr>
        <w:t xml:space="preserve"> </w:t>
      </w:r>
      <w:r w:rsidRPr="00B3663D">
        <w:rPr>
          <w:rFonts w:eastAsia="Calibri"/>
          <w:sz w:val="20"/>
        </w:rPr>
        <w:t>yılları</w:t>
      </w:r>
      <w:r w:rsidRPr="00B3663D" w:rsidR="005A771B">
        <w:rPr>
          <w:rFonts w:eastAsia="Calibri"/>
          <w:sz w:val="20"/>
        </w:rPr>
        <w:t xml:space="preserve"> </w:t>
      </w:r>
      <w:r w:rsidRPr="00B3663D">
        <w:rPr>
          <w:rFonts w:eastAsia="Calibri"/>
          <w:sz w:val="20"/>
        </w:rPr>
        <w:t>arası</w:t>
      </w:r>
      <w:r w:rsidRPr="00B3663D" w:rsidR="005A771B">
        <w:rPr>
          <w:rFonts w:eastAsia="Calibri"/>
          <w:sz w:val="20"/>
        </w:rPr>
        <w:t xml:space="preserve"> </w:t>
      </w:r>
      <w:r w:rsidRPr="00B3663D">
        <w:rPr>
          <w:rFonts w:eastAsia="Calibri"/>
          <w:sz w:val="20"/>
        </w:rPr>
        <w:t>iflas</w:t>
      </w:r>
      <w:r w:rsidRPr="00B3663D" w:rsidR="005A771B">
        <w:rPr>
          <w:rFonts w:eastAsia="Calibri"/>
          <w:sz w:val="20"/>
        </w:rPr>
        <w:t xml:space="preserve"> </w:t>
      </w:r>
      <w:r w:rsidRPr="00B3663D">
        <w:rPr>
          <w:rFonts w:eastAsia="Calibri"/>
          <w:sz w:val="20"/>
        </w:rPr>
        <w:t>eden</w:t>
      </w:r>
      <w:r w:rsidRPr="00B3663D" w:rsidR="005A771B">
        <w:rPr>
          <w:rFonts w:eastAsia="Calibri"/>
          <w:sz w:val="20"/>
        </w:rPr>
        <w:t xml:space="preserve"> </w:t>
      </w:r>
      <w:r w:rsidRPr="00B3663D">
        <w:rPr>
          <w:rFonts w:eastAsia="Calibri"/>
          <w:sz w:val="20"/>
        </w:rPr>
        <w:t>esnaf</w:t>
      </w:r>
      <w:r w:rsidRPr="00B3663D" w:rsidR="005A771B">
        <w:rPr>
          <w:rFonts w:eastAsia="Calibri"/>
          <w:sz w:val="20"/>
        </w:rPr>
        <w:t xml:space="preserve"> </w:t>
      </w:r>
      <w:r w:rsidRPr="00B3663D">
        <w:rPr>
          <w:rFonts w:eastAsia="Calibri"/>
          <w:sz w:val="20"/>
        </w:rPr>
        <w:t>sayısı</w:t>
      </w:r>
      <w:r w:rsidRPr="00B3663D" w:rsidR="005A771B">
        <w:rPr>
          <w:rFonts w:eastAsia="Calibri"/>
          <w:sz w:val="20"/>
        </w:rPr>
        <w:t xml:space="preserve"> </w:t>
      </w:r>
      <w:r w:rsidRPr="00B3663D">
        <w:rPr>
          <w:rFonts w:eastAsia="Calibri"/>
          <w:sz w:val="20"/>
        </w:rPr>
        <w:t>430</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sidR="00AE69CD">
        <w:rPr>
          <w:rFonts w:eastAsia="Calibri"/>
          <w:sz w:val="20"/>
        </w:rPr>
        <w:t>y</w:t>
      </w:r>
      <w:r w:rsidRPr="00B3663D">
        <w:rPr>
          <w:rFonts w:eastAsia="Calibri"/>
          <w:sz w:val="20"/>
        </w:rPr>
        <w:t>ani</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yıl</w:t>
      </w:r>
      <w:r w:rsidRPr="00B3663D" w:rsidR="005A771B">
        <w:rPr>
          <w:rFonts w:eastAsia="Calibri"/>
          <w:sz w:val="20"/>
        </w:rPr>
        <w:t xml:space="preserve"> </w:t>
      </w:r>
      <w:r w:rsidRPr="00B3663D">
        <w:rPr>
          <w:rFonts w:eastAsia="Calibri"/>
          <w:sz w:val="20"/>
        </w:rPr>
        <w:t>100</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esnaf</w:t>
      </w:r>
      <w:r w:rsidRPr="00B3663D" w:rsidR="005A771B">
        <w:rPr>
          <w:rFonts w:eastAsia="Calibri"/>
          <w:sz w:val="20"/>
        </w:rPr>
        <w:t xml:space="preserve"> </w:t>
      </w:r>
      <w:r w:rsidRPr="00B3663D">
        <w:rPr>
          <w:rFonts w:eastAsia="Calibri"/>
          <w:sz w:val="20"/>
        </w:rPr>
        <w:t>sayenizde</w:t>
      </w:r>
      <w:r w:rsidRPr="00B3663D" w:rsidR="005A771B">
        <w:rPr>
          <w:rFonts w:eastAsia="Calibri"/>
          <w:sz w:val="20"/>
        </w:rPr>
        <w:t xml:space="preserve"> </w:t>
      </w:r>
      <w:r w:rsidRPr="00B3663D">
        <w:rPr>
          <w:rFonts w:eastAsia="Calibri"/>
          <w:sz w:val="20"/>
        </w:rPr>
        <w:t>iflas</w:t>
      </w:r>
      <w:r w:rsidRPr="00B3663D" w:rsidR="005A771B">
        <w:rPr>
          <w:rFonts w:eastAsia="Calibri"/>
          <w:sz w:val="20"/>
        </w:rPr>
        <w:t xml:space="preserve"> </w:t>
      </w:r>
      <w:r w:rsidRPr="00B3663D">
        <w:rPr>
          <w:rFonts w:eastAsia="Calibri"/>
          <w:sz w:val="20"/>
        </w:rPr>
        <w:t>ediyor.</w:t>
      </w:r>
      <w:r w:rsidRPr="00B3663D" w:rsidR="005A771B">
        <w:rPr>
          <w:rFonts w:eastAsia="Calibri"/>
          <w:sz w:val="20"/>
        </w:rPr>
        <w:t xml:space="preserve"> </w:t>
      </w:r>
      <w:r w:rsidRPr="00B3663D">
        <w:rPr>
          <w:rFonts w:eastAsia="Calibri"/>
          <w:sz w:val="20"/>
        </w:rPr>
        <w:t>Sosyal</w:t>
      </w:r>
      <w:r w:rsidRPr="00B3663D" w:rsidR="005A771B">
        <w:rPr>
          <w:rFonts w:eastAsia="Calibri"/>
          <w:sz w:val="20"/>
        </w:rPr>
        <w:t xml:space="preserve"> </w:t>
      </w:r>
      <w:r w:rsidRPr="00B3663D">
        <w:rPr>
          <w:rFonts w:eastAsia="Calibri"/>
          <w:sz w:val="20"/>
        </w:rPr>
        <w:t>kesimlerin</w:t>
      </w:r>
      <w:r w:rsidRPr="00B3663D" w:rsidR="005A771B">
        <w:rPr>
          <w:rFonts w:eastAsia="Calibri"/>
          <w:sz w:val="20"/>
        </w:rPr>
        <w:t xml:space="preserve"> </w:t>
      </w:r>
      <w:r w:rsidRPr="00B3663D">
        <w:rPr>
          <w:rFonts w:eastAsia="Calibri"/>
          <w:sz w:val="20"/>
        </w:rPr>
        <w:t>feryadını</w:t>
      </w:r>
      <w:r w:rsidRPr="00B3663D" w:rsidR="005A771B">
        <w:rPr>
          <w:rFonts w:eastAsia="Calibri"/>
          <w:sz w:val="20"/>
        </w:rPr>
        <w:t xml:space="preserve"> </w:t>
      </w:r>
      <w:r w:rsidRPr="00B3663D">
        <w:rPr>
          <w:rFonts w:eastAsia="Calibri"/>
          <w:sz w:val="20"/>
        </w:rPr>
        <w:t>duyan</w:t>
      </w:r>
      <w:r w:rsidRPr="00B3663D" w:rsidR="005A771B">
        <w:rPr>
          <w:rFonts w:eastAsia="Calibri"/>
          <w:sz w:val="20"/>
        </w:rPr>
        <w:t xml:space="preserve"> </w:t>
      </w:r>
      <w:r w:rsidRPr="00B3663D">
        <w:rPr>
          <w:rFonts w:eastAsia="Calibri"/>
          <w:sz w:val="20"/>
        </w:rPr>
        <w:t>Hükûmet</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meslek</w:t>
      </w:r>
      <w:r w:rsidRPr="00B3663D" w:rsidR="005A771B">
        <w:rPr>
          <w:rFonts w:eastAsia="Calibri"/>
          <w:sz w:val="20"/>
        </w:rPr>
        <w:t xml:space="preserve"> </w:t>
      </w:r>
      <w:r w:rsidRPr="00B3663D">
        <w:rPr>
          <w:rFonts w:eastAsia="Calibri"/>
          <w:sz w:val="20"/>
        </w:rPr>
        <w:t>odaları</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borsalar</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“Korku,</w:t>
      </w:r>
      <w:r w:rsidRPr="00B3663D" w:rsidR="005A771B">
        <w:rPr>
          <w:rFonts w:eastAsia="Calibri"/>
          <w:sz w:val="20"/>
        </w:rPr>
        <w:t xml:space="preserve"> </w:t>
      </w:r>
      <w:r w:rsidRPr="00B3663D">
        <w:rPr>
          <w:rFonts w:eastAsia="Calibri"/>
          <w:sz w:val="20"/>
        </w:rPr>
        <w:t>dağları</w:t>
      </w:r>
      <w:r w:rsidRPr="00B3663D" w:rsidR="005A771B">
        <w:rPr>
          <w:rFonts w:eastAsia="Calibri"/>
          <w:sz w:val="20"/>
        </w:rPr>
        <w:t xml:space="preserve"> </w:t>
      </w:r>
      <w:r w:rsidRPr="00B3663D">
        <w:rPr>
          <w:rFonts w:eastAsia="Calibri"/>
          <w:sz w:val="20"/>
        </w:rPr>
        <w:t>bekler.”</w:t>
      </w:r>
      <w:r w:rsidRPr="00B3663D" w:rsidR="005A771B">
        <w:rPr>
          <w:rFonts w:eastAsia="Calibri"/>
          <w:sz w:val="20"/>
        </w:rPr>
        <w:t xml:space="preserve"> </w:t>
      </w:r>
      <w:r w:rsidRPr="00B3663D">
        <w:rPr>
          <w:rFonts w:eastAsia="Calibri"/>
          <w:sz w:val="20"/>
        </w:rPr>
        <w:t>diye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Sendikalar,</w:t>
      </w:r>
      <w:r w:rsidRPr="00B3663D" w:rsidR="005A771B">
        <w:rPr>
          <w:rFonts w:eastAsia="Calibri"/>
          <w:sz w:val="20"/>
        </w:rPr>
        <w:t xml:space="preserve"> </w:t>
      </w:r>
      <w:r w:rsidRPr="00B3663D">
        <w:rPr>
          <w:rFonts w:eastAsia="Calibri"/>
          <w:sz w:val="20"/>
        </w:rPr>
        <w:t>sivil</w:t>
      </w:r>
      <w:r w:rsidRPr="00B3663D" w:rsidR="005A771B">
        <w:rPr>
          <w:rFonts w:eastAsia="Calibri"/>
          <w:sz w:val="20"/>
        </w:rPr>
        <w:t xml:space="preserve"> </w:t>
      </w:r>
      <w:r w:rsidRPr="00B3663D">
        <w:rPr>
          <w:rFonts w:eastAsia="Calibri"/>
          <w:sz w:val="20"/>
        </w:rPr>
        <w:t>toplum</w:t>
      </w:r>
      <w:r w:rsidRPr="00B3663D" w:rsidR="005A771B">
        <w:rPr>
          <w:rFonts w:eastAsia="Calibri"/>
          <w:sz w:val="20"/>
        </w:rPr>
        <w:t xml:space="preserve"> </w:t>
      </w:r>
      <w:r w:rsidRPr="00B3663D">
        <w:rPr>
          <w:rFonts w:eastAsia="Calibri"/>
          <w:sz w:val="20"/>
        </w:rPr>
        <w:t>örgütleri,</w:t>
      </w:r>
      <w:r w:rsidRPr="00B3663D" w:rsidR="005A771B">
        <w:rPr>
          <w:rFonts w:eastAsia="Calibri"/>
          <w:sz w:val="20"/>
        </w:rPr>
        <w:t xml:space="preserve"> </w:t>
      </w:r>
      <w:r w:rsidRPr="00B3663D">
        <w:rPr>
          <w:rFonts w:eastAsia="Calibri"/>
          <w:sz w:val="20"/>
        </w:rPr>
        <w:t>meslek</w:t>
      </w:r>
      <w:r w:rsidRPr="00B3663D" w:rsidR="005A771B">
        <w:rPr>
          <w:rFonts w:eastAsia="Calibri"/>
          <w:sz w:val="20"/>
        </w:rPr>
        <w:t xml:space="preserve"> </w:t>
      </w:r>
      <w:r w:rsidRPr="00B3663D">
        <w:rPr>
          <w:rFonts w:eastAsia="Calibri"/>
          <w:sz w:val="20"/>
        </w:rPr>
        <w:t>odaları</w:t>
      </w:r>
      <w:r w:rsidRPr="00B3663D" w:rsidR="005A771B">
        <w:rPr>
          <w:rFonts w:eastAsia="Calibri"/>
          <w:sz w:val="20"/>
        </w:rPr>
        <w:t xml:space="preserve"> </w:t>
      </w:r>
      <w:r w:rsidRPr="00B3663D">
        <w:rPr>
          <w:rFonts w:eastAsia="Calibri"/>
          <w:sz w:val="20"/>
        </w:rPr>
        <w:t>kör,</w:t>
      </w:r>
      <w:r w:rsidRPr="00B3663D" w:rsidR="005A771B">
        <w:rPr>
          <w:rFonts w:eastAsia="Calibri"/>
          <w:sz w:val="20"/>
        </w:rPr>
        <w:t xml:space="preserve"> </w:t>
      </w:r>
      <w:r w:rsidRPr="00B3663D">
        <w:rPr>
          <w:rFonts w:eastAsia="Calibri"/>
          <w:sz w:val="20"/>
        </w:rPr>
        <w:t>sağır</w:t>
      </w:r>
      <w:r w:rsidRPr="00B3663D" w:rsidR="005A771B">
        <w:rPr>
          <w:rFonts w:eastAsia="Calibri"/>
          <w:sz w:val="20"/>
        </w:rPr>
        <w:t xml:space="preserve"> </w:t>
      </w:r>
      <w:r w:rsidRPr="00B3663D">
        <w:rPr>
          <w:rFonts w:eastAsia="Calibri"/>
          <w:sz w:val="20"/>
        </w:rPr>
        <w:t>olmuş</w:t>
      </w:r>
      <w:r w:rsidRPr="00B3663D" w:rsidR="005A771B">
        <w:rPr>
          <w:rFonts w:eastAsia="Calibri"/>
          <w:sz w:val="20"/>
        </w:rPr>
        <w:t xml:space="preserve"> </w:t>
      </w:r>
      <w:r w:rsidRPr="00B3663D">
        <w:rPr>
          <w:rFonts w:eastAsia="Calibri"/>
          <w:sz w:val="20"/>
        </w:rPr>
        <w:t>durumdalar.</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ötesi,</w:t>
      </w:r>
      <w:r w:rsidRPr="00B3663D" w:rsidR="005A771B">
        <w:rPr>
          <w:rFonts w:eastAsia="Calibri"/>
          <w:sz w:val="20"/>
        </w:rPr>
        <w:t xml:space="preserve"> </w:t>
      </w:r>
      <w:r w:rsidRPr="00B3663D">
        <w:rPr>
          <w:rFonts w:eastAsia="Calibri"/>
          <w:sz w:val="20"/>
        </w:rPr>
        <w:t>dillerini</w:t>
      </w:r>
      <w:r w:rsidRPr="00B3663D" w:rsidR="005A771B">
        <w:rPr>
          <w:rFonts w:eastAsia="Calibri"/>
          <w:sz w:val="20"/>
        </w:rPr>
        <w:t xml:space="preserve"> </w:t>
      </w:r>
      <w:r w:rsidRPr="00B3663D">
        <w:rPr>
          <w:rFonts w:eastAsia="Calibri"/>
          <w:sz w:val="20"/>
        </w:rPr>
        <w:t>yutmuş,</w:t>
      </w:r>
      <w:r w:rsidRPr="00B3663D" w:rsidR="005A771B">
        <w:rPr>
          <w:rFonts w:eastAsia="Calibri"/>
          <w:sz w:val="20"/>
        </w:rPr>
        <w:t xml:space="preserve"> </w:t>
      </w:r>
      <w:r w:rsidRPr="00B3663D">
        <w:rPr>
          <w:rFonts w:eastAsia="Calibri"/>
          <w:sz w:val="20"/>
        </w:rPr>
        <w:t>ahraz</w:t>
      </w:r>
      <w:r w:rsidRPr="00B3663D" w:rsidR="005A771B">
        <w:rPr>
          <w:rFonts w:eastAsia="Calibri"/>
          <w:sz w:val="20"/>
        </w:rPr>
        <w:t xml:space="preserve"> </w:t>
      </w:r>
      <w:r w:rsidRPr="00B3663D">
        <w:rPr>
          <w:rFonts w:eastAsia="Calibri"/>
          <w:sz w:val="20"/>
        </w:rPr>
        <w:t>olmuş</w:t>
      </w:r>
      <w:r w:rsidRPr="00B3663D" w:rsidR="005A771B">
        <w:rPr>
          <w:rFonts w:eastAsia="Calibri"/>
          <w:sz w:val="20"/>
        </w:rPr>
        <w:t xml:space="preserve"> </w:t>
      </w:r>
      <w:r w:rsidRPr="00B3663D">
        <w:rPr>
          <w:rFonts w:eastAsia="Calibri"/>
          <w:sz w:val="20"/>
        </w:rPr>
        <w:t>durumdalar.</w:t>
      </w:r>
      <w:r w:rsidRPr="00B3663D" w:rsidR="005A771B">
        <w:rPr>
          <w:rFonts w:eastAsia="Calibri"/>
          <w:sz w:val="20"/>
        </w:rPr>
        <w:t xml:space="preserve"> </w:t>
      </w:r>
    </w:p>
    <w:p w:rsidRPr="00B3663D" w:rsidR="00C37145" w:rsidP="00B3663D" w:rsidRDefault="00C37145">
      <w:pPr>
        <w:pStyle w:val="GENELKURUL"/>
        <w:spacing w:line="240" w:lineRule="auto"/>
        <w:rPr>
          <w:rFonts w:eastAsia="Calibri"/>
          <w:sz w:val="20"/>
        </w:rPr>
      </w:pPr>
      <w:r w:rsidRPr="00B3663D">
        <w:rPr>
          <w:rFonts w:eastAsia="Calibri"/>
          <w:sz w:val="20"/>
        </w:rPr>
        <w:t>Değerli</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memurlar</w:t>
      </w:r>
      <w:r w:rsidRPr="00B3663D" w:rsidR="005A771B">
        <w:rPr>
          <w:rFonts w:eastAsia="Calibri"/>
          <w:sz w:val="20"/>
        </w:rPr>
        <w:t xml:space="preserve"> </w:t>
      </w:r>
      <w:r w:rsidRPr="00B3663D">
        <w:rPr>
          <w:rFonts w:eastAsia="Calibri"/>
          <w:sz w:val="20"/>
        </w:rPr>
        <w:t>devletin</w:t>
      </w:r>
      <w:r w:rsidRPr="00B3663D" w:rsidR="005A771B">
        <w:rPr>
          <w:rFonts w:eastAsia="Calibri"/>
          <w:sz w:val="20"/>
        </w:rPr>
        <w:t xml:space="preserve"> </w:t>
      </w:r>
      <w:r w:rsidRPr="00B3663D">
        <w:rPr>
          <w:rFonts w:eastAsia="Calibri"/>
          <w:sz w:val="20"/>
        </w:rPr>
        <w:t>görünen</w:t>
      </w:r>
      <w:r w:rsidRPr="00B3663D" w:rsidR="005A771B">
        <w:rPr>
          <w:rFonts w:eastAsia="Calibri"/>
          <w:sz w:val="20"/>
        </w:rPr>
        <w:t xml:space="preserve"> </w:t>
      </w:r>
      <w:r w:rsidRPr="00B3663D">
        <w:rPr>
          <w:rFonts w:eastAsia="Calibri"/>
          <w:sz w:val="20"/>
        </w:rPr>
        <w:t>yüzüdür.</w:t>
      </w:r>
      <w:r w:rsidRPr="00B3663D" w:rsidR="005A771B">
        <w:rPr>
          <w:rFonts w:eastAsia="Calibri"/>
          <w:sz w:val="20"/>
        </w:rPr>
        <w:t xml:space="preserve"> </w:t>
      </w:r>
      <w:r w:rsidRPr="00B3663D">
        <w:rPr>
          <w:rFonts w:eastAsia="Calibri"/>
          <w:sz w:val="20"/>
        </w:rPr>
        <w:t>“Memurların</w:t>
      </w:r>
      <w:r w:rsidRPr="00B3663D" w:rsidR="005A771B">
        <w:rPr>
          <w:rFonts w:eastAsia="Calibri"/>
          <w:sz w:val="20"/>
        </w:rPr>
        <w:t xml:space="preserve"> </w:t>
      </w:r>
      <w:r w:rsidRPr="00B3663D">
        <w:rPr>
          <w:rFonts w:eastAsia="Calibri"/>
          <w:sz w:val="20"/>
        </w:rPr>
        <w:t>yüzü</w:t>
      </w:r>
      <w:r w:rsidRPr="00B3663D" w:rsidR="005A771B">
        <w:rPr>
          <w:rFonts w:eastAsia="Calibri"/>
          <w:sz w:val="20"/>
        </w:rPr>
        <w:t xml:space="preserve"> </w:t>
      </w:r>
      <w:r w:rsidRPr="00B3663D">
        <w:rPr>
          <w:rFonts w:eastAsia="Calibri"/>
          <w:sz w:val="20"/>
        </w:rPr>
        <w:t>gülmez</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devletin</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yüzü</w:t>
      </w:r>
      <w:r w:rsidRPr="00B3663D" w:rsidR="005A771B">
        <w:rPr>
          <w:rFonts w:eastAsia="Calibri"/>
          <w:sz w:val="20"/>
        </w:rPr>
        <w:t xml:space="preserve"> </w:t>
      </w:r>
      <w:r w:rsidRPr="00B3663D">
        <w:rPr>
          <w:rFonts w:eastAsia="Calibri"/>
          <w:sz w:val="20"/>
        </w:rPr>
        <w:t>gülmez.”</w:t>
      </w:r>
      <w:r w:rsidRPr="00B3663D" w:rsidR="005A771B">
        <w:rPr>
          <w:rFonts w:eastAsia="Calibri"/>
          <w:sz w:val="20"/>
        </w:rPr>
        <w:t xml:space="preserve"> </w:t>
      </w:r>
      <w:r w:rsidRPr="00B3663D">
        <w:rPr>
          <w:rFonts w:eastAsia="Calibri"/>
          <w:sz w:val="20"/>
        </w:rPr>
        <w:t>denir.</w:t>
      </w:r>
      <w:r w:rsidRPr="00B3663D" w:rsidR="005A771B">
        <w:rPr>
          <w:rFonts w:eastAsia="Calibri"/>
          <w:sz w:val="20"/>
        </w:rPr>
        <w:t xml:space="preserve"> </w:t>
      </w:r>
      <w:r w:rsidRPr="00B3663D">
        <w:rPr>
          <w:rFonts w:eastAsia="Calibri"/>
          <w:sz w:val="20"/>
        </w:rPr>
        <w:t>Bugün</w:t>
      </w:r>
      <w:r w:rsidRPr="00B3663D" w:rsidR="005A771B">
        <w:rPr>
          <w:rFonts w:eastAsia="Calibri"/>
          <w:sz w:val="20"/>
        </w:rPr>
        <w:t xml:space="preserve"> </w:t>
      </w:r>
      <w:r w:rsidRPr="00B3663D">
        <w:rPr>
          <w:rFonts w:eastAsia="Calibri"/>
          <w:sz w:val="20"/>
        </w:rPr>
        <w:t>ülkemizde</w:t>
      </w:r>
      <w:r w:rsidRPr="00B3663D" w:rsidR="005A771B">
        <w:rPr>
          <w:rFonts w:eastAsia="Calibri"/>
          <w:sz w:val="20"/>
        </w:rPr>
        <w:t xml:space="preserve"> </w:t>
      </w:r>
      <w:r w:rsidRPr="00B3663D">
        <w:rPr>
          <w:rFonts w:eastAsia="Calibri"/>
          <w:sz w:val="20"/>
        </w:rPr>
        <w:t>en</w:t>
      </w:r>
      <w:r w:rsidRPr="00B3663D" w:rsidR="005A771B">
        <w:rPr>
          <w:rFonts w:eastAsia="Calibri"/>
          <w:sz w:val="20"/>
        </w:rPr>
        <w:t xml:space="preserve"> </w:t>
      </w:r>
      <w:r w:rsidRPr="00B3663D">
        <w:rPr>
          <w:rFonts w:eastAsia="Calibri"/>
          <w:sz w:val="20"/>
        </w:rPr>
        <w:t>mutsuz</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en</w:t>
      </w:r>
      <w:r w:rsidRPr="00B3663D" w:rsidR="005A771B">
        <w:rPr>
          <w:rFonts w:eastAsia="Calibri"/>
          <w:sz w:val="20"/>
        </w:rPr>
        <w:t xml:space="preserve"> </w:t>
      </w:r>
      <w:r w:rsidRPr="00B3663D">
        <w:rPr>
          <w:rFonts w:eastAsia="Calibri"/>
          <w:sz w:val="20"/>
        </w:rPr>
        <w:t>huzursuz</w:t>
      </w:r>
      <w:r w:rsidRPr="00B3663D" w:rsidR="005A771B">
        <w:rPr>
          <w:rFonts w:eastAsia="Calibri"/>
          <w:sz w:val="20"/>
        </w:rPr>
        <w:t xml:space="preserve"> </w:t>
      </w:r>
      <w:r w:rsidRPr="00B3663D">
        <w:rPr>
          <w:rFonts w:eastAsia="Calibri"/>
          <w:sz w:val="20"/>
        </w:rPr>
        <w:t>sosyal</w:t>
      </w:r>
      <w:r w:rsidRPr="00B3663D" w:rsidR="005A771B">
        <w:rPr>
          <w:rFonts w:eastAsia="Calibri"/>
          <w:sz w:val="20"/>
        </w:rPr>
        <w:t xml:space="preserve"> </w:t>
      </w:r>
      <w:r w:rsidRPr="00B3663D">
        <w:rPr>
          <w:rFonts w:eastAsia="Calibri"/>
          <w:sz w:val="20"/>
        </w:rPr>
        <w:t>kesimin</w:t>
      </w:r>
      <w:r w:rsidRPr="00B3663D" w:rsidR="005A771B">
        <w:rPr>
          <w:rFonts w:eastAsia="Calibri"/>
          <w:sz w:val="20"/>
        </w:rPr>
        <w:t xml:space="preserve"> </w:t>
      </w:r>
      <w:r w:rsidRPr="00B3663D">
        <w:rPr>
          <w:rFonts w:eastAsia="Calibri"/>
          <w:sz w:val="20"/>
        </w:rPr>
        <w:t>başında</w:t>
      </w:r>
      <w:r w:rsidRPr="00B3663D" w:rsidR="005A771B">
        <w:rPr>
          <w:rFonts w:eastAsia="Calibri"/>
          <w:sz w:val="20"/>
        </w:rPr>
        <w:t xml:space="preserve"> </w:t>
      </w:r>
      <w:r w:rsidRPr="00B3663D">
        <w:rPr>
          <w:rFonts w:eastAsia="Calibri"/>
          <w:sz w:val="20"/>
        </w:rPr>
        <w:t>devlet</w:t>
      </w:r>
      <w:r w:rsidRPr="00B3663D" w:rsidR="005A771B">
        <w:rPr>
          <w:rFonts w:eastAsia="Calibri"/>
          <w:sz w:val="20"/>
        </w:rPr>
        <w:t xml:space="preserve"> </w:t>
      </w:r>
      <w:r w:rsidRPr="00B3663D">
        <w:rPr>
          <w:rFonts w:eastAsia="Calibri"/>
          <w:sz w:val="20"/>
        </w:rPr>
        <w:t>memurları</w:t>
      </w:r>
      <w:r w:rsidRPr="00B3663D" w:rsidR="005A771B">
        <w:rPr>
          <w:rFonts w:eastAsia="Calibri"/>
          <w:sz w:val="20"/>
        </w:rPr>
        <w:t xml:space="preserve"> </w:t>
      </w:r>
      <w:r w:rsidRPr="00B3663D">
        <w:rPr>
          <w:rFonts w:eastAsia="Calibri"/>
          <w:sz w:val="20"/>
        </w:rPr>
        <w:t>gelmektedir,</w:t>
      </w:r>
      <w:r w:rsidRPr="00B3663D" w:rsidR="005A771B">
        <w:rPr>
          <w:rFonts w:eastAsia="Calibri"/>
          <w:sz w:val="20"/>
        </w:rPr>
        <w:t xml:space="preserve"> </w:t>
      </w:r>
      <w:r w:rsidRPr="00B3663D">
        <w:rPr>
          <w:rFonts w:eastAsia="Calibri"/>
          <w:sz w:val="20"/>
        </w:rPr>
        <w:t>sebebi</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sadece</w:t>
      </w:r>
      <w:r w:rsidRPr="00B3663D" w:rsidR="005A771B">
        <w:rPr>
          <w:rFonts w:eastAsia="Calibri"/>
          <w:sz w:val="20"/>
        </w:rPr>
        <w:t xml:space="preserve"> </w:t>
      </w:r>
      <w:r w:rsidRPr="00B3663D">
        <w:rPr>
          <w:rFonts w:eastAsia="Calibri"/>
          <w:sz w:val="20"/>
        </w:rPr>
        <w:t>aldıkları</w:t>
      </w:r>
      <w:r w:rsidRPr="00B3663D" w:rsidR="005A771B">
        <w:rPr>
          <w:rFonts w:eastAsia="Calibri"/>
          <w:sz w:val="20"/>
        </w:rPr>
        <w:t xml:space="preserve"> </w:t>
      </w:r>
      <w:r w:rsidRPr="00B3663D">
        <w:rPr>
          <w:rFonts w:eastAsia="Calibri"/>
          <w:sz w:val="20"/>
        </w:rPr>
        <w:t>ücretlerin</w:t>
      </w:r>
      <w:r w:rsidRPr="00B3663D" w:rsidR="005A771B">
        <w:rPr>
          <w:rFonts w:eastAsia="Calibri"/>
          <w:sz w:val="20"/>
        </w:rPr>
        <w:t xml:space="preserve"> </w:t>
      </w:r>
      <w:r w:rsidRPr="00B3663D">
        <w:rPr>
          <w:rFonts w:eastAsia="Calibri"/>
          <w:sz w:val="20"/>
        </w:rPr>
        <w:t>yetersizliği</w:t>
      </w:r>
      <w:r w:rsidRPr="00B3663D" w:rsidR="005A771B">
        <w:rPr>
          <w:rFonts w:eastAsia="Calibri"/>
          <w:sz w:val="20"/>
        </w:rPr>
        <w:t xml:space="preserve"> </w:t>
      </w:r>
      <w:r w:rsidRPr="00B3663D">
        <w:rPr>
          <w:rFonts w:eastAsia="Calibri"/>
          <w:sz w:val="20"/>
        </w:rPr>
        <w:t>değildir;</w:t>
      </w:r>
      <w:r w:rsidRPr="00B3663D" w:rsidR="005A771B">
        <w:rPr>
          <w:rFonts w:eastAsia="Calibri"/>
          <w:sz w:val="20"/>
        </w:rPr>
        <w:t xml:space="preserve"> </w:t>
      </w:r>
      <w:r w:rsidRPr="00B3663D">
        <w:rPr>
          <w:rFonts w:eastAsia="Calibri"/>
          <w:sz w:val="20"/>
        </w:rPr>
        <w:t>onun</w:t>
      </w:r>
      <w:r w:rsidRPr="00B3663D" w:rsidR="005A771B">
        <w:rPr>
          <w:rFonts w:eastAsia="Calibri"/>
          <w:sz w:val="20"/>
        </w:rPr>
        <w:t xml:space="preserve"> </w:t>
      </w:r>
      <w:r w:rsidRPr="00B3663D">
        <w:rPr>
          <w:rFonts w:eastAsia="Calibri"/>
          <w:sz w:val="20"/>
        </w:rPr>
        <w:t>ötesinde,</w:t>
      </w:r>
      <w:r w:rsidRPr="00B3663D" w:rsidR="005A771B">
        <w:rPr>
          <w:rFonts w:eastAsia="Calibri"/>
          <w:sz w:val="20"/>
        </w:rPr>
        <w:t xml:space="preserve"> </w:t>
      </w:r>
      <w:r w:rsidRPr="00B3663D">
        <w:rPr>
          <w:rFonts w:eastAsia="Calibri"/>
          <w:sz w:val="20"/>
        </w:rPr>
        <w:t>kamuda</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iktidarıyla</w:t>
      </w:r>
      <w:r w:rsidRPr="00B3663D" w:rsidR="005A771B">
        <w:rPr>
          <w:rFonts w:eastAsia="Calibri"/>
          <w:sz w:val="20"/>
        </w:rPr>
        <w:t xml:space="preserve"> </w:t>
      </w:r>
      <w:r w:rsidRPr="00B3663D">
        <w:rPr>
          <w:rFonts w:eastAsia="Calibri"/>
          <w:sz w:val="20"/>
        </w:rPr>
        <w:t>birlikte</w:t>
      </w:r>
      <w:r w:rsidRPr="00B3663D" w:rsidR="005A771B">
        <w:rPr>
          <w:rFonts w:eastAsia="Calibri"/>
          <w:sz w:val="20"/>
        </w:rPr>
        <w:t xml:space="preserve"> </w:t>
      </w:r>
      <w:r w:rsidRPr="00B3663D">
        <w:rPr>
          <w:rFonts w:eastAsia="Calibri"/>
          <w:sz w:val="20"/>
        </w:rPr>
        <w:t>yerle</w:t>
      </w:r>
      <w:r w:rsidRPr="00B3663D" w:rsidR="005A771B">
        <w:rPr>
          <w:rFonts w:eastAsia="Calibri"/>
          <w:sz w:val="20"/>
        </w:rPr>
        <w:t xml:space="preserve"> </w:t>
      </w:r>
      <w:r w:rsidRPr="00B3663D">
        <w:rPr>
          <w:rFonts w:eastAsia="Calibri"/>
          <w:sz w:val="20"/>
        </w:rPr>
        <w:t>yeksan</w:t>
      </w:r>
      <w:r w:rsidRPr="00B3663D" w:rsidR="005A771B">
        <w:rPr>
          <w:rFonts w:eastAsia="Calibri"/>
          <w:sz w:val="20"/>
        </w:rPr>
        <w:t xml:space="preserve"> </w:t>
      </w:r>
      <w:r w:rsidRPr="00B3663D">
        <w:rPr>
          <w:rFonts w:eastAsia="Calibri"/>
          <w:sz w:val="20"/>
        </w:rPr>
        <w:t>edilen</w:t>
      </w:r>
      <w:r w:rsidRPr="00B3663D" w:rsidR="005A771B">
        <w:rPr>
          <w:rFonts w:eastAsia="Calibri"/>
          <w:sz w:val="20"/>
        </w:rPr>
        <w:t xml:space="preserve"> </w:t>
      </w:r>
      <w:r w:rsidRPr="00B3663D">
        <w:rPr>
          <w:rFonts w:eastAsia="Calibri"/>
          <w:sz w:val="20"/>
        </w:rPr>
        <w:t>liyakat,</w:t>
      </w:r>
      <w:r w:rsidRPr="00B3663D" w:rsidR="005A771B">
        <w:rPr>
          <w:rFonts w:eastAsia="Calibri"/>
          <w:sz w:val="20"/>
        </w:rPr>
        <w:t xml:space="preserve"> </w:t>
      </w:r>
      <w:r w:rsidRPr="00B3663D">
        <w:rPr>
          <w:rFonts w:eastAsia="Calibri"/>
          <w:sz w:val="20"/>
        </w:rPr>
        <w:t>tecrübe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birikimin</w:t>
      </w:r>
      <w:r w:rsidRPr="00B3663D" w:rsidR="005A771B">
        <w:rPr>
          <w:rFonts w:eastAsia="Calibri"/>
          <w:sz w:val="20"/>
        </w:rPr>
        <w:t xml:space="preserve"> </w:t>
      </w:r>
      <w:r w:rsidRPr="00B3663D">
        <w:rPr>
          <w:rFonts w:eastAsia="Calibri"/>
          <w:sz w:val="20"/>
        </w:rPr>
        <w:t>yerini</w:t>
      </w:r>
      <w:r w:rsidRPr="00B3663D" w:rsidR="005A771B">
        <w:rPr>
          <w:rFonts w:eastAsia="Calibri"/>
          <w:sz w:val="20"/>
        </w:rPr>
        <w:t xml:space="preserve"> </w:t>
      </w:r>
      <w:r w:rsidRPr="00B3663D">
        <w:rPr>
          <w:rFonts w:eastAsia="Calibri"/>
          <w:sz w:val="20"/>
        </w:rPr>
        <w:t>yandaş,</w:t>
      </w:r>
      <w:r w:rsidRPr="00B3663D" w:rsidR="005A771B">
        <w:rPr>
          <w:rFonts w:eastAsia="Calibri"/>
          <w:sz w:val="20"/>
        </w:rPr>
        <w:t xml:space="preserve"> </w:t>
      </w:r>
      <w:r w:rsidRPr="00B3663D">
        <w:rPr>
          <w:rFonts w:eastAsia="Calibri"/>
          <w:sz w:val="20"/>
        </w:rPr>
        <w:t>cemaattaş,</w:t>
      </w:r>
      <w:r w:rsidRPr="00B3663D" w:rsidR="005A771B">
        <w:rPr>
          <w:rFonts w:eastAsia="Calibri"/>
          <w:sz w:val="20"/>
        </w:rPr>
        <w:t xml:space="preserve"> </w:t>
      </w:r>
      <w:r w:rsidRPr="00B3663D">
        <w:rPr>
          <w:rFonts w:eastAsia="Calibri"/>
          <w:sz w:val="20"/>
        </w:rPr>
        <w:t>akrabadaşların</w:t>
      </w:r>
      <w:r w:rsidRPr="00B3663D" w:rsidR="005A771B">
        <w:rPr>
          <w:rFonts w:eastAsia="Calibri"/>
          <w:sz w:val="20"/>
        </w:rPr>
        <w:t xml:space="preserve"> </w:t>
      </w:r>
      <w:r w:rsidRPr="00B3663D">
        <w:rPr>
          <w:rFonts w:eastAsia="Calibri"/>
          <w:sz w:val="20"/>
        </w:rPr>
        <w:t>almasıdır.</w:t>
      </w:r>
      <w:r w:rsidRPr="00B3663D" w:rsidR="005A771B">
        <w:rPr>
          <w:rFonts w:eastAsia="Calibri"/>
          <w:sz w:val="20"/>
        </w:rPr>
        <w:t xml:space="preserve"> </w:t>
      </w:r>
      <w:r w:rsidRPr="00B3663D">
        <w:rPr>
          <w:rFonts w:eastAsia="Calibri"/>
          <w:sz w:val="20"/>
        </w:rPr>
        <w:t>Hak,</w:t>
      </w:r>
      <w:r w:rsidRPr="00B3663D" w:rsidR="005A771B">
        <w:rPr>
          <w:rFonts w:eastAsia="Calibri"/>
          <w:sz w:val="20"/>
        </w:rPr>
        <w:t xml:space="preserve"> </w:t>
      </w:r>
      <w:r w:rsidRPr="00B3663D">
        <w:rPr>
          <w:rFonts w:eastAsia="Calibri"/>
          <w:sz w:val="20"/>
        </w:rPr>
        <w:t>hukuk</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adalet</w:t>
      </w:r>
      <w:r w:rsidRPr="00B3663D" w:rsidR="005A771B">
        <w:rPr>
          <w:rFonts w:eastAsia="Calibri"/>
          <w:sz w:val="20"/>
        </w:rPr>
        <w:t xml:space="preserve"> </w:t>
      </w:r>
      <w:r w:rsidRPr="00B3663D">
        <w:rPr>
          <w:rFonts w:eastAsia="Calibri"/>
          <w:sz w:val="20"/>
        </w:rPr>
        <w:t>kamuda</w:t>
      </w:r>
      <w:r w:rsidRPr="00B3663D" w:rsidR="005A771B">
        <w:rPr>
          <w:rFonts w:eastAsia="Calibri"/>
          <w:sz w:val="20"/>
        </w:rPr>
        <w:t xml:space="preserve"> </w:t>
      </w:r>
      <w:r w:rsidRPr="00B3663D">
        <w:rPr>
          <w:rFonts w:eastAsia="Calibri"/>
          <w:sz w:val="20"/>
        </w:rPr>
        <w:t>rafa</w:t>
      </w:r>
      <w:r w:rsidRPr="00B3663D" w:rsidR="005A771B">
        <w:rPr>
          <w:rFonts w:eastAsia="Calibri"/>
          <w:sz w:val="20"/>
        </w:rPr>
        <w:t xml:space="preserve"> </w:t>
      </w:r>
      <w:r w:rsidRPr="00B3663D">
        <w:rPr>
          <w:rFonts w:eastAsia="Calibri"/>
          <w:sz w:val="20"/>
        </w:rPr>
        <w:t>kaldırılmıştır.</w:t>
      </w:r>
      <w:r w:rsidRPr="00B3663D" w:rsidR="005A771B">
        <w:rPr>
          <w:rFonts w:eastAsia="Calibri"/>
          <w:sz w:val="20"/>
        </w:rPr>
        <w:t xml:space="preserve"> </w:t>
      </w:r>
      <w:r w:rsidRPr="00B3663D">
        <w:rPr>
          <w:rFonts w:eastAsia="Calibri"/>
          <w:sz w:val="20"/>
        </w:rPr>
        <w:t>Ayrıca,</w:t>
      </w:r>
      <w:r w:rsidRPr="00B3663D" w:rsidR="005A771B">
        <w:rPr>
          <w:rFonts w:eastAsia="Calibri"/>
          <w:sz w:val="20"/>
        </w:rPr>
        <w:t xml:space="preserve"> </w:t>
      </w:r>
      <w:r w:rsidRPr="00B3663D">
        <w:rPr>
          <w:rFonts w:eastAsia="Calibri"/>
          <w:sz w:val="20"/>
        </w:rPr>
        <w:t>ayrımcılık,</w:t>
      </w:r>
      <w:r w:rsidRPr="00B3663D" w:rsidR="005A771B">
        <w:rPr>
          <w:rFonts w:eastAsia="Calibri"/>
          <w:sz w:val="20"/>
        </w:rPr>
        <w:t xml:space="preserve"> </w:t>
      </w:r>
      <w:r w:rsidRPr="00B3663D">
        <w:rPr>
          <w:rFonts w:eastAsia="Calibri"/>
          <w:sz w:val="20"/>
        </w:rPr>
        <w:t>sadece</w:t>
      </w:r>
      <w:r w:rsidRPr="00B3663D" w:rsidR="005A771B">
        <w:rPr>
          <w:rFonts w:eastAsia="Calibri"/>
          <w:sz w:val="20"/>
        </w:rPr>
        <w:t xml:space="preserve"> </w:t>
      </w:r>
      <w:r w:rsidRPr="00B3663D">
        <w:rPr>
          <w:rFonts w:eastAsia="Calibri"/>
          <w:sz w:val="20"/>
        </w:rPr>
        <w:t>siyasi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ideolojik</w:t>
      </w:r>
      <w:r w:rsidRPr="00B3663D" w:rsidR="005A771B">
        <w:rPr>
          <w:rFonts w:eastAsia="Calibri"/>
          <w:sz w:val="20"/>
        </w:rPr>
        <w:t xml:space="preserve"> </w:t>
      </w:r>
      <w:r w:rsidRPr="00B3663D">
        <w:rPr>
          <w:rFonts w:eastAsia="Calibri"/>
          <w:sz w:val="20"/>
        </w:rPr>
        <w:t>olmaktan</w:t>
      </w:r>
      <w:r w:rsidRPr="00B3663D" w:rsidR="005A771B">
        <w:rPr>
          <w:rFonts w:eastAsia="Calibri"/>
          <w:sz w:val="20"/>
        </w:rPr>
        <w:t xml:space="preserve"> </w:t>
      </w:r>
      <w:r w:rsidRPr="00B3663D">
        <w:rPr>
          <w:rFonts w:eastAsia="Calibri"/>
          <w:sz w:val="20"/>
        </w:rPr>
        <w:t>öteye</w:t>
      </w:r>
      <w:r w:rsidRPr="00B3663D" w:rsidR="005A771B">
        <w:rPr>
          <w:rFonts w:eastAsia="Calibri"/>
          <w:sz w:val="20"/>
        </w:rPr>
        <w:t xml:space="preserve"> </w:t>
      </w:r>
      <w:r w:rsidRPr="00B3663D">
        <w:rPr>
          <w:rFonts w:eastAsia="Calibri"/>
          <w:sz w:val="20"/>
        </w:rPr>
        <w:t>geçmiş;</w:t>
      </w:r>
      <w:r w:rsidRPr="00B3663D" w:rsidR="005A771B">
        <w:rPr>
          <w:rFonts w:eastAsia="Calibri"/>
          <w:sz w:val="20"/>
        </w:rPr>
        <w:t xml:space="preserve"> </w:t>
      </w:r>
      <w:r w:rsidRPr="00B3663D">
        <w:rPr>
          <w:rFonts w:eastAsia="Calibri"/>
          <w:sz w:val="20"/>
        </w:rPr>
        <w:t>sendikal</w:t>
      </w:r>
      <w:r w:rsidRPr="00B3663D" w:rsidR="005A771B">
        <w:rPr>
          <w:rFonts w:eastAsia="Calibri"/>
          <w:sz w:val="20"/>
        </w:rPr>
        <w:t xml:space="preserve"> </w:t>
      </w:r>
      <w:r w:rsidRPr="00B3663D">
        <w:rPr>
          <w:rFonts w:eastAsia="Calibri"/>
          <w:sz w:val="20"/>
        </w:rPr>
        <w:t>ayrımcılığa,</w:t>
      </w:r>
      <w:r w:rsidRPr="00B3663D" w:rsidR="005A771B">
        <w:rPr>
          <w:rFonts w:eastAsia="Calibri"/>
          <w:sz w:val="20"/>
        </w:rPr>
        <w:t xml:space="preserve"> </w:t>
      </w:r>
      <w:r w:rsidRPr="00B3663D">
        <w:rPr>
          <w:rFonts w:eastAsia="Calibri"/>
          <w:sz w:val="20"/>
        </w:rPr>
        <w:t>mezhep</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meşrep</w:t>
      </w:r>
      <w:r w:rsidRPr="00B3663D" w:rsidR="005A771B">
        <w:rPr>
          <w:rFonts w:eastAsia="Calibri"/>
          <w:sz w:val="20"/>
        </w:rPr>
        <w:t xml:space="preserve"> </w:t>
      </w:r>
      <w:r w:rsidRPr="00B3663D">
        <w:rPr>
          <w:rFonts w:eastAsia="Calibri"/>
          <w:sz w:val="20"/>
        </w:rPr>
        <w:t>ayrımcılığına</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uzanmıştır.</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beş</w:t>
      </w:r>
      <w:r w:rsidRPr="00B3663D" w:rsidR="005A771B">
        <w:rPr>
          <w:rFonts w:eastAsia="Calibri"/>
          <w:sz w:val="20"/>
        </w:rPr>
        <w:t xml:space="preserve"> </w:t>
      </w:r>
      <w:r w:rsidRPr="00B3663D">
        <w:rPr>
          <w:rFonts w:eastAsia="Calibri"/>
          <w:sz w:val="20"/>
        </w:rPr>
        <w:t>yılı</w:t>
      </w:r>
      <w:r w:rsidRPr="00B3663D" w:rsidR="005A771B">
        <w:rPr>
          <w:rFonts w:eastAsia="Calibri"/>
          <w:sz w:val="20"/>
        </w:rPr>
        <w:t xml:space="preserve"> </w:t>
      </w:r>
      <w:r w:rsidRPr="00B3663D">
        <w:rPr>
          <w:rFonts w:eastAsia="Calibri"/>
          <w:sz w:val="20"/>
        </w:rPr>
        <w:t>aşkın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süredir</w:t>
      </w:r>
      <w:r w:rsidRPr="00B3663D" w:rsidR="005A771B">
        <w:rPr>
          <w:rFonts w:eastAsia="Calibri"/>
          <w:sz w:val="20"/>
        </w:rPr>
        <w:t xml:space="preserve"> </w:t>
      </w:r>
      <w:r w:rsidRPr="00B3663D">
        <w:rPr>
          <w:rFonts w:eastAsia="Calibri"/>
          <w:sz w:val="20"/>
        </w:rPr>
        <w:t>iktidarın</w:t>
      </w:r>
      <w:r w:rsidRPr="00B3663D" w:rsidR="005A771B">
        <w:rPr>
          <w:rFonts w:eastAsia="Calibri"/>
          <w:sz w:val="20"/>
        </w:rPr>
        <w:t xml:space="preserve"> </w:t>
      </w:r>
      <w:r w:rsidRPr="00B3663D">
        <w:rPr>
          <w:rFonts w:eastAsia="Calibri"/>
          <w:sz w:val="20"/>
        </w:rPr>
        <w:t>uygulamalarını</w:t>
      </w:r>
      <w:r w:rsidRPr="00B3663D" w:rsidR="005A771B">
        <w:rPr>
          <w:rFonts w:eastAsia="Calibri"/>
          <w:sz w:val="20"/>
        </w:rPr>
        <w:t xml:space="preserve"> </w:t>
      </w:r>
      <w:r w:rsidRPr="00B3663D">
        <w:rPr>
          <w:rFonts w:eastAsia="Calibri"/>
          <w:sz w:val="20"/>
        </w:rPr>
        <w:t>bizzat</w:t>
      </w:r>
      <w:r w:rsidRPr="00B3663D" w:rsidR="005A771B">
        <w:rPr>
          <w:rFonts w:eastAsia="Calibri"/>
          <w:sz w:val="20"/>
        </w:rPr>
        <w:t xml:space="preserve"> </w:t>
      </w:r>
      <w:r w:rsidRPr="00B3663D">
        <w:rPr>
          <w:rFonts w:eastAsia="Calibri"/>
          <w:sz w:val="20"/>
        </w:rPr>
        <w:t>yaşamış</w:t>
      </w:r>
      <w:r w:rsidRPr="00B3663D" w:rsidR="005A771B">
        <w:rPr>
          <w:rFonts w:eastAsia="Calibri"/>
          <w:sz w:val="20"/>
        </w:rPr>
        <w:t xml:space="preserve"> </w:t>
      </w:r>
      <w:r w:rsidRPr="00B3663D">
        <w:rPr>
          <w:rFonts w:eastAsia="Calibri"/>
          <w:sz w:val="20"/>
        </w:rPr>
        <w:t>biri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bunları</w:t>
      </w:r>
      <w:r w:rsidRPr="00B3663D" w:rsidR="005A771B">
        <w:rPr>
          <w:rFonts w:eastAsia="Calibri"/>
          <w:sz w:val="20"/>
        </w:rPr>
        <w:t xml:space="preserve"> </w:t>
      </w:r>
      <w:r w:rsidRPr="00B3663D">
        <w:rPr>
          <w:rFonts w:eastAsia="Calibri"/>
          <w:sz w:val="20"/>
        </w:rPr>
        <w:t>açık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yüreklilikle</w:t>
      </w:r>
      <w:r w:rsidRPr="00B3663D" w:rsidR="005A771B">
        <w:rPr>
          <w:rFonts w:eastAsia="Calibri"/>
          <w:sz w:val="20"/>
        </w:rPr>
        <w:t xml:space="preserve"> </w:t>
      </w:r>
      <w:r w:rsidRPr="00B3663D">
        <w:rPr>
          <w:rFonts w:eastAsia="Calibri"/>
          <w:sz w:val="20"/>
        </w:rPr>
        <w:t>söylüyorum</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kamuda</w:t>
      </w:r>
      <w:r w:rsidRPr="00B3663D" w:rsidR="005A771B">
        <w:rPr>
          <w:rFonts w:eastAsia="Calibri"/>
          <w:sz w:val="20"/>
        </w:rPr>
        <w:t xml:space="preserve"> </w:t>
      </w:r>
      <w:r w:rsidRPr="00B3663D">
        <w:rPr>
          <w:rFonts w:eastAsia="Calibri"/>
          <w:sz w:val="20"/>
        </w:rPr>
        <w:t>örgütlü</w:t>
      </w:r>
      <w:r w:rsidRPr="00B3663D" w:rsidR="005A771B">
        <w:rPr>
          <w:rFonts w:eastAsia="Calibri"/>
          <w:sz w:val="20"/>
        </w:rPr>
        <w:t xml:space="preserve"> </w:t>
      </w:r>
      <w:r w:rsidRPr="00B3663D">
        <w:rPr>
          <w:rFonts w:eastAsia="Calibri"/>
          <w:sz w:val="20"/>
        </w:rPr>
        <w:t>işçi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memur</w:t>
      </w:r>
      <w:r w:rsidRPr="00B3663D" w:rsidR="005A771B">
        <w:rPr>
          <w:rFonts w:eastAsia="Calibri"/>
          <w:sz w:val="20"/>
        </w:rPr>
        <w:t xml:space="preserve"> </w:t>
      </w:r>
      <w:r w:rsidRPr="00B3663D">
        <w:rPr>
          <w:rFonts w:eastAsia="Calibri"/>
          <w:sz w:val="20"/>
        </w:rPr>
        <w:t>sendikalarını</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hakem</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sözlerimi</w:t>
      </w:r>
      <w:r w:rsidRPr="00B3663D" w:rsidR="005A771B">
        <w:rPr>
          <w:rFonts w:eastAsia="Calibri"/>
          <w:sz w:val="20"/>
        </w:rPr>
        <w:t xml:space="preserve"> </w:t>
      </w:r>
      <w:r w:rsidRPr="00B3663D">
        <w:rPr>
          <w:rFonts w:eastAsia="Calibri"/>
          <w:sz w:val="20"/>
        </w:rPr>
        <w:t>teyit</w:t>
      </w:r>
      <w:r w:rsidRPr="00B3663D" w:rsidR="005A771B">
        <w:rPr>
          <w:rFonts w:eastAsia="Calibri"/>
          <w:sz w:val="20"/>
        </w:rPr>
        <w:t xml:space="preserve"> </w:t>
      </w:r>
      <w:r w:rsidRPr="00B3663D">
        <w:rPr>
          <w:rFonts w:eastAsia="Calibri"/>
          <w:sz w:val="20"/>
        </w:rPr>
        <w:t>noktasında</w:t>
      </w:r>
      <w:r w:rsidRPr="00B3663D" w:rsidR="005A771B">
        <w:rPr>
          <w:rFonts w:eastAsia="Calibri"/>
          <w:sz w:val="20"/>
        </w:rPr>
        <w:t xml:space="preserve"> </w:t>
      </w:r>
      <w:r w:rsidRPr="00B3663D">
        <w:rPr>
          <w:rFonts w:eastAsia="Calibri"/>
          <w:sz w:val="20"/>
        </w:rPr>
        <w:t>burada</w:t>
      </w:r>
      <w:r w:rsidRPr="00B3663D" w:rsidR="005A771B">
        <w:rPr>
          <w:rFonts w:eastAsia="Calibri"/>
          <w:sz w:val="20"/>
        </w:rPr>
        <w:t xml:space="preserve"> </w:t>
      </w:r>
      <w:r w:rsidRPr="00B3663D">
        <w:rPr>
          <w:rFonts w:eastAsia="Calibri"/>
          <w:sz w:val="20"/>
        </w:rPr>
        <w:t>söylüyorum.</w:t>
      </w:r>
      <w:r w:rsidRPr="00B3663D" w:rsidR="005A771B">
        <w:rPr>
          <w:rFonts w:eastAsia="Calibri"/>
          <w:sz w:val="20"/>
        </w:rPr>
        <w:t xml:space="preserve"> </w:t>
      </w:r>
      <w:r w:rsidRPr="00B3663D">
        <w:rPr>
          <w:rFonts w:eastAsia="Calibri"/>
          <w:sz w:val="20"/>
        </w:rPr>
        <w:t>Gidin</w:t>
      </w:r>
      <w:r w:rsidRPr="00B3663D" w:rsidR="005A771B">
        <w:rPr>
          <w:rFonts w:eastAsia="Calibri"/>
          <w:sz w:val="20"/>
        </w:rPr>
        <w:t xml:space="preserve"> </w:t>
      </w:r>
      <w:r w:rsidRPr="00B3663D">
        <w:rPr>
          <w:rFonts w:eastAsia="Calibri"/>
          <w:sz w:val="20"/>
        </w:rPr>
        <w:t>TÜRK-İŞ’e</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Türkiye</w:t>
      </w:r>
      <w:r w:rsidRPr="00B3663D" w:rsidR="005A771B">
        <w:rPr>
          <w:rFonts w:eastAsia="Calibri"/>
          <w:sz w:val="20"/>
        </w:rPr>
        <w:t xml:space="preserve"> </w:t>
      </w:r>
      <w:r w:rsidRPr="00B3663D">
        <w:rPr>
          <w:rFonts w:eastAsia="Calibri"/>
          <w:sz w:val="20"/>
        </w:rPr>
        <w:t>KAMU-SEN’e</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DİSK’e</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KESK’e</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KAMU-İŞ</w:t>
      </w:r>
      <w:r w:rsidRPr="00B3663D" w:rsidR="005A771B">
        <w:rPr>
          <w:rFonts w:eastAsia="Calibri"/>
          <w:sz w:val="20"/>
        </w:rPr>
        <w:t xml:space="preserve"> </w:t>
      </w:r>
      <w:r w:rsidRPr="00B3663D">
        <w:rPr>
          <w:rFonts w:eastAsia="Calibri"/>
          <w:sz w:val="20"/>
        </w:rPr>
        <w:t>yöneticilerine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Allah</w:t>
      </w:r>
      <w:r w:rsidRPr="00B3663D" w:rsidR="005A771B">
        <w:rPr>
          <w:rFonts w:eastAsia="Calibri"/>
          <w:sz w:val="20"/>
        </w:rPr>
        <w:t xml:space="preserve"> </w:t>
      </w:r>
      <w:r w:rsidRPr="00B3663D">
        <w:rPr>
          <w:rFonts w:eastAsia="Calibri"/>
          <w:sz w:val="20"/>
        </w:rPr>
        <w:t>aşkına;</w:t>
      </w:r>
      <w:r w:rsidRPr="00B3663D" w:rsidR="005A771B">
        <w:rPr>
          <w:rFonts w:eastAsia="Calibri"/>
          <w:sz w:val="20"/>
        </w:rPr>
        <w:t xml:space="preserve"> </w:t>
      </w:r>
      <w:r w:rsidRPr="00B3663D">
        <w:rPr>
          <w:rFonts w:eastAsia="Calibri"/>
          <w:sz w:val="20"/>
        </w:rPr>
        <w:t>kamuda</w:t>
      </w:r>
      <w:r w:rsidRPr="00B3663D" w:rsidR="005A771B">
        <w:rPr>
          <w:rFonts w:eastAsia="Calibri"/>
          <w:sz w:val="20"/>
        </w:rPr>
        <w:t xml:space="preserve"> </w:t>
      </w:r>
      <w:r w:rsidRPr="00B3663D">
        <w:rPr>
          <w:rFonts w:eastAsia="Calibri"/>
          <w:sz w:val="20"/>
        </w:rPr>
        <w:t>işçi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memur</w:t>
      </w:r>
      <w:r w:rsidRPr="00B3663D" w:rsidR="005A771B">
        <w:rPr>
          <w:rFonts w:eastAsia="Calibri"/>
          <w:sz w:val="20"/>
        </w:rPr>
        <w:t xml:space="preserve"> </w:t>
      </w:r>
      <w:r w:rsidRPr="00B3663D">
        <w:rPr>
          <w:rFonts w:eastAsia="Calibri"/>
          <w:sz w:val="20"/>
        </w:rPr>
        <w:t>ayrımcılığını</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altı</w:t>
      </w:r>
      <w:r w:rsidRPr="00B3663D" w:rsidR="005A771B">
        <w:rPr>
          <w:rFonts w:eastAsia="Calibri"/>
          <w:sz w:val="20"/>
        </w:rPr>
        <w:t xml:space="preserve"> </w:t>
      </w:r>
      <w:r w:rsidRPr="00B3663D">
        <w:rPr>
          <w:rFonts w:eastAsia="Calibri"/>
          <w:sz w:val="20"/>
        </w:rPr>
        <w:t>yılda</w:t>
      </w:r>
      <w:r w:rsidRPr="00B3663D" w:rsidR="005A771B">
        <w:rPr>
          <w:rFonts w:eastAsia="Calibri"/>
          <w:sz w:val="20"/>
        </w:rPr>
        <w:t xml:space="preserve"> </w:t>
      </w:r>
      <w:r w:rsidRPr="00B3663D">
        <w:rPr>
          <w:rFonts w:eastAsia="Calibri"/>
          <w:sz w:val="20"/>
        </w:rPr>
        <w:t>hangi</w:t>
      </w:r>
      <w:r w:rsidRPr="00B3663D" w:rsidR="005A771B">
        <w:rPr>
          <w:rFonts w:eastAsia="Calibri"/>
          <w:sz w:val="20"/>
        </w:rPr>
        <w:t xml:space="preserve"> </w:t>
      </w:r>
      <w:r w:rsidRPr="00B3663D">
        <w:rPr>
          <w:rFonts w:eastAsia="Calibri"/>
          <w:sz w:val="20"/>
        </w:rPr>
        <w:t>noktaya</w:t>
      </w:r>
      <w:r w:rsidRPr="00B3663D" w:rsidR="005A771B">
        <w:rPr>
          <w:rFonts w:eastAsia="Calibri"/>
          <w:sz w:val="20"/>
        </w:rPr>
        <w:t xml:space="preserve"> </w:t>
      </w:r>
      <w:r w:rsidRPr="00B3663D">
        <w:rPr>
          <w:rFonts w:eastAsia="Calibri"/>
          <w:sz w:val="20"/>
        </w:rPr>
        <w:t>getirdiğinizi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Ha</w:t>
      </w:r>
      <w:r w:rsidRPr="00B3663D" w:rsidR="005A771B">
        <w:rPr>
          <w:rFonts w:eastAsia="Calibri"/>
          <w:sz w:val="20"/>
        </w:rPr>
        <w:t xml:space="preserve"> </w:t>
      </w:r>
      <w:r w:rsidRPr="00B3663D">
        <w:rPr>
          <w:rFonts w:eastAsia="Calibri"/>
          <w:sz w:val="20"/>
        </w:rPr>
        <w:t>sormanıza</w:t>
      </w:r>
      <w:r w:rsidRPr="00B3663D" w:rsidR="005A771B">
        <w:rPr>
          <w:rFonts w:eastAsia="Calibri"/>
          <w:sz w:val="20"/>
        </w:rPr>
        <w:t xml:space="preserve"> </w:t>
      </w:r>
      <w:r w:rsidRPr="00B3663D">
        <w:rPr>
          <w:rFonts w:eastAsia="Calibri"/>
          <w:sz w:val="20"/>
        </w:rPr>
        <w:t>gerek</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zaten</w:t>
      </w:r>
      <w:r w:rsidRPr="00B3663D" w:rsidR="005A771B">
        <w:rPr>
          <w:rFonts w:eastAsia="Calibri"/>
          <w:sz w:val="20"/>
        </w:rPr>
        <w:t xml:space="preserve"> </w:t>
      </w:r>
      <w:r w:rsidRPr="00B3663D">
        <w:rPr>
          <w:rFonts w:eastAsia="Calibri"/>
          <w:sz w:val="20"/>
        </w:rPr>
        <w:t>beraber</w:t>
      </w:r>
      <w:r w:rsidRPr="00B3663D" w:rsidR="005A771B">
        <w:rPr>
          <w:rFonts w:eastAsia="Calibri"/>
          <w:sz w:val="20"/>
        </w:rPr>
        <w:t xml:space="preserve"> </w:t>
      </w:r>
      <w:r w:rsidRPr="00B3663D">
        <w:rPr>
          <w:rFonts w:eastAsia="Calibri"/>
          <w:sz w:val="20"/>
        </w:rPr>
        <w:t>yaptınız,</w:t>
      </w:r>
      <w:r w:rsidRPr="00B3663D" w:rsidR="005A771B">
        <w:rPr>
          <w:rFonts w:eastAsia="Calibri"/>
          <w:sz w:val="20"/>
        </w:rPr>
        <w:t xml:space="preserve"> </w:t>
      </w:r>
      <w:r w:rsidRPr="00B3663D">
        <w:rPr>
          <w:rFonts w:eastAsia="Calibri"/>
          <w:sz w:val="20"/>
        </w:rPr>
        <w:t>el</w:t>
      </w:r>
      <w:r w:rsidRPr="00B3663D" w:rsidR="005A771B">
        <w:rPr>
          <w:rFonts w:eastAsia="Calibri"/>
          <w:sz w:val="20"/>
        </w:rPr>
        <w:t xml:space="preserve"> </w:t>
      </w:r>
      <w:r w:rsidRPr="00B3663D">
        <w:rPr>
          <w:rFonts w:eastAsia="Calibri"/>
          <w:sz w:val="20"/>
        </w:rPr>
        <w:t>birliğiyle</w:t>
      </w:r>
      <w:r w:rsidRPr="00B3663D" w:rsidR="005A771B">
        <w:rPr>
          <w:rFonts w:eastAsia="Calibri"/>
          <w:sz w:val="20"/>
        </w:rPr>
        <w:t xml:space="preserve"> </w:t>
      </w:r>
      <w:r w:rsidRPr="00B3663D">
        <w:rPr>
          <w:rFonts w:eastAsia="Calibri"/>
          <w:sz w:val="20"/>
        </w:rPr>
        <w:t>yaptınız,</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birini</w:t>
      </w:r>
      <w:r w:rsidRPr="00B3663D" w:rsidR="005A771B">
        <w:rPr>
          <w:rFonts w:eastAsia="Calibri"/>
          <w:sz w:val="20"/>
        </w:rPr>
        <w:t xml:space="preserve"> </w:t>
      </w:r>
      <w:r w:rsidRPr="00B3663D">
        <w:rPr>
          <w:rFonts w:eastAsia="Calibri"/>
          <w:sz w:val="20"/>
        </w:rPr>
        <w:t>beraber</w:t>
      </w:r>
      <w:r w:rsidRPr="00B3663D" w:rsidR="005A771B">
        <w:rPr>
          <w:rFonts w:eastAsia="Calibri"/>
          <w:sz w:val="20"/>
        </w:rPr>
        <w:t xml:space="preserve"> </w:t>
      </w:r>
      <w:r w:rsidRPr="00B3663D">
        <w:rPr>
          <w:rFonts w:eastAsia="Calibri"/>
          <w:sz w:val="20"/>
        </w:rPr>
        <w:t>yaptınız,</w:t>
      </w:r>
      <w:r w:rsidRPr="00B3663D" w:rsidR="005A771B">
        <w:rPr>
          <w:rFonts w:eastAsia="Calibri"/>
          <w:sz w:val="20"/>
        </w:rPr>
        <w:t xml:space="preserve"> </w:t>
      </w:r>
      <w:r w:rsidRPr="00B3663D">
        <w:rPr>
          <w:rFonts w:eastAsia="Calibri"/>
          <w:sz w:val="20"/>
        </w:rPr>
        <w:t>günahı</w:t>
      </w:r>
      <w:r w:rsidRPr="00B3663D" w:rsidR="005A771B">
        <w:rPr>
          <w:rFonts w:eastAsia="Calibri"/>
          <w:sz w:val="20"/>
        </w:rPr>
        <w:t xml:space="preserve"> </w:t>
      </w:r>
      <w:r w:rsidRPr="00B3663D">
        <w:rPr>
          <w:rFonts w:eastAsia="Calibri"/>
          <w:sz w:val="20"/>
        </w:rPr>
        <w:t>beraber</w:t>
      </w:r>
      <w:r w:rsidRPr="00B3663D" w:rsidR="005A771B">
        <w:rPr>
          <w:rFonts w:eastAsia="Calibri"/>
          <w:sz w:val="20"/>
        </w:rPr>
        <w:t xml:space="preserve"> </w:t>
      </w:r>
      <w:r w:rsidRPr="00B3663D">
        <w:rPr>
          <w:rFonts w:eastAsia="Calibri"/>
          <w:sz w:val="20"/>
        </w:rPr>
        <w:t>işlediniz;</w:t>
      </w:r>
      <w:r w:rsidRPr="00B3663D" w:rsidR="005A771B">
        <w:rPr>
          <w:rFonts w:eastAsia="Calibri"/>
          <w:sz w:val="20"/>
        </w:rPr>
        <w:t xml:space="preserve"> </w:t>
      </w:r>
      <w:r w:rsidRPr="00B3663D">
        <w:rPr>
          <w:rFonts w:eastAsia="Calibri"/>
          <w:sz w:val="20"/>
        </w:rPr>
        <w:t>onlara</w:t>
      </w:r>
      <w:r w:rsidRPr="00B3663D" w:rsidR="005A771B">
        <w:rPr>
          <w:rFonts w:eastAsia="Calibri"/>
          <w:sz w:val="20"/>
        </w:rPr>
        <w:t xml:space="preserve"> </w:t>
      </w:r>
      <w:r w:rsidRPr="00B3663D">
        <w:rPr>
          <w:rFonts w:eastAsia="Calibri"/>
          <w:sz w:val="20"/>
        </w:rPr>
        <w:t>niye</w:t>
      </w:r>
      <w:r w:rsidRPr="00B3663D" w:rsidR="005A771B">
        <w:rPr>
          <w:rFonts w:eastAsia="Calibri"/>
          <w:sz w:val="20"/>
        </w:rPr>
        <w:t xml:space="preserve"> </w:t>
      </w:r>
      <w:r w:rsidRPr="00B3663D">
        <w:rPr>
          <w:rFonts w:eastAsia="Calibri"/>
          <w:sz w:val="20"/>
        </w:rPr>
        <w:t>soracaksınız?</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millet</w:t>
      </w:r>
      <w:r w:rsidRPr="00B3663D" w:rsidR="005A771B">
        <w:rPr>
          <w:sz w:val="20"/>
        </w:rPr>
        <w:t xml:space="preserve"> </w:t>
      </w:r>
      <w:r w:rsidRPr="00B3663D">
        <w:rPr>
          <w:sz w:val="20"/>
        </w:rPr>
        <w:t>olarak</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ihaneti</w:t>
      </w:r>
      <w:r w:rsidRPr="00B3663D" w:rsidR="005A771B">
        <w:rPr>
          <w:sz w:val="20"/>
        </w:rPr>
        <w:t xml:space="preserve"> </w:t>
      </w:r>
      <w:r w:rsidRPr="00B3663D">
        <w:rPr>
          <w:sz w:val="20"/>
        </w:rPr>
        <w:t>sonrası</w:t>
      </w:r>
      <w:r w:rsidRPr="00B3663D" w:rsidR="005A771B">
        <w:rPr>
          <w:sz w:val="20"/>
        </w:rPr>
        <w:t xml:space="preserve"> </w:t>
      </w:r>
      <w:r w:rsidRPr="00B3663D">
        <w:rPr>
          <w:sz w:val="20"/>
        </w:rPr>
        <w:t>yaşadığımız</w:t>
      </w:r>
      <w:r w:rsidRPr="00B3663D" w:rsidR="005A771B">
        <w:rPr>
          <w:sz w:val="20"/>
        </w:rPr>
        <w:t xml:space="preserve"> </w:t>
      </w:r>
      <w:r w:rsidRPr="00B3663D">
        <w:rPr>
          <w:sz w:val="20"/>
        </w:rPr>
        <w:t>acıların</w:t>
      </w:r>
      <w:r w:rsidRPr="00B3663D" w:rsidR="005A771B">
        <w:rPr>
          <w:sz w:val="20"/>
        </w:rPr>
        <w:t xml:space="preserve"> </w:t>
      </w:r>
      <w:r w:rsidRPr="00B3663D">
        <w:rPr>
          <w:sz w:val="20"/>
        </w:rPr>
        <w:t>tek</w:t>
      </w:r>
      <w:r w:rsidRPr="00B3663D" w:rsidR="005A771B">
        <w:rPr>
          <w:sz w:val="20"/>
        </w:rPr>
        <w:t xml:space="preserve"> </w:t>
      </w:r>
      <w:r w:rsidRPr="00B3663D">
        <w:rPr>
          <w:sz w:val="20"/>
        </w:rPr>
        <w:t>sorumlusu</w:t>
      </w:r>
      <w:r w:rsidRPr="00B3663D" w:rsidR="005A771B">
        <w:rPr>
          <w:sz w:val="20"/>
        </w:rPr>
        <w:t xml:space="preserve"> </w:t>
      </w:r>
      <w:r w:rsidRPr="00B3663D">
        <w:rPr>
          <w:sz w:val="20"/>
        </w:rPr>
        <w:t>siyasi</w:t>
      </w:r>
      <w:r w:rsidRPr="00B3663D" w:rsidR="005A771B">
        <w:rPr>
          <w:sz w:val="20"/>
        </w:rPr>
        <w:t xml:space="preserve"> </w:t>
      </w:r>
      <w:r w:rsidRPr="00B3663D">
        <w:rPr>
          <w:sz w:val="20"/>
        </w:rPr>
        <w:t>iktidardır.</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liyakat,</w:t>
      </w:r>
      <w:r w:rsidRPr="00B3663D" w:rsidR="005A771B">
        <w:rPr>
          <w:sz w:val="20"/>
        </w:rPr>
        <w:t xml:space="preserve"> </w:t>
      </w:r>
      <w:r w:rsidRPr="00B3663D">
        <w:rPr>
          <w:sz w:val="20"/>
        </w:rPr>
        <w:t>tecrübe</w:t>
      </w:r>
      <w:r w:rsidRPr="00B3663D" w:rsidR="005A771B">
        <w:rPr>
          <w:sz w:val="20"/>
        </w:rPr>
        <w:t xml:space="preserve"> </w:t>
      </w:r>
      <w:r w:rsidRPr="00B3663D">
        <w:rPr>
          <w:sz w:val="20"/>
        </w:rPr>
        <w:t>ve</w:t>
      </w:r>
      <w:r w:rsidRPr="00B3663D" w:rsidR="005A771B">
        <w:rPr>
          <w:sz w:val="20"/>
        </w:rPr>
        <w:t xml:space="preserve"> </w:t>
      </w:r>
      <w:r w:rsidRPr="00B3663D">
        <w:rPr>
          <w:sz w:val="20"/>
        </w:rPr>
        <w:t>ehliyet</w:t>
      </w:r>
      <w:r w:rsidRPr="00B3663D" w:rsidR="005A771B">
        <w:rPr>
          <w:sz w:val="20"/>
        </w:rPr>
        <w:t xml:space="preserve"> </w:t>
      </w:r>
      <w:r w:rsidRPr="00B3663D">
        <w:rPr>
          <w:sz w:val="20"/>
        </w:rPr>
        <w:t>yerine,</w:t>
      </w:r>
      <w:r w:rsidRPr="00B3663D" w:rsidR="005A771B">
        <w:rPr>
          <w:sz w:val="20"/>
        </w:rPr>
        <w:t xml:space="preserve"> </w:t>
      </w:r>
      <w:r w:rsidRPr="00B3663D">
        <w:rPr>
          <w:sz w:val="20"/>
        </w:rPr>
        <w:t>cemaat</w:t>
      </w:r>
      <w:r w:rsidRPr="00B3663D" w:rsidR="005A771B">
        <w:rPr>
          <w:sz w:val="20"/>
        </w:rPr>
        <w:t xml:space="preserve"> </w:t>
      </w:r>
      <w:r w:rsidRPr="00B3663D">
        <w:rPr>
          <w:sz w:val="20"/>
        </w:rPr>
        <w:t>ve</w:t>
      </w:r>
      <w:r w:rsidRPr="00B3663D" w:rsidR="005A771B">
        <w:rPr>
          <w:sz w:val="20"/>
        </w:rPr>
        <w:t xml:space="preserve"> </w:t>
      </w:r>
      <w:r w:rsidRPr="00B3663D">
        <w:rPr>
          <w:sz w:val="20"/>
        </w:rPr>
        <w:t>yandaş</w:t>
      </w:r>
      <w:r w:rsidRPr="00B3663D" w:rsidR="005A771B">
        <w:rPr>
          <w:sz w:val="20"/>
        </w:rPr>
        <w:t xml:space="preserve"> </w:t>
      </w:r>
      <w:r w:rsidRPr="00B3663D">
        <w:rPr>
          <w:sz w:val="20"/>
        </w:rPr>
        <w:t>tercihinin</w:t>
      </w:r>
      <w:r w:rsidRPr="00B3663D" w:rsidR="005A771B">
        <w:rPr>
          <w:sz w:val="20"/>
        </w:rPr>
        <w:t xml:space="preserve"> </w:t>
      </w:r>
      <w:r w:rsidRPr="00B3663D">
        <w:rPr>
          <w:sz w:val="20"/>
        </w:rPr>
        <w:t>bir</w:t>
      </w:r>
      <w:r w:rsidRPr="00B3663D" w:rsidR="005A771B">
        <w:rPr>
          <w:sz w:val="20"/>
        </w:rPr>
        <w:t xml:space="preserve"> </w:t>
      </w:r>
      <w:r w:rsidRPr="00B3663D">
        <w:rPr>
          <w:sz w:val="20"/>
        </w:rPr>
        <w:t>sonucudur.</w:t>
      </w:r>
      <w:r w:rsidRPr="00B3663D" w:rsidR="005A771B">
        <w:rPr>
          <w:sz w:val="20"/>
        </w:rPr>
        <w:t xml:space="preserve"> </w:t>
      </w:r>
      <w:r w:rsidRPr="00B3663D">
        <w:rPr>
          <w:sz w:val="20"/>
        </w:rPr>
        <w:t>O</w:t>
      </w:r>
      <w:r w:rsidRPr="00B3663D" w:rsidR="005A771B">
        <w:rPr>
          <w:sz w:val="20"/>
        </w:rPr>
        <w:t xml:space="preserve"> </w:t>
      </w:r>
      <w:r w:rsidRPr="00B3663D">
        <w:rPr>
          <w:sz w:val="20"/>
        </w:rPr>
        <w:t>ihanet</w:t>
      </w:r>
      <w:r w:rsidRPr="00B3663D" w:rsidR="005A771B">
        <w:rPr>
          <w:sz w:val="20"/>
        </w:rPr>
        <w:t xml:space="preserve"> </w:t>
      </w:r>
      <w:r w:rsidRPr="00B3663D">
        <w:rPr>
          <w:sz w:val="20"/>
        </w:rPr>
        <w:t>sonrası</w:t>
      </w:r>
      <w:r w:rsidRPr="00B3663D" w:rsidR="005A771B">
        <w:rPr>
          <w:sz w:val="20"/>
        </w:rPr>
        <w:t xml:space="preserve"> </w:t>
      </w:r>
      <w:r w:rsidRPr="00B3663D">
        <w:rPr>
          <w:sz w:val="20"/>
        </w:rPr>
        <w:t>İstanbul</w:t>
      </w:r>
      <w:r w:rsidRPr="00B3663D" w:rsidR="005A771B">
        <w:rPr>
          <w:sz w:val="20"/>
        </w:rPr>
        <w:t xml:space="preserve"> </w:t>
      </w:r>
      <w:r w:rsidRPr="00B3663D">
        <w:rPr>
          <w:sz w:val="20"/>
        </w:rPr>
        <w:t>Yenikapı’dan</w:t>
      </w:r>
      <w:r w:rsidRPr="00B3663D" w:rsidR="005A771B">
        <w:rPr>
          <w:sz w:val="20"/>
        </w:rPr>
        <w:t xml:space="preserve"> </w:t>
      </w:r>
      <w:r w:rsidRPr="00B3663D">
        <w:rPr>
          <w:sz w:val="20"/>
        </w:rPr>
        <w:t>söylenen</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vardı,</w:t>
      </w:r>
      <w:r w:rsidRPr="00B3663D" w:rsidR="005A771B">
        <w:rPr>
          <w:sz w:val="20"/>
        </w:rPr>
        <w:t xml:space="preserve"> </w:t>
      </w:r>
      <w:r w:rsidRPr="00B3663D">
        <w:rPr>
          <w:sz w:val="20"/>
        </w:rPr>
        <w:t>ne</w:t>
      </w:r>
      <w:r w:rsidRPr="00B3663D" w:rsidR="005A771B">
        <w:rPr>
          <w:sz w:val="20"/>
        </w:rPr>
        <w:t xml:space="preserve"> </w:t>
      </w:r>
      <w:r w:rsidRPr="00B3663D">
        <w:rPr>
          <w:sz w:val="20"/>
        </w:rPr>
        <w:t>güzel</w:t>
      </w:r>
      <w:r w:rsidRPr="00B3663D" w:rsidR="005A771B">
        <w:rPr>
          <w:sz w:val="20"/>
        </w:rPr>
        <w:t xml:space="preserve"> </w:t>
      </w:r>
      <w:r w:rsidRPr="00B3663D">
        <w:rPr>
          <w:sz w:val="20"/>
        </w:rPr>
        <w:t>sözdü</w:t>
      </w:r>
      <w:r w:rsidRPr="00B3663D" w:rsidR="005A771B">
        <w:rPr>
          <w:sz w:val="20"/>
        </w:rPr>
        <w:t xml:space="preserve"> </w:t>
      </w:r>
      <w:r w:rsidRPr="00B3663D">
        <w:rPr>
          <w:sz w:val="20"/>
        </w:rPr>
        <w:t>o:</w:t>
      </w:r>
      <w:r w:rsidRPr="00B3663D" w:rsidR="005A771B">
        <w:rPr>
          <w:sz w:val="20"/>
        </w:rPr>
        <w:t xml:space="preserve"> </w:t>
      </w:r>
      <w:r w:rsidRPr="00B3663D">
        <w:rPr>
          <w:sz w:val="20"/>
        </w:rPr>
        <w:t>“Yenikapı</w:t>
      </w:r>
      <w:r w:rsidRPr="00B3663D" w:rsidR="005A771B">
        <w:rPr>
          <w:sz w:val="20"/>
        </w:rPr>
        <w:t xml:space="preserve"> </w:t>
      </w:r>
      <w:r w:rsidRPr="00B3663D">
        <w:rPr>
          <w:sz w:val="20"/>
        </w:rPr>
        <w:t>ruhu.”</w:t>
      </w:r>
      <w:r w:rsidRPr="00B3663D" w:rsidR="005A771B">
        <w:rPr>
          <w:sz w:val="20"/>
        </w:rPr>
        <w:t xml:space="preserve"> </w:t>
      </w:r>
      <w:r w:rsidRPr="00B3663D">
        <w:rPr>
          <w:sz w:val="20"/>
        </w:rPr>
        <w:t>O</w:t>
      </w:r>
      <w:r w:rsidRPr="00B3663D" w:rsidR="005A771B">
        <w:rPr>
          <w:sz w:val="20"/>
        </w:rPr>
        <w:t xml:space="preserve"> </w:t>
      </w:r>
      <w:r w:rsidRPr="00B3663D">
        <w:rPr>
          <w:sz w:val="20"/>
        </w:rPr>
        <w:t>gün</w:t>
      </w:r>
      <w:r w:rsidRPr="00B3663D" w:rsidR="005A771B">
        <w:rPr>
          <w:sz w:val="20"/>
        </w:rPr>
        <w:t xml:space="preserve"> </w:t>
      </w:r>
      <w:r w:rsidRPr="00B3663D">
        <w:rPr>
          <w:sz w:val="20"/>
        </w:rPr>
        <w:t>muhteşem</w:t>
      </w:r>
      <w:r w:rsidRPr="00B3663D" w:rsidR="005A771B">
        <w:rPr>
          <w:sz w:val="20"/>
        </w:rPr>
        <w:t xml:space="preserve"> </w:t>
      </w:r>
      <w:r w:rsidRPr="00B3663D">
        <w:rPr>
          <w:sz w:val="20"/>
        </w:rPr>
        <w:t>bir</w:t>
      </w:r>
      <w:r w:rsidRPr="00B3663D" w:rsidR="005A771B">
        <w:rPr>
          <w:sz w:val="20"/>
        </w:rPr>
        <w:t xml:space="preserve"> </w:t>
      </w:r>
      <w:r w:rsidRPr="00B3663D">
        <w:rPr>
          <w:sz w:val="20"/>
        </w:rPr>
        <w:t>tablo</w:t>
      </w:r>
      <w:r w:rsidRPr="00B3663D" w:rsidR="005A771B">
        <w:rPr>
          <w:sz w:val="20"/>
        </w:rPr>
        <w:t xml:space="preserve"> </w:t>
      </w:r>
      <w:r w:rsidRPr="00B3663D">
        <w:rPr>
          <w:sz w:val="20"/>
        </w:rPr>
        <w:t>vardı</w:t>
      </w:r>
      <w:r w:rsidRPr="00B3663D" w:rsidR="005A771B">
        <w:rPr>
          <w:sz w:val="20"/>
        </w:rPr>
        <w:t xml:space="preserve"> </w:t>
      </w:r>
      <w:r w:rsidRPr="00B3663D">
        <w:rPr>
          <w:sz w:val="20"/>
        </w:rPr>
        <w:t>Yenikapıda,</w:t>
      </w:r>
      <w:r w:rsidRPr="00B3663D" w:rsidR="005A771B">
        <w:rPr>
          <w:sz w:val="20"/>
        </w:rPr>
        <w:t xml:space="preserve"> </w:t>
      </w:r>
      <w:r w:rsidRPr="00B3663D">
        <w:rPr>
          <w:sz w:val="20"/>
        </w:rPr>
        <w:t>milyonlar</w:t>
      </w:r>
      <w:r w:rsidRPr="00B3663D" w:rsidR="005A771B">
        <w:rPr>
          <w:sz w:val="20"/>
        </w:rPr>
        <w:t xml:space="preserve"> </w:t>
      </w:r>
      <w:r w:rsidRPr="00B3663D">
        <w:rPr>
          <w:sz w:val="20"/>
        </w:rPr>
        <w:t>oradaydı,</w:t>
      </w:r>
      <w:r w:rsidRPr="00B3663D" w:rsidR="005A771B">
        <w:rPr>
          <w:sz w:val="20"/>
        </w:rPr>
        <w:t xml:space="preserve"> </w:t>
      </w:r>
      <w:r w:rsidRPr="00B3663D">
        <w:rPr>
          <w:sz w:val="20"/>
        </w:rPr>
        <w:t>siyasi</w:t>
      </w:r>
      <w:r w:rsidRPr="00B3663D" w:rsidR="005A771B">
        <w:rPr>
          <w:sz w:val="20"/>
        </w:rPr>
        <w:t xml:space="preserve"> </w:t>
      </w:r>
      <w:r w:rsidRPr="00B3663D">
        <w:rPr>
          <w:sz w:val="20"/>
        </w:rPr>
        <w:t>liderler</w:t>
      </w:r>
      <w:r w:rsidRPr="00B3663D" w:rsidR="005A771B">
        <w:rPr>
          <w:sz w:val="20"/>
        </w:rPr>
        <w:t xml:space="preserve"> </w:t>
      </w:r>
      <w:r w:rsidRPr="00B3663D">
        <w:rPr>
          <w:sz w:val="20"/>
        </w:rPr>
        <w:t>oradaydı.</w:t>
      </w:r>
      <w:r w:rsidRPr="00B3663D" w:rsidR="005A771B">
        <w:rPr>
          <w:sz w:val="20"/>
        </w:rPr>
        <w:t xml:space="preserve"> </w:t>
      </w:r>
      <w:r w:rsidRPr="00B3663D">
        <w:rPr>
          <w:sz w:val="20"/>
        </w:rPr>
        <w:t>O</w:t>
      </w:r>
      <w:r w:rsidRPr="00B3663D" w:rsidR="005A771B">
        <w:rPr>
          <w:sz w:val="20"/>
        </w:rPr>
        <w:t xml:space="preserve"> </w:t>
      </w:r>
      <w:r w:rsidRPr="00B3663D">
        <w:rPr>
          <w:sz w:val="20"/>
        </w:rPr>
        <w:t>güzel</w:t>
      </w:r>
      <w:r w:rsidRPr="00B3663D" w:rsidR="005A771B">
        <w:rPr>
          <w:sz w:val="20"/>
        </w:rPr>
        <w:t xml:space="preserve"> </w:t>
      </w:r>
      <w:r w:rsidRPr="00B3663D">
        <w:rPr>
          <w:sz w:val="20"/>
        </w:rPr>
        <w:t>tabloda</w:t>
      </w:r>
      <w:r w:rsidRPr="00B3663D" w:rsidR="005A771B">
        <w:rPr>
          <w:sz w:val="20"/>
        </w:rPr>
        <w:t xml:space="preserve"> </w:t>
      </w:r>
      <w:r w:rsidRPr="00B3663D">
        <w:rPr>
          <w:sz w:val="20"/>
        </w:rPr>
        <w:t>tek</w:t>
      </w:r>
      <w:r w:rsidRPr="00B3663D" w:rsidR="005A771B">
        <w:rPr>
          <w:sz w:val="20"/>
        </w:rPr>
        <w:t xml:space="preserve"> </w:t>
      </w:r>
      <w:r w:rsidRPr="00B3663D">
        <w:rPr>
          <w:sz w:val="20"/>
        </w:rPr>
        <w:t>yürek,</w:t>
      </w:r>
      <w:r w:rsidRPr="00B3663D" w:rsidR="005A771B">
        <w:rPr>
          <w:sz w:val="20"/>
        </w:rPr>
        <w:t xml:space="preserve"> </w:t>
      </w:r>
      <w:r w:rsidRPr="00B3663D">
        <w:rPr>
          <w:sz w:val="20"/>
        </w:rPr>
        <w:t>tek</w:t>
      </w:r>
      <w:r w:rsidRPr="00B3663D" w:rsidR="005A771B">
        <w:rPr>
          <w:sz w:val="20"/>
        </w:rPr>
        <w:t xml:space="preserve"> </w:t>
      </w:r>
      <w:r w:rsidRPr="00B3663D">
        <w:rPr>
          <w:sz w:val="20"/>
        </w:rPr>
        <w:t>ruhta</w:t>
      </w:r>
      <w:r w:rsidRPr="00B3663D" w:rsidR="005A771B">
        <w:rPr>
          <w:sz w:val="20"/>
        </w:rPr>
        <w:t xml:space="preserve"> </w:t>
      </w:r>
      <w:r w:rsidRPr="00B3663D">
        <w:rPr>
          <w:sz w:val="20"/>
        </w:rPr>
        <w:t>bütünleşmişti</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“Başka</w:t>
      </w:r>
      <w:r w:rsidRPr="00B3663D" w:rsidR="005A771B">
        <w:rPr>
          <w:sz w:val="20"/>
        </w:rPr>
        <w:t xml:space="preserve"> </w:t>
      </w:r>
      <w:r w:rsidRPr="00B3663D">
        <w:rPr>
          <w:sz w:val="20"/>
        </w:rPr>
        <w:t>Türkiye</w:t>
      </w:r>
      <w:r w:rsidRPr="00B3663D" w:rsidR="005A771B">
        <w:rPr>
          <w:sz w:val="20"/>
        </w:rPr>
        <w:t xml:space="preserve"> </w:t>
      </w:r>
      <w:r w:rsidRPr="00B3663D">
        <w:rPr>
          <w:sz w:val="20"/>
        </w:rPr>
        <w:t>yok,</w:t>
      </w:r>
      <w:r w:rsidRPr="00B3663D" w:rsidR="005A771B">
        <w:rPr>
          <w:sz w:val="20"/>
        </w:rPr>
        <w:t xml:space="preserve"> </w:t>
      </w:r>
      <w:r w:rsidRPr="00B3663D">
        <w:rPr>
          <w:sz w:val="20"/>
        </w:rPr>
        <w:t>başka</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yok,</w:t>
      </w:r>
      <w:r w:rsidRPr="00B3663D" w:rsidR="005A771B">
        <w:rPr>
          <w:sz w:val="20"/>
        </w:rPr>
        <w:t xml:space="preserve"> </w:t>
      </w:r>
      <w:r w:rsidRPr="00B3663D">
        <w:rPr>
          <w:sz w:val="20"/>
        </w:rPr>
        <w:t>hepimiz</w:t>
      </w:r>
      <w:r w:rsidRPr="00B3663D" w:rsidR="005A771B">
        <w:rPr>
          <w:sz w:val="20"/>
        </w:rPr>
        <w:t xml:space="preserve"> </w:t>
      </w:r>
      <w:r w:rsidRPr="00B3663D">
        <w:rPr>
          <w:sz w:val="20"/>
        </w:rPr>
        <w:t>kardeşiz.</w:t>
      </w:r>
      <w:r w:rsidRPr="00B3663D" w:rsidR="005A771B">
        <w:rPr>
          <w:sz w:val="20"/>
        </w:rPr>
        <w:t xml:space="preserve"> </w:t>
      </w:r>
      <w:r w:rsidRPr="00B3663D">
        <w:rPr>
          <w:sz w:val="20"/>
        </w:rPr>
        <w:t>Ayrımcılık</w:t>
      </w:r>
      <w:r w:rsidRPr="00B3663D" w:rsidR="005A771B">
        <w:rPr>
          <w:sz w:val="20"/>
        </w:rPr>
        <w:t xml:space="preserve"> </w:t>
      </w:r>
      <w:r w:rsidRPr="00B3663D">
        <w:rPr>
          <w:sz w:val="20"/>
        </w:rPr>
        <w:t>olmayacak,</w:t>
      </w:r>
      <w:r w:rsidRPr="00B3663D" w:rsidR="005A771B">
        <w:rPr>
          <w:sz w:val="20"/>
        </w:rPr>
        <w:t xml:space="preserve"> </w:t>
      </w:r>
      <w:r w:rsidRPr="00B3663D">
        <w:rPr>
          <w:sz w:val="20"/>
        </w:rPr>
        <w:t>kayırmacılık</w:t>
      </w:r>
      <w:r w:rsidRPr="00B3663D" w:rsidR="005A771B">
        <w:rPr>
          <w:sz w:val="20"/>
        </w:rPr>
        <w:t xml:space="preserve"> </w:t>
      </w:r>
      <w:r w:rsidRPr="00B3663D">
        <w:rPr>
          <w:sz w:val="20"/>
        </w:rPr>
        <w:t>olmayacak;</w:t>
      </w:r>
      <w:r w:rsidRPr="00B3663D" w:rsidR="005A771B">
        <w:rPr>
          <w:sz w:val="20"/>
        </w:rPr>
        <w:t xml:space="preserve"> </w:t>
      </w:r>
      <w:r w:rsidRPr="00B3663D">
        <w:rPr>
          <w:sz w:val="20"/>
        </w:rPr>
        <w:t>Türkiye</w:t>
      </w:r>
      <w:r w:rsidRPr="00B3663D" w:rsidR="005A771B">
        <w:rPr>
          <w:sz w:val="20"/>
        </w:rPr>
        <w:t xml:space="preserve"> </w:t>
      </w:r>
      <w:r w:rsidRPr="00B3663D">
        <w:rPr>
          <w:sz w:val="20"/>
        </w:rPr>
        <w:t>birlik</w:t>
      </w:r>
      <w:r w:rsidRPr="00B3663D" w:rsidR="005A771B">
        <w:rPr>
          <w:sz w:val="20"/>
        </w:rPr>
        <w:t xml:space="preserve"> </w:t>
      </w:r>
      <w:r w:rsidRPr="00B3663D">
        <w:rPr>
          <w:sz w:val="20"/>
        </w:rPr>
        <w:t>olacak.”</w:t>
      </w:r>
      <w:r w:rsidRPr="00B3663D" w:rsidR="005A771B">
        <w:rPr>
          <w:sz w:val="20"/>
        </w:rPr>
        <w:t xml:space="preserve"> </w:t>
      </w:r>
      <w:r w:rsidRPr="00B3663D">
        <w:rPr>
          <w:sz w:val="20"/>
        </w:rPr>
        <w:t>denildi.</w:t>
      </w:r>
      <w:r w:rsidRPr="00B3663D" w:rsidR="005A771B">
        <w:rPr>
          <w:sz w:val="20"/>
        </w:rPr>
        <w:t xml:space="preserve"> </w:t>
      </w:r>
      <w:r w:rsidRPr="00B3663D">
        <w:rPr>
          <w:sz w:val="20"/>
        </w:rPr>
        <w:t>Ancak,</w:t>
      </w:r>
      <w:r w:rsidRPr="00B3663D" w:rsidR="005A771B">
        <w:rPr>
          <w:sz w:val="20"/>
        </w:rPr>
        <w:t xml:space="preserve"> </w:t>
      </w:r>
      <w:r w:rsidRPr="00B3663D">
        <w:rPr>
          <w:sz w:val="20"/>
        </w:rPr>
        <w:t>Yenikapı</w:t>
      </w:r>
      <w:r w:rsidRPr="00B3663D" w:rsidR="005A771B">
        <w:rPr>
          <w:sz w:val="20"/>
        </w:rPr>
        <w:t xml:space="preserve"> </w:t>
      </w:r>
      <w:r w:rsidRPr="00B3663D">
        <w:rPr>
          <w:sz w:val="20"/>
        </w:rPr>
        <w:t>ruhu</w:t>
      </w:r>
      <w:r w:rsidRPr="00B3663D" w:rsidR="005A771B">
        <w:rPr>
          <w:sz w:val="20"/>
        </w:rPr>
        <w:t xml:space="preserve"> </w:t>
      </w:r>
      <w:r w:rsidRPr="00B3663D">
        <w:rPr>
          <w:sz w:val="20"/>
        </w:rPr>
        <w:t>İstanbul</w:t>
      </w:r>
      <w:r w:rsidRPr="00B3663D" w:rsidR="005A771B">
        <w:rPr>
          <w:sz w:val="20"/>
        </w:rPr>
        <w:t xml:space="preserve"> </w:t>
      </w:r>
      <w:r w:rsidRPr="00B3663D">
        <w:rPr>
          <w:sz w:val="20"/>
        </w:rPr>
        <w:t>Boğazı’nın</w:t>
      </w:r>
      <w:r w:rsidRPr="00B3663D" w:rsidR="005A771B">
        <w:rPr>
          <w:sz w:val="20"/>
        </w:rPr>
        <w:t xml:space="preserve"> </w:t>
      </w:r>
      <w:r w:rsidRPr="00B3663D">
        <w:rPr>
          <w:sz w:val="20"/>
        </w:rPr>
        <w:t>sularında</w:t>
      </w:r>
      <w:r w:rsidRPr="00B3663D" w:rsidR="005A771B">
        <w:rPr>
          <w:sz w:val="20"/>
        </w:rPr>
        <w:t xml:space="preserve"> </w:t>
      </w:r>
      <w:r w:rsidRPr="00B3663D">
        <w:rPr>
          <w:sz w:val="20"/>
        </w:rPr>
        <w:t>kaldı.</w:t>
      </w:r>
      <w:r w:rsidRPr="00B3663D" w:rsidR="005A771B">
        <w:rPr>
          <w:sz w:val="20"/>
        </w:rPr>
        <w:t xml:space="preserve"> </w:t>
      </w:r>
      <w:r w:rsidRPr="00B3663D">
        <w:rPr>
          <w:sz w:val="20"/>
        </w:rPr>
        <w:t>Yenikapı</w:t>
      </w:r>
      <w:r w:rsidRPr="00B3663D" w:rsidR="005A771B">
        <w:rPr>
          <w:sz w:val="20"/>
        </w:rPr>
        <w:t xml:space="preserve"> </w:t>
      </w:r>
      <w:r w:rsidRPr="00B3663D">
        <w:rPr>
          <w:sz w:val="20"/>
        </w:rPr>
        <w:t>ruhu</w:t>
      </w:r>
      <w:r w:rsidRPr="00B3663D" w:rsidR="005A771B">
        <w:rPr>
          <w:sz w:val="20"/>
        </w:rPr>
        <w:t xml:space="preserve"> </w:t>
      </w:r>
      <w:r w:rsidRPr="00B3663D">
        <w:rPr>
          <w:sz w:val="20"/>
        </w:rPr>
        <w:t>bir</w:t>
      </w:r>
      <w:r w:rsidRPr="00B3663D" w:rsidR="005A771B">
        <w:rPr>
          <w:sz w:val="20"/>
        </w:rPr>
        <w:t xml:space="preserve"> </w:t>
      </w:r>
      <w:r w:rsidRPr="00B3663D">
        <w:rPr>
          <w:sz w:val="20"/>
        </w:rPr>
        <w:t>türlü</w:t>
      </w:r>
      <w:r w:rsidRPr="00B3663D" w:rsidR="005A771B">
        <w:rPr>
          <w:sz w:val="20"/>
        </w:rPr>
        <w:t xml:space="preserve"> </w:t>
      </w:r>
      <w:r w:rsidRPr="00B3663D">
        <w:rPr>
          <w:sz w:val="20"/>
        </w:rPr>
        <w:t>başkente</w:t>
      </w:r>
      <w:r w:rsidRPr="00B3663D" w:rsidR="005A771B">
        <w:rPr>
          <w:sz w:val="20"/>
        </w:rPr>
        <w:t xml:space="preserve"> </w:t>
      </w:r>
      <w:r w:rsidRPr="00B3663D">
        <w:rPr>
          <w:sz w:val="20"/>
        </w:rPr>
        <w:t>uğramadığı</w:t>
      </w:r>
      <w:r w:rsidRPr="00B3663D" w:rsidR="005A771B">
        <w:rPr>
          <w:sz w:val="20"/>
        </w:rPr>
        <w:t xml:space="preserve"> </w:t>
      </w:r>
      <w:r w:rsidRPr="00B3663D">
        <w:rPr>
          <w:sz w:val="20"/>
        </w:rPr>
        <w:t>gibi,</w:t>
      </w:r>
      <w:r w:rsidRPr="00B3663D" w:rsidR="005A771B">
        <w:rPr>
          <w:sz w:val="20"/>
        </w:rPr>
        <w:t xml:space="preserve"> </w:t>
      </w:r>
      <w:r w:rsidRPr="00B3663D">
        <w:rPr>
          <w:sz w:val="20"/>
        </w:rPr>
        <w:t>kamu</w:t>
      </w:r>
      <w:r w:rsidRPr="00B3663D" w:rsidR="005A771B">
        <w:rPr>
          <w:sz w:val="20"/>
        </w:rPr>
        <w:t xml:space="preserve"> </w:t>
      </w:r>
      <w:r w:rsidRPr="00B3663D">
        <w:rPr>
          <w:sz w:val="20"/>
        </w:rPr>
        <w:t>kurumlarının</w:t>
      </w:r>
      <w:r w:rsidRPr="00B3663D" w:rsidR="005A771B">
        <w:rPr>
          <w:sz w:val="20"/>
        </w:rPr>
        <w:t xml:space="preserve"> </w:t>
      </w:r>
      <w:r w:rsidRPr="00B3663D">
        <w:rPr>
          <w:sz w:val="20"/>
        </w:rPr>
        <w:t>yanından</w:t>
      </w:r>
      <w:r w:rsidRPr="00B3663D" w:rsidR="005A771B">
        <w:rPr>
          <w:sz w:val="20"/>
        </w:rPr>
        <w:t xml:space="preserve"> </w:t>
      </w:r>
      <w:r w:rsidRPr="00B3663D">
        <w:rPr>
          <w:sz w:val="20"/>
        </w:rPr>
        <w:t>dahi</w:t>
      </w:r>
      <w:r w:rsidRPr="00B3663D" w:rsidR="005A771B">
        <w:rPr>
          <w:sz w:val="20"/>
        </w:rPr>
        <w:t xml:space="preserve"> </w:t>
      </w:r>
      <w:r w:rsidRPr="00B3663D">
        <w:rPr>
          <w:sz w:val="20"/>
        </w:rPr>
        <w:t>geçmedi;</w:t>
      </w:r>
      <w:r w:rsidRPr="00B3663D" w:rsidR="005A771B">
        <w:rPr>
          <w:sz w:val="20"/>
        </w:rPr>
        <w:t xml:space="preserve"> </w:t>
      </w:r>
      <w:r w:rsidRPr="00B3663D">
        <w:rPr>
          <w:sz w:val="20"/>
        </w:rPr>
        <w:t>iktidarın</w:t>
      </w:r>
      <w:r w:rsidRPr="00B3663D" w:rsidR="005A771B">
        <w:rPr>
          <w:sz w:val="20"/>
        </w:rPr>
        <w:t xml:space="preserve"> </w:t>
      </w:r>
      <w:r w:rsidRPr="00B3663D">
        <w:rPr>
          <w:sz w:val="20"/>
        </w:rPr>
        <w:t>bakanlarının</w:t>
      </w:r>
      <w:r w:rsidRPr="00B3663D" w:rsidR="005A771B">
        <w:rPr>
          <w:sz w:val="20"/>
        </w:rPr>
        <w:t xml:space="preserve"> </w:t>
      </w:r>
      <w:r w:rsidRPr="00B3663D">
        <w:rPr>
          <w:sz w:val="20"/>
        </w:rPr>
        <w:t>kenarından,</w:t>
      </w:r>
      <w:r w:rsidRPr="00B3663D" w:rsidR="005A771B">
        <w:rPr>
          <w:sz w:val="20"/>
        </w:rPr>
        <w:t xml:space="preserve"> </w:t>
      </w:r>
      <w:r w:rsidRPr="00B3663D">
        <w:rPr>
          <w:sz w:val="20"/>
        </w:rPr>
        <w:t>kıyısından</w:t>
      </w:r>
      <w:r w:rsidRPr="00B3663D" w:rsidR="005A771B">
        <w:rPr>
          <w:sz w:val="20"/>
        </w:rPr>
        <w:t xml:space="preserve"> </w:t>
      </w:r>
      <w:r w:rsidRPr="00B3663D">
        <w:rPr>
          <w:sz w:val="20"/>
        </w:rPr>
        <w:t>bile</w:t>
      </w:r>
      <w:r w:rsidRPr="00B3663D" w:rsidR="005A771B">
        <w:rPr>
          <w:sz w:val="20"/>
        </w:rPr>
        <w:t xml:space="preserve"> </w:t>
      </w:r>
      <w:r w:rsidRPr="00B3663D">
        <w:rPr>
          <w:sz w:val="20"/>
        </w:rPr>
        <w:t>geçmedi;</w:t>
      </w:r>
      <w:r w:rsidRPr="00B3663D" w:rsidR="005A771B">
        <w:rPr>
          <w:sz w:val="20"/>
        </w:rPr>
        <w:t xml:space="preserve"> </w:t>
      </w:r>
      <w:r w:rsidRPr="00B3663D">
        <w:rPr>
          <w:sz w:val="20"/>
        </w:rPr>
        <w:t>aynı</w:t>
      </w:r>
      <w:r w:rsidRPr="00B3663D" w:rsidR="005A771B">
        <w:rPr>
          <w:sz w:val="20"/>
        </w:rPr>
        <w:t xml:space="preserve"> </w:t>
      </w:r>
      <w:r w:rsidRPr="00B3663D">
        <w:rPr>
          <w:sz w:val="20"/>
        </w:rPr>
        <w:t>tas</w:t>
      </w:r>
      <w:r w:rsidRPr="00B3663D" w:rsidR="005A771B">
        <w:rPr>
          <w:sz w:val="20"/>
        </w:rPr>
        <w:t xml:space="preserve"> </w:t>
      </w:r>
      <w:r w:rsidRPr="00B3663D">
        <w:rPr>
          <w:sz w:val="20"/>
        </w:rPr>
        <w:t>aynı</w:t>
      </w:r>
      <w:r w:rsidRPr="00B3663D" w:rsidR="005A771B">
        <w:rPr>
          <w:sz w:val="20"/>
        </w:rPr>
        <w:t xml:space="preserve"> </w:t>
      </w:r>
      <w:r w:rsidRPr="00B3663D">
        <w:rPr>
          <w:sz w:val="20"/>
        </w:rPr>
        <w:t>hamam.</w:t>
      </w:r>
      <w:r w:rsidRPr="00B3663D" w:rsidR="005A771B">
        <w:rPr>
          <w:sz w:val="20"/>
        </w:rPr>
        <w:t xml:space="preserve"> </w:t>
      </w:r>
      <w:r w:rsidRPr="00B3663D">
        <w:rPr>
          <w:sz w:val="20"/>
        </w:rPr>
        <w:t>Geldiniz,</w:t>
      </w:r>
      <w:r w:rsidRPr="00B3663D" w:rsidR="005A771B">
        <w:rPr>
          <w:sz w:val="20"/>
        </w:rPr>
        <w:t xml:space="preserve"> </w:t>
      </w:r>
      <w:r w:rsidRPr="00B3663D">
        <w:rPr>
          <w:sz w:val="20"/>
        </w:rPr>
        <w:t>orada</w:t>
      </w:r>
      <w:r w:rsidRPr="00B3663D" w:rsidR="005A771B">
        <w:rPr>
          <w:sz w:val="20"/>
        </w:rPr>
        <w:t xml:space="preserve"> </w:t>
      </w:r>
      <w:r w:rsidRPr="00B3663D">
        <w:rPr>
          <w:sz w:val="20"/>
        </w:rPr>
        <w:t>yine</w:t>
      </w:r>
      <w:r w:rsidRPr="00B3663D" w:rsidR="005A771B">
        <w:rPr>
          <w:sz w:val="20"/>
        </w:rPr>
        <w:t xml:space="preserve"> </w:t>
      </w:r>
      <w:r w:rsidRPr="00B3663D">
        <w:rPr>
          <w:sz w:val="20"/>
        </w:rPr>
        <w:t>ayrımcılık,</w:t>
      </w:r>
      <w:r w:rsidRPr="00B3663D" w:rsidR="005A771B">
        <w:rPr>
          <w:sz w:val="20"/>
        </w:rPr>
        <w:t xml:space="preserve"> </w:t>
      </w:r>
      <w:r w:rsidRPr="00B3663D">
        <w:rPr>
          <w:sz w:val="20"/>
        </w:rPr>
        <w:t>yine</w:t>
      </w:r>
      <w:r w:rsidRPr="00B3663D" w:rsidR="005A771B">
        <w:rPr>
          <w:sz w:val="20"/>
        </w:rPr>
        <w:t xml:space="preserve"> </w:t>
      </w:r>
      <w:r w:rsidRPr="00B3663D">
        <w:rPr>
          <w:sz w:val="20"/>
        </w:rPr>
        <w:t>kayırmacılık,</w:t>
      </w:r>
      <w:r w:rsidRPr="00B3663D" w:rsidR="005A771B">
        <w:rPr>
          <w:sz w:val="20"/>
        </w:rPr>
        <w:t xml:space="preserve"> </w:t>
      </w:r>
      <w:r w:rsidRPr="00B3663D">
        <w:rPr>
          <w:sz w:val="20"/>
        </w:rPr>
        <w:t>yine</w:t>
      </w:r>
      <w:r w:rsidRPr="00B3663D" w:rsidR="005A771B">
        <w:rPr>
          <w:sz w:val="20"/>
        </w:rPr>
        <w:t xml:space="preserve"> </w:t>
      </w:r>
      <w:r w:rsidRPr="00B3663D">
        <w:rPr>
          <w:sz w:val="20"/>
        </w:rPr>
        <w:t>yandaş</w:t>
      </w:r>
      <w:r w:rsidRPr="00B3663D" w:rsidR="005A771B">
        <w:rPr>
          <w:sz w:val="20"/>
        </w:rPr>
        <w:t xml:space="preserve"> </w:t>
      </w:r>
      <w:r w:rsidRPr="00B3663D">
        <w:rPr>
          <w:sz w:val="20"/>
        </w:rPr>
        <w:t>atamaları</w:t>
      </w:r>
      <w:r w:rsidRPr="00B3663D" w:rsidR="005A771B">
        <w:rPr>
          <w:sz w:val="20"/>
        </w:rPr>
        <w:t xml:space="preserve"> </w:t>
      </w:r>
      <w:r w:rsidRPr="00B3663D">
        <w:rPr>
          <w:sz w:val="20"/>
        </w:rPr>
        <w:t>aldı</w:t>
      </w:r>
      <w:r w:rsidRPr="00B3663D" w:rsidR="005A771B">
        <w:rPr>
          <w:sz w:val="20"/>
        </w:rPr>
        <w:t xml:space="preserve"> </w:t>
      </w:r>
      <w:r w:rsidRPr="00B3663D">
        <w:rPr>
          <w:sz w:val="20"/>
        </w:rPr>
        <w:t>başını</w:t>
      </w:r>
      <w:r w:rsidRPr="00B3663D" w:rsidR="005A771B">
        <w:rPr>
          <w:sz w:val="20"/>
        </w:rPr>
        <w:t xml:space="preserve"> </w:t>
      </w:r>
      <w:r w:rsidRPr="00B3663D">
        <w:rPr>
          <w:sz w:val="20"/>
        </w:rPr>
        <w:t>gidiyor.</w:t>
      </w:r>
    </w:p>
    <w:p w:rsidRPr="00B3663D" w:rsidR="00C37145" w:rsidP="00B3663D" w:rsidRDefault="00C37145">
      <w:pPr>
        <w:pStyle w:val="GENELKURUL"/>
        <w:spacing w:line="240" w:lineRule="auto"/>
        <w:rPr>
          <w:sz w:val="20"/>
        </w:rPr>
      </w:pPr>
      <w:r w:rsidRPr="00B3663D">
        <w:rPr>
          <w:sz w:val="20"/>
        </w:rPr>
        <w:t>AKP</w:t>
      </w:r>
      <w:r w:rsidRPr="00B3663D" w:rsidR="005A771B">
        <w:rPr>
          <w:sz w:val="20"/>
        </w:rPr>
        <w:t xml:space="preserve"> </w:t>
      </w:r>
      <w:r w:rsidRPr="00B3663D">
        <w:rPr>
          <w:sz w:val="20"/>
        </w:rPr>
        <w:t>Hükûmeti</w:t>
      </w:r>
      <w:r w:rsidRPr="00B3663D" w:rsidR="005A771B">
        <w:rPr>
          <w:sz w:val="20"/>
        </w:rPr>
        <w:t xml:space="preserve"> </w:t>
      </w:r>
      <w:r w:rsidRPr="00B3663D">
        <w:rPr>
          <w:sz w:val="20"/>
        </w:rPr>
        <w:t>daha</w:t>
      </w:r>
      <w:r w:rsidRPr="00B3663D" w:rsidR="005A771B">
        <w:rPr>
          <w:sz w:val="20"/>
        </w:rPr>
        <w:t xml:space="preserve"> </w:t>
      </w:r>
      <w:r w:rsidRPr="00B3663D">
        <w:rPr>
          <w:sz w:val="20"/>
        </w:rPr>
        <w:t>berbat</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yaptı:</w:t>
      </w:r>
      <w:r w:rsidRPr="00B3663D" w:rsidR="005A771B">
        <w:rPr>
          <w:sz w:val="20"/>
        </w:rPr>
        <w:t xml:space="preserve"> </w:t>
      </w:r>
      <w:r w:rsidRPr="00B3663D">
        <w:rPr>
          <w:sz w:val="20"/>
        </w:rPr>
        <w:t>OHAL’in</w:t>
      </w:r>
      <w:r w:rsidRPr="00B3663D" w:rsidR="005A771B">
        <w:rPr>
          <w:sz w:val="20"/>
        </w:rPr>
        <w:t xml:space="preserve"> </w:t>
      </w:r>
      <w:r w:rsidRPr="00B3663D">
        <w:rPr>
          <w:sz w:val="20"/>
        </w:rPr>
        <w:t>arkasına</w:t>
      </w:r>
      <w:r w:rsidRPr="00B3663D" w:rsidR="005A771B">
        <w:rPr>
          <w:sz w:val="20"/>
        </w:rPr>
        <w:t xml:space="preserve"> </w:t>
      </w:r>
      <w:r w:rsidRPr="00B3663D">
        <w:rPr>
          <w:sz w:val="20"/>
        </w:rPr>
        <w:t>sığınarak</w:t>
      </w:r>
      <w:r w:rsidRPr="00B3663D" w:rsidR="005A771B">
        <w:rPr>
          <w:sz w:val="20"/>
        </w:rPr>
        <w:t xml:space="preserve"> </w:t>
      </w:r>
      <w:r w:rsidRPr="00B3663D">
        <w:rPr>
          <w:sz w:val="20"/>
        </w:rPr>
        <w:t>Anayasa’yı</w:t>
      </w:r>
      <w:r w:rsidRPr="00B3663D" w:rsidR="005A771B">
        <w:rPr>
          <w:sz w:val="20"/>
        </w:rPr>
        <w:t xml:space="preserve"> </w:t>
      </w:r>
      <w:r w:rsidRPr="00B3663D">
        <w:rPr>
          <w:sz w:val="20"/>
        </w:rPr>
        <w:t>ve</w:t>
      </w:r>
      <w:r w:rsidRPr="00B3663D" w:rsidR="005A771B">
        <w:rPr>
          <w:sz w:val="20"/>
        </w:rPr>
        <w:t xml:space="preserve"> </w:t>
      </w:r>
      <w:r w:rsidRPr="00B3663D">
        <w:rPr>
          <w:sz w:val="20"/>
        </w:rPr>
        <w:t>yasaları</w:t>
      </w:r>
      <w:r w:rsidRPr="00B3663D" w:rsidR="005A771B">
        <w:rPr>
          <w:sz w:val="20"/>
        </w:rPr>
        <w:t xml:space="preserve"> </w:t>
      </w:r>
      <w:r w:rsidRPr="00B3663D">
        <w:rPr>
          <w:sz w:val="20"/>
        </w:rPr>
        <w:t>çiğnedi,</w:t>
      </w:r>
      <w:r w:rsidRPr="00B3663D" w:rsidR="005A771B">
        <w:rPr>
          <w:sz w:val="20"/>
        </w:rPr>
        <w:t xml:space="preserve"> </w:t>
      </w:r>
      <w:r w:rsidRPr="00B3663D">
        <w:rPr>
          <w:sz w:val="20"/>
        </w:rPr>
        <w:t>657</w:t>
      </w:r>
      <w:r w:rsidRPr="00B3663D" w:rsidR="005A771B">
        <w:rPr>
          <w:sz w:val="20"/>
        </w:rPr>
        <w:t xml:space="preserve"> </w:t>
      </w:r>
      <w:r w:rsidRPr="00B3663D">
        <w:rPr>
          <w:sz w:val="20"/>
        </w:rPr>
        <w:t>sayılı</w:t>
      </w:r>
      <w:r w:rsidRPr="00B3663D" w:rsidR="005A771B">
        <w:rPr>
          <w:sz w:val="20"/>
        </w:rPr>
        <w:t xml:space="preserve"> </w:t>
      </w:r>
      <w:r w:rsidRPr="00B3663D">
        <w:rPr>
          <w:sz w:val="20"/>
        </w:rPr>
        <w:t>Yasa’yı</w:t>
      </w:r>
      <w:r w:rsidRPr="00B3663D" w:rsidR="005A771B">
        <w:rPr>
          <w:sz w:val="20"/>
        </w:rPr>
        <w:t xml:space="preserve"> </w:t>
      </w:r>
      <w:r w:rsidRPr="00B3663D">
        <w:rPr>
          <w:sz w:val="20"/>
        </w:rPr>
        <w:t>paspas</w:t>
      </w:r>
      <w:r w:rsidRPr="00B3663D" w:rsidR="005A771B">
        <w:rPr>
          <w:sz w:val="20"/>
        </w:rPr>
        <w:t xml:space="preserve"> </w:t>
      </w:r>
      <w:r w:rsidRPr="00B3663D">
        <w:rPr>
          <w:sz w:val="20"/>
        </w:rPr>
        <w:t>yaptı,</w:t>
      </w:r>
      <w:r w:rsidRPr="00B3663D" w:rsidR="005A771B">
        <w:rPr>
          <w:sz w:val="20"/>
        </w:rPr>
        <w:t xml:space="preserve"> </w:t>
      </w:r>
      <w:r w:rsidRPr="00B3663D">
        <w:rPr>
          <w:sz w:val="20"/>
        </w:rPr>
        <w:t>ülkede</w:t>
      </w:r>
      <w:r w:rsidRPr="00B3663D" w:rsidR="005A771B">
        <w:rPr>
          <w:sz w:val="20"/>
        </w:rPr>
        <w:t xml:space="preserve"> </w:t>
      </w:r>
      <w:r w:rsidRPr="00B3663D">
        <w:rPr>
          <w:sz w:val="20"/>
        </w:rPr>
        <w:t>ve</w:t>
      </w:r>
      <w:r w:rsidRPr="00B3663D" w:rsidR="005A771B">
        <w:rPr>
          <w:sz w:val="20"/>
        </w:rPr>
        <w:t xml:space="preserve"> </w:t>
      </w:r>
      <w:r w:rsidRPr="00B3663D">
        <w:rPr>
          <w:sz w:val="20"/>
        </w:rPr>
        <w:t>kamuda</w:t>
      </w:r>
      <w:r w:rsidRPr="00B3663D" w:rsidR="005A771B">
        <w:rPr>
          <w:sz w:val="20"/>
        </w:rPr>
        <w:t xml:space="preserve"> </w:t>
      </w:r>
      <w:r w:rsidRPr="00B3663D">
        <w:rPr>
          <w:sz w:val="20"/>
        </w:rPr>
        <w:t>korku</w:t>
      </w:r>
      <w:r w:rsidRPr="00B3663D" w:rsidR="005A771B">
        <w:rPr>
          <w:sz w:val="20"/>
        </w:rPr>
        <w:t xml:space="preserve"> </w:t>
      </w:r>
      <w:r w:rsidRPr="00B3663D">
        <w:rPr>
          <w:sz w:val="20"/>
        </w:rPr>
        <w:t>cumhuriyeti</w:t>
      </w:r>
      <w:r w:rsidRPr="00B3663D" w:rsidR="005A771B">
        <w:rPr>
          <w:sz w:val="20"/>
        </w:rPr>
        <w:t xml:space="preserve"> </w:t>
      </w:r>
      <w:r w:rsidRPr="00B3663D">
        <w:rPr>
          <w:sz w:val="20"/>
        </w:rPr>
        <w:t>düzeni</w:t>
      </w:r>
      <w:r w:rsidRPr="00B3663D" w:rsidR="005A771B">
        <w:rPr>
          <w:sz w:val="20"/>
        </w:rPr>
        <w:t xml:space="preserve"> </w:t>
      </w:r>
      <w:r w:rsidRPr="00B3663D">
        <w:rPr>
          <w:sz w:val="20"/>
        </w:rPr>
        <w:t>kurdu,</w:t>
      </w:r>
      <w:r w:rsidRPr="00B3663D" w:rsidR="005A771B">
        <w:rPr>
          <w:sz w:val="20"/>
        </w:rPr>
        <w:t xml:space="preserve"> </w:t>
      </w:r>
      <w:r w:rsidRPr="00B3663D">
        <w:rPr>
          <w:sz w:val="20"/>
        </w:rPr>
        <w:t>KHK</w:t>
      </w:r>
      <w:r w:rsidRPr="00B3663D" w:rsidR="005A771B">
        <w:rPr>
          <w:sz w:val="20"/>
        </w:rPr>
        <w:t xml:space="preserve"> </w:t>
      </w:r>
      <w:r w:rsidRPr="00B3663D">
        <w:rPr>
          <w:sz w:val="20"/>
        </w:rPr>
        <w:t>nedeniyle</w:t>
      </w:r>
      <w:r w:rsidRPr="00B3663D" w:rsidR="005A771B">
        <w:rPr>
          <w:sz w:val="20"/>
        </w:rPr>
        <w:t xml:space="preserve"> </w:t>
      </w:r>
      <w:r w:rsidRPr="00B3663D">
        <w:rPr>
          <w:sz w:val="20"/>
        </w:rPr>
        <w:t>on</w:t>
      </w:r>
      <w:r w:rsidRPr="00B3663D" w:rsidR="005A771B">
        <w:rPr>
          <w:sz w:val="20"/>
        </w:rPr>
        <w:t xml:space="preserve"> </w:t>
      </w:r>
      <w:r w:rsidRPr="00B3663D">
        <w:rPr>
          <w:sz w:val="20"/>
        </w:rPr>
        <w:t>binlerce</w:t>
      </w:r>
      <w:r w:rsidRPr="00B3663D" w:rsidR="005A771B">
        <w:rPr>
          <w:sz w:val="20"/>
        </w:rPr>
        <w:t xml:space="preserve"> </w:t>
      </w:r>
      <w:r w:rsidRPr="00B3663D">
        <w:rPr>
          <w:sz w:val="20"/>
        </w:rPr>
        <w:t>çalışanı</w:t>
      </w:r>
      <w:r w:rsidRPr="00B3663D" w:rsidR="005A771B">
        <w:rPr>
          <w:sz w:val="20"/>
        </w:rPr>
        <w:t xml:space="preserve"> </w:t>
      </w:r>
      <w:r w:rsidRPr="00B3663D">
        <w:rPr>
          <w:sz w:val="20"/>
        </w:rPr>
        <w:t>yargısız</w:t>
      </w:r>
      <w:r w:rsidRPr="00B3663D" w:rsidR="005A771B">
        <w:rPr>
          <w:sz w:val="20"/>
        </w:rPr>
        <w:t xml:space="preserve"> </w:t>
      </w:r>
      <w:r w:rsidRPr="00B3663D">
        <w:rPr>
          <w:sz w:val="20"/>
        </w:rPr>
        <w:t>infaza</w:t>
      </w:r>
      <w:r w:rsidRPr="00B3663D" w:rsidR="005A771B">
        <w:rPr>
          <w:sz w:val="20"/>
        </w:rPr>
        <w:t xml:space="preserve"> </w:t>
      </w:r>
      <w:r w:rsidRPr="00B3663D">
        <w:rPr>
          <w:sz w:val="20"/>
        </w:rPr>
        <w:t>tabi</w:t>
      </w:r>
      <w:r w:rsidRPr="00B3663D" w:rsidR="005A771B">
        <w:rPr>
          <w:sz w:val="20"/>
        </w:rPr>
        <w:t xml:space="preserve"> </w:t>
      </w:r>
      <w:r w:rsidRPr="00B3663D">
        <w:rPr>
          <w:sz w:val="20"/>
        </w:rPr>
        <w:t>tuttu.</w:t>
      </w:r>
      <w:r w:rsidRPr="00B3663D" w:rsidR="005A771B">
        <w:rPr>
          <w:sz w:val="20"/>
        </w:rPr>
        <w:t xml:space="preserve"> </w:t>
      </w:r>
      <w:r w:rsidRPr="00B3663D">
        <w:rPr>
          <w:sz w:val="20"/>
        </w:rPr>
        <w:t>Bugün</w:t>
      </w:r>
      <w:r w:rsidRPr="00B3663D" w:rsidR="005A771B">
        <w:rPr>
          <w:sz w:val="20"/>
        </w:rPr>
        <w:t xml:space="preserve"> </w:t>
      </w:r>
      <w:r w:rsidRPr="00B3663D">
        <w:rPr>
          <w:sz w:val="20"/>
        </w:rPr>
        <w:t>17</w:t>
      </w:r>
      <w:r w:rsidRPr="00B3663D" w:rsidR="005A771B">
        <w:rPr>
          <w:sz w:val="20"/>
        </w:rPr>
        <w:t xml:space="preserve"> </w:t>
      </w:r>
      <w:r w:rsidRPr="00B3663D">
        <w:rPr>
          <w:sz w:val="20"/>
        </w:rPr>
        <w:t>bini</w:t>
      </w:r>
      <w:r w:rsidRPr="00B3663D" w:rsidR="005A771B">
        <w:rPr>
          <w:sz w:val="20"/>
        </w:rPr>
        <w:t xml:space="preserve"> </w:t>
      </w:r>
      <w:r w:rsidRPr="00B3663D">
        <w:rPr>
          <w:sz w:val="20"/>
        </w:rPr>
        <w:t>aşkın</w:t>
      </w:r>
      <w:r w:rsidRPr="00B3663D" w:rsidR="005A771B">
        <w:rPr>
          <w:sz w:val="20"/>
        </w:rPr>
        <w:t xml:space="preserve"> </w:t>
      </w:r>
      <w:r w:rsidRPr="00B3663D">
        <w:rPr>
          <w:sz w:val="20"/>
        </w:rPr>
        <w:t>beraat</w:t>
      </w:r>
      <w:r w:rsidRPr="00B3663D" w:rsidR="005A771B">
        <w:rPr>
          <w:sz w:val="20"/>
        </w:rPr>
        <w:t xml:space="preserve"> </w:t>
      </w:r>
      <w:r w:rsidRPr="00B3663D">
        <w:rPr>
          <w:sz w:val="20"/>
        </w:rPr>
        <w:t>etmiş</w:t>
      </w:r>
      <w:r w:rsidRPr="00B3663D" w:rsidR="005A771B">
        <w:rPr>
          <w:sz w:val="20"/>
        </w:rPr>
        <w:t xml:space="preserve"> </w:t>
      </w:r>
      <w:r w:rsidRPr="00B3663D">
        <w:rPr>
          <w:sz w:val="20"/>
        </w:rPr>
        <w:t>kamu</w:t>
      </w:r>
      <w:r w:rsidRPr="00B3663D" w:rsidR="005A771B">
        <w:rPr>
          <w:sz w:val="20"/>
        </w:rPr>
        <w:t xml:space="preserve"> </w:t>
      </w:r>
      <w:r w:rsidRPr="00B3663D">
        <w:rPr>
          <w:sz w:val="20"/>
        </w:rPr>
        <w:t>görevlisinin</w:t>
      </w:r>
      <w:r w:rsidRPr="00B3663D" w:rsidR="005A771B">
        <w:rPr>
          <w:sz w:val="20"/>
        </w:rPr>
        <w:t xml:space="preserve"> </w:t>
      </w:r>
      <w:r w:rsidRPr="00B3663D">
        <w:rPr>
          <w:sz w:val="20"/>
        </w:rPr>
        <w:t>işlerine</w:t>
      </w:r>
      <w:r w:rsidRPr="00B3663D" w:rsidR="005A771B">
        <w:rPr>
          <w:sz w:val="20"/>
        </w:rPr>
        <w:t xml:space="preserve"> </w:t>
      </w:r>
      <w:r w:rsidRPr="00B3663D">
        <w:rPr>
          <w:sz w:val="20"/>
        </w:rPr>
        <w:t>iadeleri</w:t>
      </w:r>
      <w:r w:rsidRPr="00B3663D" w:rsidR="005A771B">
        <w:rPr>
          <w:sz w:val="20"/>
        </w:rPr>
        <w:t xml:space="preserve"> </w:t>
      </w:r>
      <w:r w:rsidRPr="00B3663D">
        <w:rPr>
          <w:sz w:val="20"/>
        </w:rPr>
        <w:t>yapılmıyor.</w:t>
      </w:r>
      <w:r w:rsidRPr="00B3663D" w:rsidR="005A771B">
        <w:rPr>
          <w:sz w:val="20"/>
        </w:rPr>
        <w:t xml:space="preserve"> </w:t>
      </w:r>
      <w:r w:rsidRPr="00B3663D">
        <w:rPr>
          <w:sz w:val="20"/>
        </w:rPr>
        <w:t>Zulüm</w:t>
      </w:r>
      <w:r w:rsidRPr="00B3663D" w:rsidR="005A771B">
        <w:rPr>
          <w:sz w:val="20"/>
        </w:rPr>
        <w:t xml:space="preserve"> </w:t>
      </w:r>
      <w:r w:rsidRPr="00B3663D">
        <w:rPr>
          <w:sz w:val="20"/>
        </w:rPr>
        <w:t>boyutlarını</w:t>
      </w:r>
      <w:r w:rsidRPr="00B3663D" w:rsidR="005A771B">
        <w:rPr>
          <w:sz w:val="20"/>
        </w:rPr>
        <w:t xml:space="preserve"> </w:t>
      </w:r>
      <w:r w:rsidRPr="00B3663D">
        <w:rPr>
          <w:sz w:val="20"/>
        </w:rPr>
        <w:t>göstermesi</w:t>
      </w:r>
      <w:r w:rsidRPr="00B3663D" w:rsidR="005A771B">
        <w:rPr>
          <w:sz w:val="20"/>
        </w:rPr>
        <w:t xml:space="preserve"> </w:t>
      </w:r>
      <w:r w:rsidRPr="00B3663D">
        <w:rPr>
          <w:sz w:val="20"/>
        </w:rPr>
        <w:t>bakımından</w:t>
      </w:r>
      <w:r w:rsidRPr="00B3663D" w:rsidR="005A771B">
        <w:rPr>
          <w:sz w:val="20"/>
        </w:rPr>
        <w:t xml:space="preserve"> </w:t>
      </w:r>
      <w:r w:rsidRPr="00B3663D">
        <w:rPr>
          <w:sz w:val="20"/>
        </w:rPr>
        <w:t>bu,</w:t>
      </w:r>
      <w:r w:rsidRPr="00B3663D" w:rsidR="005A771B">
        <w:rPr>
          <w:sz w:val="20"/>
        </w:rPr>
        <w:t xml:space="preserve"> </w:t>
      </w:r>
      <w:r w:rsidRPr="00B3663D">
        <w:rPr>
          <w:sz w:val="20"/>
        </w:rPr>
        <w:t>sizin</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sonuçtur.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biliyorsunuz,</w:t>
      </w:r>
      <w:r w:rsidRPr="00B3663D" w:rsidR="005A771B">
        <w:rPr>
          <w:sz w:val="20"/>
        </w:rPr>
        <w:t xml:space="preserve"> </w:t>
      </w:r>
      <w:r w:rsidRPr="00B3663D">
        <w:rPr>
          <w:sz w:val="20"/>
        </w:rPr>
        <w:t>ülkemizin</w:t>
      </w:r>
      <w:r w:rsidRPr="00B3663D" w:rsidR="005A771B">
        <w:rPr>
          <w:sz w:val="20"/>
        </w:rPr>
        <w:t xml:space="preserve"> </w:t>
      </w:r>
      <w:r w:rsidRPr="00B3663D">
        <w:rPr>
          <w:sz w:val="20"/>
        </w:rPr>
        <w:t>vergilerini</w:t>
      </w:r>
      <w:r w:rsidRPr="00B3663D" w:rsidR="005A771B">
        <w:rPr>
          <w:sz w:val="20"/>
        </w:rPr>
        <w:t xml:space="preserve"> </w:t>
      </w:r>
      <w:r w:rsidRPr="00B3663D">
        <w:rPr>
          <w:sz w:val="20"/>
        </w:rPr>
        <w:t>toplayan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kurumumuz.</w:t>
      </w:r>
      <w:r w:rsidRPr="00B3663D" w:rsidR="005A771B">
        <w:rPr>
          <w:sz w:val="20"/>
        </w:rPr>
        <w:t xml:space="preserve"> </w:t>
      </w:r>
      <w:r w:rsidRPr="00B3663D">
        <w:rPr>
          <w:sz w:val="20"/>
        </w:rPr>
        <w:t>Kamu</w:t>
      </w:r>
      <w:r w:rsidRPr="00B3663D" w:rsidR="005A771B">
        <w:rPr>
          <w:sz w:val="20"/>
        </w:rPr>
        <w:t xml:space="preserve"> </w:t>
      </w:r>
      <w:r w:rsidRPr="00B3663D">
        <w:rPr>
          <w:sz w:val="20"/>
        </w:rPr>
        <w:t>hizmetini</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şekilde</w:t>
      </w:r>
      <w:r w:rsidRPr="00B3663D" w:rsidR="005A771B">
        <w:rPr>
          <w:sz w:val="20"/>
        </w:rPr>
        <w:t xml:space="preserve"> </w:t>
      </w:r>
      <w:r w:rsidRPr="00B3663D">
        <w:rPr>
          <w:sz w:val="20"/>
        </w:rPr>
        <w:t>yerine</w:t>
      </w:r>
      <w:r w:rsidRPr="00B3663D" w:rsidR="005A771B">
        <w:rPr>
          <w:sz w:val="20"/>
        </w:rPr>
        <w:t xml:space="preserve"> </w:t>
      </w:r>
      <w:r w:rsidRPr="00B3663D">
        <w:rPr>
          <w:sz w:val="20"/>
        </w:rPr>
        <w:t>getiren</w:t>
      </w:r>
      <w:r w:rsidRPr="00B3663D" w:rsidR="005A771B">
        <w:rPr>
          <w:sz w:val="20"/>
        </w:rPr>
        <w:t xml:space="preserve"> </w:t>
      </w:r>
      <w:r w:rsidRPr="00B3663D">
        <w:rPr>
          <w:sz w:val="20"/>
        </w:rPr>
        <w:t>çalışanlardan</w:t>
      </w:r>
      <w:r w:rsidRPr="00B3663D" w:rsidR="005A771B">
        <w:rPr>
          <w:sz w:val="20"/>
        </w:rPr>
        <w:t xml:space="preserve"> </w:t>
      </w:r>
      <w:r w:rsidRPr="00B3663D">
        <w:rPr>
          <w:sz w:val="20"/>
        </w:rPr>
        <w:t>oluşmaktadır.</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Bakanlığında</w:t>
      </w:r>
      <w:r w:rsidRPr="00B3663D" w:rsidR="005A771B">
        <w:rPr>
          <w:sz w:val="20"/>
        </w:rPr>
        <w:t xml:space="preserve"> </w:t>
      </w:r>
      <w:r w:rsidRPr="00B3663D">
        <w:rPr>
          <w:sz w:val="20"/>
        </w:rPr>
        <w:t>yetişmiş</w:t>
      </w:r>
      <w:r w:rsidRPr="00B3663D" w:rsidR="005A771B">
        <w:rPr>
          <w:sz w:val="20"/>
        </w:rPr>
        <w:t xml:space="preserve"> </w:t>
      </w:r>
      <w:r w:rsidRPr="00B3663D">
        <w:rPr>
          <w:sz w:val="20"/>
        </w:rPr>
        <w:t>memurlar,</w:t>
      </w:r>
      <w:r w:rsidRPr="00B3663D" w:rsidR="005A771B">
        <w:rPr>
          <w:sz w:val="20"/>
        </w:rPr>
        <w:t xml:space="preserve"> </w:t>
      </w:r>
      <w:r w:rsidRPr="00B3663D">
        <w:rPr>
          <w:sz w:val="20"/>
        </w:rPr>
        <w:t>gittikleri</w:t>
      </w:r>
      <w:r w:rsidRPr="00B3663D" w:rsidR="005A771B">
        <w:rPr>
          <w:sz w:val="20"/>
        </w:rPr>
        <w:t xml:space="preserve"> </w:t>
      </w:r>
      <w:r w:rsidRPr="00B3663D">
        <w:rPr>
          <w:sz w:val="20"/>
        </w:rPr>
        <w:t>her</w:t>
      </w:r>
      <w:r w:rsidRPr="00B3663D" w:rsidR="005A771B">
        <w:rPr>
          <w:sz w:val="20"/>
        </w:rPr>
        <w:t xml:space="preserve"> </w:t>
      </w:r>
      <w:r w:rsidRPr="00B3663D">
        <w:rPr>
          <w:sz w:val="20"/>
        </w:rPr>
        <w:t>yerde</w:t>
      </w:r>
      <w:r w:rsidRPr="00B3663D" w:rsidR="005A771B">
        <w:rPr>
          <w:sz w:val="20"/>
        </w:rPr>
        <w:t xml:space="preserve"> </w:t>
      </w:r>
      <w:r w:rsidRPr="00B3663D">
        <w:rPr>
          <w:sz w:val="20"/>
        </w:rPr>
        <w:t>farkındalık</w:t>
      </w:r>
      <w:r w:rsidRPr="00B3663D" w:rsidR="005A771B">
        <w:rPr>
          <w:sz w:val="20"/>
        </w:rPr>
        <w:t xml:space="preserve"> </w:t>
      </w:r>
      <w:r w:rsidRPr="00B3663D">
        <w:rPr>
          <w:sz w:val="20"/>
        </w:rPr>
        <w:t>yaratan</w:t>
      </w:r>
      <w:r w:rsidRPr="00B3663D" w:rsidR="005A771B">
        <w:rPr>
          <w:sz w:val="20"/>
        </w:rPr>
        <w:t xml:space="preserve"> </w:t>
      </w:r>
      <w:r w:rsidRPr="00B3663D">
        <w:rPr>
          <w:sz w:val="20"/>
        </w:rPr>
        <w:t>kamu</w:t>
      </w:r>
      <w:r w:rsidRPr="00B3663D" w:rsidR="005A771B">
        <w:rPr>
          <w:sz w:val="20"/>
        </w:rPr>
        <w:t xml:space="preserve"> </w:t>
      </w:r>
      <w:r w:rsidRPr="00B3663D">
        <w:rPr>
          <w:sz w:val="20"/>
        </w:rPr>
        <w:t>görevlileridir.</w:t>
      </w:r>
      <w:r w:rsidRPr="00B3663D" w:rsidR="005A771B">
        <w:rPr>
          <w:sz w:val="20"/>
        </w:rPr>
        <w:t xml:space="preserve"> </w:t>
      </w:r>
      <w:r w:rsidRPr="00B3663D">
        <w:rPr>
          <w:sz w:val="20"/>
        </w:rPr>
        <w:t>Ancak,</w:t>
      </w:r>
      <w:r w:rsidRPr="00B3663D" w:rsidR="005A771B">
        <w:rPr>
          <w:sz w:val="20"/>
        </w:rPr>
        <w:t xml:space="preserve"> </w:t>
      </w:r>
      <w:r w:rsidRPr="00B3663D">
        <w:rPr>
          <w:sz w:val="20"/>
        </w:rPr>
        <w:t>onlara</w:t>
      </w:r>
      <w:r w:rsidRPr="00B3663D" w:rsidR="005A771B">
        <w:rPr>
          <w:sz w:val="20"/>
        </w:rPr>
        <w:t xml:space="preserve"> </w:t>
      </w:r>
      <w:r w:rsidRPr="00B3663D">
        <w:rPr>
          <w:sz w:val="20"/>
        </w:rPr>
        <w:t>hakları</w:t>
      </w:r>
      <w:r w:rsidRPr="00B3663D" w:rsidR="005A771B">
        <w:rPr>
          <w:sz w:val="20"/>
        </w:rPr>
        <w:t xml:space="preserve"> </w:t>
      </w:r>
      <w:r w:rsidRPr="00B3663D">
        <w:rPr>
          <w:sz w:val="20"/>
        </w:rPr>
        <w:t>hiçbir</w:t>
      </w:r>
      <w:r w:rsidRPr="00B3663D" w:rsidR="005A771B">
        <w:rPr>
          <w:sz w:val="20"/>
        </w:rPr>
        <w:t xml:space="preserve"> </w:t>
      </w:r>
      <w:r w:rsidRPr="00B3663D">
        <w:rPr>
          <w:sz w:val="20"/>
        </w:rPr>
        <w:t>zaman</w:t>
      </w:r>
      <w:r w:rsidRPr="00B3663D" w:rsidR="005A771B">
        <w:rPr>
          <w:sz w:val="20"/>
        </w:rPr>
        <w:t xml:space="preserve"> </w:t>
      </w:r>
      <w:r w:rsidRPr="00B3663D">
        <w:rPr>
          <w:sz w:val="20"/>
        </w:rPr>
        <w:t>verilmez.</w:t>
      </w:r>
      <w:r w:rsidRPr="00B3663D" w:rsidR="005A771B">
        <w:rPr>
          <w:sz w:val="20"/>
        </w:rPr>
        <w:t xml:space="preserve"> </w:t>
      </w:r>
      <w:r w:rsidRPr="00B3663D">
        <w:rPr>
          <w:sz w:val="20"/>
        </w:rPr>
        <w:t>Yani</w:t>
      </w:r>
      <w:r w:rsidRPr="00B3663D" w:rsidR="005A771B">
        <w:rPr>
          <w:sz w:val="20"/>
        </w:rPr>
        <w:t xml:space="preserve"> </w:t>
      </w:r>
      <w:r w:rsidRPr="00B3663D">
        <w:rPr>
          <w:sz w:val="20"/>
        </w:rPr>
        <w:t>Gelir</w:t>
      </w:r>
      <w:r w:rsidRPr="00B3663D" w:rsidR="005A771B">
        <w:rPr>
          <w:sz w:val="20"/>
        </w:rPr>
        <w:t xml:space="preserve"> </w:t>
      </w:r>
      <w:r w:rsidRPr="00B3663D">
        <w:rPr>
          <w:sz w:val="20"/>
        </w:rPr>
        <w:t>İdaresinde,</w:t>
      </w:r>
      <w:r w:rsidRPr="00B3663D" w:rsidR="005A771B">
        <w:rPr>
          <w:sz w:val="20"/>
        </w:rPr>
        <w:t xml:space="preserve"> </w:t>
      </w:r>
      <w:r w:rsidRPr="00B3663D">
        <w:rPr>
          <w:sz w:val="20"/>
        </w:rPr>
        <w:t>Maliyede</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anlayış</w:t>
      </w:r>
      <w:r w:rsidRPr="00B3663D" w:rsidR="005A771B">
        <w:rPr>
          <w:sz w:val="20"/>
        </w:rPr>
        <w:t xml:space="preserve"> </w:t>
      </w:r>
      <w:r w:rsidRPr="00B3663D">
        <w:rPr>
          <w:sz w:val="20"/>
        </w:rPr>
        <w:t>vardır:</w:t>
      </w:r>
      <w:r w:rsidRPr="00B3663D" w:rsidR="005A771B">
        <w:rPr>
          <w:sz w:val="20"/>
        </w:rPr>
        <w:t xml:space="preserve"> </w:t>
      </w:r>
      <w:r w:rsidRPr="00B3663D">
        <w:rPr>
          <w:sz w:val="20"/>
        </w:rPr>
        <w:t>Mum</w:t>
      </w:r>
      <w:r w:rsidRPr="00B3663D" w:rsidR="005A771B">
        <w:rPr>
          <w:sz w:val="20"/>
        </w:rPr>
        <w:t xml:space="preserve"> </w:t>
      </w:r>
      <w:r w:rsidRPr="00B3663D">
        <w:rPr>
          <w:sz w:val="20"/>
        </w:rPr>
        <w:t>dibine</w:t>
      </w:r>
      <w:r w:rsidRPr="00B3663D" w:rsidR="005A771B">
        <w:rPr>
          <w:sz w:val="20"/>
        </w:rPr>
        <w:t xml:space="preserve"> </w:t>
      </w:r>
      <w:r w:rsidRPr="00B3663D">
        <w:rPr>
          <w:sz w:val="20"/>
        </w:rPr>
        <w:t>ışık</w:t>
      </w:r>
      <w:r w:rsidRPr="00B3663D" w:rsidR="005A771B">
        <w:rPr>
          <w:sz w:val="20"/>
        </w:rPr>
        <w:t xml:space="preserve"> </w:t>
      </w:r>
      <w:r w:rsidRPr="00B3663D">
        <w:rPr>
          <w:sz w:val="20"/>
        </w:rPr>
        <w:t>vermezmiş,</w:t>
      </w:r>
      <w:r w:rsidRPr="00B3663D" w:rsidR="005A771B">
        <w:rPr>
          <w:sz w:val="20"/>
        </w:rPr>
        <w:t xml:space="preserve"> </w:t>
      </w:r>
      <w:r w:rsidRPr="00B3663D">
        <w:rPr>
          <w:sz w:val="20"/>
        </w:rPr>
        <w:t>onlar</w:t>
      </w:r>
      <w:r w:rsidRPr="00B3663D" w:rsidR="005A771B">
        <w:rPr>
          <w:sz w:val="20"/>
        </w:rPr>
        <w:t xml:space="preserve"> </w:t>
      </w:r>
      <w:r w:rsidRPr="00B3663D">
        <w:rPr>
          <w:sz w:val="20"/>
        </w:rPr>
        <w:t>çok</w:t>
      </w:r>
      <w:r w:rsidRPr="00B3663D" w:rsidR="005A771B">
        <w:rPr>
          <w:sz w:val="20"/>
        </w:rPr>
        <w:t xml:space="preserve"> </w:t>
      </w:r>
      <w:r w:rsidRPr="00B3663D">
        <w:rPr>
          <w:sz w:val="20"/>
        </w:rPr>
        <w:t>çalışırlar,</w:t>
      </w:r>
      <w:r w:rsidRPr="00B3663D" w:rsidR="005A771B">
        <w:rPr>
          <w:sz w:val="20"/>
        </w:rPr>
        <w:t xml:space="preserve"> </w:t>
      </w:r>
      <w:r w:rsidRPr="00B3663D">
        <w:rPr>
          <w:sz w:val="20"/>
        </w:rPr>
        <w:t>az</w:t>
      </w:r>
      <w:r w:rsidRPr="00B3663D" w:rsidR="005A771B">
        <w:rPr>
          <w:sz w:val="20"/>
        </w:rPr>
        <w:t xml:space="preserve"> </w:t>
      </w:r>
      <w:r w:rsidRPr="00B3663D">
        <w:rPr>
          <w:sz w:val="20"/>
        </w:rPr>
        <w:t>kazanırlar.</w:t>
      </w:r>
      <w:r w:rsidRPr="00B3663D" w:rsidR="005A771B">
        <w:rPr>
          <w:sz w:val="20"/>
        </w:rPr>
        <w:t xml:space="preserve"> </w:t>
      </w:r>
      <w:r w:rsidRPr="00B3663D">
        <w:rPr>
          <w:sz w:val="20"/>
        </w:rPr>
        <w:t>İnşallah,</w:t>
      </w:r>
      <w:r w:rsidRPr="00B3663D" w:rsidR="005A771B">
        <w:rPr>
          <w:sz w:val="20"/>
        </w:rPr>
        <w:t xml:space="preserve"> </w:t>
      </w:r>
      <w:r w:rsidRPr="00B3663D">
        <w:rPr>
          <w:sz w:val="20"/>
        </w:rPr>
        <w:t>yeni</w:t>
      </w:r>
      <w:r w:rsidRPr="00B3663D" w:rsidR="005A771B">
        <w:rPr>
          <w:sz w:val="20"/>
        </w:rPr>
        <w:t xml:space="preserve"> </w:t>
      </w:r>
      <w:r w:rsidRPr="00B3663D">
        <w:rPr>
          <w:sz w:val="20"/>
        </w:rPr>
        <w:t>Bakanın</w:t>
      </w:r>
      <w:r w:rsidRPr="00B3663D" w:rsidR="005A771B">
        <w:rPr>
          <w:sz w:val="20"/>
        </w:rPr>
        <w:t xml:space="preserve"> </w:t>
      </w:r>
      <w:r w:rsidRPr="00B3663D">
        <w:rPr>
          <w:sz w:val="20"/>
        </w:rPr>
        <w:t>döneminde</w:t>
      </w:r>
      <w:r w:rsidRPr="00B3663D" w:rsidR="005A771B">
        <w:rPr>
          <w:sz w:val="20"/>
        </w:rPr>
        <w:t xml:space="preserve"> </w:t>
      </w:r>
      <w:r w:rsidRPr="00B3663D">
        <w:rPr>
          <w:sz w:val="20"/>
        </w:rPr>
        <w:t>o</w:t>
      </w:r>
      <w:r w:rsidRPr="00B3663D" w:rsidR="005A771B">
        <w:rPr>
          <w:sz w:val="20"/>
        </w:rPr>
        <w:t xml:space="preserve"> </w:t>
      </w:r>
      <w:r w:rsidRPr="00B3663D">
        <w:rPr>
          <w:sz w:val="20"/>
        </w:rPr>
        <w:t>Maliye</w:t>
      </w:r>
      <w:r w:rsidRPr="00B3663D" w:rsidR="005A771B">
        <w:rPr>
          <w:sz w:val="20"/>
        </w:rPr>
        <w:t xml:space="preserve"> </w:t>
      </w:r>
      <w:r w:rsidRPr="00B3663D">
        <w:rPr>
          <w:sz w:val="20"/>
        </w:rPr>
        <w:t>çalışanlarının,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çalışanlarının</w:t>
      </w:r>
      <w:r w:rsidRPr="00B3663D" w:rsidR="005A771B">
        <w:rPr>
          <w:sz w:val="20"/>
        </w:rPr>
        <w:t xml:space="preserve"> </w:t>
      </w:r>
      <w:r w:rsidRPr="00B3663D">
        <w:rPr>
          <w:sz w:val="20"/>
        </w:rPr>
        <w:t>sorunları</w:t>
      </w:r>
      <w:r w:rsidRPr="00B3663D" w:rsidR="005A771B">
        <w:rPr>
          <w:sz w:val="20"/>
        </w:rPr>
        <w:t xml:space="preserve"> </w:t>
      </w:r>
      <w:r w:rsidRPr="00B3663D">
        <w:rPr>
          <w:sz w:val="20"/>
        </w:rPr>
        <w:t>bir</w:t>
      </w:r>
      <w:r w:rsidRPr="00B3663D" w:rsidR="005A771B">
        <w:rPr>
          <w:sz w:val="20"/>
        </w:rPr>
        <w:t xml:space="preserve"> </w:t>
      </w:r>
      <w:r w:rsidRPr="00B3663D">
        <w:rPr>
          <w:sz w:val="20"/>
        </w:rPr>
        <w:t>nebze</w:t>
      </w:r>
      <w:r w:rsidRPr="00B3663D" w:rsidR="005A771B">
        <w:rPr>
          <w:sz w:val="20"/>
        </w:rPr>
        <w:t xml:space="preserve"> </w:t>
      </w:r>
      <w:r w:rsidRPr="00B3663D">
        <w:rPr>
          <w:sz w:val="20"/>
        </w:rPr>
        <w:t>çözülür.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Yokuş.</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Gelir</w:t>
      </w:r>
      <w:r w:rsidRPr="00B3663D" w:rsidR="005A771B">
        <w:rPr>
          <w:sz w:val="20"/>
        </w:rPr>
        <w:t xml:space="preserve"> </w:t>
      </w:r>
      <w:r w:rsidRPr="00B3663D">
        <w:rPr>
          <w:sz w:val="20"/>
        </w:rPr>
        <w:t>uzmanlığı</w:t>
      </w:r>
      <w:r w:rsidRPr="00B3663D" w:rsidR="005A771B">
        <w:rPr>
          <w:sz w:val="20"/>
        </w:rPr>
        <w:t xml:space="preserve"> </w:t>
      </w:r>
      <w:r w:rsidRPr="00B3663D">
        <w:rPr>
          <w:sz w:val="20"/>
        </w:rPr>
        <w:t>için</w:t>
      </w:r>
      <w:r w:rsidRPr="00B3663D" w:rsidR="005A771B">
        <w:rPr>
          <w:sz w:val="20"/>
        </w:rPr>
        <w:t xml:space="preserve"> </w:t>
      </w:r>
      <w:r w:rsidRPr="00B3663D">
        <w:rPr>
          <w:sz w:val="20"/>
        </w:rPr>
        <w:t>özel</w:t>
      </w:r>
      <w:r w:rsidRPr="00B3663D" w:rsidR="005A771B">
        <w:rPr>
          <w:sz w:val="20"/>
        </w:rPr>
        <w:t xml:space="preserve"> </w:t>
      </w:r>
      <w:r w:rsidRPr="00B3663D">
        <w:rPr>
          <w:sz w:val="20"/>
        </w:rPr>
        <w:t>sınav</w:t>
      </w:r>
      <w:r w:rsidRPr="00B3663D" w:rsidR="005A771B">
        <w:rPr>
          <w:sz w:val="20"/>
        </w:rPr>
        <w:t xml:space="preserve"> </w:t>
      </w:r>
      <w:r w:rsidRPr="00B3663D">
        <w:rPr>
          <w:sz w:val="20"/>
        </w:rPr>
        <w:t>mutlaka</w:t>
      </w:r>
      <w:r w:rsidRPr="00B3663D" w:rsidR="005A771B">
        <w:rPr>
          <w:sz w:val="20"/>
        </w:rPr>
        <w:t xml:space="preserve"> </w:t>
      </w:r>
      <w:r w:rsidRPr="00B3663D">
        <w:rPr>
          <w:sz w:val="20"/>
        </w:rPr>
        <w:t>açılmalı.</w:t>
      </w:r>
      <w:r w:rsidRPr="00B3663D" w:rsidR="005A771B">
        <w:rPr>
          <w:sz w:val="20"/>
        </w:rPr>
        <w:t xml:space="preserve"> </w:t>
      </w:r>
      <w:r w:rsidRPr="00B3663D">
        <w:rPr>
          <w:sz w:val="20"/>
        </w:rPr>
        <w:t>Eski</w:t>
      </w:r>
      <w:r w:rsidRPr="00B3663D" w:rsidR="005A771B">
        <w:rPr>
          <w:sz w:val="20"/>
        </w:rPr>
        <w:t xml:space="preserve"> </w:t>
      </w:r>
      <w:r w:rsidRPr="00B3663D">
        <w:rPr>
          <w:sz w:val="20"/>
        </w:rPr>
        <w:t>Bakan</w:t>
      </w:r>
      <w:r w:rsidRPr="00B3663D" w:rsidR="005A771B">
        <w:rPr>
          <w:sz w:val="20"/>
        </w:rPr>
        <w:t xml:space="preserve"> </w:t>
      </w:r>
      <w:r w:rsidRPr="00B3663D">
        <w:rPr>
          <w:sz w:val="20"/>
        </w:rPr>
        <w:t>Sayın</w:t>
      </w:r>
      <w:r w:rsidRPr="00B3663D" w:rsidR="005A771B">
        <w:rPr>
          <w:sz w:val="20"/>
        </w:rPr>
        <w:t xml:space="preserve"> </w:t>
      </w:r>
      <w:r w:rsidRPr="00B3663D">
        <w:rPr>
          <w:sz w:val="20"/>
        </w:rPr>
        <w:t>Naci</w:t>
      </w:r>
      <w:r w:rsidRPr="00B3663D" w:rsidR="005A771B">
        <w:rPr>
          <w:sz w:val="20"/>
        </w:rPr>
        <w:t xml:space="preserve"> </w:t>
      </w:r>
      <w:r w:rsidRPr="00B3663D">
        <w:rPr>
          <w:sz w:val="20"/>
        </w:rPr>
        <w:t>Ağbal’ın</w:t>
      </w:r>
      <w:r w:rsidRPr="00B3663D" w:rsidR="005A771B">
        <w:rPr>
          <w:sz w:val="20"/>
        </w:rPr>
        <w:t xml:space="preserve"> </w:t>
      </w:r>
      <w:r w:rsidRPr="00B3663D">
        <w:rPr>
          <w:sz w:val="20"/>
        </w:rPr>
        <w:t>sözü</w:t>
      </w:r>
      <w:r w:rsidRPr="00B3663D" w:rsidR="005A771B">
        <w:rPr>
          <w:sz w:val="20"/>
        </w:rPr>
        <w:t xml:space="preserve"> </w:t>
      </w:r>
      <w:r w:rsidRPr="00B3663D">
        <w:rPr>
          <w:sz w:val="20"/>
        </w:rPr>
        <w:t>var,</w:t>
      </w:r>
      <w:r w:rsidRPr="00B3663D" w:rsidR="005A771B">
        <w:rPr>
          <w:sz w:val="20"/>
        </w:rPr>
        <w:t xml:space="preserve"> </w:t>
      </w:r>
      <w:r w:rsidRPr="00B3663D">
        <w:rPr>
          <w:sz w:val="20"/>
        </w:rPr>
        <w:t>verilen</w:t>
      </w:r>
      <w:r w:rsidRPr="00B3663D" w:rsidR="005A771B">
        <w:rPr>
          <w:sz w:val="20"/>
        </w:rPr>
        <w:t xml:space="preserve"> </w:t>
      </w:r>
      <w:r w:rsidRPr="00B3663D">
        <w:rPr>
          <w:sz w:val="20"/>
        </w:rPr>
        <w:t>sözler</w:t>
      </w:r>
      <w:r w:rsidRPr="00B3663D" w:rsidR="005A771B">
        <w:rPr>
          <w:sz w:val="20"/>
        </w:rPr>
        <w:t xml:space="preserve"> </w:t>
      </w:r>
      <w:r w:rsidRPr="00B3663D">
        <w:rPr>
          <w:sz w:val="20"/>
        </w:rPr>
        <w:t>tutulmalı</w:t>
      </w:r>
      <w:r w:rsidRPr="00B3663D" w:rsidR="005A771B">
        <w:rPr>
          <w:sz w:val="20"/>
        </w:rPr>
        <w:t xml:space="preserve"> </w:t>
      </w:r>
      <w:r w:rsidRPr="00B3663D">
        <w:rPr>
          <w:sz w:val="20"/>
        </w:rPr>
        <w:t>çünkü</w:t>
      </w:r>
      <w:r w:rsidRPr="00B3663D" w:rsidR="005A771B">
        <w:rPr>
          <w:sz w:val="20"/>
        </w:rPr>
        <w:t xml:space="preserve"> </w:t>
      </w:r>
      <w:r w:rsidRPr="00B3663D">
        <w:rPr>
          <w:sz w:val="20"/>
        </w:rPr>
        <w:t>devlette</w:t>
      </w:r>
      <w:r w:rsidRPr="00B3663D" w:rsidR="005A771B">
        <w:rPr>
          <w:sz w:val="20"/>
        </w:rPr>
        <w:t xml:space="preserve"> </w:t>
      </w:r>
      <w:r w:rsidRPr="00B3663D">
        <w:rPr>
          <w:sz w:val="20"/>
        </w:rPr>
        <w:t>devamlılık</w:t>
      </w:r>
      <w:r w:rsidRPr="00B3663D" w:rsidR="005A771B">
        <w:rPr>
          <w:sz w:val="20"/>
        </w:rPr>
        <w:t xml:space="preserve"> </w:t>
      </w:r>
      <w:r w:rsidRPr="00B3663D">
        <w:rPr>
          <w:sz w:val="20"/>
        </w:rPr>
        <w:t>esastır</w:t>
      </w:r>
      <w:r w:rsidRPr="00B3663D" w:rsidR="005A771B">
        <w:rPr>
          <w:sz w:val="20"/>
        </w:rPr>
        <w:t xml:space="preserve"> </w:t>
      </w:r>
      <w:r w:rsidRPr="00B3663D">
        <w:rPr>
          <w:sz w:val="20"/>
        </w:rPr>
        <w:t>diye</w:t>
      </w:r>
      <w:r w:rsidRPr="00B3663D" w:rsidR="005A771B">
        <w:rPr>
          <w:sz w:val="20"/>
        </w:rPr>
        <w:t xml:space="preserve"> </w:t>
      </w:r>
      <w:r w:rsidRPr="00B3663D">
        <w:rPr>
          <w:sz w:val="20"/>
        </w:rPr>
        <w:t>bize</w:t>
      </w:r>
      <w:r w:rsidRPr="00B3663D" w:rsidR="005A771B">
        <w:rPr>
          <w:sz w:val="20"/>
        </w:rPr>
        <w:t xml:space="preserve"> </w:t>
      </w:r>
      <w:r w:rsidRPr="00B3663D">
        <w:rPr>
          <w:sz w:val="20"/>
        </w:rPr>
        <w:t>öğretildi.</w:t>
      </w:r>
      <w:r w:rsidRPr="00B3663D" w:rsidR="005A771B">
        <w:rPr>
          <w:sz w:val="20"/>
        </w:rPr>
        <w:t xml:space="preserve"> </w:t>
      </w:r>
      <w:r w:rsidRPr="00B3663D">
        <w:rPr>
          <w:sz w:val="20"/>
        </w:rPr>
        <w:t>Gelir</w:t>
      </w:r>
      <w:r w:rsidRPr="00B3663D" w:rsidR="005A771B">
        <w:rPr>
          <w:sz w:val="20"/>
        </w:rPr>
        <w:t xml:space="preserve"> </w:t>
      </w:r>
      <w:r w:rsidRPr="00B3663D">
        <w:rPr>
          <w:sz w:val="20"/>
        </w:rPr>
        <w:t>uzmanlarına</w:t>
      </w:r>
      <w:r w:rsidRPr="00B3663D" w:rsidR="005A771B">
        <w:rPr>
          <w:sz w:val="20"/>
        </w:rPr>
        <w:t xml:space="preserve"> </w:t>
      </w:r>
      <w:r w:rsidRPr="00B3663D">
        <w:rPr>
          <w:sz w:val="20"/>
        </w:rPr>
        <w:t>3600</w:t>
      </w:r>
      <w:r w:rsidRPr="00B3663D" w:rsidR="005A771B">
        <w:rPr>
          <w:sz w:val="20"/>
        </w:rPr>
        <w:t xml:space="preserve"> </w:t>
      </w:r>
      <w:r w:rsidRPr="00B3663D">
        <w:rPr>
          <w:sz w:val="20"/>
        </w:rPr>
        <w:t>ek</w:t>
      </w:r>
      <w:r w:rsidRPr="00B3663D" w:rsidR="005A771B">
        <w:rPr>
          <w:sz w:val="20"/>
        </w:rPr>
        <w:t xml:space="preserve"> </w:t>
      </w:r>
      <w:r w:rsidRPr="00B3663D">
        <w:rPr>
          <w:sz w:val="20"/>
        </w:rPr>
        <w:t>gösterge</w:t>
      </w:r>
      <w:r w:rsidRPr="00B3663D" w:rsidR="005A771B">
        <w:rPr>
          <w:sz w:val="20"/>
        </w:rPr>
        <w:t xml:space="preserve"> </w:t>
      </w:r>
      <w:r w:rsidRPr="00B3663D">
        <w:rPr>
          <w:sz w:val="20"/>
        </w:rPr>
        <w:t>verilmeli,</w:t>
      </w:r>
      <w:r w:rsidRPr="00B3663D" w:rsidR="005A771B">
        <w:rPr>
          <w:sz w:val="20"/>
        </w:rPr>
        <w:t xml:space="preserve"> </w:t>
      </w:r>
      <w:r w:rsidRPr="00B3663D">
        <w:rPr>
          <w:sz w:val="20"/>
        </w:rPr>
        <w:t>merkez</w:t>
      </w:r>
      <w:r w:rsidRPr="00B3663D" w:rsidR="005A771B">
        <w:rPr>
          <w:sz w:val="20"/>
        </w:rPr>
        <w:t xml:space="preserve"> </w:t>
      </w:r>
      <w:r w:rsidRPr="00B3663D">
        <w:rPr>
          <w:sz w:val="20"/>
        </w:rPr>
        <w:t>ve</w:t>
      </w:r>
      <w:r w:rsidRPr="00B3663D" w:rsidR="005A771B">
        <w:rPr>
          <w:sz w:val="20"/>
        </w:rPr>
        <w:t xml:space="preserve"> </w:t>
      </w:r>
      <w:r w:rsidRPr="00B3663D">
        <w:rPr>
          <w:sz w:val="20"/>
        </w:rPr>
        <w:t>taşra</w:t>
      </w:r>
      <w:r w:rsidRPr="00B3663D" w:rsidR="005A771B">
        <w:rPr>
          <w:sz w:val="20"/>
        </w:rPr>
        <w:t xml:space="preserve"> </w:t>
      </w:r>
      <w:r w:rsidRPr="00B3663D">
        <w:rPr>
          <w:sz w:val="20"/>
        </w:rPr>
        <w:t>uzmanı</w:t>
      </w:r>
      <w:r w:rsidRPr="00B3663D" w:rsidR="005A771B">
        <w:rPr>
          <w:sz w:val="20"/>
        </w:rPr>
        <w:t xml:space="preserve"> </w:t>
      </w:r>
      <w:r w:rsidRPr="00B3663D">
        <w:rPr>
          <w:sz w:val="20"/>
        </w:rPr>
        <w:t>ayrımcılığı</w:t>
      </w:r>
      <w:r w:rsidRPr="00B3663D" w:rsidR="005A771B">
        <w:rPr>
          <w:sz w:val="20"/>
        </w:rPr>
        <w:t xml:space="preserve"> </w:t>
      </w:r>
      <w:r w:rsidRPr="00B3663D">
        <w:rPr>
          <w:sz w:val="20"/>
        </w:rPr>
        <w:t>gelir</w:t>
      </w:r>
      <w:r w:rsidRPr="00B3663D" w:rsidR="005A771B">
        <w:rPr>
          <w:sz w:val="20"/>
        </w:rPr>
        <w:t xml:space="preserve"> </w:t>
      </w:r>
      <w:r w:rsidRPr="00B3663D">
        <w:rPr>
          <w:sz w:val="20"/>
        </w:rPr>
        <w:t>idaresinde</w:t>
      </w:r>
      <w:r w:rsidRPr="00B3663D" w:rsidR="005A771B">
        <w:rPr>
          <w:sz w:val="20"/>
        </w:rPr>
        <w:t xml:space="preserve"> </w:t>
      </w:r>
      <w:r w:rsidRPr="00B3663D">
        <w:rPr>
          <w:sz w:val="20"/>
        </w:rPr>
        <w:t>sonlandırılmalı.</w:t>
      </w:r>
      <w:r w:rsidRPr="00B3663D" w:rsidR="005A771B">
        <w:rPr>
          <w:sz w:val="20"/>
        </w:rPr>
        <w:t xml:space="preserve"> </w:t>
      </w:r>
      <w:r w:rsidRPr="00B3663D">
        <w:rPr>
          <w:sz w:val="20"/>
        </w:rPr>
        <w:t>Ankara’da</w:t>
      </w:r>
      <w:r w:rsidRPr="00B3663D" w:rsidR="005A771B">
        <w:rPr>
          <w:sz w:val="20"/>
        </w:rPr>
        <w:t xml:space="preserve"> </w:t>
      </w:r>
      <w:r w:rsidRPr="00B3663D">
        <w:rPr>
          <w:sz w:val="20"/>
        </w:rPr>
        <w:t>servisi</w:t>
      </w:r>
      <w:r w:rsidRPr="00B3663D" w:rsidR="005A771B">
        <w:rPr>
          <w:sz w:val="20"/>
        </w:rPr>
        <w:t xml:space="preserve"> </w:t>
      </w:r>
      <w:r w:rsidRPr="00B3663D">
        <w:rPr>
          <w:sz w:val="20"/>
        </w:rPr>
        <w:t>olmayan</w:t>
      </w:r>
      <w:r w:rsidRPr="00B3663D" w:rsidR="005A771B">
        <w:rPr>
          <w:sz w:val="20"/>
        </w:rPr>
        <w:t xml:space="preserve"> </w:t>
      </w:r>
      <w:r w:rsidRPr="00B3663D">
        <w:rPr>
          <w:sz w:val="20"/>
        </w:rPr>
        <w:t>tek</w:t>
      </w:r>
      <w:r w:rsidRPr="00B3663D" w:rsidR="005A771B">
        <w:rPr>
          <w:sz w:val="20"/>
        </w:rPr>
        <w:t xml:space="preserve"> </w:t>
      </w:r>
      <w:r w:rsidRPr="00B3663D">
        <w:rPr>
          <w:sz w:val="20"/>
        </w:rPr>
        <w:t>kurum</w:t>
      </w:r>
      <w:r w:rsidRPr="00B3663D" w:rsidR="005A771B">
        <w:rPr>
          <w:sz w:val="20"/>
        </w:rPr>
        <w:t xml:space="preserve"> </w:t>
      </w:r>
      <w:r w:rsidRPr="00B3663D">
        <w:rPr>
          <w:sz w:val="20"/>
        </w:rPr>
        <w:t>Maliyedir.</w:t>
      </w:r>
      <w:r w:rsidRPr="00B3663D" w:rsidR="005A771B">
        <w:rPr>
          <w:sz w:val="20"/>
        </w:rPr>
        <w:t xml:space="preserve"> </w:t>
      </w:r>
      <w:r w:rsidRPr="00B3663D">
        <w:rPr>
          <w:sz w:val="20"/>
        </w:rPr>
        <w:t>Bakanlıkta</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diğer</w:t>
      </w:r>
      <w:r w:rsidRPr="00B3663D" w:rsidR="005A771B">
        <w:rPr>
          <w:sz w:val="20"/>
        </w:rPr>
        <w:t xml:space="preserve"> </w:t>
      </w:r>
      <w:r w:rsidRPr="00B3663D">
        <w:rPr>
          <w:sz w:val="20"/>
        </w:rPr>
        <w:t>vergi</w:t>
      </w:r>
      <w:r w:rsidRPr="00B3663D" w:rsidR="005A771B">
        <w:rPr>
          <w:sz w:val="20"/>
        </w:rPr>
        <w:t xml:space="preserve"> </w:t>
      </w:r>
      <w:r w:rsidRPr="00B3663D">
        <w:rPr>
          <w:sz w:val="20"/>
        </w:rPr>
        <w:t>dairelerinde</w:t>
      </w:r>
      <w:r w:rsidRPr="00B3663D" w:rsidR="005A771B">
        <w:rPr>
          <w:sz w:val="20"/>
        </w:rPr>
        <w:t xml:space="preserve"> </w:t>
      </w:r>
      <w:r w:rsidRPr="00B3663D">
        <w:rPr>
          <w:sz w:val="20"/>
        </w:rPr>
        <w:t>yok.</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adaletsizlik</w:t>
      </w:r>
      <w:r w:rsidRPr="00B3663D" w:rsidR="005A771B">
        <w:rPr>
          <w:sz w:val="20"/>
        </w:rPr>
        <w:t xml:space="preserve"> </w:t>
      </w:r>
      <w:r w:rsidRPr="00B3663D">
        <w:rPr>
          <w:sz w:val="20"/>
        </w:rPr>
        <w:t>vallahi</w:t>
      </w:r>
      <w:r w:rsidRPr="00B3663D" w:rsidR="005A771B">
        <w:rPr>
          <w:sz w:val="20"/>
        </w:rPr>
        <w:t xml:space="preserve"> </w:t>
      </w:r>
      <w:r w:rsidRPr="00B3663D">
        <w:rPr>
          <w:sz w:val="20"/>
        </w:rPr>
        <w:t>de</w:t>
      </w:r>
      <w:r w:rsidRPr="00B3663D" w:rsidR="005A771B">
        <w:rPr>
          <w:sz w:val="20"/>
        </w:rPr>
        <w:t xml:space="preserve"> </w:t>
      </w:r>
      <w:r w:rsidRPr="00B3663D">
        <w:rPr>
          <w:sz w:val="20"/>
        </w:rPr>
        <w:t>billahi</w:t>
      </w:r>
      <w:r w:rsidRPr="00B3663D" w:rsidR="005A771B">
        <w:rPr>
          <w:sz w:val="20"/>
        </w:rPr>
        <w:t xml:space="preserve"> </w:t>
      </w:r>
      <w:r w:rsidRPr="00B3663D">
        <w:rPr>
          <w:sz w:val="20"/>
        </w:rPr>
        <w:t>de</w:t>
      </w:r>
      <w:r w:rsidRPr="00B3663D" w:rsidR="005A771B">
        <w:rPr>
          <w:sz w:val="20"/>
        </w:rPr>
        <w:t xml:space="preserve"> </w:t>
      </w:r>
      <w:r w:rsidRPr="00B3663D">
        <w:rPr>
          <w:sz w:val="20"/>
        </w:rPr>
        <w:t>Maliyeye</w:t>
      </w:r>
      <w:r w:rsidRPr="00B3663D" w:rsidR="005A771B">
        <w:rPr>
          <w:sz w:val="20"/>
        </w:rPr>
        <w:t xml:space="preserve"> </w:t>
      </w:r>
      <w:r w:rsidRPr="00B3663D">
        <w:rPr>
          <w:sz w:val="20"/>
        </w:rPr>
        <w:t>yakışmıyor,</w:t>
      </w:r>
      <w:r w:rsidRPr="00B3663D" w:rsidR="005A771B">
        <w:rPr>
          <w:sz w:val="20"/>
        </w:rPr>
        <w:t xml:space="preserve"> </w:t>
      </w:r>
      <w:r w:rsidRPr="00B3663D">
        <w:rPr>
          <w:sz w:val="20"/>
        </w:rPr>
        <w:t>Gelir</w:t>
      </w:r>
      <w:r w:rsidRPr="00B3663D" w:rsidR="005A771B">
        <w:rPr>
          <w:sz w:val="20"/>
        </w:rPr>
        <w:t xml:space="preserve"> </w:t>
      </w:r>
      <w:r w:rsidRPr="00B3663D">
        <w:rPr>
          <w:sz w:val="20"/>
        </w:rPr>
        <w:t>İdaresine</w:t>
      </w:r>
      <w:r w:rsidRPr="00B3663D" w:rsidR="005A771B">
        <w:rPr>
          <w:sz w:val="20"/>
        </w:rPr>
        <w:t xml:space="preserve"> </w:t>
      </w:r>
      <w:r w:rsidRPr="00B3663D">
        <w:rPr>
          <w:sz w:val="20"/>
        </w:rPr>
        <w:t>yakışmıyor.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Evet,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eğer</w:t>
      </w:r>
      <w:r w:rsidRPr="00B3663D" w:rsidR="005A771B">
        <w:rPr>
          <w:sz w:val="20"/>
        </w:rPr>
        <w:t xml:space="preserve"> </w:t>
      </w:r>
      <w:r w:rsidRPr="00B3663D">
        <w:rPr>
          <w:sz w:val="20"/>
        </w:rPr>
        <w:t>ülkemizde</w:t>
      </w:r>
      <w:r w:rsidRPr="00B3663D" w:rsidR="005A771B">
        <w:rPr>
          <w:sz w:val="20"/>
        </w:rPr>
        <w:t xml:space="preserve"> </w:t>
      </w:r>
      <w:r w:rsidRPr="00B3663D">
        <w:rPr>
          <w:sz w:val="20"/>
        </w:rPr>
        <w:t>ekonomik</w:t>
      </w:r>
      <w:r w:rsidRPr="00B3663D" w:rsidR="005A771B">
        <w:rPr>
          <w:sz w:val="20"/>
        </w:rPr>
        <w:t xml:space="preserve"> </w:t>
      </w:r>
      <w:r w:rsidRPr="00B3663D">
        <w:rPr>
          <w:sz w:val="20"/>
        </w:rPr>
        <w:t>bir</w:t>
      </w:r>
      <w:r w:rsidRPr="00B3663D" w:rsidR="005A771B">
        <w:rPr>
          <w:sz w:val="20"/>
        </w:rPr>
        <w:t xml:space="preserve"> </w:t>
      </w:r>
      <w:r w:rsidRPr="00B3663D">
        <w:rPr>
          <w:sz w:val="20"/>
        </w:rPr>
        <w:t>sıkıntı</w:t>
      </w:r>
      <w:r w:rsidRPr="00B3663D" w:rsidR="005A771B">
        <w:rPr>
          <w:sz w:val="20"/>
        </w:rPr>
        <w:t xml:space="preserve"> </w:t>
      </w:r>
      <w:r w:rsidRPr="00B3663D">
        <w:rPr>
          <w:sz w:val="20"/>
        </w:rPr>
        <w:t>yoksa,</w:t>
      </w:r>
      <w:r w:rsidRPr="00B3663D" w:rsidR="005A771B">
        <w:rPr>
          <w:sz w:val="20"/>
        </w:rPr>
        <w:t xml:space="preserve"> </w:t>
      </w:r>
      <w:r w:rsidRPr="00B3663D">
        <w:rPr>
          <w:sz w:val="20"/>
        </w:rPr>
        <w:t>her</w:t>
      </w:r>
      <w:r w:rsidRPr="00B3663D" w:rsidR="005A771B">
        <w:rPr>
          <w:sz w:val="20"/>
        </w:rPr>
        <w:t xml:space="preserve"> </w:t>
      </w:r>
      <w:r w:rsidRPr="00B3663D">
        <w:rPr>
          <w:sz w:val="20"/>
        </w:rPr>
        <w:t>şey</w:t>
      </w:r>
      <w:r w:rsidRPr="00B3663D" w:rsidR="005A771B">
        <w:rPr>
          <w:sz w:val="20"/>
        </w:rPr>
        <w:t xml:space="preserve"> </w:t>
      </w:r>
      <w:r w:rsidRPr="00B3663D">
        <w:rPr>
          <w:sz w:val="20"/>
        </w:rPr>
        <w:t>yolundaysa</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maaşına</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yapılacak</w:t>
      </w:r>
      <w:r w:rsidRPr="00B3663D" w:rsidR="005A771B">
        <w:rPr>
          <w:sz w:val="20"/>
        </w:rPr>
        <w:t xml:space="preserve"> </w:t>
      </w:r>
      <w:r w:rsidRPr="00B3663D">
        <w:rPr>
          <w:sz w:val="20"/>
        </w:rPr>
        <w:t>artış</w:t>
      </w:r>
      <w:r w:rsidRPr="00B3663D" w:rsidR="005A771B">
        <w:rPr>
          <w:sz w:val="20"/>
        </w:rPr>
        <w:t xml:space="preserve"> </w:t>
      </w:r>
      <w:r w:rsidRPr="00B3663D">
        <w:rPr>
          <w:sz w:val="20"/>
        </w:rPr>
        <w:t>oranında</w:t>
      </w:r>
      <w:r w:rsidRPr="00B3663D" w:rsidR="005A771B">
        <w:rPr>
          <w:sz w:val="20"/>
        </w:rPr>
        <w:t xml:space="preserve"> </w:t>
      </w:r>
      <w:r w:rsidRPr="00B3663D">
        <w:rPr>
          <w:sz w:val="20"/>
        </w:rPr>
        <w:t>memura,</w:t>
      </w:r>
      <w:r w:rsidRPr="00B3663D" w:rsidR="005A771B">
        <w:rPr>
          <w:sz w:val="20"/>
        </w:rPr>
        <w:t xml:space="preserve"> </w:t>
      </w:r>
      <w:r w:rsidRPr="00B3663D">
        <w:rPr>
          <w:sz w:val="20"/>
        </w:rPr>
        <w:t>emekliye,</w:t>
      </w:r>
      <w:r w:rsidRPr="00B3663D" w:rsidR="005A771B">
        <w:rPr>
          <w:sz w:val="20"/>
        </w:rPr>
        <w:t xml:space="preserve"> </w:t>
      </w:r>
      <w:r w:rsidRPr="00B3663D">
        <w:rPr>
          <w:sz w:val="20"/>
        </w:rPr>
        <w:t>asgari</w:t>
      </w:r>
      <w:r w:rsidRPr="00B3663D" w:rsidR="005A771B">
        <w:rPr>
          <w:sz w:val="20"/>
        </w:rPr>
        <w:t xml:space="preserve"> </w:t>
      </w:r>
      <w:r w:rsidRPr="00B3663D">
        <w:rPr>
          <w:sz w:val="20"/>
        </w:rPr>
        <w:t>ücretliye,</w:t>
      </w:r>
      <w:r w:rsidRPr="00B3663D" w:rsidR="005A771B">
        <w:rPr>
          <w:sz w:val="20"/>
        </w:rPr>
        <w:t xml:space="preserve"> </w:t>
      </w:r>
      <w:r w:rsidRPr="00B3663D">
        <w:rPr>
          <w:sz w:val="20"/>
        </w:rPr>
        <w:t>işçiye,</w:t>
      </w:r>
      <w:r w:rsidRPr="00B3663D" w:rsidR="005A771B">
        <w:rPr>
          <w:sz w:val="20"/>
        </w:rPr>
        <w:t xml:space="preserve"> </w:t>
      </w:r>
      <w:r w:rsidRPr="00B3663D">
        <w:rPr>
          <w:sz w:val="20"/>
        </w:rPr>
        <w:t>taşeron</w:t>
      </w:r>
      <w:r w:rsidRPr="00B3663D" w:rsidR="005A771B">
        <w:rPr>
          <w:sz w:val="20"/>
        </w:rPr>
        <w:t xml:space="preserve"> </w:t>
      </w:r>
      <w:r w:rsidRPr="00B3663D">
        <w:rPr>
          <w:sz w:val="20"/>
        </w:rPr>
        <w:t>çalışan</w:t>
      </w:r>
      <w:r w:rsidRPr="00B3663D" w:rsidR="005A771B">
        <w:rPr>
          <w:sz w:val="20"/>
        </w:rPr>
        <w:t xml:space="preserve"> </w:t>
      </w:r>
      <w:r w:rsidRPr="00B3663D">
        <w:rPr>
          <w:sz w:val="20"/>
        </w:rPr>
        <w:t>işçilere</w:t>
      </w:r>
      <w:r w:rsidRPr="00B3663D" w:rsidR="005A771B">
        <w:rPr>
          <w:sz w:val="20"/>
        </w:rPr>
        <w:t xml:space="preserve"> </w:t>
      </w:r>
      <w:r w:rsidRPr="00B3663D">
        <w:rPr>
          <w:sz w:val="20"/>
        </w:rPr>
        <w:t>de</w:t>
      </w:r>
      <w:r w:rsidRPr="00B3663D" w:rsidR="005A771B">
        <w:rPr>
          <w:sz w:val="20"/>
        </w:rPr>
        <w:t xml:space="preserve"> </w:t>
      </w:r>
      <w:r w:rsidRPr="00B3663D">
        <w:rPr>
          <w:sz w:val="20"/>
        </w:rPr>
        <w:t>aynı</w:t>
      </w:r>
      <w:r w:rsidRPr="00B3663D" w:rsidR="005A771B">
        <w:rPr>
          <w:sz w:val="20"/>
        </w:rPr>
        <w:t xml:space="preserve"> </w:t>
      </w:r>
      <w:r w:rsidRPr="00B3663D">
        <w:rPr>
          <w:sz w:val="20"/>
        </w:rPr>
        <w:t>oranda</w:t>
      </w:r>
      <w:r w:rsidRPr="00B3663D" w:rsidR="005A771B">
        <w:rPr>
          <w:sz w:val="20"/>
        </w:rPr>
        <w:t xml:space="preserve"> </w:t>
      </w:r>
      <w:r w:rsidRPr="00B3663D">
        <w:rPr>
          <w:sz w:val="20"/>
        </w:rPr>
        <w:t>yani</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zam</w:t>
      </w:r>
      <w:r w:rsidRPr="00B3663D" w:rsidR="005A771B">
        <w:rPr>
          <w:sz w:val="20"/>
        </w:rPr>
        <w:t xml:space="preserve"> </w:t>
      </w:r>
      <w:r w:rsidRPr="00B3663D">
        <w:rPr>
          <w:sz w:val="20"/>
        </w:rPr>
        <w:t>uygulaması</w:t>
      </w:r>
      <w:r w:rsidRPr="00B3663D" w:rsidR="005A771B">
        <w:rPr>
          <w:sz w:val="20"/>
        </w:rPr>
        <w:t xml:space="preserve"> </w:t>
      </w:r>
      <w:r w:rsidRPr="00B3663D">
        <w:rPr>
          <w:sz w:val="20"/>
        </w:rPr>
        <w:t>talep</w:t>
      </w:r>
      <w:r w:rsidRPr="00B3663D" w:rsidR="005A771B">
        <w:rPr>
          <w:sz w:val="20"/>
        </w:rPr>
        <w:t xml:space="preserve"> </w:t>
      </w:r>
      <w:r w:rsidRPr="00B3663D">
        <w:rPr>
          <w:sz w:val="20"/>
        </w:rPr>
        <w:t>ediyoruz.</w:t>
      </w:r>
      <w:r w:rsidRPr="00B3663D" w:rsidR="005A771B">
        <w:rPr>
          <w:sz w:val="20"/>
        </w:rPr>
        <w:t xml:space="preserve"> </w:t>
      </w:r>
      <w:r w:rsidRPr="00B3663D">
        <w:rPr>
          <w:sz w:val="20"/>
        </w:rPr>
        <w:t>Memuruyla,</w:t>
      </w:r>
      <w:r w:rsidRPr="00B3663D" w:rsidR="005A771B">
        <w:rPr>
          <w:sz w:val="20"/>
        </w:rPr>
        <w:t xml:space="preserve"> </w:t>
      </w:r>
      <w:r w:rsidRPr="00B3663D">
        <w:rPr>
          <w:sz w:val="20"/>
        </w:rPr>
        <w:t>çiftçisiyle,</w:t>
      </w:r>
      <w:r w:rsidRPr="00B3663D" w:rsidR="005A771B">
        <w:rPr>
          <w:sz w:val="20"/>
        </w:rPr>
        <w:t xml:space="preserve"> </w:t>
      </w:r>
      <w:r w:rsidRPr="00B3663D">
        <w:rPr>
          <w:sz w:val="20"/>
        </w:rPr>
        <w:t>emeklisiyle</w:t>
      </w:r>
      <w:r w:rsidRPr="00B3663D" w:rsidR="005A771B">
        <w:rPr>
          <w:sz w:val="20"/>
        </w:rPr>
        <w:t xml:space="preserve"> </w:t>
      </w:r>
      <w:r w:rsidRPr="00B3663D">
        <w:rPr>
          <w:sz w:val="20"/>
        </w:rPr>
        <w:t>beraber</w:t>
      </w:r>
      <w:r w:rsidRPr="00B3663D" w:rsidR="005A771B">
        <w:rPr>
          <w:sz w:val="20"/>
        </w:rPr>
        <w:t xml:space="preserve"> </w:t>
      </w:r>
      <w:r w:rsidRPr="00B3663D">
        <w:rPr>
          <w:sz w:val="20"/>
        </w:rPr>
        <w:t>yürüdünüz</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yollarda,</w:t>
      </w:r>
      <w:r w:rsidRPr="00B3663D" w:rsidR="005A771B">
        <w:rPr>
          <w:sz w:val="20"/>
        </w:rPr>
        <w:t xml:space="preserve"> </w:t>
      </w:r>
      <w:r w:rsidRPr="00B3663D">
        <w:rPr>
          <w:sz w:val="20"/>
        </w:rPr>
        <w:t>şimdi</w:t>
      </w:r>
      <w:r w:rsidRPr="00B3663D" w:rsidR="005A771B">
        <w:rPr>
          <w:sz w:val="20"/>
        </w:rPr>
        <w:t xml:space="preserve"> </w:t>
      </w:r>
      <w:r w:rsidRPr="00B3663D">
        <w:rPr>
          <w:sz w:val="20"/>
        </w:rPr>
        <w:t>söylediğiniz</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şarkısıyla</w:t>
      </w:r>
      <w:r w:rsidRPr="00B3663D" w:rsidR="005A771B">
        <w:rPr>
          <w:sz w:val="20"/>
        </w:rPr>
        <w:t xml:space="preserve"> </w:t>
      </w:r>
      <w:r w:rsidRPr="00B3663D">
        <w:rPr>
          <w:sz w:val="20"/>
        </w:rPr>
        <w:t>ıslandı</w:t>
      </w:r>
      <w:r w:rsidRPr="00B3663D" w:rsidR="005A771B">
        <w:rPr>
          <w:sz w:val="20"/>
        </w:rPr>
        <w:t xml:space="preserve"> </w:t>
      </w:r>
      <w:r w:rsidRPr="00B3663D">
        <w:rPr>
          <w:sz w:val="20"/>
        </w:rPr>
        <w:t>vatandaş</w:t>
      </w:r>
      <w:r w:rsidRPr="00B3663D" w:rsidR="005A771B">
        <w:rPr>
          <w:sz w:val="20"/>
        </w:rPr>
        <w:t xml:space="preserve"> </w:t>
      </w:r>
      <w:r w:rsidRPr="00B3663D">
        <w:rPr>
          <w:sz w:val="20"/>
        </w:rPr>
        <w:t>zam</w:t>
      </w:r>
      <w:r w:rsidRPr="00B3663D" w:rsidR="005A771B">
        <w:rPr>
          <w:sz w:val="20"/>
        </w:rPr>
        <w:t xml:space="preserve"> </w:t>
      </w:r>
      <w:r w:rsidRPr="00B3663D">
        <w:rPr>
          <w:sz w:val="20"/>
        </w:rPr>
        <w:t>yağmurlarıyla,</w:t>
      </w:r>
      <w:r w:rsidRPr="00B3663D" w:rsidR="005A771B">
        <w:rPr>
          <w:sz w:val="20"/>
        </w:rPr>
        <w:t xml:space="preserve"> </w:t>
      </w:r>
      <w:r w:rsidRPr="00B3663D">
        <w:rPr>
          <w:sz w:val="20"/>
        </w:rPr>
        <w:t>şimdi</w:t>
      </w:r>
      <w:r w:rsidRPr="00B3663D" w:rsidR="005A771B">
        <w:rPr>
          <w:sz w:val="20"/>
        </w:rPr>
        <w:t xml:space="preserve"> </w:t>
      </w:r>
      <w:r w:rsidRPr="00B3663D">
        <w:rPr>
          <w:sz w:val="20"/>
        </w:rPr>
        <w:t>dinlediğiniz</w:t>
      </w:r>
      <w:r w:rsidRPr="00B3663D" w:rsidR="005A771B">
        <w:rPr>
          <w:sz w:val="20"/>
        </w:rPr>
        <w:t xml:space="preserve"> </w:t>
      </w:r>
      <w:r w:rsidRPr="00B3663D">
        <w:rPr>
          <w:sz w:val="20"/>
        </w:rPr>
        <w:t>tüm</w:t>
      </w:r>
      <w:r w:rsidRPr="00B3663D" w:rsidR="005A771B">
        <w:rPr>
          <w:sz w:val="20"/>
        </w:rPr>
        <w:t xml:space="preserve"> </w:t>
      </w:r>
      <w:r w:rsidRPr="00B3663D">
        <w:rPr>
          <w:sz w:val="20"/>
        </w:rPr>
        <w:t>şarkılarda…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Karıştırdı.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Zorlama,</w:t>
      </w:r>
      <w:r w:rsidRPr="00B3663D" w:rsidR="005A771B">
        <w:rPr>
          <w:sz w:val="20"/>
        </w:rPr>
        <w:t xml:space="preserve"> </w:t>
      </w:r>
      <w:r w:rsidRPr="00B3663D">
        <w:rPr>
          <w:sz w:val="20"/>
        </w:rPr>
        <w:t>karıştırdın.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CEMAL</w:t>
      </w:r>
      <w:r w:rsidRPr="00B3663D" w:rsidR="005A771B">
        <w:rPr>
          <w:sz w:val="20"/>
        </w:rPr>
        <w:t xml:space="preserve"> </w:t>
      </w:r>
      <w:r w:rsidRPr="00B3663D">
        <w:rPr>
          <w:sz w:val="20"/>
        </w:rPr>
        <w:t>ENGİNYURT</w:t>
      </w:r>
      <w:r w:rsidRPr="00B3663D" w:rsidR="005A771B">
        <w:rPr>
          <w:sz w:val="20"/>
        </w:rPr>
        <w:t xml:space="preserve"> </w:t>
      </w:r>
      <w:r w:rsidRPr="00B3663D">
        <w:rPr>
          <w:sz w:val="20"/>
        </w:rPr>
        <w:t>(Ordu)</w:t>
      </w:r>
      <w:r w:rsidRPr="00B3663D" w:rsidR="005A771B">
        <w:rPr>
          <w:sz w:val="20"/>
        </w:rPr>
        <w:t xml:space="preserve"> </w:t>
      </w:r>
      <w:r w:rsidRPr="00B3663D">
        <w:rPr>
          <w:sz w:val="20"/>
        </w:rPr>
        <w:t>–</w:t>
      </w:r>
      <w:r w:rsidRPr="00B3663D" w:rsidR="005A771B">
        <w:rPr>
          <w:sz w:val="20"/>
        </w:rPr>
        <w:t xml:space="preserve"> </w:t>
      </w:r>
      <w:r w:rsidRPr="00B3663D">
        <w:rPr>
          <w:sz w:val="20"/>
        </w:rPr>
        <w:t>Yakında</w:t>
      </w:r>
      <w:r w:rsidRPr="00B3663D" w:rsidR="005A771B">
        <w:rPr>
          <w:sz w:val="20"/>
        </w:rPr>
        <w:t xml:space="preserve"> </w:t>
      </w:r>
      <w:r w:rsidRPr="00B3663D">
        <w:rPr>
          <w:sz w:val="20"/>
        </w:rPr>
        <w:t>kaset</w:t>
      </w:r>
      <w:r w:rsidRPr="00B3663D" w:rsidR="005A771B">
        <w:rPr>
          <w:sz w:val="20"/>
        </w:rPr>
        <w:t xml:space="preserve"> </w:t>
      </w:r>
      <w:r w:rsidRPr="00B3663D">
        <w:rPr>
          <w:sz w:val="20"/>
        </w:rPr>
        <w:t>teklifi</w:t>
      </w:r>
      <w:r w:rsidRPr="00B3663D" w:rsidR="005A771B">
        <w:rPr>
          <w:sz w:val="20"/>
        </w:rPr>
        <w:t xml:space="preserve"> </w:t>
      </w:r>
      <w:r w:rsidRPr="00B3663D">
        <w:rPr>
          <w:sz w:val="20"/>
        </w:rPr>
        <w:t>gelir!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Hiç</w:t>
      </w:r>
      <w:r w:rsidRPr="00B3663D" w:rsidR="005A771B">
        <w:rPr>
          <w:sz w:val="20"/>
        </w:rPr>
        <w:t xml:space="preserve"> </w:t>
      </w:r>
      <w:r w:rsidRPr="00B3663D">
        <w:rPr>
          <w:sz w:val="20"/>
        </w:rPr>
        <w:t>zorlama,</w:t>
      </w:r>
      <w:r w:rsidRPr="00B3663D" w:rsidR="005A771B">
        <w:rPr>
          <w:sz w:val="20"/>
        </w:rPr>
        <w:t xml:space="preserve"> </w:t>
      </w:r>
      <w:r w:rsidRPr="00B3663D">
        <w:rPr>
          <w:sz w:val="20"/>
        </w:rPr>
        <w:t>hiç</w:t>
      </w:r>
      <w:r w:rsidRPr="00B3663D" w:rsidR="005A771B">
        <w:rPr>
          <w:sz w:val="20"/>
        </w:rPr>
        <w:t xml:space="preserve"> </w:t>
      </w:r>
      <w:r w:rsidRPr="00B3663D">
        <w:rPr>
          <w:sz w:val="20"/>
        </w:rPr>
        <w:t>zorlama.</w:t>
      </w:r>
      <w:r w:rsidRPr="00B3663D" w:rsidR="005A771B">
        <w:rPr>
          <w:sz w:val="20"/>
        </w:rPr>
        <w:t xml:space="preserve"> </w:t>
      </w:r>
      <w:r w:rsidRPr="00B3663D">
        <w:rPr>
          <w:sz w:val="20"/>
        </w:rPr>
        <w:t>Çok</w:t>
      </w:r>
      <w:r w:rsidRPr="00B3663D" w:rsidR="005A771B">
        <w:rPr>
          <w:sz w:val="20"/>
        </w:rPr>
        <w:t xml:space="preserve"> </w:t>
      </w:r>
      <w:r w:rsidRPr="00B3663D">
        <w:rPr>
          <w:sz w:val="20"/>
        </w:rPr>
        <w:t>zorluyorsun</w:t>
      </w:r>
      <w:r w:rsidRPr="00B3663D" w:rsidR="005A771B">
        <w:rPr>
          <w:sz w:val="20"/>
        </w:rPr>
        <w:t xml:space="preserve"> </w:t>
      </w:r>
      <w:r w:rsidRPr="00B3663D">
        <w:rPr>
          <w:sz w:val="20"/>
        </w:rPr>
        <w:t>kendini,</w:t>
      </w:r>
      <w:r w:rsidRPr="00B3663D" w:rsidR="005A771B">
        <w:rPr>
          <w:sz w:val="20"/>
        </w:rPr>
        <w:t xml:space="preserve"> </w:t>
      </w:r>
      <w:r w:rsidRPr="00B3663D">
        <w:rPr>
          <w:sz w:val="20"/>
        </w:rPr>
        <w:t>vallahi</w:t>
      </w:r>
      <w:r w:rsidRPr="00B3663D" w:rsidR="005A771B">
        <w:rPr>
          <w:sz w:val="20"/>
        </w:rPr>
        <w:t xml:space="preserve"> </w:t>
      </w:r>
      <w:r w:rsidRPr="00B3663D">
        <w:rPr>
          <w:sz w:val="20"/>
        </w:rPr>
        <w:t>çok</w:t>
      </w:r>
      <w:r w:rsidRPr="00B3663D" w:rsidR="005A771B">
        <w:rPr>
          <w:sz w:val="20"/>
        </w:rPr>
        <w:t xml:space="preserve"> </w:t>
      </w:r>
      <w:r w:rsidRPr="00B3663D">
        <w:rPr>
          <w:sz w:val="20"/>
        </w:rPr>
        <w:t>zorluyorsun.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Yokuş.</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Yetti,</w:t>
      </w:r>
      <w:r w:rsidRPr="00B3663D" w:rsidR="005A771B">
        <w:rPr>
          <w:sz w:val="20"/>
        </w:rPr>
        <w:t xml:space="preserve"> </w:t>
      </w:r>
      <w:r w:rsidRPr="00B3663D">
        <w:rPr>
          <w:sz w:val="20"/>
        </w:rPr>
        <w:t>karıştı;</w:t>
      </w:r>
      <w:r w:rsidRPr="00B3663D" w:rsidR="005A771B">
        <w:rPr>
          <w:sz w:val="20"/>
        </w:rPr>
        <w:t xml:space="preserve"> </w:t>
      </w:r>
      <w:r w:rsidRPr="00B3663D">
        <w:rPr>
          <w:sz w:val="20"/>
        </w:rPr>
        <w:t>yetti</w:t>
      </w:r>
      <w:r w:rsidRPr="00B3663D" w:rsidR="005A771B">
        <w:rPr>
          <w:sz w:val="20"/>
        </w:rPr>
        <w:t xml:space="preserve"> </w:t>
      </w:r>
      <w:r w:rsidRPr="00B3663D">
        <w:rPr>
          <w:sz w:val="20"/>
        </w:rPr>
        <w:t>artık.</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Yeter</w:t>
      </w:r>
      <w:r w:rsidRPr="00B3663D" w:rsidR="005A771B">
        <w:rPr>
          <w:sz w:val="20"/>
        </w:rPr>
        <w:t xml:space="preserve"> </w:t>
      </w:r>
      <w:r w:rsidRPr="00B3663D">
        <w:rPr>
          <w:sz w:val="20"/>
        </w:rPr>
        <w:t>mi?</w:t>
      </w:r>
      <w:r w:rsidRPr="00B3663D" w:rsidR="005A771B">
        <w:rPr>
          <w:sz w:val="20"/>
        </w:rPr>
        <w:t xml:space="preserve"> </w:t>
      </w:r>
      <w:r w:rsidRPr="00B3663D">
        <w:rPr>
          <w:sz w:val="20"/>
        </w:rPr>
        <w:t>Dinleyin</w:t>
      </w:r>
      <w:r w:rsidRPr="00B3663D" w:rsidR="005A771B">
        <w:rPr>
          <w:sz w:val="20"/>
        </w:rPr>
        <w:t xml:space="preserve"> </w:t>
      </w:r>
      <w:r w:rsidRPr="00B3663D">
        <w:rPr>
          <w:sz w:val="20"/>
        </w:rPr>
        <w:t>ya,</w:t>
      </w:r>
      <w:r w:rsidRPr="00B3663D" w:rsidR="005A771B">
        <w:rPr>
          <w:sz w:val="20"/>
        </w:rPr>
        <w:t xml:space="preserve"> </w:t>
      </w:r>
      <w:r w:rsidRPr="00B3663D">
        <w:rPr>
          <w:sz w:val="20"/>
        </w:rPr>
        <w:t>az</w:t>
      </w:r>
      <w:r w:rsidRPr="00B3663D" w:rsidR="005A771B">
        <w:rPr>
          <w:sz w:val="20"/>
        </w:rPr>
        <w:t xml:space="preserve"> </w:t>
      </w:r>
      <w:r w:rsidRPr="00B3663D">
        <w:rPr>
          <w:sz w:val="20"/>
        </w:rPr>
        <w:t>kaldı.</w:t>
      </w:r>
      <w:r w:rsidRPr="00B3663D" w:rsidR="005A771B">
        <w:rPr>
          <w:sz w:val="20"/>
        </w:rPr>
        <w:t xml:space="preserve"> </w:t>
      </w:r>
      <w:r w:rsidRPr="00B3663D">
        <w:rPr>
          <w:sz w:val="20"/>
        </w:rPr>
        <w:t>İyi</w:t>
      </w:r>
      <w:r w:rsidRPr="00B3663D" w:rsidR="005A771B">
        <w:rPr>
          <w:sz w:val="20"/>
        </w:rPr>
        <w:t xml:space="preserve"> </w:t>
      </w:r>
      <w:r w:rsidRPr="00B3663D">
        <w:rPr>
          <w:sz w:val="20"/>
        </w:rPr>
        <w:t>dinleyin</w:t>
      </w:r>
      <w:r w:rsidRPr="00B3663D" w:rsidR="005A771B">
        <w:rPr>
          <w:sz w:val="20"/>
        </w:rPr>
        <w:t xml:space="preserve"> </w:t>
      </w:r>
      <w:r w:rsidRPr="00B3663D">
        <w:rPr>
          <w:sz w:val="20"/>
        </w:rPr>
        <w:t>burayı.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Boş,</w:t>
      </w:r>
      <w:r w:rsidRPr="00B3663D" w:rsidR="005A771B">
        <w:rPr>
          <w:sz w:val="20"/>
        </w:rPr>
        <w:t xml:space="preserve"> </w:t>
      </w:r>
      <w:r w:rsidRPr="00B3663D">
        <w:rPr>
          <w:sz w:val="20"/>
        </w:rPr>
        <w:t>boş</w:t>
      </w:r>
      <w:r w:rsidRPr="00B3663D" w:rsidR="005A771B">
        <w:rPr>
          <w:sz w:val="20"/>
        </w:rPr>
        <w:t xml:space="preserve"> </w:t>
      </w:r>
      <w:r w:rsidRPr="00B3663D">
        <w:rPr>
          <w:sz w:val="20"/>
        </w:rPr>
        <w:t>atıyorsun,</w:t>
      </w:r>
      <w:r w:rsidRPr="00B3663D" w:rsidR="005A771B">
        <w:rPr>
          <w:sz w:val="20"/>
        </w:rPr>
        <w:t xml:space="preserve"> </w:t>
      </w:r>
      <w:r w:rsidRPr="00B3663D">
        <w:rPr>
          <w:sz w:val="20"/>
        </w:rPr>
        <w:t>çok</w:t>
      </w:r>
      <w:r w:rsidRPr="00B3663D" w:rsidR="005A771B">
        <w:rPr>
          <w:sz w:val="20"/>
        </w:rPr>
        <w:t xml:space="preserve"> </w:t>
      </w:r>
      <w:r w:rsidRPr="00B3663D">
        <w:rPr>
          <w:sz w:val="20"/>
        </w:rPr>
        <w:t>fazla</w:t>
      </w:r>
      <w:r w:rsidRPr="00B3663D" w:rsidR="005A771B">
        <w:rPr>
          <w:sz w:val="20"/>
        </w:rPr>
        <w:t xml:space="preserve"> </w:t>
      </w:r>
      <w:r w:rsidRPr="00B3663D">
        <w:rPr>
          <w:sz w:val="20"/>
        </w:rPr>
        <w:t>oldu.</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Zorlama,</w:t>
      </w:r>
      <w:r w:rsidRPr="00B3663D" w:rsidR="005A771B">
        <w:rPr>
          <w:sz w:val="20"/>
        </w:rPr>
        <w:t xml:space="preserve"> </w:t>
      </w:r>
      <w:r w:rsidRPr="00B3663D">
        <w:rPr>
          <w:sz w:val="20"/>
        </w:rPr>
        <w:t>zorlama.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Memuruyla,</w:t>
      </w:r>
      <w:r w:rsidRPr="00B3663D" w:rsidR="005A771B">
        <w:rPr>
          <w:sz w:val="20"/>
        </w:rPr>
        <w:t xml:space="preserve"> </w:t>
      </w:r>
      <w:r w:rsidRPr="00B3663D">
        <w:rPr>
          <w:sz w:val="20"/>
        </w:rPr>
        <w:t>çiftçisiyle,</w:t>
      </w:r>
      <w:r w:rsidRPr="00B3663D" w:rsidR="005A771B">
        <w:rPr>
          <w:sz w:val="20"/>
        </w:rPr>
        <w:t xml:space="preserve"> </w:t>
      </w:r>
      <w:r w:rsidRPr="00B3663D">
        <w:rPr>
          <w:sz w:val="20"/>
        </w:rPr>
        <w:t>emeklisiyle</w:t>
      </w:r>
      <w:r w:rsidRPr="00B3663D" w:rsidR="005A771B">
        <w:rPr>
          <w:sz w:val="20"/>
        </w:rPr>
        <w:t xml:space="preserve"> </w:t>
      </w:r>
      <w:r w:rsidRPr="00B3663D">
        <w:rPr>
          <w:sz w:val="20"/>
        </w:rPr>
        <w:t>beraber</w:t>
      </w:r>
      <w:r w:rsidRPr="00B3663D" w:rsidR="005A771B">
        <w:rPr>
          <w:sz w:val="20"/>
        </w:rPr>
        <w:t xml:space="preserve"> </w:t>
      </w:r>
      <w:r w:rsidRPr="00B3663D">
        <w:rPr>
          <w:sz w:val="20"/>
        </w:rPr>
        <w:t>yürüdünüz</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yollarda.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milletle</w:t>
      </w:r>
      <w:r w:rsidRPr="00B3663D" w:rsidR="005A771B">
        <w:rPr>
          <w:sz w:val="20"/>
        </w:rPr>
        <w:t xml:space="preserve"> </w:t>
      </w:r>
      <w:r w:rsidRPr="00B3663D">
        <w:rPr>
          <w:sz w:val="20"/>
        </w:rPr>
        <w:t>yürüyoruz,</w:t>
      </w:r>
      <w:r w:rsidRPr="00B3663D" w:rsidR="005A771B">
        <w:rPr>
          <w:sz w:val="20"/>
        </w:rPr>
        <w:t xml:space="preserve"> </w:t>
      </w:r>
      <w:r w:rsidRPr="00B3663D">
        <w:rPr>
          <w:sz w:val="20"/>
        </w:rPr>
        <w:t>sorun</w:t>
      </w:r>
      <w:r w:rsidRPr="00B3663D" w:rsidR="005A771B">
        <w:rPr>
          <w:sz w:val="20"/>
        </w:rPr>
        <w:t xml:space="preserve"> </w:t>
      </w:r>
      <w:r w:rsidRPr="00B3663D">
        <w:rPr>
          <w:sz w:val="20"/>
        </w:rPr>
        <w:t>yok.</w:t>
      </w:r>
      <w:r w:rsidRPr="00B3663D" w:rsidR="005A771B">
        <w:rPr>
          <w:sz w:val="20"/>
        </w:rPr>
        <w:t xml:space="preserve"> </w:t>
      </w:r>
      <w:r w:rsidRPr="00B3663D">
        <w:rPr>
          <w:sz w:val="20"/>
        </w:rPr>
        <w:t>Biz</w:t>
      </w:r>
      <w:r w:rsidRPr="00B3663D" w:rsidR="005A771B">
        <w:rPr>
          <w:sz w:val="20"/>
        </w:rPr>
        <w:t xml:space="preserve"> </w:t>
      </w:r>
      <w:r w:rsidRPr="00B3663D">
        <w:rPr>
          <w:sz w:val="20"/>
        </w:rPr>
        <w:t>milletle</w:t>
      </w:r>
      <w:r w:rsidRPr="00B3663D" w:rsidR="005A771B">
        <w:rPr>
          <w:sz w:val="20"/>
        </w:rPr>
        <w:t xml:space="preserve"> </w:t>
      </w:r>
      <w:r w:rsidRPr="00B3663D">
        <w:rPr>
          <w:sz w:val="20"/>
        </w:rPr>
        <w:t>yürüyoruz.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Karıştırdın</w:t>
      </w:r>
      <w:r w:rsidRPr="00B3663D" w:rsidR="005A771B">
        <w:rPr>
          <w:sz w:val="20"/>
        </w:rPr>
        <w:t xml:space="preserve"> </w:t>
      </w:r>
      <w:r w:rsidRPr="00B3663D">
        <w:rPr>
          <w:sz w:val="20"/>
        </w:rPr>
        <w:t>ya.</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söylediğiniz</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şarkısıyla</w:t>
      </w:r>
      <w:r w:rsidRPr="00B3663D" w:rsidR="005A771B">
        <w:rPr>
          <w:sz w:val="20"/>
        </w:rPr>
        <w:t xml:space="preserve"> </w:t>
      </w:r>
      <w:r w:rsidRPr="00B3663D">
        <w:rPr>
          <w:sz w:val="20"/>
        </w:rPr>
        <w:t>ıslandı</w:t>
      </w:r>
      <w:r w:rsidRPr="00B3663D" w:rsidR="005A771B">
        <w:rPr>
          <w:sz w:val="20"/>
        </w:rPr>
        <w:t xml:space="preserve"> </w:t>
      </w:r>
      <w:r w:rsidRPr="00B3663D">
        <w:rPr>
          <w:sz w:val="20"/>
        </w:rPr>
        <w:t>vatandaş</w:t>
      </w:r>
      <w:r w:rsidRPr="00B3663D" w:rsidR="005A771B">
        <w:rPr>
          <w:sz w:val="20"/>
        </w:rPr>
        <w:t xml:space="preserve"> </w:t>
      </w:r>
      <w:r w:rsidRPr="00B3663D">
        <w:rPr>
          <w:sz w:val="20"/>
        </w:rPr>
        <w:t>zam</w:t>
      </w:r>
      <w:r w:rsidRPr="00B3663D" w:rsidR="005A771B">
        <w:rPr>
          <w:sz w:val="20"/>
        </w:rPr>
        <w:t xml:space="preserve"> </w:t>
      </w:r>
      <w:r w:rsidRPr="00B3663D">
        <w:rPr>
          <w:sz w:val="20"/>
        </w:rPr>
        <w:t>yağmurlarında,</w:t>
      </w:r>
      <w:r w:rsidRPr="00B3663D" w:rsidR="005A771B">
        <w:rPr>
          <w:sz w:val="20"/>
        </w:rPr>
        <w:t xml:space="preserve"> </w:t>
      </w:r>
      <w:r w:rsidRPr="00B3663D">
        <w:rPr>
          <w:sz w:val="20"/>
        </w:rPr>
        <w:t>şimdi</w:t>
      </w:r>
      <w:r w:rsidRPr="00B3663D" w:rsidR="005A771B">
        <w:rPr>
          <w:sz w:val="20"/>
        </w:rPr>
        <w:t xml:space="preserve"> </w:t>
      </w:r>
      <w:r w:rsidRPr="00B3663D">
        <w:rPr>
          <w:sz w:val="20"/>
        </w:rPr>
        <w:t>dinlediğiniz</w:t>
      </w:r>
      <w:r w:rsidRPr="00B3663D" w:rsidR="005A771B">
        <w:rPr>
          <w:sz w:val="20"/>
        </w:rPr>
        <w:t xml:space="preserve"> </w:t>
      </w:r>
      <w:r w:rsidRPr="00B3663D">
        <w:rPr>
          <w:sz w:val="20"/>
        </w:rPr>
        <w:t>tüm</w:t>
      </w:r>
      <w:r w:rsidRPr="00B3663D" w:rsidR="005A771B">
        <w:rPr>
          <w:sz w:val="20"/>
        </w:rPr>
        <w:t xml:space="preserve"> </w:t>
      </w:r>
      <w:r w:rsidRPr="00B3663D">
        <w:rPr>
          <w:sz w:val="20"/>
        </w:rPr>
        <w:t>şarkılarda,</w:t>
      </w:r>
      <w:r w:rsidRPr="00B3663D" w:rsidR="005A771B">
        <w:rPr>
          <w:sz w:val="20"/>
        </w:rPr>
        <w:t xml:space="preserve"> </w:t>
      </w:r>
      <w:r w:rsidRPr="00B3663D">
        <w:rPr>
          <w:sz w:val="20"/>
        </w:rPr>
        <w:t>“Saraya</w:t>
      </w:r>
      <w:r w:rsidRPr="00B3663D" w:rsidR="005A771B">
        <w:rPr>
          <w:sz w:val="20"/>
        </w:rPr>
        <w:t xml:space="preserve"> </w:t>
      </w:r>
      <w:r w:rsidRPr="00B3663D">
        <w:rPr>
          <w:sz w:val="20"/>
        </w:rPr>
        <w:t>bütçe</w:t>
      </w:r>
      <w:r w:rsidRPr="00B3663D" w:rsidR="005A771B">
        <w:rPr>
          <w:sz w:val="20"/>
        </w:rPr>
        <w:t xml:space="preserve"> </w:t>
      </w:r>
      <w:r w:rsidRPr="00B3663D">
        <w:rPr>
          <w:sz w:val="20"/>
        </w:rPr>
        <w:t>var,</w:t>
      </w:r>
      <w:r w:rsidRPr="00B3663D" w:rsidR="005A771B">
        <w:rPr>
          <w:sz w:val="20"/>
        </w:rPr>
        <w:t xml:space="preserve"> </w:t>
      </w:r>
      <w:r w:rsidRPr="00B3663D">
        <w:rPr>
          <w:sz w:val="20"/>
        </w:rPr>
        <w:t>vatandaşa</w:t>
      </w:r>
      <w:r w:rsidRPr="00B3663D" w:rsidR="005A771B">
        <w:rPr>
          <w:sz w:val="20"/>
        </w:rPr>
        <w:t xml:space="preserve"> </w:t>
      </w:r>
      <w:r w:rsidRPr="00B3663D">
        <w:rPr>
          <w:sz w:val="20"/>
        </w:rPr>
        <w:t>yok”</w:t>
      </w:r>
      <w:r w:rsidRPr="00B3663D" w:rsidR="005A771B">
        <w:rPr>
          <w:sz w:val="20"/>
        </w:rPr>
        <w:t xml:space="preserve"> </w:t>
      </w:r>
      <w:r w:rsidRPr="00B3663D">
        <w:rPr>
          <w:sz w:val="20"/>
        </w:rPr>
        <w:t>diyor.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karıştırdın</w:t>
      </w:r>
      <w:r w:rsidRPr="00B3663D" w:rsidR="005A771B">
        <w:rPr>
          <w:sz w:val="20"/>
        </w:rPr>
        <w:t xml:space="preserve"> </w:t>
      </w:r>
      <w:r w:rsidRPr="00B3663D">
        <w:rPr>
          <w:sz w:val="20"/>
        </w:rPr>
        <w:t>ya.</w:t>
      </w:r>
    </w:p>
    <w:p w:rsidRPr="00B3663D" w:rsidR="00C37145" w:rsidP="00B3663D" w:rsidRDefault="00C37145">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Yanlış</w:t>
      </w:r>
      <w:r w:rsidRPr="00B3663D" w:rsidR="005A771B">
        <w:rPr>
          <w:sz w:val="20"/>
        </w:rPr>
        <w:t xml:space="preserve"> </w:t>
      </w:r>
      <w:r w:rsidRPr="00B3663D">
        <w:rPr>
          <w:sz w:val="20"/>
        </w:rPr>
        <w:t>yeri</w:t>
      </w:r>
      <w:r w:rsidRPr="00B3663D" w:rsidR="005A771B">
        <w:rPr>
          <w:sz w:val="20"/>
        </w:rPr>
        <w:t xml:space="preserve"> </w:t>
      </w:r>
      <w:r w:rsidRPr="00B3663D">
        <w:rPr>
          <w:sz w:val="20"/>
        </w:rPr>
        <w:t>okuyorsun,</w:t>
      </w:r>
      <w:r w:rsidRPr="00B3663D" w:rsidR="005A771B">
        <w:rPr>
          <w:sz w:val="20"/>
        </w:rPr>
        <w:t xml:space="preserve"> </w:t>
      </w:r>
      <w:r w:rsidRPr="00B3663D">
        <w:rPr>
          <w:sz w:val="20"/>
        </w:rPr>
        <w:t>yanlış</w:t>
      </w:r>
      <w:r w:rsidRPr="00B3663D" w:rsidR="005A771B">
        <w:rPr>
          <w:sz w:val="20"/>
        </w:rPr>
        <w:t xml:space="preserve"> </w:t>
      </w:r>
      <w:r w:rsidRPr="00B3663D">
        <w:rPr>
          <w:sz w:val="20"/>
        </w:rPr>
        <w:t>yeri</w:t>
      </w:r>
      <w:r w:rsidRPr="00B3663D" w:rsidR="005A771B">
        <w:rPr>
          <w:sz w:val="20"/>
        </w:rPr>
        <w:t xml:space="preserve"> </w:t>
      </w:r>
      <w:r w:rsidRPr="00B3663D">
        <w:rPr>
          <w:sz w:val="20"/>
        </w:rPr>
        <w:t>okuyorsun.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Saraya</w:t>
      </w:r>
      <w:r w:rsidRPr="00B3663D" w:rsidR="005A771B">
        <w:rPr>
          <w:sz w:val="20"/>
        </w:rPr>
        <w:t xml:space="preserve"> </w:t>
      </w:r>
      <w:r w:rsidRPr="00B3663D">
        <w:rPr>
          <w:sz w:val="20"/>
        </w:rPr>
        <w:t>bütçe</w:t>
      </w:r>
      <w:r w:rsidRPr="00B3663D" w:rsidR="005A771B">
        <w:rPr>
          <w:sz w:val="20"/>
        </w:rPr>
        <w:t xml:space="preserve"> </w:t>
      </w:r>
      <w:r w:rsidRPr="00B3663D">
        <w:rPr>
          <w:sz w:val="20"/>
        </w:rPr>
        <w:t>var</w:t>
      </w:r>
      <w:r w:rsidRPr="00B3663D" w:rsidR="005A771B">
        <w:rPr>
          <w:sz w:val="20"/>
        </w:rPr>
        <w:t xml:space="preserve"> </w:t>
      </w:r>
      <w:r w:rsidRPr="00B3663D">
        <w:rPr>
          <w:sz w:val="20"/>
        </w:rPr>
        <w:t>da</w:t>
      </w:r>
      <w:r w:rsidRPr="00B3663D" w:rsidR="005A771B">
        <w:rPr>
          <w:sz w:val="20"/>
        </w:rPr>
        <w:t xml:space="preserve"> </w:t>
      </w:r>
      <w:r w:rsidRPr="00B3663D">
        <w:rPr>
          <w:sz w:val="20"/>
        </w:rPr>
        <w:t>emekliye</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işçiye</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memura</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EYT’liye</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saraya</w:t>
      </w:r>
      <w:r w:rsidRPr="00B3663D" w:rsidR="005A771B">
        <w:rPr>
          <w:sz w:val="20"/>
        </w:rPr>
        <w:t xml:space="preserve"> </w:t>
      </w:r>
      <w:r w:rsidRPr="00B3663D">
        <w:rPr>
          <w:sz w:val="20"/>
        </w:rPr>
        <w:t>var</w:t>
      </w:r>
      <w:r w:rsidRPr="00B3663D" w:rsidR="005A771B">
        <w:rPr>
          <w:sz w:val="20"/>
        </w:rPr>
        <w:t xml:space="preserve"> </w:t>
      </w:r>
      <w:r w:rsidRPr="00B3663D">
        <w:rPr>
          <w:sz w:val="20"/>
        </w:rPr>
        <w:t>da</w:t>
      </w:r>
      <w:r w:rsidRPr="00B3663D" w:rsidR="005A771B">
        <w:rPr>
          <w:sz w:val="20"/>
        </w:rPr>
        <w:t xml:space="preserve"> </w:t>
      </w:r>
      <w:r w:rsidRPr="00B3663D">
        <w:rPr>
          <w:sz w:val="20"/>
        </w:rPr>
        <w:t>vatandaşa</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Sizin</w:t>
      </w:r>
      <w:r w:rsidRPr="00B3663D" w:rsidR="005A771B">
        <w:rPr>
          <w:sz w:val="20"/>
        </w:rPr>
        <w:t xml:space="preserve"> </w:t>
      </w:r>
      <w:r w:rsidRPr="00B3663D">
        <w:rPr>
          <w:sz w:val="20"/>
        </w:rPr>
        <w:t>adaletiniz</w:t>
      </w:r>
      <w:r w:rsidRPr="00B3663D" w:rsidR="005A771B">
        <w:rPr>
          <w:sz w:val="20"/>
        </w:rPr>
        <w:t xml:space="preserve"> </w:t>
      </w:r>
      <w:r w:rsidRPr="00B3663D">
        <w:rPr>
          <w:sz w:val="20"/>
        </w:rPr>
        <w:t>bu</w:t>
      </w:r>
      <w:r w:rsidRPr="00B3663D" w:rsidR="005A771B">
        <w:rPr>
          <w:sz w:val="20"/>
        </w:rPr>
        <w:t xml:space="preserve"> </w:t>
      </w:r>
      <w:r w:rsidRPr="00B3663D">
        <w:rPr>
          <w:sz w:val="20"/>
        </w:rPr>
        <w:t>mu?</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Haydi</w:t>
      </w:r>
      <w:r w:rsidRPr="00B3663D" w:rsidR="005A771B">
        <w:rPr>
          <w:sz w:val="20"/>
        </w:rPr>
        <w:t xml:space="preserve"> </w:t>
      </w:r>
      <w:r w:rsidRPr="00B3663D">
        <w:rPr>
          <w:sz w:val="20"/>
        </w:rPr>
        <w:t>hoşça</w:t>
      </w:r>
      <w:r w:rsidRPr="00B3663D" w:rsidR="005A771B">
        <w:rPr>
          <w:sz w:val="20"/>
        </w:rPr>
        <w:t xml:space="preserve"> </w:t>
      </w:r>
      <w:r w:rsidRPr="00B3663D">
        <w:rPr>
          <w:sz w:val="20"/>
        </w:rPr>
        <w:t>kalın,</w:t>
      </w:r>
      <w:r w:rsidRPr="00B3663D" w:rsidR="005A771B">
        <w:rPr>
          <w:sz w:val="20"/>
        </w:rPr>
        <w:t xml:space="preserve"> </w:t>
      </w:r>
      <w:r w:rsidRPr="00B3663D">
        <w:rPr>
          <w:sz w:val="20"/>
        </w:rPr>
        <w:t>iyi</w:t>
      </w:r>
      <w:r w:rsidRPr="00B3663D" w:rsidR="005A771B">
        <w:rPr>
          <w:sz w:val="20"/>
        </w:rPr>
        <w:t xml:space="preserve"> </w:t>
      </w:r>
      <w:r w:rsidRPr="00B3663D">
        <w:rPr>
          <w:sz w:val="20"/>
        </w:rPr>
        <w:t>günler.</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Karıştırdın,</w:t>
      </w:r>
      <w:r w:rsidRPr="00B3663D" w:rsidR="005A771B">
        <w:rPr>
          <w:sz w:val="20"/>
        </w:rPr>
        <w:t xml:space="preserve"> </w:t>
      </w:r>
      <w:r w:rsidRPr="00B3663D">
        <w:rPr>
          <w:sz w:val="20"/>
        </w:rPr>
        <w:t>karıştırdın.</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Vekilim,</w:t>
      </w:r>
      <w:r w:rsidRPr="00B3663D" w:rsidR="005A771B">
        <w:rPr>
          <w:sz w:val="20"/>
        </w:rPr>
        <w:t xml:space="preserve"> </w:t>
      </w:r>
      <w:r w:rsidRPr="00B3663D">
        <w:rPr>
          <w:sz w:val="20"/>
        </w:rPr>
        <w:t>aldığımız</w:t>
      </w:r>
      <w:r w:rsidRPr="00B3663D" w:rsidR="005A771B">
        <w:rPr>
          <w:sz w:val="20"/>
        </w:rPr>
        <w:t xml:space="preserve"> </w:t>
      </w:r>
      <w:r w:rsidRPr="00B3663D">
        <w:rPr>
          <w:sz w:val="20"/>
        </w:rPr>
        <w:t>karar</w:t>
      </w:r>
      <w:r w:rsidRPr="00B3663D" w:rsidR="005A771B">
        <w:rPr>
          <w:sz w:val="20"/>
        </w:rPr>
        <w:t xml:space="preserve"> </w:t>
      </w:r>
      <w:r w:rsidRPr="00B3663D">
        <w:rPr>
          <w:sz w:val="20"/>
        </w:rPr>
        <w:t>gereği</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sözcüleri</w:t>
      </w:r>
      <w:r w:rsidRPr="00B3663D" w:rsidR="005A771B">
        <w:rPr>
          <w:sz w:val="20"/>
        </w:rPr>
        <w:t xml:space="preserve"> </w:t>
      </w:r>
      <w:r w:rsidRPr="00B3663D">
        <w:rPr>
          <w:sz w:val="20"/>
        </w:rPr>
        <w:t>bittikten</w:t>
      </w:r>
      <w:r w:rsidRPr="00B3663D" w:rsidR="005A771B">
        <w:rPr>
          <w:sz w:val="20"/>
        </w:rPr>
        <w:t xml:space="preserve"> </w:t>
      </w:r>
      <w:r w:rsidRPr="00B3663D">
        <w:rPr>
          <w:sz w:val="20"/>
        </w:rPr>
        <w:t>sonra</w:t>
      </w:r>
      <w:r w:rsidRPr="00B3663D" w:rsidR="005A771B">
        <w:rPr>
          <w:sz w:val="20"/>
        </w:rPr>
        <w:t xml:space="preserve"> </w:t>
      </w:r>
      <w:r w:rsidRPr="00B3663D">
        <w:rPr>
          <w:sz w:val="20"/>
        </w:rPr>
        <w:t>topluca</w:t>
      </w:r>
      <w:r w:rsidRPr="00B3663D" w:rsidR="005A771B">
        <w:rPr>
          <w:sz w:val="20"/>
        </w:rPr>
        <w:t xml:space="preserve"> </w:t>
      </w:r>
      <w:r w:rsidRPr="00B3663D">
        <w:rPr>
          <w:sz w:val="20"/>
        </w:rPr>
        <w:t>bir</w:t>
      </w:r>
      <w:r w:rsidRPr="00B3663D" w:rsidR="005A771B">
        <w:rPr>
          <w:sz w:val="20"/>
        </w:rPr>
        <w:t xml:space="preserve"> </w:t>
      </w:r>
      <w:r w:rsidRPr="00B3663D">
        <w:rPr>
          <w:sz w:val="20"/>
        </w:rPr>
        <w:t>değerlendirme</w:t>
      </w:r>
      <w:r w:rsidRPr="00B3663D" w:rsidR="005A771B">
        <w:rPr>
          <w:sz w:val="20"/>
        </w:rPr>
        <w:t xml:space="preserve"> </w:t>
      </w:r>
      <w:r w:rsidRPr="00B3663D">
        <w:rPr>
          <w:sz w:val="20"/>
        </w:rPr>
        <w:t>yaparsanız</w:t>
      </w:r>
      <w:r w:rsidRPr="00B3663D" w:rsidR="005A771B">
        <w:rPr>
          <w:sz w:val="20"/>
        </w:rPr>
        <w:t xml:space="preserve"> </w:t>
      </w:r>
      <w:r w:rsidRPr="00B3663D">
        <w:rPr>
          <w:sz w:val="20"/>
        </w:rPr>
        <w:t>sevinirim.</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bu,</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vekillerine</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Meclis</w:t>
      </w:r>
      <w:r w:rsidRPr="00B3663D" w:rsidR="005A771B">
        <w:rPr>
          <w:sz w:val="20"/>
        </w:rPr>
        <w:t xml:space="preserve"> </w:t>
      </w:r>
      <w:r w:rsidRPr="00B3663D">
        <w:rPr>
          <w:sz w:val="20"/>
        </w:rPr>
        <w:t>açılırken</w:t>
      </w:r>
      <w:r w:rsidRPr="00B3663D" w:rsidR="005A771B">
        <w:rPr>
          <w:sz w:val="20"/>
        </w:rPr>
        <w:t xml:space="preserve"> </w:t>
      </w:r>
      <w:r w:rsidRPr="00B3663D">
        <w:rPr>
          <w:sz w:val="20"/>
        </w:rPr>
        <w:t>verilen</w:t>
      </w:r>
      <w:r w:rsidRPr="00B3663D" w:rsidR="005A771B">
        <w:rPr>
          <w:sz w:val="20"/>
        </w:rPr>
        <w:t xml:space="preserve"> </w:t>
      </w:r>
      <w:r w:rsidRPr="00B3663D">
        <w:rPr>
          <w:sz w:val="20"/>
        </w:rPr>
        <w:t>sözle</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mesele</w:t>
      </w:r>
      <w:r w:rsidRPr="00B3663D" w:rsidR="005A771B">
        <w:rPr>
          <w:sz w:val="20"/>
        </w:rPr>
        <w:t xml:space="preserve"> </w:t>
      </w:r>
      <w:r w:rsidRPr="00B3663D">
        <w:rPr>
          <w:sz w:val="20"/>
        </w:rPr>
        <w:t>değil.</w:t>
      </w:r>
      <w:r w:rsidRPr="00B3663D" w:rsidR="005A771B">
        <w:rPr>
          <w:sz w:val="20"/>
        </w:rPr>
        <w:t xml:space="preserve"> </w:t>
      </w:r>
      <w:r w:rsidRPr="00B3663D">
        <w:rPr>
          <w:sz w:val="20"/>
        </w:rPr>
        <w:t>Burada</w:t>
      </w:r>
      <w:r w:rsidRPr="00B3663D" w:rsidR="005A771B">
        <w:rPr>
          <w:sz w:val="20"/>
        </w:rPr>
        <w:t xml:space="preserve"> </w:t>
      </w:r>
      <w:r w:rsidRPr="00B3663D">
        <w:rPr>
          <w:sz w:val="20"/>
        </w:rPr>
        <w:t>apaçık</w:t>
      </w:r>
      <w:r w:rsidRPr="00B3663D" w:rsidR="005A771B">
        <w:rPr>
          <w:sz w:val="20"/>
        </w:rPr>
        <w:t xml:space="preserve"> </w:t>
      </w:r>
      <w:r w:rsidRPr="00B3663D">
        <w:rPr>
          <w:sz w:val="20"/>
        </w:rPr>
        <w:t>grubumuzu…</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Anladım.</w:t>
      </w:r>
      <w:r w:rsidRPr="00B3663D" w:rsidR="005A771B">
        <w:rPr>
          <w:sz w:val="20"/>
        </w:rPr>
        <w:t xml:space="preserve"> </w:t>
      </w:r>
      <w:r w:rsidRPr="00B3663D">
        <w:rPr>
          <w:sz w:val="20"/>
        </w:rPr>
        <w:t>Hayır,</w:t>
      </w:r>
      <w:r w:rsidRPr="00B3663D" w:rsidR="005A771B">
        <w:rPr>
          <w:sz w:val="20"/>
        </w:rPr>
        <w:t xml:space="preserve"> </w:t>
      </w:r>
      <w:r w:rsidRPr="00B3663D">
        <w:rPr>
          <w:sz w:val="20"/>
        </w:rPr>
        <w:t>siz…</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69’uncu</w:t>
      </w:r>
      <w:r w:rsidRPr="00B3663D" w:rsidR="005A771B">
        <w:rPr>
          <w:sz w:val="20"/>
        </w:rPr>
        <w:t xml:space="preserve"> </w:t>
      </w:r>
      <w:r w:rsidRPr="00B3663D">
        <w:rPr>
          <w:sz w:val="20"/>
        </w:rPr>
        <w:t>maddeye</w:t>
      </w:r>
      <w:r w:rsidRPr="00B3663D" w:rsidR="005A771B">
        <w:rPr>
          <w:sz w:val="20"/>
        </w:rPr>
        <w:t xml:space="preserve"> </w:t>
      </w:r>
      <w:r w:rsidRPr="00B3663D">
        <w:rPr>
          <w:sz w:val="20"/>
        </w:rPr>
        <w:t>göre</w:t>
      </w:r>
      <w:r w:rsidRPr="00B3663D" w:rsidR="005A771B">
        <w:rPr>
          <w:sz w:val="20"/>
        </w:rPr>
        <w:t xml:space="preserve"> </w:t>
      </w:r>
      <w:r w:rsidRPr="00B3663D">
        <w:rPr>
          <w:sz w:val="20"/>
        </w:rPr>
        <w:t>ben</w:t>
      </w:r>
      <w:r w:rsidRPr="00B3663D" w:rsidR="005A771B">
        <w:rPr>
          <w:sz w:val="20"/>
        </w:rPr>
        <w:t xml:space="preserve"> </w:t>
      </w:r>
      <w:r w:rsidRPr="00B3663D">
        <w:rPr>
          <w:sz w:val="20"/>
        </w:rPr>
        <w:t>söz</w:t>
      </w:r>
      <w:r w:rsidRPr="00B3663D" w:rsidR="005A771B">
        <w:rPr>
          <w:sz w:val="20"/>
        </w:rPr>
        <w:t xml:space="preserve"> </w:t>
      </w:r>
      <w:r w:rsidRPr="00B3663D">
        <w:rPr>
          <w:sz w:val="20"/>
        </w:rPr>
        <w:t>talep</w:t>
      </w:r>
      <w:r w:rsidRPr="00B3663D" w:rsidR="005A771B">
        <w:rPr>
          <w:sz w:val="20"/>
        </w:rPr>
        <w:t xml:space="preserve"> </w:t>
      </w:r>
      <w:r w:rsidRPr="00B3663D">
        <w:rPr>
          <w:sz w:val="20"/>
        </w:rPr>
        <w:t>ediyorum</w:t>
      </w:r>
      <w:r w:rsidRPr="00B3663D" w:rsidR="005A771B">
        <w:rPr>
          <w:sz w:val="20"/>
        </w:rPr>
        <w:t xml:space="preserve"> </w:t>
      </w:r>
      <w:r w:rsidRPr="00B3663D">
        <w:rPr>
          <w:sz w:val="20"/>
        </w:rPr>
        <w:t>efendim.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Bütçede</w:t>
      </w:r>
      <w:r w:rsidRPr="00B3663D" w:rsidR="005A771B">
        <w:rPr>
          <w:sz w:val="20"/>
        </w:rPr>
        <w:t xml:space="preserve"> </w:t>
      </w:r>
      <w:r w:rsidRPr="00B3663D">
        <w:rPr>
          <w:sz w:val="20"/>
        </w:rPr>
        <w:t>zaten</w:t>
      </w:r>
      <w:r w:rsidRPr="00B3663D" w:rsidR="005A771B">
        <w:rPr>
          <w:sz w:val="20"/>
        </w:rPr>
        <w:t xml:space="preserve"> </w:t>
      </w:r>
      <w:r w:rsidRPr="00B3663D">
        <w:rPr>
          <w:sz w:val="20"/>
        </w:rPr>
        <w:t>gündem</w:t>
      </w:r>
      <w:r w:rsidRPr="00B3663D" w:rsidR="005A771B">
        <w:rPr>
          <w:sz w:val="20"/>
        </w:rPr>
        <w:t xml:space="preserve"> </w:t>
      </w:r>
      <w:r w:rsidRPr="00B3663D">
        <w:rPr>
          <w:sz w:val="20"/>
        </w:rPr>
        <w:t>dışı</w:t>
      </w:r>
      <w:r w:rsidRPr="00B3663D" w:rsidR="005A771B">
        <w:rPr>
          <w:sz w:val="20"/>
        </w:rPr>
        <w:t xml:space="preserve"> </w:t>
      </w:r>
      <w:r w:rsidRPr="00B3663D">
        <w:rPr>
          <w:sz w:val="20"/>
        </w:rPr>
        <w:t>söz</w:t>
      </w:r>
      <w:r w:rsidRPr="00B3663D" w:rsidR="005A771B">
        <w:rPr>
          <w:sz w:val="20"/>
        </w:rPr>
        <w:t xml:space="preserve"> </w:t>
      </w:r>
      <w:r w:rsidRPr="00B3663D">
        <w:rPr>
          <w:sz w:val="20"/>
        </w:rPr>
        <w:t>yok</w:t>
      </w:r>
      <w:r w:rsidRPr="00B3663D" w:rsidR="005A771B">
        <w:rPr>
          <w:sz w:val="20"/>
        </w:rPr>
        <w:t xml:space="preserve"> </w:t>
      </w:r>
      <w:r w:rsidRPr="00B3663D">
        <w:rPr>
          <w:sz w:val="20"/>
        </w:rPr>
        <w:t>ama…</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Gündem</w:t>
      </w:r>
      <w:r w:rsidRPr="00B3663D" w:rsidR="005A771B">
        <w:rPr>
          <w:sz w:val="20"/>
        </w:rPr>
        <w:t xml:space="preserve"> </w:t>
      </w:r>
      <w:r w:rsidRPr="00B3663D">
        <w:rPr>
          <w:sz w:val="20"/>
        </w:rPr>
        <w:t>dışı</w:t>
      </w:r>
      <w:r w:rsidRPr="00B3663D" w:rsidR="005A771B">
        <w:rPr>
          <w:sz w:val="20"/>
        </w:rPr>
        <w:t xml:space="preserve"> </w:t>
      </w:r>
      <w:r w:rsidRPr="00B3663D">
        <w:rPr>
          <w:sz w:val="20"/>
        </w:rPr>
        <w:t>söz</w:t>
      </w:r>
      <w:r w:rsidRPr="00B3663D" w:rsidR="005A771B">
        <w:rPr>
          <w:sz w:val="20"/>
        </w:rPr>
        <w:t xml:space="preserve"> </w:t>
      </w:r>
      <w:r w:rsidRPr="00B3663D">
        <w:rPr>
          <w:sz w:val="20"/>
        </w:rPr>
        <w:t>istemiyorum</w:t>
      </w:r>
      <w:r w:rsidRPr="00B3663D" w:rsidR="005A771B">
        <w:rPr>
          <w:sz w:val="20"/>
        </w:rPr>
        <w:t xml:space="preserve"> </w:t>
      </w:r>
      <w:r w:rsidRPr="00B3663D">
        <w:rPr>
          <w:sz w:val="20"/>
        </w:rPr>
        <w:t>efendim.</w:t>
      </w:r>
      <w:r w:rsidRPr="00B3663D" w:rsidR="005A771B">
        <w:rPr>
          <w:sz w:val="20"/>
        </w:rPr>
        <w:t xml:space="preserve"> </w:t>
      </w:r>
      <w:r w:rsidRPr="00B3663D">
        <w:rPr>
          <w:sz w:val="20"/>
        </w:rPr>
        <w:t>Ben</w:t>
      </w:r>
      <w:r w:rsidRPr="00B3663D" w:rsidR="005A771B">
        <w:rPr>
          <w:sz w:val="20"/>
        </w:rPr>
        <w:t xml:space="preserve"> </w:t>
      </w:r>
      <w:r w:rsidRPr="00B3663D">
        <w:rPr>
          <w:sz w:val="20"/>
        </w:rPr>
        <w:t>hatibin…</w:t>
      </w:r>
      <w:r w:rsidRPr="00B3663D" w:rsidR="005A771B">
        <w:rPr>
          <w:sz w:val="20"/>
        </w:rPr>
        <w:t xml:space="preserve"> </w:t>
      </w:r>
      <w:r w:rsidRPr="00B3663D">
        <w:rPr>
          <w:sz w:val="20"/>
        </w:rPr>
        <w:t>Hatip</w:t>
      </w:r>
      <w:r w:rsidRPr="00B3663D" w:rsidR="005A771B">
        <w:rPr>
          <w:sz w:val="20"/>
        </w:rPr>
        <w:t xml:space="preserve"> </w:t>
      </w:r>
      <w:r w:rsidRPr="00B3663D">
        <w:rPr>
          <w:sz w:val="20"/>
        </w:rPr>
        <w:t>bunu</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yapıyor.</w:t>
      </w:r>
    </w:p>
    <w:p w:rsidRPr="00B3663D" w:rsidR="00C37145" w:rsidP="00B3663D" w:rsidRDefault="00C37145">
      <w:pPr>
        <w:pStyle w:val="GENELKURUL"/>
        <w:spacing w:line="240" w:lineRule="auto"/>
        <w:rPr>
          <w:sz w:val="20"/>
        </w:rPr>
      </w:pPr>
      <w:r w:rsidRPr="00B3663D">
        <w:rPr>
          <w:sz w:val="20"/>
        </w:rPr>
        <w:t>YASİN</w:t>
      </w:r>
      <w:r w:rsidRPr="00B3663D" w:rsidR="005A771B">
        <w:rPr>
          <w:sz w:val="20"/>
        </w:rPr>
        <w:t xml:space="preserve"> </w:t>
      </w:r>
      <w:r w:rsidRPr="00B3663D">
        <w:rPr>
          <w:sz w:val="20"/>
        </w:rPr>
        <w:t>ÖZTÜRK</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vereceğinizi</w:t>
      </w:r>
      <w:r w:rsidRPr="00B3663D" w:rsidR="005A771B">
        <w:rPr>
          <w:sz w:val="20"/>
        </w:rPr>
        <w:t xml:space="preserve"> </w:t>
      </w:r>
      <w:r w:rsidRPr="00B3663D">
        <w:rPr>
          <w:sz w:val="20"/>
        </w:rPr>
        <w:t>söylediniz.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YAŞAR</w:t>
      </w:r>
      <w:r w:rsidRPr="00B3663D" w:rsidR="005A771B">
        <w:rPr>
          <w:sz w:val="20"/>
        </w:rPr>
        <w:t xml:space="preserve"> </w:t>
      </w:r>
      <w:r w:rsidRPr="00B3663D">
        <w:rPr>
          <w:sz w:val="20"/>
        </w:rPr>
        <w:t>TÜZÜN</w:t>
      </w:r>
      <w:r w:rsidRPr="00B3663D" w:rsidR="005A771B">
        <w:rPr>
          <w:sz w:val="20"/>
        </w:rPr>
        <w:t xml:space="preserve"> </w:t>
      </w:r>
      <w:r w:rsidRPr="00B3663D">
        <w:rPr>
          <w:sz w:val="20"/>
        </w:rPr>
        <w:t>(Bilecik)</w:t>
      </w:r>
      <w:r w:rsidRPr="00B3663D" w:rsidR="005A771B">
        <w:rPr>
          <w:sz w:val="20"/>
        </w:rPr>
        <w:t xml:space="preserve"> </w:t>
      </w:r>
      <w:r w:rsidRPr="00B3663D">
        <w:rPr>
          <w:sz w:val="20"/>
        </w:rPr>
        <w:t>–</w:t>
      </w:r>
      <w:r w:rsidRPr="00B3663D" w:rsidR="005A771B">
        <w:rPr>
          <w:sz w:val="20"/>
        </w:rPr>
        <w:t xml:space="preserve"> </w:t>
      </w:r>
      <w:r w:rsidRPr="00B3663D">
        <w:rPr>
          <w:sz w:val="20"/>
        </w:rPr>
        <w:t>Dün</w:t>
      </w:r>
      <w:r w:rsidRPr="00B3663D" w:rsidR="005A771B">
        <w:rPr>
          <w:sz w:val="20"/>
        </w:rPr>
        <w:t xml:space="preserve"> </w:t>
      </w:r>
      <w:r w:rsidRPr="00B3663D">
        <w:rPr>
          <w:sz w:val="20"/>
        </w:rPr>
        <w:t>grupların</w:t>
      </w:r>
      <w:r w:rsidRPr="00B3663D" w:rsidR="005A771B">
        <w:rPr>
          <w:sz w:val="20"/>
        </w:rPr>
        <w:t xml:space="preserve"> </w:t>
      </w:r>
      <w:r w:rsidRPr="00B3663D">
        <w:rPr>
          <w:sz w:val="20"/>
        </w:rPr>
        <w:t>almış</w:t>
      </w:r>
      <w:r w:rsidRPr="00B3663D" w:rsidR="005A771B">
        <w:rPr>
          <w:sz w:val="20"/>
        </w:rPr>
        <w:t xml:space="preserve"> </w:t>
      </w:r>
      <w:r w:rsidRPr="00B3663D">
        <w:rPr>
          <w:sz w:val="20"/>
        </w:rPr>
        <w:t>olduğu</w:t>
      </w:r>
      <w:r w:rsidRPr="00B3663D" w:rsidR="005A771B">
        <w:rPr>
          <w:sz w:val="20"/>
        </w:rPr>
        <w:t xml:space="preserve"> </w:t>
      </w:r>
      <w:r w:rsidRPr="00B3663D">
        <w:rPr>
          <w:sz w:val="20"/>
        </w:rPr>
        <w:t>buna</w:t>
      </w:r>
      <w:r w:rsidRPr="00B3663D" w:rsidR="005A771B">
        <w:rPr>
          <w:sz w:val="20"/>
        </w:rPr>
        <w:t xml:space="preserve"> </w:t>
      </w:r>
      <w:r w:rsidRPr="00B3663D">
        <w:rPr>
          <w:sz w:val="20"/>
        </w:rPr>
        <w:t>benzer</w:t>
      </w:r>
      <w:r w:rsidRPr="00B3663D" w:rsidR="005A771B">
        <w:rPr>
          <w:sz w:val="20"/>
        </w:rPr>
        <w:t xml:space="preserve"> </w:t>
      </w:r>
      <w:r w:rsidRPr="00B3663D">
        <w:rPr>
          <w:sz w:val="20"/>
        </w:rPr>
        <w:t>bir</w:t>
      </w:r>
      <w:r w:rsidRPr="00B3663D" w:rsidR="005A771B">
        <w:rPr>
          <w:sz w:val="20"/>
        </w:rPr>
        <w:t xml:space="preserve"> </w:t>
      </w:r>
      <w:r w:rsidRPr="00B3663D">
        <w:rPr>
          <w:sz w:val="20"/>
        </w:rPr>
        <w:t>karar</w:t>
      </w:r>
      <w:r w:rsidRPr="00B3663D" w:rsidR="005A771B">
        <w:rPr>
          <w:sz w:val="20"/>
        </w:rPr>
        <w:t xml:space="preserve"> </w:t>
      </w:r>
      <w:r w:rsidRPr="00B3663D">
        <w:rPr>
          <w:sz w:val="20"/>
        </w:rPr>
        <w:t>var</w:t>
      </w:r>
      <w:r w:rsidRPr="00B3663D" w:rsidR="005A771B">
        <w:rPr>
          <w:sz w:val="20"/>
        </w:rPr>
        <w:t xml:space="preserve"> </w:t>
      </w:r>
      <w:r w:rsidRPr="00B3663D">
        <w:rPr>
          <w:sz w:val="20"/>
        </w:rPr>
        <w:t>Başkanım,</w:t>
      </w:r>
      <w:r w:rsidRPr="00B3663D" w:rsidR="005A771B">
        <w:rPr>
          <w:sz w:val="20"/>
        </w:rPr>
        <w:t xml:space="preserve"> </w:t>
      </w:r>
      <w:r w:rsidRPr="00B3663D">
        <w:rPr>
          <w:sz w:val="20"/>
        </w:rPr>
        <w:t>arada</w:t>
      </w:r>
      <w:r w:rsidRPr="00B3663D" w:rsidR="005A771B">
        <w:rPr>
          <w:sz w:val="20"/>
        </w:rPr>
        <w:t xml:space="preserve"> </w:t>
      </w:r>
      <w:r w:rsidRPr="00B3663D">
        <w:rPr>
          <w:sz w:val="20"/>
        </w:rPr>
        <w:t>veriliyor.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YASİN</w:t>
      </w:r>
      <w:r w:rsidRPr="00B3663D" w:rsidR="005A771B">
        <w:rPr>
          <w:sz w:val="20"/>
        </w:rPr>
        <w:t xml:space="preserve"> </w:t>
      </w:r>
      <w:r w:rsidRPr="00B3663D">
        <w:rPr>
          <w:sz w:val="20"/>
        </w:rPr>
        <w:t>ÖZTÜRK</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sataşma</w:t>
      </w:r>
      <w:r w:rsidRPr="00B3663D" w:rsidR="005A771B">
        <w:rPr>
          <w:sz w:val="20"/>
        </w:rPr>
        <w:t xml:space="preserve"> </w:t>
      </w:r>
      <w:r w:rsidRPr="00B3663D">
        <w:rPr>
          <w:sz w:val="20"/>
        </w:rPr>
        <w:t>yok;</w:t>
      </w:r>
      <w:r w:rsidRPr="00B3663D" w:rsidR="005A771B">
        <w:rPr>
          <w:sz w:val="20"/>
        </w:rPr>
        <w:t xml:space="preserve"> </w:t>
      </w:r>
      <w:r w:rsidRPr="00B3663D">
        <w:rPr>
          <w:sz w:val="20"/>
        </w:rPr>
        <w:t>başından</w:t>
      </w:r>
      <w:r w:rsidRPr="00B3663D" w:rsidR="005A771B">
        <w:rPr>
          <w:sz w:val="20"/>
        </w:rPr>
        <w:t xml:space="preserve"> </w:t>
      </w:r>
      <w:r w:rsidRPr="00B3663D">
        <w:rPr>
          <w:sz w:val="20"/>
        </w:rPr>
        <w:t>karar</w:t>
      </w:r>
      <w:r w:rsidRPr="00B3663D" w:rsidR="005A771B">
        <w:rPr>
          <w:sz w:val="20"/>
        </w:rPr>
        <w:t xml:space="preserve"> </w:t>
      </w:r>
      <w:r w:rsidRPr="00B3663D">
        <w:rPr>
          <w:sz w:val="20"/>
        </w:rPr>
        <w:t>almıştınız,</w:t>
      </w:r>
      <w:r w:rsidRPr="00B3663D" w:rsidR="005A771B">
        <w:rPr>
          <w:sz w:val="20"/>
        </w:rPr>
        <w:t xml:space="preserve"> </w:t>
      </w:r>
      <w:r w:rsidRPr="00B3663D">
        <w:rPr>
          <w:sz w:val="20"/>
        </w:rPr>
        <w:t>kararınıza</w:t>
      </w:r>
      <w:r w:rsidRPr="00B3663D" w:rsidR="005A771B">
        <w:rPr>
          <w:sz w:val="20"/>
        </w:rPr>
        <w:t xml:space="preserve"> </w:t>
      </w:r>
      <w:r w:rsidRPr="00B3663D">
        <w:rPr>
          <w:sz w:val="20"/>
        </w:rPr>
        <w:t>uyun.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İSMAİL</w:t>
      </w:r>
      <w:r w:rsidRPr="00B3663D" w:rsidR="005A771B">
        <w:rPr>
          <w:sz w:val="20"/>
        </w:rPr>
        <w:t xml:space="preserve"> </w:t>
      </w:r>
      <w:r w:rsidRPr="00B3663D">
        <w:rPr>
          <w:sz w:val="20"/>
        </w:rPr>
        <w:t>TATLIOĞLU</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zaten,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Kayda</w:t>
      </w:r>
      <w:r w:rsidRPr="00B3663D" w:rsidR="005A771B">
        <w:rPr>
          <w:sz w:val="20"/>
        </w:rPr>
        <w:t xml:space="preserve"> </w:t>
      </w:r>
      <w:r w:rsidRPr="00B3663D">
        <w:rPr>
          <w:sz w:val="20"/>
        </w:rPr>
        <w:t>geçmesi</w:t>
      </w:r>
      <w:r w:rsidRPr="00B3663D" w:rsidR="005A771B">
        <w:rPr>
          <w:sz w:val="20"/>
        </w:rPr>
        <w:t xml:space="preserve"> </w:t>
      </w:r>
      <w:r w:rsidRPr="00B3663D">
        <w:rPr>
          <w:sz w:val="20"/>
        </w:rPr>
        <w:t>için</w:t>
      </w:r>
      <w:r w:rsidRPr="00B3663D" w:rsidR="005A771B">
        <w:rPr>
          <w:sz w:val="20"/>
        </w:rPr>
        <w:t xml:space="preserve"> </w:t>
      </w:r>
      <w:r w:rsidRPr="00B3663D">
        <w:rPr>
          <w:sz w:val="20"/>
        </w:rPr>
        <w:t>şunu</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r w:rsidRPr="00B3663D">
        <w:rPr>
          <w:sz w:val="20"/>
        </w:rPr>
        <w:t>efendim.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İSMAİL</w:t>
      </w:r>
      <w:r w:rsidRPr="00B3663D" w:rsidR="005A771B">
        <w:rPr>
          <w:sz w:val="20"/>
        </w:rPr>
        <w:t xml:space="preserve"> </w:t>
      </w:r>
      <w:r w:rsidRPr="00B3663D">
        <w:rPr>
          <w:sz w:val="20"/>
        </w:rPr>
        <w:t>TATLIOĞLU</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verecek</w:t>
      </w:r>
      <w:r w:rsidRPr="00B3663D" w:rsidR="005A771B">
        <w:rPr>
          <w:sz w:val="20"/>
        </w:rPr>
        <w:t xml:space="preserve"> </w:t>
      </w:r>
      <w:r w:rsidRPr="00B3663D">
        <w:rPr>
          <w:sz w:val="20"/>
        </w:rPr>
        <w:t>cevap</w:t>
      </w:r>
      <w:r w:rsidRPr="00B3663D" w:rsidR="005A771B">
        <w:rPr>
          <w:sz w:val="20"/>
        </w:rPr>
        <w:t xml:space="preserve"> </w:t>
      </w:r>
      <w:r w:rsidRPr="00B3663D">
        <w:rPr>
          <w:sz w:val="20"/>
        </w:rPr>
        <w:t>zaten.</w:t>
      </w:r>
      <w:r w:rsidRPr="00B3663D" w:rsidR="005A771B">
        <w:rPr>
          <w:sz w:val="20"/>
        </w:rPr>
        <w:t xml:space="preserve"> </w:t>
      </w:r>
      <w:r w:rsidRPr="00B3663D">
        <w:rPr>
          <w:sz w:val="20"/>
        </w:rPr>
        <w:t>Bütçeyle</w:t>
      </w:r>
      <w:r w:rsidRPr="00B3663D" w:rsidR="005A771B">
        <w:rPr>
          <w:sz w:val="20"/>
        </w:rPr>
        <w:t xml:space="preserve"> </w:t>
      </w:r>
      <w:r w:rsidRPr="00B3663D">
        <w:rPr>
          <w:sz w:val="20"/>
        </w:rPr>
        <w:t>ilgili…</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Tutanaklara</w:t>
      </w:r>
      <w:r w:rsidRPr="00B3663D" w:rsidR="005A771B">
        <w:rPr>
          <w:sz w:val="20"/>
        </w:rPr>
        <w:t xml:space="preserve"> </w:t>
      </w:r>
      <w:r w:rsidRPr="00B3663D">
        <w:rPr>
          <w:sz w:val="20"/>
        </w:rPr>
        <w:t>geçsin.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Tutanaklara</w:t>
      </w:r>
      <w:r w:rsidRPr="00B3663D" w:rsidR="005A771B">
        <w:rPr>
          <w:sz w:val="20"/>
        </w:rPr>
        <w:t xml:space="preserve"> </w:t>
      </w:r>
      <w:r w:rsidRPr="00B3663D">
        <w:rPr>
          <w:sz w:val="20"/>
        </w:rPr>
        <w:t>geçmesi</w:t>
      </w:r>
      <w:r w:rsidRPr="00B3663D" w:rsidR="005A771B">
        <w:rPr>
          <w:sz w:val="20"/>
        </w:rPr>
        <w:t xml:space="preserve"> </w:t>
      </w:r>
      <w:r w:rsidRPr="00B3663D">
        <w:rPr>
          <w:sz w:val="20"/>
        </w:rPr>
        <w:t>için</w:t>
      </w:r>
      <w:r w:rsidRPr="00B3663D" w:rsidR="005A771B">
        <w:rPr>
          <w:sz w:val="20"/>
        </w:rPr>
        <w:t xml:space="preserve"> </w:t>
      </w:r>
      <w:r w:rsidRPr="00B3663D">
        <w:rPr>
          <w:sz w:val="20"/>
        </w:rPr>
        <w:t>şunu</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r w:rsidRPr="00B3663D">
        <w:rPr>
          <w:sz w:val="20"/>
        </w:rPr>
        <w:t>Hatip</w:t>
      </w:r>
      <w:r w:rsidRPr="00B3663D" w:rsidR="005A771B">
        <w:rPr>
          <w:sz w:val="20"/>
        </w:rPr>
        <w:t xml:space="preserve"> </w:t>
      </w:r>
      <w:r w:rsidRPr="00B3663D">
        <w:rPr>
          <w:sz w:val="20"/>
        </w:rPr>
        <w:t>her</w:t>
      </w:r>
      <w:r w:rsidRPr="00B3663D" w:rsidR="005A771B">
        <w:rPr>
          <w:sz w:val="20"/>
        </w:rPr>
        <w:t xml:space="preserve"> </w:t>
      </w:r>
      <w:r w:rsidRPr="00B3663D">
        <w:rPr>
          <w:sz w:val="20"/>
        </w:rPr>
        <w:t>kürsüye</w:t>
      </w:r>
      <w:r w:rsidRPr="00B3663D" w:rsidR="005A771B">
        <w:rPr>
          <w:sz w:val="20"/>
        </w:rPr>
        <w:t xml:space="preserve"> </w:t>
      </w:r>
      <w:r w:rsidRPr="00B3663D">
        <w:rPr>
          <w:sz w:val="20"/>
        </w:rPr>
        <w:t>çıktığında</w:t>
      </w:r>
      <w:r w:rsidRPr="00B3663D" w:rsidR="005A771B">
        <w:rPr>
          <w:sz w:val="20"/>
        </w:rPr>
        <w:t xml:space="preserve"> </w:t>
      </w:r>
      <w:r w:rsidRPr="00B3663D">
        <w:rPr>
          <w:sz w:val="20"/>
        </w:rPr>
        <w:t>grubumuza</w:t>
      </w:r>
      <w:r w:rsidRPr="00B3663D" w:rsidR="005A771B">
        <w:rPr>
          <w:sz w:val="20"/>
        </w:rPr>
        <w:t xml:space="preserve"> </w:t>
      </w:r>
      <w:r w:rsidRPr="00B3663D">
        <w:rPr>
          <w:sz w:val="20"/>
        </w:rPr>
        <w:t>karşı,</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veriye,</w:t>
      </w:r>
      <w:r w:rsidRPr="00B3663D" w:rsidR="005A771B">
        <w:rPr>
          <w:sz w:val="20"/>
        </w:rPr>
        <w:t xml:space="preserve"> </w:t>
      </w:r>
      <w:r w:rsidRPr="00B3663D">
        <w:rPr>
          <w:sz w:val="20"/>
        </w:rPr>
        <w:t>bilgiye</w:t>
      </w:r>
      <w:r w:rsidRPr="00B3663D" w:rsidR="005A771B">
        <w:rPr>
          <w:sz w:val="20"/>
        </w:rPr>
        <w:t xml:space="preserve"> </w:t>
      </w:r>
      <w:r w:rsidRPr="00B3663D">
        <w:rPr>
          <w:sz w:val="20"/>
        </w:rPr>
        <w:t>dayanmayan,</w:t>
      </w:r>
      <w:r w:rsidRPr="00B3663D" w:rsidR="005A771B">
        <w:rPr>
          <w:sz w:val="20"/>
        </w:rPr>
        <w:t xml:space="preserve"> </w:t>
      </w:r>
      <w:r w:rsidRPr="00B3663D">
        <w:rPr>
          <w:sz w:val="20"/>
        </w:rPr>
        <w:t>genelgeçer</w:t>
      </w:r>
      <w:r w:rsidRPr="00B3663D" w:rsidR="005A771B">
        <w:rPr>
          <w:sz w:val="20"/>
        </w:rPr>
        <w:t xml:space="preserve"> </w:t>
      </w:r>
      <w:r w:rsidRPr="00B3663D">
        <w:rPr>
          <w:sz w:val="20"/>
        </w:rPr>
        <w:t>ifadelerle</w:t>
      </w:r>
      <w:r w:rsidRPr="00B3663D" w:rsidR="005A771B">
        <w:rPr>
          <w:sz w:val="20"/>
        </w:rPr>
        <w:t xml:space="preserve"> </w:t>
      </w:r>
      <w:r w:rsidRPr="00B3663D">
        <w:rPr>
          <w:sz w:val="20"/>
        </w:rPr>
        <w:t>kümülatif</w:t>
      </w:r>
      <w:r w:rsidRPr="00B3663D" w:rsidR="005A771B">
        <w:rPr>
          <w:sz w:val="20"/>
        </w:rPr>
        <w:t xml:space="preserve"> </w:t>
      </w:r>
      <w:r w:rsidRPr="00B3663D">
        <w:rPr>
          <w:sz w:val="20"/>
        </w:rPr>
        <w:t>bir</w:t>
      </w:r>
      <w:r w:rsidRPr="00B3663D" w:rsidR="005A771B">
        <w:rPr>
          <w:sz w:val="20"/>
        </w:rPr>
        <w:t xml:space="preserve"> </w:t>
      </w:r>
      <w:r w:rsidRPr="00B3663D">
        <w:rPr>
          <w:sz w:val="20"/>
        </w:rPr>
        <w:t>itham</w:t>
      </w:r>
      <w:r w:rsidRPr="00B3663D" w:rsidR="005A771B">
        <w:rPr>
          <w:sz w:val="20"/>
        </w:rPr>
        <w:t xml:space="preserve"> </w:t>
      </w:r>
      <w:r w:rsidRPr="00B3663D">
        <w:rPr>
          <w:sz w:val="20"/>
        </w:rPr>
        <w:t>içerisine</w:t>
      </w:r>
      <w:r w:rsidRPr="00B3663D" w:rsidR="005A771B">
        <w:rPr>
          <w:sz w:val="20"/>
        </w:rPr>
        <w:t xml:space="preserve"> </w:t>
      </w:r>
      <w:r w:rsidRPr="00B3663D">
        <w:rPr>
          <w:sz w:val="20"/>
        </w:rPr>
        <w:t>girmektedir.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Sataşma</w:t>
      </w:r>
      <w:r w:rsidRPr="00B3663D" w:rsidR="005A771B">
        <w:rPr>
          <w:sz w:val="20"/>
        </w:rPr>
        <w:t xml:space="preserve"> </w:t>
      </w:r>
      <w:r w:rsidRPr="00B3663D">
        <w:rPr>
          <w:sz w:val="20"/>
        </w:rPr>
        <w:t>var</w:t>
      </w:r>
      <w:r w:rsidRPr="00B3663D" w:rsidR="005A771B">
        <w:rPr>
          <w:sz w:val="20"/>
        </w:rPr>
        <w:t xml:space="preserve"> </w:t>
      </w:r>
      <w:r w:rsidRPr="00B3663D">
        <w:rPr>
          <w:sz w:val="20"/>
        </w:rPr>
        <w:t>açıkça.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Sanki</w:t>
      </w:r>
      <w:r w:rsidRPr="00B3663D" w:rsidR="005A771B">
        <w:rPr>
          <w:sz w:val="20"/>
        </w:rPr>
        <w:t xml:space="preserve"> </w:t>
      </w:r>
      <w:r w:rsidRPr="00B3663D">
        <w:rPr>
          <w:sz w:val="20"/>
        </w:rPr>
        <w:t>geçmiş</w:t>
      </w:r>
      <w:r w:rsidRPr="00B3663D" w:rsidR="005A771B">
        <w:rPr>
          <w:sz w:val="20"/>
        </w:rPr>
        <w:t xml:space="preserve"> </w:t>
      </w:r>
      <w:r w:rsidRPr="00B3663D">
        <w:rPr>
          <w:sz w:val="20"/>
        </w:rPr>
        <w:t>tutanakları,</w:t>
      </w:r>
      <w:r w:rsidRPr="00B3663D" w:rsidR="005A771B">
        <w:rPr>
          <w:sz w:val="20"/>
        </w:rPr>
        <w:t xml:space="preserve"> </w:t>
      </w:r>
      <w:r w:rsidRPr="00B3663D">
        <w:rPr>
          <w:sz w:val="20"/>
        </w:rPr>
        <w:t>bundan</w:t>
      </w:r>
      <w:r w:rsidRPr="00B3663D" w:rsidR="005A771B">
        <w:rPr>
          <w:sz w:val="20"/>
        </w:rPr>
        <w:t xml:space="preserve"> </w:t>
      </w:r>
      <w:r w:rsidRPr="00B3663D">
        <w:rPr>
          <w:sz w:val="20"/>
        </w:rPr>
        <w:t>yirmi</w:t>
      </w:r>
      <w:r w:rsidRPr="00B3663D" w:rsidR="005A771B">
        <w:rPr>
          <w:sz w:val="20"/>
        </w:rPr>
        <w:t xml:space="preserve"> </w:t>
      </w:r>
      <w:r w:rsidRPr="00B3663D">
        <w:rPr>
          <w:sz w:val="20"/>
        </w:rPr>
        <w:t>yıl</w:t>
      </w:r>
      <w:r w:rsidRPr="00B3663D" w:rsidR="00C1599F">
        <w:rPr>
          <w:sz w:val="20"/>
        </w:rPr>
        <w:t>,</w:t>
      </w:r>
      <w:r w:rsidRPr="00B3663D" w:rsidR="005A771B">
        <w:rPr>
          <w:sz w:val="20"/>
        </w:rPr>
        <w:t xml:space="preserve"> </w:t>
      </w:r>
      <w:r w:rsidRPr="00B3663D">
        <w:rPr>
          <w:sz w:val="20"/>
        </w:rPr>
        <w:t>otuz</w:t>
      </w:r>
      <w:r w:rsidRPr="00B3663D" w:rsidR="005A771B">
        <w:rPr>
          <w:sz w:val="20"/>
        </w:rPr>
        <w:t xml:space="preserve"> </w:t>
      </w:r>
      <w:r w:rsidRPr="00B3663D">
        <w:rPr>
          <w:sz w:val="20"/>
        </w:rPr>
        <w:t>yıl</w:t>
      </w:r>
      <w:r w:rsidRPr="00B3663D" w:rsidR="005A771B">
        <w:rPr>
          <w:sz w:val="20"/>
        </w:rPr>
        <w:t xml:space="preserve"> </w:t>
      </w:r>
      <w:r w:rsidRPr="00B3663D">
        <w:rPr>
          <w:sz w:val="20"/>
        </w:rPr>
        <w:t>önceki</w:t>
      </w:r>
      <w:r w:rsidRPr="00B3663D" w:rsidR="005A771B">
        <w:rPr>
          <w:sz w:val="20"/>
        </w:rPr>
        <w:t xml:space="preserve"> </w:t>
      </w:r>
      <w:r w:rsidRPr="00B3663D">
        <w:rPr>
          <w:sz w:val="20"/>
        </w:rPr>
        <w:t>tutanakları</w:t>
      </w:r>
      <w:r w:rsidRPr="00B3663D" w:rsidR="005A771B">
        <w:rPr>
          <w:sz w:val="20"/>
        </w:rPr>
        <w:t xml:space="preserve"> </w:t>
      </w:r>
      <w:r w:rsidRPr="00B3663D">
        <w:rPr>
          <w:sz w:val="20"/>
        </w:rPr>
        <w:t>çıkarıp</w:t>
      </w:r>
      <w:r w:rsidRPr="00B3663D" w:rsidR="005A771B">
        <w:rPr>
          <w:sz w:val="20"/>
        </w:rPr>
        <w:t xml:space="preserve"> </w:t>
      </w:r>
      <w:r w:rsidRPr="00B3663D">
        <w:rPr>
          <w:sz w:val="20"/>
        </w:rPr>
        <w:t>âdeta</w:t>
      </w:r>
      <w:r w:rsidRPr="00B3663D" w:rsidR="005A771B">
        <w:rPr>
          <w:sz w:val="20"/>
        </w:rPr>
        <w:t xml:space="preserve"> </w:t>
      </w:r>
      <w:r w:rsidRPr="00B3663D">
        <w:rPr>
          <w:sz w:val="20"/>
        </w:rPr>
        <w:t>bugünün</w:t>
      </w:r>
      <w:r w:rsidRPr="00B3663D" w:rsidR="005A771B">
        <w:rPr>
          <w:sz w:val="20"/>
        </w:rPr>
        <w:t xml:space="preserve"> </w:t>
      </w:r>
      <w:r w:rsidRPr="00B3663D">
        <w:rPr>
          <w:sz w:val="20"/>
        </w:rPr>
        <w:t>gündemine</w:t>
      </w:r>
      <w:r w:rsidRPr="00B3663D" w:rsidR="005A771B">
        <w:rPr>
          <w:sz w:val="20"/>
        </w:rPr>
        <w:t xml:space="preserve"> </w:t>
      </w:r>
      <w:r w:rsidRPr="00B3663D">
        <w:rPr>
          <w:sz w:val="20"/>
        </w:rPr>
        <w:t>uyarlamaktadır.</w:t>
      </w:r>
      <w:r w:rsidRPr="00B3663D" w:rsidR="005A771B">
        <w:rPr>
          <w:sz w:val="20"/>
        </w:rPr>
        <w:t xml:space="preserve"> </w:t>
      </w:r>
      <w:r w:rsidRPr="00B3663D">
        <w:rPr>
          <w:sz w:val="20"/>
        </w:rPr>
        <w:t>Tekraren</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r w:rsidRPr="00B3663D" w:rsidR="005A771B">
        <w:rPr>
          <w:sz w:val="20"/>
        </w:rPr>
        <w:t xml:space="preserve"> </w:t>
      </w:r>
      <w:r w:rsidRPr="00B3663D">
        <w:rPr>
          <w:sz w:val="20"/>
        </w:rPr>
        <w:t>ki:</w:t>
      </w:r>
      <w:r w:rsidRPr="00B3663D" w:rsidR="005A771B">
        <w:rPr>
          <w:sz w:val="20"/>
        </w:rPr>
        <w:t xml:space="preserve"> </w:t>
      </w:r>
      <w:r w:rsidRPr="00B3663D">
        <w:rPr>
          <w:sz w:val="20"/>
        </w:rPr>
        <w:t>Evet,</w:t>
      </w:r>
      <w:r w:rsidRPr="00B3663D" w:rsidR="005A771B">
        <w:rPr>
          <w:sz w:val="20"/>
        </w:rPr>
        <w:t xml:space="preserve"> </w:t>
      </w:r>
      <w:r w:rsidRPr="00B3663D">
        <w:rPr>
          <w:sz w:val="20"/>
        </w:rPr>
        <w:t>bir</w:t>
      </w:r>
      <w:r w:rsidRPr="00B3663D" w:rsidR="005A771B">
        <w:rPr>
          <w:sz w:val="20"/>
        </w:rPr>
        <w:t xml:space="preserve"> </w:t>
      </w:r>
      <w:r w:rsidRPr="00B3663D">
        <w:rPr>
          <w:sz w:val="20"/>
        </w:rPr>
        <w:t>tarafta</w:t>
      </w:r>
      <w:r w:rsidRPr="00B3663D" w:rsidR="005A771B">
        <w:rPr>
          <w:sz w:val="20"/>
        </w:rPr>
        <w:t xml:space="preserve"> </w:t>
      </w:r>
      <w:r w:rsidRPr="00B3663D">
        <w:rPr>
          <w:sz w:val="20"/>
        </w:rPr>
        <w:t>veriler</w:t>
      </w:r>
      <w:r w:rsidRPr="00B3663D" w:rsidR="005A771B">
        <w:rPr>
          <w:sz w:val="20"/>
        </w:rPr>
        <w:t xml:space="preserve"> </w:t>
      </w:r>
      <w:r w:rsidRPr="00B3663D">
        <w:rPr>
          <w:sz w:val="20"/>
        </w:rPr>
        <w:t>ortada,</w:t>
      </w:r>
      <w:r w:rsidRPr="00B3663D" w:rsidR="005A771B">
        <w:rPr>
          <w:sz w:val="20"/>
        </w:rPr>
        <w:t xml:space="preserve"> </w:t>
      </w:r>
      <w:r w:rsidRPr="00B3663D">
        <w:rPr>
          <w:sz w:val="20"/>
        </w:rPr>
        <w:t>bütçemiz</w:t>
      </w:r>
      <w:r w:rsidRPr="00B3663D" w:rsidR="005A771B">
        <w:rPr>
          <w:sz w:val="20"/>
        </w:rPr>
        <w:t xml:space="preserve"> </w:t>
      </w:r>
      <w:r w:rsidRPr="00B3663D">
        <w:rPr>
          <w:sz w:val="20"/>
        </w:rPr>
        <w:t>kitap</w:t>
      </w:r>
      <w:r w:rsidRPr="00B3663D" w:rsidR="005A771B">
        <w:rPr>
          <w:sz w:val="20"/>
        </w:rPr>
        <w:t xml:space="preserve"> </w:t>
      </w:r>
      <w:r w:rsidRPr="00B3663D">
        <w:rPr>
          <w:sz w:val="20"/>
        </w:rPr>
        <w:t>içerisinde</w:t>
      </w:r>
      <w:r w:rsidRPr="00B3663D" w:rsidR="005A771B">
        <w:rPr>
          <w:sz w:val="20"/>
        </w:rPr>
        <w:t xml:space="preserve"> </w:t>
      </w:r>
      <w:r w:rsidRPr="00B3663D">
        <w:rPr>
          <w:sz w:val="20"/>
        </w:rPr>
        <w:t>yazılı,</w:t>
      </w:r>
      <w:r w:rsidRPr="00B3663D" w:rsidR="005A771B">
        <w:rPr>
          <w:sz w:val="20"/>
        </w:rPr>
        <w:t xml:space="preserve"> </w:t>
      </w:r>
      <w:r w:rsidRPr="00B3663D">
        <w:rPr>
          <w:sz w:val="20"/>
        </w:rPr>
        <w:t>belgeli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hazırlanmıştır</w:t>
      </w:r>
      <w:r w:rsidRPr="00B3663D" w:rsidR="005A771B">
        <w:rPr>
          <w:sz w:val="20"/>
        </w:rPr>
        <w:t xml:space="preserve"> </w:t>
      </w:r>
      <w:r w:rsidRPr="00B3663D">
        <w:rPr>
          <w:sz w:val="20"/>
        </w:rPr>
        <w:t>ancak</w:t>
      </w:r>
      <w:r w:rsidRPr="00B3663D" w:rsidR="005A771B">
        <w:rPr>
          <w:sz w:val="20"/>
        </w:rPr>
        <w:t xml:space="preserve"> </w:t>
      </w:r>
      <w:r w:rsidRPr="00B3663D">
        <w:rPr>
          <w:sz w:val="20"/>
        </w:rPr>
        <w:t>eğer</w:t>
      </w:r>
      <w:r w:rsidRPr="00B3663D" w:rsidR="005A771B">
        <w:rPr>
          <w:sz w:val="20"/>
        </w:rPr>
        <w:t xml:space="preserve"> </w:t>
      </w:r>
      <w:r w:rsidRPr="00B3663D">
        <w:rPr>
          <w:sz w:val="20"/>
        </w:rPr>
        <w:t>grubumuzu</w:t>
      </w:r>
      <w:r w:rsidRPr="00B3663D" w:rsidR="005A771B">
        <w:rPr>
          <w:sz w:val="20"/>
        </w:rPr>
        <w:t xml:space="preserve"> </w:t>
      </w:r>
      <w:r w:rsidRPr="00B3663D">
        <w:rPr>
          <w:sz w:val="20"/>
        </w:rPr>
        <w:t>kabul</w:t>
      </w:r>
      <w:r w:rsidRPr="00B3663D" w:rsidR="005A771B">
        <w:rPr>
          <w:sz w:val="20"/>
        </w:rPr>
        <w:t xml:space="preserve"> </w:t>
      </w:r>
      <w:r w:rsidRPr="00B3663D">
        <w:rPr>
          <w:sz w:val="20"/>
        </w:rPr>
        <w:t>etmiyorsanız,</w:t>
      </w:r>
      <w:r w:rsidRPr="00B3663D" w:rsidR="005A771B">
        <w:rPr>
          <w:sz w:val="20"/>
        </w:rPr>
        <w:t xml:space="preserve"> </w:t>
      </w:r>
      <w:r w:rsidRPr="00B3663D">
        <w:rPr>
          <w:sz w:val="20"/>
        </w:rPr>
        <w:t>ifadeleri</w:t>
      </w:r>
      <w:r w:rsidRPr="00B3663D" w:rsidR="005A771B">
        <w:rPr>
          <w:sz w:val="20"/>
        </w:rPr>
        <w:t xml:space="preserve"> </w:t>
      </w:r>
      <w:r w:rsidRPr="00B3663D">
        <w:rPr>
          <w:sz w:val="20"/>
        </w:rPr>
        <w:t>beğenmiyorsanız…</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söylüyor</w:t>
      </w:r>
      <w:r w:rsidRPr="00B3663D" w:rsidR="005A771B">
        <w:rPr>
          <w:sz w:val="20"/>
        </w:rPr>
        <w:t xml:space="preserve"> </w:t>
      </w:r>
      <w:r w:rsidRPr="00B3663D">
        <w:rPr>
          <w:sz w:val="20"/>
        </w:rPr>
        <w:t>“Milletin</w:t>
      </w:r>
      <w:r w:rsidRPr="00B3663D" w:rsidR="005A771B">
        <w:rPr>
          <w:sz w:val="20"/>
        </w:rPr>
        <w:t xml:space="preserve"> </w:t>
      </w:r>
      <w:r w:rsidRPr="00B3663D">
        <w:rPr>
          <w:sz w:val="20"/>
        </w:rPr>
        <w:t>sandıkta</w:t>
      </w:r>
      <w:r w:rsidRPr="00B3663D" w:rsidR="005A771B">
        <w:rPr>
          <w:sz w:val="20"/>
        </w:rPr>
        <w:t xml:space="preserve"> </w:t>
      </w:r>
      <w:r w:rsidRPr="00B3663D">
        <w:rPr>
          <w:sz w:val="20"/>
        </w:rPr>
        <w:t>ifadesi</w:t>
      </w:r>
      <w:r w:rsidRPr="00B3663D" w:rsidR="005A771B">
        <w:rPr>
          <w:sz w:val="20"/>
        </w:rPr>
        <w:t xml:space="preserve"> </w:t>
      </w:r>
      <w:r w:rsidRPr="00B3663D">
        <w:rPr>
          <w:sz w:val="20"/>
        </w:rPr>
        <w:t>tek</w:t>
      </w:r>
      <w:r w:rsidRPr="00B3663D" w:rsidR="005A771B">
        <w:rPr>
          <w:sz w:val="20"/>
        </w:rPr>
        <w:t xml:space="preserve"> </w:t>
      </w:r>
      <w:r w:rsidRPr="00B3663D">
        <w:rPr>
          <w:sz w:val="20"/>
        </w:rPr>
        <w:t>gerçeklik</w:t>
      </w:r>
      <w:r w:rsidRPr="00B3663D" w:rsidR="005A771B">
        <w:rPr>
          <w:sz w:val="20"/>
        </w:rPr>
        <w:t xml:space="preserve"> </w:t>
      </w:r>
      <w:r w:rsidRPr="00B3663D">
        <w:rPr>
          <w:sz w:val="20"/>
        </w:rPr>
        <w:t>değildir.”</w:t>
      </w:r>
      <w:r w:rsidRPr="00B3663D" w:rsidR="005A771B">
        <w:rPr>
          <w:sz w:val="20"/>
        </w:rPr>
        <w:t xml:space="preserve"> </w:t>
      </w:r>
      <w:r w:rsidRPr="00B3663D">
        <w:rPr>
          <w:sz w:val="20"/>
        </w:rPr>
        <w:t>diye.</w:t>
      </w:r>
      <w:r w:rsidRPr="00B3663D" w:rsidR="005A771B">
        <w:rPr>
          <w:sz w:val="20"/>
        </w:rPr>
        <w:t xml:space="preserve"> </w:t>
      </w:r>
      <w:r w:rsidRPr="00B3663D">
        <w:rPr>
          <w:sz w:val="20"/>
        </w:rPr>
        <w:t>Evet,</w:t>
      </w:r>
      <w:r w:rsidRPr="00B3663D" w:rsidR="005A771B">
        <w:rPr>
          <w:sz w:val="20"/>
        </w:rPr>
        <w:t xml:space="preserve"> </w:t>
      </w:r>
      <w:r w:rsidRPr="00B3663D">
        <w:rPr>
          <w:sz w:val="20"/>
        </w:rPr>
        <w:t>elbette</w:t>
      </w:r>
      <w:r w:rsidRPr="00B3663D" w:rsidR="005A771B">
        <w:rPr>
          <w:sz w:val="20"/>
        </w:rPr>
        <w:t xml:space="preserve"> </w:t>
      </w:r>
      <w:r w:rsidRPr="00B3663D">
        <w:rPr>
          <w:sz w:val="20"/>
        </w:rPr>
        <w:t>milletimizin</w:t>
      </w:r>
      <w:r w:rsidRPr="00B3663D" w:rsidR="005A771B">
        <w:rPr>
          <w:sz w:val="20"/>
        </w:rPr>
        <w:t xml:space="preserve"> </w:t>
      </w:r>
      <w:r w:rsidRPr="00B3663D">
        <w:rPr>
          <w:sz w:val="20"/>
        </w:rPr>
        <w:t>iradesi</w:t>
      </w:r>
      <w:r w:rsidRPr="00B3663D" w:rsidR="005A771B">
        <w:rPr>
          <w:sz w:val="20"/>
        </w:rPr>
        <w:t xml:space="preserve"> </w:t>
      </w:r>
      <w:r w:rsidRPr="00B3663D">
        <w:rPr>
          <w:sz w:val="20"/>
        </w:rPr>
        <w:t>önemlidir</w:t>
      </w:r>
      <w:r w:rsidRPr="00B3663D" w:rsidR="005A771B">
        <w:rPr>
          <w:sz w:val="20"/>
        </w:rPr>
        <w:t xml:space="preserve"> </w:t>
      </w:r>
      <w:r w:rsidRPr="00B3663D">
        <w:rPr>
          <w:sz w:val="20"/>
        </w:rPr>
        <w:t>ancak</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biz:</w:t>
      </w:r>
      <w:r w:rsidRPr="00B3663D" w:rsidR="005A771B">
        <w:rPr>
          <w:sz w:val="20"/>
        </w:rPr>
        <w:t xml:space="preserve"> </w:t>
      </w:r>
      <w:r w:rsidRPr="00B3663D">
        <w:rPr>
          <w:sz w:val="20"/>
        </w:rPr>
        <w:t>Hesap</w:t>
      </w:r>
      <w:r w:rsidRPr="00B3663D" w:rsidR="005A771B">
        <w:rPr>
          <w:sz w:val="20"/>
        </w:rPr>
        <w:t xml:space="preserve"> </w:t>
      </w:r>
      <w:r w:rsidRPr="00B3663D">
        <w:rPr>
          <w:sz w:val="20"/>
        </w:rPr>
        <w:t>kitap</w:t>
      </w:r>
      <w:r w:rsidRPr="00B3663D" w:rsidR="005A771B">
        <w:rPr>
          <w:sz w:val="20"/>
        </w:rPr>
        <w:t xml:space="preserve"> </w:t>
      </w:r>
      <w:r w:rsidRPr="00B3663D">
        <w:rPr>
          <w:sz w:val="20"/>
        </w:rPr>
        <w:t>ortada,</w:t>
      </w:r>
      <w:r w:rsidRPr="00B3663D" w:rsidR="005A771B">
        <w:rPr>
          <w:sz w:val="20"/>
        </w:rPr>
        <w:t xml:space="preserve"> </w:t>
      </w:r>
      <w:r w:rsidRPr="00B3663D">
        <w:rPr>
          <w:sz w:val="20"/>
        </w:rPr>
        <w:t>yapılan</w:t>
      </w:r>
      <w:r w:rsidRPr="00B3663D" w:rsidR="005A771B">
        <w:rPr>
          <w:sz w:val="20"/>
        </w:rPr>
        <w:t xml:space="preserve"> </w:t>
      </w:r>
      <w:r w:rsidRPr="00B3663D">
        <w:rPr>
          <w:sz w:val="20"/>
        </w:rPr>
        <w:t>icraatlar</w:t>
      </w:r>
      <w:r w:rsidRPr="00B3663D" w:rsidR="005A771B">
        <w:rPr>
          <w:sz w:val="20"/>
        </w:rPr>
        <w:t xml:space="preserve"> </w:t>
      </w:r>
      <w:r w:rsidRPr="00B3663D">
        <w:rPr>
          <w:sz w:val="20"/>
        </w:rPr>
        <w:t>ortada;</w:t>
      </w:r>
      <w:r w:rsidRPr="00B3663D" w:rsidR="005A771B">
        <w:rPr>
          <w:sz w:val="20"/>
        </w:rPr>
        <w:t xml:space="preserve"> </w:t>
      </w:r>
      <w:r w:rsidRPr="00B3663D">
        <w:rPr>
          <w:sz w:val="20"/>
        </w:rPr>
        <w:t>sosyal</w:t>
      </w:r>
      <w:r w:rsidRPr="00B3663D" w:rsidR="005A771B">
        <w:rPr>
          <w:sz w:val="20"/>
        </w:rPr>
        <w:t xml:space="preserve"> </w:t>
      </w:r>
      <w:r w:rsidRPr="00B3663D">
        <w:rPr>
          <w:sz w:val="20"/>
        </w:rPr>
        <w:t>yardımlar,</w:t>
      </w:r>
      <w:r w:rsidRPr="00B3663D" w:rsidR="005A771B">
        <w:rPr>
          <w:sz w:val="20"/>
        </w:rPr>
        <w:t xml:space="preserve"> </w:t>
      </w:r>
      <w:r w:rsidRPr="00B3663D">
        <w:rPr>
          <w:sz w:val="20"/>
        </w:rPr>
        <w:t>kamu</w:t>
      </w:r>
      <w:r w:rsidRPr="00B3663D" w:rsidR="005A771B">
        <w:rPr>
          <w:sz w:val="20"/>
        </w:rPr>
        <w:t xml:space="preserve"> </w:t>
      </w:r>
      <w:r w:rsidRPr="00B3663D">
        <w:rPr>
          <w:sz w:val="20"/>
        </w:rPr>
        <w:t>yatırımları</w:t>
      </w:r>
      <w:r w:rsidRPr="00B3663D" w:rsidR="005A771B">
        <w:rPr>
          <w:sz w:val="20"/>
        </w:rPr>
        <w:t xml:space="preserve"> </w:t>
      </w:r>
      <w:r w:rsidRPr="00B3663D">
        <w:rPr>
          <w:sz w:val="20"/>
        </w:rPr>
        <w:t>ortada;</w:t>
      </w:r>
      <w:r w:rsidRPr="00B3663D" w:rsidR="005A771B">
        <w:rPr>
          <w:sz w:val="20"/>
        </w:rPr>
        <w:t xml:space="preserve"> </w:t>
      </w:r>
      <w:r w:rsidRPr="00B3663D">
        <w:rPr>
          <w:sz w:val="20"/>
        </w:rPr>
        <w:t>bunları</w:t>
      </w:r>
      <w:r w:rsidRPr="00B3663D" w:rsidR="005A771B">
        <w:rPr>
          <w:sz w:val="20"/>
        </w:rPr>
        <w:t xml:space="preserve"> </w:t>
      </w:r>
      <w:r w:rsidRPr="00B3663D">
        <w:rPr>
          <w:sz w:val="20"/>
        </w:rPr>
        <w:t>dikkate</w:t>
      </w:r>
      <w:r w:rsidRPr="00B3663D" w:rsidR="005A771B">
        <w:rPr>
          <w:sz w:val="20"/>
        </w:rPr>
        <w:t xml:space="preserve"> </w:t>
      </w:r>
      <w:r w:rsidRPr="00B3663D">
        <w:rPr>
          <w:sz w:val="20"/>
        </w:rPr>
        <w:t>almıyorsanız</w:t>
      </w:r>
      <w:r w:rsidRPr="00B3663D" w:rsidR="005A771B">
        <w:rPr>
          <w:sz w:val="20"/>
        </w:rPr>
        <w:t xml:space="preserve"> </w:t>
      </w:r>
      <w:r w:rsidRPr="00B3663D">
        <w:rPr>
          <w:sz w:val="20"/>
        </w:rPr>
        <w:t>son</w:t>
      </w:r>
      <w:r w:rsidRPr="00B3663D" w:rsidR="005A771B">
        <w:rPr>
          <w:sz w:val="20"/>
        </w:rPr>
        <w:t xml:space="preserve"> </w:t>
      </w:r>
      <w:r w:rsidRPr="00B3663D">
        <w:rPr>
          <w:sz w:val="20"/>
        </w:rPr>
        <w:t>tahlilde</w:t>
      </w:r>
      <w:r w:rsidRPr="00B3663D" w:rsidR="005A771B">
        <w:rPr>
          <w:sz w:val="20"/>
        </w:rPr>
        <w:t xml:space="preserve"> </w:t>
      </w:r>
      <w:r w:rsidRPr="00B3663D">
        <w:rPr>
          <w:sz w:val="20"/>
        </w:rPr>
        <w:t>milletin</w:t>
      </w:r>
      <w:r w:rsidRPr="00B3663D" w:rsidR="005A771B">
        <w:rPr>
          <w:sz w:val="20"/>
        </w:rPr>
        <w:t xml:space="preserve"> </w:t>
      </w:r>
      <w:r w:rsidRPr="00B3663D">
        <w:rPr>
          <w:sz w:val="20"/>
        </w:rPr>
        <w:t>iradesi</w:t>
      </w:r>
      <w:r w:rsidRPr="00B3663D" w:rsidR="005A771B">
        <w:rPr>
          <w:sz w:val="20"/>
        </w:rPr>
        <w:t xml:space="preserve"> </w:t>
      </w:r>
      <w:r w:rsidRPr="00B3663D">
        <w:rPr>
          <w:sz w:val="20"/>
        </w:rPr>
        <w:t>de</w:t>
      </w:r>
      <w:r w:rsidRPr="00B3663D" w:rsidR="005A771B">
        <w:rPr>
          <w:sz w:val="20"/>
        </w:rPr>
        <w:t xml:space="preserve"> </w:t>
      </w:r>
      <w:r w:rsidRPr="00B3663D">
        <w:rPr>
          <w:sz w:val="20"/>
        </w:rPr>
        <w:t>ortadadır.</w:t>
      </w:r>
      <w:r w:rsidRPr="00B3663D" w:rsidR="005A771B">
        <w:rPr>
          <w:sz w:val="20"/>
        </w:rPr>
        <w:t xml:space="preserve"> </w:t>
      </w:r>
      <w:r w:rsidRPr="00B3663D">
        <w:rPr>
          <w:sz w:val="20"/>
        </w:rPr>
        <w:t>Bunun</w:t>
      </w:r>
      <w:r w:rsidRPr="00B3663D" w:rsidR="005A771B">
        <w:rPr>
          <w:sz w:val="20"/>
        </w:rPr>
        <w:t xml:space="preserve"> </w:t>
      </w:r>
      <w:r w:rsidRPr="00B3663D">
        <w:rPr>
          <w:sz w:val="20"/>
        </w:rPr>
        <w:t>kayıtlara</w:t>
      </w:r>
      <w:r w:rsidRPr="00B3663D" w:rsidR="005A771B">
        <w:rPr>
          <w:sz w:val="20"/>
        </w:rPr>
        <w:t xml:space="preserve"> </w:t>
      </w:r>
      <w:r w:rsidRPr="00B3663D">
        <w:rPr>
          <w:sz w:val="20"/>
        </w:rPr>
        <w:t>geçmesini</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tutanaklara</w:t>
      </w:r>
      <w:r w:rsidRPr="00B3663D" w:rsidR="005A771B">
        <w:rPr>
          <w:sz w:val="20"/>
        </w:rPr>
        <w:t xml:space="preserve"> </w:t>
      </w:r>
      <w:r w:rsidRPr="00B3663D">
        <w:rPr>
          <w:sz w:val="20"/>
        </w:rPr>
        <w:t>geçti.</w:t>
      </w:r>
    </w:p>
    <w:p w:rsidRPr="00B3663D" w:rsidR="00C37145" w:rsidP="00B3663D" w:rsidRDefault="00C37145">
      <w:pPr>
        <w:pStyle w:val="GENELKURUL"/>
        <w:spacing w:line="240" w:lineRule="auto"/>
        <w:rPr>
          <w:sz w:val="20"/>
        </w:rPr>
      </w:pPr>
      <w:r w:rsidRPr="00B3663D">
        <w:rPr>
          <w:sz w:val="20"/>
        </w:rPr>
        <w:t>BEDRİ</w:t>
      </w:r>
      <w:r w:rsidRPr="00B3663D" w:rsidR="005A771B">
        <w:rPr>
          <w:sz w:val="20"/>
        </w:rPr>
        <w:t xml:space="preserve"> </w:t>
      </w:r>
      <w:r w:rsidRPr="00B3663D">
        <w:rPr>
          <w:sz w:val="20"/>
        </w:rPr>
        <w:t>YAŞAR</w:t>
      </w:r>
      <w:r w:rsidRPr="00B3663D" w:rsidR="005A771B">
        <w:rPr>
          <w:sz w:val="20"/>
        </w:rPr>
        <w:t xml:space="preserve"> </w:t>
      </w:r>
      <w:r w:rsidRPr="00B3663D">
        <w:rPr>
          <w:sz w:val="20"/>
        </w:rPr>
        <w:t>(Samsun)</w:t>
      </w:r>
      <w:r w:rsidRPr="00B3663D" w:rsidR="005A771B">
        <w:rPr>
          <w:sz w:val="20"/>
        </w:rPr>
        <w:t xml:space="preserve"> </w:t>
      </w:r>
      <w:r w:rsidRPr="00B3663D">
        <w:rPr>
          <w:sz w:val="20"/>
        </w:rPr>
        <w:t>–</w:t>
      </w:r>
      <w:r w:rsidRPr="00B3663D" w:rsidR="005A771B">
        <w:rPr>
          <w:sz w:val="20"/>
        </w:rPr>
        <w:t xml:space="preserve"> </w:t>
      </w:r>
      <w:r w:rsidRPr="00B3663D">
        <w:rPr>
          <w:sz w:val="20"/>
        </w:rPr>
        <w:t>Bakan</w:t>
      </w:r>
      <w:r w:rsidRPr="00B3663D" w:rsidR="005A771B">
        <w:rPr>
          <w:sz w:val="20"/>
        </w:rPr>
        <w:t xml:space="preserve"> </w:t>
      </w:r>
      <w:r w:rsidRPr="00B3663D">
        <w:rPr>
          <w:sz w:val="20"/>
        </w:rPr>
        <w:t>niye</w:t>
      </w:r>
      <w:r w:rsidRPr="00B3663D" w:rsidR="005A771B">
        <w:rPr>
          <w:sz w:val="20"/>
        </w:rPr>
        <w:t xml:space="preserve"> </w:t>
      </w:r>
      <w:r w:rsidRPr="00B3663D">
        <w:rPr>
          <w:sz w:val="20"/>
        </w:rPr>
        <w:t>oturuyor</w:t>
      </w:r>
      <w:r w:rsidRPr="00B3663D" w:rsidR="005A771B">
        <w:rPr>
          <w:sz w:val="20"/>
        </w:rPr>
        <w:t xml:space="preserve"> </w:t>
      </w:r>
      <w:r w:rsidRPr="00B3663D">
        <w:rPr>
          <w:sz w:val="20"/>
        </w:rPr>
        <w:t>orada?</w:t>
      </w:r>
      <w:r w:rsidRPr="00B3663D" w:rsidR="005A771B">
        <w:rPr>
          <w:sz w:val="20"/>
        </w:rPr>
        <w:t xml:space="preserve"> </w:t>
      </w:r>
      <w:r w:rsidRPr="00B3663D">
        <w:rPr>
          <w:sz w:val="20"/>
        </w:rPr>
        <w:t>Bakan</w:t>
      </w:r>
      <w:r w:rsidRPr="00B3663D" w:rsidR="005A771B">
        <w:rPr>
          <w:sz w:val="20"/>
        </w:rPr>
        <w:t xml:space="preserve"> </w:t>
      </w:r>
      <w:r w:rsidRPr="00B3663D">
        <w:rPr>
          <w:sz w:val="20"/>
        </w:rPr>
        <w:t>cevap</w:t>
      </w:r>
      <w:r w:rsidRPr="00B3663D" w:rsidR="005A771B">
        <w:rPr>
          <w:sz w:val="20"/>
        </w:rPr>
        <w:t xml:space="preserve"> </w:t>
      </w:r>
      <w:r w:rsidRPr="00B3663D">
        <w:rPr>
          <w:sz w:val="20"/>
        </w:rPr>
        <w:t>versin.</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OHAL’le</w:t>
      </w:r>
      <w:r w:rsidRPr="00B3663D" w:rsidR="005A771B">
        <w:rPr>
          <w:sz w:val="20"/>
        </w:rPr>
        <w:t xml:space="preserve"> </w:t>
      </w:r>
      <w:r w:rsidRPr="00B3663D">
        <w:rPr>
          <w:sz w:val="20"/>
        </w:rPr>
        <w:t>ilgili</w:t>
      </w:r>
      <w:r w:rsidRPr="00B3663D" w:rsidR="005A771B">
        <w:rPr>
          <w:sz w:val="20"/>
        </w:rPr>
        <w:t xml:space="preserve"> </w:t>
      </w:r>
      <w:r w:rsidRPr="00B3663D">
        <w:rPr>
          <w:sz w:val="20"/>
        </w:rPr>
        <w:t>alınan</w:t>
      </w:r>
      <w:r w:rsidRPr="00B3663D" w:rsidR="005A771B">
        <w:rPr>
          <w:sz w:val="20"/>
        </w:rPr>
        <w:t xml:space="preserve"> </w:t>
      </w:r>
      <w:r w:rsidRPr="00B3663D">
        <w:rPr>
          <w:sz w:val="20"/>
        </w:rPr>
        <w:t>kararlar</w:t>
      </w:r>
      <w:r w:rsidRPr="00B3663D" w:rsidR="005A771B">
        <w:rPr>
          <w:sz w:val="20"/>
        </w:rPr>
        <w:t xml:space="preserve"> </w:t>
      </w:r>
      <w:r w:rsidRPr="00B3663D">
        <w:rPr>
          <w:sz w:val="20"/>
        </w:rPr>
        <w:t>da</w:t>
      </w:r>
      <w:r w:rsidRPr="00B3663D" w:rsidR="005A771B">
        <w:rPr>
          <w:sz w:val="20"/>
        </w:rPr>
        <w:t xml:space="preserve"> </w:t>
      </w:r>
      <w:r w:rsidRPr="00B3663D">
        <w:rPr>
          <w:sz w:val="20"/>
        </w:rPr>
        <w:t>FETÖ'yle</w:t>
      </w:r>
      <w:r w:rsidRPr="00B3663D" w:rsidR="005A771B">
        <w:rPr>
          <w:sz w:val="20"/>
        </w:rPr>
        <w:t xml:space="preserve"> </w:t>
      </w:r>
      <w:r w:rsidRPr="00B3663D">
        <w:rPr>
          <w:sz w:val="20"/>
        </w:rPr>
        <w:t>mücadele</w:t>
      </w:r>
      <w:r w:rsidRPr="00B3663D" w:rsidR="005A771B">
        <w:rPr>
          <w:sz w:val="20"/>
        </w:rPr>
        <w:t xml:space="preserve"> </w:t>
      </w:r>
      <w:r w:rsidRPr="00B3663D">
        <w:rPr>
          <w:sz w:val="20"/>
        </w:rPr>
        <w:t>bağlamında</w:t>
      </w:r>
      <w:r w:rsidRPr="00B3663D" w:rsidR="005A771B">
        <w:rPr>
          <w:sz w:val="20"/>
        </w:rPr>
        <w:t xml:space="preserve"> </w:t>
      </w:r>
      <w:r w:rsidRPr="00B3663D">
        <w:rPr>
          <w:sz w:val="20"/>
        </w:rPr>
        <w:t>alınan</w:t>
      </w:r>
      <w:r w:rsidRPr="00B3663D" w:rsidR="005A771B">
        <w:rPr>
          <w:sz w:val="20"/>
        </w:rPr>
        <w:t xml:space="preserve"> </w:t>
      </w:r>
      <w:r w:rsidRPr="00B3663D">
        <w:rPr>
          <w:sz w:val="20"/>
        </w:rPr>
        <w:t>kararlardır.</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OHAL’le</w:t>
      </w:r>
      <w:r w:rsidRPr="00B3663D" w:rsidR="005A771B">
        <w:rPr>
          <w:sz w:val="20"/>
        </w:rPr>
        <w:t xml:space="preserve"> </w:t>
      </w:r>
      <w:r w:rsidRPr="00B3663D">
        <w:rPr>
          <w:sz w:val="20"/>
        </w:rPr>
        <w:t>ilgili</w:t>
      </w:r>
      <w:r w:rsidRPr="00B3663D" w:rsidR="005A771B">
        <w:rPr>
          <w:sz w:val="20"/>
        </w:rPr>
        <w:t xml:space="preserve"> </w:t>
      </w:r>
      <w:r w:rsidRPr="00B3663D">
        <w:rPr>
          <w:sz w:val="20"/>
        </w:rPr>
        <w:t>kararları</w:t>
      </w:r>
      <w:r w:rsidRPr="00B3663D" w:rsidR="005A771B">
        <w:rPr>
          <w:sz w:val="20"/>
        </w:rPr>
        <w:t xml:space="preserve"> </w:t>
      </w:r>
      <w:r w:rsidRPr="00B3663D">
        <w:rPr>
          <w:sz w:val="20"/>
        </w:rPr>
        <w:t>itibarsızlaştırıp</w:t>
      </w:r>
      <w:r w:rsidRPr="00B3663D" w:rsidR="005A771B">
        <w:rPr>
          <w:sz w:val="20"/>
        </w:rPr>
        <w:t xml:space="preserve"> </w:t>
      </w:r>
      <w:r w:rsidRPr="00B3663D">
        <w:rPr>
          <w:sz w:val="20"/>
        </w:rPr>
        <w:t>âdeta</w:t>
      </w:r>
      <w:r w:rsidRPr="00B3663D" w:rsidR="005A771B">
        <w:rPr>
          <w:sz w:val="20"/>
        </w:rPr>
        <w:t xml:space="preserve"> </w:t>
      </w:r>
      <w:r w:rsidRPr="00B3663D">
        <w:rPr>
          <w:sz w:val="20"/>
        </w:rPr>
        <w:t>FETÖ'nün</w:t>
      </w:r>
      <w:r w:rsidRPr="00B3663D" w:rsidR="005A771B">
        <w:rPr>
          <w:sz w:val="20"/>
        </w:rPr>
        <w:t xml:space="preserve"> </w:t>
      </w:r>
      <w:r w:rsidRPr="00B3663D">
        <w:rPr>
          <w:sz w:val="20"/>
        </w:rPr>
        <w:t>propagandasını</w:t>
      </w:r>
      <w:r w:rsidRPr="00B3663D" w:rsidR="005A771B">
        <w:rPr>
          <w:sz w:val="20"/>
        </w:rPr>
        <w:t xml:space="preserve"> </w:t>
      </w:r>
      <w:r w:rsidRPr="00B3663D">
        <w:rPr>
          <w:sz w:val="20"/>
        </w:rPr>
        <w:t>yapma</w:t>
      </w:r>
      <w:r w:rsidRPr="00B3663D" w:rsidR="005A771B">
        <w:rPr>
          <w:sz w:val="20"/>
        </w:rPr>
        <w:t xml:space="preserve"> </w:t>
      </w:r>
      <w:r w:rsidRPr="00B3663D">
        <w:rPr>
          <w:sz w:val="20"/>
        </w:rPr>
        <w:t>gayretlerini</w:t>
      </w:r>
      <w:r w:rsidRPr="00B3663D" w:rsidR="005A771B">
        <w:rPr>
          <w:sz w:val="20"/>
        </w:rPr>
        <w:t xml:space="preserve"> </w:t>
      </w:r>
      <w:r w:rsidRPr="00B3663D">
        <w:rPr>
          <w:sz w:val="20"/>
        </w:rPr>
        <w:t>de</w:t>
      </w:r>
      <w:r w:rsidRPr="00B3663D" w:rsidR="005A771B">
        <w:rPr>
          <w:sz w:val="20"/>
        </w:rPr>
        <w:t xml:space="preserve"> </w:t>
      </w:r>
      <w:r w:rsidRPr="00B3663D">
        <w:rPr>
          <w:sz w:val="20"/>
        </w:rPr>
        <w:t>kabul</w:t>
      </w:r>
      <w:r w:rsidRPr="00B3663D" w:rsidR="005A771B">
        <w:rPr>
          <w:sz w:val="20"/>
        </w:rPr>
        <w:t xml:space="preserve"> </w:t>
      </w:r>
      <w:r w:rsidRPr="00B3663D">
        <w:rPr>
          <w:sz w:val="20"/>
        </w:rPr>
        <w:t>etmediğimizi</w:t>
      </w:r>
      <w:r w:rsidRPr="00B3663D" w:rsidR="005A771B">
        <w:rPr>
          <w:sz w:val="20"/>
        </w:rPr>
        <w:t xml:space="preserve"> </w:t>
      </w:r>
      <w:r w:rsidRPr="00B3663D">
        <w:rPr>
          <w:sz w:val="20"/>
        </w:rPr>
        <w:t>yüce</w:t>
      </w:r>
      <w:r w:rsidRPr="00B3663D" w:rsidR="005A771B">
        <w:rPr>
          <w:sz w:val="20"/>
        </w:rPr>
        <w:t xml:space="preserve"> </w:t>
      </w:r>
      <w:r w:rsidRPr="00B3663D">
        <w:rPr>
          <w:sz w:val="20"/>
        </w:rPr>
        <w:t>Mecliste</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Antalya</w:t>
      </w:r>
      <w:r w:rsidRPr="00B3663D" w:rsidR="005A771B">
        <w:rPr>
          <w:sz w:val="20"/>
        </w:rPr>
        <w:t xml:space="preserve"> </w:t>
      </w:r>
      <w:r w:rsidRPr="00B3663D">
        <w:rPr>
          <w:sz w:val="20"/>
        </w:rPr>
        <w:t>Milletvekilimiz</w:t>
      </w:r>
      <w:r w:rsidRPr="00B3663D" w:rsidR="005A771B">
        <w:rPr>
          <w:sz w:val="20"/>
        </w:rPr>
        <w:t xml:space="preserve"> </w:t>
      </w:r>
      <w:r w:rsidRPr="00B3663D">
        <w:rPr>
          <w:sz w:val="20"/>
        </w:rPr>
        <w:t>Sayın</w:t>
      </w:r>
      <w:r w:rsidRPr="00B3663D" w:rsidR="005A771B">
        <w:rPr>
          <w:sz w:val="20"/>
        </w:rPr>
        <w:t xml:space="preserve"> </w:t>
      </w:r>
      <w:r w:rsidRPr="00B3663D">
        <w:rPr>
          <w:sz w:val="20"/>
        </w:rPr>
        <w:t>Hasan</w:t>
      </w:r>
      <w:r w:rsidRPr="00B3663D" w:rsidR="005A771B">
        <w:rPr>
          <w:sz w:val="20"/>
        </w:rPr>
        <w:t xml:space="preserve"> </w:t>
      </w:r>
      <w:r w:rsidRPr="00B3663D">
        <w:rPr>
          <w:sz w:val="20"/>
        </w:rPr>
        <w:t>Subaşı’na</w:t>
      </w:r>
      <w:r w:rsidRPr="00B3663D" w:rsidR="005A771B">
        <w:rPr>
          <w:sz w:val="20"/>
        </w:rPr>
        <w:t xml:space="preserve"> </w:t>
      </w:r>
      <w:r w:rsidRPr="00B3663D">
        <w:rPr>
          <w:sz w:val="20"/>
        </w:rPr>
        <w:t>söz</w:t>
      </w:r>
      <w:r w:rsidRPr="00B3663D" w:rsidR="005A771B">
        <w:rPr>
          <w:sz w:val="20"/>
        </w:rPr>
        <w:t xml:space="preserve"> </w:t>
      </w:r>
      <w:r w:rsidRPr="00B3663D">
        <w:rPr>
          <w:sz w:val="20"/>
        </w:rPr>
        <w:t>veriyorum.</w:t>
      </w:r>
    </w:p>
    <w:p w:rsidRPr="00B3663D" w:rsidR="00C37145" w:rsidP="00B3663D" w:rsidRDefault="00C37145">
      <w:pPr>
        <w:pStyle w:val="GENELKURUL"/>
        <w:spacing w:line="240" w:lineRule="auto"/>
        <w:rPr>
          <w:sz w:val="20"/>
        </w:rPr>
      </w:pPr>
      <w:r w:rsidRPr="00B3663D">
        <w:rPr>
          <w:sz w:val="20"/>
        </w:rPr>
        <w:t>Buyurun.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dakikadır.</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Buna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diyeceğim</w:t>
      </w:r>
      <w:r w:rsidRPr="00B3663D" w:rsidR="005A771B">
        <w:rPr>
          <w:sz w:val="20"/>
        </w:rPr>
        <w:t xml:space="preserve"> </w:t>
      </w:r>
      <w:r w:rsidRPr="00B3663D">
        <w:rPr>
          <w:sz w:val="20"/>
        </w:rPr>
        <w:t>ben</w:t>
      </w:r>
      <w:r w:rsidRPr="00B3663D" w:rsidR="005A771B">
        <w:rPr>
          <w:sz w:val="20"/>
        </w:rPr>
        <w:t xml:space="preserve"> </w:t>
      </w:r>
      <w:r w:rsidRPr="00B3663D">
        <w:rPr>
          <w:sz w:val="20"/>
        </w:rPr>
        <w:t>Başkanım.</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Sonra.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Diyeyim,</w:t>
      </w:r>
      <w:r w:rsidRPr="00B3663D" w:rsidR="005A771B">
        <w:rPr>
          <w:sz w:val="20"/>
        </w:rPr>
        <w:t xml:space="preserve"> </w:t>
      </w:r>
      <w:r w:rsidRPr="00B3663D">
        <w:rPr>
          <w:sz w:val="20"/>
        </w:rPr>
        <w:t>diyeyim.</w:t>
      </w:r>
      <w:r w:rsidRPr="00B3663D" w:rsidR="005A771B">
        <w:rPr>
          <w:sz w:val="20"/>
        </w:rPr>
        <w:t xml:space="preserve"> </w:t>
      </w:r>
      <w:r w:rsidRPr="00B3663D">
        <w:rPr>
          <w:sz w:val="20"/>
        </w:rPr>
        <w:t>Böyle</w:t>
      </w:r>
      <w:r w:rsidRPr="00B3663D" w:rsidR="005A771B">
        <w:rPr>
          <w:sz w:val="20"/>
        </w:rPr>
        <w:t xml:space="preserve"> </w:t>
      </w:r>
      <w:r w:rsidRPr="00B3663D">
        <w:rPr>
          <w:sz w:val="20"/>
        </w:rPr>
        <w:t>aleni</w:t>
      </w:r>
      <w:r w:rsidRPr="00B3663D" w:rsidR="005A771B">
        <w:rPr>
          <w:sz w:val="20"/>
        </w:rPr>
        <w:t xml:space="preserve"> </w:t>
      </w:r>
      <w:r w:rsidRPr="00B3663D">
        <w:rPr>
          <w:sz w:val="20"/>
        </w:rPr>
        <w:t>“FETÖ’cü”</w:t>
      </w:r>
      <w:r w:rsidRPr="00B3663D" w:rsidR="005A771B">
        <w:rPr>
          <w:sz w:val="20"/>
        </w:rPr>
        <w:t xml:space="preserve"> </w:t>
      </w:r>
      <w:r w:rsidRPr="00B3663D">
        <w:rPr>
          <w:sz w:val="20"/>
        </w:rPr>
        <w:t>sataşmasını</w:t>
      </w:r>
      <w:r w:rsidRPr="00B3663D" w:rsidR="005A771B">
        <w:rPr>
          <w:sz w:val="20"/>
        </w:rPr>
        <w:t xml:space="preserve"> </w:t>
      </w:r>
      <w:r w:rsidRPr="00B3663D">
        <w:rPr>
          <w:sz w:val="20"/>
        </w:rPr>
        <w:t>kabul</w:t>
      </w:r>
      <w:r w:rsidRPr="00B3663D" w:rsidR="005A771B">
        <w:rPr>
          <w:sz w:val="20"/>
        </w:rPr>
        <w:t xml:space="preserve"> </w:t>
      </w:r>
      <w:r w:rsidRPr="00B3663D">
        <w:rPr>
          <w:sz w:val="20"/>
        </w:rPr>
        <w:t>etmeyelim.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Öyle</w:t>
      </w:r>
      <w:r w:rsidRPr="00B3663D" w:rsidR="005A771B">
        <w:rPr>
          <w:sz w:val="20"/>
        </w:rPr>
        <w:t xml:space="preserve"> </w:t>
      </w:r>
      <w:r w:rsidRPr="00B3663D">
        <w:rPr>
          <w:sz w:val="20"/>
        </w:rPr>
        <w:t>değerlendirdik.</w:t>
      </w:r>
      <w:r w:rsidRPr="00B3663D" w:rsidR="005A771B">
        <w:rPr>
          <w:sz w:val="20"/>
        </w:rPr>
        <w:t xml:space="preserve"> </w:t>
      </w:r>
      <w:r w:rsidRPr="00B3663D">
        <w:rPr>
          <w:sz w:val="20"/>
        </w:rPr>
        <w:t>Tabii,</w:t>
      </w:r>
      <w:r w:rsidRPr="00B3663D" w:rsidR="005A771B">
        <w:rPr>
          <w:sz w:val="20"/>
        </w:rPr>
        <w:t xml:space="preserve"> </w:t>
      </w:r>
      <w:r w:rsidRPr="00B3663D">
        <w:rPr>
          <w:sz w:val="20"/>
        </w:rPr>
        <w:t>siz</w:t>
      </w:r>
      <w:r w:rsidRPr="00B3663D" w:rsidR="005A771B">
        <w:rPr>
          <w:sz w:val="20"/>
        </w:rPr>
        <w:t xml:space="preserve"> </w:t>
      </w:r>
      <w:r w:rsidRPr="00B3663D">
        <w:rPr>
          <w:sz w:val="20"/>
        </w:rPr>
        <w:t>isterseniz</w:t>
      </w:r>
      <w:r w:rsidRPr="00B3663D" w:rsidR="005A771B">
        <w:rPr>
          <w:sz w:val="20"/>
        </w:rPr>
        <w:t xml:space="preserve"> </w:t>
      </w:r>
      <w:r w:rsidRPr="00B3663D">
        <w:rPr>
          <w:sz w:val="20"/>
        </w:rPr>
        <w:t>elbette</w:t>
      </w:r>
      <w:r w:rsidRPr="00B3663D" w:rsidR="005A771B">
        <w:rPr>
          <w:sz w:val="20"/>
        </w:rPr>
        <w:t xml:space="preserve"> </w:t>
      </w:r>
      <w:r w:rsidRPr="00B3663D">
        <w:rPr>
          <w:sz w:val="20"/>
        </w:rPr>
        <w:t>söz</w:t>
      </w:r>
      <w:r w:rsidRPr="00B3663D" w:rsidR="005A771B">
        <w:rPr>
          <w:sz w:val="20"/>
        </w:rPr>
        <w:t xml:space="preserve"> </w:t>
      </w:r>
      <w:r w:rsidRPr="00B3663D">
        <w:rPr>
          <w:sz w:val="20"/>
        </w:rPr>
        <w:t>veririm.</w:t>
      </w:r>
      <w:r w:rsidRPr="00B3663D" w:rsidR="005A771B">
        <w:rPr>
          <w:sz w:val="20"/>
        </w:rPr>
        <w:t xml:space="preserve"> </w:t>
      </w:r>
      <w:r w:rsidRPr="00B3663D">
        <w:rPr>
          <w:sz w:val="20"/>
        </w:rPr>
        <w:t>Bütçe</w:t>
      </w:r>
      <w:r w:rsidRPr="00B3663D" w:rsidR="005A771B">
        <w:rPr>
          <w:sz w:val="20"/>
        </w:rPr>
        <w:t xml:space="preserve"> </w:t>
      </w:r>
      <w:r w:rsidRPr="00B3663D">
        <w:rPr>
          <w:sz w:val="20"/>
        </w:rPr>
        <w:t>sürecinde…</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Cahit</w:t>
      </w:r>
      <w:r w:rsidRPr="00B3663D" w:rsidR="005A771B">
        <w:rPr>
          <w:sz w:val="20"/>
        </w:rPr>
        <w:t xml:space="preserve"> </w:t>
      </w:r>
      <w:r w:rsidRPr="00B3663D">
        <w:rPr>
          <w:sz w:val="20"/>
        </w:rPr>
        <w:t>Bey,</w:t>
      </w:r>
      <w:r w:rsidRPr="00B3663D" w:rsidR="005A771B">
        <w:rPr>
          <w:sz w:val="20"/>
        </w:rPr>
        <w:t xml:space="preserve"> </w:t>
      </w:r>
      <w:r w:rsidRPr="00B3663D">
        <w:rPr>
          <w:sz w:val="20"/>
        </w:rPr>
        <w:t>usul</w:t>
      </w:r>
      <w:r w:rsidRPr="00B3663D" w:rsidR="005A771B">
        <w:rPr>
          <w:sz w:val="20"/>
        </w:rPr>
        <w:t xml:space="preserve"> </w:t>
      </w:r>
      <w:r w:rsidRPr="00B3663D">
        <w:rPr>
          <w:sz w:val="20"/>
        </w:rPr>
        <w:t>edinme</w:t>
      </w:r>
      <w:r w:rsidRPr="00B3663D" w:rsidR="005A771B">
        <w:rPr>
          <w:sz w:val="20"/>
        </w:rPr>
        <w:t xml:space="preserve"> </w:t>
      </w:r>
      <w:r w:rsidRPr="00B3663D">
        <w:rPr>
          <w:sz w:val="20"/>
        </w:rPr>
        <w:t>bunu,</w:t>
      </w:r>
      <w:r w:rsidRPr="00B3663D" w:rsidR="005A771B">
        <w:rPr>
          <w:sz w:val="20"/>
        </w:rPr>
        <w:t xml:space="preserve"> </w:t>
      </w:r>
      <w:r w:rsidRPr="00B3663D">
        <w:rPr>
          <w:sz w:val="20"/>
        </w:rPr>
        <w:t>edepten</w:t>
      </w:r>
      <w:r w:rsidRPr="00B3663D" w:rsidR="005A771B">
        <w:rPr>
          <w:sz w:val="20"/>
        </w:rPr>
        <w:t xml:space="preserve"> </w:t>
      </w:r>
      <w:r w:rsidRPr="00B3663D">
        <w:rPr>
          <w:sz w:val="20"/>
        </w:rPr>
        <w:t>bile</w:t>
      </w:r>
      <w:r w:rsidRPr="00B3663D" w:rsidR="005A771B">
        <w:rPr>
          <w:sz w:val="20"/>
        </w:rPr>
        <w:t xml:space="preserve"> </w:t>
      </w:r>
      <w:r w:rsidRPr="00B3663D">
        <w:rPr>
          <w:sz w:val="20"/>
        </w:rPr>
        <w:t>uzak</w:t>
      </w:r>
      <w:r w:rsidRPr="00B3663D" w:rsidR="005A771B">
        <w:rPr>
          <w:sz w:val="20"/>
        </w:rPr>
        <w:t xml:space="preserve"> </w:t>
      </w:r>
      <w:r w:rsidRPr="00B3663D">
        <w:rPr>
          <w:sz w:val="20"/>
        </w:rPr>
        <w:t>ya.</w:t>
      </w:r>
    </w:p>
    <w:p w:rsidRPr="00B3663D" w:rsidR="00C37145" w:rsidP="00B3663D" w:rsidRDefault="00C37145">
      <w:pPr>
        <w:pStyle w:val="GENELKURUL"/>
        <w:spacing w:line="240" w:lineRule="auto"/>
        <w:rPr>
          <w:sz w:val="20"/>
        </w:rPr>
      </w:pPr>
      <w:r w:rsidRPr="00B3663D">
        <w:rPr>
          <w:sz w:val="20"/>
        </w:rPr>
        <w:t>YAŞAR</w:t>
      </w:r>
      <w:r w:rsidRPr="00B3663D" w:rsidR="005A771B">
        <w:rPr>
          <w:sz w:val="20"/>
        </w:rPr>
        <w:t xml:space="preserve"> </w:t>
      </w:r>
      <w:r w:rsidRPr="00B3663D">
        <w:rPr>
          <w:sz w:val="20"/>
        </w:rPr>
        <w:t>TÜZÜN</w:t>
      </w:r>
      <w:r w:rsidRPr="00B3663D" w:rsidR="005A771B">
        <w:rPr>
          <w:sz w:val="20"/>
        </w:rPr>
        <w:t xml:space="preserve"> </w:t>
      </w:r>
      <w:r w:rsidRPr="00B3663D">
        <w:rPr>
          <w:sz w:val="20"/>
        </w:rPr>
        <w:t>(Bilecik)</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ya</w:t>
      </w:r>
      <w:r w:rsidRPr="00B3663D" w:rsidR="005A771B">
        <w:rPr>
          <w:sz w:val="20"/>
        </w:rPr>
        <w:t xml:space="preserve"> </w:t>
      </w:r>
      <w:r w:rsidRPr="00B3663D">
        <w:rPr>
          <w:sz w:val="20"/>
        </w:rPr>
        <w:t>prensip</w:t>
      </w:r>
      <w:r w:rsidRPr="00B3663D" w:rsidR="005A771B">
        <w:rPr>
          <w:sz w:val="20"/>
        </w:rPr>
        <w:t xml:space="preserve"> </w:t>
      </w:r>
      <w:r w:rsidRPr="00B3663D">
        <w:rPr>
          <w:sz w:val="20"/>
        </w:rPr>
        <w:t>kararının</w:t>
      </w:r>
      <w:r w:rsidRPr="00B3663D" w:rsidR="005A771B">
        <w:rPr>
          <w:sz w:val="20"/>
        </w:rPr>
        <w:t xml:space="preserve"> </w:t>
      </w:r>
      <w:r w:rsidRPr="00B3663D">
        <w:rPr>
          <w:sz w:val="20"/>
        </w:rPr>
        <w:t>arkasında</w:t>
      </w:r>
      <w:r w:rsidRPr="00B3663D" w:rsidR="005A771B">
        <w:rPr>
          <w:sz w:val="20"/>
        </w:rPr>
        <w:t xml:space="preserve"> </w:t>
      </w:r>
      <w:r w:rsidRPr="00B3663D">
        <w:rPr>
          <w:sz w:val="20"/>
        </w:rPr>
        <w:t>duralım…</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yoktunuz,</w:t>
      </w:r>
      <w:r w:rsidRPr="00B3663D" w:rsidR="005A771B">
        <w:rPr>
          <w:sz w:val="20"/>
        </w:rPr>
        <w:t xml:space="preserve"> </w:t>
      </w:r>
      <w:r w:rsidRPr="00B3663D">
        <w:rPr>
          <w:sz w:val="20"/>
        </w:rPr>
        <w:t>Engin</w:t>
      </w:r>
      <w:r w:rsidRPr="00B3663D" w:rsidR="005A771B">
        <w:rPr>
          <w:sz w:val="20"/>
        </w:rPr>
        <w:t xml:space="preserve"> </w:t>
      </w:r>
      <w:r w:rsidRPr="00B3663D">
        <w:rPr>
          <w:sz w:val="20"/>
        </w:rPr>
        <w:t>Bey</w:t>
      </w:r>
      <w:r w:rsidRPr="00B3663D" w:rsidR="005A771B">
        <w:rPr>
          <w:sz w:val="20"/>
        </w:rPr>
        <w:t xml:space="preserve"> </w:t>
      </w:r>
      <w:r w:rsidRPr="00B3663D">
        <w:rPr>
          <w:sz w:val="20"/>
        </w:rPr>
        <w:t>buradaydı,</w:t>
      </w:r>
      <w:r w:rsidRPr="00B3663D" w:rsidR="005A771B">
        <w:rPr>
          <w:sz w:val="20"/>
        </w:rPr>
        <w:t xml:space="preserve"> </w:t>
      </w:r>
      <w:r w:rsidRPr="00B3663D">
        <w:rPr>
          <w:sz w:val="20"/>
        </w:rPr>
        <w:t>bu…</w:t>
      </w:r>
    </w:p>
    <w:p w:rsidRPr="00B3663D" w:rsidR="00C37145" w:rsidP="00B3663D" w:rsidRDefault="00C37145">
      <w:pPr>
        <w:pStyle w:val="GENELKURUL"/>
        <w:spacing w:line="240" w:lineRule="auto"/>
        <w:rPr>
          <w:sz w:val="20"/>
        </w:rPr>
      </w:pPr>
      <w:r w:rsidRPr="00B3663D">
        <w:rPr>
          <w:sz w:val="20"/>
        </w:rPr>
        <w:t>YAŞAR</w:t>
      </w:r>
      <w:r w:rsidRPr="00B3663D" w:rsidR="005A771B">
        <w:rPr>
          <w:sz w:val="20"/>
        </w:rPr>
        <w:t xml:space="preserve"> </w:t>
      </w:r>
      <w:r w:rsidRPr="00B3663D">
        <w:rPr>
          <w:sz w:val="20"/>
        </w:rPr>
        <w:t>TÜZÜN</w:t>
      </w:r>
      <w:r w:rsidRPr="00B3663D" w:rsidR="005A771B">
        <w:rPr>
          <w:sz w:val="20"/>
        </w:rPr>
        <w:t xml:space="preserve"> </w:t>
      </w:r>
      <w:r w:rsidRPr="00B3663D">
        <w:rPr>
          <w:sz w:val="20"/>
        </w:rPr>
        <w:t>(Bilecik)</w:t>
      </w:r>
      <w:r w:rsidRPr="00B3663D" w:rsidR="005A771B">
        <w:rPr>
          <w:sz w:val="20"/>
        </w:rPr>
        <w:t xml:space="preserve"> </w:t>
      </w:r>
      <w:r w:rsidRPr="00B3663D">
        <w:rPr>
          <w:sz w:val="20"/>
        </w:rPr>
        <w:t>–</w:t>
      </w:r>
      <w:r w:rsidRPr="00B3663D" w:rsidR="005A771B">
        <w:rPr>
          <w:sz w:val="20"/>
        </w:rPr>
        <w:t xml:space="preserve"> </w:t>
      </w:r>
      <w:r w:rsidRPr="00B3663D">
        <w:rPr>
          <w:sz w:val="20"/>
        </w:rPr>
        <w:t>Biliyorum</w:t>
      </w:r>
      <w:r w:rsidRPr="00B3663D" w:rsidR="005A771B">
        <w:rPr>
          <w:sz w:val="20"/>
        </w:rPr>
        <w:t xml:space="preserve"> </w:t>
      </w:r>
      <w:r w:rsidRPr="00B3663D">
        <w:rPr>
          <w:sz w:val="20"/>
        </w:rPr>
        <w:t>Başkanım,</w:t>
      </w:r>
      <w:r w:rsidRPr="00B3663D" w:rsidR="005A771B">
        <w:rPr>
          <w:sz w:val="20"/>
        </w:rPr>
        <w:t xml:space="preserve"> </w:t>
      </w:r>
      <w:r w:rsidRPr="00B3663D">
        <w:rPr>
          <w:sz w:val="20"/>
        </w:rPr>
        <w:t>ben</w:t>
      </w:r>
      <w:r w:rsidRPr="00B3663D" w:rsidR="005A771B">
        <w:rPr>
          <w:sz w:val="20"/>
        </w:rPr>
        <w:t xml:space="preserve"> </w:t>
      </w:r>
      <w:r w:rsidRPr="00B3663D">
        <w:rPr>
          <w:sz w:val="20"/>
        </w:rPr>
        <w:t>konuyu</w:t>
      </w:r>
      <w:r w:rsidRPr="00B3663D" w:rsidR="005A771B">
        <w:rPr>
          <w:sz w:val="20"/>
        </w:rPr>
        <w:t xml:space="preserve"> </w:t>
      </w:r>
      <w:r w:rsidRPr="00B3663D">
        <w:rPr>
          <w:sz w:val="20"/>
        </w:rPr>
        <w:t>biliyorum.</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ya</w:t>
      </w:r>
      <w:r w:rsidRPr="00B3663D" w:rsidR="005A771B">
        <w:rPr>
          <w:sz w:val="20"/>
        </w:rPr>
        <w:t xml:space="preserve"> </w:t>
      </w:r>
      <w:r w:rsidRPr="00B3663D">
        <w:rPr>
          <w:sz w:val="20"/>
        </w:rPr>
        <w:t>bu</w:t>
      </w:r>
      <w:r w:rsidRPr="00B3663D" w:rsidR="005A771B">
        <w:rPr>
          <w:sz w:val="20"/>
        </w:rPr>
        <w:t xml:space="preserve"> </w:t>
      </w:r>
      <w:r w:rsidRPr="00B3663D">
        <w:rPr>
          <w:sz w:val="20"/>
        </w:rPr>
        <w:t>kararın</w:t>
      </w:r>
      <w:r w:rsidRPr="00B3663D" w:rsidR="005A771B">
        <w:rPr>
          <w:sz w:val="20"/>
        </w:rPr>
        <w:t xml:space="preserve"> </w:t>
      </w:r>
      <w:r w:rsidRPr="00B3663D">
        <w:rPr>
          <w:sz w:val="20"/>
        </w:rPr>
        <w:t>arkasında</w:t>
      </w:r>
      <w:r w:rsidRPr="00B3663D" w:rsidR="005A771B">
        <w:rPr>
          <w:sz w:val="20"/>
        </w:rPr>
        <w:t xml:space="preserve"> </w:t>
      </w:r>
      <w:r w:rsidRPr="00B3663D">
        <w:rPr>
          <w:sz w:val="20"/>
        </w:rPr>
        <w:t>duralım</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hiç</w:t>
      </w:r>
      <w:r w:rsidRPr="00B3663D" w:rsidR="005A771B">
        <w:rPr>
          <w:sz w:val="20"/>
        </w:rPr>
        <w:t xml:space="preserve"> </w:t>
      </w:r>
      <w:r w:rsidRPr="00B3663D">
        <w:rPr>
          <w:sz w:val="20"/>
        </w:rPr>
        <w:t>durmayalım</w:t>
      </w:r>
      <w:r w:rsidRPr="00B3663D" w:rsidR="005A771B">
        <w:rPr>
          <w:sz w:val="20"/>
        </w:rPr>
        <w:t xml:space="preserve"> </w:t>
      </w:r>
      <w:r w:rsidRPr="00B3663D">
        <w:rPr>
          <w:sz w:val="20"/>
        </w:rPr>
        <w:t>yani</w:t>
      </w:r>
      <w:r w:rsidRPr="00B3663D" w:rsidR="005A771B">
        <w:rPr>
          <w:sz w:val="20"/>
        </w:rPr>
        <w:t xml:space="preserve"> </w:t>
      </w:r>
      <w:r w:rsidRPr="00B3663D">
        <w:rPr>
          <w:sz w:val="20"/>
        </w:rPr>
        <w:t>gerçekten</w:t>
      </w:r>
      <w:r w:rsidRPr="00B3663D" w:rsidR="005A771B">
        <w:rPr>
          <w:sz w:val="20"/>
        </w:rPr>
        <w:t xml:space="preserve"> </w:t>
      </w:r>
      <w:r w:rsidRPr="00B3663D">
        <w:rPr>
          <w:sz w:val="20"/>
        </w:rPr>
        <w:t>arada</w:t>
      </w:r>
      <w:r w:rsidRPr="00B3663D" w:rsidR="005A771B">
        <w:rPr>
          <w:sz w:val="20"/>
        </w:rPr>
        <w:t xml:space="preserve"> </w:t>
      </w:r>
      <w:r w:rsidRPr="00B3663D">
        <w:rPr>
          <w:sz w:val="20"/>
        </w:rPr>
        <w:t>verilecekse</w:t>
      </w:r>
      <w:r w:rsidRPr="00B3663D" w:rsidR="005A771B">
        <w:rPr>
          <w:sz w:val="20"/>
        </w:rPr>
        <w:t xml:space="preserve"> </w:t>
      </w:r>
      <w:r w:rsidRPr="00B3663D">
        <w:rPr>
          <w:sz w:val="20"/>
        </w:rPr>
        <w:t>hep</w:t>
      </w:r>
      <w:r w:rsidRPr="00B3663D" w:rsidR="005A771B">
        <w:rPr>
          <w:sz w:val="20"/>
        </w:rPr>
        <w:t xml:space="preserve"> </w:t>
      </w:r>
      <w:r w:rsidRPr="00B3663D">
        <w:rPr>
          <w:sz w:val="20"/>
        </w:rPr>
        <w:t>beraber</w:t>
      </w:r>
      <w:r w:rsidRPr="00B3663D" w:rsidR="005A771B">
        <w:rPr>
          <w:sz w:val="20"/>
        </w:rPr>
        <w:t xml:space="preserve"> </w:t>
      </w:r>
      <w:r w:rsidRPr="00B3663D">
        <w:rPr>
          <w:sz w:val="20"/>
        </w:rPr>
        <w:t>arada</w:t>
      </w:r>
      <w:r w:rsidRPr="00B3663D" w:rsidR="005A771B">
        <w:rPr>
          <w:sz w:val="20"/>
        </w:rPr>
        <w:t xml:space="preserve"> </w:t>
      </w:r>
      <w:r w:rsidRPr="00B3663D">
        <w:rPr>
          <w:sz w:val="20"/>
        </w:rPr>
        <w:t>verilsin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vekillerine.</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öyle</w:t>
      </w:r>
      <w:r w:rsidRPr="00B3663D" w:rsidR="005A771B">
        <w:rPr>
          <w:sz w:val="20"/>
        </w:rPr>
        <w:t xml:space="preserve"> </w:t>
      </w:r>
      <w:r w:rsidRPr="00B3663D">
        <w:rPr>
          <w:sz w:val="20"/>
        </w:rPr>
        <w:t>yapalım.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peki.</w:t>
      </w:r>
      <w:r w:rsidRPr="00B3663D" w:rsidR="005A771B">
        <w:rPr>
          <w:sz w:val="20"/>
        </w:rPr>
        <w:t xml:space="preserve"> </w:t>
      </w:r>
      <w:r w:rsidRPr="00B3663D">
        <w:rPr>
          <w:sz w:val="20"/>
        </w:rPr>
        <w:t>Gruplar</w:t>
      </w:r>
      <w:r w:rsidRPr="00B3663D" w:rsidR="005A771B">
        <w:rPr>
          <w:sz w:val="20"/>
        </w:rPr>
        <w:t xml:space="preserve"> </w:t>
      </w:r>
      <w:r w:rsidRPr="00B3663D">
        <w:rPr>
          <w:sz w:val="20"/>
        </w:rPr>
        <w:t>bittikten</w:t>
      </w:r>
      <w:r w:rsidRPr="00B3663D" w:rsidR="005A771B">
        <w:rPr>
          <w:sz w:val="20"/>
        </w:rPr>
        <w:t xml:space="preserve"> </w:t>
      </w:r>
      <w:r w:rsidRPr="00B3663D">
        <w:rPr>
          <w:sz w:val="20"/>
        </w:rPr>
        <w:t>sonra</w:t>
      </w:r>
      <w:r w:rsidRPr="00B3663D" w:rsidR="005A771B">
        <w:rPr>
          <w:sz w:val="20"/>
        </w:rPr>
        <w:t xml:space="preserve"> </w:t>
      </w:r>
      <w:r w:rsidRPr="00B3663D">
        <w:rPr>
          <w:sz w:val="20"/>
        </w:rPr>
        <w:t>değerlendirmeler</w:t>
      </w:r>
      <w:r w:rsidRPr="00B3663D" w:rsidR="005A771B">
        <w:rPr>
          <w:sz w:val="20"/>
        </w:rPr>
        <w:t xml:space="preserve"> </w:t>
      </w:r>
      <w:r w:rsidRPr="00B3663D">
        <w:rPr>
          <w:sz w:val="20"/>
        </w:rPr>
        <w:t>olacak.</w:t>
      </w:r>
      <w:r w:rsidRPr="00B3663D" w:rsidR="005A771B">
        <w:rPr>
          <w:sz w:val="20"/>
        </w:rPr>
        <w:t xml:space="preserve"> </w:t>
      </w:r>
      <w:r w:rsidRPr="00B3663D">
        <w:rPr>
          <w:sz w:val="20"/>
        </w:rPr>
        <w:t>Yavuz</w:t>
      </w:r>
      <w:r w:rsidRPr="00B3663D" w:rsidR="005A771B">
        <w:rPr>
          <w:sz w:val="20"/>
        </w:rPr>
        <w:t xml:space="preserve"> </w:t>
      </w:r>
      <w:r w:rsidRPr="00B3663D">
        <w:rPr>
          <w:sz w:val="20"/>
        </w:rPr>
        <w:t>Bey’e</w:t>
      </w:r>
      <w:r w:rsidRPr="00B3663D" w:rsidR="005A771B">
        <w:rPr>
          <w:sz w:val="20"/>
        </w:rPr>
        <w:t xml:space="preserve"> </w:t>
      </w:r>
      <w:r w:rsidRPr="00B3663D">
        <w:rPr>
          <w:sz w:val="20"/>
        </w:rPr>
        <w:t>de</w:t>
      </w:r>
      <w:r w:rsidRPr="00B3663D" w:rsidR="005A771B">
        <w:rPr>
          <w:sz w:val="20"/>
        </w:rPr>
        <w:t xml:space="preserve"> </w:t>
      </w:r>
      <w:r w:rsidRPr="00B3663D">
        <w:rPr>
          <w:sz w:val="20"/>
        </w:rPr>
        <w:t>haber</w:t>
      </w:r>
      <w:r w:rsidRPr="00B3663D" w:rsidR="005A771B">
        <w:rPr>
          <w:sz w:val="20"/>
        </w:rPr>
        <w:t xml:space="preserve"> </w:t>
      </w:r>
      <w:r w:rsidRPr="00B3663D">
        <w:rPr>
          <w:sz w:val="20"/>
        </w:rPr>
        <w:t>gönderdim</w:t>
      </w:r>
      <w:r w:rsidRPr="00B3663D" w:rsidR="005A771B">
        <w:rPr>
          <w:sz w:val="20"/>
        </w:rPr>
        <w:t xml:space="preserve"> </w:t>
      </w:r>
      <w:r w:rsidRPr="00B3663D">
        <w:rPr>
          <w:sz w:val="20"/>
        </w:rPr>
        <w:t>ben.</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FETÖ’cüleri</w:t>
      </w:r>
      <w:r w:rsidRPr="00B3663D" w:rsidR="005A771B">
        <w:rPr>
          <w:sz w:val="20"/>
        </w:rPr>
        <w:t xml:space="preserve"> </w:t>
      </w:r>
      <w:r w:rsidRPr="00B3663D">
        <w:rPr>
          <w:sz w:val="20"/>
        </w:rPr>
        <w:t>orada</w:t>
      </w:r>
      <w:r w:rsidRPr="00B3663D" w:rsidR="005A771B">
        <w:rPr>
          <w:sz w:val="20"/>
        </w:rPr>
        <w:t xml:space="preserve"> </w:t>
      </w:r>
      <w:r w:rsidRPr="00B3663D">
        <w:rPr>
          <w:sz w:val="20"/>
        </w:rPr>
        <w:t>ara,</w:t>
      </w:r>
      <w:r w:rsidRPr="00B3663D" w:rsidR="005A771B">
        <w:rPr>
          <w:sz w:val="20"/>
        </w:rPr>
        <w:t xml:space="preserve"> </w:t>
      </w:r>
      <w:r w:rsidRPr="00B3663D">
        <w:rPr>
          <w:sz w:val="20"/>
        </w:rPr>
        <w:t>orada.</w:t>
      </w:r>
      <w:r w:rsidRPr="00B3663D" w:rsidR="005A771B">
        <w:rPr>
          <w:sz w:val="20"/>
        </w:rPr>
        <w:t xml:space="preserve"> </w:t>
      </w:r>
      <w:r w:rsidRPr="00B3663D">
        <w:rPr>
          <w:sz w:val="20"/>
        </w:rPr>
        <w:t>Ben</w:t>
      </w:r>
      <w:r w:rsidRPr="00B3663D" w:rsidR="005A771B">
        <w:rPr>
          <w:sz w:val="20"/>
        </w:rPr>
        <w:t xml:space="preserve"> </w:t>
      </w:r>
      <w:r w:rsidRPr="00B3663D">
        <w:rPr>
          <w:sz w:val="20"/>
        </w:rPr>
        <w:t>FETÖ’cülerle</w:t>
      </w:r>
      <w:r w:rsidRPr="00B3663D" w:rsidR="005A771B">
        <w:rPr>
          <w:sz w:val="20"/>
        </w:rPr>
        <w:t xml:space="preserve"> </w:t>
      </w:r>
      <w:r w:rsidRPr="00B3663D">
        <w:rPr>
          <w:sz w:val="20"/>
        </w:rPr>
        <w:t>savaş</w:t>
      </w:r>
      <w:r w:rsidRPr="00B3663D" w:rsidR="005A771B">
        <w:rPr>
          <w:sz w:val="20"/>
        </w:rPr>
        <w:t xml:space="preserve"> </w:t>
      </w:r>
      <w:r w:rsidRPr="00B3663D">
        <w:rPr>
          <w:sz w:val="20"/>
        </w:rPr>
        <w:t>etmişim.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Bak,</w:t>
      </w:r>
      <w:r w:rsidRPr="00B3663D" w:rsidR="005A771B">
        <w:rPr>
          <w:sz w:val="20"/>
        </w:rPr>
        <w:t xml:space="preserve"> </w:t>
      </w:r>
      <w:r w:rsidRPr="00B3663D">
        <w:rPr>
          <w:sz w:val="20"/>
        </w:rPr>
        <w:t>geliyor,</w:t>
      </w:r>
      <w:r w:rsidRPr="00B3663D" w:rsidR="005A771B">
        <w:rPr>
          <w:sz w:val="20"/>
        </w:rPr>
        <w:t xml:space="preserve"> </w:t>
      </w:r>
      <w:r w:rsidRPr="00B3663D">
        <w:rPr>
          <w:sz w:val="20"/>
        </w:rPr>
        <w:t>geliyor;</w:t>
      </w:r>
      <w:r w:rsidRPr="00B3663D" w:rsidR="005A771B">
        <w:rPr>
          <w:sz w:val="20"/>
        </w:rPr>
        <w:t xml:space="preserve"> </w:t>
      </w:r>
      <w:r w:rsidRPr="00B3663D">
        <w:rPr>
          <w:sz w:val="20"/>
        </w:rPr>
        <w:t>boy</w:t>
      </w:r>
      <w:r w:rsidRPr="00B3663D" w:rsidR="005A771B">
        <w:rPr>
          <w:sz w:val="20"/>
        </w:rPr>
        <w:t xml:space="preserve"> </w:t>
      </w:r>
      <w:r w:rsidRPr="00B3663D">
        <w:rPr>
          <w:sz w:val="20"/>
        </w:rPr>
        <w:t>boy</w:t>
      </w:r>
      <w:r w:rsidRPr="00B3663D" w:rsidR="005A771B">
        <w:rPr>
          <w:sz w:val="20"/>
        </w:rPr>
        <w:t xml:space="preserve"> </w:t>
      </w:r>
      <w:r w:rsidRPr="00B3663D">
        <w:rPr>
          <w:sz w:val="20"/>
        </w:rPr>
        <w:t>laf</w:t>
      </w:r>
      <w:r w:rsidRPr="00B3663D" w:rsidR="005A771B">
        <w:rPr>
          <w:sz w:val="20"/>
        </w:rPr>
        <w:t xml:space="preserve"> </w:t>
      </w:r>
      <w:r w:rsidRPr="00B3663D">
        <w:rPr>
          <w:sz w:val="20"/>
        </w:rPr>
        <w:t>var,</w:t>
      </w:r>
      <w:r w:rsidRPr="00B3663D" w:rsidR="005A771B">
        <w:rPr>
          <w:sz w:val="20"/>
        </w:rPr>
        <w:t xml:space="preserve"> </w:t>
      </w:r>
      <w:r w:rsidRPr="00B3663D">
        <w:rPr>
          <w:sz w:val="20"/>
        </w:rPr>
        <w:t>sen</w:t>
      </w:r>
      <w:r w:rsidRPr="00B3663D" w:rsidR="005A771B">
        <w:rPr>
          <w:sz w:val="20"/>
        </w:rPr>
        <w:t xml:space="preserve"> </w:t>
      </w:r>
      <w:r w:rsidRPr="00B3663D">
        <w:rPr>
          <w:sz w:val="20"/>
        </w:rPr>
        <w:t>hazırlan.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Hasan</w:t>
      </w:r>
      <w:r w:rsidRPr="00B3663D" w:rsidR="005A771B">
        <w:rPr>
          <w:sz w:val="20"/>
        </w:rPr>
        <w:t xml:space="preserve"> </w:t>
      </w:r>
      <w:r w:rsidRPr="00B3663D">
        <w:rPr>
          <w:sz w:val="20"/>
        </w:rPr>
        <w:t>Subaşı,</w:t>
      </w:r>
      <w:r w:rsidRPr="00B3663D" w:rsidR="005A771B">
        <w:rPr>
          <w:sz w:val="20"/>
        </w:rPr>
        <w:t xml:space="preserve"> </w:t>
      </w:r>
      <w:r w:rsidRPr="00B3663D">
        <w:rPr>
          <w:sz w:val="20"/>
        </w:rPr>
        <w:t>buyurun</w:t>
      </w:r>
      <w:r w:rsidRPr="00B3663D" w:rsidR="005A771B">
        <w:rPr>
          <w:sz w:val="20"/>
        </w:rPr>
        <w:t xml:space="preserve"> </w:t>
      </w:r>
      <w:r w:rsidRPr="00B3663D">
        <w:rPr>
          <w:sz w:val="20"/>
        </w:rPr>
        <w:t>efendim.</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Hazırlan,</w:t>
      </w:r>
      <w:r w:rsidRPr="00B3663D" w:rsidR="005A771B">
        <w:rPr>
          <w:sz w:val="20"/>
        </w:rPr>
        <w:t xml:space="preserve"> </w:t>
      </w:r>
      <w:r w:rsidRPr="00B3663D">
        <w:rPr>
          <w:sz w:val="20"/>
        </w:rPr>
        <w:t>hazırlan,</w:t>
      </w:r>
      <w:r w:rsidRPr="00B3663D" w:rsidR="005A771B">
        <w:rPr>
          <w:sz w:val="20"/>
        </w:rPr>
        <w:t xml:space="preserve"> </w:t>
      </w:r>
      <w:r w:rsidRPr="00B3663D">
        <w:rPr>
          <w:sz w:val="20"/>
        </w:rPr>
        <w:t>cevap</w:t>
      </w:r>
      <w:r w:rsidRPr="00B3663D" w:rsidR="005A771B">
        <w:rPr>
          <w:sz w:val="20"/>
        </w:rPr>
        <w:t xml:space="preserve"> </w:t>
      </w:r>
      <w:r w:rsidRPr="00B3663D">
        <w:rPr>
          <w:sz w:val="20"/>
        </w:rPr>
        <w:t>geliyor</w:t>
      </w:r>
      <w:r w:rsidRPr="00B3663D" w:rsidR="005A771B">
        <w:rPr>
          <w:sz w:val="20"/>
        </w:rPr>
        <w:t xml:space="preserve"> </w:t>
      </w:r>
      <w:r w:rsidRPr="00B3663D">
        <w:rPr>
          <w:sz w:val="20"/>
        </w:rPr>
        <w:t>daha.</w:t>
      </w:r>
      <w:r w:rsidRPr="00B3663D" w:rsidR="005A771B">
        <w:rPr>
          <w:sz w:val="20"/>
        </w:rPr>
        <w:t xml:space="preserve"> </w:t>
      </w:r>
      <w:r w:rsidRPr="00B3663D">
        <w:rPr>
          <w:sz w:val="20"/>
        </w:rPr>
        <w:t>Hele</w:t>
      </w:r>
      <w:r w:rsidRPr="00B3663D" w:rsidR="005A771B">
        <w:rPr>
          <w:sz w:val="20"/>
        </w:rPr>
        <w:t xml:space="preserve"> </w:t>
      </w:r>
      <w:r w:rsidRPr="00B3663D">
        <w:rPr>
          <w:sz w:val="20"/>
        </w:rPr>
        <w:t>bir</w:t>
      </w:r>
      <w:r w:rsidRPr="00B3663D" w:rsidR="005A771B">
        <w:rPr>
          <w:sz w:val="20"/>
        </w:rPr>
        <w:t xml:space="preserve"> </w:t>
      </w:r>
      <w:r w:rsidRPr="00B3663D">
        <w:rPr>
          <w:sz w:val="20"/>
        </w:rPr>
        <w:t>o</w:t>
      </w:r>
      <w:r w:rsidRPr="00B3663D" w:rsidR="005A771B">
        <w:rPr>
          <w:sz w:val="20"/>
        </w:rPr>
        <w:t xml:space="preserve"> </w:t>
      </w:r>
      <w:r w:rsidRPr="00B3663D">
        <w:rPr>
          <w:sz w:val="20"/>
        </w:rPr>
        <w:t>saat</w:t>
      </w:r>
      <w:r w:rsidRPr="00B3663D" w:rsidR="005A771B">
        <w:rPr>
          <w:sz w:val="20"/>
        </w:rPr>
        <w:t xml:space="preserve"> </w:t>
      </w:r>
      <w:r w:rsidRPr="00B3663D">
        <w:rPr>
          <w:sz w:val="20"/>
        </w:rPr>
        <w:t>gelsin.</w:t>
      </w:r>
      <w:r w:rsidRPr="00B3663D" w:rsidR="005A771B">
        <w:rPr>
          <w:sz w:val="20"/>
        </w:rPr>
        <w:t xml:space="preserve"> </w:t>
      </w:r>
      <w:r w:rsidRPr="00B3663D">
        <w:rPr>
          <w:sz w:val="20"/>
        </w:rPr>
        <w:t>Hadi</w:t>
      </w:r>
      <w:r w:rsidRPr="00B3663D" w:rsidR="005A771B">
        <w:rPr>
          <w:sz w:val="20"/>
        </w:rPr>
        <w:t xml:space="preserve"> </w:t>
      </w:r>
      <w:r w:rsidRPr="00B3663D">
        <w:rPr>
          <w:sz w:val="20"/>
        </w:rPr>
        <w:t>bakalım!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Sakın</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ağzına</w:t>
      </w:r>
      <w:r w:rsidRPr="00B3663D" w:rsidR="005A771B">
        <w:rPr>
          <w:sz w:val="20"/>
        </w:rPr>
        <w:t xml:space="preserve"> </w:t>
      </w:r>
      <w:r w:rsidRPr="00B3663D">
        <w:rPr>
          <w:sz w:val="20"/>
        </w:rPr>
        <w:t>alma,</w:t>
      </w:r>
      <w:r w:rsidRPr="00B3663D" w:rsidR="005A771B">
        <w:rPr>
          <w:sz w:val="20"/>
        </w:rPr>
        <w:t xml:space="preserve"> </w:t>
      </w:r>
      <w:r w:rsidRPr="00B3663D">
        <w:rPr>
          <w:sz w:val="20"/>
        </w:rPr>
        <w:t>FETÖ’cüleri</w:t>
      </w:r>
      <w:r w:rsidRPr="00B3663D" w:rsidR="005A771B">
        <w:rPr>
          <w:sz w:val="20"/>
        </w:rPr>
        <w:t xml:space="preserve"> </w:t>
      </w:r>
      <w:r w:rsidRPr="00B3663D">
        <w:rPr>
          <w:sz w:val="20"/>
        </w:rPr>
        <w:t>orada</w:t>
      </w:r>
      <w:r w:rsidRPr="00B3663D" w:rsidR="005A771B">
        <w:rPr>
          <w:sz w:val="20"/>
        </w:rPr>
        <w:t xml:space="preserve"> </w:t>
      </w:r>
      <w:r w:rsidRPr="00B3663D">
        <w:rPr>
          <w:sz w:val="20"/>
        </w:rPr>
        <w:t>ara.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hiç</w:t>
      </w:r>
      <w:r w:rsidRPr="00B3663D" w:rsidR="005A771B">
        <w:rPr>
          <w:sz w:val="20"/>
        </w:rPr>
        <w:t xml:space="preserve"> </w:t>
      </w:r>
      <w:r w:rsidRPr="00B3663D">
        <w:rPr>
          <w:sz w:val="20"/>
        </w:rPr>
        <w:t>geri</w:t>
      </w:r>
      <w:r w:rsidRPr="00B3663D" w:rsidR="005A771B">
        <w:rPr>
          <w:sz w:val="20"/>
        </w:rPr>
        <w:t xml:space="preserve"> </w:t>
      </w:r>
      <w:r w:rsidRPr="00B3663D">
        <w:rPr>
          <w:sz w:val="20"/>
        </w:rPr>
        <w:t>dönüş</w:t>
      </w:r>
      <w:r w:rsidRPr="00B3663D" w:rsidR="005A771B">
        <w:rPr>
          <w:sz w:val="20"/>
        </w:rPr>
        <w:t xml:space="preserve"> </w:t>
      </w:r>
      <w:r w:rsidRPr="00B3663D">
        <w:rPr>
          <w:sz w:val="20"/>
        </w:rPr>
        <w:t>yok.</w:t>
      </w:r>
      <w:r w:rsidRPr="00B3663D" w:rsidR="005A771B">
        <w:rPr>
          <w:sz w:val="20"/>
        </w:rPr>
        <w:t xml:space="preserve"> </w:t>
      </w:r>
      <w:r w:rsidRPr="00B3663D">
        <w:rPr>
          <w:sz w:val="20"/>
        </w:rPr>
        <w:t>Hadi</w:t>
      </w:r>
      <w:r w:rsidRPr="00B3663D" w:rsidR="005A771B">
        <w:rPr>
          <w:sz w:val="20"/>
        </w:rPr>
        <w:t xml:space="preserve"> </w:t>
      </w:r>
      <w:r w:rsidRPr="00B3663D">
        <w:rPr>
          <w:sz w:val="20"/>
        </w:rPr>
        <w:t>bakalım!</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Cahit</w:t>
      </w:r>
      <w:r w:rsidRPr="00B3663D" w:rsidR="005A771B">
        <w:rPr>
          <w:sz w:val="20"/>
        </w:rPr>
        <w:t xml:space="preserve"> </w:t>
      </w:r>
      <w:r w:rsidRPr="00B3663D">
        <w:rPr>
          <w:sz w:val="20"/>
        </w:rPr>
        <w:t>Bey,</w:t>
      </w:r>
      <w:r w:rsidRPr="00B3663D" w:rsidR="005A771B">
        <w:rPr>
          <w:sz w:val="20"/>
        </w:rPr>
        <w:t xml:space="preserve"> </w:t>
      </w:r>
      <w:r w:rsidRPr="00B3663D">
        <w:rPr>
          <w:sz w:val="20"/>
        </w:rPr>
        <w:t>“FETÖ’cü”</w:t>
      </w:r>
      <w:r w:rsidRPr="00B3663D" w:rsidR="005A771B">
        <w:rPr>
          <w:sz w:val="20"/>
        </w:rPr>
        <w:t xml:space="preserve"> </w:t>
      </w:r>
      <w:r w:rsidRPr="00B3663D">
        <w:rPr>
          <w:sz w:val="20"/>
        </w:rPr>
        <w:t>sataşması</w:t>
      </w:r>
      <w:r w:rsidRPr="00B3663D" w:rsidR="005A771B">
        <w:rPr>
          <w:sz w:val="20"/>
        </w:rPr>
        <w:t xml:space="preserve"> </w:t>
      </w:r>
      <w:r w:rsidRPr="00B3663D">
        <w:rPr>
          <w:sz w:val="20"/>
        </w:rPr>
        <w:t>yapma</w:t>
      </w:r>
      <w:r w:rsidRPr="00B3663D" w:rsidR="005A771B">
        <w:rPr>
          <w:sz w:val="20"/>
        </w:rPr>
        <w:t xml:space="preserve"> </w:t>
      </w:r>
      <w:r w:rsidRPr="00B3663D">
        <w:rPr>
          <w:sz w:val="20"/>
        </w:rPr>
        <w:t>bize.</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Hiç</w:t>
      </w:r>
      <w:r w:rsidRPr="00B3663D" w:rsidR="005A771B">
        <w:rPr>
          <w:sz w:val="20"/>
        </w:rPr>
        <w:t xml:space="preserve"> </w:t>
      </w:r>
      <w:r w:rsidRPr="00B3663D">
        <w:rPr>
          <w:sz w:val="20"/>
        </w:rPr>
        <w:t>geri</w:t>
      </w:r>
      <w:r w:rsidRPr="00B3663D" w:rsidR="005A771B">
        <w:rPr>
          <w:sz w:val="20"/>
        </w:rPr>
        <w:t xml:space="preserve"> </w:t>
      </w:r>
      <w:r w:rsidRPr="00B3663D">
        <w:rPr>
          <w:sz w:val="20"/>
        </w:rPr>
        <w:t>dönüş</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sefer.</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Sakın</w:t>
      </w:r>
      <w:r w:rsidRPr="00B3663D" w:rsidR="005A771B">
        <w:rPr>
          <w:sz w:val="20"/>
        </w:rPr>
        <w:t xml:space="preserve"> </w:t>
      </w:r>
      <w:r w:rsidRPr="00B3663D">
        <w:rPr>
          <w:sz w:val="20"/>
        </w:rPr>
        <w:t>ha!</w:t>
      </w:r>
      <w:r w:rsidRPr="00B3663D" w:rsidR="005A771B">
        <w:rPr>
          <w:sz w:val="20"/>
        </w:rPr>
        <w:t xml:space="preserve"> </w:t>
      </w:r>
      <w:r w:rsidRPr="00B3663D">
        <w:rPr>
          <w:sz w:val="20"/>
        </w:rPr>
        <w:t>Yapma</w:t>
      </w:r>
      <w:r w:rsidRPr="00B3663D" w:rsidR="005A771B">
        <w:rPr>
          <w:sz w:val="20"/>
        </w:rPr>
        <w:t xml:space="preserve"> </w:t>
      </w:r>
      <w:r w:rsidRPr="00B3663D">
        <w:rPr>
          <w:sz w:val="20"/>
        </w:rPr>
        <w:t>bize,</w:t>
      </w:r>
      <w:r w:rsidRPr="00B3663D" w:rsidR="005A771B">
        <w:rPr>
          <w:sz w:val="20"/>
        </w:rPr>
        <w:t xml:space="preserve"> </w:t>
      </w:r>
      <w:r w:rsidRPr="00B3663D">
        <w:rPr>
          <w:sz w:val="20"/>
        </w:rPr>
        <w:t>istirham</w:t>
      </w:r>
      <w:r w:rsidRPr="00B3663D" w:rsidR="005A771B">
        <w:rPr>
          <w:sz w:val="20"/>
        </w:rPr>
        <w:t xml:space="preserve"> </w:t>
      </w:r>
      <w:r w:rsidRPr="00B3663D">
        <w:rPr>
          <w:sz w:val="20"/>
        </w:rPr>
        <w:t>ediyorum.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FAHRETTİN</w:t>
      </w:r>
      <w:r w:rsidRPr="00B3663D" w:rsidR="005A771B">
        <w:rPr>
          <w:sz w:val="20"/>
        </w:rPr>
        <w:t xml:space="preserve"> </w:t>
      </w:r>
      <w:r w:rsidRPr="00B3663D">
        <w:rPr>
          <w:sz w:val="20"/>
        </w:rPr>
        <w:t>YOKUŞ</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Yanınızda</w:t>
      </w:r>
      <w:r w:rsidRPr="00B3663D" w:rsidR="005A771B">
        <w:rPr>
          <w:sz w:val="20"/>
        </w:rPr>
        <w:t xml:space="preserve"> </w:t>
      </w:r>
      <w:r w:rsidRPr="00B3663D">
        <w:rPr>
          <w:sz w:val="20"/>
        </w:rPr>
        <w:t>arayın,</w:t>
      </w:r>
      <w:r w:rsidRPr="00B3663D" w:rsidR="005A771B">
        <w:rPr>
          <w:sz w:val="20"/>
        </w:rPr>
        <w:t xml:space="preserve"> </w:t>
      </w:r>
      <w:r w:rsidRPr="00B3663D">
        <w:rPr>
          <w:sz w:val="20"/>
        </w:rPr>
        <w:t>yanınızda</w:t>
      </w:r>
      <w:r w:rsidRPr="00B3663D" w:rsidR="005A771B">
        <w:rPr>
          <w:sz w:val="20"/>
        </w:rPr>
        <w:t xml:space="preserve"> </w:t>
      </w:r>
      <w:r w:rsidRPr="00B3663D">
        <w:rPr>
          <w:sz w:val="20"/>
        </w:rPr>
        <w:t>çok.</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Arkadaşa</w:t>
      </w:r>
      <w:r w:rsidRPr="00B3663D" w:rsidR="005A771B">
        <w:rPr>
          <w:sz w:val="20"/>
        </w:rPr>
        <w:t xml:space="preserve"> </w:t>
      </w:r>
      <w:r w:rsidRPr="00B3663D">
        <w:rPr>
          <w:sz w:val="20"/>
        </w:rPr>
        <w:t>söyleyin.</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geri</w:t>
      </w:r>
      <w:r w:rsidRPr="00B3663D" w:rsidR="005A771B">
        <w:rPr>
          <w:sz w:val="20"/>
        </w:rPr>
        <w:t xml:space="preserve"> </w:t>
      </w:r>
      <w:r w:rsidRPr="00B3663D">
        <w:rPr>
          <w:sz w:val="20"/>
        </w:rPr>
        <w:t>dönüş</w:t>
      </w:r>
      <w:r w:rsidRPr="00B3663D" w:rsidR="005A771B">
        <w:rPr>
          <w:sz w:val="20"/>
        </w:rPr>
        <w:t xml:space="preserve"> </w:t>
      </w:r>
      <w:r w:rsidRPr="00B3663D">
        <w:rPr>
          <w:sz w:val="20"/>
        </w:rPr>
        <w:t>yok.</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Yapma</w:t>
      </w:r>
      <w:r w:rsidRPr="00B3663D" w:rsidR="005A771B">
        <w:rPr>
          <w:sz w:val="20"/>
        </w:rPr>
        <w:t xml:space="preserve"> </w:t>
      </w:r>
      <w:r w:rsidRPr="00B3663D">
        <w:rPr>
          <w:sz w:val="20"/>
        </w:rPr>
        <w:t>bize.</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Vallahi</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yok.</w:t>
      </w:r>
      <w:r w:rsidRPr="00B3663D" w:rsidR="005A771B">
        <w:rPr>
          <w:sz w:val="20"/>
        </w:rPr>
        <w:t xml:space="preserve"> </w:t>
      </w:r>
      <w:r w:rsidRPr="00B3663D">
        <w:rPr>
          <w:sz w:val="20"/>
        </w:rPr>
        <w:t>Nalına</w:t>
      </w:r>
      <w:r w:rsidRPr="00B3663D" w:rsidR="005A771B">
        <w:rPr>
          <w:sz w:val="20"/>
        </w:rPr>
        <w:t xml:space="preserve"> </w:t>
      </w:r>
      <w:r w:rsidRPr="00B3663D">
        <w:rPr>
          <w:sz w:val="20"/>
        </w:rPr>
        <w:t>da</w:t>
      </w:r>
      <w:r w:rsidRPr="00B3663D" w:rsidR="005A771B">
        <w:rPr>
          <w:sz w:val="20"/>
        </w:rPr>
        <w:t xml:space="preserve"> </w:t>
      </w:r>
      <w:r w:rsidRPr="00B3663D">
        <w:rPr>
          <w:sz w:val="20"/>
        </w:rPr>
        <w:t>mıhına</w:t>
      </w:r>
      <w:r w:rsidRPr="00B3663D" w:rsidR="005A771B">
        <w:rPr>
          <w:sz w:val="20"/>
        </w:rPr>
        <w:t xml:space="preserve"> </w:t>
      </w:r>
      <w:r w:rsidRPr="00B3663D">
        <w:rPr>
          <w:sz w:val="20"/>
        </w:rPr>
        <w:t>da.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Subaşı.</w:t>
      </w:r>
    </w:p>
    <w:p w:rsidRPr="00B3663D" w:rsidR="00C37145" w:rsidP="00B3663D" w:rsidRDefault="00C37145">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HASAN</w:t>
      </w:r>
      <w:r w:rsidRPr="00B3663D" w:rsidR="005A771B">
        <w:rPr>
          <w:sz w:val="20"/>
        </w:rPr>
        <w:t xml:space="preserve"> </w:t>
      </w:r>
      <w:r w:rsidRPr="00B3663D">
        <w:rPr>
          <w:sz w:val="20"/>
        </w:rPr>
        <w:t>SUBAŞI</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bağlı</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hakkında</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Grubum</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Milletvekilimiz</w:t>
      </w:r>
      <w:r w:rsidRPr="00B3663D" w:rsidR="005A771B">
        <w:rPr>
          <w:sz w:val="20"/>
        </w:rPr>
        <w:t xml:space="preserve"> </w:t>
      </w:r>
      <w:r w:rsidRPr="00B3663D">
        <w:rPr>
          <w:sz w:val="20"/>
        </w:rPr>
        <w:t>İsmail</w:t>
      </w:r>
      <w:r w:rsidRPr="00B3663D" w:rsidR="005A771B">
        <w:rPr>
          <w:sz w:val="20"/>
        </w:rPr>
        <w:t xml:space="preserve"> </w:t>
      </w:r>
      <w:r w:rsidRPr="00B3663D">
        <w:rPr>
          <w:sz w:val="20"/>
        </w:rPr>
        <w:t>Tatlıoğlu’nun</w:t>
      </w:r>
      <w:r w:rsidRPr="00B3663D" w:rsidR="005A771B">
        <w:rPr>
          <w:sz w:val="20"/>
        </w:rPr>
        <w:t xml:space="preserve"> </w:t>
      </w:r>
      <w:r w:rsidRPr="00B3663D">
        <w:rPr>
          <w:sz w:val="20"/>
        </w:rPr>
        <w:t>çok</w:t>
      </w:r>
      <w:r w:rsidRPr="00B3663D" w:rsidR="005A771B">
        <w:rPr>
          <w:sz w:val="20"/>
        </w:rPr>
        <w:t xml:space="preserve"> </w:t>
      </w:r>
      <w:r w:rsidRPr="00B3663D">
        <w:rPr>
          <w:sz w:val="20"/>
        </w:rPr>
        <w:t>güzel</w:t>
      </w:r>
      <w:r w:rsidRPr="00B3663D" w:rsidR="005A771B">
        <w:rPr>
          <w:sz w:val="20"/>
        </w:rPr>
        <w:t xml:space="preserve"> </w:t>
      </w:r>
      <w:r w:rsidRPr="00B3663D">
        <w:rPr>
          <w:sz w:val="20"/>
        </w:rPr>
        <w:t>belirttiği</w:t>
      </w:r>
      <w:r w:rsidRPr="00B3663D" w:rsidR="005A771B">
        <w:rPr>
          <w:sz w:val="20"/>
        </w:rPr>
        <w:t xml:space="preserve"> </w:t>
      </w:r>
      <w:r w:rsidRPr="00B3663D">
        <w:rPr>
          <w:sz w:val="20"/>
        </w:rPr>
        <w:t>gibi,</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yapısal</w:t>
      </w:r>
      <w:r w:rsidRPr="00B3663D" w:rsidR="005A771B">
        <w:rPr>
          <w:sz w:val="20"/>
        </w:rPr>
        <w:t xml:space="preserve"> </w:t>
      </w:r>
      <w:r w:rsidRPr="00B3663D">
        <w:rPr>
          <w:sz w:val="20"/>
        </w:rPr>
        <w:t>reformları</w:t>
      </w:r>
      <w:r w:rsidRPr="00B3663D" w:rsidR="005A771B">
        <w:rPr>
          <w:sz w:val="20"/>
        </w:rPr>
        <w:t xml:space="preserve"> </w:t>
      </w:r>
      <w:r w:rsidRPr="00B3663D">
        <w:rPr>
          <w:sz w:val="20"/>
        </w:rPr>
        <w:t>yapan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Hükûmeti</w:t>
      </w:r>
      <w:r w:rsidRPr="00B3663D" w:rsidR="005A771B">
        <w:rPr>
          <w:sz w:val="20"/>
        </w:rPr>
        <w:t xml:space="preserve"> </w:t>
      </w:r>
      <w:r w:rsidRPr="00B3663D">
        <w:rPr>
          <w:sz w:val="20"/>
        </w:rPr>
        <w:t>2007</w:t>
      </w:r>
      <w:r w:rsidRPr="00B3663D" w:rsidR="005A771B">
        <w:rPr>
          <w:sz w:val="20"/>
        </w:rPr>
        <w:t xml:space="preserve"> </w:t>
      </w:r>
      <w:r w:rsidRPr="00B3663D">
        <w:rPr>
          <w:sz w:val="20"/>
        </w:rPr>
        <w:t>yılına</w:t>
      </w:r>
      <w:r w:rsidRPr="00B3663D" w:rsidR="005A771B">
        <w:rPr>
          <w:sz w:val="20"/>
        </w:rPr>
        <w:t xml:space="preserve"> </w:t>
      </w:r>
      <w:r w:rsidRPr="00B3663D">
        <w:rPr>
          <w:sz w:val="20"/>
        </w:rPr>
        <w:t>kadar</w:t>
      </w:r>
      <w:r w:rsidRPr="00B3663D" w:rsidR="005A771B">
        <w:rPr>
          <w:sz w:val="20"/>
        </w:rPr>
        <w:t xml:space="preserve"> </w:t>
      </w:r>
      <w:r w:rsidRPr="00B3663D">
        <w:rPr>
          <w:sz w:val="20"/>
        </w:rPr>
        <w:t>ekonomi</w:t>
      </w:r>
      <w:r w:rsidRPr="00B3663D" w:rsidR="005A771B">
        <w:rPr>
          <w:sz w:val="20"/>
        </w:rPr>
        <w:t xml:space="preserve"> </w:t>
      </w:r>
      <w:r w:rsidRPr="00B3663D">
        <w:rPr>
          <w:sz w:val="20"/>
        </w:rPr>
        <w:t>sürecini</w:t>
      </w:r>
      <w:r w:rsidRPr="00B3663D" w:rsidR="005A771B">
        <w:rPr>
          <w:sz w:val="20"/>
        </w:rPr>
        <w:t xml:space="preserve"> </w:t>
      </w:r>
      <w:r w:rsidRPr="00B3663D">
        <w:rPr>
          <w:sz w:val="20"/>
        </w:rPr>
        <w:t>pekâlâ</w:t>
      </w:r>
      <w:r w:rsidRPr="00B3663D" w:rsidR="005A771B">
        <w:rPr>
          <w:sz w:val="20"/>
        </w:rPr>
        <w:t xml:space="preserve"> </w:t>
      </w:r>
      <w:r w:rsidRPr="00B3663D">
        <w:rPr>
          <w:sz w:val="20"/>
        </w:rPr>
        <w:t>iyi</w:t>
      </w:r>
      <w:r w:rsidRPr="00B3663D" w:rsidR="005A771B">
        <w:rPr>
          <w:sz w:val="20"/>
        </w:rPr>
        <w:t xml:space="preserve"> </w:t>
      </w:r>
      <w:r w:rsidRPr="00B3663D">
        <w:rPr>
          <w:sz w:val="20"/>
        </w:rPr>
        <w:t>yönetmişti.</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zannediyorum</w:t>
      </w:r>
      <w:r w:rsidRPr="00B3663D" w:rsidR="005A771B">
        <w:rPr>
          <w:sz w:val="20"/>
        </w:rPr>
        <w:t xml:space="preserve"> </w:t>
      </w:r>
      <w:r w:rsidRPr="00B3663D">
        <w:rPr>
          <w:sz w:val="20"/>
        </w:rPr>
        <w:t>çıraklık</w:t>
      </w:r>
      <w:r w:rsidRPr="00B3663D" w:rsidR="005A771B">
        <w:rPr>
          <w:sz w:val="20"/>
        </w:rPr>
        <w:t xml:space="preserve"> </w:t>
      </w:r>
      <w:r w:rsidRPr="00B3663D">
        <w:rPr>
          <w:sz w:val="20"/>
        </w:rPr>
        <w:t>döneminin</w:t>
      </w:r>
      <w:r w:rsidRPr="00B3663D" w:rsidR="005A771B">
        <w:rPr>
          <w:sz w:val="20"/>
        </w:rPr>
        <w:t xml:space="preserve"> </w:t>
      </w:r>
      <w:r w:rsidRPr="00B3663D">
        <w:rPr>
          <w:sz w:val="20"/>
        </w:rPr>
        <w:t>etkisiyle</w:t>
      </w:r>
      <w:r w:rsidRPr="00B3663D" w:rsidR="005A771B">
        <w:rPr>
          <w:sz w:val="20"/>
        </w:rPr>
        <w:t xml:space="preserve"> </w:t>
      </w:r>
      <w:r w:rsidRPr="00B3663D">
        <w:rPr>
          <w:sz w:val="20"/>
        </w:rPr>
        <w:t>dışarıdan</w:t>
      </w:r>
      <w:r w:rsidRPr="00B3663D" w:rsidR="005A771B">
        <w:rPr>
          <w:sz w:val="20"/>
        </w:rPr>
        <w:t xml:space="preserve"> </w:t>
      </w:r>
      <w:r w:rsidRPr="00B3663D">
        <w:rPr>
          <w:sz w:val="20"/>
        </w:rPr>
        <w:t>gelen</w:t>
      </w:r>
      <w:r w:rsidRPr="00B3663D" w:rsidR="005A771B">
        <w:rPr>
          <w:sz w:val="20"/>
        </w:rPr>
        <w:t xml:space="preserve"> </w:t>
      </w:r>
      <w:r w:rsidRPr="00B3663D">
        <w:rPr>
          <w:sz w:val="20"/>
        </w:rPr>
        <w:t>uyarılara</w:t>
      </w:r>
      <w:r w:rsidRPr="00B3663D" w:rsidR="005A771B">
        <w:rPr>
          <w:sz w:val="20"/>
        </w:rPr>
        <w:t xml:space="preserve"> </w:t>
      </w:r>
      <w:r w:rsidRPr="00B3663D">
        <w:rPr>
          <w:sz w:val="20"/>
        </w:rPr>
        <w:t>“dış</w:t>
      </w:r>
      <w:r w:rsidRPr="00B3663D" w:rsidR="005A771B">
        <w:rPr>
          <w:sz w:val="20"/>
        </w:rPr>
        <w:t xml:space="preserve"> </w:t>
      </w:r>
      <w:r w:rsidRPr="00B3663D">
        <w:rPr>
          <w:sz w:val="20"/>
        </w:rPr>
        <w:t>düşman”</w:t>
      </w:r>
      <w:r w:rsidRPr="00B3663D" w:rsidR="005A771B">
        <w:rPr>
          <w:sz w:val="20"/>
        </w:rPr>
        <w:t xml:space="preserve"> </w:t>
      </w:r>
      <w:r w:rsidRPr="00B3663D">
        <w:rPr>
          <w:sz w:val="20"/>
        </w:rPr>
        <w:t>içeriden</w:t>
      </w:r>
      <w:r w:rsidRPr="00B3663D" w:rsidR="005A771B">
        <w:rPr>
          <w:sz w:val="20"/>
        </w:rPr>
        <w:t xml:space="preserve"> </w:t>
      </w:r>
      <w:r w:rsidRPr="00B3663D">
        <w:rPr>
          <w:sz w:val="20"/>
        </w:rPr>
        <w:t>olan</w:t>
      </w:r>
      <w:r w:rsidRPr="00B3663D" w:rsidR="005A771B">
        <w:rPr>
          <w:sz w:val="20"/>
        </w:rPr>
        <w:t xml:space="preserve"> </w:t>
      </w:r>
      <w:r w:rsidRPr="00B3663D">
        <w:rPr>
          <w:sz w:val="20"/>
        </w:rPr>
        <w:t>uyarılara</w:t>
      </w:r>
      <w:r w:rsidRPr="00B3663D" w:rsidR="005A771B">
        <w:rPr>
          <w:sz w:val="20"/>
        </w:rPr>
        <w:t xml:space="preserve"> </w:t>
      </w:r>
      <w:r w:rsidRPr="00B3663D">
        <w:rPr>
          <w:sz w:val="20"/>
        </w:rPr>
        <w:t>“iç</w:t>
      </w:r>
      <w:r w:rsidRPr="00B3663D" w:rsidR="005A771B">
        <w:rPr>
          <w:sz w:val="20"/>
        </w:rPr>
        <w:t xml:space="preserve"> </w:t>
      </w:r>
      <w:r w:rsidRPr="00B3663D">
        <w:rPr>
          <w:sz w:val="20"/>
        </w:rPr>
        <w:t>düşman”</w:t>
      </w:r>
      <w:r w:rsidRPr="00B3663D" w:rsidR="005A771B">
        <w:rPr>
          <w:sz w:val="20"/>
        </w:rPr>
        <w:t xml:space="preserve"> </w:t>
      </w:r>
      <w:r w:rsidRPr="00B3663D">
        <w:rPr>
          <w:sz w:val="20"/>
        </w:rPr>
        <w:t>tabirinin</w:t>
      </w:r>
      <w:r w:rsidRPr="00B3663D" w:rsidR="005A771B">
        <w:rPr>
          <w:sz w:val="20"/>
        </w:rPr>
        <w:t xml:space="preserve"> </w:t>
      </w:r>
      <w:r w:rsidRPr="00B3663D">
        <w:rPr>
          <w:sz w:val="20"/>
        </w:rPr>
        <w:t>kullanılmadığı;</w:t>
      </w:r>
      <w:r w:rsidRPr="00B3663D" w:rsidR="005A771B">
        <w:rPr>
          <w:sz w:val="20"/>
        </w:rPr>
        <w:t xml:space="preserve"> </w:t>
      </w:r>
      <w:r w:rsidRPr="00B3663D">
        <w:rPr>
          <w:sz w:val="20"/>
        </w:rPr>
        <w:t>kulak</w:t>
      </w:r>
      <w:r w:rsidRPr="00B3663D" w:rsidR="005A771B">
        <w:rPr>
          <w:sz w:val="20"/>
        </w:rPr>
        <w:t xml:space="preserve"> </w:t>
      </w:r>
      <w:r w:rsidRPr="00B3663D">
        <w:rPr>
          <w:sz w:val="20"/>
        </w:rPr>
        <w:t>verildiği,</w:t>
      </w:r>
      <w:r w:rsidRPr="00B3663D" w:rsidR="005A771B">
        <w:rPr>
          <w:sz w:val="20"/>
        </w:rPr>
        <w:t xml:space="preserve"> </w:t>
      </w:r>
      <w:r w:rsidRPr="00B3663D">
        <w:rPr>
          <w:sz w:val="20"/>
        </w:rPr>
        <w:t>bilgi</w:t>
      </w:r>
      <w:r w:rsidRPr="00B3663D" w:rsidR="005A771B">
        <w:rPr>
          <w:sz w:val="20"/>
        </w:rPr>
        <w:t xml:space="preserve"> </w:t>
      </w:r>
      <w:r w:rsidRPr="00B3663D">
        <w:rPr>
          <w:sz w:val="20"/>
        </w:rPr>
        <w:t>paylaşıldığı</w:t>
      </w:r>
      <w:r w:rsidRPr="00B3663D" w:rsidR="005A771B">
        <w:rPr>
          <w:sz w:val="20"/>
        </w:rPr>
        <w:t xml:space="preserve"> </w:t>
      </w:r>
      <w:r w:rsidRPr="00B3663D">
        <w:rPr>
          <w:sz w:val="20"/>
        </w:rPr>
        <w:t>ve</w:t>
      </w:r>
      <w:r w:rsidRPr="00B3663D" w:rsidR="005A771B">
        <w:rPr>
          <w:sz w:val="20"/>
        </w:rPr>
        <w:t xml:space="preserve"> </w:t>
      </w:r>
      <w:r w:rsidRPr="00B3663D">
        <w:rPr>
          <w:sz w:val="20"/>
        </w:rPr>
        <w:t>siyasi</w:t>
      </w:r>
      <w:r w:rsidRPr="00B3663D" w:rsidR="005A771B">
        <w:rPr>
          <w:sz w:val="20"/>
        </w:rPr>
        <w:t xml:space="preserve"> </w:t>
      </w:r>
      <w:r w:rsidRPr="00B3663D">
        <w:rPr>
          <w:sz w:val="20"/>
        </w:rPr>
        <w:t>iradenin</w:t>
      </w:r>
      <w:r w:rsidRPr="00B3663D" w:rsidR="005A771B">
        <w:rPr>
          <w:sz w:val="20"/>
        </w:rPr>
        <w:t xml:space="preserve"> </w:t>
      </w:r>
      <w:r w:rsidRPr="00B3663D">
        <w:rPr>
          <w:sz w:val="20"/>
        </w:rPr>
        <w:t>de</w:t>
      </w:r>
      <w:r w:rsidRPr="00B3663D" w:rsidR="005A771B">
        <w:rPr>
          <w:sz w:val="20"/>
        </w:rPr>
        <w:t xml:space="preserve"> </w:t>
      </w:r>
      <w:r w:rsidRPr="00B3663D">
        <w:rPr>
          <w:sz w:val="20"/>
        </w:rPr>
        <w:t>siyasi</w:t>
      </w:r>
      <w:r w:rsidRPr="00B3663D" w:rsidR="005A771B">
        <w:rPr>
          <w:sz w:val="20"/>
        </w:rPr>
        <w:t xml:space="preserve"> </w:t>
      </w:r>
      <w:r w:rsidRPr="00B3663D">
        <w:rPr>
          <w:sz w:val="20"/>
        </w:rPr>
        <w:t>kadrolarıyla</w:t>
      </w:r>
      <w:r w:rsidRPr="00B3663D" w:rsidR="005A771B">
        <w:rPr>
          <w:sz w:val="20"/>
        </w:rPr>
        <w:t xml:space="preserve"> </w:t>
      </w:r>
      <w:r w:rsidRPr="00B3663D">
        <w:rPr>
          <w:sz w:val="20"/>
        </w:rPr>
        <w:t>tartışarak</w:t>
      </w:r>
      <w:r w:rsidRPr="00B3663D" w:rsidR="005A771B">
        <w:rPr>
          <w:sz w:val="20"/>
        </w:rPr>
        <w:t xml:space="preserve"> </w:t>
      </w:r>
      <w:r w:rsidRPr="00B3663D">
        <w:rPr>
          <w:sz w:val="20"/>
        </w:rPr>
        <w:t>sonuca</w:t>
      </w:r>
      <w:r w:rsidRPr="00B3663D" w:rsidR="005A771B">
        <w:rPr>
          <w:sz w:val="20"/>
        </w:rPr>
        <w:t xml:space="preserve"> </w:t>
      </w:r>
      <w:r w:rsidRPr="00B3663D">
        <w:rPr>
          <w:sz w:val="20"/>
        </w:rPr>
        <w:t>vardığı</w:t>
      </w:r>
      <w:r w:rsidRPr="00B3663D" w:rsidR="005A771B">
        <w:rPr>
          <w:sz w:val="20"/>
        </w:rPr>
        <w:t xml:space="preserve"> </w:t>
      </w:r>
      <w:r w:rsidRPr="00B3663D">
        <w:rPr>
          <w:sz w:val="20"/>
        </w:rPr>
        <w:t>bir</w:t>
      </w:r>
      <w:r w:rsidRPr="00B3663D" w:rsidR="005A771B">
        <w:rPr>
          <w:sz w:val="20"/>
        </w:rPr>
        <w:t xml:space="preserve"> </w:t>
      </w:r>
      <w:r w:rsidRPr="00B3663D">
        <w:rPr>
          <w:sz w:val="20"/>
        </w:rPr>
        <w:t>dönem</w:t>
      </w:r>
      <w:r w:rsidRPr="00B3663D" w:rsidR="005A771B">
        <w:rPr>
          <w:sz w:val="20"/>
        </w:rPr>
        <w:t xml:space="preserve"> </w:t>
      </w:r>
      <w:r w:rsidRPr="00B3663D">
        <w:rPr>
          <w:sz w:val="20"/>
        </w:rPr>
        <w:t>olmuştur</w:t>
      </w:r>
      <w:r w:rsidRPr="00B3663D" w:rsidR="005A771B">
        <w:rPr>
          <w:sz w:val="20"/>
        </w:rPr>
        <w:t xml:space="preserve"> </w:t>
      </w:r>
      <w:r w:rsidRPr="00B3663D">
        <w:rPr>
          <w:sz w:val="20"/>
        </w:rPr>
        <w:t>ve</w:t>
      </w:r>
      <w:r w:rsidRPr="00B3663D" w:rsidR="005A771B">
        <w:rPr>
          <w:sz w:val="20"/>
        </w:rPr>
        <w:t xml:space="preserve"> </w:t>
      </w:r>
      <w:r w:rsidRPr="00B3663D">
        <w:rPr>
          <w:sz w:val="20"/>
        </w:rPr>
        <w:t>gerçekten</w:t>
      </w:r>
      <w:r w:rsidRPr="00B3663D" w:rsidR="005A771B">
        <w:rPr>
          <w:sz w:val="20"/>
        </w:rPr>
        <w:t xml:space="preserve"> </w:t>
      </w:r>
      <w:r w:rsidRPr="00B3663D">
        <w:rPr>
          <w:sz w:val="20"/>
        </w:rPr>
        <w:t>de</w:t>
      </w:r>
      <w:r w:rsidRPr="00B3663D" w:rsidR="005A771B">
        <w:rPr>
          <w:sz w:val="20"/>
        </w:rPr>
        <w:t xml:space="preserve"> </w:t>
      </w:r>
      <w:r w:rsidRPr="00B3663D">
        <w:rPr>
          <w:sz w:val="20"/>
        </w:rPr>
        <w:t>başarılı</w:t>
      </w:r>
      <w:r w:rsidRPr="00B3663D" w:rsidR="005A771B">
        <w:rPr>
          <w:sz w:val="20"/>
        </w:rPr>
        <w:t xml:space="preserve"> </w:t>
      </w:r>
      <w:r w:rsidRPr="00B3663D">
        <w:rPr>
          <w:sz w:val="20"/>
        </w:rPr>
        <w:t>bir</w:t>
      </w:r>
      <w:r w:rsidRPr="00B3663D" w:rsidR="005A771B">
        <w:rPr>
          <w:sz w:val="20"/>
        </w:rPr>
        <w:t xml:space="preserve"> </w:t>
      </w:r>
      <w:r w:rsidRPr="00B3663D">
        <w:rPr>
          <w:sz w:val="20"/>
        </w:rPr>
        <w:t>süreç</w:t>
      </w:r>
      <w:r w:rsidRPr="00B3663D" w:rsidR="005A771B">
        <w:rPr>
          <w:sz w:val="20"/>
        </w:rPr>
        <w:t xml:space="preserve"> </w:t>
      </w:r>
      <w:r w:rsidRPr="00B3663D">
        <w:rPr>
          <w:sz w:val="20"/>
        </w:rPr>
        <w:t>yaşanmıştır.</w:t>
      </w:r>
      <w:r w:rsidRPr="00B3663D" w:rsidR="005A771B">
        <w:rPr>
          <w:sz w:val="20"/>
        </w:rPr>
        <w:t xml:space="preserve"> </w:t>
      </w:r>
      <w:r w:rsidRPr="00B3663D">
        <w:rPr>
          <w:sz w:val="20"/>
        </w:rPr>
        <w:t>Yapısal</w:t>
      </w:r>
      <w:r w:rsidRPr="00B3663D" w:rsidR="005A771B">
        <w:rPr>
          <w:sz w:val="20"/>
        </w:rPr>
        <w:t xml:space="preserve"> </w:t>
      </w:r>
      <w:r w:rsidRPr="00B3663D">
        <w:rPr>
          <w:sz w:val="20"/>
        </w:rPr>
        <w:t>reformlar</w:t>
      </w:r>
      <w:r w:rsidRPr="00B3663D" w:rsidR="005A771B">
        <w:rPr>
          <w:sz w:val="20"/>
        </w:rPr>
        <w:t xml:space="preserve"> </w:t>
      </w:r>
      <w:r w:rsidRPr="00B3663D">
        <w:rPr>
          <w:sz w:val="20"/>
        </w:rPr>
        <w:t>da</w:t>
      </w:r>
      <w:r w:rsidRPr="00B3663D" w:rsidR="005A771B">
        <w:rPr>
          <w:sz w:val="20"/>
        </w:rPr>
        <w:t xml:space="preserve"> </w:t>
      </w:r>
      <w:r w:rsidRPr="00B3663D">
        <w:rPr>
          <w:sz w:val="20"/>
        </w:rPr>
        <w:t>layıkıyla</w:t>
      </w:r>
      <w:r w:rsidRPr="00B3663D" w:rsidR="005A771B">
        <w:rPr>
          <w:sz w:val="20"/>
        </w:rPr>
        <w:t xml:space="preserve"> </w:t>
      </w:r>
      <w:r w:rsidRPr="00B3663D">
        <w:rPr>
          <w:sz w:val="20"/>
        </w:rPr>
        <w:t>yapılmıştı.</w:t>
      </w:r>
      <w:r w:rsidRPr="00B3663D" w:rsidR="005A771B">
        <w:rPr>
          <w:sz w:val="20"/>
        </w:rPr>
        <w:t xml:space="preserve"> </w:t>
      </w:r>
      <w:r w:rsidRPr="00B3663D">
        <w:rPr>
          <w:sz w:val="20"/>
        </w:rPr>
        <w:t>Söz</w:t>
      </w:r>
      <w:r w:rsidRPr="00B3663D" w:rsidR="005A771B">
        <w:rPr>
          <w:sz w:val="20"/>
        </w:rPr>
        <w:t xml:space="preserve"> </w:t>
      </w:r>
      <w:r w:rsidRPr="00B3663D">
        <w:rPr>
          <w:sz w:val="20"/>
        </w:rPr>
        <w:t>aldığım</w:t>
      </w:r>
      <w:r w:rsidRPr="00B3663D" w:rsidR="005A771B">
        <w:rPr>
          <w:sz w:val="20"/>
        </w:rPr>
        <w:t xml:space="preserve"> </w:t>
      </w:r>
      <w:r w:rsidRPr="00B3663D">
        <w:rPr>
          <w:sz w:val="20"/>
        </w:rPr>
        <w:t>konu</w:t>
      </w:r>
      <w:r w:rsidRPr="00B3663D" w:rsidR="005A771B">
        <w:rPr>
          <w:sz w:val="20"/>
        </w:rPr>
        <w:t xml:space="preserve"> </w:t>
      </w:r>
      <w:r w:rsidRPr="00B3663D">
        <w:rPr>
          <w:sz w:val="20"/>
        </w:rPr>
        <w:t>da</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Yine</w:t>
      </w:r>
      <w:r w:rsidRPr="00B3663D" w:rsidR="005A771B">
        <w:rPr>
          <w:sz w:val="20"/>
        </w:rPr>
        <w:t xml:space="preserve"> </w:t>
      </w:r>
      <w:r w:rsidRPr="00B3663D">
        <w:rPr>
          <w:sz w:val="20"/>
        </w:rPr>
        <w:t>4734</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Yasası</w:t>
      </w:r>
      <w:r w:rsidRPr="00B3663D" w:rsidR="005A771B">
        <w:rPr>
          <w:sz w:val="20"/>
        </w:rPr>
        <w:t xml:space="preserve"> </w:t>
      </w:r>
      <w:r w:rsidRPr="00B3663D">
        <w:rPr>
          <w:sz w:val="20"/>
        </w:rPr>
        <w:t>da</w:t>
      </w:r>
      <w:r w:rsidRPr="00B3663D" w:rsidR="005A771B">
        <w:rPr>
          <w:sz w:val="20"/>
        </w:rPr>
        <w:t xml:space="preserve"> </w:t>
      </w:r>
      <w:r w:rsidRPr="00B3663D">
        <w:rPr>
          <w:sz w:val="20"/>
        </w:rPr>
        <w:t>ve</w:t>
      </w:r>
      <w:r w:rsidRPr="00B3663D" w:rsidR="005A771B">
        <w:rPr>
          <w:sz w:val="20"/>
        </w:rPr>
        <w:t xml:space="preserve"> </w:t>
      </w:r>
      <w:r w:rsidRPr="00B3663D">
        <w:rPr>
          <w:sz w:val="20"/>
        </w:rPr>
        <w:t>4735</w:t>
      </w:r>
      <w:r w:rsidRPr="00B3663D" w:rsidR="005A771B">
        <w:rPr>
          <w:sz w:val="20"/>
        </w:rPr>
        <w:t xml:space="preserve"> </w:t>
      </w:r>
      <w:r w:rsidRPr="00B3663D">
        <w:rPr>
          <w:sz w:val="20"/>
        </w:rPr>
        <w:t>sayılı</w:t>
      </w:r>
      <w:r w:rsidRPr="00B3663D" w:rsidR="005A771B">
        <w:rPr>
          <w:sz w:val="20"/>
        </w:rPr>
        <w:t xml:space="preserve"> </w:t>
      </w:r>
      <w:r w:rsidRPr="00B3663D">
        <w:rPr>
          <w:sz w:val="20"/>
        </w:rPr>
        <w:t>Yasa</w:t>
      </w:r>
      <w:r w:rsidRPr="00B3663D" w:rsidR="005A771B">
        <w:rPr>
          <w:sz w:val="20"/>
        </w:rPr>
        <w:t xml:space="preserve"> </w:t>
      </w:r>
      <w:r w:rsidRPr="00B3663D">
        <w:rPr>
          <w:sz w:val="20"/>
        </w:rPr>
        <w:t>da</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kabul</w:t>
      </w:r>
      <w:r w:rsidRPr="00B3663D" w:rsidR="005A771B">
        <w:rPr>
          <w:sz w:val="20"/>
        </w:rPr>
        <w:t xml:space="preserve"> </w:t>
      </w:r>
      <w:r w:rsidRPr="00B3663D">
        <w:rPr>
          <w:sz w:val="20"/>
        </w:rPr>
        <w:t>edilmişti.</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kabul</w:t>
      </w:r>
      <w:r w:rsidRPr="00B3663D" w:rsidR="005A771B">
        <w:rPr>
          <w:sz w:val="20"/>
        </w:rPr>
        <w:t xml:space="preserve"> </w:t>
      </w:r>
      <w:r w:rsidRPr="00B3663D">
        <w:rPr>
          <w:sz w:val="20"/>
        </w:rPr>
        <w:t>edilen</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Yasası</w:t>
      </w:r>
      <w:r w:rsidRPr="00B3663D" w:rsidR="005A771B">
        <w:rPr>
          <w:sz w:val="20"/>
        </w:rPr>
        <w:t xml:space="preserve"> </w:t>
      </w:r>
      <w:r w:rsidRPr="00B3663D">
        <w:rPr>
          <w:sz w:val="20"/>
        </w:rPr>
        <w:t>bir</w:t>
      </w:r>
      <w:r w:rsidRPr="00B3663D" w:rsidR="005A771B">
        <w:rPr>
          <w:sz w:val="20"/>
        </w:rPr>
        <w:t xml:space="preserve"> </w:t>
      </w:r>
      <w:r w:rsidRPr="00B3663D">
        <w:rPr>
          <w:sz w:val="20"/>
        </w:rPr>
        <w:t>reform</w:t>
      </w:r>
      <w:r w:rsidRPr="00B3663D" w:rsidR="005A771B">
        <w:rPr>
          <w:sz w:val="20"/>
        </w:rPr>
        <w:t xml:space="preserve"> </w:t>
      </w:r>
      <w:r w:rsidRPr="00B3663D">
        <w:rPr>
          <w:sz w:val="20"/>
        </w:rPr>
        <w:t>niteliğindeydi.</w:t>
      </w:r>
      <w:r w:rsidRPr="00B3663D" w:rsidR="005A771B">
        <w:rPr>
          <w:sz w:val="20"/>
        </w:rPr>
        <w:t xml:space="preserve"> </w:t>
      </w:r>
      <w:r w:rsidRPr="00B3663D">
        <w:rPr>
          <w:sz w:val="20"/>
        </w:rPr>
        <w:t>Bu</w:t>
      </w:r>
      <w:r w:rsidRPr="00B3663D" w:rsidR="005A771B">
        <w:rPr>
          <w:sz w:val="20"/>
        </w:rPr>
        <w:t xml:space="preserve"> </w:t>
      </w:r>
      <w:r w:rsidRPr="00B3663D">
        <w:rPr>
          <w:sz w:val="20"/>
        </w:rPr>
        <w:t>yasaya</w:t>
      </w:r>
      <w:r w:rsidRPr="00B3663D" w:rsidR="005A771B">
        <w:rPr>
          <w:sz w:val="20"/>
        </w:rPr>
        <w:t xml:space="preserve"> </w:t>
      </w:r>
      <w:r w:rsidRPr="00B3663D">
        <w:rPr>
          <w:sz w:val="20"/>
        </w:rPr>
        <w:t>göre</w:t>
      </w:r>
      <w:r w:rsidRPr="00B3663D" w:rsidR="005A771B">
        <w:rPr>
          <w:sz w:val="20"/>
        </w:rPr>
        <w:t xml:space="preserve"> </w:t>
      </w:r>
      <w:r w:rsidRPr="00B3663D">
        <w:rPr>
          <w:sz w:val="20"/>
        </w:rPr>
        <w:t>kamu</w:t>
      </w:r>
      <w:r w:rsidRPr="00B3663D" w:rsidR="005A771B">
        <w:rPr>
          <w:sz w:val="20"/>
        </w:rPr>
        <w:t xml:space="preserve"> </w:t>
      </w:r>
      <w:r w:rsidRPr="00B3663D">
        <w:rPr>
          <w:sz w:val="20"/>
        </w:rPr>
        <w:t>kaynakları</w:t>
      </w:r>
      <w:r w:rsidRPr="00B3663D" w:rsidR="005A771B">
        <w:rPr>
          <w:sz w:val="20"/>
        </w:rPr>
        <w:t xml:space="preserve"> </w:t>
      </w:r>
      <w:r w:rsidRPr="00B3663D">
        <w:rPr>
          <w:sz w:val="20"/>
        </w:rPr>
        <w:t>verimli</w:t>
      </w:r>
      <w:r w:rsidRPr="00B3663D" w:rsidR="005A771B">
        <w:rPr>
          <w:sz w:val="20"/>
        </w:rPr>
        <w:t xml:space="preserve"> </w:t>
      </w:r>
      <w:r w:rsidRPr="00B3663D">
        <w:rPr>
          <w:sz w:val="20"/>
        </w:rPr>
        <w:t>kullanılacaktı;</w:t>
      </w:r>
      <w:r w:rsidRPr="00B3663D" w:rsidR="005A771B">
        <w:rPr>
          <w:sz w:val="20"/>
        </w:rPr>
        <w:t xml:space="preserve"> </w:t>
      </w:r>
      <w:r w:rsidRPr="00B3663D">
        <w:rPr>
          <w:sz w:val="20"/>
        </w:rPr>
        <w:t>her</w:t>
      </w:r>
      <w:r w:rsidRPr="00B3663D" w:rsidR="005A771B">
        <w:rPr>
          <w:sz w:val="20"/>
        </w:rPr>
        <w:t xml:space="preserve"> </w:t>
      </w:r>
      <w:r w:rsidRPr="00B3663D">
        <w:rPr>
          <w:sz w:val="20"/>
        </w:rPr>
        <w:t>ihalede</w:t>
      </w:r>
      <w:r w:rsidRPr="00B3663D" w:rsidR="005A771B">
        <w:rPr>
          <w:sz w:val="20"/>
        </w:rPr>
        <w:t xml:space="preserve"> </w:t>
      </w:r>
      <w:r w:rsidRPr="00B3663D">
        <w:rPr>
          <w:sz w:val="20"/>
        </w:rPr>
        <w:t>açıklık,</w:t>
      </w:r>
      <w:r w:rsidRPr="00B3663D" w:rsidR="005A771B">
        <w:rPr>
          <w:sz w:val="20"/>
        </w:rPr>
        <w:t xml:space="preserve"> </w:t>
      </w:r>
      <w:r w:rsidRPr="00B3663D">
        <w:rPr>
          <w:sz w:val="20"/>
        </w:rPr>
        <w:t>şeffaflık,</w:t>
      </w:r>
      <w:r w:rsidRPr="00B3663D" w:rsidR="005A771B">
        <w:rPr>
          <w:sz w:val="20"/>
        </w:rPr>
        <w:t xml:space="preserve"> </w:t>
      </w:r>
      <w:r w:rsidRPr="00B3663D">
        <w:rPr>
          <w:sz w:val="20"/>
        </w:rPr>
        <w:t>rekabet</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iyi</w:t>
      </w:r>
      <w:r w:rsidRPr="00B3663D" w:rsidR="005A771B">
        <w:rPr>
          <w:sz w:val="20"/>
        </w:rPr>
        <w:t xml:space="preserve"> </w:t>
      </w:r>
      <w:r w:rsidRPr="00B3663D">
        <w:rPr>
          <w:sz w:val="20"/>
        </w:rPr>
        <w:t>hazırlanmıştı,</w:t>
      </w:r>
      <w:r w:rsidRPr="00B3663D" w:rsidR="005A771B">
        <w:rPr>
          <w:sz w:val="20"/>
        </w:rPr>
        <w:t xml:space="preserve"> </w:t>
      </w:r>
      <w:r w:rsidRPr="00B3663D">
        <w:rPr>
          <w:sz w:val="20"/>
        </w:rPr>
        <w:t>hatta</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yasanın</w:t>
      </w:r>
      <w:r w:rsidRPr="00B3663D" w:rsidR="005A771B">
        <w:rPr>
          <w:sz w:val="20"/>
        </w:rPr>
        <w:t xml:space="preserve"> </w:t>
      </w:r>
      <w:r w:rsidRPr="00B3663D">
        <w:rPr>
          <w:sz w:val="20"/>
        </w:rPr>
        <w:t>şöyle</w:t>
      </w:r>
      <w:r w:rsidRPr="00B3663D" w:rsidR="005A771B">
        <w:rPr>
          <w:sz w:val="20"/>
        </w:rPr>
        <w:t xml:space="preserve"> </w:t>
      </w:r>
      <w:r w:rsidRPr="00B3663D">
        <w:rPr>
          <w:sz w:val="20"/>
        </w:rPr>
        <w:t>düzenlenmişti:</w:t>
      </w:r>
      <w:r w:rsidRPr="00B3663D" w:rsidR="005A771B">
        <w:rPr>
          <w:sz w:val="20"/>
        </w:rPr>
        <w:t xml:space="preserve"> </w:t>
      </w:r>
      <w:r w:rsidRPr="00B3663D">
        <w:rPr>
          <w:sz w:val="20"/>
        </w:rPr>
        <w:t>“İdareler</w:t>
      </w:r>
      <w:r w:rsidRPr="00B3663D" w:rsidR="00C1599F">
        <w:rPr>
          <w:sz w:val="20"/>
        </w:rPr>
        <w:t>,</w:t>
      </w:r>
      <w:r w:rsidRPr="00B3663D" w:rsidR="005A771B">
        <w:rPr>
          <w:sz w:val="20"/>
        </w:rPr>
        <w:t xml:space="preserve"> </w:t>
      </w:r>
      <w:r w:rsidRPr="00B3663D">
        <w:rPr>
          <w:sz w:val="20"/>
        </w:rPr>
        <w:t>bu</w:t>
      </w:r>
      <w:r w:rsidRPr="00B3663D" w:rsidR="005A771B">
        <w:rPr>
          <w:sz w:val="20"/>
        </w:rPr>
        <w:t xml:space="preserve"> </w:t>
      </w:r>
      <w:r w:rsidRPr="00B3663D" w:rsidR="00C1599F">
        <w:rPr>
          <w:sz w:val="20"/>
        </w:rPr>
        <w:t>K</w:t>
      </w:r>
      <w:r w:rsidRPr="00B3663D">
        <w:rPr>
          <w:sz w:val="20"/>
        </w:rPr>
        <w:t>anuna</w:t>
      </w:r>
      <w:r w:rsidRPr="00B3663D" w:rsidR="005A771B">
        <w:rPr>
          <w:sz w:val="20"/>
        </w:rPr>
        <w:t xml:space="preserve"> </w:t>
      </w:r>
      <w:r w:rsidRPr="00B3663D">
        <w:rPr>
          <w:sz w:val="20"/>
        </w:rPr>
        <w:t>göre</w:t>
      </w:r>
      <w:r w:rsidRPr="00B3663D" w:rsidR="005A771B">
        <w:rPr>
          <w:sz w:val="20"/>
        </w:rPr>
        <w:t xml:space="preserve"> </w:t>
      </w:r>
      <w:r w:rsidRPr="00B3663D">
        <w:rPr>
          <w:sz w:val="20"/>
        </w:rPr>
        <w:t>yapılacak</w:t>
      </w:r>
      <w:r w:rsidRPr="00B3663D" w:rsidR="005A771B">
        <w:rPr>
          <w:sz w:val="20"/>
        </w:rPr>
        <w:t xml:space="preserve"> </w:t>
      </w:r>
      <w:r w:rsidRPr="00B3663D">
        <w:rPr>
          <w:sz w:val="20"/>
        </w:rPr>
        <w:t>ihalelerde,</w:t>
      </w:r>
      <w:r w:rsidRPr="00B3663D" w:rsidR="005A771B">
        <w:rPr>
          <w:sz w:val="20"/>
        </w:rPr>
        <w:t xml:space="preserve"> </w:t>
      </w:r>
      <w:r w:rsidRPr="00B3663D" w:rsidR="00C1599F">
        <w:rPr>
          <w:sz w:val="20"/>
        </w:rPr>
        <w:t>s</w:t>
      </w:r>
      <w:r w:rsidRPr="00B3663D">
        <w:rPr>
          <w:sz w:val="20"/>
        </w:rPr>
        <w:t>aydamlığı,</w:t>
      </w:r>
      <w:r w:rsidRPr="00B3663D" w:rsidR="005A771B">
        <w:rPr>
          <w:sz w:val="20"/>
        </w:rPr>
        <w:t xml:space="preserve"> </w:t>
      </w:r>
      <w:r w:rsidRPr="00B3663D">
        <w:rPr>
          <w:sz w:val="20"/>
        </w:rPr>
        <w:t>rekabeti,</w:t>
      </w:r>
      <w:r w:rsidRPr="00B3663D" w:rsidR="005A771B">
        <w:rPr>
          <w:sz w:val="20"/>
        </w:rPr>
        <w:t xml:space="preserve"> </w:t>
      </w:r>
      <w:r w:rsidRPr="00B3663D">
        <w:rPr>
          <w:sz w:val="20"/>
        </w:rPr>
        <w:t>eşit</w:t>
      </w:r>
      <w:r w:rsidRPr="00B3663D" w:rsidR="005A771B">
        <w:rPr>
          <w:sz w:val="20"/>
        </w:rPr>
        <w:t xml:space="preserve"> </w:t>
      </w:r>
      <w:r w:rsidRPr="00B3663D">
        <w:rPr>
          <w:sz w:val="20"/>
        </w:rPr>
        <w:t>muameleyi,</w:t>
      </w:r>
      <w:r w:rsidRPr="00B3663D" w:rsidR="005A771B">
        <w:rPr>
          <w:sz w:val="20"/>
        </w:rPr>
        <w:t xml:space="preserve"> </w:t>
      </w:r>
      <w:r w:rsidRPr="00B3663D">
        <w:rPr>
          <w:sz w:val="20"/>
        </w:rPr>
        <w:t>güvenirliği,</w:t>
      </w:r>
      <w:r w:rsidRPr="00B3663D" w:rsidR="005A771B">
        <w:rPr>
          <w:sz w:val="20"/>
        </w:rPr>
        <w:t xml:space="preserve"> </w:t>
      </w:r>
      <w:r w:rsidRPr="00B3663D">
        <w:rPr>
          <w:sz w:val="20"/>
        </w:rPr>
        <w:t>gizliliği,</w:t>
      </w:r>
      <w:r w:rsidRPr="00B3663D" w:rsidR="005A771B">
        <w:rPr>
          <w:sz w:val="20"/>
        </w:rPr>
        <w:t xml:space="preserve"> </w:t>
      </w:r>
      <w:r w:rsidRPr="00B3663D">
        <w:rPr>
          <w:sz w:val="20"/>
        </w:rPr>
        <w:t>kamuoyu</w:t>
      </w:r>
      <w:r w:rsidRPr="00B3663D" w:rsidR="005A771B">
        <w:rPr>
          <w:sz w:val="20"/>
        </w:rPr>
        <w:t xml:space="preserve"> </w:t>
      </w:r>
      <w:r w:rsidRPr="00B3663D">
        <w:rPr>
          <w:sz w:val="20"/>
        </w:rPr>
        <w:t>denetimini,</w:t>
      </w:r>
      <w:r w:rsidRPr="00B3663D" w:rsidR="005A771B">
        <w:rPr>
          <w:sz w:val="20"/>
        </w:rPr>
        <w:t xml:space="preserve"> </w:t>
      </w:r>
      <w:r w:rsidRPr="00B3663D">
        <w:rPr>
          <w:sz w:val="20"/>
        </w:rPr>
        <w:t>ihtiyaçların</w:t>
      </w:r>
      <w:r w:rsidRPr="00B3663D" w:rsidR="005A771B">
        <w:rPr>
          <w:sz w:val="20"/>
        </w:rPr>
        <w:t xml:space="preserve"> </w:t>
      </w:r>
      <w:r w:rsidRPr="00B3663D">
        <w:rPr>
          <w:sz w:val="20"/>
        </w:rPr>
        <w:t>uygun</w:t>
      </w:r>
      <w:r w:rsidRPr="00B3663D" w:rsidR="005A771B">
        <w:rPr>
          <w:sz w:val="20"/>
        </w:rPr>
        <w:t xml:space="preserve"> </w:t>
      </w:r>
      <w:r w:rsidRPr="00B3663D">
        <w:rPr>
          <w:sz w:val="20"/>
        </w:rPr>
        <w:t>şartlarla</w:t>
      </w:r>
      <w:r w:rsidRPr="00B3663D" w:rsidR="005A771B">
        <w:rPr>
          <w:sz w:val="20"/>
        </w:rPr>
        <w:t xml:space="preserve"> </w:t>
      </w:r>
      <w:r w:rsidRPr="00B3663D">
        <w:rPr>
          <w:sz w:val="20"/>
        </w:rPr>
        <w:t>ve</w:t>
      </w:r>
      <w:r w:rsidRPr="00B3663D" w:rsidR="005A771B">
        <w:rPr>
          <w:sz w:val="20"/>
        </w:rPr>
        <w:t xml:space="preserve"> </w:t>
      </w:r>
      <w:r w:rsidRPr="00B3663D">
        <w:rPr>
          <w:sz w:val="20"/>
        </w:rPr>
        <w:t>zamanında</w:t>
      </w:r>
      <w:r w:rsidRPr="00B3663D" w:rsidR="005A771B">
        <w:rPr>
          <w:sz w:val="20"/>
        </w:rPr>
        <w:t xml:space="preserve"> </w:t>
      </w:r>
      <w:r w:rsidRPr="00B3663D">
        <w:rPr>
          <w:sz w:val="20"/>
        </w:rPr>
        <w:t>karşılanmasını</w:t>
      </w:r>
      <w:r w:rsidRPr="00B3663D" w:rsidR="005A771B">
        <w:rPr>
          <w:sz w:val="20"/>
        </w:rPr>
        <w:t xml:space="preserve"> </w:t>
      </w:r>
      <w:r w:rsidRPr="00B3663D">
        <w:rPr>
          <w:sz w:val="20"/>
        </w:rPr>
        <w:t>ve</w:t>
      </w:r>
      <w:r w:rsidRPr="00B3663D" w:rsidR="005A771B">
        <w:rPr>
          <w:sz w:val="20"/>
        </w:rPr>
        <w:t xml:space="preserve"> </w:t>
      </w:r>
      <w:r w:rsidRPr="00B3663D">
        <w:rPr>
          <w:sz w:val="20"/>
        </w:rPr>
        <w:t>kaynakların</w:t>
      </w:r>
      <w:r w:rsidRPr="00B3663D" w:rsidR="005A771B">
        <w:rPr>
          <w:sz w:val="20"/>
        </w:rPr>
        <w:t xml:space="preserve"> </w:t>
      </w:r>
      <w:r w:rsidRPr="00B3663D">
        <w:rPr>
          <w:sz w:val="20"/>
        </w:rPr>
        <w:t>verimli</w:t>
      </w:r>
      <w:r w:rsidRPr="00B3663D" w:rsidR="005A771B">
        <w:rPr>
          <w:sz w:val="20"/>
        </w:rPr>
        <w:t xml:space="preserve"> </w:t>
      </w:r>
      <w:r w:rsidRPr="00B3663D">
        <w:rPr>
          <w:sz w:val="20"/>
        </w:rPr>
        <w:t>kullanılmasını</w:t>
      </w:r>
      <w:r w:rsidRPr="00B3663D" w:rsidR="005A771B">
        <w:rPr>
          <w:sz w:val="20"/>
        </w:rPr>
        <w:t xml:space="preserve"> </w:t>
      </w:r>
      <w:r w:rsidRPr="00B3663D">
        <w:rPr>
          <w:sz w:val="20"/>
        </w:rPr>
        <w:t>sağlamakla</w:t>
      </w:r>
      <w:r w:rsidRPr="00B3663D" w:rsidR="005A771B">
        <w:rPr>
          <w:sz w:val="20"/>
        </w:rPr>
        <w:t xml:space="preserve"> </w:t>
      </w:r>
      <w:r w:rsidRPr="00B3663D">
        <w:rPr>
          <w:sz w:val="20"/>
        </w:rPr>
        <w:t>sorumludur.”</w:t>
      </w:r>
      <w:r w:rsidRPr="00B3663D" w:rsidR="005A771B">
        <w:rPr>
          <w:sz w:val="20"/>
        </w:rPr>
        <w:t xml:space="preserve"> </w:t>
      </w:r>
      <w:r w:rsidRPr="00B3663D">
        <w:rPr>
          <w:sz w:val="20"/>
        </w:rPr>
        <w:t>Ama</w:t>
      </w:r>
      <w:r w:rsidRPr="00B3663D" w:rsidR="005A771B">
        <w:rPr>
          <w:sz w:val="20"/>
        </w:rPr>
        <w:t xml:space="preserve"> </w:t>
      </w:r>
      <w:r w:rsidRPr="00B3663D">
        <w:rPr>
          <w:sz w:val="20"/>
        </w:rPr>
        <w:t>geçen</w:t>
      </w:r>
      <w:r w:rsidRPr="00B3663D" w:rsidR="005A771B">
        <w:rPr>
          <w:sz w:val="20"/>
        </w:rPr>
        <w:t xml:space="preserve"> </w:t>
      </w:r>
      <w:r w:rsidRPr="00B3663D">
        <w:rPr>
          <w:sz w:val="20"/>
        </w:rPr>
        <w:t>süre</w:t>
      </w:r>
      <w:r w:rsidRPr="00B3663D" w:rsidR="005A771B">
        <w:rPr>
          <w:sz w:val="20"/>
        </w:rPr>
        <w:t xml:space="preserve"> </w:t>
      </w:r>
      <w:r w:rsidRPr="00B3663D">
        <w:rPr>
          <w:sz w:val="20"/>
        </w:rPr>
        <w:t>zarfında,</w:t>
      </w:r>
      <w:r w:rsidRPr="00B3663D" w:rsidR="005A771B">
        <w:rPr>
          <w:sz w:val="20"/>
        </w:rPr>
        <w:t xml:space="preserve"> </w:t>
      </w:r>
      <w:r w:rsidRPr="00B3663D">
        <w:rPr>
          <w:sz w:val="20"/>
        </w:rPr>
        <w:t>çıraklık</w:t>
      </w:r>
      <w:r w:rsidRPr="00B3663D" w:rsidR="005A771B">
        <w:rPr>
          <w:sz w:val="20"/>
        </w:rPr>
        <w:t xml:space="preserve"> </w:t>
      </w:r>
      <w:r w:rsidRPr="00B3663D">
        <w:rPr>
          <w:sz w:val="20"/>
        </w:rPr>
        <w:t>dönemi</w:t>
      </w:r>
      <w:r w:rsidRPr="00B3663D" w:rsidR="005A771B">
        <w:rPr>
          <w:sz w:val="20"/>
        </w:rPr>
        <w:t xml:space="preserve"> </w:t>
      </w:r>
      <w:r w:rsidRPr="00B3663D">
        <w:rPr>
          <w:sz w:val="20"/>
        </w:rPr>
        <w:t>sonrasında</w:t>
      </w:r>
      <w:r w:rsidRPr="00B3663D" w:rsidR="005A771B">
        <w:rPr>
          <w:sz w:val="20"/>
        </w:rPr>
        <w:t xml:space="preserve"> </w:t>
      </w:r>
      <w:r w:rsidRPr="00B3663D">
        <w:rPr>
          <w:sz w:val="20"/>
        </w:rPr>
        <w:t>bu</w:t>
      </w:r>
      <w:r w:rsidRPr="00B3663D" w:rsidR="005A771B">
        <w:rPr>
          <w:sz w:val="20"/>
        </w:rPr>
        <w:t xml:space="preserve"> </w:t>
      </w:r>
      <w:r w:rsidRPr="00B3663D">
        <w:rPr>
          <w:sz w:val="20"/>
        </w:rPr>
        <w:t>yasa</w:t>
      </w:r>
      <w:r w:rsidRPr="00B3663D" w:rsidR="005A771B">
        <w:rPr>
          <w:sz w:val="20"/>
        </w:rPr>
        <w:t xml:space="preserve"> </w:t>
      </w:r>
      <w:r w:rsidRPr="00B3663D">
        <w:rPr>
          <w:sz w:val="20"/>
        </w:rPr>
        <w:t>186</w:t>
      </w:r>
      <w:r w:rsidRPr="00B3663D" w:rsidR="005A771B">
        <w:rPr>
          <w:sz w:val="20"/>
        </w:rPr>
        <w:t xml:space="preserve"> </w:t>
      </w:r>
      <w:r w:rsidRPr="00B3663D">
        <w:rPr>
          <w:sz w:val="20"/>
        </w:rPr>
        <w:t>kere</w:t>
      </w:r>
      <w:r w:rsidRPr="00B3663D" w:rsidR="005A771B">
        <w:rPr>
          <w:sz w:val="20"/>
        </w:rPr>
        <w:t xml:space="preserve"> </w:t>
      </w:r>
      <w:r w:rsidRPr="00B3663D">
        <w:rPr>
          <w:sz w:val="20"/>
        </w:rPr>
        <w:t>değiştirildi,</w:t>
      </w:r>
      <w:r w:rsidRPr="00B3663D" w:rsidR="005A771B">
        <w:rPr>
          <w:sz w:val="20"/>
        </w:rPr>
        <w:t xml:space="preserve"> </w:t>
      </w:r>
      <w:r w:rsidRPr="00B3663D">
        <w:rPr>
          <w:sz w:val="20"/>
        </w:rPr>
        <w:t>“reform”</w:t>
      </w:r>
      <w:r w:rsidRPr="00B3663D" w:rsidR="005A771B">
        <w:rPr>
          <w:sz w:val="20"/>
        </w:rPr>
        <w:t xml:space="preserve"> </w:t>
      </w:r>
      <w:r w:rsidRPr="00B3663D">
        <w:rPr>
          <w:sz w:val="20"/>
        </w:rPr>
        <w:t>denilen</w:t>
      </w:r>
      <w:r w:rsidRPr="00B3663D" w:rsidR="005A771B">
        <w:rPr>
          <w:sz w:val="20"/>
        </w:rPr>
        <w:t xml:space="preserve"> </w:t>
      </w:r>
      <w:r w:rsidRPr="00B3663D">
        <w:rPr>
          <w:sz w:val="20"/>
        </w:rPr>
        <w:t>bu</w:t>
      </w:r>
      <w:r w:rsidRPr="00B3663D" w:rsidR="005A771B">
        <w:rPr>
          <w:sz w:val="20"/>
        </w:rPr>
        <w:t xml:space="preserve"> </w:t>
      </w:r>
      <w:r w:rsidRPr="00B3663D">
        <w:rPr>
          <w:sz w:val="20"/>
        </w:rPr>
        <w:t>yasa</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paramparça</w:t>
      </w:r>
      <w:r w:rsidRPr="00B3663D" w:rsidR="005A771B">
        <w:rPr>
          <w:sz w:val="20"/>
        </w:rPr>
        <w:t xml:space="preserve"> </w:t>
      </w:r>
      <w:r w:rsidRPr="00B3663D">
        <w:rPr>
          <w:sz w:val="20"/>
        </w:rPr>
        <w:t>oldu.</w:t>
      </w:r>
      <w:r w:rsidRPr="00B3663D" w:rsidR="005A771B">
        <w:rPr>
          <w:sz w:val="20"/>
        </w:rPr>
        <w:t xml:space="preserve"> </w:t>
      </w:r>
      <w:r w:rsidRPr="00B3663D">
        <w:rPr>
          <w:sz w:val="20"/>
        </w:rPr>
        <w:t>Hatta</w:t>
      </w:r>
      <w:r w:rsidRPr="00B3663D" w:rsidR="005A771B">
        <w:rPr>
          <w:sz w:val="20"/>
        </w:rPr>
        <w:t xml:space="preserve"> </w:t>
      </w:r>
      <w:r w:rsidRPr="00B3663D">
        <w:rPr>
          <w:sz w:val="20"/>
        </w:rPr>
        <w:t>bugünkü</w:t>
      </w:r>
      <w:r w:rsidRPr="00B3663D" w:rsidR="005A771B">
        <w:rPr>
          <w:sz w:val="20"/>
        </w:rPr>
        <w:t xml:space="preserve"> </w:t>
      </w:r>
      <w:r w:rsidRPr="00B3663D">
        <w:rPr>
          <w:sz w:val="20"/>
        </w:rPr>
        <w:t>bütçesine</w:t>
      </w:r>
      <w:r w:rsidRPr="00B3663D" w:rsidR="005A771B">
        <w:rPr>
          <w:sz w:val="20"/>
        </w:rPr>
        <w:t xml:space="preserve"> </w:t>
      </w:r>
      <w:r w:rsidRPr="00B3663D">
        <w:rPr>
          <w:sz w:val="20"/>
        </w:rPr>
        <w:t>bakıyoruz,</w:t>
      </w:r>
      <w:r w:rsidRPr="00B3663D" w:rsidR="005A771B">
        <w:rPr>
          <w:sz w:val="20"/>
        </w:rPr>
        <w:t xml:space="preserve"> </w:t>
      </w:r>
      <w:r w:rsidRPr="00B3663D">
        <w:rPr>
          <w:sz w:val="20"/>
        </w:rPr>
        <w:t>bugünkü</w:t>
      </w:r>
      <w:r w:rsidRPr="00B3663D" w:rsidR="005A771B">
        <w:rPr>
          <w:sz w:val="20"/>
        </w:rPr>
        <w:t xml:space="preserve"> </w:t>
      </w:r>
      <w:r w:rsidRPr="00B3663D">
        <w:rPr>
          <w:sz w:val="20"/>
        </w:rPr>
        <w:t>bütçesinde</w:t>
      </w:r>
      <w:r w:rsidRPr="00B3663D" w:rsidR="005A771B">
        <w:rPr>
          <w:sz w:val="20"/>
        </w:rPr>
        <w:t xml:space="preserve"> </w:t>
      </w:r>
      <w:r w:rsidRPr="00B3663D">
        <w:rPr>
          <w:sz w:val="20"/>
        </w:rPr>
        <w:t>de</w:t>
      </w:r>
      <w:r w:rsidRPr="00B3663D" w:rsidR="005A771B">
        <w:rPr>
          <w:sz w:val="20"/>
        </w:rPr>
        <w:t xml:space="preserve"> </w:t>
      </w:r>
      <w:r w:rsidRPr="00B3663D">
        <w:rPr>
          <w:sz w:val="20"/>
        </w:rPr>
        <w:t>yüzde</w:t>
      </w:r>
      <w:r w:rsidRPr="00B3663D" w:rsidR="005A771B">
        <w:rPr>
          <w:sz w:val="20"/>
        </w:rPr>
        <w:t xml:space="preserve"> </w:t>
      </w:r>
      <w:r w:rsidRPr="00B3663D">
        <w:rPr>
          <w:sz w:val="20"/>
        </w:rPr>
        <w:t>20</w:t>
      </w:r>
      <w:r w:rsidRPr="00B3663D" w:rsidR="005A771B">
        <w:rPr>
          <w:sz w:val="20"/>
        </w:rPr>
        <w:t xml:space="preserve"> </w:t>
      </w:r>
      <w:r w:rsidRPr="00B3663D">
        <w:rPr>
          <w:sz w:val="20"/>
        </w:rPr>
        <w:t>eksiltilen</w:t>
      </w:r>
      <w:r w:rsidRPr="00B3663D" w:rsidR="005A771B">
        <w:rPr>
          <w:sz w:val="20"/>
        </w:rPr>
        <w:t xml:space="preserve"> </w:t>
      </w:r>
      <w:r w:rsidRPr="00B3663D">
        <w:rPr>
          <w:sz w:val="20"/>
        </w:rPr>
        <w:t>bütçeye</w:t>
      </w:r>
      <w:r w:rsidRPr="00B3663D" w:rsidR="005A771B">
        <w:rPr>
          <w:sz w:val="20"/>
        </w:rPr>
        <w:t xml:space="preserve"> </w:t>
      </w:r>
      <w:r w:rsidRPr="00B3663D">
        <w:rPr>
          <w:sz w:val="20"/>
        </w:rPr>
        <w:t>sahip</w:t>
      </w:r>
      <w:r w:rsidRPr="00B3663D" w:rsidR="005A771B">
        <w:rPr>
          <w:sz w:val="20"/>
        </w:rPr>
        <w:t xml:space="preserve"> </w:t>
      </w:r>
      <w:r w:rsidRPr="00B3663D">
        <w:rPr>
          <w:sz w:val="20"/>
        </w:rPr>
        <w:t>tek</w:t>
      </w:r>
      <w:r w:rsidRPr="00B3663D" w:rsidR="005A771B">
        <w:rPr>
          <w:sz w:val="20"/>
        </w:rPr>
        <w:t xml:space="preserve"> </w:t>
      </w:r>
      <w:r w:rsidRPr="00B3663D">
        <w:rPr>
          <w:sz w:val="20"/>
        </w:rPr>
        <w:t>kurumdur,</w:t>
      </w:r>
      <w:r w:rsidRPr="00B3663D" w:rsidR="005A771B">
        <w:rPr>
          <w:sz w:val="20"/>
        </w:rPr>
        <w:t xml:space="preserve"> </w:t>
      </w:r>
      <w:r w:rsidRPr="00B3663D">
        <w:rPr>
          <w:sz w:val="20"/>
        </w:rPr>
        <w:t>187</w:t>
      </w:r>
      <w:r w:rsidRPr="00B3663D" w:rsidR="005A771B">
        <w:rPr>
          <w:sz w:val="20"/>
        </w:rPr>
        <w:t xml:space="preserve"> </w:t>
      </w:r>
      <w:r w:rsidRPr="00B3663D">
        <w:rPr>
          <w:sz w:val="20"/>
        </w:rPr>
        <w:t>milyardan</w:t>
      </w:r>
      <w:r w:rsidRPr="00B3663D" w:rsidR="005A771B">
        <w:rPr>
          <w:sz w:val="20"/>
        </w:rPr>
        <w:t xml:space="preserve"> </w:t>
      </w:r>
      <w:r w:rsidRPr="00B3663D">
        <w:rPr>
          <w:sz w:val="20"/>
        </w:rPr>
        <w:t>150</w:t>
      </w:r>
      <w:r w:rsidRPr="00B3663D" w:rsidR="005A771B">
        <w:rPr>
          <w:sz w:val="20"/>
        </w:rPr>
        <w:t xml:space="preserve"> </w:t>
      </w:r>
      <w:r w:rsidRPr="00B3663D">
        <w:rPr>
          <w:sz w:val="20"/>
        </w:rPr>
        <w:t>milyara</w:t>
      </w:r>
      <w:r w:rsidRPr="00B3663D" w:rsidR="005A771B">
        <w:rPr>
          <w:sz w:val="20"/>
        </w:rPr>
        <w:t xml:space="preserve"> </w:t>
      </w:r>
      <w:r w:rsidRPr="00B3663D">
        <w:rPr>
          <w:sz w:val="20"/>
        </w:rPr>
        <w:t>düşürülmüştür</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yasa</w:t>
      </w:r>
      <w:r w:rsidRPr="00B3663D" w:rsidR="005A771B">
        <w:rPr>
          <w:sz w:val="20"/>
        </w:rPr>
        <w:t xml:space="preserve"> </w:t>
      </w:r>
      <w:r w:rsidRPr="00B3663D">
        <w:rPr>
          <w:sz w:val="20"/>
        </w:rPr>
        <w:t>olmasa</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r w:rsidRPr="00B3663D">
        <w:rPr>
          <w:sz w:val="20"/>
        </w:rPr>
        <w:t>olur</w:t>
      </w:r>
      <w:r w:rsidRPr="00B3663D" w:rsidR="005A771B">
        <w:rPr>
          <w:sz w:val="20"/>
        </w:rPr>
        <w:t xml:space="preserve"> </w:t>
      </w:r>
      <w:r w:rsidRPr="00B3663D">
        <w:rPr>
          <w:sz w:val="20"/>
        </w:rPr>
        <w:t>dercesine.</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Yasası</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özelliklerini</w:t>
      </w:r>
      <w:r w:rsidRPr="00B3663D" w:rsidR="005A771B">
        <w:rPr>
          <w:sz w:val="20"/>
        </w:rPr>
        <w:t xml:space="preserve"> </w:t>
      </w:r>
      <w:r w:rsidRPr="00B3663D">
        <w:rPr>
          <w:sz w:val="20"/>
        </w:rPr>
        <w:t>kaybetmiştir</w:t>
      </w:r>
      <w:r w:rsidRPr="00B3663D" w:rsidR="005A771B">
        <w:rPr>
          <w:sz w:val="20"/>
        </w:rPr>
        <w:t xml:space="preserve"> </w:t>
      </w:r>
      <w:r w:rsidRPr="00B3663D">
        <w:rPr>
          <w:sz w:val="20"/>
        </w:rPr>
        <w:t>ve</w:t>
      </w:r>
      <w:r w:rsidRPr="00B3663D" w:rsidR="005A771B">
        <w:rPr>
          <w:sz w:val="20"/>
        </w:rPr>
        <w:t xml:space="preserve"> </w:t>
      </w:r>
      <w:r w:rsidRPr="00B3663D">
        <w:rPr>
          <w:sz w:val="20"/>
        </w:rPr>
        <w:t>birçok</w:t>
      </w:r>
      <w:r w:rsidRPr="00B3663D" w:rsidR="005A771B">
        <w:rPr>
          <w:sz w:val="20"/>
        </w:rPr>
        <w:t xml:space="preserve"> </w:t>
      </w:r>
      <w:r w:rsidRPr="00B3663D">
        <w:rPr>
          <w:sz w:val="20"/>
        </w:rPr>
        <w:t>yönüyle</w:t>
      </w:r>
      <w:r w:rsidRPr="00B3663D" w:rsidR="005A771B">
        <w:rPr>
          <w:sz w:val="20"/>
        </w:rPr>
        <w:t xml:space="preserve"> </w:t>
      </w:r>
      <w:r w:rsidRPr="00B3663D">
        <w:rPr>
          <w:sz w:val="20"/>
        </w:rPr>
        <w:t>delinmiştir.</w:t>
      </w:r>
    </w:p>
    <w:p w:rsidRPr="00B3663D" w:rsidR="00C37145" w:rsidP="00B3663D" w:rsidRDefault="00C37145">
      <w:pPr>
        <w:pStyle w:val="GENELKURUL"/>
        <w:spacing w:line="240" w:lineRule="auto"/>
        <w:rPr>
          <w:sz w:val="20"/>
        </w:rPr>
      </w:pPr>
      <w:r w:rsidRPr="00B3663D">
        <w:rPr>
          <w:sz w:val="20"/>
        </w:rPr>
        <w:t>2018</w:t>
      </w:r>
      <w:r w:rsidRPr="00B3663D" w:rsidR="005A771B">
        <w:rPr>
          <w:sz w:val="20"/>
        </w:rPr>
        <w:t xml:space="preserve"> </w:t>
      </w:r>
      <w:r w:rsidRPr="00B3663D">
        <w:rPr>
          <w:sz w:val="20"/>
        </w:rPr>
        <w:t>AB</w:t>
      </w:r>
      <w:r w:rsidRPr="00B3663D" w:rsidR="005A771B">
        <w:rPr>
          <w:sz w:val="20"/>
        </w:rPr>
        <w:t xml:space="preserve"> </w:t>
      </w:r>
      <w:r w:rsidRPr="00B3663D">
        <w:rPr>
          <w:sz w:val="20"/>
        </w:rPr>
        <w:t>İlerleme</w:t>
      </w:r>
      <w:r w:rsidRPr="00B3663D" w:rsidR="005A771B">
        <w:rPr>
          <w:sz w:val="20"/>
        </w:rPr>
        <w:t xml:space="preserve"> </w:t>
      </w:r>
      <w:r w:rsidRPr="00B3663D">
        <w:rPr>
          <w:sz w:val="20"/>
        </w:rPr>
        <w:t>Raporu’nda</w:t>
      </w:r>
      <w:r w:rsidRPr="00B3663D" w:rsidR="005A771B">
        <w:rPr>
          <w:sz w:val="20"/>
        </w:rPr>
        <w:t xml:space="preserve"> </w:t>
      </w:r>
      <w:r w:rsidRPr="00B3663D">
        <w:rPr>
          <w:sz w:val="20"/>
        </w:rPr>
        <w:t>“Yolsuzlukla</w:t>
      </w:r>
      <w:r w:rsidRPr="00B3663D" w:rsidR="005A771B">
        <w:rPr>
          <w:sz w:val="20"/>
        </w:rPr>
        <w:t xml:space="preserve"> </w:t>
      </w:r>
      <w:r w:rsidRPr="00B3663D">
        <w:rPr>
          <w:sz w:val="20"/>
        </w:rPr>
        <w:t>mücadele</w:t>
      </w:r>
      <w:r w:rsidRPr="00B3663D" w:rsidR="005A771B">
        <w:rPr>
          <w:sz w:val="20"/>
        </w:rPr>
        <w:t xml:space="preserve"> </w:t>
      </w:r>
      <w:r w:rsidRPr="00B3663D">
        <w:rPr>
          <w:sz w:val="20"/>
        </w:rPr>
        <w:t>stratejisinde</w:t>
      </w:r>
      <w:r w:rsidRPr="00B3663D" w:rsidR="005A771B">
        <w:rPr>
          <w:sz w:val="20"/>
        </w:rPr>
        <w:t xml:space="preserve"> </w:t>
      </w:r>
      <w:r w:rsidRPr="00B3663D">
        <w:rPr>
          <w:sz w:val="20"/>
        </w:rPr>
        <w:t>öngörülen</w:t>
      </w:r>
      <w:r w:rsidRPr="00B3663D" w:rsidR="005A771B">
        <w:rPr>
          <w:sz w:val="20"/>
        </w:rPr>
        <w:t xml:space="preserve"> </w:t>
      </w:r>
      <w:r w:rsidRPr="00B3663D">
        <w:rPr>
          <w:sz w:val="20"/>
        </w:rPr>
        <w:t>mevzuat</w:t>
      </w:r>
      <w:r w:rsidRPr="00B3663D" w:rsidR="005A771B">
        <w:rPr>
          <w:sz w:val="20"/>
        </w:rPr>
        <w:t xml:space="preserve"> </w:t>
      </w:r>
      <w:r w:rsidRPr="00B3663D">
        <w:rPr>
          <w:sz w:val="20"/>
        </w:rPr>
        <w:t>değişiklikleri</w:t>
      </w:r>
      <w:r w:rsidRPr="00B3663D" w:rsidR="005A771B">
        <w:rPr>
          <w:sz w:val="20"/>
        </w:rPr>
        <w:t xml:space="preserve"> </w:t>
      </w:r>
      <w:r w:rsidRPr="00B3663D">
        <w:rPr>
          <w:sz w:val="20"/>
        </w:rPr>
        <w:t>hâlâ</w:t>
      </w:r>
      <w:r w:rsidRPr="00B3663D" w:rsidR="005A771B">
        <w:rPr>
          <w:sz w:val="20"/>
        </w:rPr>
        <w:t xml:space="preserve"> </w:t>
      </w:r>
      <w:r w:rsidRPr="00B3663D">
        <w:rPr>
          <w:sz w:val="20"/>
        </w:rPr>
        <w:t>gerçekleştirilmemiştir.”</w:t>
      </w:r>
      <w:r w:rsidRPr="00B3663D" w:rsidR="005A771B">
        <w:rPr>
          <w:sz w:val="20"/>
        </w:rPr>
        <w:t xml:space="preserve"> </w:t>
      </w:r>
      <w:r w:rsidRPr="00B3663D">
        <w:rPr>
          <w:sz w:val="20"/>
        </w:rPr>
        <w:t>eleştirisi</w:t>
      </w:r>
      <w:r w:rsidRPr="00B3663D" w:rsidR="005A771B">
        <w:rPr>
          <w:sz w:val="20"/>
        </w:rPr>
        <w:t xml:space="preserve"> </w:t>
      </w:r>
      <w:r w:rsidRPr="00B3663D">
        <w:rPr>
          <w:sz w:val="20"/>
        </w:rPr>
        <w:t>vardır.</w:t>
      </w:r>
      <w:r w:rsidRPr="00B3663D" w:rsidR="005A771B">
        <w:rPr>
          <w:sz w:val="20"/>
        </w:rPr>
        <w:t xml:space="preserve"> </w:t>
      </w:r>
      <w:r w:rsidRPr="00B3663D">
        <w:rPr>
          <w:sz w:val="20"/>
        </w:rPr>
        <w:t>“Güncellenen</w:t>
      </w:r>
      <w:r w:rsidRPr="00B3663D" w:rsidR="005A771B">
        <w:rPr>
          <w:sz w:val="20"/>
        </w:rPr>
        <w:t xml:space="preserve"> </w:t>
      </w:r>
      <w:r w:rsidRPr="00B3663D">
        <w:rPr>
          <w:sz w:val="20"/>
        </w:rPr>
        <w:t>Yolsuzlukla</w:t>
      </w:r>
      <w:r w:rsidRPr="00B3663D" w:rsidR="005A771B">
        <w:rPr>
          <w:sz w:val="20"/>
        </w:rPr>
        <w:t xml:space="preserve"> </w:t>
      </w:r>
      <w:r w:rsidRPr="00B3663D">
        <w:rPr>
          <w:sz w:val="20"/>
        </w:rPr>
        <w:t>Mücadele</w:t>
      </w:r>
      <w:r w:rsidRPr="00B3663D" w:rsidR="005A771B">
        <w:rPr>
          <w:sz w:val="20"/>
        </w:rPr>
        <w:t xml:space="preserve"> </w:t>
      </w:r>
      <w:r w:rsidRPr="00B3663D">
        <w:rPr>
          <w:sz w:val="20"/>
        </w:rPr>
        <w:t>Eylem</w:t>
      </w:r>
      <w:r w:rsidRPr="00B3663D" w:rsidR="005A771B">
        <w:rPr>
          <w:sz w:val="20"/>
        </w:rPr>
        <w:t xml:space="preserve"> </w:t>
      </w:r>
      <w:r w:rsidRPr="00B3663D">
        <w:rPr>
          <w:sz w:val="20"/>
        </w:rPr>
        <w:t>Planı</w:t>
      </w:r>
      <w:r w:rsidRPr="00B3663D" w:rsidR="005A771B">
        <w:rPr>
          <w:sz w:val="20"/>
        </w:rPr>
        <w:t xml:space="preserve"> </w:t>
      </w:r>
      <w:r w:rsidRPr="00B3663D">
        <w:rPr>
          <w:sz w:val="20"/>
        </w:rPr>
        <w:t>-2016’da</w:t>
      </w:r>
      <w:r w:rsidRPr="00B3663D" w:rsidR="005A771B">
        <w:rPr>
          <w:sz w:val="20"/>
        </w:rPr>
        <w:t xml:space="preserve"> </w:t>
      </w:r>
      <w:r w:rsidRPr="00B3663D">
        <w:rPr>
          <w:sz w:val="20"/>
        </w:rPr>
        <w:t>belirtilen-</w:t>
      </w:r>
      <w:r w:rsidRPr="00B3663D" w:rsidR="005A771B">
        <w:rPr>
          <w:sz w:val="20"/>
        </w:rPr>
        <w:t xml:space="preserve"> </w:t>
      </w:r>
      <w:r w:rsidRPr="00B3663D">
        <w:rPr>
          <w:sz w:val="20"/>
        </w:rPr>
        <w:t>henüz</w:t>
      </w:r>
      <w:r w:rsidRPr="00B3663D" w:rsidR="005A771B">
        <w:rPr>
          <w:sz w:val="20"/>
        </w:rPr>
        <w:t xml:space="preserve"> </w:t>
      </w:r>
      <w:r w:rsidRPr="00B3663D">
        <w:rPr>
          <w:sz w:val="20"/>
        </w:rPr>
        <w:t>uygulamaya</w:t>
      </w:r>
      <w:r w:rsidRPr="00B3663D" w:rsidR="005A771B">
        <w:rPr>
          <w:sz w:val="20"/>
        </w:rPr>
        <w:t xml:space="preserve"> </w:t>
      </w:r>
      <w:r w:rsidRPr="00B3663D">
        <w:rPr>
          <w:sz w:val="20"/>
        </w:rPr>
        <w:t>geçirilmemiştir.</w:t>
      </w:r>
      <w:r w:rsidRPr="00B3663D" w:rsidR="005A771B">
        <w:rPr>
          <w:sz w:val="20"/>
        </w:rPr>
        <w:t xml:space="preserve"> </w:t>
      </w:r>
      <w:r w:rsidRPr="00B3663D">
        <w:rPr>
          <w:sz w:val="20"/>
        </w:rPr>
        <w:t>Türkiye</w:t>
      </w:r>
      <w:r w:rsidRPr="00B3663D" w:rsidR="00C1599F">
        <w:rPr>
          <w:sz w:val="20"/>
        </w:rPr>
        <w:t>,</w:t>
      </w:r>
      <w:r w:rsidRPr="00B3663D" w:rsidR="005A771B">
        <w:rPr>
          <w:sz w:val="20"/>
        </w:rPr>
        <w:t xml:space="preserve"> </w:t>
      </w:r>
      <w:r w:rsidRPr="00B3663D">
        <w:rPr>
          <w:sz w:val="20"/>
        </w:rPr>
        <w:t>imzacısı</w:t>
      </w:r>
      <w:r w:rsidRPr="00B3663D" w:rsidR="005A771B">
        <w:rPr>
          <w:sz w:val="20"/>
        </w:rPr>
        <w:t xml:space="preserve"> </w:t>
      </w:r>
      <w:r w:rsidRPr="00B3663D">
        <w:rPr>
          <w:sz w:val="20"/>
        </w:rPr>
        <w:t>olduğu</w:t>
      </w:r>
      <w:r w:rsidRPr="00B3663D" w:rsidR="005A771B">
        <w:rPr>
          <w:sz w:val="20"/>
        </w:rPr>
        <w:t xml:space="preserve"> </w:t>
      </w:r>
      <w:r w:rsidRPr="00B3663D">
        <w:rPr>
          <w:sz w:val="20"/>
        </w:rPr>
        <w:t>Birleşmiş</w:t>
      </w:r>
      <w:r w:rsidRPr="00B3663D" w:rsidR="005A771B">
        <w:rPr>
          <w:sz w:val="20"/>
        </w:rPr>
        <w:t xml:space="preserve"> </w:t>
      </w:r>
      <w:r w:rsidRPr="00B3663D">
        <w:rPr>
          <w:sz w:val="20"/>
        </w:rPr>
        <w:t>Milletler</w:t>
      </w:r>
      <w:r w:rsidRPr="00B3663D" w:rsidR="005A771B">
        <w:rPr>
          <w:sz w:val="20"/>
        </w:rPr>
        <w:t xml:space="preserve"> </w:t>
      </w:r>
      <w:r w:rsidRPr="00B3663D">
        <w:rPr>
          <w:sz w:val="20"/>
        </w:rPr>
        <w:t>Yolsuzlukla</w:t>
      </w:r>
      <w:r w:rsidRPr="00B3663D" w:rsidR="005A771B">
        <w:rPr>
          <w:sz w:val="20"/>
        </w:rPr>
        <w:t xml:space="preserve"> </w:t>
      </w:r>
      <w:r w:rsidRPr="00B3663D">
        <w:rPr>
          <w:sz w:val="20"/>
        </w:rPr>
        <w:t>Mücadele</w:t>
      </w:r>
      <w:r w:rsidRPr="00B3663D" w:rsidR="005A771B">
        <w:rPr>
          <w:sz w:val="20"/>
        </w:rPr>
        <w:t xml:space="preserve"> </w:t>
      </w:r>
      <w:r w:rsidRPr="00B3663D">
        <w:rPr>
          <w:sz w:val="20"/>
        </w:rPr>
        <w:t>Sözleşmesi’ni</w:t>
      </w:r>
      <w:r w:rsidRPr="00B3663D" w:rsidR="005A771B">
        <w:rPr>
          <w:sz w:val="20"/>
        </w:rPr>
        <w:t xml:space="preserve"> </w:t>
      </w:r>
      <w:r w:rsidRPr="00B3663D">
        <w:rPr>
          <w:sz w:val="20"/>
        </w:rPr>
        <w:t>tam</w:t>
      </w:r>
      <w:r w:rsidRPr="00B3663D" w:rsidR="005A771B">
        <w:rPr>
          <w:sz w:val="20"/>
        </w:rPr>
        <w:t xml:space="preserve"> </w:t>
      </w:r>
      <w:r w:rsidRPr="00B3663D">
        <w:rPr>
          <w:sz w:val="20"/>
        </w:rPr>
        <w:t>anlamıyla</w:t>
      </w:r>
      <w:r w:rsidRPr="00B3663D" w:rsidR="005A771B">
        <w:rPr>
          <w:sz w:val="20"/>
        </w:rPr>
        <w:t xml:space="preserve"> </w:t>
      </w:r>
      <w:r w:rsidRPr="00B3663D">
        <w:rPr>
          <w:sz w:val="20"/>
        </w:rPr>
        <w:t>uygulamalıdır.”</w:t>
      </w:r>
      <w:r w:rsidRPr="00B3663D" w:rsidR="005A771B">
        <w:rPr>
          <w:sz w:val="20"/>
        </w:rPr>
        <w:t xml:space="preserve"> </w:t>
      </w:r>
      <w:r w:rsidRPr="00B3663D">
        <w:rPr>
          <w:sz w:val="20"/>
        </w:rPr>
        <w:t>şeklinde</w:t>
      </w:r>
      <w:r w:rsidRPr="00B3663D" w:rsidR="005A771B">
        <w:rPr>
          <w:sz w:val="20"/>
        </w:rPr>
        <w:t xml:space="preserve"> </w:t>
      </w:r>
      <w:r w:rsidRPr="00B3663D">
        <w:rPr>
          <w:sz w:val="20"/>
        </w:rPr>
        <w:t>önerisi</w:t>
      </w:r>
      <w:r w:rsidRPr="00B3663D" w:rsidR="005A771B">
        <w:rPr>
          <w:sz w:val="20"/>
        </w:rPr>
        <w:t xml:space="preserve"> </w:t>
      </w:r>
      <w:r w:rsidRPr="00B3663D">
        <w:rPr>
          <w:sz w:val="20"/>
        </w:rPr>
        <w:t>ve</w:t>
      </w:r>
      <w:r w:rsidRPr="00B3663D" w:rsidR="005A771B">
        <w:rPr>
          <w:sz w:val="20"/>
        </w:rPr>
        <w:t xml:space="preserve"> </w:t>
      </w:r>
      <w:r w:rsidRPr="00B3663D">
        <w:rPr>
          <w:sz w:val="20"/>
        </w:rPr>
        <w:t>uyarıları</w:t>
      </w:r>
      <w:r w:rsidRPr="00B3663D" w:rsidR="005A771B">
        <w:rPr>
          <w:sz w:val="20"/>
        </w:rPr>
        <w:t xml:space="preserve"> </w:t>
      </w:r>
      <w:r w:rsidRPr="00B3663D">
        <w:rPr>
          <w:sz w:val="20"/>
        </w:rPr>
        <w:t>vardır.</w:t>
      </w:r>
      <w:r w:rsidRPr="00B3663D" w:rsidR="005A771B">
        <w:rPr>
          <w:sz w:val="20"/>
        </w:rPr>
        <w:t xml:space="preserve"> </w:t>
      </w:r>
      <w:r w:rsidRPr="00B3663D">
        <w:rPr>
          <w:sz w:val="20"/>
        </w:rPr>
        <w:t>Fakat</w:t>
      </w:r>
      <w:r w:rsidRPr="00B3663D" w:rsidR="005A771B">
        <w:rPr>
          <w:sz w:val="20"/>
        </w:rPr>
        <w:t xml:space="preserve"> </w:t>
      </w:r>
      <w:r w:rsidRPr="00B3663D">
        <w:rPr>
          <w:sz w:val="20"/>
        </w:rPr>
        <w:t>gelin</w:t>
      </w:r>
      <w:r w:rsidRPr="00B3663D" w:rsidR="005A771B">
        <w:rPr>
          <w:sz w:val="20"/>
        </w:rPr>
        <w:t xml:space="preserve"> </w:t>
      </w:r>
      <w:r w:rsidRPr="00B3663D">
        <w:rPr>
          <w:sz w:val="20"/>
        </w:rPr>
        <w:t>görün</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İhale</w:t>
      </w:r>
      <w:r w:rsidRPr="00B3663D" w:rsidR="005A771B">
        <w:rPr>
          <w:sz w:val="20"/>
        </w:rPr>
        <w:t xml:space="preserve"> </w:t>
      </w:r>
      <w:r w:rsidRPr="00B3663D">
        <w:rPr>
          <w:sz w:val="20"/>
        </w:rPr>
        <w:t>Yasası’nın</w:t>
      </w:r>
      <w:r w:rsidRPr="00B3663D" w:rsidR="005A771B">
        <w:rPr>
          <w:sz w:val="20"/>
        </w:rPr>
        <w:t xml:space="preserve"> </w:t>
      </w:r>
      <w:r w:rsidRPr="00B3663D">
        <w:rPr>
          <w:sz w:val="20"/>
        </w:rPr>
        <w:t>delinmesi</w:t>
      </w:r>
      <w:r w:rsidRPr="00B3663D" w:rsidR="005A771B">
        <w:rPr>
          <w:sz w:val="20"/>
        </w:rPr>
        <w:t xml:space="preserve"> </w:t>
      </w:r>
      <w:r w:rsidRPr="00B3663D">
        <w:rPr>
          <w:sz w:val="20"/>
        </w:rPr>
        <w:t>ve</w:t>
      </w:r>
      <w:r w:rsidRPr="00B3663D" w:rsidR="005A771B">
        <w:rPr>
          <w:sz w:val="20"/>
        </w:rPr>
        <w:t xml:space="preserve"> </w:t>
      </w:r>
      <w:r w:rsidRPr="00B3663D">
        <w:rPr>
          <w:sz w:val="20"/>
        </w:rPr>
        <w:t>bugün</w:t>
      </w:r>
      <w:r w:rsidRPr="00B3663D" w:rsidR="005A771B">
        <w:rPr>
          <w:sz w:val="20"/>
        </w:rPr>
        <w:t xml:space="preserve"> </w:t>
      </w:r>
      <w:r w:rsidRPr="00B3663D">
        <w:rPr>
          <w:sz w:val="20"/>
        </w:rPr>
        <w:t>getirildiği</w:t>
      </w:r>
      <w:r w:rsidRPr="00B3663D" w:rsidR="005A771B">
        <w:rPr>
          <w:sz w:val="20"/>
        </w:rPr>
        <w:t xml:space="preserve"> </w:t>
      </w:r>
      <w:r w:rsidRPr="00B3663D">
        <w:rPr>
          <w:sz w:val="20"/>
        </w:rPr>
        <w:t>şekli</w:t>
      </w:r>
      <w:r w:rsidRPr="00B3663D" w:rsidR="005A771B">
        <w:rPr>
          <w:sz w:val="20"/>
        </w:rPr>
        <w:t xml:space="preserve"> </w:t>
      </w:r>
      <w:r w:rsidRPr="00B3663D">
        <w:rPr>
          <w:sz w:val="20"/>
        </w:rPr>
        <w:t>nedeniyle</w:t>
      </w:r>
      <w:r w:rsidRPr="00B3663D" w:rsidR="005A771B">
        <w:rPr>
          <w:sz w:val="20"/>
        </w:rPr>
        <w:t xml:space="preserve"> </w:t>
      </w:r>
      <w:r w:rsidRPr="00B3663D">
        <w:rPr>
          <w:sz w:val="20"/>
        </w:rPr>
        <w:t>uygulanamaz</w:t>
      </w:r>
      <w:r w:rsidRPr="00B3663D" w:rsidR="005A771B">
        <w:rPr>
          <w:sz w:val="20"/>
        </w:rPr>
        <w:t xml:space="preserve"> </w:t>
      </w:r>
      <w:r w:rsidRPr="00B3663D">
        <w:rPr>
          <w:sz w:val="20"/>
        </w:rPr>
        <w:t>ve</w:t>
      </w:r>
      <w:r w:rsidRPr="00B3663D" w:rsidR="005A771B">
        <w:rPr>
          <w:sz w:val="20"/>
        </w:rPr>
        <w:t xml:space="preserve"> </w:t>
      </w:r>
      <w:r w:rsidRPr="00B3663D">
        <w:rPr>
          <w:sz w:val="20"/>
        </w:rPr>
        <w:t>kamunun</w:t>
      </w:r>
      <w:r w:rsidRPr="00B3663D" w:rsidR="005A771B">
        <w:rPr>
          <w:sz w:val="20"/>
        </w:rPr>
        <w:t xml:space="preserve"> </w:t>
      </w:r>
      <w:r w:rsidRPr="00B3663D">
        <w:rPr>
          <w:sz w:val="20"/>
        </w:rPr>
        <w:t>kaynakları</w:t>
      </w:r>
      <w:r w:rsidRPr="00B3663D" w:rsidR="005A771B">
        <w:rPr>
          <w:sz w:val="20"/>
        </w:rPr>
        <w:t xml:space="preserve"> </w:t>
      </w:r>
      <w:r w:rsidRPr="00B3663D">
        <w:rPr>
          <w:sz w:val="20"/>
        </w:rPr>
        <w:t>verimli</w:t>
      </w:r>
      <w:r w:rsidRPr="00B3663D" w:rsidR="005A771B">
        <w:rPr>
          <w:sz w:val="20"/>
        </w:rPr>
        <w:t xml:space="preserve"> </w:t>
      </w:r>
      <w:r w:rsidRPr="00B3663D">
        <w:rPr>
          <w:sz w:val="20"/>
        </w:rPr>
        <w:t>kullanılamaz</w:t>
      </w:r>
      <w:r w:rsidRPr="00B3663D" w:rsidR="005A771B">
        <w:rPr>
          <w:sz w:val="20"/>
        </w:rPr>
        <w:t xml:space="preserve"> </w:t>
      </w:r>
      <w:r w:rsidRPr="00B3663D">
        <w:rPr>
          <w:sz w:val="20"/>
        </w:rPr>
        <w:t>hâle</w:t>
      </w:r>
      <w:r w:rsidRPr="00B3663D" w:rsidR="005A771B">
        <w:rPr>
          <w:sz w:val="20"/>
        </w:rPr>
        <w:t xml:space="preserve"> </w:t>
      </w:r>
      <w:r w:rsidRPr="00B3663D">
        <w:rPr>
          <w:sz w:val="20"/>
        </w:rPr>
        <w:t>gelmiştir.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Yine,</w:t>
      </w:r>
      <w:r w:rsidRPr="00B3663D" w:rsidR="005A771B">
        <w:rPr>
          <w:sz w:val="20"/>
        </w:rPr>
        <w:t xml:space="preserve"> </w:t>
      </w:r>
      <w:r w:rsidRPr="00B3663D">
        <w:rPr>
          <w:sz w:val="20"/>
        </w:rPr>
        <w:t>Sayın</w:t>
      </w:r>
      <w:r w:rsidRPr="00B3663D" w:rsidR="005A771B">
        <w:rPr>
          <w:sz w:val="20"/>
        </w:rPr>
        <w:t xml:space="preserve"> </w:t>
      </w:r>
      <w:r w:rsidRPr="00B3663D">
        <w:rPr>
          <w:sz w:val="20"/>
        </w:rPr>
        <w:t>Tatlıoğlu’nun</w:t>
      </w:r>
      <w:r w:rsidRPr="00B3663D" w:rsidR="005A771B">
        <w:rPr>
          <w:sz w:val="20"/>
        </w:rPr>
        <w:t xml:space="preserve"> </w:t>
      </w:r>
      <w:r w:rsidRPr="00B3663D">
        <w:rPr>
          <w:sz w:val="20"/>
        </w:rPr>
        <w:t>belirttiği</w:t>
      </w:r>
      <w:r w:rsidRPr="00B3663D" w:rsidR="005A771B">
        <w:rPr>
          <w:sz w:val="20"/>
        </w:rPr>
        <w:t xml:space="preserve"> </w:t>
      </w:r>
      <w:r w:rsidRPr="00B3663D">
        <w:rPr>
          <w:sz w:val="20"/>
        </w:rPr>
        <w:t>gibi,</w:t>
      </w:r>
      <w:r w:rsidRPr="00B3663D" w:rsidR="005A771B">
        <w:rPr>
          <w:sz w:val="20"/>
        </w:rPr>
        <w:t xml:space="preserve"> </w:t>
      </w:r>
      <w:r w:rsidRPr="00B3663D">
        <w:rPr>
          <w:sz w:val="20"/>
        </w:rPr>
        <w:t>kamu</w:t>
      </w:r>
      <w:r w:rsidRPr="00B3663D" w:rsidR="005A771B">
        <w:rPr>
          <w:sz w:val="20"/>
        </w:rPr>
        <w:t xml:space="preserve"> </w:t>
      </w:r>
      <w:r w:rsidRPr="00B3663D">
        <w:rPr>
          <w:sz w:val="20"/>
        </w:rPr>
        <w:t>kurumlarının</w:t>
      </w:r>
      <w:r w:rsidRPr="00B3663D" w:rsidR="005A771B">
        <w:rPr>
          <w:sz w:val="20"/>
        </w:rPr>
        <w:t xml:space="preserve"> </w:t>
      </w:r>
      <w:r w:rsidRPr="00B3663D">
        <w:rPr>
          <w:sz w:val="20"/>
        </w:rPr>
        <w:t>güvenilirliği</w:t>
      </w:r>
      <w:r w:rsidRPr="00B3663D" w:rsidR="005A771B">
        <w:rPr>
          <w:sz w:val="20"/>
        </w:rPr>
        <w:t xml:space="preserve"> </w:t>
      </w:r>
      <w:r w:rsidRPr="00B3663D">
        <w:rPr>
          <w:sz w:val="20"/>
        </w:rPr>
        <w:t>ancak</w:t>
      </w:r>
      <w:r w:rsidRPr="00B3663D" w:rsidR="005A771B">
        <w:rPr>
          <w:sz w:val="20"/>
        </w:rPr>
        <w:t xml:space="preserve"> </w:t>
      </w:r>
      <w:r w:rsidRPr="00B3663D">
        <w:rPr>
          <w:sz w:val="20"/>
        </w:rPr>
        <w:t>dünyada</w:t>
      </w:r>
      <w:r w:rsidRPr="00B3663D" w:rsidR="005A771B">
        <w:rPr>
          <w:sz w:val="20"/>
        </w:rPr>
        <w:t xml:space="preserve"> </w:t>
      </w:r>
      <w:r w:rsidRPr="00B3663D">
        <w:rPr>
          <w:sz w:val="20"/>
        </w:rPr>
        <w:t>itibar</w:t>
      </w:r>
      <w:r w:rsidRPr="00B3663D" w:rsidR="005A771B">
        <w:rPr>
          <w:sz w:val="20"/>
        </w:rPr>
        <w:t xml:space="preserve"> </w:t>
      </w:r>
      <w:r w:rsidRPr="00B3663D">
        <w:rPr>
          <w:sz w:val="20"/>
        </w:rPr>
        <w:t>sağlar</w:t>
      </w:r>
      <w:r w:rsidRPr="00B3663D" w:rsidR="005A771B">
        <w:rPr>
          <w:sz w:val="20"/>
        </w:rPr>
        <w:t xml:space="preserve"> </w:t>
      </w:r>
      <w:r w:rsidRPr="00B3663D">
        <w:rPr>
          <w:sz w:val="20"/>
        </w:rPr>
        <w:t>ve</w:t>
      </w:r>
      <w:r w:rsidRPr="00B3663D" w:rsidR="005A771B">
        <w:rPr>
          <w:sz w:val="20"/>
        </w:rPr>
        <w:t xml:space="preserve"> </w:t>
      </w:r>
      <w:r w:rsidRPr="00B3663D">
        <w:rPr>
          <w:sz w:val="20"/>
        </w:rPr>
        <w:t>parayı</w:t>
      </w:r>
      <w:r w:rsidRPr="00B3663D" w:rsidR="005A771B">
        <w:rPr>
          <w:sz w:val="20"/>
        </w:rPr>
        <w:t xml:space="preserve"> </w:t>
      </w:r>
      <w:r w:rsidRPr="00B3663D">
        <w:rPr>
          <w:sz w:val="20"/>
        </w:rPr>
        <w:t>da</w:t>
      </w:r>
      <w:r w:rsidRPr="00B3663D" w:rsidR="005A771B">
        <w:rPr>
          <w:sz w:val="20"/>
        </w:rPr>
        <w:t xml:space="preserve"> </w:t>
      </w:r>
      <w:r w:rsidRPr="00B3663D">
        <w:rPr>
          <w:sz w:val="20"/>
        </w:rPr>
        <w:t>çeken,</w:t>
      </w:r>
      <w:r w:rsidRPr="00B3663D" w:rsidR="005A771B">
        <w:rPr>
          <w:sz w:val="20"/>
        </w:rPr>
        <w:t xml:space="preserve"> </w:t>
      </w:r>
      <w:r w:rsidRPr="00B3663D">
        <w:rPr>
          <w:sz w:val="20"/>
        </w:rPr>
        <w:t>sermayeyi</w:t>
      </w:r>
      <w:r w:rsidRPr="00B3663D" w:rsidR="005A771B">
        <w:rPr>
          <w:sz w:val="20"/>
        </w:rPr>
        <w:t xml:space="preserve"> </w:t>
      </w:r>
      <w:r w:rsidRPr="00B3663D">
        <w:rPr>
          <w:sz w:val="20"/>
        </w:rPr>
        <w:t>de</w:t>
      </w:r>
      <w:r w:rsidRPr="00B3663D" w:rsidR="005A771B">
        <w:rPr>
          <w:sz w:val="20"/>
        </w:rPr>
        <w:t xml:space="preserve"> </w:t>
      </w:r>
      <w:r w:rsidRPr="00B3663D">
        <w:rPr>
          <w:sz w:val="20"/>
        </w:rPr>
        <w:t>çeken,</w:t>
      </w:r>
      <w:r w:rsidRPr="00B3663D" w:rsidR="005A771B">
        <w:rPr>
          <w:sz w:val="20"/>
        </w:rPr>
        <w:t xml:space="preserve"> </w:t>
      </w:r>
      <w:r w:rsidRPr="00B3663D">
        <w:rPr>
          <w:sz w:val="20"/>
        </w:rPr>
        <w:t>yatırımları</w:t>
      </w:r>
      <w:r w:rsidRPr="00B3663D" w:rsidR="005A771B">
        <w:rPr>
          <w:sz w:val="20"/>
        </w:rPr>
        <w:t xml:space="preserve"> </w:t>
      </w:r>
      <w:r w:rsidRPr="00B3663D">
        <w:rPr>
          <w:sz w:val="20"/>
        </w:rPr>
        <w:t>da</w:t>
      </w:r>
      <w:r w:rsidRPr="00B3663D" w:rsidR="005A771B">
        <w:rPr>
          <w:sz w:val="20"/>
        </w:rPr>
        <w:t xml:space="preserve"> </w:t>
      </w:r>
      <w:r w:rsidRPr="00B3663D">
        <w:rPr>
          <w:sz w:val="20"/>
        </w:rPr>
        <w:t>çeken</w:t>
      </w:r>
      <w:r w:rsidRPr="00B3663D" w:rsidR="005A771B">
        <w:rPr>
          <w:sz w:val="20"/>
        </w:rPr>
        <w:t xml:space="preserve"> </w:t>
      </w:r>
      <w:r w:rsidRPr="00B3663D">
        <w:rPr>
          <w:sz w:val="20"/>
        </w:rPr>
        <w:t>bu</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itibardır.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703</w:t>
      </w:r>
      <w:r w:rsidRPr="00B3663D" w:rsidR="005A771B">
        <w:rPr>
          <w:sz w:val="20"/>
        </w:rPr>
        <w:t xml:space="preserve"> </w:t>
      </w:r>
      <w:r w:rsidRPr="00B3663D">
        <w:rPr>
          <w:sz w:val="20"/>
        </w:rPr>
        <w:t>sayılı</w:t>
      </w:r>
      <w:r w:rsidRPr="00B3663D" w:rsidR="005A771B">
        <w:rPr>
          <w:sz w:val="20"/>
        </w:rPr>
        <w:t xml:space="preserve"> </w:t>
      </w:r>
      <w:r w:rsidRPr="00B3663D">
        <w:rPr>
          <w:sz w:val="20"/>
        </w:rPr>
        <w:t>Kanun</w:t>
      </w:r>
      <w:r w:rsidRPr="00B3663D" w:rsidR="005A771B">
        <w:rPr>
          <w:sz w:val="20"/>
        </w:rPr>
        <w:t xml:space="preserve"> </w:t>
      </w:r>
      <w:r w:rsidRPr="00B3663D">
        <w:rPr>
          <w:sz w:val="20"/>
        </w:rPr>
        <w:t>Hükmünde</w:t>
      </w:r>
      <w:r w:rsidRPr="00B3663D" w:rsidR="005A771B">
        <w:rPr>
          <w:sz w:val="20"/>
        </w:rPr>
        <w:t xml:space="preserve"> </w:t>
      </w:r>
      <w:r w:rsidRPr="00B3663D">
        <w:rPr>
          <w:sz w:val="20"/>
        </w:rPr>
        <w:t>Kararname’yle</w:t>
      </w:r>
      <w:r w:rsidRPr="00B3663D" w:rsidR="005A771B">
        <w:rPr>
          <w:sz w:val="20"/>
        </w:rPr>
        <w:t xml:space="preserve"> </w:t>
      </w:r>
      <w:r w:rsidRPr="00B3663D">
        <w:rPr>
          <w:sz w:val="20"/>
        </w:rPr>
        <w:t>Cumhurbaşkanlığına</w:t>
      </w:r>
      <w:r w:rsidRPr="00B3663D" w:rsidR="005A771B">
        <w:rPr>
          <w:sz w:val="20"/>
        </w:rPr>
        <w:t xml:space="preserve"> </w:t>
      </w:r>
      <w:r w:rsidRPr="00B3663D">
        <w:rPr>
          <w:sz w:val="20"/>
        </w:rPr>
        <w:t>bağlı</w:t>
      </w:r>
      <w:r w:rsidRPr="00B3663D" w:rsidR="005A771B">
        <w:rPr>
          <w:sz w:val="20"/>
        </w:rPr>
        <w:t xml:space="preserve"> </w:t>
      </w:r>
      <w:r w:rsidRPr="00B3663D">
        <w:rPr>
          <w:sz w:val="20"/>
        </w:rPr>
        <w:t>ofisler</w:t>
      </w:r>
      <w:r w:rsidRPr="00B3663D" w:rsidR="005A771B">
        <w:rPr>
          <w:sz w:val="20"/>
        </w:rPr>
        <w:t xml:space="preserve"> </w:t>
      </w:r>
      <w:r w:rsidRPr="00B3663D">
        <w:rPr>
          <w:sz w:val="20"/>
        </w:rPr>
        <w:t>ve</w:t>
      </w:r>
      <w:r w:rsidRPr="00B3663D" w:rsidR="005A771B">
        <w:rPr>
          <w:sz w:val="20"/>
        </w:rPr>
        <w:t xml:space="preserve"> </w:t>
      </w:r>
      <w:r w:rsidRPr="00B3663D">
        <w:rPr>
          <w:sz w:val="20"/>
        </w:rPr>
        <w:t>başkanlıkların</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alımları</w:t>
      </w:r>
      <w:r w:rsidRPr="00B3663D" w:rsidR="005A771B">
        <w:rPr>
          <w:sz w:val="20"/>
        </w:rPr>
        <w:t xml:space="preserve"> </w:t>
      </w:r>
      <w:r w:rsidRPr="00B3663D">
        <w:rPr>
          <w:sz w:val="20"/>
        </w:rPr>
        <w:t>ihale</w:t>
      </w:r>
      <w:r w:rsidRPr="00B3663D" w:rsidR="005A771B">
        <w:rPr>
          <w:sz w:val="20"/>
        </w:rPr>
        <w:t xml:space="preserve"> </w:t>
      </w:r>
      <w:r w:rsidRPr="00B3663D">
        <w:rPr>
          <w:sz w:val="20"/>
        </w:rPr>
        <w:t>sisteminin</w:t>
      </w:r>
      <w:r w:rsidRPr="00B3663D" w:rsidR="005A771B">
        <w:rPr>
          <w:sz w:val="20"/>
        </w:rPr>
        <w:t xml:space="preserve"> </w:t>
      </w:r>
      <w:r w:rsidRPr="00B3663D">
        <w:rPr>
          <w:sz w:val="20"/>
        </w:rPr>
        <w:t>dışına</w:t>
      </w:r>
      <w:r w:rsidRPr="00B3663D" w:rsidR="005A771B">
        <w:rPr>
          <w:sz w:val="20"/>
        </w:rPr>
        <w:t xml:space="preserve"> </w:t>
      </w:r>
      <w:r w:rsidRPr="00B3663D">
        <w:rPr>
          <w:sz w:val="20"/>
        </w:rPr>
        <w:t>çıkarılmıştır.</w:t>
      </w:r>
      <w:r w:rsidRPr="00B3663D" w:rsidR="005A771B">
        <w:rPr>
          <w:sz w:val="20"/>
        </w:rPr>
        <w:t xml:space="preserve"> </w:t>
      </w:r>
      <w:r w:rsidRPr="00B3663D">
        <w:rPr>
          <w:sz w:val="20"/>
        </w:rPr>
        <w:t>Yine,</w:t>
      </w:r>
      <w:r w:rsidRPr="00B3663D" w:rsidR="005A771B">
        <w:rPr>
          <w:sz w:val="20"/>
        </w:rPr>
        <w:t xml:space="preserve"> </w:t>
      </w:r>
      <w:r w:rsidRPr="00B3663D">
        <w:rPr>
          <w:sz w:val="20"/>
        </w:rPr>
        <w:t>Cumhurbaşkanlığının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alımları</w:t>
      </w:r>
      <w:r w:rsidRPr="00B3663D" w:rsidR="005A771B">
        <w:rPr>
          <w:sz w:val="20"/>
        </w:rPr>
        <w:t xml:space="preserve"> </w:t>
      </w:r>
      <w:r w:rsidRPr="00B3663D">
        <w:rPr>
          <w:sz w:val="20"/>
        </w:rPr>
        <w:t>pazarlık</w:t>
      </w:r>
      <w:r w:rsidRPr="00B3663D" w:rsidR="005A771B">
        <w:rPr>
          <w:sz w:val="20"/>
        </w:rPr>
        <w:t xml:space="preserve"> </w:t>
      </w:r>
      <w:r w:rsidRPr="00B3663D">
        <w:rPr>
          <w:sz w:val="20"/>
        </w:rPr>
        <w:t>usulüne</w:t>
      </w:r>
      <w:r w:rsidRPr="00B3663D" w:rsidR="005A771B">
        <w:rPr>
          <w:sz w:val="20"/>
        </w:rPr>
        <w:t xml:space="preserve"> </w:t>
      </w:r>
      <w:r w:rsidRPr="00B3663D">
        <w:rPr>
          <w:sz w:val="20"/>
        </w:rPr>
        <w:t>bağlanmıştır.</w:t>
      </w:r>
      <w:r w:rsidRPr="00B3663D" w:rsidR="005A771B">
        <w:rPr>
          <w:sz w:val="20"/>
        </w:rPr>
        <w:t xml:space="preserve"> </w:t>
      </w:r>
      <w:r w:rsidRPr="00B3663D">
        <w:rPr>
          <w:sz w:val="20"/>
        </w:rPr>
        <w:t>Aynı</w:t>
      </w:r>
      <w:r w:rsidRPr="00B3663D" w:rsidR="005A771B">
        <w:rPr>
          <w:sz w:val="20"/>
        </w:rPr>
        <w:t xml:space="preserve"> </w:t>
      </w:r>
      <w:r w:rsidRPr="00B3663D">
        <w:rPr>
          <w:sz w:val="20"/>
        </w:rPr>
        <w:t>KHK’yle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Bakanlığına</w:t>
      </w:r>
      <w:r w:rsidRPr="00B3663D" w:rsidR="005A771B">
        <w:rPr>
          <w:sz w:val="20"/>
        </w:rPr>
        <w:t xml:space="preserve"> </w:t>
      </w:r>
      <w:r w:rsidRPr="00B3663D">
        <w:rPr>
          <w:sz w:val="20"/>
        </w:rPr>
        <w:t>istisnalar</w:t>
      </w:r>
      <w:r w:rsidRPr="00B3663D" w:rsidR="005A771B">
        <w:rPr>
          <w:sz w:val="20"/>
        </w:rPr>
        <w:t xml:space="preserve"> </w:t>
      </w:r>
      <w:r w:rsidRPr="00B3663D">
        <w:rPr>
          <w:sz w:val="20"/>
        </w:rPr>
        <w:t>getirilmiş,</w:t>
      </w:r>
      <w:r w:rsidRPr="00B3663D" w:rsidR="005A771B">
        <w:rPr>
          <w:sz w:val="20"/>
        </w:rPr>
        <w:t xml:space="preserve"> </w:t>
      </w:r>
      <w:r w:rsidRPr="00B3663D">
        <w:rPr>
          <w:sz w:val="20"/>
        </w:rPr>
        <w:t>Türkiye</w:t>
      </w:r>
      <w:r w:rsidRPr="00B3663D" w:rsidR="005A771B">
        <w:rPr>
          <w:sz w:val="20"/>
        </w:rPr>
        <w:t xml:space="preserve"> </w:t>
      </w:r>
      <w:r w:rsidRPr="00B3663D">
        <w:rPr>
          <w:sz w:val="20"/>
        </w:rPr>
        <w:t>Radyo</w:t>
      </w:r>
      <w:r w:rsidRPr="00B3663D" w:rsidR="005A771B">
        <w:rPr>
          <w:sz w:val="20"/>
        </w:rPr>
        <w:t xml:space="preserve"> </w:t>
      </w:r>
      <w:r w:rsidRPr="00B3663D">
        <w:rPr>
          <w:sz w:val="20"/>
        </w:rPr>
        <w:t>ve</w:t>
      </w:r>
      <w:r w:rsidRPr="00B3663D" w:rsidR="005A771B">
        <w:rPr>
          <w:sz w:val="20"/>
        </w:rPr>
        <w:t xml:space="preserve"> </w:t>
      </w:r>
      <w:r w:rsidRPr="00B3663D">
        <w:rPr>
          <w:sz w:val="20"/>
        </w:rPr>
        <w:t>Televizyon</w:t>
      </w:r>
      <w:r w:rsidRPr="00B3663D" w:rsidR="005A771B">
        <w:rPr>
          <w:sz w:val="20"/>
        </w:rPr>
        <w:t xml:space="preserve"> </w:t>
      </w:r>
      <w:r w:rsidRPr="00B3663D">
        <w:rPr>
          <w:sz w:val="20"/>
        </w:rPr>
        <w:t>Kanunu’nda</w:t>
      </w:r>
      <w:r w:rsidRPr="00B3663D" w:rsidR="005A771B">
        <w:rPr>
          <w:sz w:val="20"/>
        </w:rPr>
        <w:t xml:space="preserve"> </w:t>
      </w:r>
      <w:r w:rsidRPr="00B3663D">
        <w:rPr>
          <w:sz w:val="20"/>
        </w:rPr>
        <w:t>değişiklik</w:t>
      </w:r>
      <w:r w:rsidRPr="00B3663D" w:rsidR="005A771B">
        <w:rPr>
          <w:sz w:val="20"/>
        </w:rPr>
        <w:t xml:space="preserve"> </w:t>
      </w:r>
      <w:r w:rsidRPr="00B3663D">
        <w:rPr>
          <w:sz w:val="20"/>
        </w:rPr>
        <w:t>yapılarak</w:t>
      </w:r>
      <w:r w:rsidRPr="00B3663D" w:rsidR="005A771B">
        <w:rPr>
          <w:sz w:val="20"/>
        </w:rPr>
        <w:t xml:space="preserve"> </w:t>
      </w:r>
      <w:r w:rsidRPr="00B3663D">
        <w:rPr>
          <w:sz w:val="20"/>
        </w:rPr>
        <w:t>-yine</w:t>
      </w:r>
      <w:r w:rsidRPr="00B3663D" w:rsidR="005A771B">
        <w:rPr>
          <w:sz w:val="20"/>
        </w:rPr>
        <w:t xml:space="preserve"> </w:t>
      </w:r>
      <w:r w:rsidRPr="00B3663D">
        <w:rPr>
          <w:sz w:val="20"/>
        </w:rPr>
        <w:t>istisna</w:t>
      </w:r>
      <w:r w:rsidRPr="00B3663D" w:rsidR="005A771B">
        <w:rPr>
          <w:sz w:val="20"/>
        </w:rPr>
        <w:t xml:space="preserve"> </w:t>
      </w:r>
      <w:r w:rsidRPr="00B3663D">
        <w:rPr>
          <w:sz w:val="20"/>
        </w:rPr>
        <w:t>sağlanan</w:t>
      </w:r>
      <w:r w:rsidRPr="00B3663D" w:rsidR="005A771B">
        <w:rPr>
          <w:sz w:val="20"/>
        </w:rPr>
        <w:t xml:space="preserve"> </w:t>
      </w:r>
      <w:r w:rsidRPr="00B3663D">
        <w:rPr>
          <w:sz w:val="20"/>
        </w:rPr>
        <w:t>kurumlardandır-</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Sözleşmeleri</w:t>
      </w:r>
      <w:r w:rsidRPr="00B3663D" w:rsidR="005A771B">
        <w:rPr>
          <w:sz w:val="20"/>
        </w:rPr>
        <w:t xml:space="preserve"> </w:t>
      </w:r>
      <w:r w:rsidRPr="00B3663D">
        <w:rPr>
          <w:sz w:val="20"/>
        </w:rPr>
        <w:t>Kanunu</w:t>
      </w:r>
      <w:r w:rsidRPr="00B3663D" w:rsidR="005A771B">
        <w:rPr>
          <w:sz w:val="20"/>
        </w:rPr>
        <w:t xml:space="preserve"> </w:t>
      </w:r>
      <w:r w:rsidRPr="00B3663D">
        <w:rPr>
          <w:sz w:val="20"/>
        </w:rPr>
        <w:t>ve</w:t>
      </w:r>
      <w:r w:rsidRPr="00B3663D" w:rsidR="005A771B">
        <w:rPr>
          <w:sz w:val="20"/>
        </w:rPr>
        <w:t xml:space="preserve"> </w:t>
      </w:r>
      <w:r w:rsidRPr="00B3663D">
        <w:rPr>
          <w:sz w:val="20"/>
        </w:rPr>
        <w:t>kurum</w:t>
      </w:r>
      <w:r w:rsidRPr="00B3663D" w:rsidR="005A771B">
        <w:rPr>
          <w:sz w:val="20"/>
        </w:rPr>
        <w:t xml:space="preserve"> </w:t>
      </w:r>
      <w:r w:rsidRPr="00B3663D">
        <w:rPr>
          <w:sz w:val="20"/>
        </w:rPr>
        <w:t>yıpratılmıştır.</w:t>
      </w:r>
      <w:r w:rsidRPr="00B3663D" w:rsidR="005A771B">
        <w:rPr>
          <w:sz w:val="20"/>
        </w:rPr>
        <w:t xml:space="preserve"> </w:t>
      </w:r>
      <w:r w:rsidRPr="00B3663D">
        <w:rPr>
          <w:sz w:val="20"/>
        </w:rPr>
        <w:t>Tasarruf</w:t>
      </w:r>
      <w:r w:rsidRPr="00B3663D" w:rsidR="005A771B">
        <w:rPr>
          <w:sz w:val="20"/>
        </w:rPr>
        <w:t xml:space="preserve"> </w:t>
      </w:r>
      <w:r w:rsidRPr="00B3663D">
        <w:rPr>
          <w:sz w:val="20"/>
        </w:rPr>
        <w:t>Mevduatı</w:t>
      </w:r>
      <w:r w:rsidRPr="00B3663D" w:rsidR="005A771B">
        <w:rPr>
          <w:sz w:val="20"/>
        </w:rPr>
        <w:t xml:space="preserve"> </w:t>
      </w:r>
      <w:r w:rsidRPr="00B3663D">
        <w:rPr>
          <w:sz w:val="20"/>
        </w:rPr>
        <w:t>Sigorta</w:t>
      </w:r>
      <w:r w:rsidRPr="00B3663D" w:rsidR="005A771B">
        <w:rPr>
          <w:sz w:val="20"/>
        </w:rPr>
        <w:t xml:space="preserve"> </w:t>
      </w:r>
      <w:r w:rsidRPr="00B3663D">
        <w:rPr>
          <w:sz w:val="20"/>
        </w:rPr>
        <w:t>Fonu</w:t>
      </w:r>
      <w:r w:rsidRPr="00B3663D" w:rsidR="005A771B">
        <w:rPr>
          <w:sz w:val="20"/>
        </w:rPr>
        <w:t xml:space="preserve"> </w:t>
      </w:r>
      <w:r w:rsidRPr="00B3663D">
        <w:rPr>
          <w:sz w:val="20"/>
        </w:rPr>
        <w:t>(TMSF),</w:t>
      </w:r>
      <w:r w:rsidRPr="00B3663D" w:rsidR="005A771B">
        <w:rPr>
          <w:sz w:val="20"/>
        </w:rPr>
        <w:t xml:space="preserve"> </w:t>
      </w:r>
      <w:r w:rsidRPr="00B3663D">
        <w:rPr>
          <w:sz w:val="20"/>
        </w:rPr>
        <w:t>kalkınma</w:t>
      </w:r>
      <w:r w:rsidRPr="00B3663D" w:rsidR="005A771B">
        <w:rPr>
          <w:sz w:val="20"/>
        </w:rPr>
        <w:t xml:space="preserve"> </w:t>
      </w:r>
      <w:r w:rsidRPr="00B3663D">
        <w:rPr>
          <w:sz w:val="20"/>
        </w:rPr>
        <w:t>ajansları,</w:t>
      </w:r>
      <w:r w:rsidRPr="00B3663D" w:rsidR="005A771B">
        <w:rPr>
          <w:sz w:val="20"/>
        </w:rPr>
        <w:t xml:space="preserve"> </w:t>
      </w:r>
      <w:r w:rsidRPr="00B3663D">
        <w:rPr>
          <w:sz w:val="20"/>
        </w:rPr>
        <w:t>Türkiye</w:t>
      </w:r>
      <w:r w:rsidRPr="00B3663D" w:rsidR="005A771B">
        <w:rPr>
          <w:sz w:val="20"/>
        </w:rPr>
        <w:t xml:space="preserve"> </w:t>
      </w:r>
      <w:r w:rsidRPr="00B3663D">
        <w:rPr>
          <w:sz w:val="20"/>
        </w:rPr>
        <w:t>Yatırım</w:t>
      </w:r>
      <w:r w:rsidRPr="00B3663D" w:rsidR="005A771B">
        <w:rPr>
          <w:sz w:val="20"/>
        </w:rPr>
        <w:t xml:space="preserve"> </w:t>
      </w:r>
      <w:r w:rsidRPr="00B3663D">
        <w:rPr>
          <w:sz w:val="20"/>
        </w:rPr>
        <w:t>Destek</w:t>
      </w:r>
      <w:r w:rsidRPr="00B3663D" w:rsidR="005A771B">
        <w:rPr>
          <w:sz w:val="20"/>
        </w:rPr>
        <w:t xml:space="preserve"> </w:t>
      </w:r>
      <w:r w:rsidRPr="00B3663D">
        <w:rPr>
          <w:sz w:val="20"/>
        </w:rPr>
        <w:t>Ajansı,</w:t>
      </w:r>
      <w:r w:rsidRPr="00B3663D" w:rsidR="005A771B">
        <w:rPr>
          <w:sz w:val="20"/>
        </w:rPr>
        <w:t xml:space="preserve"> </w:t>
      </w:r>
      <w:r w:rsidRPr="00B3663D">
        <w:rPr>
          <w:sz w:val="20"/>
        </w:rPr>
        <w:t>Varlık</w:t>
      </w:r>
      <w:r w:rsidRPr="00B3663D" w:rsidR="005A771B">
        <w:rPr>
          <w:sz w:val="20"/>
        </w:rPr>
        <w:t xml:space="preserve"> </w:t>
      </w:r>
      <w:r w:rsidRPr="00B3663D">
        <w:rPr>
          <w:sz w:val="20"/>
        </w:rPr>
        <w:t>Fonu</w:t>
      </w:r>
      <w:r w:rsidRPr="00B3663D" w:rsidR="005A771B">
        <w:rPr>
          <w:sz w:val="20"/>
        </w:rPr>
        <w:t xml:space="preserve"> </w:t>
      </w:r>
      <w:r w:rsidRPr="00B3663D">
        <w:rPr>
          <w:sz w:val="20"/>
        </w:rPr>
        <w:t>gibi</w:t>
      </w:r>
      <w:r w:rsidRPr="00B3663D" w:rsidR="005A771B">
        <w:rPr>
          <w:sz w:val="20"/>
        </w:rPr>
        <w:t xml:space="preserve"> </w:t>
      </w:r>
      <w:r w:rsidRPr="00B3663D">
        <w:rPr>
          <w:sz w:val="20"/>
        </w:rPr>
        <w:t>istisna</w:t>
      </w:r>
      <w:r w:rsidRPr="00B3663D" w:rsidR="005A771B">
        <w:rPr>
          <w:sz w:val="20"/>
        </w:rPr>
        <w:t xml:space="preserve"> </w:t>
      </w:r>
      <w:r w:rsidRPr="00B3663D">
        <w:rPr>
          <w:sz w:val="20"/>
        </w:rPr>
        <w:t>sağlayan</w:t>
      </w:r>
      <w:r w:rsidRPr="00B3663D" w:rsidR="005A771B">
        <w:rPr>
          <w:sz w:val="20"/>
        </w:rPr>
        <w:t xml:space="preserve"> </w:t>
      </w:r>
      <w:r w:rsidRPr="00B3663D">
        <w:rPr>
          <w:sz w:val="20"/>
        </w:rPr>
        <w:t>kurumlar</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kanunun</w:t>
      </w:r>
      <w:r w:rsidRPr="00B3663D" w:rsidR="005A771B">
        <w:rPr>
          <w:sz w:val="20"/>
        </w:rPr>
        <w:t xml:space="preserve"> </w:t>
      </w:r>
      <w:r w:rsidRPr="00B3663D">
        <w:rPr>
          <w:sz w:val="20"/>
        </w:rPr>
        <w:t>denetiminden</w:t>
      </w:r>
      <w:r w:rsidRPr="00B3663D" w:rsidR="005A771B">
        <w:rPr>
          <w:sz w:val="20"/>
        </w:rPr>
        <w:t xml:space="preserve"> </w:t>
      </w:r>
      <w:r w:rsidRPr="00B3663D">
        <w:rPr>
          <w:sz w:val="20"/>
        </w:rPr>
        <w:t>ve</w:t>
      </w:r>
      <w:r w:rsidRPr="00B3663D" w:rsidR="005A771B">
        <w:rPr>
          <w:sz w:val="20"/>
        </w:rPr>
        <w:t xml:space="preserve"> </w:t>
      </w:r>
      <w:r w:rsidRPr="00B3663D">
        <w:rPr>
          <w:sz w:val="20"/>
        </w:rPr>
        <w:t>sahasından</w:t>
      </w:r>
      <w:r w:rsidRPr="00B3663D" w:rsidR="005A771B">
        <w:rPr>
          <w:sz w:val="20"/>
        </w:rPr>
        <w:t xml:space="preserve"> </w:t>
      </w:r>
      <w:r w:rsidRPr="00B3663D">
        <w:rPr>
          <w:sz w:val="20"/>
        </w:rPr>
        <w:t>çıkarılmıştır.</w:t>
      </w:r>
      <w:r w:rsidRPr="00B3663D" w:rsidR="005A771B">
        <w:rPr>
          <w:sz w:val="20"/>
        </w:rPr>
        <w:t xml:space="preserve"> </w:t>
      </w:r>
      <w:r w:rsidRPr="00B3663D">
        <w:rPr>
          <w:sz w:val="20"/>
        </w:rPr>
        <w:t>Ayrıca</w:t>
      </w:r>
      <w:r w:rsidRPr="00B3663D" w:rsidR="005A771B">
        <w:rPr>
          <w:sz w:val="20"/>
        </w:rPr>
        <w:t xml:space="preserve"> </w:t>
      </w:r>
      <w:r w:rsidRPr="00B3663D">
        <w:rPr>
          <w:sz w:val="20"/>
        </w:rPr>
        <w:t>bir</w:t>
      </w:r>
      <w:r w:rsidRPr="00B3663D" w:rsidR="005A771B">
        <w:rPr>
          <w:sz w:val="20"/>
        </w:rPr>
        <w:t xml:space="preserve"> </w:t>
      </w:r>
      <w:r w:rsidRPr="00B3663D">
        <w:rPr>
          <w:sz w:val="20"/>
        </w:rPr>
        <w:t>denetim</w:t>
      </w:r>
      <w:r w:rsidRPr="00B3663D" w:rsidR="005A771B">
        <w:rPr>
          <w:sz w:val="20"/>
        </w:rPr>
        <w:t xml:space="preserve"> </w:t>
      </w:r>
      <w:r w:rsidRPr="00B3663D">
        <w:rPr>
          <w:sz w:val="20"/>
        </w:rPr>
        <w:t>raporu</w:t>
      </w:r>
      <w:r w:rsidRPr="00B3663D" w:rsidR="005A771B">
        <w:rPr>
          <w:sz w:val="20"/>
        </w:rPr>
        <w:t xml:space="preserve"> </w:t>
      </w:r>
      <w:r w:rsidRPr="00B3663D">
        <w:rPr>
          <w:sz w:val="20"/>
        </w:rPr>
        <w:t>da</w:t>
      </w:r>
      <w:r w:rsidRPr="00B3663D" w:rsidR="005A771B">
        <w:rPr>
          <w:sz w:val="20"/>
        </w:rPr>
        <w:t xml:space="preserve"> </w:t>
      </w:r>
      <w:r w:rsidRPr="00B3663D">
        <w:rPr>
          <w:sz w:val="20"/>
        </w:rPr>
        <w:t>yayımlanamamaktadır.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Yine,</w:t>
      </w:r>
      <w:r w:rsidRPr="00B3663D" w:rsidR="005A771B">
        <w:rPr>
          <w:sz w:val="20"/>
        </w:rPr>
        <w:t xml:space="preserve"> </w:t>
      </w:r>
      <w:r w:rsidRPr="00B3663D">
        <w:rPr>
          <w:sz w:val="20"/>
        </w:rPr>
        <w:t>son</w:t>
      </w:r>
      <w:r w:rsidRPr="00B3663D" w:rsidR="005A771B">
        <w:rPr>
          <w:sz w:val="20"/>
        </w:rPr>
        <w:t xml:space="preserve"> </w:t>
      </w:r>
      <w:r w:rsidRPr="00B3663D">
        <w:rPr>
          <w:sz w:val="20"/>
        </w:rPr>
        <w:t>aylarda,</w:t>
      </w:r>
      <w:r w:rsidRPr="00B3663D" w:rsidR="005A771B">
        <w:rPr>
          <w:sz w:val="20"/>
        </w:rPr>
        <w:t xml:space="preserve"> </w:t>
      </w:r>
      <w:r w:rsidRPr="00B3663D">
        <w:rPr>
          <w:sz w:val="20"/>
        </w:rPr>
        <w:t>2018’de</w:t>
      </w:r>
      <w:r w:rsidRPr="00B3663D" w:rsidR="005A771B">
        <w:rPr>
          <w:sz w:val="20"/>
        </w:rPr>
        <w:t xml:space="preserve"> </w:t>
      </w:r>
      <w:r w:rsidRPr="00B3663D">
        <w:rPr>
          <w:sz w:val="20"/>
        </w:rPr>
        <w:t>Turizm</w:t>
      </w:r>
      <w:r w:rsidRPr="00B3663D" w:rsidR="005A771B">
        <w:rPr>
          <w:sz w:val="20"/>
        </w:rPr>
        <w:t xml:space="preserve"> </w:t>
      </w:r>
      <w:r w:rsidRPr="00B3663D">
        <w:rPr>
          <w:sz w:val="20"/>
        </w:rPr>
        <w:t>Tahsis</w:t>
      </w:r>
      <w:r w:rsidRPr="00B3663D" w:rsidR="005A771B">
        <w:rPr>
          <w:sz w:val="20"/>
        </w:rPr>
        <w:t xml:space="preserve"> </w:t>
      </w:r>
      <w:r w:rsidRPr="00B3663D">
        <w:rPr>
          <w:sz w:val="20"/>
        </w:rPr>
        <w:t>Yönetmeliği</w:t>
      </w:r>
      <w:r w:rsidRPr="00B3663D" w:rsidR="005A771B">
        <w:rPr>
          <w:sz w:val="20"/>
        </w:rPr>
        <w:t xml:space="preserve"> </w:t>
      </w:r>
      <w:r w:rsidRPr="00B3663D">
        <w:rPr>
          <w:sz w:val="20"/>
        </w:rPr>
        <w:t>değiştirilmiştir.</w:t>
      </w:r>
      <w:r w:rsidRPr="00B3663D" w:rsidR="005A771B">
        <w:rPr>
          <w:sz w:val="20"/>
        </w:rPr>
        <w:t xml:space="preserve"> </w:t>
      </w:r>
      <w:r w:rsidRPr="00B3663D">
        <w:rPr>
          <w:sz w:val="20"/>
        </w:rPr>
        <w:t>Turizm</w:t>
      </w:r>
      <w:r w:rsidRPr="00B3663D" w:rsidR="005A771B">
        <w:rPr>
          <w:sz w:val="20"/>
        </w:rPr>
        <w:t xml:space="preserve"> </w:t>
      </w:r>
      <w:r w:rsidRPr="00B3663D">
        <w:rPr>
          <w:sz w:val="20"/>
        </w:rPr>
        <w:t>Tahsis</w:t>
      </w:r>
      <w:r w:rsidRPr="00B3663D" w:rsidR="005A771B">
        <w:rPr>
          <w:sz w:val="20"/>
        </w:rPr>
        <w:t xml:space="preserve"> </w:t>
      </w:r>
      <w:r w:rsidRPr="00B3663D">
        <w:rPr>
          <w:sz w:val="20"/>
        </w:rPr>
        <w:t>Yönetmeliği</w:t>
      </w:r>
      <w:r w:rsidRPr="00B3663D" w:rsidR="005A771B">
        <w:rPr>
          <w:sz w:val="20"/>
        </w:rPr>
        <w:t xml:space="preserve"> </w:t>
      </w:r>
      <w:r w:rsidRPr="00B3663D">
        <w:rPr>
          <w:sz w:val="20"/>
        </w:rPr>
        <w:t>değişikliğine</w:t>
      </w:r>
      <w:r w:rsidRPr="00B3663D" w:rsidR="005A771B">
        <w:rPr>
          <w:sz w:val="20"/>
        </w:rPr>
        <w:t xml:space="preserve"> </w:t>
      </w:r>
      <w:r w:rsidRPr="00B3663D">
        <w:rPr>
          <w:sz w:val="20"/>
        </w:rPr>
        <w:t>göre</w:t>
      </w:r>
      <w:r w:rsidRPr="00B3663D" w:rsidR="005A771B">
        <w:rPr>
          <w:sz w:val="20"/>
        </w:rPr>
        <w:t xml:space="preserve"> </w:t>
      </w:r>
      <w:r w:rsidRPr="00B3663D">
        <w:rPr>
          <w:sz w:val="20"/>
        </w:rPr>
        <w:t>birtakım</w:t>
      </w:r>
      <w:r w:rsidRPr="00B3663D" w:rsidR="005A771B">
        <w:rPr>
          <w:sz w:val="20"/>
        </w:rPr>
        <w:t xml:space="preserve"> </w:t>
      </w:r>
      <w:r w:rsidRPr="00B3663D">
        <w:rPr>
          <w:sz w:val="20"/>
        </w:rPr>
        <w:t>millî</w:t>
      </w:r>
      <w:r w:rsidRPr="00B3663D" w:rsidR="005A771B">
        <w:rPr>
          <w:sz w:val="20"/>
        </w:rPr>
        <w:t xml:space="preserve"> </w:t>
      </w:r>
      <w:r w:rsidRPr="00B3663D">
        <w:rPr>
          <w:sz w:val="20"/>
        </w:rPr>
        <w:t>parklar</w:t>
      </w:r>
      <w:r w:rsidRPr="00B3663D" w:rsidR="005A771B">
        <w:rPr>
          <w:sz w:val="20"/>
        </w:rPr>
        <w:t xml:space="preserve"> </w:t>
      </w:r>
      <w:r w:rsidRPr="00B3663D">
        <w:rPr>
          <w:sz w:val="20"/>
        </w:rPr>
        <w:t>plan</w:t>
      </w:r>
      <w:r w:rsidRPr="00B3663D" w:rsidR="005A771B">
        <w:rPr>
          <w:sz w:val="20"/>
        </w:rPr>
        <w:t xml:space="preserve"> </w:t>
      </w:r>
      <w:r w:rsidRPr="00B3663D">
        <w:rPr>
          <w:sz w:val="20"/>
        </w:rPr>
        <w:t>dışına</w:t>
      </w:r>
      <w:r w:rsidRPr="00B3663D" w:rsidR="005A771B">
        <w:rPr>
          <w:sz w:val="20"/>
        </w:rPr>
        <w:t xml:space="preserve"> </w:t>
      </w:r>
      <w:r w:rsidRPr="00B3663D">
        <w:rPr>
          <w:sz w:val="20"/>
        </w:rPr>
        <w:t>çıkarılmakta</w:t>
      </w:r>
      <w:r w:rsidRPr="00B3663D" w:rsidR="005A771B">
        <w:rPr>
          <w:sz w:val="20"/>
        </w:rPr>
        <w:t xml:space="preserve"> </w:t>
      </w:r>
      <w:r w:rsidRPr="00B3663D">
        <w:rPr>
          <w:sz w:val="20"/>
        </w:rPr>
        <w:t>ve</w:t>
      </w:r>
      <w:r w:rsidRPr="00B3663D" w:rsidR="005A771B">
        <w:rPr>
          <w:sz w:val="20"/>
        </w:rPr>
        <w:t xml:space="preserve"> </w:t>
      </w:r>
      <w:r w:rsidRPr="00B3663D">
        <w:rPr>
          <w:sz w:val="20"/>
        </w:rPr>
        <w:t>ihalesiz</w:t>
      </w:r>
      <w:r w:rsidRPr="00B3663D" w:rsidR="005A771B">
        <w:rPr>
          <w:sz w:val="20"/>
        </w:rPr>
        <w:t xml:space="preserve"> </w:t>
      </w:r>
      <w:r w:rsidRPr="00B3663D">
        <w:rPr>
          <w:sz w:val="20"/>
        </w:rPr>
        <w:t>tahsis</w:t>
      </w:r>
      <w:r w:rsidRPr="00B3663D" w:rsidR="005A771B">
        <w:rPr>
          <w:sz w:val="20"/>
        </w:rPr>
        <w:t xml:space="preserve"> </w:t>
      </w:r>
      <w:r w:rsidRPr="00B3663D">
        <w:rPr>
          <w:sz w:val="20"/>
        </w:rPr>
        <w:t>şeklinde</w:t>
      </w:r>
      <w:r w:rsidRPr="00B3663D" w:rsidR="005A771B">
        <w:rPr>
          <w:sz w:val="20"/>
        </w:rPr>
        <w:t xml:space="preserve"> </w:t>
      </w:r>
      <w:r w:rsidRPr="00B3663D">
        <w:rPr>
          <w:sz w:val="20"/>
        </w:rPr>
        <w:t>bu</w:t>
      </w:r>
      <w:r w:rsidRPr="00B3663D" w:rsidR="005A771B">
        <w:rPr>
          <w:sz w:val="20"/>
        </w:rPr>
        <w:t xml:space="preserve"> </w:t>
      </w:r>
      <w:r w:rsidRPr="00B3663D">
        <w:rPr>
          <w:sz w:val="20"/>
        </w:rPr>
        <w:t>turizm</w:t>
      </w:r>
      <w:r w:rsidRPr="00B3663D" w:rsidR="005A771B">
        <w:rPr>
          <w:sz w:val="20"/>
        </w:rPr>
        <w:t xml:space="preserve"> </w:t>
      </w:r>
      <w:r w:rsidRPr="00B3663D">
        <w:rPr>
          <w:sz w:val="20"/>
        </w:rPr>
        <w:t>alanları</w:t>
      </w:r>
      <w:r w:rsidRPr="00B3663D" w:rsidR="005A771B">
        <w:rPr>
          <w:sz w:val="20"/>
        </w:rPr>
        <w:t xml:space="preserve"> </w:t>
      </w:r>
      <w:r w:rsidRPr="00B3663D">
        <w:rPr>
          <w:sz w:val="20"/>
        </w:rPr>
        <w:t>turizmciye</w:t>
      </w:r>
      <w:r w:rsidRPr="00B3663D" w:rsidR="005A771B">
        <w:rPr>
          <w:sz w:val="20"/>
        </w:rPr>
        <w:t xml:space="preserve"> </w:t>
      </w:r>
      <w:r w:rsidRPr="00B3663D">
        <w:rPr>
          <w:sz w:val="20"/>
        </w:rPr>
        <w:t>tahsis</w:t>
      </w:r>
      <w:r w:rsidRPr="00B3663D" w:rsidR="005A771B">
        <w:rPr>
          <w:sz w:val="20"/>
        </w:rPr>
        <w:t xml:space="preserve"> </w:t>
      </w:r>
      <w:r w:rsidRPr="00B3663D">
        <w:rPr>
          <w:sz w:val="20"/>
        </w:rPr>
        <w:t>edilebilmektedir</w:t>
      </w:r>
      <w:r w:rsidRPr="00B3663D" w:rsidR="005A771B">
        <w:rPr>
          <w:sz w:val="20"/>
        </w:rPr>
        <w:t xml:space="preserve"> </w:t>
      </w:r>
      <w:r w:rsidRPr="00B3663D">
        <w:rPr>
          <w:sz w:val="20"/>
        </w:rPr>
        <w:t>ve</w:t>
      </w:r>
      <w:r w:rsidRPr="00B3663D" w:rsidR="005A771B">
        <w:rPr>
          <w:sz w:val="20"/>
        </w:rPr>
        <w:t xml:space="preserve"> </w:t>
      </w:r>
      <w:r w:rsidRPr="00B3663D">
        <w:rPr>
          <w:sz w:val="20"/>
        </w:rPr>
        <w:t>tahsisin</w:t>
      </w:r>
      <w:r w:rsidRPr="00B3663D" w:rsidR="005A771B">
        <w:rPr>
          <w:sz w:val="20"/>
        </w:rPr>
        <w:t xml:space="preserve"> </w:t>
      </w:r>
      <w:r w:rsidRPr="00B3663D">
        <w:rPr>
          <w:sz w:val="20"/>
        </w:rPr>
        <w:t>iznini</w:t>
      </w:r>
      <w:r w:rsidRPr="00B3663D" w:rsidR="005A771B">
        <w:rPr>
          <w:sz w:val="20"/>
        </w:rPr>
        <w:t xml:space="preserve"> </w:t>
      </w:r>
      <w:r w:rsidRPr="00B3663D">
        <w:rPr>
          <w:sz w:val="20"/>
        </w:rPr>
        <w:t>verecek</w:t>
      </w:r>
      <w:r w:rsidRPr="00B3663D" w:rsidR="005A771B">
        <w:rPr>
          <w:sz w:val="20"/>
        </w:rPr>
        <w:t xml:space="preserve"> </w:t>
      </w:r>
      <w:r w:rsidRPr="00B3663D">
        <w:rPr>
          <w:sz w:val="20"/>
        </w:rPr>
        <w:t>kurum</w:t>
      </w:r>
      <w:r w:rsidRPr="00B3663D" w:rsidR="005A771B">
        <w:rPr>
          <w:sz w:val="20"/>
        </w:rPr>
        <w:t xml:space="preserve"> </w:t>
      </w:r>
      <w:r w:rsidRPr="00B3663D">
        <w:rPr>
          <w:sz w:val="20"/>
        </w:rPr>
        <w:t>da</w:t>
      </w:r>
      <w:r w:rsidRPr="00B3663D" w:rsidR="005A771B">
        <w:rPr>
          <w:sz w:val="20"/>
        </w:rPr>
        <w:t xml:space="preserve"> </w:t>
      </w:r>
      <w:r w:rsidRPr="00B3663D">
        <w:rPr>
          <w:sz w:val="20"/>
        </w:rPr>
        <w:t>yine</w:t>
      </w:r>
      <w:r w:rsidRPr="00B3663D" w:rsidR="005A771B">
        <w:rPr>
          <w:sz w:val="20"/>
        </w:rPr>
        <w:t xml:space="preserve"> </w:t>
      </w:r>
      <w:r w:rsidRPr="00B3663D">
        <w:rPr>
          <w:sz w:val="20"/>
        </w:rPr>
        <w:t>Cumhurbaşkanlığıdır.</w:t>
      </w:r>
      <w:r w:rsidRPr="00B3663D" w:rsidR="005A771B">
        <w:rPr>
          <w:sz w:val="20"/>
        </w:rPr>
        <w:t xml:space="preserve"> </w:t>
      </w:r>
      <w:r w:rsidRPr="00B3663D">
        <w:rPr>
          <w:sz w:val="20"/>
        </w:rPr>
        <w:t>Bence</w:t>
      </w:r>
      <w:r w:rsidRPr="00B3663D" w:rsidR="005A771B">
        <w:rPr>
          <w:sz w:val="20"/>
        </w:rPr>
        <w:t xml:space="preserve"> </w:t>
      </w:r>
      <w:r w:rsidRPr="00B3663D">
        <w:rPr>
          <w:sz w:val="20"/>
        </w:rPr>
        <w:t>Cumhurbaşkanlığına</w:t>
      </w:r>
      <w:r w:rsidRPr="00B3663D" w:rsidR="005A771B">
        <w:rPr>
          <w:sz w:val="20"/>
        </w:rPr>
        <w:t xml:space="preserve"> </w:t>
      </w:r>
      <w:r w:rsidRPr="00B3663D">
        <w:rPr>
          <w:sz w:val="20"/>
        </w:rPr>
        <w:t>bütün</w:t>
      </w:r>
      <w:r w:rsidRPr="00B3663D" w:rsidR="005A771B">
        <w:rPr>
          <w:sz w:val="20"/>
        </w:rPr>
        <w:t xml:space="preserve"> </w:t>
      </w:r>
      <w:r w:rsidRPr="00B3663D">
        <w:rPr>
          <w:sz w:val="20"/>
        </w:rPr>
        <w:t>tahsislerin</w:t>
      </w:r>
      <w:r w:rsidRPr="00B3663D" w:rsidR="005A771B">
        <w:rPr>
          <w:sz w:val="20"/>
        </w:rPr>
        <w:t xml:space="preserve"> </w:t>
      </w:r>
      <w:r w:rsidRPr="00B3663D">
        <w:rPr>
          <w:sz w:val="20"/>
        </w:rPr>
        <w:t>bağlanması</w:t>
      </w:r>
      <w:r w:rsidRPr="00B3663D" w:rsidR="005A771B">
        <w:rPr>
          <w:sz w:val="20"/>
        </w:rPr>
        <w:t xml:space="preserve"> </w:t>
      </w:r>
      <w:r w:rsidRPr="00B3663D">
        <w:rPr>
          <w:sz w:val="20"/>
        </w:rPr>
        <w:t>yerine</w:t>
      </w:r>
      <w:r w:rsidRPr="00B3663D" w:rsidR="005A771B">
        <w:rPr>
          <w:sz w:val="20"/>
        </w:rPr>
        <w:t xml:space="preserve"> </w:t>
      </w:r>
      <w:r w:rsidRPr="00B3663D">
        <w:rPr>
          <w:sz w:val="20"/>
        </w:rPr>
        <w:t>-bir</w:t>
      </w:r>
      <w:r w:rsidRPr="00B3663D" w:rsidR="005A771B">
        <w:rPr>
          <w:sz w:val="20"/>
        </w:rPr>
        <w:t xml:space="preserve"> </w:t>
      </w:r>
      <w:r w:rsidRPr="00B3663D">
        <w:rPr>
          <w:sz w:val="20"/>
        </w:rPr>
        <w:t>öneride</w:t>
      </w:r>
      <w:r w:rsidRPr="00B3663D" w:rsidR="005A771B">
        <w:rPr>
          <w:sz w:val="20"/>
        </w:rPr>
        <w:t xml:space="preserve"> </w:t>
      </w:r>
      <w:r w:rsidRPr="00B3663D">
        <w:rPr>
          <w:sz w:val="20"/>
        </w:rPr>
        <w:t>bulunmak</w:t>
      </w:r>
      <w:r w:rsidRPr="00B3663D" w:rsidR="005A771B">
        <w:rPr>
          <w:sz w:val="20"/>
        </w:rPr>
        <w:t xml:space="preserve"> </w:t>
      </w:r>
      <w:r w:rsidRPr="00B3663D">
        <w:rPr>
          <w:sz w:val="20"/>
        </w:rPr>
        <w:t>istiyorum-</w:t>
      </w:r>
      <w:r w:rsidRPr="00B3663D" w:rsidR="005A771B">
        <w:rPr>
          <w:sz w:val="20"/>
        </w:rPr>
        <w:t xml:space="preserve"> </w:t>
      </w:r>
      <w:r w:rsidRPr="00B3663D">
        <w:rPr>
          <w:sz w:val="20"/>
        </w:rPr>
        <w:t>Türkiye’de</w:t>
      </w:r>
      <w:r w:rsidRPr="00B3663D" w:rsidR="005A771B">
        <w:rPr>
          <w:sz w:val="20"/>
        </w:rPr>
        <w:t xml:space="preserve"> </w:t>
      </w:r>
      <w:r w:rsidRPr="00B3663D">
        <w:rPr>
          <w:sz w:val="20"/>
        </w:rPr>
        <w:t>risk</w:t>
      </w:r>
      <w:r w:rsidRPr="00B3663D" w:rsidR="005A771B">
        <w:rPr>
          <w:sz w:val="20"/>
        </w:rPr>
        <w:t xml:space="preserve"> </w:t>
      </w:r>
      <w:r w:rsidRPr="00B3663D">
        <w:rPr>
          <w:sz w:val="20"/>
        </w:rPr>
        <w:t>yönetim</w:t>
      </w:r>
      <w:r w:rsidRPr="00B3663D" w:rsidR="005A771B">
        <w:rPr>
          <w:sz w:val="20"/>
        </w:rPr>
        <w:t xml:space="preserve"> </w:t>
      </w:r>
      <w:r w:rsidRPr="00B3663D">
        <w:rPr>
          <w:sz w:val="20"/>
        </w:rPr>
        <w:t>kurumunun</w:t>
      </w:r>
      <w:r w:rsidRPr="00B3663D" w:rsidR="005A771B">
        <w:rPr>
          <w:sz w:val="20"/>
        </w:rPr>
        <w:t xml:space="preserve"> </w:t>
      </w:r>
      <w:r w:rsidRPr="00B3663D">
        <w:rPr>
          <w:sz w:val="20"/>
        </w:rPr>
        <w:t>oluşturulması</w:t>
      </w:r>
      <w:r w:rsidRPr="00B3663D" w:rsidR="005A771B">
        <w:rPr>
          <w:sz w:val="20"/>
        </w:rPr>
        <w:t xml:space="preserve"> </w:t>
      </w:r>
      <w:r w:rsidRPr="00B3663D">
        <w:rPr>
          <w:sz w:val="20"/>
        </w:rPr>
        <w:t>gerekmektedir.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Son</w:t>
      </w:r>
      <w:r w:rsidRPr="00B3663D" w:rsidR="005A771B">
        <w:rPr>
          <w:sz w:val="20"/>
        </w:rPr>
        <w:t xml:space="preserve"> </w:t>
      </w:r>
      <w:r w:rsidRPr="00B3663D">
        <w:rPr>
          <w:sz w:val="20"/>
        </w:rPr>
        <w:t>yıllardaki</w:t>
      </w:r>
      <w:r w:rsidRPr="00B3663D" w:rsidR="005A771B">
        <w:rPr>
          <w:sz w:val="20"/>
        </w:rPr>
        <w:t xml:space="preserve"> </w:t>
      </w:r>
      <w:r w:rsidRPr="00B3663D">
        <w:rPr>
          <w:sz w:val="20"/>
        </w:rPr>
        <w:t>kazalar,</w:t>
      </w:r>
      <w:r w:rsidRPr="00B3663D" w:rsidR="005A771B">
        <w:rPr>
          <w:sz w:val="20"/>
        </w:rPr>
        <w:t xml:space="preserve"> </w:t>
      </w:r>
      <w:r w:rsidRPr="00B3663D">
        <w:rPr>
          <w:sz w:val="20"/>
        </w:rPr>
        <w:t>felaketler</w:t>
      </w:r>
      <w:r w:rsidRPr="00B3663D" w:rsidR="005A771B">
        <w:rPr>
          <w:sz w:val="20"/>
        </w:rPr>
        <w:t xml:space="preserve"> </w:t>
      </w:r>
      <w:r w:rsidRPr="00B3663D">
        <w:rPr>
          <w:sz w:val="20"/>
        </w:rPr>
        <w:t>ve</w:t>
      </w:r>
      <w:r w:rsidRPr="00B3663D" w:rsidR="005A771B">
        <w:rPr>
          <w:sz w:val="20"/>
        </w:rPr>
        <w:t xml:space="preserve"> </w:t>
      </w:r>
      <w:r w:rsidRPr="00B3663D">
        <w:rPr>
          <w:sz w:val="20"/>
        </w:rPr>
        <w:t>ihmalden</w:t>
      </w:r>
      <w:r w:rsidRPr="00B3663D" w:rsidR="005A771B">
        <w:rPr>
          <w:sz w:val="20"/>
        </w:rPr>
        <w:t xml:space="preserve"> </w:t>
      </w:r>
      <w:r w:rsidRPr="00B3663D">
        <w:rPr>
          <w:sz w:val="20"/>
        </w:rPr>
        <w:t>oluşan</w:t>
      </w:r>
      <w:r w:rsidRPr="00B3663D" w:rsidR="005A771B">
        <w:rPr>
          <w:sz w:val="20"/>
        </w:rPr>
        <w:t xml:space="preserve"> </w:t>
      </w:r>
      <w:r w:rsidRPr="00B3663D">
        <w:rPr>
          <w:sz w:val="20"/>
        </w:rPr>
        <w:t>ölümler</w:t>
      </w:r>
      <w:r w:rsidRPr="00B3663D" w:rsidR="005A771B">
        <w:rPr>
          <w:sz w:val="20"/>
        </w:rPr>
        <w:t xml:space="preserve"> </w:t>
      </w:r>
      <w:r w:rsidRPr="00B3663D">
        <w:rPr>
          <w:sz w:val="20"/>
        </w:rPr>
        <w:t>olağan</w:t>
      </w:r>
      <w:r w:rsidRPr="00B3663D" w:rsidR="005A771B">
        <w:rPr>
          <w:sz w:val="20"/>
        </w:rPr>
        <w:t xml:space="preserve"> </w:t>
      </w:r>
      <w:r w:rsidRPr="00B3663D">
        <w:rPr>
          <w:sz w:val="20"/>
        </w:rPr>
        <w:t>hâle</w:t>
      </w:r>
      <w:r w:rsidRPr="00B3663D" w:rsidR="005A771B">
        <w:rPr>
          <w:sz w:val="20"/>
        </w:rPr>
        <w:t xml:space="preserve"> </w:t>
      </w:r>
      <w:r w:rsidRPr="00B3663D">
        <w:rPr>
          <w:sz w:val="20"/>
        </w:rPr>
        <w:t>gelmiştir.</w:t>
      </w:r>
      <w:r w:rsidRPr="00B3663D" w:rsidR="005A771B">
        <w:rPr>
          <w:sz w:val="20"/>
        </w:rPr>
        <w:t xml:space="preserve"> </w:t>
      </w:r>
      <w:r w:rsidRPr="00B3663D">
        <w:rPr>
          <w:sz w:val="20"/>
        </w:rPr>
        <w:t>Bakın,</w:t>
      </w:r>
      <w:r w:rsidRPr="00B3663D" w:rsidR="005A771B">
        <w:rPr>
          <w:sz w:val="20"/>
        </w:rPr>
        <w:t xml:space="preserve"> </w:t>
      </w:r>
      <w:r w:rsidRPr="00B3663D">
        <w:rPr>
          <w:sz w:val="20"/>
        </w:rPr>
        <w:t>Çalışma</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Bakanlığının</w:t>
      </w:r>
      <w:r w:rsidRPr="00B3663D" w:rsidR="005A771B">
        <w:rPr>
          <w:sz w:val="20"/>
        </w:rPr>
        <w:t xml:space="preserve"> </w:t>
      </w:r>
      <w:r w:rsidRPr="00B3663D">
        <w:rPr>
          <w:sz w:val="20"/>
        </w:rPr>
        <w:t>bir</w:t>
      </w:r>
      <w:r w:rsidRPr="00B3663D" w:rsidR="005A771B">
        <w:rPr>
          <w:sz w:val="20"/>
        </w:rPr>
        <w:t xml:space="preserve"> </w:t>
      </w:r>
      <w:r w:rsidRPr="00B3663D">
        <w:rPr>
          <w:sz w:val="20"/>
        </w:rPr>
        <w:t>milletvekilinin</w:t>
      </w:r>
      <w:r w:rsidRPr="00B3663D" w:rsidR="005A771B">
        <w:rPr>
          <w:sz w:val="20"/>
        </w:rPr>
        <w:t xml:space="preserve"> </w:t>
      </w:r>
      <w:r w:rsidRPr="00B3663D">
        <w:rPr>
          <w:sz w:val="20"/>
        </w:rPr>
        <w:t>soru</w:t>
      </w:r>
      <w:r w:rsidRPr="00B3663D" w:rsidR="005A771B">
        <w:rPr>
          <w:sz w:val="20"/>
        </w:rPr>
        <w:t xml:space="preserve"> </w:t>
      </w:r>
      <w:r w:rsidRPr="00B3663D">
        <w:rPr>
          <w:sz w:val="20"/>
        </w:rPr>
        <w:t>önergesine</w:t>
      </w:r>
      <w:r w:rsidRPr="00B3663D" w:rsidR="005A771B">
        <w:rPr>
          <w:sz w:val="20"/>
        </w:rPr>
        <w:t xml:space="preserve"> </w:t>
      </w:r>
      <w:r w:rsidRPr="00B3663D">
        <w:rPr>
          <w:sz w:val="20"/>
        </w:rPr>
        <w:t>cevabı</w:t>
      </w:r>
      <w:r w:rsidRPr="00B3663D" w:rsidR="005A771B">
        <w:rPr>
          <w:sz w:val="20"/>
        </w:rPr>
        <w:t xml:space="preserve"> </w:t>
      </w:r>
      <w:r w:rsidRPr="00B3663D">
        <w:rPr>
          <w:sz w:val="20"/>
        </w:rPr>
        <w:t>şöyledir:</w:t>
      </w:r>
      <w:r w:rsidRPr="00B3663D" w:rsidR="005A771B">
        <w:rPr>
          <w:sz w:val="20"/>
        </w:rPr>
        <w:t xml:space="preserve"> </w:t>
      </w:r>
      <w:r w:rsidRPr="00B3663D">
        <w:rPr>
          <w:sz w:val="20"/>
        </w:rPr>
        <w:t>“2011</w:t>
      </w:r>
      <w:r w:rsidRPr="00B3663D" w:rsidR="005A771B">
        <w:rPr>
          <w:sz w:val="20"/>
        </w:rPr>
        <w:t xml:space="preserve"> </w:t>
      </w:r>
      <w:r w:rsidRPr="00B3663D">
        <w:rPr>
          <w:sz w:val="20"/>
        </w:rPr>
        <w:t>yılında</w:t>
      </w:r>
      <w:r w:rsidRPr="00B3663D" w:rsidR="005A771B">
        <w:rPr>
          <w:sz w:val="20"/>
        </w:rPr>
        <w:t xml:space="preserve"> </w:t>
      </w:r>
      <w:r w:rsidRPr="00B3663D">
        <w:rPr>
          <w:sz w:val="20"/>
        </w:rPr>
        <w:t>69.227</w:t>
      </w:r>
      <w:r w:rsidRPr="00B3663D" w:rsidR="005A771B">
        <w:rPr>
          <w:sz w:val="20"/>
        </w:rPr>
        <w:t xml:space="preserve"> </w:t>
      </w:r>
      <w:r w:rsidRPr="00B3663D">
        <w:rPr>
          <w:sz w:val="20"/>
        </w:rPr>
        <w:t>iş</w:t>
      </w:r>
      <w:r w:rsidRPr="00B3663D" w:rsidR="005A771B">
        <w:rPr>
          <w:sz w:val="20"/>
        </w:rPr>
        <w:t xml:space="preserve"> </w:t>
      </w:r>
      <w:r w:rsidRPr="00B3663D">
        <w:rPr>
          <w:sz w:val="20"/>
        </w:rPr>
        <w:t>kazası</w:t>
      </w:r>
      <w:r w:rsidRPr="00B3663D" w:rsidR="005A771B">
        <w:rPr>
          <w:sz w:val="20"/>
        </w:rPr>
        <w:t xml:space="preserve"> </w:t>
      </w:r>
      <w:r w:rsidRPr="00B3663D">
        <w:rPr>
          <w:sz w:val="20"/>
        </w:rPr>
        <w:t>olmuştur,</w:t>
      </w:r>
      <w:r w:rsidRPr="00B3663D" w:rsidR="005A771B">
        <w:rPr>
          <w:sz w:val="20"/>
        </w:rPr>
        <w:t xml:space="preserve"> </w:t>
      </w:r>
      <w:r w:rsidRPr="00B3663D">
        <w:rPr>
          <w:sz w:val="20"/>
        </w:rPr>
        <w:t>2016</w:t>
      </w:r>
      <w:r w:rsidRPr="00B3663D" w:rsidR="005A771B">
        <w:rPr>
          <w:sz w:val="20"/>
        </w:rPr>
        <w:t xml:space="preserve"> </w:t>
      </w:r>
      <w:r w:rsidRPr="00B3663D">
        <w:rPr>
          <w:sz w:val="20"/>
        </w:rPr>
        <w:t>yılında</w:t>
      </w:r>
      <w:r w:rsidRPr="00B3663D" w:rsidR="005A771B">
        <w:rPr>
          <w:sz w:val="20"/>
        </w:rPr>
        <w:t xml:space="preserve"> </w:t>
      </w:r>
      <w:r w:rsidRPr="00B3663D">
        <w:rPr>
          <w:sz w:val="20"/>
        </w:rPr>
        <w:t>274.782</w:t>
      </w:r>
      <w:r w:rsidRPr="00B3663D" w:rsidR="005A771B">
        <w:rPr>
          <w:sz w:val="20"/>
        </w:rPr>
        <w:t xml:space="preserve"> </w:t>
      </w:r>
      <w:r w:rsidRPr="00B3663D">
        <w:rPr>
          <w:sz w:val="20"/>
        </w:rPr>
        <w:t>iş</w:t>
      </w:r>
      <w:r w:rsidRPr="00B3663D" w:rsidR="005A771B">
        <w:rPr>
          <w:sz w:val="20"/>
        </w:rPr>
        <w:t xml:space="preserve"> </w:t>
      </w:r>
      <w:r w:rsidRPr="00B3663D">
        <w:rPr>
          <w:sz w:val="20"/>
        </w:rPr>
        <w:t>kazası</w:t>
      </w:r>
      <w:r w:rsidRPr="00B3663D" w:rsidR="005A771B">
        <w:rPr>
          <w:sz w:val="20"/>
        </w:rPr>
        <w:t xml:space="preserve"> </w:t>
      </w:r>
      <w:r w:rsidRPr="00B3663D">
        <w:rPr>
          <w:sz w:val="20"/>
        </w:rPr>
        <w:t>olmuştur.”</w:t>
      </w:r>
      <w:r w:rsidRPr="00B3663D" w:rsidR="005A771B">
        <w:rPr>
          <w:sz w:val="20"/>
        </w:rPr>
        <w:t xml:space="preserve"> </w:t>
      </w:r>
      <w:r w:rsidRPr="00B3663D">
        <w:rPr>
          <w:sz w:val="20"/>
        </w:rPr>
        <w:t>Yani</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içinde</w:t>
      </w:r>
      <w:r w:rsidRPr="00B3663D" w:rsidR="005A771B">
        <w:rPr>
          <w:sz w:val="20"/>
        </w:rPr>
        <w:t xml:space="preserve"> </w:t>
      </w:r>
      <w:r w:rsidRPr="00B3663D">
        <w:rPr>
          <w:sz w:val="20"/>
        </w:rPr>
        <w:t>iş</w:t>
      </w:r>
      <w:r w:rsidRPr="00B3663D" w:rsidR="005A771B">
        <w:rPr>
          <w:sz w:val="20"/>
        </w:rPr>
        <w:t xml:space="preserve"> </w:t>
      </w:r>
      <w:r w:rsidRPr="00B3663D">
        <w:rPr>
          <w:sz w:val="20"/>
        </w:rPr>
        <w:t>kazaları</w:t>
      </w:r>
      <w:r w:rsidRPr="00B3663D" w:rsidR="005A771B">
        <w:rPr>
          <w:sz w:val="20"/>
        </w:rPr>
        <w:t xml:space="preserve"> </w:t>
      </w:r>
      <w:r w:rsidRPr="00B3663D">
        <w:rPr>
          <w:sz w:val="20"/>
        </w:rPr>
        <w:t>yüzde</w:t>
      </w:r>
      <w:r w:rsidRPr="00B3663D" w:rsidR="005A771B">
        <w:rPr>
          <w:sz w:val="20"/>
        </w:rPr>
        <w:t xml:space="preserve"> </w:t>
      </w:r>
      <w:r w:rsidRPr="00B3663D">
        <w:rPr>
          <w:sz w:val="20"/>
        </w:rPr>
        <w:t>250</w:t>
      </w:r>
      <w:r w:rsidRPr="00B3663D" w:rsidR="005A771B">
        <w:rPr>
          <w:sz w:val="20"/>
        </w:rPr>
        <w:t xml:space="preserve"> </w:t>
      </w:r>
      <w:r w:rsidRPr="00B3663D">
        <w:rPr>
          <w:sz w:val="20"/>
        </w:rPr>
        <w:t>artmıştır,</w:t>
      </w:r>
      <w:r w:rsidRPr="00B3663D" w:rsidR="005A771B">
        <w:rPr>
          <w:sz w:val="20"/>
        </w:rPr>
        <w:t xml:space="preserve"> </w:t>
      </w:r>
      <w:r w:rsidRPr="00B3663D">
        <w:rPr>
          <w:sz w:val="20"/>
        </w:rPr>
        <w:t>ölümler</w:t>
      </w:r>
      <w:r w:rsidRPr="00B3663D" w:rsidR="005A771B">
        <w:rPr>
          <w:sz w:val="20"/>
        </w:rPr>
        <w:t xml:space="preserve"> </w:t>
      </w:r>
      <w:r w:rsidRPr="00B3663D">
        <w:rPr>
          <w:sz w:val="20"/>
        </w:rPr>
        <w:t>ise</w:t>
      </w:r>
      <w:r w:rsidRPr="00B3663D" w:rsidR="005A771B">
        <w:rPr>
          <w:sz w:val="20"/>
        </w:rPr>
        <w:t xml:space="preserve"> </w:t>
      </w:r>
      <w:r w:rsidRPr="00B3663D">
        <w:rPr>
          <w:sz w:val="20"/>
        </w:rPr>
        <w:t>binlerce</w:t>
      </w:r>
      <w:r w:rsidRPr="00B3663D" w:rsidR="005A771B">
        <w:rPr>
          <w:sz w:val="20"/>
        </w:rPr>
        <w:t xml:space="preserve"> </w:t>
      </w:r>
      <w:r w:rsidRPr="00B3663D">
        <w:rPr>
          <w:sz w:val="20"/>
        </w:rPr>
        <w:t>olmuştur.</w:t>
      </w:r>
      <w:r w:rsidRPr="00B3663D" w:rsidR="005A771B">
        <w:rPr>
          <w:sz w:val="20"/>
        </w:rPr>
        <w:t xml:space="preserve"> </w:t>
      </w:r>
      <w:r w:rsidRPr="00B3663D">
        <w:rPr>
          <w:sz w:val="20"/>
        </w:rPr>
        <w:t>Son</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felaketinde</w:t>
      </w:r>
      <w:r w:rsidRPr="00B3663D" w:rsidR="005A771B">
        <w:rPr>
          <w:sz w:val="20"/>
        </w:rPr>
        <w:t xml:space="preserve"> </w:t>
      </w:r>
      <w:r w:rsidRPr="00B3663D">
        <w:rPr>
          <w:sz w:val="20"/>
        </w:rPr>
        <w:t>yaşadığımız</w:t>
      </w:r>
      <w:r w:rsidRPr="00B3663D" w:rsidR="005A771B">
        <w:rPr>
          <w:sz w:val="20"/>
        </w:rPr>
        <w:t xml:space="preserve"> </w:t>
      </w:r>
      <w:r w:rsidRPr="00B3663D">
        <w:rPr>
          <w:sz w:val="20"/>
        </w:rPr>
        <w:t>ortadadır.</w:t>
      </w:r>
      <w:r w:rsidRPr="00B3663D" w:rsidR="005A771B">
        <w:rPr>
          <w:sz w:val="20"/>
        </w:rPr>
        <w:t xml:space="preserve"> </w:t>
      </w:r>
      <w:r w:rsidRPr="00B3663D">
        <w:rPr>
          <w:sz w:val="20"/>
        </w:rPr>
        <w:t>Maalesef</w:t>
      </w:r>
      <w:r w:rsidRPr="00B3663D" w:rsidR="005A771B">
        <w:rPr>
          <w:sz w:val="20"/>
        </w:rPr>
        <w:t xml:space="preserve"> </w:t>
      </w:r>
      <w:r w:rsidRPr="00B3663D">
        <w:rPr>
          <w:sz w:val="20"/>
        </w:rPr>
        <w:t>makasçı</w:t>
      </w:r>
      <w:r w:rsidRPr="00B3663D" w:rsidR="005A771B">
        <w:rPr>
          <w:sz w:val="20"/>
        </w:rPr>
        <w:t xml:space="preserve"> </w:t>
      </w:r>
      <w:r w:rsidRPr="00B3663D">
        <w:rPr>
          <w:sz w:val="20"/>
        </w:rPr>
        <w:t>-anlayabildiğim</w:t>
      </w:r>
      <w:r w:rsidRPr="00B3663D" w:rsidR="005A771B">
        <w:rPr>
          <w:sz w:val="20"/>
        </w:rPr>
        <w:t xml:space="preserve"> </w:t>
      </w:r>
      <w:r w:rsidRPr="00B3663D">
        <w:rPr>
          <w:sz w:val="20"/>
        </w:rPr>
        <w:t>kadarıyla-</w:t>
      </w:r>
      <w:r w:rsidRPr="00B3663D" w:rsidR="005A771B">
        <w:rPr>
          <w:sz w:val="20"/>
        </w:rPr>
        <w:t xml:space="preserve"> </w:t>
      </w:r>
      <w:r w:rsidRPr="00B3663D">
        <w:rPr>
          <w:sz w:val="20"/>
        </w:rPr>
        <w:t>televizyonda</w:t>
      </w:r>
      <w:r w:rsidRPr="00B3663D" w:rsidR="005A771B">
        <w:rPr>
          <w:sz w:val="20"/>
        </w:rPr>
        <w:t xml:space="preserve"> </w:t>
      </w:r>
      <w:r w:rsidRPr="00B3663D">
        <w:rPr>
          <w:sz w:val="20"/>
        </w:rPr>
        <w:t>“Yeterli</w:t>
      </w:r>
      <w:r w:rsidRPr="00B3663D" w:rsidR="005A771B">
        <w:rPr>
          <w:sz w:val="20"/>
        </w:rPr>
        <w:t xml:space="preserve"> </w:t>
      </w:r>
      <w:r w:rsidRPr="00B3663D">
        <w:rPr>
          <w:sz w:val="20"/>
        </w:rPr>
        <w:t>eğitimi</w:t>
      </w:r>
      <w:r w:rsidRPr="00B3663D" w:rsidR="005A771B">
        <w:rPr>
          <w:sz w:val="20"/>
        </w:rPr>
        <w:t xml:space="preserve"> </w:t>
      </w:r>
      <w:r w:rsidRPr="00B3663D">
        <w:rPr>
          <w:sz w:val="20"/>
        </w:rPr>
        <w:t>almadım,</w:t>
      </w:r>
      <w:r w:rsidRPr="00B3663D" w:rsidR="005A771B">
        <w:rPr>
          <w:sz w:val="20"/>
        </w:rPr>
        <w:t xml:space="preserve"> </w:t>
      </w:r>
      <w:r w:rsidRPr="00B3663D">
        <w:rPr>
          <w:sz w:val="20"/>
        </w:rPr>
        <w:t>telefonla</w:t>
      </w:r>
      <w:r w:rsidRPr="00B3663D" w:rsidR="005A771B">
        <w:rPr>
          <w:sz w:val="20"/>
        </w:rPr>
        <w:t xml:space="preserve"> </w:t>
      </w:r>
      <w:r w:rsidRPr="00B3663D">
        <w:rPr>
          <w:sz w:val="20"/>
        </w:rPr>
        <w:t>talimat</w:t>
      </w:r>
      <w:r w:rsidRPr="00B3663D" w:rsidR="005A771B">
        <w:rPr>
          <w:sz w:val="20"/>
        </w:rPr>
        <w:t xml:space="preserve"> </w:t>
      </w:r>
      <w:r w:rsidRPr="00B3663D">
        <w:rPr>
          <w:sz w:val="20"/>
        </w:rPr>
        <w:t>alıyordum.”</w:t>
      </w:r>
      <w:r w:rsidRPr="00B3663D" w:rsidR="005A771B">
        <w:rPr>
          <w:sz w:val="20"/>
        </w:rPr>
        <w:t xml:space="preserve"> </w:t>
      </w:r>
      <w:r w:rsidRPr="00B3663D">
        <w:rPr>
          <w:sz w:val="20"/>
        </w:rPr>
        <w:t>gibi</w:t>
      </w:r>
      <w:r w:rsidRPr="00B3663D" w:rsidR="005A771B">
        <w:rPr>
          <w:sz w:val="20"/>
        </w:rPr>
        <w:t xml:space="preserve"> </w:t>
      </w:r>
      <w:r w:rsidRPr="00B3663D">
        <w:rPr>
          <w:sz w:val="20"/>
        </w:rPr>
        <w:t>sözler</w:t>
      </w:r>
      <w:r w:rsidRPr="00B3663D" w:rsidR="005A771B">
        <w:rPr>
          <w:sz w:val="20"/>
        </w:rPr>
        <w:t xml:space="preserve"> </w:t>
      </w:r>
      <w:r w:rsidRPr="00B3663D">
        <w:rPr>
          <w:sz w:val="20"/>
        </w:rPr>
        <w:t>söylemiştir.</w:t>
      </w:r>
      <w:r w:rsidRPr="00B3663D" w:rsidR="005A771B">
        <w:rPr>
          <w:sz w:val="20"/>
        </w:rPr>
        <w:t xml:space="preserve"> </w:t>
      </w:r>
      <w:r w:rsidRPr="00B3663D">
        <w:rPr>
          <w:sz w:val="20"/>
        </w:rPr>
        <w:t>Bu</w:t>
      </w:r>
      <w:r w:rsidRPr="00B3663D" w:rsidR="005A771B">
        <w:rPr>
          <w:sz w:val="20"/>
        </w:rPr>
        <w:t xml:space="preserve"> </w:t>
      </w:r>
      <w:r w:rsidRPr="00B3663D">
        <w:rPr>
          <w:sz w:val="20"/>
        </w:rPr>
        <w:t>kazalara</w:t>
      </w:r>
      <w:r w:rsidRPr="00B3663D" w:rsidR="005A771B">
        <w:rPr>
          <w:sz w:val="20"/>
        </w:rPr>
        <w:t xml:space="preserve"> </w:t>
      </w:r>
      <w:r w:rsidRPr="00B3663D">
        <w:rPr>
          <w:sz w:val="20"/>
        </w:rPr>
        <w:t>ve</w:t>
      </w:r>
      <w:r w:rsidRPr="00B3663D" w:rsidR="005A771B">
        <w:rPr>
          <w:sz w:val="20"/>
        </w:rPr>
        <w:t xml:space="preserve"> </w:t>
      </w:r>
      <w:r w:rsidRPr="00B3663D">
        <w:rPr>
          <w:sz w:val="20"/>
        </w:rPr>
        <w:t>ölümlere</w:t>
      </w:r>
      <w:r w:rsidRPr="00B3663D" w:rsidR="005A771B">
        <w:rPr>
          <w:sz w:val="20"/>
        </w:rPr>
        <w:t xml:space="preserve"> </w:t>
      </w:r>
      <w:r w:rsidRPr="00B3663D">
        <w:rPr>
          <w:sz w:val="20"/>
        </w:rPr>
        <w:t>baktığımız</w:t>
      </w:r>
      <w:r w:rsidRPr="00B3663D" w:rsidR="005A771B">
        <w:rPr>
          <w:sz w:val="20"/>
        </w:rPr>
        <w:t xml:space="preserve"> </w:t>
      </w:r>
      <w:r w:rsidRPr="00B3663D">
        <w:rPr>
          <w:sz w:val="20"/>
        </w:rPr>
        <w:t>zaman,</w:t>
      </w:r>
      <w:r w:rsidRPr="00B3663D" w:rsidR="005A771B">
        <w:rPr>
          <w:sz w:val="20"/>
        </w:rPr>
        <w:t xml:space="preserve"> </w:t>
      </w:r>
      <w:r w:rsidRPr="00B3663D">
        <w:rPr>
          <w:sz w:val="20"/>
        </w:rPr>
        <w:t>çoğu</w:t>
      </w:r>
      <w:r w:rsidRPr="00B3663D" w:rsidR="005A771B">
        <w:rPr>
          <w:sz w:val="20"/>
        </w:rPr>
        <w:t xml:space="preserve"> </w:t>
      </w:r>
      <w:r w:rsidRPr="00B3663D">
        <w:rPr>
          <w:sz w:val="20"/>
        </w:rPr>
        <w:t>zaman</w:t>
      </w:r>
      <w:r w:rsidRPr="00B3663D" w:rsidR="005A771B">
        <w:rPr>
          <w:sz w:val="20"/>
        </w:rPr>
        <w:t xml:space="preserve"> </w:t>
      </w:r>
      <w:r w:rsidRPr="00B3663D">
        <w:rPr>
          <w:sz w:val="20"/>
        </w:rPr>
        <w:t>liyakatsiz,</w:t>
      </w:r>
      <w:r w:rsidRPr="00B3663D" w:rsidR="005A771B">
        <w:rPr>
          <w:sz w:val="20"/>
        </w:rPr>
        <w:t xml:space="preserve"> </w:t>
      </w:r>
      <w:r w:rsidRPr="00B3663D">
        <w:rPr>
          <w:sz w:val="20"/>
        </w:rPr>
        <w:t>yetişmemiş</w:t>
      </w:r>
      <w:r w:rsidRPr="00B3663D" w:rsidR="005A771B">
        <w:rPr>
          <w:sz w:val="20"/>
        </w:rPr>
        <w:t xml:space="preserve"> </w:t>
      </w:r>
      <w:r w:rsidRPr="00B3663D">
        <w:rPr>
          <w:sz w:val="20"/>
        </w:rPr>
        <w:t>elemanların</w:t>
      </w:r>
      <w:r w:rsidRPr="00B3663D" w:rsidR="005A771B">
        <w:rPr>
          <w:sz w:val="20"/>
        </w:rPr>
        <w:t xml:space="preserve"> </w:t>
      </w:r>
      <w:r w:rsidRPr="00B3663D">
        <w:rPr>
          <w:sz w:val="20"/>
        </w:rPr>
        <w:t>çalıştığını</w:t>
      </w:r>
      <w:r w:rsidRPr="00B3663D" w:rsidR="005A771B">
        <w:rPr>
          <w:sz w:val="20"/>
        </w:rPr>
        <w:t xml:space="preserve"> </w:t>
      </w:r>
      <w:r w:rsidRPr="00B3663D">
        <w:rPr>
          <w:sz w:val="20"/>
        </w:rPr>
        <w:t>görüyoruz.</w:t>
      </w:r>
      <w:r w:rsidRPr="00B3663D" w:rsidR="005A771B">
        <w:rPr>
          <w:sz w:val="20"/>
        </w:rPr>
        <w:t xml:space="preserve"> </w:t>
      </w:r>
      <w:r w:rsidRPr="00B3663D">
        <w:rPr>
          <w:sz w:val="20"/>
        </w:rPr>
        <w:t>İnsanımızın</w:t>
      </w:r>
      <w:r w:rsidRPr="00B3663D" w:rsidR="005A771B">
        <w:rPr>
          <w:sz w:val="20"/>
        </w:rPr>
        <w:t xml:space="preserve"> </w:t>
      </w:r>
      <w:r w:rsidRPr="00B3663D">
        <w:rPr>
          <w:sz w:val="20"/>
        </w:rPr>
        <w:t>hayatı</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ucuz</w:t>
      </w:r>
      <w:r w:rsidRPr="00B3663D" w:rsidR="005A771B">
        <w:rPr>
          <w:sz w:val="20"/>
        </w:rPr>
        <w:t xml:space="preserve"> </w:t>
      </w:r>
      <w:r w:rsidRPr="00B3663D">
        <w:rPr>
          <w:sz w:val="20"/>
        </w:rPr>
        <w:t>olmamalıdır.</w:t>
      </w:r>
    </w:p>
    <w:p w:rsidRPr="00B3663D" w:rsidR="00C37145" w:rsidP="00B3663D" w:rsidRDefault="00C37145">
      <w:pPr>
        <w:pStyle w:val="GENELKURUL"/>
        <w:spacing w:line="240" w:lineRule="auto"/>
        <w:rPr>
          <w:sz w:val="20"/>
        </w:rPr>
      </w:pPr>
      <w:r w:rsidRPr="00B3663D">
        <w:rPr>
          <w:sz w:val="20"/>
        </w:rPr>
        <w:t>Türkiye</w:t>
      </w:r>
      <w:r w:rsidRPr="00B3663D" w:rsidR="005A771B">
        <w:rPr>
          <w:sz w:val="20"/>
        </w:rPr>
        <w:t xml:space="preserve"> </w:t>
      </w:r>
      <w:r w:rsidRPr="00B3663D">
        <w:rPr>
          <w:sz w:val="20"/>
        </w:rPr>
        <w:t>Makina</w:t>
      </w:r>
      <w:r w:rsidRPr="00B3663D" w:rsidR="005A771B">
        <w:rPr>
          <w:sz w:val="20"/>
        </w:rPr>
        <w:t xml:space="preserve"> </w:t>
      </w:r>
      <w:r w:rsidRPr="00B3663D">
        <w:rPr>
          <w:sz w:val="20"/>
        </w:rPr>
        <w:t>Mühendisleri</w:t>
      </w:r>
      <w:r w:rsidRPr="00B3663D" w:rsidR="005A771B">
        <w:rPr>
          <w:sz w:val="20"/>
        </w:rPr>
        <w:t xml:space="preserve"> </w:t>
      </w:r>
      <w:r w:rsidRPr="00B3663D">
        <w:rPr>
          <w:sz w:val="20"/>
        </w:rPr>
        <w:t>Odası</w:t>
      </w:r>
      <w:r w:rsidRPr="00B3663D" w:rsidR="005A771B">
        <w:rPr>
          <w:sz w:val="20"/>
        </w:rPr>
        <w:t xml:space="preserve"> </w:t>
      </w:r>
      <w:r w:rsidRPr="00B3663D">
        <w:rPr>
          <w:sz w:val="20"/>
        </w:rPr>
        <w:t>Başkanlığı</w:t>
      </w:r>
      <w:r w:rsidRPr="00B3663D" w:rsidR="005A771B">
        <w:rPr>
          <w:sz w:val="20"/>
        </w:rPr>
        <w:t xml:space="preserve"> </w:t>
      </w:r>
      <w:r w:rsidRPr="00B3663D">
        <w:rPr>
          <w:sz w:val="20"/>
        </w:rPr>
        <w:t>bu</w:t>
      </w:r>
      <w:r w:rsidRPr="00B3663D" w:rsidR="005A771B">
        <w:rPr>
          <w:sz w:val="20"/>
        </w:rPr>
        <w:t xml:space="preserve"> </w:t>
      </w:r>
      <w:r w:rsidRPr="00B3663D">
        <w:rPr>
          <w:sz w:val="20"/>
        </w:rPr>
        <w:t>konudaki</w:t>
      </w:r>
      <w:r w:rsidRPr="00B3663D" w:rsidR="005A771B">
        <w:rPr>
          <w:sz w:val="20"/>
        </w:rPr>
        <w:t xml:space="preserve"> </w:t>
      </w:r>
      <w:r w:rsidRPr="00B3663D">
        <w:rPr>
          <w:sz w:val="20"/>
        </w:rPr>
        <w:t>raporunda</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neden</w:t>
      </w:r>
      <w:r w:rsidRPr="00B3663D" w:rsidR="005A771B">
        <w:rPr>
          <w:sz w:val="20"/>
        </w:rPr>
        <w:t xml:space="preserve"> </w:t>
      </w:r>
      <w:r w:rsidRPr="00B3663D">
        <w:rPr>
          <w:sz w:val="20"/>
        </w:rPr>
        <w:t>belirtmiş:</w:t>
      </w:r>
      <w:r w:rsidRPr="00B3663D" w:rsidR="005A771B">
        <w:rPr>
          <w:sz w:val="20"/>
        </w:rPr>
        <w:t xml:space="preserve"> </w:t>
      </w:r>
      <w:r w:rsidRPr="00B3663D">
        <w:rPr>
          <w:sz w:val="20"/>
        </w:rPr>
        <w:t>“Mühendislik</w:t>
      </w:r>
      <w:r w:rsidRPr="00B3663D" w:rsidR="005A771B">
        <w:rPr>
          <w:sz w:val="20"/>
        </w:rPr>
        <w:t xml:space="preserve"> </w:t>
      </w:r>
      <w:r w:rsidRPr="00B3663D">
        <w:rPr>
          <w:sz w:val="20"/>
        </w:rPr>
        <w:t>birikiminin</w:t>
      </w:r>
      <w:r w:rsidRPr="00B3663D" w:rsidR="005A771B">
        <w:rPr>
          <w:sz w:val="20"/>
        </w:rPr>
        <w:t xml:space="preserve"> </w:t>
      </w:r>
      <w:r w:rsidRPr="00B3663D">
        <w:rPr>
          <w:sz w:val="20"/>
        </w:rPr>
        <w:t>inatla</w:t>
      </w:r>
      <w:r w:rsidRPr="00B3663D" w:rsidR="005A771B">
        <w:rPr>
          <w:sz w:val="20"/>
        </w:rPr>
        <w:t xml:space="preserve"> </w:t>
      </w:r>
      <w:r w:rsidRPr="00B3663D">
        <w:rPr>
          <w:sz w:val="20"/>
        </w:rPr>
        <w:t>değerlendirilmemesi,</w:t>
      </w:r>
      <w:r w:rsidRPr="00B3663D" w:rsidR="005A771B">
        <w:rPr>
          <w:sz w:val="20"/>
        </w:rPr>
        <w:t xml:space="preserve"> </w:t>
      </w:r>
      <w:r w:rsidRPr="00B3663D">
        <w:rPr>
          <w:sz w:val="20"/>
        </w:rPr>
        <w:t>siyasal</w:t>
      </w:r>
      <w:r w:rsidRPr="00B3663D" w:rsidR="005A771B">
        <w:rPr>
          <w:sz w:val="20"/>
        </w:rPr>
        <w:t xml:space="preserve"> </w:t>
      </w:r>
      <w:r w:rsidRPr="00B3663D">
        <w:rPr>
          <w:sz w:val="20"/>
        </w:rPr>
        <w:t>çıkarlar</w:t>
      </w:r>
      <w:r w:rsidRPr="00B3663D" w:rsidR="005A771B">
        <w:rPr>
          <w:sz w:val="20"/>
        </w:rPr>
        <w:t xml:space="preserve"> </w:t>
      </w:r>
      <w:r w:rsidRPr="00B3663D">
        <w:rPr>
          <w:sz w:val="20"/>
        </w:rPr>
        <w:t>uğruna</w:t>
      </w:r>
      <w:r w:rsidRPr="00B3663D" w:rsidR="005A771B">
        <w:rPr>
          <w:sz w:val="20"/>
        </w:rPr>
        <w:t xml:space="preserve"> </w:t>
      </w:r>
      <w:r w:rsidRPr="00B3663D">
        <w:rPr>
          <w:sz w:val="20"/>
        </w:rPr>
        <w:t>imaj</w:t>
      </w:r>
      <w:r w:rsidRPr="00B3663D" w:rsidR="005A771B">
        <w:rPr>
          <w:sz w:val="20"/>
        </w:rPr>
        <w:t xml:space="preserve"> </w:t>
      </w:r>
      <w:r w:rsidRPr="00B3663D">
        <w:rPr>
          <w:sz w:val="20"/>
        </w:rPr>
        <w:t>gösterilerinin</w:t>
      </w:r>
      <w:r w:rsidRPr="00B3663D" w:rsidR="005A771B">
        <w:rPr>
          <w:sz w:val="20"/>
        </w:rPr>
        <w:t xml:space="preserve"> </w:t>
      </w:r>
      <w:r w:rsidRPr="00B3663D">
        <w:rPr>
          <w:sz w:val="20"/>
        </w:rPr>
        <w:t>insan</w:t>
      </w:r>
      <w:r w:rsidRPr="00B3663D" w:rsidR="005A771B">
        <w:rPr>
          <w:sz w:val="20"/>
        </w:rPr>
        <w:t xml:space="preserve"> </w:t>
      </w:r>
      <w:r w:rsidRPr="00B3663D">
        <w:rPr>
          <w:sz w:val="20"/>
        </w:rPr>
        <w:t>yaşamından</w:t>
      </w:r>
      <w:r w:rsidRPr="00B3663D" w:rsidR="005A771B">
        <w:rPr>
          <w:sz w:val="20"/>
        </w:rPr>
        <w:t xml:space="preserve"> </w:t>
      </w:r>
      <w:r w:rsidRPr="00B3663D">
        <w:rPr>
          <w:sz w:val="20"/>
        </w:rPr>
        <w:t>önde</w:t>
      </w:r>
      <w:r w:rsidRPr="00B3663D" w:rsidR="005A771B">
        <w:rPr>
          <w:sz w:val="20"/>
        </w:rPr>
        <w:t xml:space="preserve"> </w:t>
      </w:r>
      <w:r w:rsidRPr="00B3663D">
        <w:rPr>
          <w:sz w:val="20"/>
        </w:rPr>
        <w:t>tutulması,</w:t>
      </w:r>
      <w:r w:rsidRPr="00B3663D" w:rsidR="005A771B">
        <w:rPr>
          <w:sz w:val="20"/>
        </w:rPr>
        <w:t xml:space="preserve"> </w:t>
      </w:r>
      <w:r w:rsidRPr="00B3663D">
        <w:rPr>
          <w:sz w:val="20"/>
        </w:rPr>
        <w:t>‘Hızını</w:t>
      </w:r>
      <w:r w:rsidRPr="00B3663D" w:rsidR="005A771B">
        <w:rPr>
          <w:sz w:val="20"/>
        </w:rPr>
        <w:t xml:space="preserve"> </w:t>
      </w:r>
      <w:r w:rsidRPr="00B3663D">
        <w:rPr>
          <w:sz w:val="20"/>
        </w:rPr>
        <w:t>artıralım</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olsun.’</w:t>
      </w:r>
      <w:r w:rsidRPr="00B3663D" w:rsidR="005A771B">
        <w:rPr>
          <w:sz w:val="20"/>
        </w:rPr>
        <w:t xml:space="preserve"> </w:t>
      </w:r>
      <w:r w:rsidRPr="00B3663D">
        <w:rPr>
          <w:sz w:val="20"/>
        </w:rPr>
        <w:t>gibi</w:t>
      </w:r>
      <w:r w:rsidRPr="00B3663D" w:rsidR="005A771B">
        <w:rPr>
          <w:sz w:val="20"/>
        </w:rPr>
        <w:t xml:space="preserve"> </w:t>
      </w:r>
      <w:r w:rsidRPr="00B3663D">
        <w:rPr>
          <w:sz w:val="20"/>
        </w:rPr>
        <w:t>bilim</w:t>
      </w:r>
      <w:r w:rsidRPr="00B3663D" w:rsidR="005A771B">
        <w:rPr>
          <w:sz w:val="20"/>
        </w:rPr>
        <w:t xml:space="preserve"> </w:t>
      </w:r>
      <w:r w:rsidRPr="00B3663D">
        <w:rPr>
          <w:sz w:val="20"/>
        </w:rPr>
        <w:t>dışı</w:t>
      </w:r>
      <w:r w:rsidRPr="00B3663D" w:rsidR="005A771B">
        <w:rPr>
          <w:sz w:val="20"/>
        </w:rPr>
        <w:t xml:space="preserve"> </w:t>
      </w:r>
      <w:r w:rsidRPr="00B3663D">
        <w:rPr>
          <w:sz w:val="20"/>
        </w:rPr>
        <w:t>bir</w:t>
      </w:r>
      <w:r w:rsidRPr="00B3663D" w:rsidR="005A771B">
        <w:rPr>
          <w:sz w:val="20"/>
        </w:rPr>
        <w:t xml:space="preserve"> </w:t>
      </w:r>
      <w:r w:rsidRPr="00B3663D">
        <w:rPr>
          <w:sz w:val="20"/>
        </w:rPr>
        <w:t>yaklaşımın</w:t>
      </w:r>
      <w:r w:rsidRPr="00B3663D" w:rsidR="005A771B">
        <w:rPr>
          <w:sz w:val="20"/>
        </w:rPr>
        <w:t xml:space="preserve"> </w:t>
      </w:r>
      <w:r w:rsidRPr="00B3663D">
        <w:rPr>
          <w:sz w:val="20"/>
        </w:rPr>
        <w:t>egemen</w:t>
      </w:r>
      <w:r w:rsidRPr="00B3663D" w:rsidR="005A771B">
        <w:rPr>
          <w:sz w:val="20"/>
        </w:rPr>
        <w:t xml:space="preserve"> </w:t>
      </w:r>
      <w:r w:rsidRPr="00B3663D">
        <w:rPr>
          <w:sz w:val="20"/>
        </w:rPr>
        <w:t>olması.”</w:t>
      </w:r>
      <w:r w:rsidRPr="00B3663D" w:rsidR="005A771B">
        <w:rPr>
          <w:sz w:val="20"/>
        </w:rPr>
        <w:t xml:space="preserve"> </w:t>
      </w:r>
      <w:r w:rsidRPr="00B3663D">
        <w:rPr>
          <w:sz w:val="20"/>
        </w:rPr>
        <w:t>diye</w:t>
      </w:r>
      <w:r w:rsidRPr="00B3663D" w:rsidR="005A771B">
        <w:rPr>
          <w:sz w:val="20"/>
        </w:rPr>
        <w:t xml:space="preserve"> </w:t>
      </w:r>
      <w:r w:rsidRPr="00B3663D">
        <w:rPr>
          <w:sz w:val="20"/>
        </w:rPr>
        <w:t>not</w:t>
      </w:r>
      <w:r w:rsidRPr="00B3663D" w:rsidR="005A771B">
        <w:rPr>
          <w:sz w:val="20"/>
        </w:rPr>
        <w:t xml:space="preserve"> </w:t>
      </w:r>
      <w:r w:rsidRPr="00B3663D">
        <w:rPr>
          <w:sz w:val="20"/>
        </w:rPr>
        <w:t>düşmüştür</w:t>
      </w:r>
      <w:r w:rsidRPr="00B3663D" w:rsidR="005A771B">
        <w:rPr>
          <w:sz w:val="20"/>
        </w:rPr>
        <w:t xml:space="preserve"> </w:t>
      </w:r>
      <w:r w:rsidRPr="00B3663D">
        <w:rPr>
          <w:sz w:val="20"/>
        </w:rPr>
        <w:t>raporda.</w:t>
      </w:r>
      <w:r w:rsidRPr="00B3663D" w:rsidR="005A771B">
        <w:rPr>
          <w:sz w:val="20"/>
        </w:rPr>
        <w:t xml:space="preserve"> </w:t>
      </w:r>
      <w:r w:rsidRPr="00B3663D">
        <w:rPr>
          <w:sz w:val="20"/>
        </w:rPr>
        <w:t>Bunun</w:t>
      </w:r>
      <w:r w:rsidRPr="00B3663D" w:rsidR="005A771B">
        <w:rPr>
          <w:sz w:val="20"/>
        </w:rPr>
        <w:t xml:space="preserve"> </w:t>
      </w:r>
      <w:r w:rsidRPr="00B3663D">
        <w:rPr>
          <w:sz w:val="20"/>
        </w:rPr>
        <w:t>gerçekten</w:t>
      </w:r>
      <w:r w:rsidRPr="00B3663D" w:rsidR="005A771B">
        <w:rPr>
          <w:sz w:val="20"/>
        </w:rPr>
        <w:t xml:space="preserve"> </w:t>
      </w:r>
      <w:r w:rsidRPr="00B3663D">
        <w:rPr>
          <w:sz w:val="20"/>
        </w:rPr>
        <w:t>“yanlış”</w:t>
      </w:r>
      <w:r w:rsidRPr="00B3663D" w:rsidR="005A771B">
        <w:rPr>
          <w:sz w:val="20"/>
        </w:rPr>
        <w:t xml:space="preserve"> </w:t>
      </w:r>
      <w:r w:rsidRPr="00B3663D">
        <w:rPr>
          <w:sz w:val="20"/>
        </w:rPr>
        <w:t>denebilecek</w:t>
      </w:r>
      <w:r w:rsidRPr="00B3663D" w:rsidR="005A771B">
        <w:rPr>
          <w:sz w:val="20"/>
        </w:rPr>
        <w:t xml:space="preserve"> </w:t>
      </w:r>
      <w:r w:rsidRPr="00B3663D">
        <w:rPr>
          <w:sz w:val="20"/>
        </w:rPr>
        <w:t>bir</w:t>
      </w:r>
      <w:r w:rsidRPr="00B3663D" w:rsidR="005A771B">
        <w:rPr>
          <w:sz w:val="20"/>
        </w:rPr>
        <w:t xml:space="preserve"> </w:t>
      </w:r>
      <w:r w:rsidRPr="00B3663D">
        <w:rPr>
          <w:sz w:val="20"/>
        </w:rPr>
        <w:t>tarafı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diyorum</w:t>
      </w:r>
      <w:r w:rsidRPr="00B3663D" w:rsidR="005A771B">
        <w:rPr>
          <w:sz w:val="20"/>
        </w:rPr>
        <w:t xml:space="preserve"> </w:t>
      </w:r>
      <w:r w:rsidRPr="00B3663D">
        <w:rPr>
          <w:sz w:val="20"/>
        </w:rPr>
        <w:t>ki:</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risk</w:t>
      </w:r>
      <w:r w:rsidRPr="00B3663D" w:rsidR="005A771B">
        <w:rPr>
          <w:sz w:val="20"/>
        </w:rPr>
        <w:t xml:space="preserve"> </w:t>
      </w:r>
      <w:r w:rsidRPr="00B3663D">
        <w:rPr>
          <w:sz w:val="20"/>
        </w:rPr>
        <w:t>yönetim</w:t>
      </w:r>
      <w:r w:rsidRPr="00B3663D" w:rsidR="005A771B">
        <w:rPr>
          <w:sz w:val="20"/>
        </w:rPr>
        <w:t xml:space="preserve"> </w:t>
      </w:r>
      <w:r w:rsidRPr="00B3663D">
        <w:rPr>
          <w:sz w:val="20"/>
        </w:rPr>
        <w:t>kurumunu</w:t>
      </w:r>
      <w:r w:rsidRPr="00B3663D" w:rsidR="005A771B">
        <w:rPr>
          <w:sz w:val="20"/>
        </w:rPr>
        <w:t xml:space="preserve"> </w:t>
      </w:r>
      <w:r w:rsidRPr="00B3663D">
        <w:rPr>
          <w:sz w:val="20"/>
        </w:rPr>
        <w:t>oluşturmak</w:t>
      </w:r>
      <w:r w:rsidRPr="00B3663D" w:rsidR="005A771B">
        <w:rPr>
          <w:sz w:val="20"/>
        </w:rPr>
        <w:t xml:space="preserve"> </w:t>
      </w:r>
      <w:r w:rsidRPr="00B3663D">
        <w:rPr>
          <w:sz w:val="20"/>
        </w:rPr>
        <w:t>suretiyle,</w:t>
      </w:r>
      <w:r w:rsidRPr="00B3663D" w:rsidR="005A771B">
        <w:rPr>
          <w:sz w:val="20"/>
        </w:rPr>
        <w:t xml:space="preserve"> </w:t>
      </w:r>
      <w:r w:rsidRPr="00B3663D">
        <w:rPr>
          <w:sz w:val="20"/>
        </w:rPr>
        <w:t>olası</w:t>
      </w:r>
      <w:r w:rsidRPr="00B3663D" w:rsidR="005A771B">
        <w:rPr>
          <w:sz w:val="20"/>
        </w:rPr>
        <w:t xml:space="preserve"> </w:t>
      </w:r>
      <w:r w:rsidRPr="00B3663D">
        <w:rPr>
          <w:sz w:val="20"/>
        </w:rPr>
        <w:t>ihtimalleri,</w:t>
      </w:r>
      <w:r w:rsidRPr="00B3663D" w:rsidR="005A771B">
        <w:rPr>
          <w:sz w:val="20"/>
        </w:rPr>
        <w:t xml:space="preserve"> </w:t>
      </w:r>
      <w:r w:rsidRPr="00B3663D">
        <w:rPr>
          <w:sz w:val="20"/>
        </w:rPr>
        <w:t>Türkiye’de</w:t>
      </w:r>
      <w:r w:rsidRPr="00B3663D" w:rsidR="005A771B">
        <w:rPr>
          <w:sz w:val="20"/>
        </w:rPr>
        <w:t xml:space="preserve"> </w:t>
      </w:r>
      <w:r w:rsidRPr="00B3663D">
        <w:rPr>
          <w:sz w:val="20"/>
        </w:rPr>
        <w:t>riskli,</w:t>
      </w:r>
      <w:r w:rsidRPr="00B3663D" w:rsidR="005A771B">
        <w:rPr>
          <w:sz w:val="20"/>
        </w:rPr>
        <w:t xml:space="preserve"> </w:t>
      </w:r>
      <w:r w:rsidRPr="00B3663D">
        <w:rPr>
          <w:sz w:val="20"/>
        </w:rPr>
        <w:t>kaza</w:t>
      </w:r>
      <w:r w:rsidRPr="00B3663D" w:rsidR="005A771B">
        <w:rPr>
          <w:sz w:val="20"/>
        </w:rPr>
        <w:t xml:space="preserve"> </w:t>
      </w:r>
      <w:r w:rsidRPr="00B3663D">
        <w:rPr>
          <w:sz w:val="20"/>
        </w:rPr>
        <w:t>ihtimali</w:t>
      </w:r>
      <w:r w:rsidRPr="00B3663D" w:rsidR="005A771B">
        <w:rPr>
          <w:sz w:val="20"/>
        </w:rPr>
        <w:t xml:space="preserve"> </w:t>
      </w:r>
      <w:r w:rsidRPr="00B3663D">
        <w:rPr>
          <w:sz w:val="20"/>
        </w:rPr>
        <w:t>olan</w:t>
      </w:r>
      <w:r w:rsidRPr="00B3663D" w:rsidR="005A771B">
        <w:rPr>
          <w:sz w:val="20"/>
        </w:rPr>
        <w:t xml:space="preserve"> </w:t>
      </w:r>
      <w:r w:rsidRPr="00B3663D">
        <w:rPr>
          <w:sz w:val="20"/>
        </w:rPr>
        <w:t>alanları</w:t>
      </w:r>
      <w:r w:rsidRPr="00B3663D" w:rsidR="005A771B">
        <w:rPr>
          <w:sz w:val="20"/>
        </w:rPr>
        <w:t xml:space="preserve"> </w:t>
      </w:r>
      <w:r w:rsidRPr="00B3663D">
        <w:rPr>
          <w:sz w:val="20"/>
        </w:rPr>
        <w:t>-madenler</w:t>
      </w:r>
      <w:r w:rsidRPr="00B3663D" w:rsidR="005A771B">
        <w:rPr>
          <w:sz w:val="20"/>
        </w:rPr>
        <w:t xml:space="preserve"> </w:t>
      </w:r>
      <w:r w:rsidRPr="00B3663D">
        <w:rPr>
          <w:sz w:val="20"/>
        </w:rPr>
        <w:t>de</w:t>
      </w:r>
      <w:r w:rsidRPr="00B3663D" w:rsidR="005A771B">
        <w:rPr>
          <w:sz w:val="20"/>
        </w:rPr>
        <w:t xml:space="preserve"> </w:t>
      </w:r>
      <w:r w:rsidRPr="00B3663D">
        <w:rPr>
          <w:sz w:val="20"/>
        </w:rPr>
        <w:t>dâhil,</w:t>
      </w:r>
      <w:r w:rsidRPr="00B3663D" w:rsidR="005A771B">
        <w:rPr>
          <w:sz w:val="20"/>
        </w:rPr>
        <w:t xml:space="preserve"> </w:t>
      </w:r>
      <w:r w:rsidRPr="00B3663D">
        <w:rPr>
          <w:sz w:val="20"/>
        </w:rPr>
        <w:t>tren</w:t>
      </w:r>
      <w:r w:rsidRPr="00B3663D" w:rsidR="005A771B">
        <w:rPr>
          <w:sz w:val="20"/>
        </w:rPr>
        <w:t xml:space="preserve"> </w:t>
      </w:r>
      <w:r w:rsidRPr="00B3663D">
        <w:rPr>
          <w:sz w:val="20"/>
        </w:rPr>
        <w:t>yollarımızı-</w:t>
      </w:r>
      <w:r w:rsidRPr="00B3663D" w:rsidR="005A771B">
        <w:rPr>
          <w:sz w:val="20"/>
        </w:rPr>
        <w:t xml:space="preserve"> </w:t>
      </w:r>
      <w:r w:rsidRPr="00B3663D">
        <w:rPr>
          <w:sz w:val="20"/>
        </w:rPr>
        <w:t>ve</w:t>
      </w:r>
      <w:r w:rsidRPr="00B3663D" w:rsidR="005A771B">
        <w:rPr>
          <w:sz w:val="20"/>
        </w:rPr>
        <w:t xml:space="preserve"> </w:t>
      </w:r>
      <w:r w:rsidRPr="00B3663D">
        <w:rPr>
          <w:sz w:val="20"/>
        </w:rPr>
        <w:t>olası</w:t>
      </w:r>
      <w:r w:rsidRPr="00B3663D" w:rsidR="005A771B">
        <w:rPr>
          <w:sz w:val="20"/>
        </w:rPr>
        <w:t xml:space="preserve"> </w:t>
      </w:r>
      <w:r w:rsidRPr="00B3663D">
        <w:rPr>
          <w:sz w:val="20"/>
        </w:rPr>
        <w:t>risk</w:t>
      </w:r>
      <w:r w:rsidRPr="00B3663D" w:rsidR="005A771B">
        <w:rPr>
          <w:sz w:val="20"/>
        </w:rPr>
        <w:t xml:space="preserve"> </w:t>
      </w:r>
      <w:r w:rsidRPr="00B3663D">
        <w:rPr>
          <w:sz w:val="20"/>
        </w:rPr>
        <w:t>ihtimali</w:t>
      </w:r>
      <w:r w:rsidRPr="00B3663D" w:rsidR="005A771B">
        <w:rPr>
          <w:sz w:val="20"/>
        </w:rPr>
        <w:t xml:space="preserve"> </w:t>
      </w:r>
      <w:r w:rsidRPr="00B3663D">
        <w:rPr>
          <w:sz w:val="20"/>
        </w:rPr>
        <w:t>olan…</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C37145" w:rsidP="00B3663D" w:rsidRDefault="00C37145">
      <w:pPr>
        <w:pStyle w:val="GENELKURUL"/>
        <w:spacing w:line="240" w:lineRule="auto"/>
        <w:rPr>
          <w:sz w:val="20"/>
        </w:rPr>
      </w:pPr>
      <w:r w:rsidRPr="00B3663D">
        <w:rPr>
          <w:sz w:val="20"/>
        </w:rPr>
        <w:t>HASAN</w:t>
      </w:r>
      <w:r w:rsidRPr="00B3663D" w:rsidR="005A771B">
        <w:rPr>
          <w:sz w:val="20"/>
        </w:rPr>
        <w:t xml:space="preserve"> </w:t>
      </w:r>
      <w:r w:rsidRPr="00B3663D">
        <w:rPr>
          <w:sz w:val="20"/>
        </w:rPr>
        <w:t>SUBAŞI</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…can</w:t>
      </w:r>
      <w:r w:rsidRPr="00B3663D" w:rsidR="005A771B">
        <w:rPr>
          <w:sz w:val="20"/>
        </w:rPr>
        <w:t xml:space="preserve"> </w:t>
      </w:r>
      <w:r w:rsidRPr="00B3663D">
        <w:rPr>
          <w:sz w:val="20"/>
        </w:rPr>
        <w:t>alabilecek,</w:t>
      </w:r>
      <w:r w:rsidRPr="00B3663D" w:rsidR="005A771B">
        <w:rPr>
          <w:sz w:val="20"/>
        </w:rPr>
        <w:t xml:space="preserve"> </w:t>
      </w:r>
      <w:r w:rsidRPr="00B3663D">
        <w:rPr>
          <w:sz w:val="20"/>
        </w:rPr>
        <w:t>hayata</w:t>
      </w:r>
      <w:r w:rsidRPr="00B3663D" w:rsidR="005A771B">
        <w:rPr>
          <w:sz w:val="20"/>
        </w:rPr>
        <w:t xml:space="preserve"> </w:t>
      </w:r>
      <w:r w:rsidRPr="00B3663D">
        <w:rPr>
          <w:sz w:val="20"/>
        </w:rPr>
        <w:t>mal</w:t>
      </w:r>
      <w:r w:rsidRPr="00B3663D" w:rsidR="005A771B">
        <w:rPr>
          <w:sz w:val="20"/>
        </w:rPr>
        <w:t xml:space="preserve"> </w:t>
      </w:r>
      <w:r w:rsidRPr="00B3663D">
        <w:rPr>
          <w:sz w:val="20"/>
        </w:rPr>
        <w:t>olabilecek</w:t>
      </w:r>
      <w:r w:rsidRPr="00B3663D" w:rsidR="005A771B">
        <w:rPr>
          <w:sz w:val="20"/>
        </w:rPr>
        <w:t xml:space="preserve"> </w:t>
      </w:r>
      <w:r w:rsidRPr="00B3663D">
        <w:rPr>
          <w:sz w:val="20"/>
        </w:rPr>
        <w:t>birçok</w:t>
      </w:r>
      <w:r w:rsidRPr="00B3663D" w:rsidR="005A771B">
        <w:rPr>
          <w:sz w:val="20"/>
        </w:rPr>
        <w:t xml:space="preserve"> </w:t>
      </w:r>
      <w:r w:rsidRPr="00B3663D">
        <w:rPr>
          <w:sz w:val="20"/>
        </w:rPr>
        <w:t>tehlikeyi</w:t>
      </w:r>
      <w:r w:rsidRPr="00B3663D" w:rsidR="005A771B">
        <w:rPr>
          <w:sz w:val="20"/>
        </w:rPr>
        <w:t xml:space="preserve"> </w:t>
      </w:r>
      <w:r w:rsidRPr="00B3663D">
        <w:rPr>
          <w:sz w:val="20"/>
        </w:rPr>
        <w:t>önceden</w:t>
      </w:r>
      <w:r w:rsidRPr="00B3663D" w:rsidR="005A771B">
        <w:rPr>
          <w:sz w:val="20"/>
        </w:rPr>
        <w:t xml:space="preserve"> </w:t>
      </w:r>
      <w:r w:rsidRPr="00B3663D">
        <w:rPr>
          <w:sz w:val="20"/>
        </w:rPr>
        <w:t>belirleyecek,</w:t>
      </w:r>
      <w:r w:rsidRPr="00B3663D" w:rsidR="005A771B">
        <w:rPr>
          <w:sz w:val="20"/>
        </w:rPr>
        <w:t xml:space="preserve"> </w:t>
      </w:r>
      <w:r w:rsidRPr="00B3663D">
        <w:rPr>
          <w:sz w:val="20"/>
        </w:rPr>
        <w:t>uzmanlardan</w:t>
      </w:r>
      <w:r w:rsidRPr="00B3663D" w:rsidR="005A771B">
        <w:rPr>
          <w:sz w:val="20"/>
        </w:rPr>
        <w:t xml:space="preserve"> </w:t>
      </w:r>
      <w:r w:rsidRPr="00B3663D">
        <w:rPr>
          <w:sz w:val="20"/>
        </w:rPr>
        <w:t>oluşan</w:t>
      </w:r>
      <w:r w:rsidRPr="00B3663D" w:rsidR="005A771B">
        <w:rPr>
          <w:sz w:val="20"/>
        </w:rPr>
        <w:t xml:space="preserve"> </w:t>
      </w:r>
      <w:r w:rsidRPr="00B3663D">
        <w:rPr>
          <w:sz w:val="20"/>
        </w:rPr>
        <w:t>bir</w:t>
      </w:r>
      <w:r w:rsidRPr="00B3663D" w:rsidR="005A771B">
        <w:rPr>
          <w:sz w:val="20"/>
        </w:rPr>
        <w:t xml:space="preserve"> </w:t>
      </w:r>
      <w:r w:rsidRPr="00B3663D">
        <w:rPr>
          <w:sz w:val="20"/>
        </w:rPr>
        <w:t>kadroya</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kuruma</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tahsisin,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yetkinin,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para</w:t>
      </w:r>
      <w:r w:rsidRPr="00B3663D" w:rsidR="005A771B">
        <w:rPr>
          <w:sz w:val="20"/>
        </w:rPr>
        <w:t xml:space="preserve"> </w:t>
      </w:r>
      <w:r w:rsidRPr="00B3663D">
        <w:rPr>
          <w:sz w:val="20"/>
        </w:rPr>
        <w:t>kaynağının</w:t>
      </w:r>
      <w:r w:rsidRPr="00B3663D" w:rsidR="005A771B">
        <w:rPr>
          <w:sz w:val="20"/>
        </w:rPr>
        <w:t xml:space="preserve"> </w:t>
      </w:r>
      <w:r w:rsidRPr="00B3663D">
        <w:rPr>
          <w:sz w:val="20"/>
        </w:rPr>
        <w:t>tek</w:t>
      </w:r>
      <w:r w:rsidRPr="00B3663D" w:rsidR="005A771B">
        <w:rPr>
          <w:sz w:val="20"/>
        </w:rPr>
        <w:t xml:space="preserve"> </w:t>
      </w:r>
      <w:r w:rsidRPr="00B3663D">
        <w:rPr>
          <w:sz w:val="20"/>
        </w:rPr>
        <w:t>elde</w:t>
      </w:r>
      <w:r w:rsidRPr="00B3663D" w:rsidR="005A771B">
        <w:rPr>
          <w:sz w:val="20"/>
        </w:rPr>
        <w:t xml:space="preserve"> </w:t>
      </w:r>
      <w:r w:rsidRPr="00B3663D">
        <w:rPr>
          <w:sz w:val="20"/>
        </w:rPr>
        <w:t>toplanmasından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önemlidir,</w:t>
      </w:r>
      <w:r w:rsidRPr="00B3663D" w:rsidR="005A771B">
        <w:rPr>
          <w:sz w:val="20"/>
        </w:rPr>
        <w:t xml:space="preserve"> </w:t>
      </w:r>
      <w:r w:rsidRPr="00B3663D">
        <w:rPr>
          <w:sz w:val="20"/>
        </w:rPr>
        <w:t>bu</w:t>
      </w:r>
      <w:r w:rsidRPr="00B3663D" w:rsidR="005A771B">
        <w:rPr>
          <w:sz w:val="20"/>
        </w:rPr>
        <w:t xml:space="preserve"> </w:t>
      </w:r>
      <w:r w:rsidRPr="00B3663D">
        <w:rPr>
          <w:sz w:val="20"/>
        </w:rPr>
        <w:t>risklerin</w:t>
      </w:r>
      <w:r w:rsidRPr="00B3663D" w:rsidR="005A771B">
        <w:rPr>
          <w:sz w:val="20"/>
        </w:rPr>
        <w:t xml:space="preserve"> </w:t>
      </w:r>
      <w:r w:rsidRPr="00B3663D">
        <w:rPr>
          <w:sz w:val="20"/>
        </w:rPr>
        <w:t>ortadan</w:t>
      </w:r>
      <w:r w:rsidRPr="00B3663D" w:rsidR="005A771B">
        <w:rPr>
          <w:sz w:val="20"/>
        </w:rPr>
        <w:t xml:space="preserve"> </w:t>
      </w:r>
      <w:r w:rsidRPr="00B3663D">
        <w:rPr>
          <w:sz w:val="20"/>
        </w:rPr>
        <w:t>kaldırılması</w:t>
      </w:r>
      <w:r w:rsidRPr="00B3663D" w:rsidR="005A771B">
        <w:rPr>
          <w:sz w:val="20"/>
        </w:rPr>
        <w:t xml:space="preserve"> </w:t>
      </w:r>
      <w:r w:rsidRPr="00B3663D">
        <w:rPr>
          <w:sz w:val="20"/>
        </w:rPr>
        <w:t>gerekir.</w:t>
      </w:r>
      <w:r w:rsidRPr="00B3663D" w:rsidR="005A771B">
        <w:rPr>
          <w:sz w:val="20"/>
        </w:rPr>
        <w:t xml:space="preserve"> </w:t>
      </w:r>
      <w:r w:rsidRPr="00B3663D">
        <w:rPr>
          <w:sz w:val="20"/>
        </w:rPr>
        <w:t>Türkiye’de</w:t>
      </w:r>
      <w:r w:rsidRPr="00B3663D" w:rsidR="005A771B">
        <w:rPr>
          <w:sz w:val="20"/>
        </w:rPr>
        <w:t xml:space="preserve"> </w:t>
      </w:r>
      <w:r w:rsidRPr="00B3663D">
        <w:rPr>
          <w:sz w:val="20"/>
        </w:rPr>
        <w:t>can</w:t>
      </w:r>
      <w:r w:rsidRPr="00B3663D" w:rsidR="005A771B">
        <w:rPr>
          <w:sz w:val="20"/>
        </w:rPr>
        <w:t xml:space="preserve"> </w:t>
      </w:r>
      <w:r w:rsidRPr="00B3663D">
        <w:rPr>
          <w:sz w:val="20"/>
        </w:rPr>
        <w:t>güvenliği</w:t>
      </w:r>
      <w:r w:rsidRPr="00B3663D" w:rsidR="005A771B">
        <w:rPr>
          <w:sz w:val="20"/>
        </w:rPr>
        <w:t xml:space="preserve"> </w:t>
      </w:r>
      <w:r w:rsidRPr="00B3663D">
        <w:rPr>
          <w:sz w:val="20"/>
        </w:rPr>
        <w:t>ve</w:t>
      </w:r>
      <w:r w:rsidRPr="00B3663D" w:rsidR="005A771B">
        <w:rPr>
          <w:sz w:val="20"/>
        </w:rPr>
        <w:t xml:space="preserve"> </w:t>
      </w:r>
      <w:r w:rsidRPr="00B3663D">
        <w:rPr>
          <w:sz w:val="20"/>
        </w:rPr>
        <w:t>can</w:t>
      </w:r>
      <w:r w:rsidRPr="00B3663D" w:rsidR="005A771B">
        <w:rPr>
          <w:sz w:val="20"/>
        </w:rPr>
        <w:t xml:space="preserve"> </w:t>
      </w:r>
      <w:r w:rsidRPr="00B3663D">
        <w:rPr>
          <w:sz w:val="20"/>
        </w:rPr>
        <w:t>kayıpları</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ucuz</w:t>
      </w:r>
      <w:r w:rsidRPr="00B3663D" w:rsidR="005A771B">
        <w:rPr>
          <w:sz w:val="20"/>
        </w:rPr>
        <w:t xml:space="preserve"> </w:t>
      </w:r>
      <w:r w:rsidRPr="00B3663D">
        <w:rPr>
          <w:sz w:val="20"/>
        </w:rPr>
        <w:t>olmamalıdır.</w:t>
      </w:r>
    </w:p>
    <w:p w:rsidRPr="00B3663D" w:rsidR="00C37145" w:rsidP="00B3663D" w:rsidRDefault="00C37145">
      <w:pPr>
        <w:pStyle w:val="GENELKURUL"/>
        <w:spacing w:line="240" w:lineRule="auto"/>
        <w:rPr>
          <w:sz w:val="20"/>
        </w:rPr>
      </w:pP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Tekirdağ</w:t>
      </w:r>
      <w:r w:rsidRPr="00B3663D" w:rsidR="005A771B">
        <w:rPr>
          <w:sz w:val="20"/>
        </w:rPr>
        <w:t xml:space="preserve"> </w:t>
      </w:r>
      <w:r w:rsidRPr="00B3663D">
        <w:rPr>
          <w:sz w:val="20"/>
        </w:rPr>
        <w:t>Milletvekili</w:t>
      </w:r>
      <w:r w:rsidRPr="00B3663D" w:rsidR="005A771B">
        <w:rPr>
          <w:sz w:val="20"/>
        </w:rPr>
        <w:t xml:space="preserve"> </w:t>
      </w:r>
      <w:r w:rsidRPr="00B3663D">
        <w:rPr>
          <w:sz w:val="20"/>
        </w:rPr>
        <w:t>Enez</w:t>
      </w:r>
      <w:r w:rsidRPr="00B3663D" w:rsidR="005A771B">
        <w:rPr>
          <w:sz w:val="20"/>
        </w:rPr>
        <w:t xml:space="preserve"> </w:t>
      </w:r>
      <w:r w:rsidRPr="00B3663D">
        <w:rPr>
          <w:sz w:val="20"/>
        </w:rPr>
        <w:t>Kaplan</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konuşmayalım</w:t>
      </w:r>
      <w:r w:rsidRPr="00B3663D" w:rsidR="005A771B">
        <w:rPr>
          <w:sz w:val="20"/>
        </w:rPr>
        <w:t xml:space="preserve"> </w:t>
      </w:r>
      <w:r w:rsidRPr="00B3663D">
        <w:rPr>
          <w:sz w:val="20"/>
        </w:rPr>
        <w:t>mı</w:t>
      </w:r>
      <w:r w:rsidRPr="00B3663D" w:rsidR="005A771B">
        <w:rPr>
          <w:sz w:val="20"/>
        </w:rPr>
        <w:t xml:space="preserve"> </w:t>
      </w:r>
      <w:r w:rsidRPr="00B3663D">
        <w:rPr>
          <w:sz w:val="20"/>
        </w:rPr>
        <w:t>Başkanım?</w:t>
      </w:r>
      <w:r w:rsidRPr="00B3663D" w:rsidR="005A771B">
        <w:rPr>
          <w:sz w:val="20"/>
        </w:rPr>
        <w:t xml:space="preserve"> </w:t>
      </w:r>
      <w:r w:rsidRPr="00B3663D">
        <w:rPr>
          <w:sz w:val="20"/>
        </w:rPr>
        <w:t>İktidar</w:t>
      </w:r>
      <w:r w:rsidRPr="00B3663D" w:rsidR="005A771B">
        <w:rPr>
          <w:sz w:val="20"/>
        </w:rPr>
        <w:t xml:space="preserve"> </w:t>
      </w:r>
      <w:r w:rsidRPr="00B3663D">
        <w:rPr>
          <w:sz w:val="20"/>
        </w:rPr>
        <w:t>grubuna</w:t>
      </w:r>
      <w:r w:rsidRPr="00B3663D" w:rsidR="005A771B">
        <w:rPr>
          <w:sz w:val="20"/>
        </w:rPr>
        <w:t xml:space="preserve"> </w:t>
      </w:r>
      <w:r w:rsidRPr="00B3663D">
        <w:rPr>
          <w:sz w:val="20"/>
        </w:rPr>
        <w:t>sataşabilir</w:t>
      </w:r>
      <w:r w:rsidRPr="00B3663D" w:rsidR="005A771B">
        <w:rPr>
          <w:sz w:val="20"/>
        </w:rPr>
        <w:t xml:space="preserve"> </w:t>
      </w:r>
      <w:r w:rsidRPr="00B3663D">
        <w:rPr>
          <w:sz w:val="20"/>
        </w:rPr>
        <w:t>miyim</w:t>
      </w:r>
      <w:r w:rsidRPr="00B3663D" w:rsidR="005A771B">
        <w:rPr>
          <w:sz w:val="20"/>
        </w:rPr>
        <w:t xml:space="preserve"> </w:t>
      </w:r>
      <w:r w:rsidRPr="00B3663D">
        <w:rPr>
          <w:sz w:val="20"/>
        </w:rPr>
        <w:t>lütfen</w:t>
      </w:r>
      <w:r w:rsidRPr="00B3663D" w:rsidR="005A771B">
        <w:rPr>
          <w:sz w:val="20"/>
        </w:rPr>
        <w:t xml:space="preserve"> </w:t>
      </w:r>
      <w:r w:rsidRPr="00B3663D">
        <w:rPr>
          <w:sz w:val="20"/>
        </w:rPr>
        <w:t>Başkanım?</w:t>
      </w:r>
      <w:r w:rsidRPr="00B3663D" w:rsidR="005A771B">
        <w:rPr>
          <w:sz w:val="20"/>
        </w:rPr>
        <w:t xml:space="preserve"> </w:t>
      </w:r>
      <w:r w:rsidRPr="00B3663D">
        <w:rPr>
          <w:sz w:val="20"/>
        </w:rPr>
        <w:t>Müsaade</w:t>
      </w:r>
      <w:r w:rsidRPr="00B3663D" w:rsidR="005A771B">
        <w:rPr>
          <w:sz w:val="20"/>
        </w:rPr>
        <w:t xml:space="preserve"> </w:t>
      </w:r>
      <w:r w:rsidRPr="00B3663D">
        <w:rPr>
          <w:sz w:val="20"/>
        </w:rPr>
        <w:t>ederseniz</w:t>
      </w:r>
      <w:r w:rsidRPr="00B3663D" w:rsidR="005A771B">
        <w:rPr>
          <w:sz w:val="20"/>
        </w:rPr>
        <w:t xml:space="preserve"> </w:t>
      </w:r>
      <w:r w:rsidRPr="00B3663D">
        <w:rPr>
          <w:sz w:val="20"/>
        </w:rPr>
        <w:t>sataşayım</w:t>
      </w:r>
      <w:r w:rsidRPr="00B3663D" w:rsidR="005A771B">
        <w:rPr>
          <w:sz w:val="20"/>
        </w:rPr>
        <w:t xml:space="preserve"> </w:t>
      </w:r>
      <w:r w:rsidRPr="00B3663D">
        <w:rPr>
          <w:sz w:val="20"/>
        </w:rPr>
        <w:t>mı?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ENEZ</w:t>
      </w:r>
      <w:r w:rsidRPr="00B3663D" w:rsidR="005A771B">
        <w:rPr>
          <w:sz w:val="20"/>
        </w:rPr>
        <w:t xml:space="preserve"> </w:t>
      </w:r>
      <w:r w:rsidRPr="00B3663D">
        <w:rPr>
          <w:sz w:val="20"/>
        </w:rPr>
        <w:t>KAPLAN</w:t>
      </w:r>
      <w:r w:rsidRPr="00B3663D" w:rsidR="005A771B">
        <w:rPr>
          <w:sz w:val="20"/>
        </w:rPr>
        <w:t xml:space="preserve"> </w:t>
      </w:r>
      <w:r w:rsidRPr="00B3663D">
        <w:rPr>
          <w:sz w:val="20"/>
        </w:rPr>
        <w:t>(Tekirdağ)</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ile</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Kurumunun</w:t>
      </w:r>
      <w:r w:rsidRPr="00B3663D" w:rsidR="005A771B">
        <w:rPr>
          <w:sz w:val="20"/>
        </w:rPr>
        <w:t xml:space="preserve"> </w:t>
      </w:r>
      <w:r w:rsidRPr="00B3663D">
        <w:rPr>
          <w:sz w:val="20"/>
        </w:rPr>
        <w:t>bütçeleriyle</w:t>
      </w:r>
      <w:r w:rsidRPr="00B3663D" w:rsidR="005A771B">
        <w:rPr>
          <w:sz w:val="20"/>
        </w:rPr>
        <w:t xml:space="preserve"> </w:t>
      </w:r>
      <w:r w:rsidRPr="00B3663D">
        <w:rPr>
          <w:sz w:val="20"/>
        </w:rPr>
        <w:t>ilgili</w:t>
      </w:r>
      <w:r w:rsidRPr="00B3663D" w:rsidR="005A771B">
        <w:rPr>
          <w:sz w:val="20"/>
        </w:rPr>
        <w:t xml:space="preserve"> </w:t>
      </w:r>
      <w:r w:rsidRPr="00B3663D">
        <w:rPr>
          <w:sz w:val="20"/>
        </w:rPr>
        <w:t>olarak</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kamunun</w:t>
      </w:r>
      <w:r w:rsidRPr="00B3663D" w:rsidR="005A771B">
        <w:rPr>
          <w:sz w:val="20"/>
        </w:rPr>
        <w:t xml:space="preserve"> </w:t>
      </w:r>
      <w:r w:rsidRPr="00B3663D">
        <w:rPr>
          <w:sz w:val="20"/>
        </w:rPr>
        <w:t>mülkiyet</w:t>
      </w:r>
      <w:r w:rsidRPr="00B3663D" w:rsidR="005A771B">
        <w:rPr>
          <w:sz w:val="20"/>
        </w:rPr>
        <w:t xml:space="preserve"> </w:t>
      </w:r>
      <w:r w:rsidRPr="00B3663D">
        <w:rPr>
          <w:sz w:val="20"/>
        </w:rPr>
        <w:t>yönetiminin</w:t>
      </w:r>
      <w:r w:rsidRPr="00B3663D" w:rsidR="005A771B">
        <w:rPr>
          <w:sz w:val="20"/>
        </w:rPr>
        <w:t xml:space="preserve"> </w:t>
      </w:r>
      <w:r w:rsidRPr="00B3663D">
        <w:rPr>
          <w:sz w:val="20"/>
        </w:rPr>
        <w:t>özel</w:t>
      </w:r>
      <w:r w:rsidRPr="00B3663D" w:rsidR="005A771B">
        <w:rPr>
          <w:sz w:val="20"/>
        </w:rPr>
        <w:t xml:space="preserve"> </w:t>
      </w:r>
      <w:r w:rsidRPr="00B3663D">
        <w:rPr>
          <w:sz w:val="20"/>
        </w:rPr>
        <w:t>kişi</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kurumlara</w:t>
      </w:r>
      <w:r w:rsidRPr="00B3663D" w:rsidR="005A771B">
        <w:rPr>
          <w:sz w:val="20"/>
        </w:rPr>
        <w:t xml:space="preserve"> </w:t>
      </w:r>
      <w:r w:rsidRPr="00B3663D">
        <w:rPr>
          <w:sz w:val="20"/>
        </w:rPr>
        <w:t>devredilmesi</w:t>
      </w:r>
      <w:r w:rsidRPr="00B3663D" w:rsidR="005A771B">
        <w:rPr>
          <w:sz w:val="20"/>
        </w:rPr>
        <w:t xml:space="preserve"> </w:t>
      </w:r>
      <w:r w:rsidRPr="00B3663D">
        <w:rPr>
          <w:sz w:val="20"/>
        </w:rPr>
        <w:t>olmakla</w:t>
      </w:r>
      <w:r w:rsidRPr="00B3663D" w:rsidR="005A771B">
        <w:rPr>
          <w:sz w:val="20"/>
        </w:rPr>
        <w:t xml:space="preserve"> </w:t>
      </w:r>
      <w:r w:rsidRPr="00B3663D">
        <w:rPr>
          <w:sz w:val="20"/>
        </w:rPr>
        <w:t>beraber,</w:t>
      </w:r>
      <w:r w:rsidRPr="00B3663D" w:rsidR="005A771B">
        <w:rPr>
          <w:sz w:val="20"/>
        </w:rPr>
        <w:t xml:space="preserve"> </w:t>
      </w:r>
      <w:r w:rsidRPr="00B3663D">
        <w:rPr>
          <w:sz w:val="20"/>
        </w:rPr>
        <w:t>devletin</w:t>
      </w:r>
      <w:r w:rsidRPr="00B3663D" w:rsidR="005A771B">
        <w:rPr>
          <w:sz w:val="20"/>
        </w:rPr>
        <w:t xml:space="preserve"> </w:t>
      </w:r>
      <w:r w:rsidRPr="00B3663D">
        <w:rPr>
          <w:sz w:val="20"/>
        </w:rPr>
        <w:t>ekonomi</w:t>
      </w:r>
      <w:r w:rsidRPr="00B3663D" w:rsidR="005A771B">
        <w:rPr>
          <w:sz w:val="20"/>
        </w:rPr>
        <w:t xml:space="preserve"> </w:t>
      </w:r>
      <w:r w:rsidRPr="00B3663D">
        <w:rPr>
          <w:sz w:val="20"/>
        </w:rPr>
        <w:t>içerisindeki</w:t>
      </w:r>
      <w:r w:rsidRPr="00B3663D" w:rsidR="005A771B">
        <w:rPr>
          <w:sz w:val="20"/>
        </w:rPr>
        <w:t xml:space="preserve"> </w:t>
      </w:r>
      <w:r w:rsidRPr="00B3663D">
        <w:rPr>
          <w:sz w:val="20"/>
        </w:rPr>
        <w:t>varlığının</w:t>
      </w:r>
      <w:r w:rsidRPr="00B3663D" w:rsidR="005A771B">
        <w:rPr>
          <w:sz w:val="20"/>
        </w:rPr>
        <w:t xml:space="preserve"> </w:t>
      </w:r>
      <w:r w:rsidRPr="00B3663D">
        <w:rPr>
          <w:sz w:val="20"/>
        </w:rPr>
        <w:t>azaltılması</w:t>
      </w:r>
      <w:r w:rsidRPr="00B3663D" w:rsidR="005A771B">
        <w:rPr>
          <w:sz w:val="20"/>
        </w:rPr>
        <w:t xml:space="preserve"> </w:t>
      </w:r>
      <w:r w:rsidRPr="00B3663D">
        <w:rPr>
          <w:sz w:val="20"/>
        </w:rPr>
        <w:t>veya</w:t>
      </w:r>
      <w:r w:rsidRPr="00B3663D" w:rsidR="005A771B">
        <w:rPr>
          <w:sz w:val="20"/>
        </w:rPr>
        <w:t xml:space="preserve"> </w:t>
      </w:r>
      <w:r w:rsidRPr="00B3663D">
        <w:rPr>
          <w:sz w:val="20"/>
        </w:rPr>
        <w:t>ortadan</w:t>
      </w:r>
      <w:r w:rsidRPr="00B3663D" w:rsidR="005A771B">
        <w:rPr>
          <w:sz w:val="20"/>
        </w:rPr>
        <w:t xml:space="preserve"> </w:t>
      </w:r>
      <w:r w:rsidRPr="00B3663D">
        <w:rPr>
          <w:sz w:val="20"/>
        </w:rPr>
        <w:t>kaldırılması</w:t>
      </w:r>
      <w:r w:rsidRPr="00B3663D" w:rsidR="005A771B">
        <w:rPr>
          <w:sz w:val="20"/>
        </w:rPr>
        <w:t xml:space="preserve"> </w:t>
      </w:r>
      <w:r w:rsidRPr="00B3663D">
        <w:rPr>
          <w:sz w:val="20"/>
        </w:rPr>
        <w:t>için,</w:t>
      </w:r>
      <w:r w:rsidRPr="00B3663D" w:rsidR="005A771B">
        <w:rPr>
          <w:sz w:val="20"/>
        </w:rPr>
        <w:t xml:space="preserve"> </w:t>
      </w:r>
      <w:r w:rsidRPr="00B3663D">
        <w:rPr>
          <w:sz w:val="20"/>
        </w:rPr>
        <w:t>kamu</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kuruluşlarının</w:t>
      </w:r>
      <w:r w:rsidRPr="00B3663D" w:rsidR="005A771B">
        <w:rPr>
          <w:sz w:val="20"/>
        </w:rPr>
        <w:t xml:space="preserve"> </w:t>
      </w:r>
      <w:r w:rsidRPr="00B3663D">
        <w:rPr>
          <w:sz w:val="20"/>
        </w:rPr>
        <w:t>ürettiği</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hizmetlerin</w:t>
      </w:r>
      <w:r w:rsidRPr="00B3663D" w:rsidR="005A771B">
        <w:rPr>
          <w:sz w:val="20"/>
        </w:rPr>
        <w:t xml:space="preserve"> </w:t>
      </w:r>
      <w:r w:rsidRPr="00B3663D">
        <w:rPr>
          <w:sz w:val="20"/>
        </w:rPr>
        <w:t>özel</w:t>
      </w:r>
      <w:r w:rsidRPr="00B3663D" w:rsidR="005A771B">
        <w:rPr>
          <w:sz w:val="20"/>
        </w:rPr>
        <w:t xml:space="preserve"> </w:t>
      </w:r>
      <w:r w:rsidRPr="00B3663D">
        <w:rPr>
          <w:sz w:val="20"/>
        </w:rPr>
        <w:t>kesime</w:t>
      </w:r>
      <w:r w:rsidRPr="00B3663D" w:rsidR="005A771B">
        <w:rPr>
          <w:sz w:val="20"/>
        </w:rPr>
        <w:t xml:space="preserve"> </w:t>
      </w:r>
      <w:r w:rsidRPr="00B3663D">
        <w:rPr>
          <w:sz w:val="20"/>
        </w:rPr>
        <w:t>devredilmesi</w:t>
      </w:r>
      <w:r w:rsidRPr="00B3663D" w:rsidR="005A771B">
        <w:rPr>
          <w:sz w:val="20"/>
        </w:rPr>
        <w:t xml:space="preserve"> </w:t>
      </w:r>
      <w:r w:rsidRPr="00B3663D">
        <w:rPr>
          <w:sz w:val="20"/>
        </w:rPr>
        <w:t>anlamına</w:t>
      </w:r>
      <w:r w:rsidRPr="00B3663D" w:rsidR="005A771B">
        <w:rPr>
          <w:sz w:val="20"/>
        </w:rPr>
        <w:t xml:space="preserve"> </w:t>
      </w:r>
      <w:r w:rsidRPr="00B3663D">
        <w:rPr>
          <w:sz w:val="20"/>
        </w:rPr>
        <w:t>gelir.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Özelleştirmenin</w:t>
      </w:r>
      <w:r w:rsidRPr="00B3663D" w:rsidR="005A771B">
        <w:rPr>
          <w:sz w:val="20"/>
        </w:rPr>
        <w:t xml:space="preserve"> </w:t>
      </w:r>
      <w:r w:rsidRPr="00B3663D">
        <w:rPr>
          <w:sz w:val="20"/>
        </w:rPr>
        <w:t>etkileri,</w:t>
      </w:r>
      <w:r w:rsidRPr="00B3663D" w:rsidR="005A771B">
        <w:rPr>
          <w:sz w:val="20"/>
        </w:rPr>
        <w:t xml:space="preserve"> </w:t>
      </w:r>
      <w:r w:rsidRPr="00B3663D">
        <w:rPr>
          <w:sz w:val="20"/>
        </w:rPr>
        <w:t>özellikle</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ülkelerde</w:t>
      </w:r>
      <w:r w:rsidRPr="00B3663D" w:rsidR="005A771B">
        <w:rPr>
          <w:sz w:val="20"/>
        </w:rPr>
        <w:t xml:space="preserve"> </w:t>
      </w:r>
      <w:r w:rsidRPr="00B3663D">
        <w:rPr>
          <w:sz w:val="20"/>
        </w:rPr>
        <w:t>işsizliğin</w:t>
      </w:r>
      <w:r w:rsidRPr="00B3663D" w:rsidR="005A771B">
        <w:rPr>
          <w:sz w:val="20"/>
        </w:rPr>
        <w:t xml:space="preserve"> </w:t>
      </w:r>
      <w:r w:rsidRPr="00B3663D">
        <w:rPr>
          <w:sz w:val="20"/>
        </w:rPr>
        <w:t>artmasına,</w:t>
      </w:r>
      <w:r w:rsidRPr="00B3663D" w:rsidR="005A771B">
        <w:rPr>
          <w:sz w:val="20"/>
        </w:rPr>
        <w:t xml:space="preserve"> </w:t>
      </w:r>
      <w:r w:rsidRPr="00B3663D">
        <w:rPr>
          <w:sz w:val="20"/>
        </w:rPr>
        <w:t>iş</w:t>
      </w:r>
      <w:r w:rsidRPr="00B3663D" w:rsidR="005A771B">
        <w:rPr>
          <w:sz w:val="20"/>
        </w:rPr>
        <w:t xml:space="preserve"> </w:t>
      </w:r>
      <w:r w:rsidRPr="00B3663D">
        <w:rPr>
          <w:sz w:val="20"/>
        </w:rPr>
        <w:t>güvenliğinin</w:t>
      </w:r>
      <w:r w:rsidRPr="00B3663D" w:rsidR="005A771B">
        <w:rPr>
          <w:sz w:val="20"/>
        </w:rPr>
        <w:t xml:space="preserve"> </w:t>
      </w:r>
      <w:r w:rsidRPr="00B3663D">
        <w:rPr>
          <w:sz w:val="20"/>
        </w:rPr>
        <w:t>zayıflamasına,</w:t>
      </w:r>
      <w:r w:rsidRPr="00B3663D" w:rsidR="005A771B">
        <w:rPr>
          <w:sz w:val="20"/>
        </w:rPr>
        <w:t xml:space="preserve"> </w:t>
      </w:r>
      <w:r w:rsidRPr="00B3663D">
        <w:rPr>
          <w:sz w:val="20"/>
        </w:rPr>
        <w:t>farklı</w:t>
      </w:r>
      <w:r w:rsidRPr="00B3663D" w:rsidR="005A771B">
        <w:rPr>
          <w:sz w:val="20"/>
        </w:rPr>
        <w:t xml:space="preserve"> </w:t>
      </w:r>
      <w:r w:rsidRPr="00B3663D">
        <w:rPr>
          <w:sz w:val="20"/>
        </w:rPr>
        <w:t>ücret</w:t>
      </w:r>
      <w:r w:rsidRPr="00B3663D" w:rsidR="005A771B">
        <w:rPr>
          <w:sz w:val="20"/>
        </w:rPr>
        <w:t xml:space="preserve"> </w:t>
      </w:r>
      <w:r w:rsidRPr="00B3663D">
        <w:rPr>
          <w:sz w:val="20"/>
        </w:rPr>
        <w:t>uygulamalarına</w:t>
      </w:r>
      <w:r w:rsidRPr="00B3663D" w:rsidR="005A771B">
        <w:rPr>
          <w:sz w:val="20"/>
        </w:rPr>
        <w:t xml:space="preserve"> </w:t>
      </w:r>
      <w:r w:rsidRPr="00B3663D">
        <w:rPr>
          <w:sz w:val="20"/>
        </w:rPr>
        <w:t>ve</w:t>
      </w:r>
      <w:r w:rsidRPr="00B3663D" w:rsidR="005A771B">
        <w:rPr>
          <w:sz w:val="20"/>
        </w:rPr>
        <w:t xml:space="preserve"> </w:t>
      </w:r>
      <w:r w:rsidRPr="00B3663D">
        <w:rPr>
          <w:sz w:val="20"/>
        </w:rPr>
        <w:t>taşeronlaşmanın</w:t>
      </w:r>
      <w:r w:rsidRPr="00B3663D" w:rsidR="005A771B">
        <w:rPr>
          <w:sz w:val="20"/>
        </w:rPr>
        <w:t xml:space="preserve"> </w:t>
      </w:r>
      <w:r w:rsidRPr="00B3663D">
        <w:rPr>
          <w:sz w:val="20"/>
        </w:rPr>
        <w:t>yaygınlaşmasına</w:t>
      </w:r>
      <w:r w:rsidRPr="00B3663D" w:rsidR="005A771B">
        <w:rPr>
          <w:sz w:val="20"/>
        </w:rPr>
        <w:t xml:space="preserve"> </w:t>
      </w:r>
      <w:r w:rsidRPr="00B3663D">
        <w:rPr>
          <w:sz w:val="20"/>
        </w:rPr>
        <w:t>neden</w:t>
      </w:r>
      <w:r w:rsidRPr="00B3663D" w:rsidR="005A771B">
        <w:rPr>
          <w:sz w:val="20"/>
        </w:rPr>
        <w:t xml:space="preserve"> </w:t>
      </w:r>
      <w:r w:rsidRPr="00B3663D">
        <w:rPr>
          <w:sz w:val="20"/>
        </w:rPr>
        <w:t>olmuştur;</w:t>
      </w:r>
      <w:r w:rsidRPr="00B3663D" w:rsidR="005A771B">
        <w:rPr>
          <w:sz w:val="20"/>
        </w:rPr>
        <w:t xml:space="preserve"> </w:t>
      </w:r>
      <w:r w:rsidRPr="00B3663D">
        <w:rPr>
          <w:sz w:val="20"/>
        </w:rPr>
        <w:t>çalışma</w:t>
      </w:r>
      <w:r w:rsidRPr="00B3663D" w:rsidR="005A771B">
        <w:rPr>
          <w:sz w:val="20"/>
        </w:rPr>
        <w:t xml:space="preserve"> </w:t>
      </w:r>
      <w:r w:rsidRPr="00B3663D">
        <w:rPr>
          <w:sz w:val="20"/>
        </w:rPr>
        <w:t>hayatını</w:t>
      </w:r>
      <w:r w:rsidRPr="00B3663D" w:rsidR="005A771B">
        <w:rPr>
          <w:sz w:val="20"/>
        </w:rPr>
        <w:t xml:space="preserve"> </w:t>
      </w:r>
      <w:r w:rsidRPr="00B3663D">
        <w:rPr>
          <w:sz w:val="20"/>
        </w:rPr>
        <w:t>etkilemiş</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çalışanlar</w:t>
      </w:r>
      <w:r w:rsidRPr="00B3663D" w:rsidR="005A771B">
        <w:rPr>
          <w:sz w:val="20"/>
        </w:rPr>
        <w:t xml:space="preserve"> </w:t>
      </w:r>
      <w:r w:rsidRPr="00B3663D">
        <w:rPr>
          <w:sz w:val="20"/>
        </w:rPr>
        <w:t>açısından</w:t>
      </w:r>
      <w:r w:rsidRPr="00B3663D" w:rsidR="005A771B">
        <w:rPr>
          <w:sz w:val="20"/>
        </w:rPr>
        <w:t xml:space="preserve"> </w:t>
      </w:r>
      <w:r w:rsidRPr="00B3663D">
        <w:rPr>
          <w:sz w:val="20"/>
        </w:rPr>
        <w:t>olumsuz</w:t>
      </w:r>
      <w:r w:rsidRPr="00B3663D" w:rsidR="005A771B">
        <w:rPr>
          <w:sz w:val="20"/>
        </w:rPr>
        <w:t xml:space="preserve"> </w:t>
      </w:r>
      <w:r w:rsidRPr="00B3663D">
        <w:rPr>
          <w:sz w:val="20"/>
        </w:rPr>
        <w:t>etkileri</w:t>
      </w:r>
      <w:r w:rsidRPr="00B3663D" w:rsidR="005A771B">
        <w:rPr>
          <w:sz w:val="20"/>
        </w:rPr>
        <w:t xml:space="preserve"> </w:t>
      </w:r>
      <w:r w:rsidRPr="00B3663D">
        <w:rPr>
          <w:sz w:val="20"/>
        </w:rPr>
        <w:t>ön</w:t>
      </w:r>
      <w:r w:rsidRPr="00B3663D" w:rsidR="005A771B">
        <w:rPr>
          <w:sz w:val="20"/>
        </w:rPr>
        <w:t xml:space="preserve"> </w:t>
      </w:r>
      <w:r w:rsidRPr="00B3663D">
        <w:rPr>
          <w:sz w:val="20"/>
        </w:rPr>
        <w:t>plana</w:t>
      </w:r>
      <w:r w:rsidRPr="00B3663D" w:rsidR="005A771B">
        <w:rPr>
          <w:sz w:val="20"/>
        </w:rPr>
        <w:t xml:space="preserve"> </w:t>
      </w:r>
      <w:r w:rsidRPr="00B3663D">
        <w:rPr>
          <w:sz w:val="20"/>
        </w:rPr>
        <w:t>çıkarılmıştır.</w:t>
      </w:r>
      <w:r w:rsidRPr="00B3663D" w:rsidR="005A771B">
        <w:rPr>
          <w:sz w:val="20"/>
        </w:rPr>
        <w:t xml:space="preserve"> </w:t>
      </w:r>
      <w:r w:rsidRPr="00B3663D">
        <w:rPr>
          <w:sz w:val="20"/>
        </w:rPr>
        <w:t>Ülkemizde</w:t>
      </w:r>
      <w:r w:rsidRPr="00B3663D" w:rsidR="005A771B">
        <w:rPr>
          <w:sz w:val="20"/>
        </w:rPr>
        <w:t xml:space="preserve"> </w:t>
      </w:r>
      <w:r w:rsidRPr="00B3663D">
        <w:rPr>
          <w:sz w:val="20"/>
        </w:rPr>
        <w:t>kamu</w:t>
      </w:r>
      <w:r w:rsidRPr="00B3663D" w:rsidR="005A771B">
        <w:rPr>
          <w:sz w:val="20"/>
        </w:rPr>
        <w:t xml:space="preserve"> </w:t>
      </w:r>
      <w:r w:rsidRPr="00B3663D">
        <w:rPr>
          <w:sz w:val="20"/>
        </w:rPr>
        <w:t>kurumlarının</w:t>
      </w:r>
      <w:r w:rsidRPr="00B3663D" w:rsidR="005A771B">
        <w:rPr>
          <w:sz w:val="20"/>
        </w:rPr>
        <w:t xml:space="preserve"> </w:t>
      </w:r>
      <w:r w:rsidRPr="00B3663D">
        <w:rPr>
          <w:sz w:val="20"/>
        </w:rPr>
        <w:t>özelleştirilmesini</w:t>
      </w:r>
      <w:r w:rsidRPr="00B3663D" w:rsidR="005A771B">
        <w:rPr>
          <w:sz w:val="20"/>
        </w:rPr>
        <w:t xml:space="preserve"> </w:t>
      </w:r>
      <w:r w:rsidRPr="00B3663D">
        <w:rPr>
          <w:sz w:val="20"/>
        </w:rPr>
        <w:t>yoğunlukla</w:t>
      </w:r>
      <w:r w:rsidRPr="00B3663D" w:rsidR="005A771B">
        <w:rPr>
          <w:sz w:val="20"/>
        </w:rPr>
        <w:t xml:space="preserve"> </w:t>
      </w:r>
      <w:r w:rsidRPr="00B3663D">
        <w:rPr>
          <w:sz w:val="20"/>
        </w:rPr>
        <w:t>yabancılaştırma</w:t>
      </w:r>
      <w:r w:rsidRPr="00B3663D" w:rsidR="005A771B">
        <w:rPr>
          <w:sz w:val="20"/>
        </w:rPr>
        <w:t xml:space="preserve"> </w:t>
      </w:r>
      <w:r w:rsidRPr="00B3663D">
        <w:rPr>
          <w:sz w:val="20"/>
        </w:rPr>
        <w:t>olarak</w:t>
      </w:r>
      <w:r w:rsidRPr="00B3663D" w:rsidR="005A771B">
        <w:rPr>
          <w:sz w:val="20"/>
        </w:rPr>
        <w:t xml:space="preserve"> </w:t>
      </w:r>
      <w:r w:rsidRPr="00B3663D">
        <w:rPr>
          <w:sz w:val="20"/>
        </w:rPr>
        <w:t>görmekteyiz.</w:t>
      </w:r>
      <w:r w:rsidRPr="00B3663D" w:rsidR="005A771B">
        <w:rPr>
          <w:sz w:val="20"/>
        </w:rPr>
        <w:t xml:space="preserve"> </w:t>
      </w:r>
      <w:r w:rsidRPr="00B3663D">
        <w:rPr>
          <w:sz w:val="20"/>
        </w:rPr>
        <w:t>Zira,</w:t>
      </w:r>
      <w:r w:rsidRPr="00B3663D" w:rsidR="005A771B">
        <w:rPr>
          <w:sz w:val="20"/>
        </w:rPr>
        <w:t xml:space="preserve"> </w:t>
      </w:r>
      <w:r w:rsidRPr="00B3663D">
        <w:rPr>
          <w:sz w:val="20"/>
        </w:rPr>
        <w:t>ülkemizde</w:t>
      </w:r>
      <w:r w:rsidRPr="00B3663D" w:rsidR="005A771B">
        <w:rPr>
          <w:sz w:val="20"/>
        </w:rPr>
        <w:t xml:space="preserve"> </w:t>
      </w:r>
      <w:r w:rsidRPr="00B3663D">
        <w:rPr>
          <w:sz w:val="20"/>
        </w:rPr>
        <w:t>özelleştirilen</w:t>
      </w:r>
      <w:r w:rsidRPr="00B3663D" w:rsidR="005A771B">
        <w:rPr>
          <w:sz w:val="20"/>
        </w:rPr>
        <w:t xml:space="preserve"> </w:t>
      </w:r>
      <w:r w:rsidRPr="00B3663D">
        <w:rPr>
          <w:sz w:val="20"/>
        </w:rPr>
        <w:t>kurumların</w:t>
      </w:r>
      <w:r w:rsidRPr="00B3663D" w:rsidR="005A771B">
        <w:rPr>
          <w:sz w:val="20"/>
        </w:rPr>
        <w:t xml:space="preserve"> </w:t>
      </w:r>
      <w:r w:rsidRPr="00B3663D">
        <w:rPr>
          <w:sz w:val="20"/>
        </w:rPr>
        <w:t>yabancılara</w:t>
      </w:r>
      <w:r w:rsidRPr="00B3663D" w:rsidR="005A771B">
        <w:rPr>
          <w:sz w:val="20"/>
        </w:rPr>
        <w:t xml:space="preserve"> </w:t>
      </w:r>
      <w:r w:rsidRPr="00B3663D">
        <w:rPr>
          <w:sz w:val="20"/>
        </w:rPr>
        <w:t>satıldığı</w:t>
      </w:r>
      <w:r w:rsidRPr="00B3663D" w:rsidR="005A771B">
        <w:rPr>
          <w:sz w:val="20"/>
        </w:rPr>
        <w:t xml:space="preserve"> </w:t>
      </w:r>
      <w:r w:rsidRPr="00B3663D">
        <w:rPr>
          <w:sz w:val="20"/>
        </w:rPr>
        <w:t>belirlenmektedir.</w:t>
      </w:r>
      <w:r w:rsidRPr="00B3663D" w:rsidR="005A771B">
        <w:rPr>
          <w:sz w:val="20"/>
        </w:rPr>
        <w:t xml:space="preserve"> </w:t>
      </w:r>
      <w:r w:rsidRPr="00B3663D">
        <w:rPr>
          <w:sz w:val="20"/>
        </w:rPr>
        <w:t>Yeni</w:t>
      </w:r>
      <w:r w:rsidRPr="00B3663D" w:rsidR="005A771B">
        <w:rPr>
          <w:sz w:val="20"/>
        </w:rPr>
        <w:t xml:space="preserve"> </w:t>
      </w:r>
      <w:r w:rsidRPr="00B3663D">
        <w:rPr>
          <w:sz w:val="20"/>
        </w:rPr>
        <w:t>işverenler,</w:t>
      </w:r>
      <w:r w:rsidRPr="00B3663D" w:rsidR="005A771B">
        <w:rPr>
          <w:sz w:val="20"/>
        </w:rPr>
        <w:t xml:space="preserve"> </w:t>
      </w:r>
      <w:r w:rsidRPr="00B3663D">
        <w:rPr>
          <w:sz w:val="20"/>
        </w:rPr>
        <w:t>toplu</w:t>
      </w:r>
      <w:r w:rsidRPr="00B3663D" w:rsidR="005A771B">
        <w:rPr>
          <w:sz w:val="20"/>
        </w:rPr>
        <w:t xml:space="preserve"> </w:t>
      </w:r>
      <w:r w:rsidRPr="00B3663D">
        <w:rPr>
          <w:sz w:val="20"/>
        </w:rPr>
        <w:t>sözleşmeler</w:t>
      </w:r>
      <w:r w:rsidRPr="00B3663D" w:rsidR="005A771B">
        <w:rPr>
          <w:sz w:val="20"/>
        </w:rPr>
        <w:t xml:space="preserve"> </w:t>
      </w:r>
      <w:r w:rsidRPr="00B3663D">
        <w:rPr>
          <w:sz w:val="20"/>
        </w:rPr>
        <w:t>yerine</w:t>
      </w:r>
      <w:r w:rsidRPr="00B3663D" w:rsidR="005A771B">
        <w:rPr>
          <w:sz w:val="20"/>
        </w:rPr>
        <w:t xml:space="preserve"> </w:t>
      </w:r>
      <w:r w:rsidRPr="00B3663D">
        <w:rPr>
          <w:sz w:val="20"/>
        </w:rPr>
        <w:t>bireysel</w:t>
      </w:r>
      <w:r w:rsidRPr="00B3663D" w:rsidR="005A771B">
        <w:rPr>
          <w:sz w:val="20"/>
        </w:rPr>
        <w:t xml:space="preserve"> </w:t>
      </w:r>
      <w:r w:rsidRPr="00B3663D">
        <w:rPr>
          <w:sz w:val="20"/>
        </w:rPr>
        <w:t>sözleşme</w:t>
      </w:r>
      <w:r w:rsidRPr="00B3663D" w:rsidR="005A771B">
        <w:rPr>
          <w:sz w:val="20"/>
        </w:rPr>
        <w:t xml:space="preserve"> </w:t>
      </w:r>
      <w:r w:rsidRPr="00B3663D">
        <w:rPr>
          <w:sz w:val="20"/>
        </w:rPr>
        <w:t>yoluna</w:t>
      </w:r>
      <w:r w:rsidRPr="00B3663D" w:rsidR="005A771B">
        <w:rPr>
          <w:sz w:val="20"/>
        </w:rPr>
        <w:t xml:space="preserve"> </w:t>
      </w:r>
      <w:r w:rsidRPr="00B3663D">
        <w:rPr>
          <w:sz w:val="20"/>
        </w:rPr>
        <w:t>gitmişlerdir.</w:t>
      </w:r>
      <w:r w:rsidRPr="00B3663D" w:rsidR="005A771B">
        <w:rPr>
          <w:sz w:val="20"/>
        </w:rPr>
        <w:t xml:space="preserve"> </w:t>
      </w:r>
      <w:r w:rsidRPr="00B3663D">
        <w:rPr>
          <w:sz w:val="20"/>
        </w:rPr>
        <w:t>Çalışanların</w:t>
      </w:r>
      <w:r w:rsidRPr="00B3663D" w:rsidR="005A771B">
        <w:rPr>
          <w:sz w:val="20"/>
        </w:rPr>
        <w:t xml:space="preserve"> </w:t>
      </w:r>
      <w:r w:rsidRPr="00B3663D">
        <w:rPr>
          <w:sz w:val="20"/>
        </w:rPr>
        <w:t>ücret</w:t>
      </w:r>
      <w:r w:rsidRPr="00B3663D" w:rsidR="005A771B">
        <w:rPr>
          <w:sz w:val="20"/>
        </w:rPr>
        <w:t xml:space="preserve"> </w:t>
      </w:r>
      <w:r w:rsidRPr="00B3663D">
        <w:rPr>
          <w:sz w:val="20"/>
        </w:rPr>
        <w:t>düzeyleri</w:t>
      </w:r>
      <w:r w:rsidRPr="00B3663D" w:rsidR="005A771B">
        <w:rPr>
          <w:sz w:val="20"/>
        </w:rPr>
        <w:t xml:space="preserve"> </w:t>
      </w:r>
      <w:r w:rsidRPr="00B3663D">
        <w:rPr>
          <w:sz w:val="20"/>
        </w:rPr>
        <w:t>düşmüş,</w:t>
      </w:r>
      <w:r w:rsidRPr="00B3663D" w:rsidR="005A771B">
        <w:rPr>
          <w:sz w:val="20"/>
        </w:rPr>
        <w:t xml:space="preserve"> </w:t>
      </w:r>
      <w:r w:rsidRPr="00B3663D">
        <w:rPr>
          <w:sz w:val="20"/>
        </w:rPr>
        <w:t>çalışma</w:t>
      </w:r>
      <w:r w:rsidRPr="00B3663D" w:rsidR="005A771B">
        <w:rPr>
          <w:sz w:val="20"/>
        </w:rPr>
        <w:t xml:space="preserve"> </w:t>
      </w:r>
      <w:r w:rsidRPr="00B3663D">
        <w:rPr>
          <w:sz w:val="20"/>
        </w:rPr>
        <w:t>saatleri</w:t>
      </w:r>
      <w:r w:rsidRPr="00B3663D" w:rsidR="005A771B">
        <w:rPr>
          <w:sz w:val="20"/>
        </w:rPr>
        <w:t xml:space="preserve"> </w:t>
      </w:r>
      <w:r w:rsidRPr="00B3663D">
        <w:rPr>
          <w:sz w:val="20"/>
        </w:rPr>
        <w:t>artmıştır.</w:t>
      </w:r>
      <w:r w:rsidRPr="00B3663D" w:rsidR="005A771B">
        <w:rPr>
          <w:sz w:val="20"/>
        </w:rPr>
        <w:t xml:space="preserve"> </w:t>
      </w:r>
      <w:r w:rsidRPr="00B3663D">
        <w:rPr>
          <w:sz w:val="20"/>
        </w:rPr>
        <w:t>İşten</w:t>
      </w:r>
      <w:r w:rsidRPr="00B3663D" w:rsidR="005A771B">
        <w:rPr>
          <w:sz w:val="20"/>
        </w:rPr>
        <w:t xml:space="preserve"> </w:t>
      </w:r>
      <w:r w:rsidRPr="00B3663D">
        <w:rPr>
          <w:sz w:val="20"/>
        </w:rPr>
        <w:t>çıkarmalar</w:t>
      </w:r>
      <w:r w:rsidRPr="00B3663D" w:rsidR="005A771B">
        <w:rPr>
          <w:sz w:val="20"/>
        </w:rPr>
        <w:t xml:space="preserve"> </w:t>
      </w:r>
      <w:r w:rsidRPr="00B3663D">
        <w:rPr>
          <w:sz w:val="20"/>
        </w:rPr>
        <w:t>olmuş,</w:t>
      </w:r>
      <w:r w:rsidRPr="00B3663D" w:rsidR="005A771B">
        <w:rPr>
          <w:sz w:val="20"/>
        </w:rPr>
        <w:t xml:space="preserve"> </w:t>
      </w:r>
      <w:r w:rsidRPr="00B3663D">
        <w:rPr>
          <w:sz w:val="20"/>
        </w:rPr>
        <w:t>personel</w:t>
      </w:r>
      <w:r w:rsidRPr="00B3663D" w:rsidR="005A771B">
        <w:rPr>
          <w:sz w:val="20"/>
        </w:rPr>
        <w:t xml:space="preserve"> </w:t>
      </w:r>
      <w:r w:rsidRPr="00B3663D">
        <w:rPr>
          <w:sz w:val="20"/>
        </w:rPr>
        <w:t>tasfiyesine</w:t>
      </w:r>
      <w:r w:rsidRPr="00B3663D" w:rsidR="005A771B">
        <w:rPr>
          <w:sz w:val="20"/>
        </w:rPr>
        <w:t xml:space="preserve"> </w:t>
      </w:r>
      <w:r w:rsidRPr="00B3663D">
        <w:rPr>
          <w:sz w:val="20"/>
        </w:rPr>
        <w:t>gidilmiştir.</w:t>
      </w:r>
      <w:r w:rsidRPr="00B3663D" w:rsidR="005A771B">
        <w:rPr>
          <w:sz w:val="20"/>
        </w:rPr>
        <w:t xml:space="preserve"> </w:t>
      </w:r>
      <w:r w:rsidRPr="00B3663D">
        <w:rPr>
          <w:sz w:val="20"/>
        </w:rPr>
        <w:t>Bütün</w:t>
      </w:r>
      <w:r w:rsidRPr="00B3663D" w:rsidR="005A771B">
        <w:rPr>
          <w:sz w:val="20"/>
        </w:rPr>
        <w:t xml:space="preserve"> </w:t>
      </w:r>
      <w:r w:rsidRPr="00B3663D">
        <w:rPr>
          <w:sz w:val="20"/>
        </w:rPr>
        <w:t>bunlar</w:t>
      </w:r>
      <w:r w:rsidRPr="00B3663D" w:rsidR="005A771B">
        <w:rPr>
          <w:sz w:val="20"/>
        </w:rPr>
        <w:t xml:space="preserve"> </w:t>
      </w:r>
      <w:r w:rsidRPr="00B3663D">
        <w:rPr>
          <w:sz w:val="20"/>
        </w:rPr>
        <w:t>sonucu,</w:t>
      </w:r>
      <w:r w:rsidRPr="00B3663D" w:rsidR="005A771B">
        <w:rPr>
          <w:sz w:val="20"/>
        </w:rPr>
        <w:t xml:space="preserve"> </w:t>
      </w:r>
      <w:r w:rsidRPr="00B3663D">
        <w:rPr>
          <w:sz w:val="20"/>
        </w:rPr>
        <w:t>özelleştirmenin</w:t>
      </w:r>
      <w:r w:rsidRPr="00B3663D" w:rsidR="005A771B">
        <w:rPr>
          <w:sz w:val="20"/>
        </w:rPr>
        <w:t xml:space="preserve"> </w:t>
      </w:r>
      <w:r w:rsidRPr="00B3663D">
        <w:rPr>
          <w:sz w:val="20"/>
        </w:rPr>
        <w:t>çalışanlar</w:t>
      </w:r>
      <w:r w:rsidRPr="00B3663D" w:rsidR="005A771B">
        <w:rPr>
          <w:sz w:val="20"/>
        </w:rPr>
        <w:t xml:space="preserve"> </w:t>
      </w:r>
      <w:r w:rsidRPr="00B3663D">
        <w:rPr>
          <w:sz w:val="20"/>
        </w:rPr>
        <w:t>ve</w:t>
      </w:r>
      <w:r w:rsidRPr="00B3663D" w:rsidR="005A771B">
        <w:rPr>
          <w:sz w:val="20"/>
        </w:rPr>
        <w:t xml:space="preserve"> </w:t>
      </w:r>
      <w:r w:rsidRPr="00B3663D">
        <w:rPr>
          <w:sz w:val="20"/>
        </w:rPr>
        <w:t>çalışma</w:t>
      </w:r>
      <w:r w:rsidRPr="00B3663D" w:rsidR="005A771B">
        <w:rPr>
          <w:sz w:val="20"/>
        </w:rPr>
        <w:t xml:space="preserve"> </w:t>
      </w:r>
      <w:r w:rsidRPr="00B3663D">
        <w:rPr>
          <w:sz w:val="20"/>
        </w:rPr>
        <w:t>hayatının</w:t>
      </w:r>
      <w:r w:rsidRPr="00B3663D" w:rsidR="005A771B">
        <w:rPr>
          <w:sz w:val="20"/>
        </w:rPr>
        <w:t xml:space="preserve"> </w:t>
      </w:r>
      <w:r w:rsidRPr="00B3663D">
        <w:rPr>
          <w:sz w:val="20"/>
        </w:rPr>
        <w:t>üzerindeki</w:t>
      </w:r>
      <w:r w:rsidRPr="00B3663D" w:rsidR="005A771B">
        <w:rPr>
          <w:sz w:val="20"/>
        </w:rPr>
        <w:t xml:space="preserve"> </w:t>
      </w:r>
      <w:r w:rsidRPr="00B3663D">
        <w:rPr>
          <w:sz w:val="20"/>
        </w:rPr>
        <w:t>etkileri;</w:t>
      </w:r>
      <w:r w:rsidRPr="00B3663D" w:rsidR="005A771B">
        <w:rPr>
          <w:sz w:val="20"/>
        </w:rPr>
        <w:t xml:space="preserve"> </w:t>
      </w:r>
      <w:r w:rsidRPr="00B3663D">
        <w:rPr>
          <w:sz w:val="20"/>
        </w:rPr>
        <w:t>istihdam</w:t>
      </w:r>
      <w:r w:rsidRPr="00B3663D" w:rsidR="005A771B">
        <w:rPr>
          <w:sz w:val="20"/>
        </w:rPr>
        <w:t xml:space="preserve"> </w:t>
      </w:r>
      <w:r w:rsidRPr="00B3663D">
        <w:rPr>
          <w:sz w:val="20"/>
        </w:rPr>
        <w:t>düzeyindeki</w:t>
      </w:r>
      <w:r w:rsidRPr="00B3663D" w:rsidR="005A771B">
        <w:rPr>
          <w:sz w:val="20"/>
        </w:rPr>
        <w:t xml:space="preserve"> </w:t>
      </w:r>
      <w:r w:rsidRPr="00B3663D">
        <w:rPr>
          <w:sz w:val="20"/>
        </w:rPr>
        <w:t>değişme,</w:t>
      </w:r>
      <w:r w:rsidRPr="00B3663D" w:rsidR="005A771B">
        <w:rPr>
          <w:sz w:val="20"/>
        </w:rPr>
        <w:t xml:space="preserve"> </w:t>
      </w:r>
      <w:r w:rsidRPr="00B3663D">
        <w:rPr>
          <w:sz w:val="20"/>
        </w:rPr>
        <w:t>işten</w:t>
      </w:r>
      <w:r w:rsidRPr="00B3663D" w:rsidR="005A771B">
        <w:rPr>
          <w:sz w:val="20"/>
        </w:rPr>
        <w:t xml:space="preserve"> </w:t>
      </w:r>
      <w:r w:rsidRPr="00B3663D">
        <w:rPr>
          <w:sz w:val="20"/>
        </w:rPr>
        <w:t>çıkarma</w:t>
      </w:r>
      <w:r w:rsidRPr="00B3663D" w:rsidR="005A771B">
        <w:rPr>
          <w:sz w:val="20"/>
        </w:rPr>
        <w:t xml:space="preserve"> </w:t>
      </w:r>
      <w:r w:rsidRPr="00B3663D">
        <w:rPr>
          <w:sz w:val="20"/>
        </w:rPr>
        <w:t>ve</w:t>
      </w:r>
      <w:r w:rsidRPr="00B3663D" w:rsidR="005A771B">
        <w:rPr>
          <w:sz w:val="20"/>
        </w:rPr>
        <w:t xml:space="preserve"> </w:t>
      </w:r>
      <w:r w:rsidRPr="00B3663D">
        <w:rPr>
          <w:sz w:val="20"/>
        </w:rPr>
        <w:t>işsizlik,</w:t>
      </w:r>
      <w:r w:rsidRPr="00B3663D" w:rsidR="005A771B">
        <w:rPr>
          <w:sz w:val="20"/>
        </w:rPr>
        <w:t xml:space="preserve"> </w:t>
      </w:r>
      <w:r w:rsidRPr="00B3663D">
        <w:rPr>
          <w:sz w:val="20"/>
        </w:rPr>
        <w:t>sendikasızlaştırma,</w:t>
      </w:r>
      <w:r w:rsidRPr="00B3663D" w:rsidR="005A771B">
        <w:rPr>
          <w:sz w:val="20"/>
        </w:rPr>
        <w:t xml:space="preserve"> </w:t>
      </w:r>
      <w:r w:rsidRPr="00B3663D">
        <w:rPr>
          <w:sz w:val="20"/>
        </w:rPr>
        <w:t>toplu</w:t>
      </w:r>
      <w:r w:rsidRPr="00B3663D" w:rsidR="005A771B">
        <w:rPr>
          <w:sz w:val="20"/>
        </w:rPr>
        <w:t xml:space="preserve"> </w:t>
      </w:r>
      <w:r w:rsidRPr="00B3663D">
        <w:rPr>
          <w:sz w:val="20"/>
        </w:rPr>
        <w:t>sözleşmelerdeki</w:t>
      </w:r>
      <w:r w:rsidRPr="00B3663D" w:rsidR="005A771B">
        <w:rPr>
          <w:sz w:val="20"/>
        </w:rPr>
        <w:t xml:space="preserve"> </w:t>
      </w:r>
      <w:r w:rsidRPr="00B3663D">
        <w:rPr>
          <w:sz w:val="20"/>
        </w:rPr>
        <w:t>değişiklik,</w:t>
      </w:r>
      <w:r w:rsidRPr="00B3663D" w:rsidR="005A771B">
        <w:rPr>
          <w:sz w:val="20"/>
        </w:rPr>
        <w:t xml:space="preserve"> </w:t>
      </w:r>
      <w:r w:rsidRPr="00B3663D">
        <w:rPr>
          <w:sz w:val="20"/>
        </w:rPr>
        <w:t>ücret</w:t>
      </w:r>
      <w:r w:rsidRPr="00B3663D" w:rsidR="005A771B">
        <w:rPr>
          <w:sz w:val="20"/>
        </w:rPr>
        <w:t xml:space="preserve"> </w:t>
      </w:r>
      <w:r w:rsidRPr="00B3663D">
        <w:rPr>
          <w:sz w:val="20"/>
        </w:rPr>
        <w:t>yapısındaki</w:t>
      </w:r>
      <w:r w:rsidRPr="00B3663D" w:rsidR="005A771B">
        <w:rPr>
          <w:sz w:val="20"/>
        </w:rPr>
        <w:t xml:space="preserve"> </w:t>
      </w:r>
      <w:r w:rsidRPr="00B3663D">
        <w:rPr>
          <w:sz w:val="20"/>
        </w:rPr>
        <w:t>değişme,</w:t>
      </w:r>
      <w:r w:rsidRPr="00B3663D" w:rsidR="005A771B">
        <w:rPr>
          <w:sz w:val="20"/>
        </w:rPr>
        <w:t xml:space="preserve"> </w:t>
      </w:r>
      <w:r w:rsidRPr="00B3663D">
        <w:rPr>
          <w:sz w:val="20"/>
        </w:rPr>
        <w:t>ücretlerdeki</w:t>
      </w:r>
      <w:r w:rsidRPr="00B3663D" w:rsidR="005A771B">
        <w:rPr>
          <w:sz w:val="20"/>
        </w:rPr>
        <w:t xml:space="preserve"> </w:t>
      </w:r>
      <w:r w:rsidRPr="00B3663D">
        <w:rPr>
          <w:sz w:val="20"/>
        </w:rPr>
        <w:t>düşüş,</w:t>
      </w:r>
      <w:r w:rsidRPr="00B3663D" w:rsidR="005A771B">
        <w:rPr>
          <w:sz w:val="20"/>
        </w:rPr>
        <w:t xml:space="preserve"> </w:t>
      </w:r>
      <w:r w:rsidRPr="00B3663D">
        <w:rPr>
          <w:sz w:val="20"/>
        </w:rPr>
        <w:t>çalışma</w:t>
      </w:r>
      <w:r w:rsidRPr="00B3663D" w:rsidR="005A771B">
        <w:rPr>
          <w:sz w:val="20"/>
        </w:rPr>
        <w:t xml:space="preserve"> </w:t>
      </w:r>
      <w:r w:rsidRPr="00B3663D">
        <w:rPr>
          <w:sz w:val="20"/>
        </w:rPr>
        <w:t>şartlarında</w:t>
      </w:r>
      <w:r w:rsidRPr="00B3663D" w:rsidR="005A771B">
        <w:rPr>
          <w:sz w:val="20"/>
        </w:rPr>
        <w:t xml:space="preserve"> </w:t>
      </w:r>
      <w:r w:rsidRPr="00B3663D">
        <w:rPr>
          <w:sz w:val="20"/>
        </w:rPr>
        <w:t>değişme,</w:t>
      </w:r>
      <w:r w:rsidRPr="00B3663D" w:rsidR="005A771B">
        <w:rPr>
          <w:sz w:val="20"/>
        </w:rPr>
        <w:t xml:space="preserve"> </w:t>
      </w:r>
      <w:r w:rsidRPr="00B3663D">
        <w:rPr>
          <w:sz w:val="20"/>
        </w:rPr>
        <w:t>sosyal</w:t>
      </w:r>
      <w:r w:rsidRPr="00B3663D" w:rsidR="005A771B">
        <w:rPr>
          <w:sz w:val="20"/>
        </w:rPr>
        <w:t xml:space="preserve"> </w:t>
      </w:r>
      <w:r w:rsidRPr="00B3663D">
        <w:rPr>
          <w:sz w:val="20"/>
        </w:rPr>
        <w:t>güvenlikte</w:t>
      </w:r>
      <w:r w:rsidRPr="00B3663D" w:rsidR="005A771B">
        <w:rPr>
          <w:sz w:val="20"/>
        </w:rPr>
        <w:t xml:space="preserve"> </w:t>
      </w:r>
      <w:r w:rsidRPr="00B3663D">
        <w:rPr>
          <w:sz w:val="20"/>
        </w:rPr>
        <w:t>zayıflama</w:t>
      </w:r>
      <w:r w:rsidRPr="00B3663D" w:rsidR="005A771B">
        <w:rPr>
          <w:sz w:val="20"/>
        </w:rPr>
        <w:t xml:space="preserve"> </w:t>
      </w:r>
      <w:r w:rsidRPr="00B3663D">
        <w:rPr>
          <w:sz w:val="20"/>
        </w:rPr>
        <w:t>olarak</w:t>
      </w:r>
      <w:r w:rsidRPr="00B3663D" w:rsidR="005A771B">
        <w:rPr>
          <w:sz w:val="20"/>
        </w:rPr>
        <w:t xml:space="preserve"> </w:t>
      </w:r>
      <w:r w:rsidRPr="00B3663D">
        <w:rPr>
          <w:sz w:val="20"/>
        </w:rPr>
        <w:t>görülmektedir.</w:t>
      </w:r>
      <w:r w:rsidRPr="00B3663D" w:rsidR="005A771B">
        <w:rPr>
          <w:sz w:val="20"/>
        </w:rPr>
        <w:t xml:space="preserve"> </w:t>
      </w:r>
      <w:r w:rsidRPr="00B3663D">
        <w:rPr>
          <w:sz w:val="20"/>
        </w:rPr>
        <w:t>Hâlbuki</w:t>
      </w:r>
      <w:r w:rsidRPr="00B3663D" w:rsidR="005A771B">
        <w:rPr>
          <w:sz w:val="20"/>
        </w:rPr>
        <w:t xml:space="preserve"> </w:t>
      </w:r>
      <w:r w:rsidRPr="00B3663D">
        <w:rPr>
          <w:sz w:val="20"/>
        </w:rPr>
        <w:t>özelleştirme</w:t>
      </w:r>
      <w:r w:rsidRPr="00B3663D" w:rsidR="005A771B">
        <w:rPr>
          <w:sz w:val="20"/>
        </w:rPr>
        <w:t xml:space="preserve"> </w:t>
      </w:r>
      <w:r w:rsidRPr="00B3663D">
        <w:rPr>
          <w:sz w:val="20"/>
        </w:rPr>
        <w:t>yapılacak</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kuruluşlarda</w:t>
      </w:r>
      <w:r w:rsidRPr="00B3663D" w:rsidR="005A771B">
        <w:rPr>
          <w:sz w:val="20"/>
        </w:rPr>
        <w:t xml:space="preserve"> </w:t>
      </w:r>
      <w:r w:rsidRPr="00B3663D">
        <w:rPr>
          <w:sz w:val="20"/>
        </w:rPr>
        <w:t>çalışan</w:t>
      </w:r>
      <w:r w:rsidRPr="00B3663D" w:rsidR="005A771B">
        <w:rPr>
          <w:sz w:val="20"/>
        </w:rPr>
        <w:t xml:space="preserve"> </w:t>
      </w:r>
      <w:r w:rsidRPr="00B3663D">
        <w:rPr>
          <w:sz w:val="20"/>
        </w:rPr>
        <w:t>insanlarımızı</w:t>
      </w:r>
      <w:r w:rsidRPr="00B3663D" w:rsidR="005A771B">
        <w:rPr>
          <w:sz w:val="20"/>
        </w:rPr>
        <w:t xml:space="preserve"> </w:t>
      </w:r>
      <w:r w:rsidRPr="00B3663D">
        <w:rPr>
          <w:sz w:val="20"/>
        </w:rPr>
        <w:t>mağdur</w:t>
      </w:r>
      <w:r w:rsidRPr="00B3663D" w:rsidR="005A771B">
        <w:rPr>
          <w:sz w:val="20"/>
        </w:rPr>
        <w:t xml:space="preserve"> </w:t>
      </w:r>
      <w:r w:rsidRPr="00B3663D">
        <w:rPr>
          <w:sz w:val="20"/>
        </w:rPr>
        <w:t>etmeden,</w:t>
      </w:r>
      <w:r w:rsidRPr="00B3663D" w:rsidR="005A771B">
        <w:rPr>
          <w:sz w:val="20"/>
        </w:rPr>
        <w:t xml:space="preserve"> </w:t>
      </w:r>
      <w:r w:rsidRPr="00B3663D">
        <w:rPr>
          <w:sz w:val="20"/>
        </w:rPr>
        <w:t>gelir</w:t>
      </w:r>
      <w:r w:rsidRPr="00B3663D" w:rsidR="005A771B">
        <w:rPr>
          <w:sz w:val="20"/>
        </w:rPr>
        <w:t xml:space="preserve"> </w:t>
      </w:r>
      <w:r w:rsidRPr="00B3663D">
        <w:rPr>
          <w:sz w:val="20"/>
        </w:rPr>
        <w:t>dağılımı,</w:t>
      </w:r>
      <w:r w:rsidRPr="00B3663D" w:rsidR="005A771B">
        <w:rPr>
          <w:sz w:val="20"/>
        </w:rPr>
        <w:t xml:space="preserve"> </w:t>
      </w:r>
      <w:r w:rsidRPr="00B3663D">
        <w:rPr>
          <w:sz w:val="20"/>
        </w:rPr>
        <w:t>istihdam,</w:t>
      </w:r>
      <w:r w:rsidRPr="00B3663D" w:rsidR="005A771B">
        <w:rPr>
          <w:sz w:val="20"/>
        </w:rPr>
        <w:t xml:space="preserve"> </w:t>
      </w:r>
      <w:r w:rsidRPr="00B3663D">
        <w:rPr>
          <w:sz w:val="20"/>
        </w:rPr>
        <w:t>toplu</w:t>
      </w:r>
      <w:r w:rsidRPr="00B3663D" w:rsidR="005A771B">
        <w:rPr>
          <w:sz w:val="20"/>
        </w:rPr>
        <w:t xml:space="preserve"> </w:t>
      </w:r>
      <w:r w:rsidRPr="00B3663D">
        <w:rPr>
          <w:sz w:val="20"/>
        </w:rPr>
        <w:t>sözleşmelerdeki</w:t>
      </w:r>
      <w:r w:rsidRPr="00B3663D" w:rsidR="005A771B">
        <w:rPr>
          <w:sz w:val="20"/>
        </w:rPr>
        <w:t xml:space="preserve"> </w:t>
      </w:r>
      <w:r w:rsidRPr="00B3663D">
        <w:rPr>
          <w:sz w:val="20"/>
        </w:rPr>
        <w:t>gibi</w:t>
      </w:r>
      <w:r w:rsidRPr="00B3663D" w:rsidR="005A771B">
        <w:rPr>
          <w:sz w:val="20"/>
        </w:rPr>
        <w:t xml:space="preserve"> </w:t>
      </w:r>
      <w:r w:rsidRPr="00B3663D">
        <w:rPr>
          <w:sz w:val="20"/>
        </w:rPr>
        <w:t>hakların</w:t>
      </w:r>
      <w:r w:rsidRPr="00B3663D" w:rsidR="005A771B">
        <w:rPr>
          <w:sz w:val="20"/>
        </w:rPr>
        <w:t xml:space="preserve"> </w:t>
      </w:r>
      <w:r w:rsidRPr="00B3663D">
        <w:rPr>
          <w:sz w:val="20"/>
        </w:rPr>
        <w:t>korunması</w:t>
      </w:r>
      <w:r w:rsidRPr="00B3663D" w:rsidR="005A771B">
        <w:rPr>
          <w:sz w:val="20"/>
        </w:rPr>
        <w:t xml:space="preserve"> </w:t>
      </w:r>
      <w:r w:rsidRPr="00B3663D">
        <w:rPr>
          <w:sz w:val="20"/>
        </w:rPr>
        <w:t>gerekmektedir.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ülkemizde</w:t>
      </w:r>
      <w:r w:rsidRPr="00B3663D" w:rsidR="005A771B">
        <w:rPr>
          <w:sz w:val="20"/>
        </w:rPr>
        <w:t xml:space="preserve"> </w:t>
      </w:r>
      <w:r w:rsidRPr="00B3663D">
        <w:rPr>
          <w:sz w:val="20"/>
        </w:rPr>
        <w:t>önemli</w:t>
      </w:r>
      <w:r w:rsidRPr="00B3663D" w:rsidR="005A771B">
        <w:rPr>
          <w:sz w:val="20"/>
        </w:rPr>
        <w:t xml:space="preserve"> </w:t>
      </w:r>
      <w:r w:rsidRPr="00B3663D">
        <w:rPr>
          <w:sz w:val="20"/>
        </w:rPr>
        <w:t>gelir</w:t>
      </w:r>
      <w:r w:rsidRPr="00B3663D" w:rsidR="005A771B">
        <w:rPr>
          <w:sz w:val="20"/>
        </w:rPr>
        <w:t xml:space="preserve"> </w:t>
      </w:r>
      <w:r w:rsidRPr="00B3663D">
        <w:rPr>
          <w:sz w:val="20"/>
        </w:rPr>
        <w:t>kuruluşlarından</w:t>
      </w:r>
      <w:r w:rsidRPr="00B3663D" w:rsidR="005A771B">
        <w:rPr>
          <w:sz w:val="20"/>
        </w:rPr>
        <w:t xml:space="preserve"> </w:t>
      </w:r>
      <w:r w:rsidRPr="00B3663D">
        <w:rPr>
          <w:sz w:val="20"/>
        </w:rPr>
        <w:t>biri</w:t>
      </w:r>
      <w:r w:rsidRPr="00B3663D" w:rsidR="005A771B">
        <w:rPr>
          <w:sz w:val="20"/>
        </w:rPr>
        <w:t xml:space="preserve"> </w:t>
      </w:r>
      <w:r w:rsidRPr="00B3663D">
        <w:rPr>
          <w:sz w:val="20"/>
        </w:rPr>
        <w:t>olan</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fabrikalarının</w:t>
      </w:r>
      <w:r w:rsidRPr="00B3663D" w:rsidR="005A771B">
        <w:rPr>
          <w:sz w:val="20"/>
        </w:rPr>
        <w:t xml:space="preserve"> </w:t>
      </w:r>
      <w:r w:rsidRPr="00B3663D">
        <w:rPr>
          <w:sz w:val="20"/>
        </w:rPr>
        <w:t>satılması,</w:t>
      </w:r>
      <w:r w:rsidRPr="00B3663D" w:rsidR="005A771B">
        <w:rPr>
          <w:sz w:val="20"/>
        </w:rPr>
        <w:t xml:space="preserve"> </w:t>
      </w:r>
      <w:r w:rsidRPr="00B3663D">
        <w:rPr>
          <w:sz w:val="20"/>
        </w:rPr>
        <w:t>ülkemizdeki</w:t>
      </w:r>
      <w:r w:rsidRPr="00B3663D" w:rsidR="005A771B">
        <w:rPr>
          <w:sz w:val="20"/>
        </w:rPr>
        <w:t xml:space="preserve"> </w:t>
      </w:r>
      <w:r w:rsidRPr="00B3663D">
        <w:rPr>
          <w:sz w:val="20"/>
        </w:rPr>
        <w:t>pancar</w:t>
      </w:r>
      <w:r w:rsidRPr="00B3663D" w:rsidR="005A771B">
        <w:rPr>
          <w:sz w:val="20"/>
        </w:rPr>
        <w:t xml:space="preserve"> </w:t>
      </w:r>
      <w:r w:rsidRPr="00B3663D">
        <w:rPr>
          <w:sz w:val="20"/>
        </w:rPr>
        <w:t>üreticilerini</w:t>
      </w:r>
      <w:r w:rsidRPr="00B3663D" w:rsidR="005A771B">
        <w:rPr>
          <w:sz w:val="20"/>
        </w:rPr>
        <w:t xml:space="preserve"> </w:t>
      </w:r>
      <w:r w:rsidRPr="00B3663D">
        <w:rPr>
          <w:sz w:val="20"/>
        </w:rPr>
        <w:t>de</w:t>
      </w:r>
      <w:r w:rsidRPr="00B3663D" w:rsidR="005A771B">
        <w:rPr>
          <w:sz w:val="20"/>
        </w:rPr>
        <w:t xml:space="preserve"> </w:t>
      </w:r>
      <w:r w:rsidRPr="00B3663D">
        <w:rPr>
          <w:sz w:val="20"/>
        </w:rPr>
        <w:t>belirsiz</w:t>
      </w:r>
      <w:r w:rsidRPr="00B3663D" w:rsidR="005A771B">
        <w:rPr>
          <w:sz w:val="20"/>
        </w:rPr>
        <w:t xml:space="preserve"> </w:t>
      </w:r>
      <w:r w:rsidRPr="00B3663D">
        <w:rPr>
          <w:sz w:val="20"/>
        </w:rPr>
        <w:t>bir</w:t>
      </w:r>
      <w:r w:rsidRPr="00B3663D" w:rsidR="005A771B">
        <w:rPr>
          <w:sz w:val="20"/>
        </w:rPr>
        <w:t xml:space="preserve"> </w:t>
      </w:r>
      <w:r w:rsidRPr="00B3663D">
        <w:rPr>
          <w:sz w:val="20"/>
        </w:rPr>
        <w:t>geleceğe</w:t>
      </w:r>
      <w:r w:rsidRPr="00B3663D" w:rsidR="005A771B">
        <w:rPr>
          <w:sz w:val="20"/>
        </w:rPr>
        <w:t xml:space="preserve"> </w:t>
      </w:r>
      <w:r w:rsidRPr="00B3663D">
        <w:rPr>
          <w:sz w:val="20"/>
        </w:rPr>
        <w:t>doğru</w:t>
      </w:r>
      <w:r w:rsidRPr="00B3663D" w:rsidR="005A771B">
        <w:rPr>
          <w:sz w:val="20"/>
        </w:rPr>
        <w:t xml:space="preserve"> </w:t>
      </w:r>
      <w:r w:rsidRPr="00B3663D">
        <w:rPr>
          <w:sz w:val="20"/>
        </w:rPr>
        <w:t>sürüklemiştir.</w:t>
      </w:r>
      <w:r w:rsidRPr="00B3663D" w:rsidR="005A771B">
        <w:rPr>
          <w:sz w:val="20"/>
        </w:rPr>
        <w:t xml:space="preserve"> </w:t>
      </w:r>
      <w:r w:rsidRPr="00B3663D">
        <w:rPr>
          <w:sz w:val="20"/>
        </w:rPr>
        <w:t>Bu</w:t>
      </w:r>
      <w:r w:rsidRPr="00B3663D" w:rsidR="005A771B">
        <w:rPr>
          <w:sz w:val="20"/>
        </w:rPr>
        <w:t xml:space="preserve"> </w:t>
      </w:r>
      <w:r w:rsidRPr="00B3663D">
        <w:rPr>
          <w:sz w:val="20"/>
        </w:rPr>
        <w:t>fabrikaların</w:t>
      </w:r>
      <w:r w:rsidRPr="00B3663D" w:rsidR="005A771B">
        <w:rPr>
          <w:sz w:val="20"/>
        </w:rPr>
        <w:t xml:space="preserve"> </w:t>
      </w:r>
      <w:r w:rsidRPr="00B3663D">
        <w:rPr>
          <w:sz w:val="20"/>
        </w:rPr>
        <w:t>satışlarından,</w:t>
      </w:r>
      <w:r w:rsidRPr="00B3663D" w:rsidR="005A771B">
        <w:rPr>
          <w:sz w:val="20"/>
        </w:rPr>
        <w:t xml:space="preserve"> </w:t>
      </w:r>
      <w:r w:rsidRPr="00B3663D">
        <w:rPr>
          <w:sz w:val="20"/>
        </w:rPr>
        <w:t>pancar</w:t>
      </w:r>
      <w:r w:rsidRPr="00B3663D" w:rsidR="005A771B">
        <w:rPr>
          <w:sz w:val="20"/>
        </w:rPr>
        <w:t xml:space="preserve"> </w:t>
      </w:r>
      <w:r w:rsidRPr="00B3663D">
        <w:rPr>
          <w:sz w:val="20"/>
        </w:rPr>
        <w:t>üreticisi,</w:t>
      </w:r>
      <w:r w:rsidRPr="00B3663D" w:rsidR="005A771B">
        <w:rPr>
          <w:sz w:val="20"/>
        </w:rPr>
        <w:t xml:space="preserve"> </w:t>
      </w:r>
      <w:r w:rsidRPr="00B3663D">
        <w:rPr>
          <w:sz w:val="20"/>
        </w:rPr>
        <w:t>çalışan</w:t>
      </w:r>
      <w:r w:rsidRPr="00B3663D" w:rsidR="005A771B">
        <w:rPr>
          <w:sz w:val="20"/>
        </w:rPr>
        <w:t xml:space="preserve"> </w:t>
      </w:r>
      <w:r w:rsidRPr="00B3663D">
        <w:rPr>
          <w:sz w:val="20"/>
        </w:rPr>
        <w:t>işçi,</w:t>
      </w:r>
      <w:r w:rsidRPr="00B3663D" w:rsidR="005A771B">
        <w:rPr>
          <w:sz w:val="20"/>
        </w:rPr>
        <w:t xml:space="preserve"> </w:t>
      </w:r>
      <w:r w:rsidRPr="00B3663D">
        <w:rPr>
          <w:sz w:val="20"/>
        </w:rPr>
        <w:t>yöre</w:t>
      </w:r>
      <w:r w:rsidRPr="00B3663D" w:rsidR="005A771B">
        <w:rPr>
          <w:sz w:val="20"/>
        </w:rPr>
        <w:t xml:space="preserve"> </w:t>
      </w:r>
      <w:r w:rsidRPr="00B3663D">
        <w:rPr>
          <w:sz w:val="20"/>
        </w:rPr>
        <w:t>halkı,</w:t>
      </w:r>
      <w:r w:rsidRPr="00B3663D" w:rsidR="005A771B">
        <w:rPr>
          <w:sz w:val="20"/>
        </w:rPr>
        <w:t xml:space="preserve"> </w:t>
      </w:r>
      <w:r w:rsidRPr="00B3663D">
        <w:rPr>
          <w:sz w:val="20"/>
        </w:rPr>
        <w:t>esnaf,</w:t>
      </w:r>
      <w:r w:rsidRPr="00B3663D" w:rsidR="005A771B">
        <w:rPr>
          <w:sz w:val="20"/>
        </w:rPr>
        <w:t xml:space="preserve"> </w:t>
      </w:r>
      <w:r w:rsidRPr="00B3663D">
        <w:rPr>
          <w:sz w:val="20"/>
        </w:rPr>
        <w:t>hayvancılık</w:t>
      </w:r>
      <w:r w:rsidRPr="00B3663D" w:rsidR="005A771B">
        <w:rPr>
          <w:sz w:val="20"/>
        </w:rPr>
        <w:t xml:space="preserve"> </w:t>
      </w:r>
      <w:r w:rsidRPr="00B3663D">
        <w:rPr>
          <w:sz w:val="20"/>
        </w:rPr>
        <w:t>yapanlar,</w:t>
      </w:r>
      <w:r w:rsidRPr="00B3663D" w:rsidR="005A771B">
        <w:rPr>
          <w:sz w:val="20"/>
        </w:rPr>
        <w:t xml:space="preserve"> </w:t>
      </w:r>
      <w:r w:rsidRPr="00B3663D">
        <w:rPr>
          <w:sz w:val="20"/>
        </w:rPr>
        <w:t>taşıma</w:t>
      </w:r>
      <w:r w:rsidRPr="00B3663D" w:rsidR="005A771B">
        <w:rPr>
          <w:sz w:val="20"/>
        </w:rPr>
        <w:t xml:space="preserve"> </w:t>
      </w:r>
      <w:r w:rsidRPr="00B3663D">
        <w:rPr>
          <w:sz w:val="20"/>
        </w:rPr>
        <w:t>işiyle</w:t>
      </w:r>
      <w:r w:rsidRPr="00B3663D" w:rsidR="005A771B">
        <w:rPr>
          <w:sz w:val="20"/>
        </w:rPr>
        <w:t xml:space="preserve"> </w:t>
      </w:r>
      <w:r w:rsidRPr="00B3663D">
        <w:rPr>
          <w:sz w:val="20"/>
        </w:rPr>
        <w:t>uğraşanlar</w:t>
      </w:r>
      <w:r w:rsidRPr="00B3663D" w:rsidR="005A771B">
        <w:rPr>
          <w:sz w:val="20"/>
        </w:rPr>
        <w:t xml:space="preserve"> </w:t>
      </w:r>
      <w:r w:rsidRPr="00B3663D">
        <w:rPr>
          <w:sz w:val="20"/>
        </w:rPr>
        <w:t>doğrudan</w:t>
      </w:r>
      <w:r w:rsidRPr="00B3663D" w:rsidR="005A771B">
        <w:rPr>
          <w:sz w:val="20"/>
        </w:rPr>
        <w:t xml:space="preserve"> </w:t>
      </w:r>
      <w:r w:rsidRPr="00B3663D">
        <w:rPr>
          <w:sz w:val="20"/>
        </w:rPr>
        <w:t>etkilenmişlerdir.</w:t>
      </w:r>
      <w:r w:rsidRPr="00B3663D" w:rsidR="005A771B">
        <w:rPr>
          <w:sz w:val="20"/>
        </w:rPr>
        <w:t xml:space="preserve"> </w:t>
      </w:r>
      <w:r w:rsidRPr="00B3663D">
        <w:rPr>
          <w:sz w:val="20"/>
        </w:rPr>
        <w:t>Şeker</w:t>
      </w:r>
      <w:r w:rsidRPr="00B3663D" w:rsidR="005A771B">
        <w:rPr>
          <w:sz w:val="20"/>
        </w:rPr>
        <w:t xml:space="preserve"> </w:t>
      </w:r>
      <w:r w:rsidRPr="00B3663D">
        <w:rPr>
          <w:sz w:val="20"/>
        </w:rPr>
        <w:t>pancarları</w:t>
      </w:r>
      <w:r w:rsidRPr="00B3663D" w:rsidR="005A771B">
        <w:rPr>
          <w:sz w:val="20"/>
        </w:rPr>
        <w:t xml:space="preserve"> </w:t>
      </w:r>
      <w:r w:rsidRPr="00B3663D">
        <w:rPr>
          <w:sz w:val="20"/>
        </w:rPr>
        <w:t>tarlalarda</w:t>
      </w:r>
      <w:r w:rsidRPr="00B3663D" w:rsidR="005A771B">
        <w:rPr>
          <w:sz w:val="20"/>
        </w:rPr>
        <w:t xml:space="preserve"> </w:t>
      </w:r>
      <w:r w:rsidRPr="00B3663D">
        <w:rPr>
          <w:sz w:val="20"/>
        </w:rPr>
        <w:t>kalmıştır.</w:t>
      </w:r>
      <w:r w:rsidRPr="00B3663D" w:rsidR="005A771B">
        <w:rPr>
          <w:sz w:val="20"/>
        </w:rPr>
        <w:t xml:space="preserve"> </w:t>
      </w:r>
      <w:r w:rsidRPr="00B3663D">
        <w:rPr>
          <w:sz w:val="20"/>
        </w:rPr>
        <w:t>Özelleştirilen</w:t>
      </w:r>
      <w:r w:rsidRPr="00B3663D" w:rsidR="005A771B">
        <w:rPr>
          <w:sz w:val="20"/>
        </w:rPr>
        <w:t xml:space="preserve"> </w:t>
      </w:r>
      <w:r w:rsidRPr="00B3663D">
        <w:rPr>
          <w:sz w:val="20"/>
        </w:rPr>
        <w:t>fabrikalar</w:t>
      </w:r>
      <w:r w:rsidRPr="00B3663D" w:rsidR="005A771B">
        <w:rPr>
          <w:sz w:val="20"/>
        </w:rPr>
        <w:t xml:space="preserve"> </w:t>
      </w:r>
      <w:r w:rsidRPr="00B3663D">
        <w:rPr>
          <w:sz w:val="20"/>
        </w:rPr>
        <w:t>şeker</w:t>
      </w:r>
      <w:r w:rsidRPr="00B3663D" w:rsidR="005A771B">
        <w:rPr>
          <w:sz w:val="20"/>
        </w:rPr>
        <w:t xml:space="preserve"> </w:t>
      </w:r>
      <w:r w:rsidRPr="00B3663D">
        <w:rPr>
          <w:sz w:val="20"/>
        </w:rPr>
        <w:t>pancarı</w:t>
      </w:r>
      <w:r w:rsidRPr="00B3663D" w:rsidR="005A771B">
        <w:rPr>
          <w:sz w:val="20"/>
        </w:rPr>
        <w:t xml:space="preserve"> </w:t>
      </w:r>
      <w:r w:rsidRPr="00B3663D">
        <w:rPr>
          <w:sz w:val="20"/>
        </w:rPr>
        <w:t>almamaktadır,</w:t>
      </w:r>
      <w:r w:rsidRPr="00B3663D" w:rsidR="005A771B">
        <w:rPr>
          <w:sz w:val="20"/>
        </w:rPr>
        <w:t xml:space="preserve"> </w:t>
      </w:r>
      <w:r w:rsidRPr="00B3663D">
        <w:rPr>
          <w:sz w:val="20"/>
        </w:rPr>
        <w:t>kota</w:t>
      </w:r>
      <w:r w:rsidRPr="00B3663D" w:rsidR="005A771B">
        <w:rPr>
          <w:sz w:val="20"/>
        </w:rPr>
        <w:t xml:space="preserve"> </w:t>
      </w:r>
      <w:r w:rsidRPr="00B3663D">
        <w:rPr>
          <w:sz w:val="20"/>
        </w:rPr>
        <w:t>sorunları</w:t>
      </w:r>
      <w:r w:rsidRPr="00B3663D" w:rsidR="005A771B">
        <w:rPr>
          <w:sz w:val="20"/>
        </w:rPr>
        <w:t xml:space="preserve"> </w:t>
      </w:r>
      <w:r w:rsidRPr="00B3663D">
        <w:rPr>
          <w:sz w:val="20"/>
        </w:rPr>
        <w:t>vardır.</w:t>
      </w:r>
      <w:r w:rsidRPr="00B3663D" w:rsidR="005A771B">
        <w:rPr>
          <w:sz w:val="20"/>
        </w:rPr>
        <w:t xml:space="preserve"> </w:t>
      </w:r>
      <w:r w:rsidRPr="00B3663D">
        <w:rPr>
          <w:sz w:val="20"/>
        </w:rPr>
        <w:t>Sadece</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w:t>
      </w:r>
      <w:r w:rsidRPr="00B3663D" w:rsidR="005A771B">
        <w:rPr>
          <w:sz w:val="20"/>
        </w:rPr>
        <w:t xml:space="preserve"> </w:t>
      </w:r>
      <w:r w:rsidRPr="00B3663D">
        <w:rPr>
          <w:sz w:val="20"/>
        </w:rPr>
        <w:t>mı</w:t>
      </w:r>
      <w:r w:rsidRPr="00B3663D" w:rsidR="005A771B">
        <w:rPr>
          <w:sz w:val="20"/>
        </w:rPr>
        <w:t xml:space="preserve"> </w:t>
      </w:r>
      <w:r w:rsidRPr="00B3663D">
        <w:rPr>
          <w:sz w:val="20"/>
        </w:rPr>
        <w:t>arkadaşlar?</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hayır.</w:t>
      </w:r>
      <w:r w:rsidRPr="00B3663D" w:rsidR="005A771B">
        <w:rPr>
          <w:sz w:val="20"/>
        </w:rPr>
        <w:t xml:space="preserve"> </w:t>
      </w:r>
      <w:r w:rsidRPr="00B3663D">
        <w:rPr>
          <w:sz w:val="20"/>
        </w:rPr>
        <w:t>Özelleştirilen</w:t>
      </w:r>
      <w:r w:rsidRPr="00B3663D" w:rsidR="005A771B">
        <w:rPr>
          <w:sz w:val="20"/>
        </w:rPr>
        <w:t xml:space="preserve"> </w:t>
      </w:r>
      <w:r w:rsidRPr="00B3663D">
        <w:rPr>
          <w:sz w:val="20"/>
        </w:rPr>
        <w:t>diğer</w:t>
      </w:r>
      <w:r w:rsidRPr="00B3663D" w:rsidR="005A771B">
        <w:rPr>
          <w:sz w:val="20"/>
        </w:rPr>
        <w:t xml:space="preserve"> </w:t>
      </w:r>
      <w:r w:rsidRPr="00B3663D">
        <w:rPr>
          <w:sz w:val="20"/>
        </w:rPr>
        <w:t>tüm</w:t>
      </w:r>
      <w:r w:rsidRPr="00B3663D" w:rsidR="005A771B">
        <w:rPr>
          <w:sz w:val="20"/>
        </w:rPr>
        <w:t xml:space="preserve"> </w:t>
      </w:r>
      <w:r w:rsidRPr="00B3663D">
        <w:rPr>
          <w:sz w:val="20"/>
        </w:rPr>
        <w:t>kuruluşlarda</w:t>
      </w:r>
      <w:r w:rsidRPr="00B3663D" w:rsidR="005A771B">
        <w:rPr>
          <w:sz w:val="20"/>
        </w:rPr>
        <w:t xml:space="preserve"> </w:t>
      </w:r>
      <w:r w:rsidRPr="00B3663D">
        <w:rPr>
          <w:sz w:val="20"/>
        </w:rPr>
        <w:t>benzeri</w:t>
      </w:r>
      <w:r w:rsidRPr="00B3663D" w:rsidR="005A771B">
        <w:rPr>
          <w:sz w:val="20"/>
        </w:rPr>
        <w:t xml:space="preserve"> </w:t>
      </w:r>
      <w:r w:rsidRPr="00B3663D">
        <w:rPr>
          <w:sz w:val="20"/>
        </w:rPr>
        <w:t>sorunlar</w:t>
      </w:r>
      <w:r w:rsidRPr="00B3663D" w:rsidR="005A771B">
        <w:rPr>
          <w:sz w:val="20"/>
        </w:rPr>
        <w:t xml:space="preserve"> </w:t>
      </w:r>
      <w:r w:rsidRPr="00B3663D">
        <w:rPr>
          <w:sz w:val="20"/>
        </w:rPr>
        <w:t>yaşanmaktadır.</w:t>
      </w:r>
    </w:p>
    <w:p w:rsidRPr="00B3663D" w:rsidR="00C37145" w:rsidP="00B3663D" w:rsidRDefault="00C37145">
      <w:pPr>
        <w:pStyle w:val="GENELKURUL"/>
        <w:spacing w:line="240" w:lineRule="auto"/>
        <w:rPr>
          <w:sz w:val="20"/>
        </w:rPr>
      </w:pPr>
      <w:r w:rsidRPr="00B3663D">
        <w:rPr>
          <w:sz w:val="20"/>
        </w:rPr>
        <w:t>Kamuya</w:t>
      </w:r>
      <w:r w:rsidRPr="00B3663D" w:rsidR="005A771B">
        <w:rPr>
          <w:sz w:val="20"/>
        </w:rPr>
        <w:t xml:space="preserve"> </w:t>
      </w:r>
      <w:r w:rsidRPr="00B3663D">
        <w:rPr>
          <w:sz w:val="20"/>
        </w:rPr>
        <w:t>ait,</w:t>
      </w:r>
      <w:r w:rsidRPr="00B3663D" w:rsidR="005A771B">
        <w:rPr>
          <w:sz w:val="20"/>
        </w:rPr>
        <w:t xml:space="preserve"> </w:t>
      </w:r>
      <w:r w:rsidRPr="00B3663D">
        <w:rPr>
          <w:sz w:val="20"/>
        </w:rPr>
        <w:t>özelleştirilen</w:t>
      </w:r>
      <w:r w:rsidRPr="00B3663D" w:rsidR="005A771B">
        <w:rPr>
          <w:sz w:val="20"/>
        </w:rPr>
        <w:t xml:space="preserve"> </w:t>
      </w:r>
      <w:r w:rsidRPr="00B3663D">
        <w:rPr>
          <w:sz w:val="20"/>
        </w:rPr>
        <w:t>veya</w:t>
      </w:r>
      <w:r w:rsidRPr="00B3663D" w:rsidR="005A771B">
        <w:rPr>
          <w:sz w:val="20"/>
        </w:rPr>
        <w:t xml:space="preserve"> </w:t>
      </w:r>
      <w:r w:rsidRPr="00B3663D">
        <w:rPr>
          <w:sz w:val="20"/>
        </w:rPr>
        <w:t>satılan</w:t>
      </w:r>
      <w:r w:rsidRPr="00B3663D" w:rsidR="005A771B">
        <w:rPr>
          <w:sz w:val="20"/>
        </w:rPr>
        <w:t xml:space="preserve"> </w:t>
      </w:r>
      <w:r w:rsidRPr="00B3663D">
        <w:rPr>
          <w:sz w:val="20"/>
        </w:rPr>
        <w:t>kuruluşların</w:t>
      </w:r>
      <w:r w:rsidRPr="00B3663D" w:rsidR="005A771B">
        <w:rPr>
          <w:sz w:val="20"/>
        </w:rPr>
        <w:t xml:space="preserve"> </w:t>
      </w:r>
      <w:r w:rsidRPr="00B3663D">
        <w:rPr>
          <w:sz w:val="20"/>
        </w:rPr>
        <w:t>değerli</w:t>
      </w:r>
      <w:r w:rsidRPr="00B3663D" w:rsidR="005A771B">
        <w:rPr>
          <w:sz w:val="20"/>
        </w:rPr>
        <w:t xml:space="preserve"> </w:t>
      </w:r>
      <w:r w:rsidRPr="00B3663D">
        <w:rPr>
          <w:sz w:val="20"/>
        </w:rPr>
        <w:t>birçok</w:t>
      </w:r>
      <w:r w:rsidRPr="00B3663D" w:rsidR="005A771B">
        <w:rPr>
          <w:sz w:val="20"/>
        </w:rPr>
        <w:t xml:space="preserve"> </w:t>
      </w:r>
      <w:r w:rsidRPr="00B3663D">
        <w:rPr>
          <w:sz w:val="20"/>
        </w:rPr>
        <w:t>arazilerinin</w:t>
      </w:r>
      <w:r w:rsidRPr="00B3663D" w:rsidR="005A771B">
        <w:rPr>
          <w:sz w:val="20"/>
        </w:rPr>
        <w:t xml:space="preserve"> </w:t>
      </w:r>
      <w:r w:rsidRPr="00B3663D">
        <w:rPr>
          <w:sz w:val="20"/>
        </w:rPr>
        <w:t>yerlerine</w:t>
      </w:r>
      <w:r w:rsidRPr="00B3663D" w:rsidR="005A771B">
        <w:rPr>
          <w:sz w:val="20"/>
        </w:rPr>
        <w:t xml:space="preserve"> </w:t>
      </w:r>
      <w:r w:rsidRPr="00B3663D">
        <w:rPr>
          <w:sz w:val="20"/>
        </w:rPr>
        <w:t>AVM</w:t>
      </w:r>
      <w:r w:rsidRPr="00B3663D" w:rsidR="005A771B">
        <w:rPr>
          <w:sz w:val="20"/>
        </w:rPr>
        <w:t xml:space="preserve"> </w:t>
      </w:r>
      <w:r w:rsidRPr="00B3663D">
        <w:rPr>
          <w:sz w:val="20"/>
        </w:rPr>
        <w:t>veya</w:t>
      </w:r>
      <w:r w:rsidRPr="00B3663D" w:rsidR="005A771B">
        <w:rPr>
          <w:sz w:val="20"/>
        </w:rPr>
        <w:t xml:space="preserve"> </w:t>
      </w:r>
      <w:r w:rsidRPr="00B3663D">
        <w:rPr>
          <w:sz w:val="20"/>
        </w:rPr>
        <w:t>rezidans</w:t>
      </w:r>
      <w:r w:rsidRPr="00B3663D" w:rsidR="005A771B">
        <w:rPr>
          <w:sz w:val="20"/>
        </w:rPr>
        <w:t xml:space="preserve"> </w:t>
      </w:r>
      <w:r w:rsidRPr="00B3663D">
        <w:rPr>
          <w:sz w:val="20"/>
        </w:rPr>
        <w:t>yapılmıştır.</w:t>
      </w:r>
      <w:r w:rsidRPr="00B3663D" w:rsidR="005A771B">
        <w:rPr>
          <w:sz w:val="20"/>
        </w:rPr>
        <w:t xml:space="preserve"> </w:t>
      </w:r>
      <w:r w:rsidRPr="00B3663D">
        <w:rPr>
          <w:sz w:val="20"/>
        </w:rPr>
        <w:t>Bunların</w:t>
      </w:r>
      <w:r w:rsidRPr="00B3663D" w:rsidR="005A771B">
        <w:rPr>
          <w:sz w:val="20"/>
        </w:rPr>
        <w:t xml:space="preserve"> </w:t>
      </w:r>
      <w:r w:rsidRPr="00B3663D">
        <w:rPr>
          <w:sz w:val="20"/>
        </w:rPr>
        <w:t>bazıları:</w:t>
      </w:r>
      <w:r w:rsidRPr="00B3663D" w:rsidR="005A771B">
        <w:rPr>
          <w:sz w:val="20"/>
        </w:rPr>
        <w:t xml:space="preserve"> </w:t>
      </w:r>
      <w:r w:rsidRPr="00B3663D">
        <w:rPr>
          <w:sz w:val="20"/>
        </w:rPr>
        <w:t>Tekirdağ’da</w:t>
      </w:r>
      <w:r w:rsidRPr="00B3663D" w:rsidR="005A771B">
        <w:rPr>
          <w:sz w:val="20"/>
        </w:rPr>
        <w:t xml:space="preserve"> </w:t>
      </w:r>
      <w:r w:rsidRPr="00B3663D">
        <w:rPr>
          <w:sz w:val="20"/>
        </w:rPr>
        <w:t>binlerce</w:t>
      </w:r>
      <w:r w:rsidRPr="00B3663D" w:rsidR="005A771B">
        <w:rPr>
          <w:sz w:val="20"/>
        </w:rPr>
        <w:t xml:space="preserve"> </w:t>
      </w:r>
      <w:r w:rsidRPr="00B3663D">
        <w:rPr>
          <w:sz w:val="20"/>
        </w:rPr>
        <w:t>ailenin</w:t>
      </w:r>
      <w:r w:rsidRPr="00B3663D" w:rsidR="005A771B">
        <w:rPr>
          <w:sz w:val="20"/>
        </w:rPr>
        <w:t xml:space="preserve"> </w:t>
      </w:r>
      <w:r w:rsidRPr="00B3663D">
        <w:rPr>
          <w:sz w:val="20"/>
        </w:rPr>
        <w:t>geçim</w:t>
      </w:r>
      <w:r w:rsidRPr="00B3663D" w:rsidR="005A771B">
        <w:rPr>
          <w:sz w:val="20"/>
        </w:rPr>
        <w:t xml:space="preserve"> </w:t>
      </w:r>
      <w:r w:rsidRPr="00B3663D">
        <w:rPr>
          <w:sz w:val="20"/>
        </w:rPr>
        <w:t>kaynağı</w:t>
      </w:r>
      <w:r w:rsidRPr="00B3663D" w:rsidR="005A771B">
        <w:rPr>
          <w:sz w:val="20"/>
        </w:rPr>
        <w:t xml:space="preserve"> </w:t>
      </w:r>
      <w:r w:rsidRPr="00B3663D">
        <w:rPr>
          <w:sz w:val="20"/>
        </w:rPr>
        <w:t>olan</w:t>
      </w:r>
      <w:r w:rsidRPr="00B3663D" w:rsidR="005A771B">
        <w:rPr>
          <w:sz w:val="20"/>
        </w:rPr>
        <w:t xml:space="preserve"> </w:t>
      </w:r>
      <w:r w:rsidRPr="00B3663D">
        <w:rPr>
          <w:sz w:val="20"/>
        </w:rPr>
        <w:t>TEKEL</w:t>
      </w:r>
      <w:r w:rsidRPr="00B3663D" w:rsidR="005A771B">
        <w:rPr>
          <w:sz w:val="20"/>
        </w:rPr>
        <w:t xml:space="preserve"> </w:t>
      </w:r>
      <w:r w:rsidRPr="00B3663D">
        <w:rPr>
          <w:sz w:val="20"/>
        </w:rPr>
        <w:t>içki</w:t>
      </w:r>
      <w:r w:rsidRPr="00B3663D" w:rsidR="005A771B">
        <w:rPr>
          <w:sz w:val="20"/>
        </w:rPr>
        <w:t xml:space="preserve"> </w:t>
      </w:r>
      <w:r w:rsidRPr="00B3663D">
        <w:rPr>
          <w:sz w:val="20"/>
        </w:rPr>
        <w:t>fabrikasının</w:t>
      </w:r>
      <w:r w:rsidRPr="00B3663D" w:rsidR="005A771B">
        <w:rPr>
          <w:sz w:val="20"/>
        </w:rPr>
        <w:t xml:space="preserve"> </w:t>
      </w:r>
      <w:r w:rsidRPr="00B3663D">
        <w:rPr>
          <w:sz w:val="20"/>
        </w:rPr>
        <w:t>yerinde</w:t>
      </w:r>
      <w:r w:rsidRPr="00B3663D" w:rsidR="005A771B">
        <w:rPr>
          <w:sz w:val="20"/>
        </w:rPr>
        <w:t xml:space="preserve"> </w:t>
      </w:r>
      <w:r w:rsidRPr="00B3663D">
        <w:rPr>
          <w:sz w:val="20"/>
        </w:rPr>
        <w:t>yeller</w:t>
      </w:r>
      <w:r w:rsidRPr="00B3663D" w:rsidR="005A771B">
        <w:rPr>
          <w:sz w:val="20"/>
        </w:rPr>
        <w:t xml:space="preserve"> </w:t>
      </w:r>
      <w:r w:rsidRPr="00B3663D">
        <w:rPr>
          <w:sz w:val="20"/>
        </w:rPr>
        <w:t>esmektedir,</w:t>
      </w:r>
      <w:r w:rsidRPr="00B3663D" w:rsidR="005A771B">
        <w:rPr>
          <w:sz w:val="20"/>
        </w:rPr>
        <w:t xml:space="preserve"> </w:t>
      </w:r>
      <w:r w:rsidRPr="00B3663D">
        <w:rPr>
          <w:sz w:val="20"/>
        </w:rPr>
        <w:t>fabrika</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yok</w:t>
      </w:r>
      <w:r w:rsidRPr="00B3663D" w:rsidR="005A771B">
        <w:rPr>
          <w:sz w:val="20"/>
        </w:rPr>
        <w:t xml:space="preserve"> </w:t>
      </w:r>
      <w:r w:rsidRPr="00B3663D">
        <w:rPr>
          <w:sz w:val="20"/>
        </w:rPr>
        <w:t>olmuş</w:t>
      </w:r>
      <w:r w:rsidRPr="00B3663D" w:rsidR="005A771B">
        <w:rPr>
          <w:sz w:val="20"/>
        </w:rPr>
        <w:t xml:space="preserve"> </w:t>
      </w:r>
      <w:r w:rsidRPr="00B3663D">
        <w:rPr>
          <w:sz w:val="20"/>
        </w:rPr>
        <w:t>gitmiştir,</w:t>
      </w:r>
      <w:r w:rsidRPr="00B3663D" w:rsidR="005A771B">
        <w:rPr>
          <w:sz w:val="20"/>
        </w:rPr>
        <w:t xml:space="preserve"> </w:t>
      </w:r>
      <w:r w:rsidRPr="00B3663D">
        <w:rPr>
          <w:sz w:val="20"/>
        </w:rPr>
        <w:t>binlerce</w:t>
      </w:r>
      <w:r w:rsidRPr="00B3663D" w:rsidR="005A771B">
        <w:rPr>
          <w:sz w:val="20"/>
        </w:rPr>
        <w:t xml:space="preserve"> </w:t>
      </w:r>
      <w:r w:rsidRPr="00B3663D">
        <w:rPr>
          <w:sz w:val="20"/>
        </w:rPr>
        <w:t>metrekarelik</w:t>
      </w:r>
      <w:r w:rsidRPr="00B3663D" w:rsidR="005A771B">
        <w:rPr>
          <w:sz w:val="20"/>
        </w:rPr>
        <w:t xml:space="preserve"> </w:t>
      </w:r>
      <w:r w:rsidRPr="00B3663D">
        <w:rPr>
          <w:sz w:val="20"/>
        </w:rPr>
        <w:t>arazisinin</w:t>
      </w:r>
      <w:r w:rsidRPr="00B3663D" w:rsidR="005A771B">
        <w:rPr>
          <w:sz w:val="20"/>
        </w:rPr>
        <w:t xml:space="preserve"> </w:t>
      </w:r>
      <w:r w:rsidRPr="00B3663D">
        <w:rPr>
          <w:sz w:val="20"/>
        </w:rPr>
        <w:t>de</w:t>
      </w:r>
      <w:r w:rsidRPr="00B3663D" w:rsidR="005A771B">
        <w:rPr>
          <w:sz w:val="20"/>
        </w:rPr>
        <w:t xml:space="preserve"> </w:t>
      </w:r>
      <w:r w:rsidRPr="00B3663D">
        <w:rPr>
          <w:sz w:val="20"/>
        </w:rPr>
        <w:t>ne</w:t>
      </w:r>
      <w:r w:rsidRPr="00B3663D" w:rsidR="005A771B">
        <w:rPr>
          <w:sz w:val="20"/>
        </w:rPr>
        <w:t xml:space="preserve"> </w:t>
      </w:r>
      <w:r w:rsidRPr="00B3663D">
        <w:rPr>
          <w:sz w:val="20"/>
        </w:rPr>
        <w:t>olacağı</w:t>
      </w:r>
      <w:r w:rsidRPr="00B3663D" w:rsidR="005A771B">
        <w:rPr>
          <w:sz w:val="20"/>
        </w:rPr>
        <w:t xml:space="preserve"> </w:t>
      </w:r>
      <w:r w:rsidRPr="00B3663D">
        <w:rPr>
          <w:sz w:val="20"/>
        </w:rPr>
        <w:t>bilinmemektedir,</w:t>
      </w:r>
      <w:r w:rsidRPr="00B3663D" w:rsidR="005A771B">
        <w:rPr>
          <w:sz w:val="20"/>
        </w:rPr>
        <w:t xml:space="preserve"> </w:t>
      </w:r>
      <w:r w:rsidRPr="00B3663D">
        <w:rPr>
          <w:sz w:val="20"/>
        </w:rPr>
        <w:t>özelleştiren</w:t>
      </w:r>
      <w:r w:rsidRPr="00B3663D" w:rsidR="005A771B">
        <w:rPr>
          <w:sz w:val="20"/>
        </w:rPr>
        <w:t xml:space="preserve"> </w:t>
      </w:r>
      <w:r w:rsidRPr="00B3663D">
        <w:rPr>
          <w:sz w:val="20"/>
        </w:rPr>
        <w:t>firma</w:t>
      </w:r>
      <w:r w:rsidRPr="00B3663D" w:rsidR="005A771B">
        <w:rPr>
          <w:sz w:val="20"/>
        </w:rPr>
        <w:t xml:space="preserve"> </w:t>
      </w:r>
      <w:r w:rsidRPr="00B3663D">
        <w:rPr>
          <w:sz w:val="20"/>
        </w:rPr>
        <w:t>başkalarına</w:t>
      </w:r>
      <w:r w:rsidRPr="00B3663D" w:rsidR="005A771B">
        <w:rPr>
          <w:sz w:val="20"/>
        </w:rPr>
        <w:t xml:space="preserve"> </w:t>
      </w:r>
      <w:r w:rsidRPr="00B3663D">
        <w:rPr>
          <w:sz w:val="20"/>
        </w:rPr>
        <w:t>satılmıştır.</w:t>
      </w:r>
      <w:r w:rsidRPr="00B3663D" w:rsidR="005A771B">
        <w:rPr>
          <w:sz w:val="20"/>
        </w:rPr>
        <w:t xml:space="preserve"> </w:t>
      </w:r>
      <w:r w:rsidRPr="00B3663D">
        <w:rPr>
          <w:sz w:val="20"/>
        </w:rPr>
        <w:t>Ankara</w:t>
      </w:r>
      <w:r w:rsidRPr="00B3663D" w:rsidR="005A771B">
        <w:rPr>
          <w:sz w:val="20"/>
        </w:rPr>
        <w:t xml:space="preserve"> </w:t>
      </w:r>
      <w:r w:rsidRPr="00B3663D">
        <w:rPr>
          <w:sz w:val="20"/>
        </w:rPr>
        <w:t>Et</w:t>
      </w:r>
      <w:r w:rsidRPr="00B3663D" w:rsidR="005A771B">
        <w:rPr>
          <w:sz w:val="20"/>
        </w:rPr>
        <w:t xml:space="preserve"> </w:t>
      </w:r>
      <w:r w:rsidRPr="00B3663D">
        <w:rPr>
          <w:sz w:val="20"/>
        </w:rPr>
        <w:t>Balık</w:t>
      </w:r>
      <w:r w:rsidRPr="00B3663D" w:rsidR="005A771B">
        <w:rPr>
          <w:sz w:val="20"/>
        </w:rPr>
        <w:t xml:space="preserve"> </w:t>
      </w:r>
      <w:r w:rsidRPr="00B3663D">
        <w:rPr>
          <w:sz w:val="20"/>
        </w:rPr>
        <w:t>Kombinası</w:t>
      </w:r>
      <w:r w:rsidRPr="00B3663D" w:rsidR="005A771B">
        <w:rPr>
          <w:sz w:val="20"/>
        </w:rPr>
        <w:t xml:space="preserve"> </w:t>
      </w:r>
      <w:r w:rsidRPr="00B3663D">
        <w:rPr>
          <w:sz w:val="20"/>
        </w:rPr>
        <w:t>yerine</w:t>
      </w:r>
      <w:r w:rsidRPr="00B3663D" w:rsidR="005A771B">
        <w:rPr>
          <w:sz w:val="20"/>
        </w:rPr>
        <w:t xml:space="preserve"> </w:t>
      </w:r>
      <w:r w:rsidRPr="00B3663D">
        <w:rPr>
          <w:sz w:val="20"/>
        </w:rPr>
        <w:t>AVM,</w:t>
      </w:r>
      <w:r w:rsidRPr="00B3663D" w:rsidR="005A771B">
        <w:rPr>
          <w:sz w:val="20"/>
        </w:rPr>
        <w:t xml:space="preserve"> </w:t>
      </w:r>
      <w:r w:rsidRPr="00B3663D">
        <w:rPr>
          <w:sz w:val="20"/>
        </w:rPr>
        <w:t>İstanbul</w:t>
      </w:r>
      <w:r w:rsidRPr="00B3663D" w:rsidR="005A771B">
        <w:rPr>
          <w:sz w:val="20"/>
        </w:rPr>
        <w:t xml:space="preserve"> </w:t>
      </w:r>
      <w:r w:rsidRPr="00B3663D">
        <w:rPr>
          <w:sz w:val="20"/>
        </w:rPr>
        <w:t>Zincirlikuyu’daki</w:t>
      </w:r>
      <w:r w:rsidRPr="00B3663D" w:rsidR="005A771B">
        <w:rPr>
          <w:sz w:val="20"/>
        </w:rPr>
        <w:t xml:space="preserve"> </w:t>
      </w:r>
      <w:r w:rsidRPr="00B3663D">
        <w:rPr>
          <w:sz w:val="20"/>
        </w:rPr>
        <w:t>Karayollarının</w:t>
      </w:r>
      <w:r w:rsidRPr="00B3663D" w:rsidR="005A771B">
        <w:rPr>
          <w:sz w:val="20"/>
        </w:rPr>
        <w:t xml:space="preserve"> </w:t>
      </w:r>
      <w:r w:rsidRPr="00B3663D">
        <w:rPr>
          <w:sz w:val="20"/>
        </w:rPr>
        <w:t>binasının</w:t>
      </w:r>
      <w:r w:rsidRPr="00B3663D" w:rsidR="005A771B">
        <w:rPr>
          <w:sz w:val="20"/>
        </w:rPr>
        <w:t xml:space="preserve"> </w:t>
      </w:r>
      <w:r w:rsidRPr="00B3663D">
        <w:rPr>
          <w:sz w:val="20"/>
        </w:rPr>
        <w:t>arsasının</w:t>
      </w:r>
      <w:r w:rsidRPr="00B3663D" w:rsidR="005A771B">
        <w:rPr>
          <w:sz w:val="20"/>
        </w:rPr>
        <w:t xml:space="preserve"> </w:t>
      </w:r>
      <w:r w:rsidRPr="00B3663D">
        <w:rPr>
          <w:sz w:val="20"/>
        </w:rPr>
        <w:t>yerine</w:t>
      </w:r>
      <w:r w:rsidRPr="00B3663D" w:rsidR="005A771B">
        <w:rPr>
          <w:sz w:val="20"/>
        </w:rPr>
        <w:t xml:space="preserve"> </w:t>
      </w:r>
      <w:r w:rsidRPr="00B3663D">
        <w:rPr>
          <w:sz w:val="20"/>
        </w:rPr>
        <w:t>AVM</w:t>
      </w:r>
      <w:r w:rsidRPr="00B3663D" w:rsidR="005A771B">
        <w:rPr>
          <w:sz w:val="20"/>
        </w:rPr>
        <w:t xml:space="preserve"> </w:t>
      </w:r>
      <w:r w:rsidRPr="00B3663D">
        <w:rPr>
          <w:sz w:val="20"/>
        </w:rPr>
        <w:t>ve</w:t>
      </w:r>
      <w:r w:rsidRPr="00B3663D" w:rsidR="005A771B">
        <w:rPr>
          <w:sz w:val="20"/>
        </w:rPr>
        <w:t xml:space="preserve"> </w:t>
      </w:r>
      <w:r w:rsidRPr="00B3663D">
        <w:rPr>
          <w:sz w:val="20"/>
        </w:rPr>
        <w:t>rezidans,</w:t>
      </w:r>
      <w:r w:rsidRPr="00B3663D" w:rsidR="005A771B">
        <w:rPr>
          <w:sz w:val="20"/>
        </w:rPr>
        <w:t xml:space="preserve"> </w:t>
      </w:r>
      <w:r w:rsidRPr="00B3663D">
        <w:rPr>
          <w:sz w:val="20"/>
        </w:rPr>
        <w:t>Samsun</w:t>
      </w:r>
      <w:r w:rsidRPr="00B3663D" w:rsidR="005A771B">
        <w:rPr>
          <w:sz w:val="20"/>
        </w:rPr>
        <w:t xml:space="preserve"> </w:t>
      </w:r>
      <w:r w:rsidRPr="00B3663D">
        <w:rPr>
          <w:sz w:val="20"/>
        </w:rPr>
        <w:t>Sigara</w:t>
      </w:r>
      <w:r w:rsidRPr="00B3663D" w:rsidR="005A771B">
        <w:rPr>
          <w:sz w:val="20"/>
        </w:rPr>
        <w:t xml:space="preserve"> </w:t>
      </w:r>
      <w:r w:rsidRPr="00B3663D">
        <w:rPr>
          <w:sz w:val="20"/>
        </w:rPr>
        <w:t>Fabrikasının</w:t>
      </w:r>
      <w:r w:rsidRPr="00B3663D" w:rsidR="005A771B">
        <w:rPr>
          <w:sz w:val="20"/>
        </w:rPr>
        <w:t xml:space="preserve"> </w:t>
      </w:r>
      <w:r w:rsidRPr="00B3663D">
        <w:rPr>
          <w:sz w:val="20"/>
        </w:rPr>
        <w:t>yerine</w:t>
      </w:r>
      <w:r w:rsidRPr="00B3663D" w:rsidR="005A771B">
        <w:rPr>
          <w:sz w:val="20"/>
        </w:rPr>
        <w:t xml:space="preserve"> </w:t>
      </w:r>
      <w:r w:rsidRPr="00B3663D">
        <w:rPr>
          <w:sz w:val="20"/>
        </w:rPr>
        <w:t>AVM</w:t>
      </w:r>
      <w:r w:rsidRPr="00B3663D" w:rsidR="005A771B">
        <w:rPr>
          <w:sz w:val="20"/>
        </w:rPr>
        <w:t xml:space="preserve"> </w:t>
      </w:r>
      <w:r w:rsidRPr="00B3663D">
        <w:rPr>
          <w:sz w:val="20"/>
        </w:rPr>
        <w:t>yapılmıştır.</w:t>
      </w:r>
      <w:r w:rsidRPr="00B3663D" w:rsidR="005A771B">
        <w:rPr>
          <w:sz w:val="20"/>
        </w:rPr>
        <w:t xml:space="preserve"> </w:t>
      </w:r>
      <w:r w:rsidRPr="00B3663D">
        <w:rPr>
          <w:sz w:val="20"/>
        </w:rPr>
        <w:t>Bu</w:t>
      </w:r>
      <w:r w:rsidRPr="00B3663D" w:rsidR="005A771B">
        <w:rPr>
          <w:sz w:val="20"/>
        </w:rPr>
        <w:t xml:space="preserve"> </w:t>
      </w:r>
      <w:r w:rsidRPr="00B3663D">
        <w:rPr>
          <w:sz w:val="20"/>
        </w:rPr>
        <w:t>örnekleri</w:t>
      </w:r>
      <w:r w:rsidRPr="00B3663D" w:rsidR="005A771B">
        <w:rPr>
          <w:sz w:val="20"/>
        </w:rPr>
        <w:t xml:space="preserve"> </w:t>
      </w:r>
      <w:r w:rsidRPr="00B3663D">
        <w:rPr>
          <w:sz w:val="20"/>
        </w:rPr>
        <w:t>bütün</w:t>
      </w:r>
      <w:r w:rsidRPr="00B3663D" w:rsidR="005A771B">
        <w:rPr>
          <w:sz w:val="20"/>
        </w:rPr>
        <w:t xml:space="preserve"> </w:t>
      </w:r>
      <w:r w:rsidRPr="00B3663D">
        <w:rPr>
          <w:sz w:val="20"/>
        </w:rPr>
        <w:t>illerde</w:t>
      </w:r>
      <w:r w:rsidRPr="00B3663D" w:rsidR="005A771B">
        <w:rPr>
          <w:sz w:val="20"/>
        </w:rPr>
        <w:t xml:space="preserve"> </w:t>
      </w:r>
      <w:r w:rsidRPr="00B3663D">
        <w:rPr>
          <w:sz w:val="20"/>
        </w:rPr>
        <w:t>çoğaltabiliriz.</w:t>
      </w:r>
      <w:r w:rsidRPr="00B3663D" w:rsidR="005A771B">
        <w:rPr>
          <w:sz w:val="20"/>
        </w:rPr>
        <w:t xml:space="preserve"> </w:t>
      </w:r>
      <w:r w:rsidRPr="00B3663D">
        <w:rPr>
          <w:sz w:val="20"/>
        </w:rPr>
        <w:t>Bu</w:t>
      </w:r>
      <w:r w:rsidRPr="00B3663D" w:rsidR="005A771B">
        <w:rPr>
          <w:sz w:val="20"/>
        </w:rPr>
        <w:t xml:space="preserve"> </w:t>
      </w:r>
      <w:r w:rsidRPr="00B3663D">
        <w:rPr>
          <w:sz w:val="20"/>
        </w:rPr>
        <w:t>yapılanlardan</w:t>
      </w:r>
      <w:r w:rsidRPr="00B3663D" w:rsidR="005A771B">
        <w:rPr>
          <w:sz w:val="20"/>
        </w:rPr>
        <w:t xml:space="preserve"> </w:t>
      </w:r>
      <w:r w:rsidRPr="00B3663D">
        <w:rPr>
          <w:sz w:val="20"/>
        </w:rPr>
        <w:t>kimler</w:t>
      </w:r>
      <w:r w:rsidRPr="00B3663D" w:rsidR="005A771B">
        <w:rPr>
          <w:sz w:val="20"/>
        </w:rPr>
        <w:t xml:space="preserve"> </w:t>
      </w:r>
      <w:r w:rsidRPr="00B3663D">
        <w:rPr>
          <w:sz w:val="20"/>
        </w:rPr>
        <w:t>faydalanmış,</w:t>
      </w:r>
      <w:r w:rsidRPr="00B3663D" w:rsidR="005A771B">
        <w:rPr>
          <w:sz w:val="20"/>
        </w:rPr>
        <w:t xml:space="preserve"> </w:t>
      </w:r>
      <w:r w:rsidRPr="00B3663D">
        <w:rPr>
          <w:sz w:val="20"/>
        </w:rPr>
        <w:t>kimler</w:t>
      </w:r>
      <w:r w:rsidRPr="00B3663D" w:rsidR="005A771B">
        <w:rPr>
          <w:sz w:val="20"/>
        </w:rPr>
        <w:t xml:space="preserve"> </w:t>
      </w:r>
      <w:r w:rsidRPr="00B3663D">
        <w:rPr>
          <w:sz w:val="20"/>
        </w:rPr>
        <w:t>nemalanmıştır</w:t>
      </w:r>
      <w:r w:rsidRPr="00B3663D" w:rsidR="005A771B">
        <w:rPr>
          <w:sz w:val="20"/>
        </w:rPr>
        <w:t xml:space="preserve"> </w:t>
      </w:r>
      <w:r w:rsidRPr="00B3663D">
        <w:rPr>
          <w:sz w:val="20"/>
        </w:rPr>
        <w:t>arkadaşlar?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Özelleştirme</w:t>
      </w:r>
      <w:r w:rsidRPr="00B3663D" w:rsidR="005A771B">
        <w:rPr>
          <w:sz w:val="20"/>
        </w:rPr>
        <w:t xml:space="preserve"> </w:t>
      </w:r>
      <w:r w:rsidRPr="00B3663D">
        <w:rPr>
          <w:sz w:val="20"/>
        </w:rPr>
        <w:t>Yüksek</w:t>
      </w:r>
      <w:r w:rsidRPr="00B3663D" w:rsidR="005A771B">
        <w:rPr>
          <w:sz w:val="20"/>
        </w:rPr>
        <w:t xml:space="preserve"> </w:t>
      </w:r>
      <w:r w:rsidRPr="00B3663D">
        <w:rPr>
          <w:sz w:val="20"/>
        </w:rPr>
        <w:t>Kurulu</w:t>
      </w:r>
      <w:r w:rsidRPr="00B3663D" w:rsidR="005A771B">
        <w:rPr>
          <w:sz w:val="20"/>
        </w:rPr>
        <w:t xml:space="preserve"> </w:t>
      </w:r>
      <w:r w:rsidRPr="00B3663D">
        <w:rPr>
          <w:sz w:val="20"/>
        </w:rPr>
        <w:t>tarafından,</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olan</w:t>
      </w:r>
      <w:r w:rsidRPr="00B3663D" w:rsidR="005A771B">
        <w:rPr>
          <w:sz w:val="20"/>
        </w:rPr>
        <w:t xml:space="preserve"> </w:t>
      </w:r>
      <w:r w:rsidRPr="00B3663D">
        <w:rPr>
          <w:sz w:val="20"/>
        </w:rPr>
        <w:t>Tekirdağ’ın</w:t>
      </w:r>
      <w:r w:rsidRPr="00B3663D" w:rsidR="005A771B">
        <w:rPr>
          <w:sz w:val="20"/>
        </w:rPr>
        <w:t xml:space="preserve"> </w:t>
      </w:r>
      <w:r w:rsidRPr="00B3663D">
        <w:rPr>
          <w:sz w:val="20"/>
        </w:rPr>
        <w:t>Hayrabolu</w:t>
      </w:r>
      <w:r w:rsidRPr="00B3663D" w:rsidR="005A771B">
        <w:rPr>
          <w:sz w:val="20"/>
        </w:rPr>
        <w:t xml:space="preserve"> </w:t>
      </w:r>
      <w:r w:rsidRPr="00B3663D">
        <w:rPr>
          <w:sz w:val="20"/>
        </w:rPr>
        <w:t>ilçesinde,</w:t>
      </w:r>
      <w:r w:rsidRPr="00B3663D" w:rsidR="005A771B">
        <w:rPr>
          <w:sz w:val="20"/>
        </w:rPr>
        <w:t xml:space="preserve"> </w:t>
      </w:r>
      <w:r w:rsidRPr="00B3663D">
        <w:rPr>
          <w:sz w:val="20"/>
        </w:rPr>
        <w:t>TÜRKŞEKER’e</w:t>
      </w:r>
      <w:r w:rsidRPr="00B3663D" w:rsidR="005A771B">
        <w:rPr>
          <w:sz w:val="20"/>
        </w:rPr>
        <w:t xml:space="preserve"> </w:t>
      </w:r>
      <w:r w:rsidRPr="00B3663D">
        <w:rPr>
          <w:sz w:val="20"/>
        </w:rPr>
        <w:t>ait</w:t>
      </w:r>
      <w:r w:rsidRPr="00B3663D" w:rsidR="005A771B">
        <w:rPr>
          <w:sz w:val="20"/>
        </w:rPr>
        <w:t xml:space="preserve"> </w:t>
      </w:r>
      <w:r w:rsidRPr="00B3663D">
        <w:rPr>
          <w:sz w:val="20"/>
        </w:rPr>
        <w:t>13</w:t>
      </w:r>
      <w:r w:rsidRPr="00B3663D" w:rsidR="005A771B">
        <w:rPr>
          <w:sz w:val="20"/>
        </w:rPr>
        <w:t xml:space="preserve"> </w:t>
      </w:r>
      <w:r w:rsidRPr="00B3663D">
        <w:rPr>
          <w:sz w:val="20"/>
        </w:rPr>
        <w:t>bin</w:t>
      </w:r>
      <w:r w:rsidRPr="00B3663D" w:rsidR="005A771B">
        <w:rPr>
          <w:sz w:val="20"/>
        </w:rPr>
        <w:t xml:space="preserve"> </w:t>
      </w:r>
      <w:r w:rsidRPr="00B3663D">
        <w:rPr>
          <w:sz w:val="20"/>
        </w:rPr>
        <w:t>metrekarelik</w:t>
      </w:r>
      <w:r w:rsidRPr="00B3663D" w:rsidR="005A771B">
        <w:rPr>
          <w:sz w:val="20"/>
        </w:rPr>
        <w:t xml:space="preserve"> </w:t>
      </w:r>
      <w:r w:rsidRPr="00B3663D">
        <w:rPr>
          <w:sz w:val="20"/>
        </w:rPr>
        <w:t>alanda</w:t>
      </w:r>
      <w:r w:rsidRPr="00B3663D" w:rsidR="005A771B">
        <w:rPr>
          <w:sz w:val="20"/>
        </w:rPr>
        <w:t xml:space="preserve"> </w:t>
      </w:r>
      <w:r w:rsidRPr="00B3663D">
        <w:rPr>
          <w:sz w:val="20"/>
        </w:rPr>
        <w:t>imar</w:t>
      </w:r>
      <w:r w:rsidRPr="00B3663D" w:rsidR="005A771B">
        <w:rPr>
          <w:sz w:val="20"/>
        </w:rPr>
        <w:t xml:space="preserve"> </w:t>
      </w:r>
      <w:r w:rsidRPr="00B3663D">
        <w:rPr>
          <w:sz w:val="20"/>
        </w:rPr>
        <w:t>değişikliğine</w:t>
      </w:r>
      <w:r w:rsidRPr="00B3663D" w:rsidR="005A771B">
        <w:rPr>
          <w:sz w:val="20"/>
        </w:rPr>
        <w:t xml:space="preserve"> </w:t>
      </w:r>
      <w:r w:rsidRPr="00B3663D">
        <w:rPr>
          <w:sz w:val="20"/>
        </w:rPr>
        <w:t>gidilmiştir.</w:t>
      </w:r>
      <w:r w:rsidRPr="00B3663D" w:rsidR="005A771B">
        <w:rPr>
          <w:sz w:val="20"/>
        </w:rPr>
        <w:t xml:space="preserve"> </w:t>
      </w:r>
      <w:r w:rsidRPr="00B3663D">
        <w:rPr>
          <w:sz w:val="20"/>
        </w:rPr>
        <w:t>Fabrikalar</w:t>
      </w:r>
      <w:r w:rsidRPr="00B3663D" w:rsidR="005A771B">
        <w:rPr>
          <w:sz w:val="20"/>
        </w:rPr>
        <w:t xml:space="preserve"> </w:t>
      </w:r>
      <w:r w:rsidRPr="00B3663D">
        <w:rPr>
          <w:sz w:val="20"/>
        </w:rPr>
        <w:t>üretim</w:t>
      </w:r>
      <w:r w:rsidRPr="00B3663D" w:rsidR="005A771B">
        <w:rPr>
          <w:sz w:val="20"/>
        </w:rPr>
        <w:t xml:space="preserve"> </w:t>
      </w:r>
      <w:r w:rsidRPr="00B3663D">
        <w:rPr>
          <w:sz w:val="20"/>
        </w:rPr>
        <w:t>yerine</w:t>
      </w:r>
      <w:r w:rsidRPr="00B3663D" w:rsidR="005A771B">
        <w:rPr>
          <w:sz w:val="20"/>
        </w:rPr>
        <w:t xml:space="preserve"> </w:t>
      </w:r>
      <w:r w:rsidRPr="00B3663D">
        <w:rPr>
          <w:sz w:val="20"/>
        </w:rPr>
        <w:t>imara</w:t>
      </w:r>
      <w:r w:rsidRPr="00B3663D" w:rsidR="005A771B">
        <w:rPr>
          <w:sz w:val="20"/>
        </w:rPr>
        <w:t xml:space="preserve"> </w:t>
      </w:r>
      <w:r w:rsidRPr="00B3663D">
        <w:rPr>
          <w:sz w:val="20"/>
        </w:rPr>
        <w:t>açılmış,</w:t>
      </w:r>
      <w:r w:rsidRPr="00B3663D" w:rsidR="005A771B">
        <w:rPr>
          <w:sz w:val="20"/>
        </w:rPr>
        <w:t xml:space="preserve"> </w:t>
      </w:r>
      <w:r w:rsidRPr="00B3663D">
        <w:rPr>
          <w:sz w:val="20"/>
        </w:rPr>
        <w:t>arsasının</w:t>
      </w:r>
      <w:r w:rsidRPr="00B3663D" w:rsidR="005A771B">
        <w:rPr>
          <w:sz w:val="20"/>
        </w:rPr>
        <w:t xml:space="preserve"> </w:t>
      </w:r>
      <w:r w:rsidRPr="00B3663D">
        <w:rPr>
          <w:sz w:val="20"/>
        </w:rPr>
        <w:t>konut</w:t>
      </w:r>
      <w:r w:rsidRPr="00B3663D" w:rsidR="005A771B">
        <w:rPr>
          <w:sz w:val="20"/>
        </w:rPr>
        <w:t xml:space="preserve"> </w:t>
      </w:r>
      <w:r w:rsidRPr="00B3663D">
        <w:rPr>
          <w:sz w:val="20"/>
        </w:rPr>
        <w:t>alanına</w:t>
      </w:r>
      <w:r w:rsidRPr="00B3663D" w:rsidR="005A771B">
        <w:rPr>
          <w:sz w:val="20"/>
        </w:rPr>
        <w:t xml:space="preserve"> </w:t>
      </w:r>
      <w:r w:rsidRPr="00B3663D">
        <w:rPr>
          <w:sz w:val="20"/>
        </w:rPr>
        <w:t>dönüştürülmesine</w:t>
      </w:r>
      <w:r w:rsidRPr="00B3663D" w:rsidR="005A771B">
        <w:rPr>
          <w:sz w:val="20"/>
        </w:rPr>
        <w:t xml:space="preserve"> </w:t>
      </w:r>
      <w:r w:rsidRPr="00B3663D">
        <w:rPr>
          <w:sz w:val="20"/>
        </w:rPr>
        <w:t>karar</w:t>
      </w:r>
      <w:r w:rsidRPr="00B3663D" w:rsidR="005A771B">
        <w:rPr>
          <w:sz w:val="20"/>
        </w:rPr>
        <w:t xml:space="preserve"> </w:t>
      </w:r>
      <w:r w:rsidRPr="00B3663D">
        <w:rPr>
          <w:sz w:val="20"/>
        </w:rPr>
        <w:t>verilmiştir.</w:t>
      </w:r>
      <w:r w:rsidRPr="00B3663D" w:rsidR="005A771B">
        <w:rPr>
          <w:sz w:val="20"/>
        </w:rPr>
        <w:t xml:space="preserve"> </w:t>
      </w:r>
      <w:r w:rsidRPr="00B3663D">
        <w:rPr>
          <w:sz w:val="20"/>
        </w:rPr>
        <w:t>Fabrikayı</w:t>
      </w:r>
      <w:r w:rsidRPr="00B3663D" w:rsidR="005A771B">
        <w:rPr>
          <w:sz w:val="20"/>
        </w:rPr>
        <w:t xml:space="preserve"> </w:t>
      </w:r>
      <w:r w:rsidRPr="00B3663D">
        <w:rPr>
          <w:sz w:val="20"/>
        </w:rPr>
        <w:t>satın</w:t>
      </w:r>
      <w:r w:rsidRPr="00B3663D" w:rsidR="005A771B">
        <w:rPr>
          <w:sz w:val="20"/>
        </w:rPr>
        <w:t xml:space="preserve"> </w:t>
      </w:r>
      <w:r w:rsidRPr="00B3663D">
        <w:rPr>
          <w:sz w:val="20"/>
        </w:rPr>
        <w:t>alan</w:t>
      </w:r>
      <w:r w:rsidRPr="00B3663D" w:rsidR="005A771B">
        <w:rPr>
          <w:sz w:val="20"/>
        </w:rPr>
        <w:t xml:space="preserve"> </w:t>
      </w:r>
      <w:r w:rsidRPr="00B3663D">
        <w:rPr>
          <w:sz w:val="20"/>
        </w:rPr>
        <w:t>şirket</w:t>
      </w:r>
      <w:r w:rsidRPr="00B3663D" w:rsidR="005A771B">
        <w:rPr>
          <w:sz w:val="20"/>
        </w:rPr>
        <w:t xml:space="preserve"> </w:t>
      </w:r>
      <w:r w:rsidRPr="00B3663D">
        <w:rPr>
          <w:sz w:val="20"/>
        </w:rPr>
        <w:t>buraya</w:t>
      </w:r>
      <w:r w:rsidRPr="00B3663D" w:rsidR="005A771B">
        <w:rPr>
          <w:sz w:val="20"/>
        </w:rPr>
        <w:t xml:space="preserve"> </w:t>
      </w:r>
      <w:r w:rsidRPr="00B3663D">
        <w:rPr>
          <w:sz w:val="20"/>
        </w:rPr>
        <w:t>AVM</w:t>
      </w:r>
      <w:r w:rsidRPr="00B3663D" w:rsidR="005A771B">
        <w:rPr>
          <w:sz w:val="20"/>
        </w:rPr>
        <w:t xml:space="preserve"> </w:t>
      </w:r>
      <w:r w:rsidRPr="00B3663D">
        <w:rPr>
          <w:sz w:val="20"/>
        </w:rPr>
        <w:t>veya</w:t>
      </w:r>
      <w:r w:rsidRPr="00B3663D" w:rsidR="005A771B">
        <w:rPr>
          <w:sz w:val="20"/>
        </w:rPr>
        <w:t xml:space="preserve"> </w:t>
      </w:r>
      <w:r w:rsidRPr="00B3663D">
        <w:rPr>
          <w:sz w:val="20"/>
        </w:rPr>
        <w:t>lüks</w:t>
      </w:r>
      <w:r w:rsidRPr="00B3663D" w:rsidR="005A771B">
        <w:rPr>
          <w:sz w:val="20"/>
        </w:rPr>
        <w:t xml:space="preserve"> </w:t>
      </w:r>
      <w:r w:rsidRPr="00B3663D">
        <w:rPr>
          <w:sz w:val="20"/>
        </w:rPr>
        <w:t>rezidans</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ticari</w:t>
      </w:r>
      <w:r w:rsidRPr="00B3663D" w:rsidR="005A771B">
        <w:rPr>
          <w:sz w:val="20"/>
        </w:rPr>
        <w:t xml:space="preserve"> </w:t>
      </w:r>
      <w:r w:rsidRPr="00B3663D">
        <w:rPr>
          <w:sz w:val="20"/>
        </w:rPr>
        <w:t>yapı</w:t>
      </w:r>
      <w:r w:rsidRPr="00B3663D" w:rsidR="005A771B">
        <w:rPr>
          <w:sz w:val="20"/>
        </w:rPr>
        <w:t xml:space="preserve"> </w:t>
      </w:r>
      <w:r w:rsidRPr="00B3663D">
        <w:rPr>
          <w:sz w:val="20"/>
        </w:rPr>
        <w:t>ve</w:t>
      </w:r>
      <w:r w:rsidRPr="00B3663D" w:rsidR="005A771B">
        <w:rPr>
          <w:sz w:val="20"/>
        </w:rPr>
        <w:t xml:space="preserve"> </w:t>
      </w:r>
      <w:r w:rsidRPr="00B3663D">
        <w:rPr>
          <w:sz w:val="20"/>
        </w:rPr>
        <w:t>konutu</w:t>
      </w:r>
      <w:r w:rsidRPr="00B3663D" w:rsidR="005A771B">
        <w:rPr>
          <w:sz w:val="20"/>
        </w:rPr>
        <w:t xml:space="preserve"> </w:t>
      </w:r>
      <w:r w:rsidRPr="00B3663D">
        <w:rPr>
          <w:sz w:val="20"/>
        </w:rPr>
        <w:t>yapabilecektir.</w:t>
      </w:r>
      <w:r w:rsidRPr="00B3663D" w:rsidR="005A771B">
        <w:rPr>
          <w:sz w:val="20"/>
        </w:rPr>
        <w:t xml:space="preserve"> </w:t>
      </w:r>
      <w:r w:rsidRPr="00B3663D">
        <w:rPr>
          <w:sz w:val="20"/>
        </w:rPr>
        <w:t>Ayrıca,</w:t>
      </w:r>
      <w:r w:rsidRPr="00B3663D" w:rsidR="005A771B">
        <w:rPr>
          <w:sz w:val="20"/>
        </w:rPr>
        <w:t xml:space="preserve"> </w:t>
      </w:r>
      <w:r w:rsidRPr="00B3663D">
        <w:rPr>
          <w:sz w:val="20"/>
        </w:rPr>
        <w:t>üstelik</w:t>
      </w:r>
      <w:r w:rsidRPr="00B3663D" w:rsidR="005A771B">
        <w:rPr>
          <w:sz w:val="20"/>
        </w:rPr>
        <w:t xml:space="preserve"> </w:t>
      </w:r>
      <w:r w:rsidRPr="00B3663D">
        <w:rPr>
          <w:sz w:val="20"/>
        </w:rPr>
        <w:t>Özelleştirme</w:t>
      </w:r>
      <w:r w:rsidRPr="00B3663D" w:rsidR="005A771B">
        <w:rPr>
          <w:sz w:val="20"/>
        </w:rPr>
        <w:t xml:space="preserve"> </w:t>
      </w:r>
      <w:r w:rsidRPr="00B3663D">
        <w:rPr>
          <w:sz w:val="20"/>
        </w:rPr>
        <w:t>Yüksek</w:t>
      </w:r>
      <w:r w:rsidRPr="00B3663D" w:rsidR="005A771B">
        <w:rPr>
          <w:sz w:val="20"/>
        </w:rPr>
        <w:t xml:space="preserve"> </w:t>
      </w:r>
      <w:r w:rsidRPr="00B3663D">
        <w:rPr>
          <w:sz w:val="20"/>
        </w:rPr>
        <w:t>Kurulu</w:t>
      </w:r>
      <w:r w:rsidRPr="00B3663D" w:rsidR="005A771B">
        <w:rPr>
          <w:sz w:val="20"/>
        </w:rPr>
        <w:t xml:space="preserve"> </w:t>
      </w:r>
      <w:r w:rsidRPr="00B3663D">
        <w:rPr>
          <w:sz w:val="20"/>
        </w:rPr>
        <w:t>imar</w:t>
      </w:r>
      <w:r w:rsidRPr="00B3663D" w:rsidR="005A771B">
        <w:rPr>
          <w:sz w:val="20"/>
        </w:rPr>
        <w:t xml:space="preserve"> </w:t>
      </w:r>
      <w:r w:rsidRPr="00B3663D">
        <w:rPr>
          <w:sz w:val="20"/>
        </w:rPr>
        <w:t>değişikliğine</w:t>
      </w:r>
      <w:r w:rsidRPr="00B3663D" w:rsidR="005A771B">
        <w:rPr>
          <w:sz w:val="20"/>
        </w:rPr>
        <w:t xml:space="preserve"> </w:t>
      </w:r>
      <w:r w:rsidRPr="00B3663D">
        <w:rPr>
          <w:sz w:val="20"/>
        </w:rPr>
        <w:t>itirazın</w:t>
      </w:r>
      <w:r w:rsidRPr="00B3663D" w:rsidR="005A771B">
        <w:rPr>
          <w:sz w:val="20"/>
        </w:rPr>
        <w:t xml:space="preserve"> </w:t>
      </w:r>
      <w:r w:rsidRPr="00B3663D">
        <w:rPr>
          <w:sz w:val="20"/>
        </w:rPr>
        <w:t>da</w:t>
      </w:r>
      <w:r w:rsidRPr="00B3663D" w:rsidR="005A771B">
        <w:rPr>
          <w:sz w:val="20"/>
        </w:rPr>
        <w:t xml:space="preserve"> </w:t>
      </w:r>
      <w:r w:rsidRPr="00B3663D">
        <w:rPr>
          <w:sz w:val="20"/>
        </w:rPr>
        <w:t>önünü</w:t>
      </w:r>
      <w:r w:rsidRPr="00B3663D" w:rsidR="005A771B">
        <w:rPr>
          <w:sz w:val="20"/>
        </w:rPr>
        <w:t xml:space="preserve"> </w:t>
      </w:r>
      <w:r w:rsidRPr="00B3663D">
        <w:rPr>
          <w:sz w:val="20"/>
        </w:rPr>
        <w:t>kapamıştır.</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sayfasında</w:t>
      </w:r>
      <w:r w:rsidRPr="00B3663D" w:rsidR="005A771B">
        <w:rPr>
          <w:sz w:val="20"/>
        </w:rPr>
        <w:t xml:space="preserve"> </w:t>
      </w:r>
      <w:r w:rsidRPr="00B3663D">
        <w:rPr>
          <w:sz w:val="20"/>
        </w:rPr>
        <w:t>“Özelleştirmenin</w:t>
      </w:r>
      <w:r w:rsidRPr="00B3663D" w:rsidR="005A771B">
        <w:rPr>
          <w:sz w:val="20"/>
        </w:rPr>
        <w:t xml:space="preserve"> </w:t>
      </w:r>
      <w:r w:rsidRPr="00B3663D">
        <w:rPr>
          <w:sz w:val="20"/>
        </w:rPr>
        <w:t>temel</w:t>
      </w:r>
      <w:r w:rsidRPr="00B3663D" w:rsidR="005A771B">
        <w:rPr>
          <w:sz w:val="20"/>
        </w:rPr>
        <w:t xml:space="preserve"> </w:t>
      </w:r>
      <w:r w:rsidRPr="00B3663D">
        <w:rPr>
          <w:sz w:val="20"/>
        </w:rPr>
        <w:t>amacı</w:t>
      </w:r>
      <w:r w:rsidRPr="00B3663D" w:rsidR="005A771B">
        <w:rPr>
          <w:sz w:val="20"/>
        </w:rPr>
        <w:t xml:space="preserve"> </w:t>
      </w:r>
      <w:r w:rsidRPr="00B3663D">
        <w:rPr>
          <w:sz w:val="20"/>
        </w:rPr>
        <w:t>nihai</w:t>
      </w:r>
      <w:r w:rsidRPr="00B3663D" w:rsidR="005A771B">
        <w:rPr>
          <w:sz w:val="20"/>
        </w:rPr>
        <w:t xml:space="preserve"> </w:t>
      </w:r>
      <w:r w:rsidRPr="00B3663D">
        <w:rPr>
          <w:sz w:val="20"/>
        </w:rPr>
        <w:t>olarak,</w:t>
      </w:r>
      <w:r w:rsidRPr="00B3663D" w:rsidR="005A771B">
        <w:rPr>
          <w:sz w:val="20"/>
        </w:rPr>
        <w:t xml:space="preserve"> </w:t>
      </w:r>
      <w:r w:rsidRPr="00B3663D">
        <w:rPr>
          <w:sz w:val="20"/>
        </w:rPr>
        <w:t>devletin</w:t>
      </w:r>
      <w:r w:rsidRPr="00B3663D" w:rsidR="005A771B">
        <w:rPr>
          <w:sz w:val="20"/>
        </w:rPr>
        <w:t xml:space="preserve"> </w:t>
      </w:r>
      <w:r w:rsidRPr="00B3663D">
        <w:rPr>
          <w:sz w:val="20"/>
        </w:rPr>
        <w:t>ekonomide</w:t>
      </w:r>
      <w:r w:rsidRPr="00B3663D" w:rsidR="005A771B">
        <w:rPr>
          <w:sz w:val="20"/>
        </w:rPr>
        <w:t xml:space="preserve"> </w:t>
      </w:r>
      <w:r w:rsidRPr="00B3663D">
        <w:rPr>
          <w:sz w:val="20"/>
        </w:rPr>
        <w:t>işletmecilik</w:t>
      </w:r>
      <w:r w:rsidRPr="00B3663D" w:rsidR="005A771B">
        <w:rPr>
          <w:sz w:val="20"/>
        </w:rPr>
        <w:t xml:space="preserve"> </w:t>
      </w:r>
      <w:r w:rsidRPr="00B3663D">
        <w:rPr>
          <w:sz w:val="20"/>
        </w:rPr>
        <w:t>alanından</w:t>
      </w:r>
      <w:r w:rsidRPr="00B3663D" w:rsidR="005A771B">
        <w:rPr>
          <w:sz w:val="20"/>
        </w:rPr>
        <w:t xml:space="preserve"> </w:t>
      </w:r>
      <w:r w:rsidRPr="00B3663D">
        <w:rPr>
          <w:sz w:val="20"/>
        </w:rPr>
        <w:t>tümüyle</w:t>
      </w:r>
      <w:r w:rsidRPr="00B3663D" w:rsidR="005A771B">
        <w:rPr>
          <w:sz w:val="20"/>
        </w:rPr>
        <w:t xml:space="preserve"> </w:t>
      </w:r>
      <w:r w:rsidRPr="00B3663D">
        <w:rPr>
          <w:sz w:val="20"/>
        </w:rPr>
        <w:t>çekilmesini</w:t>
      </w:r>
      <w:r w:rsidRPr="00B3663D" w:rsidR="005A771B">
        <w:rPr>
          <w:sz w:val="20"/>
        </w:rPr>
        <w:t xml:space="preserve"> </w:t>
      </w:r>
      <w:r w:rsidRPr="00B3663D">
        <w:rPr>
          <w:sz w:val="20"/>
        </w:rPr>
        <w:t>sağlamaktır.”</w:t>
      </w:r>
      <w:r w:rsidRPr="00B3663D" w:rsidR="005A771B">
        <w:rPr>
          <w:sz w:val="20"/>
        </w:rPr>
        <w:t xml:space="preserve"> </w:t>
      </w:r>
      <w:r w:rsidRPr="00B3663D">
        <w:rPr>
          <w:sz w:val="20"/>
        </w:rPr>
        <w:t>denilmektedir</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cümlenin</w:t>
      </w:r>
      <w:r w:rsidRPr="00B3663D" w:rsidR="005A771B">
        <w:rPr>
          <w:sz w:val="20"/>
        </w:rPr>
        <w:t xml:space="preserve"> </w:t>
      </w:r>
      <w:r w:rsidRPr="00B3663D">
        <w:rPr>
          <w:sz w:val="20"/>
        </w:rPr>
        <w:t>içinde,</w:t>
      </w:r>
      <w:r w:rsidRPr="00B3663D" w:rsidR="005A771B">
        <w:rPr>
          <w:sz w:val="20"/>
        </w:rPr>
        <w:t xml:space="preserve"> </w:t>
      </w:r>
      <w:r w:rsidRPr="00B3663D">
        <w:rPr>
          <w:sz w:val="20"/>
        </w:rPr>
        <w:t>özelleştirilen</w:t>
      </w:r>
      <w:r w:rsidRPr="00B3663D" w:rsidR="005A771B">
        <w:rPr>
          <w:sz w:val="20"/>
        </w:rPr>
        <w:t xml:space="preserve"> </w:t>
      </w:r>
      <w:r w:rsidRPr="00B3663D">
        <w:rPr>
          <w:sz w:val="20"/>
        </w:rPr>
        <w:t>kurumlarda</w:t>
      </w:r>
      <w:r w:rsidRPr="00B3663D" w:rsidR="005A771B">
        <w:rPr>
          <w:sz w:val="20"/>
        </w:rPr>
        <w:t xml:space="preserve"> </w:t>
      </w:r>
      <w:r w:rsidRPr="00B3663D">
        <w:rPr>
          <w:sz w:val="20"/>
        </w:rPr>
        <w:t>çalışan</w:t>
      </w:r>
      <w:r w:rsidRPr="00B3663D" w:rsidR="005A771B">
        <w:rPr>
          <w:sz w:val="20"/>
        </w:rPr>
        <w:t xml:space="preserve"> </w:t>
      </w:r>
      <w:r w:rsidRPr="00B3663D">
        <w:rPr>
          <w:sz w:val="20"/>
        </w:rPr>
        <w:t>insanlarımızın</w:t>
      </w:r>
      <w:r w:rsidRPr="00B3663D" w:rsidR="005A771B">
        <w:rPr>
          <w:sz w:val="20"/>
        </w:rPr>
        <w:t xml:space="preserve"> </w:t>
      </w:r>
      <w:r w:rsidRPr="00B3663D">
        <w:rPr>
          <w:sz w:val="20"/>
        </w:rPr>
        <w:t>hakkının</w:t>
      </w:r>
      <w:r w:rsidRPr="00B3663D" w:rsidR="005A771B">
        <w:rPr>
          <w:sz w:val="20"/>
        </w:rPr>
        <w:t xml:space="preserve"> </w:t>
      </w:r>
      <w:r w:rsidRPr="00B3663D">
        <w:rPr>
          <w:sz w:val="20"/>
        </w:rPr>
        <w:t>korunması</w:t>
      </w:r>
      <w:r w:rsidRPr="00B3663D" w:rsidR="005A771B">
        <w:rPr>
          <w:sz w:val="20"/>
        </w:rPr>
        <w:t xml:space="preserve"> </w:t>
      </w:r>
      <w:r w:rsidRPr="00B3663D">
        <w:rPr>
          <w:sz w:val="20"/>
        </w:rPr>
        <w:t>nerededir?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bütçe</w:t>
      </w:r>
      <w:r w:rsidRPr="00B3663D" w:rsidR="005A771B">
        <w:rPr>
          <w:sz w:val="20"/>
        </w:rPr>
        <w:t xml:space="preserve"> </w:t>
      </w:r>
      <w:r w:rsidRPr="00B3663D">
        <w:rPr>
          <w:sz w:val="20"/>
        </w:rPr>
        <w:t>sunuş</w:t>
      </w:r>
      <w:r w:rsidRPr="00B3663D" w:rsidR="005A771B">
        <w:rPr>
          <w:sz w:val="20"/>
        </w:rPr>
        <w:t xml:space="preserve"> </w:t>
      </w:r>
      <w:r w:rsidRPr="00B3663D">
        <w:rPr>
          <w:sz w:val="20"/>
        </w:rPr>
        <w:t>konuşmasında</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tüketici</w:t>
      </w:r>
      <w:r w:rsidRPr="00B3663D" w:rsidR="005A771B">
        <w:rPr>
          <w:sz w:val="20"/>
        </w:rPr>
        <w:t xml:space="preserve"> </w:t>
      </w:r>
      <w:r w:rsidRPr="00B3663D">
        <w:rPr>
          <w:sz w:val="20"/>
        </w:rPr>
        <w:t>enflasyonunun</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aya</w:t>
      </w:r>
      <w:r w:rsidRPr="00B3663D" w:rsidR="005A771B">
        <w:rPr>
          <w:sz w:val="20"/>
        </w:rPr>
        <w:t xml:space="preserve"> </w:t>
      </w:r>
      <w:r w:rsidRPr="00B3663D">
        <w:rPr>
          <w:sz w:val="20"/>
        </w:rPr>
        <w:t>göre</w:t>
      </w:r>
      <w:r w:rsidRPr="00B3663D" w:rsidR="005A771B">
        <w:rPr>
          <w:sz w:val="20"/>
        </w:rPr>
        <w:t xml:space="preserve"> </w:t>
      </w:r>
      <w:r w:rsidRPr="00B3663D">
        <w:rPr>
          <w:sz w:val="20"/>
        </w:rPr>
        <w:t>yıllık</w:t>
      </w:r>
      <w:r w:rsidRPr="00B3663D" w:rsidR="005A771B">
        <w:rPr>
          <w:sz w:val="20"/>
        </w:rPr>
        <w:t xml:space="preserve"> </w:t>
      </w:r>
      <w:r w:rsidRPr="00B3663D">
        <w:rPr>
          <w:sz w:val="20"/>
        </w:rPr>
        <w:t>bazda</w:t>
      </w:r>
      <w:r w:rsidRPr="00B3663D" w:rsidR="005A771B">
        <w:rPr>
          <w:sz w:val="20"/>
        </w:rPr>
        <w:t xml:space="preserve"> </w:t>
      </w:r>
      <w:r w:rsidRPr="00B3663D">
        <w:rPr>
          <w:sz w:val="20"/>
        </w:rPr>
        <w:t>3,62</w:t>
      </w:r>
      <w:r w:rsidRPr="00B3663D" w:rsidR="005A771B">
        <w:rPr>
          <w:sz w:val="20"/>
        </w:rPr>
        <w:t xml:space="preserve"> </w:t>
      </w:r>
      <w:r w:rsidRPr="00B3663D">
        <w:rPr>
          <w:sz w:val="20"/>
        </w:rPr>
        <w:t>puan</w:t>
      </w:r>
      <w:r w:rsidRPr="00B3663D" w:rsidR="005A771B">
        <w:rPr>
          <w:sz w:val="20"/>
        </w:rPr>
        <w:t xml:space="preserve"> </w:t>
      </w:r>
      <w:r w:rsidRPr="00B3663D">
        <w:rPr>
          <w:sz w:val="20"/>
        </w:rPr>
        <w:t>gerilediğini</w:t>
      </w:r>
      <w:r w:rsidRPr="00B3663D" w:rsidR="005A771B">
        <w:rPr>
          <w:sz w:val="20"/>
        </w:rPr>
        <w:t xml:space="preserve"> </w:t>
      </w:r>
      <w:r w:rsidRPr="00B3663D">
        <w:rPr>
          <w:sz w:val="20"/>
        </w:rPr>
        <w:t>söylediler.</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ihracatımızın</w:t>
      </w:r>
      <w:r w:rsidRPr="00B3663D" w:rsidR="005A771B">
        <w:rPr>
          <w:sz w:val="20"/>
        </w:rPr>
        <w:t xml:space="preserve"> </w:t>
      </w:r>
      <w:r w:rsidRPr="00B3663D">
        <w:rPr>
          <w:sz w:val="20"/>
        </w:rPr>
        <w:t>yıllık</w:t>
      </w:r>
      <w:r w:rsidRPr="00B3663D" w:rsidR="005A771B">
        <w:rPr>
          <w:sz w:val="20"/>
        </w:rPr>
        <w:t xml:space="preserve"> </w:t>
      </w:r>
      <w:r w:rsidRPr="00B3663D">
        <w:rPr>
          <w:sz w:val="20"/>
        </w:rPr>
        <w:t>bazda</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168</w:t>
      </w:r>
      <w:r w:rsidRPr="00B3663D" w:rsidR="005A771B">
        <w:rPr>
          <w:sz w:val="20"/>
        </w:rPr>
        <w:t xml:space="preserve"> </w:t>
      </w:r>
      <w:r w:rsidRPr="00B3663D">
        <w:rPr>
          <w:sz w:val="20"/>
        </w:rPr>
        <w:t>milyar</w:t>
      </w:r>
      <w:r w:rsidRPr="00B3663D" w:rsidR="005A771B">
        <w:rPr>
          <w:sz w:val="20"/>
        </w:rPr>
        <w:t xml:space="preserve"> </w:t>
      </w:r>
      <w:r w:rsidRPr="00B3663D">
        <w:rPr>
          <w:sz w:val="20"/>
        </w:rPr>
        <w:t>dolarla</w:t>
      </w:r>
      <w:r w:rsidRPr="00B3663D" w:rsidR="005A771B">
        <w:rPr>
          <w:sz w:val="20"/>
        </w:rPr>
        <w:t xml:space="preserve"> </w:t>
      </w:r>
      <w:r w:rsidRPr="00B3663D">
        <w:rPr>
          <w:sz w:val="20"/>
        </w:rPr>
        <w:t>bugüne</w:t>
      </w:r>
      <w:r w:rsidRPr="00B3663D" w:rsidR="005A771B">
        <w:rPr>
          <w:sz w:val="20"/>
        </w:rPr>
        <w:t xml:space="preserve"> </w:t>
      </w:r>
      <w:r w:rsidRPr="00B3663D">
        <w:rPr>
          <w:sz w:val="20"/>
        </w:rPr>
        <w:t>kadarki</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değerine</w:t>
      </w:r>
      <w:r w:rsidRPr="00B3663D" w:rsidR="005A771B">
        <w:rPr>
          <w:sz w:val="20"/>
        </w:rPr>
        <w:t xml:space="preserve"> </w:t>
      </w:r>
      <w:r w:rsidRPr="00B3663D">
        <w:rPr>
          <w:sz w:val="20"/>
        </w:rPr>
        <w:t>ulaştığını</w:t>
      </w:r>
      <w:r w:rsidRPr="00B3663D" w:rsidR="005A771B">
        <w:rPr>
          <w:sz w:val="20"/>
        </w:rPr>
        <w:t xml:space="preserve"> </w:t>
      </w:r>
      <w:r w:rsidRPr="00B3663D">
        <w:rPr>
          <w:sz w:val="20"/>
        </w:rPr>
        <w:t>belirtti.</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Avrupa</w:t>
      </w:r>
      <w:r w:rsidRPr="00B3663D" w:rsidR="005A771B">
        <w:rPr>
          <w:sz w:val="20"/>
        </w:rPr>
        <w:t xml:space="preserve"> </w:t>
      </w:r>
      <w:r w:rsidRPr="00B3663D">
        <w:rPr>
          <w:sz w:val="20"/>
        </w:rPr>
        <w:t>Birliğine</w:t>
      </w:r>
      <w:r w:rsidRPr="00B3663D" w:rsidR="005A771B">
        <w:rPr>
          <w:sz w:val="20"/>
        </w:rPr>
        <w:t xml:space="preserve"> </w:t>
      </w:r>
      <w:r w:rsidRPr="00B3663D">
        <w:rPr>
          <w:sz w:val="20"/>
        </w:rPr>
        <w:t>ihracatımızın</w:t>
      </w:r>
      <w:r w:rsidRPr="00B3663D" w:rsidR="005A771B">
        <w:rPr>
          <w:sz w:val="20"/>
        </w:rPr>
        <w:t xml:space="preserve"> </w:t>
      </w:r>
      <w:r w:rsidRPr="00B3663D">
        <w:rPr>
          <w:sz w:val="20"/>
        </w:rPr>
        <w:t>yüzde</w:t>
      </w:r>
      <w:r w:rsidRPr="00B3663D" w:rsidR="005A771B">
        <w:rPr>
          <w:sz w:val="20"/>
        </w:rPr>
        <w:t xml:space="preserve"> </w:t>
      </w:r>
      <w:r w:rsidRPr="00B3663D">
        <w:rPr>
          <w:sz w:val="20"/>
        </w:rPr>
        <w:t>15,5</w:t>
      </w:r>
      <w:r w:rsidRPr="00B3663D" w:rsidR="005A771B">
        <w:rPr>
          <w:sz w:val="20"/>
        </w:rPr>
        <w:t xml:space="preserve"> </w:t>
      </w:r>
      <w:r w:rsidRPr="00B3663D">
        <w:rPr>
          <w:sz w:val="20"/>
        </w:rPr>
        <w:t>arttığını,</w:t>
      </w:r>
      <w:r w:rsidRPr="00B3663D" w:rsidR="005A771B">
        <w:rPr>
          <w:sz w:val="20"/>
        </w:rPr>
        <w:t xml:space="preserve"> </w:t>
      </w:r>
      <w:r w:rsidRPr="00B3663D">
        <w:rPr>
          <w:sz w:val="20"/>
        </w:rPr>
        <w:t>yine</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turizm</w:t>
      </w:r>
      <w:r w:rsidRPr="00B3663D" w:rsidR="005A771B">
        <w:rPr>
          <w:sz w:val="20"/>
        </w:rPr>
        <w:t xml:space="preserve"> </w:t>
      </w:r>
      <w:r w:rsidRPr="00B3663D">
        <w:rPr>
          <w:sz w:val="20"/>
        </w:rPr>
        <w:t>gelirlerimizin</w:t>
      </w:r>
      <w:r w:rsidRPr="00B3663D" w:rsidR="005A771B">
        <w:rPr>
          <w:sz w:val="20"/>
        </w:rPr>
        <w:t xml:space="preserve"> </w:t>
      </w:r>
      <w:r w:rsidRPr="00B3663D">
        <w:rPr>
          <w:sz w:val="20"/>
        </w:rPr>
        <w:t>ekim</w:t>
      </w:r>
      <w:r w:rsidRPr="00B3663D" w:rsidR="005A771B">
        <w:rPr>
          <w:sz w:val="20"/>
        </w:rPr>
        <w:t xml:space="preserve"> </w:t>
      </w:r>
      <w:r w:rsidRPr="00B3663D">
        <w:rPr>
          <w:sz w:val="20"/>
        </w:rPr>
        <w:t>ayı</w:t>
      </w:r>
      <w:r w:rsidRPr="00B3663D" w:rsidR="005A771B">
        <w:rPr>
          <w:sz w:val="20"/>
        </w:rPr>
        <w:t xml:space="preserve"> </w:t>
      </w:r>
      <w:r w:rsidRPr="00B3663D">
        <w:rPr>
          <w:sz w:val="20"/>
        </w:rPr>
        <w:t>yıllık</w:t>
      </w:r>
      <w:r w:rsidRPr="00B3663D" w:rsidR="005A771B">
        <w:rPr>
          <w:sz w:val="20"/>
        </w:rPr>
        <w:t xml:space="preserve"> </w:t>
      </w:r>
      <w:r w:rsidRPr="00B3663D">
        <w:rPr>
          <w:sz w:val="20"/>
        </w:rPr>
        <w:t>bazda</w:t>
      </w:r>
      <w:r w:rsidRPr="00B3663D" w:rsidR="005A771B">
        <w:rPr>
          <w:sz w:val="20"/>
        </w:rPr>
        <w:t xml:space="preserve"> </w:t>
      </w:r>
      <w:r w:rsidRPr="00B3663D">
        <w:rPr>
          <w:sz w:val="20"/>
        </w:rPr>
        <w:t>38,9</w:t>
      </w:r>
      <w:r w:rsidRPr="00B3663D" w:rsidR="005A771B">
        <w:rPr>
          <w:sz w:val="20"/>
        </w:rPr>
        <w:t xml:space="preserve"> </w:t>
      </w:r>
      <w:r w:rsidRPr="00B3663D">
        <w:rPr>
          <w:sz w:val="20"/>
        </w:rPr>
        <w:t>milyon</w:t>
      </w:r>
      <w:r w:rsidRPr="00B3663D" w:rsidR="005A771B">
        <w:rPr>
          <w:sz w:val="20"/>
        </w:rPr>
        <w:t xml:space="preserve"> </w:t>
      </w:r>
      <w:r w:rsidRPr="00B3663D">
        <w:rPr>
          <w:sz w:val="20"/>
        </w:rPr>
        <w:t>kişiyle</w:t>
      </w:r>
      <w:r w:rsidRPr="00B3663D" w:rsidR="005A771B">
        <w:rPr>
          <w:sz w:val="20"/>
        </w:rPr>
        <w:t xml:space="preserve"> </w:t>
      </w:r>
      <w:r w:rsidRPr="00B3663D">
        <w:rPr>
          <w:sz w:val="20"/>
        </w:rPr>
        <w:t>24,9</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ulaştığını</w:t>
      </w:r>
      <w:r w:rsidRPr="00B3663D" w:rsidR="005A771B">
        <w:rPr>
          <w:sz w:val="20"/>
        </w:rPr>
        <w:t xml:space="preserve"> </w:t>
      </w:r>
      <w:r w:rsidRPr="00B3663D">
        <w:rPr>
          <w:sz w:val="20"/>
        </w:rPr>
        <w:t>belirtmektedir.</w:t>
      </w:r>
      <w:r w:rsidRPr="00B3663D" w:rsidR="005A771B">
        <w:rPr>
          <w:sz w:val="20"/>
        </w:rPr>
        <w:t xml:space="preserve"> </w:t>
      </w:r>
      <w:r w:rsidRPr="00B3663D">
        <w:rPr>
          <w:sz w:val="20"/>
        </w:rPr>
        <w:t>Anlaşılacağı</w:t>
      </w:r>
      <w:r w:rsidRPr="00B3663D" w:rsidR="005A771B">
        <w:rPr>
          <w:sz w:val="20"/>
        </w:rPr>
        <w:t xml:space="preserve"> </w:t>
      </w:r>
      <w:r w:rsidRPr="00B3663D">
        <w:rPr>
          <w:sz w:val="20"/>
        </w:rPr>
        <w:t>üzere</w:t>
      </w:r>
      <w:r w:rsidRPr="00B3663D" w:rsidR="005A771B">
        <w:rPr>
          <w:sz w:val="20"/>
        </w:rPr>
        <w:t xml:space="preserve"> </w:t>
      </w:r>
      <w:r w:rsidRPr="00B3663D">
        <w:rPr>
          <w:sz w:val="20"/>
        </w:rPr>
        <w:t>ülkemizde</w:t>
      </w:r>
      <w:r w:rsidRPr="00B3663D" w:rsidR="005A771B">
        <w:rPr>
          <w:sz w:val="20"/>
        </w:rPr>
        <w:t xml:space="preserve"> </w:t>
      </w:r>
      <w:r w:rsidRPr="00B3663D">
        <w:rPr>
          <w:sz w:val="20"/>
        </w:rPr>
        <w:t>her</w:t>
      </w:r>
      <w:r w:rsidRPr="00B3663D" w:rsidR="005A771B">
        <w:rPr>
          <w:sz w:val="20"/>
        </w:rPr>
        <w:t xml:space="preserve"> </w:t>
      </w:r>
      <w:r w:rsidRPr="00B3663D">
        <w:rPr>
          <w:sz w:val="20"/>
        </w:rPr>
        <w:t>şey</w:t>
      </w:r>
      <w:r w:rsidRPr="00B3663D" w:rsidR="005A771B">
        <w:rPr>
          <w:sz w:val="20"/>
        </w:rPr>
        <w:t xml:space="preserve"> </w:t>
      </w:r>
      <w:r w:rsidRPr="00B3663D">
        <w:rPr>
          <w:sz w:val="20"/>
        </w:rPr>
        <w:t>güllük</w:t>
      </w:r>
      <w:r w:rsidRPr="00B3663D" w:rsidR="005A771B">
        <w:rPr>
          <w:sz w:val="20"/>
        </w:rPr>
        <w:t xml:space="preserve"> </w:t>
      </w:r>
      <w:r w:rsidRPr="00B3663D">
        <w:rPr>
          <w:sz w:val="20"/>
        </w:rPr>
        <w:t>gülistanlık,</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yaşamıyoruz(!)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Geçen</w:t>
      </w:r>
      <w:r w:rsidRPr="00B3663D" w:rsidR="005A771B">
        <w:rPr>
          <w:sz w:val="20"/>
        </w:rPr>
        <w:t xml:space="preserve"> </w:t>
      </w:r>
      <w:r w:rsidRPr="00B3663D">
        <w:rPr>
          <w:sz w:val="20"/>
        </w:rPr>
        <w:t>hafta</w:t>
      </w:r>
      <w:r w:rsidRPr="00B3663D" w:rsidR="005A771B">
        <w:rPr>
          <w:sz w:val="20"/>
        </w:rPr>
        <w:t xml:space="preserve"> </w:t>
      </w:r>
      <w:r w:rsidRPr="00B3663D">
        <w:rPr>
          <w:sz w:val="20"/>
        </w:rPr>
        <w:t>bu</w:t>
      </w:r>
      <w:r w:rsidRPr="00B3663D" w:rsidR="005A771B">
        <w:rPr>
          <w:sz w:val="20"/>
        </w:rPr>
        <w:t xml:space="preserve"> </w:t>
      </w:r>
      <w:r w:rsidRPr="00B3663D">
        <w:rPr>
          <w:sz w:val="20"/>
        </w:rPr>
        <w:t>çatı</w:t>
      </w:r>
      <w:r w:rsidRPr="00B3663D" w:rsidR="005A771B">
        <w:rPr>
          <w:sz w:val="20"/>
        </w:rPr>
        <w:t xml:space="preserve"> </w:t>
      </w:r>
      <w:r w:rsidRPr="00B3663D">
        <w:rPr>
          <w:sz w:val="20"/>
        </w:rPr>
        <w:t>altında</w:t>
      </w:r>
      <w:r w:rsidRPr="00B3663D" w:rsidR="005A771B">
        <w:rPr>
          <w:sz w:val="20"/>
        </w:rPr>
        <w:t xml:space="preserve"> </w:t>
      </w:r>
      <w:r w:rsidRPr="00B3663D">
        <w:rPr>
          <w:sz w:val="20"/>
        </w:rPr>
        <w:t>Abonelik</w:t>
      </w:r>
      <w:r w:rsidRPr="00B3663D" w:rsidR="005A771B">
        <w:rPr>
          <w:sz w:val="20"/>
        </w:rPr>
        <w:t xml:space="preserve"> </w:t>
      </w:r>
      <w:r w:rsidRPr="00B3663D">
        <w:rPr>
          <w:sz w:val="20"/>
        </w:rPr>
        <w:t>Sözleşmesinden</w:t>
      </w:r>
      <w:r w:rsidRPr="00B3663D" w:rsidR="005A771B">
        <w:rPr>
          <w:sz w:val="20"/>
        </w:rPr>
        <w:t xml:space="preserve"> </w:t>
      </w:r>
      <w:r w:rsidRPr="00B3663D">
        <w:rPr>
          <w:sz w:val="20"/>
        </w:rPr>
        <w:t>Kaynaklanan</w:t>
      </w:r>
      <w:r w:rsidRPr="00B3663D" w:rsidR="005A771B">
        <w:rPr>
          <w:sz w:val="20"/>
        </w:rPr>
        <w:t xml:space="preserve"> </w:t>
      </w:r>
      <w:r w:rsidRPr="00B3663D">
        <w:rPr>
          <w:sz w:val="20"/>
        </w:rPr>
        <w:t>Para</w:t>
      </w:r>
      <w:r w:rsidRPr="00B3663D" w:rsidR="005A771B">
        <w:rPr>
          <w:sz w:val="20"/>
        </w:rPr>
        <w:t xml:space="preserve"> </w:t>
      </w:r>
      <w:r w:rsidRPr="00B3663D">
        <w:rPr>
          <w:sz w:val="20"/>
        </w:rPr>
        <w:t>Alacaklarına</w:t>
      </w:r>
      <w:r w:rsidRPr="00B3663D" w:rsidR="005A771B">
        <w:rPr>
          <w:sz w:val="20"/>
        </w:rPr>
        <w:t xml:space="preserve"> </w:t>
      </w:r>
      <w:r w:rsidRPr="00B3663D">
        <w:rPr>
          <w:sz w:val="20"/>
        </w:rPr>
        <w:t>İlişkin</w:t>
      </w:r>
      <w:r w:rsidRPr="00B3663D" w:rsidR="005A771B">
        <w:rPr>
          <w:sz w:val="20"/>
        </w:rPr>
        <w:t xml:space="preserve"> </w:t>
      </w:r>
      <w:r w:rsidRPr="00B3663D">
        <w:rPr>
          <w:sz w:val="20"/>
        </w:rPr>
        <w:t>Takibin</w:t>
      </w:r>
      <w:r w:rsidRPr="00B3663D" w:rsidR="005A771B">
        <w:rPr>
          <w:sz w:val="20"/>
        </w:rPr>
        <w:t xml:space="preserve"> </w:t>
      </w:r>
      <w:r w:rsidRPr="00B3663D">
        <w:rPr>
          <w:sz w:val="20"/>
        </w:rPr>
        <w:t>Başlatılması</w:t>
      </w:r>
      <w:r w:rsidRPr="00B3663D" w:rsidR="005A771B">
        <w:rPr>
          <w:sz w:val="20"/>
        </w:rPr>
        <w:t xml:space="preserve"> </w:t>
      </w:r>
      <w:r w:rsidRPr="00B3663D">
        <w:rPr>
          <w:sz w:val="20"/>
        </w:rPr>
        <w:t>Usulü</w:t>
      </w:r>
      <w:r w:rsidRPr="00B3663D" w:rsidR="005A771B">
        <w:rPr>
          <w:sz w:val="20"/>
        </w:rPr>
        <w:t xml:space="preserve"> </w:t>
      </w:r>
      <w:r w:rsidRPr="00B3663D">
        <w:rPr>
          <w:sz w:val="20"/>
        </w:rPr>
        <w:t>Hakkında</w:t>
      </w:r>
      <w:r w:rsidRPr="00B3663D" w:rsidR="005A771B">
        <w:rPr>
          <w:sz w:val="20"/>
        </w:rPr>
        <w:t xml:space="preserve"> </w:t>
      </w:r>
      <w:r w:rsidRPr="00B3663D">
        <w:rPr>
          <w:sz w:val="20"/>
        </w:rPr>
        <w:t>Kanun’u</w:t>
      </w:r>
      <w:r w:rsidRPr="00B3663D" w:rsidR="005A771B">
        <w:rPr>
          <w:sz w:val="20"/>
        </w:rPr>
        <w:t xml:space="preserve"> </w:t>
      </w:r>
      <w:r w:rsidRPr="00B3663D">
        <w:rPr>
          <w:sz w:val="20"/>
        </w:rPr>
        <w:t>çıkardınız.</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kanunla</w:t>
      </w:r>
      <w:r w:rsidRPr="00B3663D" w:rsidR="005A771B">
        <w:rPr>
          <w:sz w:val="20"/>
        </w:rPr>
        <w:t xml:space="preserve"> </w:t>
      </w:r>
      <w:r w:rsidRPr="00B3663D">
        <w:rPr>
          <w:sz w:val="20"/>
        </w:rPr>
        <w:t>neyi</w:t>
      </w:r>
      <w:r w:rsidRPr="00B3663D" w:rsidR="005A771B">
        <w:rPr>
          <w:sz w:val="20"/>
        </w:rPr>
        <w:t xml:space="preserve"> </w:t>
      </w:r>
      <w:r w:rsidRPr="00B3663D">
        <w:rPr>
          <w:sz w:val="20"/>
        </w:rPr>
        <w:t>tescilliyorsunuz,</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ekonomik</w:t>
      </w:r>
      <w:r w:rsidRPr="00B3663D" w:rsidR="005A771B">
        <w:rPr>
          <w:sz w:val="20"/>
        </w:rPr>
        <w:t xml:space="preserve"> </w:t>
      </w:r>
      <w:r w:rsidRPr="00B3663D">
        <w:rPr>
          <w:sz w:val="20"/>
        </w:rPr>
        <w:t>krizin</w:t>
      </w:r>
      <w:r w:rsidRPr="00B3663D" w:rsidR="005A771B">
        <w:rPr>
          <w:sz w:val="20"/>
        </w:rPr>
        <w:t xml:space="preserve"> </w:t>
      </w:r>
      <w:r w:rsidRPr="00B3663D">
        <w:rPr>
          <w:sz w:val="20"/>
        </w:rPr>
        <w:t>olduğunu.</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2008</w:t>
      </w:r>
      <w:r w:rsidRPr="00B3663D" w:rsidR="005A771B">
        <w:rPr>
          <w:sz w:val="20"/>
        </w:rPr>
        <w:t xml:space="preserve"> </w:t>
      </w:r>
      <w:r w:rsidRPr="00B3663D">
        <w:rPr>
          <w:sz w:val="20"/>
        </w:rPr>
        <w:t>yılında</w:t>
      </w:r>
      <w:r w:rsidRPr="00B3663D" w:rsidR="005A771B">
        <w:rPr>
          <w:sz w:val="20"/>
        </w:rPr>
        <w:t xml:space="preserve"> </w:t>
      </w:r>
      <w:r w:rsidRPr="00B3663D">
        <w:rPr>
          <w:sz w:val="20"/>
        </w:rPr>
        <w:t>icra</w:t>
      </w:r>
      <w:r w:rsidRPr="00B3663D" w:rsidR="005A771B">
        <w:rPr>
          <w:sz w:val="20"/>
        </w:rPr>
        <w:t xml:space="preserve"> </w:t>
      </w:r>
      <w:r w:rsidRPr="00B3663D">
        <w:rPr>
          <w:sz w:val="20"/>
        </w:rPr>
        <w:t>dosyaları</w:t>
      </w:r>
      <w:r w:rsidRPr="00B3663D" w:rsidR="005A771B">
        <w:rPr>
          <w:sz w:val="20"/>
        </w:rPr>
        <w:t xml:space="preserve"> </w:t>
      </w:r>
      <w:r w:rsidRPr="00B3663D">
        <w:rPr>
          <w:sz w:val="20"/>
        </w:rPr>
        <w:t>5</w:t>
      </w:r>
      <w:r w:rsidRPr="00B3663D" w:rsidR="005A771B">
        <w:rPr>
          <w:sz w:val="20"/>
        </w:rPr>
        <w:t xml:space="preserve"> </w:t>
      </w:r>
      <w:r w:rsidRPr="00B3663D">
        <w:rPr>
          <w:sz w:val="20"/>
        </w:rPr>
        <w:t>milyon</w:t>
      </w:r>
      <w:r w:rsidRPr="00B3663D" w:rsidR="005A771B">
        <w:rPr>
          <w:sz w:val="20"/>
        </w:rPr>
        <w:t xml:space="preserve"> </w:t>
      </w:r>
      <w:r w:rsidRPr="00B3663D">
        <w:rPr>
          <w:sz w:val="20"/>
        </w:rPr>
        <w:t>iken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20</w:t>
      </w:r>
      <w:r w:rsidRPr="00B3663D" w:rsidR="005A771B">
        <w:rPr>
          <w:sz w:val="20"/>
        </w:rPr>
        <w:t xml:space="preserve"> </w:t>
      </w:r>
      <w:r w:rsidRPr="00B3663D">
        <w:rPr>
          <w:sz w:val="20"/>
        </w:rPr>
        <w:t>milyon</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rakama</w:t>
      </w:r>
      <w:r w:rsidRPr="00B3663D" w:rsidR="005A771B">
        <w:rPr>
          <w:sz w:val="20"/>
        </w:rPr>
        <w:t xml:space="preserve"> </w:t>
      </w:r>
      <w:r w:rsidRPr="00B3663D">
        <w:rPr>
          <w:sz w:val="20"/>
        </w:rPr>
        <w:t>ulaşmıştır.</w:t>
      </w:r>
      <w:r w:rsidRPr="00B3663D" w:rsidR="005A771B">
        <w:rPr>
          <w:sz w:val="20"/>
        </w:rPr>
        <w:t xml:space="preserve"> </w:t>
      </w:r>
      <w:r w:rsidRPr="00B3663D">
        <w:rPr>
          <w:sz w:val="20"/>
        </w:rPr>
        <w:t>Neymiş?</w:t>
      </w:r>
      <w:r w:rsidRPr="00B3663D" w:rsidR="005A771B">
        <w:rPr>
          <w:sz w:val="20"/>
        </w:rPr>
        <w:t xml:space="preserve"> </w:t>
      </w:r>
      <w:r w:rsidRPr="00B3663D">
        <w:rPr>
          <w:sz w:val="20"/>
        </w:rPr>
        <w:t>Vatandaşımız</w:t>
      </w:r>
      <w:r w:rsidRPr="00B3663D" w:rsidR="005A771B">
        <w:rPr>
          <w:sz w:val="20"/>
        </w:rPr>
        <w:t xml:space="preserve"> </w:t>
      </w:r>
      <w:r w:rsidRPr="00B3663D">
        <w:rPr>
          <w:sz w:val="20"/>
        </w:rPr>
        <w:t>abonelikten</w:t>
      </w:r>
      <w:r w:rsidRPr="00B3663D" w:rsidR="005A771B">
        <w:rPr>
          <w:sz w:val="20"/>
        </w:rPr>
        <w:t xml:space="preserve"> </w:t>
      </w:r>
      <w:r w:rsidRPr="00B3663D">
        <w:rPr>
          <w:sz w:val="20"/>
        </w:rPr>
        <w:t>kaynaklanan</w:t>
      </w:r>
      <w:r w:rsidRPr="00B3663D" w:rsidR="005A771B">
        <w:rPr>
          <w:sz w:val="20"/>
        </w:rPr>
        <w:t xml:space="preserve"> </w:t>
      </w:r>
      <w:r w:rsidRPr="00B3663D">
        <w:rPr>
          <w:sz w:val="20"/>
        </w:rPr>
        <w:t>faturalarını</w:t>
      </w:r>
      <w:r w:rsidRPr="00B3663D" w:rsidR="005A771B">
        <w:rPr>
          <w:sz w:val="20"/>
        </w:rPr>
        <w:t xml:space="preserve"> </w:t>
      </w:r>
      <w:r w:rsidRPr="00B3663D">
        <w:rPr>
          <w:sz w:val="20"/>
        </w:rPr>
        <w:t>ödeyemiyorlarmış</w:t>
      </w:r>
      <w:r w:rsidRPr="00B3663D" w:rsidR="005A771B">
        <w:rPr>
          <w:sz w:val="20"/>
        </w:rPr>
        <w:t xml:space="preserve"> </w:t>
      </w:r>
      <w:r w:rsidRPr="00B3663D">
        <w:rPr>
          <w:sz w:val="20"/>
        </w:rPr>
        <w:t>da</w:t>
      </w:r>
      <w:r w:rsidRPr="00B3663D" w:rsidR="005A771B">
        <w:rPr>
          <w:sz w:val="20"/>
        </w:rPr>
        <w:t xml:space="preserve"> </w:t>
      </w:r>
      <w:r w:rsidRPr="00B3663D">
        <w:rPr>
          <w:sz w:val="20"/>
        </w:rPr>
        <w:t>icra</w:t>
      </w:r>
      <w:r w:rsidRPr="00B3663D" w:rsidR="005A771B">
        <w:rPr>
          <w:sz w:val="20"/>
        </w:rPr>
        <w:t xml:space="preserve"> </w:t>
      </w:r>
      <w:r w:rsidRPr="00B3663D">
        <w:rPr>
          <w:sz w:val="20"/>
        </w:rPr>
        <w:t>daireleri</w:t>
      </w:r>
      <w:r w:rsidRPr="00B3663D" w:rsidR="005A771B">
        <w:rPr>
          <w:sz w:val="20"/>
        </w:rPr>
        <w:t xml:space="preserve"> </w:t>
      </w:r>
      <w:r w:rsidRPr="00B3663D">
        <w:rPr>
          <w:sz w:val="20"/>
        </w:rPr>
        <w:t>çok</w:t>
      </w:r>
      <w:r w:rsidRPr="00B3663D" w:rsidR="005A771B">
        <w:rPr>
          <w:sz w:val="20"/>
        </w:rPr>
        <w:t xml:space="preserve"> </w:t>
      </w:r>
      <w:r w:rsidRPr="00B3663D">
        <w:rPr>
          <w:sz w:val="20"/>
        </w:rPr>
        <w:t>ama</w:t>
      </w:r>
      <w:r w:rsidRPr="00B3663D" w:rsidR="005A771B">
        <w:rPr>
          <w:sz w:val="20"/>
        </w:rPr>
        <w:t xml:space="preserve"> </w:t>
      </w:r>
      <w:r w:rsidRPr="00B3663D">
        <w:rPr>
          <w:sz w:val="20"/>
        </w:rPr>
        <w:t>çok</w:t>
      </w:r>
      <w:r w:rsidRPr="00B3663D" w:rsidR="005A771B">
        <w:rPr>
          <w:sz w:val="20"/>
        </w:rPr>
        <w:t xml:space="preserve"> </w:t>
      </w:r>
      <w:r w:rsidRPr="00B3663D">
        <w:rPr>
          <w:sz w:val="20"/>
        </w:rPr>
        <w:t>yoğunmuş.</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devriiktidarınızda</w:t>
      </w:r>
      <w:r w:rsidRPr="00B3663D" w:rsidR="005A771B">
        <w:rPr>
          <w:sz w:val="20"/>
        </w:rPr>
        <w:t xml:space="preserve"> </w:t>
      </w:r>
      <w:r w:rsidRPr="00B3663D">
        <w:rPr>
          <w:sz w:val="20"/>
        </w:rPr>
        <w:t>her</w:t>
      </w:r>
      <w:r w:rsidRPr="00B3663D" w:rsidR="005A771B">
        <w:rPr>
          <w:sz w:val="20"/>
        </w:rPr>
        <w:t xml:space="preserve"> </w:t>
      </w:r>
      <w:r w:rsidRPr="00B3663D">
        <w:rPr>
          <w:sz w:val="20"/>
        </w:rPr>
        <w:t>şeyi</w:t>
      </w:r>
      <w:r w:rsidRPr="00B3663D" w:rsidR="005A771B">
        <w:rPr>
          <w:sz w:val="20"/>
        </w:rPr>
        <w:t xml:space="preserve"> </w:t>
      </w:r>
      <w:r w:rsidRPr="00B3663D">
        <w:rPr>
          <w:sz w:val="20"/>
        </w:rPr>
        <w:t>özelleştirerek</w:t>
      </w:r>
      <w:r w:rsidRPr="00B3663D" w:rsidR="005A771B">
        <w:rPr>
          <w:sz w:val="20"/>
        </w:rPr>
        <w:t xml:space="preserve"> </w:t>
      </w:r>
      <w:r w:rsidRPr="00B3663D">
        <w:rPr>
          <w:sz w:val="20"/>
        </w:rPr>
        <w:t>yarattığınız</w:t>
      </w:r>
      <w:r w:rsidRPr="00B3663D" w:rsidR="005A771B">
        <w:rPr>
          <w:sz w:val="20"/>
        </w:rPr>
        <w:t xml:space="preserve"> </w:t>
      </w:r>
      <w:r w:rsidRPr="00B3663D">
        <w:rPr>
          <w:sz w:val="20"/>
        </w:rPr>
        <w:t>patroncuklar,</w:t>
      </w:r>
      <w:r w:rsidRPr="00B3663D" w:rsidR="005A771B">
        <w:rPr>
          <w:sz w:val="20"/>
        </w:rPr>
        <w:t xml:space="preserve"> </w:t>
      </w:r>
      <w:r w:rsidRPr="00B3663D">
        <w:rPr>
          <w:sz w:val="20"/>
        </w:rPr>
        <w:t>öyle,</w:t>
      </w:r>
      <w:r w:rsidRPr="00B3663D" w:rsidR="005A771B">
        <w:rPr>
          <w:sz w:val="20"/>
        </w:rPr>
        <w:t xml:space="preserve"> </w:t>
      </w:r>
      <w:r w:rsidRPr="00B3663D">
        <w:rPr>
          <w:sz w:val="20"/>
        </w:rPr>
        <w:t>şak</w:t>
      </w:r>
      <w:r w:rsidRPr="00B3663D" w:rsidR="005A771B">
        <w:rPr>
          <w:sz w:val="20"/>
        </w:rPr>
        <w:t xml:space="preserve"> </w:t>
      </w:r>
      <w:r w:rsidRPr="00B3663D">
        <w:rPr>
          <w:sz w:val="20"/>
        </w:rPr>
        <w:t>diye</w:t>
      </w:r>
      <w:r w:rsidRPr="00B3663D" w:rsidR="005A771B">
        <w:rPr>
          <w:sz w:val="20"/>
        </w:rPr>
        <w:t xml:space="preserve"> </w:t>
      </w:r>
      <w:r w:rsidRPr="00B3663D">
        <w:rPr>
          <w:sz w:val="20"/>
        </w:rPr>
        <w:t>paralarını</w:t>
      </w:r>
      <w:r w:rsidRPr="00B3663D" w:rsidR="005A771B">
        <w:rPr>
          <w:sz w:val="20"/>
        </w:rPr>
        <w:t xml:space="preserve"> </w:t>
      </w:r>
      <w:r w:rsidRPr="00B3663D">
        <w:rPr>
          <w:sz w:val="20"/>
        </w:rPr>
        <w:t>icra</w:t>
      </w:r>
      <w:r w:rsidRPr="00B3663D" w:rsidR="005A771B">
        <w:rPr>
          <w:sz w:val="20"/>
        </w:rPr>
        <w:t xml:space="preserve"> </w:t>
      </w:r>
      <w:r w:rsidRPr="00B3663D">
        <w:rPr>
          <w:sz w:val="20"/>
        </w:rPr>
        <w:t>yoluyla</w:t>
      </w:r>
      <w:r w:rsidRPr="00B3663D" w:rsidR="005A771B">
        <w:rPr>
          <w:sz w:val="20"/>
        </w:rPr>
        <w:t xml:space="preserve"> </w:t>
      </w:r>
      <w:r w:rsidRPr="00B3663D">
        <w:rPr>
          <w:sz w:val="20"/>
        </w:rPr>
        <w:t>tahsil</w:t>
      </w:r>
      <w:r w:rsidRPr="00B3663D" w:rsidR="005A771B">
        <w:rPr>
          <w:sz w:val="20"/>
        </w:rPr>
        <w:t xml:space="preserve"> </w:t>
      </w:r>
      <w:r w:rsidRPr="00B3663D">
        <w:rPr>
          <w:sz w:val="20"/>
        </w:rPr>
        <w:t>edemiyorlarmış.</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icra</w:t>
      </w:r>
      <w:r w:rsidRPr="00B3663D" w:rsidR="005A771B">
        <w:rPr>
          <w:sz w:val="20"/>
        </w:rPr>
        <w:t xml:space="preserve"> </w:t>
      </w:r>
      <w:r w:rsidRPr="00B3663D">
        <w:rPr>
          <w:sz w:val="20"/>
        </w:rPr>
        <w:t>işlerinin</w:t>
      </w:r>
      <w:r w:rsidRPr="00B3663D" w:rsidR="005A771B">
        <w:rPr>
          <w:sz w:val="20"/>
        </w:rPr>
        <w:t xml:space="preserve"> </w:t>
      </w:r>
      <w:r w:rsidRPr="00B3663D">
        <w:rPr>
          <w:sz w:val="20"/>
        </w:rPr>
        <w:t>kolaylaşması</w:t>
      </w:r>
      <w:r w:rsidRPr="00B3663D" w:rsidR="005A771B">
        <w:rPr>
          <w:sz w:val="20"/>
        </w:rPr>
        <w:t xml:space="preserve"> </w:t>
      </w:r>
      <w:r w:rsidRPr="00B3663D">
        <w:rPr>
          <w:sz w:val="20"/>
        </w:rPr>
        <w:t>lazımmış!</w:t>
      </w:r>
    </w:p>
    <w:p w:rsidRPr="00B3663D" w:rsidR="00C37145" w:rsidP="00B3663D" w:rsidRDefault="00C37145">
      <w:pPr>
        <w:pStyle w:val="GENELKURUL"/>
        <w:spacing w:line="240" w:lineRule="auto"/>
        <w:rPr>
          <w:sz w:val="20"/>
        </w:rPr>
      </w:pPr>
      <w:r w:rsidRPr="00B3663D">
        <w:rPr>
          <w:sz w:val="20"/>
        </w:rPr>
        <w:t>Adalet</w:t>
      </w:r>
      <w:r w:rsidRPr="00B3663D" w:rsidR="005A771B">
        <w:rPr>
          <w:sz w:val="20"/>
        </w:rPr>
        <w:t xml:space="preserve"> </w:t>
      </w:r>
      <w:r w:rsidRPr="00B3663D">
        <w:rPr>
          <w:sz w:val="20"/>
        </w:rPr>
        <w:t>Komisyonu</w:t>
      </w:r>
      <w:r w:rsidRPr="00B3663D" w:rsidR="005A771B">
        <w:rPr>
          <w:sz w:val="20"/>
        </w:rPr>
        <w:t xml:space="preserve"> </w:t>
      </w:r>
      <w:r w:rsidRPr="00B3663D">
        <w:rPr>
          <w:sz w:val="20"/>
        </w:rPr>
        <w:t>raporuna</w:t>
      </w:r>
      <w:r w:rsidRPr="00B3663D" w:rsidR="005A771B">
        <w:rPr>
          <w:sz w:val="20"/>
        </w:rPr>
        <w:t xml:space="preserve"> </w:t>
      </w:r>
      <w:r w:rsidRPr="00B3663D">
        <w:rPr>
          <w:sz w:val="20"/>
        </w:rPr>
        <w:t>göre</w:t>
      </w:r>
      <w:r w:rsidRPr="00B3663D" w:rsidR="005A771B">
        <w:rPr>
          <w:sz w:val="20"/>
        </w:rPr>
        <w:t xml:space="preserve"> </w:t>
      </w:r>
      <w:r w:rsidRPr="00B3663D">
        <w:rPr>
          <w:sz w:val="20"/>
        </w:rPr>
        <w:t>“Nüfus</w:t>
      </w:r>
      <w:r w:rsidRPr="00B3663D" w:rsidR="005A771B">
        <w:rPr>
          <w:sz w:val="20"/>
        </w:rPr>
        <w:t xml:space="preserve"> </w:t>
      </w:r>
      <w:r w:rsidRPr="00B3663D">
        <w:rPr>
          <w:sz w:val="20"/>
        </w:rPr>
        <w:t>artışı</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büyüme,</w:t>
      </w:r>
      <w:r w:rsidRPr="00B3663D" w:rsidR="005A771B">
        <w:rPr>
          <w:sz w:val="20"/>
        </w:rPr>
        <w:t xml:space="preserve"> </w:t>
      </w:r>
      <w:r w:rsidRPr="00B3663D">
        <w:rPr>
          <w:sz w:val="20"/>
        </w:rPr>
        <w:t>icra</w:t>
      </w:r>
      <w:r w:rsidRPr="00B3663D" w:rsidR="005A771B">
        <w:rPr>
          <w:sz w:val="20"/>
        </w:rPr>
        <w:t xml:space="preserve"> </w:t>
      </w:r>
      <w:r w:rsidRPr="00B3663D">
        <w:rPr>
          <w:sz w:val="20"/>
        </w:rPr>
        <w:t>dairelerinin</w:t>
      </w:r>
      <w:r w:rsidRPr="00B3663D" w:rsidR="005A771B">
        <w:rPr>
          <w:sz w:val="20"/>
        </w:rPr>
        <w:t xml:space="preserve"> </w:t>
      </w:r>
      <w:r w:rsidRPr="00B3663D">
        <w:rPr>
          <w:sz w:val="20"/>
        </w:rPr>
        <w:t>iş</w:t>
      </w:r>
      <w:r w:rsidRPr="00B3663D" w:rsidR="005A771B">
        <w:rPr>
          <w:sz w:val="20"/>
        </w:rPr>
        <w:t xml:space="preserve"> </w:t>
      </w:r>
      <w:r w:rsidRPr="00B3663D">
        <w:rPr>
          <w:sz w:val="20"/>
        </w:rPr>
        <w:t>sayısına</w:t>
      </w:r>
      <w:r w:rsidRPr="00B3663D" w:rsidR="005A771B">
        <w:rPr>
          <w:sz w:val="20"/>
        </w:rPr>
        <w:t xml:space="preserve"> </w:t>
      </w:r>
      <w:r w:rsidRPr="00B3663D">
        <w:rPr>
          <w:sz w:val="20"/>
        </w:rPr>
        <w:t>artış</w:t>
      </w:r>
      <w:r w:rsidRPr="00B3663D" w:rsidR="005A771B">
        <w:rPr>
          <w:sz w:val="20"/>
        </w:rPr>
        <w:t xml:space="preserve"> </w:t>
      </w:r>
      <w:r w:rsidRPr="00B3663D">
        <w:rPr>
          <w:sz w:val="20"/>
        </w:rPr>
        <w:t>şeklinde</w:t>
      </w:r>
      <w:r w:rsidRPr="00B3663D" w:rsidR="005A771B">
        <w:rPr>
          <w:sz w:val="20"/>
        </w:rPr>
        <w:t xml:space="preserve"> </w:t>
      </w:r>
      <w:r w:rsidRPr="00B3663D">
        <w:rPr>
          <w:sz w:val="20"/>
        </w:rPr>
        <w:t>yansımıştır.</w:t>
      </w:r>
      <w:r w:rsidRPr="00B3663D" w:rsidR="005A771B">
        <w:rPr>
          <w:sz w:val="20"/>
        </w:rPr>
        <w:t xml:space="preserve"> </w:t>
      </w:r>
      <w:r w:rsidRPr="00B3663D">
        <w:rPr>
          <w:sz w:val="20"/>
        </w:rPr>
        <w:t>Bu</w:t>
      </w:r>
      <w:r w:rsidRPr="00B3663D" w:rsidR="005A771B">
        <w:rPr>
          <w:sz w:val="20"/>
        </w:rPr>
        <w:t xml:space="preserve"> </w:t>
      </w:r>
      <w:r w:rsidRPr="00B3663D">
        <w:rPr>
          <w:sz w:val="20"/>
        </w:rPr>
        <w:t>durum</w:t>
      </w:r>
      <w:r w:rsidRPr="00B3663D" w:rsidR="005A771B">
        <w:rPr>
          <w:sz w:val="20"/>
        </w:rPr>
        <w:t xml:space="preserve"> </w:t>
      </w:r>
      <w:r w:rsidRPr="00B3663D">
        <w:rPr>
          <w:sz w:val="20"/>
        </w:rPr>
        <w:t>gerek</w:t>
      </w:r>
      <w:r w:rsidRPr="00B3663D" w:rsidR="005A771B">
        <w:rPr>
          <w:sz w:val="20"/>
        </w:rPr>
        <w:t xml:space="preserve"> </w:t>
      </w:r>
      <w:r w:rsidRPr="00B3663D">
        <w:rPr>
          <w:sz w:val="20"/>
        </w:rPr>
        <w:t>fiziki</w:t>
      </w:r>
      <w:r w:rsidRPr="00B3663D" w:rsidR="005A771B">
        <w:rPr>
          <w:sz w:val="20"/>
        </w:rPr>
        <w:t xml:space="preserve"> </w:t>
      </w:r>
      <w:r w:rsidRPr="00B3663D">
        <w:rPr>
          <w:sz w:val="20"/>
        </w:rPr>
        <w:t>gerekse</w:t>
      </w:r>
      <w:r w:rsidRPr="00B3663D" w:rsidR="005A771B">
        <w:rPr>
          <w:sz w:val="20"/>
        </w:rPr>
        <w:t xml:space="preserve"> </w:t>
      </w:r>
      <w:r w:rsidRPr="00B3663D">
        <w:rPr>
          <w:sz w:val="20"/>
        </w:rPr>
        <w:t>elektronik</w:t>
      </w:r>
      <w:r w:rsidRPr="00B3663D" w:rsidR="005A771B">
        <w:rPr>
          <w:sz w:val="20"/>
        </w:rPr>
        <w:t xml:space="preserve"> </w:t>
      </w:r>
      <w:r w:rsidRPr="00B3663D">
        <w:rPr>
          <w:sz w:val="20"/>
        </w:rPr>
        <w:t>altyapıda</w:t>
      </w:r>
      <w:r w:rsidRPr="00B3663D" w:rsidR="005A771B">
        <w:rPr>
          <w:sz w:val="20"/>
        </w:rPr>
        <w:t xml:space="preserve"> </w:t>
      </w:r>
      <w:r w:rsidRPr="00B3663D">
        <w:rPr>
          <w:sz w:val="20"/>
        </w:rPr>
        <w:t>yapılan</w:t>
      </w:r>
      <w:r w:rsidRPr="00B3663D" w:rsidR="005A771B">
        <w:rPr>
          <w:sz w:val="20"/>
        </w:rPr>
        <w:t xml:space="preserve"> </w:t>
      </w:r>
      <w:r w:rsidRPr="00B3663D">
        <w:rPr>
          <w:sz w:val="20"/>
        </w:rPr>
        <w:t>birçok</w:t>
      </w:r>
      <w:r w:rsidRPr="00B3663D" w:rsidR="005A771B">
        <w:rPr>
          <w:sz w:val="20"/>
        </w:rPr>
        <w:t xml:space="preserve"> </w:t>
      </w:r>
      <w:r w:rsidRPr="00B3663D">
        <w:rPr>
          <w:sz w:val="20"/>
        </w:rPr>
        <w:t>iyileştirmelere</w:t>
      </w:r>
      <w:r w:rsidRPr="00B3663D" w:rsidR="005A771B">
        <w:rPr>
          <w:sz w:val="20"/>
        </w:rPr>
        <w:t xml:space="preserve"> </w:t>
      </w:r>
      <w:r w:rsidRPr="00B3663D">
        <w:rPr>
          <w:sz w:val="20"/>
        </w:rPr>
        <w:t>rağmen</w:t>
      </w:r>
      <w:r w:rsidRPr="00B3663D" w:rsidR="005A771B">
        <w:rPr>
          <w:sz w:val="20"/>
        </w:rPr>
        <w:t xml:space="preserve"> </w:t>
      </w:r>
      <w:r w:rsidRPr="00B3663D">
        <w:rPr>
          <w:sz w:val="20"/>
        </w:rPr>
        <w:t>şikâyetlere</w:t>
      </w:r>
      <w:r w:rsidRPr="00B3663D" w:rsidR="005A771B">
        <w:rPr>
          <w:sz w:val="20"/>
        </w:rPr>
        <w:t xml:space="preserve"> </w:t>
      </w:r>
      <w:r w:rsidRPr="00B3663D">
        <w:rPr>
          <w:sz w:val="20"/>
        </w:rPr>
        <w:t>ve</w:t>
      </w:r>
      <w:r w:rsidRPr="00B3663D" w:rsidR="005A771B">
        <w:rPr>
          <w:sz w:val="20"/>
        </w:rPr>
        <w:t xml:space="preserve"> </w:t>
      </w:r>
      <w:r w:rsidRPr="00B3663D">
        <w:rPr>
          <w:sz w:val="20"/>
        </w:rPr>
        <w:t>icra</w:t>
      </w:r>
      <w:r w:rsidRPr="00B3663D" w:rsidR="005A771B">
        <w:rPr>
          <w:sz w:val="20"/>
        </w:rPr>
        <w:t xml:space="preserve"> </w:t>
      </w:r>
      <w:r w:rsidRPr="00B3663D">
        <w:rPr>
          <w:sz w:val="20"/>
        </w:rPr>
        <w:t>dairelerinde</w:t>
      </w:r>
      <w:r w:rsidRPr="00B3663D" w:rsidR="005A771B">
        <w:rPr>
          <w:sz w:val="20"/>
        </w:rPr>
        <w:t xml:space="preserve"> </w:t>
      </w:r>
      <w:r w:rsidRPr="00B3663D">
        <w:rPr>
          <w:sz w:val="20"/>
        </w:rPr>
        <w:t>olumsuz</w:t>
      </w:r>
      <w:r w:rsidRPr="00B3663D" w:rsidR="005A771B">
        <w:rPr>
          <w:sz w:val="20"/>
        </w:rPr>
        <w:t xml:space="preserve"> </w:t>
      </w:r>
      <w:r w:rsidRPr="00B3663D">
        <w:rPr>
          <w:sz w:val="20"/>
        </w:rPr>
        <w:t>görüntülere</w:t>
      </w:r>
      <w:r w:rsidRPr="00B3663D" w:rsidR="005A771B">
        <w:rPr>
          <w:sz w:val="20"/>
        </w:rPr>
        <w:t xml:space="preserve"> </w:t>
      </w:r>
      <w:r w:rsidRPr="00B3663D">
        <w:rPr>
          <w:sz w:val="20"/>
        </w:rPr>
        <w:t>neden</w:t>
      </w:r>
      <w:r w:rsidRPr="00B3663D" w:rsidR="005A771B">
        <w:rPr>
          <w:sz w:val="20"/>
        </w:rPr>
        <w:t xml:space="preserve"> </w:t>
      </w:r>
      <w:r w:rsidRPr="00B3663D">
        <w:rPr>
          <w:sz w:val="20"/>
        </w:rPr>
        <w:t>olmuştur.”</w:t>
      </w:r>
      <w:r w:rsidRPr="00B3663D" w:rsidR="005A771B">
        <w:rPr>
          <w:sz w:val="20"/>
        </w:rPr>
        <w:t xml:space="preserve"> </w:t>
      </w:r>
      <w:r w:rsidRPr="00B3663D">
        <w:rPr>
          <w:sz w:val="20"/>
        </w:rPr>
        <w:t>denilmektedir.</w:t>
      </w:r>
      <w:r w:rsidRPr="00B3663D" w:rsidR="005A771B">
        <w:rPr>
          <w:sz w:val="20"/>
        </w:rPr>
        <w:t xml:space="preserve"> </w:t>
      </w:r>
      <w:r w:rsidRPr="00B3663D">
        <w:rPr>
          <w:sz w:val="20"/>
        </w:rPr>
        <w:t>Bana</w:t>
      </w:r>
      <w:r w:rsidRPr="00B3663D" w:rsidR="005A771B">
        <w:rPr>
          <w:sz w:val="20"/>
        </w:rPr>
        <w:t xml:space="preserve"> </w:t>
      </w:r>
      <w:r w:rsidRPr="00B3663D">
        <w:rPr>
          <w:sz w:val="20"/>
        </w:rPr>
        <w:t>göre</w:t>
      </w:r>
      <w:r w:rsidRPr="00B3663D" w:rsidR="005A771B">
        <w:rPr>
          <w:sz w:val="20"/>
        </w:rPr>
        <w:t xml:space="preserve"> </w:t>
      </w:r>
      <w:r w:rsidRPr="00B3663D">
        <w:rPr>
          <w:sz w:val="20"/>
        </w:rPr>
        <w:t>bu</w:t>
      </w:r>
      <w:r w:rsidRPr="00B3663D" w:rsidR="005A771B">
        <w:rPr>
          <w:sz w:val="20"/>
        </w:rPr>
        <w:t xml:space="preserve"> </w:t>
      </w:r>
      <w:r w:rsidRPr="00B3663D">
        <w:rPr>
          <w:sz w:val="20"/>
        </w:rPr>
        <w:t>cümle</w:t>
      </w:r>
      <w:r w:rsidRPr="00B3663D" w:rsidR="005A771B">
        <w:rPr>
          <w:sz w:val="20"/>
        </w:rPr>
        <w:t xml:space="preserve"> </w:t>
      </w:r>
      <w:r w:rsidRPr="00B3663D">
        <w:rPr>
          <w:sz w:val="20"/>
        </w:rPr>
        <w:t>şöyle</w:t>
      </w:r>
      <w:r w:rsidRPr="00B3663D" w:rsidR="005A771B">
        <w:rPr>
          <w:sz w:val="20"/>
        </w:rPr>
        <w:t xml:space="preserve"> </w:t>
      </w:r>
      <w:r w:rsidRPr="00B3663D">
        <w:rPr>
          <w:sz w:val="20"/>
        </w:rPr>
        <w:t>yazılsaydı</w:t>
      </w:r>
      <w:r w:rsidRPr="00B3663D" w:rsidR="005A771B">
        <w:rPr>
          <w:sz w:val="20"/>
        </w:rPr>
        <w:t xml:space="preserve"> </w:t>
      </w:r>
      <w:r w:rsidRPr="00B3663D">
        <w:rPr>
          <w:sz w:val="20"/>
        </w:rPr>
        <w:t>daha</w:t>
      </w:r>
      <w:r w:rsidRPr="00B3663D" w:rsidR="005A771B">
        <w:rPr>
          <w:sz w:val="20"/>
        </w:rPr>
        <w:t xml:space="preserve"> </w:t>
      </w:r>
      <w:r w:rsidRPr="00B3663D">
        <w:rPr>
          <w:sz w:val="20"/>
        </w:rPr>
        <w:t>manidar</w:t>
      </w:r>
      <w:r w:rsidRPr="00B3663D" w:rsidR="005A771B">
        <w:rPr>
          <w:sz w:val="20"/>
        </w:rPr>
        <w:t xml:space="preserve"> </w:t>
      </w:r>
      <w:r w:rsidRPr="00B3663D">
        <w:rPr>
          <w:sz w:val="20"/>
        </w:rPr>
        <w:t>olurdu:</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yıllık</w:t>
      </w:r>
      <w:r w:rsidRPr="00B3663D" w:rsidR="005A771B">
        <w:rPr>
          <w:sz w:val="20"/>
        </w:rPr>
        <w:t xml:space="preserve"> </w:t>
      </w:r>
      <w:r w:rsidRPr="00B3663D">
        <w:rPr>
          <w:sz w:val="20"/>
        </w:rPr>
        <w:t>nüfus</w:t>
      </w:r>
      <w:r w:rsidRPr="00B3663D" w:rsidR="005A771B">
        <w:rPr>
          <w:sz w:val="20"/>
        </w:rPr>
        <w:t xml:space="preserve"> </w:t>
      </w:r>
      <w:r w:rsidRPr="00B3663D">
        <w:rPr>
          <w:sz w:val="20"/>
        </w:rPr>
        <w:t>artışı</w:t>
      </w:r>
      <w:r w:rsidRPr="00B3663D" w:rsidR="005A771B">
        <w:rPr>
          <w:sz w:val="20"/>
        </w:rPr>
        <w:t xml:space="preserve"> </w:t>
      </w:r>
      <w:r w:rsidRPr="00B3663D">
        <w:rPr>
          <w:sz w:val="20"/>
        </w:rPr>
        <w:t>neticesinde</w:t>
      </w:r>
      <w:r w:rsidRPr="00B3663D" w:rsidR="005A771B">
        <w:rPr>
          <w:sz w:val="20"/>
        </w:rPr>
        <w:t xml:space="preserve"> </w:t>
      </w:r>
      <w:r w:rsidRPr="00B3663D">
        <w:rPr>
          <w:sz w:val="20"/>
        </w:rPr>
        <w:t>eğitimi</w:t>
      </w:r>
      <w:r w:rsidRPr="00B3663D" w:rsidR="005A771B">
        <w:rPr>
          <w:sz w:val="20"/>
        </w:rPr>
        <w:t xml:space="preserve"> </w:t>
      </w:r>
      <w:r w:rsidRPr="00B3663D">
        <w:rPr>
          <w:sz w:val="20"/>
        </w:rPr>
        <w:t>planlamayı</w:t>
      </w:r>
      <w:r w:rsidRPr="00B3663D" w:rsidR="005A771B">
        <w:rPr>
          <w:sz w:val="20"/>
        </w:rPr>
        <w:t xml:space="preserve"> </w:t>
      </w:r>
      <w:r w:rsidRPr="00B3663D">
        <w:rPr>
          <w:sz w:val="20"/>
        </w:rPr>
        <w:t>beceremedik.</w:t>
      </w:r>
      <w:r w:rsidRPr="00B3663D" w:rsidR="005A771B">
        <w:rPr>
          <w:sz w:val="20"/>
        </w:rPr>
        <w:t xml:space="preserve"> </w:t>
      </w:r>
      <w:r w:rsidRPr="00B3663D">
        <w:rPr>
          <w:sz w:val="20"/>
        </w:rPr>
        <w:t>Ekonomik</w:t>
      </w:r>
      <w:r w:rsidRPr="00B3663D" w:rsidR="005A771B">
        <w:rPr>
          <w:sz w:val="20"/>
        </w:rPr>
        <w:t xml:space="preserve"> </w:t>
      </w:r>
      <w:r w:rsidRPr="00B3663D">
        <w:rPr>
          <w:sz w:val="20"/>
        </w:rPr>
        <w:t>büyümede</w:t>
      </w:r>
      <w:r w:rsidRPr="00B3663D" w:rsidR="005A771B">
        <w:rPr>
          <w:sz w:val="20"/>
        </w:rPr>
        <w:t xml:space="preserve"> </w:t>
      </w:r>
      <w:r w:rsidRPr="00B3663D">
        <w:rPr>
          <w:sz w:val="20"/>
        </w:rPr>
        <w:t>gerekli</w:t>
      </w:r>
      <w:r w:rsidRPr="00B3663D" w:rsidR="005A771B">
        <w:rPr>
          <w:sz w:val="20"/>
        </w:rPr>
        <w:t xml:space="preserve"> </w:t>
      </w:r>
      <w:r w:rsidRPr="00B3663D">
        <w:rPr>
          <w:sz w:val="20"/>
        </w:rPr>
        <w:t>yatırımlar</w:t>
      </w:r>
      <w:r w:rsidRPr="00B3663D" w:rsidR="005A771B">
        <w:rPr>
          <w:sz w:val="20"/>
        </w:rPr>
        <w:t xml:space="preserve"> </w:t>
      </w:r>
      <w:r w:rsidRPr="00B3663D">
        <w:rPr>
          <w:sz w:val="20"/>
        </w:rPr>
        <w:t>için</w:t>
      </w:r>
      <w:r w:rsidRPr="00B3663D" w:rsidR="005A771B">
        <w:rPr>
          <w:sz w:val="20"/>
        </w:rPr>
        <w:t xml:space="preserve"> </w:t>
      </w:r>
      <w:r w:rsidRPr="00B3663D">
        <w:rPr>
          <w:sz w:val="20"/>
        </w:rPr>
        <w:t>hibe</w:t>
      </w:r>
      <w:r w:rsidRPr="00B3663D" w:rsidR="005A771B">
        <w:rPr>
          <w:sz w:val="20"/>
        </w:rPr>
        <w:t xml:space="preserve"> </w:t>
      </w:r>
      <w:r w:rsidRPr="00B3663D">
        <w:rPr>
          <w:sz w:val="20"/>
        </w:rPr>
        <w:t>ve</w:t>
      </w:r>
      <w:r w:rsidRPr="00B3663D" w:rsidR="005A771B">
        <w:rPr>
          <w:sz w:val="20"/>
        </w:rPr>
        <w:t xml:space="preserve"> </w:t>
      </w:r>
      <w:r w:rsidRPr="00B3663D">
        <w:rPr>
          <w:sz w:val="20"/>
        </w:rPr>
        <w:t>kredileri,</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ve</w:t>
      </w:r>
      <w:r w:rsidRPr="00B3663D" w:rsidR="005A771B">
        <w:rPr>
          <w:sz w:val="20"/>
        </w:rPr>
        <w:t xml:space="preserve"> </w:t>
      </w:r>
      <w:r w:rsidRPr="00B3663D">
        <w:rPr>
          <w:sz w:val="20"/>
        </w:rPr>
        <w:t>istihdam</w:t>
      </w:r>
      <w:r w:rsidRPr="00B3663D" w:rsidR="005A771B">
        <w:rPr>
          <w:sz w:val="20"/>
        </w:rPr>
        <w:t xml:space="preserve"> </w:t>
      </w:r>
      <w:r w:rsidRPr="00B3663D">
        <w:rPr>
          <w:sz w:val="20"/>
        </w:rPr>
        <w:t>oluşturacak</w:t>
      </w:r>
      <w:r w:rsidRPr="00B3663D" w:rsidR="005A771B">
        <w:rPr>
          <w:sz w:val="20"/>
        </w:rPr>
        <w:t xml:space="preserve"> </w:t>
      </w:r>
      <w:r w:rsidRPr="00B3663D">
        <w:rPr>
          <w:sz w:val="20"/>
        </w:rPr>
        <w:t>kaynakları</w:t>
      </w:r>
      <w:r w:rsidRPr="00B3663D" w:rsidR="005A771B">
        <w:rPr>
          <w:sz w:val="20"/>
        </w:rPr>
        <w:t xml:space="preserve"> </w:t>
      </w:r>
      <w:r w:rsidRPr="00B3663D">
        <w:rPr>
          <w:sz w:val="20"/>
        </w:rPr>
        <w:t>doğru</w:t>
      </w:r>
      <w:r w:rsidRPr="00B3663D" w:rsidR="005A771B">
        <w:rPr>
          <w:sz w:val="20"/>
        </w:rPr>
        <w:t xml:space="preserve"> </w:t>
      </w:r>
      <w:r w:rsidRPr="00B3663D">
        <w:rPr>
          <w:sz w:val="20"/>
        </w:rPr>
        <w:t>insanlar</w:t>
      </w:r>
      <w:r w:rsidRPr="00B3663D" w:rsidR="005A771B">
        <w:rPr>
          <w:sz w:val="20"/>
        </w:rPr>
        <w:t xml:space="preserve"> </w:t>
      </w:r>
      <w:r w:rsidRPr="00B3663D">
        <w:rPr>
          <w:sz w:val="20"/>
        </w:rPr>
        <w:t>yerine</w:t>
      </w:r>
      <w:r w:rsidRPr="00B3663D" w:rsidR="005A771B">
        <w:rPr>
          <w:sz w:val="20"/>
        </w:rPr>
        <w:t xml:space="preserve"> </w:t>
      </w:r>
      <w:r w:rsidRPr="00B3663D">
        <w:rPr>
          <w:sz w:val="20"/>
        </w:rPr>
        <w:t>yandaşlarımıza</w:t>
      </w:r>
      <w:r w:rsidRPr="00B3663D" w:rsidR="005A771B">
        <w:rPr>
          <w:sz w:val="20"/>
        </w:rPr>
        <w:t xml:space="preserve"> </w:t>
      </w:r>
      <w:r w:rsidRPr="00B3663D">
        <w:rPr>
          <w:sz w:val="20"/>
        </w:rPr>
        <w:t>dağıttık.</w:t>
      </w:r>
      <w:r w:rsidRPr="00B3663D" w:rsidR="005A771B">
        <w:rPr>
          <w:sz w:val="20"/>
        </w:rPr>
        <w:t xml:space="preserve"> </w:t>
      </w:r>
      <w:r w:rsidRPr="00B3663D">
        <w:rPr>
          <w:sz w:val="20"/>
        </w:rPr>
        <w:t>Bunların</w:t>
      </w:r>
      <w:r w:rsidRPr="00B3663D" w:rsidR="005A771B">
        <w:rPr>
          <w:sz w:val="20"/>
        </w:rPr>
        <w:t xml:space="preserve"> </w:t>
      </w:r>
      <w:r w:rsidRPr="00B3663D">
        <w:rPr>
          <w:sz w:val="20"/>
        </w:rPr>
        <w:t>neticesinde,</w:t>
      </w:r>
      <w:r w:rsidRPr="00B3663D" w:rsidR="005A771B">
        <w:rPr>
          <w:sz w:val="20"/>
        </w:rPr>
        <w:t xml:space="preserve"> </w:t>
      </w:r>
      <w:r w:rsidRPr="00B3663D">
        <w:rPr>
          <w:sz w:val="20"/>
        </w:rPr>
        <w:t>ekonomik</w:t>
      </w:r>
      <w:r w:rsidRPr="00B3663D" w:rsidR="005A771B">
        <w:rPr>
          <w:sz w:val="20"/>
        </w:rPr>
        <w:t xml:space="preserve"> </w:t>
      </w:r>
      <w:r w:rsidRPr="00B3663D">
        <w:rPr>
          <w:sz w:val="20"/>
        </w:rPr>
        <w:t>bir</w:t>
      </w:r>
      <w:r w:rsidRPr="00B3663D" w:rsidR="005A771B">
        <w:rPr>
          <w:sz w:val="20"/>
        </w:rPr>
        <w:t xml:space="preserve"> </w:t>
      </w:r>
      <w:r w:rsidRPr="00B3663D">
        <w:rPr>
          <w:sz w:val="20"/>
        </w:rPr>
        <w:t>istikrarsızlıkla</w:t>
      </w:r>
      <w:r w:rsidRPr="00B3663D" w:rsidR="005A771B">
        <w:rPr>
          <w:sz w:val="20"/>
        </w:rPr>
        <w:t xml:space="preserve"> </w:t>
      </w:r>
      <w:r w:rsidRPr="00B3663D">
        <w:rPr>
          <w:sz w:val="20"/>
        </w:rPr>
        <w:t>bugünlere</w:t>
      </w:r>
      <w:r w:rsidRPr="00B3663D" w:rsidR="005A771B">
        <w:rPr>
          <w:sz w:val="20"/>
        </w:rPr>
        <w:t xml:space="preserve"> </w:t>
      </w:r>
      <w:r w:rsidRPr="00B3663D">
        <w:rPr>
          <w:sz w:val="20"/>
        </w:rPr>
        <w:t>getirdiğimiz</w:t>
      </w:r>
      <w:r w:rsidRPr="00B3663D" w:rsidR="005A771B">
        <w:rPr>
          <w:sz w:val="20"/>
        </w:rPr>
        <w:t xml:space="preserve"> </w:t>
      </w:r>
      <w:r w:rsidRPr="00B3663D">
        <w:rPr>
          <w:sz w:val="20"/>
        </w:rPr>
        <w:t>bu</w:t>
      </w:r>
      <w:r w:rsidRPr="00B3663D" w:rsidR="005A771B">
        <w:rPr>
          <w:sz w:val="20"/>
        </w:rPr>
        <w:t xml:space="preserve"> </w:t>
      </w:r>
      <w:r w:rsidRPr="00B3663D">
        <w:rPr>
          <w:sz w:val="20"/>
        </w:rPr>
        <w:t>güzel</w:t>
      </w:r>
      <w:r w:rsidRPr="00B3663D" w:rsidR="005A771B">
        <w:rPr>
          <w:sz w:val="20"/>
        </w:rPr>
        <w:t xml:space="preserve"> </w:t>
      </w:r>
      <w:r w:rsidRPr="00B3663D">
        <w:rPr>
          <w:sz w:val="20"/>
        </w:rPr>
        <w:t>ülkemizde</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artık,</w:t>
      </w:r>
      <w:r w:rsidRPr="00B3663D" w:rsidR="005A771B">
        <w:rPr>
          <w:sz w:val="20"/>
        </w:rPr>
        <w:t xml:space="preserve"> </w:t>
      </w:r>
      <w:r w:rsidRPr="00B3663D">
        <w:rPr>
          <w:sz w:val="20"/>
        </w:rPr>
        <w:t>faturalarını</w:t>
      </w:r>
      <w:r w:rsidRPr="00B3663D" w:rsidR="005A771B">
        <w:rPr>
          <w:sz w:val="20"/>
        </w:rPr>
        <w:t xml:space="preserve"> </w:t>
      </w:r>
      <w:r w:rsidRPr="00B3663D">
        <w:rPr>
          <w:sz w:val="20"/>
        </w:rPr>
        <w:t>ödeyememekte.</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ülke</w:t>
      </w:r>
      <w:r w:rsidRPr="00B3663D" w:rsidR="005A771B">
        <w:rPr>
          <w:sz w:val="20"/>
        </w:rPr>
        <w:t xml:space="preserve"> </w:t>
      </w:r>
      <w:r w:rsidRPr="00B3663D">
        <w:rPr>
          <w:sz w:val="20"/>
        </w:rPr>
        <w:t>genelinde</w:t>
      </w:r>
      <w:r w:rsidRPr="00B3663D" w:rsidR="005A771B">
        <w:rPr>
          <w:sz w:val="20"/>
        </w:rPr>
        <w:t xml:space="preserve"> </w:t>
      </w:r>
      <w:r w:rsidRPr="00B3663D">
        <w:rPr>
          <w:sz w:val="20"/>
        </w:rPr>
        <w:t>icra</w:t>
      </w:r>
      <w:r w:rsidRPr="00B3663D" w:rsidR="005A771B">
        <w:rPr>
          <w:sz w:val="20"/>
        </w:rPr>
        <w:t xml:space="preserve"> </w:t>
      </w:r>
      <w:r w:rsidRPr="00B3663D">
        <w:rPr>
          <w:sz w:val="20"/>
        </w:rPr>
        <w:t>daireleri</w:t>
      </w:r>
      <w:r w:rsidRPr="00B3663D" w:rsidR="005A771B">
        <w:rPr>
          <w:sz w:val="20"/>
        </w:rPr>
        <w:t xml:space="preserve"> </w:t>
      </w:r>
      <w:r w:rsidRPr="00B3663D">
        <w:rPr>
          <w:sz w:val="20"/>
        </w:rPr>
        <w:t>kilitlenmiş</w:t>
      </w:r>
      <w:r w:rsidRPr="00B3663D" w:rsidR="005A771B">
        <w:rPr>
          <w:sz w:val="20"/>
        </w:rPr>
        <w:t xml:space="preserve"> </w:t>
      </w:r>
      <w:r w:rsidRPr="00B3663D">
        <w:rPr>
          <w:sz w:val="20"/>
        </w:rPr>
        <w:t>durumdadır.”</w:t>
      </w:r>
      <w:r w:rsidRPr="00B3663D" w:rsidR="005A771B">
        <w:rPr>
          <w:sz w:val="20"/>
        </w:rPr>
        <w:t xml:space="preserve"> </w:t>
      </w:r>
      <w:r w:rsidRPr="00B3663D">
        <w:rPr>
          <w:sz w:val="20"/>
        </w:rPr>
        <w:t>Böyle</w:t>
      </w:r>
      <w:r w:rsidRPr="00B3663D" w:rsidR="005A771B">
        <w:rPr>
          <w:sz w:val="20"/>
        </w:rPr>
        <w:t xml:space="preserve"> </w:t>
      </w:r>
      <w:r w:rsidRPr="00B3663D">
        <w:rPr>
          <w:sz w:val="20"/>
        </w:rPr>
        <w:t>yazılsa</w:t>
      </w:r>
      <w:r w:rsidRPr="00B3663D" w:rsidR="005A771B">
        <w:rPr>
          <w:sz w:val="20"/>
        </w:rPr>
        <w:t xml:space="preserve"> </w:t>
      </w:r>
      <w:r w:rsidRPr="00B3663D">
        <w:rPr>
          <w:sz w:val="20"/>
        </w:rPr>
        <w:t>daha</w:t>
      </w:r>
      <w:r w:rsidRPr="00B3663D" w:rsidR="005A771B">
        <w:rPr>
          <w:sz w:val="20"/>
        </w:rPr>
        <w:t xml:space="preserve"> </w:t>
      </w:r>
      <w:r w:rsidRPr="00B3663D">
        <w:rPr>
          <w:sz w:val="20"/>
        </w:rPr>
        <w:t>doğru</w:t>
      </w:r>
      <w:r w:rsidRPr="00B3663D" w:rsidR="005A771B">
        <w:rPr>
          <w:sz w:val="20"/>
        </w:rPr>
        <w:t xml:space="preserve"> </w:t>
      </w:r>
      <w:r w:rsidRPr="00B3663D">
        <w:rPr>
          <w:sz w:val="20"/>
        </w:rPr>
        <w:t>olmaz</w:t>
      </w:r>
      <w:r w:rsidRPr="00B3663D" w:rsidR="005A771B">
        <w:rPr>
          <w:sz w:val="20"/>
        </w:rPr>
        <w:t xml:space="preserve"> </w:t>
      </w:r>
      <w:r w:rsidRPr="00B3663D">
        <w:rPr>
          <w:sz w:val="20"/>
        </w:rPr>
        <w:t>mı?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Eğer</w:t>
      </w:r>
      <w:r w:rsidRPr="00B3663D" w:rsidR="005A771B">
        <w:rPr>
          <w:sz w:val="20"/>
        </w:rPr>
        <w:t xml:space="preserve"> </w:t>
      </w:r>
      <w:r w:rsidRPr="00B3663D">
        <w:rPr>
          <w:sz w:val="20"/>
        </w:rPr>
        <w:t>sizler</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geçim</w:t>
      </w:r>
      <w:r w:rsidRPr="00B3663D" w:rsidR="005A771B">
        <w:rPr>
          <w:sz w:val="20"/>
        </w:rPr>
        <w:t xml:space="preserve"> </w:t>
      </w:r>
      <w:r w:rsidRPr="00B3663D">
        <w:rPr>
          <w:sz w:val="20"/>
        </w:rPr>
        <w:t>sıkıntısını</w:t>
      </w:r>
      <w:r w:rsidRPr="00B3663D" w:rsidR="005A771B">
        <w:rPr>
          <w:sz w:val="20"/>
        </w:rPr>
        <w:t xml:space="preserve"> </w:t>
      </w:r>
      <w:r w:rsidRPr="00B3663D">
        <w:rPr>
          <w:sz w:val="20"/>
        </w:rPr>
        <w:t>unutturacak</w:t>
      </w:r>
      <w:r w:rsidRPr="00B3663D" w:rsidR="005A771B">
        <w:rPr>
          <w:sz w:val="20"/>
        </w:rPr>
        <w:t xml:space="preserve"> </w:t>
      </w:r>
      <w:r w:rsidRPr="00B3663D">
        <w:rPr>
          <w:sz w:val="20"/>
        </w:rPr>
        <w:t>ve</w:t>
      </w:r>
      <w:r w:rsidRPr="00B3663D" w:rsidR="005A771B">
        <w:rPr>
          <w:sz w:val="20"/>
        </w:rPr>
        <w:t xml:space="preserve"> </w:t>
      </w:r>
      <w:r w:rsidRPr="00B3663D">
        <w:rPr>
          <w:sz w:val="20"/>
        </w:rPr>
        <w:t>faturalarını</w:t>
      </w:r>
      <w:r w:rsidRPr="00B3663D" w:rsidR="005A771B">
        <w:rPr>
          <w:sz w:val="20"/>
        </w:rPr>
        <w:t xml:space="preserve"> </w:t>
      </w:r>
      <w:r w:rsidRPr="00B3663D">
        <w:rPr>
          <w:sz w:val="20"/>
        </w:rPr>
        <w:t>aksattırmayan</w:t>
      </w:r>
      <w:r w:rsidRPr="00B3663D" w:rsidR="005A771B">
        <w:rPr>
          <w:sz w:val="20"/>
        </w:rPr>
        <w:t xml:space="preserve"> </w:t>
      </w:r>
      <w:r w:rsidRPr="00B3663D">
        <w:rPr>
          <w:sz w:val="20"/>
        </w:rPr>
        <w:t>bir</w:t>
      </w:r>
      <w:r w:rsidRPr="00B3663D" w:rsidR="005A771B">
        <w:rPr>
          <w:sz w:val="20"/>
        </w:rPr>
        <w:t xml:space="preserve"> </w:t>
      </w:r>
      <w:r w:rsidRPr="00B3663D">
        <w:rPr>
          <w:sz w:val="20"/>
        </w:rPr>
        <w:t>ekonomi</w:t>
      </w:r>
      <w:r w:rsidRPr="00B3663D" w:rsidR="005A771B">
        <w:rPr>
          <w:sz w:val="20"/>
        </w:rPr>
        <w:t xml:space="preserve"> </w:t>
      </w:r>
      <w:r w:rsidRPr="00B3663D">
        <w:rPr>
          <w:sz w:val="20"/>
        </w:rPr>
        <w:t>modeli</w:t>
      </w:r>
      <w:r w:rsidRPr="00B3663D" w:rsidR="005A771B">
        <w:rPr>
          <w:sz w:val="20"/>
        </w:rPr>
        <w:t xml:space="preserve"> </w:t>
      </w:r>
      <w:r w:rsidRPr="00B3663D">
        <w:rPr>
          <w:sz w:val="20"/>
        </w:rPr>
        <w:t>kurgulasaydınız,</w:t>
      </w:r>
      <w:r w:rsidRPr="00B3663D" w:rsidR="005A771B">
        <w:rPr>
          <w:sz w:val="20"/>
        </w:rPr>
        <w:t xml:space="preserve"> </w:t>
      </w:r>
      <w:r w:rsidRPr="00B3663D">
        <w:rPr>
          <w:sz w:val="20"/>
        </w:rPr>
        <w:t>hayata</w:t>
      </w:r>
      <w:r w:rsidRPr="00B3663D" w:rsidR="005A771B">
        <w:rPr>
          <w:sz w:val="20"/>
        </w:rPr>
        <w:t xml:space="preserve"> </w:t>
      </w:r>
      <w:r w:rsidRPr="00B3663D">
        <w:rPr>
          <w:sz w:val="20"/>
        </w:rPr>
        <w:t>geçirebilseydiniz</w:t>
      </w:r>
      <w:r w:rsidRPr="00B3663D" w:rsidR="005A771B">
        <w:rPr>
          <w:sz w:val="20"/>
        </w:rPr>
        <w:t xml:space="preserve"> </w:t>
      </w:r>
      <w:r w:rsidRPr="00B3663D">
        <w:rPr>
          <w:sz w:val="20"/>
        </w:rPr>
        <w:t>bugün</w:t>
      </w:r>
      <w:r w:rsidRPr="00B3663D" w:rsidR="005A771B">
        <w:rPr>
          <w:sz w:val="20"/>
        </w:rPr>
        <w:t xml:space="preserve"> </w:t>
      </w:r>
      <w:r w:rsidRPr="00B3663D">
        <w:rPr>
          <w:sz w:val="20"/>
        </w:rPr>
        <w:t>20</w:t>
      </w:r>
      <w:r w:rsidRPr="00B3663D" w:rsidR="005A771B">
        <w:rPr>
          <w:sz w:val="20"/>
        </w:rPr>
        <w:t xml:space="preserve"> </w:t>
      </w:r>
      <w:r w:rsidRPr="00B3663D">
        <w:rPr>
          <w:sz w:val="20"/>
        </w:rPr>
        <w:t>milyonu</w:t>
      </w:r>
      <w:r w:rsidRPr="00B3663D" w:rsidR="005A771B">
        <w:rPr>
          <w:sz w:val="20"/>
        </w:rPr>
        <w:t xml:space="preserve"> </w:t>
      </w:r>
      <w:r w:rsidRPr="00B3663D">
        <w:rPr>
          <w:sz w:val="20"/>
        </w:rPr>
        <w:t>aşkın</w:t>
      </w:r>
      <w:r w:rsidRPr="00B3663D" w:rsidR="005A771B">
        <w:rPr>
          <w:sz w:val="20"/>
        </w:rPr>
        <w:t xml:space="preserve"> </w:t>
      </w:r>
      <w:r w:rsidRPr="00B3663D">
        <w:rPr>
          <w:sz w:val="20"/>
        </w:rPr>
        <w:t>icra</w:t>
      </w:r>
      <w:r w:rsidRPr="00B3663D" w:rsidR="005A771B">
        <w:rPr>
          <w:sz w:val="20"/>
        </w:rPr>
        <w:t xml:space="preserve"> </w:t>
      </w:r>
      <w:r w:rsidRPr="00B3663D">
        <w:rPr>
          <w:sz w:val="20"/>
        </w:rPr>
        <w:t>dosyası</w:t>
      </w:r>
      <w:r w:rsidRPr="00B3663D" w:rsidR="005A771B">
        <w:rPr>
          <w:sz w:val="20"/>
        </w:rPr>
        <w:t xml:space="preserve"> </w:t>
      </w:r>
      <w:r w:rsidRPr="00B3663D">
        <w:rPr>
          <w:sz w:val="20"/>
        </w:rPr>
        <w:t>mahkeme</w:t>
      </w:r>
      <w:r w:rsidRPr="00B3663D" w:rsidR="005A771B">
        <w:rPr>
          <w:sz w:val="20"/>
        </w:rPr>
        <w:t xml:space="preserve"> </w:t>
      </w:r>
      <w:r w:rsidRPr="00B3663D">
        <w:rPr>
          <w:sz w:val="20"/>
        </w:rPr>
        <w:t>koridorlarını</w:t>
      </w:r>
      <w:r w:rsidRPr="00B3663D" w:rsidR="005A771B">
        <w:rPr>
          <w:sz w:val="20"/>
        </w:rPr>
        <w:t xml:space="preserve"> </w:t>
      </w:r>
      <w:r w:rsidRPr="00B3663D">
        <w:rPr>
          <w:sz w:val="20"/>
        </w:rPr>
        <w:t>işgal</w:t>
      </w:r>
      <w:r w:rsidRPr="00B3663D" w:rsidR="005A771B">
        <w:rPr>
          <w:sz w:val="20"/>
        </w:rPr>
        <w:t xml:space="preserve"> </w:t>
      </w:r>
      <w:r w:rsidRPr="00B3663D">
        <w:rPr>
          <w:sz w:val="20"/>
        </w:rPr>
        <w:t>etmeyecekti.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milletvekillerim,</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yine,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sunuş</w:t>
      </w:r>
      <w:r w:rsidRPr="00B3663D" w:rsidR="005A771B">
        <w:rPr>
          <w:sz w:val="20"/>
        </w:rPr>
        <w:t xml:space="preserve"> </w:t>
      </w:r>
      <w:r w:rsidRPr="00B3663D">
        <w:rPr>
          <w:sz w:val="20"/>
        </w:rPr>
        <w:t>konuşmasında</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7,7’lik</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büyüme</w:t>
      </w:r>
      <w:r w:rsidRPr="00B3663D" w:rsidR="005A771B">
        <w:rPr>
          <w:sz w:val="20"/>
        </w:rPr>
        <w:t xml:space="preserve"> </w:t>
      </w:r>
      <w:r w:rsidRPr="00B3663D">
        <w:rPr>
          <w:sz w:val="20"/>
        </w:rPr>
        <w:t>performansı</w:t>
      </w:r>
      <w:r w:rsidRPr="00B3663D" w:rsidR="005A771B">
        <w:rPr>
          <w:sz w:val="20"/>
        </w:rPr>
        <w:t xml:space="preserve"> </w:t>
      </w:r>
      <w:r w:rsidRPr="00B3663D">
        <w:rPr>
          <w:sz w:val="20"/>
        </w:rPr>
        <w:t>elde</w:t>
      </w:r>
      <w:r w:rsidRPr="00B3663D" w:rsidR="005A771B">
        <w:rPr>
          <w:sz w:val="20"/>
        </w:rPr>
        <w:t xml:space="preserve"> </w:t>
      </w:r>
      <w:r w:rsidRPr="00B3663D">
        <w:rPr>
          <w:sz w:val="20"/>
        </w:rPr>
        <w:t>ettik.</w:t>
      </w:r>
      <w:r w:rsidRPr="00B3663D" w:rsidR="005A771B">
        <w:rPr>
          <w:sz w:val="20"/>
        </w:rPr>
        <w:t xml:space="preserve"> </w:t>
      </w:r>
      <w:r w:rsidRPr="00B3663D">
        <w:rPr>
          <w:sz w:val="20"/>
        </w:rPr>
        <w:t>Bu</w:t>
      </w:r>
      <w:r w:rsidRPr="00B3663D" w:rsidR="005A771B">
        <w:rPr>
          <w:sz w:val="20"/>
        </w:rPr>
        <w:t xml:space="preserve"> </w:t>
      </w:r>
      <w:r w:rsidRPr="00B3663D">
        <w:rPr>
          <w:sz w:val="20"/>
        </w:rPr>
        <w:t>büyüme</w:t>
      </w:r>
      <w:r w:rsidRPr="00B3663D" w:rsidR="005A771B">
        <w:rPr>
          <w:sz w:val="20"/>
        </w:rPr>
        <w:t xml:space="preserve"> </w:t>
      </w:r>
      <w:r w:rsidRPr="00B3663D">
        <w:rPr>
          <w:sz w:val="20"/>
        </w:rPr>
        <w:t>performansıyla</w:t>
      </w:r>
      <w:r w:rsidRPr="00B3663D" w:rsidR="005A771B">
        <w:rPr>
          <w:sz w:val="20"/>
        </w:rPr>
        <w:t xml:space="preserve"> </w:t>
      </w:r>
      <w:r w:rsidRPr="00B3663D">
        <w:rPr>
          <w:sz w:val="20"/>
        </w:rPr>
        <w:t>Türkiye</w:t>
      </w:r>
      <w:r w:rsidRPr="00B3663D" w:rsidR="005A771B">
        <w:rPr>
          <w:sz w:val="20"/>
        </w:rPr>
        <w:t xml:space="preserve"> </w:t>
      </w:r>
      <w:r w:rsidRPr="00B3663D">
        <w:rPr>
          <w:sz w:val="20"/>
        </w:rPr>
        <w:t>G20</w:t>
      </w:r>
      <w:r w:rsidRPr="00B3663D" w:rsidR="005A771B">
        <w:rPr>
          <w:sz w:val="20"/>
        </w:rPr>
        <w:t xml:space="preserve"> </w:t>
      </w:r>
      <w:r w:rsidRPr="00B3663D">
        <w:rPr>
          <w:sz w:val="20"/>
        </w:rPr>
        <w:t>ülkeleri</w:t>
      </w:r>
      <w:r w:rsidRPr="00B3663D" w:rsidR="005A771B">
        <w:rPr>
          <w:sz w:val="20"/>
        </w:rPr>
        <w:t xml:space="preserve"> </w:t>
      </w:r>
      <w:r w:rsidRPr="00B3663D">
        <w:rPr>
          <w:sz w:val="20"/>
        </w:rPr>
        <w:t>arasında</w:t>
      </w:r>
      <w:r w:rsidRPr="00B3663D" w:rsidR="005A771B">
        <w:rPr>
          <w:sz w:val="20"/>
        </w:rPr>
        <w:t xml:space="preserve"> </w:t>
      </w:r>
      <w:r w:rsidRPr="00B3663D">
        <w:rPr>
          <w:sz w:val="20"/>
        </w:rPr>
        <w:t>en</w:t>
      </w:r>
      <w:r w:rsidRPr="00B3663D" w:rsidR="005A771B">
        <w:rPr>
          <w:sz w:val="20"/>
        </w:rPr>
        <w:t xml:space="preserve"> </w:t>
      </w:r>
      <w:r w:rsidRPr="00B3663D">
        <w:rPr>
          <w:sz w:val="20"/>
        </w:rPr>
        <w:t>hızlı</w:t>
      </w:r>
      <w:r w:rsidRPr="00B3663D" w:rsidR="005A771B">
        <w:rPr>
          <w:sz w:val="20"/>
        </w:rPr>
        <w:t xml:space="preserve"> </w:t>
      </w:r>
      <w:r w:rsidRPr="00B3663D">
        <w:rPr>
          <w:sz w:val="20"/>
        </w:rPr>
        <w:t>büyüyen</w:t>
      </w:r>
      <w:r w:rsidRPr="00B3663D" w:rsidR="005A771B">
        <w:rPr>
          <w:sz w:val="20"/>
        </w:rPr>
        <w:t xml:space="preserve"> </w:t>
      </w:r>
      <w:r w:rsidRPr="00B3663D">
        <w:rPr>
          <w:sz w:val="20"/>
        </w:rPr>
        <w:t>ülke</w:t>
      </w:r>
      <w:r w:rsidRPr="00B3663D" w:rsidR="005A771B">
        <w:rPr>
          <w:sz w:val="20"/>
        </w:rPr>
        <w:t xml:space="preserve"> </w:t>
      </w:r>
      <w:r w:rsidRPr="00B3663D">
        <w:rPr>
          <w:sz w:val="20"/>
        </w:rPr>
        <w:t>olmuş.”</w:t>
      </w:r>
      <w:r w:rsidRPr="00B3663D" w:rsidR="005A771B">
        <w:rPr>
          <w:sz w:val="20"/>
        </w:rPr>
        <w:t xml:space="preserve"> </w:t>
      </w:r>
      <w:r w:rsidRPr="00B3663D">
        <w:rPr>
          <w:sz w:val="20"/>
        </w:rPr>
        <w:t>diyor</w:t>
      </w:r>
      <w:r w:rsidRPr="00B3663D" w:rsidR="005A771B">
        <w:rPr>
          <w:sz w:val="20"/>
        </w:rPr>
        <w:t xml:space="preserve"> </w:t>
      </w:r>
      <w:r w:rsidRPr="00B3663D">
        <w:rPr>
          <w:sz w:val="20"/>
        </w:rPr>
        <w:t>ancak</w:t>
      </w:r>
      <w:r w:rsidRPr="00B3663D" w:rsidR="005A771B">
        <w:rPr>
          <w:sz w:val="20"/>
        </w:rPr>
        <w:t xml:space="preserve"> </w:t>
      </w:r>
      <w:r w:rsidRPr="00B3663D">
        <w:rPr>
          <w:sz w:val="20"/>
        </w:rPr>
        <w:t>20</w:t>
      </w:r>
      <w:r w:rsidRPr="00B3663D" w:rsidR="005A771B">
        <w:rPr>
          <w:sz w:val="20"/>
        </w:rPr>
        <w:t xml:space="preserve"> </w:t>
      </w:r>
      <w:r w:rsidRPr="00B3663D">
        <w:rPr>
          <w:sz w:val="20"/>
        </w:rPr>
        <w:t>milyon</w:t>
      </w:r>
      <w:r w:rsidRPr="00B3663D" w:rsidR="005A771B">
        <w:rPr>
          <w:sz w:val="20"/>
        </w:rPr>
        <w:t xml:space="preserve"> </w:t>
      </w:r>
      <w:r w:rsidRPr="00B3663D">
        <w:rPr>
          <w:sz w:val="20"/>
        </w:rPr>
        <w:t>icra</w:t>
      </w:r>
      <w:r w:rsidRPr="00B3663D" w:rsidR="005A771B">
        <w:rPr>
          <w:sz w:val="20"/>
        </w:rPr>
        <w:t xml:space="preserve"> </w:t>
      </w:r>
      <w:r w:rsidRPr="00B3663D">
        <w:rPr>
          <w:sz w:val="20"/>
        </w:rPr>
        <w:t>dosyası</w:t>
      </w:r>
      <w:r w:rsidRPr="00B3663D" w:rsidR="005A771B">
        <w:rPr>
          <w:sz w:val="20"/>
        </w:rPr>
        <w:t xml:space="preserve"> </w:t>
      </w:r>
      <w:r w:rsidRPr="00B3663D">
        <w:rPr>
          <w:sz w:val="20"/>
        </w:rPr>
        <w:t>sanki</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değil</w:t>
      </w:r>
      <w:r w:rsidRPr="00B3663D" w:rsidR="005A771B">
        <w:rPr>
          <w:sz w:val="20"/>
        </w:rPr>
        <w:t xml:space="preserve"> </w:t>
      </w:r>
      <w:r w:rsidRPr="00B3663D">
        <w:rPr>
          <w:sz w:val="20"/>
        </w:rPr>
        <w:t>ve</w:t>
      </w:r>
      <w:r w:rsidRPr="00B3663D" w:rsidR="005A771B">
        <w:rPr>
          <w:sz w:val="20"/>
        </w:rPr>
        <w:t xml:space="preserve"> </w:t>
      </w:r>
      <w:r w:rsidRPr="00B3663D">
        <w:rPr>
          <w:sz w:val="20"/>
        </w:rPr>
        <w:t>geçen</w:t>
      </w:r>
      <w:r w:rsidRPr="00B3663D" w:rsidR="005A771B">
        <w:rPr>
          <w:sz w:val="20"/>
        </w:rPr>
        <w:t xml:space="preserve"> </w:t>
      </w:r>
      <w:r w:rsidRPr="00B3663D">
        <w:rPr>
          <w:sz w:val="20"/>
        </w:rPr>
        <w:t>hafta</w:t>
      </w:r>
      <w:r w:rsidRPr="00B3663D" w:rsidR="005A771B">
        <w:rPr>
          <w:sz w:val="20"/>
        </w:rPr>
        <w:t xml:space="preserve"> </w:t>
      </w:r>
      <w:r w:rsidRPr="00B3663D">
        <w:rPr>
          <w:sz w:val="20"/>
        </w:rPr>
        <w:t>bu</w:t>
      </w:r>
      <w:r w:rsidRPr="00B3663D" w:rsidR="005A771B">
        <w:rPr>
          <w:sz w:val="20"/>
        </w:rPr>
        <w:t xml:space="preserve"> </w:t>
      </w:r>
      <w:r w:rsidRPr="00B3663D">
        <w:rPr>
          <w:sz w:val="20"/>
        </w:rPr>
        <w:t>icra</w:t>
      </w:r>
      <w:r w:rsidRPr="00B3663D" w:rsidR="005A771B">
        <w:rPr>
          <w:sz w:val="20"/>
        </w:rPr>
        <w:t xml:space="preserve"> </w:t>
      </w:r>
      <w:r w:rsidRPr="00B3663D">
        <w:rPr>
          <w:sz w:val="20"/>
        </w:rPr>
        <w:t>dosyalarının</w:t>
      </w:r>
      <w:r w:rsidRPr="00B3663D" w:rsidR="005A771B">
        <w:rPr>
          <w:sz w:val="20"/>
        </w:rPr>
        <w:t xml:space="preserve"> </w:t>
      </w:r>
      <w:r w:rsidRPr="00B3663D">
        <w:rPr>
          <w:sz w:val="20"/>
        </w:rPr>
        <w:t>tahsilatıyla</w:t>
      </w:r>
      <w:r w:rsidRPr="00B3663D" w:rsidR="005A771B">
        <w:rPr>
          <w:sz w:val="20"/>
        </w:rPr>
        <w:t xml:space="preserve"> </w:t>
      </w:r>
      <w:r w:rsidRPr="00B3663D">
        <w:rPr>
          <w:sz w:val="20"/>
        </w:rPr>
        <w:t>ilgili</w:t>
      </w:r>
      <w:r w:rsidRPr="00B3663D" w:rsidR="005A771B">
        <w:rPr>
          <w:sz w:val="20"/>
        </w:rPr>
        <w:t xml:space="preserve"> </w:t>
      </w:r>
      <w:r w:rsidRPr="00B3663D">
        <w:rPr>
          <w:sz w:val="20"/>
        </w:rPr>
        <w:t>kanunu</w:t>
      </w:r>
      <w:r w:rsidRPr="00B3663D" w:rsidR="005A771B">
        <w:rPr>
          <w:sz w:val="20"/>
        </w:rPr>
        <w:t xml:space="preserve"> </w:t>
      </w:r>
      <w:r w:rsidRPr="00B3663D">
        <w:rPr>
          <w:sz w:val="20"/>
        </w:rPr>
        <w:t>kendileri</w:t>
      </w:r>
      <w:r w:rsidRPr="00B3663D" w:rsidR="005A771B">
        <w:rPr>
          <w:sz w:val="20"/>
        </w:rPr>
        <w:t xml:space="preserve"> </w:t>
      </w:r>
      <w:r w:rsidRPr="00B3663D">
        <w:rPr>
          <w:sz w:val="20"/>
        </w:rPr>
        <w:t>çıkarmamış</w:t>
      </w:r>
      <w:r w:rsidRPr="00B3663D" w:rsidR="005A771B">
        <w:rPr>
          <w:sz w:val="20"/>
        </w:rPr>
        <w:t xml:space="preserve"> </w:t>
      </w:r>
      <w:r w:rsidRPr="00B3663D">
        <w:rPr>
          <w:sz w:val="20"/>
        </w:rPr>
        <w:t>gibi</w:t>
      </w:r>
      <w:r w:rsidRPr="00B3663D" w:rsidR="005A771B">
        <w:rPr>
          <w:sz w:val="20"/>
        </w:rPr>
        <w:t xml:space="preserve"> </w:t>
      </w:r>
      <w:r w:rsidRPr="00B3663D">
        <w:rPr>
          <w:sz w:val="20"/>
        </w:rPr>
        <w:t>konuşuyor.</w:t>
      </w:r>
      <w:r w:rsidRPr="00B3663D" w:rsidR="005A771B">
        <w:rPr>
          <w:sz w:val="20"/>
        </w:rPr>
        <w:t xml:space="preserve"> </w:t>
      </w:r>
      <w:r w:rsidRPr="00B3663D">
        <w:rPr>
          <w:sz w:val="20"/>
        </w:rPr>
        <w:t>Haklı</w:t>
      </w:r>
      <w:r w:rsidRPr="00B3663D" w:rsidR="005A771B">
        <w:rPr>
          <w:sz w:val="20"/>
        </w:rPr>
        <w:t xml:space="preserve"> </w:t>
      </w:r>
      <w:r w:rsidRPr="00B3663D">
        <w:rPr>
          <w:sz w:val="20"/>
        </w:rPr>
        <w:t>da</w:t>
      </w:r>
      <w:r w:rsidRPr="00B3663D" w:rsidR="005A771B">
        <w:rPr>
          <w:sz w:val="20"/>
        </w:rPr>
        <w:t xml:space="preserve"> </w:t>
      </w:r>
      <w:r w:rsidRPr="00B3663D">
        <w:rPr>
          <w:sz w:val="20"/>
        </w:rPr>
        <w:t>olabilir</w:t>
      </w:r>
      <w:r w:rsidRPr="00B3663D" w:rsidR="005A771B">
        <w:rPr>
          <w:sz w:val="20"/>
        </w:rPr>
        <w:t xml:space="preserve"> </w:t>
      </w:r>
      <w:r w:rsidRPr="00B3663D">
        <w:rPr>
          <w:sz w:val="20"/>
        </w:rPr>
        <w:t>çünkü</w:t>
      </w:r>
      <w:r w:rsidRPr="00B3663D" w:rsidR="005A771B">
        <w:rPr>
          <w:sz w:val="20"/>
        </w:rPr>
        <w:t xml:space="preserve"> </w:t>
      </w:r>
      <w:r w:rsidRPr="00B3663D">
        <w:rPr>
          <w:sz w:val="20"/>
        </w:rPr>
        <w:t>ülkede</w:t>
      </w:r>
      <w:r w:rsidRPr="00B3663D" w:rsidR="005A771B">
        <w:rPr>
          <w:sz w:val="20"/>
        </w:rPr>
        <w:t xml:space="preserve"> </w:t>
      </w:r>
      <w:r w:rsidRPr="00B3663D">
        <w:rPr>
          <w:sz w:val="20"/>
        </w:rPr>
        <w:t>ekonomik</w:t>
      </w:r>
      <w:r w:rsidRPr="00B3663D" w:rsidR="005A771B">
        <w:rPr>
          <w:sz w:val="20"/>
        </w:rPr>
        <w:t xml:space="preserve"> </w:t>
      </w:r>
      <w:r w:rsidRPr="00B3663D">
        <w:rPr>
          <w:sz w:val="20"/>
        </w:rPr>
        <w:t>bir</w:t>
      </w:r>
      <w:r w:rsidRPr="00B3663D" w:rsidR="005A771B">
        <w:rPr>
          <w:sz w:val="20"/>
        </w:rPr>
        <w:t xml:space="preserve"> </w:t>
      </w:r>
      <w:r w:rsidRPr="00B3663D">
        <w:rPr>
          <w:sz w:val="20"/>
        </w:rPr>
        <w:t>sıkıntı</w:t>
      </w:r>
      <w:r w:rsidRPr="00B3663D" w:rsidR="005A771B">
        <w:rPr>
          <w:sz w:val="20"/>
        </w:rPr>
        <w:t xml:space="preserve"> </w:t>
      </w:r>
      <w:r w:rsidRPr="00B3663D">
        <w:rPr>
          <w:sz w:val="20"/>
        </w:rPr>
        <w:t>yok</w:t>
      </w:r>
      <w:r w:rsidRPr="00B3663D" w:rsidR="005A771B">
        <w:rPr>
          <w:sz w:val="20"/>
        </w:rPr>
        <w:t xml:space="preserve"> </w:t>
      </w:r>
      <w:r w:rsidRPr="00B3663D">
        <w:rPr>
          <w:sz w:val="20"/>
        </w:rPr>
        <w:t>ama</w:t>
      </w:r>
      <w:r w:rsidRPr="00B3663D" w:rsidR="005A771B">
        <w:rPr>
          <w:sz w:val="20"/>
        </w:rPr>
        <w:t xml:space="preserve"> </w:t>
      </w:r>
      <w:r w:rsidRPr="00B3663D">
        <w:rPr>
          <w:sz w:val="20"/>
        </w:rPr>
        <w:t>millet</w:t>
      </w:r>
      <w:r w:rsidRPr="00B3663D" w:rsidR="005A771B">
        <w:rPr>
          <w:sz w:val="20"/>
        </w:rPr>
        <w:t xml:space="preserve"> </w:t>
      </w:r>
      <w:r w:rsidRPr="00B3663D">
        <w:rPr>
          <w:sz w:val="20"/>
        </w:rPr>
        <w:t>faturalarını</w:t>
      </w:r>
      <w:r w:rsidRPr="00B3663D" w:rsidR="005A771B">
        <w:rPr>
          <w:sz w:val="20"/>
        </w:rPr>
        <w:t xml:space="preserve"> </w:t>
      </w:r>
      <w:r w:rsidRPr="00B3663D">
        <w:rPr>
          <w:sz w:val="20"/>
        </w:rPr>
        <w:t>ödeyemiyor;</w:t>
      </w:r>
      <w:r w:rsidRPr="00B3663D" w:rsidR="005A771B">
        <w:rPr>
          <w:sz w:val="20"/>
        </w:rPr>
        <w:t xml:space="preserve"> </w:t>
      </w:r>
      <w:r w:rsidRPr="00B3663D">
        <w:rPr>
          <w:sz w:val="20"/>
        </w:rPr>
        <w:t>ülkede</w:t>
      </w:r>
      <w:r w:rsidRPr="00B3663D" w:rsidR="005A771B">
        <w:rPr>
          <w:sz w:val="20"/>
        </w:rPr>
        <w:t xml:space="preserve"> </w:t>
      </w:r>
      <w:r w:rsidRPr="00B3663D">
        <w:rPr>
          <w:sz w:val="20"/>
        </w:rPr>
        <w:t>her</w:t>
      </w:r>
      <w:r w:rsidRPr="00B3663D" w:rsidR="005A771B">
        <w:rPr>
          <w:sz w:val="20"/>
        </w:rPr>
        <w:t xml:space="preserve"> </w:t>
      </w:r>
      <w:r w:rsidRPr="00B3663D">
        <w:rPr>
          <w:sz w:val="20"/>
        </w:rPr>
        <w:t>şey</w:t>
      </w:r>
      <w:r w:rsidRPr="00B3663D" w:rsidR="005A771B">
        <w:rPr>
          <w:sz w:val="20"/>
        </w:rPr>
        <w:t xml:space="preserve"> </w:t>
      </w:r>
      <w:r w:rsidRPr="00B3663D">
        <w:rPr>
          <w:sz w:val="20"/>
        </w:rPr>
        <w:t>yolunda,</w:t>
      </w:r>
      <w:r w:rsidRPr="00B3663D" w:rsidR="005A771B">
        <w:rPr>
          <w:sz w:val="20"/>
        </w:rPr>
        <w:t xml:space="preserve"> </w:t>
      </w:r>
      <w:r w:rsidRPr="00B3663D">
        <w:rPr>
          <w:sz w:val="20"/>
        </w:rPr>
        <w:t>paniğe</w:t>
      </w:r>
      <w:r w:rsidRPr="00B3663D" w:rsidR="005A771B">
        <w:rPr>
          <w:sz w:val="20"/>
        </w:rPr>
        <w:t xml:space="preserve"> </w:t>
      </w:r>
      <w:r w:rsidRPr="00B3663D">
        <w:rPr>
          <w:sz w:val="20"/>
        </w:rPr>
        <w:t>hiç</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r w:rsidRPr="00B3663D">
        <w:rPr>
          <w:sz w:val="20"/>
        </w:rPr>
        <w:t>ama</w:t>
      </w:r>
      <w:r w:rsidRPr="00B3663D" w:rsidR="005A771B">
        <w:rPr>
          <w:sz w:val="20"/>
        </w:rPr>
        <w:t xml:space="preserve"> </w:t>
      </w:r>
      <w:r w:rsidRPr="00B3663D">
        <w:rPr>
          <w:sz w:val="20"/>
        </w:rPr>
        <w:t>millet</w:t>
      </w:r>
      <w:r w:rsidRPr="00B3663D" w:rsidR="005A771B">
        <w:rPr>
          <w:sz w:val="20"/>
        </w:rPr>
        <w:t xml:space="preserve"> </w:t>
      </w:r>
      <w:r w:rsidRPr="00B3663D">
        <w:rPr>
          <w:sz w:val="20"/>
        </w:rPr>
        <w:t>yine</w:t>
      </w:r>
      <w:r w:rsidRPr="00B3663D" w:rsidR="005A771B">
        <w:rPr>
          <w:sz w:val="20"/>
        </w:rPr>
        <w:t xml:space="preserve"> </w:t>
      </w:r>
      <w:r w:rsidRPr="00B3663D">
        <w:rPr>
          <w:sz w:val="20"/>
        </w:rPr>
        <w:t>faturalarını</w:t>
      </w:r>
      <w:r w:rsidRPr="00B3663D" w:rsidR="005A771B">
        <w:rPr>
          <w:sz w:val="20"/>
        </w:rPr>
        <w:t xml:space="preserve"> </w:t>
      </w:r>
      <w:r w:rsidRPr="00B3663D">
        <w:rPr>
          <w:sz w:val="20"/>
        </w:rPr>
        <w:t>ödeyemiyor;</w:t>
      </w:r>
      <w:r w:rsidRPr="00B3663D" w:rsidR="005A771B">
        <w:rPr>
          <w:sz w:val="20"/>
        </w:rPr>
        <w:t xml:space="preserve"> </w:t>
      </w:r>
      <w:r w:rsidRPr="00B3663D">
        <w:rPr>
          <w:sz w:val="20"/>
        </w:rPr>
        <w:t>ülke</w:t>
      </w:r>
      <w:r w:rsidRPr="00B3663D" w:rsidR="005A771B">
        <w:rPr>
          <w:sz w:val="20"/>
        </w:rPr>
        <w:t xml:space="preserve"> </w:t>
      </w:r>
      <w:r w:rsidRPr="00B3663D">
        <w:rPr>
          <w:sz w:val="20"/>
        </w:rPr>
        <w:t>güllük</w:t>
      </w:r>
      <w:r w:rsidRPr="00B3663D" w:rsidR="005A771B">
        <w:rPr>
          <w:sz w:val="20"/>
        </w:rPr>
        <w:t xml:space="preserve"> </w:t>
      </w:r>
      <w:r w:rsidRPr="00B3663D">
        <w:rPr>
          <w:sz w:val="20"/>
        </w:rPr>
        <w:t>gülistanlık</w:t>
      </w:r>
      <w:r w:rsidRPr="00B3663D" w:rsidR="005A771B">
        <w:rPr>
          <w:sz w:val="20"/>
        </w:rPr>
        <w:t xml:space="preserve"> </w:t>
      </w:r>
      <w:r w:rsidRPr="00B3663D">
        <w:rPr>
          <w:sz w:val="20"/>
        </w:rPr>
        <w:t>ama</w:t>
      </w:r>
      <w:r w:rsidRPr="00B3663D" w:rsidR="005A771B">
        <w:rPr>
          <w:sz w:val="20"/>
        </w:rPr>
        <w:t xml:space="preserve"> </w:t>
      </w:r>
      <w:r w:rsidRPr="00B3663D">
        <w:rPr>
          <w:sz w:val="20"/>
        </w:rPr>
        <w:t>millet</w:t>
      </w:r>
      <w:r w:rsidRPr="00B3663D" w:rsidR="005A771B">
        <w:rPr>
          <w:sz w:val="20"/>
        </w:rPr>
        <w:t xml:space="preserve"> </w:t>
      </w:r>
      <w:r w:rsidRPr="00B3663D">
        <w:rPr>
          <w:sz w:val="20"/>
        </w:rPr>
        <w:t>faturalarını</w:t>
      </w:r>
      <w:r w:rsidRPr="00B3663D" w:rsidR="005A771B">
        <w:rPr>
          <w:sz w:val="20"/>
        </w:rPr>
        <w:t xml:space="preserve"> </w:t>
      </w:r>
      <w:r w:rsidRPr="00B3663D">
        <w:rPr>
          <w:sz w:val="20"/>
        </w:rPr>
        <w:t>ödeyemiyor.</w:t>
      </w:r>
      <w:r w:rsidRPr="00B3663D" w:rsidR="005A771B">
        <w:rPr>
          <w:sz w:val="20"/>
        </w:rPr>
        <w:t xml:space="preserve"> </w:t>
      </w:r>
      <w:r w:rsidRPr="00B3663D">
        <w:rPr>
          <w:sz w:val="20"/>
        </w:rPr>
        <w:t>Hani</w:t>
      </w:r>
      <w:r w:rsidRPr="00B3663D" w:rsidR="005A771B">
        <w:rPr>
          <w:sz w:val="20"/>
        </w:rPr>
        <w:t xml:space="preserve"> </w:t>
      </w:r>
      <w:r w:rsidRPr="00B3663D">
        <w:rPr>
          <w:sz w:val="20"/>
        </w:rPr>
        <w:t>siz</w:t>
      </w:r>
      <w:r w:rsidRPr="00B3663D" w:rsidR="005A771B">
        <w:rPr>
          <w:sz w:val="20"/>
        </w:rPr>
        <w:t xml:space="preserve"> </w:t>
      </w:r>
      <w:r w:rsidRPr="00B3663D">
        <w:rPr>
          <w:sz w:val="20"/>
        </w:rPr>
        <w:t>her</w:t>
      </w:r>
      <w:r w:rsidRPr="00B3663D" w:rsidR="005A771B">
        <w:rPr>
          <w:sz w:val="20"/>
        </w:rPr>
        <w:t xml:space="preserve"> </w:t>
      </w:r>
      <w:r w:rsidRPr="00B3663D">
        <w:rPr>
          <w:sz w:val="20"/>
        </w:rPr>
        <w:t>seçimden</w:t>
      </w:r>
      <w:r w:rsidRPr="00B3663D" w:rsidR="005A771B">
        <w:rPr>
          <w:sz w:val="20"/>
        </w:rPr>
        <w:t xml:space="preserve"> </w:t>
      </w:r>
      <w:r w:rsidRPr="00B3663D">
        <w:rPr>
          <w:sz w:val="20"/>
        </w:rPr>
        <w:t>sonra</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“Teşekkürler</w:t>
      </w:r>
      <w:r w:rsidRPr="00B3663D" w:rsidR="005A771B">
        <w:rPr>
          <w:sz w:val="20"/>
        </w:rPr>
        <w:t xml:space="preserve"> </w:t>
      </w:r>
      <w:r w:rsidRPr="00B3663D">
        <w:rPr>
          <w:sz w:val="20"/>
        </w:rPr>
        <w:t>Türkiye.”</w:t>
      </w:r>
      <w:r w:rsidRPr="00B3663D" w:rsidR="005A771B">
        <w:rPr>
          <w:sz w:val="20"/>
        </w:rPr>
        <w:t xml:space="preserve"> </w:t>
      </w:r>
      <w:r w:rsidRPr="00B3663D">
        <w:rPr>
          <w:sz w:val="20"/>
        </w:rPr>
        <w:t>diyorsunuz</w:t>
      </w:r>
      <w:r w:rsidRPr="00B3663D" w:rsidR="005A771B">
        <w:rPr>
          <w:sz w:val="20"/>
        </w:rPr>
        <w:t xml:space="preserve"> </w:t>
      </w:r>
      <w:r w:rsidRPr="00B3663D">
        <w:rPr>
          <w:sz w:val="20"/>
        </w:rPr>
        <w:t>ya,</w:t>
      </w:r>
      <w:r w:rsidRPr="00B3663D" w:rsidR="005A771B">
        <w:rPr>
          <w:sz w:val="20"/>
        </w:rPr>
        <w:t xml:space="preserve"> </w:t>
      </w:r>
      <w:r w:rsidRPr="00B3663D">
        <w:rPr>
          <w:sz w:val="20"/>
        </w:rPr>
        <w:t>ben</w:t>
      </w:r>
      <w:r w:rsidRPr="00B3663D" w:rsidR="005A771B">
        <w:rPr>
          <w:sz w:val="20"/>
        </w:rPr>
        <w:t xml:space="preserve"> </w:t>
      </w:r>
      <w:r w:rsidRPr="00B3663D">
        <w:rPr>
          <w:sz w:val="20"/>
        </w:rPr>
        <w:t>buradan</w:t>
      </w:r>
      <w:r w:rsidRPr="00B3663D" w:rsidR="005A771B">
        <w:rPr>
          <w:sz w:val="20"/>
        </w:rPr>
        <w:t xml:space="preserve"> </w:t>
      </w:r>
      <w:r w:rsidRPr="00B3663D">
        <w:rPr>
          <w:sz w:val="20"/>
        </w:rPr>
        <w:t>aziz</w:t>
      </w:r>
      <w:r w:rsidRPr="00B3663D" w:rsidR="005A771B">
        <w:rPr>
          <w:sz w:val="20"/>
        </w:rPr>
        <w:t xml:space="preserve"> </w:t>
      </w:r>
      <w:r w:rsidRPr="00B3663D">
        <w:rPr>
          <w:sz w:val="20"/>
        </w:rPr>
        <w:t>milletime</w:t>
      </w:r>
      <w:r w:rsidRPr="00B3663D" w:rsidR="005A771B">
        <w:rPr>
          <w:sz w:val="20"/>
        </w:rPr>
        <w:t xml:space="preserve"> </w:t>
      </w:r>
      <w:r w:rsidRPr="00B3663D">
        <w:rPr>
          <w:sz w:val="20"/>
        </w:rPr>
        <w:t>sesleniyorum:</w:t>
      </w:r>
      <w:r w:rsidRPr="00B3663D" w:rsidR="005A771B">
        <w:rPr>
          <w:sz w:val="20"/>
        </w:rPr>
        <w:t xml:space="preserve"> </w:t>
      </w:r>
      <w:r w:rsidRPr="00B3663D">
        <w:rPr>
          <w:sz w:val="20"/>
        </w:rPr>
        <w:t>Artık</w:t>
      </w:r>
      <w:r w:rsidRPr="00B3663D" w:rsidR="005A771B">
        <w:rPr>
          <w:sz w:val="20"/>
        </w:rPr>
        <w:t xml:space="preserve"> </w:t>
      </w:r>
      <w:r w:rsidRPr="00B3663D">
        <w:rPr>
          <w:sz w:val="20"/>
        </w:rPr>
        <w:t>fatura</w:t>
      </w:r>
      <w:r w:rsidRPr="00B3663D" w:rsidR="005A771B">
        <w:rPr>
          <w:sz w:val="20"/>
        </w:rPr>
        <w:t xml:space="preserve"> </w:t>
      </w:r>
      <w:r w:rsidRPr="00B3663D">
        <w:rPr>
          <w:sz w:val="20"/>
        </w:rPr>
        <w:t>kesme</w:t>
      </w:r>
      <w:r w:rsidRPr="00B3663D" w:rsidR="005A771B">
        <w:rPr>
          <w:sz w:val="20"/>
        </w:rPr>
        <w:t xml:space="preserve"> </w:t>
      </w:r>
      <w:r w:rsidRPr="00B3663D">
        <w:rPr>
          <w:sz w:val="20"/>
        </w:rPr>
        <w:t>sırası</w:t>
      </w:r>
      <w:r w:rsidRPr="00B3663D" w:rsidR="005A771B">
        <w:rPr>
          <w:sz w:val="20"/>
        </w:rPr>
        <w:t xml:space="preserve"> </w:t>
      </w:r>
      <w:r w:rsidRPr="00B3663D">
        <w:rPr>
          <w:sz w:val="20"/>
        </w:rPr>
        <w:t>sende</w:t>
      </w:r>
      <w:r w:rsidRPr="00B3663D" w:rsidR="005A771B">
        <w:rPr>
          <w:sz w:val="20"/>
        </w:rPr>
        <w:t xml:space="preserve"> </w:t>
      </w:r>
      <w:r w:rsidRPr="00B3663D">
        <w:rPr>
          <w:sz w:val="20"/>
        </w:rPr>
        <w:t>Türkiye</w:t>
      </w:r>
      <w:r w:rsidRPr="00B3663D" w:rsidR="005A771B">
        <w:rPr>
          <w:sz w:val="20"/>
        </w:rPr>
        <w:t xml:space="preserve"> </w:t>
      </w:r>
      <w:r w:rsidRPr="00B3663D">
        <w:rPr>
          <w:sz w:val="20"/>
        </w:rPr>
        <w:t>diyorum.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Metanet</w:t>
      </w:r>
      <w:r w:rsidRPr="00B3663D" w:rsidR="005A771B">
        <w:rPr>
          <w:sz w:val="20"/>
        </w:rPr>
        <w:t xml:space="preserve"> </w:t>
      </w:r>
      <w:r w:rsidRPr="00B3663D">
        <w:rPr>
          <w:sz w:val="20"/>
        </w:rPr>
        <w:t>Çulhaoğlu’nda.</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C37145" w:rsidP="00B3663D" w:rsidRDefault="00C37145">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MEHMET</w:t>
      </w:r>
      <w:r w:rsidRPr="00B3663D" w:rsidR="005A771B">
        <w:rPr>
          <w:sz w:val="20"/>
        </w:rPr>
        <w:t xml:space="preserve"> </w:t>
      </w:r>
      <w:r w:rsidRPr="00B3663D">
        <w:rPr>
          <w:sz w:val="20"/>
        </w:rPr>
        <w:t>METANET</w:t>
      </w:r>
      <w:r w:rsidRPr="00B3663D" w:rsidR="005A771B">
        <w:rPr>
          <w:sz w:val="20"/>
        </w:rPr>
        <w:t xml:space="preserve"> </w:t>
      </w:r>
      <w:r w:rsidRPr="00B3663D">
        <w:rPr>
          <w:sz w:val="20"/>
        </w:rPr>
        <w:t>ÇULHAOĞLU</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bütçesi</w:t>
      </w:r>
      <w:r w:rsidRPr="00B3663D" w:rsidR="005A771B">
        <w:rPr>
          <w:sz w:val="20"/>
        </w:rPr>
        <w:t xml:space="preserve"> </w:t>
      </w:r>
      <w:r w:rsidRPr="00B3663D">
        <w:rPr>
          <w:sz w:val="20"/>
        </w:rPr>
        <w:t>hakkında</w:t>
      </w:r>
      <w:r w:rsidRPr="00B3663D" w:rsidR="005A771B">
        <w:rPr>
          <w:sz w:val="20"/>
        </w:rPr>
        <w:t xml:space="preserve"> </w:t>
      </w:r>
      <w:r w:rsidRPr="00B3663D">
        <w:rPr>
          <w:sz w:val="20"/>
        </w:rPr>
        <w:t>görüşlerimi</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üzere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kurum</w:t>
      </w:r>
      <w:r w:rsidRPr="00B3663D" w:rsidR="005A771B">
        <w:rPr>
          <w:sz w:val="20"/>
        </w:rPr>
        <w:t xml:space="preserve"> </w:t>
      </w:r>
      <w:r w:rsidRPr="00B3663D">
        <w:rPr>
          <w:sz w:val="20"/>
        </w:rPr>
        <w:t>5429</w:t>
      </w:r>
      <w:r w:rsidRPr="00B3663D" w:rsidR="005A771B">
        <w:rPr>
          <w:sz w:val="20"/>
        </w:rPr>
        <w:t xml:space="preserve"> </w:t>
      </w:r>
      <w:r w:rsidRPr="00B3663D">
        <w:rPr>
          <w:sz w:val="20"/>
        </w:rPr>
        <w:t>sayılı</w:t>
      </w:r>
      <w:r w:rsidRPr="00B3663D" w:rsidR="005A771B">
        <w:rPr>
          <w:sz w:val="20"/>
        </w:rPr>
        <w:t xml:space="preserve"> </w:t>
      </w:r>
      <w:r w:rsidRPr="00B3663D">
        <w:rPr>
          <w:sz w:val="20"/>
        </w:rPr>
        <w:t>TÜİK</w:t>
      </w:r>
      <w:r w:rsidRPr="00B3663D" w:rsidR="005A771B">
        <w:rPr>
          <w:sz w:val="20"/>
        </w:rPr>
        <w:t xml:space="preserve"> </w:t>
      </w:r>
      <w:r w:rsidRPr="00B3663D">
        <w:rPr>
          <w:sz w:val="20"/>
        </w:rPr>
        <w:t>Kanunu’na</w:t>
      </w:r>
      <w:r w:rsidRPr="00B3663D" w:rsidR="005A771B">
        <w:rPr>
          <w:sz w:val="20"/>
        </w:rPr>
        <w:t xml:space="preserve"> </w:t>
      </w:r>
      <w:r w:rsidRPr="00B3663D">
        <w:rPr>
          <w:sz w:val="20"/>
        </w:rPr>
        <w:t>göre</w:t>
      </w:r>
      <w:r w:rsidRPr="00B3663D" w:rsidR="005A771B">
        <w:rPr>
          <w:sz w:val="20"/>
        </w:rPr>
        <w:t xml:space="preserve"> </w:t>
      </w:r>
      <w:r w:rsidRPr="00B3663D">
        <w:rPr>
          <w:sz w:val="20"/>
        </w:rPr>
        <w:t>resmî</w:t>
      </w:r>
      <w:r w:rsidRPr="00B3663D" w:rsidR="005A771B">
        <w:rPr>
          <w:sz w:val="20"/>
        </w:rPr>
        <w:t xml:space="preserve"> </w:t>
      </w:r>
      <w:r w:rsidRPr="00B3663D">
        <w:rPr>
          <w:sz w:val="20"/>
        </w:rPr>
        <w:t>istatistik</w:t>
      </w:r>
      <w:r w:rsidRPr="00B3663D" w:rsidR="005A771B">
        <w:rPr>
          <w:sz w:val="20"/>
        </w:rPr>
        <w:t xml:space="preserve"> </w:t>
      </w:r>
      <w:r w:rsidRPr="00B3663D">
        <w:rPr>
          <w:sz w:val="20"/>
        </w:rPr>
        <w:t>programı</w:t>
      </w:r>
      <w:r w:rsidRPr="00B3663D" w:rsidR="005A771B">
        <w:rPr>
          <w:sz w:val="20"/>
        </w:rPr>
        <w:t xml:space="preserve"> </w:t>
      </w:r>
      <w:r w:rsidRPr="00B3663D">
        <w:rPr>
          <w:sz w:val="20"/>
        </w:rPr>
        <w:t>hazırlar,</w:t>
      </w:r>
      <w:r w:rsidRPr="00B3663D" w:rsidR="005A771B">
        <w:rPr>
          <w:sz w:val="20"/>
        </w:rPr>
        <w:t xml:space="preserve"> </w:t>
      </w:r>
      <w:r w:rsidRPr="00B3663D">
        <w:rPr>
          <w:sz w:val="20"/>
        </w:rPr>
        <w:t>programın</w:t>
      </w:r>
      <w:r w:rsidRPr="00B3663D" w:rsidR="005A771B">
        <w:rPr>
          <w:sz w:val="20"/>
        </w:rPr>
        <w:t xml:space="preserve"> </w:t>
      </w:r>
      <w:r w:rsidRPr="00B3663D">
        <w:rPr>
          <w:sz w:val="20"/>
        </w:rPr>
        <w:t>işleyişini</w:t>
      </w:r>
      <w:r w:rsidRPr="00B3663D" w:rsidR="005A771B">
        <w:rPr>
          <w:sz w:val="20"/>
        </w:rPr>
        <w:t xml:space="preserve"> </w:t>
      </w:r>
      <w:r w:rsidRPr="00B3663D">
        <w:rPr>
          <w:sz w:val="20"/>
        </w:rPr>
        <w:t>takip</w:t>
      </w:r>
      <w:r w:rsidRPr="00B3663D" w:rsidR="005A771B">
        <w:rPr>
          <w:sz w:val="20"/>
        </w:rPr>
        <w:t xml:space="preserve"> </w:t>
      </w:r>
      <w:r w:rsidRPr="00B3663D">
        <w:rPr>
          <w:sz w:val="20"/>
        </w:rPr>
        <w:t>eder</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kurumların</w:t>
      </w:r>
      <w:r w:rsidRPr="00B3663D" w:rsidR="005A771B">
        <w:rPr>
          <w:sz w:val="20"/>
        </w:rPr>
        <w:t xml:space="preserve"> </w:t>
      </w:r>
      <w:r w:rsidRPr="00B3663D">
        <w:rPr>
          <w:sz w:val="20"/>
        </w:rPr>
        <w:t>ürettiği</w:t>
      </w:r>
      <w:r w:rsidRPr="00B3663D" w:rsidR="005A771B">
        <w:rPr>
          <w:sz w:val="20"/>
        </w:rPr>
        <w:t xml:space="preserve"> </w:t>
      </w:r>
      <w:r w:rsidRPr="00B3663D">
        <w:rPr>
          <w:sz w:val="20"/>
        </w:rPr>
        <w:t>istatistik</w:t>
      </w:r>
      <w:r w:rsidRPr="00B3663D" w:rsidR="005A771B">
        <w:rPr>
          <w:sz w:val="20"/>
        </w:rPr>
        <w:t xml:space="preserve"> </w:t>
      </w:r>
      <w:r w:rsidRPr="00B3663D">
        <w:rPr>
          <w:sz w:val="20"/>
        </w:rPr>
        <w:t>bilgilerinin</w:t>
      </w:r>
      <w:r w:rsidRPr="00B3663D" w:rsidR="005A771B">
        <w:rPr>
          <w:sz w:val="20"/>
        </w:rPr>
        <w:t xml:space="preserve"> </w:t>
      </w:r>
      <w:r w:rsidRPr="00B3663D">
        <w:rPr>
          <w:sz w:val="20"/>
        </w:rPr>
        <w:t>uygunluğunu</w:t>
      </w:r>
      <w:r w:rsidRPr="00B3663D" w:rsidR="005A771B">
        <w:rPr>
          <w:sz w:val="20"/>
        </w:rPr>
        <w:t xml:space="preserve"> </w:t>
      </w:r>
      <w:r w:rsidRPr="00B3663D">
        <w:rPr>
          <w:sz w:val="20"/>
        </w:rPr>
        <w:t>inceler.</w:t>
      </w:r>
      <w:r w:rsidRPr="00B3663D" w:rsidR="005A771B">
        <w:rPr>
          <w:sz w:val="20"/>
        </w:rPr>
        <w:t xml:space="preserve"> </w:t>
      </w:r>
      <w:r w:rsidRPr="00B3663D">
        <w:rPr>
          <w:sz w:val="20"/>
        </w:rPr>
        <w:t>Bunları</w:t>
      </w:r>
      <w:r w:rsidRPr="00B3663D" w:rsidR="005A771B">
        <w:rPr>
          <w:sz w:val="20"/>
        </w:rPr>
        <w:t xml:space="preserve"> </w:t>
      </w:r>
      <w:r w:rsidRPr="00B3663D">
        <w:rPr>
          <w:sz w:val="20"/>
        </w:rPr>
        <w:t>yaparken</w:t>
      </w:r>
      <w:r w:rsidRPr="00B3663D" w:rsidR="005A771B">
        <w:rPr>
          <w:sz w:val="20"/>
        </w:rPr>
        <w:t xml:space="preserve"> </w:t>
      </w:r>
      <w:r w:rsidRPr="00B3663D">
        <w:rPr>
          <w:sz w:val="20"/>
        </w:rPr>
        <w:t>“Mesleki</w:t>
      </w:r>
      <w:r w:rsidRPr="00B3663D" w:rsidR="005A771B">
        <w:rPr>
          <w:sz w:val="20"/>
        </w:rPr>
        <w:t xml:space="preserve"> </w:t>
      </w:r>
      <w:r w:rsidRPr="00B3663D">
        <w:rPr>
          <w:sz w:val="20"/>
        </w:rPr>
        <w:t>bağımsızlık,</w:t>
      </w:r>
      <w:r w:rsidRPr="00B3663D" w:rsidR="005A771B">
        <w:rPr>
          <w:sz w:val="20"/>
        </w:rPr>
        <w:t xml:space="preserve"> </w:t>
      </w:r>
      <w:r w:rsidRPr="00B3663D">
        <w:rPr>
          <w:sz w:val="20"/>
        </w:rPr>
        <w:t>veri</w:t>
      </w:r>
      <w:r w:rsidRPr="00B3663D" w:rsidR="005A771B">
        <w:rPr>
          <w:sz w:val="20"/>
        </w:rPr>
        <w:t xml:space="preserve"> </w:t>
      </w:r>
      <w:r w:rsidRPr="00B3663D">
        <w:rPr>
          <w:sz w:val="20"/>
        </w:rPr>
        <w:t>değerleme</w:t>
      </w:r>
      <w:r w:rsidRPr="00B3663D" w:rsidR="005A771B">
        <w:rPr>
          <w:sz w:val="20"/>
        </w:rPr>
        <w:t xml:space="preserve"> </w:t>
      </w:r>
      <w:r w:rsidRPr="00B3663D">
        <w:rPr>
          <w:sz w:val="20"/>
        </w:rPr>
        <w:t>yetkisi,</w:t>
      </w:r>
      <w:r w:rsidRPr="00B3663D" w:rsidR="005A771B">
        <w:rPr>
          <w:sz w:val="20"/>
        </w:rPr>
        <w:t xml:space="preserve"> </w:t>
      </w:r>
      <w:r w:rsidRPr="00B3663D">
        <w:rPr>
          <w:sz w:val="20"/>
        </w:rPr>
        <w:t>kaynakların</w:t>
      </w:r>
      <w:r w:rsidRPr="00B3663D" w:rsidR="005A771B">
        <w:rPr>
          <w:sz w:val="20"/>
        </w:rPr>
        <w:t xml:space="preserve"> </w:t>
      </w:r>
      <w:r w:rsidRPr="00B3663D">
        <w:rPr>
          <w:sz w:val="20"/>
        </w:rPr>
        <w:t>yeterliliği,</w:t>
      </w:r>
      <w:r w:rsidRPr="00B3663D" w:rsidR="005A771B">
        <w:rPr>
          <w:sz w:val="20"/>
        </w:rPr>
        <w:t xml:space="preserve"> </w:t>
      </w:r>
      <w:r w:rsidRPr="00B3663D">
        <w:rPr>
          <w:sz w:val="20"/>
        </w:rPr>
        <w:t>kalite</w:t>
      </w:r>
      <w:r w:rsidRPr="00B3663D" w:rsidR="005A771B">
        <w:rPr>
          <w:sz w:val="20"/>
        </w:rPr>
        <w:t xml:space="preserve"> </w:t>
      </w:r>
      <w:r w:rsidRPr="00B3663D">
        <w:rPr>
          <w:sz w:val="20"/>
        </w:rPr>
        <w:t>taahhüdü,</w:t>
      </w:r>
      <w:r w:rsidRPr="00B3663D" w:rsidR="005A771B">
        <w:rPr>
          <w:sz w:val="20"/>
        </w:rPr>
        <w:t xml:space="preserve"> </w:t>
      </w:r>
      <w:r w:rsidRPr="00B3663D">
        <w:rPr>
          <w:sz w:val="20"/>
        </w:rPr>
        <w:t>istatistiki</w:t>
      </w:r>
      <w:r w:rsidRPr="00B3663D" w:rsidR="005A771B">
        <w:rPr>
          <w:sz w:val="20"/>
        </w:rPr>
        <w:t xml:space="preserve"> </w:t>
      </w:r>
      <w:r w:rsidRPr="00B3663D">
        <w:rPr>
          <w:sz w:val="20"/>
        </w:rPr>
        <w:t>gizlilik,</w:t>
      </w:r>
      <w:r w:rsidRPr="00B3663D" w:rsidR="005A771B">
        <w:rPr>
          <w:sz w:val="20"/>
        </w:rPr>
        <w:t xml:space="preserve"> </w:t>
      </w:r>
      <w:r w:rsidRPr="00B3663D">
        <w:rPr>
          <w:sz w:val="20"/>
        </w:rPr>
        <w:t>tarafsızlık</w:t>
      </w:r>
      <w:r w:rsidRPr="00B3663D" w:rsidR="005A771B">
        <w:rPr>
          <w:sz w:val="20"/>
        </w:rPr>
        <w:t xml:space="preserve"> </w:t>
      </w:r>
      <w:r w:rsidRPr="00B3663D">
        <w:rPr>
          <w:sz w:val="20"/>
        </w:rPr>
        <w:t>ve</w:t>
      </w:r>
      <w:r w:rsidRPr="00B3663D" w:rsidR="005A771B">
        <w:rPr>
          <w:sz w:val="20"/>
        </w:rPr>
        <w:t xml:space="preserve"> </w:t>
      </w:r>
      <w:r w:rsidRPr="00B3663D">
        <w:rPr>
          <w:sz w:val="20"/>
        </w:rPr>
        <w:t>şeffaflık,</w:t>
      </w:r>
      <w:r w:rsidRPr="00B3663D" w:rsidR="005A771B">
        <w:rPr>
          <w:sz w:val="20"/>
        </w:rPr>
        <w:t xml:space="preserve"> </w:t>
      </w:r>
      <w:r w:rsidRPr="00B3663D">
        <w:rPr>
          <w:sz w:val="20"/>
        </w:rPr>
        <w:t>güvenilir</w:t>
      </w:r>
      <w:r w:rsidRPr="00B3663D" w:rsidR="005A771B">
        <w:rPr>
          <w:sz w:val="20"/>
        </w:rPr>
        <w:t xml:space="preserve"> </w:t>
      </w:r>
      <w:r w:rsidRPr="00B3663D">
        <w:rPr>
          <w:sz w:val="20"/>
        </w:rPr>
        <w:t>metodoloji,</w:t>
      </w:r>
      <w:r w:rsidRPr="00B3663D" w:rsidR="005A771B">
        <w:rPr>
          <w:sz w:val="20"/>
        </w:rPr>
        <w:t xml:space="preserve"> </w:t>
      </w:r>
      <w:r w:rsidRPr="00B3663D">
        <w:rPr>
          <w:sz w:val="20"/>
        </w:rPr>
        <w:t>doğruluk</w:t>
      </w:r>
      <w:r w:rsidRPr="00B3663D" w:rsidR="005A771B">
        <w:rPr>
          <w:sz w:val="20"/>
        </w:rPr>
        <w:t xml:space="preserve"> </w:t>
      </w:r>
      <w:r w:rsidRPr="00B3663D">
        <w:rPr>
          <w:sz w:val="20"/>
        </w:rPr>
        <w:t>ve</w:t>
      </w:r>
      <w:r w:rsidRPr="00B3663D" w:rsidR="005A771B">
        <w:rPr>
          <w:sz w:val="20"/>
        </w:rPr>
        <w:t xml:space="preserve"> </w:t>
      </w:r>
      <w:r w:rsidRPr="00B3663D">
        <w:rPr>
          <w:sz w:val="20"/>
        </w:rPr>
        <w:t>güvenilirlik,</w:t>
      </w:r>
      <w:r w:rsidRPr="00B3663D" w:rsidR="005A771B">
        <w:rPr>
          <w:sz w:val="20"/>
        </w:rPr>
        <w:t xml:space="preserve"> </w:t>
      </w:r>
      <w:r w:rsidRPr="00B3663D">
        <w:rPr>
          <w:sz w:val="20"/>
        </w:rPr>
        <w:t>zamanında</w:t>
      </w:r>
      <w:r w:rsidRPr="00B3663D" w:rsidR="005A771B">
        <w:rPr>
          <w:sz w:val="20"/>
        </w:rPr>
        <w:t xml:space="preserve"> </w:t>
      </w:r>
      <w:r w:rsidRPr="00B3663D">
        <w:rPr>
          <w:sz w:val="20"/>
        </w:rPr>
        <w:t>iş</w:t>
      </w:r>
      <w:r w:rsidRPr="00B3663D" w:rsidR="005A771B">
        <w:rPr>
          <w:sz w:val="20"/>
        </w:rPr>
        <w:t xml:space="preserve"> </w:t>
      </w:r>
      <w:r w:rsidRPr="00B3663D">
        <w:rPr>
          <w:sz w:val="20"/>
        </w:rPr>
        <w:t>yapma,</w:t>
      </w:r>
      <w:r w:rsidRPr="00B3663D" w:rsidR="005A771B">
        <w:rPr>
          <w:sz w:val="20"/>
        </w:rPr>
        <w:t xml:space="preserve"> </w:t>
      </w:r>
      <w:r w:rsidRPr="00B3663D">
        <w:rPr>
          <w:sz w:val="20"/>
        </w:rPr>
        <w:t>tutarlılık</w:t>
      </w:r>
      <w:r w:rsidRPr="00B3663D" w:rsidR="005A771B">
        <w:rPr>
          <w:sz w:val="20"/>
        </w:rPr>
        <w:t xml:space="preserve"> </w:t>
      </w:r>
      <w:r w:rsidRPr="00B3663D">
        <w:rPr>
          <w:sz w:val="20"/>
        </w:rPr>
        <w:t>ve</w:t>
      </w:r>
      <w:r w:rsidRPr="00B3663D" w:rsidR="005A771B">
        <w:rPr>
          <w:sz w:val="20"/>
        </w:rPr>
        <w:t xml:space="preserve"> </w:t>
      </w:r>
      <w:r w:rsidRPr="00B3663D">
        <w:rPr>
          <w:sz w:val="20"/>
        </w:rPr>
        <w:t>karşılaştırılabilirlik,</w:t>
      </w:r>
      <w:r w:rsidRPr="00B3663D" w:rsidR="005A771B">
        <w:rPr>
          <w:sz w:val="20"/>
        </w:rPr>
        <w:t xml:space="preserve"> </w:t>
      </w:r>
      <w:r w:rsidRPr="00B3663D">
        <w:rPr>
          <w:sz w:val="20"/>
        </w:rPr>
        <w:t>açıklık</w:t>
      </w:r>
      <w:r w:rsidRPr="00B3663D" w:rsidR="005A771B">
        <w:rPr>
          <w:sz w:val="20"/>
        </w:rPr>
        <w:t xml:space="preserve"> </w:t>
      </w:r>
      <w:r w:rsidRPr="00B3663D">
        <w:rPr>
          <w:sz w:val="20"/>
        </w:rPr>
        <w:t>ve</w:t>
      </w:r>
      <w:r w:rsidRPr="00B3663D" w:rsidR="005A771B">
        <w:rPr>
          <w:sz w:val="20"/>
        </w:rPr>
        <w:t xml:space="preserve"> </w:t>
      </w:r>
      <w:r w:rsidRPr="00B3663D">
        <w:rPr>
          <w:sz w:val="20"/>
        </w:rPr>
        <w:t>erişilebilirlik</w:t>
      </w:r>
      <w:r w:rsidRPr="00B3663D" w:rsidR="005A771B">
        <w:rPr>
          <w:sz w:val="20"/>
        </w:rPr>
        <w:t xml:space="preserve"> </w:t>
      </w:r>
      <w:r w:rsidRPr="00B3663D">
        <w:rPr>
          <w:sz w:val="20"/>
        </w:rPr>
        <w:t>ana</w:t>
      </w:r>
      <w:r w:rsidRPr="00B3663D" w:rsidR="005A771B">
        <w:rPr>
          <w:sz w:val="20"/>
        </w:rPr>
        <w:t xml:space="preserve"> </w:t>
      </w:r>
      <w:r w:rsidRPr="00B3663D">
        <w:rPr>
          <w:sz w:val="20"/>
        </w:rPr>
        <w:t>başlıkları</w:t>
      </w:r>
      <w:r w:rsidRPr="00B3663D" w:rsidR="005A771B">
        <w:rPr>
          <w:sz w:val="20"/>
        </w:rPr>
        <w:t xml:space="preserve"> </w:t>
      </w:r>
      <w:r w:rsidRPr="00B3663D">
        <w:rPr>
          <w:sz w:val="20"/>
        </w:rPr>
        <w:t>altında</w:t>
      </w:r>
      <w:r w:rsidRPr="00B3663D" w:rsidR="005A771B">
        <w:rPr>
          <w:sz w:val="20"/>
        </w:rPr>
        <w:t xml:space="preserve"> </w:t>
      </w:r>
      <w:r w:rsidRPr="00B3663D">
        <w:rPr>
          <w:sz w:val="20"/>
        </w:rPr>
        <w:t>görev</w:t>
      </w:r>
      <w:r w:rsidRPr="00B3663D" w:rsidR="005A771B">
        <w:rPr>
          <w:sz w:val="20"/>
        </w:rPr>
        <w:t xml:space="preserve"> </w:t>
      </w:r>
      <w:r w:rsidRPr="00B3663D">
        <w:rPr>
          <w:sz w:val="20"/>
        </w:rPr>
        <w:t>yapar.”</w:t>
      </w:r>
      <w:r w:rsidRPr="00B3663D" w:rsidR="005A771B">
        <w:rPr>
          <w:sz w:val="20"/>
        </w:rPr>
        <w:t xml:space="preserve"> </w:t>
      </w:r>
      <w:r w:rsidRPr="00B3663D">
        <w:rPr>
          <w:sz w:val="20"/>
        </w:rPr>
        <w:t>denilmektedir.</w:t>
      </w:r>
      <w:r w:rsidRPr="00B3663D" w:rsidR="005A771B">
        <w:rPr>
          <w:sz w:val="20"/>
        </w:rPr>
        <w:t xml:space="preserve"> </w:t>
      </w:r>
      <w:r w:rsidRPr="00B3663D">
        <w:rPr>
          <w:sz w:val="20"/>
        </w:rPr>
        <w:t>Elbette</w:t>
      </w:r>
      <w:r w:rsidRPr="00B3663D" w:rsidR="005A771B">
        <w:rPr>
          <w:sz w:val="20"/>
        </w:rPr>
        <w:t xml:space="preserve"> </w:t>
      </w:r>
      <w:r w:rsidRPr="00B3663D">
        <w:rPr>
          <w:sz w:val="20"/>
        </w:rPr>
        <w:t>TÜİK</w:t>
      </w:r>
      <w:r w:rsidRPr="00B3663D" w:rsidR="005A771B">
        <w:rPr>
          <w:sz w:val="20"/>
        </w:rPr>
        <w:t xml:space="preserve"> </w:t>
      </w:r>
      <w:r w:rsidRPr="00B3663D">
        <w:rPr>
          <w:sz w:val="20"/>
        </w:rPr>
        <w:t>bu</w:t>
      </w:r>
      <w:r w:rsidRPr="00B3663D" w:rsidR="005A771B">
        <w:rPr>
          <w:sz w:val="20"/>
        </w:rPr>
        <w:t xml:space="preserve"> </w:t>
      </w:r>
      <w:r w:rsidRPr="00B3663D">
        <w:rPr>
          <w:sz w:val="20"/>
        </w:rPr>
        <w:t>ilkeler</w:t>
      </w:r>
      <w:r w:rsidRPr="00B3663D" w:rsidR="005A771B">
        <w:rPr>
          <w:sz w:val="20"/>
        </w:rPr>
        <w:t xml:space="preserve"> </w:t>
      </w:r>
      <w:r w:rsidRPr="00B3663D">
        <w:rPr>
          <w:sz w:val="20"/>
        </w:rPr>
        <w:t>doğrultusunda</w:t>
      </w:r>
      <w:r w:rsidRPr="00B3663D" w:rsidR="005A771B">
        <w:rPr>
          <w:sz w:val="20"/>
        </w:rPr>
        <w:t xml:space="preserve"> </w:t>
      </w:r>
      <w:r w:rsidRPr="00B3663D">
        <w:rPr>
          <w:sz w:val="20"/>
        </w:rPr>
        <w:t>görev</w:t>
      </w:r>
      <w:r w:rsidRPr="00B3663D" w:rsidR="005A771B">
        <w:rPr>
          <w:sz w:val="20"/>
        </w:rPr>
        <w:t xml:space="preserve"> </w:t>
      </w:r>
      <w:r w:rsidRPr="00B3663D">
        <w:rPr>
          <w:sz w:val="20"/>
        </w:rPr>
        <w:t>yapmalıdır.</w:t>
      </w:r>
      <w:r w:rsidRPr="00B3663D" w:rsidR="005A771B">
        <w:rPr>
          <w:sz w:val="20"/>
        </w:rPr>
        <w:t xml:space="preserve"> </w:t>
      </w:r>
      <w:r w:rsidRPr="00B3663D">
        <w:rPr>
          <w:sz w:val="20"/>
        </w:rPr>
        <w:t>Ülke</w:t>
      </w:r>
      <w:r w:rsidRPr="00B3663D" w:rsidR="005A771B">
        <w:rPr>
          <w:sz w:val="20"/>
        </w:rPr>
        <w:t xml:space="preserve"> </w:t>
      </w:r>
      <w:r w:rsidRPr="00B3663D">
        <w:rPr>
          <w:sz w:val="20"/>
        </w:rPr>
        <w:t>kaynaklarının</w:t>
      </w:r>
      <w:r w:rsidRPr="00B3663D" w:rsidR="005A771B">
        <w:rPr>
          <w:sz w:val="20"/>
        </w:rPr>
        <w:t xml:space="preserve"> </w:t>
      </w:r>
      <w:r w:rsidRPr="00B3663D">
        <w:rPr>
          <w:sz w:val="20"/>
        </w:rPr>
        <w:t>doğru</w:t>
      </w:r>
      <w:r w:rsidRPr="00B3663D" w:rsidR="005A771B">
        <w:rPr>
          <w:sz w:val="20"/>
        </w:rPr>
        <w:t xml:space="preserve"> </w:t>
      </w:r>
      <w:r w:rsidRPr="00B3663D">
        <w:rPr>
          <w:sz w:val="20"/>
        </w:rPr>
        <w:t>kullanımı,</w:t>
      </w:r>
      <w:r w:rsidRPr="00B3663D" w:rsidR="005A771B">
        <w:rPr>
          <w:sz w:val="20"/>
        </w:rPr>
        <w:t xml:space="preserve"> </w:t>
      </w:r>
      <w:r w:rsidRPr="00B3663D">
        <w:rPr>
          <w:sz w:val="20"/>
        </w:rPr>
        <w:t>ekonomimizin</w:t>
      </w:r>
      <w:r w:rsidRPr="00B3663D" w:rsidR="005A771B">
        <w:rPr>
          <w:sz w:val="20"/>
        </w:rPr>
        <w:t xml:space="preserve"> </w:t>
      </w:r>
      <w:r w:rsidRPr="00B3663D">
        <w:rPr>
          <w:sz w:val="20"/>
        </w:rPr>
        <w:t>sağlam</w:t>
      </w:r>
      <w:r w:rsidRPr="00B3663D" w:rsidR="005A771B">
        <w:rPr>
          <w:sz w:val="20"/>
        </w:rPr>
        <w:t xml:space="preserve"> </w:t>
      </w:r>
      <w:r w:rsidRPr="00B3663D">
        <w:rPr>
          <w:sz w:val="20"/>
        </w:rPr>
        <w:t>zemine</w:t>
      </w:r>
      <w:r w:rsidRPr="00B3663D" w:rsidR="005A771B">
        <w:rPr>
          <w:sz w:val="20"/>
        </w:rPr>
        <w:t xml:space="preserve"> </w:t>
      </w:r>
      <w:r w:rsidRPr="00B3663D">
        <w:rPr>
          <w:sz w:val="20"/>
        </w:rPr>
        <w:t>oturması,</w:t>
      </w:r>
      <w:r w:rsidRPr="00B3663D" w:rsidR="005A771B">
        <w:rPr>
          <w:sz w:val="20"/>
        </w:rPr>
        <w:t xml:space="preserve"> </w:t>
      </w:r>
      <w:r w:rsidRPr="00B3663D">
        <w:rPr>
          <w:sz w:val="20"/>
        </w:rPr>
        <w:t>tüm</w:t>
      </w:r>
      <w:r w:rsidRPr="00B3663D" w:rsidR="005A771B">
        <w:rPr>
          <w:sz w:val="20"/>
        </w:rPr>
        <w:t xml:space="preserve"> </w:t>
      </w:r>
      <w:r w:rsidRPr="00B3663D">
        <w:rPr>
          <w:sz w:val="20"/>
        </w:rPr>
        <w:t>kamu</w:t>
      </w:r>
      <w:r w:rsidRPr="00B3663D" w:rsidR="005A771B">
        <w:rPr>
          <w:sz w:val="20"/>
        </w:rPr>
        <w:t xml:space="preserve"> </w:t>
      </w:r>
      <w:r w:rsidRPr="00B3663D">
        <w:rPr>
          <w:sz w:val="20"/>
        </w:rPr>
        <w:t>kurumları</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verilerinin</w:t>
      </w:r>
      <w:r w:rsidRPr="00B3663D" w:rsidR="005A771B">
        <w:rPr>
          <w:sz w:val="20"/>
        </w:rPr>
        <w:t xml:space="preserve"> </w:t>
      </w:r>
      <w:r w:rsidRPr="00B3663D">
        <w:rPr>
          <w:sz w:val="20"/>
        </w:rPr>
        <w:t>mesleki</w:t>
      </w:r>
      <w:r w:rsidRPr="00B3663D" w:rsidR="005A771B">
        <w:rPr>
          <w:sz w:val="20"/>
        </w:rPr>
        <w:t xml:space="preserve"> </w:t>
      </w:r>
      <w:r w:rsidRPr="00B3663D">
        <w:rPr>
          <w:sz w:val="20"/>
        </w:rPr>
        <w:t>bağımsızlık</w:t>
      </w:r>
      <w:r w:rsidRPr="00B3663D" w:rsidR="005A771B">
        <w:rPr>
          <w:sz w:val="20"/>
        </w:rPr>
        <w:t xml:space="preserve"> </w:t>
      </w:r>
      <w:r w:rsidRPr="00B3663D">
        <w:rPr>
          <w:sz w:val="20"/>
        </w:rPr>
        <w:t>içinde,</w:t>
      </w:r>
      <w:r w:rsidRPr="00B3663D" w:rsidR="005A771B">
        <w:rPr>
          <w:sz w:val="20"/>
        </w:rPr>
        <w:t xml:space="preserve"> </w:t>
      </w:r>
      <w:r w:rsidRPr="00B3663D">
        <w:rPr>
          <w:sz w:val="20"/>
        </w:rPr>
        <w:t>doğru,</w:t>
      </w:r>
      <w:r w:rsidRPr="00B3663D" w:rsidR="005A771B">
        <w:rPr>
          <w:sz w:val="20"/>
        </w:rPr>
        <w:t xml:space="preserve"> </w:t>
      </w:r>
      <w:r w:rsidRPr="00B3663D">
        <w:rPr>
          <w:sz w:val="20"/>
        </w:rPr>
        <w:t>tutarlı</w:t>
      </w:r>
      <w:r w:rsidRPr="00B3663D" w:rsidR="005A771B">
        <w:rPr>
          <w:sz w:val="20"/>
        </w:rPr>
        <w:t xml:space="preserve"> </w:t>
      </w:r>
      <w:r w:rsidRPr="00B3663D">
        <w:rPr>
          <w:sz w:val="20"/>
        </w:rPr>
        <w:t>ve</w:t>
      </w:r>
      <w:r w:rsidRPr="00B3663D" w:rsidR="005A771B">
        <w:rPr>
          <w:sz w:val="20"/>
        </w:rPr>
        <w:t xml:space="preserve"> </w:t>
      </w:r>
      <w:r w:rsidRPr="00B3663D">
        <w:rPr>
          <w:sz w:val="20"/>
        </w:rPr>
        <w:t>şeffaflıkla</w:t>
      </w:r>
      <w:r w:rsidRPr="00B3663D" w:rsidR="005A771B">
        <w:rPr>
          <w:sz w:val="20"/>
        </w:rPr>
        <w:t xml:space="preserve"> </w:t>
      </w:r>
      <w:r w:rsidRPr="00B3663D">
        <w:rPr>
          <w:sz w:val="20"/>
        </w:rPr>
        <w:t>kamuoyuna</w:t>
      </w:r>
      <w:r w:rsidRPr="00B3663D" w:rsidR="005A771B">
        <w:rPr>
          <w:sz w:val="20"/>
        </w:rPr>
        <w:t xml:space="preserve"> </w:t>
      </w:r>
      <w:r w:rsidRPr="00B3663D">
        <w:rPr>
          <w:sz w:val="20"/>
        </w:rPr>
        <w:t>takdim</w:t>
      </w:r>
      <w:r w:rsidRPr="00B3663D" w:rsidR="005A771B">
        <w:rPr>
          <w:sz w:val="20"/>
        </w:rPr>
        <w:t xml:space="preserve"> </w:t>
      </w:r>
      <w:r w:rsidRPr="00B3663D">
        <w:rPr>
          <w:sz w:val="20"/>
        </w:rPr>
        <w:t>edilmesi</w:t>
      </w:r>
      <w:r w:rsidRPr="00B3663D" w:rsidR="005A771B">
        <w:rPr>
          <w:sz w:val="20"/>
        </w:rPr>
        <w:t xml:space="preserve"> </w:t>
      </w:r>
      <w:r w:rsidRPr="00B3663D">
        <w:rPr>
          <w:sz w:val="20"/>
        </w:rPr>
        <w:t>ticari</w:t>
      </w:r>
      <w:r w:rsidRPr="00B3663D" w:rsidR="005A771B">
        <w:rPr>
          <w:sz w:val="20"/>
        </w:rPr>
        <w:t xml:space="preserve"> </w:t>
      </w:r>
      <w:r w:rsidRPr="00B3663D">
        <w:rPr>
          <w:sz w:val="20"/>
        </w:rPr>
        <w:t>hayatın</w:t>
      </w:r>
      <w:r w:rsidRPr="00B3663D" w:rsidR="005A771B">
        <w:rPr>
          <w:sz w:val="20"/>
        </w:rPr>
        <w:t xml:space="preserve"> </w:t>
      </w:r>
      <w:r w:rsidRPr="00B3663D">
        <w:rPr>
          <w:sz w:val="20"/>
        </w:rPr>
        <w:t>her</w:t>
      </w:r>
      <w:r w:rsidRPr="00B3663D" w:rsidR="005A771B">
        <w:rPr>
          <w:sz w:val="20"/>
        </w:rPr>
        <w:t xml:space="preserve"> </w:t>
      </w:r>
      <w:r w:rsidRPr="00B3663D">
        <w:rPr>
          <w:sz w:val="20"/>
        </w:rPr>
        <w:t>kademesi</w:t>
      </w:r>
      <w:r w:rsidRPr="00B3663D" w:rsidR="005A771B">
        <w:rPr>
          <w:sz w:val="20"/>
        </w:rPr>
        <w:t xml:space="preserve"> </w:t>
      </w:r>
      <w:r w:rsidRPr="00B3663D">
        <w:rPr>
          <w:sz w:val="20"/>
        </w:rPr>
        <w:t>için</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ettiği</w:t>
      </w:r>
      <w:r w:rsidRPr="00B3663D" w:rsidR="005A771B">
        <w:rPr>
          <w:sz w:val="20"/>
        </w:rPr>
        <w:t xml:space="preserve"> </w:t>
      </w:r>
      <w:r w:rsidRPr="00B3663D">
        <w:rPr>
          <w:sz w:val="20"/>
        </w:rPr>
        <w:t>gibi</w:t>
      </w:r>
      <w:r w:rsidRPr="00B3663D" w:rsidR="005A771B">
        <w:rPr>
          <w:sz w:val="20"/>
        </w:rPr>
        <w:t xml:space="preserve"> </w:t>
      </w:r>
      <w:r w:rsidRPr="00B3663D">
        <w:rPr>
          <w:sz w:val="20"/>
        </w:rPr>
        <w:t>kamu</w:t>
      </w:r>
      <w:r w:rsidRPr="00B3663D" w:rsidR="005A771B">
        <w:rPr>
          <w:sz w:val="20"/>
        </w:rPr>
        <w:t xml:space="preserve"> </w:t>
      </w:r>
      <w:r w:rsidRPr="00B3663D">
        <w:rPr>
          <w:sz w:val="20"/>
        </w:rPr>
        <w:t>kurumlarının</w:t>
      </w:r>
      <w:r w:rsidRPr="00B3663D" w:rsidR="005A771B">
        <w:rPr>
          <w:sz w:val="20"/>
        </w:rPr>
        <w:t xml:space="preserve"> </w:t>
      </w:r>
      <w:r w:rsidRPr="00B3663D">
        <w:rPr>
          <w:sz w:val="20"/>
        </w:rPr>
        <w:t>verimliliği</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önemlidir.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TÜİK,</w:t>
      </w:r>
      <w:r w:rsidRPr="00B3663D" w:rsidR="005A771B">
        <w:rPr>
          <w:sz w:val="20"/>
        </w:rPr>
        <w:t xml:space="preserve"> </w:t>
      </w:r>
      <w:r w:rsidRPr="00B3663D">
        <w:rPr>
          <w:sz w:val="20"/>
        </w:rPr>
        <w:t>nedenini</w:t>
      </w:r>
      <w:r w:rsidRPr="00B3663D" w:rsidR="005A771B">
        <w:rPr>
          <w:sz w:val="20"/>
        </w:rPr>
        <w:t xml:space="preserve"> </w:t>
      </w:r>
      <w:r w:rsidRPr="00B3663D">
        <w:rPr>
          <w:sz w:val="20"/>
        </w:rPr>
        <w:t>hâlâ</w:t>
      </w:r>
      <w:r w:rsidRPr="00B3663D" w:rsidR="005A771B">
        <w:rPr>
          <w:sz w:val="20"/>
        </w:rPr>
        <w:t xml:space="preserve"> </w:t>
      </w:r>
      <w:r w:rsidRPr="00B3663D">
        <w:rPr>
          <w:sz w:val="20"/>
        </w:rPr>
        <w:t>açıklamayarak</w:t>
      </w:r>
      <w:r w:rsidRPr="00B3663D" w:rsidR="005A771B">
        <w:rPr>
          <w:sz w:val="20"/>
        </w:rPr>
        <w:t xml:space="preserve"> </w:t>
      </w:r>
      <w:r w:rsidRPr="00B3663D">
        <w:rPr>
          <w:sz w:val="20"/>
        </w:rPr>
        <w:t>emrivaki</w:t>
      </w:r>
      <w:r w:rsidRPr="00B3663D" w:rsidR="005A771B">
        <w:rPr>
          <w:sz w:val="20"/>
        </w:rPr>
        <w:t xml:space="preserve"> </w:t>
      </w:r>
      <w:r w:rsidRPr="00B3663D">
        <w:rPr>
          <w:sz w:val="20"/>
        </w:rPr>
        <w:t>ve</w:t>
      </w:r>
      <w:r w:rsidRPr="00B3663D" w:rsidR="005A771B">
        <w:rPr>
          <w:sz w:val="20"/>
        </w:rPr>
        <w:t xml:space="preserve"> </w:t>
      </w:r>
      <w:r w:rsidRPr="00B3663D">
        <w:rPr>
          <w:sz w:val="20"/>
        </w:rPr>
        <w:t>oldubittiye</w:t>
      </w:r>
      <w:r w:rsidRPr="00B3663D" w:rsidR="005A771B">
        <w:rPr>
          <w:sz w:val="20"/>
        </w:rPr>
        <w:t xml:space="preserve"> </w:t>
      </w:r>
      <w:r w:rsidRPr="00B3663D">
        <w:rPr>
          <w:sz w:val="20"/>
        </w:rPr>
        <w:t>getirilmiş</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büyüme</w:t>
      </w:r>
      <w:r w:rsidRPr="00B3663D" w:rsidR="005A771B">
        <w:rPr>
          <w:sz w:val="20"/>
        </w:rPr>
        <w:t xml:space="preserve"> </w:t>
      </w:r>
      <w:r w:rsidRPr="00B3663D">
        <w:rPr>
          <w:sz w:val="20"/>
        </w:rPr>
        <w:t>oranlarının</w:t>
      </w:r>
      <w:r w:rsidRPr="00B3663D" w:rsidR="005A771B">
        <w:rPr>
          <w:sz w:val="20"/>
        </w:rPr>
        <w:t xml:space="preserve"> </w:t>
      </w:r>
      <w:r w:rsidRPr="00B3663D">
        <w:rPr>
          <w:sz w:val="20"/>
        </w:rPr>
        <w:t>hesaplanma</w:t>
      </w:r>
      <w:r w:rsidRPr="00B3663D" w:rsidR="005A771B">
        <w:rPr>
          <w:sz w:val="20"/>
        </w:rPr>
        <w:t xml:space="preserve"> </w:t>
      </w:r>
      <w:r w:rsidRPr="00B3663D">
        <w:rPr>
          <w:sz w:val="20"/>
        </w:rPr>
        <w:t>yöntemini</w:t>
      </w:r>
      <w:r w:rsidRPr="00B3663D" w:rsidR="005A771B">
        <w:rPr>
          <w:sz w:val="20"/>
        </w:rPr>
        <w:t xml:space="preserve"> </w:t>
      </w:r>
      <w:r w:rsidRPr="00B3663D">
        <w:rPr>
          <w:sz w:val="20"/>
        </w:rPr>
        <w:t>tüm</w:t>
      </w:r>
      <w:r w:rsidRPr="00B3663D" w:rsidR="005A771B">
        <w:rPr>
          <w:sz w:val="20"/>
        </w:rPr>
        <w:t xml:space="preserve"> </w:t>
      </w:r>
      <w:r w:rsidRPr="00B3663D">
        <w:rPr>
          <w:sz w:val="20"/>
        </w:rPr>
        <w:t>üretim</w:t>
      </w:r>
      <w:r w:rsidRPr="00B3663D" w:rsidR="005A771B">
        <w:rPr>
          <w:sz w:val="20"/>
        </w:rPr>
        <w:t xml:space="preserve"> </w:t>
      </w:r>
      <w:r w:rsidRPr="00B3663D">
        <w:rPr>
          <w:sz w:val="20"/>
        </w:rPr>
        <w:t>verilerinden</w:t>
      </w:r>
      <w:r w:rsidRPr="00B3663D" w:rsidR="005A771B">
        <w:rPr>
          <w:sz w:val="20"/>
        </w:rPr>
        <w:t xml:space="preserve"> </w:t>
      </w:r>
      <w:r w:rsidRPr="00B3663D">
        <w:rPr>
          <w:sz w:val="20"/>
        </w:rPr>
        <w:t>kopartarak</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Başkanlığından</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güvenilirliği</w:t>
      </w:r>
      <w:r w:rsidRPr="00B3663D" w:rsidR="005A771B">
        <w:rPr>
          <w:sz w:val="20"/>
        </w:rPr>
        <w:t xml:space="preserve"> </w:t>
      </w:r>
      <w:r w:rsidRPr="00B3663D">
        <w:rPr>
          <w:sz w:val="20"/>
        </w:rPr>
        <w:t>meçhul</w:t>
      </w:r>
      <w:r w:rsidRPr="00B3663D" w:rsidR="005A771B">
        <w:rPr>
          <w:sz w:val="20"/>
        </w:rPr>
        <w:t xml:space="preserve"> </w:t>
      </w:r>
      <w:r w:rsidRPr="00B3663D">
        <w:rPr>
          <w:sz w:val="20"/>
        </w:rPr>
        <w:t>idari</w:t>
      </w:r>
      <w:r w:rsidRPr="00B3663D" w:rsidR="005A771B">
        <w:rPr>
          <w:sz w:val="20"/>
        </w:rPr>
        <w:t xml:space="preserve"> </w:t>
      </w:r>
      <w:r w:rsidRPr="00B3663D">
        <w:rPr>
          <w:sz w:val="20"/>
        </w:rPr>
        <w:t>verilere</w:t>
      </w:r>
      <w:r w:rsidRPr="00B3663D" w:rsidR="005A771B">
        <w:rPr>
          <w:sz w:val="20"/>
        </w:rPr>
        <w:t xml:space="preserve"> </w:t>
      </w:r>
      <w:r w:rsidRPr="00B3663D">
        <w:rPr>
          <w:sz w:val="20"/>
        </w:rPr>
        <w:t>göre</w:t>
      </w:r>
      <w:r w:rsidRPr="00B3663D" w:rsidR="005A771B">
        <w:rPr>
          <w:sz w:val="20"/>
        </w:rPr>
        <w:t xml:space="preserve"> </w:t>
      </w:r>
      <w:r w:rsidRPr="00B3663D">
        <w:rPr>
          <w:sz w:val="20"/>
        </w:rPr>
        <w:t>hesaplamaya</w:t>
      </w:r>
      <w:r w:rsidRPr="00B3663D" w:rsidR="005A771B">
        <w:rPr>
          <w:sz w:val="20"/>
        </w:rPr>
        <w:t xml:space="preserve"> </w:t>
      </w:r>
      <w:r w:rsidRPr="00B3663D">
        <w:rPr>
          <w:sz w:val="20"/>
        </w:rPr>
        <w:t>başlamıştır.</w:t>
      </w:r>
      <w:r w:rsidRPr="00B3663D" w:rsidR="005A771B">
        <w:rPr>
          <w:sz w:val="20"/>
        </w:rPr>
        <w:t xml:space="preserve"> </w:t>
      </w:r>
      <w:r w:rsidRPr="00B3663D">
        <w:rPr>
          <w:sz w:val="20"/>
        </w:rPr>
        <w:t>Ayrıca</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usulsüzlük,</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hasılanın</w:t>
      </w:r>
      <w:r w:rsidRPr="00B3663D" w:rsidR="005A771B">
        <w:rPr>
          <w:sz w:val="20"/>
        </w:rPr>
        <w:t xml:space="preserve"> </w:t>
      </w:r>
      <w:r w:rsidRPr="00B3663D">
        <w:rPr>
          <w:sz w:val="20"/>
        </w:rPr>
        <w:t>hesaplanmasıyla</w:t>
      </w:r>
      <w:r w:rsidRPr="00B3663D" w:rsidR="005A771B">
        <w:rPr>
          <w:sz w:val="20"/>
        </w:rPr>
        <w:t xml:space="preserve"> </w:t>
      </w:r>
      <w:r w:rsidRPr="00B3663D">
        <w:rPr>
          <w:sz w:val="20"/>
        </w:rPr>
        <w:t>ilgili</w:t>
      </w:r>
      <w:r w:rsidRPr="00B3663D" w:rsidR="005A771B">
        <w:rPr>
          <w:sz w:val="20"/>
        </w:rPr>
        <w:t xml:space="preserve"> </w:t>
      </w:r>
      <w:r w:rsidRPr="00B3663D">
        <w:rPr>
          <w:sz w:val="20"/>
        </w:rPr>
        <w:t>baz</w:t>
      </w:r>
      <w:r w:rsidRPr="00B3663D" w:rsidR="005A771B">
        <w:rPr>
          <w:sz w:val="20"/>
        </w:rPr>
        <w:t xml:space="preserve"> </w:t>
      </w:r>
      <w:r w:rsidRPr="00B3663D">
        <w:rPr>
          <w:sz w:val="20"/>
        </w:rPr>
        <w:t>alınan</w:t>
      </w:r>
      <w:r w:rsidRPr="00B3663D" w:rsidR="005A771B">
        <w:rPr>
          <w:sz w:val="20"/>
        </w:rPr>
        <w:t xml:space="preserve"> </w:t>
      </w:r>
      <w:r w:rsidRPr="00B3663D">
        <w:rPr>
          <w:sz w:val="20"/>
        </w:rPr>
        <w:t>yılın</w:t>
      </w:r>
      <w:r w:rsidRPr="00B3663D" w:rsidR="005A771B">
        <w:rPr>
          <w:sz w:val="20"/>
        </w:rPr>
        <w:t xml:space="preserve"> </w:t>
      </w:r>
      <w:r w:rsidRPr="00B3663D">
        <w:rPr>
          <w:sz w:val="20"/>
        </w:rPr>
        <w:t>2009</w:t>
      </w:r>
      <w:r w:rsidRPr="00B3663D" w:rsidR="005A771B">
        <w:rPr>
          <w:sz w:val="20"/>
        </w:rPr>
        <w:t xml:space="preserve"> </w:t>
      </w:r>
      <w:r w:rsidRPr="00B3663D">
        <w:rPr>
          <w:sz w:val="20"/>
        </w:rPr>
        <w:t>yılı</w:t>
      </w:r>
      <w:r w:rsidRPr="00B3663D" w:rsidR="005A771B">
        <w:rPr>
          <w:sz w:val="20"/>
        </w:rPr>
        <w:t xml:space="preserve"> </w:t>
      </w:r>
      <w:r w:rsidRPr="00B3663D">
        <w:rPr>
          <w:sz w:val="20"/>
        </w:rPr>
        <w:t>olmasıdır.</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ekonominin</w:t>
      </w:r>
      <w:r w:rsidRPr="00B3663D" w:rsidR="005A771B">
        <w:rPr>
          <w:sz w:val="20"/>
        </w:rPr>
        <w:t xml:space="preserve"> </w:t>
      </w:r>
      <w:r w:rsidRPr="00B3663D">
        <w:rPr>
          <w:sz w:val="20"/>
        </w:rPr>
        <w:t>2008</w:t>
      </w:r>
      <w:r w:rsidRPr="00B3663D" w:rsidR="005A771B">
        <w:rPr>
          <w:sz w:val="20"/>
        </w:rPr>
        <w:t xml:space="preserve"> </w:t>
      </w:r>
      <w:r w:rsidRPr="00B3663D">
        <w:rPr>
          <w:sz w:val="20"/>
        </w:rPr>
        <w:t>krizinin</w:t>
      </w:r>
      <w:r w:rsidRPr="00B3663D" w:rsidR="005A771B">
        <w:rPr>
          <w:sz w:val="20"/>
        </w:rPr>
        <w:t xml:space="preserve"> </w:t>
      </w:r>
      <w:r w:rsidRPr="00B3663D">
        <w:rPr>
          <w:sz w:val="20"/>
        </w:rPr>
        <w:t>etkisiyle</w:t>
      </w:r>
      <w:r w:rsidRPr="00B3663D" w:rsidR="005A771B">
        <w:rPr>
          <w:sz w:val="20"/>
        </w:rPr>
        <w:t xml:space="preserve"> </w:t>
      </w:r>
      <w:r w:rsidRPr="00B3663D">
        <w:rPr>
          <w:sz w:val="20"/>
        </w:rPr>
        <w:t>büyük</w:t>
      </w:r>
      <w:r w:rsidRPr="00B3663D" w:rsidR="005A771B">
        <w:rPr>
          <w:sz w:val="20"/>
        </w:rPr>
        <w:t xml:space="preserve"> </w:t>
      </w:r>
      <w:r w:rsidRPr="00B3663D">
        <w:rPr>
          <w:sz w:val="20"/>
        </w:rPr>
        <w:t>oranda</w:t>
      </w:r>
      <w:r w:rsidRPr="00B3663D" w:rsidR="005A771B">
        <w:rPr>
          <w:sz w:val="20"/>
        </w:rPr>
        <w:t xml:space="preserve"> </w:t>
      </w:r>
      <w:r w:rsidRPr="00B3663D">
        <w:rPr>
          <w:sz w:val="20"/>
        </w:rPr>
        <w:t>küçüldüğü</w:t>
      </w:r>
      <w:r w:rsidRPr="00B3663D" w:rsidR="005A771B">
        <w:rPr>
          <w:sz w:val="20"/>
        </w:rPr>
        <w:t xml:space="preserve"> </w:t>
      </w:r>
      <w:r w:rsidRPr="00B3663D">
        <w:rPr>
          <w:sz w:val="20"/>
        </w:rPr>
        <w:t>bir</w:t>
      </w:r>
      <w:r w:rsidRPr="00B3663D" w:rsidR="005A771B">
        <w:rPr>
          <w:sz w:val="20"/>
        </w:rPr>
        <w:t xml:space="preserve"> </w:t>
      </w:r>
      <w:r w:rsidRPr="00B3663D">
        <w:rPr>
          <w:sz w:val="20"/>
        </w:rPr>
        <w:t>yıldır.</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baz</w:t>
      </w:r>
      <w:r w:rsidRPr="00B3663D" w:rsidR="005A771B">
        <w:rPr>
          <w:sz w:val="20"/>
        </w:rPr>
        <w:t xml:space="preserve"> </w:t>
      </w:r>
      <w:r w:rsidRPr="00B3663D">
        <w:rPr>
          <w:sz w:val="20"/>
        </w:rPr>
        <w:t>alınarak</w:t>
      </w:r>
      <w:r w:rsidRPr="00B3663D" w:rsidR="005A771B">
        <w:rPr>
          <w:sz w:val="20"/>
        </w:rPr>
        <w:t xml:space="preserve"> </w:t>
      </w:r>
      <w:r w:rsidRPr="00B3663D">
        <w:rPr>
          <w:sz w:val="20"/>
        </w:rPr>
        <w:t>sonraki</w:t>
      </w:r>
      <w:r w:rsidRPr="00B3663D" w:rsidR="005A771B">
        <w:rPr>
          <w:sz w:val="20"/>
        </w:rPr>
        <w:t xml:space="preserve"> </w:t>
      </w:r>
      <w:r w:rsidRPr="00B3663D">
        <w:rPr>
          <w:sz w:val="20"/>
        </w:rPr>
        <w:t>oranların</w:t>
      </w:r>
      <w:r w:rsidRPr="00B3663D" w:rsidR="005A771B">
        <w:rPr>
          <w:sz w:val="20"/>
        </w:rPr>
        <w:t xml:space="preserve"> </w:t>
      </w:r>
      <w:r w:rsidRPr="00B3663D">
        <w:rPr>
          <w:sz w:val="20"/>
        </w:rPr>
        <w:t>olduğundan</w:t>
      </w:r>
      <w:r w:rsidRPr="00B3663D" w:rsidR="005A771B">
        <w:rPr>
          <w:sz w:val="20"/>
        </w:rPr>
        <w:t xml:space="preserve"> </w:t>
      </w:r>
      <w:r w:rsidRPr="00B3663D">
        <w:rPr>
          <w:sz w:val="20"/>
        </w:rPr>
        <w:t>da</w:t>
      </w:r>
      <w:r w:rsidRPr="00B3663D" w:rsidR="005A771B">
        <w:rPr>
          <w:sz w:val="20"/>
        </w:rPr>
        <w:t xml:space="preserve"> </w:t>
      </w:r>
      <w:r w:rsidRPr="00B3663D">
        <w:rPr>
          <w:sz w:val="20"/>
        </w:rPr>
        <w:t>büyük</w:t>
      </w:r>
      <w:r w:rsidRPr="00B3663D" w:rsidR="005A771B">
        <w:rPr>
          <w:sz w:val="20"/>
        </w:rPr>
        <w:t xml:space="preserve"> </w:t>
      </w:r>
      <w:r w:rsidRPr="00B3663D">
        <w:rPr>
          <w:sz w:val="20"/>
        </w:rPr>
        <w:t>gösterilmesi</w:t>
      </w:r>
      <w:r w:rsidRPr="00B3663D" w:rsidR="005A771B">
        <w:rPr>
          <w:sz w:val="20"/>
        </w:rPr>
        <w:t xml:space="preserve"> </w:t>
      </w:r>
      <w:r w:rsidRPr="00B3663D">
        <w:rPr>
          <w:sz w:val="20"/>
        </w:rPr>
        <w:t>sağlanmıştır.</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TÜİK</w:t>
      </w:r>
      <w:r w:rsidRPr="00B3663D" w:rsidR="005A771B">
        <w:rPr>
          <w:sz w:val="20"/>
        </w:rPr>
        <w:t xml:space="preserve"> </w:t>
      </w:r>
      <w:r w:rsidRPr="00B3663D">
        <w:rPr>
          <w:sz w:val="20"/>
        </w:rPr>
        <w:t>büyüme</w:t>
      </w:r>
      <w:r w:rsidRPr="00B3663D" w:rsidR="005A771B">
        <w:rPr>
          <w:sz w:val="20"/>
        </w:rPr>
        <w:t xml:space="preserve"> </w:t>
      </w:r>
      <w:r w:rsidRPr="00B3663D">
        <w:rPr>
          <w:sz w:val="20"/>
        </w:rPr>
        <w:t>verileri,</w:t>
      </w:r>
      <w:r w:rsidRPr="00B3663D" w:rsidR="005A771B">
        <w:rPr>
          <w:sz w:val="20"/>
        </w:rPr>
        <w:t xml:space="preserve"> </w:t>
      </w:r>
      <w:r w:rsidRPr="00B3663D">
        <w:rPr>
          <w:sz w:val="20"/>
        </w:rPr>
        <w:t>gerçek</w:t>
      </w:r>
      <w:r w:rsidRPr="00B3663D" w:rsidR="005A771B">
        <w:rPr>
          <w:sz w:val="20"/>
        </w:rPr>
        <w:t xml:space="preserve"> </w:t>
      </w:r>
      <w:r w:rsidRPr="00B3663D">
        <w:rPr>
          <w:sz w:val="20"/>
        </w:rPr>
        <w:t>verilerin</w:t>
      </w:r>
      <w:r w:rsidRPr="00B3663D" w:rsidR="005A771B">
        <w:rPr>
          <w:sz w:val="20"/>
        </w:rPr>
        <w:t xml:space="preserve"> </w:t>
      </w:r>
      <w:r w:rsidRPr="00B3663D">
        <w:rPr>
          <w:sz w:val="20"/>
        </w:rPr>
        <w:t>olumlu</w:t>
      </w:r>
      <w:r w:rsidRPr="00B3663D" w:rsidR="005A771B">
        <w:rPr>
          <w:sz w:val="20"/>
        </w:rPr>
        <w:t xml:space="preserve"> </w:t>
      </w:r>
      <w:r w:rsidRPr="00B3663D">
        <w:rPr>
          <w:sz w:val="20"/>
        </w:rPr>
        <w:t>hâle</w:t>
      </w:r>
      <w:r w:rsidRPr="00B3663D" w:rsidR="005A771B">
        <w:rPr>
          <w:sz w:val="20"/>
        </w:rPr>
        <w:t xml:space="preserve"> </w:t>
      </w:r>
      <w:r w:rsidRPr="00B3663D">
        <w:rPr>
          <w:sz w:val="20"/>
        </w:rPr>
        <w:t>getirilmesi</w:t>
      </w:r>
      <w:r w:rsidRPr="00B3663D" w:rsidR="005A771B">
        <w:rPr>
          <w:sz w:val="20"/>
        </w:rPr>
        <w:t xml:space="preserve"> </w:t>
      </w:r>
      <w:r w:rsidRPr="00B3663D">
        <w:rPr>
          <w:sz w:val="20"/>
        </w:rPr>
        <w:t>çabasıyla</w:t>
      </w:r>
      <w:r w:rsidRPr="00B3663D" w:rsidR="005A771B">
        <w:rPr>
          <w:sz w:val="20"/>
        </w:rPr>
        <w:t xml:space="preserve"> </w:t>
      </w:r>
      <w:r w:rsidRPr="00B3663D">
        <w:rPr>
          <w:sz w:val="20"/>
        </w:rPr>
        <w:t>çarpıtılmış</w:t>
      </w:r>
      <w:r w:rsidRPr="00B3663D" w:rsidR="005A771B">
        <w:rPr>
          <w:sz w:val="20"/>
        </w:rPr>
        <w:t xml:space="preserve"> </w:t>
      </w:r>
      <w:r w:rsidRPr="00B3663D">
        <w:rPr>
          <w:sz w:val="20"/>
        </w:rPr>
        <w:t>veriler</w:t>
      </w:r>
      <w:r w:rsidRPr="00B3663D" w:rsidR="005A771B">
        <w:rPr>
          <w:sz w:val="20"/>
        </w:rPr>
        <w:t xml:space="preserve"> </w:t>
      </w:r>
      <w:r w:rsidRPr="00B3663D">
        <w:rPr>
          <w:sz w:val="20"/>
        </w:rPr>
        <w:t>diye</w:t>
      </w:r>
      <w:r w:rsidRPr="00B3663D" w:rsidR="005A771B">
        <w:rPr>
          <w:sz w:val="20"/>
        </w:rPr>
        <w:t xml:space="preserve"> </w:t>
      </w:r>
      <w:r w:rsidRPr="00B3663D">
        <w:rPr>
          <w:sz w:val="20"/>
        </w:rPr>
        <w:t>değerlendirilecektir.</w:t>
      </w:r>
      <w:r w:rsidRPr="00B3663D" w:rsidR="005A771B">
        <w:rPr>
          <w:sz w:val="20"/>
        </w:rPr>
        <w:t xml:space="preserve"> </w:t>
      </w:r>
      <w:r w:rsidRPr="00B3663D">
        <w:rPr>
          <w:sz w:val="20"/>
        </w:rPr>
        <w:t>TÜİK’in</w:t>
      </w:r>
      <w:r w:rsidRPr="00B3663D" w:rsidR="005A771B">
        <w:rPr>
          <w:sz w:val="20"/>
        </w:rPr>
        <w:t xml:space="preserve"> </w:t>
      </w:r>
      <w:r w:rsidRPr="00B3663D">
        <w:rPr>
          <w:sz w:val="20"/>
        </w:rPr>
        <w:t>enflasyon</w:t>
      </w:r>
      <w:r w:rsidRPr="00B3663D" w:rsidR="005A771B">
        <w:rPr>
          <w:sz w:val="20"/>
        </w:rPr>
        <w:t xml:space="preserve"> </w:t>
      </w:r>
      <w:r w:rsidRPr="00B3663D">
        <w:rPr>
          <w:sz w:val="20"/>
        </w:rPr>
        <w:t>açıklamalarıyla,</w:t>
      </w:r>
      <w:r w:rsidRPr="00B3663D" w:rsidR="005A771B">
        <w:rPr>
          <w:sz w:val="20"/>
        </w:rPr>
        <w:t xml:space="preserve"> </w:t>
      </w:r>
      <w:r w:rsidRPr="00B3663D">
        <w:rPr>
          <w:sz w:val="20"/>
        </w:rPr>
        <w:t>çalışanlarımıza</w:t>
      </w:r>
      <w:r w:rsidRPr="00B3663D" w:rsidR="005A771B">
        <w:rPr>
          <w:sz w:val="20"/>
        </w:rPr>
        <w:t xml:space="preserve"> </w:t>
      </w:r>
      <w:r w:rsidRPr="00B3663D">
        <w:rPr>
          <w:sz w:val="20"/>
        </w:rPr>
        <w:t>ve</w:t>
      </w:r>
      <w:r w:rsidRPr="00B3663D" w:rsidR="005A771B">
        <w:rPr>
          <w:sz w:val="20"/>
        </w:rPr>
        <w:t xml:space="preserve"> </w:t>
      </w:r>
      <w:r w:rsidRPr="00B3663D">
        <w:rPr>
          <w:sz w:val="20"/>
        </w:rPr>
        <w:t>emeklilerimize</w:t>
      </w:r>
      <w:r w:rsidRPr="00B3663D" w:rsidR="005A771B">
        <w:rPr>
          <w:sz w:val="20"/>
        </w:rPr>
        <w:t xml:space="preserve"> </w:t>
      </w:r>
      <w:r w:rsidRPr="00B3663D">
        <w:rPr>
          <w:sz w:val="20"/>
        </w:rPr>
        <w:t>vermek</w:t>
      </w:r>
      <w:r w:rsidRPr="00B3663D" w:rsidR="005A771B">
        <w:rPr>
          <w:sz w:val="20"/>
        </w:rPr>
        <w:t xml:space="preserve"> </w:t>
      </w:r>
      <w:r w:rsidRPr="00B3663D">
        <w:rPr>
          <w:sz w:val="20"/>
        </w:rPr>
        <w:t>istemediğiniz</w:t>
      </w:r>
      <w:r w:rsidRPr="00B3663D" w:rsidR="005A771B">
        <w:rPr>
          <w:sz w:val="20"/>
        </w:rPr>
        <w:t xml:space="preserve"> </w:t>
      </w:r>
      <w:r w:rsidRPr="00B3663D">
        <w:rPr>
          <w:sz w:val="20"/>
        </w:rPr>
        <w:t>gerçek</w:t>
      </w:r>
      <w:r w:rsidRPr="00B3663D" w:rsidR="005A771B">
        <w:rPr>
          <w:sz w:val="20"/>
        </w:rPr>
        <w:t xml:space="preserve"> </w:t>
      </w:r>
      <w:r w:rsidRPr="00B3663D">
        <w:rPr>
          <w:sz w:val="20"/>
        </w:rPr>
        <w:t>enflasyon</w:t>
      </w:r>
      <w:r w:rsidRPr="00B3663D" w:rsidR="005A771B">
        <w:rPr>
          <w:sz w:val="20"/>
        </w:rPr>
        <w:t xml:space="preserve"> </w:t>
      </w:r>
      <w:r w:rsidRPr="00B3663D">
        <w:rPr>
          <w:sz w:val="20"/>
        </w:rPr>
        <w:t>fark</w:t>
      </w:r>
      <w:r w:rsidRPr="00B3663D" w:rsidR="005A771B">
        <w:rPr>
          <w:sz w:val="20"/>
        </w:rPr>
        <w:t xml:space="preserve"> </w:t>
      </w:r>
      <w:r w:rsidRPr="00B3663D">
        <w:rPr>
          <w:sz w:val="20"/>
        </w:rPr>
        <w:t>oranı</w:t>
      </w:r>
      <w:r w:rsidRPr="00B3663D" w:rsidR="005A771B">
        <w:rPr>
          <w:sz w:val="20"/>
        </w:rPr>
        <w:t xml:space="preserve"> </w:t>
      </w:r>
      <w:r w:rsidRPr="00B3663D">
        <w:rPr>
          <w:sz w:val="20"/>
        </w:rPr>
        <w:t>için</w:t>
      </w:r>
      <w:r w:rsidRPr="00B3663D" w:rsidR="005A771B">
        <w:rPr>
          <w:sz w:val="20"/>
        </w:rPr>
        <w:t xml:space="preserve"> </w:t>
      </w:r>
      <w:r w:rsidRPr="00B3663D">
        <w:rPr>
          <w:sz w:val="20"/>
        </w:rPr>
        <w:t>“Her</w:t>
      </w:r>
      <w:r w:rsidRPr="00B3663D" w:rsidR="005A771B">
        <w:rPr>
          <w:sz w:val="20"/>
        </w:rPr>
        <w:t xml:space="preserve"> </w:t>
      </w:r>
      <w:r w:rsidRPr="00B3663D">
        <w:rPr>
          <w:sz w:val="20"/>
        </w:rPr>
        <w:t>bir</w:t>
      </w:r>
      <w:r w:rsidRPr="00B3663D" w:rsidR="005A771B">
        <w:rPr>
          <w:sz w:val="20"/>
        </w:rPr>
        <w:t xml:space="preserve"> </w:t>
      </w:r>
      <w:r w:rsidRPr="00B3663D">
        <w:rPr>
          <w:sz w:val="20"/>
        </w:rPr>
        <w:t>puan</w:t>
      </w:r>
      <w:r w:rsidRPr="00B3663D" w:rsidR="005A771B">
        <w:rPr>
          <w:sz w:val="20"/>
        </w:rPr>
        <w:t xml:space="preserve"> </w:t>
      </w:r>
      <w:r w:rsidRPr="00B3663D">
        <w:rPr>
          <w:sz w:val="20"/>
        </w:rPr>
        <w:t>farkının</w:t>
      </w:r>
      <w:r w:rsidRPr="00B3663D" w:rsidR="005A771B">
        <w:rPr>
          <w:sz w:val="20"/>
        </w:rPr>
        <w:t xml:space="preserve"> </w:t>
      </w:r>
      <w:r w:rsidRPr="00B3663D">
        <w:rPr>
          <w:sz w:val="20"/>
        </w:rPr>
        <w:t>devlete</w:t>
      </w:r>
      <w:r w:rsidRPr="00B3663D" w:rsidR="005A771B">
        <w:rPr>
          <w:sz w:val="20"/>
        </w:rPr>
        <w:t xml:space="preserve"> </w:t>
      </w:r>
      <w:r w:rsidRPr="00B3663D">
        <w:rPr>
          <w:sz w:val="20"/>
        </w:rPr>
        <w:t>yüklüce</w:t>
      </w:r>
      <w:r w:rsidRPr="00B3663D" w:rsidR="005A771B">
        <w:rPr>
          <w:sz w:val="20"/>
        </w:rPr>
        <w:t xml:space="preserve"> </w:t>
      </w:r>
      <w:r w:rsidRPr="00B3663D">
        <w:rPr>
          <w:sz w:val="20"/>
        </w:rPr>
        <w:t>maliyeti</w:t>
      </w:r>
      <w:r w:rsidRPr="00B3663D" w:rsidR="005A771B">
        <w:rPr>
          <w:sz w:val="20"/>
        </w:rPr>
        <w:t xml:space="preserve"> </w:t>
      </w:r>
      <w:r w:rsidRPr="00B3663D">
        <w:rPr>
          <w:sz w:val="20"/>
        </w:rPr>
        <w:t>oluyor.”</w:t>
      </w:r>
      <w:r w:rsidRPr="00B3663D" w:rsidR="005A771B">
        <w:rPr>
          <w:sz w:val="20"/>
        </w:rPr>
        <w:t xml:space="preserve"> </w:t>
      </w:r>
      <w:r w:rsidRPr="00B3663D">
        <w:rPr>
          <w:sz w:val="20"/>
        </w:rPr>
        <w:t>diyebilirsiniz.</w:t>
      </w:r>
      <w:r w:rsidRPr="00B3663D" w:rsidR="005A771B">
        <w:rPr>
          <w:sz w:val="20"/>
        </w:rPr>
        <w:t xml:space="preserve"> </w:t>
      </w:r>
      <w:r w:rsidRPr="00B3663D">
        <w:rPr>
          <w:sz w:val="20"/>
        </w:rPr>
        <w:t>Milletimizin</w:t>
      </w:r>
      <w:r w:rsidRPr="00B3663D" w:rsidR="005A771B">
        <w:rPr>
          <w:sz w:val="20"/>
        </w:rPr>
        <w:t xml:space="preserve"> </w:t>
      </w:r>
      <w:r w:rsidRPr="00B3663D">
        <w:rPr>
          <w:sz w:val="20"/>
        </w:rPr>
        <w:t>de</w:t>
      </w:r>
      <w:r w:rsidRPr="00B3663D" w:rsidR="005A771B">
        <w:rPr>
          <w:sz w:val="20"/>
        </w:rPr>
        <w:t xml:space="preserve"> </w:t>
      </w:r>
      <w:r w:rsidRPr="00B3663D">
        <w:rPr>
          <w:sz w:val="20"/>
        </w:rPr>
        <w:t>size</w:t>
      </w:r>
      <w:r w:rsidRPr="00B3663D" w:rsidR="005A771B">
        <w:rPr>
          <w:sz w:val="20"/>
        </w:rPr>
        <w:t xml:space="preserve"> </w:t>
      </w:r>
      <w:r w:rsidRPr="00B3663D">
        <w:rPr>
          <w:sz w:val="20"/>
        </w:rPr>
        <w:t>vereceği</w:t>
      </w:r>
      <w:r w:rsidRPr="00B3663D" w:rsidR="005A771B">
        <w:rPr>
          <w:sz w:val="20"/>
        </w:rPr>
        <w:t xml:space="preserve"> </w:t>
      </w:r>
      <w:r w:rsidRPr="00B3663D">
        <w:rPr>
          <w:sz w:val="20"/>
        </w:rPr>
        <w:t>cevap</w:t>
      </w:r>
      <w:r w:rsidRPr="00B3663D" w:rsidR="005A771B">
        <w:rPr>
          <w:sz w:val="20"/>
        </w:rPr>
        <w:t xml:space="preserve"> </w:t>
      </w:r>
      <w:r w:rsidRPr="00B3663D">
        <w:rPr>
          <w:sz w:val="20"/>
        </w:rPr>
        <w:t>elbette</w:t>
      </w:r>
      <w:r w:rsidRPr="00B3663D" w:rsidR="005A771B">
        <w:rPr>
          <w:sz w:val="20"/>
        </w:rPr>
        <w:t xml:space="preserve"> </w:t>
      </w:r>
      <w:r w:rsidRPr="00B3663D">
        <w:rPr>
          <w:sz w:val="20"/>
        </w:rPr>
        <w:t>olacaktır.</w:t>
      </w:r>
    </w:p>
    <w:p w:rsidRPr="00B3663D" w:rsidR="00C37145" w:rsidP="00B3663D" w:rsidRDefault="00C37145">
      <w:pPr>
        <w:pStyle w:val="GENELKURUL"/>
        <w:spacing w:line="240" w:lineRule="auto"/>
        <w:rPr>
          <w:sz w:val="20"/>
        </w:rPr>
      </w:pPr>
      <w:r w:rsidRPr="00B3663D">
        <w:rPr>
          <w:sz w:val="20"/>
        </w:rPr>
        <w:t>Unutmayın</w:t>
      </w:r>
      <w:r w:rsidRPr="00B3663D" w:rsidR="005A771B">
        <w:rPr>
          <w:sz w:val="20"/>
        </w:rPr>
        <w:t xml:space="preserve"> </w:t>
      </w:r>
      <w:r w:rsidRPr="00B3663D">
        <w:rPr>
          <w:sz w:val="20"/>
        </w:rPr>
        <w:t>ki</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geliriniz</w:t>
      </w:r>
      <w:r w:rsidRPr="00B3663D" w:rsidR="005A771B">
        <w:rPr>
          <w:sz w:val="20"/>
        </w:rPr>
        <w:t xml:space="preserve"> </w:t>
      </w:r>
      <w:r w:rsidRPr="00B3663D">
        <w:rPr>
          <w:sz w:val="20"/>
        </w:rPr>
        <w:t>yine</w:t>
      </w:r>
      <w:r w:rsidRPr="00B3663D" w:rsidR="005A771B">
        <w:rPr>
          <w:sz w:val="20"/>
        </w:rPr>
        <w:t xml:space="preserve"> </w:t>
      </w:r>
      <w:r w:rsidRPr="00B3663D">
        <w:rPr>
          <w:sz w:val="20"/>
        </w:rPr>
        <w:t>çalışan</w:t>
      </w:r>
      <w:r w:rsidRPr="00B3663D" w:rsidR="005A771B">
        <w:rPr>
          <w:sz w:val="20"/>
        </w:rPr>
        <w:t xml:space="preserve"> </w:t>
      </w:r>
      <w:r w:rsidRPr="00B3663D">
        <w:rPr>
          <w:sz w:val="20"/>
        </w:rPr>
        <w:t>ve</w:t>
      </w:r>
      <w:r w:rsidRPr="00B3663D" w:rsidR="005A771B">
        <w:rPr>
          <w:sz w:val="20"/>
        </w:rPr>
        <w:t xml:space="preserve"> </w:t>
      </w:r>
      <w:r w:rsidRPr="00B3663D">
        <w:rPr>
          <w:sz w:val="20"/>
        </w:rPr>
        <w:t>emekliden.</w:t>
      </w:r>
      <w:r w:rsidRPr="00B3663D" w:rsidR="005A771B">
        <w:rPr>
          <w:sz w:val="20"/>
        </w:rPr>
        <w:t xml:space="preserve"> </w:t>
      </w:r>
      <w:r w:rsidRPr="00B3663D">
        <w:rPr>
          <w:sz w:val="20"/>
        </w:rPr>
        <w:t>Bakın,</w:t>
      </w:r>
      <w:r w:rsidRPr="00B3663D" w:rsidR="005A771B">
        <w:rPr>
          <w:sz w:val="20"/>
        </w:rPr>
        <w:t xml:space="preserve"> </w:t>
      </w:r>
      <w:r w:rsidRPr="00B3663D">
        <w:rPr>
          <w:sz w:val="20"/>
        </w:rPr>
        <w:t>gerçek</w:t>
      </w:r>
      <w:r w:rsidRPr="00B3663D" w:rsidR="005A771B">
        <w:rPr>
          <w:sz w:val="20"/>
        </w:rPr>
        <w:t xml:space="preserve"> </w:t>
      </w:r>
      <w:r w:rsidRPr="00B3663D">
        <w:rPr>
          <w:sz w:val="20"/>
        </w:rPr>
        <w:t>enflasyonun</w:t>
      </w:r>
      <w:r w:rsidRPr="00B3663D" w:rsidR="005A771B">
        <w:rPr>
          <w:sz w:val="20"/>
        </w:rPr>
        <w:t xml:space="preserve"> </w:t>
      </w:r>
      <w:r w:rsidRPr="00B3663D">
        <w:rPr>
          <w:sz w:val="20"/>
        </w:rPr>
        <w:t>yani</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yılın</w:t>
      </w:r>
      <w:r w:rsidRPr="00B3663D" w:rsidR="005A771B">
        <w:rPr>
          <w:sz w:val="20"/>
        </w:rPr>
        <w:t xml:space="preserve"> </w:t>
      </w:r>
      <w:r w:rsidRPr="00B3663D">
        <w:rPr>
          <w:sz w:val="20"/>
        </w:rPr>
        <w:t>rekorunu</w:t>
      </w:r>
      <w:r w:rsidRPr="00B3663D" w:rsidR="005A771B">
        <w:rPr>
          <w:sz w:val="20"/>
        </w:rPr>
        <w:t xml:space="preserve"> </w:t>
      </w:r>
      <w:r w:rsidRPr="00B3663D">
        <w:rPr>
          <w:sz w:val="20"/>
        </w:rPr>
        <w:t>kıran</w:t>
      </w:r>
      <w:r w:rsidRPr="00B3663D" w:rsidR="005A771B">
        <w:rPr>
          <w:sz w:val="20"/>
        </w:rPr>
        <w:t xml:space="preserve"> </w:t>
      </w:r>
      <w:r w:rsidRPr="00B3663D">
        <w:rPr>
          <w:sz w:val="20"/>
        </w:rPr>
        <w:t>Eylül</w:t>
      </w:r>
      <w:r w:rsidRPr="00B3663D" w:rsidR="005A771B">
        <w:rPr>
          <w:sz w:val="20"/>
        </w:rPr>
        <w:t xml:space="preserve"> </w:t>
      </w:r>
      <w:r w:rsidRPr="00B3663D">
        <w:rPr>
          <w:sz w:val="20"/>
        </w:rPr>
        <w:t>2018</w:t>
      </w:r>
      <w:r w:rsidRPr="00B3663D" w:rsidR="005A771B">
        <w:rPr>
          <w:sz w:val="20"/>
        </w:rPr>
        <w:t xml:space="preserve"> </w:t>
      </w:r>
      <w:r w:rsidRPr="00B3663D">
        <w:rPr>
          <w:sz w:val="20"/>
        </w:rPr>
        <w:t>enflasyonunun</w:t>
      </w:r>
      <w:r w:rsidRPr="00B3663D" w:rsidR="005A771B">
        <w:rPr>
          <w:sz w:val="20"/>
        </w:rPr>
        <w:t xml:space="preserve"> </w:t>
      </w:r>
      <w:r w:rsidRPr="00B3663D">
        <w:rPr>
          <w:sz w:val="20"/>
        </w:rPr>
        <w:t>açıklanmasının</w:t>
      </w:r>
      <w:r w:rsidRPr="00B3663D" w:rsidR="005A771B">
        <w:rPr>
          <w:sz w:val="20"/>
        </w:rPr>
        <w:t xml:space="preserve"> </w:t>
      </w:r>
      <w:r w:rsidRPr="00B3663D">
        <w:rPr>
          <w:sz w:val="20"/>
        </w:rPr>
        <w:t>hemen</w:t>
      </w:r>
      <w:r w:rsidRPr="00B3663D" w:rsidR="005A771B">
        <w:rPr>
          <w:sz w:val="20"/>
        </w:rPr>
        <w:t xml:space="preserve"> </w:t>
      </w:r>
      <w:r w:rsidRPr="00B3663D">
        <w:rPr>
          <w:sz w:val="20"/>
        </w:rPr>
        <w:t>ardından</w:t>
      </w:r>
      <w:r w:rsidRPr="00B3663D" w:rsidR="005A771B">
        <w:rPr>
          <w:sz w:val="20"/>
        </w:rPr>
        <w:t xml:space="preserve"> </w:t>
      </w:r>
      <w:r w:rsidRPr="00B3663D">
        <w:rPr>
          <w:sz w:val="20"/>
        </w:rPr>
        <w:t>enflasyon</w:t>
      </w:r>
      <w:r w:rsidRPr="00B3663D" w:rsidR="005A771B">
        <w:rPr>
          <w:sz w:val="20"/>
        </w:rPr>
        <w:t xml:space="preserve"> </w:t>
      </w:r>
      <w:r w:rsidRPr="00B3663D">
        <w:rPr>
          <w:sz w:val="20"/>
        </w:rPr>
        <w:t>rakamlarını</w:t>
      </w:r>
      <w:r w:rsidRPr="00B3663D" w:rsidR="005A771B">
        <w:rPr>
          <w:sz w:val="20"/>
        </w:rPr>
        <w:t xml:space="preserve"> </w:t>
      </w:r>
      <w:r w:rsidRPr="00B3663D">
        <w:rPr>
          <w:sz w:val="20"/>
        </w:rPr>
        <w:t>açıklayan</w:t>
      </w:r>
      <w:r w:rsidRPr="00B3663D" w:rsidR="005A771B">
        <w:rPr>
          <w:sz w:val="20"/>
        </w:rPr>
        <w:t xml:space="preserve"> </w:t>
      </w:r>
      <w:r w:rsidRPr="00B3663D">
        <w:rPr>
          <w:sz w:val="20"/>
        </w:rPr>
        <w:t>birimin</w:t>
      </w:r>
      <w:r w:rsidRPr="00B3663D" w:rsidR="005A771B">
        <w:rPr>
          <w:sz w:val="20"/>
        </w:rPr>
        <w:t xml:space="preserve"> </w:t>
      </w:r>
      <w:r w:rsidRPr="00B3663D">
        <w:rPr>
          <w:sz w:val="20"/>
        </w:rPr>
        <w:t>başında</w:t>
      </w:r>
      <w:r w:rsidRPr="00B3663D" w:rsidR="005A771B">
        <w:rPr>
          <w:sz w:val="20"/>
        </w:rPr>
        <w:t xml:space="preserve"> </w:t>
      </w:r>
      <w:r w:rsidRPr="00B3663D">
        <w:rPr>
          <w:sz w:val="20"/>
        </w:rPr>
        <w:t>olan</w:t>
      </w:r>
      <w:r w:rsidRPr="00B3663D" w:rsidR="005A771B">
        <w:rPr>
          <w:sz w:val="20"/>
        </w:rPr>
        <w:t xml:space="preserve"> </w:t>
      </w:r>
      <w:r w:rsidRPr="00B3663D">
        <w:rPr>
          <w:sz w:val="20"/>
        </w:rPr>
        <w:t>kurum</w:t>
      </w:r>
      <w:r w:rsidRPr="00B3663D" w:rsidR="005A771B">
        <w:rPr>
          <w:sz w:val="20"/>
        </w:rPr>
        <w:t xml:space="preserve"> </w:t>
      </w:r>
      <w:r w:rsidRPr="00B3663D">
        <w:rPr>
          <w:sz w:val="20"/>
        </w:rPr>
        <w:t>Başkan</w:t>
      </w:r>
      <w:r w:rsidRPr="00B3663D" w:rsidR="005A771B">
        <w:rPr>
          <w:sz w:val="20"/>
        </w:rPr>
        <w:t xml:space="preserve"> </w:t>
      </w:r>
      <w:r w:rsidRPr="00B3663D">
        <w:rPr>
          <w:sz w:val="20"/>
        </w:rPr>
        <w:t>Yardımcısı</w:t>
      </w:r>
      <w:r w:rsidRPr="00B3663D" w:rsidR="005A771B">
        <w:rPr>
          <w:sz w:val="20"/>
        </w:rPr>
        <w:t xml:space="preserve"> </w:t>
      </w:r>
      <w:r w:rsidRPr="00B3663D">
        <w:rPr>
          <w:sz w:val="20"/>
        </w:rPr>
        <w:t>Enver</w:t>
      </w:r>
      <w:r w:rsidRPr="00B3663D" w:rsidR="005A771B">
        <w:rPr>
          <w:sz w:val="20"/>
        </w:rPr>
        <w:t xml:space="preserve"> </w:t>
      </w:r>
      <w:r w:rsidRPr="00B3663D">
        <w:rPr>
          <w:sz w:val="20"/>
        </w:rPr>
        <w:t>Taştı</w:t>
      </w:r>
      <w:r w:rsidRPr="00B3663D" w:rsidR="005A771B">
        <w:rPr>
          <w:sz w:val="20"/>
        </w:rPr>
        <w:t xml:space="preserve"> </w:t>
      </w:r>
      <w:r w:rsidRPr="00B3663D">
        <w:rPr>
          <w:sz w:val="20"/>
        </w:rPr>
        <w:t>alelacele</w:t>
      </w:r>
      <w:r w:rsidRPr="00B3663D" w:rsidR="005A771B">
        <w:rPr>
          <w:sz w:val="20"/>
        </w:rPr>
        <w:t xml:space="preserve"> </w:t>
      </w:r>
      <w:r w:rsidRPr="00B3663D">
        <w:rPr>
          <w:sz w:val="20"/>
        </w:rPr>
        <w:t>görevinden</w:t>
      </w:r>
      <w:r w:rsidRPr="00B3663D" w:rsidR="005A771B">
        <w:rPr>
          <w:sz w:val="20"/>
        </w:rPr>
        <w:t xml:space="preserve"> </w:t>
      </w:r>
      <w:r w:rsidRPr="00B3663D">
        <w:rPr>
          <w:sz w:val="20"/>
        </w:rPr>
        <w:t>alındı.</w:t>
      </w:r>
      <w:r w:rsidRPr="00B3663D" w:rsidR="005A771B">
        <w:rPr>
          <w:sz w:val="20"/>
        </w:rPr>
        <w:t xml:space="preserve"> </w:t>
      </w:r>
      <w:r w:rsidRPr="00B3663D">
        <w:rPr>
          <w:sz w:val="20"/>
        </w:rPr>
        <w:t>Niye?</w:t>
      </w:r>
      <w:r w:rsidRPr="00B3663D" w:rsidR="005A771B">
        <w:rPr>
          <w:sz w:val="20"/>
        </w:rPr>
        <w:t xml:space="preserve"> </w:t>
      </w:r>
      <w:r w:rsidRPr="00B3663D">
        <w:rPr>
          <w:sz w:val="20"/>
        </w:rPr>
        <w:t>Gerçek</w:t>
      </w:r>
      <w:r w:rsidRPr="00B3663D" w:rsidR="005A771B">
        <w:rPr>
          <w:sz w:val="20"/>
        </w:rPr>
        <w:t xml:space="preserve"> </w:t>
      </w:r>
      <w:r w:rsidRPr="00B3663D">
        <w:rPr>
          <w:sz w:val="20"/>
        </w:rPr>
        <w:t>enflasyon</w:t>
      </w:r>
      <w:r w:rsidRPr="00B3663D" w:rsidR="005A771B">
        <w:rPr>
          <w:sz w:val="20"/>
        </w:rPr>
        <w:t xml:space="preserve"> </w:t>
      </w:r>
      <w:r w:rsidRPr="00B3663D">
        <w:rPr>
          <w:sz w:val="20"/>
        </w:rPr>
        <w:t>rakamını</w:t>
      </w:r>
      <w:r w:rsidRPr="00B3663D" w:rsidR="005A771B">
        <w:rPr>
          <w:sz w:val="20"/>
        </w:rPr>
        <w:t xml:space="preserve"> </w:t>
      </w:r>
      <w:r w:rsidRPr="00B3663D">
        <w:rPr>
          <w:sz w:val="20"/>
        </w:rPr>
        <w:t>kamuoyuyla</w:t>
      </w:r>
      <w:r w:rsidRPr="00B3663D" w:rsidR="005A771B">
        <w:rPr>
          <w:sz w:val="20"/>
        </w:rPr>
        <w:t xml:space="preserve"> </w:t>
      </w:r>
      <w:r w:rsidRPr="00B3663D">
        <w:rPr>
          <w:sz w:val="20"/>
        </w:rPr>
        <w:t>paylaştı</w:t>
      </w:r>
      <w:r w:rsidRPr="00B3663D" w:rsidR="005A771B">
        <w:rPr>
          <w:sz w:val="20"/>
        </w:rPr>
        <w:t xml:space="preserve"> </w:t>
      </w:r>
      <w:r w:rsidRPr="00B3663D">
        <w:rPr>
          <w:sz w:val="20"/>
        </w:rPr>
        <w:t>diye;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algı</w:t>
      </w:r>
      <w:r w:rsidRPr="00B3663D" w:rsidR="005A771B">
        <w:rPr>
          <w:sz w:val="20"/>
        </w:rPr>
        <w:t xml:space="preserve"> </w:t>
      </w:r>
      <w:r w:rsidRPr="00B3663D">
        <w:rPr>
          <w:sz w:val="20"/>
        </w:rPr>
        <w:t>oluştu.</w:t>
      </w:r>
      <w:r w:rsidRPr="00B3663D" w:rsidR="005A771B">
        <w:rPr>
          <w:sz w:val="20"/>
        </w:rPr>
        <w:t xml:space="preserve"> </w:t>
      </w:r>
      <w:r w:rsidRPr="00B3663D">
        <w:rPr>
          <w:sz w:val="20"/>
        </w:rPr>
        <w:t>Ne</w:t>
      </w:r>
      <w:r w:rsidRPr="00B3663D" w:rsidR="005A771B">
        <w:rPr>
          <w:sz w:val="20"/>
        </w:rPr>
        <w:t xml:space="preserve"> </w:t>
      </w:r>
      <w:r w:rsidRPr="00B3663D">
        <w:rPr>
          <w:sz w:val="20"/>
        </w:rPr>
        <w:t>yaparsanız</w:t>
      </w:r>
      <w:r w:rsidRPr="00B3663D" w:rsidR="005A771B">
        <w:rPr>
          <w:sz w:val="20"/>
        </w:rPr>
        <w:t xml:space="preserve"> </w:t>
      </w:r>
      <w:r w:rsidRPr="00B3663D">
        <w:rPr>
          <w:sz w:val="20"/>
        </w:rPr>
        <w:t>yapın,</w:t>
      </w:r>
      <w:r w:rsidRPr="00B3663D" w:rsidR="005A771B">
        <w:rPr>
          <w:sz w:val="20"/>
        </w:rPr>
        <w:t xml:space="preserve"> </w:t>
      </w:r>
      <w:r w:rsidRPr="00B3663D">
        <w:rPr>
          <w:sz w:val="20"/>
        </w:rPr>
        <w:t>kimi</w:t>
      </w:r>
      <w:r w:rsidRPr="00B3663D" w:rsidR="005A771B">
        <w:rPr>
          <w:sz w:val="20"/>
        </w:rPr>
        <w:t xml:space="preserve"> </w:t>
      </w:r>
      <w:r w:rsidRPr="00B3663D">
        <w:rPr>
          <w:sz w:val="20"/>
        </w:rPr>
        <w:t>görevden</w:t>
      </w:r>
      <w:r w:rsidRPr="00B3663D" w:rsidR="005A771B">
        <w:rPr>
          <w:sz w:val="20"/>
        </w:rPr>
        <w:t xml:space="preserve"> </w:t>
      </w:r>
      <w:r w:rsidRPr="00B3663D">
        <w:rPr>
          <w:sz w:val="20"/>
        </w:rPr>
        <w:t>alırsanız</w:t>
      </w:r>
      <w:r w:rsidRPr="00B3663D" w:rsidR="005A771B">
        <w:rPr>
          <w:sz w:val="20"/>
        </w:rPr>
        <w:t xml:space="preserve"> </w:t>
      </w:r>
      <w:r w:rsidRPr="00B3663D">
        <w:rPr>
          <w:sz w:val="20"/>
        </w:rPr>
        <w:t>alın,</w:t>
      </w:r>
      <w:r w:rsidRPr="00B3663D" w:rsidR="005A771B">
        <w:rPr>
          <w:sz w:val="20"/>
        </w:rPr>
        <w:t xml:space="preserve"> </w:t>
      </w:r>
      <w:r w:rsidRPr="00B3663D">
        <w:rPr>
          <w:sz w:val="20"/>
        </w:rPr>
        <w:t>kimi</w:t>
      </w:r>
      <w:r w:rsidRPr="00B3663D" w:rsidR="005A771B">
        <w:rPr>
          <w:sz w:val="20"/>
        </w:rPr>
        <w:t xml:space="preserve"> </w:t>
      </w:r>
      <w:r w:rsidRPr="00B3663D">
        <w:rPr>
          <w:sz w:val="20"/>
        </w:rPr>
        <w:t>göreve</w:t>
      </w:r>
      <w:r w:rsidRPr="00B3663D" w:rsidR="005A771B">
        <w:rPr>
          <w:sz w:val="20"/>
        </w:rPr>
        <w:t xml:space="preserve"> </w:t>
      </w:r>
      <w:r w:rsidRPr="00B3663D">
        <w:rPr>
          <w:sz w:val="20"/>
        </w:rPr>
        <w:t>getirirseniz</w:t>
      </w:r>
      <w:r w:rsidRPr="00B3663D" w:rsidR="005A771B">
        <w:rPr>
          <w:sz w:val="20"/>
        </w:rPr>
        <w:t xml:space="preserve"> </w:t>
      </w:r>
      <w:r w:rsidRPr="00B3663D">
        <w:rPr>
          <w:sz w:val="20"/>
        </w:rPr>
        <w:t>getirin,</w:t>
      </w:r>
      <w:r w:rsidRPr="00B3663D" w:rsidR="005A771B">
        <w:rPr>
          <w:sz w:val="20"/>
        </w:rPr>
        <w:t xml:space="preserve"> </w:t>
      </w:r>
      <w:r w:rsidRPr="00B3663D">
        <w:rPr>
          <w:sz w:val="20"/>
        </w:rPr>
        <w:t>mutfaktaki</w:t>
      </w:r>
      <w:r w:rsidRPr="00B3663D" w:rsidR="005A771B">
        <w:rPr>
          <w:sz w:val="20"/>
        </w:rPr>
        <w:t xml:space="preserve"> </w:t>
      </w:r>
      <w:r w:rsidRPr="00B3663D">
        <w:rPr>
          <w:sz w:val="20"/>
        </w:rPr>
        <w:t>yangını</w:t>
      </w:r>
      <w:r w:rsidRPr="00B3663D" w:rsidR="005A771B">
        <w:rPr>
          <w:sz w:val="20"/>
        </w:rPr>
        <w:t xml:space="preserve"> </w:t>
      </w:r>
      <w:r w:rsidRPr="00B3663D">
        <w:rPr>
          <w:sz w:val="20"/>
        </w:rPr>
        <w:t>siz</w:t>
      </w:r>
      <w:r w:rsidRPr="00B3663D" w:rsidR="005A771B">
        <w:rPr>
          <w:sz w:val="20"/>
        </w:rPr>
        <w:t xml:space="preserve"> </w:t>
      </w:r>
      <w:r w:rsidRPr="00B3663D">
        <w:rPr>
          <w:sz w:val="20"/>
        </w:rPr>
        <w:t>hissetmiyor</w:t>
      </w:r>
      <w:r w:rsidRPr="00B3663D" w:rsidR="005A771B">
        <w:rPr>
          <w:sz w:val="20"/>
        </w:rPr>
        <w:t xml:space="preserve"> </w:t>
      </w:r>
      <w:r w:rsidRPr="00B3663D">
        <w:rPr>
          <w:sz w:val="20"/>
        </w:rPr>
        <w:t>olabilirsiniz,</w:t>
      </w:r>
      <w:r w:rsidRPr="00B3663D" w:rsidR="005A771B">
        <w:rPr>
          <w:sz w:val="20"/>
        </w:rPr>
        <w:t xml:space="preserve"> </w:t>
      </w:r>
      <w:r w:rsidRPr="00B3663D">
        <w:rPr>
          <w:sz w:val="20"/>
        </w:rPr>
        <w:t>inanın</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ciğerlerine</w:t>
      </w:r>
      <w:r w:rsidRPr="00B3663D" w:rsidR="005A771B">
        <w:rPr>
          <w:sz w:val="20"/>
        </w:rPr>
        <w:t xml:space="preserve"> </w:t>
      </w:r>
      <w:r w:rsidRPr="00B3663D">
        <w:rPr>
          <w:sz w:val="20"/>
        </w:rPr>
        <w:t>kadar</w:t>
      </w:r>
      <w:r w:rsidRPr="00B3663D" w:rsidR="005A771B">
        <w:rPr>
          <w:sz w:val="20"/>
        </w:rPr>
        <w:t xml:space="preserve"> </w:t>
      </w:r>
      <w:r w:rsidRPr="00B3663D">
        <w:rPr>
          <w:sz w:val="20"/>
        </w:rPr>
        <w:t>bu</w:t>
      </w:r>
      <w:r w:rsidRPr="00B3663D" w:rsidR="005A771B">
        <w:rPr>
          <w:sz w:val="20"/>
        </w:rPr>
        <w:t xml:space="preserve"> </w:t>
      </w:r>
      <w:r w:rsidRPr="00B3663D">
        <w:rPr>
          <w:sz w:val="20"/>
        </w:rPr>
        <w:t>yangını</w:t>
      </w:r>
      <w:r w:rsidRPr="00B3663D" w:rsidR="005A771B">
        <w:rPr>
          <w:sz w:val="20"/>
        </w:rPr>
        <w:t xml:space="preserve"> </w:t>
      </w:r>
      <w:r w:rsidRPr="00B3663D">
        <w:rPr>
          <w:sz w:val="20"/>
        </w:rPr>
        <w:t>hissediyor.</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üniversitelerin</w:t>
      </w:r>
      <w:r w:rsidRPr="00B3663D" w:rsidR="005A771B">
        <w:rPr>
          <w:sz w:val="20"/>
        </w:rPr>
        <w:t xml:space="preserve"> </w:t>
      </w:r>
      <w:r w:rsidRPr="00B3663D">
        <w:rPr>
          <w:sz w:val="20"/>
        </w:rPr>
        <w:t>yaptığı</w:t>
      </w:r>
      <w:r w:rsidRPr="00B3663D" w:rsidR="005A771B">
        <w:rPr>
          <w:sz w:val="20"/>
        </w:rPr>
        <w:t xml:space="preserve"> </w:t>
      </w:r>
      <w:r w:rsidRPr="00B3663D">
        <w:rPr>
          <w:sz w:val="20"/>
        </w:rPr>
        <w:t>hesaplamalara</w:t>
      </w:r>
      <w:r w:rsidRPr="00B3663D" w:rsidR="005A771B">
        <w:rPr>
          <w:sz w:val="20"/>
        </w:rPr>
        <w:t xml:space="preserve"> </w:t>
      </w:r>
      <w:r w:rsidRPr="00B3663D">
        <w:rPr>
          <w:sz w:val="20"/>
        </w:rPr>
        <w:t>göre</w:t>
      </w:r>
      <w:r w:rsidRPr="00B3663D" w:rsidR="005A771B">
        <w:rPr>
          <w:sz w:val="20"/>
        </w:rPr>
        <w:t xml:space="preserve"> </w:t>
      </w:r>
      <w:r w:rsidRPr="00B3663D">
        <w:rPr>
          <w:sz w:val="20"/>
        </w:rPr>
        <w:t>1960</w:t>
      </w:r>
      <w:r w:rsidRPr="00B3663D" w:rsidR="005A771B">
        <w:rPr>
          <w:sz w:val="20"/>
        </w:rPr>
        <w:t xml:space="preserve"> </w:t>
      </w:r>
      <w:r w:rsidRPr="00B3663D">
        <w:rPr>
          <w:sz w:val="20"/>
        </w:rPr>
        <w:t>yılından</w:t>
      </w:r>
      <w:r w:rsidRPr="00B3663D" w:rsidR="005A771B">
        <w:rPr>
          <w:sz w:val="20"/>
        </w:rPr>
        <w:t xml:space="preserve"> </w:t>
      </w:r>
      <w:r w:rsidRPr="00B3663D">
        <w:rPr>
          <w:sz w:val="20"/>
        </w:rPr>
        <w:t>bu</w:t>
      </w:r>
      <w:r w:rsidRPr="00B3663D" w:rsidR="005A771B">
        <w:rPr>
          <w:sz w:val="20"/>
        </w:rPr>
        <w:t xml:space="preserve"> </w:t>
      </w:r>
      <w:r w:rsidRPr="00B3663D">
        <w:rPr>
          <w:sz w:val="20"/>
        </w:rPr>
        <w:t>tarafa</w:t>
      </w:r>
      <w:r w:rsidRPr="00B3663D" w:rsidR="005A771B">
        <w:rPr>
          <w:sz w:val="20"/>
        </w:rPr>
        <w:t xml:space="preserve"> </w:t>
      </w:r>
      <w:r w:rsidRPr="00B3663D">
        <w:rPr>
          <w:sz w:val="20"/>
        </w:rPr>
        <w:t>Türkiye’nin</w:t>
      </w:r>
      <w:r w:rsidRPr="00B3663D" w:rsidR="005A771B">
        <w:rPr>
          <w:sz w:val="20"/>
        </w:rPr>
        <w:t xml:space="preserve"> </w:t>
      </w:r>
      <w:r w:rsidRPr="00B3663D">
        <w:rPr>
          <w:sz w:val="20"/>
        </w:rPr>
        <w:t>ekonomik</w:t>
      </w:r>
      <w:r w:rsidRPr="00B3663D" w:rsidR="005A771B">
        <w:rPr>
          <w:sz w:val="20"/>
        </w:rPr>
        <w:t xml:space="preserve"> </w:t>
      </w:r>
      <w:r w:rsidRPr="00B3663D">
        <w:rPr>
          <w:sz w:val="20"/>
        </w:rPr>
        <w:t>büyüme</w:t>
      </w:r>
      <w:r w:rsidRPr="00B3663D" w:rsidR="005A771B">
        <w:rPr>
          <w:sz w:val="20"/>
        </w:rPr>
        <w:t xml:space="preserve"> </w:t>
      </w:r>
      <w:r w:rsidRPr="00B3663D">
        <w:rPr>
          <w:sz w:val="20"/>
        </w:rPr>
        <w:t>ortalaması</w:t>
      </w:r>
      <w:r w:rsidRPr="00B3663D" w:rsidR="005A771B">
        <w:rPr>
          <w:sz w:val="20"/>
        </w:rPr>
        <w:t xml:space="preserve"> </w:t>
      </w:r>
      <w:r w:rsidRPr="00B3663D">
        <w:rPr>
          <w:sz w:val="20"/>
        </w:rPr>
        <w:t>yüzde</w:t>
      </w:r>
      <w:r w:rsidRPr="00B3663D" w:rsidR="005A771B">
        <w:rPr>
          <w:sz w:val="20"/>
        </w:rPr>
        <w:t xml:space="preserve"> </w:t>
      </w:r>
      <w:r w:rsidRPr="00B3663D">
        <w:rPr>
          <w:sz w:val="20"/>
        </w:rPr>
        <w:t>4,5.</w:t>
      </w:r>
      <w:r w:rsidRPr="00B3663D" w:rsidR="005A771B">
        <w:rPr>
          <w:sz w:val="20"/>
        </w:rPr>
        <w:t xml:space="preserve"> </w:t>
      </w:r>
      <w:r w:rsidRPr="00B3663D">
        <w:rPr>
          <w:sz w:val="20"/>
        </w:rPr>
        <w:t>2008-2018</w:t>
      </w:r>
      <w:r w:rsidRPr="00B3663D" w:rsidR="005A771B">
        <w:rPr>
          <w:sz w:val="20"/>
        </w:rPr>
        <w:t xml:space="preserve"> </w:t>
      </w:r>
      <w:r w:rsidRPr="00B3663D">
        <w:rPr>
          <w:sz w:val="20"/>
        </w:rPr>
        <w:t>yılları</w:t>
      </w:r>
      <w:r w:rsidRPr="00B3663D" w:rsidR="005A771B">
        <w:rPr>
          <w:sz w:val="20"/>
        </w:rPr>
        <w:t xml:space="preserve"> </w:t>
      </w:r>
      <w:r w:rsidRPr="00B3663D">
        <w:rPr>
          <w:sz w:val="20"/>
        </w:rPr>
        <w:t>arasındaki</w:t>
      </w:r>
      <w:r w:rsidRPr="00B3663D" w:rsidR="005A771B">
        <w:rPr>
          <w:sz w:val="20"/>
        </w:rPr>
        <w:t xml:space="preserve"> </w:t>
      </w:r>
      <w:r w:rsidRPr="00B3663D">
        <w:rPr>
          <w:sz w:val="20"/>
        </w:rPr>
        <w:t>on</w:t>
      </w:r>
      <w:r w:rsidRPr="00B3663D" w:rsidR="005A771B">
        <w:rPr>
          <w:sz w:val="20"/>
        </w:rPr>
        <w:t xml:space="preserve"> </w:t>
      </w:r>
      <w:r w:rsidRPr="00B3663D">
        <w:rPr>
          <w:sz w:val="20"/>
        </w:rPr>
        <w:t>yıllık</w:t>
      </w:r>
      <w:r w:rsidRPr="00B3663D" w:rsidR="005A771B">
        <w:rPr>
          <w:sz w:val="20"/>
        </w:rPr>
        <w:t xml:space="preserve"> </w:t>
      </w:r>
      <w:r w:rsidRPr="00B3663D">
        <w:rPr>
          <w:sz w:val="20"/>
        </w:rPr>
        <w:t>büyüme</w:t>
      </w:r>
      <w:r w:rsidRPr="00B3663D" w:rsidR="005A771B">
        <w:rPr>
          <w:sz w:val="20"/>
        </w:rPr>
        <w:t xml:space="preserve"> </w:t>
      </w:r>
      <w:r w:rsidRPr="00B3663D">
        <w:rPr>
          <w:sz w:val="20"/>
        </w:rPr>
        <w:t>oranı</w:t>
      </w:r>
      <w:r w:rsidRPr="00B3663D" w:rsidR="005A771B">
        <w:rPr>
          <w:sz w:val="20"/>
        </w:rPr>
        <w:t xml:space="preserve"> </w:t>
      </w:r>
      <w:r w:rsidRPr="00B3663D">
        <w:rPr>
          <w:sz w:val="20"/>
        </w:rPr>
        <w:t>3,9’dur.</w:t>
      </w:r>
      <w:r w:rsidRPr="00B3663D" w:rsidR="005A771B">
        <w:rPr>
          <w:sz w:val="20"/>
        </w:rPr>
        <w:t xml:space="preserve"> </w:t>
      </w:r>
      <w:r w:rsidRPr="00B3663D">
        <w:rPr>
          <w:sz w:val="20"/>
        </w:rPr>
        <w:t>Enflasyona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2002</w:t>
      </w:r>
      <w:r w:rsidRPr="00B3663D" w:rsidR="005A771B">
        <w:rPr>
          <w:sz w:val="20"/>
        </w:rPr>
        <w:t xml:space="preserve"> </w:t>
      </w:r>
      <w:r w:rsidRPr="00B3663D">
        <w:rPr>
          <w:sz w:val="20"/>
        </w:rPr>
        <w:t>sonunda</w:t>
      </w:r>
      <w:r w:rsidRPr="00B3663D" w:rsidR="005A771B">
        <w:rPr>
          <w:sz w:val="20"/>
        </w:rPr>
        <w:t xml:space="preserve"> </w:t>
      </w:r>
      <w:r w:rsidRPr="00B3663D">
        <w:rPr>
          <w:sz w:val="20"/>
        </w:rPr>
        <w:t>TÜFE</w:t>
      </w:r>
      <w:r w:rsidRPr="00B3663D" w:rsidR="005A771B">
        <w:rPr>
          <w:sz w:val="20"/>
        </w:rPr>
        <w:t xml:space="preserve"> </w:t>
      </w:r>
      <w:r w:rsidRPr="00B3663D">
        <w:rPr>
          <w:sz w:val="20"/>
        </w:rPr>
        <w:t>yüzde</w:t>
      </w:r>
      <w:r w:rsidRPr="00B3663D" w:rsidR="005A771B">
        <w:rPr>
          <w:sz w:val="20"/>
        </w:rPr>
        <w:t xml:space="preserve"> </w:t>
      </w:r>
      <w:r w:rsidRPr="00B3663D">
        <w:rPr>
          <w:sz w:val="20"/>
        </w:rPr>
        <w:t>29,7,</w:t>
      </w:r>
      <w:r w:rsidRPr="00B3663D" w:rsidR="005A771B">
        <w:rPr>
          <w:sz w:val="20"/>
        </w:rPr>
        <w:t xml:space="preserve"> </w:t>
      </w:r>
      <w:r w:rsidRPr="00B3663D">
        <w:rPr>
          <w:sz w:val="20"/>
        </w:rPr>
        <w:t>ÜFE</w:t>
      </w:r>
      <w:r w:rsidRPr="00B3663D" w:rsidR="005A771B">
        <w:rPr>
          <w:sz w:val="20"/>
        </w:rPr>
        <w:t xml:space="preserve"> </w:t>
      </w:r>
      <w:r w:rsidRPr="00B3663D">
        <w:rPr>
          <w:sz w:val="20"/>
        </w:rPr>
        <w:t>yüzde</w:t>
      </w:r>
      <w:r w:rsidRPr="00B3663D" w:rsidR="005A771B">
        <w:rPr>
          <w:sz w:val="20"/>
        </w:rPr>
        <w:t xml:space="preserve"> </w:t>
      </w:r>
      <w:r w:rsidRPr="00B3663D">
        <w:rPr>
          <w:sz w:val="20"/>
        </w:rPr>
        <w:t>30,8</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TÜİK’e</w:t>
      </w:r>
      <w:r w:rsidRPr="00B3663D" w:rsidR="005A771B">
        <w:rPr>
          <w:sz w:val="20"/>
        </w:rPr>
        <w:t xml:space="preserve"> </w:t>
      </w:r>
      <w:r w:rsidRPr="00B3663D">
        <w:rPr>
          <w:sz w:val="20"/>
        </w:rPr>
        <w:t>göre</w:t>
      </w:r>
      <w:r w:rsidRPr="00B3663D" w:rsidR="005A771B">
        <w:rPr>
          <w:sz w:val="20"/>
        </w:rPr>
        <w:t xml:space="preserve"> </w:t>
      </w:r>
      <w:r w:rsidRPr="00B3663D">
        <w:rPr>
          <w:sz w:val="20"/>
        </w:rPr>
        <w:t>Ekim</w:t>
      </w:r>
      <w:r w:rsidRPr="00B3663D" w:rsidR="005A771B">
        <w:rPr>
          <w:sz w:val="20"/>
        </w:rPr>
        <w:t xml:space="preserve"> </w:t>
      </w:r>
      <w:r w:rsidRPr="00B3663D">
        <w:rPr>
          <w:sz w:val="20"/>
        </w:rPr>
        <w:t>2018’de</w:t>
      </w:r>
      <w:r w:rsidRPr="00B3663D" w:rsidR="005A771B">
        <w:rPr>
          <w:sz w:val="20"/>
        </w:rPr>
        <w:t xml:space="preserve"> </w:t>
      </w:r>
      <w:r w:rsidRPr="00B3663D">
        <w:rPr>
          <w:sz w:val="20"/>
        </w:rPr>
        <w:t>TÜFE</w:t>
      </w:r>
      <w:r w:rsidRPr="00B3663D" w:rsidR="005A771B">
        <w:rPr>
          <w:sz w:val="20"/>
        </w:rPr>
        <w:t xml:space="preserve"> </w:t>
      </w:r>
      <w:r w:rsidRPr="00B3663D">
        <w:rPr>
          <w:sz w:val="20"/>
        </w:rPr>
        <w:t>yüzde</w:t>
      </w:r>
      <w:r w:rsidRPr="00B3663D" w:rsidR="005A771B">
        <w:rPr>
          <w:sz w:val="20"/>
        </w:rPr>
        <w:t xml:space="preserve"> </w:t>
      </w:r>
      <w:r w:rsidRPr="00B3663D">
        <w:rPr>
          <w:sz w:val="20"/>
        </w:rPr>
        <w:t>25,2,</w:t>
      </w:r>
      <w:r w:rsidRPr="00B3663D" w:rsidR="005A771B">
        <w:rPr>
          <w:sz w:val="20"/>
        </w:rPr>
        <w:t xml:space="preserve"> </w:t>
      </w:r>
      <w:r w:rsidRPr="00B3663D">
        <w:rPr>
          <w:sz w:val="20"/>
        </w:rPr>
        <w:t>ÜFE</w:t>
      </w:r>
      <w:r w:rsidRPr="00B3663D" w:rsidR="005A771B">
        <w:rPr>
          <w:sz w:val="20"/>
        </w:rPr>
        <w:t xml:space="preserve"> </w:t>
      </w:r>
      <w:r w:rsidRPr="00B3663D">
        <w:rPr>
          <w:sz w:val="20"/>
        </w:rPr>
        <w:t>yüzde</w:t>
      </w:r>
      <w:r w:rsidRPr="00B3663D" w:rsidR="005A771B">
        <w:rPr>
          <w:sz w:val="20"/>
        </w:rPr>
        <w:t xml:space="preserve"> </w:t>
      </w:r>
      <w:r w:rsidRPr="00B3663D">
        <w:rPr>
          <w:sz w:val="20"/>
        </w:rPr>
        <w:t>45</w:t>
      </w:r>
      <w:r w:rsidRPr="00B3663D" w:rsidR="005A771B">
        <w:rPr>
          <w:sz w:val="20"/>
        </w:rPr>
        <w:t xml:space="preserve"> </w:t>
      </w:r>
      <w:r w:rsidRPr="00B3663D">
        <w:rPr>
          <w:sz w:val="20"/>
        </w:rPr>
        <w:t>çıkmıştır.</w:t>
      </w:r>
      <w:r w:rsidRPr="00B3663D" w:rsidR="005A771B">
        <w:rPr>
          <w:sz w:val="20"/>
        </w:rPr>
        <w:t xml:space="preserve"> </w:t>
      </w:r>
      <w:r w:rsidRPr="00B3663D">
        <w:rPr>
          <w:sz w:val="20"/>
        </w:rPr>
        <w:t>Tabloda</w:t>
      </w:r>
      <w:r w:rsidRPr="00B3663D" w:rsidR="005A771B">
        <w:rPr>
          <w:sz w:val="20"/>
        </w:rPr>
        <w:t xml:space="preserve"> </w:t>
      </w:r>
      <w:r w:rsidRPr="00B3663D">
        <w:rPr>
          <w:sz w:val="20"/>
        </w:rPr>
        <w:t>görüldüğü</w:t>
      </w:r>
      <w:r w:rsidRPr="00B3663D" w:rsidR="005A771B">
        <w:rPr>
          <w:sz w:val="20"/>
        </w:rPr>
        <w:t xml:space="preserve"> </w:t>
      </w:r>
      <w:r w:rsidRPr="00B3663D">
        <w:rPr>
          <w:sz w:val="20"/>
        </w:rPr>
        <w:t>gibi,</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iktidarında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tekrar</w:t>
      </w:r>
      <w:r w:rsidRPr="00B3663D" w:rsidR="005A771B">
        <w:rPr>
          <w:sz w:val="20"/>
        </w:rPr>
        <w:t xml:space="preserve"> </w:t>
      </w:r>
      <w:r w:rsidRPr="00B3663D">
        <w:rPr>
          <w:sz w:val="20"/>
        </w:rPr>
        <w:t>2002</w:t>
      </w:r>
      <w:r w:rsidRPr="00B3663D" w:rsidR="005A771B">
        <w:rPr>
          <w:sz w:val="20"/>
        </w:rPr>
        <w:t xml:space="preserve"> </w:t>
      </w:r>
      <w:r w:rsidRPr="00B3663D">
        <w:rPr>
          <w:sz w:val="20"/>
        </w:rPr>
        <w:t>seviyesine</w:t>
      </w:r>
      <w:r w:rsidRPr="00B3663D" w:rsidR="005A771B">
        <w:rPr>
          <w:sz w:val="20"/>
        </w:rPr>
        <w:t xml:space="preserve"> </w:t>
      </w:r>
      <w:r w:rsidRPr="00B3663D">
        <w:rPr>
          <w:sz w:val="20"/>
        </w:rPr>
        <w:t>dönmüştür.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Ekim</w:t>
      </w:r>
      <w:r w:rsidRPr="00B3663D" w:rsidR="005A771B">
        <w:rPr>
          <w:sz w:val="20"/>
        </w:rPr>
        <w:t xml:space="preserve"> </w:t>
      </w:r>
      <w:r w:rsidRPr="00B3663D">
        <w:rPr>
          <w:sz w:val="20"/>
        </w:rPr>
        <w:t>ayında</w:t>
      </w:r>
      <w:r w:rsidRPr="00B3663D" w:rsidR="005A771B">
        <w:rPr>
          <w:sz w:val="20"/>
        </w:rPr>
        <w:t xml:space="preserve"> </w:t>
      </w:r>
      <w:r w:rsidRPr="00B3663D">
        <w:rPr>
          <w:sz w:val="20"/>
        </w:rPr>
        <w:t>on</w:t>
      </w:r>
      <w:r w:rsidRPr="00B3663D" w:rsidR="005A771B">
        <w:rPr>
          <w:sz w:val="20"/>
        </w:rPr>
        <w:t xml:space="preserve"> </w:t>
      </w:r>
      <w:r w:rsidRPr="00B3663D">
        <w:rPr>
          <w:sz w:val="20"/>
        </w:rPr>
        <w:t>iki</w:t>
      </w:r>
      <w:r w:rsidRPr="00B3663D" w:rsidR="005A771B">
        <w:rPr>
          <w:sz w:val="20"/>
        </w:rPr>
        <w:t xml:space="preserve"> </w:t>
      </w:r>
      <w:r w:rsidRPr="00B3663D">
        <w:rPr>
          <w:sz w:val="20"/>
        </w:rPr>
        <w:t>aylık</w:t>
      </w:r>
      <w:r w:rsidRPr="00B3663D" w:rsidR="005A771B">
        <w:rPr>
          <w:sz w:val="20"/>
        </w:rPr>
        <w:t xml:space="preserve"> </w:t>
      </w:r>
      <w:r w:rsidRPr="00B3663D">
        <w:rPr>
          <w:sz w:val="20"/>
        </w:rPr>
        <w:t>enflasyonun</w:t>
      </w:r>
      <w:r w:rsidRPr="00B3663D" w:rsidR="005A771B">
        <w:rPr>
          <w:sz w:val="20"/>
        </w:rPr>
        <w:t xml:space="preserve"> </w:t>
      </w:r>
      <w:r w:rsidRPr="00B3663D">
        <w:rPr>
          <w:sz w:val="20"/>
        </w:rPr>
        <w:t>yüzde</w:t>
      </w:r>
      <w:r w:rsidRPr="00B3663D" w:rsidR="005A771B">
        <w:rPr>
          <w:sz w:val="20"/>
        </w:rPr>
        <w:t xml:space="preserve"> </w:t>
      </w:r>
      <w:r w:rsidRPr="00B3663D">
        <w:rPr>
          <w:sz w:val="20"/>
        </w:rPr>
        <w:t>25,24</w:t>
      </w:r>
      <w:r w:rsidRPr="00B3663D" w:rsidR="005A771B">
        <w:rPr>
          <w:sz w:val="20"/>
        </w:rPr>
        <w:t xml:space="preserve"> </w:t>
      </w:r>
      <w:r w:rsidRPr="00B3663D">
        <w:rPr>
          <w:sz w:val="20"/>
        </w:rPr>
        <w:t>çıkması</w:t>
      </w:r>
      <w:r w:rsidRPr="00B3663D" w:rsidR="005A771B">
        <w:rPr>
          <w:sz w:val="20"/>
        </w:rPr>
        <w:t xml:space="preserve"> </w:t>
      </w:r>
      <w:r w:rsidRPr="00B3663D">
        <w:rPr>
          <w:sz w:val="20"/>
        </w:rPr>
        <w:t>sonucu,</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yılın</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enflasyon</w:t>
      </w:r>
      <w:r w:rsidRPr="00B3663D" w:rsidR="005A771B">
        <w:rPr>
          <w:sz w:val="20"/>
        </w:rPr>
        <w:t xml:space="preserve"> </w:t>
      </w:r>
      <w:r w:rsidRPr="00B3663D">
        <w:rPr>
          <w:sz w:val="20"/>
        </w:rPr>
        <w:t>oranına</w:t>
      </w:r>
      <w:r w:rsidRPr="00B3663D" w:rsidR="005A771B">
        <w:rPr>
          <w:sz w:val="20"/>
        </w:rPr>
        <w:t xml:space="preserve"> </w:t>
      </w:r>
      <w:r w:rsidRPr="00B3663D">
        <w:rPr>
          <w:sz w:val="20"/>
        </w:rPr>
        <w:t>sahip</w:t>
      </w:r>
      <w:r w:rsidRPr="00B3663D" w:rsidR="005A771B">
        <w:rPr>
          <w:sz w:val="20"/>
        </w:rPr>
        <w:t xml:space="preserve"> </w:t>
      </w:r>
      <w:r w:rsidRPr="00B3663D">
        <w:rPr>
          <w:sz w:val="20"/>
        </w:rPr>
        <w:t>olarak</w:t>
      </w:r>
      <w:r w:rsidRPr="00B3663D" w:rsidR="005A771B">
        <w:rPr>
          <w:sz w:val="20"/>
        </w:rPr>
        <w:t xml:space="preserve"> </w:t>
      </w:r>
      <w:r w:rsidRPr="00B3663D">
        <w:rPr>
          <w:sz w:val="20"/>
        </w:rPr>
        <w:t>Türkiye</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enflasyona</w:t>
      </w:r>
      <w:r w:rsidRPr="00B3663D" w:rsidR="005A771B">
        <w:rPr>
          <w:sz w:val="20"/>
        </w:rPr>
        <w:t xml:space="preserve"> </w:t>
      </w:r>
      <w:r w:rsidRPr="00B3663D">
        <w:rPr>
          <w:sz w:val="20"/>
        </w:rPr>
        <w:t>sahip</w:t>
      </w:r>
      <w:r w:rsidRPr="00B3663D" w:rsidR="005A771B">
        <w:rPr>
          <w:sz w:val="20"/>
        </w:rPr>
        <w:t xml:space="preserve"> </w:t>
      </w:r>
      <w:r w:rsidRPr="00B3663D">
        <w:rPr>
          <w:sz w:val="20"/>
        </w:rPr>
        <w:t>10’uncu</w:t>
      </w:r>
      <w:r w:rsidRPr="00B3663D" w:rsidR="005A771B">
        <w:rPr>
          <w:sz w:val="20"/>
        </w:rPr>
        <w:t xml:space="preserve"> </w:t>
      </w:r>
      <w:r w:rsidRPr="00B3663D">
        <w:rPr>
          <w:sz w:val="20"/>
        </w:rPr>
        <w:t>ülkesi</w:t>
      </w:r>
      <w:r w:rsidRPr="00B3663D" w:rsidR="005A771B">
        <w:rPr>
          <w:sz w:val="20"/>
        </w:rPr>
        <w:t xml:space="preserve"> </w:t>
      </w:r>
      <w:r w:rsidRPr="00B3663D">
        <w:rPr>
          <w:sz w:val="20"/>
        </w:rPr>
        <w:t>oldu.</w:t>
      </w:r>
      <w:r w:rsidRPr="00B3663D" w:rsidR="005A771B">
        <w:rPr>
          <w:sz w:val="20"/>
        </w:rPr>
        <w:t xml:space="preserve"> </w:t>
      </w:r>
      <w:r w:rsidRPr="00B3663D">
        <w:rPr>
          <w:sz w:val="20"/>
        </w:rPr>
        <w:t>Üzülerek</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r w:rsidRPr="00B3663D" w:rsidR="005A771B">
        <w:rPr>
          <w:sz w:val="20"/>
        </w:rPr>
        <w:t xml:space="preserve"> </w:t>
      </w:r>
      <w:r w:rsidRPr="00B3663D">
        <w:rPr>
          <w:sz w:val="20"/>
        </w:rPr>
        <w:t>Türkiye</w:t>
      </w:r>
      <w:r w:rsidRPr="00B3663D" w:rsidR="005A771B">
        <w:rPr>
          <w:sz w:val="20"/>
        </w:rPr>
        <w:t xml:space="preserve"> </w:t>
      </w:r>
      <w:r w:rsidRPr="00B3663D">
        <w:rPr>
          <w:sz w:val="20"/>
        </w:rPr>
        <w:t>enflasyonda</w:t>
      </w:r>
      <w:r w:rsidRPr="00B3663D" w:rsidR="005A771B">
        <w:rPr>
          <w:sz w:val="20"/>
        </w:rPr>
        <w:t xml:space="preserve"> </w:t>
      </w:r>
      <w:r w:rsidRPr="00B3663D">
        <w:rPr>
          <w:sz w:val="20"/>
        </w:rPr>
        <w:t>üçüncü</w:t>
      </w:r>
      <w:r w:rsidRPr="00B3663D" w:rsidR="005A771B">
        <w:rPr>
          <w:sz w:val="20"/>
        </w:rPr>
        <w:t xml:space="preserve"> </w:t>
      </w:r>
      <w:r w:rsidRPr="00B3663D">
        <w:rPr>
          <w:sz w:val="20"/>
        </w:rPr>
        <w:t>dünya</w:t>
      </w:r>
      <w:r w:rsidRPr="00B3663D" w:rsidR="005A771B">
        <w:rPr>
          <w:sz w:val="20"/>
        </w:rPr>
        <w:t xml:space="preserve"> </w:t>
      </w:r>
      <w:r w:rsidRPr="00B3663D">
        <w:rPr>
          <w:sz w:val="20"/>
        </w:rPr>
        <w:t>ülkeleriyle</w:t>
      </w:r>
      <w:r w:rsidRPr="00B3663D" w:rsidR="005A771B">
        <w:rPr>
          <w:sz w:val="20"/>
        </w:rPr>
        <w:t xml:space="preserve"> </w:t>
      </w:r>
      <w:r w:rsidRPr="00B3663D">
        <w:rPr>
          <w:sz w:val="20"/>
        </w:rPr>
        <w:t>anılan</w:t>
      </w:r>
      <w:r w:rsidRPr="00B3663D" w:rsidR="005A771B">
        <w:rPr>
          <w:sz w:val="20"/>
        </w:rPr>
        <w:t xml:space="preserve"> </w:t>
      </w:r>
      <w:r w:rsidRPr="00B3663D">
        <w:rPr>
          <w:sz w:val="20"/>
        </w:rPr>
        <w:t>ülke</w:t>
      </w:r>
      <w:r w:rsidRPr="00B3663D" w:rsidR="005A771B">
        <w:rPr>
          <w:sz w:val="20"/>
        </w:rPr>
        <w:t xml:space="preserve"> </w:t>
      </w:r>
      <w:r w:rsidRPr="00B3663D">
        <w:rPr>
          <w:sz w:val="20"/>
        </w:rPr>
        <w:t>konumuna</w:t>
      </w:r>
      <w:r w:rsidRPr="00B3663D" w:rsidR="005A771B">
        <w:rPr>
          <w:sz w:val="20"/>
        </w:rPr>
        <w:t xml:space="preserve"> </w:t>
      </w:r>
      <w:r w:rsidRPr="00B3663D">
        <w:rPr>
          <w:sz w:val="20"/>
        </w:rPr>
        <w:t>düşürülmüş</w:t>
      </w:r>
      <w:r w:rsidRPr="00B3663D" w:rsidR="005A771B">
        <w:rPr>
          <w:sz w:val="20"/>
        </w:rPr>
        <w:t xml:space="preserve"> </w:t>
      </w:r>
      <w:r w:rsidRPr="00B3663D">
        <w:rPr>
          <w:sz w:val="20"/>
        </w:rPr>
        <w:t>oldu.</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Bugün</w:t>
      </w:r>
      <w:r w:rsidRPr="00B3663D" w:rsidR="005A771B">
        <w:rPr>
          <w:sz w:val="20"/>
        </w:rPr>
        <w:t xml:space="preserve"> </w:t>
      </w:r>
      <w:r w:rsidRPr="00B3663D">
        <w:rPr>
          <w:sz w:val="20"/>
        </w:rPr>
        <w:t>ne</w:t>
      </w:r>
      <w:r w:rsidRPr="00B3663D" w:rsidR="005A771B">
        <w:rPr>
          <w:sz w:val="20"/>
        </w:rPr>
        <w:t xml:space="preserve"> </w:t>
      </w:r>
      <w:r w:rsidRPr="00B3663D">
        <w:rPr>
          <w:sz w:val="20"/>
        </w:rPr>
        <w:t>hazindir</w:t>
      </w:r>
      <w:r w:rsidRPr="00B3663D" w:rsidR="005A771B">
        <w:rPr>
          <w:sz w:val="20"/>
        </w:rPr>
        <w:t xml:space="preserve"> </w:t>
      </w:r>
      <w:r w:rsidRPr="00B3663D">
        <w:rPr>
          <w:sz w:val="20"/>
        </w:rPr>
        <w:t>ki</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bütçesini</w:t>
      </w:r>
      <w:r w:rsidRPr="00B3663D" w:rsidR="005A771B">
        <w:rPr>
          <w:sz w:val="20"/>
        </w:rPr>
        <w:t xml:space="preserve"> </w:t>
      </w:r>
      <w:r w:rsidRPr="00B3663D">
        <w:rPr>
          <w:sz w:val="20"/>
        </w:rPr>
        <w:t>72</w:t>
      </w:r>
      <w:r w:rsidRPr="00B3663D" w:rsidR="005A771B">
        <w:rPr>
          <w:sz w:val="20"/>
        </w:rPr>
        <w:t xml:space="preserve"> </w:t>
      </w:r>
      <w:r w:rsidRPr="00B3663D">
        <w:rPr>
          <w:sz w:val="20"/>
        </w:rPr>
        <w:t>milyar</w:t>
      </w:r>
      <w:r w:rsidRPr="00B3663D" w:rsidR="005A771B">
        <w:rPr>
          <w:sz w:val="20"/>
        </w:rPr>
        <w:t xml:space="preserve"> </w:t>
      </w:r>
      <w:r w:rsidRPr="00B3663D">
        <w:rPr>
          <w:sz w:val="20"/>
        </w:rPr>
        <w:t>faiz</w:t>
      </w:r>
      <w:r w:rsidRPr="00B3663D" w:rsidR="005A771B">
        <w:rPr>
          <w:sz w:val="20"/>
        </w:rPr>
        <w:t xml:space="preserve"> </w:t>
      </w:r>
      <w:r w:rsidRPr="00B3663D">
        <w:rPr>
          <w:sz w:val="20"/>
        </w:rPr>
        <w:t>ödemesiyle</w:t>
      </w:r>
      <w:r w:rsidRPr="00B3663D" w:rsidR="005A771B">
        <w:rPr>
          <w:sz w:val="20"/>
        </w:rPr>
        <w:t xml:space="preserve"> </w:t>
      </w:r>
      <w:r w:rsidRPr="00B3663D">
        <w:rPr>
          <w:sz w:val="20"/>
        </w:rPr>
        <w:t>kapatmayı</w:t>
      </w:r>
      <w:r w:rsidRPr="00B3663D" w:rsidR="005A771B">
        <w:rPr>
          <w:sz w:val="20"/>
        </w:rPr>
        <w:t xml:space="preserve"> </w:t>
      </w:r>
      <w:r w:rsidRPr="00B3663D">
        <w:rPr>
          <w:sz w:val="20"/>
        </w:rPr>
        <w:t>bekleyen</w:t>
      </w:r>
      <w:r w:rsidRPr="00B3663D" w:rsidR="005A771B">
        <w:rPr>
          <w:sz w:val="20"/>
        </w:rPr>
        <w:t xml:space="preserve"> </w:t>
      </w:r>
      <w:r w:rsidRPr="00B3663D">
        <w:rPr>
          <w:sz w:val="20"/>
        </w:rPr>
        <w:t>Hükûmet,</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gelir</w:t>
      </w:r>
      <w:r w:rsidRPr="00B3663D" w:rsidR="005A771B">
        <w:rPr>
          <w:sz w:val="20"/>
        </w:rPr>
        <w:t xml:space="preserve"> </w:t>
      </w:r>
      <w:r w:rsidRPr="00B3663D">
        <w:rPr>
          <w:sz w:val="20"/>
        </w:rPr>
        <w:t>hanesine</w:t>
      </w:r>
      <w:r w:rsidRPr="00B3663D" w:rsidR="005A771B">
        <w:rPr>
          <w:sz w:val="20"/>
        </w:rPr>
        <w:t xml:space="preserve"> </w:t>
      </w:r>
      <w:r w:rsidRPr="00B3663D">
        <w:rPr>
          <w:sz w:val="20"/>
        </w:rPr>
        <w:t>koyduğu</w:t>
      </w:r>
      <w:r w:rsidRPr="00B3663D" w:rsidR="005A771B">
        <w:rPr>
          <w:sz w:val="20"/>
        </w:rPr>
        <w:t xml:space="preserve"> </w:t>
      </w:r>
      <w:r w:rsidRPr="00B3663D">
        <w:rPr>
          <w:sz w:val="20"/>
        </w:rPr>
        <w:t>petrol</w:t>
      </w:r>
      <w:r w:rsidRPr="00B3663D" w:rsidR="005A771B">
        <w:rPr>
          <w:sz w:val="20"/>
        </w:rPr>
        <w:t xml:space="preserve"> </w:t>
      </w:r>
      <w:r w:rsidRPr="00B3663D">
        <w:rPr>
          <w:sz w:val="20"/>
        </w:rPr>
        <w:t>ürünlerinden,</w:t>
      </w:r>
      <w:r w:rsidRPr="00B3663D" w:rsidR="005A771B">
        <w:rPr>
          <w:sz w:val="20"/>
        </w:rPr>
        <w:t xml:space="preserve"> </w:t>
      </w:r>
      <w:r w:rsidRPr="00B3663D">
        <w:rPr>
          <w:sz w:val="20"/>
        </w:rPr>
        <w:t>doğal</w:t>
      </w:r>
      <w:r w:rsidRPr="00B3663D" w:rsidR="005A771B">
        <w:rPr>
          <w:sz w:val="20"/>
        </w:rPr>
        <w:t xml:space="preserve"> </w:t>
      </w:r>
      <w:r w:rsidRPr="00B3663D">
        <w:rPr>
          <w:sz w:val="20"/>
        </w:rPr>
        <w:t>gazdan,</w:t>
      </w:r>
      <w:r w:rsidRPr="00B3663D" w:rsidR="005A771B">
        <w:rPr>
          <w:sz w:val="20"/>
        </w:rPr>
        <w:t xml:space="preserve"> </w:t>
      </w:r>
      <w:r w:rsidRPr="00B3663D">
        <w:rPr>
          <w:sz w:val="20"/>
        </w:rPr>
        <w:t>motorlu</w:t>
      </w:r>
      <w:r w:rsidRPr="00B3663D" w:rsidR="005A771B">
        <w:rPr>
          <w:sz w:val="20"/>
        </w:rPr>
        <w:t xml:space="preserve"> </w:t>
      </w:r>
      <w:r w:rsidRPr="00B3663D">
        <w:rPr>
          <w:sz w:val="20"/>
        </w:rPr>
        <w:t>taşıt</w:t>
      </w:r>
      <w:r w:rsidRPr="00B3663D" w:rsidR="005A771B">
        <w:rPr>
          <w:sz w:val="20"/>
        </w:rPr>
        <w:t xml:space="preserve"> </w:t>
      </w:r>
      <w:r w:rsidRPr="00B3663D">
        <w:rPr>
          <w:sz w:val="20"/>
        </w:rPr>
        <w:t>vergilerinden,</w:t>
      </w:r>
      <w:r w:rsidRPr="00B3663D" w:rsidR="005A771B">
        <w:rPr>
          <w:sz w:val="20"/>
        </w:rPr>
        <w:t xml:space="preserve"> </w:t>
      </w:r>
      <w:r w:rsidRPr="00B3663D">
        <w:rPr>
          <w:sz w:val="20"/>
        </w:rPr>
        <w:t>alkollü</w:t>
      </w:r>
      <w:r w:rsidRPr="00B3663D" w:rsidR="005A771B">
        <w:rPr>
          <w:sz w:val="20"/>
        </w:rPr>
        <w:t xml:space="preserve"> </w:t>
      </w:r>
      <w:r w:rsidRPr="00B3663D">
        <w:rPr>
          <w:sz w:val="20"/>
        </w:rPr>
        <w:t>içeceklerden,</w:t>
      </w:r>
      <w:r w:rsidRPr="00B3663D" w:rsidR="005A771B">
        <w:rPr>
          <w:sz w:val="20"/>
        </w:rPr>
        <w:t xml:space="preserve"> </w:t>
      </w:r>
      <w:r w:rsidRPr="00B3663D">
        <w:rPr>
          <w:sz w:val="20"/>
        </w:rPr>
        <w:t>kolalı</w:t>
      </w:r>
      <w:r w:rsidRPr="00B3663D" w:rsidR="005A771B">
        <w:rPr>
          <w:sz w:val="20"/>
        </w:rPr>
        <w:t xml:space="preserve"> </w:t>
      </w:r>
      <w:r w:rsidRPr="00B3663D">
        <w:rPr>
          <w:sz w:val="20"/>
        </w:rPr>
        <w:t>gazozlardan,</w:t>
      </w:r>
      <w:r w:rsidRPr="00B3663D" w:rsidR="005A771B">
        <w:rPr>
          <w:sz w:val="20"/>
        </w:rPr>
        <w:t xml:space="preserve"> </w:t>
      </w:r>
      <w:r w:rsidRPr="00B3663D">
        <w:rPr>
          <w:sz w:val="20"/>
        </w:rPr>
        <w:t>dayanıklı</w:t>
      </w:r>
      <w:r w:rsidRPr="00B3663D" w:rsidR="005A771B">
        <w:rPr>
          <w:sz w:val="20"/>
        </w:rPr>
        <w:t xml:space="preserve"> </w:t>
      </w:r>
      <w:r w:rsidRPr="00B3663D">
        <w:rPr>
          <w:sz w:val="20"/>
        </w:rPr>
        <w:t>tüketim</w:t>
      </w:r>
      <w:r w:rsidRPr="00B3663D" w:rsidR="005A771B">
        <w:rPr>
          <w:sz w:val="20"/>
        </w:rPr>
        <w:t xml:space="preserve"> </w:t>
      </w:r>
      <w:r w:rsidRPr="00B3663D">
        <w:rPr>
          <w:sz w:val="20"/>
        </w:rPr>
        <w:t>mallarından,</w:t>
      </w:r>
      <w:r w:rsidRPr="00B3663D" w:rsidR="005A771B">
        <w:rPr>
          <w:sz w:val="20"/>
        </w:rPr>
        <w:t xml:space="preserve"> </w:t>
      </w:r>
      <w:r w:rsidRPr="00B3663D">
        <w:rPr>
          <w:sz w:val="20"/>
        </w:rPr>
        <w:t>tütün</w:t>
      </w:r>
      <w:r w:rsidRPr="00B3663D" w:rsidR="005A771B">
        <w:rPr>
          <w:sz w:val="20"/>
        </w:rPr>
        <w:t xml:space="preserve"> </w:t>
      </w:r>
      <w:r w:rsidRPr="00B3663D">
        <w:rPr>
          <w:sz w:val="20"/>
        </w:rPr>
        <w:t>mamullerinden</w:t>
      </w:r>
      <w:r w:rsidRPr="00B3663D" w:rsidR="005A771B">
        <w:rPr>
          <w:sz w:val="20"/>
        </w:rPr>
        <w:t xml:space="preserve"> </w:t>
      </w:r>
      <w:r w:rsidRPr="00B3663D">
        <w:rPr>
          <w:sz w:val="20"/>
        </w:rPr>
        <w:t>alınacak</w:t>
      </w:r>
      <w:r w:rsidRPr="00B3663D" w:rsidR="005A771B">
        <w:rPr>
          <w:sz w:val="20"/>
        </w:rPr>
        <w:t xml:space="preserve"> </w:t>
      </w:r>
      <w:r w:rsidRPr="00B3663D">
        <w:rPr>
          <w:sz w:val="20"/>
        </w:rPr>
        <w:t>164</w:t>
      </w:r>
      <w:r w:rsidRPr="00B3663D" w:rsidR="005A771B">
        <w:rPr>
          <w:sz w:val="20"/>
        </w:rPr>
        <w:t xml:space="preserve"> </w:t>
      </w:r>
      <w:r w:rsidRPr="00B3663D">
        <w:rPr>
          <w:sz w:val="20"/>
        </w:rPr>
        <w:t>milyar</w:t>
      </w:r>
      <w:r w:rsidRPr="00B3663D" w:rsidR="005A771B">
        <w:rPr>
          <w:sz w:val="20"/>
        </w:rPr>
        <w:t xml:space="preserve"> </w:t>
      </w:r>
      <w:r w:rsidRPr="00B3663D">
        <w:rPr>
          <w:sz w:val="20"/>
        </w:rPr>
        <w:t>31</w:t>
      </w:r>
      <w:r w:rsidRPr="00B3663D" w:rsidR="005A771B">
        <w:rPr>
          <w:sz w:val="20"/>
        </w:rPr>
        <w:t xml:space="preserve"> </w:t>
      </w:r>
      <w:r w:rsidRPr="00B3663D">
        <w:rPr>
          <w:sz w:val="20"/>
        </w:rPr>
        <w:t>milyon</w:t>
      </w:r>
      <w:r w:rsidRPr="00B3663D" w:rsidR="005A771B">
        <w:rPr>
          <w:sz w:val="20"/>
        </w:rPr>
        <w:t xml:space="preserve"> </w:t>
      </w:r>
      <w:r w:rsidRPr="00B3663D">
        <w:rPr>
          <w:sz w:val="20"/>
        </w:rPr>
        <w:t>56</w:t>
      </w:r>
      <w:r w:rsidRPr="00B3663D" w:rsidR="005A771B">
        <w:rPr>
          <w:sz w:val="20"/>
        </w:rPr>
        <w:t xml:space="preserve"> </w:t>
      </w:r>
      <w:r w:rsidRPr="00B3663D">
        <w:rPr>
          <w:sz w:val="20"/>
        </w:rPr>
        <w:t>bin</w:t>
      </w:r>
      <w:r w:rsidRPr="00B3663D" w:rsidR="005A771B">
        <w:rPr>
          <w:sz w:val="20"/>
        </w:rPr>
        <w:t xml:space="preserve"> </w:t>
      </w:r>
      <w:r w:rsidRPr="00B3663D">
        <w:rPr>
          <w:sz w:val="20"/>
        </w:rPr>
        <w:t>TL’lik</w:t>
      </w:r>
      <w:r w:rsidRPr="00B3663D" w:rsidR="005A771B">
        <w:rPr>
          <w:sz w:val="20"/>
        </w:rPr>
        <w:t xml:space="preserve"> </w:t>
      </w:r>
      <w:r w:rsidRPr="00B3663D">
        <w:rPr>
          <w:sz w:val="20"/>
        </w:rPr>
        <w:t>ÖTV</w:t>
      </w:r>
      <w:r w:rsidRPr="00B3663D" w:rsidR="005A771B">
        <w:rPr>
          <w:sz w:val="20"/>
        </w:rPr>
        <w:t xml:space="preserve"> </w:t>
      </w:r>
      <w:r w:rsidRPr="00B3663D">
        <w:rPr>
          <w:sz w:val="20"/>
        </w:rPr>
        <w:t>gelirinin</w:t>
      </w:r>
      <w:r w:rsidRPr="00B3663D" w:rsidR="005A771B">
        <w:rPr>
          <w:sz w:val="20"/>
        </w:rPr>
        <w:t xml:space="preserve"> </w:t>
      </w:r>
      <w:r w:rsidRPr="00B3663D">
        <w:rPr>
          <w:sz w:val="20"/>
        </w:rPr>
        <w:t>117</w:t>
      </w:r>
      <w:r w:rsidRPr="00B3663D" w:rsidR="005A771B">
        <w:rPr>
          <w:sz w:val="20"/>
        </w:rPr>
        <w:t xml:space="preserve"> </w:t>
      </w:r>
      <w:r w:rsidRPr="00B3663D">
        <w:rPr>
          <w:sz w:val="20"/>
        </w:rPr>
        <w:t>milyarını</w:t>
      </w:r>
      <w:r w:rsidRPr="00B3663D" w:rsidR="005A771B">
        <w:rPr>
          <w:sz w:val="20"/>
        </w:rPr>
        <w:t xml:space="preserve"> </w:t>
      </w:r>
      <w:r w:rsidRPr="00B3663D">
        <w:rPr>
          <w:sz w:val="20"/>
        </w:rPr>
        <w:t>faiz</w:t>
      </w:r>
      <w:r w:rsidRPr="00B3663D" w:rsidR="005A771B">
        <w:rPr>
          <w:sz w:val="20"/>
        </w:rPr>
        <w:t xml:space="preserve"> </w:t>
      </w:r>
      <w:r w:rsidRPr="00B3663D">
        <w:rPr>
          <w:sz w:val="20"/>
        </w:rPr>
        <w:t>olarak</w:t>
      </w:r>
      <w:r w:rsidRPr="00B3663D" w:rsidR="005A771B">
        <w:rPr>
          <w:sz w:val="20"/>
        </w:rPr>
        <w:t xml:space="preserve"> </w:t>
      </w:r>
      <w:r w:rsidRPr="00B3663D">
        <w:rPr>
          <w:sz w:val="20"/>
        </w:rPr>
        <w:t>gider</w:t>
      </w:r>
      <w:r w:rsidRPr="00B3663D" w:rsidR="005A771B">
        <w:rPr>
          <w:sz w:val="20"/>
        </w:rPr>
        <w:t xml:space="preserve"> </w:t>
      </w:r>
      <w:r w:rsidRPr="00B3663D">
        <w:rPr>
          <w:sz w:val="20"/>
        </w:rPr>
        <w:t>hanesine</w:t>
      </w:r>
      <w:r w:rsidRPr="00B3663D" w:rsidR="005A771B">
        <w:rPr>
          <w:sz w:val="20"/>
        </w:rPr>
        <w:t xml:space="preserve"> </w:t>
      </w:r>
      <w:r w:rsidRPr="00B3663D">
        <w:rPr>
          <w:sz w:val="20"/>
        </w:rPr>
        <w:t>yazmıştır.</w:t>
      </w:r>
      <w:r w:rsidRPr="00B3663D" w:rsidR="005A771B">
        <w:rPr>
          <w:sz w:val="20"/>
        </w:rPr>
        <w:t xml:space="preserve"> </w:t>
      </w:r>
      <w:r w:rsidRPr="00B3663D">
        <w:rPr>
          <w:sz w:val="20"/>
        </w:rPr>
        <w:t>Yani,</w:t>
      </w:r>
      <w:r w:rsidRPr="00B3663D" w:rsidR="005A771B">
        <w:rPr>
          <w:sz w:val="20"/>
        </w:rPr>
        <w:t xml:space="preserve"> </w:t>
      </w:r>
      <w:r w:rsidRPr="00B3663D">
        <w:rPr>
          <w:sz w:val="20"/>
        </w:rPr>
        <w:t>dar</w:t>
      </w:r>
      <w:r w:rsidRPr="00B3663D" w:rsidR="005A771B">
        <w:rPr>
          <w:sz w:val="20"/>
        </w:rPr>
        <w:t xml:space="preserve"> </w:t>
      </w:r>
      <w:r w:rsidRPr="00B3663D">
        <w:rPr>
          <w:sz w:val="20"/>
        </w:rPr>
        <w:t>gelirliden,</w:t>
      </w:r>
      <w:r w:rsidRPr="00B3663D" w:rsidR="005A771B">
        <w:rPr>
          <w:sz w:val="20"/>
        </w:rPr>
        <w:t xml:space="preserve"> </w:t>
      </w:r>
      <w:r w:rsidRPr="00B3663D">
        <w:rPr>
          <w:sz w:val="20"/>
        </w:rPr>
        <w:t>emekliden,</w:t>
      </w:r>
      <w:r w:rsidRPr="00B3663D" w:rsidR="005A771B">
        <w:rPr>
          <w:sz w:val="20"/>
        </w:rPr>
        <w:t xml:space="preserve"> </w:t>
      </w:r>
      <w:r w:rsidRPr="00B3663D">
        <w:rPr>
          <w:sz w:val="20"/>
        </w:rPr>
        <w:t>memurdan,</w:t>
      </w:r>
      <w:r w:rsidRPr="00B3663D" w:rsidR="005A771B">
        <w:rPr>
          <w:sz w:val="20"/>
        </w:rPr>
        <w:t xml:space="preserve"> </w:t>
      </w:r>
      <w:r w:rsidRPr="00B3663D">
        <w:rPr>
          <w:sz w:val="20"/>
        </w:rPr>
        <w:t>işçiden,</w:t>
      </w:r>
      <w:r w:rsidRPr="00B3663D" w:rsidR="005A771B">
        <w:rPr>
          <w:sz w:val="20"/>
        </w:rPr>
        <w:t xml:space="preserve"> </w:t>
      </w:r>
      <w:r w:rsidRPr="00B3663D">
        <w:rPr>
          <w:sz w:val="20"/>
        </w:rPr>
        <w:t>esnaftan</w:t>
      </w:r>
      <w:r w:rsidRPr="00B3663D" w:rsidR="005A771B">
        <w:rPr>
          <w:sz w:val="20"/>
        </w:rPr>
        <w:t xml:space="preserve"> </w:t>
      </w:r>
      <w:r w:rsidRPr="00B3663D">
        <w:rPr>
          <w:sz w:val="20"/>
        </w:rPr>
        <w:t>alacağı</w:t>
      </w:r>
      <w:r w:rsidRPr="00B3663D" w:rsidR="005A771B">
        <w:rPr>
          <w:sz w:val="20"/>
        </w:rPr>
        <w:t xml:space="preserve"> </w:t>
      </w:r>
      <w:r w:rsidRPr="00B3663D">
        <w:rPr>
          <w:sz w:val="20"/>
        </w:rPr>
        <w:t>verginin</w:t>
      </w:r>
      <w:r w:rsidRPr="00B3663D" w:rsidR="005A771B">
        <w:rPr>
          <w:sz w:val="20"/>
        </w:rPr>
        <w:t xml:space="preserve"> </w:t>
      </w:r>
      <w:r w:rsidRPr="00B3663D">
        <w:rPr>
          <w:sz w:val="20"/>
        </w:rPr>
        <w:t>yüzde</w:t>
      </w:r>
      <w:r w:rsidRPr="00B3663D" w:rsidR="005A771B">
        <w:rPr>
          <w:sz w:val="20"/>
        </w:rPr>
        <w:t xml:space="preserve"> </w:t>
      </w:r>
      <w:r w:rsidRPr="00B3663D">
        <w:rPr>
          <w:sz w:val="20"/>
        </w:rPr>
        <w:t>72’si</w:t>
      </w:r>
      <w:r w:rsidRPr="00B3663D" w:rsidR="005A771B">
        <w:rPr>
          <w:sz w:val="20"/>
        </w:rPr>
        <w:t xml:space="preserve"> </w:t>
      </w:r>
      <w:r w:rsidRPr="00B3663D">
        <w:rPr>
          <w:sz w:val="20"/>
        </w:rPr>
        <w:t>faizle</w:t>
      </w:r>
      <w:r w:rsidRPr="00B3663D" w:rsidR="005A771B">
        <w:rPr>
          <w:sz w:val="20"/>
        </w:rPr>
        <w:t xml:space="preserve"> </w:t>
      </w:r>
      <w:r w:rsidRPr="00B3663D">
        <w:rPr>
          <w:sz w:val="20"/>
        </w:rPr>
        <w:t>buharlaşıp</w:t>
      </w:r>
      <w:r w:rsidRPr="00B3663D" w:rsidR="005A771B">
        <w:rPr>
          <w:sz w:val="20"/>
        </w:rPr>
        <w:t xml:space="preserve"> </w:t>
      </w:r>
      <w:r w:rsidRPr="00B3663D">
        <w:rPr>
          <w:sz w:val="20"/>
        </w:rPr>
        <w:t>gitmiştir.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Dolaylı</w:t>
      </w:r>
      <w:r w:rsidRPr="00B3663D" w:rsidR="005A771B">
        <w:rPr>
          <w:sz w:val="20"/>
        </w:rPr>
        <w:t xml:space="preserve"> </w:t>
      </w:r>
      <w:r w:rsidRPr="00B3663D">
        <w:rPr>
          <w:sz w:val="20"/>
        </w:rPr>
        <w:t>vergi</w:t>
      </w:r>
      <w:r w:rsidRPr="00B3663D" w:rsidR="005A771B">
        <w:rPr>
          <w:sz w:val="20"/>
        </w:rPr>
        <w:t xml:space="preserve"> </w:t>
      </w:r>
      <w:r w:rsidRPr="00B3663D">
        <w:rPr>
          <w:sz w:val="20"/>
        </w:rPr>
        <w:t>olarak</w:t>
      </w:r>
      <w:r w:rsidRPr="00B3663D" w:rsidR="005A771B">
        <w:rPr>
          <w:sz w:val="20"/>
        </w:rPr>
        <w:t xml:space="preserve"> </w:t>
      </w:r>
      <w:r w:rsidRPr="00B3663D">
        <w:rPr>
          <w:sz w:val="20"/>
        </w:rPr>
        <w:t>tabir</w:t>
      </w:r>
      <w:r w:rsidRPr="00B3663D" w:rsidR="005A771B">
        <w:rPr>
          <w:sz w:val="20"/>
        </w:rPr>
        <w:t xml:space="preserve"> </w:t>
      </w:r>
      <w:r w:rsidRPr="00B3663D">
        <w:rPr>
          <w:sz w:val="20"/>
        </w:rPr>
        <w:t>edilen</w:t>
      </w:r>
      <w:r w:rsidRPr="00B3663D" w:rsidR="005A771B">
        <w:rPr>
          <w:sz w:val="20"/>
        </w:rPr>
        <w:t xml:space="preserve"> </w:t>
      </w:r>
      <w:r w:rsidRPr="00B3663D">
        <w:rPr>
          <w:sz w:val="20"/>
        </w:rPr>
        <w:t>KDV</w:t>
      </w:r>
      <w:r w:rsidRPr="00B3663D" w:rsidR="005A771B">
        <w:rPr>
          <w:sz w:val="20"/>
        </w:rPr>
        <w:t xml:space="preserve"> </w:t>
      </w:r>
      <w:r w:rsidRPr="00B3663D">
        <w:rPr>
          <w:sz w:val="20"/>
        </w:rPr>
        <w:t>ve</w:t>
      </w:r>
      <w:r w:rsidRPr="00B3663D" w:rsidR="005A771B">
        <w:rPr>
          <w:sz w:val="20"/>
        </w:rPr>
        <w:t xml:space="preserve"> </w:t>
      </w:r>
      <w:r w:rsidRPr="00B3663D">
        <w:rPr>
          <w:sz w:val="20"/>
        </w:rPr>
        <w:t>ÖTV’den</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etkilenen</w:t>
      </w:r>
      <w:r w:rsidRPr="00B3663D" w:rsidR="005A771B">
        <w:rPr>
          <w:sz w:val="20"/>
        </w:rPr>
        <w:t xml:space="preserve"> </w:t>
      </w:r>
      <w:r w:rsidRPr="00B3663D">
        <w:rPr>
          <w:sz w:val="20"/>
        </w:rPr>
        <w:t>kesim</w:t>
      </w:r>
      <w:r w:rsidRPr="00B3663D" w:rsidR="005A771B">
        <w:rPr>
          <w:sz w:val="20"/>
        </w:rPr>
        <w:t xml:space="preserve"> </w:t>
      </w:r>
      <w:r w:rsidRPr="00B3663D">
        <w:rPr>
          <w:sz w:val="20"/>
        </w:rPr>
        <w:t>emekliler,</w:t>
      </w:r>
      <w:r w:rsidRPr="00B3663D" w:rsidR="005A771B">
        <w:rPr>
          <w:sz w:val="20"/>
        </w:rPr>
        <w:t xml:space="preserve"> </w:t>
      </w:r>
      <w:r w:rsidRPr="00B3663D">
        <w:rPr>
          <w:sz w:val="20"/>
        </w:rPr>
        <w:t>işçiler,</w:t>
      </w:r>
      <w:r w:rsidRPr="00B3663D" w:rsidR="005A771B">
        <w:rPr>
          <w:sz w:val="20"/>
        </w:rPr>
        <w:t xml:space="preserve"> </w:t>
      </w:r>
      <w:r w:rsidRPr="00B3663D">
        <w:rPr>
          <w:sz w:val="20"/>
        </w:rPr>
        <w:t>memurlar,</w:t>
      </w:r>
      <w:r w:rsidRPr="00B3663D" w:rsidR="005A771B">
        <w:rPr>
          <w:sz w:val="20"/>
        </w:rPr>
        <w:t xml:space="preserve"> </w:t>
      </w:r>
      <w:r w:rsidRPr="00B3663D">
        <w:rPr>
          <w:sz w:val="20"/>
        </w:rPr>
        <w:t>esnaflar</w:t>
      </w:r>
      <w:r w:rsidRPr="00B3663D" w:rsidR="005A771B">
        <w:rPr>
          <w:sz w:val="20"/>
        </w:rPr>
        <w:t xml:space="preserve"> </w:t>
      </w:r>
      <w:r w:rsidRPr="00B3663D">
        <w:rPr>
          <w:sz w:val="20"/>
        </w:rPr>
        <w:t>yani</w:t>
      </w:r>
      <w:r w:rsidRPr="00B3663D" w:rsidR="005A771B">
        <w:rPr>
          <w:sz w:val="20"/>
        </w:rPr>
        <w:t xml:space="preserve"> </w:t>
      </w:r>
      <w:r w:rsidRPr="00B3663D">
        <w:rPr>
          <w:sz w:val="20"/>
        </w:rPr>
        <w:t>dar</w:t>
      </w:r>
      <w:r w:rsidRPr="00B3663D" w:rsidR="005A771B">
        <w:rPr>
          <w:sz w:val="20"/>
        </w:rPr>
        <w:t xml:space="preserve"> </w:t>
      </w:r>
      <w:r w:rsidRPr="00B3663D">
        <w:rPr>
          <w:sz w:val="20"/>
        </w:rPr>
        <w:t>gelirlilerdir.</w:t>
      </w:r>
      <w:r w:rsidRPr="00B3663D" w:rsidR="005A771B">
        <w:rPr>
          <w:sz w:val="20"/>
        </w:rPr>
        <w:t xml:space="preserve"> </w:t>
      </w: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hanesindeki</w:t>
      </w:r>
      <w:r w:rsidRPr="00B3663D" w:rsidR="005A771B">
        <w:rPr>
          <w:sz w:val="20"/>
        </w:rPr>
        <w:t xml:space="preserve"> </w:t>
      </w:r>
      <w:r w:rsidRPr="00B3663D">
        <w:rPr>
          <w:sz w:val="20"/>
        </w:rPr>
        <w:t>164</w:t>
      </w:r>
      <w:r w:rsidRPr="00B3663D" w:rsidR="005A771B">
        <w:rPr>
          <w:sz w:val="20"/>
        </w:rPr>
        <w:t xml:space="preserve"> </w:t>
      </w:r>
      <w:r w:rsidRPr="00B3663D">
        <w:rPr>
          <w:sz w:val="20"/>
        </w:rPr>
        <w:t>milyar</w:t>
      </w:r>
      <w:r w:rsidRPr="00B3663D" w:rsidR="005A771B">
        <w:rPr>
          <w:sz w:val="20"/>
        </w:rPr>
        <w:t xml:space="preserve"> </w:t>
      </w:r>
      <w:r w:rsidRPr="00B3663D">
        <w:rPr>
          <w:sz w:val="20"/>
        </w:rPr>
        <w:t>31</w:t>
      </w:r>
      <w:r w:rsidRPr="00B3663D" w:rsidR="005A771B">
        <w:rPr>
          <w:sz w:val="20"/>
        </w:rPr>
        <w:t xml:space="preserve"> </w:t>
      </w:r>
      <w:r w:rsidRPr="00B3663D">
        <w:rPr>
          <w:sz w:val="20"/>
        </w:rPr>
        <w:t>milyon</w:t>
      </w:r>
      <w:r w:rsidRPr="00B3663D" w:rsidR="005A771B">
        <w:rPr>
          <w:sz w:val="20"/>
        </w:rPr>
        <w:t xml:space="preserve"> </w:t>
      </w:r>
      <w:r w:rsidRPr="00B3663D">
        <w:rPr>
          <w:sz w:val="20"/>
        </w:rPr>
        <w:t>56</w:t>
      </w:r>
      <w:r w:rsidRPr="00B3663D" w:rsidR="005A771B">
        <w:rPr>
          <w:sz w:val="20"/>
        </w:rPr>
        <w:t xml:space="preserve"> </w:t>
      </w:r>
      <w:r w:rsidRPr="00B3663D">
        <w:rPr>
          <w:sz w:val="20"/>
        </w:rPr>
        <w:t>bin</w:t>
      </w:r>
      <w:r w:rsidRPr="00B3663D" w:rsidR="005A771B">
        <w:rPr>
          <w:sz w:val="20"/>
        </w:rPr>
        <w:t xml:space="preserve"> </w:t>
      </w:r>
      <w:r w:rsidRPr="00B3663D">
        <w:rPr>
          <w:sz w:val="20"/>
        </w:rPr>
        <w:t>TL’lik</w:t>
      </w:r>
      <w:r w:rsidRPr="00B3663D" w:rsidR="005A771B">
        <w:rPr>
          <w:sz w:val="20"/>
        </w:rPr>
        <w:t xml:space="preserve"> </w:t>
      </w:r>
      <w:r w:rsidRPr="00B3663D">
        <w:rPr>
          <w:sz w:val="20"/>
        </w:rPr>
        <w:t>yükün</w:t>
      </w:r>
      <w:r w:rsidRPr="00B3663D" w:rsidR="005A771B">
        <w:rPr>
          <w:sz w:val="20"/>
        </w:rPr>
        <w:t xml:space="preserve"> </w:t>
      </w:r>
      <w:r w:rsidRPr="00B3663D">
        <w:rPr>
          <w:sz w:val="20"/>
        </w:rPr>
        <w:t>büyük</w:t>
      </w:r>
      <w:r w:rsidRPr="00B3663D" w:rsidR="005A771B">
        <w:rPr>
          <w:sz w:val="20"/>
        </w:rPr>
        <w:t xml:space="preserve"> </w:t>
      </w:r>
      <w:r w:rsidRPr="00B3663D">
        <w:rPr>
          <w:sz w:val="20"/>
        </w:rPr>
        <w:t>bölümü</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dar</w:t>
      </w:r>
      <w:r w:rsidRPr="00B3663D" w:rsidR="005A771B">
        <w:rPr>
          <w:sz w:val="20"/>
        </w:rPr>
        <w:t xml:space="preserve"> </w:t>
      </w:r>
      <w:r w:rsidRPr="00B3663D">
        <w:rPr>
          <w:sz w:val="20"/>
        </w:rPr>
        <w:t>gelirli</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omuzlarına</w:t>
      </w:r>
      <w:r w:rsidRPr="00B3663D" w:rsidR="005A771B">
        <w:rPr>
          <w:sz w:val="20"/>
        </w:rPr>
        <w:t xml:space="preserve"> </w:t>
      </w:r>
      <w:r w:rsidRPr="00B3663D">
        <w:rPr>
          <w:sz w:val="20"/>
        </w:rPr>
        <w:t>yüklenmektedir.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Yine,</w:t>
      </w:r>
      <w:r w:rsidRPr="00B3663D" w:rsidR="005A771B">
        <w:rPr>
          <w:sz w:val="20"/>
        </w:rPr>
        <w:t xml:space="preserve"> </w:t>
      </w:r>
      <w:r w:rsidRPr="00B3663D">
        <w:rPr>
          <w:sz w:val="20"/>
        </w:rPr>
        <w:t>Maliye</w:t>
      </w:r>
      <w:r w:rsidRPr="00B3663D" w:rsidR="005A771B">
        <w:rPr>
          <w:sz w:val="20"/>
        </w:rPr>
        <w:t xml:space="preserve"> </w:t>
      </w:r>
      <w:r w:rsidRPr="00B3663D">
        <w:rPr>
          <w:sz w:val="20"/>
        </w:rPr>
        <w:t>ve</w:t>
      </w:r>
      <w:r w:rsidRPr="00B3663D" w:rsidR="005A771B">
        <w:rPr>
          <w:sz w:val="20"/>
        </w:rPr>
        <w:t xml:space="preserve"> </w:t>
      </w:r>
      <w:r w:rsidRPr="00B3663D">
        <w:rPr>
          <w:sz w:val="20"/>
        </w:rPr>
        <w:t>Hazine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hanesinde</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yıl</w:t>
      </w:r>
      <w:r w:rsidRPr="00B3663D" w:rsidR="005A771B">
        <w:rPr>
          <w:sz w:val="20"/>
        </w:rPr>
        <w:t xml:space="preserve"> </w:t>
      </w:r>
      <w:r w:rsidRPr="00B3663D">
        <w:rPr>
          <w:sz w:val="20"/>
        </w:rPr>
        <w:t>gelirlerini</w:t>
      </w:r>
      <w:r w:rsidRPr="00B3663D" w:rsidR="005A771B">
        <w:rPr>
          <w:sz w:val="20"/>
        </w:rPr>
        <w:t xml:space="preserve"> </w:t>
      </w:r>
      <w:r w:rsidRPr="00B3663D">
        <w:rPr>
          <w:sz w:val="20"/>
        </w:rPr>
        <w:t>yüzde</w:t>
      </w:r>
      <w:r w:rsidRPr="00B3663D" w:rsidR="005A771B">
        <w:rPr>
          <w:sz w:val="20"/>
        </w:rPr>
        <w:t xml:space="preserve"> </w:t>
      </w:r>
      <w:r w:rsidRPr="00B3663D">
        <w:rPr>
          <w:sz w:val="20"/>
        </w:rPr>
        <w:t>23,2</w:t>
      </w:r>
      <w:r w:rsidRPr="00B3663D" w:rsidR="005A771B">
        <w:rPr>
          <w:sz w:val="20"/>
        </w:rPr>
        <w:t xml:space="preserve"> </w:t>
      </w:r>
      <w:r w:rsidRPr="00B3663D">
        <w:rPr>
          <w:sz w:val="20"/>
        </w:rPr>
        <w:t>oranında</w:t>
      </w:r>
      <w:r w:rsidRPr="00B3663D" w:rsidR="005A771B">
        <w:rPr>
          <w:sz w:val="20"/>
        </w:rPr>
        <w:t xml:space="preserve"> </w:t>
      </w:r>
      <w:r w:rsidRPr="00B3663D">
        <w:rPr>
          <w:sz w:val="20"/>
        </w:rPr>
        <w:t>artırarak</w:t>
      </w:r>
      <w:r w:rsidRPr="00B3663D" w:rsidR="005A771B">
        <w:rPr>
          <w:sz w:val="20"/>
        </w:rPr>
        <w:t xml:space="preserve"> </w:t>
      </w:r>
      <w:r w:rsidRPr="00B3663D">
        <w:rPr>
          <w:sz w:val="20"/>
        </w:rPr>
        <w:t>revize</w:t>
      </w:r>
      <w:r w:rsidRPr="00B3663D" w:rsidR="005A771B">
        <w:rPr>
          <w:sz w:val="20"/>
        </w:rPr>
        <w:t xml:space="preserve"> </w:t>
      </w:r>
      <w:r w:rsidRPr="00B3663D">
        <w:rPr>
          <w:sz w:val="20"/>
        </w:rPr>
        <w:t>etmiştir.</w:t>
      </w:r>
      <w:r w:rsidRPr="00B3663D" w:rsidR="005A771B">
        <w:rPr>
          <w:sz w:val="20"/>
        </w:rPr>
        <w:t xml:space="preserve"> </w:t>
      </w:r>
      <w:r w:rsidRPr="00B3663D">
        <w:rPr>
          <w:sz w:val="20"/>
        </w:rPr>
        <w:t>Bu</w:t>
      </w:r>
      <w:r w:rsidRPr="00B3663D" w:rsidR="005A771B">
        <w:rPr>
          <w:sz w:val="20"/>
        </w:rPr>
        <w:t xml:space="preserve"> </w:t>
      </w:r>
      <w:r w:rsidRPr="00B3663D">
        <w:rPr>
          <w:sz w:val="20"/>
        </w:rPr>
        <w:t>şartlar</w:t>
      </w:r>
      <w:r w:rsidRPr="00B3663D" w:rsidR="005A771B">
        <w:rPr>
          <w:sz w:val="20"/>
        </w:rPr>
        <w:t xml:space="preserve"> </w:t>
      </w:r>
      <w:r w:rsidRPr="00B3663D">
        <w:rPr>
          <w:sz w:val="20"/>
        </w:rPr>
        <w:t>altında,</w:t>
      </w:r>
      <w:r w:rsidRPr="00B3663D" w:rsidR="005A771B">
        <w:rPr>
          <w:sz w:val="20"/>
        </w:rPr>
        <w:t xml:space="preserve"> </w:t>
      </w:r>
      <w:r w:rsidRPr="00B3663D">
        <w:rPr>
          <w:sz w:val="20"/>
        </w:rPr>
        <w:t>asgari</w:t>
      </w:r>
      <w:r w:rsidRPr="00B3663D" w:rsidR="005A771B">
        <w:rPr>
          <w:sz w:val="20"/>
        </w:rPr>
        <w:t xml:space="preserve"> </w:t>
      </w:r>
      <w:r w:rsidRPr="00B3663D">
        <w:rPr>
          <w:sz w:val="20"/>
        </w:rPr>
        <w:t>ücretlimizin,</w:t>
      </w:r>
      <w:r w:rsidRPr="00B3663D" w:rsidR="005A771B">
        <w:rPr>
          <w:sz w:val="20"/>
        </w:rPr>
        <w:t xml:space="preserve"> </w:t>
      </w:r>
      <w:r w:rsidRPr="00B3663D">
        <w:rPr>
          <w:sz w:val="20"/>
        </w:rPr>
        <w:t>emeklimizin,</w:t>
      </w:r>
      <w:r w:rsidRPr="00B3663D" w:rsidR="005A771B">
        <w:rPr>
          <w:sz w:val="20"/>
        </w:rPr>
        <w:t xml:space="preserve"> </w:t>
      </w:r>
      <w:r w:rsidRPr="00B3663D">
        <w:rPr>
          <w:sz w:val="20"/>
        </w:rPr>
        <w:t>memurumuzun</w:t>
      </w:r>
      <w:r w:rsidRPr="00B3663D" w:rsidR="005A771B">
        <w:rPr>
          <w:sz w:val="20"/>
        </w:rPr>
        <w:t xml:space="preserve"> </w:t>
      </w:r>
      <w:r w:rsidRPr="00B3663D">
        <w:rPr>
          <w:sz w:val="20"/>
        </w:rPr>
        <w:t>omuzlarına</w:t>
      </w:r>
      <w:r w:rsidRPr="00B3663D" w:rsidR="005A771B">
        <w:rPr>
          <w:sz w:val="20"/>
        </w:rPr>
        <w:t xml:space="preserve"> </w:t>
      </w:r>
      <w:r w:rsidRPr="00B3663D">
        <w:rPr>
          <w:sz w:val="20"/>
        </w:rPr>
        <w:t>yüklediğiniz</w:t>
      </w:r>
      <w:r w:rsidRPr="00B3663D" w:rsidR="005A771B">
        <w:rPr>
          <w:sz w:val="20"/>
        </w:rPr>
        <w:t xml:space="preserve"> </w:t>
      </w:r>
      <w:r w:rsidRPr="00B3663D">
        <w:rPr>
          <w:sz w:val="20"/>
        </w:rPr>
        <w:t>yükü</w:t>
      </w:r>
      <w:r w:rsidRPr="00B3663D" w:rsidR="005A771B">
        <w:rPr>
          <w:sz w:val="20"/>
        </w:rPr>
        <w:t xml:space="preserve"> </w:t>
      </w:r>
      <w:r w:rsidRPr="00B3663D">
        <w:rPr>
          <w:sz w:val="20"/>
        </w:rPr>
        <w:t>hafifletmek</w:t>
      </w:r>
      <w:r w:rsidRPr="00B3663D" w:rsidR="005A771B">
        <w:rPr>
          <w:sz w:val="20"/>
        </w:rPr>
        <w:t xml:space="preserve"> </w:t>
      </w:r>
      <w:r w:rsidRPr="00B3663D">
        <w:rPr>
          <w:sz w:val="20"/>
        </w:rPr>
        <w:t>için</w:t>
      </w:r>
      <w:r w:rsidRPr="00B3663D" w:rsidR="005A771B">
        <w:rPr>
          <w:sz w:val="20"/>
        </w:rPr>
        <w:t xml:space="preserve"> </w:t>
      </w:r>
      <w:r w:rsidRPr="00B3663D">
        <w:rPr>
          <w:sz w:val="20"/>
        </w:rPr>
        <w:t>maaşlardaki</w:t>
      </w:r>
      <w:r w:rsidRPr="00B3663D" w:rsidR="005A771B">
        <w:rPr>
          <w:sz w:val="20"/>
        </w:rPr>
        <w:t xml:space="preserve"> </w:t>
      </w:r>
      <w:r w:rsidRPr="00B3663D">
        <w:rPr>
          <w:sz w:val="20"/>
        </w:rPr>
        <w:t>artışı,</w:t>
      </w:r>
      <w:r w:rsidRPr="00B3663D" w:rsidR="005A771B">
        <w:rPr>
          <w:sz w:val="20"/>
        </w:rPr>
        <w:t xml:space="preserve"> </w:t>
      </w:r>
      <w:r w:rsidRPr="00B3663D">
        <w:rPr>
          <w:sz w:val="20"/>
        </w:rPr>
        <w:t>asgari</w:t>
      </w:r>
      <w:r w:rsidRPr="00B3663D" w:rsidR="005A771B">
        <w:rPr>
          <w:sz w:val="20"/>
        </w:rPr>
        <w:t xml:space="preserve"> </w:t>
      </w:r>
      <w:r w:rsidRPr="00B3663D">
        <w:rPr>
          <w:sz w:val="20"/>
        </w:rPr>
        <w:t>ücret</w:t>
      </w:r>
      <w:r w:rsidRPr="00B3663D" w:rsidR="005A771B">
        <w:rPr>
          <w:sz w:val="20"/>
        </w:rPr>
        <w:t xml:space="preserve"> </w:t>
      </w:r>
      <w:r w:rsidRPr="00B3663D">
        <w:rPr>
          <w:sz w:val="20"/>
        </w:rPr>
        <w:t>artışını</w:t>
      </w:r>
      <w:r w:rsidRPr="00B3663D" w:rsidR="005A771B">
        <w:rPr>
          <w:sz w:val="20"/>
        </w:rPr>
        <w:t xml:space="preserve"> </w:t>
      </w:r>
      <w:r w:rsidRPr="00B3663D">
        <w:rPr>
          <w:sz w:val="20"/>
        </w:rPr>
        <w:t>da</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yüzde</w:t>
      </w:r>
      <w:r w:rsidRPr="00B3663D" w:rsidR="005A771B">
        <w:rPr>
          <w:sz w:val="20"/>
        </w:rPr>
        <w:t xml:space="preserve"> </w:t>
      </w:r>
      <w:r w:rsidRPr="00B3663D">
        <w:rPr>
          <w:sz w:val="20"/>
        </w:rPr>
        <w:t>26,5</w:t>
      </w:r>
      <w:r w:rsidRPr="00B3663D" w:rsidR="005A771B">
        <w:rPr>
          <w:sz w:val="20"/>
        </w:rPr>
        <w:t xml:space="preserve"> </w:t>
      </w:r>
      <w:r w:rsidRPr="00B3663D">
        <w:rPr>
          <w:sz w:val="20"/>
        </w:rPr>
        <w:t>oranında</w:t>
      </w:r>
      <w:r w:rsidRPr="00B3663D" w:rsidR="005A771B">
        <w:rPr>
          <w:sz w:val="20"/>
        </w:rPr>
        <w:t xml:space="preserve"> </w:t>
      </w:r>
      <w:r w:rsidRPr="00B3663D">
        <w:rPr>
          <w:sz w:val="20"/>
        </w:rPr>
        <w:t>artıralım,</w:t>
      </w:r>
      <w:r w:rsidRPr="00B3663D" w:rsidR="005A771B">
        <w:rPr>
          <w:sz w:val="20"/>
        </w:rPr>
        <w:t xml:space="preserve"> </w:t>
      </w:r>
      <w:r w:rsidRPr="00B3663D">
        <w:rPr>
          <w:sz w:val="20"/>
        </w:rPr>
        <w:t>artıralım</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bize</w:t>
      </w:r>
      <w:r w:rsidRPr="00B3663D" w:rsidR="005A771B">
        <w:rPr>
          <w:sz w:val="20"/>
        </w:rPr>
        <w:t xml:space="preserve"> </w:t>
      </w:r>
      <w:r w:rsidRPr="00B3663D">
        <w:rPr>
          <w:sz w:val="20"/>
        </w:rPr>
        <w:t>verdikleri</w:t>
      </w:r>
      <w:r w:rsidRPr="00B3663D" w:rsidR="005A771B">
        <w:rPr>
          <w:sz w:val="20"/>
        </w:rPr>
        <w:t xml:space="preserve"> </w:t>
      </w:r>
      <w:r w:rsidRPr="00B3663D">
        <w:rPr>
          <w:sz w:val="20"/>
        </w:rPr>
        <w:t>vekâleti</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refahı</w:t>
      </w:r>
      <w:r w:rsidRPr="00B3663D" w:rsidR="005A771B">
        <w:rPr>
          <w:sz w:val="20"/>
        </w:rPr>
        <w:t xml:space="preserve"> </w:t>
      </w:r>
      <w:r w:rsidRPr="00B3663D">
        <w:rPr>
          <w:sz w:val="20"/>
        </w:rPr>
        <w:t>için</w:t>
      </w:r>
      <w:r w:rsidRPr="00B3663D" w:rsidR="005A771B">
        <w:rPr>
          <w:sz w:val="20"/>
        </w:rPr>
        <w:t xml:space="preserve"> </w:t>
      </w:r>
      <w:r w:rsidRPr="00B3663D">
        <w:rPr>
          <w:sz w:val="20"/>
        </w:rPr>
        <w:t>kullanmış</w:t>
      </w:r>
      <w:r w:rsidRPr="00B3663D" w:rsidR="005A771B">
        <w:rPr>
          <w:sz w:val="20"/>
        </w:rPr>
        <w:t xml:space="preserve"> </w:t>
      </w:r>
      <w:r w:rsidRPr="00B3663D">
        <w:rPr>
          <w:sz w:val="20"/>
        </w:rPr>
        <w:t>olmanın</w:t>
      </w:r>
      <w:r w:rsidRPr="00B3663D" w:rsidR="005A771B">
        <w:rPr>
          <w:sz w:val="20"/>
        </w:rPr>
        <w:t xml:space="preserve"> </w:t>
      </w:r>
      <w:r w:rsidRPr="00B3663D">
        <w:rPr>
          <w:sz w:val="20"/>
        </w:rPr>
        <w:t>hazzını</w:t>
      </w:r>
      <w:r w:rsidRPr="00B3663D" w:rsidR="005A771B">
        <w:rPr>
          <w:sz w:val="20"/>
        </w:rPr>
        <w:t xml:space="preserve"> </w:t>
      </w:r>
      <w:r w:rsidRPr="00B3663D">
        <w:rPr>
          <w:sz w:val="20"/>
        </w:rPr>
        <w:t>yaşayalım.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gerçek</w:t>
      </w:r>
      <w:r w:rsidRPr="00B3663D" w:rsidR="005A771B">
        <w:rPr>
          <w:sz w:val="20"/>
        </w:rPr>
        <w:t xml:space="preserve"> </w:t>
      </w:r>
      <w:r w:rsidRPr="00B3663D">
        <w:rPr>
          <w:sz w:val="20"/>
        </w:rPr>
        <w:t>büyüme</w:t>
      </w:r>
      <w:r w:rsidRPr="00B3663D" w:rsidR="005A771B">
        <w:rPr>
          <w:sz w:val="20"/>
        </w:rPr>
        <w:t xml:space="preserve"> </w:t>
      </w:r>
      <w:r w:rsidRPr="00B3663D">
        <w:rPr>
          <w:sz w:val="20"/>
        </w:rPr>
        <w:t>spekülatif</w:t>
      </w:r>
      <w:r w:rsidRPr="00B3663D" w:rsidR="005A771B">
        <w:rPr>
          <w:sz w:val="20"/>
        </w:rPr>
        <w:t xml:space="preserve"> </w:t>
      </w:r>
      <w:r w:rsidRPr="00B3663D">
        <w:rPr>
          <w:sz w:val="20"/>
        </w:rPr>
        <w:t>olmayan;</w:t>
      </w:r>
      <w:r w:rsidRPr="00B3663D" w:rsidR="005A771B">
        <w:rPr>
          <w:sz w:val="20"/>
        </w:rPr>
        <w:t xml:space="preserve"> </w:t>
      </w:r>
      <w:r w:rsidRPr="00B3663D">
        <w:rPr>
          <w:sz w:val="20"/>
        </w:rPr>
        <w:t>üretime</w:t>
      </w:r>
      <w:r w:rsidRPr="00B3663D" w:rsidR="005A771B">
        <w:rPr>
          <w:sz w:val="20"/>
        </w:rPr>
        <w:t xml:space="preserve"> </w:t>
      </w:r>
      <w:r w:rsidRPr="00B3663D">
        <w:rPr>
          <w:sz w:val="20"/>
        </w:rPr>
        <w:t>dayalı</w:t>
      </w:r>
      <w:r w:rsidRPr="00B3663D" w:rsidR="005A771B">
        <w:rPr>
          <w:sz w:val="20"/>
        </w:rPr>
        <w:t xml:space="preserve"> </w:t>
      </w:r>
      <w:r w:rsidRPr="00B3663D">
        <w:rPr>
          <w:sz w:val="20"/>
        </w:rPr>
        <w:t>ekonomik</w:t>
      </w:r>
      <w:r w:rsidRPr="00B3663D" w:rsidR="005A771B">
        <w:rPr>
          <w:sz w:val="20"/>
        </w:rPr>
        <w:t xml:space="preserve"> </w:t>
      </w:r>
      <w:r w:rsidRPr="00B3663D">
        <w:rPr>
          <w:sz w:val="20"/>
        </w:rPr>
        <w:t>büyüme,</w:t>
      </w:r>
      <w:r w:rsidRPr="00B3663D" w:rsidR="005A771B">
        <w:rPr>
          <w:sz w:val="20"/>
        </w:rPr>
        <w:t xml:space="preserve"> </w:t>
      </w:r>
      <w:r w:rsidRPr="00B3663D">
        <w:rPr>
          <w:sz w:val="20"/>
        </w:rPr>
        <w:t>ihracata</w:t>
      </w:r>
      <w:r w:rsidRPr="00B3663D" w:rsidR="005A771B">
        <w:rPr>
          <w:sz w:val="20"/>
        </w:rPr>
        <w:t xml:space="preserve"> </w:t>
      </w:r>
      <w:r w:rsidRPr="00B3663D">
        <w:rPr>
          <w:sz w:val="20"/>
        </w:rPr>
        <w:t>dayalı</w:t>
      </w:r>
      <w:r w:rsidRPr="00B3663D" w:rsidR="005A771B">
        <w:rPr>
          <w:sz w:val="20"/>
        </w:rPr>
        <w:t xml:space="preserve"> </w:t>
      </w:r>
      <w:r w:rsidRPr="00B3663D">
        <w:rPr>
          <w:sz w:val="20"/>
        </w:rPr>
        <w:t>dış</w:t>
      </w:r>
      <w:r w:rsidRPr="00B3663D" w:rsidR="005A771B">
        <w:rPr>
          <w:sz w:val="20"/>
        </w:rPr>
        <w:t xml:space="preserve"> </w:t>
      </w:r>
      <w:r w:rsidRPr="00B3663D">
        <w:rPr>
          <w:sz w:val="20"/>
        </w:rPr>
        <w:t>ticaret</w:t>
      </w:r>
      <w:r w:rsidRPr="00B3663D" w:rsidR="005A771B">
        <w:rPr>
          <w:sz w:val="20"/>
        </w:rPr>
        <w:t xml:space="preserve"> </w:t>
      </w:r>
      <w:r w:rsidRPr="00B3663D">
        <w:rPr>
          <w:sz w:val="20"/>
        </w:rPr>
        <w:t>fazlası</w:t>
      </w:r>
      <w:r w:rsidRPr="00B3663D" w:rsidR="005A771B">
        <w:rPr>
          <w:sz w:val="20"/>
        </w:rPr>
        <w:t xml:space="preserve"> </w:t>
      </w:r>
      <w:r w:rsidRPr="00B3663D">
        <w:rPr>
          <w:sz w:val="20"/>
        </w:rPr>
        <w:t>veren,</w:t>
      </w:r>
      <w:r w:rsidRPr="00B3663D" w:rsidR="005A771B">
        <w:rPr>
          <w:sz w:val="20"/>
        </w:rPr>
        <w:t xml:space="preserve"> </w:t>
      </w:r>
      <w:r w:rsidRPr="00B3663D">
        <w:rPr>
          <w:sz w:val="20"/>
        </w:rPr>
        <w:t>sektörel</w:t>
      </w:r>
      <w:r w:rsidRPr="00B3663D" w:rsidR="005A771B">
        <w:rPr>
          <w:sz w:val="20"/>
        </w:rPr>
        <w:t xml:space="preserve"> </w:t>
      </w:r>
      <w:r w:rsidRPr="00B3663D">
        <w:rPr>
          <w:sz w:val="20"/>
        </w:rPr>
        <w:t>bazda</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sanayinin</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ürettiği</w:t>
      </w:r>
      <w:r w:rsidRPr="00B3663D" w:rsidR="005A771B">
        <w:rPr>
          <w:sz w:val="20"/>
        </w:rPr>
        <w:t xml:space="preserve"> </w:t>
      </w:r>
      <w:r w:rsidRPr="00B3663D">
        <w:rPr>
          <w:sz w:val="20"/>
        </w:rPr>
        <w:t>bir</w:t>
      </w:r>
      <w:r w:rsidRPr="00B3663D" w:rsidR="005A771B">
        <w:rPr>
          <w:sz w:val="20"/>
        </w:rPr>
        <w:t xml:space="preserve"> </w:t>
      </w:r>
      <w:r w:rsidRPr="00B3663D">
        <w:rPr>
          <w:sz w:val="20"/>
        </w:rPr>
        <w:t>ekonomiyle</w:t>
      </w:r>
      <w:r w:rsidRPr="00B3663D" w:rsidR="005A771B">
        <w:rPr>
          <w:sz w:val="20"/>
        </w:rPr>
        <w:t xml:space="preserve"> </w:t>
      </w:r>
      <w:r w:rsidRPr="00B3663D">
        <w:rPr>
          <w:sz w:val="20"/>
        </w:rPr>
        <w:t>gerçekleşebilir.</w:t>
      </w:r>
      <w:r w:rsidRPr="00B3663D" w:rsidR="005A771B">
        <w:rPr>
          <w:sz w:val="20"/>
        </w:rPr>
        <w:t xml:space="preserve"> </w:t>
      </w:r>
      <w:r w:rsidRPr="00B3663D">
        <w:rPr>
          <w:sz w:val="20"/>
        </w:rPr>
        <w:t>Türkiye</w:t>
      </w:r>
      <w:r w:rsidRPr="00B3663D" w:rsidR="005A771B">
        <w:rPr>
          <w:sz w:val="20"/>
        </w:rPr>
        <w:t xml:space="preserve"> </w:t>
      </w:r>
      <w:r w:rsidRPr="00B3663D">
        <w:rPr>
          <w:sz w:val="20"/>
        </w:rPr>
        <w:t>ise</w:t>
      </w:r>
      <w:r w:rsidRPr="00B3663D" w:rsidR="005A771B">
        <w:rPr>
          <w:sz w:val="20"/>
        </w:rPr>
        <w:t xml:space="preserve"> </w:t>
      </w:r>
      <w:r w:rsidRPr="00B3663D">
        <w:rPr>
          <w:sz w:val="20"/>
        </w:rPr>
        <w:t>üretimden</w:t>
      </w:r>
      <w:r w:rsidRPr="00B3663D" w:rsidR="005A771B">
        <w:rPr>
          <w:sz w:val="20"/>
        </w:rPr>
        <w:t xml:space="preserve"> </w:t>
      </w:r>
      <w:r w:rsidRPr="00B3663D">
        <w:rPr>
          <w:sz w:val="20"/>
        </w:rPr>
        <w:t>uzak,</w:t>
      </w:r>
      <w:r w:rsidRPr="00B3663D" w:rsidR="005A771B">
        <w:rPr>
          <w:sz w:val="20"/>
        </w:rPr>
        <w:t xml:space="preserve"> </w:t>
      </w:r>
      <w:r w:rsidRPr="00B3663D">
        <w:rPr>
          <w:sz w:val="20"/>
        </w:rPr>
        <w:t>ithalata,</w:t>
      </w:r>
      <w:r w:rsidRPr="00B3663D" w:rsidR="005A771B">
        <w:rPr>
          <w:sz w:val="20"/>
        </w:rPr>
        <w:t xml:space="preserve"> </w:t>
      </w:r>
      <w:r w:rsidRPr="00B3663D">
        <w:rPr>
          <w:sz w:val="20"/>
        </w:rPr>
        <w:t>dış</w:t>
      </w:r>
      <w:r w:rsidRPr="00B3663D" w:rsidR="005A771B">
        <w:rPr>
          <w:sz w:val="20"/>
        </w:rPr>
        <w:t xml:space="preserve"> </w:t>
      </w:r>
      <w:r w:rsidRPr="00B3663D">
        <w:rPr>
          <w:sz w:val="20"/>
        </w:rPr>
        <w:t>borca</w:t>
      </w:r>
      <w:r w:rsidRPr="00B3663D" w:rsidR="005A771B">
        <w:rPr>
          <w:sz w:val="20"/>
        </w:rPr>
        <w:t xml:space="preserve"> </w:t>
      </w:r>
      <w:r w:rsidRPr="00B3663D">
        <w:rPr>
          <w:sz w:val="20"/>
        </w:rPr>
        <w:t>ve</w:t>
      </w:r>
      <w:r w:rsidRPr="00B3663D" w:rsidR="005A771B">
        <w:rPr>
          <w:sz w:val="20"/>
        </w:rPr>
        <w:t xml:space="preserve"> </w:t>
      </w:r>
      <w:r w:rsidRPr="00B3663D">
        <w:rPr>
          <w:sz w:val="20"/>
        </w:rPr>
        <w:t>inşaata</w:t>
      </w:r>
      <w:r w:rsidRPr="00B3663D" w:rsidR="005A771B">
        <w:rPr>
          <w:sz w:val="20"/>
        </w:rPr>
        <w:t xml:space="preserve"> </w:t>
      </w:r>
      <w:r w:rsidRPr="00B3663D">
        <w:rPr>
          <w:sz w:val="20"/>
        </w:rPr>
        <w:t>dayalı</w:t>
      </w:r>
      <w:r w:rsidRPr="00B3663D" w:rsidR="005A771B">
        <w:rPr>
          <w:sz w:val="20"/>
        </w:rPr>
        <w:t xml:space="preserve"> </w:t>
      </w:r>
      <w:r w:rsidRPr="00B3663D">
        <w:rPr>
          <w:sz w:val="20"/>
        </w:rPr>
        <w:t>büyümeye</w:t>
      </w:r>
      <w:r w:rsidRPr="00B3663D" w:rsidR="005A771B">
        <w:rPr>
          <w:sz w:val="20"/>
        </w:rPr>
        <w:t xml:space="preserve"> </w:t>
      </w:r>
      <w:r w:rsidRPr="00B3663D">
        <w:rPr>
          <w:sz w:val="20"/>
        </w:rPr>
        <w:t>çalışmakta</w:t>
      </w:r>
      <w:r w:rsidRPr="00B3663D" w:rsidR="005A771B">
        <w:rPr>
          <w:sz w:val="20"/>
        </w:rPr>
        <w:t xml:space="preserve"> </w:t>
      </w:r>
      <w:r w:rsidRPr="00B3663D">
        <w:rPr>
          <w:sz w:val="20"/>
        </w:rPr>
        <w:t>ve</w:t>
      </w:r>
      <w:r w:rsidRPr="00B3663D" w:rsidR="005A771B">
        <w:rPr>
          <w:sz w:val="20"/>
        </w:rPr>
        <w:t xml:space="preserve"> </w:t>
      </w:r>
      <w:r w:rsidRPr="00B3663D">
        <w:rPr>
          <w:sz w:val="20"/>
        </w:rPr>
        <w:t>bunda</w:t>
      </w:r>
      <w:r w:rsidRPr="00B3663D" w:rsidR="005A771B">
        <w:rPr>
          <w:sz w:val="20"/>
        </w:rPr>
        <w:t xml:space="preserve"> </w:t>
      </w:r>
      <w:r w:rsidRPr="00B3663D">
        <w:rPr>
          <w:sz w:val="20"/>
        </w:rPr>
        <w:t>bile</w:t>
      </w:r>
      <w:r w:rsidRPr="00B3663D" w:rsidR="005A771B">
        <w:rPr>
          <w:sz w:val="20"/>
        </w:rPr>
        <w:t xml:space="preserve"> </w:t>
      </w:r>
      <w:r w:rsidRPr="00B3663D">
        <w:rPr>
          <w:sz w:val="20"/>
        </w:rPr>
        <w:t>başarısız</w:t>
      </w:r>
      <w:r w:rsidRPr="00B3663D" w:rsidR="005A771B">
        <w:rPr>
          <w:sz w:val="20"/>
        </w:rPr>
        <w:t xml:space="preserve"> </w:t>
      </w:r>
      <w:r w:rsidRPr="00B3663D">
        <w:rPr>
          <w:sz w:val="20"/>
        </w:rPr>
        <w:t>olmaktadır.</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demektir?</w:t>
      </w:r>
      <w:r w:rsidRPr="00B3663D" w:rsidR="005A771B">
        <w:rPr>
          <w:sz w:val="20"/>
        </w:rPr>
        <w:t xml:space="preserve"> </w:t>
      </w:r>
      <w:r w:rsidRPr="00B3663D">
        <w:rPr>
          <w:sz w:val="20"/>
        </w:rPr>
        <w:t>Üretimden</w:t>
      </w:r>
      <w:r w:rsidRPr="00B3663D" w:rsidR="005A771B">
        <w:rPr>
          <w:sz w:val="20"/>
        </w:rPr>
        <w:t xml:space="preserve"> </w:t>
      </w:r>
      <w:r w:rsidRPr="00B3663D">
        <w:rPr>
          <w:sz w:val="20"/>
        </w:rPr>
        <w:t>yaratılan</w:t>
      </w:r>
      <w:r w:rsidRPr="00B3663D" w:rsidR="005A771B">
        <w:rPr>
          <w:sz w:val="20"/>
        </w:rPr>
        <w:t xml:space="preserve"> </w:t>
      </w:r>
      <w:r w:rsidRPr="00B3663D">
        <w:rPr>
          <w:sz w:val="20"/>
        </w:rPr>
        <w:t>artı</w:t>
      </w:r>
      <w:r w:rsidRPr="00B3663D" w:rsidR="005A771B">
        <w:rPr>
          <w:sz w:val="20"/>
        </w:rPr>
        <w:t xml:space="preserve"> </w:t>
      </w:r>
      <w:r w:rsidRPr="00B3663D">
        <w:rPr>
          <w:sz w:val="20"/>
        </w:rPr>
        <w:t>değer</w:t>
      </w:r>
      <w:r w:rsidRPr="00B3663D" w:rsidR="005A771B">
        <w:rPr>
          <w:sz w:val="20"/>
        </w:rPr>
        <w:t xml:space="preserve"> </w:t>
      </w:r>
      <w:r w:rsidRPr="00B3663D">
        <w:rPr>
          <w:sz w:val="20"/>
        </w:rPr>
        <w:t>üzerinden</w:t>
      </w:r>
      <w:r w:rsidRPr="00B3663D" w:rsidR="005A771B">
        <w:rPr>
          <w:sz w:val="20"/>
        </w:rPr>
        <w:t xml:space="preserve"> </w:t>
      </w:r>
      <w:r w:rsidRPr="00B3663D">
        <w:rPr>
          <w:sz w:val="20"/>
        </w:rPr>
        <w:t>değil,</w:t>
      </w:r>
      <w:r w:rsidRPr="00B3663D" w:rsidR="005A771B">
        <w:rPr>
          <w:sz w:val="20"/>
        </w:rPr>
        <w:t xml:space="preserve"> </w:t>
      </w:r>
      <w:r w:rsidRPr="00B3663D">
        <w:rPr>
          <w:sz w:val="20"/>
        </w:rPr>
        <w:t>tüketimden</w:t>
      </w:r>
      <w:r w:rsidRPr="00B3663D" w:rsidR="005A771B">
        <w:rPr>
          <w:sz w:val="20"/>
        </w:rPr>
        <w:t xml:space="preserve"> </w:t>
      </w:r>
      <w:r w:rsidRPr="00B3663D">
        <w:rPr>
          <w:sz w:val="20"/>
        </w:rPr>
        <w:t>alınan</w:t>
      </w:r>
      <w:r w:rsidRPr="00B3663D" w:rsidR="005A771B">
        <w:rPr>
          <w:sz w:val="20"/>
        </w:rPr>
        <w:t xml:space="preserve"> </w:t>
      </w:r>
      <w:r w:rsidRPr="00B3663D">
        <w:rPr>
          <w:sz w:val="20"/>
        </w:rPr>
        <w:t>vergi</w:t>
      </w:r>
      <w:r w:rsidRPr="00B3663D" w:rsidR="005A771B">
        <w:rPr>
          <w:sz w:val="20"/>
        </w:rPr>
        <w:t xml:space="preserve"> </w:t>
      </w:r>
      <w:r w:rsidRPr="00B3663D">
        <w:rPr>
          <w:sz w:val="20"/>
        </w:rPr>
        <w:t>üzerinden</w:t>
      </w:r>
      <w:r w:rsidRPr="00B3663D" w:rsidR="005A771B">
        <w:rPr>
          <w:sz w:val="20"/>
        </w:rPr>
        <w:t xml:space="preserve"> </w:t>
      </w:r>
      <w:r w:rsidRPr="00B3663D">
        <w:rPr>
          <w:sz w:val="20"/>
        </w:rPr>
        <w:t>gelir</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bir</w:t>
      </w:r>
      <w:r w:rsidRPr="00B3663D" w:rsidR="005A771B">
        <w:rPr>
          <w:sz w:val="20"/>
        </w:rPr>
        <w:t xml:space="preserve"> </w:t>
      </w:r>
      <w:r w:rsidRPr="00B3663D">
        <w:rPr>
          <w:sz w:val="20"/>
        </w:rPr>
        <w:t>hükûmet</w:t>
      </w:r>
      <w:r w:rsidRPr="00B3663D" w:rsidR="005A771B">
        <w:rPr>
          <w:sz w:val="20"/>
        </w:rPr>
        <w:t xml:space="preserve"> </w:t>
      </w:r>
      <w:r w:rsidRPr="00B3663D">
        <w:rPr>
          <w:sz w:val="20"/>
        </w:rPr>
        <w:t>sistemi.</w:t>
      </w:r>
      <w:r w:rsidRPr="00B3663D" w:rsidR="005A771B">
        <w:rPr>
          <w:sz w:val="20"/>
        </w:rPr>
        <w:t xml:space="preserve"> </w:t>
      </w:r>
      <w:r w:rsidRPr="00B3663D">
        <w:rPr>
          <w:sz w:val="20"/>
        </w:rPr>
        <w:t>İthalatın</w:t>
      </w:r>
      <w:r w:rsidRPr="00B3663D" w:rsidR="005A771B">
        <w:rPr>
          <w:sz w:val="20"/>
        </w:rPr>
        <w:t xml:space="preserve"> </w:t>
      </w:r>
      <w:r w:rsidRPr="00B3663D">
        <w:rPr>
          <w:sz w:val="20"/>
        </w:rPr>
        <w:t>ihracattan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olması</w:t>
      </w:r>
      <w:r w:rsidRPr="00B3663D" w:rsidR="005A771B">
        <w:rPr>
          <w:sz w:val="20"/>
        </w:rPr>
        <w:t xml:space="preserve"> </w:t>
      </w:r>
      <w:r w:rsidRPr="00B3663D">
        <w:rPr>
          <w:sz w:val="20"/>
        </w:rPr>
        <w:t>sonucu</w:t>
      </w:r>
      <w:r w:rsidRPr="00B3663D" w:rsidR="005A771B">
        <w:rPr>
          <w:sz w:val="20"/>
        </w:rPr>
        <w:t xml:space="preserve"> </w:t>
      </w:r>
      <w:r w:rsidRPr="00B3663D">
        <w:rPr>
          <w:sz w:val="20"/>
        </w:rPr>
        <w:t>ülkemizin</w:t>
      </w:r>
      <w:r w:rsidRPr="00B3663D" w:rsidR="005A771B">
        <w:rPr>
          <w:sz w:val="20"/>
        </w:rPr>
        <w:t xml:space="preserve"> </w:t>
      </w:r>
      <w:r w:rsidRPr="00B3663D">
        <w:rPr>
          <w:sz w:val="20"/>
        </w:rPr>
        <w:t>dış</w:t>
      </w:r>
      <w:r w:rsidRPr="00B3663D" w:rsidR="005A771B">
        <w:rPr>
          <w:sz w:val="20"/>
        </w:rPr>
        <w:t xml:space="preserve"> </w:t>
      </w:r>
      <w:r w:rsidRPr="00B3663D">
        <w:rPr>
          <w:sz w:val="20"/>
        </w:rPr>
        <w:t>ticaret</w:t>
      </w:r>
      <w:r w:rsidRPr="00B3663D" w:rsidR="005A771B">
        <w:rPr>
          <w:sz w:val="20"/>
        </w:rPr>
        <w:t xml:space="preserve"> </w:t>
      </w:r>
      <w:r w:rsidRPr="00B3663D">
        <w:rPr>
          <w:sz w:val="20"/>
        </w:rPr>
        <w:t>açığı</w:t>
      </w:r>
      <w:r w:rsidRPr="00B3663D" w:rsidR="005A771B">
        <w:rPr>
          <w:sz w:val="20"/>
        </w:rPr>
        <w:t xml:space="preserve"> </w:t>
      </w:r>
      <w:r w:rsidRPr="00B3663D">
        <w:rPr>
          <w:sz w:val="20"/>
        </w:rPr>
        <w:t>yüzde</w:t>
      </w:r>
      <w:r w:rsidRPr="00B3663D" w:rsidR="005A771B">
        <w:rPr>
          <w:sz w:val="20"/>
        </w:rPr>
        <w:t xml:space="preserve"> </w:t>
      </w:r>
      <w:r w:rsidRPr="00B3663D">
        <w:rPr>
          <w:sz w:val="20"/>
        </w:rPr>
        <w:t>51,6</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iken</w:t>
      </w:r>
      <w:r w:rsidRPr="00B3663D" w:rsidR="005A771B">
        <w:rPr>
          <w:sz w:val="20"/>
        </w:rPr>
        <w:t xml:space="preserve"> </w:t>
      </w:r>
      <w:r w:rsidRPr="00B3663D">
        <w:rPr>
          <w:sz w:val="20"/>
        </w:rPr>
        <w:t>kur</w:t>
      </w:r>
      <w:r w:rsidRPr="00B3663D" w:rsidR="005A771B">
        <w:rPr>
          <w:sz w:val="20"/>
        </w:rPr>
        <w:t xml:space="preserve"> </w:t>
      </w:r>
      <w:r w:rsidRPr="00B3663D">
        <w:rPr>
          <w:sz w:val="20"/>
        </w:rPr>
        <w:t>artışı</w:t>
      </w:r>
      <w:r w:rsidRPr="00B3663D" w:rsidR="005A771B">
        <w:rPr>
          <w:sz w:val="20"/>
        </w:rPr>
        <w:t xml:space="preserve"> </w:t>
      </w:r>
      <w:r w:rsidRPr="00B3663D">
        <w:rPr>
          <w:sz w:val="20"/>
        </w:rPr>
        <w:t>sonrası</w:t>
      </w:r>
      <w:r w:rsidRPr="00B3663D" w:rsidR="005A771B">
        <w:rPr>
          <w:sz w:val="20"/>
        </w:rPr>
        <w:t xml:space="preserve"> </w:t>
      </w:r>
      <w:r w:rsidRPr="00B3663D">
        <w:rPr>
          <w:sz w:val="20"/>
        </w:rPr>
        <w:t>yüzde</w:t>
      </w:r>
      <w:r w:rsidRPr="00B3663D" w:rsidR="005A771B">
        <w:rPr>
          <w:sz w:val="20"/>
        </w:rPr>
        <w:t xml:space="preserve"> </w:t>
      </w:r>
      <w:r w:rsidRPr="00B3663D">
        <w:rPr>
          <w:sz w:val="20"/>
        </w:rPr>
        <w:t>43,3</w:t>
      </w:r>
      <w:r w:rsidRPr="00B3663D" w:rsidR="005A771B">
        <w:rPr>
          <w:sz w:val="20"/>
        </w:rPr>
        <w:t xml:space="preserve"> </w:t>
      </w:r>
      <w:r w:rsidRPr="00B3663D">
        <w:rPr>
          <w:sz w:val="20"/>
        </w:rPr>
        <w:t>olsa</w:t>
      </w:r>
      <w:r w:rsidRPr="00B3663D" w:rsidR="005A771B">
        <w:rPr>
          <w:sz w:val="20"/>
        </w:rPr>
        <w:t xml:space="preserve"> </w:t>
      </w:r>
      <w:r w:rsidRPr="00B3663D">
        <w:rPr>
          <w:sz w:val="20"/>
        </w:rPr>
        <w:t>bile</w:t>
      </w:r>
      <w:r w:rsidRPr="00B3663D" w:rsidR="005A771B">
        <w:rPr>
          <w:sz w:val="20"/>
        </w:rPr>
        <w:t xml:space="preserve"> </w:t>
      </w:r>
      <w:r w:rsidRPr="00B3663D">
        <w:rPr>
          <w:sz w:val="20"/>
        </w:rPr>
        <w:t>bu,</w:t>
      </w:r>
      <w:r w:rsidRPr="00B3663D" w:rsidR="005A771B">
        <w:rPr>
          <w:sz w:val="20"/>
        </w:rPr>
        <w:t xml:space="preserve"> </w:t>
      </w:r>
      <w:r w:rsidRPr="00B3663D">
        <w:rPr>
          <w:sz w:val="20"/>
        </w:rPr>
        <w:t>sürdürülebilir</w:t>
      </w:r>
      <w:r w:rsidRPr="00B3663D" w:rsidR="005A771B">
        <w:rPr>
          <w:sz w:val="20"/>
        </w:rPr>
        <w:t xml:space="preserve"> </w:t>
      </w:r>
      <w:r w:rsidRPr="00B3663D">
        <w:rPr>
          <w:sz w:val="20"/>
        </w:rPr>
        <w:t>bir</w:t>
      </w:r>
      <w:r w:rsidRPr="00B3663D" w:rsidR="005A771B">
        <w:rPr>
          <w:sz w:val="20"/>
        </w:rPr>
        <w:t xml:space="preserve"> </w:t>
      </w:r>
      <w:r w:rsidRPr="00B3663D">
        <w:rPr>
          <w:sz w:val="20"/>
        </w:rPr>
        <w:t>değer</w:t>
      </w:r>
      <w:r w:rsidRPr="00B3663D" w:rsidR="005A771B">
        <w:rPr>
          <w:sz w:val="20"/>
        </w:rPr>
        <w:t xml:space="preserve"> </w:t>
      </w:r>
      <w:r w:rsidRPr="00B3663D">
        <w:rPr>
          <w:sz w:val="20"/>
        </w:rPr>
        <w:t>değildir.</w:t>
      </w:r>
      <w:r w:rsidRPr="00B3663D" w:rsidR="005A771B">
        <w:rPr>
          <w:sz w:val="20"/>
        </w:rPr>
        <w:t xml:space="preserve"> </w:t>
      </w:r>
      <w:r w:rsidRPr="00B3663D">
        <w:rPr>
          <w:sz w:val="20"/>
        </w:rPr>
        <w:t>İşte,</w:t>
      </w:r>
      <w:r w:rsidRPr="00B3663D" w:rsidR="005A771B">
        <w:rPr>
          <w:sz w:val="20"/>
        </w:rPr>
        <w:t xml:space="preserve"> </w:t>
      </w:r>
      <w:r w:rsidRPr="00B3663D">
        <w:rPr>
          <w:sz w:val="20"/>
        </w:rPr>
        <w:t>hazır</w:t>
      </w:r>
      <w:r w:rsidRPr="00B3663D" w:rsidR="005A771B">
        <w:rPr>
          <w:sz w:val="20"/>
        </w:rPr>
        <w:t xml:space="preserve"> </w:t>
      </w:r>
      <w:r w:rsidRPr="00B3663D">
        <w:rPr>
          <w:sz w:val="20"/>
        </w:rPr>
        <w:t>yiyen</w:t>
      </w:r>
      <w:r w:rsidRPr="00B3663D" w:rsidR="005A771B">
        <w:rPr>
          <w:sz w:val="20"/>
        </w:rPr>
        <w:t xml:space="preserve"> </w:t>
      </w:r>
      <w:r w:rsidRPr="00B3663D">
        <w:rPr>
          <w:sz w:val="20"/>
        </w:rPr>
        <w:t>ülkenin</w:t>
      </w:r>
      <w:r w:rsidRPr="00B3663D" w:rsidR="005A771B">
        <w:rPr>
          <w:sz w:val="20"/>
        </w:rPr>
        <w:t xml:space="preserve"> </w:t>
      </w:r>
      <w:r w:rsidRPr="00B3663D">
        <w:rPr>
          <w:sz w:val="20"/>
        </w:rPr>
        <w:t>dış</w:t>
      </w:r>
      <w:r w:rsidRPr="00B3663D" w:rsidR="005A771B">
        <w:rPr>
          <w:sz w:val="20"/>
        </w:rPr>
        <w:t xml:space="preserve"> </w:t>
      </w:r>
      <w:r w:rsidRPr="00B3663D">
        <w:rPr>
          <w:sz w:val="20"/>
        </w:rPr>
        <w:t>ticareti</w:t>
      </w:r>
      <w:r w:rsidRPr="00B3663D" w:rsidR="005A771B">
        <w:rPr>
          <w:sz w:val="20"/>
        </w:rPr>
        <w:t xml:space="preserve"> </w:t>
      </w:r>
      <w:r w:rsidRPr="00B3663D">
        <w:rPr>
          <w:sz w:val="20"/>
        </w:rPr>
        <w:t>böyle</w:t>
      </w:r>
      <w:r w:rsidRPr="00B3663D" w:rsidR="005A771B">
        <w:rPr>
          <w:sz w:val="20"/>
        </w:rPr>
        <w:t xml:space="preserve"> </w:t>
      </w:r>
      <w:r w:rsidRPr="00B3663D">
        <w:rPr>
          <w:sz w:val="20"/>
        </w:rPr>
        <w:t>olur.</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yılda</w:t>
      </w:r>
      <w:r w:rsidRPr="00B3663D" w:rsidR="005A771B">
        <w:rPr>
          <w:sz w:val="20"/>
        </w:rPr>
        <w:t xml:space="preserve"> </w:t>
      </w:r>
      <w:r w:rsidRPr="00B3663D">
        <w:rPr>
          <w:sz w:val="20"/>
        </w:rPr>
        <w:t>artıya</w:t>
      </w:r>
      <w:r w:rsidRPr="00B3663D" w:rsidR="005A771B">
        <w:rPr>
          <w:sz w:val="20"/>
        </w:rPr>
        <w:t xml:space="preserve"> </w:t>
      </w:r>
      <w:r w:rsidRPr="00B3663D">
        <w:rPr>
          <w:sz w:val="20"/>
        </w:rPr>
        <w:t>çıkamadık,</w:t>
      </w:r>
      <w:r w:rsidRPr="00B3663D" w:rsidR="005A771B">
        <w:rPr>
          <w:sz w:val="20"/>
        </w:rPr>
        <w:t xml:space="preserve"> </w:t>
      </w:r>
      <w:r w:rsidRPr="00B3663D">
        <w:rPr>
          <w:sz w:val="20"/>
        </w:rPr>
        <w:t>bu</w:t>
      </w:r>
      <w:r w:rsidRPr="00B3663D" w:rsidR="005A771B">
        <w:rPr>
          <w:sz w:val="20"/>
        </w:rPr>
        <w:t xml:space="preserve"> </w:t>
      </w:r>
      <w:r w:rsidRPr="00B3663D">
        <w:rPr>
          <w:sz w:val="20"/>
        </w:rPr>
        <w:t>gidişle</w:t>
      </w:r>
      <w:r w:rsidRPr="00B3663D" w:rsidR="005A771B">
        <w:rPr>
          <w:sz w:val="20"/>
        </w:rPr>
        <w:t xml:space="preserve"> </w:t>
      </w:r>
      <w:r w:rsidRPr="00B3663D">
        <w:rPr>
          <w:sz w:val="20"/>
        </w:rPr>
        <w:t>de</w:t>
      </w:r>
      <w:r w:rsidRPr="00B3663D" w:rsidR="005A771B">
        <w:rPr>
          <w:sz w:val="20"/>
        </w:rPr>
        <w:t xml:space="preserve"> </w:t>
      </w:r>
      <w:r w:rsidRPr="00B3663D">
        <w:rPr>
          <w:sz w:val="20"/>
        </w:rPr>
        <w:t>çıkamayacağımız</w:t>
      </w:r>
      <w:r w:rsidRPr="00B3663D" w:rsidR="005A771B">
        <w:rPr>
          <w:sz w:val="20"/>
        </w:rPr>
        <w:t xml:space="preserve"> </w:t>
      </w:r>
      <w:r w:rsidRPr="00B3663D">
        <w:rPr>
          <w:sz w:val="20"/>
        </w:rPr>
        <w:t>ortada.</w:t>
      </w:r>
    </w:p>
    <w:p w:rsidRPr="00B3663D" w:rsidR="00C37145" w:rsidP="00B3663D" w:rsidRDefault="00C37145">
      <w:pPr>
        <w:pStyle w:val="GENELKURUL"/>
        <w:spacing w:line="240" w:lineRule="auto"/>
        <w:rPr>
          <w:sz w:val="20"/>
        </w:rPr>
      </w:pPr>
      <w:r w:rsidRPr="00B3663D">
        <w:rPr>
          <w:sz w:val="20"/>
        </w:rPr>
        <w:t>Üretimden</w:t>
      </w:r>
      <w:r w:rsidRPr="00B3663D" w:rsidR="005A771B">
        <w:rPr>
          <w:sz w:val="20"/>
        </w:rPr>
        <w:t xml:space="preserve"> </w:t>
      </w:r>
      <w:r w:rsidRPr="00B3663D">
        <w:rPr>
          <w:sz w:val="20"/>
        </w:rPr>
        <w:t>kopuk</w:t>
      </w:r>
      <w:r w:rsidRPr="00B3663D" w:rsidR="005A771B">
        <w:rPr>
          <w:sz w:val="20"/>
        </w:rPr>
        <w:t xml:space="preserve"> </w:t>
      </w:r>
      <w:r w:rsidRPr="00B3663D">
        <w:rPr>
          <w:sz w:val="20"/>
        </w:rPr>
        <w:t>sanal</w:t>
      </w:r>
      <w:r w:rsidRPr="00B3663D" w:rsidR="005A771B">
        <w:rPr>
          <w:sz w:val="20"/>
        </w:rPr>
        <w:t xml:space="preserve"> </w:t>
      </w:r>
      <w:r w:rsidRPr="00B3663D">
        <w:rPr>
          <w:sz w:val="20"/>
        </w:rPr>
        <w:t>büyümeler</w:t>
      </w:r>
      <w:r w:rsidRPr="00B3663D" w:rsidR="005A771B">
        <w:rPr>
          <w:sz w:val="20"/>
        </w:rPr>
        <w:t xml:space="preserve"> </w:t>
      </w:r>
      <w:r w:rsidRPr="00B3663D">
        <w:rPr>
          <w:sz w:val="20"/>
        </w:rPr>
        <w:t>ne</w:t>
      </w:r>
      <w:r w:rsidRPr="00B3663D" w:rsidR="005A771B">
        <w:rPr>
          <w:sz w:val="20"/>
        </w:rPr>
        <w:t xml:space="preserve"> </w:t>
      </w:r>
      <w:r w:rsidRPr="00B3663D">
        <w:rPr>
          <w:sz w:val="20"/>
        </w:rPr>
        <w:t>alım</w:t>
      </w:r>
      <w:r w:rsidRPr="00B3663D" w:rsidR="005A771B">
        <w:rPr>
          <w:sz w:val="20"/>
        </w:rPr>
        <w:t xml:space="preserve"> </w:t>
      </w:r>
      <w:r w:rsidRPr="00B3663D">
        <w:rPr>
          <w:sz w:val="20"/>
        </w:rPr>
        <w:t>gücünde</w:t>
      </w:r>
      <w:r w:rsidRPr="00B3663D" w:rsidR="005A771B">
        <w:rPr>
          <w:sz w:val="20"/>
        </w:rPr>
        <w:t xml:space="preserve"> </w:t>
      </w:r>
      <w:r w:rsidRPr="00B3663D">
        <w:rPr>
          <w:sz w:val="20"/>
        </w:rPr>
        <w:t>bir</w:t>
      </w:r>
      <w:r w:rsidRPr="00B3663D" w:rsidR="005A771B">
        <w:rPr>
          <w:sz w:val="20"/>
        </w:rPr>
        <w:t xml:space="preserve"> </w:t>
      </w:r>
      <w:r w:rsidRPr="00B3663D">
        <w:rPr>
          <w:sz w:val="20"/>
        </w:rPr>
        <w:t>iyileştirme</w:t>
      </w:r>
      <w:r w:rsidRPr="00B3663D" w:rsidR="005A771B">
        <w:rPr>
          <w:sz w:val="20"/>
        </w:rPr>
        <w:t xml:space="preserve"> </w:t>
      </w:r>
      <w:r w:rsidRPr="00B3663D">
        <w:rPr>
          <w:sz w:val="20"/>
        </w:rPr>
        <w:t>sağlıyor</w:t>
      </w:r>
      <w:r w:rsidRPr="00B3663D" w:rsidR="005A771B">
        <w:rPr>
          <w:sz w:val="20"/>
        </w:rPr>
        <w:t xml:space="preserve"> </w:t>
      </w:r>
      <w:r w:rsidRPr="00B3663D">
        <w:rPr>
          <w:sz w:val="20"/>
        </w:rPr>
        <w:t>ne</w:t>
      </w:r>
      <w:r w:rsidRPr="00B3663D" w:rsidR="005A771B">
        <w:rPr>
          <w:sz w:val="20"/>
        </w:rPr>
        <w:t xml:space="preserve"> </w:t>
      </w:r>
      <w:r w:rsidRPr="00B3663D">
        <w:rPr>
          <w:sz w:val="20"/>
        </w:rPr>
        <w:t>de</w:t>
      </w:r>
      <w:r w:rsidRPr="00B3663D" w:rsidR="005A771B">
        <w:rPr>
          <w:sz w:val="20"/>
        </w:rPr>
        <w:t xml:space="preserve"> </w:t>
      </w:r>
      <w:r w:rsidRPr="00B3663D">
        <w:rPr>
          <w:sz w:val="20"/>
        </w:rPr>
        <w:t>işsizlik</w:t>
      </w:r>
      <w:r w:rsidRPr="00B3663D" w:rsidR="005A771B">
        <w:rPr>
          <w:sz w:val="20"/>
        </w:rPr>
        <w:t xml:space="preserve"> </w:t>
      </w:r>
      <w:r w:rsidRPr="00B3663D">
        <w:rPr>
          <w:sz w:val="20"/>
        </w:rPr>
        <w:t>oranlarında</w:t>
      </w:r>
      <w:r w:rsidRPr="00B3663D" w:rsidR="005A771B">
        <w:rPr>
          <w:sz w:val="20"/>
        </w:rPr>
        <w:t xml:space="preserve"> </w:t>
      </w:r>
      <w:r w:rsidRPr="00B3663D">
        <w:rPr>
          <w:sz w:val="20"/>
        </w:rPr>
        <w:t>azalma.</w:t>
      </w:r>
      <w:r w:rsidRPr="00B3663D" w:rsidR="005A771B">
        <w:rPr>
          <w:sz w:val="20"/>
        </w:rPr>
        <w:t xml:space="preserve"> </w:t>
      </w:r>
      <w:r w:rsidRPr="00B3663D">
        <w:rPr>
          <w:sz w:val="20"/>
        </w:rPr>
        <w:t>Ekonomide</w:t>
      </w:r>
      <w:r w:rsidRPr="00B3663D" w:rsidR="005A771B">
        <w:rPr>
          <w:sz w:val="20"/>
        </w:rPr>
        <w:t xml:space="preserve"> </w:t>
      </w:r>
      <w:r w:rsidRPr="00B3663D">
        <w:rPr>
          <w:sz w:val="20"/>
        </w:rPr>
        <w:t>sanayinin</w:t>
      </w:r>
      <w:r w:rsidRPr="00B3663D" w:rsidR="005A771B">
        <w:rPr>
          <w:sz w:val="20"/>
        </w:rPr>
        <w:t xml:space="preserve"> </w:t>
      </w:r>
      <w:r w:rsidRPr="00B3663D">
        <w:rPr>
          <w:sz w:val="20"/>
        </w:rPr>
        <w:t>payı</w:t>
      </w:r>
      <w:r w:rsidRPr="00B3663D" w:rsidR="005A771B">
        <w:rPr>
          <w:sz w:val="20"/>
        </w:rPr>
        <w:t xml:space="preserve"> </w:t>
      </w:r>
      <w:r w:rsidRPr="00B3663D">
        <w:rPr>
          <w:sz w:val="20"/>
        </w:rPr>
        <w:t>gittikçe</w:t>
      </w:r>
      <w:r w:rsidRPr="00B3663D" w:rsidR="005A771B">
        <w:rPr>
          <w:sz w:val="20"/>
        </w:rPr>
        <w:t xml:space="preserve"> </w:t>
      </w:r>
      <w:r w:rsidRPr="00B3663D">
        <w:rPr>
          <w:sz w:val="20"/>
        </w:rPr>
        <w:t>küçülürken</w:t>
      </w:r>
      <w:r w:rsidRPr="00B3663D" w:rsidR="005A771B">
        <w:rPr>
          <w:sz w:val="20"/>
        </w:rPr>
        <w:t xml:space="preserve"> </w:t>
      </w:r>
      <w:r w:rsidRPr="00B3663D">
        <w:rPr>
          <w:sz w:val="20"/>
        </w:rPr>
        <w:t>artı</w:t>
      </w:r>
      <w:r w:rsidRPr="00B3663D" w:rsidR="005A771B">
        <w:rPr>
          <w:sz w:val="20"/>
        </w:rPr>
        <w:t xml:space="preserve"> </w:t>
      </w:r>
      <w:r w:rsidRPr="00B3663D">
        <w:rPr>
          <w:sz w:val="20"/>
        </w:rPr>
        <w:t>değer</w:t>
      </w:r>
      <w:r w:rsidRPr="00B3663D" w:rsidR="005A771B">
        <w:rPr>
          <w:sz w:val="20"/>
        </w:rPr>
        <w:t xml:space="preserve"> </w:t>
      </w:r>
      <w:r w:rsidRPr="00B3663D">
        <w:rPr>
          <w:sz w:val="20"/>
        </w:rPr>
        <w:t>yaratmadan,</w:t>
      </w:r>
      <w:r w:rsidRPr="00B3663D" w:rsidR="005A771B">
        <w:rPr>
          <w:sz w:val="20"/>
        </w:rPr>
        <w:t xml:space="preserve"> </w:t>
      </w:r>
      <w:r w:rsidRPr="00B3663D">
        <w:rPr>
          <w:sz w:val="20"/>
        </w:rPr>
        <w:t>nereden</w:t>
      </w:r>
      <w:r w:rsidRPr="00B3663D" w:rsidR="005A771B">
        <w:rPr>
          <w:sz w:val="20"/>
        </w:rPr>
        <w:t xml:space="preserve"> </w:t>
      </w:r>
      <w:r w:rsidRPr="00B3663D">
        <w:rPr>
          <w:sz w:val="20"/>
        </w:rPr>
        <w:t>geldiği</w:t>
      </w:r>
      <w:r w:rsidRPr="00B3663D" w:rsidR="005A771B">
        <w:rPr>
          <w:sz w:val="20"/>
        </w:rPr>
        <w:t xml:space="preserve"> </w:t>
      </w:r>
      <w:r w:rsidRPr="00B3663D">
        <w:rPr>
          <w:sz w:val="20"/>
        </w:rPr>
        <w:t>belirsiz</w:t>
      </w:r>
      <w:r w:rsidRPr="00B3663D" w:rsidR="005A771B">
        <w:rPr>
          <w:sz w:val="20"/>
        </w:rPr>
        <w:t xml:space="preserve"> </w:t>
      </w:r>
      <w:r w:rsidRPr="00B3663D">
        <w:rPr>
          <w:sz w:val="20"/>
        </w:rPr>
        <w:t>sıcak</w:t>
      </w:r>
      <w:r w:rsidRPr="00B3663D" w:rsidR="005A771B">
        <w:rPr>
          <w:sz w:val="20"/>
        </w:rPr>
        <w:t xml:space="preserve"> </w:t>
      </w:r>
      <w:r w:rsidRPr="00B3663D">
        <w:rPr>
          <w:sz w:val="20"/>
        </w:rPr>
        <w:t>paralara</w:t>
      </w:r>
      <w:r w:rsidRPr="00B3663D" w:rsidR="005A771B">
        <w:rPr>
          <w:sz w:val="20"/>
        </w:rPr>
        <w:t xml:space="preserve"> </w:t>
      </w:r>
      <w:r w:rsidRPr="00B3663D">
        <w:rPr>
          <w:sz w:val="20"/>
        </w:rPr>
        <w:t>bakmak</w:t>
      </w:r>
      <w:r w:rsidRPr="00B3663D" w:rsidR="005A771B">
        <w:rPr>
          <w:sz w:val="20"/>
        </w:rPr>
        <w:t xml:space="preserve"> </w:t>
      </w:r>
      <w:r w:rsidRPr="00B3663D">
        <w:rPr>
          <w:sz w:val="20"/>
        </w:rPr>
        <w:t>durumunda</w:t>
      </w:r>
      <w:r w:rsidRPr="00B3663D" w:rsidR="005A771B">
        <w:rPr>
          <w:sz w:val="20"/>
        </w:rPr>
        <w:t xml:space="preserve"> </w:t>
      </w:r>
      <w:r w:rsidRPr="00B3663D">
        <w:rPr>
          <w:sz w:val="20"/>
        </w:rPr>
        <w:t>kalıyor</w:t>
      </w:r>
      <w:r w:rsidRPr="00B3663D" w:rsidR="005A771B">
        <w:rPr>
          <w:sz w:val="20"/>
        </w:rPr>
        <w:t xml:space="preserve"> </w:t>
      </w:r>
      <w:r w:rsidRPr="00B3663D">
        <w:rPr>
          <w:sz w:val="20"/>
        </w:rPr>
        <w:t>koskoca</w:t>
      </w:r>
      <w:r w:rsidRPr="00B3663D" w:rsidR="005A771B">
        <w:rPr>
          <w:sz w:val="20"/>
        </w:rPr>
        <w:t xml:space="preserve"> </w:t>
      </w:r>
      <w:r w:rsidRPr="00B3663D">
        <w:rPr>
          <w:sz w:val="20"/>
        </w:rPr>
        <w:t>Türkiye.</w:t>
      </w:r>
      <w:r w:rsidRPr="00B3663D" w:rsidR="005A771B">
        <w:rPr>
          <w:sz w:val="20"/>
        </w:rPr>
        <w:t xml:space="preserve"> </w:t>
      </w:r>
      <w:r w:rsidRPr="00B3663D">
        <w:rPr>
          <w:sz w:val="20"/>
        </w:rPr>
        <w:t>Rakamları</w:t>
      </w:r>
      <w:r w:rsidRPr="00B3663D" w:rsidR="005A771B">
        <w:rPr>
          <w:sz w:val="20"/>
        </w:rPr>
        <w:t xml:space="preserve"> </w:t>
      </w:r>
      <w:r w:rsidRPr="00B3663D">
        <w:rPr>
          <w:sz w:val="20"/>
        </w:rPr>
        <w:t>güzel</w:t>
      </w:r>
      <w:r w:rsidRPr="00B3663D" w:rsidR="005A771B">
        <w:rPr>
          <w:sz w:val="20"/>
        </w:rPr>
        <w:t xml:space="preserve"> </w:t>
      </w:r>
      <w:r w:rsidRPr="00B3663D">
        <w:rPr>
          <w:sz w:val="20"/>
        </w:rPr>
        <w:t>göstermek</w:t>
      </w:r>
      <w:r w:rsidRPr="00B3663D" w:rsidR="005A771B">
        <w:rPr>
          <w:sz w:val="20"/>
        </w:rPr>
        <w:t xml:space="preserve"> </w:t>
      </w:r>
      <w:r w:rsidRPr="00B3663D">
        <w:rPr>
          <w:sz w:val="20"/>
        </w:rPr>
        <w:t>için</w:t>
      </w:r>
      <w:r w:rsidRPr="00B3663D" w:rsidR="005A771B">
        <w:rPr>
          <w:sz w:val="20"/>
        </w:rPr>
        <w:t xml:space="preserve"> </w:t>
      </w:r>
      <w:r w:rsidRPr="00B3663D">
        <w:rPr>
          <w:sz w:val="20"/>
        </w:rPr>
        <w:t>sık</w:t>
      </w:r>
      <w:r w:rsidRPr="00B3663D" w:rsidR="005A771B">
        <w:rPr>
          <w:sz w:val="20"/>
        </w:rPr>
        <w:t xml:space="preserve"> </w:t>
      </w:r>
      <w:r w:rsidRPr="00B3663D">
        <w:rPr>
          <w:sz w:val="20"/>
        </w:rPr>
        <w:t>sık</w:t>
      </w:r>
      <w:r w:rsidRPr="00B3663D" w:rsidR="005A771B">
        <w:rPr>
          <w:sz w:val="20"/>
        </w:rPr>
        <w:t xml:space="preserve"> </w:t>
      </w:r>
      <w:r w:rsidRPr="00B3663D">
        <w:rPr>
          <w:sz w:val="20"/>
        </w:rPr>
        <w:t>yöntem</w:t>
      </w:r>
      <w:r w:rsidRPr="00B3663D" w:rsidR="005A771B">
        <w:rPr>
          <w:sz w:val="20"/>
        </w:rPr>
        <w:t xml:space="preserve"> </w:t>
      </w:r>
      <w:r w:rsidRPr="00B3663D">
        <w:rPr>
          <w:sz w:val="20"/>
        </w:rPr>
        <w:t>değişiklikleri</w:t>
      </w:r>
      <w:r w:rsidRPr="00B3663D" w:rsidR="005A771B">
        <w:rPr>
          <w:sz w:val="20"/>
        </w:rPr>
        <w:t xml:space="preserve"> </w:t>
      </w:r>
      <w:r w:rsidRPr="00B3663D">
        <w:rPr>
          <w:sz w:val="20"/>
        </w:rPr>
        <w:t>sağlıklı</w:t>
      </w:r>
      <w:r w:rsidRPr="00B3663D" w:rsidR="005A771B">
        <w:rPr>
          <w:sz w:val="20"/>
        </w:rPr>
        <w:t xml:space="preserve"> </w:t>
      </w:r>
      <w:r w:rsidRPr="00B3663D">
        <w:rPr>
          <w:sz w:val="20"/>
        </w:rPr>
        <w:t>ölçmeleri</w:t>
      </w:r>
      <w:r w:rsidRPr="00B3663D" w:rsidR="005A771B">
        <w:rPr>
          <w:sz w:val="20"/>
        </w:rPr>
        <w:t xml:space="preserve"> </w:t>
      </w:r>
      <w:r w:rsidRPr="00B3663D">
        <w:rPr>
          <w:sz w:val="20"/>
        </w:rPr>
        <w:t>de</w:t>
      </w:r>
      <w:r w:rsidRPr="00B3663D" w:rsidR="005A771B">
        <w:rPr>
          <w:sz w:val="20"/>
        </w:rPr>
        <w:t xml:space="preserve"> </w:t>
      </w:r>
      <w:r w:rsidRPr="00B3663D">
        <w:rPr>
          <w:sz w:val="20"/>
        </w:rPr>
        <w:t>zorlaştırıyor,</w:t>
      </w:r>
      <w:r w:rsidRPr="00B3663D" w:rsidR="005A771B">
        <w:rPr>
          <w:sz w:val="20"/>
        </w:rPr>
        <w:t xml:space="preserve"> </w:t>
      </w:r>
      <w:r w:rsidRPr="00B3663D">
        <w:rPr>
          <w:sz w:val="20"/>
        </w:rPr>
        <w:t>rakamlar</w:t>
      </w:r>
      <w:r w:rsidRPr="00B3663D" w:rsidR="005A771B">
        <w:rPr>
          <w:sz w:val="20"/>
        </w:rPr>
        <w:t xml:space="preserve"> </w:t>
      </w:r>
      <w:r w:rsidRPr="00B3663D">
        <w:rPr>
          <w:sz w:val="20"/>
        </w:rPr>
        <w:t>da</w:t>
      </w:r>
      <w:r w:rsidRPr="00B3663D" w:rsidR="005A771B">
        <w:rPr>
          <w:sz w:val="20"/>
        </w:rPr>
        <w:t xml:space="preserve"> </w:t>
      </w:r>
      <w:r w:rsidRPr="00B3663D">
        <w:rPr>
          <w:sz w:val="20"/>
        </w:rPr>
        <w:t>pembe</w:t>
      </w:r>
      <w:r w:rsidRPr="00B3663D" w:rsidR="005A771B">
        <w:rPr>
          <w:sz w:val="20"/>
        </w:rPr>
        <w:t xml:space="preserve"> </w:t>
      </w:r>
      <w:r w:rsidRPr="00B3663D">
        <w:rPr>
          <w:sz w:val="20"/>
        </w:rPr>
        <w:t>tablolarla</w:t>
      </w:r>
      <w:r w:rsidRPr="00B3663D" w:rsidR="005A771B">
        <w:rPr>
          <w:sz w:val="20"/>
        </w:rPr>
        <w:t xml:space="preserve"> </w:t>
      </w:r>
      <w:r w:rsidRPr="00B3663D">
        <w:rPr>
          <w:sz w:val="20"/>
        </w:rPr>
        <w:t>sunulmuş</w:t>
      </w:r>
      <w:r w:rsidRPr="00B3663D" w:rsidR="005A771B">
        <w:rPr>
          <w:sz w:val="20"/>
        </w:rPr>
        <w:t xml:space="preserve"> </w:t>
      </w:r>
      <w:r w:rsidRPr="00B3663D">
        <w:rPr>
          <w:sz w:val="20"/>
        </w:rPr>
        <w:t>oluyor.</w:t>
      </w:r>
      <w:r w:rsidRPr="00B3663D" w:rsidR="005A771B">
        <w:rPr>
          <w:sz w:val="20"/>
        </w:rPr>
        <w:t xml:space="preserve"> </w:t>
      </w:r>
      <w:r w:rsidRPr="00B3663D">
        <w:rPr>
          <w:sz w:val="20"/>
        </w:rPr>
        <w:t>Bu</w:t>
      </w:r>
      <w:r w:rsidRPr="00B3663D" w:rsidR="005A771B">
        <w:rPr>
          <w:sz w:val="20"/>
        </w:rPr>
        <w:t xml:space="preserve"> </w:t>
      </w:r>
      <w:r w:rsidRPr="00B3663D">
        <w:rPr>
          <w:sz w:val="20"/>
        </w:rPr>
        <w:t>pembe</w:t>
      </w:r>
      <w:r w:rsidRPr="00B3663D" w:rsidR="005A771B">
        <w:rPr>
          <w:sz w:val="20"/>
        </w:rPr>
        <w:t xml:space="preserve"> </w:t>
      </w:r>
      <w:r w:rsidRPr="00B3663D">
        <w:rPr>
          <w:sz w:val="20"/>
        </w:rPr>
        <w:t>tablolar</w:t>
      </w:r>
      <w:r w:rsidRPr="00B3663D" w:rsidR="005A771B">
        <w:rPr>
          <w:sz w:val="20"/>
        </w:rPr>
        <w:t xml:space="preserve"> </w:t>
      </w:r>
      <w:r w:rsidRPr="00B3663D">
        <w:rPr>
          <w:sz w:val="20"/>
        </w:rPr>
        <w:t>milletimizin</w:t>
      </w:r>
      <w:r w:rsidRPr="00B3663D" w:rsidR="005A771B">
        <w:rPr>
          <w:sz w:val="20"/>
        </w:rPr>
        <w:t xml:space="preserve"> </w:t>
      </w:r>
      <w:r w:rsidRPr="00B3663D">
        <w:rPr>
          <w:sz w:val="20"/>
        </w:rPr>
        <w:t>karnını</w:t>
      </w:r>
      <w:r w:rsidRPr="00B3663D" w:rsidR="005A771B">
        <w:rPr>
          <w:sz w:val="20"/>
        </w:rPr>
        <w:t xml:space="preserve"> </w:t>
      </w:r>
      <w:r w:rsidRPr="00B3663D">
        <w:rPr>
          <w:sz w:val="20"/>
        </w:rPr>
        <w:t>doyurmuyor,</w:t>
      </w:r>
      <w:r w:rsidRPr="00B3663D" w:rsidR="005A771B">
        <w:rPr>
          <w:sz w:val="20"/>
        </w:rPr>
        <w:t xml:space="preserve"> </w:t>
      </w:r>
      <w:r w:rsidRPr="00B3663D">
        <w:rPr>
          <w:sz w:val="20"/>
        </w:rPr>
        <w:t>işsizliğe</w:t>
      </w:r>
      <w:r w:rsidRPr="00B3663D" w:rsidR="005A771B">
        <w:rPr>
          <w:sz w:val="20"/>
        </w:rPr>
        <w:t xml:space="preserve"> </w:t>
      </w:r>
      <w:r w:rsidRPr="00B3663D">
        <w:rPr>
          <w:sz w:val="20"/>
        </w:rPr>
        <w:t>ve</w:t>
      </w:r>
      <w:r w:rsidRPr="00B3663D" w:rsidR="005A771B">
        <w:rPr>
          <w:sz w:val="20"/>
        </w:rPr>
        <w:t xml:space="preserve"> </w:t>
      </w:r>
      <w:r w:rsidRPr="00B3663D">
        <w:rPr>
          <w:sz w:val="20"/>
        </w:rPr>
        <w:t>yoksulluğa</w:t>
      </w:r>
      <w:r w:rsidRPr="00B3663D" w:rsidR="005A771B">
        <w:rPr>
          <w:sz w:val="20"/>
        </w:rPr>
        <w:t xml:space="preserve"> </w:t>
      </w:r>
      <w:r w:rsidRPr="00B3663D">
        <w:rPr>
          <w:sz w:val="20"/>
        </w:rPr>
        <w:t>çare</w:t>
      </w:r>
      <w:r w:rsidRPr="00B3663D" w:rsidR="005A771B">
        <w:rPr>
          <w:sz w:val="20"/>
        </w:rPr>
        <w:t xml:space="preserve"> </w:t>
      </w:r>
      <w:r w:rsidRPr="00B3663D">
        <w:rPr>
          <w:sz w:val="20"/>
        </w:rPr>
        <w:t>olmuyor.</w:t>
      </w:r>
      <w:r w:rsidRPr="00B3663D" w:rsidR="005A771B">
        <w:rPr>
          <w:sz w:val="20"/>
        </w:rPr>
        <w:t xml:space="preserve"> </w:t>
      </w:r>
      <w:r w:rsidRPr="00B3663D">
        <w:rPr>
          <w:sz w:val="20"/>
        </w:rPr>
        <w:t>Bu</w:t>
      </w:r>
      <w:r w:rsidRPr="00B3663D" w:rsidR="005A771B">
        <w:rPr>
          <w:sz w:val="20"/>
        </w:rPr>
        <w:t xml:space="preserve"> </w:t>
      </w:r>
      <w:r w:rsidRPr="00B3663D">
        <w:rPr>
          <w:sz w:val="20"/>
        </w:rPr>
        <w:t>millete</w:t>
      </w:r>
      <w:r w:rsidRPr="00B3663D" w:rsidR="005A771B">
        <w:rPr>
          <w:sz w:val="20"/>
        </w:rPr>
        <w:t xml:space="preserve"> </w:t>
      </w:r>
      <w:r w:rsidRPr="00B3663D">
        <w:rPr>
          <w:sz w:val="20"/>
        </w:rPr>
        <w:t>50</w:t>
      </w:r>
      <w:r w:rsidRPr="00B3663D" w:rsidR="005A771B">
        <w:rPr>
          <w:sz w:val="20"/>
        </w:rPr>
        <w:t xml:space="preserve"> </w:t>
      </w:r>
      <w:r w:rsidRPr="00B3663D">
        <w:rPr>
          <w:sz w:val="20"/>
        </w:rPr>
        <w:t>kuruşluk</w:t>
      </w:r>
      <w:r w:rsidRPr="00B3663D" w:rsidR="005A771B">
        <w:rPr>
          <w:sz w:val="20"/>
        </w:rPr>
        <w:t xml:space="preserve"> </w:t>
      </w:r>
      <w:r w:rsidRPr="00B3663D">
        <w:rPr>
          <w:sz w:val="20"/>
        </w:rPr>
        <w:t>soğanı,</w:t>
      </w:r>
      <w:r w:rsidRPr="00B3663D" w:rsidR="005A771B">
        <w:rPr>
          <w:sz w:val="20"/>
        </w:rPr>
        <w:t xml:space="preserve"> </w:t>
      </w:r>
      <w:r w:rsidRPr="00B3663D">
        <w:rPr>
          <w:sz w:val="20"/>
        </w:rPr>
        <w:t>1</w:t>
      </w:r>
      <w:r w:rsidRPr="00B3663D" w:rsidR="005A771B">
        <w:rPr>
          <w:sz w:val="20"/>
        </w:rPr>
        <w:t xml:space="preserve"> </w:t>
      </w:r>
      <w:r w:rsidRPr="00B3663D">
        <w:rPr>
          <w:sz w:val="20"/>
        </w:rPr>
        <w:t>liralık</w:t>
      </w:r>
      <w:r w:rsidRPr="00B3663D" w:rsidR="005A771B">
        <w:rPr>
          <w:sz w:val="20"/>
        </w:rPr>
        <w:t xml:space="preserve"> </w:t>
      </w:r>
      <w:r w:rsidRPr="00B3663D">
        <w:rPr>
          <w:sz w:val="20"/>
        </w:rPr>
        <w:t>patatesi</w:t>
      </w:r>
      <w:r w:rsidRPr="00B3663D" w:rsidR="005A771B">
        <w:rPr>
          <w:sz w:val="20"/>
        </w:rPr>
        <w:t xml:space="preserve"> </w:t>
      </w:r>
      <w:r w:rsidRPr="00B3663D">
        <w:rPr>
          <w:sz w:val="20"/>
        </w:rPr>
        <w:t>8</w:t>
      </w:r>
      <w:r w:rsidRPr="00B3663D" w:rsidR="005A771B">
        <w:rPr>
          <w:sz w:val="20"/>
        </w:rPr>
        <w:t xml:space="preserve"> </w:t>
      </w:r>
      <w:r w:rsidRPr="00B3663D">
        <w:rPr>
          <w:sz w:val="20"/>
        </w:rPr>
        <w:t>liraya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Hükûmeti</w:t>
      </w:r>
      <w:r w:rsidRPr="00B3663D" w:rsidR="005A771B">
        <w:rPr>
          <w:sz w:val="20"/>
        </w:rPr>
        <w:t xml:space="preserve"> </w:t>
      </w:r>
      <w:r w:rsidRPr="00B3663D">
        <w:rPr>
          <w:sz w:val="20"/>
        </w:rPr>
        <w:t>yedirdi</w:t>
      </w:r>
      <w:r w:rsidRPr="00B3663D" w:rsidR="005A771B">
        <w:rPr>
          <w:sz w:val="20"/>
        </w:rPr>
        <w:t xml:space="preserve"> </w:t>
      </w:r>
      <w:r w:rsidRPr="00B3663D">
        <w:rPr>
          <w:sz w:val="20"/>
        </w:rPr>
        <w:t>mi,</w:t>
      </w:r>
      <w:r w:rsidRPr="00B3663D" w:rsidR="005A771B">
        <w:rPr>
          <w:sz w:val="20"/>
        </w:rPr>
        <w:t xml:space="preserve"> </w:t>
      </w:r>
      <w:r w:rsidRPr="00B3663D">
        <w:rPr>
          <w:sz w:val="20"/>
        </w:rPr>
        <w:t>yedirmedi</w:t>
      </w:r>
      <w:r w:rsidRPr="00B3663D" w:rsidR="005A771B">
        <w:rPr>
          <w:sz w:val="20"/>
        </w:rPr>
        <w:t xml:space="preserve"> </w:t>
      </w:r>
      <w:r w:rsidRPr="00B3663D">
        <w:rPr>
          <w:sz w:val="20"/>
        </w:rPr>
        <w:t>mi?</w:t>
      </w:r>
      <w:r w:rsidRPr="00B3663D" w:rsidR="005A771B">
        <w:rPr>
          <w:sz w:val="20"/>
        </w:rPr>
        <w:t xml:space="preserve"> </w:t>
      </w:r>
      <w:r w:rsidRPr="00B3663D">
        <w:rPr>
          <w:sz w:val="20"/>
        </w:rPr>
        <w:t>Milletimiz</w:t>
      </w:r>
      <w:r w:rsidRPr="00B3663D" w:rsidR="005A771B">
        <w:rPr>
          <w:sz w:val="20"/>
        </w:rPr>
        <w:t xml:space="preserve"> </w:t>
      </w:r>
      <w:r w:rsidRPr="00B3663D">
        <w:rPr>
          <w:sz w:val="20"/>
        </w:rPr>
        <w:t>kâğıt</w:t>
      </w:r>
      <w:r w:rsidRPr="00B3663D" w:rsidR="005A771B">
        <w:rPr>
          <w:sz w:val="20"/>
        </w:rPr>
        <w:t xml:space="preserve"> </w:t>
      </w:r>
      <w:r w:rsidRPr="00B3663D">
        <w:rPr>
          <w:sz w:val="20"/>
        </w:rPr>
        <w:t>üzerinde</w:t>
      </w:r>
      <w:r w:rsidRPr="00B3663D" w:rsidR="005A771B">
        <w:rPr>
          <w:sz w:val="20"/>
        </w:rPr>
        <w:t xml:space="preserve"> </w:t>
      </w:r>
      <w:r w:rsidRPr="00B3663D">
        <w:rPr>
          <w:sz w:val="20"/>
        </w:rPr>
        <w:t>açıklattığınız</w:t>
      </w:r>
      <w:r w:rsidRPr="00B3663D" w:rsidR="005A771B">
        <w:rPr>
          <w:sz w:val="20"/>
        </w:rPr>
        <w:t xml:space="preserve"> </w:t>
      </w:r>
      <w:r w:rsidRPr="00B3663D">
        <w:rPr>
          <w:sz w:val="20"/>
        </w:rPr>
        <w:t>sanal</w:t>
      </w:r>
      <w:r w:rsidRPr="00B3663D" w:rsidR="005A771B">
        <w:rPr>
          <w:sz w:val="20"/>
        </w:rPr>
        <w:t xml:space="preserve"> </w:t>
      </w:r>
      <w:r w:rsidRPr="00B3663D">
        <w:rPr>
          <w:sz w:val="20"/>
        </w:rPr>
        <w:t>büyümeleri</w:t>
      </w:r>
      <w:r w:rsidRPr="00B3663D" w:rsidR="005A771B">
        <w:rPr>
          <w:sz w:val="20"/>
        </w:rPr>
        <w:t xml:space="preserve"> </w:t>
      </w:r>
      <w:r w:rsidRPr="00B3663D">
        <w:rPr>
          <w:sz w:val="20"/>
        </w:rPr>
        <w:t>değil;</w:t>
      </w:r>
      <w:r w:rsidRPr="00B3663D" w:rsidR="005A771B">
        <w:rPr>
          <w:sz w:val="20"/>
        </w:rPr>
        <w:t xml:space="preserve"> </w:t>
      </w:r>
      <w:r w:rsidRPr="00B3663D">
        <w:rPr>
          <w:sz w:val="20"/>
        </w:rPr>
        <w:t>evindeki,</w:t>
      </w:r>
      <w:r w:rsidRPr="00B3663D" w:rsidR="005A771B">
        <w:rPr>
          <w:sz w:val="20"/>
        </w:rPr>
        <w:t xml:space="preserve"> </w:t>
      </w:r>
      <w:r w:rsidRPr="00B3663D">
        <w:rPr>
          <w:sz w:val="20"/>
        </w:rPr>
        <w:t>mutfağındaki,</w:t>
      </w:r>
      <w:r w:rsidRPr="00B3663D" w:rsidR="005A771B">
        <w:rPr>
          <w:sz w:val="20"/>
        </w:rPr>
        <w:t xml:space="preserve"> </w:t>
      </w:r>
      <w:r w:rsidRPr="00B3663D">
        <w:rPr>
          <w:sz w:val="20"/>
        </w:rPr>
        <w:t>çarşıdaki,</w:t>
      </w:r>
      <w:r w:rsidRPr="00B3663D" w:rsidR="005A771B">
        <w:rPr>
          <w:sz w:val="20"/>
        </w:rPr>
        <w:t xml:space="preserve"> </w:t>
      </w:r>
      <w:r w:rsidRPr="00B3663D">
        <w:rPr>
          <w:sz w:val="20"/>
        </w:rPr>
        <w:t>pazardaki</w:t>
      </w:r>
      <w:r w:rsidRPr="00B3663D" w:rsidR="005A771B">
        <w:rPr>
          <w:sz w:val="20"/>
        </w:rPr>
        <w:t xml:space="preserve"> </w:t>
      </w:r>
      <w:r w:rsidRPr="00B3663D">
        <w:rPr>
          <w:sz w:val="20"/>
        </w:rPr>
        <w:t>gerçek</w:t>
      </w:r>
      <w:r w:rsidRPr="00B3663D" w:rsidR="005A771B">
        <w:rPr>
          <w:sz w:val="20"/>
        </w:rPr>
        <w:t xml:space="preserve"> </w:t>
      </w:r>
      <w:r w:rsidRPr="00B3663D">
        <w:rPr>
          <w:sz w:val="20"/>
        </w:rPr>
        <w:t>rakamları,</w:t>
      </w:r>
      <w:r w:rsidRPr="00B3663D" w:rsidR="005A771B">
        <w:rPr>
          <w:sz w:val="20"/>
        </w:rPr>
        <w:t xml:space="preserve"> </w:t>
      </w:r>
      <w:r w:rsidRPr="00B3663D">
        <w:rPr>
          <w:sz w:val="20"/>
        </w:rPr>
        <w:t>gerçek</w:t>
      </w:r>
      <w:r w:rsidRPr="00B3663D" w:rsidR="005A771B">
        <w:rPr>
          <w:sz w:val="20"/>
        </w:rPr>
        <w:t xml:space="preserve"> </w:t>
      </w:r>
      <w:r w:rsidRPr="00B3663D">
        <w:rPr>
          <w:sz w:val="20"/>
        </w:rPr>
        <w:t>yangını</w:t>
      </w:r>
      <w:r w:rsidRPr="00B3663D" w:rsidR="005A771B">
        <w:rPr>
          <w:sz w:val="20"/>
        </w:rPr>
        <w:t xml:space="preserve"> </w:t>
      </w:r>
      <w:r w:rsidRPr="00B3663D">
        <w:rPr>
          <w:sz w:val="20"/>
        </w:rPr>
        <w:t>biliyor.</w:t>
      </w:r>
      <w:r w:rsidRPr="00B3663D" w:rsidR="005A771B">
        <w:rPr>
          <w:sz w:val="20"/>
        </w:rPr>
        <w:t xml:space="preserve"> </w:t>
      </w:r>
      <w:r w:rsidRPr="00B3663D">
        <w:rPr>
          <w:sz w:val="20"/>
        </w:rPr>
        <w:t>Akşam</w:t>
      </w:r>
      <w:r w:rsidRPr="00B3663D" w:rsidR="005A771B">
        <w:rPr>
          <w:sz w:val="20"/>
        </w:rPr>
        <w:t xml:space="preserve"> </w:t>
      </w:r>
      <w:r w:rsidRPr="00B3663D">
        <w:rPr>
          <w:sz w:val="20"/>
        </w:rPr>
        <w:t>evine,</w:t>
      </w:r>
      <w:r w:rsidRPr="00B3663D" w:rsidR="005A771B">
        <w:rPr>
          <w:sz w:val="20"/>
        </w:rPr>
        <w:t xml:space="preserve"> </w:t>
      </w:r>
      <w:r w:rsidRPr="00B3663D">
        <w:rPr>
          <w:sz w:val="20"/>
        </w:rPr>
        <w:t>çoluğuna</w:t>
      </w:r>
      <w:r w:rsidRPr="00B3663D" w:rsidR="005A771B">
        <w:rPr>
          <w:sz w:val="20"/>
        </w:rPr>
        <w:t xml:space="preserve"> </w:t>
      </w:r>
      <w:r w:rsidRPr="00B3663D">
        <w:rPr>
          <w:sz w:val="20"/>
        </w:rPr>
        <w:t>çocuğuna</w:t>
      </w:r>
      <w:r w:rsidRPr="00B3663D" w:rsidR="005A771B">
        <w:rPr>
          <w:sz w:val="20"/>
        </w:rPr>
        <w:t xml:space="preserve"> </w:t>
      </w:r>
      <w:r w:rsidRPr="00B3663D">
        <w:rPr>
          <w:sz w:val="20"/>
        </w:rPr>
        <w:t>yiyecek</w:t>
      </w:r>
      <w:r w:rsidRPr="00B3663D" w:rsidR="005A771B">
        <w:rPr>
          <w:sz w:val="20"/>
        </w:rPr>
        <w:t xml:space="preserve"> </w:t>
      </w:r>
      <w:r w:rsidRPr="00B3663D">
        <w:rPr>
          <w:sz w:val="20"/>
        </w:rPr>
        <w:t>götürememenin</w:t>
      </w:r>
      <w:r w:rsidRPr="00B3663D" w:rsidR="005A771B">
        <w:rPr>
          <w:sz w:val="20"/>
        </w:rPr>
        <w:t xml:space="preserve"> </w:t>
      </w:r>
      <w:r w:rsidRPr="00B3663D">
        <w:rPr>
          <w:sz w:val="20"/>
        </w:rPr>
        <w:t>kaygısını</w:t>
      </w:r>
      <w:r w:rsidRPr="00B3663D" w:rsidR="005A771B">
        <w:rPr>
          <w:sz w:val="20"/>
        </w:rPr>
        <w:t xml:space="preserve"> </w:t>
      </w:r>
      <w:r w:rsidRPr="00B3663D">
        <w:rPr>
          <w:sz w:val="20"/>
        </w:rPr>
        <w:t>yaşayan</w:t>
      </w:r>
      <w:r w:rsidRPr="00B3663D" w:rsidR="005A771B">
        <w:rPr>
          <w:sz w:val="20"/>
        </w:rPr>
        <w:t xml:space="preserve"> </w:t>
      </w:r>
      <w:r w:rsidRPr="00B3663D">
        <w:rPr>
          <w:sz w:val="20"/>
        </w:rPr>
        <w:t>halkımızın</w:t>
      </w:r>
      <w:r w:rsidRPr="00B3663D" w:rsidR="005A771B">
        <w:rPr>
          <w:sz w:val="20"/>
        </w:rPr>
        <w:t xml:space="preserve"> </w:t>
      </w:r>
      <w:r w:rsidRPr="00B3663D">
        <w:rPr>
          <w:sz w:val="20"/>
        </w:rPr>
        <w:t>sizlere</w:t>
      </w:r>
      <w:r w:rsidRPr="00B3663D" w:rsidR="005A771B">
        <w:rPr>
          <w:sz w:val="20"/>
        </w:rPr>
        <w:t xml:space="preserve"> </w:t>
      </w:r>
      <w:r w:rsidRPr="00B3663D">
        <w:rPr>
          <w:sz w:val="20"/>
        </w:rPr>
        <w:t>gereken</w:t>
      </w:r>
      <w:r w:rsidRPr="00B3663D" w:rsidR="005A771B">
        <w:rPr>
          <w:sz w:val="20"/>
        </w:rPr>
        <w:t xml:space="preserve"> </w:t>
      </w:r>
      <w:r w:rsidRPr="00B3663D">
        <w:rPr>
          <w:sz w:val="20"/>
        </w:rPr>
        <w:t>cevabı</w:t>
      </w:r>
      <w:r w:rsidRPr="00B3663D" w:rsidR="005A771B">
        <w:rPr>
          <w:sz w:val="20"/>
        </w:rPr>
        <w:t xml:space="preserve"> </w:t>
      </w:r>
      <w:r w:rsidRPr="00B3663D">
        <w:rPr>
          <w:sz w:val="20"/>
        </w:rPr>
        <w:t>31</w:t>
      </w:r>
      <w:r w:rsidRPr="00B3663D" w:rsidR="005A771B">
        <w:rPr>
          <w:sz w:val="20"/>
        </w:rPr>
        <w:t xml:space="preserve"> </w:t>
      </w:r>
      <w:r w:rsidRPr="00B3663D">
        <w:rPr>
          <w:sz w:val="20"/>
        </w:rPr>
        <w:t>Mart</w:t>
      </w:r>
      <w:r w:rsidRPr="00B3663D" w:rsidR="005A771B">
        <w:rPr>
          <w:sz w:val="20"/>
        </w:rPr>
        <w:t xml:space="preserve"> </w:t>
      </w:r>
      <w:r w:rsidRPr="00B3663D">
        <w:rPr>
          <w:sz w:val="20"/>
        </w:rPr>
        <w:t>Yerel</w:t>
      </w:r>
      <w:r w:rsidRPr="00B3663D" w:rsidR="005A771B">
        <w:rPr>
          <w:sz w:val="20"/>
        </w:rPr>
        <w:t xml:space="preserve"> </w:t>
      </w:r>
      <w:r w:rsidRPr="00B3663D">
        <w:rPr>
          <w:sz w:val="20"/>
        </w:rPr>
        <w:t>Seçimlerinde</w:t>
      </w:r>
      <w:r w:rsidRPr="00B3663D" w:rsidR="005A771B">
        <w:rPr>
          <w:sz w:val="20"/>
        </w:rPr>
        <w:t xml:space="preserve"> </w:t>
      </w:r>
      <w:r w:rsidRPr="00B3663D">
        <w:rPr>
          <w:sz w:val="20"/>
        </w:rPr>
        <w:t>vereceğini</w:t>
      </w:r>
      <w:r w:rsidRPr="00B3663D" w:rsidR="005A771B">
        <w:rPr>
          <w:sz w:val="20"/>
        </w:rPr>
        <w:t xml:space="preserve"> </w:t>
      </w:r>
      <w:r w:rsidRPr="00B3663D">
        <w:rPr>
          <w:sz w:val="20"/>
        </w:rPr>
        <w:t>göreceksiniz.</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seçim</w:t>
      </w:r>
      <w:r w:rsidRPr="00B3663D" w:rsidR="005A771B">
        <w:rPr>
          <w:sz w:val="20"/>
        </w:rPr>
        <w:t xml:space="preserve"> </w:t>
      </w:r>
      <w:r w:rsidRPr="00B3663D">
        <w:rPr>
          <w:sz w:val="20"/>
        </w:rPr>
        <w:t>bölgemde</w:t>
      </w:r>
      <w:r w:rsidRPr="00B3663D" w:rsidR="005A771B">
        <w:rPr>
          <w:sz w:val="20"/>
        </w:rPr>
        <w:t xml:space="preserve"> </w:t>
      </w:r>
      <w:r w:rsidRPr="00B3663D">
        <w:rPr>
          <w:sz w:val="20"/>
        </w:rPr>
        <w:t>narenciye</w:t>
      </w:r>
      <w:r w:rsidRPr="00B3663D" w:rsidR="005A771B">
        <w:rPr>
          <w:sz w:val="20"/>
        </w:rPr>
        <w:t xml:space="preserve"> </w:t>
      </w:r>
      <w:r w:rsidRPr="00B3663D">
        <w:rPr>
          <w:sz w:val="20"/>
        </w:rPr>
        <w:t>üreticisi</w:t>
      </w:r>
      <w:r w:rsidRPr="00B3663D" w:rsidR="005A771B">
        <w:rPr>
          <w:sz w:val="20"/>
        </w:rPr>
        <w:t xml:space="preserve"> </w:t>
      </w:r>
      <w:r w:rsidRPr="00B3663D">
        <w:rPr>
          <w:sz w:val="20"/>
        </w:rPr>
        <w:t>ve</w:t>
      </w:r>
      <w:r w:rsidRPr="00B3663D" w:rsidR="005A771B">
        <w:rPr>
          <w:sz w:val="20"/>
        </w:rPr>
        <w:t xml:space="preserve"> </w:t>
      </w:r>
      <w:r w:rsidRPr="00B3663D">
        <w:rPr>
          <w:sz w:val="20"/>
        </w:rPr>
        <w:t>ihracatçısı</w:t>
      </w:r>
      <w:r w:rsidRPr="00B3663D" w:rsidR="005A771B">
        <w:rPr>
          <w:sz w:val="20"/>
        </w:rPr>
        <w:t xml:space="preserve"> </w:t>
      </w:r>
      <w:r w:rsidRPr="00B3663D">
        <w:rPr>
          <w:sz w:val="20"/>
        </w:rPr>
        <w:t>Adanalı</w:t>
      </w:r>
      <w:r w:rsidRPr="00B3663D" w:rsidR="005A771B">
        <w:rPr>
          <w:sz w:val="20"/>
        </w:rPr>
        <w:t xml:space="preserve"> </w:t>
      </w:r>
      <w:r w:rsidRPr="00B3663D">
        <w:rPr>
          <w:sz w:val="20"/>
        </w:rPr>
        <w:t>hemşehrilerim</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illerimizdeki</w:t>
      </w:r>
      <w:r w:rsidRPr="00B3663D" w:rsidR="005A771B">
        <w:rPr>
          <w:sz w:val="20"/>
        </w:rPr>
        <w:t xml:space="preserve"> </w:t>
      </w:r>
      <w:r w:rsidRPr="00B3663D">
        <w:rPr>
          <w:sz w:val="20"/>
        </w:rPr>
        <w:t>üretici</w:t>
      </w:r>
      <w:r w:rsidRPr="00B3663D" w:rsidR="005A771B">
        <w:rPr>
          <w:sz w:val="20"/>
        </w:rPr>
        <w:t xml:space="preserve"> </w:t>
      </w:r>
      <w:r w:rsidRPr="00B3663D">
        <w:rPr>
          <w:sz w:val="20"/>
        </w:rPr>
        <w:t>ve</w:t>
      </w:r>
      <w:r w:rsidRPr="00B3663D" w:rsidR="005A771B">
        <w:rPr>
          <w:sz w:val="20"/>
        </w:rPr>
        <w:t xml:space="preserve"> </w:t>
      </w:r>
      <w:r w:rsidRPr="00B3663D">
        <w:rPr>
          <w:sz w:val="20"/>
        </w:rPr>
        <w:t>ihracatçılarımız</w:t>
      </w:r>
      <w:r w:rsidRPr="00B3663D" w:rsidR="005A771B">
        <w:rPr>
          <w:sz w:val="20"/>
        </w:rPr>
        <w:t xml:space="preserve"> </w:t>
      </w:r>
      <w:r w:rsidRPr="00B3663D">
        <w:rPr>
          <w:sz w:val="20"/>
        </w:rPr>
        <w:t>mağdur</w:t>
      </w:r>
      <w:r w:rsidRPr="00B3663D" w:rsidR="005A771B">
        <w:rPr>
          <w:sz w:val="20"/>
        </w:rPr>
        <w:t xml:space="preserve"> </w:t>
      </w:r>
      <w:r w:rsidRPr="00B3663D">
        <w:rPr>
          <w:sz w:val="20"/>
        </w:rPr>
        <w:t>olmakta.</w:t>
      </w:r>
      <w:r w:rsidRPr="00B3663D" w:rsidR="005A771B">
        <w:rPr>
          <w:sz w:val="20"/>
        </w:rPr>
        <w:t xml:space="preserve"> </w:t>
      </w:r>
      <w:r w:rsidRPr="00B3663D">
        <w:rPr>
          <w:sz w:val="20"/>
        </w:rPr>
        <w:t>Narenciye</w:t>
      </w:r>
      <w:r w:rsidRPr="00B3663D" w:rsidR="005A771B">
        <w:rPr>
          <w:sz w:val="20"/>
        </w:rPr>
        <w:t xml:space="preserve"> </w:t>
      </w:r>
      <w:r w:rsidRPr="00B3663D">
        <w:rPr>
          <w:sz w:val="20"/>
        </w:rPr>
        <w:t>ihraç</w:t>
      </w:r>
      <w:r w:rsidRPr="00B3663D" w:rsidR="005A771B">
        <w:rPr>
          <w:sz w:val="20"/>
        </w:rPr>
        <w:t xml:space="preserve"> </w:t>
      </w:r>
      <w:r w:rsidRPr="00B3663D">
        <w:rPr>
          <w:sz w:val="20"/>
        </w:rPr>
        <w:t>pazarının</w:t>
      </w:r>
      <w:r w:rsidRPr="00B3663D" w:rsidR="005A771B">
        <w:rPr>
          <w:sz w:val="20"/>
        </w:rPr>
        <w:t xml:space="preserve"> </w:t>
      </w:r>
      <w:r w:rsidRPr="00B3663D">
        <w:rPr>
          <w:sz w:val="20"/>
        </w:rPr>
        <w:t>yüzde</w:t>
      </w:r>
      <w:r w:rsidRPr="00B3663D" w:rsidR="005A771B">
        <w:rPr>
          <w:sz w:val="20"/>
        </w:rPr>
        <w:t xml:space="preserve"> </w:t>
      </w:r>
      <w:r w:rsidRPr="00B3663D">
        <w:rPr>
          <w:sz w:val="20"/>
        </w:rPr>
        <w:t>70’ini</w:t>
      </w:r>
      <w:r w:rsidRPr="00B3663D" w:rsidR="005A771B">
        <w:rPr>
          <w:sz w:val="20"/>
        </w:rPr>
        <w:t xml:space="preserve"> </w:t>
      </w:r>
      <w:r w:rsidRPr="00B3663D">
        <w:rPr>
          <w:sz w:val="20"/>
        </w:rPr>
        <w:t>Rusya</w:t>
      </w:r>
      <w:r w:rsidRPr="00B3663D" w:rsidR="005A771B">
        <w:rPr>
          <w:sz w:val="20"/>
        </w:rPr>
        <w:t xml:space="preserve"> </w:t>
      </w:r>
      <w:r w:rsidRPr="00B3663D">
        <w:rPr>
          <w:sz w:val="20"/>
        </w:rPr>
        <w:t>Federasyonu,</w:t>
      </w:r>
      <w:r w:rsidRPr="00B3663D" w:rsidR="005A771B">
        <w:rPr>
          <w:sz w:val="20"/>
        </w:rPr>
        <w:t xml:space="preserve"> </w:t>
      </w:r>
      <w:r w:rsidRPr="00B3663D">
        <w:rPr>
          <w:sz w:val="20"/>
        </w:rPr>
        <w:t>Irak</w:t>
      </w:r>
      <w:r w:rsidRPr="00B3663D" w:rsidR="005A771B">
        <w:rPr>
          <w:sz w:val="20"/>
        </w:rPr>
        <w:t xml:space="preserve"> </w:t>
      </w:r>
      <w:r w:rsidRPr="00B3663D">
        <w:rPr>
          <w:sz w:val="20"/>
        </w:rPr>
        <w:t>ve</w:t>
      </w:r>
      <w:r w:rsidRPr="00B3663D" w:rsidR="005A771B">
        <w:rPr>
          <w:sz w:val="20"/>
        </w:rPr>
        <w:t xml:space="preserve"> </w:t>
      </w:r>
      <w:r w:rsidRPr="00B3663D">
        <w:rPr>
          <w:sz w:val="20"/>
        </w:rPr>
        <w:t>Ukrayna</w:t>
      </w:r>
      <w:r w:rsidRPr="00B3663D" w:rsidR="005A771B">
        <w:rPr>
          <w:sz w:val="20"/>
        </w:rPr>
        <w:t xml:space="preserve"> </w:t>
      </w:r>
      <w:r w:rsidRPr="00B3663D">
        <w:rPr>
          <w:sz w:val="20"/>
        </w:rPr>
        <w:t>oluşturuyor.</w:t>
      </w:r>
      <w:r w:rsidRPr="00B3663D" w:rsidR="005A771B">
        <w:rPr>
          <w:sz w:val="20"/>
        </w:rPr>
        <w:t xml:space="preserve"> </w:t>
      </w:r>
      <w:r w:rsidRPr="00B3663D">
        <w:rPr>
          <w:sz w:val="20"/>
        </w:rPr>
        <w:t>Bu</w:t>
      </w:r>
      <w:r w:rsidRPr="00B3663D" w:rsidR="005A771B">
        <w:rPr>
          <w:sz w:val="20"/>
        </w:rPr>
        <w:t xml:space="preserve"> </w:t>
      </w:r>
      <w:r w:rsidRPr="00B3663D">
        <w:rPr>
          <w:sz w:val="20"/>
        </w:rPr>
        <w:t>ülkelerle</w:t>
      </w:r>
      <w:r w:rsidRPr="00B3663D" w:rsidR="005A771B">
        <w:rPr>
          <w:sz w:val="20"/>
        </w:rPr>
        <w:t xml:space="preserve"> </w:t>
      </w:r>
      <w:r w:rsidRPr="00B3663D">
        <w:rPr>
          <w:sz w:val="20"/>
        </w:rPr>
        <w:t>yaşanabilecek</w:t>
      </w:r>
      <w:r w:rsidRPr="00B3663D" w:rsidR="005A771B">
        <w:rPr>
          <w:sz w:val="20"/>
        </w:rPr>
        <w:t xml:space="preserve"> </w:t>
      </w:r>
      <w:r w:rsidRPr="00B3663D">
        <w:rPr>
          <w:sz w:val="20"/>
        </w:rPr>
        <w:t>ekonomik</w:t>
      </w:r>
      <w:r w:rsidRPr="00B3663D" w:rsidR="005A771B">
        <w:rPr>
          <w:sz w:val="20"/>
        </w:rPr>
        <w:t xml:space="preserve"> </w:t>
      </w:r>
      <w:r w:rsidRPr="00B3663D">
        <w:rPr>
          <w:sz w:val="20"/>
        </w:rPr>
        <w:t>veya</w:t>
      </w:r>
      <w:r w:rsidRPr="00B3663D" w:rsidR="005A771B">
        <w:rPr>
          <w:sz w:val="20"/>
        </w:rPr>
        <w:t xml:space="preserve"> </w:t>
      </w:r>
      <w:r w:rsidRPr="00B3663D">
        <w:rPr>
          <w:sz w:val="20"/>
        </w:rPr>
        <w:t>siyasi</w:t>
      </w:r>
      <w:r w:rsidRPr="00B3663D" w:rsidR="005A771B">
        <w:rPr>
          <w:sz w:val="20"/>
        </w:rPr>
        <w:t xml:space="preserve"> </w:t>
      </w:r>
      <w:r w:rsidRPr="00B3663D">
        <w:rPr>
          <w:sz w:val="20"/>
        </w:rPr>
        <w:t>sorunlar</w:t>
      </w:r>
      <w:r w:rsidRPr="00B3663D" w:rsidR="005A771B">
        <w:rPr>
          <w:sz w:val="20"/>
        </w:rPr>
        <w:t xml:space="preserve"> </w:t>
      </w:r>
      <w:r w:rsidRPr="00B3663D">
        <w:rPr>
          <w:sz w:val="20"/>
        </w:rPr>
        <w:t>nedeniyle</w:t>
      </w:r>
      <w:r w:rsidRPr="00B3663D" w:rsidR="005A771B">
        <w:rPr>
          <w:sz w:val="20"/>
        </w:rPr>
        <w:t xml:space="preserve"> </w:t>
      </w:r>
      <w:r w:rsidRPr="00B3663D">
        <w:rPr>
          <w:sz w:val="20"/>
        </w:rPr>
        <w:t>bazı</w:t>
      </w:r>
      <w:r w:rsidRPr="00B3663D" w:rsidR="005A771B">
        <w:rPr>
          <w:sz w:val="20"/>
        </w:rPr>
        <w:t xml:space="preserve"> </w:t>
      </w:r>
      <w:r w:rsidRPr="00B3663D">
        <w:rPr>
          <w:sz w:val="20"/>
        </w:rPr>
        <w:t>yıllarda</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ihracatta</w:t>
      </w:r>
      <w:r w:rsidRPr="00B3663D" w:rsidR="005A771B">
        <w:rPr>
          <w:sz w:val="20"/>
        </w:rPr>
        <w:t xml:space="preserve"> </w:t>
      </w:r>
      <w:r w:rsidRPr="00B3663D">
        <w:rPr>
          <w:sz w:val="20"/>
        </w:rPr>
        <w:t>sıkıntılar</w:t>
      </w:r>
      <w:r w:rsidRPr="00B3663D" w:rsidR="005A771B">
        <w:rPr>
          <w:sz w:val="20"/>
        </w:rPr>
        <w:t xml:space="preserve"> </w:t>
      </w:r>
      <w:r w:rsidRPr="00B3663D">
        <w:rPr>
          <w:sz w:val="20"/>
        </w:rPr>
        <w:t>yaşanmakta.</w:t>
      </w:r>
      <w:r w:rsidRPr="00B3663D" w:rsidR="005A771B">
        <w:rPr>
          <w:sz w:val="20"/>
        </w:rPr>
        <w:t xml:space="preserve"> </w:t>
      </w:r>
      <w:r w:rsidRPr="00B3663D">
        <w:rPr>
          <w:sz w:val="20"/>
        </w:rPr>
        <w:t>İhracatta</w:t>
      </w:r>
      <w:r w:rsidRPr="00B3663D" w:rsidR="005A771B">
        <w:rPr>
          <w:sz w:val="20"/>
        </w:rPr>
        <w:t xml:space="preserve"> </w:t>
      </w:r>
      <w:r w:rsidRPr="00B3663D">
        <w:rPr>
          <w:sz w:val="20"/>
        </w:rPr>
        <w:t>sıkıntı</w:t>
      </w:r>
      <w:r w:rsidRPr="00B3663D" w:rsidR="005A771B">
        <w:rPr>
          <w:sz w:val="20"/>
        </w:rPr>
        <w:t xml:space="preserve"> </w:t>
      </w:r>
      <w:r w:rsidRPr="00B3663D">
        <w:rPr>
          <w:sz w:val="20"/>
        </w:rPr>
        <w:t>yaşanmaması</w:t>
      </w:r>
      <w:r w:rsidRPr="00B3663D" w:rsidR="005A771B">
        <w:rPr>
          <w:sz w:val="20"/>
        </w:rPr>
        <w:t xml:space="preserve"> </w:t>
      </w:r>
      <w:r w:rsidRPr="00B3663D">
        <w:rPr>
          <w:sz w:val="20"/>
        </w:rPr>
        <w:t>için</w:t>
      </w:r>
      <w:r w:rsidRPr="00B3663D" w:rsidR="005A771B">
        <w:rPr>
          <w:sz w:val="20"/>
        </w:rPr>
        <w:t xml:space="preserve"> </w:t>
      </w:r>
      <w:r w:rsidRPr="00B3663D">
        <w:rPr>
          <w:sz w:val="20"/>
        </w:rPr>
        <w:t>ülkemizin</w:t>
      </w:r>
      <w:r w:rsidRPr="00B3663D" w:rsidR="005A771B">
        <w:rPr>
          <w:sz w:val="20"/>
        </w:rPr>
        <w:t xml:space="preserve"> </w:t>
      </w:r>
      <w:r w:rsidRPr="00B3663D">
        <w:rPr>
          <w:sz w:val="20"/>
        </w:rPr>
        <w:t>ithalat</w:t>
      </w:r>
      <w:r w:rsidRPr="00B3663D" w:rsidR="005A771B">
        <w:rPr>
          <w:sz w:val="20"/>
        </w:rPr>
        <w:t xml:space="preserve"> </w:t>
      </w:r>
      <w:r w:rsidRPr="00B3663D">
        <w:rPr>
          <w:sz w:val="20"/>
        </w:rPr>
        <w:t>yaptığı</w:t>
      </w:r>
      <w:r w:rsidRPr="00B3663D" w:rsidR="005A771B">
        <w:rPr>
          <w:sz w:val="20"/>
        </w:rPr>
        <w:t xml:space="preserve"> </w:t>
      </w:r>
      <w:r w:rsidRPr="00B3663D">
        <w:rPr>
          <w:sz w:val="20"/>
        </w:rPr>
        <w:t>ülkeler</w:t>
      </w:r>
      <w:r w:rsidRPr="00B3663D" w:rsidR="005A771B">
        <w:rPr>
          <w:sz w:val="20"/>
        </w:rPr>
        <w:t xml:space="preserve"> </w:t>
      </w:r>
      <w:r w:rsidRPr="00B3663D">
        <w:rPr>
          <w:sz w:val="20"/>
        </w:rPr>
        <w:t>arasında</w:t>
      </w:r>
      <w:r w:rsidRPr="00B3663D" w:rsidR="005A771B">
        <w:rPr>
          <w:sz w:val="20"/>
        </w:rPr>
        <w:t xml:space="preserve"> </w:t>
      </w:r>
      <w:r w:rsidRPr="00B3663D">
        <w:rPr>
          <w:sz w:val="20"/>
        </w:rPr>
        <w:t>1’inci</w:t>
      </w:r>
      <w:r w:rsidRPr="00B3663D" w:rsidR="005A771B">
        <w:rPr>
          <w:sz w:val="20"/>
        </w:rPr>
        <w:t xml:space="preserve"> </w:t>
      </w:r>
      <w:r w:rsidRPr="00B3663D">
        <w:rPr>
          <w:sz w:val="20"/>
        </w:rPr>
        <w:t>sırada,</w:t>
      </w:r>
      <w:r w:rsidRPr="00B3663D" w:rsidR="005A771B">
        <w:rPr>
          <w:sz w:val="20"/>
        </w:rPr>
        <w:t xml:space="preserve"> </w:t>
      </w:r>
      <w:r w:rsidRPr="00B3663D">
        <w:rPr>
          <w:sz w:val="20"/>
        </w:rPr>
        <w:t>ihracat</w:t>
      </w:r>
      <w:r w:rsidRPr="00B3663D" w:rsidR="005A771B">
        <w:rPr>
          <w:sz w:val="20"/>
        </w:rPr>
        <w:t xml:space="preserve"> </w:t>
      </w:r>
      <w:r w:rsidRPr="00B3663D">
        <w:rPr>
          <w:sz w:val="20"/>
        </w:rPr>
        <w:t>yaptığı</w:t>
      </w:r>
      <w:r w:rsidRPr="00B3663D" w:rsidR="005A771B">
        <w:rPr>
          <w:sz w:val="20"/>
        </w:rPr>
        <w:t xml:space="preserve"> </w:t>
      </w:r>
      <w:r w:rsidRPr="00B3663D">
        <w:rPr>
          <w:sz w:val="20"/>
        </w:rPr>
        <w:t>ülkeler</w:t>
      </w:r>
      <w:r w:rsidRPr="00B3663D" w:rsidR="005A771B">
        <w:rPr>
          <w:sz w:val="20"/>
        </w:rPr>
        <w:t xml:space="preserve"> </w:t>
      </w:r>
      <w:r w:rsidRPr="00B3663D">
        <w:rPr>
          <w:sz w:val="20"/>
        </w:rPr>
        <w:t>arasında</w:t>
      </w:r>
      <w:r w:rsidRPr="00B3663D" w:rsidR="005A771B">
        <w:rPr>
          <w:sz w:val="20"/>
        </w:rPr>
        <w:t xml:space="preserve"> </w:t>
      </w:r>
      <w:r w:rsidRPr="00B3663D">
        <w:rPr>
          <w:sz w:val="20"/>
        </w:rPr>
        <w:t>15’inci</w:t>
      </w:r>
      <w:r w:rsidRPr="00B3663D" w:rsidR="005A771B">
        <w:rPr>
          <w:sz w:val="20"/>
        </w:rPr>
        <w:t xml:space="preserve"> </w:t>
      </w:r>
      <w:r w:rsidRPr="00B3663D">
        <w:rPr>
          <w:sz w:val="20"/>
        </w:rPr>
        <w:t>sırada</w:t>
      </w:r>
      <w:r w:rsidRPr="00B3663D" w:rsidR="005A771B">
        <w:rPr>
          <w:sz w:val="20"/>
        </w:rPr>
        <w:t xml:space="preserve"> </w:t>
      </w:r>
      <w:r w:rsidRPr="00B3663D">
        <w:rPr>
          <w:sz w:val="20"/>
        </w:rPr>
        <w:t>olan</w:t>
      </w:r>
      <w:r w:rsidRPr="00B3663D" w:rsidR="005A771B">
        <w:rPr>
          <w:sz w:val="20"/>
        </w:rPr>
        <w:t xml:space="preserve"> </w:t>
      </w:r>
      <w:r w:rsidRPr="00B3663D">
        <w:rPr>
          <w:sz w:val="20"/>
        </w:rPr>
        <w:t>Çin</w:t>
      </w:r>
      <w:r w:rsidRPr="00B3663D" w:rsidR="005A771B">
        <w:rPr>
          <w:sz w:val="20"/>
        </w:rPr>
        <w:t xml:space="preserve"> </w:t>
      </w:r>
      <w:r w:rsidRPr="00B3663D">
        <w:rPr>
          <w:sz w:val="20"/>
        </w:rPr>
        <w:t>Halk</w:t>
      </w:r>
      <w:r w:rsidRPr="00B3663D" w:rsidR="005A771B">
        <w:rPr>
          <w:sz w:val="20"/>
        </w:rPr>
        <w:t xml:space="preserve"> </w:t>
      </w:r>
      <w:r w:rsidRPr="00B3663D">
        <w:rPr>
          <w:sz w:val="20"/>
        </w:rPr>
        <w:t>Cumhuriyeti’yle</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23,4</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ithalat,</w:t>
      </w:r>
      <w:r w:rsidRPr="00B3663D" w:rsidR="005A771B">
        <w:rPr>
          <w:sz w:val="20"/>
        </w:rPr>
        <w:t xml:space="preserve"> </w:t>
      </w:r>
      <w:r w:rsidRPr="00B3663D">
        <w:rPr>
          <w:sz w:val="20"/>
        </w:rPr>
        <w:t>2,9</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ihracat</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Çin</w:t>
      </w:r>
      <w:r w:rsidRPr="00B3663D" w:rsidR="005A771B">
        <w:rPr>
          <w:sz w:val="20"/>
        </w:rPr>
        <w:t xml:space="preserve"> </w:t>
      </w:r>
      <w:r w:rsidRPr="00B3663D">
        <w:rPr>
          <w:sz w:val="20"/>
        </w:rPr>
        <w:t>Halk</w:t>
      </w:r>
      <w:r w:rsidRPr="00B3663D" w:rsidR="005A771B">
        <w:rPr>
          <w:sz w:val="20"/>
        </w:rPr>
        <w:t xml:space="preserve"> </w:t>
      </w:r>
      <w:r w:rsidRPr="00B3663D">
        <w:rPr>
          <w:sz w:val="20"/>
        </w:rPr>
        <w:t>Cumhuriyeti’yle</w:t>
      </w:r>
      <w:r w:rsidRPr="00B3663D" w:rsidR="005A771B">
        <w:rPr>
          <w:sz w:val="20"/>
        </w:rPr>
        <w:t xml:space="preserve"> </w:t>
      </w:r>
      <w:r w:rsidRPr="00B3663D">
        <w:rPr>
          <w:sz w:val="20"/>
        </w:rPr>
        <w:t>narenciye</w:t>
      </w:r>
      <w:r w:rsidRPr="00B3663D" w:rsidR="005A771B">
        <w:rPr>
          <w:sz w:val="20"/>
        </w:rPr>
        <w:t xml:space="preserve"> </w:t>
      </w:r>
      <w:r w:rsidRPr="00B3663D">
        <w:rPr>
          <w:sz w:val="20"/>
        </w:rPr>
        <w:t>ihracat</w:t>
      </w:r>
      <w:r w:rsidRPr="00B3663D" w:rsidR="005A771B">
        <w:rPr>
          <w:sz w:val="20"/>
        </w:rPr>
        <w:t xml:space="preserve"> </w:t>
      </w:r>
      <w:r w:rsidRPr="00B3663D">
        <w:rPr>
          <w:sz w:val="20"/>
        </w:rPr>
        <w:t>anlaşması</w:t>
      </w:r>
      <w:r w:rsidRPr="00B3663D" w:rsidR="005A771B">
        <w:rPr>
          <w:sz w:val="20"/>
        </w:rPr>
        <w:t xml:space="preserve"> </w:t>
      </w:r>
      <w:r w:rsidRPr="00B3663D">
        <w:rPr>
          <w:sz w:val="20"/>
        </w:rPr>
        <w:t>yapılmasını,</w:t>
      </w:r>
      <w:r w:rsidRPr="00B3663D" w:rsidR="005A771B">
        <w:rPr>
          <w:sz w:val="20"/>
        </w:rPr>
        <w:t xml:space="preserve"> </w:t>
      </w:r>
      <w:r w:rsidRPr="00B3663D">
        <w:rPr>
          <w:sz w:val="20"/>
        </w:rPr>
        <w:t>bu</w:t>
      </w:r>
      <w:r w:rsidRPr="00B3663D" w:rsidR="005A771B">
        <w:rPr>
          <w:sz w:val="20"/>
        </w:rPr>
        <w:t xml:space="preserve"> </w:t>
      </w:r>
      <w:r w:rsidRPr="00B3663D">
        <w:rPr>
          <w:sz w:val="20"/>
        </w:rPr>
        <w:t>hususla</w:t>
      </w:r>
      <w:r w:rsidRPr="00B3663D" w:rsidR="005A771B">
        <w:rPr>
          <w:sz w:val="20"/>
        </w:rPr>
        <w:t xml:space="preserve"> </w:t>
      </w:r>
      <w:r w:rsidRPr="00B3663D">
        <w:rPr>
          <w:sz w:val="20"/>
        </w:rPr>
        <w:t>ilgilenmenizi</w:t>
      </w:r>
      <w:r w:rsidRPr="00B3663D" w:rsidR="005A771B">
        <w:rPr>
          <w:sz w:val="20"/>
        </w:rPr>
        <w:t xml:space="preserve"> </w:t>
      </w:r>
      <w:r w:rsidRPr="00B3663D">
        <w:rPr>
          <w:sz w:val="20"/>
        </w:rPr>
        <w:t>milletim</w:t>
      </w:r>
      <w:r w:rsidRPr="00B3663D" w:rsidR="005A771B">
        <w:rPr>
          <w:sz w:val="20"/>
        </w:rPr>
        <w:t xml:space="preserve"> </w:t>
      </w:r>
      <w:r w:rsidRPr="00B3663D">
        <w:rPr>
          <w:sz w:val="20"/>
        </w:rPr>
        <w:t>adına</w:t>
      </w:r>
      <w:r w:rsidRPr="00B3663D" w:rsidR="005A771B">
        <w:rPr>
          <w:sz w:val="20"/>
        </w:rPr>
        <w:t xml:space="preserve"> </w:t>
      </w:r>
      <w:r w:rsidRPr="00B3663D">
        <w:rPr>
          <w:sz w:val="20"/>
        </w:rPr>
        <w:t>özellikle</w:t>
      </w:r>
      <w:r w:rsidRPr="00B3663D" w:rsidR="005A771B">
        <w:rPr>
          <w:sz w:val="20"/>
        </w:rPr>
        <w:t xml:space="preserve"> </w:t>
      </w:r>
      <w:r w:rsidRPr="00B3663D">
        <w:rPr>
          <w:sz w:val="20"/>
        </w:rPr>
        <w:t>talep</w:t>
      </w:r>
      <w:r w:rsidRPr="00B3663D" w:rsidR="005A771B">
        <w:rPr>
          <w:sz w:val="20"/>
        </w:rPr>
        <w:t xml:space="preserve"> </w:t>
      </w:r>
      <w:r w:rsidRPr="00B3663D">
        <w:rPr>
          <w:sz w:val="20"/>
        </w:rPr>
        <w:t>ediyorum.</w:t>
      </w:r>
      <w:r w:rsidRPr="00B3663D" w:rsidR="005A771B">
        <w:rPr>
          <w:sz w:val="20"/>
        </w:rPr>
        <w:t xml:space="preserve"> </w:t>
      </w:r>
      <w:r w:rsidRPr="00B3663D">
        <w:rPr>
          <w:sz w:val="20"/>
        </w:rPr>
        <w:t>DFİF</w:t>
      </w:r>
      <w:r w:rsidRPr="00B3663D" w:rsidR="005A771B">
        <w:rPr>
          <w:sz w:val="20"/>
        </w:rPr>
        <w:t xml:space="preserve"> </w:t>
      </w:r>
      <w:r w:rsidRPr="00B3663D">
        <w:rPr>
          <w:sz w:val="20"/>
        </w:rPr>
        <w:t>yani</w:t>
      </w:r>
      <w:r w:rsidRPr="00B3663D" w:rsidR="005A771B">
        <w:rPr>
          <w:sz w:val="20"/>
        </w:rPr>
        <w:t xml:space="preserve"> </w:t>
      </w:r>
      <w:r w:rsidRPr="00B3663D">
        <w:rPr>
          <w:sz w:val="20"/>
        </w:rPr>
        <w:t>Destekleme</w:t>
      </w:r>
      <w:r w:rsidRPr="00B3663D" w:rsidR="005A771B">
        <w:rPr>
          <w:sz w:val="20"/>
        </w:rPr>
        <w:t xml:space="preserve"> </w:t>
      </w:r>
      <w:r w:rsidRPr="00B3663D">
        <w:rPr>
          <w:sz w:val="20"/>
        </w:rPr>
        <w:t>Fiyat</w:t>
      </w:r>
      <w:r w:rsidRPr="00B3663D" w:rsidR="005A771B">
        <w:rPr>
          <w:sz w:val="20"/>
        </w:rPr>
        <w:t xml:space="preserve"> </w:t>
      </w:r>
      <w:r w:rsidRPr="00B3663D">
        <w:rPr>
          <w:sz w:val="20"/>
        </w:rPr>
        <w:t>İstikrar</w:t>
      </w:r>
      <w:r w:rsidRPr="00B3663D" w:rsidR="005A771B">
        <w:rPr>
          <w:sz w:val="20"/>
        </w:rPr>
        <w:t xml:space="preserve"> </w:t>
      </w:r>
      <w:r w:rsidRPr="00B3663D">
        <w:rPr>
          <w:sz w:val="20"/>
        </w:rPr>
        <w:t>Fonu</w:t>
      </w:r>
      <w:r w:rsidRPr="00B3663D" w:rsidR="005A771B">
        <w:rPr>
          <w:sz w:val="20"/>
        </w:rPr>
        <w:t xml:space="preserve"> </w:t>
      </w:r>
      <w:r w:rsidRPr="00B3663D">
        <w:rPr>
          <w:sz w:val="20"/>
        </w:rPr>
        <w:t>kaynaklı</w:t>
      </w:r>
      <w:r w:rsidRPr="00B3663D" w:rsidR="005A771B">
        <w:rPr>
          <w:sz w:val="20"/>
        </w:rPr>
        <w:t xml:space="preserve"> </w:t>
      </w:r>
      <w:r w:rsidRPr="00B3663D">
        <w:rPr>
          <w:sz w:val="20"/>
        </w:rPr>
        <w:t>ihracat</w:t>
      </w:r>
      <w:r w:rsidRPr="00B3663D" w:rsidR="005A771B">
        <w:rPr>
          <w:sz w:val="20"/>
        </w:rPr>
        <w:t xml:space="preserve"> </w:t>
      </w:r>
      <w:r w:rsidRPr="00B3663D">
        <w:rPr>
          <w:sz w:val="20"/>
        </w:rPr>
        <w:t>iadesi</w:t>
      </w:r>
      <w:r w:rsidRPr="00B3663D" w:rsidR="005A771B">
        <w:rPr>
          <w:sz w:val="20"/>
        </w:rPr>
        <w:t xml:space="preserve"> </w:t>
      </w:r>
      <w:r w:rsidRPr="00B3663D">
        <w:rPr>
          <w:sz w:val="20"/>
        </w:rPr>
        <w:t>desteğinin</w:t>
      </w:r>
      <w:r w:rsidRPr="00B3663D" w:rsidR="005A771B">
        <w:rPr>
          <w:sz w:val="20"/>
        </w:rPr>
        <w:t xml:space="preserve"> </w:t>
      </w:r>
      <w:r w:rsidRPr="00B3663D">
        <w:rPr>
          <w:sz w:val="20"/>
        </w:rPr>
        <w:t>geçmiş</w:t>
      </w:r>
      <w:r w:rsidRPr="00B3663D" w:rsidR="005A771B">
        <w:rPr>
          <w:sz w:val="20"/>
        </w:rPr>
        <w:t xml:space="preserve"> </w:t>
      </w:r>
      <w:r w:rsidRPr="00B3663D">
        <w:rPr>
          <w:sz w:val="20"/>
        </w:rPr>
        <w:t>yıllarda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da</w:t>
      </w:r>
      <w:r w:rsidRPr="00B3663D" w:rsidR="005A771B">
        <w:rPr>
          <w:sz w:val="20"/>
        </w:rPr>
        <w:t xml:space="preserve"> </w:t>
      </w:r>
      <w:r w:rsidRPr="00B3663D">
        <w:rPr>
          <w:sz w:val="20"/>
        </w:rPr>
        <w:t>ton</w:t>
      </w:r>
      <w:r w:rsidRPr="00B3663D" w:rsidR="005A771B">
        <w:rPr>
          <w:sz w:val="20"/>
        </w:rPr>
        <w:t xml:space="preserve"> </w:t>
      </w:r>
      <w:r w:rsidRPr="00B3663D">
        <w:rPr>
          <w:sz w:val="20"/>
        </w:rPr>
        <w:t>başına</w:t>
      </w:r>
      <w:r w:rsidRPr="00B3663D" w:rsidR="005A771B">
        <w:rPr>
          <w:sz w:val="20"/>
        </w:rPr>
        <w:t xml:space="preserve"> </w:t>
      </w:r>
      <w:r w:rsidRPr="00B3663D">
        <w:rPr>
          <w:sz w:val="20"/>
        </w:rPr>
        <w:t>150</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ödenmesi</w:t>
      </w:r>
      <w:r w:rsidRPr="00B3663D" w:rsidR="005A771B">
        <w:rPr>
          <w:sz w:val="20"/>
        </w:rPr>
        <w:t xml:space="preserve"> </w:t>
      </w:r>
      <w:r w:rsidRPr="00B3663D">
        <w:rPr>
          <w:sz w:val="20"/>
        </w:rPr>
        <w:t>gerekmektedir.</w:t>
      </w:r>
      <w:r w:rsidRPr="00B3663D" w:rsidR="005A771B">
        <w:rPr>
          <w:sz w:val="20"/>
        </w:rPr>
        <w:t xml:space="preserve"> </w:t>
      </w:r>
      <w:r w:rsidRPr="00B3663D">
        <w:rPr>
          <w:sz w:val="20"/>
        </w:rPr>
        <w:t>Ayrıca,</w:t>
      </w:r>
      <w:r w:rsidRPr="00B3663D" w:rsidR="005A771B">
        <w:rPr>
          <w:sz w:val="20"/>
        </w:rPr>
        <w:t xml:space="preserve"> </w:t>
      </w:r>
      <w:r w:rsidRPr="00B3663D">
        <w:rPr>
          <w:sz w:val="20"/>
        </w:rPr>
        <w:t>Uzak</w:t>
      </w:r>
      <w:r w:rsidRPr="00B3663D" w:rsidR="005A771B">
        <w:rPr>
          <w:sz w:val="20"/>
        </w:rPr>
        <w:t xml:space="preserve"> </w:t>
      </w:r>
      <w:r w:rsidRPr="00B3663D">
        <w:rPr>
          <w:sz w:val="20"/>
        </w:rPr>
        <w:t>Doğu</w:t>
      </w:r>
      <w:r w:rsidRPr="00B3663D" w:rsidR="005A771B">
        <w:rPr>
          <w:sz w:val="20"/>
        </w:rPr>
        <w:t xml:space="preserve"> </w:t>
      </w:r>
      <w:r w:rsidRPr="00B3663D">
        <w:rPr>
          <w:sz w:val="20"/>
        </w:rPr>
        <w:t>ülkelerine</w:t>
      </w:r>
      <w:r w:rsidRPr="00B3663D" w:rsidR="005A771B">
        <w:rPr>
          <w:sz w:val="20"/>
        </w:rPr>
        <w:t xml:space="preserve"> </w:t>
      </w:r>
      <w:r w:rsidRPr="00B3663D">
        <w:rPr>
          <w:sz w:val="20"/>
        </w:rPr>
        <w:t>yapılan</w:t>
      </w:r>
      <w:r w:rsidRPr="00B3663D" w:rsidR="005A771B">
        <w:rPr>
          <w:sz w:val="20"/>
        </w:rPr>
        <w:t xml:space="preserve"> </w:t>
      </w:r>
      <w:r w:rsidRPr="00B3663D">
        <w:rPr>
          <w:sz w:val="20"/>
        </w:rPr>
        <w:t>ihracatta</w:t>
      </w:r>
      <w:r w:rsidRPr="00B3663D" w:rsidR="005A771B">
        <w:rPr>
          <w:sz w:val="20"/>
        </w:rPr>
        <w:t xml:space="preserve"> </w:t>
      </w:r>
      <w:r w:rsidRPr="00B3663D">
        <w:rPr>
          <w:sz w:val="20"/>
        </w:rPr>
        <w:t>navlun</w:t>
      </w:r>
      <w:r w:rsidRPr="00B3663D" w:rsidR="005A771B">
        <w:rPr>
          <w:sz w:val="20"/>
        </w:rPr>
        <w:t xml:space="preserve"> </w:t>
      </w:r>
      <w:r w:rsidRPr="00B3663D">
        <w:rPr>
          <w:sz w:val="20"/>
        </w:rPr>
        <w:t>desteği</w:t>
      </w:r>
      <w:r w:rsidRPr="00B3663D" w:rsidR="005A771B">
        <w:rPr>
          <w:sz w:val="20"/>
        </w:rPr>
        <w:t xml:space="preserve"> </w:t>
      </w:r>
      <w:r w:rsidRPr="00B3663D">
        <w:rPr>
          <w:sz w:val="20"/>
        </w:rPr>
        <w:t>50</w:t>
      </w:r>
      <w:r w:rsidRPr="00B3663D" w:rsidR="005A771B">
        <w:rPr>
          <w:sz w:val="20"/>
        </w:rPr>
        <w:t xml:space="preserve"> </w:t>
      </w:r>
      <w:r w:rsidRPr="00B3663D">
        <w:rPr>
          <w:sz w:val="20"/>
        </w:rPr>
        <w:t>dolar/ton</w:t>
      </w:r>
      <w:r w:rsidRPr="00B3663D" w:rsidR="005A771B">
        <w:rPr>
          <w:sz w:val="20"/>
        </w:rPr>
        <w:t xml:space="preserve"> </w:t>
      </w:r>
      <w:r w:rsidRPr="00B3663D">
        <w:rPr>
          <w:sz w:val="20"/>
        </w:rPr>
        <w:t>başına</w:t>
      </w:r>
      <w:r w:rsidRPr="00B3663D" w:rsidR="005A771B">
        <w:rPr>
          <w:sz w:val="20"/>
        </w:rPr>
        <w:t xml:space="preserve"> </w:t>
      </w:r>
      <w:r w:rsidRPr="00B3663D">
        <w:rPr>
          <w:sz w:val="20"/>
        </w:rPr>
        <w:t>verilmesini</w:t>
      </w:r>
      <w:r w:rsidRPr="00B3663D" w:rsidR="005A771B">
        <w:rPr>
          <w:sz w:val="20"/>
        </w:rPr>
        <w:t xml:space="preserve"> </w:t>
      </w:r>
      <w:r w:rsidRPr="00B3663D">
        <w:rPr>
          <w:sz w:val="20"/>
        </w:rPr>
        <w:t>bekliyor,</w:t>
      </w:r>
      <w:r w:rsidRPr="00B3663D" w:rsidR="005A771B">
        <w:rPr>
          <w:sz w:val="20"/>
        </w:rPr>
        <w:t xml:space="preserve"> </w:t>
      </w:r>
      <w:r w:rsidRPr="00B3663D">
        <w:rPr>
          <w:sz w:val="20"/>
        </w:rPr>
        <w:t>bütçenin</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olması</w:t>
      </w:r>
      <w:r w:rsidRPr="00B3663D" w:rsidR="005A771B">
        <w:rPr>
          <w:sz w:val="20"/>
        </w:rPr>
        <w:t xml:space="preserve"> </w:t>
      </w:r>
      <w:r w:rsidRPr="00B3663D">
        <w:rPr>
          <w:sz w:val="20"/>
        </w:rPr>
        <w:t>dileğiyle</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saygılarımla</w:t>
      </w:r>
      <w:r w:rsidRPr="00B3663D" w:rsidR="005A771B">
        <w:rPr>
          <w:sz w:val="20"/>
        </w:rPr>
        <w:t xml:space="preserve"> </w:t>
      </w:r>
      <w:r w:rsidRPr="00B3663D">
        <w:rPr>
          <w:sz w:val="20"/>
        </w:rPr>
        <w:t>selamlıyorum.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Yavuz</w:t>
      </w:r>
      <w:r w:rsidRPr="00B3663D" w:rsidR="005A771B">
        <w:rPr>
          <w:sz w:val="20"/>
        </w:rPr>
        <w:t xml:space="preserve"> </w:t>
      </w:r>
      <w:r w:rsidRPr="00B3663D">
        <w:rPr>
          <w:sz w:val="20"/>
        </w:rPr>
        <w:t>Bey,</w:t>
      </w:r>
      <w:r w:rsidRPr="00B3663D" w:rsidR="005A771B">
        <w:rPr>
          <w:sz w:val="20"/>
        </w:rPr>
        <w:t xml:space="preserve"> </w:t>
      </w:r>
      <w:r w:rsidRPr="00B3663D">
        <w:rPr>
          <w:sz w:val="20"/>
        </w:rPr>
        <w:t>buyurun.</w:t>
      </w:r>
      <w:r w:rsidRPr="00B3663D" w:rsidR="005A771B">
        <w:rPr>
          <w:sz w:val="20"/>
        </w:rPr>
        <w:t xml:space="preserve"> </w:t>
      </w:r>
    </w:p>
    <w:p w:rsidRPr="00B3663D" w:rsidR="00311E66" w:rsidP="00B3663D" w:rsidRDefault="00311E66">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p>
    <w:p w:rsidRPr="00B3663D" w:rsidR="00311E66" w:rsidP="00B3663D" w:rsidRDefault="00311E66">
      <w:pPr>
        <w:tabs>
          <w:tab w:val="center" w:pos="5100"/>
        </w:tabs>
        <w:suppressAutoHyphens/>
        <w:spacing w:before="60" w:after="60"/>
        <w:ind w:firstLine="851"/>
        <w:jc w:val="both"/>
        <w:rPr>
          <w:sz w:val="20"/>
        </w:rPr>
      </w:pPr>
      <w:r w:rsidRPr="00B3663D">
        <w:rPr>
          <w:sz w:val="20"/>
        </w:rPr>
        <w:t>1.-</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Yavuz</w:t>
      </w:r>
      <w:r w:rsidRPr="00B3663D" w:rsidR="005A771B">
        <w:rPr>
          <w:sz w:val="20"/>
        </w:rPr>
        <w:t xml:space="preserve"> </w:t>
      </w:r>
      <w:r w:rsidRPr="00B3663D">
        <w:rPr>
          <w:sz w:val="20"/>
        </w:rPr>
        <w:t>Ağıralioğlu’nun,</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Cahit</w:t>
      </w:r>
      <w:r w:rsidRPr="00B3663D" w:rsidR="005A771B">
        <w:rPr>
          <w:sz w:val="20"/>
        </w:rPr>
        <w:t xml:space="preserve"> </w:t>
      </w:r>
      <w:r w:rsidRPr="00B3663D">
        <w:rPr>
          <w:sz w:val="20"/>
        </w:rPr>
        <w:t>Özkan’ın</w:t>
      </w:r>
      <w:r w:rsidRPr="00B3663D" w:rsidR="005A771B">
        <w:rPr>
          <w:sz w:val="20"/>
        </w:rPr>
        <w:t xml:space="preserve"> </w:t>
      </w:r>
      <w:r w:rsidRPr="00B3663D">
        <w:rPr>
          <w:sz w:val="20"/>
        </w:rPr>
        <w:t>yerinden</w:t>
      </w:r>
      <w:r w:rsidRPr="00B3663D" w:rsidR="005A771B">
        <w:rPr>
          <w:sz w:val="20"/>
        </w:rPr>
        <w:t xml:space="preserve"> </w:t>
      </w:r>
      <w:r w:rsidRPr="00B3663D">
        <w:rPr>
          <w:sz w:val="20"/>
        </w:rPr>
        <w:t>sarf</w:t>
      </w:r>
      <w:r w:rsidRPr="00B3663D" w:rsidR="005A771B">
        <w:rPr>
          <w:sz w:val="20"/>
        </w:rPr>
        <w:t xml:space="preserve"> </w:t>
      </w:r>
      <w:r w:rsidRPr="00B3663D">
        <w:rPr>
          <w:sz w:val="20"/>
        </w:rPr>
        <w:t>ettiği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Cahit</w:t>
      </w:r>
      <w:r w:rsidRPr="00B3663D" w:rsidR="005A771B">
        <w:rPr>
          <w:sz w:val="20"/>
        </w:rPr>
        <w:t xml:space="preserve"> </w:t>
      </w:r>
      <w:r w:rsidRPr="00B3663D">
        <w:rPr>
          <w:sz w:val="20"/>
        </w:rPr>
        <w:t>Bey'e</w:t>
      </w:r>
      <w:r w:rsidRPr="00B3663D" w:rsidR="005A771B">
        <w:rPr>
          <w:sz w:val="20"/>
        </w:rPr>
        <w:t xml:space="preserve"> </w:t>
      </w:r>
      <w:r w:rsidRPr="00B3663D">
        <w:rPr>
          <w:sz w:val="20"/>
        </w:rPr>
        <w:t>cevap</w:t>
      </w:r>
      <w:r w:rsidRPr="00B3663D" w:rsidR="005A771B">
        <w:rPr>
          <w:sz w:val="20"/>
        </w:rPr>
        <w:t xml:space="preserve"> </w:t>
      </w:r>
      <w:r w:rsidRPr="00B3663D">
        <w:rPr>
          <w:sz w:val="20"/>
        </w:rPr>
        <w:t>veriyorum,</w:t>
      </w:r>
      <w:r w:rsidRPr="00B3663D" w:rsidR="005A771B">
        <w:rPr>
          <w:sz w:val="20"/>
        </w:rPr>
        <w:t xml:space="preserve"> </w:t>
      </w:r>
      <w:r w:rsidRPr="00B3663D">
        <w:rPr>
          <w:sz w:val="20"/>
        </w:rPr>
        <w:t>sataşıyorum</w:t>
      </w:r>
      <w:r w:rsidRPr="00B3663D" w:rsidR="005A771B">
        <w:rPr>
          <w:sz w:val="20"/>
        </w:rPr>
        <w:t xml:space="preserve"> </w:t>
      </w:r>
      <w:r w:rsidRPr="00B3663D">
        <w:rPr>
          <w:sz w:val="20"/>
        </w:rPr>
        <w:t>efendim.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Hususen</w:t>
      </w:r>
      <w:r w:rsidRPr="00B3663D" w:rsidR="005A771B">
        <w:rPr>
          <w:sz w:val="20"/>
        </w:rPr>
        <w:t xml:space="preserve"> </w:t>
      </w:r>
      <w:r w:rsidRPr="00B3663D">
        <w:rPr>
          <w:sz w:val="20"/>
        </w:rPr>
        <w:t>bir</w:t>
      </w:r>
      <w:r w:rsidRPr="00B3663D" w:rsidR="005A771B">
        <w:rPr>
          <w:sz w:val="20"/>
        </w:rPr>
        <w:t xml:space="preserve"> </w:t>
      </w:r>
      <w:r w:rsidRPr="00B3663D">
        <w:rPr>
          <w:sz w:val="20"/>
        </w:rPr>
        <w:t>şeyi</w:t>
      </w:r>
      <w:r w:rsidRPr="00B3663D" w:rsidR="005A771B">
        <w:rPr>
          <w:sz w:val="20"/>
        </w:rPr>
        <w:t xml:space="preserve"> </w:t>
      </w:r>
      <w:r w:rsidRPr="00B3663D">
        <w:rPr>
          <w:sz w:val="20"/>
        </w:rPr>
        <w:t>ifade</w:t>
      </w:r>
      <w:r w:rsidRPr="00B3663D" w:rsidR="005A771B">
        <w:rPr>
          <w:sz w:val="20"/>
        </w:rPr>
        <w:t xml:space="preserve"> </w:t>
      </w:r>
      <w:r w:rsidRPr="00B3663D">
        <w:rPr>
          <w:sz w:val="20"/>
        </w:rPr>
        <w:t>etmem</w:t>
      </w:r>
      <w:r w:rsidRPr="00B3663D" w:rsidR="005A771B">
        <w:rPr>
          <w:sz w:val="20"/>
        </w:rPr>
        <w:t xml:space="preserve"> </w:t>
      </w:r>
      <w:r w:rsidRPr="00B3663D">
        <w:rPr>
          <w:sz w:val="20"/>
        </w:rPr>
        <w:t>lazım.</w:t>
      </w:r>
      <w:r w:rsidRPr="00B3663D" w:rsidR="005A771B">
        <w:rPr>
          <w:sz w:val="20"/>
        </w:rPr>
        <w:t xml:space="preserve"> </w:t>
      </w:r>
      <w:r w:rsidRPr="00B3663D">
        <w:rPr>
          <w:sz w:val="20"/>
        </w:rPr>
        <w:t>Bu</w:t>
      </w:r>
      <w:r w:rsidRPr="00B3663D" w:rsidR="005A771B">
        <w:rPr>
          <w:sz w:val="20"/>
        </w:rPr>
        <w:t xml:space="preserve"> </w:t>
      </w:r>
      <w:r w:rsidRPr="00B3663D">
        <w:rPr>
          <w:sz w:val="20"/>
        </w:rPr>
        <w:t>hukuk</w:t>
      </w:r>
      <w:r w:rsidRPr="00B3663D" w:rsidR="005A771B">
        <w:rPr>
          <w:sz w:val="20"/>
        </w:rPr>
        <w:t xml:space="preserve"> </w:t>
      </w:r>
      <w:r w:rsidRPr="00B3663D">
        <w:rPr>
          <w:sz w:val="20"/>
        </w:rPr>
        <w:t>dediğimiz</w:t>
      </w:r>
      <w:r w:rsidRPr="00B3663D" w:rsidR="005A771B">
        <w:rPr>
          <w:sz w:val="20"/>
        </w:rPr>
        <w:t xml:space="preserve"> </w:t>
      </w:r>
      <w:r w:rsidRPr="00B3663D">
        <w:rPr>
          <w:sz w:val="20"/>
        </w:rPr>
        <w:t>iş,</w:t>
      </w:r>
      <w:r w:rsidRPr="00B3663D" w:rsidR="005A771B">
        <w:rPr>
          <w:sz w:val="20"/>
        </w:rPr>
        <w:t xml:space="preserve"> </w:t>
      </w:r>
      <w:r w:rsidRPr="00B3663D">
        <w:rPr>
          <w:sz w:val="20"/>
        </w:rPr>
        <w:t>hemen</w:t>
      </w:r>
      <w:r w:rsidRPr="00B3663D" w:rsidR="005A771B">
        <w:rPr>
          <w:sz w:val="20"/>
        </w:rPr>
        <w:t xml:space="preserve"> </w:t>
      </w:r>
      <w:r w:rsidRPr="00B3663D">
        <w:rPr>
          <w:sz w:val="20"/>
        </w:rPr>
        <w:t>hemen</w:t>
      </w:r>
      <w:r w:rsidRPr="00B3663D" w:rsidR="005A771B">
        <w:rPr>
          <w:sz w:val="20"/>
        </w:rPr>
        <w:t xml:space="preserve"> </w:t>
      </w:r>
      <w:r w:rsidRPr="00B3663D">
        <w:rPr>
          <w:sz w:val="20"/>
        </w:rPr>
        <w:t>bu</w:t>
      </w:r>
      <w:r w:rsidRPr="00B3663D" w:rsidR="005A771B">
        <w:rPr>
          <w:sz w:val="20"/>
        </w:rPr>
        <w:t xml:space="preserve"> </w:t>
      </w:r>
      <w:r w:rsidRPr="00B3663D">
        <w:rPr>
          <w:sz w:val="20"/>
        </w:rPr>
        <w:t>işlere</w:t>
      </w:r>
      <w:r w:rsidRPr="00B3663D" w:rsidR="005A771B">
        <w:rPr>
          <w:sz w:val="20"/>
        </w:rPr>
        <w:t xml:space="preserve"> </w:t>
      </w:r>
      <w:r w:rsidRPr="00B3663D">
        <w:rPr>
          <w:sz w:val="20"/>
        </w:rPr>
        <w:t>ilk</w:t>
      </w:r>
      <w:r w:rsidRPr="00B3663D" w:rsidR="005A771B">
        <w:rPr>
          <w:sz w:val="20"/>
        </w:rPr>
        <w:t xml:space="preserve"> </w:t>
      </w:r>
      <w:r w:rsidRPr="00B3663D">
        <w:rPr>
          <w:sz w:val="20"/>
        </w:rPr>
        <w:t>merakı</w:t>
      </w:r>
      <w:r w:rsidRPr="00B3663D" w:rsidR="005A771B">
        <w:rPr>
          <w:sz w:val="20"/>
        </w:rPr>
        <w:t xml:space="preserve"> </w:t>
      </w:r>
      <w:r w:rsidRPr="00B3663D">
        <w:rPr>
          <w:sz w:val="20"/>
        </w:rPr>
        <w:t>olan</w:t>
      </w:r>
      <w:r w:rsidRPr="00B3663D" w:rsidR="005A771B">
        <w:rPr>
          <w:sz w:val="20"/>
        </w:rPr>
        <w:t xml:space="preserve"> </w:t>
      </w:r>
      <w:r w:rsidRPr="00B3663D">
        <w:rPr>
          <w:sz w:val="20"/>
        </w:rPr>
        <w:t>adamların</w:t>
      </w:r>
      <w:r w:rsidRPr="00B3663D" w:rsidR="005A771B">
        <w:rPr>
          <w:sz w:val="20"/>
        </w:rPr>
        <w:t xml:space="preserve"> </w:t>
      </w:r>
      <w:r w:rsidRPr="00B3663D">
        <w:rPr>
          <w:sz w:val="20"/>
        </w:rPr>
        <w:t>ilk</w:t>
      </w:r>
      <w:r w:rsidRPr="00B3663D" w:rsidR="005A771B">
        <w:rPr>
          <w:sz w:val="20"/>
        </w:rPr>
        <w:t xml:space="preserve"> </w:t>
      </w:r>
      <w:r w:rsidRPr="00B3663D">
        <w:rPr>
          <w:sz w:val="20"/>
        </w:rPr>
        <w:t>okuduğu</w:t>
      </w:r>
      <w:r w:rsidRPr="00B3663D" w:rsidR="005A771B">
        <w:rPr>
          <w:sz w:val="20"/>
        </w:rPr>
        <w:t xml:space="preserve"> </w:t>
      </w:r>
      <w:r w:rsidRPr="00B3663D">
        <w:rPr>
          <w:sz w:val="20"/>
        </w:rPr>
        <w:t>cümleler</w:t>
      </w:r>
      <w:r w:rsidRPr="00B3663D" w:rsidR="005A771B">
        <w:rPr>
          <w:sz w:val="20"/>
        </w:rPr>
        <w:t xml:space="preserve"> </w:t>
      </w:r>
      <w:r w:rsidRPr="00B3663D">
        <w:rPr>
          <w:sz w:val="20"/>
        </w:rPr>
        <w:t>çerçevesinde</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şeydir:</w:t>
      </w:r>
      <w:r w:rsidRPr="00B3663D" w:rsidR="005A771B">
        <w:rPr>
          <w:sz w:val="20"/>
        </w:rPr>
        <w:t xml:space="preserve"> </w:t>
      </w:r>
      <w:r w:rsidRPr="00B3663D">
        <w:rPr>
          <w:sz w:val="20"/>
        </w:rPr>
        <w:t>Herkese</w:t>
      </w:r>
      <w:r w:rsidRPr="00B3663D" w:rsidR="005A771B">
        <w:rPr>
          <w:sz w:val="20"/>
        </w:rPr>
        <w:t xml:space="preserve"> </w:t>
      </w:r>
      <w:r w:rsidRPr="00B3663D">
        <w:rPr>
          <w:sz w:val="20"/>
        </w:rPr>
        <w:t>eşit</w:t>
      </w:r>
      <w:r w:rsidRPr="00B3663D" w:rsidR="005A771B">
        <w:rPr>
          <w:sz w:val="20"/>
        </w:rPr>
        <w:t xml:space="preserve"> </w:t>
      </w:r>
      <w:r w:rsidRPr="00B3663D">
        <w:rPr>
          <w:sz w:val="20"/>
        </w:rPr>
        <w:t>olabildiği</w:t>
      </w:r>
      <w:r w:rsidRPr="00B3663D" w:rsidR="005A771B">
        <w:rPr>
          <w:sz w:val="20"/>
        </w:rPr>
        <w:t xml:space="preserve"> </w:t>
      </w:r>
      <w:r w:rsidRPr="00B3663D">
        <w:rPr>
          <w:sz w:val="20"/>
        </w:rPr>
        <w:t>için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hukuktur.</w:t>
      </w:r>
      <w:r w:rsidRPr="00B3663D" w:rsidR="005A771B">
        <w:rPr>
          <w:sz w:val="20"/>
        </w:rPr>
        <w:t xml:space="preserve"> </w:t>
      </w:r>
      <w:r w:rsidRPr="00B3663D">
        <w:rPr>
          <w:sz w:val="20"/>
        </w:rPr>
        <w:t>Hukuk</w:t>
      </w:r>
      <w:r w:rsidRPr="00B3663D" w:rsidR="005A771B">
        <w:rPr>
          <w:sz w:val="20"/>
        </w:rPr>
        <w:t xml:space="preserve"> </w:t>
      </w:r>
      <w:r w:rsidRPr="00B3663D">
        <w:rPr>
          <w:sz w:val="20"/>
        </w:rPr>
        <w:t>dediğiniz</w:t>
      </w:r>
      <w:r w:rsidRPr="00B3663D" w:rsidR="005A771B">
        <w:rPr>
          <w:sz w:val="20"/>
        </w:rPr>
        <w:t xml:space="preserve"> </w:t>
      </w:r>
      <w:r w:rsidRPr="00B3663D">
        <w:rPr>
          <w:sz w:val="20"/>
        </w:rPr>
        <w:t>mekanizma,</w:t>
      </w:r>
      <w:r w:rsidRPr="00B3663D" w:rsidR="005A771B">
        <w:rPr>
          <w:sz w:val="20"/>
        </w:rPr>
        <w:t xml:space="preserve"> </w:t>
      </w:r>
      <w:r w:rsidRPr="00B3663D">
        <w:rPr>
          <w:sz w:val="20"/>
        </w:rPr>
        <w:t>devlet</w:t>
      </w:r>
      <w:r w:rsidRPr="00B3663D" w:rsidR="005A771B">
        <w:rPr>
          <w:sz w:val="20"/>
        </w:rPr>
        <w:t xml:space="preserve"> </w:t>
      </w:r>
      <w:r w:rsidRPr="00B3663D">
        <w:rPr>
          <w:sz w:val="20"/>
        </w:rPr>
        <w:t>yöneticilerini</w:t>
      </w:r>
      <w:r w:rsidRPr="00B3663D" w:rsidR="005A771B">
        <w:rPr>
          <w:sz w:val="20"/>
        </w:rPr>
        <w:t xml:space="preserve"> </w:t>
      </w:r>
      <w:r w:rsidRPr="00B3663D">
        <w:rPr>
          <w:sz w:val="20"/>
        </w:rPr>
        <w:t>peygamberlerle</w:t>
      </w:r>
      <w:r w:rsidRPr="00B3663D" w:rsidR="005A771B">
        <w:rPr>
          <w:sz w:val="20"/>
        </w:rPr>
        <w:t xml:space="preserve"> </w:t>
      </w:r>
      <w:r w:rsidRPr="00B3663D">
        <w:rPr>
          <w:sz w:val="20"/>
        </w:rPr>
        <w:t>haşrolmak</w:t>
      </w:r>
      <w:r w:rsidRPr="00B3663D" w:rsidR="005A771B">
        <w:rPr>
          <w:sz w:val="20"/>
        </w:rPr>
        <w:t xml:space="preserve"> </w:t>
      </w:r>
      <w:r w:rsidRPr="00B3663D">
        <w:rPr>
          <w:sz w:val="20"/>
        </w:rPr>
        <w:t>imtiyazıyla</w:t>
      </w:r>
      <w:r w:rsidRPr="00B3663D" w:rsidR="005A771B">
        <w:rPr>
          <w:sz w:val="20"/>
        </w:rPr>
        <w:t xml:space="preserve"> </w:t>
      </w:r>
      <w:r w:rsidRPr="00B3663D">
        <w:rPr>
          <w:sz w:val="20"/>
        </w:rPr>
        <w:t>buluşturan</w:t>
      </w:r>
      <w:r w:rsidRPr="00B3663D" w:rsidR="005A771B">
        <w:rPr>
          <w:sz w:val="20"/>
        </w:rPr>
        <w:t xml:space="preserve"> </w:t>
      </w:r>
      <w:r w:rsidRPr="00B3663D">
        <w:rPr>
          <w:sz w:val="20"/>
        </w:rPr>
        <w:t>şey</w:t>
      </w:r>
      <w:r w:rsidRPr="00B3663D" w:rsidR="005A771B">
        <w:rPr>
          <w:sz w:val="20"/>
        </w:rPr>
        <w:t xml:space="preserve"> </w:t>
      </w:r>
      <w:r w:rsidRPr="00B3663D">
        <w:rPr>
          <w:sz w:val="20"/>
        </w:rPr>
        <w:t>de</w:t>
      </w:r>
      <w:r w:rsidRPr="00B3663D" w:rsidR="005A771B">
        <w:rPr>
          <w:sz w:val="20"/>
        </w:rPr>
        <w:t xml:space="preserve"> </w:t>
      </w:r>
      <w:r w:rsidRPr="00B3663D">
        <w:rPr>
          <w:sz w:val="20"/>
        </w:rPr>
        <w:t>tam</w:t>
      </w:r>
      <w:r w:rsidRPr="00B3663D" w:rsidR="005A771B">
        <w:rPr>
          <w:sz w:val="20"/>
        </w:rPr>
        <w:t xml:space="preserve"> </w:t>
      </w:r>
      <w:r w:rsidRPr="00B3663D">
        <w:rPr>
          <w:sz w:val="20"/>
        </w:rPr>
        <w:t>olarak</w:t>
      </w:r>
      <w:r w:rsidRPr="00B3663D" w:rsidR="005A771B">
        <w:rPr>
          <w:sz w:val="20"/>
        </w:rPr>
        <w:t xml:space="preserve"> </w:t>
      </w:r>
      <w:r w:rsidRPr="00B3663D">
        <w:rPr>
          <w:sz w:val="20"/>
        </w:rPr>
        <w:t>şudur:</w:t>
      </w:r>
      <w:r w:rsidRPr="00B3663D" w:rsidR="005A771B">
        <w:rPr>
          <w:sz w:val="20"/>
        </w:rPr>
        <w:t xml:space="preserve"> </w:t>
      </w:r>
      <w:r w:rsidRPr="00B3663D">
        <w:rPr>
          <w:sz w:val="20"/>
        </w:rPr>
        <w:t>Herkese</w:t>
      </w:r>
      <w:r w:rsidRPr="00B3663D" w:rsidR="005A771B">
        <w:rPr>
          <w:sz w:val="20"/>
        </w:rPr>
        <w:t xml:space="preserve"> </w:t>
      </w:r>
      <w:r w:rsidRPr="00B3663D">
        <w:rPr>
          <w:sz w:val="20"/>
        </w:rPr>
        <w:t>aynı</w:t>
      </w:r>
      <w:r w:rsidRPr="00B3663D" w:rsidR="005A771B">
        <w:rPr>
          <w:sz w:val="20"/>
        </w:rPr>
        <w:t xml:space="preserve"> </w:t>
      </w:r>
      <w:r w:rsidRPr="00B3663D">
        <w:rPr>
          <w:sz w:val="20"/>
        </w:rPr>
        <w:t>şeyi</w:t>
      </w:r>
      <w:r w:rsidRPr="00B3663D" w:rsidR="005A771B">
        <w:rPr>
          <w:sz w:val="20"/>
        </w:rPr>
        <w:t xml:space="preserve"> </w:t>
      </w:r>
      <w:r w:rsidRPr="00B3663D">
        <w:rPr>
          <w:sz w:val="20"/>
        </w:rPr>
        <w:t>yapmak.</w:t>
      </w:r>
      <w:r w:rsidRPr="00B3663D" w:rsidR="005A771B">
        <w:rPr>
          <w:sz w:val="20"/>
        </w:rPr>
        <w:t xml:space="preserve"> </w:t>
      </w:r>
      <w:r w:rsidRPr="00B3663D">
        <w:rPr>
          <w:sz w:val="20"/>
        </w:rPr>
        <w:t>Efendimiz</w:t>
      </w:r>
      <w:r w:rsidRPr="00B3663D" w:rsidR="005A771B">
        <w:rPr>
          <w:sz w:val="20"/>
        </w:rPr>
        <w:t xml:space="preserve"> </w:t>
      </w:r>
      <w:r w:rsidRPr="00B3663D">
        <w:rPr>
          <w:sz w:val="20"/>
        </w:rPr>
        <w:t>galiba</w:t>
      </w:r>
      <w:r w:rsidRPr="00B3663D" w:rsidR="005A771B">
        <w:rPr>
          <w:sz w:val="20"/>
        </w:rPr>
        <w:t xml:space="preserve"> </w:t>
      </w:r>
      <w:r w:rsidRPr="00B3663D" w:rsidR="00311E66">
        <w:rPr>
          <w:sz w:val="20"/>
        </w:rPr>
        <w:t>-</w:t>
      </w:r>
      <w:r w:rsidRPr="00B3663D">
        <w:rPr>
          <w:sz w:val="20"/>
        </w:rPr>
        <w:t>galibası</w:t>
      </w:r>
      <w:r w:rsidRPr="00B3663D" w:rsidR="005A771B">
        <w:rPr>
          <w:sz w:val="20"/>
        </w:rPr>
        <w:t xml:space="preserve"> </w:t>
      </w:r>
      <w:r w:rsidRPr="00B3663D">
        <w:rPr>
          <w:sz w:val="20"/>
        </w:rPr>
        <w:t>değil,</w:t>
      </w:r>
      <w:r w:rsidRPr="00B3663D" w:rsidR="005A771B">
        <w:rPr>
          <w:sz w:val="20"/>
        </w:rPr>
        <w:t xml:space="preserve"> </w:t>
      </w:r>
      <w:r w:rsidRPr="00B3663D">
        <w:rPr>
          <w:sz w:val="20"/>
        </w:rPr>
        <w:t>buna</w:t>
      </w:r>
      <w:r w:rsidRPr="00B3663D" w:rsidR="005A771B">
        <w:rPr>
          <w:sz w:val="20"/>
        </w:rPr>
        <w:t xml:space="preserve"> </w:t>
      </w:r>
      <w:r w:rsidRPr="00B3663D">
        <w:rPr>
          <w:sz w:val="20"/>
        </w:rPr>
        <w:t>iman</w:t>
      </w:r>
      <w:r w:rsidRPr="00B3663D" w:rsidR="005A771B">
        <w:rPr>
          <w:sz w:val="20"/>
        </w:rPr>
        <w:t xml:space="preserve"> </w:t>
      </w:r>
      <w:r w:rsidRPr="00B3663D">
        <w:rPr>
          <w:sz w:val="20"/>
        </w:rPr>
        <w:t>etmiş</w:t>
      </w:r>
      <w:r w:rsidRPr="00B3663D" w:rsidR="005A771B">
        <w:rPr>
          <w:sz w:val="20"/>
        </w:rPr>
        <w:t xml:space="preserve"> </w:t>
      </w:r>
      <w:r w:rsidRPr="00B3663D">
        <w:rPr>
          <w:sz w:val="20"/>
        </w:rPr>
        <w:t>olalım-</w:t>
      </w:r>
      <w:r w:rsidRPr="00B3663D" w:rsidR="005A771B">
        <w:rPr>
          <w:sz w:val="20"/>
        </w:rPr>
        <w:t xml:space="preserve"> </w:t>
      </w:r>
      <w:r w:rsidRPr="00B3663D">
        <w:rPr>
          <w:sz w:val="20"/>
        </w:rPr>
        <w:t>ümmetinin</w:t>
      </w:r>
      <w:r w:rsidRPr="00B3663D" w:rsidR="005A771B">
        <w:rPr>
          <w:sz w:val="20"/>
        </w:rPr>
        <w:t xml:space="preserve"> </w:t>
      </w:r>
      <w:r w:rsidRPr="00B3663D">
        <w:rPr>
          <w:sz w:val="20"/>
        </w:rPr>
        <w:t>başına</w:t>
      </w:r>
      <w:r w:rsidRPr="00B3663D" w:rsidR="005A771B">
        <w:rPr>
          <w:sz w:val="20"/>
        </w:rPr>
        <w:t xml:space="preserve"> </w:t>
      </w:r>
      <w:r w:rsidRPr="00B3663D">
        <w:rPr>
          <w:sz w:val="20"/>
        </w:rPr>
        <w:t>gelecek</w:t>
      </w:r>
      <w:r w:rsidRPr="00B3663D" w:rsidR="005A771B">
        <w:rPr>
          <w:sz w:val="20"/>
        </w:rPr>
        <w:t xml:space="preserve"> </w:t>
      </w:r>
      <w:r w:rsidRPr="00B3663D">
        <w:rPr>
          <w:sz w:val="20"/>
        </w:rPr>
        <w:t>binbir</w:t>
      </w:r>
      <w:r w:rsidRPr="00B3663D" w:rsidR="005A771B">
        <w:rPr>
          <w:sz w:val="20"/>
        </w:rPr>
        <w:t xml:space="preserve"> </w:t>
      </w:r>
      <w:r w:rsidRPr="00B3663D">
        <w:rPr>
          <w:sz w:val="20"/>
        </w:rPr>
        <w:t>türlü</w:t>
      </w:r>
      <w:r w:rsidRPr="00B3663D" w:rsidR="005A771B">
        <w:rPr>
          <w:sz w:val="20"/>
        </w:rPr>
        <w:t xml:space="preserve"> </w:t>
      </w:r>
      <w:r w:rsidRPr="00B3663D">
        <w:rPr>
          <w:sz w:val="20"/>
        </w:rPr>
        <w:t>gaileyi</w:t>
      </w:r>
      <w:r w:rsidRPr="00B3663D" w:rsidR="005A771B">
        <w:rPr>
          <w:sz w:val="20"/>
        </w:rPr>
        <w:t xml:space="preserve"> </w:t>
      </w:r>
      <w:r w:rsidRPr="00B3663D">
        <w:rPr>
          <w:sz w:val="20"/>
        </w:rPr>
        <w:t>evvelen</w:t>
      </w:r>
      <w:r w:rsidRPr="00B3663D" w:rsidR="005A771B">
        <w:rPr>
          <w:sz w:val="20"/>
        </w:rPr>
        <w:t xml:space="preserve"> </w:t>
      </w:r>
      <w:r w:rsidRPr="00B3663D">
        <w:rPr>
          <w:sz w:val="20"/>
        </w:rPr>
        <w:t>bildiği</w:t>
      </w:r>
      <w:r w:rsidRPr="00B3663D" w:rsidR="005A771B">
        <w:rPr>
          <w:sz w:val="20"/>
        </w:rPr>
        <w:t xml:space="preserve"> </w:t>
      </w:r>
      <w:r w:rsidRPr="00B3663D">
        <w:rPr>
          <w:sz w:val="20"/>
        </w:rPr>
        <w:t>için</w:t>
      </w:r>
      <w:r w:rsidRPr="00B3663D" w:rsidR="005A771B">
        <w:rPr>
          <w:sz w:val="20"/>
        </w:rPr>
        <w:t xml:space="preserve"> </w:t>
      </w:r>
      <w:r w:rsidRPr="00B3663D">
        <w:rPr>
          <w:sz w:val="20"/>
        </w:rPr>
        <w:t>başa</w:t>
      </w:r>
      <w:r w:rsidRPr="00B3663D" w:rsidR="005A771B">
        <w:rPr>
          <w:sz w:val="20"/>
        </w:rPr>
        <w:t xml:space="preserve"> </w:t>
      </w:r>
      <w:r w:rsidRPr="00B3663D">
        <w:rPr>
          <w:sz w:val="20"/>
        </w:rPr>
        <w:t>gelmiş</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belaya</w:t>
      </w:r>
      <w:r w:rsidRPr="00B3663D" w:rsidR="005A771B">
        <w:rPr>
          <w:sz w:val="20"/>
        </w:rPr>
        <w:t xml:space="preserve"> </w:t>
      </w:r>
      <w:r w:rsidRPr="00B3663D">
        <w:rPr>
          <w:sz w:val="20"/>
        </w:rPr>
        <w:t>şöyle</w:t>
      </w:r>
      <w:r w:rsidRPr="00B3663D" w:rsidR="005A771B">
        <w:rPr>
          <w:sz w:val="20"/>
        </w:rPr>
        <w:t xml:space="preserve"> </w:t>
      </w:r>
      <w:r w:rsidRPr="00B3663D">
        <w:rPr>
          <w:sz w:val="20"/>
        </w:rPr>
        <w:t>mukabele</w:t>
      </w:r>
      <w:r w:rsidRPr="00B3663D" w:rsidR="005A771B">
        <w:rPr>
          <w:sz w:val="20"/>
        </w:rPr>
        <w:t xml:space="preserve"> </w:t>
      </w:r>
      <w:r w:rsidRPr="00B3663D">
        <w:rPr>
          <w:sz w:val="20"/>
        </w:rPr>
        <w:t>etmiştir;</w:t>
      </w:r>
      <w:r w:rsidRPr="00B3663D" w:rsidR="005A771B">
        <w:rPr>
          <w:sz w:val="20"/>
        </w:rPr>
        <w:t xml:space="preserve"> </w:t>
      </w:r>
      <w:r w:rsidRPr="00B3663D">
        <w:rPr>
          <w:sz w:val="20"/>
        </w:rPr>
        <w:t>kendilerine</w:t>
      </w:r>
      <w:r w:rsidRPr="00B3663D" w:rsidR="005A771B">
        <w:rPr>
          <w:sz w:val="20"/>
        </w:rPr>
        <w:t xml:space="preserve"> </w:t>
      </w:r>
      <w:r w:rsidRPr="00B3663D">
        <w:rPr>
          <w:sz w:val="20"/>
        </w:rPr>
        <w:t>affedilmesi</w:t>
      </w:r>
      <w:r w:rsidRPr="00B3663D" w:rsidR="005A771B">
        <w:rPr>
          <w:sz w:val="20"/>
        </w:rPr>
        <w:t xml:space="preserve"> </w:t>
      </w:r>
      <w:r w:rsidRPr="00B3663D">
        <w:rPr>
          <w:sz w:val="20"/>
        </w:rPr>
        <w:t>için,</w:t>
      </w:r>
      <w:r w:rsidRPr="00B3663D" w:rsidR="005A771B">
        <w:rPr>
          <w:sz w:val="20"/>
        </w:rPr>
        <w:t xml:space="preserve"> </w:t>
      </w:r>
      <w:r w:rsidRPr="00B3663D">
        <w:rPr>
          <w:sz w:val="20"/>
        </w:rPr>
        <w:t>şöhretli</w:t>
      </w:r>
      <w:r w:rsidRPr="00B3663D" w:rsidR="005A771B">
        <w:rPr>
          <w:sz w:val="20"/>
        </w:rPr>
        <w:t xml:space="preserve"> </w:t>
      </w:r>
      <w:r w:rsidRPr="00B3663D">
        <w:rPr>
          <w:sz w:val="20"/>
        </w:rPr>
        <w:t>olan</w:t>
      </w:r>
      <w:r w:rsidRPr="00B3663D" w:rsidR="005A771B">
        <w:rPr>
          <w:sz w:val="20"/>
        </w:rPr>
        <w:t xml:space="preserve"> </w:t>
      </w:r>
      <w:r w:rsidRPr="00B3663D">
        <w:rPr>
          <w:sz w:val="20"/>
        </w:rPr>
        <w:t>birinin</w:t>
      </w:r>
      <w:r w:rsidRPr="00B3663D" w:rsidR="005A771B">
        <w:rPr>
          <w:sz w:val="20"/>
        </w:rPr>
        <w:t xml:space="preserve"> </w:t>
      </w:r>
      <w:r w:rsidRPr="00B3663D">
        <w:rPr>
          <w:sz w:val="20"/>
        </w:rPr>
        <w:t>hırsızlığını</w:t>
      </w:r>
      <w:r w:rsidRPr="00B3663D" w:rsidR="005A771B">
        <w:rPr>
          <w:sz w:val="20"/>
        </w:rPr>
        <w:t xml:space="preserve"> </w:t>
      </w:r>
      <w:r w:rsidRPr="00B3663D">
        <w:rPr>
          <w:sz w:val="20"/>
        </w:rPr>
        <w:t>affetmeleri</w:t>
      </w:r>
      <w:r w:rsidRPr="00B3663D" w:rsidR="005A771B">
        <w:rPr>
          <w:sz w:val="20"/>
        </w:rPr>
        <w:t xml:space="preserve"> </w:t>
      </w:r>
      <w:r w:rsidRPr="00B3663D">
        <w:rPr>
          <w:sz w:val="20"/>
        </w:rPr>
        <w:t>için</w:t>
      </w:r>
      <w:r w:rsidRPr="00B3663D" w:rsidR="005A771B">
        <w:rPr>
          <w:sz w:val="20"/>
        </w:rPr>
        <w:t xml:space="preserve"> </w:t>
      </w:r>
      <w:r w:rsidRPr="00B3663D">
        <w:rPr>
          <w:sz w:val="20"/>
        </w:rPr>
        <w:t>müracaatta</w:t>
      </w:r>
      <w:r w:rsidRPr="00B3663D" w:rsidR="005A771B">
        <w:rPr>
          <w:sz w:val="20"/>
        </w:rPr>
        <w:t xml:space="preserve"> </w:t>
      </w:r>
      <w:r w:rsidRPr="00B3663D">
        <w:rPr>
          <w:sz w:val="20"/>
        </w:rPr>
        <w:t>bulunan</w:t>
      </w:r>
      <w:r w:rsidRPr="00B3663D" w:rsidR="005A771B">
        <w:rPr>
          <w:sz w:val="20"/>
        </w:rPr>
        <w:t xml:space="preserve"> </w:t>
      </w:r>
      <w:r w:rsidRPr="00B3663D">
        <w:rPr>
          <w:sz w:val="20"/>
        </w:rPr>
        <w:t>ve</w:t>
      </w:r>
      <w:r w:rsidRPr="00B3663D" w:rsidR="005A771B">
        <w:rPr>
          <w:sz w:val="20"/>
        </w:rPr>
        <w:t xml:space="preserve"> </w:t>
      </w:r>
      <w:r w:rsidRPr="00B3663D">
        <w:rPr>
          <w:sz w:val="20"/>
        </w:rPr>
        <w:t>ısrar</w:t>
      </w:r>
      <w:r w:rsidRPr="00B3663D" w:rsidR="005A771B">
        <w:rPr>
          <w:sz w:val="20"/>
        </w:rPr>
        <w:t xml:space="preserve"> </w:t>
      </w:r>
      <w:r w:rsidRPr="00B3663D">
        <w:rPr>
          <w:sz w:val="20"/>
        </w:rPr>
        <w:t>eden</w:t>
      </w:r>
      <w:r w:rsidRPr="00B3663D" w:rsidR="005A771B">
        <w:rPr>
          <w:sz w:val="20"/>
        </w:rPr>
        <w:t xml:space="preserve"> </w:t>
      </w:r>
      <w:r w:rsidRPr="00B3663D">
        <w:rPr>
          <w:sz w:val="20"/>
        </w:rPr>
        <w:t>ashabına</w:t>
      </w:r>
      <w:r w:rsidRPr="00B3663D" w:rsidR="005A771B">
        <w:rPr>
          <w:sz w:val="20"/>
        </w:rPr>
        <w:t xml:space="preserve"> </w:t>
      </w:r>
      <w:r w:rsidRPr="00B3663D">
        <w:rPr>
          <w:sz w:val="20"/>
        </w:rPr>
        <w:t>şöyle</w:t>
      </w:r>
      <w:r w:rsidRPr="00B3663D" w:rsidR="005A771B">
        <w:rPr>
          <w:sz w:val="20"/>
        </w:rPr>
        <w:t xml:space="preserve"> </w:t>
      </w:r>
      <w:r w:rsidRPr="00B3663D">
        <w:rPr>
          <w:sz w:val="20"/>
        </w:rPr>
        <w:t>demiştir</w:t>
      </w:r>
      <w:r w:rsidRPr="00B3663D" w:rsidR="005A771B">
        <w:rPr>
          <w:sz w:val="20"/>
        </w:rPr>
        <w:t xml:space="preserve"> </w:t>
      </w:r>
      <w:r w:rsidRPr="00B3663D">
        <w:rPr>
          <w:sz w:val="20"/>
        </w:rPr>
        <w:t>Efendimiz:</w:t>
      </w:r>
      <w:r w:rsidRPr="00B3663D" w:rsidR="005A771B">
        <w:rPr>
          <w:sz w:val="20"/>
        </w:rPr>
        <w:t xml:space="preserve"> </w:t>
      </w:r>
      <w:r w:rsidRPr="00B3663D">
        <w:rPr>
          <w:sz w:val="20"/>
        </w:rPr>
        <w:t>“Sizden</w:t>
      </w:r>
      <w:r w:rsidRPr="00B3663D" w:rsidR="005A771B">
        <w:rPr>
          <w:sz w:val="20"/>
        </w:rPr>
        <w:t xml:space="preserve"> </w:t>
      </w:r>
      <w:r w:rsidRPr="00B3663D">
        <w:rPr>
          <w:sz w:val="20"/>
        </w:rPr>
        <w:t>önceki</w:t>
      </w:r>
      <w:r w:rsidRPr="00B3663D" w:rsidR="005A771B">
        <w:rPr>
          <w:sz w:val="20"/>
        </w:rPr>
        <w:t xml:space="preserve"> </w:t>
      </w:r>
      <w:r w:rsidRPr="00B3663D">
        <w:rPr>
          <w:sz w:val="20"/>
        </w:rPr>
        <w:t>kavimlerin</w:t>
      </w:r>
      <w:r w:rsidRPr="00B3663D" w:rsidR="005A771B">
        <w:rPr>
          <w:sz w:val="20"/>
        </w:rPr>
        <w:t xml:space="preserve"> </w:t>
      </w:r>
      <w:r w:rsidRPr="00B3663D">
        <w:rPr>
          <w:sz w:val="20"/>
        </w:rPr>
        <w:t>helak</w:t>
      </w:r>
      <w:r w:rsidRPr="00B3663D" w:rsidR="005A771B">
        <w:rPr>
          <w:sz w:val="20"/>
        </w:rPr>
        <w:t xml:space="preserve"> </w:t>
      </w:r>
      <w:r w:rsidRPr="00B3663D">
        <w:rPr>
          <w:sz w:val="20"/>
        </w:rPr>
        <w:t>olmasının</w:t>
      </w:r>
      <w:r w:rsidRPr="00B3663D" w:rsidR="005A771B">
        <w:rPr>
          <w:sz w:val="20"/>
        </w:rPr>
        <w:t xml:space="preserve"> </w:t>
      </w:r>
      <w:r w:rsidRPr="00B3663D">
        <w:rPr>
          <w:sz w:val="20"/>
        </w:rPr>
        <w:t>sebebi</w:t>
      </w:r>
      <w:r w:rsidRPr="00B3663D" w:rsidR="005A771B">
        <w:rPr>
          <w:sz w:val="20"/>
        </w:rPr>
        <w:t xml:space="preserve"> </w:t>
      </w:r>
      <w:r w:rsidRPr="00B3663D">
        <w:rPr>
          <w:sz w:val="20"/>
        </w:rPr>
        <w:t>şudur:</w:t>
      </w:r>
      <w:r w:rsidRPr="00B3663D" w:rsidR="005A771B">
        <w:rPr>
          <w:sz w:val="20"/>
        </w:rPr>
        <w:t xml:space="preserve"> </w:t>
      </w:r>
      <w:r w:rsidRPr="00B3663D">
        <w:rPr>
          <w:sz w:val="20"/>
        </w:rPr>
        <w:t>Onlar</w:t>
      </w:r>
      <w:r w:rsidRPr="00B3663D" w:rsidR="005A771B">
        <w:rPr>
          <w:sz w:val="20"/>
        </w:rPr>
        <w:t xml:space="preserve"> </w:t>
      </w:r>
      <w:r w:rsidRPr="00B3663D">
        <w:rPr>
          <w:sz w:val="20"/>
        </w:rPr>
        <w:t>içlerinden</w:t>
      </w:r>
      <w:r w:rsidRPr="00B3663D" w:rsidR="005A771B">
        <w:rPr>
          <w:sz w:val="20"/>
        </w:rPr>
        <w:t xml:space="preserve"> </w:t>
      </w:r>
      <w:r w:rsidRPr="00B3663D">
        <w:rPr>
          <w:sz w:val="20"/>
        </w:rPr>
        <w:t>şöhretli,</w:t>
      </w:r>
      <w:r w:rsidRPr="00B3663D" w:rsidR="005A771B">
        <w:rPr>
          <w:sz w:val="20"/>
        </w:rPr>
        <w:t xml:space="preserve"> </w:t>
      </w:r>
      <w:r w:rsidRPr="00B3663D">
        <w:rPr>
          <w:sz w:val="20"/>
        </w:rPr>
        <w:t>itibarlı,</w:t>
      </w:r>
      <w:r w:rsidRPr="00B3663D" w:rsidR="005A771B">
        <w:rPr>
          <w:sz w:val="20"/>
        </w:rPr>
        <w:t xml:space="preserve"> </w:t>
      </w:r>
      <w:r w:rsidRPr="00B3663D">
        <w:rPr>
          <w:sz w:val="20"/>
        </w:rPr>
        <w:t>güçlü,</w:t>
      </w:r>
      <w:r w:rsidRPr="00B3663D" w:rsidR="005A771B">
        <w:rPr>
          <w:sz w:val="20"/>
        </w:rPr>
        <w:t xml:space="preserve"> </w:t>
      </w:r>
      <w:r w:rsidRPr="00B3663D">
        <w:rPr>
          <w:sz w:val="20"/>
        </w:rPr>
        <w:t>zengin</w:t>
      </w:r>
      <w:r w:rsidRPr="00B3663D" w:rsidR="005A771B">
        <w:rPr>
          <w:sz w:val="20"/>
        </w:rPr>
        <w:t xml:space="preserve"> </w:t>
      </w:r>
      <w:r w:rsidRPr="00B3663D">
        <w:rPr>
          <w:sz w:val="20"/>
        </w:rPr>
        <w:t>olanlar</w:t>
      </w:r>
      <w:r w:rsidRPr="00B3663D" w:rsidR="005A771B">
        <w:rPr>
          <w:sz w:val="20"/>
        </w:rPr>
        <w:t xml:space="preserve"> </w:t>
      </w:r>
      <w:r w:rsidRPr="00B3663D">
        <w:rPr>
          <w:sz w:val="20"/>
        </w:rPr>
        <w:t>hırsızlık</w:t>
      </w:r>
      <w:r w:rsidRPr="00B3663D" w:rsidR="005A771B">
        <w:rPr>
          <w:sz w:val="20"/>
        </w:rPr>
        <w:t xml:space="preserve"> </w:t>
      </w:r>
      <w:r w:rsidRPr="00B3663D">
        <w:rPr>
          <w:sz w:val="20"/>
        </w:rPr>
        <w:t>etti</w:t>
      </w:r>
      <w:r w:rsidRPr="00B3663D" w:rsidR="005A771B">
        <w:rPr>
          <w:sz w:val="20"/>
        </w:rPr>
        <w:t xml:space="preserve"> </w:t>
      </w:r>
      <w:r w:rsidRPr="00B3663D">
        <w:rPr>
          <w:sz w:val="20"/>
        </w:rPr>
        <w:t>mi</w:t>
      </w:r>
      <w:r w:rsidRPr="00B3663D" w:rsidR="005A771B">
        <w:rPr>
          <w:sz w:val="20"/>
        </w:rPr>
        <w:t xml:space="preserve"> </w:t>
      </w:r>
      <w:r w:rsidRPr="00B3663D">
        <w:rPr>
          <w:sz w:val="20"/>
        </w:rPr>
        <w:t>onları</w:t>
      </w:r>
      <w:r w:rsidRPr="00B3663D" w:rsidR="005A771B">
        <w:rPr>
          <w:sz w:val="20"/>
        </w:rPr>
        <w:t xml:space="preserve"> </w:t>
      </w:r>
      <w:r w:rsidRPr="00B3663D">
        <w:rPr>
          <w:sz w:val="20"/>
        </w:rPr>
        <w:t>affeder,</w:t>
      </w:r>
      <w:r w:rsidRPr="00B3663D" w:rsidR="005A771B">
        <w:rPr>
          <w:sz w:val="20"/>
        </w:rPr>
        <w:t xml:space="preserve"> </w:t>
      </w:r>
      <w:r w:rsidRPr="00B3663D">
        <w:rPr>
          <w:sz w:val="20"/>
        </w:rPr>
        <w:t>kabahat</w:t>
      </w:r>
      <w:r w:rsidRPr="00B3663D" w:rsidR="005A771B">
        <w:rPr>
          <w:sz w:val="20"/>
        </w:rPr>
        <w:t xml:space="preserve"> </w:t>
      </w:r>
      <w:r w:rsidRPr="00B3663D">
        <w:rPr>
          <w:sz w:val="20"/>
        </w:rPr>
        <w:t>etti</w:t>
      </w:r>
      <w:r w:rsidRPr="00B3663D" w:rsidR="005A771B">
        <w:rPr>
          <w:sz w:val="20"/>
        </w:rPr>
        <w:t xml:space="preserve"> </w:t>
      </w:r>
      <w:r w:rsidRPr="00B3663D">
        <w:rPr>
          <w:sz w:val="20"/>
        </w:rPr>
        <w:t>mi</w:t>
      </w:r>
      <w:r w:rsidRPr="00B3663D" w:rsidR="005A771B">
        <w:rPr>
          <w:sz w:val="20"/>
        </w:rPr>
        <w:t xml:space="preserve"> </w:t>
      </w:r>
      <w:r w:rsidRPr="00B3663D">
        <w:rPr>
          <w:sz w:val="20"/>
        </w:rPr>
        <w:t>onları</w:t>
      </w:r>
      <w:r w:rsidRPr="00B3663D" w:rsidR="005A771B">
        <w:rPr>
          <w:sz w:val="20"/>
        </w:rPr>
        <w:t xml:space="preserve"> </w:t>
      </w:r>
      <w:r w:rsidRPr="00B3663D">
        <w:rPr>
          <w:sz w:val="20"/>
        </w:rPr>
        <w:t>affeder;</w:t>
      </w:r>
      <w:r w:rsidRPr="00B3663D" w:rsidR="005A771B">
        <w:rPr>
          <w:sz w:val="20"/>
        </w:rPr>
        <w:t xml:space="preserve"> </w:t>
      </w:r>
      <w:r w:rsidRPr="00B3663D">
        <w:rPr>
          <w:sz w:val="20"/>
        </w:rPr>
        <w:t>garip</w:t>
      </w:r>
      <w:r w:rsidRPr="00B3663D" w:rsidR="005A771B">
        <w:rPr>
          <w:sz w:val="20"/>
        </w:rPr>
        <w:t xml:space="preserve"> </w:t>
      </w:r>
      <w:r w:rsidRPr="00B3663D">
        <w:rPr>
          <w:sz w:val="20"/>
        </w:rPr>
        <w:t>gureba,</w:t>
      </w:r>
      <w:r w:rsidRPr="00B3663D" w:rsidR="005A771B">
        <w:rPr>
          <w:sz w:val="20"/>
        </w:rPr>
        <w:t xml:space="preserve"> </w:t>
      </w:r>
      <w:r w:rsidRPr="00B3663D">
        <w:rPr>
          <w:sz w:val="20"/>
        </w:rPr>
        <w:t>fakir</w:t>
      </w:r>
      <w:r w:rsidRPr="00B3663D" w:rsidR="005A771B">
        <w:rPr>
          <w:sz w:val="20"/>
        </w:rPr>
        <w:t xml:space="preserve"> </w:t>
      </w:r>
      <w:r w:rsidRPr="00B3663D">
        <w:rPr>
          <w:sz w:val="20"/>
        </w:rPr>
        <w:t>fukara</w:t>
      </w:r>
      <w:r w:rsidRPr="00B3663D" w:rsidR="005A771B">
        <w:rPr>
          <w:sz w:val="20"/>
        </w:rPr>
        <w:t xml:space="preserve"> </w:t>
      </w:r>
      <w:r w:rsidRPr="00B3663D">
        <w:rPr>
          <w:sz w:val="20"/>
        </w:rPr>
        <w:t>kabahat</w:t>
      </w:r>
      <w:r w:rsidRPr="00B3663D" w:rsidR="005A771B">
        <w:rPr>
          <w:sz w:val="20"/>
        </w:rPr>
        <w:t xml:space="preserve"> </w:t>
      </w:r>
      <w:r w:rsidRPr="00B3663D">
        <w:rPr>
          <w:sz w:val="20"/>
        </w:rPr>
        <w:t>etti</w:t>
      </w:r>
      <w:r w:rsidRPr="00B3663D" w:rsidR="005A771B">
        <w:rPr>
          <w:sz w:val="20"/>
        </w:rPr>
        <w:t xml:space="preserve"> </w:t>
      </w:r>
      <w:r w:rsidRPr="00B3663D">
        <w:rPr>
          <w:sz w:val="20"/>
        </w:rPr>
        <w:t>mi</w:t>
      </w:r>
      <w:r w:rsidRPr="00B3663D" w:rsidR="005A771B">
        <w:rPr>
          <w:sz w:val="20"/>
        </w:rPr>
        <w:t xml:space="preserve"> </w:t>
      </w:r>
      <w:r w:rsidRPr="00B3663D">
        <w:rPr>
          <w:sz w:val="20"/>
        </w:rPr>
        <w:t>onları</w:t>
      </w:r>
      <w:r w:rsidRPr="00B3663D" w:rsidR="005A771B">
        <w:rPr>
          <w:sz w:val="20"/>
        </w:rPr>
        <w:t xml:space="preserve"> </w:t>
      </w:r>
      <w:r w:rsidRPr="00B3663D">
        <w:rPr>
          <w:sz w:val="20"/>
        </w:rPr>
        <w:t>cezalandırırlardı.</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Allah</w:t>
      </w:r>
      <w:r w:rsidRPr="00B3663D" w:rsidR="005A771B">
        <w:rPr>
          <w:sz w:val="20"/>
        </w:rPr>
        <w:t xml:space="preserve"> </w:t>
      </w:r>
      <w:r w:rsidRPr="00B3663D">
        <w:rPr>
          <w:sz w:val="20"/>
        </w:rPr>
        <w:t>o</w:t>
      </w:r>
      <w:r w:rsidRPr="00B3663D" w:rsidR="005A771B">
        <w:rPr>
          <w:sz w:val="20"/>
        </w:rPr>
        <w:t xml:space="preserve"> </w:t>
      </w:r>
      <w:r w:rsidRPr="00B3663D">
        <w:rPr>
          <w:sz w:val="20"/>
        </w:rPr>
        <w:t>kavimlerin</w:t>
      </w:r>
      <w:r w:rsidRPr="00B3663D" w:rsidR="005A771B">
        <w:rPr>
          <w:sz w:val="20"/>
        </w:rPr>
        <w:t xml:space="preserve"> </w:t>
      </w:r>
      <w:r w:rsidRPr="00B3663D">
        <w:rPr>
          <w:sz w:val="20"/>
        </w:rPr>
        <w:t>tamamını</w:t>
      </w:r>
      <w:r w:rsidRPr="00B3663D" w:rsidR="005A771B">
        <w:rPr>
          <w:sz w:val="20"/>
        </w:rPr>
        <w:t xml:space="preserve"> </w:t>
      </w:r>
      <w:r w:rsidRPr="00B3663D">
        <w:rPr>
          <w:sz w:val="20"/>
        </w:rPr>
        <w:t>yerle</w:t>
      </w:r>
      <w:r w:rsidRPr="00B3663D" w:rsidR="005A771B">
        <w:rPr>
          <w:sz w:val="20"/>
        </w:rPr>
        <w:t xml:space="preserve"> </w:t>
      </w:r>
      <w:r w:rsidRPr="00B3663D">
        <w:rPr>
          <w:sz w:val="20"/>
        </w:rPr>
        <w:t>bir</w:t>
      </w:r>
      <w:r w:rsidRPr="00B3663D" w:rsidR="005A771B">
        <w:rPr>
          <w:sz w:val="20"/>
        </w:rPr>
        <w:t xml:space="preserve"> </w:t>
      </w:r>
      <w:r w:rsidRPr="00B3663D">
        <w:rPr>
          <w:sz w:val="20"/>
        </w:rPr>
        <w:t>etti.”</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o</w:t>
      </w:r>
      <w:r w:rsidRPr="00B3663D" w:rsidR="005A771B">
        <w:rPr>
          <w:sz w:val="20"/>
        </w:rPr>
        <w:t xml:space="preserve"> </w:t>
      </w:r>
      <w:r w:rsidRPr="00B3663D">
        <w:rPr>
          <w:sz w:val="20"/>
        </w:rPr>
        <w:t>meşhur,</w:t>
      </w:r>
      <w:r w:rsidRPr="00B3663D" w:rsidR="005A771B">
        <w:rPr>
          <w:sz w:val="20"/>
        </w:rPr>
        <w:t xml:space="preserve"> </w:t>
      </w:r>
      <w:r w:rsidRPr="00B3663D">
        <w:rPr>
          <w:sz w:val="20"/>
        </w:rPr>
        <w:t>hepinizin,</w:t>
      </w:r>
      <w:r w:rsidRPr="00B3663D" w:rsidR="005A771B">
        <w:rPr>
          <w:sz w:val="20"/>
        </w:rPr>
        <w:t xml:space="preserve"> </w:t>
      </w:r>
      <w:r w:rsidRPr="00B3663D">
        <w:rPr>
          <w:sz w:val="20"/>
        </w:rPr>
        <w:t>hepimizin</w:t>
      </w:r>
      <w:r w:rsidRPr="00B3663D" w:rsidR="005A771B">
        <w:rPr>
          <w:sz w:val="20"/>
        </w:rPr>
        <w:t xml:space="preserve"> </w:t>
      </w:r>
      <w:r w:rsidRPr="00B3663D">
        <w:rPr>
          <w:sz w:val="20"/>
        </w:rPr>
        <w:t>ağzına</w:t>
      </w:r>
      <w:r w:rsidRPr="00B3663D" w:rsidR="005A771B">
        <w:rPr>
          <w:sz w:val="20"/>
        </w:rPr>
        <w:t xml:space="preserve"> </w:t>
      </w:r>
      <w:r w:rsidRPr="00B3663D">
        <w:rPr>
          <w:sz w:val="20"/>
        </w:rPr>
        <w:t>pelesenk</w:t>
      </w:r>
      <w:r w:rsidRPr="00B3663D" w:rsidR="005A771B">
        <w:rPr>
          <w:sz w:val="20"/>
        </w:rPr>
        <w:t xml:space="preserve"> </w:t>
      </w:r>
      <w:r w:rsidRPr="00B3663D">
        <w:rPr>
          <w:sz w:val="20"/>
        </w:rPr>
        <w:t>olan</w:t>
      </w:r>
      <w:r w:rsidRPr="00B3663D" w:rsidR="005A771B">
        <w:rPr>
          <w:sz w:val="20"/>
        </w:rPr>
        <w:t xml:space="preserve"> </w:t>
      </w:r>
      <w:r w:rsidRPr="00B3663D">
        <w:rPr>
          <w:sz w:val="20"/>
        </w:rPr>
        <w:t>sözü</w:t>
      </w:r>
      <w:r w:rsidRPr="00B3663D" w:rsidR="005A771B">
        <w:rPr>
          <w:sz w:val="20"/>
        </w:rPr>
        <w:t xml:space="preserve"> </w:t>
      </w:r>
      <w:r w:rsidRPr="00B3663D">
        <w:rPr>
          <w:sz w:val="20"/>
        </w:rPr>
        <w:t>ifade</w:t>
      </w:r>
      <w:r w:rsidRPr="00B3663D" w:rsidR="005A771B">
        <w:rPr>
          <w:sz w:val="20"/>
        </w:rPr>
        <w:t xml:space="preserve"> </w:t>
      </w:r>
      <w:r w:rsidRPr="00B3663D">
        <w:rPr>
          <w:sz w:val="20"/>
        </w:rPr>
        <w:t>buyurdular:</w:t>
      </w:r>
      <w:r w:rsidRPr="00B3663D" w:rsidR="005A771B">
        <w:rPr>
          <w:sz w:val="20"/>
        </w:rPr>
        <w:t xml:space="preserve"> </w:t>
      </w:r>
      <w:r w:rsidRPr="00B3663D">
        <w:rPr>
          <w:sz w:val="20"/>
        </w:rPr>
        <w:t>“Peygamber</w:t>
      </w:r>
      <w:r w:rsidRPr="00B3663D" w:rsidR="005A771B">
        <w:rPr>
          <w:sz w:val="20"/>
        </w:rPr>
        <w:t xml:space="preserve"> </w:t>
      </w:r>
      <w:r w:rsidRPr="00B3663D">
        <w:rPr>
          <w:sz w:val="20"/>
        </w:rPr>
        <w:t>kızı</w:t>
      </w:r>
      <w:r w:rsidRPr="00B3663D" w:rsidR="005A771B">
        <w:rPr>
          <w:sz w:val="20"/>
        </w:rPr>
        <w:t xml:space="preserve"> </w:t>
      </w:r>
      <w:r w:rsidRPr="00B3663D">
        <w:rPr>
          <w:sz w:val="20"/>
        </w:rPr>
        <w:t>Fatıma</w:t>
      </w:r>
      <w:r w:rsidRPr="00B3663D" w:rsidR="005A771B">
        <w:rPr>
          <w:sz w:val="20"/>
        </w:rPr>
        <w:t xml:space="preserve"> </w:t>
      </w:r>
      <w:r w:rsidRPr="00B3663D">
        <w:rPr>
          <w:sz w:val="20"/>
        </w:rPr>
        <w:t>olsa…”</w:t>
      </w:r>
    </w:p>
    <w:p w:rsidRPr="00B3663D" w:rsidR="00C37145" w:rsidP="00B3663D" w:rsidRDefault="00C37145">
      <w:pPr>
        <w:pStyle w:val="GENELKURUL"/>
        <w:spacing w:line="240" w:lineRule="auto"/>
        <w:rPr>
          <w:sz w:val="20"/>
        </w:rPr>
      </w:pPr>
      <w:r w:rsidRPr="00B3663D">
        <w:rPr>
          <w:sz w:val="20"/>
        </w:rPr>
        <w:t>Şimdi,</w:t>
      </w:r>
      <w:r w:rsidRPr="00B3663D" w:rsidR="005A771B">
        <w:rPr>
          <w:sz w:val="20"/>
        </w:rPr>
        <w:t xml:space="preserve"> </w:t>
      </w:r>
      <w:r w:rsidRPr="00B3663D">
        <w:rPr>
          <w:sz w:val="20"/>
        </w:rPr>
        <w:t>burada</w:t>
      </w:r>
      <w:r w:rsidRPr="00B3663D" w:rsidR="005A771B">
        <w:rPr>
          <w:sz w:val="20"/>
        </w:rPr>
        <w:t xml:space="preserve"> </w:t>
      </w:r>
      <w:r w:rsidRPr="00B3663D">
        <w:rPr>
          <w:sz w:val="20"/>
        </w:rPr>
        <w:t>hususiyetle</w:t>
      </w:r>
      <w:r w:rsidRPr="00B3663D" w:rsidR="005A771B">
        <w:rPr>
          <w:sz w:val="20"/>
        </w:rPr>
        <w:t xml:space="preserve"> </w:t>
      </w:r>
      <w:r w:rsidRPr="00B3663D">
        <w:rPr>
          <w:sz w:val="20"/>
        </w:rPr>
        <w:t>olağanüstü</w:t>
      </w:r>
      <w:r w:rsidRPr="00B3663D" w:rsidR="005A771B">
        <w:rPr>
          <w:sz w:val="20"/>
        </w:rPr>
        <w:t xml:space="preserve"> </w:t>
      </w:r>
      <w:r w:rsidRPr="00B3663D">
        <w:rPr>
          <w:sz w:val="20"/>
        </w:rPr>
        <w:t>hâl</w:t>
      </w:r>
      <w:r w:rsidRPr="00B3663D" w:rsidR="005A771B">
        <w:rPr>
          <w:sz w:val="20"/>
        </w:rPr>
        <w:t xml:space="preserve"> </w:t>
      </w:r>
      <w:r w:rsidRPr="00B3663D">
        <w:rPr>
          <w:sz w:val="20"/>
        </w:rPr>
        <w:t>keyfîliğine</w:t>
      </w:r>
      <w:r w:rsidRPr="00B3663D" w:rsidR="005A771B">
        <w:rPr>
          <w:sz w:val="20"/>
        </w:rPr>
        <w:t xml:space="preserve"> </w:t>
      </w:r>
      <w:r w:rsidRPr="00B3663D">
        <w:rPr>
          <w:sz w:val="20"/>
        </w:rPr>
        <w:t>itirazımızın</w:t>
      </w:r>
      <w:r w:rsidRPr="00B3663D" w:rsidR="005A771B">
        <w:rPr>
          <w:sz w:val="20"/>
        </w:rPr>
        <w:t xml:space="preserve"> </w:t>
      </w:r>
      <w:r w:rsidRPr="00B3663D">
        <w:rPr>
          <w:sz w:val="20"/>
        </w:rPr>
        <w:t>sebebi</w:t>
      </w:r>
      <w:r w:rsidRPr="00B3663D" w:rsidR="005A771B">
        <w:rPr>
          <w:sz w:val="20"/>
        </w:rPr>
        <w:t xml:space="preserve"> </w:t>
      </w:r>
      <w:r w:rsidRPr="00B3663D">
        <w:rPr>
          <w:sz w:val="20"/>
        </w:rPr>
        <w:t>şudur:</w:t>
      </w:r>
      <w:r w:rsidRPr="00B3663D" w:rsidR="005A771B">
        <w:rPr>
          <w:sz w:val="20"/>
        </w:rPr>
        <w:t xml:space="preserve"> </w:t>
      </w:r>
      <w:r w:rsidRPr="00B3663D">
        <w:rPr>
          <w:sz w:val="20"/>
        </w:rPr>
        <w:t>Bir</w:t>
      </w:r>
      <w:r w:rsidRPr="00B3663D" w:rsidR="005A771B">
        <w:rPr>
          <w:sz w:val="20"/>
        </w:rPr>
        <w:t xml:space="preserve"> </w:t>
      </w:r>
      <w:r w:rsidRPr="00B3663D">
        <w:rPr>
          <w:sz w:val="20"/>
        </w:rPr>
        <w:t>memlekette</w:t>
      </w:r>
      <w:r w:rsidRPr="00B3663D" w:rsidR="005A771B">
        <w:rPr>
          <w:sz w:val="20"/>
        </w:rPr>
        <w:t xml:space="preserve"> </w:t>
      </w:r>
      <w:r w:rsidRPr="00B3663D">
        <w:rPr>
          <w:sz w:val="20"/>
        </w:rPr>
        <w:t>hukuk</w:t>
      </w:r>
      <w:r w:rsidRPr="00B3663D" w:rsidR="005A771B">
        <w:rPr>
          <w:sz w:val="20"/>
        </w:rPr>
        <w:t xml:space="preserve"> </w:t>
      </w:r>
      <w:r w:rsidRPr="00B3663D">
        <w:rPr>
          <w:sz w:val="20"/>
        </w:rPr>
        <w:t>mekanizma</w:t>
      </w:r>
      <w:r w:rsidRPr="00B3663D" w:rsidR="005A771B">
        <w:rPr>
          <w:sz w:val="20"/>
        </w:rPr>
        <w:t xml:space="preserve"> </w:t>
      </w:r>
      <w:r w:rsidRPr="00B3663D">
        <w:rPr>
          <w:sz w:val="20"/>
        </w:rPr>
        <w:t>olarak</w:t>
      </w:r>
      <w:r w:rsidRPr="00B3663D" w:rsidR="005A771B">
        <w:rPr>
          <w:sz w:val="20"/>
        </w:rPr>
        <w:t xml:space="preserve"> </w:t>
      </w:r>
      <w:r w:rsidRPr="00B3663D">
        <w:rPr>
          <w:sz w:val="20"/>
        </w:rPr>
        <w:t>şakır</w:t>
      </w:r>
      <w:r w:rsidRPr="00B3663D" w:rsidR="005A771B">
        <w:rPr>
          <w:sz w:val="20"/>
        </w:rPr>
        <w:t xml:space="preserve"> </w:t>
      </w:r>
      <w:r w:rsidRPr="00B3663D">
        <w:rPr>
          <w:sz w:val="20"/>
        </w:rPr>
        <w:t>şakır</w:t>
      </w:r>
      <w:r w:rsidRPr="00B3663D" w:rsidR="005A771B">
        <w:rPr>
          <w:sz w:val="20"/>
        </w:rPr>
        <w:t xml:space="preserve"> </w:t>
      </w:r>
      <w:r w:rsidRPr="00B3663D">
        <w:rPr>
          <w:sz w:val="20"/>
        </w:rPr>
        <w:t>çalışamıyorsa</w:t>
      </w:r>
      <w:r w:rsidRPr="00B3663D" w:rsidR="005A771B">
        <w:rPr>
          <w:sz w:val="20"/>
        </w:rPr>
        <w:t xml:space="preserve"> </w:t>
      </w:r>
      <w:r w:rsidRPr="00B3663D">
        <w:rPr>
          <w:sz w:val="20"/>
        </w:rPr>
        <w:t>orada</w:t>
      </w:r>
      <w:r w:rsidRPr="00B3663D" w:rsidR="005A771B">
        <w:rPr>
          <w:sz w:val="20"/>
        </w:rPr>
        <w:t xml:space="preserve"> </w:t>
      </w:r>
      <w:r w:rsidRPr="00B3663D">
        <w:rPr>
          <w:sz w:val="20"/>
        </w:rPr>
        <w:t>hukuk</w:t>
      </w:r>
      <w:r w:rsidRPr="00B3663D" w:rsidR="005A771B">
        <w:rPr>
          <w:sz w:val="20"/>
        </w:rPr>
        <w:t xml:space="preserve"> </w:t>
      </w:r>
      <w:r w:rsidRPr="00B3663D">
        <w:rPr>
          <w:sz w:val="20"/>
        </w:rPr>
        <w:t>şuna</w:t>
      </w:r>
      <w:r w:rsidRPr="00B3663D" w:rsidR="005A771B">
        <w:rPr>
          <w:sz w:val="20"/>
        </w:rPr>
        <w:t xml:space="preserve"> </w:t>
      </w:r>
      <w:r w:rsidRPr="00B3663D">
        <w:rPr>
          <w:sz w:val="20"/>
        </w:rPr>
        <w:t>döner,</w:t>
      </w:r>
      <w:r w:rsidRPr="00B3663D" w:rsidR="005A771B">
        <w:rPr>
          <w:sz w:val="20"/>
        </w:rPr>
        <w:t xml:space="preserve"> </w:t>
      </w:r>
      <w:r w:rsidRPr="00B3663D">
        <w:rPr>
          <w:sz w:val="20"/>
        </w:rPr>
        <w:t>Bakanımız</w:t>
      </w:r>
      <w:r w:rsidRPr="00B3663D" w:rsidR="005A771B">
        <w:rPr>
          <w:sz w:val="20"/>
        </w:rPr>
        <w:t xml:space="preserve"> </w:t>
      </w:r>
      <w:r w:rsidRPr="00B3663D">
        <w:rPr>
          <w:sz w:val="20"/>
        </w:rPr>
        <w:t>burada</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rahatlıkla</w:t>
      </w:r>
      <w:r w:rsidRPr="00B3663D" w:rsidR="005A771B">
        <w:rPr>
          <w:sz w:val="20"/>
        </w:rPr>
        <w:t xml:space="preserve"> </w:t>
      </w:r>
      <w:r w:rsidRPr="00B3663D">
        <w:rPr>
          <w:sz w:val="20"/>
        </w:rPr>
        <w:t>söyleyeceğim:</w:t>
      </w:r>
      <w:r w:rsidRPr="00B3663D" w:rsidR="005A771B">
        <w:rPr>
          <w:sz w:val="20"/>
        </w:rPr>
        <w:t xml:space="preserve"> </w:t>
      </w:r>
      <w:r w:rsidRPr="00B3663D">
        <w:rPr>
          <w:sz w:val="20"/>
        </w:rPr>
        <w:t>Hukuk</w:t>
      </w:r>
      <w:r w:rsidRPr="00B3663D" w:rsidR="005A771B">
        <w:rPr>
          <w:sz w:val="20"/>
        </w:rPr>
        <w:t xml:space="preserve"> </w:t>
      </w:r>
      <w:r w:rsidRPr="00B3663D">
        <w:rPr>
          <w:sz w:val="20"/>
        </w:rPr>
        <w:t>bakan</w:t>
      </w:r>
      <w:r w:rsidRPr="00B3663D" w:rsidR="005A771B">
        <w:rPr>
          <w:sz w:val="20"/>
        </w:rPr>
        <w:t xml:space="preserve"> </w:t>
      </w:r>
      <w:r w:rsidRPr="00B3663D">
        <w:rPr>
          <w:sz w:val="20"/>
        </w:rPr>
        <w:t>ile</w:t>
      </w:r>
      <w:r w:rsidRPr="00B3663D" w:rsidR="005A771B">
        <w:rPr>
          <w:sz w:val="20"/>
        </w:rPr>
        <w:t xml:space="preserve"> </w:t>
      </w:r>
      <w:r w:rsidRPr="00B3663D">
        <w:rPr>
          <w:sz w:val="20"/>
        </w:rPr>
        <w:t>garibanı,</w:t>
      </w:r>
      <w:r w:rsidRPr="00B3663D" w:rsidR="005A771B">
        <w:rPr>
          <w:sz w:val="20"/>
        </w:rPr>
        <w:t xml:space="preserve"> </w:t>
      </w:r>
      <w:r w:rsidRPr="00B3663D">
        <w:rPr>
          <w:sz w:val="20"/>
        </w:rPr>
        <w:t>hukuk</w:t>
      </w:r>
      <w:r w:rsidRPr="00B3663D" w:rsidR="005A771B">
        <w:rPr>
          <w:sz w:val="20"/>
        </w:rPr>
        <w:t xml:space="preserve"> </w:t>
      </w:r>
      <w:r w:rsidRPr="00B3663D">
        <w:rPr>
          <w:sz w:val="20"/>
        </w:rPr>
        <w:t>en</w:t>
      </w:r>
      <w:r w:rsidRPr="00B3663D" w:rsidR="005A771B">
        <w:rPr>
          <w:sz w:val="20"/>
        </w:rPr>
        <w:t xml:space="preserve"> </w:t>
      </w:r>
      <w:r w:rsidRPr="00B3663D">
        <w:rPr>
          <w:sz w:val="20"/>
        </w:rPr>
        <w:t>güçlü</w:t>
      </w:r>
      <w:r w:rsidRPr="00B3663D" w:rsidR="005A771B">
        <w:rPr>
          <w:sz w:val="20"/>
        </w:rPr>
        <w:t xml:space="preserve"> </w:t>
      </w:r>
      <w:r w:rsidRPr="00B3663D">
        <w:rPr>
          <w:sz w:val="20"/>
        </w:rPr>
        <w:t>ile</w:t>
      </w:r>
      <w:r w:rsidRPr="00B3663D" w:rsidR="005A771B">
        <w:rPr>
          <w:sz w:val="20"/>
        </w:rPr>
        <w:t xml:space="preserve"> </w:t>
      </w:r>
      <w:r w:rsidRPr="00B3663D">
        <w:rPr>
          <w:sz w:val="20"/>
        </w:rPr>
        <w:t>en</w:t>
      </w:r>
      <w:r w:rsidRPr="00B3663D" w:rsidR="005A771B">
        <w:rPr>
          <w:sz w:val="20"/>
        </w:rPr>
        <w:t xml:space="preserve"> </w:t>
      </w:r>
      <w:r w:rsidRPr="00B3663D">
        <w:rPr>
          <w:sz w:val="20"/>
        </w:rPr>
        <w:t>zayıfı</w:t>
      </w:r>
      <w:r w:rsidRPr="00B3663D" w:rsidR="005A771B">
        <w:rPr>
          <w:sz w:val="20"/>
        </w:rPr>
        <w:t xml:space="preserve"> </w:t>
      </w:r>
      <w:r w:rsidRPr="00B3663D">
        <w:rPr>
          <w:sz w:val="20"/>
        </w:rPr>
        <w:t>eşitleme</w:t>
      </w:r>
      <w:r w:rsidRPr="00B3663D" w:rsidR="005A771B">
        <w:rPr>
          <w:sz w:val="20"/>
        </w:rPr>
        <w:t xml:space="preserve"> </w:t>
      </w:r>
      <w:r w:rsidRPr="00B3663D">
        <w:rPr>
          <w:sz w:val="20"/>
        </w:rPr>
        <w:t>mekanizması</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peygamberlerle</w:t>
      </w:r>
      <w:r w:rsidRPr="00B3663D" w:rsidR="005A771B">
        <w:rPr>
          <w:sz w:val="20"/>
        </w:rPr>
        <w:t xml:space="preserve"> </w:t>
      </w:r>
      <w:r w:rsidRPr="00B3663D">
        <w:rPr>
          <w:sz w:val="20"/>
        </w:rPr>
        <w:t>haşrolma</w:t>
      </w:r>
      <w:r w:rsidRPr="00B3663D" w:rsidR="005A771B">
        <w:rPr>
          <w:sz w:val="20"/>
        </w:rPr>
        <w:t xml:space="preserve"> </w:t>
      </w:r>
      <w:r w:rsidRPr="00B3663D">
        <w:rPr>
          <w:sz w:val="20"/>
        </w:rPr>
        <w:t>imkânına</w:t>
      </w:r>
      <w:r w:rsidRPr="00B3663D" w:rsidR="005A771B">
        <w:rPr>
          <w:sz w:val="20"/>
        </w:rPr>
        <w:t xml:space="preserve"> </w:t>
      </w:r>
      <w:r w:rsidRPr="00B3663D">
        <w:rPr>
          <w:sz w:val="20"/>
        </w:rPr>
        <w:t>döner</w:t>
      </w:r>
      <w:r w:rsidRPr="00B3663D" w:rsidR="005A771B">
        <w:rPr>
          <w:sz w:val="20"/>
        </w:rPr>
        <w:t xml:space="preserve"> </w:t>
      </w:r>
      <w:r w:rsidRPr="00B3663D">
        <w:rPr>
          <w:sz w:val="20"/>
        </w:rPr>
        <w:t>idareciler</w:t>
      </w:r>
      <w:r w:rsidRPr="00B3663D" w:rsidR="005A771B">
        <w:rPr>
          <w:sz w:val="20"/>
        </w:rPr>
        <w:t xml:space="preserve"> </w:t>
      </w:r>
      <w:r w:rsidRPr="00B3663D">
        <w:rPr>
          <w:sz w:val="20"/>
        </w:rPr>
        <w:t>özelinde.</w:t>
      </w:r>
      <w:r w:rsidRPr="00B3663D" w:rsidR="005A771B">
        <w:rPr>
          <w:sz w:val="20"/>
        </w:rPr>
        <w:t xml:space="preserve"> </w:t>
      </w:r>
      <w:r w:rsidRPr="00B3663D">
        <w:rPr>
          <w:sz w:val="20"/>
        </w:rPr>
        <w:t>Dolayısıyla</w:t>
      </w:r>
      <w:r w:rsidRPr="00B3663D" w:rsidR="005A771B">
        <w:rPr>
          <w:sz w:val="20"/>
        </w:rPr>
        <w:t xml:space="preserve"> </w:t>
      </w:r>
      <w:r w:rsidRPr="00B3663D">
        <w:rPr>
          <w:sz w:val="20"/>
        </w:rPr>
        <w:t>burada</w:t>
      </w:r>
      <w:r w:rsidRPr="00B3663D" w:rsidR="005A771B">
        <w:rPr>
          <w:sz w:val="20"/>
        </w:rPr>
        <w:t xml:space="preserve"> </w:t>
      </w:r>
      <w:r w:rsidRPr="00B3663D">
        <w:rPr>
          <w:sz w:val="20"/>
        </w:rPr>
        <w:t>“Benim</w:t>
      </w:r>
      <w:r w:rsidRPr="00B3663D" w:rsidR="005A771B">
        <w:rPr>
          <w:sz w:val="20"/>
        </w:rPr>
        <w:t xml:space="preserve"> </w:t>
      </w:r>
      <w:r w:rsidRPr="00B3663D">
        <w:rPr>
          <w:sz w:val="20"/>
        </w:rPr>
        <w:t>o</w:t>
      </w:r>
      <w:r w:rsidRPr="00B3663D" w:rsidR="005A771B">
        <w:rPr>
          <w:sz w:val="20"/>
        </w:rPr>
        <w:t xml:space="preserve"> </w:t>
      </w:r>
      <w:r w:rsidRPr="00B3663D">
        <w:rPr>
          <w:sz w:val="20"/>
        </w:rPr>
        <w:t>okullarda</w:t>
      </w:r>
      <w:r w:rsidRPr="00B3663D" w:rsidR="005A771B">
        <w:rPr>
          <w:sz w:val="20"/>
        </w:rPr>
        <w:t xml:space="preserve"> </w:t>
      </w:r>
      <w:r w:rsidRPr="00B3663D">
        <w:rPr>
          <w:sz w:val="20"/>
        </w:rPr>
        <w:t>okuduğuma</w:t>
      </w:r>
      <w:r w:rsidRPr="00B3663D" w:rsidR="005A771B">
        <w:rPr>
          <w:sz w:val="20"/>
        </w:rPr>
        <w:t xml:space="preserve"> </w:t>
      </w:r>
      <w:r w:rsidRPr="00B3663D">
        <w:rPr>
          <w:sz w:val="20"/>
        </w:rPr>
        <w:t>bakmayın,</w:t>
      </w:r>
      <w:r w:rsidRPr="00B3663D" w:rsidR="005A771B">
        <w:rPr>
          <w:sz w:val="20"/>
        </w:rPr>
        <w:t xml:space="preserve"> </w:t>
      </w:r>
      <w:r w:rsidRPr="00B3663D">
        <w:rPr>
          <w:sz w:val="20"/>
        </w:rPr>
        <w:t>ben</w:t>
      </w:r>
      <w:r w:rsidRPr="00B3663D" w:rsidR="005A771B">
        <w:rPr>
          <w:sz w:val="20"/>
        </w:rPr>
        <w:t xml:space="preserve"> </w:t>
      </w:r>
      <w:r w:rsidRPr="00B3663D">
        <w:rPr>
          <w:sz w:val="20"/>
        </w:rPr>
        <w:t>şerefli</w:t>
      </w:r>
      <w:r w:rsidRPr="00B3663D" w:rsidR="005A771B">
        <w:rPr>
          <w:sz w:val="20"/>
        </w:rPr>
        <w:t xml:space="preserve"> </w:t>
      </w:r>
      <w:r w:rsidRPr="00B3663D">
        <w:rPr>
          <w:sz w:val="20"/>
        </w:rPr>
        <w:t>bir</w:t>
      </w:r>
      <w:r w:rsidRPr="00B3663D" w:rsidR="005A771B">
        <w:rPr>
          <w:sz w:val="20"/>
        </w:rPr>
        <w:t xml:space="preserve"> </w:t>
      </w:r>
      <w:r w:rsidRPr="00B3663D">
        <w:rPr>
          <w:sz w:val="20"/>
        </w:rPr>
        <w:t>annenin,</w:t>
      </w:r>
      <w:r w:rsidRPr="00B3663D" w:rsidR="005A771B">
        <w:rPr>
          <w:sz w:val="20"/>
        </w:rPr>
        <w:t xml:space="preserve"> </w:t>
      </w:r>
      <w:r w:rsidRPr="00B3663D">
        <w:rPr>
          <w:sz w:val="20"/>
        </w:rPr>
        <w:t>babanın</w:t>
      </w:r>
      <w:r w:rsidRPr="00B3663D" w:rsidR="005A771B">
        <w:rPr>
          <w:sz w:val="20"/>
        </w:rPr>
        <w:t xml:space="preserve"> </w:t>
      </w:r>
      <w:r w:rsidRPr="00B3663D">
        <w:rPr>
          <w:sz w:val="20"/>
        </w:rPr>
        <w:t>evladıyım.”</w:t>
      </w:r>
      <w:r w:rsidRPr="00B3663D" w:rsidR="005A771B">
        <w:rPr>
          <w:sz w:val="20"/>
        </w:rPr>
        <w:t xml:space="preserve"> </w:t>
      </w:r>
      <w:r w:rsidRPr="00B3663D">
        <w:rPr>
          <w:sz w:val="20"/>
        </w:rPr>
        <w:t>diyen</w:t>
      </w:r>
      <w:r w:rsidRPr="00B3663D" w:rsidR="005A771B">
        <w:rPr>
          <w:sz w:val="20"/>
        </w:rPr>
        <w:t xml:space="preserve"> </w:t>
      </w:r>
      <w:r w:rsidRPr="00B3663D">
        <w:rPr>
          <w:sz w:val="20"/>
        </w:rPr>
        <w:t>bir</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evladı</w:t>
      </w:r>
      <w:r w:rsidRPr="00B3663D" w:rsidR="005A771B">
        <w:rPr>
          <w:sz w:val="20"/>
        </w:rPr>
        <w:t xml:space="preserve"> </w:t>
      </w:r>
      <w:r w:rsidRPr="00B3663D">
        <w:rPr>
          <w:sz w:val="20"/>
        </w:rPr>
        <w:t>bakan;</w:t>
      </w:r>
      <w:r w:rsidRPr="00B3663D" w:rsidR="005A771B">
        <w:rPr>
          <w:sz w:val="20"/>
        </w:rPr>
        <w:t xml:space="preserve"> </w:t>
      </w:r>
      <w:r w:rsidRPr="00B3663D">
        <w:rPr>
          <w:sz w:val="20"/>
        </w:rPr>
        <w:t>aynı</w:t>
      </w:r>
      <w:r w:rsidRPr="00B3663D" w:rsidR="005A771B">
        <w:rPr>
          <w:sz w:val="20"/>
        </w:rPr>
        <w:t xml:space="preserve"> </w:t>
      </w:r>
      <w:r w:rsidRPr="00B3663D">
        <w:rPr>
          <w:sz w:val="20"/>
        </w:rPr>
        <w:t>kriterler</w:t>
      </w:r>
      <w:r w:rsidRPr="00B3663D" w:rsidR="005A771B">
        <w:rPr>
          <w:sz w:val="20"/>
        </w:rPr>
        <w:t xml:space="preserve"> </w:t>
      </w:r>
      <w:r w:rsidRPr="00B3663D">
        <w:rPr>
          <w:sz w:val="20"/>
        </w:rPr>
        <w:t>içerisinde</w:t>
      </w:r>
      <w:r w:rsidRPr="00B3663D" w:rsidR="005A771B">
        <w:rPr>
          <w:sz w:val="20"/>
        </w:rPr>
        <w:t xml:space="preserve"> </w:t>
      </w:r>
      <w:r w:rsidRPr="00B3663D">
        <w:rPr>
          <w:sz w:val="20"/>
        </w:rPr>
        <w:t>bir</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evladı</w:t>
      </w:r>
      <w:r w:rsidRPr="00B3663D" w:rsidR="005A771B">
        <w:rPr>
          <w:sz w:val="20"/>
        </w:rPr>
        <w:t xml:space="preserve"> </w:t>
      </w:r>
      <w:r w:rsidRPr="00B3663D">
        <w:rPr>
          <w:sz w:val="20"/>
        </w:rPr>
        <w:t>da</w:t>
      </w:r>
      <w:r w:rsidRPr="00B3663D" w:rsidR="005A771B">
        <w:rPr>
          <w:sz w:val="20"/>
        </w:rPr>
        <w:t xml:space="preserve"> </w:t>
      </w:r>
      <w:r w:rsidRPr="00B3663D">
        <w:rPr>
          <w:sz w:val="20"/>
        </w:rPr>
        <w:t>hapiste</w:t>
      </w:r>
      <w:r w:rsidRPr="00B3663D" w:rsidR="005A771B">
        <w:rPr>
          <w:sz w:val="20"/>
        </w:rPr>
        <w:t xml:space="preserve"> </w:t>
      </w:r>
      <w:r w:rsidRPr="00B3663D">
        <w:rPr>
          <w:sz w:val="20"/>
        </w:rPr>
        <w:t>olabilir.</w:t>
      </w:r>
      <w:r w:rsidRPr="00B3663D" w:rsidR="005A771B">
        <w:rPr>
          <w:sz w:val="20"/>
        </w:rPr>
        <w:t xml:space="preserve"> </w:t>
      </w:r>
      <w:r w:rsidRPr="00B3663D">
        <w:rPr>
          <w:sz w:val="20"/>
        </w:rPr>
        <w:t>Hukuk</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keyfîliği</w:t>
      </w:r>
      <w:r w:rsidRPr="00B3663D" w:rsidR="005A771B">
        <w:rPr>
          <w:sz w:val="20"/>
        </w:rPr>
        <w:t xml:space="preserve"> </w:t>
      </w:r>
      <w:r w:rsidRPr="00B3663D">
        <w:rPr>
          <w:sz w:val="20"/>
        </w:rPr>
        <w:t>ortadan</w:t>
      </w:r>
      <w:r w:rsidRPr="00B3663D" w:rsidR="005A771B">
        <w:rPr>
          <w:sz w:val="20"/>
        </w:rPr>
        <w:t xml:space="preserve"> </w:t>
      </w:r>
      <w:r w:rsidRPr="00B3663D">
        <w:rPr>
          <w:sz w:val="20"/>
        </w:rPr>
        <w:t>kaldırmak</w:t>
      </w:r>
      <w:r w:rsidRPr="00B3663D" w:rsidR="005A771B">
        <w:rPr>
          <w:sz w:val="20"/>
        </w:rPr>
        <w:t xml:space="preserve"> </w:t>
      </w:r>
      <w:r w:rsidRPr="00B3663D">
        <w:rPr>
          <w:sz w:val="20"/>
        </w:rPr>
        <w:t>içindir.</w:t>
      </w:r>
      <w:r w:rsidRPr="00B3663D" w:rsidR="005A771B">
        <w:rPr>
          <w:sz w:val="20"/>
        </w:rPr>
        <w:t xml:space="preserve"> </w:t>
      </w:r>
      <w:r w:rsidRPr="00B3663D">
        <w:rPr>
          <w:sz w:val="20"/>
        </w:rPr>
        <w:t>Yani</w:t>
      </w:r>
      <w:r w:rsidRPr="00B3663D" w:rsidR="005A771B">
        <w:rPr>
          <w:sz w:val="20"/>
        </w:rPr>
        <w:t xml:space="preserve"> </w:t>
      </w:r>
      <w:r w:rsidRPr="00B3663D">
        <w:rPr>
          <w:sz w:val="20"/>
        </w:rPr>
        <w:t>kural</w:t>
      </w:r>
      <w:r w:rsidRPr="00B3663D" w:rsidR="005A771B">
        <w:rPr>
          <w:sz w:val="20"/>
        </w:rPr>
        <w:t xml:space="preserve"> </w:t>
      </w:r>
      <w:r w:rsidRPr="00B3663D">
        <w:rPr>
          <w:sz w:val="20"/>
        </w:rPr>
        <w:t>tanımlanır,</w:t>
      </w:r>
      <w:r w:rsidRPr="00B3663D" w:rsidR="005A771B">
        <w:rPr>
          <w:sz w:val="20"/>
        </w:rPr>
        <w:t xml:space="preserve"> </w:t>
      </w:r>
      <w:r w:rsidRPr="00B3663D">
        <w:rPr>
          <w:sz w:val="20"/>
        </w:rPr>
        <w:t>tanımlanan</w:t>
      </w:r>
      <w:r w:rsidRPr="00B3663D" w:rsidR="005A771B">
        <w:rPr>
          <w:sz w:val="20"/>
        </w:rPr>
        <w:t xml:space="preserve"> </w:t>
      </w:r>
      <w:r w:rsidRPr="00B3663D">
        <w:rPr>
          <w:sz w:val="20"/>
        </w:rPr>
        <w:t>kural</w:t>
      </w:r>
      <w:r w:rsidRPr="00B3663D" w:rsidR="005A771B">
        <w:rPr>
          <w:sz w:val="20"/>
        </w:rPr>
        <w:t xml:space="preserve"> </w:t>
      </w:r>
      <w:r w:rsidRPr="00B3663D">
        <w:rPr>
          <w:sz w:val="20"/>
        </w:rPr>
        <w:t>suçsa</w:t>
      </w:r>
      <w:r w:rsidRPr="00B3663D" w:rsidR="005A771B">
        <w:rPr>
          <w:sz w:val="20"/>
        </w:rPr>
        <w:t xml:space="preserve"> </w:t>
      </w:r>
      <w:r w:rsidRPr="00B3663D">
        <w:rPr>
          <w:sz w:val="20"/>
        </w:rPr>
        <w:t>herkese,</w:t>
      </w:r>
      <w:r w:rsidRPr="00B3663D" w:rsidR="005A771B">
        <w:rPr>
          <w:sz w:val="20"/>
        </w:rPr>
        <w:t xml:space="preserve"> </w:t>
      </w:r>
      <w:r w:rsidRPr="00B3663D">
        <w:rPr>
          <w:sz w:val="20"/>
        </w:rPr>
        <w:t>bakana</w:t>
      </w:r>
      <w:r w:rsidRPr="00B3663D" w:rsidR="005A771B">
        <w:rPr>
          <w:sz w:val="20"/>
        </w:rPr>
        <w:t xml:space="preserve"> </w:t>
      </w:r>
      <w:r w:rsidRPr="00B3663D">
        <w:rPr>
          <w:sz w:val="20"/>
        </w:rPr>
        <w:t>da,</w:t>
      </w:r>
      <w:r w:rsidRPr="00B3663D" w:rsidR="005A771B">
        <w:rPr>
          <w:sz w:val="20"/>
        </w:rPr>
        <w:t xml:space="preserve"> </w:t>
      </w:r>
      <w:r w:rsidRPr="00B3663D">
        <w:rPr>
          <w:sz w:val="20"/>
        </w:rPr>
        <w:t>garibana</w:t>
      </w:r>
      <w:r w:rsidRPr="00B3663D" w:rsidR="005A771B">
        <w:rPr>
          <w:sz w:val="20"/>
        </w:rPr>
        <w:t xml:space="preserve"> </w:t>
      </w:r>
      <w:r w:rsidRPr="00B3663D">
        <w:rPr>
          <w:sz w:val="20"/>
        </w:rPr>
        <w:t>da</w:t>
      </w:r>
      <w:r w:rsidRPr="00B3663D" w:rsidR="005A771B">
        <w:rPr>
          <w:sz w:val="20"/>
        </w:rPr>
        <w:t xml:space="preserve"> </w:t>
      </w:r>
      <w:r w:rsidRPr="00B3663D">
        <w:rPr>
          <w:sz w:val="20"/>
        </w:rPr>
        <w:t>eşittir.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w:t>
      </w:r>
      <w:r w:rsidRPr="00B3663D" w:rsidR="005A771B">
        <w:rPr>
          <w:sz w:val="20"/>
        </w:rPr>
        <w:t xml:space="preserve"> </w:t>
      </w:r>
      <w:r w:rsidRPr="00B3663D">
        <w:rPr>
          <w:sz w:val="20"/>
        </w:rPr>
        <w:t>kapatıldı)</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Ağıralioğlu.</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Kural</w:t>
      </w:r>
      <w:r w:rsidRPr="00B3663D" w:rsidR="005A771B">
        <w:rPr>
          <w:sz w:val="20"/>
        </w:rPr>
        <w:t xml:space="preserve"> </w:t>
      </w:r>
      <w:r w:rsidRPr="00B3663D">
        <w:rPr>
          <w:sz w:val="20"/>
        </w:rPr>
        <w:t>tanımlanır,</w:t>
      </w:r>
      <w:r w:rsidRPr="00B3663D" w:rsidR="005A771B">
        <w:rPr>
          <w:sz w:val="20"/>
        </w:rPr>
        <w:t xml:space="preserve"> </w:t>
      </w:r>
      <w:r w:rsidRPr="00B3663D">
        <w:rPr>
          <w:sz w:val="20"/>
        </w:rPr>
        <w:t>herkesin</w:t>
      </w:r>
      <w:r w:rsidRPr="00B3663D" w:rsidR="005A771B">
        <w:rPr>
          <w:sz w:val="20"/>
        </w:rPr>
        <w:t xml:space="preserve"> </w:t>
      </w:r>
      <w:r w:rsidRPr="00B3663D">
        <w:rPr>
          <w:sz w:val="20"/>
        </w:rPr>
        <w:t>eşitliği</w:t>
      </w:r>
      <w:r w:rsidRPr="00B3663D" w:rsidR="005A771B">
        <w:rPr>
          <w:sz w:val="20"/>
        </w:rPr>
        <w:t xml:space="preserve"> </w:t>
      </w:r>
      <w:r w:rsidRPr="00B3663D">
        <w:rPr>
          <w:sz w:val="20"/>
        </w:rPr>
        <w:t>size</w:t>
      </w:r>
      <w:r w:rsidRPr="00B3663D" w:rsidR="005A771B">
        <w:rPr>
          <w:sz w:val="20"/>
        </w:rPr>
        <w:t xml:space="preserve"> </w:t>
      </w:r>
      <w:r w:rsidRPr="00B3663D">
        <w:rPr>
          <w:sz w:val="20"/>
        </w:rPr>
        <w:t>de,</w:t>
      </w:r>
      <w:r w:rsidRPr="00B3663D" w:rsidR="005A771B">
        <w:rPr>
          <w:sz w:val="20"/>
        </w:rPr>
        <w:t xml:space="preserve"> </w:t>
      </w:r>
      <w:r w:rsidRPr="00B3663D">
        <w:rPr>
          <w:sz w:val="20"/>
        </w:rPr>
        <w:t>bize</w:t>
      </w:r>
      <w:r w:rsidRPr="00B3663D" w:rsidR="005A771B">
        <w:rPr>
          <w:sz w:val="20"/>
        </w:rPr>
        <w:t xml:space="preserve"> </w:t>
      </w:r>
      <w:r w:rsidRPr="00B3663D">
        <w:rPr>
          <w:sz w:val="20"/>
        </w:rPr>
        <w:t>de</w:t>
      </w:r>
      <w:r w:rsidRPr="00B3663D" w:rsidR="005A771B">
        <w:rPr>
          <w:sz w:val="20"/>
        </w:rPr>
        <w:t xml:space="preserve"> </w:t>
      </w:r>
      <w:r w:rsidRPr="00B3663D">
        <w:rPr>
          <w:sz w:val="20"/>
        </w:rPr>
        <w:t>cennet</w:t>
      </w:r>
      <w:r w:rsidRPr="00B3663D" w:rsidR="005A771B">
        <w:rPr>
          <w:sz w:val="20"/>
        </w:rPr>
        <w:t xml:space="preserve"> </w:t>
      </w:r>
      <w:r w:rsidRPr="00B3663D">
        <w:rPr>
          <w:sz w:val="20"/>
        </w:rPr>
        <w:t>azığı</w:t>
      </w:r>
      <w:r w:rsidRPr="00B3663D" w:rsidR="005A771B">
        <w:rPr>
          <w:sz w:val="20"/>
        </w:rPr>
        <w:t xml:space="preserve"> </w:t>
      </w:r>
      <w:r w:rsidRPr="00B3663D">
        <w:rPr>
          <w:sz w:val="20"/>
        </w:rPr>
        <w:t>olur.</w:t>
      </w:r>
      <w:r w:rsidRPr="00B3663D" w:rsidR="005A771B">
        <w:rPr>
          <w:sz w:val="20"/>
        </w:rPr>
        <w:t xml:space="preserve"> </w:t>
      </w:r>
      <w:r w:rsidRPr="00B3663D">
        <w:rPr>
          <w:sz w:val="20"/>
        </w:rPr>
        <w:t>Şimdi,</w:t>
      </w:r>
      <w:r w:rsidRPr="00B3663D" w:rsidR="005A771B">
        <w:rPr>
          <w:sz w:val="20"/>
        </w:rPr>
        <w:t xml:space="preserve"> </w:t>
      </w:r>
      <w:r w:rsidRPr="00B3663D">
        <w:rPr>
          <w:sz w:val="20"/>
        </w:rPr>
        <w:t>Türkiye’de</w:t>
      </w:r>
      <w:r w:rsidRPr="00B3663D" w:rsidR="005A771B">
        <w:rPr>
          <w:sz w:val="20"/>
        </w:rPr>
        <w:t xml:space="preserve"> </w:t>
      </w:r>
      <w:r w:rsidRPr="00B3663D">
        <w:rPr>
          <w:sz w:val="20"/>
        </w:rPr>
        <w:t>mekanizmanın</w:t>
      </w:r>
      <w:r w:rsidRPr="00B3663D" w:rsidR="005A771B">
        <w:rPr>
          <w:sz w:val="20"/>
        </w:rPr>
        <w:t xml:space="preserve"> </w:t>
      </w:r>
      <w:r w:rsidRPr="00B3663D">
        <w:rPr>
          <w:sz w:val="20"/>
        </w:rPr>
        <w:t>keyfîliğinden</w:t>
      </w:r>
      <w:r w:rsidRPr="00B3663D" w:rsidR="005A771B">
        <w:rPr>
          <w:sz w:val="20"/>
        </w:rPr>
        <w:t xml:space="preserve"> </w:t>
      </w:r>
      <w:r w:rsidRPr="00B3663D">
        <w:rPr>
          <w:sz w:val="20"/>
        </w:rPr>
        <w:t>kastettiğimiz</w:t>
      </w:r>
      <w:r w:rsidRPr="00B3663D" w:rsidR="005A771B">
        <w:rPr>
          <w:sz w:val="20"/>
        </w:rPr>
        <w:t xml:space="preserve"> </w:t>
      </w:r>
      <w:r w:rsidRPr="00B3663D">
        <w:rPr>
          <w:sz w:val="20"/>
        </w:rPr>
        <w:t>şey</w:t>
      </w:r>
      <w:r w:rsidRPr="00B3663D" w:rsidR="005A771B">
        <w:rPr>
          <w:sz w:val="20"/>
        </w:rPr>
        <w:t xml:space="preserve"> </w:t>
      </w:r>
      <w:r w:rsidRPr="00B3663D">
        <w:rPr>
          <w:sz w:val="20"/>
        </w:rPr>
        <w:t>şudur:</w:t>
      </w:r>
      <w:r w:rsidRPr="00B3663D" w:rsidR="005A771B">
        <w:rPr>
          <w:sz w:val="20"/>
        </w:rPr>
        <w:t xml:space="preserve"> </w:t>
      </w:r>
      <w:r w:rsidRPr="00B3663D">
        <w:rPr>
          <w:sz w:val="20"/>
        </w:rPr>
        <w:t>Benzer</w:t>
      </w:r>
      <w:r w:rsidRPr="00B3663D" w:rsidR="005A771B">
        <w:rPr>
          <w:sz w:val="20"/>
        </w:rPr>
        <w:t xml:space="preserve"> </w:t>
      </w:r>
      <w:r w:rsidRPr="00B3663D">
        <w:rPr>
          <w:sz w:val="20"/>
        </w:rPr>
        <w:t>cümleleri,</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OHAL’le</w:t>
      </w:r>
      <w:r w:rsidRPr="00B3663D" w:rsidR="005A771B">
        <w:rPr>
          <w:sz w:val="20"/>
        </w:rPr>
        <w:t xml:space="preserve"> </w:t>
      </w:r>
      <w:r w:rsidRPr="00B3663D">
        <w:rPr>
          <w:sz w:val="20"/>
        </w:rPr>
        <w:t>ilgili</w:t>
      </w:r>
      <w:r w:rsidRPr="00B3663D" w:rsidR="005A771B">
        <w:rPr>
          <w:sz w:val="20"/>
        </w:rPr>
        <w:t xml:space="preserve"> </w:t>
      </w:r>
      <w:r w:rsidRPr="00B3663D">
        <w:rPr>
          <w:sz w:val="20"/>
        </w:rPr>
        <w:t>hassasiyetlerini,</w:t>
      </w:r>
      <w:r w:rsidRPr="00B3663D" w:rsidR="005A771B">
        <w:rPr>
          <w:sz w:val="20"/>
        </w:rPr>
        <w:t xml:space="preserve"> </w:t>
      </w:r>
      <w:r w:rsidRPr="00B3663D">
        <w:rPr>
          <w:sz w:val="20"/>
        </w:rPr>
        <w:t>eskiden</w:t>
      </w:r>
      <w:r w:rsidRPr="00B3663D" w:rsidR="005A771B">
        <w:rPr>
          <w:sz w:val="20"/>
        </w:rPr>
        <w:t xml:space="preserve"> </w:t>
      </w:r>
      <w:r w:rsidRPr="00B3663D">
        <w:rPr>
          <w:sz w:val="20"/>
        </w:rPr>
        <w:t>söylediği</w:t>
      </w:r>
      <w:r w:rsidRPr="00B3663D" w:rsidR="005A771B">
        <w:rPr>
          <w:sz w:val="20"/>
        </w:rPr>
        <w:t xml:space="preserve"> </w:t>
      </w:r>
      <w:r w:rsidRPr="00B3663D">
        <w:rPr>
          <w:sz w:val="20"/>
        </w:rPr>
        <w:t>cümleleri,</w:t>
      </w:r>
      <w:r w:rsidRPr="00B3663D" w:rsidR="005A771B">
        <w:rPr>
          <w:sz w:val="20"/>
        </w:rPr>
        <w:t xml:space="preserve"> </w:t>
      </w:r>
      <w:r w:rsidRPr="00B3663D">
        <w:rPr>
          <w:sz w:val="20"/>
        </w:rPr>
        <w:t>kaldırırken</w:t>
      </w:r>
      <w:r w:rsidRPr="00B3663D" w:rsidR="005A771B">
        <w:rPr>
          <w:sz w:val="20"/>
        </w:rPr>
        <w:t xml:space="preserve"> </w:t>
      </w:r>
      <w:r w:rsidRPr="00B3663D">
        <w:rPr>
          <w:sz w:val="20"/>
        </w:rPr>
        <w:t>hangi</w:t>
      </w:r>
      <w:r w:rsidRPr="00B3663D" w:rsidR="005A771B">
        <w:rPr>
          <w:sz w:val="20"/>
        </w:rPr>
        <w:t xml:space="preserve"> </w:t>
      </w:r>
      <w:r w:rsidRPr="00B3663D">
        <w:rPr>
          <w:sz w:val="20"/>
        </w:rPr>
        <w:t>saiklerle</w:t>
      </w:r>
      <w:r w:rsidRPr="00B3663D" w:rsidR="005A771B">
        <w:rPr>
          <w:sz w:val="20"/>
        </w:rPr>
        <w:t xml:space="preserve"> </w:t>
      </w:r>
      <w:r w:rsidRPr="00B3663D">
        <w:rPr>
          <w:sz w:val="20"/>
        </w:rPr>
        <w:t>söylediğini</w:t>
      </w:r>
      <w:r w:rsidRPr="00B3663D" w:rsidR="005A771B">
        <w:rPr>
          <w:sz w:val="20"/>
        </w:rPr>
        <w:t xml:space="preserve"> </w:t>
      </w:r>
      <w:r w:rsidRPr="00B3663D">
        <w:rPr>
          <w:sz w:val="20"/>
        </w:rPr>
        <w:t>bir</w:t>
      </w:r>
      <w:r w:rsidRPr="00B3663D" w:rsidR="005A771B">
        <w:rPr>
          <w:sz w:val="20"/>
        </w:rPr>
        <w:t xml:space="preserve"> </w:t>
      </w:r>
      <w:r w:rsidRPr="00B3663D">
        <w:rPr>
          <w:sz w:val="20"/>
        </w:rPr>
        <w:t>okuyun</w:t>
      </w:r>
      <w:r w:rsidRPr="00B3663D" w:rsidR="005A771B">
        <w:rPr>
          <w:sz w:val="20"/>
        </w:rPr>
        <w:t xml:space="preserve"> </w:t>
      </w:r>
      <w:r w:rsidRPr="00B3663D">
        <w:rPr>
          <w:sz w:val="20"/>
        </w:rPr>
        <w:t>lütfen,</w:t>
      </w:r>
      <w:r w:rsidRPr="00B3663D" w:rsidR="005A771B">
        <w:rPr>
          <w:sz w:val="20"/>
        </w:rPr>
        <w:t xml:space="preserve"> </w:t>
      </w:r>
      <w:r w:rsidRPr="00B3663D">
        <w:rPr>
          <w:sz w:val="20"/>
        </w:rPr>
        <w:t>sonra</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konuşalım</w:t>
      </w:r>
      <w:r w:rsidRPr="00B3663D" w:rsidR="005A771B">
        <w:rPr>
          <w:sz w:val="20"/>
        </w:rPr>
        <w:t xml:space="preserve"> </w:t>
      </w:r>
      <w:r w:rsidRPr="00B3663D">
        <w:rPr>
          <w:sz w:val="20"/>
        </w:rPr>
        <w:t>bu</w:t>
      </w:r>
      <w:r w:rsidRPr="00B3663D" w:rsidR="005A771B">
        <w:rPr>
          <w:sz w:val="20"/>
        </w:rPr>
        <w:t xml:space="preserve"> </w:t>
      </w:r>
      <w:r w:rsidRPr="00B3663D">
        <w:rPr>
          <w:sz w:val="20"/>
        </w:rPr>
        <w:t>işi.</w:t>
      </w:r>
      <w:r w:rsidRPr="00B3663D" w:rsidR="005A771B">
        <w:rPr>
          <w:sz w:val="20"/>
        </w:rPr>
        <w:t xml:space="preserve"> </w:t>
      </w:r>
      <w:r w:rsidRPr="00B3663D">
        <w:rPr>
          <w:sz w:val="20"/>
        </w:rPr>
        <w:t>“Biz</w:t>
      </w:r>
      <w:r w:rsidRPr="00B3663D" w:rsidR="005A771B">
        <w:rPr>
          <w:sz w:val="20"/>
        </w:rPr>
        <w:t xml:space="preserve"> </w:t>
      </w:r>
      <w:r w:rsidRPr="00B3663D">
        <w:rPr>
          <w:sz w:val="20"/>
        </w:rPr>
        <w:t>kaldırırken</w:t>
      </w:r>
      <w:r w:rsidRPr="00B3663D" w:rsidR="005A771B">
        <w:rPr>
          <w:sz w:val="20"/>
        </w:rPr>
        <w:t xml:space="preserve"> </w:t>
      </w:r>
      <w:r w:rsidRPr="00B3663D">
        <w:rPr>
          <w:sz w:val="20"/>
        </w:rPr>
        <w:t>mutlaka</w:t>
      </w:r>
      <w:r w:rsidRPr="00B3663D" w:rsidR="005A771B">
        <w:rPr>
          <w:sz w:val="20"/>
        </w:rPr>
        <w:t xml:space="preserve"> </w:t>
      </w:r>
      <w:r w:rsidRPr="00B3663D">
        <w:rPr>
          <w:sz w:val="20"/>
        </w:rPr>
        <w:t>kaldırdığımızda</w:t>
      </w:r>
      <w:r w:rsidRPr="00B3663D" w:rsidR="005A771B">
        <w:rPr>
          <w:sz w:val="20"/>
        </w:rPr>
        <w:t xml:space="preserve"> </w:t>
      </w:r>
      <w:r w:rsidRPr="00B3663D">
        <w:rPr>
          <w:sz w:val="20"/>
        </w:rPr>
        <w:t>hikmet</w:t>
      </w:r>
      <w:r w:rsidRPr="00B3663D" w:rsidR="005A771B">
        <w:rPr>
          <w:sz w:val="20"/>
        </w:rPr>
        <w:t xml:space="preserve"> </w:t>
      </w:r>
      <w:r w:rsidRPr="00B3663D">
        <w:rPr>
          <w:sz w:val="20"/>
        </w:rPr>
        <w:t>vardır;</w:t>
      </w:r>
      <w:r w:rsidRPr="00B3663D" w:rsidR="005A771B">
        <w:rPr>
          <w:sz w:val="20"/>
        </w:rPr>
        <w:t xml:space="preserve"> </w:t>
      </w:r>
      <w:r w:rsidRPr="00B3663D">
        <w:rPr>
          <w:sz w:val="20"/>
        </w:rPr>
        <w:t>biz</w:t>
      </w:r>
      <w:r w:rsidRPr="00B3663D" w:rsidR="005A771B">
        <w:rPr>
          <w:sz w:val="20"/>
        </w:rPr>
        <w:t xml:space="preserve"> </w:t>
      </w:r>
      <w:r w:rsidRPr="00B3663D">
        <w:rPr>
          <w:sz w:val="20"/>
        </w:rPr>
        <w:t>getirirken</w:t>
      </w:r>
      <w:r w:rsidRPr="00B3663D" w:rsidR="005A771B">
        <w:rPr>
          <w:sz w:val="20"/>
        </w:rPr>
        <w:t xml:space="preserve"> </w:t>
      </w:r>
      <w:r w:rsidRPr="00B3663D">
        <w:rPr>
          <w:sz w:val="20"/>
        </w:rPr>
        <w:t>getirdiğimizde</w:t>
      </w:r>
      <w:r w:rsidRPr="00B3663D" w:rsidR="005A771B">
        <w:rPr>
          <w:sz w:val="20"/>
        </w:rPr>
        <w:t xml:space="preserve"> </w:t>
      </w:r>
      <w:r w:rsidRPr="00B3663D">
        <w:rPr>
          <w:sz w:val="20"/>
        </w:rPr>
        <w:t>de</w:t>
      </w:r>
      <w:r w:rsidRPr="00B3663D" w:rsidR="005A771B">
        <w:rPr>
          <w:sz w:val="20"/>
        </w:rPr>
        <w:t xml:space="preserve"> </w:t>
      </w:r>
      <w:r w:rsidRPr="00B3663D">
        <w:rPr>
          <w:sz w:val="20"/>
        </w:rPr>
        <w:t>bir</w:t>
      </w:r>
      <w:r w:rsidRPr="00B3663D" w:rsidR="005A771B">
        <w:rPr>
          <w:sz w:val="20"/>
        </w:rPr>
        <w:t xml:space="preserve"> </w:t>
      </w:r>
      <w:r w:rsidRPr="00B3663D">
        <w:rPr>
          <w:sz w:val="20"/>
        </w:rPr>
        <w:t>hikmet</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yaptığınız</w:t>
      </w:r>
      <w:r w:rsidRPr="00B3663D" w:rsidR="005A771B">
        <w:rPr>
          <w:sz w:val="20"/>
        </w:rPr>
        <w:t xml:space="preserve"> </w:t>
      </w:r>
      <w:r w:rsidRPr="00B3663D">
        <w:rPr>
          <w:sz w:val="20"/>
        </w:rPr>
        <w:t>siyasetinizin</w:t>
      </w:r>
      <w:r w:rsidRPr="00B3663D" w:rsidR="005A771B">
        <w:rPr>
          <w:sz w:val="20"/>
        </w:rPr>
        <w:t xml:space="preserve"> </w:t>
      </w:r>
      <w:r w:rsidRPr="00B3663D">
        <w:rPr>
          <w:sz w:val="20"/>
        </w:rPr>
        <w:t>şu</w:t>
      </w:r>
      <w:r w:rsidRPr="00B3663D" w:rsidR="005A771B">
        <w:rPr>
          <w:sz w:val="20"/>
        </w:rPr>
        <w:t xml:space="preserve"> </w:t>
      </w:r>
      <w:r w:rsidRPr="00B3663D">
        <w:rPr>
          <w:sz w:val="20"/>
        </w:rPr>
        <w:t>üslubuna</w:t>
      </w:r>
      <w:r w:rsidRPr="00B3663D" w:rsidR="005A771B">
        <w:rPr>
          <w:sz w:val="20"/>
        </w:rPr>
        <w:t xml:space="preserve"> </w:t>
      </w:r>
      <w:r w:rsidRPr="00B3663D">
        <w:rPr>
          <w:sz w:val="20"/>
        </w:rPr>
        <w:t>nezaret</w:t>
      </w:r>
      <w:r w:rsidRPr="00B3663D" w:rsidR="005A771B">
        <w:rPr>
          <w:sz w:val="20"/>
        </w:rPr>
        <w:t xml:space="preserve"> </w:t>
      </w:r>
      <w:r w:rsidRPr="00B3663D">
        <w:rPr>
          <w:sz w:val="20"/>
        </w:rPr>
        <w:t>ediyor:</w:t>
      </w:r>
      <w:r w:rsidRPr="00B3663D" w:rsidR="005A771B">
        <w:rPr>
          <w:sz w:val="20"/>
        </w:rPr>
        <w:t xml:space="preserve"> </w:t>
      </w:r>
      <w:r w:rsidRPr="00B3663D">
        <w:rPr>
          <w:sz w:val="20"/>
        </w:rPr>
        <w:t>İstediğiniz</w:t>
      </w:r>
      <w:r w:rsidRPr="00B3663D" w:rsidR="005A771B">
        <w:rPr>
          <w:sz w:val="20"/>
        </w:rPr>
        <w:t xml:space="preserve"> </w:t>
      </w:r>
      <w:r w:rsidRPr="00B3663D">
        <w:rPr>
          <w:sz w:val="20"/>
        </w:rPr>
        <w:t>yere</w:t>
      </w:r>
      <w:r w:rsidRPr="00B3663D" w:rsidR="005A771B">
        <w:rPr>
          <w:sz w:val="20"/>
        </w:rPr>
        <w:t xml:space="preserve"> </w:t>
      </w:r>
      <w:r w:rsidRPr="00B3663D">
        <w:rPr>
          <w:sz w:val="20"/>
        </w:rPr>
        <w:t>oku</w:t>
      </w:r>
      <w:r w:rsidRPr="00B3663D" w:rsidR="005A771B">
        <w:rPr>
          <w:sz w:val="20"/>
        </w:rPr>
        <w:t xml:space="preserve"> </w:t>
      </w:r>
      <w:r w:rsidRPr="00B3663D">
        <w:rPr>
          <w:sz w:val="20"/>
        </w:rPr>
        <w:t>atıp,</w:t>
      </w:r>
      <w:r w:rsidRPr="00B3663D" w:rsidR="005A771B">
        <w:rPr>
          <w:sz w:val="20"/>
        </w:rPr>
        <w:t xml:space="preserve"> </w:t>
      </w:r>
      <w:r w:rsidRPr="00B3663D">
        <w:rPr>
          <w:sz w:val="20"/>
        </w:rPr>
        <w:t>okun</w:t>
      </w:r>
      <w:r w:rsidRPr="00B3663D" w:rsidR="005A771B">
        <w:rPr>
          <w:sz w:val="20"/>
        </w:rPr>
        <w:t xml:space="preserve"> </w:t>
      </w:r>
      <w:r w:rsidRPr="00B3663D">
        <w:rPr>
          <w:sz w:val="20"/>
        </w:rPr>
        <w:t>düştüğü</w:t>
      </w:r>
      <w:r w:rsidRPr="00B3663D" w:rsidR="005A771B">
        <w:rPr>
          <w:sz w:val="20"/>
        </w:rPr>
        <w:t xml:space="preserve"> </w:t>
      </w:r>
      <w:r w:rsidRPr="00B3663D">
        <w:rPr>
          <w:sz w:val="20"/>
        </w:rPr>
        <w:t>yerin</w:t>
      </w:r>
      <w:r w:rsidRPr="00B3663D" w:rsidR="005A771B">
        <w:rPr>
          <w:sz w:val="20"/>
        </w:rPr>
        <w:t xml:space="preserve"> </w:t>
      </w:r>
      <w:r w:rsidRPr="00B3663D">
        <w:rPr>
          <w:sz w:val="20"/>
        </w:rPr>
        <w:t>üstünü</w:t>
      </w:r>
      <w:r w:rsidRPr="00B3663D" w:rsidR="005A771B">
        <w:rPr>
          <w:sz w:val="20"/>
        </w:rPr>
        <w:t xml:space="preserve"> </w:t>
      </w:r>
      <w:r w:rsidRPr="00B3663D">
        <w:rPr>
          <w:sz w:val="20"/>
        </w:rPr>
        <w:t>daireyi</w:t>
      </w:r>
      <w:r w:rsidRPr="00B3663D" w:rsidR="005A771B">
        <w:rPr>
          <w:sz w:val="20"/>
        </w:rPr>
        <w:t xml:space="preserve"> </w:t>
      </w:r>
      <w:r w:rsidRPr="00B3663D">
        <w:rPr>
          <w:sz w:val="20"/>
        </w:rPr>
        <w:t>alıp</w:t>
      </w:r>
      <w:r w:rsidRPr="00B3663D" w:rsidR="005A771B">
        <w:rPr>
          <w:sz w:val="20"/>
        </w:rPr>
        <w:t xml:space="preserve"> </w:t>
      </w:r>
      <w:r w:rsidRPr="00B3663D">
        <w:rPr>
          <w:sz w:val="20"/>
        </w:rPr>
        <w:t>üstüne</w:t>
      </w:r>
      <w:r w:rsidRPr="00B3663D" w:rsidR="005A771B">
        <w:rPr>
          <w:sz w:val="20"/>
        </w:rPr>
        <w:t xml:space="preserve"> </w:t>
      </w:r>
      <w:r w:rsidRPr="00B3663D">
        <w:rPr>
          <w:sz w:val="20"/>
        </w:rPr>
        <w:t>“12”</w:t>
      </w:r>
      <w:r w:rsidRPr="00B3663D" w:rsidR="005A771B">
        <w:rPr>
          <w:sz w:val="20"/>
        </w:rPr>
        <w:t xml:space="preserve"> </w:t>
      </w:r>
      <w:r w:rsidRPr="00B3663D">
        <w:rPr>
          <w:sz w:val="20"/>
        </w:rPr>
        <w:t>yazarak</w:t>
      </w:r>
      <w:r w:rsidRPr="00B3663D" w:rsidR="005A771B">
        <w:rPr>
          <w:sz w:val="20"/>
        </w:rPr>
        <w:t xml:space="preserve"> </w:t>
      </w:r>
      <w:r w:rsidRPr="00B3663D">
        <w:rPr>
          <w:sz w:val="20"/>
        </w:rPr>
        <w:t>isabet</w:t>
      </w:r>
      <w:r w:rsidRPr="00B3663D" w:rsidR="005A771B">
        <w:rPr>
          <w:sz w:val="20"/>
        </w:rPr>
        <w:t xml:space="preserve"> </w:t>
      </w:r>
      <w:r w:rsidRPr="00B3663D">
        <w:rPr>
          <w:sz w:val="20"/>
        </w:rPr>
        <w:t>etmiş</w:t>
      </w:r>
      <w:r w:rsidRPr="00B3663D" w:rsidR="005A771B">
        <w:rPr>
          <w:sz w:val="20"/>
        </w:rPr>
        <w:t xml:space="preserve"> </w:t>
      </w:r>
      <w:r w:rsidRPr="00B3663D">
        <w:rPr>
          <w:sz w:val="20"/>
        </w:rPr>
        <w:t>olmuyorsunuz,</w:t>
      </w:r>
      <w:r w:rsidRPr="00B3663D" w:rsidR="005A771B">
        <w:rPr>
          <w:sz w:val="20"/>
        </w:rPr>
        <w:t xml:space="preserve"> </w:t>
      </w:r>
      <w:r w:rsidRPr="00B3663D">
        <w:rPr>
          <w:sz w:val="20"/>
        </w:rPr>
        <w:t>vurmuş</w:t>
      </w:r>
      <w:r w:rsidRPr="00B3663D" w:rsidR="005A771B">
        <w:rPr>
          <w:sz w:val="20"/>
        </w:rPr>
        <w:t xml:space="preserve"> </w:t>
      </w:r>
      <w:r w:rsidRPr="00B3663D">
        <w:rPr>
          <w:sz w:val="20"/>
        </w:rPr>
        <w:t>olmuyorsunuz.</w:t>
      </w:r>
      <w:r w:rsidRPr="00B3663D" w:rsidR="005A771B">
        <w:rPr>
          <w:sz w:val="20"/>
        </w:rPr>
        <w:t xml:space="preserve"> </w:t>
      </w:r>
      <w:r w:rsidRPr="00B3663D">
        <w:rPr>
          <w:sz w:val="20"/>
        </w:rPr>
        <w:t>En</w:t>
      </w:r>
      <w:r w:rsidRPr="00B3663D" w:rsidR="005A771B">
        <w:rPr>
          <w:sz w:val="20"/>
        </w:rPr>
        <w:t xml:space="preserve"> </w:t>
      </w:r>
      <w:r w:rsidRPr="00B3663D">
        <w:rPr>
          <w:sz w:val="20"/>
        </w:rPr>
        <w:t>azından</w:t>
      </w:r>
      <w:r w:rsidRPr="00B3663D" w:rsidR="005A771B">
        <w:rPr>
          <w:sz w:val="20"/>
        </w:rPr>
        <w:t xml:space="preserve"> </w:t>
      </w:r>
      <w:r w:rsidRPr="00B3663D">
        <w:rPr>
          <w:sz w:val="20"/>
        </w:rPr>
        <w:t>istişareleri</w:t>
      </w:r>
      <w:r w:rsidRPr="00B3663D" w:rsidR="005A771B">
        <w:rPr>
          <w:sz w:val="20"/>
        </w:rPr>
        <w:t xml:space="preserve"> </w:t>
      </w:r>
      <w:r w:rsidRPr="00B3663D">
        <w:rPr>
          <w:sz w:val="20"/>
        </w:rPr>
        <w:t>sağlıklı</w:t>
      </w:r>
      <w:r w:rsidRPr="00B3663D" w:rsidR="005A771B">
        <w:rPr>
          <w:sz w:val="20"/>
        </w:rPr>
        <w:t xml:space="preserve"> </w:t>
      </w:r>
      <w:r w:rsidRPr="00B3663D">
        <w:rPr>
          <w:sz w:val="20"/>
        </w:rPr>
        <w:t>yapalım.</w:t>
      </w:r>
      <w:r w:rsidRPr="00B3663D" w:rsidR="005A771B">
        <w:rPr>
          <w:sz w:val="20"/>
        </w:rPr>
        <w:t xml:space="preserve"> </w:t>
      </w:r>
      <w:r w:rsidRPr="00B3663D">
        <w:rPr>
          <w:sz w:val="20"/>
        </w:rPr>
        <w:t>İtham</w:t>
      </w:r>
      <w:r w:rsidRPr="00B3663D" w:rsidR="005A771B">
        <w:rPr>
          <w:sz w:val="20"/>
        </w:rPr>
        <w:t xml:space="preserve"> </w:t>
      </w:r>
      <w:r w:rsidRPr="00B3663D">
        <w:rPr>
          <w:sz w:val="20"/>
        </w:rPr>
        <w:t>ederek</w:t>
      </w:r>
      <w:r w:rsidRPr="00B3663D" w:rsidR="005A771B">
        <w:rPr>
          <w:sz w:val="20"/>
        </w:rPr>
        <w:t xml:space="preserve"> </w:t>
      </w:r>
      <w:r w:rsidRPr="00B3663D">
        <w:rPr>
          <w:sz w:val="20"/>
        </w:rPr>
        <w:t>siyaset</w:t>
      </w:r>
      <w:r w:rsidRPr="00B3663D" w:rsidR="005A771B">
        <w:rPr>
          <w:sz w:val="20"/>
        </w:rPr>
        <w:t xml:space="preserve"> </w:t>
      </w:r>
      <w:r w:rsidRPr="00B3663D">
        <w:rPr>
          <w:sz w:val="20"/>
        </w:rPr>
        <w:t>yapmak</w:t>
      </w:r>
      <w:r w:rsidRPr="00B3663D" w:rsidR="005A771B">
        <w:rPr>
          <w:sz w:val="20"/>
        </w:rPr>
        <w:t xml:space="preserve"> </w:t>
      </w:r>
      <w:r w:rsidRPr="00B3663D">
        <w:rPr>
          <w:sz w:val="20"/>
        </w:rPr>
        <w:t>hevesinin</w:t>
      </w:r>
      <w:r w:rsidRPr="00B3663D" w:rsidR="005A771B">
        <w:rPr>
          <w:sz w:val="20"/>
        </w:rPr>
        <w:t xml:space="preserve"> </w:t>
      </w:r>
      <w:r w:rsidRPr="00B3663D">
        <w:rPr>
          <w:sz w:val="20"/>
        </w:rPr>
        <w:t>merkezi</w:t>
      </w:r>
      <w:r w:rsidRPr="00B3663D" w:rsidR="005A771B">
        <w:rPr>
          <w:sz w:val="20"/>
        </w:rPr>
        <w:t xml:space="preserve"> </w:t>
      </w:r>
      <w:r w:rsidRPr="00B3663D">
        <w:rPr>
          <w:sz w:val="20"/>
        </w:rPr>
        <w:t>değildir</w:t>
      </w:r>
      <w:r w:rsidRPr="00B3663D" w:rsidR="005A771B">
        <w:rPr>
          <w:sz w:val="20"/>
        </w:rPr>
        <w:t xml:space="preserve"> </w:t>
      </w:r>
      <w:r w:rsidRPr="00B3663D">
        <w:rPr>
          <w:sz w:val="20"/>
        </w:rPr>
        <w:t>burası;</w:t>
      </w:r>
      <w:r w:rsidRPr="00B3663D" w:rsidR="005A771B">
        <w:rPr>
          <w:sz w:val="20"/>
        </w:rPr>
        <w:t xml:space="preserve"> </w:t>
      </w:r>
      <w:r w:rsidRPr="00B3663D">
        <w:rPr>
          <w:sz w:val="20"/>
        </w:rPr>
        <w:t>TBMM,</w:t>
      </w:r>
      <w:r w:rsidRPr="00B3663D" w:rsidR="005A771B">
        <w:rPr>
          <w:sz w:val="20"/>
        </w:rPr>
        <w:t xml:space="preserve"> </w:t>
      </w:r>
      <w:r w:rsidRPr="00B3663D">
        <w:rPr>
          <w:sz w:val="20"/>
        </w:rPr>
        <w:t>istişare</w:t>
      </w:r>
      <w:r w:rsidRPr="00B3663D" w:rsidR="005A771B">
        <w:rPr>
          <w:sz w:val="20"/>
        </w:rPr>
        <w:t xml:space="preserve"> </w:t>
      </w:r>
      <w:r w:rsidRPr="00B3663D">
        <w:rPr>
          <w:sz w:val="20"/>
        </w:rPr>
        <w:t>edebildiğimiz,</w:t>
      </w:r>
      <w:r w:rsidRPr="00B3663D" w:rsidR="005A771B">
        <w:rPr>
          <w:sz w:val="20"/>
        </w:rPr>
        <w:t xml:space="preserve"> </w:t>
      </w:r>
      <w:r w:rsidRPr="00B3663D">
        <w:rPr>
          <w:sz w:val="20"/>
        </w:rPr>
        <w:t>konuşabildiğimiz</w:t>
      </w:r>
      <w:r w:rsidRPr="00B3663D" w:rsidR="005A771B">
        <w:rPr>
          <w:sz w:val="20"/>
        </w:rPr>
        <w:t xml:space="preserve"> </w:t>
      </w:r>
      <w:r w:rsidRPr="00B3663D">
        <w:rPr>
          <w:sz w:val="20"/>
        </w:rPr>
        <w:t>işlerin</w:t>
      </w:r>
      <w:r w:rsidRPr="00B3663D" w:rsidR="005A771B">
        <w:rPr>
          <w:sz w:val="20"/>
        </w:rPr>
        <w:t xml:space="preserve"> </w:t>
      </w:r>
      <w:r w:rsidRPr="00B3663D">
        <w:rPr>
          <w:sz w:val="20"/>
        </w:rPr>
        <w:t>merkezidir.</w:t>
      </w:r>
      <w:r w:rsidRPr="00B3663D" w:rsidR="005A771B">
        <w:rPr>
          <w:sz w:val="20"/>
        </w:rPr>
        <w:t xml:space="preserve"> </w:t>
      </w:r>
      <w:r w:rsidRPr="00B3663D">
        <w:rPr>
          <w:sz w:val="20"/>
        </w:rPr>
        <w:t>Yani</w:t>
      </w:r>
      <w:r w:rsidRPr="00B3663D" w:rsidR="005A771B">
        <w:rPr>
          <w:sz w:val="20"/>
        </w:rPr>
        <w:t xml:space="preserve"> </w:t>
      </w:r>
      <w:r w:rsidRPr="00B3663D">
        <w:rPr>
          <w:sz w:val="20"/>
        </w:rPr>
        <w:t>biz</w:t>
      </w:r>
      <w:r w:rsidRPr="00B3663D" w:rsidR="005A771B">
        <w:rPr>
          <w:sz w:val="20"/>
        </w:rPr>
        <w:t xml:space="preserve"> </w:t>
      </w:r>
      <w:r w:rsidRPr="00B3663D">
        <w:rPr>
          <w:sz w:val="20"/>
        </w:rPr>
        <w:t>size</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sitem</w:t>
      </w:r>
      <w:r w:rsidRPr="00B3663D" w:rsidR="005A771B">
        <w:rPr>
          <w:sz w:val="20"/>
        </w:rPr>
        <w:t xml:space="preserve"> </w:t>
      </w:r>
      <w:r w:rsidRPr="00B3663D">
        <w:rPr>
          <w:sz w:val="20"/>
        </w:rPr>
        <w:t>ettik</w:t>
      </w:r>
      <w:r w:rsidRPr="00B3663D" w:rsidR="005A771B">
        <w:rPr>
          <w:sz w:val="20"/>
        </w:rPr>
        <w:t xml:space="preserve"> </w:t>
      </w:r>
      <w:r w:rsidRPr="00B3663D">
        <w:rPr>
          <w:sz w:val="20"/>
        </w:rPr>
        <w:t>diye</w:t>
      </w:r>
      <w:r w:rsidRPr="00B3663D" w:rsidR="005A771B">
        <w:rPr>
          <w:sz w:val="20"/>
        </w:rPr>
        <w:t xml:space="preserve"> </w:t>
      </w:r>
      <w:r w:rsidRPr="00B3663D">
        <w:rPr>
          <w:sz w:val="20"/>
        </w:rPr>
        <w:t>bizden</w:t>
      </w:r>
      <w:r w:rsidRPr="00B3663D" w:rsidR="005A771B">
        <w:rPr>
          <w:sz w:val="20"/>
        </w:rPr>
        <w:t xml:space="preserve"> </w:t>
      </w:r>
      <w:r w:rsidRPr="00B3663D">
        <w:rPr>
          <w:sz w:val="20"/>
        </w:rPr>
        <w:t>bir</w:t>
      </w:r>
      <w:r w:rsidRPr="00B3663D" w:rsidR="005A771B">
        <w:rPr>
          <w:sz w:val="20"/>
        </w:rPr>
        <w:t xml:space="preserve"> </w:t>
      </w:r>
      <w:r w:rsidRPr="00B3663D">
        <w:rPr>
          <w:sz w:val="20"/>
        </w:rPr>
        <w:t>FETÖ’cü</w:t>
      </w:r>
      <w:r w:rsidRPr="00B3663D" w:rsidR="005A771B">
        <w:rPr>
          <w:sz w:val="20"/>
        </w:rPr>
        <w:t xml:space="preserve"> </w:t>
      </w:r>
      <w:r w:rsidRPr="00B3663D">
        <w:rPr>
          <w:sz w:val="20"/>
        </w:rPr>
        <w:t>çıkarmaya</w:t>
      </w:r>
      <w:r w:rsidRPr="00B3663D" w:rsidR="005A771B">
        <w:rPr>
          <w:sz w:val="20"/>
        </w:rPr>
        <w:t xml:space="preserve"> </w:t>
      </w:r>
      <w:r w:rsidRPr="00B3663D">
        <w:rPr>
          <w:sz w:val="20"/>
        </w:rPr>
        <w:t>gayret</w:t>
      </w:r>
      <w:r w:rsidRPr="00B3663D" w:rsidR="005A771B">
        <w:rPr>
          <w:sz w:val="20"/>
        </w:rPr>
        <w:t xml:space="preserve"> </w:t>
      </w:r>
      <w:r w:rsidRPr="00B3663D">
        <w:rPr>
          <w:sz w:val="20"/>
        </w:rPr>
        <w:t>etmemenizi</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söyledim,</w:t>
      </w:r>
      <w:r w:rsidRPr="00B3663D" w:rsidR="005A771B">
        <w:rPr>
          <w:sz w:val="20"/>
        </w:rPr>
        <w:t xml:space="preserve"> </w:t>
      </w:r>
      <w:r w:rsidRPr="00B3663D">
        <w:rPr>
          <w:sz w:val="20"/>
        </w:rPr>
        <w:t>bunu</w:t>
      </w:r>
      <w:r w:rsidRPr="00B3663D" w:rsidR="005A771B">
        <w:rPr>
          <w:sz w:val="20"/>
        </w:rPr>
        <w:t xml:space="preserve"> </w:t>
      </w:r>
      <w:r w:rsidRPr="00B3663D">
        <w:rPr>
          <w:sz w:val="20"/>
        </w:rPr>
        <w:t>ağır</w:t>
      </w:r>
      <w:r w:rsidRPr="00B3663D" w:rsidR="005A771B">
        <w:rPr>
          <w:sz w:val="20"/>
        </w:rPr>
        <w:t xml:space="preserve"> </w:t>
      </w:r>
      <w:r w:rsidRPr="00B3663D">
        <w:rPr>
          <w:sz w:val="20"/>
        </w:rPr>
        <w:t>bir</w:t>
      </w:r>
      <w:r w:rsidRPr="00B3663D" w:rsidR="005A771B">
        <w:rPr>
          <w:sz w:val="20"/>
        </w:rPr>
        <w:t xml:space="preserve"> </w:t>
      </w:r>
      <w:r w:rsidRPr="00B3663D">
        <w:rPr>
          <w:sz w:val="20"/>
        </w:rPr>
        <w:t>sataşma</w:t>
      </w:r>
      <w:r w:rsidRPr="00B3663D" w:rsidR="005A771B">
        <w:rPr>
          <w:sz w:val="20"/>
        </w:rPr>
        <w:t xml:space="preserve"> </w:t>
      </w:r>
      <w:r w:rsidRPr="00B3663D">
        <w:rPr>
          <w:sz w:val="20"/>
        </w:rPr>
        <w:t>sayıyorum.</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w:t>
      </w:r>
      <w:r w:rsidRPr="00B3663D" w:rsidR="005A771B">
        <w:rPr>
          <w:sz w:val="20"/>
        </w:rPr>
        <w:t xml:space="preserve"> </w:t>
      </w:r>
      <w:r w:rsidRPr="00B3663D">
        <w:rPr>
          <w:sz w:val="20"/>
        </w:rPr>
        <w:t>kapatıldı)</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lütfen.</w:t>
      </w:r>
    </w:p>
    <w:p w:rsidRPr="00B3663D" w:rsidR="00C37145" w:rsidP="00B3663D" w:rsidRDefault="00C37145">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Cemaatlerin</w:t>
      </w:r>
      <w:r w:rsidRPr="00B3663D" w:rsidR="005A771B">
        <w:rPr>
          <w:sz w:val="20"/>
        </w:rPr>
        <w:t xml:space="preserve"> </w:t>
      </w:r>
      <w:r w:rsidRPr="00B3663D">
        <w:rPr>
          <w:sz w:val="20"/>
        </w:rPr>
        <w:t>devlet</w:t>
      </w:r>
      <w:r w:rsidRPr="00B3663D" w:rsidR="005A771B">
        <w:rPr>
          <w:sz w:val="20"/>
        </w:rPr>
        <w:t xml:space="preserve"> </w:t>
      </w:r>
      <w:r w:rsidRPr="00B3663D">
        <w:rPr>
          <w:sz w:val="20"/>
        </w:rPr>
        <w:t>olamayacağını</w:t>
      </w:r>
      <w:r w:rsidRPr="00B3663D" w:rsidR="005A771B">
        <w:rPr>
          <w:sz w:val="20"/>
        </w:rPr>
        <w:t xml:space="preserve"> </w:t>
      </w:r>
      <w:r w:rsidRPr="00B3663D">
        <w:rPr>
          <w:sz w:val="20"/>
        </w:rPr>
        <w:t>ama</w:t>
      </w:r>
      <w:r w:rsidRPr="00B3663D" w:rsidR="005A771B">
        <w:rPr>
          <w:sz w:val="20"/>
        </w:rPr>
        <w:t xml:space="preserve"> </w:t>
      </w:r>
      <w:r w:rsidRPr="00B3663D">
        <w:rPr>
          <w:sz w:val="20"/>
        </w:rPr>
        <w:t>devlet</w:t>
      </w:r>
      <w:r w:rsidRPr="00B3663D" w:rsidR="005A771B">
        <w:rPr>
          <w:sz w:val="20"/>
        </w:rPr>
        <w:t xml:space="preserve"> </w:t>
      </w:r>
      <w:r w:rsidRPr="00B3663D">
        <w:rPr>
          <w:sz w:val="20"/>
        </w:rPr>
        <w:t>devlet</w:t>
      </w:r>
      <w:r w:rsidRPr="00B3663D" w:rsidR="005A771B">
        <w:rPr>
          <w:sz w:val="20"/>
        </w:rPr>
        <w:t xml:space="preserve"> </w:t>
      </w:r>
      <w:r w:rsidRPr="00B3663D">
        <w:rPr>
          <w:sz w:val="20"/>
        </w:rPr>
        <w:t>olmazsa</w:t>
      </w:r>
      <w:r w:rsidRPr="00B3663D" w:rsidR="005A771B">
        <w:rPr>
          <w:sz w:val="20"/>
        </w:rPr>
        <w:t xml:space="preserve"> </w:t>
      </w:r>
      <w:r w:rsidRPr="00B3663D">
        <w:rPr>
          <w:sz w:val="20"/>
        </w:rPr>
        <w:t>her</w:t>
      </w:r>
      <w:r w:rsidRPr="00B3663D" w:rsidR="005A771B">
        <w:rPr>
          <w:sz w:val="20"/>
        </w:rPr>
        <w:t xml:space="preserve"> </w:t>
      </w:r>
      <w:r w:rsidRPr="00B3663D">
        <w:rPr>
          <w:sz w:val="20"/>
        </w:rPr>
        <w:t>cemaatin</w:t>
      </w:r>
      <w:r w:rsidRPr="00B3663D" w:rsidR="005A771B">
        <w:rPr>
          <w:sz w:val="20"/>
        </w:rPr>
        <w:t xml:space="preserve"> </w:t>
      </w:r>
      <w:r w:rsidRPr="00B3663D">
        <w:rPr>
          <w:sz w:val="20"/>
        </w:rPr>
        <w:t>devlet</w:t>
      </w:r>
      <w:r w:rsidRPr="00B3663D" w:rsidR="005A771B">
        <w:rPr>
          <w:sz w:val="20"/>
        </w:rPr>
        <w:t xml:space="preserve"> </w:t>
      </w:r>
      <w:r w:rsidRPr="00B3663D">
        <w:rPr>
          <w:sz w:val="20"/>
        </w:rPr>
        <w:t>olmaya</w:t>
      </w:r>
      <w:r w:rsidRPr="00B3663D" w:rsidR="005A771B">
        <w:rPr>
          <w:sz w:val="20"/>
        </w:rPr>
        <w:t xml:space="preserve"> </w:t>
      </w:r>
      <w:r w:rsidRPr="00B3663D">
        <w:rPr>
          <w:sz w:val="20"/>
        </w:rPr>
        <w:t>kalkacağını</w:t>
      </w:r>
      <w:r w:rsidRPr="00B3663D" w:rsidR="005A771B">
        <w:rPr>
          <w:sz w:val="20"/>
        </w:rPr>
        <w:t xml:space="preserve"> </w:t>
      </w:r>
      <w:r w:rsidRPr="00B3663D">
        <w:rPr>
          <w:sz w:val="20"/>
        </w:rPr>
        <w:t>söylemekten</w:t>
      </w:r>
      <w:r w:rsidRPr="00B3663D" w:rsidR="005A771B">
        <w:rPr>
          <w:sz w:val="20"/>
        </w:rPr>
        <w:t xml:space="preserve"> </w:t>
      </w:r>
      <w:r w:rsidRPr="00B3663D">
        <w:rPr>
          <w:sz w:val="20"/>
        </w:rPr>
        <w:t>bir</w:t>
      </w:r>
      <w:r w:rsidRPr="00B3663D" w:rsidR="005A771B">
        <w:rPr>
          <w:sz w:val="20"/>
        </w:rPr>
        <w:t xml:space="preserve"> </w:t>
      </w:r>
      <w:r w:rsidRPr="00B3663D">
        <w:rPr>
          <w:sz w:val="20"/>
        </w:rPr>
        <w:t>hâl</w:t>
      </w:r>
      <w:r w:rsidRPr="00B3663D" w:rsidR="005A771B">
        <w:rPr>
          <w:sz w:val="20"/>
        </w:rPr>
        <w:t xml:space="preserve"> </w:t>
      </w:r>
      <w:r w:rsidRPr="00B3663D">
        <w:rPr>
          <w:sz w:val="20"/>
        </w:rPr>
        <w:t>olduk</w:t>
      </w:r>
      <w:r w:rsidRPr="00B3663D" w:rsidR="005A771B">
        <w:rPr>
          <w:sz w:val="20"/>
        </w:rPr>
        <w:t xml:space="preserve"> </w:t>
      </w:r>
      <w:r w:rsidRPr="00B3663D">
        <w:rPr>
          <w:sz w:val="20"/>
        </w:rPr>
        <w:t>biz.</w:t>
      </w:r>
      <w:r w:rsidRPr="00B3663D" w:rsidR="005A771B">
        <w:rPr>
          <w:sz w:val="20"/>
        </w:rPr>
        <w:t xml:space="preserve"> </w:t>
      </w:r>
      <w:r w:rsidRPr="00B3663D">
        <w:rPr>
          <w:sz w:val="20"/>
        </w:rPr>
        <w:t>Bunu</w:t>
      </w:r>
      <w:r w:rsidRPr="00B3663D" w:rsidR="005A771B">
        <w:rPr>
          <w:sz w:val="20"/>
        </w:rPr>
        <w:t xml:space="preserve"> </w:t>
      </w:r>
      <w:r w:rsidRPr="00B3663D">
        <w:rPr>
          <w:sz w:val="20"/>
        </w:rPr>
        <w:t>sadece</w:t>
      </w:r>
      <w:r w:rsidRPr="00B3663D" w:rsidR="005A771B">
        <w:rPr>
          <w:sz w:val="20"/>
        </w:rPr>
        <w:t xml:space="preserve"> </w:t>
      </w:r>
      <w:r w:rsidRPr="00B3663D">
        <w:rPr>
          <w:sz w:val="20"/>
        </w:rPr>
        <w:t>FETÖ</w:t>
      </w:r>
      <w:r w:rsidRPr="00B3663D" w:rsidR="005A771B">
        <w:rPr>
          <w:sz w:val="20"/>
        </w:rPr>
        <w:t xml:space="preserve"> </w:t>
      </w:r>
      <w:r w:rsidRPr="00B3663D">
        <w:rPr>
          <w:sz w:val="20"/>
        </w:rPr>
        <w:t>için</w:t>
      </w:r>
      <w:r w:rsidRPr="00B3663D" w:rsidR="005A771B">
        <w:rPr>
          <w:sz w:val="20"/>
        </w:rPr>
        <w:t xml:space="preserve"> </w:t>
      </w:r>
      <w:r w:rsidRPr="00B3663D">
        <w:rPr>
          <w:sz w:val="20"/>
        </w:rPr>
        <w:t>söylemiyoruz.</w:t>
      </w:r>
      <w:r w:rsidRPr="00B3663D" w:rsidR="005A771B">
        <w:rPr>
          <w:sz w:val="20"/>
        </w:rPr>
        <w:t xml:space="preserve"> </w:t>
      </w:r>
      <w:r w:rsidRPr="00B3663D">
        <w:rPr>
          <w:sz w:val="20"/>
        </w:rPr>
        <w:t>FETÖ</w:t>
      </w:r>
      <w:r w:rsidRPr="00B3663D" w:rsidR="005A771B">
        <w:rPr>
          <w:sz w:val="20"/>
        </w:rPr>
        <w:t xml:space="preserve"> </w:t>
      </w:r>
      <w:r w:rsidRPr="00B3663D">
        <w:rPr>
          <w:sz w:val="20"/>
        </w:rPr>
        <w:t>organizasyonunun</w:t>
      </w:r>
      <w:r w:rsidRPr="00B3663D" w:rsidR="005A771B">
        <w:rPr>
          <w:sz w:val="20"/>
        </w:rPr>
        <w:t xml:space="preserve"> </w:t>
      </w:r>
      <w:r w:rsidRPr="00B3663D">
        <w:rPr>
          <w:sz w:val="20"/>
        </w:rPr>
        <w:t>siyasi,</w:t>
      </w:r>
      <w:r w:rsidRPr="00B3663D" w:rsidR="005A771B">
        <w:rPr>
          <w:sz w:val="20"/>
        </w:rPr>
        <w:t xml:space="preserve"> </w:t>
      </w:r>
      <w:r w:rsidRPr="00B3663D">
        <w:rPr>
          <w:sz w:val="20"/>
        </w:rPr>
        <w:t>idari,</w:t>
      </w:r>
      <w:r w:rsidRPr="00B3663D" w:rsidR="005A771B">
        <w:rPr>
          <w:sz w:val="20"/>
        </w:rPr>
        <w:t xml:space="preserve"> </w:t>
      </w:r>
      <w:r w:rsidRPr="00B3663D">
        <w:rPr>
          <w:sz w:val="20"/>
        </w:rPr>
        <w:t>bürokratik</w:t>
      </w:r>
      <w:r w:rsidRPr="00B3663D" w:rsidR="005A771B">
        <w:rPr>
          <w:sz w:val="20"/>
        </w:rPr>
        <w:t xml:space="preserve"> </w:t>
      </w:r>
      <w:r w:rsidRPr="00B3663D">
        <w:rPr>
          <w:sz w:val="20"/>
        </w:rPr>
        <w:t>bir</w:t>
      </w:r>
      <w:r w:rsidRPr="00B3663D" w:rsidR="005A771B">
        <w:rPr>
          <w:sz w:val="20"/>
        </w:rPr>
        <w:t xml:space="preserve"> </w:t>
      </w:r>
      <w:r w:rsidRPr="00B3663D">
        <w:rPr>
          <w:sz w:val="20"/>
        </w:rPr>
        <w:t>kuvvet</w:t>
      </w:r>
      <w:r w:rsidRPr="00B3663D" w:rsidR="005A771B">
        <w:rPr>
          <w:sz w:val="20"/>
        </w:rPr>
        <w:t xml:space="preserve"> </w:t>
      </w:r>
      <w:r w:rsidRPr="00B3663D">
        <w:rPr>
          <w:sz w:val="20"/>
        </w:rPr>
        <w:t>olduğu</w:t>
      </w:r>
      <w:r w:rsidRPr="00B3663D" w:rsidR="005A771B">
        <w:rPr>
          <w:sz w:val="20"/>
        </w:rPr>
        <w:t xml:space="preserve"> </w:t>
      </w:r>
      <w:r w:rsidRPr="00B3663D">
        <w:rPr>
          <w:sz w:val="20"/>
        </w:rPr>
        <w:t>zamanlarda</w:t>
      </w:r>
      <w:r w:rsidRPr="00B3663D" w:rsidR="005A771B">
        <w:rPr>
          <w:sz w:val="20"/>
        </w:rPr>
        <w:t xml:space="preserve"> </w:t>
      </w:r>
      <w:r w:rsidRPr="00B3663D">
        <w:rPr>
          <w:sz w:val="20"/>
        </w:rPr>
        <w:t>bile</w:t>
      </w:r>
      <w:r w:rsidRPr="00B3663D" w:rsidR="005A771B">
        <w:rPr>
          <w:sz w:val="20"/>
        </w:rPr>
        <w:t xml:space="preserve"> </w:t>
      </w:r>
      <w:r w:rsidRPr="00B3663D">
        <w:rPr>
          <w:sz w:val="20"/>
        </w:rPr>
        <w:t>sizin</w:t>
      </w:r>
      <w:r w:rsidRPr="00B3663D" w:rsidR="005A771B">
        <w:rPr>
          <w:sz w:val="20"/>
        </w:rPr>
        <w:t xml:space="preserve"> </w:t>
      </w:r>
      <w:r w:rsidRPr="00B3663D">
        <w:rPr>
          <w:sz w:val="20"/>
        </w:rPr>
        <w:t>Hükûmetin</w:t>
      </w:r>
      <w:r w:rsidRPr="00B3663D" w:rsidR="005A771B">
        <w:rPr>
          <w:sz w:val="20"/>
        </w:rPr>
        <w:t xml:space="preserve"> </w:t>
      </w:r>
      <w:r w:rsidRPr="00B3663D">
        <w:rPr>
          <w:sz w:val="20"/>
        </w:rPr>
        <w:t>izin</w:t>
      </w:r>
      <w:r w:rsidRPr="00B3663D" w:rsidR="005A771B">
        <w:rPr>
          <w:sz w:val="20"/>
        </w:rPr>
        <w:t xml:space="preserve"> </w:t>
      </w:r>
      <w:r w:rsidRPr="00B3663D">
        <w:rPr>
          <w:sz w:val="20"/>
        </w:rPr>
        <w:t>vizyonu</w:t>
      </w:r>
      <w:r w:rsidRPr="00B3663D" w:rsidR="005A771B">
        <w:rPr>
          <w:sz w:val="20"/>
        </w:rPr>
        <w:t xml:space="preserve"> </w:t>
      </w:r>
      <w:r w:rsidRPr="00B3663D">
        <w:rPr>
          <w:sz w:val="20"/>
        </w:rPr>
        <w:t>lehine</w:t>
      </w:r>
      <w:r w:rsidRPr="00B3663D" w:rsidR="005A771B">
        <w:rPr>
          <w:sz w:val="20"/>
        </w:rPr>
        <w:t xml:space="preserve"> </w:t>
      </w:r>
      <w:r w:rsidRPr="00B3663D">
        <w:rPr>
          <w:sz w:val="20"/>
        </w:rPr>
        <w:t>o</w:t>
      </w:r>
      <w:r w:rsidRPr="00B3663D" w:rsidR="005A771B">
        <w:rPr>
          <w:sz w:val="20"/>
        </w:rPr>
        <w:t xml:space="preserve"> </w:t>
      </w:r>
      <w:r w:rsidRPr="00B3663D">
        <w:rPr>
          <w:sz w:val="20"/>
        </w:rPr>
        <w:t>zamanlarda</w:t>
      </w:r>
      <w:r w:rsidRPr="00B3663D" w:rsidR="005A771B">
        <w:rPr>
          <w:sz w:val="20"/>
        </w:rPr>
        <w:t xml:space="preserve"> </w:t>
      </w:r>
      <w:r w:rsidRPr="00B3663D">
        <w:rPr>
          <w:sz w:val="20"/>
        </w:rPr>
        <w:t>bile</w:t>
      </w:r>
      <w:r w:rsidRPr="00B3663D" w:rsidR="005A771B">
        <w:rPr>
          <w:sz w:val="20"/>
        </w:rPr>
        <w:t xml:space="preserve"> </w:t>
      </w:r>
      <w:r w:rsidRPr="00B3663D">
        <w:rPr>
          <w:sz w:val="20"/>
        </w:rPr>
        <w:t>diyorduk</w:t>
      </w:r>
      <w:r w:rsidRPr="00B3663D" w:rsidR="005A771B">
        <w:rPr>
          <w:sz w:val="20"/>
        </w:rPr>
        <w:t xml:space="preserve"> </w:t>
      </w:r>
      <w:r w:rsidRPr="00B3663D">
        <w:rPr>
          <w:sz w:val="20"/>
        </w:rPr>
        <w:t>ki:</w:t>
      </w:r>
      <w:r w:rsidRPr="00B3663D" w:rsidR="005A771B">
        <w:rPr>
          <w:sz w:val="20"/>
        </w:rPr>
        <w:t xml:space="preserve"> </w:t>
      </w:r>
      <w:r w:rsidRPr="00B3663D">
        <w:rPr>
          <w:sz w:val="20"/>
        </w:rPr>
        <w:t>“Arkadaşlar,</w:t>
      </w:r>
      <w:r w:rsidRPr="00B3663D" w:rsidR="005A771B">
        <w:rPr>
          <w:sz w:val="20"/>
        </w:rPr>
        <w:t xml:space="preserve"> </w:t>
      </w:r>
      <w:r w:rsidRPr="00B3663D">
        <w:rPr>
          <w:sz w:val="20"/>
        </w:rPr>
        <w:t>devlet</w:t>
      </w:r>
      <w:r w:rsidRPr="00B3663D" w:rsidR="005A771B">
        <w:rPr>
          <w:sz w:val="20"/>
        </w:rPr>
        <w:t xml:space="preserve"> </w:t>
      </w:r>
      <w:r w:rsidRPr="00B3663D">
        <w:rPr>
          <w:sz w:val="20"/>
        </w:rPr>
        <w:t>devlet</w:t>
      </w:r>
      <w:r w:rsidRPr="00B3663D" w:rsidR="005A771B">
        <w:rPr>
          <w:sz w:val="20"/>
        </w:rPr>
        <w:t xml:space="preserve"> </w:t>
      </w:r>
      <w:r w:rsidRPr="00B3663D">
        <w:rPr>
          <w:sz w:val="20"/>
        </w:rPr>
        <w:t>olmazsa</w:t>
      </w:r>
      <w:r w:rsidRPr="00B3663D" w:rsidR="005A771B">
        <w:rPr>
          <w:sz w:val="20"/>
        </w:rPr>
        <w:t xml:space="preserve"> </w:t>
      </w:r>
      <w:r w:rsidRPr="00B3663D">
        <w:rPr>
          <w:sz w:val="20"/>
        </w:rPr>
        <w:t>cemaatler</w:t>
      </w:r>
      <w:r w:rsidRPr="00B3663D" w:rsidR="005A771B">
        <w:rPr>
          <w:sz w:val="20"/>
        </w:rPr>
        <w:t xml:space="preserve"> </w:t>
      </w:r>
      <w:r w:rsidRPr="00B3663D">
        <w:rPr>
          <w:sz w:val="20"/>
        </w:rPr>
        <w:t>devlet</w:t>
      </w:r>
      <w:r w:rsidRPr="00B3663D" w:rsidR="005A771B">
        <w:rPr>
          <w:sz w:val="20"/>
        </w:rPr>
        <w:t xml:space="preserve"> </w:t>
      </w:r>
      <w:r w:rsidRPr="00B3663D">
        <w:rPr>
          <w:sz w:val="20"/>
        </w:rPr>
        <w:t>olur.</w:t>
      </w:r>
      <w:r w:rsidRPr="00B3663D" w:rsidR="005A771B">
        <w:rPr>
          <w:sz w:val="20"/>
        </w:rPr>
        <w:t xml:space="preserve"> </w:t>
      </w:r>
      <w:r w:rsidRPr="00B3663D">
        <w:rPr>
          <w:sz w:val="20"/>
        </w:rPr>
        <w:t>Çünkü</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cemaat</w:t>
      </w:r>
      <w:r w:rsidRPr="00B3663D" w:rsidR="005A771B">
        <w:rPr>
          <w:sz w:val="20"/>
        </w:rPr>
        <w:t xml:space="preserve"> </w:t>
      </w:r>
      <w:r w:rsidRPr="00B3663D">
        <w:rPr>
          <w:sz w:val="20"/>
        </w:rPr>
        <w:t>devlettir.”</w:t>
      </w:r>
      <w:r w:rsidRPr="00B3663D" w:rsidR="005A771B">
        <w:rPr>
          <w:sz w:val="20"/>
        </w:rPr>
        <w:t xml:space="preserve"> </w:t>
      </w:r>
      <w:r w:rsidRPr="00B3663D">
        <w:rPr>
          <w:sz w:val="20"/>
        </w:rPr>
        <w:t>Dolayısıyla,</w:t>
      </w:r>
      <w:r w:rsidRPr="00B3663D" w:rsidR="005A771B">
        <w:rPr>
          <w:sz w:val="20"/>
        </w:rPr>
        <w:t xml:space="preserve"> </w:t>
      </w:r>
      <w:r w:rsidRPr="00B3663D">
        <w:rPr>
          <w:sz w:val="20"/>
        </w:rPr>
        <w:t>şimdi,</w:t>
      </w:r>
      <w:r w:rsidRPr="00B3663D" w:rsidR="005A771B">
        <w:rPr>
          <w:sz w:val="20"/>
        </w:rPr>
        <w:t xml:space="preserve"> </w:t>
      </w:r>
      <w:r w:rsidRPr="00B3663D">
        <w:rPr>
          <w:sz w:val="20"/>
        </w:rPr>
        <w:t>dinlenmedi,</w:t>
      </w:r>
      <w:r w:rsidRPr="00B3663D" w:rsidR="005A771B">
        <w:rPr>
          <w:sz w:val="20"/>
        </w:rPr>
        <w:t xml:space="preserve"> </w:t>
      </w:r>
      <w:r w:rsidRPr="00B3663D">
        <w:rPr>
          <w:sz w:val="20"/>
        </w:rPr>
        <w:t>yapıldı,</w:t>
      </w:r>
      <w:r w:rsidRPr="00B3663D" w:rsidR="005A771B">
        <w:rPr>
          <w:sz w:val="20"/>
        </w:rPr>
        <w:t xml:space="preserve"> </w:t>
      </w:r>
      <w:r w:rsidRPr="00B3663D">
        <w:rPr>
          <w:sz w:val="20"/>
        </w:rPr>
        <w:t>başa</w:t>
      </w:r>
      <w:r w:rsidRPr="00B3663D" w:rsidR="005A771B">
        <w:rPr>
          <w:sz w:val="20"/>
        </w:rPr>
        <w:t xml:space="preserve"> </w:t>
      </w:r>
      <w:r w:rsidRPr="00B3663D">
        <w:rPr>
          <w:sz w:val="20"/>
        </w:rPr>
        <w:t>geldi.</w:t>
      </w:r>
      <w:r w:rsidRPr="00B3663D" w:rsidR="005A771B">
        <w:rPr>
          <w:sz w:val="20"/>
        </w:rPr>
        <w:t xml:space="preserve"> </w:t>
      </w:r>
      <w:r w:rsidRPr="00B3663D">
        <w:rPr>
          <w:sz w:val="20"/>
        </w:rPr>
        <w:t>“Bu</w:t>
      </w:r>
      <w:r w:rsidRPr="00B3663D" w:rsidR="005A771B">
        <w:rPr>
          <w:sz w:val="20"/>
        </w:rPr>
        <w:t xml:space="preserve"> </w:t>
      </w:r>
      <w:r w:rsidRPr="00B3663D">
        <w:rPr>
          <w:sz w:val="20"/>
        </w:rPr>
        <w:t>başa</w:t>
      </w:r>
      <w:r w:rsidRPr="00B3663D" w:rsidR="005A771B">
        <w:rPr>
          <w:sz w:val="20"/>
        </w:rPr>
        <w:t xml:space="preserve"> </w:t>
      </w:r>
      <w:r w:rsidRPr="00B3663D">
        <w:rPr>
          <w:sz w:val="20"/>
        </w:rPr>
        <w:t>gelen</w:t>
      </w:r>
      <w:r w:rsidRPr="00B3663D" w:rsidR="005A771B">
        <w:rPr>
          <w:sz w:val="20"/>
        </w:rPr>
        <w:t xml:space="preserve"> </w:t>
      </w:r>
      <w:r w:rsidRPr="00B3663D">
        <w:rPr>
          <w:sz w:val="20"/>
        </w:rPr>
        <w:t>bizim</w:t>
      </w:r>
      <w:r w:rsidRPr="00B3663D" w:rsidR="005A771B">
        <w:rPr>
          <w:sz w:val="20"/>
        </w:rPr>
        <w:t xml:space="preserve"> </w:t>
      </w:r>
      <w:r w:rsidRPr="00B3663D">
        <w:rPr>
          <w:sz w:val="20"/>
        </w:rPr>
        <w:t>üstümüze</w:t>
      </w:r>
      <w:r w:rsidRPr="00B3663D" w:rsidR="005A771B">
        <w:rPr>
          <w:sz w:val="20"/>
        </w:rPr>
        <w:t xml:space="preserve"> </w:t>
      </w:r>
      <w:r w:rsidRPr="00B3663D">
        <w:rPr>
          <w:sz w:val="20"/>
        </w:rPr>
        <w:t>yapışmasın</w:t>
      </w:r>
      <w:r w:rsidRPr="00B3663D" w:rsidR="005A771B">
        <w:rPr>
          <w:sz w:val="20"/>
        </w:rPr>
        <w:t xml:space="preserve"> </w:t>
      </w:r>
      <w:r w:rsidRPr="00B3663D">
        <w:rPr>
          <w:sz w:val="20"/>
        </w:rPr>
        <w:t>çünkü</w:t>
      </w:r>
      <w:r w:rsidRPr="00B3663D" w:rsidR="005A771B">
        <w:rPr>
          <w:sz w:val="20"/>
        </w:rPr>
        <w:t xml:space="preserve"> </w:t>
      </w:r>
      <w:r w:rsidRPr="00B3663D">
        <w:rPr>
          <w:sz w:val="20"/>
        </w:rPr>
        <w:t>biz</w:t>
      </w:r>
      <w:r w:rsidRPr="00B3663D" w:rsidR="005A771B">
        <w:rPr>
          <w:sz w:val="20"/>
        </w:rPr>
        <w:t xml:space="preserve"> </w:t>
      </w:r>
      <w:r w:rsidRPr="00B3663D">
        <w:rPr>
          <w:sz w:val="20"/>
        </w:rPr>
        <w:t>siyasi</w:t>
      </w:r>
      <w:r w:rsidRPr="00B3663D" w:rsidR="005A771B">
        <w:rPr>
          <w:sz w:val="20"/>
        </w:rPr>
        <w:t xml:space="preserve"> </w:t>
      </w:r>
      <w:r w:rsidRPr="00B3663D">
        <w:rPr>
          <w:sz w:val="20"/>
        </w:rPr>
        <w:t>olarak</w:t>
      </w:r>
      <w:r w:rsidRPr="00B3663D" w:rsidR="005A771B">
        <w:rPr>
          <w:sz w:val="20"/>
        </w:rPr>
        <w:t xml:space="preserve"> </w:t>
      </w:r>
      <w:r w:rsidRPr="00B3663D">
        <w:rPr>
          <w:sz w:val="20"/>
        </w:rPr>
        <w:t>dilimizi</w:t>
      </w:r>
      <w:r w:rsidRPr="00B3663D" w:rsidR="005A771B">
        <w:rPr>
          <w:sz w:val="20"/>
        </w:rPr>
        <w:t xml:space="preserve"> </w:t>
      </w:r>
      <w:r w:rsidRPr="00B3663D">
        <w:rPr>
          <w:sz w:val="20"/>
        </w:rPr>
        <w:t>teflon</w:t>
      </w:r>
      <w:r w:rsidRPr="00B3663D" w:rsidR="005A771B">
        <w:rPr>
          <w:sz w:val="20"/>
        </w:rPr>
        <w:t xml:space="preserve"> </w:t>
      </w:r>
      <w:r w:rsidRPr="00B3663D">
        <w:rPr>
          <w:sz w:val="20"/>
        </w:rPr>
        <w:t>kapladık,</w:t>
      </w:r>
      <w:r w:rsidRPr="00B3663D" w:rsidR="005A771B">
        <w:rPr>
          <w:sz w:val="20"/>
        </w:rPr>
        <w:t xml:space="preserve"> </w:t>
      </w:r>
      <w:r w:rsidRPr="00B3663D">
        <w:rPr>
          <w:sz w:val="20"/>
        </w:rPr>
        <w:t>sizin</w:t>
      </w:r>
      <w:r w:rsidRPr="00B3663D" w:rsidR="005A771B">
        <w:rPr>
          <w:sz w:val="20"/>
        </w:rPr>
        <w:t xml:space="preserve"> </w:t>
      </w:r>
      <w:r w:rsidRPr="00B3663D">
        <w:rPr>
          <w:sz w:val="20"/>
        </w:rPr>
        <w:t>üstünüze</w:t>
      </w:r>
      <w:r w:rsidRPr="00B3663D" w:rsidR="005A771B">
        <w:rPr>
          <w:sz w:val="20"/>
        </w:rPr>
        <w:t xml:space="preserve"> </w:t>
      </w:r>
      <w:r w:rsidRPr="00B3663D">
        <w:rPr>
          <w:sz w:val="20"/>
        </w:rPr>
        <w:t>yapışsın.”</w:t>
      </w:r>
      <w:r w:rsidRPr="00B3663D" w:rsidR="005A771B">
        <w:rPr>
          <w:sz w:val="20"/>
        </w:rPr>
        <w:t xml:space="preserve"> </w:t>
      </w:r>
      <w:r w:rsidRPr="00B3663D">
        <w:rPr>
          <w:sz w:val="20"/>
        </w:rPr>
        <w:t>diye</w:t>
      </w:r>
      <w:r w:rsidRPr="00B3663D" w:rsidR="005A771B">
        <w:rPr>
          <w:sz w:val="20"/>
        </w:rPr>
        <w:t xml:space="preserve"> </w:t>
      </w:r>
      <w:r w:rsidRPr="00B3663D">
        <w:rPr>
          <w:sz w:val="20"/>
        </w:rPr>
        <w:t>bizim</w:t>
      </w:r>
      <w:r w:rsidRPr="00B3663D" w:rsidR="005A771B">
        <w:rPr>
          <w:sz w:val="20"/>
        </w:rPr>
        <w:t xml:space="preserve"> </w:t>
      </w:r>
      <w:r w:rsidRPr="00B3663D">
        <w:rPr>
          <w:sz w:val="20"/>
        </w:rPr>
        <w:t>kaplanma</w:t>
      </w:r>
      <w:r w:rsidRPr="00B3663D" w:rsidR="005A771B">
        <w:rPr>
          <w:sz w:val="20"/>
        </w:rPr>
        <w:t xml:space="preserve"> </w:t>
      </w:r>
      <w:r w:rsidRPr="00B3663D">
        <w:rPr>
          <w:sz w:val="20"/>
        </w:rPr>
        <w:t>teflonumuzu</w:t>
      </w:r>
      <w:r w:rsidRPr="00B3663D" w:rsidR="005A771B">
        <w:rPr>
          <w:sz w:val="20"/>
        </w:rPr>
        <w:t xml:space="preserve"> </w:t>
      </w:r>
      <w:r w:rsidRPr="00B3663D">
        <w:rPr>
          <w:sz w:val="20"/>
        </w:rPr>
        <w:t>çizmeye</w:t>
      </w:r>
      <w:r w:rsidRPr="00B3663D" w:rsidR="005A771B">
        <w:rPr>
          <w:sz w:val="20"/>
        </w:rPr>
        <w:t xml:space="preserve"> </w:t>
      </w:r>
      <w:r w:rsidRPr="00B3663D">
        <w:rPr>
          <w:sz w:val="20"/>
        </w:rPr>
        <w:t>kalkmayın</w:t>
      </w:r>
      <w:r w:rsidRPr="00B3663D" w:rsidR="005A771B">
        <w:rPr>
          <w:sz w:val="20"/>
        </w:rPr>
        <w:t xml:space="preserve"> </w:t>
      </w:r>
      <w:r w:rsidRPr="00B3663D">
        <w:rPr>
          <w:sz w:val="20"/>
        </w:rPr>
        <w:t>lütfen</w:t>
      </w:r>
      <w:r w:rsidRPr="00B3663D" w:rsidR="005A771B">
        <w:rPr>
          <w:sz w:val="20"/>
        </w:rPr>
        <w:t xml:space="preserve"> </w:t>
      </w:r>
      <w:r w:rsidRPr="00B3663D">
        <w:rPr>
          <w:sz w:val="20"/>
        </w:rPr>
        <w:t>yani</w:t>
      </w:r>
      <w:r w:rsidRPr="00B3663D" w:rsidR="005A771B">
        <w:rPr>
          <w:sz w:val="20"/>
        </w:rPr>
        <w:t xml:space="preserve"> </w:t>
      </w:r>
      <w:r w:rsidRPr="00B3663D">
        <w:rPr>
          <w:sz w:val="20"/>
        </w:rPr>
        <w:t>ricamız</w:t>
      </w:r>
      <w:r w:rsidRPr="00B3663D" w:rsidR="005A771B">
        <w:rPr>
          <w:sz w:val="20"/>
        </w:rPr>
        <w:t xml:space="preserve"> </w:t>
      </w:r>
      <w:r w:rsidRPr="00B3663D">
        <w:rPr>
          <w:sz w:val="20"/>
        </w:rPr>
        <w:t>şu:</w:t>
      </w:r>
      <w:r w:rsidRPr="00B3663D" w:rsidR="005A771B">
        <w:rPr>
          <w:sz w:val="20"/>
        </w:rPr>
        <w:t xml:space="preserve"> </w:t>
      </w:r>
      <w:r w:rsidRPr="00B3663D">
        <w:rPr>
          <w:sz w:val="20"/>
        </w:rPr>
        <w:t>Adabımuaşeretle</w:t>
      </w:r>
      <w:r w:rsidRPr="00B3663D" w:rsidR="005A771B">
        <w:rPr>
          <w:sz w:val="20"/>
        </w:rPr>
        <w:t xml:space="preserve"> </w:t>
      </w:r>
      <w:r w:rsidRPr="00B3663D">
        <w:rPr>
          <w:sz w:val="20"/>
        </w:rPr>
        <w:t>konuşuyoruz,</w:t>
      </w:r>
      <w:r w:rsidRPr="00B3663D" w:rsidR="005A771B">
        <w:rPr>
          <w:sz w:val="20"/>
        </w:rPr>
        <w:t xml:space="preserve"> </w:t>
      </w:r>
      <w:r w:rsidRPr="00B3663D">
        <w:rPr>
          <w:sz w:val="20"/>
        </w:rPr>
        <w:t>Hükûmet</w:t>
      </w:r>
      <w:r w:rsidRPr="00B3663D" w:rsidR="005A771B">
        <w:rPr>
          <w:sz w:val="20"/>
        </w:rPr>
        <w:t xml:space="preserve"> </w:t>
      </w:r>
      <w:r w:rsidRPr="00B3663D">
        <w:rPr>
          <w:sz w:val="20"/>
        </w:rPr>
        <w:t>söylediklerimizin</w:t>
      </w:r>
      <w:r w:rsidRPr="00B3663D" w:rsidR="005A771B">
        <w:rPr>
          <w:sz w:val="20"/>
        </w:rPr>
        <w:t xml:space="preserve"> </w:t>
      </w:r>
      <w:r w:rsidRPr="00B3663D">
        <w:rPr>
          <w:sz w:val="20"/>
        </w:rPr>
        <w:t>muhatabıdır</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burada-</w:t>
      </w:r>
      <w:r w:rsidRPr="00B3663D" w:rsidR="005A771B">
        <w:rPr>
          <w:sz w:val="20"/>
        </w:rPr>
        <w:t xml:space="preserve"> </w:t>
      </w:r>
      <w:r w:rsidRPr="00B3663D">
        <w:rPr>
          <w:sz w:val="20"/>
        </w:rPr>
        <w:t>sitemlerimizin</w:t>
      </w:r>
      <w:r w:rsidRPr="00B3663D" w:rsidR="005A771B">
        <w:rPr>
          <w:sz w:val="20"/>
        </w:rPr>
        <w:t xml:space="preserve"> </w:t>
      </w:r>
      <w:r w:rsidRPr="00B3663D">
        <w:rPr>
          <w:sz w:val="20"/>
        </w:rPr>
        <w:t>muhatabı</w:t>
      </w:r>
      <w:r w:rsidRPr="00B3663D" w:rsidR="005A771B">
        <w:rPr>
          <w:sz w:val="20"/>
        </w:rPr>
        <w:t xml:space="preserve"> </w:t>
      </w:r>
      <w:r w:rsidRPr="00B3663D">
        <w:rPr>
          <w:sz w:val="20"/>
        </w:rPr>
        <w:t>da</w:t>
      </w:r>
      <w:r w:rsidRPr="00B3663D" w:rsidR="005A771B">
        <w:rPr>
          <w:sz w:val="20"/>
        </w:rPr>
        <w:t xml:space="preserve"> </w:t>
      </w:r>
      <w:r w:rsidRPr="00B3663D">
        <w:rPr>
          <w:sz w:val="20"/>
        </w:rPr>
        <w:t>Hükûmetimizdir.</w:t>
      </w:r>
      <w:r w:rsidRPr="00B3663D" w:rsidR="005A771B">
        <w:rPr>
          <w:sz w:val="20"/>
        </w:rPr>
        <w:t xml:space="preserve"> </w:t>
      </w:r>
      <w:r w:rsidRPr="00B3663D">
        <w:rPr>
          <w:sz w:val="20"/>
        </w:rPr>
        <w:t>Bütçe</w:t>
      </w:r>
      <w:r w:rsidRPr="00B3663D" w:rsidR="005A771B">
        <w:rPr>
          <w:sz w:val="20"/>
        </w:rPr>
        <w:t xml:space="preserve"> </w:t>
      </w:r>
      <w:r w:rsidRPr="00B3663D">
        <w:rPr>
          <w:sz w:val="20"/>
        </w:rPr>
        <w:t>görüşürken</w:t>
      </w:r>
      <w:r w:rsidRPr="00B3663D" w:rsidR="005A771B">
        <w:rPr>
          <w:sz w:val="20"/>
        </w:rPr>
        <w:t xml:space="preserve"> </w:t>
      </w:r>
      <w:r w:rsidRPr="00B3663D">
        <w:rPr>
          <w:sz w:val="20"/>
        </w:rPr>
        <w:t>hiç</w:t>
      </w:r>
      <w:r w:rsidRPr="00B3663D" w:rsidR="005A771B">
        <w:rPr>
          <w:sz w:val="20"/>
        </w:rPr>
        <w:t xml:space="preserve"> </w:t>
      </w:r>
      <w:r w:rsidRPr="00B3663D">
        <w:rPr>
          <w:sz w:val="20"/>
        </w:rPr>
        <w:t>değilse</w:t>
      </w:r>
      <w:r w:rsidRPr="00B3663D" w:rsidR="005A771B">
        <w:rPr>
          <w:sz w:val="20"/>
        </w:rPr>
        <w:t xml:space="preserve"> </w:t>
      </w:r>
      <w:r w:rsidRPr="00B3663D">
        <w:rPr>
          <w:sz w:val="20"/>
        </w:rPr>
        <w:t>şuna</w:t>
      </w:r>
      <w:r w:rsidRPr="00B3663D" w:rsidR="005A771B">
        <w:rPr>
          <w:sz w:val="20"/>
        </w:rPr>
        <w:t xml:space="preserve"> </w:t>
      </w:r>
      <w:r w:rsidRPr="00B3663D">
        <w:rPr>
          <w:sz w:val="20"/>
        </w:rPr>
        <w:t>ihtimam</w:t>
      </w:r>
      <w:r w:rsidRPr="00B3663D" w:rsidR="005A771B">
        <w:rPr>
          <w:sz w:val="20"/>
        </w:rPr>
        <w:t xml:space="preserve"> </w:t>
      </w:r>
      <w:r w:rsidRPr="00B3663D">
        <w:rPr>
          <w:sz w:val="20"/>
        </w:rPr>
        <w:t>gösterilsin:</w:t>
      </w:r>
      <w:r w:rsidRPr="00B3663D" w:rsidR="005A771B">
        <w:rPr>
          <w:sz w:val="20"/>
        </w:rPr>
        <w:t xml:space="preserve"> </w:t>
      </w:r>
      <w:r w:rsidRPr="00B3663D">
        <w:rPr>
          <w:sz w:val="20"/>
        </w:rPr>
        <w:t>Sitemlerimizin</w:t>
      </w:r>
      <w:r w:rsidRPr="00B3663D" w:rsidR="005A771B">
        <w:rPr>
          <w:sz w:val="20"/>
        </w:rPr>
        <w:t xml:space="preserve"> </w:t>
      </w:r>
      <w:r w:rsidRPr="00B3663D">
        <w:rPr>
          <w:sz w:val="20"/>
        </w:rPr>
        <w:t>muhatabı</w:t>
      </w:r>
      <w:r w:rsidRPr="00B3663D" w:rsidR="005A771B">
        <w:rPr>
          <w:sz w:val="20"/>
        </w:rPr>
        <w:t xml:space="preserve"> </w:t>
      </w:r>
      <w:r w:rsidRPr="00B3663D">
        <w:rPr>
          <w:sz w:val="20"/>
        </w:rPr>
        <w:t>olarak</w:t>
      </w:r>
      <w:r w:rsidRPr="00B3663D" w:rsidR="005A771B">
        <w:rPr>
          <w:sz w:val="20"/>
        </w:rPr>
        <w:t xml:space="preserve"> </w:t>
      </w:r>
      <w:r w:rsidRPr="00B3663D">
        <w:rPr>
          <w:sz w:val="20"/>
        </w:rPr>
        <w:t>yürütme</w:t>
      </w:r>
      <w:r w:rsidRPr="00B3663D" w:rsidR="005A771B">
        <w:rPr>
          <w:sz w:val="20"/>
        </w:rPr>
        <w:t xml:space="preserve"> </w:t>
      </w:r>
      <w:r w:rsidRPr="00B3663D">
        <w:rPr>
          <w:sz w:val="20"/>
        </w:rPr>
        <w:t>bizim</w:t>
      </w:r>
      <w:r w:rsidRPr="00B3663D" w:rsidR="005A771B">
        <w:rPr>
          <w:sz w:val="20"/>
        </w:rPr>
        <w:t xml:space="preserve"> </w:t>
      </w:r>
      <w:r w:rsidRPr="00B3663D">
        <w:rPr>
          <w:sz w:val="20"/>
        </w:rPr>
        <w:t>sitemlerimize</w:t>
      </w:r>
      <w:r w:rsidRPr="00B3663D" w:rsidR="005A771B">
        <w:rPr>
          <w:sz w:val="20"/>
        </w:rPr>
        <w:t xml:space="preserve"> </w:t>
      </w:r>
      <w:r w:rsidRPr="00B3663D">
        <w:rPr>
          <w:sz w:val="20"/>
        </w:rPr>
        <w:t>cevap</w:t>
      </w:r>
      <w:r w:rsidRPr="00B3663D" w:rsidR="005A771B">
        <w:rPr>
          <w:sz w:val="20"/>
        </w:rPr>
        <w:t xml:space="preserve"> </w:t>
      </w:r>
      <w:r w:rsidRPr="00B3663D">
        <w:rPr>
          <w:sz w:val="20"/>
        </w:rPr>
        <w:t>versin.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İki</w:t>
      </w:r>
      <w:r w:rsidRPr="00B3663D" w:rsidR="005A771B">
        <w:rPr>
          <w:sz w:val="20"/>
        </w:rPr>
        <w:t xml:space="preserve"> </w:t>
      </w:r>
      <w:r w:rsidRPr="00B3663D">
        <w:rPr>
          <w:sz w:val="20"/>
        </w:rPr>
        <w:t>saattir</w:t>
      </w:r>
      <w:r w:rsidRPr="00B3663D" w:rsidR="005A771B">
        <w:rPr>
          <w:sz w:val="20"/>
        </w:rPr>
        <w:t xml:space="preserve"> </w:t>
      </w:r>
      <w:r w:rsidRPr="00B3663D">
        <w:rPr>
          <w:sz w:val="20"/>
        </w:rPr>
        <w:t>60’a</w:t>
      </w:r>
      <w:r w:rsidRPr="00B3663D" w:rsidR="005A771B">
        <w:rPr>
          <w:sz w:val="20"/>
        </w:rPr>
        <w:t xml:space="preserve"> </w:t>
      </w:r>
      <w:r w:rsidRPr="00B3663D">
        <w:rPr>
          <w:sz w:val="20"/>
        </w:rPr>
        <w:t>göre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bir</w:t>
      </w:r>
      <w:r w:rsidRPr="00B3663D" w:rsidR="005A771B">
        <w:rPr>
          <w:sz w:val="20"/>
        </w:rPr>
        <w:t xml:space="preserve"> </w:t>
      </w:r>
      <w:r w:rsidRPr="00B3663D">
        <w:rPr>
          <w:sz w:val="20"/>
        </w:rPr>
        <w:t>milletvekilimiz</w:t>
      </w:r>
      <w:r w:rsidRPr="00B3663D" w:rsidR="005A771B">
        <w:rPr>
          <w:sz w:val="20"/>
        </w:rPr>
        <w:t xml:space="preserve"> </w:t>
      </w:r>
      <w:r w:rsidRPr="00B3663D">
        <w:rPr>
          <w:sz w:val="20"/>
        </w:rPr>
        <w:t>var.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Taytak.</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Size</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söz</w:t>
      </w:r>
      <w:r w:rsidRPr="00B3663D" w:rsidR="005A771B">
        <w:rPr>
          <w:sz w:val="20"/>
        </w:rPr>
        <w:t xml:space="preserve"> </w:t>
      </w:r>
      <w:r w:rsidRPr="00B3663D">
        <w:rPr>
          <w:sz w:val="20"/>
        </w:rPr>
        <w:t>vereyim.</w:t>
      </w:r>
      <w:r w:rsidRPr="00B3663D" w:rsidR="005A771B">
        <w:rPr>
          <w:sz w:val="20"/>
        </w:rPr>
        <w:t xml:space="preserve"> </w:t>
      </w:r>
    </w:p>
    <w:p w:rsidRPr="00B3663D" w:rsidR="00311E66" w:rsidP="00B3663D" w:rsidRDefault="00311E66">
      <w:pPr>
        <w:tabs>
          <w:tab w:val="center" w:pos="5100"/>
        </w:tabs>
        <w:suppressAutoHyphens/>
        <w:spacing w:before="60" w:after="60"/>
        <w:ind w:firstLine="851"/>
        <w:jc w:val="both"/>
        <w:rPr>
          <w:sz w:val="20"/>
        </w:rPr>
      </w:pPr>
      <w:r w:rsidRPr="00B3663D">
        <w:rPr>
          <w:sz w:val="20"/>
        </w:rPr>
        <w:t>2.-</w:t>
      </w:r>
      <w:r w:rsidRPr="00B3663D" w:rsidR="005A771B">
        <w:rPr>
          <w:sz w:val="20"/>
        </w:rPr>
        <w:t xml:space="preserve"> </w:t>
      </w:r>
      <w:r w:rsidRPr="00B3663D">
        <w:rPr>
          <w:sz w:val="20"/>
        </w:rPr>
        <w:t>Afyonkarahisar</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Taytak’ın,</w:t>
      </w:r>
      <w:r w:rsidRPr="00B3663D" w:rsidR="005A771B">
        <w:rPr>
          <w:sz w:val="20"/>
        </w:rPr>
        <w:t xml:space="preserve"> </w:t>
      </w:r>
      <w:r w:rsidRPr="00B3663D">
        <w:rPr>
          <w:sz w:val="20"/>
        </w:rPr>
        <w:t>12</w:t>
      </w:r>
      <w:r w:rsidRPr="00B3663D" w:rsidR="005A771B">
        <w:rPr>
          <w:sz w:val="20"/>
        </w:rPr>
        <w:t xml:space="preserve"> </w:t>
      </w:r>
      <w:r w:rsidRPr="00B3663D">
        <w:rPr>
          <w:sz w:val="20"/>
        </w:rPr>
        <w:t>Aralık</w:t>
      </w:r>
      <w:r w:rsidRPr="00B3663D" w:rsidR="005A771B">
        <w:rPr>
          <w:sz w:val="20"/>
        </w:rPr>
        <w:t xml:space="preserve"> </w:t>
      </w:r>
      <w:r w:rsidRPr="00B3663D">
        <w:rPr>
          <w:sz w:val="20"/>
        </w:rPr>
        <w:t>İsa</w:t>
      </w:r>
      <w:r w:rsidRPr="00B3663D" w:rsidR="005A771B">
        <w:rPr>
          <w:sz w:val="20"/>
        </w:rPr>
        <w:t xml:space="preserve"> </w:t>
      </w:r>
      <w:r w:rsidRPr="00B3663D">
        <w:rPr>
          <w:sz w:val="20"/>
        </w:rPr>
        <w:t>Yusuf</w:t>
      </w:r>
      <w:r w:rsidRPr="00B3663D" w:rsidR="005A771B">
        <w:rPr>
          <w:sz w:val="20"/>
        </w:rPr>
        <w:t xml:space="preserve"> </w:t>
      </w:r>
      <w:r w:rsidRPr="00B3663D">
        <w:rPr>
          <w:sz w:val="20"/>
        </w:rPr>
        <w:t>Alptekin’i</w:t>
      </w:r>
      <w:r w:rsidRPr="00B3663D" w:rsidR="005A771B">
        <w:rPr>
          <w:sz w:val="20"/>
        </w:rPr>
        <w:t xml:space="preserve"> </w:t>
      </w:r>
      <w:r w:rsidRPr="00B3663D">
        <w:rPr>
          <w:sz w:val="20"/>
        </w:rPr>
        <w:t>vefatının</w:t>
      </w:r>
      <w:r w:rsidRPr="00B3663D" w:rsidR="005A771B">
        <w:rPr>
          <w:sz w:val="20"/>
        </w:rPr>
        <w:t xml:space="preserve"> </w:t>
      </w:r>
      <w:r w:rsidRPr="00B3663D">
        <w:rPr>
          <w:sz w:val="20"/>
        </w:rPr>
        <w:t>23’üncü</w:t>
      </w:r>
      <w:r w:rsidRPr="00B3663D" w:rsidR="005A771B">
        <w:rPr>
          <w:sz w:val="20"/>
        </w:rPr>
        <w:t xml:space="preserve"> </w:t>
      </w:r>
      <w:r w:rsidRPr="00B3663D">
        <w:rPr>
          <w:sz w:val="20"/>
        </w:rPr>
        <w:t>yıl</w:t>
      </w:r>
      <w:r w:rsidRPr="00B3663D" w:rsidR="005A771B">
        <w:rPr>
          <w:sz w:val="20"/>
        </w:rPr>
        <w:t xml:space="preserve"> </w:t>
      </w:r>
      <w:r w:rsidRPr="00B3663D">
        <w:rPr>
          <w:sz w:val="20"/>
        </w:rPr>
        <w:t>dönümünde</w:t>
      </w:r>
      <w:r w:rsidRPr="00B3663D" w:rsidR="005A771B">
        <w:rPr>
          <w:sz w:val="20"/>
        </w:rPr>
        <w:t xml:space="preserve"> </w:t>
      </w:r>
      <w:r w:rsidRPr="00B3663D">
        <w:rPr>
          <w:sz w:val="20"/>
        </w:rPr>
        <w:t>rahmetle</w:t>
      </w:r>
      <w:r w:rsidRPr="00B3663D" w:rsidR="005A771B">
        <w:rPr>
          <w:sz w:val="20"/>
        </w:rPr>
        <w:t xml:space="preserve"> </w:t>
      </w:r>
      <w:r w:rsidRPr="00B3663D">
        <w:rPr>
          <w:sz w:val="20"/>
        </w:rPr>
        <w:t>andığına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C37145" w:rsidP="00B3663D" w:rsidRDefault="00C37145">
      <w:pPr>
        <w:pStyle w:val="GENELKURUL"/>
        <w:spacing w:line="240" w:lineRule="auto"/>
        <w:rPr>
          <w:sz w:val="20"/>
        </w:rPr>
      </w:pPr>
      <w:r w:rsidRPr="00B3663D">
        <w:rPr>
          <w:sz w:val="20"/>
        </w:rPr>
        <w:t>MEHMET</w:t>
      </w:r>
      <w:r w:rsidRPr="00B3663D" w:rsidR="005A771B">
        <w:rPr>
          <w:sz w:val="20"/>
        </w:rPr>
        <w:t xml:space="preserve"> </w:t>
      </w:r>
      <w:r w:rsidRPr="00B3663D">
        <w:rPr>
          <w:sz w:val="20"/>
        </w:rPr>
        <w:t>TAYTAK</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Tarihimizin</w:t>
      </w:r>
      <w:r w:rsidRPr="00B3663D" w:rsidR="005A771B">
        <w:rPr>
          <w:sz w:val="20"/>
        </w:rPr>
        <w:t xml:space="preserve"> </w:t>
      </w:r>
      <w:r w:rsidRPr="00B3663D">
        <w:rPr>
          <w:sz w:val="20"/>
        </w:rPr>
        <w:t>başlangıç</w:t>
      </w:r>
      <w:r w:rsidRPr="00B3663D" w:rsidR="005A771B">
        <w:rPr>
          <w:sz w:val="20"/>
        </w:rPr>
        <w:t xml:space="preserve"> </w:t>
      </w:r>
      <w:r w:rsidRPr="00B3663D">
        <w:rPr>
          <w:sz w:val="20"/>
        </w:rPr>
        <w:t>noktası,</w:t>
      </w:r>
      <w:r w:rsidRPr="00B3663D" w:rsidR="005A771B">
        <w:rPr>
          <w:sz w:val="20"/>
        </w:rPr>
        <w:t xml:space="preserve"> </w:t>
      </w:r>
      <w:r w:rsidRPr="00B3663D">
        <w:rPr>
          <w:sz w:val="20"/>
        </w:rPr>
        <w:t>kültürümüzün</w:t>
      </w:r>
      <w:r w:rsidRPr="00B3663D" w:rsidR="005A771B">
        <w:rPr>
          <w:sz w:val="20"/>
        </w:rPr>
        <w:t xml:space="preserve"> </w:t>
      </w:r>
      <w:r w:rsidRPr="00B3663D">
        <w:rPr>
          <w:sz w:val="20"/>
        </w:rPr>
        <w:t>ana</w:t>
      </w:r>
      <w:r w:rsidRPr="00B3663D" w:rsidR="005A771B">
        <w:rPr>
          <w:sz w:val="20"/>
        </w:rPr>
        <w:t xml:space="preserve"> </w:t>
      </w:r>
      <w:r w:rsidRPr="00B3663D">
        <w:rPr>
          <w:sz w:val="20"/>
        </w:rPr>
        <w:t>kaynağıdır</w:t>
      </w:r>
      <w:r w:rsidRPr="00B3663D" w:rsidR="005A771B">
        <w:rPr>
          <w:sz w:val="20"/>
        </w:rPr>
        <w:t xml:space="preserve"> </w:t>
      </w:r>
      <w:r w:rsidRPr="00B3663D">
        <w:rPr>
          <w:sz w:val="20"/>
        </w:rPr>
        <w:t>Türkistan.</w:t>
      </w:r>
      <w:r w:rsidRPr="00B3663D" w:rsidR="005A771B">
        <w:rPr>
          <w:sz w:val="20"/>
        </w:rPr>
        <w:t xml:space="preserve"> </w:t>
      </w:r>
      <w:r w:rsidRPr="00B3663D">
        <w:rPr>
          <w:sz w:val="20"/>
        </w:rPr>
        <w:t>Bugün,</w:t>
      </w:r>
      <w:r w:rsidRPr="00B3663D" w:rsidR="005A771B">
        <w:rPr>
          <w:sz w:val="20"/>
        </w:rPr>
        <w:t xml:space="preserve"> </w:t>
      </w:r>
      <w:r w:rsidRPr="00B3663D">
        <w:rPr>
          <w:sz w:val="20"/>
        </w:rPr>
        <w:t>âdeta</w:t>
      </w:r>
      <w:r w:rsidRPr="00B3663D" w:rsidR="005A771B">
        <w:rPr>
          <w:sz w:val="20"/>
        </w:rPr>
        <w:t xml:space="preserve"> </w:t>
      </w:r>
      <w:r w:rsidRPr="00B3663D">
        <w:rPr>
          <w:sz w:val="20"/>
        </w:rPr>
        <w:t>Orta</w:t>
      </w:r>
      <w:r w:rsidRPr="00B3663D" w:rsidR="005A771B">
        <w:rPr>
          <w:sz w:val="20"/>
        </w:rPr>
        <w:t xml:space="preserve"> </w:t>
      </w:r>
      <w:r w:rsidRPr="00B3663D">
        <w:rPr>
          <w:sz w:val="20"/>
        </w:rPr>
        <w:t>Çağ</w:t>
      </w:r>
      <w:r w:rsidRPr="00B3663D" w:rsidR="005A771B">
        <w:rPr>
          <w:sz w:val="20"/>
        </w:rPr>
        <w:t xml:space="preserve"> </w:t>
      </w:r>
      <w:r w:rsidRPr="00B3663D">
        <w:rPr>
          <w:sz w:val="20"/>
        </w:rPr>
        <w:t>karanlığı</w:t>
      </w:r>
      <w:r w:rsidRPr="00B3663D" w:rsidR="005A771B">
        <w:rPr>
          <w:sz w:val="20"/>
        </w:rPr>
        <w:t xml:space="preserve"> </w:t>
      </w:r>
      <w:r w:rsidRPr="00B3663D">
        <w:rPr>
          <w:sz w:val="20"/>
        </w:rPr>
        <w:t>yaşamaktadır.</w:t>
      </w:r>
      <w:r w:rsidRPr="00B3663D" w:rsidR="005A771B">
        <w:rPr>
          <w:sz w:val="20"/>
        </w:rPr>
        <w:t xml:space="preserve"> </w:t>
      </w:r>
      <w:r w:rsidRPr="00B3663D">
        <w:rPr>
          <w:sz w:val="20"/>
        </w:rPr>
        <w:t>Müslüman</w:t>
      </w:r>
      <w:r w:rsidRPr="00B3663D" w:rsidR="005A771B">
        <w:rPr>
          <w:sz w:val="20"/>
        </w:rPr>
        <w:t xml:space="preserve"> </w:t>
      </w:r>
      <w:r w:rsidRPr="00B3663D">
        <w:rPr>
          <w:sz w:val="20"/>
        </w:rPr>
        <w:t>Uygurların</w:t>
      </w:r>
      <w:r w:rsidRPr="00B3663D" w:rsidR="005A771B">
        <w:rPr>
          <w:sz w:val="20"/>
        </w:rPr>
        <w:t xml:space="preserve"> </w:t>
      </w:r>
      <w:r w:rsidRPr="00B3663D">
        <w:rPr>
          <w:sz w:val="20"/>
        </w:rPr>
        <w:t>yaşadığı</w:t>
      </w:r>
      <w:r w:rsidRPr="00B3663D" w:rsidR="005A771B">
        <w:rPr>
          <w:sz w:val="20"/>
        </w:rPr>
        <w:t xml:space="preserve"> </w:t>
      </w:r>
      <w:r w:rsidRPr="00B3663D">
        <w:rPr>
          <w:sz w:val="20"/>
        </w:rPr>
        <w:t>bu</w:t>
      </w:r>
      <w:r w:rsidRPr="00B3663D" w:rsidR="005A771B">
        <w:rPr>
          <w:sz w:val="20"/>
        </w:rPr>
        <w:t xml:space="preserve"> </w:t>
      </w:r>
      <w:r w:rsidRPr="00B3663D">
        <w:rPr>
          <w:sz w:val="20"/>
        </w:rPr>
        <w:t>İslam</w:t>
      </w:r>
      <w:r w:rsidRPr="00B3663D" w:rsidR="005A771B">
        <w:rPr>
          <w:sz w:val="20"/>
        </w:rPr>
        <w:t xml:space="preserve"> </w:t>
      </w:r>
      <w:r w:rsidRPr="00B3663D">
        <w:rPr>
          <w:sz w:val="20"/>
        </w:rPr>
        <w:t>coğrafyası,</w:t>
      </w:r>
      <w:r w:rsidRPr="00B3663D" w:rsidR="005A771B">
        <w:rPr>
          <w:sz w:val="20"/>
        </w:rPr>
        <w:t xml:space="preserve"> </w:t>
      </w:r>
      <w:r w:rsidRPr="00B3663D">
        <w:rPr>
          <w:sz w:val="20"/>
        </w:rPr>
        <w:t>Kaşgarlı</w:t>
      </w:r>
      <w:r w:rsidRPr="00B3663D" w:rsidR="005A771B">
        <w:rPr>
          <w:sz w:val="20"/>
        </w:rPr>
        <w:t xml:space="preserve"> </w:t>
      </w:r>
      <w:r w:rsidRPr="00B3663D">
        <w:rPr>
          <w:sz w:val="20"/>
        </w:rPr>
        <w:t>Mahmut,</w:t>
      </w:r>
      <w:r w:rsidRPr="00B3663D" w:rsidR="005A771B">
        <w:rPr>
          <w:sz w:val="20"/>
        </w:rPr>
        <w:t xml:space="preserve"> </w:t>
      </w:r>
      <w:r w:rsidRPr="00B3663D">
        <w:rPr>
          <w:sz w:val="20"/>
        </w:rPr>
        <w:t>Yusuf</w:t>
      </w:r>
      <w:r w:rsidRPr="00B3663D" w:rsidR="005A771B">
        <w:rPr>
          <w:sz w:val="20"/>
        </w:rPr>
        <w:t xml:space="preserve"> </w:t>
      </w:r>
      <w:r w:rsidRPr="00B3663D">
        <w:rPr>
          <w:sz w:val="20"/>
        </w:rPr>
        <w:t>Has</w:t>
      </w:r>
      <w:r w:rsidRPr="00B3663D" w:rsidR="005A771B">
        <w:rPr>
          <w:sz w:val="20"/>
        </w:rPr>
        <w:t xml:space="preserve"> </w:t>
      </w:r>
      <w:r w:rsidRPr="00B3663D">
        <w:rPr>
          <w:sz w:val="20"/>
        </w:rPr>
        <w:t>Hacip,</w:t>
      </w:r>
      <w:r w:rsidRPr="00B3663D" w:rsidR="005A771B">
        <w:rPr>
          <w:sz w:val="20"/>
        </w:rPr>
        <w:t xml:space="preserve"> </w:t>
      </w:r>
      <w:r w:rsidRPr="00B3663D">
        <w:rPr>
          <w:sz w:val="20"/>
        </w:rPr>
        <w:t>İsa</w:t>
      </w:r>
      <w:r w:rsidRPr="00B3663D" w:rsidR="005A771B">
        <w:rPr>
          <w:sz w:val="20"/>
        </w:rPr>
        <w:t xml:space="preserve"> </w:t>
      </w:r>
      <w:r w:rsidRPr="00B3663D">
        <w:rPr>
          <w:sz w:val="20"/>
        </w:rPr>
        <w:t>Yusuf</w:t>
      </w:r>
      <w:r w:rsidRPr="00B3663D" w:rsidR="005A771B">
        <w:rPr>
          <w:sz w:val="20"/>
        </w:rPr>
        <w:t xml:space="preserve"> </w:t>
      </w:r>
      <w:r w:rsidRPr="00B3663D">
        <w:rPr>
          <w:sz w:val="20"/>
        </w:rPr>
        <w:t>Alptekin</w:t>
      </w:r>
      <w:r w:rsidRPr="00B3663D" w:rsidR="005A771B">
        <w:rPr>
          <w:sz w:val="20"/>
        </w:rPr>
        <w:t xml:space="preserve"> </w:t>
      </w:r>
      <w:r w:rsidRPr="00B3663D">
        <w:rPr>
          <w:sz w:val="20"/>
        </w:rPr>
        <w:t>gibi</w:t>
      </w:r>
      <w:r w:rsidRPr="00B3663D" w:rsidR="005A771B">
        <w:rPr>
          <w:sz w:val="20"/>
        </w:rPr>
        <w:t xml:space="preserve"> </w:t>
      </w:r>
      <w:r w:rsidRPr="00B3663D">
        <w:rPr>
          <w:sz w:val="20"/>
        </w:rPr>
        <w:t>önemli</w:t>
      </w:r>
      <w:r w:rsidRPr="00B3663D" w:rsidR="005A771B">
        <w:rPr>
          <w:sz w:val="20"/>
        </w:rPr>
        <w:t xml:space="preserve"> </w:t>
      </w:r>
      <w:r w:rsidRPr="00B3663D">
        <w:rPr>
          <w:sz w:val="20"/>
        </w:rPr>
        <w:t>isimlerin</w:t>
      </w:r>
      <w:r w:rsidRPr="00B3663D" w:rsidR="005A771B">
        <w:rPr>
          <w:sz w:val="20"/>
        </w:rPr>
        <w:t xml:space="preserve"> </w:t>
      </w:r>
      <w:r w:rsidRPr="00B3663D">
        <w:rPr>
          <w:sz w:val="20"/>
        </w:rPr>
        <w:t>yetiştiği</w:t>
      </w:r>
      <w:r w:rsidRPr="00B3663D" w:rsidR="005A771B">
        <w:rPr>
          <w:sz w:val="20"/>
        </w:rPr>
        <w:t xml:space="preserve"> </w:t>
      </w:r>
      <w:r w:rsidRPr="00B3663D">
        <w:rPr>
          <w:sz w:val="20"/>
        </w:rPr>
        <w:t>topraklardır.</w:t>
      </w:r>
      <w:r w:rsidRPr="00B3663D" w:rsidR="005A771B">
        <w:rPr>
          <w:sz w:val="20"/>
        </w:rPr>
        <w:t xml:space="preserve"> </w:t>
      </w:r>
      <w:r w:rsidRPr="00B3663D">
        <w:rPr>
          <w:sz w:val="20"/>
        </w:rPr>
        <w:t>Bu</w:t>
      </w:r>
      <w:r w:rsidRPr="00B3663D" w:rsidR="005A771B">
        <w:rPr>
          <w:sz w:val="20"/>
        </w:rPr>
        <w:t xml:space="preserve"> </w:t>
      </w:r>
      <w:r w:rsidRPr="00B3663D">
        <w:rPr>
          <w:sz w:val="20"/>
        </w:rPr>
        <w:t>topraklar</w:t>
      </w:r>
      <w:r w:rsidRPr="00B3663D" w:rsidR="005A771B">
        <w:rPr>
          <w:sz w:val="20"/>
        </w:rPr>
        <w:t xml:space="preserve"> </w:t>
      </w:r>
      <w:r w:rsidRPr="00B3663D">
        <w:rPr>
          <w:sz w:val="20"/>
        </w:rPr>
        <w:t>da</w:t>
      </w:r>
      <w:r w:rsidRPr="00B3663D" w:rsidR="005A771B">
        <w:rPr>
          <w:sz w:val="20"/>
        </w:rPr>
        <w:t xml:space="preserve"> </w:t>
      </w:r>
      <w:r w:rsidRPr="00B3663D">
        <w:rPr>
          <w:sz w:val="20"/>
        </w:rPr>
        <w:t>1949</w:t>
      </w:r>
      <w:r w:rsidRPr="00B3663D" w:rsidR="005A771B">
        <w:rPr>
          <w:sz w:val="20"/>
        </w:rPr>
        <w:t xml:space="preserve"> </w:t>
      </w:r>
      <w:r w:rsidRPr="00B3663D">
        <w:rPr>
          <w:sz w:val="20"/>
        </w:rPr>
        <w:t>yılından</w:t>
      </w:r>
      <w:r w:rsidRPr="00B3663D" w:rsidR="005A771B">
        <w:rPr>
          <w:sz w:val="20"/>
        </w:rPr>
        <w:t xml:space="preserve"> </w:t>
      </w:r>
      <w:r w:rsidRPr="00B3663D">
        <w:rPr>
          <w:sz w:val="20"/>
        </w:rPr>
        <w:t>bugüne</w:t>
      </w:r>
      <w:r w:rsidRPr="00B3663D" w:rsidR="005A771B">
        <w:rPr>
          <w:sz w:val="20"/>
        </w:rPr>
        <w:t xml:space="preserve"> </w:t>
      </w:r>
      <w:r w:rsidRPr="00B3663D">
        <w:rPr>
          <w:sz w:val="20"/>
        </w:rPr>
        <w:t>zulüm</w:t>
      </w:r>
      <w:r w:rsidRPr="00B3663D" w:rsidR="005A771B">
        <w:rPr>
          <w:sz w:val="20"/>
        </w:rPr>
        <w:t xml:space="preserve"> </w:t>
      </w:r>
      <w:r w:rsidRPr="00B3663D">
        <w:rPr>
          <w:sz w:val="20"/>
        </w:rPr>
        <w:t>altındadır.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Türk</w:t>
      </w:r>
      <w:r w:rsidRPr="00B3663D" w:rsidR="005A771B">
        <w:rPr>
          <w:sz w:val="20"/>
        </w:rPr>
        <w:t xml:space="preserve"> </w:t>
      </w:r>
      <w:r w:rsidRPr="00B3663D">
        <w:rPr>
          <w:sz w:val="20"/>
        </w:rPr>
        <w:t>halkının</w:t>
      </w:r>
      <w:r w:rsidRPr="00B3663D" w:rsidR="005A771B">
        <w:rPr>
          <w:sz w:val="20"/>
        </w:rPr>
        <w:t xml:space="preserve"> </w:t>
      </w:r>
      <w:r w:rsidRPr="00B3663D">
        <w:rPr>
          <w:sz w:val="20"/>
        </w:rPr>
        <w:t>geleceği</w:t>
      </w:r>
      <w:r w:rsidRPr="00B3663D" w:rsidR="005A771B">
        <w:rPr>
          <w:sz w:val="20"/>
        </w:rPr>
        <w:t xml:space="preserve"> </w:t>
      </w:r>
      <w:r w:rsidRPr="00B3663D">
        <w:rPr>
          <w:sz w:val="20"/>
        </w:rPr>
        <w:t>ve</w:t>
      </w:r>
      <w:r w:rsidRPr="00B3663D" w:rsidR="005A771B">
        <w:rPr>
          <w:sz w:val="20"/>
        </w:rPr>
        <w:t xml:space="preserve"> </w:t>
      </w:r>
      <w:r w:rsidRPr="00B3663D">
        <w:rPr>
          <w:sz w:val="20"/>
        </w:rPr>
        <w:t>istikbali</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çalışmalarda</w:t>
      </w:r>
      <w:r w:rsidRPr="00B3663D" w:rsidR="005A771B">
        <w:rPr>
          <w:sz w:val="20"/>
        </w:rPr>
        <w:t xml:space="preserve"> </w:t>
      </w:r>
      <w:r w:rsidRPr="00B3663D">
        <w:rPr>
          <w:sz w:val="20"/>
        </w:rPr>
        <w:t>bulunan</w:t>
      </w:r>
      <w:r w:rsidRPr="00B3663D" w:rsidR="005A771B">
        <w:rPr>
          <w:sz w:val="20"/>
        </w:rPr>
        <w:t xml:space="preserve"> </w:t>
      </w:r>
      <w:r w:rsidRPr="00B3663D">
        <w:rPr>
          <w:sz w:val="20"/>
        </w:rPr>
        <w:t>İsa</w:t>
      </w:r>
      <w:r w:rsidRPr="00B3663D" w:rsidR="005A771B">
        <w:rPr>
          <w:sz w:val="20"/>
        </w:rPr>
        <w:t xml:space="preserve"> </w:t>
      </w:r>
      <w:r w:rsidRPr="00B3663D">
        <w:rPr>
          <w:sz w:val="20"/>
        </w:rPr>
        <w:t>Yusuf</w:t>
      </w:r>
      <w:r w:rsidRPr="00B3663D" w:rsidR="005A771B">
        <w:rPr>
          <w:sz w:val="20"/>
        </w:rPr>
        <w:t xml:space="preserve"> </w:t>
      </w:r>
      <w:r w:rsidRPr="00B3663D">
        <w:rPr>
          <w:sz w:val="20"/>
        </w:rPr>
        <w:t>Alptekin</w:t>
      </w:r>
      <w:r w:rsidRPr="00B3663D" w:rsidR="005A771B">
        <w:rPr>
          <w:sz w:val="20"/>
        </w:rPr>
        <w:t xml:space="preserve"> </w:t>
      </w:r>
      <w:r w:rsidRPr="00B3663D">
        <w:rPr>
          <w:sz w:val="20"/>
        </w:rPr>
        <w:t>17</w:t>
      </w:r>
      <w:r w:rsidRPr="00B3663D" w:rsidR="005A771B">
        <w:rPr>
          <w:sz w:val="20"/>
        </w:rPr>
        <w:t xml:space="preserve"> </w:t>
      </w:r>
      <w:r w:rsidRPr="00B3663D">
        <w:rPr>
          <w:sz w:val="20"/>
        </w:rPr>
        <w:t>Aralık</w:t>
      </w:r>
      <w:r w:rsidRPr="00B3663D" w:rsidR="005A771B">
        <w:rPr>
          <w:sz w:val="20"/>
        </w:rPr>
        <w:t xml:space="preserve"> </w:t>
      </w:r>
      <w:r w:rsidRPr="00B3663D">
        <w:rPr>
          <w:sz w:val="20"/>
        </w:rPr>
        <w:t>1995</w:t>
      </w:r>
      <w:r w:rsidRPr="00B3663D" w:rsidR="005A771B">
        <w:rPr>
          <w:sz w:val="20"/>
        </w:rPr>
        <w:t xml:space="preserve"> </w:t>
      </w:r>
      <w:r w:rsidRPr="00B3663D">
        <w:rPr>
          <w:sz w:val="20"/>
        </w:rPr>
        <w:t>tarihinde</w:t>
      </w:r>
      <w:r w:rsidRPr="00B3663D" w:rsidR="005A771B">
        <w:rPr>
          <w:sz w:val="20"/>
        </w:rPr>
        <w:t xml:space="preserve"> </w:t>
      </w:r>
      <w:r w:rsidRPr="00B3663D">
        <w:rPr>
          <w:sz w:val="20"/>
        </w:rPr>
        <w:t>hayatını</w:t>
      </w:r>
      <w:r w:rsidRPr="00B3663D" w:rsidR="005A771B">
        <w:rPr>
          <w:sz w:val="20"/>
        </w:rPr>
        <w:t xml:space="preserve"> </w:t>
      </w:r>
      <w:r w:rsidRPr="00B3663D">
        <w:rPr>
          <w:sz w:val="20"/>
        </w:rPr>
        <w:t>kaybetmiştir.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“Doğu</w:t>
      </w:r>
      <w:r w:rsidRPr="00B3663D" w:rsidR="005A771B">
        <w:rPr>
          <w:sz w:val="20"/>
        </w:rPr>
        <w:t xml:space="preserve"> </w:t>
      </w:r>
      <w:r w:rsidRPr="00B3663D">
        <w:rPr>
          <w:sz w:val="20"/>
        </w:rPr>
        <w:t>Türkistan</w:t>
      </w:r>
      <w:r w:rsidRPr="00B3663D" w:rsidR="005A771B">
        <w:rPr>
          <w:sz w:val="20"/>
        </w:rPr>
        <w:t xml:space="preserve"> </w:t>
      </w:r>
      <w:r w:rsidRPr="00B3663D">
        <w:rPr>
          <w:sz w:val="20"/>
        </w:rPr>
        <w:t>davasını</w:t>
      </w:r>
      <w:r w:rsidRPr="00B3663D" w:rsidR="005A771B">
        <w:rPr>
          <w:sz w:val="20"/>
        </w:rPr>
        <w:t xml:space="preserve"> </w:t>
      </w:r>
      <w:r w:rsidRPr="00B3663D">
        <w:rPr>
          <w:sz w:val="20"/>
        </w:rPr>
        <w:t>sizlere</w:t>
      </w:r>
      <w:r w:rsidRPr="00B3663D" w:rsidR="005A771B">
        <w:rPr>
          <w:sz w:val="20"/>
        </w:rPr>
        <w:t xml:space="preserve"> </w:t>
      </w:r>
      <w:r w:rsidRPr="00B3663D">
        <w:rPr>
          <w:sz w:val="20"/>
        </w:rPr>
        <w:t>emanet</w:t>
      </w:r>
      <w:r w:rsidRPr="00B3663D" w:rsidR="005A771B">
        <w:rPr>
          <w:sz w:val="20"/>
        </w:rPr>
        <w:t xml:space="preserve"> </w:t>
      </w:r>
      <w:r w:rsidRPr="00B3663D">
        <w:rPr>
          <w:sz w:val="20"/>
        </w:rPr>
        <w:t>ediyorum.”</w:t>
      </w:r>
      <w:r w:rsidRPr="00B3663D" w:rsidR="005A771B">
        <w:rPr>
          <w:sz w:val="20"/>
        </w:rPr>
        <w:t xml:space="preserve"> </w:t>
      </w:r>
      <w:r w:rsidRPr="00B3663D">
        <w:rPr>
          <w:sz w:val="20"/>
        </w:rPr>
        <w:t>diyerek</w:t>
      </w:r>
      <w:r w:rsidRPr="00B3663D" w:rsidR="005A771B">
        <w:rPr>
          <w:sz w:val="20"/>
        </w:rPr>
        <w:t xml:space="preserve"> </w:t>
      </w:r>
      <w:r w:rsidRPr="00B3663D">
        <w:rPr>
          <w:sz w:val="20"/>
        </w:rPr>
        <w:t>aramızdan</w:t>
      </w:r>
      <w:r w:rsidRPr="00B3663D" w:rsidR="005A771B">
        <w:rPr>
          <w:sz w:val="20"/>
        </w:rPr>
        <w:t xml:space="preserve"> </w:t>
      </w:r>
      <w:r w:rsidRPr="00B3663D">
        <w:rPr>
          <w:sz w:val="20"/>
        </w:rPr>
        <w:t>ayrılan,</w:t>
      </w:r>
      <w:r w:rsidRPr="00B3663D" w:rsidR="005A771B">
        <w:rPr>
          <w:sz w:val="20"/>
        </w:rPr>
        <w:t xml:space="preserve"> </w:t>
      </w:r>
      <w:r w:rsidRPr="00B3663D">
        <w:rPr>
          <w:sz w:val="20"/>
        </w:rPr>
        <w:t>Doğu</w:t>
      </w:r>
      <w:r w:rsidRPr="00B3663D" w:rsidR="005A771B">
        <w:rPr>
          <w:sz w:val="20"/>
        </w:rPr>
        <w:t xml:space="preserve"> </w:t>
      </w:r>
      <w:r w:rsidRPr="00B3663D">
        <w:rPr>
          <w:sz w:val="20"/>
        </w:rPr>
        <w:t>Türkistan’ın</w:t>
      </w:r>
      <w:r w:rsidRPr="00B3663D" w:rsidR="005A771B">
        <w:rPr>
          <w:sz w:val="20"/>
        </w:rPr>
        <w:t xml:space="preserve"> </w:t>
      </w:r>
      <w:r w:rsidRPr="00B3663D">
        <w:rPr>
          <w:sz w:val="20"/>
        </w:rPr>
        <w:t>hürriyet</w:t>
      </w:r>
      <w:r w:rsidRPr="00B3663D" w:rsidR="005A771B">
        <w:rPr>
          <w:sz w:val="20"/>
        </w:rPr>
        <w:t xml:space="preserve"> </w:t>
      </w:r>
      <w:r w:rsidRPr="00B3663D">
        <w:rPr>
          <w:sz w:val="20"/>
        </w:rPr>
        <w:t>mücadelesinin</w:t>
      </w:r>
      <w:r w:rsidRPr="00B3663D" w:rsidR="005A771B">
        <w:rPr>
          <w:sz w:val="20"/>
        </w:rPr>
        <w:t xml:space="preserve"> </w:t>
      </w:r>
      <w:r w:rsidRPr="00B3663D">
        <w:rPr>
          <w:sz w:val="20"/>
        </w:rPr>
        <w:t>kahramanı</w:t>
      </w:r>
      <w:r w:rsidRPr="00B3663D" w:rsidR="005A771B">
        <w:rPr>
          <w:sz w:val="20"/>
        </w:rPr>
        <w:t xml:space="preserve"> </w:t>
      </w:r>
      <w:r w:rsidRPr="00B3663D">
        <w:rPr>
          <w:sz w:val="20"/>
        </w:rPr>
        <w:t>İsa</w:t>
      </w:r>
      <w:r w:rsidRPr="00B3663D" w:rsidR="005A771B">
        <w:rPr>
          <w:sz w:val="20"/>
        </w:rPr>
        <w:t xml:space="preserve"> </w:t>
      </w:r>
      <w:r w:rsidRPr="00B3663D">
        <w:rPr>
          <w:sz w:val="20"/>
        </w:rPr>
        <w:t>Yusuf</w:t>
      </w:r>
      <w:r w:rsidRPr="00B3663D" w:rsidR="005A771B">
        <w:rPr>
          <w:sz w:val="20"/>
        </w:rPr>
        <w:t xml:space="preserve"> </w:t>
      </w:r>
      <w:r w:rsidRPr="00B3663D">
        <w:rPr>
          <w:sz w:val="20"/>
        </w:rPr>
        <w:t>Alptekin’i</w:t>
      </w:r>
      <w:r w:rsidRPr="00B3663D" w:rsidR="005A771B">
        <w:rPr>
          <w:sz w:val="20"/>
        </w:rPr>
        <w:t xml:space="preserve"> </w:t>
      </w:r>
      <w:r w:rsidRPr="00B3663D">
        <w:rPr>
          <w:sz w:val="20"/>
        </w:rPr>
        <w:t>vefatının</w:t>
      </w:r>
      <w:r w:rsidRPr="00B3663D" w:rsidR="005A771B">
        <w:rPr>
          <w:sz w:val="20"/>
        </w:rPr>
        <w:t xml:space="preserve"> </w:t>
      </w:r>
      <w:r w:rsidRPr="00B3663D">
        <w:rPr>
          <w:sz w:val="20"/>
        </w:rPr>
        <w:t>23’üncü</w:t>
      </w:r>
      <w:r w:rsidRPr="00B3663D" w:rsidR="005A771B">
        <w:rPr>
          <w:sz w:val="20"/>
        </w:rPr>
        <w:t xml:space="preserve"> </w:t>
      </w:r>
      <w:r w:rsidRPr="00B3663D">
        <w:rPr>
          <w:sz w:val="20"/>
        </w:rPr>
        <w:t>yıl</w:t>
      </w:r>
      <w:r w:rsidRPr="00B3663D" w:rsidR="005A771B">
        <w:rPr>
          <w:sz w:val="20"/>
        </w:rPr>
        <w:t xml:space="preserve"> </w:t>
      </w:r>
      <w:r w:rsidRPr="00B3663D">
        <w:rPr>
          <w:sz w:val="20"/>
        </w:rPr>
        <w:t>dönümünde</w:t>
      </w:r>
      <w:r w:rsidRPr="00B3663D" w:rsidR="005A771B">
        <w:rPr>
          <w:sz w:val="20"/>
        </w:rPr>
        <w:t xml:space="preserve"> </w:t>
      </w:r>
      <w:r w:rsidRPr="00B3663D">
        <w:rPr>
          <w:sz w:val="20"/>
        </w:rPr>
        <w:t>rahmet,</w:t>
      </w:r>
      <w:r w:rsidRPr="00B3663D" w:rsidR="005A771B">
        <w:rPr>
          <w:sz w:val="20"/>
        </w:rPr>
        <w:t xml:space="preserve"> </w:t>
      </w:r>
      <w:r w:rsidRPr="00B3663D">
        <w:rPr>
          <w:sz w:val="20"/>
        </w:rPr>
        <w:t>minnet</w:t>
      </w:r>
      <w:r w:rsidRPr="00B3663D" w:rsidR="005A771B">
        <w:rPr>
          <w:sz w:val="20"/>
        </w:rPr>
        <w:t xml:space="preserve"> </w:t>
      </w:r>
      <w:r w:rsidRPr="00B3663D">
        <w:rPr>
          <w:sz w:val="20"/>
        </w:rPr>
        <w:t>ve</w:t>
      </w:r>
      <w:r w:rsidRPr="00B3663D" w:rsidR="005A771B">
        <w:rPr>
          <w:sz w:val="20"/>
        </w:rPr>
        <w:t xml:space="preserve"> </w:t>
      </w:r>
      <w:r w:rsidRPr="00B3663D">
        <w:rPr>
          <w:sz w:val="20"/>
        </w:rPr>
        <w:t>saygıyla</w:t>
      </w:r>
      <w:r w:rsidRPr="00B3663D" w:rsidR="005A771B">
        <w:rPr>
          <w:sz w:val="20"/>
        </w:rPr>
        <w:t xml:space="preserve"> </w:t>
      </w:r>
      <w:r w:rsidRPr="00B3663D">
        <w:rPr>
          <w:sz w:val="20"/>
        </w:rPr>
        <w:t>anıyorum.</w:t>
      </w:r>
      <w:r w:rsidRPr="00B3663D" w:rsidR="005A771B">
        <w:rPr>
          <w:sz w:val="20"/>
        </w:rPr>
        <w:t xml:space="preserve"> </w:t>
      </w:r>
      <w:r w:rsidRPr="00B3663D">
        <w:rPr>
          <w:sz w:val="20"/>
        </w:rPr>
        <w:t>Ruhu</w:t>
      </w:r>
      <w:r w:rsidRPr="00B3663D" w:rsidR="005A771B">
        <w:rPr>
          <w:sz w:val="20"/>
        </w:rPr>
        <w:t xml:space="preserve"> </w:t>
      </w:r>
      <w:r w:rsidRPr="00B3663D">
        <w:rPr>
          <w:sz w:val="20"/>
        </w:rPr>
        <w:t>şad</w:t>
      </w:r>
      <w:r w:rsidRPr="00B3663D" w:rsidR="005A771B">
        <w:rPr>
          <w:sz w:val="20"/>
        </w:rPr>
        <w:t xml:space="preserve"> </w:t>
      </w:r>
      <w:r w:rsidRPr="00B3663D">
        <w:rPr>
          <w:sz w:val="20"/>
        </w:rPr>
        <w:t>olsun,</w:t>
      </w:r>
      <w:r w:rsidRPr="00B3663D" w:rsidR="005A771B">
        <w:rPr>
          <w:sz w:val="20"/>
        </w:rPr>
        <w:t xml:space="preserve"> </w:t>
      </w:r>
      <w:r w:rsidRPr="00B3663D">
        <w:rPr>
          <w:sz w:val="20"/>
        </w:rPr>
        <w:t>mekânı</w:t>
      </w:r>
      <w:r w:rsidRPr="00B3663D" w:rsidR="005A771B">
        <w:rPr>
          <w:sz w:val="20"/>
        </w:rPr>
        <w:t xml:space="preserve"> </w:t>
      </w:r>
      <w:r w:rsidRPr="00B3663D">
        <w:rPr>
          <w:sz w:val="20"/>
        </w:rPr>
        <w:t>cennet</w:t>
      </w:r>
      <w:r w:rsidRPr="00B3663D" w:rsidR="005A771B">
        <w:rPr>
          <w:sz w:val="20"/>
        </w:rPr>
        <w:t xml:space="preserve"> </w:t>
      </w:r>
      <w:r w:rsidRPr="00B3663D">
        <w:rPr>
          <w:sz w:val="20"/>
        </w:rPr>
        <w:t>olsun.</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Sayın</w:t>
      </w:r>
      <w:r w:rsidRPr="00B3663D" w:rsidR="005A771B">
        <w:rPr>
          <w:sz w:val="20"/>
        </w:rPr>
        <w:t xml:space="preserve"> </w:t>
      </w:r>
      <w:r w:rsidRPr="00B3663D">
        <w:rPr>
          <w:sz w:val="20"/>
        </w:rPr>
        <w:t>Akçay…</w:t>
      </w:r>
    </w:p>
    <w:p w:rsidRPr="00B3663D" w:rsidR="00311E66" w:rsidP="00B3663D" w:rsidRDefault="00311E66">
      <w:pPr>
        <w:tabs>
          <w:tab w:val="center" w:pos="5100"/>
        </w:tabs>
        <w:suppressAutoHyphens/>
        <w:spacing w:before="60" w:after="60"/>
        <w:ind w:firstLine="851"/>
        <w:jc w:val="both"/>
        <w:rPr>
          <w:sz w:val="20"/>
        </w:rPr>
      </w:pPr>
      <w:r w:rsidRPr="00B3663D">
        <w:rPr>
          <w:sz w:val="20"/>
        </w:rPr>
        <w:t>3.-</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Akçay’ın,</w:t>
      </w:r>
      <w:r w:rsidRPr="00B3663D" w:rsidR="005A771B">
        <w:rPr>
          <w:sz w:val="20"/>
        </w:rPr>
        <w:t xml:space="preserve"> </w:t>
      </w:r>
      <w:r w:rsidRPr="00B3663D">
        <w:rPr>
          <w:sz w:val="20"/>
        </w:rPr>
        <w:t>Yenikapı</w:t>
      </w:r>
      <w:r w:rsidRPr="00B3663D" w:rsidR="005A771B">
        <w:rPr>
          <w:sz w:val="20"/>
        </w:rPr>
        <w:t xml:space="preserve"> </w:t>
      </w:r>
      <w:r w:rsidRPr="00B3663D">
        <w:rPr>
          <w:sz w:val="20"/>
        </w:rPr>
        <w:t>mitinginde</w:t>
      </w:r>
      <w:r w:rsidRPr="00B3663D" w:rsidR="005A771B">
        <w:rPr>
          <w:sz w:val="20"/>
        </w:rPr>
        <w:t xml:space="preserve"> </w:t>
      </w:r>
      <w:r w:rsidRPr="00B3663D">
        <w:rPr>
          <w:sz w:val="20"/>
        </w:rPr>
        <w:t>hain</w:t>
      </w:r>
      <w:r w:rsidRPr="00B3663D" w:rsidR="005A771B">
        <w:rPr>
          <w:sz w:val="20"/>
        </w:rPr>
        <w:t xml:space="preserve"> </w:t>
      </w:r>
      <w:r w:rsidRPr="00B3663D">
        <w:rPr>
          <w:sz w:val="20"/>
        </w:rPr>
        <w:t>FETÖ</w:t>
      </w:r>
      <w:r w:rsidRPr="00B3663D" w:rsidR="005A771B">
        <w:rPr>
          <w:sz w:val="20"/>
        </w:rPr>
        <w:t xml:space="preserve"> </w:t>
      </w:r>
      <w:r w:rsidRPr="00B3663D">
        <w:rPr>
          <w:sz w:val="20"/>
        </w:rPr>
        <w:t>terör</w:t>
      </w:r>
      <w:r w:rsidRPr="00B3663D" w:rsidR="005A771B">
        <w:rPr>
          <w:sz w:val="20"/>
        </w:rPr>
        <w:t xml:space="preserve"> </w:t>
      </w:r>
      <w:r w:rsidRPr="00B3663D">
        <w:rPr>
          <w:sz w:val="20"/>
        </w:rPr>
        <w:t>örgütünün</w:t>
      </w:r>
      <w:r w:rsidRPr="00B3663D" w:rsidR="005A771B">
        <w:rPr>
          <w:sz w:val="20"/>
        </w:rPr>
        <w:t xml:space="preserve"> </w:t>
      </w:r>
      <w:r w:rsidRPr="00B3663D">
        <w:rPr>
          <w:sz w:val="20"/>
        </w:rPr>
        <w:t>15</w:t>
      </w:r>
      <w:r w:rsidRPr="00B3663D" w:rsidR="005A771B">
        <w:rPr>
          <w:sz w:val="20"/>
        </w:rPr>
        <w:t xml:space="preserve"> </w:t>
      </w:r>
      <w:r w:rsidRPr="00B3663D">
        <w:rPr>
          <w:sz w:val="20"/>
        </w:rPr>
        <w:t>Temmuzdaki</w:t>
      </w:r>
      <w:r w:rsidRPr="00B3663D" w:rsidR="005A771B">
        <w:rPr>
          <w:sz w:val="20"/>
        </w:rPr>
        <w:t xml:space="preserve"> </w:t>
      </w:r>
      <w:r w:rsidRPr="00B3663D">
        <w:rPr>
          <w:sz w:val="20"/>
        </w:rPr>
        <w:t>darbe</w:t>
      </w:r>
      <w:r w:rsidRPr="00B3663D" w:rsidR="005A771B">
        <w:rPr>
          <w:sz w:val="20"/>
        </w:rPr>
        <w:t xml:space="preserve"> </w:t>
      </w:r>
      <w:r w:rsidRPr="00B3663D">
        <w:rPr>
          <w:sz w:val="20"/>
        </w:rPr>
        <w:t>girişimine</w:t>
      </w:r>
      <w:r w:rsidRPr="00B3663D" w:rsidR="005A771B">
        <w:rPr>
          <w:sz w:val="20"/>
        </w:rPr>
        <w:t xml:space="preserve"> </w:t>
      </w:r>
      <w:r w:rsidRPr="00B3663D">
        <w:rPr>
          <w:sz w:val="20"/>
        </w:rPr>
        <w:t>karşı</w:t>
      </w:r>
      <w:r w:rsidRPr="00B3663D" w:rsidR="005A771B">
        <w:rPr>
          <w:sz w:val="20"/>
        </w:rPr>
        <w:t xml:space="preserve"> </w:t>
      </w:r>
      <w:r w:rsidRPr="00B3663D">
        <w:rPr>
          <w:sz w:val="20"/>
        </w:rPr>
        <w:t>millet</w:t>
      </w:r>
      <w:r w:rsidRPr="00B3663D" w:rsidR="005A771B">
        <w:rPr>
          <w:sz w:val="20"/>
        </w:rPr>
        <w:t xml:space="preserve"> </w:t>
      </w:r>
      <w:r w:rsidRPr="00B3663D">
        <w:rPr>
          <w:sz w:val="20"/>
        </w:rPr>
        <w:t>tepkisinin</w:t>
      </w:r>
      <w:r w:rsidRPr="00B3663D" w:rsidR="005A771B">
        <w:rPr>
          <w:sz w:val="20"/>
        </w:rPr>
        <w:t xml:space="preserve"> </w:t>
      </w:r>
      <w:r w:rsidRPr="00B3663D">
        <w:rPr>
          <w:sz w:val="20"/>
        </w:rPr>
        <w:t>gösterildiğine,</w:t>
      </w:r>
      <w:r w:rsidRPr="00B3663D" w:rsidR="005A771B">
        <w:rPr>
          <w:sz w:val="20"/>
        </w:rPr>
        <w:t xml:space="preserve"> </w:t>
      </w:r>
      <w:r w:rsidRPr="00B3663D">
        <w:rPr>
          <w:sz w:val="20"/>
        </w:rPr>
        <w:t>gerek</w:t>
      </w:r>
      <w:r w:rsidRPr="00B3663D" w:rsidR="005A771B">
        <w:rPr>
          <w:sz w:val="20"/>
        </w:rPr>
        <w:t xml:space="preserve"> </w:t>
      </w:r>
      <w:r w:rsidRPr="00B3663D">
        <w:rPr>
          <w:sz w:val="20"/>
        </w:rPr>
        <w:t>mali</w:t>
      </w:r>
      <w:r w:rsidRPr="00B3663D" w:rsidR="005A771B">
        <w:rPr>
          <w:sz w:val="20"/>
        </w:rPr>
        <w:t xml:space="preserve"> </w:t>
      </w:r>
      <w:r w:rsidRPr="00B3663D">
        <w:rPr>
          <w:sz w:val="20"/>
        </w:rPr>
        <w:t>sisteme</w:t>
      </w:r>
      <w:r w:rsidRPr="00B3663D" w:rsidR="005A771B">
        <w:rPr>
          <w:sz w:val="20"/>
        </w:rPr>
        <w:t xml:space="preserve"> </w:t>
      </w:r>
      <w:r w:rsidRPr="00B3663D">
        <w:rPr>
          <w:sz w:val="20"/>
        </w:rPr>
        <w:t>gerekse</w:t>
      </w:r>
      <w:r w:rsidRPr="00B3663D" w:rsidR="005A771B">
        <w:rPr>
          <w:sz w:val="20"/>
        </w:rPr>
        <w:t xml:space="preserve"> </w:t>
      </w:r>
      <w:r w:rsidRPr="00B3663D">
        <w:rPr>
          <w:sz w:val="20"/>
        </w:rPr>
        <w:t>ekonomiye</w:t>
      </w:r>
      <w:r w:rsidRPr="00B3663D" w:rsidR="005A771B">
        <w:rPr>
          <w:sz w:val="20"/>
        </w:rPr>
        <w:t xml:space="preserve"> </w:t>
      </w:r>
      <w:r w:rsidRPr="00B3663D">
        <w:rPr>
          <w:sz w:val="20"/>
        </w:rPr>
        <w:t>ilişkin</w:t>
      </w:r>
      <w:r w:rsidRPr="00B3663D" w:rsidR="005A771B">
        <w:rPr>
          <w:sz w:val="20"/>
        </w:rPr>
        <w:t xml:space="preserve"> </w:t>
      </w:r>
      <w:r w:rsidRPr="00B3663D">
        <w:rPr>
          <w:sz w:val="20"/>
        </w:rPr>
        <w:t>reformların</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gerçekleştirildiğine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C37145" w:rsidP="00B3663D" w:rsidRDefault="00C37145">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7</w:t>
      </w:r>
      <w:r w:rsidRPr="00B3663D" w:rsidR="005A771B">
        <w:rPr>
          <w:sz w:val="20"/>
        </w:rPr>
        <w:t xml:space="preserve"> </w:t>
      </w:r>
      <w:r w:rsidRPr="00B3663D">
        <w:rPr>
          <w:sz w:val="20"/>
        </w:rPr>
        <w:t>Ağustos</w:t>
      </w:r>
      <w:r w:rsidRPr="00B3663D" w:rsidR="005A771B">
        <w:rPr>
          <w:sz w:val="20"/>
        </w:rPr>
        <w:t xml:space="preserve"> </w:t>
      </w:r>
      <w:r w:rsidRPr="00B3663D">
        <w:rPr>
          <w:sz w:val="20"/>
        </w:rPr>
        <w:t>2016</w:t>
      </w:r>
      <w:r w:rsidRPr="00B3663D" w:rsidR="005A771B">
        <w:rPr>
          <w:sz w:val="20"/>
        </w:rPr>
        <w:t xml:space="preserve"> </w:t>
      </w:r>
      <w:r w:rsidRPr="00B3663D">
        <w:rPr>
          <w:sz w:val="20"/>
        </w:rPr>
        <w:t>tarihinde</w:t>
      </w:r>
      <w:r w:rsidRPr="00B3663D" w:rsidR="005A771B">
        <w:rPr>
          <w:sz w:val="20"/>
        </w:rPr>
        <w:t xml:space="preserve"> </w:t>
      </w:r>
      <w:r w:rsidRPr="00B3663D">
        <w:rPr>
          <w:sz w:val="20"/>
        </w:rPr>
        <w:t>Yenikapı’da</w:t>
      </w:r>
      <w:r w:rsidRPr="00B3663D" w:rsidR="005A771B">
        <w:rPr>
          <w:sz w:val="20"/>
        </w:rPr>
        <w:t xml:space="preserve"> </w:t>
      </w:r>
      <w:r w:rsidRPr="00B3663D">
        <w:rPr>
          <w:sz w:val="20"/>
        </w:rPr>
        <w:t>yapılan</w:t>
      </w:r>
      <w:r w:rsidRPr="00B3663D" w:rsidR="005A771B">
        <w:rPr>
          <w:sz w:val="20"/>
        </w:rPr>
        <w:t xml:space="preserve"> </w:t>
      </w:r>
      <w:r w:rsidRPr="00B3663D">
        <w:rPr>
          <w:sz w:val="20"/>
        </w:rPr>
        <w:t>ve</w:t>
      </w:r>
      <w:r w:rsidRPr="00B3663D" w:rsidR="005A771B">
        <w:rPr>
          <w:sz w:val="20"/>
        </w:rPr>
        <w:t xml:space="preserve"> </w:t>
      </w:r>
      <w:r w:rsidRPr="00B3663D">
        <w:rPr>
          <w:sz w:val="20"/>
        </w:rPr>
        <w:t>milyonlarca</w:t>
      </w:r>
      <w:r w:rsidRPr="00B3663D" w:rsidR="005A771B">
        <w:rPr>
          <w:sz w:val="20"/>
        </w:rPr>
        <w:t xml:space="preserve"> </w:t>
      </w:r>
      <w:r w:rsidRPr="00B3663D">
        <w:rPr>
          <w:sz w:val="20"/>
        </w:rPr>
        <w:t>millet</w:t>
      </w:r>
      <w:r w:rsidRPr="00B3663D" w:rsidR="005A771B">
        <w:rPr>
          <w:sz w:val="20"/>
        </w:rPr>
        <w:t xml:space="preserve"> </w:t>
      </w:r>
      <w:r w:rsidRPr="00B3663D">
        <w:rPr>
          <w:sz w:val="20"/>
        </w:rPr>
        <w:t>ferdinin,</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heyecan</w:t>
      </w:r>
      <w:r w:rsidRPr="00B3663D" w:rsidR="005A771B">
        <w:rPr>
          <w:sz w:val="20"/>
        </w:rPr>
        <w:t xml:space="preserve"> </w:t>
      </w:r>
      <w:r w:rsidRPr="00B3663D">
        <w:rPr>
          <w:sz w:val="20"/>
        </w:rPr>
        <w:t>ve</w:t>
      </w:r>
      <w:r w:rsidRPr="00B3663D" w:rsidR="005A771B">
        <w:rPr>
          <w:sz w:val="20"/>
        </w:rPr>
        <w:t xml:space="preserve"> </w:t>
      </w:r>
      <w:r w:rsidRPr="00B3663D">
        <w:rPr>
          <w:sz w:val="20"/>
        </w:rPr>
        <w:t>coşkuyla</w:t>
      </w:r>
      <w:r w:rsidRPr="00B3663D" w:rsidR="005A771B">
        <w:rPr>
          <w:sz w:val="20"/>
        </w:rPr>
        <w:t xml:space="preserve"> </w:t>
      </w:r>
      <w:r w:rsidRPr="00B3663D">
        <w:rPr>
          <w:sz w:val="20"/>
        </w:rPr>
        <w:t>katıldığı</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mitingdir</w:t>
      </w:r>
      <w:r w:rsidRPr="00B3663D" w:rsidR="005A771B">
        <w:rPr>
          <w:sz w:val="20"/>
        </w:rPr>
        <w:t xml:space="preserve"> </w:t>
      </w:r>
      <w:r w:rsidRPr="00B3663D">
        <w:rPr>
          <w:sz w:val="20"/>
        </w:rPr>
        <w:t>Yenikapı</w:t>
      </w:r>
      <w:r w:rsidRPr="00B3663D" w:rsidR="005A771B">
        <w:rPr>
          <w:sz w:val="20"/>
        </w:rPr>
        <w:t xml:space="preserve"> </w:t>
      </w:r>
      <w:r w:rsidRPr="00B3663D">
        <w:rPr>
          <w:sz w:val="20"/>
        </w:rPr>
        <w:t>Mitingi.</w:t>
      </w:r>
      <w:r w:rsidRPr="00B3663D" w:rsidR="005A771B">
        <w:rPr>
          <w:sz w:val="20"/>
        </w:rPr>
        <w:t xml:space="preserve"> </w:t>
      </w:r>
      <w:r w:rsidRPr="00B3663D">
        <w:rPr>
          <w:sz w:val="20"/>
        </w:rPr>
        <w:t>Bu</w:t>
      </w:r>
      <w:r w:rsidRPr="00B3663D" w:rsidR="005A771B">
        <w:rPr>
          <w:sz w:val="20"/>
        </w:rPr>
        <w:t xml:space="preserve"> </w:t>
      </w:r>
      <w:r w:rsidRPr="00B3663D">
        <w:rPr>
          <w:sz w:val="20"/>
        </w:rPr>
        <w:t>büyük</w:t>
      </w:r>
      <w:r w:rsidRPr="00B3663D" w:rsidR="005A771B">
        <w:rPr>
          <w:sz w:val="20"/>
        </w:rPr>
        <w:t xml:space="preserve"> </w:t>
      </w:r>
      <w:r w:rsidRPr="00B3663D">
        <w:rPr>
          <w:sz w:val="20"/>
        </w:rPr>
        <w:t>buluşmaya,</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Büyük</w:t>
      </w:r>
      <w:r w:rsidRPr="00B3663D" w:rsidR="005A771B">
        <w:rPr>
          <w:sz w:val="20"/>
        </w:rPr>
        <w:t xml:space="preserve"> </w:t>
      </w:r>
      <w:r w:rsidRPr="00B3663D">
        <w:rPr>
          <w:sz w:val="20"/>
        </w:rPr>
        <w:t>Birlik</w:t>
      </w:r>
      <w:r w:rsidRPr="00B3663D" w:rsidR="005A771B">
        <w:rPr>
          <w:sz w:val="20"/>
        </w:rPr>
        <w:t xml:space="preserve"> </w:t>
      </w:r>
      <w:r w:rsidRPr="00B3663D">
        <w:rPr>
          <w:sz w:val="20"/>
        </w:rPr>
        <w:t>Partisi</w:t>
      </w:r>
      <w:r w:rsidRPr="00B3663D" w:rsidR="005A771B">
        <w:rPr>
          <w:sz w:val="20"/>
        </w:rPr>
        <w:t xml:space="preserve"> </w:t>
      </w:r>
      <w:r w:rsidRPr="00B3663D">
        <w:rPr>
          <w:sz w:val="20"/>
        </w:rPr>
        <w:t>ve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Başkanı,</w:t>
      </w:r>
      <w:r w:rsidRPr="00B3663D" w:rsidR="005A771B">
        <w:rPr>
          <w:sz w:val="20"/>
        </w:rPr>
        <w:t xml:space="preserve"> </w:t>
      </w:r>
      <w:r w:rsidRPr="00B3663D">
        <w:rPr>
          <w:sz w:val="20"/>
        </w:rPr>
        <w:t>o</w:t>
      </w:r>
      <w:r w:rsidRPr="00B3663D" w:rsidR="005A771B">
        <w:rPr>
          <w:sz w:val="20"/>
        </w:rPr>
        <w:t xml:space="preserve"> </w:t>
      </w:r>
      <w:r w:rsidRPr="00B3663D">
        <w:rPr>
          <w:sz w:val="20"/>
        </w:rPr>
        <w:t>zamanki</w:t>
      </w:r>
      <w:r w:rsidRPr="00B3663D" w:rsidR="005A771B">
        <w:rPr>
          <w:sz w:val="20"/>
        </w:rPr>
        <w:t xml:space="preserve"> </w:t>
      </w:r>
      <w:r w:rsidRPr="00B3663D">
        <w:rPr>
          <w:sz w:val="20"/>
        </w:rPr>
        <w:t>Genelkurmay</w:t>
      </w:r>
      <w:r w:rsidRPr="00B3663D" w:rsidR="005A771B">
        <w:rPr>
          <w:sz w:val="20"/>
        </w:rPr>
        <w:t xml:space="preserve"> </w:t>
      </w:r>
      <w:r w:rsidRPr="00B3663D">
        <w:rPr>
          <w:sz w:val="20"/>
        </w:rPr>
        <w:t>Başkanı</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liderler</w:t>
      </w:r>
      <w:r w:rsidRPr="00B3663D" w:rsidR="005A771B">
        <w:rPr>
          <w:sz w:val="20"/>
        </w:rPr>
        <w:t xml:space="preserve"> </w:t>
      </w:r>
      <w:r w:rsidRPr="00B3663D">
        <w:rPr>
          <w:sz w:val="20"/>
        </w:rPr>
        <w:t>düzeyinde</w:t>
      </w:r>
      <w:r w:rsidRPr="00B3663D" w:rsidR="005A771B">
        <w:rPr>
          <w:sz w:val="20"/>
        </w:rPr>
        <w:t xml:space="preserve"> </w:t>
      </w:r>
      <w:r w:rsidRPr="00B3663D">
        <w:rPr>
          <w:sz w:val="20"/>
        </w:rPr>
        <w:t>ve</w:t>
      </w:r>
      <w:r w:rsidRPr="00B3663D" w:rsidR="005A771B">
        <w:rPr>
          <w:sz w:val="20"/>
        </w:rPr>
        <w:t xml:space="preserve"> </w:t>
      </w:r>
      <w:r w:rsidRPr="00B3663D">
        <w:rPr>
          <w:sz w:val="20"/>
        </w:rPr>
        <w:t>kurumsal</w:t>
      </w:r>
      <w:r w:rsidRPr="00B3663D" w:rsidR="005A771B">
        <w:rPr>
          <w:sz w:val="20"/>
        </w:rPr>
        <w:t xml:space="preserve"> </w:t>
      </w:r>
      <w:r w:rsidRPr="00B3663D">
        <w:rPr>
          <w:sz w:val="20"/>
        </w:rPr>
        <w:t>olarak</w:t>
      </w:r>
      <w:r w:rsidRPr="00B3663D" w:rsidR="005A771B">
        <w:rPr>
          <w:sz w:val="20"/>
        </w:rPr>
        <w:t xml:space="preserve"> </w:t>
      </w:r>
      <w:r w:rsidRPr="00B3663D">
        <w:rPr>
          <w:sz w:val="20"/>
        </w:rPr>
        <w:t>iştirak</w:t>
      </w:r>
      <w:r w:rsidRPr="00B3663D" w:rsidR="005A771B">
        <w:rPr>
          <w:sz w:val="20"/>
        </w:rPr>
        <w:t xml:space="preserve"> </w:t>
      </w:r>
      <w:r w:rsidRPr="00B3663D">
        <w:rPr>
          <w:sz w:val="20"/>
        </w:rPr>
        <w:t>edilmiştir.</w:t>
      </w:r>
      <w:r w:rsidRPr="00B3663D" w:rsidR="005A771B">
        <w:rPr>
          <w:sz w:val="20"/>
        </w:rPr>
        <w:t xml:space="preserve"> </w:t>
      </w:r>
      <w:r w:rsidRPr="00B3663D">
        <w:rPr>
          <w:sz w:val="20"/>
        </w:rPr>
        <w:t>Yenikapı</w:t>
      </w:r>
      <w:r w:rsidRPr="00B3663D" w:rsidR="005A771B">
        <w:rPr>
          <w:sz w:val="20"/>
        </w:rPr>
        <w:t xml:space="preserve"> </w:t>
      </w:r>
      <w:r w:rsidRPr="00B3663D">
        <w:rPr>
          <w:sz w:val="20"/>
        </w:rPr>
        <w:t>Mitingi</w:t>
      </w:r>
      <w:r w:rsidRPr="00B3663D" w:rsidR="005A771B">
        <w:rPr>
          <w:sz w:val="20"/>
        </w:rPr>
        <w:t xml:space="preserve"> </w:t>
      </w:r>
      <w:r w:rsidRPr="00B3663D">
        <w:rPr>
          <w:sz w:val="20"/>
        </w:rPr>
        <w:t>öncelikle</w:t>
      </w:r>
      <w:r w:rsidRPr="00B3663D" w:rsidR="005A771B">
        <w:rPr>
          <w:sz w:val="20"/>
        </w:rPr>
        <w:t xml:space="preserve"> </w:t>
      </w:r>
      <w:r w:rsidRPr="00B3663D">
        <w:rPr>
          <w:sz w:val="20"/>
        </w:rPr>
        <w:t>ve</w:t>
      </w:r>
      <w:r w:rsidRPr="00B3663D" w:rsidR="005A771B">
        <w:rPr>
          <w:sz w:val="20"/>
        </w:rPr>
        <w:t xml:space="preserve"> </w:t>
      </w:r>
      <w:r w:rsidRPr="00B3663D">
        <w:rPr>
          <w:sz w:val="20"/>
        </w:rPr>
        <w:t>bilhassa</w:t>
      </w:r>
      <w:r w:rsidRPr="00B3663D" w:rsidR="005A771B">
        <w:rPr>
          <w:sz w:val="20"/>
        </w:rPr>
        <w:t xml:space="preserve"> </w:t>
      </w:r>
      <w:r w:rsidRPr="00B3663D">
        <w:rPr>
          <w:sz w:val="20"/>
        </w:rPr>
        <w:t>15</w:t>
      </w:r>
      <w:r w:rsidRPr="00B3663D" w:rsidR="005A771B">
        <w:rPr>
          <w:sz w:val="20"/>
        </w:rPr>
        <w:t xml:space="preserve"> </w:t>
      </w:r>
      <w:r w:rsidRPr="00B3663D">
        <w:rPr>
          <w:sz w:val="20"/>
        </w:rPr>
        <w:t>Temmuzdaki</w:t>
      </w:r>
      <w:r w:rsidRPr="00B3663D" w:rsidR="005A771B">
        <w:rPr>
          <w:sz w:val="20"/>
        </w:rPr>
        <w:t xml:space="preserve"> </w:t>
      </w:r>
      <w:r w:rsidRPr="00B3663D">
        <w:rPr>
          <w:sz w:val="20"/>
        </w:rPr>
        <w:t>hain,</w:t>
      </w:r>
      <w:r w:rsidRPr="00B3663D" w:rsidR="005A771B">
        <w:rPr>
          <w:sz w:val="20"/>
        </w:rPr>
        <w:t xml:space="preserve"> </w:t>
      </w:r>
      <w:r w:rsidRPr="00B3663D">
        <w:rPr>
          <w:sz w:val="20"/>
        </w:rPr>
        <w:t>alçak</w:t>
      </w:r>
      <w:r w:rsidRPr="00B3663D" w:rsidR="005A771B">
        <w:rPr>
          <w:sz w:val="20"/>
        </w:rPr>
        <w:t xml:space="preserve"> </w:t>
      </w:r>
      <w:r w:rsidRPr="00B3663D">
        <w:rPr>
          <w:sz w:val="20"/>
        </w:rPr>
        <w:t>FETÖ</w:t>
      </w:r>
      <w:r w:rsidRPr="00B3663D" w:rsidR="005A771B">
        <w:rPr>
          <w:sz w:val="20"/>
        </w:rPr>
        <w:t xml:space="preserve"> </w:t>
      </w:r>
      <w:r w:rsidRPr="00B3663D">
        <w:rPr>
          <w:sz w:val="20"/>
        </w:rPr>
        <w:t>terör</w:t>
      </w:r>
      <w:r w:rsidRPr="00B3663D" w:rsidR="005A771B">
        <w:rPr>
          <w:sz w:val="20"/>
        </w:rPr>
        <w:t xml:space="preserve"> </w:t>
      </w:r>
      <w:r w:rsidRPr="00B3663D">
        <w:rPr>
          <w:sz w:val="20"/>
        </w:rPr>
        <w:t>örgütünün</w:t>
      </w:r>
      <w:r w:rsidRPr="00B3663D" w:rsidR="005A771B">
        <w:rPr>
          <w:sz w:val="20"/>
        </w:rPr>
        <w:t xml:space="preserve"> </w:t>
      </w:r>
      <w:r w:rsidRPr="00B3663D">
        <w:rPr>
          <w:sz w:val="20"/>
        </w:rPr>
        <w:t>darbe</w:t>
      </w:r>
      <w:r w:rsidRPr="00B3663D" w:rsidR="005A771B">
        <w:rPr>
          <w:sz w:val="20"/>
        </w:rPr>
        <w:t xml:space="preserve"> </w:t>
      </w:r>
      <w:r w:rsidRPr="00B3663D">
        <w:rPr>
          <w:sz w:val="20"/>
        </w:rPr>
        <w:t>girişimine</w:t>
      </w:r>
      <w:r w:rsidRPr="00B3663D" w:rsidR="005A771B">
        <w:rPr>
          <w:sz w:val="20"/>
        </w:rPr>
        <w:t xml:space="preserve"> </w:t>
      </w:r>
      <w:r w:rsidRPr="00B3663D">
        <w:rPr>
          <w:sz w:val="20"/>
        </w:rPr>
        <w:t>karşı</w:t>
      </w:r>
      <w:r w:rsidRPr="00B3663D" w:rsidR="005A771B">
        <w:rPr>
          <w:sz w:val="20"/>
        </w:rPr>
        <w:t xml:space="preserve"> </w:t>
      </w:r>
      <w:r w:rsidRPr="00B3663D">
        <w:rPr>
          <w:sz w:val="20"/>
        </w:rPr>
        <w:t>millet</w:t>
      </w:r>
      <w:r w:rsidRPr="00B3663D" w:rsidR="005A771B">
        <w:rPr>
          <w:sz w:val="20"/>
        </w:rPr>
        <w:t xml:space="preserve"> </w:t>
      </w:r>
      <w:r w:rsidRPr="00B3663D">
        <w:rPr>
          <w:sz w:val="20"/>
        </w:rPr>
        <w:t>tepkisinin</w:t>
      </w:r>
      <w:r w:rsidRPr="00B3663D" w:rsidR="005A771B">
        <w:rPr>
          <w:sz w:val="20"/>
        </w:rPr>
        <w:t xml:space="preserve"> </w:t>
      </w:r>
      <w:r w:rsidRPr="00B3663D">
        <w:rPr>
          <w:sz w:val="20"/>
        </w:rPr>
        <w:t>gösterildiği</w:t>
      </w:r>
      <w:r w:rsidRPr="00B3663D" w:rsidR="005A771B">
        <w:rPr>
          <w:sz w:val="20"/>
        </w:rPr>
        <w:t xml:space="preserve"> </w:t>
      </w:r>
      <w:r w:rsidRPr="00B3663D">
        <w:rPr>
          <w:sz w:val="20"/>
        </w:rPr>
        <w:t>ve</w:t>
      </w:r>
      <w:r w:rsidRPr="00B3663D" w:rsidR="005A771B">
        <w:rPr>
          <w:sz w:val="20"/>
        </w:rPr>
        <w:t xml:space="preserve"> </w:t>
      </w:r>
      <w:r w:rsidRPr="00B3663D">
        <w:rPr>
          <w:sz w:val="20"/>
        </w:rPr>
        <w:t>ülkemizin</w:t>
      </w:r>
      <w:r w:rsidRPr="00B3663D" w:rsidR="005A771B">
        <w:rPr>
          <w:sz w:val="20"/>
        </w:rPr>
        <w:t xml:space="preserve"> </w:t>
      </w:r>
      <w:r w:rsidRPr="00B3663D">
        <w:rPr>
          <w:sz w:val="20"/>
        </w:rPr>
        <w:t>karşılaştığı</w:t>
      </w:r>
      <w:r w:rsidRPr="00B3663D" w:rsidR="005A771B">
        <w:rPr>
          <w:sz w:val="20"/>
        </w:rPr>
        <w:t xml:space="preserve"> </w:t>
      </w:r>
      <w:r w:rsidRPr="00B3663D">
        <w:rPr>
          <w:sz w:val="20"/>
        </w:rPr>
        <w:t>büyük</w:t>
      </w:r>
      <w:r w:rsidRPr="00B3663D" w:rsidR="005A771B">
        <w:rPr>
          <w:sz w:val="20"/>
        </w:rPr>
        <w:t xml:space="preserve"> </w:t>
      </w:r>
      <w:r w:rsidRPr="00B3663D">
        <w:rPr>
          <w:sz w:val="20"/>
        </w:rPr>
        <w:t>tehlikelere</w:t>
      </w:r>
      <w:r w:rsidRPr="00B3663D" w:rsidR="005A771B">
        <w:rPr>
          <w:sz w:val="20"/>
        </w:rPr>
        <w:t xml:space="preserve"> </w:t>
      </w:r>
      <w:r w:rsidRPr="00B3663D">
        <w:rPr>
          <w:sz w:val="20"/>
        </w:rPr>
        <w:t>karşı</w:t>
      </w:r>
      <w:r w:rsidRPr="00B3663D" w:rsidR="005A771B">
        <w:rPr>
          <w:sz w:val="20"/>
        </w:rPr>
        <w:t xml:space="preserve"> </w:t>
      </w:r>
      <w:r w:rsidRPr="00B3663D">
        <w:rPr>
          <w:sz w:val="20"/>
        </w:rPr>
        <w:t>gösterilen</w:t>
      </w:r>
      <w:r w:rsidRPr="00B3663D" w:rsidR="005A771B">
        <w:rPr>
          <w:sz w:val="20"/>
        </w:rPr>
        <w:t xml:space="preserve"> </w:t>
      </w:r>
      <w:r w:rsidRPr="00B3663D">
        <w:rPr>
          <w:sz w:val="20"/>
        </w:rPr>
        <w:t>millî</w:t>
      </w:r>
      <w:r w:rsidRPr="00B3663D" w:rsidR="005A771B">
        <w:rPr>
          <w:sz w:val="20"/>
        </w:rPr>
        <w:t xml:space="preserve"> </w:t>
      </w:r>
      <w:r w:rsidRPr="00B3663D">
        <w:rPr>
          <w:sz w:val="20"/>
        </w:rPr>
        <w:t>birlik</w:t>
      </w:r>
      <w:r w:rsidRPr="00B3663D" w:rsidR="005A771B">
        <w:rPr>
          <w:sz w:val="20"/>
        </w:rPr>
        <w:t xml:space="preserve"> </w:t>
      </w:r>
      <w:r w:rsidRPr="00B3663D">
        <w:rPr>
          <w:sz w:val="20"/>
        </w:rPr>
        <w:t>ve</w:t>
      </w:r>
      <w:r w:rsidRPr="00B3663D" w:rsidR="005A771B">
        <w:rPr>
          <w:sz w:val="20"/>
        </w:rPr>
        <w:t xml:space="preserve"> </w:t>
      </w:r>
      <w:r w:rsidRPr="00B3663D">
        <w:rPr>
          <w:sz w:val="20"/>
        </w:rPr>
        <w:t>beraberlik</w:t>
      </w:r>
      <w:r w:rsidRPr="00B3663D" w:rsidR="005A771B">
        <w:rPr>
          <w:sz w:val="20"/>
        </w:rPr>
        <w:t xml:space="preserve"> </w:t>
      </w:r>
      <w:r w:rsidRPr="00B3663D">
        <w:rPr>
          <w:sz w:val="20"/>
        </w:rPr>
        <w:t>ruhudur</w:t>
      </w:r>
      <w:r w:rsidRPr="00B3663D" w:rsidR="005A771B">
        <w:rPr>
          <w:sz w:val="20"/>
        </w:rPr>
        <w:t xml:space="preserve"> </w:t>
      </w:r>
      <w:r w:rsidRPr="00B3663D">
        <w:rPr>
          <w:sz w:val="20"/>
        </w:rPr>
        <w:t>ve</w:t>
      </w:r>
      <w:r w:rsidRPr="00B3663D" w:rsidR="005A771B">
        <w:rPr>
          <w:sz w:val="20"/>
        </w:rPr>
        <w:t xml:space="preserve"> </w:t>
      </w:r>
      <w:r w:rsidRPr="00B3663D">
        <w:rPr>
          <w:sz w:val="20"/>
        </w:rPr>
        <w:t>topyekûn</w:t>
      </w:r>
      <w:r w:rsidRPr="00B3663D" w:rsidR="005A771B">
        <w:rPr>
          <w:sz w:val="20"/>
        </w:rPr>
        <w:t xml:space="preserve"> </w:t>
      </w:r>
      <w:r w:rsidRPr="00B3663D">
        <w:rPr>
          <w:sz w:val="20"/>
        </w:rPr>
        <w:t>bir</w:t>
      </w:r>
      <w:r w:rsidRPr="00B3663D" w:rsidR="005A771B">
        <w:rPr>
          <w:sz w:val="20"/>
        </w:rPr>
        <w:t xml:space="preserve"> </w:t>
      </w:r>
      <w:r w:rsidRPr="00B3663D">
        <w:rPr>
          <w:sz w:val="20"/>
        </w:rPr>
        <w:t>millî</w:t>
      </w:r>
      <w:r w:rsidRPr="00B3663D" w:rsidR="005A771B">
        <w:rPr>
          <w:sz w:val="20"/>
        </w:rPr>
        <w:t xml:space="preserve"> </w:t>
      </w:r>
      <w:r w:rsidRPr="00B3663D">
        <w:rPr>
          <w:sz w:val="20"/>
        </w:rPr>
        <w:t>duruştur.</w:t>
      </w:r>
      <w:r w:rsidRPr="00B3663D" w:rsidR="005A771B">
        <w:rPr>
          <w:sz w:val="20"/>
        </w:rPr>
        <w:t xml:space="preserve"> </w:t>
      </w:r>
      <w:r w:rsidRPr="00B3663D">
        <w:rPr>
          <w:sz w:val="20"/>
        </w:rPr>
        <w:t>Ayrıca</w:t>
      </w:r>
      <w:r w:rsidRPr="00B3663D" w:rsidR="005A771B">
        <w:rPr>
          <w:sz w:val="20"/>
        </w:rPr>
        <w:t xml:space="preserve"> </w:t>
      </w:r>
      <w:r w:rsidRPr="00B3663D">
        <w:rPr>
          <w:sz w:val="20"/>
        </w:rPr>
        <w:t>biraz</w:t>
      </w:r>
      <w:r w:rsidRPr="00B3663D" w:rsidR="005A771B">
        <w:rPr>
          <w:sz w:val="20"/>
        </w:rPr>
        <w:t xml:space="preserve"> </w:t>
      </w:r>
      <w:r w:rsidRPr="00B3663D">
        <w:rPr>
          <w:sz w:val="20"/>
        </w:rPr>
        <w:t>evvel</w:t>
      </w:r>
      <w:r w:rsidRPr="00B3663D" w:rsidR="005A771B">
        <w:rPr>
          <w:sz w:val="20"/>
        </w:rPr>
        <w:t xml:space="preserve"> </w:t>
      </w:r>
      <w:r w:rsidRPr="00B3663D">
        <w:rPr>
          <w:sz w:val="20"/>
        </w:rPr>
        <w:t>de</w:t>
      </w:r>
      <w:r w:rsidRPr="00B3663D" w:rsidR="005A771B">
        <w:rPr>
          <w:sz w:val="20"/>
        </w:rPr>
        <w:t xml:space="preserve"> </w:t>
      </w:r>
      <w:r w:rsidRPr="00B3663D">
        <w:rPr>
          <w:sz w:val="20"/>
        </w:rPr>
        <w:t>iki</w:t>
      </w:r>
      <w:r w:rsidRPr="00B3663D" w:rsidR="005A771B">
        <w:rPr>
          <w:sz w:val="20"/>
        </w:rPr>
        <w:t xml:space="preserve"> </w:t>
      </w:r>
      <w:r w:rsidRPr="00B3663D">
        <w:rPr>
          <w:sz w:val="20"/>
        </w:rPr>
        <w:t>sayın</w:t>
      </w:r>
      <w:r w:rsidRPr="00B3663D" w:rsidR="005A771B">
        <w:rPr>
          <w:sz w:val="20"/>
        </w:rPr>
        <w:t xml:space="preserve"> </w:t>
      </w:r>
      <w:r w:rsidRPr="00B3663D">
        <w:rPr>
          <w:sz w:val="20"/>
        </w:rPr>
        <w:t>konuşmacı</w:t>
      </w:r>
      <w:r w:rsidRPr="00B3663D" w:rsidR="005A771B">
        <w:rPr>
          <w:sz w:val="20"/>
        </w:rPr>
        <w:t xml:space="preserve"> </w:t>
      </w:r>
      <w:r w:rsidRPr="00B3663D">
        <w:rPr>
          <w:sz w:val="20"/>
        </w:rPr>
        <w:t>tarafından</w:t>
      </w:r>
      <w:r w:rsidRPr="00B3663D" w:rsidR="005A771B">
        <w:rPr>
          <w:sz w:val="20"/>
        </w:rPr>
        <w:t xml:space="preserve"> </w:t>
      </w:r>
      <w:r w:rsidRPr="00B3663D">
        <w:rPr>
          <w:sz w:val="20"/>
        </w:rPr>
        <w:t>dile</w:t>
      </w:r>
      <w:r w:rsidRPr="00B3663D" w:rsidR="005A771B">
        <w:rPr>
          <w:sz w:val="20"/>
        </w:rPr>
        <w:t xml:space="preserve"> </w:t>
      </w:r>
      <w:r w:rsidRPr="00B3663D">
        <w:rPr>
          <w:sz w:val="20"/>
        </w:rPr>
        <w:t>getirilmiş</w:t>
      </w:r>
      <w:r w:rsidRPr="00B3663D" w:rsidR="005A771B">
        <w:rPr>
          <w:sz w:val="20"/>
        </w:rPr>
        <w:t xml:space="preserve"> </w:t>
      </w:r>
      <w:r w:rsidRPr="00B3663D">
        <w:rPr>
          <w:sz w:val="20"/>
        </w:rPr>
        <w:t>ve</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yapılmasına</w:t>
      </w:r>
      <w:r w:rsidRPr="00B3663D" w:rsidR="005A771B">
        <w:rPr>
          <w:sz w:val="20"/>
        </w:rPr>
        <w:t xml:space="preserve"> </w:t>
      </w:r>
      <w:r w:rsidRPr="00B3663D">
        <w:rPr>
          <w:sz w:val="20"/>
        </w:rPr>
        <w:t>rağmen</w:t>
      </w:r>
      <w:r w:rsidRPr="00B3663D" w:rsidR="005A771B">
        <w:rPr>
          <w:sz w:val="20"/>
        </w:rPr>
        <w:t xml:space="preserve"> </w:t>
      </w:r>
      <w:r w:rsidRPr="00B3663D">
        <w:rPr>
          <w:sz w:val="20"/>
        </w:rPr>
        <w:t>farklı</w:t>
      </w:r>
      <w:r w:rsidRPr="00B3663D" w:rsidR="005A771B">
        <w:rPr>
          <w:sz w:val="20"/>
        </w:rPr>
        <w:t xml:space="preserve"> </w:t>
      </w:r>
      <w:r w:rsidRPr="00B3663D">
        <w:rPr>
          <w:sz w:val="20"/>
        </w:rPr>
        <w:t>atıflarda</w:t>
      </w:r>
      <w:r w:rsidRPr="00B3663D" w:rsidR="005A771B">
        <w:rPr>
          <w:sz w:val="20"/>
        </w:rPr>
        <w:t xml:space="preserve"> </w:t>
      </w:r>
      <w:r w:rsidRPr="00B3663D">
        <w:rPr>
          <w:sz w:val="20"/>
        </w:rPr>
        <w:t>bulunulmuştur.</w:t>
      </w:r>
      <w:r w:rsidRPr="00B3663D" w:rsidR="005A771B">
        <w:rPr>
          <w:sz w:val="20"/>
        </w:rPr>
        <w:t xml:space="preserve"> </w:t>
      </w:r>
      <w:r w:rsidRPr="00B3663D">
        <w:rPr>
          <w:sz w:val="20"/>
        </w:rPr>
        <w:t>Öncelikle</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ki</w:t>
      </w:r>
      <w:r w:rsidRPr="00B3663D" w:rsidR="005A771B">
        <w:rPr>
          <w:sz w:val="20"/>
        </w:rPr>
        <w:t xml:space="preserve"> </w:t>
      </w:r>
      <w:r w:rsidRPr="00B3663D">
        <w:rPr>
          <w:sz w:val="20"/>
        </w:rPr>
        <w:t>gerek</w:t>
      </w:r>
      <w:r w:rsidRPr="00B3663D" w:rsidR="005A771B">
        <w:rPr>
          <w:sz w:val="20"/>
        </w:rPr>
        <w:t xml:space="preserve"> </w:t>
      </w:r>
      <w:r w:rsidRPr="00B3663D">
        <w:rPr>
          <w:sz w:val="20"/>
        </w:rPr>
        <w:t>mali</w:t>
      </w:r>
      <w:r w:rsidRPr="00B3663D" w:rsidR="005A771B">
        <w:rPr>
          <w:sz w:val="20"/>
        </w:rPr>
        <w:t xml:space="preserve"> </w:t>
      </w:r>
      <w:r w:rsidRPr="00B3663D">
        <w:rPr>
          <w:sz w:val="20"/>
        </w:rPr>
        <w:t>sisteme</w:t>
      </w:r>
      <w:r w:rsidRPr="00B3663D" w:rsidR="005A771B">
        <w:rPr>
          <w:sz w:val="20"/>
        </w:rPr>
        <w:t xml:space="preserve"> </w:t>
      </w:r>
      <w:r w:rsidRPr="00B3663D">
        <w:rPr>
          <w:sz w:val="20"/>
        </w:rPr>
        <w:t>ilişkin</w:t>
      </w:r>
      <w:r w:rsidRPr="00B3663D" w:rsidR="005A771B">
        <w:rPr>
          <w:sz w:val="20"/>
        </w:rPr>
        <w:t xml:space="preserve"> </w:t>
      </w:r>
      <w:r w:rsidRPr="00B3663D">
        <w:rPr>
          <w:sz w:val="20"/>
        </w:rPr>
        <w:t>gerekse</w:t>
      </w:r>
      <w:r w:rsidRPr="00B3663D" w:rsidR="005A771B">
        <w:rPr>
          <w:sz w:val="20"/>
        </w:rPr>
        <w:t xml:space="preserve"> </w:t>
      </w:r>
      <w:r w:rsidRPr="00B3663D">
        <w:rPr>
          <w:sz w:val="20"/>
        </w:rPr>
        <w:t>ekonomiye</w:t>
      </w:r>
      <w:r w:rsidRPr="00B3663D" w:rsidR="005A771B">
        <w:rPr>
          <w:sz w:val="20"/>
        </w:rPr>
        <w:t xml:space="preserve"> </w:t>
      </w:r>
      <w:r w:rsidRPr="00B3663D">
        <w:rPr>
          <w:sz w:val="20"/>
        </w:rPr>
        <w:t>ilişkin</w:t>
      </w:r>
      <w:r w:rsidRPr="00B3663D" w:rsidR="005A771B">
        <w:rPr>
          <w:sz w:val="20"/>
        </w:rPr>
        <w:t xml:space="preserve"> </w:t>
      </w:r>
      <w:r w:rsidRPr="00B3663D">
        <w:rPr>
          <w:sz w:val="20"/>
        </w:rPr>
        <w:t>reformların</w:t>
      </w:r>
      <w:r w:rsidRPr="00B3663D" w:rsidR="005A771B">
        <w:rPr>
          <w:sz w:val="20"/>
        </w:rPr>
        <w:t xml:space="preserve"> </w:t>
      </w:r>
      <w:r w:rsidRPr="00B3663D">
        <w:rPr>
          <w:sz w:val="20"/>
        </w:rPr>
        <w:t>hemen</w:t>
      </w:r>
      <w:r w:rsidRPr="00B3663D" w:rsidR="005A771B">
        <w:rPr>
          <w:sz w:val="20"/>
        </w:rPr>
        <w:t xml:space="preserve"> </w:t>
      </w:r>
      <w:r w:rsidRPr="00B3663D">
        <w:rPr>
          <w:sz w:val="20"/>
        </w:rPr>
        <w:t>hemen</w:t>
      </w:r>
      <w:r w:rsidRPr="00B3663D" w:rsidR="005A771B">
        <w:rPr>
          <w:sz w:val="20"/>
        </w:rPr>
        <w:t xml:space="preserve"> </w:t>
      </w:r>
      <w:r w:rsidRPr="00B3663D">
        <w:rPr>
          <w:sz w:val="20"/>
        </w:rPr>
        <w:t>tamamına</w:t>
      </w:r>
      <w:r w:rsidRPr="00B3663D" w:rsidR="005A771B">
        <w:rPr>
          <w:sz w:val="20"/>
        </w:rPr>
        <w:t xml:space="preserve"> </w:t>
      </w:r>
      <w:r w:rsidRPr="00B3663D">
        <w:rPr>
          <w:sz w:val="20"/>
        </w:rPr>
        <w:t>yakın</w:t>
      </w:r>
      <w:r w:rsidRPr="00B3663D" w:rsidR="005A771B">
        <w:rPr>
          <w:sz w:val="20"/>
        </w:rPr>
        <w:t xml:space="preserve"> </w:t>
      </w:r>
      <w:r w:rsidRPr="00B3663D">
        <w:rPr>
          <w:sz w:val="20"/>
        </w:rPr>
        <w:t>kısmı</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gerçekleştirilmiştir.</w:t>
      </w:r>
      <w:r w:rsidRPr="00B3663D" w:rsidR="005A771B">
        <w:rPr>
          <w:sz w:val="20"/>
        </w:rPr>
        <w:t xml:space="preserve"> </w:t>
      </w:r>
      <w:r w:rsidRPr="00B3663D">
        <w:rPr>
          <w:sz w:val="20"/>
        </w:rPr>
        <w:t>Hatta</w:t>
      </w:r>
      <w:r w:rsidRPr="00B3663D" w:rsidR="005A771B">
        <w:rPr>
          <w:sz w:val="20"/>
        </w:rPr>
        <w:t xml:space="preserve"> </w:t>
      </w:r>
      <w:r w:rsidRPr="00B3663D">
        <w:rPr>
          <w:sz w:val="20"/>
        </w:rPr>
        <w:t>bankacılık</w:t>
      </w:r>
      <w:r w:rsidRPr="00B3663D" w:rsidR="005A771B">
        <w:rPr>
          <w:sz w:val="20"/>
        </w:rPr>
        <w:t xml:space="preserve"> </w:t>
      </w:r>
      <w:r w:rsidRPr="00B3663D">
        <w:rPr>
          <w:sz w:val="20"/>
        </w:rPr>
        <w:t>reformu,</w:t>
      </w:r>
      <w:r w:rsidRPr="00B3663D" w:rsidR="005A771B">
        <w:rPr>
          <w:sz w:val="20"/>
        </w:rPr>
        <w:t xml:space="preserve"> </w:t>
      </w:r>
      <w:r w:rsidRPr="00B3663D">
        <w:rPr>
          <w:sz w:val="20"/>
        </w:rPr>
        <w:t>kamu</w:t>
      </w:r>
      <w:r w:rsidRPr="00B3663D" w:rsidR="005A771B">
        <w:rPr>
          <w:sz w:val="20"/>
        </w:rPr>
        <w:t xml:space="preserve"> </w:t>
      </w:r>
      <w:r w:rsidRPr="00B3663D">
        <w:rPr>
          <w:sz w:val="20"/>
        </w:rPr>
        <w:t>bankalarının</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bütçe</w:t>
      </w:r>
      <w:r w:rsidRPr="00B3663D" w:rsidR="005A771B">
        <w:rPr>
          <w:sz w:val="20"/>
        </w:rPr>
        <w:t xml:space="preserve"> </w:t>
      </w:r>
      <w:r w:rsidRPr="00B3663D">
        <w:rPr>
          <w:sz w:val="20"/>
        </w:rPr>
        <w:t>ve</w:t>
      </w:r>
      <w:r w:rsidRPr="00B3663D" w:rsidR="005A771B">
        <w:rPr>
          <w:sz w:val="20"/>
        </w:rPr>
        <w:t xml:space="preserve"> </w:t>
      </w:r>
      <w:r w:rsidRPr="00B3663D">
        <w:rPr>
          <w:sz w:val="20"/>
        </w:rPr>
        <w:t>harcamaya</w:t>
      </w:r>
      <w:r w:rsidRPr="00B3663D" w:rsidR="005A771B">
        <w:rPr>
          <w:sz w:val="20"/>
        </w:rPr>
        <w:t xml:space="preserve"> </w:t>
      </w:r>
      <w:r w:rsidRPr="00B3663D">
        <w:rPr>
          <w:sz w:val="20"/>
        </w:rPr>
        <w:t>ilişkin</w:t>
      </w:r>
      <w:r w:rsidRPr="00B3663D" w:rsidR="005A771B">
        <w:rPr>
          <w:sz w:val="20"/>
        </w:rPr>
        <w:t xml:space="preserve"> </w:t>
      </w:r>
      <w:r w:rsidRPr="00B3663D">
        <w:rPr>
          <w:sz w:val="20"/>
        </w:rPr>
        <w:t>düzenlemeler</w:t>
      </w:r>
      <w:r w:rsidRPr="00B3663D" w:rsidR="005A771B">
        <w:rPr>
          <w:sz w:val="20"/>
        </w:rPr>
        <w:t xml:space="preserve"> </w:t>
      </w:r>
      <w:r w:rsidRPr="00B3663D">
        <w:rPr>
          <w:sz w:val="20"/>
        </w:rPr>
        <w:t>büyük</w:t>
      </w:r>
      <w:r w:rsidRPr="00B3663D" w:rsidR="005A771B">
        <w:rPr>
          <w:sz w:val="20"/>
        </w:rPr>
        <w:t xml:space="preserve"> </w:t>
      </w:r>
      <w:r w:rsidRPr="00B3663D">
        <w:rPr>
          <w:sz w:val="20"/>
        </w:rPr>
        <w:t>çoğunlukla</w:t>
      </w:r>
      <w:r w:rsidRPr="00B3663D" w:rsidR="005A771B">
        <w:rPr>
          <w:sz w:val="20"/>
        </w:rPr>
        <w:t xml:space="preserve"> </w:t>
      </w:r>
      <w:r w:rsidRPr="00B3663D">
        <w:rPr>
          <w:sz w:val="20"/>
        </w:rPr>
        <w:t>2001</w:t>
      </w:r>
      <w:r w:rsidRPr="00B3663D" w:rsidR="005A771B">
        <w:rPr>
          <w:sz w:val="20"/>
        </w:rPr>
        <w:t xml:space="preserve"> </w:t>
      </w:r>
      <w:r w:rsidRPr="00B3663D">
        <w:rPr>
          <w:sz w:val="20"/>
        </w:rPr>
        <w:t>ekonomik</w:t>
      </w:r>
      <w:r w:rsidRPr="00B3663D" w:rsidR="005A771B">
        <w:rPr>
          <w:sz w:val="20"/>
        </w:rPr>
        <w:t xml:space="preserve"> </w:t>
      </w:r>
      <w:r w:rsidRPr="00B3663D">
        <w:rPr>
          <w:sz w:val="20"/>
        </w:rPr>
        <w:t>krizinden</w:t>
      </w:r>
      <w:r w:rsidRPr="00B3663D" w:rsidR="005A771B">
        <w:rPr>
          <w:sz w:val="20"/>
        </w:rPr>
        <w:t xml:space="preserve"> </w:t>
      </w:r>
      <w:r w:rsidRPr="00B3663D">
        <w:rPr>
          <w:sz w:val="20"/>
        </w:rPr>
        <w:t>önce</w:t>
      </w:r>
      <w:r w:rsidRPr="00B3663D" w:rsidR="005A771B">
        <w:rPr>
          <w:sz w:val="20"/>
        </w:rPr>
        <w:t xml:space="preserve"> </w:t>
      </w:r>
      <w:r w:rsidRPr="00B3663D">
        <w:rPr>
          <w:sz w:val="20"/>
        </w:rPr>
        <w:t>yapılmıştır.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C37145" w:rsidP="00B3663D" w:rsidRDefault="00C37145">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Mesela</w:t>
      </w:r>
      <w:r w:rsidRPr="00B3663D" w:rsidR="005A771B">
        <w:rPr>
          <w:sz w:val="20"/>
        </w:rPr>
        <w:t xml:space="preserve"> </w:t>
      </w:r>
      <w:r w:rsidRPr="00B3663D">
        <w:rPr>
          <w:sz w:val="20"/>
        </w:rPr>
        <w:t>BDDK’nin</w:t>
      </w:r>
      <w:r w:rsidRPr="00B3663D" w:rsidR="005A771B">
        <w:rPr>
          <w:sz w:val="20"/>
        </w:rPr>
        <w:t xml:space="preserve"> </w:t>
      </w:r>
      <w:r w:rsidRPr="00B3663D">
        <w:rPr>
          <w:sz w:val="20"/>
        </w:rPr>
        <w:t>kuruluşu</w:t>
      </w:r>
      <w:r w:rsidRPr="00B3663D" w:rsidR="005A771B">
        <w:rPr>
          <w:sz w:val="20"/>
        </w:rPr>
        <w:t xml:space="preserve"> </w:t>
      </w:r>
      <w:r w:rsidRPr="00B3663D">
        <w:rPr>
          <w:sz w:val="20"/>
        </w:rPr>
        <w:t>23</w:t>
      </w:r>
      <w:r w:rsidRPr="00B3663D" w:rsidR="005A771B">
        <w:rPr>
          <w:sz w:val="20"/>
        </w:rPr>
        <w:t xml:space="preserve"> </w:t>
      </w:r>
      <w:r w:rsidRPr="00B3663D">
        <w:rPr>
          <w:sz w:val="20"/>
        </w:rPr>
        <w:t>Haziran</w:t>
      </w:r>
      <w:r w:rsidRPr="00B3663D" w:rsidR="005A771B">
        <w:rPr>
          <w:sz w:val="20"/>
        </w:rPr>
        <w:t xml:space="preserve"> </w:t>
      </w:r>
      <w:r w:rsidRPr="00B3663D">
        <w:rPr>
          <w:sz w:val="20"/>
        </w:rPr>
        <w:t>1999</w:t>
      </w:r>
      <w:r w:rsidRPr="00B3663D" w:rsidR="005A771B">
        <w:rPr>
          <w:sz w:val="20"/>
        </w:rPr>
        <w:t xml:space="preserve"> </w:t>
      </w:r>
      <w:r w:rsidRPr="00B3663D">
        <w:rPr>
          <w:sz w:val="20"/>
        </w:rPr>
        <w:t>tarihinde</w:t>
      </w:r>
      <w:r w:rsidRPr="00B3663D" w:rsidR="005A771B">
        <w:rPr>
          <w:sz w:val="20"/>
        </w:rPr>
        <w:t xml:space="preserve"> </w:t>
      </w:r>
      <w:r w:rsidRPr="00B3663D">
        <w:rPr>
          <w:sz w:val="20"/>
        </w:rPr>
        <w:t>4389</w:t>
      </w:r>
      <w:r w:rsidRPr="00B3663D" w:rsidR="005A771B">
        <w:rPr>
          <w:sz w:val="20"/>
        </w:rPr>
        <w:t xml:space="preserve"> </w:t>
      </w:r>
      <w:r w:rsidRPr="00B3663D">
        <w:rPr>
          <w:sz w:val="20"/>
        </w:rPr>
        <w:t>sayılı</w:t>
      </w:r>
      <w:r w:rsidRPr="00B3663D" w:rsidR="005A771B">
        <w:rPr>
          <w:sz w:val="20"/>
        </w:rPr>
        <w:t xml:space="preserve"> </w:t>
      </w:r>
      <w:r w:rsidRPr="00B3663D">
        <w:rPr>
          <w:sz w:val="20"/>
        </w:rPr>
        <w:t>Kanun’la</w:t>
      </w:r>
      <w:r w:rsidRPr="00B3663D" w:rsidR="005A771B">
        <w:rPr>
          <w:sz w:val="20"/>
        </w:rPr>
        <w:t xml:space="preserve"> </w:t>
      </w:r>
      <w:r w:rsidRPr="00B3663D">
        <w:rPr>
          <w:sz w:val="20"/>
        </w:rPr>
        <w:t>gerçekleştirilmiştir.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reformların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kısmı</w:t>
      </w:r>
      <w:r w:rsidRPr="00B3663D" w:rsidR="005A771B">
        <w:rPr>
          <w:sz w:val="20"/>
        </w:rPr>
        <w:t xml:space="preserve"> </w:t>
      </w:r>
      <w:r w:rsidRPr="00B3663D">
        <w:rPr>
          <w:sz w:val="20"/>
        </w:rPr>
        <w:t>da</w:t>
      </w:r>
      <w:r w:rsidRPr="00B3663D" w:rsidR="005A771B">
        <w:rPr>
          <w:sz w:val="20"/>
        </w:rPr>
        <w:t xml:space="preserve"> </w:t>
      </w:r>
      <w:r w:rsidRPr="00B3663D">
        <w:rPr>
          <w:sz w:val="20"/>
        </w:rPr>
        <w:t>2001</w:t>
      </w:r>
      <w:r w:rsidRPr="00B3663D" w:rsidR="005A771B">
        <w:rPr>
          <w:sz w:val="20"/>
        </w:rPr>
        <w:t xml:space="preserve"> </w:t>
      </w:r>
      <w:r w:rsidRPr="00B3663D">
        <w:rPr>
          <w:sz w:val="20"/>
        </w:rPr>
        <w:t>krizinden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devam</w:t>
      </w:r>
      <w:r w:rsidRPr="00B3663D" w:rsidR="005A771B">
        <w:rPr>
          <w:sz w:val="20"/>
        </w:rPr>
        <w:t xml:space="preserve"> </w:t>
      </w:r>
      <w:r w:rsidRPr="00B3663D">
        <w:rPr>
          <w:sz w:val="20"/>
        </w:rPr>
        <w:t>edilerek</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büyük</w:t>
      </w:r>
      <w:r w:rsidRPr="00B3663D" w:rsidR="005A771B">
        <w:rPr>
          <w:sz w:val="20"/>
        </w:rPr>
        <w:t xml:space="preserve"> </w:t>
      </w:r>
      <w:r w:rsidRPr="00B3663D">
        <w:rPr>
          <w:sz w:val="20"/>
        </w:rPr>
        <w:t>ölçüde</w:t>
      </w:r>
      <w:r w:rsidRPr="00B3663D" w:rsidR="005A771B">
        <w:rPr>
          <w:sz w:val="20"/>
        </w:rPr>
        <w:t xml:space="preserve"> </w:t>
      </w:r>
      <w:r w:rsidRPr="00B3663D">
        <w:rPr>
          <w:sz w:val="20"/>
        </w:rPr>
        <w:t>tamamlanmış</w:t>
      </w:r>
      <w:r w:rsidRPr="00B3663D" w:rsidR="005A771B">
        <w:rPr>
          <w:sz w:val="20"/>
        </w:rPr>
        <w:t xml:space="preserve"> </w:t>
      </w:r>
      <w:r w:rsidRPr="00B3663D">
        <w:rPr>
          <w:sz w:val="20"/>
        </w:rPr>
        <w:t>durumdaydı.</w:t>
      </w:r>
      <w:r w:rsidRPr="00B3663D" w:rsidR="005A771B">
        <w:rPr>
          <w:sz w:val="20"/>
        </w:rPr>
        <w:t xml:space="preserve"> </w:t>
      </w:r>
      <w:r w:rsidRPr="00B3663D">
        <w:rPr>
          <w:sz w:val="20"/>
        </w:rPr>
        <w:t>Bu</w:t>
      </w:r>
      <w:r w:rsidRPr="00B3663D" w:rsidR="005A771B">
        <w:rPr>
          <w:sz w:val="20"/>
        </w:rPr>
        <w:t xml:space="preserve"> </w:t>
      </w:r>
      <w:r w:rsidRPr="00B3663D">
        <w:rPr>
          <w:sz w:val="20"/>
        </w:rPr>
        <w:t>husustaki</w:t>
      </w:r>
      <w:r w:rsidRPr="00B3663D" w:rsidR="005A771B">
        <w:rPr>
          <w:sz w:val="20"/>
        </w:rPr>
        <w:t xml:space="preserve"> </w:t>
      </w:r>
      <w:r w:rsidRPr="00B3663D">
        <w:rPr>
          <w:sz w:val="20"/>
        </w:rPr>
        <w:t>görüşlerimizi</w:t>
      </w:r>
      <w:r w:rsidRPr="00B3663D" w:rsidR="005A771B">
        <w:rPr>
          <w:sz w:val="20"/>
        </w:rPr>
        <w:t xml:space="preserve"> </w:t>
      </w:r>
      <w:r w:rsidRPr="00B3663D">
        <w:rPr>
          <w:sz w:val="20"/>
        </w:rPr>
        <w:t>de</w:t>
      </w:r>
      <w:r w:rsidRPr="00B3663D" w:rsidR="005A771B">
        <w:rPr>
          <w:sz w:val="20"/>
        </w:rPr>
        <w:t xml:space="preserve"> </w:t>
      </w:r>
      <w:r w:rsidRPr="00B3663D">
        <w:rPr>
          <w:sz w:val="20"/>
        </w:rPr>
        <w:t>ifade</w:t>
      </w:r>
      <w:r w:rsidRPr="00B3663D" w:rsidR="005A771B">
        <w:rPr>
          <w:sz w:val="20"/>
        </w:rPr>
        <w:t xml:space="preserve"> </w:t>
      </w:r>
      <w:r w:rsidRPr="00B3663D">
        <w:rPr>
          <w:sz w:val="20"/>
        </w:rPr>
        <w:t>ettim.</w:t>
      </w:r>
    </w:p>
    <w:p w:rsidRPr="00B3663D" w:rsidR="00C37145" w:rsidP="00B3663D" w:rsidRDefault="00C37145">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311E66" w:rsidP="00B3663D" w:rsidRDefault="00311E66">
      <w:pPr>
        <w:tabs>
          <w:tab w:val="center" w:pos="5100"/>
        </w:tabs>
        <w:suppressAutoHyphens/>
        <w:spacing w:before="60" w:after="60"/>
        <w:ind w:firstLine="851"/>
        <w:jc w:val="both"/>
        <w:rPr>
          <w:sz w:val="20"/>
        </w:rPr>
      </w:pPr>
      <w:r w:rsidRPr="00B3663D">
        <w:rPr>
          <w:sz w:val="20"/>
        </w:rPr>
        <w:t>4.-</w:t>
      </w:r>
      <w:r w:rsidRPr="00B3663D" w:rsidR="005A771B">
        <w:rPr>
          <w:sz w:val="20"/>
        </w:rPr>
        <w:t xml:space="preserve"> </w:t>
      </w:r>
      <w:r w:rsidRPr="00B3663D">
        <w:rPr>
          <w:sz w:val="20"/>
        </w:rPr>
        <w:t>Kars</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Bilgen’in,</w:t>
      </w:r>
      <w:r w:rsidRPr="00B3663D" w:rsidR="005A771B">
        <w:rPr>
          <w:sz w:val="20"/>
        </w:rPr>
        <w:t xml:space="preserve"> </w:t>
      </w:r>
      <w:r w:rsidRPr="00B3663D">
        <w:rPr>
          <w:sz w:val="20"/>
        </w:rPr>
        <w:t>siyasette</w:t>
      </w:r>
      <w:r w:rsidRPr="00B3663D" w:rsidR="005A771B">
        <w:rPr>
          <w:sz w:val="20"/>
        </w:rPr>
        <w:t xml:space="preserve"> </w:t>
      </w:r>
      <w:r w:rsidRPr="00B3663D">
        <w:rPr>
          <w:sz w:val="20"/>
        </w:rPr>
        <w:t>haksız</w:t>
      </w:r>
      <w:r w:rsidRPr="00B3663D" w:rsidR="005A771B">
        <w:rPr>
          <w:sz w:val="20"/>
        </w:rPr>
        <w:t xml:space="preserve"> </w:t>
      </w:r>
      <w:r w:rsidRPr="00B3663D">
        <w:rPr>
          <w:sz w:val="20"/>
        </w:rPr>
        <w:t>rekabet</w:t>
      </w:r>
      <w:r w:rsidRPr="00B3663D" w:rsidR="005A771B">
        <w:rPr>
          <w:sz w:val="20"/>
        </w:rPr>
        <w:t xml:space="preserve"> </w:t>
      </w:r>
      <w:r w:rsidRPr="00B3663D">
        <w:rPr>
          <w:sz w:val="20"/>
        </w:rPr>
        <w:t>pozisyonu</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müddetçe,</w:t>
      </w:r>
      <w:r w:rsidRPr="00B3663D" w:rsidR="005A771B">
        <w:rPr>
          <w:sz w:val="20"/>
        </w:rPr>
        <w:t xml:space="preserve"> </w:t>
      </w:r>
      <w:r w:rsidRPr="00B3663D">
        <w:rPr>
          <w:sz w:val="20"/>
        </w:rPr>
        <w:t>keyfî</w:t>
      </w:r>
      <w:r w:rsidRPr="00B3663D" w:rsidR="005A771B">
        <w:rPr>
          <w:sz w:val="20"/>
        </w:rPr>
        <w:t xml:space="preserve"> </w:t>
      </w:r>
      <w:r w:rsidRPr="00B3663D">
        <w:rPr>
          <w:sz w:val="20"/>
        </w:rPr>
        <w:t>gözaltılar</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müddetçe</w:t>
      </w:r>
      <w:r w:rsidRPr="00B3663D" w:rsidR="005A771B">
        <w:rPr>
          <w:sz w:val="20"/>
        </w:rPr>
        <w:t xml:space="preserve"> </w:t>
      </w:r>
      <w:r w:rsidRPr="00B3663D">
        <w:rPr>
          <w:sz w:val="20"/>
        </w:rPr>
        <w:t>ekonomiyi</w:t>
      </w:r>
      <w:r w:rsidRPr="00B3663D" w:rsidR="005A771B">
        <w:rPr>
          <w:sz w:val="20"/>
        </w:rPr>
        <w:t xml:space="preserve"> </w:t>
      </w:r>
      <w:r w:rsidRPr="00B3663D">
        <w:rPr>
          <w:sz w:val="20"/>
        </w:rPr>
        <w:t>rayına</w:t>
      </w:r>
      <w:r w:rsidRPr="00B3663D" w:rsidR="005A771B">
        <w:rPr>
          <w:sz w:val="20"/>
        </w:rPr>
        <w:t xml:space="preserve"> </w:t>
      </w:r>
      <w:r w:rsidRPr="00B3663D">
        <w:rPr>
          <w:sz w:val="20"/>
        </w:rPr>
        <w:t>oturtmanın</w:t>
      </w:r>
      <w:r w:rsidRPr="00B3663D" w:rsidR="005A771B">
        <w:rPr>
          <w:sz w:val="20"/>
        </w:rPr>
        <w:t xml:space="preserve"> </w:t>
      </w:r>
      <w:r w:rsidRPr="00B3663D">
        <w:rPr>
          <w:sz w:val="20"/>
        </w:rPr>
        <w:t>mümkün</w:t>
      </w:r>
      <w:r w:rsidRPr="00B3663D" w:rsidR="005A771B">
        <w:rPr>
          <w:sz w:val="20"/>
        </w:rPr>
        <w:t xml:space="preserve"> </w:t>
      </w:r>
      <w:r w:rsidRPr="00B3663D">
        <w:rPr>
          <w:sz w:val="20"/>
        </w:rPr>
        <w:t>olmayacağına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C37145" w:rsidP="00B3663D" w:rsidRDefault="00C37145">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bütçe</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Bakanlığıyla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tartışmada,</w:t>
      </w:r>
      <w:r w:rsidRPr="00B3663D" w:rsidR="005A771B">
        <w:rPr>
          <w:sz w:val="20"/>
        </w:rPr>
        <w:t xml:space="preserve"> </w:t>
      </w:r>
      <w:r w:rsidRPr="00B3663D">
        <w:rPr>
          <w:sz w:val="20"/>
        </w:rPr>
        <w:t>bir</w:t>
      </w:r>
      <w:r w:rsidRPr="00B3663D" w:rsidR="005A771B">
        <w:rPr>
          <w:sz w:val="20"/>
        </w:rPr>
        <w:t xml:space="preserve"> </w:t>
      </w:r>
      <w:r w:rsidRPr="00B3663D">
        <w:rPr>
          <w:sz w:val="20"/>
        </w:rPr>
        <w:t>değerlendirmede</w:t>
      </w:r>
      <w:r w:rsidRPr="00B3663D" w:rsidR="005A771B">
        <w:rPr>
          <w:sz w:val="20"/>
        </w:rPr>
        <w:t xml:space="preserve"> </w:t>
      </w:r>
      <w:r w:rsidRPr="00B3663D">
        <w:rPr>
          <w:sz w:val="20"/>
        </w:rPr>
        <w:t>ortaklaşabilmek</w:t>
      </w:r>
      <w:r w:rsidRPr="00B3663D" w:rsidR="005A771B">
        <w:rPr>
          <w:sz w:val="20"/>
        </w:rPr>
        <w:t xml:space="preserve"> </w:t>
      </w:r>
      <w:r w:rsidRPr="00B3663D">
        <w:rPr>
          <w:sz w:val="20"/>
        </w:rPr>
        <w:t>için</w:t>
      </w:r>
      <w:r w:rsidRPr="00B3663D" w:rsidR="005A771B">
        <w:rPr>
          <w:sz w:val="20"/>
        </w:rPr>
        <w:t xml:space="preserve"> </w:t>
      </w:r>
      <w:r w:rsidRPr="00B3663D">
        <w:rPr>
          <w:sz w:val="20"/>
        </w:rPr>
        <w:t>galiba</w:t>
      </w:r>
      <w:r w:rsidRPr="00B3663D" w:rsidR="005A771B">
        <w:rPr>
          <w:sz w:val="20"/>
        </w:rPr>
        <w:t xml:space="preserve"> </w:t>
      </w:r>
      <w:r w:rsidRPr="00B3663D">
        <w:rPr>
          <w:sz w:val="20"/>
        </w:rPr>
        <w:t>devlet</w:t>
      </w:r>
      <w:r w:rsidRPr="00B3663D" w:rsidR="005A771B">
        <w:rPr>
          <w:sz w:val="20"/>
        </w:rPr>
        <w:t xml:space="preserve"> </w:t>
      </w:r>
      <w:r w:rsidRPr="00B3663D">
        <w:rPr>
          <w:sz w:val="20"/>
        </w:rPr>
        <w:t>ile</w:t>
      </w:r>
      <w:r w:rsidRPr="00B3663D" w:rsidR="005A771B">
        <w:rPr>
          <w:sz w:val="20"/>
        </w:rPr>
        <w:t xml:space="preserve"> </w:t>
      </w:r>
      <w:r w:rsidRPr="00B3663D">
        <w:rPr>
          <w:sz w:val="20"/>
        </w:rPr>
        <w:t>vatandaş</w:t>
      </w:r>
      <w:r w:rsidRPr="00B3663D" w:rsidR="005A771B">
        <w:rPr>
          <w:sz w:val="20"/>
        </w:rPr>
        <w:t xml:space="preserve"> </w:t>
      </w:r>
      <w:r w:rsidRPr="00B3663D">
        <w:rPr>
          <w:sz w:val="20"/>
        </w:rPr>
        <w:t>arasındaki</w:t>
      </w:r>
      <w:r w:rsidRPr="00B3663D" w:rsidR="005A771B">
        <w:rPr>
          <w:sz w:val="20"/>
        </w:rPr>
        <w:t xml:space="preserve"> </w:t>
      </w:r>
      <w:r w:rsidRPr="00B3663D">
        <w:rPr>
          <w:sz w:val="20"/>
        </w:rPr>
        <w:t>ilişkide</w:t>
      </w:r>
      <w:r w:rsidRPr="00B3663D" w:rsidR="005A771B">
        <w:rPr>
          <w:sz w:val="20"/>
        </w:rPr>
        <w:t xml:space="preserve"> </w:t>
      </w:r>
      <w:r w:rsidRPr="00B3663D">
        <w:rPr>
          <w:sz w:val="20"/>
        </w:rPr>
        <w:t>vergi</w:t>
      </w:r>
      <w:r w:rsidRPr="00B3663D" w:rsidR="005A771B">
        <w:rPr>
          <w:sz w:val="20"/>
        </w:rPr>
        <w:t xml:space="preserve"> </w:t>
      </w:r>
      <w:r w:rsidRPr="00B3663D">
        <w:rPr>
          <w:sz w:val="20"/>
        </w:rPr>
        <w:t>nereye</w:t>
      </w:r>
      <w:r w:rsidRPr="00B3663D" w:rsidR="005A771B">
        <w:rPr>
          <w:sz w:val="20"/>
        </w:rPr>
        <w:t xml:space="preserve"> </w:t>
      </w:r>
      <w:r w:rsidRPr="00B3663D">
        <w:rPr>
          <w:sz w:val="20"/>
        </w:rPr>
        <w:t>oturuyor,</w:t>
      </w:r>
      <w:r w:rsidRPr="00B3663D" w:rsidR="005A771B">
        <w:rPr>
          <w:sz w:val="20"/>
        </w:rPr>
        <w:t xml:space="preserve"> </w:t>
      </w:r>
      <w:r w:rsidRPr="00B3663D">
        <w:rPr>
          <w:sz w:val="20"/>
        </w:rPr>
        <w:t>bunu</w:t>
      </w:r>
      <w:r w:rsidRPr="00B3663D" w:rsidR="005A771B">
        <w:rPr>
          <w:sz w:val="20"/>
        </w:rPr>
        <w:t xml:space="preserve"> </w:t>
      </w:r>
      <w:r w:rsidRPr="00B3663D">
        <w:rPr>
          <w:sz w:val="20"/>
        </w:rPr>
        <w:t>daha</w:t>
      </w:r>
      <w:r w:rsidRPr="00B3663D" w:rsidR="005A771B">
        <w:rPr>
          <w:sz w:val="20"/>
        </w:rPr>
        <w:t xml:space="preserve"> </w:t>
      </w:r>
      <w:r w:rsidRPr="00B3663D">
        <w:rPr>
          <w:sz w:val="20"/>
        </w:rPr>
        <w:t>net</w:t>
      </w:r>
      <w:r w:rsidRPr="00B3663D" w:rsidR="005A771B">
        <w:rPr>
          <w:sz w:val="20"/>
        </w:rPr>
        <w:t xml:space="preserve"> </w:t>
      </w:r>
      <w:r w:rsidRPr="00B3663D">
        <w:rPr>
          <w:sz w:val="20"/>
        </w:rPr>
        <w:t>biçimde</w:t>
      </w:r>
      <w:r w:rsidRPr="00B3663D" w:rsidR="005A771B">
        <w:rPr>
          <w:sz w:val="20"/>
        </w:rPr>
        <w:t xml:space="preserve"> </w:t>
      </w:r>
      <w:r w:rsidRPr="00B3663D">
        <w:rPr>
          <w:sz w:val="20"/>
        </w:rPr>
        <w:t>ortaya</w:t>
      </w:r>
      <w:r w:rsidRPr="00B3663D" w:rsidR="005A771B">
        <w:rPr>
          <w:sz w:val="20"/>
        </w:rPr>
        <w:t xml:space="preserve"> </w:t>
      </w:r>
      <w:r w:rsidRPr="00B3663D">
        <w:rPr>
          <w:sz w:val="20"/>
        </w:rPr>
        <w:t>koymamız</w:t>
      </w:r>
      <w:r w:rsidRPr="00B3663D" w:rsidR="005A771B">
        <w:rPr>
          <w:sz w:val="20"/>
        </w:rPr>
        <w:t xml:space="preserve"> </w:t>
      </w:r>
      <w:r w:rsidRPr="00B3663D">
        <w:rPr>
          <w:sz w:val="20"/>
        </w:rPr>
        <w:t>gerekiyor.</w:t>
      </w:r>
      <w:r w:rsidRPr="00B3663D" w:rsidR="005A771B">
        <w:rPr>
          <w:sz w:val="20"/>
        </w:rPr>
        <w:t xml:space="preserve"> </w:t>
      </w:r>
      <w:r w:rsidRPr="00B3663D">
        <w:rPr>
          <w:sz w:val="20"/>
        </w:rPr>
        <w:t>Aslında</w:t>
      </w:r>
      <w:r w:rsidRPr="00B3663D" w:rsidR="005A771B">
        <w:rPr>
          <w:sz w:val="20"/>
        </w:rPr>
        <w:t xml:space="preserve"> </w:t>
      </w:r>
      <w:r w:rsidRPr="00B3663D">
        <w:rPr>
          <w:sz w:val="20"/>
        </w:rPr>
        <w:t>Yunus’un</w:t>
      </w:r>
      <w:r w:rsidRPr="00B3663D" w:rsidR="005A771B">
        <w:rPr>
          <w:sz w:val="20"/>
        </w:rPr>
        <w:t xml:space="preserve"> </w:t>
      </w:r>
      <w:r w:rsidRPr="00B3663D">
        <w:rPr>
          <w:sz w:val="20"/>
        </w:rPr>
        <w:t>şiirlerindeki</w:t>
      </w:r>
      <w:r w:rsidRPr="00B3663D" w:rsidR="005A771B">
        <w:rPr>
          <w:sz w:val="20"/>
        </w:rPr>
        <w:t xml:space="preserve"> </w:t>
      </w:r>
      <w:r w:rsidRPr="00B3663D">
        <w:rPr>
          <w:sz w:val="20"/>
        </w:rPr>
        <w:t>“kamu”</w:t>
      </w:r>
      <w:r w:rsidRPr="00B3663D" w:rsidR="005A771B">
        <w:rPr>
          <w:sz w:val="20"/>
        </w:rPr>
        <w:t xml:space="preserve"> </w:t>
      </w:r>
      <w:r w:rsidRPr="00B3663D">
        <w:rPr>
          <w:sz w:val="20"/>
        </w:rPr>
        <w:t>kelimesi</w:t>
      </w:r>
      <w:r w:rsidRPr="00B3663D" w:rsidR="005A771B">
        <w:rPr>
          <w:sz w:val="20"/>
        </w:rPr>
        <w:t xml:space="preserve"> </w:t>
      </w:r>
      <w:r w:rsidRPr="00B3663D">
        <w:rPr>
          <w:sz w:val="20"/>
        </w:rPr>
        <w:t>galiba</w:t>
      </w:r>
      <w:r w:rsidRPr="00B3663D" w:rsidR="005A771B">
        <w:rPr>
          <w:sz w:val="20"/>
        </w:rPr>
        <w:t xml:space="preserve"> </w:t>
      </w:r>
      <w:r w:rsidRPr="00B3663D">
        <w:rPr>
          <w:sz w:val="20"/>
        </w:rPr>
        <w:t>daha</w:t>
      </w:r>
      <w:r w:rsidRPr="00B3663D" w:rsidR="005A771B">
        <w:rPr>
          <w:sz w:val="20"/>
        </w:rPr>
        <w:t xml:space="preserve"> </w:t>
      </w:r>
      <w:r w:rsidRPr="00B3663D">
        <w:rPr>
          <w:sz w:val="20"/>
        </w:rPr>
        <w:t>doğru,</w:t>
      </w:r>
      <w:r w:rsidRPr="00B3663D" w:rsidR="005A771B">
        <w:rPr>
          <w:sz w:val="20"/>
        </w:rPr>
        <w:t xml:space="preserve"> </w:t>
      </w:r>
      <w:r w:rsidRPr="00B3663D">
        <w:rPr>
          <w:sz w:val="20"/>
        </w:rPr>
        <w:t>daha</w:t>
      </w:r>
      <w:r w:rsidRPr="00B3663D" w:rsidR="005A771B">
        <w:rPr>
          <w:sz w:val="20"/>
        </w:rPr>
        <w:t xml:space="preserve"> </w:t>
      </w:r>
      <w:r w:rsidRPr="00B3663D">
        <w:rPr>
          <w:sz w:val="20"/>
        </w:rPr>
        <w:t>şeffaf,</w:t>
      </w:r>
      <w:r w:rsidRPr="00B3663D" w:rsidR="005A771B">
        <w:rPr>
          <w:sz w:val="20"/>
        </w:rPr>
        <w:t xml:space="preserve"> </w:t>
      </w:r>
      <w:r w:rsidRPr="00B3663D">
        <w:rPr>
          <w:sz w:val="20"/>
        </w:rPr>
        <w:t>daha</w:t>
      </w:r>
      <w:r w:rsidRPr="00B3663D" w:rsidR="005A771B">
        <w:rPr>
          <w:sz w:val="20"/>
        </w:rPr>
        <w:t xml:space="preserve"> </w:t>
      </w:r>
      <w:r w:rsidRPr="00B3663D">
        <w:rPr>
          <w:sz w:val="20"/>
        </w:rPr>
        <w:t>hesap</w:t>
      </w:r>
      <w:r w:rsidRPr="00B3663D" w:rsidR="005A771B">
        <w:rPr>
          <w:sz w:val="20"/>
        </w:rPr>
        <w:t xml:space="preserve"> </w:t>
      </w:r>
      <w:r w:rsidRPr="00B3663D">
        <w:rPr>
          <w:sz w:val="20"/>
        </w:rPr>
        <w:t>veren,</w:t>
      </w:r>
      <w:r w:rsidRPr="00B3663D" w:rsidR="005A771B">
        <w:rPr>
          <w:sz w:val="20"/>
        </w:rPr>
        <w:t xml:space="preserve"> </w:t>
      </w:r>
      <w:r w:rsidRPr="00B3663D">
        <w:rPr>
          <w:sz w:val="20"/>
        </w:rPr>
        <w:t>hesap</w:t>
      </w:r>
      <w:r w:rsidRPr="00B3663D" w:rsidR="005A771B">
        <w:rPr>
          <w:sz w:val="20"/>
        </w:rPr>
        <w:t xml:space="preserve"> </w:t>
      </w:r>
      <w:r w:rsidRPr="00B3663D">
        <w:rPr>
          <w:sz w:val="20"/>
        </w:rPr>
        <w:t>soran</w:t>
      </w:r>
      <w:r w:rsidRPr="00B3663D" w:rsidR="005A771B">
        <w:rPr>
          <w:sz w:val="20"/>
        </w:rPr>
        <w:t xml:space="preserve"> </w:t>
      </w:r>
      <w:r w:rsidRPr="00B3663D">
        <w:rPr>
          <w:sz w:val="20"/>
        </w:rPr>
        <w:t>bir</w:t>
      </w:r>
      <w:r w:rsidRPr="00B3663D" w:rsidR="005A771B">
        <w:rPr>
          <w:sz w:val="20"/>
        </w:rPr>
        <w:t xml:space="preserve"> </w:t>
      </w:r>
      <w:r w:rsidRPr="00B3663D">
        <w:rPr>
          <w:sz w:val="20"/>
        </w:rPr>
        <w:t>ilişki</w:t>
      </w:r>
      <w:r w:rsidRPr="00B3663D" w:rsidR="005A771B">
        <w:rPr>
          <w:sz w:val="20"/>
        </w:rPr>
        <w:t xml:space="preserve"> </w:t>
      </w:r>
      <w:r w:rsidRPr="00B3663D">
        <w:rPr>
          <w:sz w:val="20"/>
        </w:rPr>
        <w:t>tarifini</w:t>
      </w:r>
      <w:r w:rsidRPr="00B3663D" w:rsidR="005A771B">
        <w:rPr>
          <w:sz w:val="20"/>
        </w:rPr>
        <w:t xml:space="preserve"> </w:t>
      </w:r>
      <w:r w:rsidRPr="00B3663D">
        <w:rPr>
          <w:sz w:val="20"/>
        </w:rPr>
        <w:t>daha</w:t>
      </w:r>
      <w:r w:rsidRPr="00B3663D" w:rsidR="005A771B">
        <w:rPr>
          <w:sz w:val="20"/>
        </w:rPr>
        <w:t xml:space="preserve"> </w:t>
      </w:r>
      <w:r w:rsidRPr="00B3663D">
        <w:rPr>
          <w:sz w:val="20"/>
        </w:rPr>
        <w:t>rahat</w:t>
      </w:r>
      <w:r w:rsidRPr="00B3663D" w:rsidR="005A771B">
        <w:rPr>
          <w:sz w:val="20"/>
        </w:rPr>
        <w:t xml:space="preserve"> </w:t>
      </w:r>
      <w:r w:rsidRPr="00B3663D">
        <w:rPr>
          <w:sz w:val="20"/>
        </w:rPr>
        <w:t>sağlıyor.</w:t>
      </w:r>
    </w:p>
    <w:p w:rsidRPr="00B3663D" w:rsidR="00C37145" w:rsidP="00B3663D" w:rsidRDefault="00C37145">
      <w:pPr>
        <w:pStyle w:val="GENELKURUL"/>
        <w:spacing w:line="240" w:lineRule="auto"/>
        <w:rPr>
          <w:sz w:val="20"/>
        </w:rPr>
      </w:pPr>
      <w:r w:rsidRPr="00B3663D">
        <w:rPr>
          <w:sz w:val="20"/>
        </w:rPr>
        <w:t>Bakın,</w:t>
      </w:r>
      <w:r w:rsidRPr="00B3663D" w:rsidR="005A771B">
        <w:rPr>
          <w:sz w:val="20"/>
        </w:rPr>
        <w:t xml:space="preserve"> </w:t>
      </w:r>
      <w:r w:rsidRPr="00B3663D">
        <w:rPr>
          <w:sz w:val="20"/>
        </w:rPr>
        <w:t>eğer,</w:t>
      </w:r>
      <w:r w:rsidRPr="00B3663D" w:rsidR="005A771B">
        <w:rPr>
          <w:sz w:val="20"/>
        </w:rPr>
        <w:t xml:space="preserve"> </w:t>
      </w:r>
      <w:r w:rsidRPr="00B3663D">
        <w:rPr>
          <w:sz w:val="20"/>
        </w:rPr>
        <w:t>devlet</w:t>
      </w:r>
      <w:r w:rsidRPr="00B3663D" w:rsidR="005A771B">
        <w:rPr>
          <w:sz w:val="20"/>
        </w:rPr>
        <w:t xml:space="preserve"> </w:t>
      </w:r>
      <w:r w:rsidRPr="00B3663D">
        <w:rPr>
          <w:sz w:val="20"/>
        </w:rPr>
        <w:t>ile</w:t>
      </w:r>
      <w:r w:rsidRPr="00B3663D" w:rsidR="005A771B">
        <w:rPr>
          <w:sz w:val="20"/>
        </w:rPr>
        <w:t xml:space="preserve"> </w:t>
      </w:r>
      <w:r w:rsidRPr="00B3663D">
        <w:rPr>
          <w:sz w:val="20"/>
        </w:rPr>
        <w:t>toplum</w:t>
      </w:r>
      <w:r w:rsidRPr="00B3663D" w:rsidR="005A771B">
        <w:rPr>
          <w:sz w:val="20"/>
        </w:rPr>
        <w:t xml:space="preserve"> </w:t>
      </w:r>
      <w:r w:rsidRPr="00B3663D">
        <w:rPr>
          <w:sz w:val="20"/>
        </w:rPr>
        <w:t>arasındaki</w:t>
      </w:r>
      <w:r w:rsidRPr="00B3663D" w:rsidR="005A771B">
        <w:rPr>
          <w:sz w:val="20"/>
        </w:rPr>
        <w:t xml:space="preserve"> </w:t>
      </w:r>
      <w:r w:rsidRPr="00B3663D">
        <w:rPr>
          <w:sz w:val="20"/>
        </w:rPr>
        <w:t>ilişkiyi</w:t>
      </w:r>
      <w:r w:rsidRPr="00B3663D" w:rsidR="005A771B">
        <w:rPr>
          <w:sz w:val="20"/>
        </w:rPr>
        <w:t xml:space="preserve"> </w:t>
      </w:r>
      <w:r w:rsidRPr="00B3663D">
        <w:rPr>
          <w:sz w:val="20"/>
        </w:rPr>
        <w:t>şöyle</w:t>
      </w:r>
      <w:r w:rsidRPr="00B3663D" w:rsidR="005A771B">
        <w:rPr>
          <w:sz w:val="20"/>
        </w:rPr>
        <w:t xml:space="preserve"> </w:t>
      </w:r>
      <w:r w:rsidRPr="00B3663D">
        <w:rPr>
          <w:sz w:val="20"/>
        </w:rPr>
        <w:t>kurarsanız,</w:t>
      </w:r>
      <w:r w:rsidRPr="00B3663D" w:rsidR="005A771B">
        <w:rPr>
          <w:sz w:val="20"/>
        </w:rPr>
        <w:t xml:space="preserve"> </w:t>
      </w:r>
      <w:r w:rsidRPr="00B3663D">
        <w:rPr>
          <w:sz w:val="20"/>
        </w:rPr>
        <w:t>vergilerin</w:t>
      </w:r>
      <w:r w:rsidRPr="00B3663D" w:rsidR="005A771B">
        <w:rPr>
          <w:sz w:val="20"/>
        </w:rPr>
        <w:t xml:space="preserve"> </w:t>
      </w:r>
      <w:r w:rsidRPr="00B3663D">
        <w:rPr>
          <w:sz w:val="20"/>
        </w:rPr>
        <w:t>yönetimi</w:t>
      </w:r>
      <w:r w:rsidRPr="00B3663D" w:rsidR="005A771B">
        <w:rPr>
          <w:sz w:val="20"/>
        </w:rPr>
        <w:t xml:space="preserve"> </w:t>
      </w:r>
      <w:r w:rsidRPr="00B3663D">
        <w:rPr>
          <w:sz w:val="20"/>
        </w:rPr>
        <w:t>açısından,</w:t>
      </w:r>
      <w:r w:rsidRPr="00B3663D" w:rsidR="005A771B">
        <w:rPr>
          <w:sz w:val="20"/>
        </w:rPr>
        <w:t xml:space="preserve"> </w:t>
      </w:r>
      <w:r w:rsidRPr="00B3663D">
        <w:rPr>
          <w:sz w:val="20"/>
        </w:rPr>
        <w:t>harcama</w:t>
      </w:r>
      <w:r w:rsidRPr="00B3663D" w:rsidR="005A771B">
        <w:rPr>
          <w:sz w:val="20"/>
        </w:rPr>
        <w:t xml:space="preserve"> </w:t>
      </w:r>
      <w:r w:rsidRPr="00B3663D">
        <w:rPr>
          <w:sz w:val="20"/>
        </w:rPr>
        <w:t>yapma</w:t>
      </w:r>
      <w:r w:rsidRPr="00B3663D" w:rsidR="005A771B">
        <w:rPr>
          <w:sz w:val="20"/>
        </w:rPr>
        <w:t xml:space="preserve"> </w:t>
      </w:r>
      <w:r w:rsidRPr="00B3663D">
        <w:rPr>
          <w:sz w:val="20"/>
        </w:rPr>
        <w:t>yetkisi</w:t>
      </w:r>
      <w:r w:rsidRPr="00B3663D" w:rsidR="005A771B">
        <w:rPr>
          <w:sz w:val="20"/>
        </w:rPr>
        <w:t xml:space="preserve"> </w:t>
      </w:r>
      <w:r w:rsidRPr="00B3663D">
        <w:rPr>
          <w:sz w:val="20"/>
        </w:rPr>
        <w:t>açısından,</w:t>
      </w:r>
      <w:r w:rsidRPr="00B3663D" w:rsidR="005A771B">
        <w:rPr>
          <w:sz w:val="20"/>
        </w:rPr>
        <w:t xml:space="preserve"> </w:t>
      </w:r>
      <w:r w:rsidRPr="00B3663D">
        <w:rPr>
          <w:sz w:val="20"/>
        </w:rPr>
        <w:t>devlet</w:t>
      </w:r>
      <w:r w:rsidRPr="00B3663D" w:rsidR="005A771B">
        <w:rPr>
          <w:sz w:val="20"/>
        </w:rPr>
        <w:t xml:space="preserve"> </w:t>
      </w:r>
      <w:r w:rsidRPr="00B3663D">
        <w:rPr>
          <w:sz w:val="20"/>
        </w:rPr>
        <w:t>diye</w:t>
      </w:r>
      <w:r w:rsidRPr="00B3663D" w:rsidR="005A771B">
        <w:rPr>
          <w:sz w:val="20"/>
        </w:rPr>
        <w:t xml:space="preserve"> </w:t>
      </w:r>
      <w:r w:rsidRPr="00B3663D">
        <w:rPr>
          <w:sz w:val="20"/>
        </w:rPr>
        <w:t>ayrı</w:t>
      </w:r>
      <w:r w:rsidRPr="00B3663D" w:rsidR="005A771B">
        <w:rPr>
          <w:sz w:val="20"/>
        </w:rPr>
        <w:t xml:space="preserve"> </w:t>
      </w:r>
      <w:r w:rsidRPr="00B3663D">
        <w:rPr>
          <w:sz w:val="20"/>
        </w:rPr>
        <w:t>bir</w:t>
      </w:r>
      <w:r w:rsidRPr="00B3663D" w:rsidR="005A771B">
        <w:rPr>
          <w:sz w:val="20"/>
        </w:rPr>
        <w:t xml:space="preserve"> </w:t>
      </w:r>
      <w:r w:rsidRPr="00B3663D">
        <w:rPr>
          <w:sz w:val="20"/>
        </w:rPr>
        <w:t>güç</w:t>
      </w:r>
      <w:r w:rsidRPr="00B3663D" w:rsidR="005A771B">
        <w:rPr>
          <w:sz w:val="20"/>
        </w:rPr>
        <w:t xml:space="preserve"> </w:t>
      </w:r>
      <w:r w:rsidRPr="00B3663D">
        <w:rPr>
          <w:sz w:val="20"/>
        </w:rPr>
        <w:t>var,</w:t>
      </w:r>
      <w:r w:rsidRPr="00B3663D" w:rsidR="005A771B">
        <w:rPr>
          <w:sz w:val="20"/>
        </w:rPr>
        <w:t xml:space="preserve"> </w:t>
      </w:r>
      <w:r w:rsidRPr="00B3663D">
        <w:rPr>
          <w:sz w:val="20"/>
        </w:rPr>
        <w:t>ayrı</w:t>
      </w:r>
      <w:r w:rsidRPr="00B3663D" w:rsidR="005A771B">
        <w:rPr>
          <w:sz w:val="20"/>
        </w:rPr>
        <w:t xml:space="preserve"> </w:t>
      </w:r>
      <w:r w:rsidRPr="00B3663D">
        <w:rPr>
          <w:sz w:val="20"/>
        </w:rPr>
        <w:t>bir</w:t>
      </w:r>
      <w:r w:rsidRPr="00B3663D" w:rsidR="005A771B">
        <w:rPr>
          <w:sz w:val="20"/>
        </w:rPr>
        <w:t xml:space="preserve"> </w:t>
      </w:r>
      <w:r w:rsidRPr="00B3663D">
        <w:rPr>
          <w:sz w:val="20"/>
        </w:rPr>
        <w:t>irade</w:t>
      </w:r>
      <w:r w:rsidRPr="00B3663D" w:rsidR="005A771B">
        <w:rPr>
          <w:sz w:val="20"/>
        </w:rPr>
        <w:t xml:space="preserve"> </w:t>
      </w:r>
      <w:r w:rsidRPr="00B3663D">
        <w:rPr>
          <w:sz w:val="20"/>
        </w:rPr>
        <w:t>var</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elindeki</w:t>
      </w:r>
      <w:r w:rsidRPr="00B3663D" w:rsidR="005A771B">
        <w:rPr>
          <w:sz w:val="20"/>
        </w:rPr>
        <w:t xml:space="preserve"> </w:t>
      </w:r>
      <w:r w:rsidRPr="00B3663D">
        <w:rPr>
          <w:sz w:val="20"/>
        </w:rPr>
        <w:t>kaynağı</w:t>
      </w:r>
      <w:r w:rsidRPr="00B3663D" w:rsidR="005A771B">
        <w:rPr>
          <w:sz w:val="20"/>
        </w:rPr>
        <w:t xml:space="preserve"> </w:t>
      </w:r>
      <w:r w:rsidRPr="00B3663D">
        <w:rPr>
          <w:sz w:val="20"/>
        </w:rPr>
        <w:t>canı</w:t>
      </w:r>
      <w:r w:rsidRPr="00B3663D" w:rsidR="005A771B">
        <w:rPr>
          <w:sz w:val="20"/>
        </w:rPr>
        <w:t xml:space="preserve"> </w:t>
      </w:r>
      <w:r w:rsidRPr="00B3663D">
        <w:rPr>
          <w:sz w:val="20"/>
        </w:rPr>
        <w:t>nasıl</w:t>
      </w:r>
      <w:r w:rsidRPr="00B3663D" w:rsidR="005A771B">
        <w:rPr>
          <w:sz w:val="20"/>
        </w:rPr>
        <w:t xml:space="preserve"> </w:t>
      </w:r>
      <w:r w:rsidRPr="00B3663D">
        <w:rPr>
          <w:sz w:val="20"/>
        </w:rPr>
        <w:t>istiyorsa</w:t>
      </w:r>
      <w:r w:rsidRPr="00B3663D" w:rsidR="005A771B">
        <w:rPr>
          <w:sz w:val="20"/>
        </w:rPr>
        <w:t xml:space="preserve"> </w:t>
      </w:r>
      <w:r w:rsidRPr="00B3663D">
        <w:rPr>
          <w:sz w:val="20"/>
        </w:rPr>
        <w:t>öyle</w:t>
      </w:r>
      <w:r w:rsidRPr="00B3663D" w:rsidR="005A771B">
        <w:rPr>
          <w:sz w:val="20"/>
        </w:rPr>
        <w:t xml:space="preserve"> </w:t>
      </w:r>
      <w:r w:rsidRPr="00B3663D">
        <w:rPr>
          <w:sz w:val="20"/>
        </w:rPr>
        <w:t>harcama</w:t>
      </w:r>
      <w:r w:rsidRPr="00B3663D" w:rsidR="005A771B">
        <w:rPr>
          <w:sz w:val="20"/>
        </w:rPr>
        <w:t xml:space="preserve"> </w:t>
      </w:r>
      <w:r w:rsidRPr="00B3663D">
        <w:rPr>
          <w:sz w:val="20"/>
        </w:rPr>
        <w:t>gücünü,</w:t>
      </w:r>
      <w:r w:rsidRPr="00B3663D" w:rsidR="005A771B">
        <w:rPr>
          <w:sz w:val="20"/>
        </w:rPr>
        <w:t xml:space="preserve"> </w:t>
      </w:r>
      <w:r w:rsidRPr="00B3663D">
        <w:rPr>
          <w:sz w:val="20"/>
        </w:rPr>
        <w:t>yetkisini</w:t>
      </w:r>
      <w:r w:rsidRPr="00B3663D" w:rsidR="005A771B">
        <w:rPr>
          <w:sz w:val="20"/>
        </w:rPr>
        <w:t xml:space="preserve"> </w:t>
      </w:r>
      <w:r w:rsidRPr="00B3663D">
        <w:rPr>
          <w:sz w:val="20"/>
        </w:rPr>
        <w:t>kullanıyor.</w:t>
      </w:r>
      <w:r w:rsidRPr="00B3663D" w:rsidR="005A771B">
        <w:rPr>
          <w:sz w:val="20"/>
        </w:rPr>
        <w:t xml:space="preserve"> </w:t>
      </w:r>
      <w:r w:rsidRPr="00B3663D">
        <w:rPr>
          <w:sz w:val="20"/>
        </w:rPr>
        <w:t>Böyle</w:t>
      </w:r>
      <w:r w:rsidRPr="00B3663D" w:rsidR="005A771B">
        <w:rPr>
          <w:sz w:val="20"/>
        </w:rPr>
        <w:t xml:space="preserve"> </w:t>
      </w:r>
      <w:r w:rsidRPr="00B3663D">
        <w:rPr>
          <w:sz w:val="20"/>
        </w:rPr>
        <w:t>baktığınızda,</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“devlet</w:t>
      </w:r>
      <w:r w:rsidRPr="00B3663D" w:rsidR="005A771B">
        <w:rPr>
          <w:sz w:val="20"/>
        </w:rPr>
        <w:t xml:space="preserve"> </w:t>
      </w:r>
      <w:r w:rsidRPr="00B3663D">
        <w:rPr>
          <w:sz w:val="20"/>
        </w:rPr>
        <w:t>malı</w:t>
      </w:r>
      <w:r w:rsidRPr="00B3663D" w:rsidR="005A771B">
        <w:rPr>
          <w:sz w:val="20"/>
        </w:rPr>
        <w:t xml:space="preserve"> </w:t>
      </w:r>
      <w:r w:rsidRPr="00B3663D">
        <w:rPr>
          <w:sz w:val="20"/>
        </w:rPr>
        <w:t>deniz”</w:t>
      </w:r>
      <w:r w:rsidRPr="00B3663D" w:rsidR="005A771B">
        <w:rPr>
          <w:sz w:val="20"/>
        </w:rPr>
        <w:t xml:space="preserve"> </w:t>
      </w:r>
      <w:r w:rsidRPr="00B3663D">
        <w:rPr>
          <w:sz w:val="20"/>
        </w:rPr>
        <w:t>tabiri</w:t>
      </w:r>
      <w:r w:rsidRPr="00B3663D" w:rsidR="005A771B">
        <w:rPr>
          <w:sz w:val="20"/>
        </w:rPr>
        <w:t xml:space="preserve"> </w:t>
      </w:r>
      <w:r w:rsidRPr="00B3663D">
        <w:rPr>
          <w:sz w:val="20"/>
        </w:rPr>
        <w:t>tam</w:t>
      </w:r>
      <w:r w:rsidRPr="00B3663D" w:rsidR="005A771B">
        <w:rPr>
          <w:sz w:val="20"/>
        </w:rPr>
        <w:t xml:space="preserve"> </w:t>
      </w:r>
      <w:r w:rsidRPr="00B3663D">
        <w:rPr>
          <w:sz w:val="20"/>
        </w:rPr>
        <w:t>yerine</w:t>
      </w:r>
      <w:r w:rsidRPr="00B3663D" w:rsidR="005A771B">
        <w:rPr>
          <w:sz w:val="20"/>
        </w:rPr>
        <w:t xml:space="preserve"> </w:t>
      </w:r>
      <w:r w:rsidRPr="00B3663D">
        <w:rPr>
          <w:sz w:val="20"/>
        </w:rPr>
        <w:t>oturur</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kaynağın</w:t>
      </w:r>
      <w:r w:rsidRPr="00B3663D" w:rsidR="005A771B">
        <w:rPr>
          <w:sz w:val="20"/>
        </w:rPr>
        <w:t xml:space="preserve"> </w:t>
      </w:r>
      <w:r w:rsidRPr="00B3663D">
        <w:rPr>
          <w:sz w:val="20"/>
        </w:rPr>
        <w:t>başına</w:t>
      </w:r>
      <w:r w:rsidRPr="00B3663D" w:rsidR="005A771B">
        <w:rPr>
          <w:sz w:val="20"/>
        </w:rPr>
        <w:t xml:space="preserve"> </w:t>
      </w:r>
      <w:r w:rsidRPr="00B3663D">
        <w:rPr>
          <w:sz w:val="20"/>
        </w:rPr>
        <w:t>oturan,</w:t>
      </w:r>
      <w:r w:rsidRPr="00B3663D" w:rsidR="005A771B">
        <w:rPr>
          <w:sz w:val="20"/>
        </w:rPr>
        <w:t xml:space="preserve"> </w:t>
      </w:r>
      <w:r w:rsidRPr="00B3663D">
        <w:rPr>
          <w:sz w:val="20"/>
        </w:rPr>
        <w:t>o</w:t>
      </w:r>
      <w:r w:rsidRPr="00B3663D" w:rsidR="005A771B">
        <w:rPr>
          <w:sz w:val="20"/>
        </w:rPr>
        <w:t xml:space="preserve"> </w:t>
      </w:r>
      <w:r w:rsidRPr="00B3663D">
        <w:rPr>
          <w:sz w:val="20"/>
        </w:rPr>
        <w:t>musluğu</w:t>
      </w:r>
      <w:r w:rsidRPr="00B3663D" w:rsidR="005A771B">
        <w:rPr>
          <w:sz w:val="20"/>
        </w:rPr>
        <w:t xml:space="preserve"> </w:t>
      </w:r>
      <w:r w:rsidRPr="00B3663D">
        <w:rPr>
          <w:sz w:val="20"/>
        </w:rPr>
        <w:t>yöneten</w:t>
      </w:r>
      <w:r w:rsidRPr="00B3663D" w:rsidR="005A771B">
        <w:rPr>
          <w:sz w:val="20"/>
        </w:rPr>
        <w:t xml:space="preserve"> </w:t>
      </w:r>
      <w:r w:rsidRPr="00B3663D">
        <w:rPr>
          <w:sz w:val="20"/>
        </w:rPr>
        <w:t>canı</w:t>
      </w:r>
      <w:r w:rsidRPr="00B3663D" w:rsidR="005A771B">
        <w:rPr>
          <w:sz w:val="20"/>
        </w:rPr>
        <w:t xml:space="preserve"> </w:t>
      </w:r>
      <w:r w:rsidRPr="00B3663D">
        <w:rPr>
          <w:sz w:val="20"/>
        </w:rPr>
        <w:t>nasıl</w:t>
      </w:r>
      <w:r w:rsidRPr="00B3663D" w:rsidR="005A771B">
        <w:rPr>
          <w:sz w:val="20"/>
        </w:rPr>
        <w:t xml:space="preserve"> </w:t>
      </w:r>
      <w:r w:rsidRPr="00B3663D">
        <w:rPr>
          <w:sz w:val="20"/>
        </w:rPr>
        <w:t>istiyorsa</w:t>
      </w:r>
      <w:r w:rsidRPr="00B3663D" w:rsidR="005A771B">
        <w:rPr>
          <w:sz w:val="20"/>
        </w:rPr>
        <w:t xml:space="preserve"> </w:t>
      </w:r>
      <w:r w:rsidRPr="00B3663D">
        <w:rPr>
          <w:sz w:val="20"/>
        </w:rPr>
        <w:t>öyle</w:t>
      </w:r>
      <w:r w:rsidRPr="00B3663D" w:rsidR="005A771B">
        <w:rPr>
          <w:sz w:val="20"/>
        </w:rPr>
        <w:t xml:space="preserve"> </w:t>
      </w:r>
      <w:r w:rsidRPr="00B3663D">
        <w:rPr>
          <w:sz w:val="20"/>
        </w:rPr>
        <w:t>harcar.</w:t>
      </w:r>
      <w:r w:rsidRPr="00B3663D" w:rsidR="005A771B">
        <w:rPr>
          <w:sz w:val="20"/>
        </w:rPr>
        <w:t xml:space="preserve"> </w:t>
      </w:r>
      <w:r w:rsidRPr="00B3663D">
        <w:rPr>
          <w:sz w:val="20"/>
        </w:rPr>
        <w:t>Batık</w:t>
      </w:r>
      <w:r w:rsidRPr="00B3663D" w:rsidR="005A771B">
        <w:rPr>
          <w:sz w:val="20"/>
        </w:rPr>
        <w:t xml:space="preserve"> </w:t>
      </w:r>
      <w:r w:rsidRPr="00B3663D">
        <w:rPr>
          <w:sz w:val="20"/>
        </w:rPr>
        <w:t>krediler,</w:t>
      </w:r>
      <w:r w:rsidRPr="00B3663D" w:rsidR="005A771B">
        <w:rPr>
          <w:sz w:val="20"/>
        </w:rPr>
        <w:t xml:space="preserve"> </w:t>
      </w:r>
      <w:r w:rsidRPr="00B3663D">
        <w:rPr>
          <w:sz w:val="20"/>
        </w:rPr>
        <w:t>birtakım</w:t>
      </w:r>
      <w:r w:rsidRPr="00B3663D" w:rsidR="005A771B">
        <w:rPr>
          <w:sz w:val="20"/>
        </w:rPr>
        <w:t xml:space="preserve"> </w:t>
      </w:r>
      <w:r w:rsidRPr="00B3663D">
        <w:rPr>
          <w:sz w:val="20"/>
        </w:rPr>
        <w:t>yayın</w:t>
      </w:r>
      <w:r w:rsidRPr="00B3663D" w:rsidR="005A771B">
        <w:rPr>
          <w:sz w:val="20"/>
        </w:rPr>
        <w:t xml:space="preserve"> </w:t>
      </w:r>
      <w:r w:rsidRPr="00B3663D">
        <w:rPr>
          <w:sz w:val="20"/>
        </w:rPr>
        <w:t>organlarına</w:t>
      </w:r>
      <w:r w:rsidRPr="00B3663D" w:rsidR="005A771B">
        <w:rPr>
          <w:sz w:val="20"/>
        </w:rPr>
        <w:t xml:space="preserve"> </w:t>
      </w:r>
      <w:r w:rsidRPr="00B3663D">
        <w:rPr>
          <w:sz w:val="20"/>
        </w:rPr>
        <w:t>devlet</w:t>
      </w:r>
      <w:r w:rsidRPr="00B3663D" w:rsidR="005A771B">
        <w:rPr>
          <w:sz w:val="20"/>
        </w:rPr>
        <w:t xml:space="preserve"> </w:t>
      </w:r>
      <w:r w:rsidRPr="00B3663D">
        <w:rPr>
          <w:sz w:val="20"/>
        </w:rPr>
        <w:t>bankalarından</w:t>
      </w:r>
      <w:r w:rsidRPr="00B3663D" w:rsidR="005A771B">
        <w:rPr>
          <w:sz w:val="20"/>
        </w:rPr>
        <w:t xml:space="preserve"> </w:t>
      </w:r>
      <w:r w:rsidRPr="00B3663D">
        <w:rPr>
          <w:sz w:val="20"/>
        </w:rPr>
        <w:t>verilen</w:t>
      </w:r>
      <w:r w:rsidRPr="00B3663D" w:rsidR="005A771B">
        <w:rPr>
          <w:sz w:val="20"/>
        </w:rPr>
        <w:t xml:space="preserve"> </w:t>
      </w:r>
      <w:r w:rsidRPr="00B3663D">
        <w:rPr>
          <w:sz w:val="20"/>
        </w:rPr>
        <w:t>reklamlar</w:t>
      </w:r>
      <w:r w:rsidRPr="00B3663D" w:rsidR="005A771B">
        <w:rPr>
          <w:sz w:val="20"/>
        </w:rPr>
        <w:t xml:space="preserve"> </w:t>
      </w:r>
      <w:r w:rsidRPr="00B3663D">
        <w:rPr>
          <w:sz w:val="20"/>
        </w:rPr>
        <w:t>bu</w:t>
      </w:r>
      <w:r w:rsidRPr="00B3663D" w:rsidR="005A771B">
        <w:rPr>
          <w:sz w:val="20"/>
        </w:rPr>
        <w:t xml:space="preserve"> </w:t>
      </w:r>
      <w:r w:rsidRPr="00B3663D">
        <w:rPr>
          <w:sz w:val="20"/>
        </w:rPr>
        <w:t>mantığın</w:t>
      </w:r>
      <w:r w:rsidRPr="00B3663D" w:rsidR="005A771B">
        <w:rPr>
          <w:sz w:val="20"/>
        </w:rPr>
        <w:t xml:space="preserve"> </w:t>
      </w:r>
      <w:r w:rsidRPr="00B3663D">
        <w:rPr>
          <w:sz w:val="20"/>
        </w:rPr>
        <w:t>bir</w:t>
      </w:r>
      <w:r w:rsidRPr="00B3663D" w:rsidR="005A771B">
        <w:rPr>
          <w:sz w:val="20"/>
        </w:rPr>
        <w:t xml:space="preserve"> </w:t>
      </w:r>
      <w:r w:rsidRPr="00B3663D">
        <w:rPr>
          <w:sz w:val="20"/>
        </w:rPr>
        <w:t>eseridir</w:t>
      </w:r>
      <w:r w:rsidRPr="00B3663D" w:rsidR="005A771B">
        <w:rPr>
          <w:sz w:val="20"/>
        </w:rPr>
        <w:t xml:space="preserve"> </w:t>
      </w:r>
      <w:r w:rsidRPr="00B3663D">
        <w:rPr>
          <w:sz w:val="20"/>
        </w:rPr>
        <w:t>ama</w:t>
      </w:r>
      <w:r w:rsidRPr="00B3663D" w:rsidR="005A771B">
        <w:rPr>
          <w:sz w:val="20"/>
        </w:rPr>
        <w:t xml:space="preserve"> </w:t>
      </w:r>
      <w:r w:rsidRPr="00B3663D">
        <w:rPr>
          <w:sz w:val="20"/>
        </w:rPr>
        <w:t>tersi</w:t>
      </w:r>
      <w:r w:rsidRPr="00B3663D" w:rsidR="005A771B">
        <w:rPr>
          <w:sz w:val="20"/>
        </w:rPr>
        <w:t xml:space="preserve"> </w:t>
      </w:r>
      <w:r w:rsidRPr="00B3663D">
        <w:rPr>
          <w:sz w:val="20"/>
        </w:rPr>
        <w:t>varsa,</w:t>
      </w:r>
      <w:r w:rsidRPr="00B3663D" w:rsidR="005A771B">
        <w:rPr>
          <w:sz w:val="20"/>
        </w:rPr>
        <w:t xml:space="preserve"> </w:t>
      </w:r>
      <w:r w:rsidRPr="00B3663D">
        <w:rPr>
          <w:sz w:val="20"/>
        </w:rPr>
        <w:t>kimi</w:t>
      </w:r>
      <w:r w:rsidRPr="00B3663D" w:rsidR="005A771B">
        <w:rPr>
          <w:sz w:val="20"/>
        </w:rPr>
        <w:t xml:space="preserve"> </w:t>
      </w:r>
      <w:r w:rsidRPr="00B3663D">
        <w:rPr>
          <w:sz w:val="20"/>
        </w:rPr>
        <w:t>demokratik</w:t>
      </w:r>
      <w:r w:rsidRPr="00B3663D" w:rsidR="005A771B">
        <w:rPr>
          <w:sz w:val="20"/>
        </w:rPr>
        <w:t xml:space="preserve"> </w:t>
      </w:r>
      <w:r w:rsidRPr="00B3663D">
        <w:rPr>
          <w:sz w:val="20"/>
        </w:rPr>
        <w:t>ülkelerde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vergi</w:t>
      </w:r>
      <w:r w:rsidRPr="00B3663D" w:rsidR="005A771B">
        <w:rPr>
          <w:sz w:val="20"/>
        </w:rPr>
        <w:t xml:space="preserve"> </w:t>
      </w:r>
      <w:r w:rsidRPr="00B3663D">
        <w:rPr>
          <w:sz w:val="20"/>
        </w:rPr>
        <w:t>mükellefi</w:t>
      </w:r>
      <w:r w:rsidRPr="00B3663D" w:rsidR="005A771B">
        <w:rPr>
          <w:sz w:val="20"/>
        </w:rPr>
        <w:t xml:space="preserve"> </w:t>
      </w:r>
      <w:r w:rsidRPr="00B3663D">
        <w:rPr>
          <w:sz w:val="20"/>
        </w:rPr>
        <w:t>olmanın</w:t>
      </w:r>
      <w:r w:rsidRPr="00B3663D" w:rsidR="005A771B">
        <w:rPr>
          <w:sz w:val="20"/>
        </w:rPr>
        <w:t xml:space="preserve"> </w:t>
      </w:r>
      <w:r w:rsidRPr="00B3663D">
        <w:rPr>
          <w:sz w:val="20"/>
        </w:rPr>
        <w:t>kendisi</w:t>
      </w:r>
      <w:r w:rsidRPr="00B3663D" w:rsidR="005A771B">
        <w:rPr>
          <w:sz w:val="20"/>
        </w:rPr>
        <w:t xml:space="preserve"> </w:t>
      </w:r>
      <w:r w:rsidRPr="00B3663D">
        <w:rPr>
          <w:sz w:val="20"/>
        </w:rPr>
        <w:t>aslında</w:t>
      </w:r>
      <w:r w:rsidRPr="00B3663D" w:rsidR="005A771B">
        <w:rPr>
          <w:sz w:val="20"/>
        </w:rPr>
        <w:t xml:space="preserve"> </w:t>
      </w:r>
      <w:r w:rsidRPr="00B3663D">
        <w:rPr>
          <w:sz w:val="20"/>
        </w:rPr>
        <w:t>-tırnak</w:t>
      </w:r>
      <w:r w:rsidRPr="00B3663D" w:rsidR="005A771B">
        <w:rPr>
          <w:sz w:val="20"/>
        </w:rPr>
        <w:t xml:space="preserve"> </w:t>
      </w:r>
      <w:r w:rsidRPr="00B3663D">
        <w:rPr>
          <w:sz w:val="20"/>
        </w:rPr>
        <w:t>içerisinde-</w:t>
      </w:r>
      <w:r w:rsidRPr="00B3663D" w:rsidR="005A771B">
        <w:rPr>
          <w:sz w:val="20"/>
        </w:rPr>
        <w:t xml:space="preserve"> </w:t>
      </w:r>
      <w:r w:rsidRPr="00B3663D">
        <w:rPr>
          <w:sz w:val="20"/>
        </w:rPr>
        <w:t>bir</w:t>
      </w:r>
      <w:r w:rsidRPr="00B3663D" w:rsidR="005A771B">
        <w:rPr>
          <w:sz w:val="20"/>
        </w:rPr>
        <w:t xml:space="preserve"> </w:t>
      </w:r>
      <w:r w:rsidRPr="00B3663D">
        <w:rPr>
          <w:sz w:val="20"/>
        </w:rPr>
        <w:t>patronluk</w:t>
      </w:r>
      <w:r w:rsidRPr="00B3663D" w:rsidR="005A771B">
        <w:rPr>
          <w:sz w:val="20"/>
        </w:rPr>
        <w:t xml:space="preserve"> </w:t>
      </w:r>
      <w:r w:rsidRPr="00B3663D">
        <w:rPr>
          <w:sz w:val="20"/>
        </w:rPr>
        <w:t>pozisyonudur,</w:t>
      </w:r>
      <w:r w:rsidRPr="00B3663D" w:rsidR="005A771B">
        <w:rPr>
          <w:sz w:val="20"/>
        </w:rPr>
        <w:t xml:space="preserve"> </w:t>
      </w:r>
      <w:r w:rsidRPr="00B3663D">
        <w:rPr>
          <w:sz w:val="20"/>
        </w:rPr>
        <w:t>sahip</w:t>
      </w:r>
      <w:r w:rsidRPr="00B3663D" w:rsidR="005A771B">
        <w:rPr>
          <w:sz w:val="20"/>
        </w:rPr>
        <w:t xml:space="preserve"> </w:t>
      </w:r>
      <w:r w:rsidRPr="00B3663D">
        <w:rPr>
          <w:sz w:val="20"/>
        </w:rPr>
        <w:t>olma</w:t>
      </w:r>
      <w:r w:rsidRPr="00B3663D" w:rsidR="005A771B">
        <w:rPr>
          <w:sz w:val="20"/>
        </w:rPr>
        <w:t xml:space="preserve"> </w:t>
      </w:r>
      <w:r w:rsidRPr="00B3663D">
        <w:rPr>
          <w:sz w:val="20"/>
        </w:rPr>
        <w:t>pozisyonudur</w:t>
      </w:r>
      <w:r w:rsidRPr="00B3663D" w:rsidR="005A771B">
        <w:rPr>
          <w:sz w:val="20"/>
        </w:rPr>
        <w:t xml:space="preserve"> </w:t>
      </w:r>
      <w:r w:rsidRPr="00B3663D">
        <w:rPr>
          <w:sz w:val="20"/>
        </w:rPr>
        <w:t>ve</w:t>
      </w:r>
      <w:r w:rsidRPr="00B3663D" w:rsidR="005A771B">
        <w:rPr>
          <w:sz w:val="20"/>
        </w:rPr>
        <w:t xml:space="preserve"> </w:t>
      </w:r>
      <w:r w:rsidRPr="00B3663D">
        <w:rPr>
          <w:sz w:val="20"/>
        </w:rPr>
        <w:t>hesap</w:t>
      </w:r>
      <w:r w:rsidRPr="00B3663D" w:rsidR="005A771B">
        <w:rPr>
          <w:sz w:val="20"/>
        </w:rPr>
        <w:t xml:space="preserve"> </w:t>
      </w:r>
      <w:r w:rsidRPr="00B3663D">
        <w:rPr>
          <w:sz w:val="20"/>
        </w:rPr>
        <w:t>sorma</w:t>
      </w:r>
      <w:r w:rsidRPr="00B3663D" w:rsidR="005A771B">
        <w:rPr>
          <w:sz w:val="20"/>
        </w:rPr>
        <w:t xml:space="preserve"> </w:t>
      </w:r>
      <w:r w:rsidRPr="00B3663D">
        <w:rPr>
          <w:sz w:val="20"/>
        </w:rPr>
        <w:t>pozisyonudur.</w:t>
      </w:r>
      <w:r w:rsidRPr="00B3663D" w:rsidR="005A771B">
        <w:rPr>
          <w:sz w:val="20"/>
        </w:rPr>
        <w:t xml:space="preserve"> </w:t>
      </w:r>
      <w:r w:rsidRPr="00B3663D">
        <w:rPr>
          <w:sz w:val="20"/>
        </w:rPr>
        <w:t>Böyle</w:t>
      </w:r>
      <w:r w:rsidRPr="00B3663D" w:rsidR="005A771B">
        <w:rPr>
          <w:sz w:val="20"/>
        </w:rPr>
        <w:t xml:space="preserve"> </w:t>
      </w:r>
      <w:r w:rsidRPr="00B3663D">
        <w:rPr>
          <w:sz w:val="20"/>
        </w:rPr>
        <w:t>olduğunda</w:t>
      </w:r>
      <w:r w:rsidRPr="00B3663D" w:rsidR="005A771B">
        <w:rPr>
          <w:sz w:val="20"/>
        </w:rPr>
        <w:t xml:space="preserve"> </w:t>
      </w:r>
      <w:r w:rsidRPr="00B3663D">
        <w:rPr>
          <w:sz w:val="20"/>
        </w:rPr>
        <w:t>da</w:t>
      </w:r>
      <w:r w:rsidRPr="00B3663D" w:rsidR="005A771B">
        <w:rPr>
          <w:sz w:val="20"/>
        </w:rPr>
        <w:t xml:space="preserve"> </w:t>
      </w:r>
      <w:r w:rsidRPr="00B3663D">
        <w:rPr>
          <w:sz w:val="20"/>
        </w:rPr>
        <w:t>vergi</w:t>
      </w:r>
      <w:r w:rsidRPr="00B3663D" w:rsidR="005A771B">
        <w:rPr>
          <w:sz w:val="20"/>
        </w:rPr>
        <w:t xml:space="preserve"> </w:t>
      </w:r>
      <w:r w:rsidRPr="00B3663D">
        <w:rPr>
          <w:sz w:val="20"/>
        </w:rPr>
        <w:t>veren</w:t>
      </w:r>
      <w:r w:rsidRPr="00B3663D" w:rsidR="005A771B">
        <w:rPr>
          <w:sz w:val="20"/>
        </w:rPr>
        <w:t xml:space="preserve"> </w:t>
      </w:r>
      <w:r w:rsidRPr="00B3663D">
        <w:rPr>
          <w:sz w:val="20"/>
        </w:rPr>
        <w:t>herkesin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hesap</w:t>
      </w:r>
      <w:r w:rsidRPr="00B3663D" w:rsidR="005A771B">
        <w:rPr>
          <w:sz w:val="20"/>
        </w:rPr>
        <w:t xml:space="preserve"> </w:t>
      </w:r>
      <w:r w:rsidRPr="00B3663D">
        <w:rPr>
          <w:sz w:val="20"/>
        </w:rPr>
        <w:t>sorma</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malı</w:t>
      </w:r>
      <w:r w:rsidRPr="00B3663D" w:rsidR="005A771B">
        <w:rPr>
          <w:sz w:val="20"/>
        </w:rPr>
        <w:t xml:space="preserve"> </w:t>
      </w:r>
      <w:r w:rsidRPr="00B3663D">
        <w:rPr>
          <w:sz w:val="20"/>
        </w:rPr>
        <w:t>üzerinde</w:t>
      </w:r>
      <w:r w:rsidRPr="00B3663D" w:rsidR="005A771B">
        <w:rPr>
          <w:sz w:val="20"/>
        </w:rPr>
        <w:t xml:space="preserve"> </w:t>
      </w:r>
      <w:r w:rsidRPr="00B3663D">
        <w:rPr>
          <w:sz w:val="20"/>
        </w:rPr>
        <w:t>hak</w:t>
      </w:r>
      <w:r w:rsidRPr="00B3663D" w:rsidR="005A771B">
        <w:rPr>
          <w:sz w:val="20"/>
        </w:rPr>
        <w:t xml:space="preserve"> </w:t>
      </w:r>
      <w:r w:rsidRPr="00B3663D">
        <w:rPr>
          <w:sz w:val="20"/>
        </w:rPr>
        <w:t>sahibi</w:t>
      </w:r>
      <w:r w:rsidRPr="00B3663D" w:rsidR="005A771B">
        <w:rPr>
          <w:sz w:val="20"/>
        </w:rPr>
        <w:t xml:space="preserve"> </w:t>
      </w:r>
      <w:r w:rsidRPr="00B3663D">
        <w:rPr>
          <w:sz w:val="20"/>
        </w:rPr>
        <w:t>olma</w:t>
      </w:r>
      <w:r w:rsidRPr="00B3663D" w:rsidR="005A771B">
        <w:rPr>
          <w:sz w:val="20"/>
        </w:rPr>
        <w:t xml:space="preserve"> </w:t>
      </w:r>
      <w:r w:rsidRPr="00B3663D">
        <w:rPr>
          <w:sz w:val="20"/>
        </w:rPr>
        <w:t>pozisyonundan</w:t>
      </w:r>
      <w:r w:rsidRPr="00B3663D" w:rsidR="005A771B">
        <w:rPr>
          <w:sz w:val="20"/>
        </w:rPr>
        <w:t xml:space="preserve"> </w:t>
      </w:r>
      <w:r w:rsidRPr="00B3663D">
        <w:rPr>
          <w:sz w:val="20"/>
        </w:rPr>
        <w:t>bahsederiz.</w:t>
      </w:r>
      <w:r w:rsidRPr="00B3663D" w:rsidR="005A771B">
        <w:rPr>
          <w:sz w:val="20"/>
        </w:rPr>
        <w:t xml:space="preserve"> </w:t>
      </w:r>
      <w:r w:rsidRPr="00B3663D">
        <w:rPr>
          <w:sz w:val="20"/>
        </w:rPr>
        <w:t>Bugün</w:t>
      </w:r>
      <w:r w:rsidRPr="00B3663D" w:rsidR="005A771B">
        <w:rPr>
          <w:sz w:val="20"/>
        </w:rPr>
        <w:t xml:space="preserve"> </w:t>
      </w:r>
      <w:r w:rsidRPr="00B3663D">
        <w:rPr>
          <w:sz w:val="20"/>
        </w:rPr>
        <w:t>kurulan</w:t>
      </w:r>
      <w:r w:rsidRPr="00B3663D" w:rsidR="005A771B">
        <w:rPr>
          <w:sz w:val="20"/>
        </w:rPr>
        <w:t xml:space="preserve"> </w:t>
      </w:r>
      <w:r w:rsidRPr="00B3663D">
        <w:rPr>
          <w:sz w:val="20"/>
        </w:rPr>
        <w:t>ilişki</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ilişki</w:t>
      </w:r>
      <w:r w:rsidRPr="00B3663D" w:rsidR="005A771B">
        <w:rPr>
          <w:sz w:val="20"/>
        </w:rPr>
        <w:t xml:space="preserve"> </w:t>
      </w:r>
      <w:r w:rsidRPr="00B3663D">
        <w:rPr>
          <w:sz w:val="20"/>
        </w:rPr>
        <w:t>değildir</w:t>
      </w:r>
      <w:r w:rsidRPr="00B3663D" w:rsidR="005A771B">
        <w:rPr>
          <w:sz w:val="20"/>
        </w:rPr>
        <w:t xml:space="preserve"> </w:t>
      </w:r>
      <w:r w:rsidRPr="00B3663D">
        <w:rPr>
          <w:sz w:val="20"/>
        </w:rPr>
        <w:t>Türkiye’de.</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kamu</w:t>
      </w:r>
      <w:r w:rsidRPr="00B3663D" w:rsidR="005A771B">
        <w:rPr>
          <w:sz w:val="20"/>
        </w:rPr>
        <w:t xml:space="preserve"> </w:t>
      </w:r>
      <w:r w:rsidRPr="00B3663D">
        <w:rPr>
          <w:sz w:val="20"/>
        </w:rPr>
        <w:t>malıyla</w:t>
      </w:r>
      <w:r w:rsidRPr="00B3663D" w:rsidR="005A771B">
        <w:rPr>
          <w:sz w:val="20"/>
        </w:rPr>
        <w:t xml:space="preserve"> </w:t>
      </w:r>
      <w:r w:rsidRPr="00B3663D">
        <w:rPr>
          <w:sz w:val="20"/>
        </w:rPr>
        <w:t>ilgili</w:t>
      </w:r>
      <w:r w:rsidRPr="00B3663D" w:rsidR="005A771B">
        <w:rPr>
          <w:sz w:val="20"/>
        </w:rPr>
        <w:t xml:space="preserve"> </w:t>
      </w:r>
      <w:r w:rsidRPr="00B3663D">
        <w:rPr>
          <w:sz w:val="20"/>
        </w:rPr>
        <w:t>duyarlılık</w:t>
      </w:r>
      <w:r w:rsidRPr="00B3663D" w:rsidR="005A771B">
        <w:rPr>
          <w:sz w:val="20"/>
        </w:rPr>
        <w:t xml:space="preserve"> </w:t>
      </w:r>
      <w:r w:rsidRPr="00B3663D">
        <w:rPr>
          <w:sz w:val="20"/>
        </w:rPr>
        <w:t>dibe</w:t>
      </w:r>
      <w:r w:rsidRPr="00B3663D" w:rsidR="005A771B">
        <w:rPr>
          <w:sz w:val="20"/>
        </w:rPr>
        <w:t xml:space="preserve"> </w:t>
      </w:r>
      <w:r w:rsidRPr="00B3663D">
        <w:rPr>
          <w:sz w:val="20"/>
        </w:rPr>
        <w:t>vurmuştur.</w:t>
      </w:r>
      <w:r w:rsidRPr="00B3663D" w:rsidR="005A771B">
        <w:rPr>
          <w:sz w:val="20"/>
        </w:rPr>
        <w:t xml:space="preserve"> </w:t>
      </w:r>
      <w:r w:rsidRPr="00B3663D">
        <w:rPr>
          <w:sz w:val="20"/>
        </w:rPr>
        <w:t>Aksine,</w:t>
      </w:r>
      <w:r w:rsidRPr="00B3663D" w:rsidR="005A771B">
        <w:rPr>
          <w:sz w:val="20"/>
        </w:rPr>
        <w:t xml:space="preserve"> </w:t>
      </w:r>
      <w:r w:rsidRPr="00B3663D">
        <w:rPr>
          <w:sz w:val="20"/>
        </w:rPr>
        <w:t>kamu</w:t>
      </w:r>
      <w:r w:rsidRPr="00B3663D" w:rsidR="005A771B">
        <w:rPr>
          <w:sz w:val="20"/>
        </w:rPr>
        <w:t xml:space="preserve"> </w:t>
      </w:r>
      <w:r w:rsidRPr="00B3663D">
        <w:rPr>
          <w:sz w:val="20"/>
        </w:rPr>
        <w:t>kaynaklarına</w:t>
      </w:r>
      <w:r w:rsidRPr="00B3663D" w:rsidR="005A771B">
        <w:rPr>
          <w:sz w:val="20"/>
        </w:rPr>
        <w:t xml:space="preserve"> </w:t>
      </w:r>
      <w:r w:rsidRPr="00B3663D">
        <w:rPr>
          <w:sz w:val="20"/>
        </w:rPr>
        <w:t>ulaşmak</w:t>
      </w:r>
      <w:r w:rsidRPr="00B3663D" w:rsidR="005A771B">
        <w:rPr>
          <w:sz w:val="20"/>
        </w:rPr>
        <w:t xml:space="preserve"> </w:t>
      </w:r>
      <w:r w:rsidRPr="00B3663D">
        <w:rPr>
          <w:sz w:val="20"/>
        </w:rPr>
        <w:t>neredeyse</w:t>
      </w:r>
      <w:r w:rsidRPr="00B3663D" w:rsidR="005A771B">
        <w:rPr>
          <w:sz w:val="20"/>
        </w:rPr>
        <w:t xml:space="preserve"> </w:t>
      </w:r>
      <w:r w:rsidRPr="00B3663D">
        <w:rPr>
          <w:sz w:val="20"/>
        </w:rPr>
        <w:t>hızlı</w:t>
      </w:r>
      <w:r w:rsidRPr="00B3663D" w:rsidR="005A771B">
        <w:rPr>
          <w:sz w:val="20"/>
        </w:rPr>
        <w:t xml:space="preserve"> </w:t>
      </w:r>
      <w:r w:rsidRPr="00B3663D">
        <w:rPr>
          <w:sz w:val="20"/>
        </w:rPr>
        <w:t>zengin</w:t>
      </w:r>
      <w:r w:rsidRPr="00B3663D" w:rsidR="005A771B">
        <w:rPr>
          <w:sz w:val="20"/>
        </w:rPr>
        <w:t xml:space="preserve"> </w:t>
      </w:r>
      <w:r w:rsidRPr="00B3663D">
        <w:rPr>
          <w:sz w:val="20"/>
        </w:rPr>
        <w:t>olmanın,</w:t>
      </w:r>
      <w:r w:rsidRPr="00B3663D" w:rsidR="005A771B">
        <w:rPr>
          <w:sz w:val="20"/>
        </w:rPr>
        <w:t xml:space="preserve"> </w:t>
      </w:r>
      <w:r w:rsidRPr="00B3663D">
        <w:rPr>
          <w:sz w:val="20"/>
        </w:rPr>
        <w:t>haksız</w:t>
      </w:r>
      <w:r w:rsidRPr="00B3663D" w:rsidR="005A771B">
        <w:rPr>
          <w:sz w:val="20"/>
        </w:rPr>
        <w:t xml:space="preserve"> </w:t>
      </w:r>
      <w:r w:rsidRPr="00B3663D">
        <w:rPr>
          <w:sz w:val="20"/>
        </w:rPr>
        <w:t>zengin</w:t>
      </w:r>
      <w:r w:rsidRPr="00B3663D" w:rsidR="005A771B">
        <w:rPr>
          <w:sz w:val="20"/>
        </w:rPr>
        <w:t xml:space="preserve"> </w:t>
      </w:r>
      <w:r w:rsidRPr="00B3663D">
        <w:rPr>
          <w:sz w:val="20"/>
        </w:rPr>
        <w:t>olmanın,</w:t>
      </w:r>
      <w:r w:rsidRPr="00B3663D" w:rsidR="005A771B">
        <w:rPr>
          <w:sz w:val="20"/>
        </w:rPr>
        <w:t xml:space="preserve"> </w:t>
      </w:r>
      <w:r w:rsidRPr="00B3663D">
        <w:rPr>
          <w:sz w:val="20"/>
        </w:rPr>
        <w:t>kolayca</w:t>
      </w:r>
      <w:r w:rsidRPr="00B3663D" w:rsidR="005A771B">
        <w:rPr>
          <w:sz w:val="20"/>
        </w:rPr>
        <w:t xml:space="preserve"> </w:t>
      </w:r>
      <w:r w:rsidRPr="00B3663D">
        <w:rPr>
          <w:sz w:val="20"/>
        </w:rPr>
        <w:t>zenginliğe</w:t>
      </w:r>
      <w:r w:rsidRPr="00B3663D" w:rsidR="005A771B">
        <w:rPr>
          <w:sz w:val="20"/>
        </w:rPr>
        <w:t xml:space="preserve"> </w:t>
      </w:r>
      <w:r w:rsidRPr="00B3663D">
        <w:rPr>
          <w:sz w:val="20"/>
        </w:rPr>
        <w:t>ulaşmanın</w:t>
      </w:r>
      <w:r w:rsidRPr="00B3663D" w:rsidR="005A771B">
        <w:rPr>
          <w:sz w:val="20"/>
        </w:rPr>
        <w:t xml:space="preserve"> </w:t>
      </w:r>
      <w:r w:rsidRPr="00B3663D">
        <w:rPr>
          <w:sz w:val="20"/>
        </w:rPr>
        <w:t>bir</w:t>
      </w:r>
      <w:r w:rsidRPr="00B3663D" w:rsidR="005A771B">
        <w:rPr>
          <w:sz w:val="20"/>
        </w:rPr>
        <w:t xml:space="preserve"> </w:t>
      </w:r>
      <w:r w:rsidRPr="00B3663D">
        <w:rPr>
          <w:sz w:val="20"/>
        </w:rPr>
        <w:t>imkânı,</w:t>
      </w:r>
      <w:r w:rsidRPr="00B3663D" w:rsidR="005A771B">
        <w:rPr>
          <w:sz w:val="20"/>
        </w:rPr>
        <w:t xml:space="preserve"> </w:t>
      </w:r>
      <w:r w:rsidRPr="00B3663D">
        <w:rPr>
          <w:sz w:val="20"/>
        </w:rPr>
        <w:t>vesilesi</w:t>
      </w:r>
      <w:r w:rsidRPr="00B3663D" w:rsidR="005A771B">
        <w:rPr>
          <w:sz w:val="20"/>
        </w:rPr>
        <w:t xml:space="preserve"> </w:t>
      </w:r>
      <w:r w:rsidRPr="00B3663D">
        <w:rPr>
          <w:sz w:val="20"/>
        </w:rPr>
        <w:t>gibi</w:t>
      </w:r>
      <w:r w:rsidRPr="00B3663D" w:rsidR="005A771B">
        <w:rPr>
          <w:sz w:val="20"/>
        </w:rPr>
        <w:t xml:space="preserve"> </w:t>
      </w:r>
      <w:r w:rsidRPr="00B3663D">
        <w:rPr>
          <w:sz w:val="20"/>
        </w:rPr>
        <w:t>görülmüştür.</w:t>
      </w:r>
    </w:p>
    <w:p w:rsidRPr="00B3663D" w:rsidR="00C37145" w:rsidP="00B3663D" w:rsidRDefault="00C37145">
      <w:pPr>
        <w:pStyle w:val="GENELKURUL"/>
        <w:spacing w:line="240" w:lineRule="auto"/>
        <w:rPr>
          <w:sz w:val="20"/>
        </w:rPr>
      </w:pPr>
      <w:r w:rsidRPr="00B3663D">
        <w:rPr>
          <w:sz w:val="20"/>
        </w:rPr>
        <w:t>Şimdi,</w:t>
      </w:r>
      <w:r w:rsidRPr="00B3663D" w:rsidR="005A771B">
        <w:rPr>
          <w:sz w:val="20"/>
        </w:rPr>
        <w:t xml:space="preserve"> </w:t>
      </w:r>
      <w:r w:rsidRPr="00B3663D">
        <w:rPr>
          <w:sz w:val="20"/>
        </w:rPr>
        <w:t>burada</w:t>
      </w:r>
      <w:r w:rsidRPr="00B3663D" w:rsidR="005A771B">
        <w:rPr>
          <w:sz w:val="20"/>
        </w:rPr>
        <w:t xml:space="preserve"> </w:t>
      </w:r>
      <w:r w:rsidRPr="00B3663D">
        <w:rPr>
          <w:sz w:val="20"/>
        </w:rPr>
        <w:t>kürsüden</w:t>
      </w:r>
      <w:r w:rsidRPr="00B3663D" w:rsidR="005A771B">
        <w:rPr>
          <w:sz w:val="20"/>
        </w:rPr>
        <w:t xml:space="preserve"> </w:t>
      </w:r>
      <w:r w:rsidRPr="00B3663D">
        <w:rPr>
          <w:sz w:val="20"/>
        </w:rPr>
        <w:t>ifade</w:t>
      </w:r>
      <w:r w:rsidRPr="00B3663D" w:rsidR="005A771B">
        <w:rPr>
          <w:sz w:val="20"/>
        </w:rPr>
        <w:t xml:space="preserve"> </w:t>
      </w:r>
      <w:r w:rsidRPr="00B3663D">
        <w:rPr>
          <w:sz w:val="20"/>
        </w:rPr>
        <w:t>edildiği</w:t>
      </w:r>
      <w:r w:rsidRPr="00B3663D" w:rsidR="005A771B">
        <w:rPr>
          <w:sz w:val="20"/>
        </w:rPr>
        <w:t xml:space="preserve"> </w:t>
      </w:r>
      <w:r w:rsidRPr="00B3663D">
        <w:rPr>
          <w:sz w:val="20"/>
        </w:rPr>
        <w:t>için</w:t>
      </w:r>
      <w:r w:rsidRPr="00B3663D" w:rsidR="005A771B">
        <w:rPr>
          <w:sz w:val="20"/>
        </w:rPr>
        <w:t xml:space="preserve"> </w:t>
      </w:r>
      <w:r w:rsidRPr="00B3663D">
        <w:rPr>
          <w:sz w:val="20"/>
        </w:rPr>
        <w:t>özellikle</w:t>
      </w:r>
      <w:r w:rsidRPr="00B3663D" w:rsidR="005A771B">
        <w:rPr>
          <w:sz w:val="20"/>
        </w:rPr>
        <w:t xml:space="preserve"> </w:t>
      </w:r>
      <w:r w:rsidRPr="00B3663D">
        <w:rPr>
          <w:sz w:val="20"/>
        </w:rPr>
        <w:t>Yunus</w:t>
      </w:r>
      <w:r w:rsidRPr="00B3663D" w:rsidR="005A771B">
        <w:rPr>
          <w:sz w:val="20"/>
        </w:rPr>
        <w:t xml:space="preserve"> </w:t>
      </w:r>
      <w:r w:rsidRPr="00B3663D">
        <w:rPr>
          <w:sz w:val="20"/>
        </w:rPr>
        <w:t>Emre’nin</w:t>
      </w:r>
      <w:r w:rsidRPr="00B3663D" w:rsidR="005A771B">
        <w:rPr>
          <w:sz w:val="20"/>
        </w:rPr>
        <w:t xml:space="preserve"> </w:t>
      </w:r>
      <w:r w:rsidRPr="00B3663D">
        <w:rPr>
          <w:sz w:val="20"/>
        </w:rPr>
        <w:t>“kamu”</w:t>
      </w:r>
      <w:r w:rsidRPr="00B3663D" w:rsidR="005A771B">
        <w:rPr>
          <w:sz w:val="20"/>
        </w:rPr>
        <w:t xml:space="preserve"> </w:t>
      </w:r>
      <w:r w:rsidRPr="00B3663D">
        <w:rPr>
          <w:sz w:val="20"/>
        </w:rPr>
        <w:t>ifadesini</w:t>
      </w:r>
      <w:r w:rsidRPr="00B3663D" w:rsidR="005A771B">
        <w:rPr>
          <w:sz w:val="20"/>
        </w:rPr>
        <w:t xml:space="preserve"> </w:t>
      </w:r>
      <w:r w:rsidRPr="00B3663D">
        <w:rPr>
          <w:sz w:val="20"/>
        </w:rPr>
        <w:t>hatırlatmak</w:t>
      </w:r>
      <w:r w:rsidRPr="00B3663D" w:rsidR="005A771B">
        <w:rPr>
          <w:sz w:val="20"/>
        </w:rPr>
        <w:t xml:space="preserve"> </w:t>
      </w:r>
      <w:r w:rsidRPr="00B3663D">
        <w:rPr>
          <w:sz w:val="20"/>
        </w:rPr>
        <w:t>istedim.</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Bazı</w:t>
      </w:r>
      <w:r w:rsidRPr="00B3663D" w:rsidR="005A771B">
        <w:rPr>
          <w:sz w:val="20"/>
        </w:rPr>
        <w:t xml:space="preserve"> </w:t>
      </w:r>
      <w:r w:rsidRPr="00B3663D">
        <w:rPr>
          <w:sz w:val="20"/>
        </w:rPr>
        <w:t>konuşmalar</w:t>
      </w:r>
      <w:r w:rsidRPr="00B3663D" w:rsidR="005A771B">
        <w:rPr>
          <w:sz w:val="20"/>
        </w:rPr>
        <w:t xml:space="preserve"> </w:t>
      </w:r>
      <w:r w:rsidRPr="00B3663D">
        <w:rPr>
          <w:sz w:val="20"/>
        </w:rPr>
        <w:t>dolayısıyla</w:t>
      </w:r>
      <w:r w:rsidRPr="00B3663D" w:rsidR="005A771B">
        <w:rPr>
          <w:sz w:val="20"/>
        </w:rPr>
        <w:t xml:space="preserve"> </w:t>
      </w:r>
      <w:r w:rsidRPr="00B3663D">
        <w:rPr>
          <w:sz w:val="20"/>
        </w:rPr>
        <w:t>bir</w:t>
      </w:r>
      <w:r w:rsidRPr="00B3663D" w:rsidR="005A771B">
        <w:rPr>
          <w:sz w:val="20"/>
        </w:rPr>
        <w:t xml:space="preserve"> </w:t>
      </w:r>
      <w:r w:rsidRPr="00B3663D">
        <w:rPr>
          <w:sz w:val="20"/>
        </w:rPr>
        <w:t>milletvekili,</w:t>
      </w:r>
      <w:r w:rsidRPr="00B3663D" w:rsidR="005A771B">
        <w:rPr>
          <w:sz w:val="20"/>
        </w:rPr>
        <w:t xml:space="preserve"> </w:t>
      </w:r>
      <w:r w:rsidRPr="00B3663D">
        <w:rPr>
          <w:sz w:val="20"/>
        </w:rPr>
        <w:t>devletten</w:t>
      </w:r>
      <w:r w:rsidRPr="00B3663D" w:rsidR="005A771B">
        <w:rPr>
          <w:sz w:val="20"/>
        </w:rPr>
        <w:t xml:space="preserve"> </w:t>
      </w:r>
      <w:r w:rsidRPr="00B3663D">
        <w:rPr>
          <w:sz w:val="20"/>
        </w:rPr>
        <w:t>maaş</w:t>
      </w:r>
      <w:r w:rsidRPr="00B3663D" w:rsidR="005A771B">
        <w:rPr>
          <w:sz w:val="20"/>
        </w:rPr>
        <w:t xml:space="preserve"> </w:t>
      </w:r>
      <w:r w:rsidRPr="00B3663D">
        <w:rPr>
          <w:sz w:val="20"/>
        </w:rPr>
        <w:t>alan</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kürsüdeki</w:t>
      </w:r>
      <w:r w:rsidRPr="00B3663D" w:rsidR="005A771B">
        <w:rPr>
          <w:sz w:val="20"/>
        </w:rPr>
        <w:t xml:space="preserve"> </w:t>
      </w:r>
      <w:r w:rsidRPr="00B3663D">
        <w:rPr>
          <w:sz w:val="20"/>
        </w:rPr>
        <w:t>konuşmaları</w:t>
      </w:r>
      <w:r w:rsidRPr="00B3663D" w:rsidR="005A771B">
        <w:rPr>
          <w:sz w:val="20"/>
        </w:rPr>
        <w:t xml:space="preserve"> </w:t>
      </w:r>
      <w:r w:rsidRPr="00B3663D">
        <w:rPr>
          <w:sz w:val="20"/>
        </w:rPr>
        <w:t>üzerinden</w:t>
      </w:r>
      <w:r w:rsidRPr="00B3663D" w:rsidR="005A771B">
        <w:rPr>
          <w:sz w:val="20"/>
        </w:rPr>
        <w:t xml:space="preserve"> </w:t>
      </w:r>
      <w:r w:rsidRPr="00B3663D">
        <w:rPr>
          <w:sz w:val="20"/>
        </w:rPr>
        <w:t>bir</w:t>
      </w:r>
      <w:r w:rsidRPr="00B3663D" w:rsidR="005A771B">
        <w:rPr>
          <w:sz w:val="20"/>
        </w:rPr>
        <w:t xml:space="preserve"> </w:t>
      </w:r>
      <w:r w:rsidRPr="00B3663D">
        <w:rPr>
          <w:sz w:val="20"/>
        </w:rPr>
        <w:t>tartışma,</w:t>
      </w:r>
      <w:r w:rsidRPr="00B3663D" w:rsidR="005A771B">
        <w:rPr>
          <w:sz w:val="20"/>
        </w:rPr>
        <w:t xml:space="preserve"> </w:t>
      </w:r>
      <w:r w:rsidRPr="00B3663D">
        <w:rPr>
          <w:sz w:val="20"/>
        </w:rPr>
        <w:t>bir</w:t>
      </w:r>
      <w:r w:rsidRPr="00B3663D" w:rsidR="005A771B">
        <w:rPr>
          <w:sz w:val="20"/>
        </w:rPr>
        <w:t xml:space="preserve"> </w:t>
      </w:r>
      <w:r w:rsidRPr="00B3663D">
        <w:rPr>
          <w:sz w:val="20"/>
        </w:rPr>
        <w:t>değerlendirme</w:t>
      </w:r>
      <w:r w:rsidRPr="00B3663D" w:rsidR="005A771B">
        <w:rPr>
          <w:sz w:val="20"/>
        </w:rPr>
        <w:t xml:space="preserve"> </w:t>
      </w:r>
      <w:r w:rsidRPr="00B3663D">
        <w:rPr>
          <w:sz w:val="20"/>
        </w:rPr>
        <w:t>yaptı.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Şimdi</w:t>
      </w:r>
      <w:r w:rsidRPr="00B3663D" w:rsidR="005A771B">
        <w:rPr>
          <w:sz w:val="20"/>
        </w:rPr>
        <w:t xml:space="preserve"> </w:t>
      </w:r>
      <w:r w:rsidRPr="00B3663D">
        <w:rPr>
          <w:sz w:val="20"/>
        </w:rPr>
        <w:t>“devlet”</w:t>
      </w:r>
      <w:r w:rsidRPr="00B3663D" w:rsidR="005A771B">
        <w:rPr>
          <w:sz w:val="20"/>
        </w:rPr>
        <w:t xml:space="preserve"> </w:t>
      </w:r>
      <w:r w:rsidRPr="00B3663D">
        <w:rPr>
          <w:sz w:val="20"/>
        </w:rPr>
        <w:t>dediğiniz</w:t>
      </w:r>
      <w:r w:rsidRPr="00B3663D" w:rsidR="005A771B">
        <w:rPr>
          <w:sz w:val="20"/>
        </w:rPr>
        <w:t xml:space="preserve"> </w:t>
      </w:r>
      <w:r w:rsidRPr="00B3663D">
        <w:rPr>
          <w:sz w:val="20"/>
        </w:rPr>
        <w:t>şey</w:t>
      </w:r>
      <w:r w:rsidRPr="00B3663D" w:rsidR="005A771B">
        <w:rPr>
          <w:sz w:val="20"/>
        </w:rPr>
        <w:t xml:space="preserve"> </w:t>
      </w:r>
      <w:r w:rsidRPr="00B3663D">
        <w:rPr>
          <w:sz w:val="20"/>
        </w:rPr>
        <w:t>bize</w:t>
      </w:r>
      <w:r w:rsidRPr="00B3663D" w:rsidR="005A771B">
        <w:rPr>
          <w:sz w:val="20"/>
        </w:rPr>
        <w:t xml:space="preserve"> </w:t>
      </w:r>
      <w:r w:rsidRPr="00B3663D">
        <w:rPr>
          <w:sz w:val="20"/>
        </w:rPr>
        <w:t>de</w:t>
      </w:r>
      <w:r w:rsidRPr="00B3663D" w:rsidR="005A771B">
        <w:rPr>
          <w:sz w:val="20"/>
        </w:rPr>
        <w:t xml:space="preserve"> </w:t>
      </w:r>
      <w:r w:rsidRPr="00B3663D">
        <w:rPr>
          <w:sz w:val="20"/>
        </w:rPr>
        <w:t>oy</w:t>
      </w:r>
      <w:r w:rsidRPr="00B3663D" w:rsidR="005A771B">
        <w:rPr>
          <w:sz w:val="20"/>
        </w:rPr>
        <w:t xml:space="preserve"> </w:t>
      </w:r>
      <w:r w:rsidRPr="00B3663D">
        <w:rPr>
          <w:sz w:val="20"/>
        </w:rPr>
        <w:t>veren</w:t>
      </w:r>
      <w:r w:rsidRPr="00B3663D" w:rsidR="005A771B">
        <w:rPr>
          <w:sz w:val="20"/>
        </w:rPr>
        <w:t xml:space="preserve"> </w:t>
      </w:r>
      <w:r w:rsidRPr="00B3663D">
        <w:rPr>
          <w:sz w:val="20"/>
        </w:rPr>
        <w:t>seçmenlerin</w:t>
      </w:r>
      <w:r w:rsidRPr="00B3663D" w:rsidR="005A771B">
        <w:rPr>
          <w:sz w:val="20"/>
        </w:rPr>
        <w:t xml:space="preserve"> </w:t>
      </w:r>
      <w:r w:rsidRPr="00B3663D">
        <w:rPr>
          <w:sz w:val="20"/>
        </w:rPr>
        <w:t>dışında,</w:t>
      </w:r>
      <w:r w:rsidRPr="00B3663D" w:rsidR="005A771B">
        <w:rPr>
          <w:sz w:val="20"/>
        </w:rPr>
        <w:t xml:space="preserve"> </w:t>
      </w:r>
      <w:r w:rsidRPr="00B3663D">
        <w:rPr>
          <w:sz w:val="20"/>
        </w:rPr>
        <w:t>üzerinde</w:t>
      </w:r>
      <w:r w:rsidRPr="00B3663D" w:rsidR="005A771B">
        <w:rPr>
          <w:sz w:val="20"/>
        </w:rPr>
        <w:t xml:space="preserve"> </w:t>
      </w:r>
      <w:r w:rsidRPr="00B3663D">
        <w:rPr>
          <w:sz w:val="20"/>
        </w:rPr>
        <w:t>ayrı</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mi,</w:t>
      </w:r>
      <w:r w:rsidRPr="00B3663D" w:rsidR="005A771B">
        <w:rPr>
          <w:sz w:val="20"/>
        </w:rPr>
        <w:t xml:space="preserve"> </w:t>
      </w:r>
      <w:r w:rsidRPr="00B3663D">
        <w:rPr>
          <w:sz w:val="20"/>
        </w:rPr>
        <w:t>yoksa</w:t>
      </w:r>
      <w:r w:rsidRPr="00B3663D" w:rsidR="005A771B">
        <w:rPr>
          <w:sz w:val="20"/>
        </w:rPr>
        <w:t xml:space="preserve"> </w:t>
      </w:r>
      <w:r w:rsidRPr="00B3663D">
        <w:rPr>
          <w:sz w:val="20"/>
        </w:rPr>
        <w:t>bu</w:t>
      </w:r>
      <w:r w:rsidRPr="00B3663D" w:rsidR="005A771B">
        <w:rPr>
          <w:sz w:val="20"/>
        </w:rPr>
        <w:t xml:space="preserve"> </w:t>
      </w:r>
      <w:r w:rsidRPr="00B3663D">
        <w:rPr>
          <w:sz w:val="20"/>
        </w:rPr>
        <w:t>toplumun</w:t>
      </w:r>
      <w:r w:rsidRPr="00B3663D" w:rsidR="005A771B">
        <w:rPr>
          <w:sz w:val="20"/>
        </w:rPr>
        <w:t xml:space="preserve"> </w:t>
      </w:r>
      <w:r w:rsidRPr="00B3663D">
        <w:rPr>
          <w:sz w:val="20"/>
        </w:rPr>
        <w:t>bütününün</w:t>
      </w:r>
      <w:r w:rsidRPr="00B3663D" w:rsidR="005A771B">
        <w:rPr>
          <w:sz w:val="20"/>
        </w:rPr>
        <w:t xml:space="preserve"> </w:t>
      </w:r>
      <w:r w:rsidRPr="00B3663D">
        <w:rPr>
          <w:sz w:val="20"/>
        </w:rPr>
        <w:t>örgütlülük</w:t>
      </w:r>
      <w:r w:rsidRPr="00B3663D" w:rsidR="005A771B">
        <w:rPr>
          <w:sz w:val="20"/>
        </w:rPr>
        <w:t xml:space="preserve"> </w:t>
      </w:r>
      <w:r w:rsidRPr="00B3663D">
        <w:rPr>
          <w:sz w:val="20"/>
        </w:rPr>
        <w:t>hâli</w:t>
      </w:r>
      <w:r w:rsidRPr="00B3663D" w:rsidR="005A771B">
        <w:rPr>
          <w:sz w:val="20"/>
        </w:rPr>
        <w:t xml:space="preserve"> </w:t>
      </w:r>
      <w:r w:rsidRPr="00B3663D">
        <w:rPr>
          <w:sz w:val="20"/>
        </w:rPr>
        <w:t>mi?</w:t>
      </w:r>
      <w:r w:rsidRPr="00B3663D" w:rsidR="005A771B">
        <w:rPr>
          <w:sz w:val="20"/>
        </w:rPr>
        <w:t xml:space="preserve"> </w:t>
      </w:r>
      <w:r w:rsidRPr="00B3663D">
        <w:rPr>
          <w:sz w:val="20"/>
        </w:rPr>
        <w:t>Dolayısıyla</w:t>
      </w:r>
      <w:r w:rsidRPr="00B3663D" w:rsidR="005A771B">
        <w:rPr>
          <w:sz w:val="20"/>
        </w:rPr>
        <w:t xml:space="preserve"> </w:t>
      </w:r>
      <w:r w:rsidRPr="00B3663D">
        <w:rPr>
          <w:sz w:val="20"/>
        </w:rPr>
        <w:t>o</w:t>
      </w:r>
      <w:r w:rsidRPr="00B3663D" w:rsidR="005A771B">
        <w:rPr>
          <w:sz w:val="20"/>
        </w:rPr>
        <w:t xml:space="preserve"> </w:t>
      </w:r>
      <w:r w:rsidRPr="00B3663D">
        <w:rPr>
          <w:sz w:val="20"/>
        </w:rPr>
        <w:t>parayı</w:t>
      </w:r>
      <w:r w:rsidRPr="00B3663D" w:rsidR="005A771B">
        <w:rPr>
          <w:sz w:val="20"/>
        </w:rPr>
        <w:t xml:space="preserve"> </w:t>
      </w:r>
      <w:r w:rsidRPr="00B3663D">
        <w:rPr>
          <w:sz w:val="20"/>
        </w:rPr>
        <w:t>kullanırken</w:t>
      </w:r>
      <w:r w:rsidRPr="00B3663D" w:rsidR="005A771B">
        <w:rPr>
          <w:sz w:val="20"/>
        </w:rPr>
        <w:t xml:space="preserve"> </w:t>
      </w:r>
      <w:r w:rsidRPr="00B3663D">
        <w:rPr>
          <w:sz w:val="20"/>
        </w:rPr>
        <w:t>o</w:t>
      </w:r>
      <w:r w:rsidRPr="00B3663D" w:rsidR="005A771B">
        <w:rPr>
          <w:sz w:val="20"/>
        </w:rPr>
        <w:t xml:space="preserve"> </w:t>
      </w:r>
      <w:r w:rsidRPr="00B3663D">
        <w:rPr>
          <w:sz w:val="20"/>
        </w:rPr>
        <w:t>paranın</w:t>
      </w:r>
      <w:r w:rsidRPr="00B3663D" w:rsidR="005A771B">
        <w:rPr>
          <w:sz w:val="20"/>
        </w:rPr>
        <w:t xml:space="preserve"> </w:t>
      </w:r>
      <w:r w:rsidRPr="00B3663D">
        <w:rPr>
          <w:sz w:val="20"/>
        </w:rPr>
        <w:t>kimden</w:t>
      </w:r>
      <w:r w:rsidRPr="00B3663D" w:rsidR="005A771B">
        <w:rPr>
          <w:sz w:val="20"/>
        </w:rPr>
        <w:t xml:space="preserve"> </w:t>
      </w:r>
      <w:r w:rsidRPr="00B3663D">
        <w:rPr>
          <w:sz w:val="20"/>
        </w:rPr>
        <w:t>alındığının</w:t>
      </w:r>
      <w:r w:rsidRPr="00B3663D" w:rsidR="005A771B">
        <w:rPr>
          <w:sz w:val="20"/>
        </w:rPr>
        <w:t xml:space="preserve"> </w:t>
      </w:r>
      <w:r w:rsidRPr="00B3663D">
        <w:rPr>
          <w:sz w:val="20"/>
        </w:rPr>
        <w:t>da</w:t>
      </w:r>
      <w:r w:rsidRPr="00B3663D" w:rsidR="005A771B">
        <w:rPr>
          <w:sz w:val="20"/>
        </w:rPr>
        <w:t xml:space="preserve"> </w:t>
      </w:r>
      <w:r w:rsidRPr="00B3663D">
        <w:rPr>
          <w:sz w:val="20"/>
        </w:rPr>
        <w:t>farkında</w:t>
      </w:r>
      <w:r w:rsidRPr="00B3663D" w:rsidR="005A771B">
        <w:rPr>
          <w:sz w:val="20"/>
        </w:rPr>
        <w:t xml:space="preserve"> </w:t>
      </w:r>
      <w:r w:rsidRPr="00B3663D">
        <w:rPr>
          <w:sz w:val="20"/>
        </w:rPr>
        <w:t>olarak</w:t>
      </w:r>
      <w:r w:rsidRPr="00B3663D" w:rsidR="005A771B">
        <w:rPr>
          <w:sz w:val="20"/>
        </w:rPr>
        <w:t xml:space="preserve"> </w:t>
      </w:r>
      <w:r w:rsidRPr="00B3663D">
        <w:rPr>
          <w:sz w:val="20"/>
        </w:rPr>
        <w:t>mı</w:t>
      </w:r>
      <w:r w:rsidRPr="00B3663D" w:rsidR="005A771B">
        <w:rPr>
          <w:sz w:val="20"/>
        </w:rPr>
        <w:t xml:space="preserve"> </w:t>
      </w:r>
      <w:r w:rsidRPr="00B3663D">
        <w:rPr>
          <w:sz w:val="20"/>
        </w:rPr>
        <w:t>konuşulacak?</w:t>
      </w:r>
      <w:r w:rsidRPr="00B3663D" w:rsidR="005A771B">
        <w:rPr>
          <w:sz w:val="20"/>
        </w:rPr>
        <w:t xml:space="preserve"> </w:t>
      </w:r>
      <w:r w:rsidRPr="00B3663D">
        <w:rPr>
          <w:sz w:val="20"/>
        </w:rPr>
        <w:t>Bakın,</w:t>
      </w:r>
      <w:r w:rsidRPr="00B3663D" w:rsidR="005A771B">
        <w:rPr>
          <w:sz w:val="20"/>
        </w:rPr>
        <w:t xml:space="preserve"> </w:t>
      </w:r>
      <w:r w:rsidRPr="00B3663D">
        <w:rPr>
          <w:sz w:val="20"/>
        </w:rPr>
        <w:t>bugün</w:t>
      </w:r>
      <w:r w:rsidRPr="00B3663D" w:rsidR="005A771B">
        <w:rPr>
          <w:sz w:val="20"/>
        </w:rPr>
        <w:t xml:space="preserve"> </w:t>
      </w:r>
      <w:r w:rsidRPr="00B3663D">
        <w:rPr>
          <w:sz w:val="20"/>
        </w:rPr>
        <w:t>sabaha</w:t>
      </w:r>
      <w:r w:rsidRPr="00B3663D" w:rsidR="005A771B">
        <w:rPr>
          <w:sz w:val="20"/>
        </w:rPr>
        <w:t xml:space="preserve"> </w:t>
      </w:r>
      <w:r w:rsidRPr="00B3663D">
        <w:rPr>
          <w:sz w:val="20"/>
        </w:rPr>
        <w:t>karşı</w:t>
      </w:r>
      <w:r w:rsidRPr="00B3663D" w:rsidR="005A771B">
        <w:rPr>
          <w:sz w:val="20"/>
        </w:rPr>
        <w:t xml:space="preserve"> </w:t>
      </w:r>
      <w:r w:rsidRPr="00B3663D">
        <w:rPr>
          <w:sz w:val="20"/>
        </w:rPr>
        <w:t>yine</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bizim</w:t>
      </w:r>
      <w:r w:rsidRPr="00B3663D" w:rsidR="005A771B">
        <w:rPr>
          <w:sz w:val="20"/>
        </w:rPr>
        <w:t xml:space="preserve"> </w:t>
      </w:r>
      <w:r w:rsidRPr="00B3663D">
        <w:rPr>
          <w:sz w:val="20"/>
        </w:rPr>
        <w:t>belediyelerimizden</w:t>
      </w:r>
      <w:r w:rsidRPr="00B3663D" w:rsidR="005A771B">
        <w:rPr>
          <w:sz w:val="20"/>
        </w:rPr>
        <w:t xml:space="preserve"> </w:t>
      </w:r>
      <w:r w:rsidRPr="00B3663D">
        <w:rPr>
          <w:sz w:val="20"/>
        </w:rPr>
        <w:t>kayyum</w:t>
      </w:r>
      <w:r w:rsidRPr="00B3663D" w:rsidR="005A771B">
        <w:rPr>
          <w:sz w:val="20"/>
        </w:rPr>
        <w:t xml:space="preserve"> </w:t>
      </w:r>
      <w:r w:rsidRPr="00B3663D">
        <w:rPr>
          <w:sz w:val="20"/>
        </w:rPr>
        <w:t>atanmayan</w:t>
      </w:r>
      <w:r w:rsidRPr="00B3663D" w:rsidR="005A771B">
        <w:rPr>
          <w:sz w:val="20"/>
        </w:rPr>
        <w:t xml:space="preserve"> </w:t>
      </w:r>
      <w:r w:rsidRPr="00B3663D">
        <w:rPr>
          <w:sz w:val="20"/>
        </w:rPr>
        <w:t>tek</w:t>
      </w:r>
      <w:r w:rsidRPr="00B3663D" w:rsidR="005A771B">
        <w:rPr>
          <w:sz w:val="20"/>
        </w:rPr>
        <w:t xml:space="preserve"> </w:t>
      </w:r>
      <w:r w:rsidRPr="00B3663D">
        <w:rPr>
          <w:sz w:val="20"/>
        </w:rPr>
        <w:t>il</w:t>
      </w:r>
      <w:r w:rsidRPr="00B3663D" w:rsidR="005A771B">
        <w:rPr>
          <w:sz w:val="20"/>
        </w:rPr>
        <w:t xml:space="preserve"> </w:t>
      </w:r>
      <w:r w:rsidRPr="00B3663D">
        <w:rPr>
          <w:sz w:val="20"/>
        </w:rPr>
        <w:t>belediyesidir-</w:t>
      </w:r>
      <w:r w:rsidRPr="00B3663D" w:rsidR="005A771B">
        <w:rPr>
          <w:sz w:val="20"/>
        </w:rPr>
        <w:t xml:space="preserve"> </w:t>
      </w:r>
      <w:r w:rsidRPr="00B3663D">
        <w:rPr>
          <w:sz w:val="20"/>
        </w:rPr>
        <w:t>Iğdır’da</w:t>
      </w:r>
      <w:r w:rsidRPr="00B3663D" w:rsidR="005A771B">
        <w:rPr>
          <w:sz w:val="20"/>
        </w:rPr>
        <w:t xml:space="preserve"> </w:t>
      </w:r>
      <w:r w:rsidRPr="00B3663D">
        <w:rPr>
          <w:sz w:val="20"/>
        </w:rPr>
        <w:t>Belediye</w:t>
      </w:r>
      <w:r w:rsidRPr="00B3663D" w:rsidR="005A771B">
        <w:rPr>
          <w:sz w:val="20"/>
        </w:rPr>
        <w:t xml:space="preserve"> </w:t>
      </w:r>
      <w:r w:rsidRPr="00B3663D">
        <w:rPr>
          <w:sz w:val="20"/>
        </w:rPr>
        <w:t>Eş</w:t>
      </w:r>
      <w:r w:rsidRPr="00B3663D" w:rsidR="005A771B">
        <w:rPr>
          <w:sz w:val="20"/>
        </w:rPr>
        <w:t xml:space="preserve"> </w:t>
      </w:r>
      <w:r w:rsidRPr="00B3663D">
        <w:rPr>
          <w:sz w:val="20"/>
        </w:rPr>
        <w:t>Başkanı,</w:t>
      </w:r>
      <w:r w:rsidRPr="00B3663D" w:rsidR="005A771B">
        <w:rPr>
          <w:sz w:val="20"/>
        </w:rPr>
        <w:t xml:space="preserve"> </w:t>
      </w:r>
      <w:r w:rsidRPr="00B3663D">
        <w:rPr>
          <w:sz w:val="20"/>
        </w:rPr>
        <w:t>yine</w:t>
      </w:r>
      <w:r w:rsidRPr="00B3663D" w:rsidR="005A771B">
        <w:rPr>
          <w:sz w:val="20"/>
        </w:rPr>
        <w:t xml:space="preserve"> </w:t>
      </w:r>
      <w:r w:rsidRPr="00B3663D">
        <w:rPr>
          <w:sz w:val="20"/>
        </w:rPr>
        <w:t>25’inci</w:t>
      </w:r>
      <w:r w:rsidRPr="00B3663D" w:rsidR="005A771B">
        <w:rPr>
          <w:sz w:val="20"/>
        </w:rPr>
        <w:t xml:space="preserve"> </w:t>
      </w:r>
      <w:r w:rsidRPr="00B3663D">
        <w:rPr>
          <w:sz w:val="20"/>
        </w:rPr>
        <w:t>Dönem</w:t>
      </w:r>
      <w:r w:rsidRPr="00B3663D" w:rsidR="005A771B">
        <w:rPr>
          <w:sz w:val="20"/>
        </w:rPr>
        <w:t xml:space="preserve"> </w:t>
      </w:r>
      <w:r w:rsidRPr="00B3663D">
        <w:rPr>
          <w:sz w:val="20"/>
        </w:rPr>
        <w:t>Milletvekilimiz</w:t>
      </w:r>
      <w:r w:rsidRPr="00B3663D" w:rsidR="005A771B">
        <w:rPr>
          <w:sz w:val="20"/>
        </w:rPr>
        <w:t xml:space="preserve"> </w:t>
      </w:r>
      <w:r w:rsidRPr="00B3663D">
        <w:rPr>
          <w:sz w:val="20"/>
        </w:rPr>
        <w:t>ve</w:t>
      </w:r>
      <w:r w:rsidRPr="00B3663D" w:rsidR="005A771B">
        <w:rPr>
          <w:sz w:val="20"/>
        </w:rPr>
        <w:t xml:space="preserve"> </w:t>
      </w:r>
      <w:r w:rsidRPr="00B3663D">
        <w:rPr>
          <w:sz w:val="20"/>
        </w:rPr>
        <w:t>Tuzluca</w:t>
      </w:r>
      <w:r w:rsidRPr="00B3663D" w:rsidR="005A771B">
        <w:rPr>
          <w:sz w:val="20"/>
        </w:rPr>
        <w:t xml:space="preserve"> </w:t>
      </w:r>
      <w:r w:rsidRPr="00B3663D">
        <w:rPr>
          <w:sz w:val="20"/>
        </w:rPr>
        <w:t>Belediye</w:t>
      </w:r>
      <w:r w:rsidRPr="00B3663D" w:rsidR="005A771B">
        <w:rPr>
          <w:sz w:val="20"/>
        </w:rPr>
        <w:t xml:space="preserve"> </w:t>
      </w:r>
      <w:r w:rsidRPr="00B3663D">
        <w:rPr>
          <w:sz w:val="20"/>
        </w:rPr>
        <w:t>Başkanlarımız</w:t>
      </w:r>
      <w:r w:rsidRPr="00B3663D" w:rsidR="005A771B">
        <w:rPr>
          <w:sz w:val="20"/>
        </w:rPr>
        <w:t xml:space="preserve"> </w:t>
      </w:r>
      <w:r w:rsidRPr="00B3663D">
        <w:rPr>
          <w:sz w:val="20"/>
        </w:rPr>
        <w:t>gözaltına</w:t>
      </w:r>
      <w:r w:rsidRPr="00B3663D" w:rsidR="005A771B">
        <w:rPr>
          <w:sz w:val="20"/>
        </w:rPr>
        <w:t xml:space="preserve"> </w:t>
      </w:r>
      <w:r w:rsidRPr="00B3663D">
        <w:rPr>
          <w:sz w:val="20"/>
        </w:rPr>
        <w:t>alındılar</w:t>
      </w:r>
      <w:r w:rsidRPr="00B3663D" w:rsidR="005A771B">
        <w:rPr>
          <w:sz w:val="20"/>
        </w:rPr>
        <w:t xml:space="preserve"> </w:t>
      </w:r>
      <w:r w:rsidRPr="00B3663D">
        <w:rPr>
          <w:sz w:val="20"/>
        </w:rPr>
        <w:t>2015’te</w:t>
      </w:r>
      <w:r w:rsidRPr="00B3663D" w:rsidR="005A771B">
        <w:rPr>
          <w:sz w:val="20"/>
        </w:rPr>
        <w:t xml:space="preserve"> </w:t>
      </w:r>
      <w:r w:rsidRPr="00B3663D">
        <w:rPr>
          <w:sz w:val="20"/>
        </w:rPr>
        <w:t>işlendiği</w:t>
      </w:r>
      <w:r w:rsidRPr="00B3663D" w:rsidR="005A771B">
        <w:rPr>
          <w:sz w:val="20"/>
        </w:rPr>
        <w:t xml:space="preserve"> </w:t>
      </w:r>
      <w:r w:rsidRPr="00B3663D">
        <w:rPr>
          <w:sz w:val="20"/>
        </w:rPr>
        <w:t>iddia</w:t>
      </w:r>
      <w:r w:rsidRPr="00B3663D" w:rsidR="005A771B">
        <w:rPr>
          <w:sz w:val="20"/>
        </w:rPr>
        <w:t xml:space="preserve"> </w:t>
      </w:r>
      <w:r w:rsidRPr="00B3663D">
        <w:rPr>
          <w:sz w:val="20"/>
        </w:rPr>
        <w:t>edilen</w:t>
      </w:r>
      <w:r w:rsidRPr="00B3663D" w:rsidR="005A771B">
        <w:rPr>
          <w:sz w:val="20"/>
        </w:rPr>
        <w:t xml:space="preserve"> </w:t>
      </w:r>
      <w:r w:rsidRPr="00B3663D">
        <w:rPr>
          <w:sz w:val="20"/>
        </w:rPr>
        <w:t>bir</w:t>
      </w:r>
      <w:r w:rsidRPr="00B3663D" w:rsidR="005A771B">
        <w:rPr>
          <w:sz w:val="20"/>
        </w:rPr>
        <w:t xml:space="preserve"> </w:t>
      </w:r>
      <w:r w:rsidRPr="00B3663D">
        <w:rPr>
          <w:sz w:val="20"/>
        </w:rPr>
        <w:t>suçtan</w:t>
      </w:r>
      <w:r w:rsidRPr="00B3663D" w:rsidR="005A771B">
        <w:rPr>
          <w:sz w:val="20"/>
        </w:rPr>
        <w:t xml:space="preserve"> </w:t>
      </w:r>
      <w:r w:rsidRPr="00B3663D">
        <w:rPr>
          <w:sz w:val="20"/>
        </w:rPr>
        <w:t>dolayı.</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aynı</w:t>
      </w:r>
      <w:r w:rsidRPr="00B3663D" w:rsidR="005A771B">
        <w:rPr>
          <w:sz w:val="20"/>
        </w:rPr>
        <w:t xml:space="preserve"> </w:t>
      </w:r>
      <w:r w:rsidRPr="00B3663D">
        <w:rPr>
          <w:sz w:val="20"/>
        </w:rPr>
        <w:t>iddiayla</w:t>
      </w:r>
      <w:r w:rsidRPr="00B3663D" w:rsidR="005A771B">
        <w:rPr>
          <w:sz w:val="20"/>
        </w:rPr>
        <w:t xml:space="preserve"> </w:t>
      </w:r>
      <w:r w:rsidRPr="00B3663D">
        <w:rPr>
          <w:sz w:val="20"/>
        </w:rPr>
        <w:t>alınmışlardı,</w:t>
      </w:r>
      <w:r w:rsidRPr="00B3663D" w:rsidR="005A771B">
        <w:rPr>
          <w:sz w:val="20"/>
        </w:rPr>
        <w:t xml:space="preserve"> </w:t>
      </w:r>
      <w:r w:rsidRPr="00B3663D">
        <w:rPr>
          <w:sz w:val="20"/>
        </w:rPr>
        <w:t>bırakılmışlardı.</w:t>
      </w:r>
      <w:r w:rsidRPr="00B3663D" w:rsidR="005A771B">
        <w:rPr>
          <w:sz w:val="20"/>
        </w:rPr>
        <w:t xml:space="preserve"> </w:t>
      </w:r>
      <w:r w:rsidRPr="00B3663D">
        <w:rPr>
          <w:sz w:val="20"/>
        </w:rPr>
        <w:t>Şimdi,</w:t>
      </w:r>
      <w:r w:rsidRPr="00B3663D" w:rsidR="005A771B">
        <w:rPr>
          <w:sz w:val="20"/>
        </w:rPr>
        <w:t xml:space="preserve"> </w:t>
      </w:r>
      <w:r w:rsidRPr="00B3663D">
        <w:rPr>
          <w:sz w:val="20"/>
        </w:rPr>
        <w:t>Iğdır’daki</w:t>
      </w:r>
      <w:r w:rsidRPr="00B3663D" w:rsidR="005A771B">
        <w:rPr>
          <w:sz w:val="20"/>
        </w:rPr>
        <w:t xml:space="preserve"> </w:t>
      </w:r>
      <w:r w:rsidRPr="00B3663D">
        <w:rPr>
          <w:sz w:val="20"/>
        </w:rPr>
        <w:t>seçmenler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yapılırken</w:t>
      </w:r>
      <w:r w:rsidRPr="00B3663D" w:rsidR="005A771B">
        <w:rPr>
          <w:sz w:val="20"/>
        </w:rPr>
        <w:t xml:space="preserve"> </w:t>
      </w:r>
      <w:r w:rsidRPr="00B3663D">
        <w:rPr>
          <w:sz w:val="20"/>
        </w:rPr>
        <w:t>kendilerini</w:t>
      </w:r>
      <w:r w:rsidRPr="00B3663D" w:rsidR="005A771B">
        <w:rPr>
          <w:sz w:val="20"/>
        </w:rPr>
        <w:t xml:space="preserve"> </w:t>
      </w:r>
      <w:r w:rsidRPr="00B3663D">
        <w:rPr>
          <w:sz w:val="20"/>
        </w:rPr>
        <w:t>bu</w:t>
      </w:r>
      <w:r w:rsidRPr="00B3663D" w:rsidR="005A771B">
        <w:rPr>
          <w:sz w:val="20"/>
        </w:rPr>
        <w:t xml:space="preserve"> </w:t>
      </w:r>
      <w:r w:rsidRPr="00B3663D">
        <w:rPr>
          <w:sz w:val="20"/>
        </w:rPr>
        <w:t>bütünün</w:t>
      </w:r>
      <w:r w:rsidRPr="00B3663D" w:rsidR="005A771B">
        <w:rPr>
          <w:sz w:val="20"/>
        </w:rPr>
        <w:t xml:space="preserve"> </w:t>
      </w:r>
      <w:r w:rsidRPr="00B3663D">
        <w:rPr>
          <w:sz w:val="20"/>
        </w:rPr>
        <w:t>parçası</w:t>
      </w:r>
      <w:r w:rsidRPr="00B3663D" w:rsidR="005A771B">
        <w:rPr>
          <w:sz w:val="20"/>
        </w:rPr>
        <w:t xml:space="preserve"> </w:t>
      </w:r>
      <w:r w:rsidRPr="00B3663D">
        <w:rPr>
          <w:sz w:val="20"/>
        </w:rPr>
        <w:t>olarak</w:t>
      </w:r>
      <w:r w:rsidRPr="00B3663D" w:rsidR="005A771B">
        <w:rPr>
          <w:sz w:val="20"/>
        </w:rPr>
        <w:t xml:space="preserve"> </w:t>
      </w:r>
      <w:r w:rsidRPr="00B3663D">
        <w:rPr>
          <w:sz w:val="20"/>
        </w:rPr>
        <w:t>hissediyorlar</w:t>
      </w:r>
      <w:r w:rsidRPr="00B3663D" w:rsidR="005A771B">
        <w:rPr>
          <w:sz w:val="20"/>
        </w:rPr>
        <w:t xml:space="preserve"> </w:t>
      </w:r>
      <w:r w:rsidRPr="00B3663D">
        <w:rPr>
          <w:sz w:val="20"/>
        </w:rPr>
        <w:t>mı,</w:t>
      </w:r>
      <w:r w:rsidRPr="00B3663D" w:rsidR="005A771B">
        <w:rPr>
          <w:sz w:val="20"/>
        </w:rPr>
        <w:t xml:space="preserve"> </w:t>
      </w:r>
      <w:r w:rsidRPr="00B3663D">
        <w:rPr>
          <w:sz w:val="20"/>
        </w:rPr>
        <w:t>yoksa</w:t>
      </w:r>
      <w:r w:rsidRPr="00B3663D" w:rsidR="005A771B">
        <w:rPr>
          <w:sz w:val="20"/>
        </w:rPr>
        <w:t xml:space="preserve"> </w:t>
      </w:r>
      <w:r w:rsidRPr="00B3663D">
        <w:rPr>
          <w:sz w:val="20"/>
        </w:rPr>
        <w:t>onlar</w:t>
      </w:r>
      <w:r w:rsidRPr="00B3663D" w:rsidR="005A771B">
        <w:rPr>
          <w:sz w:val="20"/>
        </w:rPr>
        <w:t xml:space="preserve"> </w:t>
      </w:r>
      <w:r w:rsidRPr="00B3663D">
        <w:rPr>
          <w:sz w:val="20"/>
        </w:rPr>
        <w:t>şehirlerindeki</w:t>
      </w:r>
      <w:r w:rsidRPr="00B3663D" w:rsidR="005A771B">
        <w:rPr>
          <w:sz w:val="20"/>
        </w:rPr>
        <w:t xml:space="preserve"> </w:t>
      </w:r>
      <w:r w:rsidRPr="00B3663D">
        <w:rPr>
          <w:sz w:val="20"/>
        </w:rPr>
        <w:t>kendi</w:t>
      </w:r>
      <w:r w:rsidRPr="00B3663D" w:rsidR="005A771B">
        <w:rPr>
          <w:sz w:val="20"/>
        </w:rPr>
        <w:t xml:space="preserve"> </w:t>
      </w:r>
      <w:r w:rsidRPr="00B3663D">
        <w:rPr>
          <w:sz w:val="20"/>
        </w:rPr>
        <w:t>seçtikleri</w:t>
      </w:r>
      <w:r w:rsidRPr="00B3663D" w:rsidR="005A771B">
        <w:rPr>
          <w:sz w:val="20"/>
        </w:rPr>
        <w:t xml:space="preserve"> </w:t>
      </w:r>
      <w:r w:rsidRPr="00B3663D">
        <w:rPr>
          <w:sz w:val="20"/>
        </w:rPr>
        <w:t>siyasetçilere</w:t>
      </w:r>
      <w:r w:rsidRPr="00B3663D" w:rsidR="005A771B">
        <w:rPr>
          <w:sz w:val="20"/>
        </w:rPr>
        <w:t xml:space="preserve"> </w:t>
      </w:r>
      <w:r w:rsidRPr="00B3663D">
        <w:rPr>
          <w:sz w:val="20"/>
        </w:rPr>
        <w:t>reva</w:t>
      </w:r>
      <w:r w:rsidRPr="00B3663D" w:rsidR="005A771B">
        <w:rPr>
          <w:sz w:val="20"/>
        </w:rPr>
        <w:t xml:space="preserve"> </w:t>
      </w:r>
      <w:r w:rsidRPr="00B3663D">
        <w:rPr>
          <w:sz w:val="20"/>
        </w:rPr>
        <w:t>görülen</w:t>
      </w:r>
      <w:r w:rsidRPr="00B3663D" w:rsidR="005A771B">
        <w:rPr>
          <w:sz w:val="20"/>
        </w:rPr>
        <w:t xml:space="preserve"> </w:t>
      </w:r>
      <w:r w:rsidRPr="00B3663D">
        <w:rPr>
          <w:sz w:val="20"/>
        </w:rPr>
        <w:t>bu</w:t>
      </w:r>
      <w:r w:rsidRPr="00B3663D" w:rsidR="005A771B">
        <w:rPr>
          <w:sz w:val="20"/>
        </w:rPr>
        <w:t xml:space="preserve"> </w:t>
      </w:r>
      <w:r w:rsidRPr="00B3663D">
        <w:rPr>
          <w:sz w:val="20"/>
        </w:rPr>
        <w:t>muameleyi</w:t>
      </w:r>
      <w:r w:rsidRPr="00B3663D" w:rsidR="005A771B">
        <w:rPr>
          <w:sz w:val="20"/>
        </w:rPr>
        <w:t xml:space="preserve"> </w:t>
      </w:r>
      <w:r w:rsidRPr="00B3663D">
        <w:rPr>
          <w:sz w:val="20"/>
        </w:rPr>
        <w:t>nasıl</w:t>
      </w:r>
      <w:r w:rsidRPr="00B3663D" w:rsidR="005A771B">
        <w:rPr>
          <w:sz w:val="20"/>
        </w:rPr>
        <w:t xml:space="preserve"> </w:t>
      </w:r>
      <w:r w:rsidRPr="00B3663D">
        <w:rPr>
          <w:sz w:val="20"/>
        </w:rPr>
        <w:t>algılıyorlar,</w:t>
      </w:r>
      <w:r w:rsidRPr="00B3663D" w:rsidR="005A771B">
        <w:rPr>
          <w:sz w:val="20"/>
        </w:rPr>
        <w:t xml:space="preserve"> </w:t>
      </w:r>
      <w:r w:rsidRPr="00B3663D">
        <w:rPr>
          <w:sz w:val="20"/>
        </w:rPr>
        <w:t>nasıl</w:t>
      </w:r>
      <w:r w:rsidRPr="00B3663D" w:rsidR="005A771B">
        <w:rPr>
          <w:sz w:val="20"/>
        </w:rPr>
        <w:t xml:space="preserve"> </w:t>
      </w:r>
      <w:r w:rsidRPr="00B3663D">
        <w:rPr>
          <w:sz w:val="20"/>
        </w:rPr>
        <w:t>okuyorlar?</w:t>
      </w:r>
    </w:p>
    <w:p w:rsidRPr="00B3663D" w:rsidR="00C37145" w:rsidP="00B3663D" w:rsidRDefault="00C37145">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C37145" w:rsidP="00B3663D" w:rsidRDefault="00C37145">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31</w:t>
      </w:r>
      <w:r w:rsidRPr="00B3663D" w:rsidR="005A771B">
        <w:rPr>
          <w:sz w:val="20"/>
        </w:rPr>
        <w:t xml:space="preserve"> </w:t>
      </w:r>
      <w:r w:rsidRPr="00B3663D">
        <w:rPr>
          <w:sz w:val="20"/>
        </w:rPr>
        <w:t>Martta</w:t>
      </w:r>
      <w:r w:rsidRPr="00B3663D" w:rsidR="005A771B">
        <w:rPr>
          <w:sz w:val="20"/>
        </w:rPr>
        <w:t xml:space="preserve"> </w:t>
      </w:r>
      <w:r w:rsidRPr="00B3663D">
        <w:rPr>
          <w:sz w:val="20"/>
        </w:rPr>
        <w:t>bir</w:t>
      </w:r>
      <w:r w:rsidRPr="00B3663D" w:rsidR="005A771B">
        <w:rPr>
          <w:sz w:val="20"/>
        </w:rPr>
        <w:t xml:space="preserve"> </w:t>
      </w:r>
      <w:r w:rsidRPr="00B3663D">
        <w:rPr>
          <w:sz w:val="20"/>
        </w:rPr>
        <w:t>seçime</w:t>
      </w:r>
      <w:r w:rsidRPr="00B3663D" w:rsidR="005A771B">
        <w:rPr>
          <w:sz w:val="20"/>
        </w:rPr>
        <w:t xml:space="preserve"> </w:t>
      </w:r>
      <w:r w:rsidRPr="00B3663D">
        <w:rPr>
          <w:sz w:val="20"/>
        </w:rPr>
        <w:t>gideceğiz</w:t>
      </w:r>
      <w:r w:rsidRPr="00B3663D" w:rsidR="005A771B">
        <w:rPr>
          <w:sz w:val="20"/>
        </w:rPr>
        <w:t xml:space="preserve"> </w:t>
      </w:r>
      <w:r w:rsidRPr="00B3663D">
        <w:rPr>
          <w:sz w:val="20"/>
        </w:rPr>
        <w:t>ve</w:t>
      </w:r>
      <w:r w:rsidRPr="00B3663D" w:rsidR="005A771B">
        <w:rPr>
          <w:sz w:val="20"/>
        </w:rPr>
        <w:t xml:space="preserve"> </w:t>
      </w:r>
      <w:r w:rsidRPr="00B3663D">
        <w:rPr>
          <w:sz w:val="20"/>
        </w:rPr>
        <w:t>biz,</w:t>
      </w:r>
      <w:r w:rsidRPr="00B3663D" w:rsidR="005A771B">
        <w:rPr>
          <w:sz w:val="20"/>
        </w:rPr>
        <w:t xml:space="preserve"> </w:t>
      </w:r>
      <w:r w:rsidRPr="00B3663D">
        <w:rPr>
          <w:sz w:val="20"/>
        </w:rPr>
        <w:t>seçimlerden</w:t>
      </w:r>
      <w:r w:rsidRPr="00B3663D" w:rsidR="005A771B">
        <w:rPr>
          <w:sz w:val="20"/>
        </w:rPr>
        <w:t xml:space="preserve"> </w:t>
      </w:r>
      <w:r w:rsidRPr="00B3663D">
        <w:rPr>
          <w:sz w:val="20"/>
        </w:rPr>
        <w:t>önce</w:t>
      </w:r>
      <w:r w:rsidRPr="00B3663D" w:rsidR="005A771B">
        <w:rPr>
          <w:sz w:val="20"/>
        </w:rPr>
        <w:t xml:space="preserve"> </w:t>
      </w:r>
      <w:r w:rsidRPr="00B3663D">
        <w:rPr>
          <w:sz w:val="20"/>
        </w:rPr>
        <w:t>yapılan</w:t>
      </w:r>
      <w:r w:rsidRPr="00B3663D" w:rsidR="005A771B">
        <w:rPr>
          <w:sz w:val="20"/>
        </w:rPr>
        <w:t xml:space="preserve"> </w:t>
      </w:r>
      <w:r w:rsidRPr="00B3663D">
        <w:rPr>
          <w:sz w:val="20"/>
        </w:rPr>
        <w:t>bu</w:t>
      </w:r>
      <w:r w:rsidRPr="00B3663D" w:rsidR="005A771B">
        <w:rPr>
          <w:sz w:val="20"/>
        </w:rPr>
        <w:t xml:space="preserve"> </w:t>
      </w:r>
      <w:r w:rsidRPr="00B3663D">
        <w:rPr>
          <w:sz w:val="20"/>
        </w:rPr>
        <w:t>operasyonların</w:t>
      </w:r>
      <w:r w:rsidRPr="00B3663D" w:rsidR="005A771B">
        <w:rPr>
          <w:sz w:val="20"/>
        </w:rPr>
        <w:t xml:space="preserve"> </w:t>
      </w:r>
      <w:r w:rsidRPr="00B3663D">
        <w:rPr>
          <w:sz w:val="20"/>
        </w:rPr>
        <w:t>siyasi</w:t>
      </w:r>
      <w:r w:rsidRPr="00B3663D" w:rsidR="005A771B">
        <w:rPr>
          <w:sz w:val="20"/>
        </w:rPr>
        <w:t xml:space="preserve"> </w:t>
      </w:r>
      <w:r w:rsidRPr="00B3663D">
        <w:rPr>
          <w:sz w:val="20"/>
        </w:rPr>
        <w:t>operasyon</w:t>
      </w:r>
      <w:r w:rsidRPr="00B3663D" w:rsidR="005A771B">
        <w:rPr>
          <w:sz w:val="20"/>
        </w:rPr>
        <w:t xml:space="preserve"> </w:t>
      </w:r>
      <w:r w:rsidRPr="00B3663D">
        <w:rPr>
          <w:sz w:val="20"/>
        </w:rPr>
        <w:t>olduğunu</w:t>
      </w:r>
      <w:r w:rsidRPr="00B3663D" w:rsidR="005A771B">
        <w:rPr>
          <w:sz w:val="20"/>
        </w:rPr>
        <w:t xml:space="preserve"> </w:t>
      </w:r>
      <w:r w:rsidRPr="00B3663D">
        <w:rPr>
          <w:sz w:val="20"/>
        </w:rPr>
        <w:t>söylediğimizde</w:t>
      </w:r>
      <w:r w:rsidRPr="00B3663D" w:rsidR="005A771B">
        <w:rPr>
          <w:sz w:val="20"/>
        </w:rPr>
        <w:t xml:space="preserve"> </w:t>
      </w:r>
      <w:r w:rsidRPr="00B3663D">
        <w:rPr>
          <w:sz w:val="20"/>
        </w:rPr>
        <w:t>“Hayır,</w:t>
      </w:r>
      <w:r w:rsidRPr="00B3663D" w:rsidR="005A771B">
        <w:rPr>
          <w:sz w:val="20"/>
        </w:rPr>
        <w:t xml:space="preserve"> </w:t>
      </w:r>
      <w:r w:rsidRPr="00B3663D">
        <w:rPr>
          <w:sz w:val="20"/>
        </w:rPr>
        <w:t>bu</w:t>
      </w:r>
      <w:r w:rsidRPr="00B3663D" w:rsidR="005A771B">
        <w:rPr>
          <w:sz w:val="20"/>
        </w:rPr>
        <w:t xml:space="preserve"> </w:t>
      </w:r>
      <w:r w:rsidRPr="00B3663D">
        <w:rPr>
          <w:sz w:val="20"/>
        </w:rPr>
        <w:t>yargısal</w:t>
      </w:r>
      <w:r w:rsidRPr="00B3663D" w:rsidR="005A771B">
        <w:rPr>
          <w:sz w:val="20"/>
        </w:rPr>
        <w:t xml:space="preserve"> </w:t>
      </w:r>
      <w:r w:rsidRPr="00B3663D">
        <w:rPr>
          <w:sz w:val="20"/>
        </w:rPr>
        <w:t>bir</w:t>
      </w:r>
      <w:r w:rsidRPr="00B3663D" w:rsidR="005A771B">
        <w:rPr>
          <w:sz w:val="20"/>
        </w:rPr>
        <w:t xml:space="preserve"> </w:t>
      </w:r>
      <w:r w:rsidRPr="00B3663D">
        <w:rPr>
          <w:sz w:val="20"/>
        </w:rPr>
        <w:t>süreçtir.”</w:t>
      </w:r>
      <w:r w:rsidRPr="00B3663D" w:rsidR="005A771B">
        <w:rPr>
          <w:sz w:val="20"/>
        </w:rPr>
        <w:t xml:space="preserve"> </w:t>
      </w:r>
      <w:r w:rsidRPr="00B3663D">
        <w:rPr>
          <w:sz w:val="20"/>
        </w:rPr>
        <w:t>deniliyor.</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Şimdi,</w:t>
      </w:r>
      <w:r w:rsidRPr="00B3663D" w:rsidR="005A771B">
        <w:rPr>
          <w:sz w:val="20"/>
        </w:rPr>
        <w:t xml:space="preserve"> </w:t>
      </w:r>
      <w:r w:rsidRPr="00B3663D">
        <w:rPr>
          <w:sz w:val="20"/>
        </w:rPr>
        <w:t>aynen,</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bazı</w:t>
      </w:r>
      <w:r w:rsidRPr="00B3663D" w:rsidR="005A771B">
        <w:rPr>
          <w:sz w:val="20"/>
        </w:rPr>
        <w:t xml:space="preserve"> </w:t>
      </w:r>
      <w:r w:rsidRPr="00B3663D">
        <w:rPr>
          <w:sz w:val="20"/>
        </w:rPr>
        <w:t>konuşmacıların</w:t>
      </w:r>
      <w:r w:rsidRPr="00B3663D" w:rsidR="005A771B">
        <w:rPr>
          <w:sz w:val="20"/>
        </w:rPr>
        <w:t xml:space="preserve"> </w:t>
      </w:r>
      <w:r w:rsidRPr="00B3663D">
        <w:rPr>
          <w:sz w:val="20"/>
        </w:rPr>
        <w:t>ekonomi</w:t>
      </w:r>
      <w:r w:rsidRPr="00B3663D" w:rsidR="005A771B">
        <w:rPr>
          <w:sz w:val="20"/>
        </w:rPr>
        <w:t xml:space="preserve"> </w:t>
      </w:r>
      <w:r w:rsidRPr="00B3663D">
        <w:rPr>
          <w:sz w:val="20"/>
        </w:rPr>
        <w:t>için</w:t>
      </w:r>
      <w:r w:rsidRPr="00B3663D" w:rsidR="005A771B">
        <w:rPr>
          <w:sz w:val="20"/>
        </w:rPr>
        <w:t xml:space="preserve"> </w:t>
      </w:r>
      <w:r w:rsidRPr="00B3663D">
        <w:rPr>
          <w:sz w:val="20"/>
        </w:rPr>
        <w:t>söylediği</w:t>
      </w:r>
      <w:r w:rsidRPr="00B3663D" w:rsidR="005A771B">
        <w:rPr>
          <w:sz w:val="20"/>
        </w:rPr>
        <w:t xml:space="preserve"> </w:t>
      </w:r>
      <w:r w:rsidRPr="00B3663D">
        <w:rPr>
          <w:sz w:val="20"/>
        </w:rPr>
        <w:t>haksız</w:t>
      </w:r>
      <w:r w:rsidRPr="00B3663D" w:rsidR="005A771B">
        <w:rPr>
          <w:sz w:val="20"/>
        </w:rPr>
        <w:t xml:space="preserve"> </w:t>
      </w:r>
      <w:r w:rsidRPr="00B3663D">
        <w:rPr>
          <w:sz w:val="20"/>
        </w:rPr>
        <w:t>rekabet</w:t>
      </w:r>
      <w:r w:rsidRPr="00B3663D" w:rsidR="005A771B">
        <w:rPr>
          <w:sz w:val="20"/>
        </w:rPr>
        <w:t xml:space="preserve"> </w:t>
      </w:r>
      <w:r w:rsidRPr="00B3663D">
        <w:rPr>
          <w:sz w:val="20"/>
        </w:rPr>
        <w:t>pozisyonu</w:t>
      </w:r>
      <w:r w:rsidRPr="00B3663D" w:rsidR="005A771B">
        <w:rPr>
          <w:sz w:val="20"/>
        </w:rPr>
        <w:t xml:space="preserve"> </w:t>
      </w:r>
      <w:r w:rsidRPr="00B3663D">
        <w:rPr>
          <w:sz w:val="20"/>
        </w:rPr>
        <w:t>siyasette</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müddetçe</w:t>
      </w:r>
      <w:r w:rsidRPr="00B3663D" w:rsidR="005A771B">
        <w:rPr>
          <w:sz w:val="20"/>
        </w:rPr>
        <w:t xml:space="preserve"> </w:t>
      </w:r>
      <w:r w:rsidRPr="00B3663D">
        <w:rPr>
          <w:sz w:val="20"/>
        </w:rPr>
        <w:t>-ister</w:t>
      </w:r>
      <w:r w:rsidRPr="00B3663D" w:rsidR="005A771B">
        <w:rPr>
          <w:sz w:val="20"/>
        </w:rPr>
        <w:t xml:space="preserve"> </w:t>
      </w:r>
      <w:r w:rsidRPr="00B3663D">
        <w:rPr>
          <w:sz w:val="20"/>
        </w:rPr>
        <w:t>halk</w:t>
      </w:r>
      <w:r w:rsidRPr="00B3663D" w:rsidR="005A771B">
        <w:rPr>
          <w:sz w:val="20"/>
        </w:rPr>
        <w:t xml:space="preserve"> </w:t>
      </w:r>
      <w:r w:rsidRPr="00B3663D">
        <w:rPr>
          <w:sz w:val="20"/>
        </w:rPr>
        <w:t>sinsin</w:t>
      </w:r>
      <w:r w:rsidRPr="00B3663D" w:rsidR="005A771B">
        <w:rPr>
          <w:sz w:val="20"/>
        </w:rPr>
        <w:t xml:space="preserve"> </w:t>
      </w:r>
      <w:r w:rsidRPr="00B3663D">
        <w:rPr>
          <w:sz w:val="20"/>
        </w:rPr>
        <w:t>ve</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partiye</w:t>
      </w:r>
      <w:r w:rsidRPr="00B3663D" w:rsidR="005A771B">
        <w:rPr>
          <w:sz w:val="20"/>
        </w:rPr>
        <w:t xml:space="preserve"> </w:t>
      </w:r>
      <w:r w:rsidRPr="00B3663D">
        <w:rPr>
          <w:sz w:val="20"/>
        </w:rPr>
        <w:t>belediyeyi</w:t>
      </w:r>
      <w:r w:rsidRPr="00B3663D" w:rsidR="005A771B">
        <w:rPr>
          <w:sz w:val="20"/>
        </w:rPr>
        <w:t xml:space="preserve"> </w:t>
      </w:r>
      <w:r w:rsidRPr="00B3663D">
        <w:rPr>
          <w:sz w:val="20"/>
        </w:rPr>
        <w:t>bıraksın-</w:t>
      </w:r>
      <w:r w:rsidRPr="00B3663D" w:rsidR="005A771B">
        <w:rPr>
          <w:sz w:val="20"/>
        </w:rPr>
        <w:t xml:space="preserve"> </w:t>
      </w:r>
      <w:r w:rsidRPr="00B3663D">
        <w:rPr>
          <w:sz w:val="20"/>
        </w:rPr>
        <w:t>bu,</w:t>
      </w:r>
      <w:r w:rsidRPr="00B3663D" w:rsidR="005A771B">
        <w:rPr>
          <w:sz w:val="20"/>
        </w:rPr>
        <w:t xml:space="preserve"> </w:t>
      </w:r>
      <w:r w:rsidRPr="00B3663D">
        <w:rPr>
          <w:sz w:val="20"/>
        </w:rPr>
        <w:t>meşruiyet</w:t>
      </w:r>
      <w:r w:rsidRPr="00B3663D" w:rsidR="005A771B">
        <w:rPr>
          <w:sz w:val="20"/>
        </w:rPr>
        <w:t xml:space="preserve"> </w:t>
      </w:r>
      <w:r w:rsidRPr="00B3663D">
        <w:rPr>
          <w:sz w:val="20"/>
        </w:rPr>
        <w:t>tartışması</w:t>
      </w:r>
      <w:r w:rsidRPr="00B3663D" w:rsidR="005A771B">
        <w:rPr>
          <w:sz w:val="20"/>
        </w:rPr>
        <w:t xml:space="preserve"> </w:t>
      </w:r>
      <w:r w:rsidRPr="00B3663D">
        <w:rPr>
          <w:sz w:val="20"/>
        </w:rPr>
        <w:t>doğurur.</w:t>
      </w:r>
      <w:r w:rsidRPr="00B3663D" w:rsidR="005A771B">
        <w:rPr>
          <w:sz w:val="20"/>
        </w:rPr>
        <w:t xml:space="preserve"> </w:t>
      </w:r>
      <w:r w:rsidRPr="00B3663D">
        <w:rPr>
          <w:sz w:val="20"/>
        </w:rPr>
        <w:t>Hayır,</w:t>
      </w:r>
      <w:r w:rsidRPr="00B3663D" w:rsidR="005A771B">
        <w:rPr>
          <w:sz w:val="20"/>
        </w:rPr>
        <w:t xml:space="preserve"> </w:t>
      </w:r>
      <w:r w:rsidRPr="00B3663D">
        <w:rPr>
          <w:sz w:val="20"/>
        </w:rPr>
        <w:t>bizce</w:t>
      </w:r>
      <w:r w:rsidRPr="00B3663D" w:rsidR="005A771B">
        <w:rPr>
          <w:sz w:val="20"/>
        </w:rPr>
        <w:t xml:space="preserve"> </w:t>
      </w:r>
      <w:r w:rsidRPr="00B3663D">
        <w:rPr>
          <w:sz w:val="20"/>
        </w:rPr>
        <w:t>büyük</w:t>
      </w:r>
      <w:r w:rsidRPr="00B3663D" w:rsidR="005A771B">
        <w:rPr>
          <w:sz w:val="20"/>
        </w:rPr>
        <w:t xml:space="preserve"> </w:t>
      </w:r>
      <w:r w:rsidRPr="00B3663D">
        <w:rPr>
          <w:sz w:val="20"/>
        </w:rPr>
        <w:t>ihtimalle</w:t>
      </w:r>
      <w:r w:rsidRPr="00B3663D" w:rsidR="005A771B">
        <w:rPr>
          <w:sz w:val="20"/>
        </w:rPr>
        <w:t xml:space="preserve"> </w:t>
      </w:r>
      <w:r w:rsidRPr="00B3663D">
        <w:rPr>
          <w:sz w:val="20"/>
        </w:rPr>
        <w:t>tersi</w:t>
      </w:r>
      <w:r w:rsidRPr="00B3663D" w:rsidR="005A771B">
        <w:rPr>
          <w:sz w:val="20"/>
        </w:rPr>
        <w:t xml:space="preserve"> </w:t>
      </w:r>
      <w:r w:rsidRPr="00B3663D">
        <w:rPr>
          <w:sz w:val="20"/>
        </w:rPr>
        <w:t>olacak;</w:t>
      </w:r>
      <w:r w:rsidRPr="00B3663D" w:rsidR="005A771B">
        <w:rPr>
          <w:sz w:val="20"/>
        </w:rPr>
        <w:t xml:space="preserve"> </w:t>
      </w:r>
      <w:r w:rsidRPr="00B3663D">
        <w:rPr>
          <w:sz w:val="20"/>
        </w:rPr>
        <w:t>seçmen</w:t>
      </w:r>
      <w:r w:rsidRPr="00B3663D" w:rsidR="005A771B">
        <w:rPr>
          <w:sz w:val="20"/>
        </w:rPr>
        <w:t xml:space="preserve"> </w:t>
      </w:r>
      <w:r w:rsidRPr="00B3663D">
        <w:rPr>
          <w:sz w:val="20"/>
        </w:rPr>
        <w:t>belki</w:t>
      </w:r>
      <w:r w:rsidRPr="00B3663D" w:rsidR="005A771B">
        <w:rPr>
          <w:sz w:val="20"/>
        </w:rPr>
        <w:t xml:space="preserve"> </w:t>
      </w:r>
      <w:r w:rsidRPr="00B3663D">
        <w:rPr>
          <w:sz w:val="20"/>
        </w:rPr>
        <w:t>belediyeyle</w:t>
      </w:r>
      <w:r w:rsidRPr="00B3663D" w:rsidR="005A771B">
        <w:rPr>
          <w:sz w:val="20"/>
        </w:rPr>
        <w:t xml:space="preserve"> </w:t>
      </w:r>
      <w:r w:rsidRPr="00B3663D">
        <w:rPr>
          <w:sz w:val="20"/>
        </w:rPr>
        <w:t>ilgili,</w:t>
      </w:r>
      <w:r w:rsidRPr="00B3663D" w:rsidR="005A771B">
        <w:rPr>
          <w:sz w:val="20"/>
        </w:rPr>
        <w:t xml:space="preserve"> </w:t>
      </w:r>
      <w:r w:rsidRPr="00B3663D">
        <w:rPr>
          <w:sz w:val="20"/>
        </w:rPr>
        <w:t>bizdeki</w:t>
      </w:r>
      <w:r w:rsidRPr="00B3663D" w:rsidR="005A771B">
        <w:rPr>
          <w:sz w:val="20"/>
        </w:rPr>
        <w:t xml:space="preserve"> </w:t>
      </w:r>
      <w:r w:rsidRPr="00B3663D">
        <w:rPr>
          <w:sz w:val="20"/>
        </w:rPr>
        <w:t>belediyeyle</w:t>
      </w:r>
      <w:r w:rsidRPr="00B3663D" w:rsidR="005A771B">
        <w:rPr>
          <w:sz w:val="20"/>
        </w:rPr>
        <w:t xml:space="preserve"> </w:t>
      </w:r>
      <w:r w:rsidRPr="00B3663D">
        <w:rPr>
          <w:sz w:val="20"/>
        </w:rPr>
        <w:t>ilgili</w:t>
      </w:r>
      <w:r w:rsidRPr="00B3663D" w:rsidR="005A771B">
        <w:rPr>
          <w:sz w:val="20"/>
        </w:rPr>
        <w:t xml:space="preserve"> </w:t>
      </w:r>
      <w:r w:rsidRPr="00B3663D">
        <w:rPr>
          <w:sz w:val="20"/>
        </w:rPr>
        <w:t>eleştirisi</w:t>
      </w:r>
      <w:r w:rsidRPr="00B3663D" w:rsidR="005A771B">
        <w:rPr>
          <w:sz w:val="20"/>
        </w:rPr>
        <w:t xml:space="preserve"> </w:t>
      </w:r>
      <w:r w:rsidRPr="00B3663D">
        <w:rPr>
          <w:sz w:val="20"/>
        </w:rPr>
        <w:t>varsa</w:t>
      </w:r>
      <w:r w:rsidRPr="00B3663D" w:rsidR="005A771B">
        <w:rPr>
          <w:sz w:val="20"/>
        </w:rPr>
        <w:t xml:space="preserve"> </w:t>
      </w:r>
      <w:r w:rsidRPr="00B3663D">
        <w:rPr>
          <w:sz w:val="20"/>
        </w:rPr>
        <w:t>bile</w:t>
      </w:r>
      <w:r w:rsidRPr="00B3663D" w:rsidR="005A771B">
        <w:rPr>
          <w:sz w:val="20"/>
        </w:rPr>
        <w:t xml:space="preserve"> </w:t>
      </w:r>
      <w:r w:rsidRPr="00B3663D">
        <w:rPr>
          <w:sz w:val="20"/>
        </w:rPr>
        <w:t>sahip</w:t>
      </w:r>
      <w:r w:rsidRPr="00B3663D" w:rsidR="005A771B">
        <w:rPr>
          <w:sz w:val="20"/>
        </w:rPr>
        <w:t xml:space="preserve"> </w:t>
      </w:r>
      <w:r w:rsidRPr="00B3663D">
        <w:rPr>
          <w:sz w:val="20"/>
        </w:rPr>
        <w:t>çıkacak</w:t>
      </w:r>
      <w:r w:rsidRPr="00B3663D" w:rsidR="005A771B">
        <w:rPr>
          <w:sz w:val="20"/>
        </w:rPr>
        <w:t xml:space="preserve"> </w:t>
      </w:r>
      <w:r w:rsidRPr="00B3663D">
        <w:rPr>
          <w:sz w:val="20"/>
        </w:rPr>
        <w:t>ama</w:t>
      </w:r>
      <w:r w:rsidRPr="00B3663D" w:rsidR="005A771B">
        <w:rPr>
          <w:sz w:val="20"/>
        </w:rPr>
        <w:t xml:space="preserve"> </w:t>
      </w:r>
      <w:r w:rsidRPr="00B3663D">
        <w:rPr>
          <w:sz w:val="20"/>
        </w:rPr>
        <w:t>en</w:t>
      </w:r>
      <w:r w:rsidRPr="00B3663D" w:rsidR="005A771B">
        <w:rPr>
          <w:sz w:val="20"/>
        </w:rPr>
        <w:t xml:space="preserve"> </w:t>
      </w:r>
      <w:r w:rsidRPr="00B3663D">
        <w:rPr>
          <w:sz w:val="20"/>
        </w:rPr>
        <w:t>fecisi</w:t>
      </w:r>
      <w:r w:rsidRPr="00B3663D" w:rsidR="005A771B">
        <w:rPr>
          <w:sz w:val="20"/>
        </w:rPr>
        <w:t xml:space="preserve"> </w:t>
      </w:r>
      <w:r w:rsidRPr="00B3663D">
        <w:rPr>
          <w:sz w:val="20"/>
        </w:rPr>
        <w:t>de</w:t>
      </w:r>
      <w:r w:rsidRPr="00B3663D" w:rsidR="005A771B">
        <w:rPr>
          <w:sz w:val="20"/>
        </w:rPr>
        <w:t xml:space="preserve"> </w:t>
      </w:r>
      <w:r w:rsidRPr="00B3663D">
        <w:rPr>
          <w:sz w:val="20"/>
        </w:rPr>
        <w:t>sonuç</w:t>
      </w:r>
      <w:r w:rsidRPr="00B3663D" w:rsidR="005A771B">
        <w:rPr>
          <w:sz w:val="20"/>
        </w:rPr>
        <w:t xml:space="preserve"> </w:t>
      </w:r>
      <w:r w:rsidRPr="00B3663D">
        <w:rPr>
          <w:sz w:val="20"/>
        </w:rPr>
        <w:t>itibarıyla,</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haksız</w:t>
      </w:r>
      <w:r w:rsidRPr="00B3663D" w:rsidR="005A771B">
        <w:rPr>
          <w:sz w:val="20"/>
        </w:rPr>
        <w:t xml:space="preserve"> </w:t>
      </w:r>
      <w:r w:rsidRPr="00B3663D">
        <w:rPr>
          <w:sz w:val="20"/>
        </w:rPr>
        <w:t>gözaltılar,</w:t>
      </w:r>
      <w:r w:rsidRPr="00B3663D" w:rsidR="005A771B">
        <w:rPr>
          <w:sz w:val="20"/>
        </w:rPr>
        <w:t xml:space="preserve"> </w:t>
      </w:r>
      <w:r w:rsidRPr="00B3663D">
        <w:rPr>
          <w:sz w:val="20"/>
        </w:rPr>
        <w:t>keyfî</w:t>
      </w:r>
      <w:r w:rsidRPr="00B3663D" w:rsidR="005A771B">
        <w:rPr>
          <w:sz w:val="20"/>
        </w:rPr>
        <w:t xml:space="preserve"> </w:t>
      </w:r>
      <w:r w:rsidRPr="00B3663D">
        <w:rPr>
          <w:sz w:val="20"/>
        </w:rPr>
        <w:t>gözaltılar</w:t>
      </w:r>
      <w:r w:rsidRPr="00B3663D" w:rsidR="005A771B">
        <w:rPr>
          <w:sz w:val="20"/>
        </w:rPr>
        <w:t xml:space="preserve"> </w:t>
      </w:r>
      <w:r w:rsidRPr="00B3663D">
        <w:rPr>
          <w:sz w:val="20"/>
        </w:rPr>
        <w:t>devam</w:t>
      </w:r>
      <w:r w:rsidRPr="00B3663D" w:rsidR="005A771B">
        <w:rPr>
          <w:sz w:val="20"/>
        </w:rPr>
        <w:t xml:space="preserve"> </w:t>
      </w:r>
      <w:r w:rsidRPr="00B3663D">
        <w:rPr>
          <w:sz w:val="20"/>
        </w:rPr>
        <w:t>ettikçe</w:t>
      </w:r>
      <w:r w:rsidRPr="00B3663D" w:rsidR="005A771B">
        <w:rPr>
          <w:sz w:val="20"/>
        </w:rPr>
        <w:t xml:space="preserve"> </w:t>
      </w:r>
      <w:r w:rsidRPr="00B3663D">
        <w:rPr>
          <w:sz w:val="20"/>
        </w:rPr>
        <w:t>ekonomiyi</w:t>
      </w:r>
      <w:r w:rsidRPr="00B3663D" w:rsidR="005A771B">
        <w:rPr>
          <w:sz w:val="20"/>
        </w:rPr>
        <w:t xml:space="preserve"> </w:t>
      </w:r>
      <w:r w:rsidRPr="00B3663D">
        <w:rPr>
          <w:sz w:val="20"/>
        </w:rPr>
        <w:t>rayına</w:t>
      </w:r>
      <w:r w:rsidRPr="00B3663D" w:rsidR="005A771B">
        <w:rPr>
          <w:sz w:val="20"/>
        </w:rPr>
        <w:t xml:space="preserve"> </w:t>
      </w:r>
      <w:r w:rsidRPr="00B3663D">
        <w:rPr>
          <w:sz w:val="20"/>
        </w:rPr>
        <w:t>oturtmak</w:t>
      </w:r>
      <w:r w:rsidRPr="00B3663D" w:rsidR="005A771B">
        <w:rPr>
          <w:sz w:val="20"/>
        </w:rPr>
        <w:t xml:space="preserve"> </w:t>
      </w:r>
      <w:r w:rsidRPr="00B3663D">
        <w:rPr>
          <w:sz w:val="20"/>
        </w:rPr>
        <w:t>mümkün</w:t>
      </w:r>
      <w:r w:rsidRPr="00B3663D" w:rsidR="005A771B">
        <w:rPr>
          <w:sz w:val="20"/>
        </w:rPr>
        <w:t xml:space="preserve"> </w:t>
      </w:r>
      <w:r w:rsidRPr="00B3663D">
        <w:rPr>
          <w:sz w:val="20"/>
        </w:rPr>
        <w:t>olmayacak,</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maliye</w:t>
      </w:r>
      <w:r w:rsidRPr="00B3663D" w:rsidR="005A771B">
        <w:rPr>
          <w:sz w:val="20"/>
        </w:rPr>
        <w:t xml:space="preserve"> </w:t>
      </w:r>
      <w:r w:rsidRPr="00B3663D">
        <w:rPr>
          <w:sz w:val="20"/>
        </w:rPr>
        <w:t>bakanını</w:t>
      </w:r>
      <w:r w:rsidRPr="00B3663D" w:rsidR="005A771B">
        <w:rPr>
          <w:sz w:val="20"/>
        </w:rPr>
        <w:t xml:space="preserve"> </w:t>
      </w:r>
      <w:r w:rsidRPr="00B3663D">
        <w:rPr>
          <w:sz w:val="20"/>
        </w:rPr>
        <w:t>da</w:t>
      </w:r>
      <w:r w:rsidRPr="00B3663D" w:rsidR="005A771B">
        <w:rPr>
          <w:sz w:val="20"/>
        </w:rPr>
        <w:t xml:space="preserve"> </w:t>
      </w:r>
      <w:r w:rsidRPr="00B3663D">
        <w:rPr>
          <w:sz w:val="20"/>
        </w:rPr>
        <w:t>getirseniz</w:t>
      </w:r>
      <w:r w:rsidRPr="00B3663D" w:rsidR="005A771B">
        <w:rPr>
          <w:sz w:val="20"/>
        </w:rPr>
        <w:t xml:space="preserve"> </w:t>
      </w:r>
      <w:r w:rsidRPr="00B3663D">
        <w:rPr>
          <w:sz w:val="20"/>
        </w:rPr>
        <w:t>bu</w:t>
      </w:r>
      <w:r w:rsidRPr="00B3663D" w:rsidR="005A771B">
        <w:rPr>
          <w:sz w:val="20"/>
        </w:rPr>
        <w:t xml:space="preserve"> </w:t>
      </w:r>
      <w:r w:rsidRPr="00B3663D">
        <w:rPr>
          <w:sz w:val="20"/>
        </w:rPr>
        <w:t>siyasi</w:t>
      </w:r>
      <w:r w:rsidRPr="00B3663D" w:rsidR="005A771B">
        <w:rPr>
          <w:sz w:val="20"/>
        </w:rPr>
        <w:t xml:space="preserve"> </w:t>
      </w:r>
      <w:r w:rsidRPr="00B3663D">
        <w:rPr>
          <w:sz w:val="20"/>
        </w:rPr>
        <w:t>istikrarsızlık</w:t>
      </w:r>
      <w:r w:rsidRPr="00B3663D" w:rsidR="005A771B">
        <w:rPr>
          <w:sz w:val="20"/>
        </w:rPr>
        <w:t xml:space="preserve"> </w:t>
      </w:r>
      <w:r w:rsidRPr="00B3663D">
        <w:rPr>
          <w:sz w:val="20"/>
        </w:rPr>
        <w:t>ve</w:t>
      </w:r>
      <w:r w:rsidRPr="00B3663D" w:rsidR="005A771B">
        <w:rPr>
          <w:sz w:val="20"/>
        </w:rPr>
        <w:t xml:space="preserve"> </w:t>
      </w:r>
      <w:r w:rsidRPr="00B3663D">
        <w:rPr>
          <w:sz w:val="20"/>
        </w:rPr>
        <w:t>kaos</w:t>
      </w:r>
      <w:r w:rsidRPr="00B3663D" w:rsidR="005A771B">
        <w:rPr>
          <w:sz w:val="20"/>
        </w:rPr>
        <w:t xml:space="preserve"> </w:t>
      </w:r>
      <w:r w:rsidRPr="00B3663D">
        <w:rPr>
          <w:sz w:val="20"/>
        </w:rPr>
        <w:t>içinde</w:t>
      </w:r>
      <w:r w:rsidRPr="00B3663D" w:rsidR="005A771B">
        <w:rPr>
          <w:sz w:val="20"/>
        </w:rPr>
        <w:t xml:space="preserve"> </w:t>
      </w:r>
      <w:r w:rsidRPr="00B3663D">
        <w:rPr>
          <w:sz w:val="20"/>
        </w:rPr>
        <w:t>bütçe</w:t>
      </w:r>
      <w:r w:rsidRPr="00B3663D" w:rsidR="005A771B">
        <w:rPr>
          <w:sz w:val="20"/>
        </w:rPr>
        <w:t xml:space="preserve"> </w:t>
      </w:r>
      <w:r w:rsidRPr="00B3663D">
        <w:rPr>
          <w:sz w:val="20"/>
        </w:rPr>
        <w:t>denkleştirmeyi</w:t>
      </w:r>
      <w:r w:rsidRPr="00B3663D" w:rsidR="005A771B">
        <w:rPr>
          <w:sz w:val="20"/>
        </w:rPr>
        <w:t xml:space="preserve"> </w:t>
      </w:r>
      <w:r w:rsidRPr="00B3663D">
        <w:rPr>
          <w:sz w:val="20"/>
        </w:rPr>
        <w:t>ve</w:t>
      </w:r>
      <w:r w:rsidRPr="00B3663D" w:rsidR="005A771B">
        <w:rPr>
          <w:sz w:val="20"/>
        </w:rPr>
        <w:t xml:space="preserve"> </w:t>
      </w:r>
      <w:r w:rsidRPr="00B3663D">
        <w:rPr>
          <w:sz w:val="20"/>
        </w:rPr>
        <w:t>büyümeyi</w:t>
      </w:r>
      <w:r w:rsidRPr="00B3663D" w:rsidR="005A771B">
        <w:rPr>
          <w:sz w:val="20"/>
        </w:rPr>
        <w:t xml:space="preserve"> </w:t>
      </w:r>
      <w:r w:rsidRPr="00B3663D">
        <w:rPr>
          <w:sz w:val="20"/>
        </w:rPr>
        <w:t>asla</w:t>
      </w:r>
      <w:r w:rsidRPr="00B3663D" w:rsidR="005A771B">
        <w:rPr>
          <w:sz w:val="20"/>
        </w:rPr>
        <w:t xml:space="preserve"> </w:t>
      </w:r>
      <w:r w:rsidRPr="00B3663D">
        <w:rPr>
          <w:sz w:val="20"/>
        </w:rPr>
        <w:t>başaramayacak.</w:t>
      </w:r>
    </w:p>
    <w:p w:rsidRPr="00B3663D" w:rsidR="00C37145" w:rsidP="00B3663D" w:rsidRDefault="00C37145">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Yaşar</w:t>
      </w:r>
      <w:r w:rsidRPr="00B3663D" w:rsidR="005A771B">
        <w:rPr>
          <w:sz w:val="20"/>
        </w:rPr>
        <w:t xml:space="preserve"> </w:t>
      </w:r>
      <w:r w:rsidRPr="00B3663D">
        <w:rPr>
          <w:sz w:val="20"/>
        </w:rPr>
        <w:t>Tüzün</w:t>
      </w:r>
      <w:r w:rsidRPr="00B3663D" w:rsidR="005A771B">
        <w:rPr>
          <w:sz w:val="20"/>
        </w:rPr>
        <w:t xml:space="preserve"> </w:t>
      </w:r>
      <w:r w:rsidRPr="00B3663D">
        <w:rPr>
          <w:sz w:val="20"/>
        </w:rPr>
        <w:t>Bey…</w:t>
      </w:r>
    </w:p>
    <w:p w:rsidRPr="00B3663D" w:rsidR="00C37145" w:rsidP="00B3663D" w:rsidRDefault="00C37145">
      <w:pPr>
        <w:pStyle w:val="GENELKURUL"/>
        <w:spacing w:line="240" w:lineRule="auto"/>
        <w:rPr>
          <w:sz w:val="20"/>
        </w:rPr>
      </w:pPr>
      <w:r w:rsidRPr="00B3663D">
        <w:rPr>
          <w:sz w:val="20"/>
        </w:rPr>
        <w:t>YAŞAR</w:t>
      </w:r>
      <w:r w:rsidRPr="00B3663D" w:rsidR="005A771B">
        <w:rPr>
          <w:sz w:val="20"/>
        </w:rPr>
        <w:t xml:space="preserve"> </w:t>
      </w:r>
      <w:r w:rsidRPr="00B3663D">
        <w:rPr>
          <w:sz w:val="20"/>
        </w:rPr>
        <w:t>TÜZÜN</w:t>
      </w:r>
      <w:r w:rsidRPr="00B3663D" w:rsidR="005A771B">
        <w:rPr>
          <w:sz w:val="20"/>
        </w:rPr>
        <w:t xml:space="preserve"> </w:t>
      </w:r>
      <w:r w:rsidRPr="00B3663D">
        <w:rPr>
          <w:sz w:val="20"/>
        </w:rPr>
        <w:t>(Bilecik)</w:t>
      </w:r>
      <w:r w:rsidRPr="00B3663D" w:rsidR="005A771B">
        <w:rPr>
          <w:sz w:val="20"/>
        </w:rPr>
        <w:t xml:space="preserve"> </w:t>
      </w:r>
      <w:r w:rsidRPr="00B3663D">
        <w:rPr>
          <w:sz w:val="20"/>
        </w:rPr>
        <w:t>–</w:t>
      </w:r>
      <w:r w:rsidRPr="00B3663D" w:rsidR="005A771B">
        <w:rPr>
          <w:sz w:val="20"/>
        </w:rPr>
        <w:t xml:space="preserve"> </w:t>
      </w:r>
      <w:r w:rsidRPr="00B3663D">
        <w:rPr>
          <w:sz w:val="20"/>
        </w:rPr>
        <w:t>Bizim</w:t>
      </w:r>
      <w:r w:rsidRPr="00B3663D" w:rsidR="005A771B">
        <w:rPr>
          <w:sz w:val="20"/>
        </w:rPr>
        <w:t xml:space="preserve"> </w:t>
      </w:r>
      <w:r w:rsidRPr="00B3663D">
        <w:rPr>
          <w:sz w:val="20"/>
        </w:rPr>
        <w:t>grubumuz</w:t>
      </w:r>
      <w:r w:rsidRPr="00B3663D" w:rsidR="005A771B">
        <w:rPr>
          <w:sz w:val="20"/>
        </w:rPr>
        <w:t xml:space="preserve"> </w:t>
      </w:r>
      <w:r w:rsidRPr="00B3663D">
        <w:rPr>
          <w:sz w:val="20"/>
        </w:rPr>
        <w:t>konuşma</w:t>
      </w:r>
      <w:r w:rsidRPr="00B3663D" w:rsidR="005A771B">
        <w:rPr>
          <w:sz w:val="20"/>
        </w:rPr>
        <w:t xml:space="preserve"> </w:t>
      </w:r>
      <w:r w:rsidRPr="00B3663D">
        <w:rPr>
          <w:sz w:val="20"/>
        </w:rPr>
        <w:t>yapmadı</w:t>
      </w:r>
      <w:r w:rsidRPr="00B3663D" w:rsidR="005A771B">
        <w:rPr>
          <w:sz w:val="20"/>
        </w:rPr>
        <w:t xml:space="preserve"> </w:t>
      </w:r>
      <w:r w:rsidRPr="00B3663D">
        <w:rPr>
          <w:sz w:val="20"/>
        </w:rPr>
        <w:t>Başkanım,</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müzakereye</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Peki,</w:t>
      </w:r>
      <w:r w:rsidRPr="00B3663D" w:rsidR="005A771B">
        <w:rPr>
          <w:sz w:val="20"/>
        </w:rPr>
        <w:t xml:space="preserve"> </w:t>
      </w:r>
      <w:r w:rsidRPr="00B3663D">
        <w:rPr>
          <w:sz w:val="20"/>
        </w:rPr>
        <w:t>size</w:t>
      </w:r>
      <w:r w:rsidRPr="00B3663D" w:rsidR="005A771B">
        <w:rPr>
          <w:sz w:val="20"/>
        </w:rPr>
        <w:t xml:space="preserve"> </w:t>
      </w:r>
      <w:r w:rsidRPr="00B3663D">
        <w:rPr>
          <w:sz w:val="20"/>
        </w:rPr>
        <w:t>yetki</w:t>
      </w:r>
      <w:r w:rsidRPr="00B3663D" w:rsidR="005A771B">
        <w:rPr>
          <w:sz w:val="20"/>
        </w:rPr>
        <w:t xml:space="preserve"> </w:t>
      </w:r>
      <w:r w:rsidRPr="00B3663D">
        <w:rPr>
          <w:sz w:val="20"/>
        </w:rPr>
        <w:t>verdiler</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vekilleriniz.</w:t>
      </w:r>
    </w:p>
    <w:p w:rsidRPr="00B3663D" w:rsidR="00C37145" w:rsidP="00B3663D" w:rsidRDefault="00C37145">
      <w:pPr>
        <w:pStyle w:val="GENELKURUL"/>
        <w:spacing w:line="240" w:lineRule="auto"/>
        <w:rPr>
          <w:sz w:val="20"/>
        </w:rPr>
      </w:pP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311E66" w:rsidP="00B3663D" w:rsidRDefault="00311E66">
      <w:pPr>
        <w:tabs>
          <w:tab w:val="center" w:pos="5100"/>
        </w:tabs>
        <w:suppressAutoHyphens/>
        <w:spacing w:before="60" w:after="60"/>
        <w:ind w:firstLine="851"/>
        <w:jc w:val="both"/>
        <w:rPr>
          <w:sz w:val="20"/>
        </w:rPr>
      </w:pPr>
      <w:r w:rsidRPr="00B3663D">
        <w:rPr>
          <w:sz w:val="20"/>
        </w:rPr>
        <w:t>5.-</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Cahit</w:t>
      </w:r>
      <w:r w:rsidRPr="00B3663D" w:rsidR="005A771B">
        <w:rPr>
          <w:sz w:val="20"/>
        </w:rPr>
        <w:t xml:space="preserve"> </w:t>
      </w:r>
      <w:r w:rsidRPr="00B3663D">
        <w:rPr>
          <w:sz w:val="20"/>
        </w:rPr>
        <w:t>Özkan’ın,</w:t>
      </w:r>
      <w:r w:rsidRPr="00B3663D" w:rsidR="005A771B">
        <w:rPr>
          <w:sz w:val="20"/>
        </w:rPr>
        <w:t xml:space="preserve"> </w:t>
      </w:r>
      <w:r w:rsidRPr="00B3663D">
        <w:rPr>
          <w:sz w:val="20"/>
        </w:rPr>
        <w:t>anayasal</w:t>
      </w:r>
      <w:r w:rsidRPr="00B3663D" w:rsidR="005A771B">
        <w:rPr>
          <w:sz w:val="20"/>
        </w:rPr>
        <w:t xml:space="preserve"> </w:t>
      </w:r>
      <w:r w:rsidRPr="00B3663D">
        <w:rPr>
          <w:sz w:val="20"/>
        </w:rPr>
        <w:t>ve</w:t>
      </w:r>
      <w:r w:rsidRPr="00B3663D" w:rsidR="005A771B">
        <w:rPr>
          <w:sz w:val="20"/>
        </w:rPr>
        <w:t xml:space="preserve"> </w:t>
      </w:r>
      <w:r w:rsidRPr="00B3663D">
        <w:rPr>
          <w:sz w:val="20"/>
        </w:rPr>
        <w:t>yasal</w:t>
      </w:r>
      <w:r w:rsidRPr="00B3663D" w:rsidR="005A771B">
        <w:rPr>
          <w:sz w:val="20"/>
        </w:rPr>
        <w:t xml:space="preserve"> </w:t>
      </w:r>
      <w:r w:rsidRPr="00B3663D">
        <w:rPr>
          <w:sz w:val="20"/>
        </w:rPr>
        <w:t>reformlar</w:t>
      </w:r>
      <w:r w:rsidRPr="00B3663D" w:rsidR="005A771B">
        <w:rPr>
          <w:sz w:val="20"/>
        </w:rPr>
        <w:t xml:space="preserve"> </w:t>
      </w:r>
      <w:r w:rsidRPr="00B3663D">
        <w:rPr>
          <w:sz w:val="20"/>
        </w:rPr>
        <w:t>gerçekleştirmek</w:t>
      </w:r>
      <w:r w:rsidRPr="00B3663D" w:rsidR="005A771B">
        <w:rPr>
          <w:sz w:val="20"/>
        </w:rPr>
        <w:t xml:space="preserve"> </w:t>
      </w:r>
      <w:r w:rsidRPr="00B3663D">
        <w:rPr>
          <w:sz w:val="20"/>
        </w:rPr>
        <w:t>suretiyle</w:t>
      </w:r>
      <w:r w:rsidRPr="00B3663D" w:rsidR="005A771B">
        <w:rPr>
          <w:sz w:val="20"/>
        </w:rPr>
        <w:t xml:space="preserve"> </w:t>
      </w:r>
      <w:r w:rsidRPr="00B3663D">
        <w:rPr>
          <w:sz w:val="20"/>
        </w:rPr>
        <w:t>vatandaşların</w:t>
      </w:r>
      <w:r w:rsidRPr="00B3663D" w:rsidR="005A771B">
        <w:rPr>
          <w:sz w:val="20"/>
        </w:rPr>
        <w:t xml:space="preserve"> </w:t>
      </w:r>
      <w:r w:rsidRPr="00B3663D">
        <w:rPr>
          <w:sz w:val="20"/>
        </w:rPr>
        <w:t>adalete</w:t>
      </w:r>
      <w:r w:rsidRPr="00B3663D" w:rsidR="005A771B">
        <w:rPr>
          <w:sz w:val="20"/>
        </w:rPr>
        <w:t xml:space="preserve"> </w:t>
      </w:r>
      <w:r w:rsidRPr="00B3663D">
        <w:rPr>
          <w:sz w:val="20"/>
        </w:rPr>
        <w:t>olan</w:t>
      </w:r>
      <w:r w:rsidRPr="00B3663D" w:rsidR="005A771B">
        <w:rPr>
          <w:sz w:val="20"/>
        </w:rPr>
        <w:t xml:space="preserve"> </w:t>
      </w:r>
      <w:r w:rsidRPr="00B3663D">
        <w:rPr>
          <w:sz w:val="20"/>
        </w:rPr>
        <w:t>güvenini</w:t>
      </w:r>
      <w:r w:rsidRPr="00B3663D" w:rsidR="005A771B">
        <w:rPr>
          <w:sz w:val="20"/>
        </w:rPr>
        <w:t xml:space="preserve"> </w:t>
      </w:r>
      <w:r w:rsidRPr="00B3663D">
        <w:rPr>
          <w:sz w:val="20"/>
        </w:rPr>
        <w:t>tesis</w:t>
      </w:r>
      <w:r w:rsidRPr="00B3663D" w:rsidR="005A771B">
        <w:rPr>
          <w:sz w:val="20"/>
        </w:rPr>
        <w:t xml:space="preserve"> </w:t>
      </w:r>
      <w:r w:rsidRPr="00B3663D">
        <w:rPr>
          <w:sz w:val="20"/>
        </w:rPr>
        <w:t>etmek</w:t>
      </w:r>
      <w:r w:rsidRPr="00B3663D" w:rsidR="005A771B">
        <w:rPr>
          <w:sz w:val="20"/>
        </w:rPr>
        <w:t xml:space="preserve"> </w:t>
      </w:r>
      <w:r w:rsidRPr="00B3663D">
        <w:rPr>
          <w:sz w:val="20"/>
        </w:rPr>
        <w:t>için,</w:t>
      </w:r>
      <w:r w:rsidRPr="00B3663D" w:rsidR="005A771B">
        <w:rPr>
          <w:sz w:val="20"/>
        </w:rPr>
        <w:t xml:space="preserve"> </w:t>
      </w:r>
      <w:r w:rsidRPr="00B3663D">
        <w:rPr>
          <w:sz w:val="20"/>
        </w:rPr>
        <w:t>yargının</w:t>
      </w:r>
      <w:r w:rsidRPr="00B3663D" w:rsidR="005A771B">
        <w:rPr>
          <w:sz w:val="20"/>
        </w:rPr>
        <w:t xml:space="preserve"> </w:t>
      </w:r>
      <w:r w:rsidRPr="00B3663D">
        <w:rPr>
          <w:sz w:val="20"/>
        </w:rPr>
        <w:t>demokratikleşmesi</w:t>
      </w:r>
      <w:r w:rsidRPr="00B3663D" w:rsidR="005A771B">
        <w:rPr>
          <w:sz w:val="20"/>
        </w:rPr>
        <w:t xml:space="preserve"> </w:t>
      </w:r>
      <w:r w:rsidRPr="00B3663D">
        <w:rPr>
          <w:sz w:val="20"/>
        </w:rPr>
        <w:t>ve</w:t>
      </w:r>
      <w:r w:rsidRPr="00B3663D" w:rsidR="005A771B">
        <w:rPr>
          <w:sz w:val="20"/>
        </w:rPr>
        <w:t xml:space="preserve"> </w:t>
      </w:r>
      <w:r w:rsidRPr="00B3663D">
        <w:rPr>
          <w:sz w:val="20"/>
        </w:rPr>
        <w:t>hukukun</w:t>
      </w:r>
      <w:r w:rsidRPr="00B3663D" w:rsidR="005A771B">
        <w:rPr>
          <w:sz w:val="20"/>
        </w:rPr>
        <w:t xml:space="preserve"> </w:t>
      </w:r>
      <w:r w:rsidRPr="00B3663D">
        <w:rPr>
          <w:sz w:val="20"/>
        </w:rPr>
        <w:t>üstünlüğü</w:t>
      </w:r>
      <w:r w:rsidRPr="00B3663D" w:rsidR="005A771B">
        <w:rPr>
          <w:sz w:val="20"/>
        </w:rPr>
        <w:t xml:space="preserve"> </w:t>
      </w:r>
      <w:r w:rsidRPr="00B3663D">
        <w:rPr>
          <w:sz w:val="20"/>
        </w:rPr>
        <w:t>ilkesini</w:t>
      </w:r>
      <w:r w:rsidRPr="00B3663D" w:rsidR="005A771B">
        <w:rPr>
          <w:sz w:val="20"/>
        </w:rPr>
        <w:t xml:space="preserve"> </w:t>
      </w:r>
      <w:r w:rsidRPr="00B3663D">
        <w:rPr>
          <w:sz w:val="20"/>
        </w:rPr>
        <w:t>hayata</w:t>
      </w:r>
      <w:r w:rsidRPr="00B3663D" w:rsidR="005A771B">
        <w:rPr>
          <w:sz w:val="20"/>
        </w:rPr>
        <w:t xml:space="preserve"> </w:t>
      </w:r>
      <w:r w:rsidRPr="00B3663D">
        <w:rPr>
          <w:sz w:val="20"/>
        </w:rPr>
        <w:t>geçirmek</w:t>
      </w:r>
      <w:r w:rsidRPr="00B3663D" w:rsidR="005A771B">
        <w:rPr>
          <w:sz w:val="20"/>
        </w:rPr>
        <w:t xml:space="preserve"> </w:t>
      </w:r>
      <w:r w:rsidRPr="00B3663D">
        <w:rPr>
          <w:sz w:val="20"/>
        </w:rPr>
        <w:t>için</w:t>
      </w:r>
      <w:r w:rsidRPr="00B3663D" w:rsidR="005A771B">
        <w:rPr>
          <w:sz w:val="20"/>
        </w:rPr>
        <w:t xml:space="preserve"> </w:t>
      </w:r>
      <w:r w:rsidRPr="00B3663D">
        <w:rPr>
          <w:sz w:val="20"/>
        </w:rPr>
        <w:t>mücadele</w:t>
      </w:r>
      <w:r w:rsidRPr="00B3663D" w:rsidR="005A771B">
        <w:rPr>
          <w:sz w:val="20"/>
        </w:rPr>
        <w:t xml:space="preserve"> </w:t>
      </w:r>
      <w:r w:rsidRPr="00B3663D">
        <w:rPr>
          <w:sz w:val="20"/>
        </w:rPr>
        <w:t>verdiklerine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C37145"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C37145" w:rsidP="00B3663D" w:rsidRDefault="00C37145">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tabii,</w:t>
      </w:r>
      <w:r w:rsidRPr="00B3663D" w:rsidR="005A771B">
        <w:rPr>
          <w:sz w:val="20"/>
        </w:rPr>
        <w:t xml:space="preserve"> </w:t>
      </w:r>
      <w:r w:rsidRPr="00B3663D">
        <w:rPr>
          <w:sz w:val="20"/>
        </w:rPr>
        <w:t>adalet</w:t>
      </w:r>
      <w:r w:rsidRPr="00B3663D" w:rsidR="005A771B">
        <w:rPr>
          <w:sz w:val="20"/>
        </w:rPr>
        <w:t xml:space="preserve"> </w:t>
      </w:r>
      <w:r w:rsidRPr="00B3663D">
        <w:rPr>
          <w:sz w:val="20"/>
        </w:rPr>
        <w:t>mülkün,</w:t>
      </w:r>
      <w:r w:rsidRPr="00B3663D" w:rsidR="005A771B">
        <w:rPr>
          <w:sz w:val="20"/>
        </w:rPr>
        <w:t xml:space="preserve"> </w:t>
      </w:r>
      <w:r w:rsidRPr="00B3663D">
        <w:rPr>
          <w:sz w:val="20"/>
        </w:rPr>
        <w:t>devletin</w:t>
      </w:r>
      <w:r w:rsidRPr="00B3663D" w:rsidR="005A771B">
        <w:rPr>
          <w:sz w:val="20"/>
        </w:rPr>
        <w:t xml:space="preserve"> </w:t>
      </w:r>
      <w:r w:rsidRPr="00B3663D">
        <w:rPr>
          <w:sz w:val="20"/>
        </w:rPr>
        <w:t>temelidir</w:t>
      </w:r>
      <w:r w:rsidRPr="00B3663D" w:rsidR="005A771B">
        <w:rPr>
          <w:sz w:val="20"/>
        </w:rPr>
        <w:t xml:space="preserve"> </w:t>
      </w:r>
      <w:r w:rsidRPr="00B3663D">
        <w:rPr>
          <w:sz w:val="20"/>
        </w:rPr>
        <w:t>ve</w:t>
      </w:r>
      <w:r w:rsidRPr="00B3663D" w:rsidR="005A771B">
        <w:rPr>
          <w:sz w:val="20"/>
        </w:rPr>
        <w:t xml:space="preserve"> </w:t>
      </w:r>
      <w:r w:rsidRPr="00B3663D">
        <w:rPr>
          <w:sz w:val="20"/>
        </w:rPr>
        <w:t>hamdolsun,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grubumuz</w:t>
      </w:r>
      <w:r w:rsidRPr="00B3663D" w:rsidR="005A771B">
        <w:rPr>
          <w:sz w:val="20"/>
        </w:rPr>
        <w:t xml:space="preserve"> </w:t>
      </w:r>
      <w:r w:rsidRPr="00B3663D">
        <w:rPr>
          <w:sz w:val="20"/>
        </w:rPr>
        <w:t>ve</w:t>
      </w:r>
      <w:r w:rsidRPr="00B3663D" w:rsidR="005A771B">
        <w:rPr>
          <w:sz w:val="20"/>
        </w:rPr>
        <w:t xml:space="preserve"> </w:t>
      </w:r>
      <w:r w:rsidRPr="00B3663D">
        <w:rPr>
          <w:sz w:val="20"/>
        </w:rPr>
        <w:t>Hükûmetimiz</w:t>
      </w:r>
      <w:r w:rsidRPr="00B3663D" w:rsidR="005A771B">
        <w:rPr>
          <w:sz w:val="20"/>
        </w:rPr>
        <w:t xml:space="preserve"> </w:t>
      </w:r>
      <w:r w:rsidRPr="00B3663D">
        <w:rPr>
          <w:sz w:val="20"/>
        </w:rPr>
        <w:t>döneminde</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anayasal</w:t>
      </w:r>
      <w:r w:rsidRPr="00B3663D" w:rsidR="005A771B">
        <w:rPr>
          <w:sz w:val="20"/>
        </w:rPr>
        <w:t xml:space="preserve"> </w:t>
      </w:r>
      <w:r w:rsidRPr="00B3663D">
        <w:rPr>
          <w:sz w:val="20"/>
        </w:rPr>
        <w:t>ve</w:t>
      </w:r>
      <w:r w:rsidRPr="00B3663D" w:rsidR="005A771B">
        <w:rPr>
          <w:sz w:val="20"/>
        </w:rPr>
        <w:t xml:space="preserve"> </w:t>
      </w:r>
      <w:r w:rsidRPr="00B3663D">
        <w:rPr>
          <w:sz w:val="20"/>
        </w:rPr>
        <w:t>yasal</w:t>
      </w:r>
      <w:r w:rsidRPr="00B3663D" w:rsidR="005A771B">
        <w:rPr>
          <w:sz w:val="20"/>
        </w:rPr>
        <w:t xml:space="preserve"> </w:t>
      </w:r>
      <w:r w:rsidRPr="00B3663D">
        <w:rPr>
          <w:sz w:val="20"/>
        </w:rPr>
        <w:t>reformlar</w:t>
      </w:r>
      <w:r w:rsidRPr="00B3663D" w:rsidR="005A771B">
        <w:rPr>
          <w:sz w:val="20"/>
        </w:rPr>
        <w:t xml:space="preserve"> </w:t>
      </w:r>
      <w:r w:rsidRPr="00B3663D">
        <w:rPr>
          <w:sz w:val="20"/>
        </w:rPr>
        <w:t>gerçekleştirmek</w:t>
      </w:r>
      <w:r w:rsidRPr="00B3663D" w:rsidR="005A771B">
        <w:rPr>
          <w:sz w:val="20"/>
        </w:rPr>
        <w:t xml:space="preserve"> </w:t>
      </w:r>
      <w:r w:rsidRPr="00B3663D">
        <w:rPr>
          <w:sz w:val="20"/>
        </w:rPr>
        <w:t>suretiyle,</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adalete</w:t>
      </w:r>
      <w:r w:rsidRPr="00B3663D" w:rsidR="005A771B">
        <w:rPr>
          <w:sz w:val="20"/>
        </w:rPr>
        <w:t xml:space="preserve"> </w:t>
      </w:r>
      <w:r w:rsidRPr="00B3663D">
        <w:rPr>
          <w:sz w:val="20"/>
        </w:rPr>
        <w:t>olan</w:t>
      </w:r>
      <w:r w:rsidRPr="00B3663D" w:rsidR="005A771B">
        <w:rPr>
          <w:sz w:val="20"/>
        </w:rPr>
        <w:t xml:space="preserve"> </w:t>
      </w:r>
      <w:r w:rsidRPr="00B3663D">
        <w:rPr>
          <w:sz w:val="20"/>
        </w:rPr>
        <w:t>güvencini</w:t>
      </w:r>
      <w:r w:rsidRPr="00B3663D" w:rsidR="005A771B">
        <w:rPr>
          <w:sz w:val="20"/>
        </w:rPr>
        <w:t xml:space="preserve"> </w:t>
      </w:r>
      <w:r w:rsidRPr="00B3663D">
        <w:rPr>
          <w:sz w:val="20"/>
        </w:rPr>
        <w:t>tesis</w:t>
      </w:r>
      <w:r w:rsidRPr="00B3663D" w:rsidR="005A771B">
        <w:rPr>
          <w:sz w:val="20"/>
        </w:rPr>
        <w:t xml:space="preserve"> </w:t>
      </w:r>
      <w:r w:rsidRPr="00B3663D">
        <w:rPr>
          <w:sz w:val="20"/>
        </w:rPr>
        <w:t>etmek</w:t>
      </w:r>
      <w:r w:rsidRPr="00B3663D" w:rsidR="005A771B">
        <w:rPr>
          <w:sz w:val="20"/>
        </w:rPr>
        <w:t xml:space="preserve"> </w:t>
      </w:r>
      <w:r w:rsidRPr="00B3663D">
        <w:rPr>
          <w:sz w:val="20"/>
        </w:rPr>
        <w:t>için,</w:t>
      </w:r>
      <w:r w:rsidRPr="00B3663D" w:rsidR="005A771B">
        <w:rPr>
          <w:sz w:val="20"/>
        </w:rPr>
        <w:t xml:space="preserve"> </w:t>
      </w:r>
      <w:r w:rsidRPr="00B3663D">
        <w:rPr>
          <w:sz w:val="20"/>
        </w:rPr>
        <w:t>yargının</w:t>
      </w:r>
      <w:r w:rsidRPr="00B3663D" w:rsidR="005A771B">
        <w:rPr>
          <w:sz w:val="20"/>
        </w:rPr>
        <w:t xml:space="preserve"> </w:t>
      </w:r>
      <w:r w:rsidRPr="00B3663D">
        <w:rPr>
          <w:sz w:val="20"/>
        </w:rPr>
        <w:t>demokratikleşmesi</w:t>
      </w:r>
      <w:r w:rsidRPr="00B3663D" w:rsidR="005A771B">
        <w:rPr>
          <w:sz w:val="20"/>
        </w:rPr>
        <w:t xml:space="preserve"> </w:t>
      </w:r>
      <w:r w:rsidRPr="00B3663D">
        <w:rPr>
          <w:sz w:val="20"/>
        </w:rPr>
        <w:t>ve</w:t>
      </w:r>
      <w:r w:rsidRPr="00B3663D" w:rsidR="005A771B">
        <w:rPr>
          <w:sz w:val="20"/>
        </w:rPr>
        <w:t xml:space="preserve"> </w:t>
      </w:r>
      <w:r w:rsidRPr="00B3663D">
        <w:rPr>
          <w:sz w:val="20"/>
        </w:rPr>
        <w:t>hukukun</w:t>
      </w:r>
      <w:r w:rsidRPr="00B3663D" w:rsidR="005A771B">
        <w:rPr>
          <w:sz w:val="20"/>
        </w:rPr>
        <w:t xml:space="preserve"> </w:t>
      </w:r>
      <w:r w:rsidRPr="00B3663D">
        <w:rPr>
          <w:sz w:val="20"/>
        </w:rPr>
        <w:t>üstünlüğü</w:t>
      </w:r>
      <w:r w:rsidRPr="00B3663D" w:rsidR="005A771B">
        <w:rPr>
          <w:sz w:val="20"/>
        </w:rPr>
        <w:t xml:space="preserve"> </w:t>
      </w:r>
      <w:r w:rsidRPr="00B3663D">
        <w:rPr>
          <w:sz w:val="20"/>
        </w:rPr>
        <w:t>ilkesinin</w:t>
      </w:r>
      <w:r w:rsidRPr="00B3663D" w:rsidR="005A771B">
        <w:rPr>
          <w:sz w:val="20"/>
        </w:rPr>
        <w:t xml:space="preserve"> </w:t>
      </w:r>
      <w:r w:rsidRPr="00B3663D">
        <w:rPr>
          <w:sz w:val="20"/>
        </w:rPr>
        <w:t>hayata</w:t>
      </w:r>
      <w:r w:rsidRPr="00B3663D" w:rsidR="005A771B">
        <w:rPr>
          <w:sz w:val="20"/>
        </w:rPr>
        <w:t xml:space="preserve"> </w:t>
      </w:r>
      <w:r w:rsidRPr="00B3663D">
        <w:rPr>
          <w:sz w:val="20"/>
        </w:rPr>
        <w:t>geçmesi</w:t>
      </w:r>
      <w:r w:rsidRPr="00B3663D" w:rsidR="005A771B">
        <w:rPr>
          <w:sz w:val="20"/>
        </w:rPr>
        <w:t xml:space="preserve"> </w:t>
      </w:r>
      <w:r w:rsidRPr="00B3663D">
        <w:rPr>
          <w:sz w:val="20"/>
        </w:rPr>
        <w:t>için,</w:t>
      </w:r>
      <w:r w:rsidRPr="00B3663D" w:rsidR="005A771B">
        <w:rPr>
          <w:sz w:val="20"/>
        </w:rPr>
        <w:t xml:space="preserve"> </w:t>
      </w:r>
      <w:r w:rsidRPr="00B3663D">
        <w:rPr>
          <w:sz w:val="20"/>
        </w:rPr>
        <w:t>yine,</w:t>
      </w:r>
      <w:r w:rsidRPr="00B3663D" w:rsidR="005A771B">
        <w:rPr>
          <w:sz w:val="20"/>
        </w:rPr>
        <w:t xml:space="preserve"> </w:t>
      </w:r>
      <w:r w:rsidRPr="00B3663D">
        <w:rPr>
          <w:sz w:val="20"/>
        </w:rPr>
        <w:t>evrensel</w:t>
      </w:r>
      <w:r w:rsidRPr="00B3663D" w:rsidR="005A771B">
        <w:rPr>
          <w:sz w:val="20"/>
        </w:rPr>
        <w:t xml:space="preserve"> </w:t>
      </w:r>
      <w:r w:rsidRPr="00B3663D">
        <w:rPr>
          <w:sz w:val="20"/>
        </w:rPr>
        <w:t>hukuk</w:t>
      </w:r>
      <w:r w:rsidRPr="00B3663D" w:rsidR="005A771B">
        <w:rPr>
          <w:sz w:val="20"/>
        </w:rPr>
        <w:t xml:space="preserve"> </w:t>
      </w:r>
      <w:r w:rsidRPr="00B3663D">
        <w:rPr>
          <w:sz w:val="20"/>
        </w:rPr>
        <w:t>çerçevesinde,</w:t>
      </w:r>
      <w:r w:rsidRPr="00B3663D" w:rsidR="005A771B">
        <w:rPr>
          <w:sz w:val="20"/>
        </w:rPr>
        <w:t xml:space="preserve"> </w:t>
      </w:r>
      <w:r w:rsidRPr="00B3663D">
        <w:rPr>
          <w:sz w:val="20"/>
        </w:rPr>
        <w:t>adil</w:t>
      </w:r>
      <w:r w:rsidRPr="00B3663D" w:rsidR="005A771B">
        <w:rPr>
          <w:sz w:val="20"/>
        </w:rPr>
        <w:t xml:space="preserve"> </w:t>
      </w:r>
      <w:r w:rsidRPr="00B3663D">
        <w:rPr>
          <w:sz w:val="20"/>
        </w:rPr>
        <w:t>yargılama</w:t>
      </w:r>
      <w:r w:rsidRPr="00B3663D" w:rsidR="005A771B">
        <w:rPr>
          <w:sz w:val="20"/>
        </w:rPr>
        <w:t xml:space="preserve"> </w:t>
      </w:r>
      <w:r w:rsidRPr="00B3663D">
        <w:rPr>
          <w:sz w:val="20"/>
        </w:rPr>
        <w:t>ilkelerine</w:t>
      </w:r>
      <w:r w:rsidRPr="00B3663D" w:rsidR="005A771B">
        <w:rPr>
          <w:sz w:val="20"/>
        </w:rPr>
        <w:t xml:space="preserve"> </w:t>
      </w:r>
      <w:r w:rsidRPr="00B3663D">
        <w:rPr>
          <w:sz w:val="20"/>
        </w:rPr>
        <w:t>uygun</w:t>
      </w:r>
      <w:r w:rsidRPr="00B3663D" w:rsidR="005A771B">
        <w:rPr>
          <w:sz w:val="20"/>
        </w:rPr>
        <w:t xml:space="preserve"> </w:t>
      </w:r>
      <w:r w:rsidRPr="00B3663D">
        <w:rPr>
          <w:sz w:val="20"/>
        </w:rPr>
        <w:t>yargılama</w:t>
      </w:r>
      <w:r w:rsidRPr="00B3663D" w:rsidR="005A771B">
        <w:rPr>
          <w:sz w:val="20"/>
        </w:rPr>
        <w:t xml:space="preserve"> </w:t>
      </w:r>
      <w:r w:rsidRPr="00B3663D">
        <w:rPr>
          <w:sz w:val="20"/>
        </w:rPr>
        <w:t>yapan</w:t>
      </w:r>
      <w:r w:rsidRPr="00B3663D" w:rsidR="005A771B">
        <w:rPr>
          <w:sz w:val="20"/>
        </w:rPr>
        <w:t xml:space="preserve"> </w:t>
      </w:r>
      <w:r w:rsidRPr="00B3663D">
        <w:rPr>
          <w:sz w:val="20"/>
        </w:rPr>
        <w:t>bir</w:t>
      </w:r>
      <w:r w:rsidRPr="00B3663D" w:rsidR="005A771B">
        <w:rPr>
          <w:sz w:val="20"/>
        </w:rPr>
        <w:t xml:space="preserve"> </w:t>
      </w:r>
      <w:r w:rsidRPr="00B3663D">
        <w:rPr>
          <w:sz w:val="20"/>
        </w:rPr>
        <w:t>yargı</w:t>
      </w:r>
      <w:r w:rsidRPr="00B3663D" w:rsidR="005A771B">
        <w:rPr>
          <w:sz w:val="20"/>
        </w:rPr>
        <w:t xml:space="preserve"> </w:t>
      </w:r>
      <w:r w:rsidRPr="00B3663D">
        <w:rPr>
          <w:sz w:val="20"/>
        </w:rPr>
        <w:t>mekanizmasını</w:t>
      </w:r>
      <w:r w:rsidRPr="00B3663D" w:rsidR="005A771B">
        <w:rPr>
          <w:sz w:val="20"/>
        </w:rPr>
        <w:t xml:space="preserve"> </w:t>
      </w:r>
      <w:r w:rsidRPr="00B3663D">
        <w:rPr>
          <w:sz w:val="20"/>
        </w:rPr>
        <w:t>hayata</w:t>
      </w:r>
      <w:r w:rsidRPr="00B3663D" w:rsidR="005A771B">
        <w:rPr>
          <w:sz w:val="20"/>
        </w:rPr>
        <w:t xml:space="preserve"> </w:t>
      </w:r>
      <w:r w:rsidRPr="00B3663D">
        <w:rPr>
          <w:sz w:val="20"/>
        </w:rPr>
        <w:t>geçirmek</w:t>
      </w:r>
      <w:r w:rsidRPr="00B3663D" w:rsidR="005A771B">
        <w:rPr>
          <w:sz w:val="20"/>
        </w:rPr>
        <w:t xml:space="preserve"> </w:t>
      </w:r>
      <w:r w:rsidRPr="00B3663D">
        <w:rPr>
          <w:sz w:val="20"/>
        </w:rPr>
        <w:t>için</w:t>
      </w:r>
      <w:r w:rsidRPr="00B3663D" w:rsidR="005A771B">
        <w:rPr>
          <w:sz w:val="20"/>
        </w:rPr>
        <w:t xml:space="preserve"> </w:t>
      </w:r>
      <w:r w:rsidRPr="00B3663D">
        <w:rPr>
          <w:sz w:val="20"/>
        </w:rPr>
        <w:t>mücadele</w:t>
      </w:r>
      <w:r w:rsidRPr="00B3663D" w:rsidR="005A771B">
        <w:rPr>
          <w:sz w:val="20"/>
        </w:rPr>
        <w:t xml:space="preserve"> </w:t>
      </w:r>
      <w:r w:rsidRPr="00B3663D">
        <w:rPr>
          <w:sz w:val="20"/>
        </w:rPr>
        <w:t>veriyoruz.</w:t>
      </w:r>
    </w:p>
    <w:p w:rsidRPr="00B3663D" w:rsidR="00C37145" w:rsidP="00B3663D" w:rsidRDefault="00C37145">
      <w:pPr>
        <w:pStyle w:val="GENELKURUL"/>
        <w:spacing w:line="240" w:lineRule="auto"/>
        <w:rPr>
          <w:sz w:val="20"/>
        </w:rPr>
      </w:pPr>
      <w:r w:rsidRPr="00B3663D">
        <w:rPr>
          <w:sz w:val="20"/>
        </w:rPr>
        <w:t>Elbette,</w:t>
      </w:r>
      <w:r w:rsidRPr="00B3663D" w:rsidR="005A771B">
        <w:rPr>
          <w:sz w:val="20"/>
        </w:rPr>
        <w:t xml:space="preserve"> </w:t>
      </w:r>
      <w:r w:rsidRPr="00B3663D">
        <w:rPr>
          <w:sz w:val="20"/>
        </w:rPr>
        <w:t>olması</w:t>
      </w:r>
      <w:r w:rsidRPr="00B3663D" w:rsidR="005A771B">
        <w:rPr>
          <w:sz w:val="20"/>
        </w:rPr>
        <w:t xml:space="preserve"> </w:t>
      </w:r>
      <w:r w:rsidRPr="00B3663D">
        <w:rPr>
          <w:sz w:val="20"/>
        </w:rPr>
        <w:t>gereken</w:t>
      </w:r>
      <w:r w:rsidRPr="00B3663D" w:rsidR="005A771B">
        <w:rPr>
          <w:sz w:val="20"/>
        </w:rPr>
        <w:t xml:space="preserve"> </w:t>
      </w:r>
      <w:r w:rsidRPr="00B3663D">
        <w:rPr>
          <w:sz w:val="20"/>
        </w:rPr>
        <w:t>hukuk,</w:t>
      </w:r>
      <w:r w:rsidRPr="00B3663D" w:rsidR="005A771B">
        <w:rPr>
          <w:sz w:val="20"/>
        </w:rPr>
        <w:t xml:space="preserve"> </w:t>
      </w:r>
      <w:r w:rsidRPr="00B3663D">
        <w:rPr>
          <w:sz w:val="20"/>
        </w:rPr>
        <w:t>devamlı</w:t>
      </w:r>
      <w:r w:rsidRPr="00B3663D" w:rsidR="005A771B">
        <w:rPr>
          <w:sz w:val="20"/>
        </w:rPr>
        <w:t xml:space="preserve"> </w:t>
      </w:r>
      <w:r w:rsidRPr="00B3663D">
        <w:rPr>
          <w:sz w:val="20"/>
        </w:rPr>
        <w:t>dinamik</w:t>
      </w:r>
      <w:r w:rsidRPr="00B3663D" w:rsidR="005A771B">
        <w:rPr>
          <w:sz w:val="20"/>
        </w:rPr>
        <w:t xml:space="preserve"> </w:t>
      </w:r>
      <w:r w:rsidRPr="00B3663D">
        <w:rPr>
          <w:sz w:val="20"/>
        </w:rPr>
        <w:t>olan</w:t>
      </w:r>
      <w:r w:rsidRPr="00B3663D" w:rsidR="005A771B">
        <w:rPr>
          <w:sz w:val="20"/>
        </w:rPr>
        <w:t xml:space="preserve"> </w:t>
      </w:r>
      <w:r w:rsidRPr="00B3663D">
        <w:rPr>
          <w:sz w:val="20"/>
        </w:rPr>
        <w:t>hukuk</w:t>
      </w:r>
      <w:r w:rsidRPr="00B3663D" w:rsidR="005A771B">
        <w:rPr>
          <w:sz w:val="20"/>
        </w:rPr>
        <w:t xml:space="preserve"> </w:t>
      </w:r>
      <w:r w:rsidRPr="00B3663D">
        <w:rPr>
          <w:sz w:val="20"/>
        </w:rPr>
        <w:t>alanında</w:t>
      </w:r>
      <w:r w:rsidRPr="00B3663D" w:rsidR="005A771B">
        <w:rPr>
          <w:sz w:val="20"/>
        </w:rPr>
        <w:t xml:space="preserve"> </w:t>
      </w:r>
      <w:r w:rsidRPr="00B3663D">
        <w:rPr>
          <w:sz w:val="20"/>
        </w:rPr>
        <w:t>bir</w:t>
      </w:r>
      <w:r w:rsidRPr="00B3663D" w:rsidR="005A771B">
        <w:rPr>
          <w:sz w:val="20"/>
        </w:rPr>
        <w:t xml:space="preserve"> </w:t>
      </w:r>
      <w:r w:rsidRPr="00B3663D">
        <w:rPr>
          <w:sz w:val="20"/>
        </w:rPr>
        <w:t>tekâmülü</w:t>
      </w:r>
      <w:r w:rsidRPr="00B3663D" w:rsidR="005A771B">
        <w:rPr>
          <w:sz w:val="20"/>
        </w:rPr>
        <w:t xml:space="preserve"> </w:t>
      </w:r>
      <w:r w:rsidRPr="00B3663D">
        <w:rPr>
          <w:sz w:val="20"/>
        </w:rPr>
        <w:t>takip</w:t>
      </w:r>
      <w:r w:rsidRPr="00B3663D" w:rsidR="005A771B">
        <w:rPr>
          <w:sz w:val="20"/>
        </w:rPr>
        <w:t xml:space="preserve"> </w:t>
      </w:r>
      <w:r w:rsidRPr="00B3663D">
        <w:rPr>
          <w:sz w:val="20"/>
        </w:rPr>
        <w:t>eder.</w:t>
      </w:r>
      <w:r w:rsidRPr="00B3663D" w:rsidR="005A771B">
        <w:rPr>
          <w:sz w:val="20"/>
        </w:rPr>
        <w:t xml:space="preserve"> </w:t>
      </w:r>
      <w:r w:rsidRPr="00B3663D">
        <w:rPr>
          <w:sz w:val="20"/>
        </w:rPr>
        <w:t>Varsa</w:t>
      </w:r>
      <w:r w:rsidRPr="00B3663D" w:rsidR="005A771B">
        <w:rPr>
          <w:sz w:val="20"/>
        </w:rPr>
        <w:t xml:space="preserve"> </w:t>
      </w:r>
      <w:r w:rsidRPr="00B3663D">
        <w:rPr>
          <w:sz w:val="20"/>
        </w:rPr>
        <w:t>bir</w:t>
      </w:r>
      <w:r w:rsidRPr="00B3663D" w:rsidR="005A771B">
        <w:rPr>
          <w:sz w:val="20"/>
        </w:rPr>
        <w:t xml:space="preserve"> </w:t>
      </w:r>
      <w:r w:rsidRPr="00B3663D">
        <w:rPr>
          <w:sz w:val="20"/>
        </w:rPr>
        <w:t>eksiklik,</w:t>
      </w:r>
      <w:r w:rsidRPr="00B3663D" w:rsidR="005A771B">
        <w:rPr>
          <w:sz w:val="20"/>
        </w:rPr>
        <w:t xml:space="preserve"> </w:t>
      </w:r>
      <w:r w:rsidRPr="00B3663D">
        <w:rPr>
          <w:sz w:val="20"/>
        </w:rPr>
        <w:t>bunu</w:t>
      </w:r>
      <w:r w:rsidRPr="00B3663D" w:rsidR="005A771B">
        <w:rPr>
          <w:sz w:val="20"/>
        </w:rPr>
        <w:t xml:space="preserve"> </w:t>
      </w:r>
      <w:r w:rsidRPr="00B3663D">
        <w:rPr>
          <w:sz w:val="20"/>
        </w:rPr>
        <w:t>Meclisimiz</w:t>
      </w:r>
      <w:r w:rsidRPr="00B3663D" w:rsidR="005A771B">
        <w:rPr>
          <w:sz w:val="20"/>
        </w:rPr>
        <w:t xml:space="preserve"> </w:t>
      </w:r>
      <w:r w:rsidRPr="00B3663D">
        <w:rPr>
          <w:sz w:val="20"/>
        </w:rPr>
        <w:t>müzakere</w:t>
      </w:r>
      <w:r w:rsidRPr="00B3663D" w:rsidR="005A771B">
        <w:rPr>
          <w:sz w:val="20"/>
        </w:rPr>
        <w:t xml:space="preserve"> </w:t>
      </w:r>
      <w:r w:rsidRPr="00B3663D">
        <w:rPr>
          <w:sz w:val="20"/>
        </w:rPr>
        <w:t>eder,</w:t>
      </w:r>
      <w:r w:rsidRPr="00B3663D" w:rsidR="005A771B">
        <w:rPr>
          <w:sz w:val="20"/>
        </w:rPr>
        <w:t xml:space="preserve"> </w:t>
      </w:r>
      <w:r w:rsidRPr="00B3663D">
        <w:rPr>
          <w:sz w:val="20"/>
        </w:rPr>
        <w:t>yasal</w:t>
      </w:r>
      <w:r w:rsidRPr="00B3663D" w:rsidR="005A771B">
        <w:rPr>
          <w:sz w:val="20"/>
        </w:rPr>
        <w:t xml:space="preserve"> </w:t>
      </w:r>
      <w:r w:rsidRPr="00B3663D">
        <w:rPr>
          <w:sz w:val="20"/>
        </w:rPr>
        <w:t>reformları</w:t>
      </w:r>
      <w:r w:rsidRPr="00B3663D" w:rsidR="005A771B">
        <w:rPr>
          <w:sz w:val="20"/>
        </w:rPr>
        <w:t xml:space="preserve"> </w:t>
      </w:r>
      <w:r w:rsidRPr="00B3663D">
        <w:rPr>
          <w:sz w:val="20"/>
        </w:rPr>
        <w:t>gerçekleştirir,</w:t>
      </w:r>
      <w:r w:rsidRPr="00B3663D" w:rsidR="005A771B">
        <w:rPr>
          <w:sz w:val="20"/>
        </w:rPr>
        <w:t xml:space="preserve"> </w:t>
      </w:r>
      <w:r w:rsidRPr="00B3663D">
        <w:rPr>
          <w:sz w:val="20"/>
        </w:rPr>
        <w:t>hukukçularımız</w:t>
      </w:r>
      <w:r w:rsidRPr="00B3663D" w:rsidR="005A771B">
        <w:rPr>
          <w:sz w:val="20"/>
        </w:rPr>
        <w:t xml:space="preserve"> </w:t>
      </w:r>
      <w:r w:rsidRPr="00B3663D">
        <w:rPr>
          <w:sz w:val="20"/>
        </w:rPr>
        <w:t>vicdani</w:t>
      </w:r>
      <w:r w:rsidRPr="00B3663D" w:rsidR="005A771B">
        <w:rPr>
          <w:sz w:val="20"/>
        </w:rPr>
        <w:t xml:space="preserve"> </w:t>
      </w:r>
      <w:r w:rsidRPr="00B3663D">
        <w:rPr>
          <w:sz w:val="20"/>
        </w:rPr>
        <w:t>kanaatlerine</w:t>
      </w:r>
      <w:r w:rsidRPr="00B3663D" w:rsidR="005A771B">
        <w:rPr>
          <w:sz w:val="20"/>
        </w:rPr>
        <w:t xml:space="preserve"> </w:t>
      </w:r>
      <w:r w:rsidRPr="00B3663D">
        <w:rPr>
          <w:sz w:val="20"/>
        </w:rPr>
        <w:t>göre</w:t>
      </w:r>
      <w:r w:rsidRPr="00B3663D" w:rsidR="005A771B">
        <w:rPr>
          <w:sz w:val="20"/>
        </w:rPr>
        <w:t xml:space="preserve"> </w:t>
      </w:r>
      <w:r w:rsidRPr="00B3663D">
        <w:rPr>
          <w:sz w:val="20"/>
        </w:rPr>
        <w:t>yargılar</w:t>
      </w:r>
      <w:r w:rsidRPr="00B3663D" w:rsidR="005A771B">
        <w:rPr>
          <w:sz w:val="20"/>
        </w:rPr>
        <w:t xml:space="preserve"> </w:t>
      </w:r>
      <w:r w:rsidRPr="00B3663D">
        <w:rPr>
          <w:sz w:val="20"/>
        </w:rPr>
        <w:t>ve</w:t>
      </w:r>
      <w:r w:rsidRPr="00B3663D" w:rsidR="005A771B">
        <w:rPr>
          <w:sz w:val="20"/>
        </w:rPr>
        <w:t xml:space="preserve"> </w:t>
      </w:r>
      <w:r w:rsidRPr="00B3663D">
        <w:rPr>
          <w:sz w:val="20"/>
        </w:rPr>
        <w:t>hüküm</w:t>
      </w:r>
      <w:r w:rsidRPr="00B3663D" w:rsidR="005A771B">
        <w:rPr>
          <w:sz w:val="20"/>
        </w:rPr>
        <w:t xml:space="preserve"> </w:t>
      </w:r>
      <w:r w:rsidRPr="00B3663D">
        <w:rPr>
          <w:sz w:val="20"/>
        </w:rPr>
        <w:t>verir.</w:t>
      </w:r>
    </w:p>
    <w:p w:rsidRPr="00B3663D" w:rsidR="00C37145" w:rsidP="00B3663D" w:rsidRDefault="00C37145">
      <w:pPr>
        <w:pStyle w:val="GENELKURUL"/>
        <w:spacing w:line="240" w:lineRule="auto"/>
        <w:rPr>
          <w:sz w:val="20"/>
        </w:rPr>
      </w:pPr>
      <w:r w:rsidRPr="00B3663D">
        <w:rPr>
          <w:sz w:val="20"/>
        </w:rPr>
        <w:t>Tabii,</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geçmiş</w:t>
      </w:r>
      <w:r w:rsidRPr="00B3663D" w:rsidR="005A771B">
        <w:rPr>
          <w:sz w:val="20"/>
        </w:rPr>
        <w:t xml:space="preserve"> </w:t>
      </w:r>
      <w:r w:rsidRPr="00B3663D">
        <w:rPr>
          <w:sz w:val="20"/>
        </w:rPr>
        <w:t>helak</w:t>
      </w:r>
      <w:r w:rsidRPr="00B3663D" w:rsidR="005A771B">
        <w:rPr>
          <w:sz w:val="20"/>
        </w:rPr>
        <w:t xml:space="preserve"> </w:t>
      </w:r>
      <w:r w:rsidRPr="00B3663D">
        <w:rPr>
          <w:sz w:val="20"/>
        </w:rPr>
        <w:t>olan</w:t>
      </w:r>
      <w:r w:rsidRPr="00B3663D" w:rsidR="005A771B">
        <w:rPr>
          <w:sz w:val="20"/>
        </w:rPr>
        <w:t xml:space="preserve"> </w:t>
      </w:r>
      <w:r w:rsidRPr="00B3663D">
        <w:rPr>
          <w:sz w:val="20"/>
        </w:rPr>
        <w:t>kavimlerden</w:t>
      </w:r>
      <w:r w:rsidRPr="00B3663D" w:rsidR="005A771B">
        <w:rPr>
          <w:sz w:val="20"/>
        </w:rPr>
        <w:t xml:space="preserve"> </w:t>
      </w:r>
      <w:r w:rsidRPr="00B3663D">
        <w:rPr>
          <w:sz w:val="20"/>
        </w:rPr>
        <w:t>bahsedilirken</w:t>
      </w:r>
      <w:r w:rsidRPr="00B3663D" w:rsidR="005A771B">
        <w:rPr>
          <w:sz w:val="20"/>
        </w:rPr>
        <w:t xml:space="preserve"> </w:t>
      </w:r>
      <w:r w:rsidRPr="00B3663D">
        <w:rPr>
          <w:sz w:val="20"/>
        </w:rPr>
        <w:t>bizi</w:t>
      </w:r>
      <w:r w:rsidRPr="00B3663D" w:rsidR="005A771B">
        <w:rPr>
          <w:sz w:val="20"/>
        </w:rPr>
        <w:t xml:space="preserve"> </w:t>
      </w:r>
      <w:r w:rsidRPr="00B3663D">
        <w:rPr>
          <w:sz w:val="20"/>
        </w:rPr>
        <w:t>kastetmediklerini</w:t>
      </w:r>
      <w:r w:rsidRPr="00B3663D" w:rsidR="005A771B">
        <w:rPr>
          <w:sz w:val="20"/>
        </w:rPr>
        <w:t xml:space="preserve"> </w:t>
      </w:r>
      <w:r w:rsidRPr="00B3663D">
        <w:rPr>
          <w:sz w:val="20"/>
        </w:rPr>
        <w:t>biliyorum,</w:t>
      </w:r>
      <w:r w:rsidRPr="00B3663D" w:rsidR="005A771B">
        <w:rPr>
          <w:sz w:val="20"/>
        </w:rPr>
        <w:t xml:space="preserve"> </w:t>
      </w:r>
      <w:r w:rsidRPr="00B3663D">
        <w:rPr>
          <w:sz w:val="20"/>
        </w:rPr>
        <w:t>bu</w:t>
      </w:r>
      <w:r w:rsidRPr="00B3663D" w:rsidR="005A771B">
        <w:rPr>
          <w:sz w:val="20"/>
        </w:rPr>
        <w:t xml:space="preserve"> </w:t>
      </w:r>
      <w:r w:rsidRPr="00B3663D">
        <w:rPr>
          <w:sz w:val="20"/>
        </w:rPr>
        <w:t>konu</w:t>
      </w:r>
      <w:r w:rsidRPr="00B3663D" w:rsidR="005A771B">
        <w:rPr>
          <w:sz w:val="20"/>
        </w:rPr>
        <w:t xml:space="preserve"> </w:t>
      </w:r>
      <w:r w:rsidRPr="00B3663D">
        <w:rPr>
          <w:sz w:val="20"/>
        </w:rPr>
        <w:t>nettir.</w:t>
      </w:r>
      <w:r w:rsidRPr="00B3663D" w:rsidR="005A771B">
        <w:rPr>
          <w:sz w:val="20"/>
        </w:rPr>
        <w:t xml:space="preserve"> </w:t>
      </w:r>
      <w:r w:rsidRPr="00B3663D">
        <w:rPr>
          <w:sz w:val="20"/>
        </w:rPr>
        <w:t>Ancak,</w:t>
      </w:r>
      <w:r w:rsidRPr="00B3663D" w:rsidR="005A771B">
        <w:rPr>
          <w:sz w:val="20"/>
        </w:rPr>
        <w:t xml:space="preserve"> </w:t>
      </w:r>
      <w:r w:rsidRPr="00B3663D">
        <w:rPr>
          <w:sz w:val="20"/>
        </w:rPr>
        <w:t>yine</w:t>
      </w:r>
      <w:r w:rsidRPr="00B3663D" w:rsidR="005A771B">
        <w:rPr>
          <w:sz w:val="20"/>
        </w:rPr>
        <w:t xml:space="preserve"> </w:t>
      </w:r>
      <w:r w:rsidRPr="00B3663D">
        <w:rPr>
          <w:sz w:val="20"/>
        </w:rPr>
        <w:t>-mademki</w:t>
      </w:r>
      <w:r w:rsidRPr="00B3663D" w:rsidR="005A771B">
        <w:rPr>
          <w:sz w:val="20"/>
        </w:rPr>
        <w:t xml:space="preserve"> </w:t>
      </w:r>
      <w:r w:rsidRPr="00B3663D">
        <w:rPr>
          <w:sz w:val="20"/>
        </w:rPr>
        <w:t>teolojik</w:t>
      </w:r>
      <w:r w:rsidRPr="00B3663D" w:rsidR="005A771B">
        <w:rPr>
          <w:sz w:val="20"/>
        </w:rPr>
        <w:t xml:space="preserve"> </w:t>
      </w:r>
      <w:r w:rsidRPr="00B3663D">
        <w:rPr>
          <w:sz w:val="20"/>
        </w:rPr>
        <w:t>referanslar</w:t>
      </w:r>
      <w:r w:rsidRPr="00B3663D" w:rsidR="005A771B">
        <w:rPr>
          <w:sz w:val="20"/>
        </w:rPr>
        <w:t xml:space="preserve"> </w:t>
      </w:r>
      <w:r w:rsidRPr="00B3663D">
        <w:rPr>
          <w:sz w:val="20"/>
        </w:rPr>
        <w:t>kullanacağız-</w:t>
      </w:r>
      <w:r w:rsidRPr="00B3663D" w:rsidR="005A771B">
        <w:rPr>
          <w:sz w:val="20"/>
        </w:rPr>
        <w:t xml:space="preserve"> </w:t>
      </w:r>
      <w:r w:rsidRPr="00B3663D">
        <w:rPr>
          <w:sz w:val="20"/>
        </w:rPr>
        <w:t>Kur'an-ı</w:t>
      </w:r>
      <w:r w:rsidRPr="00B3663D" w:rsidR="005A771B">
        <w:rPr>
          <w:sz w:val="20"/>
        </w:rPr>
        <w:t xml:space="preserve"> </w:t>
      </w:r>
      <w:r w:rsidRPr="00B3663D">
        <w:rPr>
          <w:sz w:val="20"/>
        </w:rPr>
        <w:t>Kerim’de…</w:t>
      </w:r>
      <w:r w:rsidRPr="00B3663D" w:rsidR="005A771B">
        <w:rPr>
          <w:sz w:val="20"/>
        </w:rPr>
        <w:t xml:space="preserve"> </w:t>
      </w:r>
    </w:p>
    <w:p w:rsidRPr="00B3663D" w:rsidR="00C37145" w:rsidP="00B3663D" w:rsidRDefault="00C37145">
      <w:pPr>
        <w:pStyle w:val="GENELKURUL"/>
        <w:spacing w:line="240" w:lineRule="auto"/>
        <w:rPr>
          <w:sz w:val="20"/>
        </w:rPr>
      </w:pPr>
      <w:r w:rsidRPr="00B3663D">
        <w:rPr>
          <w:sz w:val="20"/>
        </w:rPr>
        <w:t>(Hatip</w:t>
      </w:r>
      <w:r w:rsidRPr="00B3663D" w:rsidR="005A771B">
        <w:rPr>
          <w:sz w:val="20"/>
        </w:rPr>
        <w:t xml:space="preserve"> </w:t>
      </w:r>
      <w:r w:rsidRPr="00B3663D">
        <w:rPr>
          <w:sz w:val="20"/>
        </w:rPr>
        <w:t>tarafından</w:t>
      </w:r>
      <w:r w:rsidRPr="00B3663D" w:rsidR="005A771B">
        <w:rPr>
          <w:sz w:val="20"/>
        </w:rPr>
        <w:t xml:space="preserve"> </w:t>
      </w:r>
      <w:r w:rsidRPr="00B3663D">
        <w:rPr>
          <w:sz w:val="20"/>
        </w:rPr>
        <w:t>Bakara</w:t>
      </w:r>
      <w:r w:rsidRPr="00B3663D" w:rsidR="005A771B">
        <w:rPr>
          <w:sz w:val="20"/>
        </w:rPr>
        <w:t xml:space="preserve"> </w:t>
      </w:r>
      <w:r w:rsidRPr="00B3663D">
        <w:rPr>
          <w:sz w:val="20"/>
        </w:rPr>
        <w:t>suresinin</w:t>
      </w:r>
      <w:r w:rsidRPr="00B3663D" w:rsidR="005A771B">
        <w:rPr>
          <w:sz w:val="20"/>
        </w:rPr>
        <w:t xml:space="preserve"> </w:t>
      </w:r>
      <w:r w:rsidRPr="00B3663D">
        <w:rPr>
          <w:sz w:val="20"/>
        </w:rPr>
        <w:t>11’inci</w:t>
      </w:r>
      <w:r w:rsidRPr="00B3663D" w:rsidR="005A771B">
        <w:rPr>
          <w:sz w:val="20"/>
        </w:rPr>
        <w:t xml:space="preserve"> </w:t>
      </w:r>
      <w:r w:rsidRPr="00B3663D">
        <w:rPr>
          <w:sz w:val="20"/>
        </w:rPr>
        <w:t>ayetikerimesinin</w:t>
      </w:r>
      <w:r w:rsidRPr="00B3663D" w:rsidR="005A771B">
        <w:rPr>
          <w:sz w:val="20"/>
        </w:rPr>
        <w:t xml:space="preserve"> </w:t>
      </w:r>
      <w:r w:rsidRPr="00B3663D">
        <w:rPr>
          <w:sz w:val="20"/>
        </w:rPr>
        <w:t>okunması)</w:t>
      </w:r>
      <w:r w:rsidRPr="00B3663D" w:rsidR="005A771B">
        <w:rPr>
          <w:sz w:val="20"/>
        </w:rPr>
        <w:t xml:space="preserve"> </w:t>
      </w:r>
    </w:p>
    <w:p w:rsidRPr="00B3663D" w:rsidR="004B0CEC" w:rsidP="00B3663D" w:rsidRDefault="00C37145">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Yüce</w:t>
      </w:r>
      <w:r w:rsidRPr="00B3663D" w:rsidR="005A771B">
        <w:rPr>
          <w:sz w:val="20"/>
        </w:rPr>
        <w:t xml:space="preserve"> </w:t>
      </w:r>
      <w:r w:rsidRPr="00B3663D">
        <w:rPr>
          <w:sz w:val="20"/>
        </w:rPr>
        <w:t>Allah</w:t>
      </w:r>
      <w:r w:rsidRPr="00B3663D" w:rsidR="005A771B">
        <w:rPr>
          <w:sz w:val="20"/>
        </w:rPr>
        <w:t xml:space="preserve"> </w:t>
      </w:r>
      <w:r w:rsidRPr="00B3663D">
        <w:rPr>
          <w:sz w:val="20"/>
        </w:rPr>
        <w:t>Kitabı’nın</w:t>
      </w:r>
      <w:r w:rsidRPr="00B3663D" w:rsidR="005A771B">
        <w:rPr>
          <w:sz w:val="20"/>
        </w:rPr>
        <w:t xml:space="preserve"> </w:t>
      </w:r>
      <w:r w:rsidRPr="00B3663D">
        <w:rPr>
          <w:sz w:val="20"/>
        </w:rPr>
        <w:t>başında</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“Onlara</w:t>
      </w:r>
      <w:r w:rsidRPr="00B3663D" w:rsidR="005A771B">
        <w:rPr>
          <w:sz w:val="20"/>
        </w:rPr>
        <w:t xml:space="preserve"> </w:t>
      </w:r>
      <w:r w:rsidRPr="00B3663D">
        <w:rPr>
          <w:sz w:val="20"/>
        </w:rPr>
        <w:t>‘yeryüzünde</w:t>
      </w:r>
      <w:r w:rsidRPr="00B3663D" w:rsidR="005A771B">
        <w:rPr>
          <w:sz w:val="20"/>
        </w:rPr>
        <w:t xml:space="preserve"> </w:t>
      </w:r>
      <w:r w:rsidRPr="00B3663D">
        <w:rPr>
          <w:sz w:val="20"/>
        </w:rPr>
        <w:t>bozgunculuk</w:t>
      </w:r>
      <w:r w:rsidRPr="00B3663D" w:rsidR="005A771B">
        <w:rPr>
          <w:sz w:val="20"/>
        </w:rPr>
        <w:t xml:space="preserve"> </w:t>
      </w:r>
      <w:r w:rsidRPr="00B3663D">
        <w:rPr>
          <w:sz w:val="20"/>
        </w:rPr>
        <w:t>yapmayın.’</w:t>
      </w:r>
      <w:r w:rsidRPr="00B3663D" w:rsidR="005A771B">
        <w:rPr>
          <w:sz w:val="20"/>
        </w:rPr>
        <w:t xml:space="preserve"> </w:t>
      </w:r>
      <w:r w:rsidRPr="00B3663D">
        <w:rPr>
          <w:sz w:val="20"/>
        </w:rPr>
        <w:t>denildiğinde</w:t>
      </w:r>
      <w:r w:rsidRPr="00B3663D" w:rsidR="005A771B">
        <w:rPr>
          <w:sz w:val="20"/>
        </w:rPr>
        <w:t xml:space="preserve"> </w:t>
      </w:r>
      <w:r w:rsidRPr="00B3663D" w:rsidR="004B0CEC">
        <w:rPr>
          <w:sz w:val="20"/>
        </w:rPr>
        <w:t>onlar</w:t>
      </w:r>
      <w:r w:rsidRPr="00B3663D" w:rsidR="005A771B">
        <w:rPr>
          <w:sz w:val="20"/>
        </w:rPr>
        <w:t xml:space="preserve"> </w:t>
      </w:r>
      <w:r w:rsidRPr="00B3663D" w:rsidR="004B0CEC">
        <w:rPr>
          <w:sz w:val="20"/>
        </w:rPr>
        <w:t>derler</w:t>
      </w:r>
      <w:r w:rsidRPr="00B3663D" w:rsidR="005A771B">
        <w:rPr>
          <w:sz w:val="20"/>
        </w:rPr>
        <w:t xml:space="preserve"> </w:t>
      </w:r>
      <w:r w:rsidRPr="00B3663D" w:rsidR="004B0CEC">
        <w:rPr>
          <w:sz w:val="20"/>
        </w:rPr>
        <w:t>ki:</w:t>
      </w:r>
      <w:r w:rsidRPr="00B3663D" w:rsidR="005A771B">
        <w:rPr>
          <w:sz w:val="20"/>
        </w:rPr>
        <w:t xml:space="preserve"> </w:t>
      </w:r>
      <w:r w:rsidRPr="00B3663D" w:rsidR="004B0CEC">
        <w:rPr>
          <w:sz w:val="20"/>
        </w:rPr>
        <w:t>‘Biz</w:t>
      </w:r>
      <w:r w:rsidRPr="00B3663D" w:rsidR="005A771B">
        <w:rPr>
          <w:sz w:val="20"/>
        </w:rPr>
        <w:t xml:space="preserve"> </w:t>
      </w:r>
      <w:r w:rsidRPr="00B3663D" w:rsidR="004B0CEC">
        <w:rPr>
          <w:sz w:val="20"/>
        </w:rPr>
        <w:t>ancak</w:t>
      </w:r>
      <w:r w:rsidRPr="00B3663D" w:rsidR="005A771B">
        <w:rPr>
          <w:sz w:val="20"/>
        </w:rPr>
        <w:t xml:space="preserve"> </w:t>
      </w:r>
      <w:r w:rsidRPr="00B3663D" w:rsidR="004B0CEC">
        <w:rPr>
          <w:sz w:val="20"/>
        </w:rPr>
        <w:t>ve</w:t>
      </w:r>
      <w:r w:rsidRPr="00B3663D" w:rsidR="005A771B">
        <w:rPr>
          <w:sz w:val="20"/>
        </w:rPr>
        <w:t xml:space="preserve"> </w:t>
      </w:r>
      <w:r w:rsidRPr="00B3663D" w:rsidR="004B0CEC">
        <w:rPr>
          <w:sz w:val="20"/>
        </w:rPr>
        <w:t>ancak</w:t>
      </w:r>
      <w:r w:rsidRPr="00B3663D" w:rsidR="005A771B">
        <w:rPr>
          <w:sz w:val="20"/>
        </w:rPr>
        <w:t xml:space="preserve"> </w:t>
      </w:r>
      <w:r w:rsidRPr="00B3663D" w:rsidR="004B0CEC">
        <w:rPr>
          <w:sz w:val="20"/>
        </w:rPr>
        <w:t>ıslah</w:t>
      </w:r>
      <w:r w:rsidRPr="00B3663D" w:rsidR="005A771B">
        <w:rPr>
          <w:sz w:val="20"/>
        </w:rPr>
        <w:t xml:space="preserve"> </w:t>
      </w:r>
      <w:r w:rsidRPr="00B3663D" w:rsidR="004B0CEC">
        <w:rPr>
          <w:sz w:val="20"/>
        </w:rPr>
        <w:t>edicileriz.’”</w:t>
      </w:r>
      <w:r w:rsidRPr="00B3663D" w:rsidR="005A771B">
        <w:rPr>
          <w:sz w:val="20"/>
        </w:rPr>
        <w:t xml:space="preserve"> </w:t>
      </w:r>
      <w:r w:rsidRPr="00B3663D" w:rsidR="004B0CEC">
        <w:rPr>
          <w:sz w:val="20"/>
        </w:rPr>
        <w:t>Bunun</w:t>
      </w:r>
      <w:r w:rsidRPr="00B3663D" w:rsidR="005A771B">
        <w:rPr>
          <w:sz w:val="20"/>
        </w:rPr>
        <w:t xml:space="preserve"> </w:t>
      </w:r>
      <w:r w:rsidRPr="00B3663D" w:rsidR="004B0CEC">
        <w:rPr>
          <w:sz w:val="20"/>
        </w:rPr>
        <w:t>da</w:t>
      </w:r>
      <w:r w:rsidRPr="00B3663D" w:rsidR="005A771B">
        <w:rPr>
          <w:sz w:val="20"/>
        </w:rPr>
        <w:t xml:space="preserve"> </w:t>
      </w:r>
      <w:r w:rsidRPr="00B3663D" w:rsidR="004B0CEC">
        <w:rPr>
          <w:sz w:val="20"/>
        </w:rPr>
        <w:t>muhatabı</w:t>
      </w:r>
      <w:r w:rsidRPr="00B3663D" w:rsidR="005A771B">
        <w:rPr>
          <w:sz w:val="20"/>
        </w:rPr>
        <w:t xml:space="preserve"> </w:t>
      </w:r>
      <w:r w:rsidRPr="00B3663D" w:rsidR="004B0CEC">
        <w:rPr>
          <w:sz w:val="20"/>
        </w:rPr>
        <w:t>Meclisteki</w:t>
      </w:r>
      <w:r w:rsidRPr="00B3663D" w:rsidR="005A771B">
        <w:rPr>
          <w:sz w:val="20"/>
        </w:rPr>
        <w:t xml:space="preserve"> </w:t>
      </w:r>
      <w:r w:rsidRPr="00B3663D" w:rsidR="004B0CEC">
        <w:rPr>
          <w:sz w:val="20"/>
        </w:rPr>
        <w:t>gruplardan</w:t>
      </w:r>
      <w:r w:rsidRPr="00B3663D" w:rsidR="005A771B">
        <w:rPr>
          <w:sz w:val="20"/>
        </w:rPr>
        <w:t xml:space="preserve"> </w:t>
      </w:r>
      <w:r w:rsidRPr="00B3663D" w:rsidR="004B0CEC">
        <w:rPr>
          <w:sz w:val="20"/>
        </w:rPr>
        <w:t>herhangi</w:t>
      </w:r>
      <w:r w:rsidRPr="00B3663D" w:rsidR="005A771B">
        <w:rPr>
          <w:sz w:val="20"/>
        </w:rPr>
        <w:t xml:space="preserve"> </w:t>
      </w:r>
      <w:r w:rsidRPr="00B3663D" w:rsidR="004B0CEC">
        <w:rPr>
          <w:sz w:val="20"/>
        </w:rPr>
        <w:t>birisi</w:t>
      </w:r>
      <w:r w:rsidRPr="00B3663D" w:rsidR="005A771B">
        <w:rPr>
          <w:sz w:val="20"/>
        </w:rPr>
        <w:t xml:space="preserve"> </w:t>
      </w:r>
      <w:r w:rsidRPr="00B3663D" w:rsidR="004B0CEC">
        <w:rPr>
          <w:sz w:val="20"/>
        </w:rPr>
        <w:t>değildir.</w:t>
      </w:r>
      <w:r w:rsidRPr="00B3663D" w:rsidR="005A771B">
        <w:rPr>
          <w:sz w:val="20"/>
        </w:rPr>
        <w:t xml:space="preserve"> </w:t>
      </w:r>
      <w:r w:rsidRPr="00B3663D" w:rsidR="004B0CEC">
        <w:rPr>
          <w:sz w:val="20"/>
        </w:rPr>
        <w:t>Benim</w:t>
      </w:r>
      <w:r w:rsidRPr="00B3663D" w:rsidR="005A771B">
        <w:rPr>
          <w:sz w:val="20"/>
        </w:rPr>
        <w:t xml:space="preserve"> </w:t>
      </w:r>
      <w:r w:rsidRPr="00B3663D" w:rsidR="004B0CEC">
        <w:rPr>
          <w:sz w:val="20"/>
        </w:rPr>
        <w:t>ifade</w:t>
      </w:r>
      <w:r w:rsidRPr="00B3663D" w:rsidR="005A771B">
        <w:rPr>
          <w:sz w:val="20"/>
        </w:rPr>
        <w:t xml:space="preserve"> </w:t>
      </w:r>
      <w:r w:rsidRPr="00B3663D" w:rsidR="004B0CEC">
        <w:rPr>
          <w:sz w:val="20"/>
        </w:rPr>
        <w:t>etmek</w:t>
      </w:r>
      <w:r w:rsidRPr="00B3663D" w:rsidR="005A771B">
        <w:rPr>
          <w:sz w:val="20"/>
        </w:rPr>
        <w:t xml:space="preserve"> </w:t>
      </w:r>
      <w:r w:rsidRPr="00B3663D" w:rsidR="004B0CEC">
        <w:rPr>
          <w:sz w:val="20"/>
        </w:rPr>
        <w:t>istediğim</w:t>
      </w:r>
      <w:r w:rsidRPr="00B3663D" w:rsidR="005A771B">
        <w:rPr>
          <w:sz w:val="20"/>
        </w:rPr>
        <w:t xml:space="preserve"> </w:t>
      </w:r>
      <w:r w:rsidRPr="00B3663D" w:rsidR="004B0CEC">
        <w:rPr>
          <w:sz w:val="20"/>
        </w:rPr>
        <w:t>şudur:</w:t>
      </w:r>
      <w:r w:rsidRPr="00B3663D" w:rsidR="005A771B">
        <w:rPr>
          <w:sz w:val="20"/>
        </w:rPr>
        <w:t xml:space="preserve"> </w:t>
      </w:r>
      <w:r w:rsidRPr="00B3663D" w:rsidR="004B0CEC">
        <w:rPr>
          <w:sz w:val="20"/>
        </w:rPr>
        <w:t>Bir</w:t>
      </w:r>
      <w:r w:rsidRPr="00B3663D" w:rsidR="005A771B">
        <w:rPr>
          <w:sz w:val="20"/>
        </w:rPr>
        <w:t xml:space="preserve"> </w:t>
      </w:r>
      <w:r w:rsidRPr="00B3663D" w:rsidR="004B0CEC">
        <w:rPr>
          <w:sz w:val="20"/>
        </w:rPr>
        <w:t>yargı</w:t>
      </w:r>
      <w:r w:rsidRPr="00B3663D" w:rsidR="005A771B">
        <w:rPr>
          <w:sz w:val="20"/>
        </w:rPr>
        <w:t xml:space="preserve"> </w:t>
      </w:r>
      <w:r w:rsidRPr="00B3663D" w:rsidR="004B0CEC">
        <w:rPr>
          <w:sz w:val="20"/>
        </w:rPr>
        <w:t>makamı</w:t>
      </w:r>
      <w:r w:rsidRPr="00B3663D" w:rsidR="005A771B">
        <w:rPr>
          <w:sz w:val="20"/>
        </w:rPr>
        <w:t xml:space="preserve"> </w:t>
      </w:r>
      <w:r w:rsidRPr="00B3663D" w:rsidR="004B0CEC">
        <w:rPr>
          <w:sz w:val="20"/>
        </w:rPr>
        <w:t>varsa</w:t>
      </w:r>
      <w:r w:rsidRPr="00B3663D" w:rsidR="005A771B">
        <w:rPr>
          <w:sz w:val="20"/>
        </w:rPr>
        <w:t xml:space="preserve"> </w:t>
      </w:r>
      <w:r w:rsidRPr="00B3663D" w:rsidR="004B0CEC">
        <w:rPr>
          <w:sz w:val="20"/>
        </w:rPr>
        <w:t>yargı</w:t>
      </w:r>
      <w:r w:rsidRPr="00B3663D" w:rsidR="005A771B">
        <w:rPr>
          <w:sz w:val="20"/>
        </w:rPr>
        <w:t xml:space="preserve"> </w:t>
      </w:r>
      <w:r w:rsidRPr="00B3663D" w:rsidR="004B0CEC">
        <w:rPr>
          <w:sz w:val="20"/>
        </w:rPr>
        <w:t>bir</w:t>
      </w:r>
      <w:r w:rsidRPr="00B3663D" w:rsidR="005A771B">
        <w:rPr>
          <w:sz w:val="20"/>
        </w:rPr>
        <w:t xml:space="preserve"> </w:t>
      </w:r>
      <w:r w:rsidRPr="00B3663D" w:rsidR="004B0CEC">
        <w:rPr>
          <w:sz w:val="20"/>
        </w:rPr>
        <w:t>ceza</w:t>
      </w:r>
      <w:r w:rsidRPr="00B3663D" w:rsidR="005A771B">
        <w:rPr>
          <w:sz w:val="20"/>
        </w:rPr>
        <w:t xml:space="preserve"> </w:t>
      </w:r>
      <w:r w:rsidRPr="00B3663D" w:rsidR="004B0CEC">
        <w:rPr>
          <w:sz w:val="20"/>
        </w:rPr>
        <w:t>hukukunu</w:t>
      </w:r>
      <w:r w:rsidRPr="00B3663D" w:rsidR="005A771B">
        <w:rPr>
          <w:sz w:val="20"/>
        </w:rPr>
        <w:t xml:space="preserve"> </w:t>
      </w:r>
      <w:r w:rsidRPr="00B3663D" w:rsidR="004B0CEC">
        <w:rPr>
          <w:sz w:val="20"/>
        </w:rPr>
        <w:t>uygularken</w:t>
      </w:r>
      <w:r w:rsidRPr="00B3663D" w:rsidR="005A771B">
        <w:rPr>
          <w:sz w:val="20"/>
        </w:rPr>
        <w:t xml:space="preserve"> </w:t>
      </w:r>
      <w:r w:rsidRPr="00B3663D" w:rsidR="004B0CEC">
        <w:rPr>
          <w:sz w:val="20"/>
        </w:rPr>
        <w:t>tipe</w:t>
      </w:r>
      <w:r w:rsidRPr="00B3663D" w:rsidR="005A771B">
        <w:rPr>
          <w:sz w:val="20"/>
        </w:rPr>
        <w:t xml:space="preserve"> </w:t>
      </w:r>
      <w:r w:rsidRPr="00B3663D" w:rsidR="004B0CEC">
        <w:rPr>
          <w:sz w:val="20"/>
        </w:rPr>
        <w:t>uygun,</w:t>
      </w:r>
      <w:r w:rsidRPr="00B3663D" w:rsidR="005A771B">
        <w:rPr>
          <w:sz w:val="20"/>
        </w:rPr>
        <w:t xml:space="preserve"> </w:t>
      </w:r>
      <w:r w:rsidRPr="00B3663D" w:rsidR="004B0CEC">
        <w:rPr>
          <w:sz w:val="20"/>
        </w:rPr>
        <w:t>hukuka</w:t>
      </w:r>
      <w:r w:rsidRPr="00B3663D" w:rsidR="005A771B">
        <w:rPr>
          <w:sz w:val="20"/>
        </w:rPr>
        <w:t xml:space="preserve"> </w:t>
      </w:r>
      <w:r w:rsidRPr="00B3663D" w:rsidR="004B0CEC">
        <w:rPr>
          <w:sz w:val="20"/>
        </w:rPr>
        <w:t>aykırı,</w:t>
      </w:r>
      <w:r w:rsidRPr="00B3663D" w:rsidR="005A771B">
        <w:rPr>
          <w:sz w:val="20"/>
        </w:rPr>
        <w:t xml:space="preserve"> </w:t>
      </w:r>
      <w:r w:rsidRPr="00B3663D" w:rsidR="004B0CEC">
        <w:rPr>
          <w:sz w:val="20"/>
        </w:rPr>
        <w:t>kasten</w:t>
      </w:r>
      <w:r w:rsidRPr="00B3663D" w:rsidR="005A771B">
        <w:rPr>
          <w:sz w:val="20"/>
        </w:rPr>
        <w:t xml:space="preserve"> </w:t>
      </w:r>
      <w:r w:rsidRPr="00B3663D" w:rsidR="004B0CEC">
        <w:rPr>
          <w:sz w:val="20"/>
        </w:rPr>
        <w:t>işlenen</w:t>
      </w:r>
      <w:r w:rsidRPr="00B3663D" w:rsidR="005A771B">
        <w:rPr>
          <w:sz w:val="20"/>
        </w:rPr>
        <w:t xml:space="preserve"> </w:t>
      </w:r>
      <w:r w:rsidRPr="00B3663D" w:rsidR="004B0CEC">
        <w:rPr>
          <w:sz w:val="20"/>
        </w:rPr>
        <w:t>bir</w:t>
      </w:r>
      <w:r w:rsidRPr="00B3663D" w:rsidR="005A771B">
        <w:rPr>
          <w:sz w:val="20"/>
        </w:rPr>
        <w:t xml:space="preserve"> </w:t>
      </w:r>
      <w:r w:rsidRPr="00B3663D" w:rsidR="004B0CEC">
        <w:rPr>
          <w:sz w:val="20"/>
        </w:rPr>
        <w:t>eylemi</w:t>
      </w:r>
      <w:r w:rsidRPr="00B3663D" w:rsidR="005A771B">
        <w:rPr>
          <w:sz w:val="20"/>
        </w:rPr>
        <w:t xml:space="preserve"> </w:t>
      </w:r>
      <w:r w:rsidRPr="00B3663D" w:rsidR="004B0CEC">
        <w:rPr>
          <w:sz w:val="20"/>
        </w:rPr>
        <w:t>cezalandırır.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Kişisel</w:t>
      </w:r>
      <w:r w:rsidRPr="00B3663D" w:rsidR="005A771B">
        <w:rPr>
          <w:sz w:val="20"/>
        </w:rPr>
        <w:t xml:space="preserve"> </w:t>
      </w:r>
      <w:r w:rsidRPr="00B3663D">
        <w:rPr>
          <w:sz w:val="20"/>
        </w:rPr>
        <w:t>verilerin</w:t>
      </w:r>
      <w:r w:rsidRPr="00B3663D" w:rsidR="005A771B">
        <w:rPr>
          <w:sz w:val="20"/>
        </w:rPr>
        <w:t xml:space="preserve"> </w:t>
      </w:r>
      <w:r w:rsidRPr="00B3663D">
        <w:rPr>
          <w:sz w:val="20"/>
        </w:rPr>
        <w:t>korunması</w:t>
      </w:r>
      <w:r w:rsidRPr="00B3663D" w:rsidR="005A771B">
        <w:rPr>
          <w:sz w:val="20"/>
        </w:rPr>
        <w:t xml:space="preserve"> </w:t>
      </w:r>
      <w:r w:rsidRPr="00B3663D">
        <w:rPr>
          <w:sz w:val="20"/>
        </w:rPr>
        <w:t>anayasal</w:t>
      </w:r>
      <w:r w:rsidRPr="00B3663D" w:rsidR="005A771B">
        <w:rPr>
          <w:sz w:val="20"/>
        </w:rPr>
        <w:t xml:space="preserve"> </w:t>
      </w:r>
      <w:r w:rsidRPr="00B3663D">
        <w:rPr>
          <w:sz w:val="20"/>
        </w:rPr>
        <w:t>ve</w:t>
      </w:r>
      <w:r w:rsidRPr="00B3663D" w:rsidR="005A771B">
        <w:rPr>
          <w:sz w:val="20"/>
        </w:rPr>
        <w:t xml:space="preserve"> </w:t>
      </w:r>
      <w:r w:rsidRPr="00B3663D">
        <w:rPr>
          <w:sz w:val="20"/>
        </w:rPr>
        <w:t>yasal</w:t>
      </w:r>
      <w:r w:rsidRPr="00B3663D" w:rsidR="005A771B">
        <w:rPr>
          <w:sz w:val="20"/>
        </w:rPr>
        <w:t xml:space="preserve"> </w:t>
      </w:r>
      <w:r w:rsidRPr="00B3663D">
        <w:rPr>
          <w:sz w:val="20"/>
        </w:rPr>
        <w:t>güvence</w:t>
      </w:r>
      <w:r w:rsidRPr="00B3663D" w:rsidR="005A771B">
        <w:rPr>
          <w:sz w:val="20"/>
        </w:rPr>
        <w:t xml:space="preserve"> </w:t>
      </w:r>
      <w:r w:rsidRPr="00B3663D">
        <w:rPr>
          <w:sz w:val="20"/>
        </w:rPr>
        <w:t>altındadır.</w:t>
      </w:r>
      <w:r w:rsidRPr="00B3663D" w:rsidR="005A771B">
        <w:rPr>
          <w:sz w:val="20"/>
        </w:rPr>
        <w:t xml:space="preserve"> </w:t>
      </w:r>
      <w:r w:rsidRPr="00B3663D">
        <w:rPr>
          <w:sz w:val="20"/>
        </w:rPr>
        <w:t>Bugün</w:t>
      </w:r>
      <w:r w:rsidRPr="00B3663D" w:rsidR="005A771B">
        <w:rPr>
          <w:sz w:val="20"/>
        </w:rPr>
        <w:t xml:space="preserve"> </w:t>
      </w:r>
      <w:r w:rsidRPr="00B3663D">
        <w:rPr>
          <w:sz w:val="20"/>
        </w:rPr>
        <w:t>Türkiye’de</w:t>
      </w:r>
      <w:r w:rsidRPr="00B3663D" w:rsidR="005A771B">
        <w:rPr>
          <w:sz w:val="20"/>
        </w:rPr>
        <w:t xml:space="preserve"> </w:t>
      </w:r>
      <w:r w:rsidRPr="00B3663D">
        <w:rPr>
          <w:sz w:val="20"/>
        </w:rPr>
        <w:t>hangi</w:t>
      </w:r>
      <w:r w:rsidRPr="00B3663D" w:rsidR="005A771B">
        <w:rPr>
          <w:sz w:val="20"/>
        </w:rPr>
        <w:t xml:space="preserve"> </w:t>
      </w:r>
      <w:r w:rsidRPr="00B3663D">
        <w:rPr>
          <w:sz w:val="20"/>
        </w:rPr>
        <w:t>kişi</w:t>
      </w:r>
      <w:r w:rsidRPr="00B3663D" w:rsidR="005A771B">
        <w:rPr>
          <w:sz w:val="20"/>
        </w:rPr>
        <w:t xml:space="preserve"> </w:t>
      </w:r>
      <w:r w:rsidRPr="00B3663D">
        <w:rPr>
          <w:sz w:val="20"/>
        </w:rPr>
        <w:t>şöyle</w:t>
      </w:r>
      <w:r w:rsidRPr="00B3663D" w:rsidR="005A771B">
        <w:rPr>
          <w:sz w:val="20"/>
        </w:rPr>
        <w:t xml:space="preserve"> </w:t>
      </w:r>
      <w:r w:rsidRPr="00B3663D">
        <w:rPr>
          <w:sz w:val="20"/>
        </w:rPr>
        <w:t>şöyle</w:t>
      </w:r>
      <w:r w:rsidRPr="00B3663D" w:rsidR="005A771B">
        <w:rPr>
          <w:sz w:val="20"/>
        </w:rPr>
        <w:t xml:space="preserve"> </w:t>
      </w:r>
      <w:r w:rsidRPr="00B3663D">
        <w:rPr>
          <w:sz w:val="20"/>
        </w:rPr>
        <w:t>davranıp</w:t>
      </w:r>
      <w:r w:rsidRPr="00B3663D" w:rsidR="005A771B">
        <w:rPr>
          <w:sz w:val="20"/>
        </w:rPr>
        <w:t xml:space="preserve"> </w:t>
      </w:r>
      <w:r w:rsidRPr="00B3663D">
        <w:rPr>
          <w:sz w:val="20"/>
        </w:rPr>
        <w:t>da</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cezai</w:t>
      </w:r>
      <w:r w:rsidRPr="00B3663D" w:rsidR="005A771B">
        <w:rPr>
          <w:sz w:val="20"/>
        </w:rPr>
        <w:t xml:space="preserve"> </w:t>
      </w:r>
      <w:r w:rsidRPr="00B3663D">
        <w:rPr>
          <w:sz w:val="20"/>
        </w:rPr>
        <w:t>mahkûmiyetle</w:t>
      </w:r>
      <w:r w:rsidRPr="00B3663D" w:rsidR="005A771B">
        <w:rPr>
          <w:sz w:val="20"/>
        </w:rPr>
        <w:t xml:space="preserve"> </w:t>
      </w:r>
      <w:r w:rsidRPr="00B3663D">
        <w:rPr>
          <w:sz w:val="20"/>
        </w:rPr>
        <w:t>karşılaşmamış;</w:t>
      </w:r>
      <w:r w:rsidRPr="00B3663D" w:rsidR="005A771B">
        <w:rPr>
          <w:sz w:val="20"/>
        </w:rPr>
        <w:t xml:space="preserve"> </w:t>
      </w:r>
      <w:r w:rsidRPr="00B3663D">
        <w:rPr>
          <w:sz w:val="20"/>
        </w:rPr>
        <w:t>hangi</w:t>
      </w:r>
      <w:r w:rsidRPr="00B3663D" w:rsidR="005A771B">
        <w:rPr>
          <w:sz w:val="20"/>
        </w:rPr>
        <w:t xml:space="preserve"> </w:t>
      </w:r>
      <w:r w:rsidRPr="00B3663D">
        <w:rPr>
          <w:sz w:val="20"/>
        </w:rPr>
        <w:t>kişi</w:t>
      </w:r>
      <w:r w:rsidRPr="00B3663D" w:rsidR="005A771B">
        <w:rPr>
          <w:sz w:val="20"/>
        </w:rPr>
        <w:t xml:space="preserve"> </w:t>
      </w:r>
      <w:r w:rsidRPr="00B3663D">
        <w:rPr>
          <w:sz w:val="20"/>
        </w:rPr>
        <w:t>falan</w:t>
      </w:r>
      <w:r w:rsidRPr="00B3663D" w:rsidR="005A771B">
        <w:rPr>
          <w:sz w:val="20"/>
        </w:rPr>
        <w:t xml:space="preserve"> </w:t>
      </w:r>
      <w:r w:rsidRPr="00B3663D">
        <w:rPr>
          <w:sz w:val="20"/>
        </w:rPr>
        <w:t>yere</w:t>
      </w:r>
      <w:r w:rsidRPr="00B3663D" w:rsidR="005A771B">
        <w:rPr>
          <w:sz w:val="20"/>
        </w:rPr>
        <w:t xml:space="preserve"> </w:t>
      </w:r>
      <w:r w:rsidRPr="00B3663D">
        <w:rPr>
          <w:sz w:val="20"/>
        </w:rPr>
        <w:t>gidip</w:t>
      </w:r>
      <w:r w:rsidRPr="00B3663D" w:rsidR="005A771B">
        <w:rPr>
          <w:sz w:val="20"/>
        </w:rPr>
        <w:t xml:space="preserve"> </w:t>
      </w:r>
      <w:r w:rsidRPr="00B3663D">
        <w:rPr>
          <w:sz w:val="20"/>
        </w:rPr>
        <w:t>de</w:t>
      </w:r>
      <w:r w:rsidRPr="00B3663D" w:rsidR="005A771B">
        <w:rPr>
          <w:sz w:val="20"/>
        </w:rPr>
        <w:t xml:space="preserve"> </w:t>
      </w:r>
      <w:r w:rsidRPr="00B3663D">
        <w:rPr>
          <w:sz w:val="20"/>
        </w:rPr>
        <w:t>cezai</w:t>
      </w:r>
      <w:r w:rsidRPr="00B3663D" w:rsidR="005A771B">
        <w:rPr>
          <w:sz w:val="20"/>
        </w:rPr>
        <w:t xml:space="preserve"> </w:t>
      </w:r>
      <w:r w:rsidRPr="00B3663D">
        <w:rPr>
          <w:sz w:val="20"/>
        </w:rPr>
        <w:t>müeyyideyle</w:t>
      </w:r>
      <w:r w:rsidRPr="00B3663D" w:rsidR="005A771B">
        <w:rPr>
          <w:sz w:val="20"/>
        </w:rPr>
        <w:t xml:space="preserve"> </w:t>
      </w:r>
      <w:r w:rsidRPr="00B3663D">
        <w:rPr>
          <w:sz w:val="20"/>
        </w:rPr>
        <w:t>karşılaşmış</w:t>
      </w:r>
      <w:r w:rsidRPr="00B3663D" w:rsidR="005A771B">
        <w:rPr>
          <w:sz w:val="20"/>
        </w:rPr>
        <w:t xml:space="preserve"> </w:t>
      </w:r>
      <w:r w:rsidRPr="00B3663D">
        <w:rPr>
          <w:sz w:val="20"/>
        </w:rPr>
        <w:t>veya</w:t>
      </w:r>
      <w:r w:rsidRPr="00B3663D" w:rsidR="005A771B">
        <w:rPr>
          <w:sz w:val="20"/>
        </w:rPr>
        <w:t xml:space="preserve"> </w:t>
      </w:r>
      <w:r w:rsidRPr="00B3663D">
        <w:rPr>
          <w:sz w:val="20"/>
        </w:rPr>
        <w:t>karşılaşmamış;</w:t>
      </w:r>
      <w:r w:rsidRPr="00B3663D" w:rsidR="005A771B">
        <w:rPr>
          <w:sz w:val="20"/>
        </w:rPr>
        <w:t xml:space="preserve"> </w:t>
      </w:r>
      <w:r w:rsidRPr="00B3663D">
        <w:rPr>
          <w:sz w:val="20"/>
        </w:rPr>
        <w:t>bunların</w:t>
      </w:r>
      <w:r w:rsidRPr="00B3663D" w:rsidR="005A771B">
        <w:rPr>
          <w:sz w:val="20"/>
        </w:rPr>
        <w:t xml:space="preserve"> </w:t>
      </w:r>
      <w:r w:rsidRPr="00B3663D">
        <w:rPr>
          <w:sz w:val="20"/>
        </w:rPr>
        <w:t>istatistiklerini</w:t>
      </w:r>
      <w:r w:rsidRPr="00B3663D" w:rsidR="005A771B">
        <w:rPr>
          <w:sz w:val="20"/>
        </w:rPr>
        <w:t xml:space="preserve"> </w:t>
      </w:r>
      <w:r w:rsidRPr="00B3663D">
        <w:rPr>
          <w:sz w:val="20"/>
        </w:rPr>
        <w:t>çıkarıp</w:t>
      </w:r>
      <w:r w:rsidRPr="00B3663D" w:rsidR="005A771B">
        <w:rPr>
          <w:sz w:val="20"/>
        </w:rPr>
        <w:t xml:space="preserve"> </w:t>
      </w:r>
      <w:r w:rsidRPr="00B3663D">
        <w:rPr>
          <w:sz w:val="20"/>
        </w:rPr>
        <w:t>Genel</w:t>
      </w:r>
      <w:r w:rsidRPr="00B3663D" w:rsidR="005A771B">
        <w:rPr>
          <w:sz w:val="20"/>
        </w:rPr>
        <w:t xml:space="preserve"> </w:t>
      </w:r>
      <w:r w:rsidRPr="00B3663D">
        <w:rPr>
          <w:sz w:val="20"/>
        </w:rPr>
        <w:t>Kurulla</w:t>
      </w:r>
      <w:r w:rsidRPr="00B3663D" w:rsidR="005A771B">
        <w:rPr>
          <w:sz w:val="20"/>
        </w:rPr>
        <w:t xml:space="preserve"> </w:t>
      </w:r>
      <w:r w:rsidRPr="00B3663D">
        <w:rPr>
          <w:sz w:val="20"/>
        </w:rPr>
        <w:t>paylaşmaya</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anayasal</w:t>
      </w:r>
      <w:r w:rsidRPr="00B3663D" w:rsidR="005A771B">
        <w:rPr>
          <w:sz w:val="20"/>
        </w:rPr>
        <w:t xml:space="preserve"> </w:t>
      </w:r>
      <w:r w:rsidRPr="00B3663D">
        <w:rPr>
          <w:sz w:val="20"/>
        </w:rPr>
        <w:t>güvence</w:t>
      </w:r>
      <w:r w:rsidRPr="00B3663D" w:rsidR="005A771B">
        <w:rPr>
          <w:sz w:val="20"/>
        </w:rPr>
        <w:t xml:space="preserve"> </w:t>
      </w:r>
      <w:r w:rsidRPr="00B3663D">
        <w:rPr>
          <w:sz w:val="20"/>
        </w:rPr>
        <w:t>altına</w:t>
      </w:r>
      <w:r w:rsidRPr="00B3663D" w:rsidR="005A771B">
        <w:rPr>
          <w:sz w:val="20"/>
        </w:rPr>
        <w:t xml:space="preserve"> </w:t>
      </w:r>
      <w:r w:rsidRPr="00B3663D">
        <w:rPr>
          <w:sz w:val="20"/>
        </w:rPr>
        <w:t>alınan</w:t>
      </w:r>
      <w:r w:rsidRPr="00B3663D" w:rsidR="005A771B">
        <w:rPr>
          <w:sz w:val="20"/>
        </w:rPr>
        <w:t xml:space="preserve"> </w:t>
      </w:r>
      <w:r w:rsidRPr="00B3663D">
        <w:rPr>
          <w:sz w:val="20"/>
        </w:rPr>
        <w:t>kişisel</w:t>
      </w:r>
      <w:r w:rsidRPr="00B3663D" w:rsidR="005A771B">
        <w:rPr>
          <w:sz w:val="20"/>
        </w:rPr>
        <w:t xml:space="preserve"> </w:t>
      </w:r>
      <w:r w:rsidRPr="00B3663D">
        <w:rPr>
          <w:sz w:val="20"/>
        </w:rPr>
        <w:t>verilerin</w:t>
      </w:r>
      <w:r w:rsidRPr="00B3663D" w:rsidR="005A771B">
        <w:rPr>
          <w:sz w:val="20"/>
        </w:rPr>
        <w:t xml:space="preserve"> </w:t>
      </w:r>
      <w:r w:rsidRPr="00B3663D">
        <w:rPr>
          <w:sz w:val="20"/>
        </w:rPr>
        <w:t>korunması</w:t>
      </w:r>
      <w:r w:rsidRPr="00B3663D" w:rsidR="005A771B">
        <w:rPr>
          <w:sz w:val="20"/>
        </w:rPr>
        <w:t xml:space="preserve"> </w:t>
      </w:r>
      <w:r w:rsidRPr="00B3663D">
        <w:rPr>
          <w:sz w:val="20"/>
        </w:rPr>
        <w:t>kapsamında</w:t>
      </w:r>
      <w:r w:rsidRPr="00B3663D" w:rsidR="005A771B">
        <w:rPr>
          <w:sz w:val="20"/>
        </w:rPr>
        <w:t xml:space="preserve"> </w:t>
      </w:r>
      <w:r w:rsidRPr="00B3663D">
        <w:rPr>
          <w:sz w:val="20"/>
        </w:rPr>
        <w:t>değerlendirilmelidir.</w:t>
      </w:r>
      <w:r w:rsidRPr="00B3663D" w:rsidR="005A771B">
        <w:rPr>
          <w:sz w:val="20"/>
        </w:rPr>
        <w:t xml:space="preserve"> </w:t>
      </w:r>
      <w:r w:rsidRPr="00B3663D">
        <w:rPr>
          <w:sz w:val="20"/>
        </w:rPr>
        <w:t>Ancak</w:t>
      </w:r>
      <w:r w:rsidRPr="00B3663D" w:rsidR="005A771B">
        <w:rPr>
          <w:sz w:val="20"/>
        </w:rPr>
        <w:t xml:space="preserve"> </w:t>
      </w:r>
      <w:r w:rsidRPr="00B3663D">
        <w:rPr>
          <w:sz w:val="20"/>
        </w:rPr>
        <w:t>bir</w:t>
      </w:r>
      <w:r w:rsidRPr="00B3663D" w:rsidR="005A771B">
        <w:rPr>
          <w:sz w:val="20"/>
        </w:rPr>
        <w:t xml:space="preserve"> </w:t>
      </w:r>
      <w:r w:rsidRPr="00B3663D">
        <w:rPr>
          <w:sz w:val="20"/>
        </w:rPr>
        <w:t>yargı</w:t>
      </w:r>
      <w:r w:rsidRPr="00B3663D" w:rsidR="005A771B">
        <w:rPr>
          <w:sz w:val="20"/>
        </w:rPr>
        <w:t xml:space="preserve"> </w:t>
      </w:r>
      <w:r w:rsidRPr="00B3663D">
        <w:rPr>
          <w:sz w:val="20"/>
        </w:rPr>
        <w:t>makamının</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yargıcın</w:t>
      </w:r>
      <w:r w:rsidRPr="00B3663D" w:rsidR="005A771B">
        <w:rPr>
          <w:sz w:val="20"/>
        </w:rPr>
        <w:t xml:space="preserve"> </w:t>
      </w:r>
      <w:r w:rsidRPr="00B3663D">
        <w:rPr>
          <w:sz w:val="20"/>
        </w:rPr>
        <w:t>da</w:t>
      </w:r>
      <w:r w:rsidRPr="00B3663D" w:rsidR="005A771B">
        <w:rPr>
          <w:sz w:val="20"/>
        </w:rPr>
        <w:t xml:space="preserve"> </w:t>
      </w:r>
      <w:r w:rsidRPr="00B3663D">
        <w:rPr>
          <w:sz w:val="20"/>
        </w:rPr>
        <w:t>akşam</w:t>
      </w:r>
      <w:r w:rsidRPr="00B3663D" w:rsidR="005A771B">
        <w:rPr>
          <w:sz w:val="20"/>
        </w:rPr>
        <w:t xml:space="preserve"> </w:t>
      </w:r>
      <w:r w:rsidRPr="00B3663D">
        <w:rPr>
          <w:sz w:val="20"/>
        </w:rPr>
        <w:t>eve</w:t>
      </w:r>
      <w:r w:rsidRPr="00B3663D" w:rsidR="005A771B">
        <w:rPr>
          <w:sz w:val="20"/>
        </w:rPr>
        <w:t xml:space="preserve"> </w:t>
      </w:r>
      <w:r w:rsidRPr="00B3663D">
        <w:rPr>
          <w:sz w:val="20"/>
        </w:rPr>
        <w:t>gittiği</w:t>
      </w:r>
      <w:r w:rsidRPr="00B3663D" w:rsidR="005A771B">
        <w:rPr>
          <w:sz w:val="20"/>
        </w:rPr>
        <w:t xml:space="preserve"> </w:t>
      </w:r>
      <w:r w:rsidRPr="00B3663D">
        <w:rPr>
          <w:sz w:val="20"/>
        </w:rPr>
        <w:t>zaman,</w:t>
      </w:r>
      <w:r w:rsidRPr="00B3663D" w:rsidR="005A771B">
        <w:rPr>
          <w:sz w:val="20"/>
        </w:rPr>
        <w:t xml:space="preserve"> </w:t>
      </w:r>
      <w:r w:rsidRPr="00B3663D">
        <w:rPr>
          <w:sz w:val="20"/>
        </w:rPr>
        <w:t>başını</w:t>
      </w:r>
      <w:r w:rsidRPr="00B3663D" w:rsidR="005A771B">
        <w:rPr>
          <w:sz w:val="20"/>
        </w:rPr>
        <w:t xml:space="preserve"> </w:t>
      </w:r>
      <w:r w:rsidRPr="00B3663D">
        <w:rPr>
          <w:sz w:val="20"/>
        </w:rPr>
        <w:t>yastığa</w:t>
      </w:r>
      <w:r w:rsidRPr="00B3663D" w:rsidR="005A771B">
        <w:rPr>
          <w:sz w:val="20"/>
        </w:rPr>
        <w:t xml:space="preserve"> </w:t>
      </w:r>
      <w:r w:rsidRPr="00B3663D">
        <w:rPr>
          <w:sz w:val="20"/>
        </w:rPr>
        <w:t>koyduğunda,</w:t>
      </w:r>
      <w:r w:rsidRPr="00B3663D" w:rsidR="005A771B">
        <w:rPr>
          <w:sz w:val="20"/>
        </w:rPr>
        <w:t xml:space="preserve"> </w:t>
      </w:r>
      <w:r w:rsidRPr="00B3663D">
        <w:rPr>
          <w:sz w:val="20"/>
        </w:rPr>
        <w:t>vicdanıyla</w:t>
      </w:r>
      <w:r w:rsidRPr="00B3663D" w:rsidR="005A771B">
        <w:rPr>
          <w:sz w:val="20"/>
        </w:rPr>
        <w:t xml:space="preserve"> </w:t>
      </w:r>
      <w:r w:rsidRPr="00B3663D">
        <w:rPr>
          <w:sz w:val="20"/>
        </w:rPr>
        <w:t>baş</w:t>
      </w:r>
      <w:r w:rsidRPr="00B3663D" w:rsidR="005A771B">
        <w:rPr>
          <w:sz w:val="20"/>
        </w:rPr>
        <w:t xml:space="preserve"> </w:t>
      </w:r>
      <w:r w:rsidRPr="00B3663D">
        <w:rPr>
          <w:sz w:val="20"/>
        </w:rPr>
        <w:t>başa</w:t>
      </w:r>
      <w:r w:rsidRPr="00B3663D" w:rsidR="005A771B">
        <w:rPr>
          <w:sz w:val="20"/>
        </w:rPr>
        <w:t xml:space="preserve"> </w:t>
      </w:r>
      <w:r w:rsidRPr="00B3663D">
        <w:rPr>
          <w:sz w:val="20"/>
        </w:rPr>
        <w:t>kaldığında</w:t>
      </w:r>
      <w:r w:rsidRPr="00B3663D" w:rsidR="005A771B">
        <w:rPr>
          <w:sz w:val="20"/>
        </w:rPr>
        <w:t xml:space="preserve"> </w:t>
      </w:r>
      <w:r w:rsidRPr="00B3663D">
        <w:rPr>
          <w:sz w:val="20"/>
        </w:rPr>
        <w:t>adil</w:t>
      </w:r>
      <w:r w:rsidRPr="00B3663D" w:rsidR="005A771B">
        <w:rPr>
          <w:sz w:val="20"/>
        </w:rPr>
        <w:t xml:space="preserve"> </w:t>
      </w:r>
      <w:r w:rsidRPr="00B3663D">
        <w:rPr>
          <w:sz w:val="20"/>
        </w:rPr>
        <w:t>bir</w:t>
      </w:r>
      <w:r w:rsidRPr="00B3663D" w:rsidR="005A771B">
        <w:rPr>
          <w:sz w:val="20"/>
        </w:rPr>
        <w:t xml:space="preserve"> </w:t>
      </w:r>
      <w:r w:rsidRPr="00B3663D">
        <w:rPr>
          <w:sz w:val="20"/>
        </w:rPr>
        <w:t>karar</w:t>
      </w:r>
      <w:r w:rsidRPr="00B3663D" w:rsidR="005A771B">
        <w:rPr>
          <w:sz w:val="20"/>
        </w:rPr>
        <w:t xml:space="preserve"> </w:t>
      </w:r>
      <w:r w:rsidRPr="00B3663D">
        <w:rPr>
          <w:sz w:val="20"/>
        </w:rPr>
        <w:t>vermesi</w:t>
      </w:r>
      <w:r w:rsidRPr="00B3663D" w:rsidR="005A771B">
        <w:rPr>
          <w:sz w:val="20"/>
        </w:rPr>
        <w:t xml:space="preserve"> </w:t>
      </w:r>
      <w:r w:rsidRPr="00B3663D">
        <w:rPr>
          <w:sz w:val="20"/>
        </w:rPr>
        <w:t>gerektiğine</w:t>
      </w:r>
      <w:r w:rsidRPr="00B3663D" w:rsidR="005A771B">
        <w:rPr>
          <w:sz w:val="20"/>
        </w:rPr>
        <w:t xml:space="preserve"> </w:t>
      </w:r>
      <w:r w:rsidRPr="00B3663D">
        <w:rPr>
          <w:sz w:val="20"/>
        </w:rPr>
        <w:t>inanmak</w:t>
      </w:r>
      <w:r w:rsidRPr="00B3663D" w:rsidR="005A771B">
        <w:rPr>
          <w:sz w:val="20"/>
        </w:rPr>
        <w:t xml:space="preserve"> </w:t>
      </w:r>
      <w:r w:rsidRPr="00B3663D">
        <w:rPr>
          <w:sz w:val="20"/>
        </w:rPr>
        <w:t>zorundayız.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Bakınız,</w:t>
      </w:r>
      <w:r w:rsidRPr="00B3663D" w:rsidR="005A771B">
        <w:rPr>
          <w:sz w:val="20"/>
        </w:rPr>
        <w:t xml:space="preserve"> </w:t>
      </w:r>
      <w:r w:rsidRPr="00B3663D">
        <w:rPr>
          <w:sz w:val="20"/>
        </w:rPr>
        <w:t>eğer</w:t>
      </w:r>
      <w:r w:rsidRPr="00B3663D" w:rsidR="005A771B">
        <w:rPr>
          <w:sz w:val="20"/>
        </w:rPr>
        <w:t xml:space="preserve"> </w:t>
      </w:r>
      <w:r w:rsidRPr="00B3663D">
        <w:rPr>
          <w:sz w:val="20"/>
        </w:rPr>
        <w:t>bütün</w:t>
      </w:r>
      <w:r w:rsidRPr="00B3663D" w:rsidR="005A771B">
        <w:rPr>
          <w:sz w:val="20"/>
        </w:rPr>
        <w:t xml:space="preserve"> </w:t>
      </w:r>
      <w:r w:rsidRPr="00B3663D">
        <w:rPr>
          <w:sz w:val="20"/>
        </w:rPr>
        <w:t>tartışmalarımızı</w:t>
      </w:r>
      <w:r w:rsidRPr="00B3663D" w:rsidR="005A771B">
        <w:rPr>
          <w:sz w:val="20"/>
        </w:rPr>
        <w:t xml:space="preserve"> </w:t>
      </w:r>
      <w:r w:rsidRPr="00B3663D">
        <w:rPr>
          <w:sz w:val="20"/>
        </w:rPr>
        <w:t>Mecliste</w:t>
      </w:r>
      <w:r w:rsidRPr="00B3663D" w:rsidR="005A771B">
        <w:rPr>
          <w:sz w:val="20"/>
        </w:rPr>
        <w:t xml:space="preserve"> </w:t>
      </w:r>
      <w:r w:rsidRPr="00B3663D">
        <w:rPr>
          <w:sz w:val="20"/>
        </w:rPr>
        <w:t>yaparsak,</w:t>
      </w:r>
      <w:r w:rsidRPr="00B3663D" w:rsidR="005A771B">
        <w:rPr>
          <w:sz w:val="20"/>
        </w:rPr>
        <w:t xml:space="preserve"> </w:t>
      </w:r>
      <w:r w:rsidRPr="00B3663D">
        <w:rPr>
          <w:sz w:val="20"/>
        </w:rPr>
        <w:t>yargıya</w:t>
      </w:r>
      <w:r w:rsidRPr="00B3663D" w:rsidR="005A771B">
        <w:rPr>
          <w:sz w:val="20"/>
        </w:rPr>
        <w:t xml:space="preserve"> </w:t>
      </w:r>
      <w:r w:rsidRPr="00B3663D">
        <w:rPr>
          <w:sz w:val="20"/>
        </w:rPr>
        <w:t>ilişkin</w:t>
      </w:r>
      <w:r w:rsidRPr="00B3663D" w:rsidR="005A771B">
        <w:rPr>
          <w:sz w:val="20"/>
        </w:rPr>
        <w:t xml:space="preserve"> </w:t>
      </w:r>
      <w:r w:rsidRPr="00B3663D">
        <w:rPr>
          <w:sz w:val="20"/>
        </w:rPr>
        <w:t>bütün</w:t>
      </w:r>
      <w:r w:rsidRPr="00B3663D" w:rsidR="005A771B">
        <w:rPr>
          <w:sz w:val="20"/>
        </w:rPr>
        <w:t xml:space="preserve"> </w:t>
      </w:r>
      <w:r w:rsidRPr="00B3663D">
        <w:rPr>
          <w:sz w:val="20"/>
        </w:rPr>
        <w:t>kararları</w:t>
      </w:r>
      <w:r w:rsidRPr="00B3663D" w:rsidR="005A771B">
        <w:rPr>
          <w:sz w:val="20"/>
        </w:rPr>
        <w:t xml:space="preserve"> </w:t>
      </w:r>
      <w:r w:rsidRPr="00B3663D">
        <w:rPr>
          <w:sz w:val="20"/>
        </w:rPr>
        <w:t>burada</w:t>
      </w:r>
      <w:r w:rsidRPr="00B3663D" w:rsidR="005A771B">
        <w:rPr>
          <w:sz w:val="20"/>
        </w:rPr>
        <w:t xml:space="preserve"> </w:t>
      </w:r>
      <w:r w:rsidRPr="00B3663D">
        <w:rPr>
          <w:sz w:val="20"/>
        </w:rPr>
        <w:t>müzakereye</w:t>
      </w:r>
      <w:r w:rsidRPr="00B3663D" w:rsidR="005A771B">
        <w:rPr>
          <w:sz w:val="20"/>
        </w:rPr>
        <w:t xml:space="preserve"> </w:t>
      </w:r>
      <w:r w:rsidRPr="00B3663D">
        <w:rPr>
          <w:sz w:val="20"/>
        </w:rPr>
        <w:t>açarsak</w:t>
      </w:r>
      <w:r w:rsidRPr="00B3663D" w:rsidR="005A771B">
        <w:rPr>
          <w:sz w:val="20"/>
        </w:rPr>
        <w:t xml:space="preserve"> </w:t>
      </w:r>
      <w:r w:rsidRPr="00B3663D">
        <w:rPr>
          <w:sz w:val="20"/>
        </w:rPr>
        <w:t>işte</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tartıştığımız</w:t>
      </w:r>
      <w:r w:rsidRPr="00B3663D" w:rsidR="005A771B">
        <w:rPr>
          <w:sz w:val="20"/>
        </w:rPr>
        <w:t xml:space="preserve"> </w:t>
      </w:r>
      <w:r w:rsidRPr="00B3663D">
        <w:rPr>
          <w:sz w:val="20"/>
        </w:rPr>
        <w:t>yargıya</w:t>
      </w:r>
      <w:r w:rsidRPr="00B3663D" w:rsidR="005A771B">
        <w:rPr>
          <w:sz w:val="20"/>
        </w:rPr>
        <w:t xml:space="preserve"> </w:t>
      </w:r>
      <w:r w:rsidRPr="00B3663D">
        <w:rPr>
          <w:sz w:val="20"/>
        </w:rPr>
        <w:t>olan</w:t>
      </w:r>
      <w:r w:rsidRPr="00B3663D" w:rsidR="005A771B">
        <w:rPr>
          <w:sz w:val="20"/>
        </w:rPr>
        <w:t xml:space="preserve"> </w:t>
      </w:r>
      <w:r w:rsidRPr="00B3663D">
        <w:rPr>
          <w:sz w:val="20"/>
        </w:rPr>
        <w:t>güvenin</w:t>
      </w:r>
      <w:r w:rsidRPr="00B3663D" w:rsidR="005A771B">
        <w:rPr>
          <w:sz w:val="20"/>
        </w:rPr>
        <w:t xml:space="preserve"> </w:t>
      </w:r>
      <w:r w:rsidRPr="00B3663D">
        <w:rPr>
          <w:sz w:val="20"/>
        </w:rPr>
        <w:t>sarsılması</w:t>
      </w:r>
      <w:r w:rsidRPr="00B3663D" w:rsidR="005A771B">
        <w:rPr>
          <w:sz w:val="20"/>
        </w:rPr>
        <w:t xml:space="preserve"> </w:t>
      </w:r>
      <w:r w:rsidRPr="00B3663D">
        <w:rPr>
          <w:sz w:val="20"/>
        </w:rPr>
        <w:t>durumuyla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kalırız.</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Anayasa’da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yargının</w:t>
      </w:r>
      <w:r w:rsidRPr="00B3663D" w:rsidR="005A771B">
        <w:rPr>
          <w:sz w:val="20"/>
        </w:rPr>
        <w:t xml:space="preserve"> </w:t>
      </w:r>
      <w:r w:rsidRPr="00B3663D">
        <w:rPr>
          <w:sz w:val="20"/>
        </w:rPr>
        <w:t>tarafsız</w:t>
      </w:r>
      <w:r w:rsidRPr="00B3663D" w:rsidR="005A771B">
        <w:rPr>
          <w:sz w:val="20"/>
        </w:rPr>
        <w:t xml:space="preserve"> </w:t>
      </w:r>
      <w:r w:rsidRPr="00B3663D">
        <w:rPr>
          <w:sz w:val="20"/>
        </w:rPr>
        <w:t>ve</w:t>
      </w:r>
      <w:r w:rsidRPr="00B3663D" w:rsidR="005A771B">
        <w:rPr>
          <w:sz w:val="20"/>
        </w:rPr>
        <w:t xml:space="preserve"> </w:t>
      </w:r>
      <w:r w:rsidRPr="00B3663D">
        <w:rPr>
          <w:sz w:val="20"/>
        </w:rPr>
        <w:t>bağımsız</w:t>
      </w:r>
      <w:r w:rsidRPr="00B3663D" w:rsidR="005A771B">
        <w:rPr>
          <w:sz w:val="20"/>
        </w:rPr>
        <w:t xml:space="preserve"> </w:t>
      </w:r>
      <w:r w:rsidRPr="00B3663D">
        <w:rPr>
          <w:sz w:val="20"/>
        </w:rPr>
        <w:t>yargılama</w:t>
      </w:r>
      <w:r w:rsidRPr="00B3663D" w:rsidR="005A771B">
        <w:rPr>
          <w:sz w:val="20"/>
        </w:rPr>
        <w:t xml:space="preserve"> </w:t>
      </w:r>
      <w:r w:rsidRPr="00B3663D">
        <w:rPr>
          <w:sz w:val="20"/>
        </w:rPr>
        <w:t>yapması</w:t>
      </w:r>
      <w:r w:rsidRPr="00B3663D" w:rsidR="005A771B">
        <w:rPr>
          <w:sz w:val="20"/>
        </w:rPr>
        <w:t xml:space="preserve"> </w:t>
      </w:r>
      <w:r w:rsidRPr="00B3663D">
        <w:rPr>
          <w:sz w:val="20"/>
        </w:rPr>
        <w:t>anlayışına</w:t>
      </w:r>
      <w:r w:rsidRPr="00B3663D" w:rsidR="005A771B">
        <w:rPr>
          <w:sz w:val="20"/>
        </w:rPr>
        <w:t xml:space="preserve"> </w:t>
      </w:r>
      <w:r w:rsidRPr="00B3663D">
        <w:rPr>
          <w:sz w:val="20"/>
        </w:rPr>
        <w:t>uygun</w:t>
      </w:r>
      <w:r w:rsidRPr="00B3663D" w:rsidR="005A771B">
        <w:rPr>
          <w:sz w:val="20"/>
        </w:rPr>
        <w:t xml:space="preserve"> </w:t>
      </w:r>
      <w:r w:rsidRPr="00B3663D">
        <w:rPr>
          <w:sz w:val="20"/>
        </w:rPr>
        <w:t>ve</w:t>
      </w:r>
      <w:r w:rsidRPr="00B3663D" w:rsidR="005A771B">
        <w:rPr>
          <w:sz w:val="20"/>
        </w:rPr>
        <w:t xml:space="preserve"> </w:t>
      </w:r>
      <w:r w:rsidRPr="00B3663D">
        <w:rPr>
          <w:sz w:val="20"/>
        </w:rPr>
        <w:t>yaptığımız</w:t>
      </w:r>
      <w:r w:rsidRPr="00B3663D" w:rsidR="005A771B">
        <w:rPr>
          <w:sz w:val="20"/>
        </w:rPr>
        <w:t xml:space="preserve"> </w:t>
      </w:r>
      <w:r w:rsidRPr="00B3663D">
        <w:rPr>
          <w:sz w:val="20"/>
        </w:rPr>
        <w:t>tartışmaların</w:t>
      </w:r>
      <w:r w:rsidRPr="00B3663D" w:rsidR="005A771B">
        <w:rPr>
          <w:sz w:val="20"/>
        </w:rPr>
        <w:t xml:space="preserve"> </w:t>
      </w:r>
      <w:r w:rsidRPr="00B3663D">
        <w:rPr>
          <w:sz w:val="20"/>
        </w:rPr>
        <w:t>da</w:t>
      </w:r>
      <w:r w:rsidRPr="00B3663D" w:rsidR="005A771B">
        <w:rPr>
          <w:sz w:val="20"/>
        </w:rPr>
        <w:t xml:space="preserve"> </w:t>
      </w:r>
      <w:r w:rsidRPr="00B3663D">
        <w:rPr>
          <w:sz w:val="20"/>
        </w:rPr>
        <w:t>son</w:t>
      </w:r>
      <w:r w:rsidRPr="00B3663D" w:rsidR="005A771B">
        <w:rPr>
          <w:sz w:val="20"/>
        </w:rPr>
        <w:t xml:space="preserve"> </w:t>
      </w:r>
      <w:r w:rsidRPr="00B3663D">
        <w:rPr>
          <w:sz w:val="20"/>
        </w:rPr>
        <w:t>kertede</w:t>
      </w:r>
      <w:r w:rsidRPr="00B3663D" w:rsidR="005A771B">
        <w:rPr>
          <w:sz w:val="20"/>
        </w:rPr>
        <w:t xml:space="preserve"> </w:t>
      </w:r>
      <w:r w:rsidRPr="00B3663D">
        <w:rPr>
          <w:sz w:val="20"/>
        </w:rPr>
        <w:t>yargısal</w:t>
      </w:r>
      <w:r w:rsidRPr="00B3663D" w:rsidR="005A771B">
        <w:rPr>
          <w:sz w:val="20"/>
        </w:rPr>
        <w:t xml:space="preserve"> </w:t>
      </w:r>
      <w:r w:rsidRPr="00B3663D">
        <w:rPr>
          <w:sz w:val="20"/>
        </w:rPr>
        <w:t>makamlar</w:t>
      </w:r>
      <w:r w:rsidRPr="00B3663D" w:rsidR="005A771B">
        <w:rPr>
          <w:sz w:val="20"/>
        </w:rPr>
        <w:t xml:space="preserve"> </w:t>
      </w:r>
      <w:r w:rsidRPr="00B3663D">
        <w:rPr>
          <w:sz w:val="20"/>
        </w:rPr>
        <w:t>tarafından</w:t>
      </w:r>
      <w:r w:rsidRPr="00B3663D" w:rsidR="005A771B">
        <w:rPr>
          <w:sz w:val="20"/>
        </w:rPr>
        <w:t xml:space="preserve"> </w:t>
      </w:r>
      <w:r w:rsidRPr="00B3663D">
        <w:rPr>
          <w:sz w:val="20"/>
        </w:rPr>
        <w:t>karara</w:t>
      </w:r>
      <w:r w:rsidRPr="00B3663D" w:rsidR="005A771B">
        <w:rPr>
          <w:sz w:val="20"/>
        </w:rPr>
        <w:t xml:space="preserve"> </w:t>
      </w:r>
      <w:r w:rsidRPr="00B3663D">
        <w:rPr>
          <w:sz w:val="20"/>
        </w:rPr>
        <w:t>bağlanacağına</w:t>
      </w:r>
      <w:r w:rsidRPr="00B3663D" w:rsidR="005A771B">
        <w:rPr>
          <w:sz w:val="20"/>
        </w:rPr>
        <w:t xml:space="preserve"> </w:t>
      </w:r>
      <w:r w:rsidRPr="00B3663D">
        <w:rPr>
          <w:sz w:val="20"/>
        </w:rPr>
        <w:t>inanmamız</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güvenerek</w:t>
      </w:r>
      <w:r w:rsidRPr="00B3663D" w:rsidR="005A771B">
        <w:rPr>
          <w:sz w:val="20"/>
        </w:rPr>
        <w:t xml:space="preserve"> </w:t>
      </w:r>
      <w:r w:rsidRPr="00B3663D">
        <w:rPr>
          <w:sz w:val="20"/>
        </w:rPr>
        <w:t>yargıya</w:t>
      </w:r>
      <w:r w:rsidRPr="00B3663D" w:rsidR="005A771B">
        <w:rPr>
          <w:sz w:val="20"/>
        </w:rPr>
        <w:t xml:space="preserve"> </w:t>
      </w:r>
      <w:r w:rsidRPr="00B3663D">
        <w:rPr>
          <w:sz w:val="20"/>
        </w:rPr>
        <w:t>güveni</w:t>
      </w:r>
      <w:r w:rsidRPr="00B3663D" w:rsidR="005A771B">
        <w:rPr>
          <w:sz w:val="20"/>
        </w:rPr>
        <w:t xml:space="preserve"> </w:t>
      </w:r>
      <w:r w:rsidRPr="00B3663D">
        <w:rPr>
          <w:sz w:val="20"/>
        </w:rPr>
        <w:t>artırmamız</w:t>
      </w:r>
      <w:r w:rsidRPr="00B3663D" w:rsidR="005A771B">
        <w:rPr>
          <w:sz w:val="20"/>
        </w:rPr>
        <w:t xml:space="preserve"> </w:t>
      </w:r>
      <w:r w:rsidRPr="00B3663D">
        <w:rPr>
          <w:sz w:val="20"/>
        </w:rPr>
        <w:t>gerektiğini</w:t>
      </w:r>
      <w:r w:rsidRPr="00B3663D" w:rsidR="005A771B">
        <w:rPr>
          <w:sz w:val="20"/>
        </w:rPr>
        <w:t xml:space="preserve"> </w:t>
      </w:r>
      <w:r w:rsidRPr="00B3663D">
        <w:rPr>
          <w:sz w:val="20"/>
        </w:rPr>
        <w:t>ifade</w:t>
      </w:r>
      <w:r w:rsidRPr="00B3663D" w:rsidR="005A771B">
        <w:rPr>
          <w:sz w:val="20"/>
        </w:rPr>
        <w:t xml:space="preserve"> </w:t>
      </w:r>
      <w:r w:rsidRPr="00B3663D">
        <w:rPr>
          <w:sz w:val="20"/>
        </w:rPr>
        <w:t>ediyor,</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cümle</w:t>
      </w:r>
      <w:r w:rsidRPr="00B3663D" w:rsidR="005A771B">
        <w:rPr>
          <w:sz w:val="20"/>
        </w:rPr>
        <w:t xml:space="preserve"> </w:t>
      </w:r>
      <w:r w:rsidRPr="00B3663D">
        <w:rPr>
          <w:sz w:val="20"/>
        </w:rPr>
        <w:t>Başkanım…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311E66" w:rsidP="00B3663D" w:rsidRDefault="00311E66">
      <w:pPr>
        <w:tabs>
          <w:tab w:val="center" w:pos="5100"/>
        </w:tabs>
        <w:suppressAutoHyphens/>
        <w:spacing w:before="60" w:after="60"/>
        <w:ind w:firstLine="851"/>
        <w:jc w:val="both"/>
        <w:rPr>
          <w:sz w:val="20"/>
        </w:rPr>
      </w:pPr>
      <w:r w:rsidRPr="00B3663D">
        <w:rPr>
          <w:sz w:val="20"/>
        </w:rPr>
        <w:t>6.-</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Yavuz</w:t>
      </w:r>
      <w:r w:rsidRPr="00B3663D" w:rsidR="005A771B">
        <w:rPr>
          <w:sz w:val="20"/>
        </w:rPr>
        <w:t xml:space="preserve"> </w:t>
      </w:r>
      <w:r w:rsidRPr="00B3663D">
        <w:rPr>
          <w:sz w:val="20"/>
        </w:rPr>
        <w:t>Ağıralioğlu’nun,</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Cahit</w:t>
      </w:r>
      <w:r w:rsidRPr="00B3663D" w:rsidR="005A771B">
        <w:rPr>
          <w:sz w:val="20"/>
        </w:rPr>
        <w:t xml:space="preserve"> </w:t>
      </w:r>
      <w:r w:rsidRPr="00B3663D">
        <w:rPr>
          <w:sz w:val="20"/>
        </w:rPr>
        <w:t>Özkan’ın</w:t>
      </w:r>
      <w:r w:rsidRPr="00B3663D" w:rsidR="005A771B">
        <w:rPr>
          <w:sz w:val="20"/>
        </w:rPr>
        <w:t xml:space="preserve"> </w:t>
      </w:r>
      <w:r w:rsidRPr="00B3663D">
        <w:rPr>
          <w:sz w:val="20"/>
        </w:rPr>
        <w:t>yaptığı</w:t>
      </w:r>
      <w:r w:rsidRPr="00B3663D" w:rsidR="005A771B">
        <w:rPr>
          <w:sz w:val="20"/>
        </w:rPr>
        <w:t xml:space="preserve"> </w:t>
      </w:r>
      <w:r w:rsidRPr="00B3663D">
        <w:rPr>
          <w:sz w:val="20"/>
        </w:rPr>
        <w:t>açıklamasındaki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ve</w:t>
      </w:r>
      <w:r w:rsidRPr="00B3663D" w:rsidR="005A771B">
        <w:rPr>
          <w:sz w:val="20"/>
        </w:rPr>
        <w:t xml:space="preserve"> </w:t>
      </w:r>
      <w:r w:rsidRPr="00B3663D">
        <w:rPr>
          <w:sz w:val="20"/>
        </w:rPr>
        <w:t>devletin</w:t>
      </w:r>
      <w:r w:rsidRPr="00B3663D" w:rsidR="005A771B">
        <w:rPr>
          <w:sz w:val="20"/>
        </w:rPr>
        <w:t xml:space="preserve"> </w:t>
      </w:r>
      <w:r w:rsidRPr="00B3663D">
        <w:rPr>
          <w:sz w:val="20"/>
        </w:rPr>
        <w:t>başının</w:t>
      </w:r>
      <w:r w:rsidRPr="00B3663D" w:rsidR="005A771B">
        <w:rPr>
          <w:sz w:val="20"/>
        </w:rPr>
        <w:t xml:space="preserve"> </w:t>
      </w:r>
      <w:r w:rsidRPr="00B3663D">
        <w:rPr>
          <w:sz w:val="20"/>
        </w:rPr>
        <w:t>“Ben</w:t>
      </w:r>
      <w:r w:rsidRPr="00B3663D" w:rsidR="005A771B">
        <w:rPr>
          <w:sz w:val="20"/>
        </w:rPr>
        <w:t xml:space="preserve"> </w:t>
      </w:r>
      <w:r w:rsidRPr="00B3663D">
        <w:rPr>
          <w:sz w:val="20"/>
        </w:rPr>
        <w:t>Anayasa</w:t>
      </w:r>
      <w:r w:rsidRPr="00B3663D" w:rsidR="005A771B">
        <w:rPr>
          <w:sz w:val="20"/>
        </w:rPr>
        <w:t xml:space="preserve"> </w:t>
      </w:r>
      <w:r w:rsidRPr="00B3663D">
        <w:rPr>
          <w:sz w:val="20"/>
        </w:rPr>
        <w:t>Mahkemesinin</w:t>
      </w:r>
      <w:r w:rsidRPr="00B3663D" w:rsidR="005A771B">
        <w:rPr>
          <w:sz w:val="20"/>
        </w:rPr>
        <w:t xml:space="preserve"> </w:t>
      </w:r>
      <w:r w:rsidRPr="00B3663D">
        <w:rPr>
          <w:sz w:val="20"/>
        </w:rPr>
        <w:t>kararına</w:t>
      </w:r>
      <w:r w:rsidRPr="00B3663D" w:rsidR="005A771B">
        <w:rPr>
          <w:sz w:val="20"/>
        </w:rPr>
        <w:t xml:space="preserve"> </w:t>
      </w:r>
      <w:r w:rsidRPr="00B3663D">
        <w:rPr>
          <w:sz w:val="20"/>
        </w:rPr>
        <w:t>uymuyorum,</w:t>
      </w:r>
      <w:r w:rsidRPr="00B3663D" w:rsidR="005A771B">
        <w:rPr>
          <w:sz w:val="20"/>
        </w:rPr>
        <w:t xml:space="preserve"> </w:t>
      </w:r>
      <w:r w:rsidRPr="00B3663D">
        <w:rPr>
          <w:sz w:val="20"/>
        </w:rPr>
        <w:t>saygı</w:t>
      </w:r>
      <w:r w:rsidRPr="00B3663D" w:rsidR="005A771B">
        <w:rPr>
          <w:sz w:val="20"/>
        </w:rPr>
        <w:t xml:space="preserve"> </w:t>
      </w:r>
      <w:r w:rsidRPr="00B3663D">
        <w:rPr>
          <w:sz w:val="20"/>
        </w:rPr>
        <w:t>da</w:t>
      </w:r>
      <w:r w:rsidRPr="00B3663D" w:rsidR="005A771B">
        <w:rPr>
          <w:sz w:val="20"/>
        </w:rPr>
        <w:t xml:space="preserve"> </w:t>
      </w:r>
      <w:r w:rsidRPr="00B3663D">
        <w:rPr>
          <w:sz w:val="20"/>
        </w:rPr>
        <w:t>duymuyorum.”</w:t>
      </w:r>
      <w:r w:rsidRPr="00B3663D" w:rsidR="005A771B">
        <w:rPr>
          <w:sz w:val="20"/>
        </w:rPr>
        <w:t xml:space="preserve"> </w:t>
      </w:r>
      <w:r w:rsidRPr="00B3663D">
        <w:rPr>
          <w:sz w:val="20"/>
        </w:rPr>
        <w:t>diyemeyeceğine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yargı</w:t>
      </w:r>
      <w:r w:rsidRPr="00B3663D" w:rsidR="005A771B">
        <w:rPr>
          <w:sz w:val="20"/>
        </w:rPr>
        <w:t xml:space="preserve"> </w:t>
      </w:r>
      <w:r w:rsidRPr="00B3663D">
        <w:rPr>
          <w:sz w:val="20"/>
        </w:rPr>
        <w:t>dâhil,</w:t>
      </w:r>
      <w:r w:rsidRPr="00B3663D" w:rsidR="005A771B">
        <w:rPr>
          <w:sz w:val="20"/>
        </w:rPr>
        <w:t xml:space="preserve"> </w:t>
      </w:r>
      <w:r w:rsidRPr="00B3663D">
        <w:rPr>
          <w:sz w:val="20"/>
        </w:rPr>
        <w:t>ilke</w:t>
      </w:r>
      <w:r w:rsidRPr="00B3663D" w:rsidR="005A771B">
        <w:rPr>
          <w:sz w:val="20"/>
        </w:rPr>
        <w:t xml:space="preserve"> </w:t>
      </w:r>
      <w:r w:rsidRPr="00B3663D">
        <w:rPr>
          <w:sz w:val="20"/>
        </w:rPr>
        <w:t>bazında</w:t>
      </w:r>
      <w:r w:rsidRPr="00B3663D" w:rsidR="005A771B">
        <w:rPr>
          <w:sz w:val="20"/>
        </w:rPr>
        <w:t xml:space="preserve"> </w:t>
      </w:r>
      <w:r w:rsidRPr="00B3663D">
        <w:rPr>
          <w:sz w:val="20"/>
        </w:rPr>
        <w:t>konuşmalarımızın</w:t>
      </w:r>
      <w:r w:rsidRPr="00B3663D" w:rsidR="005A771B">
        <w:rPr>
          <w:sz w:val="20"/>
        </w:rPr>
        <w:t xml:space="preserve"> </w:t>
      </w:r>
      <w:r w:rsidRPr="00B3663D">
        <w:rPr>
          <w:sz w:val="20"/>
        </w:rPr>
        <w:t>tamamında</w:t>
      </w:r>
      <w:r w:rsidRPr="00B3663D" w:rsidR="005A771B">
        <w:rPr>
          <w:sz w:val="20"/>
        </w:rPr>
        <w:t xml:space="preserve"> </w:t>
      </w:r>
      <w:r w:rsidRPr="00B3663D">
        <w:rPr>
          <w:sz w:val="20"/>
        </w:rPr>
        <w:t>Mecliste</w:t>
      </w:r>
      <w:r w:rsidRPr="00B3663D" w:rsidR="005A771B">
        <w:rPr>
          <w:sz w:val="20"/>
        </w:rPr>
        <w:t xml:space="preserve"> </w:t>
      </w:r>
      <w:r w:rsidRPr="00B3663D">
        <w:rPr>
          <w:sz w:val="20"/>
        </w:rPr>
        <w:t>ölçüyü</w:t>
      </w:r>
      <w:r w:rsidRPr="00B3663D" w:rsidR="005A771B">
        <w:rPr>
          <w:sz w:val="20"/>
        </w:rPr>
        <w:t xml:space="preserve"> </w:t>
      </w:r>
      <w:r w:rsidRPr="00B3663D">
        <w:rPr>
          <w:sz w:val="20"/>
        </w:rPr>
        <w:t>ortaya</w:t>
      </w:r>
      <w:r w:rsidRPr="00B3663D" w:rsidR="005A771B">
        <w:rPr>
          <w:sz w:val="20"/>
        </w:rPr>
        <w:t xml:space="preserve"> </w:t>
      </w:r>
      <w:r w:rsidRPr="00B3663D">
        <w:rPr>
          <w:sz w:val="20"/>
        </w:rPr>
        <w:t>koymak,</w:t>
      </w:r>
      <w:r w:rsidRPr="00B3663D" w:rsidR="005A771B">
        <w:rPr>
          <w:sz w:val="20"/>
        </w:rPr>
        <w:t xml:space="preserve"> </w:t>
      </w:r>
      <w:r w:rsidRPr="00B3663D">
        <w:rPr>
          <w:sz w:val="20"/>
        </w:rPr>
        <w:t>muhalefetin</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yapacağı</w:t>
      </w:r>
      <w:r w:rsidRPr="00B3663D" w:rsidR="005A771B">
        <w:rPr>
          <w:sz w:val="20"/>
        </w:rPr>
        <w:t xml:space="preserve"> </w:t>
      </w:r>
      <w:r w:rsidRPr="00B3663D">
        <w:rPr>
          <w:sz w:val="20"/>
        </w:rPr>
        <w:t>bir</w:t>
      </w:r>
      <w:r w:rsidRPr="00B3663D" w:rsidR="005A771B">
        <w:rPr>
          <w:sz w:val="20"/>
        </w:rPr>
        <w:t xml:space="preserve"> </w:t>
      </w:r>
      <w:r w:rsidRPr="00B3663D">
        <w:rPr>
          <w:sz w:val="20"/>
        </w:rPr>
        <w:t>şeydir.</w:t>
      </w:r>
      <w:r w:rsidRPr="00B3663D" w:rsidR="005A771B">
        <w:rPr>
          <w:sz w:val="20"/>
        </w:rPr>
        <w:t xml:space="preserve"> </w:t>
      </w:r>
      <w:r w:rsidRPr="00B3663D">
        <w:rPr>
          <w:sz w:val="20"/>
        </w:rPr>
        <w:t>Biz</w:t>
      </w:r>
      <w:r w:rsidRPr="00B3663D" w:rsidR="005A771B">
        <w:rPr>
          <w:sz w:val="20"/>
        </w:rPr>
        <w:t xml:space="preserve"> </w:t>
      </w:r>
      <w:r w:rsidRPr="00B3663D">
        <w:rPr>
          <w:sz w:val="20"/>
        </w:rPr>
        <w:t>söz</w:t>
      </w:r>
      <w:r w:rsidRPr="00B3663D" w:rsidR="005A771B">
        <w:rPr>
          <w:sz w:val="20"/>
        </w:rPr>
        <w:t xml:space="preserve"> </w:t>
      </w:r>
      <w:r w:rsidRPr="00B3663D">
        <w:rPr>
          <w:sz w:val="20"/>
        </w:rPr>
        <w:t>diyeceğiz,</w:t>
      </w:r>
      <w:r w:rsidRPr="00B3663D" w:rsidR="005A771B">
        <w:rPr>
          <w:sz w:val="20"/>
        </w:rPr>
        <w:t xml:space="preserve"> </w:t>
      </w:r>
      <w:r w:rsidRPr="00B3663D">
        <w:rPr>
          <w:sz w:val="20"/>
        </w:rPr>
        <w:t>Hükûmet</w:t>
      </w:r>
      <w:r w:rsidRPr="00B3663D" w:rsidR="005A771B">
        <w:rPr>
          <w:sz w:val="20"/>
        </w:rPr>
        <w:t xml:space="preserve"> </w:t>
      </w:r>
      <w:r w:rsidRPr="00B3663D">
        <w:rPr>
          <w:sz w:val="20"/>
        </w:rPr>
        <w:t>icraat</w:t>
      </w:r>
      <w:r w:rsidRPr="00B3663D" w:rsidR="005A771B">
        <w:rPr>
          <w:sz w:val="20"/>
        </w:rPr>
        <w:t xml:space="preserve"> </w:t>
      </w:r>
      <w:r w:rsidRPr="00B3663D">
        <w:rPr>
          <w:sz w:val="20"/>
        </w:rPr>
        <w:t>edecek.</w:t>
      </w:r>
      <w:r w:rsidRPr="00B3663D" w:rsidR="005A771B">
        <w:rPr>
          <w:sz w:val="20"/>
        </w:rPr>
        <w:t xml:space="preserve"> </w:t>
      </w:r>
      <w:r w:rsidRPr="00B3663D">
        <w:rPr>
          <w:sz w:val="20"/>
        </w:rPr>
        <w:t>Biz</w:t>
      </w:r>
      <w:r w:rsidRPr="00B3663D" w:rsidR="005A771B">
        <w:rPr>
          <w:sz w:val="20"/>
        </w:rPr>
        <w:t xml:space="preserve"> </w:t>
      </w:r>
      <w:r w:rsidRPr="00B3663D">
        <w:rPr>
          <w:sz w:val="20"/>
        </w:rPr>
        <w:t>sitem</w:t>
      </w:r>
      <w:r w:rsidRPr="00B3663D" w:rsidR="005A771B">
        <w:rPr>
          <w:sz w:val="20"/>
        </w:rPr>
        <w:t xml:space="preserve"> </w:t>
      </w:r>
      <w:r w:rsidRPr="00B3663D">
        <w:rPr>
          <w:sz w:val="20"/>
        </w:rPr>
        <w:t>edeceğiz,</w:t>
      </w:r>
      <w:r w:rsidRPr="00B3663D" w:rsidR="005A771B">
        <w:rPr>
          <w:sz w:val="20"/>
        </w:rPr>
        <w:t xml:space="preserve"> </w:t>
      </w:r>
      <w:r w:rsidRPr="00B3663D">
        <w:rPr>
          <w:sz w:val="20"/>
        </w:rPr>
        <w:t>Hükûmet</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r w:rsidRPr="00B3663D">
        <w:rPr>
          <w:sz w:val="20"/>
        </w:rPr>
        <w:t>Biz</w:t>
      </w:r>
      <w:r w:rsidRPr="00B3663D" w:rsidR="005A771B">
        <w:rPr>
          <w:sz w:val="20"/>
        </w:rPr>
        <w:t xml:space="preserve"> </w:t>
      </w:r>
      <w:r w:rsidRPr="00B3663D">
        <w:rPr>
          <w:sz w:val="20"/>
        </w:rPr>
        <w:t>sual</w:t>
      </w:r>
      <w:r w:rsidRPr="00B3663D" w:rsidR="005A771B">
        <w:rPr>
          <w:sz w:val="20"/>
        </w:rPr>
        <w:t xml:space="preserve"> </w:t>
      </w:r>
      <w:r w:rsidRPr="00B3663D">
        <w:rPr>
          <w:sz w:val="20"/>
        </w:rPr>
        <w:t>edeceğiz,</w:t>
      </w:r>
      <w:r w:rsidRPr="00B3663D" w:rsidR="005A771B">
        <w:rPr>
          <w:sz w:val="20"/>
        </w:rPr>
        <w:t xml:space="preserve"> </w:t>
      </w:r>
      <w:r w:rsidRPr="00B3663D">
        <w:rPr>
          <w:sz w:val="20"/>
        </w:rPr>
        <w:t>Hükûmet</w:t>
      </w:r>
      <w:r w:rsidRPr="00B3663D" w:rsidR="005A771B">
        <w:rPr>
          <w:sz w:val="20"/>
        </w:rPr>
        <w:t xml:space="preserve"> </w:t>
      </w:r>
      <w:r w:rsidRPr="00B3663D">
        <w:rPr>
          <w:sz w:val="20"/>
        </w:rPr>
        <w:t>bizim</w:t>
      </w:r>
      <w:r w:rsidRPr="00B3663D" w:rsidR="005A771B">
        <w:rPr>
          <w:sz w:val="20"/>
        </w:rPr>
        <w:t xml:space="preserve"> </w:t>
      </w:r>
      <w:r w:rsidRPr="00B3663D">
        <w:rPr>
          <w:sz w:val="20"/>
        </w:rPr>
        <w:t>suallerimize</w:t>
      </w:r>
      <w:r w:rsidRPr="00B3663D" w:rsidR="005A771B">
        <w:rPr>
          <w:sz w:val="20"/>
        </w:rPr>
        <w:t xml:space="preserve"> </w:t>
      </w:r>
      <w:r w:rsidRPr="00B3663D">
        <w:rPr>
          <w:sz w:val="20"/>
        </w:rPr>
        <w:t>çerçevesi</w:t>
      </w:r>
      <w:r w:rsidRPr="00B3663D" w:rsidR="005A771B">
        <w:rPr>
          <w:sz w:val="20"/>
        </w:rPr>
        <w:t xml:space="preserve"> </w:t>
      </w:r>
      <w:r w:rsidRPr="00B3663D">
        <w:rPr>
          <w:sz w:val="20"/>
        </w:rPr>
        <w:t>sağlam</w:t>
      </w:r>
      <w:r w:rsidRPr="00B3663D" w:rsidR="005A771B">
        <w:rPr>
          <w:sz w:val="20"/>
        </w:rPr>
        <w:t xml:space="preserve"> </w:t>
      </w:r>
      <w:r w:rsidRPr="00B3663D">
        <w:rPr>
          <w:sz w:val="20"/>
        </w:rPr>
        <w:t>bir</w:t>
      </w:r>
      <w:r w:rsidRPr="00B3663D" w:rsidR="005A771B">
        <w:rPr>
          <w:sz w:val="20"/>
        </w:rPr>
        <w:t xml:space="preserve"> </w:t>
      </w:r>
      <w:r w:rsidRPr="00B3663D">
        <w:rPr>
          <w:sz w:val="20"/>
        </w:rPr>
        <w:t>muhakemeyle</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r w:rsidRPr="00B3663D">
        <w:rPr>
          <w:sz w:val="20"/>
        </w:rPr>
        <w:t>Şimdi,</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Mecliste</w:t>
      </w:r>
      <w:r w:rsidRPr="00B3663D" w:rsidR="005A771B">
        <w:rPr>
          <w:sz w:val="20"/>
        </w:rPr>
        <w:t xml:space="preserve"> </w:t>
      </w:r>
      <w:r w:rsidRPr="00B3663D">
        <w:rPr>
          <w:sz w:val="20"/>
        </w:rPr>
        <w:t>niçin</w:t>
      </w:r>
      <w:r w:rsidRPr="00B3663D" w:rsidR="005A771B">
        <w:rPr>
          <w:sz w:val="20"/>
        </w:rPr>
        <w:t xml:space="preserve"> </w:t>
      </w:r>
      <w:r w:rsidRPr="00B3663D">
        <w:rPr>
          <w:sz w:val="20"/>
        </w:rPr>
        <w:t>bunları</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konuşuyoruz?</w:t>
      </w:r>
      <w:r w:rsidRPr="00B3663D" w:rsidR="005A771B">
        <w:rPr>
          <w:sz w:val="20"/>
        </w:rPr>
        <w:t xml:space="preserve"> </w:t>
      </w:r>
      <w:r w:rsidRPr="00B3663D">
        <w:rPr>
          <w:sz w:val="20"/>
        </w:rPr>
        <w:t>Çünkü</w:t>
      </w:r>
      <w:r w:rsidRPr="00B3663D" w:rsidR="005A771B">
        <w:rPr>
          <w:sz w:val="20"/>
        </w:rPr>
        <w:t xml:space="preserve"> </w:t>
      </w:r>
      <w:r w:rsidRPr="00B3663D">
        <w:rPr>
          <w:sz w:val="20"/>
        </w:rPr>
        <w:t>önümüzde,</w:t>
      </w:r>
      <w:r w:rsidRPr="00B3663D" w:rsidR="005A771B">
        <w:rPr>
          <w:sz w:val="20"/>
        </w:rPr>
        <w:t xml:space="preserve"> </w:t>
      </w:r>
      <w:r w:rsidRPr="00B3663D" w:rsidR="00311E66">
        <w:rPr>
          <w:sz w:val="20"/>
        </w:rPr>
        <w:t>“</w:t>
      </w:r>
      <w:r w:rsidRPr="00B3663D">
        <w:rPr>
          <w:sz w:val="20"/>
        </w:rPr>
        <w:t>Hazreti</w:t>
      </w:r>
      <w:r w:rsidRPr="00B3663D" w:rsidR="005A771B">
        <w:rPr>
          <w:sz w:val="20"/>
        </w:rPr>
        <w:t xml:space="preserve"> </w:t>
      </w:r>
      <w:r w:rsidRPr="00B3663D">
        <w:rPr>
          <w:sz w:val="20"/>
        </w:rPr>
        <w:t>Ömer’in</w:t>
      </w:r>
      <w:r w:rsidRPr="00B3663D" w:rsidR="005A771B">
        <w:rPr>
          <w:sz w:val="20"/>
        </w:rPr>
        <w:t xml:space="preserve"> </w:t>
      </w:r>
      <w:r w:rsidRPr="00B3663D">
        <w:rPr>
          <w:sz w:val="20"/>
        </w:rPr>
        <w:t>kılıcını</w:t>
      </w:r>
      <w:r w:rsidRPr="00B3663D" w:rsidR="005A771B">
        <w:rPr>
          <w:sz w:val="20"/>
        </w:rPr>
        <w:t xml:space="preserve"> </w:t>
      </w:r>
      <w:r w:rsidRPr="00B3663D">
        <w:rPr>
          <w:sz w:val="20"/>
        </w:rPr>
        <w:t>sallıyor</w:t>
      </w:r>
      <w:r w:rsidRPr="00B3663D" w:rsidR="00CC5372">
        <w:rPr>
          <w:sz w:val="20"/>
        </w:rPr>
        <w:t>.”</w:t>
      </w:r>
      <w:r w:rsidRPr="00B3663D" w:rsidR="005A771B">
        <w:rPr>
          <w:sz w:val="20"/>
        </w:rPr>
        <w:t xml:space="preserve"> </w:t>
      </w:r>
      <w:r w:rsidRPr="00B3663D">
        <w:rPr>
          <w:sz w:val="20"/>
        </w:rPr>
        <w:t>diye</w:t>
      </w:r>
      <w:r w:rsidRPr="00B3663D" w:rsidR="005A771B">
        <w:rPr>
          <w:sz w:val="20"/>
        </w:rPr>
        <w:t xml:space="preserve"> </w:t>
      </w:r>
      <w:r w:rsidRPr="00B3663D">
        <w:rPr>
          <w:sz w:val="20"/>
        </w:rPr>
        <w:t>“Heykelini</w:t>
      </w:r>
      <w:r w:rsidRPr="00B3663D" w:rsidR="005A771B">
        <w:rPr>
          <w:sz w:val="20"/>
        </w:rPr>
        <w:t xml:space="preserve"> </w:t>
      </w:r>
      <w:r w:rsidRPr="00B3663D">
        <w:rPr>
          <w:sz w:val="20"/>
        </w:rPr>
        <w:t>dikeceğiz.”</w:t>
      </w:r>
      <w:r w:rsidRPr="00B3663D" w:rsidR="005A771B">
        <w:rPr>
          <w:sz w:val="20"/>
        </w:rPr>
        <w:t xml:space="preserve"> </w:t>
      </w:r>
      <w:r w:rsidRPr="00B3663D">
        <w:rPr>
          <w:sz w:val="20"/>
        </w:rPr>
        <w:t>dediğimiz</w:t>
      </w:r>
      <w:r w:rsidRPr="00B3663D" w:rsidR="005A771B">
        <w:rPr>
          <w:sz w:val="20"/>
        </w:rPr>
        <w:t xml:space="preserve"> </w:t>
      </w:r>
      <w:r w:rsidRPr="00B3663D">
        <w:rPr>
          <w:sz w:val="20"/>
        </w:rPr>
        <w:t>Zekeriya</w:t>
      </w:r>
      <w:r w:rsidRPr="00B3663D" w:rsidR="005A771B">
        <w:rPr>
          <w:sz w:val="20"/>
        </w:rPr>
        <w:t xml:space="preserve"> </w:t>
      </w:r>
      <w:r w:rsidRPr="00B3663D">
        <w:rPr>
          <w:sz w:val="20"/>
        </w:rPr>
        <w:t>Öz</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alçak</w:t>
      </w:r>
      <w:r w:rsidRPr="00B3663D" w:rsidR="005A771B">
        <w:rPr>
          <w:sz w:val="20"/>
        </w:rPr>
        <w:t xml:space="preserve"> </w:t>
      </w:r>
      <w:r w:rsidRPr="00B3663D">
        <w:rPr>
          <w:sz w:val="20"/>
        </w:rPr>
        <w:t>vardı,</w:t>
      </w:r>
      <w:r w:rsidRPr="00B3663D" w:rsidR="005A771B">
        <w:rPr>
          <w:sz w:val="20"/>
        </w:rPr>
        <w:t xml:space="preserve"> </w:t>
      </w:r>
      <w:r w:rsidRPr="00B3663D">
        <w:rPr>
          <w:sz w:val="20"/>
        </w:rPr>
        <w:t>şimdi</w:t>
      </w:r>
      <w:r w:rsidRPr="00B3663D" w:rsidR="005A771B">
        <w:rPr>
          <w:sz w:val="20"/>
        </w:rPr>
        <w:t xml:space="preserve"> </w:t>
      </w:r>
      <w:r w:rsidRPr="00B3663D">
        <w:rPr>
          <w:sz w:val="20"/>
        </w:rPr>
        <w:t>terörist</w:t>
      </w:r>
      <w:r w:rsidRPr="00B3663D" w:rsidR="005A771B">
        <w:rPr>
          <w:sz w:val="20"/>
        </w:rPr>
        <w:t xml:space="preserve"> </w:t>
      </w:r>
      <w:r w:rsidRPr="00B3663D">
        <w:rPr>
          <w:sz w:val="20"/>
        </w:rPr>
        <w:t>listesinde</w:t>
      </w:r>
      <w:r w:rsidRPr="00B3663D" w:rsidR="005A771B">
        <w:rPr>
          <w:sz w:val="20"/>
        </w:rPr>
        <w:t xml:space="preserve"> </w:t>
      </w:r>
      <w:r w:rsidRPr="00B3663D">
        <w:rPr>
          <w:sz w:val="20"/>
        </w:rPr>
        <w:t>adam.</w:t>
      </w:r>
      <w:r w:rsidRPr="00B3663D" w:rsidR="005A771B">
        <w:rPr>
          <w:sz w:val="20"/>
        </w:rPr>
        <w:t xml:space="preserve"> </w:t>
      </w:r>
      <w:r w:rsidRPr="00B3663D">
        <w:rPr>
          <w:sz w:val="20"/>
        </w:rPr>
        <w:t>Yani</w:t>
      </w:r>
      <w:r w:rsidRPr="00B3663D" w:rsidR="005A771B">
        <w:rPr>
          <w:sz w:val="20"/>
        </w:rPr>
        <w:t xml:space="preserve"> </w:t>
      </w:r>
      <w:r w:rsidRPr="00B3663D">
        <w:rPr>
          <w:sz w:val="20"/>
        </w:rPr>
        <w:t>siyasetin</w:t>
      </w:r>
      <w:r w:rsidRPr="00B3663D" w:rsidR="005A771B">
        <w:rPr>
          <w:sz w:val="20"/>
        </w:rPr>
        <w:t xml:space="preserve"> </w:t>
      </w:r>
      <w:r w:rsidRPr="00B3663D">
        <w:rPr>
          <w:sz w:val="20"/>
        </w:rPr>
        <w:t>dilinin</w:t>
      </w:r>
      <w:r w:rsidRPr="00B3663D" w:rsidR="005A771B">
        <w:rPr>
          <w:sz w:val="20"/>
        </w:rPr>
        <w:t xml:space="preserve"> </w:t>
      </w:r>
      <w:r w:rsidRPr="00B3663D">
        <w:rPr>
          <w:sz w:val="20"/>
        </w:rPr>
        <w:t>bir</w:t>
      </w:r>
      <w:r w:rsidRPr="00B3663D" w:rsidR="005A771B">
        <w:rPr>
          <w:sz w:val="20"/>
        </w:rPr>
        <w:t xml:space="preserve"> </w:t>
      </w:r>
      <w:r w:rsidRPr="00B3663D">
        <w:rPr>
          <w:sz w:val="20"/>
        </w:rPr>
        <w:t>ara…</w:t>
      </w:r>
      <w:r w:rsidRPr="00B3663D" w:rsidR="005A771B">
        <w:rPr>
          <w:sz w:val="20"/>
        </w:rPr>
        <w:t xml:space="preserve"> </w:t>
      </w:r>
      <w:r w:rsidRPr="00B3663D">
        <w:rPr>
          <w:sz w:val="20"/>
        </w:rPr>
        <w:t>“Hazreti</w:t>
      </w:r>
      <w:r w:rsidRPr="00B3663D" w:rsidR="005A771B">
        <w:rPr>
          <w:sz w:val="20"/>
        </w:rPr>
        <w:t xml:space="preserve"> </w:t>
      </w:r>
      <w:r w:rsidRPr="00B3663D">
        <w:rPr>
          <w:sz w:val="20"/>
        </w:rPr>
        <w:t>Ömer’in</w:t>
      </w:r>
      <w:r w:rsidRPr="00B3663D" w:rsidR="005A771B">
        <w:rPr>
          <w:sz w:val="20"/>
        </w:rPr>
        <w:t xml:space="preserve"> </w:t>
      </w:r>
      <w:r w:rsidRPr="00B3663D">
        <w:rPr>
          <w:sz w:val="20"/>
        </w:rPr>
        <w:t>adaletinden</w:t>
      </w:r>
      <w:r w:rsidRPr="00B3663D" w:rsidR="005A771B">
        <w:rPr>
          <w:sz w:val="20"/>
        </w:rPr>
        <w:t xml:space="preserve"> </w:t>
      </w:r>
      <w:r w:rsidRPr="00B3663D">
        <w:rPr>
          <w:sz w:val="20"/>
        </w:rPr>
        <w:t>hissesi</w:t>
      </w:r>
      <w:r w:rsidRPr="00B3663D" w:rsidR="005A771B">
        <w:rPr>
          <w:sz w:val="20"/>
        </w:rPr>
        <w:t xml:space="preserve"> </w:t>
      </w:r>
      <w:r w:rsidRPr="00B3663D">
        <w:rPr>
          <w:sz w:val="20"/>
        </w:rPr>
        <w:t>var,</w:t>
      </w:r>
      <w:r w:rsidRPr="00B3663D" w:rsidR="005A771B">
        <w:rPr>
          <w:sz w:val="20"/>
        </w:rPr>
        <w:t xml:space="preserve"> </w:t>
      </w:r>
      <w:r w:rsidRPr="00B3663D">
        <w:rPr>
          <w:sz w:val="20"/>
        </w:rPr>
        <w:t>hisse</w:t>
      </w:r>
      <w:r w:rsidRPr="00B3663D" w:rsidR="005A771B">
        <w:rPr>
          <w:sz w:val="20"/>
        </w:rPr>
        <w:t xml:space="preserve"> </w:t>
      </w:r>
      <w:r w:rsidRPr="00B3663D">
        <w:rPr>
          <w:sz w:val="20"/>
        </w:rPr>
        <w:t>dağıtıyor.”</w:t>
      </w:r>
      <w:r w:rsidRPr="00B3663D" w:rsidR="005A771B">
        <w:rPr>
          <w:sz w:val="20"/>
        </w:rPr>
        <w:t xml:space="preserve"> </w:t>
      </w:r>
      <w:r w:rsidRPr="00B3663D">
        <w:rPr>
          <w:sz w:val="20"/>
        </w:rPr>
        <w:t>“Temiz</w:t>
      </w:r>
      <w:r w:rsidRPr="00B3663D" w:rsidR="005A771B">
        <w:rPr>
          <w:sz w:val="20"/>
        </w:rPr>
        <w:t xml:space="preserve"> </w:t>
      </w:r>
      <w:r w:rsidRPr="00B3663D">
        <w:rPr>
          <w:sz w:val="20"/>
        </w:rPr>
        <w:t>eller”,</w:t>
      </w:r>
      <w:r w:rsidRPr="00B3663D" w:rsidR="005A771B">
        <w:rPr>
          <w:sz w:val="20"/>
        </w:rPr>
        <w:t xml:space="preserve"> </w:t>
      </w:r>
      <w:r w:rsidRPr="00B3663D">
        <w:rPr>
          <w:sz w:val="20"/>
        </w:rPr>
        <w:t>“felaket</w:t>
      </w:r>
      <w:r w:rsidRPr="00B3663D" w:rsidR="005A771B">
        <w:rPr>
          <w:sz w:val="20"/>
        </w:rPr>
        <w:t xml:space="preserve"> </w:t>
      </w:r>
      <w:r w:rsidRPr="00B3663D">
        <w:rPr>
          <w:sz w:val="20"/>
        </w:rPr>
        <w:t>eller”,</w:t>
      </w:r>
      <w:r w:rsidRPr="00B3663D" w:rsidR="005A771B">
        <w:rPr>
          <w:sz w:val="20"/>
        </w:rPr>
        <w:t xml:space="preserve"> </w:t>
      </w:r>
      <w:r w:rsidRPr="00B3663D">
        <w:rPr>
          <w:sz w:val="20"/>
        </w:rPr>
        <w:t>“acayip</w:t>
      </w:r>
      <w:r w:rsidRPr="00B3663D" w:rsidR="005A771B">
        <w:rPr>
          <w:sz w:val="20"/>
        </w:rPr>
        <w:t xml:space="preserve"> </w:t>
      </w:r>
      <w:r w:rsidRPr="00B3663D">
        <w:rPr>
          <w:sz w:val="20"/>
        </w:rPr>
        <w:t>eller”</w:t>
      </w:r>
      <w:r w:rsidRPr="00B3663D" w:rsidR="005A771B">
        <w:rPr>
          <w:sz w:val="20"/>
        </w:rPr>
        <w:t xml:space="preserve"> </w:t>
      </w:r>
      <w:r w:rsidRPr="00B3663D">
        <w:rPr>
          <w:sz w:val="20"/>
        </w:rPr>
        <w:t>falan</w:t>
      </w:r>
      <w:r w:rsidRPr="00B3663D" w:rsidR="005A771B">
        <w:rPr>
          <w:sz w:val="20"/>
        </w:rPr>
        <w:t xml:space="preserve"> </w:t>
      </w:r>
      <w:r w:rsidRPr="00B3663D">
        <w:rPr>
          <w:sz w:val="20"/>
        </w:rPr>
        <w:t>diye</w:t>
      </w:r>
      <w:r w:rsidRPr="00B3663D" w:rsidR="005A771B">
        <w:rPr>
          <w:sz w:val="20"/>
        </w:rPr>
        <w:t xml:space="preserve"> </w:t>
      </w:r>
      <w:r w:rsidRPr="00B3663D">
        <w:rPr>
          <w:sz w:val="20"/>
        </w:rPr>
        <w:t>mübalağa</w:t>
      </w:r>
      <w:r w:rsidRPr="00B3663D" w:rsidR="005A771B">
        <w:rPr>
          <w:sz w:val="20"/>
        </w:rPr>
        <w:t xml:space="preserve"> </w:t>
      </w:r>
      <w:r w:rsidRPr="00B3663D">
        <w:rPr>
          <w:sz w:val="20"/>
        </w:rPr>
        <w:t>ederek</w:t>
      </w:r>
      <w:r w:rsidRPr="00B3663D" w:rsidR="005A771B">
        <w:rPr>
          <w:sz w:val="20"/>
        </w:rPr>
        <w:t xml:space="preserve"> </w:t>
      </w:r>
      <w:r w:rsidRPr="00B3663D">
        <w:rPr>
          <w:sz w:val="20"/>
        </w:rPr>
        <w:t>cümle</w:t>
      </w:r>
      <w:r w:rsidRPr="00B3663D" w:rsidR="005A771B">
        <w:rPr>
          <w:sz w:val="20"/>
        </w:rPr>
        <w:t xml:space="preserve"> </w:t>
      </w:r>
      <w:r w:rsidRPr="00B3663D">
        <w:rPr>
          <w:sz w:val="20"/>
        </w:rPr>
        <w:t>kurduğumuz</w:t>
      </w:r>
      <w:r w:rsidRPr="00B3663D" w:rsidR="005A771B">
        <w:rPr>
          <w:sz w:val="20"/>
        </w:rPr>
        <w:t xml:space="preserve"> </w:t>
      </w:r>
      <w:r w:rsidRPr="00B3663D">
        <w:rPr>
          <w:sz w:val="20"/>
        </w:rPr>
        <w:t>bir</w:t>
      </w:r>
      <w:r w:rsidRPr="00B3663D" w:rsidR="005A771B">
        <w:rPr>
          <w:sz w:val="20"/>
        </w:rPr>
        <w:t xml:space="preserve"> </w:t>
      </w:r>
      <w:r w:rsidRPr="00B3663D">
        <w:rPr>
          <w:sz w:val="20"/>
        </w:rPr>
        <w:t>sürü</w:t>
      </w:r>
      <w:r w:rsidRPr="00B3663D" w:rsidR="005A771B">
        <w:rPr>
          <w:sz w:val="20"/>
        </w:rPr>
        <w:t xml:space="preserve"> </w:t>
      </w:r>
      <w:r w:rsidRPr="00B3663D">
        <w:rPr>
          <w:sz w:val="20"/>
        </w:rPr>
        <w:t>alçağı</w:t>
      </w:r>
      <w:r w:rsidRPr="00B3663D" w:rsidR="005A771B">
        <w:rPr>
          <w:sz w:val="20"/>
        </w:rPr>
        <w:t xml:space="preserve"> </w:t>
      </w:r>
      <w:r w:rsidRPr="00B3663D">
        <w:rPr>
          <w:sz w:val="20"/>
        </w:rPr>
        <w:t>şimdi</w:t>
      </w:r>
      <w:r w:rsidRPr="00B3663D" w:rsidR="005A771B">
        <w:rPr>
          <w:sz w:val="20"/>
        </w:rPr>
        <w:t xml:space="preserve"> </w:t>
      </w:r>
      <w:r w:rsidRPr="00B3663D">
        <w:rPr>
          <w:sz w:val="20"/>
        </w:rPr>
        <w:t>terörist</w:t>
      </w:r>
      <w:r w:rsidRPr="00B3663D" w:rsidR="005A771B">
        <w:rPr>
          <w:sz w:val="20"/>
        </w:rPr>
        <w:t xml:space="preserve"> </w:t>
      </w:r>
      <w:r w:rsidRPr="00B3663D">
        <w:rPr>
          <w:sz w:val="20"/>
        </w:rPr>
        <w:t>diye</w:t>
      </w:r>
      <w:r w:rsidRPr="00B3663D" w:rsidR="005A771B">
        <w:rPr>
          <w:sz w:val="20"/>
        </w:rPr>
        <w:t xml:space="preserve"> </w:t>
      </w:r>
      <w:r w:rsidRPr="00B3663D">
        <w:rPr>
          <w:sz w:val="20"/>
        </w:rPr>
        <w:t>arıyoruz</w:t>
      </w:r>
      <w:r w:rsidRPr="00B3663D" w:rsidR="005A771B">
        <w:rPr>
          <w:sz w:val="20"/>
        </w:rPr>
        <w:t xml:space="preserve"> </w:t>
      </w:r>
      <w:r w:rsidRPr="00B3663D">
        <w:rPr>
          <w:sz w:val="20"/>
        </w:rPr>
        <w:t>biz.</w:t>
      </w:r>
      <w:r w:rsidRPr="00B3663D" w:rsidR="005A771B">
        <w:rPr>
          <w:sz w:val="20"/>
        </w:rPr>
        <w:t xml:space="preserve"> </w:t>
      </w:r>
      <w:r w:rsidRPr="00B3663D">
        <w:rPr>
          <w:sz w:val="20"/>
        </w:rPr>
        <w:t>Dolayısıyla</w:t>
      </w:r>
      <w:r w:rsidRPr="00B3663D" w:rsidR="005A771B">
        <w:rPr>
          <w:sz w:val="20"/>
        </w:rPr>
        <w:t xml:space="preserve"> </w:t>
      </w:r>
      <w:r w:rsidRPr="00B3663D">
        <w:rPr>
          <w:sz w:val="20"/>
        </w:rPr>
        <w:t>orduevinin</w:t>
      </w:r>
      <w:r w:rsidRPr="00B3663D" w:rsidR="005A771B">
        <w:rPr>
          <w:sz w:val="20"/>
        </w:rPr>
        <w:t xml:space="preserve"> </w:t>
      </w:r>
      <w:r w:rsidRPr="00B3663D">
        <w:rPr>
          <w:sz w:val="20"/>
        </w:rPr>
        <w:t>önünde</w:t>
      </w:r>
      <w:r w:rsidRPr="00B3663D" w:rsidR="005A771B">
        <w:rPr>
          <w:sz w:val="20"/>
        </w:rPr>
        <w:t xml:space="preserve"> </w:t>
      </w:r>
      <w:r w:rsidRPr="00B3663D">
        <w:rPr>
          <w:sz w:val="20"/>
        </w:rPr>
        <w:t>bazı</w:t>
      </w:r>
      <w:r w:rsidRPr="00B3663D" w:rsidR="005A771B">
        <w:rPr>
          <w:sz w:val="20"/>
        </w:rPr>
        <w:t xml:space="preserve"> </w:t>
      </w:r>
      <w:r w:rsidRPr="00B3663D">
        <w:rPr>
          <w:sz w:val="20"/>
        </w:rPr>
        <w:t>siyasilerimizin</w:t>
      </w:r>
      <w:r w:rsidRPr="00B3663D" w:rsidR="005A771B">
        <w:rPr>
          <w:sz w:val="20"/>
        </w:rPr>
        <w:t xml:space="preserve"> </w:t>
      </w:r>
      <w:r w:rsidRPr="00B3663D">
        <w:rPr>
          <w:sz w:val="20"/>
        </w:rPr>
        <w:t>“Buralarda</w:t>
      </w:r>
      <w:r w:rsidRPr="00B3663D" w:rsidR="005A771B">
        <w:rPr>
          <w:sz w:val="20"/>
        </w:rPr>
        <w:t xml:space="preserve"> </w:t>
      </w:r>
      <w:r w:rsidRPr="00B3663D">
        <w:rPr>
          <w:sz w:val="20"/>
        </w:rPr>
        <w:t>suçlu</w:t>
      </w:r>
      <w:r w:rsidRPr="00B3663D" w:rsidR="005A771B">
        <w:rPr>
          <w:sz w:val="20"/>
        </w:rPr>
        <w:t xml:space="preserve"> </w:t>
      </w:r>
      <w:r w:rsidRPr="00B3663D">
        <w:rPr>
          <w:sz w:val="20"/>
        </w:rPr>
        <w:t>saklıyorsunuz.”</w:t>
      </w:r>
      <w:r w:rsidRPr="00B3663D" w:rsidR="005A771B">
        <w:rPr>
          <w:sz w:val="20"/>
        </w:rPr>
        <w:t xml:space="preserve"> </w:t>
      </w:r>
      <w:r w:rsidRPr="00B3663D">
        <w:rPr>
          <w:sz w:val="20"/>
        </w:rPr>
        <w:t>tazyikini</w:t>
      </w:r>
      <w:r w:rsidRPr="00B3663D" w:rsidR="005A771B">
        <w:rPr>
          <w:sz w:val="20"/>
        </w:rPr>
        <w:t xml:space="preserve"> </w:t>
      </w:r>
      <w:r w:rsidRPr="00B3663D">
        <w:rPr>
          <w:sz w:val="20"/>
        </w:rPr>
        <w:t>ettiği</w:t>
      </w:r>
      <w:r w:rsidRPr="00B3663D" w:rsidR="005A771B">
        <w:rPr>
          <w:sz w:val="20"/>
        </w:rPr>
        <w:t xml:space="preserve"> </w:t>
      </w:r>
      <w:r w:rsidRPr="00B3663D">
        <w:rPr>
          <w:sz w:val="20"/>
        </w:rPr>
        <w:t>zamanları</w:t>
      </w:r>
      <w:r w:rsidRPr="00B3663D" w:rsidR="005A771B">
        <w:rPr>
          <w:sz w:val="20"/>
        </w:rPr>
        <w:t xml:space="preserve"> </w:t>
      </w:r>
      <w:r w:rsidRPr="00B3663D">
        <w:rPr>
          <w:sz w:val="20"/>
        </w:rPr>
        <w:t>hatırlayın</w:t>
      </w:r>
      <w:r w:rsidRPr="00B3663D" w:rsidR="005A771B">
        <w:rPr>
          <w:sz w:val="20"/>
        </w:rPr>
        <w:t xml:space="preserve"> </w:t>
      </w:r>
      <w:r w:rsidRPr="00B3663D">
        <w:rPr>
          <w:sz w:val="20"/>
        </w:rPr>
        <w:t>lütfen.</w:t>
      </w:r>
      <w:r w:rsidRPr="00B3663D" w:rsidR="005A771B">
        <w:rPr>
          <w:sz w:val="20"/>
        </w:rPr>
        <w:t xml:space="preserve"> </w:t>
      </w:r>
      <w:r w:rsidRPr="00B3663D">
        <w:rPr>
          <w:sz w:val="20"/>
        </w:rPr>
        <w:t>O</w:t>
      </w:r>
      <w:r w:rsidRPr="00B3663D" w:rsidR="005A771B">
        <w:rPr>
          <w:sz w:val="20"/>
        </w:rPr>
        <w:t xml:space="preserve"> </w:t>
      </w:r>
      <w:r w:rsidRPr="00B3663D">
        <w:rPr>
          <w:sz w:val="20"/>
        </w:rPr>
        <w:t>zamandan</w:t>
      </w:r>
      <w:r w:rsidRPr="00B3663D" w:rsidR="005A771B">
        <w:rPr>
          <w:sz w:val="20"/>
        </w:rPr>
        <w:t xml:space="preserve"> </w:t>
      </w:r>
      <w:r w:rsidRPr="00B3663D">
        <w:rPr>
          <w:sz w:val="20"/>
        </w:rPr>
        <w:t>bugüne</w:t>
      </w:r>
      <w:r w:rsidRPr="00B3663D" w:rsidR="005A771B">
        <w:rPr>
          <w:sz w:val="20"/>
        </w:rPr>
        <w:t xml:space="preserve"> </w:t>
      </w:r>
      <w:r w:rsidRPr="00B3663D">
        <w:rPr>
          <w:sz w:val="20"/>
        </w:rPr>
        <w:t>sadece</w:t>
      </w:r>
      <w:r w:rsidRPr="00B3663D" w:rsidR="005A771B">
        <w:rPr>
          <w:sz w:val="20"/>
        </w:rPr>
        <w:t xml:space="preserve"> </w:t>
      </w:r>
      <w:r w:rsidRPr="00B3663D">
        <w:rPr>
          <w:sz w:val="20"/>
        </w:rPr>
        <w:t>siyasetin</w:t>
      </w:r>
      <w:r w:rsidRPr="00B3663D" w:rsidR="005A771B">
        <w:rPr>
          <w:sz w:val="20"/>
        </w:rPr>
        <w:t xml:space="preserve"> </w:t>
      </w:r>
      <w:r w:rsidRPr="00B3663D">
        <w:rPr>
          <w:sz w:val="20"/>
        </w:rPr>
        <w:t>nezaret</w:t>
      </w:r>
      <w:r w:rsidRPr="00B3663D" w:rsidR="005A771B">
        <w:rPr>
          <w:sz w:val="20"/>
        </w:rPr>
        <w:t xml:space="preserve"> </w:t>
      </w:r>
      <w:r w:rsidRPr="00B3663D">
        <w:rPr>
          <w:sz w:val="20"/>
        </w:rPr>
        <w:t>etmesi</w:t>
      </w:r>
      <w:r w:rsidRPr="00B3663D" w:rsidR="005A771B">
        <w:rPr>
          <w:sz w:val="20"/>
        </w:rPr>
        <w:t xml:space="preserve"> </w:t>
      </w:r>
      <w:r w:rsidRPr="00B3663D">
        <w:rPr>
          <w:sz w:val="20"/>
        </w:rPr>
        <w:t>gereken</w:t>
      </w:r>
      <w:r w:rsidRPr="00B3663D" w:rsidR="005A771B">
        <w:rPr>
          <w:sz w:val="20"/>
        </w:rPr>
        <w:t xml:space="preserve"> </w:t>
      </w:r>
      <w:r w:rsidRPr="00B3663D">
        <w:rPr>
          <w:sz w:val="20"/>
        </w:rPr>
        <w:t>ilkeyi</w:t>
      </w:r>
      <w:r w:rsidRPr="00B3663D" w:rsidR="005A771B">
        <w:rPr>
          <w:sz w:val="20"/>
        </w:rPr>
        <w:t xml:space="preserve"> </w:t>
      </w:r>
      <w:r w:rsidRPr="00B3663D">
        <w:rPr>
          <w:sz w:val="20"/>
        </w:rPr>
        <w:t>hatırlatmanızı</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beğeniyorum,</w:t>
      </w:r>
      <w:r w:rsidRPr="00B3663D" w:rsidR="005A771B">
        <w:rPr>
          <w:sz w:val="20"/>
        </w:rPr>
        <w:t xml:space="preserve"> </w:t>
      </w:r>
      <w:r w:rsidRPr="00B3663D">
        <w:rPr>
          <w:sz w:val="20"/>
        </w:rPr>
        <w:t>uymamanızı</w:t>
      </w:r>
      <w:r w:rsidRPr="00B3663D" w:rsidR="005A771B">
        <w:rPr>
          <w:sz w:val="20"/>
        </w:rPr>
        <w:t xml:space="preserve"> </w:t>
      </w:r>
      <w:r w:rsidRPr="00B3663D">
        <w:rPr>
          <w:sz w:val="20"/>
        </w:rPr>
        <w:t>beğenmiyorum.</w:t>
      </w:r>
      <w:r w:rsidRPr="00B3663D" w:rsidR="005A771B">
        <w:rPr>
          <w:sz w:val="20"/>
        </w:rPr>
        <w:t xml:space="preserve"> </w:t>
      </w:r>
      <w:r w:rsidRPr="00B3663D">
        <w:rPr>
          <w:sz w:val="20"/>
        </w:rPr>
        <w:t>Yani</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mesela…</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tamamlıyorum.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Ağıralioğlu.</w:t>
      </w:r>
    </w:p>
    <w:p w:rsidRPr="00B3663D" w:rsidR="004B0CEC" w:rsidP="00B3663D" w:rsidRDefault="004B0CEC">
      <w:pPr>
        <w:pStyle w:val="GENELKURUL"/>
        <w:spacing w:line="240" w:lineRule="auto"/>
        <w:rPr>
          <w:sz w:val="20"/>
        </w:rPr>
      </w:pPr>
      <w:r w:rsidRPr="00B3663D">
        <w:rPr>
          <w:sz w:val="20"/>
        </w:rPr>
        <w:t>YAVUZ</w:t>
      </w:r>
      <w:r w:rsidRPr="00B3663D" w:rsidR="005A771B">
        <w:rPr>
          <w:sz w:val="20"/>
        </w:rPr>
        <w:t xml:space="preserve"> </w:t>
      </w:r>
      <w:r w:rsidRPr="00B3663D">
        <w:rPr>
          <w:sz w:val="20"/>
        </w:rPr>
        <w:t>AĞIRALİOĞLU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Hemen</w:t>
      </w:r>
      <w:r w:rsidRPr="00B3663D" w:rsidR="005A771B">
        <w:rPr>
          <w:sz w:val="20"/>
        </w:rPr>
        <w:t xml:space="preserve"> </w:t>
      </w:r>
      <w:r w:rsidRPr="00B3663D">
        <w:rPr>
          <w:sz w:val="20"/>
        </w:rPr>
        <w:t>toparlıyorum.</w:t>
      </w:r>
    </w:p>
    <w:p w:rsidRPr="00B3663D" w:rsidR="004B0CEC" w:rsidP="00B3663D" w:rsidRDefault="004B0CEC">
      <w:pPr>
        <w:pStyle w:val="GENELKURUL"/>
        <w:spacing w:line="240" w:lineRule="auto"/>
        <w:rPr>
          <w:sz w:val="20"/>
        </w:rPr>
      </w:pPr>
      <w:r w:rsidRPr="00B3663D">
        <w:rPr>
          <w:sz w:val="20"/>
        </w:rPr>
        <w:t>Cumhurbaşkanımız</w:t>
      </w:r>
      <w:r w:rsidRPr="00B3663D" w:rsidR="005A771B">
        <w:rPr>
          <w:sz w:val="20"/>
        </w:rPr>
        <w:t xml:space="preserve"> </w:t>
      </w:r>
      <w:r w:rsidRPr="00B3663D">
        <w:rPr>
          <w:sz w:val="20"/>
        </w:rPr>
        <w:t>bazen…</w:t>
      </w:r>
      <w:r w:rsidRPr="00B3663D" w:rsidR="005A771B">
        <w:rPr>
          <w:sz w:val="20"/>
        </w:rPr>
        <w:t xml:space="preserve"> </w:t>
      </w:r>
      <w:r w:rsidRPr="00B3663D">
        <w:rPr>
          <w:sz w:val="20"/>
        </w:rPr>
        <w:t>Bizim</w:t>
      </w:r>
      <w:r w:rsidRPr="00B3663D" w:rsidR="005A771B">
        <w:rPr>
          <w:sz w:val="20"/>
        </w:rPr>
        <w:t xml:space="preserve"> </w:t>
      </w:r>
      <w:r w:rsidRPr="00B3663D">
        <w:rPr>
          <w:sz w:val="20"/>
        </w:rPr>
        <w:t>ülkemizde</w:t>
      </w:r>
      <w:r w:rsidRPr="00B3663D" w:rsidR="005A771B">
        <w:rPr>
          <w:sz w:val="20"/>
        </w:rPr>
        <w:t xml:space="preserve"> </w:t>
      </w:r>
      <w:r w:rsidRPr="00B3663D">
        <w:rPr>
          <w:sz w:val="20"/>
        </w:rPr>
        <w:t>yargımız</w:t>
      </w:r>
      <w:r w:rsidRPr="00B3663D" w:rsidR="005A771B">
        <w:rPr>
          <w:sz w:val="20"/>
        </w:rPr>
        <w:t xml:space="preserve"> </w:t>
      </w:r>
      <w:r w:rsidRPr="00B3663D">
        <w:rPr>
          <w:sz w:val="20"/>
        </w:rPr>
        <w:t>dört</w:t>
      </w:r>
      <w:r w:rsidRPr="00B3663D" w:rsidR="005A771B">
        <w:rPr>
          <w:sz w:val="20"/>
        </w:rPr>
        <w:t xml:space="preserve"> </w:t>
      </w:r>
      <w:r w:rsidRPr="00B3663D">
        <w:rPr>
          <w:sz w:val="20"/>
        </w:rPr>
        <w:t>başı</w:t>
      </w:r>
      <w:r w:rsidRPr="00B3663D" w:rsidR="005A771B">
        <w:rPr>
          <w:sz w:val="20"/>
        </w:rPr>
        <w:t xml:space="preserve"> </w:t>
      </w:r>
      <w:r w:rsidRPr="00B3663D">
        <w:rPr>
          <w:sz w:val="20"/>
        </w:rPr>
        <w:t>mamur</w:t>
      </w:r>
      <w:r w:rsidRPr="00B3663D" w:rsidR="005A771B">
        <w:rPr>
          <w:sz w:val="20"/>
        </w:rPr>
        <w:t xml:space="preserve"> </w:t>
      </w:r>
      <w:r w:rsidRPr="00B3663D">
        <w:rPr>
          <w:sz w:val="20"/>
        </w:rPr>
        <w:t>olmayabilir</w:t>
      </w:r>
      <w:r w:rsidRPr="00B3663D" w:rsidR="005A771B">
        <w:rPr>
          <w:sz w:val="20"/>
        </w:rPr>
        <w:t xml:space="preserve"> </w:t>
      </w:r>
      <w:r w:rsidRPr="00B3663D">
        <w:rPr>
          <w:sz w:val="20"/>
        </w:rPr>
        <w:t>ama</w:t>
      </w:r>
      <w:r w:rsidRPr="00B3663D" w:rsidR="005A771B">
        <w:rPr>
          <w:sz w:val="20"/>
        </w:rPr>
        <w:t xml:space="preserve"> </w:t>
      </w:r>
      <w:r w:rsidRPr="00B3663D">
        <w:rPr>
          <w:sz w:val="20"/>
        </w:rPr>
        <w:t>kararlara</w:t>
      </w:r>
      <w:r w:rsidRPr="00B3663D" w:rsidR="005A771B">
        <w:rPr>
          <w:sz w:val="20"/>
        </w:rPr>
        <w:t xml:space="preserve"> </w:t>
      </w:r>
      <w:r w:rsidRPr="00B3663D">
        <w:rPr>
          <w:sz w:val="20"/>
        </w:rPr>
        <w:t>riayet</w:t>
      </w:r>
      <w:r w:rsidRPr="00B3663D" w:rsidR="005A771B">
        <w:rPr>
          <w:sz w:val="20"/>
        </w:rPr>
        <w:t xml:space="preserve"> </w:t>
      </w:r>
      <w:r w:rsidRPr="00B3663D">
        <w:rPr>
          <w:sz w:val="20"/>
        </w:rPr>
        <w:t>edilmesi</w:t>
      </w:r>
      <w:r w:rsidRPr="00B3663D" w:rsidR="005A771B">
        <w:rPr>
          <w:sz w:val="20"/>
        </w:rPr>
        <w:t xml:space="preserve"> </w:t>
      </w:r>
      <w:r w:rsidRPr="00B3663D">
        <w:rPr>
          <w:sz w:val="20"/>
        </w:rPr>
        <w:t>gerektiğine</w:t>
      </w:r>
      <w:r w:rsidRPr="00B3663D" w:rsidR="005A771B">
        <w:rPr>
          <w:sz w:val="20"/>
        </w:rPr>
        <w:t xml:space="preserve"> </w:t>
      </w:r>
      <w:r w:rsidRPr="00B3663D">
        <w:rPr>
          <w:sz w:val="20"/>
        </w:rPr>
        <w:t>dair</w:t>
      </w:r>
      <w:r w:rsidRPr="00B3663D" w:rsidR="005A771B">
        <w:rPr>
          <w:sz w:val="20"/>
        </w:rPr>
        <w:t xml:space="preserve"> </w:t>
      </w:r>
      <w:r w:rsidRPr="00B3663D">
        <w:rPr>
          <w:sz w:val="20"/>
        </w:rPr>
        <w:t>bir</w:t>
      </w:r>
      <w:r w:rsidRPr="00B3663D" w:rsidR="005A771B">
        <w:rPr>
          <w:sz w:val="20"/>
        </w:rPr>
        <w:t xml:space="preserve"> </w:t>
      </w:r>
      <w:r w:rsidRPr="00B3663D">
        <w:rPr>
          <w:sz w:val="20"/>
        </w:rPr>
        <w:t>ahlakı</w:t>
      </w:r>
      <w:r w:rsidRPr="00B3663D" w:rsidR="005A771B">
        <w:rPr>
          <w:sz w:val="20"/>
        </w:rPr>
        <w:t xml:space="preserve"> </w:t>
      </w:r>
      <w:r w:rsidRPr="00B3663D">
        <w:rPr>
          <w:sz w:val="20"/>
        </w:rPr>
        <w:t>hükûmet</w:t>
      </w:r>
      <w:r w:rsidRPr="00B3663D" w:rsidR="005A771B">
        <w:rPr>
          <w:sz w:val="20"/>
        </w:rPr>
        <w:t xml:space="preserve"> </w:t>
      </w:r>
      <w:r w:rsidRPr="00B3663D">
        <w:rPr>
          <w:sz w:val="20"/>
        </w:rPr>
        <w:t>dillendirir.</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kendi</w:t>
      </w:r>
      <w:r w:rsidRPr="00B3663D" w:rsidR="005A771B">
        <w:rPr>
          <w:sz w:val="20"/>
        </w:rPr>
        <w:t xml:space="preserve"> </w:t>
      </w:r>
      <w:r w:rsidRPr="00B3663D">
        <w:rPr>
          <w:sz w:val="20"/>
        </w:rPr>
        <w:t>siyasi</w:t>
      </w:r>
      <w:r w:rsidRPr="00B3663D" w:rsidR="005A771B">
        <w:rPr>
          <w:sz w:val="20"/>
        </w:rPr>
        <w:t xml:space="preserve"> </w:t>
      </w:r>
      <w:r w:rsidRPr="00B3663D">
        <w:rPr>
          <w:sz w:val="20"/>
        </w:rPr>
        <w:t>vizyonunun</w:t>
      </w:r>
      <w:r w:rsidRPr="00B3663D" w:rsidR="005A771B">
        <w:rPr>
          <w:sz w:val="20"/>
        </w:rPr>
        <w:t xml:space="preserve"> </w:t>
      </w:r>
      <w:r w:rsidRPr="00B3663D">
        <w:rPr>
          <w:sz w:val="20"/>
        </w:rPr>
        <w:t>hilafına</w:t>
      </w:r>
      <w:r w:rsidRPr="00B3663D" w:rsidR="005A771B">
        <w:rPr>
          <w:sz w:val="20"/>
        </w:rPr>
        <w:t xml:space="preserve"> </w:t>
      </w:r>
      <w:r w:rsidRPr="00B3663D">
        <w:rPr>
          <w:sz w:val="20"/>
        </w:rPr>
        <w:t>çıkan</w:t>
      </w:r>
      <w:r w:rsidRPr="00B3663D" w:rsidR="005A771B">
        <w:rPr>
          <w:sz w:val="20"/>
        </w:rPr>
        <w:t xml:space="preserve"> </w:t>
      </w:r>
      <w:r w:rsidRPr="00B3663D">
        <w:rPr>
          <w:sz w:val="20"/>
        </w:rPr>
        <w:t>kararlara</w:t>
      </w:r>
      <w:r w:rsidRPr="00B3663D" w:rsidR="005A771B">
        <w:rPr>
          <w:sz w:val="20"/>
        </w:rPr>
        <w:t xml:space="preserve"> </w:t>
      </w:r>
      <w:r w:rsidRPr="00B3663D">
        <w:rPr>
          <w:sz w:val="20"/>
        </w:rPr>
        <w:t>kafiye</w:t>
      </w:r>
      <w:r w:rsidRPr="00B3663D" w:rsidR="005A771B">
        <w:rPr>
          <w:sz w:val="20"/>
        </w:rPr>
        <w:t xml:space="preserve"> </w:t>
      </w:r>
      <w:r w:rsidRPr="00B3663D">
        <w:rPr>
          <w:sz w:val="20"/>
        </w:rPr>
        <w:t>yapıyor.</w:t>
      </w:r>
      <w:r w:rsidRPr="00B3663D" w:rsidR="005A771B">
        <w:rPr>
          <w:sz w:val="20"/>
        </w:rPr>
        <w:t xml:space="preserve"> </w:t>
      </w:r>
      <w:r w:rsidRPr="00B3663D">
        <w:rPr>
          <w:sz w:val="20"/>
        </w:rPr>
        <w:t>“Anayasa</w:t>
      </w:r>
      <w:r w:rsidRPr="00B3663D" w:rsidR="005A771B">
        <w:rPr>
          <w:sz w:val="20"/>
        </w:rPr>
        <w:t xml:space="preserve"> </w:t>
      </w:r>
      <w:r w:rsidRPr="00B3663D">
        <w:rPr>
          <w:sz w:val="20"/>
        </w:rPr>
        <w:t>Mahkemesinin</w:t>
      </w:r>
      <w:r w:rsidRPr="00B3663D" w:rsidR="005A771B">
        <w:rPr>
          <w:sz w:val="20"/>
        </w:rPr>
        <w:t xml:space="preserve"> </w:t>
      </w:r>
      <w:r w:rsidRPr="00B3663D">
        <w:rPr>
          <w:sz w:val="20"/>
        </w:rPr>
        <w:t>kararlarına</w:t>
      </w:r>
      <w:r w:rsidRPr="00B3663D" w:rsidR="005A771B">
        <w:rPr>
          <w:sz w:val="20"/>
        </w:rPr>
        <w:t xml:space="preserve"> </w:t>
      </w:r>
      <w:r w:rsidRPr="00B3663D">
        <w:rPr>
          <w:sz w:val="20"/>
        </w:rPr>
        <w:t>uymuyorum,</w:t>
      </w:r>
      <w:r w:rsidRPr="00B3663D" w:rsidR="005A771B">
        <w:rPr>
          <w:sz w:val="20"/>
        </w:rPr>
        <w:t xml:space="preserve"> </w:t>
      </w:r>
      <w:r w:rsidRPr="00B3663D">
        <w:rPr>
          <w:sz w:val="20"/>
        </w:rPr>
        <w:t>saygı</w:t>
      </w:r>
      <w:r w:rsidRPr="00B3663D" w:rsidR="005A771B">
        <w:rPr>
          <w:sz w:val="20"/>
        </w:rPr>
        <w:t xml:space="preserve"> </w:t>
      </w:r>
      <w:r w:rsidRPr="00B3663D">
        <w:rPr>
          <w:sz w:val="20"/>
        </w:rPr>
        <w:t>da</w:t>
      </w:r>
      <w:r w:rsidRPr="00B3663D" w:rsidR="005A771B">
        <w:rPr>
          <w:sz w:val="20"/>
        </w:rPr>
        <w:t xml:space="preserve"> </w:t>
      </w:r>
      <w:r w:rsidRPr="00B3663D">
        <w:rPr>
          <w:sz w:val="20"/>
        </w:rPr>
        <w:t>duymuyorum.”</w:t>
      </w:r>
      <w:r w:rsidRPr="00B3663D" w:rsidR="005A771B">
        <w:rPr>
          <w:sz w:val="20"/>
        </w:rPr>
        <w:t xml:space="preserve"> </w:t>
      </w:r>
      <w:r w:rsidRPr="00B3663D" w:rsidR="00CC5372">
        <w:rPr>
          <w:sz w:val="20"/>
        </w:rPr>
        <w:t>d</w:t>
      </w:r>
      <w:r w:rsidRPr="00B3663D">
        <w:rPr>
          <w:sz w:val="20"/>
        </w:rPr>
        <w:t>iye,</w:t>
      </w:r>
      <w:r w:rsidRPr="00B3663D" w:rsidR="005A771B">
        <w:rPr>
          <w:sz w:val="20"/>
        </w:rPr>
        <w:t xml:space="preserve"> </w:t>
      </w:r>
      <w:r w:rsidRPr="00B3663D">
        <w:rPr>
          <w:sz w:val="20"/>
        </w:rPr>
        <w:t>böyle,</w:t>
      </w:r>
      <w:r w:rsidRPr="00B3663D" w:rsidR="005A771B">
        <w:rPr>
          <w:sz w:val="20"/>
        </w:rPr>
        <w:t xml:space="preserve"> </w:t>
      </w:r>
      <w:r w:rsidRPr="00B3663D">
        <w:rPr>
          <w:sz w:val="20"/>
        </w:rPr>
        <w:t>tekerleme</w:t>
      </w:r>
      <w:r w:rsidRPr="00B3663D" w:rsidR="005A771B">
        <w:rPr>
          <w:sz w:val="20"/>
        </w:rPr>
        <w:t xml:space="preserve"> </w:t>
      </w:r>
      <w:r w:rsidRPr="00B3663D">
        <w:rPr>
          <w:sz w:val="20"/>
        </w:rPr>
        <w:t>yapmaya</w:t>
      </w:r>
      <w:r w:rsidRPr="00B3663D" w:rsidR="005A771B">
        <w:rPr>
          <w:sz w:val="20"/>
        </w:rPr>
        <w:t xml:space="preserve"> </w:t>
      </w:r>
      <w:r w:rsidRPr="00B3663D">
        <w:rPr>
          <w:sz w:val="20"/>
        </w:rPr>
        <w:t>başladı</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Dolayısıyla</w:t>
      </w:r>
      <w:r w:rsidRPr="00B3663D" w:rsidR="005A771B">
        <w:rPr>
          <w:sz w:val="20"/>
        </w:rPr>
        <w:t xml:space="preserve"> </w:t>
      </w:r>
      <w:r w:rsidRPr="00B3663D">
        <w:rPr>
          <w:sz w:val="20"/>
        </w:rPr>
        <w:t>-bak,</w:t>
      </w:r>
      <w:r w:rsidRPr="00B3663D" w:rsidR="005A771B">
        <w:rPr>
          <w:sz w:val="20"/>
        </w:rPr>
        <w:t xml:space="preserve"> </w:t>
      </w:r>
      <w:r w:rsidRPr="00B3663D">
        <w:rPr>
          <w:sz w:val="20"/>
        </w:rPr>
        <w:t>uysun</w:t>
      </w:r>
      <w:r w:rsidRPr="00B3663D" w:rsidR="005A771B">
        <w:rPr>
          <w:sz w:val="20"/>
        </w:rPr>
        <w:t xml:space="preserve"> </w:t>
      </w:r>
      <w:r w:rsidRPr="00B3663D">
        <w:rPr>
          <w:sz w:val="20"/>
        </w:rPr>
        <w:t>da</w:t>
      </w:r>
      <w:r w:rsidRPr="00B3663D" w:rsidR="005A771B">
        <w:rPr>
          <w:sz w:val="20"/>
        </w:rPr>
        <w:t xml:space="preserve"> </w:t>
      </w:r>
      <w:r w:rsidRPr="00B3663D">
        <w:rPr>
          <w:sz w:val="20"/>
        </w:rPr>
        <w:t>demiyorum</w:t>
      </w:r>
      <w:r w:rsidRPr="00B3663D" w:rsidR="005A771B">
        <w:rPr>
          <w:sz w:val="20"/>
        </w:rPr>
        <w:t xml:space="preserve"> </w:t>
      </w:r>
      <w:r w:rsidRPr="00B3663D">
        <w:rPr>
          <w:sz w:val="20"/>
        </w:rPr>
        <w:t>ha-</w:t>
      </w:r>
      <w:r w:rsidRPr="00B3663D" w:rsidR="005A771B">
        <w:rPr>
          <w:sz w:val="20"/>
        </w:rPr>
        <w:t xml:space="preserve"> </w:t>
      </w:r>
      <w:r w:rsidRPr="00B3663D">
        <w:rPr>
          <w:sz w:val="20"/>
        </w:rPr>
        <w:t>bazen</w:t>
      </w:r>
      <w:r w:rsidRPr="00B3663D" w:rsidR="005A771B">
        <w:rPr>
          <w:sz w:val="20"/>
        </w:rPr>
        <w:t xml:space="preserve"> </w:t>
      </w:r>
      <w:r w:rsidRPr="00B3663D">
        <w:rPr>
          <w:sz w:val="20"/>
        </w:rPr>
        <w:t>siyaset,</w:t>
      </w:r>
      <w:r w:rsidRPr="00B3663D" w:rsidR="005A771B">
        <w:rPr>
          <w:sz w:val="20"/>
        </w:rPr>
        <w:t xml:space="preserve"> </w:t>
      </w:r>
      <w:r w:rsidRPr="00B3663D">
        <w:rPr>
          <w:sz w:val="20"/>
        </w:rPr>
        <w:t>kararı</w:t>
      </w:r>
      <w:r w:rsidRPr="00B3663D" w:rsidR="005A771B">
        <w:rPr>
          <w:sz w:val="20"/>
        </w:rPr>
        <w:t xml:space="preserve"> </w:t>
      </w:r>
      <w:r w:rsidRPr="00B3663D">
        <w:rPr>
          <w:sz w:val="20"/>
        </w:rPr>
        <w:t>makbul</w:t>
      </w:r>
      <w:r w:rsidRPr="00B3663D" w:rsidR="005A771B">
        <w:rPr>
          <w:sz w:val="20"/>
        </w:rPr>
        <w:t xml:space="preserve"> </w:t>
      </w:r>
      <w:r w:rsidRPr="00B3663D">
        <w:rPr>
          <w:sz w:val="20"/>
        </w:rPr>
        <w:t>bulmaz,</w:t>
      </w:r>
      <w:r w:rsidRPr="00B3663D" w:rsidR="005A771B">
        <w:rPr>
          <w:sz w:val="20"/>
        </w:rPr>
        <w:t xml:space="preserve"> </w:t>
      </w:r>
      <w:r w:rsidRPr="00B3663D">
        <w:rPr>
          <w:sz w:val="20"/>
        </w:rPr>
        <w:t>uymamak</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etrafından</w:t>
      </w:r>
      <w:r w:rsidRPr="00B3663D" w:rsidR="005A771B">
        <w:rPr>
          <w:sz w:val="20"/>
        </w:rPr>
        <w:t xml:space="preserve"> </w:t>
      </w:r>
      <w:r w:rsidRPr="00B3663D">
        <w:rPr>
          <w:sz w:val="20"/>
        </w:rPr>
        <w:t>dolanmaya</w:t>
      </w:r>
      <w:r w:rsidRPr="00B3663D" w:rsidR="005A771B">
        <w:rPr>
          <w:sz w:val="20"/>
        </w:rPr>
        <w:t xml:space="preserve"> </w:t>
      </w:r>
      <w:r w:rsidRPr="00B3663D">
        <w:rPr>
          <w:sz w:val="20"/>
        </w:rPr>
        <w:t>teşebbüs</w:t>
      </w:r>
      <w:r w:rsidRPr="00B3663D" w:rsidR="005A771B">
        <w:rPr>
          <w:sz w:val="20"/>
        </w:rPr>
        <w:t xml:space="preserve"> </w:t>
      </w:r>
      <w:r w:rsidRPr="00B3663D">
        <w:rPr>
          <w:sz w:val="20"/>
        </w:rPr>
        <w:t>eder.</w:t>
      </w:r>
      <w:r w:rsidRPr="00B3663D" w:rsidR="005A771B">
        <w:rPr>
          <w:sz w:val="20"/>
        </w:rPr>
        <w:t xml:space="preserve"> </w:t>
      </w:r>
      <w:r w:rsidRPr="00B3663D">
        <w:rPr>
          <w:sz w:val="20"/>
        </w:rPr>
        <w:t>Ama</w:t>
      </w:r>
      <w:r w:rsidRPr="00B3663D" w:rsidR="005A771B">
        <w:rPr>
          <w:sz w:val="20"/>
        </w:rPr>
        <w:t xml:space="preserve"> </w:t>
      </w:r>
      <w:r w:rsidRPr="00B3663D">
        <w:rPr>
          <w:sz w:val="20"/>
        </w:rPr>
        <w:t>devletin</w:t>
      </w:r>
      <w:r w:rsidRPr="00B3663D" w:rsidR="005A771B">
        <w:rPr>
          <w:sz w:val="20"/>
        </w:rPr>
        <w:t xml:space="preserve"> </w:t>
      </w:r>
      <w:r w:rsidRPr="00B3663D">
        <w:rPr>
          <w:sz w:val="20"/>
        </w:rPr>
        <w:t>en</w:t>
      </w:r>
      <w:r w:rsidRPr="00B3663D" w:rsidR="005A771B">
        <w:rPr>
          <w:sz w:val="20"/>
        </w:rPr>
        <w:t xml:space="preserve"> </w:t>
      </w:r>
      <w:r w:rsidRPr="00B3663D">
        <w:rPr>
          <w:sz w:val="20"/>
        </w:rPr>
        <w:t>üst</w:t>
      </w:r>
      <w:r w:rsidRPr="00B3663D" w:rsidR="005A771B">
        <w:rPr>
          <w:sz w:val="20"/>
        </w:rPr>
        <w:t xml:space="preserve"> </w:t>
      </w:r>
      <w:r w:rsidRPr="00B3663D">
        <w:rPr>
          <w:sz w:val="20"/>
        </w:rPr>
        <w:t>derece</w:t>
      </w:r>
      <w:r w:rsidRPr="00B3663D" w:rsidR="005A771B">
        <w:rPr>
          <w:sz w:val="20"/>
        </w:rPr>
        <w:t xml:space="preserve"> </w:t>
      </w:r>
      <w:r w:rsidRPr="00B3663D">
        <w:rPr>
          <w:sz w:val="20"/>
        </w:rPr>
        <w:t>yetkilisi,</w:t>
      </w:r>
      <w:r w:rsidRPr="00B3663D" w:rsidR="005A771B">
        <w:rPr>
          <w:sz w:val="20"/>
        </w:rPr>
        <w:t xml:space="preserve"> </w:t>
      </w:r>
      <w:r w:rsidRPr="00B3663D">
        <w:rPr>
          <w:sz w:val="20"/>
        </w:rPr>
        <w:t>başı</w:t>
      </w:r>
      <w:r w:rsidRPr="00B3663D" w:rsidR="005A771B">
        <w:rPr>
          <w:sz w:val="20"/>
        </w:rPr>
        <w:t xml:space="preserve"> </w:t>
      </w:r>
      <w:r w:rsidRPr="00B3663D">
        <w:rPr>
          <w:sz w:val="20"/>
        </w:rPr>
        <w:t>“Ben</w:t>
      </w:r>
      <w:r w:rsidRPr="00B3663D" w:rsidR="005A771B">
        <w:rPr>
          <w:sz w:val="20"/>
        </w:rPr>
        <w:t xml:space="preserve"> </w:t>
      </w:r>
      <w:r w:rsidRPr="00B3663D">
        <w:rPr>
          <w:sz w:val="20"/>
        </w:rPr>
        <w:t>Anayasa</w:t>
      </w:r>
      <w:r w:rsidRPr="00B3663D" w:rsidR="005A771B">
        <w:rPr>
          <w:sz w:val="20"/>
        </w:rPr>
        <w:t xml:space="preserve"> </w:t>
      </w:r>
      <w:r w:rsidRPr="00B3663D">
        <w:rPr>
          <w:sz w:val="20"/>
        </w:rPr>
        <w:t>Mahkemesinin</w:t>
      </w:r>
      <w:r w:rsidRPr="00B3663D" w:rsidR="005A771B">
        <w:rPr>
          <w:sz w:val="20"/>
        </w:rPr>
        <w:t xml:space="preserve"> </w:t>
      </w:r>
      <w:r w:rsidRPr="00B3663D">
        <w:rPr>
          <w:sz w:val="20"/>
        </w:rPr>
        <w:t>kararına</w:t>
      </w:r>
      <w:r w:rsidRPr="00B3663D" w:rsidR="005A771B">
        <w:rPr>
          <w:sz w:val="20"/>
        </w:rPr>
        <w:t xml:space="preserve"> </w:t>
      </w:r>
      <w:r w:rsidRPr="00B3663D">
        <w:rPr>
          <w:sz w:val="20"/>
        </w:rPr>
        <w:t>uymuyorum,</w:t>
      </w:r>
      <w:r w:rsidRPr="00B3663D" w:rsidR="005A771B">
        <w:rPr>
          <w:sz w:val="20"/>
        </w:rPr>
        <w:t xml:space="preserve"> </w:t>
      </w:r>
      <w:r w:rsidRPr="00B3663D">
        <w:rPr>
          <w:sz w:val="20"/>
        </w:rPr>
        <w:t>saygı</w:t>
      </w:r>
      <w:r w:rsidRPr="00B3663D" w:rsidR="005A771B">
        <w:rPr>
          <w:sz w:val="20"/>
        </w:rPr>
        <w:t xml:space="preserve"> </w:t>
      </w:r>
      <w:r w:rsidRPr="00B3663D">
        <w:rPr>
          <w:sz w:val="20"/>
        </w:rPr>
        <w:t>da</w:t>
      </w:r>
      <w:r w:rsidRPr="00B3663D" w:rsidR="005A771B">
        <w:rPr>
          <w:sz w:val="20"/>
        </w:rPr>
        <w:t xml:space="preserve"> </w:t>
      </w:r>
      <w:r w:rsidRPr="00B3663D">
        <w:rPr>
          <w:sz w:val="20"/>
        </w:rPr>
        <w:t>duymuyorum.”</w:t>
      </w:r>
      <w:r w:rsidRPr="00B3663D" w:rsidR="005A771B">
        <w:rPr>
          <w:sz w:val="20"/>
        </w:rPr>
        <w:t xml:space="preserve"> </w:t>
      </w:r>
      <w:r w:rsidRPr="00B3663D">
        <w:rPr>
          <w:sz w:val="20"/>
        </w:rPr>
        <w:t>diyemez</w:t>
      </w:r>
      <w:r w:rsidRPr="00B3663D" w:rsidR="005A771B">
        <w:rPr>
          <w:sz w:val="20"/>
        </w:rPr>
        <w:t xml:space="preserve"> </w:t>
      </w:r>
      <w:r w:rsidRPr="00B3663D">
        <w:rPr>
          <w:sz w:val="20"/>
        </w:rPr>
        <w:t>arkadaşlar.</w:t>
      </w:r>
      <w:r w:rsidRPr="00B3663D" w:rsidR="005A771B">
        <w:rPr>
          <w:sz w:val="20"/>
        </w:rPr>
        <w:t xml:space="preserve"> </w:t>
      </w:r>
      <w:r w:rsidRPr="00B3663D">
        <w:rPr>
          <w:sz w:val="20"/>
        </w:rPr>
        <w:t>Yani</w:t>
      </w:r>
      <w:r w:rsidRPr="00B3663D" w:rsidR="005A771B">
        <w:rPr>
          <w:sz w:val="20"/>
        </w:rPr>
        <w:t xml:space="preserve"> </w:t>
      </w:r>
      <w:r w:rsidRPr="00B3663D">
        <w:rPr>
          <w:sz w:val="20"/>
        </w:rPr>
        <w:t>size</w:t>
      </w:r>
      <w:r w:rsidRPr="00B3663D" w:rsidR="005A771B">
        <w:rPr>
          <w:sz w:val="20"/>
        </w:rPr>
        <w:t xml:space="preserve"> </w:t>
      </w:r>
      <w:r w:rsidRPr="00B3663D">
        <w:rPr>
          <w:sz w:val="20"/>
        </w:rPr>
        <w:t>uymak</w:t>
      </w:r>
      <w:r w:rsidRPr="00B3663D" w:rsidR="005A771B">
        <w:rPr>
          <w:sz w:val="20"/>
        </w:rPr>
        <w:t xml:space="preserve"> </w:t>
      </w:r>
      <w:r w:rsidRPr="00B3663D">
        <w:rPr>
          <w:sz w:val="20"/>
        </w:rPr>
        <w:t>düşer,</w:t>
      </w:r>
      <w:r w:rsidRPr="00B3663D" w:rsidR="005A771B">
        <w:rPr>
          <w:sz w:val="20"/>
        </w:rPr>
        <w:t xml:space="preserve"> </w:t>
      </w:r>
      <w:r w:rsidRPr="00B3663D">
        <w:rPr>
          <w:sz w:val="20"/>
        </w:rPr>
        <w:t>bize</w:t>
      </w:r>
      <w:r w:rsidRPr="00B3663D" w:rsidR="005A771B">
        <w:rPr>
          <w:sz w:val="20"/>
        </w:rPr>
        <w:t xml:space="preserve"> </w:t>
      </w:r>
      <w:r w:rsidRPr="00B3663D">
        <w:rPr>
          <w:sz w:val="20"/>
        </w:rPr>
        <w:t>demek.</w:t>
      </w:r>
    </w:p>
    <w:p w:rsidRPr="00B3663D" w:rsidR="004B0CEC" w:rsidP="00B3663D" w:rsidRDefault="004B0CEC">
      <w:pPr>
        <w:pStyle w:val="GENELKURUL"/>
        <w:spacing w:line="240" w:lineRule="auto"/>
        <w:rPr>
          <w:sz w:val="20"/>
        </w:rPr>
      </w:pPr>
      <w:r w:rsidRPr="00B3663D">
        <w:rPr>
          <w:sz w:val="20"/>
        </w:rPr>
        <w:t>Arz</w:t>
      </w:r>
      <w:r w:rsidRPr="00B3663D" w:rsidR="005A771B">
        <w:rPr>
          <w:sz w:val="20"/>
        </w:rPr>
        <w:t xml:space="preserve"> </w:t>
      </w:r>
      <w:r w:rsidRPr="00B3663D">
        <w:rPr>
          <w:sz w:val="20"/>
        </w:rPr>
        <w:t>ederim.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Baki</w:t>
      </w:r>
      <w:r w:rsidRPr="00B3663D" w:rsidR="005A771B">
        <w:rPr>
          <w:sz w:val="20"/>
        </w:rPr>
        <w:t xml:space="preserve"> </w:t>
      </w:r>
      <w:r w:rsidRPr="00B3663D">
        <w:rPr>
          <w:sz w:val="20"/>
        </w:rPr>
        <w:t>Bey,</w:t>
      </w:r>
      <w:r w:rsidRPr="00B3663D" w:rsidR="005A771B">
        <w:rPr>
          <w:sz w:val="20"/>
        </w:rPr>
        <w:t xml:space="preserve"> </w:t>
      </w:r>
      <w:r w:rsidRPr="00B3663D">
        <w:rPr>
          <w:sz w:val="20"/>
        </w:rPr>
        <w:t>nedir?</w:t>
      </w:r>
    </w:p>
    <w:p w:rsidRPr="00B3663D" w:rsidR="004B0CEC" w:rsidP="00B3663D" w:rsidRDefault="004B0CEC">
      <w:pPr>
        <w:pStyle w:val="GENELKURUL"/>
        <w:spacing w:line="240" w:lineRule="auto"/>
        <w:rPr>
          <w:sz w:val="20"/>
        </w:rPr>
      </w:pP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Sayın</w:t>
      </w:r>
      <w:r w:rsidRPr="00B3663D" w:rsidR="005A771B">
        <w:rPr>
          <w:sz w:val="20"/>
        </w:rPr>
        <w:t xml:space="preserve"> </w:t>
      </w: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benim</w:t>
      </w:r>
      <w:r w:rsidRPr="00B3663D" w:rsidR="005A771B">
        <w:rPr>
          <w:sz w:val="20"/>
        </w:rPr>
        <w:t xml:space="preserve"> </w:t>
      </w:r>
      <w:r w:rsidRPr="00B3663D">
        <w:rPr>
          <w:sz w:val="20"/>
        </w:rPr>
        <w:t>konuşmama</w:t>
      </w:r>
      <w:r w:rsidRPr="00B3663D" w:rsidR="005A771B">
        <w:rPr>
          <w:sz w:val="20"/>
        </w:rPr>
        <w:t xml:space="preserve"> </w:t>
      </w:r>
      <w:r w:rsidRPr="00B3663D">
        <w:rPr>
          <w:sz w:val="20"/>
        </w:rPr>
        <w:t>ithafen,</w:t>
      </w:r>
      <w:r w:rsidRPr="00B3663D" w:rsidR="005A771B">
        <w:rPr>
          <w:sz w:val="20"/>
        </w:rPr>
        <w:t xml:space="preserve"> </w:t>
      </w:r>
      <w:r w:rsidRPr="00B3663D">
        <w:rPr>
          <w:sz w:val="20"/>
        </w:rPr>
        <w:t>devletten</w:t>
      </w:r>
      <w:r w:rsidRPr="00B3663D" w:rsidR="005A771B">
        <w:rPr>
          <w:sz w:val="20"/>
        </w:rPr>
        <w:t xml:space="preserve"> </w:t>
      </w:r>
      <w:r w:rsidRPr="00B3663D">
        <w:rPr>
          <w:sz w:val="20"/>
        </w:rPr>
        <w:t>maaş</w:t>
      </w:r>
      <w:r w:rsidRPr="00B3663D" w:rsidR="005A771B">
        <w:rPr>
          <w:sz w:val="20"/>
        </w:rPr>
        <w:t xml:space="preserve"> </w:t>
      </w:r>
      <w:r w:rsidRPr="00B3663D">
        <w:rPr>
          <w:sz w:val="20"/>
        </w:rPr>
        <w:t>almayla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açıklama</w:t>
      </w:r>
      <w:r w:rsidRPr="00B3663D" w:rsidR="005A771B">
        <w:rPr>
          <w:sz w:val="20"/>
        </w:rPr>
        <w:t xml:space="preserve"> </w:t>
      </w:r>
      <w:r w:rsidRPr="00B3663D">
        <w:rPr>
          <w:sz w:val="20"/>
        </w:rPr>
        <w:t>yaptı.</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bir</w:t>
      </w:r>
      <w:r w:rsidRPr="00B3663D" w:rsidR="005A771B">
        <w:rPr>
          <w:sz w:val="20"/>
        </w:rPr>
        <w:t xml:space="preserve"> </w:t>
      </w:r>
      <w:r w:rsidRPr="00B3663D">
        <w:rPr>
          <w:sz w:val="20"/>
        </w:rPr>
        <w:t>açıklama</w:t>
      </w:r>
      <w:r w:rsidRPr="00B3663D" w:rsidR="005A771B">
        <w:rPr>
          <w:sz w:val="20"/>
        </w:rPr>
        <w:t xml:space="preserve"> </w:t>
      </w:r>
      <w:r w:rsidRPr="00B3663D">
        <w:rPr>
          <w:sz w:val="20"/>
        </w:rPr>
        <w:t>yapmak</w:t>
      </w:r>
      <w:r w:rsidRPr="00B3663D" w:rsidR="005A771B">
        <w:rPr>
          <w:sz w:val="20"/>
        </w:rPr>
        <w:t xml:space="preserve"> </w:t>
      </w:r>
      <w:r w:rsidRPr="00B3663D">
        <w:rPr>
          <w:sz w:val="20"/>
        </w:rPr>
        <w:t>istiyorum.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CC5372" w:rsidP="00B3663D" w:rsidRDefault="00CC5372">
      <w:pPr>
        <w:tabs>
          <w:tab w:val="center" w:pos="5100"/>
        </w:tabs>
        <w:suppressAutoHyphens/>
        <w:spacing w:before="60" w:after="60"/>
        <w:ind w:firstLine="851"/>
        <w:jc w:val="both"/>
        <w:rPr>
          <w:sz w:val="20"/>
        </w:rPr>
      </w:pPr>
      <w:r w:rsidRPr="00B3663D">
        <w:rPr>
          <w:sz w:val="20"/>
        </w:rPr>
        <w:t>7.-</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Baki</w:t>
      </w:r>
      <w:r w:rsidRPr="00B3663D" w:rsidR="005A771B">
        <w:rPr>
          <w:sz w:val="20"/>
        </w:rPr>
        <w:t xml:space="preserve"> </w:t>
      </w:r>
      <w:r w:rsidRPr="00B3663D">
        <w:rPr>
          <w:sz w:val="20"/>
        </w:rPr>
        <w:t>Şimşek’in,</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Partisinin</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açık</w:t>
      </w:r>
      <w:r w:rsidRPr="00B3663D" w:rsidR="005A771B">
        <w:rPr>
          <w:sz w:val="20"/>
        </w:rPr>
        <w:t xml:space="preserve"> </w:t>
      </w:r>
      <w:r w:rsidRPr="00B3663D">
        <w:rPr>
          <w:sz w:val="20"/>
        </w:rPr>
        <w:t>ve</w:t>
      </w:r>
      <w:r w:rsidRPr="00B3663D" w:rsidR="005A771B">
        <w:rPr>
          <w:sz w:val="20"/>
        </w:rPr>
        <w:t xml:space="preserve"> </w:t>
      </w:r>
      <w:r w:rsidRPr="00B3663D">
        <w:rPr>
          <w:sz w:val="20"/>
        </w:rPr>
        <w:t>net</w:t>
      </w:r>
      <w:r w:rsidRPr="00B3663D" w:rsidR="005A771B">
        <w:rPr>
          <w:sz w:val="20"/>
        </w:rPr>
        <w:t xml:space="preserve"> </w:t>
      </w:r>
      <w:r w:rsidRPr="00B3663D">
        <w:rPr>
          <w:sz w:val="20"/>
        </w:rPr>
        <w:t>olarak</w:t>
      </w:r>
      <w:r w:rsidRPr="00B3663D" w:rsidR="005A771B">
        <w:rPr>
          <w:sz w:val="20"/>
        </w:rPr>
        <w:t xml:space="preserve"> </w:t>
      </w:r>
      <w:r w:rsidRPr="00B3663D">
        <w:rPr>
          <w:sz w:val="20"/>
        </w:rPr>
        <w:t>sözünü</w:t>
      </w:r>
      <w:r w:rsidRPr="00B3663D" w:rsidR="005A771B">
        <w:rPr>
          <w:sz w:val="20"/>
        </w:rPr>
        <w:t xml:space="preserve"> </w:t>
      </w:r>
      <w:r w:rsidRPr="00B3663D">
        <w:rPr>
          <w:sz w:val="20"/>
        </w:rPr>
        <w:t>söyleyen</w:t>
      </w:r>
      <w:r w:rsidRPr="00B3663D" w:rsidR="005A771B">
        <w:rPr>
          <w:sz w:val="20"/>
        </w:rPr>
        <w:t xml:space="preserve"> </w:t>
      </w:r>
      <w:r w:rsidRPr="00B3663D">
        <w:rPr>
          <w:sz w:val="20"/>
        </w:rPr>
        <w:t>parti</w:t>
      </w:r>
      <w:r w:rsidRPr="00B3663D" w:rsidR="005A771B">
        <w:rPr>
          <w:sz w:val="20"/>
        </w:rPr>
        <w:t xml:space="preserve"> </w:t>
      </w:r>
      <w:r w:rsidRPr="00B3663D">
        <w:rPr>
          <w:sz w:val="20"/>
        </w:rPr>
        <w:t>olduğuna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biz</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söyleyeceğimiz</w:t>
      </w:r>
      <w:r w:rsidRPr="00B3663D" w:rsidR="005A771B">
        <w:rPr>
          <w:sz w:val="20"/>
        </w:rPr>
        <w:t xml:space="preserve"> </w:t>
      </w:r>
      <w:r w:rsidRPr="00B3663D">
        <w:rPr>
          <w:sz w:val="20"/>
        </w:rPr>
        <w:t>sözü</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açık</w:t>
      </w:r>
      <w:r w:rsidRPr="00B3663D" w:rsidR="005A771B">
        <w:rPr>
          <w:sz w:val="20"/>
        </w:rPr>
        <w:t xml:space="preserve"> </w:t>
      </w:r>
      <w:r w:rsidRPr="00B3663D">
        <w:rPr>
          <w:sz w:val="20"/>
        </w:rPr>
        <w:t>ve</w:t>
      </w:r>
      <w:r w:rsidRPr="00B3663D" w:rsidR="005A771B">
        <w:rPr>
          <w:sz w:val="20"/>
        </w:rPr>
        <w:t xml:space="preserve"> </w:t>
      </w:r>
      <w:r w:rsidRPr="00B3663D">
        <w:rPr>
          <w:sz w:val="20"/>
        </w:rPr>
        <w:t>net</w:t>
      </w:r>
      <w:r w:rsidRPr="00B3663D" w:rsidR="005A771B">
        <w:rPr>
          <w:sz w:val="20"/>
        </w:rPr>
        <w:t xml:space="preserve"> </w:t>
      </w:r>
      <w:r w:rsidRPr="00B3663D">
        <w:rPr>
          <w:sz w:val="20"/>
        </w:rPr>
        <w:t>olarak</w:t>
      </w:r>
      <w:r w:rsidRPr="00B3663D" w:rsidR="005A771B">
        <w:rPr>
          <w:sz w:val="20"/>
        </w:rPr>
        <w:t xml:space="preserve"> </w:t>
      </w:r>
      <w:r w:rsidRPr="00B3663D">
        <w:rPr>
          <w:sz w:val="20"/>
        </w:rPr>
        <w:t>söyleyen</w:t>
      </w:r>
      <w:r w:rsidRPr="00B3663D" w:rsidR="005A771B">
        <w:rPr>
          <w:sz w:val="20"/>
        </w:rPr>
        <w:t xml:space="preserve"> </w:t>
      </w:r>
      <w:r w:rsidRPr="00B3663D">
        <w:rPr>
          <w:sz w:val="20"/>
        </w:rPr>
        <w:t>bir</w:t>
      </w:r>
      <w:r w:rsidRPr="00B3663D" w:rsidR="005A771B">
        <w:rPr>
          <w:sz w:val="20"/>
        </w:rPr>
        <w:t xml:space="preserve"> </w:t>
      </w:r>
      <w:r w:rsidRPr="00B3663D">
        <w:rPr>
          <w:sz w:val="20"/>
        </w:rPr>
        <w:t>partiyiz.</w:t>
      </w:r>
      <w:r w:rsidRPr="00B3663D" w:rsidR="005A771B">
        <w:rPr>
          <w:sz w:val="20"/>
        </w:rPr>
        <w:t xml:space="preserve"> </w:t>
      </w:r>
      <w:r w:rsidRPr="00B3663D">
        <w:rPr>
          <w:sz w:val="20"/>
        </w:rPr>
        <w:t>Biz</w:t>
      </w:r>
      <w:r w:rsidRPr="00B3663D" w:rsidR="005A771B">
        <w:rPr>
          <w:sz w:val="20"/>
        </w:rPr>
        <w:t xml:space="preserve"> </w:t>
      </w:r>
      <w:r w:rsidRPr="00B3663D">
        <w:rPr>
          <w:sz w:val="20"/>
        </w:rPr>
        <w:t>teröriste</w:t>
      </w:r>
      <w:r w:rsidRPr="00B3663D" w:rsidR="005A771B">
        <w:rPr>
          <w:sz w:val="20"/>
        </w:rPr>
        <w:t xml:space="preserve"> </w:t>
      </w:r>
      <w:r w:rsidRPr="00B3663D">
        <w:rPr>
          <w:sz w:val="20"/>
        </w:rPr>
        <w:t>“terörist”</w:t>
      </w:r>
      <w:r w:rsidRPr="00B3663D" w:rsidR="005A771B">
        <w:rPr>
          <w:sz w:val="20"/>
        </w:rPr>
        <w:t xml:space="preserve"> </w:t>
      </w:r>
      <w:r w:rsidRPr="00B3663D">
        <w:rPr>
          <w:sz w:val="20"/>
        </w:rPr>
        <w:t>diyoruz.</w:t>
      </w:r>
      <w:r w:rsidRPr="00B3663D" w:rsidR="005A771B">
        <w:rPr>
          <w:sz w:val="20"/>
        </w:rPr>
        <w:t xml:space="preserve"> </w:t>
      </w:r>
      <w:r w:rsidRPr="00B3663D">
        <w:rPr>
          <w:sz w:val="20"/>
        </w:rPr>
        <w:t>Konuşma</w:t>
      </w:r>
      <w:r w:rsidRPr="00B3663D" w:rsidR="005A771B">
        <w:rPr>
          <w:sz w:val="20"/>
        </w:rPr>
        <w:t xml:space="preserve"> </w:t>
      </w:r>
      <w:r w:rsidRPr="00B3663D">
        <w:rPr>
          <w:sz w:val="20"/>
        </w:rPr>
        <w:t>metnim</w:t>
      </w:r>
      <w:r w:rsidRPr="00B3663D" w:rsidR="005A771B">
        <w:rPr>
          <w:sz w:val="20"/>
        </w:rPr>
        <w:t xml:space="preserve"> </w:t>
      </w:r>
      <w:r w:rsidRPr="00B3663D">
        <w:rPr>
          <w:sz w:val="20"/>
        </w:rPr>
        <w:t>gayet</w:t>
      </w:r>
      <w:r w:rsidRPr="00B3663D" w:rsidR="005A771B">
        <w:rPr>
          <w:sz w:val="20"/>
        </w:rPr>
        <w:t xml:space="preserve"> </w:t>
      </w:r>
      <w:r w:rsidRPr="00B3663D">
        <w:rPr>
          <w:sz w:val="20"/>
        </w:rPr>
        <w:t>nettir.</w:t>
      </w:r>
      <w:r w:rsidRPr="00B3663D" w:rsidR="005A771B">
        <w:rPr>
          <w:sz w:val="20"/>
        </w:rPr>
        <w:t xml:space="preserve"> </w:t>
      </w:r>
      <w:r w:rsidRPr="00B3663D">
        <w:rPr>
          <w:sz w:val="20"/>
        </w:rPr>
        <w:t>“Boyunlarında</w:t>
      </w:r>
      <w:r w:rsidRPr="00B3663D" w:rsidR="005A771B">
        <w:rPr>
          <w:sz w:val="20"/>
        </w:rPr>
        <w:t xml:space="preserve"> </w:t>
      </w:r>
      <w:r w:rsidRPr="00B3663D">
        <w:rPr>
          <w:sz w:val="20"/>
        </w:rPr>
        <w:t>efendilerinin</w:t>
      </w:r>
      <w:r w:rsidRPr="00B3663D" w:rsidR="005A771B">
        <w:rPr>
          <w:sz w:val="20"/>
        </w:rPr>
        <w:t xml:space="preserve"> </w:t>
      </w:r>
      <w:r w:rsidRPr="00B3663D">
        <w:rPr>
          <w:sz w:val="20"/>
        </w:rPr>
        <w:t>tasması</w:t>
      </w:r>
      <w:r w:rsidRPr="00B3663D" w:rsidR="005A771B">
        <w:rPr>
          <w:sz w:val="20"/>
        </w:rPr>
        <w:t xml:space="preserve"> </w:t>
      </w:r>
      <w:r w:rsidRPr="00B3663D">
        <w:rPr>
          <w:sz w:val="20"/>
        </w:rPr>
        <w:t>bulunan,</w:t>
      </w:r>
      <w:r w:rsidRPr="00B3663D" w:rsidR="005A771B">
        <w:rPr>
          <w:sz w:val="20"/>
        </w:rPr>
        <w:t xml:space="preserve"> </w:t>
      </w:r>
      <w:r w:rsidRPr="00B3663D">
        <w:rPr>
          <w:sz w:val="20"/>
        </w:rPr>
        <w:t>kansız</w:t>
      </w:r>
      <w:r w:rsidRPr="00B3663D" w:rsidR="005A771B">
        <w:rPr>
          <w:sz w:val="20"/>
        </w:rPr>
        <w:t xml:space="preserve"> </w:t>
      </w:r>
      <w:r w:rsidRPr="00B3663D">
        <w:rPr>
          <w:sz w:val="20"/>
        </w:rPr>
        <w:t>ve</w:t>
      </w:r>
      <w:r w:rsidRPr="00B3663D" w:rsidR="005A771B">
        <w:rPr>
          <w:sz w:val="20"/>
        </w:rPr>
        <w:t xml:space="preserve"> </w:t>
      </w:r>
      <w:r w:rsidRPr="00B3663D">
        <w:rPr>
          <w:sz w:val="20"/>
        </w:rPr>
        <w:t>vatansız,</w:t>
      </w:r>
      <w:r w:rsidRPr="00B3663D" w:rsidR="005A771B">
        <w:rPr>
          <w:sz w:val="20"/>
        </w:rPr>
        <w:t xml:space="preserve"> </w:t>
      </w:r>
      <w:r w:rsidRPr="00B3663D">
        <w:rPr>
          <w:sz w:val="20"/>
        </w:rPr>
        <w:t>hain</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PKK’nın</w:t>
      </w:r>
      <w:r w:rsidRPr="00B3663D" w:rsidR="005A771B">
        <w:rPr>
          <w:sz w:val="20"/>
        </w:rPr>
        <w:t xml:space="preserve"> </w:t>
      </w:r>
      <w:r w:rsidRPr="00B3663D">
        <w:rPr>
          <w:sz w:val="20"/>
        </w:rPr>
        <w:t>kökünün</w:t>
      </w:r>
      <w:r w:rsidRPr="00B3663D" w:rsidR="005A771B">
        <w:rPr>
          <w:sz w:val="20"/>
        </w:rPr>
        <w:t xml:space="preserve"> </w:t>
      </w:r>
      <w:r w:rsidRPr="00B3663D">
        <w:rPr>
          <w:sz w:val="20"/>
        </w:rPr>
        <w:t>kurutulması;</w:t>
      </w:r>
      <w:r w:rsidRPr="00B3663D" w:rsidR="005A771B">
        <w:rPr>
          <w:sz w:val="20"/>
        </w:rPr>
        <w:t xml:space="preserve"> </w:t>
      </w:r>
      <w:r w:rsidRPr="00B3663D">
        <w:rPr>
          <w:sz w:val="20"/>
        </w:rPr>
        <w:t>kandan</w:t>
      </w:r>
      <w:r w:rsidRPr="00B3663D" w:rsidR="005A771B">
        <w:rPr>
          <w:sz w:val="20"/>
        </w:rPr>
        <w:t xml:space="preserve"> </w:t>
      </w:r>
      <w:r w:rsidRPr="00B3663D">
        <w:rPr>
          <w:sz w:val="20"/>
        </w:rPr>
        <w:t>nemalanan,</w:t>
      </w:r>
      <w:r w:rsidRPr="00B3663D" w:rsidR="005A771B">
        <w:rPr>
          <w:sz w:val="20"/>
        </w:rPr>
        <w:t xml:space="preserve"> </w:t>
      </w:r>
      <w:r w:rsidRPr="00B3663D">
        <w:rPr>
          <w:sz w:val="20"/>
        </w:rPr>
        <w:t>şiddetten</w:t>
      </w:r>
      <w:r w:rsidRPr="00B3663D" w:rsidR="005A771B">
        <w:rPr>
          <w:sz w:val="20"/>
        </w:rPr>
        <w:t xml:space="preserve"> </w:t>
      </w:r>
      <w:r w:rsidRPr="00B3663D">
        <w:rPr>
          <w:sz w:val="20"/>
        </w:rPr>
        <w:t>faydalanan</w:t>
      </w:r>
      <w:r w:rsidRPr="00B3663D" w:rsidR="005A771B">
        <w:rPr>
          <w:sz w:val="20"/>
        </w:rPr>
        <w:t xml:space="preserve"> </w:t>
      </w:r>
      <w:r w:rsidRPr="00B3663D">
        <w:rPr>
          <w:sz w:val="20"/>
        </w:rPr>
        <w:t>son</w:t>
      </w:r>
      <w:r w:rsidRPr="00B3663D" w:rsidR="005A771B">
        <w:rPr>
          <w:sz w:val="20"/>
        </w:rPr>
        <w:t xml:space="preserve"> </w:t>
      </w:r>
      <w:r w:rsidRPr="00B3663D">
        <w:rPr>
          <w:sz w:val="20"/>
        </w:rPr>
        <w:t>teröristin</w:t>
      </w:r>
      <w:r w:rsidRPr="00B3663D" w:rsidR="005A771B">
        <w:rPr>
          <w:sz w:val="20"/>
        </w:rPr>
        <w:t xml:space="preserve"> </w:t>
      </w:r>
      <w:r w:rsidRPr="00B3663D">
        <w:rPr>
          <w:sz w:val="20"/>
        </w:rPr>
        <w:t>gömülüp</w:t>
      </w:r>
      <w:r w:rsidRPr="00B3663D" w:rsidR="005A771B">
        <w:rPr>
          <w:sz w:val="20"/>
        </w:rPr>
        <w:t xml:space="preserve"> </w:t>
      </w:r>
      <w:r w:rsidRPr="00B3663D">
        <w:rPr>
          <w:sz w:val="20"/>
        </w:rPr>
        <w:t>son</w:t>
      </w:r>
      <w:r w:rsidRPr="00B3663D" w:rsidR="005A771B">
        <w:rPr>
          <w:sz w:val="20"/>
        </w:rPr>
        <w:t xml:space="preserve"> </w:t>
      </w:r>
      <w:r w:rsidRPr="00B3663D">
        <w:rPr>
          <w:sz w:val="20"/>
        </w:rPr>
        <w:t>kanlı</w:t>
      </w:r>
      <w:r w:rsidRPr="00B3663D" w:rsidR="005A771B">
        <w:rPr>
          <w:sz w:val="20"/>
        </w:rPr>
        <w:t xml:space="preserve"> </w:t>
      </w:r>
      <w:r w:rsidRPr="00B3663D">
        <w:rPr>
          <w:sz w:val="20"/>
        </w:rPr>
        <w:t>silahın</w:t>
      </w:r>
      <w:r w:rsidRPr="00B3663D" w:rsidR="005A771B">
        <w:rPr>
          <w:sz w:val="20"/>
        </w:rPr>
        <w:t xml:space="preserve"> </w:t>
      </w:r>
      <w:r w:rsidRPr="00B3663D">
        <w:rPr>
          <w:sz w:val="20"/>
        </w:rPr>
        <w:t>imha</w:t>
      </w:r>
      <w:r w:rsidRPr="00B3663D" w:rsidR="005A771B">
        <w:rPr>
          <w:sz w:val="20"/>
        </w:rPr>
        <w:t xml:space="preserve"> </w:t>
      </w:r>
      <w:r w:rsidRPr="00B3663D">
        <w:rPr>
          <w:sz w:val="20"/>
        </w:rPr>
        <w:t>edilmesi</w:t>
      </w:r>
      <w:r w:rsidRPr="00B3663D" w:rsidR="005A771B">
        <w:rPr>
          <w:sz w:val="20"/>
        </w:rPr>
        <w:t xml:space="preserve"> </w:t>
      </w:r>
      <w:r w:rsidRPr="00B3663D">
        <w:rPr>
          <w:sz w:val="20"/>
        </w:rPr>
        <w:t>için</w:t>
      </w:r>
      <w:r w:rsidRPr="00B3663D" w:rsidR="005A771B">
        <w:rPr>
          <w:sz w:val="20"/>
        </w:rPr>
        <w:t xml:space="preserve"> </w:t>
      </w:r>
      <w:r w:rsidRPr="00B3663D">
        <w:rPr>
          <w:sz w:val="20"/>
        </w:rPr>
        <w:t>mücadeleden</w:t>
      </w:r>
      <w:r w:rsidRPr="00B3663D" w:rsidR="005A771B">
        <w:rPr>
          <w:sz w:val="20"/>
        </w:rPr>
        <w:t xml:space="preserve"> </w:t>
      </w:r>
      <w:r w:rsidRPr="00B3663D">
        <w:rPr>
          <w:sz w:val="20"/>
        </w:rPr>
        <w:t>dönmeyeceğimizi;</w:t>
      </w:r>
      <w:r w:rsidRPr="00B3663D" w:rsidR="005A771B">
        <w:rPr>
          <w:sz w:val="20"/>
        </w:rPr>
        <w:t xml:space="preserve"> </w:t>
      </w:r>
      <w:r w:rsidRPr="00B3663D">
        <w:rPr>
          <w:sz w:val="20"/>
        </w:rPr>
        <w:t>devletten</w:t>
      </w:r>
      <w:r w:rsidRPr="00B3663D" w:rsidR="005A771B">
        <w:rPr>
          <w:sz w:val="20"/>
        </w:rPr>
        <w:t xml:space="preserve"> </w:t>
      </w:r>
      <w:r w:rsidRPr="00B3663D">
        <w:rPr>
          <w:sz w:val="20"/>
        </w:rPr>
        <w:t>maaş</w:t>
      </w:r>
      <w:r w:rsidRPr="00B3663D" w:rsidR="005A771B">
        <w:rPr>
          <w:sz w:val="20"/>
        </w:rPr>
        <w:t xml:space="preserve"> </w:t>
      </w:r>
      <w:r w:rsidRPr="00B3663D">
        <w:rPr>
          <w:sz w:val="20"/>
        </w:rPr>
        <w:t>alıp</w:t>
      </w:r>
      <w:r w:rsidRPr="00B3663D" w:rsidR="005A771B">
        <w:rPr>
          <w:sz w:val="20"/>
        </w:rPr>
        <w:t xml:space="preserve"> </w:t>
      </w:r>
      <w:r w:rsidRPr="00B3663D">
        <w:rPr>
          <w:sz w:val="20"/>
        </w:rPr>
        <w:t>milletin</w:t>
      </w:r>
      <w:r w:rsidRPr="00B3663D" w:rsidR="005A771B">
        <w:rPr>
          <w:sz w:val="20"/>
        </w:rPr>
        <w:t xml:space="preserve"> </w:t>
      </w:r>
      <w:r w:rsidRPr="00B3663D">
        <w:rPr>
          <w:sz w:val="20"/>
        </w:rPr>
        <w:t>kürsüsünden</w:t>
      </w:r>
      <w:r w:rsidRPr="00B3663D" w:rsidR="005A771B">
        <w:rPr>
          <w:sz w:val="20"/>
        </w:rPr>
        <w:t xml:space="preserve"> </w:t>
      </w:r>
      <w:r w:rsidRPr="00B3663D">
        <w:rPr>
          <w:sz w:val="20"/>
        </w:rPr>
        <w:t>bebek</w:t>
      </w:r>
      <w:r w:rsidRPr="00B3663D" w:rsidR="005A771B">
        <w:rPr>
          <w:sz w:val="20"/>
        </w:rPr>
        <w:t xml:space="preserve"> </w:t>
      </w:r>
      <w:r w:rsidRPr="00B3663D">
        <w:rPr>
          <w:sz w:val="20"/>
        </w:rPr>
        <w:t>katillerine</w:t>
      </w:r>
      <w:r w:rsidRPr="00B3663D" w:rsidR="005A771B">
        <w:rPr>
          <w:sz w:val="20"/>
        </w:rPr>
        <w:t xml:space="preserve"> </w:t>
      </w:r>
      <w:r w:rsidRPr="00B3663D">
        <w:rPr>
          <w:sz w:val="20"/>
        </w:rPr>
        <w:t>‘sayın’</w:t>
      </w:r>
      <w:r w:rsidRPr="00B3663D" w:rsidR="005A771B">
        <w:rPr>
          <w:sz w:val="20"/>
        </w:rPr>
        <w:t xml:space="preserve"> </w:t>
      </w:r>
      <w:r w:rsidRPr="00B3663D">
        <w:rPr>
          <w:sz w:val="20"/>
        </w:rPr>
        <w:t>diyenlerin,</w:t>
      </w:r>
      <w:r w:rsidRPr="00B3663D" w:rsidR="005A771B">
        <w:rPr>
          <w:sz w:val="20"/>
        </w:rPr>
        <w:t xml:space="preserve"> </w:t>
      </w:r>
      <w:r w:rsidRPr="00B3663D">
        <w:rPr>
          <w:sz w:val="20"/>
        </w:rPr>
        <w:t>Kandil’e</w:t>
      </w:r>
      <w:r w:rsidRPr="00B3663D" w:rsidR="005A771B">
        <w:rPr>
          <w:sz w:val="20"/>
        </w:rPr>
        <w:t xml:space="preserve"> </w:t>
      </w:r>
      <w:r w:rsidRPr="00B3663D">
        <w:rPr>
          <w:sz w:val="20"/>
        </w:rPr>
        <w:t>selam</w:t>
      </w:r>
      <w:r w:rsidRPr="00B3663D" w:rsidR="005A771B">
        <w:rPr>
          <w:sz w:val="20"/>
        </w:rPr>
        <w:t xml:space="preserve"> </w:t>
      </w:r>
      <w:r w:rsidRPr="00B3663D">
        <w:rPr>
          <w:sz w:val="20"/>
        </w:rPr>
        <w:t>çakanların,</w:t>
      </w:r>
      <w:r w:rsidRPr="00B3663D" w:rsidR="005A771B">
        <w:rPr>
          <w:sz w:val="20"/>
        </w:rPr>
        <w:t xml:space="preserve"> </w:t>
      </w:r>
      <w:r w:rsidRPr="00B3663D">
        <w:rPr>
          <w:sz w:val="20"/>
        </w:rPr>
        <w:t>milletin</w:t>
      </w:r>
      <w:r w:rsidRPr="00B3663D" w:rsidR="005A771B">
        <w:rPr>
          <w:sz w:val="20"/>
        </w:rPr>
        <w:t xml:space="preserve"> </w:t>
      </w:r>
      <w:r w:rsidRPr="00B3663D">
        <w:rPr>
          <w:sz w:val="20"/>
        </w:rPr>
        <w:t>Meclisinden</w:t>
      </w:r>
      <w:r w:rsidRPr="00B3663D" w:rsidR="005A771B">
        <w:rPr>
          <w:sz w:val="20"/>
        </w:rPr>
        <w:t xml:space="preserve"> </w:t>
      </w:r>
      <w:r w:rsidRPr="00B3663D">
        <w:rPr>
          <w:sz w:val="20"/>
        </w:rPr>
        <w:t>hainlere</w:t>
      </w:r>
      <w:r w:rsidRPr="00B3663D" w:rsidR="005A771B">
        <w:rPr>
          <w:sz w:val="20"/>
        </w:rPr>
        <w:t xml:space="preserve"> </w:t>
      </w:r>
      <w:r w:rsidRPr="00B3663D">
        <w:rPr>
          <w:sz w:val="20"/>
        </w:rPr>
        <w:t>göz</w:t>
      </w:r>
      <w:r w:rsidRPr="00B3663D" w:rsidR="005A771B">
        <w:rPr>
          <w:sz w:val="20"/>
        </w:rPr>
        <w:t xml:space="preserve"> </w:t>
      </w:r>
      <w:r w:rsidRPr="00B3663D">
        <w:rPr>
          <w:sz w:val="20"/>
        </w:rPr>
        <w:t>kırpanların</w:t>
      </w:r>
      <w:r w:rsidRPr="00B3663D" w:rsidR="005A771B">
        <w:rPr>
          <w:sz w:val="20"/>
        </w:rPr>
        <w:t xml:space="preserve"> </w:t>
      </w:r>
      <w:r w:rsidRPr="00B3663D">
        <w:rPr>
          <w:sz w:val="20"/>
        </w:rPr>
        <w:t>bir</w:t>
      </w:r>
      <w:r w:rsidRPr="00B3663D" w:rsidR="005A771B">
        <w:rPr>
          <w:sz w:val="20"/>
        </w:rPr>
        <w:t xml:space="preserve"> </w:t>
      </w:r>
      <w:r w:rsidRPr="00B3663D">
        <w:rPr>
          <w:sz w:val="20"/>
        </w:rPr>
        <w:t>bozkurt</w:t>
      </w:r>
      <w:r w:rsidRPr="00B3663D" w:rsidR="005A771B">
        <w:rPr>
          <w:sz w:val="20"/>
        </w:rPr>
        <w:t xml:space="preserve"> </w:t>
      </w:r>
      <w:r w:rsidRPr="00B3663D">
        <w:rPr>
          <w:sz w:val="20"/>
        </w:rPr>
        <w:t>gibi</w:t>
      </w:r>
      <w:r w:rsidRPr="00B3663D" w:rsidR="005A771B">
        <w:rPr>
          <w:sz w:val="20"/>
        </w:rPr>
        <w:t xml:space="preserve"> </w:t>
      </w:r>
      <w:r w:rsidRPr="00B3663D">
        <w:rPr>
          <w:sz w:val="20"/>
        </w:rPr>
        <w:t>karşısında</w:t>
      </w:r>
      <w:r w:rsidRPr="00B3663D" w:rsidR="005A771B">
        <w:rPr>
          <w:sz w:val="20"/>
        </w:rPr>
        <w:t xml:space="preserve"> </w:t>
      </w:r>
      <w:r w:rsidRPr="00B3663D">
        <w:rPr>
          <w:sz w:val="20"/>
        </w:rPr>
        <w:t>durup,</w:t>
      </w:r>
      <w:r w:rsidRPr="00B3663D" w:rsidR="005A771B">
        <w:rPr>
          <w:sz w:val="20"/>
        </w:rPr>
        <w:t xml:space="preserve"> </w:t>
      </w:r>
      <w:r w:rsidRPr="00B3663D">
        <w:rPr>
          <w:sz w:val="20"/>
        </w:rPr>
        <w:t>terörü</w:t>
      </w:r>
      <w:r w:rsidRPr="00B3663D" w:rsidR="005A771B">
        <w:rPr>
          <w:sz w:val="20"/>
        </w:rPr>
        <w:t xml:space="preserve"> </w:t>
      </w:r>
      <w:r w:rsidRPr="00B3663D">
        <w:rPr>
          <w:sz w:val="20"/>
        </w:rPr>
        <w:t>meşrulaştırmak</w:t>
      </w:r>
      <w:r w:rsidRPr="00B3663D" w:rsidR="005A771B">
        <w:rPr>
          <w:sz w:val="20"/>
        </w:rPr>
        <w:t xml:space="preserve"> </w:t>
      </w:r>
      <w:r w:rsidRPr="00B3663D">
        <w:rPr>
          <w:sz w:val="20"/>
        </w:rPr>
        <w:t>isteyenlere</w:t>
      </w:r>
      <w:r w:rsidRPr="00B3663D" w:rsidR="005A771B">
        <w:rPr>
          <w:sz w:val="20"/>
        </w:rPr>
        <w:t xml:space="preserve"> </w:t>
      </w:r>
      <w:r w:rsidRPr="00B3663D">
        <w:rPr>
          <w:sz w:val="20"/>
        </w:rPr>
        <w:t>fırsat</w:t>
      </w:r>
      <w:r w:rsidRPr="00B3663D" w:rsidR="005A771B">
        <w:rPr>
          <w:sz w:val="20"/>
        </w:rPr>
        <w:t xml:space="preserve"> </w:t>
      </w:r>
      <w:r w:rsidRPr="00B3663D">
        <w:rPr>
          <w:sz w:val="20"/>
        </w:rPr>
        <w:t>vermeyeceğimizi</w:t>
      </w:r>
      <w:r w:rsidRPr="00B3663D" w:rsidR="005A771B">
        <w:rPr>
          <w:sz w:val="20"/>
        </w:rPr>
        <w:t xml:space="preserve"> </w:t>
      </w:r>
      <w:r w:rsidRPr="00B3663D">
        <w:rPr>
          <w:sz w:val="20"/>
        </w:rPr>
        <w:t>belirtiyor,</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Biz</w:t>
      </w:r>
      <w:r w:rsidRPr="00B3663D" w:rsidR="005A771B">
        <w:rPr>
          <w:sz w:val="20"/>
        </w:rPr>
        <w:t xml:space="preserve"> </w:t>
      </w:r>
      <w:r w:rsidRPr="00B3663D">
        <w:rPr>
          <w:sz w:val="20"/>
        </w:rPr>
        <w:t>hiçbir</w:t>
      </w:r>
      <w:r w:rsidRPr="00B3663D" w:rsidR="005A771B">
        <w:rPr>
          <w:sz w:val="20"/>
        </w:rPr>
        <w:t xml:space="preserve"> </w:t>
      </w:r>
      <w:r w:rsidRPr="00B3663D">
        <w:rPr>
          <w:sz w:val="20"/>
        </w:rPr>
        <w:t>şahıs</w:t>
      </w:r>
      <w:r w:rsidRPr="00B3663D" w:rsidR="005A771B">
        <w:rPr>
          <w:sz w:val="20"/>
        </w:rPr>
        <w:t xml:space="preserve"> </w:t>
      </w:r>
      <w:r w:rsidRPr="00B3663D">
        <w:rPr>
          <w:sz w:val="20"/>
        </w:rPr>
        <w:t>ve</w:t>
      </w:r>
      <w:r w:rsidRPr="00B3663D" w:rsidR="005A771B">
        <w:rPr>
          <w:sz w:val="20"/>
        </w:rPr>
        <w:t xml:space="preserve"> </w:t>
      </w:r>
      <w:r w:rsidRPr="00B3663D">
        <w:rPr>
          <w:sz w:val="20"/>
        </w:rPr>
        <w:t>kurumu</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suçlamıyoruz,</w:t>
      </w:r>
      <w:r w:rsidRPr="00B3663D" w:rsidR="005A771B">
        <w:rPr>
          <w:sz w:val="20"/>
        </w:rPr>
        <w:t xml:space="preserve"> </w:t>
      </w:r>
      <w:r w:rsidRPr="00B3663D">
        <w:rPr>
          <w:sz w:val="20"/>
        </w:rPr>
        <w:t>yalnız</w:t>
      </w:r>
      <w:r w:rsidRPr="00B3663D" w:rsidR="005A771B">
        <w:rPr>
          <w:sz w:val="20"/>
        </w:rPr>
        <w:t xml:space="preserve"> </w:t>
      </w:r>
      <w:r w:rsidRPr="00B3663D">
        <w:rPr>
          <w:sz w:val="20"/>
        </w:rPr>
        <w:t>biz</w:t>
      </w:r>
      <w:r w:rsidRPr="00B3663D" w:rsidR="005A771B">
        <w:rPr>
          <w:sz w:val="20"/>
        </w:rPr>
        <w:t xml:space="preserve"> </w:t>
      </w:r>
      <w:r w:rsidRPr="00B3663D">
        <w:rPr>
          <w:sz w:val="20"/>
        </w:rPr>
        <w:t>teröriste</w:t>
      </w:r>
      <w:r w:rsidRPr="00B3663D" w:rsidR="005A771B">
        <w:rPr>
          <w:sz w:val="20"/>
        </w:rPr>
        <w:t xml:space="preserve"> </w:t>
      </w:r>
      <w:r w:rsidRPr="00B3663D">
        <w:rPr>
          <w:sz w:val="20"/>
        </w:rPr>
        <w:t>“terörist”</w:t>
      </w:r>
      <w:r w:rsidRPr="00B3663D" w:rsidR="005A771B">
        <w:rPr>
          <w:sz w:val="20"/>
        </w:rPr>
        <w:t xml:space="preserve"> </w:t>
      </w:r>
      <w:r w:rsidRPr="00B3663D">
        <w:rPr>
          <w:sz w:val="20"/>
        </w:rPr>
        <w:t>diyoruz.</w:t>
      </w:r>
      <w:r w:rsidRPr="00B3663D" w:rsidR="005A771B">
        <w:rPr>
          <w:sz w:val="20"/>
        </w:rPr>
        <w:t xml:space="preserve"> </w:t>
      </w:r>
      <w:r w:rsidRPr="00B3663D">
        <w:rPr>
          <w:sz w:val="20"/>
        </w:rPr>
        <w:t>Konuşma</w:t>
      </w:r>
      <w:r w:rsidRPr="00B3663D" w:rsidR="005A771B">
        <w:rPr>
          <w:sz w:val="20"/>
        </w:rPr>
        <w:t xml:space="preserve"> </w:t>
      </w:r>
      <w:r w:rsidRPr="00B3663D">
        <w:rPr>
          <w:sz w:val="20"/>
        </w:rPr>
        <w:t>metnimiz</w:t>
      </w:r>
      <w:r w:rsidRPr="00B3663D" w:rsidR="005A771B">
        <w:rPr>
          <w:sz w:val="20"/>
        </w:rPr>
        <w:t xml:space="preserve"> </w:t>
      </w:r>
      <w:r w:rsidRPr="00B3663D">
        <w:rPr>
          <w:sz w:val="20"/>
        </w:rPr>
        <w:t>gayet</w:t>
      </w:r>
      <w:r w:rsidRPr="00B3663D" w:rsidR="005A771B">
        <w:rPr>
          <w:sz w:val="20"/>
        </w:rPr>
        <w:t xml:space="preserve"> </w:t>
      </w:r>
      <w:r w:rsidRPr="00B3663D">
        <w:rPr>
          <w:sz w:val="20"/>
        </w:rPr>
        <w:t>nettir.</w:t>
      </w:r>
      <w:r w:rsidRPr="00B3663D" w:rsidR="005A771B">
        <w:rPr>
          <w:sz w:val="20"/>
        </w:rPr>
        <w:t xml:space="preserve"> </w:t>
      </w:r>
      <w:r w:rsidRPr="00B3663D">
        <w:rPr>
          <w:sz w:val="20"/>
        </w:rPr>
        <w:t>Tutanaklarda</w:t>
      </w:r>
      <w:r w:rsidRPr="00B3663D" w:rsidR="005A771B">
        <w:rPr>
          <w:sz w:val="20"/>
        </w:rPr>
        <w:t xml:space="preserve"> </w:t>
      </w:r>
      <w:r w:rsidRPr="00B3663D">
        <w:rPr>
          <w:sz w:val="20"/>
        </w:rPr>
        <w:t>söylediğimiz</w:t>
      </w:r>
      <w:r w:rsidRPr="00B3663D" w:rsidR="005A771B">
        <w:rPr>
          <w:sz w:val="20"/>
        </w:rPr>
        <w:t xml:space="preserve"> </w:t>
      </w:r>
      <w:r w:rsidRPr="00B3663D">
        <w:rPr>
          <w:sz w:val="20"/>
        </w:rPr>
        <w:t>bütün</w:t>
      </w:r>
      <w:r w:rsidRPr="00B3663D" w:rsidR="005A771B">
        <w:rPr>
          <w:sz w:val="20"/>
        </w:rPr>
        <w:t xml:space="preserve"> </w:t>
      </w:r>
      <w:r w:rsidRPr="00B3663D">
        <w:rPr>
          <w:sz w:val="20"/>
        </w:rPr>
        <w:t>sözlerin</w:t>
      </w:r>
      <w:r w:rsidRPr="00B3663D" w:rsidR="005A771B">
        <w:rPr>
          <w:sz w:val="20"/>
        </w:rPr>
        <w:t xml:space="preserve"> </w:t>
      </w:r>
      <w:r w:rsidRPr="00B3663D">
        <w:rPr>
          <w:sz w:val="20"/>
        </w:rPr>
        <w:t>de</w:t>
      </w:r>
      <w:r w:rsidRPr="00B3663D" w:rsidR="005A771B">
        <w:rPr>
          <w:sz w:val="20"/>
        </w:rPr>
        <w:t xml:space="preserve"> </w:t>
      </w:r>
      <w:r w:rsidRPr="00B3663D">
        <w:rPr>
          <w:sz w:val="20"/>
        </w:rPr>
        <w:t>arkasındayız.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Saygılar</w:t>
      </w:r>
      <w:r w:rsidRPr="00B3663D" w:rsidR="005A771B">
        <w:rPr>
          <w:sz w:val="20"/>
        </w:rPr>
        <w:t xml:space="preserve"> </w:t>
      </w:r>
      <w:r w:rsidRPr="00B3663D">
        <w:rPr>
          <w:sz w:val="20"/>
        </w:rPr>
        <w:t>sunuyor,</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CC5372" w:rsidP="00B3663D" w:rsidRDefault="00CC5372">
      <w:pPr>
        <w:tabs>
          <w:tab w:val="center" w:pos="5100"/>
        </w:tabs>
        <w:suppressAutoHyphens/>
        <w:spacing w:before="60" w:after="60"/>
        <w:ind w:firstLine="851"/>
        <w:jc w:val="both"/>
        <w:rPr>
          <w:sz w:val="20"/>
        </w:rPr>
      </w:pPr>
      <w:r w:rsidRPr="00B3663D">
        <w:rPr>
          <w:sz w:val="20"/>
        </w:rPr>
        <w:t>8.-</w:t>
      </w:r>
      <w:r w:rsidRPr="00B3663D" w:rsidR="005A771B">
        <w:rPr>
          <w:sz w:val="20"/>
        </w:rPr>
        <w:t xml:space="preserve"> </w:t>
      </w:r>
      <w:r w:rsidRPr="00B3663D">
        <w:rPr>
          <w:sz w:val="20"/>
        </w:rPr>
        <w:t>Kars</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Bilgen’in,</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Baki</w:t>
      </w:r>
      <w:r w:rsidRPr="00B3663D" w:rsidR="005A771B">
        <w:rPr>
          <w:sz w:val="20"/>
        </w:rPr>
        <w:t xml:space="preserve"> </w:t>
      </w:r>
      <w:r w:rsidRPr="00B3663D">
        <w:rPr>
          <w:sz w:val="20"/>
        </w:rPr>
        <w:t>Şimşek’in</w:t>
      </w:r>
      <w:r w:rsidRPr="00B3663D" w:rsidR="005A771B">
        <w:rPr>
          <w:sz w:val="20"/>
        </w:rPr>
        <w:t xml:space="preserve"> </w:t>
      </w:r>
      <w:r w:rsidRPr="00B3663D">
        <w:rPr>
          <w:sz w:val="20"/>
        </w:rPr>
        <w:t>yaptığı</w:t>
      </w:r>
      <w:r w:rsidRPr="00B3663D" w:rsidR="005A771B">
        <w:rPr>
          <w:sz w:val="20"/>
        </w:rPr>
        <w:t xml:space="preserve"> </w:t>
      </w:r>
      <w:r w:rsidRPr="00B3663D">
        <w:rPr>
          <w:sz w:val="20"/>
        </w:rPr>
        <w:t>açıklamasındaki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tartışmayı</w:t>
      </w:r>
      <w:r w:rsidRPr="00B3663D" w:rsidR="005A771B">
        <w:rPr>
          <w:sz w:val="20"/>
        </w:rPr>
        <w:t xml:space="preserve"> </w:t>
      </w:r>
      <w:r w:rsidRPr="00B3663D">
        <w:rPr>
          <w:sz w:val="20"/>
        </w:rPr>
        <w:t>uzatma</w:t>
      </w:r>
      <w:r w:rsidRPr="00B3663D" w:rsidR="005A771B">
        <w:rPr>
          <w:sz w:val="20"/>
        </w:rPr>
        <w:t xml:space="preserve"> </w:t>
      </w:r>
      <w:r w:rsidRPr="00B3663D">
        <w:rPr>
          <w:sz w:val="20"/>
        </w:rPr>
        <w:t>niyetinde</w:t>
      </w:r>
      <w:r w:rsidRPr="00B3663D" w:rsidR="005A771B">
        <w:rPr>
          <w:sz w:val="20"/>
        </w:rPr>
        <w:t xml:space="preserve"> </w:t>
      </w:r>
      <w:r w:rsidRPr="00B3663D">
        <w:rPr>
          <w:sz w:val="20"/>
        </w:rPr>
        <w:t>değilim,</w:t>
      </w:r>
      <w:r w:rsidRPr="00B3663D" w:rsidR="005A771B">
        <w:rPr>
          <w:sz w:val="20"/>
        </w:rPr>
        <w:t xml:space="preserve"> </w:t>
      </w:r>
      <w:r w:rsidRPr="00B3663D">
        <w:rPr>
          <w:sz w:val="20"/>
        </w:rPr>
        <w:t>belli</w:t>
      </w:r>
      <w:r w:rsidRPr="00B3663D" w:rsidR="005A771B">
        <w:rPr>
          <w:sz w:val="20"/>
        </w:rPr>
        <w:t xml:space="preserve"> </w:t>
      </w:r>
      <w:r w:rsidRPr="00B3663D">
        <w:rPr>
          <w:sz w:val="20"/>
        </w:rPr>
        <w:t>ki</w:t>
      </w:r>
      <w:r w:rsidRPr="00B3663D" w:rsidR="005A771B">
        <w:rPr>
          <w:sz w:val="20"/>
        </w:rPr>
        <w:t xml:space="preserve"> </w:t>
      </w:r>
      <w:r w:rsidRPr="00B3663D">
        <w:rPr>
          <w:sz w:val="20"/>
        </w:rPr>
        <w:t>farklı</w:t>
      </w:r>
      <w:r w:rsidRPr="00B3663D" w:rsidR="005A771B">
        <w:rPr>
          <w:sz w:val="20"/>
        </w:rPr>
        <w:t xml:space="preserve"> </w:t>
      </w:r>
      <w:r w:rsidRPr="00B3663D">
        <w:rPr>
          <w:sz w:val="20"/>
        </w:rPr>
        <w:t>yaklaşımlarımız</w:t>
      </w:r>
      <w:r w:rsidRPr="00B3663D" w:rsidR="005A771B">
        <w:rPr>
          <w:sz w:val="20"/>
        </w:rPr>
        <w:t xml:space="preserve"> </w:t>
      </w:r>
      <w:r w:rsidRPr="00B3663D">
        <w:rPr>
          <w:sz w:val="20"/>
        </w:rPr>
        <w:t>var.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“Bebek</w:t>
      </w:r>
      <w:r w:rsidRPr="00B3663D" w:rsidR="005A771B">
        <w:rPr>
          <w:sz w:val="20"/>
        </w:rPr>
        <w:t xml:space="preserve"> </w:t>
      </w:r>
      <w:r w:rsidRPr="00B3663D">
        <w:rPr>
          <w:sz w:val="20"/>
        </w:rPr>
        <w:t>katili”</w:t>
      </w:r>
      <w:r w:rsidRPr="00B3663D" w:rsidR="005A771B">
        <w:rPr>
          <w:sz w:val="20"/>
        </w:rPr>
        <w:t xml:space="preserve"> </w:t>
      </w:r>
      <w:r w:rsidRPr="00B3663D">
        <w:rPr>
          <w:sz w:val="20"/>
        </w:rPr>
        <w:t>diye</w:t>
      </w:r>
      <w:r w:rsidRPr="00B3663D" w:rsidR="005A771B">
        <w:rPr>
          <w:sz w:val="20"/>
        </w:rPr>
        <w:t xml:space="preserve"> </w:t>
      </w:r>
      <w:r w:rsidRPr="00B3663D">
        <w:rPr>
          <w:sz w:val="20"/>
        </w:rPr>
        <w:t>tarif</w:t>
      </w:r>
      <w:r w:rsidRPr="00B3663D" w:rsidR="005A771B">
        <w:rPr>
          <w:sz w:val="20"/>
        </w:rPr>
        <w:t xml:space="preserve"> </w:t>
      </w:r>
      <w:r w:rsidRPr="00B3663D">
        <w:rPr>
          <w:sz w:val="20"/>
        </w:rPr>
        <w:t>ettiğiniz</w:t>
      </w:r>
      <w:r w:rsidRPr="00B3663D" w:rsidR="005A771B">
        <w:rPr>
          <w:sz w:val="20"/>
        </w:rPr>
        <w:t xml:space="preserve"> </w:t>
      </w:r>
      <w:r w:rsidRPr="00B3663D">
        <w:rPr>
          <w:sz w:val="20"/>
        </w:rPr>
        <w:t>kişiyle</w:t>
      </w:r>
      <w:r w:rsidRPr="00B3663D" w:rsidR="005A771B">
        <w:rPr>
          <w:sz w:val="20"/>
        </w:rPr>
        <w:t xml:space="preserve"> </w:t>
      </w:r>
      <w:r w:rsidRPr="00B3663D">
        <w:rPr>
          <w:sz w:val="20"/>
        </w:rPr>
        <w:t>ilgili,</w:t>
      </w:r>
      <w:r w:rsidRPr="00B3663D" w:rsidR="005A771B">
        <w:rPr>
          <w:sz w:val="20"/>
        </w:rPr>
        <w:t xml:space="preserve"> </w:t>
      </w:r>
      <w:r w:rsidRPr="00B3663D">
        <w:rPr>
          <w:sz w:val="20"/>
        </w:rPr>
        <w:t>üç</w:t>
      </w:r>
      <w:r w:rsidRPr="00B3663D" w:rsidR="005A771B">
        <w:rPr>
          <w:sz w:val="20"/>
        </w:rPr>
        <w:t xml:space="preserve"> </w:t>
      </w:r>
      <w:r w:rsidRPr="00B3663D">
        <w:rPr>
          <w:sz w:val="20"/>
        </w:rPr>
        <w:t>yıl</w:t>
      </w:r>
      <w:r w:rsidRPr="00B3663D" w:rsidR="005A771B">
        <w:rPr>
          <w:sz w:val="20"/>
        </w:rPr>
        <w:t xml:space="preserve"> </w:t>
      </w:r>
      <w:r w:rsidRPr="00B3663D">
        <w:rPr>
          <w:sz w:val="20"/>
        </w:rPr>
        <w:t>boyunca</w:t>
      </w:r>
      <w:r w:rsidRPr="00B3663D" w:rsidR="005A771B">
        <w:rPr>
          <w:sz w:val="20"/>
        </w:rPr>
        <w:t xml:space="preserve"> </w:t>
      </w:r>
      <w:r w:rsidRPr="00B3663D">
        <w:rPr>
          <w:sz w:val="20"/>
        </w:rPr>
        <w:t>Millî</w:t>
      </w:r>
      <w:r w:rsidRPr="00B3663D" w:rsidR="005A771B">
        <w:rPr>
          <w:sz w:val="20"/>
        </w:rPr>
        <w:t xml:space="preserve"> </w:t>
      </w:r>
      <w:r w:rsidRPr="00B3663D">
        <w:rPr>
          <w:sz w:val="20"/>
        </w:rPr>
        <w:t>İstihbarat</w:t>
      </w:r>
      <w:r w:rsidRPr="00B3663D" w:rsidR="005A771B">
        <w:rPr>
          <w:sz w:val="20"/>
        </w:rPr>
        <w:t xml:space="preserve"> </w:t>
      </w:r>
      <w:r w:rsidRPr="00B3663D">
        <w:rPr>
          <w:sz w:val="20"/>
        </w:rPr>
        <w:t>Teşkilatı,</w:t>
      </w:r>
      <w:r w:rsidRPr="00B3663D" w:rsidR="005A771B">
        <w:rPr>
          <w:sz w:val="20"/>
        </w:rPr>
        <w:t xml:space="preserve"> </w:t>
      </w:r>
      <w:r w:rsidRPr="00B3663D">
        <w:rPr>
          <w:sz w:val="20"/>
        </w:rPr>
        <w:t>Kamu</w:t>
      </w:r>
      <w:r w:rsidRPr="00B3663D" w:rsidR="005A771B">
        <w:rPr>
          <w:sz w:val="20"/>
        </w:rPr>
        <w:t xml:space="preserve"> </w:t>
      </w:r>
      <w:r w:rsidRPr="00B3663D">
        <w:rPr>
          <w:sz w:val="20"/>
        </w:rPr>
        <w:t>Güvenliği</w:t>
      </w:r>
      <w:r w:rsidRPr="00B3663D" w:rsidR="005A771B">
        <w:rPr>
          <w:sz w:val="20"/>
        </w:rPr>
        <w:t xml:space="preserve"> </w:t>
      </w:r>
      <w:r w:rsidRPr="00B3663D">
        <w:rPr>
          <w:sz w:val="20"/>
        </w:rPr>
        <w:t>Müsteşarlığı,</w:t>
      </w:r>
      <w:r w:rsidRPr="00B3663D" w:rsidR="005A771B">
        <w:rPr>
          <w:sz w:val="20"/>
        </w:rPr>
        <w:t xml:space="preserve"> </w:t>
      </w:r>
      <w:r w:rsidRPr="00B3663D">
        <w:rPr>
          <w:sz w:val="20"/>
        </w:rPr>
        <w:t>şimdiki</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o</w:t>
      </w:r>
      <w:r w:rsidRPr="00B3663D" w:rsidR="005A771B">
        <w:rPr>
          <w:sz w:val="20"/>
        </w:rPr>
        <w:t xml:space="preserve"> </w:t>
      </w:r>
      <w:r w:rsidRPr="00B3663D">
        <w:rPr>
          <w:sz w:val="20"/>
        </w:rPr>
        <w:t>dönemki</w:t>
      </w:r>
      <w:r w:rsidRPr="00B3663D" w:rsidR="005A771B">
        <w:rPr>
          <w:sz w:val="20"/>
        </w:rPr>
        <w:t xml:space="preserve"> </w:t>
      </w:r>
      <w:r w:rsidRPr="00B3663D">
        <w:rPr>
          <w:sz w:val="20"/>
        </w:rPr>
        <w:t>özel</w:t>
      </w:r>
      <w:r w:rsidRPr="00B3663D" w:rsidR="005A771B">
        <w:rPr>
          <w:sz w:val="20"/>
        </w:rPr>
        <w:t xml:space="preserve"> </w:t>
      </w:r>
      <w:r w:rsidRPr="00B3663D">
        <w:rPr>
          <w:sz w:val="20"/>
        </w:rPr>
        <w:t>temsilcisi,</w:t>
      </w:r>
      <w:r w:rsidRPr="00B3663D" w:rsidR="005A771B">
        <w:rPr>
          <w:sz w:val="20"/>
        </w:rPr>
        <w:t xml:space="preserve"> </w:t>
      </w:r>
      <w:r w:rsidRPr="00B3663D">
        <w:rPr>
          <w:sz w:val="20"/>
        </w:rPr>
        <w:t>Millî</w:t>
      </w:r>
      <w:r w:rsidRPr="00B3663D" w:rsidR="005A771B">
        <w:rPr>
          <w:sz w:val="20"/>
        </w:rPr>
        <w:t xml:space="preserve"> </w:t>
      </w:r>
      <w:r w:rsidRPr="00B3663D">
        <w:rPr>
          <w:sz w:val="20"/>
        </w:rPr>
        <w:t>Güvenlik</w:t>
      </w:r>
      <w:r w:rsidRPr="00B3663D" w:rsidR="005A771B">
        <w:rPr>
          <w:sz w:val="20"/>
        </w:rPr>
        <w:t xml:space="preserve"> </w:t>
      </w:r>
      <w:r w:rsidRPr="00B3663D">
        <w:rPr>
          <w:sz w:val="20"/>
        </w:rPr>
        <w:t>Kurulu</w:t>
      </w:r>
      <w:r w:rsidRPr="00B3663D" w:rsidR="005A771B">
        <w:rPr>
          <w:sz w:val="20"/>
        </w:rPr>
        <w:t xml:space="preserve"> </w:t>
      </w:r>
      <w:r w:rsidRPr="00B3663D">
        <w:rPr>
          <w:sz w:val="20"/>
        </w:rPr>
        <w:t>dâhil</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güvenlik</w:t>
      </w:r>
      <w:r w:rsidRPr="00B3663D" w:rsidR="005A771B">
        <w:rPr>
          <w:sz w:val="20"/>
        </w:rPr>
        <w:t xml:space="preserve"> </w:t>
      </w:r>
      <w:r w:rsidRPr="00B3663D">
        <w:rPr>
          <w:sz w:val="20"/>
        </w:rPr>
        <w:t>birimlerinin</w:t>
      </w:r>
      <w:r w:rsidRPr="00B3663D" w:rsidR="005A771B">
        <w:rPr>
          <w:sz w:val="20"/>
        </w:rPr>
        <w:t xml:space="preserve"> </w:t>
      </w:r>
      <w:r w:rsidRPr="00B3663D">
        <w:rPr>
          <w:sz w:val="20"/>
        </w:rPr>
        <w:t>bilgisi</w:t>
      </w:r>
      <w:r w:rsidRPr="00B3663D" w:rsidR="005A771B">
        <w:rPr>
          <w:sz w:val="20"/>
        </w:rPr>
        <w:t xml:space="preserve"> </w:t>
      </w:r>
      <w:r w:rsidRPr="00B3663D">
        <w:rPr>
          <w:sz w:val="20"/>
        </w:rPr>
        <w:t>dâhilinde</w:t>
      </w:r>
      <w:r w:rsidRPr="00B3663D" w:rsidR="005A771B">
        <w:rPr>
          <w:sz w:val="20"/>
        </w:rPr>
        <w:t xml:space="preserve"> </w:t>
      </w:r>
      <w:r w:rsidRPr="00B3663D">
        <w:rPr>
          <w:sz w:val="20"/>
        </w:rPr>
        <w:t>görüşmeler</w:t>
      </w:r>
      <w:r w:rsidRPr="00B3663D" w:rsidR="005A771B">
        <w:rPr>
          <w:sz w:val="20"/>
        </w:rPr>
        <w:t xml:space="preserve"> </w:t>
      </w:r>
      <w:r w:rsidRPr="00B3663D">
        <w:rPr>
          <w:sz w:val="20"/>
        </w:rPr>
        <w:t>yapıldı</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analar</w:t>
      </w:r>
      <w:r w:rsidRPr="00B3663D" w:rsidR="005A771B">
        <w:rPr>
          <w:sz w:val="20"/>
        </w:rPr>
        <w:t xml:space="preserve"> </w:t>
      </w:r>
      <w:r w:rsidRPr="00B3663D">
        <w:rPr>
          <w:sz w:val="20"/>
        </w:rPr>
        <w:t>ağlamasın,</w:t>
      </w:r>
      <w:r w:rsidRPr="00B3663D" w:rsidR="005A771B">
        <w:rPr>
          <w:sz w:val="20"/>
        </w:rPr>
        <w:t xml:space="preserve"> </w:t>
      </w:r>
      <w:r w:rsidRPr="00B3663D">
        <w:rPr>
          <w:sz w:val="20"/>
        </w:rPr>
        <w:t>kan</w:t>
      </w:r>
      <w:r w:rsidRPr="00B3663D" w:rsidR="005A771B">
        <w:rPr>
          <w:sz w:val="20"/>
        </w:rPr>
        <w:t xml:space="preserve"> </w:t>
      </w:r>
      <w:r w:rsidRPr="00B3663D">
        <w:rPr>
          <w:sz w:val="20"/>
        </w:rPr>
        <w:t>dursun</w:t>
      </w:r>
      <w:r w:rsidRPr="00B3663D" w:rsidR="005A771B">
        <w:rPr>
          <w:sz w:val="20"/>
        </w:rPr>
        <w:t xml:space="preserve"> </w:t>
      </w:r>
      <w:r w:rsidRPr="00B3663D">
        <w:rPr>
          <w:sz w:val="20"/>
        </w:rPr>
        <w:t>diye.</w:t>
      </w:r>
      <w:r w:rsidRPr="00B3663D" w:rsidR="005A771B">
        <w:rPr>
          <w:sz w:val="20"/>
        </w:rPr>
        <w:t xml:space="preserve"> </w:t>
      </w:r>
      <w:r w:rsidRPr="00B3663D">
        <w:rPr>
          <w:sz w:val="20"/>
        </w:rPr>
        <w:t>Dünyanın</w:t>
      </w:r>
      <w:r w:rsidRPr="00B3663D" w:rsidR="005A771B">
        <w:rPr>
          <w:sz w:val="20"/>
        </w:rPr>
        <w:t xml:space="preserve"> </w:t>
      </w:r>
      <w:r w:rsidRPr="00B3663D">
        <w:rPr>
          <w:sz w:val="20"/>
        </w:rPr>
        <w:t>her</w:t>
      </w:r>
      <w:r w:rsidRPr="00B3663D" w:rsidR="005A771B">
        <w:rPr>
          <w:sz w:val="20"/>
        </w:rPr>
        <w:t xml:space="preserve"> </w:t>
      </w:r>
      <w:r w:rsidRPr="00B3663D">
        <w:rPr>
          <w:sz w:val="20"/>
        </w:rPr>
        <w:t>yerinde</w:t>
      </w:r>
      <w:r w:rsidRPr="00B3663D" w:rsidR="005A771B">
        <w:rPr>
          <w:sz w:val="20"/>
        </w:rPr>
        <w:t xml:space="preserve"> </w:t>
      </w:r>
      <w:r w:rsidRPr="00B3663D">
        <w:rPr>
          <w:sz w:val="20"/>
        </w:rPr>
        <w:t>de</w:t>
      </w:r>
      <w:r w:rsidRPr="00B3663D" w:rsidR="005A771B">
        <w:rPr>
          <w:sz w:val="20"/>
        </w:rPr>
        <w:t xml:space="preserve"> </w:t>
      </w:r>
      <w:r w:rsidRPr="00B3663D">
        <w:rPr>
          <w:sz w:val="20"/>
        </w:rPr>
        <w:t>eğer</w:t>
      </w:r>
      <w:r w:rsidRPr="00B3663D" w:rsidR="005A771B">
        <w:rPr>
          <w:sz w:val="20"/>
        </w:rPr>
        <w:t xml:space="preserve"> </w:t>
      </w:r>
      <w:r w:rsidRPr="00B3663D">
        <w:rPr>
          <w:sz w:val="20"/>
        </w:rPr>
        <w:t>bir</w:t>
      </w:r>
      <w:r w:rsidRPr="00B3663D" w:rsidR="005A771B">
        <w:rPr>
          <w:sz w:val="20"/>
        </w:rPr>
        <w:t xml:space="preserve"> </w:t>
      </w:r>
      <w:r w:rsidRPr="00B3663D">
        <w:rPr>
          <w:sz w:val="20"/>
        </w:rPr>
        <w:t>sorunu</w:t>
      </w:r>
      <w:r w:rsidRPr="00B3663D" w:rsidR="005A771B">
        <w:rPr>
          <w:sz w:val="20"/>
        </w:rPr>
        <w:t xml:space="preserve"> </w:t>
      </w:r>
      <w:r w:rsidRPr="00B3663D">
        <w:rPr>
          <w:sz w:val="20"/>
        </w:rPr>
        <w:t>daha</w:t>
      </w:r>
      <w:r w:rsidRPr="00B3663D" w:rsidR="005A771B">
        <w:rPr>
          <w:sz w:val="20"/>
        </w:rPr>
        <w:t xml:space="preserve"> </w:t>
      </w:r>
      <w:r w:rsidRPr="00B3663D">
        <w:rPr>
          <w:sz w:val="20"/>
        </w:rPr>
        <w:t>kolay</w:t>
      </w:r>
      <w:r w:rsidRPr="00B3663D" w:rsidR="005A771B">
        <w:rPr>
          <w:sz w:val="20"/>
        </w:rPr>
        <w:t xml:space="preserve"> </w:t>
      </w:r>
      <w:r w:rsidRPr="00B3663D">
        <w:rPr>
          <w:sz w:val="20"/>
        </w:rPr>
        <w:t>çözmenin,</w:t>
      </w:r>
      <w:r w:rsidRPr="00B3663D" w:rsidR="005A771B">
        <w:rPr>
          <w:sz w:val="20"/>
        </w:rPr>
        <w:t xml:space="preserve"> </w:t>
      </w:r>
      <w:r w:rsidRPr="00B3663D">
        <w:rPr>
          <w:sz w:val="20"/>
        </w:rPr>
        <w:t>daha</w:t>
      </w:r>
      <w:r w:rsidRPr="00B3663D" w:rsidR="005A771B">
        <w:rPr>
          <w:sz w:val="20"/>
        </w:rPr>
        <w:t xml:space="preserve"> </w:t>
      </w:r>
      <w:r w:rsidRPr="00B3663D">
        <w:rPr>
          <w:sz w:val="20"/>
        </w:rPr>
        <w:t>makul</w:t>
      </w:r>
      <w:r w:rsidRPr="00B3663D" w:rsidR="005A771B">
        <w:rPr>
          <w:sz w:val="20"/>
        </w:rPr>
        <w:t xml:space="preserve"> </w:t>
      </w:r>
      <w:r w:rsidRPr="00B3663D">
        <w:rPr>
          <w:sz w:val="20"/>
        </w:rPr>
        <w:t>çözmenin,</w:t>
      </w:r>
      <w:r w:rsidRPr="00B3663D" w:rsidR="005A771B">
        <w:rPr>
          <w:sz w:val="20"/>
        </w:rPr>
        <w:t xml:space="preserve"> </w:t>
      </w:r>
      <w:r w:rsidRPr="00B3663D">
        <w:rPr>
          <w:sz w:val="20"/>
        </w:rPr>
        <w:t>daha</w:t>
      </w:r>
      <w:r w:rsidRPr="00B3663D" w:rsidR="005A771B">
        <w:rPr>
          <w:sz w:val="20"/>
        </w:rPr>
        <w:t xml:space="preserve"> </w:t>
      </w:r>
      <w:r w:rsidRPr="00B3663D">
        <w:rPr>
          <w:sz w:val="20"/>
        </w:rPr>
        <w:t>az</w:t>
      </w:r>
      <w:r w:rsidRPr="00B3663D" w:rsidR="005A771B">
        <w:rPr>
          <w:sz w:val="20"/>
        </w:rPr>
        <w:t xml:space="preserve"> </w:t>
      </w:r>
      <w:r w:rsidRPr="00B3663D">
        <w:rPr>
          <w:sz w:val="20"/>
        </w:rPr>
        <w:t>bedel</w:t>
      </w:r>
      <w:r w:rsidRPr="00B3663D" w:rsidR="005A771B">
        <w:rPr>
          <w:sz w:val="20"/>
        </w:rPr>
        <w:t xml:space="preserve"> </w:t>
      </w:r>
      <w:r w:rsidRPr="00B3663D">
        <w:rPr>
          <w:sz w:val="20"/>
        </w:rPr>
        <w:t>ödeyerek</w:t>
      </w:r>
      <w:r w:rsidRPr="00B3663D" w:rsidR="005A771B">
        <w:rPr>
          <w:sz w:val="20"/>
        </w:rPr>
        <w:t xml:space="preserve"> </w:t>
      </w:r>
      <w:r w:rsidRPr="00B3663D">
        <w:rPr>
          <w:sz w:val="20"/>
        </w:rPr>
        <w:t>çözmenin</w:t>
      </w:r>
      <w:r w:rsidRPr="00B3663D" w:rsidR="005A771B">
        <w:rPr>
          <w:sz w:val="20"/>
        </w:rPr>
        <w:t xml:space="preserve"> </w:t>
      </w:r>
      <w:r w:rsidRPr="00B3663D">
        <w:rPr>
          <w:sz w:val="20"/>
        </w:rPr>
        <w:t>bir</w:t>
      </w:r>
      <w:r w:rsidRPr="00B3663D" w:rsidR="005A771B">
        <w:rPr>
          <w:sz w:val="20"/>
        </w:rPr>
        <w:t xml:space="preserve"> </w:t>
      </w:r>
      <w:r w:rsidRPr="00B3663D">
        <w:rPr>
          <w:sz w:val="20"/>
        </w:rPr>
        <w:t>yolu</w:t>
      </w:r>
      <w:r w:rsidRPr="00B3663D" w:rsidR="005A771B">
        <w:rPr>
          <w:sz w:val="20"/>
        </w:rPr>
        <w:t xml:space="preserve"> </w:t>
      </w:r>
      <w:r w:rsidRPr="00B3663D">
        <w:rPr>
          <w:sz w:val="20"/>
        </w:rPr>
        <w:t>varsa</w:t>
      </w:r>
      <w:r w:rsidRPr="00B3663D" w:rsidR="005A771B">
        <w:rPr>
          <w:sz w:val="20"/>
        </w:rPr>
        <w:t xml:space="preserve"> </w:t>
      </w:r>
      <w:r w:rsidRPr="00B3663D">
        <w:rPr>
          <w:sz w:val="20"/>
        </w:rPr>
        <w:t>bunu</w:t>
      </w:r>
      <w:r w:rsidRPr="00B3663D" w:rsidR="005A771B">
        <w:rPr>
          <w:sz w:val="20"/>
        </w:rPr>
        <w:t xml:space="preserve"> </w:t>
      </w:r>
      <w:r w:rsidRPr="00B3663D">
        <w:rPr>
          <w:sz w:val="20"/>
        </w:rPr>
        <w:t>değerlendirirsiniz.</w:t>
      </w:r>
      <w:r w:rsidRPr="00B3663D" w:rsidR="005A771B">
        <w:rPr>
          <w:sz w:val="20"/>
        </w:rPr>
        <w:t xml:space="preserve"> </w:t>
      </w:r>
      <w:r w:rsidRPr="00B3663D">
        <w:rPr>
          <w:sz w:val="20"/>
        </w:rPr>
        <w:t>Eğer</w:t>
      </w:r>
      <w:r w:rsidRPr="00B3663D" w:rsidR="005A771B">
        <w:rPr>
          <w:sz w:val="20"/>
        </w:rPr>
        <w:t xml:space="preserve"> </w:t>
      </w:r>
      <w:r w:rsidRPr="00B3663D">
        <w:rPr>
          <w:sz w:val="20"/>
        </w:rPr>
        <w:t>bugün</w:t>
      </w:r>
      <w:r w:rsidRPr="00B3663D" w:rsidR="005A771B">
        <w:rPr>
          <w:sz w:val="20"/>
        </w:rPr>
        <w:t xml:space="preserve"> </w:t>
      </w:r>
      <w:r w:rsidRPr="00B3663D">
        <w:rPr>
          <w:sz w:val="20"/>
        </w:rPr>
        <w:t>biz</w:t>
      </w:r>
      <w:r w:rsidRPr="00B3663D" w:rsidR="005A771B">
        <w:rPr>
          <w:sz w:val="20"/>
        </w:rPr>
        <w:t xml:space="preserve"> </w:t>
      </w:r>
      <w:r w:rsidRPr="00B3663D">
        <w:rPr>
          <w:sz w:val="20"/>
        </w:rPr>
        <w:t>burada</w:t>
      </w:r>
      <w:r w:rsidRPr="00B3663D" w:rsidR="005A771B">
        <w:rPr>
          <w:sz w:val="20"/>
        </w:rPr>
        <w:t xml:space="preserve"> </w:t>
      </w:r>
      <w:r w:rsidRPr="00B3663D">
        <w:rPr>
          <w:sz w:val="20"/>
        </w:rPr>
        <w:t>hamaset</w:t>
      </w:r>
      <w:r w:rsidRPr="00B3663D" w:rsidR="005A771B">
        <w:rPr>
          <w:sz w:val="20"/>
        </w:rPr>
        <w:t xml:space="preserve"> </w:t>
      </w:r>
      <w:r w:rsidRPr="00B3663D">
        <w:rPr>
          <w:sz w:val="20"/>
        </w:rPr>
        <w:t>yapıyor</w:t>
      </w:r>
      <w:r w:rsidRPr="00B3663D" w:rsidR="005A771B">
        <w:rPr>
          <w:sz w:val="20"/>
        </w:rPr>
        <w:t xml:space="preserve"> </w:t>
      </w:r>
      <w:r w:rsidRPr="00B3663D">
        <w:rPr>
          <w:sz w:val="20"/>
        </w:rPr>
        <w:t>ama</w:t>
      </w:r>
      <w:r w:rsidRPr="00B3663D" w:rsidR="005A771B">
        <w:rPr>
          <w:sz w:val="20"/>
        </w:rPr>
        <w:t xml:space="preserve"> </w:t>
      </w:r>
      <w:r w:rsidRPr="00B3663D">
        <w:rPr>
          <w:sz w:val="20"/>
        </w:rPr>
        <w:t>sıvasız</w:t>
      </w:r>
      <w:r w:rsidRPr="00B3663D" w:rsidR="005A771B">
        <w:rPr>
          <w:sz w:val="20"/>
        </w:rPr>
        <w:t xml:space="preserve"> </w:t>
      </w:r>
      <w:r w:rsidRPr="00B3663D">
        <w:rPr>
          <w:sz w:val="20"/>
        </w:rPr>
        <w:t>evlere</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şehit</w:t>
      </w:r>
      <w:r w:rsidRPr="00B3663D" w:rsidR="005A771B">
        <w:rPr>
          <w:sz w:val="20"/>
        </w:rPr>
        <w:t xml:space="preserve"> </w:t>
      </w:r>
      <w:r w:rsidRPr="00B3663D">
        <w:rPr>
          <w:sz w:val="20"/>
        </w:rPr>
        <w:t>dolayısıyla</w:t>
      </w:r>
      <w:r w:rsidRPr="00B3663D" w:rsidR="005A771B">
        <w:rPr>
          <w:sz w:val="20"/>
        </w:rPr>
        <w:t xml:space="preserve"> </w:t>
      </w:r>
      <w:r w:rsidRPr="00B3663D">
        <w:rPr>
          <w:sz w:val="20"/>
        </w:rPr>
        <w:t>bayrak</w:t>
      </w:r>
      <w:r w:rsidRPr="00B3663D" w:rsidR="005A771B">
        <w:rPr>
          <w:sz w:val="20"/>
        </w:rPr>
        <w:t xml:space="preserve"> </w:t>
      </w:r>
      <w:r w:rsidRPr="00B3663D">
        <w:rPr>
          <w:sz w:val="20"/>
        </w:rPr>
        <w:t>asılıyorsa</w:t>
      </w:r>
      <w:r w:rsidRPr="00B3663D" w:rsidR="005A771B">
        <w:rPr>
          <w:sz w:val="20"/>
        </w:rPr>
        <w:t xml:space="preserve"> </w:t>
      </w:r>
      <w:r w:rsidRPr="00B3663D">
        <w:rPr>
          <w:sz w:val="20"/>
        </w:rPr>
        <w:t>siyasetin</w:t>
      </w:r>
      <w:r w:rsidRPr="00B3663D" w:rsidR="005A771B">
        <w:rPr>
          <w:sz w:val="20"/>
        </w:rPr>
        <w:t xml:space="preserve"> </w:t>
      </w:r>
      <w:r w:rsidRPr="00B3663D">
        <w:rPr>
          <w:sz w:val="20"/>
        </w:rPr>
        <w:t>sorumluluğu</w:t>
      </w:r>
      <w:r w:rsidRPr="00B3663D" w:rsidR="005A771B">
        <w:rPr>
          <w:sz w:val="20"/>
        </w:rPr>
        <w:t xml:space="preserve"> </w:t>
      </w:r>
      <w:r w:rsidRPr="00B3663D">
        <w:rPr>
          <w:sz w:val="20"/>
        </w:rPr>
        <w:t>sadece</w:t>
      </w:r>
      <w:r w:rsidRPr="00B3663D" w:rsidR="005A771B">
        <w:rPr>
          <w:sz w:val="20"/>
        </w:rPr>
        <w:t xml:space="preserve"> </w:t>
      </w:r>
      <w:r w:rsidRPr="00B3663D">
        <w:rPr>
          <w:sz w:val="20"/>
        </w:rPr>
        <w:t>nutuk</w:t>
      </w:r>
      <w:r w:rsidRPr="00B3663D" w:rsidR="005A771B">
        <w:rPr>
          <w:sz w:val="20"/>
        </w:rPr>
        <w:t xml:space="preserve"> </w:t>
      </w:r>
      <w:r w:rsidRPr="00B3663D">
        <w:rPr>
          <w:sz w:val="20"/>
        </w:rPr>
        <w:t>atmak</w:t>
      </w:r>
      <w:r w:rsidRPr="00B3663D" w:rsidR="005A771B">
        <w:rPr>
          <w:sz w:val="20"/>
        </w:rPr>
        <w:t xml:space="preserve"> </w:t>
      </w:r>
      <w:r w:rsidRPr="00B3663D">
        <w:rPr>
          <w:sz w:val="20"/>
        </w:rPr>
        <w:t>değildir.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eğer</w:t>
      </w:r>
      <w:r w:rsidRPr="00B3663D" w:rsidR="005A771B">
        <w:rPr>
          <w:sz w:val="20"/>
        </w:rPr>
        <w:t xml:space="preserve"> </w:t>
      </w:r>
      <w:r w:rsidRPr="00B3663D">
        <w:rPr>
          <w:sz w:val="20"/>
        </w:rPr>
        <w:t>bebek</w:t>
      </w:r>
      <w:r w:rsidRPr="00B3663D" w:rsidR="005A771B">
        <w:rPr>
          <w:sz w:val="20"/>
        </w:rPr>
        <w:t xml:space="preserve"> </w:t>
      </w:r>
      <w:r w:rsidRPr="00B3663D">
        <w:rPr>
          <w:sz w:val="20"/>
        </w:rPr>
        <w:t>katili</w:t>
      </w:r>
      <w:r w:rsidRPr="00B3663D" w:rsidR="005A771B">
        <w:rPr>
          <w:sz w:val="20"/>
        </w:rPr>
        <w:t xml:space="preserve"> </w:t>
      </w:r>
      <w:r w:rsidRPr="00B3663D">
        <w:rPr>
          <w:sz w:val="20"/>
        </w:rPr>
        <w:t>konusunda</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tartışma</w:t>
      </w:r>
      <w:r w:rsidRPr="00B3663D" w:rsidR="005A771B">
        <w:rPr>
          <w:sz w:val="20"/>
        </w:rPr>
        <w:t xml:space="preserve"> </w:t>
      </w:r>
      <w:r w:rsidRPr="00B3663D">
        <w:rPr>
          <w:sz w:val="20"/>
        </w:rPr>
        <w:t>açmak</w:t>
      </w:r>
      <w:r w:rsidRPr="00B3663D" w:rsidR="005A771B">
        <w:rPr>
          <w:sz w:val="20"/>
        </w:rPr>
        <w:t xml:space="preserve"> </w:t>
      </w:r>
      <w:r w:rsidRPr="00B3663D">
        <w:rPr>
          <w:sz w:val="20"/>
        </w:rPr>
        <w:t>isterseniz</w:t>
      </w:r>
      <w:r w:rsidRPr="00B3663D" w:rsidR="005A771B">
        <w:rPr>
          <w:sz w:val="20"/>
        </w:rPr>
        <w:t xml:space="preserve"> </w:t>
      </w:r>
      <w:r w:rsidRPr="00B3663D">
        <w:rPr>
          <w:sz w:val="20"/>
        </w:rPr>
        <w:t>“Ayhan</w:t>
      </w:r>
      <w:r w:rsidRPr="00B3663D" w:rsidR="005A771B">
        <w:rPr>
          <w:sz w:val="20"/>
        </w:rPr>
        <w:t xml:space="preserve"> </w:t>
      </w:r>
      <w:r w:rsidRPr="00B3663D">
        <w:rPr>
          <w:sz w:val="20"/>
        </w:rPr>
        <w:t>Çarkın</w:t>
      </w:r>
      <w:r w:rsidRPr="00B3663D" w:rsidR="005A771B">
        <w:rPr>
          <w:sz w:val="20"/>
        </w:rPr>
        <w:t xml:space="preserve"> </w:t>
      </w:r>
      <w:r w:rsidRPr="00B3663D">
        <w:rPr>
          <w:sz w:val="20"/>
        </w:rPr>
        <w:t>bebek</w:t>
      </w:r>
      <w:r w:rsidRPr="00B3663D" w:rsidR="005A771B">
        <w:rPr>
          <w:sz w:val="20"/>
        </w:rPr>
        <w:t xml:space="preserve"> </w:t>
      </w:r>
      <w:r w:rsidRPr="00B3663D">
        <w:rPr>
          <w:sz w:val="20"/>
        </w:rPr>
        <w:t>katili”</w:t>
      </w:r>
      <w:r w:rsidRPr="00B3663D" w:rsidR="005A771B">
        <w:rPr>
          <w:sz w:val="20"/>
        </w:rPr>
        <w:t xml:space="preserve"> </w:t>
      </w:r>
      <w:r w:rsidRPr="00B3663D">
        <w:rPr>
          <w:sz w:val="20"/>
        </w:rPr>
        <w:t>diye</w:t>
      </w:r>
      <w:r w:rsidRPr="00B3663D" w:rsidR="005A771B">
        <w:rPr>
          <w:sz w:val="20"/>
        </w:rPr>
        <w:t xml:space="preserve"> </w:t>
      </w:r>
      <w:r w:rsidRPr="00B3663D">
        <w:rPr>
          <w:sz w:val="20"/>
        </w:rPr>
        <w:t>Google’a</w:t>
      </w:r>
      <w:r w:rsidRPr="00B3663D" w:rsidR="005A771B">
        <w:rPr>
          <w:sz w:val="20"/>
        </w:rPr>
        <w:t xml:space="preserve"> </w:t>
      </w:r>
      <w:r w:rsidRPr="00B3663D">
        <w:rPr>
          <w:sz w:val="20"/>
        </w:rPr>
        <w:t>girin,</w:t>
      </w:r>
      <w:r w:rsidRPr="00B3663D" w:rsidR="005A771B">
        <w:rPr>
          <w:sz w:val="20"/>
        </w:rPr>
        <w:t xml:space="preserve"> </w:t>
      </w:r>
      <w:r w:rsidRPr="00B3663D">
        <w:rPr>
          <w:sz w:val="20"/>
        </w:rPr>
        <w:t>ne</w:t>
      </w:r>
      <w:r w:rsidRPr="00B3663D" w:rsidR="005A771B">
        <w:rPr>
          <w:sz w:val="20"/>
        </w:rPr>
        <w:t xml:space="preserve"> </w:t>
      </w:r>
      <w:r w:rsidRPr="00B3663D">
        <w:rPr>
          <w:sz w:val="20"/>
        </w:rPr>
        <w:t>göreceksiniz,</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değerlendirirsiniz.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LÜTFÜ</w:t>
      </w:r>
      <w:r w:rsidRPr="00B3663D" w:rsidR="005A771B">
        <w:rPr>
          <w:sz w:val="20"/>
        </w:rPr>
        <w:t xml:space="preserve"> </w:t>
      </w:r>
      <w:r w:rsidRPr="00B3663D">
        <w:rPr>
          <w:sz w:val="20"/>
        </w:rPr>
        <w:t>TÜRKKAN</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Ayhan</w:t>
      </w:r>
      <w:r w:rsidRPr="00B3663D" w:rsidR="005A771B">
        <w:rPr>
          <w:sz w:val="20"/>
        </w:rPr>
        <w:t xml:space="preserve"> </w:t>
      </w:r>
      <w:r w:rsidRPr="00B3663D">
        <w:rPr>
          <w:sz w:val="20"/>
        </w:rPr>
        <w:t>Çarkın</w:t>
      </w:r>
      <w:r w:rsidRPr="00B3663D" w:rsidR="005A771B">
        <w:rPr>
          <w:sz w:val="20"/>
        </w:rPr>
        <w:t xml:space="preserve"> </w:t>
      </w:r>
      <w:r w:rsidRPr="00B3663D">
        <w:rPr>
          <w:sz w:val="20"/>
        </w:rPr>
        <w:t>ile</w:t>
      </w:r>
      <w:r w:rsidRPr="00B3663D" w:rsidR="005A771B">
        <w:rPr>
          <w:sz w:val="20"/>
        </w:rPr>
        <w:t xml:space="preserve"> </w:t>
      </w:r>
      <w:r w:rsidRPr="00B3663D">
        <w:rPr>
          <w:sz w:val="20"/>
        </w:rPr>
        <w:t>Abdullah</w:t>
      </w:r>
      <w:r w:rsidRPr="00B3663D" w:rsidR="005A771B">
        <w:rPr>
          <w:sz w:val="20"/>
        </w:rPr>
        <w:t xml:space="preserve"> </w:t>
      </w:r>
      <w:r w:rsidRPr="00B3663D">
        <w:rPr>
          <w:sz w:val="20"/>
        </w:rPr>
        <w:t>Öcalan’ı</w:t>
      </w:r>
      <w:r w:rsidRPr="00B3663D" w:rsidR="005A771B">
        <w:rPr>
          <w:sz w:val="20"/>
        </w:rPr>
        <w:t xml:space="preserve"> </w:t>
      </w:r>
      <w:r w:rsidRPr="00B3663D">
        <w:rPr>
          <w:sz w:val="20"/>
        </w:rPr>
        <w:t>bir</w:t>
      </w:r>
      <w:r w:rsidRPr="00B3663D" w:rsidR="005A771B">
        <w:rPr>
          <w:sz w:val="20"/>
        </w:rPr>
        <w:t xml:space="preserve"> </w:t>
      </w:r>
      <w:r w:rsidRPr="00B3663D">
        <w:rPr>
          <w:sz w:val="20"/>
        </w:rPr>
        <w:t>araya</w:t>
      </w:r>
      <w:r w:rsidRPr="00B3663D" w:rsidR="005A771B">
        <w:rPr>
          <w:sz w:val="20"/>
        </w:rPr>
        <w:t xml:space="preserve"> </w:t>
      </w:r>
      <w:r w:rsidRPr="00B3663D">
        <w:rPr>
          <w:sz w:val="20"/>
        </w:rPr>
        <w:t>getirme</w:t>
      </w:r>
      <w:r w:rsidRPr="00B3663D" w:rsidR="005A771B">
        <w:rPr>
          <w:sz w:val="20"/>
        </w:rPr>
        <w:t xml:space="preserve"> </w:t>
      </w:r>
      <w:r w:rsidRPr="00B3663D">
        <w:rPr>
          <w:sz w:val="20"/>
        </w:rPr>
        <w:t>ya,</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değil.</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Kendi</w:t>
      </w:r>
      <w:r w:rsidRPr="00B3663D" w:rsidR="005A771B">
        <w:rPr>
          <w:sz w:val="20"/>
        </w:rPr>
        <w:t xml:space="preserve"> </w:t>
      </w:r>
      <w:r w:rsidRPr="00B3663D">
        <w:rPr>
          <w:sz w:val="20"/>
        </w:rPr>
        <w:t>sözü</w:t>
      </w:r>
      <w:r w:rsidRPr="00B3663D" w:rsidR="005A771B">
        <w:rPr>
          <w:sz w:val="20"/>
        </w:rPr>
        <w:t xml:space="preserve"> </w:t>
      </w:r>
      <w:r w:rsidRPr="00B3663D">
        <w:rPr>
          <w:sz w:val="20"/>
        </w:rPr>
        <w:t>var,</w:t>
      </w:r>
      <w:r w:rsidRPr="00B3663D" w:rsidR="005A771B">
        <w:rPr>
          <w:sz w:val="20"/>
        </w:rPr>
        <w:t xml:space="preserve"> </w:t>
      </w:r>
      <w:r w:rsidRPr="00B3663D">
        <w:rPr>
          <w:sz w:val="20"/>
        </w:rPr>
        <w:t>yanlış</w:t>
      </w:r>
      <w:r w:rsidRPr="00B3663D" w:rsidR="005A771B">
        <w:rPr>
          <w:sz w:val="20"/>
        </w:rPr>
        <w:t xml:space="preserve"> </w:t>
      </w:r>
      <w:r w:rsidRPr="00B3663D">
        <w:rPr>
          <w:sz w:val="20"/>
        </w:rPr>
        <w:t>anladınız</w:t>
      </w:r>
      <w:r w:rsidRPr="00B3663D" w:rsidR="005A771B">
        <w:rPr>
          <w:sz w:val="20"/>
        </w:rPr>
        <w:t xml:space="preserve"> </w:t>
      </w:r>
      <w:r w:rsidRPr="00B3663D">
        <w:rPr>
          <w:sz w:val="20"/>
        </w:rPr>
        <w:t>galiba.</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Birleşime</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ara</w:t>
      </w:r>
      <w:r w:rsidRPr="00B3663D" w:rsidR="005A771B">
        <w:rPr>
          <w:sz w:val="20"/>
        </w:rPr>
        <w:t xml:space="preserve"> </w:t>
      </w:r>
      <w:r w:rsidRPr="00B3663D">
        <w:rPr>
          <w:sz w:val="20"/>
        </w:rPr>
        <w:t>veriyorum.</w:t>
      </w:r>
      <w:r w:rsidRPr="00B3663D" w:rsidR="005A771B">
        <w:rPr>
          <w:sz w:val="20"/>
        </w:rPr>
        <w:t xml:space="preserve"> </w:t>
      </w:r>
    </w:p>
    <w:p w:rsidRPr="00B3663D" w:rsidR="004B0CEC" w:rsidP="00B3663D" w:rsidRDefault="004B0CEC">
      <w:pPr>
        <w:pStyle w:val="GENELKURUL"/>
        <w:spacing w:line="240" w:lineRule="auto"/>
        <w:jc w:val="right"/>
        <w:rPr>
          <w:sz w:val="20"/>
        </w:rPr>
      </w:pPr>
      <w:r w:rsidRPr="00B3663D">
        <w:rPr>
          <w:sz w:val="20"/>
        </w:rPr>
        <w:t>Kapanma</w:t>
      </w:r>
      <w:r w:rsidRPr="00B3663D" w:rsidR="005A771B">
        <w:rPr>
          <w:sz w:val="20"/>
        </w:rPr>
        <w:t xml:space="preserve"> </w:t>
      </w:r>
      <w:r w:rsidRPr="00B3663D">
        <w:rPr>
          <w:sz w:val="20"/>
        </w:rPr>
        <w:t>Saati:</w:t>
      </w:r>
      <w:r w:rsidRPr="00B3663D" w:rsidR="005A771B">
        <w:rPr>
          <w:sz w:val="20"/>
        </w:rPr>
        <w:t xml:space="preserve"> </w:t>
      </w:r>
      <w:r w:rsidRPr="00B3663D">
        <w:rPr>
          <w:sz w:val="20"/>
        </w:rPr>
        <w:t>13.39</w:t>
      </w:r>
    </w:p>
    <w:p w:rsidRPr="00B3663D" w:rsidR="004B0CEC" w:rsidP="00B3663D" w:rsidRDefault="004B0CEC">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İKİNCİ</w:t>
      </w:r>
      <w:r w:rsidRPr="00B3663D" w:rsidR="005A771B">
        <w:rPr>
          <w:rFonts w:ascii="Arial" w:hAnsi="Arial" w:cs="Arial"/>
          <w:spacing w:val="24"/>
          <w:sz w:val="20"/>
        </w:rPr>
        <w:t xml:space="preserve"> </w:t>
      </w:r>
      <w:r w:rsidRPr="00B3663D">
        <w:rPr>
          <w:rFonts w:ascii="Arial" w:hAnsi="Arial" w:cs="Arial"/>
          <w:spacing w:val="24"/>
          <w:sz w:val="20"/>
        </w:rPr>
        <w:t>OTURUM</w:t>
      </w:r>
    </w:p>
    <w:p w:rsidRPr="00B3663D" w:rsidR="004B0CEC" w:rsidP="00B3663D" w:rsidRDefault="004B0CEC">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Açılma</w:t>
      </w:r>
      <w:r w:rsidRPr="00B3663D" w:rsidR="005A771B">
        <w:rPr>
          <w:rFonts w:ascii="Arial" w:hAnsi="Arial" w:cs="Arial"/>
          <w:spacing w:val="24"/>
          <w:sz w:val="20"/>
        </w:rPr>
        <w:t xml:space="preserve"> </w:t>
      </w:r>
      <w:r w:rsidRPr="00B3663D">
        <w:rPr>
          <w:rFonts w:ascii="Arial" w:hAnsi="Arial" w:cs="Arial"/>
          <w:spacing w:val="24"/>
          <w:sz w:val="20"/>
        </w:rPr>
        <w:t>Saati:</w:t>
      </w:r>
      <w:r w:rsidRPr="00B3663D" w:rsidR="005A771B">
        <w:rPr>
          <w:rFonts w:ascii="Arial" w:hAnsi="Arial" w:cs="Arial"/>
          <w:spacing w:val="24"/>
          <w:sz w:val="20"/>
        </w:rPr>
        <w:t xml:space="preserve"> </w:t>
      </w:r>
      <w:r w:rsidRPr="00B3663D">
        <w:rPr>
          <w:rFonts w:ascii="Arial" w:hAnsi="Arial" w:cs="Arial"/>
          <w:spacing w:val="24"/>
          <w:sz w:val="20"/>
        </w:rPr>
        <w:t>13.59</w:t>
      </w:r>
    </w:p>
    <w:p w:rsidRPr="00B3663D" w:rsidR="004B0CEC" w:rsidP="00B3663D" w:rsidRDefault="004B0CEC">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Vekili</w:t>
      </w:r>
      <w:r w:rsidRPr="00B3663D" w:rsidR="005A771B">
        <w:rPr>
          <w:rFonts w:ascii="Arial" w:hAnsi="Arial" w:cs="Arial"/>
          <w:spacing w:val="24"/>
          <w:sz w:val="20"/>
        </w:rPr>
        <w:t xml:space="preserve"> </w:t>
      </w:r>
      <w:r w:rsidRPr="00B3663D">
        <w:rPr>
          <w:rFonts w:ascii="Arial" w:hAnsi="Arial" w:cs="Arial"/>
          <w:spacing w:val="24"/>
          <w:sz w:val="20"/>
        </w:rPr>
        <w:t>Celal</w:t>
      </w:r>
      <w:r w:rsidRPr="00B3663D" w:rsidR="005A771B">
        <w:rPr>
          <w:rFonts w:ascii="Arial" w:hAnsi="Arial" w:cs="Arial"/>
          <w:spacing w:val="24"/>
          <w:sz w:val="20"/>
        </w:rPr>
        <w:t xml:space="preserve"> </w:t>
      </w:r>
      <w:r w:rsidRPr="00B3663D">
        <w:rPr>
          <w:rFonts w:ascii="Arial" w:hAnsi="Arial" w:cs="Arial"/>
          <w:spacing w:val="24"/>
          <w:sz w:val="20"/>
        </w:rPr>
        <w:t>ADAN</w:t>
      </w:r>
      <w:r w:rsidRPr="00B3663D" w:rsidR="005A771B">
        <w:rPr>
          <w:rFonts w:ascii="Arial" w:hAnsi="Arial" w:cs="Arial"/>
          <w:spacing w:val="24"/>
          <w:sz w:val="20"/>
        </w:rPr>
        <w:t xml:space="preserve"> </w:t>
      </w:r>
    </w:p>
    <w:p w:rsidRPr="00B3663D" w:rsidR="004B0CEC" w:rsidP="00B3663D" w:rsidRDefault="004B0CEC">
      <w:pPr>
        <w:widowControl w:val="0"/>
        <w:suppressAutoHyphens/>
        <w:ind w:left="40" w:right="40" w:firstLine="669"/>
        <w:jc w:val="center"/>
        <w:rPr>
          <w:spacing w:val="24"/>
          <w:sz w:val="20"/>
          <w:szCs w:val="22"/>
        </w:rPr>
      </w:pPr>
      <w:r w:rsidRPr="00B3663D">
        <w:rPr>
          <w:spacing w:val="24"/>
          <w:sz w:val="20"/>
          <w:szCs w:val="22"/>
        </w:rPr>
        <w:t>KÂTİP</w:t>
      </w:r>
      <w:r w:rsidRPr="00B3663D" w:rsidR="005A771B">
        <w:rPr>
          <w:spacing w:val="24"/>
          <w:sz w:val="20"/>
          <w:szCs w:val="22"/>
        </w:rPr>
        <w:t xml:space="preserve"> </w:t>
      </w:r>
      <w:r w:rsidRPr="00B3663D">
        <w:rPr>
          <w:spacing w:val="24"/>
          <w:sz w:val="20"/>
          <w:szCs w:val="22"/>
        </w:rPr>
        <w:t>ÜYELER:</w:t>
      </w:r>
      <w:r w:rsidRPr="00B3663D" w:rsidR="005A771B">
        <w:rPr>
          <w:spacing w:val="24"/>
          <w:sz w:val="20"/>
          <w:szCs w:val="22"/>
        </w:rPr>
        <w:t xml:space="preserve"> </w:t>
      </w:r>
      <w:r w:rsidRPr="00B3663D">
        <w:rPr>
          <w:spacing w:val="24"/>
          <w:sz w:val="20"/>
          <w:szCs w:val="22"/>
        </w:rPr>
        <w:t>Bayram</w:t>
      </w:r>
      <w:r w:rsidRPr="00B3663D" w:rsidR="005A771B">
        <w:rPr>
          <w:spacing w:val="24"/>
          <w:sz w:val="20"/>
          <w:szCs w:val="22"/>
        </w:rPr>
        <w:t xml:space="preserve"> </w:t>
      </w:r>
      <w:r w:rsidRPr="00B3663D">
        <w:rPr>
          <w:spacing w:val="24"/>
          <w:sz w:val="20"/>
          <w:szCs w:val="22"/>
        </w:rPr>
        <w:t>ÖZÇELİK</w:t>
      </w:r>
      <w:r w:rsidRPr="00B3663D" w:rsidR="005A771B">
        <w:rPr>
          <w:spacing w:val="24"/>
          <w:sz w:val="20"/>
          <w:szCs w:val="22"/>
        </w:rPr>
        <w:t xml:space="preserve"> </w:t>
      </w:r>
      <w:r w:rsidRPr="00B3663D">
        <w:rPr>
          <w:spacing w:val="24"/>
          <w:sz w:val="20"/>
          <w:szCs w:val="22"/>
        </w:rPr>
        <w:t>(Burdur),</w:t>
      </w:r>
      <w:r w:rsidRPr="00B3663D" w:rsidR="005A771B">
        <w:rPr>
          <w:spacing w:val="24"/>
          <w:sz w:val="20"/>
          <w:szCs w:val="22"/>
        </w:rPr>
        <w:t xml:space="preserve"> </w:t>
      </w:r>
      <w:r w:rsidRPr="00B3663D">
        <w:rPr>
          <w:spacing w:val="24"/>
          <w:sz w:val="20"/>
          <w:szCs w:val="22"/>
        </w:rPr>
        <w:t>Fatma</w:t>
      </w:r>
      <w:r w:rsidRPr="00B3663D" w:rsidR="005A771B">
        <w:rPr>
          <w:spacing w:val="24"/>
          <w:sz w:val="20"/>
          <w:szCs w:val="22"/>
        </w:rPr>
        <w:t xml:space="preserve"> </w:t>
      </w:r>
      <w:r w:rsidRPr="00B3663D">
        <w:rPr>
          <w:spacing w:val="24"/>
          <w:sz w:val="20"/>
          <w:szCs w:val="22"/>
        </w:rPr>
        <w:t>KAPLAN</w:t>
      </w:r>
      <w:r w:rsidRPr="00B3663D" w:rsidR="005A771B">
        <w:rPr>
          <w:spacing w:val="24"/>
          <w:sz w:val="20"/>
          <w:szCs w:val="22"/>
        </w:rPr>
        <w:t xml:space="preserve"> </w:t>
      </w:r>
      <w:r w:rsidRPr="00B3663D">
        <w:rPr>
          <w:spacing w:val="24"/>
          <w:sz w:val="20"/>
          <w:szCs w:val="22"/>
        </w:rPr>
        <w:t>HÜRRİYET</w:t>
      </w:r>
      <w:r w:rsidRPr="00B3663D" w:rsidR="005A771B">
        <w:rPr>
          <w:spacing w:val="24"/>
          <w:sz w:val="20"/>
          <w:szCs w:val="22"/>
        </w:rPr>
        <w:t xml:space="preserve"> </w:t>
      </w:r>
      <w:r w:rsidRPr="00B3663D">
        <w:rPr>
          <w:spacing w:val="24"/>
          <w:sz w:val="20"/>
          <w:szCs w:val="22"/>
        </w:rPr>
        <w:t>(Kocaeli)</w:t>
      </w:r>
    </w:p>
    <w:p w:rsidRPr="00B3663D" w:rsidR="004B0CEC" w:rsidP="00B3663D" w:rsidRDefault="004B0CEC">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-----0-----</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36’ncı</w:t>
      </w:r>
      <w:r w:rsidRPr="00B3663D" w:rsidR="005A771B">
        <w:rPr>
          <w:sz w:val="20"/>
        </w:rPr>
        <w:t xml:space="preserve"> </w:t>
      </w:r>
      <w:r w:rsidRPr="00B3663D">
        <w:rPr>
          <w:sz w:val="20"/>
        </w:rPr>
        <w:t>Birleşiminin</w:t>
      </w:r>
      <w:r w:rsidRPr="00B3663D" w:rsidR="005A771B">
        <w:rPr>
          <w:sz w:val="20"/>
        </w:rPr>
        <w:t xml:space="preserve"> </w:t>
      </w:r>
      <w:r w:rsidRPr="00B3663D">
        <w:rPr>
          <w:sz w:val="20"/>
        </w:rPr>
        <w:t>İkinci</w:t>
      </w:r>
      <w:r w:rsidRPr="00B3663D" w:rsidR="005A771B">
        <w:rPr>
          <w:sz w:val="20"/>
        </w:rPr>
        <w:t xml:space="preserve"> </w:t>
      </w:r>
      <w:r w:rsidRPr="00B3663D">
        <w:rPr>
          <w:sz w:val="20"/>
        </w:rPr>
        <w:t>Oturumunu</w:t>
      </w:r>
      <w:r w:rsidRPr="00B3663D" w:rsidR="005A771B">
        <w:rPr>
          <w:sz w:val="20"/>
        </w:rPr>
        <w:t xml:space="preserve"> </w:t>
      </w:r>
      <w:r w:rsidRPr="00B3663D">
        <w:rPr>
          <w:sz w:val="20"/>
        </w:rPr>
        <w:t>açıyorum.</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görüşmelerine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p>
    <w:p w:rsidRPr="00B3663D" w:rsidR="00CC5372" w:rsidP="00B3663D" w:rsidRDefault="00CC5372">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CC5372" w:rsidP="00B3663D" w:rsidRDefault="00CC5372">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CC5372" w:rsidP="00B3663D" w:rsidRDefault="00CC5372">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CC5372" w:rsidP="00B3663D" w:rsidRDefault="00CC5372">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r w:rsidRPr="00B3663D" w:rsidR="005A771B">
        <w:rPr>
          <w:iCs/>
          <w:color w:val="000000"/>
          <w:sz w:val="20"/>
          <w:szCs w:val="22"/>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r w:rsidRPr="00B3663D" w:rsidR="005A771B">
        <w:rPr>
          <w:rFonts w:eastAsia="Calibri"/>
          <w:iCs/>
          <w:color w:val="000000"/>
          <w:sz w:val="20"/>
          <w:szCs w:val="22"/>
          <w:lang w:eastAsia="en-US"/>
        </w:rPr>
        <w:t xml:space="preserve"> </w:t>
      </w:r>
      <w:r w:rsidRPr="00B3663D">
        <w:rPr>
          <w:sz w:val="20"/>
        </w:rPr>
        <w:t>(Devam)</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C5372" w:rsidP="00B3663D" w:rsidRDefault="00CC537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C5372" w:rsidP="00B3663D" w:rsidRDefault="00CC5372">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r w:rsidRPr="00B3663D">
        <w:rPr>
          <w:sz w:val="20"/>
        </w:rPr>
        <w:t>(Devam)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yerinde.</w:t>
      </w:r>
    </w:p>
    <w:p w:rsidRPr="00B3663D" w:rsidR="004B0CEC" w:rsidP="00B3663D" w:rsidRDefault="004B0CEC">
      <w:pPr>
        <w:pStyle w:val="GENELKURUL"/>
        <w:spacing w:line="240" w:lineRule="auto"/>
        <w:rPr>
          <w:sz w:val="20"/>
        </w:rPr>
      </w:pP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yapılacak</w:t>
      </w:r>
      <w:r w:rsidRPr="00B3663D" w:rsidR="005A771B">
        <w:rPr>
          <w:sz w:val="20"/>
        </w:rPr>
        <w:t xml:space="preserve"> </w:t>
      </w:r>
      <w:r w:rsidRPr="00B3663D">
        <w:rPr>
          <w:sz w:val="20"/>
        </w:rPr>
        <w:t>konuşmalara</w:t>
      </w:r>
      <w:r w:rsidRPr="00B3663D" w:rsidR="005A771B">
        <w:rPr>
          <w:sz w:val="20"/>
        </w:rPr>
        <w:t xml:space="preserve"> </w:t>
      </w:r>
      <w:r w:rsidRPr="00B3663D">
        <w:rPr>
          <w:sz w:val="20"/>
        </w:rPr>
        <w:t>geçiyoruz.</w:t>
      </w:r>
    </w:p>
    <w:p w:rsidRPr="00B3663D" w:rsidR="004B0CEC" w:rsidP="00B3663D" w:rsidRDefault="004B0CEC">
      <w:pPr>
        <w:pStyle w:val="GENELKURUL"/>
        <w:spacing w:line="240" w:lineRule="auto"/>
        <w:rPr>
          <w:sz w:val="20"/>
        </w:rPr>
      </w:pPr>
      <w:r w:rsidRPr="00B3663D">
        <w:rPr>
          <w:sz w:val="20"/>
        </w:rPr>
        <w:t>İlk</w:t>
      </w:r>
      <w:r w:rsidRPr="00B3663D" w:rsidR="005A771B">
        <w:rPr>
          <w:sz w:val="20"/>
        </w:rPr>
        <w:t xml:space="preserve"> </w:t>
      </w:r>
      <w:r w:rsidRPr="00B3663D">
        <w:rPr>
          <w:sz w:val="20"/>
        </w:rPr>
        <w:t>söz</w:t>
      </w:r>
      <w:r w:rsidRPr="00B3663D" w:rsidR="005A771B">
        <w:rPr>
          <w:sz w:val="20"/>
        </w:rPr>
        <w:t xml:space="preserve"> </w:t>
      </w:r>
      <w:r w:rsidRPr="00B3663D">
        <w:rPr>
          <w:sz w:val="20"/>
        </w:rPr>
        <w:t>Eskişehir</w:t>
      </w:r>
      <w:r w:rsidRPr="00B3663D" w:rsidR="005A771B">
        <w:rPr>
          <w:sz w:val="20"/>
        </w:rPr>
        <w:t xml:space="preserve"> </w:t>
      </w:r>
      <w:r w:rsidRPr="00B3663D">
        <w:rPr>
          <w:sz w:val="20"/>
        </w:rPr>
        <w:t>Milletvekili</w:t>
      </w:r>
      <w:r w:rsidRPr="00B3663D" w:rsidR="005A771B">
        <w:rPr>
          <w:sz w:val="20"/>
        </w:rPr>
        <w:t xml:space="preserve"> </w:t>
      </w:r>
      <w:r w:rsidRPr="00B3663D">
        <w:rPr>
          <w:sz w:val="20"/>
        </w:rPr>
        <w:t>Emine</w:t>
      </w:r>
      <w:r w:rsidRPr="00B3663D" w:rsidR="005A771B">
        <w:rPr>
          <w:sz w:val="20"/>
        </w:rPr>
        <w:t xml:space="preserve"> </w:t>
      </w:r>
      <w:r w:rsidRPr="00B3663D">
        <w:rPr>
          <w:sz w:val="20"/>
        </w:rPr>
        <w:t>Nur</w:t>
      </w:r>
      <w:r w:rsidRPr="00B3663D" w:rsidR="005A771B">
        <w:rPr>
          <w:sz w:val="20"/>
        </w:rPr>
        <w:t xml:space="preserve"> </w:t>
      </w:r>
      <w:r w:rsidRPr="00B3663D">
        <w:rPr>
          <w:sz w:val="20"/>
        </w:rPr>
        <w:t>Günay’a</w:t>
      </w:r>
      <w:r w:rsidRPr="00B3663D" w:rsidR="005A771B">
        <w:rPr>
          <w:sz w:val="20"/>
        </w:rPr>
        <w:t xml:space="preserve"> </w:t>
      </w:r>
      <w:r w:rsidRPr="00B3663D">
        <w:rPr>
          <w:sz w:val="20"/>
        </w:rPr>
        <w:t>ait.</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EMİNE</w:t>
      </w:r>
      <w:r w:rsidRPr="00B3663D" w:rsidR="005A771B">
        <w:rPr>
          <w:sz w:val="20"/>
        </w:rPr>
        <w:t xml:space="preserve"> </w:t>
      </w:r>
      <w:r w:rsidRPr="00B3663D">
        <w:rPr>
          <w:sz w:val="20"/>
        </w:rPr>
        <w:t>NUR</w:t>
      </w:r>
      <w:r w:rsidRPr="00B3663D" w:rsidR="005A771B">
        <w:rPr>
          <w:sz w:val="20"/>
        </w:rPr>
        <w:t xml:space="preserve"> </w:t>
      </w:r>
      <w:r w:rsidRPr="00B3663D">
        <w:rPr>
          <w:sz w:val="20"/>
        </w:rPr>
        <w:t>GÜNAY</w:t>
      </w:r>
      <w:r w:rsidRPr="00B3663D" w:rsidR="005A771B">
        <w:rPr>
          <w:sz w:val="20"/>
        </w:rPr>
        <w:t xml:space="preserve"> </w:t>
      </w:r>
      <w:r w:rsidRPr="00B3663D">
        <w:rPr>
          <w:sz w:val="20"/>
        </w:rPr>
        <w:t>(Eskişehir)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kapsamında,</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Sizleri</w:t>
      </w:r>
      <w:r w:rsidRPr="00B3663D" w:rsidR="005A771B">
        <w:rPr>
          <w:sz w:val="20"/>
        </w:rPr>
        <w:t xml:space="preserve"> </w:t>
      </w:r>
      <w:r w:rsidRPr="00B3663D">
        <w:rPr>
          <w:sz w:val="20"/>
        </w:rPr>
        <w:t>ve</w:t>
      </w:r>
      <w:r w:rsidRPr="00B3663D" w:rsidR="005A771B">
        <w:rPr>
          <w:sz w:val="20"/>
        </w:rPr>
        <w:t xml:space="preserve"> </w:t>
      </w:r>
      <w:r w:rsidRPr="00B3663D">
        <w:rPr>
          <w:sz w:val="20"/>
        </w:rPr>
        <w:t>yüce</w:t>
      </w:r>
      <w:r w:rsidRPr="00B3663D" w:rsidR="005A771B">
        <w:rPr>
          <w:sz w:val="20"/>
        </w:rPr>
        <w:t xml:space="preserve"> </w:t>
      </w:r>
      <w:r w:rsidRPr="00B3663D">
        <w:rPr>
          <w:sz w:val="20"/>
        </w:rPr>
        <w:t>Divanı</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Dünyada</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yıldır</w:t>
      </w:r>
      <w:r w:rsidRPr="00B3663D" w:rsidR="005A771B">
        <w:rPr>
          <w:sz w:val="20"/>
        </w:rPr>
        <w:t xml:space="preserve"> </w:t>
      </w:r>
      <w:r w:rsidRPr="00B3663D">
        <w:rPr>
          <w:sz w:val="20"/>
        </w:rPr>
        <w:t>12</w:t>
      </w:r>
      <w:r w:rsidRPr="00B3663D" w:rsidR="005A771B">
        <w:rPr>
          <w:sz w:val="20"/>
        </w:rPr>
        <w:t xml:space="preserve"> </w:t>
      </w:r>
      <w:r w:rsidRPr="00B3663D">
        <w:rPr>
          <w:sz w:val="20"/>
        </w:rPr>
        <w:t>trilyonluk</w:t>
      </w:r>
      <w:r w:rsidRPr="00B3663D" w:rsidR="005A771B">
        <w:rPr>
          <w:sz w:val="20"/>
        </w:rPr>
        <w:t xml:space="preserve"> </w:t>
      </w:r>
      <w:r w:rsidRPr="00B3663D">
        <w:rPr>
          <w:sz w:val="20"/>
        </w:rPr>
        <w:t>mali</w:t>
      </w:r>
      <w:r w:rsidRPr="00B3663D" w:rsidR="005A771B">
        <w:rPr>
          <w:sz w:val="20"/>
        </w:rPr>
        <w:t xml:space="preserve"> </w:t>
      </w:r>
      <w:r w:rsidRPr="00B3663D">
        <w:rPr>
          <w:sz w:val="20"/>
        </w:rPr>
        <w:t>kurtarma</w:t>
      </w:r>
      <w:r w:rsidRPr="00B3663D" w:rsidR="005A771B">
        <w:rPr>
          <w:sz w:val="20"/>
        </w:rPr>
        <w:t xml:space="preserve"> </w:t>
      </w:r>
      <w:r w:rsidRPr="00B3663D">
        <w:rPr>
          <w:sz w:val="20"/>
        </w:rPr>
        <w:t>paketleri,</w:t>
      </w:r>
      <w:r w:rsidRPr="00B3663D" w:rsidR="005A771B">
        <w:rPr>
          <w:sz w:val="20"/>
        </w:rPr>
        <w:t xml:space="preserve"> </w:t>
      </w:r>
      <w:r w:rsidRPr="00B3663D">
        <w:rPr>
          <w:sz w:val="20"/>
        </w:rPr>
        <w:t>finansal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krizler,</w:t>
      </w:r>
      <w:r w:rsidRPr="00B3663D" w:rsidR="005A771B">
        <w:rPr>
          <w:sz w:val="20"/>
        </w:rPr>
        <w:t xml:space="preserve"> </w:t>
      </w:r>
      <w:r w:rsidRPr="00B3663D">
        <w:rPr>
          <w:sz w:val="20"/>
        </w:rPr>
        <w:t>çok</w:t>
      </w:r>
      <w:r w:rsidRPr="00B3663D" w:rsidR="005A771B">
        <w:rPr>
          <w:sz w:val="20"/>
        </w:rPr>
        <w:t xml:space="preserve"> </w:t>
      </w:r>
      <w:r w:rsidRPr="00B3663D">
        <w:rPr>
          <w:sz w:val="20"/>
        </w:rPr>
        <w:t>sert</w:t>
      </w:r>
      <w:r w:rsidRPr="00B3663D" w:rsidR="005A771B">
        <w:rPr>
          <w:sz w:val="20"/>
        </w:rPr>
        <w:t xml:space="preserve"> </w:t>
      </w:r>
      <w:r w:rsidRPr="00B3663D">
        <w:rPr>
          <w:sz w:val="20"/>
        </w:rPr>
        <w:t>bir</w:t>
      </w:r>
      <w:r w:rsidRPr="00B3663D" w:rsidR="005A771B">
        <w:rPr>
          <w:sz w:val="20"/>
        </w:rPr>
        <w:t xml:space="preserve"> </w:t>
      </w:r>
      <w:r w:rsidRPr="00B3663D">
        <w:rPr>
          <w:sz w:val="20"/>
        </w:rPr>
        <w:t>resesyon</w:t>
      </w:r>
      <w:r w:rsidRPr="00B3663D" w:rsidR="005A771B">
        <w:rPr>
          <w:sz w:val="20"/>
        </w:rPr>
        <w:t xml:space="preserve"> </w:t>
      </w:r>
      <w:r w:rsidRPr="00B3663D">
        <w:rPr>
          <w:sz w:val="20"/>
        </w:rPr>
        <w:t>ve</w:t>
      </w:r>
      <w:r w:rsidRPr="00B3663D" w:rsidR="005A771B">
        <w:rPr>
          <w:sz w:val="20"/>
        </w:rPr>
        <w:t xml:space="preserve"> </w:t>
      </w:r>
      <w:r w:rsidRPr="00B3663D">
        <w:rPr>
          <w:sz w:val="20"/>
        </w:rPr>
        <w:t>arkasından</w:t>
      </w:r>
      <w:r w:rsidRPr="00B3663D" w:rsidR="005A771B">
        <w:rPr>
          <w:sz w:val="20"/>
        </w:rPr>
        <w:t xml:space="preserve"> </w:t>
      </w:r>
      <w:r w:rsidRPr="00B3663D">
        <w:rPr>
          <w:sz w:val="20"/>
        </w:rPr>
        <w:t>zayıf</w:t>
      </w:r>
      <w:r w:rsidRPr="00B3663D" w:rsidR="005A771B">
        <w:rPr>
          <w:sz w:val="20"/>
        </w:rPr>
        <w:t xml:space="preserve"> </w:t>
      </w:r>
      <w:r w:rsidRPr="00B3663D">
        <w:rPr>
          <w:sz w:val="20"/>
        </w:rPr>
        <w:t>bir</w:t>
      </w:r>
      <w:r w:rsidRPr="00B3663D" w:rsidR="005A771B">
        <w:rPr>
          <w:sz w:val="20"/>
        </w:rPr>
        <w:t xml:space="preserve"> </w:t>
      </w:r>
      <w:r w:rsidRPr="00B3663D">
        <w:rPr>
          <w:sz w:val="20"/>
        </w:rPr>
        <w:t>toparlanma</w:t>
      </w:r>
      <w:r w:rsidRPr="00B3663D" w:rsidR="005A771B">
        <w:rPr>
          <w:sz w:val="20"/>
        </w:rPr>
        <w:t xml:space="preserve"> </w:t>
      </w:r>
      <w:r w:rsidRPr="00B3663D">
        <w:rPr>
          <w:sz w:val="20"/>
        </w:rPr>
        <w:t>döneminden</w:t>
      </w:r>
      <w:r w:rsidRPr="00B3663D" w:rsidR="005A771B">
        <w:rPr>
          <w:sz w:val="20"/>
        </w:rPr>
        <w:t xml:space="preserve"> </w:t>
      </w:r>
      <w:r w:rsidRPr="00B3663D">
        <w:rPr>
          <w:sz w:val="20"/>
        </w:rPr>
        <w:t>sonra,</w:t>
      </w:r>
      <w:r w:rsidRPr="00B3663D" w:rsidR="005A771B">
        <w:rPr>
          <w:sz w:val="20"/>
        </w:rPr>
        <w:t xml:space="preserve"> </w:t>
      </w:r>
      <w:r w:rsidRPr="00B3663D">
        <w:rPr>
          <w:sz w:val="20"/>
        </w:rPr>
        <w:t>2019</w:t>
      </w:r>
      <w:r w:rsidRPr="00B3663D" w:rsidR="005A771B">
        <w:rPr>
          <w:sz w:val="20"/>
        </w:rPr>
        <w:t xml:space="preserve"> </w:t>
      </w:r>
      <w:r w:rsidRPr="00B3663D">
        <w:rPr>
          <w:sz w:val="20"/>
        </w:rPr>
        <w:t>yılına</w:t>
      </w:r>
      <w:r w:rsidRPr="00B3663D" w:rsidR="005A771B">
        <w:rPr>
          <w:sz w:val="20"/>
        </w:rPr>
        <w:t xml:space="preserve"> </w:t>
      </w:r>
      <w:r w:rsidRPr="00B3663D">
        <w:rPr>
          <w:sz w:val="20"/>
        </w:rPr>
        <w:t>girerken</w:t>
      </w:r>
      <w:r w:rsidRPr="00B3663D" w:rsidR="005A771B">
        <w:rPr>
          <w:sz w:val="20"/>
        </w:rPr>
        <w:t xml:space="preserve"> </w:t>
      </w:r>
      <w:r w:rsidRPr="00B3663D">
        <w:rPr>
          <w:sz w:val="20"/>
        </w:rPr>
        <w:t>Türkiye</w:t>
      </w:r>
      <w:r w:rsidRPr="00B3663D" w:rsidR="005A771B">
        <w:rPr>
          <w:sz w:val="20"/>
        </w:rPr>
        <w:t xml:space="preserve"> </w:t>
      </w:r>
      <w:r w:rsidRPr="00B3663D">
        <w:rPr>
          <w:sz w:val="20"/>
        </w:rPr>
        <w:t>ve</w:t>
      </w:r>
      <w:r w:rsidRPr="00B3663D" w:rsidR="005A771B">
        <w:rPr>
          <w:sz w:val="20"/>
        </w:rPr>
        <w:t xml:space="preserve"> </w:t>
      </w:r>
      <w:r w:rsidRPr="00B3663D">
        <w:rPr>
          <w:sz w:val="20"/>
        </w:rPr>
        <w:t>dünya</w:t>
      </w:r>
      <w:r w:rsidRPr="00B3663D" w:rsidR="005A771B">
        <w:rPr>
          <w:sz w:val="20"/>
        </w:rPr>
        <w:t xml:space="preserve"> </w:t>
      </w:r>
      <w:r w:rsidRPr="00B3663D">
        <w:rPr>
          <w:sz w:val="20"/>
        </w:rPr>
        <w:t>ekonomisi</w:t>
      </w:r>
      <w:r w:rsidRPr="00B3663D" w:rsidR="005A771B">
        <w:rPr>
          <w:sz w:val="20"/>
        </w:rPr>
        <w:t xml:space="preserve"> </w:t>
      </w:r>
      <w:r w:rsidRPr="00B3663D">
        <w:rPr>
          <w:sz w:val="20"/>
        </w:rPr>
        <w:t>ne</w:t>
      </w:r>
      <w:r w:rsidRPr="00B3663D" w:rsidR="005A771B">
        <w:rPr>
          <w:sz w:val="20"/>
        </w:rPr>
        <w:t xml:space="preserve"> </w:t>
      </w:r>
      <w:r w:rsidRPr="00B3663D">
        <w:rPr>
          <w:sz w:val="20"/>
        </w:rPr>
        <w:t>durumda,</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bir</w:t>
      </w:r>
      <w:r w:rsidRPr="00B3663D" w:rsidR="005A771B">
        <w:rPr>
          <w:sz w:val="20"/>
        </w:rPr>
        <w:t xml:space="preserve"> </w:t>
      </w:r>
      <w:r w:rsidRPr="00B3663D">
        <w:rPr>
          <w:sz w:val="20"/>
        </w:rPr>
        <w:t>göz</w:t>
      </w:r>
      <w:r w:rsidRPr="00B3663D" w:rsidR="005A771B">
        <w:rPr>
          <w:sz w:val="20"/>
        </w:rPr>
        <w:t xml:space="preserve"> </w:t>
      </w:r>
      <w:r w:rsidRPr="00B3663D">
        <w:rPr>
          <w:sz w:val="20"/>
        </w:rPr>
        <w:t>atalım.</w:t>
      </w:r>
      <w:r w:rsidRPr="00B3663D" w:rsidR="005A771B">
        <w:rPr>
          <w:sz w:val="20"/>
        </w:rPr>
        <w:t xml:space="preserve"> </w:t>
      </w:r>
      <w:r w:rsidRPr="00B3663D">
        <w:rPr>
          <w:sz w:val="20"/>
        </w:rPr>
        <w:t>Avrupa</w:t>
      </w:r>
      <w:r w:rsidRPr="00B3663D" w:rsidR="005A771B">
        <w:rPr>
          <w:sz w:val="20"/>
        </w:rPr>
        <w:t xml:space="preserve"> </w:t>
      </w:r>
      <w:r w:rsidRPr="00B3663D">
        <w:rPr>
          <w:sz w:val="20"/>
        </w:rPr>
        <w:t>ekonomisindeki</w:t>
      </w:r>
      <w:r w:rsidRPr="00B3663D" w:rsidR="005A771B">
        <w:rPr>
          <w:sz w:val="20"/>
        </w:rPr>
        <w:t xml:space="preserve"> </w:t>
      </w:r>
      <w:r w:rsidRPr="00B3663D">
        <w:rPr>
          <w:sz w:val="20"/>
        </w:rPr>
        <w:t>ivme</w:t>
      </w:r>
      <w:r w:rsidRPr="00B3663D" w:rsidR="005A771B">
        <w:rPr>
          <w:sz w:val="20"/>
        </w:rPr>
        <w:t xml:space="preserve"> </w:t>
      </w:r>
      <w:r w:rsidRPr="00B3663D">
        <w:rPr>
          <w:sz w:val="20"/>
        </w:rPr>
        <w:t>kaybı,</w:t>
      </w:r>
      <w:r w:rsidRPr="00B3663D" w:rsidR="005A771B">
        <w:rPr>
          <w:sz w:val="20"/>
        </w:rPr>
        <w:t xml:space="preserve"> </w:t>
      </w:r>
      <w:r w:rsidRPr="00B3663D">
        <w:rPr>
          <w:sz w:val="20"/>
        </w:rPr>
        <w:t>sıkılaşan</w:t>
      </w:r>
      <w:r w:rsidRPr="00B3663D" w:rsidR="005A771B">
        <w:rPr>
          <w:sz w:val="20"/>
        </w:rPr>
        <w:t xml:space="preserve"> </w:t>
      </w:r>
      <w:r w:rsidRPr="00B3663D">
        <w:rPr>
          <w:sz w:val="20"/>
        </w:rPr>
        <w:t>finansal</w:t>
      </w:r>
      <w:r w:rsidRPr="00B3663D" w:rsidR="005A771B">
        <w:rPr>
          <w:sz w:val="20"/>
        </w:rPr>
        <w:t xml:space="preserve"> </w:t>
      </w:r>
      <w:r w:rsidRPr="00B3663D">
        <w:rPr>
          <w:sz w:val="20"/>
        </w:rPr>
        <w:t>koşullar,</w:t>
      </w:r>
      <w:r w:rsidRPr="00B3663D" w:rsidR="005A771B">
        <w:rPr>
          <w:sz w:val="20"/>
        </w:rPr>
        <w:t xml:space="preserve"> </w:t>
      </w:r>
      <w:r w:rsidRPr="00B3663D">
        <w:rPr>
          <w:sz w:val="20"/>
        </w:rPr>
        <w:t>Brexit</w:t>
      </w:r>
      <w:r w:rsidRPr="00B3663D" w:rsidR="005A771B">
        <w:rPr>
          <w:sz w:val="20"/>
        </w:rPr>
        <w:t xml:space="preserve"> </w:t>
      </w:r>
      <w:r w:rsidRPr="00B3663D">
        <w:rPr>
          <w:sz w:val="20"/>
        </w:rPr>
        <w:t>sürecine</w:t>
      </w:r>
      <w:r w:rsidRPr="00B3663D" w:rsidR="005A771B">
        <w:rPr>
          <w:sz w:val="20"/>
        </w:rPr>
        <w:t xml:space="preserve"> </w:t>
      </w:r>
      <w:r w:rsidRPr="00B3663D">
        <w:rPr>
          <w:sz w:val="20"/>
        </w:rPr>
        <w:t>ilişkin</w:t>
      </w:r>
      <w:r w:rsidRPr="00B3663D" w:rsidR="005A771B">
        <w:rPr>
          <w:sz w:val="20"/>
        </w:rPr>
        <w:t xml:space="preserve"> </w:t>
      </w:r>
      <w:r w:rsidRPr="00B3663D">
        <w:rPr>
          <w:sz w:val="20"/>
        </w:rPr>
        <w:t>belirsizlik,</w:t>
      </w:r>
      <w:r w:rsidRPr="00B3663D" w:rsidR="005A771B">
        <w:rPr>
          <w:sz w:val="20"/>
        </w:rPr>
        <w:t xml:space="preserve"> </w:t>
      </w:r>
      <w:r w:rsidRPr="00B3663D">
        <w:rPr>
          <w:sz w:val="20"/>
        </w:rPr>
        <w:t>dış</w:t>
      </w:r>
      <w:r w:rsidRPr="00B3663D" w:rsidR="005A771B">
        <w:rPr>
          <w:sz w:val="20"/>
        </w:rPr>
        <w:t xml:space="preserve"> </w:t>
      </w:r>
      <w:r w:rsidRPr="00B3663D">
        <w:rPr>
          <w:sz w:val="20"/>
        </w:rPr>
        <w:t>ticarette</w:t>
      </w:r>
      <w:r w:rsidRPr="00B3663D" w:rsidR="005A771B">
        <w:rPr>
          <w:sz w:val="20"/>
        </w:rPr>
        <w:t xml:space="preserve"> </w:t>
      </w:r>
      <w:r w:rsidRPr="00B3663D">
        <w:rPr>
          <w:sz w:val="20"/>
        </w:rPr>
        <w:t>artan</w:t>
      </w:r>
      <w:r w:rsidRPr="00B3663D" w:rsidR="005A771B">
        <w:rPr>
          <w:sz w:val="20"/>
        </w:rPr>
        <w:t xml:space="preserve"> </w:t>
      </w:r>
      <w:r w:rsidRPr="00B3663D">
        <w:rPr>
          <w:sz w:val="20"/>
        </w:rPr>
        <w:t>korumacılık,</w:t>
      </w:r>
      <w:r w:rsidRPr="00B3663D" w:rsidR="005A771B">
        <w:rPr>
          <w:sz w:val="20"/>
        </w:rPr>
        <w:t xml:space="preserve"> </w:t>
      </w:r>
      <w:r w:rsidRPr="00B3663D">
        <w:rPr>
          <w:sz w:val="20"/>
        </w:rPr>
        <w:t>Amerika-Çin</w:t>
      </w:r>
      <w:r w:rsidRPr="00B3663D" w:rsidR="005A771B">
        <w:rPr>
          <w:sz w:val="20"/>
        </w:rPr>
        <w:t xml:space="preserve"> </w:t>
      </w:r>
      <w:r w:rsidRPr="00B3663D">
        <w:rPr>
          <w:sz w:val="20"/>
        </w:rPr>
        <w:t>arasındaki</w:t>
      </w:r>
      <w:r w:rsidRPr="00B3663D" w:rsidR="005A771B">
        <w:rPr>
          <w:sz w:val="20"/>
        </w:rPr>
        <w:t xml:space="preserve"> </w:t>
      </w:r>
      <w:r w:rsidRPr="00B3663D">
        <w:rPr>
          <w:sz w:val="20"/>
        </w:rPr>
        <w:t>ticari</w:t>
      </w:r>
      <w:r w:rsidRPr="00B3663D" w:rsidR="005A771B">
        <w:rPr>
          <w:sz w:val="20"/>
        </w:rPr>
        <w:t xml:space="preserve"> </w:t>
      </w:r>
      <w:r w:rsidRPr="00B3663D">
        <w:rPr>
          <w:sz w:val="20"/>
        </w:rPr>
        <w:t>gerilim</w:t>
      </w:r>
      <w:r w:rsidRPr="00B3663D" w:rsidR="005A771B">
        <w:rPr>
          <w:sz w:val="20"/>
        </w:rPr>
        <w:t xml:space="preserve"> </w:t>
      </w:r>
      <w:r w:rsidRPr="00B3663D">
        <w:rPr>
          <w:sz w:val="20"/>
        </w:rPr>
        <w:t>ve</w:t>
      </w:r>
      <w:r w:rsidRPr="00B3663D" w:rsidR="005A771B">
        <w:rPr>
          <w:sz w:val="20"/>
        </w:rPr>
        <w:t xml:space="preserve"> </w:t>
      </w:r>
      <w:r w:rsidRPr="00B3663D">
        <w:rPr>
          <w:sz w:val="20"/>
        </w:rPr>
        <w:t>hatta</w:t>
      </w:r>
      <w:r w:rsidRPr="00B3663D" w:rsidR="005A771B">
        <w:rPr>
          <w:sz w:val="20"/>
        </w:rPr>
        <w:t xml:space="preserve"> </w:t>
      </w:r>
      <w:r w:rsidRPr="00B3663D">
        <w:rPr>
          <w:sz w:val="20"/>
        </w:rPr>
        <w:t>ticaret</w:t>
      </w:r>
      <w:r w:rsidRPr="00B3663D" w:rsidR="005A771B">
        <w:rPr>
          <w:sz w:val="20"/>
        </w:rPr>
        <w:t xml:space="preserve"> </w:t>
      </w:r>
      <w:r w:rsidRPr="00B3663D">
        <w:rPr>
          <w:sz w:val="20"/>
        </w:rPr>
        <w:t>savaşları,</w:t>
      </w:r>
      <w:r w:rsidRPr="00B3663D" w:rsidR="005A771B">
        <w:rPr>
          <w:sz w:val="20"/>
        </w:rPr>
        <w:t xml:space="preserve"> </w:t>
      </w:r>
      <w:r w:rsidRPr="00B3663D">
        <w:rPr>
          <w:sz w:val="20"/>
        </w:rPr>
        <w:t>jeopolitik</w:t>
      </w:r>
      <w:r w:rsidRPr="00B3663D" w:rsidR="005A771B">
        <w:rPr>
          <w:sz w:val="20"/>
        </w:rPr>
        <w:t xml:space="preserve"> </w:t>
      </w:r>
      <w:r w:rsidRPr="00B3663D">
        <w:rPr>
          <w:sz w:val="20"/>
        </w:rPr>
        <w:t>riskler</w:t>
      </w:r>
      <w:r w:rsidRPr="00B3663D" w:rsidR="005A771B">
        <w:rPr>
          <w:sz w:val="20"/>
        </w:rPr>
        <w:t xml:space="preserve"> </w:t>
      </w:r>
      <w:r w:rsidRPr="00B3663D">
        <w:rPr>
          <w:sz w:val="20"/>
        </w:rPr>
        <w:t>ve</w:t>
      </w:r>
      <w:r w:rsidRPr="00B3663D" w:rsidR="005A771B">
        <w:rPr>
          <w:sz w:val="20"/>
        </w:rPr>
        <w:t xml:space="preserve"> </w:t>
      </w:r>
      <w:r w:rsidRPr="00B3663D">
        <w:rPr>
          <w:sz w:val="20"/>
        </w:rPr>
        <w:t>artan</w:t>
      </w:r>
      <w:r w:rsidRPr="00B3663D" w:rsidR="005A771B">
        <w:rPr>
          <w:sz w:val="20"/>
        </w:rPr>
        <w:t xml:space="preserve"> </w:t>
      </w:r>
      <w:r w:rsidRPr="00B3663D">
        <w:rPr>
          <w:sz w:val="20"/>
        </w:rPr>
        <w:t>belirsizlikler</w:t>
      </w:r>
      <w:r w:rsidRPr="00B3663D" w:rsidR="005A771B">
        <w:rPr>
          <w:sz w:val="20"/>
        </w:rPr>
        <w:t xml:space="preserve"> </w:t>
      </w:r>
      <w:r w:rsidRPr="00B3663D">
        <w:rPr>
          <w:sz w:val="20"/>
        </w:rPr>
        <w:t>ihracatı</w:t>
      </w:r>
      <w:r w:rsidRPr="00B3663D" w:rsidR="005A771B">
        <w:rPr>
          <w:sz w:val="20"/>
        </w:rPr>
        <w:t xml:space="preserve"> </w:t>
      </w:r>
      <w:r w:rsidRPr="00B3663D">
        <w:rPr>
          <w:sz w:val="20"/>
        </w:rPr>
        <w:t>ve</w:t>
      </w:r>
      <w:r w:rsidRPr="00B3663D" w:rsidR="005A771B">
        <w:rPr>
          <w:sz w:val="20"/>
        </w:rPr>
        <w:t xml:space="preserve"> </w:t>
      </w:r>
      <w:r w:rsidRPr="00B3663D">
        <w:rPr>
          <w:sz w:val="20"/>
        </w:rPr>
        <w:t>yatırımları</w:t>
      </w:r>
      <w:r w:rsidRPr="00B3663D" w:rsidR="005A771B">
        <w:rPr>
          <w:sz w:val="20"/>
        </w:rPr>
        <w:t xml:space="preserve"> </w:t>
      </w:r>
      <w:r w:rsidRPr="00B3663D">
        <w:rPr>
          <w:sz w:val="20"/>
        </w:rPr>
        <w:t>olumsuz</w:t>
      </w:r>
      <w:r w:rsidRPr="00B3663D" w:rsidR="005A771B">
        <w:rPr>
          <w:sz w:val="20"/>
        </w:rPr>
        <w:t xml:space="preserve"> </w:t>
      </w:r>
      <w:r w:rsidRPr="00B3663D">
        <w:rPr>
          <w:sz w:val="20"/>
        </w:rPr>
        <w:t>etkileyerek</w:t>
      </w:r>
      <w:r w:rsidRPr="00B3663D" w:rsidR="005A771B">
        <w:rPr>
          <w:sz w:val="20"/>
        </w:rPr>
        <w:t xml:space="preserve"> </w:t>
      </w:r>
      <w:r w:rsidRPr="00B3663D">
        <w:rPr>
          <w:sz w:val="20"/>
        </w:rPr>
        <w:t>ekonomik</w:t>
      </w:r>
      <w:r w:rsidRPr="00B3663D" w:rsidR="005A771B">
        <w:rPr>
          <w:sz w:val="20"/>
        </w:rPr>
        <w:t xml:space="preserve"> </w:t>
      </w:r>
      <w:r w:rsidRPr="00B3663D">
        <w:rPr>
          <w:sz w:val="20"/>
        </w:rPr>
        <w:t>büyümeyi</w:t>
      </w:r>
      <w:r w:rsidRPr="00B3663D" w:rsidR="005A771B">
        <w:rPr>
          <w:sz w:val="20"/>
        </w:rPr>
        <w:t xml:space="preserve"> </w:t>
      </w:r>
      <w:r w:rsidRPr="00B3663D">
        <w:rPr>
          <w:sz w:val="20"/>
        </w:rPr>
        <w:t>tüm</w:t>
      </w:r>
      <w:r w:rsidRPr="00B3663D" w:rsidR="005A771B">
        <w:rPr>
          <w:sz w:val="20"/>
        </w:rPr>
        <w:t xml:space="preserve"> </w:t>
      </w:r>
      <w:r w:rsidRPr="00B3663D">
        <w:rPr>
          <w:sz w:val="20"/>
        </w:rPr>
        <w:t>dünyada</w:t>
      </w:r>
      <w:r w:rsidRPr="00B3663D" w:rsidR="005A771B">
        <w:rPr>
          <w:sz w:val="20"/>
        </w:rPr>
        <w:t xml:space="preserve"> </w:t>
      </w:r>
      <w:r w:rsidRPr="00B3663D">
        <w:rPr>
          <w:sz w:val="20"/>
        </w:rPr>
        <w:t>baskılamaktadır,</w:t>
      </w:r>
      <w:r w:rsidRPr="00B3663D" w:rsidR="005A771B">
        <w:rPr>
          <w:sz w:val="20"/>
        </w:rPr>
        <w:t xml:space="preserve"> </w:t>
      </w:r>
      <w:r w:rsidRPr="00B3663D">
        <w:rPr>
          <w:sz w:val="20"/>
        </w:rPr>
        <w:t>ekonomik</w:t>
      </w:r>
      <w:r w:rsidRPr="00B3663D" w:rsidR="005A771B">
        <w:rPr>
          <w:sz w:val="20"/>
        </w:rPr>
        <w:t xml:space="preserve"> </w:t>
      </w:r>
      <w:r w:rsidRPr="00B3663D">
        <w:rPr>
          <w:sz w:val="20"/>
        </w:rPr>
        <w:t>büyüme</w:t>
      </w:r>
      <w:r w:rsidRPr="00B3663D" w:rsidR="005A771B">
        <w:rPr>
          <w:sz w:val="20"/>
        </w:rPr>
        <w:t xml:space="preserve"> </w:t>
      </w:r>
      <w:r w:rsidRPr="00B3663D">
        <w:rPr>
          <w:sz w:val="20"/>
        </w:rPr>
        <w:t>ve</w:t>
      </w:r>
      <w:r w:rsidRPr="00B3663D" w:rsidR="005A771B">
        <w:rPr>
          <w:sz w:val="20"/>
        </w:rPr>
        <w:t xml:space="preserve"> </w:t>
      </w:r>
      <w:r w:rsidRPr="00B3663D">
        <w:rPr>
          <w:sz w:val="20"/>
        </w:rPr>
        <w:t>küresel</w:t>
      </w:r>
      <w:r w:rsidRPr="00B3663D" w:rsidR="005A771B">
        <w:rPr>
          <w:sz w:val="20"/>
        </w:rPr>
        <w:t xml:space="preserve"> </w:t>
      </w:r>
      <w:r w:rsidRPr="00B3663D">
        <w:rPr>
          <w:sz w:val="20"/>
        </w:rPr>
        <w:t>ticarette</w:t>
      </w:r>
      <w:r w:rsidRPr="00B3663D" w:rsidR="005A771B">
        <w:rPr>
          <w:sz w:val="20"/>
        </w:rPr>
        <w:t xml:space="preserve"> </w:t>
      </w:r>
      <w:r w:rsidRPr="00B3663D">
        <w:rPr>
          <w:sz w:val="20"/>
        </w:rPr>
        <w:t>gerileme</w:t>
      </w:r>
      <w:r w:rsidRPr="00B3663D" w:rsidR="005A771B">
        <w:rPr>
          <w:sz w:val="20"/>
        </w:rPr>
        <w:t xml:space="preserve"> </w:t>
      </w:r>
      <w:r w:rsidRPr="00B3663D">
        <w:rPr>
          <w:sz w:val="20"/>
        </w:rPr>
        <w:t>yaşanmaktadır.</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3,7</w:t>
      </w:r>
      <w:r w:rsidRPr="00B3663D" w:rsidR="005A771B">
        <w:rPr>
          <w:sz w:val="20"/>
        </w:rPr>
        <w:t xml:space="preserve"> </w:t>
      </w:r>
      <w:r w:rsidRPr="00B3663D">
        <w:rPr>
          <w:sz w:val="20"/>
        </w:rPr>
        <w:t>olan</w:t>
      </w:r>
      <w:r w:rsidRPr="00B3663D" w:rsidR="005A771B">
        <w:rPr>
          <w:sz w:val="20"/>
        </w:rPr>
        <w:t xml:space="preserve"> </w:t>
      </w:r>
      <w:r w:rsidRPr="00B3663D">
        <w:rPr>
          <w:sz w:val="20"/>
        </w:rPr>
        <w:t>küresel</w:t>
      </w:r>
      <w:r w:rsidRPr="00B3663D" w:rsidR="005A771B">
        <w:rPr>
          <w:sz w:val="20"/>
        </w:rPr>
        <w:t xml:space="preserve"> </w:t>
      </w:r>
      <w:r w:rsidRPr="00B3663D">
        <w:rPr>
          <w:sz w:val="20"/>
        </w:rPr>
        <w:t>büyümenin</w:t>
      </w:r>
      <w:r w:rsidRPr="00B3663D" w:rsidR="005A771B">
        <w:rPr>
          <w:sz w:val="20"/>
        </w:rPr>
        <w:t xml:space="preserve"> </w:t>
      </w:r>
      <w:r w:rsidRPr="00B3663D">
        <w:rPr>
          <w:sz w:val="20"/>
        </w:rPr>
        <w:t>2018</w:t>
      </w:r>
      <w:r w:rsidRPr="00B3663D" w:rsidR="005A771B">
        <w:rPr>
          <w:sz w:val="20"/>
        </w:rPr>
        <w:t xml:space="preserve"> </w:t>
      </w:r>
      <w:r w:rsidRPr="00B3663D">
        <w:rPr>
          <w:sz w:val="20"/>
        </w:rPr>
        <w:t>ve</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da</w:t>
      </w:r>
      <w:r w:rsidRPr="00B3663D" w:rsidR="005A771B">
        <w:rPr>
          <w:sz w:val="20"/>
        </w:rPr>
        <w:t xml:space="preserve"> </w:t>
      </w:r>
      <w:r w:rsidRPr="00B3663D">
        <w:rPr>
          <w:sz w:val="20"/>
        </w:rPr>
        <w:t>yine</w:t>
      </w:r>
      <w:r w:rsidRPr="00B3663D" w:rsidR="005A771B">
        <w:rPr>
          <w:sz w:val="20"/>
        </w:rPr>
        <w:t xml:space="preserve"> </w:t>
      </w:r>
      <w:r w:rsidRPr="00B3663D">
        <w:rPr>
          <w:sz w:val="20"/>
        </w:rPr>
        <w:t>aynı</w:t>
      </w:r>
      <w:r w:rsidRPr="00B3663D" w:rsidR="005A771B">
        <w:rPr>
          <w:sz w:val="20"/>
        </w:rPr>
        <w:t xml:space="preserve"> </w:t>
      </w:r>
      <w:r w:rsidRPr="00B3663D">
        <w:rPr>
          <w:sz w:val="20"/>
        </w:rPr>
        <w:t>düzeyde</w:t>
      </w:r>
      <w:r w:rsidRPr="00B3663D" w:rsidR="005A771B">
        <w:rPr>
          <w:sz w:val="20"/>
        </w:rPr>
        <w:t xml:space="preserve"> </w:t>
      </w:r>
      <w:r w:rsidRPr="00B3663D">
        <w:rPr>
          <w:sz w:val="20"/>
        </w:rPr>
        <w:t>kalması</w:t>
      </w:r>
      <w:r w:rsidRPr="00B3663D" w:rsidR="005A771B">
        <w:rPr>
          <w:sz w:val="20"/>
        </w:rPr>
        <w:t xml:space="preserve"> </w:t>
      </w:r>
      <w:r w:rsidRPr="00B3663D">
        <w:rPr>
          <w:sz w:val="20"/>
        </w:rPr>
        <w:t>beklenmektedir.</w:t>
      </w:r>
      <w:r w:rsidRPr="00B3663D" w:rsidR="005A771B">
        <w:rPr>
          <w:sz w:val="20"/>
        </w:rPr>
        <w:t xml:space="preserve"> </w:t>
      </w:r>
      <w:r w:rsidRPr="00B3663D">
        <w:rPr>
          <w:sz w:val="20"/>
        </w:rPr>
        <w:t>Dünya</w:t>
      </w:r>
      <w:r w:rsidRPr="00B3663D" w:rsidR="005A771B">
        <w:rPr>
          <w:sz w:val="20"/>
        </w:rPr>
        <w:t xml:space="preserve"> </w:t>
      </w:r>
      <w:r w:rsidRPr="00B3663D">
        <w:rPr>
          <w:sz w:val="20"/>
        </w:rPr>
        <w:t>ticaretinin</w:t>
      </w:r>
      <w:r w:rsidRPr="00B3663D" w:rsidR="005A771B">
        <w:rPr>
          <w:sz w:val="20"/>
        </w:rPr>
        <w:t xml:space="preserve"> </w:t>
      </w:r>
      <w:r w:rsidRPr="00B3663D">
        <w:rPr>
          <w:sz w:val="20"/>
        </w:rPr>
        <w:t>büyüme</w:t>
      </w:r>
      <w:r w:rsidRPr="00B3663D" w:rsidR="005A771B">
        <w:rPr>
          <w:sz w:val="20"/>
        </w:rPr>
        <w:t xml:space="preserve"> </w:t>
      </w:r>
      <w:r w:rsidRPr="00B3663D">
        <w:rPr>
          <w:sz w:val="20"/>
        </w:rPr>
        <w:t>hızının</w:t>
      </w:r>
      <w:r w:rsidRPr="00B3663D" w:rsidR="005A771B">
        <w:rPr>
          <w:sz w:val="20"/>
        </w:rPr>
        <w:t xml:space="preserve"> </w:t>
      </w:r>
      <w:r w:rsidRPr="00B3663D">
        <w:rPr>
          <w:sz w:val="20"/>
        </w:rPr>
        <w:t>2017’de</w:t>
      </w:r>
      <w:r w:rsidRPr="00B3663D" w:rsidR="005A771B">
        <w:rPr>
          <w:sz w:val="20"/>
        </w:rPr>
        <w:t xml:space="preserve"> </w:t>
      </w:r>
      <w:r w:rsidRPr="00B3663D">
        <w:rPr>
          <w:sz w:val="20"/>
        </w:rPr>
        <w:t>yüzde</w:t>
      </w:r>
      <w:r w:rsidRPr="00B3663D" w:rsidR="005A771B">
        <w:rPr>
          <w:sz w:val="20"/>
        </w:rPr>
        <w:t xml:space="preserve"> </w:t>
      </w:r>
      <w:r w:rsidRPr="00B3663D">
        <w:rPr>
          <w:sz w:val="20"/>
        </w:rPr>
        <w:t>5,2’den</w:t>
      </w:r>
      <w:r w:rsidRPr="00B3663D" w:rsidR="005A771B">
        <w:rPr>
          <w:sz w:val="20"/>
        </w:rPr>
        <w:t xml:space="preserve"> </w:t>
      </w:r>
      <w:r w:rsidRPr="00B3663D">
        <w:rPr>
          <w:sz w:val="20"/>
        </w:rPr>
        <w:t>2018’de</w:t>
      </w:r>
      <w:r w:rsidRPr="00B3663D" w:rsidR="005A771B">
        <w:rPr>
          <w:sz w:val="20"/>
        </w:rPr>
        <w:t xml:space="preserve"> </w:t>
      </w:r>
      <w:r w:rsidRPr="00B3663D">
        <w:rPr>
          <w:sz w:val="20"/>
        </w:rPr>
        <w:t>yüzde</w:t>
      </w:r>
      <w:r w:rsidRPr="00B3663D" w:rsidR="005A771B">
        <w:rPr>
          <w:sz w:val="20"/>
        </w:rPr>
        <w:t xml:space="preserve"> </w:t>
      </w:r>
      <w:r w:rsidRPr="00B3663D">
        <w:rPr>
          <w:sz w:val="20"/>
        </w:rPr>
        <w:t>4’e</w:t>
      </w:r>
      <w:r w:rsidRPr="00B3663D" w:rsidR="005A771B">
        <w:rPr>
          <w:sz w:val="20"/>
        </w:rPr>
        <w:t xml:space="preserve"> </w:t>
      </w:r>
      <w:r w:rsidRPr="00B3663D">
        <w:rPr>
          <w:sz w:val="20"/>
        </w:rPr>
        <w:t>düştükten</w:t>
      </w:r>
      <w:r w:rsidRPr="00B3663D" w:rsidR="005A771B">
        <w:rPr>
          <w:sz w:val="20"/>
        </w:rPr>
        <w:t xml:space="preserve"> </w:t>
      </w:r>
      <w:r w:rsidRPr="00B3663D">
        <w:rPr>
          <w:sz w:val="20"/>
        </w:rPr>
        <w:t>sonra</w:t>
      </w:r>
      <w:r w:rsidRPr="00B3663D" w:rsidR="005A771B">
        <w:rPr>
          <w:sz w:val="20"/>
        </w:rPr>
        <w:t xml:space="preserve"> </w:t>
      </w:r>
      <w:r w:rsidRPr="00B3663D">
        <w:rPr>
          <w:sz w:val="20"/>
        </w:rPr>
        <w:t>bu</w:t>
      </w:r>
      <w:r w:rsidRPr="00B3663D" w:rsidR="005A771B">
        <w:rPr>
          <w:sz w:val="20"/>
        </w:rPr>
        <w:t xml:space="preserve"> </w:t>
      </w:r>
      <w:r w:rsidRPr="00B3663D">
        <w:rPr>
          <w:sz w:val="20"/>
        </w:rPr>
        <w:t>eğilimi</w:t>
      </w:r>
      <w:r w:rsidRPr="00B3663D" w:rsidR="005A771B">
        <w:rPr>
          <w:sz w:val="20"/>
        </w:rPr>
        <w:t xml:space="preserve"> </w:t>
      </w:r>
      <w:r w:rsidRPr="00B3663D">
        <w:rPr>
          <w:sz w:val="20"/>
        </w:rPr>
        <w:t>koruyarak</w:t>
      </w:r>
      <w:r w:rsidRPr="00B3663D" w:rsidR="005A771B">
        <w:rPr>
          <w:sz w:val="20"/>
        </w:rPr>
        <w:t xml:space="preserve"> </w:t>
      </w:r>
      <w:r w:rsidRPr="00B3663D">
        <w:rPr>
          <w:sz w:val="20"/>
        </w:rPr>
        <w:t>2019'da</w:t>
      </w:r>
      <w:r w:rsidRPr="00B3663D" w:rsidR="005A771B">
        <w:rPr>
          <w:sz w:val="20"/>
        </w:rPr>
        <w:t xml:space="preserve"> </w:t>
      </w:r>
      <w:r w:rsidRPr="00B3663D">
        <w:rPr>
          <w:sz w:val="20"/>
        </w:rPr>
        <w:t>yüzde</w:t>
      </w:r>
      <w:r w:rsidRPr="00B3663D" w:rsidR="005A771B">
        <w:rPr>
          <w:sz w:val="20"/>
        </w:rPr>
        <w:t xml:space="preserve"> </w:t>
      </w:r>
      <w:r w:rsidRPr="00B3663D">
        <w:rPr>
          <w:sz w:val="20"/>
        </w:rPr>
        <w:t>3,4'e</w:t>
      </w:r>
      <w:r w:rsidRPr="00B3663D" w:rsidR="005A771B">
        <w:rPr>
          <w:sz w:val="20"/>
        </w:rPr>
        <w:t xml:space="preserve"> </w:t>
      </w:r>
      <w:r w:rsidRPr="00B3663D">
        <w:rPr>
          <w:sz w:val="20"/>
        </w:rPr>
        <w:t>gerilemesi</w:t>
      </w:r>
      <w:r w:rsidRPr="00B3663D" w:rsidR="005A771B">
        <w:rPr>
          <w:sz w:val="20"/>
        </w:rPr>
        <w:t xml:space="preserve"> </w:t>
      </w:r>
      <w:r w:rsidRPr="00B3663D">
        <w:rPr>
          <w:sz w:val="20"/>
        </w:rPr>
        <w:t>bekleniyor.</w:t>
      </w:r>
      <w:r w:rsidRPr="00B3663D" w:rsidR="005A771B">
        <w:rPr>
          <w:sz w:val="20"/>
        </w:rPr>
        <w:t xml:space="preserve"> </w:t>
      </w:r>
      <w:r w:rsidRPr="00B3663D">
        <w:rPr>
          <w:sz w:val="20"/>
        </w:rPr>
        <w:t>Küresel</w:t>
      </w:r>
      <w:r w:rsidRPr="00B3663D" w:rsidR="005A771B">
        <w:rPr>
          <w:sz w:val="20"/>
        </w:rPr>
        <w:t xml:space="preserve"> </w:t>
      </w:r>
      <w:r w:rsidRPr="00B3663D">
        <w:rPr>
          <w:sz w:val="20"/>
        </w:rPr>
        <w:t>ticarette</w:t>
      </w:r>
      <w:r w:rsidRPr="00B3663D" w:rsidR="005A771B">
        <w:rPr>
          <w:sz w:val="20"/>
        </w:rPr>
        <w:t xml:space="preserve"> </w:t>
      </w:r>
      <w:r w:rsidRPr="00B3663D">
        <w:rPr>
          <w:sz w:val="20"/>
        </w:rPr>
        <w:t>bu</w:t>
      </w:r>
      <w:r w:rsidRPr="00B3663D" w:rsidR="005A771B">
        <w:rPr>
          <w:sz w:val="20"/>
        </w:rPr>
        <w:t xml:space="preserve"> </w:t>
      </w:r>
      <w:r w:rsidRPr="00B3663D">
        <w:rPr>
          <w:sz w:val="20"/>
        </w:rPr>
        <w:t>risklere</w:t>
      </w:r>
      <w:r w:rsidRPr="00B3663D" w:rsidR="005A771B">
        <w:rPr>
          <w:sz w:val="20"/>
        </w:rPr>
        <w:t xml:space="preserve"> </w:t>
      </w:r>
      <w:r w:rsidRPr="00B3663D">
        <w:rPr>
          <w:sz w:val="20"/>
        </w:rPr>
        <w:t>karşı,</w:t>
      </w:r>
      <w:r w:rsidRPr="00B3663D" w:rsidR="005A771B">
        <w:rPr>
          <w:sz w:val="20"/>
        </w:rPr>
        <w:t xml:space="preserve"> </w:t>
      </w:r>
      <w:r w:rsidRPr="00B3663D">
        <w:rPr>
          <w:sz w:val="20"/>
        </w:rPr>
        <w:t>Türkiye,</w:t>
      </w:r>
      <w:r w:rsidRPr="00B3663D" w:rsidR="005A771B">
        <w:rPr>
          <w:sz w:val="20"/>
        </w:rPr>
        <w:t xml:space="preserve"> </w:t>
      </w:r>
      <w:r w:rsidRPr="00B3663D">
        <w:rPr>
          <w:sz w:val="20"/>
        </w:rPr>
        <w:t>ihracatta</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tarihinin</w:t>
      </w:r>
      <w:r w:rsidRPr="00B3663D" w:rsidR="005A771B">
        <w:rPr>
          <w:sz w:val="20"/>
        </w:rPr>
        <w:t xml:space="preserve"> </w:t>
      </w:r>
      <w:r w:rsidRPr="00B3663D">
        <w:rPr>
          <w:sz w:val="20"/>
        </w:rPr>
        <w:t>rekorunu</w:t>
      </w:r>
      <w:r w:rsidRPr="00B3663D" w:rsidR="005A771B">
        <w:rPr>
          <w:sz w:val="20"/>
        </w:rPr>
        <w:t xml:space="preserve"> </w:t>
      </w:r>
      <w:r w:rsidRPr="00B3663D">
        <w:rPr>
          <w:sz w:val="20"/>
        </w:rPr>
        <w:t>kırmaya</w:t>
      </w:r>
      <w:r w:rsidRPr="00B3663D" w:rsidR="005A771B">
        <w:rPr>
          <w:sz w:val="20"/>
        </w:rPr>
        <w:t xml:space="preserve"> </w:t>
      </w:r>
      <w:r w:rsidRPr="00B3663D">
        <w:rPr>
          <w:sz w:val="20"/>
        </w:rPr>
        <w:t>hazırlanıyor.</w:t>
      </w:r>
      <w:r w:rsidRPr="00B3663D" w:rsidR="005A771B">
        <w:rPr>
          <w:sz w:val="20"/>
        </w:rPr>
        <w:t xml:space="preserve"> </w:t>
      </w:r>
      <w:r w:rsidRPr="00B3663D">
        <w:rPr>
          <w:sz w:val="20"/>
        </w:rPr>
        <w:t>Küresel</w:t>
      </w:r>
      <w:r w:rsidRPr="00B3663D" w:rsidR="005A771B">
        <w:rPr>
          <w:sz w:val="20"/>
        </w:rPr>
        <w:t xml:space="preserve"> </w:t>
      </w:r>
      <w:r w:rsidRPr="00B3663D">
        <w:rPr>
          <w:sz w:val="20"/>
        </w:rPr>
        <w:t>ticaret</w:t>
      </w:r>
      <w:r w:rsidRPr="00B3663D" w:rsidR="005A771B">
        <w:rPr>
          <w:sz w:val="20"/>
        </w:rPr>
        <w:t xml:space="preserve"> </w:t>
      </w:r>
      <w:r w:rsidRPr="00B3663D">
        <w:rPr>
          <w:sz w:val="20"/>
        </w:rPr>
        <w:t>daralırken</w:t>
      </w:r>
      <w:r w:rsidRPr="00B3663D" w:rsidR="005A771B">
        <w:rPr>
          <w:sz w:val="20"/>
        </w:rPr>
        <w:t xml:space="preserve"> </w:t>
      </w:r>
      <w:r w:rsidRPr="00B3663D">
        <w:rPr>
          <w:sz w:val="20"/>
        </w:rPr>
        <w:t>Türkiye'nin</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ihracat</w:t>
      </w:r>
      <w:r w:rsidRPr="00B3663D" w:rsidR="005A771B">
        <w:rPr>
          <w:sz w:val="20"/>
        </w:rPr>
        <w:t xml:space="preserve"> </w:t>
      </w:r>
      <w:r w:rsidRPr="00B3663D">
        <w:rPr>
          <w:sz w:val="20"/>
        </w:rPr>
        <w:t>başarısında</w:t>
      </w:r>
      <w:r w:rsidRPr="00B3663D" w:rsidR="005A771B">
        <w:rPr>
          <w:sz w:val="20"/>
        </w:rPr>
        <w:t xml:space="preserve"> </w:t>
      </w:r>
      <w:r w:rsidRPr="00B3663D">
        <w:rPr>
          <w:sz w:val="20"/>
        </w:rPr>
        <w:t>en</w:t>
      </w:r>
      <w:r w:rsidRPr="00B3663D" w:rsidR="005A771B">
        <w:rPr>
          <w:sz w:val="20"/>
        </w:rPr>
        <w:t xml:space="preserve"> </w:t>
      </w:r>
      <w:r w:rsidRPr="00B3663D">
        <w:rPr>
          <w:sz w:val="20"/>
        </w:rPr>
        <w:t>etkili</w:t>
      </w:r>
      <w:r w:rsidRPr="00B3663D" w:rsidR="005A771B">
        <w:rPr>
          <w:sz w:val="20"/>
        </w:rPr>
        <w:t xml:space="preserve"> </w:t>
      </w:r>
      <w:r w:rsidRPr="00B3663D">
        <w:rPr>
          <w:sz w:val="20"/>
        </w:rPr>
        <w:t>faktörlerden</w:t>
      </w:r>
      <w:r w:rsidRPr="00B3663D" w:rsidR="005A771B">
        <w:rPr>
          <w:sz w:val="20"/>
        </w:rPr>
        <w:t xml:space="preserve"> </w:t>
      </w:r>
      <w:r w:rsidRPr="00B3663D">
        <w:rPr>
          <w:sz w:val="20"/>
        </w:rPr>
        <w:t>biri</w:t>
      </w:r>
      <w:r w:rsidRPr="00B3663D" w:rsidR="005A771B">
        <w:rPr>
          <w:sz w:val="20"/>
        </w:rPr>
        <w:t xml:space="preserve"> </w:t>
      </w:r>
      <w:r w:rsidRPr="00B3663D">
        <w:rPr>
          <w:sz w:val="20"/>
        </w:rPr>
        <w:t>Hükûmetimizin</w:t>
      </w:r>
      <w:r w:rsidRPr="00B3663D" w:rsidR="005A771B">
        <w:rPr>
          <w:sz w:val="20"/>
        </w:rPr>
        <w:t xml:space="preserve"> </w:t>
      </w:r>
      <w:r w:rsidRPr="00B3663D">
        <w:rPr>
          <w:sz w:val="20"/>
        </w:rPr>
        <w:t>destekleridir.</w:t>
      </w:r>
      <w:r w:rsidRPr="00B3663D" w:rsidR="005A771B">
        <w:rPr>
          <w:sz w:val="20"/>
        </w:rPr>
        <w:t xml:space="preserve"> </w:t>
      </w:r>
      <w:r w:rsidRPr="00B3663D">
        <w:rPr>
          <w:sz w:val="20"/>
        </w:rPr>
        <w:t>İhracat</w:t>
      </w:r>
      <w:r w:rsidRPr="00B3663D" w:rsidR="005A771B">
        <w:rPr>
          <w:sz w:val="20"/>
        </w:rPr>
        <w:t xml:space="preserve"> </w:t>
      </w:r>
      <w:r w:rsidRPr="00B3663D">
        <w:rPr>
          <w:sz w:val="20"/>
        </w:rPr>
        <w:t>desteklerinin</w:t>
      </w:r>
      <w:r w:rsidRPr="00B3663D" w:rsidR="005A771B">
        <w:rPr>
          <w:sz w:val="20"/>
        </w:rPr>
        <w:t xml:space="preserve"> </w:t>
      </w:r>
      <w:r w:rsidRPr="00B3663D">
        <w:rPr>
          <w:sz w:val="20"/>
        </w:rPr>
        <w:t>3</w:t>
      </w:r>
      <w:r w:rsidRPr="00B3663D" w:rsidR="005A771B">
        <w:rPr>
          <w:sz w:val="20"/>
        </w:rPr>
        <w:t xml:space="preserve"> </w:t>
      </w:r>
      <w:r w:rsidRPr="00B3663D">
        <w:rPr>
          <w:sz w:val="20"/>
        </w:rPr>
        <w:t>milyar</w:t>
      </w:r>
      <w:r w:rsidRPr="00B3663D" w:rsidR="005A771B">
        <w:rPr>
          <w:sz w:val="20"/>
        </w:rPr>
        <w:t xml:space="preserve"> </w:t>
      </w:r>
      <w:r w:rsidRPr="00B3663D">
        <w:rPr>
          <w:sz w:val="20"/>
        </w:rPr>
        <w:t>liraya</w:t>
      </w:r>
      <w:r w:rsidRPr="00B3663D" w:rsidR="005A771B">
        <w:rPr>
          <w:sz w:val="20"/>
        </w:rPr>
        <w:t xml:space="preserve"> </w:t>
      </w:r>
      <w:r w:rsidRPr="00B3663D">
        <w:rPr>
          <w:sz w:val="20"/>
        </w:rPr>
        <w:t>çıkarılması,</w:t>
      </w:r>
      <w:r w:rsidRPr="00B3663D" w:rsidR="005A771B">
        <w:rPr>
          <w:sz w:val="20"/>
        </w:rPr>
        <w:t xml:space="preserve"> </w:t>
      </w:r>
      <w:r w:rsidRPr="00B3663D">
        <w:rPr>
          <w:sz w:val="20"/>
        </w:rPr>
        <w:t>AR-GE</w:t>
      </w:r>
      <w:r w:rsidRPr="00B3663D" w:rsidR="005A771B">
        <w:rPr>
          <w:sz w:val="20"/>
        </w:rPr>
        <w:t xml:space="preserve"> </w:t>
      </w:r>
      <w:r w:rsidRPr="00B3663D">
        <w:rPr>
          <w:sz w:val="20"/>
        </w:rPr>
        <w:t>ve</w:t>
      </w:r>
      <w:r w:rsidRPr="00B3663D" w:rsidR="005A771B">
        <w:rPr>
          <w:sz w:val="20"/>
        </w:rPr>
        <w:t xml:space="preserve"> </w:t>
      </w:r>
      <w:r w:rsidRPr="00B3663D">
        <w:rPr>
          <w:sz w:val="20"/>
        </w:rPr>
        <w:t>tasarım</w:t>
      </w:r>
      <w:r w:rsidRPr="00B3663D" w:rsidR="005A771B">
        <w:rPr>
          <w:sz w:val="20"/>
        </w:rPr>
        <w:t xml:space="preserve"> </w:t>
      </w:r>
      <w:r w:rsidRPr="00B3663D">
        <w:rPr>
          <w:sz w:val="20"/>
        </w:rPr>
        <w:t>merkezlerinin</w:t>
      </w:r>
      <w:r w:rsidRPr="00B3663D" w:rsidR="005A771B">
        <w:rPr>
          <w:sz w:val="20"/>
        </w:rPr>
        <w:t xml:space="preserve"> </w:t>
      </w:r>
      <w:r w:rsidRPr="00B3663D">
        <w:rPr>
          <w:sz w:val="20"/>
        </w:rPr>
        <w:t>desteklenmesi,</w:t>
      </w:r>
      <w:r w:rsidRPr="00B3663D" w:rsidR="005A771B">
        <w:rPr>
          <w:sz w:val="20"/>
        </w:rPr>
        <w:t xml:space="preserve"> </w:t>
      </w:r>
      <w:r w:rsidRPr="00B3663D">
        <w:rPr>
          <w:sz w:val="20"/>
        </w:rPr>
        <w:t>e-ticaret</w:t>
      </w:r>
      <w:r w:rsidRPr="00B3663D" w:rsidR="005A771B">
        <w:rPr>
          <w:sz w:val="20"/>
        </w:rPr>
        <w:t xml:space="preserve"> </w:t>
      </w:r>
      <w:r w:rsidRPr="00B3663D">
        <w:rPr>
          <w:sz w:val="20"/>
        </w:rPr>
        <w:t>sitelerine</w:t>
      </w:r>
      <w:r w:rsidRPr="00B3663D" w:rsidR="005A771B">
        <w:rPr>
          <w:sz w:val="20"/>
        </w:rPr>
        <w:t xml:space="preserve"> </w:t>
      </w:r>
      <w:r w:rsidRPr="00B3663D">
        <w:rPr>
          <w:sz w:val="20"/>
        </w:rPr>
        <w:t>üyelik</w:t>
      </w:r>
      <w:r w:rsidRPr="00B3663D" w:rsidR="005A771B">
        <w:rPr>
          <w:sz w:val="20"/>
        </w:rPr>
        <w:t xml:space="preserve"> </w:t>
      </w:r>
      <w:r w:rsidRPr="00B3663D">
        <w:rPr>
          <w:sz w:val="20"/>
        </w:rPr>
        <w:t>desteği,</w:t>
      </w:r>
      <w:r w:rsidRPr="00B3663D" w:rsidR="005A771B">
        <w:rPr>
          <w:sz w:val="20"/>
        </w:rPr>
        <w:t xml:space="preserve"> </w:t>
      </w:r>
      <w:r w:rsidRPr="00B3663D">
        <w:rPr>
          <w:sz w:val="20"/>
        </w:rPr>
        <w:t>yeşil</w:t>
      </w:r>
      <w:r w:rsidRPr="00B3663D" w:rsidR="005A771B">
        <w:rPr>
          <w:sz w:val="20"/>
        </w:rPr>
        <w:t xml:space="preserve"> </w:t>
      </w:r>
      <w:r w:rsidRPr="00B3663D">
        <w:rPr>
          <w:sz w:val="20"/>
        </w:rPr>
        <w:t>pasaport,</w:t>
      </w:r>
      <w:r w:rsidRPr="00B3663D" w:rsidR="005A771B">
        <w:rPr>
          <w:sz w:val="20"/>
        </w:rPr>
        <w:t xml:space="preserve"> </w:t>
      </w:r>
      <w:r w:rsidRPr="00B3663D">
        <w:rPr>
          <w:sz w:val="20"/>
        </w:rPr>
        <w:t>EXİMBANK’ın</w:t>
      </w:r>
      <w:r w:rsidRPr="00B3663D" w:rsidR="005A771B">
        <w:rPr>
          <w:sz w:val="20"/>
        </w:rPr>
        <w:t xml:space="preserve"> </w:t>
      </w:r>
      <w:r w:rsidRPr="00B3663D">
        <w:rPr>
          <w:sz w:val="20"/>
        </w:rPr>
        <w:t>sermayesinin</w:t>
      </w:r>
      <w:r w:rsidRPr="00B3663D" w:rsidR="005A771B">
        <w:rPr>
          <w:sz w:val="20"/>
        </w:rPr>
        <w:t xml:space="preserve"> </w:t>
      </w:r>
      <w:r w:rsidRPr="00B3663D">
        <w:rPr>
          <w:sz w:val="20"/>
        </w:rPr>
        <w:t>artması,</w:t>
      </w:r>
      <w:r w:rsidRPr="00B3663D" w:rsidR="005A771B">
        <w:rPr>
          <w:sz w:val="20"/>
        </w:rPr>
        <w:t xml:space="preserve"> </w:t>
      </w:r>
      <w:r w:rsidRPr="00B3663D">
        <w:rPr>
          <w:sz w:val="20"/>
        </w:rPr>
        <w:t>KGF’nin</w:t>
      </w:r>
      <w:r w:rsidRPr="00B3663D" w:rsidR="005A771B">
        <w:rPr>
          <w:sz w:val="20"/>
        </w:rPr>
        <w:t xml:space="preserve"> </w:t>
      </w:r>
      <w:r w:rsidRPr="00B3663D">
        <w:rPr>
          <w:sz w:val="20"/>
        </w:rPr>
        <w:t>firmalarımıza</w:t>
      </w:r>
      <w:r w:rsidRPr="00B3663D" w:rsidR="005A771B">
        <w:rPr>
          <w:sz w:val="20"/>
        </w:rPr>
        <w:t xml:space="preserve"> </w:t>
      </w:r>
      <w:r w:rsidRPr="00B3663D">
        <w:rPr>
          <w:sz w:val="20"/>
        </w:rPr>
        <w:t>sağladığı</w:t>
      </w:r>
      <w:r w:rsidRPr="00B3663D" w:rsidR="005A771B">
        <w:rPr>
          <w:sz w:val="20"/>
        </w:rPr>
        <w:t xml:space="preserve"> </w:t>
      </w:r>
      <w:r w:rsidRPr="00B3663D">
        <w:rPr>
          <w:sz w:val="20"/>
        </w:rPr>
        <w:t>finansman</w:t>
      </w:r>
      <w:r w:rsidRPr="00B3663D" w:rsidR="005A771B">
        <w:rPr>
          <w:sz w:val="20"/>
        </w:rPr>
        <w:t xml:space="preserve"> </w:t>
      </w:r>
      <w:r w:rsidRPr="00B3663D">
        <w:rPr>
          <w:sz w:val="20"/>
        </w:rPr>
        <w:t>ve</w:t>
      </w:r>
      <w:r w:rsidRPr="00B3663D" w:rsidR="005A771B">
        <w:rPr>
          <w:sz w:val="20"/>
        </w:rPr>
        <w:t xml:space="preserve"> </w:t>
      </w:r>
      <w:r w:rsidRPr="00B3663D">
        <w:rPr>
          <w:sz w:val="20"/>
        </w:rPr>
        <w:t>istihdama</w:t>
      </w:r>
      <w:r w:rsidRPr="00B3663D" w:rsidR="005A771B">
        <w:rPr>
          <w:sz w:val="20"/>
        </w:rPr>
        <w:t xml:space="preserve"> </w:t>
      </w:r>
      <w:r w:rsidRPr="00B3663D">
        <w:rPr>
          <w:sz w:val="20"/>
        </w:rPr>
        <w:t>yönelik</w:t>
      </w:r>
      <w:r w:rsidRPr="00B3663D" w:rsidR="005A771B">
        <w:rPr>
          <w:sz w:val="20"/>
        </w:rPr>
        <w:t xml:space="preserve"> </w:t>
      </w:r>
      <w:r w:rsidRPr="00B3663D">
        <w:rPr>
          <w:sz w:val="20"/>
        </w:rPr>
        <w:t>destekler</w:t>
      </w:r>
      <w:r w:rsidRPr="00B3663D" w:rsidR="005A771B">
        <w:rPr>
          <w:sz w:val="20"/>
        </w:rPr>
        <w:t xml:space="preserve"> </w:t>
      </w:r>
      <w:r w:rsidRPr="00B3663D">
        <w:rPr>
          <w:sz w:val="20"/>
        </w:rPr>
        <w:t>bunlardan</w:t>
      </w:r>
      <w:r w:rsidRPr="00B3663D" w:rsidR="005A771B">
        <w:rPr>
          <w:sz w:val="20"/>
        </w:rPr>
        <w:t xml:space="preserve"> </w:t>
      </w:r>
      <w:r w:rsidRPr="00B3663D">
        <w:rPr>
          <w:sz w:val="20"/>
        </w:rPr>
        <w:t>bazılarıdır.</w:t>
      </w:r>
      <w:r w:rsidRPr="00B3663D" w:rsidR="005A771B">
        <w:rPr>
          <w:sz w:val="20"/>
        </w:rPr>
        <w:t xml:space="preserve"> </w:t>
      </w:r>
      <w:r w:rsidRPr="00B3663D">
        <w:rPr>
          <w:sz w:val="20"/>
        </w:rPr>
        <w:t>İhracatta</w:t>
      </w:r>
      <w:r w:rsidRPr="00B3663D" w:rsidR="005A771B">
        <w:rPr>
          <w:sz w:val="20"/>
        </w:rPr>
        <w:t xml:space="preserve"> </w:t>
      </w:r>
      <w:r w:rsidRPr="00B3663D">
        <w:rPr>
          <w:sz w:val="20"/>
        </w:rPr>
        <w:t>öncelikler</w:t>
      </w:r>
      <w:r w:rsidRPr="00B3663D" w:rsidR="005A771B">
        <w:rPr>
          <w:sz w:val="20"/>
        </w:rPr>
        <w:t xml:space="preserve"> </w:t>
      </w:r>
      <w:r w:rsidRPr="00B3663D">
        <w:rPr>
          <w:sz w:val="20"/>
        </w:rPr>
        <w:t>ve</w:t>
      </w:r>
      <w:r w:rsidRPr="00B3663D" w:rsidR="005A771B">
        <w:rPr>
          <w:sz w:val="20"/>
        </w:rPr>
        <w:t xml:space="preserve"> </w:t>
      </w:r>
      <w:r w:rsidRPr="00B3663D">
        <w:rPr>
          <w:sz w:val="20"/>
        </w:rPr>
        <w:t>stratejiler</w:t>
      </w:r>
      <w:r w:rsidRPr="00B3663D" w:rsidR="005A771B">
        <w:rPr>
          <w:sz w:val="20"/>
        </w:rPr>
        <w:t xml:space="preserve"> </w:t>
      </w:r>
      <w:r w:rsidRPr="00B3663D">
        <w:rPr>
          <w:sz w:val="20"/>
        </w:rPr>
        <w:t>değiştirilmiş,</w:t>
      </w:r>
      <w:r w:rsidRPr="00B3663D" w:rsidR="005A771B">
        <w:rPr>
          <w:sz w:val="20"/>
        </w:rPr>
        <w:t xml:space="preserve"> </w:t>
      </w:r>
      <w:r w:rsidRPr="00B3663D">
        <w:rPr>
          <w:sz w:val="20"/>
        </w:rPr>
        <w:t>pazar</w:t>
      </w:r>
      <w:r w:rsidRPr="00B3663D" w:rsidR="005A771B">
        <w:rPr>
          <w:sz w:val="20"/>
        </w:rPr>
        <w:t xml:space="preserve"> </w:t>
      </w:r>
      <w:r w:rsidRPr="00B3663D">
        <w:rPr>
          <w:sz w:val="20"/>
        </w:rPr>
        <w:t>çeşitliliği</w:t>
      </w:r>
      <w:r w:rsidRPr="00B3663D" w:rsidR="005A771B">
        <w:rPr>
          <w:sz w:val="20"/>
        </w:rPr>
        <w:t xml:space="preserve"> </w:t>
      </w:r>
      <w:r w:rsidRPr="00B3663D">
        <w:rPr>
          <w:sz w:val="20"/>
        </w:rPr>
        <w:t>artırılmış,</w:t>
      </w:r>
      <w:r w:rsidRPr="00B3663D" w:rsidR="005A771B">
        <w:rPr>
          <w:sz w:val="20"/>
        </w:rPr>
        <w:t xml:space="preserve"> </w:t>
      </w:r>
      <w:r w:rsidRPr="00B3663D">
        <w:rPr>
          <w:sz w:val="20"/>
        </w:rPr>
        <w:t>mevcut</w:t>
      </w:r>
      <w:r w:rsidRPr="00B3663D" w:rsidR="005A771B">
        <w:rPr>
          <w:sz w:val="20"/>
        </w:rPr>
        <w:t xml:space="preserve"> </w:t>
      </w:r>
      <w:r w:rsidRPr="00B3663D">
        <w:rPr>
          <w:sz w:val="20"/>
        </w:rPr>
        <w:t>pazarlarda</w:t>
      </w:r>
      <w:r w:rsidRPr="00B3663D" w:rsidR="005A771B">
        <w:rPr>
          <w:sz w:val="20"/>
        </w:rPr>
        <w:t xml:space="preserve"> </w:t>
      </w:r>
      <w:r w:rsidRPr="00B3663D">
        <w:rPr>
          <w:sz w:val="20"/>
        </w:rPr>
        <w:t>derinleşme</w:t>
      </w:r>
      <w:r w:rsidRPr="00B3663D" w:rsidR="005A771B">
        <w:rPr>
          <w:sz w:val="20"/>
        </w:rPr>
        <w:t xml:space="preserve"> </w:t>
      </w:r>
      <w:r w:rsidRPr="00B3663D">
        <w:rPr>
          <w:sz w:val="20"/>
        </w:rPr>
        <w:t>faaliyetleri</w:t>
      </w:r>
      <w:r w:rsidRPr="00B3663D" w:rsidR="005A771B">
        <w:rPr>
          <w:sz w:val="20"/>
        </w:rPr>
        <w:t xml:space="preserve"> </w:t>
      </w:r>
      <w:r w:rsidRPr="00B3663D">
        <w:rPr>
          <w:sz w:val="20"/>
        </w:rPr>
        <w:t>gerçekleştirilmiş</w:t>
      </w:r>
      <w:r w:rsidRPr="00B3663D" w:rsidR="005A771B">
        <w:rPr>
          <w:sz w:val="20"/>
        </w:rPr>
        <w:t xml:space="preserve"> </w:t>
      </w:r>
      <w:r w:rsidRPr="00B3663D">
        <w:rPr>
          <w:sz w:val="20"/>
        </w:rPr>
        <w:t>ama</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inovasyon</w:t>
      </w:r>
      <w:r w:rsidRPr="00B3663D" w:rsidR="005A771B">
        <w:rPr>
          <w:sz w:val="20"/>
        </w:rPr>
        <w:t xml:space="preserve"> </w:t>
      </w:r>
      <w:r w:rsidRPr="00B3663D">
        <w:rPr>
          <w:sz w:val="20"/>
        </w:rPr>
        <w:t>ve</w:t>
      </w:r>
      <w:r w:rsidRPr="00B3663D" w:rsidR="005A771B">
        <w:rPr>
          <w:sz w:val="20"/>
        </w:rPr>
        <w:t xml:space="preserve"> </w:t>
      </w:r>
      <w:r w:rsidRPr="00B3663D">
        <w:rPr>
          <w:sz w:val="20"/>
        </w:rPr>
        <w:t>AR-GE</w:t>
      </w:r>
      <w:r w:rsidRPr="00B3663D" w:rsidR="005A771B">
        <w:rPr>
          <w:sz w:val="20"/>
        </w:rPr>
        <w:t xml:space="preserve"> </w:t>
      </w:r>
      <w:r w:rsidRPr="00B3663D">
        <w:rPr>
          <w:sz w:val="20"/>
        </w:rPr>
        <w:t>önceliklendirilmiştir.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Peki,</w:t>
      </w:r>
      <w:r w:rsidRPr="00B3663D" w:rsidR="005A771B">
        <w:rPr>
          <w:sz w:val="20"/>
        </w:rPr>
        <w:t xml:space="preserve"> </w:t>
      </w:r>
      <w:r w:rsidRPr="00B3663D">
        <w:rPr>
          <w:sz w:val="20"/>
        </w:rPr>
        <w:t>bunları</w:t>
      </w:r>
      <w:r w:rsidRPr="00B3663D" w:rsidR="005A771B">
        <w:rPr>
          <w:sz w:val="20"/>
        </w:rPr>
        <w:t xml:space="preserve"> </w:t>
      </w:r>
      <w:r w:rsidRPr="00B3663D">
        <w:rPr>
          <w:sz w:val="20"/>
        </w:rPr>
        <w:t>sizlerle</w:t>
      </w:r>
      <w:r w:rsidRPr="00B3663D" w:rsidR="005A771B">
        <w:rPr>
          <w:sz w:val="20"/>
        </w:rPr>
        <w:t xml:space="preserve"> </w:t>
      </w:r>
      <w:r w:rsidRPr="00B3663D">
        <w:rPr>
          <w:sz w:val="20"/>
        </w:rPr>
        <w:t>niye</w:t>
      </w:r>
      <w:r w:rsidRPr="00B3663D" w:rsidR="005A771B">
        <w:rPr>
          <w:sz w:val="20"/>
        </w:rPr>
        <w:t xml:space="preserve"> </w:t>
      </w:r>
      <w:r w:rsidRPr="00B3663D">
        <w:rPr>
          <w:sz w:val="20"/>
        </w:rPr>
        <w:t>paylaştım?</w:t>
      </w:r>
      <w:r w:rsidRPr="00B3663D" w:rsidR="005A771B">
        <w:rPr>
          <w:sz w:val="20"/>
        </w:rPr>
        <w:t xml:space="preserve"> </w:t>
      </w:r>
      <w:r w:rsidRPr="00B3663D">
        <w:rPr>
          <w:sz w:val="20"/>
        </w:rPr>
        <w:t>Çünkü</w:t>
      </w:r>
      <w:r w:rsidRPr="00B3663D" w:rsidR="005A771B">
        <w:rPr>
          <w:sz w:val="20"/>
        </w:rPr>
        <w:t xml:space="preserve"> </w:t>
      </w:r>
      <w:r w:rsidRPr="00B3663D">
        <w:rPr>
          <w:sz w:val="20"/>
        </w:rPr>
        <w:t>bugün</w:t>
      </w:r>
      <w:r w:rsidRPr="00B3663D" w:rsidR="005A771B">
        <w:rPr>
          <w:sz w:val="20"/>
        </w:rPr>
        <w:t xml:space="preserve"> </w:t>
      </w:r>
      <w:r w:rsidRPr="00B3663D">
        <w:rPr>
          <w:sz w:val="20"/>
        </w:rPr>
        <w:t>artık</w:t>
      </w:r>
      <w:r w:rsidRPr="00B3663D" w:rsidR="005A771B">
        <w:rPr>
          <w:sz w:val="20"/>
        </w:rPr>
        <w:t xml:space="preserve"> </w:t>
      </w:r>
      <w:r w:rsidRPr="00B3663D">
        <w:rPr>
          <w:sz w:val="20"/>
        </w:rPr>
        <w:t>dış</w:t>
      </w:r>
      <w:r w:rsidRPr="00B3663D" w:rsidR="005A771B">
        <w:rPr>
          <w:sz w:val="20"/>
        </w:rPr>
        <w:t xml:space="preserve"> </w:t>
      </w:r>
      <w:r w:rsidRPr="00B3663D">
        <w:rPr>
          <w:sz w:val="20"/>
        </w:rPr>
        <w:t>ticaret</w:t>
      </w:r>
      <w:r w:rsidRPr="00B3663D" w:rsidR="005A771B">
        <w:rPr>
          <w:sz w:val="20"/>
        </w:rPr>
        <w:t xml:space="preserve"> </w:t>
      </w:r>
      <w:r w:rsidRPr="00B3663D">
        <w:rPr>
          <w:sz w:val="20"/>
        </w:rPr>
        <w:t>ve</w:t>
      </w:r>
      <w:r w:rsidRPr="00B3663D" w:rsidR="005A771B">
        <w:rPr>
          <w:sz w:val="20"/>
        </w:rPr>
        <w:t xml:space="preserve"> </w:t>
      </w:r>
      <w:r w:rsidRPr="00B3663D">
        <w:rPr>
          <w:sz w:val="20"/>
        </w:rPr>
        <w:t>cari</w:t>
      </w:r>
      <w:r w:rsidRPr="00B3663D" w:rsidR="005A771B">
        <w:rPr>
          <w:sz w:val="20"/>
        </w:rPr>
        <w:t xml:space="preserve"> </w:t>
      </w:r>
      <w:r w:rsidRPr="00B3663D">
        <w:rPr>
          <w:sz w:val="20"/>
        </w:rPr>
        <w:t>denge</w:t>
      </w:r>
      <w:r w:rsidRPr="00B3663D" w:rsidR="005A771B">
        <w:rPr>
          <w:sz w:val="20"/>
        </w:rPr>
        <w:t xml:space="preserve"> </w:t>
      </w:r>
      <w:r w:rsidRPr="00B3663D">
        <w:rPr>
          <w:sz w:val="20"/>
        </w:rPr>
        <w:t>konusunda</w:t>
      </w:r>
      <w:r w:rsidRPr="00B3663D" w:rsidR="005A771B">
        <w:rPr>
          <w:sz w:val="20"/>
        </w:rPr>
        <w:t xml:space="preserve"> </w:t>
      </w:r>
      <w:r w:rsidRPr="00B3663D">
        <w:rPr>
          <w:sz w:val="20"/>
        </w:rPr>
        <w:t>son</w:t>
      </w:r>
      <w:r w:rsidRPr="00B3663D" w:rsidR="005A771B">
        <w:rPr>
          <w:sz w:val="20"/>
        </w:rPr>
        <w:t xml:space="preserve"> </w:t>
      </w:r>
      <w:r w:rsidRPr="00B3663D">
        <w:rPr>
          <w:sz w:val="20"/>
        </w:rPr>
        <w:t>aşamaya</w:t>
      </w:r>
      <w:r w:rsidRPr="00B3663D" w:rsidR="005A771B">
        <w:rPr>
          <w:sz w:val="20"/>
        </w:rPr>
        <w:t xml:space="preserve"> </w:t>
      </w:r>
      <w:r w:rsidRPr="00B3663D">
        <w:rPr>
          <w:sz w:val="20"/>
        </w:rPr>
        <w:t>gelinmiş</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yoğun</w:t>
      </w:r>
      <w:r w:rsidRPr="00B3663D" w:rsidR="005A771B">
        <w:rPr>
          <w:sz w:val="20"/>
        </w:rPr>
        <w:t xml:space="preserve"> </w:t>
      </w:r>
      <w:r w:rsidRPr="00B3663D">
        <w:rPr>
          <w:sz w:val="20"/>
        </w:rPr>
        <w:t>üretime</w:t>
      </w:r>
      <w:r w:rsidRPr="00B3663D" w:rsidR="005A771B">
        <w:rPr>
          <w:sz w:val="20"/>
        </w:rPr>
        <w:t xml:space="preserve"> </w:t>
      </w:r>
      <w:r w:rsidRPr="00B3663D">
        <w:rPr>
          <w:sz w:val="20"/>
        </w:rPr>
        <w:t>ve</w:t>
      </w:r>
      <w:r w:rsidRPr="00B3663D" w:rsidR="005A771B">
        <w:rPr>
          <w:sz w:val="20"/>
        </w:rPr>
        <w:t xml:space="preserve"> </w:t>
      </w:r>
      <w:r w:rsidRPr="00B3663D">
        <w:rPr>
          <w:sz w:val="20"/>
        </w:rPr>
        <w:t>ihracatına</w:t>
      </w:r>
      <w:r w:rsidRPr="00B3663D" w:rsidR="005A771B">
        <w:rPr>
          <w:sz w:val="20"/>
        </w:rPr>
        <w:t xml:space="preserve"> </w:t>
      </w:r>
      <w:r w:rsidRPr="00B3663D">
        <w:rPr>
          <w:sz w:val="20"/>
        </w:rPr>
        <w:t>yönelik</w:t>
      </w:r>
      <w:r w:rsidRPr="00B3663D" w:rsidR="005A771B">
        <w:rPr>
          <w:sz w:val="20"/>
        </w:rPr>
        <w:t xml:space="preserve"> </w:t>
      </w:r>
      <w:r w:rsidRPr="00B3663D">
        <w:rPr>
          <w:sz w:val="20"/>
        </w:rPr>
        <w:t>tüm</w:t>
      </w:r>
      <w:r w:rsidRPr="00B3663D" w:rsidR="005A771B">
        <w:rPr>
          <w:sz w:val="20"/>
        </w:rPr>
        <w:t xml:space="preserve"> </w:t>
      </w:r>
      <w:r w:rsidRPr="00B3663D">
        <w:rPr>
          <w:sz w:val="20"/>
        </w:rPr>
        <w:t>destekler</w:t>
      </w:r>
      <w:r w:rsidRPr="00B3663D" w:rsidR="005A771B">
        <w:rPr>
          <w:sz w:val="20"/>
        </w:rPr>
        <w:t xml:space="preserve"> </w:t>
      </w:r>
      <w:r w:rsidRPr="00B3663D">
        <w:rPr>
          <w:sz w:val="20"/>
        </w:rPr>
        <w:t>hayata</w:t>
      </w:r>
      <w:r w:rsidRPr="00B3663D" w:rsidR="005A771B">
        <w:rPr>
          <w:sz w:val="20"/>
        </w:rPr>
        <w:t xml:space="preserve"> </w:t>
      </w:r>
      <w:r w:rsidRPr="00B3663D">
        <w:rPr>
          <w:sz w:val="20"/>
        </w:rPr>
        <w:t>geçirilmektedir.</w:t>
      </w:r>
      <w:r w:rsidRPr="00B3663D" w:rsidR="005A771B">
        <w:rPr>
          <w:sz w:val="20"/>
        </w:rPr>
        <w:t xml:space="preserve"> </w:t>
      </w:r>
      <w:r w:rsidRPr="00B3663D">
        <w:rPr>
          <w:sz w:val="20"/>
        </w:rPr>
        <w:t>Sanayide</w:t>
      </w:r>
      <w:r w:rsidRPr="00B3663D" w:rsidR="005A771B">
        <w:rPr>
          <w:sz w:val="20"/>
        </w:rPr>
        <w:t xml:space="preserve"> </w:t>
      </w:r>
      <w:r w:rsidRPr="00B3663D">
        <w:rPr>
          <w:sz w:val="20"/>
        </w:rPr>
        <w:t>teknolojik</w:t>
      </w:r>
      <w:r w:rsidRPr="00B3663D" w:rsidR="005A771B">
        <w:rPr>
          <w:sz w:val="20"/>
        </w:rPr>
        <w:t xml:space="preserve"> </w:t>
      </w:r>
      <w:r w:rsidRPr="00B3663D">
        <w:rPr>
          <w:sz w:val="20"/>
        </w:rPr>
        <w:t>dönüşüm</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yoğun</w:t>
      </w:r>
      <w:r w:rsidRPr="00B3663D" w:rsidR="005A771B">
        <w:rPr>
          <w:sz w:val="20"/>
        </w:rPr>
        <w:t xml:space="preserve"> </w:t>
      </w:r>
      <w:r w:rsidRPr="00B3663D">
        <w:rPr>
          <w:sz w:val="20"/>
        </w:rPr>
        <w:t>bir</w:t>
      </w:r>
      <w:r w:rsidRPr="00B3663D" w:rsidR="005A771B">
        <w:rPr>
          <w:sz w:val="20"/>
        </w:rPr>
        <w:t xml:space="preserve"> </w:t>
      </w:r>
      <w:r w:rsidRPr="00B3663D">
        <w:rPr>
          <w:sz w:val="20"/>
        </w:rPr>
        <w:t>üretim</w:t>
      </w:r>
      <w:r w:rsidRPr="00B3663D" w:rsidR="005A771B">
        <w:rPr>
          <w:sz w:val="20"/>
        </w:rPr>
        <w:t xml:space="preserve"> </w:t>
      </w:r>
      <w:r w:rsidRPr="00B3663D">
        <w:rPr>
          <w:sz w:val="20"/>
        </w:rPr>
        <w:t>modeli,</w:t>
      </w:r>
      <w:r w:rsidRPr="00B3663D" w:rsidR="005A771B">
        <w:rPr>
          <w:sz w:val="20"/>
        </w:rPr>
        <w:t xml:space="preserve"> </w:t>
      </w:r>
      <w:r w:rsidRPr="00B3663D">
        <w:rPr>
          <w:sz w:val="20"/>
        </w:rPr>
        <w:t>sanayi</w:t>
      </w:r>
      <w:r w:rsidRPr="00B3663D" w:rsidR="005A771B">
        <w:rPr>
          <w:sz w:val="20"/>
        </w:rPr>
        <w:t xml:space="preserve"> </w:t>
      </w:r>
      <w:r w:rsidRPr="00B3663D">
        <w:rPr>
          <w:sz w:val="20"/>
        </w:rPr>
        <w:t>politikamızın</w:t>
      </w:r>
      <w:r w:rsidRPr="00B3663D" w:rsidR="005A771B">
        <w:rPr>
          <w:sz w:val="20"/>
        </w:rPr>
        <w:t xml:space="preserve"> </w:t>
      </w:r>
      <w:r w:rsidRPr="00B3663D">
        <w:rPr>
          <w:sz w:val="20"/>
        </w:rPr>
        <w:t>öncelikleri</w:t>
      </w:r>
      <w:r w:rsidRPr="00B3663D" w:rsidR="005A771B">
        <w:rPr>
          <w:sz w:val="20"/>
        </w:rPr>
        <w:t xml:space="preserve"> </w:t>
      </w:r>
      <w:r w:rsidRPr="00B3663D">
        <w:rPr>
          <w:sz w:val="20"/>
        </w:rPr>
        <w:t>arasındadır.</w:t>
      </w:r>
      <w:r w:rsidRPr="00B3663D" w:rsidR="005A771B">
        <w:rPr>
          <w:sz w:val="20"/>
        </w:rPr>
        <w:t xml:space="preserve"> </w:t>
      </w:r>
      <w:r w:rsidRPr="00B3663D">
        <w:rPr>
          <w:sz w:val="20"/>
        </w:rPr>
        <w:t>2015-2018</w:t>
      </w:r>
      <w:r w:rsidRPr="00B3663D" w:rsidR="005A771B">
        <w:rPr>
          <w:sz w:val="20"/>
        </w:rPr>
        <w:t xml:space="preserve"> </w:t>
      </w:r>
      <w:r w:rsidRPr="00B3663D">
        <w:rPr>
          <w:sz w:val="20"/>
        </w:rPr>
        <w:t>Türkiye</w:t>
      </w:r>
      <w:r w:rsidRPr="00B3663D" w:rsidR="005A771B">
        <w:rPr>
          <w:sz w:val="20"/>
        </w:rPr>
        <w:t xml:space="preserve"> </w:t>
      </w:r>
      <w:r w:rsidRPr="00B3663D">
        <w:rPr>
          <w:sz w:val="20"/>
        </w:rPr>
        <w:t>Sanayi</w:t>
      </w:r>
      <w:r w:rsidRPr="00B3663D" w:rsidR="005A771B">
        <w:rPr>
          <w:sz w:val="20"/>
        </w:rPr>
        <w:t xml:space="preserve"> </w:t>
      </w:r>
      <w:r w:rsidRPr="00B3663D">
        <w:rPr>
          <w:sz w:val="20"/>
        </w:rPr>
        <w:t>Stratejisi’nin</w:t>
      </w:r>
      <w:r w:rsidRPr="00B3663D" w:rsidR="005A771B">
        <w:rPr>
          <w:sz w:val="20"/>
        </w:rPr>
        <w:t xml:space="preserve"> </w:t>
      </w:r>
      <w:r w:rsidRPr="00B3663D">
        <w:rPr>
          <w:sz w:val="20"/>
        </w:rPr>
        <w:t>vizyonu,</w:t>
      </w:r>
      <w:r w:rsidRPr="00B3663D" w:rsidR="005A771B">
        <w:rPr>
          <w:sz w:val="20"/>
        </w:rPr>
        <w:t xml:space="preserve"> </w:t>
      </w:r>
      <w:r w:rsidRPr="00B3663D">
        <w:rPr>
          <w:sz w:val="20"/>
        </w:rPr>
        <w:t>orta</w:t>
      </w:r>
      <w:r w:rsidRPr="00B3663D" w:rsidR="005A771B">
        <w:rPr>
          <w:sz w:val="20"/>
        </w:rPr>
        <w:t xml:space="preserve"> </w:t>
      </w:r>
      <w:r w:rsidRPr="00B3663D">
        <w:rPr>
          <w:sz w:val="20"/>
        </w:rPr>
        <w:t>yüksek</w:t>
      </w:r>
      <w:r w:rsidRPr="00B3663D" w:rsidR="005A771B">
        <w:rPr>
          <w:sz w:val="20"/>
        </w:rPr>
        <w:t xml:space="preserve"> </w:t>
      </w:r>
      <w:r w:rsidRPr="00B3663D">
        <w:rPr>
          <w:sz w:val="20"/>
        </w:rPr>
        <w:t>ve</w:t>
      </w:r>
      <w:r w:rsidRPr="00B3663D" w:rsidR="005A771B">
        <w:rPr>
          <w:sz w:val="20"/>
        </w:rPr>
        <w:t xml:space="preserve"> </w:t>
      </w:r>
      <w:r w:rsidRPr="00B3663D">
        <w:rPr>
          <w:sz w:val="20"/>
        </w:rPr>
        <w:t>yüksek</w:t>
      </w:r>
      <w:r w:rsidRPr="00B3663D" w:rsidR="005A771B">
        <w:rPr>
          <w:sz w:val="20"/>
        </w:rPr>
        <w:t xml:space="preserve"> </w:t>
      </w:r>
      <w:r w:rsidRPr="00B3663D">
        <w:rPr>
          <w:sz w:val="20"/>
        </w:rPr>
        <w:t>teknolojili</w:t>
      </w:r>
      <w:r w:rsidRPr="00B3663D" w:rsidR="005A771B">
        <w:rPr>
          <w:sz w:val="20"/>
        </w:rPr>
        <w:t xml:space="preserve"> </w:t>
      </w:r>
      <w:r w:rsidRPr="00B3663D">
        <w:rPr>
          <w:sz w:val="20"/>
        </w:rPr>
        <w:t>ürünlerde</w:t>
      </w:r>
      <w:r w:rsidRPr="00B3663D" w:rsidR="005A771B">
        <w:rPr>
          <w:sz w:val="20"/>
        </w:rPr>
        <w:t xml:space="preserve"> </w:t>
      </w:r>
      <w:r w:rsidRPr="00B3663D">
        <w:rPr>
          <w:sz w:val="20"/>
        </w:rPr>
        <w:t>Afro-Avrasya’nın</w:t>
      </w:r>
      <w:r w:rsidRPr="00B3663D" w:rsidR="005A771B">
        <w:rPr>
          <w:sz w:val="20"/>
        </w:rPr>
        <w:t xml:space="preserve"> </w:t>
      </w:r>
      <w:r w:rsidRPr="00B3663D">
        <w:rPr>
          <w:sz w:val="20"/>
        </w:rPr>
        <w:t>tasarım</w:t>
      </w:r>
      <w:r w:rsidRPr="00B3663D" w:rsidR="005A771B">
        <w:rPr>
          <w:sz w:val="20"/>
        </w:rPr>
        <w:t xml:space="preserve"> </w:t>
      </w:r>
      <w:r w:rsidRPr="00B3663D">
        <w:rPr>
          <w:sz w:val="20"/>
        </w:rPr>
        <w:t>ve</w:t>
      </w:r>
      <w:r w:rsidRPr="00B3663D" w:rsidR="005A771B">
        <w:rPr>
          <w:sz w:val="20"/>
        </w:rPr>
        <w:t xml:space="preserve"> </w:t>
      </w:r>
      <w:r w:rsidRPr="00B3663D">
        <w:rPr>
          <w:sz w:val="20"/>
        </w:rPr>
        <w:t>üretim</w:t>
      </w:r>
      <w:r w:rsidRPr="00B3663D" w:rsidR="005A771B">
        <w:rPr>
          <w:sz w:val="20"/>
        </w:rPr>
        <w:t xml:space="preserve"> </w:t>
      </w:r>
      <w:r w:rsidRPr="00B3663D">
        <w:rPr>
          <w:sz w:val="20"/>
        </w:rPr>
        <w:t>üssü</w:t>
      </w:r>
      <w:r w:rsidRPr="00B3663D" w:rsidR="005A771B">
        <w:rPr>
          <w:sz w:val="20"/>
        </w:rPr>
        <w:t xml:space="preserve"> </w:t>
      </w:r>
      <w:r w:rsidRPr="00B3663D">
        <w:rPr>
          <w:sz w:val="20"/>
        </w:rPr>
        <w:t>olmak</w:t>
      </w:r>
      <w:r w:rsidRPr="00B3663D" w:rsidR="005A771B">
        <w:rPr>
          <w:sz w:val="20"/>
        </w:rPr>
        <w:t xml:space="preserve"> </w:t>
      </w:r>
      <w:r w:rsidRPr="00B3663D">
        <w:rPr>
          <w:sz w:val="20"/>
        </w:rPr>
        <w:t>olarak</w:t>
      </w:r>
      <w:r w:rsidRPr="00B3663D" w:rsidR="005A771B">
        <w:rPr>
          <w:sz w:val="20"/>
        </w:rPr>
        <w:t xml:space="preserve"> </w:t>
      </w:r>
      <w:r w:rsidRPr="00B3663D">
        <w:rPr>
          <w:sz w:val="20"/>
        </w:rPr>
        <w:t>belirlenmiştir.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İnsan</w:t>
      </w:r>
      <w:r w:rsidRPr="00B3663D" w:rsidR="005A771B">
        <w:rPr>
          <w:sz w:val="20"/>
        </w:rPr>
        <w:t xml:space="preserve"> </w:t>
      </w:r>
      <w:r w:rsidRPr="00B3663D">
        <w:rPr>
          <w:sz w:val="20"/>
        </w:rPr>
        <w:t>olarak</w:t>
      </w:r>
      <w:r w:rsidRPr="00B3663D" w:rsidR="005A771B">
        <w:rPr>
          <w:sz w:val="20"/>
        </w:rPr>
        <w:t xml:space="preserve"> </w:t>
      </w:r>
      <w:r w:rsidRPr="00B3663D">
        <w:rPr>
          <w:sz w:val="20"/>
        </w:rPr>
        <w:t>hepimiz,</w:t>
      </w:r>
      <w:r w:rsidRPr="00B3663D" w:rsidR="005A771B">
        <w:rPr>
          <w:sz w:val="20"/>
        </w:rPr>
        <w:t xml:space="preserve"> </w:t>
      </w:r>
      <w:r w:rsidRPr="00B3663D">
        <w:rPr>
          <w:sz w:val="20"/>
        </w:rPr>
        <w:t>olumlu</w:t>
      </w:r>
      <w:r w:rsidRPr="00B3663D" w:rsidR="005A771B">
        <w:rPr>
          <w:sz w:val="20"/>
        </w:rPr>
        <w:t xml:space="preserve"> </w:t>
      </w:r>
      <w:r w:rsidRPr="00B3663D">
        <w:rPr>
          <w:sz w:val="20"/>
        </w:rPr>
        <w:t>şeyleri</w:t>
      </w:r>
      <w:r w:rsidRPr="00B3663D" w:rsidR="005A771B">
        <w:rPr>
          <w:sz w:val="20"/>
        </w:rPr>
        <w:t xml:space="preserve"> </w:t>
      </w:r>
      <w:r w:rsidRPr="00B3663D">
        <w:rPr>
          <w:sz w:val="20"/>
        </w:rPr>
        <w:t>hemen</w:t>
      </w:r>
      <w:r w:rsidRPr="00B3663D" w:rsidR="005A771B">
        <w:rPr>
          <w:sz w:val="20"/>
        </w:rPr>
        <w:t xml:space="preserve"> </w:t>
      </w:r>
      <w:r w:rsidRPr="00B3663D">
        <w:rPr>
          <w:sz w:val="20"/>
        </w:rPr>
        <w:t>unutuyoruz,</w:t>
      </w:r>
      <w:r w:rsidRPr="00B3663D" w:rsidR="005A771B">
        <w:rPr>
          <w:sz w:val="20"/>
        </w:rPr>
        <w:t xml:space="preserve"> </w:t>
      </w:r>
      <w:r w:rsidRPr="00B3663D">
        <w:rPr>
          <w:sz w:val="20"/>
        </w:rPr>
        <w:t>alışıyoruz</w:t>
      </w:r>
      <w:r w:rsidRPr="00B3663D" w:rsidR="005A771B">
        <w:rPr>
          <w:sz w:val="20"/>
        </w:rPr>
        <w:t xml:space="preserve"> </w:t>
      </w:r>
      <w:r w:rsidRPr="00B3663D">
        <w:rPr>
          <w:sz w:val="20"/>
        </w:rPr>
        <w:t>ama</w:t>
      </w:r>
      <w:r w:rsidRPr="00B3663D" w:rsidR="005A771B">
        <w:rPr>
          <w:sz w:val="20"/>
        </w:rPr>
        <w:t xml:space="preserve"> </w:t>
      </w:r>
      <w:r w:rsidRPr="00B3663D">
        <w:rPr>
          <w:sz w:val="20"/>
        </w:rPr>
        <w:t>bazı</w:t>
      </w:r>
      <w:r w:rsidRPr="00B3663D" w:rsidR="005A771B">
        <w:rPr>
          <w:sz w:val="20"/>
        </w:rPr>
        <w:t xml:space="preserve"> </w:t>
      </w:r>
      <w:r w:rsidRPr="00B3663D">
        <w:rPr>
          <w:sz w:val="20"/>
        </w:rPr>
        <w:t>yaşanmışlıkları</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çabuk</w:t>
      </w:r>
      <w:r w:rsidRPr="00B3663D" w:rsidR="005A771B">
        <w:rPr>
          <w:sz w:val="20"/>
        </w:rPr>
        <w:t xml:space="preserve"> </w:t>
      </w:r>
      <w:r w:rsidRPr="00B3663D">
        <w:rPr>
          <w:sz w:val="20"/>
        </w:rPr>
        <w:t>unutmaktayız.</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hatırlayalım:</w:t>
      </w:r>
      <w:r w:rsidRPr="00B3663D" w:rsidR="005A771B">
        <w:rPr>
          <w:sz w:val="20"/>
        </w:rPr>
        <w:t xml:space="preserve"> </w:t>
      </w:r>
      <w:r w:rsidRPr="00B3663D">
        <w:rPr>
          <w:sz w:val="20"/>
        </w:rPr>
        <w:t>Türkiye'nin</w:t>
      </w:r>
      <w:r w:rsidRPr="00B3663D" w:rsidR="005A771B">
        <w:rPr>
          <w:sz w:val="20"/>
        </w:rPr>
        <w:t xml:space="preserve"> </w:t>
      </w:r>
      <w:r w:rsidRPr="00B3663D">
        <w:rPr>
          <w:sz w:val="20"/>
        </w:rPr>
        <w:t>kamu</w:t>
      </w:r>
      <w:r w:rsidRPr="00B3663D" w:rsidR="005A771B">
        <w:rPr>
          <w:sz w:val="20"/>
        </w:rPr>
        <w:t xml:space="preserve"> </w:t>
      </w:r>
      <w:r w:rsidRPr="00B3663D">
        <w:rPr>
          <w:sz w:val="20"/>
        </w:rPr>
        <w:t>borç</w:t>
      </w:r>
      <w:r w:rsidRPr="00B3663D" w:rsidR="005A771B">
        <w:rPr>
          <w:sz w:val="20"/>
        </w:rPr>
        <w:t xml:space="preserve"> </w:t>
      </w:r>
      <w:r w:rsidRPr="00B3663D">
        <w:rPr>
          <w:sz w:val="20"/>
        </w:rPr>
        <w:t>stoku</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açığının</w:t>
      </w:r>
      <w:r w:rsidRPr="00B3663D" w:rsidR="005A771B">
        <w:rPr>
          <w:sz w:val="20"/>
        </w:rPr>
        <w:t xml:space="preserve"> </w:t>
      </w:r>
      <w:r w:rsidRPr="00B3663D">
        <w:rPr>
          <w:sz w:val="20"/>
        </w:rPr>
        <w:t>millî</w:t>
      </w:r>
      <w:r w:rsidRPr="00B3663D" w:rsidR="005A771B">
        <w:rPr>
          <w:sz w:val="20"/>
        </w:rPr>
        <w:t xml:space="preserve"> </w:t>
      </w:r>
      <w:r w:rsidRPr="00B3663D">
        <w:rPr>
          <w:sz w:val="20"/>
        </w:rPr>
        <w:t>gelire</w:t>
      </w:r>
      <w:r w:rsidRPr="00B3663D" w:rsidR="005A771B">
        <w:rPr>
          <w:sz w:val="20"/>
        </w:rPr>
        <w:t xml:space="preserve"> </w:t>
      </w:r>
      <w:r w:rsidRPr="00B3663D">
        <w:rPr>
          <w:sz w:val="20"/>
        </w:rPr>
        <w:t>oranı</w:t>
      </w:r>
      <w:r w:rsidRPr="00B3663D" w:rsidR="005A771B">
        <w:rPr>
          <w:sz w:val="20"/>
        </w:rPr>
        <w:t xml:space="preserve"> </w:t>
      </w:r>
      <w:r w:rsidRPr="00B3663D">
        <w:rPr>
          <w:sz w:val="20"/>
        </w:rPr>
        <w:t>hem</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hem</w:t>
      </w:r>
      <w:r w:rsidRPr="00B3663D" w:rsidR="005A771B">
        <w:rPr>
          <w:sz w:val="20"/>
        </w:rPr>
        <w:t xml:space="preserve"> </w:t>
      </w:r>
      <w:r w:rsidRPr="00B3663D">
        <w:rPr>
          <w:sz w:val="20"/>
        </w:rPr>
        <w:t>gelişmiş</w:t>
      </w:r>
      <w:r w:rsidRPr="00B3663D" w:rsidR="005A771B">
        <w:rPr>
          <w:sz w:val="20"/>
        </w:rPr>
        <w:t xml:space="preserve"> </w:t>
      </w:r>
      <w:r w:rsidRPr="00B3663D">
        <w:rPr>
          <w:sz w:val="20"/>
        </w:rPr>
        <w:t>ülkeler</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Maastricht</w:t>
      </w:r>
      <w:r w:rsidRPr="00B3663D" w:rsidR="005A771B">
        <w:rPr>
          <w:sz w:val="20"/>
        </w:rPr>
        <w:t xml:space="preserve"> </w:t>
      </w:r>
      <w:r w:rsidRPr="00B3663D">
        <w:rPr>
          <w:sz w:val="20"/>
        </w:rPr>
        <w:t>Kriterlerinin</w:t>
      </w:r>
      <w:r w:rsidRPr="00B3663D" w:rsidR="005A771B">
        <w:rPr>
          <w:sz w:val="20"/>
        </w:rPr>
        <w:t xml:space="preserve"> </w:t>
      </w:r>
      <w:r w:rsidRPr="00B3663D">
        <w:rPr>
          <w:sz w:val="20"/>
        </w:rPr>
        <w:t>çok</w:t>
      </w:r>
      <w:r w:rsidRPr="00B3663D" w:rsidR="005A771B">
        <w:rPr>
          <w:sz w:val="20"/>
        </w:rPr>
        <w:t xml:space="preserve"> </w:t>
      </w:r>
      <w:r w:rsidRPr="00B3663D">
        <w:rPr>
          <w:sz w:val="20"/>
        </w:rPr>
        <w:t>altındadır.</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72</w:t>
      </w:r>
      <w:r w:rsidRPr="00B3663D" w:rsidR="005A771B">
        <w:rPr>
          <w:sz w:val="20"/>
        </w:rPr>
        <w:t xml:space="preserve"> </w:t>
      </w:r>
      <w:r w:rsidRPr="00B3663D">
        <w:rPr>
          <w:sz w:val="20"/>
        </w:rPr>
        <w:t>olan</w:t>
      </w:r>
      <w:r w:rsidRPr="00B3663D" w:rsidR="005A771B">
        <w:rPr>
          <w:sz w:val="20"/>
        </w:rPr>
        <w:t xml:space="preserve"> </w:t>
      </w:r>
      <w:r w:rsidRPr="00B3663D">
        <w:rPr>
          <w:sz w:val="20"/>
        </w:rPr>
        <w:t>ülkemizin</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tanımlı</w:t>
      </w:r>
      <w:r w:rsidRPr="00B3663D" w:rsidR="005A771B">
        <w:rPr>
          <w:sz w:val="20"/>
        </w:rPr>
        <w:t xml:space="preserve"> </w:t>
      </w:r>
      <w:r w:rsidRPr="00B3663D">
        <w:rPr>
          <w:sz w:val="20"/>
        </w:rPr>
        <w:t>genel</w:t>
      </w:r>
      <w:r w:rsidRPr="00B3663D" w:rsidR="005A771B">
        <w:rPr>
          <w:sz w:val="20"/>
        </w:rPr>
        <w:t xml:space="preserve"> </w:t>
      </w:r>
      <w:r w:rsidRPr="00B3663D">
        <w:rPr>
          <w:sz w:val="20"/>
        </w:rPr>
        <w:t>yönetim</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millî</w:t>
      </w:r>
      <w:r w:rsidRPr="00B3663D" w:rsidR="005A771B">
        <w:rPr>
          <w:sz w:val="20"/>
        </w:rPr>
        <w:t xml:space="preserve"> </w:t>
      </w:r>
      <w:r w:rsidRPr="00B3663D">
        <w:rPr>
          <w:sz w:val="20"/>
        </w:rPr>
        <w:t>gelire</w:t>
      </w:r>
      <w:r w:rsidRPr="00B3663D" w:rsidR="005A771B">
        <w:rPr>
          <w:sz w:val="20"/>
        </w:rPr>
        <w:t xml:space="preserve"> </w:t>
      </w:r>
      <w:r w:rsidRPr="00B3663D">
        <w:rPr>
          <w:sz w:val="20"/>
        </w:rPr>
        <w:t>oranı,</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ilk</w:t>
      </w:r>
      <w:r w:rsidRPr="00B3663D" w:rsidR="005A771B">
        <w:rPr>
          <w:sz w:val="20"/>
        </w:rPr>
        <w:t xml:space="preserve"> </w:t>
      </w:r>
      <w:r w:rsidRPr="00B3663D">
        <w:rPr>
          <w:sz w:val="20"/>
        </w:rPr>
        <w:t>çeyrek</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28,4</w:t>
      </w:r>
      <w:r w:rsidRPr="00B3663D" w:rsidR="005A771B">
        <w:rPr>
          <w:sz w:val="20"/>
        </w:rPr>
        <w:t xml:space="preserve"> </w:t>
      </w:r>
      <w:r w:rsidRPr="00B3663D">
        <w:rPr>
          <w:sz w:val="20"/>
        </w:rPr>
        <w:t>seviyesine</w:t>
      </w:r>
      <w:r w:rsidRPr="00B3663D" w:rsidR="005A771B">
        <w:rPr>
          <w:sz w:val="20"/>
        </w:rPr>
        <w:t xml:space="preserve"> </w:t>
      </w:r>
      <w:r w:rsidRPr="00B3663D">
        <w:rPr>
          <w:sz w:val="20"/>
        </w:rPr>
        <w:t>gerilemiştir.</w:t>
      </w:r>
      <w:r w:rsidRPr="00B3663D" w:rsidR="005A771B">
        <w:rPr>
          <w:sz w:val="20"/>
        </w:rPr>
        <w:t xml:space="preserve"> </w:t>
      </w:r>
      <w:r w:rsidRPr="00B3663D">
        <w:rPr>
          <w:sz w:val="20"/>
        </w:rPr>
        <w:t>Yüzde</w:t>
      </w:r>
      <w:r w:rsidRPr="00B3663D" w:rsidR="005A771B">
        <w:rPr>
          <w:sz w:val="20"/>
        </w:rPr>
        <w:t xml:space="preserve"> </w:t>
      </w:r>
      <w:r w:rsidRPr="00B3663D">
        <w:rPr>
          <w:sz w:val="20"/>
        </w:rPr>
        <w:t>60</w:t>
      </w:r>
      <w:r w:rsidRPr="00B3663D" w:rsidR="005A771B">
        <w:rPr>
          <w:sz w:val="20"/>
        </w:rPr>
        <w:t xml:space="preserve"> </w:t>
      </w:r>
      <w:r w:rsidRPr="00B3663D">
        <w:rPr>
          <w:sz w:val="20"/>
        </w:rPr>
        <w:t>olan</w:t>
      </w:r>
      <w:r w:rsidRPr="00B3663D" w:rsidR="005A771B">
        <w:rPr>
          <w:sz w:val="20"/>
        </w:rPr>
        <w:t xml:space="preserve"> </w:t>
      </w:r>
      <w:r w:rsidRPr="00B3663D">
        <w:rPr>
          <w:sz w:val="20"/>
        </w:rPr>
        <w:t>Maastricht</w:t>
      </w:r>
      <w:r w:rsidRPr="00B3663D" w:rsidR="005A771B">
        <w:rPr>
          <w:sz w:val="20"/>
        </w:rPr>
        <w:t xml:space="preserve"> </w:t>
      </w:r>
      <w:r w:rsidRPr="00B3663D">
        <w:rPr>
          <w:sz w:val="20"/>
        </w:rPr>
        <w:t>Kriterlerinin</w:t>
      </w:r>
      <w:r w:rsidRPr="00B3663D" w:rsidR="005A771B">
        <w:rPr>
          <w:sz w:val="20"/>
        </w:rPr>
        <w:t xml:space="preserve"> </w:t>
      </w:r>
      <w:r w:rsidRPr="00B3663D">
        <w:rPr>
          <w:sz w:val="20"/>
        </w:rPr>
        <w:t>yarısının</w:t>
      </w:r>
      <w:r w:rsidRPr="00B3663D" w:rsidR="005A771B">
        <w:rPr>
          <w:sz w:val="20"/>
        </w:rPr>
        <w:t xml:space="preserve"> </w:t>
      </w:r>
      <w:r w:rsidRPr="00B3663D">
        <w:rPr>
          <w:sz w:val="20"/>
        </w:rPr>
        <w:t>altındadır;</w:t>
      </w:r>
      <w:r w:rsidRPr="00B3663D" w:rsidR="005A771B">
        <w:rPr>
          <w:sz w:val="20"/>
        </w:rPr>
        <w:t xml:space="preserve"> </w:t>
      </w:r>
      <w:r w:rsidRPr="00B3663D">
        <w:rPr>
          <w:sz w:val="20"/>
        </w:rPr>
        <w:t>bu</w:t>
      </w:r>
      <w:r w:rsidRPr="00B3663D" w:rsidR="005A771B">
        <w:rPr>
          <w:sz w:val="20"/>
        </w:rPr>
        <w:t xml:space="preserve"> </w:t>
      </w:r>
      <w:r w:rsidRPr="00B3663D">
        <w:rPr>
          <w:sz w:val="20"/>
        </w:rPr>
        <w:t>oran,</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ortalaması</w:t>
      </w:r>
      <w:r w:rsidRPr="00B3663D" w:rsidR="005A771B">
        <w:rPr>
          <w:sz w:val="20"/>
        </w:rPr>
        <w:t xml:space="preserve"> </w:t>
      </w:r>
      <w:r w:rsidRPr="00B3663D">
        <w:rPr>
          <w:sz w:val="20"/>
        </w:rPr>
        <w:t>için</w:t>
      </w:r>
      <w:r w:rsidRPr="00B3663D" w:rsidR="005A771B">
        <w:rPr>
          <w:sz w:val="20"/>
        </w:rPr>
        <w:t xml:space="preserve"> </w:t>
      </w:r>
      <w:r w:rsidRPr="00B3663D">
        <w:rPr>
          <w:sz w:val="20"/>
        </w:rPr>
        <w:t>yüzde</w:t>
      </w:r>
      <w:r w:rsidRPr="00B3663D" w:rsidR="005A771B">
        <w:rPr>
          <w:sz w:val="20"/>
        </w:rPr>
        <w:t xml:space="preserve"> </w:t>
      </w:r>
      <w:r w:rsidRPr="00B3663D">
        <w:rPr>
          <w:sz w:val="20"/>
        </w:rPr>
        <w:t>81,5’tur.</w:t>
      </w:r>
      <w:r w:rsidRPr="00B3663D" w:rsidR="005A771B">
        <w:rPr>
          <w:sz w:val="20"/>
        </w:rPr>
        <w:t xml:space="preserve"> </w:t>
      </w:r>
      <w:r w:rsidRPr="00B3663D">
        <w:rPr>
          <w:sz w:val="20"/>
        </w:rPr>
        <w:t>Genel</w:t>
      </w:r>
      <w:r w:rsidRPr="00B3663D" w:rsidR="005A771B">
        <w:rPr>
          <w:sz w:val="20"/>
        </w:rPr>
        <w:t xml:space="preserve"> </w:t>
      </w:r>
      <w:r w:rsidRPr="00B3663D">
        <w:rPr>
          <w:sz w:val="20"/>
        </w:rPr>
        <w:t>devlet</w:t>
      </w:r>
      <w:r w:rsidRPr="00B3663D" w:rsidR="005A771B">
        <w:rPr>
          <w:sz w:val="20"/>
        </w:rPr>
        <w:t xml:space="preserve"> </w:t>
      </w:r>
      <w:r w:rsidRPr="00B3663D">
        <w:rPr>
          <w:sz w:val="20"/>
        </w:rPr>
        <w:t>açığının</w:t>
      </w:r>
      <w:r w:rsidRPr="00B3663D" w:rsidR="005A771B">
        <w:rPr>
          <w:sz w:val="20"/>
        </w:rPr>
        <w:t xml:space="preserve"> </w:t>
      </w:r>
      <w:r w:rsidRPr="00B3663D">
        <w:rPr>
          <w:sz w:val="20"/>
        </w:rPr>
        <w:t>millî</w:t>
      </w:r>
      <w:r w:rsidRPr="00B3663D" w:rsidR="005A771B">
        <w:rPr>
          <w:sz w:val="20"/>
        </w:rPr>
        <w:t xml:space="preserve"> </w:t>
      </w:r>
      <w:r w:rsidRPr="00B3663D">
        <w:rPr>
          <w:sz w:val="20"/>
        </w:rPr>
        <w:t>gelire</w:t>
      </w:r>
      <w:r w:rsidRPr="00B3663D" w:rsidR="005A771B">
        <w:rPr>
          <w:sz w:val="20"/>
        </w:rPr>
        <w:t xml:space="preserve"> </w:t>
      </w:r>
      <w:r w:rsidRPr="00B3663D">
        <w:rPr>
          <w:sz w:val="20"/>
        </w:rPr>
        <w:t>oranının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2,4</w:t>
      </w:r>
      <w:r w:rsidRPr="00B3663D" w:rsidR="005A771B">
        <w:rPr>
          <w:sz w:val="20"/>
        </w:rPr>
        <w:t xml:space="preserve"> </w:t>
      </w:r>
      <w:r w:rsidRPr="00B3663D">
        <w:rPr>
          <w:sz w:val="20"/>
        </w:rPr>
        <w:t>olması</w:t>
      </w:r>
      <w:r w:rsidRPr="00B3663D" w:rsidR="005A771B">
        <w:rPr>
          <w:sz w:val="20"/>
        </w:rPr>
        <w:t xml:space="preserve"> </w:t>
      </w:r>
      <w:r w:rsidRPr="00B3663D">
        <w:rPr>
          <w:sz w:val="20"/>
        </w:rPr>
        <w:t>beklenmekte,</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1,6</w:t>
      </w:r>
      <w:r w:rsidRPr="00B3663D" w:rsidR="005A771B">
        <w:rPr>
          <w:sz w:val="20"/>
        </w:rPr>
        <w:t xml:space="preserve"> </w:t>
      </w:r>
      <w:r w:rsidRPr="00B3663D">
        <w:rPr>
          <w:sz w:val="20"/>
        </w:rPr>
        <w:t>hedeflenmektedir.</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oranlar,</w:t>
      </w:r>
      <w:r w:rsidRPr="00B3663D" w:rsidR="005A771B">
        <w:rPr>
          <w:sz w:val="20"/>
        </w:rPr>
        <w:t xml:space="preserve"> </w:t>
      </w:r>
      <w:r w:rsidRPr="00B3663D">
        <w:rPr>
          <w:sz w:val="20"/>
        </w:rPr>
        <w:t>yüzde</w:t>
      </w:r>
      <w:r w:rsidRPr="00B3663D" w:rsidR="005A771B">
        <w:rPr>
          <w:sz w:val="20"/>
        </w:rPr>
        <w:t xml:space="preserve"> </w:t>
      </w:r>
      <w:r w:rsidRPr="00B3663D">
        <w:rPr>
          <w:sz w:val="20"/>
        </w:rPr>
        <w:t>3</w:t>
      </w:r>
      <w:r w:rsidRPr="00B3663D" w:rsidR="005A771B">
        <w:rPr>
          <w:sz w:val="20"/>
        </w:rPr>
        <w:t xml:space="preserve"> </w:t>
      </w:r>
      <w:r w:rsidRPr="00B3663D">
        <w:rPr>
          <w:sz w:val="20"/>
        </w:rPr>
        <w:t>olan</w:t>
      </w:r>
      <w:r w:rsidRPr="00B3663D" w:rsidR="005A771B">
        <w:rPr>
          <w:sz w:val="20"/>
        </w:rPr>
        <w:t xml:space="preserve"> </w:t>
      </w:r>
      <w:r w:rsidRPr="00B3663D">
        <w:rPr>
          <w:sz w:val="20"/>
        </w:rPr>
        <w:t>Maastricht</w:t>
      </w:r>
      <w:r w:rsidRPr="00B3663D" w:rsidR="005A771B">
        <w:rPr>
          <w:sz w:val="20"/>
        </w:rPr>
        <w:t xml:space="preserve"> </w:t>
      </w:r>
      <w:r w:rsidRPr="00B3663D">
        <w:rPr>
          <w:sz w:val="20"/>
        </w:rPr>
        <w:t>Kriterlerinin</w:t>
      </w:r>
      <w:r w:rsidRPr="00B3663D" w:rsidR="005A771B">
        <w:rPr>
          <w:sz w:val="20"/>
        </w:rPr>
        <w:t xml:space="preserve"> </w:t>
      </w:r>
      <w:r w:rsidRPr="00B3663D">
        <w:rPr>
          <w:sz w:val="20"/>
        </w:rPr>
        <w:t>altında,</w:t>
      </w:r>
      <w:r w:rsidRPr="00B3663D" w:rsidR="005A771B">
        <w:rPr>
          <w:sz w:val="20"/>
        </w:rPr>
        <w:t xml:space="preserve"> </w:t>
      </w:r>
      <w:r w:rsidRPr="00B3663D">
        <w:rPr>
          <w:sz w:val="20"/>
        </w:rPr>
        <w:t>gelişmiş</w:t>
      </w:r>
      <w:r w:rsidRPr="00B3663D" w:rsidR="005A771B">
        <w:rPr>
          <w:sz w:val="20"/>
        </w:rPr>
        <w:t xml:space="preserve"> </w:t>
      </w:r>
      <w:r w:rsidRPr="00B3663D">
        <w:rPr>
          <w:sz w:val="20"/>
        </w:rPr>
        <w:t>ve</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ülkelerin</w:t>
      </w:r>
      <w:r w:rsidRPr="00B3663D" w:rsidR="005A771B">
        <w:rPr>
          <w:sz w:val="20"/>
        </w:rPr>
        <w:t xml:space="preserve"> </w:t>
      </w:r>
      <w:r w:rsidRPr="00B3663D">
        <w:rPr>
          <w:sz w:val="20"/>
        </w:rPr>
        <w:t>bütçe</w:t>
      </w:r>
      <w:r w:rsidRPr="00B3663D" w:rsidR="005A771B">
        <w:rPr>
          <w:sz w:val="20"/>
        </w:rPr>
        <w:t xml:space="preserve"> </w:t>
      </w:r>
      <w:r w:rsidRPr="00B3663D">
        <w:rPr>
          <w:sz w:val="20"/>
        </w:rPr>
        <w:t>açıklarına</w:t>
      </w:r>
      <w:r w:rsidRPr="00B3663D" w:rsidR="005A771B">
        <w:rPr>
          <w:sz w:val="20"/>
        </w:rPr>
        <w:t xml:space="preserve"> </w:t>
      </w:r>
      <w:r w:rsidRPr="00B3663D">
        <w:rPr>
          <w:sz w:val="20"/>
        </w:rPr>
        <w:t>kıyasla</w:t>
      </w:r>
      <w:r w:rsidRPr="00B3663D" w:rsidR="005A771B">
        <w:rPr>
          <w:sz w:val="20"/>
        </w:rPr>
        <w:t xml:space="preserve"> </w:t>
      </w:r>
      <w:r w:rsidRPr="00B3663D">
        <w:rPr>
          <w:sz w:val="20"/>
        </w:rPr>
        <w:t>oldukça</w:t>
      </w:r>
      <w:r w:rsidRPr="00B3663D" w:rsidR="005A771B">
        <w:rPr>
          <w:sz w:val="20"/>
        </w:rPr>
        <w:t xml:space="preserve"> </w:t>
      </w:r>
      <w:r w:rsidRPr="00B3663D">
        <w:rPr>
          <w:sz w:val="20"/>
        </w:rPr>
        <w:t>düşük</w:t>
      </w:r>
      <w:r w:rsidRPr="00B3663D" w:rsidR="005A771B">
        <w:rPr>
          <w:sz w:val="20"/>
        </w:rPr>
        <w:t xml:space="preserve"> </w:t>
      </w:r>
      <w:r w:rsidRPr="00B3663D">
        <w:rPr>
          <w:sz w:val="20"/>
        </w:rPr>
        <w:t>düzeydedir.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da</w:t>
      </w:r>
      <w:r w:rsidRPr="00B3663D" w:rsidR="005A771B">
        <w:rPr>
          <w:sz w:val="20"/>
        </w:rPr>
        <w:t xml:space="preserve"> </w:t>
      </w:r>
      <w:r w:rsidRPr="00B3663D">
        <w:rPr>
          <w:sz w:val="20"/>
        </w:rPr>
        <w:t>mali</w:t>
      </w:r>
      <w:r w:rsidRPr="00B3663D" w:rsidR="005A771B">
        <w:rPr>
          <w:sz w:val="20"/>
        </w:rPr>
        <w:t xml:space="preserve"> </w:t>
      </w:r>
      <w:r w:rsidRPr="00B3663D">
        <w:rPr>
          <w:sz w:val="20"/>
        </w:rPr>
        <w:t>disiplin,</w:t>
      </w:r>
      <w:r w:rsidRPr="00B3663D" w:rsidR="005A771B">
        <w:rPr>
          <w:sz w:val="20"/>
        </w:rPr>
        <w:t xml:space="preserve"> </w:t>
      </w:r>
      <w:r w:rsidRPr="00B3663D">
        <w:rPr>
          <w:sz w:val="20"/>
        </w:rPr>
        <w:t>ekonomi</w:t>
      </w:r>
      <w:r w:rsidRPr="00B3663D" w:rsidR="005A771B">
        <w:rPr>
          <w:sz w:val="20"/>
        </w:rPr>
        <w:t xml:space="preserve"> </w:t>
      </w:r>
      <w:r w:rsidRPr="00B3663D">
        <w:rPr>
          <w:sz w:val="20"/>
        </w:rPr>
        <w:t>politikasının</w:t>
      </w:r>
      <w:r w:rsidRPr="00B3663D" w:rsidR="005A771B">
        <w:rPr>
          <w:sz w:val="20"/>
        </w:rPr>
        <w:t xml:space="preserve"> </w:t>
      </w:r>
      <w:r w:rsidRPr="00B3663D">
        <w:rPr>
          <w:sz w:val="20"/>
        </w:rPr>
        <w:t>temel</w:t>
      </w:r>
      <w:r w:rsidRPr="00B3663D" w:rsidR="005A771B">
        <w:rPr>
          <w:sz w:val="20"/>
        </w:rPr>
        <w:t xml:space="preserve"> </w:t>
      </w:r>
      <w:r w:rsidRPr="00B3663D">
        <w:rPr>
          <w:sz w:val="20"/>
        </w:rPr>
        <w:t>çıpası</w:t>
      </w:r>
      <w:r w:rsidRPr="00B3663D" w:rsidR="005A771B">
        <w:rPr>
          <w:sz w:val="20"/>
        </w:rPr>
        <w:t xml:space="preserve"> </w:t>
      </w:r>
      <w:r w:rsidRPr="00B3663D">
        <w:rPr>
          <w:sz w:val="20"/>
        </w:rPr>
        <w:t>olarak</w:t>
      </w:r>
      <w:r w:rsidRPr="00B3663D" w:rsidR="005A771B">
        <w:rPr>
          <w:sz w:val="20"/>
        </w:rPr>
        <w:t xml:space="preserve"> </w:t>
      </w:r>
      <w:r w:rsidRPr="00B3663D">
        <w:rPr>
          <w:sz w:val="20"/>
        </w:rPr>
        <w:t>belirlenmiştir.</w:t>
      </w:r>
      <w:r w:rsidRPr="00B3663D" w:rsidR="005A771B">
        <w:rPr>
          <w:sz w:val="20"/>
        </w:rPr>
        <w:t xml:space="preserve"> </w:t>
      </w:r>
      <w:r w:rsidRPr="00B3663D">
        <w:rPr>
          <w:sz w:val="20"/>
        </w:rPr>
        <w:t>Bunun</w:t>
      </w:r>
      <w:r w:rsidRPr="00B3663D" w:rsidR="005A771B">
        <w:rPr>
          <w:sz w:val="20"/>
        </w:rPr>
        <w:t xml:space="preserve"> </w:t>
      </w:r>
      <w:r w:rsidRPr="00B3663D">
        <w:rPr>
          <w:sz w:val="20"/>
        </w:rPr>
        <w:t>sonucunda,</w:t>
      </w:r>
      <w:r w:rsidRPr="00B3663D" w:rsidR="005A771B">
        <w:rPr>
          <w:sz w:val="20"/>
        </w:rPr>
        <w:t xml:space="preserve"> </w:t>
      </w:r>
      <w:r w:rsidRPr="00B3663D">
        <w:rPr>
          <w:sz w:val="20"/>
        </w:rPr>
        <w:t>yerel</w:t>
      </w:r>
      <w:r w:rsidRPr="00B3663D" w:rsidR="005A771B">
        <w:rPr>
          <w:sz w:val="20"/>
        </w:rPr>
        <w:t xml:space="preserve"> </w:t>
      </w:r>
      <w:r w:rsidRPr="00B3663D">
        <w:rPr>
          <w:sz w:val="20"/>
        </w:rPr>
        <w:t>seçimlerin</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senede,</w:t>
      </w:r>
      <w:r w:rsidRPr="00B3663D" w:rsidR="005A771B">
        <w:rPr>
          <w:sz w:val="20"/>
        </w:rPr>
        <w:t xml:space="preserve"> </w:t>
      </w:r>
      <w:r w:rsidRPr="00B3663D">
        <w:rPr>
          <w:sz w:val="20"/>
        </w:rPr>
        <w:t>hâlâ</w:t>
      </w:r>
      <w:r w:rsidRPr="00B3663D" w:rsidR="005A771B">
        <w:rPr>
          <w:sz w:val="20"/>
        </w:rPr>
        <w:t xml:space="preserve"> </w:t>
      </w:r>
      <w:r w:rsidRPr="00B3663D">
        <w:rPr>
          <w:sz w:val="20"/>
        </w:rPr>
        <w:t>36,7</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fazla</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hazırlanabilmektedir.</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kapasiteye</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w:t>
      </w:r>
      <w:r w:rsidRPr="00B3663D" w:rsidR="005A771B">
        <w:rPr>
          <w:sz w:val="20"/>
        </w:rPr>
        <w:t xml:space="preserve"> </w:t>
      </w:r>
      <w:r w:rsidRPr="00B3663D">
        <w:rPr>
          <w:sz w:val="20"/>
        </w:rPr>
        <w:t>potansiyelinin</w:t>
      </w:r>
      <w:r w:rsidRPr="00B3663D" w:rsidR="005A771B">
        <w:rPr>
          <w:sz w:val="20"/>
        </w:rPr>
        <w:t xml:space="preserve"> </w:t>
      </w:r>
      <w:r w:rsidRPr="00B3663D">
        <w:rPr>
          <w:sz w:val="20"/>
        </w:rPr>
        <w:t>eklendiğini</w:t>
      </w:r>
      <w:r w:rsidRPr="00B3663D" w:rsidR="005A771B">
        <w:rPr>
          <w:sz w:val="20"/>
        </w:rPr>
        <w:t xml:space="preserve"> </w:t>
      </w:r>
      <w:r w:rsidRPr="00B3663D">
        <w:rPr>
          <w:sz w:val="20"/>
        </w:rPr>
        <w:t>düşünelim.</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ekonomiyle</w:t>
      </w:r>
      <w:r w:rsidRPr="00B3663D" w:rsidR="005A771B">
        <w:rPr>
          <w:sz w:val="20"/>
        </w:rPr>
        <w:t xml:space="preserve"> </w:t>
      </w:r>
      <w:r w:rsidRPr="00B3663D">
        <w:rPr>
          <w:sz w:val="20"/>
        </w:rPr>
        <w:t>verilen</w:t>
      </w:r>
      <w:r w:rsidRPr="00B3663D" w:rsidR="005A771B">
        <w:rPr>
          <w:sz w:val="20"/>
        </w:rPr>
        <w:t xml:space="preserve"> </w:t>
      </w:r>
      <w:r w:rsidRPr="00B3663D">
        <w:rPr>
          <w:sz w:val="20"/>
        </w:rPr>
        <w:t>mücadele</w:t>
      </w:r>
      <w:r w:rsidRPr="00B3663D" w:rsidR="005A771B">
        <w:rPr>
          <w:sz w:val="20"/>
        </w:rPr>
        <w:t xml:space="preserve"> </w:t>
      </w:r>
      <w:r w:rsidRPr="00B3663D">
        <w:rPr>
          <w:sz w:val="20"/>
        </w:rPr>
        <w:t>sonucu</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ekonominin</w:t>
      </w:r>
      <w:r w:rsidRPr="00B3663D" w:rsidR="005A771B">
        <w:rPr>
          <w:sz w:val="20"/>
        </w:rPr>
        <w:t xml:space="preserve"> </w:t>
      </w:r>
      <w:r w:rsidRPr="00B3663D">
        <w:rPr>
          <w:sz w:val="20"/>
        </w:rPr>
        <w:t>millî</w:t>
      </w:r>
      <w:r w:rsidRPr="00B3663D" w:rsidR="005A771B">
        <w:rPr>
          <w:sz w:val="20"/>
        </w:rPr>
        <w:t xml:space="preserve"> </w:t>
      </w:r>
      <w:r w:rsidRPr="00B3663D">
        <w:rPr>
          <w:sz w:val="20"/>
        </w:rPr>
        <w:t>gelire</w:t>
      </w:r>
      <w:r w:rsidRPr="00B3663D" w:rsidR="005A771B">
        <w:rPr>
          <w:sz w:val="20"/>
        </w:rPr>
        <w:t xml:space="preserve"> </w:t>
      </w:r>
      <w:r w:rsidRPr="00B3663D">
        <w:rPr>
          <w:sz w:val="20"/>
        </w:rPr>
        <w:t>oranı,</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32,4</w:t>
      </w:r>
      <w:r w:rsidRPr="00B3663D" w:rsidR="005A771B">
        <w:rPr>
          <w:sz w:val="20"/>
        </w:rPr>
        <w:t xml:space="preserve"> </w:t>
      </w:r>
      <w:r w:rsidRPr="00B3663D">
        <w:rPr>
          <w:sz w:val="20"/>
        </w:rPr>
        <w:t>iken</w:t>
      </w:r>
      <w:r w:rsidRPr="00B3663D" w:rsidR="005A771B">
        <w:rPr>
          <w:sz w:val="20"/>
        </w:rPr>
        <w:t xml:space="preserve"> </w:t>
      </w:r>
      <w:r w:rsidRPr="00B3663D">
        <w:rPr>
          <w:sz w:val="20"/>
        </w:rPr>
        <w:t>yüzde</w:t>
      </w:r>
      <w:r w:rsidRPr="00B3663D" w:rsidR="005A771B">
        <w:rPr>
          <w:sz w:val="20"/>
        </w:rPr>
        <w:t xml:space="preserve"> </w:t>
      </w:r>
      <w:r w:rsidRPr="00B3663D">
        <w:rPr>
          <w:sz w:val="20"/>
        </w:rPr>
        <w:t>26’ya</w:t>
      </w:r>
      <w:r w:rsidRPr="00B3663D" w:rsidR="005A771B">
        <w:rPr>
          <w:sz w:val="20"/>
        </w:rPr>
        <w:t xml:space="preserve"> </w:t>
      </w:r>
      <w:r w:rsidRPr="00B3663D">
        <w:rPr>
          <w:sz w:val="20"/>
        </w:rPr>
        <w:t>düşmüştür.</w:t>
      </w:r>
    </w:p>
    <w:p w:rsidRPr="00B3663D" w:rsidR="004B0CEC" w:rsidP="00B3663D" w:rsidRDefault="004B0CEC">
      <w:pPr>
        <w:pStyle w:val="GENELKURUL"/>
        <w:spacing w:line="240" w:lineRule="auto"/>
        <w:rPr>
          <w:sz w:val="20"/>
        </w:rPr>
      </w:pPr>
      <w:r w:rsidRPr="00B3663D">
        <w:rPr>
          <w:sz w:val="20"/>
        </w:rPr>
        <w:t>Terörle</w:t>
      </w:r>
      <w:r w:rsidRPr="00B3663D" w:rsidR="005A771B">
        <w:rPr>
          <w:sz w:val="20"/>
        </w:rPr>
        <w:t xml:space="preserve"> </w:t>
      </w:r>
      <w:r w:rsidRPr="00B3663D">
        <w:rPr>
          <w:sz w:val="20"/>
        </w:rPr>
        <w:t>mücadele</w:t>
      </w:r>
      <w:r w:rsidRPr="00B3663D" w:rsidR="005A771B">
        <w:rPr>
          <w:sz w:val="20"/>
        </w:rPr>
        <w:t xml:space="preserve"> </w:t>
      </w:r>
      <w:r w:rsidRPr="00B3663D">
        <w:rPr>
          <w:sz w:val="20"/>
        </w:rPr>
        <w:t>için</w:t>
      </w:r>
      <w:r w:rsidRPr="00B3663D" w:rsidR="005A771B">
        <w:rPr>
          <w:sz w:val="20"/>
        </w:rPr>
        <w:t xml:space="preserve"> </w:t>
      </w:r>
      <w:r w:rsidRPr="00B3663D">
        <w:rPr>
          <w:sz w:val="20"/>
        </w:rPr>
        <w:t>harcanan</w:t>
      </w:r>
      <w:r w:rsidRPr="00B3663D" w:rsidR="005A771B">
        <w:rPr>
          <w:sz w:val="20"/>
        </w:rPr>
        <w:t xml:space="preserve"> </w:t>
      </w:r>
      <w:r w:rsidRPr="00B3663D">
        <w:rPr>
          <w:sz w:val="20"/>
        </w:rPr>
        <w:t>yaklaşık</w:t>
      </w:r>
      <w:r w:rsidRPr="00B3663D" w:rsidR="005A771B">
        <w:rPr>
          <w:sz w:val="20"/>
        </w:rPr>
        <w:t xml:space="preserve"> </w:t>
      </w:r>
      <w:r w:rsidRPr="00B3663D">
        <w:rPr>
          <w:sz w:val="20"/>
        </w:rPr>
        <w:t>700</w:t>
      </w:r>
      <w:r w:rsidRPr="00B3663D" w:rsidR="005A771B">
        <w:rPr>
          <w:sz w:val="20"/>
        </w:rPr>
        <w:t xml:space="preserve"> </w:t>
      </w:r>
      <w:r w:rsidRPr="00B3663D">
        <w:rPr>
          <w:sz w:val="20"/>
        </w:rPr>
        <w:t>milyar</w:t>
      </w:r>
      <w:r w:rsidRPr="00B3663D" w:rsidR="005A771B">
        <w:rPr>
          <w:sz w:val="20"/>
        </w:rPr>
        <w:t xml:space="preserve"> </w:t>
      </w:r>
      <w:r w:rsidRPr="00B3663D">
        <w:rPr>
          <w:sz w:val="20"/>
        </w:rPr>
        <w:t>doların</w:t>
      </w:r>
      <w:r w:rsidRPr="00B3663D" w:rsidR="005A771B">
        <w:rPr>
          <w:sz w:val="20"/>
        </w:rPr>
        <w:t xml:space="preserve"> </w:t>
      </w:r>
      <w:r w:rsidRPr="00B3663D">
        <w:rPr>
          <w:sz w:val="20"/>
        </w:rPr>
        <w:t>alternatif</w:t>
      </w:r>
      <w:r w:rsidRPr="00B3663D" w:rsidR="005A771B">
        <w:rPr>
          <w:sz w:val="20"/>
        </w:rPr>
        <w:t xml:space="preserve"> </w:t>
      </w:r>
      <w:r w:rsidRPr="00B3663D">
        <w:rPr>
          <w:sz w:val="20"/>
        </w:rPr>
        <w:t>maliyetini</w:t>
      </w:r>
      <w:r w:rsidRPr="00B3663D" w:rsidR="005A771B">
        <w:rPr>
          <w:sz w:val="20"/>
        </w:rPr>
        <w:t xml:space="preserve"> </w:t>
      </w:r>
      <w:r w:rsidRPr="00B3663D">
        <w:rPr>
          <w:sz w:val="20"/>
        </w:rPr>
        <w:t>hiç</w:t>
      </w:r>
      <w:r w:rsidRPr="00B3663D" w:rsidR="005A771B">
        <w:rPr>
          <w:sz w:val="20"/>
        </w:rPr>
        <w:t xml:space="preserve"> </w:t>
      </w:r>
      <w:r w:rsidRPr="00B3663D">
        <w:rPr>
          <w:sz w:val="20"/>
        </w:rPr>
        <w:t>hesapladınız</w:t>
      </w:r>
      <w:r w:rsidRPr="00B3663D" w:rsidR="005A771B">
        <w:rPr>
          <w:sz w:val="20"/>
        </w:rPr>
        <w:t xml:space="preserve"> </w:t>
      </w:r>
      <w:r w:rsidRPr="00B3663D">
        <w:rPr>
          <w:sz w:val="20"/>
        </w:rPr>
        <w:t>mı?</w:t>
      </w:r>
      <w:r w:rsidRPr="00B3663D" w:rsidR="005A771B">
        <w:rPr>
          <w:sz w:val="20"/>
        </w:rPr>
        <w:t xml:space="preserve"> </w:t>
      </w:r>
      <w:r w:rsidRPr="00B3663D">
        <w:rPr>
          <w:sz w:val="20"/>
        </w:rPr>
        <w:t>Bu</w:t>
      </w:r>
      <w:r w:rsidRPr="00B3663D" w:rsidR="005A771B">
        <w:rPr>
          <w:sz w:val="20"/>
        </w:rPr>
        <w:t xml:space="preserve"> </w:t>
      </w:r>
      <w:r w:rsidRPr="00B3663D">
        <w:rPr>
          <w:sz w:val="20"/>
        </w:rPr>
        <w:t>potansiyelin</w:t>
      </w:r>
      <w:r w:rsidRPr="00B3663D" w:rsidR="005A771B">
        <w:rPr>
          <w:sz w:val="20"/>
        </w:rPr>
        <w:t xml:space="preserve"> </w:t>
      </w:r>
      <w:r w:rsidRPr="00B3663D">
        <w:rPr>
          <w:sz w:val="20"/>
        </w:rPr>
        <w:t>mevcut</w:t>
      </w:r>
      <w:r w:rsidRPr="00B3663D" w:rsidR="005A771B">
        <w:rPr>
          <w:sz w:val="20"/>
        </w:rPr>
        <w:t xml:space="preserve"> </w:t>
      </w:r>
      <w:r w:rsidRPr="00B3663D">
        <w:rPr>
          <w:sz w:val="20"/>
        </w:rPr>
        <w:t>kapasiteye</w:t>
      </w:r>
      <w:r w:rsidRPr="00B3663D" w:rsidR="005A771B">
        <w:rPr>
          <w:sz w:val="20"/>
        </w:rPr>
        <w:t xml:space="preserve"> </w:t>
      </w:r>
      <w:r w:rsidRPr="00B3663D">
        <w:rPr>
          <w:sz w:val="20"/>
        </w:rPr>
        <w:t>eklendiğini</w:t>
      </w:r>
      <w:r w:rsidRPr="00B3663D" w:rsidR="005A771B">
        <w:rPr>
          <w:sz w:val="20"/>
        </w:rPr>
        <w:t xml:space="preserve"> </w:t>
      </w:r>
      <w:r w:rsidRPr="00B3663D">
        <w:rPr>
          <w:sz w:val="20"/>
        </w:rPr>
        <w:t>düşündüğümüz</w:t>
      </w:r>
      <w:r w:rsidRPr="00B3663D" w:rsidR="005A771B">
        <w:rPr>
          <w:sz w:val="20"/>
        </w:rPr>
        <w:t xml:space="preserve"> </w:t>
      </w:r>
      <w:r w:rsidRPr="00B3663D">
        <w:rPr>
          <w:sz w:val="20"/>
        </w:rPr>
        <w:t>zaman</w:t>
      </w:r>
      <w:r w:rsidRPr="00B3663D" w:rsidR="005A771B">
        <w:rPr>
          <w:sz w:val="20"/>
        </w:rPr>
        <w:t xml:space="preserve"> </w:t>
      </w:r>
      <w:r w:rsidRPr="00B3663D">
        <w:rPr>
          <w:sz w:val="20"/>
        </w:rPr>
        <w:t>ulaşacağımız</w:t>
      </w:r>
      <w:r w:rsidRPr="00B3663D" w:rsidR="005A771B">
        <w:rPr>
          <w:sz w:val="20"/>
        </w:rPr>
        <w:t xml:space="preserve"> </w:t>
      </w:r>
      <w:r w:rsidRPr="00B3663D">
        <w:rPr>
          <w:sz w:val="20"/>
        </w:rPr>
        <w:t>noktayı</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hayal</w:t>
      </w:r>
      <w:r w:rsidRPr="00B3663D" w:rsidR="005A771B">
        <w:rPr>
          <w:sz w:val="20"/>
        </w:rPr>
        <w:t xml:space="preserve"> </w:t>
      </w:r>
      <w:r w:rsidRPr="00B3663D">
        <w:rPr>
          <w:sz w:val="20"/>
        </w:rPr>
        <w:t>edebiliriz.</w:t>
      </w:r>
      <w:r w:rsidRPr="00B3663D" w:rsidR="005A771B">
        <w:rPr>
          <w:sz w:val="20"/>
        </w:rPr>
        <w:t xml:space="preserve"> </w:t>
      </w:r>
      <w:r w:rsidRPr="00B3663D">
        <w:rPr>
          <w:sz w:val="20"/>
        </w:rPr>
        <w:t>Şu</w:t>
      </w:r>
      <w:r w:rsidRPr="00B3663D" w:rsidR="005A771B">
        <w:rPr>
          <w:sz w:val="20"/>
        </w:rPr>
        <w:t xml:space="preserve"> </w:t>
      </w:r>
      <w:r w:rsidRPr="00B3663D">
        <w:rPr>
          <w:sz w:val="20"/>
        </w:rPr>
        <w:t>andaki</w:t>
      </w:r>
      <w:r w:rsidRPr="00B3663D" w:rsidR="005A771B">
        <w:rPr>
          <w:sz w:val="20"/>
        </w:rPr>
        <w:t xml:space="preserve"> </w:t>
      </w:r>
      <w:r w:rsidRPr="00B3663D">
        <w:rPr>
          <w:sz w:val="20"/>
        </w:rPr>
        <w:t>ekonomik</w:t>
      </w:r>
      <w:r w:rsidRPr="00B3663D" w:rsidR="005A771B">
        <w:rPr>
          <w:sz w:val="20"/>
        </w:rPr>
        <w:t xml:space="preserve"> </w:t>
      </w:r>
      <w:r w:rsidRPr="00B3663D">
        <w:rPr>
          <w:sz w:val="20"/>
        </w:rPr>
        <w:t>kapasitemizin</w:t>
      </w:r>
      <w:r w:rsidRPr="00B3663D" w:rsidR="005A771B">
        <w:rPr>
          <w:sz w:val="20"/>
        </w:rPr>
        <w:t xml:space="preserve"> </w:t>
      </w:r>
      <w:r w:rsidRPr="00B3663D">
        <w:rPr>
          <w:sz w:val="20"/>
        </w:rPr>
        <w:t>yaklaşık</w:t>
      </w:r>
      <w:r w:rsidRPr="00B3663D" w:rsidR="005A771B">
        <w:rPr>
          <w:sz w:val="20"/>
        </w:rPr>
        <w:t xml:space="preserve"> </w:t>
      </w:r>
      <w:r w:rsidRPr="00B3663D">
        <w:rPr>
          <w:sz w:val="20"/>
        </w:rPr>
        <w:t>2</w:t>
      </w:r>
      <w:r w:rsidRPr="00B3663D" w:rsidR="005A771B">
        <w:rPr>
          <w:sz w:val="20"/>
        </w:rPr>
        <w:t xml:space="preserve"> </w:t>
      </w:r>
      <w:r w:rsidRPr="00B3663D">
        <w:rPr>
          <w:sz w:val="20"/>
        </w:rPr>
        <w:t>katı.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EMİNE</w:t>
      </w:r>
      <w:r w:rsidRPr="00B3663D" w:rsidR="005A771B">
        <w:rPr>
          <w:sz w:val="20"/>
        </w:rPr>
        <w:t xml:space="preserve"> </w:t>
      </w:r>
      <w:r w:rsidRPr="00B3663D">
        <w:rPr>
          <w:sz w:val="20"/>
        </w:rPr>
        <w:t>NUR</w:t>
      </w:r>
      <w:r w:rsidRPr="00B3663D" w:rsidR="005A771B">
        <w:rPr>
          <w:sz w:val="20"/>
        </w:rPr>
        <w:t xml:space="preserve"> </w:t>
      </w:r>
      <w:r w:rsidRPr="00B3663D">
        <w:rPr>
          <w:sz w:val="20"/>
        </w:rPr>
        <w:t>GÜNAY</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coğrafyada</w:t>
      </w:r>
      <w:r w:rsidRPr="00B3663D" w:rsidR="005A771B">
        <w:rPr>
          <w:sz w:val="20"/>
        </w:rPr>
        <w:t xml:space="preserve"> </w:t>
      </w:r>
      <w:r w:rsidRPr="00B3663D">
        <w:rPr>
          <w:sz w:val="20"/>
        </w:rPr>
        <w:t>başka</w:t>
      </w:r>
      <w:r w:rsidRPr="00B3663D" w:rsidR="005A771B">
        <w:rPr>
          <w:sz w:val="20"/>
        </w:rPr>
        <w:t xml:space="preserve"> </w:t>
      </w:r>
      <w:r w:rsidRPr="00B3663D">
        <w:rPr>
          <w:sz w:val="20"/>
        </w:rPr>
        <w:t>hangi</w:t>
      </w:r>
      <w:r w:rsidRPr="00B3663D" w:rsidR="005A771B">
        <w:rPr>
          <w:sz w:val="20"/>
        </w:rPr>
        <w:t xml:space="preserve"> </w:t>
      </w:r>
      <w:r w:rsidRPr="00B3663D">
        <w:rPr>
          <w:sz w:val="20"/>
        </w:rPr>
        <w:t>ülke</w:t>
      </w:r>
      <w:r w:rsidRPr="00B3663D" w:rsidR="005A771B">
        <w:rPr>
          <w:sz w:val="20"/>
        </w:rPr>
        <w:t xml:space="preserve"> </w:t>
      </w:r>
      <w:r w:rsidRPr="00B3663D">
        <w:rPr>
          <w:sz w:val="20"/>
        </w:rPr>
        <w:t>hem</w:t>
      </w:r>
      <w:r w:rsidRPr="00B3663D" w:rsidR="005A771B">
        <w:rPr>
          <w:sz w:val="20"/>
        </w:rPr>
        <w:t xml:space="preserve"> </w:t>
      </w:r>
      <w:r w:rsidRPr="00B3663D">
        <w:rPr>
          <w:sz w:val="20"/>
        </w:rPr>
        <w:t>içeride</w:t>
      </w:r>
      <w:r w:rsidRPr="00B3663D" w:rsidR="005A771B">
        <w:rPr>
          <w:sz w:val="20"/>
        </w:rPr>
        <w:t xml:space="preserve"> </w:t>
      </w:r>
      <w:r w:rsidRPr="00B3663D">
        <w:rPr>
          <w:sz w:val="20"/>
        </w:rPr>
        <w:t>hem</w:t>
      </w:r>
      <w:r w:rsidRPr="00B3663D" w:rsidR="005A771B">
        <w:rPr>
          <w:sz w:val="20"/>
        </w:rPr>
        <w:t xml:space="preserve"> </w:t>
      </w:r>
      <w:r w:rsidRPr="00B3663D">
        <w:rPr>
          <w:sz w:val="20"/>
        </w:rPr>
        <w:t>dışarıda</w:t>
      </w:r>
      <w:r w:rsidRPr="00B3663D" w:rsidR="005A771B">
        <w:rPr>
          <w:sz w:val="20"/>
        </w:rPr>
        <w:t xml:space="preserve"> </w:t>
      </w:r>
      <w:r w:rsidRPr="00B3663D">
        <w:rPr>
          <w:sz w:val="20"/>
        </w:rPr>
        <w:t>çok</w:t>
      </w:r>
      <w:r w:rsidRPr="00B3663D" w:rsidR="005A771B">
        <w:rPr>
          <w:sz w:val="20"/>
        </w:rPr>
        <w:t xml:space="preserve"> </w:t>
      </w:r>
      <w:r w:rsidRPr="00B3663D">
        <w:rPr>
          <w:sz w:val="20"/>
        </w:rPr>
        <w:t>boyutlu</w:t>
      </w:r>
      <w:r w:rsidRPr="00B3663D" w:rsidR="005A771B">
        <w:rPr>
          <w:sz w:val="20"/>
        </w:rPr>
        <w:t xml:space="preserve"> </w:t>
      </w:r>
      <w:r w:rsidRPr="00B3663D">
        <w:rPr>
          <w:sz w:val="20"/>
        </w:rPr>
        <w:t>ve</w:t>
      </w:r>
      <w:r w:rsidRPr="00B3663D" w:rsidR="005A771B">
        <w:rPr>
          <w:sz w:val="20"/>
        </w:rPr>
        <w:t xml:space="preserve"> </w:t>
      </w:r>
      <w:r w:rsidRPr="00B3663D">
        <w:rPr>
          <w:sz w:val="20"/>
        </w:rPr>
        <w:t>eş</w:t>
      </w:r>
      <w:r w:rsidRPr="00B3663D" w:rsidR="005A771B">
        <w:rPr>
          <w:sz w:val="20"/>
        </w:rPr>
        <w:t xml:space="preserve"> </w:t>
      </w:r>
      <w:r w:rsidRPr="00B3663D">
        <w:rPr>
          <w:sz w:val="20"/>
        </w:rPr>
        <w:t>zamanlı</w:t>
      </w:r>
      <w:r w:rsidRPr="00B3663D" w:rsidR="005A771B">
        <w:rPr>
          <w:sz w:val="20"/>
        </w:rPr>
        <w:t xml:space="preserve"> </w:t>
      </w:r>
      <w:r w:rsidRPr="00B3663D">
        <w:rPr>
          <w:sz w:val="20"/>
        </w:rPr>
        <w:t>bir</w:t>
      </w:r>
      <w:r w:rsidRPr="00B3663D" w:rsidR="005A771B">
        <w:rPr>
          <w:sz w:val="20"/>
        </w:rPr>
        <w:t xml:space="preserve"> </w:t>
      </w:r>
      <w:r w:rsidRPr="00B3663D">
        <w:rPr>
          <w:sz w:val="20"/>
        </w:rPr>
        <w:t>mücadele</w:t>
      </w:r>
      <w:r w:rsidRPr="00B3663D" w:rsidR="005A771B">
        <w:rPr>
          <w:sz w:val="20"/>
        </w:rPr>
        <w:t xml:space="preserve"> </w:t>
      </w:r>
      <w:r w:rsidRPr="00B3663D">
        <w:rPr>
          <w:sz w:val="20"/>
        </w:rPr>
        <w:t>veriyor;</w:t>
      </w:r>
      <w:r w:rsidRPr="00B3663D" w:rsidR="005A771B">
        <w:rPr>
          <w:sz w:val="20"/>
        </w:rPr>
        <w:t xml:space="preserve"> </w:t>
      </w:r>
      <w:r w:rsidRPr="00B3663D">
        <w:rPr>
          <w:sz w:val="20"/>
        </w:rPr>
        <w:t>askerî,</w:t>
      </w:r>
      <w:r w:rsidRPr="00B3663D" w:rsidR="005A771B">
        <w:rPr>
          <w:sz w:val="20"/>
        </w:rPr>
        <w:t xml:space="preserve"> </w:t>
      </w:r>
      <w:r w:rsidRPr="00B3663D">
        <w:rPr>
          <w:sz w:val="20"/>
        </w:rPr>
        <w:t>ekonomik,</w:t>
      </w:r>
      <w:r w:rsidRPr="00B3663D" w:rsidR="005A771B">
        <w:rPr>
          <w:sz w:val="20"/>
        </w:rPr>
        <w:t xml:space="preserve"> </w:t>
      </w:r>
      <w:r w:rsidRPr="00B3663D">
        <w:rPr>
          <w:sz w:val="20"/>
        </w:rPr>
        <w:t>sosyal,</w:t>
      </w:r>
      <w:r w:rsidRPr="00B3663D" w:rsidR="005A771B">
        <w:rPr>
          <w:sz w:val="20"/>
        </w:rPr>
        <w:t xml:space="preserve"> </w:t>
      </w:r>
      <w:r w:rsidRPr="00B3663D">
        <w:rPr>
          <w:sz w:val="20"/>
        </w:rPr>
        <w:t>kültürel</w:t>
      </w:r>
      <w:r w:rsidRPr="00B3663D" w:rsidR="005A771B">
        <w:rPr>
          <w:sz w:val="20"/>
        </w:rPr>
        <w:t xml:space="preserve"> </w:t>
      </w:r>
      <w:r w:rsidRPr="00B3663D">
        <w:rPr>
          <w:sz w:val="20"/>
        </w:rPr>
        <w:t>bir</w:t>
      </w:r>
      <w:r w:rsidRPr="00B3663D" w:rsidR="005A771B">
        <w:rPr>
          <w:sz w:val="20"/>
        </w:rPr>
        <w:t xml:space="preserve"> </w:t>
      </w:r>
      <w:r w:rsidRPr="00B3663D">
        <w:rPr>
          <w:sz w:val="20"/>
        </w:rPr>
        <w:t>mücadele?</w:t>
      </w:r>
      <w:r w:rsidRPr="00B3663D" w:rsidR="005A771B">
        <w:rPr>
          <w:sz w:val="20"/>
        </w:rPr>
        <w:t xml:space="preserve"> </w:t>
      </w:r>
      <w:r w:rsidRPr="00B3663D">
        <w:rPr>
          <w:sz w:val="20"/>
        </w:rPr>
        <w:t>Hiç</w:t>
      </w:r>
      <w:r w:rsidRPr="00B3663D" w:rsidR="005A771B">
        <w:rPr>
          <w:sz w:val="20"/>
        </w:rPr>
        <w:t xml:space="preserve"> </w:t>
      </w:r>
      <w:r w:rsidRPr="00B3663D">
        <w:rPr>
          <w:sz w:val="20"/>
        </w:rPr>
        <w:t>düşündünüz</w:t>
      </w:r>
      <w:r w:rsidRPr="00B3663D" w:rsidR="005A771B">
        <w:rPr>
          <w:sz w:val="20"/>
        </w:rPr>
        <w:t xml:space="preserve"> </w:t>
      </w:r>
      <w:r w:rsidRPr="00B3663D">
        <w:rPr>
          <w:sz w:val="20"/>
        </w:rPr>
        <w:t>mü,</w:t>
      </w:r>
      <w:r w:rsidRPr="00B3663D" w:rsidR="005A771B">
        <w:rPr>
          <w:sz w:val="20"/>
        </w:rPr>
        <w:t xml:space="preserve"> </w:t>
      </w:r>
      <w:r w:rsidRPr="00B3663D">
        <w:rPr>
          <w:sz w:val="20"/>
        </w:rPr>
        <w:t>eğer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iktidarlarının</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senede</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finansal</w:t>
      </w:r>
      <w:r w:rsidRPr="00B3663D" w:rsidR="005A771B">
        <w:rPr>
          <w:sz w:val="20"/>
        </w:rPr>
        <w:t xml:space="preserve"> </w:t>
      </w:r>
      <w:r w:rsidRPr="00B3663D">
        <w:rPr>
          <w:sz w:val="20"/>
        </w:rPr>
        <w:t>yapılanma</w:t>
      </w:r>
      <w:r w:rsidRPr="00B3663D" w:rsidR="005A771B">
        <w:rPr>
          <w:sz w:val="20"/>
        </w:rPr>
        <w:t xml:space="preserve"> </w:t>
      </w:r>
      <w:r w:rsidRPr="00B3663D">
        <w:rPr>
          <w:sz w:val="20"/>
        </w:rPr>
        <w:t>üzerine</w:t>
      </w:r>
      <w:r w:rsidRPr="00B3663D" w:rsidR="005A771B">
        <w:rPr>
          <w:sz w:val="20"/>
        </w:rPr>
        <w:t xml:space="preserve"> </w:t>
      </w:r>
      <w:r w:rsidRPr="00B3663D">
        <w:rPr>
          <w:sz w:val="20"/>
        </w:rPr>
        <w:t>aldığı</w:t>
      </w:r>
      <w:r w:rsidRPr="00B3663D" w:rsidR="005A771B">
        <w:rPr>
          <w:sz w:val="20"/>
        </w:rPr>
        <w:t xml:space="preserve"> </w:t>
      </w:r>
      <w:r w:rsidRPr="00B3663D">
        <w:rPr>
          <w:sz w:val="20"/>
        </w:rPr>
        <w:t>ve</w:t>
      </w:r>
      <w:r w:rsidRPr="00B3663D" w:rsidR="005A771B">
        <w:rPr>
          <w:sz w:val="20"/>
        </w:rPr>
        <w:t xml:space="preserve"> </w:t>
      </w:r>
      <w:r w:rsidRPr="00B3663D">
        <w:rPr>
          <w:sz w:val="20"/>
        </w:rPr>
        <w:t>tüm</w:t>
      </w:r>
      <w:r w:rsidRPr="00B3663D" w:rsidR="005A771B">
        <w:rPr>
          <w:sz w:val="20"/>
        </w:rPr>
        <w:t xml:space="preserve"> </w:t>
      </w:r>
      <w:r w:rsidRPr="00B3663D">
        <w:rPr>
          <w:sz w:val="20"/>
        </w:rPr>
        <w:t>dünya</w:t>
      </w:r>
      <w:r w:rsidRPr="00B3663D" w:rsidR="005A771B">
        <w:rPr>
          <w:sz w:val="20"/>
        </w:rPr>
        <w:t xml:space="preserve"> </w:t>
      </w:r>
      <w:r w:rsidRPr="00B3663D">
        <w:rPr>
          <w:sz w:val="20"/>
        </w:rPr>
        <w:t>tarafından</w:t>
      </w:r>
      <w:r w:rsidRPr="00B3663D" w:rsidR="005A771B">
        <w:rPr>
          <w:sz w:val="20"/>
        </w:rPr>
        <w:t xml:space="preserve"> </w:t>
      </w:r>
      <w:r w:rsidRPr="00B3663D">
        <w:rPr>
          <w:sz w:val="20"/>
        </w:rPr>
        <w:t>takdirle</w:t>
      </w:r>
      <w:r w:rsidRPr="00B3663D" w:rsidR="005A771B">
        <w:rPr>
          <w:sz w:val="20"/>
        </w:rPr>
        <w:t xml:space="preserve"> </w:t>
      </w:r>
      <w:r w:rsidRPr="00B3663D">
        <w:rPr>
          <w:sz w:val="20"/>
        </w:rPr>
        <w:t>karşılanan</w:t>
      </w:r>
      <w:r w:rsidRPr="00B3663D" w:rsidR="005A771B">
        <w:rPr>
          <w:sz w:val="20"/>
        </w:rPr>
        <w:t xml:space="preserve"> </w:t>
      </w:r>
      <w:r w:rsidRPr="00B3663D">
        <w:rPr>
          <w:sz w:val="20"/>
        </w:rPr>
        <w:t>tedbirler</w:t>
      </w:r>
      <w:r w:rsidRPr="00B3663D" w:rsidR="005A771B">
        <w:rPr>
          <w:sz w:val="20"/>
        </w:rPr>
        <w:t xml:space="preserve"> </w:t>
      </w:r>
      <w:r w:rsidRPr="00B3663D">
        <w:rPr>
          <w:sz w:val="20"/>
        </w:rPr>
        <w:t>olmasaydı,</w:t>
      </w:r>
      <w:r w:rsidRPr="00B3663D" w:rsidR="005A771B">
        <w:rPr>
          <w:sz w:val="20"/>
        </w:rPr>
        <w:t xml:space="preserve"> </w:t>
      </w:r>
      <w:r w:rsidRPr="00B3663D">
        <w:rPr>
          <w:sz w:val="20"/>
        </w:rPr>
        <w:t>bugün,</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biz</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Türkiye’yi</w:t>
      </w:r>
      <w:r w:rsidRPr="00B3663D" w:rsidR="005A771B">
        <w:rPr>
          <w:sz w:val="20"/>
        </w:rPr>
        <w:t xml:space="preserve"> </w:t>
      </w:r>
      <w:r w:rsidRPr="00B3663D">
        <w:rPr>
          <w:sz w:val="20"/>
        </w:rPr>
        <w:t>konuşacaktık?</w:t>
      </w:r>
      <w:r w:rsidRPr="00B3663D" w:rsidR="005A771B">
        <w:rPr>
          <w:sz w:val="20"/>
        </w:rPr>
        <w:t xml:space="preserve"> </w:t>
      </w:r>
      <w:r w:rsidRPr="00B3663D">
        <w:rPr>
          <w:sz w:val="20"/>
        </w:rPr>
        <w:t>Bunu</w:t>
      </w:r>
      <w:r w:rsidRPr="00B3663D" w:rsidR="005A771B">
        <w:rPr>
          <w:sz w:val="20"/>
        </w:rPr>
        <w:t xml:space="preserve"> </w:t>
      </w:r>
      <w:r w:rsidRPr="00B3663D">
        <w:rPr>
          <w:sz w:val="20"/>
        </w:rPr>
        <w:t>vicdanlarınıza</w:t>
      </w:r>
      <w:r w:rsidRPr="00B3663D" w:rsidR="005A771B">
        <w:rPr>
          <w:sz w:val="20"/>
        </w:rPr>
        <w:t xml:space="preserve"> </w:t>
      </w:r>
      <w:r w:rsidRPr="00B3663D">
        <w:rPr>
          <w:sz w:val="20"/>
        </w:rPr>
        <w:t>ve</w:t>
      </w:r>
      <w:r w:rsidRPr="00B3663D" w:rsidR="005A771B">
        <w:rPr>
          <w:sz w:val="20"/>
        </w:rPr>
        <w:t xml:space="preserve"> </w:t>
      </w:r>
      <w:r w:rsidRPr="00B3663D">
        <w:rPr>
          <w:sz w:val="20"/>
        </w:rPr>
        <w:t>takdirlerinize</w:t>
      </w:r>
      <w:r w:rsidRPr="00B3663D" w:rsidR="005A771B">
        <w:rPr>
          <w:sz w:val="20"/>
        </w:rPr>
        <w:t xml:space="preserve"> </w:t>
      </w:r>
      <w:r w:rsidRPr="00B3663D">
        <w:rPr>
          <w:sz w:val="20"/>
        </w:rPr>
        <w:t>bırakıyorum.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ortaya</w:t>
      </w:r>
      <w:r w:rsidRPr="00B3663D" w:rsidR="005A771B">
        <w:rPr>
          <w:sz w:val="20"/>
        </w:rPr>
        <w:t xml:space="preserve"> </w:t>
      </w:r>
      <w:r w:rsidRPr="00B3663D">
        <w:rPr>
          <w:sz w:val="20"/>
        </w:rPr>
        <w:t>konulan</w:t>
      </w:r>
      <w:r w:rsidRPr="00B3663D" w:rsidR="005A771B">
        <w:rPr>
          <w:sz w:val="20"/>
        </w:rPr>
        <w:t xml:space="preserve"> </w:t>
      </w:r>
      <w:r w:rsidRPr="00B3663D">
        <w:rPr>
          <w:sz w:val="20"/>
        </w:rPr>
        <w:t>dengelenme</w:t>
      </w:r>
      <w:r w:rsidRPr="00B3663D" w:rsidR="005A771B">
        <w:rPr>
          <w:sz w:val="20"/>
        </w:rPr>
        <w:t xml:space="preserve"> </w:t>
      </w:r>
      <w:r w:rsidRPr="00B3663D">
        <w:rPr>
          <w:sz w:val="20"/>
        </w:rPr>
        <w:t>sürecinin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destekleyicisi</w:t>
      </w:r>
      <w:r w:rsidRPr="00B3663D" w:rsidR="005A771B">
        <w:rPr>
          <w:sz w:val="20"/>
        </w:rPr>
        <w:t xml:space="preserve"> </w:t>
      </w:r>
      <w:r w:rsidRPr="00B3663D">
        <w:rPr>
          <w:sz w:val="20"/>
        </w:rPr>
        <w:t>olan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ülkemize</w:t>
      </w:r>
      <w:r w:rsidRPr="00B3663D" w:rsidR="005A771B">
        <w:rPr>
          <w:sz w:val="20"/>
        </w:rPr>
        <w:t xml:space="preserve"> </w:t>
      </w:r>
      <w:r w:rsidRPr="00B3663D">
        <w:rPr>
          <w:sz w:val="20"/>
        </w:rPr>
        <w:t>ve</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diler,</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selamlarım.</w:t>
      </w:r>
      <w:r w:rsidRPr="00B3663D" w:rsidR="005A771B">
        <w:rPr>
          <w:sz w:val="20"/>
        </w:rPr>
        <w:t xml:space="preserve"> </w:t>
      </w:r>
      <w:r w:rsidRPr="00B3663D">
        <w:rPr>
          <w:sz w:val="20"/>
        </w:rPr>
        <w:t>Yolumuz</w:t>
      </w:r>
      <w:r w:rsidRPr="00B3663D" w:rsidR="005A771B">
        <w:rPr>
          <w:sz w:val="20"/>
        </w:rPr>
        <w:t xml:space="preserve"> </w:t>
      </w:r>
      <w:r w:rsidRPr="00B3663D">
        <w:rPr>
          <w:sz w:val="20"/>
        </w:rPr>
        <w:t>ve</w:t>
      </w:r>
      <w:r w:rsidRPr="00B3663D" w:rsidR="005A771B">
        <w:rPr>
          <w:sz w:val="20"/>
        </w:rPr>
        <w:t xml:space="preserve"> </w:t>
      </w:r>
      <w:r w:rsidRPr="00B3663D">
        <w:rPr>
          <w:sz w:val="20"/>
        </w:rPr>
        <w:t>gönlümüz</w:t>
      </w:r>
      <w:r w:rsidRPr="00B3663D" w:rsidR="005A771B">
        <w:rPr>
          <w:sz w:val="20"/>
        </w:rPr>
        <w:t xml:space="preserve"> </w:t>
      </w:r>
      <w:r w:rsidRPr="00B3663D">
        <w:rPr>
          <w:sz w:val="20"/>
        </w:rPr>
        <w:t>ak,</w:t>
      </w:r>
      <w:r w:rsidRPr="00B3663D" w:rsidR="005A771B">
        <w:rPr>
          <w:sz w:val="20"/>
        </w:rPr>
        <w:t xml:space="preserve"> </w:t>
      </w:r>
      <w:r w:rsidRPr="00B3663D">
        <w:rPr>
          <w:sz w:val="20"/>
        </w:rPr>
        <w:t>yolumuz</w:t>
      </w:r>
      <w:r w:rsidRPr="00B3663D" w:rsidR="005A771B">
        <w:rPr>
          <w:sz w:val="20"/>
        </w:rPr>
        <w:t xml:space="preserve"> </w:t>
      </w:r>
      <w:r w:rsidRPr="00B3663D">
        <w:rPr>
          <w:sz w:val="20"/>
        </w:rPr>
        <w:t>ve</w:t>
      </w:r>
      <w:r w:rsidRPr="00B3663D" w:rsidR="005A771B">
        <w:rPr>
          <w:sz w:val="20"/>
        </w:rPr>
        <w:t xml:space="preserve"> </w:t>
      </w:r>
      <w:r w:rsidRPr="00B3663D">
        <w:rPr>
          <w:sz w:val="20"/>
        </w:rPr>
        <w:t>gönlümüz</w:t>
      </w:r>
      <w:r w:rsidRPr="00B3663D" w:rsidR="005A771B">
        <w:rPr>
          <w:sz w:val="20"/>
        </w:rPr>
        <w:t xml:space="preserve"> </w:t>
      </w:r>
      <w:r w:rsidRPr="00B3663D">
        <w:rPr>
          <w:sz w:val="20"/>
        </w:rPr>
        <w:t>açık</w:t>
      </w:r>
      <w:r w:rsidRPr="00B3663D" w:rsidR="005A771B">
        <w:rPr>
          <w:sz w:val="20"/>
        </w:rPr>
        <w:t xml:space="preserve"> </w:t>
      </w:r>
      <w:r w:rsidRPr="00B3663D">
        <w:rPr>
          <w:sz w:val="20"/>
        </w:rPr>
        <w:t>olsun.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Erzurum</w:t>
      </w:r>
      <w:r w:rsidRPr="00B3663D" w:rsidR="005A771B">
        <w:rPr>
          <w:sz w:val="20"/>
        </w:rPr>
        <w:t xml:space="preserve"> </w:t>
      </w:r>
      <w:r w:rsidRPr="00B3663D">
        <w:rPr>
          <w:sz w:val="20"/>
        </w:rPr>
        <w:t>Milletvekili</w:t>
      </w:r>
      <w:r w:rsidRPr="00B3663D" w:rsidR="005A771B">
        <w:rPr>
          <w:sz w:val="20"/>
        </w:rPr>
        <w:t xml:space="preserve"> </w:t>
      </w:r>
      <w:r w:rsidRPr="00B3663D">
        <w:rPr>
          <w:sz w:val="20"/>
        </w:rPr>
        <w:t>Zehra</w:t>
      </w:r>
      <w:r w:rsidRPr="00B3663D" w:rsidR="005A771B">
        <w:rPr>
          <w:sz w:val="20"/>
        </w:rPr>
        <w:t xml:space="preserve"> </w:t>
      </w:r>
      <w:r w:rsidRPr="00B3663D">
        <w:rPr>
          <w:sz w:val="20"/>
        </w:rPr>
        <w:t>Taşkesenlioğlu’na</w:t>
      </w:r>
      <w:r w:rsidRPr="00B3663D" w:rsidR="005A771B">
        <w:rPr>
          <w:sz w:val="20"/>
        </w:rPr>
        <w:t xml:space="preserve"> </w:t>
      </w:r>
      <w:r w:rsidRPr="00B3663D">
        <w:rPr>
          <w:sz w:val="20"/>
        </w:rPr>
        <w:t>ait.</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Taşkesenlioğlu.</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ZEHRA</w:t>
      </w:r>
      <w:r w:rsidRPr="00B3663D" w:rsidR="005A771B">
        <w:rPr>
          <w:sz w:val="20"/>
        </w:rPr>
        <w:t xml:space="preserve"> </w:t>
      </w:r>
      <w:r w:rsidRPr="00B3663D">
        <w:rPr>
          <w:sz w:val="20"/>
        </w:rPr>
        <w:t>TAŞKESENLİOĞLU</w:t>
      </w:r>
      <w:r w:rsidRPr="00B3663D" w:rsidR="005A771B">
        <w:rPr>
          <w:sz w:val="20"/>
        </w:rPr>
        <w:t xml:space="preserve"> </w:t>
      </w:r>
      <w:r w:rsidR="00B3584A">
        <w:rPr>
          <w:sz w:val="20"/>
        </w:rPr>
        <w:t xml:space="preserve">BAN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yürütmenin</w:t>
      </w:r>
      <w:r w:rsidRPr="00B3663D" w:rsidR="005A771B">
        <w:rPr>
          <w:sz w:val="20"/>
        </w:rPr>
        <w:t xml:space="preserve"> </w:t>
      </w:r>
      <w:r w:rsidRPr="00B3663D">
        <w:rPr>
          <w:sz w:val="20"/>
        </w:rPr>
        <w:t>değerli</w:t>
      </w:r>
      <w:r w:rsidRPr="00B3663D" w:rsidR="005A771B">
        <w:rPr>
          <w:sz w:val="20"/>
        </w:rPr>
        <w:t xml:space="preserve"> </w:t>
      </w:r>
      <w:r w:rsidRPr="00B3663D">
        <w:rPr>
          <w:sz w:val="20"/>
        </w:rPr>
        <w:t>temsilcisi</w:t>
      </w:r>
      <w:r w:rsidRPr="00B3663D" w:rsidR="005A771B">
        <w:rPr>
          <w:sz w:val="20"/>
        </w:rPr>
        <w:t xml:space="preserve"> </w:t>
      </w:r>
      <w:r w:rsidRPr="00B3663D">
        <w:rPr>
          <w:sz w:val="20"/>
        </w:rPr>
        <w:t>Saygıdeğer</w:t>
      </w:r>
      <w:r w:rsidRPr="00B3663D" w:rsidR="005A771B">
        <w:rPr>
          <w:sz w:val="20"/>
        </w:rPr>
        <w:t xml:space="preserve"> </w:t>
      </w:r>
      <w:r w:rsidRPr="00B3663D">
        <w:rPr>
          <w:sz w:val="20"/>
        </w:rPr>
        <w:t>Bakanım;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Yaşadığımız</w:t>
      </w:r>
      <w:r w:rsidRPr="00B3663D" w:rsidR="005A771B">
        <w:rPr>
          <w:sz w:val="20"/>
        </w:rPr>
        <w:t xml:space="preserve"> </w:t>
      </w:r>
      <w:r w:rsidRPr="00B3663D">
        <w:rPr>
          <w:sz w:val="20"/>
        </w:rPr>
        <w:t>bir</w:t>
      </w:r>
      <w:r w:rsidRPr="00B3663D" w:rsidR="005A771B">
        <w:rPr>
          <w:sz w:val="20"/>
        </w:rPr>
        <w:t xml:space="preserve"> </w:t>
      </w:r>
      <w:r w:rsidRPr="00B3663D">
        <w:rPr>
          <w:sz w:val="20"/>
        </w:rPr>
        <w:t>büyük</w:t>
      </w:r>
      <w:r w:rsidRPr="00B3663D" w:rsidR="005A771B">
        <w:rPr>
          <w:sz w:val="20"/>
        </w:rPr>
        <w:t xml:space="preserve"> </w:t>
      </w:r>
      <w:r w:rsidRPr="00B3663D">
        <w:rPr>
          <w:sz w:val="20"/>
        </w:rPr>
        <w:t>onuru</w:t>
      </w:r>
      <w:r w:rsidRPr="00B3663D" w:rsidR="005A771B">
        <w:rPr>
          <w:sz w:val="20"/>
        </w:rPr>
        <w:t xml:space="preserve"> </w:t>
      </w:r>
      <w:r w:rsidRPr="00B3663D">
        <w:rPr>
          <w:sz w:val="20"/>
        </w:rPr>
        <w:t>ve</w:t>
      </w:r>
      <w:r w:rsidRPr="00B3663D" w:rsidR="005A771B">
        <w:rPr>
          <w:sz w:val="20"/>
        </w:rPr>
        <w:t xml:space="preserve"> </w:t>
      </w:r>
      <w:r w:rsidRPr="00B3663D">
        <w:rPr>
          <w:sz w:val="20"/>
        </w:rPr>
        <w:t>gururu</w:t>
      </w:r>
      <w:r w:rsidRPr="00B3663D" w:rsidR="005A771B">
        <w:rPr>
          <w:sz w:val="20"/>
        </w:rPr>
        <w:t xml:space="preserve"> </w:t>
      </w:r>
      <w:r w:rsidRPr="00B3663D">
        <w:rPr>
          <w:sz w:val="20"/>
        </w:rPr>
        <w:t>sizlerle</w:t>
      </w:r>
      <w:r w:rsidRPr="00B3663D" w:rsidR="005A771B">
        <w:rPr>
          <w:sz w:val="20"/>
        </w:rPr>
        <w:t xml:space="preserve"> </w:t>
      </w:r>
      <w:r w:rsidRPr="00B3663D">
        <w:rPr>
          <w:sz w:val="20"/>
        </w:rPr>
        <w:t>paylaşmak</w:t>
      </w:r>
      <w:r w:rsidRPr="00B3663D" w:rsidR="005A771B">
        <w:rPr>
          <w:sz w:val="20"/>
        </w:rPr>
        <w:t xml:space="preserve"> </w:t>
      </w:r>
      <w:r w:rsidRPr="00B3663D">
        <w:rPr>
          <w:sz w:val="20"/>
        </w:rPr>
        <w:t>isterim.</w:t>
      </w:r>
      <w:r w:rsidRPr="00B3663D" w:rsidR="005A771B">
        <w:rPr>
          <w:sz w:val="20"/>
        </w:rPr>
        <w:t xml:space="preserve"> </w:t>
      </w:r>
      <w:r w:rsidRPr="00B3663D">
        <w:rPr>
          <w:sz w:val="20"/>
        </w:rPr>
        <w:t>Dünyanın</w:t>
      </w:r>
      <w:r w:rsidRPr="00B3663D" w:rsidR="005A771B">
        <w:rPr>
          <w:sz w:val="20"/>
        </w:rPr>
        <w:t xml:space="preserve"> </w:t>
      </w:r>
      <w:r w:rsidRPr="00B3663D">
        <w:rPr>
          <w:sz w:val="20"/>
        </w:rPr>
        <w:t>hemen</w:t>
      </w:r>
      <w:r w:rsidRPr="00B3663D" w:rsidR="005A771B">
        <w:rPr>
          <w:sz w:val="20"/>
        </w:rPr>
        <w:t xml:space="preserve"> </w:t>
      </w:r>
      <w:r w:rsidRPr="00B3663D">
        <w:rPr>
          <w:sz w:val="20"/>
        </w:rPr>
        <w:t>hemen</w:t>
      </w:r>
      <w:r w:rsidRPr="00B3663D" w:rsidR="005A771B">
        <w:rPr>
          <w:sz w:val="20"/>
        </w:rPr>
        <w:t xml:space="preserve"> </w:t>
      </w:r>
      <w:r w:rsidRPr="00B3663D">
        <w:rPr>
          <w:sz w:val="20"/>
        </w:rPr>
        <w:t>gelişmiş</w:t>
      </w:r>
      <w:r w:rsidRPr="00B3663D" w:rsidR="005A771B">
        <w:rPr>
          <w:sz w:val="20"/>
        </w:rPr>
        <w:t xml:space="preserve"> </w:t>
      </w:r>
      <w:r w:rsidRPr="00B3663D">
        <w:rPr>
          <w:sz w:val="20"/>
        </w:rPr>
        <w:t>hiçbir</w:t>
      </w:r>
      <w:r w:rsidRPr="00B3663D" w:rsidR="005A771B">
        <w:rPr>
          <w:sz w:val="20"/>
        </w:rPr>
        <w:t xml:space="preserve"> </w:t>
      </w:r>
      <w:r w:rsidRPr="00B3663D">
        <w:rPr>
          <w:sz w:val="20"/>
        </w:rPr>
        <w:t>ülkesinde</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w:t>
      </w:r>
      <w:r w:rsidRPr="00B3663D" w:rsidR="005A771B">
        <w:rPr>
          <w:sz w:val="20"/>
        </w:rPr>
        <w:t xml:space="preserve"> </w:t>
      </w:r>
      <w:r w:rsidRPr="00B3663D">
        <w:rPr>
          <w:sz w:val="20"/>
        </w:rPr>
        <w:t>art</w:t>
      </w:r>
      <w:r w:rsidRPr="00B3663D" w:rsidR="005A771B">
        <w:rPr>
          <w:sz w:val="20"/>
        </w:rPr>
        <w:t xml:space="preserve"> </w:t>
      </w:r>
      <w:r w:rsidRPr="00B3663D">
        <w:rPr>
          <w:sz w:val="20"/>
        </w:rPr>
        <w:t>arda</w:t>
      </w:r>
      <w:r w:rsidRPr="00B3663D" w:rsidR="005A771B">
        <w:rPr>
          <w:sz w:val="20"/>
        </w:rPr>
        <w:t xml:space="preserve"> </w:t>
      </w:r>
      <w:r w:rsidRPr="00B3663D">
        <w:rPr>
          <w:sz w:val="20"/>
        </w:rPr>
        <w:t>tek</w:t>
      </w:r>
      <w:r w:rsidRPr="00B3663D" w:rsidR="005A771B">
        <w:rPr>
          <w:sz w:val="20"/>
        </w:rPr>
        <w:t xml:space="preserve"> </w:t>
      </w:r>
      <w:r w:rsidRPr="00B3663D">
        <w:rPr>
          <w:sz w:val="20"/>
        </w:rPr>
        <w:t>başına</w:t>
      </w:r>
      <w:r w:rsidRPr="00B3663D" w:rsidR="005A771B">
        <w:rPr>
          <w:sz w:val="20"/>
        </w:rPr>
        <w:t xml:space="preserve"> </w:t>
      </w:r>
      <w:r w:rsidRPr="00B3663D">
        <w:rPr>
          <w:sz w:val="20"/>
        </w:rPr>
        <w:t>iktidara</w:t>
      </w:r>
      <w:r w:rsidRPr="00B3663D" w:rsidR="005A771B">
        <w:rPr>
          <w:sz w:val="20"/>
        </w:rPr>
        <w:t xml:space="preserve"> </w:t>
      </w:r>
      <w:r w:rsidRPr="00B3663D">
        <w:rPr>
          <w:sz w:val="20"/>
        </w:rPr>
        <w:t>gelen</w:t>
      </w:r>
      <w:r w:rsidRPr="00B3663D" w:rsidR="005A771B">
        <w:rPr>
          <w:sz w:val="20"/>
        </w:rPr>
        <w:t xml:space="preserve"> </w:t>
      </w:r>
      <w:r w:rsidRPr="00B3663D">
        <w:rPr>
          <w:sz w:val="20"/>
        </w:rPr>
        <w:t>ve</w:t>
      </w:r>
      <w:r w:rsidRPr="00B3663D" w:rsidR="005A771B">
        <w:rPr>
          <w:sz w:val="20"/>
        </w:rPr>
        <w:t xml:space="preserve"> </w:t>
      </w:r>
      <w:r w:rsidRPr="00B3663D">
        <w:rPr>
          <w:sz w:val="20"/>
        </w:rPr>
        <w:t>tek</w:t>
      </w:r>
      <w:r w:rsidRPr="00B3663D" w:rsidR="005A771B">
        <w:rPr>
          <w:sz w:val="20"/>
        </w:rPr>
        <w:t xml:space="preserve"> </w:t>
      </w:r>
      <w:r w:rsidRPr="00B3663D">
        <w:rPr>
          <w:sz w:val="20"/>
        </w:rPr>
        <w:t>başına</w:t>
      </w:r>
      <w:r w:rsidRPr="00B3663D" w:rsidR="005A771B">
        <w:rPr>
          <w:sz w:val="20"/>
        </w:rPr>
        <w:t xml:space="preserve"> </w:t>
      </w:r>
      <w:r w:rsidRPr="00B3663D">
        <w:rPr>
          <w:sz w:val="20"/>
        </w:rPr>
        <w:t>bütçe</w:t>
      </w:r>
      <w:r w:rsidRPr="00B3663D" w:rsidR="005A771B">
        <w:rPr>
          <w:sz w:val="20"/>
        </w:rPr>
        <w:t xml:space="preserve"> </w:t>
      </w:r>
      <w:r w:rsidRPr="00B3663D">
        <w:rPr>
          <w:sz w:val="20"/>
        </w:rPr>
        <w:t>yapan</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iktidar,</w:t>
      </w:r>
      <w:r w:rsidRPr="00B3663D" w:rsidR="005A771B">
        <w:rPr>
          <w:sz w:val="20"/>
        </w:rPr>
        <w:t xml:space="preserve"> </w:t>
      </w:r>
      <w:r w:rsidRPr="00B3663D">
        <w:rPr>
          <w:sz w:val="20"/>
        </w:rPr>
        <w:t>AK</w:t>
      </w:r>
      <w:r w:rsidRPr="00B3663D" w:rsidR="005A771B">
        <w:rPr>
          <w:sz w:val="20"/>
        </w:rPr>
        <w:t xml:space="preserve"> </w:t>
      </w:r>
      <w:r w:rsidRPr="00B3663D">
        <w:rPr>
          <w:sz w:val="20"/>
        </w:rPr>
        <w:t>PARTİ’den</w:t>
      </w:r>
      <w:r w:rsidRPr="00B3663D" w:rsidR="005A771B">
        <w:rPr>
          <w:sz w:val="20"/>
        </w:rPr>
        <w:t xml:space="preserve"> </w:t>
      </w:r>
      <w:r w:rsidRPr="00B3663D">
        <w:rPr>
          <w:sz w:val="20"/>
        </w:rPr>
        <w:t>hariç</w:t>
      </w:r>
      <w:r w:rsidRPr="00B3663D" w:rsidR="005A771B">
        <w:rPr>
          <w:sz w:val="20"/>
        </w:rPr>
        <w:t xml:space="preserve"> </w:t>
      </w:r>
      <w:r w:rsidRPr="00B3663D">
        <w:rPr>
          <w:sz w:val="20"/>
        </w:rPr>
        <w:t>olmamıştır.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bize</w:t>
      </w:r>
      <w:r w:rsidRPr="00B3663D" w:rsidR="005A771B">
        <w:rPr>
          <w:sz w:val="20"/>
        </w:rPr>
        <w:t xml:space="preserve"> </w:t>
      </w:r>
      <w:r w:rsidRPr="00B3663D">
        <w:rPr>
          <w:sz w:val="20"/>
        </w:rPr>
        <w:t>bu</w:t>
      </w:r>
      <w:r w:rsidRPr="00B3663D" w:rsidR="005A771B">
        <w:rPr>
          <w:sz w:val="20"/>
        </w:rPr>
        <w:t xml:space="preserve"> </w:t>
      </w:r>
      <w:r w:rsidRPr="00B3663D">
        <w:rPr>
          <w:sz w:val="20"/>
        </w:rPr>
        <w:t>onuru</w:t>
      </w:r>
      <w:r w:rsidRPr="00B3663D" w:rsidR="005A771B">
        <w:rPr>
          <w:sz w:val="20"/>
        </w:rPr>
        <w:t xml:space="preserve"> </w:t>
      </w:r>
      <w:r w:rsidRPr="00B3663D">
        <w:rPr>
          <w:sz w:val="20"/>
        </w:rPr>
        <w:t>ve</w:t>
      </w:r>
      <w:r w:rsidRPr="00B3663D" w:rsidR="005A771B">
        <w:rPr>
          <w:sz w:val="20"/>
        </w:rPr>
        <w:t xml:space="preserve"> </w:t>
      </w:r>
      <w:r w:rsidRPr="00B3663D">
        <w:rPr>
          <w:sz w:val="20"/>
        </w:rPr>
        <w:t>gururu</w:t>
      </w:r>
      <w:r w:rsidRPr="00B3663D" w:rsidR="005A771B">
        <w:rPr>
          <w:sz w:val="20"/>
        </w:rPr>
        <w:t xml:space="preserve"> </w:t>
      </w:r>
      <w:r w:rsidRPr="00B3663D">
        <w:rPr>
          <w:sz w:val="20"/>
        </w:rPr>
        <w:t>yaşatan</w:t>
      </w:r>
      <w:r w:rsidRPr="00B3663D" w:rsidR="005A771B">
        <w:rPr>
          <w:sz w:val="20"/>
        </w:rPr>
        <w:t xml:space="preserve"> </w:t>
      </w:r>
      <w:r w:rsidRPr="00B3663D">
        <w:rPr>
          <w:sz w:val="20"/>
        </w:rPr>
        <w:t>bütün</w:t>
      </w:r>
      <w:r w:rsidRPr="00B3663D" w:rsidR="005A771B">
        <w:rPr>
          <w:sz w:val="20"/>
        </w:rPr>
        <w:t xml:space="preserve"> </w:t>
      </w:r>
      <w:r w:rsidRPr="00B3663D">
        <w:rPr>
          <w:sz w:val="20"/>
        </w:rPr>
        <w:t>vatandaşlarımıza</w:t>
      </w:r>
      <w:r w:rsidRPr="00B3663D" w:rsidR="005A771B">
        <w:rPr>
          <w:sz w:val="20"/>
        </w:rPr>
        <w:t xml:space="preserve"> </w:t>
      </w:r>
      <w:r w:rsidRPr="00B3663D">
        <w:rPr>
          <w:sz w:val="20"/>
        </w:rPr>
        <w:t>şükranlarımızı</w:t>
      </w:r>
      <w:r w:rsidRPr="00B3663D" w:rsidR="005A771B">
        <w:rPr>
          <w:sz w:val="20"/>
        </w:rPr>
        <w:t xml:space="preserve"> </w:t>
      </w:r>
      <w:r w:rsidRPr="00B3663D">
        <w:rPr>
          <w:sz w:val="20"/>
        </w:rPr>
        <w:t>yeniden</w:t>
      </w:r>
      <w:r w:rsidRPr="00B3663D" w:rsidR="005A771B">
        <w:rPr>
          <w:sz w:val="20"/>
        </w:rPr>
        <w:t xml:space="preserve"> </w:t>
      </w:r>
      <w:r w:rsidRPr="00B3663D">
        <w:rPr>
          <w:sz w:val="20"/>
        </w:rPr>
        <w:t>arz</w:t>
      </w:r>
      <w:r w:rsidRPr="00B3663D" w:rsidR="005A771B">
        <w:rPr>
          <w:sz w:val="20"/>
        </w:rPr>
        <w:t xml:space="preserve"> </w:t>
      </w:r>
      <w:r w:rsidRPr="00B3663D">
        <w:rPr>
          <w:sz w:val="20"/>
        </w:rPr>
        <w:t>ediyorum.</w:t>
      </w:r>
      <w:r w:rsidRPr="00B3663D" w:rsidR="005A771B">
        <w:rPr>
          <w:sz w:val="20"/>
        </w:rPr>
        <w:t xml:space="preserve"> </w:t>
      </w:r>
      <w:r w:rsidRPr="00B3663D">
        <w:rPr>
          <w:sz w:val="20"/>
        </w:rPr>
        <w:t>Ancak</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her</w:t>
      </w:r>
      <w:r w:rsidRPr="00B3663D" w:rsidR="005A771B">
        <w:rPr>
          <w:sz w:val="20"/>
        </w:rPr>
        <w:t xml:space="preserve"> </w:t>
      </w:r>
      <w:r w:rsidRPr="00B3663D">
        <w:rPr>
          <w:sz w:val="20"/>
        </w:rPr>
        <w:t>bütçe</w:t>
      </w:r>
      <w:r w:rsidRPr="00B3663D" w:rsidR="005A771B">
        <w:rPr>
          <w:sz w:val="20"/>
        </w:rPr>
        <w:t xml:space="preserve"> </w:t>
      </w:r>
      <w:r w:rsidRPr="00B3663D">
        <w:rPr>
          <w:sz w:val="20"/>
        </w:rPr>
        <w:t>döneminde</w:t>
      </w:r>
      <w:r w:rsidRPr="00B3663D" w:rsidR="005A771B">
        <w:rPr>
          <w:sz w:val="20"/>
        </w:rPr>
        <w:t xml:space="preserve"> </w:t>
      </w:r>
      <w:r w:rsidRPr="00B3663D">
        <w:rPr>
          <w:sz w:val="20"/>
        </w:rPr>
        <w:t>bizler</w:t>
      </w:r>
      <w:r w:rsidRPr="00B3663D" w:rsidR="005A771B">
        <w:rPr>
          <w:sz w:val="20"/>
        </w:rPr>
        <w:t xml:space="preserve"> </w:t>
      </w:r>
      <w:r w:rsidRPr="00B3663D">
        <w:rPr>
          <w:sz w:val="20"/>
        </w:rPr>
        <w:t>bu</w:t>
      </w:r>
      <w:r w:rsidRPr="00B3663D" w:rsidR="005A771B">
        <w:rPr>
          <w:sz w:val="20"/>
        </w:rPr>
        <w:t xml:space="preserve"> </w:t>
      </w:r>
      <w:r w:rsidRPr="00B3663D">
        <w:rPr>
          <w:sz w:val="20"/>
        </w:rPr>
        <w:t>onurun</w:t>
      </w:r>
      <w:r w:rsidRPr="00B3663D" w:rsidR="005A771B">
        <w:rPr>
          <w:sz w:val="20"/>
        </w:rPr>
        <w:t xml:space="preserve"> </w:t>
      </w:r>
      <w:r w:rsidRPr="00B3663D">
        <w:rPr>
          <w:sz w:val="20"/>
        </w:rPr>
        <w:t>ve</w:t>
      </w:r>
      <w:r w:rsidRPr="00B3663D" w:rsidR="005A771B">
        <w:rPr>
          <w:sz w:val="20"/>
        </w:rPr>
        <w:t xml:space="preserve"> </w:t>
      </w:r>
      <w:r w:rsidRPr="00B3663D">
        <w:rPr>
          <w:sz w:val="20"/>
        </w:rPr>
        <w:t>gururun</w:t>
      </w:r>
      <w:r w:rsidRPr="00B3663D" w:rsidR="005A771B">
        <w:rPr>
          <w:sz w:val="20"/>
        </w:rPr>
        <w:t xml:space="preserve"> </w:t>
      </w:r>
      <w:r w:rsidRPr="00B3663D">
        <w:rPr>
          <w:sz w:val="20"/>
        </w:rPr>
        <w:t>etkisiyle</w:t>
      </w:r>
      <w:r w:rsidRPr="00B3663D" w:rsidR="005A771B">
        <w:rPr>
          <w:sz w:val="20"/>
        </w:rPr>
        <w:t xml:space="preserve"> </w:t>
      </w:r>
      <w:r w:rsidRPr="00B3663D">
        <w:rPr>
          <w:sz w:val="20"/>
        </w:rPr>
        <w:t>sürdürülebilir</w:t>
      </w:r>
      <w:r w:rsidRPr="00B3663D" w:rsidR="005A771B">
        <w:rPr>
          <w:sz w:val="20"/>
        </w:rPr>
        <w:t xml:space="preserve"> </w:t>
      </w:r>
      <w:r w:rsidRPr="00B3663D">
        <w:rPr>
          <w:sz w:val="20"/>
        </w:rPr>
        <w:t>ve</w:t>
      </w:r>
      <w:r w:rsidRPr="00B3663D" w:rsidR="005A771B">
        <w:rPr>
          <w:sz w:val="20"/>
        </w:rPr>
        <w:t xml:space="preserve"> </w:t>
      </w:r>
      <w:r w:rsidRPr="00B3663D">
        <w:rPr>
          <w:sz w:val="20"/>
        </w:rPr>
        <w:t>kapsayıcı</w:t>
      </w:r>
      <w:r w:rsidRPr="00B3663D" w:rsidR="005A771B">
        <w:rPr>
          <w:sz w:val="20"/>
        </w:rPr>
        <w:t xml:space="preserve"> </w:t>
      </w:r>
      <w:r w:rsidRPr="00B3663D">
        <w:rPr>
          <w:sz w:val="20"/>
        </w:rPr>
        <w:t>büyümeyi</w:t>
      </w:r>
      <w:r w:rsidRPr="00B3663D" w:rsidR="005A771B">
        <w:rPr>
          <w:sz w:val="20"/>
        </w:rPr>
        <w:t xml:space="preserve"> </w:t>
      </w:r>
      <w:r w:rsidRPr="00B3663D">
        <w:rPr>
          <w:sz w:val="20"/>
        </w:rPr>
        <w:t>gerçekleştirerek</w:t>
      </w:r>
      <w:r w:rsidRPr="00B3663D" w:rsidR="005A771B">
        <w:rPr>
          <w:sz w:val="20"/>
        </w:rPr>
        <w:t xml:space="preserve"> </w:t>
      </w:r>
      <w:r w:rsidRPr="00B3663D">
        <w:rPr>
          <w:sz w:val="20"/>
        </w:rPr>
        <w:t>güçlendik</w:t>
      </w:r>
      <w:r w:rsidRPr="00B3663D" w:rsidR="005A771B">
        <w:rPr>
          <w:sz w:val="20"/>
        </w:rPr>
        <w:t xml:space="preserve"> </w:t>
      </w:r>
      <w:r w:rsidRPr="00B3663D">
        <w:rPr>
          <w:sz w:val="20"/>
        </w:rPr>
        <w:t>ve</w:t>
      </w:r>
      <w:r w:rsidRPr="00B3663D" w:rsidR="005A771B">
        <w:rPr>
          <w:sz w:val="20"/>
        </w:rPr>
        <w:t xml:space="preserve"> </w:t>
      </w:r>
      <w:r w:rsidRPr="00B3663D">
        <w:rPr>
          <w:sz w:val="20"/>
        </w:rPr>
        <w:t>küresel</w:t>
      </w:r>
      <w:r w:rsidRPr="00B3663D" w:rsidR="005A771B">
        <w:rPr>
          <w:sz w:val="20"/>
        </w:rPr>
        <w:t xml:space="preserve"> </w:t>
      </w:r>
      <w:r w:rsidRPr="00B3663D">
        <w:rPr>
          <w:sz w:val="20"/>
        </w:rPr>
        <w:t>bir</w:t>
      </w:r>
      <w:r w:rsidRPr="00B3663D" w:rsidR="005A771B">
        <w:rPr>
          <w:sz w:val="20"/>
        </w:rPr>
        <w:t xml:space="preserve"> </w:t>
      </w:r>
      <w:r w:rsidRPr="00B3663D">
        <w:rPr>
          <w:sz w:val="20"/>
        </w:rPr>
        <w:t>güç</w:t>
      </w:r>
      <w:r w:rsidRPr="00B3663D" w:rsidR="005A771B">
        <w:rPr>
          <w:sz w:val="20"/>
        </w:rPr>
        <w:t xml:space="preserve"> </w:t>
      </w:r>
      <w:r w:rsidRPr="00B3663D">
        <w:rPr>
          <w:sz w:val="20"/>
        </w:rPr>
        <w:t>hâline</w:t>
      </w:r>
      <w:r w:rsidRPr="00B3663D" w:rsidR="005A771B">
        <w:rPr>
          <w:sz w:val="20"/>
        </w:rPr>
        <w:t xml:space="preserve"> </w:t>
      </w:r>
      <w:r w:rsidRPr="00B3663D">
        <w:rPr>
          <w:sz w:val="20"/>
        </w:rPr>
        <w:t>geldik.</w:t>
      </w:r>
      <w:r w:rsidRPr="00B3663D" w:rsidR="005A771B">
        <w:rPr>
          <w:sz w:val="20"/>
        </w:rPr>
        <w:t xml:space="preserve"> </w:t>
      </w:r>
      <w:r w:rsidRPr="00B3663D">
        <w:rPr>
          <w:sz w:val="20"/>
        </w:rPr>
        <w:t>Türkiye,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iktidarlarıyla</w:t>
      </w:r>
      <w:r w:rsidRPr="00B3663D" w:rsidR="005A771B">
        <w:rPr>
          <w:sz w:val="20"/>
        </w:rPr>
        <w:t xml:space="preserve"> </w:t>
      </w:r>
      <w:r w:rsidRPr="00B3663D">
        <w:rPr>
          <w:sz w:val="20"/>
        </w:rPr>
        <w:t>gerçek</w:t>
      </w:r>
      <w:r w:rsidRPr="00B3663D" w:rsidR="005A771B">
        <w:rPr>
          <w:sz w:val="20"/>
        </w:rPr>
        <w:t xml:space="preserve"> </w:t>
      </w:r>
      <w:r w:rsidRPr="00B3663D">
        <w:rPr>
          <w:sz w:val="20"/>
        </w:rPr>
        <w:t>potansiyelini</w:t>
      </w:r>
      <w:r w:rsidRPr="00B3663D" w:rsidR="005A771B">
        <w:rPr>
          <w:sz w:val="20"/>
        </w:rPr>
        <w:t xml:space="preserve"> </w:t>
      </w:r>
      <w:r w:rsidRPr="00B3663D">
        <w:rPr>
          <w:sz w:val="20"/>
        </w:rPr>
        <w:t>keşfetti</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potansiyelini</w:t>
      </w:r>
      <w:r w:rsidRPr="00B3663D" w:rsidR="005A771B">
        <w:rPr>
          <w:sz w:val="20"/>
        </w:rPr>
        <w:t xml:space="preserve"> </w:t>
      </w:r>
      <w:r w:rsidRPr="00B3663D">
        <w:rPr>
          <w:sz w:val="20"/>
        </w:rPr>
        <w:t>performansa</w:t>
      </w:r>
      <w:r w:rsidRPr="00B3663D" w:rsidR="005A771B">
        <w:rPr>
          <w:sz w:val="20"/>
        </w:rPr>
        <w:t xml:space="preserve"> </w:t>
      </w:r>
      <w:r w:rsidRPr="00B3663D">
        <w:rPr>
          <w:sz w:val="20"/>
        </w:rPr>
        <w:t>çevirerek</w:t>
      </w:r>
      <w:r w:rsidRPr="00B3663D" w:rsidR="005A771B">
        <w:rPr>
          <w:sz w:val="20"/>
        </w:rPr>
        <w:t xml:space="preserve"> </w:t>
      </w:r>
      <w:r w:rsidRPr="00B3663D">
        <w:rPr>
          <w:sz w:val="20"/>
        </w:rPr>
        <w:t>küresel</w:t>
      </w:r>
      <w:r w:rsidRPr="00B3663D" w:rsidR="005A771B">
        <w:rPr>
          <w:sz w:val="20"/>
        </w:rPr>
        <w:t xml:space="preserve"> </w:t>
      </w:r>
      <w:r w:rsidRPr="00B3663D">
        <w:rPr>
          <w:sz w:val="20"/>
        </w:rPr>
        <w:t>bir</w:t>
      </w:r>
      <w:r w:rsidRPr="00B3663D" w:rsidR="005A771B">
        <w:rPr>
          <w:sz w:val="20"/>
        </w:rPr>
        <w:t xml:space="preserve"> </w:t>
      </w:r>
      <w:r w:rsidRPr="00B3663D">
        <w:rPr>
          <w:sz w:val="20"/>
        </w:rPr>
        <w:t>güç</w:t>
      </w:r>
      <w:r w:rsidRPr="00B3663D" w:rsidR="005A771B">
        <w:rPr>
          <w:sz w:val="20"/>
        </w:rPr>
        <w:t xml:space="preserve"> </w:t>
      </w:r>
      <w:r w:rsidRPr="00B3663D">
        <w:rPr>
          <w:sz w:val="20"/>
        </w:rPr>
        <w:t>hâline</w:t>
      </w:r>
      <w:r w:rsidRPr="00B3663D" w:rsidR="005A771B">
        <w:rPr>
          <w:sz w:val="20"/>
        </w:rPr>
        <w:t xml:space="preserve"> </w:t>
      </w:r>
      <w:r w:rsidRPr="00B3663D">
        <w:rPr>
          <w:sz w:val="20"/>
        </w:rPr>
        <w:t>geldi.</w:t>
      </w:r>
      <w:r w:rsidRPr="00B3663D" w:rsidR="005A771B">
        <w:rPr>
          <w:sz w:val="20"/>
        </w:rPr>
        <w:t xml:space="preserve"> </w:t>
      </w:r>
      <w:r w:rsidRPr="00B3663D">
        <w:rPr>
          <w:sz w:val="20"/>
        </w:rPr>
        <w:t>Küresel</w:t>
      </w:r>
      <w:r w:rsidRPr="00B3663D" w:rsidR="005A771B">
        <w:rPr>
          <w:sz w:val="20"/>
        </w:rPr>
        <w:t xml:space="preserve"> </w:t>
      </w:r>
      <w:r w:rsidRPr="00B3663D">
        <w:rPr>
          <w:sz w:val="20"/>
        </w:rPr>
        <w:t>ekonomi</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büyümeye</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Türkiye</w:t>
      </w:r>
      <w:r w:rsidRPr="00B3663D" w:rsidR="005A771B">
        <w:rPr>
          <w:sz w:val="20"/>
        </w:rPr>
        <w:t xml:space="preserve"> </w:t>
      </w:r>
      <w:r w:rsidRPr="00B3663D">
        <w:rPr>
          <w:sz w:val="20"/>
        </w:rPr>
        <w:t>özellikle</w:t>
      </w:r>
      <w:r w:rsidRPr="00B3663D" w:rsidR="005A771B">
        <w:rPr>
          <w:sz w:val="20"/>
        </w:rPr>
        <w:t xml:space="preserve"> </w:t>
      </w:r>
      <w:r w:rsidRPr="00B3663D">
        <w:rPr>
          <w:sz w:val="20"/>
        </w:rPr>
        <w:t>2014</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17-25</w:t>
      </w:r>
      <w:r w:rsidRPr="00B3663D" w:rsidR="005A771B">
        <w:rPr>
          <w:sz w:val="20"/>
        </w:rPr>
        <w:t xml:space="preserve"> </w:t>
      </w:r>
      <w:r w:rsidRPr="00B3663D">
        <w:rPr>
          <w:sz w:val="20"/>
        </w:rPr>
        <w:t>Aralık</w:t>
      </w:r>
      <w:r w:rsidRPr="00B3663D" w:rsidR="005A771B">
        <w:rPr>
          <w:sz w:val="20"/>
        </w:rPr>
        <w:t xml:space="preserve"> </w:t>
      </w:r>
      <w:r w:rsidRPr="00B3663D">
        <w:rPr>
          <w:sz w:val="20"/>
        </w:rPr>
        <w:t>operasyonları,</w:t>
      </w:r>
      <w:r w:rsidRPr="00B3663D" w:rsidR="005A771B">
        <w:rPr>
          <w:sz w:val="20"/>
        </w:rPr>
        <w:t xml:space="preserve"> </w:t>
      </w:r>
      <w:r w:rsidRPr="00B3663D">
        <w:rPr>
          <w:sz w:val="20"/>
        </w:rPr>
        <w:t>Gezi</w:t>
      </w:r>
      <w:r w:rsidRPr="00B3663D" w:rsidR="005A771B">
        <w:rPr>
          <w:sz w:val="20"/>
        </w:rPr>
        <w:t xml:space="preserve"> </w:t>
      </w:r>
      <w:r w:rsidRPr="00B3663D">
        <w:rPr>
          <w:sz w:val="20"/>
        </w:rPr>
        <w:t>Parkı</w:t>
      </w:r>
      <w:r w:rsidRPr="00B3663D" w:rsidR="005A771B">
        <w:rPr>
          <w:sz w:val="20"/>
        </w:rPr>
        <w:t xml:space="preserve"> </w:t>
      </w:r>
      <w:r w:rsidRPr="00B3663D">
        <w:rPr>
          <w:sz w:val="20"/>
        </w:rPr>
        <w:t>operasyonları,</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operasyonlarının</w:t>
      </w:r>
      <w:r w:rsidRPr="00B3663D" w:rsidR="005A771B">
        <w:rPr>
          <w:sz w:val="20"/>
        </w:rPr>
        <w:t xml:space="preserve"> </w:t>
      </w:r>
      <w:r w:rsidRPr="00B3663D">
        <w:rPr>
          <w:sz w:val="20"/>
        </w:rPr>
        <w:t>hemen</w:t>
      </w:r>
      <w:r w:rsidRPr="00B3663D" w:rsidR="005A771B">
        <w:rPr>
          <w:sz w:val="20"/>
        </w:rPr>
        <w:t xml:space="preserve"> </w:t>
      </w:r>
      <w:r w:rsidRPr="00B3663D">
        <w:rPr>
          <w:sz w:val="20"/>
        </w:rPr>
        <w:t>ardından,</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G20</w:t>
      </w:r>
      <w:r w:rsidRPr="00B3663D" w:rsidR="005A771B">
        <w:rPr>
          <w:sz w:val="20"/>
        </w:rPr>
        <w:t xml:space="preserve"> </w:t>
      </w:r>
      <w:r w:rsidRPr="00B3663D">
        <w:rPr>
          <w:sz w:val="20"/>
        </w:rPr>
        <w:t>ülkeleri</w:t>
      </w:r>
      <w:r w:rsidRPr="00B3663D" w:rsidR="005A771B">
        <w:rPr>
          <w:sz w:val="20"/>
        </w:rPr>
        <w:t xml:space="preserve"> </w:t>
      </w:r>
      <w:r w:rsidRPr="00B3663D">
        <w:rPr>
          <w:sz w:val="20"/>
        </w:rPr>
        <w:t>arasında</w:t>
      </w:r>
      <w:r w:rsidRPr="00B3663D" w:rsidR="005A771B">
        <w:rPr>
          <w:sz w:val="20"/>
        </w:rPr>
        <w:t xml:space="preserve"> </w:t>
      </w:r>
      <w:r w:rsidRPr="00B3663D">
        <w:rPr>
          <w:sz w:val="20"/>
        </w:rPr>
        <w:t>en</w:t>
      </w:r>
      <w:r w:rsidRPr="00B3663D" w:rsidR="005A771B">
        <w:rPr>
          <w:sz w:val="20"/>
        </w:rPr>
        <w:t xml:space="preserve"> </w:t>
      </w:r>
      <w:r w:rsidRPr="00B3663D">
        <w:rPr>
          <w:sz w:val="20"/>
        </w:rPr>
        <w:t>hızlı</w:t>
      </w:r>
      <w:r w:rsidRPr="00B3663D" w:rsidR="005A771B">
        <w:rPr>
          <w:sz w:val="20"/>
        </w:rPr>
        <w:t xml:space="preserve"> </w:t>
      </w:r>
      <w:r w:rsidRPr="00B3663D">
        <w:rPr>
          <w:sz w:val="20"/>
        </w:rPr>
        <w:t>büyüyen</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yüzde</w:t>
      </w:r>
      <w:r w:rsidRPr="00B3663D" w:rsidR="005A771B">
        <w:rPr>
          <w:sz w:val="20"/>
        </w:rPr>
        <w:t xml:space="preserve"> </w:t>
      </w:r>
      <w:r w:rsidRPr="00B3663D">
        <w:rPr>
          <w:sz w:val="20"/>
        </w:rPr>
        <w:t>7,4’lük</w:t>
      </w:r>
      <w:r w:rsidRPr="00B3663D" w:rsidR="005A771B">
        <w:rPr>
          <w:sz w:val="20"/>
        </w:rPr>
        <w:t xml:space="preserve"> </w:t>
      </w:r>
      <w:r w:rsidRPr="00B3663D">
        <w:rPr>
          <w:sz w:val="20"/>
        </w:rPr>
        <w:t>bir</w:t>
      </w:r>
      <w:r w:rsidRPr="00B3663D" w:rsidR="005A771B">
        <w:rPr>
          <w:sz w:val="20"/>
        </w:rPr>
        <w:t xml:space="preserve"> </w:t>
      </w:r>
      <w:r w:rsidRPr="00B3663D">
        <w:rPr>
          <w:sz w:val="20"/>
        </w:rPr>
        <w:t>başarıyı</w:t>
      </w:r>
      <w:r w:rsidRPr="00B3663D" w:rsidR="005A771B">
        <w:rPr>
          <w:sz w:val="20"/>
        </w:rPr>
        <w:t xml:space="preserve"> </w:t>
      </w:r>
      <w:r w:rsidRPr="00B3663D">
        <w:rPr>
          <w:sz w:val="20"/>
        </w:rPr>
        <w:t>sergilemiştir.</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yüzde</w:t>
      </w:r>
      <w:r w:rsidRPr="00B3663D" w:rsidR="005A771B">
        <w:rPr>
          <w:sz w:val="20"/>
        </w:rPr>
        <w:t xml:space="preserve"> </w:t>
      </w:r>
      <w:r w:rsidRPr="00B3663D">
        <w:rPr>
          <w:sz w:val="20"/>
        </w:rPr>
        <w:t>6,2</w:t>
      </w:r>
      <w:r w:rsidRPr="00B3663D" w:rsidR="005A771B">
        <w:rPr>
          <w:sz w:val="20"/>
        </w:rPr>
        <w:t xml:space="preserve"> </w:t>
      </w:r>
      <w:r w:rsidRPr="00B3663D">
        <w:rPr>
          <w:sz w:val="20"/>
        </w:rPr>
        <w:t>büyümeye</w:t>
      </w:r>
      <w:r w:rsidRPr="00B3663D" w:rsidR="005A771B">
        <w:rPr>
          <w:sz w:val="20"/>
        </w:rPr>
        <w:t xml:space="preserve"> </w:t>
      </w:r>
      <w:r w:rsidRPr="00B3663D">
        <w:rPr>
          <w:sz w:val="20"/>
        </w:rPr>
        <w:t>devam</w:t>
      </w:r>
      <w:r w:rsidRPr="00B3663D" w:rsidR="005A771B">
        <w:rPr>
          <w:sz w:val="20"/>
        </w:rPr>
        <w:t xml:space="preserve"> </w:t>
      </w:r>
      <w:r w:rsidRPr="00B3663D">
        <w:rPr>
          <w:sz w:val="20"/>
        </w:rPr>
        <w:t>etti.</w:t>
      </w:r>
      <w:r w:rsidRPr="00B3663D" w:rsidR="005A771B">
        <w:rPr>
          <w:sz w:val="20"/>
        </w:rPr>
        <w:t xml:space="preserve"> </w:t>
      </w:r>
      <w:r w:rsidRPr="00B3663D">
        <w:rPr>
          <w:sz w:val="20"/>
        </w:rPr>
        <w:t>Ancak</w:t>
      </w:r>
      <w:r w:rsidRPr="00B3663D" w:rsidR="005A771B">
        <w:rPr>
          <w:sz w:val="20"/>
        </w:rPr>
        <w:t xml:space="preserve"> </w:t>
      </w:r>
      <w:r w:rsidRPr="00B3663D">
        <w:rPr>
          <w:sz w:val="20"/>
        </w:rPr>
        <w:t>gelin</w:t>
      </w:r>
      <w:r w:rsidRPr="00B3663D" w:rsidR="005A771B">
        <w:rPr>
          <w:sz w:val="20"/>
        </w:rPr>
        <w:t xml:space="preserve"> </w:t>
      </w:r>
      <w:r w:rsidRPr="00B3663D">
        <w:rPr>
          <w:sz w:val="20"/>
        </w:rPr>
        <w:t>görün</w:t>
      </w:r>
      <w:r w:rsidRPr="00B3663D" w:rsidR="005A771B">
        <w:rPr>
          <w:sz w:val="20"/>
        </w:rPr>
        <w:t xml:space="preserve"> </w:t>
      </w:r>
      <w:r w:rsidRPr="00B3663D">
        <w:rPr>
          <w:sz w:val="20"/>
        </w:rPr>
        <w:t>ki</w:t>
      </w:r>
      <w:r w:rsidRPr="00B3663D" w:rsidR="005A771B">
        <w:rPr>
          <w:sz w:val="20"/>
        </w:rPr>
        <w:t xml:space="preserve"> </w:t>
      </w:r>
      <w:r w:rsidRPr="00B3663D">
        <w:rPr>
          <w:sz w:val="20"/>
        </w:rPr>
        <w:t>tam</w:t>
      </w:r>
      <w:r w:rsidRPr="00B3663D" w:rsidR="005A771B">
        <w:rPr>
          <w:sz w:val="20"/>
        </w:rPr>
        <w:t xml:space="preserve"> </w:t>
      </w:r>
      <w:r w:rsidRPr="00B3663D">
        <w:rPr>
          <w:sz w:val="20"/>
        </w:rPr>
        <w:t>o</w:t>
      </w:r>
      <w:r w:rsidRPr="00B3663D" w:rsidR="005A771B">
        <w:rPr>
          <w:sz w:val="20"/>
        </w:rPr>
        <w:t xml:space="preserve"> </w:t>
      </w:r>
      <w:r w:rsidRPr="00B3663D">
        <w:rPr>
          <w:sz w:val="20"/>
        </w:rPr>
        <w:t>dönemlerde,</w:t>
      </w:r>
      <w:r w:rsidRPr="00B3663D" w:rsidR="005A771B">
        <w:rPr>
          <w:sz w:val="20"/>
        </w:rPr>
        <w:t xml:space="preserve"> </w:t>
      </w:r>
      <w:r w:rsidRPr="00B3663D">
        <w:rPr>
          <w:sz w:val="20"/>
        </w:rPr>
        <w:t>hemen</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seçimlerinden</w:t>
      </w:r>
      <w:r w:rsidRPr="00B3663D" w:rsidR="005A771B">
        <w:rPr>
          <w:sz w:val="20"/>
        </w:rPr>
        <w:t xml:space="preserve"> </w:t>
      </w:r>
      <w:r w:rsidRPr="00B3663D">
        <w:rPr>
          <w:sz w:val="20"/>
        </w:rPr>
        <w:t>sonra</w:t>
      </w:r>
      <w:r w:rsidRPr="00B3663D" w:rsidR="005A771B">
        <w:rPr>
          <w:sz w:val="20"/>
        </w:rPr>
        <w:t xml:space="preserve"> </w:t>
      </w:r>
      <w:r w:rsidRPr="00B3663D">
        <w:rPr>
          <w:sz w:val="20"/>
        </w:rPr>
        <w:t>kur</w:t>
      </w:r>
      <w:r w:rsidRPr="00B3663D" w:rsidR="005A771B">
        <w:rPr>
          <w:sz w:val="20"/>
        </w:rPr>
        <w:t xml:space="preserve"> </w:t>
      </w:r>
      <w:r w:rsidRPr="00B3663D">
        <w:rPr>
          <w:sz w:val="20"/>
        </w:rPr>
        <w:t>savaşlarının</w:t>
      </w:r>
      <w:r w:rsidRPr="00B3663D" w:rsidR="005A771B">
        <w:rPr>
          <w:sz w:val="20"/>
        </w:rPr>
        <w:t xml:space="preserve"> </w:t>
      </w:r>
      <w:r w:rsidRPr="00B3663D">
        <w:rPr>
          <w:sz w:val="20"/>
        </w:rPr>
        <w:t>meydana</w:t>
      </w:r>
      <w:r w:rsidRPr="00B3663D" w:rsidR="005A771B">
        <w:rPr>
          <w:sz w:val="20"/>
        </w:rPr>
        <w:t xml:space="preserve"> </w:t>
      </w:r>
      <w:r w:rsidRPr="00B3663D">
        <w:rPr>
          <w:sz w:val="20"/>
        </w:rPr>
        <w:t>gelmesi,</w:t>
      </w:r>
      <w:r w:rsidRPr="00B3663D" w:rsidR="005A771B">
        <w:rPr>
          <w:sz w:val="20"/>
        </w:rPr>
        <w:t xml:space="preserve"> </w:t>
      </w:r>
      <w:r w:rsidRPr="00B3663D">
        <w:rPr>
          <w:sz w:val="20"/>
        </w:rPr>
        <w:t>manipülatif</w:t>
      </w:r>
      <w:r w:rsidRPr="00B3663D" w:rsidR="005A771B">
        <w:rPr>
          <w:sz w:val="20"/>
        </w:rPr>
        <w:t xml:space="preserve"> </w:t>
      </w:r>
      <w:r w:rsidRPr="00B3663D">
        <w:rPr>
          <w:sz w:val="20"/>
        </w:rPr>
        <w:t>kur</w:t>
      </w:r>
      <w:r w:rsidRPr="00B3663D" w:rsidR="005A771B">
        <w:rPr>
          <w:sz w:val="20"/>
        </w:rPr>
        <w:t xml:space="preserve"> </w:t>
      </w:r>
      <w:r w:rsidRPr="00B3663D">
        <w:rPr>
          <w:sz w:val="20"/>
        </w:rPr>
        <w:t>hareketleri</w:t>
      </w:r>
      <w:r w:rsidRPr="00B3663D" w:rsidR="005A771B">
        <w:rPr>
          <w:sz w:val="20"/>
        </w:rPr>
        <w:t xml:space="preserve"> </w:t>
      </w:r>
      <w:r w:rsidRPr="00B3663D">
        <w:rPr>
          <w:sz w:val="20"/>
        </w:rPr>
        <w:t>sonucunda,</w:t>
      </w:r>
      <w:r w:rsidRPr="00B3663D" w:rsidR="005A771B">
        <w:rPr>
          <w:sz w:val="20"/>
        </w:rPr>
        <w:t xml:space="preserve"> </w:t>
      </w:r>
      <w:r w:rsidRPr="00B3663D">
        <w:rPr>
          <w:sz w:val="20"/>
        </w:rPr>
        <w:t>reelde</w:t>
      </w:r>
      <w:r w:rsidRPr="00B3663D" w:rsidR="005A771B">
        <w:rPr>
          <w:sz w:val="20"/>
        </w:rPr>
        <w:t xml:space="preserve"> </w:t>
      </w:r>
      <w:r w:rsidRPr="00B3663D">
        <w:rPr>
          <w:sz w:val="20"/>
        </w:rPr>
        <w:t>asla</w:t>
      </w:r>
      <w:r w:rsidRPr="00B3663D" w:rsidR="005A771B">
        <w:rPr>
          <w:sz w:val="20"/>
        </w:rPr>
        <w:t xml:space="preserve"> </w:t>
      </w:r>
      <w:r w:rsidRPr="00B3663D">
        <w:rPr>
          <w:sz w:val="20"/>
        </w:rPr>
        <w:t>karşılaşılamayacak</w:t>
      </w:r>
      <w:r w:rsidRPr="00B3663D" w:rsidR="005A771B">
        <w:rPr>
          <w:sz w:val="20"/>
        </w:rPr>
        <w:t xml:space="preserve"> </w:t>
      </w:r>
      <w:r w:rsidRPr="00B3663D">
        <w:rPr>
          <w:sz w:val="20"/>
        </w:rPr>
        <w:t>finansal</w:t>
      </w:r>
      <w:r w:rsidRPr="00B3663D" w:rsidR="005A771B">
        <w:rPr>
          <w:sz w:val="20"/>
        </w:rPr>
        <w:t xml:space="preserve"> </w:t>
      </w:r>
      <w:r w:rsidRPr="00B3663D">
        <w:rPr>
          <w:sz w:val="20"/>
        </w:rPr>
        <w:t>dalgalanmalar</w:t>
      </w:r>
      <w:r w:rsidRPr="00B3663D" w:rsidR="005A771B">
        <w:rPr>
          <w:sz w:val="20"/>
        </w:rPr>
        <w:t xml:space="preserve"> </w:t>
      </w:r>
      <w:r w:rsidRPr="00B3663D">
        <w:rPr>
          <w:sz w:val="20"/>
        </w:rPr>
        <w:t>meydana</w:t>
      </w:r>
      <w:r w:rsidRPr="00B3663D" w:rsidR="005A771B">
        <w:rPr>
          <w:sz w:val="20"/>
        </w:rPr>
        <w:t xml:space="preserve"> </w:t>
      </w:r>
      <w:r w:rsidRPr="00B3663D">
        <w:rPr>
          <w:sz w:val="20"/>
        </w:rPr>
        <w:t>geldi.</w:t>
      </w:r>
      <w:r w:rsidRPr="00B3663D" w:rsidR="005A771B">
        <w:rPr>
          <w:sz w:val="20"/>
        </w:rPr>
        <w:t xml:space="preserve"> </w:t>
      </w:r>
      <w:r w:rsidRPr="00B3663D">
        <w:rPr>
          <w:sz w:val="20"/>
        </w:rPr>
        <w:t>Ancak</w:t>
      </w:r>
      <w:r w:rsidRPr="00B3663D" w:rsidR="005A771B">
        <w:rPr>
          <w:sz w:val="20"/>
        </w:rPr>
        <w:t xml:space="preserve"> </w:t>
      </w:r>
      <w:r w:rsidRPr="00B3663D">
        <w:rPr>
          <w:sz w:val="20"/>
        </w:rPr>
        <w:t>yine</w:t>
      </w:r>
      <w:r w:rsidRPr="00B3663D" w:rsidR="005A771B">
        <w:rPr>
          <w:sz w:val="20"/>
        </w:rPr>
        <w:t xml:space="preserve"> </w:t>
      </w:r>
      <w:r w:rsidRPr="00B3663D">
        <w:rPr>
          <w:sz w:val="20"/>
        </w:rPr>
        <w:t>bunu</w:t>
      </w:r>
      <w:r w:rsidRPr="00B3663D" w:rsidR="005A771B">
        <w:rPr>
          <w:sz w:val="20"/>
        </w:rPr>
        <w:t xml:space="preserve"> </w:t>
      </w:r>
      <w:r w:rsidRPr="00B3663D">
        <w:rPr>
          <w:sz w:val="20"/>
        </w:rPr>
        <w:t>bertaraf</w:t>
      </w:r>
      <w:r w:rsidRPr="00B3663D" w:rsidR="005A771B">
        <w:rPr>
          <w:sz w:val="20"/>
        </w:rPr>
        <w:t xml:space="preserve"> </w:t>
      </w:r>
      <w:r w:rsidRPr="00B3663D">
        <w:rPr>
          <w:sz w:val="20"/>
        </w:rPr>
        <w:t>eden,</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liderlik</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liderliğin</w:t>
      </w:r>
      <w:r w:rsidRPr="00B3663D" w:rsidR="005A771B">
        <w:rPr>
          <w:sz w:val="20"/>
        </w:rPr>
        <w:t xml:space="preserve"> </w:t>
      </w:r>
      <w:r w:rsidRPr="00B3663D">
        <w:rPr>
          <w:sz w:val="20"/>
        </w:rPr>
        <w:t>altında</w:t>
      </w:r>
      <w:r w:rsidRPr="00B3663D" w:rsidR="005A771B">
        <w:rPr>
          <w:sz w:val="20"/>
        </w:rPr>
        <w:t xml:space="preserve"> </w:t>
      </w:r>
      <w:r w:rsidRPr="00B3663D">
        <w:rPr>
          <w:sz w:val="20"/>
        </w:rPr>
        <w:t>hareket</w:t>
      </w:r>
      <w:r w:rsidRPr="00B3663D" w:rsidR="005A771B">
        <w:rPr>
          <w:sz w:val="20"/>
        </w:rPr>
        <w:t xml:space="preserve"> </w:t>
      </w:r>
      <w:r w:rsidRPr="00B3663D">
        <w:rPr>
          <w:sz w:val="20"/>
        </w:rPr>
        <w:t>eden</w:t>
      </w:r>
      <w:r w:rsidRPr="00B3663D" w:rsidR="005A771B">
        <w:rPr>
          <w:sz w:val="20"/>
        </w:rPr>
        <w:t xml:space="preserve"> </w:t>
      </w:r>
      <w:r w:rsidRPr="00B3663D">
        <w:rPr>
          <w:sz w:val="20"/>
        </w:rPr>
        <w:t>yürütmemiz,</w:t>
      </w:r>
      <w:r w:rsidRPr="00B3663D" w:rsidR="005A771B">
        <w:rPr>
          <w:sz w:val="20"/>
        </w:rPr>
        <w:t xml:space="preserve"> </w:t>
      </w:r>
      <w:r w:rsidRPr="00B3663D">
        <w:rPr>
          <w:sz w:val="20"/>
        </w:rPr>
        <w:t>hem</w:t>
      </w:r>
      <w:r w:rsidRPr="00B3663D" w:rsidR="005A771B">
        <w:rPr>
          <w:sz w:val="20"/>
        </w:rPr>
        <w:t xml:space="preserve"> </w:t>
      </w:r>
      <w:r w:rsidRPr="00B3663D">
        <w:rPr>
          <w:sz w:val="20"/>
        </w:rPr>
        <w:t>ekonomideki</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dengelenmeyi</w:t>
      </w:r>
      <w:r w:rsidRPr="00B3663D" w:rsidR="005A771B">
        <w:rPr>
          <w:sz w:val="20"/>
        </w:rPr>
        <w:t xml:space="preserve"> </w:t>
      </w:r>
      <w:r w:rsidRPr="00B3663D">
        <w:rPr>
          <w:sz w:val="20"/>
        </w:rPr>
        <w:t>sağlamak,</w:t>
      </w:r>
      <w:r w:rsidRPr="00B3663D" w:rsidR="005A771B">
        <w:rPr>
          <w:sz w:val="20"/>
        </w:rPr>
        <w:t xml:space="preserve"> </w:t>
      </w:r>
      <w:r w:rsidRPr="00B3663D">
        <w:rPr>
          <w:sz w:val="20"/>
        </w:rPr>
        <w:t>likidite</w:t>
      </w:r>
      <w:r w:rsidRPr="00B3663D" w:rsidR="005A771B">
        <w:rPr>
          <w:sz w:val="20"/>
        </w:rPr>
        <w:t xml:space="preserve"> </w:t>
      </w:r>
      <w:r w:rsidRPr="00B3663D">
        <w:rPr>
          <w:sz w:val="20"/>
        </w:rPr>
        <w:t>darlığını</w:t>
      </w:r>
      <w:r w:rsidRPr="00B3663D" w:rsidR="005A771B">
        <w:rPr>
          <w:sz w:val="20"/>
        </w:rPr>
        <w:t xml:space="preserve"> </w:t>
      </w:r>
      <w:r w:rsidRPr="00B3663D">
        <w:rPr>
          <w:sz w:val="20"/>
        </w:rPr>
        <w:t>bertaraf</w:t>
      </w:r>
      <w:r w:rsidRPr="00B3663D" w:rsidR="005A771B">
        <w:rPr>
          <w:sz w:val="20"/>
        </w:rPr>
        <w:t xml:space="preserve"> </w:t>
      </w:r>
      <w:r w:rsidRPr="00B3663D">
        <w:rPr>
          <w:sz w:val="20"/>
        </w:rPr>
        <w:t>etmek,</w:t>
      </w:r>
      <w:r w:rsidRPr="00B3663D" w:rsidR="005A771B">
        <w:rPr>
          <w:sz w:val="20"/>
        </w:rPr>
        <w:t xml:space="preserve"> </w:t>
      </w:r>
      <w:r w:rsidRPr="00B3663D">
        <w:rPr>
          <w:sz w:val="20"/>
        </w:rPr>
        <w:t>piyasalardaki</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işleyişi</w:t>
      </w:r>
      <w:r w:rsidRPr="00B3663D" w:rsidR="005A771B">
        <w:rPr>
          <w:sz w:val="20"/>
        </w:rPr>
        <w:t xml:space="preserve"> </w:t>
      </w:r>
      <w:r w:rsidRPr="00B3663D">
        <w:rPr>
          <w:sz w:val="20"/>
        </w:rPr>
        <w:t>gerçekleştirmek</w:t>
      </w:r>
      <w:r w:rsidRPr="00B3663D" w:rsidR="005A771B">
        <w:rPr>
          <w:sz w:val="20"/>
        </w:rPr>
        <w:t xml:space="preserve"> </w:t>
      </w:r>
      <w:r w:rsidRPr="00B3663D">
        <w:rPr>
          <w:sz w:val="20"/>
        </w:rPr>
        <w:t>amacıyla</w:t>
      </w:r>
      <w:r w:rsidRPr="00B3663D" w:rsidR="005A771B">
        <w:rPr>
          <w:sz w:val="20"/>
        </w:rPr>
        <w:t xml:space="preserve"> </w:t>
      </w:r>
      <w:r w:rsidRPr="00B3663D">
        <w:rPr>
          <w:sz w:val="20"/>
        </w:rPr>
        <w:t>bankaların</w:t>
      </w:r>
      <w:r w:rsidRPr="00B3663D" w:rsidR="005A771B">
        <w:rPr>
          <w:sz w:val="20"/>
        </w:rPr>
        <w:t xml:space="preserve"> </w:t>
      </w:r>
      <w:r w:rsidRPr="00B3663D">
        <w:rPr>
          <w:sz w:val="20"/>
        </w:rPr>
        <w:t>swap</w:t>
      </w:r>
      <w:r w:rsidRPr="00B3663D" w:rsidR="005A771B">
        <w:rPr>
          <w:sz w:val="20"/>
        </w:rPr>
        <w:t xml:space="preserve"> </w:t>
      </w:r>
      <w:r w:rsidRPr="00B3663D">
        <w:rPr>
          <w:sz w:val="20"/>
        </w:rPr>
        <w:t>işlemleriyle,</w:t>
      </w:r>
      <w:r w:rsidRPr="00B3663D" w:rsidR="005A771B">
        <w:rPr>
          <w:sz w:val="20"/>
        </w:rPr>
        <w:t xml:space="preserve"> </w:t>
      </w:r>
      <w:r w:rsidRPr="00B3663D">
        <w:rPr>
          <w:sz w:val="20"/>
        </w:rPr>
        <w:t>mevduat</w:t>
      </w:r>
      <w:r w:rsidRPr="00B3663D" w:rsidR="005A771B">
        <w:rPr>
          <w:sz w:val="20"/>
        </w:rPr>
        <w:t xml:space="preserve"> </w:t>
      </w:r>
      <w:r w:rsidRPr="00B3663D">
        <w:rPr>
          <w:sz w:val="20"/>
        </w:rPr>
        <w:t>hesaplarında</w:t>
      </w:r>
      <w:r w:rsidRPr="00B3663D" w:rsidR="005A771B">
        <w:rPr>
          <w:sz w:val="20"/>
        </w:rPr>
        <w:t xml:space="preserve"> </w:t>
      </w:r>
      <w:r w:rsidRPr="00B3663D">
        <w:rPr>
          <w:sz w:val="20"/>
        </w:rPr>
        <w:t>stopaj</w:t>
      </w:r>
      <w:r w:rsidRPr="00B3663D" w:rsidR="005A771B">
        <w:rPr>
          <w:sz w:val="20"/>
        </w:rPr>
        <w:t xml:space="preserve"> </w:t>
      </w:r>
      <w:r w:rsidRPr="00B3663D">
        <w:rPr>
          <w:sz w:val="20"/>
        </w:rPr>
        <w:t>oranlarının</w:t>
      </w:r>
      <w:r w:rsidRPr="00B3663D" w:rsidR="005A771B">
        <w:rPr>
          <w:sz w:val="20"/>
        </w:rPr>
        <w:t xml:space="preserve"> </w:t>
      </w:r>
      <w:r w:rsidRPr="00B3663D">
        <w:rPr>
          <w:sz w:val="20"/>
        </w:rPr>
        <w:t>düzenlenmesiyle,</w:t>
      </w:r>
      <w:r w:rsidRPr="00B3663D" w:rsidR="005A771B">
        <w:rPr>
          <w:sz w:val="20"/>
        </w:rPr>
        <w:t xml:space="preserve"> </w:t>
      </w:r>
      <w:r w:rsidRPr="00B3663D">
        <w:rPr>
          <w:sz w:val="20"/>
        </w:rPr>
        <w:t>ihracat</w:t>
      </w:r>
      <w:r w:rsidRPr="00B3663D" w:rsidR="005A771B">
        <w:rPr>
          <w:sz w:val="20"/>
        </w:rPr>
        <w:t xml:space="preserve"> </w:t>
      </w:r>
      <w:r w:rsidRPr="00B3663D">
        <w:rPr>
          <w:sz w:val="20"/>
        </w:rPr>
        <w:t>bedellerinin</w:t>
      </w:r>
      <w:r w:rsidRPr="00B3663D" w:rsidR="005A771B">
        <w:rPr>
          <w:sz w:val="20"/>
        </w:rPr>
        <w:t xml:space="preserve"> </w:t>
      </w:r>
      <w:r w:rsidRPr="00B3663D">
        <w:rPr>
          <w:sz w:val="20"/>
        </w:rPr>
        <w:t>yurda</w:t>
      </w:r>
      <w:r w:rsidRPr="00B3663D" w:rsidR="005A771B">
        <w:rPr>
          <w:sz w:val="20"/>
        </w:rPr>
        <w:t xml:space="preserve"> </w:t>
      </w:r>
      <w:r w:rsidRPr="00B3663D">
        <w:rPr>
          <w:sz w:val="20"/>
        </w:rPr>
        <w:t>getirilmesiyle,</w:t>
      </w:r>
      <w:r w:rsidRPr="00B3663D" w:rsidR="005A771B">
        <w:rPr>
          <w:sz w:val="20"/>
        </w:rPr>
        <w:t xml:space="preserve"> </w:t>
      </w:r>
      <w:r w:rsidRPr="00B3663D">
        <w:rPr>
          <w:sz w:val="20"/>
        </w:rPr>
        <w:t>menkul</w:t>
      </w:r>
      <w:r w:rsidRPr="00B3663D" w:rsidR="005A771B">
        <w:rPr>
          <w:sz w:val="20"/>
        </w:rPr>
        <w:t xml:space="preserve"> </w:t>
      </w:r>
      <w:r w:rsidRPr="00B3663D">
        <w:rPr>
          <w:sz w:val="20"/>
        </w:rPr>
        <w:t>ve</w:t>
      </w:r>
      <w:r w:rsidRPr="00B3663D" w:rsidR="005A771B">
        <w:rPr>
          <w:sz w:val="20"/>
        </w:rPr>
        <w:t xml:space="preserve"> </w:t>
      </w:r>
      <w:r w:rsidRPr="00B3663D">
        <w:rPr>
          <w:sz w:val="20"/>
        </w:rPr>
        <w:t>gayrimenkullerde</w:t>
      </w:r>
      <w:r w:rsidRPr="00B3663D" w:rsidR="005A771B">
        <w:rPr>
          <w:sz w:val="20"/>
        </w:rPr>
        <w:t xml:space="preserve"> </w:t>
      </w:r>
      <w:r w:rsidRPr="00B3663D">
        <w:rPr>
          <w:sz w:val="20"/>
        </w:rPr>
        <w:t>kiralama</w:t>
      </w:r>
      <w:r w:rsidRPr="00B3663D" w:rsidR="005A771B">
        <w:rPr>
          <w:sz w:val="20"/>
        </w:rPr>
        <w:t xml:space="preserve"> </w:t>
      </w:r>
      <w:r w:rsidRPr="00B3663D">
        <w:rPr>
          <w:sz w:val="20"/>
        </w:rPr>
        <w:t>ve</w:t>
      </w:r>
      <w:r w:rsidRPr="00B3663D" w:rsidR="005A771B">
        <w:rPr>
          <w:sz w:val="20"/>
        </w:rPr>
        <w:t xml:space="preserve"> </w:t>
      </w:r>
      <w:r w:rsidRPr="00B3663D">
        <w:rPr>
          <w:sz w:val="20"/>
        </w:rPr>
        <w:t>satın</w:t>
      </w:r>
      <w:r w:rsidRPr="00B3663D" w:rsidR="005A771B">
        <w:rPr>
          <w:sz w:val="20"/>
        </w:rPr>
        <w:t xml:space="preserve"> </w:t>
      </w:r>
      <w:r w:rsidRPr="00B3663D">
        <w:rPr>
          <w:sz w:val="20"/>
        </w:rPr>
        <w:t>almalarda</w:t>
      </w:r>
      <w:r w:rsidRPr="00B3663D" w:rsidR="005A771B">
        <w:rPr>
          <w:sz w:val="20"/>
        </w:rPr>
        <w:t xml:space="preserve"> </w:t>
      </w:r>
      <w:r w:rsidRPr="00B3663D">
        <w:rPr>
          <w:sz w:val="20"/>
        </w:rPr>
        <w:t>TL</w:t>
      </w:r>
      <w:r w:rsidRPr="00B3663D" w:rsidR="005A771B">
        <w:rPr>
          <w:sz w:val="20"/>
        </w:rPr>
        <w:t xml:space="preserve"> </w:t>
      </w:r>
      <w:r w:rsidRPr="00B3663D">
        <w:rPr>
          <w:sz w:val="20"/>
        </w:rPr>
        <w:t>dönemine</w:t>
      </w:r>
      <w:r w:rsidRPr="00B3663D" w:rsidR="005A771B">
        <w:rPr>
          <w:sz w:val="20"/>
        </w:rPr>
        <w:t xml:space="preserve"> </w:t>
      </w:r>
      <w:r w:rsidRPr="00B3663D">
        <w:rPr>
          <w:sz w:val="20"/>
        </w:rPr>
        <w:t>geçilmesiyle</w:t>
      </w:r>
      <w:r w:rsidRPr="00B3663D" w:rsidR="005A771B">
        <w:rPr>
          <w:sz w:val="20"/>
        </w:rPr>
        <w:t xml:space="preserve"> </w:t>
      </w:r>
      <w:r w:rsidRPr="00B3663D">
        <w:rPr>
          <w:sz w:val="20"/>
        </w:rPr>
        <w:t>ve</w:t>
      </w:r>
      <w:r w:rsidRPr="00B3663D" w:rsidR="005A771B">
        <w:rPr>
          <w:sz w:val="20"/>
        </w:rPr>
        <w:t xml:space="preserve"> </w:t>
      </w:r>
      <w:r w:rsidRPr="00B3663D">
        <w:rPr>
          <w:sz w:val="20"/>
        </w:rPr>
        <w:t>borsada</w:t>
      </w:r>
      <w:r w:rsidRPr="00B3663D" w:rsidR="005A771B">
        <w:rPr>
          <w:sz w:val="20"/>
        </w:rPr>
        <w:t xml:space="preserve"> </w:t>
      </w:r>
      <w:r w:rsidRPr="00B3663D">
        <w:rPr>
          <w:sz w:val="20"/>
        </w:rPr>
        <w:t>“üst</w:t>
      </w:r>
      <w:r w:rsidRPr="00B3663D" w:rsidR="005A771B">
        <w:rPr>
          <w:sz w:val="20"/>
        </w:rPr>
        <w:t xml:space="preserve"> </w:t>
      </w:r>
      <w:r w:rsidRPr="00B3663D">
        <w:rPr>
          <w:sz w:val="20"/>
        </w:rPr>
        <w:t>adım</w:t>
      </w:r>
      <w:r w:rsidRPr="00B3663D" w:rsidR="005A771B">
        <w:rPr>
          <w:sz w:val="20"/>
        </w:rPr>
        <w:t xml:space="preserve"> </w:t>
      </w:r>
      <w:r w:rsidRPr="00B3663D">
        <w:rPr>
          <w:sz w:val="20"/>
        </w:rPr>
        <w:t>kuralı”nın</w:t>
      </w:r>
      <w:r w:rsidRPr="00B3663D" w:rsidR="005A771B">
        <w:rPr>
          <w:sz w:val="20"/>
        </w:rPr>
        <w:t xml:space="preserve"> </w:t>
      </w:r>
      <w:r w:rsidRPr="00B3663D">
        <w:rPr>
          <w:sz w:val="20"/>
        </w:rPr>
        <w:t>uygulanmaya</w:t>
      </w:r>
      <w:r w:rsidRPr="00B3663D" w:rsidR="005A771B">
        <w:rPr>
          <w:sz w:val="20"/>
        </w:rPr>
        <w:t xml:space="preserve"> </w:t>
      </w:r>
      <w:r w:rsidRPr="00B3663D">
        <w:rPr>
          <w:sz w:val="20"/>
        </w:rPr>
        <w:t>başlanmasıyla</w:t>
      </w:r>
      <w:r w:rsidRPr="00B3663D" w:rsidR="005A771B">
        <w:rPr>
          <w:sz w:val="20"/>
        </w:rPr>
        <w:t xml:space="preserve"> </w:t>
      </w:r>
      <w:r w:rsidRPr="00B3663D">
        <w:rPr>
          <w:sz w:val="20"/>
        </w:rPr>
        <w:t>bu</w:t>
      </w:r>
      <w:r w:rsidRPr="00B3663D" w:rsidR="005A771B">
        <w:rPr>
          <w:sz w:val="20"/>
        </w:rPr>
        <w:t xml:space="preserve"> </w:t>
      </w:r>
      <w:r w:rsidRPr="00B3663D">
        <w:rPr>
          <w:sz w:val="20"/>
        </w:rPr>
        <w:t>krizi</w:t>
      </w:r>
      <w:r w:rsidRPr="00B3663D" w:rsidR="005A771B">
        <w:rPr>
          <w:sz w:val="20"/>
        </w:rPr>
        <w:t xml:space="preserve"> </w:t>
      </w:r>
      <w:r w:rsidRPr="00B3663D">
        <w:rPr>
          <w:sz w:val="20"/>
        </w:rPr>
        <w:t>çok</w:t>
      </w:r>
      <w:r w:rsidRPr="00B3663D" w:rsidR="005A771B">
        <w:rPr>
          <w:sz w:val="20"/>
        </w:rPr>
        <w:t xml:space="preserve"> </w:t>
      </w:r>
      <w:r w:rsidRPr="00B3663D">
        <w:rPr>
          <w:sz w:val="20"/>
        </w:rPr>
        <w:t>şükür,</w:t>
      </w:r>
      <w:r w:rsidRPr="00B3663D" w:rsidR="005A771B">
        <w:rPr>
          <w:sz w:val="20"/>
        </w:rPr>
        <w:t xml:space="preserve"> </w:t>
      </w:r>
      <w:r w:rsidRPr="00B3663D">
        <w:rPr>
          <w:sz w:val="20"/>
        </w:rPr>
        <w:t>çok</w:t>
      </w:r>
      <w:r w:rsidRPr="00B3663D" w:rsidR="005A771B">
        <w:rPr>
          <w:sz w:val="20"/>
        </w:rPr>
        <w:t xml:space="preserve"> </w:t>
      </w:r>
      <w:r w:rsidRPr="00B3663D">
        <w:rPr>
          <w:sz w:val="20"/>
        </w:rPr>
        <w:t>net</w:t>
      </w:r>
      <w:r w:rsidRPr="00B3663D" w:rsidR="005A771B">
        <w:rPr>
          <w:sz w:val="20"/>
        </w:rPr>
        <w:t xml:space="preserve"> </w:t>
      </w:r>
      <w:r w:rsidRPr="00B3663D">
        <w:rPr>
          <w:sz w:val="20"/>
        </w:rPr>
        <w:t>bertaraf</w:t>
      </w:r>
      <w:r w:rsidRPr="00B3663D" w:rsidR="005A771B">
        <w:rPr>
          <w:sz w:val="20"/>
        </w:rPr>
        <w:t xml:space="preserve"> </w:t>
      </w:r>
      <w:r w:rsidRPr="00B3663D">
        <w:rPr>
          <w:sz w:val="20"/>
        </w:rPr>
        <w:t>etti.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maalesef,</w:t>
      </w:r>
      <w:r w:rsidRPr="00B3663D" w:rsidR="005A771B">
        <w:rPr>
          <w:sz w:val="20"/>
        </w:rPr>
        <w:t xml:space="preserve"> </w:t>
      </w:r>
      <w:r w:rsidRPr="00B3663D">
        <w:rPr>
          <w:sz w:val="20"/>
        </w:rPr>
        <w:t>özellikle</w:t>
      </w:r>
      <w:r w:rsidRPr="00B3663D" w:rsidR="005A771B">
        <w:rPr>
          <w:sz w:val="20"/>
        </w:rPr>
        <w:t xml:space="preserve"> </w:t>
      </w:r>
      <w:r w:rsidRPr="00B3663D">
        <w:rPr>
          <w:sz w:val="20"/>
        </w:rPr>
        <w:t>kur</w:t>
      </w:r>
      <w:r w:rsidRPr="00B3663D" w:rsidR="005A771B">
        <w:rPr>
          <w:sz w:val="20"/>
        </w:rPr>
        <w:t xml:space="preserve"> </w:t>
      </w:r>
      <w:r w:rsidRPr="00B3663D">
        <w:rPr>
          <w:sz w:val="20"/>
        </w:rPr>
        <w:t>savaşlarının</w:t>
      </w:r>
      <w:r w:rsidRPr="00B3663D" w:rsidR="005A771B">
        <w:rPr>
          <w:sz w:val="20"/>
        </w:rPr>
        <w:t xml:space="preserve"> </w:t>
      </w:r>
      <w:r w:rsidRPr="00B3663D">
        <w:rPr>
          <w:sz w:val="20"/>
        </w:rPr>
        <w:t>etkisiyle</w:t>
      </w:r>
      <w:r w:rsidRPr="00B3663D" w:rsidR="005A771B">
        <w:rPr>
          <w:sz w:val="20"/>
        </w:rPr>
        <w:t xml:space="preserve"> </w:t>
      </w:r>
      <w:r w:rsidRPr="00B3663D">
        <w:rPr>
          <w:sz w:val="20"/>
        </w:rPr>
        <w:t>enflasyon</w:t>
      </w:r>
      <w:r w:rsidRPr="00B3663D" w:rsidR="005A771B">
        <w:rPr>
          <w:sz w:val="20"/>
        </w:rPr>
        <w:t xml:space="preserve"> </w:t>
      </w:r>
      <w:r w:rsidRPr="00B3663D">
        <w:rPr>
          <w:sz w:val="20"/>
        </w:rPr>
        <w:t>bir</w:t>
      </w:r>
      <w:r w:rsidRPr="00B3663D" w:rsidR="005A771B">
        <w:rPr>
          <w:sz w:val="20"/>
        </w:rPr>
        <w:t xml:space="preserve"> </w:t>
      </w:r>
      <w:r w:rsidRPr="00B3663D">
        <w:rPr>
          <w:sz w:val="20"/>
        </w:rPr>
        <w:t>miktar</w:t>
      </w:r>
      <w:r w:rsidRPr="00B3663D" w:rsidR="005A771B">
        <w:rPr>
          <w:sz w:val="20"/>
        </w:rPr>
        <w:t xml:space="preserve"> </w:t>
      </w:r>
      <w:r w:rsidRPr="00B3663D">
        <w:rPr>
          <w:sz w:val="20"/>
        </w:rPr>
        <w:t>yükselişe</w:t>
      </w:r>
      <w:r w:rsidRPr="00B3663D" w:rsidR="005A771B">
        <w:rPr>
          <w:sz w:val="20"/>
        </w:rPr>
        <w:t xml:space="preserve"> </w:t>
      </w:r>
      <w:r w:rsidRPr="00B3663D">
        <w:rPr>
          <w:sz w:val="20"/>
        </w:rPr>
        <w:t>geçmiş</w:t>
      </w:r>
      <w:r w:rsidRPr="00B3663D" w:rsidR="005A771B">
        <w:rPr>
          <w:sz w:val="20"/>
        </w:rPr>
        <w:t xml:space="preserve"> </w:t>
      </w:r>
      <w:r w:rsidRPr="00B3663D">
        <w:rPr>
          <w:sz w:val="20"/>
        </w:rPr>
        <w:t>olsa</w:t>
      </w:r>
      <w:r w:rsidRPr="00B3663D" w:rsidR="005A771B">
        <w:rPr>
          <w:sz w:val="20"/>
        </w:rPr>
        <w:t xml:space="preserve"> </w:t>
      </w:r>
      <w:r w:rsidRPr="00B3663D">
        <w:rPr>
          <w:sz w:val="20"/>
        </w:rPr>
        <w:t>bile,</w:t>
      </w:r>
      <w:r w:rsidRPr="00B3663D" w:rsidR="005A771B">
        <w:rPr>
          <w:sz w:val="20"/>
        </w:rPr>
        <w:t xml:space="preserve"> </w:t>
      </w:r>
      <w:r w:rsidRPr="00B3663D">
        <w:rPr>
          <w:sz w:val="20"/>
        </w:rPr>
        <w:t>bizler</w:t>
      </w:r>
      <w:r w:rsidRPr="00B3663D" w:rsidR="005A771B">
        <w:rPr>
          <w:sz w:val="20"/>
        </w:rPr>
        <w:t xml:space="preserve"> </w:t>
      </w:r>
      <w:r w:rsidRPr="00B3663D">
        <w:rPr>
          <w:sz w:val="20"/>
        </w:rPr>
        <w:t>aralık</w:t>
      </w:r>
      <w:r w:rsidRPr="00B3663D" w:rsidR="005A771B">
        <w:rPr>
          <w:sz w:val="20"/>
        </w:rPr>
        <w:t xml:space="preserve"> </w:t>
      </w:r>
      <w:r w:rsidRPr="00B3663D">
        <w:rPr>
          <w:sz w:val="20"/>
        </w:rPr>
        <w:t>ayı</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devam</w:t>
      </w:r>
      <w:r w:rsidRPr="00B3663D" w:rsidR="005A771B">
        <w:rPr>
          <w:sz w:val="20"/>
        </w:rPr>
        <w:t xml:space="preserve"> </w:t>
      </w:r>
      <w:r w:rsidRPr="00B3663D">
        <w:rPr>
          <w:sz w:val="20"/>
        </w:rPr>
        <w:t>edecek</w:t>
      </w:r>
      <w:r w:rsidRPr="00B3663D" w:rsidR="005A771B">
        <w:rPr>
          <w:sz w:val="20"/>
        </w:rPr>
        <w:t xml:space="preserve"> </w:t>
      </w:r>
      <w:r w:rsidRPr="00B3663D">
        <w:rPr>
          <w:sz w:val="20"/>
        </w:rPr>
        <w:t>ÖTV</w:t>
      </w:r>
      <w:r w:rsidRPr="00B3663D" w:rsidR="005A771B">
        <w:rPr>
          <w:sz w:val="20"/>
        </w:rPr>
        <w:t xml:space="preserve"> </w:t>
      </w:r>
      <w:r w:rsidRPr="00B3663D">
        <w:rPr>
          <w:sz w:val="20"/>
        </w:rPr>
        <w:t>ve</w:t>
      </w:r>
      <w:r w:rsidRPr="00B3663D" w:rsidR="005A771B">
        <w:rPr>
          <w:sz w:val="20"/>
        </w:rPr>
        <w:t xml:space="preserve"> </w:t>
      </w:r>
      <w:r w:rsidRPr="00B3663D">
        <w:rPr>
          <w:sz w:val="20"/>
        </w:rPr>
        <w:t>KDV</w:t>
      </w:r>
      <w:r w:rsidRPr="00B3663D" w:rsidR="005A771B">
        <w:rPr>
          <w:sz w:val="20"/>
        </w:rPr>
        <w:t xml:space="preserve"> </w:t>
      </w:r>
      <w:r w:rsidRPr="00B3663D">
        <w:rPr>
          <w:sz w:val="20"/>
        </w:rPr>
        <w:t>indirimleriyle</w:t>
      </w:r>
      <w:r w:rsidRPr="00B3663D" w:rsidR="005A771B">
        <w:rPr>
          <w:sz w:val="20"/>
        </w:rPr>
        <w:t xml:space="preserve"> </w:t>
      </w:r>
      <w:r w:rsidRPr="00B3663D">
        <w:rPr>
          <w:sz w:val="20"/>
        </w:rPr>
        <w:t>talepteki</w:t>
      </w:r>
      <w:r w:rsidRPr="00B3663D" w:rsidR="005A771B">
        <w:rPr>
          <w:sz w:val="20"/>
        </w:rPr>
        <w:t xml:space="preserve"> </w:t>
      </w:r>
      <w:r w:rsidRPr="00B3663D">
        <w:rPr>
          <w:sz w:val="20"/>
        </w:rPr>
        <w:t>canlılığı</w:t>
      </w:r>
      <w:r w:rsidRPr="00B3663D" w:rsidR="005A771B">
        <w:rPr>
          <w:sz w:val="20"/>
        </w:rPr>
        <w:t xml:space="preserve"> </w:t>
      </w:r>
      <w:r w:rsidRPr="00B3663D">
        <w:rPr>
          <w:sz w:val="20"/>
        </w:rPr>
        <w:t>devam</w:t>
      </w:r>
      <w:r w:rsidRPr="00B3663D" w:rsidR="005A771B">
        <w:rPr>
          <w:sz w:val="20"/>
        </w:rPr>
        <w:t xml:space="preserve"> </w:t>
      </w:r>
      <w:r w:rsidRPr="00B3663D">
        <w:rPr>
          <w:sz w:val="20"/>
        </w:rPr>
        <w:t>ettirmeye</w:t>
      </w:r>
      <w:r w:rsidRPr="00B3663D" w:rsidR="005A771B">
        <w:rPr>
          <w:sz w:val="20"/>
        </w:rPr>
        <w:t xml:space="preserve"> </w:t>
      </w:r>
      <w:r w:rsidRPr="00B3663D">
        <w:rPr>
          <w:sz w:val="20"/>
        </w:rPr>
        <w:t>gayret</w:t>
      </w:r>
      <w:r w:rsidRPr="00B3663D" w:rsidR="005A771B">
        <w:rPr>
          <w:sz w:val="20"/>
        </w:rPr>
        <w:t xml:space="preserve"> </w:t>
      </w:r>
      <w:r w:rsidRPr="00B3663D">
        <w:rPr>
          <w:sz w:val="20"/>
        </w:rPr>
        <w:t>ettik</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bunun</w:t>
      </w:r>
      <w:r w:rsidRPr="00B3663D" w:rsidR="005A771B">
        <w:rPr>
          <w:sz w:val="20"/>
        </w:rPr>
        <w:t xml:space="preserve"> </w:t>
      </w:r>
      <w:r w:rsidRPr="00B3663D">
        <w:rPr>
          <w:sz w:val="20"/>
        </w:rPr>
        <w:t>sonucunda,</w:t>
      </w:r>
      <w:r w:rsidRPr="00B3663D" w:rsidR="005A771B">
        <w:rPr>
          <w:sz w:val="20"/>
        </w:rPr>
        <w:t xml:space="preserve"> </w:t>
      </w:r>
      <w:r w:rsidRPr="00B3663D">
        <w:rPr>
          <w:sz w:val="20"/>
        </w:rPr>
        <w:t>Enflasyonla</w:t>
      </w:r>
      <w:r w:rsidRPr="00B3663D" w:rsidR="005A771B">
        <w:rPr>
          <w:sz w:val="20"/>
        </w:rPr>
        <w:t xml:space="preserve"> </w:t>
      </w:r>
      <w:r w:rsidRPr="00B3663D">
        <w:rPr>
          <w:sz w:val="20"/>
        </w:rPr>
        <w:t>Topyekûn</w:t>
      </w:r>
      <w:r w:rsidRPr="00B3663D" w:rsidR="005A771B">
        <w:rPr>
          <w:sz w:val="20"/>
        </w:rPr>
        <w:t xml:space="preserve"> </w:t>
      </w:r>
      <w:r w:rsidRPr="00B3663D">
        <w:rPr>
          <w:sz w:val="20"/>
        </w:rPr>
        <w:t>Mücadele</w:t>
      </w:r>
      <w:r w:rsidRPr="00B3663D" w:rsidR="005A771B">
        <w:rPr>
          <w:sz w:val="20"/>
        </w:rPr>
        <w:t xml:space="preserve"> </w:t>
      </w:r>
      <w:r w:rsidRPr="00B3663D">
        <w:rPr>
          <w:sz w:val="20"/>
        </w:rPr>
        <w:t>Programı’nı</w:t>
      </w:r>
      <w:r w:rsidRPr="00B3663D" w:rsidR="005A771B">
        <w:rPr>
          <w:sz w:val="20"/>
        </w:rPr>
        <w:t xml:space="preserve"> </w:t>
      </w:r>
      <w:r w:rsidRPr="00B3663D">
        <w:rPr>
          <w:sz w:val="20"/>
        </w:rPr>
        <w:t>gerçekleştirdik</w:t>
      </w:r>
      <w:r w:rsidRPr="00B3663D" w:rsidR="005A771B">
        <w:rPr>
          <w:sz w:val="20"/>
        </w:rPr>
        <w:t xml:space="preserve"> </w:t>
      </w:r>
      <w:r w:rsidRPr="00B3663D">
        <w:rPr>
          <w:sz w:val="20"/>
        </w:rPr>
        <w:t>ve</w:t>
      </w:r>
      <w:r w:rsidRPr="00B3663D" w:rsidR="005A771B">
        <w:rPr>
          <w:sz w:val="20"/>
        </w:rPr>
        <w:t xml:space="preserve"> </w:t>
      </w:r>
      <w:r w:rsidRPr="00B3663D">
        <w:rPr>
          <w:sz w:val="20"/>
        </w:rPr>
        <w:t>TÜFE</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1,4</w:t>
      </w:r>
      <w:r w:rsidRPr="00B3663D" w:rsidR="005A771B">
        <w:rPr>
          <w:sz w:val="20"/>
        </w:rPr>
        <w:t xml:space="preserve"> </w:t>
      </w:r>
      <w:r w:rsidRPr="00B3663D">
        <w:rPr>
          <w:sz w:val="20"/>
        </w:rPr>
        <w:t>azalarak</w:t>
      </w:r>
      <w:r w:rsidRPr="00B3663D" w:rsidR="005A771B">
        <w:rPr>
          <w:sz w:val="20"/>
        </w:rPr>
        <w:t xml:space="preserve"> </w:t>
      </w:r>
      <w:r w:rsidRPr="00B3663D">
        <w:rPr>
          <w:sz w:val="20"/>
        </w:rPr>
        <w:t>yüzde</w:t>
      </w:r>
      <w:r w:rsidRPr="00B3663D" w:rsidR="005A771B">
        <w:rPr>
          <w:sz w:val="20"/>
        </w:rPr>
        <w:t xml:space="preserve"> </w:t>
      </w:r>
      <w:r w:rsidRPr="00B3663D">
        <w:rPr>
          <w:sz w:val="20"/>
        </w:rPr>
        <w:t>21,62’ye</w:t>
      </w:r>
      <w:r w:rsidRPr="00B3663D" w:rsidR="005A771B">
        <w:rPr>
          <w:sz w:val="20"/>
        </w:rPr>
        <w:t xml:space="preserve"> </w:t>
      </w:r>
      <w:r w:rsidRPr="00B3663D">
        <w:rPr>
          <w:sz w:val="20"/>
        </w:rPr>
        <w:t>indi.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birileri,</w:t>
      </w:r>
      <w:r w:rsidRPr="00B3663D" w:rsidR="005A771B">
        <w:rPr>
          <w:sz w:val="20"/>
        </w:rPr>
        <w:t xml:space="preserve"> </w:t>
      </w:r>
      <w:r w:rsidRPr="00B3663D">
        <w:rPr>
          <w:sz w:val="20"/>
        </w:rPr>
        <w:t>Türkiye’deki</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sisteminin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güvenli</w:t>
      </w:r>
      <w:r w:rsidRPr="00B3663D" w:rsidR="005A771B">
        <w:rPr>
          <w:sz w:val="20"/>
        </w:rPr>
        <w:t xml:space="preserve"> </w:t>
      </w:r>
      <w:r w:rsidRPr="00B3663D">
        <w:rPr>
          <w:sz w:val="20"/>
        </w:rPr>
        <w:t>olduğunu</w:t>
      </w:r>
      <w:r w:rsidRPr="00B3663D" w:rsidR="005A771B">
        <w:rPr>
          <w:sz w:val="20"/>
        </w:rPr>
        <w:t xml:space="preserve"> </w:t>
      </w:r>
      <w:r w:rsidRPr="00B3663D">
        <w:rPr>
          <w:sz w:val="20"/>
        </w:rPr>
        <w:t>bu</w:t>
      </w:r>
      <w:r w:rsidRPr="00B3663D" w:rsidR="005A771B">
        <w:rPr>
          <w:sz w:val="20"/>
        </w:rPr>
        <w:t xml:space="preserve"> </w:t>
      </w:r>
      <w:r w:rsidRPr="00B3663D">
        <w:rPr>
          <w:sz w:val="20"/>
        </w:rPr>
        <w:t>dönemlerde</w:t>
      </w:r>
      <w:r w:rsidRPr="00B3663D" w:rsidR="005A771B">
        <w:rPr>
          <w:sz w:val="20"/>
        </w:rPr>
        <w:t xml:space="preserve"> </w:t>
      </w:r>
      <w:r w:rsidRPr="00B3663D">
        <w:rPr>
          <w:sz w:val="20"/>
        </w:rPr>
        <w:t>tekrar</w:t>
      </w:r>
      <w:r w:rsidRPr="00B3663D" w:rsidR="005A771B">
        <w:rPr>
          <w:sz w:val="20"/>
        </w:rPr>
        <w:t xml:space="preserve"> </w:t>
      </w:r>
      <w:r w:rsidRPr="00B3663D">
        <w:rPr>
          <w:sz w:val="20"/>
        </w:rPr>
        <w:t>gördüler.</w:t>
      </w:r>
      <w:r w:rsidRPr="00B3663D" w:rsidR="005A771B">
        <w:rPr>
          <w:sz w:val="20"/>
        </w:rPr>
        <w:t xml:space="preserve"> </w:t>
      </w:r>
      <w:r w:rsidRPr="00B3663D">
        <w:rPr>
          <w:sz w:val="20"/>
        </w:rPr>
        <w:t>Türkiye’de</w:t>
      </w:r>
      <w:r w:rsidRPr="00B3663D" w:rsidR="005A771B">
        <w:rPr>
          <w:sz w:val="20"/>
        </w:rPr>
        <w:t xml:space="preserve"> </w:t>
      </w:r>
      <w:r w:rsidRPr="00B3663D">
        <w:rPr>
          <w:sz w:val="20"/>
        </w:rPr>
        <w:t>iktidar</w:t>
      </w:r>
      <w:r w:rsidRPr="00B3663D" w:rsidR="005A771B">
        <w:rPr>
          <w:sz w:val="20"/>
        </w:rPr>
        <w:t xml:space="preserve"> </w:t>
      </w:r>
      <w:r w:rsidRPr="00B3663D">
        <w:rPr>
          <w:sz w:val="20"/>
        </w:rPr>
        <w:t>olanlara</w:t>
      </w:r>
      <w:r w:rsidRPr="00B3663D" w:rsidR="005A771B">
        <w:rPr>
          <w:sz w:val="20"/>
        </w:rPr>
        <w:t xml:space="preserve"> </w:t>
      </w:r>
      <w:r w:rsidRPr="00B3663D">
        <w:rPr>
          <w:sz w:val="20"/>
        </w:rPr>
        <w:t>şunu</w:t>
      </w:r>
      <w:r w:rsidRPr="00B3663D" w:rsidR="005A771B">
        <w:rPr>
          <w:sz w:val="20"/>
        </w:rPr>
        <w:t xml:space="preserve"> </w:t>
      </w:r>
      <w:r w:rsidRPr="00B3663D">
        <w:rPr>
          <w:sz w:val="20"/>
        </w:rPr>
        <w:t>hatırlatmak</w:t>
      </w:r>
      <w:r w:rsidRPr="00B3663D" w:rsidR="005A771B">
        <w:rPr>
          <w:sz w:val="20"/>
        </w:rPr>
        <w:t xml:space="preserve"> </w:t>
      </w:r>
      <w:r w:rsidRPr="00B3663D">
        <w:rPr>
          <w:sz w:val="20"/>
        </w:rPr>
        <w:t>isterim:</w:t>
      </w:r>
      <w:r w:rsidRPr="00B3663D" w:rsidR="005A771B">
        <w:rPr>
          <w:sz w:val="20"/>
        </w:rPr>
        <w:t xml:space="preserve"> </w:t>
      </w:r>
      <w:r w:rsidRPr="00B3663D">
        <w:rPr>
          <w:sz w:val="20"/>
        </w:rPr>
        <w:t>İktidar</w:t>
      </w:r>
      <w:r w:rsidRPr="00B3663D" w:rsidR="005A771B">
        <w:rPr>
          <w:sz w:val="20"/>
        </w:rPr>
        <w:t xml:space="preserve"> </w:t>
      </w:r>
      <w:r w:rsidRPr="00B3663D">
        <w:rPr>
          <w:sz w:val="20"/>
        </w:rPr>
        <w:t>oldukları</w:t>
      </w:r>
      <w:r w:rsidRPr="00B3663D" w:rsidR="005A771B">
        <w:rPr>
          <w:sz w:val="20"/>
        </w:rPr>
        <w:t xml:space="preserve"> </w:t>
      </w:r>
      <w:r w:rsidRPr="00B3663D">
        <w:rPr>
          <w:sz w:val="20"/>
        </w:rPr>
        <w:t>dönemde</w:t>
      </w:r>
      <w:r w:rsidRPr="00B3663D" w:rsidR="005A771B">
        <w:rPr>
          <w:sz w:val="20"/>
        </w:rPr>
        <w:t xml:space="preserve"> </w:t>
      </w:r>
      <w:r w:rsidRPr="00B3663D">
        <w:rPr>
          <w:sz w:val="20"/>
        </w:rPr>
        <w:t>ortaya</w:t>
      </w:r>
      <w:r w:rsidRPr="00B3663D" w:rsidR="005A771B">
        <w:rPr>
          <w:sz w:val="20"/>
        </w:rPr>
        <w:t xml:space="preserve"> </w:t>
      </w:r>
      <w:r w:rsidRPr="00B3663D">
        <w:rPr>
          <w:sz w:val="20"/>
        </w:rPr>
        <w:t>koydukları</w:t>
      </w:r>
      <w:r w:rsidRPr="00B3663D" w:rsidR="005A771B">
        <w:rPr>
          <w:sz w:val="20"/>
        </w:rPr>
        <w:t xml:space="preserve"> </w:t>
      </w:r>
      <w:r w:rsidRPr="00B3663D">
        <w:rPr>
          <w:sz w:val="20"/>
        </w:rPr>
        <w:t>bankacılık</w:t>
      </w:r>
      <w:r w:rsidRPr="00B3663D" w:rsidR="005A771B">
        <w:rPr>
          <w:sz w:val="20"/>
        </w:rPr>
        <w:t xml:space="preserve"> </w:t>
      </w:r>
      <w:r w:rsidRPr="00B3663D">
        <w:rPr>
          <w:sz w:val="20"/>
        </w:rPr>
        <w:t>performansının</w:t>
      </w:r>
      <w:r w:rsidRPr="00B3663D" w:rsidR="005A771B">
        <w:rPr>
          <w:sz w:val="20"/>
        </w:rPr>
        <w:t xml:space="preserve"> </w:t>
      </w:r>
      <w:r w:rsidRPr="00B3663D">
        <w:rPr>
          <w:sz w:val="20"/>
        </w:rPr>
        <w:t>kötü</w:t>
      </w:r>
      <w:r w:rsidRPr="00B3663D" w:rsidR="005A771B">
        <w:rPr>
          <w:sz w:val="20"/>
        </w:rPr>
        <w:t xml:space="preserve"> </w:t>
      </w:r>
      <w:r w:rsidRPr="00B3663D">
        <w:rPr>
          <w:sz w:val="20"/>
        </w:rPr>
        <w:t>oluşu</w:t>
      </w:r>
      <w:r w:rsidRPr="00B3663D" w:rsidR="005A771B">
        <w:rPr>
          <w:sz w:val="20"/>
        </w:rPr>
        <w:t xml:space="preserve"> </w:t>
      </w:r>
      <w:r w:rsidRPr="00B3663D">
        <w:rPr>
          <w:sz w:val="20"/>
        </w:rPr>
        <w:t>nedeniyle</w:t>
      </w:r>
      <w:r w:rsidRPr="00B3663D" w:rsidR="005A771B">
        <w:rPr>
          <w:sz w:val="20"/>
        </w:rPr>
        <w:t xml:space="preserve"> </w:t>
      </w:r>
      <w:r w:rsidRPr="00B3663D">
        <w:rPr>
          <w:sz w:val="20"/>
        </w:rPr>
        <w:t>sadece</w:t>
      </w:r>
      <w:r w:rsidRPr="00B3663D" w:rsidR="005A771B">
        <w:rPr>
          <w:sz w:val="20"/>
        </w:rPr>
        <w:t xml:space="preserve"> </w:t>
      </w:r>
      <w:r w:rsidRPr="00B3663D">
        <w:rPr>
          <w:sz w:val="20"/>
        </w:rPr>
        <w:t>2001</w:t>
      </w:r>
      <w:r w:rsidRPr="00B3663D" w:rsidR="005A771B">
        <w:rPr>
          <w:sz w:val="20"/>
        </w:rPr>
        <w:t xml:space="preserve"> </w:t>
      </w:r>
      <w:r w:rsidRPr="00B3663D">
        <w:rPr>
          <w:sz w:val="20"/>
        </w:rPr>
        <w:t>yılında</w:t>
      </w:r>
      <w:r w:rsidRPr="00B3663D" w:rsidR="005A771B">
        <w:rPr>
          <w:sz w:val="20"/>
        </w:rPr>
        <w:t xml:space="preserve"> </w:t>
      </w:r>
      <w:r w:rsidRPr="00B3663D">
        <w:rPr>
          <w:sz w:val="20"/>
        </w:rPr>
        <w:t>25</w:t>
      </w:r>
      <w:r w:rsidRPr="00B3663D" w:rsidR="005A771B">
        <w:rPr>
          <w:sz w:val="20"/>
        </w:rPr>
        <w:t xml:space="preserve"> </w:t>
      </w:r>
      <w:r w:rsidRPr="00B3663D">
        <w:rPr>
          <w:sz w:val="20"/>
        </w:rPr>
        <w:t>banka</w:t>
      </w:r>
      <w:r w:rsidRPr="00B3663D" w:rsidR="005A771B">
        <w:rPr>
          <w:sz w:val="20"/>
        </w:rPr>
        <w:t xml:space="preserve"> </w:t>
      </w:r>
      <w:r w:rsidRPr="00B3663D">
        <w:rPr>
          <w:sz w:val="20"/>
        </w:rPr>
        <w:t>batmış</w:t>
      </w:r>
      <w:r w:rsidRPr="00B3663D" w:rsidR="005A771B">
        <w:rPr>
          <w:sz w:val="20"/>
        </w:rPr>
        <w:t xml:space="preserve"> </w:t>
      </w:r>
      <w:r w:rsidRPr="00B3663D">
        <w:rPr>
          <w:sz w:val="20"/>
        </w:rPr>
        <w:t>bir</w:t>
      </w:r>
      <w:r w:rsidRPr="00B3663D" w:rsidR="005A771B">
        <w:rPr>
          <w:sz w:val="20"/>
        </w:rPr>
        <w:t xml:space="preserve"> </w:t>
      </w:r>
      <w:r w:rsidRPr="00B3663D">
        <w:rPr>
          <w:sz w:val="20"/>
        </w:rPr>
        <w:t>gecede</w:t>
      </w:r>
      <w:r w:rsidRPr="00B3663D" w:rsidR="005A771B">
        <w:rPr>
          <w:sz w:val="20"/>
        </w:rPr>
        <w:t xml:space="preserve"> </w:t>
      </w:r>
      <w:r w:rsidRPr="00B3663D">
        <w:rPr>
          <w:sz w:val="20"/>
        </w:rPr>
        <w:t>ve</w:t>
      </w:r>
      <w:r w:rsidRPr="00B3663D" w:rsidR="005A771B">
        <w:rPr>
          <w:sz w:val="20"/>
        </w:rPr>
        <w:t xml:space="preserve"> </w:t>
      </w:r>
      <w:r w:rsidRPr="00B3663D">
        <w:rPr>
          <w:sz w:val="20"/>
        </w:rPr>
        <w:t>350</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borcu</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halkına</w:t>
      </w:r>
      <w:r w:rsidRPr="00B3663D" w:rsidR="005A771B">
        <w:rPr>
          <w:sz w:val="20"/>
        </w:rPr>
        <w:t xml:space="preserve"> </w:t>
      </w:r>
      <w:r w:rsidRPr="00B3663D">
        <w:rPr>
          <w:sz w:val="20"/>
        </w:rPr>
        <w:t>ödettirmek</w:t>
      </w:r>
      <w:r w:rsidRPr="00B3663D" w:rsidR="005A771B">
        <w:rPr>
          <w:sz w:val="20"/>
        </w:rPr>
        <w:t xml:space="preserve"> </w:t>
      </w:r>
      <w:r w:rsidRPr="00B3663D">
        <w:rPr>
          <w:sz w:val="20"/>
        </w:rPr>
        <w:t>zorunda</w:t>
      </w:r>
      <w:r w:rsidRPr="00B3663D" w:rsidR="005A771B">
        <w:rPr>
          <w:sz w:val="20"/>
        </w:rPr>
        <w:t xml:space="preserve"> </w:t>
      </w:r>
      <w:r w:rsidRPr="00B3663D">
        <w:rPr>
          <w:sz w:val="20"/>
        </w:rPr>
        <w:t>kalmışlardır</w:t>
      </w:r>
      <w:r w:rsidRPr="00B3663D" w:rsidR="005A771B">
        <w:rPr>
          <w:sz w:val="20"/>
        </w:rPr>
        <w:t xml:space="preserve"> </w:t>
      </w:r>
      <w:r w:rsidRPr="00B3663D">
        <w:rPr>
          <w:sz w:val="20"/>
        </w:rPr>
        <w:t>maalesef.</w:t>
      </w:r>
      <w:r w:rsidRPr="00B3663D" w:rsidR="005A771B">
        <w:rPr>
          <w:sz w:val="20"/>
        </w:rPr>
        <w:t xml:space="preserve"> </w:t>
      </w:r>
      <w:r w:rsidRPr="00B3663D">
        <w:rPr>
          <w:sz w:val="20"/>
        </w:rPr>
        <w:t>Ve</w:t>
      </w:r>
      <w:r w:rsidRPr="00B3663D" w:rsidR="005A771B">
        <w:rPr>
          <w:sz w:val="20"/>
        </w:rPr>
        <w:t xml:space="preserve"> </w:t>
      </w:r>
      <w:r w:rsidRPr="00B3663D">
        <w:rPr>
          <w:sz w:val="20"/>
        </w:rPr>
        <w:t>bunu,</w:t>
      </w:r>
      <w:r w:rsidRPr="00B3663D" w:rsidR="005A771B">
        <w:rPr>
          <w:sz w:val="20"/>
        </w:rPr>
        <w:t xml:space="preserve"> </w:t>
      </w:r>
      <w:r w:rsidRPr="00B3663D">
        <w:rPr>
          <w:sz w:val="20"/>
        </w:rPr>
        <w:t>yine,</w:t>
      </w:r>
      <w:r w:rsidRPr="00B3663D" w:rsidR="005A771B">
        <w:rPr>
          <w:sz w:val="20"/>
        </w:rPr>
        <w:t xml:space="preserve"> </w:t>
      </w:r>
      <w:r w:rsidRPr="00B3663D">
        <w:rPr>
          <w:sz w:val="20"/>
        </w:rPr>
        <w:t>ödeyen</w:t>
      </w:r>
      <w:r w:rsidRPr="00B3663D" w:rsidR="005A771B">
        <w:rPr>
          <w:sz w:val="20"/>
        </w:rPr>
        <w:t xml:space="preserve"> </w:t>
      </w:r>
      <w:r w:rsidRPr="00B3663D">
        <w:rPr>
          <w:sz w:val="20"/>
        </w:rPr>
        <w:t>de</w:t>
      </w:r>
      <w:r w:rsidRPr="00B3663D" w:rsidR="005A771B">
        <w:rPr>
          <w:sz w:val="20"/>
        </w:rPr>
        <w:t xml:space="preserve"> </w:t>
      </w:r>
      <w:r w:rsidRPr="00B3663D">
        <w:rPr>
          <w:sz w:val="20"/>
        </w:rPr>
        <w:t>IMF’ye</w:t>
      </w:r>
      <w:r w:rsidRPr="00B3663D" w:rsidR="005A771B">
        <w:rPr>
          <w:sz w:val="20"/>
        </w:rPr>
        <w:t xml:space="preserve"> </w:t>
      </w:r>
      <w:r w:rsidRPr="00B3663D">
        <w:rPr>
          <w:sz w:val="20"/>
        </w:rPr>
        <w:t>rağmen,</w:t>
      </w:r>
      <w:r w:rsidRPr="00B3663D" w:rsidR="005A771B">
        <w:rPr>
          <w:sz w:val="20"/>
        </w:rPr>
        <w:t xml:space="preserve"> </w:t>
      </w:r>
      <w:r w:rsidRPr="00B3663D">
        <w:rPr>
          <w:sz w:val="20"/>
        </w:rPr>
        <w:t>Dünya</w:t>
      </w:r>
      <w:r w:rsidRPr="00B3663D" w:rsidR="005A771B">
        <w:rPr>
          <w:sz w:val="20"/>
        </w:rPr>
        <w:t xml:space="preserve"> </w:t>
      </w:r>
      <w:r w:rsidRPr="00B3663D">
        <w:rPr>
          <w:sz w:val="20"/>
        </w:rPr>
        <w:t>Bankasına</w:t>
      </w:r>
      <w:r w:rsidRPr="00B3663D" w:rsidR="005A771B">
        <w:rPr>
          <w:sz w:val="20"/>
        </w:rPr>
        <w:t xml:space="preserve"> </w:t>
      </w:r>
      <w:r w:rsidRPr="00B3663D">
        <w:rPr>
          <w:sz w:val="20"/>
        </w:rPr>
        <w:t>rağmen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w:t>
      </w:r>
      <w:r w:rsidRPr="00B3663D" w:rsidR="005A771B">
        <w:rPr>
          <w:sz w:val="20"/>
        </w:rPr>
        <w:t xml:space="preserve"> </w:t>
      </w:r>
      <w:r w:rsidRPr="00B3663D">
        <w:rPr>
          <w:sz w:val="20"/>
        </w:rPr>
        <w:t>olmuştur.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politikamızdaki</w:t>
      </w:r>
      <w:r w:rsidRPr="00B3663D" w:rsidR="005A771B">
        <w:rPr>
          <w:sz w:val="20"/>
        </w:rPr>
        <w:t xml:space="preserve"> </w:t>
      </w:r>
      <w:r w:rsidRPr="00B3663D">
        <w:rPr>
          <w:sz w:val="20"/>
        </w:rPr>
        <w:t>dengeleme</w:t>
      </w:r>
      <w:r w:rsidRPr="00B3663D" w:rsidR="005A771B">
        <w:rPr>
          <w:sz w:val="20"/>
        </w:rPr>
        <w:t xml:space="preserve"> </w:t>
      </w:r>
      <w:r w:rsidRPr="00B3663D">
        <w:rPr>
          <w:sz w:val="20"/>
        </w:rPr>
        <w:t>ve</w:t>
      </w:r>
      <w:r w:rsidRPr="00B3663D" w:rsidR="005A771B">
        <w:rPr>
          <w:sz w:val="20"/>
        </w:rPr>
        <w:t xml:space="preserve"> </w:t>
      </w:r>
      <w:r w:rsidRPr="00B3663D">
        <w:rPr>
          <w:sz w:val="20"/>
        </w:rPr>
        <w:t>disiplin</w:t>
      </w:r>
      <w:r w:rsidRPr="00B3663D" w:rsidR="005A771B">
        <w:rPr>
          <w:sz w:val="20"/>
        </w:rPr>
        <w:t xml:space="preserve"> </w:t>
      </w:r>
      <w:r w:rsidRPr="00B3663D">
        <w:rPr>
          <w:sz w:val="20"/>
        </w:rPr>
        <w:t>sonucu</w:t>
      </w:r>
      <w:r w:rsidRPr="00B3663D" w:rsidR="005A771B">
        <w:rPr>
          <w:sz w:val="20"/>
        </w:rPr>
        <w:t xml:space="preserve"> </w:t>
      </w:r>
      <w:r w:rsidRPr="00B3663D">
        <w:rPr>
          <w:sz w:val="20"/>
        </w:rPr>
        <w:t>ekonomimiz</w:t>
      </w:r>
      <w:r w:rsidRPr="00B3663D" w:rsidR="005A771B">
        <w:rPr>
          <w:sz w:val="20"/>
        </w:rPr>
        <w:t xml:space="preserve"> </w:t>
      </w:r>
      <w:r w:rsidRPr="00B3663D">
        <w:rPr>
          <w:sz w:val="20"/>
        </w:rPr>
        <w:t>hızla</w:t>
      </w:r>
      <w:r w:rsidRPr="00B3663D" w:rsidR="005A771B">
        <w:rPr>
          <w:sz w:val="20"/>
        </w:rPr>
        <w:t xml:space="preserve"> </w:t>
      </w:r>
      <w:r w:rsidRPr="00B3663D">
        <w:rPr>
          <w:sz w:val="20"/>
        </w:rPr>
        <w:t>toparlanmaya</w:t>
      </w:r>
      <w:r w:rsidRPr="00B3663D" w:rsidR="005A771B">
        <w:rPr>
          <w:sz w:val="20"/>
        </w:rPr>
        <w:t xml:space="preserve"> </w:t>
      </w:r>
      <w:r w:rsidRPr="00B3663D">
        <w:rPr>
          <w:sz w:val="20"/>
        </w:rPr>
        <w:t>başladı.</w:t>
      </w:r>
      <w:r w:rsidRPr="00B3663D" w:rsidR="005A771B">
        <w:rPr>
          <w:sz w:val="20"/>
        </w:rPr>
        <w:t xml:space="preserve"> </w:t>
      </w:r>
      <w:r w:rsidRPr="00B3663D">
        <w:rPr>
          <w:sz w:val="20"/>
        </w:rPr>
        <w:t>Birkaç</w:t>
      </w:r>
      <w:r w:rsidRPr="00B3663D" w:rsidR="005A771B">
        <w:rPr>
          <w:sz w:val="20"/>
        </w:rPr>
        <w:t xml:space="preserve"> </w:t>
      </w:r>
      <w:r w:rsidRPr="00B3663D">
        <w:rPr>
          <w:sz w:val="20"/>
        </w:rPr>
        <w:t>gösterge</w:t>
      </w:r>
      <w:r w:rsidRPr="00B3663D" w:rsidR="005A771B">
        <w:rPr>
          <w:sz w:val="20"/>
        </w:rPr>
        <w:t xml:space="preserve"> </w:t>
      </w:r>
      <w:r w:rsidRPr="00B3663D">
        <w:rPr>
          <w:sz w:val="20"/>
        </w:rPr>
        <w:t>önemlidir,</w:t>
      </w:r>
      <w:r w:rsidRPr="00B3663D" w:rsidR="005A771B">
        <w:rPr>
          <w:sz w:val="20"/>
        </w:rPr>
        <w:t xml:space="preserve"> </w:t>
      </w:r>
      <w:r w:rsidRPr="00B3663D">
        <w:rPr>
          <w:sz w:val="20"/>
        </w:rPr>
        <w:t>rakamlar</w:t>
      </w:r>
      <w:r w:rsidRPr="00B3663D" w:rsidR="005A771B">
        <w:rPr>
          <w:sz w:val="20"/>
        </w:rPr>
        <w:t xml:space="preserve"> </w:t>
      </w:r>
      <w:r w:rsidRPr="00B3663D">
        <w:rPr>
          <w:sz w:val="20"/>
        </w:rPr>
        <w:t>asla</w:t>
      </w:r>
      <w:r w:rsidRPr="00B3663D" w:rsidR="005A771B">
        <w:rPr>
          <w:sz w:val="20"/>
        </w:rPr>
        <w:t xml:space="preserve"> </w:t>
      </w:r>
      <w:r w:rsidRPr="00B3663D">
        <w:rPr>
          <w:sz w:val="20"/>
        </w:rPr>
        <w:t>yalan</w:t>
      </w:r>
      <w:r w:rsidRPr="00B3663D" w:rsidR="005A771B">
        <w:rPr>
          <w:sz w:val="20"/>
        </w:rPr>
        <w:t xml:space="preserve"> </w:t>
      </w:r>
      <w:r w:rsidRPr="00B3663D">
        <w:rPr>
          <w:sz w:val="20"/>
        </w:rPr>
        <w:t>söylemez</w:t>
      </w:r>
      <w:r w:rsidRPr="00B3663D" w:rsidR="005A771B">
        <w:rPr>
          <w:sz w:val="20"/>
        </w:rPr>
        <w:t xml:space="preserve"> </w:t>
      </w:r>
      <w:r w:rsidRPr="00B3663D">
        <w:rPr>
          <w:sz w:val="20"/>
        </w:rPr>
        <w:t>çünkü.</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rezervlerimizi</w:t>
      </w:r>
      <w:r w:rsidRPr="00B3663D" w:rsidR="005A771B">
        <w:rPr>
          <w:sz w:val="20"/>
        </w:rPr>
        <w:t xml:space="preserve"> </w:t>
      </w:r>
      <w:r w:rsidRPr="00B3663D">
        <w:rPr>
          <w:sz w:val="20"/>
        </w:rPr>
        <w:t>eylül</w:t>
      </w:r>
      <w:r w:rsidRPr="00B3663D" w:rsidR="005A771B">
        <w:rPr>
          <w:sz w:val="20"/>
        </w:rPr>
        <w:t xml:space="preserve"> </w:t>
      </w:r>
      <w:r w:rsidRPr="00B3663D">
        <w:rPr>
          <w:sz w:val="20"/>
        </w:rPr>
        <w:t>ayında</w:t>
      </w:r>
      <w:r w:rsidRPr="00B3663D" w:rsidR="005A771B">
        <w:rPr>
          <w:sz w:val="20"/>
        </w:rPr>
        <w:t xml:space="preserve"> </w:t>
      </w:r>
      <w:r w:rsidRPr="00B3663D">
        <w:rPr>
          <w:sz w:val="20"/>
        </w:rPr>
        <w:t>84</w:t>
      </w:r>
      <w:r w:rsidRPr="00B3663D" w:rsidR="005A771B">
        <w:rPr>
          <w:sz w:val="20"/>
        </w:rPr>
        <w:t xml:space="preserve"> </w:t>
      </w:r>
      <w:r w:rsidRPr="00B3663D">
        <w:rPr>
          <w:sz w:val="20"/>
        </w:rPr>
        <w:t>milyardan</w:t>
      </w:r>
      <w:r w:rsidRPr="00B3663D" w:rsidR="005A771B">
        <w:rPr>
          <w:sz w:val="20"/>
        </w:rPr>
        <w:t xml:space="preserve"> </w:t>
      </w:r>
      <w:r w:rsidRPr="00B3663D">
        <w:rPr>
          <w:sz w:val="20"/>
        </w:rPr>
        <w:t>92</w:t>
      </w:r>
      <w:r w:rsidRPr="00B3663D" w:rsidR="005A771B">
        <w:rPr>
          <w:sz w:val="20"/>
        </w:rPr>
        <w:t xml:space="preserve"> </w:t>
      </w:r>
      <w:r w:rsidRPr="00B3663D">
        <w:rPr>
          <w:sz w:val="20"/>
        </w:rPr>
        <w:t>milyara</w:t>
      </w:r>
      <w:r w:rsidRPr="00B3663D" w:rsidR="005A771B">
        <w:rPr>
          <w:sz w:val="20"/>
        </w:rPr>
        <w:t xml:space="preserve"> </w:t>
      </w:r>
      <w:r w:rsidRPr="00B3663D">
        <w:rPr>
          <w:sz w:val="20"/>
        </w:rPr>
        <w:t>çıkardık</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göstergelerden</w:t>
      </w:r>
      <w:r w:rsidRPr="00B3663D" w:rsidR="005A771B">
        <w:rPr>
          <w:sz w:val="20"/>
        </w:rPr>
        <w:t xml:space="preserve"> </w:t>
      </w:r>
      <w:r w:rsidRPr="00B3663D">
        <w:rPr>
          <w:sz w:val="20"/>
        </w:rPr>
        <w:t>biri</w:t>
      </w:r>
      <w:r w:rsidRPr="00B3663D" w:rsidR="005A771B">
        <w:rPr>
          <w:sz w:val="20"/>
        </w:rPr>
        <w:t xml:space="preserve"> </w:t>
      </w:r>
      <w:r w:rsidRPr="00B3663D">
        <w:rPr>
          <w:sz w:val="20"/>
        </w:rPr>
        <w:t>olan</w:t>
      </w:r>
      <w:r w:rsidRPr="00B3663D" w:rsidR="005A771B">
        <w:rPr>
          <w:sz w:val="20"/>
        </w:rPr>
        <w:t xml:space="preserve"> </w:t>
      </w:r>
      <w:r w:rsidRPr="00B3663D">
        <w:rPr>
          <w:sz w:val="20"/>
        </w:rPr>
        <w:t>Satın</w:t>
      </w:r>
      <w:r w:rsidRPr="00B3663D" w:rsidR="005A771B">
        <w:rPr>
          <w:sz w:val="20"/>
        </w:rPr>
        <w:t xml:space="preserve"> </w:t>
      </w:r>
      <w:r w:rsidRPr="00B3663D">
        <w:rPr>
          <w:sz w:val="20"/>
        </w:rPr>
        <w:t>Alma</w:t>
      </w:r>
      <w:r w:rsidRPr="00B3663D" w:rsidR="005A771B">
        <w:rPr>
          <w:sz w:val="20"/>
        </w:rPr>
        <w:t xml:space="preserve"> </w:t>
      </w:r>
      <w:r w:rsidRPr="00B3663D">
        <w:rPr>
          <w:sz w:val="20"/>
        </w:rPr>
        <w:t>Yöneticileri</w:t>
      </w:r>
      <w:r w:rsidRPr="00B3663D" w:rsidR="005A771B">
        <w:rPr>
          <w:sz w:val="20"/>
        </w:rPr>
        <w:t xml:space="preserve"> </w:t>
      </w:r>
      <w:r w:rsidRPr="00B3663D">
        <w:rPr>
          <w:sz w:val="20"/>
        </w:rPr>
        <w:t>Endeksi</w:t>
      </w:r>
      <w:r w:rsidRPr="00B3663D" w:rsidR="005A771B">
        <w:rPr>
          <w:sz w:val="20"/>
        </w:rPr>
        <w:t xml:space="preserve"> </w:t>
      </w:r>
      <w:r w:rsidRPr="00B3663D">
        <w:rPr>
          <w:sz w:val="20"/>
        </w:rPr>
        <w:t>yüzde</w:t>
      </w:r>
      <w:r w:rsidRPr="00B3663D" w:rsidR="005A771B">
        <w:rPr>
          <w:sz w:val="20"/>
        </w:rPr>
        <w:t xml:space="preserve"> </w:t>
      </w:r>
      <w:r w:rsidRPr="00B3663D">
        <w:rPr>
          <w:sz w:val="20"/>
        </w:rPr>
        <w:t>42,7’den</w:t>
      </w:r>
      <w:r w:rsidRPr="00B3663D" w:rsidR="005A771B">
        <w:rPr>
          <w:sz w:val="20"/>
        </w:rPr>
        <w:t xml:space="preserve"> </w:t>
      </w:r>
      <w:r w:rsidRPr="00B3663D">
        <w:rPr>
          <w:sz w:val="20"/>
        </w:rPr>
        <w:t>yüzde</w:t>
      </w:r>
      <w:r w:rsidRPr="00B3663D" w:rsidR="005A771B">
        <w:rPr>
          <w:sz w:val="20"/>
        </w:rPr>
        <w:t xml:space="preserve"> </w:t>
      </w:r>
      <w:r w:rsidRPr="00B3663D">
        <w:rPr>
          <w:sz w:val="20"/>
        </w:rPr>
        <w:t>44,7’ye</w:t>
      </w:r>
      <w:r w:rsidRPr="00B3663D" w:rsidR="005A771B">
        <w:rPr>
          <w:sz w:val="20"/>
        </w:rPr>
        <w:t xml:space="preserve"> </w:t>
      </w:r>
      <w:r w:rsidRPr="00B3663D">
        <w:rPr>
          <w:sz w:val="20"/>
        </w:rPr>
        <w:t>çıktı.</w:t>
      </w:r>
      <w:r w:rsidRPr="00B3663D" w:rsidR="005A771B">
        <w:rPr>
          <w:sz w:val="20"/>
        </w:rPr>
        <w:t xml:space="preserve"> </w:t>
      </w:r>
      <w:r w:rsidRPr="00B3663D">
        <w:rPr>
          <w:sz w:val="20"/>
        </w:rPr>
        <w:t>Ekonomiye</w:t>
      </w:r>
      <w:r w:rsidRPr="00B3663D" w:rsidR="005A771B">
        <w:rPr>
          <w:sz w:val="20"/>
        </w:rPr>
        <w:t xml:space="preserve"> </w:t>
      </w:r>
      <w:r w:rsidRPr="00B3663D">
        <w:rPr>
          <w:sz w:val="20"/>
        </w:rPr>
        <w:t>duyulan</w:t>
      </w:r>
      <w:r w:rsidRPr="00B3663D" w:rsidR="005A771B">
        <w:rPr>
          <w:sz w:val="20"/>
        </w:rPr>
        <w:t xml:space="preserve"> </w:t>
      </w:r>
      <w:r w:rsidRPr="00B3663D">
        <w:rPr>
          <w:sz w:val="20"/>
        </w:rPr>
        <w:t>güvenin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kapsayıcı</w:t>
      </w:r>
      <w:r w:rsidRPr="00B3663D" w:rsidR="005A771B">
        <w:rPr>
          <w:sz w:val="20"/>
        </w:rPr>
        <w:t xml:space="preserve"> </w:t>
      </w:r>
      <w:r w:rsidRPr="00B3663D">
        <w:rPr>
          <w:sz w:val="20"/>
        </w:rPr>
        <w:t>göstergesi</w:t>
      </w:r>
      <w:r w:rsidRPr="00B3663D" w:rsidR="005A771B">
        <w:rPr>
          <w:sz w:val="20"/>
        </w:rPr>
        <w:t xml:space="preserve"> </w:t>
      </w:r>
      <w:r w:rsidRPr="00B3663D">
        <w:rPr>
          <w:sz w:val="20"/>
        </w:rPr>
        <w:t>olan</w:t>
      </w:r>
      <w:r w:rsidRPr="00B3663D" w:rsidR="005A771B">
        <w:rPr>
          <w:sz w:val="20"/>
        </w:rPr>
        <w:t xml:space="preserve"> </w:t>
      </w:r>
      <w:r w:rsidRPr="00B3663D">
        <w:rPr>
          <w:sz w:val="20"/>
        </w:rPr>
        <w:t>Ekonomi</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yüzde</w:t>
      </w:r>
      <w:r w:rsidRPr="00B3663D" w:rsidR="005A771B">
        <w:rPr>
          <w:sz w:val="20"/>
        </w:rPr>
        <w:t xml:space="preserve"> </w:t>
      </w:r>
      <w:r w:rsidRPr="00B3663D">
        <w:rPr>
          <w:sz w:val="20"/>
        </w:rPr>
        <w:t>9,1</w:t>
      </w:r>
      <w:r w:rsidRPr="00B3663D" w:rsidR="005A771B">
        <w:rPr>
          <w:sz w:val="20"/>
        </w:rPr>
        <w:t xml:space="preserve"> </w:t>
      </w:r>
      <w:r w:rsidRPr="00B3663D">
        <w:rPr>
          <w:sz w:val="20"/>
        </w:rPr>
        <w:t>arttı;</w:t>
      </w:r>
      <w:r w:rsidRPr="00B3663D" w:rsidR="005A771B">
        <w:rPr>
          <w:sz w:val="20"/>
        </w:rPr>
        <w:t xml:space="preserve"> </w:t>
      </w:r>
      <w:r w:rsidRPr="00B3663D">
        <w:rPr>
          <w:sz w:val="20"/>
        </w:rPr>
        <w:t>Reel</w:t>
      </w:r>
      <w:r w:rsidRPr="00B3663D" w:rsidR="005A771B">
        <w:rPr>
          <w:sz w:val="20"/>
        </w:rPr>
        <w:t xml:space="preserve"> </w:t>
      </w:r>
      <w:r w:rsidRPr="00B3663D">
        <w:rPr>
          <w:sz w:val="20"/>
        </w:rPr>
        <w:t>Kesim</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yüzde</w:t>
      </w:r>
      <w:r w:rsidRPr="00B3663D" w:rsidR="005A771B">
        <w:rPr>
          <w:sz w:val="20"/>
        </w:rPr>
        <w:t xml:space="preserve"> </w:t>
      </w:r>
      <w:r w:rsidRPr="00B3663D">
        <w:rPr>
          <w:sz w:val="20"/>
        </w:rPr>
        <w:t>6,3</w:t>
      </w:r>
      <w:r w:rsidRPr="00B3663D" w:rsidR="005A771B">
        <w:rPr>
          <w:sz w:val="20"/>
        </w:rPr>
        <w:t xml:space="preserve"> </w:t>
      </w:r>
      <w:r w:rsidRPr="00B3663D">
        <w:rPr>
          <w:sz w:val="20"/>
        </w:rPr>
        <w:t>arttı.</w:t>
      </w:r>
      <w:r w:rsidRPr="00B3663D" w:rsidR="005A771B">
        <w:rPr>
          <w:sz w:val="20"/>
        </w:rPr>
        <w:t xml:space="preserve"> </w:t>
      </w:r>
      <w:r w:rsidRPr="00B3663D">
        <w:rPr>
          <w:sz w:val="20"/>
        </w:rPr>
        <w:t>İşin</w:t>
      </w:r>
      <w:r w:rsidRPr="00B3663D" w:rsidR="005A771B">
        <w:rPr>
          <w:sz w:val="20"/>
        </w:rPr>
        <w:t xml:space="preserve"> </w:t>
      </w:r>
      <w:r w:rsidRPr="00B3663D">
        <w:rPr>
          <w:sz w:val="20"/>
        </w:rPr>
        <w:t>tüketici</w:t>
      </w:r>
      <w:r w:rsidRPr="00B3663D" w:rsidR="005A771B">
        <w:rPr>
          <w:sz w:val="20"/>
        </w:rPr>
        <w:t xml:space="preserve"> </w:t>
      </w:r>
      <w:r w:rsidRPr="00B3663D">
        <w:rPr>
          <w:sz w:val="20"/>
        </w:rPr>
        <w:t>boyutunda</w:t>
      </w:r>
      <w:r w:rsidRPr="00B3663D" w:rsidR="005A771B">
        <w:rPr>
          <w:sz w:val="20"/>
        </w:rPr>
        <w:t xml:space="preserve"> </w:t>
      </w:r>
      <w:r w:rsidRPr="00B3663D">
        <w:rPr>
          <w:sz w:val="20"/>
        </w:rPr>
        <w:t>da</w:t>
      </w:r>
      <w:r w:rsidRPr="00B3663D" w:rsidR="005A771B">
        <w:rPr>
          <w:sz w:val="20"/>
        </w:rPr>
        <w:t xml:space="preserve"> </w:t>
      </w:r>
      <w:r w:rsidRPr="00B3663D">
        <w:rPr>
          <w:sz w:val="20"/>
        </w:rPr>
        <w:t>yine</w:t>
      </w:r>
      <w:r w:rsidRPr="00B3663D" w:rsidR="005A771B">
        <w:rPr>
          <w:sz w:val="20"/>
        </w:rPr>
        <w:t xml:space="preserve"> </w:t>
      </w:r>
      <w:r w:rsidRPr="00B3663D">
        <w:rPr>
          <w:sz w:val="20"/>
        </w:rPr>
        <w:t>Tüketici</w:t>
      </w:r>
      <w:r w:rsidRPr="00B3663D" w:rsidR="005A771B">
        <w:rPr>
          <w:sz w:val="20"/>
        </w:rPr>
        <w:t xml:space="preserve"> </w:t>
      </w:r>
      <w:r w:rsidRPr="00B3663D">
        <w:rPr>
          <w:sz w:val="20"/>
        </w:rPr>
        <w:t>Güven</w:t>
      </w:r>
      <w:r w:rsidRPr="00B3663D" w:rsidR="005A771B">
        <w:rPr>
          <w:sz w:val="20"/>
        </w:rPr>
        <w:t xml:space="preserve"> </w:t>
      </w:r>
      <w:r w:rsidRPr="00B3663D">
        <w:rPr>
          <w:sz w:val="20"/>
        </w:rPr>
        <w:t>Endeksi</w:t>
      </w:r>
      <w:r w:rsidRPr="00B3663D" w:rsidR="005A771B">
        <w:rPr>
          <w:sz w:val="20"/>
        </w:rPr>
        <w:t xml:space="preserve"> </w:t>
      </w:r>
      <w:r w:rsidRPr="00B3663D">
        <w:rPr>
          <w:sz w:val="20"/>
        </w:rPr>
        <w:t>yüzde</w:t>
      </w:r>
      <w:r w:rsidRPr="00B3663D" w:rsidR="005A771B">
        <w:rPr>
          <w:sz w:val="20"/>
        </w:rPr>
        <w:t xml:space="preserve"> </w:t>
      </w:r>
      <w:r w:rsidRPr="00B3663D">
        <w:rPr>
          <w:sz w:val="20"/>
        </w:rPr>
        <w:t>4’lük</w:t>
      </w:r>
      <w:r w:rsidRPr="00B3663D" w:rsidR="005A771B">
        <w:rPr>
          <w:sz w:val="20"/>
        </w:rPr>
        <w:t xml:space="preserve"> </w:t>
      </w:r>
      <w:r w:rsidRPr="00B3663D">
        <w:rPr>
          <w:sz w:val="20"/>
        </w:rPr>
        <w:t>bir</w:t>
      </w:r>
      <w:r w:rsidRPr="00B3663D" w:rsidR="005A771B">
        <w:rPr>
          <w:sz w:val="20"/>
        </w:rPr>
        <w:t xml:space="preserve"> </w:t>
      </w:r>
      <w:r w:rsidRPr="00B3663D">
        <w:rPr>
          <w:sz w:val="20"/>
        </w:rPr>
        <w:t>artış</w:t>
      </w:r>
      <w:r w:rsidRPr="00B3663D" w:rsidR="005A771B">
        <w:rPr>
          <w:sz w:val="20"/>
        </w:rPr>
        <w:t xml:space="preserve"> </w:t>
      </w:r>
      <w:r w:rsidRPr="00B3663D">
        <w:rPr>
          <w:sz w:val="20"/>
        </w:rPr>
        <w:t>gösterdi.</w:t>
      </w:r>
      <w:r w:rsidRPr="00B3663D" w:rsidR="005A771B">
        <w:rPr>
          <w:sz w:val="20"/>
        </w:rPr>
        <w:t xml:space="preserve"> </w:t>
      </w:r>
      <w:r w:rsidRPr="00B3663D">
        <w:rPr>
          <w:sz w:val="20"/>
        </w:rPr>
        <w:t>Yani</w:t>
      </w:r>
      <w:r w:rsidRPr="00B3663D" w:rsidR="005A771B">
        <w:rPr>
          <w:sz w:val="20"/>
        </w:rPr>
        <w:t xml:space="preserve"> </w:t>
      </w:r>
      <w:r w:rsidRPr="00B3663D">
        <w:rPr>
          <w:sz w:val="20"/>
        </w:rPr>
        <w:t>bu</w:t>
      </w:r>
      <w:r w:rsidRPr="00B3663D" w:rsidR="005A771B">
        <w:rPr>
          <w:sz w:val="20"/>
        </w:rPr>
        <w:t xml:space="preserve"> </w:t>
      </w:r>
      <w:r w:rsidRPr="00B3663D">
        <w:rPr>
          <w:sz w:val="20"/>
        </w:rPr>
        <w:t>kur</w:t>
      </w:r>
      <w:r w:rsidRPr="00B3663D" w:rsidR="005A771B">
        <w:rPr>
          <w:sz w:val="20"/>
        </w:rPr>
        <w:t xml:space="preserve"> </w:t>
      </w:r>
      <w:r w:rsidRPr="00B3663D">
        <w:rPr>
          <w:sz w:val="20"/>
        </w:rPr>
        <w:t>savaşlarına</w:t>
      </w:r>
      <w:r w:rsidRPr="00B3663D" w:rsidR="005A771B">
        <w:rPr>
          <w:sz w:val="20"/>
        </w:rPr>
        <w:t xml:space="preserve"> </w:t>
      </w:r>
      <w:r w:rsidRPr="00B3663D">
        <w:rPr>
          <w:sz w:val="20"/>
        </w:rPr>
        <w:t>rağmen,</w:t>
      </w:r>
      <w:r w:rsidRPr="00B3663D" w:rsidR="005A771B">
        <w:rPr>
          <w:sz w:val="20"/>
        </w:rPr>
        <w:t xml:space="preserve"> </w:t>
      </w:r>
      <w:r w:rsidRPr="00B3663D">
        <w:rPr>
          <w:sz w:val="20"/>
        </w:rPr>
        <w:t>halkımız</w:t>
      </w:r>
      <w:r w:rsidRPr="00B3663D" w:rsidR="005A771B">
        <w:rPr>
          <w:sz w:val="20"/>
        </w:rPr>
        <w:t xml:space="preserve"> </w:t>
      </w:r>
      <w:r w:rsidRPr="00B3663D">
        <w:rPr>
          <w:sz w:val="20"/>
        </w:rPr>
        <w:t>iktidarıyla</w:t>
      </w:r>
      <w:r w:rsidRPr="00B3663D" w:rsidR="005A771B">
        <w:rPr>
          <w:sz w:val="20"/>
        </w:rPr>
        <w:t xml:space="preserve"> </w:t>
      </w:r>
      <w:r w:rsidRPr="00B3663D">
        <w:rPr>
          <w:sz w:val="20"/>
        </w:rPr>
        <w:t>beraber</w:t>
      </w:r>
      <w:r w:rsidRPr="00B3663D" w:rsidR="005A771B">
        <w:rPr>
          <w:sz w:val="20"/>
        </w:rPr>
        <w:t xml:space="preserve"> </w:t>
      </w:r>
      <w:r w:rsidRPr="00B3663D">
        <w:rPr>
          <w:sz w:val="20"/>
        </w:rPr>
        <w:t>oldu</w:t>
      </w:r>
      <w:r w:rsidRPr="00B3663D" w:rsidR="005A771B">
        <w:rPr>
          <w:sz w:val="20"/>
        </w:rPr>
        <w:t xml:space="preserve"> </w:t>
      </w:r>
      <w:r w:rsidRPr="00B3663D">
        <w:rPr>
          <w:sz w:val="20"/>
        </w:rPr>
        <w:t>ve</w:t>
      </w:r>
      <w:r w:rsidRPr="00B3663D" w:rsidR="005A771B">
        <w:rPr>
          <w:sz w:val="20"/>
        </w:rPr>
        <w:t xml:space="preserve"> </w:t>
      </w:r>
      <w:r w:rsidRPr="00B3663D">
        <w:rPr>
          <w:sz w:val="20"/>
        </w:rPr>
        <w:t>iktidar,</w:t>
      </w:r>
      <w:r w:rsidRPr="00B3663D" w:rsidR="005A771B">
        <w:rPr>
          <w:sz w:val="20"/>
        </w:rPr>
        <w:t xml:space="preserve"> </w:t>
      </w:r>
      <w:r w:rsidRPr="00B3663D">
        <w:rPr>
          <w:sz w:val="20"/>
        </w:rPr>
        <w:t>milletle</w:t>
      </w:r>
      <w:r w:rsidRPr="00B3663D" w:rsidR="005A771B">
        <w:rPr>
          <w:sz w:val="20"/>
        </w:rPr>
        <w:t xml:space="preserve"> </w:t>
      </w:r>
      <w:r w:rsidRPr="00B3663D">
        <w:rPr>
          <w:sz w:val="20"/>
        </w:rPr>
        <w:t>beraber</w:t>
      </w:r>
      <w:r w:rsidRPr="00B3663D" w:rsidR="005A771B">
        <w:rPr>
          <w:sz w:val="20"/>
        </w:rPr>
        <w:t xml:space="preserve"> </w:t>
      </w:r>
      <w:r w:rsidRPr="00B3663D">
        <w:rPr>
          <w:sz w:val="20"/>
        </w:rPr>
        <w:t>bütün</w:t>
      </w:r>
      <w:r w:rsidRPr="00B3663D" w:rsidR="005A771B">
        <w:rPr>
          <w:sz w:val="20"/>
        </w:rPr>
        <w:t xml:space="preserve"> </w:t>
      </w:r>
      <w:r w:rsidRPr="00B3663D">
        <w:rPr>
          <w:sz w:val="20"/>
        </w:rPr>
        <w:t>kur</w:t>
      </w:r>
      <w:r w:rsidRPr="00B3663D" w:rsidR="005A771B">
        <w:rPr>
          <w:sz w:val="20"/>
        </w:rPr>
        <w:t xml:space="preserve"> </w:t>
      </w:r>
      <w:r w:rsidRPr="00B3663D">
        <w:rPr>
          <w:sz w:val="20"/>
        </w:rPr>
        <w:t>savaşlarının</w:t>
      </w:r>
      <w:r w:rsidRPr="00B3663D" w:rsidR="005A771B">
        <w:rPr>
          <w:sz w:val="20"/>
        </w:rPr>
        <w:t xml:space="preserve"> </w:t>
      </w:r>
      <w:r w:rsidRPr="00B3663D">
        <w:rPr>
          <w:sz w:val="20"/>
        </w:rPr>
        <w:t>önünde</w:t>
      </w:r>
      <w:r w:rsidRPr="00B3663D" w:rsidR="005A771B">
        <w:rPr>
          <w:sz w:val="20"/>
        </w:rPr>
        <w:t xml:space="preserve"> </w:t>
      </w:r>
      <w:r w:rsidRPr="00B3663D">
        <w:rPr>
          <w:sz w:val="20"/>
        </w:rPr>
        <w:t>yekvücut</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oyunlara</w:t>
      </w:r>
      <w:r w:rsidRPr="00B3663D" w:rsidR="005A771B">
        <w:rPr>
          <w:sz w:val="20"/>
        </w:rPr>
        <w:t xml:space="preserve"> </w:t>
      </w:r>
      <w:r w:rsidRPr="00B3663D">
        <w:rPr>
          <w:sz w:val="20"/>
        </w:rPr>
        <w:t>dur</w:t>
      </w:r>
      <w:r w:rsidRPr="00B3663D" w:rsidR="005A771B">
        <w:rPr>
          <w:sz w:val="20"/>
        </w:rPr>
        <w:t xml:space="preserve"> </w:t>
      </w:r>
      <w:r w:rsidRPr="00B3663D">
        <w:rPr>
          <w:sz w:val="20"/>
        </w:rPr>
        <w:t>demesini</w:t>
      </w:r>
      <w:r w:rsidRPr="00B3663D" w:rsidR="005A771B">
        <w:rPr>
          <w:sz w:val="20"/>
        </w:rPr>
        <w:t xml:space="preserve"> </w:t>
      </w:r>
      <w:r w:rsidRPr="00B3663D">
        <w:rPr>
          <w:sz w:val="20"/>
        </w:rPr>
        <w:t>yine</w:t>
      </w:r>
      <w:r w:rsidRPr="00B3663D" w:rsidR="005A771B">
        <w:rPr>
          <w:sz w:val="20"/>
        </w:rPr>
        <w:t xml:space="preserve"> </w:t>
      </w:r>
      <w:r w:rsidRPr="00B3663D">
        <w:rPr>
          <w:sz w:val="20"/>
        </w:rPr>
        <w:t>bildi.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Dış</w:t>
      </w:r>
      <w:r w:rsidRPr="00B3663D" w:rsidR="005A771B">
        <w:rPr>
          <w:sz w:val="20"/>
        </w:rPr>
        <w:t xml:space="preserve"> </w:t>
      </w:r>
      <w:r w:rsidRPr="00B3663D">
        <w:rPr>
          <w:sz w:val="20"/>
        </w:rPr>
        <w:t>şoklara</w:t>
      </w:r>
      <w:r w:rsidRPr="00B3663D" w:rsidR="005A771B">
        <w:rPr>
          <w:sz w:val="20"/>
        </w:rPr>
        <w:t xml:space="preserve"> </w:t>
      </w:r>
      <w:r w:rsidRPr="00B3663D">
        <w:rPr>
          <w:sz w:val="20"/>
        </w:rPr>
        <w:t>karşı</w:t>
      </w:r>
      <w:r w:rsidRPr="00B3663D" w:rsidR="005A771B">
        <w:rPr>
          <w:sz w:val="20"/>
        </w:rPr>
        <w:t xml:space="preserve"> </w:t>
      </w:r>
      <w:r w:rsidRPr="00B3663D">
        <w:rPr>
          <w:sz w:val="20"/>
        </w:rPr>
        <w:t>dayanıklılığımızı</w:t>
      </w:r>
      <w:r w:rsidRPr="00B3663D" w:rsidR="005A771B">
        <w:rPr>
          <w:sz w:val="20"/>
        </w:rPr>
        <w:t xml:space="preserve"> </w:t>
      </w:r>
      <w:r w:rsidRPr="00B3663D">
        <w:rPr>
          <w:sz w:val="20"/>
        </w:rPr>
        <w:t>sağlayan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sütunlardan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mali</w:t>
      </w:r>
      <w:r w:rsidRPr="00B3663D" w:rsidR="005A771B">
        <w:rPr>
          <w:sz w:val="20"/>
        </w:rPr>
        <w:t xml:space="preserve"> </w:t>
      </w:r>
      <w:r w:rsidRPr="00B3663D">
        <w:rPr>
          <w:sz w:val="20"/>
        </w:rPr>
        <w:t>disiplindir.</w:t>
      </w:r>
      <w:r w:rsidRPr="00B3663D" w:rsidR="005A771B">
        <w:rPr>
          <w:sz w:val="20"/>
        </w:rPr>
        <w:t xml:space="preserve"> </w:t>
      </w:r>
      <w:r w:rsidRPr="00B3663D">
        <w:rPr>
          <w:sz w:val="20"/>
        </w:rPr>
        <w:t>Mali</w:t>
      </w:r>
      <w:r w:rsidRPr="00B3663D" w:rsidR="005A771B">
        <w:rPr>
          <w:sz w:val="20"/>
        </w:rPr>
        <w:t xml:space="preserve"> </w:t>
      </w:r>
      <w:r w:rsidRPr="00B3663D">
        <w:rPr>
          <w:sz w:val="20"/>
        </w:rPr>
        <w:t>disiplini</w:t>
      </w:r>
      <w:r w:rsidRPr="00B3663D" w:rsidR="005A771B">
        <w:rPr>
          <w:sz w:val="20"/>
        </w:rPr>
        <w:t xml:space="preserve"> </w:t>
      </w:r>
      <w:r w:rsidRPr="00B3663D">
        <w:rPr>
          <w:sz w:val="20"/>
        </w:rPr>
        <w:t>de</w:t>
      </w:r>
      <w:r w:rsidRPr="00B3663D" w:rsidR="005A771B">
        <w:rPr>
          <w:sz w:val="20"/>
        </w:rPr>
        <w:t xml:space="preserve"> </w:t>
      </w:r>
      <w:r w:rsidRPr="00B3663D">
        <w:rPr>
          <w:sz w:val="20"/>
        </w:rPr>
        <w:t>hassasiyetle</w:t>
      </w:r>
      <w:r w:rsidRPr="00B3663D" w:rsidR="005A771B">
        <w:rPr>
          <w:sz w:val="20"/>
        </w:rPr>
        <w:t xml:space="preserve"> </w:t>
      </w:r>
      <w:r w:rsidRPr="00B3663D">
        <w:rPr>
          <w:sz w:val="20"/>
        </w:rPr>
        <w:t>koruyarak</w:t>
      </w:r>
      <w:r w:rsidRPr="00B3663D" w:rsidR="005A771B">
        <w:rPr>
          <w:sz w:val="20"/>
        </w:rPr>
        <w:t xml:space="preserve"> </w:t>
      </w:r>
      <w:r w:rsidRPr="00B3663D">
        <w:rPr>
          <w:sz w:val="20"/>
        </w:rPr>
        <w:t>ekonomi</w:t>
      </w:r>
      <w:r w:rsidRPr="00B3663D" w:rsidR="005A771B">
        <w:rPr>
          <w:sz w:val="20"/>
        </w:rPr>
        <w:t xml:space="preserve"> </w:t>
      </w:r>
      <w:r w:rsidRPr="00B3663D">
        <w:rPr>
          <w:sz w:val="20"/>
        </w:rPr>
        <w:t>politikamızın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çıpası</w:t>
      </w:r>
      <w:r w:rsidRPr="00B3663D" w:rsidR="005A771B">
        <w:rPr>
          <w:sz w:val="20"/>
        </w:rPr>
        <w:t xml:space="preserve"> </w:t>
      </w:r>
      <w:r w:rsidRPr="00B3663D">
        <w:rPr>
          <w:sz w:val="20"/>
        </w:rPr>
        <w:t>hâline</w:t>
      </w:r>
      <w:r w:rsidRPr="00B3663D" w:rsidR="005A771B">
        <w:rPr>
          <w:sz w:val="20"/>
        </w:rPr>
        <w:t xml:space="preserve"> </w:t>
      </w:r>
      <w:r w:rsidRPr="00B3663D">
        <w:rPr>
          <w:sz w:val="20"/>
        </w:rPr>
        <w:t>getirdik.</w:t>
      </w:r>
      <w:r w:rsidRPr="00B3663D" w:rsidR="005A771B">
        <w:rPr>
          <w:sz w:val="20"/>
        </w:rPr>
        <w:t xml:space="preserve"> </w:t>
      </w:r>
      <w:r w:rsidRPr="00B3663D">
        <w:rPr>
          <w:sz w:val="20"/>
        </w:rPr>
        <w:t>Oluşturduğumuz</w:t>
      </w:r>
      <w:r w:rsidRPr="00B3663D" w:rsidR="005A771B">
        <w:rPr>
          <w:sz w:val="20"/>
        </w:rPr>
        <w:t xml:space="preserve"> </w:t>
      </w:r>
      <w:r w:rsidRPr="00B3663D">
        <w:rPr>
          <w:sz w:val="20"/>
        </w:rPr>
        <w:t>mali</w:t>
      </w:r>
      <w:r w:rsidRPr="00B3663D" w:rsidR="005A771B">
        <w:rPr>
          <w:sz w:val="20"/>
        </w:rPr>
        <w:t xml:space="preserve"> </w:t>
      </w:r>
      <w:r w:rsidRPr="00B3663D">
        <w:rPr>
          <w:sz w:val="20"/>
        </w:rPr>
        <w:t>alanda</w:t>
      </w:r>
      <w:r w:rsidRPr="00B3663D" w:rsidR="005A771B">
        <w:rPr>
          <w:sz w:val="20"/>
        </w:rPr>
        <w:t xml:space="preserve"> </w:t>
      </w:r>
      <w:r w:rsidRPr="00B3663D">
        <w:rPr>
          <w:sz w:val="20"/>
        </w:rPr>
        <w:t>bir</w:t>
      </w:r>
      <w:r w:rsidRPr="00B3663D" w:rsidR="005A771B">
        <w:rPr>
          <w:sz w:val="20"/>
        </w:rPr>
        <w:t xml:space="preserve"> </w:t>
      </w:r>
      <w:r w:rsidRPr="00B3663D">
        <w:rPr>
          <w:sz w:val="20"/>
        </w:rPr>
        <w:t>taraftan</w:t>
      </w:r>
      <w:r w:rsidRPr="00B3663D" w:rsidR="005A771B">
        <w:rPr>
          <w:sz w:val="20"/>
        </w:rPr>
        <w:t xml:space="preserve"> </w:t>
      </w:r>
      <w:r w:rsidRPr="00B3663D">
        <w:rPr>
          <w:sz w:val="20"/>
        </w:rPr>
        <w:t>ekonominin</w:t>
      </w:r>
      <w:r w:rsidRPr="00B3663D" w:rsidR="005A771B">
        <w:rPr>
          <w:sz w:val="20"/>
        </w:rPr>
        <w:t xml:space="preserve"> </w:t>
      </w:r>
      <w:r w:rsidRPr="00B3663D">
        <w:rPr>
          <w:sz w:val="20"/>
        </w:rPr>
        <w:t>büyümesine</w:t>
      </w:r>
      <w:r w:rsidRPr="00B3663D" w:rsidR="005A771B">
        <w:rPr>
          <w:sz w:val="20"/>
        </w:rPr>
        <w:t xml:space="preserve"> </w:t>
      </w:r>
      <w:r w:rsidRPr="00B3663D">
        <w:rPr>
          <w:sz w:val="20"/>
        </w:rPr>
        <w:t>destek</w:t>
      </w:r>
      <w:r w:rsidRPr="00B3663D" w:rsidR="005A771B">
        <w:rPr>
          <w:sz w:val="20"/>
        </w:rPr>
        <w:t xml:space="preserve"> </w:t>
      </w:r>
      <w:r w:rsidRPr="00B3663D">
        <w:rPr>
          <w:sz w:val="20"/>
        </w:rPr>
        <w:t>olmak</w:t>
      </w:r>
      <w:r w:rsidRPr="00B3663D" w:rsidR="005A771B">
        <w:rPr>
          <w:sz w:val="20"/>
        </w:rPr>
        <w:t xml:space="preserve"> </w:t>
      </w:r>
      <w:r w:rsidRPr="00B3663D">
        <w:rPr>
          <w:sz w:val="20"/>
        </w:rPr>
        <w:t>amacıyla</w:t>
      </w:r>
      <w:r w:rsidRPr="00B3663D" w:rsidR="005A771B">
        <w:rPr>
          <w:sz w:val="20"/>
        </w:rPr>
        <w:t xml:space="preserve"> </w:t>
      </w:r>
      <w:r w:rsidRPr="00B3663D">
        <w:rPr>
          <w:sz w:val="20"/>
        </w:rPr>
        <w:t>bunu</w:t>
      </w:r>
      <w:r w:rsidRPr="00B3663D" w:rsidR="005A771B">
        <w:rPr>
          <w:sz w:val="20"/>
        </w:rPr>
        <w:t xml:space="preserve"> </w:t>
      </w:r>
      <w:r w:rsidRPr="00B3663D">
        <w:rPr>
          <w:sz w:val="20"/>
        </w:rPr>
        <w:t>kullanırken</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oluşturduğumuz</w:t>
      </w:r>
      <w:r w:rsidRPr="00B3663D" w:rsidR="005A771B">
        <w:rPr>
          <w:sz w:val="20"/>
        </w:rPr>
        <w:t xml:space="preserve"> </w:t>
      </w:r>
      <w:r w:rsidRPr="00B3663D">
        <w:rPr>
          <w:sz w:val="20"/>
        </w:rPr>
        <w:t>kaynağı</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ulaştırma</w:t>
      </w:r>
      <w:r w:rsidRPr="00B3663D" w:rsidR="005A771B">
        <w:rPr>
          <w:sz w:val="20"/>
        </w:rPr>
        <w:t xml:space="preserve"> </w:t>
      </w:r>
      <w:r w:rsidRPr="00B3663D">
        <w:rPr>
          <w:sz w:val="20"/>
        </w:rPr>
        <w:t>gibi</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ihtiyaçlarımıza</w:t>
      </w:r>
      <w:r w:rsidRPr="00B3663D" w:rsidR="005A771B">
        <w:rPr>
          <w:sz w:val="20"/>
        </w:rPr>
        <w:t xml:space="preserve"> </w:t>
      </w:r>
      <w:r w:rsidRPr="00B3663D">
        <w:rPr>
          <w:sz w:val="20"/>
        </w:rPr>
        <w:t>ayırmış</w:t>
      </w:r>
      <w:r w:rsidRPr="00B3663D" w:rsidR="005A771B">
        <w:rPr>
          <w:sz w:val="20"/>
        </w:rPr>
        <w:t xml:space="preserve"> </w:t>
      </w:r>
      <w:r w:rsidRPr="00B3663D">
        <w:rPr>
          <w:sz w:val="20"/>
        </w:rPr>
        <w:t>olduk</w:t>
      </w:r>
      <w:r w:rsidRPr="00B3663D" w:rsidR="005A771B">
        <w:rPr>
          <w:sz w:val="20"/>
        </w:rPr>
        <w:t xml:space="preserve"> </w:t>
      </w:r>
      <w:r w:rsidRPr="00B3663D">
        <w:rPr>
          <w:sz w:val="20"/>
        </w:rPr>
        <w:t>ve</w:t>
      </w:r>
      <w:r w:rsidRPr="00B3663D" w:rsidR="005A771B">
        <w:rPr>
          <w:sz w:val="20"/>
        </w:rPr>
        <w:t xml:space="preserve"> </w:t>
      </w:r>
      <w:r w:rsidRPr="00B3663D">
        <w:rPr>
          <w:sz w:val="20"/>
        </w:rPr>
        <w:t>bütçemizin</w:t>
      </w:r>
      <w:r w:rsidRPr="00B3663D" w:rsidR="005A771B">
        <w:rPr>
          <w:sz w:val="20"/>
        </w:rPr>
        <w:t xml:space="preserve"> </w:t>
      </w:r>
      <w:r w:rsidRPr="00B3663D">
        <w:rPr>
          <w:sz w:val="20"/>
        </w:rPr>
        <w:t>de</w:t>
      </w:r>
      <w:r w:rsidRPr="00B3663D" w:rsidR="005A771B">
        <w:rPr>
          <w:sz w:val="20"/>
        </w:rPr>
        <w:t xml:space="preserve"> </w:t>
      </w:r>
      <w:r w:rsidRPr="00B3663D">
        <w:rPr>
          <w:sz w:val="20"/>
        </w:rPr>
        <w:t>yüzde</w:t>
      </w:r>
      <w:r w:rsidRPr="00B3663D" w:rsidR="005A771B">
        <w:rPr>
          <w:sz w:val="20"/>
        </w:rPr>
        <w:t xml:space="preserve"> </w:t>
      </w:r>
      <w:r w:rsidRPr="00B3663D">
        <w:rPr>
          <w:sz w:val="20"/>
        </w:rPr>
        <w:t>40’ını</w:t>
      </w:r>
      <w:r w:rsidRPr="00B3663D" w:rsidR="005A771B">
        <w:rPr>
          <w:sz w:val="20"/>
        </w:rPr>
        <w:t xml:space="preserve"> </w:t>
      </w:r>
      <w:r w:rsidRPr="00B3663D">
        <w:rPr>
          <w:sz w:val="20"/>
        </w:rPr>
        <w:t>buna</w:t>
      </w:r>
      <w:r w:rsidRPr="00B3663D" w:rsidR="005A771B">
        <w:rPr>
          <w:sz w:val="20"/>
        </w:rPr>
        <w:t xml:space="preserve"> </w:t>
      </w:r>
      <w:r w:rsidRPr="00B3663D">
        <w:rPr>
          <w:sz w:val="20"/>
        </w:rPr>
        <w:t>ayırarak</w:t>
      </w:r>
      <w:r w:rsidRPr="00B3663D" w:rsidR="005A771B">
        <w:rPr>
          <w:sz w:val="20"/>
        </w:rPr>
        <w:t xml:space="preserve"> </w:t>
      </w:r>
      <w:r w:rsidRPr="00B3663D">
        <w:rPr>
          <w:sz w:val="20"/>
        </w:rPr>
        <w:t>“kapsayıcı</w:t>
      </w:r>
      <w:r w:rsidRPr="00B3663D" w:rsidR="005A771B">
        <w:rPr>
          <w:sz w:val="20"/>
        </w:rPr>
        <w:t xml:space="preserve"> </w:t>
      </w:r>
      <w:r w:rsidRPr="00B3663D">
        <w:rPr>
          <w:sz w:val="20"/>
        </w:rPr>
        <w:t>bütçe”</w:t>
      </w:r>
      <w:r w:rsidRPr="00B3663D" w:rsidR="005A771B">
        <w:rPr>
          <w:sz w:val="20"/>
        </w:rPr>
        <w:t xml:space="preserve"> </w:t>
      </w:r>
      <w:r w:rsidRPr="00B3663D">
        <w:rPr>
          <w:sz w:val="20"/>
        </w:rPr>
        <w:t>kavramını</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Cumhuriyeti’nde</w:t>
      </w:r>
      <w:r w:rsidRPr="00B3663D" w:rsidR="005A771B">
        <w:rPr>
          <w:sz w:val="20"/>
        </w:rPr>
        <w:t xml:space="preserve"> </w:t>
      </w:r>
      <w:r w:rsidRPr="00B3663D">
        <w:rPr>
          <w:sz w:val="20"/>
        </w:rPr>
        <w:t>mali</w:t>
      </w:r>
      <w:r w:rsidRPr="00B3663D" w:rsidR="005A771B">
        <w:rPr>
          <w:sz w:val="20"/>
        </w:rPr>
        <w:t xml:space="preserve"> </w:t>
      </w:r>
      <w:r w:rsidRPr="00B3663D">
        <w:rPr>
          <w:sz w:val="20"/>
        </w:rPr>
        <w:t>literatüre</w:t>
      </w:r>
      <w:r w:rsidRPr="00B3663D" w:rsidR="005A771B">
        <w:rPr>
          <w:sz w:val="20"/>
        </w:rPr>
        <w:t xml:space="preserve"> </w:t>
      </w:r>
      <w:r w:rsidRPr="00B3663D">
        <w:rPr>
          <w:sz w:val="20"/>
        </w:rPr>
        <w:t>kazandırmış</w:t>
      </w:r>
      <w:r w:rsidRPr="00B3663D" w:rsidR="005A771B">
        <w:rPr>
          <w:sz w:val="20"/>
        </w:rPr>
        <w:t xml:space="preserve"> </w:t>
      </w:r>
      <w:r w:rsidRPr="00B3663D">
        <w:rPr>
          <w:sz w:val="20"/>
        </w:rPr>
        <w:t>olduk.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Hazine</w:t>
      </w:r>
      <w:r w:rsidRPr="00B3663D" w:rsidR="005A771B">
        <w:rPr>
          <w:sz w:val="20"/>
        </w:rPr>
        <w:t xml:space="preserve"> </w:t>
      </w:r>
      <w:r w:rsidRPr="00B3663D">
        <w:rPr>
          <w:sz w:val="20"/>
        </w:rPr>
        <w:t>finansman</w:t>
      </w:r>
      <w:r w:rsidRPr="00B3663D" w:rsidR="005A771B">
        <w:rPr>
          <w:sz w:val="20"/>
        </w:rPr>
        <w:t xml:space="preserve"> </w:t>
      </w:r>
      <w:r w:rsidRPr="00B3663D">
        <w:rPr>
          <w:sz w:val="20"/>
        </w:rPr>
        <w:t>programları</w:t>
      </w:r>
      <w:r w:rsidRPr="00B3663D" w:rsidR="005A771B">
        <w:rPr>
          <w:sz w:val="20"/>
        </w:rPr>
        <w:t xml:space="preserve"> </w:t>
      </w:r>
      <w:r w:rsidRPr="00B3663D">
        <w:rPr>
          <w:sz w:val="20"/>
        </w:rPr>
        <w:t>çerçevesinde</w:t>
      </w:r>
      <w:r w:rsidRPr="00B3663D" w:rsidR="005A771B">
        <w:rPr>
          <w:sz w:val="20"/>
        </w:rPr>
        <w:t xml:space="preserve"> </w:t>
      </w:r>
      <w:r w:rsidRPr="00B3663D">
        <w:rPr>
          <w:sz w:val="20"/>
        </w:rPr>
        <w:t>uluslararası</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piyasalarından</w:t>
      </w:r>
      <w:r w:rsidRPr="00B3663D" w:rsidR="005A771B">
        <w:rPr>
          <w:sz w:val="20"/>
        </w:rPr>
        <w:t xml:space="preserve"> </w:t>
      </w:r>
      <w:r w:rsidRPr="00B3663D">
        <w:rPr>
          <w:sz w:val="20"/>
        </w:rPr>
        <w:t>7,7</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tutarında</w:t>
      </w:r>
      <w:r w:rsidRPr="00B3663D" w:rsidR="005A771B">
        <w:rPr>
          <w:sz w:val="20"/>
        </w:rPr>
        <w:t xml:space="preserve"> </w:t>
      </w:r>
      <w:r w:rsidRPr="00B3663D">
        <w:rPr>
          <w:sz w:val="20"/>
        </w:rPr>
        <w:t>dış</w:t>
      </w:r>
      <w:r w:rsidRPr="00B3663D" w:rsidR="005A771B">
        <w:rPr>
          <w:sz w:val="20"/>
        </w:rPr>
        <w:t xml:space="preserve"> </w:t>
      </w:r>
      <w:r w:rsidRPr="00B3663D">
        <w:rPr>
          <w:sz w:val="20"/>
        </w:rPr>
        <w:t>finansman</w:t>
      </w:r>
      <w:r w:rsidRPr="00B3663D" w:rsidR="005A771B">
        <w:rPr>
          <w:sz w:val="20"/>
        </w:rPr>
        <w:t xml:space="preserve"> </w:t>
      </w:r>
      <w:r w:rsidRPr="00B3663D">
        <w:rPr>
          <w:sz w:val="20"/>
        </w:rPr>
        <w:t>sağladık.</w:t>
      </w:r>
      <w:r w:rsidRPr="00B3663D" w:rsidR="005A771B">
        <w:rPr>
          <w:sz w:val="20"/>
        </w:rPr>
        <w:t xml:space="preserve"> </w:t>
      </w:r>
      <w:r w:rsidRPr="00B3663D">
        <w:rPr>
          <w:sz w:val="20"/>
        </w:rPr>
        <w:t>Güçlü</w:t>
      </w:r>
      <w:r w:rsidRPr="00B3663D" w:rsidR="005A771B">
        <w:rPr>
          <w:sz w:val="20"/>
        </w:rPr>
        <w:t xml:space="preserve"> </w:t>
      </w:r>
      <w:r w:rsidRPr="00B3663D">
        <w:rPr>
          <w:sz w:val="20"/>
        </w:rPr>
        <w:t>mali</w:t>
      </w:r>
      <w:r w:rsidRPr="00B3663D" w:rsidR="005A771B">
        <w:rPr>
          <w:sz w:val="20"/>
        </w:rPr>
        <w:t xml:space="preserve"> </w:t>
      </w:r>
      <w:r w:rsidRPr="00B3663D">
        <w:rPr>
          <w:sz w:val="20"/>
        </w:rPr>
        <w:t>yapımızda,</w:t>
      </w:r>
      <w:r w:rsidRPr="00B3663D" w:rsidR="005A771B">
        <w:rPr>
          <w:sz w:val="20"/>
        </w:rPr>
        <w:t xml:space="preserve"> </w:t>
      </w:r>
      <w:r w:rsidRPr="00B3663D">
        <w:rPr>
          <w:sz w:val="20"/>
        </w:rPr>
        <w:t>vergi</w:t>
      </w:r>
      <w:r w:rsidRPr="00B3663D" w:rsidR="005A771B">
        <w:rPr>
          <w:sz w:val="20"/>
        </w:rPr>
        <w:t xml:space="preserve"> </w:t>
      </w:r>
      <w:r w:rsidRPr="00B3663D">
        <w:rPr>
          <w:sz w:val="20"/>
        </w:rPr>
        <w:t>sistemini</w:t>
      </w:r>
      <w:r w:rsidRPr="00B3663D" w:rsidR="005A771B">
        <w:rPr>
          <w:sz w:val="20"/>
        </w:rPr>
        <w:t xml:space="preserve"> </w:t>
      </w:r>
      <w:r w:rsidRPr="00B3663D">
        <w:rPr>
          <w:sz w:val="20"/>
        </w:rPr>
        <w:t>daha</w:t>
      </w:r>
      <w:r w:rsidRPr="00B3663D" w:rsidR="005A771B">
        <w:rPr>
          <w:sz w:val="20"/>
        </w:rPr>
        <w:t xml:space="preserve"> </w:t>
      </w:r>
      <w:r w:rsidRPr="00B3663D">
        <w:rPr>
          <w:sz w:val="20"/>
        </w:rPr>
        <w:t>basit,</w:t>
      </w:r>
      <w:r w:rsidRPr="00B3663D" w:rsidR="005A771B">
        <w:rPr>
          <w:sz w:val="20"/>
        </w:rPr>
        <w:t xml:space="preserve"> </w:t>
      </w:r>
      <w:r w:rsidRPr="00B3663D">
        <w:rPr>
          <w:sz w:val="20"/>
        </w:rPr>
        <w:t>daha</w:t>
      </w:r>
      <w:r w:rsidRPr="00B3663D" w:rsidR="005A771B">
        <w:rPr>
          <w:sz w:val="20"/>
        </w:rPr>
        <w:t xml:space="preserve"> </w:t>
      </w:r>
      <w:r w:rsidRPr="00B3663D">
        <w:rPr>
          <w:sz w:val="20"/>
        </w:rPr>
        <w:t>anlaşılır,</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geniş</w:t>
      </w:r>
      <w:r w:rsidRPr="00B3663D" w:rsidR="005A771B">
        <w:rPr>
          <w:sz w:val="20"/>
        </w:rPr>
        <w:t xml:space="preserve"> </w:t>
      </w:r>
      <w:r w:rsidRPr="00B3663D">
        <w:rPr>
          <w:sz w:val="20"/>
        </w:rPr>
        <w:t>tabana</w:t>
      </w:r>
      <w:r w:rsidRPr="00B3663D" w:rsidR="005A771B">
        <w:rPr>
          <w:sz w:val="20"/>
        </w:rPr>
        <w:t xml:space="preserve"> </w:t>
      </w:r>
      <w:r w:rsidRPr="00B3663D">
        <w:rPr>
          <w:sz w:val="20"/>
        </w:rPr>
        <w:t>yaymak</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kayıtlı</w:t>
      </w:r>
      <w:r w:rsidRPr="00B3663D" w:rsidR="005A771B">
        <w:rPr>
          <w:sz w:val="20"/>
        </w:rPr>
        <w:t xml:space="preserve"> </w:t>
      </w:r>
      <w:r w:rsidRPr="00B3663D">
        <w:rPr>
          <w:sz w:val="20"/>
        </w:rPr>
        <w:t>ekonomiye</w:t>
      </w:r>
      <w:r w:rsidRPr="00B3663D" w:rsidR="005A771B">
        <w:rPr>
          <w:sz w:val="20"/>
        </w:rPr>
        <w:t xml:space="preserve"> </w:t>
      </w:r>
      <w:r w:rsidRPr="00B3663D">
        <w:rPr>
          <w:sz w:val="20"/>
        </w:rPr>
        <w:t>geçişi</w:t>
      </w:r>
      <w:r w:rsidRPr="00B3663D" w:rsidR="005A771B">
        <w:rPr>
          <w:sz w:val="20"/>
        </w:rPr>
        <w:t xml:space="preserve"> </w:t>
      </w:r>
      <w:r w:rsidRPr="00B3663D">
        <w:rPr>
          <w:sz w:val="20"/>
        </w:rPr>
        <w:t>hızlandırmak</w:t>
      </w:r>
      <w:r w:rsidRPr="00B3663D" w:rsidR="005A771B">
        <w:rPr>
          <w:sz w:val="20"/>
        </w:rPr>
        <w:t xml:space="preserve"> </w:t>
      </w:r>
      <w:r w:rsidRPr="00B3663D">
        <w:rPr>
          <w:sz w:val="20"/>
        </w:rPr>
        <w:t>için</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vergi</w:t>
      </w:r>
      <w:r w:rsidRPr="00B3663D" w:rsidR="005A771B">
        <w:rPr>
          <w:sz w:val="20"/>
        </w:rPr>
        <w:t xml:space="preserve"> </w:t>
      </w:r>
      <w:r w:rsidRPr="00B3663D">
        <w:rPr>
          <w:sz w:val="20"/>
        </w:rPr>
        <w:t>uyum</w:t>
      </w:r>
      <w:r w:rsidRPr="00B3663D" w:rsidR="005A771B">
        <w:rPr>
          <w:sz w:val="20"/>
        </w:rPr>
        <w:t xml:space="preserve"> </w:t>
      </w:r>
      <w:r w:rsidRPr="00B3663D">
        <w:rPr>
          <w:sz w:val="20"/>
        </w:rPr>
        <w:t>seviyelerini</w:t>
      </w:r>
      <w:r w:rsidRPr="00B3663D" w:rsidR="005A771B">
        <w:rPr>
          <w:sz w:val="20"/>
        </w:rPr>
        <w:t xml:space="preserve"> </w:t>
      </w:r>
      <w:r w:rsidRPr="00B3663D">
        <w:rPr>
          <w:sz w:val="20"/>
        </w:rPr>
        <w:t>artırmak</w:t>
      </w:r>
      <w:r w:rsidRPr="00B3663D" w:rsidR="005A771B">
        <w:rPr>
          <w:sz w:val="20"/>
        </w:rPr>
        <w:t xml:space="preserve"> </w:t>
      </w:r>
      <w:r w:rsidRPr="00B3663D">
        <w:rPr>
          <w:sz w:val="20"/>
        </w:rPr>
        <w:t>için</w:t>
      </w:r>
      <w:r w:rsidRPr="00B3663D" w:rsidR="005A771B">
        <w:rPr>
          <w:sz w:val="20"/>
        </w:rPr>
        <w:t xml:space="preserve"> </w:t>
      </w:r>
      <w:r w:rsidRPr="00B3663D">
        <w:rPr>
          <w:sz w:val="20"/>
        </w:rPr>
        <w:t>birtakım</w:t>
      </w:r>
      <w:r w:rsidRPr="00B3663D" w:rsidR="005A771B">
        <w:rPr>
          <w:sz w:val="20"/>
        </w:rPr>
        <w:t xml:space="preserve"> </w:t>
      </w:r>
      <w:r w:rsidRPr="00B3663D">
        <w:rPr>
          <w:sz w:val="20"/>
        </w:rPr>
        <w:t>özel</w:t>
      </w:r>
      <w:r w:rsidRPr="00B3663D" w:rsidR="005A771B">
        <w:rPr>
          <w:sz w:val="20"/>
        </w:rPr>
        <w:t xml:space="preserve"> </w:t>
      </w:r>
      <w:r w:rsidRPr="00B3663D">
        <w:rPr>
          <w:sz w:val="20"/>
        </w:rPr>
        <w:t>çalışmalar</w:t>
      </w:r>
      <w:r w:rsidRPr="00B3663D" w:rsidR="005A771B">
        <w:rPr>
          <w:sz w:val="20"/>
        </w:rPr>
        <w:t xml:space="preserve"> </w:t>
      </w:r>
      <w:r w:rsidRPr="00B3663D">
        <w:rPr>
          <w:sz w:val="20"/>
        </w:rPr>
        <w:t>yürütmeye</w:t>
      </w:r>
      <w:r w:rsidRPr="00B3663D" w:rsidR="005A771B">
        <w:rPr>
          <w:sz w:val="20"/>
        </w:rPr>
        <w:t xml:space="preserve"> </w:t>
      </w:r>
      <w:r w:rsidRPr="00B3663D">
        <w:rPr>
          <w:sz w:val="20"/>
        </w:rPr>
        <w:t>başladık.</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Programı’nın</w:t>
      </w:r>
      <w:r w:rsidRPr="00B3663D" w:rsidR="005A771B">
        <w:rPr>
          <w:sz w:val="20"/>
        </w:rPr>
        <w:t xml:space="preserve"> </w:t>
      </w:r>
      <w:r w:rsidRPr="00B3663D">
        <w:rPr>
          <w:sz w:val="20"/>
        </w:rPr>
        <w:t>hedeflerine</w:t>
      </w:r>
      <w:r w:rsidRPr="00B3663D" w:rsidR="005A771B">
        <w:rPr>
          <w:sz w:val="20"/>
        </w:rPr>
        <w:t xml:space="preserve"> </w:t>
      </w:r>
      <w:r w:rsidRPr="00B3663D">
        <w:rPr>
          <w:sz w:val="20"/>
        </w:rPr>
        <w:t>ulaşma</w:t>
      </w:r>
      <w:r w:rsidRPr="00B3663D" w:rsidR="005A771B">
        <w:rPr>
          <w:sz w:val="20"/>
        </w:rPr>
        <w:t xml:space="preserve"> </w:t>
      </w:r>
      <w:r w:rsidRPr="00B3663D">
        <w:rPr>
          <w:sz w:val="20"/>
        </w:rPr>
        <w:t>noktasında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adım</w:t>
      </w:r>
      <w:r w:rsidRPr="00B3663D" w:rsidR="005A771B">
        <w:rPr>
          <w:sz w:val="20"/>
        </w:rPr>
        <w:t xml:space="preserve"> </w:t>
      </w:r>
      <w:r w:rsidRPr="00B3663D">
        <w:rPr>
          <w:sz w:val="20"/>
        </w:rPr>
        <w:t>olacaktır.</w:t>
      </w:r>
      <w:r w:rsidRPr="00B3663D" w:rsidR="005A771B">
        <w:rPr>
          <w:sz w:val="20"/>
        </w:rPr>
        <w:t xml:space="preserve"> </w:t>
      </w:r>
      <w:r w:rsidRPr="00B3663D">
        <w:rPr>
          <w:sz w:val="20"/>
        </w:rPr>
        <w:t>Bu</w:t>
      </w:r>
      <w:r w:rsidRPr="00B3663D" w:rsidR="005A771B">
        <w:rPr>
          <w:sz w:val="20"/>
        </w:rPr>
        <w:t xml:space="preserve"> </w:t>
      </w:r>
      <w:r w:rsidRPr="00B3663D">
        <w:rPr>
          <w:sz w:val="20"/>
        </w:rPr>
        <w:t>adımla,</w:t>
      </w:r>
      <w:r w:rsidRPr="00B3663D" w:rsidR="005A771B">
        <w:rPr>
          <w:sz w:val="20"/>
        </w:rPr>
        <w:t xml:space="preserve"> </w:t>
      </w:r>
      <w:r w:rsidRPr="00B3663D">
        <w:rPr>
          <w:sz w:val="20"/>
        </w:rPr>
        <w:t>ekonomide</w:t>
      </w:r>
      <w:r w:rsidRPr="00B3663D" w:rsidR="005A771B">
        <w:rPr>
          <w:sz w:val="20"/>
        </w:rPr>
        <w:t xml:space="preserve"> </w:t>
      </w:r>
      <w:r w:rsidRPr="00B3663D">
        <w:rPr>
          <w:sz w:val="20"/>
        </w:rPr>
        <w:t>öngördüğümüz</w:t>
      </w:r>
      <w:r w:rsidRPr="00B3663D" w:rsidR="005A771B">
        <w:rPr>
          <w:sz w:val="20"/>
        </w:rPr>
        <w:t xml:space="preserve"> </w:t>
      </w:r>
      <w:r w:rsidRPr="00B3663D">
        <w:rPr>
          <w:sz w:val="20"/>
        </w:rPr>
        <w:t>dengeleme,</w:t>
      </w:r>
      <w:r w:rsidRPr="00B3663D" w:rsidR="005A771B">
        <w:rPr>
          <w:sz w:val="20"/>
        </w:rPr>
        <w:t xml:space="preserve"> </w:t>
      </w:r>
      <w:r w:rsidRPr="00B3663D">
        <w:rPr>
          <w:sz w:val="20"/>
        </w:rPr>
        <w:t>disiplin,</w:t>
      </w:r>
      <w:r w:rsidRPr="00B3663D" w:rsidR="005A771B">
        <w:rPr>
          <w:sz w:val="20"/>
        </w:rPr>
        <w:t xml:space="preserve"> </w:t>
      </w:r>
      <w:r w:rsidRPr="00B3663D">
        <w:rPr>
          <w:sz w:val="20"/>
        </w:rPr>
        <w:t>değişim</w:t>
      </w:r>
      <w:r w:rsidRPr="00B3663D" w:rsidR="005A771B">
        <w:rPr>
          <w:sz w:val="20"/>
        </w:rPr>
        <w:t xml:space="preserve"> </w:t>
      </w:r>
      <w:r w:rsidRPr="00B3663D">
        <w:rPr>
          <w:sz w:val="20"/>
        </w:rPr>
        <w:t>ve</w:t>
      </w:r>
      <w:r w:rsidRPr="00B3663D" w:rsidR="005A771B">
        <w:rPr>
          <w:sz w:val="20"/>
        </w:rPr>
        <w:t xml:space="preserve"> </w:t>
      </w:r>
      <w:r w:rsidRPr="00B3663D">
        <w:rPr>
          <w:sz w:val="20"/>
        </w:rPr>
        <w:t>istikrarlı</w:t>
      </w:r>
      <w:r w:rsidRPr="00B3663D" w:rsidR="005A771B">
        <w:rPr>
          <w:sz w:val="20"/>
        </w:rPr>
        <w:t xml:space="preserve"> </w:t>
      </w:r>
      <w:r w:rsidRPr="00B3663D">
        <w:rPr>
          <w:sz w:val="20"/>
        </w:rPr>
        <w:t>yüksek</w:t>
      </w:r>
      <w:r w:rsidRPr="00B3663D" w:rsidR="005A771B">
        <w:rPr>
          <w:sz w:val="20"/>
        </w:rPr>
        <w:t xml:space="preserve"> </w:t>
      </w:r>
      <w:r w:rsidRPr="00B3663D">
        <w:rPr>
          <w:sz w:val="20"/>
        </w:rPr>
        <w:t>büyüme</w:t>
      </w:r>
      <w:r w:rsidRPr="00B3663D" w:rsidR="005A771B">
        <w:rPr>
          <w:sz w:val="20"/>
        </w:rPr>
        <w:t xml:space="preserve"> </w:t>
      </w:r>
      <w:r w:rsidRPr="00B3663D">
        <w:rPr>
          <w:sz w:val="20"/>
        </w:rPr>
        <w:t>süreci</w:t>
      </w:r>
      <w:r w:rsidRPr="00B3663D" w:rsidR="005A771B">
        <w:rPr>
          <w:sz w:val="20"/>
        </w:rPr>
        <w:t xml:space="preserve"> </w:t>
      </w:r>
      <w:r w:rsidRPr="00B3663D">
        <w:rPr>
          <w:sz w:val="20"/>
        </w:rPr>
        <w:t>arasında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köprü</w:t>
      </w:r>
      <w:r w:rsidRPr="00B3663D" w:rsidR="005A771B">
        <w:rPr>
          <w:sz w:val="20"/>
        </w:rPr>
        <w:t xml:space="preserve"> </w:t>
      </w:r>
      <w:r w:rsidRPr="00B3663D">
        <w:rPr>
          <w:sz w:val="20"/>
        </w:rPr>
        <w:t>kuracağız.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sisteminin</w:t>
      </w:r>
      <w:r w:rsidRPr="00B3663D" w:rsidR="005A771B">
        <w:rPr>
          <w:sz w:val="20"/>
        </w:rPr>
        <w:t xml:space="preserve"> </w:t>
      </w:r>
      <w:r w:rsidRPr="00B3663D">
        <w:rPr>
          <w:sz w:val="20"/>
        </w:rPr>
        <w:t>ilk</w:t>
      </w:r>
      <w:r w:rsidRPr="00B3663D" w:rsidR="005A771B">
        <w:rPr>
          <w:sz w:val="20"/>
        </w:rPr>
        <w:t xml:space="preserve"> </w:t>
      </w:r>
      <w:r w:rsidRPr="00B3663D">
        <w:rPr>
          <w:sz w:val="20"/>
        </w:rPr>
        <w:t>bütçesinin</w:t>
      </w:r>
      <w:r w:rsidRPr="00B3663D" w:rsidR="005A771B">
        <w:rPr>
          <w:sz w:val="20"/>
        </w:rPr>
        <w:t xml:space="preserve"> </w:t>
      </w:r>
      <w:r w:rsidRPr="00B3663D">
        <w:rPr>
          <w:sz w:val="20"/>
        </w:rPr>
        <w:t>vatanımıza,</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ve</w:t>
      </w:r>
      <w:r w:rsidRPr="00B3663D" w:rsidR="005A771B">
        <w:rPr>
          <w:sz w:val="20"/>
        </w:rPr>
        <w:t xml:space="preserve"> </w:t>
      </w:r>
      <w:r w:rsidRPr="00B3663D">
        <w:rPr>
          <w:sz w:val="20"/>
        </w:rPr>
        <w:t>uğurlu</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emeği</w:t>
      </w:r>
      <w:r w:rsidRPr="00B3663D" w:rsidR="005A771B">
        <w:rPr>
          <w:sz w:val="20"/>
        </w:rPr>
        <w:t xml:space="preserve"> </w:t>
      </w:r>
      <w:r w:rsidRPr="00B3663D">
        <w:rPr>
          <w:sz w:val="20"/>
        </w:rPr>
        <w:t>geçen</w:t>
      </w:r>
      <w:r w:rsidRPr="00B3663D" w:rsidR="005A771B">
        <w:rPr>
          <w:sz w:val="20"/>
        </w:rPr>
        <w:t xml:space="preserve"> </w:t>
      </w:r>
      <w:r w:rsidRPr="00B3663D">
        <w:rPr>
          <w:sz w:val="20"/>
        </w:rPr>
        <w:t>herkese</w:t>
      </w:r>
      <w:r w:rsidRPr="00B3663D" w:rsidR="005A771B">
        <w:rPr>
          <w:sz w:val="20"/>
        </w:rPr>
        <w:t xml:space="preserve"> </w:t>
      </w:r>
      <w:r w:rsidRPr="00B3663D">
        <w:rPr>
          <w:sz w:val="20"/>
        </w:rPr>
        <w:t>teşekkür</w:t>
      </w:r>
      <w:r w:rsidRPr="00B3663D" w:rsidR="005A771B">
        <w:rPr>
          <w:sz w:val="20"/>
        </w:rPr>
        <w:t xml:space="preserve"> </w:t>
      </w:r>
      <w:r w:rsidRPr="00B3663D">
        <w:rPr>
          <w:sz w:val="20"/>
        </w:rPr>
        <w:t>ediyor,</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Giresun</w:t>
      </w:r>
      <w:r w:rsidRPr="00B3663D" w:rsidR="005A771B">
        <w:rPr>
          <w:sz w:val="20"/>
        </w:rPr>
        <w:t xml:space="preserve"> </w:t>
      </w:r>
      <w:r w:rsidRPr="00B3663D">
        <w:rPr>
          <w:sz w:val="20"/>
        </w:rPr>
        <w:t>Milletvekili</w:t>
      </w:r>
      <w:r w:rsidRPr="00B3663D" w:rsidR="005A771B">
        <w:rPr>
          <w:sz w:val="20"/>
        </w:rPr>
        <w:t xml:space="preserve"> </w:t>
      </w:r>
      <w:r w:rsidRPr="00B3663D">
        <w:rPr>
          <w:sz w:val="20"/>
        </w:rPr>
        <w:t>Cemal</w:t>
      </w:r>
      <w:r w:rsidRPr="00B3663D" w:rsidR="005A771B">
        <w:rPr>
          <w:sz w:val="20"/>
        </w:rPr>
        <w:t xml:space="preserve"> </w:t>
      </w:r>
      <w:r w:rsidRPr="00B3663D">
        <w:rPr>
          <w:sz w:val="20"/>
        </w:rPr>
        <w:t>Öztürk</w:t>
      </w:r>
      <w:r w:rsidRPr="00B3663D" w:rsidR="005A771B">
        <w:rPr>
          <w:sz w:val="20"/>
        </w:rPr>
        <w:t xml:space="preserve"> </w:t>
      </w:r>
      <w:r w:rsidRPr="00B3663D">
        <w:rPr>
          <w:sz w:val="20"/>
        </w:rPr>
        <w:t>Bey’e</w:t>
      </w:r>
      <w:r w:rsidRPr="00B3663D" w:rsidR="005A771B">
        <w:rPr>
          <w:sz w:val="20"/>
        </w:rPr>
        <w:t xml:space="preserve"> </w:t>
      </w:r>
      <w:r w:rsidRPr="00B3663D">
        <w:rPr>
          <w:sz w:val="20"/>
        </w:rPr>
        <w:t>ait.</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Cemal</w:t>
      </w:r>
      <w:r w:rsidRPr="00B3663D" w:rsidR="005A771B">
        <w:rPr>
          <w:sz w:val="20"/>
        </w:rPr>
        <w:t xml:space="preserve"> </w:t>
      </w:r>
      <w:r w:rsidRPr="00B3663D">
        <w:rPr>
          <w:sz w:val="20"/>
        </w:rPr>
        <w:t>Bey.</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CEMAL</w:t>
      </w:r>
      <w:r w:rsidRPr="00B3663D" w:rsidR="005A771B">
        <w:rPr>
          <w:sz w:val="20"/>
        </w:rPr>
        <w:t xml:space="preserve"> </w:t>
      </w:r>
      <w:r w:rsidRPr="00B3663D">
        <w:rPr>
          <w:sz w:val="20"/>
        </w:rPr>
        <w:t>ÖZTÜRK</w:t>
      </w:r>
      <w:r w:rsidRPr="00B3663D" w:rsidR="005A771B">
        <w:rPr>
          <w:sz w:val="20"/>
        </w:rPr>
        <w:t xml:space="preserve"> </w:t>
      </w:r>
      <w:r w:rsidRPr="00B3663D">
        <w:rPr>
          <w:sz w:val="20"/>
        </w:rPr>
        <w:t>(Giresun)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Bakanlığımızın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aldım.</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sisteminin</w:t>
      </w:r>
      <w:r w:rsidRPr="00B3663D" w:rsidR="005A771B">
        <w:rPr>
          <w:sz w:val="20"/>
        </w:rPr>
        <w:t xml:space="preserve"> </w:t>
      </w:r>
      <w:r w:rsidRPr="00B3663D">
        <w:rPr>
          <w:sz w:val="20"/>
        </w:rPr>
        <w:t>1’inci,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hükûmetlerinin</w:t>
      </w:r>
      <w:r w:rsidRPr="00B3663D" w:rsidR="005A771B">
        <w:rPr>
          <w:sz w:val="20"/>
        </w:rPr>
        <w:t xml:space="preserve"> </w:t>
      </w:r>
      <w:r w:rsidRPr="00B3663D">
        <w:rPr>
          <w:sz w:val="20"/>
        </w:rPr>
        <w:t>17’nci</w:t>
      </w:r>
      <w:r w:rsidRPr="00B3663D" w:rsidR="005A771B">
        <w:rPr>
          <w:sz w:val="20"/>
        </w:rPr>
        <w:t xml:space="preserve"> </w:t>
      </w:r>
      <w:r w:rsidRPr="00B3663D">
        <w:rPr>
          <w:sz w:val="20"/>
        </w:rPr>
        <w:t>bütçesini</w:t>
      </w:r>
      <w:r w:rsidRPr="00B3663D" w:rsidR="005A771B">
        <w:rPr>
          <w:sz w:val="20"/>
        </w:rPr>
        <w:t xml:space="preserve"> </w:t>
      </w:r>
      <w:r w:rsidRPr="00B3663D">
        <w:rPr>
          <w:sz w:val="20"/>
        </w:rPr>
        <w:t>görüşüyoruz.</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beri</w:t>
      </w:r>
      <w:r w:rsidRPr="00B3663D" w:rsidR="005A771B">
        <w:rPr>
          <w:sz w:val="20"/>
        </w:rPr>
        <w:t xml:space="preserve"> </w:t>
      </w:r>
      <w:r w:rsidRPr="00B3663D">
        <w:rPr>
          <w:sz w:val="20"/>
        </w:rPr>
        <w:t>bize</w:t>
      </w:r>
      <w:r w:rsidRPr="00B3663D" w:rsidR="005A771B">
        <w:rPr>
          <w:sz w:val="20"/>
        </w:rPr>
        <w:t xml:space="preserve"> </w:t>
      </w:r>
      <w:r w:rsidRPr="00B3663D">
        <w:rPr>
          <w:sz w:val="20"/>
        </w:rPr>
        <w:t>aralıksız</w:t>
      </w:r>
      <w:r w:rsidRPr="00B3663D" w:rsidR="005A771B">
        <w:rPr>
          <w:sz w:val="20"/>
        </w:rPr>
        <w:t xml:space="preserve"> </w:t>
      </w:r>
      <w:r w:rsidRPr="00B3663D">
        <w:rPr>
          <w:sz w:val="20"/>
        </w:rPr>
        <w:t>destek</w:t>
      </w:r>
      <w:r w:rsidRPr="00B3663D" w:rsidR="005A771B">
        <w:rPr>
          <w:sz w:val="20"/>
        </w:rPr>
        <w:t xml:space="preserve"> </w:t>
      </w:r>
      <w:r w:rsidRPr="00B3663D">
        <w:rPr>
          <w:sz w:val="20"/>
        </w:rPr>
        <w:t>veren</w:t>
      </w:r>
      <w:r w:rsidRPr="00B3663D" w:rsidR="005A771B">
        <w:rPr>
          <w:sz w:val="20"/>
        </w:rPr>
        <w:t xml:space="preserve"> </w:t>
      </w:r>
      <w:r w:rsidRPr="00B3663D">
        <w:rPr>
          <w:sz w:val="20"/>
        </w:rPr>
        <w:t>ve</w:t>
      </w:r>
      <w:r w:rsidRPr="00B3663D" w:rsidR="005A771B">
        <w:rPr>
          <w:sz w:val="20"/>
        </w:rPr>
        <w:t xml:space="preserve"> </w:t>
      </w:r>
      <w:r w:rsidRPr="00B3663D">
        <w:rPr>
          <w:sz w:val="20"/>
        </w:rPr>
        <w:t>17’nci</w:t>
      </w:r>
      <w:r w:rsidRPr="00B3663D" w:rsidR="005A771B">
        <w:rPr>
          <w:sz w:val="20"/>
        </w:rPr>
        <w:t xml:space="preserve"> </w:t>
      </w:r>
      <w:r w:rsidRPr="00B3663D">
        <w:rPr>
          <w:sz w:val="20"/>
        </w:rPr>
        <w:t>bütçeyi</w:t>
      </w:r>
      <w:r w:rsidRPr="00B3663D" w:rsidR="005A771B">
        <w:rPr>
          <w:sz w:val="20"/>
        </w:rPr>
        <w:t xml:space="preserve"> </w:t>
      </w:r>
      <w:r w:rsidRPr="00B3663D">
        <w:rPr>
          <w:sz w:val="20"/>
        </w:rPr>
        <w:t>görüşmemize</w:t>
      </w:r>
      <w:r w:rsidRPr="00B3663D" w:rsidR="005A771B">
        <w:rPr>
          <w:sz w:val="20"/>
        </w:rPr>
        <w:t xml:space="preserve"> </w:t>
      </w:r>
      <w:r w:rsidRPr="00B3663D">
        <w:rPr>
          <w:sz w:val="20"/>
        </w:rPr>
        <w:t>vesile</w:t>
      </w:r>
      <w:r w:rsidRPr="00B3663D" w:rsidR="005A771B">
        <w:rPr>
          <w:sz w:val="20"/>
        </w:rPr>
        <w:t xml:space="preserve"> </w:t>
      </w:r>
      <w:r w:rsidRPr="00B3663D">
        <w:rPr>
          <w:sz w:val="20"/>
        </w:rPr>
        <w:t>olan</w:t>
      </w:r>
      <w:r w:rsidRPr="00B3663D" w:rsidR="005A771B">
        <w:rPr>
          <w:sz w:val="20"/>
        </w:rPr>
        <w:t xml:space="preserve"> </w:t>
      </w:r>
      <w:r w:rsidRPr="00B3663D">
        <w:rPr>
          <w:sz w:val="20"/>
        </w:rPr>
        <w:t>milletimize</w:t>
      </w:r>
      <w:r w:rsidRPr="00B3663D" w:rsidR="005A771B">
        <w:rPr>
          <w:sz w:val="20"/>
        </w:rPr>
        <w:t xml:space="preserve"> </w:t>
      </w:r>
      <w:r w:rsidRPr="00B3663D">
        <w:rPr>
          <w:sz w:val="20"/>
        </w:rPr>
        <w:t>buradan</w:t>
      </w:r>
      <w:r w:rsidRPr="00B3663D" w:rsidR="005A771B">
        <w:rPr>
          <w:sz w:val="20"/>
        </w:rPr>
        <w:t xml:space="preserve"> </w:t>
      </w:r>
      <w:r w:rsidRPr="00B3663D">
        <w:rPr>
          <w:sz w:val="20"/>
        </w:rPr>
        <w:t>şükranlarımı</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p>
    <w:p w:rsidRPr="00B3663D" w:rsidR="004B0CEC" w:rsidP="00B3663D" w:rsidRDefault="004B0CEC">
      <w:pPr>
        <w:pStyle w:val="GENELKURUL"/>
        <w:spacing w:line="240" w:lineRule="auto"/>
        <w:rPr>
          <w:sz w:val="20"/>
        </w:rPr>
      </w:pPr>
      <w:r w:rsidRPr="00B3663D">
        <w:rPr>
          <w:sz w:val="20"/>
        </w:rPr>
        <w:t>(1/276)</w:t>
      </w:r>
      <w:r w:rsidRPr="00B3663D" w:rsidR="005A771B">
        <w:rPr>
          <w:sz w:val="20"/>
        </w:rPr>
        <w:t xml:space="preserve"> </w:t>
      </w:r>
      <w:r w:rsidRPr="00B3663D">
        <w:rPr>
          <w:sz w:val="20"/>
        </w:rPr>
        <w:t>esas</w:t>
      </w:r>
      <w:r w:rsidRPr="00B3663D" w:rsidR="005A771B">
        <w:rPr>
          <w:sz w:val="20"/>
        </w:rPr>
        <w:t xml:space="preserve"> </w:t>
      </w:r>
      <w:r w:rsidRPr="00B3663D">
        <w:rPr>
          <w:sz w:val="20"/>
        </w:rPr>
        <w:t>numaralı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w:t>
      </w:r>
      <w:r w:rsidRPr="00B3663D" w:rsidR="005A771B">
        <w:rPr>
          <w:sz w:val="20"/>
        </w:rPr>
        <w:t xml:space="preserve"> </w:t>
      </w:r>
      <w:r w:rsidRPr="00B3663D">
        <w:rPr>
          <w:sz w:val="20"/>
        </w:rPr>
        <w:t>Anayasa’nın</w:t>
      </w:r>
      <w:r w:rsidRPr="00B3663D" w:rsidR="005A771B">
        <w:rPr>
          <w:sz w:val="20"/>
        </w:rPr>
        <w:t xml:space="preserve"> </w:t>
      </w:r>
      <w:r w:rsidRPr="00B3663D">
        <w:rPr>
          <w:sz w:val="20"/>
        </w:rPr>
        <w:t>161’inci</w:t>
      </w:r>
      <w:r w:rsidRPr="00B3663D" w:rsidR="005A771B">
        <w:rPr>
          <w:sz w:val="20"/>
        </w:rPr>
        <w:t xml:space="preserve"> </w:t>
      </w:r>
      <w:r w:rsidRPr="00B3663D">
        <w:rPr>
          <w:sz w:val="20"/>
        </w:rPr>
        <w:t>maddesi</w:t>
      </w:r>
      <w:r w:rsidRPr="00B3663D" w:rsidR="005A771B">
        <w:rPr>
          <w:sz w:val="20"/>
        </w:rPr>
        <w:t xml:space="preserve"> </w:t>
      </w:r>
      <w:r w:rsidRPr="00B3663D">
        <w:rPr>
          <w:sz w:val="20"/>
        </w:rPr>
        <w:t>uyarınca</w:t>
      </w:r>
      <w:r w:rsidRPr="00B3663D" w:rsidR="005A771B">
        <w:rPr>
          <w:sz w:val="20"/>
        </w:rPr>
        <w:t xml:space="preserve"> </w:t>
      </w:r>
      <w:r w:rsidRPr="00B3663D">
        <w:rPr>
          <w:sz w:val="20"/>
        </w:rPr>
        <w:t>17</w:t>
      </w:r>
      <w:r w:rsidRPr="00B3663D" w:rsidR="005A771B">
        <w:rPr>
          <w:sz w:val="20"/>
        </w:rPr>
        <w:t xml:space="preserve"> </w:t>
      </w:r>
      <w:r w:rsidRPr="00B3663D">
        <w:rPr>
          <w:sz w:val="20"/>
        </w:rPr>
        <w:t>Ekim</w:t>
      </w:r>
      <w:r w:rsidRPr="00B3663D" w:rsidR="005A771B">
        <w:rPr>
          <w:sz w:val="20"/>
        </w:rPr>
        <w:t xml:space="preserve"> </w:t>
      </w:r>
      <w:r w:rsidRPr="00B3663D">
        <w:rPr>
          <w:sz w:val="20"/>
        </w:rPr>
        <w:t>tarihinde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Başkanlığına</w:t>
      </w:r>
      <w:r w:rsidRPr="00B3663D" w:rsidR="005A771B">
        <w:rPr>
          <w:sz w:val="20"/>
        </w:rPr>
        <w:t xml:space="preserve"> </w:t>
      </w:r>
      <w:r w:rsidRPr="00B3663D">
        <w:rPr>
          <w:sz w:val="20"/>
        </w:rPr>
        <w:t>sunulmuş,</w:t>
      </w:r>
      <w:r w:rsidRPr="00B3663D" w:rsidR="005A771B">
        <w:rPr>
          <w:sz w:val="20"/>
        </w:rPr>
        <w:t xml:space="preserve"> </w:t>
      </w:r>
      <w:r w:rsidRPr="00B3663D">
        <w:rPr>
          <w:sz w:val="20"/>
        </w:rPr>
        <w:t>18</w:t>
      </w:r>
      <w:r w:rsidRPr="00B3663D" w:rsidR="005A771B">
        <w:rPr>
          <w:sz w:val="20"/>
        </w:rPr>
        <w:t xml:space="preserve"> </w:t>
      </w:r>
      <w:r w:rsidRPr="00B3663D">
        <w:rPr>
          <w:sz w:val="20"/>
        </w:rPr>
        <w:t>Ekimde</w:t>
      </w:r>
      <w:r w:rsidRPr="00B3663D" w:rsidR="005A771B">
        <w:rPr>
          <w:sz w:val="20"/>
        </w:rPr>
        <w:t xml:space="preserve"> </w:t>
      </w:r>
      <w:r w:rsidRPr="00B3663D">
        <w:rPr>
          <w:sz w:val="20"/>
        </w:rPr>
        <w:t>de</w:t>
      </w:r>
      <w:r w:rsidRPr="00B3663D" w:rsidR="005A771B">
        <w:rPr>
          <w:sz w:val="20"/>
        </w:rPr>
        <w:t xml:space="preserve"> </w:t>
      </w:r>
      <w:r w:rsidRPr="00B3663D">
        <w:rPr>
          <w:sz w:val="20"/>
        </w:rPr>
        <w:t>Başkanlık,</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Komisyonuna</w:t>
      </w:r>
      <w:r w:rsidRPr="00B3663D" w:rsidR="005A771B">
        <w:rPr>
          <w:sz w:val="20"/>
        </w:rPr>
        <w:t xml:space="preserve"> </w:t>
      </w:r>
      <w:r w:rsidRPr="00B3663D">
        <w:rPr>
          <w:sz w:val="20"/>
        </w:rPr>
        <w:t>göndermiştir.</w:t>
      </w:r>
      <w:r w:rsidRPr="00B3663D" w:rsidR="005A771B">
        <w:rPr>
          <w:sz w:val="20"/>
        </w:rPr>
        <w:t xml:space="preserve"> </w:t>
      </w:r>
      <w:r w:rsidRPr="00B3663D">
        <w:rPr>
          <w:sz w:val="20"/>
        </w:rPr>
        <w:t>Teklifin</w:t>
      </w:r>
      <w:r w:rsidRPr="00B3663D" w:rsidR="005A771B">
        <w:rPr>
          <w:sz w:val="20"/>
        </w:rPr>
        <w:t xml:space="preserve"> </w:t>
      </w:r>
      <w:r w:rsidRPr="00B3663D">
        <w:rPr>
          <w:sz w:val="20"/>
        </w:rPr>
        <w:t>görüşmeleri</w:t>
      </w:r>
      <w:r w:rsidRPr="00B3663D" w:rsidR="005A771B">
        <w:rPr>
          <w:sz w:val="20"/>
        </w:rPr>
        <w:t xml:space="preserve"> </w:t>
      </w:r>
      <w:r w:rsidRPr="00B3663D">
        <w:rPr>
          <w:sz w:val="20"/>
        </w:rPr>
        <w:t>Komisyonda</w:t>
      </w:r>
      <w:r w:rsidRPr="00B3663D" w:rsidR="005A771B">
        <w:rPr>
          <w:sz w:val="20"/>
        </w:rPr>
        <w:t xml:space="preserve"> </w:t>
      </w:r>
      <w:r w:rsidRPr="00B3663D">
        <w:rPr>
          <w:sz w:val="20"/>
        </w:rPr>
        <w:t>tam</w:t>
      </w:r>
      <w:r w:rsidRPr="00B3663D" w:rsidR="005A771B">
        <w:rPr>
          <w:sz w:val="20"/>
        </w:rPr>
        <w:t xml:space="preserve"> </w:t>
      </w:r>
      <w:r w:rsidRPr="00B3663D">
        <w:rPr>
          <w:sz w:val="20"/>
        </w:rPr>
        <w:t>bir</w:t>
      </w:r>
      <w:r w:rsidRPr="00B3663D" w:rsidR="005A771B">
        <w:rPr>
          <w:sz w:val="20"/>
        </w:rPr>
        <w:t xml:space="preserve"> </w:t>
      </w:r>
      <w:r w:rsidRPr="00B3663D">
        <w:rPr>
          <w:sz w:val="20"/>
        </w:rPr>
        <w:t>ay,</w:t>
      </w:r>
      <w:r w:rsidRPr="00B3663D" w:rsidR="005A771B">
        <w:rPr>
          <w:sz w:val="20"/>
        </w:rPr>
        <w:t xml:space="preserve"> </w:t>
      </w:r>
      <w:r w:rsidRPr="00B3663D">
        <w:rPr>
          <w:sz w:val="20"/>
        </w:rPr>
        <w:t>23</w:t>
      </w:r>
      <w:r w:rsidRPr="00B3663D" w:rsidR="005A771B">
        <w:rPr>
          <w:sz w:val="20"/>
        </w:rPr>
        <w:t xml:space="preserve"> </w:t>
      </w:r>
      <w:r w:rsidRPr="00B3663D">
        <w:rPr>
          <w:sz w:val="20"/>
        </w:rPr>
        <w:t>Ekim</w:t>
      </w:r>
      <w:r w:rsidRPr="00B3663D" w:rsidR="005A771B">
        <w:rPr>
          <w:sz w:val="20"/>
        </w:rPr>
        <w:t xml:space="preserve"> </w:t>
      </w:r>
      <w:r w:rsidRPr="00B3663D">
        <w:rPr>
          <w:sz w:val="20"/>
        </w:rPr>
        <w:t>ile</w:t>
      </w:r>
      <w:r w:rsidRPr="00B3663D" w:rsidR="005A771B">
        <w:rPr>
          <w:sz w:val="20"/>
        </w:rPr>
        <w:t xml:space="preserve"> </w:t>
      </w:r>
      <w:r w:rsidRPr="00B3663D">
        <w:rPr>
          <w:sz w:val="20"/>
        </w:rPr>
        <w:t>22</w:t>
      </w:r>
      <w:r w:rsidRPr="00B3663D" w:rsidR="005A771B">
        <w:rPr>
          <w:sz w:val="20"/>
        </w:rPr>
        <w:t xml:space="preserve"> </w:t>
      </w:r>
      <w:r w:rsidRPr="00B3663D">
        <w:rPr>
          <w:sz w:val="20"/>
        </w:rPr>
        <w:t>Kasım</w:t>
      </w:r>
      <w:r w:rsidRPr="00B3663D" w:rsidR="005A771B">
        <w:rPr>
          <w:sz w:val="20"/>
        </w:rPr>
        <w:t xml:space="preserve"> </w:t>
      </w:r>
      <w:r w:rsidRPr="00B3663D">
        <w:rPr>
          <w:sz w:val="20"/>
        </w:rPr>
        <w:t>tarihleri</w:t>
      </w:r>
      <w:r w:rsidRPr="00B3663D" w:rsidR="005A771B">
        <w:rPr>
          <w:sz w:val="20"/>
        </w:rPr>
        <w:t xml:space="preserve"> </w:t>
      </w:r>
      <w:r w:rsidRPr="00B3663D">
        <w:rPr>
          <w:sz w:val="20"/>
        </w:rPr>
        <w:t>arasında</w:t>
      </w:r>
      <w:r w:rsidRPr="00B3663D" w:rsidR="005A771B">
        <w:rPr>
          <w:sz w:val="20"/>
        </w:rPr>
        <w:t xml:space="preserve"> </w:t>
      </w:r>
      <w:r w:rsidRPr="00B3663D">
        <w:rPr>
          <w:sz w:val="20"/>
        </w:rPr>
        <w:t>aralıksız</w:t>
      </w:r>
      <w:r w:rsidRPr="00B3663D" w:rsidR="005A771B">
        <w:rPr>
          <w:sz w:val="20"/>
        </w:rPr>
        <w:t xml:space="preserve"> </w:t>
      </w:r>
      <w:r w:rsidRPr="00B3663D">
        <w:rPr>
          <w:sz w:val="20"/>
        </w:rPr>
        <w:t>devam</w:t>
      </w:r>
      <w:r w:rsidRPr="00B3663D" w:rsidR="005A771B">
        <w:rPr>
          <w:sz w:val="20"/>
        </w:rPr>
        <w:t xml:space="preserve"> </w:t>
      </w:r>
      <w:r w:rsidRPr="00B3663D">
        <w:rPr>
          <w:sz w:val="20"/>
        </w:rPr>
        <w:t>etmiştir.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görüşmelerinde</w:t>
      </w:r>
      <w:r w:rsidRPr="00B3663D" w:rsidR="005A771B">
        <w:rPr>
          <w:sz w:val="20"/>
        </w:rPr>
        <w:t xml:space="preserve"> </w:t>
      </w:r>
      <w:r w:rsidRPr="00B3663D">
        <w:rPr>
          <w:sz w:val="20"/>
        </w:rPr>
        <w:t>katkısı</w:t>
      </w:r>
      <w:r w:rsidRPr="00B3663D" w:rsidR="005A771B">
        <w:rPr>
          <w:sz w:val="20"/>
        </w:rPr>
        <w:t xml:space="preserve"> </w:t>
      </w:r>
      <w:r w:rsidRPr="00B3663D">
        <w:rPr>
          <w:sz w:val="20"/>
        </w:rPr>
        <w:t>olan</w:t>
      </w:r>
      <w:r w:rsidRPr="00B3663D" w:rsidR="005A771B">
        <w:rPr>
          <w:sz w:val="20"/>
        </w:rPr>
        <w:t xml:space="preserve"> </w:t>
      </w:r>
      <w:r w:rsidRPr="00B3663D">
        <w:rPr>
          <w:sz w:val="20"/>
        </w:rPr>
        <w:t>bütün</w:t>
      </w:r>
      <w:r w:rsidRPr="00B3663D" w:rsidR="005A771B">
        <w:rPr>
          <w:sz w:val="20"/>
        </w:rPr>
        <w:t xml:space="preserve"> </w:t>
      </w:r>
      <w:r w:rsidRPr="00B3663D">
        <w:rPr>
          <w:sz w:val="20"/>
        </w:rPr>
        <w:t>Komisyon</w:t>
      </w:r>
      <w:r w:rsidRPr="00B3663D" w:rsidR="005A771B">
        <w:rPr>
          <w:sz w:val="20"/>
        </w:rPr>
        <w:t xml:space="preserve"> </w:t>
      </w:r>
      <w:r w:rsidRPr="00B3663D">
        <w:rPr>
          <w:sz w:val="20"/>
        </w:rPr>
        <w:t>üyesi</w:t>
      </w:r>
      <w:r w:rsidRPr="00B3663D" w:rsidR="005A771B">
        <w:rPr>
          <w:sz w:val="20"/>
        </w:rPr>
        <w:t xml:space="preserve"> </w:t>
      </w:r>
      <w:r w:rsidRPr="00B3663D">
        <w:rPr>
          <w:sz w:val="20"/>
        </w:rPr>
        <w:t>arkadaşlarıma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bir</w:t>
      </w:r>
      <w:r w:rsidRPr="00B3663D" w:rsidR="005A771B">
        <w:rPr>
          <w:sz w:val="20"/>
        </w:rPr>
        <w:t xml:space="preserve"> </w:t>
      </w:r>
      <w:r w:rsidRPr="00B3663D">
        <w:rPr>
          <w:sz w:val="20"/>
        </w:rPr>
        <w:t>Komisyon</w:t>
      </w:r>
      <w:r w:rsidRPr="00B3663D" w:rsidR="005A771B">
        <w:rPr>
          <w:sz w:val="20"/>
        </w:rPr>
        <w:t xml:space="preserve"> </w:t>
      </w:r>
      <w:r w:rsidRPr="00B3663D">
        <w:rPr>
          <w:sz w:val="20"/>
        </w:rPr>
        <w:t>üyesiyim.</w:t>
      </w:r>
      <w:r w:rsidRPr="00B3663D" w:rsidR="005A771B">
        <w:rPr>
          <w:sz w:val="20"/>
        </w:rPr>
        <w:t xml:space="preserve"> </w:t>
      </w:r>
      <w:r w:rsidRPr="00B3663D">
        <w:rPr>
          <w:sz w:val="20"/>
        </w:rPr>
        <w:t>Nihayetinde</w:t>
      </w:r>
      <w:r w:rsidRPr="00B3663D" w:rsidR="005A771B">
        <w:rPr>
          <w:sz w:val="20"/>
        </w:rPr>
        <w:t xml:space="preserve"> </w:t>
      </w:r>
      <w:r w:rsidRPr="00B3663D">
        <w:rPr>
          <w:sz w:val="20"/>
        </w:rPr>
        <w:t>de</w:t>
      </w:r>
      <w:r w:rsidRPr="00B3663D" w:rsidR="005A771B">
        <w:rPr>
          <w:sz w:val="20"/>
        </w:rPr>
        <w:t xml:space="preserve"> </w:t>
      </w:r>
      <w:r w:rsidRPr="00B3663D">
        <w:rPr>
          <w:sz w:val="20"/>
        </w:rPr>
        <w:t>10</w:t>
      </w:r>
      <w:r w:rsidRPr="00B3663D" w:rsidR="005A771B">
        <w:rPr>
          <w:sz w:val="20"/>
        </w:rPr>
        <w:t xml:space="preserve"> </w:t>
      </w:r>
      <w:r w:rsidRPr="00B3663D">
        <w:rPr>
          <w:sz w:val="20"/>
        </w:rPr>
        <w:t>Aralık</w:t>
      </w:r>
      <w:r w:rsidRPr="00B3663D" w:rsidR="005A771B">
        <w:rPr>
          <w:sz w:val="20"/>
        </w:rPr>
        <w:t xml:space="preserve"> </w:t>
      </w:r>
      <w:r w:rsidRPr="00B3663D">
        <w:rPr>
          <w:sz w:val="20"/>
        </w:rPr>
        <w:t>tarihinde</w:t>
      </w:r>
      <w:r w:rsidRPr="00B3663D" w:rsidR="005A771B">
        <w:rPr>
          <w:sz w:val="20"/>
        </w:rPr>
        <w:t xml:space="preserve"> </w:t>
      </w:r>
      <w:r w:rsidRPr="00B3663D">
        <w:rPr>
          <w:sz w:val="20"/>
        </w:rPr>
        <w:t>yani</w:t>
      </w:r>
      <w:r w:rsidRPr="00B3663D" w:rsidR="005A771B">
        <w:rPr>
          <w:sz w:val="20"/>
        </w:rPr>
        <w:t xml:space="preserve"> </w:t>
      </w:r>
      <w:r w:rsidRPr="00B3663D">
        <w:rPr>
          <w:sz w:val="20"/>
        </w:rPr>
        <w:t>geçen</w:t>
      </w:r>
      <w:r w:rsidRPr="00B3663D" w:rsidR="005A771B">
        <w:rPr>
          <w:sz w:val="20"/>
        </w:rPr>
        <w:t xml:space="preserve"> </w:t>
      </w:r>
      <w:r w:rsidRPr="00B3663D">
        <w:rPr>
          <w:sz w:val="20"/>
        </w:rPr>
        <w:t>hafta</w:t>
      </w:r>
      <w:r w:rsidRPr="00B3663D" w:rsidR="005A771B">
        <w:rPr>
          <w:sz w:val="20"/>
        </w:rPr>
        <w:t xml:space="preserve"> </w:t>
      </w:r>
      <w:r w:rsidRPr="00B3663D">
        <w:rPr>
          <w:sz w:val="20"/>
        </w:rPr>
        <w:t>pazartesi</w:t>
      </w:r>
      <w:r w:rsidRPr="00B3663D" w:rsidR="005A771B">
        <w:rPr>
          <w:sz w:val="20"/>
        </w:rPr>
        <w:t xml:space="preserve"> </w:t>
      </w:r>
      <w:r w:rsidRPr="00B3663D">
        <w:rPr>
          <w:sz w:val="20"/>
        </w:rPr>
        <w:t>günü</w:t>
      </w:r>
      <w:r w:rsidRPr="00B3663D" w:rsidR="005A771B">
        <w:rPr>
          <w:sz w:val="20"/>
        </w:rPr>
        <w:t xml:space="preserve"> </w:t>
      </w:r>
      <w:r w:rsidRPr="00B3663D">
        <w:rPr>
          <w:sz w:val="20"/>
        </w:rPr>
        <w:t>Genel</w:t>
      </w:r>
      <w:r w:rsidRPr="00B3663D" w:rsidR="005A771B">
        <w:rPr>
          <w:sz w:val="20"/>
        </w:rPr>
        <w:t xml:space="preserve"> </w:t>
      </w:r>
      <w:r w:rsidRPr="00B3663D">
        <w:rPr>
          <w:sz w:val="20"/>
        </w:rPr>
        <w:t>Kurulumuzda</w:t>
      </w:r>
      <w:r w:rsidRPr="00B3663D" w:rsidR="005A771B">
        <w:rPr>
          <w:sz w:val="20"/>
        </w:rPr>
        <w:t xml:space="preserve"> </w:t>
      </w:r>
      <w:r w:rsidRPr="00B3663D">
        <w:rPr>
          <w:sz w:val="20"/>
        </w:rPr>
        <w:t>bütçeyi</w:t>
      </w:r>
      <w:r w:rsidRPr="00B3663D" w:rsidR="005A771B">
        <w:rPr>
          <w:sz w:val="20"/>
        </w:rPr>
        <w:t xml:space="preserve"> </w:t>
      </w:r>
      <w:r w:rsidRPr="00B3663D">
        <w:rPr>
          <w:sz w:val="20"/>
        </w:rPr>
        <w:t>görüşmeye</w:t>
      </w:r>
      <w:r w:rsidRPr="00B3663D" w:rsidR="005A771B">
        <w:rPr>
          <w:sz w:val="20"/>
        </w:rPr>
        <w:t xml:space="preserve"> </w:t>
      </w:r>
      <w:r w:rsidRPr="00B3663D">
        <w:rPr>
          <w:sz w:val="20"/>
        </w:rPr>
        <w:t>başladık,</w:t>
      </w:r>
      <w:r w:rsidRPr="00B3663D" w:rsidR="005A771B">
        <w:rPr>
          <w:sz w:val="20"/>
        </w:rPr>
        <w:t xml:space="preserve"> </w:t>
      </w:r>
      <w:r w:rsidRPr="00B3663D">
        <w:rPr>
          <w:sz w:val="20"/>
        </w:rPr>
        <w:t>bugün</w:t>
      </w:r>
      <w:r w:rsidRPr="00B3663D" w:rsidR="005A771B">
        <w:rPr>
          <w:sz w:val="20"/>
        </w:rPr>
        <w:t xml:space="preserve"> </w:t>
      </w:r>
      <w:r w:rsidRPr="00B3663D">
        <w:rPr>
          <w:sz w:val="20"/>
        </w:rPr>
        <w:t>dokuzuncu</w:t>
      </w:r>
      <w:r w:rsidRPr="00B3663D" w:rsidR="005A771B">
        <w:rPr>
          <w:sz w:val="20"/>
        </w:rPr>
        <w:t xml:space="preserve"> </w:t>
      </w:r>
      <w:r w:rsidRPr="00B3663D">
        <w:rPr>
          <w:sz w:val="20"/>
        </w:rPr>
        <w:t>gün,</w:t>
      </w:r>
      <w:r w:rsidRPr="00B3663D" w:rsidR="005A771B">
        <w:rPr>
          <w:sz w:val="20"/>
        </w:rPr>
        <w:t xml:space="preserve"> </w:t>
      </w:r>
      <w:r w:rsidRPr="00B3663D">
        <w:rPr>
          <w:sz w:val="20"/>
        </w:rPr>
        <w:t>inşallah,</w:t>
      </w:r>
      <w:r w:rsidRPr="00B3663D" w:rsidR="005A771B">
        <w:rPr>
          <w:sz w:val="20"/>
        </w:rPr>
        <w:t xml:space="preserve"> </w:t>
      </w:r>
      <w:r w:rsidRPr="00B3663D">
        <w:rPr>
          <w:sz w:val="20"/>
        </w:rPr>
        <w:t>bütçenin</w:t>
      </w:r>
      <w:r w:rsidRPr="00B3663D" w:rsidR="005A771B">
        <w:rPr>
          <w:sz w:val="20"/>
        </w:rPr>
        <w:t xml:space="preserve"> </w:t>
      </w:r>
      <w:r w:rsidRPr="00B3663D">
        <w:rPr>
          <w:sz w:val="20"/>
        </w:rPr>
        <w:t>tümünü</w:t>
      </w:r>
      <w:r w:rsidRPr="00B3663D" w:rsidR="005A771B">
        <w:rPr>
          <w:sz w:val="20"/>
        </w:rPr>
        <w:t xml:space="preserve"> </w:t>
      </w:r>
      <w:r w:rsidRPr="00B3663D">
        <w:rPr>
          <w:sz w:val="20"/>
        </w:rPr>
        <w:t>cuma</w:t>
      </w:r>
      <w:r w:rsidRPr="00B3663D" w:rsidR="005A771B">
        <w:rPr>
          <w:sz w:val="20"/>
        </w:rPr>
        <w:t xml:space="preserve"> </w:t>
      </w:r>
      <w:r w:rsidRPr="00B3663D">
        <w:rPr>
          <w:sz w:val="20"/>
        </w:rPr>
        <w:t>günü</w:t>
      </w:r>
      <w:r w:rsidRPr="00B3663D" w:rsidR="005A771B">
        <w:rPr>
          <w:sz w:val="20"/>
        </w:rPr>
        <w:t xml:space="preserve"> </w:t>
      </w:r>
      <w:r w:rsidRPr="00B3663D">
        <w:rPr>
          <w:sz w:val="20"/>
        </w:rPr>
        <w:t>oylayarak</w:t>
      </w:r>
      <w:r w:rsidRPr="00B3663D" w:rsidR="005A771B">
        <w:rPr>
          <w:sz w:val="20"/>
        </w:rPr>
        <w:t xml:space="preserve"> </w:t>
      </w:r>
      <w:r w:rsidRPr="00B3663D">
        <w:rPr>
          <w:sz w:val="20"/>
        </w:rPr>
        <w:t>kabul</w:t>
      </w:r>
      <w:r w:rsidRPr="00B3663D" w:rsidR="005A771B">
        <w:rPr>
          <w:sz w:val="20"/>
        </w:rPr>
        <w:t xml:space="preserve"> </w:t>
      </w:r>
      <w:r w:rsidRPr="00B3663D">
        <w:rPr>
          <w:sz w:val="20"/>
        </w:rPr>
        <w:t>edeceğiz</w:t>
      </w:r>
      <w:r w:rsidRPr="00B3663D" w:rsidR="005A771B">
        <w:rPr>
          <w:sz w:val="20"/>
        </w:rPr>
        <w:t xml:space="preserve"> </w:t>
      </w:r>
      <w:r w:rsidRPr="00B3663D">
        <w:rPr>
          <w:sz w:val="20"/>
        </w:rPr>
        <w:t>ve</w:t>
      </w:r>
      <w:r w:rsidRPr="00B3663D" w:rsidR="005A771B">
        <w:rPr>
          <w:sz w:val="20"/>
        </w:rPr>
        <w:t xml:space="preserve"> </w:t>
      </w:r>
      <w:r w:rsidRPr="00B3663D">
        <w:rPr>
          <w:sz w:val="20"/>
        </w:rPr>
        <w:t>inşallah,</w:t>
      </w:r>
      <w:r w:rsidRPr="00B3663D" w:rsidR="005A771B">
        <w:rPr>
          <w:sz w:val="20"/>
        </w:rPr>
        <w:t xml:space="preserve"> </w:t>
      </w:r>
      <w:r w:rsidRPr="00B3663D">
        <w:rPr>
          <w:sz w:val="20"/>
        </w:rPr>
        <w:t>1</w:t>
      </w:r>
      <w:r w:rsidRPr="00B3663D" w:rsidR="005A771B">
        <w:rPr>
          <w:sz w:val="20"/>
        </w:rPr>
        <w:t xml:space="preserve"> </w:t>
      </w:r>
      <w:r w:rsidRPr="00B3663D">
        <w:rPr>
          <w:sz w:val="20"/>
        </w:rPr>
        <w:t>Ocak</w:t>
      </w:r>
      <w:r w:rsidRPr="00B3663D" w:rsidR="005A771B">
        <w:rPr>
          <w:sz w:val="20"/>
        </w:rPr>
        <w:t xml:space="preserve"> </w:t>
      </w:r>
      <w:r w:rsidRPr="00B3663D">
        <w:rPr>
          <w:sz w:val="20"/>
        </w:rPr>
        <w:t>itibarıyla</w:t>
      </w:r>
      <w:r w:rsidRPr="00B3663D" w:rsidR="005A771B">
        <w:rPr>
          <w:sz w:val="20"/>
        </w:rPr>
        <w:t xml:space="preserve"> </w:t>
      </w:r>
      <w:r w:rsidRPr="00B3663D">
        <w:rPr>
          <w:sz w:val="20"/>
        </w:rPr>
        <w:t>da</w:t>
      </w:r>
      <w:r w:rsidRPr="00B3663D" w:rsidR="005A771B">
        <w:rPr>
          <w:sz w:val="20"/>
        </w:rPr>
        <w:t xml:space="preserve"> </w:t>
      </w:r>
      <w:r w:rsidRPr="00B3663D">
        <w:rPr>
          <w:sz w:val="20"/>
        </w:rPr>
        <w:t>yürürlüğe</w:t>
      </w:r>
      <w:r w:rsidRPr="00B3663D" w:rsidR="005A771B">
        <w:rPr>
          <w:sz w:val="20"/>
        </w:rPr>
        <w:t xml:space="preserve"> </w:t>
      </w:r>
      <w:r w:rsidRPr="00B3663D">
        <w:rPr>
          <w:sz w:val="20"/>
        </w:rPr>
        <w:t>girecek.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bireysel</w:t>
      </w:r>
      <w:r w:rsidRPr="00B3663D" w:rsidR="005A771B">
        <w:rPr>
          <w:sz w:val="20"/>
        </w:rPr>
        <w:t xml:space="preserve"> </w:t>
      </w:r>
      <w:r w:rsidRPr="00B3663D">
        <w:rPr>
          <w:sz w:val="20"/>
        </w:rPr>
        <w:t>ihtiyaçlar</w:t>
      </w:r>
      <w:r w:rsidRPr="00B3663D" w:rsidR="005A771B">
        <w:rPr>
          <w:sz w:val="20"/>
        </w:rPr>
        <w:t xml:space="preserve"> </w:t>
      </w:r>
      <w:r w:rsidRPr="00B3663D">
        <w:rPr>
          <w:sz w:val="20"/>
        </w:rPr>
        <w:t>gibi</w:t>
      </w:r>
      <w:r w:rsidRPr="00B3663D" w:rsidR="005A771B">
        <w:rPr>
          <w:sz w:val="20"/>
        </w:rPr>
        <w:t xml:space="preserve"> </w:t>
      </w:r>
      <w:r w:rsidRPr="00B3663D">
        <w:rPr>
          <w:sz w:val="20"/>
        </w:rPr>
        <w:t>toplumsal</w:t>
      </w:r>
      <w:r w:rsidRPr="00B3663D" w:rsidR="005A771B">
        <w:rPr>
          <w:sz w:val="20"/>
        </w:rPr>
        <w:t xml:space="preserve"> </w:t>
      </w:r>
      <w:r w:rsidRPr="00B3663D">
        <w:rPr>
          <w:sz w:val="20"/>
        </w:rPr>
        <w:t>ihtiyaçlar</w:t>
      </w:r>
      <w:r w:rsidRPr="00B3663D" w:rsidR="005A771B">
        <w:rPr>
          <w:sz w:val="20"/>
        </w:rPr>
        <w:t xml:space="preserve"> </w:t>
      </w:r>
      <w:r w:rsidRPr="00B3663D">
        <w:rPr>
          <w:sz w:val="20"/>
        </w:rPr>
        <w:t>da</w:t>
      </w:r>
      <w:r w:rsidRPr="00B3663D" w:rsidR="005A771B">
        <w:rPr>
          <w:sz w:val="20"/>
        </w:rPr>
        <w:t xml:space="preserve"> </w:t>
      </w:r>
      <w:r w:rsidRPr="00B3663D">
        <w:rPr>
          <w:sz w:val="20"/>
        </w:rPr>
        <w:t>sınırsız,</w:t>
      </w:r>
      <w:r w:rsidRPr="00B3663D" w:rsidR="005A771B">
        <w:rPr>
          <w:sz w:val="20"/>
        </w:rPr>
        <w:t xml:space="preserve"> </w:t>
      </w:r>
      <w:r w:rsidRPr="00B3663D">
        <w:rPr>
          <w:sz w:val="20"/>
        </w:rPr>
        <w:t>bu</w:t>
      </w:r>
      <w:r w:rsidRPr="00B3663D" w:rsidR="005A771B">
        <w:rPr>
          <w:sz w:val="20"/>
        </w:rPr>
        <w:t xml:space="preserve"> </w:t>
      </w:r>
      <w:r w:rsidRPr="00B3663D">
        <w:rPr>
          <w:sz w:val="20"/>
        </w:rPr>
        <w:t>ihtiyaçları</w:t>
      </w:r>
      <w:r w:rsidRPr="00B3663D" w:rsidR="005A771B">
        <w:rPr>
          <w:sz w:val="20"/>
        </w:rPr>
        <w:t xml:space="preserve"> </w:t>
      </w:r>
      <w:r w:rsidRPr="00B3663D">
        <w:rPr>
          <w:sz w:val="20"/>
        </w:rPr>
        <w:t>karşılayacak</w:t>
      </w:r>
      <w:r w:rsidRPr="00B3663D" w:rsidR="005A771B">
        <w:rPr>
          <w:sz w:val="20"/>
        </w:rPr>
        <w:t xml:space="preserve"> </w:t>
      </w:r>
      <w:r w:rsidRPr="00B3663D">
        <w:rPr>
          <w:sz w:val="20"/>
        </w:rPr>
        <w:t>kaynaklar</w:t>
      </w:r>
      <w:r w:rsidRPr="00B3663D" w:rsidR="005A771B">
        <w:rPr>
          <w:sz w:val="20"/>
        </w:rPr>
        <w:t xml:space="preserve"> </w:t>
      </w:r>
      <w:r w:rsidRPr="00B3663D">
        <w:rPr>
          <w:sz w:val="20"/>
        </w:rPr>
        <w:t>ise</w:t>
      </w:r>
      <w:r w:rsidRPr="00B3663D" w:rsidR="005A771B">
        <w:rPr>
          <w:sz w:val="20"/>
        </w:rPr>
        <w:t xml:space="preserve"> </w:t>
      </w:r>
      <w:r w:rsidRPr="00B3663D">
        <w:rPr>
          <w:sz w:val="20"/>
        </w:rPr>
        <w:t>sınırlıdır.</w:t>
      </w:r>
      <w:r w:rsidRPr="00B3663D" w:rsidR="005A771B">
        <w:rPr>
          <w:sz w:val="20"/>
        </w:rPr>
        <w:t xml:space="preserve"> </w:t>
      </w:r>
      <w:r w:rsidRPr="00B3663D">
        <w:rPr>
          <w:sz w:val="20"/>
        </w:rPr>
        <w:t>Bireyler</w:t>
      </w:r>
      <w:r w:rsidRPr="00B3663D" w:rsidR="005A771B">
        <w:rPr>
          <w:sz w:val="20"/>
        </w:rPr>
        <w:t xml:space="preserve"> </w:t>
      </w:r>
      <w:r w:rsidRPr="00B3663D">
        <w:rPr>
          <w:sz w:val="20"/>
        </w:rPr>
        <w:t>gibi</w:t>
      </w:r>
      <w:r w:rsidRPr="00B3663D" w:rsidR="005A771B">
        <w:rPr>
          <w:sz w:val="20"/>
        </w:rPr>
        <w:t xml:space="preserve"> </w:t>
      </w:r>
      <w:r w:rsidRPr="00B3663D">
        <w:rPr>
          <w:sz w:val="20"/>
        </w:rPr>
        <w:t>devlet</w:t>
      </w:r>
      <w:r w:rsidRPr="00B3663D" w:rsidR="005A771B">
        <w:rPr>
          <w:sz w:val="20"/>
        </w:rPr>
        <w:t xml:space="preserve"> </w:t>
      </w:r>
      <w:r w:rsidRPr="00B3663D">
        <w:rPr>
          <w:sz w:val="20"/>
        </w:rPr>
        <w:t>de</w:t>
      </w:r>
      <w:r w:rsidRPr="00B3663D" w:rsidR="005A771B">
        <w:rPr>
          <w:sz w:val="20"/>
        </w:rPr>
        <w:t xml:space="preserve"> </w:t>
      </w:r>
      <w:r w:rsidRPr="00B3663D">
        <w:rPr>
          <w:sz w:val="20"/>
        </w:rPr>
        <w:t>sınırlı</w:t>
      </w:r>
      <w:r w:rsidRPr="00B3663D" w:rsidR="005A771B">
        <w:rPr>
          <w:sz w:val="20"/>
        </w:rPr>
        <w:t xml:space="preserve"> </w:t>
      </w:r>
      <w:r w:rsidRPr="00B3663D">
        <w:rPr>
          <w:sz w:val="20"/>
        </w:rPr>
        <w:t>kamu</w:t>
      </w:r>
      <w:r w:rsidRPr="00B3663D" w:rsidR="005A771B">
        <w:rPr>
          <w:sz w:val="20"/>
        </w:rPr>
        <w:t xml:space="preserve"> </w:t>
      </w:r>
      <w:r w:rsidRPr="00B3663D">
        <w:rPr>
          <w:sz w:val="20"/>
        </w:rPr>
        <w:t>kaynakları</w:t>
      </w:r>
      <w:r w:rsidRPr="00B3663D" w:rsidR="005A771B">
        <w:rPr>
          <w:sz w:val="20"/>
        </w:rPr>
        <w:t xml:space="preserve"> </w:t>
      </w:r>
      <w:r w:rsidRPr="00B3663D">
        <w:rPr>
          <w:sz w:val="20"/>
        </w:rPr>
        <w:t>ile</w:t>
      </w:r>
      <w:r w:rsidRPr="00B3663D" w:rsidR="005A771B">
        <w:rPr>
          <w:sz w:val="20"/>
        </w:rPr>
        <w:t xml:space="preserve"> </w:t>
      </w:r>
      <w:r w:rsidRPr="00B3663D">
        <w:rPr>
          <w:sz w:val="20"/>
        </w:rPr>
        <w:t>sınırsız</w:t>
      </w:r>
      <w:r w:rsidRPr="00B3663D" w:rsidR="005A771B">
        <w:rPr>
          <w:sz w:val="20"/>
        </w:rPr>
        <w:t xml:space="preserve"> </w:t>
      </w:r>
      <w:r w:rsidRPr="00B3663D">
        <w:rPr>
          <w:sz w:val="20"/>
        </w:rPr>
        <w:t>talepler</w:t>
      </w:r>
      <w:r w:rsidRPr="00B3663D" w:rsidR="005A771B">
        <w:rPr>
          <w:sz w:val="20"/>
        </w:rPr>
        <w:t xml:space="preserve"> </w:t>
      </w:r>
      <w:r w:rsidRPr="00B3663D">
        <w:rPr>
          <w:sz w:val="20"/>
        </w:rPr>
        <w:t>arasında</w:t>
      </w:r>
      <w:r w:rsidRPr="00B3663D" w:rsidR="005A771B">
        <w:rPr>
          <w:sz w:val="20"/>
        </w:rPr>
        <w:t xml:space="preserve"> </w:t>
      </w:r>
      <w:r w:rsidRPr="00B3663D">
        <w:rPr>
          <w:sz w:val="20"/>
        </w:rPr>
        <w:t>denge</w:t>
      </w:r>
      <w:r w:rsidRPr="00B3663D" w:rsidR="005A771B">
        <w:rPr>
          <w:sz w:val="20"/>
        </w:rPr>
        <w:t xml:space="preserve"> </w:t>
      </w:r>
      <w:r w:rsidRPr="00B3663D">
        <w:rPr>
          <w:sz w:val="20"/>
        </w:rPr>
        <w:t>kurmak,</w:t>
      </w:r>
      <w:r w:rsidRPr="00B3663D" w:rsidR="005A771B">
        <w:rPr>
          <w:sz w:val="20"/>
        </w:rPr>
        <w:t xml:space="preserve"> </w:t>
      </w:r>
      <w:r w:rsidRPr="00B3663D">
        <w:rPr>
          <w:sz w:val="20"/>
        </w:rPr>
        <w:t>harcamalarını</w:t>
      </w:r>
      <w:r w:rsidRPr="00B3663D" w:rsidR="005A771B">
        <w:rPr>
          <w:sz w:val="20"/>
        </w:rPr>
        <w:t xml:space="preserve"> </w:t>
      </w:r>
      <w:r w:rsidRPr="00B3663D">
        <w:rPr>
          <w:sz w:val="20"/>
        </w:rPr>
        <w:t>yaparken</w:t>
      </w:r>
      <w:r w:rsidRPr="00B3663D" w:rsidR="005A771B">
        <w:rPr>
          <w:sz w:val="20"/>
        </w:rPr>
        <w:t xml:space="preserve"> </w:t>
      </w:r>
      <w:r w:rsidRPr="00B3663D">
        <w:rPr>
          <w:sz w:val="20"/>
        </w:rPr>
        <w:t>bu</w:t>
      </w:r>
      <w:r w:rsidRPr="00B3663D" w:rsidR="005A771B">
        <w:rPr>
          <w:sz w:val="20"/>
        </w:rPr>
        <w:t xml:space="preserve"> </w:t>
      </w:r>
      <w:r w:rsidRPr="00B3663D">
        <w:rPr>
          <w:sz w:val="20"/>
        </w:rPr>
        <w:t>dengeyi</w:t>
      </w:r>
      <w:r w:rsidRPr="00B3663D" w:rsidR="005A771B">
        <w:rPr>
          <w:sz w:val="20"/>
        </w:rPr>
        <w:t xml:space="preserve"> </w:t>
      </w:r>
      <w:r w:rsidRPr="00B3663D">
        <w:rPr>
          <w:sz w:val="20"/>
        </w:rPr>
        <w:t>gözetmek</w:t>
      </w:r>
      <w:r w:rsidRPr="00B3663D" w:rsidR="005A771B">
        <w:rPr>
          <w:sz w:val="20"/>
        </w:rPr>
        <w:t xml:space="preserve"> </w:t>
      </w:r>
      <w:r w:rsidRPr="00B3663D">
        <w:rPr>
          <w:sz w:val="20"/>
        </w:rPr>
        <w:t>zorundadır.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de</w:t>
      </w:r>
      <w:r w:rsidRPr="00B3663D" w:rsidR="005A771B">
        <w:rPr>
          <w:sz w:val="20"/>
        </w:rPr>
        <w:t xml:space="preserve"> </w:t>
      </w:r>
      <w:r w:rsidRPr="00B3663D">
        <w:rPr>
          <w:sz w:val="20"/>
        </w:rPr>
        <w:t>devlet,</w:t>
      </w:r>
      <w:r w:rsidRPr="00B3663D" w:rsidR="005A771B">
        <w:rPr>
          <w:sz w:val="20"/>
        </w:rPr>
        <w:t xml:space="preserve"> </w:t>
      </w:r>
      <w:r w:rsidRPr="00B3663D">
        <w:rPr>
          <w:sz w:val="20"/>
        </w:rPr>
        <w:t>bütçe</w:t>
      </w:r>
      <w:r w:rsidRPr="00B3663D" w:rsidR="005A771B">
        <w:rPr>
          <w:sz w:val="20"/>
        </w:rPr>
        <w:t xml:space="preserve"> </w:t>
      </w:r>
      <w:r w:rsidRPr="00B3663D">
        <w:rPr>
          <w:sz w:val="20"/>
        </w:rPr>
        <w:t>yapar,</w:t>
      </w:r>
      <w:r w:rsidRPr="00B3663D" w:rsidR="005A771B">
        <w:rPr>
          <w:sz w:val="20"/>
        </w:rPr>
        <w:t xml:space="preserve"> </w:t>
      </w:r>
      <w:r w:rsidRPr="00B3663D">
        <w:rPr>
          <w:sz w:val="20"/>
        </w:rPr>
        <w:t>gelir</w:t>
      </w:r>
      <w:r w:rsidRPr="00B3663D" w:rsidR="005A771B">
        <w:rPr>
          <w:sz w:val="20"/>
        </w:rPr>
        <w:t xml:space="preserve"> </w:t>
      </w:r>
      <w:r w:rsidRPr="00B3663D">
        <w:rPr>
          <w:sz w:val="20"/>
        </w:rPr>
        <w:t>ve</w:t>
      </w:r>
      <w:r w:rsidRPr="00B3663D" w:rsidR="005A771B">
        <w:rPr>
          <w:sz w:val="20"/>
        </w:rPr>
        <w:t xml:space="preserve"> </w:t>
      </w:r>
      <w:r w:rsidRPr="00B3663D">
        <w:rPr>
          <w:sz w:val="20"/>
        </w:rPr>
        <w:t>giderlerini</w:t>
      </w:r>
      <w:r w:rsidRPr="00B3663D" w:rsidR="005A771B">
        <w:rPr>
          <w:sz w:val="20"/>
        </w:rPr>
        <w:t xml:space="preserve"> </w:t>
      </w:r>
      <w:r w:rsidRPr="00B3663D">
        <w:rPr>
          <w:sz w:val="20"/>
        </w:rPr>
        <w:t>planlar.</w:t>
      </w:r>
      <w:r w:rsidRPr="00B3663D" w:rsidR="005A771B">
        <w:rPr>
          <w:sz w:val="20"/>
        </w:rPr>
        <w:t xml:space="preserve"> </w:t>
      </w:r>
      <w:r w:rsidRPr="00B3663D">
        <w:rPr>
          <w:sz w:val="20"/>
        </w:rPr>
        <w:t>Kamu</w:t>
      </w:r>
      <w:r w:rsidRPr="00B3663D" w:rsidR="005A771B">
        <w:rPr>
          <w:sz w:val="20"/>
        </w:rPr>
        <w:t xml:space="preserve"> </w:t>
      </w:r>
      <w:r w:rsidRPr="00B3663D">
        <w:rPr>
          <w:sz w:val="20"/>
        </w:rPr>
        <w:t>hizmetlerini</w:t>
      </w:r>
      <w:r w:rsidRPr="00B3663D" w:rsidR="005A771B">
        <w:rPr>
          <w:sz w:val="20"/>
        </w:rPr>
        <w:t xml:space="preserve"> </w:t>
      </w:r>
      <w:r w:rsidRPr="00B3663D">
        <w:rPr>
          <w:sz w:val="20"/>
        </w:rPr>
        <w:t>yerine</w:t>
      </w:r>
      <w:r w:rsidRPr="00B3663D" w:rsidR="005A771B">
        <w:rPr>
          <w:sz w:val="20"/>
        </w:rPr>
        <w:t xml:space="preserve"> </w:t>
      </w:r>
      <w:r w:rsidRPr="00B3663D">
        <w:rPr>
          <w:sz w:val="20"/>
        </w:rPr>
        <w:t>getirmekle</w:t>
      </w:r>
      <w:r w:rsidRPr="00B3663D" w:rsidR="005A771B">
        <w:rPr>
          <w:sz w:val="20"/>
        </w:rPr>
        <w:t xml:space="preserve"> </w:t>
      </w:r>
      <w:r w:rsidRPr="00B3663D">
        <w:rPr>
          <w:sz w:val="20"/>
        </w:rPr>
        <w:t>yükümlü</w:t>
      </w:r>
      <w:r w:rsidRPr="00B3663D" w:rsidR="005A771B">
        <w:rPr>
          <w:sz w:val="20"/>
        </w:rPr>
        <w:t xml:space="preserve"> </w:t>
      </w:r>
      <w:r w:rsidRPr="00B3663D">
        <w:rPr>
          <w:sz w:val="20"/>
        </w:rPr>
        <w:t>olan</w:t>
      </w:r>
      <w:r w:rsidRPr="00B3663D" w:rsidR="005A771B">
        <w:rPr>
          <w:sz w:val="20"/>
        </w:rPr>
        <w:t xml:space="preserve"> </w:t>
      </w:r>
      <w:r w:rsidRPr="00B3663D">
        <w:rPr>
          <w:sz w:val="20"/>
        </w:rPr>
        <w:t>devlet,</w:t>
      </w:r>
      <w:r w:rsidRPr="00B3663D" w:rsidR="005A771B">
        <w:rPr>
          <w:sz w:val="20"/>
        </w:rPr>
        <w:t xml:space="preserve"> </w:t>
      </w:r>
      <w:r w:rsidRPr="00B3663D">
        <w:rPr>
          <w:sz w:val="20"/>
        </w:rPr>
        <w:t>toplumun</w:t>
      </w:r>
      <w:r w:rsidRPr="00B3663D" w:rsidR="005A771B">
        <w:rPr>
          <w:sz w:val="20"/>
        </w:rPr>
        <w:t xml:space="preserve"> </w:t>
      </w:r>
      <w:r w:rsidRPr="00B3663D">
        <w:rPr>
          <w:sz w:val="20"/>
        </w:rPr>
        <w:t>ihtiyaçları</w:t>
      </w:r>
      <w:r w:rsidRPr="00B3663D" w:rsidR="005A771B">
        <w:rPr>
          <w:sz w:val="20"/>
        </w:rPr>
        <w:t xml:space="preserve"> </w:t>
      </w:r>
      <w:r w:rsidRPr="00B3663D">
        <w:rPr>
          <w:sz w:val="20"/>
        </w:rPr>
        <w:t>ile</w:t>
      </w:r>
      <w:r w:rsidRPr="00B3663D" w:rsidR="005A771B">
        <w:rPr>
          <w:sz w:val="20"/>
        </w:rPr>
        <w:t xml:space="preserve"> </w:t>
      </w:r>
      <w:r w:rsidRPr="00B3663D">
        <w:rPr>
          <w:sz w:val="20"/>
        </w:rPr>
        <w:t>kamu</w:t>
      </w:r>
      <w:r w:rsidRPr="00B3663D" w:rsidR="005A771B">
        <w:rPr>
          <w:sz w:val="20"/>
        </w:rPr>
        <w:t xml:space="preserve"> </w:t>
      </w:r>
      <w:r w:rsidRPr="00B3663D">
        <w:rPr>
          <w:sz w:val="20"/>
        </w:rPr>
        <w:t>gelirleri</w:t>
      </w:r>
      <w:r w:rsidRPr="00B3663D" w:rsidR="005A771B">
        <w:rPr>
          <w:sz w:val="20"/>
        </w:rPr>
        <w:t xml:space="preserve"> </w:t>
      </w:r>
      <w:r w:rsidRPr="00B3663D">
        <w:rPr>
          <w:sz w:val="20"/>
        </w:rPr>
        <w:t>arasında</w:t>
      </w:r>
      <w:r w:rsidRPr="00B3663D" w:rsidR="005A771B">
        <w:rPr>
          <w:sz w:val="20"/>
        </w:rPr>
        <w:t xml:space="preserve"> </w:t>
      </w:r>
      <w:r w:rsidRPr="00B3663D">
        <w:rPr>
          <w:sz w:val="20"/>
        </w:rPr>
        <w:t>dengeyi</w:t>
      </w:r>
      <w:r w:rsidRPr="00B3663D" w:rsidR="005A771B">
        <w:rPr>
          <w:sz w:val="20"/>
        </w:rPr>
        <w:t xml:space="preserve"> </w:t>
      </w:r>
      <w:r w:rsidRPr="00B3663D">
        <w:rPr>
          <w:sz w:val="20"/>
        </w:rPr>
        <w:t>bütçe</w:t>
      </w:r>
      <w:r w:rsidRPr="00B3663D" w:rsidR="005A771B">
        <w:rPr>
          <w:sz w:val="20"/>
        </w:rPr>
        <w:t xml:space="preserve"> </w:t>
      </w:r>
      <w:r w:rsidRPr="00B3663D">
        <w:rPr>
          <w:sz w:val="20"/>
        </w:rPr>
        <w:t>vasıtasıyla</w:t>
      </w:r>
      <w:r w:rsidRPr="00B3663D" w:rsidR="005A771B">
        <w:rPr>
          <w:sz w:val="20"/>
        </w:rPr>
        <w:t xml:space="preserve"> </w:t>
      </w:r>
      <w:r w:rsidRPr="00B3663D">
        <w:rPr>
          <w:sz w:val="20"/>
        </w:rPr>
        <w:t>kurar.</w:t>
      </w:r>
      <w:r w:rsidRPr="00B3663D" w:rsidR="005A771B">
        <w:rPr>
          <w:sz w:val="20"/>
        </w:rPr>
        <w:t xml:space="preserve"> </w:t>
      </w:r>
      <w:r w:rsidRPr="00B3663D">
        <w:rPr>
          <w:sz w:val="20"/>
        </w:rPr>
        <w:t>Bütçe,</w:t>
      </w:r>
      <w:r w:rsidRPr="00B3663D" w:rsidR="005A771B">
        <w:rPr>
          <w:sz w:val="20"/>
        </w:rPr>
        <w:t xml:space="preserve"> </w:t>
      </w:r>
      <w:r w:rsidRPr="00B3663D">
        <w:rPr>
          <w:sz w:val="20"/>
        </w:rPr>
        <w:t>devletin</w:t>
      </w:r>
      <w:r w:rsidRPr="00B3663D" w:rsidR="005A771B">
        <w:rPr>
          <w:sz w:val="20"/>
        </w:rPr>
        <w:t xml:space="preserve"> </w:t>
      </w:r>
      <w:r w:rsidRPr="00B3663D">
        <w:rPr>
          <w:sz w:val="20"/>
        </w:rPr>
        <w:t>gelecek</w:t>
      </w:r>
      <w:r w:rsidRPr="00B3663D" w:rsidR="005A771B">
        <w:rPr>
          <w:sz w:val="20"/>
        </w:rPr>
        <w:t xml:space="preserve"> </w:t>
      </w:r>
      <w:r w:rsidRPr="00B3663D">
        <w:rPr>
          <w:sz w:val="20"/>
        </w:rPr>
        <w:t>bir</w:t>
      </w:r>
      <w:r w:rsidRPr="00B3663D" w:rsidR="005A771B">
        <w:rPr>
          <w:sz w:val="20"/>
        </w:rPr>
        <w:t xml:space="preserve"> </w:t>
      </w:r>
      <w:r w:rsidRPr="00B3663D">
        <w:rPr>
          <w:sz w:val="20"/>
        </w:rPr>
        <w:t>döneme</w:t>
      </w:r>
      <w:r w:rsidRPr="00B3663D" w:rsidR="005A771B">
        <w:rPr>
          <w:sz w:val="20"/>
        </w:rPr>
        <w:t xml:space="preserve"> </w:t>
      </w:r>
      <w:r w:rsidRPr="00B3663D">
        <w:rPr>
          <w:sz w:val="20"/>
        </w:rPr>
        <w:t>ilişkin</w:t>
      </w:r>
      <w:r w:rsidRPr="00B3663D" w:rsidR="005A771B">
        <w:rPr>
          <w:sz w:val="20"/>
        </w:rPr>
        <w:t xml:space="preserve"> </w:t>
      </w:r>
      <w:r w:rsidRPr="00B3663D">
        <w:rPr>
          <w:sz w:val="20"/>
        </w:rPr>
        <w:t>belirlediği</w:t>
      </w:r>
      <w:r w:rsidRPr="00B3663D" w:rsidR="005A771B">
        <w:rPr>
          <w:sz w:val="20"/>
        </w:rPr>
        <w:t xml:space="preserve"> </w:t>
      </w:r>
      <w:r w:rsidRPr="00B3663D">
        <w:rPr>
          <w:sz w:val="20"/>
        </w:rPr>
        <w:t>gelir</w:t>
      </w:r>
      <w:r w:rsidRPr="00B3663D" w:rsidR="005A771B">
        <w:rPr>
          <w:sz w:val="20"/>
        </w:rPr>
        <w:t xml:space="preserve"> </w:t>
      </w:r>
      <w:r w:rsidRPr="00B3663D">
        <w:rPr>
          <w:sz w:val="20"/>
        </w:rPr>
        <w:t>tahminleri</w:t>
      </w:r>
      <w:r w:rsidRPr="00B3663D" w:rsidR="005A771B">
        <w:rPr>
          <w:sz w:val="20"/>
        </w:rPr>
        <w:t xml:space="preserve"> </w:t>
      </w:r>
      <w:r w:rsidRPr="00B3663D">
        <w:rPr>
          <w:sz w:val="20"/>
        </w:rPr>
        <w:t>ile</w:t>
      </w:r>
      <w:r w:rsidRPr="00B3663D" w:rsidR="005A771B">
        <w:rPr>
          <w:sz w:val="20"/>
        </w:rPr>
        <w:t xml:space="preserve"> </w:t>
      </w:r>
      <w:r w:rsidRPr="00B3663D">
        <w:rPr>
          <w:sz w:val="20"/>
        </w:rPr>
        <w:t>yapacağı</w:t>
      </w:r>
      <w:r w:rsidRPr="00B3663D" w:rsidR="005A771B">
        <w:rPr>
          <w:sz w:val="20"/>
        </w:rPr>
        <w:t xml:space="preserve"> </w:t>
      </w:r>
      <w:r w:rsidRPr="00B3663D">
        <w:rPr>
          <w:sz w:val="20"/>
        </w:rPr>
        <w:t>harcamaların</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programıdır.</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Teklifi’nde</w:t>
      </w:r>
      <w:r w:rsidRPr="00B3663D" w:rsidR="005A771B">
        <w:rPr>
          <w:sz w:val="20"/>
        </w:rPr>
        <w:t xml:space="preserve"> </w:t>
      </w:r>
      <w:r w:rsidRPr="00B3663D">
        <w:rPr>
          <w:sz w:val="20"/>
        </w:rPr>
        <w:t>961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gider,</w:t>
      </w:r>
      <w:r w:rsidRPr="00B3663D" w:rsidR="005A771B">
        <w:rPr>
          <w:sz w:val="20"/>
        </w:rPr>
        <w:t xml:space="preserve"> </w:t>
      </w:r>
      <w:r w:rsidRPr="00B3663D">
        <w:rPr>
          <w:sz w:val="20"/>
        </w:rPr>
        <w:t>881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gelir</w:t>
      </w:r>
      <w:r w:rsidRPr="00B3663D" w:rsidR="005A771B">
        <w:rPr>
          <w:sz w:val="20"/>
        </w:rPr>
        <w:t xml:space="preserve"> </w:t>
      </w:r>
      <w:r w:rsidRPr="00B3663D">
        <w:rPr>
          <w:sz w:val="20"/>
        </w:rPr>
        <w:t>ve</w:t>
      </w:r>
      <w:r w:rsidRPr="00B3663D" w:rsidR="005A771B">
        <w:rPr>
          <w:sz w:val="20"/>
        </w:rPr>
        <w:t xml:space="preserve"> </w:t>
      </w:r>
      <w:r w:rsidRPr="00B3663D">
        <w:rPr>
          <w:sz w:val="20"/>
        </w:rPr>
        <w:t>80</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açık</w:t>
      </w:r>
      <w:r w:rsidRPr="00B3663D" w:rsidR="005A771B">
        <w:rPr>
          <w:sz w:val="20"/>
        </w:rPr>
        <w:t xml:space="preserve"> </w:t>
      </w:r>
      <w:r w:rsidRPr="00B3663D">
        <w:rPr>
          <w:sz w:val="20"/>
        </w:rPr>
        <w:t>öngörülmektedir,</w:t>
      </w:r>
      <w:r w:rsidRPr="00B3663D" w:rsidR="005A771B">
        <w:rPr>
          <w:sz w:val="20"/>
        </w:rPr>
        <w:t xml:space="preserve"> </w:t>
      </w: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fazla</w:t>
      </w:r>
      <w:r w:rsidRPr="00B3663D" w:rsidR="005A771B">
        <w:rPr>
          <w:sz w:val="20"/>
        </w:rPr>
        <w:t xml:space="preserve"> </w:t>
      </w:r>
      <w:r w:rsidRPr="00B3663D">
        <w:rPr>
          <w:sz w:val="20"/>
        </w:rPr>
        <w:t>38</w:t>
      </w:r>
      <w:r w:rsidRPr="00B3663D" w:rsidR="005A771B">
        <w:rPr>
          <w:sz w:val="20"/>
        </w:rPr>
        <w:t xml:space="preserve"> </w:t>
      </w:r>
      <w:r w:rsidRPr="00B3663D">
        <w:rPr>
          <w:sz w:val="20"/>
        </w:rPr>
        <w:t>milyar</w:t>
      </w:r>
      <w:r w:rsidRPr="00B3663D" w:rsidR="005A771B">
        <w:rPr>
          <w:sz w:val="20"/>
        </w:rPr>
        <w:t xml:space="preserve"> </w:t>
      </w:r>
      <w:r w:rsidRPr="00B3663D">
        <w:rPr>
          <w:sz w:val="20"/>
        </w:rPr>
        <w:t>Türk</w:t>
      </w:r>
      <w:r w:rsidRPr="00B3663D" w:rsidR="005A771B">
        <w:rPr>
          <w:sz w:val="20"/>
        </w:rPr>
        <w:t xml:space="preserve"> </w:t>
      </w:r>
      <w:r w:rsidRPr="00B3663D">
        <w:rPr>
          <w:sz w:val="20"/>
        </w:rPr>
        <w:t>lirasıdır.</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ödenekleri</w:t>
      </w:r>
      <w:r w:rsidRPr="00B3663D" w:rsidR="005A771B">
        <w:rPr>
          <w:sz w:val="20"/>
        </w:rPr>
        <w:t xml:space="preserve"> </w:t>
      </w:r>
      <w:r w:rsidRPr="00B3663D">
        <w:rPr>
          <w:sz w:val="20"/>
        </w:rPr>
        <w:t>2018</w:t>
      </w:r>
      <w:r w:rsidRPr="00B3663D" w:rsidR="005A771B">
        <w:rPr>
          <w:sz w:val="20"/>
        </w:rPr>
        <w:t xml:space="preserve"> </w:t>
      </w:r>
      <w:r w:rsidRPr="00B3663D">
        <w:rPr>
          <w:sz w:val="20"/>
        </w:rPr>
        <w:t>yılına</w:t>
      </w:r>
      <w:r w:rsidRPr="00B3663D" w:rsidR="005A771B">
        <w:rPr>
          <w:sz w:val="20"/>
        </w:rPr>
        <w:t xml:space="preserve"> </w:t>
      </w:r>
      <w:r w:rsidRPr="00B3663D">
        <w:rPr>
          <w:sz w:val="20"/>
        </w:rPr>
        <w:t>göre</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oranında</w:t>
      </w:r>
      <w:r w:rsidRPr="00B3663D" w:rsidR="005A771B">
        <w:rPr>
          <w:sz w:val="20"/>
        </w:rPr>
        <w:t xml:space="preserve"> </w:t>
      </w:r>
      <w:r w:rsidRPr="00B3663D">
        <w:rPr>
          <w:sz w:val="20"/>
        </w:rPr>
        <w:t>artırılmıştır.</w:t>
      </w:r>
      <w:r w:rsidRPr="00B3663D" w:rsidR="005A771B">
        <w:rPr>
          <w:sz w:val="20"/>
        </w:rPr>
        <w:t xml:space="preserve"> </w:t>
      </w:r>
      <w:r w:rsidRPr="00B3663D">
        <w:rPr>
          <w:sz w:val="20"/>
        </w:rPr>
        <w:t>Bu</w:t>
      </w:r>
      <w:r w:rsidRPr="00B3663D" w:rsidR="005A771B">
        <w:rPr>
          <w:sz w:val="20"/>
        </w:rPr>
        <w:t xml:space="preserve"> </w:t>
      </w:r>
      <w:r w:rsidRPr="00B3663D">
        <w:rPr>
          <w:sz w:val="20"/>
        </w:rPr>
        <w:t>artış</w:t>
      </w:r>
      <w:r w:rsidRPr="00B3663D" w:rsidR="005A771B">
        <w:rPr>
          <w:sz w:val="20"/>
        </w:rPr>
        <w:t xml:space="preserve"> </w:t>
      </w:r>
      <w:r w:rsidRPr="00B3663D">
        <w:rPr>
          <w:sz w:val="20"/>
        </w:rPr>
        <w:t>yaklaşık</w:t>
      </w:r>
      <w:r w:rsidRPr="00B3663D" w:rsidR="005A771B">
        <w:rPr>
          <w:sz w:val="20"/>
        </w:rPr>
        <w:t xml:space="preserve"> </w:t>
      </w:r>
      <w:r w:rsidRPr="00B3663D">
        <w:rPr>
          <w:sz w:val="20"/>
        </w:rPr>
        <w:t>198</w:t>
      </w:r>
      <w:r w:rsidRPr="00B3663D" w:rsidR="005A771B">
        <w:rPr>
          <w:sz w:val="20"/>
        </w:rPr>
        <w:t xml:space="preserve"> </w:t>
      </w:r>
      <w:r w:rsidRPr="00B3663D">
        <w:rPr>
          <w:sz w:val="20"/>
        </w:rPr>
        <w:t>milyar</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tekabül</w:t>
      </w:r>
      <w:r w:rsidRPr="00B3663D" w:rsidR="005A771B">
        <w:rPr>
          <w:sz w:val="20"/>
        </w:rPr>
        <w:t xml:space="preserve"> </w:t>
      </w:r>
      <w:r w:rsidRPr="00B3663D">
        <w:rPr>
          <w:sz w:val="20"/>
        </w:rPr>
        <w:t>etmektedir.</w:t>
      </w:r>
      <w:r w:rsidRPr="00B3663D" w:rsidR="005A771B">
        <w:rPr>
          <w:sz w:val="20"/>
        </w:rPr>
        <w:t xml:space="preserve"> </w:t>
      </w:r>
      <w:r w:rsidRPr="00B3663D">
        <w:rPr>
          <w:sz w:val="20"/>
        </w:rPr>
        <w:t>Bu</w:t>
      </w:r>
      <w:r w:rsidRPr="00B3663D" w:rsidR="005A771B">
        <w:rPr>
          <w:sz w:val="20"/>
        </w:rPr>
        <w:t xml:space="preserve"> </w:t>
      </w:r>
      <w:r w:rsidRPr="00B3663D">
        <w:rPr>
          <w:sz w:val="20"/>
        </w:rPr>
        <w:t>diğer</w:t>
      </w:r>
      <w:r w:rsidRPr="00B3663D" w:rsidR="005A771B">
        <w:rPr>
          <w:sz w:val="20"/>
        </w:rPr>
        <w:t xml:space="preserve"> </w:t>
      </w:r>
      <w:r w:rsidRPr="00B3663D">
        <w:rPr>
          <w:sz w:val="20"/>
        </w:rPr>
        <w:t>kalemlerdeki</w:t>
      </w:r>
      <w:r w:rsidRPr="00B3663D" w:rsidR="005A771B">
        <w:rPr>
          <w:sz w:val="20"/>
        </w:rPr>
        <w:t xml:space="preserve"> </w:t>
      </w:r>
      <w:r w:rsidRPr="00B3663D">
        <w:rPr>
          <w:sz w:val="20"/>
        </w:rPr>
        <w:t>artış</w:t>
      </w:r>
      <w:r w:rsidRPr="00B3663D" w:rsidR="005A771B">
        <w:rPr>
          <w:sz w:val="20"/>
        </w:rPr>
        <w:t xml:space="preserve"> </w:t>
      </w:r>
      <w:r w:rsidRPr="00B3663D">
        <w:rPr>
          <w:sz w:val="20"/>
        </w:rPr>
        <w:t>ve</w:t>
      </w:r>
      <w:r w:rsidRPr="00B3663D" w:rsidR="005A771B">
        <w:rPr>
          <w:sz w:val="20"/>
        </w:rPr>
        <w:t xml:space="preserve"> </w:t>
      </w:r>
      <w:r w:rsidRPr="00B3663D">
        <w:rPr>
          <w:sz w:val="20"/>
        </w:rPr>
        <w:t>azalışlar</w:t>
      </w:r>
      <w:r w:rsidRPr="00B3663D" w:rsidR="005A771B">
        <w:rPr>
          <w:sz w:val="20"/>
        </w:rPr>
        <w:t xml:space="preserve"> </w:t>
      </w:r>
      <w:r w:rsidRPr="00B3663D">
        <w:rPr>
          <w:sz w:val="20"/>
        </w:rPr>
        <w:t>bir</w:t>
      </w:r>
      <w:r w:rsidRPr="00B3663D" w:rsidR="005A771B">
        <w:rPr>
          <w:sz w:val="20"/>
        </w:rPr>
        <w:t xml:space="preserve"> </w:t>
      </w:r>
      <w:r w:rsidRPr="00B3663D">
        <w:rPr>
          <w:sz w:val="20"/>
        </w:rPr>
        <w:t>yana</w:t>
      </w:r>
      <w:r w:rsidRPr="00B3663D" w:rsidR="005A771B">
        <w:rPr>
          <w:sz w:val="20"/>
        </w:rPr>
        <w:t xml:space="preserve"> </w:t>
      </w:r>
      <w:r w:rsidRPr="00B3663D">
        <w:rPr>
          <w:sz w:val="20"/>
        </w:rPr>
        <w:t>sadece</w:t>
      </w:r>
      <w:r w:rsidRPr="00B3663D" w:rsidR="005A771B">
        <w:rPr>
          <w:sz w:val="20"/>
        </w:rPr>
        <w:t xml:space="preserve"> </w:t>
      </w:r>
      <w:r w:rsidRPr="00B3663D">
        <w:rPr>
          <w:sz w:val="20"/>
        </w:rPr>
        <w:t>yüzde</w:t>
      </w:r>
      <w:r w:rsidRPr="00B3663D" w:rsidR="005A771B">
        <w:rPr>
          <w:sz w:val="20"/>
        </w:rPr>
        <w:t xml:space="preserve"> </w:t>
      </w:r>
      <w:r w:rsidRPr="00B3663D">
        <w:rPr>
          <w:sz w:val="20"/>
        </w:rPr>
        <w:t>50’si</w:t>
      </w:r>
      <w:r w:rsidRPr="00B3663D" w:rsidR="005A771B">
        <w:rPr>
          <w:sz w:val="20"/>
        </w:rPr>
        <w:t xml:space="preserve"> </w:t>
      </w:r>
      <w:r w:rsidRPr="00B3663D">
        <w:rPr>
          <w:sz w:val="20"/>
        </w:rPr>
        <w:t>personel</w:t>
      </w:r>
      <w:r w:rsidRPr="00B3663D" w:rsidR="005A771B">
        <w:rPr>
          <w:sz w:val="20"/>
        </w:rPr>
        <w:t xml:space="preserve"> </w:t>
      </w:r>
      <w:r w:rsidRPr="00B3663D">
        <w:rPr>
          <w:sz w:val="20"/>
        </w:rPr>
        <w:t>giderler</w:t>
      </w:r>
      <w:r w:rsidRPr="00B3663D" w:rsidR="005A771B">
        <w:rPr>
          <w:sz w:val="20"/>
        </w:rPr>
        <w:t xml:space="preserve"> </w:t>
      </w:r>
      <w:r w:rsidRPr="00B3663D">
        <w:rPr>
          <w:sz w:val="20"/>
        </w:rPr>
        <w:t>ile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kurumlarına</w:t>
      </w:r>
      <w:r w:rsidRPr="00B3663D" w:rsidR="005A771B">
        <w:rPr>
          <w:sz w:val="20"/>
        </w:rPr>
        <w:t xml:space="preserve"> </w:t>
      </w:r>
      <w:r w:rsidRPr="00B3663D">
        <w:rPr>
          <w:sz w:val="20"/>
        </w:rPr>
        <w:t>yapılan</w:t>
      </w:r>
      <w:r w:rsidRPr="00B3663D" w:rsidR="005A771B">
        <w:rPr>
          <w:sz w:val="20"/>
        </w:rPr>
        <w:t xml:space="preserve"> </w:t>
      </w:r>
      <w:r w:rsidRPr="00B3663D">
        <w:rPr>
          <w:sz w:val="20"/>
        </w:rPr>
        <w:t>harcamalardır,</w:t>
      </w:r>
      <w:r w:rsidRPr="00B3663D" w:rsidR="005A771B">
        <w:rPr>
          <w:sz w:val="20"/>
        </w:rPr>
        <w:t xml:space="preserve"> </w:t>
      </w:r>
      <w:r w:rsidRPr="00B3663D">
        <w:rPr>
          <w:sz w:val="20"/>
        </w:rPr>
        <w:t>yüzde</w:t>
      </w:r>
      <w:r w:rsidRPr="00B3663D" w:rsidR="005A771B">
        <w:rPr>
          <w:sz w:val="20"/>
        </w:rPr>
        <w:t xml:space="preserve"> </w:t>
      </w:r>
      <w:r w:rsidRPr="00B3663D">
        <w:rPr>
          <w:sz w:val="20"/>
        </w:rPr>
        <w:t>12’si</w:t>
      </w:r>
      <w:r w:rsidRPr="00B3663D" w:rsidR="005A771B">
        <w:rPr>
          <w:sz w:val="20"/>
        </w:rPr>
        <w:t xml:space="preserve"> </w:t>
      </w:r>
      <w:r w:rsidRPr="00B3663D">
        <w:rPr>
          <w:sz w:val="20"/>
        </w:rPr>
        <w:t>de</w:t>
      </w:r>
      <w:r w:rsidRPr="00B3663D" w:rsidR="005A771B">
        <w:rPr>
          <w:sz w:val="20"/>
        </w:rPr>
        <w:t xml:space="preserve"> </w:t>
      </w:r>
      <w:r w:rsidRPr="00B3663D">
        <w:rPr>
          <w:sz w:val="20"/>
        </w:rPr>
        <w:t>faiz</w:t>
      </w:r>
      <w:r w:rsidRPr="00B3663D" w:rsidR="005A771B">
        <w:rPr>
          <w:sz w:val="20"/>
        </w:rPr>
        <w:t xml:space="preserve"> </w:t>
      </w:r>
      <w:r w:rsidRPr="00B3663D">
        <w:rPr>
          <w:sz w:val="20"/>
        </w:rPr>
        <w:t>giderlerinedir.</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faiz</w:t>
      </w:r>
      <w:r w:rsidRPr="00B3663D" w:rsidR="005A771B">
        <w:rPr>
          <w:sz w:val="20"/>
        </w:rPr>
        <w:t xml:space="preserve"> </w:t>
      </w:r>
      <w:r w:rsidRPr="00B3663D">
        <w:rPr>
          <w:sz w:val="20"/>
        </w:rPr>
        <w:t>giderlerinin,</w:t>
      </w:r>
      <w:r w:rsidRPr="00B3663D" w:rsidR="005A771B">
        <w:rPr>
          <w:sz w:val="20"/>
        </w:rPr>
        <w:t xml:space="preserve"> </w:t>
      </w:r>
      <w:r w:rsidRPr="00B3663D">
        <w:rPr>
          <w:sz w:val="20"/>
        </w:rPr>
        <w:t>faiz</w:t>
      </w:r>
      <w:r w:rsidRPr="00B3663D" w:rsidR="005A771B">
        <w:rPr>
          <w:sz w:val="20"/>
        </w:rPr>
        <w:t xml:space="preserve"> </w:t>
      </w:r>
      <w:r w:rsidRPr="00B3663D">
        <w:rPr>
          <w:sz w:val="20"/>
        </w:rPr>
        <w:t>oranı</w:t>
      </w:r>
      <w:r w:rsidRPr="00B3663D" w:rsidR="005A771B">
        <w:rPr>
          <w:sz w:val="20"/>
        </w:rPr>
        <w:t xml:space="preserve"> </w:t>
      </w:r>
      <w:r w:rsidRPr="00B3663D">
        <w:rPr>
          <w:sz w:val="20"/>
        </w:rPr>
        <w:t>ve</w:t>
      </w:r>
      <w:r w:rsidRPr="00B3663D" w:rsidR="005A771B">
        <w:rPr>
          <w:sz w:val="20"/>
        </w:rPr>
        <w:t xml:space="preserve"> </w:t>
      </w:r>
      <w:r w:rsidRPr="00B3663D">
        <w:rPr>
          <w:sz w:val="20"/>
        </w:rPr>
        <w:t>döviz</w:t>
      </w:r>
      <w:r w:rsidRPr="00B3663D" w:rsidR="005A771B">
        <w:rPr>
          <w:sz w:val="20"/>
        </w:rPr>
        <w:t xml:space="preserve"> </w:t>
      </w:r>
      <w:r w:rsidRPr="00B3663D">
        <w:rPr>
          <w:sz w:val="20"/>
        </w:rPr>
        <w:t>kurlarındaki</w:t>
      </w:r>
      <w:r w:rsidRPr="00B3663D" w:rsidR="005A771B">
        <w:rPr>
          <w:sz w:val="20"/>
        </w:rPr>
        <w:t xml:space="preserve"> </w:t>
      </w:r>
      <w:r w:rsidRPr="00B3663D">
        <w:rPr>
          <w:sz w:val="20"/>
        </w:rPr>
        <w:t>artış</w:t>
      </w:r>
      <w:r w:rsidRPr="00B3663D" w:rsidR="005A771B">
        <w:rPr>
          <w:sz w:val="20"/>
        </w:rPr>
        <w:t xml:space="preserve"> </w:t>
      </w:r>
      <w:r w:rsidRPr="00B3663D">
        <w:rPr>
          <w:sz w:val="20"/>
        </w:rPr>
        <w:t>nedeniyle</w:t>
      </w:r>
      <w:r w:rsidRPr="00B3663D" w:rsidR="005A771B">
        <w:rPr>
          <w:sz w:val="20"/>
        </w:rPr>
        <w:t xml:space="preserve"> </w:t>
      </w:r>
      <w:r w:rsidRPr="00B3663D">
        <w:rPr>
          <w:sz w:val="20"/>
        </w:rPr>
        <w:t>2018</w:t>
      </w:r>
      <w:r w:rsidRPr="00B3663D" w:rsidR="005A771B">
        <w:rPr>
          <w:sz w:val="20"/>
        </w:rPr>
        <w:t xml:space="preserve"> </w:t>
      </w:r>
      <w:r w:rsidRPr="00B3663D">
        <w:rPr>
          <w:sz w:val="20"/>
        </w:rPr>
        <w:t>yılına</w:t>
      </w:r>
      <w:r w:rsidRPr="00B3663D" w:rsidR="005A771B">
        <w:rPr>
          <w:sz w:val="20"/>
        </w:rPr>
        <w:t xml:space="preserve"> </w:t>
      </w:r>
      <w:r w:rsidRPr="00B3663D">
        <w:rPr>
          <w:sz w:val="20"/>
        </w:rPr>
        <w:t>göre</w:t>
      </w:r>
      <w:r w:rsidRPr="00B3663D" w:rsidR="005A771B">
        <w:rPr>
          <w:sz w:val="20"/>
        </w:rPr>
        <w:t xml:space="preserve"> </w:t>
      </w:r>
      <w:r w:rsidRPr="00B3663D">
        <w:rPr>
          <w:sz w:val="20"/>
        </w:rPr>
        <w:t>maalesef</w:t>
      </w:r>
      <w:r w:rsidRPr="00B3663D" w:rsidR="005A771B">
        <w:rPr>
          <w:sz w:val="20"/>
        </w:rPr>
        <w:t xml:space="preserve"> </w:t>
      </w:r>
      <w:r w:rsidRPr="00B3663D">
        <w:rPr>
          <w:sz w:val="20"/>
        </w:rPr>
        <w:t>yüzde</w:t>
      </w:r>
      <w:r w:rsidRPr="00B3663D" w:rsidR="005A771B">
        <w:rPr>
          <w:sz w:val="20"/>
        </w:rPr>
        <w:t xml:space="preserve"> </w:t>
      </w:r>
      <w:r w:rsidRPr="00B3663D">
        <w:rPr>
          <w:sz w:val="20"/>
        </w:rPr>
        <w:t>63,6</w:t>
      </w:r>
      <w:r w:rsidRPr="00B3663D" w:rsidR="005A771B">
        <w:rPr>
          <w:sz w:val="20"/>
        </w:rPr>
        <w:t xml:space="preserve"> </w:t>
      </w:r>
      <w:r w:rsidRPr="00B3663D">
        <w:rPr>
          <w:sz w:val="20"/>
        </w:rPr>
        <w:t>oranında</w:t>
      </w:r>
      <w:r w:rsidRPr="00B3663D" w:rsidR="005A771B">
        <w:rPr>
          <w:sz w:val="20"/>
        </w:rPr>
        <w:t xml:space="preserve"> </w:t>
      </w:r>
      <w:r w:rsidRPr="00B3663D">
        <w:rPr>
          <w:sz w:val="20"/>
        </w:rPr>
        <w:t>artarak</w:t>
      </w:r>
      <w:r w:rsidRPr="00B3663D" w:rsidR="005A771B">
        <w:rPr>
          <w:sz w:val="20"/>
        </w:rPr>
        <w:t xml:space="preserve"> </w:t>
      </w:r>
      <w:r w:rsidRPr="00B3663D">
        <w:rPr>
          <w:sz w:val="20"/>
        </w:rPr>
        <w:t>71,7</w:t>
      </w:r>
      <w:r w:rsidRPr="00B3663D" w:rsidR="005A771B">
        <w:rPr>
          <w:sz w:val="20"/>
        </w:rPr>
        <w:t xml:space="preserve"> </w:t>
      </w:r>
      <w:r w:rsidRPr="00B3663D">
        <w:rPr>
          <w:sz w:val="20"/>
        </w:rPr>
        <w:t>milyardan</w:t>
      </w:r>
      <w:r w:rsidRPr="00B3663D" w:rsidR="005A771B">
        <w:rPr>
          <w:sz w:val="20"/>
        </w:rPr>
        <w:t xml:space="preserve"> </w:t>
      </w:r>
      <w:r w:rsidRPr="00B3663D">
        <w:rPr>
          <w:sz w:val="20"/>
        </w:rPr>
        <w:t>117,3</w:t>
      </w:r>
      <w:r w:rsidRPr="00B3663D" w:rsidR="005A771B">
        <w:rPr>
          <w:sz w:val="20"/>
        </w:rPr>
        <w:t xml:space="preserve"> </w:t>
      </w:r>
      <w:r w:rsidRPr="00B3663D">
        <w:rPr>
          <w:sz w:val="20"/>
        </w:rPr>
        <w:t>milyar</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yükselmesi</w:t>
      </w:r>
      <w:r w:rsidRPr="00B3663D" w:rsidR="005A771B">
        <w:rPr>
          <w:sz w:val="20"/>
        </w:rPr>
        <w:t xml:space="preserve"> </w:t>
      </w:r>
      <w:r w:rsidRPr="00B3663D">
        <w:rPr>
          <w:sz w:val="20"/>
        </w:rPr>
        <w:t>beklenmektedir.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Vergi</w:t>
      </w:r>
      <w:r w:rsidRPr="00B3663D" w:rsidR="005A771B">
        <w:rPr>
          <w:sz w:val="20"/>
        </w:rPr>
        <w:t xml:space="preserve"> </w:t>
      </w:r>
      <w:r w:rsidRPr="00B3663D">
        <w:rPr>
          <w:sz w:val="20"/>
        </w:rPr>
        <w:t>vererek</w:t>
      </w:r>
      <w:r w:rsidRPr="00B3663D" w:rsidR="005A771B">
        <w:rPr>
          <w:sz w:val="20"/>
        </w:rPr>
        <w:t xml:space="preserve"> </w:t>
      </w:r>
      <w:r w:rsidRPr="00B3663D">
        <w:rPr>
          <w:sz w:val="20"/>
        </w:rPr>
        <w:t>devletimize,</w:t>
      </w:r>
      <w:r w:rsidRPr="00B3663D" w:rsidR="005A771B">
        <w:rPr>
          <w:sz w:val="20"/>
        </w:rPr>
        <w:t xml:space="preserve"> </w:t>
      </w:r>
      <w:r w:rsidRPr="00B3663D">
        <w:rPr>
          <w:sz w:val="20"/>
        </w:rPr>
        <w:t>milletimize,</w:t>
      </w:r>
      <w:r w:rsidRPr="00B3663D" w:rsidR="005A771B">
        <w:rPr>
          <w:sz w:val="20"/>
        </w:rPr>
        <w:t xml:space="preserve"> </w:t>
      </w:r>
      <w:r w:rsidRPr="00B3663D">
        <w:rPr>
          <w:sz w:val="20"/>
        </w:rPr>
        <w:t>ekonomimize</w:t>
      </w:r>
      <w:r w:rsidRPr="00B3663D" w:rsidR="005A771B">
        <w:rPr>
          <w:sz w:val="20"/>
        </w:rPr>
        <w:t xml:space="preserve"> </w:t>
      </w:r>
      <w:r w:rsidRPr="00B3663D">
        <w:rPr>
          <w:sz w:val="20"/>
        </w:rPr>
        <w:t>destek</w:t>
      </w:r>
      <w:r w:rsidRPr="00B3663D" w:rsidR="005A771B">
        <w:rPr>
          <w:sz w:val="20"/>
        </w:rPr>
        <w:t xml:space="preserve"> </w:t>
      </w:r>
      <w:r w:rsidRPr="00B3663D">
        <w:rPr>
          <w:sz w:val="20"/>
        </w:rPr>
        <w:t>olan,</w:t>
      </w:r>
      <w:r w:rsidRPr="00B3663D" w:rsidR="005A771B">
        <w:rPr>
          <w:sz w:val="20"/>
        </w:rPr>
        <w:t xml:space="preserve"> </w:t>
      </w:r>
      <w:r w:rsidRPr="00B3663D">
        <w:rPr>
          <w:sz w:val="20"/>
        </w:rPr>
        <w:t>kaynak</w:t>
      </w:r>
      <w:r w:rsidRPr="00B3663D" w:rsidR="005A771B">
        <w:rPr>
          <w:sz w:val="20"/>
        </w:rPr>
        <w:t xml:space="preserve"> </w:t>
      </w:r>
      <w:r w:rsidRPr="00B3663D">
        <w:rPr>
          <w:sz w:val="20"/>
        </w:rPr>
        <w:t>sağlayan</w:t>
      </w:r>
      <w:r w:rsidRPr="00B3663D" w:rsidR="005A771B">
        <w:rPr>
          <w:sz w:val="20"/>
        </w:rPr>
        <w:t xml:space="preserve"> </w:t>
      </w:r>
      <w:r w:rsidRPr="00B3663D">
        <w:rPr>
          <w:sz w:val="20"/>
        </w:rPr>
        <w:t>vatandaşlarımıza</w:t>
      </w:r>
      <w:r w:rsidRPr="00B3663D" w:rsidR="005A771B">
        <w:rPr>
          <w:sz w:val="20"/>
        </w:rPr>
        <w:t xml:space="preserve"> </w:t>
      </w:r>
      <w:r w:rsidRPr="00B3663D">
        <w:rPr>
          <w:sz w:val="20"/>
        </w:rPr>
        <w:t>müteşekkir</w:t>
      </w:r>
      <w:r w:rsidRPr="00B3663D" w:rsidR="005A771B">
        <w:rPr>
          <w:sz w:val="20"/>
        </w:rPr>
        <w:t xml:space="preserve"> </w:t>
      </w:r>
      <w:r w:rsidRPr="00B3663D">
        <w:rPr>
          <w:sz w:val="20"/>
        </w:rPr>
        <w:t>olduğumuzu</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gelirleri</w:t>
      </w:r>
      <w:r w:rsidRPr="00B3663D" w:rsidR="005A771B">
        <w:rPr>
          <w:sz w:val="20"/>
        </w:rPr>
        <w:t xml:space="preserve"> </w:t>
      </w:r>
      <w:r w:rsidRPr="00B3663D">
        <w:rPr>
          <w:sz w:val="20"/>
        </w:rPr>
        <w:t>yüzde</w:t>
      </w:r>
      <w:r w:rsidRPr="00B3663D" w:rsidR="005A771B">
        <w:rPr>
          <w:sz w:val="20"/>
        </w:rPr>
        <w:t xml:space="preserve"> </w:t>
      </w:r>
      <w:r w:rsidRPr="00B3663D">
        <w:rPr>
          <w:sz w:val="20"/>
        </w:rPr>
        <w:t>17,4</w:t>
      </w:r>
      <w:r w:rsidRPr="00B3663D" w:rsidR="005A771B">
        <w:rPr>
          <w:sz w:val="20"/>
        </w:rPr>
        <w:t xml:space="preserve"> </w:t>
      </w:r>
      <w:r w:rsidRPr="00B3663D">
        <w:rPr>
          <w:sz w:val="20"/>
        </w:rPr>
        <w:t>artışla</w:t>
      </w:r>
      <w:r w:rsidRPr="00B3663D" w:rsidR="005A771B">
        <w:rPr>
          <w:sz w:val="20"/>
        </w:rPr>
        <w:t xml:space="preserve"> </w:t>
      </w:r>
      <w:r w:rsidRPr="00B3663D">
        <w:rPr>
          <w:sz w:val="20"/>
        </w:rPr>
        <w:t>880,4</w:t>
      </w:r>
      <w:r w:rsidRPr="00B3663D" w:rsidR="005A771B">
        <w:rPr>
          <w:sz w:val="20"/>
        </w:rPr>
        <w:t xml:space="preserve"> </w:t>
      </w:r>
      <w:r w:rsidRPr="00B3663D">
        <w:rPr>
          <w:sz w:val="20"/>
        </w:rPr>
        <w:t>milyar</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olarak</w:t>
      </w:r>
      <w:r w:rsidRPr="00B3663D" w:rsidR="005A771B">
        <w:rPr>
          <w:sz w:val="20"/>
        </w:rPr>
        <w:t xml:space="preserve"> </w:t>
      </w:r>
      <w:r w:rsidRPr="00B3663D">
        <w:rPr>
          <w:sz w:val="20"/>
        </w:rPr>
        <w:t>öngörülmüştür.</w:t>
      </w:r>
      <w:r w:rsidRPr="00B3663D" w:rsidR="005A771B">
        <w:rPr>
          <w:sz w:val="20"/>
        </w:rPr>
        <w:t xml:space="preserve"> </w:t>
      </w:r>
      <w:r w:rsidRPr="00B3663D">
        <w:rPr>
          <w:sz w:val="20"/>
        </w:rPr>
        <w:t>Bu</w:t>
      </w:r>
      <w:r w:rsidRPr="00B3663D" w:rsidR="005A771B">
        <w:rPr>
          <w:sz w:val="20"/>
        </w:rPr>
        <w:t xml:space="preserve"> </w:t>
      </w:r>
      <w:r w:rsidRPr="00B3663D">
        <w:rPr>
          <w:sz w:val="20"/>
        </w:rPr>
        <w:t>gelirlerin</w:t>
      </w:r>
      <w:r w:rsidRPr="00B3663D" w:rsidR="005A771B">
        <w:rPr>
          <w:sz w:val="20"/>
        </w:rPr>
        <w:t xml:space="preserve"> </w:t>
      </w:r>
      <w:r w:rsidRPr="00B3663D">
        <w:rPr>
          <w:sz w:val="20"/>
        </w:rPr>
        <w:t>yüzde</w:t>
      </w:r>
      <w:r w:rsidRPr="00B3663D" w:rsidR="005A771B">
        <w:rPr>
          <w:sz w:val="20"/>
        </w:rPr>
        <w:t xml:space="preserve"> </w:t>
      </w:r>
      <w:r w:rsidRPr="00B3663D">
        <w:rPr>
          <w:sz w:val="20"/>
        </w:rPr>
        <w:t>86’sı</w:t>
      </w:r>
      <w:r w:rsidRPr="00B3663D" w:rsidR="005A771B">
        <w:rPr>
          <w:sz w:val="20"/>
        </w:rPr>
        <w:t xml:space="preserve"> </w:t>
      </w:r>
      <w:r w:rsidRPr="00B3663D">
        <w:rPr>
          <w:sz w:val="20"/>
        </w:rPr>
        <w:t>vergilerden,</w:t>
      </w:r>
      <w:r w:rsidRPr="00B3663D" w:rsidR="005A771B">
        <w:rPr>
          <w:sz w:val="20"/>
        </w:rPr>
        <w:t xml:space="preserve"> </w:t>
      </w:r>
      <w:r w:rsidRPr="00B3663D">
        <w:rPr>
          <w:sz w:val="20"/>
        </w:rPr>
        <w:t>yüzde</w:t>
      </w:r>
      <w:r w:rsidRPr="00B3663D" w:rsidR="005A771B">
        <w:rPr>
          <w:sz w:val="20"/>
        </w:rPr>
        <w:t xml:space="preserve"> </w:t>
      </w:r>
      <w:r w:rsidRPr="00B3663D">
        <w:rPr>
          <w:sz w:val="20"/>
        </w:rPr>
        <w:t>14’ü</w:t>
      </w:r>
      <w:r w:rsidRPr="00B3663D" w:rsidR="005A771B">
        <w:rPr>
          <w:sz w:val="20"/>
        </w:rPr>
        <w:t xml:space="preserve"> </w:t>
      </w:r>
      <w:r w:rsidRPr="00B3663D">
        <w:rPr>
          <w:sz w:val="20"/>
        </w:rPr>
        <w:t>ise</w:t>
      </w:r>
      <w:r w:rsidRPr="00B3663D" w:rsidR="005A771B">
        <w:rPr>
          <w:sz w:val="20"/>
        </w:rPr>
        <w:t xml:space="preserve"> </w:t>
      </w:r>
      <w:r w:rsidRPr="00B3663D">
        <w:rPr>
          <w:sz w:val="20"/>
        </w:rPr>
        <w:t>vergi</w:t>
      </w:r>
      <w:r w:rsidRPr="00B3663D" w:rsidR="005A771B">
        <w:rPr>
          <w:sz w:val="20"/>
        </w:rPr>
        <w:t xml:space="preserve"> </w:t>
      </w:r>
      <w:r w:rsidRPr="00B3663D">
        <w:rPr>
          <w:sz w:val="20"/>
        </w:rPr>
        <w:t>dışı</w:t>
      </w:r>
      <w:r w:rsidRPr="00B3663D" w:rsidR="005A771B">
        <w:rPr>
          <w:sz w:val="20"/>
        </w:rPr>
        <w:t xml:space="preserve"> </w:t>
      </w:r>
      <w:r w:rsidRPr="00B3663D">
        <w:rPr>
          <w:sz w:val="20"/>
        </w:rPr>
        <w:t>gelirlerden</w:t>
      </w:r>
      <w:r w:rsidRPr="00B3663D" w:rsidR="005A771B">
        <w:rPr>
          <w:sz w:val="20"/>
        </w:rPr>
        <w:t xml:space="preserve"> </w:t>
      </w:r>
      <w:r w:rsidRPr="00B3663D">
        <w:rPr>
          <w:sz w:val="20"/>
        </w:rPr>
        <w:t>elde</w:t>
      </w:r>
      <w:r w:rsidRPr="00B3663D" w:rsidR="005A771B">
        <w:rPr>
          <w:sz w:val="20"/>
        </w:rPr>
        <w:t xml:space="preserve"> </w:t>
      </w:r>
      <w:r w:rsidRPr="00B3663D">
        <w:rPr>
          <w:sz w:val="20"/>
        </w:rPr>
        <w:t>edilecektir.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Bütçenin</w:t>
      </w:r>
      <w:r w:rsidRPr="00B3663D" w:rsidR="005A771B">
        <w:rPr>
          <w:sz w:val="20"/>
        </w:rPr>
        <w:t xml:space="preserve"> </w:t>
      </w:r>
      <w:r w:rsidRPr="00B3663D">
        <w:rPr>
          <w:sz w:val="20"/>
        </w:rPr>
        <w:t>dayandığı</w:t>
      </w:r>
      <w:r w:rsidRPr="00B3663D" w:rsidR="005A771B">
        <w:rPr>
          <w:sz w:val="20"/>
        </w:rPr>
        <w:t xml:space="preserve"> </w:t>
      </w:r>
      <w:r w:rsidRPr="00B3663D">
        <w:rPr>
          <w:sz w:val="20"/>
        </w:rPr>
        <w:t>temel</w:t>
      </w:r>
      <w:r w:rsidRPr="00B3663D" w:rsidR="005A771B">
        <w:rPr>
          <w:sz w:val="20"/>
        </w:rPr>
        <w:t xml:space="preserve"> </w:t>
      </w:r>
      <w:r w:rsidRPr="00B3663D">
        <w:rPr>
          <w:sz w:val="20"/>
        </w:rPr>
        <w:t>makroekonomik</w:t>
      </w:r>
      <w:r w:rsidRPr="00B3663D" w:rsidR="005A771B">
        <w:rPr>
          <w:sz w:val="20"/>
        </w:rPr>
        <w:t xml:space="preserve"> </w:t>
      </w:r>
      <w:r w:rsidRPr="00B3663D">
        <w:rPr>
          <w:sz w:val="20"/>
        </w:rPr>
        <w:t>göstergelere</w:t>
      </w:r>
      <w:r w:rsidRPr="00B3663D" w:rsidR="005A771B">
        <w:rPr>
          <w:sz w:val="20"/>
        </w:rPr>
        <w:t xml:space="preserve"> </w:t>
      </w:r>
      <w:r w:rsidRPr="00B3663D">
        <w:rPr>
          <w:sz w:val="20"/>
        </w:rPr>
        <w:t>baktığımızda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için</w:t>
      </w:r>
      <w:r w:rsidRPr="00B3663D" w:rsidR="005A771B">
        <w:rPr>
          <w:sz w:val="20"/>
        </w:rPr>
        <w:t xml:space="preserve"> </w:t>
      </w:r>
      <w:r w:rsidRPr="00B3663D">
        <w:rPr>
          <w:sz w:val="20"/>
        </w:rPr>
        <w:t>sabit</w:t>
      </w:r>
      <w:r w:rsidRPr="00B3663D" w:rsidR="005A771B">
        <w:rPr>
          <w:sz w:val="20"/>
        </w:rPr>
        <w:t xml:space="preserve"> </w:t>
      </w:r>
      <w:r w:rsidRPr="00B3663D">
        <w:rPr>
          <w:sz w:val="20"/>
        </w:rPr>
        <w:t>fiyatlarla</w:t>
      </w:r>
      <w:r w:rsidRPr="00B3663D" w:rsidR="005A771B">
        <w:rPr>
          <w:sz w:val="20"/>
        </w:rPr>
        <w:t xml:space="preserve"> </w:t>
      </w:r>
      <w:r w:rsidRPr="00B3663D">
        <w:rPr>
          <w:sz w:val="20"/>
        </w:rPr>
        <w:t>gayrisafi</w:t>
      </w:r>
      <w:r w:rsidRPr="00B3663D" w:rsidR="005A771B">
        <w:rPr>
          <w:sz w:val="20"/>
        </w:rPr>
        <w:t xml:space="preserve"> </w:t>
      </w:r>
      <w:r w:rsidRPr="00B3663D">
        <w:rPr>
          <w:sz w:val="20"/>
        </w:rPr>
        <w:t>yurtiçi</w:t>
      </w:r>
      <w:r w:rsidRPr="00B3663D" w:rsidR="005A771B">
        <w:rPr>
          <w:sz w:val="20"/>
        </w:rPr>
        <w:t xml:space="preserve"> </w:t>
      </w:r>
      <w:r w:rsidRPr="00B3663D">
        <w:rPr>
          <w:sz w:val="20"/>
        </w:rPr>
        <w:t>hasıla</w:t>
      </w:r>
      <w:r w:rsidRPr="00B3663D" w:rsidR="005A771B">
        <w:rPr>
          <w:sz w:val="20"/>
        </w:rPr>
        <w:t xml:space="preserve"> </w:t>
      </w:r>
      <w:r w:rsidRPr="00B3663D">
        <w:rPr>
          <w:sz w:val="20"/>
        </w:rPr>
        <w:t>büyümesinin</w:t>
      </w:r>
      <w:r w:rsidRPr="00B3663D" w:rsidR="005A771B">
        <w:rPr>
          <w:sz w:val="20"/>
        </w:rPr>
        <w:t xml:space="preserve"> </w:t>
      </w:r>
      <w:r w:rsidRPr="00B3663D">
        <w:rPr>
          <w:sz w:val="20"/>
        </w:rPr>
        <w:t>yüzde</w:t>
      </w:r>
      <w:r w:rsidRPr="00B3663D" w:rsidR="005A771B">
        <w:rPr>
          <w:sz w:val="20"/>
        </w:rPr>
        <w:t xml:space="preserve"> </w:t>
      </w:r>
      <w:r w:rsidRPr="00B3663D">
        <w:rPr>
          <w:sz w:val="20"/>
        </w:rPr>
        <w:t>2,3,</w:t>
      </w:r>
      <w:r w:rsidRPr="00B3663D" w:rsidR="005A771B">
        <w:rPr>
          <w:sz w:val="20"/>
        </w:rPr>
        <w:t xml:space="preserve"> </w:t>
      </w:r>
      <w:r w:rsidRPr="00B3663D">
        <w:rPr>
          <w:sz w:val="20"/>
        </w:rPr>
        <w:t>yıl</w:t>
      </w:r>
      <w:r w:rsidRPr="00B3663D" w:rsidR="005A771B">
        <w:rPr>
          <w:sz w:val="20"/>
        </w:rPr>
        <w:t xml:space="preserve"> </w:t>
      </w:r>
      <w:r w:rsidRPr="00B3663D">
        <w:rPr>
          <w:sz w:val="20"/>
        </w:rPr>
        <w:t>sonu</w:t>
      </w:r>
      <w:r w:rsidRPr="00B3663D" w:rsidR="005A771B">
        <w:rPr>
          <w:sz w:val="20"/>
        </w:rPr>
        <w:t xml:space="preserve"> </w:t>
      </w:r>
      <w:r w:rsidRPr="00B3663D">
        <w:rPr>
          <w:sz w:val="20"/>
        </w:rPr>
        <w:t>enflasyonunun</w:t>
      </w:r>
      <w:r w:rsidRPr="00B3663D" w:rsidR="005A771B">
        <w:rPr>
          <w:sz w:val="20"/>
        </w:rPr>
        <w:t xml:space="preserve"> </w:t>
      </w:r>
      <w:r w:rsidRPr="00B3663D">
        <w:rPr>
          <w:sz w:val="20"/>
        </w:rPr>
        <w:t>yüzde</w:t>
      </w:r>
      <w:r w:rsidRPr="00B3663D" w:rsidR="005A771B">
        <w:rPr>
          <w:sz w:val="20"/>
        </w:rPr>
        <w:t xml:space="preserve"> </w:t>
      </w:r>
      <w:r w:rsidRPr="00B3663D">
        <w:rPr>
          <w:sz w:val="20"/>
        </w:rPr>
        <w:t>15,9</w:t>
      </w:r>
      <w:r w:rsidRPr="00B3663D" w:rsidR="005A771B">
        <w:rPr>
          <w:sz w:val="20"/>
        </w:rPr>
        <w:t xml:space="preserve"> </w:t>
      </w:r>
      <w:r w:rsidRPr="00B3663D">
        <w:rPr>
          <w:sz w:val="20"/>
        </w:rPr>
        <w:t>olacağı</w:t>
      </w:r>
      <w:r w:rsidRPr="00B3663D" w:rsidR="005A771B">
        <w:rPr>
          <w:sz w:val="20"/>
        </w:rPr>
        <w:t xml:space="preserve"> </w:t>
      </w:r>
      <w:r w:rsidRPr="00B3663D">
        <w:rPr>
          <w:sz w:val="20"/>
        </w:rPr>
        <w:t>tahmin</w:t>
      </w:r>
      <w:r w:rsidRPr="00B3663D" w:rsidR="005A771B">
        <w:rPr>
          <w:sz w:val="20"/>
        </w:rPr>
        <w:t xml:space="preserve"> </w:t>
      </w:r>
      <w:r w:rsidRPr="00B3663D">
        <w:rPr>
          <w:sz w:val="20"/>
        </w:rPr>
        <w:t>edilmiştir.</w:t>
      </w:r>
      <w:r w:rsidRPr="00B3663D" w:rsidR="005A771B">
        <w:rPr>
          <w:sz w:val="20"/>
        </w:rPr>
        <w:t xml:space="preserve"> </w:t>
      </w: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ve</w:t>
      </w:r>
      <w:r w:rsidRPr="00B3663D" w:rsidR="005A771B">
        <w:rPr>
          <w:sz w:val="20"/>
        </w:rPr>
        <w:t xml:space="preserve"> </w:t>
      </w:r>
      <w:r w:rsidRPr="00B3663D">
        <w:rPr>
          <w:sz w:val="20"/>
        </w:rPr>
        <w:t>gider</w:t>
      </w:r>
      <w:r w:rsidRPr="00B3663D" w:rsidR="005A771B">
        <w:rPr>
          <w:sz w:val="20"/>
        </w:rPr>
        <w:t xml:space="preserve"> </w:t>
      </w:r>
      <w:r w:rsidRPr="00B3663D">
        <w:rPr>
          <w:sz w:val="20"/>
        </w:rPr>
        <w:t>tahminleri</w:t>
      </w:r>
      <w:r w:rsidRPr="00B3663D" w:rsidR="005A771B">
        <w:rPr>
          <w:sz w:val="20"/>
        </w:rPr>
        <w:t xml:space="preserve"> </w:t>
      </w:r>
      <w:r w:rsidRPr="00B3663D">
        <w:rPr>
          <w:sz w:val="20"/>
        </w:rPr>
        <w:t>yapılırken</w:t>
      </w:r>
      <w:r w:rsidRPr="00B3663D" w:rsidR="005A771B">
        <w:rPr>
          <w:sz w:val="20"/>
        </w:rPr>
        <w:t xml:space="preserve"> </w:t>
      </w:r>
      <w:r w:rsidRPr="00B3663D">
        <w:rPr>
          <w:sz w:val="20"/>
        </w:rPr>
        <w:t>gayrisafi</w:t>
      </w:r>
      <w:r w:rsidRPr="00B3663D" w:rsidR="005A771B">
        <w:rPr>
          <w:sz w:val="20"/>
        </w:rPr>
        <w:t xml:space="preserve"> </w:t>
      </w:r>
      <w:r w:rsidRPr="00B3663D">
        <w:rPr>
          <w:sz w:val="20"/>
        </w:rPr>
        <w:t>yurtiçi</w:t>
      </w:r>
      <w:r w:rsidRPr="00B3663D" w:rsidR="005A771B">
        <w:rPr>
          <w:sz w:val="20"/>
        </w:rPr>
        <w:t xml:space="preserve"> </w:t>
      </w:r>
      <w:r w:rsidRPr="00B3663D">
        <w:rPr>
          <w:sz w:val="20"/>
        </w:rPr>
        <w:t>hasılanın</w:t>
      </w:r>
      <w:r w:rsidRPr="00B3663D" w:rsidR="005A771B">
        <w:rPr>
          <w:sz w:val="20"/>
        </w:rPr>
        <w:t xml:space="preserve"> </w:t>
      </w:r>
      <w:r w:rsidRPr="00B3663D">
        <w:rPr>
          <w:sz w:val="20"/>
        </w:rPr>
        <w:t>reel</w:t>
      </w:r>
      <w:r w:rsidRPr="00B3663D" w:rsidR="005A771B">
        <w:rPr>
          <w:sz w:val="20"/>
        </w:rPr>
        <w:t xml:space="preserve"> </w:t>
      </w:r>
      <w:r w:rsidRPr="00B3663D">
        <w:rPr>
          <w:sz w:val="20"/>
        </w:rPr>
        <w:t>olarak</w:t>
      </w:r>
      <w:r w:rsidRPr="00B3663D" w:rsidR="005A771B">
        <w:rPr>
          <w:sz w:val="20"/>
        </w:rPr>
        <w:t xml:space="preserve"> </w:t>
      </w:r>
      <w:r w:rsidRPr="00B3663D">
        <w:rPr>
          <w:sz w:val="20"/>
        </w:rPr>
        <w:t>yüzde</w:t>
      </w:r>
      <w:r w:rsidRPr="00B3663D" w:rsidR="005A771B">
        <w:rPr>
          <w:sz w:val="20"/>
        </w:rPr>
        <w:t xml:space="preserve"> </w:t>
      </w:r>
      <w:r w:rsidRPr="00B3663D">
        <w:rPr>
          <w:sz w:val="20"/>
        </w:rPr>
        <w:t>2,3</w:t>
      </w:r>
      <w:r w:rsidRPr="00B3663D" w:rsidR="005A771B">
        <w:rPr>
          <w:sz w:val="20"/>
        </w:rPr>
        <w:t xml:space="preserve"> </w:t>
      </w:r>
      <w:r w:rsidRPr="00B3663D">
        <w:rPr>
          <w:sz w:val="20"/>
        </w:rPr>
        <w:t>büyüyeceği,</w:t>
      </w:r>
      <w:r w:rsidRPr="00B3663D" w:rsidR="005A771B">
        <w:rPr>
          <w:sz w:val="20"/>
        </w:rPr>
        <w:t xml:space="preserve"> </w:t>
      </w:r>
      <w:r w:rsidRPr="00B3663D">
        <w:rPr>
          <w:sz w:val="20"/>
        </w:rPr>
        <w:t>TÜFE’nin</w:t>
      </w:r>
      <w:r w:rsidRPr="00B3663D" w:rsidR="005A771B">
        <w:rPr>
          <w:sz w:val="20"/>
        </w:rPr>
        <w:t xml:space="preserve"> </w:t>
      </w:r>
      <w:r w:rsidRPr="00B3663D">
        <w:rPr>
          <w:sz w:val="20"/>
        </w:rPr>
        <w:t>yüzde</w:t>
      </w:r>
      <w:r w:rsidRPr="00B3663D" w:rsidR="005A771B">
        <w:rPr>
          <w:sz w:val="20"/>
        </w:rPr>
        <w:t xml:space="preserve"> </w:t>
      </w:r>
      <w:r w:rsidRPr="00B3663D">
        <w:rPr>
          <w:sz w:val="20"/>
        </w:rPr>
        <w:t>15,9</w:t>
      </w:r>
      <w:r w:rsidRPr="00B3663D" w:rsidR="005A771B">
        <w:rPr>
          <w:sz w:val="20"/>
        </w:rPr>
        <w:t xml:space="preserve"> </w:t>
      </w:r>
      <w:r w:rsidRPr="00B3663D">
        <w:rPr>
          <w:sz w:val="20"/>
        </w:rPr>
        <w:t>olacağı,</w:t>
      </w:r>
      <w:r w:rsidRPr="00B3663D" w:rsidR="005A771B">
        <w:rPr>
          <w:sz w:val="20"/>
        </w:rPr>
        <w:t xml:space="preserve"> </w:t>
      </w:r>
      <w:r w:rsidRPr="00B3663D">
        <w:rPr>
          <w:sz w:val="20"/>
        </w:rPr>
        <w:t>ihracatın</w:t>
      </w:r>
      <w:r w:rsidRPr="00B3663D" w:rsidR="005A771B">
        <w:rPr>
          <w:sz w:val="20"/>
        </w:rPr>
        <w:t xml:space="preserve"> </w:t>
      </w:r>
      <w:r w:rsidRPr="00B3663D">
        <w:rPr>
          <w:sz w:val="20"/>
        </w:rPr>
        <w:t>182</w:t>
      </w:r>
      <w:r w:rsidRPr="00B3663D" w:rsidR="005A771B">
        <w:rPr>
          <w:sz w:val="20"/>
        </w:rPr>
        <w:t xml:space="preserve"> </w:t>
      </w:r>
      <w:r w:rsidRPr="00B3663D">
        <w:rPr>
          <w:sz w:val="20"/>
        </w:rPr>
        <w:t>milyar,</w:t>
      </w:r>
      <w:r w:rsidRPr="00B3663D" w:rsidR="005A771B">
        <w:rPr>
          <w:sz w:val="20"/>
        </w:rPr>
        <w:t xml:space="preserve"> </w:t>
      </w:r>
      <w:r w:rsidRPr="00B3663D">
        <w:rPr>
          <w:sz w:val="20"/>
        </w:rPr>
        <w:t>ithalatınsa</w:t>
      </w:r>
      <w:r w:rsidRPr="00B3663D" w:rsidR="005A771B">
        <w:rPr>
          <w:sz w:val="20"/>
        </w:rPr>
        <w:t xml:space="preserve"> </w:t>
      </w:r>
      <w:r w:rsidRPr="00B3663D">
        <w:rPr>
          <w:sz w:val="20"/>
        </w:rPr>
        <w:t>244</w:t>
      </w:r>
      <w:r w:rsidRPr="00B3663D" w:rsidR="005A771B">
        <w:rPr>
          <w:sz w:val="20"/>
        </w:rPr>
        <w:t xml:space="preserve"> </w:t>
      </w:r>
      <w:r w:rsidRPr="00B3663D">
        <w:rPr>
          <w:sz w:val="20"/>
        </w:rPr>
        <w:t>milyar</w:t>
      </w:r>
      <w:r w:rsidRPr="00B3663D" w:rsidR="005A771B">
        <w:rPr>
          <w:sz w:val="20"/>
        </w:rPr>
        <w:t xml:space="preserve"> </w:t>
      </w:r>
      <w:r w:rsidRPr="00B3663D">
        <w:rPr>
          <w:sz w:val="20"/>
        </w:rPr>
        <w:t>Amerikan</w:t>
      </w:r>
      <w:r w:rsidRPr="00B3663D" w:rsidR="005A771B">
        <w:rPr>
          <w:sz w:val="20"/>
        </w:rPr>
        <w:t xml:space="preserve"> </w:t>
      </w:r>
      <w:r w:rsidRPr="00B3663D">
        <w:rPr>
          <w:sz w:val="20"/>
        </w:rPr>
        <w:t>dolarına</w:t>
      </w:r>
      <w:r w:rsidRPr="00B3663D" w:rsidR="005A771B">
        <w:rPr>
          <w:sz w:val="20"/>
        </w:rPr>
        <w:t xml:space="preserve"> </w:t>
      </w:r>
      <w:r w:rsidRPr="00B3663D">
        <w:rPr>
          <w:sz w:val="20"/>
        </w:rPr>
        <w:t>ulaşacağı</w:t>
      </w:r>
      <w:r w:rsidRPr="00B3663D" w:rsidR="005A771B">
        <w:rPr>
          <w:sz w:val="20"/>
        </w:rPr>
        <w:t xml:space="preserve"> </w:t>
      </w:r>
      <w:r w:rsidRPr="00B3663D">
        <w:rPr>
          <w:sz w:val="20"/>
        </w:rPr>
        <w:t>öngörülmektedir.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CEMAL</w:t>
      </w:r>
      <w:r w:rsidRPr="00B3663D" w:rsidR="005A771B">
        <w:rPr>
          <w:sz w:val="20"/>
        </w:rPr>
        <w:t xml:space="preserve"> </w:t>
      </w:r>
      <w:r w:rsidRPr="00B3663D">
        <w:rPr>
          <w:sz w:val="20"/>
        </w:rPr>
        <w:t>ÖZTÜRK</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Bütçe</w:t>
      </w:r>
      <w:r w:rsidRPr="00B3663D" w:rsidR="005A771B">
        <w:rPr>
          <w:sz w:val="20"/>
        </w:rPr>
        <w:t xml:space="preserve"> </w:t>
      </w:r>
      <w:r w:rsidRPr="00B3663D">
        <w:rPr>
          <w:sz w:val="20"/>
        </w:rPr>
        <w:t>büyüklüklerine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da</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oranının</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2020’de</w:t>
      </w:r>
      <w:r w:rsidRPr="00B3663D" w:rsidR="005A771B">
        <w:rPr>
          <w:sz w:val="20"/>
        </w:rPr>
        <w:t xml:space="preserve"> </w:t>
      </w:r>
      <w:r w:rsidRPr="00B3663D">
        <w:rPr>
          <w:sz w:val="20"/>
        </w:rPr>
        <w:t>yüzde</w:t>
      </w:r>
      <w:r w:rsidRPr="00B3663D" w:rsidR="005A771B">
        <w:rPr>
          <w:sz w:val="20"/>
        </w:rPr>
        <w:t xml:space="preserve"> </w:t>
      </w:r>
      <w:r w:rsidRPr="00B3663D">
        <w:rPr>
          <w:sz w:val="20"/>
        </w:rPr>
        <w:t>1,9</w:t>
      </w:r>
      <w:r w:rsidRPr="00B3663D" w:rsidR="005A771B">
        <w:rPr>
          <w:sz w:val="20"/>
        </w:rPr>
        <w:t xml:space="preserve"> </w:t>
      </w:r>
      <w:r w:rsidRPr="00B3663D">
        <w:rPr>
          <w:sz w:val="20"/>
        </w:rPr>
        <w:t>ve</w:t>
      </w:r>
      <w:r w:rsidRPr="00B3663D" w:rsidR="005A771B">
        <w:rPr>
          <w:sz w:val="20"/>
        </w:rPr>
        <w:t xml:space="preserve"> </w:t>
      </w:r>
      <w:r w:rsidRPr="00B3663D">
        <w:rPr>
          <w:sz w:val="20"/>
        </w:rPr>
        <w:t>2021</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1,7</w:t>
      </w:r>
      <w:r w:rsidRPr="00B3663D" w:rsidR="005A771B">
        <w:rPr>
          <w:sz w:val="20"/>
        </w:rPr>
        <w:t xml:space="preserve"> </w:t>
      </w:r>
      <w:r w:rsidRPr="00B3663D">
        <w:rPr>
          <w:sz w:val="20"/>
        </w:rPr>
        <w:t>olacağı</w:t>
      </w:r>
      <w:r w:rsidRPr="00B3663D" w:rsidR="005A771B">
        <w:rPr>
          <w:sz w:val="20"/>
        </w:rPr>
        <w:t xml:space="preserve"> </w:t>
      </w:r>
      <w:r w:rsidRPr="00B3663D">
        <w:rPr>
          <w:sz w:val="20"/>
        </w:rPr>
        <w:t>öngörülmektedir.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fazlanın</w:t>
      </w:r>
      <w:r w:rsidRPr="00B3663D" w:rsidR="005A771B">
        <w:rPr>
          <w:sz w:val="20"/>
        </w:rPr>
        <w:t xml:space="preserve"> </w:t>
      </w:r>
      <w:r w:rsidRPr="00B3663D">
        <w:rPr>
          <w:sz w:val="20"/>
        </w:rPr>
        <w:t>yine</w:t>
      </w:r>
      <w:r w:rsidRPr="00B3663D" w:rsidR="005A771B">
        <w:rPr>
          <w:sz w:val="20"/>
        </w:rPr>
        <w:t xml:space="preserve"> </w:t>
      </w:r>
      <w:r w:rsidRPr="00B3663D">
        <w:rPr>
          <w:sz w:val="20"/>
        </w:rPr>
        <w:t>gayrisafi</w:t>
      </w:r>
      <w:r w:rsidRPr="00B3663D" w:rsidR="005A771B">
        <w:rPr>
          <w:sz w:val="20"/>
        </w:rPr>
        <w:t xml:space="preserve"> </w:t>
      </w:r>
      <w:r w:rsidRPr="00B3663D">
        <w:rPr>
          <w:sz w:val="20"/>
        </w:rPr>
        <w:t>yurtiçi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oranıysa</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0,8;</w:t>
      </w:r>
      <w:r w:rsidRPr="00B3663D" w:rsidR="005A771B">
        <w:rPr>
          <w:sz w:val="20"/>
        </w:rPr>
        <w:t xml:space="preserve"> </w:t>
      </w:r>
      <w:r w:rsidRPr="00B3663D">
        <w:rPr>
          <w:sz w:val="20"/>
        </w:rPr>
        <w:t>2020</w:t>
      </w:r>
      <w:r w:rsidRPr="00B3663D" w:rsidR="005A771B">
        <w:rPr>
          <w:sz w:val="20"/>
        </w:rPr>
        <w:t xml:space="preserve"> </w:t>
      </w:r>
      <w:r w:rsidRPr="00B3663D">
        <w:rPr>
          <w:sz w:val="20"/>
        </w:rPr>
        <w:t>ve</w:t>
      </w:r>
      <w:r w:rsidRPr="00B3663D" w:rsidR="005A771B">
        <w:rPr>
          <w:sz w:val="20"/>
        </w:rPr>
        <w:t xml:space="preserve"> </w:t>
      </w:r>
      <w:r w:rsidRPr="00B3663D">
        <w:rPr>
          <w:sz w:val="20"/>
        </w:rPr>
        <w:t>2021</w:t>
      </w:r>
      <w:r w:rsidRPr="00B3663D" w:rsidR="005A771B">
        <w:rPr>
          <w:sz w:val="20"/>
        </w:rPr>
        <w:t xml:space="preserve"> </w:t>
      </w:r>
      <w:r w:rsidRPr="00B3663D">
        <w:rPr>
          <w:sz w:val="20"/>
        </w:rPr>
        <w:t>yıllarında</w:t>
      </w:r>
      <w:r w:rsidRPr="00B3663D" w:rsidR="005A771B">
        <w:rPr>
          <w:sz w:val="20"/>
        </w:rPr>
        <w:t xml:space="preserve"> </w:t>
      </w:r>
      <w:r w:rsidRPr="00B3663D">
        <w:rPr>
          <w:sz w:val="20"/>
        </w:rPr>
        <w:t>ise</w:t>
      </w:r>
      <w:r w:rsidRPr="00B3663D" w:rsidR="005A771B">
        <w:rPr>
          <w:sz w:val="20"/>
        </w:rPr>
        <w:t xml:space="preserve"> </w:t>
      </w:r>
      <w:r w:rsidRPr="00B3663D">
        <w:rPr>
          <w:sz w:val="20"/>
        </w:rPr>
        <w:t>sırayla</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ve</w:t>
      </w:r>
      <w:r w:rsidRPr="00B3663D" w:rsidR="005A771B">
        <w:rPr>
          <w:sz w:val="20"/>
        </w:rPr>
        <w:t xml:space="preserve"> </w:t>
      </w:r>
      <w:r w:rsidRPr="00B3663D">
        <w:rPr>
          <w:sz w:val="20"/>
        </w:rPr>
        <w:t>yüzde</w:t>
      </w:r>
      <w:r w:rsidRPr="00B3663D" w:rsidR="005A771B">
        <w:rPr>
          <w:sz w:val="20"/>
        </w:rPr>
        <w:t xml:space="preserve"> </w:t>
      </w:r>
      <w:r w:rsidRPr="00B3663D">
        <w:rPr>
          <w:sz w:val="20"/>
        </w:rPr>
        <w:t>1,3</w:t>
      </w:r>
      <w:r w:rsidRPr="00B3663D" w:rsidR="005A771B">
        <w:rPr>
          <w:sz w:val="20"/>
        </w:rPr>
        <w:t xml:space="preserve"> </w:t>
      </w:r>
      <w:r w:rsidRPr="00B3663D">
        <w:rPr>
          <w:sz w:val="20"/>
        </w:rPr>
        <w:t>olarak</w:t>
      </w:r>
      <w:r w:rsidRPr="00B3663D" w:rsidR="005A771B">
        <w:rPr>
          <w:sz w:val="20"/>
        </w:rPr>
        <w:t xml:space="preserve"> </w:t>
      </w:r>
      <w:r w:rsidRPr="00B3663D">
        <w:rPr>
          <w:sz w:val="20"/>
        </w:rPr>
        <w:t>gerçekleşeceği</w:t>
      </w:r>
      <w:r w:rsidRPr="00B3663D" w:rsidR="005A771B">
        <w:rPr>
          <w:sz w:val="20"/>
        </w:rPr>
        <w:t xml:space="preserve"> </w:t>
      </w:r>
      <w:r w:rsidRPr="00B3663D">
        <w:rPr>
          <w:sz w:val="20"/>
        </w:rPr>
        <w:t>tahmin</w:t>
      </w:r>
      <w:r w:rsidRPr="00B3663D" w:rsidR="005A771B">
        <w:rPr>
          <w:sz w:val="20"/>
        </w:rPr>
        <w:t xml:space="preserve"> </w:t>
      </w:r>
      <w:r w:rsidRPr="00B3663D">
        <w:rPr>
          <w:sz w:val="20"/>
        </w:rPr>
        <w:t>edilmektedir.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bütçeden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pay</w:t>
      </w:r>
      <w:r w:rsidRPr="00B3663D" w:rsidR="005A771B">
        <w:rPr>
          <w:sz w:val="20"/>
        </w:rPr>
        <w:t xml:space="preserve"> </w:t>
      </w:r>
      <w:r w:rsidRPr="00B3663D">
        <w:rPr>
          <w:sz w:val="20"/>
        </w:rPr>
        <w:t>yine</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Millî</w:t>
      </w:r>
      <w:r w:rsidRPr="00B3663D" w:rsidR="005A771B">
        <w:rPr>
          <w:sz w:val="20"/>
        </w:rPr>
        <w:t xml:space="preserve"> </w:t>
      </w:r>
      <w:r w:rsidRPr="00B3663D">
        <w:rPr>
          <w:sz w:val="20"/>
        </w:rPr>
        <w:t>Eğitime</w:t>
      </w:r>
      <w:r w:rsidRPr="00B3663D" w:rsidR="005A771B">
        <w:rPr>
          <w:sz w:val="20"/>
        </w:rPr>
        <w:t xml:space="preserve"> </w:t>
      </w:r>
      <w:r w:rsidRPr="00B3663D">
        <w:rPr>
          <w:sz w:val="20"/>
        </w:rPr>
        <w:t>ayrılmıştır;</w:t>
      </w:r>
      <w:r w:rsidRPr="00B3663D" w:rsidR="005A771B">
        <w:rPr>
          <w:sz w:val="20"/>
        </w:rPr>
        <w:t xml:space="preserve"> </w:t>
      </w:r>
      <w:r w:rsidRPr="00B3663D">
        <w:rPr>
          <w:sz w:val="20"/>
        </w:rPr>
        <w:t>161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vergi</w:t>
      </w:r>
      <w:r w:rsidRPr="00B3663D" w:rsidR="005A771B">
        <w:rPr>
          <w:sz w:val="20"/>
        </w:rPr>
        <w:t xml:space="preserve"> </w:t>
      </w:r>
      <w:r w:rsidRPr="00B3663D">
        <w:rPr>
          <w:sz w:val="20"/>
        </w:rPr>
        <w:t>gelirlerinin</w:t>
      </w:r>
      <w:r w:rsidRPr="00B3663D" w:rsidR="005A771B">
        <w:rPr>
          <w:sz w:val="20"/>
        </w:rPr>
        <w:t xml:space="preserve"> </w:t>
      </w:r>
      <w:r w:rsidRPr="00B3663D">
        <w:rPr>
          <w:sz w:val="20"/>
        </w:rPr>
        <w:t>yüzde</w:t>
      </w:r>
      <w:r w:rsidRPr="00B3663D" w:rsidR="005A771B">
        <w:rPr>
          <w:sz w:val="20"/>
        </w:rPr>
        <w:t xml:space="preserve"> </w:t>
      </w:r>
      <w:r w:rsidRPr="00B3663D">
        <w:rPr>
          <w:sz w:val="20"/>
        </w:rPr>
        <w:t>21’i.</w:t>
      </w:r>
      <w:r w:rsidRPr="00B3663D" w:rsidR="005A771B">
        <w:rPr>
          <w:sz w:val="20"/>
        </w:rPr>
        <w:t xml:space="preserve"> </w:t>
      </w:r>
      <w:r w:rsidRPr="00B3663D">
        <w:rPr>
          <w:sz w:val="20"/>
        </w:rPr>
        <w:t>Sağlığa</w:t>
      </w:r>
      <w:r w:rsidRPr="00B3663D" w:rsidR="005A771B">
        <w:rPr>
          <w:sz w:val="20"/>
        </w:rPr>
        <w:t xml:space="preserve"> </w:t>
      </w:r>
      <w:r w:rsidRPr="00B3663D">
        <w:rPr>
          <w:sz w:val="20"/>
        </w:rPr>
        <w:t>ayrılan</w:t>
      </w:r>
      <w:r w:rsidRPr="00B3663D" w:rsidR="005A771B">
        <w:rPr>
          <w:sz w:val="20"/>
        </w:rPr>
        <w:t xml:space="preserve"> </w:t>
      </w:r>
      <w:r w:rsidRPr="00B3663D">
        <w:rPr>
          <w:sz w:val="20"/>
        </w:rPr>
        <w:t>pay</w:t>
      </w:r>
      <w:r w:rsidRPr="00B3663D" w:rsidR="005A771B">
        <w:rPr>
          <w:sz w:val="20"/>
        </w:rPr>
        <w:t xml:space="preserve"> </w:t>
      </w:r>
      <w:r w:rsidRPr="00B3663D">
        <w:rPr>
          <w:sz w:val="20"/>
        </w:rPr>
        <w:t>ise</w:t>
      </w:r>
      <w:r w:rsidRPr="00B3663D" w:rsidR="005A771B">
        <w:rPr>
          <w:sz w:val="20"/>
        </w:rPr>
        <w:t xml:space="preserve"> </w:t>
      </w:r>
      <w:r w:rsidRPr="00B3663D">
        <w:rPr>
          <w:sz w:val="20"/>
        </w:rPr>
        <w:t>157</w:t>
      </w:r>
      <w:r w:rsidRPr="00B3663D" w:rsidR="005A771B">
        <w:rPr>
          <w:sz w:val="20"/>
        </w:rPr>
        <w:t xml:space="preserve"> </w:t>
      </w:r>
      <w:r w:rsidRPr="00B3663D">
        <w:rPr>
          <w:sz w:val="20"/>
        </w:rPr>
        <w:t>milyar</w:t>
      </w:r>
      <w:r w:rsidRPr="00B3663D" w:rsidR="005A771B">
        <w:rPr>
          <w:sz w:val="20"/>
        </w:rPr>
        <w:t xml:space="preserve"> </w:t>
      </w:r>
      <w:r w:rsidRPr="00B3663D">
        <w:rPr>
          <w:sz w:val="20"/>
        </w:rPr>
        <w:t>liradır.</w:t>
      </w:r>
      <w:r w:rsidRPr="00B3663D" w:rsidR="005A771B">
        <w:rPr>
          <w:sz w:val="20"/>
        </w:rPr>
        <w:t xml:space="preserve"> </w:t>
      </w:r>
      <w:r w:rsidRPr="00B3663D">
        <w:rPr>
          <w:sz w:val="20"/>
        </w:rPr>
        <w:t>Yeri</w:t>
      </w:r>
      <w:r w:rsidRPr="00B3663D" w:rsidR="005A771B">
        <w:rPr>
          <w:sz w:val="20"/>
        </w:rPr>
        <w:t xml:space="preserve"> </w:t>
      </w:r>
      <w:r w:rsidRPr="00B3663D">
        <w:rPr>
          <w:sz w:val="20"/>
        </w:rPr>
        <w:t>gelmişken,</w:t>
      </w:r>
      <w:r w:rsidRPr="00B3663D" w:rsidR="005A771B">
        <w:rPr>
          <w:sz w:val="20"/>
        </w:rPr>
        <w:t xml:space="preserve"> </w:t>
      </w:r>
      <w:r w:rsidRPr="00B3663D">
        <w:rPr>
          <w:sz w:val="20"/>
        </w:rPr>
        <w:t>tarımsal</w:t>
      </w:r>
      <w:r w:rsidRPr="00B3663D" w:rsidR="005A771B">
        <w:rPr>
          <w:sz w:val="20"/>
        </w:rPr>
        <w:t xml:space="preserve"> </w:t>
      </w:r>
      <w:r w:rsidRPr="00B3663D">
        <w:rPr>
          <w:sz w:val="20"/>
        </w:rPr>
        <w:t>desteklere</w:t>
      </w:r>
      <w:r w:rsidRPr="00B3663D" w:rsidR="005A771B">
        <w:rPr>
          <w:sz w:val="20"/>
        </w:rPr>
        <w:t xml:space="preserve"> </w:t>
      </w:r>
      <w:r w:rsidRPr="00B3663D">
        <w:rPr>
          <w:sz w:val="20"/>
        </w:rPr>
        <w:t>ayrılan</w:t>
      </w:r>
      <w:r w:rsidRPr="00B3663D" w:rsidR="005A771B">
        <w:rPr>
          <w:sz w:val="20"/>
        </w:rPr>
        <w:t xml:space="preserve"> </w:t>
      </w:r>
      <w:r w:rsidRPr="00B3663D">
        <w:rPr>
          <w:sz w:val="20"/>
        </w:rPr>
        <w:t>pay</w:t>
      </w:r>
      <w:r w:rsidRPr="00B3663D" w:rsidR="005A771B">
        <w:rPr>
          <w:sz w:val="20"/>
        </w:rPr>
        <w:t xml:space="preserve"> </w:t>
      </w:r>
      <w:r w:rsidRPr="00B3663D">
        <w:rPr>
          <w:sz w:val="20"/>
        </w:rPr>
        <w:t>26,5</w:t>
      </w:r>
      <w:r w:rsidRPr="00B3663D" w:rsidR="005A771B">
        <w:rPr>
          <w:sz w:val="20"/>
        </w:rPr>
        <w:t xml:space="preserve"> </w:t>
      </w:r>
      <w:r w:rsidRPr="00B3663D">
        <w:rPr>
          <w:sz w:val="20"/>
        </w:rPr>
        <w:t>milyar</w:t>
      </w:r>
      <w:r w:rsidRPr="00B3663D" w:rsidR="005A771B">
        <w:rPr>
          <w:sz w:val="20"/>
        </w:rPr>
        <w:t xml:space="preserve"> </w:t>
      </w:r>
      <w:r w:rsidRPr="00B3663D">
        <w:rPr>
          <w:sz w:val="20"/>
        </w:rPr>
        <w:t>liradır.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Özellikle</w:t>
      </w:r>
      <w:r w:rsidRPr="00B3663D" w:rsidR="005A771B">
        <w:rPr>
          <w:sz w:val="20"/>
        </w:rPr>
        <w:t xml:space="preserve"> </w:t>
      </w:r>
      <w:r w:rsidRPr="00B3663D">
        <w:rPr>
          <w:sz w:val="20"/>
        </w:rPr>
        <w:t>de</w:t>
      </w:r>
      <w:r w:rsidRPr="00B3663D" w:rsidR="005A771B">
        <w:rPr>
          <w:sz w:val="20"/>
        </w:rPr>
        <w:t xml:space="preserve"> </w:t>
      </w:r>
      <w:r w:rsidRPr="00B3663D">
        <w:rPr>
          <w:sz w:val="20"/>
        </w:rPr>
        <w:t>fındık</w:t>
      </w:r>
      <w:r w:rsidRPr="00B3663D" w:rsidR="005A771B">
        <w:rPr>
          <w:sz w:val="20"/>
        </w:rPr>
        <w:t xml:space="preserve"> </w:t>
      </w:r>
      <w:r w:rsidRPr="00B3663D">
        <w:rPr>
          <w:sz w:val="20"/>
        </w:rPr>
        <w:t>müstahsilimize</w:t>
      </w:r>
      <w:r w:rsidRPr="00B3663D" w:rsidR="005A771B">
        <w:rPr>
          <w:sz w:val="20"/>
        </w:rPr>
        <w:t xml:space="preserve"> </w:t>
      </w:r>
      <w:r w:rsidRPr="00B3663D">
        <w:rPr>
          <w:sz w:val="20"/>
        </w:rPr>
        <w:t>verilen</w:t>
      </w:r>
      <w:r w:rsidRPr="00B3663D" w:rsidR="005A771B">
        <w:rPr>
          <w:sz w:val="20"/>
        </w:rPr>
        <w:t xml:space="preserve"> </w:t>
      </w:r>
      <w:r w:rsidRPr="00B3663D">
        <w:rPr>
          <w:sz w:val="20"/>
        </w:rPr>
        <w:t>destekten</w:t>
      </w:r>
      <w:r w:rsidRPr="00B3663D" w:rsidR="005A771B">
        <w:rPr>
          <w:sz w:val="20"/>
        </w:rPr>
        <w:t xml:space="preserve"> </w:t>
      </w:r>
      <w:r w:rsidRPr="00B3663D">
        <w:rPr>
          <w:sz w:val="20"/>
        </w:rPr>
        <w:t>dolayı</w:t>
      </w:r>
      <w:r w:rsidRPr="00B3663D" w:rsidR="005A771B">
        <w:rPr>
          <w:sz w:val="20"/>
        </w:rPr>
        <w:t xml:space="preserve"> </w:t>
      </w:r>
      <w:r w:rsidRPr="00B3663D">
        <w:rPr>
          <w:sz w:val="20"/>
        </w:rPr>
        <w:t>Hükûmetimize,</w:t>
      </w:r>
      <w:r w:rsidRPr="00B3663D" w:rsidR="005A771B">
        <w:rPr>
          <w:sz w:val="20"/>
        </w:rPr>
        <w:t xml:space="preserve"> </w:t>
      </w:r>
      <w:r w:rsidRPr="00B3663D">
        <w:rPr>
          <w:sz w:val="20"/>
        </w:rPr>
        <w:t>başta</w:t>
      </w:r>
      <w:r w:rsidRPr="00B3663D" w:rsidR="005A771B">
        <w:rPr>
          <w:sz w:val="20"/>
        </w:rPr>
        <w:t xml:space="preserve"> </w:t>
      </w:r>
      <w:r w:rsidRPr="00B3663D">
        <w:rPr>
          <w:sz w:val="20"/>
        </w:rPr>
        <w:t>Cumhurbaşkanımıza</w:t>
      </w:r>
      <w:r w:rsidRPr="00B3663D" w:rsidR="005A771B">
        <w:rPr>
          <w:sz w:val="20"/>
        </w:rPr>
        <w:t xml:space="preserve"> </w:t>
      </w:r>
      <w:r w:rsidRPr="00B3663D">
        <w:rPr>
          <w:sz w:val="20"/>
        </w:rPr>
        <w:t>sonsuz</w:t>
      </w:r>
      <w:r w:rsidRPr="00B3663D" w:rsidR="005A771B">
        <w:rPr>
          <w:sz w:val="20"/>
        </w:rPr>
        <w:t xml:space="preserve"> </w:t>
      </w:r>
      <w:r w:rsidRPr="00B3663D">
        <w:rPr>
          <w:sz w:val="20"/>
        </w:rPr>
        <w:t>teşekkürlerimi</w:t>
      </w:r>
      <w:r w:rsidRPr="00B3663D" w:rsidR="005A771B">
        <w:rPr>
          <w:sz w:val="20"/>
        </w:rPr>
        <w:t xml:space="preserve"> </w:t>
      </w:r>
      <w:r w:rsidRPr="00B3663D">
        <w:rPr>
          <w:sz w:val="20"/>
        </w:rPr>
        <w:t>sunmak</w:t>
      </w:r>
      <w:r w:rsidRPr="00B3663D" w:rsidR="005A771B">
        <w:rPr>
          <w:sz w:val="20"/>
        </w:rPr>
        <w:t xml:space="preserve"> </w:t>
      </w:r>
      <w:r w:rsidRPr="00B3663D">
        <w:rPr>
          <w:sz w:val="20"/>
        </w:rPr>
        <w:t>istiyor;</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bütçemizin</w:t>
      </w:r>
      <w:r w:rsidRPr="00B3663D" w:rsidR="005A771B">
        <w:rPr>
          <w:sz w:val="20"/>
        </w:rPr>
        <w:t xml:space="preserve"> </w:t>
      </w:r>
      <w:r w:rsidRPr="00B3663D">
        <w:rPr>
          <w:sz w:val="20"/>
        </w:rPr>
        <w:t>ülkemize,</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uğurlu</w:t>
      </w:r>
      <w:r w:rsidRPr="00B3663D" w:rsidR="005A771B">
        <w:rPr>
          <w:sz w:val="20"/>
        </w:rPr>
        <w:t xml:space="preserve"> </w:t>
      </w:r>
      <w:r w:rsidRPr="00B3663D">
        <w:rPr>
          <w:sz w:val="20"/>
        </w:rPr>
        <w:t>olması</w:t>
      </w:r>
      <w:r w:rsidRPr="00B3663D" w:rsidR="005A771B">
        <w:rPr>
          <w:sz w:val="20"/>
        </w:rPr>
        <w:t xml:space="preserve"> </w:t>
      </w:r>
      <w:r w:rsidRPr="00B3663D">
        <w:rPr>
          <w:sz w:val="20"/>
        </w:rPr>
        <w:t>dileklerimle</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Tamer</w:t>
      </w:r>
      <w:r w:rsidRPr="00B3663D" w:rsidR="005A771B">
        <w:rPr>
          <w:sz w:val="20"/>
        </w:rPr>
        <w:t xml:space="preserve"> </w:t>
      </w:r>
      <w:r w:rsidRPr="00B3663D">
        <w:rPr>
          <w:sz w:val="20"/>
        </w:rPr>
        <w:t>Dağlı</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Tamer</w:t>
      </w:r>
      <w:r w:rsidRPr="00B3663D" w:rsidR="005A771B">
        <w:rPr>
          <w:sz w:val="20"/>
        </w:rPr>
        <w:t xml:space="preserve"> </w:t>
      </w:r>
      <w:r w:rsidRPr="00B3663D">
        <w:rPr>
          <w:sz w:val="20"/>
        </w:rPr>
        <w:t>Bey.</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görüşmelerinde</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hakkında</w:t>
      </w:r>
      <w:r w:rsidRPr="00B3663D" w:rsidR="005A771B">
        <w:rPr>
          <w:sz w:val="20"/>
        </w:rPr>
        <w:t xml:space="preserve"> </w:t>
      </w:r>
      <w:r w:rsidRPr="00B3663D">
        <w:rPr>
          <w:sz w:val="20"/>
        </w:rPr>
        <w:t>söz</w:t>
      </w:r>
      <w:r w:rsidRPr="00B3663D" w:rsidR="005A771B">
        <w:rPr>
          <w:sz w:val="20"/>
        </w:rPr>
        <w:t xml:space="preserve"> </w:t>
      </w:r>
      <w:r w:rsidRPr="00B3663D">
        <w:rPr>
          <w:sz w:val="20"/>
        </w:rPr>
        <w:t>aldım.</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devletin</w:t>
      </w:r>
      <w:r w:rsidRPr="00B3663D" w:rsidR="005A771B">
        <w:rPr>
          <w:sz w:val="20"/>
        </w:rPr>
        <w:t xml:space="preserve"> </w:t>
      </w:r>
      <w:r w:rsidRPr="00B3663D">
        <w:rPr>
          <w:sz w:val="20"/>
        </w:rPr>
        <w:t>gelir</w:t>
      </w:r>
      <w:r w:rsidRPr="00B3663D" w:rsidR="005A771B">
        <w:rPr>
          <w:sz w:val="20"/>
        </w:rPr>
        <w:t xml:space="preserve"> </w:t>
      </w:r>
      <w:r w:rsidRPr="00B3663D">
        <w:rPr>
          <w:sz w:val="20"/>
        </w:rPr>
        <w:t>politikasının</w:t>
      </w:r>
      <w:r w:rsidRPr="00B3663D" w:rsidR="005A771B">
        <w:rPr>
          <w:sz w:val="20"/>
        </w:rPr>
        <w:t xml:space="preserve"> </w:t>
      </w:r>
      <w:r w:rsidRPr="00B3663D">
        <w:rPr>
          <w:sz w:val="20"/>
        </w:rPr>
        <w:t>uygulanması</w:t>
      </w:r>
      <w:r w:rsidRPr="00B3663D" w:rsidR="005A771B">
        <w:rPr>
          <w:sz w:val="20"/>
        </w:rPr>
        <w:t xml:space="preserve"> </w:t>
      </w:r>
      <w:r w:rsidRPr="00B3663D">
        <w:rPr>
          <w:sz w:val="20"/>
        </w:rPr>
        <w:t>noktasında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görev</w:t>
      </w:r>
      <w:r w:rsidRPr="00B3663D" w:rsidR="005A771B">
        <w:rPr>
          <w:sz w:val="20"/>
        </w:rPr>
        <w:t xml:space="preserve"> </w:t>
      </w:r>
      <w:r w:rsidRPr="00B3663D">
        <w:rPr>
          <w:sz w:val="20"/>
        </w:rPr>
        <w:t>üstlenen,</w:t>
      </w:r>
      <w:r w:rsidRPr="00B3663D" w:rsidR="005A771B">
        <w:rPr>
          <w:sz w:val="20"/>
        </w:rPr>
        <w:t xml:space="preserve"> </w:t>
      </w:r>
      <w:r w:rsidRPr="00B3663D">
        <w:rPr>
          <w:sz w:val="20"/>
        </w:rPr>
        <w:t>kamu</w:t>
      </w:r>
      <w:r w:rsidRPr="00B3663D" w:rsidR="005A771B">
        <w:rPr>
          <w:sz w:val="20"/>
        </w:rPr>
        <w:t xml:space="preserve"> </w:t>
      </w:r>
      <w:r w:rsidRPr="00B3663D">
        <w:rPr>
          <w:sz w:val="20"/>
        </w:rPr>
        <w:t>hizmetlerinin</w:t>
      </w:r>
      <w:r w:rsidRPr="00B3663D" w:rsidR="005A771B">
        <w:rPr>
          <w:sz w:val="20"/>
        </w:rPr>
        <w:t xml:space="preserve"> </w:t>
      </w:r>
      <w:r w:rsidRPr="00B3663D">
        <w:rPr>
          <w:sz w:val="20"/>
        </w:rPr>
        <w:t>finansman</w:t>
      </w:r>
      <w:r w:rsidRPr="00B3663D" w:rsidR="005A771B">
        <w:rPr>
          <w:sz w:val="20"/>
        </w:rPr>
        <w:t xml:space="preserve"> </w:t>
      </w:r>
      <w:r w:rsidRPr="00B3663D">
        <w:rPr>
          <w:sz w:val="20"/>
        </w:rPr>
        <w:t>kaynağı</w:t>
      </w:r>
      <w:r w:rsidRPr="00B3663D" w:rsidR="005A771B">
        <w:rPr>
          <w:sz w:val="20"/>
        </w:rPr>
        <w:t xml:space="preserve"> </w:t>
      </w:r>
      <w:r w:rsidRPr="00B3663D">
        <w:rPr>
          <w:sz w:val="20"/>
        </w:rPr>
        <w:t>olan</w:t>
      </w:r>
      <w:r w:rsidRPr="00B3663D" w:rsidR="005A771B">
        <w:rPr>
          <w:sz w:val="20"/>
        </w:rPr>
        <w:t xml:space="preserve"> </w:t>
      </w:r>
      <w:r w:rsidRPr="00B3663D">
        <w:rPr>
          <w:sz w:val="20"/>
        </w:rPr>
        <w:t>vergileri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devlet</w:t>
      </w:r>
      <w:r w:rsidRPr="00B3663D" w:rsidR="005A771B">
        <w:rPr>
          <w:sz w:val="20"/>
        </w:rPr>
        <w:t xml:space="preserve"> </w:t>
      </w:r>
      <w:r w:rsidRPr="00B3663D">
        <w:rPr>
          <w:sz w:val="20"/>
        </w:rPr>
        <w:t>alacaklarını</w:t>
      </w:r>
      <w:r w:rsidRPr="00B3663D" w:rsidR="005A771B">
        <w:rPr>
          <w:sz w:val="20"/>
        </w:rPr>
        <w:t xml:space="preserve"> </w:t>
      </w:r>
      <w:r w:rsidRPr="00B3663D">
        <w:rPr>
          <w:sz w:val="20"/>
        </w:rPr>
        <w:t>tahsil</w:t>
      </w:r>
      <w:r w:rsidRPr="00B3663D" w:rsidR="005A771B">
        <w:rPr>
          <w:sz w:val="20"/>
        </w:rPr>
        <w:t xml:space="preserve"> </w:t>
      </w:r>
      <w:r w:rsidRPr="00B3663D">
        <w:rPr>
          <w:sz w:val="20"/>
        </w:rPr>
        <w:t>eden</w:t>
      </w:r>
      <w:r w:rsidRPr="00B3663D" w:rsidR="005A771B">
        <w:rPr>
          <w:sz w:val="20"/>
        </w:rPr>
        <w:t xml:space="preserve"> </w:t>
      </w:r>
      <w:r w:rsidRPr="00B3663D">
        <w:rPr>
          <w:sz w:val="20"/>
        </w:rPr>
        <w:t>kurumdur.</w:t>
      </w:r>
      <w:r w:rsidRPr="00B3663D" w:rsidR="005A771B">
        <w:rPr>
          <w:sz w:val="20"/>
        </w:rPr>
        <w:t xml:space="preserve"> </w:t>
      </w:r>
      <w:r w:rsidRPr="00B3663D">
        <w:rPr>
          <w:sz w:val="20"/>
        </w:rPr>
        <w:t>Başkanlığa</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toplam</w:t>
      </w:r>
      <w:r w:rsidRPr="00B3663D" w:rsidR="005A771B">
        <w:rPr>
          <w:sz w:val="20"/>
        </w:rPr>
        <w:t xml:space="preserve"> </w:t>
      </w:r>
      <w:r w:rsidRPr="00B3663D">
        <w:rPr>
          <w:sz w:val="20"/>
        </w:rPr>
        <w:t>3</w:t>
      </w:r>
      <w:r w:rsidRPr="00B3663D" w:rsidR="005A771B">
        <w:rPr>
          <w:sz w:val="20"/>
        </w:rPr>
        <w:t xml:space="preserve"> </w:t>
      </w:r>
      <w:r w:rsidRPr="00B3663D">
        <w:rPr>
          <w:sz w:val="20"/>
        </w:rPr>
        <w:t>milyar</w:t>
      </w:r>
      <w:r w:rsidRPr="00B3663D" w:rsidR="005A771B">
        <w:rPr>
          <w:sz w:val="20"/>
        </w:rPr>
        <w:t xml:space="preserve"> </w:t>
      </w:r>
      <w:r w:rsidRPr="00B3663D">
        <w:rPr>
          <w:sz w:val="20"/>
        </w:rPr>
        <w:t>770</w:t>
      </w:r>
      <w:r w:rsidRPr="00B3663D" w:rsidR="005A771B">
        <w:rPr>
          <w:sz w:val="20"/>
        </w:rPr>
        <w:t xml:space="preserve"> </w:t>
      </w:r>
      <w:r w:rsidRPr="00B3663D">
        <w:rPr>
          <w:sz w:val="20"/>
        </w:rPr>
        <w:t>milyon</w:t>
      </w:r>
      <w:r w:rsidRPr="00B3663D" w:rsidR="005A771B">
        <w:rPr>
          <w:sz w:val="20"/>
        </w:rPr>
        <w:t xml:space="preserve"> </w:t>
      </w:r>
      <w:r w:rsidRPr="00B3663D">
        <w:rPr>
          <w:sz w:val="20"/>
        </w:rPr>
        <w:t>394</w:t>
      </w:r>
      <w:r w:rsidRPr="00B3663D" w:rsidR="005A771B">
        <w:rPr>
          <w:sz w:val="20"/>
        </w:rPr>
        <w:t xml:space="preserve"> </w:t>
      </w:r>
      <w:r w:rsidRPr="00B3663D">
        <w:rPr>
          <w:sz w:val="20"/>
        </w:rPr>
        <w:t>bin</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ödenek</w:t>
      </w:r>
      <w:r w:rsidRPr="00B3663D" w:rsidR="005A771B">
        <w:rPr>
          <w:sz w:val="20"/>
        </w:rPr>
        <w:t xml:space="preserve"> </w:t>
      </w:r>
      <w:r w:rsidRPr="00B3663D">
        <w:rPr>
          <w:sz w:val="20"/>
        </w:rPr>
        <w:t>ayrılmıştır.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2002’den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9552C3">
        <w:rPr>
          <w:sz w:val="20"/>
        </w:rPr>
        <w:t>,</w:t>
      </w:r>
      <w:r w:rsidRPr="00B3663D" w:rsidR="005A771B">
        <w:rPr>
          <w:sz w:val="20"/>
        </w:rPr>
        <w:t xml:space="preserve"> </w:t>
      </w:r>
      <w:r w:rsidRPr="00B3663D">
        <w:rPr>
          <w:sz w:val="20"/>
        </w:rPr>
        <w:t>gelişmiş</w:t>
      </w:r>
      <w:r w:rsidRPr="00B3663D" w:rsidR="005A771B">
        <w:rPr>
          <w:sz w:val="20"/>
        </w:rPr>
        <w:t xml:space="preserve"> </w:t>
      </w:r>
      <w:r w:rsidRPr="00B3663D">
        <w:rPr>
          <w:sz w:val="20"/>
        </w:rPr>
        <w:t>ve</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ülkelerden</w:t>
      </w:r>
      <w:r w:rsidRPr="00B3663D" w:rsidR="005A771B">
        <w:rPr>
          <w:sz w:val="20"/>
        </w:rPr>
        <w:t xml:space="preserve"> </w:t>
      </w:r>
      <w:r w:rsidRPr="00B3663D">
        <w:rPr>
          <w:sz w:val="20"/>
        </w:rPr>
        <w:t>daha</w:t>
      </w:r>
      <w:r w:rsidRPr="00B3663D" w:rsidR="005A771B">
        <w:rPr>
          <w:sz w:val="20"/>
        </w:rPr>
        <w:t xml:space="preserve"> </w:t>
      </w:r>
      <w:r w:rsidRPr="00B3663D">
        <w:rPr>
          <w:sz w:val="20"/>
        </w:rPr>
        <w:t>yüksek</w:t>
      </w:r>
      <w:r w:rsidRPr="00B3663D" w:rsidR="005A771B">
        <w:rPr>
          <w:sz w:val="20"/>
        </w:rPr>
        <w:t xml:space="preserve"> </w:t>
      </w:r>
      <w:r w:rsidRPr="00B3663D">
        <w:rPr>
          <w:sz w:val="20"/>
        </w:rPr>
        <w:t>oranda</w:t>
      </w:r>
      <w:r w:rsidRPr="00B3663D" w:rsidR="005A771B">
        <w:rPr>
          <w:sz w:val="20"/>
        </w:rPr>
        <w:t xml:space="preserve"> </w:t>
      </w:r>
      <w:r w:rsidRPr="00B3663D">
        <w:rPr>
          <w:sz w:val="20"/>
        </w:rPr>
        <w:t>büyümektedir.</w:t>
      </w:r>
      <w:r w:rsidRPr="00B3663D" w:rsidR="005A771B">
        <w:rPr>
          <w:sz w:val="20"/>
        </w:rPr>
        <w:t xml:space="preserve"> </w:t>
      </w:r>
      <w:r w:rsidRPr="00B3663D">
        <w:rPr>
          <w:sz w:val="20"/>
        </w:rPr>
        <w:t>Enflasyonla</w:t>
      </w:r>
      <w:r w:rsidRPr="00B3663D" w:rsidR="005A771B">
        <w:rPr>
          <w:sz w:val="20"/>
        </w:rPr>
        <w:t xml:space="preserve"> </w:t>
      </w:r>
      <w:r w:rsidRPr="00B3663D">
        <w:rPr>
          <w:sz w:val="20"/>
        </w:rPr>
        <w:t>mücadele</w:t>
      </w:r>
      <w:r w:rsidRPr="00B3663D" w:rsidR="005A771B">
        <w:rPr>
          <w:sz w:val="20"/>
        </w:rPr>
        <w:t xml:space="preserve"> </w:t>
      </w:r>
      <w:r w:rsidRPr="00B3663D">
        <w:rPr>
          <w:sz w:val="20"/>
        </w:rPr>
        <w:t>ederken</w:t>
      </w:r>
      <w:r w:rsidRPr="00B3663D" w:rsidR="005A771B">
        <w:rPr>
          <w:sz w:val="20"/>
        </w:rPr>
        <w:t xml:space="preserve"> </w:t>
      </w:r>
      <w:r w:rsidRPr="00B3663D">
        <w:rPr>
          <w:sz w:val="20"/>
        </w:rPr>
        <w:t>ekonomisini</w:t>
      </w:r>
      <w:r w:rsidRPr="00B3663D" w:rsidR="005A771B">
        <w:rPr>
          <w:sz w:val="20"/>
        </w:rPr>
        <w:t xml:space="preserve"> </w:t>
      </w:r>
      <w:r w:rsidRPr="00B3663D">
        <w:rPr>
          <w:sz w:val="20"/>
        </w:rPr>
        <w:t>sürekli</w:t>
      </w:r>
      <w:r w:rsidRPr="00B3663D" w:rsidR="005A771B">
        <w:rPr>
          <w:sz w:val="20"/>
        </w:rPr>
        <w:t xml:space="preserve"> </w:t>
      </w:r>
      <w:r w:rsidRPr="00B3663D">
        <w:rPr>
          <w:sz w:val="20"/>
        </w:rPr>
        <w:t>büyüten</w:t>
      </w:r>
      <w:r w:rsidRPr="00B3663D" w:rsidR="005A771B">
        <w:rPr>
          <w:sz w:val="20"/>
        </w:rPr>
        <w:t xml:space="preserve"> </w:t>
      </w:r>
      <w:r w:rsidRPr="00B3663D">
        <w:rPr>
          <w:sz w:val="20"/>
        </w:rPr>
        <w:t>Türkiye</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örnek</w:t>
      </w:r>
      <w:r w:rsidRPr="00B3663D" w:rsidR="005A771B">
        <w:rPr>
          <w:sz w:val="20"/>
        </w:rPr>
        <w:t xml:space="preserve"> </w:t>
      </w:r>
      <w:r w:rsidRPr="00B3663D">
        <w:rPr>
          <w:sz w:val="20"/>
        </w:rPr>
        <w:t>gösterilen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olmuştur.</w:t>
      </w:r>
      <w:r w:rsidRPr="00B3663D" w:rsidR="005A771B">
        <w:rPr>
          <w:sz w:val="20"/>
        </w:rPr>
        <w:t xml:space="preserve"> </w:t>
      </w:r>
      <w:r w:rsidRPr="00B3663D">
        <w:rPr>
          <w:sz w:val="20"/>
        </w:rPr>
        <w:t>Ülkemizde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iktidarlarımız</w:t>
      </w:r>
      <w:r w:rsidRPr="00B3663D" w:rsidR="005A771B">
        <w:rPr>
          <w:sz w:val="20"/>
        </w:rPr>
        <w:t xml:space="preserve"> </w:t>
      </w:r>
      <w:r w:rsidRPr="00B3663D">
        <w:rPr>
          <w:sz w:val="20"/>
        </w:rPr>
        <w:t>döneminde</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düşen</w:t>
      </w:r>
      <w:r w:rsidRPr="00B3663D" w:rsidR="005A771B">
        <w:rPr>
          <w:sz w:val="20"/>
        </w:rPr>
        <w:t xml:space="preserve"> </w:t>
      </w:r>
      <w:r w:rsidRPr="00B3663D">
        <w:rPr>
          <w:sz w:val="20"/>
        </w:rPr>
        <w:t>millî</w:t>
      </w:r>
      <w:r w:rsidRPr="00B3663D" w:rsidR="005A771B">
        <w:rPr>
          <w:sz w:val="20"/>
        </w:rPr>
        <w:t xml:space="preserve"> </w:t>
      </w:r>
      <w:r w:rsidRPr="00B3663D">
        <w:rPr>
          <w:sz w:val="20"/>
        </w:rPr>
        <w:t>gelir</w:t>
      </w:r>
      <w:r w:rsidRPr="00B3663D" w:rsidR="005A771B">
        <w:rPr>
          <w:sz w:val="20"/>
        </w:rPr>
        <w:t xml:space="preserve"> </w:t>
      </w:r>
      <w:r w:rsidRPr="00B3663D">
        <w:rPr>
          <w:sz w:val="20"/>
        </w:rPr>
        <w:t>3’e</w:t>
      </w:r>
      <w:r w:rsidRPr="00B3663D" w:rsidR="005A771B">
        <w:rPr>
          <w:sz w:val="20"/>
        </w:rPr>
        <w:t xml:space="preserve"> </w:t>
      </w:r>
      <w:r w:rsidRPr="00B3663D">
        <w:rPr>
          <w:sz w:val="20"/>
        </w:rPr>
        <w:t>katlanmıştır.</w:t>
      </w:r>
      <w:r w:rsidRPr="00B3663D" w:rsidR="005A771B">
        <w:rPr>
          <w:sz w:val="20"/>
        </w:rPr>
        <w:t xml:space="preserve"> </w:t>
      </w:r>
      <w:r w:rsidRPr="00B3663D">
        <w:rPr>
          <w:sz w:val="20"/>
        </w:rPr>
        <w:t>Ülkemiz,</w:t>
      </w:r>
      <w:r w:rsidRPr="00B3663D" w:rsidR="005A771B">
        <w:rPr>
          <w:sz w:val="20"/>
        </w:rPr>
        <w:t xml:space="preserve"> </w:t>
      </w:r>
      <w:r w:rsidRPr="00B3663D">
        <w:rPr>
          <w:sz w:val="20"/>
        </w:rPr>
        <w:t>makroekonomik</w:t>
      </w:r>
      <w:r w:rsidRPr="00B3663D" w:rsidR="005A771B">
        <w:rPr>
          <w:sz w:val="20"/>
        </w:rPr>
        <w:t xml:space="preserve"> </w:t>
      </w:r>
      <w:r w:rsidRPr="00B3663D">
        <w:rPr>
          <w:sz w:val="20"/>
        </w:rPr>
        <w:t>verilerin</w:t>
      </w:r>
      <w:r w:rsidRPr="00B3663D" w:rsidR="005A771B">
        <w:rPr>
          <w:sz w:val="20"/>
        </w:rPr>
        <w:t xml:space="preserve"> </w:t>
      </w:r>
      <w:r w:rsidRPr="00B3663D">
        <w:rPr>
          <w:sz w:val="20"/>
        </w:rPr>
        <w:t>tamamında</w:t>
      </w:r>
      <w:r w:rsidRPr="00B3663D" w:rsidR="005A771B">
        <w:rPr>
          <w:sz w:val="20"/>
        </w:rPr>
        <w:t xml:space="preserve"> </w:t>
      </w:r>
      <w:r w:rsidRPr="00B3663D">
        <w:rPr>
          <w:sz w:val="20"/>
        </w:rPr>
        <w:t>iyileşme</w:t>
      </w:r>
      <w:r w:rsidRPr="00B3663D" w:rsidR="005A771B">
        <w:rPr>
          <w:sz w:val="20"/>
        </w:rPr>
        <w:t xml:space="preserve"> </w:t>
      </w:r>
      <w:r w:rsidRPr="00B3663D">
        <w:rPr>
          <w:sz w:val="20"/>
        </w:rPr>
        <w:t>sergilemiş;</w:t>
      </w:r>
      <w:r w:rsidRPr="00B3663D" w:rsidR="005A771B">
        <w:rPr>
          <w:sz w:val="20"/>
        </w:rPr>
        <w:t xml:space="preserve"> </w:t>
      </w:r>
      <w:r w:rsidRPr="00B3663D">
        <w:rPr>
          <w:sz w:val="20"/>
        </w:rPr>
        <w:t>rakipleri</w:t>
      </w:r>
      <w:r w:rsidRPr="00B3663D" w:rsidR="005A771B">
        <w:rPr>
          <w:sz w:val="20"/>
        </w:rPr>
        <w:t xml:space="preserve"> </w:t>
      </w:r>
      <w:r w:rsidRPr="00B3663D">
        <w:rPr>
          <w:sz w:val="20"/>
        </w:rPr>
        <w:t>eksi,</w:t>
      </w:r>
      <w:r w:rsidRPr="00B3663D" w:rsidR="005A771B">
        <w:rPr>
          <w:sz w:val="20"/>
        </w:rPr>
        <w:t xml:space="preserve"> </w:t>
      </w:r>
      <w:r w:rsidRPr="00B3663D">
        <w:rPr>
          <w:sz w:val="20"/>
        </w:rPr>
        <w:t>durağan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yüzde</w:t>
      </w:r>
      <w:r w:rsidRPr="00B3663D" w:rsidR="005A771B">
        <w:rPr>
          <w:sz w:val="20"/>
        </w:rPr>
        <w:t xml:space="preserve"> </w:t>
      </w:r>
      <w:r w:rsidRPr="00B3663D">
        <w:rPr>
          <w:sz w:val="20"/>
        </w:rPr>
        <w:t>1’lerle</w:t>
      </w:r>
      <w:r w:rsidRPr="00B3663D" w:rsidR="005A771B">
        <w:rPr>
          <w:sz w:val="20"/>
        </w:rPr>
        <w:t xml:space="preserve"> </w:t>
      </w:r>
      <w:r w:rsidRPr="00B3663D">
        <w:rPr>
          <w:sz w:val="20"/>
        </w:rPr>
        <w:t>büyürken</w:t>
      </w:r>
      <w:r w:rsidRPr="00B3663D" w:rsidR="005A771B">
        <w:rPr>
          <w:sz w:val="20"/>
        </w:rPr>
        <w:t xml:space="preserve"> </w:t>
      </w:r>
      <w:r w:rsidRPr="00B3663D">
        <w:rPr>
          <w:sz w:val="20"/>
        </w:rPr>
        <w:t>iki</w:t>
      </w:r>
      <w:r w:rsidRPr="00B3663D" w:rsidR="005A771B">
        <w:rPr>
          <w:sz w:val="20"/>
        </w:rPr>
        <w:t xml:space="preserve"> </w:t>
      </w:r>
      <w:r w:rsidRPr="00B3663D">
        <w:rPr>
          <w:sz w:val="20"/>
        </w:rPr>
        <w:t>haneli</w:t>
      </w:r>
      <w:r w:rsidRPr="00B3663D" w:rsidR="005A771B">
        <w:rPr>
          <w:sz w:val="20"/>
        </w:rPr>
        <w:t xml:space="preserve"> </w:t>
      </w:r>
      <w:r w:rsidRPr="00B3663D">
        <w:rPr>
          <w:sz w:val="20"/>
        </w:rPr>
        <w:t>büyüme</w:t>
      </w:r>
      <w:r w:rsidRPr="00B3663D" w:rsidR="005A771B">
        <w:rPr>
          <w:sz w:val="20"/>
        </w:rPr>
        <w:t xml:space="preserve"> </w:t>
      </w:r>
      <w:r w:rsidRPr="00B3663D">
        <w:rPr>
          <w:sz w:val="20"/>
        </w:rPr>
        <w:t>rakamlarını</w:t>
      </w:r>
      <w:r w:rsidRPr="00B3663D" w:rsidR="005A771B">
        <w:rPr>
          <w:sz w:val="20"/>
        </w:rPr>
        <w:t xml:space="preserve"> </w:t>
      </w:r>
      <w:r w:rsidRPr="00B3663D">
        <w:rPr>
          <w:sz w:val="20"/>
        </w:rPr>
        <w:t>görmüştür.</w:t>
      </w:r>
      <w:r w:rsidRPr="00B3663D" w:rsidR="005A771B">
        <w:rPr>
          <w:sz w:val="20"/>
        </w:rPr>
        <w:t xml:space="preserve"> </w:t>
      </w:r>
      <w:r w:rsidRPr="00B3663D">
        <w:rPr>
          <w:sz w:val="20"/>
        </w:rPr>
        <w:t>Global</w:t>
      </w:r>
      <w:r w:rsidRPr="00B3663D" w:rsidR="005A771B">
        <w:rPr>
          <w:sz w:val="20"/>
        </w:rPr>
        <w:t xml:space="preserve"> </w:t>
      </w:r>
      <w:r w:rsidRPr="00B3663D">
        <w:rPr>
          <w:sz w:val="20"/>
        </w:rPr>
        <w:t>ekonomide</w:t>
      </w:r>
      <w:r w:rsidRPr="00B3663D" w:rsidR="005A771B">
        <w:rPr>
          <w:sz w:val="20"/>
        </w:rPr>
        <w:t xml:space="preserve"> </w:t>
      </w:r>
      <w:r w:rsidRPr="00B3663D">
        <w:rPr>
          <w:sz w:val="20"/>
        </w:rPr>
        <w:t>sıkıntı</w:t>
      </w:r>
      <w:r w:rsidRPr="00B3663D" w:rsidR="005A771B">
        <w:rPr>
          <w:sz w:val="20"/>
        </w:rPr>
        <w:t xml:space="preserve"> </w:t>
      </w:r>
      <w:r w:rsidRPr="00B3663D">
        <w:rPr>
          <w:sz w:val="20"/>
        </w:rPr>
        <w:t>yaşanırken,</w:t>
      </w:r>
      <w:r w:rsidRPr="00B3663D" w:rsidR="005A771B">
        <w:rPr>
          <w:sz w:val="20"/>
        </w:rPr>
        <w:t xml:space="preserve"> </w:t>
      </w:r>
      <w:r w:rsidRPr="00B3663D">
        <w:rPr>
          <w:sz w:val="20"/>
        </w:rPr>
        <w:t>çevresi</w:t>
      </w:r>
      <w:r w:rsidRPr="00B3663D" w:rsidR="005A771B">
        <w:rPr>
          <w:sz w:val="20"/>
        </w:rPr>
        <w:t xml:space="preserve"> </w:t>
      </w:r>
      <w:r w:rsidRPr="00B3663D">
        <w:rPr>
          <w:sz w:val="20"/>
        </w:rPr>
        <w:t>ateş</w:t>
      </w:r>
      <w:r w:rsidRPr="00B3663D" w:rsidR="005A771B">
        <w:rPr>
          <w:sz w:val="20"/>
        </w:rPr>
        <w:t xml:space="preserve"> </w:t>
      </w:r>
      <w:r w:rsidRPr="00B3663D">
        <w:rPr>
          <w:sz w:val="20"/>
        </w:rPr>
        <w:t>çemberine</w:t>
      </w:r>
      <w:r w:rsidRPr="00B3663D" w:rsidR="005A771B">
        <w:rPr>
          <w:sz w:val="20"/>
        </w:rPr>
        <w:t xml:space="preserve"> </w:t>
      </w:r>
      <w:r w:rsidRPr="00B3663D">
        <w:rPr>
          <w:sz w:val="20"/>
        </w:rPr>
        <w:t>dönmüşken</w:t>
      </w:r>
      <w:r w:rsidRPr="00B3663D" w:rsidR="005A771B">
        <w:rPr>
          <w:sz w:val="20"/>
        </w:rPr>
        <w:t xml:space="preserve"> </w:t>
      </w:r>
      <w:r w:rsidRPr="00B3663D">
        <w:rPr>
          <w:sz w:val="20"/>
        </w:rPr>
        <w:t>büyümesini</w:t>
      </w:r>
      <w:r w:rsidRPr="00B3663D" w:rsidR="005A771B">
        <w:rPr>
          <w:sz w:val="20"/>
        </w:rPr>
        <w:t xml:space="preserve"> </w:t>
      </w:r>
      <w:r w:rsidRPr="00B3663D">
        <w:rPr>
          <w:sz w:val="20"/>
        </w:rPr>
        <w:t>devam</w:t>
      </w:r>
      <w:r w:rsidRPr="00B3663D" w:rsidR="005A771B">
        <w:rPr>
          <w:sz w:val="20"/>
        </w:rPr>
        <w:t xml:space="preserve"> </w:t>
      </w:r>
      <w:r w:rsidRPr="00B3663D">
        <w:rPr>
          <w:sz w:val="20"/>
        </w:rPr>
        <w:t>ettiren</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vardır.</w:t>
      </w:r>
      <w:r w:rsidRPr="00B3663D" w:rsidR="005A771B">
        <w:rPr>
          <w:sz w:val="20"/>
        </w:rPr>
        <w:t xml:space="preserve"> </w:t>
      </w:r>
      <w:r w:rsidRPr="00B3663D">
        <w:rPr>
          <w:sz w:val="20"/>
        </w:rPr>
        <w:t>Hain</w:t>
      </w:r>
      <w:r w:rsidRPr="00B3663D" w:rsidR="005A771B">
        <w:rPr>
          <w:sz w:val="20"/>
        </w:rPr>
        <w:t xml:space="preserve"> </w:t>
      </w:r>
      <w:r w:rsidRPr="00B3663D">
        <w:rPr>
          <w:sz w:val="20"/>
        </w:rPr>
        <w:t>işgal</w:t>
      </w:r>
      <w:r w:rsidRPr="00B3663D" w:rsidR="005A771B">
        <w:rPr>
          <w:sz w:val="20"/>
        </w:rPr>
        <w:t xml:space="preserve"> </w:t>
      </w:r>
      <w:r w:rsidRPr="00B3663D">
        <w:rPr>
          <w:sz w:val="20"/>
        </w:rPr>
        <w:t>girişimine</w:t>
      </w:r>
      <w:r w:rsidRPr="00B3663D" w:rsidR="005A771B">
        <w:rPr>
          <w:sz w:val="20"/>
        </w:rPr>
        <w:t xml:space="preserve"> </w:t>
      </w:r>
      <w:r w:rsidRPr="00B3663D">
        <w:rPr>
          <w:sz w:val="20"/>
        </w:rPr>
        <w:t>maruz</w:t>
      </w:r>
      <w:r w:rsidRPr="00B3663D" w:rsidR="005A771B">
        <w:rPr>
          <w:sz w:val="20"/>
        </w:rPr>
        <w:t xml:space="preserve"> </w:t>
      </w:r>
      <w:r w:rsidRPr="00B3663D">
        <w:rPr>
          <w:sz w:val="20"/>
        </w:rPr>
        <w:t>kalan,</w:t>
      </w:r>
      <w:r w:rsidRPr="00B3663D" w:rsidR="005A771B">
        <w:rPr>
          <w:sz w:val="20"/>
        </w:rPr>
        <w:t xml:space="preserve"> </w:t>
      </w:r>
      <w:r w:rsidRPr="00B3663D">
        <w:rPr>
          <w:sz w:val="20"/>
        </w:rPr>
        <w:t>terör</w:t>
      </w:r>
      <w:r w:rsidRPr="00B3663D" w:rsidR="005A771B">
        <w:rPr>
          <w:sz w:val="20"/>
        </w:rPr>
        <w:t xml:space="preserve"> </w:t>
      </w:r>
      <w:r w:rsidRPr="00B3663D">
        <w:rPr>
          <w:sz w:val="20"/>
        </w:rPr>
        <w:t>belasıyla</w:t>
      </w:r>
      <w:r w:rsidRPr="00B3663D" w:rsidR="005A771B">
        <w:rPr>
          <w:sz w:val="20"/>
        </w:rPr>
        <w:t xml:space="preserve"> </w:t>
      </w:r>
      <w:r w:rsidRPr="00B3663D">
        <w:rPr>
          <w:sz w:val="20"/>
        </w:rPr>
        <w:t>mücadeleye</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bile</w:t>
      </w:r>
      <w:r w:rsidRPr="00B3663D" w:rsidR="005A771B">
        <w:rPr>
          <w:sz w:val="20"/>
        </w:rPr>
        <w:t xml:space="preserve"> </w:t>
      </w:r>
      <w:r w:rsidRPr="00B3663D">
        <w:rPr>
          <w:sz w:val="20"/>
        </w:rPr>
        <w:t>ekonomisini</w:t>
      </w:r>
      <w:r w:rsidRPr="00B3663D" w:rsidR="005A771B">
        <w:rPr>
          <w:sz w:val="20"/>
        </w:rPr>
        <w:t xml:space="preserve"> </w:t>
      </w:r>
      <w:r w:rsidRPr="00B3663D">
        <w:rPr>
          <w:sz w:val="20"/>
        </w:rPr>
        <w:t>sağlam</w:t>
      </w:r>
      <w:r w:rsidRPr="00B3663D" w:rsidR="005A771B">
        <w:rPr>
          <w:sz w:val="20"/>
        </w:rPr>
        <w:t xml:space="preserve"> </w:t>
      </w:r>
      <w:r w:rsidRPr="00B3663D">
        <w:rPr>
          <w:sz w:val="20"/>
        </w:rPr>
        <w:t>zemine</w:t>
      </w:r>
      <w:r w:rsidRPr="00B3663D" w:rsidR="005A771B">
        <w:rPr>
          <w:sz w:val="20"/>
        </w:rPr>
        <w:t xml:space="preserve"> </w:t>
      </w:r>
      <w:r w:rsidRPr="00B3663D">
        <w:rPr>
          <w:sz w:val="20"/>
        </w:rPr>
        <w:t>oturtan</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vardır.</w:t>
      </w:r>
      <w:r w:rsidRPr="00B3663D" w:rsidR="005A771B">
        <w:rPr>
          <w:sz w:val="20"/>
        </w:rPr>
        <w:t xml:space="preserve"> </w:t>
      </w:r>
      <w:r w:rsidRPr="00B3663D">
        <w:rPr>
          <w:sz w:val="20"/>
        </w:rPr>
        <w:t>İktidarlarımız</w:t>
      </w:r>
      <w:r w:rsidRPr="00B3663D" w:rsidR="005A771B">
        <w:rPr>
          <w:sz w:val="20"/>
        </w:rPr>
        <w:t xml:space="preserve"> </w:t>
      </w:r>
      <w:r w:rsidRPr="00B3663D">
        <w:rPr>
          <w:sz w:val="20"/>
        </w:rPr>
        <w:t>döneminde</w:t>
      </w:r>
      <w:r w:rsidRPr="00B3663D" w:rsidR="005A771B">
        <w:rPr>
          <w:sz w:val="20"/>
        </w:rPr>
        <w:t xml:space="preserve"> </w:t>
      </w:r>
      <w:r w:rsidRPr="00B3663D">
        <w:rPr>
          <w:sz w:val="20"/>
        </w:rPr>
        <w:t>ekonomideki</w:t>
      </w:r>
      <w:r w:rsidRPr="00B3663D" w:rsidR="005A771B">
        <w:rPr>
          <w:sz w:val="20"/>
        </w:rPr>
        <w:t xml:space="preserve"> </w:t>
      </w:r>
      <w:r w:rsidRPr="00B3663D">
        <w:rPr>
          <w:sz w:val="20"/>
        </w:rPr>
        <w:t>gelişmeleri</w:t>
      </w:r>
      <w:r w:rsidRPr="00B3663D" w:rsidR="005A771B">
        <w:rPr>
          <w:sz w:val="20"/>
        </w:rPr>
        <w:t xml:space="preserve"> </w:t>
      </w:r>
      <w:r w:rsidRPr="00B3663D">
        <w:rPr>
          <w:sz w:val="20"/>
        </w:rPr>
        <w:t>sadece</w:t>
      </w:r>
      <w:r w:rsidRPr="00B3663D" w:rsidR="005A771B">
        <w:rPr>
          <w:sz w:val="20"/>
        </w:rPr>
        <w:t xml:space="preserve"> </w:t>
      </w:r>
      <w:r w:rsidRPr="00B3663D">
        <w:rPr>
          <w:sz w:val="20"/>
        </w:rPr>
        <w:t>rakamlarla</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doğru</w:t>
      </w:r>
      <w:r w:rsidRPr="00B3663D" w:rsidR="005A771B">
        <w:rPr>
          <w:sz w:val="20"/>
        </w:rPr>
        <w:t xml:space="preserve"> </w:t>
      </w:r>
      <w:r w:rsidRPr="00B3663D">
        <w:rPr>
          <w:sz w:val="20"/>
        </w:rPr>
        <w:t>olmaz.</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insanımızın</w:t>
      </w:r>
      <w:r w:rsidRPr="00B3663D" w:rsidR="005A771B">
        <w:rPr>
          <w:sz w:val="20"/>
        </w:rPr>
        <w:t xml:space="preserve"> </w:t>
      </w:r>
      <w:r w:rsidRPr="00B3663D">
        <w:rPr>
          <w:sz w:val="20"/>
        </w:rPr>
        <w:t>hayatının</w:t>
      </w:r>
      <w:r w:rsidRPr="00B3663D" w:rsidR="005A771B">
        <w:rPr>
          <w:sz w:val="20"/>
        </w:rPr>
        <w:t xml:space="preserve"> </w:t>
      </w:r>
      <w:r w:rsidRPr="00B3663D">
        <w:rPr>
          <w:sz w:val="20"/>
        </w:rPr>
        <w:t>her</w:t>
      </w:r>
      <w:r w:rsidRPr="00B3663D" w:rsidR="005A771B">
        <w:rPr>
          <w:sz w:val="20"/>
        </w:rPr>
        <w:t xml:space="preserve"> </w:t>
      </w:r>
      <w:r w:rsidRPr="00B3663D">
        <w:rPr>
          <w:sz w:val="20"/>
        </w:rPr>
        <w:t>alanında,</w:t>
      </w:r>
      <w:r w:rsidRPr="00B3663D" w:rsidR="005A771B">
        <w:rPr>
          <w:sz w:val="20"/>
        </w:rPr>
        <w:t xml:space="preserve"> </w:t>
      </w:r>
      <w:r w:rsidRPr="00B3663D">
        <w:rPr>
          <w:sz w:val="20"/>
        </w:rPr>
        <w:t>ulaşımda,</w:t>
      </w:r>
      <w:r w:rsidRPr="00B3663D" w:rsidR="005A771B">
        <w:rPr>
          <w:sz w:val="20"/>
        </w:rPr>
        <w:t xml:space="preserve"> </w:t>
      </w:r>
      <w:r w:rsidRPr="00B3663D">
        <w:rPr>
          <w:sz w:val="20"/>
        </w:rPr>
        <w:t>sağlıkta,</w:t>
      </w:r>
      <w:r w:rsidRPr="00B3663D" w:rsidR="005A771B">
        <w:rPr>
          <w:sz w:val="20"/>
        </w:rPr>
        <w:t xml:space="preserve"> </w:t>
      </w:r>
      <w:r w:rsidRPr="00B3663D">
        <w:rPr>
          <w:sz w:val="20"/>
        </w:rPr>
        <w:t>eğitimde,</w:t>
      </w:r>
      <w:r w:rsidRPr="00B3663D" w:rsidR="005A771B">
        <w:rPr>
          <w:sz w:val="20"/>
        </w:rPr>
        <w:t xml:space="preserve"> </w:t>
      </w:r>
      <w:r w:rsidRPr="00B3663D">
        <w:rPr>
          <w:sz w:val="20"/>
        </w:rPr>
        <w:t>nereden</w:t>
      </w:r>
      <w:r w:rsidRPr="00B3663D" w:rsidR="005A771B">
        <w:rPr>
          <w:sz w:val="20"/>
        </w:rPr>
        <w:t xml:space="preserve"> </w:t>
      </w:r>
      <w:r w:rsidRPr="00B3663D">
        <w:rPr>
          <w:sz w:val="20"/>
        </w:rPr>
        <w:t>nereye</w:t>
      </w:r>
      <w:r w:rsidRPr="00B3663D" w:rsidR="005A771B">
        <w:rPr>
          <w:sz w:val="20"/>
        </w:rPr>
        <w:t xml:space="preserve"> </w:t>
      </w:r>
      <w:r w:rsidRPr="00B3663D">
        <w:rPr>
          <w:sz w:val="20"/>
        </w:rPr>
        <w:t>geldiğimizi</w:t>
      </w:r>
      <w:r w:rsidRPr="00B3663D" w:rsidR="005A771B">
        <w:rPr>
          <w:sz w:val="20"/>
        </w:rPr>
        <w:t xml:space="preserve"> </w:t>
      </w:r>
      <w:r w:rsidRPr="00B3663D">
        <w:rPr>
          <w:sz w:val="20"/>
        </w:rPr>
        <w:t>milletimiz</w:t>
      </w:r>
      <w:r w:rsidRPr="00B3663D" w:rsidR="005A771B">
        <w:rPr>
          <w:sz w:val="20"/>
        </w:rPr>
        <w:t xml:space="preserve"> </w:t>
      </w:r>
      <w:r w:rsidRPr="00B3663D">
        <w:rPr>
          <w:sz w:val="20"/>
        </w:rPr>
        <w:t>her</w:t>
      </w:r>
      <w:r w:rsidRPr="00B3663D" w:rsidR="005A771B">
        <w:rPr>
          <w:sz w:val="20"/>
        </w:rPr>
        <w:t xml:space="preserve"> </w:t>
      </w:r>
      <w:r w:rsidRPr="00B3663D">
        <w:rPr>
          <w:sz w:val="20"/>
        </w:rPr>
        <w:t>dönem</w:t>
      </w:r>
      <w:r w:rsidRPr="00B3663D" w:rsidR="005A771B">
        <w:rPr>
          <w:sz w:val="20"/>
        </w:rPr>
        <w:t xml:space="preserve"> </w:t>
      </w:r>
      <w:r w:rsidRPr="00B3663D">
        <w:rPr>
          <w:sz w:val="20"/>
        </w:rPr>
        <w:t>takdir</w:t>
      </w:r>
      <w:r w:rsidRPr="00B3663D" w:rsidR="005A771B">
        <w:rPr>
          <w:sz w:val="20"/>
        </w:rPr>
        <w:t xml:space="preserve"> </w:t>
      </w:r>
      <w:r w:rsidRPr="00B3663D">
        <w:rPr>
          <w:sz w:val="20"/>
        </w:rPr>
        <w:t>etmiştir.</w:t>
      </w:r>
      <w:r w:rsidRPr="00B3663D" w:rsidR="005A771B">
        <w:rPr>
          <w:sz w:val="20"/>
        </w:rPr>
        <w:t xml:space="preserve"> </w:t>
      </w:r>
      <w:r w:rsidRPr="00B3663D">
        <w:rPr>
          <w:sz w:val="20"/>
        </w:rPr>
        <w:t>İnşallah,</w:t>
      </w:r>
      <w:r w:rsidRPr="00B3663D" w:rsidR="005A771B">
        <w:rPr>
          <w:sz w:val="20"/>
        </w:rPr>
        <w:t xml:space="preserve"> </w:t>
      </w:r>
      <w:r w:rsidRPr="00B3663D">
        <w:rPr>
          <w:sz w:val="20"/>
        </w:rPr>
        <w:t>milletimiz</w:t>
      </w:r>
      <w:r w:rsidRPr="00B3663D" w:rsidR="005A771B">
        <w:rPr>
          <w:sz w:val="20"/>
        </w:rPr>
        <w:t xml:space="preserve"> </w:t>
      </w:r>
      <w:r w:rsidRPr="00B3663D">
        <w:rPr>
          <w:sz w:val="20"/>
        </w:rPr>
        <w:t>31</w:t>
      </w:r>
      <w:r w:rsidRPr="00B3663D" w:rsidR="005A771B">
        <w:rPr>
          <w:sz w:val="20"/>
        </w:rPr>
        <w:t xml:space="preserve"> </w:t>
      </w:r>
      <w:r w:rsidRPr="00B3663D">
        <w:rPr>
          <w:sz w:val="20"/>
        </w:rPr>
        <w:t>Mart</w:t>
      </w:r>
      <w:r w:rsidRPr="00B3663D" w:rsidR="005A771B">
        <w:rPr>
          <w:sz w:val="20"/>
        </w:rPr>
        <w:t xml:space="preserve"> </w:t>
      </w:r>
      <w:r w:rsidRPr="00B3663D">
        <w:rPr>
          <w:sz w:val="20"/>
        </w:rPr>
        <w:t>mahallî</w:t>
      </w:r>
      <w:r w:rsidRPr="00B3663D" w:rsidR="005A771B">
        <w:rPr>
          <w:sz w:val="20"/>
        </w:rPr>
        <w:t xml:space="preserve"> </w:t>
      </w:r>
      <w:r w:rsidRPr="00B3663D">
        <w:rPr>
          <w:sz w:val="20"/>
        </w:rPr>
        <w:t>seçimlerinde</w:t>
      </w:r>
      <w:r w:rsidRPr="00B3663D" w:rsidR="005A771B">
        <w:rPr>
          <w:sz w:val="20"/>
        </w:rPr>
        <w:t xml:space="preserve"> </w:t>
      </w:r>
      <w:r w:rsidRPr="00B3663D">
        <w:rPr>
          <w:sz w:val="20"/>
        </w:rPr>
        <w:t>de</w:t>
      </w:r>
      <w:r w:rsidRPr="00B3663D" w:rsidR="005A771B">
        <w:rPr>
          <w:sz w:val="20"/>
        </w:rPr>
        <w:t xml:space="preserve"> </w:t>
      </w:r>
      <w:r w:rsidRPr="00B3663D">
        <w:rPr>
          <w:sz w:val="20"/>
        </w:rPr>
        <w:t>ak</w:t>
      </w:r>
      <w:r w:rsidRPr="00B3663D" w:rsidR="005A771B">
        <w:rPr>
          <w:sz w:val="20"/>
        </w:rPr>
        <w:t xml:space="preserve"> </w:t>
      </w:r>
      <w:r w:rsidRPr="00B3663D">
        <w:rPr>
          <w:sz w:val="20"/>
        </w:rPr>
        <w:t>kadrolara</w:t>
      </w:r>
      <w:r w:rsidRPr="00B3663D" w:rsidR="005A771B">
        <w:rPr>
          <w:sz w:val="20"/>
        </w:rPr>
        <w:t xml:space="preserve"> </w:t>
      </w:r>
      <w:r w:rsidRPr="00B3663D">
        <w:rPr>
          <w:sz w:val="20"/>
        </w:rPr>
        <w:t>ve</w:t>
      </w:r>
      <w:r w:rsidRPr="00B3663D" w:rsidR="005A771B">
        <w:rPr>
          <w:sz w:val="20"/>
        </w:rPr>
        <w:t xml:space="preserve"> </w:t>
      </w:r>
      <w:r w:rsidRPr="00B3663D">
        <w:rPr>
          <w:sz w:val="20"/>
        </w:rPr>
        <w:t>Cumhur</w:t>
      </w:r>
      <w:r w:rsidRPr="00B3663D" w:rsidR="005A771B">
        <w:rPr>
          <w:sz w:val="20"/>
        </w:rPr>
        <w:t xml:space="preserve"> </w:t>
      </w:r>
      <w:r w:rsidRPr="00B3663D">
        <w:rPr>
          <w:sz w:val="20"/>
        </w:rPr>
        <w:t>İttifakı’na</w:t>
      </w:r>
      <w:r w:rsidRPr="00B3663D" w:rsidR="005A771B">
        <w:rPr>
          <w:sz w:val="20"/>
        </w:rPr>
        <w:t xml:space="preserve"> </w:t>
      </w:r>
      <w:r w:rsidRPr="00B3663D">
        <w:rPr>
          <w:sz w:val="20"/>
        </w:rPr>
        <w:t>teveccühünü,</w:t>
      </w:r>
      <w:r w:rsidRPr="00B3663D" w:rsidR="005A771B">
        <w:rPr>
          <w:sz w:val="20"/>
        </w:rPr>
        <w:t xml:space="preserve"> </w:t>
      </w:r>
      <w:r w:rsidRPr="00B3663D">
        <w:rPr>
          <w:sz w:val="20"/>
        </w:rPr>
        <w:t>güvenini</w:t>
      </w:r>
      <w:r w:rsidRPr="00B3663D" w:rsidR="005A771B">
        <w:rPr>
          <w:sz w:val="20"/>
        </w:rPr>
        <w:t xml:space="preserve"> </w:t>
      </w:r>
      <w:r w:rsidRPr="00B3663D">
        <w:rPr>
          <w:sz w:val="20"/>
        </w:rPr>
        <w:t>artırarak</w:t>
      </w:r>
      <w:r w:rsidRPr="00B3663D" w:rsidR="005A771B">
        <w:rPr>
          <w:sz w:val="20"/>
        </w:rPr>
        <w:t xml:space="preserve"> </w:t>
      </w:r>
      <w:r w:rsidRPr="00B3663D">
        <w:rPr>
          <w:sz w:val="20"/>
        </w:rPr>
        <w:t>devam</w:t>
      </w:r>
      <w:r w:rsidRPr="00B3663D" w:rsidR="005A771B">
        <w:rPr>
          <w:sz w:val="20"/>
        </w:rPr>
        <w:t xml:space="preserve"> </w:t>
      </w:r>
      <w:r w:rsidRPr="00B3663D">
        <w:rPr>
          <w:sz w:val="20"/>
        </w:rPr>
        <w:t>ettirecek</w:t>
      </w:r>
      <w:r w:rsidRPr="00B3663D" w:rsidR="005A771B">
        <w:rPr>
          <w:sz w:val="20"/>
        </w:rPr>
        <w:t xml:space="preserve"> </w:t>
      </w:r>
      <w:r w:rsidRPr="00B3663D">
        <w:rPr>
          <w:sz w:val="20"/>
        </w:rPr>
        <w:t>ve</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sandığa</w:t>
      </w:r>
      <w:r w:rsidRPr="00B3663D" w:rsidR="005A771B">
        <w:rPr>
          <w:sz w:val="20"/>
        </w:rPr>
        <w:t xml:space="preserve"> </w:t>
      </w:r>
      <w:r w:rsidRPr="00B3663D">
        <w:rPr>
          <w:sz w:val="20"/>
        </w:rPr>
        <w:t>yansıtacaktır.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dünya</w:t>
      </w:r>
      <w:r w:rsidRPr="00B3663D" w:rsidR="005A771B">
        <w:rPr>
          <w:sz w:val="20"/>
        </w:rPr>
        <w:t xml:space="preserve"> </w:t>
      </w:r>
      <w:r w:rsidRPr="00B3663D">
        <w:rPr>
          <w:sz w:val="20"/>
        </w:rPr>
        <w:t>ekonomik</w:t>
      </w:r>
      <w:r w:rsidRPr="00B3663D" w:rsidR="005A771B">
        <w:rPr>
          <w:sz w:val="20"/>
        </w:rPr>
        <w:t xml:space="preserve"> </w:t>
      </w:r>
      <w:r w:rsidRPr="00B3663D">
        <w:rPr>
          <w:sz w:val="20"/>
        </w:rPr>
        <w:t>anlamda</w:t>
      </w:r>
      <w:r w:rsidRPr="00B3663D" w:rsidR="005A771B">
        <w:rPr>
          <w:sz w:val="20"/>
        </w:rPr>
        <w:t xml:space="preserve"> </w:t>
      </w:r>
      <w:r w:rsidRPr="00B3663D">
        <w:rPr>
          <w:sz w:val="20"/>
        </w:rPr>
        <w:t>zor</w:t>
      </w:r>
      <w:r w:rsidRPr="00B3663D" w:rsidR="005A771B">
        <w:rPr>
          <w:sz w:val="20"/>
        </w:rPr>
        <w:t xml:space="preserve"> </w:t>
      </w:r>
      <w:r w:rsidRPr="00B3663D">
        <w:rPr>
          <w:sz w:val="20"/>
        </w:rPr>
        <w:t>geçecek</w:t>
      </w:r>
      <w:r w:rsidRPr="00B3663D" w:rsidR="005A771B">
        <w:rPr>
          <w:sz w:val="20"/>
        </w:rPr>
        <w:t xml:space="preserve"> </w:t>
      </w:r>
      <w:r w:rsidRPr="00B3663D">
        <w:rPr>
          <w:sz w:val="20"/>
        </w:rPr>
        <w:t>bir</w:t>
      </w:r>
      <w:r w:rsidRPr="00B3663D" w:rsidR="005A771B">
        <w:rPr>
          <w:sz w:val="20"/>
        </w:rPr>
        <w:t xml:space="preserve"> </w:t>
      </w:r>
      <w:r w:rsidRPr="00B3663D">
        <w:rPr>
          <w:sz w:val="20"/>
        </w:rPr>
        <w:t>yıla</w:t>
      </w:r>
      <w:r w:rsidRPr="00B3663D" w:rsidR="005A771B">
        <w:rPr>
          <w:sz w:val="20"/>
        </w:rPr>
        <w:t xml:space="preserve"> </w:t>
      </w:r>
      <w:r w:rsidRPr="00B3663D">
        <w:rPr>
          <w:sz w:val="20"/>
        </w:rPr>
        <w:t>hazırlanıyor.</w:t>
      </w:r>
      <w:r w:rsidRPr="00B3663D" w:rsidR="005A771B">
        <w:rPr>
          <w:sz w:val="20"/>
        </w:rPr>
        <w:t xml:space="preserve"> </w:t>
      </w:r>
      <w:r w:rsidRPr="00B3663D">
        <w:rPr>
          <w:sz w:val="20"/>
        </w:rPr>
        <w:t>Avrupalı</w:t>
      </w:r>
      <w:r w:rsidRPr="00B3663D" w:rsidR="005A771B">
        <w:rPr>
          <w:sz w:val="20"/>
        </w:rPr>
        <w:t xml:space="preserve"> </w:t>
      </w:r>
      <w:r w:rsidRPr="00B3663D">
        <w:rPr>
          <w:sz w:val="20"/>
        </w:rPr>
        <w:t>tüketici</w:t>
      </w:r>
      <w:r w:rsidRPr="00B3663D" w:rsidR="005A771B">
        <w:rPr>
          <w:sz w:val="20"/>
        </w:rPr>
        <w:t xml:space="preserve"> </w:t>
      </w:r>
      <w:r w:rsidRPr="00B3663D">
        <w:rPr>
          <w:sz w:val="20"/>
        </w:rPr>
        <w:t>hayat</w:t>
      </w:r>
      <w:r w:rsidRPr="00B3663D" w:rsidR="005A771B">
        <w:rPr>
          <w:sz w:val="20"/>
        </w:rPr>
        <w:t xml:space="preserve"> </w:t>
      </w:r>
      <w:r w:rsidRPr="00B3663D">
        <w:rPr>
          <w:sz w:val="20"/>
        </w:rPr>
        <w:t>standartlarının</w:t>
      </w:r>
      <w:r w:rsidRPr="00B3663D" w:rsidR="005A771B">
        <w:rPr>
          <w:sz w:val="20"/>
        </w:rPr>
        <w:t xml:space="preserve"> </w:t>
      </w:r>
      <w:r w:rsidRPr="00B3663D">
        <w:rPr>
          <w:sz w:val="20"/>
        </w:rPr>
        <w:t>düştüğünden</w:t>
      </w:r>
      <w:r w:rsidRPr="00B3663D" w:rsidR="005A771B">
        <w:rPr>
          <w:sz w:val="20"/>
        </w:rPr>
        <w:t xml:space="preserve"> </w:t>
      </w:r>
      <w:r w:rsidRPr="00B3663D">
        <w:rPr>
          <w:sz w:val="20"/>
        </w:rPr>
        <w:t>yakınıyor.</w:t>
      </w:r>
      <w:r w:rsidRPr="00B3663D" w:rsidR="005A771B">
        <w:rPr>
          <w:sz w:val="20"/>
        </w:rPr>
        <w:t xml:space="preserve"> </w:t>
      </w:r>
      <w:r w:rsidRPr="00B3663D">
        <w:rPr>
          <w:sz w:val="20"/>
        </w:rPr>
        <w:t>Amerika</w:t>
      </w:r>
      <w:r w:rsidRPr="00B3663D" w:rsidR="005A771B">
        <w:rPr>
          <w:sz w:val="20"/>
        </w:rPr>
        <w:t xml:space="preserve"> </w:t>
      </w:r>
      <w:r w:rsidRPr="00B3663D">
        <w:rPr>
          <w:sz w:val="20"/>
        </w:rPr>
        <w:t>Birleşik</w:t>
      </w:r>
      <w:r w:rsidRPr="00B3663D" w:rsidR="005A771B">
        <w:rPr>
          <w:sz w:val="20"/>
        </w:rPr>
        <w:t xml:space="preserve"> </w:t>
      </w:r>
      <w:r w:rsidRPr="00B3663D">
        <w:rPr>
          <w:sz w:val="20"/>
        </w:rPr>
        <w:t>Devletleri,</w:t>
      </w:r>
      <w:r w:rsidRPr="00B3663D" w:rsidR="005A771B">
        <w:rPr>
          <w:sz w:val="20"/>
        </w:rPr>
        <w:t xml:space="preserve"> </w:t>
      </w:r>
      <w:r w:rsidRPr="00B3663D">
        <w:rPr>
          <w:sz w:val="20"/>
        </w:rPr>
        <w:t>Rusya,</w:t>
      </w:r>
      <w:r w:rsidRPr="00B3663D" w:rsidR="005A771B">
        <w:rPr>
          <w:sz w:val="20"/>
        </w:rPr>
        <w:t xml:space="preserve"> </w:t>
      </w:r>
      <w:r w:rsidRPr="00B3663D">
        <w:rPr>
          <w:sz w:val="20"/>
        </w:rPr>
        <w:t>Çin</w:t>
      </w:r>
      <w:r w:rsidRPr="00B3663D" w:rsidR="005A771B">
        <w:rPr>
          <w:sz w:val="20"/>
        </w:rPr>
        <w:t xml:space="preserve"> </w:t>
      </w:r>
      <w:r w:rsidRPr="00B3663D">
        <w:rPr>
          <w:sz w:val="20"/>
        </w:rPr>
        <w:t>gibi</w:t>
      </w:r>
      <w:r w:rsidRPr="00B3663D" w:rsidR="005A771B">
        <w:rPr>
          <w:sz w:val="20"/>
        </w:rPr>
        <w:t xml:space="preserve"> </w:t>
      </w:r>
      <w:r w:rsidRPr="00B3663D">
        <w:rPr>
          <w:sz w:val="20"/>
        </w:rPr>
        <w:t>büyük</w:t>
      </w:r>
      <w:r w:rsidRPr="00B3663D" w:rsidR="005A771B">
        <w:rPr>
          <w:sz w:val="20"/>
        </w:rPr>
        <w:t xml:space="preserve"> </w:t>
      </w:r>
      <w:r w:rsidRPr="00B3663D">
        <w:rPr>
          <w:sz w:val="20"/>
        </w:rPr>
        <w:t>ekonomiye</w:t>
      </w:r>
      <w:r w:rsidRPr="00B3663D" w:rsidR="005A771B">
        <w:rPr>
          <w:sz w:val="20"/>
        </w:rPr>
        <w:t xml:space="preserve"> </w:t>
      </w:r>
      <w:r w:rsidRPr="00B3663D">
        <w:rPr>
          <w:sz w:val="20"/>
        </w:rPr>
        <w:t>sahip</w:t>
      </w:r>
      <w:r w:rsidRPr="00B3663D" w:rsidR="005A771B">
        <w:rPr>
          <w:sz w:val="20"/>
        </w:rPr>
        <w:t xml:space="preserve"> </w:t>
      </w:r>
      <w:r w:rsidRPr="00B3663D">
        <w:rPr>
          <w:sz w:val="20"/>
        </w:rPr>
        <w:t>ülkeler</w:t>
      </w:r>
      <w:r w:rsidRPr="00B3663D" w:rsidR="005A771B">
        <w:rPr>
          <w:sz w:val="20"/>
        </w:rPr>
        <w:t xml:space="preserve"> </w:t>
      </w:r>
      <w:r w:rsidRPr="00B3663D">
        <w:rPr>
          <w:sz w:val="20"/>
        </w:rPr>
        <w:t>ticaret</w:t>
      </w:r>
      <w:r w:rsidRPr="00B3663D" w:rsidR="005A771B">
        <w:rPr>
          <w:sz w:val="20"/>
        </w:rPr>
        <w:t xml:space="preserve"> </w:t>
      </w:r>
      <w:r w:rsidRPr="00B3663D">
        <w:rPr>
          <w:sz w:val="20"/>
        </w:rPr>
        <w:t>savaşı</w:t>
      </w:r>
      <w:r w:rsidRPr="00B3663D" w:rsidR="005A771B">
        <w:rPr>
          <w:sz w:val="20"/>
        </w:rPr>
        <w:t xml:space="preserve"> </w:t>
      </w:r>
      <w:r w:rsidRPr="00B3663D">
        <w:rPr>
          <w:sz w:val="20"/>
        </w:rPr>
        <w:t>veriyor.</w:t>
      </w:r>
      <w:r w:rsidRPr="00B3663D" w:rsidR="005A771B">
        <w:rPr>
          <w:sz w:val="20"/>
        </w:rPr>
        <w:t xml:space="preserve"> </w:t>
      </w:r>
      <w:r w:rsidRPr="00B3663D">
        <w:rPr>
          <w:sz w:val="20"/>
        </w:rPr>
        <w:t>Korumacılığın</w:t>
      </w:r>
      <w:r w:rsidRPr="00B3663D" w:rsidR="005A771B">
        <w:rPr>
          <w:sz w:val="20"/>
        </w:rPr>
        <w:t xml:space="preserve"> </w:t>
      </w:r>
      <w:r w:rsidRPr="00B3663D">
        <w:rPr>
          <w:sz w:val="20"/>
        </w:rPr>
        <w:t>arttığı,</w:t>
      </w:r>
      <w:r w:rsidRPr="00B3663D" w:rsidR="005A771B">
        <w:rPr>
          <w:sz w:val="20"/>
        </w:rPr>
        <w:t xml:space="preserve"> </w:t>
      </w:r>
      <w:r w:rsidRPr="00B3663D">
        <w:rPr>
          <w:sz w:val="20"/>
        </w:rPr>
        <w:t>finansal</w:t>
      </w:r>
      <w:r w:rsidRPr="00B3663D" w:rsidR="005A771B">
        <w:rPr>
          <w:sz w:val="20"/>
        </w:rPr>
        <w:t xml:space="preserve"> </w:t>
      </w:r>
      <w:r w:rsidRPr="00B3663D">
        <w:rPr>
          <w:sz w:val="20"/>
        </w:rPr>
        <w:t>ulaşımın</w:t>
      </w:r>
      <w:r w:rsidRPr="00B3663D" w:rsidR="005A771B">
        <w:rPr>
          <w:sz w:val="20"/>
        </w:rPr>
        <w:t xml:space="preserve"> </w:t>
      </w:r>
      <w:r w:rsidRPr="00B3663D">
        <w:rPr>
          <w:sz w:val="20"/>
        </w:rPr>
        <w:t>zorlaştığı</w:t>
      </w:r>
      <w:r w:rsidRPr="00B3663D" w:rsidR="005A771B">
        <w:rPr>
          <w:sz w:val="20"/>
        </w:rPr>
        <w:t xml:space="preserve"> </w:t>
      </w:r>
      <w:r w:rsidRPr="00B3663D">
        <w:rPr>
          <w:sz w:val="20"/>
        </w:rPr>
        <w:t>ve</w:t>
      </w:r>
      <w:r w:rsidRPr="00B3663D" w:rsidR="005A771B">
        <w:rPr>
          <w:sz w:val="20"/>
        </w:rPr>
        <w:t xml:space="preserve"> </w:t>
      </w:r>
      <w:r w:rsidRPr="00B3663D">
        <w:rPr>
          <w:sz w:val="20"/>
        </w:rPr>
        <w:t>pahalandığı</w:t>
      </w:r>
      <w:r w:rsidRPr="00B3663D" w:rsidR="005A771B">
        <w:rPr>
          <w:sz w:val="20"/>
        </w:rPr>
        <w:t xml:space="preserve"> </w:t>
      </w:r>
      <w:r w:rsidRPr="00B3663D">
        <w:rPr>
          <w:sz w:val="20"/>
        </w:rPr>
        <w:t>bir</w:t>
      </w:r>
      <w:r w:rsidRPr="00B3663D" w:rsidR="005A771B">
        <w:rPr>
          <w:sz w:val="20"/>
        </w:rPr>
        <w:t xml:space="preserve"> </w:t>
      </w:r>
      <w:r w:rsidRPr="00B3663D">
        <w:rPr>
          <w:sz w:val="20"/>
        </w:rPr>
        <w:t>döneme</w:t>
      </w:r>
      <w:r w:rsidRPr="00B3663D" w:rsidR="005A771B">
        <w:rPr>
          <w:sz w:val="20"/>
        </w:rPr>
        <w:t xml:space="preserve"> </w:t>
      </w:r>
      <w:r w:rsidRPr="00B3663D">
        <w:rPr>
          <w:sz w:val="20"/>
        </w:rPr>
        <w:t>giriyoruz.</w:t>
      </w:r>
      <w:r w:rsidRPr="00B3663D" w:rsidR="005A771B">
        <w:rPr>
          <w:sz w:val="20"/>
        </w:rPr>
        <w:t xml:space="preserve"> </w:t>
      </w:r>
      <w:r w:rsidRPr="00B3663D">
        <w:rPr>
          <w:sz w:val="20"/>
        </w:rPr>
        <w:t>Buna</w:t>
      </w:r>
      <w:r w:rsidRPr="00B3663D" w:rsidR="005A771B">
        <w:rPr>
          <w:sz w:val="20"/>
        </w:rPr>
        <w:t xml:space="preserve"> </w:t>
      </w:r>
      <w:r w:rsidRPr="00B3663D">
        <w:rPr>
          <w:sz w:val="20"/>
        </w:rPr>
        <w:t>rağmen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Programı’mızda</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2,3</w:t>
      </w:r>
      <w:r w:rsidRPr="00B3663D" w:rsidR="005A771B">
        <w:rPr>
          <w:sz w:val="20"/>
        </w:rPr>
        <w:t xml:space="preserve"> </w:t>
      </w:r>
      <w:r w:rsidRPr="00B3663D">
        <w:rPr>
          <w:sz w:val="20"/>
        </w:rPr>
        <w:t>büyüme</w:t>
      </w:r>
      <w:r w:rsidRPr="00B3663D" w:rsidR="005A771B">
        <w:rPr>
          <w:sz w:val="20"/>
        </w:rPr>
        <w:t xml:space="preserve"> </w:t>
      </w:r>
      <w:r w:rsidRPr="00B3663D">
        <w:rPr>
          <w:sz w:val="20"/>
        </w:rPr>
        <w:t>öngörüyoruz,</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tedbir</w:t>
      </w:r>
      <w:r w:rsidRPr="00B3663D" w:rsidR="005A771B">
        <w:rPr>
          <w:sz w:val="20"/>
        </w:rPr>
        <w:t xml:space="preserve"> </w:t>
      </w:r>
      <w:r w:rsidRPr="00B3663D">
        <w:rPr>
          <w:sz w:val="20"/>
        </w:rPr>
        <w:t>ve</w:t>
      </w:r>
      <w:r w:rsidRPr="00B3663D" w:rsidR="005A771B">
        <w:rPr>
          <w:sz w:val="20"/>
        </w:rPr>
        <w:t xml:space="preserve"> </w:t>
      </w:r>
      <w:r w:rsidRPr="00B3663D">
        <w:rPr>
          <w:sz w:val="20"/>
        </w:rPr>
        <w:t>çalışmaları</w:t>
      </w:r>
      <w:r w:rsidRPr="00B3663D" w:rsidR="005A771B">
        <w:rPr>
          <w:sz w:val="20"/>
        </w:rPr>
        <w:t xml:space="preserve"> </w:t>
      </w:r>
      <w:r w:rsidRPr="00B3663D">
        <w:rPr>
          <w:sz w:val="20"/>
        </w:rPr>
        <w:t>bu</w:t>
      </w:r>
      <w:r w:rsidRPr="00B3663D" w:rsidR="005A771B">
        <w:rPr>
          <w:sz w:val="20"/>
        </w:rPr>
        <w:t xml:space="preserve"> </w:t>
      </w:r>
      <w:r w:rsidRPr="00B3663D">
        <w:rPr>
          <w:sz w:val="20"/>
        </w:rPr>
        <w:t>doğrultuda</w:t>
      </w:r>
      <w:r w:rsidRPr="00B3663D" w:rsidR="005A771B">
        <w:rPr>
          <w:sz w:val="20"/>
        </w:rPr>
        <w:t xml:space="preserve"> </w:t>
      </w:r>
      <w:r w:rsidRPr="00B3663D">
        <w:rPr>
          <w:sz w:val="20"/>
        </w:rPr>
        <w:t>planlıyoruz.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bütçemizde</w:t>
      </w:r>
      <w:r w:rsidRPr="00B3663D" w:rsidR="005A771B">
        <w:rPr>
          <w:sz w:val="20"/>
        </w:rPr>
        <w:t xml:space="preserve"> </w:t>
      </w:r>
      <w:r w:rsidRPr="00B3663D">
        <w:rPr>
          <w:sz w:val="20"/>
        </w:rPr>
        <w:t>yeni</w:t>
      </w:r>
      <w:r w:rsidRPr="00B3663D" w:rsidR="005A771B">
        <w:rPr>
          <w:sz w:val="20"/>
        </w:rPr>
        <w:t xml:space="preserve"> </w:t>
      </w:r>
      <w:r w:rsidRPr="00B3663D">
        <w:rPr>
          <w:sz w:val="20"/>
        </w:rPr>
        <w:t>yılın</w:t>
      </w:r>
      <w:r w:rsidRPr="00B3663D" w:rsidR="005A771B">
        <w:rPr>
          <w:sz w:val="20"/>
        </w:rPr>
        <w:t xml:space="preserve"> </w:t>
      </w:r>
      <w:r w:rsidRPr="00B3663D">
        <w:rPr>
          <w:sz w:val="20"/>
        </w:rPr>
        <w:t>ilk</w:t>
      </w:r>
      <w:r w:rsidRPr="00B3663D" w:rsidR="005A771B">
        <w:rPr>
          <w:sz w:val="20"/>
        </w:rPr>
        <w:t xml:space="preserve"> </w:t>
      </w:r>
      <w:r w:rsidRPr="00B3663D">
        <w:rPr>
          <w:sz w:val="20"/>
        </w:rPr>
        <w:t>çeyreğinde</w:t>
      </w:r>
      <w:r w:rsidRPr="00B3663D" w:rsidR="005A771B">
        <w:rPr>
          <w:sz w:val="20"/>
        </w:rPr>
        <w:t xml:space="preserve"> </w:t>
      </w:r>
      <w:r w:rsidRPr="00B3663D">
        <w:rPr>
          <w:sz w:val="20"/>
        </w:rPr>
        <w:t>yerel</w:t>
      </w:r>
      <w:r w:rsidRPr="00B3663D" w:rsidR="005A771B">
        <w:rPr>
          <w:sz w:val="20"/>
        </w:rPr>
        <w:t xml:space="preserve"> </w:t>
      </w:r>
      <w:r w:rsidRPr="00B3663D">
        <w:rPr>
          <w:sz w:val="20"/>
        </w:rPr>
        <w:t>seçimler</w:t>
      </w:r>
      <w:r w:rsidRPr="00B3663D" w:rsidR="005A771B">
        <w:rPr>
          <w:sz w:val="20"/>
        </w:rPr>
        <w:t xml:space="preserve"> </w:t>
      </w:r>
      <w:r w:rsidRPr="00B3663D">
        <w:rPr>
          <w:sz w:val="20"/>
        </w:rPr>
        <w:t>olmasına</w:t>
      </w:r>
      <w:r w:rsidRPr="00B3663D" w:rsidR="005A771B">
        <w:rPr>
          <w:sz w:val="20"/>
        </w:rPr>
        <w:t xml:space="preserve"> </w:t>
      </w:r>
      <w:r w:rsidRPr="00B3663D">
        <w:rPr>
          <w:sz w:val="20"/>
        </w:rPr>
        <w:t>rağmen</w:t>
      </w:r>
      <w:r w:rsidRPr="00B3663D" w:rsidR="005A771B">
        <w:rPr>
          <w:sz w:val="20"/>
        </w:rPr>
        <w:t xml:space="preserve"> </w:t>
      </w:r>
      <w:r w:rsidRPr="00B3663D">
        <w:rPr>
          <w:sz w:val="20"/>
        </w:rPr>
        <w:t>seçim</w:t>
      </w:r>
      <w:r w:rsidRPr="00B3663D" w:rsidR="005A771B">
        <w:rPr>
          <w:sz w:val="20"/>
        </w:rPr>
        <w:t xml:space="preserve"> </w:t>
      </w:r>
      <w:r w:rsidRPr="00B3663D">
        <w:rPr>
          <w:sz w:val="20"/>
        </w:rPr>
        <w:t>ekonomisi</w:t>
      </w:r>
      <w:r w:rsidRPr="00B3663D" w:rsidR="005A771B">
        <w:rPr>
          <w:sz w:val="20"/>
        </w:rPr>
        <w:t xml:space="preserve"> </w:t>
      </w:r>
      <w:r w:rsidRPr="00B3663D">
        <w:rPr>
          <w:sz w:val="20"/>
        </w:rPr>
        <w:t>gütmeyerek</w:t>
      </w:r>
      <w:r w:rsidRPr="00B3663D" w:rsidR="005A771B">
        <w:rPr>
          <w:sz w:val="20"/>
        </w:rPr>
        <w:t xml:space="preserve"> </w:t>
      </w:r>
      <w:r w:rsidRPr="00B3663D">
        <w:rPr>
          <w:sz w:val="20"/>
        </w:rPr>
        <w:t>tasarruf</w:t>
      </w:r>
      <w:r w:rsidRPr="00B3663D" w:rsidR="005A771B">
        <w:rPr>
          <w:sz w:val="20"/>
        </w:rPr>
        <w:t xml:space="preserve"> </w:t>
      </w:r>
      <w:r w:rsidRPr="00B3663D">
        <w:rPr>
          <w:sz w:val="20"/>
        </w:rPr>
        <w:t>ağırlıklı,</w:t>
      </w:r>
      <w:r w:rsidRPr="00B3663D" w:rsidR="005A771B">
        <w:rPr>
          <w:sz w:val="20"/>
        </w:rPr>
        <w:t xml:space="preserve"> </w:t>
      </w:r>
      <w:r w:rsidRPr="00B3663D">
        <w:rPr>
          <w:sz w:val="20"/>
        </w:rPr>
        <w:t>sıkı</w:t>
      </w:r>
      <w:r w:rsidRPr="00B3663D" w:rsidR="005A771B">
        <w:rPr>
          <w:sz w:val="20"/>
        </w:rPr>
        <w:t xml:space="preserve"> </w:t>
      </w:r>
      <w:r w:rsidRPr="00B3663D">
        <w:rPr>
          <w:sz w:val="20"/>
        </w:rPr>
        <w:t>para</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politikamız</w:t>
      </w:r>
      <w:r w:rsidRPr="00B3663D" w:rsidR="005A771B">
        <w:rPr>
          <w:sz w:val="20"/>
        </w:rPr>
        <w:t xml:space="preserve"> </w:t>
      </w:r>
      <w:r w:rsidRPr="00B3663D">
        <w:rPr>
          <w:sz w:val="20"/>
        </w:rPr>
        <w:t>devam</w:t>
      </w:r>
      <w:r w:rsidRPr="00B3663D" w:rsidR="005A771B">
        <w:rPr>
          <w:sz w:val="20"/>
        </w:rPr>
        <w:t xml:space="preserve"> </w:t>
      </w:r>
      <w:r w:rsidRPr="00B3663D">
        <w:rPr>
          <w:sz w:val="20"/>
        </w:rPr>
        <w:t>edecektir.</w:t>
      </w:r>
      <w:r w:rsidRPr="00B3663D" w:rsidR="005A771B">
        <w:rPr>
          <w:sz w:val="20"/>
        </w:rPr>
        <w:t xml:space="preserve"> </w:t>
      </w:r>
      <w:r w:rsidRPr="00B3663D">
        <w:rPr>
          <w:sz w:val="20"/>
        </w:rPr>
        <w:t>Seçim</w:t>
      </w:r>
      <w:r w:rsidRPr="00B3663D" w:rsidR="005A771B">
        <w:rPr>
          <w:sz w:val="20"/>
        </w:rPr>
        <w:t xml:space="preserve"> </w:t>
      </w:r>
      <w:r w:rsidRPr="00B3663D">
        <w:rPr>
          <w:sz w:val="20"/>
        </w:rPr>
        <w:t>süreci</w:t>
      </w:r>
      <w:r w:rsidRPr="00B3663D" w:rsidR="005A771B">
        <w:rPr>
          <w:sz w:val="20"/>
        </w:rPr>
        <w:t xml:space="preserve"> </w:t>
      </w:r>
      <w:r w:rsidRPr="00B3663D">
        <w:rPr>
          <w:sz w:val="20"/>
        </w:rPr>
        <w:t>millete</w:t>
      </w:r>
      <w:r w:rsidRPr="00B3663D" w:rsidR="005A771B">
        <w:rPr>
          <w:sz w:val="20"/>
        </w:rPr>
        <w:t xml:space="preserve"> </w:t>
      </w:r>
      <w:r w:rsidRPr="00B3663D">
        <w:rPr>
          <w:sz w:val="20"/>
        </w:rPr>
        <w:t>hizmet</w:t>
      </w:r>
      <w:r w:rsidRPr="00B3663D" w:rsidR="005A771B">
        <w:rPr>
          <w:sz w:val="20"/>
        </w:rPr>
        <w:t xml:space="preserve"> </w:t>
      </w:r>
      <w:r w:rsidRPr="00B3663D">
        <w:rPr>
          <w:sz w:val="20"/>
        </w:rPr>
        <w:t>sevdamızı</w:t>
      </w:r>
      <w:r w:rsidRPr="00B3663D" w:rsidR="005A771B">
        <w:rPr>
          <w:sz w:val="20"/>
        </w:rPr>
        <w:t xml:space="preserve"> </w:t>
      </w:r>
      <w:r w:rsidRPr="00B3663D">
        <w:rPr>
          <w:sz w:val="20"/>
        </w:rPr>
        <w:t>aksatmayacaktır.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2,3</w:t>
      </w:r>
      <w:r w:rsidRPr="00B3663D" w:rsidR="005A771B">
        <w:rPr>
          <w:sz w:val="20"/>
        </w:rPr>
        <w:t xml:space="preserve"> </w:t>
      </w:r>
      <w:r w:rsidRPr="00B3663D">
        <w:rPr>
          <w:sz w:val="20"/>
        </w:rPr>
        <w:t>büyüme</w:t>
      </w:r>
      <w:r w:rsidRPr="00B3663D" w:rsidR="005A771B">
        <w:rPr>
          <w:sz w:val="20"/>
        </w:rPr>
        <w:t xml:space="preserve"> </w:t>
      </w:r>
      <w:r w:rsidRPr="00B3663D">
        <w:rPr>
          <w:sz w:val="20"/>
        </w:rPr>
        <w:t>hedefimizin</w:t>
      </w:r>
      <w:r w:rsidRPr="00B3663D" w:rsidR="005A771B">
        <w:rPr>
          <w:sz w:val="20"/>
        </w:rPr>
        <w:t xml:space="preserve"> </w:t>
      </w:r>
      <w:r w:rsidRPr="00B3663D">
        <w:rPr>
          <w:sz w:val="20"/>
        </w:rPr>
        <w:t>önemli</w:t>
      </w:r>
      <w:r w:rsidRPr="00B3663D" w:rsidR="005A771B">
        <w:rPr>
          <w:sz w:val="20"/>
        </w:rPr>
        <w:t xml:space="preserve"> </w:t>
      </w:r>
      <w:r w:rsidRPr="00B3663D">
        <w:rPr>
          <w:sz w:val="20"/>
        </w:rPr>
        <w:t>bölümünü</w:t>
      </w:r>
      <w:r w:rsidRPr="00B3663D" w:rsidR="005A771B">
        <w:rPr>
          <w:sz w:val="20"/>
        </w:rPr>
        <w:t xml:space="preserve"> </w:t>
      </w:r>
      <w:r w:rsidRPr="00B3663D">
        <w:rPr>
          <w:sz w:val="20"/>
        </w:rPr>
        <w:t>ihracatımızı</w:t>
      </w:r>
      <w:r w:rsidRPr="00B3663D" w:rsidR="005A771B">
        <w:rPr>
          <w:sz w:val="20"/>
        </w:rPr>
        <w:t xml:space="preserve"> </w:t>
      </w:r>
      <w:r w:rsidRPr="00B3663D">
        <w:rPr>
          <w:sz w:val="20"/>
        </w:rPr>
        <w:t>ve</w:t>
      </w:r>
      <w:r w:rsidRPr="00B3663D" w:rsidR="005A771B">
        <w:rPr>
          <w:sz w:val="20"/>
        </w:rPr>
        <w:t xml:space="preserve"> </w:t>
      </w:r>
      <w:r w:rsidRPr="00B3663D">
        <w:rPr>
          <w:sz w:val="20"/>
        </w:rPr>
        <w:t>turizm</w:t>
      </w:r>
      <w:r w:rsidRPr="00B3663D" w:rsidR="005A771B">
        <w:rPr>
          <w:sz w:val="20"/>
        </w:rPr>
        <w:t xml:space="preserve"> </w:t>
      </w:r>
      <w:r w:rsidRPr="00B3663D">
        <w:rPr>
          <w:sz w:val="20"/>
        </w:rPr>
        <w:t>gelirlerimizi</w:t>
      </w:r>
      <w:r w:rsidRPr="00B3663D" w:rsidR="005A771B">
        <w:rPr>
          <w:sz w:val="20"/>
        </w:rPr>
        <w:t xml:space="preserve"> </w:t>
      </w:r>
      <w:r w:rsidRPr="00B3663D">
        <w:rPr>
          <w:sz w:val="20"/>
        </w:rPr>
        <w:t>artırarak</w:t>
      </w:r>
      <w:r w:rsidRPr="00B3663D" w:rsidR="005A771B">
        <w:rPr>
          <w:sz w:val="20"/>
        </w:rPr>
        <w:t xml:space="preserve"> </w:t>
      </w:r>
      <w:r w:rsidRPr="00B3663D">
        <w:rPr>
          <w:sz w:val="20"/>
        </w:rPr>
        <w:t>sağlamaya</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ihracatı</w:t>
      </w:r>
      <w:r w:rsidRPr="00B3663D" w:rsidR="005A771B">
        <w:rPr>
          <w:sz w:val="20"/>
        </w:rPr>
        <w:t xml:space="preserve"> </w:t>
      </w:r>
      <w:r w:rsidRPr="00B3663D">
        <w:rPr>
          <w:sz w:val="20"/>
        </w:rPr>
        <w:t>artırarak</w:t>
      </w:r>
      <w:r w:rsidRPr="00B3663D" w:rsidR="005A771B">
        <w:rPr>
          <w:sz w:val="20"/>
        </w:rPr>
        <w:t xml:space="preserve"> </w:t>
      </w:r>
      <w:r w:rsidRPr="00B3663D">
        <w:rPr>
          <w:sz w:val="20"/>
        </w:rPr>
        <w:t>cari</w:t>
      </w:r>
      <w:r w:rsidRPr="00B3663D" w:rsidR="005A771B">
        <w:rPr>
          <w:sz w:val="20"/>
        </w:rPr>
        <w:t xml:space="preserve"> </w:t>
      </w:r>
      <w:r w:rsidRPr="00B3663D">
        <w:rPr>
          <w:sz w:val="20"/>
        </w:rPr>
        <w:t>açığımızı</w:t>
      </w:r>
      <w:r w:rsidRPr="00B3663D" w:rsidR="005A771B">
        <w:rPr>
          <w:sz w:val="20"/>
        </w:rPr>
        <w:t xml:space="preserve"> </w:t>
      </w:r>
      <w:r w:rsidRPr="00B3663D">
        <w:rPr>
          <w:sz w:val="20"/>
        </w:rPr>
        <w:t>oluşturan</w:t>
      </w:r>
      <w:r w:rsidRPr="00B3663D" w:rsidR="005A771B">
        <w:rPr>
          <w:sz w:val="20"/>
        </w:rPr>
        <w:t xml:space="preserve"> </w:t>
      </w:r>
      <w:r w:rsidRPr="00B3663D">
        <w:rPr>
          <w:sz w:val="20"/>
        </w:rPr>
        <w:t>ithal</w:t>
      </w:r>
      <w:r w:rsidRPr="00B3663D" w:rsidR="005A771B">
        <w:rPr>
          <w:sz w:val="20"/>
        </w:rPr>
        <w:t xml:space="preserve"> </w:t>
      </w:r>
      <w:r w:rsidRPr="00B3663D">
        <w:rPr>
          <w:sz w:val="20"/>
        </w:rPr>
        <w:t>ürünlerin</w:t>
      </w:r>
      <w:r w:rsidRPr="00B3663D" w:rsidR="005A771B">
        <w:rPr>
          <w:sz w:val="20"/>
        </w:rPr>
        <w:t xml:space="preserve"> </w:t>
      </w:r>
      <w:r w:rsidRPr="00B3663D">
        <w:rPr>
          <w:sz w:val="20"/>
        </w:rPr>
        <w:t>ülkemizde</w:t>
      </w:r>
      <w:r w:rsidRPr="00B3663D" w:rsidR="005A771B">
        <w:rPr>
          <w:sz w:val="20"/>
        </w:rPr>
        <w:t xml:space="preserve"> </w:t>
      </w:r>
      <w:r w:rsidRPr="00B3663D">
        <w:rPr>
          <w:sz w:val="20"/>
        </w:rPr>
        <w:t>üretilmesini</w:t>
      </w:r>
      <w:r w:rsidRPr="00B3663D" w:rsidR="005A771B">
        <w:rPr>
          <w:sz w:val="20"/>
        </w:rPr>
        <w:t xml:space="preserve"> </w:t>
      </w:r>
      <w:r w:rsidRPr="00B3663D">
        <w:rPr>
          <w:sz w:val="20"/>
        </w:rPr>
        <w:t>sağlayacak</w:t>
      </w:r>
      <w:r w:rsidRPr="00B3663D" w:rsidR="005A771B">
        <w:rPr>
          <w:sz w:val="20"/>
        </w:rPr>
        <w:t xml:space="preserve"> </w:t>
      </w:r>
      <w:r w:rsidRPr="00B3663D">
        <w:rPr>
          <w:sz w:val="20"/>
        </w:rPr>
        <w:t>yatırımları</w:t>
      </w:r>
      <w:r w:rsidRPr="00B3663D" w:rsidR="005A771B">
        <w:rPr>
          <w:sz w:val="20"/>
        </w:rPr>
        <w:t xml:space="preserve"> </w:t>
      </w:r>
      <w:r w:rsidRPr="00B3663D">
        <w:rPr>
          <w:sz w:val="20"/>
        </w:rPr>
        <w:t>teşviklendirmeye</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r w:rsidRPr="00B3663D">
        <w:rPr>
          <w:sz w:val="20"/>
        </w:rPr>
        <w:t>Bu</w:t>
      </w:r>
      <w:r w:rsidRPr="00B3663D" w:rsidR="005A771B">
        <w:rPr>
          <w:sz w:val="20"/>
        </w:rPr>
        <w:t xml:space="preserve"> </w:t>
      </w:r>
      <w:r w:rsidRPr="00B3663D">
        <w:rPr>
          <w:sz w:val="20"/>
        </w:rPr>
        <w:t>doğrultuda,</w:t>
      </w:r>
      <w:r w:rsidRPr="00B3663D" w:rsidR="005A771B">
        <w:rPr>
          <w:sz w:val="20"/>
        </w:rPr>
        <w:t xml:space="preserve"> </w:t>
      </w:r>
      <w:r w:rsidRPr="00B3663D">
        <w:rPr>
          <w:sz w:val="20"/>
        </w:rPr>
        <w:t>güneyde,</w:t>
      </w:r>
      <w:r w:rsidRPr="00B3663D" w:rsidR="005A771B">
        <w:rPr>
          <w:sz w:val="20"/>
        </w:rPr>
        <w:t xml:space="preserve"> </w:t>
      </w:r>
      <w:r w:rsidRPr="00B3663D">
        <w:rPr>
          <w:sz w:val="20"/>
        </w:rPr>
        <w:t>Adana’mızda</w:t>
      </w:r>
      <w:r w:rsidRPr="00B3663D" w:rsidR="005A771B">
        <w:rPr>
          <w:sz w:val="20"/>
        </w:rPr>
        <w:t xml:space="preserve"> </w:t>
      </w:r>
      <w:r w:rsidRPr="00B3663D">
        <w:rPr>
          <w:sz w:val="20"/>
        </w:rPr>
        <w:t>Türkiye’nin</w:t>
      </w:r>
      <w:r w:rsidRPr="00B3663D" w:rsidR="005A771B">
        <w:rPr>
          <w:sz w:val="20"/>
        </w:rPr>
        <w:t xml:space="preserve"> </w:t>
      </w:r>
      <w:r w:rsidRPr="00B3663D">
        <w:rPr>
          <w:sz w:val="20"/>
        </w:rPr>
        <w:t>petrokimya</w:t>
      </w:r>
      <w:r w:rsidRPr="00B3663D" w:rsidR="005A771B">
        <w:rPr>
          <w:sz w:val="20"/>
        </w:rPr>
        <w:t xml:space="preserve"> </w:t>
      </w:r>
      <w:r w:rsidRPr="00B3663D">
        <w:rPr>
          <w:sz w:val="20"/>
        </w:rPr>
        <w:t>vadisini</w:t>
      </w:r>
      <w:r w:rsidRPr="00B3663D" w:rsidR="005A771B">
        <w:rPr>
          <w:sz w:val="20"/>
        </w:rPr>
        <w:t xml:space="preserve"> </w:t>
      </w:r>
      <w:r w:rsidRPr="00B3663D">
        <w:rPr>
          <w:sz w:val="20"/>
        </w:rPr>
        <w:t>oluşturuyoruz.</w:t>
      </w:r>
      <w:r w:rsidRPr="00B3663D" w:rsidR="005A771B">
        <w:rPr>
          <w:sz w:val="20"/>
        </w:rPr>
        <w:t xml:space="preserve"> </w:t>
      </w:r>
      <w:r w:rsidRPr="00B3663D">
        <w:rPr>
          <w:sz w:val="20"/>
        </w:rPr>
        <w:t>İthal</w:t>
      </w:r>
      <w:r w:rsidRPr="00B3663D" w:rsidR="005A771B">
        <w:rPr>
          <w:sz w:val="20"/>
        </w:rPr>
        <w:t xml:space="preserve"> </w:t>
      </w:r>
      <w:r w:rsidRPr="00B3663D">
        <w:rPr>
          <w:sz w:val="20"/>
        </w:rPr>
        <w:t>ettiğimiz</w:t>
      </w:r>
      <w:r w:rsidRPr="00B3663D" w:rsidR="005A771B">
        <w:rPr>
          <w:sz w:val="20"/>
        </w:rPr>
        <w:t xml:space="preserve"> </w:t>
      </w:r>
      <w:r w:rsidRPr="00B3663D">
        <w:rPr>
          <w:sz w:val="20"/>
        </w:rPr>
        <w:t>birçok</w:t>
      </w:r>
      <w:r w:rsidRPr="00B3663D" w:rsidR="005A771B">
        <w:rPr>
          <w:sz w:val="20"/>
        </w:rPr>
        <w:t xml:space="preserve"> </w:t>
      </w:r>
      <w:r w:rsidRPr="00B3663D">
        <w:rPr>
          <w:sz w:val="20"/>
        </w:rPr>
        <w:t>petrol</w:t>
      </w:r>
      <w:r w:rsidRPr="00B3663D" w:rsidR="005A771B">
        <w:rPr>
          <w:sz w:val="20"/>
        </w:rPr>
        <w:t xml:space="preserve"> </w:t>
      </w:r>
      <w:r w:rsidRPr="00B3663D">
        <w:rPr>
          <w:sz w:val="20"/>
        </w:rPr>
        <w:t>ve</w:t>
      </w:r>
      <w:r w:rsidRPr="00B3663D" w:rsidR="005A771B">
        <w:rPr>
          <w:sz w:val="20"/>
        </w:rPr>
        <w:t xml:space="preserve"> </w:t>
      </w:r>
      <w:r w:rsidRPr="00B3663D">
        <w:rPr>
          <w:sz w:val="20"/>
        </w:rPr>
        <w:t>kimya</w:t>
      </w:r>
      <w:r w:rsidRPr="00B3663D" w:rsidR="005A771B">
        <w:rPr>
          <w:sz w:val="20"/>
        </w:rPr>
        <w:t xml:space="preserve"> </w:t>
      </w:r>
      <w:r w:rsidRPr="00B3663D">
        <w:rPr>
          <w:sz w:val="20"/>
        </w:rPr>
        <w:t>türevi</w:t>
      </w:r>
      <w:r w:rsidRPr="00B3663D" w:rsidR="005A771B">
        <w:rPr>
          <w:sz w:val="20"/>
        </w:rPr>
        <w:t xml:space="preserve"> </w:t>
      </w:r>
      <w:r w:rsidRPr="00B3663D">
        <w:rPr>
          <w:sz w:val="20"/>
        </w:rPr>
        <w:t>ürünleri</w:t>
      </w:r>
      <w:r w:rsidRPr="00B3663D" w:rsidR="005A771B">
        <w:rPr>
          <w:sz w:val="20"/>
        </w:rPr>
        <w:t xml:space="preserve"> </w:t>
      </w:r>
      <w:r w:rsidRPr="00B3663D">
        <w:rPr>
          <w:sz w:val="20"/>
        </w:rPr>
        <w:t>hem</w:t>
      </w:r>
      <w:r w:rsidRPr="00B3663D" w:rsidR="005A771B">
        <w:rPr>
          <w:sz w:val="20"/>
        </w:rPr>
        <w:t xml:space="preserve"> </w:t>
      </w:r>
      <w:r w:rsidRPr="00B3663D">
        <w:rPr>
          <w:sz w:val="20"/>
        </w:rPr>
        <w:t>üretecek</w:t>
      </w:r>
      <w:r w:rsidRPr="00B3663D" w:rsidR="005A771B">
        <w:rPr>
          <w:sz w:val="20"/>
        </w:rPr>
        <w:t xml:space="preserve"> </w:t>
      </w:r>
      <w:r w:rsidRPr="00B3663D">
        <w:rPr>
          <w:sz w:val="20"/>
        </w:rPr>
        <w:t>hem</w:t>
      </w:r>
      <w:r w:rsidRPr="00B3663D" w:rsidR="005A771B">
        <w:rPr>
          <w:sz w:val="20"/>
        </w:rPr>
        <w:t xml:space="preserve"> </w:t>
      </w:r>
      <w:r w:rsidRPr="00B3663D">
        <w:rPr>
          <w:sz w:val="20"/>
        </w:rPr>
        <w:t>ihraç</w:t>
      </w:r>
      <w:r w:rsidRPr="00B3663D" w:rsidR="005A771B">
        <w:rPr>
          <w:sz w:val="20"/>
        </w:rPr>
        <w:t xml:space="preserve"> </w:t>
      </w:r>
      <w:r w:rsidRPr="00B3663D">
        <w:rPr>
          <w:sz w:val="20"/>
        </w:rPr>
        <w:t>edecek</w:t>
      </w:r>
      <w:r w:rsidRPr="00B3663D" w:rsidR="005A771B">
        <w:rPr>
          <w:sz w:val="20"/>
        </w:rPr>
        <w:t xml:space="preserve"> </w:t>
      </w:r>
      <w:r w:rsidRPr="00B3663D">
        <w:rPr>
          <w:sz w:val="20"/>
        </w:rPr>
        <w:t>bir</w:t>
      </w:r>
      <w:r w:rsidRPr="00B3663D" w:rsidR="005A771B">
        <w:rPr>
          <w:sz w:val="20"/>
        </w:rPr>
        <w:t xml:space="preserve"> </w:t>
      </w:r>
      <w:r w:rsidRPr="00B3663D">
        <w:rPr>
          <w:sz w:val="20"/>
        </w:rPr>
        <w:t>bölgeyi</w:t>
      </w:r>
      <w:r w:rsidRPr="00B3663D" w:rsidR="005A771B">
        <w:rPr>
          <w:sz w:val="20"/>
        </w:rPr>
        <w:t xml:space="preserve"> </w:t>
      </w:r>
      <w:r w:rsidRPr="00B3663D">
        <w:rPr>
          <w:sz w:val="20"/>
        </w:rPr>
        <w:t>oluşturuyoruz.</w:t>
      </w:r>
      <w:r w:rsidRPr="00B3663D" w:rsidR="005A771B">
        <w:rPr>
          <w:sz w:val="20"/>
        </w:rPr>
        <w:t xml:space="preserve"> </w:t>
      </w:r>
      <w:r w:rsidRPr="00B3663D">
        <w:rPr>
          <w:sz w:val="20"/>
        </w:rPr>
        <w:t>Miktarı</w:t>
      </w:r>
      <w:r w:rsidRPr="00B3663D" w:rsidR="005A771B">
        <w:rPr>
          <w:sz w:val="20"/>
        </w:rPr>
        <w:t xml:space="preserve"> </w:t>
      </w:r>
      <w:r w:rsidRPr="00B3663D">
        <w:rPr>
          <w:sz w:val="20"/>
        </w:rPr>
        <w:t>yüz</w:t>
      </w:r>
      <w:r w:rsidRPr="00B3663D" w:rsidR="005A771B">
        <w:rPr>
          <w:sz w:val="20"/>
        </w:rPr>
        <w:t xml:space="preserve"> </w:t>
      </w:r>
      <w:r w:rsidRPr="00B3663D">
        <w:rPr>
          <w:sz w:val="20"/>
        </w:rPr>
        <w:t>milyarlarla</w:t>
      </w:r>
      <w:r w:rsidRPr="00B3663D" w:rsidR="005A771B">
        <w:rPr>
          <w:sz w:val="20"/>
        </w:rPr>
        <w:t xml:space="preserve"> </w:t>
      </w:r>
      <w:r w:rsidRPr="00B3663D">
        <w:rPr>
          <w:sz w:val="20"/>
        </w:rPr>
        <w:t>ifade</w:t>
      </w:r>
      <w:r w:rsidRPr="00B3663D" w:rsidR="005A771B">
        <w:rPr>
          <w:sz w:val="20"/>
        </w:rPr>
        <w:t xml:space="preserve"> </w:t>
      </w:r>
      <w:r w:rsidRPr="00B3663D">
        <w:rPr>
          <w:sz w:val="20"/>
        </w:rPr>
        <w:t>edilen</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yaratacak,</w:t>
      </w:r>
      <w:r w:rsidRPr="00B3663D" w:rsidR="005A771B">
        <w:rPr>
          <w:sz w:val="20"/>
        </w:rPr>
        <w:t xml:space="preserve"> </w:t>
      </w:r>
      <w:r w:rsidRPr="00B3663D">
        <w:rPr>
          <w:sz w:val="20"/>
        </w:rPr>
        <w:t>Ceyhan</w:t>
      </w:r>
      <w:r w:rsidRPr="00B3663D" w:rsidR="005A771B">
        <w:rPr>
          <w:sz w:val="20"/>
        </w:rPr>
        <w:t xml:space="preserve"> </w:t>
      </w:r>
      <w:r w:rsidRPr="00B3663D">
        <w:rPr>
          <w:sz w:val="20"/>
        </w:rPr>
        <w:t>Enerji</w:t>
      </w:r>
      <w:r w:rsidRPr="00B3663D" w:rsidR="005A771B">
        <w:rPr>
          <w:sz w:val="20"/>
        </w:rPr>
        <w:t xml:space="preserve"> </w:t>
      </w:r>
      <w:r w:rsidRPr="00B3663D">
        <w:rPr>
          <w:sz w:val="20"/>
        </w:rPr>
        <w:t>İhtisas</w:t>
      </w:r>
      <w:r w:rsidRPr="00B3663D" w:rsidR="005A771B">
        <w:rPr>
          <w:sz w:val="20"/>
        </w:rPr>
        <w:t xml:space="preserve"> </w:t>
      </w:r>
      <w:r w:rsidRPr="00B3663D">
        <w:rPr>
          <w:sz w:val="20"/>
        </w:rPr>
        <w:t>Endüstri</w:t>
      </w:r>
      <w:r w:rsidRPr="00B3663D" w:rsidR="005A771B">
        <w:rPr>
          <w:sz w:val="20"/>
        </w:rPr>
        <w:t xml:space="preserve"> </w:t>
      </w:r>
      <w:r w:rsidRPr="00B3663D">
        <w:rPr>
          <w:sz w:val="20"/>
        </w:rPr>
        <w:t>Bölgesi’nde</w:t>
      </w:r>
      <w:r w:rsidRPr="00B3663D" w:rsidR="005A771B">
        <w:rPr>
          <w:sz w:val="20"/>
        </w:rPr>
        <w:t xml:space="preserve"> </w:t>
      </w:r>
      <w:r w:rsidRPr="00B3663D">
        <w:rPr>
          <w:sz w:val="20"/>
        </w:rPr>
        <w:t>ilk</w:t>
      </w:r>
      <w:r w:rsidRPr="00B3663D" w:rsidR="005A771B">
        <w:rPr>
          <w:sz w:val="20"/>
        </w:rPr>
        <w:t xml:space="preserve"> </w:t>
      </w:r>
      <w:r w:rsidRPr="00B3663D">
        <w:rPr>
          <w:sz w:val="20"/>
        </w:rPr>
        <w:t>yatırımın</w:t>
      </w:r>
      <w:r w:rsidRPr="00B3663D" w:rsidR="005A771B">
        <w:rPr>
          <w:sz w:val="20"/>
        </w:rPr>
        <w:t xml:space="preserve"> </w:t>
      </w:r>
      <w:r w:rsidRPr="00B3663D">
        <w:rPr>
          <w:sz w:val="20"/>
        </w:rPr>
        <w:t>imzası</w:t>
      </w:r>
      <w:r w:rsidRPr="00B3663D" w:rsidR="005A771B">
        <w:rPr>
          <w:sz w:val="20"/>
        </w:rPr>
        <w:t xml:space="preserve"> </w:t>
      </w:r>
      <w:r w:rsidRPr="00B3663D">
        <w:rPr>
          <w:sz w:val="20"/>
        </w:rPr>
        <w:t>atıldı.</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Sayın</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girişimiyle</w:t>
      </w:r>
      <w:r w:rsidRPr="00B3663D" w:rsidR="005A771B">
        <w:rPr>
          <w:sz w:val="20"/>
        </w:rPr>
        <w:t xml:space="preserve"> </w:t>
      </w:r>
      <w:r w:rsidRPr="00B3663D">
        <w:rPr>
          <w:sz w:val="20"/>
        </w:rPr>
        <w:t>Cezayir</w:t>
      </w:r>
      <w:r w:rsidRPr="00B3663D" w:rsidR="005A771B">
        <w:rPr>
          <w:sz w:val="20"/>
        </w:rPr>
        <w:t xml:space="preserve"> </w:t>
      </w:r>
      <w:r w:rsidRPr="00B3663D">
        <w:rPr>
          <w:sz w:val="20"/>
        </w:rPr>
        <w:t>devlet</w:t>
      </w:r>
      <w:r w:rsidRPr="00B3663D" w:rsidR="005A771B">
        <w:rPr>
          <w:sz w:val="20"/>
        </w:rPr>
        <w:t xml:space="preserve"> </w:t>
      </w:r>
      <w:r w:rsidRPr="00B3663D">
        <w:rPr>
          <w:sz w:val="20"/>
        </w:rPr>
        <w:t>şirketi</w:t>
      </w:r>
      <w:r w:rsidRPr="00B3663D" w:rsidR="005A771B">
        <w:rPr>
          <w:sz w:val="20"/>
        </w:rPr>
        <w:t xml:space="preserve"> </w:t>
      </w:r>
      <w:r w:rsidRPr="00B3663D">
        <w:rPr>
          <w:sz w:val="20"/>
        </w:rPr>
        <w:t>ortaklığında</w:t>
      </w:r>
      <w:r w:rsidRPr="00B3663D" w:rsidR="005A771B">
        <w:rPr>
          <w:sz w:val="20"/>
        </w:rPr>
        <w:t xml:space="preserve"> </w:t>
      </w:r>
      <w:r w:rsidRPr="00B3663D">
        <w:rPr>
          <w:sz w:val="20"/>
        </w:rPr>
        <w:t>bu</w:t>
      </w:r>
      <w:r w:rsidRPr="00B3663D" w:rsidR="005A771B">
        <w:rPr>
          <w:sz w:val="20"/>
        </w:rPr>
        <w:t xml:space="preserve"> </w:t>
      </w:r>
      <w:r w:rsidRPr="00B3663D">
        <w:rPr>
          <w:sz w:val="20"/>
        </w:rPr>
        <w:t>bölgede</w:t>
      </w:r>
      <w:r w:rsidRPr="00B3663D" w:rsidR="005A771B">
        <w:rPr>
          <w:sz w:val="20"/>
        </w:rPr>
        <w:t xml:space="preserve"> </w:t>
      </w:r>
      <w:r w:rsidRPr="00B3663D">
        <w:rPr>
          <w:sz w:val="20"/>
        </w:rPr>
        <w:t>kuracağımız</w:t>
      </w:r>
      <w:r w:rsidRPr="00B3663D" w:rsidR="005A771B">
        <w:rPr>
          <w:sz w:val="20"/>
        </w:rPr>
        <w:t xml:space="preserve"> </w:t>
      </w:r>
      <w:r w:rsidRPr="00B3663D">
        <w:rPr>
          <w:sz w:val="20"/>
        </w:rPr>
        <w:t>ilk</w:t>
      </w:r>
      <w:r w:rsidRPr="00B3663D" w:rsidR="005A771B">
        <w:rPr>
          <w:sz w:val="20"/>
        </w:rPr>
        <w:t xml:space="preserve"> </w:t>
      </w:r>
      <w:r w:rsidRPr="00B3663D">
        <w:rPr>
          <w:sz w:val="20"/>
        </w:rPr>
        <w:t>endüstri</w:t>
      </w:r>
      <w:r w:rsidRPr="00B3663D" w:rsidR="005A771B">
        <w:rPr>
          <w:sz w:val="20"/>
        </w:rPr>
        <w:t xml:space="preserve"> </w:t>
      </w:r>
      <w:r w:rsidRPr="00B3663D">
        <w:rPr>
          <w:sz w:val="20"/>
        </w:rPr>
        <w:t>tesisi</w:t>
      </w:r>
      <w:r w:rsidRPr="00B3663D" w:rsidR="005A771B">
        <w:rPr>
          <w:sz w:val="20"/>
        </w:rPr>
        <w:t xml:space="preserve"> </w:t>
      </w:r>
      <w:r w:rsidRPr="00B3663D">
        <w:rPr>
          <w:sz w:val="20"/>
        </w:rPr>
        <w:t>1,2</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yatırımla</w:t>
      </w:r>
      <w:r w:rsidRPr="00B3663D" w:rsidR="005A771B">
        <w:rPr>
          <w:sz w:val="20"/>
        </w:rPr>
        <w:t xml:space="preserve"> </w:t>
      </w:r>
      <w:r w:rsidRPr="00B3663D">
        <w:rPr>
          <w:sz w:val="20"/>
        </w:rPr>
        <w:t>inşa</w:t>
      </w:r>
      <w:r w:rsidRPr="00B3663D" w:rsidR="005A771B">
        <w:rPr>
          <w:sz w:val="20"/>
        </w:rPr>
        <w:t xml:space="preserve"> </w:t>
      </w:r>
      <w:r w:rsidRPr="00B3663D">
        <w:rPr>
          <w:sz w:val="20"/>
        </w:rPr>
        <w:t>edilecek.</w:t>
      </w:r>
      <w:r w:rsidRPr="00B3663D" w:rsidR="005A771B">
        <w:rPr>
          <w:sz w:val="20"/>
        </w:rPr>
        <w:t xml:space="preserve"> </w:t>
      </w:r>
      <w:r w:rsidRPr="00B3663D">
        <w:rPr>
          <w:sz w:val="20"/>
        </w:rPr>
        <w:t>Plastik</w:t>
      </w:r>
      <w:r w:rsidRPr="00B3663D" w:rsidR="005A771B">
        <w:rPr>
          <w:sz w:val="20"/>
        </w:rPr>
        <w:t xml:space="preserve"> </w:t>
      </w:r>
      <w:r w:rsidRPr="00B3663D">
        <w:rPr>
          <w:sz w:val="20"/>
        </w:rPr>
        <w:t>ve</w:t>
      </w:r>
      <w:r w:rsidRPr="00B3663D" w:rsidR="005A771B">
        <w:rPr>
          <w:sz w:val="20"/>
        </w:rPr>
        <w:t xml:space="preserve"> </w:t>
      </w:r>
      <w:r w:rsidRPr="00B3663D">
        <w:rPr>
          <w:sz w:val="20"/>
        </w:rPr>
        <w:t>kauçuk</w:t>
      </w:r>
      <w:r w:rsidRPr="00B3663D" w:rsidR="005A771B">
        <w:rPr>
          <w:sz w:val="20"/>
        </w:rPr>
        <w:t xml:space="preserve"> </w:t>
      </w:r>
      <w:r w:rsidRPr="00B3663D">
        <w:rPr>
          <w:sz w:val="20"/>
        </w:rPr>
        <w:t>ham</w:t>
      </w:r>
      <w:r w:rsidRPr="00B3663D" w:rsidR="005A771B">
        <w:rPr>
          <w:sz w:val="20"/>
        </w:rPr>
        <w:t xml:space="preserve"> </w:t>
      </w:r>
      <w:r w:rsidRPr="00B3663D">
        <w:rPr>
          <w:sz w:val="20"/>
        </w:rPr>
        <w:t>maddesi</w:t>
      </w:r>
      <w:r w:rsidRPr="00B3663D" w:rsidR="005A771B">
        <w:rPr>
          <w:sz w:val="20"/>
        </w:rPr>
        <w:t xml:space="preserve"> </w:t>
      </w:r>
      <w:r w:rsidRPr="00B3663D">
        <w:rPr>
          <w:sz w:val="20"/>
        </w:rPr>
        <w:t>olarak</w:t>
      </w:r>
      <w:r w:rsidRPr="00B3663D" w:rsidR="005A771B">
        <w:rPr>
          <w:sz w:val="20"/>
        </w:rPr>
        <w:t xml:space="preserve"> </w:t>
      </w:r>
      <w:r w:rsidRPr="00B3663D">
        <w:rPr>
          <w:sz w:val="20"/>
        </w:rPr>
        <w:t>kullanılan</w:t>
      </w:r>
      <w:r w:rsidRPr="00B3663D" w:rsidR="005A771B">
        <w:rPr>
          <w:sz w:val="20"/>
        </w:rPr>
        <w:t xml:space="preserve"> </w:t>
      </w:r>
      <w:r w:rsidRPr="00B3663D">
        <w:rPr>
          <w:sz w:val="20"/>
        </w:rPr>
        <w:t>polipropilen</w:t>
      </w:r>
      <w:r w:rsidRPr="00B3663D" w:rsidR="005A771B">
        <w:rPr>
          <w:sz w:val="20"/>
        </w:rPr>
        <w:t xml:space="preserve"> </w:t>
      </w:r>
      <w:r w:rsidRPr="00B3663D">
        <w:rPr>
          <w:sz w:val="20"/>
        </w:rPr>
        <w:t>üretilecek</w:t>
      </w:r>
      <w:r w:rsidRPr="00B3663D" w:rsidR="005A771B">
        <w:rPr>
          <w:sz w:val="20"/>
        </w:rPr>
        <w:t xml:space="preserve"> </w:t>
      </w:r>
      <w:r w:rsidRPr="00B3663D">
        <w:rPr>
          <w:sz w:val="20"/>
        </w:rPr>
        <w:t>tesisin</w:t>
      </w:r>
      <w:r w:rsidRPr="00B3663D" w:rsidR="005A771B">
        <w:rPr>
          <w:sz w:val="20"/>
        </w:rPr>
        <w:t xml:space="preserve"> </w:t>
      </w:r>
      <w:r w:rsidRPr="00B3663D">
        <w:rPr>
          <w:sz w:val="20"/>
        </w:rPr>
        <w:t>temeli</w:t>
      </w:r>
      <w:r w:rsidRPr="00B3663D" w:rsidR="005A771B">
        <w:rPr>
          <w:sz w:val="20"/>
        </w:rPr>
        <w:t xml:space="preserve"> </w:t>
      </w:r>
      <w:r w:rsidRPr="00B3663D">
        <w:rPr>
          <w:sz w:val="20"/>
        </w:rPr>
        <w:t>yeni</w:t>
      </w:r>
      <w:r w:rsidRPr="00B3663D" w:rsidR="005A771B">
        <w:rPr>
          <w:sz w:val="20"/>
        </w:rPr>
        <w:t xml:space="preserve"> </w:t>
      </w:r>
      <w:r w:rsidRPr="00B3663D">
        <w:rPr>
          <w:sz w:val="20"/>
        </w:rPr>
        <w:t>yılda</w:t>
      </w:r>
      <w:r w:rsidRPr="00B3663D" w:rsidR="005A771B">
        <w:rPr>
          <w:sz w:val="20"/>
        </w:rPr>
        <w:t xml:space="preserve"> </w:t>
      </w:r>
      <w:r w:rsidRPr="00B3663D">
        <w:rPr>
          <w:sz w:val="20"/>
        </w:rPr>
        <w:t>atılacak</w:t>
      </w:r>
      <w:r w:rsidRPr="00B3663D" w:rsidR="005A771B">
        <w:rPr>
          <w:sz w:val="20"/>
        </w:rPr>
        <w:t xml:space="preserve"> </w:t>
      </w:r>
      <w:r w:rsidRPr="00B3663D">
        <w:rPr>
          <w:sz w:val="20"/>
        </w:rPr>
        <w:t>ve</w:t>
      </w:r>
      <w:r w:rsidRPr="00B3663D" w:rsidR="005A771B">
        <w:rPr>
          <w:sz w:val="20"/>
        </w:rPr>
        <w:t xml:space="preserve"> </w:t>
      </w:r>
      <w:r w:rsidRPr="00B3663D">
        <w:rPr>
          <w:sz w:val="20"/>
        </w:rPr>
        <w:t>inşallah</w:t>
      </w:r>
      <w:r w:rsidRPr="00B3663D" w:rsidR="005A771B">
        <w:rPr>
          <w:sz w:val="20"/>
        </w:rPr>
        <w:t xml:space="preserve"> </w:t>
      </w:r>
      <w:r w:rsidRPr="00B3663D">
        <w:rPr>
          <w:sz w:val="20"/>
        </w:rPr>
        <w:t>tesis</w:t>
      </w:r>
      <w:r w:rsidRPr="00B3663D" w:rsidR="005A771B">
        <w:rPr>
          <w:sz w:val="20"/>
        </w:rPr>
        <w:t xml:space="preserve"> </w:t>
      </w:r>
      <w:r w:rsidRPr="00B3663D">
        <w:rPr>
          <w:sz w:val="20"/>
        </w:rPr>
        <w:t>2023</w:t>
      </w:r>
      <w:r w:rsidRPr="00B3663D" w:rsidR="005A771B">
        <w:rPr>
          <w:sz w:val="20"/>
        </w:rPr>
        <w:t xml:space="preserve"> </w:t>
      </w:r>
      <w:r w:rsidRPr="00B3663D">
        <w:rPr>
          <w:sz w:val="20"/>
        </w:rPr>
        <w:t>yılında</w:t>
      </w:r>
      <w:r w:rsidRPr="00B3663D" w:rsidR="005A771B">
        <w:rPr>
          <w:sz w:val="20"/>
        </w:rPr>
        <w:t xml:space="preserve"> </w:t>
      </w:r>
      <w:r w:rsidRPr="00B3663D">
        <w:rPr>
          <w:sz w:val="20"/>
        </w:rPr>
        <w:t>tamamlanacaktır.</w:t>
      </w:r>
      <w:r w:rsidRPr="00B3663D" w:rsidR="005A771B">
        <w:rPr>
          <w:sz w:val="20"/>
        </w:rPr>
        <w:t xml:space="preserve"> </w:t>
      </w:r>
      <w:r w:rsidRPr="00B3663D">
        <w:rPr>
          <w:sz w:val="20"/>
        </w:rPr>
        <w:t>Böylece</w:t>
      </w:r>
      <w:r w:rsidRPr="00B3663D" w:rsidR="005A771B">
        <w:rPr>
          <w:sz w:val="20"/>
        </w:rPr>
        <w:t xml:space="preserve"> </w:t>
      </w:r>
      <w:r w:rsidRPr="00B3663D">
        <w:rPr>
          <w:sz w:val="20"/>
        </w:rPr>
        <w:t>yıllık</w:t>
      </w:r>
      <w:r w:rsidRPr="00B3663D" w:rsidR="005A771B">
        <w:rPr>
          <w:sz w:val="20"/>
        </w:rPr>
        <w:t xml:space="preserve"> </w:t>
      </w:r>
      <w:r w:rsidRPr="00B3663D">
        <w:rPr>
          <w:sz w:val="20"/>
        </w:rPr>
        <w:t>550</w:t>
      </w:r>
      <w:r w:rsidRPr="00B3663D" w:rsidR="005A771B">
        <w:rPr>
          <w:sz w:val="20"/>
        </w:rPr>
        <w:t xml:space="preserve"> </w:t>
      </w:r>
      <w:r w:rsidRPr="00B3663D">
        <w:rPr>
          <w:sz w:val="20"/>
        </w:rPr>
        <w:t>milyon</w:t>
      </w:r>
      <w:r w:rsidRPr="00B3663D" w:rsidR="005A771B">
        <w:rPr>
          <w:sz w:val="20"/>
        </w:rPr>
        <w:t xml:space="preserve"> </w:t>
      </w:r>
      <w:r w:rsidRPr="00B3663D">
        <w:rPr>
          <w:sz w:val="20"/>
        </w:rPr>
        <w:t>doların</w:t>
      </w:r>
      <w:r w:rsidRPr="00B3663D" w:rsidR="005A771B">
        <w:rPr>
          <w:sz w:val="20"/>
        </w:rPr>
        <w:t xml:space="preserve"> </w:t>
      </w:r>
      <w:r w:rsidRPr="00B3663D">
        <w:rPr>
          <w:sz w:val="20"/>
        </w:rPr>
        <w:t>ülkemizde</w:t>
      </w:r>
      <w:r w:rsidRPr="00B3663D" w:rsidR="005A771B">
        <w:rPr>
          <w:sz w:val="20"/>
        </w:rPr>
        <w:t xml:space="preserve"> </w:t>
      </w:r>
      <w:r w:rsidRPr="00B3663D">
        <w:rPr>
          <w:sz w:val="20"/>
        </w:rPr>
        <w:t>kalması</w:t>
      </w:r>
      <w:r w:rsidRPr="00B3663D" w:rsidR="005A771B">
        <w:rPr>
          <w:sz w:val="20"/>
        </w:rPr>
        <w:t xml:space="preserve"> </w:t>
      </w:r>
      <w:r w:rsidRPr="00B3663D">
        <w:rPr>
          <w:sz w:val="20"/>
        </w:rPr>
        <w:t>sağlanacaktır.</w:t>
      </w:r>
      <w:r w:rsidRPr="00B3663D" w:rsidR="005A771B">
        <w:rPr>
          <w:sz w:val="20"/>
        </w:rPr>
        <w:t xml:space="preserve"> </w:t>
      </w:r>
      <w:r w:rsidRPr="00B3663D">
        <w:rPr>
          <w:sz w:val="20"/>
        </w:rPr>
        <w:t>Ben</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emeği</w:t>
      </w:r>
      <w:r w:rsidRPr="00B3663D" w:rsidR="005A771B">
        <w:rPr>
          <w:sz w:val="20"/>
        </w:rPr>
        <w:t xml:space="preserve"> </w:t>
      </w:r>
      <w:r w:rsidRPr="00B3663D">
        <w:rPr>
          <w:sz w:val="20"/>
        </w:rPr>
        <w:t>geçenlere</w:t>
      </w:r>
      <w:r w:rsidRPr="00B3663D" w:rsidR="005A771B">
        <w:rPr>
          <w:sz w:val="20"/>
        </w:rPr>
        <w:t xml:space="preserve"> </w:t>
      </w:r>
      <w:r w:rsidRPr="00B3663D">
        <w:rPr>
          <w:sz w:val="20"/>
        </w:rPr>
        <w:t>teşekkür</w:t>
      </w:r>
      <w:r w:rsidRPr="00B3663D" w:rsidR="005A771B">
        <w:rPr>
          <w:sz w:val="20"/>
        </w:rPr>
        <w:t xml:space="preserve"> </w:t>
      </w:r>
      <w:r w:rsidRPr="00B3663D">
        <w:rPr>
          <w:sz w:val="20"/>
        </w:rPr>
        <w:t>ediyor,</w:t>
      </w:r>
      <w:r w:rsidRPr="00B3663D" w:rsidR="005A771B">
        <w:rPr>
          <w:sz w:val="20"/>
        </w:rPr>
        <w:t xml:space="preserve"> </w:t>
      </w:r>
      <w:r w:rsidRPr="00B3663D">
        <w:rPr>
          <w:sz w:val="20"/>
        </w:rPr>
        <w:t>Allah</w:t>
      </w:r>
      <w:r w:rsidRPr="00B3663D" w:rsidR="005A771B">
        <w:rPr>
          <w:sz w:val="20"/>
        </w:rPr>
        <w:t xml:space="preserve"> </w:t>
      </w:r>
      <w:r w:rsidRPr="00B3663D">
        <w:rPr>
          <w:sz w:val="20"/>
        </w:rPr>
        <w:t>razı</w:t>
      </w:r>
      <w:r w:rsidRPr="00B3663D" w:rsidR="005A771B">
        <w:rPr>
          <w:sz w:val="20"/>
        </w:rPr>
        <w:t xml:space="preserve"> </w:t>
      </w:r>
      <w:r w:rsidRPr="00B3663D">
        <w:rPr>
          <w:sz w:val="20"/>
        </w:rPr>
        <w:t>olsun</w:t>
      </w:r>
      <w:r w:rsidRPr="00B3663D" w:rsidR="005A771B">
        <w:rPr>
          <w:sz w:val="20"/>
        </w:rPr>
        <w:t xml:space="preserve"> </w:t>
      </w:r>
      <w:r w:rsidRPr="00B3663D">
        <w:rPr>
          <w:sz w:val="20"/>
        </w:rPr>
        <w:t>diyorum.</w:t>
      </w:r>
    </w:p>
    <w:p w:rsidRPr="00B3663D" w:rsidR="004B0CEC" w:rsidP="00B3663D" w:rsidRDefault="004B0CEC">
      <w:pPr>
        <w:pStyle w:val="GENELKURUL"/>
        <w:spacing w:line="240" w:lineRule="auto"/>
        <w:rPr>
          <w:sz w:val="20"/>
        </w:rPr>
      </w:pPr>
      <w:r w:rsidRPr="00B3663D">
        <w:rPr>
          <w:sz w:val="20"/>
        </w:rPr>
        <w:t>Özel</w:t>
      </w:r>
      <w:r w:rsidRPr="00B3663D" w:rsidR="005A771B">
        <w:rPr>
          <w:sz w:val="20"/>
        </w:rPr>
        <w:t xml:space="preserve"> </w:t>
      </w:r>
      <w:r w:rsidRPr="00B3663D">
        <w:rPr>
          <w:sz w:val="20"/>
        </w:rPr>
        <w:t>sektörümüzün</w:t>
      </w:r>
      <w:r w:rsidRPr="00B3663D" w:rsidR="005A771B">
        <w:rPr>
          <w:sz w:val="20"/>
        </w:rPr>
        <w:t xml:space="preserve"> </w:t>
      </w:r>
      <w:r w:rsidRPr="00B3663D">
        <w:rPr>
          <w:sz w:val="20"/>
        </w:rPr>
        <w:t>dünya</w:t>
      </w:r>
      <w:r w:rsidRPr="00B3663D" w:rsidR="005A771B">
        <w:rPr>
          <w:sz w:val="20"/>
        </w:rPr>
        <w:t xml:space="preserve"> </w:t>
      </w:r>
      <w:r w:rsidRPr="00B3663D">
        <w:rPr>
          <w:sz w:val="20"/>
        </w:rPr>
        <w:t>pazarlarında</w:t>
      </w:r>
      <w:r w:rsidRPr="00B3663D" w:rsidR="005A771B">
        <w:rPr>
          <w:sz w:val="20"/>
        </w:rPr>
        <w:t xml:space="preserve"> </w:t>
      </w:r>
      <w:r w:rsidRPr="00B3663D">
        <w:rPr>
          <w:sz w:val="20"/>
        </w:rPr>
        <w:t>daha</w:t>
      </w:r>
      <w:r w:rsidRPr="00B3663D" w:rsidR="005A771B">
        <w:rPr>
          <w:sz w:val="20"/>
        </w:rPr>
        <w:t xml:space="preserve"> </w:t>
      </w:r>
      <w:r w:rsidRPr="00B3663D">
        <w:rPr>
          <w:sz w:val="20"/>
        </w:rPr>
        <w:t>rekabetçi</w:t>
      </w:r>
      <w:r w:rsidRPr="00B3663D" w:rsidR="005A771B">
        <w:rPr>
          <w:sz w:val="20"/>
        </w:rPr>
        <w:t xml:space="preserve"> </w:t>
      </w:r>
      <w:r w:rsidRPr="00B3663D">
        <w:rPr>
          <w:sz w:val="20"/>
        </w:rPr>
        <w:t>pozisyon</w:t>
      </w:r>
      <w:r w:rsidRPr="00B3663D" w:rsidR="005A771B">
        <w:rPr>
          <w:sz w:val="20"/>
        </w:rPr>
        <w:t xml:space="preserve"> </w:t>
      </w:r>
      <w:r w:rsidRPr="00B3663D">
        <w:rPr>
          <w:sz w:val="20"/>
        </w:rPr>
        <w:t>alabilmesi</w:t>
      </w:r>
      <w:r w:rsidRPr="00B3663D" w:rsidR="005A771B">
        <w:rPr>
          <w:sz w:val="20"/>
        </w:rPr>
        <w:t xml:space="preserve"> </w:t>
      </w:r>
      <w:r w:rsidRPr="00B3663D">
        <w:rPr>
          <w:sz w:val="20"/>
        </w:rPr>
        <w:t>için,</w:t>
      </w:r>
      <w:r w:rsidRPr="00B3663D" w:rsidR="005A771B">
        <w:rPr>
          <w:sz w:val="20"/>
        </w:rPr>
        <w:t xml:space="preserve"> </w:t>
      </w:r>
      <w:r w:rsidRPr="00B3663D">
        <w:rPr>
          <w:sz w:val="20"/>
        </w:rPr>
        <w:t>finans</w:t>
      </w:r>
      <w:r w:rsidRPr="00B3663D" w:rsidR="005A771B">
        <w:rPr>
          <w:sz w:val="20"/>
        </w:rPr>
        <w:t xml:space="preserve"> </w:t>
      </w:r>
      <w:r w:rsidRPr="00B3663D">
        <w:rPr>
          <w:sz w:val="20"/>
        </w:rPr>
        <w:t>sektörümüzle</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içerisinde,</w:t>
      </w:r>
      <w:r w:rsidRPr="00B3663D" w:rsidR="005A771B">
        <w:rPr>
          <w:sz w:val="20"/>
        </w:rPr>
        <w:t xml:space="preserve"> </w:t>
      </w:r>
      <w:r w:rsidRPr="00B3663D">
        <w:rPr>
          <w:sz w:val="20"/>
        </w:rPr>
        <w:t>süreci</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istihdamla,</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ihracatla</w:t>
      </w:r>
      <w:r w:rsidRPr="00B3663D" w:rsidR="005A771B">
        <w:rPr>
          <w:sz w:val="20"/>
        </w:rPr>
        <w:t xml:space="preserve"> </w:t>
      </w:r>
      <w:r w:rsidRPr="00B3663D">
        <w:rPr>
          <w:sz w:val="20"/>
        </w:rPr>
        <w:t>geçirmek</w:t>
      </w:r>
      <w:r w:rsidRPr="00B3663D" w:rsidR="005A771B">
        <w:rPr>
          <w:sz w:val="20"/>
        </w:rPr>
        <w:t xml:space="preserve"> </w:t>
      </w:r>
      <w:r w:rsidRPr="00B3663D">
        <w:rPr>
          <w:sz w:val="20"/>
        </w:rPr>
        <w:t>ana</w:t>
      </w:r>
      <w:r w:rsidRPr="00B3663D" w:rsidR="005A771B">
        <w:rPr>
          <w:sz w:val="20"/>
        </w:rPr>
        <w:t xml:space="preserve"> </w:t>
      </w:r>
      <w:r w:rsidRPr="00B3663D">
        <w:rPr>
          <w:sz w:val="20"/>
        </w:rPr>
        <w:t>hedefimiz.</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bütçemizde</w:t>
      </w:r>
      <w:r w:rsidRPr="00B3663D" w:rsidR="005A771B">
        <w:rPr>
          <w:sz w:val="20"/>
        </w:rPr>
        <w:t xml:space="preserve"> </w:t>
      </w:r>
      <w:r w:rsidRPr="00B3663D">
        <w:rPr>
          <w:sz w:val="20"/>
        </w:rPr>
        <w:t>sağlıktan</w:t>
      </w:r>
      <w:r w:rsidRPr="00B3663D" w:rsidR="005A771B">
        <w:rPr>
          <w:sz w:val="20"/>
        </w:rPr>
        <w:t xml:space="preserve"> </w:t>
      </w:r>
      <w:r w:rsidRPr="00B3663D">
        <w:rPr>
          <w:sz w:val="20"/>
        </w:rPr>
        <w:t>eğitime,</w:t>
      </w:r>
      <w:r w:rsidRPr="00B3663D" w:rsidR="005A771B">
        <w:rPr>
          <w:sz w:val="20"/>
        </w:rPr>
        <w:t xml:space="preserve"> </w:t>
      </w:r>
      <w:r w:rsidRPr="00B3663D">
        <w:rPr>
          <w:sz w:val="20"/>
        </w:rPr>
        <w:t>sosyal</w:t>
      </w:r>
      <w:r w:rsidRPr="00B3663D" w:rsidR="005A771B">
        <w:rPr>
          <w:sz w:val="20"/>
        </w:rPr>
        <w:t xml:space="preserve"> </w:t>
      </w:r>
      <w:r w:rsidRPr="00B3663D">
        <w:rPr>
          <w:sz w:val="20"/>
        </w:rPr>
        <w:t>yardımlardan</w:t>
      </w:r>
      <w:r w:rsidRPr="00B3663D" w:rsidR="005A771B">
        <w:rPr>
          <w:sz w:val="20"/>
        </w:rPr>
        <w:t xml:space="preserve"> </w:t>
      </w:r>
      <w:r w:rsidRPr="00B3663D">
        <w:rPr>
          <w:sz w:val="20"/>
        </w:rPr>
        <w:t>ulaşıma,</w:t>
      </w:r>
      <w:r w:rsidRPr="00B3663D" w:rsidR="005A771B">
        <w:rPr>
          <w:sz w:val="20"/>
        </w:rPr>
        <w:t xml:space="preserve"> </w:t>
      </w:r>
      <w:r w:rsidRPr="00B3663D">
        <w:rPr>
          <w:sz w:val="20"/>
        </w:rPr>
        <w:t>tarımdan</w:t>
      </w:r>
      <w:r w:rsidRPr="00B3663D" w:rsidR="005A771B">
        <w:rPr>
          <w:sz w:val="20"/>
        </w:rPr>
        <w:t xml:space="preserve"> </w:t>
      </w:r>
      <w:r w:rsidRPr="00B3663D">
        <w:rPr>
          <w:sz w:val="20"/>
        </w:rPr>
        <w:t>reel</w:t>
      </w:r>
      <w:r w:rsidRPr="00B3663D" w:rsidR="005A771B">
        <w:rPr>
          <w:sz w:val="20"/>
        </w:rPr>
        <w:t xml:space="preserve"> </w:t>
      </w:r>
      <w:r w:rsidRPr="00B3663D">
        <w:rPr>
          <w:sz w:val="20"/>
        </w:rPr>
        <w:t>sektöre</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kaynak</w:t>
      </w:r>
      <w:r w:rsidRPr="00B3663D" w:rsidR="005A771B">
        <w:rPr>
          <w:sz w:val="20"/>
        </w:rPr>
        <w:t xml:space="preserve"> </w:t>
      </w:r>
      <w:r w:rsidRPr="00B3663D">
        <w:rPr>
          <w:sz w:val="20"/>
        </w:rPr>
        <w:t>miktarını</w:t>
      </w:r>
      <w:r w:rsidRPr="00B3663D" w:rsidR="005A771B">
        <w:rPr>
          <w:sz w:val="20"/>
        </w:rPr>
        <w:t xml:space="preserve"> </w:t>
      </w:r>
      <w:r w:rsidRPr="00B3663D">
        <w:rPr>
          <w:sz w:val="20"/>
        </w:rPr>
        <w:t>artırıyoruz.</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yapısal</w:t>
      </w:r>
      <w:r w:rsidRPr="00B3663D" w:rsidR="005A771B">
        <w:rPr>
          <w:sz w:val="20"/>
        </w:rPr>
        <w:t xml:space="preserve"> </w:t>
      </w:r>
      <w:r w:rsidRPr="00B3663D">
        <w:rPr>
          <w:sz w:val="20"/>
        </w:rPr>
        <w:t>reform</w:t>
      </w:r>
      <w:r w:rsidRPr="00B3663D" w:rsidR="005A771B">
        <w:rPr>
          <w:sz w:val="20"/>
        </w:rPr>
        <w:t xml:space="preserve"> </w:t>
      </w:r>
      <w:r w:rsidRPr="00B3663D">
        <w:rPr>
          <w:sz w:val="20"/>
        </w:rPr>
        <w:t>ağırlıklı</w:t>
      </w:r>
      <w:r w:rsidRPr="00B3663D" w:rsidR="005A771B">
        <w:rPr>
          <w:sz w:val="20"/>
        </w:rPr>
        <w:t xml:space="preserve"> </w:t>
      </w:r>
      <w:r w:rsidRPr="00B3663D">
        <w:rPr>
          <w:sz w:val="20"/>
        </w:rPr>
        <w:t>politikalarımızı</w:t>
      </w:r>
      <w:r w:rsidRPr="00B3663D" w:rsidR="005A771B">
        <w:rPr>
          <w:sz w:val="20"/>
        </w:rPr>
        <w:t xml:space="preserve"> </w:t>
      </w:r>
      <w:r w:rsidRPr="00B3663D">
        <w:rPr>
          <w:sz w:val="20"/>
        </w:rPr>
        <w:t>da</w:t>
      </w:r>
      <w:r w:rsidRPr="00B3663D" w:rsidR="005A771B">
        <w:rPr>
          <w:sz w:val="20"/>
        </w:rPr>
        <w:t xml:space="preserve"> </w:t>
      </w:r>
      <w:r w:rsidRPr="00B3663D">
        <w:rPr>
          <w:sz w:val="20"/>
        </w:rPr>
        <w:t>sürdüreceğiz.</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küresel</w:t>
      </w:r>
      <w:r w:rsidRPr="00B3663D" w:rsidR="005A771B">
        <w:rPr>
          <w:sz w:val="20"/>
        </w:rPr>
        <w:t xml:space="preserve"> </w:t>
      </w:r>
      <w:r w:rsidRPr="00B3663D">
        <w:rPr>
          <w:sz w:val="20"/>
        </w:rPr>
        <w:t>güç</w:t>
      </w:r>
      <w:r w:rsidRPr="00B3663D" w:rsidR="005A771B">
        <w:rPr>
          <w:sz w:val="20"/>
        </w:rPr>
        <w:t xml:space="preserve"> </w:t>
      </w:r>
      <w:r w:rsidRPr="00B3663D">
        <w:rPr>
          <w:sz w:val="20"/>
        </w:rPr>
        <w:t>olma</w:t>
      </w:r>
      <w:r w:rsidRPr="00B3663D" w:rsidR="005A771B">
        <w:rPr>
          <w:sz w:val="20"/>
        </w:rPr>
        <w:t xml:space="preserve"> </w:t>
      </w:r>
      <w:r w:rsidRPr="00B3663D">
        <w:rPr>
          <w:sz w:val="20"/>
        </w:rPr>
        <w:t>ve</w:t>
      </w:r>
      <w:r w:rsidRPr="00B3663D" w:rsidR="005A771B">
        <w:rPr>
          <w:sz w:val="20"/>
        </w:rPr>
        <w:t xml:space="preserve"> </w:t>
      </w:r>
      <w:r w:rsidRPr="00B3663D">
        <w:rPr>
          <w:sz w:val="20"/>
        </w:rPr>
        <w:t>insanımıza</w:t>
      </w:r>
      <w:r w:rsidRPr="00B3663D" w:rsidR="005A771B">
        <w:rPr>
          <w:sz w:val="20"/>
        </w:rPr>
        <w:t xml:space="preserve"> </w:t>
      </w:r>
      <w:r w:rsidRPr="00B3663D">
        <w:rPr>
          <w:sz w:val="20"/>
        </w:rPr>
        <w:t>daha</w:t>
      </w:r>
      <w:r w:rsidRPr="00B3663D" w:rsidR="005A771B">
        <w:rPr>
          <w:sz w:val="20"/>
        </w:rPr>
        <w:t xml:space="preserve"> </w:t>
      </w:r>
      <w:r w:rsidRPr="00B3663D">
        <w:rPr>
          <w:sz w:val="20"/>
        </w:rPr>
        <w:t>müreffeh</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yaşam</w:t>
      </w:r>
      <w:r w:rsidRPr="00B3663D" w:rsidR="005A771B">
        <w:rPr>
          <w:sz w:val="20"/>
        </w:rPr>
        <w:t xml:space="preserve"> </w:t>
      </w:r>
      <w:r w:rsidRPr="00B3663D">
        <w:rPr>
          <w:sz w:val="20"/>
        </w:rPr>
        <w:t>sağlama</w:t>
      </w:r>
      <w:r w:rsidRPr="00B3663D" w:rsidR="005A771B">
        <w:rPr>
          <w:sz w:val="20"/>
        </w:rPr>
        <w:t xml:space="preserve"> </w:t>
      </w:r>
      <w:r w:rsidRPr="00B3663D">
        <w:rPr>
          <w:sz w:val="20"/>
        </w:rPr>
        <w:t>çerçevesindeki</w:t>
      </w:r>
      <w:r w:rsidRPr="00B3663D" w:rsidR="005A771B">
        <w:rPr>
          <w:sz w:val="20"/>
        </w:rPr>
        <w:t xml:space="preserve"> </w:t>
      </w:r>
      <w:r w:rsidRPr="00B3663D">
        <w:rPr>
          <w:sz w:val="20"/>
        </w:rPr>
        <w:t>çalışmalarımızı</w:t>
      </w:r>
      <w:r w:rsidRPr="00B3663D" w:rsidR="005A771B">
        <w:rPr>
          <w:sz w:val="20"/>
        </w:rPr>
        <w:t xml:space="preserve"> </w:t>
      </w:r>
      <w:r w:rsidRPr="00B3663D">
        <w:rPr>
          <w:sz w:val="20"/>
        </w:rPr>
        <w:t>aralıksız</w:t>
      </w:r>
      <w:r w:rsidRPr="00B3663D" w:rsidR="005A771B">
        <w:rPr>
          <w:sz w:val="20"/>
        </w:rPr>
        <w:t xml:space="preserve"> </w:t>
      </w:r>
      <w:r w:rsidRPr="00B3663D">
        <w:rPr>
          <w:sz w:val="20"/>
        </w:rPr>
        <w:t>sürdüreceğiz.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bütçe</w:t>
      </w:r>
      <w:r w:rsidRPr="00B3663D" w:rsidR="005A771B">
        <w:rPr>
          <w:sz w:val="20"/>
        </w:rPr>
        <w:t xml:space="preserve"> </w:t>
      </w:r>
      <w:r w:rsidRPr="00B3663D">
        <w:rPr>
          <w:sz w:val="20"/>
        </w:rPr>
        <w:t>kanununun</w:t>
      </w:r>
      <w:r w:rsidRPr="00B3663D" w:rsidR="005A771B">
        <w:rPr>
          <w:sz w:val="20"/>
        </w:rPr>
        <w:t xml:space="preserve"> </w:t>
      </w:r>
      <w:r w:rsidRPr="00B3663D">
        <w:rPr>
          <w:sz w:val="20"/>
        </w:rPr>
        <w:t>hayırlara</w:t>
      </w:r>
      <w:r w:rsidRPr="00B3663D" w:rsidR="005A771B">
        <w:rPr>
          <w:sz w:val="20"/>
        </w:rPr>
        <w:t xml:space="preserve"> </w:t>
      </w:r>
      <w:r w:rsidRPr="00B3663D">
        <w:rPr>
          <w:sz w:val="20"/>
        </w:rPr>
        <w:t>vesile</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vatanımızın</w:t>
      </w:r>
      <w:r w:rsidRPr="00B3663D" w:rsidR="005A771B">
        <w:rPr>
          <w:sz w:val="20"/>
        </w:rPr>
        <w:t xml:space="preserve"> </w:t>
      </w:r>
      <w:r w:rsidRPr="00B3663D">
        <w:rPr>
          <w:sz w:val="20"/>
        </w:rPr>
        <w:t>bölünmez</w:t>
      </w:r>
      <w:r w:rsidRPr="00B3663D" w:rsidR="005A771B">
        <w:rPr>
          <w:sz w:val="20"/>
        </w:rPr>
        <w:t xml:space="preserve"> </w:t>
      </w:r>
      <w:r w:rsidRPr="00B3663D">
        <w:rPr>
          <w:sz w:val="20"/>
        </w:rPr>
        <w:t>bütünlüğü</w:t>
      </w:r>
      <w:r w:rsidRPr="00B3663D" w:rsidR="005A771B">
        <w:rPr>
          <w:sz w:val="20"/>
        </w:rPr>
        <w:t xml:space="preserve"> </w:t>
      </w:r>
      <w:r w:rsidRPr="00B3663D">
        <w:rPr>
          <w:sz w:val="20"/>
        </w:rPr>
        <w:t>ve</w:t>
      </w:r>
      <w:r w:rsidRPr="00B3663D" w:rsidR="005A771B">
        <w:rPr>
          <w:sz w:val="20"/>
        </w:rPr>
        <w:t xml:space="preserve"> </w:t>
      </w:r>
      <w:r w:rsidRPr="00B3663D">
        <w:rPr>
          <w:sz w:val="20"/>
        </w:rPr>
        <w:t>bayrağımızın</w:t>
      </w:r>
      <w:r w:rsidRPr="00B3663D" w:rsidR="005A771B">
        <w:rPr>
          <w:sz w:val="20"/>
        </w:rPr>
        <w:t xml:space="preserve"> </w:t>
      </w:r>
      <w:r w:rsidRPr="00B3663D">
        <w:rPr>
          <w:sz w:val="20"/>
        </w:rPr>
        <w:t>özgürce</w:t>
      </w:r>
      <w:r w:rsidRPr="00B3663D" w:rsidR="005A771B">
        <w:rPr>
          <w:sz w:val="20"/>
        </w:rPr>
        <w:t xml:space="preserve"> </w:t>
      </w:r>
      <w:r w:rsidRPr="00B3663D">
        <w:rPr>
          <w:sz w:val="20"/>
        </w:rPr>
        <w:t>dalgalanması</w:t>
      </w:r>
      <w:r w:rsidRPr="00B3663D" w:rsidR="005A771B">
        <w:rPr>
          <w:sz w:val="20"/>
        </w:rPr>
        <w:t xml:space="preserve"> </w:t>
      </w:r>
      <w:r w:rsidRPr="00B3663D">
        <w:rPr>
          <w:sz w:val="20"/>
        </w:rPr>
        <w:t>için</w:t>
      </w:r>
      <w:r w:rsidRPr="00B3663D" w:rsidR="005A771B">
        <w:rPr>
          <w:sz w:val="20"/>
        </w:rPr>
        <w:t xml:space="preserve"> </w:t>
      </w:r>
      <w:r w:rsidRPr="00B3663D">
        <w:rPr>
          <w:sz w:val="20"/>
        </w:rPr>
        <w:t>gözünü</w:t>
      </w:r>
      <w:r w:rsidRPr="00B3663D" w:rsidR="005A771B">
        <w:rPr>
          <w:sz w:val="20"/>
        </w:rPr>
        <w:t xml:space="preserve"> </w:t>
      </w:r>
      <w:r w:rsidRPr="00B3663D">
        <w:rPr>
          <w:sz w:val="20"/>
        </w:rPr>
        <w:t>kırpmadan</w:t>
      </w:r>
      <w:r w:rsidRPr="00B3663D" w:rsidR="005A771B">
        <w:rPr>
          <w:sz w:val="20"/>
        </w:rPr>
        <w:t xml:space="preserve"> </w:t>
      </w:r>
      <w:r w:rsidRPr="00B3663D">
        <w:rPr>
          <w:sz w:val="20"/>
        </w:rPr>
        <w:t>canını</w:t>
      </w:r>
      <w:r w:rsidRPr="00B3663D" w:rsidR="005A771B">
        <w:rPr>
          <w:sz w:val="20"/>
        </w:rPr>
        <w:t xml:space="preserve"> </w:t>
      </w:r>
      <w:r w:rsidRPr="00B3663D">
        <w:rPr>
          <w:sz w:val="20"/>
        </w:rPr>
        <w:t>veren</w:t>
      </w:r>
      <w:r w:rsidRPr="00B3663D" w:rsidR="005A771B">
        <w:rPr>
          <w:sz w:val="20"/>
        </w:rPr>
        <w:t xml:space="preserve"> </w:t>
      </w:r>
      <w:r w:rsidRPr="00B3663D">
        <w:rPr>
          <w:sz w:val="20"/>
        </w:rPr>
        <w:t>aziz</w:t>
      </w:r>
      <w:r w:rsidRPr="00B3663D" w:rsidR="005A771B">
        <w:rPr>
          <w:sz w:val="20"/>
        </w:rPr>
        <w:t xml:space="preserve"> </w:t>
      </w:r>
      <w:r w:rsidRPr="00B3663D">
        <w:rPr>
          <w:sz w:val="20"/>
        </w:rPr>
        <w:t>şehitlerimizi</w:t>
      </w:r>
      <w:r w:rsidRPr="00B3663D" w:rsidR="005A771B">
        <w:rPr>
          <w:sz w:val="20"/>
        </w:rPr>
        <w:t xml:space="preserve"> </w:t>
      </w:r>
      <w:r w:rsidRPr="00B3663D">
        <w:rPr>
          <w:sz w:val="20"/>
        </w:rPr>
        <w:t>rahmet</w:t>
      </w:r>
      <w:r w:rsidRPr="00B3663D" w:rsidR="005A771B">
        <w:rPr>
          <w:sz w:val="20"/>
        </w:rPr>
        <w:t xml:space="preserve"> </w:t>
      </w:r>
      <w:r w:rsidRPr="00B3663D">
        <w:rPr>
          <w:sz w:val="20"/>
        </w:rPr>
        <w:t>ve</w:t>
      </w:r>
      <w:r w:rsidRPr="00B3663D" w:rsidR="005A771B">
        <w:rPr>
          <w:sz w:val="20"/>
        </w:rPr>
        <w:t xml:space="preserve"> </w:t>
      </w:r>
      <w:r w:rsidRPr="00B3663D">
        <w:rPr>
          <w:sz w:val="20"/>
        </w:rPr>
        <w:t>minnetle</w:t>
      </w:r>
      <w:r w:rsidRPr="00B3663D" w:rsidR="005A771B">
        <w:rPr>
          <w:sz w:val="20"/>
        </w:rPr>
        <w:t xml:space="preserve"> </w:t>
      </w:r>
      <w:r w:rsidRPr="00B3663D">
        <w:rPr>
          <w:sz w:val="20"/>
        </w:rPr>
        <w:t>anıyorum.</w:t>
      </w:r>
      <w:r w:rsidRPr="00B3663D" w:rsidR="005A771B">
        <w:rPr>
          <w:sz w:val="20"/>
        </w:rPr>
        <w:t xml:space="preserve"> </w:t>
      </w:r>
      <w:r w:rsidRPr="00B3663D">
        <w:rPr>
          <w:sz w:val="20"/>
        </w:rPr>
        <w:t>Gazilerimize</w:t>
      </w:r>
      <w:r w:rsidRPr="00B3663D" w:rsidR="005A771B">
        <w:rPr>
          <w:sz w:val="20"/>
        </w:rPr>
        <w:t xml:space="preserve"> </w:t>
      </w:r>
      <w:r w:rsidRPr="00B3663D">
        <w:rPr>
          <w:sz w:val="20"/>
        </w:rPr>
        <w:t>sağlıklı</w:t>
      </w:r>
      <w:r w:rsidRPr="00B3663D" w:rsidR="005A771B">
        <w:rPr>
          <w:sz w:val="20"/>
        </w:rPr>
        <w:t xml:space="preserve"> </w:t>
      </w:r>
      <w:r w:rsidRPr="00B3663D">
        <w:rPr>
          <w:sz w:val="20"/>
        </w:rPr>
        <w:t>uzun</w:t>
      </w:r>
      <w:r w:rsidRPr="00B3663D" w:rsidR="005A771B">
        <w:rPr>
          <w:sz w:val="20"/>
        </w:rPr>
        <w:t xml:space="preserve"> </w:t>
      </w:r>
      <w:r w:rsidRPr="00B3663D">
        <w:rPr>
          <w:sz w:val="20"/>
        </w:rPr>
        <w:t>ömürler</w:t>
      </w:r>
      <w:r w:rsidRPr="00B3663D" w:rsidR="005A771B">
        <w:rPr>
          <w:sz w:val="20"/>
        </w:rPr>
        <w:t xml:space="preserve"> </w:t>
      </w:r>
      <w:r w:rsidRPr="00B3663D">
        <w:rPr>
          <w:sz w:val="20"/>
        </w:rPr>
        <w:t>diliyorum.</w:t>
      </w:r>
      <w:r w:rsidRPr="00B3663D" w:rsidR="005A771B">
        <w:rPr>
          <w:sz w:val="20"/>
        </w:rPr>
        <w:t xml:space="preserve"> </w:t>
      </w:r>
      <w:r w:rsidRPr="00B3663D">
        <w:rPr>
          <w:sz w:val="20"/>
        </w:rPr>
        <w:t>Vatanımıza</w:t>
      </w:r>
      <w:r w:rsidRPr="00B3663D" w:rsidR="005A771B">
        <w:rPr>
          <w:sz w:val="20"/>
        </w:rPr>
        <w:t xml:space="preserve"> </w:t>
      </w:r>
      <w:r w:rsidRPr="00B3663D">
        <w:rPr>
          <w:sz w:val="20"/>
        </w:rPr>
        <w:t>ve</w:t>
      </w:r>
      <w:r w:rsidRPr="00B3663D" w:rsidR="005A771B">
        <w:rPr>
          <w:sz w:val="20"/>
        </w:rPr>
        <w:t xml:space="preserve"> </w:t>
      </w:r>
      <w:r w:rsidRPr="00B3663D">
        <w:rPr>
          <w:sz w:val="20"/>
        </w:rPr>
        <w:t>bayrağımıza</w:t>
      </w:r>
      <w:r w:rsidRPr="00B3663D" w:rsidR="005A771B">
        <w:rPr>
          <w:sz w:val="20"/>
        </w:rPr>
        <w:t xml:space="preserve"> </w:t>
      </w:r>
      <w:r w:rsidRPr="00B3663D">
        <w:rPr>
          <w:sz w:val="20"/>
        </w:rPr>
        <w:t>bağlı</w:t>
      </w:r>
      <w:r w:rsidRPr="00B3663D" w:rsidR="005A771B">
        <w:rPr>
          <w:sz w:val="20"/>
        </w:rPr>
        <w:t xml:space="preserve"> </w:t>
      </w:r>
      <w:r w:rsidRPr="00B3663D">
        <w:rPr>
          <w:sz w:val="20"/>
        </w:rPr>
        <w:t>bütün</w:t>
      </w:r>
      <w:r w:rsidRPr="00B3663D" w:rsidR="005A771B">
        <w:rPr>
          <w:sz w:val="20"/>
        </w:rPr>
        <w:t xml:space="preserve"> </w:t>
      </w:r>
      <w:r w:rsidRPr="00B3663D">
        <w:rPr>
          <w:sz w:val="20"/>
        </w:rPr>
        <w:t>vatandaşlarımızı</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w:t>
      </w:r>
      <w:r w:rsidRPr="00B3663D" w:rsidR="005A771B">
        <w:rPr>
          <w:sz w:val="20"/>
        </w:rPr>
        <w:t xml:space="preserve"> </w:t>
      </w:r>
      <w:r w:rsidRPr="00B3663D">
        <w:rPr>
          <w:sz w:val="20"/>
        </w:rPr>
        <w:t>hainlik</w:t>
      </w:r>
      <w:r w:rsidRPr="00B3663D" w:rsidR="005A771B">
        <w:rPr>
          <w:sz w:val="20"/>
        </w:rPr>
        <w:t xml:space="preserve"> </w:t>
      </w:r>
      <w:r w:rsidRPr="00B3663D">
        <w:rPr>
          <w:sz w:val="20"/>
        </w:rPr>
        <w:t>besleyenleri</w:t>
      </w:r>
      <w:r w:rsidRPr="00B3663D" w:rsidR="005A771B">
        <w:rPr>
          <w:sz w:val="20"/>
        </w:rPr>
        <w:t xml:space="preserve"> </w:t>
      </w:r>
      <w:r w:rsidRPr="00B3663D">
        <w:rPr>
          <w:sz w:val="20"/>
        </w:rPr>
        <w:t>ve</w:t>
      </w:r>
      <w:r w:rsidRPr="00B3663D" w:rsidR="005A771B">
        <w:rPr>
          <w:sz w:val="20"/>
        </w:rPr>
        <w:t xml:space="preserve"> </w:t>
      </w:r>
      <w:r w:rsidRPr="00B3663D">
        <w:rPr>
          <w:sz w:val="20"/>
        </w:rPr>
        <w:t>terör</w:t>
      </w:r>
      <w:r w:rsidRPr="00B3663D" w:rsidR="005A771B">
        <w:rPr>
          <w:sz w:val="20"/>
        </w:rPr>
        <w:t xml:space="preserve"> </w:t>
      </w:r>
      <w:r w:rsidRPr="00B3663D">
        <w:rPr>
          <w:sz w:val="20"/>
        </w:rPr>
        <w:t>örgütüyle</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yapanları</w:t>
      </w:r>
      <w:r w:rsidRPr="00B3663D" w:rsidR="005A771B">
        <w:rPr>
          <w:sz w:val="20"/>
        </w:rPr>
        <w:t xml:space="preserve"> </w:t>
      </w:r>
      <w:r w:rsidRPr="00B3663D">
        <w:rPr>
          <w:sz w:val="20"/>
        </w:rPr>
        <w:t>şiddetle</w:t>
      </w:r>
      <w:r w:rsidRPr="00B3663D" w:rsidR="005A771B">
        <w:rPr>
          <w:sz w:val="20"/>
        </w:rPr>
        <w:t xml:space="preserve"> </w:t>
      </w:r>
      <w:r w:rsidRPr="00B3663D">
        <w:rPr>
          <w:sz w:val="20"/>
        </w:rPr>
        <w:t>kınıyorum.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Ordu</w:t>
      </w:r>
      <w:r w:rsidRPr="00B3663D" w:rsidR="005A771B">
        <w:rPr>
          <w:sz w:val="20"/>
        </w:rPr>
        <w:t xml:space="preserve"> </w:t>
      </w:r>
      <w:r w:rsidRPr="00B3663D">
        <w:rPr>
          <w:sz w:val="20"/>
        </w:rPr>
        <w:t>Milletvekilimiz</w:t>
      </w:r>
      <w:r w:rsidRPr="00B3663D" w:rsidR="005A771B">
        <w:rPr>
          <w:sz w:val="20"/>
        </w:rPr>
        <w:t xml:space="preserve"> </w:t>
      </w:r>
      <w:r w:rsidRPr="00B3663D">
        <w:rPr>
          <w:sz w:val="20"/>
        </w:rPr>
        <w:t>Ergün</w:t>
      </w:r>
      <w:r w:rsidRPr="00B3663D" w:rsidR="005A771B">
        <w:rPr>
          <w:sz w:val="20"/>
        </w:rPr>
        <w:t xml:space="preserve"> </w:t>
      </w:r>
      <w:r w:rsidRPr="00B3663D">
        <w:rPr>
          <w:sz w:val="20"/>
        </w:rPr>
        <w:t>Taşcı</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Ergün</w:t>
      </w:r>
      <w:r w:rsidRPr="00B3663D" w:rsidR="005A771B">
        <w:rPr>
          <w:sz w:val="20"/>
        </w:rPr>
        <w:t xml:space="preserve"> </w:t>
      </w:r>
      <w:r w:rsidRPr="00B3663D">
        <w:rPr>
          <w:sz w:val="20"/>
        </w:rPr>
        <w:t>Bey.</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ERGÜN</w:t>
      </w:r>
      <w:r w:rsidRPr="00B3663D" w:rsidR="005A771B">
        <w:rPr>
          <w:sz w:val="20"/>
        </w:rPr>
        <w:t xml:space="preserve"> </w:t>
      </w:r>
      <w:r w:rsidRPr="00B3663D">
        <w:rPr>
          <w:sz w:val="20"/>
        </w:rPr>
        <w:t>TAŞCI</w:t>
      </w:r>
      <w:r w:rsidRPr="00B3663D" w:rsidR="005A771B">
        <w:rPr>
          <w:sz w:val="20"/>
        </w:rPr>
        <w:t xml:space="preserve"> </w:t>
      </w:r>
      <w:r w:rsidRPr="00B3663D">
        <w:rPr>
          <w:sz w:val="20"/>
        </w:rPr>
        <w:t>(Ordu)</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grubum</w:t>
      </w:r>
      <w:r w:rsidRPr="00B3663D" w:rsidR="005A771B">
        <w:rPr>
          <w:sz w:val="20"/>
        </w:rPr>
        <w:t xml:space="preserve"> </w:t>
      </w:r>
      <w:r w:rsidRPr="00B3663D">
        <w:rPr>
          <w:sz w:val="20"/>
        </w:rPr>
        <w:t>ve</w:t>
      </w:r>
      <w:r w:rsidRPr="00B3663D" w:rsidR="005A771B">
        <w:rPr>
          <w:sz w:val="20"/>
        </w:rPr>
        <w:t xml:space="preserve"> </w:t>
      </w:r>
      <w:r w:rsidRPr="00B3663D">
        <w:rPr>
          <w:sz w:val="20"/>
        </w:rPr>
        <w:t>şahsım</w:t>
      </w:r>
      <w:r w:rsidRPr="00B3663D" w:rsidR="005A771B">
        <w:rPr>
          <w:sz w:val="20"/>
        </w:rPr>
        <w:t xml:space="preserve"> </w:t>
      </w:r>
      <w:r w:rsidRPr="00B3663D">
        <w:rPr>
          <w:sz w:val="20"/>
        </w:rPr>
        <w:t>adına</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w:t>
      </w:r>
      <w:r w:rsidRPr="00B3663D" w:rsidR="005A771B">
        <w:rPr>
          <w:sz w:val="20"/>
        </w:rPr>
        <w:t xml:space="preserve"> </w:t>
      </w:r>
      <w:r w:rsidRPr="00B3663D">
        <w:rPr>
          <w:sz w:val="20"/>
        </w:rPr>
        <w:t>millî</w:t>
      </w:r>
      <w:r w:rsidRPr="00B3663D" w:rsidR="005A771B">
        <w:rPr>
          <w:sz w:val="20"/>
        </w:rPr>
        <w:t xml:space="preserve"> </w:t>
      </w:r>
      <w:r w:rsidRPr="00B3663D">
        <w:rPr>
          <w:sz w:val="20"/>
        </w:rPr>
        <w:t>gelirimizin</w:t>
      </w:r>
      <w:r w:rsidRPr="00B3663D" w:rsidR="005A771B">
        <w:rPr>
          <w:sz w:val="20"/>
        </w:rPr>
        <w:t xml:space="preserve"> </w:t>
      </w:r>
      <w:r w:rsidRPr="00B3663D">
        <w:rPr>
          <w:sz w:val="20"/>
        </w:rPr>
        <w:t>yaklaşık</w:t>
      </w:r>
      <w:r w:rsidRPr="00B3663D" w:rsidR="005A771B">
        <w:rPr>
          <w:sz w:val="20"/>
        </w:rPr>
        <w:t xml:space="preserve"> </w:t>
      </w:r>
      <w:r w:rsidRPr="00B3663D">
        <w:rPr>
          <w:sz w:val="20"/>
        </w:rPr>
        <w:t>yüzde</w:t>
      </w:r>
      <w:r w:rsidRPr="00B3663D" w:rsidR="005A771B">
        <w:rPr>
          <w:sz w:val="20"/>
        </w:rPr>
        <w:t xml:space="preserve"> </w:t>
      </w:r>
      <w:r w:rsidRPr="00B3663D">
        <w:rPr>
          <w:sz w:val="20"/>
        </w:rPr>
        <w:t>7’sini,</w:t>
      </w:r>
      <w:r w:rsidRPr="00B3663D" w:rsidR="005A771B">
        <w:rPr>
          <w:sz w:val="20"/>
        </w:rPr>
        <w:t xml:space="preserve"> </w:t>
      </w:r>
      <w:r w:rsidRPr="00B3663D">
        <w:rPr>
          <w:sz w:val="20"/>
        </w:rPr>
        <w:t>toplam</w:t>
      </w:r>
      <w:r w:rsidRPr="00B3663D" w:rsidR="005A771B">
        <w:rPr>
          <w:sz w:val="20"/>
        </w:rPr>
        <w:t xml:space="preserve"> </w:t>
      </w:r>
      <w:r w:rsidRPr="00B3663D">
        <w:rPr>
          <w:sz w:val="20"/>
        </w:rPr>
        <w:t>kamu</w:t>
      </w:r>
      <w:r w:rsidRPr="00B3663D" w:rsidR="005A771B">
        <w:rPr>
          <w:sz w:val="20"/>
        </w:rPr>
        <w:t xml:space="preserve"> </w:t>
      </w:r>
      <w:r w:rsidRPr="00B3663D">
        <w:rPr>
          <w:sz w:val="20"/>
        </w:rPr>
        <w:t>harcamalarının</w:t>
      </w:r>
      <w:r w:rsidRPr="00B3663D" w:rsidR="005A771B">
        <w:rPr>
          <w:sz w:val="20"/>
        </w:rPr>
        <w:t xml:space="preserve"> </w:t>
      </w:r>
      <w:r w:rsidRPr="00B3663D">
        <w:rPr>
          <w:sz w:val="20"/>
        </w:rPr>
        <w:t>yaklaşık</w:t>
      </w:r>
      <w:r w:rsidRPr="00B3663D" w:rsidR="005A771B">
        <w:rPr>
          <w:sz w:val="20"/>
        </w:rPr>
        <w:t xml:space="preserve"> </w:t>
      </w:r>
      <w:r w:rsidRPr="00B3663D">
        <w:rPr>
          <w:sz w:val="20"/>
        </w:rPr>
        <w:t>yüzde</w:t>
      </w:r>
      <w:r w:rsidRPr="00B3663D" w:rsidR="005A771B">
        <w:rPr>
          <w:sz w:val="20"/>
        </w:rPr>
        <w:t xml:space="preserve"> </w:t>
      </w:r>
      <w:r w:rsidRPr="00B3663D">
        <w:rPr>
          <w:sz w:val="20"/>
        </w:rPr>
        <w:t>27’sini</w:t>
      </w:r>
      <w:r w:rsidRPr="00B3663D" w:rsidR="005A771B">
        <w:rPr>
          <w:sz w:val="20"/>
        </w:rPr>
        <w:t xml:space="preserve"> </w:t>
      </w:r>
      <w:r w:rsidRPr="00B3663D">
        <w:rPr>
          <w:sz w:val="20"/>
        </w:rPr>
        <w:t>düzenleyen</w:t>
      </w:r>
      <w:r w:rsidRPr="00B3663D" w:rsidR="005A771B">
        <w:rPr>
          <w:sz w:val="20"/>
        </w:rPr>
        <w:t xml:space="preserve"> </w:t>
      </w:r>
      <w:r w:rsidRPr="00B3663D">
        <w:rPr>
          <w:sz w:val="20"/>
        </w:rPr>
        <w:t>ve</w:t>
      </w:r>
      <w:r w:rsidRPr="00B3663D" w:rsidR="005A771B">
        <w:rPr>
          <w:sz w:val="20"/>
        </w:rPr>
        <w:t xml:space="preserve"> </w:t>
      </w:r>
      <w:r w:rsidRPr="00B3663D">
        <w:rPr>
          <w:sz w:val="20"/>
        </w:rPr>
        <w:t>denetleyen</w:t>
      </w:r>
      <w:r w:rsidRPr="00B3663D" w:rsidR="005A771B">
        <w:rPr>
          <w:sz w:val="20"/>
        </w:rPr>
        <w:t xml:space="preserve"> </w:t>
      </w:r>
      <w:r w:rsidRPr="00B3663D">
        <w:rPr>
          <w:sz w:val="20"/>
        </w:rPr>
        <w:t>bir</w:t>
      </w:r>
      <w:r w:rsidRPr="00B3663D" w:rsidR="005A771B">
        <w:rPr>
          <w:sz w:val="20"/>
        </w:rPr>
        <w:t xml:space="preserve"> </w:t>
      </w:r>
      <w:r w:rsidRPr="00B3663D">
        <w:rPr>
          <w:sz w:val="20"/>
        </w:rPr>
        <w:t>kurumun</w:t>
      </w:r>
      <w:r w:rsidRPr="00B3663D" w:rsidR="005A771B">
        <w:rPr>
          <w:sz w:val="20"/>
        </w:rPr>
        <w:t xml:space="preserve"> </w:t>
      </w:r>
      <w:r w:rsidRPr="00B3663D">
        <w:rPr>
          <w:sz w:val="20"/>
        </w:rPr>
        <w:t>bütçesinden</w:t>
      </w:r>
      <w:r w:rsidRPr="00B3663D" w:rsidR="005A771B">
        <w:rPr>
          <w:sz w:val="20"/>
        </w:rPr>
        <w:t xml:space="preserve"> </w:t>
      </w:r>
      <w:r w:rsidRPr="00B3663D">
        <w:rPr>
          <w:sz w:val="20"/>
        </w:rPr>
        <w:t>bahsediyoruz.</w:t>
      </w:r>
      <w:r w:rsidRPr="00B3663D" w:rsidR="005A771B">
        <w:rPr>
          <w:sz w:val="20"/>
        </w:rPr>
        <w:t xml:space="preserve"> </w:t>
      </w:r>
      <w:r w:rsidRPr="00B3663D">
        <w:rPr>
          <w:sz w:val="20"/>
        </w:rPr>
        <w:t>Dolayısıyla</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kamu</w:t>
      </w:r>
      <w:r w:rsidRPr="00B3663D" w:rsidR="005A771B">
        <w:rPr>
          <w:sz w:val="20"/>
        </w:rPr>
        <w:t xml:space="preserve"> </w:t>
      </w:r>
      <w:r w:rsidRPr="00B3663D">
        <w:rPr>
          <w:sz w:val="20"/>
        </w:rPr>
        <w:t>kurumundan</w:t>
      </w:r>
      <w:r w:rsidRPr="00B3663D" w:rsidR="005A771B">
        <w:rPr>
          <w:sz w:val="20"/>
        </w:rPr>
        <w:t xml:space="preserve"> </w:t>
      </w:r>
      <w:r w:rsidRPr="00B3663D">
        <w:rPr>
          <w:sz w:val="20"/>
        </w:rPr>
        <w:t>değil,</w:t>
      </w:r>
      <w:r w:rsidRPr="00B3663D" w:rsidR="005A771B">
        <w:rPr>
          <w:sz w:val="20"/>
        </w:rPr>
        <w:t xml:space="preserve"> </w:t>
      </w:r>
      <w:r w:rsidRPr="00B3663D">
        <w:rPr>
          <w:sz w:val="20"/>
        </w:rPr>
        <w:t>makro</w:t>
      </w:r>
      <w:r w:rsidRPr="00B3663D" w:rsidR="005A771B">
        <w:rPr>
          <w:sz w:val="20"/>
        </w:rPr>
        <w:t xml:space="preserve"> </w:t>
      </w:r>
      <w:r w:rsidRPr="00B3663D">
        <w:rPr>
          <w:sz w:val="20"/>
        </w:rPr>
        <w:t>ölçekte</w:t>
      </w:r>
      <w:r w:rsidRPr="00B3663D" w:rsidR="005A771B">
        <w:rPr>
          <w:sz w:val="20"/>
        </w:rPr>
        <w:t xml:space="preserve"> </w:t>
      </w:r>
      <w:r w:rsidRPr="00B3663D">
        <w:rPr>
          <w:sz w:val="20"/>
        </w:rPr>
        <w:t>iktisadi</w:t>
      </w:r>
      <w:r w:rsidRPr="00B3663D" w:rsidR="005A771B">
        <w:rPr>
          <w:sz w:val="20"/>
        </w:rPr>
        <w:t xml:space="preserve"> </w:t>
      </w:r>
      <w:r w:rsidRPr="00B3663D">
        <w:rPr>
          <w:sz w:val="20"/>
        </w:rPr>
        <w:t>etkileri</w:t>
      </w:r>
      <w:r w:rsidRPr="00B3663D" w:rsidR="005A771B">
        <w:rPr>
          <w:sz w:val="20"/>
        </w:rPr>
        <w:t xml:space="preserve"> </w:t>
      </w:r>
      <w:r w:rsidRPr="00B3663D">
        <w:rPr>
          <w:sz w:val="20"/>
        </w:rPr>
        <w:t>çok</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kurumun</w:t>
      </w:r>
      <w:r w:rsidRPr="00B3663D" w:rsidR="005A771B">
        <w:rPr>
          <w:sz w:val="20"/>
        </w:rPr>
        <w:t xml:space="preserve"> </w:t>
      </w:r>
      <w:r w:rsidRPr="00B3663D">
        <w:rPr>
          <w:sz w:val="20"/>
        </w:rPr>
        <w:t>faaliyetlerinden</w:t>
      </w:r>
      <w:r w:rsidRPr="00B3663D" w:rsidR="005A771B">
        <w:rPr>
          <w:sz w:val="20"/>
        </w:rPr>
        <w:t xml:space="preserve"> </w:t>
      </w:r>
      <w:r w:rsidRPr="00B3663D">
        <w:rPr>
          <w:sz w:val="20"/>
        </w:rPr>
        <w:t>söz</w:t>
      </w:r>
      <w:r w:rsidRPr="00B3663D" w:rsidR="005A771B">
        <w:rPr>
          <w:sz w:val="20"/>
        </w:rPr>
        <w:t xml:space="preserve"> </w:t>
      </w:r>
      <w:r w:rsidRPr="00B3663D">
        <w:rPr>
          <w:sz w:val="20"/>
        </w:rPr>
        <w:t>etmekteyiz.</w:t>
      </w:r>
      <w:r w:rsidRPr="00B3663D" w:rsidR="005A771B">
        <w:rPr>
          <w:sz w:val="20"/>
        </w:rPr>
        <w:t xml:space="preserve"> </w:t>
      </w:r>
      <w:r w:rsidRPr="00B3663D">
        <w:rPr>
          <w:sz w:val="20"/>
        </w:rPr>
        <w:t>4734</w:t>
      </w:r>
      <w:r w:rsidRPr="00B3663D" w:rsidR="005A771B">
        <w:rPr>
          <w:sz w:val="20"/>
        </w:rPr>
        <w:t xml:space="preserve"> </w:t>
      </w:r>
      <w:r w:rsidRPr="00B3663D">
        <w:rPr>
          <w:sz w:val="20"/>
        </w:rPr>
        <w:t>sayılı</w:t>
      </w:r>
      <w:r w:rsidRPr="00B3663D" w:rsidR="005A771B">
        <w:rPr>
          <w:sz w:val="20"/>
        </w:rPr>
        <w:t xml:space="preserve"> </w:t>
      </w:r>
      <w:r w:rsidRPr="00B3663D">
        <w:rPr>
          <w:sz w:val="20"/>
        </w:rPr>
        <w:t>Kanun’la</w:t>
      </w:r>
      <w:r w:rsidRPr="00B3663D" w:rsidR="005A771B">
        <w:rPr>
          <w:sz w:val="20"/>
        </w:rPr>
        <w:t xml:space="preserve"> </w:t>
      </w:r>
      <w:r w:rsidRPr="00B3663D">
        <w:rPr>
          <w:sz w:val="20"/>
        </w:rPr>
        <w:t>kurulan</w:t>
      </w:r>
      <w:r w:rsidRPr="00B3663D" w:rsidR="005A771B">
        <w:rPr>
          <w:sz w:val="20"/>
        </w:rPr>
        <w:t xml:space="preserve"> </w:t>
      </w:r>
      <w:r w:rsidRPr="00B3663D">
        <w:rPr>
          <w:sz w:val="20"/>
        </w:rPr>
        <w:t>kurum,</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kamu</w:t>
      </w:r>
      <w:r w:rsidRPr="00B3663D" w:rsidR="005A771B">
        <w:rPr>
          <w:sz w:val="20"/>
        </w:rPr>
        <w:t xml:space="preserve"> </w:t>
      </w:r>
      <w:r w:rsidRPr="00B3663D">
        <w:rPr>
          <w:sz w:val="20"/>
        </w:rPr>
        <w:t>alımlarında</w:t>
      </w:r>
      <w:r w:rsidRPr="00B3663D" w:rsidR="005A771B">
        <w:rPr>
          <w:sz w:val="20"/>
        </w:rPr>
        <w:t xml:space="preserve"> </w:t>
      </w:r>
      <w:r w:rsidRPr="00B3663D">
        <w:rPr>
          <w:sz w:val="20"/>
        </w:rPr>
        <w:t>dikkate</w:t>
      </w:r>
      <w:r w:rsidRPr="00B3663D" w:rsidR="005A771B">
        <w:rPr>
          <w:sz w:val="20"/>
        </w:rPr>
        <w:t xml:space="preserve"> </w:t>
      </w:r>
      <w:r w:rsidRPr="00B3663D">
        <w:rPr>
          <w:sz w:val="20"/>
        </w:rPr>
        <w:t>değer</w:t>
      </w:r>
      <w:r w:rsidRPr="00B3663D" w:rsidR="005A771B">
        <w:rPr>
          <w:sz w:val="20"/>
        </w:rPr>
        <w:t xml:space="preserve"> </w:t>
      </w:r>
      <w:r w:rsidRPr="00B3663D">
        <w:rPr>
          <w:sz w:val="20"/>
        </w:rPr>
        <w:t>çalışmalar</w:t>
      </w:r>
      <w:r w:rsidRPr="00B3663D" w:rsidR="005A771B">
        <w:rPr>
          <w:sz w:val="20"/>
        </w:rPr>
        <w:t xml:space="preserve"> </w:t>
      </w:r>
      <w:r w:rsidRPr="00B3663D">
        <w:rPr>
          <w:sz w:val="20"/>
        </w:rPr>
        <w:t>yürütmüştür.</w:t>
      </w:r>
      <w:r w:rsidRPr="00B3663D" w:rsidR="005A771B">
        <w:rPr>
          <w:sz w:val="20"/>
        </w:rPr>
        <w:t xml:space="preserve"> </w:t>
      </w:r>
      <w:r w:rsidRPr="00B3663D">
        <w:rPr>
          <w:sz w:val="20"/>
        </w:rPr>
        <w:t>2018</w:t>
      </w:r>
      <w:r w:rsidRPr="00B3663D" w:rsidR="005A771B">
        <w:rPr>
          <w:sz w:val="20"/>
        </w:rPr>
        <w:t xml:space="preserve"> </w:t>
      </w:r>
      <w:r w:rsidRPr="00B3663D">
        <w:rPr>
          <w:sz w:val="20"/>
        </w:rPr>
        <w:t>yılına</w:t>
      </w:r>
      <w:r w:rsidRPr="00B3663D" w:rsidR="005A771B">
        <w:rPr>
          <w:sz w:val="20"/>
        </w:rPr>
        <w:t xml:space="preserve"> </w:t>
      </w:r>
      <w:r w:rsidRPr="00B3663D">
        <w:rPr>
          <w:sz w:val="20"/>
        </w:rPr>
        <w:t>geldiğimizde</w:t>
      </w:r>
      <w:r w:rsidRPr="00B3663D" w:rsidR="005A771B">
        <w:rPr>
          <w:sz w:val="20"/>
        </w:rPr>
        <w:t xml:space="preserve"> </w:t>
      </w:r>
      <w:r w:rsidRPr="00B3663D">
        <w:rPr>
          <w:sz w:val="20"/>
        </w:rPr>
        <w:t>kurum</w:t>
      </w:r>
      <w:r w:rsidRPr="00B3663D" w:rsidR="005A771B">
        <w:rPr>
          <w:sz w:val="20"/>
        </w:rPr>
        <w:t xml:space="preserve"> </w:t>
      </w:r>
      <w:r w:rsidRPr="00B3663D">
        <w:rPr>
          <w:sz w:val="20"/>
        </w:rPr>
        <w:t>tarafından</w:t>
      </w:r>
      <w:r w:rsidRPr="00B3663D" w:rsidR="005A771B">
        <w:rPr>
          <w:sz w:val="20"/>
        </w:rPr>
        <w:t xml:space="preserve"> </w:t>
      </w:r>
      <w:r w:rsidRPr="00B3663D">
        <w:rPr>
          <w:sz w:val="20"/>
        </w:rPr>
        <w:t>birçok</w:t>
      </w:r>
      <w:r w:rsidRPr="00B3663D" w:rsidR="005A771B">
        <w:rPr>
          <w:sz w:val="20"/>
        </w:rPr>
        <w:t xml:space="preserve"> </w:t>
      </w:r>
      <w:r w:rsidRPr="00B3663D">
        <w:rPr>
          <w:sz w:val="20"/>
        </w:rPr>
        <w:t>yenilik</w:t>
      </w:r>
      <w:r w:rsidRPr="00B3663D" w:rsidR="005A771B">
        <w:rPr>
          <w:sz w:val="20"/>
        </w:rPr>
        <w:t xml:space="preserve"> </w:t>
      </w:r>
      <w:r w:rsidRPr="00B3663D">
        <w:rPr>
          <w:sz w:val="20"/>
        </w:rPr>
        <w:t>hayata</w:t>
      </w:r>
      <w:r w:rsidRPr="00B3663D" w:rsidR="005A771B">
        <w:rPr>
          <w:sz w:val="20"/>
        </w:rPr>
        <w:t xml:space="preserve"> </w:t>
      </w:r>
      <w:r w:rsidRPr="00B3663D">
        <w:rPr>
          <w:sz w:val="20"/>
        </w:rPr>
        <w:t>geçirilmiştir.</w:t>
      </w:r>
      <w:r w:rsidRPr="00B3663D" w:rsidR="005A771B">
        <w:rPr>
          <w:sz w:val="20"/>
        </w:rPr>
        <w:t xml:space="preserve"> </w:t>
      </w:r>
      <w:r w:rsidRPr="00B3663D">
        <w:rPr>
          <w:sz w:val="20"/>
        </w:rPr>
        <w:t>Bunlardan</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tartışmasız,</w:t>
      </w:r>
      <w:r w:rsidRPr="00B3663D" w:rsidR="005A771B">
        <w:rPr>
          <w:sz w:val="20"/>
        </w:rPr>
        <w:t xml:space="preserve"> </w:t>
      </w:r>
      <w:r w:rsidRPr="00B3663D">
        <w:rPr>
          <w:sz w:val="20"/>
        </w:rPr>
        <w:t>elektronik</w:t>
      </w:r>
      <w:r w:rsidRPr="00B3663D" w:rsidR="005A771B">
        <w:rPr>
          <w:sz w:val="20"/>
        </w:rPr>
        <w:t xml:space="preserve"> </w:t>
      </w:r>
      <w:r w:rsidRPr="00B3663D">
        <w:rPr>
          <w:sz w:val="20"/>
        </w:rPr>
        <w:t>ihalenin</w:t>
      </w:r>
      <w:r w:rsidRPr="00B3663D" w:rsidR="005A771B">
        <w:rPr>
          <w:sz w:val="20"/>
        </w:rPr>
        <w:t xml:space="preserve"> </w:t>
      </w:r>
      <w:r w:rsidRPr="00B3663D">
        <w:rPr>
          <w:sz w:val="20"/>
        </w:rPr>
        <w:t>yaygınlaşmasıdır.</w:t>
      </w:r>
      <w:r w:rsidRPr="00B3663D" w:rsidR="005A771B">
        <w:rPr>
          <w:sz w:val="20"/>
        </w:rPr>
        <w:t xml:space="preserve"> </w:t>
      </w:r>
      <w:r w:rsidRPr="00B3663D">
        <w:rPr>
          <w:sz w:val="20"/>
        </w:rPr>
        <w:t>Kamu</w:t>
      </w:r>
      <w:r w:rsidRPr="00B3663D" w:rsidR="005A771B">
        <w:rPr>
          <w:sz w:val="20"/>
        </w:rPr>
        <w:t xml:space="preserve"> </w:t>
      </w:r>
      <w:r w:rsidRPr="00B3663D">
        <w:rPr>
          <w:sz w:val="20"/>
        </w:rPr>
        <w:t>ihalelerinin</w:t>
      </w:r>
      <w:r w:rsidRPr="00B3663D" w:rsidR="005A771B">
        <w:rPr>
          <w:sz w:val="20"/>
        </w:rPr>
        <w:t xml:space="preserve"> </w:t>
      </w:r>
      <w:r w:rsidRPr="00B3663D">
        <w:rPr>
          <w:sz w:val="20"/>
        </w:rPr>
        <w:t>elektronik</w:t>
      </w:r>
      <w:r w:rsidRPr="00B3663D" w:rsidR="005A771B">
        <w:rPr>
          <w:sz w:val="20"/>
        </w:rPr>
        <w:t xml:space="preserve"> </w:t>
      </w:r>
      <w:r w:rsidRPr="00B3663D">
        <w:rPr>
          <w:sz w:val="20"/>
        </w:rPr>
        <w:t>ortama</w:t>
      </w:r>
      <w:r w:rsidRPr="00B3663D" w:rsidR="005A771B">
        <w:rPr>
          <w:sz w:val="20"/>
        </w:rPr>
        <w:t xml:space="preserve"> </w:t>
      </w:r>
      <w:r w:rsidRPr="00B3663D">
        <w:rPr>
          <w:sz w:val="20"/>
        </w:rPr>
        <w:t>taşınması</w:t>
      </w:r>
      <w:r w:rsidRPr="00B3663D" w:rsidR="005A771B">
        <w:rPr>
          <w:sz w:val="20"/>
        </w:rPr>
        <w:t xml:space="preserve"> </w:t>
      </w:r>
      <w:r w:rsidRPr="00B3663D">
        <w:rPr>
          <w:sz w:val="20"/>
        </w:rPr>
        <w:t>gerek</w:t>
      </w:r>
      <w:r w:rsidRPr="00B3663D" w:rsidR="005A771B">
        <w:rPr>
          <w:sz w:val="20"/>
        </w:rPr>
        <w:t xml:space="preserve"> </w:t>
      </w:r>
      <w:r w:rsidRPr="00B3663D">
        <w:rPr>
          <w:sz w:val="20"/>
        </w:rPr>
        <w:t>yerel</w:t>
      </w:r>
      <w:r w:rsidRPr="00B3663D" w:rsidR="005A771B">
        <w:rPr>
          <w:sz w:val="20"/>
        </w:rPr>
        <w:t xml:space="preserve"> </w:t>
      </w:r>
      <w:r w:rsidRPr="00B3663D">
        <w:rPr>
          <w:sz w:val="20"/>
        </w:rPr>
        <w:t>gerekse</w:t>
      </w:r>
      <w:r w:rsidRPr="00B3663D" w:rsidR="005A771B">
        <w:rPr>
          <w:sz w:val="20"/>
        </w:rPr>
        <w:t xml:space="preserve"> </w:t>
      </w:r>
      <w:r w:rsidRPr="00B3663D">
        <w:rPr>
          <w:sz w:val="20"/>
        </w:rPr>
        <w:t>küresel</w:t>
      </w:r>
      <w:r w:rsidRPr="00B3663D" w:rsidR="005A771B">
        <w:rPr>
          <w:sz w:val="20"/>
        </w:rPr>
        <w:t xml:space="preserve"> </w:t>
      </w:r>
      <w:r w:rsidRPr="00B3663D">
        <w:rPr>
          <w:sz w:val="20"/>
        </w:rPr>
        <w:t>anlamda</w:t>
      </w:r>
      <w:r w:rsidRPr="00B3663D" w:rsidR="005A771B">
        <w:rPr>
          <w:sz w:val="20"/>
        </w:rPr>
        <w:t xml:space="preserve"> </w:t>
      </w:r>
      <w:r w:rsidRPr="00B3663D">
        <w:rPr>
          <w:sz w:val="20"/>
        </w:rPr>
        <w:t>uzun</w:t>
      </w:r>
      <w:r w:rsidRPr="00B3663D" w:rsidR="005A771B">
        <w:rPr>
          <w:sz w:val="20"/>
        </w:rPr>
        <w:t xml:space="preserve"> </w:t>
      </w:r>
      <w:r w:rsidRPr="00B3663D">
        <w:rPr>
          <w:sz w:val="20"/>
        </w:rPr>
        <w:t>zamandır</w:t>
      </w:r>
      <w:r w:rsidRPr="00B3663D" w:rsidR="005A771B">
        <w:rPr>
          <w:sz w:val="20"/>
        </w:rPr>
        <w:t xml:space="preserve"> </w:t>
      </w:r>
      <w:r w:rsidRPr="00B3663D">
        <w:rPr>
          <w:sz w:val="20"/>
        </w:rPr>
        <w:t>tartışılan</w:t>
      </w:r>
      <w:r w:rsidRPr="00B3663D" w:rsidR="005A771B">
        <w:rPr>
          <w:sz w:val="20"/>
        </w:rPr>
        <w:t xml:space="preserve"> </w:t>
      </w:r>
      <w:r w:rsidRPr="00B3663D">
        <w:rPr>
          <w:sz w:val="20"/>
        </w:rPr>
        <w:t>bir</w:t>
      </w:r>
      <w:r w:rsidRPr="00B3663D" w:rsidR="005A771B">
        <w:rPr>
          <w:sz w:val="20"/>
        </w:rPr>
        <w:t xml:space="preserve"> </w:t>
      </w:r>
      <w:r w:rsidRPr="00B3663D">
        <w:rPr>
          <w:sz w:val="20"/>
        </w:rPr>
        <w:t>konuydu.</w:t>
      </w:r>
      <w:r w:rsidRPr="00B3663D" w:rsidR="005A771B">
        <w:rPr>
          <w:sz w:val="20"/>
        </w:rPr>
        <w:t xml:space="preserve"> </w:t>
      </w:r>
      <w:r w:rsidRPr="00B3663D">
        <w:rPr>
          <w:sz w:val="20"/>
        </w:rPr>
        <w:t>Özellikle</w:t>
      </w:r>
      <w:r w:rsidRPr="00B3663D" w:rsidR="005A771B">
        <w:rPr>
          <w:sz w:val="20"/>
        </w:rPr>
        <w:t xml:space="preserve"> </w:t>
      </w:r>
      <w:r w:rsidRPr="00B3663D">
        <w:rPr>
          <w:sz w:val="20"/>
        </w:rPr>
        <w:t>son</w:t>
      </w:r>
      <w:r w:rsidRPr="00B3663D" w:rsidR="005A771B">
        <w:rPr>
          <w:sz w:val="20"/>
        </w:rPr>
        <w:t xml:space="preserve"> </w:t>
      </w:r>
      <w:r w:rsidRPr="00B3663D">
        <w:rPr>
          <w:sz w:val="20"/>
        </w:rPr>
        <w:t>yirmi</w:t>
      </w:r>
      <w:r w:rsidRPr="00B3663D" w:rsidR="005A771B">
        <w:rPr>
          <w:sz w:val="20"/>
        </w:rPr>
        <w:t xml:space="preserve"> </w:t>
      </w:r>
      <w:r w:rsidRPr="00B3663D">
        <w:rPr>
          <w:sz w:val="20"/>
        </w:rPr>
        <w:t>yıllık</w:t>
      </w:r>
      <w:r w:rsidRPr="00B3663D" w:rsidR="005A771B">
        <w:rPr>
          <w:sz w:val="20"/>
        </w:rPr>
        <w:t xml:space="preserve"> </w:t>
      </w:r>
      <w:r w:rsidRPr="00B3663D">
        <w:rPr>
          <w:sz w:val="20"/>
        </w:rPr>
        <w:t>süreçte</w:t>
      </w:r>
      <w:r w:rsidRPr="00B3663D" w:rsidR="005A771B">
        <w:rPr>
          <w:sz w:val="20"/>
        </w:rPr>
        <w:t xml:space="preserve"> </w:t>
      </w:r>
      <w:r w:rsidRPr="00B3663D">
        <w:rPr>
          <w:sz w:val="20"/>
        </w:rPr>
        <w:t>kamu</w:t>
      </w:r>
      <w:r w:rsidRPr="00B3663D" w:rsidR="005A771B">
        <w:rPr>
          <w:sz w:val="20"/>
        </w:rPr>
        <w:t xml:space="preserve"> </w:t>
      </w:r>
      <w:r w:rsidRPr="00B3663D">
        <w:rPr>
          <w:sz w:val="20"/>
        </w:rPr>
        <w:t>yönetiminde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hedef</w:t>
      </w:r>
      <w:r w:rsidRPr="00B3663D" w:rsidR="005A771B">
        <w:rPr>
          <w:sz w:val="20"/>
        </w:rPr>
        <w:t xml:space="preserve"> </w:t>
      </w:r>
      <w:r w:rsidRPr="00B3663D">
        <w:rPr>
          <w:sz w:val="20"/>
        </w:rPr>
        <w:t>olarak</w:t>
      </w:r>
      <w:r w:rsidRPr="00B3663D" w:rsidR="005A771B">
        <w:rPr>
          <w:sz w:val="20"/>
        </w:rPr>
        <w:t xml:space="preserve"> </w:t>
      </w:r>
      <w:r w:rsidRPr="00B3663D">
        <w:rPr>
          <w:sz w:val="20"/>
        </w:rPr>
        <w:t>belirlenen</w:t>
      </w:r>
      <w:r w:rsidRPr="00B3663D" w:rsidR="005A771B">
        <w:rPr>
          <w:sz w:val="20"/>
        </w:rPr>
        <w:t xml:space="preserve"> </w:t>
      </w:r>
      <w:r w:rsidRPr="00B3663D">
        <w:rPr>
          <w:sz w:val="20"/>
        </w:rPr>
        <w:t>e-devlet</w:t>
      </w:r>
      <w:r w:rsidRPr="00B3663D" w:rsidR="005A771B">
        <w:rPr>
          <w:sz w:val="20"/>
        </w:rPr>
        <w:t xml:space="preserve"> </w:t>
      </w:r>
      <w:r w:rsidRPr="00B3663D">
        <w:rPr>
          <w:sz w:val="20"/>
        </w:rPr>
        <w:t>dönüşümü</w:t>
      </w:r>
      <w:r w:rsidRPr="00B3663D" w:rsidR="005A771B">
        <w:rPr>
          <w:sz w:val="20"/>
        </w:rPr>
        <w:t xml:space="preserve"> </w:t>
      </w:r>
      <w:r w:rsidRPr="00B3663D">
        <w:rPr>
          <w:sz w:val="20"/>
        </w:rPr>
        <w:t>içerisinde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yeri</w:t>
      </w:r>
      <w:r w:rsidRPr="00B3663D" w:rsidR="005A771B">
        <w:rPr>
          <w:sz w:val="20"/>
        </w:rPr>
        <w:t xml:space="preserve"> </w:t>
      </w:r>
      <w:r w:rsidRPr="00B3663D">
        <w:rPr>
          <w:sz w:val="20"/>
        </w:rPr>
        <w:t>bulunan</w:t>
      </w:r>
      <w:r w:rsidRPr="00B3663D" w:rsidR="005A771B">
        <w:rPr>
          <w:sz w:val="20"/>
        </w:rPr>
        <w:t xml:space="preserve"> </w:t>
      </w:r>
      <w:r w:rsidRPr="00B3663D">
        <w:rPr>
          <w:sz w:val="20"/>
        </w:rPr>
        <w:t>e-ihalenin</w:t>
      </w:r>
      <w:r w:rsidRPr="00B3663D" w:rsidR="005A771B">
        <w:rPr>
          <w:sz w:val="20"/>
        </w:rPr>
        <w:t xml:space="preserve"> </w:t>
      </w:r>
      <w:r w:rsidRPr="00B3663D">
        <w:rPr>
          <w:sz w:val="20"/>
        </w:rPr>
        <w:t>kamu</w:t>
      </w:r>
      <w:r w:rsidRPr="00B3663D" w:rsidR="005A771B">
        <w:rPr>
          <w:sz w:val="20"/>
        </w:rPr>
        <w:t xml:space="preserve"> </w:t>
      </w:r>
      <w:r w:rsidRPr="00B3663D">
        <w:rPr>
          <w:sz w:val="20"/>
        </w:rPr>
        <w:t>ihalelerinin</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gerçekleştirilerek</w:t>
      </w:r>
      <w:r w:rsidRPr="00B3663D" w:rsidR="005A771B">
        <w:rPr>
          <w:sz w:val="20"/>
        </w:rPr>
        <w:t xml:space="preserve"> </w:t>
      </w:r>
      <w:r w:rsidRPr="00B3663D">
        <w:rPr>
          <w:sz w:val="20"/>
        </w:rPr>
        <w:t>kaynakların</w:t>
      </w:r>
      <w:r w:rsidRPr="00B3663D" w:rsidR="005A771B">
        <w:rPr>
          <w:sz w:val="20"/>
        </w:rPr>
        <w:t xml:space="preserve"> </w:t>
      </w:r>
      <w:r w:rsidRPr="00B3663D">
        <w:rPr>
          <w:sz w:val="20"/>
        </w:rPr>
        <w:t>verimli</w:t>
      </w:r>
      <w:r w:rsidRPr="00B3663D" w:rsidR="005A771B">
        <w:rPr>
          <w:sz w:val="20"/>
        </w:rPr>
        <w:t xml:space="preserve"> </w:t>
      </w:r>
      <w:r w:rsidRPr="00B3663D">
        <w:rPr>
          <w:sz w:val="20"/>
        </w:rPr>
        <w:t>ve</w:t>
      </w:r>
      <w:r w:rsidRPr="00B3663D" w:rsidR="005A771B">
        <w:rPr>
          <w:sz w:val="20"/>
        </w:rPr>
        <w:t xml:space="preserve"> </w:t>
      </w:r>
      <w:r w:rsidRPr="00B3663D">
        <w:rPr>
          <w:sz w:val="20"/>
        </w:rPr>
        <w:t>ihtiyaca</w:t>
      </w:r>
      <w:r w:rsidRPr="00B3663D" w:rsidR="005A771B">
        <w:rPr>
          <w:sz w:val="20"/>
        </w:rPr>
        <w:t xml:space="preserve"> </w:t>
      </w:r>
      <w:r w:rsidRPr="00B3663D">
        <w:rPr>
          <w:sz w:val="20"/>
        </w:rPr>
        <w:t>uygun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kullanılmasının</w:t>
      </w:r>
      <w:r w:rsidRPr="00B3663D" w:rsidR="005A771B">
        <w:rPr>
          <w:sz w:val="20"/>
        </w:rPr>
        <w:t xml:space="preserve"> </w:t>
      </w:r>
      <w:r w:rsidRPr="00B3663D">
        <w:rPr>
          <w:sz w:val="20"/>
        </w:rPr>
        <w:t>sağlanmasında</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sağlayacağı</w:t>
      </w:r>
      <w:r w:rsidRPr="00B3663D" w:rsidR="005A771B">
        <w:rPr>
          <w:sz w:val="20"/>
        </w:rPr>
        <w:t xml:space="preserve"> </w:t>
      </w:r>
      <w:r w:rsidRPr="00B3663D">
        <w:rPr>
          <w:sz w:val="20"/>
        </w:rPr>
        <w:t>açıktır.</w:t>
      </w:r>
      <w:r w:rsidRPr="00B3663D" w:rsidR="005A771B">
        <w:rPr>
          <w:sz w:val="20"/>
        </w:rPr>
        <w:t xml:space="preserve"> </w:t>
      </w:r>
      <w:r w:rsidRPr="00B3663D">
        <w:rPr>
          <w:sz w:val="20"/>
        </w:rPr>
        <w:t>EKAP</w:t>
      </w:r>
      <w:r w:rsidRPr="00B3663D" w:rsidR="005A771B">
        <w:rPr>
          <w:sz w:val="20"/>
        </w:rPr>
        <w:t xml:space="preserve"> </w:t>
      </w:r>
      <w:r w:rsidRPr="00B3663D">
        <w:rPr>
          <w:sz w:val="20"/>
        </w:rPr>
        <w:t>üzerinden</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bir</w:t>
      </w:r>
      <w:r w:rsidRPr="00B3663D" w:rsidR="005A771B">
        <w:rPr>
          <w:sz w:val="20"/>
        </w:rPr>
        <w:t xml:space="preserve"> </w:t>
      </w:r>
      <w:r w:rsidRPr="00B3663D">
        <w:rPr>
          <w:sz w:val="20"/>
        </w:rPr>
        <w:t>uygulama</w:t>
      </w:r>
      <w:r w:rsidRPr="00B3663D" w:rsidR="005A771B">
        <w:rPr>
          <w:sz w:val="20"/>
        </w:rPr>
        <w:t xml:space="preserve"> </w:t>
      </w:r>
      <w:r w:rsidRPr="00B3663D">
        <w:rPr>
          <w:sz w:val="20"/>
        </w:rPr>
        <w:t>yalnızca</w:t>
      </w:r>
      <w:r w:rsidRPr="00B3663D" w:rsidR="005A771B">
        <w:rPr>
          <w:sz w:val="20"/>
        </w:rPr>
        <w:t xml:space="preserve"> </w:t>
      </w:r>
      <w:r w:rsidRPr="00B3663D">
        <w:rPr>
          <w:sz w:val="20"/>
        </w:rPr>
        <w:t>ülkemizde</w:t>
      </w:r>
      <w:r w:rsidRPr="00B3663D" w:rsidR="005A771B">
        <w:rPr>
          <w:sz w:val="20"/>
        </w:rPr>
        <w:t xml:space="preserve"> </w:t>
      </w:r>
      <w:r w:rsidRPr="00B3663D">
        <w:rPr>
          <w:sz w:val="20"/>
        </w:rPr>
        <w:t>bir</w:t>
      </w:r>
      <w:r w:rsidRPr="00B3663D" w:rsidR="005A771B">
        <w:rPr>
          <w:sz w:val="20"/>
        </w:rPr>
        <w:t xml:space="preserve"> </w:t>
      </w:r>
      <w:r w:rsidRPr="00B3663D">
        <w:rPr>
          <w:sz w:val="20"/>
        </w:rPr>
        <w:t>yenilik</w:t>
      </w:r>
      <w:r w:rsidRPr="00B3663D" w:rsidR="005A771B">
        <w:rPr>
          <w:sz w:val="20"/>
        </w:rPr>
        <w:t xml:space="preserve"> </w:t>
      </w:r>
      <w:r w:rsidRPr="00B3663D">
        <w:rPr>
          <w:sz w:val="20"/>
        </w:rPr>
        <w:t>değil</w:t>
      </w:r>
      <w:r w:rsidRPr="00B3663D" w:rsidR="005A771B">
        <w:rPr>
          <w:sz w:val="20"/>
        </w:rPr>
        <w:t xml:space="preserve"> </w:t>
      </w:r>
      <w:r w:rsidRPr="00B3663D">
        <w:rPr>
          <w:sz w:val="20"/>
        </w:rPr>
        <w:t>diğer</w:t>
      </w:r>
      <w:r w:rsidRPr="00B3663D" w:rsidR="005A771B">
        <w:rPr>
          <w:sz w:val="20"/>
        </w:rPr>
        <w:t xml:space="preserve"> </w:t>
      </w:r>
      <w:r w:rsidRPr="00B3663D">
        <w:rPr>
          <w:sz w:val="20"/>
        </w:rPr>
        <w:t>birçok</w:t>
      </w:r>
      <w:r w:rsidRPr="00B3663D" w:rsidR="005A771B">
        <w:rPr>
          <w:sz w:val="20"/>
        </w:rPr>
        <w:t xml:space="preserve"> </w:t>
      </w:r>
      <w:r w:rsidRPr="00B3663D">
        <w:rPr>
          <w:sz w:val="20"/>
        </w:rPr>
        <w:t>ülke</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örnek</w:t>
      </w:r>
      <w:r w:rsidRPr="00B3663D" w:rsidR="005A771B">
        <w:rPr>
          <w:sz w:val="20"/>
        </w:rPr>
        <w:t xml:space="preserve"> </w:t>
      </w:r>
      <w:r w:rsidRPr="00B3663D">
        <w:rPr>
          <w:sz w:val="20"/>
        </w:rPr>
        <w:t>teşkil</w:t>
      </w:r>
      <w:r w:rsidRPr="00B3663D" w:rsidR="005A771B">
        <w:rPr>
          <w:sz w:val="20"/>
        </w:rPr>
        <w:t xml:space="preserve"> </w:t>
      </w:r>
      <w:r w:rsidRPr="00B3663D">
        <w:rPr>
          <w:sz w:val="20"/>
        </w:rPr>
        <w:t>edecek</w:t>
      </w:r>
      <w:r w:rsidRPr="00B3663D" w:rsidR="005A771B">
        <w:rPr>
          <w:sz w:val="20"/>
        </w:rPr>
        <w:t xml:space="preserve"> </w:t>
      </w:r>
      <w:r w:rsidRPr="00B3663D">
        <w:rPr>
          <w:sz w:val="20"/>
        </w:rPr>
        <w:t>bir</w:t>
      </w:r>
      <w:r w:rsidRPr="00B3663D" w:rsidR="005A771B">
        <w:rPr>
          <w:sz w:val="20"/>
        </w:rPr>
        <w:t xml:space="preserve"> </w:t>
      </w:r>
      <w:r w:rsidRPr="00B3663D">
        <w:rPr>
          <w:sz w:val="20"/>
        </w:rPr>
        <w:t>uygulamayı</w:t>
      </w:r>
      <w:r w:rsidRPr="00B3663D" w:rsidR="005A771B">
        <w:rPr>
          <w:sz w:val="20"/>
        </w:rPr>
        <w:t xml:space="preserve"> </w:t>
      </w:r>
      <w:r w:rsidRPr="00B3663D">
        <w:rPr>
          <w:sz w:val="20"/>
        </w:rPr>
        <w:t>gözler</w:t>
      </w:r>
      <w:r w:rsidRPr="00B3663D" w:rsidR="005A771B">
        <w:rPr>
          <w:sz w:val="20"/>
        </w:rPr>
        <w:t xml:space="preserve"> </w:t>
      </w:r>
      <w:r w:rsidRPr="00B3663D">
        <w:rPr>
          <w:sz w:val="20"/>
        </w:rPr>
        <w:t>önüne</w:t>
      </w:r>
      <w:r w:rsidRPr="00B3663D" w:rsidR="005A771B">
        <w:rPr>
          <w:sz w:val="20"/>
        </w:rPr>
        <w:t xml:space="preserve"> </w:t>
      </w:r>
      <w:r w:rsidRPr="00B3663D">
        <w:rPr>
          <w:sz w:val="20"/>
        </w:rPr>
        <w:t>sermektedir.</w:t>
      </w:r>
      <w:r w:rsidRPr="00B3663D" w:rsidR="005A771B">
        <w:rPr>
          <w:sz w:val="20"/>
        </w:rPr>
        <w:t xml:space="preserve"> </w:t>
      </w:r>
      <w:r w:rsidRPr="00B3663D">
        <w:rPr>
          <w:sz w:val="20"/>
        </w:rPr>
        <w:t>E-ihalenin</w:t>
      </w:r>
      <w:r w:rsidRPr="00B3663D" w:rsidR="005A771B">
        <w:rPr>
          <w:sz w:val="20"/>
        </w:rPr>
        <w:t xml:space="preserve"> </w:t>
      </w:r>
      <w:r w:rsidRPr="00B3663D">
        <w:rPr>
          <w:sz w:val="20"/>
        </w:rPr>
        <w:t>yaygınlaşması</w:t>
      </w:r>
      <w:r w:rsidRPr="00B3663D" w:rsidR="005A771B">
        <w:rPr>
          <w:sz w:val="20"/>
        </w:rPr>
        <w:t xml:space="preserve"> </w:t>
      </w:r>
      <w:r w:rsidRPr="00B3663D">
        <w:rPr>
          <w:sz w:val="20"/>
        </w:rPr>
        <w:t>hedefi</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Birinci</w:t>
      </w:r>
      <w:r w:rsidRPr="00B3663D" w:rsidR="005A771B">
        <w:rPr>
          <w:sz w:val="20"/>
        </w:rPr>
        <w:t xml:space="preserve"> </w:t>
      </w:r>
      <w:r w:rsidRPr="00B3663D">
        <w:rPr>
          <w:sz w:val="20"/>
        </w:rPr>
        <w:t>100</w:t>
      </w:r>
      <w:r w:rsidRPr="00B3663D" w:rsidR="005A771B">
        <w:rPr>
          <w:sz w:val="20"/>
        </w:rPr>
        <w:t xml:space="preserve"> </w:t>
      </w:r>
      <w:r w:rsidRPr="00B3663D">
        <w:rPr>
          <w:sz w:val="20"/>
        </w:rPr>
        <w:t>Günlük</w:t>
      </w:r>
      <w:r w:rsidRPr="00B3663D" w:rsidR="005A771B">
        <w:rPr>
          <w:sz w:val="20"/>
        </w:rPr>
        <w:t xml:space="preserve"> </w:t>
      </w:r>
      <w:r w:rsidRPr="00B3663D">
        <w:rPr>
          <w:sz w:val="20"/>
        </w:rPr>
        <w:t>İcraat</w:t>
      </w:r>
      <w:r w:rsidRPr="00B3663D" w:rsidR="005A771B">
        <w:rPr>
          <w:sz w:val="20"/>
        </w:rPr>
        <w:t xml:space="preserve"> </w:t>
      </w:r>
      <w:r w:rsidRPr="00B3663D">
        <w:rPr>
          <w:sz w:val="20"/>
        </w:rPr>
        <w:t>Programı’na</w:t>
      </w:r>
      <w:r w:rsidRPr="00B3663D" w:rsidR="005A771B">
        <w:rPr>
          <w:sz w:val="20"/>
        </w:rPr>
        <w:t xml:space="preserve"> </w:t>
      </w:r>
      <w:r w:rsidRPr="00B3663D">
        <w:rPr>
          <w:sz w:val="20"/>
        </w:rPr>
        <w:t>dâhil</w:t>
      </w:r>
      <w:r w:rsidRPr="00B3663D" w:rsidR="005A771B">
        <w:rPr>
          <w:sz w:val="20"/>
        </w:rPr>
        <w:t xml:space="preserve"> </w:t>
      </w:r>
      <w:r w:rsidRPr="00B3663D">
        <w:rPr>
          <w:sz w:val="20"/>
        </w:rPr>
        <w:t>edilmiş,</w:t>
      </w:r>
      <w:r w:rsidRPr="00B3663D" w:rsidR="005A771B">
        <w:rPr>
          <w:sz w:val="20"/>
        </w:rPr>
        <w:t xml:space="preserve"> </w:t>
      </w:r>
      <w:r w:rsidRPr="00B3663D">
        <w:rPr>
          <w:sz w:val="20"/>
        </w:rPr>
        <w:t>ağustos</w:t>
      </w:r>
      <w:r w:rsidRPr="00B3663D" w:rsidR="005A771B">
        <w:rPr>
          <w:sz w:val="20"/>
        </w:rPr>
        <w:t xml:space="preserve"> </w:t>
      </w:r>
      <w:r w:rsidRPr="00B3663D">
        <w:rPr>
          <w:sz w:val="20"/>
        </w:rPr>
        <w:t>ayından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idarelerin</w:t>
      </w:r>
      <w:r w:rsidRPr="00B3663D" w:rsidR="005A771B">
        <w:rPr>
          <w:sz w:val="20"/>
        </w:rPr>
        <w:t xml:space="preserve"> </w:t>
      </w:r>
      <w:r w:rsidRPr="00B3663D">
        <w:rPr>
          <w:sz w:val="20"/>
        </w:rPr>
        <w:t>bu</w:t>
      </w:r>
      <w:r w:rsidRPr="00B3663D" w:rsidR="005A771B">
        <w:rPr>
          <w:sz w:val="20"/>
        </w:rPr>
        <w:t xml:space="preserve"> </w:t>
      </w:r>
      <w:r w:rsidRPr="00B3663D">
        <w:rPr>
          <w:sz w:val="20"/>
        </w:rPr>
        <w:t>anlamdaki</w:t>
      </w:r>
      <w:r w:rsidRPr="00B3663D" w:rsidR="005A771B">
        <w:rPr>
          <w:sz w:val="20"/>
        </w:rPr>
        <w:t xml:space="preserve"> </w:t>
      </w:r>
      <w:r w:rsidRPr="00B3663D">
        <w:rPr>
          <w:sz w:val="20"/>
        </w:rPr>
        <w:t>faaliyetlerinde</w:t>
      </w:r>
      <w:r w:rsidRPr="00B3663D" w:rsidR="005A771B">
        <w:rPr>
          <w:sz w:val="20"/>
        </w:rPr>
        <w:t xml:space="preserve"> </w:t>
      </w:r>
      <w:r w:rsidRPr="00B3663D">
        <w:rPr>
          <w:sz w:val="20"/>
        </w:rPr>
        <w:t>uygulayıcılara</w:t>
      </w:r>
      <w:r w:rsidRPr="00B3663D" w:rsidR="005A771B">
        <w:rPr>
          <w:sz w:val="20"/>
        </w:rPr>
        <w:t xml:space="preserve"> </w:t>
      </w:r>
      <w:r w:rsidRPr="00B3663D">
        <w:rPr>
          <w:sz w:val="20"/>
        </w:rPr>
        <w:t>katkı</w:t>
      </w:r>
      <w:r w:rsidRPr="00B3663D" w:rsidR="005A771B">
        <w:rPr>
          <w:sz w:val="20"/>
        </w:rPr>
        <w:t xml:space="preserve"> </w:t>
      </w:r>
      <w:r w:rsidRPr="00B3663D">
        <w:rPr>
          <w:sz w:val="20"/>
        </w:rPr>
        <w:t>sağlamak</w:t>
      </w:r>
      <w:r w:rsidRPr="00B3663D" w:rsidR="005A771B">
        <w:rPr>
          <w:sz w:val="20"/>
        </w:rPr>
        <w:t xml:space="preserve"> </w:t>
      </w:r>
      <w:r w:rsidRPr="00B3663D">
        <w:rPr>
          <w:sz w:val="20"/>
        </w:rPr>
        <w:t>adına,</w:t>
      </w:r>
      <w:r w:rsidRPr="00B3663D" w:rsidR="005A771B">
        <w:rPr>
          <w:sz w:val="20"/>
        </w:rPr>
        <w:t xml:space="preserve"> </w:t>
      </w:r>
      <w:r w:rsidRPr="00B3663D">
        <w:rPr>
          <w:sz w:val="20"/>
        </w:rPr>
        <w:t>bilgi</w:t>
      </w:r>
      <w:r w:rsidRPr="00B3663D" w:rsidR="005A771B">
        <w:rPr>
          <w:sz w:val="20"/>
        </w:rPr>
        <w:t xml:space="preserve"> </w:t>
      </w:r>
      <w:r w:rsidRPr="00B3663D">
        <w:rPr>
          <w:sz w:val="20"/>
        </w:rPr>
        <w:t>ve</w:t>
      </w:r>
      <w:r w:rsidRPr="00B3663D" w:rsidR="005A771B">
        <w:rPr>
          <w:sz w:val="20"/>
        </w:rPr>
        <w:t xml:space="preserve"> </w:t>
      </w:r>
      <w:r w:rsidRPr="00B3663D">
        <w:rPr>
          <w:sz w:val="20"/>
        </w:rPr>
        <w:t>kapasitenin</w:t>
      </w:r>
      <w:r w:rsidRPr="00B3663D" w:rsidR="005A771B">
        <w:rPr>
          <w:sz w:val="20"/>
        </w:rPr>
        <w:t xml:space="preserve"> </w:t>
      </w:r>
      <w:r w:rsidRPr="00B3663D">
        <w:rPr>
          <w:sz w:val="20"/>
        </w:rPr>
        <w:t>geliştirilmesinde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yol</w:t>
      </w:r>
      <w:r w:rsidRPr="00B3663D" w:rsidR="005A771B">
        <w:rPr>
          <w:sz w:val="20"/>
        </w:rPr>
        <w:t xml:space="preserve"> </w:t>
      </w:r>
      <w:r w:rsidRPr="00B3663D">
        <w:rPr>
          <w:sz w:val="20"/>
        </w:rPr>
        <w:t>kat</w:t>
      </w:r>
      <w:r w:rsidRPr="00B3663D" w:rsidR="005A771B">
        <w:rPr>
          <w:sz w:val="20"/>
        </w:rPr>
        <w:t xml:space="preserve"> </w:t>
      </w:r>
      <w:r w:rsidRPr="00B3663D">
        <w:rPr>
          <w:sz w:val="20"/>
        </w:rPr>
        <w:t>edilmiştir.</w:t>
      </w:r>
      <w:r w:rsidRPr="00B3663D" w:rsidR="005A771B">
        <w:rPr>
          <w:sz w:val="20"/>
        </w:rPr>
        <w:t xml:space="preserve"> </w:t>
      </w:r>
      <w:r w:rsidRPr="00B3663D">
        <w:rPr>
          <w:sz w:val="20"/>
        </w:rPr>
        <w:t>Bu</w:t>
      </w:r>
      <w:r w:rsidRPr="00B3663D" w:rsidR="005A771B">
        <w:rPr>
          <w:sz w:val="20"/>
        </w:rPr>
        <w:t xml:space="preserve"> </w:t>
      </w:r>
      <w:r w:rsidRPr="00B3663D">
        <w:rPr>
          <w:sz w:val="20"/>
        </w:rPr>
        <w:t>çalışmalar</w:t>
      </w:r>
      <w:r w:rsidRPr="00B3663D" w:rsidR="005A771B">
        <w:rPr>
          <w:sz w:val="20"/>
        </w:rPr>
        <w:t xml:space="preserve"> </w:t>
      </w:r>
      <w:r w:rsidRPr="00B3663D">
        <w:rPr>
          <w:sz w:val="20"/>
        </w:rPr>
        <w:t>neticesinde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itibarıyla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parasal</w:t>
      </w:r>
      <w:r w:rsidRPr="00B3663D" w:rsidR="005A771B">
        <w:rPr>
          <w:sz w:val="20"/>
        </w:rPr>
        <w:t xml:space="preserve"> </w:t>
      </w:r>
      <w:r w:rsidRPr="00B3663D">
        <w:rPr>
          <w:sz w:val="20"/>
        </w:rPr>
        <w:t>sınırlama</w:t>
      </w:r>
      <w:r w:rsidRPr="00B3663D" w:rsidR="005A771B">
        <w:rPr>
          <w:sz w:val="20"/>
        </w:rPr>
        <w:t xml:space="preserve"> </w:t>
      </w:r>
      <w:r w:rsidRPr="00B3663D">
        <w:rPr>
          <w:sz w:val="20"/>
        </w:rPr>
        <w:t>konmadan</w:t>
      </w:r>
      <w:r w:rsidRPr="00B3663D" w:rsidR="005A771B">
        <w:rPr>
          <w:sz w:val="20"/>
        </w:rPr>
        <w:t xml:space="preserve"> </w:t>
      </w:r>
      <w:r w:rsidRPr="00B3663D">
        <w:rPr>
          <w:sz w:val="20"/>
        </w:rPr>
        <w:t>yaklaşık</w:t>
      </w:r>
      <w:r w:rsidRPr="00B3663D" w:rsidR="005A771B">
        <w:rPr>
          <w:sz w:val="20"/>
        </w:rPr>
        <w:t xml:space="preserve"> </w:t>
      </w:r>
      <w:r w:rsidRPr="00B3663D">
        <w:rPr>
          <w:sz w:val="20"/>
        </w:rPr>
        <w:t>90</w:t>
      </w:r>
      <w:r w:rsidRPr="00B3663D" w:rsidR="005A771B">
        <w:rPr>
          <w:sz w:val="20"/>
        </w:rPr>
        <w:t xml:space="preserve"> </w:t>
      </w:r>
      <w:r w:rsidRPr="00B3663D">
        <w:rPr>
          <w:sz w:val="20"/>
        </w:rPr>
        <w:t>bin</w:t>
      </w:r>
      <w:r w:rsidRPr="00B3663D" w:rsidR="005A771B">
        <w:rPr>
          <w:sz w:val="20"/>
        </w:rPr>
        <w:t xml:space="preserve"> </w:t>
      </w:r>
      <w:r w:rsidRPr="00B3663D">
        <w:rPr>
          <w:sz w:val="20"/>
        </w:rPr>
        <w:t>ihalenin</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yapılması</w:t>
      </w:r>
      <w:r w:rsidRPr="00B3663D" w:rsidR="005A771B">
        <w:rPr>
          <w:sz w:val="20"/>
        </w:rPr>
        <w:t xml:space="preserve"> </w:t>
      </w:r>
      <w:r w:rsidRPr="00B3663D">
        <w:rPr>
          <w:sz w:val="20"/>
        </w:rPr>
        <w:t>mümkün</w:t>
      </w:r>
      <w:r w:rsidRPr="00B3663D" w:rsidR="005A771B">
        <w:rPr>
          <w:sz w:val="20"/>
        </w:rPr>
        <w:t xml:space="preserve"> </w:t>
      </w:r>
      <w:r w:rsidRPr="00B3663D">
        <w:rPr>
          <w:sz w:val="20"/>
        </w:rPr>
        <w:t>hâle</w:t>
      </w:r>
      <w:r w:rsidRPr="00B3663D" w:rsidR="005A771B">
        <w:rPr>
          <w:sz w:val="20"/>
        </w:rPr>
        <w:t xml:space="preserve"> </w:t>
      </w:r>
      <w:r w:rsidRPr="00B3663D">
        <w:rPr>
          <w:sz w:val="20"/>
        </w:rPr>
        <w:t>gelecektir.</w:t>
      </w:r>
      <w:r w:rsidRPr="00B3663D" w:rsidR="005A771B">
        <w:rPr>
          <w:sz w:val="20"/>
        </w:rPr>
        <w:t xml:space="preserve"> </w:t>
      </w:r>
      <w:r w:rsidRPr="00B3663D">
        <w:rPr>
          <w:sz w:val="20"/>
        </w:rPr>
        <w:t>Bu</w:t>
      </w:r>
      <w:r w:rsidRPr="00B3663D" w:rsidR="005A771B">
        <w:rPr>
          <w:sz w:val="20"/>
        </w:rPr>
        <w:t xml:space="preserve"> </w:t>
      </w:r>
      <w:r w:rsidRPr="00B3663D">
        <w:rPr>
          <w:sz w:val="20"/>
        </w:rPr>
        <w:t>sayede,</w:t>
      </w:r>
      <w:r w:rsidRPr="00B3663D" w:rsidR="005A771B">
        <w:rPr>
          <w:sz w:val="20"/>
        </w:rPr>
        <w:t xml:space="preserve"> </w:t>
      </w:r>
      <w:r w:rsidRPr="00B3663D">
        <w:rPr>
          <w:sz w:val="20"/>
        </w:rPr>
        <w:t>ihalelerde</w:t>
      </w:r>
      <w:r w:rsidRPr="00B3663D" w:rsidR="005A771B">
        <w:rPr>
          <w:sz w:val="20"/>
        </w:rPr>
        <w:t xml:space="preserve"> </w:t>
      </w:r>
      <w:r w:rsidRPr="00B3663D">
        <w:rPr>
          <w:sz w:val="20"/>
        </w:rPr>
        <w:t>saydamlığın</w:t>
      </w:r>
      <w:r w:rsidRPr="00B3663D" w:rsidR="005A771B">
        <w:rPr>
          <w:sz w:val="20"/>
        </w:rPr>
        <w:t xml:space="preserve"> </w:t>
      </w:r>
      <w:r w:rsidRPr="00B3663D">
        <w:rPr>
          <w:sz w:val="20"/>
        </w:rPr>
        <w:t>artırılmasının</w:t>
      </w:r>
      <w:r w:rsidRPr="00B3663D" w:rsidR="005A771B">
        <w:rPr>
          <w:sz w:val="20"/>
        </w:rPr>
        <w:t xml:space="preserve"> </w:t>
      </w:r>
      <w:r w:rsidRPr="00B3663D">
        <w:rPr>
          <w:sz w:val="20"/>
        </w:rPr>
        <w:t>yanı</w:t>
      </w:r>
      <w:r w:rsidRPr="00B3663D" w:rsidR="005A771B">
        <w:rPr>
          <w:sz w:val="20"/>
        </w:rPr>
        <w:t xml:space="preserve"> </w:t>
      </w:r>
      <w:r w:rsidRPr="00B3663D">
        <w:rPr>
          <w:sz w:val="20"/>
        </w:rPr>
        <w:t>sıra</w:t>
      </w:r>
      <w:r w:rsidRPr="00B3663D" w:rsidR="005A771B">
        <w:rPr>
          <w:sz w:val="20"/>
        </w:rPr>
        <w:t xml:space="preserve"> </w:t>
      </w:r>
      <w:r w:rsidRPr="00B3663D">
        <w:rPr>
          <w:sz w:val="20"/>
        </w:rPr>
        <w:t>ihaleye</w:t>
      </w:r>
      <w:r w:rsidRPr="00B3663D" w:rsidR="005A771B">
        <w:rPr>
          <w:sz w:val="20"/>
        </w:rPr>
        <w:t xml:space="preserve"> </w:t>
      </w:r>
      <w:r w:rsidRPr="00B3663D">
        <w:rPr>
          <w:sz w:val="20"/>
        </w:rPr>
        <w:t>katılacaklar</w:t>
      </w:r>
      <w:r w:rsidRPr="00B3663D" w:rsidR="005A771B">
        <w:rPr>
          <w:sz w:val="20"/>
        </w:rPr>
        <w:t xml:space="preserve"> </w:t>
      </w:r>
      <w:r w:rsidRPr="00B3663D">
        <w:rPr>
          <w:sz w:val="20"/>
        </w:rPr>
        <w:t>açısından</w:t>
      </w:r>
      <w:r w:rsidRPr="00B3663D" w:rsidR="005A771B">
        <w:rPr>
          <w:sz w:val="20"/>
        </w:rPr>
        <w:t xml:space="preserve"> </w:t>
      </w:r>
      <w:r w:rsidRPr="00B3663D">
        <w:rPr>
          <w:sz w:val="20"/>
        </w:rPr>
        <w:t>ihalelere</w:t>
      </w:r>
      <w:r w:rsidRPr="00B3663D" w:rsidR="005A771B">
        <w:rPr>
          <w:sz w:val="20"/>
        </w:rPr>
        <w:t xml:space="preserve"> </w:t>
      </w:r>
      <w:r w:rsidRPr="00B3663D">
        <w:rPr>
          <w:sz w:val="20"/>
        </w:rPr>
        <w:t>katılım</w:t>
      </w:r>
      <w:r w:rsidRPr="00B3663D" w:rsidR="005A771B">
        <w:rPr>
          <w:sz w:val="20"/>
        </w:rPr>
        <w:t xml:space="preserve"> </w:t>
      </w:r>
      <w:r w:rsidRPr="00B3663D">
        <w:rPr>
          <w:sz w:val="20"/>
        </w:rPr>
        <w:t>maliyetlerin</w:t>
      </w:r>
      <w:r w:rsidRPr="00B3663D" w:rsidR="005A771B">
        <w:rPr>
          <w:sz w:val="20"/>
        </w:rPr>
        <w:t xml:space="preserve"> </w:t>
      </w:r>
      <w:r w:rsidRPr="00B3663D">
        <w:rPr>
          <w:sz w:val="20"/>
        </w:rPr>
        <w:t>azaltılarak</w:t>
      </w:r>
      <w:r w:rsidRPr="00B3663D" w:rsidR="005A771B">
        <w:rPr>
          <w:sz w:val="20"/>
        </w:rPr>
        <w:t xml:space="preserve"> </w:t>
      </w:r>
      <w:r w:rsidRPr="00B3663D">
        <w:rPr>
          <w:sz w:val="20"/>
        </w:rPr>
        <w:t>ihaleye</w:t>
      </w:r>
      <w:r w:rsidRPr="00B3663D" w:rsidR="005A771B">
        <w:rPr>
          <w:sz w:val="20"/>
        </w:rPr>
        <w:t xml:space="preserve"> </w:t>
      </w:r>
      <w:r w:rsidRPr="00B3663D">
        <w:rPr>
          <w:sz w:val="20"/>
        </w:rPr>
        <w:t>erişim</w:t>
      </w:r>
      <w:r w:rsidRPr="00B3663D" w:rsidR="005A771B">
        <w:rPr>
          <w:sz w:val="20"/>
        </w:rPr>
        <w:t xml:space="preserve"> </w:t>
      </w:r>
      <w:r w:rsidRPr="00B3663D">
        <w:rPr>
          <w:sz w:val="20"/>
        </w:rPr>
        <w:t>kolaylaşacak,</w:t>
      </w:r>
      <w:r w:rsidRPr="00B3663D" w:rsidR="005A771B">
        <w:rPr>
          <w:sz w:val="20"/>
        </w:rPr>
        <w:t xml:space="preserve"> </w:t>
      </w:r>
      <w:r w:rsidRPr="00B3663D">
        <w:rPr>
          <w:sz w:val="20"/>
        </w:rPr>
        <w:t>idareler</w:t>
      </w:r>
      <w:r w:rsidRPr="00B3663D" w:rsidR="005A771B">
        <w:rPr>
          <w:sz w:val="20"/>
        </w:rPr>
        <w:t xml:space="preserve"> </w:t>
      </w:r>
      <w:r w:rsidRPr="00B3663D">
        <w:rPr>
          <w:sz w:val="20"/>
        </w:rPr>
        <w:t>açısından</w:t>
      </w:r>
      <w:r w:rsidRPr="00B3663D" w:rsidR="005A771B">
        <w:rPr>
          <w:sz w:val="20"/>
        </w:rPr>
        <w:t xml:space="preserve"> </w:t>
      </w:r>
      <w:r w:rsidRPr="00B3663D">
        <w:rPr>
          <w:sz w:val="20"/>
        </w:rPr>
        <w:t>ise</w:t>
      </w:r>
      <w:r w:rsidRPr="00B3663D" w:rsidR="005A771B">
        <w:rPr>
          <w:sz w:val="20"/>
        </w:rPr>
        <w:t xml:space="preserve"> </w:t>
      </w:r>
      <w:r w:rsidRPr="00B3663D">
        <w:rPr>
          <w:sz w:val="20"/>
        </w:rPr>
        <w:t>artan</w:t>
      </w:r>
      <w:r w:rsidRPr="00B3663D" w:rsidR="005A771B">
        <w:rPr>
          <w:sz w:val="20"/>
        </w:rPr>
        <w:t xml:space="preserve"> </w:t>
      </w:r>
      <w:r w:rsidRPr="00B3663D">
        <w:rPr>
          <w:sz w:val="20"/>
        </w:rPr>
        <w:t>rekabet</w:t>
      </w:r>
      <w:r w:rsidRPr="00B3663D" w:rsidR="005A771B">
        <w:rPr>
          <w:sz w:val="20"/>
        </w:rPr>
        <w:t xml:space="preserve"> </w:t>
      </w:r>
      <w:r w:rsidRPr="00B3663D">
        <w:rPr>
          <w:sz w:val="20"/>
        </w:rPr>
        <w:t>ortamıyla</w:t>
      </w:r>
      <w:r w:rsidRPr="00B3663D" w:rsidR="005A771B">
        <w:rPr>
          <w:sz w:val="20"/>
        </w:rPr>
        <w:t xml:space="preserve"> </w:t>
      </w:r>
      <w:r w:rsidRPr="00B3663D">
        <w:rPr>
          <w:sz w:val="20"/>
        </w:rPr>
        <w:t>birlikte</w:t>
      </w:r>
      <w:r w:rsidRPr="00B3663D" w:rsidR="005A771B">
        <w:rPr>
          <w:sz w:val="20"/>
        </w:rPr>
        <w:t xml:space="preserve"> </w:t>
      </w:r>
      <w:r w:rsidRPr="00B3663D">
        <w:rPr>
          <w:sz w:val="20"/>
        </w:rPr>
        <w:t>kaynaklar</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kullanılarak</w:t>
      </w:r>
      <w:r w:rsidRPr="00B3663D" w:rsidR="005A771B">
        <w:rPr>
          <w:sz w:val="20"/>
        </w:rPr>
        <w:t xml:space="preserve"> </w:t>
      </w:r>
      <w:r w:rsidRPr="00B3663D">
        <w:rPr>
          <w:sz w:val="20"/>
        </w:rPr>
        <w:t>ihtiyaçlar</w:t>
      </w:r>
      <w:r w:rsidRPr="00B3663D" w:rsidR="005A771B">
        <w:rPr>
          <w:sz w:val="20"/>
        </w:rPr>
        <w:t xml:space="preserve"> </w:t>
      </w:r>
      <w:r w:rsidRPr="00B3663D">
        <w:rPr>
          <w:sz w:val="20"/>
        </w:rPr>
        <w:t>kısa</w:t>
      </w:r>
      <w:r w:rsidRPr="00B3663D" w:rsidR="005A771B">
        <w:rPr>
          <w:sz w:val="20"/>
        </w:rPr>
        <w:t xml:space="preserve"> </w:t>
      </w:r>
      <w:r w:rsidRPr="00B3663D">
        <w:rPr>
          <w:sz w:val="20"/>
        </w:rPr>
        <w:t>sürede</w:t>
      </w:r>
      <w:r w:rsidRPr="00B3663D" w:rsidR="005A771B">
        <w:rPr>
          <w:sz w:val="20"/>
        </w:rPr>
        <w:t xml:space="preserve"> </w:t>
      </w:r>
      <w:r w:rsidRPr="00B3663D">
        <w:rPr>
          <w:sz w:val="20"/>
        </w:rPr>
        <w:t>giderilecektir.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E-ihale</w:t>
      </w:r>
      <w:r w:rsidRPr="00B3663D" w:rsidR="005A771B">
        <w:rPr>
          <w:sz w:val="20"/>
        </w:rPr>
        <w:t xml:space="preserve"> </w:t>
      </w:r>
      <w:r w:rsidRPr="00B3663D">
        <w:rPr>
          <w:sz w:val="20"/>
        </w:rPr>
        <w:t>alanında</w:t>
      </w:r>
      <w:r w:rsidRPr="00B3663D" w:rsidR="005A771B">
        <w:rPr>
          <w:sz w:val="20"/>
        </w:rPr>
        <w:t xml:space="preserve"> </w:t>
      </w:r>
      <w:r w:rsidRPr="00B3663D">
        <w:rPr>
          <w:sz w:val="20"/>
        </w:rPr>
        <w:t>ortaya</w:t>
      </w:r>
      <w:r w:rsidRPr="00B3663D" w:rsidR="005A771B">
        <w:rPr>
          <w:sz w:val="20"/>
        </w:rPr>
        <w:t xml:space="preserve"> </w:t>
      </w:r>
      <w:r w:rsidRPr="00B3663D">
        <w:rPr>
          <w:sz w:val="20"/>
        </w:rPr>
        <w:t>konulan</w:t>
      </w:r>
      <w:r w:rsidRPr="00B3663D" w:rsidR="005A771B">
        <w:rPr>
          <w:sz w:val="20"/>
        </w:rPr>
        <w:t xml:space="preserve"> </w:t>
      </w: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ayak</w:t>
      </w:r>
      <w:r w:rsidRPr="00B3663D" w:rsidR="005A771B">
        <w:rPr>
          <w:sz w:val="20"/>
        </w:rPr>
        <w:t xml:space="preserve"> </w:t>
      </w:r>
      <w:r w:rsidRPr="00B3663D">
        <w:rPr>
          <w:sz w:val="20"/>
        </w:rPr>
        <w:t>ise</w:t>
      </w:r>
      <w:r w:rsidRPr="00B3663D" w:rsidR="005A771B">
        <w:rPr>
          <w:sz w:val="20"/>
        </w:rPr>
        <w:t xml:space="preserve"> </w:t>
      </w:r>
      <w:r w:rsidRPr="00B3663D">
        <w:rPr>
          <w:sz w:val="20"/>
        </w:rPr>
        <w:t>elektronik</w:t>
      </w:r>
      <w:r w:rsidRPr="00B3663D" w:rsidR="005A771B">
        <w:rPr>
          <w:sz w:val="20"/>
        </w:rPr>
        <w:t xml:space="preserve"> </w:t>
      </w:r>
      <w:r w:rsidRPr="00B3663D">
        <w:rPr>
          <w:sz w:val="20"/>
        </w:rPr>
        <w:t>eksiltme</w:t>
      </w:r>
      <w:r w:rsidRPr="00B3663D" w:rsidR="005A771B">
        <w:rPr>
          <w:sz w:val="20"/>
        </w:rPr>
        <w:t xml:space="preserve"> </w:t>
      </w:r>
      <w:r w:rsidRPr="00B3663D">
        <w:rPr>
          <w:sz w:val="20"/>
        </w:rPr>
        <w:t>yöntemidir,</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ihale</w:t>
      </w:r>
      <w:r w:rsidRPr="00B3663D" w:rsidR="005A771B">
        <w:rPr>
          <w:sz w:val="20"/>
        </w:rPr>
        <w:t xml:space="preserve"> </w:t>
      </w:r>
      <w:r w:rsidRPr="00B3663D">
        <w:rPr>
          <w:sz w:val="20"/>
        </w:rPr>
        <w:t>sistemimizde</w:t>
      </w:r>
      <w:r w:rsidRPr="00B3663D" w:rsidR="005A771B">
        <w:rPr>
          <w:sz w:val="20"/>
        </w:rPr>
        <w:t xml:space="preserve"> </w:t>
      </w:r>
      <w:r w:rsidRPr="00B3663D">
        <w:rPr>
          <w:sz w:val="20"/>
        </w:rPr>
        <w:t>ilklerdendir.</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içerisinde</w:t>
      </w:r>
      <w:r w:rsidRPr="00B3663D" w:rsidR="005A771B">
        <w:rPr>
          <w:sz w:val="20"/>
        </w:rPr>
        <w:t xml:space="preserve"> </w:t>
      </w:r>
      <w:r w:rsidRPr="00B3663D">
        <w:rPr>
          <w:sz w:val="20"/>
        </w:rPr>
        <w:t>uygulanmaya</w:t>
      </w:r>
      <w:r w:rsidRPr="00B3663D" w:rsidR="005A771B">
        <w:rPr>
          <w:sz w:val="20"/>
        </w:rPr>
        <w:t xml:space="preserve"> </w:t>
      </w:r>
      <w:r w:rsidRPr="00B3663D">
        <w:rPr>
          <w:sz w:val="20"/>
        </w:rPr>
        <w:t>başlanan</w:t>
      </w:r>
      <w:r w:rsidRPr="00B3663D" w:rsidR="005A771B">
        <w:rPr>
          <w:sz w:val="20"/>
        </w:rPr>
        <w:t xml:space="preserve"> </w:t>
      </w:r>
      <w:r w:rsidRPr="00B3663D">
        <w:rPr>
          <w:sz w:val="20"/>
        </w:rPr>
        <w:t>bu</w:t>
      </w:r>
      <w:r w:rsidRPr="00B3663D" w:rsidR="005A771B">
        <w:rPr>
          <w:sz w:val="20"/>
        </w:rPr>
        <w:t xml:space="preserve"> </w:t>
      </w:r>
      <w:r w:rsidRPr="00B3663D">
        <w:rPr>
          <w:sz w:val="20"/>
        </w:rPr>
        <w:t>yöntem</w:t>
      </w:r>
      <w:r w:rsidRPr="00B3663D" w:rsidR="005A771B">
        <w:rPr>
          <w:sz w:val="20"/>
        </w:rPr>
        <w:t xml:space="preserve"> </w:t>
      </w:r>
      <w:r w:rsidRPr="00B3663D">
        <w:rPr>
          <w:sz w:val="20"/>
        </w:rPr>
        <w:t>sayesinde</w:t>
      </w:r>
      <w:r w:rsidRPr="00B3663D" w:rsidR="005A771B">
        <w:rPr>
          <w:sz w:val="20"/>
        </w:rPr>
        <w:t xml:space="preserve"> </w:t>
      </w:r>
      <w:r w:rsidRPr="00B3663D">
        <w:rPr>
          <w:sz w:val="20"/>
        </w:rPr>
        <w:t>rekabet</w:t>
      </w:r>
      <w:r w:rsidRPr="00B3663D" w:rsidR="005A771B">
        <w:rPr>
          <w:sz w:val="20"/>
        </w:rPr>
        <w:t xml:space="preserve"> </w:t>
      </w:r>
      <w:r w:rsidRPr="00B3663D">
        <w:rPr>
          <w:sz w:val="20"/>
        </w:rPr>
        <w:t>artırılmakta</w:t>
      </w:r>
      <w:r w:rsidRPr="00B3663D" w:rsidR="005A771B">
        <w:rPr>
          <w:sz w:val="20"/>
        </w:rPr>
        <w:t xml:space="preserve"> </w:t>
      </w:r>
      <w:r w:rsidRPr="00B3663D">
        <w:rPr>
          <w:sz w:val="20"/>
        </w:rPr>
        <w:t>ve</w:t>
      </w:r>
      <w:r w:rsidRPr="00B3663D" w:rsidR="005A771B">
        <w:rPr>
          <w:sz w:val="20"/>
        </w:rPr>
        <w:t xml:space="preserve"> </w:t>
      </w:r>
      <w:r w:rsidRPr="00B3663D">
        <w:rPr>
          <w:sz w:val="20"/>
        </w:rPr>
        <w:t>sözleşmelerin</w:t>
      </w:r>
      <w:r w:rsidRPr="00B3663D" w:rsidR="005A771B">
        <w:rPr>
          <w:sz w:val="20"/>
        </w:rPr>
        <w:t xml:space="preserve"> </w:t>
      </w:r>
      <w:r w:rsidRPr="00B3663D">
        <w:rPr>
          <w:sz w:val="20"/>
        </w:rPr>
        <w:t>daha</w:t>
      </w:r>
      <w:r w:rsidRPr="00B3663D" w:rsidR="005A771B">
        <w:rPr>
          <w:sz w:val="20"/>
        </w:rPr>
        <w:t xml:space="preserve"> </w:t>
      </w:r>
      <w:r w:rsidRPr="00B3663D">
        <w:rPr>
          <w:sz w:val="20"/>
        </w:rPr>
        <w:t>düşük</w:t>
      </w:r>
      <w:r w:rsidRPr="00B3663D" w:rsidR="005A771B">
        <w:rPr>
          <w:sz w:val="20"/>
        </w:rPr>
        <w:t xml:space="preserve"> </w:t>
      </w:r>
      <w:r w:rsidRPr="00B3663D">
        <w:rPr>
          <w:sz w:val="20"/>
        </w:rPr>
        <w:t>bedelle</w:t>
      </w:r>
      <w:r w:rsidRPr="00B3663D" w:rsidR="005A771B">
        <w:rPr>
          <w:sz w:val="20"/>
        </w:rPr>
        <w:t xml:space="preserve"> </w:t>
      </w:r>
      <w:r w:rsidRPr="00B3663D">
        <w:rPr>
          <w:sz w:val="20"/>
        </w:rPr>
        <w:t>imzalanması</w:t>
      </w:r>
      <w:r w:rsidRPr="00B3663D" w:rsidR="005A771B">
        <w:rPr>
          <w:sz w:val="20"/>
        </w:rPr>
        <w:t xml:space="preserve"> </w:t>
      </w:r>
      <w:r w:rsidRPr="00B3663D">
        <w:rPr>
          <w:sz w:val="20"/>
        </w:rPr>
        <w:t>sağlanmaktadır.</w:t>
      </w:r>
    </w:p>
    <w:p w:rsidRPr="00B3663D" w:rsidR="004B0CEC" w:rsidP="00B3663D" w:rsidRDefault="004B0CEC">
      <w:pPr>
        <w:pStyle w:val="GENELKURUL"/>
        <w:spacing w:line="240" w:lineRule="auto"/>
        <w:rPr>
          <w:rFonts w:eastAsia="Calibri"/>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yılı</w:t>
      </w:r>
      <w:r w:rsidRPr="00B3663D" w:rsidR="005A771B">
        <w:rPr>
          <w:sz w:val="20"/>
        </w:rPr>
        <w:t xml:space="preserve"> </w:t>
      </w:r>
      <w:r w:rsidRPr="00B3663D">
        <w:rPr>
          <w:sz w:val="20"/>
        </w:rPr>
        <w:t>aşan</w:t>
      </w:r>
      <w:r w:rsidRPr="00B3663D" w:rsidR="005A771B">
        <w:rPr>
          <w:sz w:val="20"/>
        </w:rPr>
        <w:t xml:space="preserve"> </w:t>
      </w:r>
      <w:r w:rsidRPr="00B3663D">
        <w:rPr>
          <w:sz w:val="20"/>
        </w:rPr>
        <w:t>uygulama</w:t>
      </w:r>
      <w:r w:rsidRPr="00B3663D" w:rsidR="005A771B">
        <w:rPr>
          <w:sz w:val="20"/>
        </w:rPr>
        <w:t xml:space="preserve"> </w:t>
      </w:r>
      <w:r w:rsidRPr="00B3663D">
        <w:rPr>
          <w:sz w:val="20"/>
        </w:rPr>
        <w:t>dönemi</w:t>
      </w:r>
      <w:r w:rsidRPr="00B3663D" w:rsidR="005A771B">
        <w:rPr>
          <w:sz w:val="20"/>
        </w:rPr>
        <w:t xml:space="preserve"> </w:t>
      </w:r>
      <w:r w:rsidRPr="00B3663D">
        <w:rPr>
          <w:sz w:val="20"/>
        </w:rPr>
        <w:t>boyunca</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Kanunu’nun</w:t>
      </w:r>
      <w:r w:rsidRPr="00B3663D" w:rsidR="005A771B">
        <w:rPr>
          <w:sz w:val="20"/>
        </w:rPr>
        <w:t xml:space="preserve"> </w:t>
      </w:r>
      <w:r w:rsidRPr="00B3663D">
        <w:rPr>
          <w:sz w:val="20"/>
        </w:rPr>
        <w:t>hem</w:t>
      </w:r>
      <w:r w:rsidRPr="00B3663D" w:rsidR="005A771B">
        <w:rPr>
          <w:sz w:val="20"/>
        </w:rPr>
        <w:t xml:space="preserve"> </w:t>
      </w:r>
      <w:r w:rsidRPr="00B3663D">
        <w:rPr>
          <w:sz w:val="20"/>
        </w:rPr>
        <w:t>yerelde</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ulusal</w:t>
      </w:r>
      <w:r w:rsidRPr="00B3663D" w:rsidR="005A771B">
        <w:rPr>
          <w:sz w:val="20"/>
        </w:rPr>
        <w:t xml:space="preserve"> </w:t>
      </w:r>
      <w:r w:rsidRPr="00B3663D">
        <w:rPr>
          <w:sz w:val="20"/>
        </w:rPr>
        <w:t>ölçekte</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eleştirilen</w:t>
      </w:r>
      <w:r w:rsidRPr="00B3663D" w:rsidR="005A771B">
        <w:rPr>
          <w:sz w:val="20"/>
        </w:rPr>
        <w:t xml:space="preserve"> </w:t>
      </w:r>
      <w:r w:rsidRPr="00B3663D">
        <w:rPr>
          <w:sz w:val="20"/>
        </w:rPr>
        <w:t>konularından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de</w:t>
      </w:r>
      <w:r w:rsidRPr="00B3663D" w:rsidR="005A771B">
        <w:rPr>
          <w:sz w:val="20"/>
        </w:rPr>
        <w:t xml:space="preserve"> </w:t>
      </w:r>
      <w:r w:rsidRPr="00B3663D">
        <w:rPr>
          <w:sz w:val="20"/>
        </w:rPr>
        <w:t>istisnalar</w:t>
      </w:r>
      <w:r w:rsidRPr="00B3663D" w:rsidR="005A771B">
        <w:rPr>
          <w:sz w:val="20"/>
        </w:rPr>
        <w:t xml:space="preserve"> </w:t>
      </w:r>
      <w:r w:rsidRPr="00B3663D">
        <w:rPr>
          <w:sz w:val="20"/>
        </w:rPr>
        <w:t>olmuştur,</w:t>
      </w:r>
      <w:r w:rsidRPr="00B3663D" w:rsidR="005A771B">
        <w:rPr>
          <w:sz w:val="20"/>
        </w:rPr>
        <w:t xml:space="preserve"> </w:t>
      </w:r>
      <w:r w:rsidRPr="00B3663D">
        <w:rPr>
          <w:sz w:val="20"/>
        </w:rPr>
        <w:t>fakat</w:t>
      </w:r>
      <w:r w:rsidRPr="00B3663D" w:rsidR="005A771B">
        <w:rPr>
          <w:sz w:val="20"/>
        </w:rPr>
        <w:t xml:space="preserve"> </w:t>
      </w:r>
      <w:r w:rsidRPr="00B3663D">
        <w:rPr>
          <w:sz w:val="20"/>
        </w:rPr>
        <w:t>şunu</w:t>
      </w:r>
      <w:r w:rsidRPr="00B3663D" w:rsidR="005A771B">
        <w:rPr>
          <w:sz w:val="20"/>
        </w:rPr>
        <w:t xml:space="preserve"> </w:t>
      </w:r>
      <w:r w:rsidRPr="00B3663D">
        <w:rPr>
          <w:sz w:val="20"/>
        </w:rPr>
        <w:t>açıklıkla</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gerekir</w:t>
      </w:r>
      <w:r w:rsidRPr="00B3663D" w:rsidR="005A771B">
        <w:rPr>
          <w:sz w:val="20"/>
        </w:rPr>
        <w:t xml:space="preserve"> </w:t>
      </w:r>
      <w:r w:rsidRPr="00B3663D">
        <w:rPr>
          <w:sz w:val="20"/>
        </w:rPr>
        <w:t>ki,</w:t>
      </w:r>
      <w:r w:rsidRPr="00B3663D" w:rsidR="005A771B">
        <w:rPr>
          <w:sz w:val="20"/>
        </w:rPr>
        <w:t xml:space="preserve"> </w:t>
      </w:r>
      <w:r w:rsidRPr="00B3663D">
        <w:rPr>
          <w:sz w:val="20"/>
        </w:rPr>
        <w:t>istisnaların</w:t>
      </w:r>
      <w:r w:rsidRPr="00B3663D" w:rsidR="005A771B">
        <w:rPr>
          <w:sz w:val="20"/>
        </w:rPr>
        <w:t xml:space="preserve"> </w:t>
      </w:r>
      <w:r w:rsidRPr="00B3663D">
        <w:rPr>
          <w:sz w:val="20"/>
        </w:rPr>
        <w:t>hemen</w:t>
      </w:r>
      <w:r w:rsidRPr="00B3663D" w:rsidR="005A771B">
        <w:rPr>
          <w:sz w:val="20"/>
        </w:rPr>
        <w:t xml:space="preserve"> </w:t>
      </w:r>
      <w:r w:rsidRPr="00B3663D">
        <w:rPr>
          <w:sz w:val="20"/>
        </w:rPr>
        <w:t>hepsi</w:t>
      </w:r>
      <w:r w:rsidRPr="00B3663D" w:rsidR="005A771B">
        <w:rPr>
          <w:sz w:val="20"/>
        </w:rPr>
        <w:t xml:space="preserve"> </w:t>
      </w:r>
      <w:r w:rsidRPr="00B3663D">
        <w:rPr>
          <w:sz w:val="20"/>
        </w:rPr>
        <w:t>idari</w:t>
      </w:r>
      <w:r w:rsidRPr="00B3663D" w:rsidR="005A771B">
        <w:rPr>
          <w:sz w:val="20"/>
        </w:rPr>
        <w:t xml:space="preserve"> </w:t>
      </w:r>
      <w:r w:rsidRPr="00B3663D">
        <w:rPr>
          <w:sz w:val="20"/>
        </w:rPr>
        <w:t>ihtiyaçlardan</w:t>
      </w:r>
      <w:r w:rsidRPr="00B3663D" w:rsidR="005A771B">
        <w:rPr>
          <w:sz w:val="20"/>
        </w:rPr>
        <w:t xml:space="preserve"> </w:t>
      </w:r>
      <w:r w:rsidRPr="00B3663D">
        <w:rPr>
          <w:sz w:val="20"/>
        </w:rPr>
        <w:t>kaynaklanmaktadır.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bent</w:t>
      </w:r>
      <w:r w:rsidRPr="00B3663D" w:rsidR="005A771B">
        <w:rPr>
          <w:sz w:val="20"/>
        </w:rPr>
        <w:t xml:space="preserve"> </w:t>
      </w:r>
      <w:r w:rsidRPr="00B3663D">
        <w:rPr>
          <w:sz w:val="20"/>
        </w:rPr>
        <w:t>sayısının</w:t>
      </w:r>
      <w:r w:rsidRPr="00B3663D" w:rsidR="005A771B">
        <w:rPr>
          <w:sz w:val="20"/>
        </w:rPr>
        <w:t xml:space="preserve"> </w:t>
      </w:r>
      <w:r w:rsidRPr="00B3663D">
        <w:rPr>
          <w:sz w:val="20"/>
        </w:rPr>
        <w:t>fazla</w:t>
      </w:r>
      <w:r w:rsidRPr="00B3663D" w:rsidR="005A771B">
        <w:rPr>
          <w:sz w:val="20"/>
        </w:rPr>
        <w:t xml:space="preserve"> </w:t>
      </w:r>
      <w:r w:rsidRPr="00B3663D">
        <w:rPr>
          <w:sz w:val="20"/>
        </w:rPr>
        <w:t>olmasının</w:t>
      </w:r>
      <w:r w:rsidRPr="00B3663D" w:rsidR="005A771B">
        <w:rPr>
          <w:sz w:val="20"/>
        </w:rPr>
        <w:t xml:space="preserve"> </w:t>
      </w:r>
      <w:r w:rsidRPr="00B3663D">
        <w:rPr>
          <w:sz w:val="20"/>
        </w:rPr>
        <w:t>da</w:t>
      </w:r>
      <w:r w:rsidRPr="00B3663D" w:rsidR="005A771B">
        <w:rPr>
          <w:sz w:val="20"/>
        </w:rPr>
        <w:t xml:space="preserve"> </w:t>
      </w:r>
      <w:r w:rsidRPr="00B3663D">
        <w:rPr>
          <w:sz w:val="20"/>
        </w:rPr>
        <w:t>eleştiri</w:t>
      </w:r>
      <w:r w:rsidRPr="00B3663D" w:rsidR="005A771B">
        <w:rPr>
          <w:sz w:val="20"/>
        </w:rPr>
        <w:t xml:space="preserve"> </w:t>
      </w:r>
      <w:r w:rsidRPr="00B3663D">
        <w:rPr>
          <w:sz w:val="20"/>
        </w:rPr>
        <w:t>konusu</w:t>
      </w:r>
      <w:r w:rsidRPr="00B3663D" w:rsidR="005A771B">
        <w:rPr>
          <w:sz w:val="20"/>
        </w:rPr>
        <w:t xml:space="preserve"> </w:t>
      </w:r>
      <w:r w:rsidRPr="00B3663D">
        <w:rPr>
          <w:sz w:val="20"/>
        </w:rPr>
        <w:t>olduğu…</w:t>
      </w:r>
      <w:r w:rsidRPr="00B3663D" w:rsidR="005A771B">
        <w:rPr>
          <w:sz w:val="20"/>
        </w:rPr>
        <w:t xml:space="preserve"> </w:t>
      </w:r>
      <w:r w:rsidRPr="00B3663D">
        <w:rPr>
          <w:sz w:val="20"/>
        </w:rPr>
        <w:t>Özellikle</w:t>
      </w:r>
      <w:r w:rsidRPr="00B3663D" w:rsidR="005A771B">
        <w:rPr>
          <w:sz w:val="20"/>
        </w:rPr>
        <w:t xml:space="preserve"> </w:t>
      </w:r>
      <w:r w:rsidRPr="00B3663D">
        <w:rPr>
          <w:sz w:val="20"/>
        </w:rPr>
        <w:t>yüce</w:t>
      </w:r>
      <w:r w:rsidRPr="00B3663D" w:rsidR="005A771B">
        <w:rPr>
          <w:sz w:val="20"/>
        </w:rPr>
        <w:t xml:space="preserve"> </w:t>
      </w:r>
      <w:r w:rsidRPr="00B3663D">
        <w:rPr>
          <w:sz w:val="20"/>
        </w:rPr>
        <w:t>Mecliste,</w:t>
      </w:r>
      <w:r w:rsidRPr="00B3663D" w:rsidR="005A771B">
        <w:rPr>
          <w:sz w:val="20"/>
        </w:rPr>
        <w:t xml:space="preserve"> </w:t>
      </w:r>
      <w:r w:rsidRPr="00B3663D">
        <w:rPr>
          <w:sz w:val="20"/>
        </w:rPr>
        <w:t>içeriğine</w:t>
      </w:r>
      <w:r w:rsidRPr="00B3663D" w:rsidR="005A771B">
        <w:rPr>
          <w:sz w:val="20"/>
        </w:rPr>
        <w:t xml:space="preserve"> </w:t>
      </w:r>
      <w:r w:rsidRPr="00B3663D">
        <w:rPr>
          <w:sz w:val="20"/>
        </w:rPr>
        <w:t>fazla</w:t>
      </w:r>
      <w:r w:rsidRPr="00B3663D" w:rsidR="005A771B">
        <w:rPr>
          <w:sz w:val="20"/>
        </w:rPr>
        <w:t xml:space="preserve"> </w:t>
      </w:r>
      <w:r w:rsidRPr="00B3663D">
        <w:rPr>
          <w:sz w:val="20"/>
        </w:rPr>
        <w:t>girilmeden,</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eleştiri</w:t>
      </w:r>
      <w:r w:rsidRPr="00B3663D" w:rsidR="005A771B">
        <w:rPr>
          <w:sz w:val="20"/>
        </w:rPr>
        <w:t xml:space="preserve"> </w:t>
      </w:r>
      <w:r w:rsidRPr="00B3663D">
        <w:rPr>
          <w:sz w:val="20"/>
        </w:rPr>
        <w:t>konusu</w:t>
      </w:r>
      <w:r w:rsidRPr="00B3663D" w:rsidR="005A771B">
        <w:rPr>
          <w:sz w:val="20"/>
        </w:rPr>
        <w:t xml:space="preserve"> </w:t>
      </w:r>
      <w:r w:rsidRPr="00B3663D">
        <w:rPr>
          <w:sz w:val="20"/>
        </w:rPr>
        <w:t>olan</w:t>
      </w:r>
      <w:r w:rsidRPr="00B3663D" w:rsidR="005A771B">
        <w:rPr>
          <w:sz w:val="20"/>
        </w:rPr>
        <w:t xml:space="preserve"> </w:t>
      </w:r>
      <w:r w:rsidRPr="00B3663D">
        <w:rPr>
          <w:sz w:val="20"/>
        </w:rPr>
        <w:t>konulara</w:t>
      </w:r>
      <w:r w:rsidRPr="00B3663D" w:rsidR="005A771B">
        <w:rPr>
          <w:sz w:val="20"/>
        </w:rPr>
        <w:t xml:space="preserve"> </w:t>
      </w:r>
      <w:r w:rsidRPr="00B3663D">
        <w:rPr>
          <w:sz w:val="20"/>
        </w:rPr>
        <w:t>baktığımızda</w:t>
      </w:r>
      <w:r w:rsidRPr="00B3663D" w:rsidR="005A771B">
        <w:rPr>
          <w:sz w:val="20"/>
        </w:rPr>
        <w:t xml:space="preserve"> </w:t>
      </w:r>
      <w:r w:rsidRPr="00B3663D">
        <w:rPr>
          <w:sz w:val="20"/>
        </w:rPr>
        <w:t>yani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istatistiklerine</w:t>
      </w:r>
      <w:r w:rsidRPr="00B3663D" w:rsidR="005A771B">
        <w:rPr>
          <w:sz w:val="20"/>
        </w:rPr>
        <w:t xml:space="preserve"> </w:t>
      </w:r>
      <w:r w:rsidRPr="00B3663D">
        <w:rPr>
          <w:rFonts w:eastAsia="Calibri"/>
          <w:sz w:val="20"/>
        </w:rPr>
        <w:t>baktığımızda,</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alımlarının</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90’ının</w:t>
      </w:r>
      <w:r w:rsidRPr="00B3663D" w:rsidR="005A771B">
        <w:rPr>
          <w:rFonts w:eastAsia="Calibri"/>
          <w:sz w:val="20"/>
        </w:rPr>
        <w:t xml:space="preserve"> </w:t>
      </w:r>
      <w:r w:rsidRPr="00B3663D">
        <w:rPr>
          <w:rFonts w:eastAsia="Calibri"/>
          <w:sz w:val="20"/>
        </w:rPr>
        <w:t>kanun</w:t>
      </w:r>
      <w:r w:rsidRPr="00B3663D" w:rsidR="005A771B">
        <w:rPr>
          <w:rFonts w:eastAsia="Calibri"/>
          <w:sz w:val="20"/>
        </w:rPr>
        <w:t xml:space="preserve"> </w:t>
      </w:r>
      <w:r w:rsidRPr="00B3663D">
        <w:rPr>
          <w:rFonts w:eastAsia="Calibri"/>
          <w:sz w:val="20"/>
        </w:rPr>
        <w:t>kapsamında</w:t>
      </w:r>
      <w:r w:rsidRPr="00B3663D" w:rsidR="005A771B">
        <w:rPr>
          <w:rFonts w:eastAsia="Calibri"/>
          <w:sz w:val="20"/>
        </w:rPr>
        <w:t xml:space="preserve"> </w:t>
      </w:r>
      <w:r w:rsidRPr="00B3663D">
        <w:rPr>
          <w:rFonts w:eastAsia="Calibri"/>
          <w:sz w:val="20"/>
        </w:rPr>
        <w:t>devam</w:t>
      </w:r>
      <w:r w:rsidRPr="00B3663D" w:rsidR="005A771B">
        <w:rPr>
          <w:rFonts w:eastAsia="Calibri"/>
          <w:sz w:val="20"/>
        </w:rPr>
        <w:t xml:space="preserve"> </w:t>
      </w:r>
      <w:r w:rsidRPr="00B3663D">
        <w:rPr>
          <w:rFonts w:eastAsia="Calibri"/>
          <w:sz w:val="20"/>
        </w:rPr>
        <w:t>ettiği,</w:t>
      </w:r>
      <w:r w:rsidRPr="00B3663D" w:rsidR="005A771B">
        <w:rPr>
          <w:rFonts w:eastAsia="Calibri"/>
          <w:sz w:val="20"/>
        </w:rPr>
        <w:t xml:space="preserve"> </w:t>
      </w:r>
      <w:r w:rsidRPr="00B3663D">
        <w:rPr>
          <w:rFonts w:eastAsia="Calibri"/>
          <w:sz w:val="20"/>
        </w:rPr>
        <w:t>“istisna”</w:t>
      </w:r>
      <w:r w:rsidRPr="00B3663D" w:rsidR="005A771B">
        <w:rPr>
          <w:rFonts w:eastAsia="Calibri"/>
          <w:sz w:val="20"/>
        </w:rPr>
        <w:t xml:space="preserve"> </w:t>
      </w:r>
      <w:r w:rsidRPr="00B3663D">
        <w:rPr>
          <w:rFonts w:eastAsia="Calibri"/>
          <w:sz w:val="20"/>
        </w:rPr>
        <w:t>dediğimiz</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90</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gösterilen</w:t>
      </w:r>
      <w:r w:rsidRPr="00B3663D" w:rsidR="005A771B">
        <w:rPr>
          <w:rFonts w:eastAsia="Calibri"/>
          <w:sz w:val="20"/>
        </w:rPr>
        <w:t xml:space="preserve"> </w:t>
      </w:r>
      <w:r w:rsidRPr="00B3663D">
        <w:rPr>
          <w:rFonts w:eastAsia="Calibri"/>
          <w:sz w:val="20"/>
        </w:rPr>
        <w:t>istisnanın</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rakamlarla</w:t>
      </w:r>
      <w:r w:rsidRPr="00B3663D" w:rsidR="005A771B">
        <w:rPr>
          <w:rFonts w:eastAsia="Calibri"/>
          <w:sz w:val="20"/>
        </w:rPr>
        <w:t xml:space="preserve"> </w:t>
      </w:r>
      <w:r w:rsidRPr="00B3663D">
        <w:rPr>
          <w:rFonts w:eastAsia="Calibri"/>
          <w:sz w:val="20"/>
        </w:rPr>
        <w:t>ifade</w:t>
      </w:r>
      <w:r w:rsidRPr="00B3663D" w:rsidR="005A771B">
        <w:rPr>
          <w:rFonts w:eastAsia="Calibri"/>
          <w:sz w:val="20"/>
        </w:rPr>
        <w:t xml:space="preserve"> </w:t>
      </w:r>
      <w:r w:rsidRPr="00B3663D">
        <w:rPr>
          <w:rFonts w:eastAsia="Calibri"/>
          <w:sz w:val="20"/>
        </w:rPr>
        <w:t>edildiğinde</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9’u</w:t>
      </w:r>
      <w:r w:rsidRPr="00B3663D" w:rsidR="005A771B">
        <w:rPr>
          <w:rFonts w:eastAsia="Calibri"/>
          <w:sz w:val="20"/>
        </w:rPr>
        <w:t xml:space="preserve"> </w:t>
      </w:r>
      <w:r w:rsidRPr="00B3663D">
        <w:rPr>
          <w:rFonts w:eastAsia="Calibri"/>
          <w:sz w:val="20"/>
        </w:rPr>
        <w:t>kapsadığı,</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1’inin</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doğrudan</w:t>
      </w:r>
      <w:r w:rsidRPr="00B3663D" w:rsidR="005A771B">
        <w:rPr>
          <w:rFonts w:eastAsia="Calibri"/>
          <w:sz w:val="20"/>
        </w:rPr>
        <w:t xml:space="preserve"> </w:t>
      </w:r>
      <w:r w:rsidRPr="00B3663D">
        <w:rPr>
          <w:rFonts w:eastAsia="Calibri"/>
          <w:sz w:val="20"/>
        </w:rPr>
        <w:t>temin</w:t>
      </w:r>
      <w:r w:rsidRPr="00B3663D" w:rsidR="005A771B">
        <w:rPr>
          <w:rFonts w:eastAsia="Calibri"/>
          <w:sz w:val="20"/>
        </w:rPr>
        <w:t xml:space="preserve"> </w:t>
      </w:r>
      <w:r w:rsidRPr="00B3663D">
        <w:rPr>
          <w:rFonts w:eastAsia="Calibri"/>
          <w:sz w:val="20"/>
        </w:rPr>
        <w:t>yöntemiyle</w:t>
      </w:r>
      <w:r w:rsidRPr="00B3663D" w:rsidR="005A771B">
        <w:rPr>
          <w:rFonts w:eastAsia="Calibri"/>
          <w:sz w:val="20"/>
        </w:rPr>
        <w:t xml:space="preserve"> </w:t>
      </w:r>
      <w:r w:rsidRPr="00B3663D">
        <w:rPr>
          <w:rFonts w:eastAsia="Calibri"/>
          <w:sz w:val="20"/>
        </w:rPr>
        <w:t>giderildiği</w:t>
      </w:r>
      <w:r w:rsidRPr="00B3663D" w:rsidR="005A771B">
        <w:rPr>
          <w:rFonts w:eastAsia="Calibri"/>
          <w:sz w:val="20"/>
        </w:rPr>
        <w:t xml:space="preserve"> </w:t>
      </w:r>
      <w:r w:rsidRPr="00B3663D">
        <w:rPr>
          <w:rFonts w:eastAsia="Calibri"/>
          <w:sz w:val="20"/>
        </w:rPr>
        <w:t>görülecektir.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durumda</w:t>
      </w:r>
      <w:r w:rsidRPr="00B3663D" w:rsidR="005A771B">
        <w:rPr>
          <w:rFonts w:eastAsia="Calibri"/>
          <w:sz w:val="20"/>
        </w:rPr>
        <w:t xml:space="preserve"> </w:t>
      </w:r>
      <w:r w:rsidRPr="00B3663D">
        <w:rPr>
          <w:rFonts w:eastAsia="Calibri"/>
          <w:sz w:val="20"/>
        </w:rPr>
        <w:t>istisna</w:t>
      </w:r>
      <w:r w:rsidRPr="00B3663D" w:rsidR="005A771B">
        <w:rPr>
          <w:rFonts w:eastAsia="Calibri"/>
          <w:sz w:val="20"/>
        </w:rPr>
        <w:t xml:space="preserve"> </w:t>
      </w:r>
      <w:r w:rsidRPr="00B3663D">
        <w:rPr>
          <w:rFonts w:eastAsia="Calibri"/>
          <w:sz w:val="20"/>
        </w:rPr>
        <w:t>harcamalarının</w:t>
      </w:r>
      <w:r w:rsidRPr="00B3663D" w:rsidR="005A771B">
        <w:rPr>
          <w:rFonts w:eastAsia="Calibri"/>
          <w:sz w:val="20"/>
        </w:rPr>
        <w:t xml:space="preserve"> </w:t>
      </w:r>
      <w:r w:rsidRPr="00B3663D">
        <w:rPr>
          <w:rFonts w:eastAsia="Calibri"/>
          <w:sz w:val="20"/>
        </w:rPr>
        <w:t>sanıldığı</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büyük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hacimde</w:t>
      </w:r>
      <w:r w:rsidRPr="00B3663D" w:rsidR="005A771B">
        <w:rPr>
          <w:rFonts w:eastAsia="Calibri"/>
          <w:sz w:val="20"/>
        </w:rPr>
        <w:t xml:space="preserve"> </w:t>
      </w:r>
      <w:r w:rsidRPr="00B3663D">
        <w:rPr>
          <w:rFonts w:eastAsia="Calibri"/>
          <w:sz w:val="20"/>
        </w:rPr>
        <w:t>olmadığı</w:t>
      </w:r>
      <w:r w:rsidRPr="00B3663D" w:rsidR="005A771B">
        <w:rPr>
          <w:rFonts w:eastAsia="Calibri"/>
          <w:sz w:val="20"/>
        </w:rPr>
        <w:t xml:space="preserve"> </w:t>
      </w:r>
      <w:r w:rsidRPr="00B3663D">
        <w:rPr>
          <w:rFonts w:eastAsia="Calibri"/>
          <w:sz w:val="20"/>
        </w:rPr>
        <w:t>açıkça</w:t>
      </w:r>
      <w:r w:rsidRPr="00B3663D" w:rsidR="005A771B">
        <w:rPr>
          <w:rFonts w:eastAsia="Calibri"/>
          <w:sz w:val="20"/>
        </w:rPr>
        <w:t xml:space="preserve"> </w:t>
      </w:r>
      <w:r w:rsidRPr="00B3663D">
        <w:rPr>
          <w:rFonts w:eastAsia="Calibri"/>
          <w:sz w:val="20"/>
        </w:rPr>
        <w:t>görülecektir.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Yine,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kanunun,</w:t>
      </w:r>
      <w:r w:rsidRPr="00B3663D" w:rsidR="005A771B">
        <w:rPr>
          <w:rFonts w:eastAsia="Calibri"/>
          <w:sz w:val="20"/>
        </w:rPr>
        <w:t xml:space="preserve"> </w:t>
      </w:r>
      <w:r w:rsidRPr="00B3663D">
        <w:rPr>
          <w:rFonts w:eastAsia="Calibri"/>
          <w:sz w:val="20"/>
        </w:rPr>
        <w:t>1999</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2002’li</w:t>
      </w:r>
      <w:r w:rsidRPr="00B3663D" w:rsidR="005A771B">
        <w:rPr>
          <w:rFonts w:eastAsia="Calibri"/>
          <w:sz w:val="20"/>
        </w:rPr>
        <w:t xml:space="preserve"> </w:t>
      </w:r>
      <w:r w:rsidRPr="00B3663D">
        <w:rPr>
          <w:rFonts w:eastAsia="Calibri"/>
          <w:sz w:val="20"/>
        </w:rPr>
        <w:t>yıllardaki</w:t>
      </w:r>
      <w:r w:rsidRPr="00B3663D" w:rsidR="005A771B">
        <w:rPr>
          <w:rFonts w:eastAsia="Calibri"/>
          <w:sz w:val="20"/>
        </w:rPr>
        <w:t xml:space="preserve"> </w:t>
      </w:r>
      <w:r w:rsidRPr="00B3663D">
        <w:rPr>
          <w:rFonts w:eastAsia="Calibri"/>
          <w:sz w:val="20"/>
        </w:rPr>
        <w:t>kanunun</w:t>
      </w:r>
      <w:r w:rsidRPr="00B3663D" w:rsidR="005A771B">
        <w:rPr>
          <w:rFonts w:eastAsia="Calibri"/>
          <w:sz w:val="20"/>
        </w:rPr>
        <w:t xml:space="preserve"> </w:t>
      </w:r>
      <w:r w:rsidRPr="00B3663D">
        <w:rPr>
          <w:rFonts w:eastAsia="Calibri"/>
          <w:sz w:val="20"/>
        </w:rPr>
        <w:t>gerekçesine</w:t>
      </w:r>
      <w:r w:rsidRPr="00B3663D" w:rsidR="005A771B">
        <w:rPr>
          <w:rFonts w:eastAsia="Calibri"/>
          <w:sz w:val="20"/>
        </w:rPr>
        <w:t xml:space="preserve"> </w:t>
      </w:r>
      <w:r w:rsidRPr="00B3663D">
        <w:rPr>
          <w:rFonts w:eastAsia="Calibri"/>
          <w:sz w:val="20"/>
        </w:rPr>
        <w:t>baktığımızda,</w:t>
      </w:r>
      <w:r w:rsidRPr="00B3663D" w:rsidR="005A771B">
        <w:rPr>
          <w:rFonts w:eastAsia="Calibri"/>
          <w:sz w:val="20"/>
        </w:rPr>
        <w:t xml:space="preserve"> </w:t>
      </w:r>
      <w:r w:rsidRPr="00B3663D">
        <w:rPr>
          <w:rFonts w:eastAsia="Calibri"/>
          <w:sz w:val="20"/>
        </w:rPr>
        <w:t>kanunun</w:t>
      </w:r>
      <w:r w:rsidRPr="00B3663D" w:rsidR="005A771B">
        <w:rPr>
          <w:rFonts w:eastAsia="Calibri"/>
          <w:sz w:val="20"/>
        </w:rPr>
        <w:t xml:space="preserve"> </w:t>
      </w:r>
      <w:r w:rsidRPr="00B3663D">
        <w:rPr>
          <w:rFonts w:eastAsia="Calibri"/>
          <w:sz w:val="20"/>
        </w:rPr>
        <w:t>konuşulma</w:t>
      </w:r>
      <w:r w:rsidRPr="00B3663D" w:rsidR="005A771B">
        <w:rPr>
          <w:rFonts w:eastAsia="Calibri"/>
          <w:sz w:val="20"/>
        </w:rPr>
        <w:t xml:space="preserve"> </w:t>
      </w:r>
      <w:r w:rsidRPr="00B3663D">
        <w:rPr>
          <w:rFonts w:eastAsia="Calibri"/>
          <w:sz w:val="20"/>
        </w:rPr>
        <w:t>gerekçelerine</w:t>
      </w:r>
      <w:r w:rsidRPr="00B3663D" w:rsidR="005A771B">
        <w:rPr>
          <w:rFonts w:eastAsia="Calibri"/>
          <w:sz w:val="20"/>
        </w:rPr>
        <w:t xml:space="preserve"> </w:t>
      </w:r>
      <w:r w:rsidRPr="00B3663D">
        <w:rPr>
          <w:rFonts w:eastAsia="Calibri"/>
          <w:sz w:val="20"/>
        </w:rPr>
        <w:t>indiğimizde,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kanunun</w:t>
      </w:r>
      <w:r w:rsidRPr="00B3663D" w:rsidR="005A771B">
        <w:rPr>
          <w:rFonts w:eastAsia="Calibri"/>
          <w:sz w:val="20"/>
        </w:rPr>
        <w:t xml:space="preserve"> </w:t>
      </w:r>
      <w:r w:rsidRPr="00B3663D">
        <w:rPr>
          <w:rFonts w:eastAsia="Calibri"/>
          <w:sz w:val="20"/>
        </w:rPr>
        <w:t>uluslararası</w:t>
      </w:r>
      <w:r w:rsidRPr="00B3663D" w:rsidR="005A771B">
        <w:rPr>
          <w:rFonts w:eastAsia="Calibri"/>
          <w:sz w:val="20"/>
        </w:rPr>
        <w:t xml:space="preserve"> </w:t>
      </w:r>
      <w:r w:rsidRPr="00B3663D">
        <w:rPr>
          <w:rFonts w:eastAsia="Calibri"/>
          <w:sz w:val="20"/>
        </w:rPr>
        <w:t>uygulamalar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alımları</w:t>
      </w:r>
      <w:r w:rsidRPr="00B3663D" w:rsidR="005A771B">
        <w:rPr>
          <w:rFonts w:eastAsia="Calibri"/>
          <w:sz w:val="20"/>
        </w:rPr>
        <w:t xml:space="preserve"> </w:t>
      </w:r>
      <w:r w:rsidRPr="00B3663D">
        <w:rPr>
          <w:rFonts w:eastAsia="Calibri"/>
          <w:sz w:val="20"/>
        </w:rPr>
        <w:t>direktifleriyle</w:t>
      </w:r>
      <w:r w:rsidRPr="00B3663D" w:rsidR="005A771B">
        <w:rPr>
          <w:rFonts w:eastAsia="Calibri"/>
          <w:sz w:val="20"/>
        </w:rPr>
        <w:t xml:space="preserve"> </w:t>
      </w:r>
      <w:r w:rsidRPr="00B3663D">
        <w:rPr>
          <w:rFonts w:eastAsia="Calibri"/>
          <w:sz w:val="20"/>
        </w:rPr>
        <w:t>uyum</w:t>
      </w:r>
      <w:r w:rsidRPr="00B3663D" w:rsidR="005A771B">
        <w:rPr>
          <w:rFonts w:eastAsia="Calibri"/>
          <w:sz w:val="20"/>
        </w:rPr>
        <w:t xml:space="preserve"> </w:t>
      </w:r>
      <w:r w:rsidRPr="00B3663D">
        <w:rPr>
          <w:rFonts w:eastAsia="Calibri"/>
          <w:sz w:val="20"/>
        </w:rPr>
        <w:t>sağlanması</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belirtilmiştir.</w:t>
      </w:r>
      <w:r w:rsidRPr="00B3663D" w:rsidR="005A771B">
        <w:rPr>
          <w:rFonts w:eastAsia="Calibri"/>
          <w:sz w:val="20"/>
        </w:rPr>
        <w:t xml:space="preserve"> </w:t>
      </w:r>
      <w:r w:rsidRPr="00B3663D">
        <w:rPr>
          <w:rFonts w:eastAsia="Calibri"/>
          <w:sz w:val="20"/>
        </w:rPr>
        <w:t>Fakat</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direktiflerine</w:t>
      </w:r>
      <w:r w:rsidRPr="00B3663D" w:rsidR="005A771B">
        <w:rPr>
          <w:rFonts w:eastAsia="Calibri"/>
          <w:sz w:val="20"/>
        </w:rPr>
        <w:t xml:space="preserve"> </w:t>
      </w:r>
      <w:r w:rsidRPr="00B3663D">
        <w:rPr>
          <w:rFonts w:eastAsia="Calibri"/>
          <w:sz w:val="20"/>
        </w:rPr>
        <w:t>baktığımızda,</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alımları</w:t>
      </w:r>
      <w:r w:rsidRPr="00B3663D" w:rsidR="005A771B">
        <w:rPr>
          <w:rFonts w:eastAsia="Calibri"/>
          <w:sz w:val="20"/>
        </w:rPr>
        <w:t xml:space="preserve"> </w:t>
      </w:r>
      <w:r w:rsidRPr="00B3663D">
        <w:rPr>
          <w:rFonts w:eastAsia="Calibri"/>
          <w:sz w:val="20"/>
        </w:rPr>
        <w:t>konusunda</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değişik</w:t>
      </w:r>
      <w:r w:rsidRPr="00B3663D" w:rsidR="005A771B">
        <w:rPr>
          <w:rFonts w:eastAsia="Calibri"/>
          <w:sz w:val="20"/>
        </w:rPr>
        <w:t xml:space="preserve"> </w:t>
      </w:r>
      <w:r w:rsidRPr="00B3663D">
        <w:rPr>
          <w:rFonts w:eastAsia="Calibri"/>
          <w:sz w:val="20"/>
        </w:rPr>
        <w:t>alanlarda,</w:t>
      </w:r>
      <w:r w:rsidRPr="00B3663D" w:rsidR="005A771B">
        <w:rPr>
          <w:rFonts w:eastAsia="Calibri"/>
          <w:sz w:val="20"/>
        </w:rPr>
        <w:t xml:space="preserve"> </w:t>
      </w:r>
      <w:r w:rsidRPr="00B3663D">
        <w:rPr>
          <w:rFonts w:eastAsia="Calibri"/>
          <w:sz w:val="20"/>
        </w:rPr>
        <w:t>ciddi</w:t>
      </w:r>
      <w:r w:rsidRPr="00B3663D" w:rsidR="005A771B">
        <w:rPr>
          <w:rFonts w:eastAsia="Calibri"/>
          <w:sz w:val="20"/>
        </w:rPr>
        <w:t xml:space="preserve"> </w:t>
      </w:r>
      <w:r w:rsidRPr="00B3663D">
        <w:rPr>
          <w:rFonts w:eastAsia="Calibri"/>
          <w:sz w:val="20"/>
        </w:rPr>
        <w:t>anlamda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istisna</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konusudur,</w:t>
      </w:r>
      <w:r w:rsidRPr="00B3663D" w:rsidR="005A771B">
        <w:rPr>
          <w:rFonts w:eastAsia="Calibri"/>
          <w:sz w:val="20"/>
        </w:rPr>
        <w:t xml:space="preserve"> </w:t>
      </w:r>
      <w:r w:rsidRPr="00B3663D">
        <w:rPr>
          <w:rFonts w:eastAsia="Calibri"/>
          <w:sz w:val="20"/>
        </w:rPr>
        <w:t>savunmadan</w:t>
      </w:r>
      <w:r w:rsidRPr="00B3663D" w:rsidR="005A771B">
        <w:rPr>
          <w:rFonts w:eastAsia="Calibri"/>
          <w:sz w:val="20"/>
        </w:rPr>
        <w:t xml:space="preserve"> </w:t>
      </w:r>
      <w:r w:rsidRPr="00B3663D">
        <w:rPr>
          <w:rFonts w:eastAsia="Calibri"/>
          <w:sz w:val="20"/>
        </w:rPr>
        <w:t>güvenliğe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istihbarata</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direktiflerinin</w:t>
      </w:r>
      <w:r w:rsidRPr="00B3663D" w:rsidR="005A771B">
        <w:rPr>
          <w:rFonts w:eastAsia="Calibri"/>
          <w:sz w:val="20"/>
        </w:rPr>
        <w:t xml:space="preserve"> </w:t>
      </w:r>
      <w:r w:rsidRPr="00B3663D">
        <w:rPr>
          <w:rFonts w:eastAsia="Calibri"/>
          <w:sz w:val="20"/>
        </w:rPr>
        <w:t>bizim</w:t>
      </w:r>
      <w:r w:rsidRPr="00B3663D" w:rsidR="005A771B">
        <w:rPr>
          <w:rFonts w:eastAsia="Calibri"/>
          <w:sz w:val="20"/>
        </w:rPr>
        <w:t xml:space="preserve"> </w:t>
      </w:r>
      <w:r w:rsidRPr="00B3663D">
        <w:rPr>
          <w:rFonts w:eastAsia="Calibri"/>
          <w:sz w:val="20"/>
        </w:rPr>
        <w:t>mevzuatımızla</w:t>
      </w:r>
      <w:r w:rsidRPr="00B3663D" w:rsidR="005A771B">
        <w:rPr>
          <w:rFonts w:eastAsia="Calibri"/>
          <w:sz w:val="20"/>
        </w:rPr>
        <w:t xml:space="preserve"> </w:t>
      </w:r>
      <w:r w:rsidRPr="00B3663D">
        <w:rPr>
          <w:rFonts w:eastAsia="Calibri"/>
          <w:sz w:val="20"/>
        </w:rPr>
        <w:t>mukayese</w:t>
      </w:r>
      <w:r w:rsidRPr="00B3663D" w:rsidR="005A771B">
        <w:rPr>
          <w:rFonts w:eastAsia="Calibri"/>
          <w:sz w:val="20"/>
        </w:rPr>
        <w:t xml:space="preserve"> </w:t>
      </w:r>
      <w:r w:rsidRPr="00B3663D">
        <w:rPr>
          <w:rFonts w:eastAsia="Calibri"/>
          <w:sz w:val="20"/>
        </w:rPr>
        <w:t>edildiğinde</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esnek</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apaçık</w:t>
      </w:r>
      <w:r w:rsidRPr="00B3663D" w:rsidR="005A771B">
        <w:rPr>
          <w:rFonts w:eastAsia="Calibri"/>
          <w:sz w:val="20"/>
        </w:rPr>
        <w:t xml:space="preserve"> </w:t>
      </w:r>
      <w:r w:rsidRPr="00B3663D">
        <w:rPr>
          <w:rFonts w:eastAsia="Calibri"/>
          <w:sz w:val="20"/>
        </w:rPr>
        <w:t>ortadadır.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Yine,</w:t>
      </w:r>
      <w:r w:rsidRPr="00B3663D" w:rsidR="005A771B">
        <w:rPr>
          <w:rFonts w:eastAsia="Calibri"/>
          <w:sz w:val="20"/>
        </w:rPr>
        <w:t xml:space="preserve"> </w:t>
      </w:r>
      <w:r w:rsidRPr="00B3663D">
        <w:rPr>
          <w:rFonts w:eastAsia="Calibri"/>
          <w:sz w:val="20"/>
        </w:rPr>
        <w:t>kanundaki,</w:t>
      </w:r>
      <w:r w:rsidRPr="00B3663D" w:rsidR="005A771B">
        <w:rPr>
          <w:rFonts w:eastAsia="Calibri"/>
          <w:sz w:val="20"/>
        </w:rPr>
        <w:t xml:space="preserve"> </w:t>
      </w:r>
      <w:r w:rsidRPr="00B3663D">
        <w:rPr>
          <w:rFonts w:eastAsia="Calibri"/>
          <w:sz w:val="20"/>
        </w:rPr>
        <w:t>bizim</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İhale</w:t>
      </w:r>
      <w:r w:rsidRPr="00B3663D" w:rsidR="005A771B">
        <w:rPr>
          <w:rFonts w:eastAsia="Calibri"/>
          <w:sz w:val="20"/>
        </w:rPr>
        <w:t xml:space="preserve"> </w:t>
      </w:r>
      <w:r w:rsidRPr="00B3663D">
        <w:rPr>
          <w:rFonts w:eastAsia="Calibri"/>
          <w:sz w:val="20"/>
        </w:rPr>
        <w:t>Kanunu’ndaki</w:t>
      </w:r>
      <w:r w:rsidRPr="00B3663D" w:rsidR="005A771B">
        <w:rPr>
          <w:rFonts w:eastAsia="Calibri"/>
          <w:sz w:val="20"/>
        </w:rPr>
        <w:t xml:space="preserve"> </w:t>
      </w:r>
      <w:r w:rsidRPr="00B3663D">
        <w:rPr>
          <w:rFonts w:eastAsia="Calibri"/>
          <w:sz w:val="20"/>
        </w:rPr>
        <w:t>değişiklik</w:t>
      </w:r>
      <w:r w:rsidRPr="00B3663D" w:rsidR="005A771B">
        <w:rPr>
          <w:rFonts w:eastAsia="Calibri"/>
          <w:sz w:val="20"/>
        </w:rPr>
        <w:t xml:space="preserve"> </w:t>
      </w:r>
      <w:r w:rsidRPr="00B3663D">
        <w:rPr>
          <w:rFonts w:eastAsia="Calibri"/>
          <w:sz w:val="20"/>
        </w:rPr>
        <w:t>gerekçesiyle</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tartışmaların</w:t>
      </w:r>
      <w:r w:rsidRPr="00B3663D" w:rsidR="005A771B">
        <w:rPr>
          <w:rFonts w:eastAsia="Calibri"/>
          <w:sz w:val="20"/>
        </w:rPr>
        <w:t xml:space="preserve"> </w:t>
      </w:r>
      <w:r w:rsidRPr="00B3663D">
        <w:rPr>
          <w:rFonts w:eastAsia="Calibri"/>
          <w:sz w:val="20"/>
        </w:rPr>
        <w:t>temelinde,</w:t>
      </w:r>
      <w:r w:rsidRPr="00B3663D" w:rsidR="005A771B">
        <w:rPr>
          <w:rFonts w:eastAsia="Calibri"/>
          <w:sz w:val="20"/>
        </w:rPr>
        <w:t xml:space="preserve"> </w:t>
      </w:r>
      <w:r w:rsidRPr="00B3663D">
        <w:rPr>
          <w:rFonts w:eastAsia="Calibri"/>
          <w:sz w:val="20"/>
        </w:rPr>
        <w:t>küresel</w:t>
      </w:r>
      <w:r w:rsidRPr="00B3663D" w:rsidR="005A771B">
        <w:rPr>
          <w:rFonts w:eastAsia="Calibri"/>
          <w:sz w:val="20"/>
        </w:rPr>
        <w:t xml:space="preserve"> </w:t>
      </w:r>
      <w:r w:rsidRPr="00B3663D">
        <w:rPr>
          <w:rFonts w:eastAsia="Calibri"/>
          <w:sz w:val="20"/>
        </w:rPr>
        <w:t>ölçekte</w:t>
      </w:r>
      <w:r w:rsidRPr="00B3663D" w:rsidR="005A771B">
        <w:rPr>
          <w:rFonts w:eastAsia="Calibri"/>
          <w:sz w:val="20"/>
        </w:rPr>
        <w:t xml:space="preserve"> </w:t>
      </w:r>
      <w:r w:rsidRPr="00B3663D">
        <w:rPr>
          <w:rFonts w:eastAsia="Calibri"/>
          <w:sz w:val="20"/>
        </w:rPr>
        <w:t>yaşanan</w:t>
      </w:r>
      <w:r w:rsidRPr="00B3663D" w:rsidR="005A771B">
        <w:rPr>
          <w:rFonts w:eastAsia="Calibri"/>
          <w:sz w:val="20"/>
        </w:rPr>
        <w:t xml:space="preserve"> </w:t>
      </w:r>
      <w:r w:rsidRPr="00B3663D">
        <w:rPr>
          <w:rFonts w:eastAsia="Calibri"/>
          <w:sz w:val="20"/>
        </w:rPr>
        <w:t>ekonomik</w:t>
      </w:r>
      <w:r w:rsidRPr="00B3663D" w:rsidR="005A771B">
        <w:rPr>
          <w:rFonts w:eastAsia="Calibri"/>
          <w:sz w:val="20"/>
        </w:rPr>
        <w:t xml:space="preserve"> </w:t>
      </w:r>
      <w:r w:rsidRPr="00B3663D">
        <w:rPr>
          <w:rFonts w:eastAsia="Calibri"/>
          <w:sz w:val="20"/>
        </w:rPr>
        <w:t>sıkıntılar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direktifleri</w:t>
      </w:r>
      <w:r w:rsidRPr="00B3663D" w:rsidR="005A771B">
        <w:rPr>
          <w:rFonts w:eastAsia="Calibri"/>
          <w:sz w:val="20"/>
        </w:rPr>
        <w:t xml:space="preserve"> </w:t>
      </w:r>
      <w:r w:rsidRPr="00B3663D">
        <w:rPr>
          <w:rFonts w:eastAsia="Calibri"/>
          <w:sz w:val="20"/>
        </w:rPr>
        <w:t>doğrultusunda</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ülkelerindeki</w:t>
      </w:r>
      <w:r w:rsidRPr="00B3663D" w:rsidR="005A771B">
        <w:rPr>
          <w:rFonts w:eastAsia="Calibri"/>
          <w:sz w:val="20"/>
        </w:rPr>
        <w:t xml:space="preserve"> </w:t>
      </w:r>
      <w:r w:rsidRPr="00B3663D">
        <w:rPr>
          <w:rFonts w:eastAsia="Calibri"/>
          <w:sz w:val="20"/>
        </w:rPr>
        <w:t>değişimle</w:t>
      </w:r>
      <w:r w:rsidRPr="00B3663D" w:rsidR="005A771B">
        <w:rPr>
          <w:rFonts w:eastAsia="Calibri"/>
          <w:sz w:val="20"/>
        </w:rPr>
        <w:t xml:space="preserve"> </w:t>
      </w:r>
      <w:r w:rsidRPr="00B3663D">
        <w:rPr>
          <w:rFonts w:eastAsia="Calibri"/>
          <w:sz w:val="20"/>
        </w:rPr>
        <w:t>bağlantılı</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değişimden</w:t>
      </w:r>
      <w:r w:rsidRPr="00B3663D" w:rsidR="005A771B">
        <w:rPr>
          <w:rFonts w:eastAsia="Calibri"/>
          <w:sz w:val="20"/>
        </w:rPr>
        <w:t xml:space="preserve"> </w:t>
      </w:r>
      <w:r w:rsidRPr="00B3663D">
        <w:rPr>
          <w:rFonts w:eastAsia="Calibri"/>
          <w:sz w:val="20"/>
        </w:rPr>
        <w:t>bahsedebiliriz.</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ülkelerine</w:t>
      </w:r>
      <w:r w:rsidRPr="00B3663D" w:rsidR="005A771B">
        <w:rPr>
          <w:rFonts w:eastAsia="Calibri"/>
          <w:sz w:val="20"/>
        </w:rPr>
        <w:t xml:space="preserve"> </w:t>
      </w:r>
      <w:r w:rsidRPr="00B3663D">
        <w:rPr>
          <w:rFonts w:eastAsia="Calibri"/>
          <w:sz w:val="20"/>
        </w:rPr>
        <w:t>baktığımızda,</w:t>
      </w:r>
      <w:r w:rsidRPr="00B3663D" w:rsidR="005A771B">
        <w:rPr>
          <w:rFonts w:eastAsia="Calibri"/>
          <w:sz w:val="20"/>
        </w:rPr>
        <w:t xml:space="preserve"> </w:t>
      </w:r>
      <w:r w:rsidRPr="00B3663D">
        <w:rPr>
          <w:rFonts w:eastAsia="Calibri"/>
          <w:sz w:val="20"/>
        </w:rPr>
        <w:t>İtalya,</w:t>
      </w:r>
      <w:r w:rsidRPr="00B3663D" w:rsidR="005A771B">
        <w:rPr>
          <w:rFonts w:eastAsia="Calibri"/>
          <w:sz w:val="20"/>
        </w:rPr>
        <w:t xml:space="preserve"> </w:t>
      </w:r>
      <w:r w:rsidRPr="00B3663D">
        <w:rPr>
          <w:rFonts w:eastAsia="Calibri"/>
          <w:sz w:val="20"/>
        </w:rPr>
        <w:t>İngiltere,</w:t>
      </w:r>
      <w:r w:rsidRPr="00B3663D" w:rsidR="005A771B">
        <w:rPr>
          <w:rFonts w:eastAsia="Calibri"/>
          <w:sz w:val="20"/>
        </w:rPr>
        <w:t xml:space="preserve"> </w:t>
      </w:r>
      <w:r w:rsidRPr="00B3663D">
        <w:rPr>
          <w:rFonts w:eastAsia="Calibri"/>
          <w:sz w:val="20"/>
        </w:rPr>
        <w:t>Avusturya,</w:t>
      </w:r>
      <w:r w:rsidRPr="00B3663D" w:rsidR="005A771B">
        <w:rPr>
          <w:rFonts w:eastAsia="Calibri"/>
          <w:sz w:val="20"/>
        </w:rPr>
        <w:t xml:space="preserve"> </w:t>
      </w:r>
      <w:r w:rsidRPr="00B3663D">
        <w:rPr>
          <w:rFonts w:eastAsia="Calibri"/>
          <w:sz w:val="20"/>
        </w:rPr>
        <w:t>Çek</w:t>
      </w:r>
      <w:r w:rsidRPr="00B3663D" w:rsidR="005A771B">
        <w:rPr>
          <w:rFonts w:eastAsia="Calibri"/>
          <w:sz w:val="20"/>
        </w:rPr>
        <w:t xml:space="preserve"> </w:t>
      </w:r>
      <w:r w:rsidRPr="00B3663D">
        <w:rPr>
          <w:rFonts w:eastAsia="Calibri"/>
          <w:sz w:val="20"/>
        </w:rPr>
        <w:t>Cumhuriyeti…</w:t>
      </w:r>
    </w:p>
    <w:p w:rsidRPr="00B3663D" w:rsidR="004B0CEC" w:rsidP="00B3663D" w:rsidRDefault="004B0CEC">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p>
    <w:p w:rsidRPr="00B3663D" w:rsidR="004B0CEC" w:rsidP="00B3663D" w:rsidRDefault="004B0CEC">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Toparlayın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ERGÜN</w:t>
      </w:r>
      <w:r w:rsidRPr="00B3663D" w:rsidR="005A771B">
        <w:rPr>
          <w:rFonts w:eastAsia="Calibri"/>
          <w:sz w:val="20"/>
        </w:rPr>
        <w:t xml:space="preserve"> </w:t>
      </w:r>
      <w:r w:rsidRPr="00B3663D">
        <w:rPr>
          <w:rFonts w:eastAsia="Calibri"/>
          <w:sz w:val="20"/>
        </w:rPr>
        <w:t>TAŞCI</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Rakamlara</w:t>
      </w:r>
      <w:r w:rsidRPr="00B3663D" w:rsidR="005A771B">
        <w:rPr>
          <w:rFonts w:eastAsia="Calibri"/>
          <w:sz w:val="20"/>
        </w:rPr>
        <w:t xml:space="preserve"> </w:t>
      </w:r>
      <w:r w:rsidRPr="00B3663D">
        <w:rPr>
          <w:rFonts w:eastAsia="Calibri"/>
          <w:sz w:val="20"/>
        </w:rPr>
        <w:t>girdiğimizde,</w:t>
      </w:r>
      <w:r w:rsidRPr="00B3663D" w:rsidR="005A771B">
        <w:rPr>
          <w:rFonts w:eastAsia="Calibri"/>
          <w:sz w:val="20"/>
        </w:rPr>
        <w:t xml:space="preserve"> </w:t>
      </w:r>
      <w:r w:rsidRPr="00B3663D">
        <w:rPr>
          <w:rFonts w:eastAsia="Calibri"/>
          <w:sz w:val="20"/>
        </w:rPr>
        <w:t>diğer</w:t>
      </w:r>
      <w:r w:rsidRPr="00B3663D" w:rsidR="005A771B">
        <w:rPr>
          <w:rFonts w:eastAsia="Calibri"/>
          <w:sz w:val="20"/>
        </w:rPr>
        <w:t xml:space="preserve"> </w:t>
      </w:r>
      <w:r w:rsidRPr="00B3663D">
        <w:rPr>
          <w:rFonts w:eastAsia="Calibri"/>
          <w:sz w:val="20"/>
        </w:rPr>
        <w:t>Avrupa</w:t>
      </w:r>
      <w:r w:rsidRPr="00B3663D" w:rsidR="005A771B">
        <w:rPr>
          <w:rFonts w:eastAsia="Calibri"/>
          <w:sz w:val="20"/>
        </w:rPr>
        <w:t xml:space="preserve"> </w:t>
      </w:r>
      <w:r w:rsidRPr="00B3663D">
        <w:rPr>
          <w:rFonts w:eastAsia="Calibri"/>
          <w:sz w:val="20"/>
        </w:rPr>
        <w:t>ülkelerinde</w:t>
      </w:r>
      <w:r w:rsidRPr="00B3663D" w:rsidR="005A771B">
        <w:rPr>
          <w:rFonts w:eastAsia="Calibri"/>
          <w:sz w:val="20"/>
        </w:rPr>
        <w:t xml:space="preserve"> </w:t>
      </w:r>
      <w:r w:rsidRPr="00B3663D">
        <w:rPr>
          <w:rFonts w:eastAsia="Calibri"/>
          <w:sz w:val="20"/>
        </w:rPr>
        <w:t>esasa</w:t>
      </w:r>
      <w:r w:rsidRPr="00B3663D" w:rsidR="005A771B">
        <w:rPr>
          <w:rFonts w:eastAsia="Calibri"/>
          <w:sz w:val="20"/>
        </w:rPr>
        <w:t xml:space="preserve"> </w:t>
      </w:r>
      <w:r w:rsidRPr="00B3663D">
        <w:rPr>
          <w:rFonts w:eastAsia="Calibri"/>
          <w:sz w:val="20"/>
        </w:rPr>
        <w:t>ilişkin</w:t>
      </w:r>
      <w:r w:rsidRPr="00B3663D" w:rsidR="005A771B">
        <w:rPr>
          <w:rFonts w:eastAsia="Calibri"/>
          <w:sz w:val="20"/>
        </w:rPr>
        <w:t xml:space="preserve"> </w:t>
      </w:r>
      <w:r w:rsidRPr="00B3663D">
        <w:rPr>
          <w:rFonts w:eastAsia="Calibri"/>
          <w:sz w:val="20"/>
        </w:rPr>
        <w:t>değişikliğin</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fazla</w:t>
      </w:r>
      <w:r w:rsidRPr="00B3663D" w:rsidR="005A771B">
        <w:rPr>
          <w:rFonts w:eastAsia="Calibri"/>
          <w:sz w:val="20"/>
        </w:rPr>
        <w:t xml:space="preserve"> </w:t>
      </w:r>
      <w:r w:rsidRPr="00B3663D">
        <w:rPr>
          <w:rFonts w:eastAsia="Calibri"/>
          <w:sz w:val="20"/>
        </w:rPr>
        <w:t>olduğunu</w:t>
      </w:r>
      <w:r w:rsidRPr="00B3663D" w:rsidR="005A771B">
        <w:rPr>
          <w:rFonts w:eastAsia="Calibri"/>
          <w:sz w:val="20"/>
        </w:rPr>
        <w:t xml:space="preserve"> </w:t>
      </w:r>
      <w:r w:rsidRPr="00B3663D">
        <w:rPr>
          <w:rFonts w:eastAsia="Calibri"/>
          <w:sz w:val="20"/>
        </w:rPr>
        <w:t>buradan</w:t>
      </w:r>
      <w:r w:rsidRPr="00B3663D" w:rsidR="005A771B">
        <w:rPr>
          <w:rFonts w:eastAsia="Calibri"/>
          <w:sz w:val="20"/>
        </w:rPr>
        <w:t xml:space="preserve"> </w:t>
      </w:r>
      <w:r w:rsidRPr="00B3663D">
        <w:rPr>
          <w:rFonts w:eastAsia="Calibri"/>
          <w:sz w:val="20"/>
        </w:rPr>
        <w:t>vurgulamak</w:t>
      </w:r>
      <w:r w:rsidRPr="00B3663D" w:rsidR="005A771B">
        <w:rPr>
          <w:rFonts w:eastAsia="Calibri"/>
          <w:sz w:val="20"/>
        </w:rPr>
        <w:t xml:space="preserve"> </w:t>
      </w:r>
      <w:r w:rsidRPr="00B3663D">
        <w:rPr>
          <w:rFonts w:eastAsia="Calibri"/>
          <w:sz w:val="20"/>
        </w:rPr>
        <w:t>isterim.</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Yine,</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direktiflerinin</w:t>
      </w:r>
      <w:r w:rsidRPr="00B3663D" w:rsidR="005A771B">
        <w:rPr>
          <w:rFonts w:eastAsia="Calibri"/>
          <w:sz w:val="20"/>
        </w:rPr>
        <w:t xml:space="preserve"> </w:t>
      </w:r>
      <w:r w:rsidRPr="00B3663D">
        <w:rPr>
          <w:rFonts w:eastAsia="Calibri"/>
          <w:sz w:val="20"/>
        </w:rPr>
        <w:t>2004’teki</w:t>
      </w:r>
      <w:r w:rsidRPr="00B3663D" w:rsidR="005A771B">
        <w:rPr>
          <w:rFonts w:eastAsia="Calibri"/>
          <w:sz w:val="20"/>
        </w:rPr>
        <w:t xml:space="preserve"> </w:t>
      </w:r>
      <w:r w:rsidRPr="00B3663D">
        <w:rPr>
          <w:rFonts w:eastAsia="Calibri"/>
          <w:sz w:val="20"/>
        </w:rPr>
        <w:t>düzenlemesi</w:t>
      </w:r>
      <w:r w:rsidRPr="00B3663D" w:rsidR="005A771B">
        <w:rPr>
          <w:rFonts w:eastAsia="Calibri"/>
          <w:sz w:val="20"/>
        </w:rPr>
        <w:t xml:space="preserve"> </w:t>
      </w:r>
      <w:r w:rsidRPr="00B3663D">
        <w:rPr>
          <w:rFonts w:eastAsia="Calibri"/>
          <w:sz w:val="20"/>
        </w:rPr>
        <w:t>ile</w:t>
      </w:r>
      <w:r w:rsidRPr="00B3663D" w:rsidR="005A771B">
        <w:rPr>
          <w:rFonts w:eastAsia="Calibri"/>
          <w:sz w:val="20"/>
        </w:rPr>
        <w:t xml:space="preserve"> </w:t>
      </w:r>
      <w:r w:rsidRPr="00B3663D">
        <w:rPr>
          <w:rFonts w:eastAsia="Calibri"/>
          <w:sz w:val="20"/>
        </w:rPr>
        <w:t>2014’teki</w:t>
      </w:r>
      <w:r w:rsidRPr="00B3663D" w:rsidR="005A771B">
        <w:rPr>
          <w:rFonts w:eastAsia="Calibri"/>
          <w:sz w:val="20"/>
        </w:rPr>
        <w:t xml:space="preserve"> </w:t>
      </w:r>
      <w:r w:rsidRPr="00B3663D">
        <w:rPr>
          <w:rFonts w:eastAsia="Calibri"/>
          <w:sz w:val="20"/>
        </w:rPr>
        <w:t>düzenlemesindeki</w:t>
      </w:r>
      <w:r w:rsidRPr="00B3663D" w:rsidR="005A771B">
        <w:rPr>
          <w:rFonts w:eastAsia="Calibri"/>
          <w:sz w:val="20"/>
        </w:rPr>
        <w:t xml:space="preserve"> </w:t>
      </w:r>
      <w:r w:rsidRPr="00B3663D">
        <w:rPr>
          <w:rFonts w:eastAsia="Calibri"/>
          <w:sz w:val="20"/>
        </w:rPr>
        <w:t>değişikliği</w:t>
      </w:r>
      <w:r w:rsidRPr="00B3663D" w:rsidR="005A771B">
        <w:rPr>
          <w:rFonts w:eastAsia="Calibri"/>
          <w:sz w:val="20"/>
        </w:rPr>
        <w:t xml:space="preserve"> </w:t>
      </w:r>
      <w:r w:rsidRPr="00B3663D">
        <w:rPr>
          <w:rFonts w:eastAsia="Calibri"/>
          <w:sz w:val="20"/>
        </w:rPr>
        <w:t>mukayese</w:t>
      </w:r>
      <w:r w:rsidRPr="00B3663D" w:rsidR="005A771B">
        <w:rPr>
          <w:rFonts w:eastAsia="Calibri"/>
          <w:sz w:val="20"/>
        </w:rPr>
        <w:t xml:space="preserve"> </w:t>
      </w:r>
      <w:r w:rsidRPr="00B3663D">
        <w:rPr>
          <w:rFonts w:eastAsia="Calibri"/>
          <w:sz w:val="20"/>
        </w:rPr>
        <w:t>ettiğimizde,</w:t>
      </w:r>
      <w:r w:rsidRPr="00B3663D" w:rsidR="005A771B">
        <w:rPr>
          <w:rFonts w:eastAsia="Calibri"/>
          <w:sz w:val="20"/>
        </w:rPr>
        <w:t xml:space="preserve"> </w:t>
      </w:r>
      <w:r w:rsidRPr="00B3663D">
        <w:rPr>
          <w:rFonts w:eastAsia="Calibri"/>
          <w:sz w:val="20"/>
        </w:rPr>
        <w:t>Türkiye’deki</w:t>
      </w:r>
      <w:r w:rsidRPr="00B3663D" w:rsidR="005A771B">
        <w:rPr>
          <w:rFonts w:eastAsia="Calibri"/>
          <w:sz w:val="20"/>
        </w:rPr>
        <w:t xml:space="preserve"> </w:t>
      </w:r>
      <w:r w:rsidRPr="00B3663D">
        <w:rPr>
          <w:rFonts w:eastAsia="Calibri"/>
          <w:sz w:val="20"/>
        </w:rPr>
        <w:t>değişikliğin</w:t>
      </w:r>
      <w:r w:rsidRPr="00B3663D" w:rsidR="005A771B">
        <w:rPr>
          <w:rFonts w:eastAsia="Calibri"/>
          <w:sz w:val="20"/>
        </w:rPr>
        <w:t xml:space="preserve"> </w:t>
      </w:r>
      <w:r w:rsidRPr="00B3663D">
        <w:rPr>
          <w:rFonts w:eastAsia="Calibri"/>
          <w:sz w:val="20"/>
        </w:rPr>
        <w:t>aslında</w:t>
      </w:r>
      <w:r w:rsidRPr="00B3663D" w:rsidR="005A771B">
        <w:rPr>
          <w:rFonts w:eastAsia="Calibri"/>
          <w:sz w:val="20"/>
        </w:rPr>
        <w:t xml:space="preserve"> </w:t>
      </w:r>
      <w:r w:rsidRPr="00B3663D">
        <w:rPr>
          <w:rFonts w:eastAsia="Calibri"/>
          <w:sz w:val="20"/>
        </w:rPr>
        <w:t>idari</w:t>
      </w:r>
      <w:r w:rsidRPr="00B3663D" w:rsidR="005A771B">
        <w:rPr>
          <w:rFonts w:eastAsia="Calibri"/>
          <w:sz w:val="20"/>
        </w:rPr>
        <w:t xml:space="preserve"> </w:t>
      </w:r>
      <w:r w:rsidRPr="00B3663D">
        <w:rPr>
          <w:rFonts w:eastAsia="Calibri"/>
          <w:sz w:val="20"/>
        </w:rPr>
        <w:t>yargı</w:t>
      </w:r>
      <w:r w:rsidRPr="00B3663D" w:rsidR="005A771B">
        <w:rPr>
          <w:rFonts w:eastAsia="Calibri"/>
          <w:sz w:val="20"/>
        </w:rPr>
        <w:t xml:space="preserve"> </w:t>
      </w:r>
      <w:r w:rsidRPr="00B3663D">
        <w:rPr>
          <w:rFonts w:eastAsia="Calibri"/>
          <w:sz w:val="20"/>
        </w:rPr>
        <w:t>kararlarından</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ihtiyaçlardan</w:t>
      </w:r>
      <w:r w:rsidRPr="00B3663D" w:rsidR="005A771B">
        <w:rPr>
          <w:rFonts w:eastAsia="Calibri"/>
          <w:sz w:val="20"/>
        </w:rPr>
        <w:t xml:space="preserve"> </w:t>
      </w:r>
      <w:r w:rsidRPr="00B3663D">
        <w:rPr>
          <w:rFonts w:eastAsia="Calibri"/>
          <w:sz w:val="20"/>
        </w:rPr>
        <w:t>kaynaklandığı</w:t>
      </w:r>
      <w:r w:rsidRPr="00B3663D" w:rsidR="005A771B">
        <w:rPr>
          <w:rFonts w:eastAsia="Calibri"/>
          <w:sz w:val="20"/>
        </w:rPr>
        <w:t xml:space="preserve"> </w:t>
      </w:r>
      <w:r w:rsidRPr="00B3663D">
        <w:rPr>
          <w:rFonts w:eastAsia="Calibri"/>
          <w:sz w:val="20"/>
        </w:rPr>
        <w:t>açıktır.</w:t>
      </w:r>
      <w:r w:rsidRPr="00B3663D" w:rsidR="005A771B">
        <w:rPr>
          <w:rFonts w:eastAsia="Calibri"/>
          <w:sz w:val="20"/>
        </w:rPr>
        <w:t xml:space="preserve"> </w:t>
      </w:r>
    </w:p>
    <w:p w:rsidRPr="00B3663D" w:rsidR="004B0CEC" w:rsidP="00B3663D" w:rsidRDefault="004B0CEC">
      <w:pPr>
        <w:pStyle w:val="GENELKURUL"/>
        <w:spacing w:line="240" w:lineRule="auto"/>
        <w:rPr>
          <w:sz w:val="20"/>
        </w:rPr>
      </w:pPr>
      <w:r w:rsidRPr="00B3663D">
        <w:rPr>
          <w:rFonts w:eastAsia="Calibri"/>
          <w:sz w:val="20"/>
        </w:rPr>
        <w:t>Dolayısıyla</w:t>
      </w:r>
      <w:r w:rsidRPr="00B3663D" w:rsidR="005A771B">
        <w:rPr>
          <w:rFonts w:eastAsia="Calibri"/>
          <w:sz w:val="20"/>
        </w:rPr>
        <w:t xml:space="preserve"> </w:t>
      </w:r>
      <w:r w:rsidRPr="00B3663D">
        <w:rPr>
          <w:rFonts w:eastAsia="Calibri"/>
          <w:sz w:val="20"/>
        </w:rPr>
        <w:t>öneri</w:t>
      </w:r>
      <w:r w:rsidRPr="00B3663D" w:rsidR="005A771B">
        <w:rPr>
          <w:rFonts w:eastAsia="Calibri"/>
          <w:sz w:val="20"/>
        </w:rPr>
        <w:t xml:space="preserve"> </w:t>
      </w:r>
      <w:r w:rsidRPr="00B3663D">
        <w:rPr>
          <w:rFonts w:eastAsia="Calibri"/>
          <w:sz w:val="20"/>
        </w:rPr>
        <w:t>yaparak</w:t>
      </w:r>
      <w:r w:rsidRPr="00B3663D" w:rsidR="005A771B">
        <w:rPr>
          <w:rFonts w:eastAsia="Calibri"/>
          <w:sz w:val="20"/>
        </w:rPr>
        <w:t xml:space="preserve"> </w:t>
      </w:r>
      <w:r w:rsidRPr="00B3663D">
        <w:rPr>
          <w:rFonts w:eastAsia="Calibri"/>
          <w:sz w:val="20"/>
        </w:rPr>
        <w:t>sözlerimi</w:t>
      </w:r>
      <w:r w:rsidRPr="00B3663D" w:rsidR="005A771B">
        <w:rPr>
          <w:rFonts w:eastAsia="Calibri"/>
          <w:sz w:val="20"/>
        </w:rPr>
        <w:t xml:space="preserve"> </w:t>
      </w:r>
      <w:r w:rsidRPr="00B3663D">
        <w:rPr>
          <w:rFonts w:eastAsia="Calibri"/>
          <w:sz w:val="20"/>
        </w:rPr>
        <w:t>tamamlamak</w:t>
      </w:r>
      <w:r w:rsidRPr="00B3663D" w:rsidR="005A771B">
        <w:rPr>
          <w:rFonts w:eastAsia="Calibri"/>
          <w:sz w:val="20"/>
        </w:rPr>
        <w:t xml:space="preserve"> </w:t>
      </w:r>
      <w:r w:rsidRPr="00B3663D">
        <w:rPr>
          <w:rFonts w:eastAsia="Calibri"/>
          <w:sz w:val="20"/>
        </w:rPr>
        <w:t>istiyorum:</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bağlamda,</w:t>
      </w:r>
      <w:r w:rsidRPr="00B3663D" w:rsidR="005A771B">
        <w:rPr>
          <w:rFonts w:eastAsia="Calibri"/>
          <w:sz w:val="20"/>
        </w:rPr>
        <w:t xml:space="preserve"> </w:t>
      </w:r>
      <w:r w:rsidRPr="00B3663D">
        <w:rPr>
          <w:rFonts w:eastAsia="Calibri"/>
          <w:sz w:val="20"/>
        </w:rPr>
        <w:t>AB</w:t>
      </w:r>
      <w:r w:rsidRPr="00B3663D" w:rsidR="005A771B">
        <w:rPr>
          <w:rFonts w:eastAsia="Calibri"/>
          <w:sz w:val="20"/>
        </w:rPr>
        <w:t xml:space="preserve"> </w:t>
      </w:r>
      <w:r w:rsidRPr="00B3663D">
        <w:rPr>
          <w:rFonts w:eastAsia="Calibri"/>
          <w:sz w:val="20"/>
        </w:rPr>
        <w:t>direktifleri</w:t>
      </w:r>
      <w:r w:rsidRPr="00B3663D" w:rsidR="005A771B">
        <w:rPr>
          <w:rFonts w:eastAsia="Calibri"/>
          <w:sz w:val="20"/>
        </w:rPr>
        <w:t xml:space="preserve"> </w:t>
      </w:r>
      <w:r w:rsidRPr="00B3663D">
        <w:rPr>
          <w:rFonts w:eastAsia="Calibri"/>
          <w:sz w:val="20"/>
        </w:rPr>
        <w:t>doğrultusunda,</w:t>
      </w:r>
      <w:r w:rsidRPr="00B3663D" w:rsidR="005A771B">
        <w:rPr>
          <w:rFonts w:eastAsia="Calibri"/>
          <w:sz w:val="20"/>
        </w:rPr>
        <w:t xml:space="preserve"> </w:t>
      </w:r>
      <w:r w:rsidRPr="00B3663D">
        <w:rPr>
          <w:rFonts w:eastAsia="Calibri"/>
          <w:sz w:val="20"/>
        </w:rPr>
        <w:t>yeniden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Mecliste,</w:t>
      </w:r>
      <w:r w:rsidRPr="00B3663D" w:rsidR="005A771B">
        <w:rPr>
          <w:rFonts w:eastAsia="Calibri"/>
          <w:sz w:val="20"/>
        </w:rPr>
        <w:t xml:space="preserve"> </w:t>
      </w:r>
      <w:r w:rsidRPr="00B3663D">
        <w:rPr>
          <w:rFonts w:eastAsia="Calibri"/>
          <w:sz w:val="20"/>
        </w:rPr>
        <w:t>hep</w:t>
      </w:r>
      <w:r w:rsidRPr="00B3663D" w:rsidR="005A771B">
        <w:rPr>
          <w:rFonts w:eastAsia="Calibri"/>
          <w:sz w:val="20"/>
        </w:rPr>
        <w:t xml:space="preserve"> </w:t>
      </w:r>
      <w:r w:rsidRPr="00B3663D">
        <w:rPr>
          <w:rFonts w:eastAsia="Calibri"/>
          <w:sz w:val="20"/>
        </w:rPr>
        <w:t>birlikte,</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ihale</w:t>
      </w:r>
      <w:r w:rsidRPr="00B3663D" w:rsidR="005A771B">
        <w:rPr>
          <w:rFonts w:eastAsia="Calibri"/>
          <w:sz w:val="20"/>
        </w:rPr>
        <w:t xml:space="preserve"> </w:t>
      </w:r>
      <w:r w:rsidRPr="00B3663D">
        <w:rPr>
          <w:rFonts w:eastAsia="Calibri"/>
          <w:sz w:val="20"/>
        </w:rPr>
        <w:t>mevzuatıyla</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kapsamlı,</w:t>
      </w:r>
      <w:r w:rsidRPr="00B3663D" w:rsidR="005A771B">
        <w:rPr>
          <w:rFonts w:eastAsia="Calibri"/>
          <w:sz w:val="20"/>
        </w:rPr>
        <w:t xml:space="preserve"> </w:t>
      </w:r>
      <w:r w:rsidRPr="00B3663D">
        <w:rPr>
          <w:rFonts w:eastAsia="Calibri"/>
          <w:sz w:val="20"/>
        </w:rPr>
        <w:t>günün</w:t>
      </w:r>
      <w:r w:rsidRPr="00B3663D" w:rsidR="005A771B">
        <w:rPr>
          <w:rFonts w:eastAsia="Calibri"/>
          <w:sz w:val="20"/>
        </w:rPr>
        <w:t xml:space="preserve"> </w:t>
      </w:r>
      <w:r w:rsidRPr="00B3663D">
        <w:rPr>
          <w:rFonts w:eastAsia="Calibri"/>
          <w:sz w:val="20"/>
        </w:rPr>
        <w:t>ihtiyaçlarına,</w:t>
      </w:r>
      <w:r w:rsidRPr="00B3663D" w:rsidR="005A771B">
        <w:rPr>
          <w:rFonts w:eastAsia="Calibri"/>
          <w:sz w:val="20"/>
        </w:rPr>
        <w:t xml:space="preserve"> </w:t>
      </w:r>
      <w:r w:rsidRPr="00B3663D">
        <w:rPr>
          <w:rFonts w:eastAsia="Calibri"/>
          <w:sz w:val="20"/>
        </w:rPr>
        <w:t>reel</w:t>
      </w:r>
      <w:r w:rsidRPr="00B3663D" w:rsidR="005A771B">
        <w:rPr>
          <w:rFonts w:eastAsia="Calibri"/>
          <w:sz w:val="20"/>
        </w:rPr>
        <w:t xml:space="preserve"> </w:t>
      </w:r>
      <w:r w:rsidRPr="00B3663D">
        <w:rPr>
          <w:rFonts w:eastAsia="Calibri"/>
          <w:sz w:val="20"/>
        </w:rPr>
        <w:t>ihtiyaçlara</w:t>
      </w:r>
      <w:r w:rsidRPr="00B3663D" w:rsidR="005A771B">
        <w:rPr>
          <w:rFonts w:eastAsia="Calibri"/>
          <w:sz w:val="20"/>
        </w:rPr>
        <w:t xml:space="preserve"> </w:t>
      </w:r>
      <w:r w:rsidRPr="00B3663D">
        <w:rPr>
          <w:rFonts w:eastAsia="Calibri"/>
          <w:sz w:val="20"/>
        </w:rPr>
        <w:t>uygun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şekilde</w:t>
      </w:r>
      <w:r w:rsidRPr="00B3663D" w:rsidR="005A771B">
        <w:rPr>
          <w:rFonts w:eastAsia="Calibri"/>
          <w:sz w:val="20"/>
        </w:rPr>
        <w:t xml:space="preserve"> </w:t>
      </w:r>
      <w:r w:rsidRPr="00B3663D">
        <w:rPr>
          <w:rFonts w:eastAsia="Calibri"/>
          <w:sz w:val="20"/>
        </w:rPr>
        <w:t>mevzuat</w:t>
      </w:r>
      <w:r w:rsidRPr="00B3663D" w:rsidR="005A771B">
        <w:rPr>
          <w:rFonts w:eastAsia="Calibri"/>
          <w:sz w:val="20"/>
        </w:rPr>
        <w:t xml:space="preserve"> </w:t>
      </w:r>
      <w:r w:rsidRPr="00B3663D">
        <w:rPr>
          <w:rFonts w:eastAsia="Calibri"/>
          <w:sz w:val="20"/>
        </w:rPr>
        <w:t>değişikliği</w:t>
      </w:r>
      <w:r w:rsidRPr="00B3663D" w:rsidR="005A771B">
        <w:rPr>
          <w:rFonts w:eastAsia="Calibri"/>
          <w:sz w:val="20"/>
        </w:rPr>
        <w:t xml:space="preserve"> </w:t>
      </w:r>
      <w:r w:rsidRPr="00B3663D">
        <w:rPr>
          <w:rFonts w:eastAsia="Calibri"/>
          <w:sz w:val="20"/>
        </w:rPr>
        <w:t>ihtiyacının</w:t>
      </w:r>
      <w:r w:rsidRPr="00B3663D" w:rsidR="005A771B">
        <w:rPr>
          <w:rFonts w:eastAsia="Calibri"/>
          <w:sz w:val="20"/>
        </w:rPr>
        <w:t xml:space="preserve"> </w:t>
      </w:r>
      <w:r w:rsidRPr="00B3663D">
        <w:rPr>
          <w:rFonts w:eastAsia="Calibri"/>
          <w:sz w:val="20"/>
        </w:rPr>
        <w:t>zaruri</w:t>
      </w:r>
      <w:r w:rsidRPr="00B3663D" w:rsidR="005A771B">
        <w:rPr>
          <w:rFonts w:eastAsia="Calibri"/>
          <w:sz w:val="20"/>
        </w:rPr>
        <w:t xml:space="preserve"> </w:t>
      </w:r>
      <w:r w:rsidRPr="00B3663D">
        <w:rPr>
          <w:rFonts w:eastAsia="Calibri"/>
          <w:sz w:val="20"/>
        </w:rPr>
        <w:t>olduğunu,</w:t>
      </w:r>
      <w:r w:rsidRPr="00B3663D" w:rsidR="005A771B">
        <w:rPr>
          <w:rFonts w:eastAsia="Calibri"/>
          <w:sz w:val="20"/>
        </w:rPr>
        <w:t xml:space="preserve"> </w:t>
      </w:r>
      <w:r w:rsidRPr="00B3663D">
        <w:rPr>
          <w:rFonts w:eastAsia="Calibri"/>
          <w:sz w:val="20"/>
        </w:rPr>
        <w:t>hep</w:t>
      </w:r>
      <w:r w:rsidRPr="00B3663D" w:rsidR="005A771B">
        <w:rPr>
          <w:rFonts w:eastAsia="Calibri"/>
          <w:sz w:val="20"/>
        </w:rPr>
        <w:t xml:space="preserve"> </w:t>
      </w:r>
      <w:r w:rsidRPr="00B3663D">
        <w:rPr>
          <w:rFonts w:eastAsia="Calibri"/>
          <w:sz w:val="20"/>
        </w:rPr>
        <w:t>birlikte</w:t>
      </w:r>
      <w:r w:rsidRPr="00B3663D" w:rsidR="005A771B">
        <w:rPr>
          <w:rFonts w:eastAsia="Calibri"/>
          <w:sz w:val="20"/>
        </w:rPr>
        <w:t xml:space="preserve"> </w:t>
      </w:r>
      <w:r w:rsidRPr="00B3663D">
        <w:rPr>
          <w:rFonts w:eastAsia="Calibri"/>
          <w:sz w:val="20"/>
        </w:rPr>
        <w:t>buna</w:t>
      </w:r>
      <w:r w:rsidRPr="00B3663D" w:rsidR="005A771B">
        <w:rPr>
          <w:rFonts w:eastAsia="Calibri"/>
          <w:sz w:val="20"/>
        </w:rPr>
        <w:t xml:space="preserve"> </w:t>
      </w:r>
      <w:r w:rsidRPr="00B3663D">
        <w:rPr>
          <w:rFonts w:eastAsia="Calibri"/>
          <w:sz w:val="20"/>
        </w:rPr>
        <w:t>katkı</w:t>
      </w:r>
      <w:r w:rsidRPr="00B3663D" w:rsidR="005A771B">
        <w:rPr>
          <w:rFonts w:eastAsia="Calibri"/>
          <w:sz w:val="20"/>
        </w:rPr>
        <w:t xml:space="preserve"> </w:t>
      </w:r>
      <w:r w:rsidRPr="00B3663D">
        <w:rPr>
          <w:rFonts w:eastAsia="Calibri"/>
          <w:sz w:val="20"/>
        </w:rPr>
        <w:t>vermemiz</w:t>
      </w:r>
      <w:r w:rsidRPr="00B3663D" w:rsidR="005A771B">
        <w:rPr>
          <w:rFonts w:eastAsia="Calibri"/>
          <w:sz w:val="20"/>
        </w:rPr>
        <w:t xml:space="preserve"> </w:t>
      </w:r>
      <w:r w:rsidRPr="00B3663D">
        <w:rPr>
          <w:rFonts w:eastAsia="Calibri"/>
          <w:sz w:val="20"/>
        </w:rPr>
        <w:t>gerektiğini</w:t>
      </w:r>
      <w:r w:rsidRPr="00B3663D" w:rsidR="005A771B">
        <w:rPr>
          <w:rFonts w:eastAsia="Calibri"/>
          <w:sz w:val="20"/>
        </w:rPr>
        <w:t xml:space="preserve"> </w:t>
      </w:r>
      <w:r w:rsidRPr="00B3663D">
        <w:rPr>
          <w:rFonts w:eastAsia="Calibri"/>
          <w:sz w:val="20"/>
        </w:rPr>
        <w:t>ifade</w:t>
      </w:r>
      <w:r w:rsidRPr="00B3663D" w:rsidR="005A771B">
        <w:rPr>
          <w:rFonts w:eastAsia="Calibri"/>
          <w:sz w:val="20"/>
        </w:rPr>
        <w:t xml:space="preserve"> </w:t>
      </w:r>
      <w:r w:rsidRPr="00B3663D">
        <w:rPr>
          <w:rFonts w:eastAsia="Calibri"/>
          <w:sz w:val="20"/>
        </w:rPr>
        <w:t>etmek</w:t>
      </w:r>
      <w:r w:rsidRPr="00B3663D" w:rsidR="005A771B">
        <w:rPr>
          <w:rFonts w:eastAsia="Calibri"/>
          <w:sz w:val="20"/>
        </w:rPr>
        <w:t xml:space="preserve"> </w:t>
      </w:r>
      <w:r w:rsidRPr="00B3663D">
        <w:rPr>
          <w:rFonts w:eastAsia="Calibri"/>
          <w:sz w:val="20"/>
        </w:rPr>
        <w:t>isterim.</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bilgiler</w:t>
      </w:r>
      <w:r w:rsidRPr="00B3663D" w:rsidR="005A771B">
        <w:rPr>
          <w:rFonts w:eastAsia="Calibri"/>
          <w:sz w:val="20"/>
        </w:rPr>
        <w:t xml:space="preserve"> </w:t>
      </w:r>
      <w:r w:rsidRPr="00B3663D">
        <w:rPr>
          <w:rFonts w:eastAsia="Calibri"/>
          <w:sz w:val="20"/>
        </w:rPr>
        <w:t>ışığında,</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alımlarının</w:t>
      </w:r>
      <w:r w:rsidRPr="00B3663D" w:rsidR="005A771B">
        <w:rPr>
          <w:rFonts w:eastAsia="Calibri"/>
          <w:sz w:val="20"/>
        </w:rPr>
        <w:t xml:space="preserve"> </w:t>
      </w:r>
      <w:r w:rsidRPr="00B3663D">
        <w:rPr>
          <w:rFonts w:eastAsia="Calibri"/>
          <w:sz w:val="20"/>
        </w:rPr>
        <w:t>ülkemiz</w:t>
      </w:r>
      <w:r w:rsidRPr="00B3663D" w:rsidR="005A771B">
        <w:rPr>
          <w:rFonts w:eastAsia="Calibri"/>
          <w:sz w:val="20"/>
        </w:rPr>
        <w:t xml:space="preserve"> </w:t>
      </w:r>
      <w:r w:rsidRPr="00B3663D">
        <w:rPr>
          <w:rFonts w:eastAsia="Calibri"/>
          <w:sz w:val="20"/>
        </w:rPr>
        <w:t>kalkınmasında</w:t>
      </w:r>
      <w:r w:rsidRPr="00B3663D" w:rsidR="005A771B">
        <w:rPr>
          <w:rFonts w:eastAsia="Calibri"/>
          <w:sz w:val="20"/>
        </w:rPr>
        <w:t xml:space="preserve"> </w:t>
      </w:r>
      <w:r w:rsidRPr="00B3663D">
        <w:rPr>
          <w:rFonts w:eastAsia="Calibri"/>
          <w:sz w:val="20"/>
        </w:rPr>
        <w:t>önemli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araç</w:t>
      </w:r>
      <w:r w:rsidRPr="00B3663D" w:rsidR="005A771B">
        <w:rPr>
          <w:rFonts w:eastAsia="Calibri"/>
          <w:sz w:val="20"/>
        </w:rPr>
        <w:t xml:space="preserve"> </w:t>
      </w:r>
      <w:r w:rsidRPr="00B3663D">
        <w:rPr>
          <w:rFonts w:eastAsia="Calibri"/>
          <w:sz w:val="20"/>
        </w:rPr>
        <w:t>olacağını,</w:t>
      </w:r>
      <w:r w:rsidRPr="00B3663D" w:rsidR="005A771B">
        <w:rPr>
          <w:rFonts w:eastAsia="Calibri"/>
          <w:sz w:val="20"/>
        </w:rPr>
        <w:t xml:space="preserve"> </w:t>
      </w:r>
      <w:r w:rsidRPr="00B3663D">
        <w:rPr>
          <w:rFonts w:eastAsia="Calibri"/>
          <w:sz w:val="20"/>
        </w:rPr>
        <w:t>yasal</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kurumsal</w:t>
      </w:r>
      <w:r w:rsidRPr="00B3663D" w:rsidR="005A771B">
        <w:rPr>
          <w:rFonts w:eastAsia="Calibri"/>
          <w:sz w:val="20"/>
        </w:rPr>
        <w:t xml:space="preserve"> </w:t>
      </w:r>
      <w:r w:rsidRPr="00B3663D">
        <w:rPr>
          <w:rFonts w:eastAsia="Calibri"/>
          <w:sz w:val="20"/>
        </w:rPr>
        <w:t>yapının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işlevi</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etkinlikle</w:t>
      </w:r>
      <w:r w:rsidRPr="00B3663D" w:rsidR="005A771B">
        <w:rPr>
          <w:rFonts w:eastAsia="Calibri"/>
          <w:sz w:val="20"/>
        </w:rPr>
        <w:t xml:space="preserve"> </w:t>
      </w:r>
      <w:r w:rsidRPr="00B3663D">
        <w:rPr>
          <w:rFonts w:eastAsia="Calibri"/>
          <w:sz w:val="20"/>
        </w:rPr>
        <w:t>yerine</w:t>
      </w:r>
      <w:r w:rsidRPr="00B3663D" w:rsidR="005A771B">
        <w:rPr>
          <w:rFonts w:eastAsia="Calibri"/>
          <w:sz w:val="20"/>
        </w:rPr>
        <w:t xml:space="preserve"> </w:t>
      </w:r>
      <w:r w:rsidRPr="00B3663D">
        <w:rPr>
          <w:rFonts w:eastAsia="Calibri"/>
          <w:sz w:val="20"/>
        </w:rPr>
        <w:t>getirme</w:t>
      </w:r>
      <w:r w:rsidRPr="00B3663D" w:rsidR="005A771B">
        <w:rPr>
          <w:rFonts w:eastAsia="Calibri"/>
          <w:sz w:val="20"/>
        </w:rPr>
        <w:t xml:space="preserve"> </w:t>
      </w:r>
      <w:r w:rsidRPr="00B3663D">
        <w:rPr>
          <w:rFonts w:eastAsia="Calibri"/>
          <w:sz w:val="20"/>
        </w:rPr>
        <w:t>noktasında</w:t>
      </w:r>
      <w:r w:rsidRPr="00B3663D" w:rsidR="005A771B">
        <w:rPr>
          <w:rFonts w:eastAsia="Calibri"/>
          <w:sz w:val="20"/>
        </w:rPr>
        <w:t xml:space="preserve"> </w:t>
      </w:r>
      <w:r w:rsidRPr="00B3663D">
        <w:rPr>
          <w:sz w:val="20"/>
        </w:rPr>
        <w:t>gayretli</w:t>
      </w:r>
      <w:r w:rsidRPr="00B3663D" w:rsidR="005A771B">
        <w:rPr>
          <w:sz w:val="20"/>
        </w:rPr>
        <w:t xml:space="preserve"> </w:t>
      </w:r>
      <w:r w:rsidRPr="00B3663D">
        <w:rPr>
          <w:sz w:val="20"/>
        </w:rPr>
        <w:t>olduğunu</w:t>
      </w:r>
      <w:r w:rsidRPr="00B3663D" w:rsidR="005A771B">
        <w:rPr>
          <w:sz w:val="20"/>
        </w:rPr>
        <w:t xml:space="preserve"> </w:t>
      </w:r>
      <w:r w:rsidRPr="00B3663D">
        <w:rPr>
          <w:sz w:val="20"/>
        </w:rPr>
        <w:t>ve</w:t>
      </w:r>
      <w:r w:rsidRPr="00B3663D" w:rsidR="005A771B">
        <w:rPr>
          <w:sz w:val="20"/>
        </w:rPr>
        <w:t xml:space="preserve"> </w:t>
      </w:r>
      <w:r w:rsidRPr="00B3663D">
        <w:rPr>
          <w:sz w:val="20"/>
        </w:rPr>
        <w:t>olacağını</w:t>
      </w:r>
      <w:r w:rsidRPr="00B3663D" w:rsidR="005A771B">
        <w:rPr>
          <w:sz w:val="20"/>
        </w:rPr>
        <w:t xml:space="preserve"> </w:t>
      </w:r>
      <w:r w:rsidRPr="00B3663D">
        <w:rPr>
          <w:sz w:val="20"/>
        </w:rPr>
        <w:t>düşünüyor,</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Kurumunda</w:t>
      </w:r>
      <w:r w:rsidRPr="00B3663D" w:rsidR="005A771B">
        <w:rPr>
          <w:sz w:val="20"/>
        </w:rPr>
        <w:t xml:space="preserve"> </w:t>
      </w:r>
      <w:r w:rsidRPr="00B3663D">
        <w:rPr>
          <w:sz w:val="20"/>
        </w:rPr>
        <w:t>çalışan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hizmet</w:t>
      </w:r>
      <w:r w:rsidRPr="00B3663D" w:rsidR="005A771B">
        <w:rPr>
          <w:sz w:val="20"/>
        </w:rPr>
        <w:t xml:space="preserve"> </w:t>
      </w:r>
      <w:r w:rsidRPr="00B3663D">
        <w:rPr>
          <w:sz w:val="20"/>
        </w:rPr>
        <w:t>veren</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Kurumun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ülkemize,</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uğurlu</w:t>
      </w:r>
      <w:r w:rsidRPr="00B3663D" w:rsidR="005A771B">
        <w:rPr>
          <w:sz w:val="20"/>
        </w:rPr>
        <w:t xml:space="preserve"> </w:t>
      </w:r>
      <w:r w:rsidRPr="00B3663D">
        <w:rPr>
          <w:sz w:val="20"/>
        </w:rPr>
        <w:t>olmasını</w:t>
      </w:r>
      <w:r w:rsidRPr="00B3663D" w:rsidR="005A771B">
        <w:rPr>
          <w:sz w:val="20"/>
        </w:rPr>
        <w:t xml:space="preserve"> </w:t>
      </w:r>
      <w:r w:rsidRPr="00B3663D">
        <w:rPr>
          <w:sz w:val="20"/>
        </w:rPr>
        <w:t>diliyorum.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Çorum</w:t>
      </w:r>
      <w:r w:rsidRPr="00B3663D" w:rsidR="005A771B">
        <w:rPr>
          <w:sz w:val="20"/>
        </w:rPr>
        <w:t xml:space="preserve"> </w:t>
      </w:r>
      <w:r w:rsidRPr="00B3663D">
        <w:rPr>
          <w:sz w:val="20"/>
        </w:rPr>
        <w:t>Milletvekili</w:t>
      </w:r>
      <w:r w:rsidRPr="00B3663D" w:rsidR="005A771B">
        <w:rPr>
          <w:sz w:val="20"/>
        </w:rPr>
        <w:t xml:space="preserve"> </w:t>
      </w:r>
      <w:r w:rsidRPr="00B3663D">
        <w:rPr>
          <w:sz w:val="20"/>
        </w:rPr>
        <w:t>Oğuzhan</w:t>
      </w:r>
      <w:r w:rsidRPr="00B3663D" w:rsidR="005A771B">
        <w:rPr>
          <w:sz w:val="20"/>
        </w:rPr>
        <w:t xml:space="preserve"> </w:t>
      </w:r>
      <w:r w:rsidRPr="00B3663D">
        <w:rPr>
          <w:sz w:val="20"/>
        </w:rPr>
        <w:t>Kaya’ya</w:t>
      </w:r>
      <w:r w:rsidRPr="00B3663D" w:rsidR="005A771B">
        <w:rPr>
          <w:sz w:val="20"/>
        </w:rPr>
        <w:t xml:space="preserve"> </w:t>
      </w:r>
      <w:r w:rsidRPr="00B3663D">
        <w:rPr>
          <w:sz w:val="20"/>
        </w:rPr>
        <w:t>aittir.</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Oğuzhan</w:t>
      </w:r>
      <w:r w:rsidRPr="00B3663D" w:rsidR="005A771B">
        <w:rPr>
          <w:sz w:val="20"/>
        </w:rPr>
        <w:t xml:space="preserve"> </w:t>
      </w:r>
      <w:r w:rsidRPr="00B3663D">
        <w:rPr>
          <w:sz w:val="20"/>
        </w:rPr>
        <w:t>Bey.</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OĞUZHAN</w:t>
      </w:r>
      <w:r w:rsidRPr="00B3663D" w:rsidR="005A771B">
        <w:rPr>
          <w:sz w:val="20"/>
        </w:rPr>
        <w:t xml:space="preserve"> </w:t>
      </w:r>
      <w:r w:rsidRPr="00B3663D">
        <w:rPr>
          <w:sz w:val="20"/>
        </w:rPr>
        <w:t>KAYA</w:t>
      </w:r>
      <w:r w:rsidRPr="00B3663D" w:rsidR="005A771B">
        <w:rPr>
          <w:sz w:val="20"/>
        </w:rPr>
        <w:t xml:space="preserve"> </w:t>
      </w:r>
      <w:r w:rsidRPr="00B3663D">
        <w:rPr>
          <w:sz w:val="20"/>
        </w:rPr>
        <w:t>(Çorum)</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bizleri</w:t>
      </w:r>
      <w:r w:rsidRPr="00B3663D" w:rsidR="005A771B">
        <w:rPr>
          <w:sz w:val="20"/>
        </w:rPr>
        <w:t xml:space="preserve"> </w:t>
      </w:r>
      <w:r w:rsidRPr="00B3663D">
        <w:rPr>
          <w:sz w:val="20"/>
        </w:rPr>
        <w:t>televizyonları</w:t>
      </w:r>
      <w:r w:rsidRPr="00B3663D" w:rsidR="005A771B">
        <w:rPr>
          <w:sz w:val="20"/>
        </w:rPr>
        <w:t xml:space="preserve"> </w:t>
      </w:r>
      <w:r w:rsidRPr="00B3663D">
        <w:rPr>
          <w:sz w:val="20"/>
        </w:rPr>
        <w:t>başında</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Gazi</w:t>
      </w:r>
      <w:r w:rsidRPr="00B3663D" w:rsidR="005A771B">
        <w:rPr>
          <w:sz w:val="20"/>
        </w:rPr>
        <w:t xml:space="preserve"> </w:t>
      </w:r>
      <w:r w:rsidRPr="00B3663D">
        <w:rPr>
          <w:sz w:val="20"/>
        </w:rPr>
        <w:t>Meclisimizin</w:t>
      </w:r>
      <w:r w:rsidRPr="00B3663D" w:rsidR="005A771B">
        <w:rPr>
          <w:sz w:val="20"/>
        </w:rPr>
        <w:t xml:space="preserve"> </w:t>
      </w:r>
      <w:r w:rsidRPr="00B3663D">
        <w:rPr>
          <w:sz w:val="20"/>
        </w:rPr>
        <w:t>kürsüsünden</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kurulduğu</w:t>
      </w:r>
      <w:r w:rsidRPr="00B3663D" w:rsidR="005A771B">
        <w:rPr>
          <w:sz w:val="20"/>
        </w:rPr>
        <w:t xml:space="preserve"> </w:t>
      </w:r>
      <w:r w:rsidRPr="00B3663D">
        <w:rPr>
          <w:sz w:val="20"/>
        </w:rPr>
        <w:t>1994</w:t>
      </w:r>
      <w:r w:rsidRPr="00B3663D" w:rsidR="005A771B">
        <w:rPr>
          <w:sz w:val="20"/>
        </w:rPr>
        <w:t xml:space="preserve"> </w:t>
      </w:r>
      <w:r w:rsidRPr="00B3663D">
        <w:rPr>
          <w:sz w:val="20"/>
        </w:rPr>
        <w:t>yılından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ülkemizde</w:t>
      </w:r>
      <w:r w:rsidRPr="00B3663D" w:rsidR="005A771B">
        <w:rPr>
          <w:sz w:val="20"/>
        </w:rPr>
        <w:t xml:space="preserve"> </w:t>
      </w:r>
      <w:r w:rsidRPr="00B3663D">
        <w:rPr>
          <w:sz w:val="20"/>
        </w:rPr>
        <w:t>ekonomik</w:t>
      </w:r>
      <w:r w:rsidRPr="00B3663D" w:rsidR="005A771B">
        <w:rPr>
          <w:sz w:val="20"/>
        </w:rPr>
        <w:t xml:space="preserve"> </w:t>
      </w:r>
      <w:r w:rsidRPr="00B3663D">
        <w:rPr>
          <w:sz w:val="20"/>
        </w:rPr>
        <w:t>dönüşümün</w:t>
      </w:r>
      <w:r w:rsidRPr="00B3663D" w:rsidR="005A771B">
        <w:rPr>
          <w:sz w:val="20"/>
        </w:rPr>
        <w:t xml:space="preserve"> </w:t>
      </w:r>
      <w:r w:rsidRPr="00B3663D">
        <w:rPr>
          <w:sz w:val="20"/>
        </w:rPr>
        <w:t>ve</w:t>
      </w:r>
      <w:r w:rsidRPr="00B3663D" w:rsidR="005A771B">
        <w:rPr>
          <w:sz w:val="20"/>
        </w:rPr>
        <w:t xml:space="preserve"> </w:t>
      </w:r>
      <w:r w:rsidRPr="00B3663D">
        <w:rPr>
          <w:sz w:val="20"/>
        </w:rPr>
        <w:t>gelişimin</w:t>
      </w:r>
      <w:r w:rsidRPr="00B3663D" w:rsidR="005A771B">
        <w:rPr>
          <w:sz w:val="20"/>
        </w:rPr>
        <w:t xml:space="preserve"> </w:t>
      </w:r>
      <w:r w:rsidRPr="00B3663D">
        <w:rPr>
          <w:sz w:val="20"/>
        </w:rPr>
        <w:t>öncülerinden</w:t>
      </w:r>
      <w:r w:rsidRPr="00B3663D" w:rsidR="005A771B">
        <w:rPr>
          <w:sz w:val="20"/>
        </w:rPr>
        <w:t xml:space="preserve"> </w:t>
      </w:r>
      <w:r w:rsidRPr="00B3663D">
        <w:rPr>
          <w:sz w:val="20"/>
        </w:rPr>
        <w:t>olmuş,</w:t>
      </w:r>
      <w:r w:rsidRPr="00B3663D" w:rsidR="005A771B">
        <w:rPr>
          <w:sz w:val="20"/>
        </w:rPr>
        <w:t xml:space="preserve"> </w:t>
      </w:r>
      <w:r w:rsidRPr="00B3663D">
        <w:rPr>
          <w:sz w:val="20"/>
        </w:rPr>
        <w:t>reform</w:t>
      </w:r>
      <w:r w:rsidRPr="00B3663D" w:rsidR="005A771B">
        <w:rPr>
          <w:sz w:val="20"/>
        </w:rPr>
        <w:t xml:space="preserve"> </w:t>
      </w:r>
      <w:r w:rsidRPr="00B3663D">
        <w:rPr>
          <w:sz w:val="20"/>
        </w:rPr>
        <w:t>çalışmalarında</w:t>
      </w:r>
      <w:r w:rsidRPr="00B3663D" w:rsidR="005A771B">
        <w:rPr>
          <w:sz w:val="20"/>
        </w:rPr>
        <w:t xml:space="preserve"> </w:t>
      </w:r>
      <w:r w:rsidRPr="00B3663D">
        <w:rPr>
          <w:sz w:val="20"/>
        </w:rPr>
        <w:t>itici</w:t>
      </w:r>
      <w:r w:rsidRPr="00B3663D" w:rsidR="005A771B">
        <w:rPr>
          <w:sz w:val="20"/>
        </w:rPr>
        <w:t xml:space="preserve"> </w:t>
      </w:r>
      <w:r w:rsidRPr="00B3663D">
        <w:rPr>
          <w:sz w:val="20"/>
        </w:rPr>
        <w:t>kuvvet</w:t>
      </w:r>
      <w:r w:rsidRPr="00B3663D" w:rsidR="005A771B">
        <w:rPr>
          <w:sz w:val="20"/>
        </w:rPr>
        <w:t xml:space="preserve"> </w:t>
      </w:r>
      <w:r w:rsidRPr="00B3663D">
        <w:rPr>
          <w:sz w:val="20"/>
        </w:rPr>
        <w:t>rolü</w:t>
      </w:r>
      <w:r w:rsidRPr="00B3663D" w:rsidR="005A771B">
        <w:rPr>
          <w:sz w:val="20"/>
        </w:rPr>
        <w:t xml:space="preserve"> </w:t>
      </w:r>
      <w:r w:rsidRPr="00B3663D">
        <w:rPr>
          <w:sz w:val="20"/>
        </w:rPr>
        <w:t>üstlenmiştir.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şeffaflık,</w:t>
      </w:r>
      <w:r w:rsidRPr="00B3663D" w:rsidR="005A771B">
        <w:rPr>
          <w:sz w:val="20"/>
        </w:rPr>
        <w:t xml:space="preserve"> </w:t>
      </w:r>
      <w:r w:rsidRPr="00B3663D">
        <w:rPr>
          <w:sz w:val="20"/>
        </w:rPr>
        <w:t>profesyonellik,</w:t>
      </w:r>
      <w:r w:rsidRPr="00B3663D" w:rsidR="005A771B">
        <w:rPr>
          <w:sz w:val="20"/>
        </w:rPr>
        <w:t xml:space="preserve"> </w:t>
      </w:r>
      <w:r w:rsidRPr="00B3663D">
        <w:rPr>
          <w:sz w:val="20"/>
        </w:rPr>
        <w:t>hesap</w:t>
      </w:r>
      <w:r w:rsidRPr="00B3663D" w:rsidR="005A771B">
        <w:rPr>
          <w:sz w:val="20"/>
        </w:rPr>
        <w:t xml:space="preserve"> </w:t>
      </w:r>
      <w:r w:rsidRPr="00B3663D">
        <w:rPr>
          <w:sz w:val="20"/>
        </w:rPr>
        <w:t>verebilirlik</w:t>
      </w:r>
      <w:r w:rsidRPr="00B3663D" w:rsidR="005A771B">
        <w:rPr>
          <w:sz w:val="20"/>
        </w:rPr>
        <w:t xml:space="preserve"> </w:t>
      </w:r>
      <w:r w:rsidRPr="00B3663D">
        <w:rPr>
          <w:sz w:val="20"/>
        </w:rPr>
        <w:t>prensiplerini</w:t>
      </w:r>
      <w:r w:rsidRPr="00B3663D" w:rsidR="005A771B">
        <w:rPr>
          <w:sz w:val="20"/>
        </w:rPr>
        <w:t xml:space="preserve"> </w:t>
      </w:r>
      <w:r w:rsidRPr="00B3663D">
        <w:rPr>
          <w:sz w:val="20"/>
        </w:rPr>
        <w:t>uygulamalarının</w:t>
      </w:r>
      <w:r w:rsidRPr="00B3663D" w:rsidR="005A771B">
        <w:rPr>
          <w:sz w:val="20"/>
        </w:rPr>
        <w:t xml:space="preserve"> </w:t>
      </w:r>
      <w:r w:rsidRPr="00B3663D">
        <w:rPr>
          <w:sz w:val="20"/>
        </w:rPr>
        <w:t>temeline</w:t>
      </w:r>
      <w:r w:rsidRPr="00B3663D" w:rsidR="005A771B">
        <w:rPr>
          <w:sz w:val="20"/>
        </w:rPr>
        <w:t xml:space="preserve"> </w:t>
      </w:r>
      <w:r w:rsidRPr="00B3663D">
        <w:rPr>
          <w:sz w:val="20"/>
        </w:rPr>
        <w:t>koyarak</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kamu</w:t>
      </w:r>
      <w:r w:rsidRPr="00B3663D" w:rsidR="005A771B">
        <w:rPr>
          <w:sz w:val="20"/>
        </w:rPr>
        <w:t xml:space="preserve"> </w:t>
      </w:r>
      <w:r w:rsidRPr="00B3663D">
        <w:rPr>
          <w:sz w:val="20"/>
        </w:rPr>
        <w:t>varlıklarının</w:t>
      </w:r>
      <w:r w:rsidRPr="00B3663D" w:rsidR="005A771B">
        <w:rPr>
          <w:sz w:val="20"/>
        </w:rPr>
        <w:t xml:space="preserve"> </w:t>
      </w:r>
      <w:r w:rsidRPr="00B3663D">
        <w:rPr>
          <w:sz w:val="20"/>
        </w:rPr>
        <w:t>rasyonel,</w:t>
      </w:r>
      <w:r w:rsidRPr="00B3663D" w:rsidR="005A771B">
        <w:rPr>
          <w:sz w:val="20"/>
        </w:rPr>
        <w:t xml:space="preserve"> </w:t>
      </w:r>
      <w:r w:rsidRPr="00B3663D">
        <w:rPr>
          <w:sz w:val="20"/>
        </w:rPr>
        <w:t>uluslararası</w:t>
      </w:r>
      <w:r w:rsidRPr="00B3663D" w:rsidR="005A771B">
        <w:rPr>
          <w:sz w:val="20"/>
        </w:rPr>
        <w:t xml:space="preserve"> </w:t>
      </w:r>
      <w:r w:rsidRPr="00B3663D">
        <w:rPr>
          <w:sz w:val="20"/>
        </w:rPr>
        <w:t>kabul</w:t>
      </w:r>
      <w:r w:rsidRPr="00B3663D" w:rsidR="005A771B">
        <w:rPr>
          <w:sz w:val="20"/>
        </w:rPr>
        <w:t xml:space="preserve"> </w:t>
      </w:r>
      <w:r w:rsidRPr="00B3663D">
        <w:rPr>
          <w:sz w:val="20"/>
        </w:rPr>
        <w:t>görmüş</w:t>
      </w:r>
      <w:r w:rsidRPr="00B3663D" w:rsidR="005A771B">
        <w:rPr>
          <w:sz w:val="20"/>
        </w:rPr>
        <w:t xml:space="preserve"> </w:t>
      </w:r>
      <w:r w:rsidRPr="00B3663D">
        <w:rPr>
          <w:sz w:val="20"/>
        </w:rPr>
        <w:t>yöntemler</w:t>
      </w:r>
      <w:r w:rsidRPr="00B3663D" w:rsidR="005A771B">
        <w:rPr>
          <w:sz w:val="20"/>
        </w:rPr>
        <w:t xml:space="preserve"> </w:t>
      </w:r>
      <w:r w:rsidRPr="00B3663D">
        <w:rPr>
          <w:sz w:val="20"/>
        </w:rPr>
        <w:t>kullanılarak</w:t>
      </w:r>
      <w:r w:rsidRPr="00B3663D" w:rsidR="005A771B">
        <w:rPr>
          <w:sz w:val="20"/>
        </w:rPr>
        <w:t xml:space="preserve"> </w:t>
      </w:r>
      <w:r w:rsidRPr="00B3663D">
        <w:rPr>
          <w:sz w:val="20"/>
        </w:rPr>
        <w:t>daha</w:t>
      </w:r>
      <w:r w:rsidRPr="00B3663D" w:rsidR="005A771B">
        <w:rPr>
          <w:sz w:val="20"/>
        </w:rPr>
        <w:t xml:space="preserve"> </w:t>
      </w:r>
      <w:r w:rsidRPr="00B3663D">
        <w:rPr>
          <w:sz w:val="20"/>
        </w:rPr>
        <w:t>verimli</w:t>
      </w:r>
      <w:r w:rsidRPr="00B3663D" w:rsidR="005A771B">
        <w:rPr>
          <w:sz w:val="20"/>
        </w:rPr>
        <w:t xml:space="preserve"> </w:t>
      </w:r>
      <w:r w:rsidRPr="00B3663D">
        <w:rPr>
          <w:sz w:val="20"/>
        </w:rPr>
        <w:t>işletilmesine</w:t>
      </w:r>
      <w:r w:rsidRPr="00B3663D" w:rsidR="005A771B">
        <w:rPr>
          <w:sz w:val="20"/>
        </w:rPr>
        <w:t xml:space="preserve"> </w:t>
      </w:r>
      <w:r w:rsidRPr="00B3663D">
        <w:rPr>
          <w:sz w:val="20"/>
        </w:rPr>
        <w:t>yönelik</w:t>
      </w:r>
      <w:r w:rsidRPr="00B3663D" w:rsidR="005A771B">
        <w:rPr>
          <w:sz w:val="20"/>
        </w:rPr>
        <w:t xml:space="preserve"> </w:t>
      </w:r>
      <w:r w:rsidRPr="00B3663D">
        <w:rPr>
          <w:sz w:val="20"/>
        </w:rPr>
        <w:t>tedbirler</w:t>
      </w:r>
      <w:r w:rsidRPr="00B3663D" w:rsidR="005A771B">
        <w:rPr>
          <w:sz w:val="20"/>
        </w:rPr>
        <w:t xml:space="preserve"> </w:t>
      </w:r>
      <w:r w:rsidRPr="00B3663D">
        <w:rPr>
          <w:sz w:val="20"/>
        </w:rPr>
        <w:t>almış,</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da</w:t>
      </w:r>
      <w:r w:rsidRPr="00B3663D" w:rsidR="005A771B">
        <w:rPr>
          <w:sz w:val="20"/>
        </w:rPr>
        <w:t xml:space="preserve"> </w:t>
      </w:r>
      <w:r w:rsidRPr="00B3663D">
        <w:rPr>
          <w:sz w:val="20"/>
        </w:rPr>
        <w:t>özelleştirme</w:t>
      </w:r>
      <w:r w:rsidRPr="00B3663D" w:rsidR="005A771B">
        <w:rPr>
          <w:sz w:val="20"/>
        </w:rPr>
        <w:t xml:space="preserve"> </w:t>
      </w:r>
      <w:r w:rsidRPr="00B3663D">
        <w:rPr>
          <w:sz w:val="20"/>
        </w:rPr>
        <w:t>yoluyla</w:t>
      </w:r>
      <w:r w:rsidRPr="00B3663D" w:rsidR="005A771B">
        <w:rPr>
          <w:sz w:val="20"/>
        </w:rPr>
        <w:t xml:space="preserve"> </w:t>
      </w:r>
      <w:r w:rsidRPr="00B3663D">
        <w:rPr>
          <w:sz w:val="20"/>
        </w:rPr>
        <w:t>kamuya</w:t>
      </w:r>
      <w:r w:rsidRPr="00B3663D" w:rsidR="005A771B">
        <w:rPr>
          <w:sz w:val="20"/>
        </w:rPr>
        <w:t xml:space="preserve"> </w:t>
      </w:r>
      <w:r w:rsidRPr="00B3663D">
        <w:rPr>
          <w:sz w:val="20"/>
        </w:rPr>
        <w:t>gelir</w:t>
      </w:r>
      <w:r w:rsidRPr="00B3663D" w:rsidR="005A771B">
        <w:rPr>
          <w:sz w:val="20"/>
        </w:rPr>
        <w:t xml:space="preserve"> </w:t>
      </w:r>
      <w:r w:rsidRPr="00B3663D">
        <w:rPr>
          <w:sz w:val="20"/>
        </w:rPr>
        <w:t>elde</w:t>
      </w:r>
      <w:r w:rsidRPr="00B3663D" w:rsidR="005A771B">
        <w:rPr>
          <w:sz w:val="20"/>
        </w:rPr>
        <w:t xml:space="preserve"> </w:t>
      </w:r>
      <w:r w:rsidRPr="00B3663D">
        <w:rPr>
          <w:sz w:val="20"/>
        </w:rPr>
        <w:t>edilmesini</w:t>
      </w:r>
      <w:r w:rsidRPr="00B3663D" w:rsidR="005A771B">
        <w:rPr>
          <w:sz w:val="20"/>
        </w:rPr>
        <w:t xml:space="preserve"> </w:t>
      </w:r>
      <w:r w:rsidRPr="00B3663D">
        <w:rPr>
          <w:sz w:val="20"/>
        </w:rPr>
        <w:t>sağlamıştır.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özelleştirme</w:t>
      </w:r>
      <w:r w:rsidRPr="00B3663D" w:rsidR="005A771B">
        <w:rPr>
          <w:sz w:val="20"/>
        </w:rPr>
        <w:t xml:space="preserve"> </w:t>
      </w:r>
      <w:r w:rsidRPr="00B3663D">
        <w:rPr>
          <w:sz w:val="20"/>
        </w:rPr>
        <w:t>gelirlerinin</w:t>
      </w:r>
      <w:r w:rsidRPr="00B3663D" w:rsidR="005A771B">
        <w:rPr>
          <w:sz w:val="20"/>
        </w:rPr>
        <w:t xml:space="preserve"> </w:t>
      </w:r>
      <w:r w:rsidRPr="00B3663D">
        <w:rPr>
          <w:sz w:val="20"/>
        </w:rPr>
        <w:t>yanı</w:t>
      </w:r>
      <w:r w:rsidRPr="00B3663D" w:rsidR="005A771B">
        <w:rPr>
          <w:sz w:val="20"/>
        </w:rPr>
        <w:t xml:space="preserve"> </w:t>
      </w:r>
      <w:r w:rsidRPr="00B3663D">
        <w:rPr>
          <w:sz w:val="20"/>
        </w:rPr>
        <w:t>sıra,</w:t>
      </w:r>
      <w:r w:rsidRPr="00B3663D" w:rsidR="005A771B">
        <w:rPr>
          <w:sz w:val="20"/>
        </w:rPr>
        <w:t xml:space="preserve"> </w:t>
      </w:r>
      <w:r w:rsidRPr="00B3663D">
        <w:rPr>
          <w:sz w:val="20"/>
        </w:rPr>
        <w:t>verimsiz</w:t>
      </w:r>
      <w:r w:rsidRPr="00B3663D" w:rsidR="005A771B">
        <w:rPr>
          <w:sz w:val="20"/>
        </w:rPr>
        <w:t xml:space="preserve"> </w:t>
      </w:r>
      <w:r w:rsidRPr="00B3663D">
        <w:rPr>
          <w:sz w:val="20"/>
        </w:rPr>
        <w:t>ve</w:t>
      </w:r>
      <w:r w:rsidRPr="00B3663D" w:rsidR="005A771B">
        <w:rPr>
          <w:sz w:val="20"/>
        </w:rPr>
        <w:t xml:space="preserve"> </w:t>
      </w:r>
      <w:r w:rsidRPr="00B3663D">
        <w:rPr>
          <w:sz w:val="20"/>
        </w:rPr>
        <w:t>zarar</w:t>
      </w:r>
      <w:r w:rsidRPr="00B3663D" w:rsidR="005A771B">
        <w:rPr>
          <w:sz w:val="20"/>
        </w:rPr>
        <w:t xml:space="preserve"> </w:t>
      </w:r>
      <w:r w:rsidRPr="00B3663D">
        <w:rPr>
          <w:sz w:val="20"/>
        </w:rPr>
        <w:t>eden</w:t>
      </w:r>
      <w:r w:rsidRPr="00B3663D" w:rsidR="005A771B">
        <w:rPr>
          <w:sz w:val="20"/>
        </w:rPr>
        <w:t xml:space="preserve"> </w:t>
      </w:r>
      <w:r w:rsidRPr="00B3663D">
        <w:rPr>
          <w:sz w:val="20"/>
        </w:rPr>
        <w:t>kamu</w:t>
      </w:r>
      <w:r w:rsidRPr="00B3663D" w:rsidR="005A771B">
        <w:rPr>
          <w:sz w:val="20"/>
        </w:rPr>
        <w:t xml:space="preserve"> </w:t>
      </w:r>
      <w:r w:rsidRPr="00B3663D">
        <w:rPr>
          <w:sz w:val="20"/>
        </w:rPr>
        <w:t>kuruluşlarının</w:t>
      </w:r>
      <w:r w:rsidRPr="00B3663D" w:rsidR="005A771B">
        <w:rPr>
          <w:sz w:val="20"/>
        </w:rPr>
        <w:t xml:space="preserve"> </w:t>
      </w:r>
      <w:r w:rsidRPr="00B3663D">
        <w:rPr>
          <w:sz w:val="20"/>
        </w:rPr>
        <w:t>özelleştirilmesiyle</w:t>
      </w:r>
      <w:r w:rsidRPr="00B3663D" w:rsidR="005A771B">
        <w:rPr>
          <w:sz w:val="20"/>
        </w:rPr>
        <w:t xml:space="preserve"> </w:t>
      </w:r>
      <w:r w:rsidRPr="00B3663D">
        <w:rPr>
          <w:sz w:val="20"/>
        </w:rPr>
        <w:t>de</w:t>
      </w:r>
      <w:r w:rsidRPr="00B3663D" w:rsidR="005A771B">
        <w:rPr>
          <w:sz w:val="20"/>
        </w:rPr>
        <w:t xml:space="preserve"> </w:t>
      </w:r>
      <w:r w:rsidRPr="00B3663D">
        <w:rPr>
          <w:sz w:val="20"/>
        </w:rPr>
        <w:t>hazinenin</w:t>
      </w:r>
      <w:r w:rsidRPr="00B3663D" w:rsidR="005A771B">
        <w:rPr>
          <w:sz w:val="20"/>
        </w:rPr>
        <w:t xml:space="preserve"> </w:t>
      </w:r>
      <w:r w:rsidRPr="00B3663D">
        <w:rPr>
          <w:sz w:val="20"/>
        </w:rPr>
        <w:t>aktarması</w:t>
      </w:r>
      <w:r w:rsidRPr="00B3663D" w:rsidR="005A771B">
        <w:rPr>
          <w:sz w:val="20"/>
        </w:rPr>
        <w:t xml:space="preserve"> </w:t>
      </w:r>
      <w:r w:rsidRPr="00B3663D">
        <w:rPr>
          <w:sz w:val="20"/>
        </w:rPr>
        <w:t>gereken</w:t>
      </w:r>
      <w:r w:rsidRPr="00B3663D" w:rsidR="005A771B">
        <w:rPr>
          <w:sz w:val="20"/>
        </w:rPr>
        <w:t xml:space="preserve"> </w:t>
      </w:r>
      <w:r w:rsidRPr="00B3663D">
        <w:rPr>
          <w:sz w:val="20"/>
        </w:rPr>
        <w:t>ciddi</w:t>
      </w:r>
      <w:r w:rsidRPr="00B3663D" w:rsidR="005A771B">
        <w:rPr>
          <w:sz w:val="20"/>
        </w:rPr>
        <w:t xml:space="preserve"> </w:t>
      </w:r>
      <w:r w:rsidRPr="00B3663D">
        <w:rPr>
          <w:sz w:val="20"/>
        </w:rPr>
        <w:t>oranda</w:t>
      </w:r>
      <w:r w:rsidRPr="00B3663D" w:rsidR="005A771B">
        <w:rPr>
          <w:sz w:val="20"/>
        </w:rPr>
        <w:t xml:space="preserve"> </w:t>
      </w:r>
      <w:r w:rsidRPr="00B3663D">
        <w:rPr>
          <w:sz w:val="20"/>
        </w:rPr>
        <w:t>kaynak</w:t>
      </w:r>
      <w:r w:rsidRPr="00B3663D" w:rsidR="005A771B">
        <w:rPr>
          <w:sz w:val="20"/>
        </w:rPr>
        <w:t xml:space="preserve"> </w:t>
      </w:r>
      <w:r w:rsidRPr="00B3663D">
        <w:rPr>
          <w:sz w:val="20"/>
        </w:rPr>
        <w:t>tasarruf</w:t>
      </w:r>
      <w:r w:rsidRPr="00B3663D" w:rsidR="005A771B">
        <w:rPr>
          <w:sz w:val="20"/>
        </w:rPr>
        <w:t xml:space="preserve"> </w:t>
      </w:r>
      <w:r w:rsidRPr="00B3663D">
        <w:rPr>
          <w:sz w:val="20"/>
        </w:rPr>
        <w:t>edilerek</w:t>
      </w:r>
      <w:r w:rsidRPr="00B3663D" w:rsidR="005A771B">
        <w:rPr>
          <w:sz w:val="20"/>
        </w:rPr>
        <w:t xml:space="preserve"> </w:t>
      </w:r>
      <w:r w:rsidRPr="00B3663D">
        <w:rPr>
          <w:sz w:val="20"/>
        </w:rPr>
        <w:t>devletin</w:t>
      </w:r>
      <w:r w:rsidRPr="00B3663D" w:rsidR="005A771B">
        <w:rPr>
          <w:sz w:val="20"/>
        </w:rPr>
        <w:t xml:space="preserve"> </w:t>
      </w:r>
      <w:r w:rsidRPr="00B3663D">
        <w:rPr>
          <w:sz w:val="20"/>
        </w:rPr>
        <w:t>başka</w:t>
      </w:r>
      <w:r w:rsidRPr="00B3663D" w:rsidR="005A771B">
        <w:rPr>
          <w:sz w:val="20"/>
        </w:rPr>
        <w:t xml:space="preserve"> </w:t>
      </w:r>
      <w:r w:rsidRPr="00B3663D">
        <w:rPr>
          <w:sz w:val="20"/>
        </w:rPr>
        <w:t>ihtiyaçlarına</w:t>
      </w:r>
      <w:r w:rsidRPr="00B3663D" w:rsidR="005A771B">
        <w:rPr>
          <w:sz w:val="20"/>
        </w:rPr>
        <w:t xml:space="preserve"> </w:t>
      </w:r>
      <w:r w:rsidRPr="00B3663D">
        <w:rPr>
          <w:sz w:val="20"/>
        </w:rPr>
        <w:t>kanalize</w:t>
      </w:r>
      <w:r w:rsidRPr="00B3663D" w:rsidR="005A771B">
        <w:rPr>
          <w:sz w:val="20"/>
        </w:rPr>
        <w:t xml:space="preserve"> </w:t>
      </w:r>
      <w:r w:rsidRPr="00B3663D">
        <w:rPr>
          <w:sz w:val="20"/>
        </w:rPr>
        <w:t>edilmiştir.</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ülkemizdeki</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piyasalarının</w:t>
      </w:r>
      <w:r w:rsidRPr="00B3663D" w:rsidR="005A771B">
        <w:rPr>
          <w:sz w:val="20"/>
        </w:rPr>
        <w:t xml:space="preserve"> </w:t>
      </w:r>
      <w:r w:rsidRPr="00B3663D">
        <w:rPr>
          <w:sz w:val="20"/>
        </w:rPr>
        <w:t>gelişiminde</w:t>
      </w:r>
      <w:r w:rsidRPr="00B3663D" w:rsidR="005A771B">
        <w:rPr>
          <w:sz w:val="20"/>
        </w:rPr>
        <w:t xml:space="preserve"> </w:t>
      </w:r>
      <w:r w:rsidRPr="00B3663D">
        <w:rPr>
          <w:sz w:val="20"/>
        </w:rPr>
        <w:t>de</w:t>
      </w:r>
      <w:r w:rsidRPr="00B3663D" w:rsidR="005A771B">
        <w:rPr>
          <w:sz w:val="20"/>
        </w:rPr>
        <w:t xml:space="preserve"> </w:t>
      </w:r>
      <w:r w:rsidRPr="00B3663D">
        <w:rPr>
          <w:sz w:val="20"/>
        </w:rPr>
        <w:t>öncü</w:t>
      </w:r>
      <w:r w:rsidRPr="00B3663D" w:rsidR="005A771B">
        <w:rPr>
          <w:sz w:val="20"/>
        </w:rPr>
        <w:t xml:space="preserve"> </w:t>
      </w:r>
      <w:r w:rsidRPr="00B3663D">
        <w:rPr>
          <w:sz w:val="20"/>
        </w:rPr>
        <w:t>rol</w:t>
      </w:r>
      <w:r w:rsidRPr="00B3663D" w:rsidR="005A771B">
        <w:rPr>
          <w:sz w:val="20"/>
        </w:rPr>
        <w:t xml:space="preserve"> </w:t>
      </w:r>
      <w:r w:rsidRPr="00B3663D">
        <w:rPr>
          <w:sz w:val="20"/>
        </w:rPr>
        <w:t>oynamıştır.</w:t>
      </w:r>
      <w:r w:rsidRPr="00B3663D" w:rsidR="005A771B">
        <w:rPr>
          <w:sz w:val="20"/>
        </w:rPr>
        <w:t xml:space="preserve"> </w:t>
      </w:r>
      <w:r w:rsidRPr="00B3663D">
        <w:rPr>
          <w:sz w:val="20"/>
        </w:rPr>
        <w:t>Zor</w:t>
      </w:r>
      <w:r w:rsidRPr="00B3663D" w:rsidR="005A771B">
        <w:rPr>
          <w:sz w:val="20"/>
        </w:rPr>
        <w:t xml:space="preserve"> </w:t>
      </w:r>
      <w:r w:rsidRPr="00B3663D">
        <w:rPr>
          <w:sz w:val="20"/>
        </w:rPr>
        <w:t>zamanlarda</w:t>
      </w:r>
      <w:r w:rsidRPr="00B3663D" w:rsidR="005A771B">
        <w:rPr>
          <w:sz w:val="20"/>
        </w:rPr>
        <w:t xml:space="preserve"> </w:t>
      </w:r>
      <w:r w:rsidRPr="00B3663D">
        <w:rPr>
          <w:sz w:val="20"/>
        </w:rPr>
        <w:t>gerçekleştirdiği</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işlemleriyle</w:t>
      </w:r>
      <w:r w:rsidRPr="00B3663D" w:rsidR="005A771B">
        <w:rPr>
          <w:sz w:val="20"/>
        </w:rPr>
        <w:t xml:space="preserve"> </w:t>
      </w:r>
      <w:r w:rsidRPr="00B3663D">
        <w:rPr>
          <w:sz w:val="20"/>
        </w:rPr>
        <w:t>piyasaya</w:t>
      </w:r>
      <w:r w:rsidRPr="00B3663D" w:rsidR="005A771B">
        <w:rPr>
          <w:sz w:val="20"/>
        </w:rPr>
        <w:t xml:space="preserve"> </w:t>
      </w:r>
      <w:r w:rsidRPr="00B3663D">
        <w:rPr>
          <w:sz w:val="20"/>
        </w:rPr>
        <w:t>güven</w:t>
      </w:r>
      <w:r w:rsidRPr="00B3663D" w:rsidR="005A771B">
        <w:rPr>
          <w:sz w:val="20"/>
        </w:rPr>
        <w:t xml:space="preserve"> </w:t>
      </w:r>
      <w:r w:rsidRPr="00B3663D">
        <w:rPr>
          <w:sz w:val="20"/>
        </w:rPr>
        <w:t>enjekte</w:t>
      </w:r>
      <w:r w:rsidRPr="00B3663D" w:rsidR="005A771B">
        <w:rPr>
          <w:sz w:val="20"/>
        </w:rPr>
        <w:t xml:space="preserve"> </w:t>
      </w:r>
      <w:r w:rsidRPr="00B3663D">
        <w:rPr>
          <w:sz w:val="20"/>
        </w:rPr>
        <w:t>etmiş,</w:t>
      </w:r>
      <w:r w:rsidRPr="00B3663D" w:rsidR="005A771B">
        <w:rPr>
          <w:sz w:val="20"/>
        </w:rPr>
        <w:t xml:space="preserve"> </w:t>
      </w:r>
      <w:r w:rsidRPr="00B3663D">
        <w:rPr>
          <w:sz w:val="20"/>
        </w:rPr>
        <w:t>kullandığı</w:t>
      </w:r>
      <w:r w:rsidRPr="00B3663D" w:rsidR="005A771B">
        <w:rPr>
          <w:sz w:val="20"/>
        </w:rPr>
        <w:t xml:space="preserve"> </w:t>
      </w:r>
      <w:r w:rsidRPr="00B3663D">
        <w:rPr>
          <w:sz w:val="20"/>
        </w:rPr>
        <w:t>özel</w:t>
      </w:r>
      <w:r w:rsidRPr="00B3663D" w:rsidR="005A771B">
        <w:rPr>
          <w:sz w:val="20"/>
        </w:rPr>
        <w:t xml:space="preserve"> </w:t>
      </w:r>
      <w:r w:rsidRPr="00B3663D">
        <w:rPr>
          <w:sz w:val="20"/>
        </w:rPr>
        <w:t>teşvik</w:t>
      </w:r>
      <w:r w:rsidRPr="00B3663D" w:rsidR="005A771B">
        <w:rPr>
          <w:sz w:val="20"/>
        </w:rPr>
        <w:t xml:space="preserve"> </w:t>
      </w:r>
      <w:r w:rsidRPr="00B3663D">
        <w:rPr>
          <w:sz w:val="20"/>
        </w:rPr>
        <w:t>mekanizmalarıyla</w:t>
      </w:r>
      <w:r w:rsidRPr="00B3663D" w:rsidR="005A771B">
        <w:rPr>
          <w:sz w:val="20"/>
        </w:rPr>
        <w:t xml:space="preserve"> </w:t>
      </w:r>
      <w:r w:rsidRPr="00B3663D">
        <w:rPr>
          <w:sz w:val="20"/>
        </w:rPr>
        <w:t>küçük</w:t>
      </w:r>
      <w:r w:rsidRPr="00B3663D" w:rsidR="005A771B">
        <w:rPr>
          <w:sz w:val="20"/>
        </w:rPr>
        <w:t xml:space="preserve"> </w:t>
      </w:r>
      <w:r w:rsidRPr="00B3663D">
        <w:rPr>
          <w:sz w:val="20"/>
        </w:rPr>
        <w:t>tasarruf</w:t>
      </w:r>
      <w:r w:rsidRPr="00B3663D" w:rsidR="005A771B">
        <w:rPr>
          <w:sz w:val="20"/>
        </w:rPr>
        <w:t xml:space="preserve"> </w:t>
      </w:r>
      <w:r w:rsidRPr="00B3663D">
        <w:rPr>
          <w:sz w:val="20"/>
        </w:rPr>
        <w:t>sahipleri</w:t>
      </w:r>
      <w:r w:rsidRPr="00B3663D" w:rsidR="005A771B">
        <w:rPr>
          <w:sz w:val="20"/>
        </w:rPr>
        <w:t xml:space="preserve"> </w:t>
      </w:r>
      <w:r w:rsidRPr="00B3663D">
        <w:rPr>
          <w:sz w:val="20"/>
        </w:rPr>
        <w:t>ve</w:t>
      </w:r>
      <w:r w:rsidRPr="00B3663D" w:rsidR="005A771B">
        <w:rPr>
          <w:sz w:val="20"/>
        </w:rPr>
        <w:t xml:space="preserve"> </w:t>
      </w:r>
      <w:r w:rsidRPr="00B3663D">
        <w:rPr>
          <w:sz w:val="20"/>
        </w:rPr>
        <w:t>işçilerin</w:t>
      </w:r>
      <w:r w:rsidRPr="00B3663D" w:rsidR="005A771B">
        <w:rPr>
          <w:sz w:val="20"/>
        </w:rPr>
        <w:t xml:space="preserve"> </w:t>
      </w:r>
      <w:r w:rsidRPr="00B3663D">
        <w:rPr>
          <w:sz w:val="20"/>
        </w:rPr>
        <w:t>halka</w:t>
      </w:r>
      <w:r w:rsidRPr="00B3663D" w:rsidR="005A771B">
        <w:rPr>
          <w:sz w:val="20"/>
        </w:rPr>
        <w:t xml:space="preserve"> </w:t>
      </w:r>
      <w:r w:rsidRPr="00B3663D">
        <w:rPr>
          <w:sz w:val="20"/>
        </w:rPr>
        <w:t>arzlara</w:t>
      </w:r>
      <w:r w:rsidRPr="00B3663D" w:rsidR="005A771B">
        <w:rPr>
          <w:sz w:val="20"/>
        </w:rPr>
        <w:t xml:space="preserve"> </w:t>
      </w:r>
      <w:r w:rsidRPr="00B3663D">
        <w:rPr>
          <w:sz w:val="20"/>
        </w:rPr>
        <w:t>katılımını</w:t>
      </w:r>
      <w:r w:rsidRPr="00B3663D" w:rsidR="005A771B">
        <w:rPr>
          <w:sz w:val="20"/>
        </w:rPr>
        <w:t xml:space="preserve"> </w:t>
      </w:r>
      <w:r w:rsidRPr="00B3663D">
        <w:rPr>
          <w:sz w:val="20"/>
        </w:rPr>
        <w:t>kolaylaştırmış,</w:t>
      </w:r>
      <w:r w:rsidRPr="00B3663D" w:rsidR="005A771B">
        <w:rPr>
          <w:sz w:val="20"/>
        </w:rPr>
        <w:t xml:space="preserve"> </w:t>
      </w:r>
      <w:r w:rsidRPr="00B3663D">
        <w:rPr>
          <w:sz w:val="20"/>
        </w:rPr>
        <w:t>böylelikle</w:t>
      </w:r>
      <w:r w:rsidRPr="00B3663D" w:rsidR="005A771B">
        <w:rPr>
          <w:sz w:val="20"/>
        </w:rPr>
        <w:t xml:space="preserve"> </w:t>
      </w:r>
      <w:r w:rsidRPr="00B3663D">
        <w:rPr>
          <w:sz w:val="20"/>
        </w:rPr>
        <w:t>sermayenin</w:t>
      </w:r>
      <w:r w:rsidRPr="00B3663D" w:rsidR="005A771B">
        <w:rPr>
          <w:sz w:val="20"/>
        </w:rPr>
        <w:t xml:space="preserve"> </w:t>
      </w:r>
      <w:r w:rsidRPr="00B3663D">
        <w:rPr>
          <w:sz w:val="20"/>
        </w:rPr>
        <w:t>tabana</w:t>
      </w:r>
      <w:r w:rsidRPr="00B3663D" w:rsidR="005A771B">
        <w:rPr>
          <w:sz w:val="20"/>
        </w:rPr>
        <w:t xml:space="preserve"> </w:t>
      </w:r>
      <w:r w:rsidRPr="00B3663D">
        <w:rPr>
          <w:sz w:val="20"/>
        </w:rPr>
        <w:t>yayılmasına</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uygulamalarıyla</w:t>
      </w:r>
      <w:r w:rsidRPr="00B3663D" w:rsidR="005A771B">
        <w:rPr>
          <w:sz w:val="20"/>
        </w:rPr>
        <w:t xml:space="preserve"> </w:t>
      </w:r>
      <w:r w:rsidRPr="00B3663D">
        <w:rPr>
          <w:sz w:val="20"/>
        </w:rPr>
        <w:t>destek</w:t>
      </w:r>
      <w:r w:rsidRPr="00B3663D" w:rsidR="005A771B">
        <w:rPr>
          <w:sz w:val="20"/>
        </w:rPr>
        <w:t xml:space="preserve"> </w:t>
      </w:r>
      <w:r w:rsidRPr="00B3663D">
        <w:rPr>
          <w:sz w:val="20"/>
        </w:rPr>
        <w:t>vermiştir.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Bugün</w:t>
      </w:r>
      <w:r w:rsidRPr="00B3663D" w:rsidR="005A771B">
        <w:rPr>
          <w:sz w:val="20"/>
        </w:rPr>
        <w:t xml:space="preserve"> </w:t>
      </w:r>
      <w:r w:rsidRPr="00B3663D">
        <w:rPr>
          <w:sz w:val="20"/>
        </w:rPr>
        <w:t>Borsa</w:t>
      </w:r>
      <w:r w:rsidRPr="00B3663D" w:rsidR="005A771B">
        <w:rPr>
          <w:sz w:val="20"/>
        </w:rPr>
        <w:t xml:space="preserve"> </w:t>
      </w:r>
      <w:r w:rsidRPr="00B3663D">
        <w:rPr>
          <w:sz w:val="20"/>
        </w:rPr>
        <w:t>İstanbul’da</w:t>
      </w:r>
      <w:r w:rsidRPr="00B3663D" w:rsidR="005A771B">
        <w:rPr>
          <w:sz w:val="20"/>
        </w:rPr>
        <w:t xml:space="preserve"> </w:t>
      </w:r>
      <w:r w:rsidRPr="00B3663D">
        <w:rPr>
          <w:sz w:val="20"/>
        </w:rPr>
        <w:t>işlem</w:t>
      </w:r>
      <w:r w:rsidRPr="00B3663D" w:rsidR="005A771B">
        <w:rPr>
          <w:sz w:val="20"/>
        </w:rPr>
        <w:t xml:space="preserve"> </w:t>
      </w:r>
      <w:r w:rsidRPr="00B3663D">
        <w:rPr>
          <w:sz w:val="20"/>
        </w:rPr>
        <w:t>gören</w:t>
      </w:r>
      <w:r w:rsidRPr="00B3663D" w:rsidR="005A771B">
        <w:rPr>
          <w:sz w:val="20"/>
        </w:rPr>
        <w:t xml:space="preserve"> </w:t>
      </w:r>
      <w:r w:rsidRPr="00B3663D">
        <w:rPr>
          <w:sz w:val="20"/>
        </w:rPr>
        <w:t>10</w:t>
      </w:r>
      <w:r w:rsidRPr="00B3663D" w:rsidR="005A771B">
        <w:rPr>
          <w:sz w:val="20"/>
        </w:rPr>
        <w:t xml:space="preserve"> </w:t>
      </w:r>
      <w:r w:rsidRPr="00B3663D">
        <w:rPr>
          <w:sz w:val="20"/>
        </w:rPr>
        <w:t>şirketin</w:t>
      </w:r>
      <w:r w:rsidRPr="00B3663D" w:rsidR="005A771B">
        <w:rPr>
          <w:sz w:val="20"/>
        </w:rPr>
        <w:t xml:space="preserve"> </w:t>
      </w:r>
      <w:r w:rsidRPr="00B3663D">
        <w:rPr>
          <w:sz w:val="20"/>
        </w:rPr>
        <w:t>5</w:t>
      </w:r>
      <w:r w:rsidRPr="00B3663D" w:rsidR="005A771B">
        <w:rPr>
          <w:sz w:val="20"/>
        </w:rPr>
        <w:t xml:space="preserve"> </w:t>
      </w:r>
      <w:r w:rsidRPr="00B3663D">
        <w:rPr>
          <w:sz w:val="20"/>
        </w:rPr>
        <w:t>tanesi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tarafından</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işlemleri</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şirketlerdir.</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ülkemizdeki</w:t>
      </w:r>
      <w:r w:rsidRPr="00B3663D" w:rsidR="005A771B">
        <w:rPr>
          <w:sz w:val="20"/>
        </w:rPr>
        <w:t xml:space="preserve"> </w:t>
      </w:r>
      <w:r w:rsidRPr="00B3663D">
        <w:rPr>
          <w:sz w:val="20"/>
        </w:rPr>
        <w:t>birleşme</w:t>
      </w:r>
      <w:r w:rsidRPr="00B3663D" w:rsidR="005A771B">
        <w:rPr>
          <w:sz w:val="20"/>
        </w:rPr>
        <w:t xml:space="preserve"> </w:t>
      </w:r>
      <w:r w:rsidRPr="00B3663D">
        <w:rPr>
          <w:sz w:val="20"/>
        </w:rPr>
        <w:t>ve</w:t>
      </w:r>
      <w:r w:rsidRPr="00B3663D" w:rsidR="005A771B">
        <w:rPr>
          <w:sz w:val="20"/>
        </w:rPr>
        <w:t xml:space="preserve"> </w:t>
      </w:r>
      <w:r w:rsidRPr="00B3663D">
        <w:rPr>
          <w:sz w:val="20"/>
        </w:rPr>
        <w:t>devralma</w:t>
      </w:r>
      <w:r w:rsidRPr="00B3663D" w:rsidR="005A771B">
        <w:rPr>
          <w:sz w:val="20"/>
        </w:rPr>
        <w:t xml:space="preserve"> </w:t>
      </w:r>
      <w:r w:rsidRPr="00B3663D">
        <w:rPr>
          <w:sz w:val="20"/>
        </w:rPr>
        <w:t>işlemlerine</w:t>
      </w:r>
      <w:r w:rsidRPr="00B3663D" w:rsidR="005A771B">
        <w:rPr>
          <w:sz w:val="20"/>
        </w:rPr>
        <w:t xml:space="preserve"> </w:t>
      </w:r>
      <w:r w:rsidRPr="00B3663D">
        <w:rPr>
          <w:sz w:val="20"/>
        </w:rPr>
        <w:t>de</w:t>
      </w:r>
      <w:r w:rsidRPr="00B3663D" w:rsidR="005A771B">
        <w:rPr>
          <w:sz w:val="20"/>
        </w:rPr>
        <w:t xml:space="preserve"> </w:t>
      </w:r>
      <w:r w:rsidRPr="00B3663D">
        <w:rPr>
          <w:sz w:val="20"/>
        </w:rPr>
        <w:t>yön</w:t>
      </w:r>
      <w:r w:rsidRPr="00B3663D" w:rsidR="005A771B">
        <w:rPr>
          <w:sz w:val="20"/>
        </w:rPr>
        <w:t xml:space="preserve"> </w:t>
      </w:r>
      <w:r w:rsidRPr="00B3663D">
        <w:rPr>
          <w:sz w:val="20"/>
        </w:rPr>
        <w:t>vermiş,</w:t>
      </w:r>
      <w:r w:rsidRPr="00B3663D" w:rsidR="005A771B">
        <w:rPr>
          <w:sz w:val="20"/>
        </w:rPr>
        <w:t xml:space="preserve"> </w:t>
      </w:r>
      <w:r w:rsidRPr="00B3663D">
        <w:rPr>
          <w:sz w:val="20"/>
        </w:rPr>
        <w:t>yatırımcıların</w:t>
      </w:r>
      <w:r w:rsidRPr="00B3663D" w:rsidR="005A771B">
        <w:rPr>
          <w:sz w:val="20"/>
        </w:rPr>
        <w:t xml:space="preserve"> </w:t>
      </w:r>
      <w:r w:rsidRPr="00B3663D">
        <w:rPr>
          <w:sz w:val="20"/>
        </w:rPr>
        <w:t>yurt</w:t>
      </w:r>
      <w:r w:rsidRPr="00B3663D" w:rsidR="005A771B">
        <w:rPr>
          <w:sz w:val="20"/>
        </w:rPr>
        <w:t xml:space="preserve"> </w:t>
      </w:r>
      <w:r w:rsidRPr="00B3663D">
        <w:rPr>
          <w:sz w:val="20"/>
        </w:rPr>
        <w:t>dışındaki</w:t>
      </w:r>
      <w:r w:rsidRPr="00B3663D" w:rsidR="005A771B">
        <w:rPr>
          <w:sz w:val="20"/>
        </w:rPr>
        <w:t xml:space="preserve"> </w:t>
      </w:r>
      <w:r w:rsidRPr="00B3663D">
        <w:rPr>
          <w:sz w:val="20"/>
        </w:rPr>
        <w:t>iş</w:t>
      </w:r>
      <w:r w:rsidRPr="00B3663D" w:rsidR="005A771B">
        <w:rPr>
          <w:sz w:val="20"/>
        </w:rPr>
        <w:t xml:space="preserve"> </w:t>
      </w:r>
      <w:r w:rsidRPr="00B3663D">
        <w:rPr>
          <w:sz w:val="20"/>
        </w:rPr>
        <w:t>yapma</w:t>
      </w:r>
      <w:r w:rsidRPr="00B3663D" w:rsidR="005A771B">
        <w:rPr>
          <w:sz w:val="20"/>
        </w:rPr>
        <w:t xml:space="preserve"> </w:t>
      </w:r>
      <w:r w:rsidRPr="00B3663D">
        <w:rPr>
          <w:sz w:val="20"/>
        </w:rPr>
        <w:t>kültürünün</w:t>
      </w:r>
      <w:r w:rsidRPr="00B3663D" w:rsidR="005A771B">
        <w:rPr>
          <w:sz w:val="20"/>
        </w:rPr>
        <w:t xml:space="preserve"> </w:t>
      </w:r>
      <w:r w:rsidRPr="00B3663D">
        <w:rPr>
          <w:sz w:val="20"/>
        </w:rPr>
        <w:t>gelişmesine</w:t>
      </w:r>
      <w:r w:rsidRPr="00B3663D" w:rsidR="005A771B">
        <w:rPr>
          <w:sz w:val="20"/>
        </w:rPr>
        <w:t xml:space="preserve"> </w:t>
      </w:r>
      <w:r w:rsidRPr="00B3663D">
        <w:rPr>
          <w:sz w:val="20"/>
        </w:rPr>
        <w:t>destek</w:t>
      </w:r>
      <w:r w:rsidRPr="00B3663D" w:rsidR="005A771B">
        <w:rPr>
          <w:sz w:val="20"/>
        </w:rPr>
        <w:t xml:space="preserve"> </w:t>
      </w:r>
      <w:r w:rsidRPr="00B3663D">
        <w:rPr>
          <w:sz w:val="20"/>
        </w:rPr>
        <w:t>olmuştur.</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ayrıca,</w:t>
      </w:r>
      <w:r w:rsidRPr="00B3663D" w:rsidR="005A771B">
        <w:rPr>
          <w:sz w:val="20"/>
        </w:rPr>
        <w:t xml:space="preserve"> </w:t>
      </w:r>
      <w:r w:rsidRPr="00B3663D">
        <w:rPr>
          <w:sz w:val="20"/>
        </w:rPr>
        <w:t>atıl</w:t>
      </w:r>
      <w:r w:rsidRPr="00B3663D" w:rsidR="005A771B">
        <w:rPr>
          <w:sz w:val="20"/>
        </w:rPr>
        <w:t xml:space="preserve"> </w:t>
      </w:r>
      <w:r w:rsidRPr="00B3663D">
        <w:rPr>
          <w:sz w:val="20"/>
        </w:rPr>
        <w:t>kamu</w:t>
      </w:r>
      <w:r w:rsidRPr="00B3663D" w:rsidR="005A771B">
        <w:rPr>
          <w:sz w:val="20"/>
        </w:rPr>
        <w:t xml:space="preserve"> </w:t>
      </w:r>
      <w:r w:rsidRPr="00B3663D">
        <w:rPr>
          <w:sz w:val="20"/>
        </w:rPr>
        <w:t>taşınmazlarına</w:t>
      </w:r>
      <w:r w:rsidRPr="00B3663D" w:rsidR="005A771B">
        <w:rPr>
          <w:sz w:val="20"/>
        </w:rPr>
        <w:t xml:space="preserve"> </w:t>
      </w:r>
      <w:r w:rsidRPr="00B3663D">
        <w:rPr>
          <w:sz w:val="20"/>
        </w:rPr>
        <w:t>ilave</w:t>
      </w:r>
      <w:r w:rsidRPr="00B3663D" w:rsidR="005A771B">
        <w:rPr>
          <w:sz w:val="20"/>
        </w:rPr>
        <w:t xml:space="preserve"> </w:t>
      </w: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sağlamak</w:t>
      </w:r>
      <w:r w:rsidRPr="00B3663D" w:rsidR="005A771B">
        <w:rPr>
          <w:sz w:val="20"/>
        </w:rPr>
        <w:t xml:space="preserve"> </w:t>
      </w:r>
      <w:r w:rsidRPr="00B3663D">
        <w:rPr>
          <w:sz w:val="20"/>
        </w:rPr>
        <w:t>amacıyla</w:t>
      </w:r>
      <w:r w:rsidRPr="00B3663D" w:rsidR="005A771B">
        <w:rPr>
          <w:sz w:val="20"/>
        </w:rPr>
        <w:t xml:space="preserve"> </w:t>
      </w:r>
      <w:r w:rsidRPr="00B3663D">
        <w:rPr>
          <w:sz w:val="20"/>
        </w:rPr>
        <w:t>imar</w:t>
      </w:r>
      <w:r w:rsidRPr="00B3663D" w:rsidR="005A771B">
        <w:rPr>
          <w:sz w:val="20"/>
        </w:rPr>
        <w:t xml:space="preserve"> </w:t>
      </w:r>
      <w:r w:rsidRPr="00B3663D">
        <w:rPr>
          <w:sz w:val="20"/>
        </w:rPr>
        <w:t>planı</w:t>
      </w:r>
      <w:r w:rsidRPr="00B3663D" w:rsidR="005A771B">
        <w:rPr>
          <w:sz w:val="20"/>
        </w:rPr>
        <w:t xml:space="preserve"> </w:t>
      </w:r>
      <w:r w:rsidRPr="00B3663D">
        <w:rPr>
          <w:sz w:val="20"/>
        </w:rPr>
        <w:t>yapmakta</w:t>
      </w:r>
      <w:r w:rsidRPr="00B3663D" w:rsidR="005A771B">
        <w:rPr>
          <w:sz w:val="20"/>
        </w:rPr>
        <w:t xml:space="preserve"> </w:t>
      </w:r>
      <w:r w:rsidRPr="00B3663D">
        <w:rPr>
          <w:sz w:val="20"/>
        </w:rPr>
        <w:t>ve</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geliri</w:t>
      </w:r>
      <w:r w:rsidRPr="00B3663D" w:rsidR="005A771B">
        <w:rPr>
          <w:sz w:val="20"/>
        </w:rPr>
        <w:t xml:space="preserve"> </w:t>
      </w:r>
      <w:r w:rsidRPr="00B3663D">
        <w:rPr>
          <w:sz w:val="20"/>
        </w:rPr>
        <w:t>hazineye</w:t>
      </w:r>
      <w:r w:rsidRPr="00B3663D" w:rsidR="005A771B">
        <w:rPr>
          <w:sz w:val="20"/>
        </w:rPr>
        <w:t xml:space="preserve"> </w:t>
      </w:r>
      <w:r w:rsidRPr="00B3663D">
        <w:rPr>
          <w:sz w:val="20"/>
        </w:rPr>
        <w:t>aktarmaktadır.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sadece</w:t>
      </w:r>
      <w:r w:rsidRPr="00B3663D" w:rsidR="005A771B">
        <w:rPr>
          <w:sz w:val="20"/>
        </w:rPr>
        <w:t xml:space="preserve"> </w:t>
      </w:r>
      <w:r w:rsidRPr="00B3663D">
        <w:rPr>
          <w:sz w:val="20"/>
        </w:rPr>
        <w:t>gelir</w:t>
      </w:r>
      <w:r w:rsidRPr="00B3663D" w:rsidR="005A771B">
        <w:rPr>
          <w:sz w:val="20"/>
        </w:rPr>
        <w:t xml:space="preserve"> </w:t>
      </w:r>
      <w:r w:rsidRPr="00B3663D">
        <w:rPr>
          <w:sz w:val="20"/>
        </w:rPr>
        <w:t>odaklı</w:t>
      </w:r>
      <w:r w:rsidRPr="00B3663D" w:rsidR="005A771B">
        <w:rPr>
          <w:sz w:val="20"/>
        </w:rPr>
        <w:t xml:space="preserve"> </w:t>
      </w:r>
      <w:r w:rsidRPr="00B3663D">
        <w:rPr>
          <w:sz w:val="20"/>
        </w:rPr>
        <w:t>olmayıp</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kamu</w:t>
      </w:r>
      <w:r w:rsidRPr="00B3663D" w:rsidR="005A771B">
        <w:rPr>
          <w:sz w:val="20"/>
        </w:rPr>
        <w:t xml:space="preserve"> </w:t>
      </w:r>
      <w:r w:rsidRPr="00B3663D">
        <w:rPr>
          <w:sz w:val="20"/>
        </w:rPr>
        <w:t>hizmetlerinde</w:t>
      </w:r>
      <w:r w:rsidRPr="00B3663D" w:rsidR="005A771B">
        <w:rPr>
          <w:sz w:val="20"/>
        </w:rPr>
        <w:t xml:space="preserve"> </w:t>
      </w:r>
      <w:r w:rsidRPr="00B3663D">
        <w:rPr>
          <w:sz w:val="20"/>
        </w:rPr>
        <w:t>kalite</w:t>
      </w:r>
      <w:r w:rsidRPr="00B3663D" w:rsidR="005A771B">
        <w:rPr>
          <w:sz w:val="20"/>
        </w:rPr>
        <w:t xml:space="preserve"> </w:t>
      </w:r>
      <w:r w:rsidRPr="00B3663D">
        <w:rPr>
          <w:sz w:val="20"/>
        </w:rPr>
        <w:t>ve</w:t>
      </w:r>
      <w:r w:rsidRPr="00B3663D" w:rsidR="005A771B">
        <w:rPr>
          <w:sz w:val="20"/>
        </w:rPr>
        <w:t xml:space="preserve"> </w:t>
      </w:r>
      <w:r w:rsidRPr="00B3663D">
        <w:rPr>
          <w:sz w:val="20"/>
        </w:rPr>
        <w:t>güvenilirliğin</w:t>
      </w:r>
      <w:r w:rsidRPr="00B3663D" w:rsidR="005A771B">
        <w:rPr>
          <w:sz w:val="20"/>
        </w:rPr>
        <w:t xml:space="preserve"> </w:t>
      </w:r>
      <w:r w:rsidRPr="00B3663D">
        <w:rPr>
          <w:sz w:val="20"/>
        </w:rPr>
        <w:t>artması</w:t>
      </w:r>
      <w:r w:rsidRPr="00B3663D" w:rsidR="005A771B">
        <w:rPr>
          <w:sz w:val="20"/>
        </w:rPr>
        <w:t xml:space="preserve"> </w:t>
      </w:r>
      <w:r w:rsidRPr="00B3663D">
        <w:rPr>
          <w:sz w:val="20"/>
        </w:rPr>
        <w:t>ve</w:t>
      </w:r>
      <w:r w:rsidRPr="00B3663D" w:rsidR="005A771B">
        <w:rPr>
          <w:sz w:val="20"/>
        </w:rPr>
        <w:t xml:space="preserve"> </w:t>
      </w:r>
      <w:r w:rsidRPr="00B3663D">
        <w:rPr>
          <w:sz w:val="20"/>
        </w:rPr>
        <w:t>beklenen</w:t>
      </w:r>
      <w:r w:rsidRPr="00B3663D" w:rsidR="005A771B">
        <w:rPr>
          <w:sz w:val="20"/>
        </w:rPr>
        <w:t xml:space="preserve"> </w:t>
      </w:r>
      <w:r w:rsidRPr="00B3663D">
        <w:rPr>
          <w:sz w:val="20"/>
        </w:rPr>
        <w:t>standartlara</w:t>
      </w:r>
      <w:r w:rsidRPr="00B3663D" w:rsidR="005A771B">
        <w:rPr>
          <w:sz w:val="20"/>
        </w:rPr>
        <w:t xml:space="preserve"> </w:t>
      </w:r>
      <w:r w:rsidRPr="00B3663D">
        <w:rPr>
          <w:sz w:val="20"/>
        </w:rPr>
        <w:t>ulaşması</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politika</w:t>
      </w:r>
      <w:r w:rsidRPr="00B3663D" w:rsidR="005A771B">
        <w:rPr>
          <w:sz w:val="20"/>
        </w:rPr>
        <w:t xml:space="preserve"> </w:t>
      </w:r>
      <w:r w:rsidRPr="00B3663D">
        <w:rPr>
          <w:sz w:val="20"/>
        </w:rPr>
        <w:t>aracı</w:t>
      </w:r>
      <w:r w:rsidRPr="00B3663D" w:rsidR="005A771B">
        <w:rPr>
          <w:sz w:val="20"/>
        </w:rPr>
        <w:t xml:space="preserve"> </w:t>
      </w:r>
      <w:r w:rsidRPr="00B3663D">
        <w:rPr>
          <w:sz w:val="20"/>
        </w:rPr>
        <w:t>olmuştur.</w:t>
      </w:r>
      <w:r w:rsidRPr="00B3663D" w:rsidR="005A771B">
        <w:rPr>
          <w:sz w:val="20"/>
        </w:rPr>
        <w:t xml:space="preserve"> </w:t>
      </w:r>
      <w:r w:rsidRPr="00B3663D">
        <w:rPr>
          <w:sz w:val="20"/>
        </w:rPr>
        <w:t>Özelleştirmeye</w:t>
      </w:r>
      <w:r w:rsidRPr="00B3663D" w:rsidR="005A771B">
        <w:rPr>
          <w:sz w:val="20"/>
        </w:rPr>
        <w:t xml:space="preserve"> </w:t>
      </w:r>
      <w:r w:rsidRPr="00B3663D">
        <w:rPr>
          <w:sz w:val="20"/>
        </w:rPr>
        <w:t>konu</w:t>
      </w:r>
      <w:r w:rsidRPr="00B3663D" w:rsidR="005A771B">
        <w:rPr>
          <w:sz w:val="20"/>
        </w:rPr>
        <w:t xml:space="preserve"> </w:t>
      </w:r>
      <w:r w:rsidRPr="00B3663D">
        <w:rPr>
          <w:sz w:val="20"/>
        </w:rPr>
        <w:t>olan</w:t>
      </w:r>
      <w:r w:rsidRPr="00B3663D" w:rsidR="005A771B">
        <w:rPr>
          <w:sz w:val="20"/>
        </w:rPr>
        <w:t xml:space="preserve"> </w:t>
      </w:r>
      <w:r w:rsidRPr="00B3663D">
        <w:rPr>
          <w:sz w:val="20"/>
        </w:rPr>
        <w:t>kuruluşlar</w:t>
      </w:r>
      <w:r w:rsidRPr="00B3663D" w:rsidR="005A771B">
        <w:rPr>
          <w:sz w:val="20"/>
        </w:rPr>
        <w:t xml:space="preserve"> </w:t>
      </w:r>
      <w:r w:rsidRPr="00B3663D">
        <w:rPr>
          <w:sz w:val="20"/>
        </w:rPr>
        <w:t>gerekli</w:t>
      </w:r>
      <w:r w:rsidRPr="00B3663D" w:rsidR="005A771B">
        <w:rPr>
          <w:sz w:val="20"/>
        </w:rPr>
        <w:t xml:space="preserve"> </w:t>
      </w:r>
      <w:r w:rsidRPr="00B3663D">
        <w:rPr>
          <w:sz w:val="20"/>
        </w:rPr>
        <w:t>olan</w:t>
      </w:r>
      <w:r w:rsidRPr="00B3663D" w:rsidR="005A771B">
        <w:rPr>
          <w:sz w:val="20"/>
        </w:rPr>
        <w:t xml:space="preserve"> </w:t>
      </w:r>
      <w:r w:rsidRPr="00B3663D">
        <w:rPr>
          <w:sz w:val="20"/>
        </w:rPr>
        <w:t>yeni</w:t>
      </w:r>
      <w:r w:rsidRPr="00B3663D" w:rsidR="005A771B">
        <w:rPr>
          <w:sz w:val="20"/>
        </w:rPr>
        <w:t xml:space="preserve"> </w:t>
      </w:r>
      <w:r w:rsidRPr="00B3663D">
        <w:rPr>
          <w:sz w:val="20"/>
        </w:rPr>
        <w:t>yatırımları,</w:t>
      </w:r>
      <w:r w:rsidRPr="00B3663D" w:rsidR="005A771B">
        <w:rPr>
          <w:sz w:val="20"/>
        </w:rPr>
        <w:t xml:space="preserve"> </w:t>
      </w:r>
      <w:r w:rsidRPr="00B3663D">
        <w:rPr>
          <w:sz w:val="20"/>
        </w:rPr>
        <w:t>teknolojik</w:t>
      </w:r>
      <w:r w:rsidRPr="00B3663D" w:rsidR="005A771B">
        <w:rPr>
          <w:sz w:val="20"/>
        </w:rPr>
        <w:t xml:space="preserve"> </w:t>
      </w:r>
      <w:r w:rsidRPr="00B3663D">
        <w:rPr>
          <w:sz w:val="20"/>
        </w:rPr>
        <w:t>inovasyonları</w:t>
      </w:r>
      <w:r w:rsidRPr="00B3663D" w:rsidR="005A771B">
        <w:rPr>
          <w:sz w:val="20"/>
        </w:rPr>
        <w:t xml:space="preserve"> </w:t>
      </w:r>
      <w:r w:rsidRPr="00B3663D">
        <w:rPr>
          <w:sz w:val="20"/>
        </w:rPr>
        <w:t>gerçekleştirmekte,</w:t>
      </w:r>
      <w:r w:rsidRPr="00B3663D" w:rsidR="005A771B">
        <w:rPr>
          <w:sz w:val="20"/>
        </w:rPr>
        <w:t xml:space="preserve"> </w:t>
      </w:r>
      <w:r w:rsidRPr="00B3663D">
        <w:rPr>
          <w:sz w:val="20"/>
        </w:rPr>
        <w:t>böylelikle</w:t>
      </w:r>
      <w:r w:rsidRPr="00B3663D" w:rsidR="005A771B">
        <w:rPr>
          <w:sz w:val="20"/>
        </w:rPr>
        <w:t xml:space="preserve"> </w:t>
      </w:r>
      <w:r w:rsidRPr="00B3663D">
        <w:rPr>
          <w:sz w:val="20"/>
        </w:rPr>
        <w:t>hem</w:t>
      </w:r>
      <w:r w:rsidRPr="00B3663D" w:rsidR="005A771B">
        <w:rPr>
          <w:sz w:val="20"/>
        </w:rPr>
        <w:t xml:space="preserve"> </w:t>
      </w:r>
      <w:r w:rsidRPr="00B3663D">
        <w:rPr>
          <w:sz w:val="20"/>
        </w:rPr>
        <w:t>üretim</w:t>
      </w:r>
      <w:r w:rsidRPr="00B3663D" w:rsidR="005A771B">
        <w:rPr>
          <w:sz w:val="20"/>
        </w:rPr>
        <w:t xml:space="preserve"> </w:t>
      </w:r>
      <w:r w:rsidRPr="00B3663D">
        <w:rPr>
          <w:sz w:val="20"/>
        </w:rPr>
        <w:t>ve</w:t>
      </w:r>
      <w:r w:rsidRPr="00B3663D" w:rsidR="005A771B">
        <w:rPr>
          <w:sz w:val="20"/>
        </w:rPr>
        <w:t xml:space="preserve"> </w:t>
      </w:r>
      <w:r w:rsidRPr="00B3663D">
        <w:rPr>
          <w:sz w:val="20"/>
        </w:rPr>
        <w:t>hizmette</w:t>
      </w:r>
      <w:r w:rsidRPr="00B3663D" w:rsidR="005A771B">
        <w:rPr>
          <w:sz w:val="20"/>
        </w:rPr>
        <w:t xml:space="preserve"> </w:t>
      </w:r>
      <w:r w:rsidRPr="00B3663D">
        <w:rPr>
          <w:sz w:val="20"/>
        </w:rPr>
        <w:t>kalite</w:t>
      </w:r>
      <w:r w:rsidRPr="00B3663D" w:rsidR="005A771B">
        <w:rPr>
          <w:sz w:val="20"/>
        </w:rPr>
        <w:t xml:space="preserve"> </w:t>
      </w:r>
      <w:r w:rsidRPr="00B3663D">
        <w:rPr>
          <w:sz w:val="20"/>
        </w:rPr>
        <w:t>artmakta</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yeni</w:t>
      </w:r>
      <w:r w:rsidRPr="00B3663D" w:rsidR="005A771B">
        <w:rPr>
          <w:sz w:val="20"/>
        </w:rPr>
        <w:t xml:space="preserve"> </w:t>
      </w:r>
      <w:r w:rsidRPr="00B3663D">
        <w:rPr>
          <w:sz w:val="20"/>
        </w:rPr>
        <w:t>istihdam</w:t>
      </w:r>
      <w:r w:rsidRPr="00B3663D" w:rsidR="005A771B">
        <w:rPr>
          <w:sz w:val="20"/>
        </w:rPr>
        <w:t xml:space="preserve"> </w:t>
      </w:r>
      <w:r w:rsidRPr="00B3663D">
        <w:rPr>
          <w:sz w:val="20"/>
        </w:rPr>
        <w:t>sahaları</w:t>
      </w:r>
      <w:r w:rsidRPr="00B3663D" w:rsidR="005A771B">
        <w:rPr>
          <w:sz w:val="20"/>
        </w:rPr>
        <w:t xml:space="preserve"> </w:t>
      </w:r>
      <w:r w:rsidRPr="00B3663D">
        <w:rPr>
          <w:sz w:val="20"/>
        </w:rPr>
        <w:t>açılmaktadır.</w:t>
      </w:r>
      <w:r w:rsidRPr="00B3663D" w:rsidR="005A771B">
        <w:rPr>
          <w:sz w:val="20"/>
        </w:rPr>
        <w:t xml:space="preserve"> </w:t>
      </w:r>
      <w:r w:rsidRPr="00B3663D">
        <w:rPr>
          <w:sz w:val="20"/>
        </w:rPr>
        <w:t>Geldiğimiz</w:t>
      </w:r>
      <w:r w:rsidRPr="00B3663D" w:rsidR="005A771B">
        <w:rPr>
          <w:sz w:val="20"/>
        </w:rPr>
        <w:t xml:space="preserve"> </w:t>
      </w:r>
      <w:r w:rsidRPr="00B3663D">
        <w:rPr>
          <w:sz w:val="20"/>
        </w:rPr>
        <w:t>noktada</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yakaladığı</w:t>
      </w:r>
      <w:r w:rsidRPr="00B3663D" w:rsidR="005A771B">
        <w:rPr>
          <w:sz w:val="20"/>
        </w:rPr>
        <w:t xml:space="preserve"> </w:t>
      </w:r>
      <w:r w:rsidRPr="00B3663D">
        <w:rPr>
          <w:sz w:val="20"/>
        </w:rPr>
        <w:t>bu</w:t>
      </w:r>
      <w:r w:rsidRPr="00B3663D" w:rsidR="005A771B">
        <w:rPr>
          <w:sz w:val="20"/>
        </w:rPr>
        <w:t xml:space="preserve"> </w:t>
      </w:r>
      <w:r w:rsidRPr="00B3663D">
        <w:rPr>
          <w:sz w:val="20"/>
        </w:rPr>
        <w:t>performans</w:t>
      </w:r>
      <w:r w:rsidRPr="00B3663D" w:rsidR="005A771B">
        <w:rPr>
          <w:sz w:val="20"/>
        </w:rPr>
        <w:t xml:space="preserve"> </w:t>
      </w:r>
      <w:r w:rsidRPr="00B3663D">
        <w:rPr>
          <w:sz w:val="20"/>
        </w:rPr>
        <w:t>ve</w:t>
      </w:r>
      <w:r w:rsidRPr="00B3663D" w:rsidR="005A771B">
        <w:rPr>
          <w:sz w:val="20"/>
        </w:rPr>
        <w:t xml:space="preserve"> </w:t>
      </w:r>
      <w:r w:rsidRPr="00B3663D">
        <w:rPr>
          <w:sz w:val="20"/>
        </w:rPr>
        <w:t>başarılarıyla</w:t>
      </w:r>
      <w:r w:rsidRPr="00B3663D" w:rsidR="005A771B">
        <w:rPr>
          <w:sz w:val="20"/>
        </w:rPr>
        <w:t xml:space="preserve"> </w:t>
      </w:r>
      <w:r w:rsidRPr="00B3663D">
        <w:rPr>
          <w:sz w:val="20"/>
        </w:rPr>
        <w:t>dikkat</w:t>
      </w:r>
      <w:r w:rsidRPr="00B3663D" w:rsidR="005A771B">
        <w:rPr>
          <w:sz w:val="20"/>
        </w:rPr>
        <w:t xml:space="preserve"> </w:t>
      </w:r>
      <w:r w:rsidRPr="00B3663D">
        <w:rPr>
          <w:sz w:val="20"/>
        </w:rPr>
        <w:t>çekmiş</w:t>
      </w:r>
      <w:r w:rsidRPr="00B3663D" w:rsidR="005A771B">
        <w:rPr>
          <w:sz w:val="20"/>
        </w:rPr>
        <w:t xml:space="preserve"> </w:t>
      </w:r>
      <w:r w:rsidRPr="00B3663D">
        <w:rPr>
          <w:sz w:val="20"/>
        </w:rPr>
        <w:t>ve</w:t>
      </w:r>
      <w:r w:rsidRPr="00B3663D" w:rsidR="005A771B">
        <w:rPr>
          <w:sz w:val="20"/>
        </w:rPr>
        <w:t xml:space="preserve"> </w:t>
      </w:r>
      <w:r w:rsidRPr="00B3663D">
        <w:rPr>
          <w:sz w:val="20"/>
        </w:rPr>
        <w:t>10’dan</w:t>
      </w:r>
      <w:r w:rsidRPr="00B3663D" w:rsidR="005A771B">
        <w:rPr>
          <w:sz w:val="20"/>
        </w:rPr>
        <w:t xml:space="preserve"> </w:t>
      </w:r>
      <w:r w:rsidRPr="00B3663D">
        <w:rPr>
          <w:sz w:val="20"/>
        </w:rPr>
        <w:t>fazla</w:t>
      </w:r>
      <w:r w:rsidRPr="00B3663D" w:rsidR="005A771B">
        <w:rPr>
          <w:sz w:val="20"/>
        </w:rPr>
        <w:t xml:space="preserve"> </w:t>
      </w:r>
      <w:r w:rsidRPr="00B3663D">
        <w:rPr>
          <w:sz w:val="20"/>
        </w:rPr>
        <w:t>ülkeye</w:t>
      </w:r>
      <w:r w:rsidRPr="00B3663D" w:rsidR="005A771B">
        <w:rPr>
          <w:sz w:val="20"/>
        </w:rPr>
        <w:t xml:space="preserve"> </w:t>
      </w:r>
      <w:r w:rsidRPr="00B3663D">
        <w:rPr>
          <w:sz w:val="20"/>
        </w:rPr>
        <w:t>özelleştirme</w:t>
      </w:r>
      <w:r w:rsidRPr="00B3663D" w:rsidR="005A771B">
        <w:rPr>
          <w:sz w:val="20"/>
        </w:rPr>
        <w:t xml:space="preserve"> </w:t>
      </w:r>
      <w:r w:rsidRPr="00B3663D">
        <w:rPr>
          <w:sz w:val="20"/>
        </w:rPr>
        <w:t>konusunda</w:t>
      </w:r>
      <w:r w:rsidRPr="00B3663D" w:rsidR="005A771B">
        <w:rPr>
          <w:sz w:val="20"/>
        </w:rPr>
        <w:t xml:space="preserve"> </w:t>
      </w:r>
      <w:r w:rsidRPr="00B3663D">
        <w:rPr>
          <w:sz w:val="20"/>
        </w:rPr>
        <w:t>danışmanlık</w:t>
      </w:r>
      <w:r w:rsidRPr="00B3663D" w:rsidR="005A771B">
        <w:rPr>
          <w:sz w:val="20"/>
        </w:rPr>
        <w:t xml:space="preserve"> </w:t>
      </w:r>
      <w:r w:rsidRPr="00B3663D">
        <w:rPr>
          <w:sz w:val="20"/>
        </w:rPr>
        <w:t>yapmaktadır.</w:t>
      </w:r>
      <w:r w:rsidRPr="00B3663D" w:rsidR="005A771B">
        <w:rPr>
          <w:sz w:val="20"/>
        </w:rPr>
        <w:t xml:space="preserve"> </w:t>
      </w:r>
      <w:r w:rsidRPr="00B3663D">
        <w:rPr>
          <w:sz w:val="20"/>
        </w:rPr>
        <w:t>Kısacası,</w:t>
      </w:r>
      <w:r w:rsidRPr="00B3663D" w:rsidR="005A771B">
        <w:rPr>
          <w:sz w:val="20"/>
        </w:rPr>
        <w:t xml:space="preserve"> </w:t>
      </w:r>
      <w:r w:rsidRPr="00B3663D">
        <w:rPr>
          <w:sz w:val="20"/>
        </w:rPr>
        <w:t>özelleştirme</w:t>
      </w:r>
      <w:r w:rsidRPr="00B3663D" w:rsidR="005A771B">
        <w:rPr>
          <w:sz w:val="20"/>
        </w:rPr>
        <w:t xml:space="preserve"> </w:t>
      </w:r>
      <w:r w:rsidRPr="00B3663D">
        <w:rPr>
          <w:sz w:val="20"/>
        </w:rPr>
        <w:t>konusundaki</w:t>
      </w:r>
      <w:r w:rsidRPr="00B3663D" w:rsidR="005A771B">
        <w:rPr>
          <w:sz w:val="20"/>
        </w:rPr>
        <w:t xml:space="preserve"> </w:t>
      </w:r>
      <w:r w:rsidRPr="00B3663D">
        <w:rPr>
          <w:sz w:val="20"/>
        </w:rPr>
        <w:t>Türk</w:t>
      </w:r>
      <w:r w:rsidRPr="00B3663D" w:rsidR="005A771B">
        <w:rPr>
          <w:sz w:val="20"/>
        </w:rPr>
        <w:t xml:space="preserve"> </w:t>
      </w:r>
      <w:r w:rsidRPr="00B3663D">
        <w:rPr>
          <w:sz w:val="20"/>
        </w:rPr>
        <w:t>tecrübesini</w:t>
      </w:r>
      <w:r w:rsidRPr="00B3663D" w:rsidR="005A771B">
        <w:rPr>
          <w:sz w:val="20"/>
        </w:rPr>
        <w:t xml:space="preserve"> </w:t>
      </w:r>
      <w:r w:rsidRPr="00B3663D">
        <w:rPr>
          <w:sz w:val="20"/>
        </w:rPr>
        <w:t>dünyaya</w:t>
      </w:r>
      <w:r w:rsidRPr="00B3663D" w:rsidR="005A771B">
        <w:rPr>
          <w:sz w:val="20"/>
        </w:rPr>
        <w:t xml:space="preserve"> </w:t>
      </w:r>
      <w:r w:rsidRPr="00B3663D">
        <w:rPr>
          <w:sz w:val="20"/>
        </w:rPr>
        <w:t>ihraç</w:t>
      </w:r>
      <w:r w:rsidRPr="00B3663D" w:rsidR="005A771B">
        <w:rPr>
          <w:sz w:val="20"/>
        </w:rPr>
        <w:t xml:space="preserve"> </w:t>
      </w:r>
      <w:r w:rsidRPr="00B3663D">
        <w:rPr>
          <w:sz w:val="20"/>
        </w:rPr>
        <w:t>etmektedir.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1984</w:t>
      </w:r>
      <w:r w:rsidRPr="00B3663D" w:rsidR="005A771B">
        <w:rPr>
          <w:sz w:val="20"/>
        </w:rPr>
        <w:t xml:space="preserve"> </w:t>
      </w:r>
      <w:r w:rsidRPr="00B3663D">
        <w:rPr>
          <w:sz w:val="20"/>
        </w:rPr>
        <w:t>yılında</w:t>
      </w:r>
      <w:r w:rsidRPr="00B3663D" w:rsidR="005A771B">
        <w:rPr>
          <w:sz w:val="20"/>
        </w:rPr>
        <w:t xml:space="preserve"> </w:t>
      </w:r>
      <w:r w:rsidRPr="00B3663D">
        <w:rPr>
          <w:sz w:val="20"/>
        </w:rPr>
        <w:t>ilk</w:t>
      </w:r>
      <w:r w:rsidRPr="00B3663D" w:rsidR="005A771B">
        <w:rPr>
          <w:sz w:val="20"/>
        </w:rPr>
        <w:t xml:space="preserve"> </w:t>
      </w:r>
      <w:r w:rsidRPr="00B3663D">
        <w:rPr>
          <w:sz w:val="20"/>
        </w:rPr>
        <w:t>mevzuatın</w:t>
      </w:r>
      <w:r w:rsidRPr="00B3663D" w:rsidR="005A771B">
        <w:rPr>
          <w:sz w:val="20"/>
        </w:rPr>
        <w:t xml:space="preserve"> </w:t>
      </w:r>
      <w:r w:rsidRPr="00B3663D">
        <w:rPr>
          <w:sz w:val="20"/>
        </w:rPr>
        <w:t>çıkarılması,</w:t>
      </w:r>
      <w:r w:rsidRPr="00B3663D" w:rsidR="005A771B">
        <w:rPr>
          <w:sz w:val="20"/>
        </w:rPr>
        <w:t xml:space="preserve"> </w:t>
      </w:r>
      <w:r w:rsidRPr="00B3663D">
        <w:rPr>
          <w:sz w:val="20"/>
        </w:rPr>
        <w:t>1986</w:t>
      </w:r>
      <w:r w:rsidRPr="00B3663D" w:rsidR="005A771B">
        <w:rPr>
          <w:sz w:val="20"/>
        </w:rPr>
        <w:t xml:space="preserve"> </w:t>
      </w:r>
      <w:r w:rsidRPr="00B3663D">
        <w:rPr>
          <w:sz w:val="20"/>
        </w:rPr>
        <w:t>yılında</w:t>
      </w:r>
      <w:r w:rsidRPr="00B3663D" w:rsidR="005A771B">
        <w:rPr>
          <w:sz w:val="20"/>
        </w:rPr>
        <w:t xml:space="preserve"> </w:t>
      </w:r>
      <w:r w:rsidRPr="00B3663D">
        <w:rPr>
          <w:sz w:val="20"/>
        </w:rPr>
        <w:t>ilk</w:t>
      </w:r>
      <w:r w:rsidRPr="00B3663D" w:rsidR="005A771B">
        <w:rPr>
          <w:sz w:val="20"/>
        </w:rPr>
        <w:t xml:space="preserve"> </w:t>
      </w:r>
      <w:r w:rsidRPr="00B3663D">
        <w:rPr>
          <w:sz w:val="20"/>
        </w:rPr>
        <w:t>görevlendirmelerin</w:t>
      </w:r>
      <w:r w:rsidRPr="00B3663D" w:rsidR="005A771B">
        <w:rPr>
          <w:sz w:val="20"/>
        </w:rPr>
        <w:t xml:space="preserve"> </w:t>
      </w:r>
      <w:r w:rsidRPr="00B3663D">
        <w:rPr>
          <w:sz w:val="20"/>
        </w:rPr>
        <w:t>yapılmasıyla</w:t>
      </w:r>
      <w:r w:rsidRPr="00B3663D" w:rsidR="005A771B">
        <w:rPr>
          <w:sz w:val="20"/>
        </w:rPr>
        <w:t xml:space="preserve"> </w:t>
      </w:r>
      <w:r w:rsidRPr="00B3663D">
        <w:rPr>
          <w:sz w:val="20"/>
        </w:rPr>
        <w:t>başlayan</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w:t>
      </w:r>
      <w:r w:rsidRPr="00B3663D" w:rsidR="005A771B">
        <w:rPr>
          <w:sz w:val="20"/>
        </w:rPr>
        <w:t xml:space="preserve"> </w:t>
      </w:r>
      <w:r w:rsidRPr="00B3663D">
        <w:rPr>
          <w:sz w:val="20"/>
        </w:rPr>
        <w:t>80’li</w:t>
      </w:r>
      <w:r w:rsidRPr="00B3663D" w:rsidR="005A771B">
        <w:rPr>
          <w:sz w:val="20"/>
        </w:rPr>
        <w:t xml:space="preserve"> </w:t>
      </w:r>
      <w:r w:rsidRPr="00B3663D">
        <w:rPr>
          <w:sz w:val="20"/>
        </w:rPr>
        <w:t>yılların</w:t>
      </w:r>
      <w:r w:rsidRPr="00B3663D" w:rsidR="005A771B">
        <w:rPr>
          <w:sz w:val="20"/>
        </w:rPr>
        <w:t xml:space="preserve"> </w:t>
      </w:r>
      <w:r w:rsidRPr="00B3663D">
        <w:rPr>
          <w:sz w:val="20"/>
        </w:rPr>
        <w:t>ikinci</w:t>
      </w:r>
      <w:r w:rsidRPr="00B3663D" w:rsidR="005A771B">
        <w:rPr>
          <w:sz w:val="20"/>
        </w:rPr>
        <w:t xml:space="preserve"> </w:t>
      </w:r>
      <w:r w:rsidRPr="00B3663D">
        <w:rPr>
          <w:sz w:val="20"/>
        </w:rPr>
        <w:t>yarısı</w:t>
      </w:r>
      <w:r w:rsidRPr="00B3663D" w:rsidR="005A771B">
        <w:rPr>
          <w:sz w:val="20"/>
        </w:rPr>
        <w:t xml:space="preserve"> </w:t>
      </w:r>
      <w:r w:rsidRPr="00B3663D">
        <w:rPr>
          <w:sz w:val="20"/>
        </w:rPr>
        <w:t>itibarıyla</w:t>
      </w:r>
      <w:r w:rsidRPr="00B3663D" w:rsidR="005A771B">
        <w:rPr>
          <w:sz w:val="20"/>
        </w:rPr>
        <w:t xml:space="preserve"> </w:t>
      </w:r>
      <w:r w:rsidRPr="00B3663D">
        <w:rPr>
          <w:sz w:val="20"/>
        </w:rPr>
        <w:t>Türkiye'de</w:t>
      </w:r>
      <w:r w:rsidRPr="00B3663D" w:rsidR="005A771B">
        <w:rPr>
          <w:sz w:val="20"/>
        </w:rPr>
        <w:t xml:space="preserve"> </w:t>
      </w:r>
      <w:r w:rsidRPr="00B3663D">
        <w:rPr>
          <w:sz w:val="20"/>
        </w:rPr>
        <w:t>pazar</w:t>
      </w:r>
      <w:r w:rsidRPr="00B3663D" w:rsidR="005A771B">
        <w:rPr>
          <w:sz w:val="20"/>
        </w:rPr>
        <w:t xml:space="preserve"> </w:t>
      </w:r>
      <w:r w:rsidRPr="00B3663D">
        <w:rPr>
          <w:sz w:val="20"/>
        </w:rPr>
        <w:t>ekonomisinin</w:t>
      </w:r>
      <w:r w:rsidRPr="00B3663D" w:rsidR="005A771B">
        <w:rPr>
          <w:sz w:val="20"/>
        </w:rPr>
        <w:t xml:space="preserve"> </w:t>
      </w:r>
      <w:r w:rsidRPr="00B3663D">
        <w:rPr>
          <w:sz w:val="20"/>
        </w:rPr>
        <w:t>oluşmasında</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reformlardan</w:t>
      </w:r>
      <w:r w:rsidRPr="00B3663D" w:rsidR="005A771B">
        <w:rPr>
          <w:sz w:val="20"/>
        </w:rPr>
        <w:t xml:space="preserve"> </w:t>
      </w:r>
      <w:r w:rsidRPr="00B3663D">
        <w:rPr>
          <w:sz w:val="20"/>
        </w:rPr>
        <w:t>birisi</w:t>
      </w:r>
      <w:r w:rsidRPr="00B3663D" w:rsidR="005A771B">
        <w:rPr>
          <w:sz w:val="20"/>
        </w:rPr>
        <w:t xml:space="preserve"> </w:t>
      </w:r>
      <w:r w:rsidRPr="00B3663D">
        <w:rPr>
          <w:sz w:val="20"/>
        </w:rPr>
        <w:t>olmuştur.</w:t>
      </w:r>
      <w:r w:rsidRPr="00B3663D" w:rsidR="005A771B">
        <w:rPr>
          <w:sz w:val="20"/>
        </w:rPr>
        <w:t xml:space="preserve"> </w:t>
      </w:r>
      <w:r w:rsidRPr="00B3663D">
        <w:rPr>
          <w:sz w:val="20"/>
        </w:rPr>
        <w:t>Kurulduğu</w:t>
      </w:r>
      <w:r w:rsidRPr="00B3663D" w:rsidR="005A771B">
        <w:rPr>
          <w:sz w:val="20"/>
        </w:rPr>
        <w:t xml:space="preserve"> </w:t>
      </w:r>
      <w:r w:rsidRPr="00B3663D">
        <w:rPr>
          <w:sz w:val="20"/>
        </w:rPr>
        <w:t>günden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açık</w:t>
      </w:r>
      <w:r w:rsidRPr="00B3663D" w:rsidR="005A771B">
        <w:rPr>
          <w:sz w:val="20"/>
        </w:rPr>
        <w:t xml:space="preserve"> </w:t>
      </w:r>
      <w:r w:rsidRPr="00B3663D">
        <w:rPr>
          <w:sz w:val="20"/>
        </w:rPr>
        <w:t>rekabet</w:t>
      </w:r>
      <w:r w:rsidRPr="00B3663D" w:rsidR="005A771B">
        <w:rPr>
          <w:sz w:val="20"/>
        </w:rPr>
        <w:t xml:space="preserve"> </w:t>
      </w:r>
      <w:r w:rsidRPr="00B3663D">
        <w:rPr>
          <w:sz w:val="20"/>
        </w:rPr>
        <w:t>ortamı,</w:t>
      </w:r>
      <w:r w:rsidRPr="00B3663D" w:rsidR="005A771B">
        <w:rPr>
          <w:sz w:val="20"/>
        </w:rPr>
        <w:t xml:space="preserve"> </w:t>
      </w:r>
      <w:r w:rsidRPr="00B3663D">
        <w:rPr>
          <w:sz w:val="20"/>
        </w:rPr>
        <w:t>şeffaflık,</w:t>
      </w:r>
      <w:r w:rsidRPr="00B3663D" w:rsidR="005A771B">
        <w:rPr>
          <w:sz w:val="20"/>
        </w:rPr>
        <w:t xml:space="preserve"> </w:t>
      </w:r>
      <w:r w:rsidRPr="00B3663D">
        <w:rPr>
          <w:sz w:val="20"/>
        </w:rPr>
        <w:t>hesap</w:t>
      </w:r>
      <w:r w:rsidRPr="00B3663D" w:rsidR="005A771B">
        <w:rPr>
          <w:sz w:val="20"/>
        </w:rPr>
        <w:t xml:space="preserve"> </w:t>
      </w:r>
      <w:r w:rsidRPr="00B3663D">
        <w:rPr>
          <w:sz w:val="20"/>
        </w:rPr>
        <w:t>verebilirlik</w:t>
      </w:r>
      <w:r w:rsidRPr="00B3663D" w:rsidR="005A771B">
        <w:rPr>
          <w:sz w:val="20"/>
        </w:rPr>
        <w:t xml:space="preserve"> </w:t>
      </w:r>
      <w:r w:rsidRPr="00B3663D">
        <w:rPr>
          <w:sz w:val="20"/>
        </w:rPr>
        <w:t>ve</w:t>
      </w:r>
      <w:r w:rsidRPr="00B3663D" w:rsidR="005A771B">
        <w:rPr>
          <w:sz w:val="20"/>
        </w:rPr>
        <w:t xml:space="preserve"> </w:t>
      </w:r>
      <w:r w:rsidRPr="00B3663D">
        <w:rPr>
          <w:sz w:val="20"/>
        </w:rPr>
        <w:t>katılımcılık</w:t>
      </w:r>
      <w:r w:rsidRPr="00B3663D" w:rsidR="005A771B">
        <w:rPr>
          <w:sz w:val="20"/>
        </w:rPr>
        <w:t xml:space="preserve"> </w:t>
      </w:r>
      <w:r w:rsidRPr="00B3663D">
        <w:rPr>
          <w:sz w:val="20"/>
        </w:rPr>
        <w:t>ilkelerinden</w:t>
      </w:r>
      <w:r w:rsidRPr="00B3663D" w:rsidR="005A771B">
        <w:rPr>
          <w:sz w:val="20"/>
        </w:rPr>
        <w:t xml:space="preserve"> </w:t>
      </w:r>
      <w:r w:rsidRPr="00B3663D">
        <w:rPr>
          <w:sz w:val="20"/>
        </w:rPr>
        <w:t>ödün</w:t>
      </w:r>
      <w:r w:rsidRPr="00B3663D" w:rsidR="005A771B">
        <w:rPr>
          <w:sz w:val="20"/>
        </w:rPr>
        <w:t xml:space="preserve"> </w:t>
      </w:r>
      <w:r w:rsidRPr="00B3663D">
        <w:rPr>
          <w:sz w:val="20"/>
        </w:rPr>
        <w:t>vermeden</w:t>
      </w:r>
      <w:r w:rsidRPr="00B3663D" w:rsidR="005A771B">
        <w:rPr>
          <w:sz w:val="20"/>
        </w:rPr>
        <w:t xml:space="preserve"> </w:t>
      </w:r>
      <w:r w:rsidRPr="00B3663D">
        <w:rPr>
          <w:sz w:val="20"/>
        </w:rPr>
        <w:t>işlemlerine</w:t>
      </w:r>
      <w:r w:rsidRPr="00B3663D" w:rsidR="005A771B">
        <w:rPr>
          <w:sz w:val="20"/>
        </w:rPr>
        <w:t xml:space="preserve"> </w:t>
      </w:r>
      <w:r w:rsidRPr="00B3663D">
        <w:rPr>
          <w:sz w:val="20"/>
        </w:rPr>
        <w:t>devam</w:t>
      </w:r>
      <w:r w:rsidRPr="00B3663D" w:rsidR="005A771B">
        <w:rPr>
          <w:sz w:val="20"/>
        </w:rPr>
        <w:t xml:space="preserve"> </w:t>
      </w:r>
      <w:r w:rsidRPr="00B3663D">
        <w:rPr>
          <w:sz w:val="20"/>
        </w:rPr>
        <w:t>eden</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serbestleşmenin</w:t>
      </w:r>
      <w:r w:rsidRPr="00B3663D" w:rsidR="005A771B">
        <w:rPr>
          <w:sz w:val="20"/>
        </w:rPr>
        <w:t xml:space="preserve"> </w:t>
      </w:r>
      <w:r w:rsidRPr="00B3663D">
        <w:rPr>
          <w:sz w:val="20"/>
        </w:rPr>
        <w:t>Türkiye'deki</w:t>
      </w:r>
      <w:r w:rsidRPr="00B3663D" w:rsidR="005A771B">
        <w:rPr>
          <w:sz w:val="20"/>
        </w:rPr>
        <w:t xml:space="preserve"> </w:t>
      </w:r>
      <w:r w:rsidRPr="00B3663D">
        <w:rPr>
          <w:sz w:val="20"/>
        </w:rPr>
        <w:t>öncülerinden</w:t>
      </w:r>
      <w:r w:rsidRPr="00B3663D" w:rsidR="005A771B">
        <w:rPr>
          <w:sz w:val="20"/>
        </w:rPr>
        <w:t xml:space="preserve"> </w:t>
      </w:r>
      <w:r w:rsidRPr="00B3663D">
        <w:rPr>
          <w:sz w:val="20"/>
        </w:rPr>
        <w:t>olmuştur.</w:t>
      </w:r>
      <w:r w:rsidRPr="00B3663D" w:rsidR="005A771B">
        <w:rPr>
          <w:sz w:val="20"/>
        </w:rPr>
        <w:t xml:space="preserve"> </w:t>
      </w:r>
      <w:r w:rsidRPr="00B3663D">
        <w:rPr>
          <w:sz w:val="20"/>
        </w:rPr>
        <w:t>Ayrıca,</w:t>
      </w:r>
      <w:r w:rsidRPr="00B3663D" w:rsidR="005A771B">
        <w:rPr>
          <w:sz w:val="20"/>
        </w:rPr>
        <w:t xml:space="preserve"> </w:t>
      </w:r>
      <w:r w:rsidRPr="00B3663D">
        <w:rPr>
          <w:sz w:val="20"/>
        </w:rPr>
        <w:t>hükûmetlerimiz</w:t>
      </w:r>
      <w:r w:rsidRPr="00B3663D" w:rsidR="005A771B">
        <w:rPr>
          <w:sz w:val="20"/>
        </w:rPr>
        <w:t xml:space="preserve"> </w:t>
      </w:r>
      <w:r w:rsidRPr="00B3663D">
        <w:rPr>
          <w:sz w:val="20"/>
        </w:rPr>
        <w:t>döneminde</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w:t>
      </w:r>
      <w:r w:rsidRPr="00B3663D" w:rsidR="005A771B">
        <w:rPr>
          <w:sz w:val="20"/>
        </w:rPr>
        <w:t xml:space="preserve"> </w:t>
      </w:r>
      <w:r w:rsidRPr="00B3663D">
        <w:rPr>
          <w:sz w:val="20"/>
        </w:rPr>
        <w:t>sadece</w:t>
      </w:r>
      <w:r w:rsidRPr="00B3663D" w:rsidR="005A771B">
        <w:rPr>
          <w:sz w:val="20"/>
        </w:rPr>
        <w:t xml:space="preserve"> </w:t>
      </w:r>
      <w:r w:rsidRPr="00B3663D">
        <w:rPr>
          <w:sz w:val="20"/>
        </w:rPr>
        <w:t>gelir</w:t>
      </w:r>
      <w:r w:rsidRPr="00B3663D" w:rsidR="005A771B">
        <w:rPr>
          <w:sz w:val="20"/>
        </w:rPr>
        <w:t xml:space="preserve"> </w:t>
      </w:r>
      <w:r w:rsidRPr="00B3663D">
        <w:rPr>
          <w:sz w:val="20"/>
        </w:rPr>
        <w:t>getirici</w:t>
      </w:r>
      <w:r w:rsidRPr="00B3663D" w:rsidR="005A771B">
        <w:rPr>
          <w:sz w:val="20"/>
        </w:rPr>
        <w:t xml:space="preserve"> </w:t>
      </w:r>
      <w:r w:rsidRPr="00B3663D">
        <w:rPr>
          <w:sz w:val="20"/>
        </w:rPr>
        <w:t>işlemler</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uygulamaların</w:t>
      </w:r>
      <w:r w:rsidRPr="00B3663D" w:rsidR="005A771B">
        <w:rPr>
          <w:sz w:val="20"/>
        </w:rPr>
        <w:t xml:space="preserve"> </w:t>
      </w:r>
      <w:r w:rsidRPr="00B3663D">
        <w:rPr>
          <w:sz w:val="20"/>
        </w:rPr>
        <w:t>sermaye</w:t>
      </w:r>
      <w:r w:rsidRPr="00B3663D" w:rsidR="005A771B">
        <w:rPr>
          <w:sz w:val="20"/>
        </w:rPr>
        <w:t xml:space="preserve"> </w:t>
      </w:r>
      <w:r w:rsidRPr="00B3663D">
        <w:rPr>
          <w:sz w:val="20"/>
        </w:rPr>
        <w:t>piyasasını</w:t>
      </w:r>
      <w:r w:rsidRPr="00B3663D" w:rsidR="005A771B">
        <w:rPr>
          <w:sz w:val="20"/>
        </w:rPr>
        <w:t xml:space="preserve"> </w:t>
      </w:r>
      <w:r w:rsidRPr="00B3663D">
        <w:rPr>
          <w:sz w:val="20"/>
        </w:rPr>
        <w:t>geliştiren,</w:t>
      </w:r>
      <w:r w:rsidRPr="00B3663D" w:rsidR="005A771B">
        <w:rPr>
          <w:sz w:val="20"/>
        </w:rPr>
        <w:t xml:space="preserve"> </w:t>
      </w:r>
      <w:r w:rsidRPr="00B3663D">
        <w:rPr>
          <w:sz w:val="20"/>
        </w:rPr>
        <w:t>sermayeyi</w:t>
      </w:r>
      <w:r w:rsidRPr="00B3663D" w:rsidR="005A771B">
        <w:rPr>
          <w:sz w:val="20"/>
        </w:rPr>
        <w:t xml:space="preserve"> </w:t>
      </w:r>
      <w:r w:rsidRPr="00B3663D">
        <w:rPr>
          <w:sz w:val="20"/>
        </w:rPr>
        <w:t>tabana</w:t>
      </w:r>
      <w:r w:rsidRPr="00B3663D" w:rsidR="005A771B">
        <w:rPr>
          <w:sz w:val="20"/>
        </w:rPr>
        <w:t xml:space="preserve"> </w:t>
      </w:r>
      <w:r w:rsidRPr="00B3663D">
        <w:rPr>
          <w:sz w:val="20"/>
        </w:rPr>
        <w:t>yayan,</w:t>
      </w:r>
      <w:r w:rsidRPr="00B3663D" w:rsidR="005A771B">
        <w:rPr>
          <w:sz w:val="20"/>
        </w:rPr>
        <w:t xml:space="preserve"> </w:t>
      </w:r>
      <w:r w:rsidRPr="00B3663D">
        <w:rPr>
          <w:sz w:val="20"/>
        </w:rPr>
        <w:t>atıl</w:t>
      </w:r>
      <w:r w:rsidRPr="00B3663D" w:rsidR="005A771B">
        <w:rPr>
          <w:sz w:val="20"/>
        </w:rPr>
        <w:t xml:space="preserve"> </w:t>
      </w:r>
      <w:r w:rsidRPr="00B3663D">
        <w:rPr>
          <w:sz w:val="20"/>
        </w:rPr>
        <w:t>kamu</w:t>
      </w:r>
      <w:r w:rsidRPr="00B3663D" w:rsidR="005A771B">
        <w:rPr>
          <w:sz w:val="20"/>
        </w:rPr>
        <w:t xml:space="preserve"> </w:t>
      </w:r>
      <w:r w:rsidRPr="00B3663D">
        <w:rPr>
          <w:sz w:val="20"/>
        </w:rPr>
        <w:t>varlıklarını</w:t>
      </w:r>
      <w:r w:rsidRPr="00B3663D" w:rsidR="005A771B">
        <w:rPr>
          <w:sz w:val="20"/>
        </w:rPr>
        <w:t xml:space="preserve"> </w:t>
      </w:r>
      <w:r w:rsidRPr="00B3663D">
        <w:rPr>
          <w:sz w:val="20"/>
        </w:rPr>
        <w:t>ekonomiye</w:t>
      </w:r>
      <w:r w:rsidRPr="00B3663D" w:rsidR="005A771B">
        <w:rPr>
          <w:sz w:val="20"/>
        </w:rPr>
        <w:t xml:space="preserve"> </w:t>
      </w:r>
      <w:r w:rsidRPr="00B3663D">
        <w:rPr>
          <w:sz w:val="20"/>
        </w:rPr>
        <w:t>kazandıran</w:t>
      </w:r>
      <w:r w:rsidRPr="00B3663D" w:rsidR="005A771B">
        <w:rPr>
          <w:sz w:val="20"/>
        </w:rPr>
        <w:t xml:space="preserve"> </w:t>
      </w:r>
      <w:r w:rsidRPr="00B3663D">
        <w:rPr>
          <w:sz w:val="20"/>
        </w:rPr>
        <w:t>yönünü</w:t>
      </w:r>
      <w:r w:rsidRPr="00B3663D" w:rsidR="005A771B">
        <w:rPr>
          <w:sz w:val="20"/>
        </w:rPr>
        <w:t xml:space="preserve"> </w:t>
      </w:r>
      <w:r w:rsidRPr="00B3663D">
        <w:rPr>
          <w:sz w:val="20"/>
        </w:rPr>
        <w:t>de</w:t>
      </w:r>
      <w:r w:rsidRPr="00B3663D" w:rsidR="005A771B">
        <w:rPr>
          <w:sz w:val="20"/>
        </w:rPr>
        <w:t xml:space="preserve"> </w:t>
      </w:r>
      <w:r w:rsidRPr="00B3663D">
        <w:rPr>
          <w:sz w:val="20"/>
        </w:rPr>
        <w:t>dikkate</w:t>
      </w:r>
      <w:r w:rsidRPr="00B3663D" w:rsidR="005A771B">
        <w:rPr>
          <w:sz w:val="20"/>
        </w:rPr>
        <w:t xml:space="preserve"> </w:t>
      </w:r>
      <w:r w:rsidRPr="00B3663D">
        <w:rPr>
          <w:sz w:val="20"/>
        </w:rPr>
        <w:t>alarak</w:t>
      </w:r>
      <w:r w:rsidRPr="00B3663D" w:rsidR="005A771B">
        <w:rPr>
          <w:sz w:val="20"/>
        </w:rPr>
        <w:t xml:space="preserve"> </w:t>
      </w:r>
      <w:r w:rsidRPr="00B3663D">
        <w:rPr>
          <w:sz w:val="20"/>
        </w:rPr>
        <w:t>ekonomik</w:t>
      </w:r>
      <w:r w:rsidRPr="00B3663D" w:rsidR="005A771B">
        <w:rPr>
          <w:sz w:val="20"/>
        </w:rPr>
        <w:t xml:space="preserve"> </w:t>
      </w:r>
      <w:r w:rsidRPr="00B3663D">
        <w:rPr>
          <w:sz w:val="20"/>
        </w:rPr>
        <w:t>büyümeye</w:t>
      </w:r>
      <w:r w:rsidRPr="00B3663D" w:rsidR="005A771B">
        <w:rPr>
          <w:sz w:val="20"/>
        </w:rPr>
        <w:t xml:space="preserve"> </w:t>
      </w:r>
      <w:r w:rsidRPr="00B3663D">
        <w:rPr>
          <w:sz w:val="20"/>
        </w:rPr>
        <w:t>katkı</w:t>
      </w:r>
      <w:r w:rsidRPr="00B3663D" w:rsidR="005A771B">
        <w:rPr>
          <w:sz w:val="20"/>
        </w:rPr>
        <w:t xml:space="preserve"> </w:t>
      </w:r>
      <w:r w:rsidRPr="00B3663D">
        <w:rPr>
          <w:sz w:val="20"/>
        </w:rPr>
        <w:t>sağladığı</w:t>
      </w:r>
      <w:r w:rsidRPr="00B3663D" w:rsidR="005A771B">
        <w:rPr>
          <w:sz w:val="20"/>
        </w:rPr>
        <w:t xml:space="preserve"> </w:t>
      </w:r>
      <w:r w:rsidRPr="00B3663D">
        <w:rPr>
          <w:sz w:val="20"/>
        </w:rPr>
        <w:t>aşikârdır.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Yapılan</w:t>
      </w:r>
      <w:r w:rsidRPr="00B3663D" w:rsidR="005A771B">
        <w:rPr>
          <w:sz w:val="20"/>
        </w:rPr>
        <w:t xml:space="preserve"> </w:t>
      </w:r>
      <w:r w:rsidRPr="00B3663D">
        <w:rPr>
          <w:sz w:val="20"/>
        </w:rPr>
        <w:t>özelleştirme</w:t>
      </w:r>
      <w:r w:rsidRPr="00B3663D" w:rsidR="005A771B">
        <w:rPr>
          <w:sz w:val="20"/>
        </w:rPr>
        <w:t xml:space="preserve"> </w:t>
      </w:r>
      <w:r w:rsidRPr="00B3663D">
        <w:rPr>
          <w:sz w:val="20"/>
        </w:rPr>
        <w:t>uygulamalarıyla</w:t>
      </w:r>
      <w:r w:rsidRPr="00B3663D" w:rsidR="005A771B">
        <w:rPr>
          <w:sz w:val="20"/>
        </w:rPr>
        <w:t xml:space="preserve"> </w:t>
      </w:r>
      <w:r w:rsidRPr="00B3663D">
        <w:rPr>
          <w:sz w:val="20"/>
        </w:rPr>
        <w:t>başta</w:t>
      </w:r>
      <w:r w:rsidRPr="00B3663D" w:rsidR="005A771B">
        <w:rPr>
          <w:sz w:val="20"/>
        </w:rPr>
        <w:t xml:space="preserve"> </w:t>
      </w:r>
      <w:r w:rsidRPr="00B3663D">
        <w:rPr>
          <w:sz w:val="20"/>
        </w:rPr>
        <w:t>petrokimya,</w:t>
      </w:r>
      <w:r w:rsidRPr="00B3663D" w:rsidR="005A771B">
        <w:rPr>
          <w:sz w:val="20"/>
        </w:rPr>
        <w:t xml:space="preserve"> </w:t>
      </w:r>
      <w:r w:rsidRPr="00B3663D">
        <w:rPr>
          <w:sz w:val="20"/>
        </w:rPr>
        <w:t>demir</w:t>
      </w:r>
      <w:r w:rsidRPr="00B3663D" w:rsidR="005A771B">
        <w:rPr>
          <w:sz w:val="20"/>
        </w:rPr>
        <w:t xml:space="preserve"> </w:t>
      </w:r>
      <w:r w:rsidRPr="00B3663D">
        <w:rPr>
          <w:sz w:val="20"/>
        </w:rPr>
        <w:t>çelik,</w:t>
      </w:r>
      <w:r w:rsidRPr="00B3663D" w:rsidR="005A771B">
        <w:rPr>
          <w:sz w:val="20"/>
        </w:rPr>
        <w:t xml:space="preserve"> </w:t>
      </w:r>
      <w:r w:rsidRPr="00B3663D">
        <w:rPr>
          <w:sz w:val="20"/>
        </w:rPr>
        <w:t>petrol</w:t>
      </w:r>
      <w:r w:rsidRPr="00B3663D" w:rsidR="005A771B">
        <w:rPr>
          <w:sz w:val="20"/>
        </w:rPr>
        <w:t xml:space="preserve"> </w:t>
      </w:r>
      <w:r w:rsidRPr="00B3663D">
        <w:rPr>
          <w:sz w:val="20"/>
        </w:rPr>
        <w:t>rafinerisi,</w:t>
      </w:r>
      <w:r w:rsidRPr="00B3663D" w:rsidR="005A771B">
        <w:rPr>
          <w:sz w:val="20"/>
        </w:rPr>
        <w:t xml:space="preserve"> </w:t>
      </w:r>
      <w:r w:rsidRPr="00B3663D">
        <w:rPr>
          <w:sz w:val="20"/>
        </w:rPr>
        <w:t>alkol,</w:t>
      </w:r>
      <w:r w:rsidRPr="00B3663D" w:rsidR="005A771B">
        <w:rPr>
          <w:sz w:val="20"/>
        </w:rPr>
        <w:t xml:space="preserve"> </w:t>
      </w:r>
      <w:r w:rsidRPr="00B3663D">
        <w:rPr>
          <w:sz w:val="20"/>
        </w:rPr>
        <w:t>tütün</w:t>
      </w:r>
      <w:r w:rsidRPr="00B3663D" w:rsidR="005A771B">
        <w:rPr>
          <w:sz w:val="20"/>
        </w:rPr>
        <w:t xml:space="preserve"> </w:t>
      </w:r>
      <w:r w:rsidRPr="00B3663D">
        <w:rPr>
          <w:sz w:val="20"/>
        </w:rPr>
        <w:t>ve</w:t>
      </w:r>
      <w:r w:rsidRPr="00B3663D" w:rsidR="005A771B">
        <w:rPr>
          <w:sz w:val="20"/>
        </w:rPr>
        <w:t xml:space="preserve"> </w:t>
      </w:r>
      <w:r w:rsidRPr="00B3663D">
        <w:rPr>
          <w:sz w:val="20"/>
        </w:rPr>
        <w:t>elektrik</w:t>
      </w:r>
      <w:r w:rsidRPr="00B3663D" w:rsidR="005A771B">
        <w:rPr>
          <w:sz w:val="20"/>
        </w:rPr>
        <w:t xml:space="preserve"> </w:t>
      </w:r>
      <w:r w:rsidRPr="00B3663D">
        <w:rPr>
          <w:sz w:val="20"/>
        </w:rPr>
        <w:t>dağıtım</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devletin</w:t>
      </w:r>
      <w:r w:rsidRPr="00B3663D" w:rsidR="005A771B">
        <w:rPr>
          <w:sz w:val="20"/>
        </w:rPr>
        <w:t xml:space="preserve"> </w:t>
      </w:r>
      <w:r w:rsidRPr="00B3663D">
        <w:rPr>
          <w:sz w:val="20"/>
        </w:rPr>
        <w:t>sektörden</w:t>
      </w:r>
      <w:r w:rsidRPr="00B3663D" w:rsidR="005A771B">
        <w:rPr>
          <w:sz w:val="20"/>
        </w:rPr>
        <w:t xml:space="preserve"> </w:t>
      </w:r>
      <w:r w:rsidRPr="00B3663D">
        <w:rPr>
          <w:sz w:val="20"/>
        </w:rPr>
        <w:t>tamamen</w:t>
      </w:r>
      <w:r w:rsidRPr="00B3663D" w:rsidR="005A771B">
        <w:rPr>
          <w:sz w:val="20"/>
        </w:rPr>
        <w:t xml:space="preserve"> </w:t>
      </w:r>
      <w:r w:rsidRPr="00B3663D">
        <w:rPr>
          <w:sz w:val="20"/>
        </w:rPr>
        <w:t>çekilmesini,</w:t>
      </w:r>
      <w:r w:rsidRPr="00B3663D" w:rsidR="005A771B">
        <w:rPr>
          <w:sz w:val="20"/>
        </w:rPr>
        <w:t xml:space="preserve"> </w:t>
      </w:r>
      <w:r w:rsidRPr="00B3663D">
        <w:rPr>
          <w:sz w:val="20"/>
        </w:rPr>
        <w:t>elektrik</w:t>
      </w:r>
      <w:r w:rsidRPr="00B3663D" w:rsidR="005A771B">
        <w:rPr>
          <w:sz w:val="20"/>
        </w:rPr>
        <w:t xml:space="preserve"> </w:t>
      </w:r>
      <w:r w:rsidRPr="00B3663D">
        <w:rPr>
          <w:sz w:val="20"/>
        </w:rPr>
        <w:t>üretim,</w:t>
      </w:r>
      <w:r w:rsidRPr="00B3663D" w:rsidR="005A771B">
        <w:rPr>
          <w:sz w:val="20"/>
        </w:rPr>
        <w:t xml:space="preserve"> </w:t>
      </w:r>
      <w:r w:rsidRPr="00B3663D">
        <w:rPr>
          <w:sz w:val="20"/>
        </w:rPr>
        <w:t>telekomünikasyon,</w:t>
      </w:r>
      <w:r w:rsidRPr="00B3663D" w:rsidR="005A771B">
        <w:rPr>
          <w:sz w:val="20"/>
        </w:rPr>
        <w:t xml:space="preserve"> </w:t>
      </w:r>
      <w:r w:rsidRPr="00B3663D">
        <w:rPr>
          <w:sz w:val="20"/>
        </w:rPr>
        <w:t>bankacılık,</w:t>
      </w:r>
      <w:r w:rsidRPr="00B3663D" w:rsidR="005A771B">
        <w:rPr>
          <w:sz w:val="20"/>
        </w:rPr>
        <w:t xml:space="preserve"> </w:t>
      </w:r>
      <w:r w:rsidRPr="00B3663D">
        <w:rPr>
          <w:sz w:val="20"/>
        </w:rPr>
        <w:t>sigortacılık,</w:t>
      </w:r>
      <w:r w:rsidRPr="00B3663D" w:rsidR="005A771B">
        <w:rPr>
          <w:sz w:val="20"/>
        </w:rPr>
        <w:t xml:space="preserve"> </w:t>
      </w:r>
      <w:r w:rsidRPr="00B3663D">
        <w:rPr>
          <w:sz w:val="20"/>
        </w:rPr>
        <w:t>hava</w:t>
      </w:r>
      <w:r w:rsidRPr="00B3663D" w:rsidR="005A771B">
        <w:rPr>
          <w:sz w:val="20"/>
        </w:rPr>
        <w:t xml:space="preserve"> </w:t>
      </w:r>
      <w:r w:rsidRPr="00B3663D">
        <w:rPr>
          <w:sz w:val="20"/>
        </w:rPr>
        <w:t>taşımacılığı,</w:t>
      </w:r>
      <w:r w:rsidRPr="00B3663D" w:rsidR="005A771B">
        <w:rPr>
          <w:sz w:val="20"/>
        </w:rPr>
        <w:t xml:space="preserve"> </w:t>
      </w:r>
      <w:r w:rsidRPr="00B3663D">
        <w:rPr>
          <w:sz w:val="20"/>
        </w:rPr>
        <w:t>marina</w:t>
      </w:r>
      <w:r w:rsidRPr="00B3663D" w:rsidR="005A771B">
        <w:rPr>
          <w:sz w:val="20"/>
        </w:rPr>
        <w:t xml:space="preserve"> </w:t>
      </w:r>
      <w:r w:rsidRPr="00B3663D">
        <w:rPr>
          <w:sz w:val="20"/>
        </w:rPr>
        <w:t>ve</w:t>
      </w:r>
      <w:r w:rsidRPr="00B3663D" w:rsidR="005A771B">
        <w:rPr>
          <w:sz w:val="20"/>
        </w:rPr>
        <w:t xml:space="preserve"> </w:t>
      </w:r>
      <w:r w:rsidRPr="00B3663D">
        <w:rPr>
          <w:sz w:val="20"/>
        </w:rPr>
        <w:t>liman</w:t>
      </w:r>
      <w:r w:rsidRPr="00B3663D" w:rsidR="005A771B">
        <w:rPr>
          <w:sz w:val="20"/>
        </w:rPr>
        <w:t xml:space="preserve"> </w:t>
      </w:r>
      <w:r w:rsidRPr="00B3663D">
        <w:rPr>
          <w:sz w:val="20"/>
        </w:rPr>
        <w:t>işletmeciliği</w:t>
      </w:r>
      <w:r w:rsidRPr="00B3663D" w:rsidR="005A771B">
        <w:rPr>
          <w:sz w:val="20"/>
        </w:rPr>
        <w:t xml:space="preserve"> </w:t>
      </w:r>
      <w:r w:rsidRPr="00B3663D">
        <w:rPr>
          <w:sz w:val="20"/>
        </w:rPr>
        <w:t>gibi</w:t>
      </w:r>
      <w:r w:rsidRPr="00B3663D" w:rsidR="005A771B">
        <w:rPr>
          <w:sz w:val="20"/>
        </w:rPr>
        <w:t xml:space="preserve"> </w:t>
      </w:r>
      <w:r w:rsidRPr="00B3663D">
        <w:rPr>
          <w:sz w:val="20"/>
        </w:rPr>
        <w:t>sektörlerde</w:t>
      </w:r>
      <w:r w:rsidRPr="00B3663D" w:rsidR="005A771B">
        <w:rPr>
          <w:sz w:val="20"/>
        </w:rPr>
        <w:t xml:space="preserve"> </w:t>
      </w:r>
      <w:r w:rsidRPr="00B3663D">
        <w:rPr>
          <w:sz w:val="20"/>
        </w:rPr>
        <w:t>ise</w:t>
      </w:r>
      <w:r w:rsidRPr="00B3663D" w:rsidR="005A771B">
        <w:rPr>
          <w:sz w:val="20"/>
        </w:rPr>
        <w:t xml:space="preserve"> </w:t>
      </w:r>
      <w:r w:rsidRPr="00B3663D">
        <w:rPr>
          <w:sz w:val="20"/>
        </w:rPr>
        <w:t>devletin</w:t>
      </w:r>
      <w:r w:rsidRPr="00B3663D" w:rsidR="005A771B">
        <w:rPr>
          <w:sz w:val="20"/>
        </w:rPr>
        <w:t xml:space="preserve"> </w:t>
      </w:r>
      <w:r w:rsidRPr="00B3663D">
        <w:rPr>
          <w:sz w:val="20"/>
        </w:rPr>
        <w:t>kısmen</w:t>
      </w:r>
      <w:r w:rsidRPr="00B3663D" w:rsidR="005A771B">
        <w:rPr>
          <w:sz w:val="20"/>
        </w:rPr>
        <w:t xml:space="preserve"> </w:t>
      </w:r>
      <w:r w:rsidRPr="00B3663D">
        <w:rPr>
          <w:sz w:val="20"/>
        </w:rPr>
        <w:t>piyasadan</w:t>
      </w:r>
      <w:r w:rsidRPr="00B3663D" w:rsidR="005A771B">
        <w:rPr>
          <w:sz w:val="20"/>
        </w:rPr>
        <w:t xml:space="preserve"> </w:t>
      </w:r>
      <w:r w:rsidRPr="00B3663D">
        <w:rPr>
          <w:sz w:val="20"/>
        </w:rPr>
        <w:t>çekilmesini</w:t>
      </w:r>
      <w:r w:rsidRPr="00B3663D" w:rsidR="005A771B">
        <w:rPr>
          <w:sz w:val="20"/>
        </w:rPr>
        <w:t xml:space="preserve"> </w:t>
      </w:r>
      <w:r w:rsidRPr="00B3663D">
        <w:rPr>
          <w:sz w:val="20"/>
        </w:rPr>
        <w:t>sağladık.</w:t>
      </w:r>
      <w:r w:rsidRPr="00B3663D" w:rsidR="005A771B">
        <w:rPr>
          <w:sz w:val="20"/>
        </w:rPr>
        <w:t xml:space="preserve"> </w:t>
      </w:r>
      <w:r w:rsidRPr="00B3663D">
        <w:rPr>
          <w:sz w:val="20"/>
        </w:rPr>
        <w:t>Özelleştirilen</w:t>
      </w:r>
      <w:r w:rsidRPr="00B3663D" w:rsidR="005A771B">
        <w:rPr>
          <w:sz w:val="20"/>
        </w:rPr>
        <w:t xml:space="preserve"> </w:t>
      </w:r>
      <w:r w:rsidRPr="00B3663D">
        <w:rPr>
          <w:sz w:val="20"/>
        </w:rPr>
        <w:t>birçok</w:t>
      </w:r>
      <w:r w:rsidRPr="00B3663D" w:rsidR="005A771B">
        <w:rPr>
          <w:sz w:val="20"/>
        </w:rPr>
        <w:t xml:space="preserve"> </w:t>
      </w:r>
      <w:r w:rsidRPr="00B3663D">
        <w:rPr>
          <w:sz w:val="20"/>
        </w:rPr>
        <w:t>kuruluşun</w:t>
      </w:r>
      <w:r w:rsidRPr="00B3663D" w:rsidR="005A771B">
        <w:rPr>
          <w:sz w:val="20"/>
        </w:rPr>
        <w:t xml:space="preserve"> </w:t>
      </w:r>
      <w:r w:rsidRPr="00B3663D">
        <w:rPr>
          <w:sz w:val="20"/>
        </w:rPr>
        <w:t>yeni</w:t>
      </w:r>
      <w:r w:rsidRPr="00B3663D" w:rsidR="005A771B">
        <w:rPr>
          <w:sz w:val="20"/>
        </w:rPr>
        <w:t xml:space="preserve"> </w:t>
      </w:r>
      <w:r w:rsidRPr="00B3663D">
        <w:rPr>
          <w:sz w:val="20"/>
        </w:rPr>
        <w:t>yatırımlar</w:t>
      </w:r>
      <w:r w:rsidRPr="00B3663D" w:rsidR="005A771B">
        <w:rPr>
          <w:sz w:val="20"/>
        </w:rPr>
        <w:t xml:space="preserve"> </w:t>
      </w:r>
      <w:r w:rsidRPr="00B3663D">
        <w:rPr>
          <w:sz w:val="20"/>
        </w:rPr>
        <w:t>yapması,</w:t>
      </w:r>
      <w:r w:rsidRPr="00B3663D" w:rsidR="005A771B">
        <w:rPr>
          <w:sz w:val="20"/>
        </w:rPr>
        <w:t xml:space="preserve"> </w:t>
      </w:r>
      <w:r w:rsidRPr="00B3663D">
        <w:rPr>
          <w:sz w:val="20"/>
        </w:rPr>
        <w:t>üretimlerini</w:t>
      </w:r>
      <w:r w:rsidRPr="00B3663D" w:rsidR="005A771B">
        <w:rPr>
          <w:sz w:val="20"/>
        </w:rPr>
        <w:t xml:space="preserve"> </w:t>
      </w:r>
      <w:r w:rsidRPr="00B3663D">
        <w:rPr>
          <w:sz w:val="20"/>
        </w:rPr>
        <w:t>artırması,</w:t>
      </w:r>
      <w:r w:rsidRPr="00B3663D" w:rsidR="005A771B">
        <w:rPr>
          <w:sz w:val="20"/>
        </w:rPr>
        <w:t xml:space="preserve"> </w:t>
      </w:r>
      <w:r w:rsidRPr="00B3663D">
        <w:rPr>
          <w:sz w:val="20"/>
        </w:rPr>
        <w:t>yeni</w:t>
      </w:r>
      <w:r w:rsidRPr="00B3663D" w:rsidR="005A771B">
        <w:rPr>
          <w:sz w:val="20"/>
        </w:rPr>
        <w:t xml:space="preserve"> </w:t>
      </w:r>
      <w:r w:rsidRPr="00B3663D">
        <w:rPr>
          <w:sz w:val="20"/>
        </w:rPr>
        <w:t>istihdam</w:t>
      </w:r>
      <w:r w:rsidRPr="00B3663D" w:rsidR="005A771B">
        <w:rPr>
          <w:sz w:val="20"/>
        </w:rPr>
        <w:t xml:space="preserve"> </w:t>
      </w:r>
      <w:r w:rsidRPr="00B3663D">
        <w:rPr>
          <w:sz w:val="20"/>
        </w:rPr>
        <w:t>sahaları</w:t>
      </w:r>
      <w:r w:rsidRPr="00B3663D" w:rsidR="005A771B">
        <w:rPr>
          <w:sz w:val="20"/>
        </w:rPr>
        <w:t xml:space="preserve"> </w:t>
      </w:r>
      <w:r w:rsidRPr="00B3663D">
        <w:rPr>
          <w:sz w:val="20"/>
        </w:rPr>
        <w:t>açması</w:t>
      </w:r>
      <w:r w:rsidRPr="00B3663D" w:rsidR="005A771B">
        <w:rPr>
          <w:sz w:val="20"/>
        </w:rPr>
        <w:t xml:space="preserve"> </w:t>
      </w:r>
      <w:r w:rsidRPr="00B3663D">
        <w:rPr>
          <w:sz w:val="20"/>
        </w:rPr>
        <w:t>ekonominin</w:t>
      </w:r>
      <w:r w:rsidRPr="00B3663D" w:rsidR="005A771B">
        <w:rPr>
          <w:sz w:val="20"/>
        </w:rPr>
        <w:t xml:space="preserve"> </w:t>
      </w:r>
      <w:r w:rsidRPr="00B3663D">
        <w:rPr>
          <w:sz w:val="20"/>
        </w:rPr>
        <w:t>büyütülmesinde</w:t>
      </w:r>
      <w:r w:rsidRPr="00B3663D" w:rsidR="005A771B">
        <w:rPr>
          <w:sz w:val="20"/>
        </w:rPr>
        <w:t xml:space="preserve"> </w:t>
      </w:r>
      <w:r w:rsidRPr="00B3663D">
        <w:rPr>
          <w:sz w:val="20"/>
        </w:rPr>
        <w:t>aktif</w:t>
      </w:r>
      <w:r w:rsidRPr="00B3663D" w:rsidR="005A771B">
        <w:rPr>
          <w:sz w:val="20"/>
        </w:rPr>
        <w:t xml:space="preserve"> </w:t>
      </w:r>
      <w:r w:rsidRPr="00B3663D">
        <w:rPr>
          <w:sz w:val="20"/>
        </w:rPr>
        <w:t>rol</w:t>
      </w:r>
      <w:r w:rsidRPr="00B3663D" w:rsidR="005A771B">
        <w:rPr>
          <w:sz w:val="20"/>
        </w:rPr>
        <w:t xml:space="preserve"> </w:t>
      </w:r>
      <w:r w:rsidRPr="00B3663D">
        <w:rPr>
          <w:sz w:val="20"/>
        </w:rPr>
        <w:t>almıştır.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OĞUZHAN</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gider</w:t>
      </w:r>
      <w:r w:rsidRPr="00B3663D" w:rsidR="005A771B">
        <w:rPr>
          <w:sz w:val="20"/>
        </w:rPr>
        <w:t xml:space="preserve"> </w:t>
      </w:r>
      <w:r w:rsidRPr="00B3663D">
        <w:rPr>
          <w:sz w:val="20"/>
        </w:rPr>
        <w:t>bütçesinde</w:t>
      </w:r>
      <w:r w:rsidRPr="00B3663D" w:rsidR="005A771B">
        <w:rPr>
          <w:sz w:val="20"/>
        </w:rPr>
        <w:t xml:space="preserve"> </w:t>
      </w:r>
      <w:r w:rsidRPr="00B3663D">
        <w:rPr>
          <w:sz w:val="20"/>
        </w:rPr>
        <w:t>30,6</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personel</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giderleri,</w:t>
      </w:r>
      <w:r w:rsidRPr="00B3663D" w:rsidR="005A771B">
        <w:rPr>
          <w:sz w:val="20"/>
        </w:rPr>
        <w:t xml:space="preserve"> </w:t>
      </w:r>
      <w:r w:rsidRPr="00B3663D">
        <w:rPr>
          <w:sz w:val="20"/>
        </w:rPr>
        <w:t>3,5</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w:t>
      </w:r>
      <w:r w:rsidRPr="00B3663D" w:rsidR="005A771B">
        <w:rPr>
          <w:sz w:val="20"/>
        </w:rPr>
        <w:t xml:space="preserve"> </w:t>
      </w:r>
      <w:r w:rsidRPr="00B3663D">
        <w:rPr>
          <w:sz w:val="20"/>
        </w:rPr>
        <w:t>giderleri,</w:t>
      </w:r>
      <w:r w:rsidRPr="00B3663D" w:rsidR="005A771B">
        <w:rPr>
          <w:sz w:val="20"/>
        </w:rPr>
        <w:t xml:space="preserve"> </w:t>
      </w:r>
      <w:r w:rsidRPr="00B3663D">
        <w:rPr>
          <w:sz w:val="20"/>
        </w:rPr>
        <w:t>3,6</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ise</w:t>
      </w:r>
      <w:r w:rsidRPr="00B3663D" w:rsidR="005A771B">
        <w:rPr>
          <w:sz w:val="20"/>
        </w:rPr>
        <w:t xml:space="preserve"> </w:t>
      </w:r>
      <w:r w:rsidRPr="00B3663D">
        <w:rPr>
          <w:sz w:val="20"/>
        </w:rPr>
        <w:t>cari</w:t>
      </w:r>
      <w:r w:rsidRPr="00B3663D" w:rsidR="005A771B">
        <w:rPr>
          <w:sz w:val="20"/>
        </w:rPr>
        <w:t xml:space="preserve"> </w:t>
      </w:r>
      <w:r w:rsidRPr="00B3663D">
        <w:rPr>
          <w:sz w:val="20"/>
        </w:rPr>
        <w:t>transfer</w:t>
      </w:r>
      <w:r w:rsidRPr="00B3663D" w:rsidR="005A771B">
        <w:rPr>
          <w:sz w:val="20"/>
        </w:rPr>
        <w:t xml:space="preserve"> </w:t>
      </w:r>
      <w:r w:rsidRPr="00B3663D">
        <w:rPr>
          <w:sz w:val="20"/>
        </w:rPr>
        <w:t>ve</w:t>
      </w:r>
      <w:r w:rsidRPr="00B3663D" w:rsidR="005A771B">
        <w:rPr>
          <w:sz w:val="20"/>
        </w:rPr>
        <w:t xml:space="preserve"> </w:t>
      </w:r>
      <w:r w:rsidRPr="00B3663D">
        <w:rPr>
          <w:sz w:val="20"/>
        </w:rPr>
        <w:t>sermaye</w:t>
      </w:r>
      <w:r w:rsidRPr="00B3663D" w:rsidR="005A771B">
        <w:rPr>
          <w:sz w:val="20"/>
        </w:rPr>
        <w:t xml:space="preserve"> </w:t>
      </w:r>
      <w:r w:rsidRPr="00B3663D">
        <w:rPr>
          <w:sz w:val="20"/>
        </w:rPr>
        <w:t>giderleri</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w:t>
      </w:r>
      <w:r w:rsidRPr="00B3663D" w:rsidR="005A771B">
        <w:rPr>
          <w:sz w:val="20"/>
        </w:rPr>
        <w:t xml:space="preserve"> </w:t>
      </w:r>
      <w:r w:rsidRPr="00B3663D">
        <w:rPr>
          <w:sz w:val="20"/>
        </w:rPr>
        <w:t>37,7</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seviyesinde</w:t>
      </w:r>
      <w:r w:rsidRPr="00B3663D" w:rsidR="005A771B">
        <w:rPr>
          <w:sz w:val="20"/>
        </w:rPr>
        <w:t xml:space="preserve"> </w:t>
      </w:r>
      <w:r w:rsidRPr="00B3663D">
        <w:rPr>
          <w:sz w:val="20"/>
        </w:rPr>
        <w:t>ödenek</w:t>
      </w:r>
      <w:r w:rsidRPr="00B3663D" w:rsidR="005A771B">
        <w:rPr>
          <w:sz w:val="20"/>
        </w:rPr>
        <w:t xml:space="preserve"> </w:t>
      </w:r>
      <w:r w:rsidRPr="00B3663D">
        <w:rPr>
          <w:sz w:val="20"/>
        </w:rPr>
        <w:t>teklif</w:t>
      </w:r>
      <w:r w:rsidRPr="00B3663D" w:rsidR="005A771B">
        <w:rPr>
          <w:sz w:val="20"/>
        </w:rPr>
        <w:t xml:space="preserve"> </w:t>
      </w:r>
      <w:r w:rsidRPr="00B3663D">
        <w:rPr>
          <w:sz w:val="20"/>
        </w:rPr>
        <w:t>edilmiştir.</w:t>
      </w:r>
      <w:r w:rsidRPr="00B3663D" w:rsidR="005A771B">
        <w:rPr>
          <w:sz w:val="20"/>
        </w:rPr>
        <w:t xml:space="preserve"> </w:t>
      </w:r>
      <w:r w:rsidRPr="00B3663D">
        <w:rPr>
          <w:sz w:val="20"/>
        </w:rPr>
        <w:t>Tüm</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da</w:t>
      </w:r>
      <w:r w:rsidRPr="00B3663D" w:rsidR="005A771B">
        <w:rPr>
          <w:sz w:val="20"/>
        </w:rPr>
        <w:t xml:space="preserve"> </w:t>
      </w:r>
      <w:r w:rsidRPr="00B3663D">
        <w:rPr>
          <w:sz w:val="20"/>
        </w:rPr>
        <w:t>kamu</w:t>
      </w:r>
      <w:r w:rsidRPr="00B3663D" w:rsidR="005A771B">
        <w:rPr>
          <w:sz w:val="20"/>
        </w:rPr>
        <w:t xml:space="preserve"> </w:t>
      </w:r>
      <w:r w:rsidRPr="00B3663D">
        <w:rPr>
          <w:sz w:val="20"/>
        </w:rPr>
        <w:t>kaynaklarını</w:t>
      </w:r>
      <w:r w:rsidRPr="00B3663D" w:rsidR="005A771B">
        <w:rPr>
          <w:sz w:val="20"/>
        </w:rPr>
        <w:t xml:space="preserve"> </w:t>
      </w:r>
      <w:r w:rsidRPr="00B3663D">
        <w:rPr>
          <w:sz w:val="20"/>
        </w:rPr>
        <w:t>etkin,</w:t>
      </w:r>
      <w:r w:rsidRPr="00B3663D" w:rsidR="005A771B">
        <w:rPr>
          <w:sz w:val="20"/>
        </w:rPr>
        <w:t xml:space="preserve"> </w:t>
      </w:r>
      <w:r w:rsidRPr="00B3663D">
        <w:rPr>
          <w:sz w:val="20"/>
        </w:rPr>
        <w:t>ekonomik,</w:t>
      </w:r>
      <w:r w:rsidRPr="00B3663D" w:rsidR="005A771B">
        <w:rPr>
          <w:sz w:val="20"/>
        </w:rPr>
        <w:t xml:space="preserve"> </w:t>
      </w:r>
      <w:r w:rsidRPr="00B3663D">
        <w:rPr>
          <w:sz w:val="20"/>
        </w:rPr>
        <w:t>verimli</w:t>
      </w:r>
      <w:r w:rsidRPr="00B3663D" w:rsidR="005A771B">
        <w:rPr>
          <w:sz w:val="20"/>
        </w:rPr>
        <w:t xml:space="preserve"> </w:t>
      </w:r>
      <w:r w:rsidRPr="00B3663D">
        <w:rPr>
          <w:sz w:val="20"/>
        </w:rPr>
        <w:t>ve</w:t>
      </w:r>
      <w:r w:rsidRPr="00B3663D" w:rsidR="005A771B">
        <w:rPr>
          <w:sz w:val="20"/>
        </w:rPr>
        <w:t xml:space="preserve"> </w:t>
      </w:r>
      <w:r w:rsidRPr="00B3663D">
        <w:rPr>
          <w:sz w:val="20"/>
        </w:rPr>
        <w:t>hukuka</w:t>
      </w:r>
      <w:r w:rsidRPr="00B3663D" w:rsidR="005A771B">
        <w:rPr>
          <w:sz w:val="20"/>
        </w:rPr>
        <w:t xml:space="preserve"> </w:t>
      </w:r>
      <w:r w:rsidRPr="00B3663D">
        <w:rPr>
          <w:sz w:val="20"/>
        </w:rPr>
        <w:t>uygun</w:t>
      </w:r>
      <w:r w:rsidRPr="00B3663D" w:rsidR="005A771B">
        <w:rPr>
          <w:sz w:val="20"/>
        </w:rPr>
        <w:t xml:space="preserve"> </w:t>
      </w:r>
      <w:r w:rsidRPr="00B3663D">
        <w:rPr>
          <w:sz w:val="20"/>
        </w:rPr>
        <w:t>olarak</w:t>
      </w:r>
      <w:r w:rsidRPr="00B3663D" w:rsidR="005A771B">
        <w:rPr>
          <w:sz w:val="20"/>
        </w:rPr>
        <w:t xml:space="preserve"> </w:t>
      </w:r>
      <w:r w:rsidRPr="00B3663D">
        <w:rPr>
          <w:sz w:val="20"/>
        </w:rPr>
        <w:t>kullanmakta</w:t>
      </w:r>
      <w:r w:rsidRPr="00B3663D" w:rsidR="005A771B">
        <w:rPr>
          <w:sz w:val="20"/>
        </w:rPr>
        <w:t xml:space="preserve"> </w:t>
      </w:r>
      <w:r w:rsidRPr="00B3663D">
        <w:rPr>
          <w:sz w:val="20"/>
        </w:rPr>
        <w:t>azami</w:t>
      </w:r>
      <w:r w:rsidRPr="00B3663D" w:rsidR="005A771B">
        <w:rPr>
          <w:sz w:val="20"/>
        </w:rPr>
        <w:t xml:space="preserve"> </w:t>
      </w:r>
      <w:r w:rsidRPr="00B3663D">
        <w:rPr>
          <w:sz w:val="20"/>
        </w:rPr>
        <w:t>hassasiyet</w:t>
      </w:r>
      <w:r w:rsidRPr="00B3663D" w:rsidR="005A771B">
        <w:rPr>
          <w:sz w:val="20"/>
        </w:rPr>
        <w:t xml:space="preserve"> </w:t>
      </w:r>
      <w:r w:rsidRPr="00B3663D">
        <w:rPr>
          <w:sz w:val="20"/>
        </w:rPr>
        <w:t>göstermektedir.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milletçe</w:t>
      </w:r>
      <w:r w:rsidRPr="00B3663D" w:rsidR="005A771B">
        <w:rPr>
          <w:sz w:val="20"/>
        </w:rPr>
        <w:t xml:space="preserve"> </w:t>
      </w:r>
      <w:r w:rsidRPr="00B3663D">
        <w:rPr>
          <w:sz w:val="20"/>
        </w:rPr>
        <w:t>sahip</w:t>
      </w:r>
      <w:r w:rsidRPr="00B3663D" w:rsidR="005A771B">
        <w:rPr>
          <w:sz w:val="20"/>
        </w:rPr>
        <w:t xml:space="preserve"> </w:t>
      </w:r>
      <w:r w:rsidRPr="00B3663D">
        <w:rPr>
          <w:sz w:val="20"/>
        </w:rPr>
        <w:t>olduğumuz</w:t>
      </w:r>
      <w:r w:rsidRPr="00B3663D" w:rsidR="005A771B">
        <w:rPr>
          <w:sz w:val="20"/>
        </w:rPr>
        <w:t xml:space="preserve"> </w:t>
      </w:r>
      <w:r w:rsidRPr="00B3663D">
        <w:rPr>
          <w:sz w:val="20"/>
        </w:rPr>
        <w:t>tüm</w:t>
      </w:r>
      <w:r w:rsidRPr="00B3663D" w:rsidR="005A771B">
        <w:rPr>
          <w:sz w:val="20"/>
        </w:rPr>
        <w:t xml:space="preserve"> </w:t>
      </w:r>
      <w:r w:rsidRPr="00B3663D">
        <w:rPr>
          <w:sz w:val="20"/>
        </w:rPr>
        <w:t>kaynakların</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kullanılması</w:t>
      </w:r>
      <w:r w:rsidRPr="00B3663D" w:rsidR="005A771B">
        <w:rPr>
          <w:sz w:val="20"/>
        </w:rPr>
        <w:t xml:space="preserve"> </w:t>
      </w:r>
      <w:r w:rsidRPr="00B3663D">
        <w:rPr>
          <w:sz w:val="20"/>
        </w:rPr>
        <w:t>dileklerimle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bütçemizin</w:t>
      </w:r>
      <w:r w:rsidRPr="00B3663D" w:rsidR="005A771B">
        <w:rPr>
          <w:sz w:val="20"/>
        </w:rPr>
        <w:t xml:space="preserve"> </w:t>
      </w:r>
      <w:r w:rsidRPr="00B3663D">
        <w:rPr>
          <w:sz w:val="20"/>
        </w:rPr>
        <w:t>ülkemize,</w:t>
      </w:r>
      <w:r w:rsidRPr="00B3663D" w:rsidR="005A771B">
        <w:rPr>
          <w:sz w:val="20"/>
        </w:rPr>
        <w:t xml:space="preserve"> </w:t>
      </w:r>
      <w:r w:rsidRPr="00B3663D">
        <w:rPr>
          <w:sz w:val="20"/>
        </w:rPr>
        <w:t>milletimize</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Başkanlığımızın</w:t>
      </w:r>
      <w:r w:rsidRPr="00B3663D" w:rsidR="005A771B">
        <w:rPr>
          <w:sz w:val="20"/>
        </w:rPr>
        <w:t xml:space="preserve"> </w:t>
      </w:r>
      <w:r w:rsidRPr="00B3663D">
        <w:rPr>
          <w:sz w:val="20"/>
        </w:rPr>
        <w:t>tüm</w:t>
      </w:r>
      <w:r w:rsidRPr="00B3663D" w:rsidR="005A771B">
        <w:rPr>
          <w:sz w:val="20"/>
        </w:rPr>
        <w:t xml:space="preserve"> </w:t>
      </w:r>
      <w:r w:rsidRPr="00B3663D">
        <w:rPr>
          <w:sz w:val="20"/>
        </w:rPr>
        <w:t>çalışanlarına</w:t>
      </w:r>
      <w:r w:rsidRPr="00B3663D" w:rsidR="005A771B">
        <w:rPr>
          <w:sz w:val="20"/>
        </w:rPr>
        <w:t xml:space="preserve"> </w:t>
      </w:r>
      <w:r w:rsidRPr="00B3663D">
        <w:rPr>
          <w:sz w:val="20"/>
        </w:rPr>
        <w:t>teşekkür</w:t>
      </w:r>
      <w:r w:rsidRPr="00B3663D" w:rsidR="005A771B">
        <w:rPr>
          <w:sz w:val="20"/>
        </w:rPr>
        <w:t xml:space="preserve"> </w:t>
      </w:r>
      <w:r w:rsidRPr="00B3663D">
        <w:rPr>
          <w:sz w:val="20"/>
        </w:rPr>
        <w:t>ediyor,</w:t>
      </w:r>
      <w:r w:rsidRPr="00B3663D" w:rsidR="005A771B">
        <w:rPr>
          <w:sz w:val="20"/>
        </w:rPr>
        <w:t xml:space="preserve"> </w:t>
      </w:r>
      <w:r w:rsidRPr="00B3663D">
        <w:rPr>
          <w:sz w:val="20"/>
        </w:rPr>
        <w:t>yüce</w:t>
      </w:r>
      <w:r w:rsidRPr="00B3663D" w:rsidR="005A771B">
        <w:rPr>
          <w:sz w:val="20"/>
        </w:rPr>
        <w:t xml:space="preserve"> </w:t>
      </w:r>
      <w:r w:rsidRPr="00B3663D">
        <w:rPr>
          <w:sz w:val="20"/>
        </w:rPr>
        <w:t>heyetimizi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Trabzon</w:t>
      </w:r>
      <w:r w:rsidRPr="00B3663D" w:rsidR="005A771B">
        <w:rPr>
          <w:sz w:val="20"/>
        </w:rPr>
        <w:t xml:space="preserve"> </w:t>
      </w:r>
      <w:r w:rsidRPr="00B3663D">
        <w:rPr>
          <w:sz w:val="20"/>
        </w:rPr>
        <w:t>Milletvekili</w:t>
      </w:r>
      <w:r w:rsidRPr="00B3663D" w:rsidR="005A771B">
        <w:rPr>
          <w:sz w:val="20"/>
        </w:rPr>
        <w:t xml:space="preserve"> </w:t>
      </w:r>
      <w:r w:rsidRPr="00B3663D">
        <w:rPr>
          <w:sz w:val="20"/>
        </w:rPr>
        <w:t>Salih</w:t>
      </w:r>
      <w:r w:rsidRPr="00B3663D" w:rsidR="005A771B">
        <w:rPr>
          <w:sz w:val="20"/>
        </w:rPr>
        <w:t xml:space="preserve"> </w:t>
      </w:r>
      <w:r w:rsidRPr="00B3663D">
        <w:rPr>
          <w:sz w:val="20"/>
        </w:rPr>
        <w:t>Cora’ya</w:t>
      </w:r>
      <w:r w:rsidRPr="00B3663D" w:rsidR="005A771B">
        <w:rPr>
          <w:sz w:val="20"/>
        </w:rPr>
        <w:t xml:space="preserve"> </w:t>
      </w:r>
      <w:r w:rsidRPr="00B3663D">
        <w:rPr>
          <w:sz w:val="20"/>
        </w:rPr>
        <w:t>ait.</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Cora.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SALİH</w:t>
      </w:r>
      <w:r w:rsidRPr="00B3663D" w:rsidR="005A771B">
        <w:rPr>
          <w:sz w:val="20"/>
        </w:rPr>
        <w:t xml:space="preserve"> </w:t>
      </w:r>
      <w:r w:rsidRPr="00B3663D">
        <w:rPr>
          <w:sz w:val="20"/>
        </w:rPr>
        <w:t>CORA</w:t>
      </w:r>
      <w:r w:rsidRPr="00B3663D" w:rsidR="005A771B">
        <w:rPr>
          <w:sz w:val="20"/>
        </w:rPr>
        <w:t xml:space="preserve"> </w:t>
      </w:r>
      <w:r w:rsidRPr="00B3663D">
        <w:rPr>
          <w:sz w:val="20"/>
        </w:rPr>
        <w:t>(Trabzon)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bizleri</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Çorum</w:t>
      </w:r>
      <w:r w:rsidRPr="00B3663D" w:rsidR="005A771B">
        <w:rPr>
          <w:sz w:val="20"/>
        </w:rPr>
        <w:t xml:space="preserve"> </w:t>
      </w:r>
      <w:r w:rsidRPr="00B3663D">
        <w:rPr>
          <w:sz w:val="20"/>
        </w:rPr>
        <w:t>Milletvekilimiz</w:t>
      </w:r>
      <w:r w:rsidRPr="00B3663D" w:rsidR="005A771B">
        <w:rPr>
          <w:sz w:val="20"/>
        </w:rPr>
        <w:t xml:space="preserve"> </w:t>
      </w:r>
      <w:r w:rsidRPr="00B3663D">
        <w:rPr>
          <w:sz w:val="20"/>
        </w:rPr>
        <w:t>de</w:t>
      </w:r>
      <w:r w:rsidRPr="00B3663D" w:rsidR="005A771B">
        <w:rPr>
          <w:sz w:val="20"/>
        </w:rPr>
        <w:t xml:space="preserve"> </w:t>
      </w:r>
      <w:r w:rsidRPr="00B3663D">
        <w:rPr>
          <w:sz w:val="20"/>
        </w:rPr>
        <w:t>aynı</w:t>
      </w:r>
      <w:r w:rsidRPr="00B3663D" w:rsidR="005A771B">
        <w:rPr>
          <w:sz w:val="20"/>
        </w:rPr>
        <w:t xml:space="preserve"> </w:t>
      </w:r>
      <w:r w:rsidRPr="00B3663D">
        <w:rPr>
          <w:sz w:val="20"/>
        </w:rPr>
        <w:t>kurum</w:t>
      </w:r>
      <w:r w:rsidRPr="00B3663D" w:rsidR="005A771B">
        <w:rPr>
          <w:sz w:val="20"/>
        </w:rPr>
        <w:t xml:space="preserve"> </w:t>
      </w:r>
      <w:r w:rsidRPr="00B3663D">
        <w:rPr>
          <w:sz w:val="20"/>
        </w:rPr>
        <w:t>üzerine</w:t>
      </w:r>
      <w:r w:rsidRPr="00B3663D" w:rsidR="005A771B">
        <w:rPr>
          <w:sz w:val="20"/>
        </w:rPr>
        <w:t xml:space="preserve"> </w:t>
      </w:r>
      <w:r w:rsidRPr="00B3663D">
        <w:rPr>
          <w:sz w:val="20"/>
        </w:rPr>
        <w:t>konuşma</w:t>
      </w:r>
      <w:r w:rsidRPr="00B3663D" w:rsidR="005A771B">
        <w:rPr>
          <w:sz w:val="20"/>
        </w:rPr>
        <w:t xml:space="preserve"> </w:t>
      </w:r>
      <w:r w:rsidRPr="00B3663D">
        <w:rPr>
          <w:sz w:val="20"/>
        </w:rPr>
        <w:t>yaptı,</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farklı</w:t>
      </w:r>
      <w:r w:rsidRPr="00B3663D" w:rsidR="005A771B">
        <w:rPr>
          <w:sz w:val="20"/>
        </w:rPr>
        <w:t xml:space="preserve"> </w:t>
      </w:r>
      <w:r w:rsidRPr="00B3663D">
        <w:rPr>
          <w:sz w:val="20"/>
        </w:rPr>
        <w:t>hususlarda</w:t>
      </w:r>
      <w:r w:rsidRPr="00B3663D" w:rsidR="005A771B">
        <w:rPr>
          <w:sz w:val="20"/>
        </w:rPr>
        <w:t xml:space="preserve"> </w:t>
      </w:r>
      <w:r w:rsidRPr="00B3663D">
        <w:rPr>
          <w:sz w:val="20"/>
        </w:rPr>
        <w:t>görüşlerimi</w:t>
      </w:r>
      <w:r w:rsidRPr="00B3663D" w:rsidR="005A771B">
        <w:rPr>
          <w:sz w:val="20"/>
        </w:rPr>
        <w:t xml:space="preserve"> </w:t>
      </w:r>
      <w:r w:rsidRPr="00B3663D">
        <w:rPr>
          <w:sz w:val="20"/>
        </w:rPr>
        <w:t>beyan</w:t>
      </w:r>
      <w:r w:rsidRPr="00B3663D" w:rsidR="005A771B">
        <w:rPr>
          <w:sz w:val="20"/>
        </w:rPr>
        <w:t xml:space="preserve"> </w:t>
      </w:r>
      <w:r w:rsidRPr="00B3663D">
        <w:rPr>
          <w:sz w:val="20"/>
        </w:rPr>
        <w:t>edeceğim.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1994</w:t>
      </w:r>
      <w:r w:rsidRPr="00B3663D" w:rsidR="005A771B">
        <w:rPr>
          <w:sz w:val="20"/>
        </w:rPr>
        <w:t xml:space="preserve"> </w:t>
      </w:r>
      <w:r w:rsidRPr="00B3663D">
        <w:rPr>
          <w:sz w:val="20"/>
        </w:rPr>
        <w:t>yılında</w:t>
      </w:r>
      <w:r w:rsidRPr="00B3663D" w:rsidR="005A771B">
        <w:rPr>
          <w:sz w:val="20"/>
        </w:rPr>
        <w:t xml:space="preserve"> </w:t>
      </w:r>
      <w:r w:rsidRPr="00B3663D">
        <w:rPr>
          <w:sz w:val="20"/>
        </w:rPr>
        <w:t>4046</w:t>
      </w:r>
      <w:r w:rsidRPr="00B3663D" w:rsidR="005A771B">
        <w:rPr>
          <w:sz w:val="20"/>
        </w:rPr>
        <w:t xml:space="preserve"> </w:t>
      </w:r>
      <w:r w:rsidRPr="00B3663D">
        <w:rPr>
          <w:sz w:val="20"/>
        </w:rPr>
        <w:t>sayılı</w:t>
      </w:r>
      <w:r w:rsidRPr="00B3663D" w:rsidR="005A771B">
        <w:rPr>
          <w:sz w:val="20"/>
        </w:rPr>
        <w:t xml:space="preserve"> </w:t>
      </w:r>
      <w:r w:rsidRPr="00B3663D">
        <w:rPr>
          <w:sz w:val="20"/>
        </w:rPr>
        <w:t>Yasa’nın</w:t>
      </w:r>
      <w:r w:rsidRPr="00B3663D" w:rsidR="005A771B">
        <w:rPr>
          <w:sz w:val="20"/>
        </w:rPr>
        <w:t xml:space="preserve"> </w:t>
      </w:r>
      <w:r w:rsidRPr="00B3663D">
        <w:rPr>
          <w:sz w:val="20"/>
        </w:rPr>
        <w:t>yürürlüğe</w:t>
      </w:r>
      <w:r w:rsidRPr="00B3663D" w:rsidR="005A771B">
        <w:rPr>
          <w:sz w:val="20"/>
        </w:rPr>
        <w:t xml:space="preserve"> </w:t>
      </w:r>
      <w:r w:rsidRPr="00B3663D">
        <w:rPr>
          <w:sz w:val="20"/>
        </w:rPr>
        <w:t>girmesiyle</w:t>
      </w:r>
      <w:r w:rsidRPr="00B3663D" w:rsidR="005A771B">
        <w:rPr>
          <w:sz w:val="20"/>
        </w:rPr>
        <w:t xml:space="preserve"> </w:t>
      </w:r>
      <w:r w:rsidRPr="00B3663D">
        <w:rPr>
          <w:sz w:val="20"/>
        </w:rPr>
        <w:t>beraber</w:t>
      </w:r>
      <w:r w:rsidRPr="00B3663D" w:rsidR="005A771B">
        <w:rPr>
          <w:sz w:val="20"/>
        </w:rPr>
        <w:t xml:space="preserve"> </w:t>
      </w:r>
      <w:r w:rsidRPr="00B3663D">
        <w:rPr>
          <w:sz w:val="20"/>
        </w:rPr>
        <w:t>kurulmuştur.</w:t>
      </w:r>
      <w:r w:rsidRPr="00B3663D" w:rsidR="005A771B">
        <w:rPr>
          <w:sz w:val="20"/>
        </w:rPr>
        <w:t xml:space="preserve"> </w:t>
      </w:r>
      <w:r w:rsidRPr="00B3663D">
        <w:rPr>
          <w:sz w:val="20"/>
        </w:rPr>
        <w:t>Tabii,</w:t>
      </w:r>
      <w:r w:rsidRPr="00B3663D" w:rsidR="005A771B">
        <w:rPr>
          <w:sz w:val="20"/>
        </w:rPr>
        <w:t xml:space="preserve"> </w:t>
      </w:r>
      <w:r w:rsidRPr="00B3663D">
        <w:rPr>
          <w:sz w:val="20"/>
        </w:rPr>
        <w:t>bunun</w:t>
      </w:r>
      <w:r w:rsidRPr="00B3663D" w:rsidR="005A771B">
        <w:rPr>
          <w:sz w:val="20"/>
        </w:rPr>
        <w:t xml:space="preserve"> </w:t>
      </w:r>
      <w:r w:rsidRPr="00B3663D">
        <w:rPr>
          <w:sz w:val="20"/>
        </w:rPr>
        <w:t>öncesinde</w:t>
      </w:r>
      <w:r w:rsidRPr="00B3663D" w:rsidR="005A771B">
        <w:rPr>
          <w:sz w:val="20"/>
        </w:rPr>
        <w:t xml:space="preserve"> </w:t>
      </w:r>
      <w:r w:rsidRPr="00B3663D">
        <w:rPr>
          <w:sz w:val="20"/>
        </w:rPr>
        <w:t>2983</w:t>
      </w:r>
      <w:r w:rsidRPr="00B3663D" w:rsidR="005A771B">
        <w:rPr>
          <w:sz w:val="20"/>
        </w:rPr>
        <w:t xml:space="preserve"> </w:t>
      </w:r>
      <w:r w:rsidRPr="00B3663D">
        <w:rPr>
          <w:sz w:val="20"/>
        </w:rPr>
        <w:t>sayılı</w:t>
      </w:r>
      <w:r w:rsidRPr="00B3663D" w:rsidR="005A771B">
        <w:rPr>
          <w:sz w:val="20"/>
        </w:rPr>
        <w:t xml:space="preserve"> </w:t>
      </w:r>
      <w:r w:rsidRPr="00B3663D">
        <w:rPr>
          <w:sz w:val="20"/>
        </w:rPr>
        <w:t>Yasa’nın</w:t>
      </w:r>
      <w:r w:rsidRPr="00B3663D" w:rsidR="005A771B">
        <w:rPr>
          <w:sz w:val="20"/>
        </w:rPr>
        <w:t xml:space="preserve"> </w:t>
      </w:r>
      <w:r w:rsidRPr="00B3663D">
        <w:rPr>
          <w:sz w:val="20"/>
        </w:rPr>
        <w:t>1984</w:t>
      </w:r>
      <w:r w:rsidRPr="00B3663D" w:rsidR="005A771B">
        <w:rPr>
          <w:sz w:val="20"/>
        </w:rPr>
        <w:t xml:space="preserve"> </w:t>
      </w:r>
      <w:r w:rsidRPr="00B3663D">
        <w:rPr>
          <w:sz w:val="20"/>
        </w:rPr>
        <w:t>yılında</w:t>
      </w:r>
      <w:r w:rsidRPr="00B3663D" w:rsidR="005A771B">
        <w:rPr>
          <w:sz w:val="20"/>
        </w:rPr>
        <w:t xml:space="preserve"> </w:t>
      </w:r>
      <w:r w:rsidRPr="00B3663D">
        <w:rPr>
          <w:sz w:val="20"/>
        </w:rPr>
        <w:t>yürürlüğe</w:t>
      </w:r>
      <w:r w:rsidRPr="00B3663D" w:rsidR="005A771B">
        <w:rPr>
          <w:sz w:val="20"/>
        </w:rPr>
        <w:t xml:space="preserve"> </w:t>
      </w:r>
      <w:r w:rsidRPr="00B3663D">
        <w:rPr>
          <w:sz w:val="20"/>
        </w:rPr>
        <w:t>girmesiyle</w:t>
      </w:r>
      <w:r w:rsidRPr="00B3663D" w:rsidR="005A771B">
        <w:rPr>
          <w:sz w:val="20"/>
        </w:rPr>
        <w:t xml:space="preserve"> </w:t>
      </w:r>
      <w:r w:rsidRPr="00B3663D">
        <w:rPr>
          <w:sz w:val="20"/>
        </w:rPr>
        <w:t>beraber</w:t>
      </w:r>
      <w:r w:rsidRPr="00B3663D" w:rsidR="005A771B">
        <w:rPr>
          <w:sz w:val="20"/>
        </w:rPr>
        <w:t xml:space="preserve"> </w:t>
      </w:r>
      <w:r w:rsidRPr="00B3663D">
        <w:rPr>
          <w:sz w:val="20"/>
        </w:rPr>
        <w:t>ülkemizde</w:t>
      </w:r>
      <w:r w:rsidRPr="00B3663D" w:rsidR="005A771B">
        <w:rPr>
          <w:sz w:val="20"/>
        </w:rPr>
        <w:t xml:space="preserve"> </w:t>
      </w:r>
      <w:r w:rsidRPr="00B3663D">
        <w:rPr>
          <w:sz w:val="20"/>
        </w:rPr>
        <w:t>özelleştirmeye</w:t>
      </w:r>
      <w:r w:rsidRPr="00B3663D" w:rsidR="005A771B">
        <w:rPr>
          <w:sz w:val="20"/>
        </w:rPr>
        <w:t xml:space="preserve"> </w:t>
      </w:r>
      <w:r w:rsidRPr="00B3663D">
        <w:rPr>
          <w:sz w:val="20"/>
        </w:rPr>
        <w:t>ilişkin</w:t>
      </w:r>
      <w:r w:rsidRPr="00B3663D" w:rsidR="005A771B">
        <w:rPr>
          <w:sz w:val="20"/>
        </w:rPr>
        <w:t xml:space="preserve"> </w:t>
      </w:r>
      <w:r w:rsidRPr="00B3663D">
        <w:rPr>
          <w:sz w:val="20"/>
        </w:rPr>
        <w:t>uygulamalar</w:t>
      </w:r>
      <w:r w:rsidRPr="00B3663D" w:rsidR="005A771B">
        <w:rPr>
          <w:sz w:val="20"/>
        </w:rPr>
        <w:t xml:space="preserve"> </w:t>
      </w:r>
      <w:r w:rsidRPr="00B3663D">
        <w:rPr>
          <w:sz w:val="20"/>
        </w:rPr>
        <w:t>başlamıştır.</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kurulduğundan</w:t>
      </w:r>
      <w:r w:rsidRPr="00B3663D" w:rsidR="005A771B">
        <w:rPr>
          <w:sz w:val="20"/>
        </w:rPr>
        <w:t xml:space="preserve"> </w:t>
      </w:r>
      <w:r w:rsidRPr="00B3663D">
        <w:rPr>
          <w:sz w:val="20"/>
        </w:rPr>
        <w:t>bugüne</w:t>
      </w:r>
      <w:r w:rsidRPr="00B3663D" w:rsidR="005A771B">
        <w:rPr>
          <w:sz w:val="20"/>
        </w:rPr>
        <w:t xml:space="preserve"> </w:t>
      </w:r>
      <w:r w:rsidRPr="00B3663D">
        <w:rPr>
          <w:sz w:val="20"/>
        </w:rPr>
        <w:t>takdire</w:t>
      </w:r>
      <w:r w:rsidRPr="00B3663D" w:rsidR="005A771B">
        <w:rPr>
          <w:sz w:val="20"/>
        </w:rPr>
        <w:t xml:space="preserve"> </w:t>
      </w:r>
      <w:r w:rsidRPr="00B3663D">
        <w:rPr>
          <w:sz w:val="20"/>
        </w:rPr>
        <w:t>şayan</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açık</w:t>
      </w:r>
      <w:r w:rsidRPr="00B3663D" w:rsidR="005A771B">
        <w:rPr>
          <w:sz w:val="20"/>
        </w:rPr>
        <w:t xml:space="preserve"> </w:t>
      </w:r>
      <w:r w:rsidRPr="00B3663D">
        <w:rPr>
          <w:sz w:val="20"/>
        </w:rPr>
        <w:t>rekabet</w:t>
      </w:r>
      <w:r w:rsidRPr="00B3663D" w:rsidR="005A771B">
        <w:rPr>
          <w:sz w:val="20"/>
        </w:rPr>
        <w:t xml:space="preserve"> </w:t>
      </w:r>
      <w:r w:rsidRPr="00B3663D">
        <w:rPr>
          <w:sz w:val="20"/>
        </w:rPr>
        <w:t>ortamı,</w:t>
      </w:r>
      <w:r w:rsidRPr="00B3663D" w:rsidR="005A771B">
        <w:rPr>
          <w:sz w:val="20"/>
        </w:rPr>
        <w:t xml:space="preserve"> </w:t>
      </w:r>
      <w:r w:rsidRPr="00B3663D">
        <w:rPr>
          <w:sz w:val="20"/>
        </w:rPr>
        <w:t>şeffaflık,</w:t>
      </w:r>
      <w:r w:rsidRPr="00B3663D" w:rsidR="005A771B">
        <w:rPr>
          <w:sz w:val="20"/>
        </w:rPr>
        <w:t xml:space="preserve"> </w:t>
      </w:r>
      <w:r w:rsidRPr="00B3663D">
        <w:rPr>
          <w:sz w:val="20"/>
        </w:rPr>
        <w:t>hesap</w:t>
      </w:r>
      <w:r w:rsidRPr="00B3663D" w:rsidR="005A771B">
        <w:rPr>
          <w:sz w:val="20"/>
        </w:rPr>
        <w:t xml:space="preserve"> </w:t>
      </w:r>
      <w:r w:rsidRPr="00B3663D">
        <w:rPr>
          <w:sz w:val="20"/>
        </w:rPr>
        <w:t>verilebilirlik,</w:t>
      </w:r>
      <w:r w:rsidRPr="00B3663D" w:rsidR="005A771B">
        <w:rPr>
          <w:sz w:val="20"/>
        </w:rPr>
        <w:t xml:space="preserve"> </w:t>
      </w:r>
      <w:r w:rsidRPr="00B3663D">
        <w:rPr>
          <w:sz w:val="20"/>
        </w:rPr>
        <w:t>katılımcılık</w:t>
      </w:r>
      <w:r w:rsidRPr="00B3663D" w:rsidR="005A771B">
        <w:rPr>
          <w:sz w:val="20"/>
        </w:rPr>
        <w:t xml:space="preserve"> </w:t>
      </w:r>
      <w:r w:rsidRPr="00B3663D">
        <w:rPr>
          <w:sz w:val="20"/>
        </w:rPr>
        <w:t>ilkelerinden</w:t>
      </w:r>
      <w:r w:rsidRPr="00B3663D" w:rsidR="005A771B">
        <w:rPr>
          <w:sz w:val="20"/>
        </w:rPr>
        <w:t xml:space="preserve"> </w:t>
      </w:r>
      <w:r w:rsidRPr="00B3663D">
        <w:rPr>
          <w:sz w:val="20"/>
        </w:rPr>
        <w:t>ödün</w:t>
      </w:r>
      <w:r w:rsidRPr="00B3663D" w:rsidR="005A771B">
        <w:rPr>
          <w:sz w:val="20"/>
        </w:rPr>
        <w:t xml:space="preserve"> </w:t>
      </w:r>
      <w:r w:rsidRPr="00B3663D">
        <w:rPr>
          <w:sz w:val="20"/>
        </w:rPr>
        <w:t>vermeden</w:t>
      </w:r>
      <w:r w:rsidRPr="00B3663D" w:rsidR="005A771B">
        <w:rPr>
          <w:sz w:val="20"/>
        </w:rPr>
        <w:t xml:space="preserve"> </w:t>
      </w:r>
      <w:r w:rsidRPr="00B3663D">
        <w:rPr>
          <w:sz w:val="20"/>
        </w:rPr>
        <w:t>birçok</w:t>
      </w:r>
      <w:r w:rsidRPr="00B3663D" w:rsidR="005A771B">
        <w:rPr>
          <w:sz w:val="20"/>
        </w:rPr>
        <w:t xml:space="preserve"> </w:t>
      </w:r>
      <w:r w:rsidRPr="00B3663D">
        <w:rPr>
          <w:sz w:val="20"/>
        </w:rPr>
        <w:t>işlemi</w:t>
      </w:r>
      <w:r w:rsidRPr="00B3663D" w:rsidR="005A771B">
        <w:rPr>
          <w:sz w:val="20"/>
        </w:rPr>
        <w:t xml:space="preserve"> </w:t>
      </w:r>
      <w:r w:rsidRPr="00B3663D">
        <w:rPr>
          <w:sz w:val="20"/>
        </w:rPr>
        <w:t>gerçekleştirmiştir.</w:t>
      </w:r>
      <w:r w:rsidRPr="00B3663D" w:rsidR="005A771B">
        <w:rPr>
          <w:sz w:val="20"/>
        </w:rPr>
        <w:t xml:space="preserve"> </w:t>
      </w:r>
      <w:r w:rsidRPr="00B3663D">
        <w:rPr>
          <w:sz w:val="20"/>
        </w:rPr>
        <w:t>Özelleştirme</w:t>
      </w:r>
      <w:r w:rsidRPr="00B3663D" w:rsidR="005A771B">
        <w:rPr>
          <w:sz w:val="20"/>
        </w:rPr>
        <w:t xml:space="preserve"> </w:t>
      </w:r>
      <w:r w:rsidRPr="00B3663D">
        <w:rPr>
          <w:sz w:val="20"/>
        </w:rPr>
        <w:t>politikalarındaki</w:t>
      </w:r>
      <w:r w:rsidRPr="00B3663D" w:rsidR="005A771B">
        <w:rPr>
          <w:sz w:val="20"/>
        </w:rPr>
        <w:t xml:space="preserve"> </w:t>
      </w:r>
      <w:r w:rsidRPr="00B3663D">
        <w:rPr>
          <w:sz w:val="20"/>
        </w:rPr>
        <w:t>bizim</w:t>
      </w:r>
      <w:r w:rsidRPr="00B3663D" w:rsidR="005A771B">
        <w:rPr>
          <w:sz w:val="20"/>
        </w:rPr>
        <w:t xml:space="preserve"> </w:t>
      </w:r>
      <w:r w:rsidRPr="00B3663D">
        <w:rPr>
          <w:sz w:val="20"/>
        </w:rPr>
        <w:t>temel</w:t>
      </w:r>
      <w:r w:rsidRPr="00B3663D" w:rsidR="005A771B">
        <w:rPr>
          <w:sz w:val="20"/>
        </w:rPr>
        <w:t xml:space="preserve"> </w:t>
      </w:r>
      <w:r w:rsidRPr="00B3663D">
        <w:rPr>
          <w:sz w:val="20"/>
        </w:rPr>
        <w:t>amacımız</w:t>
      </w:r>
      <w:r w:rsidRPr="00B3663D" w:rsidR="005A771B">
        <w:rPr>
          <w:sz w:val="20"/>
        </w:rPr>
        <w:t xml:space="preserve"> </w:t>
      </w:r>
      <w:r w:rsidRPr="00B3663D">
        <w:rPr>
          <w:sz w:val="20"/>
        </w:rPr>
        <w:t>serbest</w:t>
      </w:r>
      <w:r w:rsidRPr="00B3663D" w:rsidR="005A771B">
        <w:rPr>
          <w:sz w:val="20"/>
        </w:rPr>
        <w:t xml:space="preserve"> </w:t>
      </w:r>
      <w:r w:rsidRPr="00B3663D">
        <w:rPr>
          <w:sz w:val="20"/>
        </w:rPr>
        <w:t>piyasa</w:t>
      </w:r>
      <w:r w:rsidRPr="00B3663D" w:rsidR="005A771B">
        <w:rPr>
          <w:sz w:val="20"/>
        </w:rPr>
        <w:t xml:space="preserve"> </w:t>
      </w:r>
      <w:r w:rsidRPr="00B3663D">
        <w:rPr>
          <w:sz w:val="20"/>
        </w:rPr>
        <w:t>ekonomisini</w:t>
      </w:r>
      <w:r w:rsidRPr="00B3663D" w:rsidR="005A771B">
        <w:rPr>
          <w:sz w:val="20"/>
        </w:rPr>
        <w:t xml:space="preserve"> </w:t>
      </w:r>
      <w:r w:rsidRPr="00B3663D">
        <w:rPr>
          <w:sz w:val="20"/>
        </w:rPr>
        <w:t>güçlendirmek</w:t>
      </w:r>
      <w:r w:rsidRPr="00B3663D" w:rsidR="005A771B">
        <w:rPr>
          <w:sz w:val="20"/>
        </w:rPr>
        <w:t xml:space="preserve"> </w:t>
      </w:r>
      <w:r w:rsidRPr="00B3663D">
        <w:rPr>
          <w:sz w:val="20"/>
        </w:rPr>
        <w:t>ve</w:t>
      </w:r>
      <w:r w:rsidRPr="00B3663D" w:rsidR="005A771B">
        <w:rPr>
          <w:sz w:val="20"/>
        </w:rPr>
        <w:t xml:space="preserve"> </w:t>
      </w:r>
      <w:r w:rsidRPr="00B3663D">
        <w:rPr>
          <w:sz w:val="20"/>
        </w:rPr>
        <w:t>tahkim</w:t>
      </w:r>
      <w:r w:rsidRPr="00B3663D" w:rsidR="005A771B">
        <w:rPr>
          <w:sz w:val="20"/>
        </w:rPr>
        <w:t xml:space="preserve"> </w:t>
      </w:r>
      <w:r w:rsidRPr="00B3663D">
        <w:rPr>
          <w:sz w:val="20"/>
        </w:rPr>
        <w:t>etmektir.</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serbest</w:t>
      </w:r>
      <w:r w:rsidRPr="00B3663D" w:rsidR="005A771B">
        <w:rPr>
          <w:sz w:val="20"/>
        </w:rPr>
        <w:t xml:space="preserve"> </w:t>
      </w:r>
      <w:r w:rsidRPr="00B3663D">
        <w:rPr>
          <w:sz w:val="20"/>
        </w:rPr>
        <w:t>piyasada</w:t>
      </w:r>
      <w:r w:rsidRPr="00B3663D" w:rsidR="005A771B">
        <w:rPr>
          <w:sz w:val="20"/>
        </w:rPr>
        <w:t xml:space="preserve"> </w:t>
      </w:r>
      <w:r w:rsidRPr="00B3663D">
        <w:rPr>
          <w:sz w:val="20"/>
        </w:rPr>
        <w:t>rekabet</w:t>
      </w:r>
      <w:r w:rsidRPr="00B3663D" w:rsidR="005A771B">
        <w:rPr>
          <w:sz w:val="20"/>
        </w:rPr>
        <w:t xml:space="preserve"> </w:t>
      </w:r>
      <w:r w:rsidRPr="00B3663D">
        <w:rPr>
          <w:sz w:val="20"/>
        </w:rPr>
        <w:t>ortamına</w:t>
      </w:r>
      <w:r w:rsidRPr="00B3663D" w:rsidR="005A771B">
        <w:rPr>
          <w:sz w:val="20"/>
        </w:rPr>
        <w:t xml:space="preserve"> </w:t>
      </w:r>
      <w:r w:rsidRPr="00B3663D">
        <w:rPr>
          <w:sz w:val="20"/>
        </w:rPr>
        <w:t>işlerlik</w:t>
      </w:r>
      <w:r w:rsidRPr="00B3663D" w:rsidR="005A771B">
        <w:rPr>
          <w:sz w:val="20"/>
        </w:rPr>
        <w:t xml:space="preserve"> </w:t>
      </w:r>
      <w:r w:rsidRPr="00B3663D">
        <w:rPr>
          <w:sz w:val="20"/>
        </w:rPr>
        <w:t>kazandırmak,</w:t>
      </w:r>
      <w:r w:rsidRPr="00B3663D" w:rsidR="005A771B">
        <w:rPr>
          <w:sz w:val="20"/>
        </w:rPr>
        <w:t xml:space="preserve"> </w:t>
      </w:r>
      <w:r w:rsidRPr="00B3663D">
        <w:rPr>
          <w:sz w:val="20"/>
        </w:rPr>
        <w:t>kaynak</w:t>
      </w:r>
      <w:r w:rsidRPr="00B3663D" w:rsidR="005A771B">
        <w:rPr>
          <w:sz w:val="20"/>
        </w:rPr>
        <w:t xml:space="preserve"> </w:t>
      </w:r>
      <w:r w:rsidRPr="00B3663D">
        <w:rPr>
          <w:sz w:val="20"/>
        </w:rPr>
        <w:t>kullanımında</w:t>
      </w:r>
      <w:r w:rsidRPr="00B3663D" w:rsidR="005A771B">
        <w:rPr>
          <w:sz w:val="20"/>
        </w:rPr>
        <w:t xml:space="preserve"> </w:t>
      </w:r>
      <w:r w:rsidRPr="00B3663D">
        <w:rPr>
          <w:sz w:val="20"/>
        </w:rPr>
        <w:t>ve</w:t>
      </w:r>
      <w:r w:rsidRPr="00B3663D" w:rsidR="005A771B">
        <w:rPr>
          <w:sz w:val="20"/>
        </w:rPr>
        <w:t xml:space="preserve"> </w:t>
      </w:r>
      <w:r w:rsidRPr="00B3663D">
        <w:rPr>
          <w:sz w:val="20"/>
        </w:rPr>
        <w:t>dağılımında</w:t>
      </w:r>
      <w:r w:rsidRPr="00B3663D" w:rsidR="005A771B">
        <w:rPr>
          <w:sz w:val="20"/>
        </w:rPr>
        <w:t xml:space="preserve"> </w:t>
      </w:r>
      <w:r w:rsidRPr="00B3663D">
        <w:rPr>
          <w:sz w:val="20"/>
        </w:rPr>
        <w:t>etkinlik</w:t>
      </w:r>
      <w:r w:rsidRPr="00B3663D" w:rsidR="005A771B">
        <w:rPr>
          <w:sz w:val="20"/>
        </w:rPr>
        <w:t xml:space="preserve"> </w:t>
      </w:r>
      <w:r w:rsidRPr="00B3663D">
        <w:rPr>
          <w:sz w:val="20"/>
        </w:rPr>
        <w:t>sağlamak</w:t>
      </w:r>
      <w:r w:rsidRPr="00B3663D" w:rsidR="005A771B">
        <w:rPr>
          <w:sz w:val="20"/>
        </w:rPr>
        <w:t xml:space="preserve"> </w:t>
      </w:r>
      <w:r w:rsidRPr="00B3663D">
        <w:rPr>
          <w:sz w:val="20"/>
        </w:rPr>
        <w:t>ve</w:t>
      </w:r>
      <w:r w:rsidRPr="00B3663D" w:rsidR="005A771B">
        <w:rPr>
          <w:sz w:val="20"/>
        </w:rPr>
        <w:t xml:space="preserve"> </w:t>
      </w:r>
      <w:r w:rsidRPr="00B3663D">
        <w:rPr>
          <w:sz w:val="20"/>
        </w:rPr>
        <w:t>verimliliği</w:t>
      </w:r>
      <w:r w:rsidRPr="00B3663D" w:rsidR="005A771B">
        <w:rPr>
          <w:sz w:val="20"/>
        </w:rPr>
        <w:t xml:space="preserve"> </w:t>
      </w:r>
      <w:r w:rsidRPr="00B3663D">
        <w:rPr>
          <w:sz w:val="20"/>
        </w:rPr>
        <w:t>artırmaktır.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bir</w:t>
      </w:r>
      <w:r w:rsidRPr="00B3663D" w:rsidR="005A771B">
        <w:rPr>
          <w:sz w:val="20"/>
        </w:rPr>
        <w:t xml:space="preserve"> </w:t>
      </w:r>
      <w:r w:rsidRPr="00B3663D">
        <w:rPr>
          <w:sz w:val="20"/>
        </w:rPr>
        <w:t>hukukçu</w:t>
      </w:r>
      <w:r w:rsidRPr="00B3663D" w:rsidR="005A771B">
        <w:rPr>
          <w:sz w:val="20"/>
        </w:rPr>
        <w:t xml:space="preserve"> </w:t>
      </w:r>
      <w:r w:rsidRPr="00B3663D">
        <w:rPr>
          <w:sz w:val="20"/>
        </w:rPr>
        <w:t>olarak</w:t>
      </w:r>
      <w:r w:rsidRPr="00B3663D" w:rsidR="005A771B">
        <w:rPr>
          <w:sz w:val="20"/>
        </w:rPr>
        <w:t xml:space="preserve"> </w:t>
      </w:r>
      <w:r w:rsidRPr="00B3663D">
        <w:rPr>
          <w:sz w:val="20"/>
        </w:rPr>
        <w:t>şunu</w:t>
      </w:r>
      <w:r w:rsidRPr="00B3663D" w:rsidR="005A771B">
        <w:rPr>
          <w:sz w:val="20"/>
        </w:rPr>
        <w:t xml:space="preserve"> </w:t>
      </w:r>
      <w:r w:rsidRPr="00B3663D">
        <w:rPr>
          <w:sz w:val="20"/>
        </w:rPr>
        <w:t>ifade</w:t>
      </w:r>
      <w:r w:rsidRPr="00B3663D" w:rsidR="005A771B">
        <w:rPr>
          <w:sz w:val="20"/>
        </w:rPr>
        <w:t xml:space="preserve"> </w:t>
      </w:r>
      <w:r w:rsidRPr="00B3663D">
        <w:rPr>
          <w:sz w:val="20"/>
        </w:rPr>
        <w:t>etmeliyim</w:t>
      </w:r>
      <w:r w:rsidRPr="00B3663D" w:rsidR="005A771B">
        <w:rPr>
          <w:sz w:val="20"/>
        </w:rPr>
        <w:t xml:space="preserve"> </w:t>
      </w:r>
      <w:r w:rsidRPr="00B3663D">
        <w:rPr>
          <w:sz w:val="20"/>
        </w:rPr>
        <w:t>ki:</w:t>
      </w:r>
      <w:r w:rsidRPr="00B3663D" w:rsidR="005A771B">
        <w:rPr>
          <w:sz w:val="20"/>
        </w:rPr>
        <w:t xml:space="preserve"> </w:t>
      </w:r>
      <w:r w:rsidRPr="00B3663D">
        <w:rPr>
          <w:sz w:val="20"/>
        </w:rPr>
        <w:t>KİT’lerin,</w:t>
      </w:r>
      <w:r w:rsidRPr="00B3663D" w:rsidR="005A771B">
        <w:rPr>
          <w:sz w:val="20"/>
        </w:rPr>
        <w:t xml:space="preserve"> </w:t>
      </w:r>
      <w:r w:rsidRPr="00B3663D">
        <w:rPr>
          <w:sz w:val="20"/>
        </w:rPr>
        <w:t>(kamu</w:t>
      </w:r>
      <w:r w:rsidRPr="00B3663D" w:rsidR="005A771B">
        <w:rPr>
          <w:sz w:val="20"/>
        </w:rPr>
        <w:t xml:space="preserve"> </w:t>
      </w:r>
      <w:r w:rsidRPr="00B3663D">
        <w:rPr>
          <w:sz w:val="20"/>
        </w:rPr>
        <w:t>iktisadi</w:t>
      </w:r>
      <w:r w:rsidRPr="00B3663D" w:rsidR="005A771B">
        <w:rPr>
          <w:sz w:val="20"/>
        </w:rPr>
        <w:t xml:space="preserve"> </w:t>
      </w:r>
      <w:r w:rsidRPr="00B3663D">
        <w:rPr>
          <w:sz w:val="20"/>
        </w:rPr>
        <w:t>teşebbüsleri)</w:t>
      </w:r>
      <w:r w:rsidRPr="00B3663D" w:rsidR="005A771B">
        <w:rPr>
          <w:sz w:val="20"/>
        </w:rPr>
        <w:t xml:space="preserve"> </w:t>
      </w:r>
      <w:r w:rsidRPr="00B3663D">
        <w:rPr>
          <w:sz w:val="20"/>
        </w:rPr>
        <w:t>hukuki</w:t>
      </w:r>
      <w:r w:rsidRPr="00B3663D" w:rsidR="005A771B">
        <w:rPr>
          <w:sz w:val="20"/>
        </w:rPr>
        <w:t xml:space="preserve"> </w:t>
      </w:r>
      <w:r w:rsidRPr="00B3663D">
        <w:rPr>
          <w:sz w:val="20"/>
        </w:rPr>
        <w:t>manada</w:t>
      </w:r>
      <w:r w:rsidRPr="00B3663D" w:rsidR="005A771B">
        <w:rPr>
          <w:sz w:val="20"/>
        </w:rPr>
        <w:t xml:space="preserve"> </w:t>
      </w:r>
      <w:r w:rsidRPr="00B3663D">
        <w:rPr>
          <w:sz w:val="20"/>
        </w:rPr>
        <w:t>iflas</w:t>
      </w:r>
      <w:r w:rsidRPr="00B3663D" w:rsidR="005A771B">
        <w:rPr>
          <w:sz w:val="20"/>
        </w:rPr>
        <w:t xml:space="preserve"> </w:t>
      </w:r>
      <w:r w:rsidRPr="00B3663D">
        <w:rPr>
          <w:sz w:val="20"/>
        </w:rPr>
        <w:t>etme</w:t>
      </w:r>
      <w:r w:rsidRPr="00B3663D" w:rsidR="005A771B">
        <w:rPr>
          <w:sz w:val="20"/>
        </w:rPr>
        <w:t xml:space="preserve"> </w:t>
      </w:r>
      <w:r w:rsidRPr="00B3663D">
        <w:rPr>
          <w:sz w:val="20"/>
        </w:rPr>
        <w:t>imkânları</w:t>
      </w:r>
      <w:r w:rsidRPr="00B3663D" w:rsidR="005A771B">
        <w:rPr>
          <w:sz w:val="20"/>
        </w:rPr>
        <w:t xml:space="preserve"> </w:t>
      </w:r>
      <w:r w:rsidRPr="00B3663D">
        <w:rPr>
          <w:sz w:val="20"/>
        </w:rPr>
        <w:t>bulunmamaktadır.</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rahatlık</w:t>
      </w:r>
      <w:r w:rsidRPr="00B3663D" w:rsidR="005A771B">
        <w:rPr>
          <w:sz w:val="20"/>
        </w:rPr>
        <w:t xml:space="preserve"> </w:t>
      </w:r>
      <w:r w:rsidRPr="00B3663D">
        <w:rPr>
          <w:sz w:val="20"/>
        </w:rPr>
        <w:t>oluşturmaktadır</w:t>
      </w:r>
      <w:r w:rsidRPr="00B3663D" w:rsidR="005A771B">
        <w:rPr>
          <w:sz w:val="20"/>
        </w:rPr>
        <w:t xml:space="preserve"> </w:t>
      </w:r>
      <w:r w:rsidRPr="00B3663D">
        <w:rPr>
          <w:sz w:val="20"/>
        </w:rPr>
        <w:t>ve</w:t>
      </w:r>
      <w:r w:rsidRPr="00B3663D" w:rsidR="005A771B">
        <w:rPr>
          <w:sz w:val="20"/>
        </w:rPr>
        <w:t xml:space="preserve"> </w:t>
      </w:r>
      <w:r w:rsidRPr="00B3663D">
        <w:rPr>
          <w:sz w:val="20"/>
        </w:rPr>
        <w:t>devlete</w:t>
      </w:r>
      <w:r w:rsidRPr="00B3663D" w:rsidR="005A771B">
        <w:rPr>
          <w:sz w:val="20"/>
        </w:rPr>
        <w:t xml:space="preserve"> </w:t>
      </w:r>
      <w:r w:rsidRPr="00B3663D">
        <w:rPr>
          <w:sz w:val="20"/>
        </w:rPr>
        <w:t>sırtını</w:t>
      </w:r>
      <w:r w:rsidRPr="00B3663D" w:rsidR="005A771B">
        <w:rPr>
          <w:sz w:val="20"/>
        </w:rPr>
        <w:t xml:space="preserve"> </w:t>
      </w:r>
      <w:r w:rsidRPr="00B3663D">
        <w:rPr>
          <w:sz w:val="20"/>
        </w:rPr>
        <w:t>dayayan</w:t>
      </w:r>
      <w:r w:rsidRPr="00B3663D" w:rsidR="005A771B">
        <w:rPr>
          <w:sz w:val="20"/>
        </w:rPr>
        <w:t xml:space="preserve"> </w:t>
      </w:r>
      <w:r w:rsidRPr="00B3663D">
        <w:rPr>
          <w:sz w:val="20"/>
        </w:rPr>
        <w:t>bu</w:t>
      </w:r>
      <w:r w:rsidRPr="00B3663D" w:rsidR="005A771B">
        <w:rPr>
          <w:sz w:val="20"/>
        </w:rPr>
        <w:t xml:space="preserve"> </w:t>
      </w:r>
      <w:r w:rsidRPr="00B3663D">
        <w:rPr>
          <w:sz w:val="20"/>
        </w:rPr>
        <w:t>kuruluşlar</w:t>
      </w:r>
      <w:r w:rsidRPr="00B3663D" w:rsidR="005A771B">
        <w:rPr>
          <w:sz w:val="20"/>
        </w:rPr>
        <w:t xml:space="preserve"> </w:t>
      </w:r>
      <w:r w:rsidRPr="00B3663D">
        <w:rPr>
          <w:sz w:val="20"/>
        </w:rPr>
        <w:t>ciddi</w:t>
      </w:r>
      <w:r w:rsidRPr="00B3663D" w:rsidR="005A771B">
        <w:rPr>
          <w:sz w:val="20"/>
        </w:rPr>
        <w:t xml:space="preserve"> </w:t>
      </w:r>
      <w:r w:rsidRPr="00B3663D">
        <w:rPr>
          <w:sz w:val="20"/>
        </w:rPr>
        <w:t>manada</w:t>
      </w:r>
      <w:r w:rsidRPr="00B3663D" w:rsidR="005A771B">
        <w:rPr>
          <w:sz w:val="20"/>
        </w:rPr>
        <w:t xml:space="preserve"> </w:t>
      </w:r>
      <w:r w:rsidRPr="00B3663D">
        <w:rPr>
          <w:sz w:val="20"/>
        </w:rPr>
        <w:t>kamuya</w:t>
      </w:r>
      <w:r w:rsidRPr="00B3663D" w:rsidR="005A771B">
        <w:rPr>
          <w:sz w:val="20"/>
        </w:rPr>
        <w:t xml:space="preserve"> </w:t>
      </w:r>
      <w:r w:rsidRPr="00B3663D">
        <w:rPr>
          <w:sz w:val="20"/>
        </w:rPr>
        <w:t>da</w:t>
      </w:r>
      <w:r w:rsidRPr="00B3663D" w:rsidR="005A771B">
        <w:rPr>
          <w:sz w:val="20"/>
        </w:rPr>
        <w:t xml:space="preserve"> </w:t>
      </w:r>
      <w:r w:rsidRPr="00B3663D">
        <w:rPr>
          <w:sz w:val="20"/>
        </w:rPr>
        <w:t>büyük</w:t>
      </w:r>
      <w:r w:rsidRPr="00B3663D" w:rsidR="005A771B">
        <w:rPr>
          <w:sz w:val="20"/>
        </w:rPr>
        <w:t xml:space="preserve"> </w:t>
      </w:r>
      <w:r w:rsidRPr="00B3663D">
        <w:rPr>
          <w:sz w:val="20"/>
        </w:rPr>
        <w:t>külfet</w:t>
      </w:r>
      <w:r w:rsidRPr="00B3663D" w:rsidR="005A771B">
        <w:rPr>
          <w:sz w:val="20"/>
        </w:rPr>
        <w:t xml:space="preserve"> </w:t>
      </w:r>
      <w:r w:rsidRPr="00B3663D">
        <w:rPr>
          <w:sz w:val="20"/>
        </w:rPr>
        <w:t>oluşturmaktadır.</w:t>
      </w:r>
      <w:r w:rsidRPr="00B3663D" w:rsidR="005A771B">
        <w:rPr>
          <w:sz w:val="20"/>
        </w:rPr>
        <w:t xml:space="preserve"> </w:t>
      </w:r>
      <w:r w:rsidRPr="00B3663D">
        <w:rPr>
          <w:sz w:val="20"/>
        </w:rPr>
        <w:t>Fiyat</w:t>
      </w:r>
      <w:r w:rsidRPr="00B3663D" w:rsidR="005A771B">
        <w:rPr>
          <w:sz w:val="20"/>
        </w:rPr>
        <w:t xml:space="preserve"> </w:t>
      </w:r>
      <w:r w:rsidRPr="00B3663D">
        <w:rPr>
          <w:sz w:val="20"/>
        </w:rPr>
        <w:t>ve</w:t>
      </w:r>
      <w:r w:rsidRPr="00B3663D" w:rsidR="005A771B">
        <w:rPr>
          <w:sz w:val="20"/>
        </w:rPr>
        <w:t xml:space="preserve"> </w:t>
      </w:r>
      <w:r w:rsidRPr="00B3663D">
        <w:rPr>
          <w:sz w:val="20"/>
        </w:rPr>
        <w:t>kalite</w:t>
      </w:r>
      <w:r w:rsidRPr="00B3663D" w:rsidR="005A771B">
        <w:rPr>
          <w:sz w:val="20"/>
        </w:rPr>
        <w:t xml:space="preserve"> </w:t>
      </w:r>
      <w:r w:rsidRPr="00B3663D">
        <w:rPr>
          <w:sz w:val="20"/>
        </w:rPr>
        <w:t>bakımından</w:t>
      </w:r>
      <w:r w:rsidRPr="00B3663D" w:rsidR="005A771B">
        <w:rPr>
          <w:sz w:val="20"/>
        </w:rPr>
        <w:t xml:space="preserve"> </w:t>
      </w:r>
      <w:r w:rsidRPr="00B3663D">
        <w:rPr>
          <w:sz w:val="20"/>
        </w:rPr>
        <w:t>piyasanın</w:t>
      </w:r>
      <w:r w:rsidRPr="00B3663D" w:rsidR="005A771B">
        <w:rPr>
          <w:sz w:val="20"/>
        </w:rPr>
        <w:t xml:space="preserve"> </w:t>
      </w:r>
      <w:r w:rsidRPr="00B3663D">
        <w:rPr>
          <w:sz w:val="20"/>
        </w:rPr>
        <w:t>taleplerine</w:t>
      </w:r>
      <w:r w:rsidRPr="00B3663D" w:rsidR="005A771B">
        <w:rPr>
          <w:sz w:val="20"/>
        </w:rPr>
        <w:t xml:space="preserve"> </w:t>
      </w:r>
      <w:r w:rsidRPr="00B3663D">
        <w:rPr>
          <w:sz w:val="20"/>
        </w:rPr>
        <w:t>duyarsız</w:t>
      </w:r>
      <w:r w:rsidRPr="00B3663D" w:rsidR="005A771B">
        <w:rPr>
          <w:sz w:val="20"/>
        </w:rPr>
        <w:t xml:space="preserve"> </w:t>
      </w:r>
      <w:r w:rsidRPr="00B3663D">
        <w:rPr>
          <w:sz w:val="20"/>
        </w:rPr>
        <w:t>kalmaktadır.</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verimliliği</w:t>
      </w:r>
      <w:r w:rsidRPr="00B3663D" w:rsidR="005A771B">
        <w:rPr>
          <w:sz w:val="20"/>
        </w:rPr>
        <w:t xml:space="preserve"> </w:t>
      </w:r>
      <w:r w:rsidRPr="00B3663D">
        <w:rPr>
          <w:sz w:val="20"/>
        </w:rPr>
        <w:t>artırma,</w:t>
      </w:r>
      <w:r w:rsidRPr="00B3663D" w:rsidR="005A771B">
        <w:rPr>
          <w:sz w:val="20"/>
        </w:rPr>
        <w:t xml:space="preserve"> </w:t>
      </w:r>
      <w:r w:rsidRPr="00B3663D">
        <w:rPr>
          <w:sz w:val="20"/>
        </w:rPr>
        <w:t>kaliteyi</w:t>
      </w:r>
      <w:r w:rsidRPr="00B3663D" w:rsidR="005A771B">
        <w:rPr>
          <w:sz w:val="20"/>
        </w:rPr>
        <w:t xml:space="preserve"> </w:t>
      </w:r>
      <w:r w:rsidRPr="00B3663D">
        <w:rPr>
          <w:sz w:val="20"/>
        </w:rPr>
        <w:t>iyileştirme,</w:t>
      </w:r>
      <w:r w:rsidRPr="00B3663D" w:rsidR="005A771B">
        <w:rPr>
          <w:sz w:val="20"/>
        </w:rPr>
        <w:t xml:space="preserve"> </w:t>
      </w:r>
      <w:r w:rsidRPr="00B3663D">
        <w:rPr>
          <w:sz w:val="20"/>
        </w:rPr>
        <w:t>maliyeti</w:t>
      </w:r>
      <w:r w:rsidRPr="00B3663D" w:rsidR="005A771B">
        <w:rPr>
          <w:sz w:val="20"/>
        </w:rPr>
        <w:t xml:space="preserve"> </w:t>
      </w:r>
      <w:r w:rsidRPr="00B3663D">
        <w:rPr>
          <w:sz w:val="20"/>
        </w:rPr>
        <w:t>ve</w:t>
      </w:r>
      <w:r w:rsidRPr="00B3663D" w:rsidR="005A771B">
        <w:rPr>
          <w:sz w:val="20"/>
        </w:rPr>
        <w:t xml:space="preserve"> </w:t>
      </w:r>
      <w:r w:rsidRPr="00B3663D">
        <w:rPr>
          <w:sz w:val="20"/>
        </w:rPr>
        <w:t>fiyatı</w:t>
      </w:r>
      <w:r w:rsidRPr="00B3663D" w:rsidR="005A771B">
        <w:rPr>
          <w:sz w:val="20"/>
        </w:rPr>
        <w:t xml:space="preserve"> </w:t>
      </w:r>
      <w:r w:rsidRPr="00B3663D">
        <w:rPr>
          <w:sz w:val="20"/>
        </w:rPr>
        <w:t>düşürme</w:t>
      </w:r>
      <w:r w:rsidRPr="00B3663D" w:rsidR="005A771B">
        <w:rPr>
          <w:sz w:val="20"/>
        </w:rPr>
        <w:t xml:space="preserve"> </w:t>
      </w:r>
      <w:r w:rsidRPr="00B3663D">
        <w:rPr>
          <w:sz w:val="20"/>
        </w:rPr>
        <w:t>gibi</w:t>
      </w:r>
      <w:r w:rsidRPr="00B3663D" w:rsidR="005A771B">
        <w:rPr>
          <w:sz w:val="20"/>
        </w:rPr>
        <w:t xml:space="preserve"> </w:t>
      </w:r>
      <w:r w:rsidRPr="00B3663D">
        <w:rPr>
          <w:sz w:val="20"/>
        </w:rPr>
        <w:t>kaygıları</w:t>
      </w:r>
      <w:r w:rsidRPr="00B3663D" w:rsidR="005A771B">
        <w:rPr>
          <w:sz w:val="20"/>
        </w:rPr>
        <w:t xml:space="preserve"> </w:t>
      </w:r>
      <w:r w:rsidRPr="00B3663D">
        <w:rPr>
          <w:sz w:val="20"/>
        </w:rPr>
        <w:t>hiçbir</w:t>
      </w:r>
      <w:r w:rsidRPr="00B3663D" w:rsidR="005A771B">
        <w:rPr>
          <w:sz w:val="20"/>
        </w:rPr>
        <w:t xml:space="preserve"> </w:t>
      </w:r>
      <w:r w:rsidRPr="00B3663D">
        <w:rPr>
          <w:sz w:val="20"/>
        </w:rPr>
        <w:t>zaman</w:t>
      </w:r>
      <w:r w:rsidRPr="00B3663D" w:rsidR="005A771B">
        <w:rPr>
          <w:sz w:val="20"/>
        </w:rPr>
        <w:t xml:space="preserve"> </w:t>
      </w:r>
      <w:r w:rsidRPr="00B3663D">
        <w:rPr>
          <w:sz w:val="20"/>
        </w:rPr>
        <w:t>olmamaktadır.</w:t>
      </w:r>
      <w:r w:rsidRPr="00B3663D" w:rsidR="005A771B">
        <w:rPr>
          <w:sz w:val="20"/>
        </w:rPr>
        <w:t xml:space="preserve"> </w:t>
      </w:r>
      <w:r w:rsidRPr="00B3663D">
        <w:rPr>
          <w:sz w:val="20"/>
        </w:rPr>
        <w:t>Ayrıca,</w:t>
      </w:r>
      <w:r w:rsidRPr="00B3663D" w:rsidR="005A771B">
        <w:rPr>
          <w:sz w:val="20"/>
        </w:rPr>
        <w:t xml:space="preserve"> </w:t>
      </w:r>
      <w:r w:rsidRPr="00B3663D">
        <w:rPr>
          <w:sz w:val="20"/>
        </w:rPr>
        <w:t>bildiğiniz</w:t>
      </w:r>
      <w:r w:rsidRPr="00B3663D" w:rsidR="005A771B">
        <w:rPr>
          <w:sz w:val="20"/>
        </w:rPr>
        <w:t xml:space="preserve"> </w:t>
      </w:r>
      <w:r w:rsidRPr="00B3663D">
        <w:rPr>
          <w:sz w:val="20"/>
        </w:rPr>
        <w:t>gibi</w:t>
      </w:r>
      <w:r w:rsidRPr="00B3663D" w:rsidR="005A771B">
        <w:rPr>
          <w:sz w:val="20"/>
        </w:rPr>
        <w:t xml:space="preserve"> </w:t>
      </w:r>
      <w:r w:rsidRPr="00B3663D">
        <w:rPr>
          <w:sz w:val="20"/>
        </w:rPr>
        <w:t>kamu</w:t>
      </w:r>
      <w:r w:rsidRPr="00B3663D" w:rsidR="005A771B">
        <w:rPr>
          <w:sz w:val="20"/>
        </w:rPr>
        <w:t xml:space="preserve"> </w:t>
      </w:r>
      <w:r w:rsidRPr="00B3663D">
        <w:rPr>
          <w:sz w:val="20"/>
        </w:rPr>
        <w:t>sektöründeki</w:t>
      </w:r>
      <w:r w:rsidRPr="00B3663D" w:rsidR="005A771B">
        <w:rPr>
          <w:sz w:val="20"/>
        </w:rPr>
        <w:t xml:space="preserve"> </w:t>
      </w:r>
      <w:r w:rsidRPr="00B3663D">
        <w:rPr>
          <w:sz w:val="20"/>
        </w:rPr>
        <w:t>ortalama</w:t>
      </w:r>
      <w:r w:rsidRPr="00B3663D" w:rsidR="005A771B">
        <w:rPr>
          <w:sz w:val="20"/>
        </w:rPr>
        <w:t xml:space="preserve"> </w:t>
      </w:r>
      <w:r w:rsidRPr="00B3663D">
        <w:rPr>
          <w:sz w:val="20"/>
        </w:rPr>
        <w:t>verimliğin</w:t>
      </w:r>
      <w:r w:rsidRPr="00B3663D" w:rsidR="005A771B">
        <w:rPr>
          <w:sz w:val="20"/>
        </w:rPr>
        <w:t xml:space="preserve"> </w:t>
      </w:r>
      <w:r w:rsidRPr="00B3663D">
        <w:rPr>
          <w:sz w:val="20"/>
        </w:rPr>
        <w:t>de</w:t>
      </w:r>
      <w:r w:rsidRPr="00B3663D" w:rsidR="005A771B">
        <w:rPr>
          <w:sz w:val="20"/>
        </w:rPr>
        <w:t xml:space="preserve"> </w:t>
      </w:r>
      <w:r w:rsidRPr="00B3663D">
        <w:rPr>
          <w:sz w:val="20"/>
        </w:rPr>
        <w:t>çoğu</w:t>
      </w:r>
      <w:r w:rsidRPr="00B3663D" w:rsidR="005A771B">
        <w:rPr>
          <w:sz w:val="20"/>
        </w:rPr>
        <w:t xml:space="preserve"> </w:t>
      </w:r>
      <w:r w:rsidRPr="00B3663D">
        <w:rPr>
          <w:sz w:val="20"/>
        </w:rPr>
        <w:t>zaman</w:t>
      </w:r>
      <w:r w:rsidRPr="00B3663D" w:rsidR="005A771B">
        <w:rPr>
          <w:sz w:val="20"/>
        </w:rPr>
        <w:t xml:space="preserve"> </w:t>
      </w:r>
      <w:r w:rsidRPr="00B3663D">
        <w:rPr>
          <w:sz w:val="20"/>
        </w:rPr>
        <w:t>özel</w:t>
      </w:r>
      <w:r w:rsidRPr="00B3663D" w:rsidR="005A771B">
        <w:rPr>
          <w:sz w:val="20"/>
        </w:rPr>
        <w:t xml:space="preserve"> </w:t>
      </w:r>
      <w:r w:rsidRPr="00B3663D">
        <w:rPr>
          <w:sz w:val="20"/>
        </w:rPr>
        <w:t>sektöre</w:t>
      </w:r>
      <w:r w:rsidRPr="00B3663D" w:rsidR="005A771B">
        <w:rPr>
          <w:sz w:val="20"/>
        </w:rPr>
        <w:t xml:space="preserve"> </w:t>
      </w:r>
      <w:r w:rsidRPr="00B3663D">
        <w:rPr>
          <w:sz w:val="20"/>
        </w:rPr>
        <w:t>nazaran</w:t>
      </w:r>
      <w:r w:rsidRPr="00B3663D" w:rsidR="005A771B">
        <w:rPr>
          <w:sz w:val="20"/>
        </w:rPr>
        <w:t xml:space="preserve"> </w:t>
      </w:r>
      <w:r w:rsidRPr="00B3663D">
        <w:rPr>
          <w:sz w:val="20"/>
        </w:rPr>
        <w:t>daha</w:t>
      </w:r>
      <w:r w:rsidRPr="00B3663D" w:rsidR="005A771B">
        <w:rPr>
          <w:sz w:val="20"/>
        </w:rPr>
        <w:t xml:space="preserve"> </w:t>
      </w:r>
      <w:r w:rsidRPr="00B3663D">
        <w:rPr>
          <w:sz w:val="20"/>
        </w:rPr>
        <w:t>düşük</w:t>
      </w:r>
      <w:r w:rsidRPr="00B3663D" w:rsidR="005A771B">
        <w:rPr>
          <w:sz w:val="20"/>
        </w:rPr>
        <w:t xml:space="preserve"> </w:t>
      </w:r>
      <w:r w:rsidRPr="00B3663D">
        <w:rPr>
          <w:sz w:val="20"/>
        </w:rPr>
        <w:t>olduğu</w:t>
      </w:r>
      <w:r w:rsidRPr="00B3663D" w:rsidR="005A771B">
        <w:rPr>
          <w:sz w:val="20"/>
        </w:rPr>
        <w:t xml:space="preserve"> </w:t>
      </w:r>
      <w:r w:rsidRPr="00B3663D">
        <w:rPr>
          <w:sz w:val="20"/>
        </w:rPr>
        <w:t>hepimizin</w:t>
      </w:r>
      <w:r w:rsidRPr="00B3663D" w:rsidR="005A771B">
        <w:rPr>
          <w:sz w:val="20"/>
        </w:rPr>
        <w:t xml:space="preserve"> </w:t>
      </w:r>
      <w:r w:rsidRPr="00B3663D">
        <w:rPr>
          <w:sz w:val="20"/>
        </w:rPr>
        <w:t>malumudur</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kuruluşlar</w:t>
      </w:r>
      <w:r w:rsidRPr="00B3663D" w:rsidR="005A771B">
        <w:rPr>
          <w:sz w:val="20"/>
        </w:rPr>
        <w:t xml:space="preserve"> </w:t>
      </w:r>
      <w:r w:rsidRPr="00B3663D">
        <w:rPr>
          <w:sz w:val="20"/>
        </w:rPr>
        <w:t>yapısı</w:t>
      </w:r>
      <w:r w:rsidRPr="00B3663D" w:rsidR="005A771B">
        <w:rPr>
          <w:sz w:val="20"/>
        </w:rPr>
        <w:t xml:space="preserve"> </w:t>
      </w:r>
      <w:r w:rsidRPr="00B3663D">
        <w:rPr>
          <w:sz w:val="20"/>
        </w:rPr>
        <w:t>gereği</w:t>
      </w:r>
      <w:r w:rsidRPr="00B3663D" w:rsidR="005A771B">
        <w:rPr>
          <w:sz w:val="20"/>
        </w:rPr>
        <w:t xml:space="preserve"> </w:t>
      </w:r>
      <w:r w:rsidRPr="00B3663D">
        <w:rPr>
          <w:sz w:val="20"/>
        </w:rPr>
        <w:t>kâr</w:t>
      </w:r>
      <w:r w:rsidRPr="00B3663D" w:rsidR="005A771B">
        <w:rPr>
          <w:sz w:val="20"/>
        </w:rPr>
        <w:t xml:space="preserve"> </w:t>
      </w:r>
      <w:r w:rsidRPr="00B3663D">
        <w:rPr>
          <w:sz w:val="20"/>
        </w:rPr>
        <w:t>amacı</w:t>
      </w:r>
      <w:r w:rsidRPr="00B3663D" w:rsidR="005A771B">
        <w:rPr>
          <w:sz w:val="20"/>
        </w:rPr>
        <w:t xml:space="preserve"> </w:t>
      </w:r>
      <w:r w:rsidRPr="00B3663D">
        <w:rPr>
          <w:sz w:val="20"/>
        </w:rPr>
        <w:t>gütmemekte,</w:t>
      </w:r>
      <w:r w:rsidRPr="00B3663D" w:rsidR="005A771B">
        <w:rPr>
          <w:sz w:val="20"/>
        </w:rPr>
        <w:t xml:space="preserve"> </w:t>
      </w:r>
      <w:r w:rsidRPr="00B3663D">
        <w:rPr>
          <w:sz w:val="20"/>
        </w:rPr>
        <w:t>teknolojiyi</w:t>
      </w:r>
      <w:r w:rsidRPr="00B3663D" w:rsidR="005A771B">
        <w:rPr>
          <w:sz w:val="20"/>
        </w:rPr>
        <w:t xml:space="preserve"> </w:t>
      </w:r>
      <w:r w:rsidRPr="00B3663D">
        <w:rPr>
          <w:sz w:val="20"/>
        </w:rPr>
        <w:t>takip</w:t>
      </w:r>
      <w:r w:rsidRPr="00B3663D" w:rsidR="005A771B">
        <w:rPr>
          <w:sz w:val="20"/>
        </w:rPr>
        <w:t xml:space="preserve"> </w:t>
      </w:r>
      <w:r w:rsidRPr="00B3663D">
        <w:rPr>
          <w:sz w:val="20"/>
        </w:rPr>
        <w:t>etmemekte,</w:t>
      </w:r>
      <w:r w:rsidRPr="00B3663D" w:rsidR="005A771B">
        <w:rPr>
          <w:sz w:val="20"/>
        </w:rPr>
        <w:t xml:space="preserve"> </w:t>
      </w:r>
      <w:r w:rsidRPr="00B3663D">
        <w:rPr>
          <w:sz w:val="20"/>
        </w:rPr>
        <w:t>rasyonel</w:t>
      </w:r>
      <w:r w:rsidRPr="00B3663D" w:rsidR="005A771B">
        <w:rPr>
          <w:sz w:val="20"/>
        </w:rPr>
        <w:t xml:space="preserve"> </w:t>
      </w:r>
      <w:r w:rsidRPr="00B3663D">
        <w:rPr>
          <w:sz w:val="20"/>
        </w:rPr>
        <w:t>bir</w:t>
      </w:r>
      <w:r w:rsidRPr="00B3663D" w:rsidR="005A771B">
        <w:rPr>
          <w:sz w:val="20"/>
        </w:rPr>
        <w:t xml:space="preserve"> </w:t>
      </w:r>
      <w:r w:rsidRPr="00B3663D">
        <w:rPr>
          <w:sz w:val="20"/>
        </w:rPr>
        <w:t>istihdam</w:t>
      </w:r>
      <w:r w:rsidRPr="00B3663D" w:rsidR="005A771B">
        <w:rPr>
          <w:sz w:val="20"/>
        </w:rPr>
        <w:t xml:space="preserve"> </w:t>
      </w:r>
      <w:r w:rsidRPr="00B3663D">
        <w:rPr>
          <w:sz w:val="20"/>
        </w:rPr>
        <w:t>politikası</w:t>
      </w:r>
      <w:r w:rsidRPr="00B3663D" w:rsidR="005A771B">
        <w:rPr>
          <w:sz w:val="20"/>
        </w:rPr>
        <w:t xml:space="preserve"> </w:t>
      </w:r>
      <w:r w:rsidRPr="00B3663D">
        <w:rPr>
          <w:sz w:val="20"/>
        </w:rPr>
        <w:t>ve</w:t>
      </w:r>
      <w:r w:rsidRPr="00B3663D" w:rsidR="005A771B">
        <w:rPr>
          <w:sz w:val="20"/>
        </w:rPr>
        <w:t xml:space="preserve"> </w:t>
      </w:r>
      <w:r w:rsidRPr="00B3663D">
        <w:rPr>
          <w:sz w:val="20"/>
        </w:rPr>
        <w:t>yatırım</w:t>
      </w:r>
      <w:r w:rsidRPr="00B3663D" w:rsidR="005A771B">
        <w:rPr>
          <w:sz w:val="20"/>
        </w:rPr>
        <w:t xml:space="preserve"> </w:t>
      </w:r>
      <w:r w:rsidRPr="00B3663D">
        <w:rPr>
          <w:sz w:val="20"/>
        </w:rPr>
        <w:t>politikası</w:t>
      </w:r>
      <w:r w:rsidRPr="00B3663D" w:rsidR="005A771B">
        <w:rPr>
          <w:sz w:val="20"/>
        </w:rPr>
        <w:t xml:space="preserve"> </w:t>
      </w:r>
      <w:r w:rsidRPr="00B3663D">
        <w:rPr>
          <w:sz w:val="20"/>
        </w:rPr>
        <w:t>uygulamamaktadır.</w:t>
      </w:r>
      <w:r w:rsidRPr="00B3663D" w:rsidR="005A771B">
        <w:rPr>
          <w:sz w:val="20"/>
        </w:rPr>
        <w:t xml:space="preserve"> </w:t>
      </w:r>
    </w:p>
    <w:p w:rsidRPr="00B3663D" w:rsidR="004B0CEC" w:rsidP="00B3663D" w:rsidRDefault="004B0CEC">
      <w:pPr>
        <w:pStyle w:val="GENELKURUL"/>
        <w:spacing w:line="240" w:lineRule="auto"/>
        <w:rPr>
          <w:rFonts w:eastAsia="Calibri"/>
          <w:sz w:val="20"/>
        </w:rPr>
      </w:pPr>
      <w:r w:rsidRPr="00B3663D">
        <w:rPr>
          <w:sz w:val="20"/>
        </w:rPr>
        <w:t>Özellikle</w:t>
      </w:r>
      <w:r w:rsidRPr="00B3663D" w:rsidR="005A771B">
        <w:rPr>
          <w:sz w:val="20"/>
        </w:rPr>
        <w:t xml:space="preserve"> </w:t>
      </w:r>
      <w:r w:rsidRPr="00B3663D">
        <w:rPr>
          <w:sz w:val="20"/>
        </w:rPr>
        <w:t>bu</w:t>
      </w:r>
      <w:r w:rsidRPr="00B3663D" w:rsidR="005A771B">
        <w:rPr>
          <w:sz w:val="20"/>
        </w:rPr>
        <w:t xml:space="preserve"> </w:t>
      </w:r>
      <w:r w:rsidRPr="00B3663D">
        <w:rPr>
          <w:sz w:val="20"/>
        </w:rPr>
        <w:t>özelleştirme</w:t>
      </w:r>
      <w:r w:rsidRPr="00B3663D" w:rsidR="005A771B">
        <w:rPr>
          <w:sz w:val="20"/>
        </w:rPr>
        <w:t xml:space="preserve"> </w:t>
      </w:r>
      <w:r w:rsidRPr="00B3663D">
        <w:rPr>
          <w:sz w:val="20"/>
        </w:rPr>
        <w:t>veya</w:t>
      </w:r>
      <w:r w:rsidRPr="00B3663D" w:rsidR="005A771B">
        <w:rPr>
          <w:sz w:val="20"/>
        </w:rPr>
        <w:t xml:space="preserve"> </w:t>
      </w:r>
      <w:r w:rsidRPr="00B3663D">
        <w:rPr>
          <w:sz w:val="20"/>
        </w:rPr>
        <w:t>özelleştirme</w:t>
      </w:r>
      <w:r w:rsidRPr="00B3663D" w:rsidR="005A771B">
        <w:rPr>
          <w:sz w:val="20"/>
        </w:rPr>
        <w:t xml:space="preserve"> </w:t>
      </w:r>
      <w:r w:rsidRPr="00B3663D">
        <w:rPr>
          <w:sz w:val="20"/>
        </w:rPr>
        <w:t>mevzusunda</w:t>
      </w:r>
      <w:r w:rsidRPr="00B3663D" w:rsidR="005A771B">
        <w:rPr>
          <w:sz w:val="20"/>
        </w:rPr>
        <w:t xml:space="preserve"> </w:t>
      </w:r>
      <w:r w:rsidRPr="00B3663D">
        <w:rPr>
          <w:sz w:val="20"/>
        </w:rPr>
        <w:t>eleştirilen</w:t>
      </w:r>
      <w:r w:rsidRPr="00B3663D" w:rsidR="005A771B">
        <w:rPr>
          <w:sz w:val="20"/>
        </w:rPr>
        <w:t xml:space="preserve"> </w:t>
      </w:r>
      <w:r w:rsidRPr="00B3663D">
        <w:rPr>
          <w:sz w:val="20"/>
        </w:rPr>
        <w:t>bir</w:t>
      </w:r>
      <w:r w:rsidRPr="00B3663D" w:rsidR="005A771B">
        <w:rPr>
          <w:sz w:val="20"/>
        </w:rPr>
        <w:t xml:space="preserve"> </w:t>
      </w:r>
      <w:r w:rsidRPr="00B3663D">
        <w:rPr>
          <w:sz w:val="20"/>
        </w:rPr>
        <w:t>husus</w:t>
      </w:r>
      <w:r w:rsidRPr="00B3663D" w:rsidR="005A771B">
        <w:rPr>
          <w:sz w:val="20"/>
        </w:rPr>
        <w:t xml:space="preserve"> </w:t>
      </w:r>
      <w:r w:rsidRPr="00B3663D">
        <w:rPr>
          <w:sz w:val="20"/>
        </w:rPr>
        <w:t>da</w:t>
      </w:r>
      <w:r w:rsidRPr="00B3663D" w:rsidR="005A771B">
        <w:rPr>
          <w:sz w:val="20"/>
        </w:rPr>
        <w:t xml:space="preserve"> </w:t>
      </w:r>
      <w:r w:rsidRPr="00B3663D">
        <w:rPr>
          <w:sz w:val="20"/>
        </w:rPr>
        <w:t>kamu</w:t>
      </w:r>
      <w:r w:rsidRPr="00B3663D" w:rsidR="005A771B">
        <w:rPr>
          <w:sz w:val="20"/>
        </w:rPr>
        <w:t xml:space="preserve"> </w:t>
      </w:r>
      <w:r w:rsidRPr="00B3663D">
        <w:rPr>
          <w:sz w:val="20"/>
        </w:rPr>
        <w:t>iktisadi</w:t>
      </w:r>
      <w:r w:rsidRPr="00B3663D" w:rsidR="005A771B">
        <w:rPr>
          <w:sz w:val="20"/>
        </w:rPr>
        <w:t xml:space="preserve"> </w:t>
      </w:r>
      <w:r w:rsidRPr="00B3663D">
        <w:rPr>
          <w:sz w:val="20"/>
        </w:rPr>
        <w:t>teşebbüslerimizin</w:t>
      </w:r>
      <w:r w:rsidRPr="00B3663D" w:rsidR="005A771B">
        <w:rPr>
          <w:sz w:val="20"/>
        </w:rPr>
        <w:t xml:space="preserve"> </w:t>
      </w:r>
      <w:r w:rsidRPr="00B3663D">
        <w:rPr>
          <w:sz w:val="20"/>
        </w:rPr>
        <w:t>gelirleri</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karşılayamamakta</w:t>
      </w:r>
      <w:r w:rsidRPr="00B3663D" w:rsidR="005A771B">
        <w:rPr>
          <w:sz w:val="20"/>
        </w:rPr>
        <w:t xml:space="preserve"> </w:t>
      </w:r>
      <w:r w:rsidRPr="00B3663D">
        <w:rPr>
          <w:sz w:val="20"/>
        </w:rPr>
        <w:t>ve</w:t>
      </w:r>
      <w:r w:rsidRPr="00B3663D" w:rsidR="005A771B">
        <w:rPr>
          <w:sz w:val="20"/>
        </w:rPr>
        <w:t xml:space="preserve"> </w:t>
      </w:r>
      <w:r w:rsidRPr="00B3663D">
        <w:rPr>
          <w:sz w:val="20"/>
        </w:rPr>
        <w:t>bütçeleri</w:t>
      </w:r>
      <w:r w:rsidRPr="00B3663D" w:rsidR="005A771B">
        <w:rPr>
          <w:sz w:val="20"/>
        </w:rPr>
        <w:t xml:space="preserve"> </w:t>
      </w:r>
      <w:r w:rsidRPr="00B3663D">
        <w:rPr>
          <w:sz w:val="20"/>
        </w:rPr>
        <w:t>de</w:t>
      </w:r>
      <w:r w:rsidRPr="00B3663D" w:rsidR="005A771B">
        <w:rPr>
          <w:sz w:val="20"/>
        </w:rPr>
        <w:t xml:space="preserve"> </w:t>
      </w:r>
      <w:r w:rsidRPr="00B3663D">
        <w:rPr>
          <w:sz w:val="20"/>
        </w:rPr>
        <w:t>genelde</w:t>
      </w:r>
      <w:r w:rsidRPr="00B3663D" w:rsidR="005A771B">
        <w:rPr>
          <w:sz w:val="20"/>
        </w:rPr>
        <w:t xml:space="preserve"> </w:t>
      </w:r>
      <w:r w:rsidRPr="00B3663D">
        <w:rPr>
          <w:sz w:val="20"/>
        </w:rPr>
        <w:t>açık</w:t>
      </w:r>
      <w:r w:rsidRPr="00B3663D" w:rsidR="005A771B">
        <w:rPr>
          <w:sz w:val="20"/>
        </w:rPr>
        <w:t xml:space="preserve"> </w:t>
      </w:r>
      <w:r w:rsidRPr="00B3663D">
        <w:rPr>
          <w:sz w:val="20"/>
        </w:rPr>
        <w:t>vermektedir.</w:t>
      </w:r>
      <w:r w:rsidRPr="00B3663D" w:rsidR="005A771B">
        <w:rPr>
          <w:sz w:val="20"/>
        </w:rPr>
        <w:t xml:space="preserve"> </w:t>
      </w:r>
      <w:r w:rsidRPr="00B3663D">
        <w:rPr>
          <w:sz w:val="20"/>
        </w:rPr>
        <w:t>Bu</w:t>
      </w:r>
      <w:r w:rsidRPr="00B3663D" w:rsidR="005A771B">
        <w:rPr>
          <w:sz w:val="20"/>
        </w:rPr>
        <w:t xml:space="preserve"> </w:t>
      </w:r>
      <w:r w:rsidRPr="00B3663D">
        <w:rPr>
          <w:sz w:val="20"/>
        </w:rPr>
        <w:t>açıklar</w:t>
      </w:r>
      <w:r w:rsidRPr="00B3663D" w:rsidR="005A771B">
        <w:rPr>
          <w:sz w:val="20"/>
        </w:rPr>
        <w:t xml:space="preserve"> </w:t>
      </w:r>
      <w:r w:rsidRPr="00B3663D">
        <w:rPr>
          <w:sz w:val="20"/>
        </w:rPr>
        <w:t>da</w:t>
      </w:r>
      <w:r w:rsidRPr="00B3663D" w:rsidR="005A771B">
        <w:rPr>
          <w:sz w:val="20"/>
        </w:rPr>
        <w:t xml:space="preserve"> </w:t>
      </w:r>
      <w:r w:rsidRPr="00B3663D">
        <w:rPr>
          <w:sz w:val="20"/>
        </w:rPr>
        <w:t>kâh</w:t>
      </w:r>
      <w:r w:rsidRPr="00B3663D" w:rsidR="005A771B">
        <w:rPr>
          <w:sz w:val="20"/>
        </w:rPr>
        <w:t xml:space="preserve"> </w:t>
      </w:r>
      <w:r w:rsidRPr="00B3663D">
        <w:rPr>
          <w:sz w:val="20"/>
        </w:rPr>
        <w:t>desteklemelerle,</w:t>
      </w:r>
      <w:r w:rsidRPr="00B3663D" w:rsidR="005A771B">
        <w:rPr>
          <w:sz w:val="20"/>
        </w:rPr>
        <w:t xml:space="preserve"> </w:t>
      </w:r>
      <w:r w:rsidRPr="00B3663D">
        <w:rPr>
          <w:sz w:val="20"/>
        </w:rPr>
        <w:t>kâh</w:t>
      </w:r>
      <w:r w:rsidRPr="00B3663D" w:rsidR="005A771B">
        <w:rPr>
          <w:sz w:val="20"/>
        </w:rPr>
        <w:t xml:space="preserve"> </w:t>
      </w:r>
      <w:r w:rsidRPr="00B3663D">
        <w:rPr>
          <w:sz w:val="20"/>
        </w:rPr>
        <w:t>borçlanmalarla</w:t>
      </w:r>
      <w:r w:rsidRPr="00B3663D" w:rsidR="005A771B">
        <w:rPr>
          <w:sz w:val="20"/>
        </w:rPr>
        <w:t xml:space="preserve"> </w:t>
      </w:r>
      <w:r w:rsidRPr="00B3663D">
        <w:rPr>
          <w:sz w:val="20"/>
        </w:rPr>
        <w:t>beraber</w:t>
      </w:r>
      <w:r w:rsidRPr="00B3663D" w:rsidR="005A771B">
        <w:rPr>
          <w:sz w:val="20"/>
        </w:rPr>
        <w:t xml:space="preserve"> </w:t>
      </w:r>
      <w:r w:rsidRPr="00B3663D">
        <w:rPr>
          <w:sz w:val="20"/>
        </w:rPr>
        <w:t>giderilmektedir.</w:t>
      </w:r>
      <w:r w:rsidRPr="00B3663D" w:rsidR="005A771B">
        <w:rPr>
          <w:sz w:val="20"/>
        </w:rPr>
        <w:t xml:space="preserve"> </w:t>
      </w:r>
      <w:r w:rsidRPr="00B3663D">
        <w:rPr>
          <w:sz w:val="20"/>
        </w:rPr>
        <w:t>Bu</w:t>
      </w:r>
      <w:r w:rsidRPr="00B3663D" w:rsidR="005A771B">
        <w:rPr>
          <w:sz w:val="20"/>
        </w:rPr>
        <w:t xml:space="preserve"> </w:t>
      </w:r>
      <w:r w:rsidRPr="00B3663D">
        <w:rPr>
          <w:sz w:val="20"/>
        </w:rPr>
        <w:t>durum</w:t>
      </w:r>
      <w:r w:rsidRPr="00B3663D" w:rsidR="005A771B">
        <w:rPr>
          <w:sz w:val="20"/>
        </w:rPr>
        <w:t xml:space="preserve"> </w:t>
      </w:r>
      <w:r w:rsidRPr="00B3663D">
        <w:rPr>
          <w:sz w:val="20"/>
        </w:rPr>
        <w:t>da</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üzerinde</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yük</w:t>
      </w:r>
      <w:r w:rsidRPr="00B3663D" w:rsidR="005A771B">
        <w:rPr>
          <w:sz w:val="20"/>
        </w:rPr>
        <w:t xml:space="preserve"> </w:t>
      </w:r>
      <w:r w:rsidRPr="00B3663D">
        <w:rPr>
          <w:sz w:val="20"/>
        </w:rPr>
        <w:t>oluşturmakta,</w:t>
      </w:r>
      <w:r w:rsidRPr="00B3663D" w:rsidR="005A771B">
        <w:rPr>
          <w:sz w:val="20"/>
        </w:rPr>
        <w:t xml:space="preserve"> </w:t>
      </w:r>
      <w:r w:rsidRPr="00B3663D">
        <w:rPr>
          <w:sz w:val="20"/>
        </w:rPr>
        <w:t>ekonomiye</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yapımıza</w:t>
      </w:r>
      <w:r w:rsidRPr="00B3663D" w:rsidR="005A771B">
        <w:rPr>
          <w:sz w:val="20"/>
        </w:rPr>
        <w:t xml:space="preserve"> </w:t>
      </w:r>
      <w:r w:rsidRPr="00B3663D">
        <w:rPr>
          <w:sz w:val="20"/>
        </w:rPr>
        <w:t>da</w:t>
      </w:r>
      <w:r w:rsidRPr="00B3663D" w:rsidR="005A771B">
        <w:rPr>
          <w:sz w:val="20"/>
        </w:rPr>
        <w:t xml:space="preserve"> </w:t>
      </w:r>
      <w:r w:rsidRPr="00B3663D">
        <w:rPr>
          <w:sz w:val="20"/>
        </w:rPr>
        <w:t>büyük</w:t>
      </w:r>
      <w:r w:rsidRPr="00B3663D" w:rsidR="005A771B">
        <w:rPr>
          <w:sz w:val="20"/>
        </w:rPr>
        <w:t xml:space="preserve"> </w:t>
      </w:r>
      <w:r w:rsidRPr="00B3663D">
        <w:rPr>
          <w:sz w:val="20"/>
        </w:rPr>
        <w:t>oranda</w:t>
      </w:r>
      <w:r w:rsidRPr="00B3663D" w:rsidR="005A771B">
        <w:rPr>
          <w:sz w:val="20"/>
        </w:rPr>
        <w:t xml:space="preserve"> </w:t>
      </w:r>
      <w:r w:rsidRPr="00B3663D">
        <w:rPr>
          <w:sz w:val="20"/>
        </w:rPr>
        <w:t>tahribat</w:t>
      </w:r>
      <w:r w:rsidRPr="00B3663D" w:rsidR="005A771B">
        <w:rPr>
          <w:sz w:val="20"/>
        </w:rPr>
        <w:t xml:space="preserve"> </w:t>
      </w:r>
      <w:r w:rsidRPr="00B3663D">
        <w:rPr>
          <w:sz w:val="20"/>
        </w:rPr>
        <w:t>vermektedir,</w:t>
      </w:r>
      <w:r w:rsidRPr="00B3663D" w:rsidR="005A771B">
        <w:rPr>
          <w:sz w:val="20"/>
        </w:rPr>
        <w:t xml:space="preserve"> </w:t>
      </w:r>
      <w:r w:rsidRPr="00B3663D">
        <w:rPr>
          <w:sz w:val="20"/>
        </w:rPr>
        <w:t>tahribatlara</w:t>
      </w:r>
      <w:r w:rsidRPr="00B3663D" w:rsidR="005A771B">
        <w:rPr>
          <w:sz w:val="20"/>
        </w:rPr>
        <w:t xml:space="preserve"> </w:t>
      </w:r>
      <w:r w:rsidRPr="00B3663D">
        <w:rPr>
          <w:sz w:val="20"/>
        </w:rPr>
        <w:t>neden</w:t>
      </w:r>
      <w:r w:rsidRPr="00B3663D" w:rsidR="005A771B">
        <w:rPr>
          <w:sz w:val="20"/>
        </w:rPr>
        <w:t xml:space="preserve"> </w:t>
      </w:r>
      <w:r w:rsidRPr="00B3663D">
        <w:rPr>
          <w:sz w:val="20"/>
        </w:rPr>
        <w:t>olmaktadır.</w:t>
      </w:r>
      <w:r w:rsidRPr="00B3663D" w:rsidR="005A771B">
        <w:rPr>
          <w:sz w:val="20"/>
        </w:rPr>
        <w:t xml:space="preserve"> </w:t>
      </w:r>
      <w:r w:rsidRPr="00B3663D">
        <w:rPr>
          <w:sz w:val="20"/>
        </w:rPr>
        <w:t>Biz</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devlet</w:t>
      </w:r>
      <w:r w:rsidRPr="00B3663D" w:rsidR="005A771B">
        <w:rPr>
          <w:sz w:val="20"/>
        </w:rPr>
        <w:t xml:space="preserve"> </w:t>
      </w:r>
      <w:r w:rsidRPr="00B3663D">
        <w:rPr>
          <w:sz w:val="20"/>
        </w:rPr>
        <w:t>artık</w:t>
      </w:r>
      <w:r w:rsidRPr="00B3663D" w:rsidR="005A771B">
        <w:rPr>
          <w:sz w:val="20"/>
        </w:rPr>
        <w:t xml:space="preserve"> </w:t>
      </w:r>
      <w:r w:rsidRPr="00B3663D">
        <w:rPr>
          <w:sz w:val="20"/>
        </w:rPr>
        <w:t>tüccarlık</w:t>
      </w:r>
      <w:r w:rsidRPr="00B3663D" w:rsidR="005A771B">
        <w:rPr>
          <w:sz w:val="20"/>
        </w:rPr>
        <w:t xml:space="preserve"> </w:t>
      </w:r>
      <w:r w:rsidRPr="00B3663D">
        <w:rPr>
          <w:sz w:val="20"/>
        </w:rPr>
        <w:t>yapmasın,</w:t>
      </w:r>
      <w:r w:rsidRPr="00B3663D" w:rsidR="005A771B">
        <w:rPr>
          <w:sz w:val="20"/>
        </w:rPr>
        <w:t xml:space="preserve"> </w:t>
      </w:r>
      <w:r w:rsidRPr="00B3663D">
        <w:rPr>
          <w:sz w:val="20"/>
        </w:rPr>
        <w:t>sevk</w:t>
      </w:r>
      <w:r w:rsidRPr="00B3663D" w:rsidR="005A771B">
        <w:rPr>
          <w:sz w:val="20"/>
        </w:rPr>
        <w:t xml:space="preserve"> </w:t>
      </w:r>
      <w:r w:rsidRPr="00B3663D">
        <w:rPr>
          <w:sz w:val="20"/>
        </w:rPr>
        <w:t>etsin,</w:t>
      </w:r>
      <w:r w:rsidRPr="00B3663D" w:rsidR="005A771B">
        <w:rPr>
          <w:sz w:val="20"/>
        </w:rPr>
        <w:t xml:space="preserve"> </w:t>
      </w:r>
      <w:r w:rsidRPr="00B3663D">
        <w:rPr>
          <w:sz w:val="20"/>
        </w:rPr>
        <w:t>idare</w:t>
      </w:r>
      <w:r w:rsidRPr="00B3663D" w:rsidR="005A771B">
        <w:rPr>
          <w:sz w:val="20"/>
        </w:rPr>
        <w:t xml:space="preserve"> </w:t>
      </w:r>
      <w:r w:rsidRPr="00B3663D">
        <w:rPr>
          <w:sz w:val="20"/>
        </w:rPr>
        <w:t>etsin,</w:t>
      </w:r>
      <w:r w:rsidRPr="00B3663D" w:rsidR="005A771B">
        <w:rPr>
          <w:sz w:val="20"/>
        </w:rPr>
        <w:t xml:space="preserve"> </w:t>
      </w:r>
      <w:r w:rsidRPr="00B3663D">
        <w:rPr>
          <w:sz w:val="20"/>
        </w:rPr>
        <w:t>koordine</w:t>
      </w:r>
      <w:r w:rsidRPr="00B3663D" w:rsidR="005A771B">
        <w:rPr>
          <w:sz w:val="20"/>
        </w:rPr>
        <w:t xml:space="preserve"> </w:t>
      </w:r>
      <w:r w:rsidRPr="00B3663D">
        <w:rPr>
          <w:sz w:val="20"/>
        </w:rPr>
        <w:t>etsin,</w:t>
      </w:r>
      <w:r w:rsidRPr="00B3663D" w:rsidR="005A771B">
        <w:rPr>
          <w:sz w:val="20"/>
        </w:rPr>
        <w:t xml:space="preserve"> </w:t>
      </w:r>
      <w:r w:rsidRPr="00B3663D">
        <w:rPr>
          <w:sz w:val="20"/>
        </w:rPr>
        <w:t>istikamet</w:t>
      </w:r>
      <w:r w:rsidRPr="00B3663D" w:rsidR="005A771B">
        <w:rPr>
          <w:sz w:val="20"/>
        </w:rPr>
        <w:t xml:space="preserve"> </w:t>
      </w:r>
      <w:r w:rsidRPr="00B3663D">
        <w:rPr>
          <w:sz w:val="20"/>
        </w:rPr>
        <w:t>belirlesin;</w:t>
      </w:r>
      <w:r w:rsidRPr="00B3663D" w:rsidR="005A771B">
        <w:rPr>
          <w:sz w:val="20"/>
        </w:rPr>
        <w:t xml:space="preserve"> </w:t>
      </w:r>
      <w:r w:rsidRPr="00B3663D">
        <w:rPr>
          <w:sz w:val="20"/>
        </w:rPr>
        <w:t>devlet</w:t>
      </w:r>
      <w:r w:rsidRPr="00B3663D" w:rsidR="005A771B">
        <w:rPr>
          <w:sz w:val="20"/>
        </w:rPr>
        <w:t xml:space="preserve"> </w:t>
      </w:r>
      <w:r w:rsidRPr="00B3663D">
        <w:rPr>
          <w:sz w:val="20"/>
        </w:rPr>
        <w:t>doğrudan</w:t>
      </w:r>
      <w:r w:rsidRPr="00B3663D" w:rsidR="005A771B">
        <w:rPr>
          <w:sz w:val="20"/>
        </w:rPr>
        <w:t xml:space="preserve"> </w:t>
      </w:r>
      <w:r w:rsidRPr="00B3663D">
        <w:rPr>
          <w:sz w:val="20"/>
        </w:rPr>
        <w:t>ekonomik</w:t>
      </w:r>
      <w:r w:rsidRPr="00B3663D" w:rsidR="005A771B">
        <w:rPr>
          <w:sz w:val="20"/>
        </w:rPr>
        <w:t xml:space="preserve"> </w:t>
      </w:r>
      <w:r w:rsidRPr="00B3663D">
        <w:rPr>
          <w:sz w:val="20"/>
        </w:rPr>
        <w:t>faaliyetler</w:t>
      </w:r>
      <w:r w:rsidRPr="00B3663D" w:rsidR="005A771B">
        <w:rPr>
          <w:sz w:val="20"/>
        </w:rPr>
        <w:t xml:space="preserve"> </w:t>
      </w:r>
      <w:r w:rsidRPr="00B3663D">
        <w:rPr>
          <w:sz w:val="20"/>
        </w:rPr>
        <w:t>üzerinden</w:t>
      </w:r>
      <w:r w:rsidRPr="00B3663D" w:rsidR="005A771B">
        <w:rPr>
          <w:sz w:val="20"/>
        </w:rPr>
        <w:t xml:space="preserve"> </w:t>
      </w:r>
      <w:r w:rsidRPr="00B3663D">
        <w:rPr>
          <w:sz w:val="20"/>
        </w:rPr>
        <w:t>elini</w:t>
      </w:r>
      <w:r w:rsidRPr="00B3663D" w:rsidR="005A771B">
        <w:rPr>
          <w:sz w:val="20"/>
        </w:rPr>
        <w:t xml:space="preserve"> </w:t>
      </w:r>
      <w:r w:rsidRPr="00B3663D">
        <w:rPr>
          <w:sz w:val="20"/>
        </w:rPr>
        <w:t>çeksin,</w:t>
      </w:r>
      <w:r w:rsidRPr="00B3663D" w:rsidR="005A771B">
        <w:rPr>
          <w:sz w:val="20"/>
        </w:rPr>
        <w:t xml:space="preserve"> </w:t>
      </w:r>
      <w:r w:rsidRPr="00B3663D">
        <w:rPr>
          <w:sz w:val="20"/>
        </w:rPr>
        <w:t>özel</w:t>
      </w:r>
      <w:r w:rsidRPr="00B3663D" w:rsidR="005A771B">
        <w:rPr>
          <w:sz w:val="20"/>
        </w:rPr>
        <w:t xml:space="preserve"> </w:t>
      </w:r>
      <w:r w:rsidRPr="00B3663D">
        <w:rPr>
          <w:sz w:val="20"/>
        </w:rPr>
        <w:t>sektöre</w:t>
      </w:r>
      <w:r w:rsidRPr="00B3663D" w:rsidR="005A771B">
        <w:rPr>
          <w:sz w:val="20"/>
        </w:rPr>
        <w:t xml:space="preserve"> </w:t>
      </w:r>
      <w:r w:rsidRPr="00B3663D">
        <w:rPr>
          <w:sz w:val="20"/>
        </w:rPr>
        <w:t>bunları</w:t>
      </w:r>
      <w:r w:rsidRPr="00B3663D" w:rsidR="005A771B">
        <w:rPr>
          <w:sz w:val="20"/>
        </w:rPr>
        <w:t xml:space="preserve"> </w:t>
      </w:r>
      <w:r w:rsidRPr="00B3663D">
        <w:rPr>
          <w:sz w:val="20"/>
        </w:rPr>
        <w:t>devretsin</w:t>
      </w:r>
      <w:r w:rsidRPr="00B3663D" w:rsidR="005A771B">
        <w:rPr>
          <w:sz w:val="20"/>
        </w:rPr>
        <w:t xml:space="preserve"> </w:t>
      </w:r>
      <w:r w:rsidRPr="00B3663D">
        <w:rPr>
          <w:sz w:val="20"/>
        </w:rPr>
        <w:t>ve</w:t>
      </w:r>
      <w:r w:rsidRPr="00B3663D" w:rsidR="005A771B">
        <w:rPr>
          <w:sz w:val="20"/>
        </w:rPr>
        <w:t xml:space="preserve"> </w:t>
      </w:r>
      <w:r w:rsidRPr="00B3663D">
        <w:rPr>
          <w:sz w:val="20"/>
        </w:rPr>
        <w:t>asli</w:t>
      </w:r>
      <w:r w:rsidRPr="00B3663D" w:rsidR="005A771B">
        <w:rPr>
          <w:sz w:val="20"/>
        </w:rPr>
        <w:t xml:space="preserve"> </w:t>
      </w:r>
      <w:r w:rsidRPr="00B3663D">
        <w:rPr>
          <w:sz w:val="20"/>
        </w:rPr>
        <w:t>görevleri</w:t>
      </w:r>
      <w:r w:rsidRPr="00B3663D" w:rsidR="005A771B">
        <w:rPr>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adalet</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güvenlik</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alanlara</w:t>
      </w:r>
      <w:r w:rsidRPr="00B3663D" w:rsidR="005A771B">
        <w:rPr>
          <w:rFonts w:eastAsia="Calibri"/>
          <w:sz w:val="20"/>
        </w:rPr>
        <w:t xml:space="preserve"> </w:t>
      </w:r>
      <w:r w:rsidRPr="00B3663D">
        <w:rPr>
          <w:rFonts w:eastAsia="Calibri"/>
          <w:sz w:val="20"/>
        </w:rPr>
        <w:t>yönelsin.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devleti</w:t>
      </w:r>
      <w:r w:rsidRPr="00B3663D" w:rsidR="005A771B">
        <w:rPr>
          <w:rFonts w:eastAsia="Calibri"/>
          <w:sz w:val="20"/>
        </w:rPr>
        <w:t xml:space="preserve"> </w:t>
      </w:r>
      <w:r w:rsidRPr="00B3663D">
        <w:rPr>
          <w:rFonts w:eastAsia="Calibri"/>
          <w:sz w:val="20"/>
        </w:rPr>
        <w:t>hantal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yapıdan</w:t>
      </w:r>
      <w:r w:rsidRPr="00B3663D" w:rsidR="005A771B">
        <w:rPr>
          <w:rFonts w:eastAsia="Calibri"/>
          <w:sz w:val="20"/>
        </w:rPr>
        <w:t xml:space="preserve"> </w:t>
      </w:r>
      <w:r w:rsidRPr="00B3663D">
        <w:rPr>
          <w:rFonts w:eastAsia="Calibri"/>
          <w:sz w:val="20"/>
        </w:rPr>
        <w:t>kurtarır,</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dinamik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devlet</w:t>
      </w:r>
      <w:r w:rsidRPr="00B3663D" w:rsidR="005A771B">
        <w:rPr>
          <w:rFonts w:eastAsia="Calibri"/>
          <w:sz w:val="20"/>
        </w:rPr>
        <w:t xml:space="preserve"> </w:t>
      </w:r>
      <w:r w:rsidRPr="00B3663D">
        <w:rPr>
          <w:rFonts w:eastAsia="Calibri"/>
          <w:sz w:val="20"/>
        </w:rPr>
        <w:t>görüntüsü</w:t>
      </w:r>
      <w:r w:rsidRPr="00B3663D" w:rsidR="005A771B">
        <w:rPr>
          <w:rFonts w:eastAsia="Calibri"/>
          <w:sz w:val="20"/>
        </w:rPr>
        <w:t xml:space="preserve"> </w:t>
      </w:r>
      <w:r w:rsidRPr="00B3663D">
        <w:rPr>
          <w:rFonts w:eastAsia="Calibri"/>
          <w:sz w:val="20"/>
        </w:rPr>
        <w:t>olur,</w:t>
      </w:r>
      <w:r w:rsidRPr="00B3663D" w:rsidR="005A771B">
        <w:rPr>
          <w:rFonts w:eastAsia="Calibri"/>
          <w:sz w:val="20"/>
        </w:rPr>
        <w:t xml:space="preserve"> </w:t>
      </w:r>
      <w:r w:rsidRPr="00B3663D">
        <w:rPr>
          <w:rFonts w:eastAsia="Calibri"/>
          <w:sz w:val="20"/>
        </w:rPr>
        <w:t>ekonomimiz</w:t>
      </w:r>
      <w:r w:rsidRPr="00B3663D" w:rsidR="005A771B">
        <w:rPr>
          <w:rFonts w:eastAsia="Calibri"/>
          <w:sz w:val="20"/>
        </w:rPr>
        <w:t xml:space="preserve"> </w:t>
      </w:r>
      <w:r w:rsidRPr="00B3663D">
        <w:rPr>
          <w:rFonts w:eastAsia="Calibri"/>
          <w:sz w:val="20"/>
        </w:rPr>
        <w:t>açısından</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rasyonel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durum</w:t>
      </w:r>
      <w:r w:rsidRPr="00B3663D" w:rsidR="005A771B">
        <w:rPr>
          <w:rFonts w:eastAsia="Calibri"/>
          <w:sz w:val="20"/>
        </w:rPr>
        <w:t xml:space="preserve"> </w:t>
      </w:r>
      <w:r w:rsidRPr="00B3663D">
        <w:rPr>
          <w:rFonts w:eastAsia="Calibri"/>
          <w:sz w:val="20"/>
        </w:rPr>
        <w:t>oluşur.</w:t>
      </w:r>
    </w:p>
    <w:p w:rsidRPr="00B3663D" w:rsidR="004B0CEC" w:rsidP="00B3663D" w:rsidRDefault="004B0CEC">
      <w:pPr>
        <w:pStyle w:val="GENELKURUL"/>
        <w:spacing w:line="240" w:lineRule="auto"/>
        <w:rPr>
          <w:rFonts w:eastAsia="Calibri"/>
          <w:sz w:val="20"/>
        </w:rPr>
      </w:pPr>
      <w:r w:rsidRPr="00B3663D">
        <w:rPr>
          <w:rFonts w:eastAsia="Calibri"/>
          <w:sz w:val="20"/>
        </w:rPr>
        <w:t>Değerli</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özelleştirmede</w:t>
      </w:r>
      <w:r w:rsidRPr="00B3663D" w:rsidR="005A771B">
        <w:rPr>
          <w:rFonts w:eastAsia="Calibri"/>
          <w:sz w:val="20"/>
        </w:rPr>
        <w:t xml:space="preserve"> </w:t>
      </w:r>
      <w:r w:rsidRPr="00B3663D">
        <w:rPr>
          <w:rFonts w:eastAsia="Calibri"/>
          <w:sz w:val="20"/>
        </w:rPr>
        <w:t>tarihî</w:t>
      </w:r>
      <w:r w:rsidRPr="00B3663D" w:rsidR="005A771B">
        <w:rPr>
          <w:rFonts w:eastAsia="Calibri"/>
          <w:sz w:val="20"/>
        </w:rPr>
        <w:t xml:space="preserve"> </w:t>
      </w:r>
      <w:r w:rsidRPr="00B3663D">
        <w:rPr>
          <w:rFonts w:eastAsia="Calibri"/>
          <w:sz w:val="20"/>
        </w:rPr>
        <w:t>başarılar</w:t>
      </w:r>
      <w:r w:rsidRPr="00B3663D" w:rsidR="005A771B">
        <w:rPr>
          <w:rFonts w:eastAsia="Calibri"/>
          <w:sz w:val="20"/>
        </w:rPr>
        <w:t xml:space="preserve"> </w:t>
      </w:r>
      <w:r w:rsidRPr="00B3663D">
        <w:rPr>
          <w:rFonts w:eastAsia="Calibri"/>
          <w:sz w:val="20"/>
        </w:rPr>
        <w:t>elde</w:t>
      </w:r>
      <w:r w:rsidRPr="00B3663D" w:rsidR="005A771B">
        <w:rPr>
          <w:rFonts w:eastAsia="Calibri"/>
          <w:sz w:val="20"/>
        </w:rPr>
        <w:t xml:space="preserve"> </w:t>
      </w:r>
      <w:r w:rsidRPr="00B3663D">
        <w:rPr>
          <w:rFonts w:eastAsia="Calibri"/>
          <w:sz w:val="20"/>
        </w:rPr>
        <w:t>etmiştir.</w:t>
      </w:r>
      <w:r w:rsidRPr="00B3663D" w:rsidR="005A771B">
        <w:rPr>
          <w:rFonts w:eastAsia="Calibri"/>
          <w:sz w:val="20"/>
        </w:rPr>
        <w:t xml:space="preserve"> </w:t>
      </w:r>
      <w:r w:rsidRPr="00B3663D">
        <w:rPr>
          <w:rFonts w:eastAsia="Calibri"/>
          <w:sz w:val="20"/>
        </w:rPr>
        <w:t>Bizden</w:t>
      </w:r>
      <w:r w:rsidRPr="00B3663D" w:rsidR="005A771B">
        <w:rPr>
          <w:rFonts w:eastAsia="Calibri"/>
          <w:sz w:val="20"/>
        </w:rPr>
        <w:t xml:space="preserve"> </w:t>
      </w:r>
      <w:r w:rsidRPr="00B3663D">
        <w:rPr>
          <w:rFonts w:eastAsia="Calibri"/>
          <w:sz w:val="20"/>
        </w:rPr>
        <w:t>önce</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w:t>
      </w:r>
      <w:r w:rsidRPr="00B3663D" w:rsidR="005A771B">
        <w:rPr>
          <w:rFonts w:eastAsia="Calibri"/>
          <w:sz w:val="20"/>
        </w:rPr>
        <w:t xml:space="preserve"> </w:t>
      </w:r>
      <w:r w:rsidRPr="00B3663D">
        <w:rPr>
          <w:rFonts w:eastAsia="Calibri"/>
          <w:sz w:val="20"/>
        </w:rPr>
        <w:t>olmuştur.</w:t>
      </w:r>
      <w:r w:rsidRPr="00B3663D" w:rsidR="005A771B">
        <w:rPr>
          <w:rFonts w:eastAsia="Calibri"/>
          <w:sz w:val="20"/>
        </w:rPr>
        <w:t xml:space="preserve"> </w:t>
      </w:r>
      <w:r w:rsidRPr="00B3663D">
        <w:rPr>
          <w:rFonts w:eastAsia="Calibri"/>
          <w:sz w:val="20"/>
        </w:rPr>
        <w:t>Bizim</w:t>
      </w:r>
      <w:r w:rsidRPr="00B3663D" w:rsidR="005A771B">
        <w:rPr>
          <w:rFonts w:eastAsia="Calibri"/>
          <w:sz w:val="20"/>
        </w:rPr>
        <w:t xml:space="preserve"> </w:t>
      </w:r>
      <w:r w:rsidRPr="00B3663D">
        <w:rPr>
          <w:rFonts w:eastAsia="Calibri"/>
          <w:sz w:val="20"/>
        </w:rPr>
        <w:t>iktidara</w:t>
      </w:r>
      <w:r w:rsidRPr="00B3663D" w:rsidR="005A771B">
        <w:rPr>
          <w:rFonts w:eastAsia="Calibri"/>
          <w:sz w:val="20"/>
        </w:rPr>
        <w:t xml:space="preserve"> </w:t>
      </w:r>
      <w:r w:rsidRPr="00B3663D">
        <w:rPr>
          <w:rFonts w:eastAsia="Calibri"/>
          <w:sz w:val="20"/>
        </w:rPr>
        <w:t>geldiğimiz</w:t>
      </w:r>
      <w:r w:rsidRPr="00B3663D" w:rsidR="005A771B">
        <w:rPr>
          <w:rFonts w:eastAsia="Calibri"/>
          <w:sz w:val="20"/>
        </w:rPr>
        <w:t xml:space="preserve"> </w:t>
      </w:r>
      <w:r w:rsidRPr="00B3663D">
        <w:rPr>
          <w:rFonts w:eastAsia="Calibri"/>
          <w:sz w:val="20"/>
        </w:rPr>
        <w:t>tarihe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uygulamalarından</w:t>
      </w:r>
      <w:r w:rsidRPr="00B3663D" w:rsidR="005A771B">
        <w:rPr>
          <w:rFonts w:eastAsia="Calibri"/>
          <w:sz w:val="20"/>
        </w:rPr>
        <w:t xml:space="preserve"> </w:t>
      </w:r>
      <w:r w:rsidRPr="00B3663D">
        <w:rPr>
          <w:rFonts w:eastAsia="Calibri"/>
          <w:sz w:val="20"/>
        </w:rPr>
        <w:t>elde</w:t>
      </w:r>
      <w:r w:rsidRPr="00B3663D" w:rsidR="005A771B">
        <w:rPr>
          <w:rFonts w:eastAsia="Calibri"/>
          <w:sz w:val="20"/>
        </w:rPr>
        <w:t xml:space="preserve"> </w:t>
      </w:r>
      <w:r w:rsidRPr="00B3663D">
        <w:rPr>
          <w:rFonts w:eastAsia="Calibri"/>
          <w:sz w:val="20"/>
        </w:rPr>
        <w:t>edilen</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yaklaşık</w:t>
      </w:r>
      <w:r w:rsidRPr="00B3663D" w:rsidR="005A771B">
        <w:rPr>
          <w:rFonts w:eastAsia="Calibri"/>
          <w:sz w:val="20"/>
        </w:rPr>
        <w:t xml:space="preserve"> </w:t>
      </w:r>
      <w:r w:rsidRPr="00B3663D">
        <w:rPr>
          <w:rFonts w:eastAsia="Calibri"/>
          <w:sz w:val="20"/>
        </w:rPr>
        <w:t>8</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dolar</w:t>
      </w:r>
      <w:r w:rsidRPr="00B3663D" w:rsidR="005A771B">
        <w:rPr>
          <w:rFonts w:eastAsia="Calibri"/>
          <w:sz w:val="20"/>
        </w:rPr>
        <w:t xml:space="preserve"> </w:t>
      </w:r>
      <w:r w:rsidRPr="00B3663D">
        <w:rPr>
          <w:rFonts w:eastAsia="Calibri"/>
          <w:sz w:val="20"/>
        </w:rPr>
        <w:t>civarındayken,</w:t>
      </w:r>
      <w:r w:rsidRPr="00B3663D" w:rsidR="005A771B">
        <w:rPr>
          <w:rFonts w:eastAsia="Calibri"/>
          <w:sz w:val="20"/>
        </w:rPr>
        <w:t xml:space="preserve"> </w:t>
      </w:r>
      <w:r w:rsidRPr="00B3663D">
        <w:rPr>
          <w:rFonts w:eastAsia="Calibri"/>
          <w:sz w:val="20"/>
        </w:rPr>
        <w:t>Hükûmetimiz</w:t>
      </w:r>
      <w:r w:rsidRPr="00B3663D" w:rsidR="005A771B">
        <w:rPr>
          <w:rFonts w:eastAsia="Calibri"/>
          <w:sz w:val="20"/>
        </w:rPr>
        <w:t xml:space="preserve"> </w:t>
      </w:r>
      <w:r w:rsidRPr="00B3663D">
        <w:rPr>
          <w:rFonts w:eastAsia="Calibri"/>
          <w:sz w:val="20"/>
        </w:rPr>
        <w:t>döneminde</w:t>
      </w:r>
      <w:r w:rsidRPr="00B3663D" w:rsidR="005A771B">
        <w:rPr>
          <w:rFonts w:eastAsia="Calibri"/>
          <w:sz w:val="20"/>
        </w:rPr>
        <w:t xml:space="preserve"> </w:t>
      </w:r>
      <w:r w:rsidRPr="00B3663D">
        <w:rPr>
          <w:rFonts w:eastAsia="Calibri"/>
          <w:sz w:val="20"/>
        </w:rPr>
        <w:t>gerçekleştirilen</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sözleşmeye</w:t>
      </w:r>
      <w:r w:rsidRPr="00B3663D" w:rsidR="005A771B">
        <w:rPr>
          <w:rFonts w:eastAsia="Calibri"/>
          <w:sz w:val="20"/>
        </w:rPr>
        <w:t xml:space="preserve"> </w:t>
      </w:r>
      <w:r w:rsidRPr="00B3663D">
        <w:rPr>
          <w:rFonts w:eastAsia="Calibri"/>
          <w:sz w:val="20"/>
        </w:rPr>
        <w:t>bağlanan</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uygulamalarının</w:t>
      </w:r>
      <w:r w:rsidRPr="00B3663D" w:rsidR="005A771B">
        <w:rPr>
          <w:rFonts w:eastAsia="Calibri"/>
          <w:sz w:val="20"/>
        </w:rPr>
        <w:t xml:space="preserve"> </w:t>
      </w:r>
      <w:r w:rsidRPr="00B3663D">
        <w:rPr>
          <w:rFonts w:eastAsia="Calibri"/>
          <w:sz w:val="20"/>
        </w:rPr>
        <w:t>toplamı</w:t>
      </w:r>
      <w:r w:rsidRPr="00B3663D" w:rsidR="005A771B">
        <w:rPr>
          <w:rFonts w:eastAsia="Calibri"/>
          <w:sz w:val="20"/>
        </w:rPr>
        <w:t xml:space="preserve"> </w:t>
      </w:r>
      <w:r w:rsidRPr="00B3663D">
        <w:rPr>
          <w:rFonts w:eastAsia="Calibri"/>
          <w:sz w:val="20"/>
        </w:rPr>
        <w:t>şu</w:t>
      </w:r>
      <w:r w:rsidRPr="00B3663D" w:rsidR="005A771B">
        <w:rPr>
          <w:rFonts w:eastAsia="Calibri"/>
          <w:sz w:val="20"/>
        </w:rPr>
        <w:t xml:space="preserve"> </w:t>
      </w:r>
      <w:r w:rsidRPr="00B3663D">
        <w:rPr>
          <w:rFonts w:eastAsia="Calibri"/>
          <w:sz w:val="20"/>
        </w:rPr>
        <w:t>an</w:t>
      </w:r>
      <w:r w:rsidRPr="00B3663D" w:rsidR="005A771B">
        <w:rPr>
          <w:rFonts w:eastAsia="Calibri"/>
          <w:sz w:val="20"/>
        </w:rPr>
        <w:t xml:space="preserve"> </w:t>
      </w:r>
      <w:r w:rsidRPr="00B3663D">
        <w:rPr>
          <w:rFonts w:eastAsia="Calibri"/>
          <w:sz w:val="20"/>
        </w:rPr>
        <w:t>itibarıyla</w:t>
      </w:r>
      <w:r w:rsidRPr="00B3663D" w:rsidR="005A771B">
        <w:rPr>
          <w:rFonts w:eastAsia="Calibri"/>
          <w:sz w:val="20"/>
        </w:rPr>
        <w:t xml:space="preserve"> </w:t>
      </w:r>
      <w:r w:rsidRPr="00B3663D">
        <w:rPr>
          <w:rFonts w:eastAsia="Calibri"/>
          <w:sz w:val="20"/>
        </w:rPr>
        <w:t>62</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doların</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çıkmış</w:t>
      </w:r>
      <w:r w:rsidRPr="00B3663D" w:rsidR="005A771B">
        <w:rPr>
          <w:rFonts w:eastAsia="Calibri"/>
          <w:sz w:val="20"/>
        </w:rPr>
        <w:t xml:space="preserve"> </w:t>
      </w:r>
      <w:r w:rsidRPr="00B3663D">
        <w:rPr>
          <w:rFonts w:eastAsia="Calibri"/>
          <w:sz w:val="20"/>
        </w:rPr>
        <w:t>olup</w:t>
      </w:r>
      <w:r w:rsidRPr="00B3663D" w:rsidR="005A771B">
        <w:rPr>
          <w:rFonts w:eastAsia="Calibri"/>
          <w:sz w:val="20"/>
        </w:rPr>
        <w:t xml:space="preserve"> </w:t>
      </w:r>
      <w:r w:rsidRPr="00B3663D">
        <w:rPr>
          <w:rFonts w:eastAsia="Calibri"/>
          <w:sz w:val="20"/>
        </w:rPr>
        <w:t>bunun</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88’i</w:t>
      </w:r>
      <w:r w:rsidRPr="00B3663D" w:rsidR="005A771B">
        <w:rPr>
          <w:rFonts w:eastAsia="Calibri"/>
          <w:sz w:val="20"/>
        </w:rPr>
        <w:t xml:space="preserve"> </w:t>
      </w:r>
      <w:r w:rsidRPr="00B3663D">
        <w:rPr>
          <w:rFonts w:eastAsia="Calibri"/>
          <w:sz w:val="20"/>
        </w:rPr>
        <w:t>hükûmetlerimiz</w:t>
      </w:r>
      <w:r w:rsidRPr="00B3663D" w:rsidR="005A771B">
        <w:rPr>
          <w:rFonts w:eastAsia="Calibri"/>
          <w:sz w:val="20"/>
        </w:rPr>
        <w:t xml:space="preserve"> </w:t>
      </w:r>
      <w:r w:rsidRPr="00B3663D">
        <w:rPr>
          <w:rFonts w:eastAsia="Calibri"/>
          <w:sz w:val="20"/>
        </w:rPr>
        <w:t>döneminde</w:t>
      </w:r>
      <w:r w:rsidRPr="00B3663D" w:rsidR="005A771B">
        <w:rPr>
          <w:rFonts w:eastAsia="Calibri"/>
          <w:sz w:val="20"/>
        </w:rPr>
        <w:t xml:space="preserve"> </w:t>
      </w:r>
      <w:r w:rsidRPr="00B3663D">
        <w:rPr>
          <w:rFonts w:eastAsia="Calibri"/>
          <w:sz w:val="20"/>
        </w:rPr>
        <w:t>elde</w:t>
      </w:r>
      <w:r w:rsidRPr="00B3663D" w:rsidR="005A771B">
        <w:rPr>
          <w:rFonts w:eastAsia="Calibri"/>
          <w:sz w:val="20"/>
        </w:rPr>
        <w:t xml:space="preserve"> </w:t>
      </w:r>
      <w:r w:rsidRPr="00B3663D">
        <w:rPr>
          <w:rFonts w:eastAsia="Calibri"/>
          <w:sz w:val="20"/>
        </w:rPr>
        <w:t>edilmiştir.</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önemli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başarıdır.</w:t>
      </w:r>
      <w:r w:rsidRPr="00B3663D" w:rsidR="005A771B">
        <w:rPr>
          <w:rFonts w:eastAsia="Calibri"/>
          <w:sz w:val="20"/>
        </w:rPr>
        <w:t xml:space="preserve"> </w:t>
      </w:r>
      <w:r w:rsidRPr="00B3663D">
        <w:rPr>
          <w:rFonts w:eastAsia="Calibri"/>
          <w:sz w:val="20"/>
        </w:rPr>
        <w:t>Biz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uygulamalarını</w:t>
      </w:r>
      <w:r w:rsidRPr="00B3663D" w:rsidR="005A771B">
        <w:rPr>
          <w:rFonts w:eastAsia="Calibri"/>
          <w:sz w:val="20"/>
        </w:rPr>
        <w:t xml:space="preserve"> </w:t>
      </w:r>
      <w:r w:rsidRPr="00B3663D">
        <w:rPr>
          <w:rFonts w:eastAsia="Calibri"/>
          <w:sz w:val="20"/>
        </w:rPr>
        <w:t>sadece</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getirici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faaliyet</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görmüyoruz.</w:t>
      </w:r>
      <w:r w:rsidRPr="00B3663D" w:rsidR="005A771B">
        <w:rPr>
          <w:rFonts w:eastAsia="Calibri"/>
          <w:sz w:val="20"/>
        </w:rPr>
        <w:t xml:space="preserve"> </w:t>
      </w:r>
      <w:r w:rsidRPr="00B3663D">
        <w:rPr>
          <w:rFonts w:eastAsia="Calibri"/>
          <w:sz w:val="20"/>
        </w:rPr>
        <w:t>Sermaye</w:t>
      </w:r>
      <w:r w:rsidRPr="00B3663D" w:rsidR="005A771B">
        <w:rPr>
          <w:rFonts w:eastAsia="Calibri"/>
          <w:sz w:val="20"/>
        </w:rPr>
        <w:t xml:space="preserve"> </w:t>
      </w:r>
      <w:r w:rsidRPr="00B3663D">
        <w:rPr>
          <w:rFonts w:eastAsia="Calibri"/>
          <w:sz w:val="20"/>
        </w:rPr>
        <w:t>piyasasını</w:t>
      </w:r>
      <w:r w:rsidRPr="00B3663D" w:rsidR="005A771B">
        <w:rPr>
          <w:rFonts w:eastAsia="Calibri"/>
          <w:sz w:val="20"/>
        </w:rPr>
        <w:t xml:space="preserve"> </w:t>
      </w:r>
      <w:r w:rsidRPr="00B3663D">
        <w:rPr>
          <w:rFonts w:eastAsia="Calibri"/>
          <w:sz w:val="20"/>
        </w:rPr>
        <w:t>geliştiren,</w:t>
      </w:r>
      <w:r w:rsidRPr="00B3663D" w:rsidR="005A771B">
        <w:rPr>
          <w:rFonts w:eastAsia="Calibri"/>
          <w:sz w:val="20"/>
        </w:rPr>
        <w:t xml:space="preserve"> </w:t>
      </w:r>
      <w:r w:rsidRPr="00B3663D">
        <w:rPr>
          <w:rFonts w:eastAsia="Calibri"/>
          <w:sz w:val="20"/>
        </w:rPr>
        <w:t>sermayeyi</w:t>
      </w:r>
      <w:r w:rsidRPr="00B3663D" w:rsidR="005A771B">
        <w:rPr>
          <w:rFonts w:eastAsia="Calibri"/>
          <w:sz w:val="20"/>
        </w:rPr>
        <w:t xml:space="preserve"> </w:t>
      </w:r>
      <w:r w:rsidRPr="00B3663D">
        <w:rPr>
          <w:rFonts w:eastAsia="Calibri"/>
          <w:sz w:val="20"/>
        </w:rPr>
        <w:t>tabana</w:t>
      </w:r>
      <w:r w:rsidRPr="00B3663D" w:rsidR="005A771B">
        <w:rPr>
          <w:rFonts w:eastAsia="Calibri"/>
          <w:sz w:val="20"/>
        </w:rPr>
        <w:t xml:space="preserve"> </w:t>
      </w:r>
      <w:r w:rsidRPr="00B3663D">
        <w:rPr>
          <w:rFonts w:eastAsia="Calibri"/>
          <w:sz w:val="20"/>
        </w:rPr>
        <w:t>yayan,</w:t>
      </w:r>
      <w:r w:rsidRPr="00B3663D" w:rsidR="005A771B">
        <w:rPr>
          <w:rFonts w:eastAsia="Calibri"/>
          <w:sz w:val="20"/>
        </w:rPr>
        <w:t xml:space="preserve"> </w:t>
      </w:r>
      <w:r w:rsidRPr="00B3663D">
        <w:rPr>
          <w:rFonts w:eastAsia="Calibri"/>
          <w:sz w:val="20"/>
        </w:rPr>
        <w:t>atıl</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varlıklarını</w:t>
      </w:r>
      <w:r w:rsidRPr="00B3663D" w:rsidR="005A771B">
        <w:rPr>
          <w:rFonts w:eastAsia="Calibri"/>
          <w:sz w:val="20"/>
        </w:rPr>
        <w:t xml:space="preserve"> </w:t>
      </w:r>
      <w:r w:rsidRPr="00B3663D">
        <w:rPr>
          <w:rFonts w:eastAsia="Calibri"/>
          <w:sz w:val="20"/>
        </w:rPr>
        <w:t>ekonomiye</w:t>
      </w:r>
      <w:r w:rsidRPr="00B3663D" w:rsidR="005A771B">
        <w:rPr>
          <w:rFonts w:eastAsia="Calibri"/>
          <w:sz w:val="20"/>
        </w:rPr>
        <w:t xml:space="preserve"> </w:t>
      </w:r>
      <w:r w:rsidRPr="00B3663D">
        <w:rPr>
          <w:rFonts w:eastAsia="Calibri"/>
          <w:sz w:val="20"/>
        </w:rPr>
        <w:t>kazandıran</w:t>
      </w:r>
      <w:r w:rsidRPr="00B3663D" w:rsidR="005A771B">
        <w:rPr>
          <w:rFonts w:eastAsia="Calibri"/>
          <w:sz w:val="20"/>
        </w:rPr>
        <w:t xml:space="preserve"> </w:t>
      </w:r>
      <w:r w:rsidRPr="00B3663D">
        <w:rPr>
          <w:rFonts w:eastAsia="Calibri"/>
          <w:sz w:val="20"/>
        </w:rPr>
        <w:t>yönünü</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zaman</w:t>
      </w:r>
      <w:r w:rsidRPr="00B3663D" w:rsidR="005A771B">
        <w:rPr>
          <w:rFonts w:eastAsia="Calibri"/>
          <w:sz w:val="20"/>
        </w:rPr>
        <w:t xml:space="preserve"> </w:t>
      </w:r>
      <w:r w:rsidRPr="00B3663D">
        <w:rPr>
          <w:rFonts w:eastAsia="Calibri"/>
          <w:sz w:val="20"/>
        </w:rPr>
        <w:t>ele</w:t>
      </w:r>
      <w:r w:rsidRPr="00B3663D" w:rsidR="005A771B">
        <w:rPr>
          <w:rFonts w:eastAsia="Calibri"/>
          <w:sz w:val="20"/>
        </w:rPr>
        <w:t xml:space="preserve"> </w:t>
      </w:r>
      <w:r w:rsidRPr="00B3663D">
        <w:rPr>
          <w:rFonts w:eastAsia="Calibri"/>
          <w:sz w:val="20"/>
        </w:rPr>
        <w:t>aldık.</w:t>
      </w:r>
      <w:r w:rsidRPr="00B3663D" w:rsidR="005A771B">
        <w:rPr>
          <w:rFonts w:eastAsia="Calibri"/>
          <w:sz w:val="20"/>
        </w:rPr>
        <w:t xml:space="preserve"> </w:t>
      </w:r>
      <w:r w:rsidRPr="00B3663D">
        <w:rPr>
          <w:rFonts w:eastAsia="Calibri"/>
          <w:sz w:val="20"/>
        </w:rPr>
        <w:t>Ayrıca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uygulamalarından</w:t>
      </w:r>
      <w:r w:rsidRPr="00B3663D" w:rsidR="005A771B">
        <w:rPr>
          <w:rFonts w:eastAsia="Calibri"/>
          <w:sz w:val="20"/>
        </w:rPr>
        <w:t xml:space="preserve"> </w:t>
      </w:r>
      <w:r w:rsidRPr="00B3663D">
        <w:rPr>
          <w:rFonts w:eastAsia="Calibri"/>
          <w:sz w:val="20"/>
        </w:rPr>
        <w:t>elde</w:t>
      </w:r>
      <w:r w:rsidRPr="00B3663D" w:rsidR="005A771B">
        <w:rPr>
          <w:rFonts w:eastAsia="Calibri"/>
          <w:sz w:val="20"/>
        </w:rPr>
        <w:t xml:space="preserve"> </w:t>
      </w:r>
      <w:r w:rsidRPr="00B3663D">
        <w:rPr>
          <w:rFonts w:eastAsia="Calibri"/>
          <w:sz w:val="20"/>
        </w:rPr>
        <w:t>edilen</w:t>
      </w:r>
      <w:r w:rsidRPr="00B3663D" w:rsidR="005A771B">
        <w:rPr>
          <w:rFonts w:eastAsia="Calibri"/>
          <w:sz w:val="20"/>
        </w:rPr>
        <w:t xml:space="preserve"> </w:t>
      </w:r>
      <w:r w:rsidRPr="00B3663D">
        <w:rPr>
          <w:rFonts w:eastAsia="Calibri"/>
          <w:sz w:val="20"/>
        </w:rPr>
        <w:t>gelirin</w:t>
      </w:r>
      <w:r w:rsidRPr="00B3663D" w:rsidR="005A771B">
        <w:rPr>
          <w:rFonts w:eastAsia="Calibri"/>
          <w:sz w:val="20"/>
        </w:rPr>
        <w:t xml:space="preserve"> </w:t>
      </w:r>
      <w:r w:rsidRPr="00B3663D">
        <w:rPr>
          <w:rFonts w:eastAsia="Calibri"/>
          <w:sz w:val="20"/>
        </w:rPr>
        <w:t>önemli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kısmını</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kurumlarda</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kişilerin</w:t>
      </w:r>
      <w:r w:rsidRPr="00B3663D" w:rsidR="005A771B">
        <w:rPr>
          <w:rFonts w:eastAsia="Calibri"/>
          <w:sz w:val="20"/>
        </w:rPr>
        <w:t xml:space="preserve"> </w:t>
      </w:r>
      <w:r w:rsidRPr="00B3663D">
        <w:rPr>
          <w:rFonts w:eastAsia="Calibri"/>
          <w:sz w:val="20"/>
        </w:rPr>
        <w:t>özlük</w:t>
      </w:r>
      <w:r w:rsidRPr="00B3663D" w:rsidR="005A771B">
        <w:rPr>
          <w:rFonts w:eastAsia="Calibri"/>
          <w:sz w:val="20"/>
        </w:rPr>
        <w:t xml:space="preserve"> </w:t>
      </w:r>
      <w:r w:rsidRPr="00B3663D">
        <w:rPr>
          <w:rFonts w:eastAsia="Calibri"/>
          <w:sz w:val="20"/>
        </w:rPr>
        <w:t>haklarının</w:t>
      </w:r>
      <w:r w:rsidRPr="00B3663D" w:rsidR="005A771B">
        <w:rPr>
          <w:rFonts w:eastAsia="Calibri"/>
          <w:sz w:val="20"/>
        </w:rPr>
        <w:t xml:space="preserve"> </w:t>
      </w:r>
      <w:r w:rsidRPr="00B3663D">
        <w:rPr>
          <w:rFonts w:eastAsia="Calibri"/>
          <w:sz w:val="20"/>
        </w:rPr>
        <w:t>iyileştirilmesi</w:t>
      </w:r>
      <w:r w:rsidRPr="00B3663D" w:rsidR="005A771B">
        <w:rPr>
          <w:rFonts w:eastAsia="Calibri"/>
          <w:sz w:val="20"/>
        </w:rPr>
        <w:t xml:space="preserve"> </w:t>
      </w:r>
      <w:r w:rsidRPr="00B3663D">
        <w:rPr>
          <w:rFonts w:eastAsia="Calibri"/>
          <w:sz w:val="20"/>
        </w:rPr>
        <w:t>yönünde</w:t>
      </w:r>
      <w:r w:rsidRPr="00B3663D" w:rsidR="005A771B">
        <w:rPr>
          <w:rFonts w:eastAsia="Calibri"/>
          <w:sz w:val="20"/>
        </w:rPr>
        <w:t xml:space="preserve"> </w:t>
      </w:r>
      <w:r w:rsidRPr="00B3663D">
        <w:rPr>
          <w:rFonts w:eastAsia="Calibri"/>
          <w:sz w:val="20"/>
        </w:rPr>
        <w:t>kullandık.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nedenle,</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dolayısıyla</w:t>
      </w:r>
      <w:r w:rsidRPr="00B3663D" w:rsidR="005A771B">
        <w:rPr>
          <w:rFonts w:eastAsia="Calibri"/>
          <w:sz w:val="20"/>
        </w:rPr>
        <w:t xml:space="preserve"> </w:t>
      </w:r>
      <w:r w:rsidRPr="00B3663D">
        <w:rPr>
          <w:rFonts w:eastAsia="Calibri"/>
          <w:sz w:val="20"/>
        </w:rPr>
        <w:t>hiç</w:t>
      </w:r>
      <w:r w:rsidRPr="00B3663D" w:rsidR="005A771B">
        <w:rPr>
          <w:rFonts w:eastAsia="Calibri"/>
          <w:sz w:val="20"/>
        </w:rPr>
        <w:t xml:space="preserve"> </w:t>
      </w:r>
      <w:r w:rsidRPr="00B3663D">
        <w:rPr>
          <w:rFonts w:eastAsia="Calibri"/>
          <w:sz w:val="20"/>
        </w:rPr>
        <w:t>kimseyi</w:t>
      </w:r>
      <w:r w:rsidRPr="00B3663D" w:rsidR="005A771B">
        <w:rPr>
          <w:rFonts w:eastAsia="Calibri"/>
          <w:sz w:val="20"/>
        </w:rPr>
        <w:t xml:space="preserve"> </w:t>
      </w:r>
      <w:r w:rsidRPr="00B3663D">
        <w:rPr>
          <w:rFonts w:eastAsia="Calibri"/>
          <w:sz w:val="20"/>
        </w:rPr>
        <w:t>mağdur</w:t>
      </w:r>
      <w:r w:rsidRPr="00B3663D" w:rsidR="005A771B">
        <w:rPr>
          <w:rFonts w:eastAsia="Calibri"/>
          <w:sz w:val="20"/>
        </w:rPr>
        <w:t xml:space="preserve"> </w:t>
      </w:r>
      <w:r w:rsidRPr="00B3663D">
        <w:rPr>
          <w:rFonts w:eastAsia="Calibri"/>
          <w:sz w:val="20"/>
        </w:rPr>
        <w:t>etmedik,</w:t>
      </w:r>
      <w:r w:rsidRPr="00B3663D" w:rsidR="005A771B">
        <w:rPr>
          <w:rFonts w:eastAsia="Calibri"/>
          <w:sz w:val="20"/>
        </w:rPr>
        <w:t xml:space="preserve"> </w:t>
      </w:r>
      <w:r w:rsidRPr="00B3663D">
        <w:rPr>
          <w:rFonts w:eastAsia="Calibri"/>
          <w:sz w:val="20"/>
        </w:rPr>
        <w:t>hiçbir</w:t>
      </w:r>
      <w:r w:rsidRPr="00B3663D" w:rsidR="005A771B">
        <w:rPr>
          <w:rFonts w:eastAsia="Calibri"/>
          <w:sz w:val="20"/>
        </w:rPr>
        <w:t xml:space="preserve"> </w:t>
      </w:r>
      <w:r w:rsidRPr="00B3663D">
        <w:rPr>
          <w:rFonts w:eastAsia="Calibri"/>
          <w:sz w:val="20"/>
        </w:rPr>
        <w:t>çalışanı</w:t>
      </w:r>
      <w:r w:rsidRPr="00B3663D" w:rsidR="005A771B">
        <w:rPr>
          <w:rFonts w:eastAsia="Calibri"/>
          <w:sz w:val="20"/>
        </w:rPr>
        <w:t xml:space="preserve"> </w:t>
      </w:r>
      <w:r w:rsidRPr="00B3663D">
        <w:rPr>
          <w:rFonts w:eastAsia="Calibri"/>
          <w:sz w:val="20"/>
        </w:rPr>
        <w:t>mağdur</w:t>
      </w:r>
      <w:r w:rsidRPr="00B3663D" w:rsidR="005A771B">
        <w:rPr>
          <w:rFonts w:eastAsia="Calibri"/>
          <w:sz w:val="20"/>
        </w:rPr>
        <w:t xml:space="preserve"> </w:t>
      </w:r>
      <w:r w:rsidRPr="00B3663D">
        <w:rPr>
          <w:rFonts w:eastAsia="Calibri"/>
          <w:sz w:val="20"/>
        </w:rPr>
        <w:t>etmedik.</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Yapılan</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uygulamalarına</w:t>
      </w:r>
      <w:r w:rsidRPr="00B3663D" w:rsidR="005A771B">
        <w:rPr>
          <w:rFonts w:eastAsia="Calibri"/>
          <w:sz w:val="20"/>
        </w:rPr>
        <w:t xml:space="preserve"> </w:t>
      </w:r>
      <w:r w:rsidRPr="00B3663D">
        <w:rPr>
          <w:rFonts w:eastAsia="Calibri"/>
          <w:sz w:val="20"/>
        </w:rPr>
        <w:t>baktığımızda</w:t>
      </w:r>
      <w:r w:rsidRPr="00B3663D" w:rsidR="005A771B">
        <w:rPr>
          <w:rFonts w:eastAsia="Calibri"/>
          <w:sz w:val="20"/>
        </w:rPr>
        <w:t xml:space="preserve"> </w:t>
      </w:r>
      <w:r w:rsidRPr="00B3663D">
        <w:rPr>
          <w:rFonts w:eastAsia="Calibri"/>
          <w:sz w:val="20"/>
        </w:rPr>
        <w:t>devletin</w:t>
      </w:r>
      <w:r w:rsidRPr="00B3663D" w:rsidR="005A771B">
        <w:rPr>
          <w:rFonts w:eastAsia="Calibri"/>
          <w:sz w:val="20"/>
        </w:rPr>
        <w:t xml:space="preserve"> </w:t>
      </w:r>
      <w:r w:rsidRPr="00B3663D">
        <w:rPr>
          <w:rFonts w:eastAsia="Calibri"/>
          <w:sz w:val="20"/>
        </w:rPr>
        <w:t>birçok</w:t>
      </w:r>
      <w:r w:rsidRPr="00B3663D" w:rsidR="005A771B">
        <w:rPr>
          <w:rFonts w:eastAsia="Calibri"/>
          <w:sz w:val="20"/>
        </w:rPr>
        <w:t xml:space="preserve"> </w:t>
      </w:r>
      <w:r w:rsidRPr="00B3663D">
        <w:rPr>
          <w:rFonts w:eastAsia="Calibri"/>
          <w:sz w:val="20"/>
        </w:rPr>
        <w:t>sektörden</w:t>
      </w:r>
      <w:r w:rsidRPr="00B3663D" w:rsidR="005A771B">
        <w:rPr>
          <w:rFonts w:eastAsia="Calibri"/>
          <w:sz w:val="20"/>
        </w:rPr>
        <w:t xml:space="preserve"> </w:t>
      </w:r>
      <w:r w:rsidRPr="00B3663D">
        <w:rPr>
          <w:rFonts w:eastAsia="Calibri"/>
          <w:sz w:val="20"/>
        </w:rPr>
        <w:t>elini</w:t>
      </w:r>
      <w:r w:rsidRPr="00B3663D" w:rsidR="005A771B">
        <w:rPr>
          <w:rFonts w:eastAsia="Calibri"/>
          <w:sz w:val="20"/>
        </w:rPr>
        <w:t xml:space="preserve"> </w:t>
      </w:r>
      <w:r w:rsidRPr="00B3663D">
        <w:rPr>
          <w:rFonts w:eastAsia="Calibri"/>
          <w:sz w:val="20"/>
        </w:rPr>
        <w:t>çektiğini</w:t>
      </w:r>
      <w:r w:rsidRPr="00B3663D" w:rsidR="005A771B">
        <w:rPr>
          <w:rFonts w:eastAsia="Calibri"/>
          <w:sz w:val="20"/>
        </w:rPr>
        <w:t xml:space="preserve"> </w:t>
      </w:r>
      <w:r w:rsidRPr="00B3663D">
        <w:rPr>
          <w:rFonts w:eastAsia="Calibri"/>
          <w:sz w:val="20"/>
        </w:rPr>
        <w:t>gördük,</w:t>
      </w:r>
      <w:r w:rsidRPr="00B3663D" w:rsidR="005A771B">
        <w:rPr>
          <w:rFonts w:eastAsia="Calibri"/>
          <w:sz w:val="20"/>
        </w:rPr>
        <w:t xml:space="preserve"> </w:t>
      </w:r>
      <w:r w:rsidRPr="00B3663D">
        <w:rPr>
          <w:rFonts w:eastAsia="Calibri"/>
          <w:sz w:val="20"/>
        </w:rPr>
        <w:t>özellikle</w:t>
      </w:r>
      <w:r w:rsidRPr="00B3663D" w:rsidR="005A771B">
        <w:rPr>
          <w:rFonts w:eastAsia="Calibri"/>
          <w:sz w:val="20"/>
        </w:rPr>
        <w:t xml:space="preserve"> </w:t>
      </w:r>
      <w:r w:rsidRPr="00B3663D">
        <w:rPr>
          <w:rFonts w:eastAsia="Calibri"/>
          <w:sz w:val="20"/>
        </w:rPr>
        <w:t>petrokimya</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demir</w:t>
      </w:r>
      <w:r w:rsidRPr="00B3663D" w:rsidR="005A771B">
        <w:rPr>
          <w:rFonts w:eastAsia="Calibri"/>
          <w:sz w:val="20"/>
        </w:rPr>
        <w:t xml:space="preserve"> </w:t>
      </w:r>
      <w:r w:rsidRPr="00B3663D">
        <w:rPr>
          <w:rFonts w:eastAsia="Calibri"/>
          <w:sz w:val="20"/>
        </w:rPr>
        <w:t>çelikten.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kısmından,</w:t>
      </w:r>
      <w:r w:rsidRPr="00B3663D" w:rsidR="005A771B">
        <w:rPr>
          <w:rFonts w:eastAsia="Calibri"/>
          <w:sz w:val="20"/>
        </w:rPr>
        <w:t xml:space="preserve"> </w:t>
      </w:r>
      <w:r w:rsidRPr="00B3663D">
        <w:rPr>
          <w:rFonts w:eastAsia="Calibri"/>
          <w:sz w:val="20"/>
        </w:rPr>
        <w:t>marina</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liman</w:t>
      </w:r>
      <w:r w:rsidRPr="00B3663D" w:rsidR="005A771B">
        <w:rPr>
          <w:rFonts w:eastAsia="Calibri"/>
          <w:sz w:val="20"/>
        </w:rPr>
        <w:t xml:space="preserve"> </w:t>
      </w:r>
      <w:r w:rsidRPr="00B3663D">
        <w:rPr>
          <w:rFonts w:eastAsia="Calibri"/>
          <w:sz w:val="20"/>
        </w:rPr>
        <w:t>işletmeciliği,</w:t>
      </w:r>
      <w:r w:rsidRPr="00B3663D" w:rsidR="005A771B">
        <w:rPr>
          <w:rFonts w:eastAsia="Calibri"/>
          <w:sz w:val="20"/>
        </w:rPr>
        <w:t xml:space="preserve"> </w:t>
      </w:r>
      <w:r w:rsidRPr="00B3663D">
        <w:rPr>
          <w:rFonts w:eastAsia="Calibri"/>
          <w:sz w:val="20"/>
        </w:rPr>
        <w:t>hava</w:t>
      </w:r>
      <w:r w:rsidRPr="00B3663D" w:rsidR="005A771B">
        <w:rPr>
          <w:rFonts w:eastAsia="Calibri"/>
          <w:sz w:val="20"/>
        </w:rPr>
        <w:t xml:space="preserve"> </w:t>
      </w:r>
      <w:r w:rsidRPr="00B3663D">
        <w:rPr>
          <w:rFonts w:eastAsia="Calibri"/>
          <w:sz w:val="20"/>
        </w:rPr>
        <w:t>taşımacılığı</w:t>
      </w:r>
      <w:r w:rsidRPr="00B3663D" w:rsidR="005A771B">
        <w:rPr>
          <w:rFonts w:eastAsia="Calibri"/>
          <w:sz w:val="20"/>
        </w:rPr>
        <w:t xml:space="preserve"> </w:t>
      </w:r>
      <w:r w:rsidRPr="00B3663D">
        <w:rPr>
          <w:rFonts w:eastAsia="Calibri"/>
          <w:sz w:val="20"/>
        </w:rPr>
        <w:t>piyasasından</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kısmen</w:t>
      </w:r>
      <w:r w:rsidRPr="00B3663D" w:rsidR="005A771B">
        <w:rPr>
          <w:rFonts w:eastAsia="Calibri"/>
          <w:sz w:val="20"/>
        </w:rPr>
        <w:t xml:space="preserve"> </w:t>
      </w:r>
      <w:r w:rsidRPr="00B3663D">
        <w:rPr>
          <w:rFonts w:eastAsia="Calibri"/>
          <w:sz w:val="20"/>
        </w:rPr>
        <w:t>elini</w:t>
      </w:r>
      <w:r w:rsidRPr="00B3663D" w:rsidR="005A771B">
        <w:rPr>
          <w:rFonts w:eastAsia="Calibri"/>
          <w:sz w:val="20"/>
        </w:rPr>
        <w:t xml:space="preserve"> </w:t>
      </w:r>
      <w:r w:rsidRPr="00B3663D">
        <w:rPr>
          <w:rFonts w:eastAsia="Calibri"/>
          <w:sz w:val="20"/>
        </w:rPr>
        <w:t>çekmesini</w:t>
      </w:r>
      <w:r w:rsidRPr="00B3663D" w:rsidR="005A771B">
        <w:rPr>
          <w:rFonts w:eastAsia="Calibri"/>
          <w:sz w:val="20"/>
        </w:rPr>
        <w:t xml:space="preserve"> </w:t>
      </w:r>
      <w:r w:rsidRPr="00B3663D">
        <w:rPr>
          <w:rFonts w:eastAsia="Calibri"/>
          <w:sz w:val="20"/>
        </w:rPr>
        <w:t>sağladık.</w:t>
      </w:r>
      <w:r w:rsidRPr="00B3663D" w:rsidR="005A771B">
        <w:rPr>
          <w:rFonts w:eastAsia="Calibri"/>
          <w:sz w:val="20"/>
        </w:rPr>
        <w:t xml:space="preserve"> </w:t>
      </w:r>
      <w:r w:rsidRPr="00B3663D">
        <w:rPr>
          <w:rFonts w:eastAsia="Calibri"/>
          <w:sz w:val="20"/>
        </w:rPr>
        <w:t>Özelleştirilen</w:t>
      </w:r>
      <w:r w:rsidRPr="00B3663D" w:rsidR="005A771B">
        <w:rPr>
          <w:rFonts w:eastAsia="Calibri"/>
          <w:sz w:val="20"/>
        </w:rPr>
        <w:t xml:space="preserve"> </w:t>
      </w:r>
      <w:r w:rsidRPr="00B3663D">
        <w:rPr>
          <w:rFonts w:eastAsia="Calibri"/>
          <w:sz w:val="20"/>
        </w:rPr>
        <w:t>birçok</w:t>
      </w:r>
      <w:r w:rsidRPr="00B3663D" w:rsidR="005A771B">
        <w:rPr>
          <w:rFonts w:eastAsia="Calibri"/>
          <w:sz w:val="20"/>
        </w:rPr>
        <w:t xml:space="preserve"> </w:t>
      </w:r>
      <w:r w:rsidRPr="00B3663D">
        <w:rPr>
          <w:rFonts w:eastAsia="Calibri"/>
          <w:sz w:val="20"/>
        </w:rPr>
        <w:t>kuruluşun</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yatırımlar</w:t>
      </w:r>
      <w:r w:rsidRPr="00B3663D" w:rsidR="005A771B">
        <w:rPr>
          <w:rFonts w:eastAsia="Calibri"/>
          <w:sz w:val="20"/>
        </w:rPr>
        <w:t xml:space="preserve"> </w:t>
      </w:r>
      <w:r w:rsidRPr="00B3663D">
        <w:rPr>
          <w:rFonts w:eastAsia="Calibri"/>
          <w:sz w:val="20"/>
        </w:rPr>
        <w:t>yapması,</w:t>
      </w:r>
      <w:r w:rsidRPr="00B3663D" w:rsidR="005A771B">
        <w:rPr>
          <w:rFonts w:eastAsia="Calibri"/>
          <w:sz w:val="20"/>
        </w:rPr>
        <w:t xml:space="preserve"> </w:t>
      </w:r>
      <w:r w:rsidRPr="00B3663D">
        <w:rPr>
          <w:rFonts w:eastAsia="Calibri"/>
          <w:sz w:val="20"/>
        </w:rPr>
        <w:t>üretimleri</w:t>
      </w:r>
      <w:r w:rsidRPr="00B3663D" w:rsidR="005A771B">
        <w:rPr>
          <w:rFonts w:eastAsia="Calibri"/>
          <w:sz w:val="20"/>
        </w:rPr>
        <w:t xml:space="preserve"> </w:t>
      </w:r>
      <w:r w:rsidRPr="00B3663D">
        <w:rPr>
          <w:rFonts w:eastAsia="Calibri"/>
          <w:sz w:val="20"/>
        </w:rPr>
        <w:t>artırması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istihdam</w:t>
      </w:r>
      <w:r w:rsidRPr="00B3663D" w:rsidR="005A771B">
        <w:rPr>
          <w:rFonts w:eastAsia="Calibri"/>
          <w:sz w:val="20"/>
        </w:rPr>
        <w:t xml:space="preserve"> </w:t>
      </w:r>
      <w:r w:rsidRPr="00B3663D">
        <w:rPr>
          <w:rFonts w:eastAsia="Calibri"/>
          <w:sz w:val="20"/>
        </w:rPr>
        <w:t>sahaları</w:t>
      </w:r>
      <w:r w:rsidRPr="00B3663D" w:rsidR="005A771B">
        <w:rPr>
          <w:rFonts w:eastAsia="Calibri"/>
          <w:sz w:val="20"/>
        </w:rPr>
        <w:t xml:space="preserve"> </w:t>
      </w:r>
      <w:r w:rsidRPr="00B3663D">
        <w:rPr>
          <w:rFonts w:eastAsia="Calibri"/>
          <w:sz w:val="20"/>
        </w:rPr>
        <w:t>açması</w:t>
      </w:r>
      <w:r w:rsidRPr="00B3663D" w:rsidR="005A771B">
        <w:rPr>
          <w:rFonts w:eastAsia="Calibri"/>
          <w:sz w:val="20"/>
        </w:rPr>
        <w:t xml:space="preserve"> </w:t>
      </w:r>
      <w:r w:rsidRPr="00B3663D">
        <w:rPr>
          <w:rFonts w:eastAsia="Calibri"/>
          <w:sz w:val="20"/>
        </w:rPr>
        <w:t>nedeniyle</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uygulamaları</w:t>
      </w:r>
      <w:r w:rsidRPr="00B3663D" w:rsidR="005A771B">
        <w:rPr>
          <w:rFonts w:eastAsia="Calibri"/>
          <w:sz w:val="20"/>
        </w:rPr>
        <w:t xml:space="preserve"> </w:t>
      </w:r>
      <w:r w:rsidRPr="00B3663D">
        <w:rPr>
          <w:rFonts w:eastAsia="Calibri"/>
          <w:sz w:val="20"/>
        </w:rPr>
        <w:t>ekonomik</w:t>
      </w:r>
      <w:r w:rsidRPr="00B3663D" w:rsidR="005A771B">
        <w:rPr>
          <w:rFonts w:eastAsia="Calibri"/>
          <w:sz w:val="20"/>
        </w:rPr>
        <w:t xml:space="preserve"> </w:t>
      </w:r>
      <w:r w:rsidRPr="00B3663D">
        <w:rPr>
          <w:rFonts w:eastAsia="Calibri"/>
          <w:sz w:val="20"/>
        </w:rPr>
        <w:t>büyümeye</w:t>
      </w:r>
      <w:r w:rsidRPr="00B3663D" w:rsidR="005A771B">
        <w:rPr>
          <w:rFonts w:eastAsia="Calibri"/>
          <w:sz w:val="20"/>
        </w:rPr>
        <w:t xml:space="preserve"> </w:t>
      </w:r>
      <w:r w:rsidRPr="00B3663D">
        <w:rPr>
          <w:rFonts w:eastAsia="Calibri"/>
          <w:sz w:val="20"/>
        </w:rPr>
        <w:t>katkı</w:t>
      </w:r>
      <w:r w:rsidRPr="00B3663D" w:rsidR="005A771B">
        <w:rPr>
          <w:rFonts w:eastAsia="Calibri"/>
          <w:sz w:val="20"/>
        </w:rPr>
        <w:t xml:space="preserve"> </w:t>
      </w:r>
      <w:r w:rsidRPr="00B3663D">
        <w:rPr>
          <w:rFonts w:eastAsia="Calibri"/>
          <w:sz w:val="20"/>
        </w:rPr>
        <w:t>sağlamıştır.</w:t>
      </w:r>
    </w:p>
    <w:p w:rsidRPr="00B3663D" w:rsidR="004B0CEC" w:rsidP="00B3663D" w:rsidRDefault="004B0CEC">
      <w:pPr>
        <w:pStyle w:val="GENELKURUL"/>
        <w:spacing w:line="240" w:lineRule="auto"/>
        <w:rPr>
          <w:rFonts w:eastAsia="Calibri"/>
          <w:sz w:val="20"/>
        </w:rPr>
      </w:pPr>
      <w:r w:rsidRPr="00B3663D">
        <w:rPr>
          <w:rFonts w:eastAsia="Calibri"/>
          <w:sz w:val="20"/>
        </w:rPr>
        <w:t>Bu</w:t>
      </w:r>
      <w:r w:rsidRPr="00B3663D" w:rsidR="005A771B">
        <w:rPr>
          <w:rFonts w:eastAsia="Calibri"/>
          <w:sz w:val="20"/>
        </w:rPr>
        <w:t xml:space="preserve"> </w:t>
      </w:r>
      <w:r w:rsidRPr="00B3663D">
        <w:rPr>
          <w:rFonts w:eastAsia="Calibri"/>
          <w:sz w:val="20"/>
        </w:rPr>
        <w:t>vesileyle</w:t>
      </w:r>
      <w:r w:rsidRPr="00B3663D" w:rsidR="005A771B">
        <w:rPr>
          <w:rFonts w:eastAsia="Calibri"/>
          <w:sz w:val="20"/>
        </w:rPr>
        <w:t xml:space="preserve"> </w:t>
      </w:r>
      <w:r w:rsidRPr="00B3663D">
        <w:rPr>
          <w:rFonts w:eastAsia="Calibri"/>
          <w:sz w:val="20"/>
        </w:rPr>
        <w:t>ben</w:t>
      </w:r>
      <w:r w:rsidRPr="00B3663D" w:rsidR="005A771B">
        <w:rPr>
          <w:rFonts w:eastAsia="Calibri"/>
          <w:sz w:val="20"/>
        </w:rPr>
        <w:t xml:space="preserve"> </w:t>
      </w:r>
      <w:r w:rsidRPr="00B3663D">
        <w:rPr>
          <w:rFonts w:eastAsia="Calibri"/>
          <w:sz w:val="20"/>
        </w:rPr>
        <w:t>bütçenin</w:t>
      </w:r>
      <w:r w:rsidRPr="00B3663D" w:rsidR="005A771B">
        <w:rPr>
          <w:rFonts w:eastAsia="Calibri"/>
          <w:sz w:val="20"/>
        </w:rPr>
        <w:t xml:space="preserve"> </w:t>
      </w:r>
      <w:r w:rsidRPr="00B3663D">
        <w:rPr>
          <w:rFonts w:eastAsia="Calibri"/>
          <w:sz w:val="20"/>
        </w:rPr>
        <w:t>hayırlı</w:t>
      </w:r>
      <w:r w:rsidRPr="00B3663D" w:rsidR="005A771B">
        <w:rPr>
          <w:rFonts w:eastAsia="Calibri"/>
          <w:sz w:val="20"/>
        </w:rPr>
        <w:t xml:space="preserve"> </w:t>
      </w:r>
      <w:r w:rsidRPr="00B3663D">
        <w:rPr>
          <w:rFonts w:eastAsia="Calibri"/>
          <w:sz w:val="20"/>
        </w:rPr>
        <w:t>olmasını</w:t>
      </w:r>
      <w:r w:rsidRPr="00B3663D" w:rsidR="005A771B">
        <w:rPr>
          <w:rFonts w:eastAsia="Calibri"/>
          <w:sz w:val="20"/>
        </w:rPr>
        <w:t xml:space="preserve"> </w:t>
      </w:r>
      <w:r w:rsidRPr="00B3663D">
        <w:rPr>
          <w:rFonts w:eastAsia="Calibri"/>
          <w:sz w:val="20"/>
        </w:rPr>
        <w:t>diliyorum,</w:t>
      </w:r>
      <w:r w:rsidRPr="00B3663D" w:rsidR="005A771B">
        <w:rPr>
          <w:rFonts w:eastAsia="Calibri"/>
          <w:sz w:val="20"/>
        </w:rPr>
        <w:t xml:space="preserve"> </w:t>
      </w:r>
      <w:r w:rsidRPr="00B3663D">
        <w:rPr>
          <w:rFonts w:eastAsia="Calibri"/>
          <w:sz w:val="20"/>
        </w:rPr>
        <w:t>hepinizi</w:t>
      </w:r>
      <w:r w:rsidRPr="00B3663D" w:rsidR="005A771B">
        <w:rPr>
          <w:rFonts w:eastAsia="Calibri"/>
          <w:sz w:val="20"/>
        </w:rPr>
        <w:t xml:space="preserve"> </w:t>
      </w:r>
      <w:r w:rsidRPr="00B3663D">
        <w:rPr>
          <w:rFonts w:eastAsia="Calibri"/>
          <w:sz w:val="20"/>
        </w:rPr>
        <w:t>saygıyla</w:t>
      </w:r>
      <w:r w:rsidRPr="00B3663D" w:rsidR="005A771B">
        <w:rPr>
          <w:rFonts w:eastAsia="Calibri"/>
          <w:sz w:val="20"/>
        </w:rPr>
        <w:t xml:space="preserve"> </w:t>
      </w:r>
      <w:r w:rsidRPr="00B3663D">
        <w:rPr>
          <w:rFonts w:eastAsia="Calibri"/>
          <w:sz w:val="20"/>
        </w:rPr>
        <w:t>selamlıyorum.</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sırası,</w:t>
      </w:r>
      <w:r w:rsidRPr="00B3663D" w:rsidR="005A771B">
        <w:rPr>
          <w:rFonts w:eastAsia="Calibri"/>
          <w:sz w:val="20"/>
        </w:rPr>
        <w:t xml:space="preserve"> </w:t>
      </w:r>
      <w:r w:rsidRPr="00B3663D">
        <w:rPr>
          <w:rFonts w:eastAsia="Calibri"/>
          <w:sz w:val="20"/>
        </w:rPr>
        <w:t>Balıkesir</w:t>
      </w:r>
      <w:r w:rsidRPr="00B3663D" w:rsidR="005A771B">
        <w:rPr>
          <w:rFonts w:eastAsia="Calibri"/>
          <w:sz w:val="20"/>
        </w:rPr>
        <w:t xml:space="preserve"> </w:t>
      </w:r>
      <w:r w:rsidRPr="00B3663D">
        <w:rPr>
          <w:rFonts w:eastAsia="Calibri"/>
          <w:sz w:val="20"/>
        </w:rPr>
        <w:t>Milletvekilimiz</w:t>
      </w:r>
      <w:r w:rsidRPr="00B3663D" w:rsidR="005A771B">
        <w:rPr>
          <w:rFonts w:eastAsia="Calibri"/>
          <w:sz w:val="20"/>
        </w:rPr>
        <w:t xml:space="preserve"> </w:t>
      </w:r>
      <w:r w:rsidRPr="00B3663D">
        <w:rPr>
          <w:rFonts w:eastAsia="Calibri"/>
          <w:sz w:val="20"/>
        </w:rPr>
        <w:t>Yavuz</w:t>
      </w:r>
      <w:r w:rsidRPr="00B3663D" w:rsidR="005A771B">
        <w:rPr>
          <w:rFonts w:eastAsia="Calibri"/>
          <w:sz w:val="20"/>
        </w:rPr>
        <w:t xml:space="preserve"> </w:t>
      </w:r>
      <w:r w:rsidRPr="00B3663D">
        <w:rPr>
          <w:rFonts w:eastAsia="Calibri"/>
          <w:sz w:val="20"/>
        </w:rPr>
        <w:t>Subaşı’na</w:t>
      </w:r>
      <w:r w:rsidRPr="00B3663D" w:rsidR="005A771B">
        <w:rPr>
          <w:rFonts w:eastAsia="Calibri"/>
          <w:sz w:val="20"/>
        </w:rPr>
        <w:t xml:space="preserve"> </w:t>
      </w:r>
      <w:r w:rsidRPr="00B3663D">
        <w:rPr>
          <w:rFonts w:eastAsia="Calibri"/>
          <w:sz w:val="20"/>
        </w:rPr>
        <w:t>aittir.</w:t>
      </w:r>
    </w:p>
    <w:p w:rsidRPr="00B3663D" w:rsidR="004B0CEC" w:rsidP="00B3663D" w:rsidRDefault="004B0CEC">
      <w:pPr>
        <w:pStyle w:val="GENELKURUL"/>
        <w:spacing w:line="240" w:lineRule="auto"/>
        <w:rPr>
          <w:rFonts w:eastAsia="Calibri"/>
          <w:sz w:val="20"/>
        </w:rPr>
      </w:pPr>
      <w:r w:rsidRPr="00B3663D">
        <w:rPr>
          <w:rFonts w:eastAsia="Calibri"/>
          <w:sz w:val="20"/>
        </w:rPr>
        <w:t>Buyurun</w:t>
      </w:r>
      <w:r w:rsidRPr="00B3663D" w:rsidR="005A771B">
        <w:rPr>
          <w:rFonts w:eastAsia="Calibri"/>
          <w:sz w:val="20"/>
        </w:rPr>
        <w:t xml:space="preserve"> </w:t>
      </w:r>
      <w:r w:rsidRPr="00B3663D">
        <w:rPr>
          <w:rFonts w:eastAsia="Calibri"/>
          <w:sz w:val="20"/>
        </w:rPr>
        <w:t>Yavuz</w:t>
      </w:r>
      <w:r w:rsidRPr="00B3663D" w:rsidR="005A771B">
        <w:rPr>
          <w:rFonts w:eastAsia="Calibri"/>
          <w:sz w:val="20"/>
        </w:rPr>
        <w:t xml:space="preserve"> </w:t>
      </w:r>
      <w:r w:rsidRPr="00B3663D">
        <w:rPr>
          <w:rFonts w:eastAsia="Calibri"/>
          <w:sz w:val="20"/>
        </w:rPr>
        <w:t>Bey.</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r w:rsidRPr="00B3663D" w:rsidR="005A771B">
        <w:rPr>
          <w:rFonts w:eastAsia="Calibri"/>
          <w:sz w:val="20"/>
        </w:rPr>
        <w:t xml:space="preserve"> </w:t>
      </w:r>
    </w:p>
    <w:p w:rsidRPr="00B3663D" w:rsidR="004B0CEC" w:rsidP="00B3663D" w:rsidRDefault="004B0CEC">
      <w:pPr>
        <w:pStyle w:val="GENELKURUL"/>
        <w:spacing w:line="240" w:lineRule="auto"/>
        <w:rPr>
          <w:sz w:val="20"/>
        </w:rPr>
      </w:pP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GRUBU</w:t>
      </w:r>
      <w:r w:rsidRPr="00B3663D" w:rsidR="005A771B">
        <w:rPr>
          <w:rFonts w:eastAsia="Calibri"/>
          <w:sz w:val="20"/>
        </w:rPr>
        <w:t xml:space="preserve"> </w:t>
      </w:r>
      <w:r w:rsidRPr="00B3663D">
        <w:rPr>
          <w:rFonts w:eastAsia="Calibri"/>
          <w:sz w:val="20"/>
        </w:rPr>
        <w:t>ADINA</w:t>
      </w:r>
      <w:r w:rsidRPr="00B3663D" w:rsidR="005A771B">
        <w:rPr>
          <w:rFonts w:eastAsia="Calibri"/>
          <w:sz w:val="20"/>
        </w:rPr>
        <w:t xml:space="preserve"> </w:t>
      </w:r>
      <w:r w:rsidRPr="00B3663D">
        <w:rPr>
          <w:rFonts w:eastAsia="Calibri"/>
          <w:sz w:val="20"/>
        </w:rPr>
        <w:t>YAVUZ</w:t>
      </w:r>
      <w:r w:rsidRPr="00B3663D" w:rsidR="005A771B">
        <w:rPr>
          <w:rFonts w:eastAsia="Calibri"/>
          <w:sz w:val="20"/>
        </w:rPr>
        <w:t xml:space="preserve"> </w:t>
      </w:r>
      <w:r w:rsidRPr="00B3663D">
        <w:rPr>
          <w:rFonts w:eastAsia="Calibri"/>
          <w:sz w:val="20"/>
        </w:rPr>
        <w:t>SUBAŞI</w:t>
      </w:r>
      <w:r w:rsidRPr="00B3663D" w:rsidR="005A771B">
        <w:rPr>
          <w:rFonts w:eastAsia="Calibri"/>
          <w:sz w:val="20"/>
        </w:rPr>
        <w:t xml:space="preserve"> </w:t>
      </w:r>
      <w:r w:rsidRPr="00B3663D">
        <w:rPr>
          <w:rFonts w:eastAsia="Calibri"/>
          <w:sz w:val="20"/>
        </w:rPr>
        <w:t>(Balıkesir)</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Başkanım,</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2019</w:t>
      </w:r>
      <w:r w:rsidRPr="00B3663D" w:rsidR="005A771B">
        <w:rPr>
          <w:rFonts w:eastAsia="Calibri"/>
          <w:sz w:val="20"/>
        </w:rPr>
        <w:t xml:space="preserve"> </w:t>
      </w:r>
      <w:r w:rsidRPr="00B3663D">
        <w:rPr>
          <w:rFonts w:eastAsia="Calibri"/>
          <w:sz w:val="20"/>
        </w:rPr>
        <w:t>Yılı</w:t>
      </w:r>
      <w:r w:rsidRPr="00B3663D" w:rsidR="005A771B">
        <w:rPr>
          <w:rFonts w:eastAsia="Calibri"/>
          <w:sz w:val="20"/>
        </w:rPr>
        <w:t xml:space="preserve"> </w:t>
      </w:r>
      <w:r w:rsidRPr="00B3663D">
        <w:rPr>
          <w:rFonts w:eastAsia="Calibri"/>
          <w:sz w:val="20"/>
        </w:rPr>
        <w:t>Merkezi</w:t>
      </w:r>
      <w:r w:rsidRPr="00B3663D" w:rsidR="005A771B">
        <w:rPr>
          <w:rFonts w:eastAsia="Calibri"/>
          <w:sz w:val="20"/>
        </w:rPr>
        <w:t xml:space="preserve"> </w:t>
      </w:r>
      <w:r w:rsidRPr="00B3663D">
        <w:rPr>
          <w:rFonts w:eastAsia="Calibri"/>
          <w:sz w:val="20"/>
        </w:rPr>
        <w:t>Yönetim</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Kanun</w:t>
      </w:r>
      <w:r w:rsidRPr="00B3663D" w:rsidR="005A771B">
        <w:rPr>
          <w:rFonts w:eastAsia="Calibri"/>
          <w:sz w:val="20"/>
        </w:rPr>
        <w:t xml:space="preserve"> </w:t>
      </w:r>
      <w:r w:rsidRPr="00B3663D">
        <w:rPr>
          <w:rFonts w:eastAsia="Calibri"/>
          <w:sz w:val="20"/>
        </w:rPr>
        <w:t>Teklifini’nin</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Gözetimi,</w:t>
      </w:r>
      <w:r w:rsidRPr="00B3663D" w:rsidR="005A771B">
        <w:rPr>
          <w:rFonts w:eastAsia="Calibri"/>
          <w:sz w:val="20"/>
        </w:rPr>
        <w:t xml:space="preserve"> </w:t>
      </w:r>
      <w:r w:rsidRPr="00B3663D">
        <w:rPr>
          <w:rFonts w:eastAsia="Calibri"/>
          <w:sz w:val="20"/>
        </w:rPr>
        <w:t>Muhasebe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Denetim</w:t>
      </w:r>
      <w:r w:rsidRPr="00B3663D" w:rsidR="005A771B">
        <w:rPr>
          <w:rFonts w:eastAsia="Calibri"/>
          <w:sz w:val="20"/>
        </w:rPr>
        <w:t xml:space="preserve"> </w:t>
      </w:r>
      <w:r w:rsidRPr="00B3663D">
        <w:rPr>
          <w:rFonts w:eastAsia="Calibri"/>
          <w:sz w:val="20"/>
        </w:rPr>
        <w:t>Standartları</w:t>
      </w:r>
      <w:r w:rsidRPr="00B3663D" w:rsidR="005A771B">
        <w:rPr>
          <w:rFonts w:eastAsia="Calibri"/>
          <w:sz w:val="20"/>
        </w:rPr>
        <w:t xml:space="preserve"> </w:t>
      </w:r>
      <w:r w:rsidRPr="00B3663D">
        <w:rPr>
          <w:rFonts w:eastAsia="Calibri"/>
          <w:sz w:val="20"/>
        </w:rPr>
        <w:t>Kurumu</w:t>
      </w:r>
      <w:r w:rsidRPr="00B3663D" w:rsidR="005A771B">
        <w:rPr>
          <w:rFonts w:eastAsia="Calibri"/>
          <w:sz w:val="20"/>
        </w:rPr>
        <w:t xml:space="preserve"> </w:t>
      </w:r>
      <w:r w:rsidRPr="00B3663D">
        <w:rPr>
          <w:rFonts w:eastAsia="Calibri"/>
          <w:sz w:val="20"/>
        </w:rPr>
        <w:t>bütçesi</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AK</w:t>
      </w:r>
      <w:r w:rsidRPr="00B3663D" w:rsidR="005A771B">
        <w:rPr>
          <w:rFonts w:eastAsia="Calibri"/>
          <w:sz w:val="20"/>
        </w:rPr>
        <w:t xml:space="preserve"> </w:t>
      </w:r>
      <w:r w:rsidRPr="00B3663D">
        <w:rPr>
          <w:rFonts w:eastAsia="Calibri"/>
          <w:sz w:val="20"/>
        </w:rPr>
        <w:t>PARTİ</w:t>
      </w:r>
      <w:r w:rsidRPr="00B3663D" w:rsidR="005A771B">
        <w:rPr>
          <w:rFonts w:eastAsia="Calibri"/>
          <w:sz w:val="20"/>
        </w:rPr>
        <w:t xml:space="preserve"> </w:t>
      </w:r>
      <w:r w:rsidRPr="00B3663D">
        <w:rPr>
          <w:rFonts w:eastAsia="Calibri"/>
          <w:sz w:val="20"/>
        </w:rPr>
        <w:t>grubu</w:t>
      </w:r>
      <w:r w:rsidRPr="00B3663D" w:rsidR="005A771B">
        <w:rPr>
          <w:rFonts w:eastAsia="Calibri"/>
          <w:sz w:val="20"/>
        </w:rPr>
        <w:t xml:space="preserve"> </w:t>
      </w:r>
      <w:r w:rsidRPr="00B3663D">
        <w:rPr>
          <w:rFonts w:eastAsia="Calibri"/>
          <w:sz w:val="20"/>
        </w:rPr>
        <w:t>adına</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almış</w:t>
      </w:r>
      <w:r w:rsidRPr="00B3663D" w:rsidR="005A771B">
        <w:rPr>
          <w:rFonts w:eastAsia="Calibri"/>
          <w:sz w:val="20"/>
        </w:rPr>
        <w:t xml:space="preserve"> </w:t>
      </w:r>
      <w:r w:rsidRPr="00B3663D">
        <w:rPr>
          <w:rFonts w:eastAsia="Calibri"/>
          <w:sz w:val="20"/>
        </w:rPr>
        <w:t>bulunuyorum.</w:t>
      </w:r>
      <w:r w:rsidRPr="00B3663D" w:rsidR="005A771B">
        <w:rPr>
          <w:rFonts w:eastAsia="Calibri"/>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ve</w:t>
      </w:r>
      <w:r w:rsidRPr="00B3663D" w:rsidR="005A771B">
        <w:rPr>
          <w:sz w:val="20"/>
        </w:rPr>
        <w:t xml:space="preserve"> </w:t>
      </w:r>
      <w:r w:rsidRPr="00B3663D">
        <w:rPr>
          <w:sz w:val="20"/>
        </w:rPr>
        <w:t>sevgili</w:t>
      </w:r>
      <w:r w:rsidRPr="00B3663D" w:rsidR="005A771B">
        <w:rPr>
          <w:sz w:val="20"/>
        </w:rPr>
        <w:t xml:space="preserve"> </w:t>
      </w:r>
      <w:r w:rsidRPr="00B3663D">
        <w:rPr>
          <w:sz w:val="20"/>
        </w:rPr>
        <w:t>meslektaşlarımızı,</w:t>
      </w:r>
      <w:r w:rsidRPr="00B3663D" w:rsidR="005A771B">
        <w:rPr>
          <w:sz w:val="20"/>
        </w:rPr>
        <w:t xml:space="preserve"> </w:t>
      </w:r>
      <w:r w:rsidRPr="00B3663D">
        <w:rPr>
          <w:sz w:val="20"/>
        </w:rPr>
        <w:t>mali</w:t>
      </w:r>
      <w:r w:rsidRPr="00B3663D" w:rsidR="005A771B">
        <w:rPr>
          <w:sz w:val="20"/>
        </w:rPr>
        <w:t xml:space="preserve"> </w:t>
      </w:r>
      <w:r w:rsidRPr="00B3663D">
        <w:rPr>
          <w:sz w:val="20"/>
        </w:rPr>
        <w:t>müşavirlerimizi,</w:t>
      </w:r>
      <w:r w:rsidRPr="00B3663D" w:rsidR="005A771B">
        <w:rPr>
          <w:sz w:val="20"/>
        </w:rPr>
        <w:t xml:space="preserve"> </w:t>
      </w:r>
      <w:r w:rsidRPr="00B3663D">
        <w:rPr>
          <w:sz w:val="20"/>
        </w:rPr>
        <w:t>bağımsız</w:t>
      </w:r>
      <w:r w:rsidRPr="00B3663D" w:rsidR="005A771B">
        <w:rPr>
          <w:sz w:val="20"/>
        </w:rPr>
        <w:t xml:space="preserve"> </w:t>
      </w:r>
      <w:r w:rsidRPr="00B3663D">
        <w:rPr>
          <w:sz w:val="20"/>
        </w:rPr>
        <w:t>denetçilerimizi,</w:t>
      </w:r>
      <w:r w:rsidRPr="00B3663D" w:rsidR="005A771B">
        <w:rPr>
          <w:sz w:val="20"/>
        </w:rPr>
        <w:t xml:space="preserve"> </w:t>
      </w:r>
      <w:r w:rsidRPr="00B3663D">
        <w:rPr>
          <w:sz w:val="20"/>
        </w:rPr>
        <w:t>yeminli</w:t>
      </w:r>
      <w:r w:rsidRPr="00B3663D" w:rsidR="005A771B">
        <w:rPr>
          <w:sz w:val="20"/>
        </w:rPr>
        <w:t xml:space="preserve"> </w:t>
      </w:r>
      <w:r w:rsidRPr="00B3663D">
        <w:rPr>
          <w:sz w:val="20"/>
        </w:rPr>
        <w:t>mali</w:t>
      </w:r>
      <w:r w:rsidRPr="00B3663D" w:rsidR="005A771B">
        <w:rPr>
          <w:sz w:val="20"/>
        </w:rPr>
        <w:t xml:space="preserve"> </w:t>
      </w:r>
      <w:r w:rsidRPr="00B3663D">
        <w:rPr>
          <w:sz w:val="20"/>
        </w:rPr>
        <w:t>müşavirlerimizi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sözlerimin</w:t>
      </w:r>
      <w:r w:rsidRPr="00B3663D" w:rsidR="005A771B">
        <w:rPr>
          <w:sz w:val="20"/>
        </w:rPr>
        <w:t xml:space="preserve"> </w:t>
      </w:r>
      <w:r w:rsidRPr="00B3663D">
        <w:rPr>
          <w:sz w:val="20"/>
        </w:rPr>
        <w:t>başında,</w:t>
      </w:r>
      <w:r w:rsidRPr="00B3663D" w:rsidR="005A771B">
        <w:rPr>
          <w:sz w:val="20"/>
        </w:rPr>
        <w:t xml:space="preserve"> </w:t>
      </w:r>
      <w:r w:rsidRPr="00B3663D">
        <w:rPr>
          <w:sz w:val="20"/>
        </w:rPr>
        <w:t>17</w:t>
      </w:r>
      <w:r w:rsidRPr="00B3663D" w:rsidR="005A771B">
        <w:rPr>
          <w:sz w:val="20"/>
        </w:rPr>
        <w:t xml:space="preserve"> </w:t>
      </w:r>
      <w:r w:rsidRPr="00B3663D">
        <w:rPr>
          <w:sz w:val="20"/>
        </w:rPr>
        <w:t>Aralık</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yani</w:t>
      </w:r>
      <w:r w:rsidRPr="00B3663D" w:rsidR="005A771B">
        <w:rPr>
          <w:sz w:val="20"/>
        </w:rPr>
        <w:t xml:space="preserve"> </w:t>
      </w:r>
      <w:r w:rsidRPr="00B3663D">
        <w:rPr>
          <w:sz w:val="20"/>
        </w:rPr>
        <w:t>dün</w:t>
      </w:r>
      <w:r w:rsidRPr="00B3663D" w:rsidR="005A771B">
        <w:rPr>
          <w:sz w:val="20"/>
        </w:rPr>
        <w:t xml:space="preserve"> </w:t>
      </w:r>
      <w:r w:rsidRPr="00B3663D">
        <w:rPr>
          <w:sz w:val="20"/>
        </w:rPr>
        <w:t>Diyarbakır</w:t>
      </w:r>
      <w:r w:rsidRPr="00B3663D" w:rsidR="005A771B">
        <w:rPr>
          <w:sz w:val="20"/>
        </w:rPr>
        <w:t xml:space="preserve"> </w:t>
      </w:r>
      <w:r w:rsidRPr="00B3663D">
        <w:rPr>
          <w:sz w:val="20"/>
        </w:rPr>
        <w:t>ili</w:t>
      </w:r>
      <w:r w:rsidRPr="00B3663D" w:rsidR="005A771B">
        <w:rPr>
          <w:sz w:val="20"/>
        </w:rPr>
        <w:t xml:space="preserve"> </w:t>
      </w:r>
      <w:r w:rsidRPr="00B3663D">
        <w:rPr>
          <w:sz w:val="20"/>
        </w:rPr>
        <w:t>Hani</w:t>
      </w:r>
      <w:r w:rsidRPr="00B3663D" w:rsidR="005A771B">
        <w:rPr>
          <w:sz w:val="20"/>
        </w:rPr>
        <w:t xml:space="preserve"> </w:t>
      </w:r>
      <w:r w:rsidRPr="00B3663D">
        <w:rPr>
          <w:sz w:val="20"/>
        </w:rPr>
        <w:t>ilçesinde</w:t>
      </w:r>
      <w:r w:rsidRPr="00B3663D" w:rsidR="005A771B">
        <w:rPr>
          <w:sz w:val="20"/>
        </w:rPr>
        <w:t xml:space="preserve"> </w:t>
      </w:r>
      <w:r w:rsidRPr="00B3663D">
        <w:rPr>
          <w:sz w:val="20"/>
        </w:rPr>
        <w:t>alçak</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mensuplarınca</w:t>
      </w:r>
      <w:r w:rsidRPr="00B3663D" w:rsidR="005A771B">
        <w:rPr>
          <w:sz w:val="20"/>
        </w:rPr>
        <w:t xml:space="preserve"> </w:t>
      </w:r>
      <w:r w:rsidRPr="00B3663D">
        <w:rPr>
          <w:sz w:val="20"/>
        </w:rPr>
        <w:t>pusu</w:t>
      </w:r>
      <w:r w:rsidRPr="00B3663D" w:rsidR="005A771B">
        <w:rPr>
          <w:sz w:val="20"/>
        </w:rPr>
        <w:t xml:space="preserve"> </w:t>
      </w:r>
      <w:r w:rsidRPr="00B3663D">
        <w:rPr>
          <w:sz w:val="20"/>
        </w:rPr>
        <w:t>kurularak</w:t>
      </w:r>
      <w:r w:rsidRPr="00B3663D" w:rsidR="005A771B">
        <w:rPr>
          <w:sz w:val="20"/>
        </w:rPr>
        <w:t xml:space="preserve"> </w:t>
      </w:r>
      <w:r w:rsidRPr="00B3663D">
        <w:rPr>
          <w:sz w:val="20"/>
        </w:rPr>
        <w:t>şehit</w:t>
      </w:r>
      <w:r w:rsidRPr="00B3663D" w:rsidR="005A771B">
        <w:rPr>
          <w:sz w:val="20"/>
        </w:rPr>
        <w:t xml:space="preserve"> </w:t>
      </w:r>
      <w:r w:rsidRPr="00B3663D">
        <w:rPr>
          <w:sz w:val="20"/>
        </w:rPr>
        <w:t>edilen</w:t>
      </w:r>
      <w:r w:rsidRPr="00B3663D" w:rsidR="005A771B">
        <w:rPr>
          <w:sz w:val="20"/>
        </w:rPr>
        <w:t xml:space="preserve"> </w:t>
      </w:r>
      <w:r w:rsidRPr="00B3663D">
        <w:rPr>
          <w:sz w:val="20"/>
        </w:rPr>
        <w:t>memleketimizin</w:t>
      </w:r>
      <w:r w:rsidRPr="00B3663D" w:rsidR="005A771B">
        <w:rPr>
          <w:sz w:val="20"/>
        </w:rPr>
        <w:t xml:space="preserve"> </w:t>
      </w:r>
      <w:r w:rsidRPr="00B3663D">
        <w:rPr>
          <w:sz w:val="20"/>
        </w:rPr>
        <w:t>yiğit</w:t>
      </w:r>
      <w:r w:rsidRPr="00B3663D" w:rsidR="005A771B">
        <w:rPr>
          <w:sz w:val="20"/>
        </w:rPr>
        <w:t xml:space="preserve"> </w:t>
      </w:r>
      <w:r w:rsidRPr="00B3663D">
        <w:rPr>
          <w:sz w:val="20"/>
        </w:rPr>
        <w:t>evladı</w:t>
      </w:r>
      <w:r w:rsidRPr="00B3663D" w:rsidR="005A771B">
        <w:rPr>
          <w:sz w:val="20"/>
        </w:rPr>
        <w:t xml:space="preserve"> </w:t>
      </w:r>
      <w:r w:rsidRPr="00B3663D">
        <w:rPr>
          <w:sz w:val="20"/>
        </w:rPr>
        <w:t>polis</w:t>
      </w:r>
      <w:r w:rsidRPr="00B3663D" w:rsidR="005A771B">
        <w:rPr>
          <w:sz w:val="20"/>
        </w:rPr>
        <w:t xml:space="preserve"> </w:t>
      </w:r>
      <w:r w:rsidRPr="00B3663D">
        <w:rPr>
          <w:sz w:val="20"/>
        </w:rPr>
        <w:t>memuru</w:t>
      </w:r>
      <w:r w:rsidRPr="00B3663D" w:rsidR="005A771B">
        <w:rPr>
          <w:sz w:val="20"/>
        </w:rPr>
        <w:t xml:space="preserve"> </w:t>
      </w:r>
      <w:r w:rsidRPr="00B3663D">
        <w:rPr>
          <w:sz w:val="20"/>
        </w:rPr>
        <w:t>Nazım</w:t>
      </w:r>
      <w:r w:rsidRPr="00B3663D" w:rsidR="005A771B">
        <w:rPr>
          <w:sz w:val="20"/>
        </w:rPr>
        <w:t xml:space="preserve"> </w:t>
      </w:r>
      <w:r w:rsidRPr="00B3663D">
        <w:rPr>
          <w:sz w:val="20"/>
        </w:rPr>
        <w:t>Tuncer</w:t>
      </w:r>
      <w:r w:rsidRPr="00B3663D" w:rsidR="005A771B">
        <w:rPr>
          <w:sz w:val="20"/>
        </w:rPr>
        <w:t xml:space="preserve"> </w:t>
      </w:r>
      <w:r w:rsidRPr="00B3663D">
        <w:rPr>
          <w:sz w:val="20"/>
        </w:rPr>
        <w:t>kardeşimize</w:t>
      </w:r>
      <w:r w:rsidRPr="00B3663D" w:rsidR="005A771B">
        <w:rPr>
          <w:sz w:val="20"/>
        </w:rPr>
        <w:t xml:space="preserve"> </w:t>
      </w:r>
      <w:r w:rsidRPr="00B3663D">
        <w:rPr>
          <w:sz w:val="20"/>
        </w:rPr>
        <w:t>Cenab-ı</w:t>
      </w:r>
      <w:r w:rsidRPr="00B3663D" w:rsidR="005A771B">
        <w:rPr>
          <w:sz w:val="20"/>
        </w:rPr>
        <w:t xml:space="preserve"> </w:t>
      </w:r>
      <w:r w:rsidRPr="00B3663D">
        <w:rPr>
          <w:sz w:val="20"/>
        </w:rPr>
        <w:t>Allah’tan</w:t>
      </w:r>
      <w:r w:rsidRPr="00B3663D" w:rsidR="005A771B">
        <w:rPr>
          <w:sz w:val="20"/>
        </w:rPr>
        <w:t xml:space="preserve"> </w:t>
      </w:r>
      <w:r w:rsidRPr="00B3663D">
        <w:rPr>
          <w:sz w:val="20"/>
        </w:rPr>
        <w:t>rahmet;</w:t>
      </w:r>
      <w:r w:rsidRPr="00B3663D" w:rsidR="005A771B">
        <w:rPr>
          <w:sz w:val="20"/>
        </w:rPr>
        <w:t xml:space="preserve"> </w:t>
      </w:r>
      <w:r w:rsidRPr="00B3663D">
        <w:rPr>
          <w:sz w:val="20"/>
        </w:rPr>
        <w:t>Emniyet</w:t>
      </w:r>
      <w:r w:rsidRPr="00B3663D" w:rsidR="005A771B">
        <w:rPr>
          <w:sz w:val="20"/>
        </w:rPr>
        <w:t xml:space="preserve"> </w:t>
      </w:r>
      <w:r w:rsidRPr="00B3663D">
        <w:rPr>
          <w:sz w:val="20"/>
        </w:rPr>
        <w:t>camiamıza,</w:t>
      </w:r>
      <w:r w:rsidRPr="00B3663D" w:rsidR="005A771B">
        <w:rPr>
          <w:sz w:val="20"/>
        </w:rPr>
        <w:t xml:space="preserve"> </w:t>
      </w:r>
      <w:r w:rsidRPr="00B3663D">
        <w:rPr>
          <w:sz w:val="20"/>
        </w:rPr>
        <w:t>ailesine</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milletimize</w:t>
      </w:r>
      <w:r w:rsidRPr="00B3663D" w:rsidR="005A771B">
        <w:rPr>
          <w:sz w:val="20"/>
        </w:rPr>
        <w:t xml:space="preserve"> </w:t>
      </w:r>
      <w:r w:rsidRPr="00B3663D">
        <w:rPr>
          <w:sz w:val="20"/>
        </w:rPr>
        <w:t>başsağlığı</w:t>
      </w:r>
      <w:r w:rsidRPr="00B3663D" w:rsidR="005A771B">
        <w:rPr>
          <w:sz w:val="20"/>
        </w:rPr>
        <w:t xml:space="preserve"> </w:t>
      </w:r>
      <w:r w:rsidRPr="00B3663D">
        <w:rPr>
          <w:sz w:val="20"/>
        </w:rPr>
        <w:t>ve</w:t>
      </w:r>
      <w:r w:rsidRPr="00B3663D" w:rsidR="005A771B">
        <w:rPr>
          <w:sz w:val="20"/>
        </w:rPr>
        <w:t xml:space="preserve"> </w:t>
      </w:r>
      <w:r w:rsidRPr="00B3663D">
        <w:rPr>
          <w:sz w:val="20"/>
        </w:rPr>
        <w:t>sabırlar</w:t>
      </w:r>
      <w:r w:rsidRPr="00B3663D" w:rsidR="005A771B">
        <w:rPr>
          <w:sz w:val="20"/>
        </w:rPr>
        <w:t xml:space="preserve"> </w:t>
      </w:r>
      <w:r w:rsidRPr="00B3663D">
        <w:rPr>
          <w:sz w:val="20"/>
        </w:rPr>
        <w:t>diliyorum.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Finansal</w:t>
      </w:r>
      <w:r w:rsidRPr="00B3663D" w:rsidR="005A771B">
        <w:rPr>
          <w:sz w:val="20"/>
        </w:rPr>
        <w:t xml:space="preserve"> </w:t>
      </w:r>
      <w:r w:rsidRPr="00B3663D">
        <w:rPr>
          <w:sz w:val="20"/>
        </w:rPr>
        <w:t>piyasalarda</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yapılarda</w:t>
      </w:r>
      <w:r w:rsidRPr="00B3663D" w:rsidR="005A771B">
        <w:rPr>
          <w:sz w:val="20"/>
        </w:rPr>
        <w:t xml:space="preserve"> </w:t>
      </w:r>
      <w:r w:rsidRPr="00B3663D">
        <w:rPr>
          <w:sz w:val="20"/>
        </w:rPr>
        <w:t>bilgilerin</w:t>
      </w:r>
      <w:r w:rsidRPr="00B3663D" w:rsidR="005A771B">
        <w:rPr>
          <w:sz w:val="20"/>
        </w:rPr>
        <w:t xml:space="preserve"> </w:t>
      </w:r>
      <w:r w:rsidRPr="00B3663D">
        <w:rPr>
          <w:sz w:val="20"/>
        </w:rPr>
        <w:t>şeffaf</w:t>
      </w:r>
      <w:r w:rsidRPr="00B3663D" w:rsidR="005A771B">
        <w:rPr>
          <w:sz w:val="20"/>
        </w:rPr>
        <w:t xml:space="preserve"> </w:t>
      </w:r>
      <w:r w:rsidRPr="00B3663D">
        <w:rPr>
          <w:sz w:val="20"/>
        </w:rPr>
        <w:t>ve</w:t>
      </w:r>
      <w:r w:rsidRPr="00B3663D" w:rsidR="005A771B">
        <w:rPr>
          <w:sz w:val="20"/>
        </w:rPr>
        <w:t xml:space="preserve"> </w:t>
      </w:r>
      <w:r w:rsidRPr="00B3663D">
        <w:rPr>
          <w:sz w:val="20"/>
        </w:rPr>
        <w:t>güvenilir</w:t>
      </w:r>
      <w:r w:rsidRPr="00B3663D" w:rsidR="005A771B">
        <w:rPr>
          <w:sz w:val="20"/>
        </w:rPr>
        <w:t xml:space="preserve"> </w:t>
      </w:r>
      <w:r w:rsidRPr="00B3663D">
        <w:rPr>
          <w:sz w:val="20"/>
        </w:rPr>
        <w:t>olmasına</w:t>
      </w:r>
      <w:r w:rsidRPr="00B3663D" w:rsidR="00A27898">
        <w:rPr>
          <w:sz w:val="20"/>
        </w:rPr>
        <w:t>,</w:t>
      </w:r>
      <w:r w:rsidRPr="00B3663D" w:rsidR="005A771B">
        <w:rPr>
          <w:sz w:val="20"/>
        </w:rPr>
        <w:t xml:space="preserve"> </w:t>
      </w:r>
      <w:r w:rsidRPr="00B3663D">
        <w:rPr>
          <w:sz w:val="20"/>
        </w:rPr>
        <w:t>mali</w:t>
      </w:r>
      <w:r w:rsidRPr="00B3663D" w:rsidR="005A771B">
        <w:rPr>
          <w:sz w:val="20"/>
        </w:rPr>
        <w:t xml:space="preserve"> </w:t>
      </w:r>
      <w:r w:rsidRPr="00B3663D">
        <w:rPr>
          <w:sz w:val="20"/>
        </w:rPr>
        <w:t>bilgilerin</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tabloların</w:t>
      </w:r>
      <w:r w:rsidRPr="00B3663D" w:rsidR="005A771B">
        <w:rPr>
          <w:sz w:val="20"/>
        </w:rPr>
        <w:t xml:space="preserve"> </w:t>
      </w:r>
      <w:r w:rsidRPr="00B3663D">
        <w:rPr>
          <w:sz w:val="20"/>
        </w:rPr>
        <w:t>uluslararası</w:t>
      </w:r>
      <w:r w:rsidRPr="00B3663D" w:rsidR="005A771B">
        <w:rPr>
          <w:sz w:val="20"/>
        </w:rPr>
        <w:t xml:space="preserve"> </w:t>
      </w:r>
      <w:r w:rsidRPr="00B3663D">
        <w:rPr>
          <w:sz w:val="20"/>
        </w:rPr>
        <w:t>inanılırlığının</w:t>
      </w:r>
      <w:r w:rsidRPr="00B3663D" w:rsidR="005A771B">
        <w:rPr>
          <w:sz w:val="20"/>
        </w:rPr>
        <w:t xml:space="preserve"> </w:t>
      </w:r>
      <w:r w:rsidRPr="00B3663D">
        <w:rPr>
          <w:sz w:val="20"/>
        </w:rPr>
        <w:t>olmasına</w:t>
      </w:r>
      <w:r w:rsidRPr="00B3663D" w:rsidR="005A771B">
        <w:rPr>
          <w:sz w:val="20"/>
        </w:rPr>
        <w:t xml:space="preserve"> </w:t>
      </w:r>
      <w:r w:rsidRPr="00B3663D">
        <w:rPr>
          <w:sz w:val="20"/>
        </w:rPr>
        <w:t>duyulan</w:t>
      </w:r>
      <w:r w:rsidRPr="00B3663D" w:rsidR="005A771B">
        <w:rPr>
          <w:sz w:val="20"/>
        </w:rPr>
        <w:t xml:space="preserve"> </w:t>
      </w:r>
      <w:r w:rsidRPr="00B3663D">
        <w:rPr>
          <w:sz w:val="20"/>
        </w:rPr>
        <w:t>ihtiyaçla</w:t>
      </w:r>
      <w:r w:rsidRPr="00B3663D" w:rsidR="005A771B">
        <w:rPr>
          <w:sz w:val="20"/>
        </w:rPr>
        <w:t xml:space="preserve"> </w:t>
      </w:r>
      <w:r w:rsidRPr="00B3663D">
        <w:rPr>
          <w:sz w:val="20"/>
        </w:rPr>
        <w:t>bağımsız</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kurumlarının</w:t>
      </w:r>
      <w:r w:rsidRPr="00B3663D" w:rsidR="005A771B">
        <w:rPr>
          <w:sz w:val="20"/>
        </w:rPr>
        <w:t xml:space="preserve"> </w:t>
      </w:r>
      <w:r w:rsidRPr="00B3663D">
        <w:rPr>
          <w:sz w:val="20"/>
        </w:rPr>
        <w:t>kurulmasına</w:t>
      </w:r>
      <w:r w:rsidRPr="00B3663D" w:rsidR="005A771B">
        <w:rPr>
          <w:sz w:val="20"/>
        </w:rPr>
        <w:t xml:space="preserve"> </w:t>
      </w:r>
      <w:r w:rsidRPr="00B3663D">
        <w:rPr>
          <w:sz w:val="20"/>
        </w:rPr>
        <w:t>yol</w:t>
      </w:r>
      <w:r w:rsidRPr="00B3663D" w:rsidR="005A771B">
        <w:rPr>
          <w:sz w:val="20"/>
        </w:rPr>
        <w:t xml:space="preserve"> </w:t>
      </w:r>
      <w:r w:rsidRPr="00B3663D">
        <w:rPr>
          <w:sz w:val="20"/>
        </w:rPr>
        <w:t>açılmıştır.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ülkemizde</w:t>
      </w:r>
      <w:r w:rsidRPr="00B3663D" w:rsidR="005A771B">
        <w:rPr>
          <w:sz w:val="20"/>
        </w:rPr>
        <w:t xml:space="preserve"> </w:t>
      </w:r>
      <w:r w:rsidRPr="00B3663D">
        <w:rPr>
          <w:sz w:val="20"/>
        </w:rPr>
        <w:t>de</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kurulmuştur.</w:t>
      </w:r>
      <w:r w:rsidRPr="00B3663D" w:rsidR="005A771B">
        <w:rPr>
          <w:sz w:val="20"/>
        </w:rPr>
        <w:t xml:space="preserve"> </w:t>
      </w:r>
      <w:r w:rsidRPr="00B3663D">
        <w:rPr>
          <w:sz w:val="20"/>
        </w:rPr>
        <w:t>Amacı,</w:t>
      </w:r>
      <w:r w:rsidRPr="00B3663D" w:rsidR="005A771B">
        <w:rPr>
          <w:sz w:val="20"/>
        </w:rPr>
        <w:t xml:space="preserve"> </w:t>
      </w:r>
      <w:r w:rsidRPr="00B3663D">
        <w:rPr>
          <w:sz w:val="20"/>
        </w:rPr>
        <w:t>ilgililerine</w:t>
      </w:r>
      <w:r w:rsidRPr="00B3663D" w:rsidR="005A771B">
        <w:rPr>
          <w:sz w:val="20"/>
        </w:rPr>
        <w:t xml:space="preserve"> </w:t>
      </w:r>
      <w:r w:rsidRPr="00B3663D">
        <w:rPr>
          <w:sz w:val="20"/>
        </w:rPr>
        <w:t>tam</w:t>
      </w:r>
      <w:r w:rsidRPr="00B3663D" w:rsidR="005A771B">
        <w:rPr>
          <w:sz w:val="20"/>
        </w:rPr>
        <w:t xml:space="preserve"> </w:t>
      </w:r>
      <w:r w:rsidRPr="00B3663D">
        <w:rPr>
          <w:sz w:val="20"/>
        </w:rPr>
        <w:t>ve</w:t>
      </w:r>
      <w:r w:rsidRPr="00B3663D" w:rsidR="005A771B">
        <w:rPr>
          <w:sz w:val="20"/>
        </w:rPr>
        <w:t xml:space="preserve"> </w:t>
      </w:r>
      <w:r w:rsidRPr="00B3663D">
        <w:rPr>
          <w:sz w:val="20"/>
        </w:rPr>
        <w:t>gerçek</w:t>
      </w:r>
      <w:r w:rsidRPr="00B3663D" w:rsidR="005A771B">
        <w:rPr>
          <w:sz w:val="20"/>
        </w:rPr>
        <w:t xml:space="preserve"> </w:t>
      </w:r>
      <w:r w:rsidRPr="00B3663D">
        <w:rPr>
          <w:sz w:val="20"/>
        </w:rPr>
        <w:t>bilgi</w:t>
      </w:r>
      <w:r w:rsidRPr="00B3663D" w:rsidR="005A771B">
        <w:rPr>
          <w:sz w:val="20"/>
        </w:rPr>
        <w:t xml:space="preserve"> </w:t>
      </w:r>
      <w:r w:rsidRPr="00B3663D">
        <w:rPr>
          <w:sz w:val="20"/>
        </w:rPr>
        <w:t>vermektir.</w:t>
      </w:r>
    </w:p>
    <w:p w:rsidRPr="00B3663D" w:rsidR="004B0CEC" w:rsidP="00B3663D" w:rsidRDefault="004B0CEC">
      <w:pPr>
        <w:pStyle w:val="GENELKURUL"/>
        <w:spacing w:line="240" w:lineRule="auto"/>
        <w:rPr>
          <w:sz w:val="20"/>
        </w:rPr>
      </w:pP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alanında</w:t>
      </w:r>
      <w:r w:rsidRPr="00B3663D" w:rsidR="005A771B">
        <w:rPr>
          <w:sz w:val="20"/>
        </w:rPr>
        <w:t xml:space="preserve"> </w:t>
      </w:r>
      <w:r w:rsidRPr="00B3663D">
        <w:rPr>
          <w:sz w:val="20"/>
        </w:rPr>
        <w:t>uluslararası</w:t>
      </w:r>
      <w:r w:rsidRPr="00B3663D" w:rsidR="005A771B">
        <w:rPr>
          <w:sz w:val="20"/>
        </w:rPr>
        <w:t xml:space="preserve"> </w:t>
      </w:r>
      <w:r w:rsidRPr="00B3663D">
        <w:rPr>
          <w:sz w:val="20"/>
        </w:rPr>
        <w:t>gelişmelerin</w:t>
      </w:r>
      <w:r w:rsidRPr="00B3663D" w:rsidR="005A771B">
        <w:rPr>
          <w:sz w:val="20"/>
        </w:rPr>
        <w:t xml:space="preserve"> </w:t>
      </w:r>
      <w:r w:rsidRPr="00B3663D">
        <w:rPr>
          <w:sz w:val="20"/>
        </w:rPr>
        <w:t>gereği</w:t>
      </w:r>
      <w:r w:rsidRPr="00B3663D" w:rsidR="005A771B">
        <w:rPr>
          <w:sz w:val="20"/>
        </w:rPr>
        <w:t xml:space="preserve"> </w:t>
      </w:r>
      <w:r w:rsidRPr="00B3663D">
        <w:rPr>
          <w:sz w:val="20"/>
        </w:rPr>
        <w:t>olarak</w:t>
      </w:r>
      <w:r w:rsidRPr="00B3663D" w:rsidR="005A771B">
        <w:rPr>
          <w:sz w:val="20"/>
        </w:rPr>
        <w:t xml:space="preserve"> </w:t>
      </w:r>
      <w:r w:rsidRPr="00B3663D">
        <w:rPr>
          <w:sz w:val="20"/>
        </w:rPr>
        <w:t>yeni</w:t>
      </w:r>
      <w:r w:rsidRPr="00B3663D" w:rsidR="005A771B">
        <w:rPr>
          <w:sz w:val="20"/>
        </w:rPr>
        <w:t xml:space="preserve"> </w:t>
      </w:r>
      <w:r w:rsidRPr="00B3663D">
        <w:rPr>
          <w:sz w:val="20"/>
        </w:rPr>
        <w:t>Türk</w:t>
      </w:r>
      <w:r w:rsidRPr="00B3663D" w:rsidR="005A771B">
        <w:rPr>
          <w:sz w:val="20"/>
        </w:rPr>
        <w:t xml:space="preserve"> </w:t>
      </w:r>
      <w:r w:rsidRPr="00B3663D">
        <w:rPr>
          <w:sz w:val="20"/>
        </w:rPr>
        <w:t>Ticaret</w:t>
      </w:r>
      <w:r w:rsidRPr="00B3663D" w:rsidR="005A771B">
        <w:rPr>
          <w:sz w:val="20"/>
        </w:rPr>
        <w:t xml:space="preserve"> </w:t>
      </w:r>
      <w:r w:rsidRPr="00B3663D">
        <w:rPr>
          <w:sz w:val="20"/>
        </w:rPr>
        <w:t>Kanunu</w:t>
      </w:r>
      <w:r w:rsidRPr="00B3663D" w:rsidR="005A771B">
        <w:rPr>
          <w:sz w:val="20"/>
        </w:rPr>
        <w:t xml:space="preserve"> </w:t>
      </w:r>
      <w:r w:rsidRPr="00B3663D">
        <w:rPr>
          <w:sz w:val="20"/>
        </w:rPr>
        <w:t>uyarınca</w:t>
      </w:r>
      <w:r w:rsidRPr="00B3663D" w:rsidR="005A771B">
        <w:rPr>
          <w:sz w:val="20"/>
        </w:rPr>
        <w:t xml:space="preserve"> </w:t>
      </w:r>
      <w:r w:rsidRPr="00B3663D">
        <w:rPr>
          <w:sz w:val="20"/>
        </w:rPr>
        <w:t>öngörülen</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alanını</w:t>
      </w:r>
      <w:r w:rsidRPr="00B3663D" w:rsidR="005A771B">
        <w:rPr>
          <w:sz w:val="20"/>
        </w:rPr>
        <w:t xml:space="preserve"> </w:t>
      </w:r>
      <w:r w:rsidRPr="00B3663D">
        <w:rPr>
          <w:sz w:val="20"/>
        </w:rPr>
        <w:t>düzenlemek</w:t>
      </w:r>
      <w:r w:rsidRPr="00B3663D" w:rsidR="005A771B">
        <w:rPr>
          <w:sz w:val="20"/>
        </w:rPr>
        <w:t xml:space="preserve"> </w:t>
      </w:r>
      <w:r w:rsidRPr="00B3663D">
        <w:rPr>
          <w:sz w:val="20"/>
        </w:rPr>
        <w:t>üzere</w:t>
      </w:r>
      <w:r w:rsidRPr="00B3663D" w:rsidR="005A771B">
        <w:rPr>
          <w:sz w:val="20"/>
        </w:rPr>
        <w:t xml:space="preserve"> </w:t>
      </w:r>
      <w:r w:rsidRPr="00B3663D">
        <w:rPr>
          <w:sz w:val="20"/>
        </w:rPr>
        <w:t>660</w:t>
      </w:r>
      <w:r w:rsidRPr="00B3663D" w:rsidR="005A771B">
        <w:rPr>
          <w:sz w:val="20"/>
        </w:rPr>
        <w:t xml:space="preserve"> </w:t>
      </w:r>
      <w:r w:rsidRPr="00B3663D">
        <w:rPr>
          <w:sz w:val="20"/>
        </w:rPr>
        <w:t>sayılı</w:t>
      </w:r>
      <w:r w:rsidRPr="00B3663D" w:rsidR="005A771B">
        <w:rPr>
          <w:sz w:val="20"/>
        </w:rPr>
        <w:t xml:space="preserve"> </w:t>
      </w:r>
      <w:r w:rsidRPr="00B3663D">
        <w:rPr>
          <w:sz w:val="20"/>
        </w:rPr>
        <w:t>Kanun</w:t>
      </w:r>
      <w:r w:rsidRPr="00B3663D" w:rsidR="005A771B">
        <w:rPr>
          <w:sz w:val="20"/>
        </w:rPr>
        <w:t xml:space="preserve"> </w:t>
      </w:r>
      <w:r w:rsidRPr="00B3663D">
        <w:rPr>
          <w:sz w:val="20"/>
        </w:rPr>
        <w:t>Hükmünde</w:t>
      </w:r>
      <w:r w:rsidRPr="00B3663D" w:rsidR="005A771B">
        <w:rPr>
          <w:sz w:val="20"/>
        </w:rPr>
        <w:t xml:space="preserve"> </w:t>
      </w:r>
      <w:r w:rsidRPr="00B3663D">
        <w:rPr>
          <w:sz w:val="20"/>
        </w:rPr>
        <w:t>Kararname’yle</w:t>
      </w:r>
      <w:r w:rsidRPr="00B3663D" w:rsidR="005A771B">
        <w:rPr>
          <w:sz w:val="20"/>
        </w:rPr>
        <w:t xml:space="preserve"> </w:t>
      </w:r>
      <w:r w:rsidRPr="00B3663D">
        <w:rPr>
          <w:sz w:val="20"/>
        </w:rPr>
        <w:t>2</w:t>
      </w:r>
      <w:r w:rsidRPr="00B3663D" w:rsidR="005A771B">
        <w:rPr>
          <w:sz w:val="20"/>
        </w:rPr>
        <w:t xml:space="preserve"> </w:t>
      </w:r>
      <w:r w:rsidRPr="00B3663D">
        <w:rPr>
          <w:sz w:val="20"/>
        </w:rPr>
        <w:t>Kasım</w:t>
      </w:r>
      <w:r w:rsidRPr="00B3663D" w:rsidR="005A771B">
        <w:rPr>
          <w:sz w:val="20"/>
        </w:rPr>
        <w:t xml:space="preserve"> </w:t>
      </w:r>
      <w:r w:rsidRPr="00B3663D">
        <w:rPr>
          <w:sz w:val="20"/>
        </w:rPr>
        <w:t>2011</w:t>
      </w:r>
      <w:r w:rsidRPr="00B3663D" w:rsidR="005A771B">
        <w:rPr>
          <w:sz w:val="20"/>
        </w:rPr>
        <w:t xml:space="preserve"> </w:t>
      </w:r>
      <w:r w:rsidRPr="00B3663D">
        <w:rPr>
          <w:sz w:val="20"/>
        </w:rPr>
        <w:t>tarihinde</w:t>
      </w:r>
      <w:r w:rsidRPr="00B3663D" w:rsidR="005A771B">
        <w:rPr>
          <w:sz w:val="20"/>
        </w:rPr>
        <w:t xml:space="preserve"> </w:t>
      </w:r>
      <w:r w:rsidRPr="00B3663D">
        <w:rPr>
          <w:sz w:val="20"/>
        </w:rPr>
        <w:t>kurulmuştur.</w:t>
      </w:r>
    </w:p>
    <w:p w:rsidRPr="00B3663D" w:rsidR="004B0CEC" w:rsidP="00B3663D" w:rsidRDefault="004B0CEC">
      <w:pPr>
        <w:pStyle w:val="GENELKURUL"/>
        <w:spacing w:line="240" w:lineRule="auto"/>
        <w:rPr>
          <w:sz w:val="20"/>
        </w:rPr>
      </w:pPr>
      <w:r w:rsidRPr="00B3663D">
        <w:rPr>
          <w:sz w:val="20"/>
        </w:rPr>
        <w:t>Peki,</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nedir</w:t>
      </w:r>
      <w:r w:rsidRPr="00B3663D" w:rsidR="005A771B">
        <w:rPr>
          <w:sz w:val="20"/>
        </w:rPr>
        <w:t xml:space="preserve"> </w:t>
      </w:r>
      <w:r w:rsidRPr="00B3663D">
        <w:rPr>
          <w:sz w:val="20"/>
        </w:rPr>
        <w:t>diye</w:t>
      </w:r>
      <w:r w:rsidRPr="00B3663D" w:rsidR="005A771B">
        <w:rPr>
          <w:sz w:val="20"/>
        </w:rPr>
        <w:t xml:space="preserve"> </w:t>
      </w:r>
      <w:r w:rsidRPr="00B3663D">
        <w:rPr>
          <w:sz w:val="20"/>
        </w:rPr>
        <w:t>kısaca</w:t>
      </w:r>
      <w:r w:rsidRPr="00B3663D" w:rsidR="005A771B">
        <w:rPr>
          <w:sz w:val="20"/>
        </w:rPr>
        <w:t xml:space="preserve"> </w:t>
      </w:r>
      <w:r w:rsidRPr="00B3663D">
        <w:rPr>
          <w:sz w:val="20"/>
        </w:rPr>
        <w:t>tarif</w:t>
      </w:r>
      <w:r w:rsidRPr="00B3663D" w:rsidR="005A771B">
        <w:rPr>
          <w:sz w:val="20"/>
        </w:rPr>
        <w:t xml:space="preserve"> </w:t>
      </w:r>
      <w:r w:rsidRPr="00B3663D">
        <w:rPr>
          <w:sz w:val="20"/>
        </w:rPr>
        <w:t>edecek</w:t>
      </w:r>
      <w:r w:rsidRPr="00B3663D" w:rsidR="005A771B">
        <w:rPr>
          <w:sz w:val="20"/>
        </w:rPr>
        <w:t xml:space="preserve"> </w:t>
      </w:r>
      <w:r w:rsidRPr="00B3663D">
        <w:rPr>
          <w:sz w:val="20"/>
        </w:rPr>
        <w:t>olursak,</w:t>
      </w:r>
      <w:r w:rsidRPr="00B3663D" w:rsidR="005A771B">
        <w:rPr>
          <w:sz w:val="20"/>
        </w:rPr>
        <w:t xml:space="preserve"> </w:t>
      </w:r>
      <w:r w:rsidRPr="00B3663D">
        <w:rPr>
          <w:sz w:val="20"/>
        </w:rPr>
        <w:t>genel</w:t>
      </w:r>
      <w:r w:rsidRPr="00B3663D" w:rsidR="005A771B">
        <w:rPr>
          <w:sz w:val="20"/>
        </w:rPr>
        <w:t xml:space="preserve"> </w:t>
      </w:r>
      <w:r w:rsidRPr="00B3663D">
        <w:rPr>
          <w:sz w:val="20"/>
        </w:rPr>
        <w:t>olarak,</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faaliyetlerinin</w:t>
      </w:r>
      <w:r w:rsidRPr="00B3663D" w:rsidR="005A771B">
        <w:rPr>
          <w:sz w:val="20"/>
        </w:rPr>
        <w:t xml:space="preserve"> </w:t>
      </w:r>
      <w:r w:rsidRPr="00B3663D">
        <w:rPr>
          <w:sz w:val="20"/>
        </w:rPr>
        <w:t>mevcut</w:t>
      </w:r>
      <w:r w:rsidRPr="00B3663D" w:rsidR="005A771B">
        <w:rPr>
          <w:sz w:val="20"/>
        </w:rPr>
        <w:t xml:space="preserve"> </w:t>
      </w:r>
      <w:r w:rsidRPr="00B3663D">
        <w:rPr>
          <w:sz w:val="20"/>
        </w:rPr>
        <w:t>yasal</w:t>
      </w:r>
      <w:r w:rsidRPr="00B3663D" w:rsidR="005A771B">
        <w:rPr>
          <w:sz w:val="20"/>
        </w:rPr>
        <w:t xml:space="preserve"> </w:t>
      </w:r>
      <w:r w:rsidRPr="00B3663D">
        <w:rPr>
          <w:sz w:val="20"/>
        </w:rPr>
        <w:t>düzenlemelere</w:t>
      </w:r>
      <w:r w:rsidRPr="00B3663D" w:rsidR="005A771B">
        <w:rPr>
          <w:sz w:val="20"/>
        </w:rPr>
        <w:t xml:space="preserve"> </w:t>
      </w:r>
      <w:r w:rsidRPr="00B3663D">
        <w:rPr>
          <w:sz w:val="20"/>
        </w:rPr>
        <w:t>uygunluğunun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faaliyetlerinin</w:t>
      </w:r>
      <w:r w:rsidRPr="00B3663D" w:rsidR="005A771B">
        <w:rPr>
          <w:sz w:val="20"/>
        </w:rPr>
        <w:t xml:space="preserve"> </w:t>
      </w:r>
      <w:r w:rsidRPr="00B3663D">
        <w:rPr>
          <w:sz w:val="20"/>
        </w:rPr>
        <w:t>standartlara</w:t>
      </w:r>
      <w:r w:rsidRPr="00B3663D" w:rsidR="005A771B">
        <w:rPr>
          <w:sz w:val="20"/>
        </w:rPr>
        <w:t xml:space="preserve"> </w:t>
      </w:r>
      <w:r w:rsidRPr="00B3663D">
        <w:rPr>
          <w:sz w:val="20"/>
        </w:rPr>
        <w:t>uygun</w:t>
      </w:r>
      <w:r w:rsidRPr="00B3663D" w:rsidR="005A771B">
        <w:rPr>
          <w:sz w:val="20"/>
        </w:rPr>
        <w:t xml:space="preserve"> </w:t>
      </w:r>
      <w:r w:rsidRPr="00B3663D">
        <w:rPr>
          <w:sz w:val="20"/>
        </w:rPr>
        <w:t>olarak</w:t>
      </w:r>
      <w:r w:rsidRPr="00B3663D" w:rsidR="005A771B">
        <w:rPr>
          <w:sz w:val="20"/>
        </w:rPr>
        <w:t xml:space="preserve"> </w:t>
      </w:r>
      <w:r w:rsidRPr="00B3663D">
        <w:rPr>
          <w:sz w:val="20"/>
        </w:rPr>
        <w:t>yürütülüp</w:t>
      </w:r>
      <w:r w:rsidRPr="00B3663D" w:rsidR="005A771B">
        <w:rPr>
          <w:sz w:val="20"/>
        </w:rPr>
        <w:t xml:space="preserve"> </w:t>
      </w:r>
      <w:r w:rsidRPr="00B3663D">
        <w:rPr>
          <w:sz w:val="20"/>
        </w:rPr>
        <w:t>yürütülmediğinin,</w:t>
      </w:r>
      <w:r w:rsidRPr="00B3663D" w:rsidR="005A771B">
        <w:rPr>
          <w:sz w:val="20"/>
        </w:rPr>
        <w:t xml:space="preserve"> </w:t>
      </w:r>
      <w:r w:rsidRPr="00B3663D">
        <w:rPr>
          <w:sz w:val="20"/>
        </w:rPr>
        <w:t>meslekten</w:t>
      </w:r>
      <w:r w:rsidRPr="00B3663D" w:rsidR="005A771B">
        <w:rPr>
          <w:sz w:val="20"/>
        </w:rPr>
        <w:t xml:space="preserve"> </w:t>
      </w:r>
      <w:r w:rsidRPr="00B3663D">
        <w:rPr>
          <w:sz w:val="20"/>
        </w:rPr>
        <w:t>bağımsız,</w:t>
      </w:r>
      <w:r w:rsidRPr="00B3663D" w:rsidR="005A771B">
        <w:rPr>
          <w:sz w:val="20"/>
        </w:rPr>
        <w:t xml:space="preserve"> </w:t>
      </w:r>
      <w:r w:rsidRPr="00B3663D">
        <w:rPr>
          <w:sz w:val="20"/>
        </w:rPr>
        <w:t>kamu</w:t>
      </w:r>
      <w:r w:rsidRPr="00B3663D" w:rsidR="005A771B">
        <w:rPr>
          <w:sz w:val="20"/>
        </w:rPr>
        <w:t xml:space="preserve"> </w:t>
      </w:r>
      <w:r w:rsidRPr="00B3663D">
        <w:rPr>
          <w:sz w:val="20"/>
        </w:rPr>
        <w:t>yararını</w:t>
      </w:r>
      <w:r w:rsidRPr="00B3663D" w:rsidR="005A771B">
        <w:rPr>
          <w:sz w:val="20"/>
        </w:rPr>
        <w:t xml:space="preserve"> </w:t>
      </w:r>
      <w:r w:rsidRPr="00B3663D">
        <w:rPr>
          <w:sz w:val="20"/>
        </w:rPr>
        <w:t>ön</w:t>
      </w:r>
      <w:r w:rsidRPr="00B3663D" w:rsidR="005A771B">
        <w:rPr>
          <w:sz w:val="20"/>
        </w:rPr>
        <w:t xml:space="preserve"> </w:t>
      </w:r>
      <w:r w:rsidRPr="00B3663D">
        <w:rPr>
          <w:sz w:val="20"/>
        </w:rPr>
        <w:t>planda</w:t>
      </w:r>
      <w:r w:rsidRPr="00B3663D" w:rsidR="005A771B">
        <w:rPr>
          <w:sz w:val="20"/>
        </w:rPr>
        <w:t xml:space="preserve"> </w:t>
      </w:r>
      <w:r w:rsidRPr="00B3663D">
        <w:rPr>
          <w:sz w:val="20"/>
        </w:rPr>
        <w:t>tutan</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tarafından</w:t>
      </w:r>
      <w:r w:rsidRPr="00B3663D" w:rsidR="005A771B">
        <w:rPr>
          <w:sz w:val="20"/>
        </w:rPr>
        <w:t xml:space="preserve"> </w:t>
      </w:r>
      <w:r w:rsidRPr="00B3663D">
        <w:rPr>
          <w:sz w:val="20"/>
        </w:rPr>
        <w:t>çeşitli</w:t>
      </w:r>
      <w:r w:rsidRPr="00B3663D" w:rsidR="005A771B">
        <w:rPr>
          <w:sz w:val="20"/>
        </w:rPr>
        <w:t xml:space="preserve"> </w:t>
      </w:r>
      <w:r w:rsidRPr="00B3663D">
        <w:rPr>
          <w:sz w:val="20"/>
        </w:rPr>
        <w:t>uygulamalarla</w:t>
      </w:r>
      <w:r w:rsidRPr="00B3663D" w:rsidR="005A771B">
        <w:rPr>
          <w:sz w:val="20"/>
        </w:rPr>
        <w:t xml:space="preserve"> </w:t>
      </w:r>
      <w:r w:rsidRPr="00B3663D">
        <w:rPr>
          <w:sz w:val="20"/>
        </w:rPr>
        <w:t>kontrol</w:t>
      </w:r>
      <w:r w:rsidRPr="00B3663D" w:rsidR="005A771B">
        <w:rPr>
          <w:sz w:val="20"/>
        </w:rPr>
        <w:t xml:space="preserve"> </w:t>
      </w:r>
      <w:r w:rsidRPr="00B3663D">
        <w:rPr>
          <w:sz w:val="20"/>
        </w:rPr>
        <w:t>edilmesidir.</w:t>
      </w:r>
    </w:p>
    <w:p w:rsidRPr="00B3663D" w:rsidR="004B0CEC" w:rsidP="00B3663D" w:rsidRDefault="004B0CEC">
      <w:pPr>
        <w:pStyle w:val="GENELKURUL"/>
        <w:spacing w:line="240" w:lineRule="auto"/>
        <w:rPr>
          <w:sz w:val="20"/>
        </w:rPr>
      </w:pP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ise,</w:t>
      </w:r>
      <w:r w:rsidRPr="00B3663D" w:rsidR="005A771B">
        <w:rPr>
          <w:sz w:val="20"/>
        </w:rPr>
        <w:t xml:space="preserve"> </w:t>
      </w:r>
      <w:r w:rsidRPr="00B3663D">
        <w:rPr>
          <w:sz w:val="20"/>
        </w:rPr>
        <w:t>bir</w:t>
      </w:r>
      <w:r w:rsidRPr="00B3663D" w:rsidR="005A771B">
        <w:rPr>
          <w:sz w:val="20"/>
        </w:rPr>
        <w:t xml:space="preserve"> </w:t>
      </w:r>
      <w:r w:rsidRPr="00B3663D">
        <w:rPr>
          <w:sz w:val="20"/>
        </w:rPr>
        <w:t>işletmenin</w:t>
      </w:r>
      <w:r w:rsidRPr="00B3663D" w:rsidR="005A771B">
        <w:rPr>
          <w:sz w:val="20"/>
        </w:rPr>
        <w:t xml:space="preserve"> </w:t>
      </w:r>
      <w:r w:rsidRPr="00B3663D">
        <w:rPr>
          <w:sz w:val="20"/>
        </w:rPr>
        <w:t>finansal</w:t>
      </w:r>
      <w:r w:rsidRPr="00B3663D" w:rsidR="005A771B">
        <w:rPr>
          <w:sz w:val="20"/>
        </w:rPr>
        <w:t xml:space="preserve"> </w:t>
      </w:r>
      <w:r w:rsidRPr="00B3663D">
        <w:rPr>
          <w:sz w:val="20"/>
        </w:rPr>
        <w:t>tablolarının</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finansal</w:t>
      </w:r>
      <w:r w:rsidRPr="00B3663D" w:rsidR="005A771B">
        <w:rPr>
          <w:sz w:val="20"/>
        </w:rPr>
        <w:t xml:space="preserve"> </w:t>
      </w:r>
      <w:r w:rsidRPr="00B3663D">
        <w:rPr>
          <w:sz w:val="20"/>
        </w:rPr>
        <w:t>bilgilerinin</w:t>
      </w:r>
      <w:r w:rsidRPr="00B3663D" w:rsidR="005A771B">
        <w:rPr>
          <w:sz w:val="20"/>
        </w:rPr>
        <w:t xml:space="preserve"> </w:t>
      </w:r>
      <w:r w:rsidRPr="00B3663D">
        <w:rPr>
          <w:sz w:val="20"/>
        </w:rPr>
        <w:t>finansal</w:t>
      </w:r>
      <w:r w:rsidRPr="00B3663D" w:rsidR="005A771B">
        <w:rPr>
          <w:sz w:val="20"/>
        </w:rPr>
        <w:t xml:space="preserve"> </w:t>
      </w:r>
      <w:r w:rsidRPr="00B3663D">
        <w:rPr>
          <w:sz w:val="20"/>
        </w:rPr>
        <w:t>raporlama</w:t>
      </w:r>
      <w:r w:rsidRPr="00B3663D" w:rsidR="005A771B">
        <w:rPr>
          <w:sz w:val="20"/>
        </w:rPr>
        <w:t xml:space="preserve"> </w:t>
      </w:r>
      <w:r w:rsidRPr="00B3663D">
        <w:rPr>
          <w:sz w:val="20"/>
        </w:rPr>
        <w:t>standartlarına</w:t>
      </w:r>
      <w:r w:rsidRPr="00B3663D" w:rsidR="005A771B">
        <w:rPr>
          <w:sz w:val="20"/>
        </w:rPr>
        <w:t xml:space="preserve"> </w:t>
      </w:r>
      <w:r w:rsidRPr="00B3663D">
        <w:rPr>
          <w:sz w:val="20"/>
        </w:rPr>
        <w:t>uygunluğu</w:t>
      </w:r>
      <w:r w:rsidRPr="00B3663D" w:rsidR="005A771B">
        <w:rPr>
          <w:sz w:val="20"/>
        </w:rPr>
        <w:t xml:space="preserve"> </w:t>
      </w:r>
      <w:r w:rsidRPr="00B3663D">
        <w:rPr>
          <w:sz w:val="20"/>
        </w:rPr>
        <w:t>ve</w:t>
      </w:r>
      <w:r w:rsidRPr="00B3663D" w:rsidR="005A771B">
        <w:rPr>
          <w:sz w:val="20"/>
        </w:rPr>
        <w:t xml:space="preserve"> </w:t>
      </w:r>
      <w:r w:rsidRPr="00B3663D">
        <w:rPr>
          <w:sz w:val="20"/>
        </w:rPr>
        <w:t>doğruluğu</w:t>
      </w:r>
      <w:r w:rsidRPr="00B3663D" w:rsidR="005A771B">
        <w:rPr>
          <w:sz w:val="20"/>
        </w:rPr>
        <w:t xml:space="preserve"> </w:t>
      </w:r>
      <w:r w:rsidRPr="00B3663D">
        <w:rPr>
          <w:sz w:val="20"/>
        </w:rPr>
        <w:t>hususunda</w:t>
      </w:r>
      <w:r w:rsidRPr="00B3663D" w:rsidR="005A771B">
        <w:rPr>
          <w:sz w:val="20"/>
        </w:rPr>
        <w:t xml:space="preserve"> </w:t>
      </w:r>
      <w:r w:rsidRPr="00B3663D">
        <w:rPr>
          <w:sz w:val="20"/>
        </w:rPr>
        <w:t>gerekli</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teknikleri</w:t>
      </w:r>
      <w:r w:rsidRPr="00B3663D" w:rsidR="005A771B">
        <w:rPr>
          <w:sz w:val="20"/>
        </w:rPr>
        <w:t xml:space="preserve"> </w:t>
      </w:r>
      <w:r w:rsidRPr="00B3663D">
        <w:rPr>
          <w:sz w:val="20"/>
        </w:rPr>
        <w:t>uygulanarak</w:t>
      </w:r>
      <w:r w:rsidRPr="00B3663D" w:rsidR="005A771B">
        <w:rPr>
          <w:sz w:val="20"/>
        </w:rPr>
        <w:t xml:space="preserve"> </w:t>
      </w:r>
      <w:r w:rsidRPr="00B3663D">
        <w:rPr>
          <w:sz w:val="20"/>
        </w:rPr>
        <w:t>denetlenmesi</w:t>
      </w:r>
      <w:r w:rsidRPr="00B3663D" w:rsidR="005A771B">
        <w:rPr>
          <w:sz w:val="20"/>
        </w:rPr>
        <w:t xml:space="preserve"> </w:t>
      </w:r>
      <w:r w:rsidRPr="00B3663D">
        <w:rPr>
          <w:sz w:val="20"/>
        </w:rPr>
        <w:t>ve</w:t>
      </w:r>
      <w:r w:rsidRPr="00B3663D" w:rsidR="005A771B">
        <w:rPr>
          <w:sz w:val="20"/>
        </w:rPr>
        <w:t xml:space="preserve"> </w:t>
      </w:r>
      <w:r w:rsidRPr="00B3663D">
        <w:rPr>
          <w:sz w:val="20"/>
        </w:rPr>
        <w:t>yapılan</w:t>
      </w:r>
      <w:r w:rsidRPr="00B3663D" w:rsidR="005A771B">
        <w:rPr>
          <w:sz w:val="20"/>
        </w:rPr>
        <w:t xml:space="preserve"> </w:t>
      </w:r>
      <w:r w:rsidRPr="00B3663D">
        <w:rPr>
          <w:sz w:val="20"/>
        </w:rPr>
        <w:t>denetlemelerin</w:t>
      </w:r>
      <w:r w:rsidRPr="00B3663D" w:rsidR="005A771B">
        <w:rPr>
          <w:sz w:val="20"/>
        </w:rPr>
        <w:t xml:space="preserve"> </w:t>
      </w:r>
      <w:r w:rsidRPr="00B3663D">
        <w:rPr>
          <w:sz w:val="20"/>
        </w:rPr>
        <w:t>bir</w:t>
      </w:r>
      <w:r w:rsidRPr="00B3663D" w:rsidR="005A771B">
        <w:rPr>
          <w:sz w:val="20"/>
        </w:rPr>
        <w:t xml:space="preserve"> </w:t>
      </w:r>
      <w:r w:rsidRPr="00B3663D">
        <w:rPr>
          <w:sz w:val="20"/>
        </w:rPr>
        <w:t>rapora</w:t>
      </w:r>
      <w:r w:rsidRPr="00B3663D" w:rsidR="005A771B">
        <w:rPr>
          <w:sz w:val="20"/>
        </w:rPr>
        <w:t xml:space="preserve"> </w:t>
      </w:r>
      <w:r w:rsidRPr="00B3663D">
        <w:rPr>
          <w:sz w:val="20"/>
        </w:rPr>
        <w:t>bağlanmasıdır.</w:t>
      </w:r>
    </w:p>
    <w:p w:rsidRPr="00B3663D" w:rsidR="004B0CEC" w:rsidP="00B3663D" w:rsidRDefault="004B0CEC">
      <w:pPr>
        <w:pStyle w:val="GENELKURUL"/>
        <w:spacing w:line="240" w:lineRule="auto"/>
        <w:rPr>
          <w:sz w:val="20"/>
        </w:rPr>
      </w:pP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Kurumunun</w:t>
      </w:r>
      <w:r w:rsidRPr="00B3663D" w:rsidR="005A771B">
        <w:rPr>
          <w:sz w:val="20"/>
        </w:rPr>
        <w:t xml:space="preserve"> </w:t>
      </w:r>
      <w:r w:rsidRPr="00B3663D">
        <w:rPr>
          <w:sz w:val="20"/>
        </w:rPr>
        <w:t>misyonu,</w:t>
      </w:r>
      <w:r w:rsidRPr="00B3663D" w:rsidR="005A771B">
        <w:rPr>
          <w:sz w:val="20"/>
        </w:rPr>
        <w:t xml:space="preserve"> </w:t>
      </w:r>
      <w:r w:rsidRPr="00B3663D">
        <w:rPr>
          <w:sz w:val="20"/>
        </w:rPr>
        <w:t>finansal</w:t>
      </w:r>
      <w:r w:rsidRPr="00B3663D" w:rsidR="005A771B">
        <w:rPr>
          <w:sz w:val="20"/>
        </w:rPr>
        <w:t xml:space="preserve"> </w:t>
      </w:r>
      <w:r w:rsidRPr="00B3663D">
        <w:rPr>
          <w:sz w:val="20"/>
        </w:rPr>
        <w:t>raporların</w:t>
      </w:r>
      <w:r w:rsidRPr="00B3663D" w:rsidR="005A771B">
        <w:rPr>
          <w:sz w:val="20"/>
        </w:rPr>
        <w:t xml:space="preserve"> </w:t>
      </w:r>
      <w:r w:rsidRPr="00B3663D">
        <w:rPr>
          <w:sz w:val="20"/>
        </w:rPr>
        <w:t>uluslararası</w:t>
      </w:r>
      <w:r w:rsidRPr="00B3663D" w:rsidR="005A771B">
        <w:rPr>
          <w:sz w:val="20"/>
        </w:rPr>
        <w:t xml:space="preserve"> </w:t>
      </w:r>
      <w:r w:rsidRPr="00B3663D">
        <w:rPr>
          <w:sz w:val="20"/>
        </w:rPr>
        <w:t>standartlarla</w:t>
      </w:r>
      <w:r w:rsidRPr="00B3663D" w:rsidR="005A771B">
        <w:rPr>
          <w:sz w:val="20"/>
        </w:rPr>
        <w:t xml:space="preserve"> </w:t>
      </w:r>
      <w:r w:rsidRPr="00B3663D">
        <w:rPr>
          <w:sz w:val="20"/>
        </w:rPr>
        <w:t>uyumlu</w:t>
      </w:r>
      <w:r w:rsidRPr="00B3663D" w:rsidR="005A771B">
        <w:rPr>
          <w:sz w:val="20"/>
        </w:rPr>
        <w:t xml:space="preserve"> </w:t>
      </w:r>
      <w:r w:rsidRPr="00B3663D">
        <w:rPr>
          <w:sz w:val="20"/>
        </w:rPr>
        <w:t>olarak</w:t>
      </w:r>
      <w:r w:rsidRPr="00B3663D" w:rsidR="005A771B">
        <w:rPr>
          <w:sz w:val="20"/>
        </w:rPr>
        <w:t xml:space="preserve"> </w:t>
      </w:r>
      <w:r w:rsidRPr="00B3663D">
        <w:rPr>
          <w:sz w:val="20"/>
        </w:rPr>
        <w:t>düzenlenmesini</w:t>
      </w:r>
      <w:r w:rsidRPr="00B3663D" w:rsidR="005A771B">
        <w:rPr>
          <w:sz w:val="20"/>
        </w:rPr>
        <w:t xml:space="preserve"> </w:t>
      </w:r>
      <w:r w:rsidRPr="00B3663D">
        <w:rPr>
          <w:sz w:val="20"/>
        </w:rPr>
        <w:t>ve</w:t>
      </w:r>
      <w:r w:rsidRPr="00B3663D" w:rsidR="005A771B">
        <w:rPr>
          <w:sz w:val="20"/>
        </w:rPr>
        <w:t xml:space="preserve"> </w:t>
      </w:r>
      <w:r w:rsidRPr="00B3663D">
        <w:rPr>
          <w:sz w:val="20"/>
        </w:rPr>
        <w:t>denetlenmesini</w:t>
      </w:r>
      <w:r w:rsidRPr="00B3663D" w:rsidR="005A771B">
        <w:rPr>
          <w:sz w:val="20"/>
        </w:rPr>
        <w:t xml:space="preserve"> </w:t>
      </w:r>
      <w:r w:rsidRPr="00B3663D">
        <w:rPr>
          <w:sz w:val="20"/>
        </w:rPr>
        <w:t>sağlayacak</w:t>
      </w:r>
      <w:r w:rsidRPr="00B3663D" w:rsidR="005A771B">
        <w:rPr>
          <w:sz w:val="20"/>
        </w:rPr>
        <w:t xml:space="preserve"> </w:t>
      </w:r>
      <w:r w:rsidRPr="00B3663D">
        <w:rPr>
          <w:sz w:val="20"/>
        </w:rPr>
        <w:t>standartları</w:t>
      </w:r>
      <w:r w:rsidRPr="00B3663D" w:rsidR="005A771B">
        <w:rPr>
          <w:sz w:val="20"/>
        </w:rPr>
        <w:t xml:space="preserve"> </w:t>
      </w:r>
      <w:r w:rsidRPr="00B3663D">
        <w:rPr>
          <w:sz w:val="20"/>
        </w:rPr>
        <w:t>ortaya</w:t>
      </w:r>
      <w:r w:rsidRPr="00B3663D" w:rsidR="005A771B">
        <w:rPr>
          <w:sz w:val="20"/>
        </w:rPr>
        <w:t xml:space="preserve"> </w:t>
      </w:r>
      <w:r w:rsidRPr="00B3663D">
        <w:rPr>
          <w:sz w:val="20"/>
        </w:rPr>
        <w:t>koymaktır,</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gerçekleştirmektir.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bağımsız</w:t>
      </w:r>
      <w:r w:rsidRPr="00B3663D" w:rsidR="005A771B">
        <w:rPr>
          <w:sz w:val="20"/>
        </w:rPr>
        <w:t xml:space="preserve"> </w:t>
      </w:r>
      <w:r w:rsidRPr="00B3663D">
        <w:rPr>
          <w:sz w:val="20"/>
        </w:rPr>
        <w:t>denetim</w:t>
      </w:r>
      <w:r w:rsidRPr="00B3663D" w:rsidR="005A771B">
        <w:rPr>
          <w:sz w:val="20"/>
        </w:rPr>
        <w:t xml:space="preserve"> </w:t>
      </w:r>
      <w:r w:rsidRPr="00B3663D">
        <w:rPr>
          <w:sz w:val="20"/>
        </w:rPr>
        <w:t>kuruluşları,</w:t>
      </w:r>
      <w:r w:rsidRPr="00B3663D" w:rsidR="005A771B">
        <w:rPr>
          <w:sz w:val="20"/>
        </w:rPr>
        <w:t xml:space="preserve"> </w:t>
      </w:r>
      <w:r w:rsidRPr="00B3663D">
        <w:rPr>
          <w:sz w:val="20"/>
        </w:rPr>
        <w:t>bağımsız</w:t>
      </w:r>
      <w:r w:rsidRPr="00B3663D" w:rsidR="005A771B">
        <w:rPr>
          <w:sz w:val="20"/>
        </w:rPr>
        <w:t xml:space="preserve"> </w:t>
      </w:r>
      <w:r w:rsidRPr="00B3663D">
        <w:rPr>
          <w:sz w:val="20"/>
        </w:rPr>
        <w:t>denetçilerin</w:t>
      </w:r>
      <w:r w:rsidRPr="00B3663D" w:rsidR="005A771B">
        <w:rPr>
          <w:sz w:val="20"/>
        </w:rPr>
        <w:t xml:space="preserve"> </w:t>
      </w:r>
      <w:r w:rsidRPr="00B3663D">
        <w:rPr>
          <w:sz w:val="20"/>
        </w:rPr>
        <w:t>kurumları</w:t>
      </w:r>
      <w:r w:rsidRPr="00B3663D" w:rsidR="005A771B">
        <w:rPr>
          <w:sz w:val="20"/>
        </w:rPr>
        <w:t xml:space="preserve"> </w:t>
      </w:r>
      <w:r w:rsidRPr="00B3663D">
        <w:rPr>
          <w:sz w:val="20"/>
        </w:rPr>
        <w:t>düzenlemeleri</w:t>
      </w:r>
      <w:r w:rsidRPr="00B3663D" w:rsidR="005A771B">
        <w:rPr>
          <w:sz w:val="20"/>
        </w:rPr>
        <w:t xml:space="preserve"> </w:t>
      </w:r>
      <w:r w:rsidRPr="00B3663D">
        <w:rPr>
          <w:sz w:val="20"/>
        </w:rPr>
        <w:t>ve</w:t>
      </w:r>
      <w:r w:rsidRPr="00B3663D" w:rsidR="005A771B">
        <w:rPr>
          <w:sz w:val="20"/>
        </w:rPr>
        <w:t xml:space="preserve"> </w:t>
      </w:r>
      <w:r w:rsidRPr="00B3663D">
        <w:rPr>
          <w:sz w:val="20"/>
        </w:rPr>
        <w:t>ilgili</w:t>
      </w:r>
      <w:r w:rsidRPr="00B3663D" w:rsidR="005A771B">
        <w:rPr>
          <w:sz w:val="20"/>
        </w:rPr>
        <w:t xml:space="preserve"> </w:t>
      </w:r>
      <w:r w:rsidRPr="00B3663D">
        <w:rPr>
          <w:sz w:val="20"/>
        </w:rPr>
        <w:t>mevzuat</w:t>
      </w:r>
      <w:r w:rsidRPr="00B3663D" w:rsidR="005A771B">
        <w:rPr>
          <w:sz w:val="20"/>
        </w:rPr>
        <w:t xml:space="preserve"> </w:t>
      </w:r>
      <w:r w:rsidRPr="00B3663D">
        <w:rPr>
          <w:sz w:val="20"/>
        </w:rPr>
        <w:t>hükümlerine</w:t>
      </w:r>
      <w:r w:rsidRPr="00B3663D" w:rsidR="005A771B">
        <w:rPr>
          <w:sz w:val="20"/>
        </w:rPr>
        <w:t xml:space="preserve"> </w:t>
      </w:r>
      <w:r w:rsidRPr="00B3663D">
        <w:rPr>
          <w:sz w:val="20"/>
        </w:rPr>
        <w:t>aykırılık</w:t>
      </w:r>
      <w:r w:rsidRPr="00B3663D" w:rsidR="005A771B">
        <w:rPr>
          <w:sz w:val="20"/>
        </w:rPr>
        <w:t xml:space="preserve"> </w:t>
      </w:r>
      <w:r w:rsidRPr="00B3663D">
        <w:rPr>
          <w:sz w:val="20"/>
        </w:rPr>
        <w:t>teşkil</w:t>
      </w:r>
      <w:r w:rsidRPr="00B3663D" w:rsidR="005A771B">
        <w:rPr>
          <w:sz w:val="20"/>
        </w:rPr>
        <w:t xml:space="preserve"> </w:t>
      </w:r>
      <w:r w:rsidRPr="00B3663D">
        <w:rPr>
          <w:sz w:val="20"/>
        </w:rPr>
        <w:t>eden</w:t>
      </w:r>
      <w:r w:rsidRPr="00B3663D" w:rsidR="005A771B">
        <w:rPr>
          <w:sz w:val="20"/>
        </w:rPr>
        <w:t xml:space="preserve"> </w:t>
      </w:r>
      <w:r w:rsidRPr="00B3663D">
        <w:rPr>
          <w:sz w:val="20"/>
        </w:rPr>
        <w:t>faaliyetlerini</w:t>
      </w:r>
      <w:r w:rsidRPr="00B3663D" w:rsidR="005A771B">
        <w:rPr>
          <w:sz w:val="20"/>
        </w:rPr>
        <w:t xml:space="preserve"> </w:t>
      </w:r>
      <w:r w:rsidRPr="00B3663D">
        <w:rPr>
          <w:sz w:val="20"/>
        </w:rPr>
        <w:t>tespit</w:t>
      </w:r>
      <w:r w:rsidRPr="00B3663D" w:rsidR="005A771B">
        <w:rPr>
          <w:sz w:val="20"/>
        </w:rPr>
        <w:t xml:space="preserve"> </w:t>
      </w:r>
      <w:r w:rsidRPr="00B3663D">
        <w:rPr>
          <w:sz w:val="20"/>
        </w:rPr>
        <w:t>etmek</w:t>
      </w:r>
      <w:r w:rsidRPr="00B3663D" w:rsidR="005A771B">
        <w:rPr>
          <w:sz w:val="20"/>
        </w:rPr>
        <w:t xml:space="preserve"> </w:t>
      </w:r>
      <w:r w:rsidRPr="00B3663D">
        <w:rPr>
          <w:sz w:val="20"/>
        </w:rPr>
        <w:t>amacıyla</w:t>
      </w:r>
      <w:r w:rsidRPr="00B3663D" w:rsidR="005A771B">
        <w:rPr>
          <w:sz w:val="20"/>
        </w:rPr>
        <w:t xml:space="preserve"> </w:t>
      </w:r>
      <w:r w:rsidRPr="00B3663D">
        <w:rPr>
          <w:sz w:val="20"/>
        </w:rPr>
        <w:t>yıllık</w:t>
      </w:r>
      <w:r w:rsidRPr="00B3663D" w:rsidR="005A771B">
        <w:rPr>
          <w:sz w:val="20"/>
        </w:rPr>
        <w:t xml:space="preserve"> </w:t>
      </w:r>
      <w:r w:rsidRPr="00B3663D">
        <w:rPr>
          <w:sz w:val="20"/>
        </w:rPr>
        <w:t>inceleme</w:t>
      </w:r>
      <w:r w:rsidRPr="00B3663D" w:rsidR="005A771B">
        <w:rPr>
          <w:sz w:val="20"/>
        </w:rPr>
        <w:t xml:space="preserve"> </w:t>
      </w:r>
      <w:r w:rsidRPr="00B3663D">
        <w:rPr>
          <w:sz w:val="20"/>
        </w:rPr>
        <w:t>planı</w:t>
      </w:r>
      <w:r w:rsidRPr="00B3663D" w:rsidR="005A771B">
        <w:rPr>
          <w:sz w:val="20"/>
        </w:rPr>
        <w:t xml:space="preserve"> </w:t>
      </w:r>
      <w:r w:rsidRPr="00B3663D">
        <w:rPr>
          <w:sz w:val="20"/>
        </w:rPr>
        <w:t>kapsamında</w:t>
      </w:r>
      <w:r w:rsidRPr="00B3663D" w:rsidR="005A771B">
        <w:rPr>
          <w:sz w:val="20"/>
        </w:rPr>
        <w:t xml:space="preserve"> </w:t>
      </w:r>
      <w:r w:rsidRPr="00B3663D">
        <w:rPr>
          <w:sz w:val="20"/>
        </w:rPr>
        <w:t>Kalite</w:t>
      </w:r>
      <w:r w:rsidRPr="00B3663D" w:rsidR="005A771B">
        <w:rPr>
          <w:sz w:val="20"/>
        </w:rPr>
        <w:t xml:space="preserve"> </w:t>
      </w:r>
      <w:r w:rsidRPr="00B3663D">
        <w:rPr>
          <w:sz w:val="20"/>
        </w:rPr>
        <w:t>Güvence</w:t>
      </w:r>
      <w:r w:rsidRPr="00B3663D" w:rsidR="005A771B">
        <w:rPr>
          <w:sz w:val="20"/>
        </w:rPr>
        <w:t xml:space="preserve"> </w:t>
      </w:r>
      <w:r w:rsidRPr="00B3663D">
        <w:rPr>
          <w:sz w:val="20"/>
        </w:rPr>
        <w:t>Sistemi</w:t>
      </w:r>
      <w:r w:rsidRPr="00B3663D" w:rsidR="005A771B">
        <w:rPr>
          <w:sz w:val="20"/>
        </w:rPr>
        <w:t xml:space="preserve"> </w:t>
      </w:r>
      <w:r w:rsidRPr="00B3663D">
        <w:rPr>
          <w:sz w:val="20"/>
        </w:rPr>
        <w:t>incelemelerini</w:t>
      </w:r>
      <w:r w:rsidRPr="00B3663D" w:rsidR="005A771B">
        <w:rPr>
          <w:sz w:val="20"/>
        </w:rPr>
        <w:t xml:space="preserve"> </w:t>
      </w:r>
      <w:r w:rsidRPr="00B3663D">
        <w:rPr>
          <w:sz w:val="20"/>
        </w:rPr>
        <w:t>gerçekleştirmektedir.</w:t>
      </w:r>
      <w:r w:rsidRPr="00B3663D" w:rsidR="005A771B">
        <w:rPr>
          <w:sz w:val="20"/>
        </w:rPr>
        <w:t xml:space="preserve"> </w:t>
      </w:r>
      <w:r w:rsidRPr="00B3663D">
        <w:rPr>
          <w:sz w:val="20"/>
        </w:rPr>
        <w:t>Kalite</w:t>
      </w:r>
      <w:r w:rsidRPr="00B3663D" w:rsidR="005A771B">
        <w:rPr>
          <w:sz w:val="20"/>
        </w:rPr>
        <w:t xml:space="preserve"> </w:t>
      </w:r>
      <w:r w:rsidRPr="00B3663D">
        <w:rPr>
          <w:sz w:val="20"/>
        </w:rPr>
        <w:t>Güvence</w:t>
      </w:r>
      <w:r w:rsidRPr="00B3663D" w:rsidR="005A771B">
        <w:rPr>
          <w:sz w:val="20"/>
        </w:rPr>
        <w:t xml:space="preserve"> </w:t>
      </w:r>
      <w:r w:rsidRPr="00B3663D">
        <w:rPr>
          <w:sz w:val="20"/>
        </w:rPr>
        <w:t>Sistemi</w:t>
      </w:r>
      <w:r w:rsidRPr="00B3663D" w:rsidR="005A771B">
        <w:rPr>
          <w:sz w:val="20"/>
        </w:rPr>
        <w:t xml:space="preserve"> </w:t>
      </w:r>
      <w:r w:rsidRPr="00B3663D">
        <w:rPr>
          <w:sz w:val="20"/>
        </w:rPr>
        <w:t>incelemeleriyle</w:t>
      </w:r>
      <w:r w:rsidRPr="00B3663D" w:rsidR="005A771B">
        <w:rPr>
          <w:sz w:val="20"/>
        </w:rPr>
        <w:t xml:space="preserve"> </w:t>
      </w:r>
      <w:r w:rsidRPr="00B3663D">
        <w:rPr>
          <w:sz w:val="20"/>
        </w:rPr>
        <w:t>işletmelerin,</w:t>
      </w:r>
      <w:r w:rsidRPr="00B3663D" w:rsidR="005A771B">
        <w:rPr>
          <w:sz w:val="20"/>
        </w:rPr>
        <w:t xml:space="preserve"> </w:t>
      </w:r>
      <w:r w:rsidRPr="00B3663D">
        <w:rPr>
          <w:sz w:val="20"/>
        </w:rPr>
        <w:t>firmaların</w:t>
      </w:r>
      <w:r w:rsidRPr="00B3663D" w:rsidR="005A771B">
        <w:rPr>
          <w:sz w:val="20"/>
        </w:rPr>
        <w:t xml:space="preserve"> </w:t>
      </w:r>
      <w:r w:rsidRPr="00B3663D">
        <w:rPr>
          <w:sz w:val="20"/>
        </w:rPr>
        <w:t>finansal</w:t>
      </w:r>
      <w:r w:rsidRPr="00B3663D" w:rsidR="005A771B">
        <w:rPr>
          <w:sz w:val="20"/>
        </w:rPr>
        <w:t xml:space="preserve"> </w:t>
      </w:r>
      <w:r w:rsidRPr="00B3663D">
        <w:rPr>
          <w:sz w:val="20"/>
        </w:rPr>
        <w:t>tablolarının</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finansal</w:t>
      </w:r>
      <w:r w:rsidRPr="00B3663D" w:rsidR="005A771B">
        <w:rPr>
          <w:sz w:val="20"/>
        </w:rPr>
        <w:t xml:space="preserve"> </w:t>
      </w:r>
      <w:r w:rsidRPr="00B3663D">
        <w:rPr>
          <w:sz w:val="20"/>
        </w:rPr>
        <w:t>bilgilerinin</w:t>
      </w:r>
      <w:r w:rsidRPr="00B3663D" w:rsidR="005A771B">
        <w:rPr>
          <w:sz w:val="20"/>
        </w:rPr>
        <w:t xml:space="preserve"> </w:t>
      </w:r>
      <w:r w:rsidRPr="00B3663D">
        <w:rPr>
          <w:sz w:val="20"/>
        </w:rPr>
        <w:t>finansal</w:t>
      </w:r>
      <w:r w:rsidRPr="00B3663D" w:rsidR="005A771B">
        <w:rPr>
          <w:sz w:val="20"/>
        </w:rPr>
        <w:t xml:space="preserve"> </w:t>
      </w:r>
      <w:r w:rsidRPr="00B3663D">
        <w:rPr>
          <w:sz w:val="20"/>
        </w:rPr>
        <w:t>raporlama</w:t>
      </w:r>
      <w:r w:rsidRPr="00B3663D" w:rsidR="005A771B">
        <w:rPr>
          <w:sz w:val="20"/>
        </w:rPr>
        <w:t xml:space="preserve"> </w:t>
      </w:r>
      <w:r w:rsidRPr="00B3663D">
        <w:rPr>
          <w:sz w:val="20"/>
        </w:rPr>
        <w:t>standartlarına</w:t>
      </w:r>
      <w:r w:rsidRPr="00B3663D" w:rsidR="005A771B">
        <w:rPr>
          <w:sz w:val="20"/>
        </w:rPr>
        <w:t xml:space="preserve"> </w:t>
      </w:r>
      <w:r w:rsidRPr="00B3663D">
        <w:rPr>
          <w:sz w:val="20"/>
        </w:rPr>
        <w:t>uygunluğu,</w:t>
      </w:r>
      <w:r w:rsidRPr="00B3663D" w:rsidR="005A771B">
        <w:rPr>
          <w:sz w:val="20"/>
        </w:rPr>
        <w:t xml:space="preserve"> </w:t>
      </w:r>
      <w:r w:rsidRPr="00B3663D">
        <w:rPr>
          <w:sz w:val="20"/>
        </w:rPr>
        <w:t>doğruluğu</w:t>
      </w:r>
      <w:r w:rsidRPr="00B3663D" w:rsidR="005A771B">
        <w:rPr>
          <w:sz w:val="20"/>
        </w:rPr>
        <w:t xml:space="preserve"> </w:t>
      </w:r>
      <w:r w:rsidRPr="00B3663D">
        <w:rPr>
          <w:sz w:val="20"/>
        </w:rPr>
        <w:t>hususlarında</w:t>
      </w:r>
      <w:r w:rsidRPr="00B3663D" w:rsidR="005A771B">
        <w:rPr>
          <w:sz w:val="20"/>
        </w:rPr>
        <w:t xml:space="preserve"> </w:t>
      </w:r>
      <w:r w:rsidRPr="00B3663D">
        <w:rPr>
          <w:sz w:val="20"/>
        </w:rPr>
        <w:t>gerekli</w:t>
      </w:r>
      <w:r w:rsidRPr="00B3663D" w:rsidR="005A771B">
        <w:rPr>
          <w:sz w:val="20"/>
        </w:rPr>
        <w:t xml:space="preserve"> </w:t>
      </w:r>
      <w:r w:rsidRPr="00B3663D">
        <w:rPr>
          <w:sz w:val="20"/>
        </w:rPr>
        <w:t>kalite</w:t>
      </w:r>
      <w:r w:rsidRPr="00B3663D" w:rsidR="005A771B">
        <w:rPr>
          <w:sz w:val="20"/>
        </w:rPr>
        <w:t xml:space="preserve"> </w:t>
      </w:r>
      <w:r w:rsidRPr="00B3663D">
        <w:rPr>
          <w:sz w:val="20"/>
        </w:rPr>
        <w:t>ve</w:t>
      </w:r>
      <w:r w:rsidRPr="00B3663D" w:rsidR="005A771B">
        <w:rPr>
          <w:sz w:val="20"/>
        </w:rPr>
        <w:t xml:space="preserve"> </w:t>
      </w:r>
      <w:r w:rsidRPr="00B3663D">
        <w:rPr>
          <w:sz w:val="20"/>
        </w:rPr>
        <w:t>güven</w:t>
      </w:r>
      <w:r w:rsidRPr="00B3663D" w:rsidR="005A771B">
        <w:rPr>
          <w:sz w:val="20"/>
        </w:rPr>
        <w:t xml:space="preserve"> </w:t>
      </w:r>
      <w:r w:rsidRPr="00B3663D">
        <w:rPr>
          <w:sz w:val="20"/>
        </w:rPr>
        <w:t>ortamını</w:t>
      </w:r>
      <w:r w:rsidRPr="00B3663D" w:rsidR="005A771B">
        <w:rPr>
          <w:sz w:val="20"/>
        </w:rPr>
        <w:t xml:space="preserve"> </w:t>
      </w:r>
      <w:r w:rsidRPr="00B3663D">
        <w:rPr>
          <w:sz w:val="20"/>
        </w:rPr>
        <w:t>sağlamaktadır.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Yıllık</w:t>
      </w:r>
      <w:r w:rsidRPr="00B3663D" w:rsidR="005A771B">
        <w:rPr>
          <w:sz w:val="20"/>
        </w:rPr>
        <w:t xml:space="preserve"> </w:t>
      </w:r>
      <w:r w:rsidRPr="00B3663D">
        <w:rPr>
          <w:sz w:val="20"/>
        </w:rPr>
        <w:t>Programı’nda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faizsiz</w:t>
      </w:r>
      <w:r w:rsidRPr="00B3663D" w:rsidR="005A771B">
        <w:rPr>
          <w:sz w:val="20"/>
        </w:rPr>
        <w:t xml:space="preserve"> </w:t>
      </w:r>
      <w:r w:rsidRPr="00B3663D">
        <w:rPr>
          <w:sz w:val="20"/>
        </w:rPr>
        <w:t>finans</w:t>
      </w:r>
      <w:r w:rsidRPr="00B3663D" w:rsidR="005A771B">
        <w:rPr>
          <w:sz w:val="20"/>
        </w:rPr>
        <w:t xml:space="preserve"> </w:t>
      </w:r>
      <w:r w:rsidRPr="00B3663D">
        <w:rPr>
          <w:sz w:val="20"/>
        </w:rPr>
        <w:t>alanında</w:t>
      </w:r>
      <w:r w:rsidRPr="00B3663D" w:rsidR="005A771B">
        <w:rPr>
          <w:sz w:val="20"/>
        </w:rPr>
        <w:t xml:space="preserve"> </w:t>
      </w:r>
      <w:r w:rsidRPr="00B3663D">
        <w:rPr>
          <w:sz w:val="20"/>
        </w:rPr>
        <w:t>yayımlanan</w:t>
      </w:r>
      <w:r w:rsidRPr="00B3663D" w:rsidR="005A771B">
        <w:rPr>
          <w:sz w:val="20"/>
        </w:rPr>
        <w:t xml:space="preserve"> </w:t>
      </w:r>
      <w:r w:rsidRPr="00B3663D">
        <w:rPr>
          <w:sz w:val="20"/>
        </w:rPr>
        <w:t>uluslararası</w:t>
      </w:r>
      <w:r w:rsidRPr="00B3663D" w:rsidR="005A771B">
        <w:rPr>
          <w:sz w:val="20"/>
        </w:rPr>
        <w:t xml:space="preserve"> </w:t>
      </w:r>
      <w:r w:rsidRPr="00B3663D">
        <w:rPr>
          <w:sz w:val="20"/>
        </w:rPr>
        <w:t>standartların</w:t>
      </w:r>
      <w:r w:rsidRPr="00B3663D" w:rsidR="005A771B">
        <w:rPr>
          <w:sz w:val="20"/>
        </w:rPr>
        <w:t xml:space="preserve"> </w:t>
      </w:r>
      <w:r w:rsidRPr="00B3663D">
        <w:rPr>
          <w:sz w:val="20"/>
        </w:rPr>
        <w:t>mevzuatımıza</w:t>
      </w:r>
      <w:r w:rsidRPr="00B3663D" w:rsidR="005A771B">
        <w:rPr>
          <w:sz w:val="20"/>
        </w:rPr>
        <w:t xml:space="preserve"> </w:t>
      </w:r>
      <w:r w:rsidRPr="00B3663D">
        <w:rPr>
          <w:sz w:val="20"/>
        </w:rPr>
        <w:t>kazandırılması</w:t>
      </w:r>
      <w:r w:rsidRPr="00B3663D" w:rsidR="005A771B">
        <w:rPr>
          <w:sz w:val="20"/>
        </w:rPr>
        <w:t xml:space="preserve"> </w:t>
      </w:r>
      <w:r w:rsidRPr="00B3663D">
        <w:rPr>
          <w:sz w:val="20"/>
        </w:rPr>
        <w:t>görevinin</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Kurumunun</w:t>
      </w:r>
      <w:r w:rsidRPr="00B3663D" w:rsidR="005A771B">
        <w:rPr>
          <w:sz w:val="20"/>
        </w:rPr>
        <w:t xml:space="preserve"> </w:t>
      </w:r>
      <w:r w:rsidRPr="00B3663D">
        <w:rPr>
          <w:sz w:val="20"/>
        </w:rPr>
        <w:t>sorumluluğuna</w:t>
      </w:r>
      <w:r w:rsidRPr="00B3663D" w:rsidR="005A771B">
        <w:rPr>
          <w:sz w:val="20"/>
        </w:rPr>
        <w:t xml:space="preserve"> </w:t>
      </w:r>
      <w:r w:rsidRPr="00B3663D">
        <w:rPr>
          <w:sz w:val="20"/>
        </w:rPr>
        <w:t>verilmesi</w:t>
      </w:r>
      <w:r w:rsidRPr="00B3663D" w:rsidR="005A771B">
        <w:rPr>
          <w:sz w:val="20"/>
        </w:rPr>
        <w:t xml:space="preserve"> </w:t>
      </w:r>
      <w:r w:rsidRPr="00B3663D">
        <w:rPr>
          <w:sz w:val="20"/>
        </w:rPr>
        <w:t>de</w:t>
      </w:r>
      <w:r w:rsidRPr="00B3663D" w:rsidR="005A771B">
        <w:rPr>
          <w:sz w:val="20"/>
        </w:rPr>
        <w:t xml:space="preserve"> </w:t>
      </w:r>
      <w:r w:rsidRPr="00B3663D">
        <w:rPr>
          <w:sz w:val="20"/>
        </w:rPr>
        <w:t>ayrıca</w:t>
      </w:r>
      <w:r w:rsidRPr="00B3663D" w:rsidR="005A771B">
        <w:rPr>
          <w:sz w:val="20"/>
        </w:rPr>
        <w:t xml:space="preserve"> </w:t>
      </w:r>
      <w:r w:rsidRPr="00B3663D">
        <w:rPr>
          <w:sz w:val="20"/>
        </w:rPr>
        <w:t>memnuniyet</w:t>
      </w:r>
      <w:r w:rsidRPr="00B3663D" w:rsidR="005A771B">
        <w:rPr>
          <w:sz w:val="20"/>
        </w:rPr>
        <w:t xml:space="preserve"> </w:t>
      </w:r>
      <w:r w:rsidRPr="00B3663D">
        <w:rPr>
          <w:sz w:val="20"/>
        </w:rPr>
        <w:t>vericidir.</w:t>
      </w:r>
      <w:r w:rsidRPr="00B3663D" w:rsidR="005A771B">
        <w:rPr>
          <w:sz w:val="20"/>
        </w:rPr>
        <w:t xml:space="preserve"> </w:t>
      </w:r>
      <w:r w:rsidRPr="00B3663D">
        <w:rPr>
          <w:sz w:val="20"/>
        </w:rPr>
        <w:t>Kurum</w:t>
      </w:r>
      <w:r w:rsidRPr="00B3663D" w:rsidR="005A771B">
        <w:rPr>
          <w:sz w:val="20"/>
        </w:rPr>
        <w:t xml:space="preserve"> </w:t>
      </w:r>
      <w:r w:rsidRPr="00B3663D">
        <w:rPr>
          <w:sz w:val="20"/>
        </w:rPr>
        <w:t>kayıtlarına</w:t>
      </w:r>
      <w:r w:rsidRPr="00B3663D" w:rsidR="005A771B">
        <w:rPr>
          <w:sz w:val="20"/>
        </w:rPr>
        <w:t xml:space="preserve"> </w:t>
      </w:r>
      <w:r w:rsidRPr="00B3663D">
        <w:rPr>
          <w:sz w:val="20"/>
        </w:rPr>
        <w:t>göre</w:t>
      </w:r>
      <w:r w:rsidRPr="00B3663D" w:rsidR="005A771B">
        <w:rPr>
          <w:sz w:val="20"/>
        </w:rPr>
        <w:t xml:space="preserve"> </w:t>
      </w:r>
      <w:r w:rsidRPr="00B3663D">
        <w:rPr>
          <w:sz w:val="20"/>
        </w:rPr>
        <w:t>Aralık</w:t>
      </w:r>
      <w:r w:rsidRPr="00B3663D" w:rsidR="005A771B">
        <w:rPr>
          <w:sz w:val="20"/>
        </w:rPr>
        <w:t xml:space="preserve"> </w:t>
      </w:r>
      <w:r w:rsidRPr="00B3663D">
        <w:rPr>
          <w:sz w:val="20"/>
        </w:rPr>
        <w:t>2018</w:t>
      </w:r>
      <w:r w:rsidRPr="00B3663D" w:rsidR="005A771B">
        <w:rPr>
          <w:sz w:val="20"/>
        </w:rPr>
        <w:t xml:space="preserve"> </w:t>
      </w:r>
      <w:r w:rsidRPr="00B3663D">
        <w:rPr>
          <w:sz w:val="20"/>
        </w:rPr>
        <w:t>tarihi</w:t>
      </w:r>
      <w:r w:rsidRPr="00B3663D" w:rsidR="005A771B">
        <w:rPr>
          <w:sz w:val="20"/>
        </w:rPr>
        <w:t xml:space="preserve"> </w:t>
      </w:r>
      <w:r w:rsidRPr="00B3663D">
        <w:rPr>
          <w:sz w:val="20"/>
        </w:rPr>
        <w:t>itibarıyla</w:t>
      </w:r>
      <w:r w:rsidRPr="00B3663D" w:rsidR="005A771B">
        <w:rPr>
          <w:sz w:val="20"/>
        </w:rPr>
        <w:t xml:space="preserve"> </w:t>
      </w:r>
      <w:r w:rsidRPr="00B3663D">
        <w:rPr>
          <w:sz w:val="20"/>
        </w:rPr>
        <w:t>18.029</w:t>
      </w:r>
      <w:r w:rsidRPr="00B3663D" w:rsidR="005A771B">
        <w:rPr>
          <w:sz w:val="20"/>
        </w:rPr>
        <w:t xml:space="preserve"> </w:t>
      </w:r>
      <w:r w:rsidRPr="00B3663D">
        <w:rPr>
          <w:sz w:val="20"/>
        </w:rPr>
        <w:t>meslek</w:t>
      </w:r>
      <w:r w:rsidRPr="00B3663D" w:rsidR="005A771B">
        <w:rPr>
          <w:sz w:val="20"/>
        </w:rPr>
        <w:t xml:space="preserve"> </w:t>
      </w:r>
      <w:r w:rsidRPr="00B3663D">
        <w:rPr>
          <w:sz w:val="20"/>
        </w:rPr>
        <w:t>mensubu</w:t>
      </w:r>
      <w:r w:rsidRPr="00B3663D" w:rsidR="005A771B">
        <w:rPr>
          <w:sz w:val="20"/>
        </w:rPr>
        <w:t xml:space="preserve"> </w:t>
      </w:r>
      <w:r w:rsidRPr="00B3663D">
        <w:rPr>
          <w:sz w:val="20"/>
        </w:rPr>
        <w:t>yetkilendirilmiş</w:t>
      </w:r>
      <w:r w:rsidRPr="00B3663D" w:rsidR="005A771B">
        <w:rPr>
          <w:sz w:val="20"/>
        </w:rPr>
        <w:t xml:space="preserve"> </w:t>
      </w:r>
      <w:r w:rsidRPr="00B3663D">
        <w:rPr>
          <w:sz w:val="20"/>
        </w:rPr>
        <w:t>olup</w:t>
      </w:r>
      <w:r w:rsidRPr="00B3663D" w:rsidR="005A771B">
        <w:rPr>
          <w:sz w:val="20"/>
        </w:rPr>
        <w:t xml:space="preserve"> </w:t>
      </w:r>
      <w:r w:rsidRPr="00B3663D">
        <w:rPr>
          <w:sz w:val="20"/>
        </w:rPr>
        <w:t>kuruma</w:t>
      </w:r>
      <w:r w:rsidRPr="00B3663D" w:rsidR="005A771B">
        <w:rPr>
          <w:sz w:val="20"/>
        </w:rPr>
        <w:t xml:space="preserve"> </w:t>
      </w:r>
      <w:r w:rsidRPr="00B3663D">
        <w:rPr>
          <w:sz w:val="20"/>
        </w:rPr>
        <w:t>kayıtlı</w:t>
      </w:r>
      <w:r w:rsidRPr="00B3663D" w:rsidR="005A771B">
        <w:rPr>
          <w:sz w:val="20"/>
        </w:rPr>
        <w:t xml:space="preserve"> </w:t>
      </w:r>
      <w:r w:rsidRPr="00B3663D">
        <w:rPr>
          <w:sz w:val="20"/>
        </w:rPr>
        <w:t>meslek</w:t>
      </w:r>
      <w:r w:rsidRPr="00B3663D" w:rsidR="005A771B">
        <w:rPr>
          <w:sz w:val="20"/>
        </w:rPr>
        <w:t xml:space="preserve"> </w:t>
      </w:r>
      <w:r w:rsidRPr="00B3663D">
        <w:rPr>
          <w:sz w:val="20"/>
        </w:rPr>
        <w:t>mensubu</w:t>
      </w:r>
      <w:r w:rsidRPr="00B3663D" w:rsidR="005A771B">
        <w:rPr>
          <w:sz w:val="20"/>
        </w:rPr>
        <w:t xml:space="preserve"> </w:t>
      </w:r>
      <w:r w:rsidRPr="00B3663D">
        <w:rPr>
          <w:sz w:val="20"/>
        </w:rPr>
        <w:t>olarak</w:t>
      </w:r>
      <w:r w:rsidRPr="00B3663D" w:rsidR="005A771B">
        <w:rPr>
          <w:sz w:val="20"/>
        </w:rPr>
        <w:t xml:space="preserve"> </w:t>
      </w:r>
      <w:r w:rsidRPr="00B3663D">
        <w:rPr>
          <w:sz w:val="20"/>
        </w:rPr>
        <w:t>15.999</w:t>
      </w:r>
      <w:r w:rsidRPr="00B3663D" w:rsidR="005A771B">
        <w:rPr>
          <w:sz w:val="20"/>
        </w:rPr>
        <w:t xml:space="preserve"> </w:t>
      </w:r>
      <w:r w:rsidRPr="00B3663D">
        <w:rPr>
          <w:sz w:val="20"/>
        </w:rPr>
        <w:t>kişi</w:t>
      </w:r>
      <w:r w:rsidRPr="00B3663D" w:rsidR="005A771B">
        <w:rPr>
          <w:sz w:val="20"/>
        </w:rPr>
        <w:t xml:space="preserve"> </w:t>
      </w:r>
      <w:r w:rsidRPr="00B3663D">
        <w:rPr>
          <w:sz w:val="20"/>
        </w:rPr>
        <w:t>hâlihazırda</w:t>
      </w:r>
      <w:r w:rsidRPr="00B3663D" w:rsidR="005A771B">
        <w:rPr>
          <w:sz w:val="20"/>
        </w:rPr>
        <w:t xml:space="preserve"> </w:t>
      </w:r>
      <w:r w:rsidRPr="00B3663D">
        <w:rPr>
          <w:sz w:val="20"/>
        </w:rPr>
        <w:t>faaliyettedir.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bir</w:t>
      </w:r>
      <w:r w:rsidRPr="00B3663D" w:rsidR="005A771B">
        <w:rPr>
          <w:sz w:val="20"/>
        </w:rPr>
        <w:t xml:space="preserve"> </w:t>
      </w:r>
      <w:r w:rsidRPr="00B3663D">
        <w:rPr>
          <w:sz w:val="20"/>
        </w:rPr>
        <w:t>meslek</w:t>
      </w:r>
      <w:r w:rsidRPr="00B3663D" w:rsidR="005A771B">
        <w:rPr>
          <w:sz w:val="20"/>
        </w:rPr>
        <w:t xml:space="preserve"> </w:t>
      </w:r>
      <w:r w:rsidRPr="00B3663D">
        <w:rPr>
          <w:sz w:val="20"/>
        </w:rPr>
        <w:t>mensubu</w:t>
      </w:r>
      <w:r w:rsidRPr="00B3663D" w:rsidR="005A771B">
        <w:rPr>
          <w:sz w:val="20"/>
        </w:rPr>
        <w:t xml:space="preserve"> </w:t>
      </w:r>
      <w:r w:rsidRPr="00B3663D">
        <w:rPr>
          <w:sz w:val="20"/>
        </w:rPr>
        <w:t>olarak,</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iktidarımızın</w:t>
      </w:r>
      <w:r w:rsidRPr="00B3663D" w:rsidR="005A771B">
        <w:rPr>
          <w:sz w:val="20"/>
        </w:rPr>
        <w:t xml:space="preserve"> </w:t>
      </w:r>
      <w:r w:rsidRPr="00B3663D">
        <w:rPr>
          <w:sz w:val="20"/>
        </w:rPr>
        <w:t>muhasebe</w:t>
      </w:r>
      <w:r w:rsidRPr="00B3663D" w:rsidR="005A771B">
        <w:rPr>
          <w:sz w:val="20"/>
        </w:rPr>
        <w:t xml:space="preserve"> </w:t>
      </w:r>
      <w:r w:rsidRPr="00B3663D">
        <w:rPr>
          <w:sz w:val="20"/>
        </w:rPr>
        <w:t>mesleğini</w:t>
      </w:r>
      <w:r w:rsidRPr="00B3663D" w:rsidR="005A771B">
        <w:rPr>
          <w:sz w:val="20"/>
        </w:rPr>
        <w:t xml:space="preserve"> </w:t>
      </w:r>
      <w:r w:rsidRPr="00B3663D">
        <w:rPr>
          <w:sz w:val="20"/>
        </w:rPr>
        <w:t>icra</w:t>
      </w:r>
      <w:r w:rsidRPr="00B3663D" w:rsidR="005A771B">
        <w:rPr>
          <w:sz w:val="20"/>
        </w:rPr>
        <w:t xml:space="preserve"> </w:t>
      </w:r>
      <w:r w:rsidRPr="00B3663D">
        <w:rPr>
          <w:sz w:val="20"/>
        </w:rPr>
        <w:t>edenlere</w:t>
      </w:r>
      <w:r w:rsidRPr="00B3663D" w:rsidR="005A771B">
        <w:rPr>
          <w:sz w:val="20"/>
        </w:rPr>
        <w:t xml:space="preserve"> </w:t>
      </w:r>
      <w:r w:rsidRPr="00B3663D">
        <w:rPr>
          <w:sz w:val="20"/>
        </w:rPr>
        <w:t>yaptığı</w:t>
      </w:r>
      <w:r w:rsidRPr="00B3663D" w:rsidR="005A771B">
        <w:rPr>
          <w:sz w:val="20"/>
        </w:rPr>
        <w:t xml:space="preserve"> </w:t>
      </w:r>
      <w:r w:rsidRPr="00B3663D">
        <w:rPr>
          <w:sz w:val="20"/>
        </w:rPr>
        <w:t>unutulmayacak</w:t>
      </w:r>
      <w:r w:rsidRPr="00B3663D" w:rsidR="005A771B">
        <w:rPr>
          <w:sz w:val="20"/>
        </w:rPr>
        <w:t xml:space="preserve"> </w:t>
      </w:r>
      <w:r w:rsidRPr="00B3663D">
        <w:rPr>
          <w:sz w:val="20"/>
        </w:rPr>
        <w:t>en</w:t>
      </w:r>
      <w:r w:rsidRPr="00B3663D" w:rsidR="005A771B">
        <w:rPr>
          <w:sz w:val="20"/>
        </w:rPr>
        <w:t xml:space="preserve"> </w:t>
      </w:r>
      <w:r w:rsidRPr="00B3663D">
        <w:rPr>
          <w:sz w:val="20"/>
        </w:rPr>
        <w:t>anlamlı,</w:t>
      </w:r>
      <w:r w:rsidRPr="00B3663D" w:rsidR="005A771B">
        <w:rPr>
          <w:sz w:val="20"/>
        </w:rPr>
        <w:t xml:space="preserve"> </w:t>
      </w:r>
      <w:r w:rsidRPr="00B3663D">
        <w:rPr>
          <w:sz w:val="20"/>
        </w:rPr>
        <w:t>tarihî</w:t>
      </w:r>
      <w:r w:rsidRPr="00B3663D" w:rsidR="005A771B">
        <w:rPr>
          <w:sz w:val="20"/>
        </w:rPr>
        <w:t xml:space="preserve"> </w:t>
      </w:r>
      <w:r w:rsidRPr="00B3663D">
        <w:rPr>
          <w:sz w:val="20"/>
        </w:rPr>
        <w:t>hediyesi</w:t>
      </w:r>
      <w:r w:rsidRPr="00B3663D" w:rsidR="005A771B">
        <w:rPr>
          <w:sz w:val="20"/>
        </w:rPr>
        <w:t xml:space="preserve"> </w:t>
      </w:r>
      <w:r w:rsidRPr="00B3663D">
        <w:rPr>
          <w:sz w:val="20"/>
        </w:rPr>
        <w:t>Türk</w:t>
      </w:r>
      <w:r w:rsidRPr="00B3663D" w:rsidR="005A771B">
        <w:rPr>
          <w:sz w:val="20"/>
        </w:rPr>
        <w:t xml:space="preserve"> </w:t>
      </w:r>
      <w:r w:rsidRPr="00B3663D">
        <w:rPr>
          <w:sz w:val="20"/>
        </w:rPr>
        <w:t>lirasından</w:t>
      </w:r>
      <w:r w:rsidRPr="00B3663D" w:rsidR="005A771B">
        <w:rPr>
          <w:sz w:val="20"/>
        </w:rPr>
        <w:t xml:space="preserve"> </w:t>
      </w:r>
      <w:r w:rsidRPr="00B3663D">
        <w:rPr>
          <w:sz w:val="20"/>
        </w:rPr>
        <w:t>altı</w:t>
      </w:r>
      <w:r w:rsidRPr="00B3663D" w:rsidR="005A771B">
        <w:rPr>
          <w:sz w:val="20"/>
        </w:rPr>
        <w:t xml:space="preserve"> </w:t>
      </w:r>
      <w:r w:rsidRPr="00B3663D">
        <w:rPr>
          <w:sz w:val="20"/>
        </w:rPr>
        <w:t>sıfırı</w:t>
      </w:r>
      <w:r w:rsidRPr="00B3663D" w:rsidR="005A771B">
        <w:rPr>
          <w:sz w:val="20"/>
        </w:rPr>
        <w:t xml:space="preserve"> </w:t>
      </w:r>
      <w:r w:rsidRPr="00B3663D">
        <w:rPr>
          <w:sz w:val="20"/>
        </w:rPr>
        <w:t>atarak</w:t>
      </w:r>
      <w:r w:rsidRPr="00B3663D" w:rsidR="005A771B">
        <w:rPr>
          <w:sz w:val="20"/>
        </w:rPr>
        <w:t xml:space="preserve"> </w:t>
      </w:r>
      <w:r w:rsidRPr="00B3663D">
        <w:rPr>
          <w:sz w:val="20"/>
        </w:rPr>
        <w:t>rakam</w:t>
      </w:r>
      <w:r w:rsidRPr="00B3663D" w:rsidR="005A771B">
        <w:rPr>
          <w:sz w:val="20"/>
        </w:rPr>
        <w:t xml:space="preserve"> </w:t>
      </w:r>
      <w:r w:rsidRPr="00B3663D">
        <w:rPr>
          <w:sz w:val="20"/>
        </w:rPr>
        <w:t>kalabalığından</w:t>
      </w:r>
      <w:r w:rsidRPr="00B3663D" w:rsidR="005A771B">
        <w:rPr>
          <w:sz w:val="20"/>
        </w:rPr>
        <w:t xml:space="preserve"> </w:t>
      </w:r>
      <w:r w:rsidRPr="00B3663D">
        <w:rPr>
          <w:sz w:val="20"/>
        </w:rPr>
        <w:t>meslek</w:t>
      </w:r>
      <w:r w:rsidRPr="00B3663D" w:rsidR="005A771B">
        <w:rPr>
          <w:sz w:val="20"/>
        </w:rPr>
        <w:t xml:space="preserve"> </w:t>
      </w:r>
      <w:r w:rsidRPr="00B3663D">
        <w:rPr>
          <w:sz w:val="20"/>
        </w:rPr>
        <w:t>mensuplarımızı</w:t>
      </w:r>
      <w:r w:rsidRPr="00B3663D" w:rsidR="005A771B">
        <w:rPr>
          <w:sz w:val="20"/>
        </w:rPr>
        <w:t xml:space="preserve"> </w:t>
      </w:r>
      <w:r w:rsidRPr="00B3663D">
        <w:rPr>
          <w:sz w:val="20"/>
        </w:rPr>
        <w:t>kurtarması</w:t>
      </w:r>
      <w:r w:rsidRPr="00B3663D" w:rsidR="005A771B">
        <w:rPr>
          <w:sz w:val="20"/>
        </w:rPr>
        <w:t xml:space="preserve"> </w:t>
      </w:r>
      <w:r w:rsidRPr="00B3663D">
        <w:rPr>
          <w:sz w:val="20"/>
        </w:rPr>
        <w:t>olmuştur.</w:t>
      </w:r>
      <w:r w:rsidRPr="00B3663D" w:rsidR="005A771B">
        <w:rPr>
          <w:sz w:val="20"/>
        </w:rPr>
        <w:t xml:space="preserve"> </w:t>
      </w:r>
      <w:r w:rsidRPr="00B3663D">
        <w:rPr>
          <w:sz w:val="20"/>
        </w:rPr>
        <w:t>Mesleği</w:t>
      </w:r>
      <w:r w:rsidRPr="00B3663D" w:rsidR="005A771B">
        <w:rPr>
          <w:sz w:val="20"/>
        </w:rPr>
        <w:t xml:space="preserve"> </w:t>
      </w:r>
      <w:r w:rsidRPr="00B3663D">
        <w:rPr>
          <w:sz w:val="20"/>
        </w:rPr>
        <w:t>icra</w:t>
      </w:r>
      <w:r w:rsidRPr="00B3663D" w:rsidR="005A771B">
        <w:rPr>
          <w:sz w:val="20"/>
        </w:rPr>
        <w:t xml:space="preserve"> </w:t>
      </w:r>
      <w:r w:rsidRPr="00B3663D">
        <w:rPr>
          <w:sz w:val="20"/>
        </w:rPr>
        <w:t>ederken,</w:t>
      </w:r>
      <w:r w:rsidRPr="00B3663D" w:rsidR="005A771B">
        <w:rPr>
          <w:sz w:val="20"/>
        </w:rPr>
        <w:t xml:space="preserve"> </w:t>
      </w:r>
      <w:r w:rsidRPr="00B3663D">
        <w:rPr>
          <w:sz w:val="20"/>
        </w:rPr>
        <w:t>milyon</w:t>
      </w:r>
      <w:r w:rsidRPr="00B3663D" w:rsidR="005A771B">
        <w:rPr>
          <w:sz w:val="20"/>
        </w:rPr>
        <w:t xml:space="preserve"> </w:t>
      </w:r>
      <w:r w:rsidRPr="00B3663D">
        <w:rPr>
          <w:sz w:val="20"/>
        </w:rPr>
        <w:t>ve</w:t>
      </w:r>
      <w:r w:rsidRPr="00B3663D" w:rsidR="005A771B">
        <w:rPr>
          <w:sz w:val="20"/>
        </w:rPr>
        <w:t xml:space="preserve"> </w:t>
      </w:r>
      <w:r w:rsidRPr="00B3663D">
        <w:rPr>
          <w:sz w:val="20"/>
        </w:rPr>
        <w:t>milyar</w:t>
      </w:r>
      <w:r w:rsidRPr="00B3663D" w:rsidR="005A771B">
        <w:rPr>
          <w:sz w:val="20"/>
        </w:rPr>
        <w:t xml:space="preserve"> </w:t>
      </w:r>
      <w:r w:rsidRPr="00B3663D">
        <w:rPr>
          <w:sz w:val="20"/>
        </w:rPr>
        <w:t>rakamlarını</w:t>
      </w:r>
      <w:r w:rsidRPr="00B3663D" w:rsidR="005A771B">
        <w:rPr>
          <w:sz w:val="20"/>
        </w:rPr>
        <w:t xml:space="preserve"> </w:t>
      </w:r>
      <w:r w:rsidRPr="00B3663D">
        <w:rPr>
          <w:sz w:val="20"/>
        </w:rPr>
        <w:t>yazarken</w:t>
      </w:r>
      <w:r w:rsidRPr="00B3663D" w:rsidR="005A771B">
        <w:rPr>
          <w:sz w:val="20"/>
        </w:rPr>
        <w:t xml:space="preserve"> </w:t>
      </w:r>
      <w:r w:rsidRPr="00B3663D">
        <w:rPr>
          <w:sz w:val="20"/>
        </w:rPr>
        <w:t>âdeta</w:t>
      </w:r>
      <w:r w:rsidRPr="00B3663D" w:rsidR="005A771B">
        <w:rPr>
          <w:sz w:val="20"/>
        </w:rPr>
        <w:t xml:space="preserve"> </w:t>
      </w:r>
      <w:r w:rsidRPr="00B3663D">
        <w:rPr>
          <w:sz w:val="20"/>
        </w:rPr>
        <w:t>rakam</w:t>
      </w:r>
      <w:r w:rsidRPr="00B3663D" w:rsidR="005A771B">
        <w:rPr>
          <w:sz w:val="20"/>
        </w:rPr>
        <w:t xml:space="preserve"> </w:t>
      </w:r>
      <w:r w:rsidRPr="00B3663D">
        <w:rPr>
          <w:sz w:val="20"/>
        </w:rPr>
        <w:t>sütunları</w:t>
      </w:r>
      <w:r w:rsidRPr="00B3663D" w:rsidR="005A771B">
        <w:rPr>
          <w:sz w:val="20"/>
        </w:rPr>
        <w:t xml:space="preserve"> </w:t>
      </w:r>
      <w:r w:rsidRPr="00B3663D">
        <w:rPr>
          <w:sz w:val="20"/>
        </w:rPr>
        <w:t>yetmiyordu.</w:t>
      </w:r>
      <w:r w:rsidRPr="00B3663D" w:rsidR="005A771B">
        <w:rPr>
          <w:sz w:val="20"/>
        </w:rPr>
        <w:t xml:space="preserve"> </w:t>
      </w:r>
      <w:r w:rsidRPr="00B3663D">
        <w:rPr>
          <w:sz w:val="20"/>
        </w:rPr>
        <w:t>Paradan</w:t>
      </w:r>
      <w:r w:rsidRPr="00B3663D" w:rsidR="005A771B">
        <w:rPr>
          <w:sz w:val="20"/>
        </w:rPr>
        <w:t xml:space="preserve"> </w:t>
      </w:r>
      <w:r w:rsidRPr="00B3663D">
        <w:rPr>
          <w:sz w:val="20"/>
        </w:rPr>
        <w:t>sıfır</w:t>
      </w:r>
      <w:r w:rsidRPr="00B3663D" w:rsidR="005A771B">
        <w:rPr>
          <w:sz w:val="20"/>
        </w:rPr>
        <w:t xml:space="preserve"> </w:t>
      </w:r>
      <w:r w:rsidRPr="00B3663D">
        <w:rPr>
          <w:sz w:val="20"/>
        </w:rPr>
        <w:t>atılması</w:t>
      </w:r>
      <w:r w:rsidRPr="00B3663D" w:rsidR="005A771B">
        <w:rPr>
          <w:sz w:val="20"/>
        </w:rPr>
        <w:t xml:space="preserve"> </w:t>
      </w:r>
      <w:r w:rsidRPr="00B3663D">
        <w:rPr>
          <w:sz w:val="20"/>
        </w:rPr>
        <w:t>Türkiye</w:t>
      </w:r>
      <w:r w:rsidRPr="00B3663D" w:rsidR="005A771B">
        <w:rPr>
          <w:sz w:val="20"/>
        </w:rPr>
        <w:t xml:space="preserve"> </w:t>
      </w:r>
      <w:r w:rsidRPr="00B3663D">
        <w:rPr>
          <w:sz w:val="20"/>
        </w:rPr>
        <w:t>dâhil</w:t>
      </w:r>
      <w:r w:rsidRPr="00B3663D" w:rsidR="005A771B">
        <w:rPr>
          <w:sz w:val="20"/>
        </w:rPr>
        <w:t xml:space="preserve"> </w:t>
      </w:r>
      <w:r w:rsidRPr="00B3663D">
        <w:rPr>
          <w:sz w:val="20"/>
        </w:rPr>
        <w:t>81</w:t>
      </w:r>
      <w:r w:rsidRPr="00B3663D" w:rsidR="005A771B">
        <w:rPr>
          <w:sz w:val="20"/>
        </w:rPr>
        <w:t xml:space="preserve"> </w:t>
      </w:r>
      <w:r w:rsidRPr="00B3663D">
        <w:rPr>
          <w:sz w:val="20"/>
        </w:rPr>
        <w:t>ülkede</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Almanya,</w:t>
      </w:r>
      <w:r w:rsidRPr="00B3663D" w:rsidR="005A771B">
        <w:rPr>
          <w:sz w:val="20"/>
        </w:rPr>
        <w:t xml:space="preserve"> </w:t>
      </w:r>
      <w:r w:rsidRPr="00B3663D">
        <w:rPr>
          <w:sz w:val="20"/>
        </w:rPr>
        <w:t>Türkiye,</w:t>
      </w:r>
      <w:r w:rsidRPr="00B3663D" w:rsidR="005A771B">
        <w:rPr>
          <w:sz w:val="20"/>
        </w:rPr>
        <w:t xml:space="preserve"> </w:t>
      </w:r>
      <w:r w:rsidRPr="00B3663D">
        <w:rPr>
          <w:sz w:val="20"/>
        </w:rPr>
        <w:t>Bulgaristan,</w:t>
      </w:r>
      <w:r w:rsidRPr="00B3663D" w:rsidR="005A771B">
        <w:rPr>
          <w:sz w:val="20"/>
        </w:rPr>
        <w:t xml:space="preserve"> </w:t>
      </w:r>
      <w:r w:rsidRPr="00B3663D">
        <w:rPr>
          <w:sz w:val="20"/>
        </w:rPr>
        <w:t>Polonya</w:t>
      </w:r>
      <w:r w:rsidRPr="00B3663D" w:rsidR="005A771B">
        <w:rPr>
          <w:sz w:val="20"/>
        </w:rPr>
        <w:t xml:space="preserve"> </w:t>
      </w:r>
      <w:r w:rsidRPr="00B3663D">
        <w:rPr>
          <w:sz w:val="20"/>
        </w:rPr>
        <w:t>ve</w:t>
      </w:r>
      <w:r w:rsidRPr="00B3663D" w:rsidR="005A771B">
        <w:rPr>
          <w:sz w:val="20"/>
        </w:rPr>
        <w:t xml:space="preserve"> </w:t>
      </w:r>
      <w:r w:rsidRPr="00B3663D">
        <w:rPr>
          <w:sz w:val="20"/>
        </w:rPr>
        <w:t>birkaç</w:t>
      </w:r>
      <w:r w:rsidRPr="00B3663D" w:rsidR="005A771B">
        <w:rPr>
          <w:sz w:val="20"/>
        </w:rPr>
        <w:t xml:space="preserve"> </w:t>
      </w:r>
      <w:r w:rsidRPr="00B3663D">
        <w:rPr>
          <w:sz w:val="20"/>
        </w:rPr>
        <w:t>ülkede</w:t>
      </w:r>
      <w:r w:rsidRPr="00B3663D" w:rsidR="005A771B">
        <w:rPr>
          <w:sz w:val="20"/>
        </w:rPr>
        <w:t xml:space="preserve"> </w:t>
      </w:r>
      <w:r w:rsidRPr="00B3663D">
        <w:rPr>
          <w:sz w:val="20"/>
        </w:rPr>
        <w:t>başarılı</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politikayla</w:t>
      </w:r>
      <w:r w:rsidRPr="00B3663D" w:rsidR="005A771B">
        <w:rPr>
          <w:sz w:val="20"/>
        </w:rPr>
        <w:t xml:space="preserve"> </w:t>
      </w:r>
      <w:r w:rsidRPr="00B3663D">
        <w:rPr>
          <w:sz w:val="20"/>
        </w:rPr>
        <w:t>paramıza</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istikrar</w:t>
      </w:r>
      <w:r w:rsidRPr="00B3663D" w:rsidR="005A771B">
        <w:rPr>
          <w:sz w:val="20"/>
        </w:rPr>
        <w:t xml:space="preserve"> </w:t>
      </w:r>
      <w:r w:rsidRPr="00B3663D">
        <w:rPr>
          <w:sz w:val="20"/>
        </w:rPr>
        <w:t>sağlayan</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hükûmetlerine</w:t>
      </w:r>
      <w:r w:rsidRPr="00B3663D" w:rsidR="005A771B">
        <w:rPr>
          <w:sz w:val="20"/>
        </w:rPr>
        <w:t xml:space="preserve"> </w:t>
      </w:r>
      <w:r w:rsidRPr="00B3663D">
        <w:rPr>
          <w:sz w:val="20"/>
        </w:rPr>
        <w:t>teşekkürü</w:t>
      </w:r>
      <w:r w:rsidRPr="00B3663D" w:rsidR="005A771B">
        <w:rPr>
          <w:sz w:val="20"/>
        </w:rPr>
        <w:t xml:space="preserve"> </w:t>
      </w:r>
      <w:r w:rsidRPr="00B3663D">
        <w:rPr>
          <w:sz w:val="20"/>
        </w:rPr>
        <w:t>bir</w:t>
      </w:r>
      <w:r w:rsidRPr="00B3663D" w:rsidR="005A771B">
        <w:rPr>
          <w:sz w:val="20"/>
        </w:rPr>
        <w:t xml:space="preserve"> </w:t>
      </w:r>
      <w:r w:rsidRPr="00B3663D">
        <w:rPr>
          <w:sz w:val="20"/>
        </w:rPr>
        <w:t>borç</w:t>
      </w:r>
      <w:r w:rsidRPr="00B3663D" w:rsidR="005A771B">
        <w:rPr>
          <w:sz w:val="20"/>
        </w:rPr>
        <w:t xml:space="preserve"> </w:t>
      </w:r>
      <w:r w:rsidRPr="00B3663D">
        <w:rPr>
          <w:sz w:val="20"/>
        </w:rPr>
        <w:t>biliyorum.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YAVUZ</w:t>
      </w:r>
      <w:r w:rsidRPr="00B3663D" w:rsidR="005A771B">
        <w:rPr>
          <w:sz w:val="20"/>
        </w:rPr>
        <w:t xml:space="preserve"> </w:t>
      </w:r>
      <w:r w:rsidRPr="00B3663D">
        <w:rPr>
          <w:sz w:val="20"/>
        </w:rPr>
        <w:t>SUBAŞI</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Mevlâna</w:t>
      </w:r>
      <w:r w:rsidRPr="00B3663D" w:rsidR="005A771B">
        <w:rPr>
          <w:sz w:val="20"/>
        </w:rPr>
        <w:t xml:space="preserve"> </w:t>
      </w:r>
      <w:r w:rsidRPr="00B3663D">
        <w:rPr>
          <w:sz w:val="20"/>
        </w:rPr>
        <w:t>Haftası’nda</w:t>
      </w:r>
      <w:r w:rsidRPr="00B3663D" w:rsidR="005A771B">
        <w:rPr>
          <w:sz w:val="20"/>
        </w:rPr>
        <w:t xml:space="preserve"> </w:t>
      </w:r>
      <w:r w:rsidRPr="00B3663D">
        <w:rPr>
          <w:sz w:val="20"/>
        </w:rPr>
        <w:t>olmamız</w:t>
      </w:r>
      <w:r w:rsidRPr="00B3663D" w:rsidR="005A771B">
        <w:rPr>
          <w:sz w:val="20"/>
        </w:rPr>
        <w:t xml:space="preserve"> </w:t>
      </w:r>
      <w:r w:rsidRPr="00B3663D">
        <w:rPr>
          <w:sz w:val="20"/>
        </w:rPr>
        <w:t>nedeniyle</w:t>
      </w:r>
      <w:r w:rsidRPr="00B3663D" w:rsidR="005A771B">
        <w:rPr>
          <w:sz w:val="20"/>
        </w:rPr>
        <w:t xml:space="preserve"> </w:t>
      </w:r>
      <w:r w:rsidRPr="00B3663D">
        <w:rPr>
          <w:sz w:val="20"/>
        </w:rPr>
        <w:t>sözlerimi</w:t>
      </w:r>
      <w:r w:rsidRPr="00B3663D" w:rsidR="005A771B">
        <w:rPr>
          <w:sz w:val="20"/>
        </w:rPr>
        <w:t xml:space="preserve"> </w:t>
      </w:r>
      <w:r w:rsidRPr="00B3663D">
        <w:rPr>
          <w:sz w:val="20"/>
        </w:rPr>
        <w:t>tamamlamadan</w:t>
      </w:r>
      <w:r w:rsidRPr="00B3663D" w:rsidR="005A771B">
        <w:rPr>
          <w:sz w:val="20"/>
        </w:rPr>
        <w:t xml:space="preserve"> </w:t>
      </w:r>
      <w:r w:rsidRPr="00B3663D">
        <w:rPr>
          <w:sz w:val="20"/>
        </w:rPr>
        <w:t>önce</w:t>
      </w:r>
      <w:r w:rsidRPr="00B3663D" w:rsidR="005A771B">
        <w:rPr>
          <w:sz w:val="20"/>
        </w:rPr>
        <w:t xml:space="preserve"> </w:t>
      </w:r>
      <w:r w:rsidRPr="00B3663D">
        <w:rPr>
          <w:sz w:val="20"/>
        </w:rPr>
        <w:t>Mevlâna’nın</w:t>
      </w:r>
      <w:r w:rsidRPr="00B3663D" w:rsidR="005A771B">
        <w:rPr>
          <w:sz w:val="20"/>
        </w:rPr>
        <w:t xml:space="preserve"> </w:t>
      </w:r>
      <w:r w:rsidRPr="00B3663D">
        <w:rPr>
          <w:sz w:val="20"/>
        </w:rPr>
        <w:t>veciz</w:t>
      </w:r>
      <w:r w:rsidRPr="00B3663D" w:rsidR="005A771B">
        <w:rPr>
          <w:sz w:val="20"/>
        </w:rPr>
        <w:t xml:space="preserve"> </w:t>
      </w:r>
      <w:r w:rsidRPr="00B3663D">
        <w:rPr>
          <w:sz w:val="20"/>
        </w:rPr>
        <w:t>bir</w:t>
      </w:r>
      <w:r w:rsidRPr="00B3663D" w:rsidR="005A771B">
        <w:rPr>
          <w:sz w:val="20"/>
        </w:rPr>
        <w:t xml:space="preserve"> </w:t>
      </w:r>
      <w:r w:rsidRPr="00B3663D">
        <w:rPr>
          <w:sz w:val="20"/>
        </w:rPr>
        <w:t>sözünü</w:t>
      </w:r>
      <w:r w:rsidRPr="00B3663D" w:rsidR="005A771B">
        <w:rPr>
          <w:sz w:val="20"/>
        </w:rPr>
        <w:t xml:space="preserve"> </w:t>
      </w:r>
      <w:r w:rsidRPr="00B3663D">
        <w:rPr>
          <w:sz w:val="20"/>
        </w:rPr>
        <w:t>sizlerle</w:t>
      </w:r>
      <w:r w:rsidRPr="00B3663D" w:rsidR="005A771B">
        <w:rPr>
          <w:sz w:val="20"/>
        </w:rPr>
        <w:t xml:space="preserve"> </w:t>
      </w:r>
      <w:r w:rsidRPr="00B3663D">
        <w:rPr>
          <w:sz w:val="20"/>
        </w:rPr>
        <w:t>paylaşmak</w:t>
      </w:r>
      <w:r w:rsidRPr="00B3663D" w:rsidR="005A771B">
        <w:rPr>
          <w:sz w:val="20"/>
        </w:rPr>
        <w:t xml:space="preserve"> </w:t>
      </w:r>
      <w:r w:rsidRPr="00B3663D">
        <w:rPr>
          <w:sz w:val="20"/>
        </w:rPr>
        <w:t>istiyorum:</w:t>
      </w:r>
      <w:r w:rsidRPr="00B3663D" w:rsidR="005A771B">
        <w:rPr>
          <w:sz w:val="20"/>
        </w:rPr>
        <w:t xml:space="preserve"> </w:t>
      </w:r>
      <w:r w:rsidRPr="00B3663D">
        <w:rPr>
          <w:sz w:val="20"/>
        </w:rPr>
        <w:t>“Kişi</w:t>
      </w:r>
      <w:r w:rsidRPr="00B3663D" w:rsidR="005A771B">
        <w:rPr>
          <w:sz w:val="20"/>
        </w:rPr>
        <w:t xml:space="preserve"> </w:t>
      </w:r>
      <w:r w:rsidRPr="00B3663D">
        <w:rPr>
          <w:sz w:val="20"/>
        </w:rPr>
        <w:t>kim</w:t>
      </w:r>
      <w:r w:rsidRPr="00B3663D" w:rsidR="005A771B">
        <w:rPr>
          <w:sz w:val="20"/>
        </w:rPr>
        <w:t xml:space="preserve"> </w:t>
      </w:r>
      <w:r w:rsidRPr="00B3663D">
        <w:rPr>
          <w:sz w:val="20"/>
        </w:rPr>
        <w:t>olduğunu</w:t>
      </w:r>
      <w:r w:rsidRPr="00B3663D" w:rsidR="005A771B">
        <w:rPr>
          <w:sz w:val="20"/>
        </w:rPr>
        <w:t xml:space="preserve"> </w:t>
      </w:r>
      <w:r w:rsidRPr="00B3663D">
        <w:rPr>
          <w:sz w:val="20"/>
        </w:rPr>
        <w:t>bilmek</w:t>
      </w:r>
      <w:r w:rsidRPr="00B3663D" w:rsidR="005A771B">
        <w:rPr>
          <w:sz w:val="20"/>
        </w:rPr>
        <w:t xml:space="preserve"> </w:t>
      </w:r>
      <w:r w:rsidRPr="00B3663D">
        <w:rPr>
          <w:sz w:val="20"/>
        </w:rPr>
        <w:t>isterse</w:t>
      </w:r>
      <w:r w:rsidRPr="00B3663D" w:rsidR="005A771B">
        <w:rPr>
          <w:sz w:val="20"/>
        </w:rPr>
        <w:t xml:space="preserve"> </w:t>
      </w:r>
      <w:r w:rsidRPr="00B3663D">
        <w:rPr>
          <w:sz w:val="20"/>
        </w:rPr>
        <w:t>kimleri</w:t>
      </w:r>
      <w:r w:rsidRPr="00B3663D" w:rsidR="005A771B">
        <w:rPr>
          <w:sz w:val="20"/>
        </w:rPr>
        <w:t xml:space="preserve"> </w:t>
      </w:r>
      <w:r w:rsidRPr="00B3663D">
        <w:rPr>
          <w:sz w:val="20"/>
        </w:rPr>
        <w:t>sevdiğine</w:t>
      </w:r>
      <w:r w:rsidRPr="00B3663D" w:rsidR="005A771B">
        <w:rPr>
          <w:sz w:val="20"/>
        </w:rPr>
        <w:t xml:space="preserve"> </w:t>
      </w:r>
      <w:r w:rsidRPr="00B3663D">
        <w:rPr>
          <w:sz w:val="20"/>
        </w:rPr>
        <w:t>baksın.”</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duygu</w:t>
      </w:r>
      <w:r w:rsidRPr="00B3663D" w:rsidR="005A771B">
        <w:rPr>
          <w:sz w:val="20"/>
        </w:rPr>
        <w:t xml:space="preserve"> </w:t>
      </w:r>
      <w:r w:rsidRPr="00B3663D">
        <w:rPr>
          <w:sz w:val="20"/>
        </w:rPr>
        <w:t>ve</w:t>
      </w:r>
      <w:r w:rsidRPr="00B3663D" w:rsidR="005A771B">
        <w:rPr>
          <w:sz w:val="20"/>
        </w:rPr>
        <w:t xml:space="preserve"> </w:t>
      </w:r>
      <w:r w:rsidRPr="00B3663D">
        <w:rPr>
          <w:sz w:val="20"/>
        </w:rPr>
        <w:t>düşüncelerle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ülkemize,</w:t>
      </w:r>
      <w:r w:rsidRPr="00B3663D" w:rsidR="005A771B">
        <w:rPr>
          <w:sz w:val="20"/>
        </w:rPr>
        <w:t xml:space="preserve"> </w:t>
      </w:r>
      <w:r w:rsidRPr="00B3663D">
        <w:rPr>
          <w:sz w:val="20"/>
        </w:rPr>
        <w:t>milletimize,</w:t>
      </w:r>
      <w:r w:rsidRPr="00B3663D" w:rsidR="005A771B">
        <w:rPr>
          <w:sz w:val="20"/>
        </w:rPr>
        <w:t xml:space="preserve"> </w:t>
      </w:r>
      <w:r w:rsidRPr="00B3663D">
        <w:rPr>
          <w:sz w:val="20"/>
        </w:rPr>
        <w:t>devletimize</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Saygılarımı</w:t>
      </w:r>
      <w:r w:rsidRPr="00B3663D" w:rsidR="005A771B">
        <w:rPr>
          <w:sz w:val="20"/>
        </w:rPr>
        <w:t xml:space="preserve"> </w:t>
      </w:r>
      <w:r w:rsidRPr="00B3663D">
        <w:rPr>
          <w:sz w:val="20"/>
        </w:rPr>
        <w:t>sunuyorum.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Aydın</w:t>
      </w:r>
      <w:r w:rsidRPr="00B3663D" w:rsidR="005A771B">
        <w:rPr>
          <w:sz w:val="20"/>
        </w:rPr>
        <w:t xml:space="preserve"> </w:t>
      </w:r>
      <w:r w:rsidRPr="00B3663D">
        <w:rPr>
          <w:sz w:val="20"/>
        </w:rPr>
        <w:t>Milletvekili</w:t>
      </w:r>
      <w:r w:rsidRPr="00B3663D" w:rsidR="005A771B">
        <w:rPr>
          <w:sz w:val="20"/>
        </w:rPr>
        <w:t xml:space="preserve"> </w:t>
      </w:r>
      <w:r w:rsidRPr="00B3663D">
        <w:rPr>
          <w:sz w:val="20"/>
        </w:rPr>
        <w:t>Bekir</w:t>
      </w:r>
      <w:r w:rsidRPr="00B3663D" w:rsidR="005A771B">
        <w:rPr>
          <w:sz w:val="20"/>
        </w:rPr>
        <w:t xml:space="preserve"> </w:t>
      </w:r>
      <w:r w:rsidRPr="00B3663D">
        <w:rPr>
          <w:sz w:val="20"/>
        </w:rPr>
        <w:t>Kuvvet</w:t>
      </w:r>
      <w:r w:rsidRPr="00B3663D" w:rsidR="005A771B">
        <w:rPr>
          <w:sz w:val="20"/>
        </w:rPr>
        <w:t xml:space="preserve"> </w:t>
      </w:r>
      <w:r w:rsidRPr="00B3663D">
        <w:rPr>
          <w:sz w:val="20"/>
        </w:rPr>
        <w:t>Erim</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BEKİR</w:t>
      </w:r>
      <w:r w:rsidRPr="00B3663D" w:rsidR="005A771B">
        <w:rPr>
          <w:sz w:val="20"/>
        </w:rPr>
        <w:t xml:space="preserve"> </w:t>
      </w:r>
      <w:r w:rsidRPr="00B3663D">
        <w:rPr>
          <w:sz w:val="20"/>
        </w:rPr>
        <w:t>KUVVET</w:t>
      </w:r>
      <w:r w:rsidRPr="00B3663D" w:rsidR="005A771B">
        <w:rPr>
          <w:sz w:val="20"/>
        </w:rPr>
        <w:t xml:space="preserve"> </w:t>
      </w:r>
      <w:r w:rsidRPr="00B3663D">
        <w:rPr>
          <w:sz w:val="20"/>
        </w:rPr>
        <w:t>ERİM</w:t>
      </w:r>
      <w:r w:rsidRPr="00B3663D" w:rsidR="005A771B">
        <w:rPr>
          <w:sz w:val="20"/>
        </w:rPr>
        <w:t xml:space="preserve"> </w:t>
      </w:r>
      <w:r w:rsidRPr="00B3663D">
        <w:rPr>
          <w:sz w:val="20"/>
        </w:rPr>
        <w:t>(Aydın)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bütçesi</w:t>
      </w:r>
      <w:r w:rsidRPr="00B3663D" w:rsidR="005A771B">
        <w:rPr>
          <w:sz w:val="20"/>
        </w:rPr>
        <w:t xml:space="preserve"> </w:t>
      </w:r>
      <w:r w:rsidRPr="00B3663D">
        <w:rPr>
          <w:sz w:val="20"/>
        </w:rPr>
        <w:t>için</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Göreve</w:t>
      </w:r>
      <w:r w:rsidRPr="00B3663D" w:rsidR="005A771B">
        <w:rPr>
          <w:sz w:val="20"/>
        </w:rPr>
        <w:t xml:space="preserve"> </w:t>
      </w:r>
      <w:r w:rsidRPr="00B3663D">
        <w:rPr>
          <w:sz w:val="20"/>
        </w:rPr>
        <w:t>geldiği</w:t>
      </w:r>
      <w:r w:rsidRPr="00B3663D" w:rsidR="005A771B">
        <w:rPr>
          <w:sz w:val="20"/>
        </w:rPr>
        <w:t xml:space="preserve"> </w:t>
      </w:r>
      <w:r w:rsidRPr="00B3663D">
        <w:rPr>
          <w:sz w:val="20"/>
        </w:rPr>
        <w:t>günden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hükûmetlerimiz</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Kurumunda</w:t>
      </w:r>
      <w:r w:rsidRPr="00B3663D" w:rsidR="005A771B">
        <w:rPr>
          <w:sz w:val="20"/>
        </w:rPr>
        <w:t xml:space="preserve"> </w:t>
      </w:r>
      <w:r w:rsidRPr="00B3663D">
        <w:rPr>
          <w:sz w:val="20"/>
        </w:rPr>
        <w:t>da</w:t>
      </w:r>
      <w:r w:rsidRPr="00B3663D" w:rsidR="005A771B">
        <w:rPr>
          <w:sz w:val="20"/>
        </w:rPr>
        <w:t xml:space="preserve"> </w:t>
      </w:r>
      <w:r w:rsidRPr="00B3663D">
        <w:rPr>
          <w:sz w:val="20"/>
        </w:rPr>
        <w:t>önemli</w:t>
      </w:r>
      <w:r w:rsidRPr="00B3663D" w:rsidR="005A771B">
        <w:rPr>
          <w:sz w:val="20"/>
        </w:rPr>
        <w:t xml:space="preserve"> </w:t>
      </w:r>
      <w:r w:rsidRPr="00B3663D">
        <w:rPr>
          <w:sz w:val="20"/>
        </w:rPr>
        <w:t>iyileştirmeler</w:t>
      </w:r>
      <w:r w:rsidRPr="00B3663D" w:rsidR="005A771B">
        <w:rPr>
          <w:sz w:val="20"/>
        </w:rPr>
        <w:t xml:space="preserve"> </w:t>
      </w:r>
      <w:r w:rsidRPr="00B3663D">
        <w:rPr>
          <w:sz w:val="20"/>
        </w:rPr>
        <w:t>yapmıştır.</w:t>
      </w:r>
      <w:r w:rsidRPr="00B3663D" w:rsidR="005A771B">
        <w:rPr>
          <w:sz w:val="20"/>
        </w:rPr>
        <w:t xml:space="preserve"> </w:t>
      </w:r>
      <w:r w:rsidRPr="00B3663D">
        <w:rPr>
          <w:sz w:val="20"/>
        </w:rPr>
        <w:t>18</w:t>
      </w:r>
      <w:r w:rsidRPr="00B3663D" w:rsidR="005A771B">
        <w:rPr>
          <w:sz w:val="20"/>
        </w:rPr>
        <w:t xml:space="preserve"> </w:t>
      </w:r>
      <w:r w:rsidRPr="00B3663D">
        <w:rPr>
          <w:sz w:val="20"/>
        </w:rPr>
        <w:t>Kasım</w:t>
      </w:r>
      <w:r w:rsidRPr="00B3663D" w:rsidR="005A771B">
        <w:rPr>
          <w:sz w:val="20"/>
        </w:rPr>
        <w:t xml:space="preserve"> </w:t>
      </w:r>
      <w:r w:rsidRPr="00B3663D">
        <w:rPr>
          <w:sz w:val="20"/>
        </w:rPr>
        <w:t>2005</w:t>
      </w:r>
      <w:r w:rsidRPr="00B3663D" w:rsidR="005A771B">
        <w:rPr>
          <w:sz w:val="20"/>
        </w:rPr>
        <w:t xml:space="preserve"> </w:t>
      </w:r>
      <w:r w:rsidRPr="00B3663D">
        <w:rPr>
          <w:sz w:val="20"/>
        </w:rPr>
        <w:t>tarihinde</w:t>
      </w:r>
      <w:r w:rsidRPr="00B3663D" w:rsidR="005A771B">
        <w:rPr>
          <w:sz w:val="20"/>
        </w:rPr>
        <w:t xml:space="preserve"> </w:t>
      </w:r>
      <w:r w:rsidRPr="00B3663D">
        <w:rPr>
          <w:sz w:val="20"/>
        </w:rPr>
        <w:t>Resmî</w:t>
      </w:r>
      <w:r w:rsidRPr="00B3663D" w:rsidR="005A771B">
        <w:rPr>
          <w:sz w:val="20"/>
        </w:rPr>
        <w:t xml:space="preserve"> </w:t>
      </w:r>
      <w:r w:rsidRPr="00B3663D">
        <w:rPr>
          <w:sz w:val="20"/>
        </w:rPr>
        <w:t>Gazete’de</w:t>
      </w:r>
      <w:r w:rsidRPr="00B3663D" w:rsidR="005A771B">
        <w:rPr>
          <w:sz w:val="20"/>
        </w:rPr>
        <w:t xml:space="preserve"> </w:t>
      </w:r>
      <w:r w:rsidRPr="00B3663D">
        <w:rPr>
          <w:sz w:val="20"/>
        </w:rPr>
        <w:t>yayımlanan</w:t>
      </w:r>
      <w:r w:rsidRPr="00B3663D" w:rsidR="005A771B">
        <w:rPr>
          <w:sz w:val="20"/>
        </w:rPr>
        <w:t xml:space="preserve"> </w:t>
      </w:r>
      <w:r w:rsidRPr="00B3663D">
        <w:rPr>
          <w:sz w:val="20"/>
        </w:rPr>
        <w:t>5429</w:t>
      </w:r>
      <w:r w:rsidRPr="00B3663D" w:rsidR="005A771B">
        <w:rPr>
          <w:sz w:val="20"/>
        </w:rPr>
        <w:t xml:space="preserve"> </w:t>
      </w:r>
      <w:r w:rsidRPr="00B3663D">
        <w:rPr>
          <w:sz w:val="20"/>
        </w:rPr>
        <w:t>sayılı</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Kanunu’yla</w:t>
      </w:r>
      <w:r w:rsidRPr="00B3663D" w:rsidR="005A771B">
        <w:rPr>
          <w:sz w:val="20"/>
        </w:rPr>
        <w:t xml:space="preserve"> </w:t>
      </w:r>
      <w:r w:rsidRPr="00B3663D">
        <w:rPr>
          <w:sz w:val="20"/>
        </w:rPr>
        <w:t>Türk</w:t>
      </w:r>
      <w:r w:rsidRPr="00B3663D" w:rsidR="005A771B">
        <w:rPr>
          <w:sz w:val="20"/>
        </w:rPr>
        <w:t xml:space="preserve"> </w:t>
      </w:r>
      <w:r w:rsidRPr="00B3663D">
        <w:rPr>
          <w:sz w:val="20"/>
        </w:rPr>
        <w:t>istatistik</w:t>
      </w:r>
      <w:r w:rsidRPr="00B3663D" w:rsidR="005A771B">
        <w:rPr>
          <w:sz w:val="20"/>
        </w:rPr>
        <w:t xml:space="preserve"> </w:t>
      </w:r>
      <w:r w:rsidRPr="00B3663D">
        <w:rPr>
          <w:sz w:val="20"/>
        </w:rPr>
        <w:t>sistemi</w:t>
      </w:r>
      <w:r w:rsidRPr="00B3663D" w:rsidR="005A771B">
        <w:rPr>
          <w:sz w:val="20"/>
        </w:rPr>
        <w:t xml:space="preserve"> </w:t>
      </w:r>
      <w:r w:rsidRPr="00B3663D">
        <w:rPr>
          <w:sz w:val="20"/>
        </w:rPr>
        <w:t>Avrupa</w:t>
      </w:r>
      <w:r w:rsidRPr="00B3663D" w:rsidR="005A771B">
        <w:rPr>
          <w:sz w:val="20"/>
        </w:rPr>
        <w:t xml:space="preserve"> </w:t>
      </w:r>
      <w:r w:rsidRPr="00B3663D">
        <w:rPr>
          <w:sz w:val="20"/>
        </w:rPr>
        <w:t>istatistik</w:t>
      </w:r>
      <w:r w:rsidRPr="00B3663D" w:rsidR="005A771B">
        <w:rPr>
          <w:sz w:val="20"/>
        </w:rPr>
        <w:t xml:space="preserve"> </w:t>
      </w:r>
      <w:r w:rsidRPr="00B3663D">
        <w:rPr>
          <w:sz w:val="20"/>
        </w:rPr>
        <w:t>sistemiyle</w:t>
      </w:r>
      <w:r w:rsidRPr="00B3663D" w:rsidR="005A771B">
        <w:rPr>
          <w:sz w:val="20"/>
        </w:rPr>
        <w:t xml:space="preserve"> </w:t>
      </w:r>
      <w:r w:rsidRPr="00B3663D">
        <w:rPr>
          <w:sz w:val="20"/>
        </w:rPr>
        <w:t>uyumlu</w:t>
      </w:r>
      <w:r w:rsidRPr="00B3663D" w:rsidR="005A771B">
        <w:rPr>
          <w:sz w:val="20"/>
        </w:rPr>
        <w:t xml:space="preserve"> </w:t>
      </w:r>
      <w:r w:rsidRPr="00B3663D">
        <w:rPr>
          <w:sz w:val="20"/>
        </w:rPr>
        <w:t>hâle</w:t>
      </w:r>
      <w:r w:rsidRPr="00B3663D" w:rsidR="005A771B">
        <w:rPr>
          <w:sz w:val="20"/>
        </w:rPr>
        <w:t xml:space="preserve"> </w:t>
      </w:r>
      <w:r w:rsidRPr="00B3663D">
        <w:rPr>
          <w:sz w:val="20"/>
        </w:rPr>
        <w:t>getirilmiştir.</w:t>
      </w:r>
      <w:r w:rsidRPr="00B3663D" w:rsidR="005A771B">
        <w:rPr>
          <w:sz w:val="20"/>
        </w:rPr>
        <w:t xml:space="preserve"> </w:t>
      </w:r>
      <w:r w:rsidRPr="00B3663D">
        <w:rPr>
          <w:sz w:val="20"/>
        </w:rPr>
        <w:t>Kanunun</w:t>
      </w:r>
      <w:r w:rsidRPr="00B3663D" w:rsidR="005A771B">
        <w:rPr>
          <w:sz w:val="20"/>
        </w:rPr>
        <w:t xml:space="preserve"> </w:t>
      </w:r>
      <w:r w:rsidRPr="00B3663D">
        <w:rPr>
          <w:sz w:val="20"/>
        </w:rPr>
        <w:t>amacı,</w:t>
      </w:r>
      <w:r w:rsidRPr="00B3663D" w:rsidR="005A771B">
        <w:rPr>
          <w:sz w:val="20"/>
        </w:rPr>
        <w:t xml:space="preserve"> </w:t>
      </w:r>
      <w:r w:rsidRPr="00B3663D">
        <w:rPr>
          <w:sz w:val="20"/>
        </w:rPr>
        <w:t>resmî</w:t>
      </w:r>
      <w:r w:rsidRPr="00B3663D" w:rsidR="005A771B">
        <w:rPr>
          <w:sz w:val="20"/>
        </w:rPr>
        <w:t xml:space="preserve"> </w:t>
      </w:r>
      <w:r w:rsidRPr="00B3663D">
        <w:rPr>
          <w:sz w:val="20"/>
        </w:rPr>
        <w:t>istatistiklerin</w:t>
      </w:r>
      <w:r w:rsidRPr="00B3663D" w:rsidR="005A771B">
        <w:rPr>
          <w:sz w:val="20"/>
        </w:rPr>
        <w:t xml:space="preserve"> </w:t>
      </w:r>
      <w:r w:rsidRPr="00B3663D">
        <w:rPr>
          <w:sz w:val="20"/>
        </w:rPr>
        <w:t>üretimine</w:t>
      </w:r>
      <w:r w:rsidRPr="00B3663D" w:rsidR="005A771B">
        <w:rPr>
          <w:sz w:val="20"/>
        </w:rPr>
        <w:t xml:space="preserve"> </w:t>
      </w:r>
      <w:r w:rsidRPr="00B3663D">
        <w:rPr>
          <w:sz w:val="20"/>
        </w:rPr>
        <w:t>ve</w:t>
      </w:r>
      <w:r w:rsidRPr="00B3663D" w:rsidR="005A771B">
        <w:rPr>
          <w:sz w:val="20"/>
        </w:rPr>
        <w:t xml:space="preserve"> </w:t>
      </w:r>
      <w:r w:rsidRPr="00B3663D">
        <w:rPr>
          <w:sz w:val="20"/>
        </w:rPr>
        <w:t>organizasyonuna</w:t>
      </w:r>
      <w:r w:rsidRPr="00B3663D" w:rsidR="005A771B">
        <w:rPr>
          <w:sz w:val="20"/>
        </w:rPr>
        <w:t xml:space="preserve"> </w:t>
      </w:r>
      <w:r w:rsidRPr="00B3663D">
        <w:rPr>
          <w:sz w:val="20"/>
        </w:rPr>
        <w:t>ilişkin</w:t>
      </w:r>
      <w:r w:rsidRPr="00B3663D" w:rsidR="005A771B">
        <w:rPr>
          <w:sz w:val="20"/>
        </w:rPr>
        <w:t xml:space="preserve"> </w:t>
      </w:r>
      <w:r w:rsidRPr="00B3663D">
        <w:rPr>
          <w:sz w:val="20"/>
        </w:rPr>
        <w:t>temel</w:t>
      </w:r>
      <w:r w:rsidRPr="00B3663D" w:rsidR="005A771B">
        <w:rPr>
          <w:sz w:val="20"/>
        </w:rPr>
        <w:t xml:space="preserve"> </w:t>
      </w:r>
      <w:r w:rsidRPr="00B3663D">
        <w:rPr>
          <w:sz w:val="20"/>
        </w:rPr>
        <w:t>ilkeleri</w:t>
      </w:r>
      <w:r w:rsidRPr="00B3663D" w:rsidR="005A771B">
        <w:rPr>
          <w:sz w:val="20"/>
        </w:rPr>
        <w:t xml:space="preserve"> </w:t>
      </w:r>
      <w:r w:rsidRPr="00B3663D">
        <w:rPr>
          <w:sz w:val="20"/>
        </w:rPr>
        <w:t>ve</w:t>
      </w:r>
      <w:r w:rsidRPr="00B3663D" w:rsidR="005A771B">
        <w:rPr>
          <w:sz w:val="20"/>
        </w:rPr>
        <w:t xml:space="preserve"> </w:t>
      </w:r>
      <w:r w:rsidRPr="00B3663D">
        <w:rPr>
          <w:sz w:val="20"/>
        </w:rPr>
        <w:t>standartları</w:t>
      </w:r>
      <w:r w:rsidRPr="00B3663D" w:rsidR="005A771B">
        <w:rPr>
          <w:sz w:val="20"/>
        </w:rPr>
        <w:t xml:space="preserve"> </w:t>
      </w:r>
      <w:r w:rsidRPr="00B3663D">
        <w:rPr>
          <w:sz w:val="20"/>
        </w:rPr>
        <w:t>belirlemek,</w:t>
      </w:r>
      <w:r w:rsidRPr="00B3663D" w:rsidR="005A771B">
        <w:rPr>
          <w:sz w:val="20"/>
        </w:rPr>
        <w:t xml:space="preserve"> </w:t>
      </w:r>
      <w:r w:rsidRPr="00B3663D">
        <w:rPr>
          <w:sz w:val="20"/>
        </w:rPr>
        <w:t>ülkenin</w:t>
      </w:r>
      <w:r w:rsidRPr="00B3663D" w:rsidR="005A771B">
        <w:rPr>
          <w:sz w:val="20"/>
        </w:rPr>
        <w:t xml:space="preserve"> </w:t>
      </w:r>
      <w:r w:rsidRPr="00B3663D">
        <w:rPr>
          <w:sz w:val="20"/>
        </w:rPr>
        <w:t>ihtiyaç</w:t>
      </w:r>
      <w:r w:rsidRPr="00B3663D" w:rsidR="005A771B">
        <w:rPr>
          <w:sz w:val="20"/>
        </w:rPr>
        <w:t xml:space="preserve"> </w:t>
      </w:r>
      <w:r w:rsidRPr="00B3663D">
        <w:rPr>
          <w:sz w:val="20"/>
        </w:rPr>
        <w:t>duyduğu</w:t>
      </w:r>
      <w:r w:rsidRPr="00B3663D" w:rsidR="005A771B">
        <w:rPr>
          <w:sz w:val="20"/>
        </w:rPr>
        <w:t xml:space="preserve"> </w:t>
      </w:r>
      <w:r w:rsidRPr="00B3663D">
        <w:rPr>
          <w:sz w:val="20"/>
        </w:rPr>
        <w:t>alanlarda</w:t>
      </w:r>
      <w:r w:rsidRPr="00B3663D" w:rsidR="005A771B">
        <w:rPr>
          <w:sz w:val="20"/>
        </w:rPr>
        <w:t xml:space="preserve"> </w:t>
      </w:r>
      <w:r w:rsidRPr="00B3663D">
        <w:rPr>
          <w:sz w:val="20"/>
        </w:rPr>
        <w:t>veri</w:t>
      </w:r>
      <w:r w:rsidRPr="00B3663D" w:rsidR="005A771B">
        <w:rPr>
          <w:sz w:val="20"/>
        </w:rPr>
        <w:t xml:space="preserve"> </w:t>
      </w:r>
      <w:r w:rsidRPr="00B3663D">
        <w:rPr>
          <w:sz w:val="20"/>
        </w:rPr>
        <w:t>ve</w:t>
      </w:r>
      <w:r w:rsidRPr="00B3663D" w:rsidR="005A771B">
        <w:rPr>
          <w:sz w:val="20"/>
        </w:rPr>
        <w:t xml:space="preserve"> </w:t>
      </w:r>
      <w:r w:rsidRPr="00B3663D">
        <w:rPr>
          <w:sz w:val="20"/>
        </w:rPr>
        <w:t>bilgilerin</w:t>
      </w:r>
      <w:r w:rsidRPr="00B3663D" w:rsidR="005A771B">
        <w:rPr>
          <w:sz w:val="20"/>
        </w:rPr>
        <w:t xml:space="preserve"> </w:t>
      </w:r>
      <w:r w:rsidRPr="00B3663D">
        <w:rPr>
          <w:sz w:val="20"/>
        </w:rPr>
        <w:t>derlenmesini,</w:t>
      </w:r>
      <w:r w:rsidRPr="00B3663D" w:rsidR="005A771B">
        <w:rPr>
          <w:sz w:val="20"/>
        </w:rPr>
        <w:t xml:space="preserve"> </w:t>
      </w:r>
      <w:r w:rsidRPr="00B3663D">
        <w:rPr>
          <w:sz w:val="20"/>
        </w:rPr>
        <w:t>değerlendirilmesini,</w:t>
      </w:r>
      <w:r w:rsidRPr="00B3663D" w:rsidR="005A771B">
        <w:rPr>
          <w:sz w:val="20"/>
        </w:rPr>
        <w:t xml:space="preserve"> </w:t>
      </w:r>
      <w:r w:rsidRPr="00B3663D">
        <w:rPr>
          <w:sz w:val="20"/>
        </w:rPr>
        <w:t>gerekli</w:t>
      </w:r>
      <w:r w:rsidRPr="00B3663D" w:rsidR="005A771B">
        <w:rPr>
          <w:sz w:val="20"/>
        </w:rPr>
        <w:t xml:space="preserve"> </w:t>
      </w:r>
      <w:r w:rsidRPr="00B3663D">
        <w:rPr>
          <w:sz w:val="20"/>
        </w:rPr>
        <w:t>istatistiklerin</w:t>
      </w:r>
      <w:r w:rsidRPr="00B3663D" w:rsidR="005A771B">
        <w:rPr>
          <w:sz w:val="20"/>
        </w:rPr>
        <w:t xml:space="preserve"> </w:t>
      </w:r>
      <w:r w:rsidRPr="00B3663D">
        <w:rPr>
          <w:sz w:val="20"/>
        </w:rPr>
        <w:t>üretilmesini,</w:t>
      </w:r>
      <w:r w:rsidRPr="00B3663D" w:rsidR="005A771B">
        <w:rPr>
          <w:sz w:val="20"/>
        </w:rPr>
        <w:t xml:space="preserve"> </w:t>
      </w:r>
      <w:r w:rsidRPr="00B3663D">
        <w:rPr>
          <w:sz w:val="20"/>
        </w:rPr>
        <w:t>yayımlanmasını,</w:t>
      </w:r>
      <w:r w:rsidRPr="00B3663D" w:rsidR="005A771B">
        <w:rPr>
          <w:sz w:val="20"/>
        </w:rPr>
        <w:t xml:space="preserve"> </w:t>
      </w:r>
      <w:r w:rsidRPr="00B3663D">
        <w:rPr>
          <w:sz w:val="20"/>
        </w:rPr>
        <w:t>dağıtımını,</w:t>
      </w:r>
      <w:r w:rsidRPr="00B3663D" w:rsidR="005A771B">
        <w:rPr>
          <w:sz w:val="20"/>
        </w:rPr>
        <w:t xml:space="preserve"> </w:t>
      </w:r>
      <w:r w:rsidRPr="00B3663D">
        <w:rPr>
          <w:sz w:val="20"/>
        </w:rPr>
        <w:t>resmî</w:t>
      </w:r>
      <w:r w:rsidRPr="00B3663D" w:rsidR="005A771B">
        <w:rPr>
          <w:sz w:val="20"/>
        </w:rPr>
        <w:t xml:space="preserve"> </w:t>
      </w:r>
      <w:r w:rsidRPr="00B3663D">
        <w:rPr>
          <w:sz w:val="20"/>
        </w:rPr>
        <w:t>istatistik</w:t>
      </w:r>
      <w:r w:rsidRPr="00B3663D" w:rsidR="005A771B">
        <w:rPr>
          <w:sz w:val="20"/>
        </w:rPr>
        <w:t xml:space="preserve"> </w:t>
      </w:r>
      <w:r w:rsidRPr="00B3663D">
        <w:rPr>
          <w:sz w:val="20"/>
        </w:rPr>
        <w:t>programında</w:t>
      </w:r>
      <w:r w:rsidRPr="00B3663D" w:rsidR="005A771B">
        <w:rPr>
          <w:sz w:val="20"/>
        </w:rPr>
        <w:t xml:space="preserve"> </w:t>
      </w:r>
      <w:r w:rsidRPr="00B3663D">
        <w:rPr>
          <w:sz w:val="20"/>
        </w:rPr>
        <w:t>istatistik</w:t>
      </w:r>
      <w:r w:rsidRPr="00B3663D" w:rsidR="005A771B">
        <w:rPr>
          <w:sz w:val="20"/>
        </w:rPr>
        <w:t xml:space="preserve"> </w:t>
      </w:r>
      <w:r w:rsidRPr="00B3663D">
        <w:rPr>
          <w:sz w:val="20"/>
        </w:rPr>
        <w:t>sürecine</w:t>
      </w:r>
      <w:r w:rsidRPr="00B3663D" w:rsidR="005A771B">
        <w:rPr>
          <w:sz w:val="20"/>
        </w:rPr>
        <w:t xml:space="preserve"> </w:t>
      </w:r>
      <w:r w:rsidRPr="00B3663D">
        <w:rPr>
          <w:sz w:val="20"/>
        </w:rPr>
        <w:t>dâhil</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w:t>
      </w:r>
      <w:r w:rsidRPr="00B3663D" w:rsidR="005A771B">
        <w:rPr>
          <w:sz w:val="20"/>
        </w:rPr>
        <w:t xml:space="preserve"> </w:t>
      </w:r>
      <w:r w:rsidRPr="00B3663D">
        <w:rPr>
          <w:sz w:val="20"/>
        </w:rPr>
        <w:t>arasında</w:t>
      </w:r>
      <w:r w:rsidRPr="00B3663D" w:rsidR="005A771B">
        <w:rPr>
          <w:sz w:val="20"/>
        </w:rPr>
        <w:t xml:space="preserve"> </w:t>
      </w:r>
      <w:r w:rsidRPr="00B3663D">
        <w:rPr>
          <w:sz w:val="20"/>
        </w:rPr>
        <w:t>koordinasyonu</w:t>
      </w:r>
      <w:r w:rsidRPr="00B3663D" w:rsidR="005A771B">
        <w:rPr>
          <w:sz w:val="20"/>
        </w:rPr>
        <w:t xml:space="preserve"> </w:t>
      </w:r>
      <w:r w:rsidRPr="00B3663D">
        <w:rPr>
          <w:sz w:val="20"/>
        </w:rPr>
        <w:t>sağlamak</w:t>
      </w:r>
      <w:r w:rsidRPr="00B3663D" w:rsidR="005A771B">
        <w:rPr>
          <w:sz w:val="20"/>
        </w:rPr>
        <w:t xml:space="preserve"> </w:t>
      </w:r>
      <w:r w:rsidRPr="00B3663D">
        <w:rPr>
          <w:sz w:val="20"/>
        </w:rPr>
        <w:t>üzere</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Kurumunun</w:t>
      </w:r>
      <w:r w:rsidRPr="00B3663D" w:rsidR="005A771B">
        <w:rPr>
          <w:sz w:val="20"/>
        </w:rPr>
        <w:t xml:space="preserve"> </w:t>
      </w:r>
      <w:r w:rsidRPr="00B3663D">
        <w:rPr>
          <w:sz w:val="20"/>
        </w:rPr>
        <w:t>kuruluş,</w:t>
      </w:r>
      <w:r w:rsidRPr="00B3663D" w:rsidR="005A771B">
        <w:rPr>
          <w:sz w:val="20"/>
        </w:rPr>
        <w:t xml:space="preserve"> </w:t>
      </w:r>
      <w:r w:rsidRPr="00B3663D">
        <w:rPr>
          <w:sz w:val="20"/>
        </w:rPr>
        <w:t>görev</w:t>
      </w:r>
      <w:r w:rsidRPr="00B3663D" w:rsidR="005A771B">
        <w:rPr>
          <w:sz w:val="20"/>
        </w:rPr>
        <w:t xml:space="preserve"> </w:t>
      </w:r>
      <w:r w:rsidRPr="00B3663D">
        <w:rPr>
          <w:sz w:val="20"/>
        </w:rPr>
        <w:t>ve</w:t>
      </w:r>
      <w:r w:rsidRPr="00B3663D" w:rsidR="005A771B">
        <w:rPr>
          <w:sz w:val="20"/>
        </w:rPr>
        <w:t xml:space="preserve"> </w:t>
      </w:r>
      <w:r w:rsidRPr="00B3663D">
        <w:rPr>
          <w:sz w:val="20"/>
        </w:rPr>
        <w:t>yetkilerine</w:t>
      </w:r>
      <w:r w:rsidRPr="00B3663D" w:rsidR="005A771B">
        <w:rPr>
          <w:sz w:val="20"/>
        </w:rPr>
        <w:t xml:space="preserve"> </w:t>
      </w:r>
      <w:r w:rsidRPr="00B3663D">
        <w:rPr>
          <w:sz w:val="20"/>
        </w:rPr>
        <w:t>ilişkin</w:t>
      </w:r>
      <w:r w:rsidRPr="00B3663D" w:rsidR="005A771B">
        <w:rPr>
          <w:sz w:val="20"/>
        </w:rPr>
        <w:t xml:space="preserve"> </w:t>
      </w:r>
      <w:r w:rsidRPr="00B3663D">
        <w:rPr>
          <w:sz w:val="20"/>
        </w:rPr>
        <w:t>esasları</w:t>
      </w:r>
      <w:r w:rsidRPr="00B3663D" w:rsidR="005A771B">
        <w:rPr>
          <w:sz w:val="20"/>
        </w:rPr>
        <w:t xml:space="preserve"> </w:t>
      </w:r>
      <w:r w:rsidRPr="00B3663D">
        <w:rPr>
          <w:sz w:val="20"/>
        </w:rPr>
        <w:t>düzenlemektir.</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sistemine</w:t>
      </w:r>
      <w:r w:rsidRPr="00B3663D" w:rsidR="005A771B">
        <w:rPr>
          <w:sz w:val="20"/>
        </w:rPr>
        <w:t xml:space="preserve"> </w:t>
      </w:r>
      <w:r w:rsidRPr="00B3663D">
        <w:rPr>
          <w:sz w:val="20"/>
        </w:rPr>
        <w:t>geçilmesiyle</w:t>
      </w:r>
      <w:r w:rsidRPr="00B3663D" w:rsidR="005A771B">
        <w:rPr>
          <w:sz w:val="20"/>
        </w:rPr>
        <w:t xml:space="preserve"> </w:t>
      </w:r>
      <w:r w:rsidRPr="00B3663D">
        <w:rPr>
          <w:sz w:val="20"/>
        </w:rPr>
        <w:t>birlikte</w:t>
      </w:r>
      <w:r w:rsidRPr="00B3663D" w:rsidR="005A771B">
        <w:rPr>
          <w:sz w:val="20"/>
        </w:rPr>
        <w:t xml:space="preserve"> </w:t>
      </w:r>
      <w:r w:rsidRPr="00B3663D">
        <w:rPr>
          <w:sz w:val="20"/>
        </w:rPr>
        <w:t>kanunda</w:t>
      </w:r>
      <w:r w:rsidRPr="00B3663D" w:rsidR="005A771B">
        <w:rPr>
          <w:sz w:val="20"/>
        </w:rPr>
        <w:t xml:space="preserve"> </w:t>
      </w:r>
      <w:r w:rsidRPr="00B3663D">
        <w:rPr>
          <w:sz w:val="20"/>
        </w:rPr>
        <w:t>değişiklikler</w:t>
      </w:r>
      <w:r w:rsidRPr="00B3663D" w:rsidR="005A771B">
        <w:rPr>
          <w:sz w:val="20"/>
        </w:rPr>
        <w:t xml:space="preserve"> </w:t>
      </w:r>
      <w:r w:rsidRPr="00B3663D">
        <w:rPr>
          <w:sz w:val="20"/>
        </w:rPr>
        <w:t>olmuş,</w:t>
      </w:r>
      <w:r w:rsidRPr="00B3663D" w:rsidR="005A771B">
        <w:rPr>
          <w:sz w:val="20"/>
        </w:rPr>
        <w:t xml:space="preserve"> </w:t>
      </w:r>
      <w:r w:rsidRPr="00B3663D">
        <w:rPr>
          <w:sz w:val="20"/>
        </w:rPr>
        <w:t>kurumun</w:t>
      </w:r>
      <w:r w:rsidRPr="00B3663D" w:rsidR="005A771B">
        <w:rPr>
          <w:sz w:val="20"/>
        </w:rPr>
        <w:t xml:space="preserve"> </w:t>
      </w:r>
      <w:r w:rsidRPr="00B3663D">
        <w:rPr>
          <w:sz w:val="20"/>
        </w:rPr>
        <w:t>kuruluş,</w:t>
      </w:r>
      <w:r w:rsidRPr="00B3663D" w:rsidR="005A771B">
        <w:rPr>
          <w:sz w:val="20"/>
        </w:rPr>
        <w:t xml:space="preserve"> </w:t>
      </w:r>
      <w:r w:rsidRPr="00B3663D">
        <w:rPr>
          <w:sz w:val="20"/>
        </w:rPr>
        <w:t>görev</w:t>
      </w:r>
      <w:r w:rsidRPr="00B3663D" w:rsidR="005A771B">
        <w:rPr>
          <w:sz w:val="20"/>
        </w:rPr>
        <w:t xml:space="preserve"> </w:t>
      </w:r>
      <w:r w:rsidRPr="00B3663D">
        <w:rPr>
          <w:sz w:val="20"/>
        </w:rPr>
        <w:t>ve</w:t>
      </w:r>
      <w:r w:rsidRPr="00B3663D" w:rsidR="005A771B">
        <w:rPr>
          <w:sz w:val="20"/>
        </w:rPr>
        <w:t xml:space="preserve"> </w:t>
      </w:r>
      <w:r w:rsidRPr="00B3663D">
        <w:rPr>
          <w:sz w:val="20"/>
        </w:rPr>
        <w:t>yetkileri</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kararnamesiyle</w:t>
      </w:r>
      <w:r w:rsidRPr="00B3663D" w:rsidR="005A771B">
        <w:rPr>
          <w:sz w:val="20"/>
        </w:rPr>
        <w:t xml:space="preserve"> </w:t>
      </w:r>
      <w:r w:rsidRPr="00B3663D">
        <w:rPr>
          <w:sz w:val="20"/>
        </w:rPr>
        <w:t>yeniden</w:t>
      </w:r>
      <w:r w:rsidRPr="00B3663D" w:rsidR="005A771B">
        <w:rPr>
          <w:sz w:val="20"/>
        </w:rPr>
        <w:t xml:space="preserve"> </w:t>
      </w:r>
      <w:r w:rsidRPr="00B3663D">
        <w:rPr>
          <w:sz w:val="20"/>
        </w:rPr>
        <w:t>düzenlenmiş,</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sistemine</w:t>
      </w:r>
      <w:r w:rsidRPr="00B3663D" w:rsidR="005A771B">
        <w:rPr>
          <w:sz w:val="20"/>
        </w:rPr>
        <w:t xml:space="preserve"> </w:t>
      </w:r>
      <w:r w:rsidRPr="00B3663D">
        <w:rPr>
          <w:sz w:val="20"/>
        </w:rPr>
        <w:t>ilişkin</w:t>
      </w:r>
      <w:r w:rsidRPr="00B3663D" w:rsidR="005A771B">
        <w:rPr>
          <w:sz w:val="20"/>
        </w:rPr>
        <w:t xml:space="preserve"> </w:t>
      </w:r>
      <w:r w:rsidRPr="00B3663D">
        <w:rPr>
          <w:sz w:val="20"/>
        </w:rPr>
        <w:t>hususlar</w:t>
      </w:r>
      <w:r w:rsidRPr="00B3663D" w:rsidR="005A771B">
        <w:rPr>
          <w:sz w:val="20"/>
        </w:rPr>
        <w:t xml:space="preserve"> </w:t>
      </w:r>
      <w:r w:rsidRPr="00B3663D">
        <w:rPr>
          <w:sz w:val="20"/>
        </w:rPr>
        <w:t>ise</w:t>
      </w:r>
      <w:r w:rsidRPr="00B3663D" w:rsidR="005A771B">
        <w:rPr>
          <w:sz w:val="20"/>
        </w:rPr>
        <w:t xml:space="preserve"> </w:t>
      </w:r>
      <w:r w:rsidRPr="00B3663D">
        <w:rPr>
          <w:sz w:val="20"/>
        </w:rPr>
        <w:t>kanunda</w:t>
      </w:r>
      <w:r w:rsidRPr="00B3663D" w:rsidR="005A771B">
        <w:rPr>
          <w:sz w:val="20"/>
        </w:rPr>
        <w:t xml:space="preserve"> </w:t>
      </w:r>
      <w:r w:rsidRPr="00B3663D">
        <w:rPr>
          <w:sz w:val="20"/>
        </w:rPr>
        <w:t>korunmuştur.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İstatistiki</w:t>
      </w:r>
      <w:r w:rsidRPr="00B3663D" w:rsidR="005A771B">
        <w:rPr>
          <w:sz w:val="20"/>
        </w:rPr>
        <w:t xml:space="preserve"> </w:t>
      </w:r>
      <w:r w:rsidRPr="00B3663D">
        <w:rPr>
          <w:sz w:val="20"/>
        </w:rPr>
        <w:t>veriler</w:t>
      </w:r>
      <w:r w:rsidRPr="00B3663D" w:rsidR="005A771B">
        <w:rPr>
          <w:sz w:val="20"/>
        </w:rPr>
        <w:t xml:space="preserve"> </w:t>
      </w:r>
      <w:r w:rsidRPr="00B3663D">
        <w:rPr>
          <w:sz w:val="20"/>
        </w:rPr>
        <w:t>geçmişi</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r w:rsidRPr="00B3663D">
        <w:rPr>
          <w:sz w:val="20"/>
        </w:rPr>
        <w:t>anlamanın,</w:t>
      </w:r>
      <w:r w:rsidRPr="00B3663D" w:rsidR="005A771B">
        <w:rPr>
          <w:sz w:val="20"/>
        </w:rPr>
        <w:t xml:space="preserve"> </w:t>
      </w:r>
      <w:r w:rsidRPr="00B3663D">
        <w:rPr>
          <w:sz w:val="20"/>
        </w:rPr>
        <w:t>bugünü</w:t>
      </w:r>
      <w:r w:rsidRPr="00B3663D" w:rsidR="005A771B">
        <w:rPr>
          <w:sz w:val="20"/>
        </w:rPr>
        <w:t xml:space="preserve"> </w:t>
      </w:r>
      <w:r w:rsidRPr="00B3663D">
        <w:rPr>
          <w:sz w:val="20"/>
        </w:rPr>
        <w:t>daha</w:t>
      </w:r>
      <w:r w:rsidRPr="00B3663D" w:rsidR="005A771B">
        <w:rPr>
          <w:sz w:val="20"/>
        </w:rPr>
        <w:t xml:space="preserve"> </w:t>
      </w:r>
      <w:r w:rsidRPr="00B3663D">
        <w:rPr>
          <w:sz w:val="20"/>
        </w:rPr>
        <w:t>objektif</w:t>
      </w:r>
      <w:r w:rsidRPr="00B3663D" w:rsidR="005A771B">
        <w:rPr>
          <w:sz w:val="20"/>
        </w:rPr>
        <w:t xml:space="preserve"> </w:t>
      </w:r>
      <w:r w:rsidRPr="00B3663D">
        <w:rPr>
          <w:sz w:val="20"/>
        </w:rPr>
        <w:t>ve</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kavramanın</w:t>
      </w:r>
      <w:r w:rsidRPr="00B3663D" w:rsidR="005A771B">
        <w:rPr>
          <w:sz w:val="20"/>
        </w:rPr>
        <w:t xml:space="preserve"> </w:t>
      </w:r>
      <w:r w:rsidRPr="00B3663D">
        <w:rPr>
          <w:sz w:val="20"/>
        </w:rPr>
        <w:t>ve</w:t>
      </w:r>
      <w:r w:rsidRPr="00B3663D" w:rsidR="005A771B">
        <w:rPr>
          <w:sz w:val="20"/>
        </w:rPr>
        <w:t xml:space="preserve"> </w:t>
      </w:r>
      <w:r w:rsidRPr="00B3663D">
        <w:rPr>
          <w:sz w:val="20"/>
        </w:rPr>
        <w:t>geleceği</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şekilde</w:t>
      </w:r>
      <w:r w:rsidRPr="00B3663D" w:rsidR="005A771B">
        <w:rPr>
          <w:sz w:val="20"/>
        </w:rPr>
        <w:t xml:space="preserve"> </w:t>
      </w:r>
      <w:r w:rsidRPr="00B3663D">
        <w:rPr>
          <w:sz w:val="20"/>
        </w:rPr>
        <w:t>öngörerek</w:t>
      </w:r>
      <w:r w:rsidRPr="00B3663D" w:rsidR="005A771B">
        <w:rPr>
          <w:sz w:val="20"/>
        </w:rPr>
        <w:t xml:space="preserve"> </w:t>
      </w:r>
      <w:r w:rsidRPr="00B3663D">
        <w:rPr>
          <w:sz w:val="20"/>
        </w:rPr>
        <w:t>planlamanın</w:t>
      </w:r>
      <w:r w:rsidRPr="00B3663D" w:rsidR="005A771B">
        <w:rPr>
          <w:sz w:val="20"/>
        </w:rPr>
        <w:t xml:space="preserve"> </w:t>
      </w:r>
      <w:r w:rsidRPr="00B3663D">
        <w:rPr>
          <w:sz w:val="20"/>
        </w:rPr>
        <w:t>mihenk</w:t>
      </w:r>
      <w:r w:rsidRPr="00B3663D" w:rsidR="005A771B">
        <w:rPr>
          <w:sz w:val="20"/>
        </w:rPr>
        <w:t xml:space="preserve"> </w:t>
      </w:r>
      <w:r w:rsidRPr="00B3663D">
        <w:rPr>
          <w:sz w:val="20"/>
        </w:rPr>
        <w:t>taşıdır.</w:t>
      </w:r>
      <w:r w:rsidRPr="00B3663D" w:rsidR="005A771B">
        <w:rPr>
          <w:sz w:val="20"/>
        </w:rPr>
        <w:t xml:space="preserve"> </w:t>
      </w:r>
      <w:r w:rsidRPr="00B3663D">
        <w:rPr>
          <w:sz w:val="20"/>
        </w:rPr>
        <w:t>Bu</w:t>
      </w:r>
      <w:r w:rsidRPr="00B3663D" w:rsidR="005A771B">
        <w:rPr>
          <w:sz w:val="20"/>
        </w:rPr>
        <w:t xml:space="preserve"> </w:t>
      </w:r>
      <w:r w:rsidRPr="00B3663D">
        <w:rPr>
          <w:sz w:val="20"/>
        </w:rPr>
        <w:t>veriler</w:t>
      </w:r>
      <w:r w:rsidRPr="00B3663D" w:rsidR="005A771B">
        <w:rPr>
          <w:sz w:val="20"/>
        </w:rPr>
        <w:t xml:space="preserve"> </w:t>
      </w:r>
      <w:r w:rsidRPr="00B3663D">
        <w:rPr>
          <w:sz w:val="20"/>
        </w:rPr>
        <w:t>sayesinde</w:t>
      </w:r>
      <w:r w:rsidRPr="00B3663D" w:rsidR="005A771B">
        <w:rPr>
          <w:sz w:val="20"/>
        </w:rPr>
        <w:t xml:space="preserve"> </w:t>
      </w:r>
      <w:r w:rsidRPr="00B3663D">
        <w:rPr>
          <w:sz w:val="20"/>
        </w:rPr>
        <w:t>rasyonel</w:t>
      </w:r>
      <w:r w:rsidRPr="00B3663D" w:rsidR="005A771B">
        <w:rPr>
          <w:sz w:val="20"/>
        </w:rPr>
        <w:t xml:space="preserve"> </w:t>
      </w:r>
      <w:r w:rsidRPr="00B3663D">
        <w:rPr>
          <w:sz w:val="20"/>
        </w:rPr>
        <w:t>kararlar</w:t>
      </w:r>
      <w:r w:rsidRPr="00B3663D" w:rsidR="005A771B">
        <w:rPr>
          <w:sz w:val="20"/>
        </w:rPr>
        <w:t xml:space="preserve"> </w:t>
      </w:r>
      <w:r w:rsidRPr="00B3663D">
        <w:rPr>
          <w:sz w:val="20"/>
        </w:rPr>
        <w:t>alınabilmekte,</w:t>
      </w:r>
      <w:r w:rsidRPr="00B3663D" w:rsidR="005A771B">
        <w:rPr>
          <w:sz w:val="20"/>
        </w:rPr>
        <w:t xml:space="preserve"> </w:t>
      </w:r>
      <w:r w:rsidRPr="00B3663D">
        <w:rPr>
          <w:sz w:val="20"/>
        </w:rPr>
        <w:t>toplumsal</w:t>
      </w:r>
      <w:r w:rsidRPr="00B3663D" w:rsidR="005A771B">
        <w:rPr>
          <w:sz w:val="20"/>
        </w:rPr>
        <w:t xml:space="preserve"> </w:t>
      </w:r>
      <w:r w:rsidRPr="00B3663D">
        <w:rPr>
          <w:sz w:val="20"/>
        </w:rPr>
        <w:t>refahımızın</w:t>
      </w:r>
      <w:r w:rsidRPr="00B3663D" w:rsidR="005A771B">
        <w:rPr>
          <w:sz w:val="20"/>
        </w:rPr>
        <w:t xml:space="preserve"> </w:t>
      </w:r>
      <w:r w:rsidRPr="00B3663D">
        <w:rPr>
          <w:sz w:val="20"/>
        </w:rPr>
        <w:t>artması</w:t>
      </w:r>
      <w:r w:rsidRPr="00B3663D" w:rsidR="005A771B">
        <w:rPr>
          <w:sz w:val="20"/>
        </w:rPr>
        <w:t xml:space="preserve"> </w:t>
      </w:r>
      <w:r w:rsidRPr="00B3663D">
        <w:rPr>
          <w:sz w:val="20"/>
        </w:rPr>
        <w:t>için</w:t>
      </w:r>
      <w:r w:rsidRPr="00B3663D" w:rsidR="005A771B">
        <w:rPr>
          <w:sz w:val="20"/>
        </w:rPr>
        <w:t xml:space="preserve"> </w:t>
      </w:r>
      <w:r w:rsidRPr="00B3663D">
        <w:rPr>
          <w:sz w:val="20"/>
        </w:rPr>
        <w:t>gerekli</w:t>
      </w:r>
      <w:r w:rsidRPr="00B3663D" w:rsidR="005A771B">
        <w:rPr>
          <w:sz w:val="20"/>
        </w:rPr>
        <w:t xml:space="preserve"> </w:t>
      </w:r>
      <w:r w:rsidRPr="00B3663D">
        <w:rPr>
          <w:sz w:val="20"/>
        </w:rPr>
        <w:t>sosyoekonomik</w:t>
      </w:r>
      <w:r w:rsidRPr="00B3663D" w:rsidR="005A771B">
        <w:rPr>
          <w:sz w:val="20"/>
        </w:rPr>
        <w:t xml:space="preserve"> </w:t>
      </w:r>
      <w:r w:rsidRPr="00B3663D">
        <w:rPr>
          <w:sz w:val="20"/>
        </w:rPr>
        <w:t>adımlar</w:t>
      </w:r>
      <w:r w:rsidRPr="00B3663D" w:rsidR="005A771B">
        <w:rPr>
          <w:sz w:val="20"/>
        </w:rPr>
        <w:t xml:space="preserve"> </w:t>
      </w:r>
      <w:r w:rsidRPr="00B3663D">
        <w:rPr>
          <w:sz w:val="20"/>
        </w:rPr>
        <w:t>daha</w:t>
      </w:r>
      <w:r w:rsidRPr="00B3663D" w:rsidR="005A771B">
        <w:rPr>
          <w:sz w:val="20"/>
        </w:rPr>
        <w:t xml:space="preserve"> </w:t>
      </w:r>
      <w:r w:rsidRPr="00B3663D">
        <w:rPr>
          <w:sz w:val="20"/>
        </w:rPr>
        <w:t>bilinçli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atılabilmektedir.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resmî</w:t>
      </w:r>
      <w:r w:rsidRPr="00B3663D" w:rsidR="005A771B">
        <w:rPr>
          <w:sz w:val="20"/>
        </w:rPr>
        <w:t xml:space="preserve"> </w:t>
      </w:r>
      <w:r w:rsidRPr="00B3663D">
        <w:rPr>
          <w:sz w:val="20"/>
        </w:rPr>
        <w:t>istatistiklerimize</w:t>
      </w:r>
      <w:r w:rsidRPr="00B3663D" w:rsidR="005A771B">
        <w:rPr>
          <w:sz w:val="20"/>
        </w:rPr>
        <w:t xml:space="preserve"> </w:t>
      </w:r>
      <w:r w:rsidRPr="00B3663D">
        <w:rPr>
          <w:sz w:val="20"/>
        </w:rPr>
        <w:t>ilişkin</w:t>
      </w:r>
      <w:r w:rsidRPr="00B3663D" w:rsidR="005A771B">
        <w:rPr>
          <w:sz w:val="20"/>
        </w:rPr>
        <w:t xml:space="preserve"> </w:t>
      </w:r>
      <w:r w:rsidRPr="00B3663D">
        <w:rPr>
          <w:sz w:val="20"/>
        </w:rPr>
        <w:t>çerçeveyi</w:t>
      </w:r>
      <w:r w:rsidRPr="00B3663D" w:rsidR="005A771B">
        <w:rPr>
          <w:sz w:val="20"/>
        </w:rPr>
        <w:t xml:space="preserve"> </w:t>
      </w:r>
      <w:r w:rsidRPr="00B3663D">
        <w:rPr>
          <w:sz w:val="20"/>
        </w:rPr>
        <w:t>oluşturan</w:t>
      </w:r>
      <w:r w:rsidRPr="00B3663D" w:rsidR="005A771B">
        <w:rPr>
          <w:sz w:val="20"/>
        </w:rPr>
        <w:t xml:space="preserve"> </w:t>
      </w:r>
      <w:r w:rsidRPr="00B3663D">
        <w:rPr>
          <w:sz w:val="20"/>
        </w:rPr>
        <w:t>resmî</w:t>
      </w:r>
      <w:r w:rsidRPr="00B3663D" w:rsidR="005A771B">
        <w:rPr>
          <w:sz w:val="20"/>
        </w:rPr>
        <w:t xml:space="preserve"> </w:t>
      </w:r>
      <w:r w:rsidRPr="00B3663D">
        <w:rPr>
          <w:sz w:val="20"/>
        </w:rPr>
        <w:t>istatistik</w:t>
      </w:r>
      <w:r w:rsidRPr="00B3663D" w:rsidR="005A771B">
        <w:rPr>
          <w:sz w:val="20"/>
        </w:rPr>
        <w:t xml:space="preserve"> </w:t>
      </w:r>
      <w:r w:rsidRPr="00B3663D">
        <w:rPr>
          <w:sz w:val="20"/>
        </w:rPr>
        <w:t>programının</w:t>
      </w:r>
      <w:r w:rsidRPr="00B3663D" w:rsidR="005A771B">
        <w:rPr>
          <w:sz w:val="20"/>
        </w:rPr>
        <w:t xml:space="preserve"> </w:t>
      </w:r>
      <w:r w:rsidRPr="00B3663D">
        <w:rPr>
          <w:sz w:val="20"/>
        </w:rPr>
        <w:t>yürütülmesinden</w:t>
      </w:r>
      <w:r w:rsidRPr="00B3663D" w:rsidR="005A771B">
        <w:rPr>
          <w:sz w:val="20"/>
        </w:rPr>
        <w:t xml:space="preserve"> </w:t>
      </w:r>
      <w:r w:rsidRPr="00B3663D">
        <w:rPr>
          <w:sz w:val="20"/>
        </w:rPr>
        <w:t>sorumludur.</w:t>
      </w:r>
      <w:r w:rsidRPr="00B3663D" w:rsidR="005A771B">
        <w:rPr>
          <w:sz w:val="20"/>
        </w:rPr>
        <w:t xml:space="preserve"> </w:t>
      </w:r>
      <w:r w:rsidRPr="00B3663D">
        <w:rPr>
          <w:sz w:val="20"/>
        </w:rPr>
        <w:t>Programın</w:t>
      </w:r>
      <w:r w:rsidRPr="00B3663D" w:rsidR="005A771B">
        <w:rPr>
          <w:sz w:val="20"/>
        </w:rPr>
        <w:t xml:space="preserve"> </w:t>
      </w:r>
      <w:r w:rsidRPr="00B3663D">
        <w:rPr>
          <w:sz w:val="20"/>
        </w:rPr>
        <w:t>uygulamaları</w:t>
      </w:r>
      <w:r w:rsidRPr="00B3663D" w:rsidR="005A771B">
        <w:rPr>
          <w:sz w:val="20"/>
        </w:rPr>
        <w:t xml:space="preserve"> </w:t>
      </w:r>
      <w:r w:rsidRPr="00B3663D">
        <w:rPr>
          <w:sz w:val="20"/>
        </w:rPr>
        <w:t>çerçevesinde</w:t>
      </w:r>
      <w:r w:rsidRPr="00B3663D" w:rsidR="005A771B">
        <w:rPr>
          <w:sz w:val="20"/>
        </w:rPr>
        <w:t xml:space="preserve"> </w:t>
      </w:r>
      <w:r w:rsidRPr="00B3663D">
        <w:rPr>
          <w:sz w:val="20"/>
        </w:rPr>
        <w:t>gerek</w:t>
      </w:r>
      <w:r w:rsidRPr="00B3663D" w:rsidR="005A771B">
        <w:rPr>
          <w:sz w:val="20"/>
        </w:rPr>
        <w:t xml:space="preserve"> </w:t>
      </w:r>
      <w:r w:rsidRPr="00B3663D">
        <w:rPr>
          <w:sz w:val="20"/>
        </w:rPr>
        <w:t>kurumsal</w:t>
      </w:r>
      <w:r w:rsidRPr="00B3663D" w:rsidR="005A771B">
        <w:rPr>
          <w:sz w:val="20"/>
        </w:rPr>
        <w:t xml:space="preserve"> </w:t>
      </w:r>
      <w:r w:rsidRPr="00B3663D">
        <w:rPr>
          <w:sz w:val="20"/>
        </w:rPr>
        <w:t>gerekse</w:t>
      </w:r>
      <w:r w:rsidRPr="00B3663D" w:rsidR="005A771B">
        <w:rPr>
          <w:sz w:val="20"/>
        </w:rPr>
        <w:t xml:space="preserve"> </w:t>
      </w:r>
      <w:r w:rsidRPr="00B3663D">
        <w:rPr>
          <w:sz w:val="20"/>
        </w:rPr>
        <w:t>ülkemiz</w:t>
      </w:r>
      <w:r w:rsidRPr="00B3663D" w:rsidR="005A771B">
        <w:rPr>
          <w:sz w:val="20"/>
        </w:rPr>
        <w:t xml:space="preserve"> </w:t>
      </w:r>
      <w:r w:rsidRPr="00B3663D">
        <w:rPr>
          <w:sz w:val="20"/>
        </w:rPr>
        <w:t>adına</w:t>
      </w:r>
      <w:r w:rsidRPr="00B3663D" w:rsidR="005A771B">
        <w:rPr>
          <w:sz w:val="20"/>
        </w:rPr>
        <w:t xml:space="preserve"> </w:t>
      </w:r>
      <w:r w:rsidRPr="00B3663D">
        <w:rPr>
          <w:sz w:val="20"/>
        </w:rPr>
        <w:t>istatistiksel</w:t>
      </w:r>
      <w:r w:rsidRPr="00B3663D" w:rsidR="005A771B">
        <w:rPr>
          <w:sz w:val="20"/>
        </w:rPr>
        <w:t xml:space="preserve"> </w:t>
      </w:r>
      <w:r w:rsidRPr="00B3663D">
        <w:rPr>
          <w:sz w:val="20"/>
        </w:rPr>
        <w:t>kapasitenin</w:t>
      </w:r>
      <w:r w:rsidRPr="00B3663D" w:rsidR="005A771B">
        <w:rPr>
          <w:sz w:val="20"/>
        </w:rPr>
        <w:t xml:space="preserve"> </w:t>
      </w:r>
      <w:r w:rsidRPr="00B3663D">
        <w:rPr>
          <w:sz w:val="20"/>
        </w:rPr>
        <w:t>geliştirilmesi</w:t>
      </w:r>
      <w:r w:rsidRPr="00B3663D" w:rsidR="005A771B">
        <w:rPr>
          <w:sz w:val="20"/>
        </w:rPr>
        <w:t xml:space="preserve"> </w:t>
      </w:r>
      <w:r w:rsidRPr="00B3663D">
        <w:rPr>
          <w:sz w:val="20"/>
        </w:rPr>
        <w:t>yönünde</w:t>
      </w:r>
      <w:r w:rsidRPr="00B3663D" w:rsidR="005A771B">
        <w:rPr>
          <w:sz w:val="20"/>
        </w:rPr>
        <w:t xml:space="preserve"> </w:t>
      </w:r>
      <w:r w:rsidRPr="00B3663D">
        <w:rPr>
          <w:sz w:val="20"/>
        </w:rPr>
        <w:t>önemli</w:t>
      </w:r>
      <w:r w:rsidRPr="00B3663D" w:rsidR="005A771B">
        <w:rPr>
          <w:sz w:val="20"/>
        </w:rPr>
        <w:t xml:space="preserve"> </w:t>
      </w:r>
      <w:r w:rsidRPr="00B3663D">
        <w:rPr>
          <w:sz w:val="20"/>
        </w:rPr>
        <w:t>adımlar</w:t>
      </w:r>
      <w:r w:rsidRPr="00B3663D" w:rsidR="005A771B">
        <w:rPr>
          <w:sz w:val="20"/>
        </w:rPr>
        <w:t xml:space="preserve"> </w:t>
      </w:r>
      <w:r w:rsidRPr="00B3663D">
        <w:rPr>
          <w:sz w:val="20"/>
        </w:rPr>
        <w:t>atılmış</w:t>
      </w:r>
      <w:r w:rsidRPr="00B3663D" w:rsidR="005A771B">
        <w:rPr>
          <w:sz w:val="20"/>
        </w:rPr>
        <w:t xml:space="preserve"> </w:t>
      </w:r>
      <w:r w:rsidRPr="00B3663D">
        <w:rPr>
          <w:sz w:val="20"/>
        </w:rPr>
        <w:t>ve</w:t>
      </w:r>
      <w:r w:rsidRPr="00B3663D" w:rsidR="005A771B">
        <w:rPr>
          <w:sz w:val="20"/>
        </w:rPr>
        <w:t xml:space="preserve"> </w:t>
      </w:r>
      <w:r w:rsidRPr="00B3663D">
        <w:rPr>
          <w:sz w:val="20"/>
        </w:rPr>
        <w:t>önemli</w:t>
      </w:r>
      <w:r w:rsidRPr="00B3663D" w:rsidR="005A771B">
        <w:rPr>
          <w:sz w:val="20"/>
        </w:rPr>
        <w:t xml:space="preserve"> </w:t>
      </w:r>
      <w:r w:rsidRPr="00B3663D">
        <w:rPr>
          <w:sz w:val="20"/>
        </w:rPr>
        <w:t>çalışmalar</w:t>
      </w:r>
      <w:r w:rsidRPr="00B3663D" w:rsidR="005A771B">
        <w:rPr>
          <w:sz w:val="20"/>
        </w:rPr>
        <w:t xml:space="preserve"> </w:t>
      </w:r>
      <w:r w:rsidRPr="00B3663D">
        <w:rPr>
          <w:sz w:val="20"/>
        </w:rPr>
        <w:t>gerçekleştirilmiştir.</w:t>
      </w:r>
      <w:r w:rsidRPr="00B3663D" w:rsidR="005A771B">
        <w:rPr>
          <w:sz w:val="20"/>
        </w:rPr>
        <w:t xml:space="preserve"> </w:t>
      </w:r>
      <w:r w:rsidRPr="00B3663D">
        <w:rPr>
          <w:sz w:val="20"/>
        </w:rPr>
        <w:t>Program</w:t>
      </w:r>
      <w:r w:rsidRPr="00B3663D" w:rsidR="005A771B">
        <w:rPr>
          <w:sz w:val="20"/>
        </w:rPr>
        <w:t xml:space="preserve"> </w:t>
      </w:r>
      <w:r w:rsidRPr="00B3663D">
        <w:rPr>
          <w:sz w:val="20"/>
        </w:rPr>
        <w:t>döneminde</w:t>
      </w:r>
      <w:r w:rsidRPr="00B3663D" w:rsidR="005A771B">
        <w:rPr>
          <w:sz w:val="20"/>
        </w:rPr>
        <w:t xml:space="preserve"> </w:t>
      </w:r>
      <w:r w:rsidRPr="00B3663D">
        <w:rPr>
          <w:sz w:val="20"/>
        </w:rPr>
        <w:t>idari</w:t>
      </w:r>
      <w:r w:rsidRPr="00B3663D" w:rsidR="005A771B">
        <w:rPr>
          <w:sz w:val="20"/>
        </w:rPr>
        <w:t xml:space="preserve"> </w:t>
      </w:r>
      <w:r w:rsidRPr="00B3663D">
        <w:rPr>
          <w:sz w:val="20"/>
        </w:rPr>
        <w:t>kayıtlardan</w:t>
      </w:r>
      <w:r w:rsidRPr="00B3663D" w:rsidR="005A771B">
        <w:rPr>
          <w:sz w:val="20"/>
        </w:rPr>
        <w:t xml:space="preserve"> </w:t>
      </w:r>
      <w:r w:rsidRPr="00B3663D">
        <w:rPr>
          <w:sz w:val="20"/>
        </w:rPr>
        <w:t>istatistik</w:t>
      </w:r>
      <w:r w:rsidRPr="00B3663D" w:rsidR="005A771B">
        <w:rPr>
          <w:sz w:val="20"/>
        </w:rPr>
        <w:t xml:space="preserve"> </w:t>
      </w:r>
      <w:r w:rsidRPr="00B3663D">
        <w:rPr>
          <w:sz w:val="20"/>
        </w:rPr>
        <w:t>üretiminin</w:t>
      </w:r>
      <w:r w:rsidRPr="00B3663D" w:rsidR="005A771B">
        <w:rPr>
          <w:sz w:val="20"/>
        </w:rPr>
        <w:t xml:space="preserve"> </w:t>
      </w:r>
      <w:r w:rsidRPr="00B3663D">
        <w:rPr>
          <w:sz w:val="20"/>
        </w:rPr>
        <w:t>ve</w:t>
      </w:r>
      <w:r w:rsidRPr="00B3663D" w:rsidR="005A771B">
        <w:rPr>
          <w:sz w:val="20"/>
        </w:rPr>
        <w:t xml:space="preserve"> </w:t>
      </w:r>
      <w:r w:rsidRPr="00B3663D">
        <w:rPr>
          <w:sz w:val="20"/>
        </w:rPr>
        <w:t>veri</w:t>
      </w:r>
      <w:r w:rsidRPr="00B3663D" w:rsidR="005A771B">
        <w:rPr>
          <w:sz w:val="20"/>
        </w:rPr>
        <w:t xml:space="preserve"> </w:t>
      </w:r>
      <w:r w:rsidRPr="00B3663D">
        <w:rPr>
          <w:sz w:val="20"/>
        </w:rPr>
        <w:t>entegrasyonunun</w:t>
      </w:r>
      <w:r w:rsidRPr="00B3663D" w:rsidR="005A771B">
        <w:rPr>
          <w:sz w:val="20"/>
        </w:rPr>
        <w:t xml:space="preserve"> </w:t>
      </w:r>
      <w:r w:rsidRPr="00B3663D">
        <w:rPr>
          <w:sz w:val="20"/>
        </w:rPr>
        <w:t>artırılması</w:t>
      </w:r>
      <w:r w:rsidRPr="00B3663D" w:rsidR="005A771B">
        <w:rPr>
          <w:sz w:val="20"/>
        </w:rPr>
        <w:t xml:space="preserve"> </w:t>
      </w:r>
      <w:r w:rsidRPr="00B3663D">
        <w:rPr>
          <w:sz w:val="20"/>
        </w:rPr>
        <w:t>hedeflenmiş</w:t>
      </w:r>
      <w:r w:rsidRPr="00B3663D" w:rsidR="005A771B">
        <w:rPr>
          <w:sz w:val="20"/>
        </w:rPr>
        <w:t xml:space="preserve"> </w:t>
      </w:r>
      <w:r w:rsidRPr="00B3663D">
        <w:rPr>
          <w:sz w:val="20"/>
        </w:rPr>
        <w:t>olup</w:t>
      </w:r>
      <w:r w:rsidRPr="00B3663D" w:rsidR="005A771B">
        <w:rPr>
          <w:sz w:val="20"/>
        </w:rPr>
        <w:t xml:space="preserve"> </w:t>
      </w:r>
      <w:r w:rsidRPr="00B3663D">
        <w:rPr>
          <w:sz w:val="20"/>
        </w:rPr>
        <w:t>bu</w:t>
      </w:r>
      <w:r w:rsidRPr="00B3663D" w:rsidR="005A771B">
        <w:rPr>
          <w:sz w:val="20"/>
        </w:rPr>
        <w:t xml:space="preserve"> </w:t>
      </w:r>
      <w:r w:rsidRPr="00B3663D">
        <w:rPr>
          <w:sz w:val="20"/>
        </w:rPr>
        <w:t>alandaki</w:t>
      </w:r>
      <w:r w:rsidRPr="00B3663D" w:rsidR="005A771B">
        <w:rPr>
          <w:sz w:val="20"/>
        </w:rPr>
        <w:t xml:space="preserve"> </w:t>
      </w:r>
      <w:r w:rsidRPr="00B3663D">
        <w:rPr>
          <w:sz w:val="20"/>
        </w:rPr>
        <w:t>çalışmalar</w:t>
      </w:r>
      <w:r w:rsidRPr="00B3663D" w:rsidR="005A771B">
        <w:rPr>
          <w:sz w:val="20"/>
        </w:rPr>
        <w:t xml:space="preserve"> </w:t>
      </w:r>
      <w:r w:rsidRPr="00B3663D">
        <w:rPr>
          <w:sz w:val="20"/>
        </w:rPr>
        <w:t>titizlikle</w:t>
      </w:r>
      <w:r w:rsidRPr="00B3663D" w:rsidR="005A771B">
        <w:rPr>
          <w:sz w:val="20"/>
        </w:rPr>
        <w:t xml:space="preserve"> </w:t>
      </w:r>
      <w:r w:rsidRPr="00B3663D">
        <w:rPr>
          <w:sz w:val="20"/>
        </w:rPr>
        <w:t>yürütülmektedir.</w:t>
      </w:r>
      <w:r w:rsidRPr="00B3663D" w:rsidR="005A771B">
        <w:rPr>
          <w:sz w:val="20"/>
        </w:rPr>
        <w:t xml:space="preserve"> </w:t>
      </w:r>
      <w:r w:rsidRPr="00B3663D">
        <w:rPr>
          <w:sz w:val="20"/>
        </w:rPr>
        <w:t>İdari</w:t>
      </w:r>
      <w:r w:rsidRPr="00B3663D" w:rsidR="005A771B">
        <w:rPr>
          <w:sz w:val="20"/>
        </w:rPr>
        <w:t xml:space="preserve"> </w:t>
      </w:r>
      <w:r w:rsidRPr="00B3663D">
        <w:rPr>
          <w:sz w:val="20"/>
        </w:rPr>
        <w:t>kayıtlar,</w:t>
      </w:r>
      <w:r w:rsidRPr="00B3663D" w:rsidR="005A771B">
        <w:rPr>
          <w:sz w:val="20"/>
        </w:rPr>
        <w:t xml:space="preserve"> </w:t>
      </w:r>
      <w:r w:rsidRPr="00B3663D">
        <w:rPr>
          <w:sz w:val="20"/>
        </w:rPr>
        <w:t>istatistik</w:t>
      </w:r>
      <w:r w:rsidRPr="00B3663D" w:rsidR="005A771B">
        <w:rPr>
          <w:sz w:val="20"/>
        </w:rPr>
        <w:t xml:space="preserve"> </w:t>
      </w:r>
      <w:r w:rsidRPr="00B3663D">
        <w:rPr>
          <w:sz w:val="20"/>
        </w:rPr>
        <w:t>amaçlı</w:t>
      </w:r>
      <w:r w:rsidRPr="00B3663D" w:rsidR="005A771B">
        <w:rPr>
          <w:sz w:val="20"/>
        </w:rPr>
        <w:t xml:space="preserve"> </w:t>
      </w:r>
      <w:r w:rsidRPr="00B3663D">
        <w:rPr>
          <w:sz w:val="20"/>
        </w:rPr>
        <w:t>saha</w:t>
      </w:r>
      <w:r w:rsidRPr="00B3663D" w:rsidR="005A771B">
        <w:rPr>
          <w:sz w:val="20"/>
        </w:rPr>
        <w:t xml:space="preserve"> </w:t>
      </w:r>
      <w:r w:rsidRPr="00B3663D">
        <w:rPr>
          <w:sz w:val="20"/>
        </w:rPr>
        <w:t>araştırmalarıyla</w:t>
      </w:r>
      <w:r w:rsidRPr="00B3663D" w:rsidR="005A771B">
        <w:rPr>
          <w:sz w:val="20"/>
        </w:rPr>
        <w:t xml:space="preserve"> </w:t>
      </w:r>
      <w:r w:rsidRPr="00B3663D">
        <w:rPr>
          <w:sz w:val="20"/>
        </w:rPr>
        <w:t>karşılaştırıldığında</w:t>
      </w:r>
      <w:r w:rsidRPr="00B3663D" w:rsidR="005A771B">
        <w:rPr>
          <w:sz w:val="20"/>
        </w:rPr>
        <w:t xml:space="preserve"> </w:t>
      </w:r>
      <w:r w:rsidRPr="00B3663D">
        <w:rPr>
          <w:sz w:val="20"/>
        </w:rPr>
        <w:t>maliyet,</w:t>
      </w:r>
      <w:r w:rsidRPr="00B3663D" w:rsidR="005A771B">
        <w:rPr>
          <w:sz w:val="20"/>
        </w:rPr>
        <w:t xml:space="preserve"> </w:t>
      </w:r>
      <w:r w:rsidRPr="00B3663D">
        <w:rPr>
          <w:sz w:val="20"/>
        </w:rPr>
        <w:t>zamanlılık</w:t>
      </w:r>
      <w:r w:rsidRPr="00B3663D" w:rsidR="005A771B">
        <w:rPr>
          <w:sz w:val="20"/>
        </w:rPr>
        <w:t xml:space="preserve"> </w:t>
      </w:r>
      <w:r w:rsidRPr="00B3663D">
        <w:rPr>
          <w:sz w:val="20"/>
        </w:rPr>
        <w:t>ve</w:t>
      </w:r>
      <w:r w:rsidRPr="00B3663D" w:rsidR="005A771B">
        <w:rPr>
          <w:sz w:val="20"/>
        </w:rPr>
        <w:t xml:space="preserve"> </w:t>
      </w:r>
      <w:r w:rsidRPr="00B3663D">
        <w:rPr>
          <w:sz w:val="20"/>
        </w:rPr>
        <w:t>kapsamasından</w:t>
      </w:r>
      <w:r w:rsidRPr="00B3663D" w:rsidR="005A771B">
        <w:rPr>
          <w:sz w:val="20"/>
        </w:rPr>
        <w:t xml:space="preserve"> </w:t>
      </w:r>
      <w:r w:rsidRPr="00B3663D">
        <w:rPr>
          <w:sz w:val="20"/>
        </w:rPr>
        <w:t>avantajlıdır.</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idari</w:t>
      </w:r>
      <w:r w:rsidRPr="00B3663D" w:rsidR="005A771B">
        <w:rPr>
          <w:sz w:val="20"/>
        </w:rPr>
        <w:t xml:space="preserve"> </w:t>
      </w:r>
      <w:r w:rsidRPr="00B3663D">
        <w:rPr>
          <w:sz w:val="20"/>
        </w:rPr>
        <w:t>kayıtların</w:t>
      </w:r>
      <w:r w:rsidRPr="00B3663D" w:rsidR="005A771B">
        <w:rPr>
          <w:sz w:val="20"/>
        </w:rPr>
        <w:t xml:space="preserve"> </w:t>
      </w:r>
      <w:r w:rsidRPr="00B3663D">
        <w:rPr>
          <w:sz w:val="20"/>
        </w:rPr>
        <w:t>farklı</w:t>
      </w:r>
      <w:r w:rsidRPr="00B3663D" w:rsidR="005A771B">
        <w:rPr>
          <w:sz w:val="20"/>
        </w:rPr>
        <w:t xml:space="preserve"> </w:t>
      </w:r>
      <w:r w:rsidRPr="00B3663D">
        <w:rPr>
          <w:sz w:val="20"/>
        </w:rPr>
        <w:t>kamu</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kuruşları</w:t>
      </w:r>
      <w:r w:rsidRPr="00B3663D" w:rsidR="005A771B">
        <w:rPr>
          <w:sz w:val="20"/>
        </w:rPr>
        <w:t xml:space="preserve"> </w:t>
      </w:r>
      <w:r w:rsidRPr="00B3663D">
        <w:rPr>
          <w:sz w:val="20"/>
        </w:rPr>
        <w:t>tarafından</w:t>
      </w:r>
      <w:r w:rsidRPr="00B3663D" w:rsidR="005A771B">
        <w:rPr>
          <w:sz w:val="20"/>
        </w:rPr>
        <w:t xml:space="preserve"> </w:t>
      </w:r>
      <w:r w:rsidRPr="00B3663D">
        <w:rPr>
          <w:sz w:val="20"/>
        </w:rPr>
        <w:t>veri</w:t>
      </w:r>
      <w:r w:rsidRPr="00B3663D" w:rsidR="005A771B">
        <w:rPr>
          <w:sz w:val="20"/>
        </w:rPr>
        <w:t xml:space="preserve"> </w:t>
      </w:r>
      <w:r w:rsidRPr="00B3663D">
        <w:rPr>
          <w:sz w:val="20"/>
        </w:rPr>
        <w:t>güvenliği</w:t>
      </w:r>
      <w:r w:rsidRPr="00B3663D" w:rsidR="005A771B">
        <w:rPr>
          <w:sz w:val="20"/>
        </w:rPr>
        <w:t xml:space="preserve"> </w:t>
      </w:r>
      <w:r w:rsidRPr="00B3663D">
        <w:rPr>
          <w:sz w:val="20"/>
        </w:rPr>
        <w:t>ve</w:t>
      </w:r>
      <w:r w:rsidRPr="00B3663D" w:rsidR="005A771B">
        <w:rPr>
          <w:sz w:val="20"/>
        </w:rPr>
        <w:t xml:space="preserve"> </w:t>
      </w:r>
      <w:r w:rsidRPr="00B3663D">
        <w:rPr>
          <w:sz w:val="20"/>
        </w:rPr>
        <w:t>gizliliğine</w:t>
      </w:r>
      <w:r w:rsidRPr="00B3663D" w:rsidR="005A771B">
        <w:rPr>
          <w:sz w:val="20"/>
        </w:rPr>
        <w:t xml:space="preserve"> </w:t>
      </w:r>
      <w:r w:rsidRPr="00B3663D">
        <w:rPr>
          <w:sz w:val="20"/>
        </w:rPr>
        <w:t>riayet</w:t>
      </w:r>
      <w:r w:rsidRPr="00B3663D" w:rsidR="005A771B">
        <w:rPr>
          <w:sz w:val="20"/>
        </w:rPr>
        <w:t xml:space="preserve"> </w:t>
      </w:r>
      <w:r w:rsidRPr="00B3663D">
        <w:rPr>
          <w:sz w:val="20"/>
        </w:rPr>
        <w:t>edilerek</w:t>
      </w:r>
      <w:r w:rsidRPr="00B3663D" w:rsidR="005A771B">
        <w:rPr>
          <w:sz w:val="20"/>
        </w:rPr>
        <w:t xml:space="preserve"> </w:t>
      </w:r>
      <w:r w:rsidRPr="00B3663D">
        <w:rPr>
          <w:sz w:val="20"/>
        </w:rPr>
        <w:t>paylaştırılması,</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üzerindeki</w:t>
      </w:r>
      <w:r w:rsidRPr="00B3663D" w:rsidR="005A771B">
        <w:rPr>
          <w:sz w:val="20"/>
        </w:rPr>
        <w:t xml:space="preserve"> </w:t>
      </w:r>
      <w:r w:rsidRPr="00B3663D">
        <w:rPr>
          <w:sz w:val="20"/>
        </w:rPr>
        <w:t>cevaplayıcı</w:t>
      </w:r>
      <w:r w:rsidRPr="00B3663D" w:rsidR="005A771B">
        <w:rPr>
          <w:sz w:val="20"/>
        </w:rPr>
        <w:t xml:space="preserve"> </w:t>
      </w:r>
      <w:r w:rsidRPr="00B3663D">
        <w:rPr>
          <w:sz w:val="20"/>
        </w:rPr>
        <w:t>yükünü</w:t>
      </w:r>
      <w:r w:rsidRPr="00B3663D" w:rsidR="005A771B">
        <w:rPr>
          <w:sz w:val="20"/>
        </w:rPr>
        <w:t xml:space="preserve"> </w:t>
      </w:r>
      <w:r w:rsidRPr="00B3663D">
        <w:rPr>
          <w:sz w:val="20"/>
        </w:rPr>
        <w:t>ortadan</w:t>
      </w:r>
      <w:r w:rsidRPr="00B3663D" w:rsidR="005A771B">
        <w:rPr>
          <w:sz w:val="20"/>
        </w:rPr>
        <w:t xml:space="preserve"> </w:t>
      </w:r>
      <w:r w:rsidRPr="00B3663D">
        <w:rPr>
          <w:sz w:val="20"/>
        </w:rPr>
        <w:t>kaldırmaktadır.</w:t>
      </w:r>
      <w:r w:rsidRPr="00B3663D" w:rsidR="005A771B">
        <w:rPr>
          <w:sz w:val="20"/>
        </w:rPr>
        <w:t xml:space="preserve"> </w:t>
      </w:r>
      <w:r w:rsidRPr="00B3663D">
        <w:rPr>
          <w:sz w:val="20"/>
        </w:rPr>
        <w:t>Günümüzde</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gelişmiş</w:t>
      </w:r>
      <w:r w:rsidRPr="00B3663D" w:rsidR="005A771B">
        <w:rPr>
          <w:sz w:val="20"/>
        </w:rPr>
        <w:t xml:space="preserve"> </w:t>
      </w:r>
      <w:r w:rsidRPr="00B3663D">
        <w:rPr>
          <w:sz w:val="20"/>
        </w:rPr>
        <w:t>ülke</w:t>
      </w:r>
      <w:r w:rsidRPr="00B3663D" w:rsidR="005A771B">
        <w:rPr>
          <w:sz w:val="20"/>
        </w:rPr>
        <w:t xml:space="preserve"> </w:t>
      </w:r>
      <w:r w:rsidRPr="00B3663D">
        <w:rPr>
          <w:sz w:val="20"/>
        </w:rPr>
        <w:t>idari</w:t>
      </w:r>
      <w:r w:rsidRPr="00B3663D" w:rsidR="005A771B">
        <w:rPr>
          <w:sz w:val="20"/>
        </w:rPr>
        <w:t xml:space="preserve"> </w:t>
      </w:r>
      <w:r w:rsidRPr="00B3663D">
        <w:rPr>
          <w:sz w:val="20"/>
        </w:rPr>
        <w:t>kayıtlarda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bilgilerin</w:t>
      </w:r>
      <w:r w:rsidRPr="00B3663D" w:rsidR="005A771B">
        <w:rPr>
          <w:sz w:val="20"/>
        </w:rPr>
        <w:t xml:space="preserve"> </w:t>
      </w:r>
      <w:r w:rsidRPr="00B3663D">
        <w:rPr>
          <w:sz w:val="20"/>
        </w:rPr>
        <w:t>gizlilik</w:t>
      </w:r>
      <w:r w:rsidRPr="00B3663D" w:rsidR="005A771B">
        <w:rPr>
          <w:sz w:val="20"/>
        </w:rPr>
        <w:t xml:space="preserve"> </w:t>
      </w:r>
      <w:r w:rsidRPr="00B3663D">
        <w:rPr>
          <w:sz w:val="20"/>
        </w:rPr>
        <w:t>ilkeleri</w:t>
      </w:r>
      <w:r w:rsidRPr="00B3663D" w:rsidR="005A771B">
        <w:rPr>
          <w:sz w:val="20"/>
        </w:rPr>
        <w:t xml:space="preserve"> </w:t>
      </w:r>
      <w:r w:rsidRPr="00B3663D">
        <w:rPr>
          <w:sz w:val="20"/>
        </w:rPr>
        <w:t>çerçevesinde</w:t>
      </w:r>
      <w:r w:rsidRPr="00B3663D" w:rsidR="005A771B">
        <w:rPr>
          <w:sz w:val="20"/>
        </w:rPr>
        <w:t xml:space="preserve"> </w:t>
      </w:r>
      <w:r w:rsidRPr="00B3663D">
        <w:rPr>
          <w:sz w:val="20"/>
        </w:rPr>
        <w:t>kurumlar</w:t>
      </w:r>
      <w:r w:rsidRPr="00B3663D" w:rsidR="005A771B">
        <w:rPr>
          <w:sz w:val="20"/>
        </w:rPr>
        <w:t xml:space="preserve"> </w:t>
      </w:r>
      <w:r w:rsidRPr="00B3663D">
        <w:rPr>
          <w:sz w:val="20"/>
        </w:rPr>
        <w:t>arası</w:t>
      </w:r>
      <w:r w:rsidRPr="00B3663D" w:rsidR="005A771B">
        <w:rPr>
          <w:sz w:val="20"/>
        </w:rPr>
        <w:t xml:space="preserve"> </w:t>
      </w:r>
      <w:r w:rsidRPr="00B3663D">
        <w:rPr>
          <w:sz w:val="20"/>
        </w:rPr>
        <w:t>paylaşımıyla</w:t>
      </w:r>
      <w:r w:rsidRPr="00B3663D" w:rsidR="005A771B">
        <w:rPr>
          <w:sz w:val="20"/>
        </w:rPr>
        <w:t xml:space="preserve"> </w:t>
      </w:r>
      <w:r w:rsidRPr="00B3663D">
        <w:rPr>
          <w:sz w:val="20"/>
        </w:rPr>
        <w:t>birlikte</w:t>
      </w:r>
      <w:r w:rsidRPr="00B3663D" w:rsidR="005A771B">
        <w:rPr>
          <w:sz w:val="20"/>
        </w:rPr>
        <w:t xml:space="preserve"> </w:t>
      </w:r>
      <w:r w:rsidRPr="00B3663D">
        <w:rPr>
          <w:sz w:val="20"/>
        </w:rPr>
        <w:t>bilgi</w:t>
      </w:r>
      <w:r w:rsidRPr="00B3663D" w:rsidR="005A771B">
        <w:rPr>
          <w:sz w:val="20"/>
        </w:rPr>
        <w:t xml:space="preserve"> </w:t>
      </w:r>
      <w:r w:rsidRPr="00B3663D">
        <w:rPr>
          <w:sz w:val="20"/>
        </w:rPr>
        <w:t>ve</w:t>
      </w:r>
      <w:r w:rsidRPr="00B3663D" w:rsidR="005A771B">
        <w:rPr>
          <w:sz w:val="20"/>
        </w:rPr>
        <w:t xml:space="preserve"> </w:t>
      </w:r>
      <w:r w:rsidRPr="00B3663D">
        <w:rPr>
          <w:sz w:val="20"/>
        </w:rPr>
        <w:t>zaman</w:t>
      </w:r>
      <w:r w:rsidRPr="00B3663D" w:rsidR="005A771B">
        <w:rPr>
          <w:sz w:val="20"/>
        </w:rPr>
        <w:t xml:space="preserve"> </w:t>
      </w:r>
      <w:r w:rsidRPr="00B3663D">
        <w:rPr>
          <w:sz w:val="20"/>
        </w:rPr>
        <w:t>kaybının</w:t>
      </w:r>
      <w:r w:rsidRPr="00B3663D" w:rsidR="005A771B">
        <w:rPr>
          <w:sz w:val="20"/>
        </w:rPr>
        <w:t xml:space="preserve"> </w:t>
      </w:r>
      <w:r w:rsidRPr="00B3663D">
        <w:rPr>
          <w:sz w:val="20"/>
        </w:rPr>
        <w:t>önlenmesi,</w:t>
      </w:r>
      <w:r w:rsidRPr="00B3663D" w:rsidR="005A771B">
        <w:rPr>
          <w:sz w:val="20"/>
        </w:rPr>
        <w:t xml:space="preserve"> </w:t>
      </w:r>
      <w:r w:rsidRPr="00B3663D">
        <w:rPr>
          <w:sz w:val="20"/>
        </w:rPr>
        <w:t>cevaplayıcı</w:t>
      </w:r>
      <w:r w:rsidRPr="00B3663D" w:rsidR="005A771B">
        <w:rPr>
          <w:sz w:val="20"/>
        </w:rPr>
        <w:t xml:space="preserve"> </w:t>
      </w:r>
      <w:r w:rsidRPr="00B3663D">
        <w:rPr>
          <w:sz w:val="20"/>
        </w:rPr>
        <w:t>yükünün</w:t>
      </w:r>
      <w:r w:rsidRPr="00B3663D" w:rsidR="005A771B">
        <w:rPr>
          <w:sz w:val="20"/>
        </w:rPr>
        <w:t xml:space="preserve"> </w:t>
      </w:r>
      <w:r w:rsidRPr="00B3663D">
        <w:rPr>
          <w:sz w:val="20"/>
        </w:rPr>
        <w:t>azaltılması,</w:t>
      </w:r>
      <w:r w:rsidRPr="00B3663D" w:rsidR="005A771B">
        <w:rPr>
          <w:sz w:val="20"/>
        </w:rPr>
        <w:t xml:space="preserve"> </w:t>
      </w:r>
      <w:r w:rsidRPr="00B3663D">
        <w:rPr>
          <w:sz w:val="20"/>
        </w:rPr>
        <w:t>daha</w:t>
      </w:r>
      <w:r w:rsidRPr="00B3663D" w:rsidR="005A771B">
        <w:rPr>
          <w:sz w:val="20"/>
        </w:rPr>
        <w:t xml:space="preserve"> </w:t>
      </w:r>
      <w:r w:rsidRPr="00B3663D">
        <w:rPr>
          <w:sz w:val="20"/>
        </w:rPr>
        <w:t>güncel</w:t>
      </w:r>
      <w:r w:rsidRPr="00B3663D" w:rsidR="005A771B">
        <w:rPr>
          <w:sz w:val="20"/>
        </w:rPr>
        <w:t xml:space="preserve"> </w:t>
      </w:r>
      <w:r w:rsidRPr="00B3663D">
        <w:rPr>
          <w:sz w:val="20"/>
        </w:rPr>
        <w:t>veri</w:t>
      </w:r>
      <w:r w:rsidRPr="00B3663D" w:rsidR="005A771B">
        <w:rPr>
          <w:sz w:val="20"/>
        </w:rPr>
        <w:t xml:space="preserve"> </w:t>
      </w:r>
      <w:r w:rsidRPr="00B3663D">
        <w:rPr>
          <w:sz w:val="20"/>
        </w:rPr>
        <w:t>elde</w:t>
      </w:r>
      <w:r w:rsidRPr="00B3663D" w:rsidR="005A771B">
        <w:rPr>
          <w:sz w:val="20"/>
        </w:rPr>
        <w:t xml:space="preserve"> </w:t>
      </w:r>
      <w:r w:rsidRPr="00B3663D">
        <w:rPr>
          <w:sz w:val="20"/>
        </w:rPr>
        <w:t>edilmesi</w:t>
      </w:r>
      <w:r w:rsidRPr="00B3663D" w:rsidR="005A771B">
        <w:rPr>
          <w:sz w:val="20"/>
        </w:rPr>
        <w:t xml:space="preserve"> </w:t>
      </w:r>
      <w:r w:rsidRPr="00B3663D">
        <w:rPr>
          <w:sz w:val="20"/>
        </w:rPr>
        <w:t>gibi</w:t>
      </w:r>
      <w:r w:rsidRPr="00B3663D" w:rsidR="005A771B">
        <w:rPr>
          <w:sz w:val="20"/>
        </w:rPr>
        <w:t xml:space="preserve"> </w:t>
      </w:r>
      <w:r w:rsidRPr="00B3663D">
        <w:rPr>
          <w:sz w:val="20"/>
        </w:rPr>
        <w:t>birçok</w:t>
      </w:r>
      <w:r w:rsidRPr="00B3663D" w:rsidR="005A771B">
        <w:rPr>
          <w:sz w:val="20"/>
        </w:rPr>
        <w:t xml:space="preserve"> </w:t>
      </w:r>
      <w:r w:rsidRPr="00B3663D">
        <w:rPr>
          <w:sz w:val="20"/>
        </w:rPr>
        <w:t>farklı</w:t>
      </w:r>
      <w:r w:rsidRPr="00B3663D" w:rsidR="005A771B">
        <w:rPr>
          <w:sz w:val="20"/>
        </w:rPr>
        <w:t xml:space="preserve"> </w:t>
      </w:r>
      <w:r w:rsidRPr="00B3663D">
        <w:rPr>
          <w:sz w:val="20"/>
        </w:rPr>
        <w:t>konuda</w:t>
      </w:r>
      <w:r w:rsidRPr="00B3663D" w:rsidR="005A771B">
        <w:rPr>
          <w:sz w:val="20"/>
        </w:rPr>
        <w:t xml:space="preserve"> </w:t>
      </w:r>
      <w:r w:rsidRPr="00B3663D">
        <w:rPr>
          <w:sz w:val="20"/>
        </w:rPr>
        <w:t>kazanımlar</w:t>
      </w:r>
      <w:r w:rsidRPr="00B3663D" w:rsidR="005A771B">
        <w:rPr>
          <w:sz w:val="20"/>
        </w:rPr>
        <w:t xml:space="preserve"> </w:t>
      </w:r>
      <w:r w:rsidRPr="00B3663D">
        <w:rPr>
          <w:sz w:val="20"/>
        </w:rPr>
        <w:t>elde</w:t>
      </w:r>
      <w:r w:rsidRPr="00B3663D" w:rsidR="005A771B">
        <w:rPr>
          <w:sz w:val="20"/>
        </w:rPr>
        <w:t xml:space="preserve"> </w:t>
      </w:r>
      <w:r w:rsidRPr="00B3663D">
        <w:rPr>
          <w:sz w:val="20"/>
        </w:rPr>
        <w:t>etmeye</w:t>
      </w:r>
      <w:r w:rsidRPr="00B3663D" w:rsidR="005A771B">
        <w:rPr>
          <w:sz w:val="20"/>
        </w:rPr>
        <w:t xml:space="preserve"> </w:t>
      </w:r>
      <w:r w:rsidRPr="00B3663D">
        <w:rPr>
          <w:sz w:val="20"/>
        </w:rPr>
        <w:t>başlamıştır.</w:t>
      </w:r>
      <w:r w:rsidRPr="00B3663D" w:rsidR="005A771B">
        <w:rPr>
          <w:sz w:val="20"/>
        </w:rPr>
        <w:t xml:space="preserve"> </w:t>
      </w:r>
      <w:r w:rsidRPr="00B3663D">
        <w:rPr>
          <w:sz w:val="20"/>
        </w:rPr>
        <w:t>İstatistik</w:t>
      </w:r>
      <w:r w:rsidRPr="00B3663D" w:rsidR="005A771B">
        <w:rPr>
          <w:sz w:val="20"/>
        </w:rPr>
        <w:t xml:space="preserve"> </w:t>
      </w:r>
      <w:r w:rsidRPr="00B3663D">
        <w:rPr>
          <w:sz w:val="20"/>
        </w:rPr>
        <w:t>üretiminde</w:t>
      </w:r>
      <w:r w:rsidRPr="00B3663D" w:rsidR="005A771B">
        <w:rPr>
          <w:sz w:val="20"/>
        </w:rPr>
        <w:t xml:space="preserve"> </w:t>
      </w:r>
      <w:r w:rsidRPr="00B3663D">
        <w:rPr>
          <w:sz w:val="20"/>
        </w:rPr>
        <w:t>idari</w:t>
      </w:r>
      <w:r w:rsidRPr="00B3663D" w:rsidR="005A771B">
        <w:rPr>
          <w:sz w:val="20"/>
        </w:rPr>
        <w:t xml:space="preserve"> </w:t>
      </w:r>
      <w:r w:rsidRPr="00B3663D">
        <w:rPr>
          <w:sz w:val="20"/>
        </w:rPr>
        <w:t>kayıtların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veri</w:t>
      </w:r>
      <w:r w:rsidRPr="00B3663D" w:rsidR="005A771B">
        <w:rPr>
          <w:sz w:val="20"/>
        </w:rPr>
        <w:t xml:space="preserve"> </w:t>
      </w:r>
      <w:r w:rsidRPr="00B3663D">
        <w:rPr>
          <w:sz w:val="20"/>
        </w:rPr>
        <w:t>kaynağı</w:t>
      </w:r>
      <w:r w:rsidRPr="00B3663D" w:rsidR="005A771B">
        <w:rPr>
          <w:sz w:val="20"/>
        </w:rPr>
        <w:t xml:space="preserve"> </w:t>
      </w:r>
      <w:r w:rsidRPr="00B3663D">
        <w:rPr>
          <w:sz w:val="20"/>
        </w:rPr>
        <w:t>olarak</w:t>
      </w:r>
      <w:r w:rsidRPr="00B3663D" w:rsidR="005A771B">
        <w:rPr>
          <w:sz w:val="20"/>
        </w:rPr>
        <w:t xml:space="preserve"> </w:t>
      </w:r>
      <w:r w:rsidRPr="00B3663D">
        <w:rPr>
          <w:sz w:val="20"/>
        </w:rPr>
        <w:t>kullanılması</w:t>
      </w:r>
      <w:r w:rsidRPr="00B3663D" w:rsidR="005A771B">
        <w:rPr>
          <w:sz w:val="20"/>
        </w:rPr>
        <w:t xml:space="preserve"> </w:t>
      </w:r>
      <w:r w:rsidRPr="00B3663D">
        <w:rPr>
          <w:sz w:val="20"/>
        </w:rPr>
        <w:t>karar</w:t>
      </w:r>
      <w:r w:rsidRPr="00B3663D" w:rsidR="005A771B">
        <w:rPr>
          <w:sz w:val="20"/>
        </w:rPr>
        <w:t xml:space="preserve"> </w:t>
      </w:r>
      <w:r w:rsidRPr="00B3663D">
        <w:rPr>
          <w:sz w:val="20"/>
        </w:rPr>
        <w:t>alıcıların</w:t>
      </w:r>
      <w:r w:rsidRPr="00B3663D" w:rsidR="005A771B">
        <w:rPr>
          <w:sz w:val="20"/>
        </w:rPr>
        <w:t xml:space="preserve"> </w:t>
      </w:r>
      <w:r w:rsidRPr="00B3663D">
        <w:rPr>
          <w:sz w:val="20"/>
        </w:rPr>
        <w:t>veriye</w:t>
      </w:r>
      <w:r w:rsidRPr="00B3663D" w:rsidR="005A771B">
        <w:rPr>
          <w:sz w:val="20"/>
        </w:rPr>
        <w:t xml:space="preserve"> </w:t>
      </w:r>
      <w:r w:rsidRPr="00B3663D">
        <w:rPr>
          <w:sz w:val="20"/>
        </w:rPr>
        <w:t>hızlı</w:t>
      </w:r>
      <w:r w:rsidRPr="00B3663D" w:rsidR="005A771B">
        <w:rPr>
          <w:sz w:val="20"/>
        </w:rPr>
        <w:t xml:space="preserve"> </w:t>
      </w:r>
      <w:r w:rsidRPr="00B3663D">
        <w:rPr>
          <w:sz w:val="20"/>
        </w:rPr>
        <w:t>erişimini</w:t>
      </w:r>
      <w:r w:rsidRPr="00B3663D" w:rsidR="005A771B">
        <w:rPr>
          <w:sz w:val="20"/>
        </w:rPr>
        <w:t xml:space="preserve"> </w:t>
      </w:r>
      <w:r w:rsidRPr="00B3663D">
        <w:rPr>
          <w:sz w:val="20"/>
        </w:rPr>
        <w:t>mümkün</w:t>
      </w:r>
      <w:r w:rsidRPr="00B3663D" w:rsidR="005A771B">
        <w:rPr>
          <w:sz w:val="20"/>
        </w:rPr>
        <w:t xml:space="preserve"> </w:t>
      </w:r>
      <w:r w:rsidRPr="00B3663D">
        <w:rPr>
          <w:sz w:val="20"/>
        </w:rPr>
        <w:t>kılmaktadır.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veri</w:t>
      </w:r>
      <w:r w:rsidRPr="00B3663D" w:rsidR="005A771B">
        <w:rPr>
          <w:sz w:val="20"/>
        </w:rPr>
        <w:t xml:space="preserve"> </w:t>
      </w:r>
      <w:r w:rsidRPr="00B3663D">
        <w:rPr>
          <w:sz w:val="20"/>
        </w:rPr>
        <w:t>sahibi</w:t>
      </w:r>
      <w:r w:rsidRPr="00B3663D" w:rsidR="005A771B">
        <w:rPr>
          <w:sz w:val="20"/>
        </w:rPr>
        <w:t xml:space="preserve"> </w:t>
      </w:r>
      <w:r w:rsidRPr="00B3663D">
        <w:rPr>
          <w:sz w:val="20"/>
        </w:rPr>
        <w:t>idarelerin,</w:t>
      </w:r>
      <w:r w:rsidRPr="00B3663D" w:rsidR="005A771B">
        <w:rPr>
          <w:sz w:val="20"/>
        </w:rPr>
        <w:t xml:space="preserve"> </w:t>
      </w:r>
      <w:r w:rsidRPr="00B3663D">
        <w:rPr>
          <w:sz w:val="20"/>
        </w:rPr>
        <w:t>veri</w:t>
      </w:r>
      <w:r w:rsidRPr="00B3663D" w:rsidR="005A771B">
        <w:rPr>
          <w:sz w:val="20"/>
        </w:rPr>
        <w:t xml:space="preserve"> </w:t>
      </w:r>
      <w:r w:rsidRPr="00B3663D">
        <w:rPr>
          <w:sz w:val="20"/>
        </w:rPr>
        <w:t>altyapısını</w:t>
      </w:r>
      <w:r w:rsidRPr="00B3663D" w:rsidR="005A771B">
        <w:rPr>
          <w:sz w:val="20"/>
        </w:rPr>
        <w:t xml:space="preserve"> </w:t>
      </w:r>
      <w:r w:rsidRPr="00B3663D">
        <w:rPr>
          <w:sz w:val="20"/>
        </w:rPr>
        <w:t>düzeltmesi,</w:t>
      </w:r>
      <w:r w:rsidRPr="00B3663D" w:rsidR="005A771B">
        <w:rPr>
          <w:sz w:val="20"/>
        </w:rPr>
        <w:t xml:space="preserve"> </w:t>
      </w:r>
      <w:r w:rsidRPr="00B3663D">
        <w:rPr>
          <w:sz w:val="20"/>
        </w:rPr>
        <w:t>standardize</w:t>
      </w:r>
      <w:r w:rsidRPr="00B3663D" w:rsidR="005A771B">
        <w:rPr>
          <w:sz w:val="20"/>
        </w:rPr>
        <w:t xml:space="preserve"> </w:t>
      </w:r>
      <w:r w:rsidRPr="00B3663D">
        <w:rPr>
          <w:sz w:val="20"/>
        </w:rPr>
        <w:t>etmesi</w:t>
      </w:r>
      <w:r w:rsidRPr="00B3663D" w:rsidR="005A771B">
        <w:rPr>
          <w:sz w:val="20"/>
        </w:rPr>
        <w:t xml:space="preserve"> </w:t>
      </w:r>
      <w:r w:rsidRPr="00B3663D">
        <w:rPr>
          <w:sz w:val="20"/>
        </w:rPr>
        <w:t>ve</w:t>
      </w:r>
      <w:r w:rsidRPr="00B3663D" w:rsidR="005A771B">
        <w:rPr>
          <w:sz w:val="20"/>
        </w:rPr>
        <w:t xml:space="preserve"> </w:t>
      </w:r>
      <w:r w:rsidRPr="00B3663D">
        <w:rPr>
          <w:sz w:val="20"/>
        </w:rPr>
        <w:t>belirli</w:t>
      </w:r>
      <w:r w:rsidRPr="00B3663D" w:rsidR="005A771B">
        <w:rPr>
          <w:sz w:val="20"/>
        </w:rPr>
        <w:t xml:space="preserve"> </w:t>
      </w:r>
      <w:r w:rsidRPr="00B3663D">
        <w:rPr>
          <w:sz w:val="20"/>
        </w:rPr>
        <w:t>kalite</w:t>
      </w:r>
      <w:r w:rsidRPr="00B3663D" w:rsidR="005A771B">
        <w:rPr>
          <w:sz w:val="20"/>
        </w:rPr>
        <w:t xml:space="preserve"> </w:t>
      </w:r>
      <w:r w:rsidRPr="00B3663D">
        <w:rPr>
          <w:sz w:val="20"/>
        </w:rPr>
        <w:t>şartlarını</w:t>
      </w:r>
      <w:r w:rsidRPr="00B3663D" w:rsidR="005A771B">
        <w:rPr>
          <w:sz w:val="20"/>
        </w:rPr>
        <w:t xml:space="preserve"> </w:t>
      </w:r>
      <w:r w:rsidRPr="00B3663D">
        <w:rPr>
          <w:sz w:val="20"/>
        </w:rPr>
        <w:t>sağlaması</w:t>
      </w:r>
      <w:r w:rsidRPr="00B3663D" w:rsidR="005A771B">
        <w:rPr>
          <w:sz w:val="20"/>
        </w:rPr>
        <w:t xml:space="preserve"> </w:t>
      </w:r>
      <w:r w:rsidRPr="00B3663D">
        <w:rPr>
          <w:sz w:val="20"/>
        </w:rPr>
        <w:t>gerekmekte</w:t>
      </w:r>
      <w:r w:rsidRPr="00B3663D" w:rsidR="005A771B">
        <w:rPr>
          <w:sz w:val="20"/>
        </w:rPr>
        <w:t xml:space="preserve"> </w:t>
      </w:r>
      <w:r w:rsidRPr="00B3663D">
        <w:rPr>
          <w:sz w:val="20"/>
        </w:rPr>
        <w:t>olup</w:t>
      </w:r>
      <w:r w:rsidRPr="00B3663D" w:rsidR="005A771B">
        <w:rPr>
          <w:sz w:val="20"/>
        </w:rPr>
        <w:t xml:space="preserve"> </w:t>
      </w:r>
      <w:r w:rsidRPr="00B3663D">
        <w:rPr>
          <w:sz w:val="20"/>
        </w:rPr>
        <w:t>uluslararası</w:t>
      </w:r>
      <w:r w:rsidRPr="00B3663D" w:rsidR="005A771B">
        <w:rPr>
          <w:sz w:val="20"/>
        </w:rPr>
        <w:t xml:space="preserve"> </w:t>
      </w:r>
      <w:r w:rsidRPr="00B3663D">
        <w:rPr>
          <w:sz w:val="20"/>
        </w:rPr>
        <w:t>platformda</w:t>
      </w:r>
      <w:r w:rsidRPr="00B3663D" w:rsidR="005A771B">
        <w:rPr>
          <w:sz w:val="20"/>
        </w:rPr>
        <w:t xml:space="preserve"> </w:t>
      </w:r>
      <w:r w:rsidRPr="00B3663D">
        <w:rPr>
          <w:sz w:val="20"/>
        </w:rPr>
        <w:t>idari</w:t>
      </w:r>
      <w:r w:rsidRPr="00B3663D" w:rsidR="005A771B">
        <w:rPr>
          <w:sz w:val="20"/>
        </w:rPr>
        <w:t xml:space="preserve"> </w:t>
      </w:r>
      <w:r w:rsidRPr="00B3663D">
        <w:rPr>
          <w:sz w:val="20"/>
        </w:rPr>
        <w:t>kayıtlar</w:t>
      </w:r>
      <w:r w:rsidRPr="00B3663D" w:rsidR="005A771B">
        <w:rPr>
          <w:sz w:val="20"/>
        </w:rPr>
        <w:t xml:space="preserve"> </w:t>
      </w:r>
      <w:r w:rsidRPr="00B3663D">
        <w:rPr>
          <w:sz w:val="20"/>
        </w:rPr>
        <w:t>temel</w:t>
      </w:r>
      <w:r w:rsidRPr="00B3663D" w:rsidR="005A771B">
        <w:rPr>
          <w:sz w:val="20"/>
        </w:rPr>
        <w:t xml:space="preserve"> </w:t>
      </w:r>
      <w:r w:rsidRPr="00B3663D">
        <w:rPr>
          <w:sz w:val="20"/>
        </w:rPr>
        <w:t>alınarak</w:t>
      </w:r>
      <w:r w:rsidRPr="00B3663D" w:rsidR="005A771B">
        <w:rPr>
          <w:sz w:val="20"/>
        </w:rPr>
        <w:t xml:space="preserve"> </w:t>
      </w:r>
      <w:r w:rsidRPr="00B3663D">
        <w:rPr>
          <w:sz w:val="20"/>
        </w:rPr>
        <w:t>istatistik</w:t>
      </w:r>
      <w:r w:rsidRPr="00B3663D" w:rsidR="005A771B">
        <w:rPr>
          <w:sz w:val="20"/>
        </w:rPr>
        <w:t xml:space="preserve"> </w:t>
      </w:r>
      <w:r w:rsidRPr="00B3663D">
        <w:rPr>
          <w:sz w:val="20"/>
        </w:rPr>
        <w:t>üretimi</w:t>
      </w:r>
      <w:r w:rsidRPr="00B3663D" w:rsidR="005A771B">
        <w:rPr>
          <w:sz w:val="20"/>
        </w:rPr>
        <w:t xml:space="preserve"> </w:t>
      </w:r>
      <w:r w:rsidRPr="00B3663D">
        <w:rPr>
          <w:sz w:val="20"/>
        </w:rPr>
        <w:t>ancak</w:t>
      </w:r>
      <w:r w:rsidRPr="00B3663D" w:rsidR="005A771B">
        <w:rPr>
          <w:sz w:val="20"/>
        </w:rPr>
        <w:t xml:space="preserve"> </w:t>
      </w:r>
      <w:r w:rsidRPr="00B3663D">
        <w:rPr>
          <w:sz w:val="20"/>
        </w:rPr>
        <w:t>bu</w:t>
      </w:r>
      <w:r w:rsidRPr="00B3663D" w:rsidR="005A771B">
        <w:rPr>
          <w:sz w:val="20"/>
        </w:rPr>
        <w:t xml:space="preserve"> </w:t>
      </w:r>
      <w:r w:rsidRPr="00B3663D">
        <w:rPr>
          <w:sz w:val="20"/>
        </w:rPr>
        <w:t>sayede</w:t>
      </w:r>
      <w:r w:rsidRPr="00B3663D" w:rsidR="005A771B">
        <w:rPr>
          <w:sz w:val="20"/>
        </w:rPr>
        <w:t xml:space="preserve"> </w:t>
      </w:r>
      <w:r w:rsidRPr="00B3663D">
        <w:rPr>
          <w:sz w:val="20"/>
        </w:rPr>
        <w:t>sağlanabilmektedir.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kuruluşların,</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uhdesinde</w:t>
      </w:r>
      <w:r w:rsidRPr="00B3663D" w:rsidR="005A771B">
        <w:rPr>
          <w:sz w:val="20"/>
        </w:rPr>
        <w:t xml:space="preserve"> </w:t>
      </w:r>
      <w:r w:rsidRPr="00B3663D">
        <w:rPr>
          <w:sz w:val="20"/>
        </w:rPr>
        <w:t>çıkartılacak</w:t>
      </w:r>
      <w:r w:rsidRPr="00B3663D" w:rsidR="005A771B">
        <w:rPr>
          <w:sz w:val="20"/>
        </w:rPr>
        <w:t xml:space="preserve"> </w:t>
      </w:r>
      <w:r w:rsidRPr="00B3663D">
        <w:rPr>
          <w:sz w:val="20"/>
        </w:rPr>
        <w:t>olan</w:t>
      </w:r>
      <w:r w:rsidRPr="00B3663D" w:rsidR="005A771B">
        <w:rPr>
          <w:sz w:val="20"/>
        </w:rPr>
        <w:t xml:space="preserve"> </w:t>
      </w:r>
      <w:r w:rsidRPr="00B3663D">
        <w:rPr>
          <w:sz w:val="20"/>
        </w:rPr>
        <w:t>ulusal</w:t>
      </w:r>
      <w:r w:rsidRPr="00B3663D" w:rsidR="005A771B">
        <w:rPr>
          <w:sz w:val="20"/>
        </w:rPr>
        <w:t xml:space="preserve"> </w:t>
      </w:r>
      <w:r w:rsidRPr="00B3663D">
        <w:rPr>
          <w:sz w:val="20"/>
        </w:rPr>
        <w:t>kayıt</w:t>
      </w:r>
      <w:r w:rsidRPr="00B3663D" w:rsidR="005A771B">
        <w:rPr>
          <w:sz w:val="20"/>
        </w:rPr>
        <w:t xml:space="preserve"> </w:t>
      </w:r>
      <w:r w:rsidRPr="00B3663D">
        <w:rPr>
          <w:sz w:val="20"/>
        </w:rPr>
        <w:t>sistemi</w:t>
      </w:r>
      <w:r w:rsidRPr="00B3663D" w:rsidR="005A771B">
        <w:rPr>
          <w:sz w:val="20"/>
        </w:rPr>
        <w:t xml:space="preserve"> </w:t>
      </w:r>
      <w:r w:rsidRPr="00B3663D">
        <w:rPr>
          <w:sz w:val="20"/>
        </w:rPr>
        <w:t>standardına</w:t>
      </w:r>
      <w:r w:rsidRPr="00B3663D" w:rsidR="005A771B">
        <w:rPr>
          <w:sz w:val="20"/>
        </w:rPr>
        <w:t xml:space="preserve"> </w:t>
      </w:r>
      <w:r w:rsidRPr="00B3663D">
        <w:rPr>
          <w:sz w:val="20"/>
        </w:rPr>
        <w:t>uyum</w:t>
      </w:r>
      <w:r w:rsidRPr="00B3663D" w:rsidR="005A771B">
        <w:rPr>
          <w:sz w:val="20"/>
        </w:rPr>
        <w:t xml:space="preserve"> </w:t>
      </w:r>
      <w:r w:rsidRPr="00B3663D">
        <w:rPr>
          <w:sz w:val="20"/>
        </w:rPr>
        <w:t>sağlamaları</w:t>
      </w:r>
      <w:r w:rsidRPr="00B3663D" w:rsidR="005A771B">
        <w:rPr>
          <w:sz w:val="20"/>
        </w:rPr>
        <w:t xml:space="preserve"> </w:t>
      </w:r>
      <w:r w:rsidRPr="00B3663D">
        <w:rPr>
          <w:sz w:val="20"/>
        </w:rPr>
        <w:t>oldukça</w:t>
      </w:r>
      <w:r w:rsidRPr="00B3663D" w:rsidR="005A771B">
        <w:rPr>
          <w:sz w:val="20"/>
        </w:rPr>
        <w:t xml:space="preserve"> </w:t>
      </w:r>
      <w:r w:rsidRPr="00B3663D">
        <w:rPr>
          <w:sz w:val="20"/>
        </w:rPr>
        <w:t>önemlidir.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TÜİK</w:t>
      </w:r>
      <w:r w:rsidRPr="00B3663D" w:rsidR="005A771B">
        <w:rPr>
          <w:sz w:val="20"/>
        </w:rPr>
        <w:t xml:space="preserve"> </w:t>
      </w:r>
      <w:r w:rsidRPr="00B3663D">
        <w:rPr>
          <w:sz w:val="20"/>
        </w:rPr>
        <w:t>kısa</w:t>
      </w:r>
      <w:r w:rsidRPr="00B3663D" w:rsidR="005A771B">
        <w:rPr>
          <w:sz w:val="20"/>
        </w:rPr>
        <w:t xml:space="preserve"> </w:t>
      </w:r>
      <w:r w:rsidRPr="00B3663D">
        <w:rPr>
          <w:sz w:val="20"/>
        </w:rPr>
        <w:t>adıyla,</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yürüttüğü</w:t>
      </w:r>
      <w:r w:rsidRPr="00B3663D" w:rsidR="005A771B">
        <w:rPr>
          <w:sz w:val="20"/>
        </w:rPr>
        <w:t xml:space="preserve"> </w:t>
      </w:r>
      <w:r w:rsidRPr="00B3663D">
        <w:rPr>
          <w:sz w:val="20"/>
        </w:rPr>
        <w:t>100’e</w:t>
      </w:r>
      <w:r w:rsidRPr="00B3663D" w:rsidR="005A771B">
        <w:rPr>
          <w:sz w:val="20"/>
        </w:rPr>
        <w:t xml:space="preserve"> </w:t>
      </w:r>
      <w:r w:rsidRPr="00B3663D">
        <w:rPr>
          <w:sz w:val="20"/>
        </w:rPr>
        <w:t>yakın</w:t>
      </w:r>
      <w:r w:rsidRPr="00B3663D" w:rsidR="005A771B">
        <w:rPr>
          <w:sz w:val="20"/>
        </w:rPr>
        <w:t xml:space="preserve"> </w:t>
      </w:r>
      <w:r w:rsidRPr="00B3663D">
        <w:rPr>
          <w:sz w:val="20"/>
        </w:rPr>
        <w:t>araştırma</w:t>
      </w:r>
      <w:r w:rsidRPr="00B3663D" w:rsidR="005A771B">
        <w:rPr>
          <w:sz w:val="20"/>
        </w:rPr>
        <w:t xml:space="preserve"> </w:t>
      </w:r>
      <w:r w:rsidRPr="00B3663D">
        <w:rPr>
          <w:sz w:val="20"/>
        </w:rPr>
        <w:t>kapsamında</w:t>
      </w:r>
      <w:r w:rsidRPr="00B3663D" w:rsidR="005A771B">
        <w:rPr>
          <w:sz w:val="20"/>
        </w:rPr>
        <w:t xml:space="preserve"> </w:t>
      </w:r>
      <w:r w:rsidRPr="00B3663D">
        <w:rPr>
          <w:sz w:val="20"/>
        </w:rPr>
        <w:t>yaklaşık</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cevaplayıcı</w:t>
      </w:r>
      <w:r w:rsidRPr="00B3663D" w:rsidR="005A771B">
        <w:rPr>
          <w:sz w:val="20"/>
        </w:rPr>
        <w:t xml:space="preserve"> </w:t>
      </w:r>
      <w:r w:rsidRPr="00B3663D">
        <w:rPr>
          <w:sz w:val="20"/>
        </w:rPr>
        <w:t>birimden</w:t>
      </w:r>
      <w:r w:rsidRPr="00B3663D" w:rsidR="005A771B">
        <w:rPr>
          <w:sz w:val="20"/>
        </w:rPr>
        <w:t xml:space="preserve"> </w:t>
      </w:r>
      <w:r w:rsidRPr="00B3663D">
        <w:rPr>
          <w:sz w:val="20"/>
        </w:rPr>
        <w:t>bilgi</w:t>
      </w:r>
      <w:r w:rsidRPr="00B3663D" w:rsidR="005A771B">
        <w:rPr>
          <w:sz w:val="20"/>
        </w:rPr>
        <w:t xml:space="preserve"> </w:t>
      </w:r>
      <w:r w:rsidRPr="00B3663D">
        <w:rPr>
          <w:sz w:val="20"/>
        </w:rPr>
        <w:t>toplayarak</w:t>
      </w:r>
      <w:r w:rsidRPr="00B3663D" w:rsidR="005A771B">
        <w:rPr>
          <w:sz w:val="20"/>
        </w:rPr>
        <w:t xml:space="preserve"> </w:t>
      </w:r>
      <w:r w:rsidRPr="00B3663D">
        <w:rPr>
          <w:sz w:val="20"/>
        </w:rPr>
        <w:t>toplam</w:t>
      </w:r>
      <w:r w:rsidRPr="00B3663D" w:rsidR="005A771B">
        <w:rPr>
          <w:sz w:val="20"/>
        </w:rPr>
        <w:t xml:space="preserve"> </w:t>
      </w:r>
      <w:r w:rsidRPr="00B3663D">
        <w:rPr>
          <w:sz w:val="20"/>
        </w:rPr>
        <w:t>339</w:t>
      </w:r>
      <w:r w:rsidRPr="00B3663D" w:rsidR="005A771B">
        <w:rPr>
          <w:sz w:val="20"/>
        </w:rPr>
        <w:t xml:space="preserve"> </w:t>
      </w:r>
      <w:r w:rsidRPr="00B3663D">
        <w:rPr>
          <w:sz w:val="20"/>
        </w:rPr>
        <w:t>adet</w:t>
      </w:r>
      <w:r w:rsidRPr="00B3663D" w:rsidR="005A771B">
        <w:rPr>
          <w:sz w:val="20"/>
        </w:rPr>
        <w:t xml:space="preserve"> </w:t>
      </w:r>
      <w:r w:rsidRPr="00B3663D">
        <w:rPr>
          <w:sz w:val="20"/>
        </w:rPr>
        <w:t>haber</w:t>
      </w:r>
      <w:r w:rsidRPr="00B3663D" w:rsidR="005A771B">
        <w:rPr>
          <w:sz w:val="20"/>
        </w:rPr>
        <w:t xml:space="preserve"> </w:t>
      </w:r>
      <w:r w:rsidRPr="00B3663D">
        <w:rPr>
          <w:sz w:val="20"/>
        </w:rPr>
        <w:t>bülteni</w:t>
      </w:r>
      <w:r w:rsidRPr="00B3663D" w:rsidR="005A771B">
        <w:rPr>
          <w:sz w:val="20"/>
        </w:rPr>
        <w:t xml:space="preserve"> </w:t>
      </w:r>
      <w:r w:rsidRPr="00B3663D">
        <w:rPr>
          <w:sz w:val="20"/>
        </w:rPr>
        <w:t>yayımlamış</w:t>
      </w:r>
      <w:r w:rsidRPr="00B3663D" w:rsidR="005A771B">
        <w:rPr>
          <w:sz w:val="20"/>
        </w:rPr>
        <w:t xml:space="preserve"> </w:t>
      </w:r>
      <w:r w:rsidRPr="00B3663D">
        <w:rPr>
          <w:sz w:val="20"/>
        </w:rPr>
        <w:t>olacaktır.</w:t>
      </w:r>
      <w:r w:rsidRPr="00B3663D" w:rsidR="005A771B">
        <w:rPr>
          <w:sz w:val="20"/>
        </w:rPr>
        <w:t xml:space="preserve"> </w:t>
      </w:r>
      <w:r w:rsidRPr="00B3663D">
        <w:rPr>
          <w:sz w:val="20"/>
        </w:rPr>
        <w:t>Önümüzdeki</w:t>
      </w:r>
      <w:r w:rsidRPr="00B3663D" w:rsidR="005A771B">
        <w:rPr>
          <w:sz w:val="20"/>
        </w:rPr>
        <w:t xml:space="preserve"> </w:t>
      </w:r>
      <w:r w:rsidRPr="00B3663D">
        <w:rPr>
          <w:sz w:val="20"/>
        </w:rPr>
        <w:t>yılda</w:t>
      </w:r>
      <w:r w:rsidRPr="00B3663D" w:rsidR="005A771B">
        <w:rPr>
          <w:sz w:val="20"/>
        </w:rPr>
        <w:t xml:space="preserve"> </w:t>
      </w:r>
      <w:r w:rsidRPr="00B3663D">
        <w:rPr>
          <w:sz w:val="20"/>
        </w:rPr>
        <w:t>da</w:t>
      </w:r>
      <w:r w:rsidRPr="00B3663D" w:rsidR="005A771B">
        <w:rPr>
          <w:sz w:val="20"/>
        </w:rPr>
        <w:t xml:space="preserve"> </w:t>
      </w:r>
      <w:r w:rsidRPr="00B3663D">
        <w:rPr>
          <w:sz w:val="20"/>
        </w:rPr>
        <w:t>benzer</w:t>
      </w:r>
      <w:r w:rsidRPr="00B3663D" w:rsidR="005A771B">
        <w:rPr>
          <w:sz w:val="20"/>
        </w:rPr>
        <w:t xml:space="preserve"> </w:t>
      </w:r>
      <w:r w:rsidRPr="00B3663D">
        <w:rPr>
          <w:sz w:val="20"/>
        </w:rPr>
        <w:t>büyüklükte</w:t>
      </w:r>
      <w:r w:rsidRPr="00B3663D" w:rsidR="005A771B">
        <w:rPr>
          <w:sz w:val="20"/>
        </w:rPr>
        <w:t xml:space="preserve"> </w:t>
      </w:r>
      <w:r w:rsidRPr="00B3663D">
        <w:rPr>
          <w:sz w:val="20"/>
        </w:rPr>
        <w:t>alan</w:t>
      </w:r>
      <w:r w:rsidRPr="00B3663D" w:rsidR="005A771B">
        <w:rPr>
          <w:sz w:val="20"/>
        </w:rPr>
        <w:t xml:space="preserve"> </w:t>
      </w:r>
      <w:r w:rsidRPr="00B3663D">
        <w:rPr>
          <w:sz w:val="20"/>
        </w:rPr>
        <w:t>uygulaması</w:t>
      </w:r>
      <w:r w:rsidRPr="00B3663D" w:rsidR="005A771B">
        <w:rPr>
          <w:sz w:val="20"/>
        </w:rPr>
        <w:t xml:space="preserve"> </w:t>
      </w:r>
      <w:r w:rsidRPr="00B3663D">
        <w:rPr>
          <w:sz w:val="20"/>
        </w:rPr>
        <w:t>hacmi</w:t>
      </w:r>
      <w:r w:rsidRPr="00B3663D" w:rsidR="005A771B">
        <w:rPr>
          <w:sz w:val="20"/>
        </w:rPr>
        <w:t xml:space="preserve"> </w:t>
      </w:r>
      <w:r w:rsidRPr="00B3663D">
        <w:rPr>
          <w:sz w:val="20"/>
        </w:rPr>
        <w:t>planlanmıştır.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TÜİK,</w:t>
      </w:r>
      <w:r w:rsidRPr="00B3663D" w:rsidR="005A771B">
        <w:rPr>
          <w:sz w:val="20"/>
        </w:rPr>
        <w:t xml:space="preserve"> </w:t>
      </w:r>
      <w:r w:rsidRPr="00B3663D">
        <w:rPr>
          <w:sz w:val="20"/>
        </w:rPr>
        <w:t>uluslararası</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çalışmalarına</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atfetmektedir.</w:t>
      </w:r>
      <w:r w:rsidRPr="00B3663D" w:rsidR="005A771B">
        <w:rPr>
          <w:sz w:val="20"/>
        </w:rPr>
        <w:t xml:space="preserve"> </w:t>
      </w:r>
      <w:r w:rsidRPr="00B3663D">
        <w:rPr>
          <w:sz w:val="20"/>
        </w:rPr>
        <w:t>Ülkemiz</w:t>
      </w:r>
      <w:r w:rsidRPr="00B3663D" w:rsidR="005A771B">
        <w:rPr>
          <w:sz w:val="20"/>
        </w:rPr>
        <w:t xml:space="preserve"> </w:t>
      </w:r>
      <w:r w:rsidRPr="00B3663D">
        <w:rPr>
          <w:sz w:val="20"/>
        </w:rPr>
        <w:t>dış</w:t>
      </w:r>
      <w:r w:rsidRPr="00B3663D" w:rsidR="005A771B">
        <w:rPr>
          <w:sz w:val="20"/>
        </w:rPr>
        <w:t xml:space="preserve"> </w:t>
      </w:r>
      <w:r w:rsidRPr="00B3663D">
        <w:rPr>
          <w:sz w:val="20"/>
        </w:rPr>
        <w:t>politikasına</w:t>
      </w:r>
      <w:r w:rsidRPr="00B3663D" w:rsidR="005A771B">
        <w:rPr>
          <w:sz w:val="20"/>
        </w:rPr>
        <w:t xml:space="preserve"> </w:t>
      </w:r>
      <w:r w:rsidRPr="00B3663D">
        <w:rPr>
          <w:sz w:val="20"/>
        </w:rPr>
        <w:t>uygun</w:t>
      </w:r>
      <w:r w:rsidRPr="00B3663D" w:rsidR="005A771B">
        <w:rPr>
          <w:sz w:val="20"/>
        </w:rPr>
        <w:t xml:space="preserve"> </w:t>
      </w:r>
      <w:r w:rsidRPr="00B3663D">
        <w:rPr>
          <w:sz w:val="20"/>
        </w:rPr>
        <w:t>olarak</w:t>
      </w:r>
      <w:r w:rsidRPr="00B3663D" w:rsidR="005A771B">
        <w:rPr>
          <w:sz w:val="20"/>
        </w:rPr>
        <w:t xml:space="preserve"> </w:t>
      </w:r>
      <w:r w:rsidRPr="00B3663D">
        <w:rPr>
          <w:sz w:val="20"/>
        </w:rPr>
        <w:t>çeşitli</w:t>
      </w:r>
      <w:r w:rsidRPr="00B3663D" w:rsidR="005A771B">
        <w:rPr>
          <w:sz w:val="20"/>
        </w:rPr>
        <w:t xml:space="preserve"> </w:t>
      </w:r>
      <w:r w:rsidRPr="00B3663D">
        <w:rPr>
          <w:sz w:val="20"/>
        </w:rPr>
        <w:t>ülke</w:t>
      </w:r>
      <w:r w:rsidRPr="00B3663D" w:rsidR="005A771B">
        <w:rPr>
          <w:sz w:val="20"/>
        </w:rPr>
        <w:t xml:space="preserve"> </w:t>
      </w:r>
      <w:r w:rsidRPr="00B3663D">
        <w:rPr>
          <w:sz w:val="20"/>
        </w:rPr>
        <w:t>ve</w:t>
      </w:r>
      <w:r w:rsidRPr="00B3663D" w:rsidR="005A771B">
        <w:rPr>
          <w:sz w:val="20"/>
        </w:rPr>
        <w:t xml:space="preserve"> </w:t>
      </w:r>
      <w:r w:rsidRPr="00B3663D">
        <w:rPr>
          <w:sz w:val="20"/>
        </w:rPr>
        <w:t>ülke</w:t>
      </w:r>
      <w:r w:rsidRPr="00B3663D" w:rsidR="005A771B">
        <w:rPr>
          <w:sz w:val="20"/>
        </w:rPr>
        <w:t xml:space="preserve"> </w:t>
      </w:r>
      <w:r w:rsidRPr="00B3663D">
        <w:rPr>
          <w:sz w:val="20"/>
        </w:rPr>
        <w:t>gruplarına</w:t>
      </w:r>
      <w:r w:rsidRPr="00B3663D" w:rsidR="005A771B">
        <w:rPr>
          <w:sz w:val="20"/>
        </w:rPr>
        <w:t xml:space="preserve"> </w:t>
      </w:r>
      <w:r w:rsidRPr="00B3663D">
        <w:rPr>
          <w:sz w:val="20"/>
        </w:rPr>
        <w:t>yönelik</w:t>
      </w:r>
      <w:r w:rsidRPr="00B3663D" w:rsidR="005A771B">
        <w:rPr>
          <w:sz w:val="20"/>
        </w:rPr>
        <w:t xml:space="preserve"> </w:t>
      </w:r>
      <w:r w:rsidRPr="00B3663D">
        <w:rPr>
          <w:sz w:val="20"/>
        </w:rPr>
        <w:t>ikili</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taraflı</w:t>
      </w:r>
      <w:r w:rsidRPr="00B3663D" w:rsidR="005A771B">
        <w:rPr>
          <w:sz w:val="20"/>
        </w:rPr>
        <w:t xml:space="preserve"> </w:t>
      </w:r>
      <w:r w:rsidRPr="00B3663D">
        <w:rPr>
          <w:sz w:val="20"/>
        </w:rPr>
        <w:t>istatistik</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w:t>
      </w:r>
      <w:r w:rsidRPr="00B3663D" w:rsidR="005A771B">
        <w:rPr>
          <w:sz w:val="20"/>
        </w:rPr>
        <w:t xml:space="preserve"> </w:t>
      </w:r>
      <w:r w:rsidRPr="00B3663D">
        <w:rPr>
          <w:sz w:val="20"/>
        </w:rPr>
        <w:t>teknik</w:t>
      </w:r>
      <w:r w:rsidRPr="00B3663D" w:rsidR="005A771B">
        <w:rPr>
          <w:sz w:val="20"/>
        </w:rPr>
        <w:t xml:space="preserve"> </w:t>
      </w:r>
      <w:r w:rsidRPr="00B3663D">
        <w:rPr>
          <w:sz w:val="20"/>
        </w:rPr>
        <w:t>yardım</w:t>
      </w:r>
      <w:r w:rsidRPr="00B3663D" w:rsidR="005A771B">
        <w:rPr>
          <w:sz w:val="20"/>
        </w:rPr>
        <w:t xml:space="preserve"> </w:t>
      </w:r>
      <w:r w:rsidRPr="00B3663D">
        <w:rPr>
          <w:sz w:val="20"/>
        </w:rPr>
        <w:t>programlarının</w:t>
      </w:r>
      <w:r w:rsidRPr="00B3663D" w:rsidR="005A771B">
        <w:rPr>
          <w:sz w:val="20"/>
        </w:rPr>
        <w:t xml:space="preserve"> </w:t>
      </w:r>
      <w:r w:rsidRPr="00B3663D">
        <w:rPr>
          <w:sz w:val="20"/>
        </w:rPr>
        <w:t>yönetilmesi,</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protokollerinin</w:t>
      </w:r>
      <w:r w:rsidRPr="00B3663D" w:rsidR="005A771B">
        <w:rPr>
          <w:sz w:val="20"/>
        </w:rPr>
        <w:t xml:space="preserve"> </w:t>
      </w:r>
      <w:r w:rsidRPr="00B3663D">
        <w:rPr>
          <w:sz w:val="20"/>
        </w:rPr>
        <w:t>imzalanması</w:t>
      </w:r>
      <w:r w:rsidRPr="00B3663D" w:rsidR="005A771B">
        <w:rPr>
          <w:sz w:val="20"/>
        </w:rPr>
        <w:t xml:space="preserve"> </w:t>
      </w:r>
      <w:r w:rsidRPr="00B3663D">
        <w:rPr>
          <w:sz w:val="20"/>
        </w:rPr>
        <w:t>ve</w:t>
      </w:r>
      <w:r w:rsidRPr="00B3663D" w:rsidR="005A771B">
        <w:rPr>
          <w:sz w:val="20"/>
        </w:rPr>
        <w:t xml:space="preserve"> </w:t>
      </w:r>
      <w:r w:rsidRPr="00B3663D">
        <w:rPr>
          <w:sz w:val="20"/>
        </w:rPr>
        <w:t>uluslararası</w:t>
      </w:r>
      <w:r w:rsidRPr="00B3663D" w:rsidR="005A771B">
        <w:rPr>
          <w:sz w:val="20"/>
        </w:rPr>
        <w:t xml:space="preserve"> </w:t>
      </w:r>
      <w:r w:rsidRPr="00B3663D">
        <w:rPr>
          <w:sz w:val="20"/>
        </w:rPr>
        <w:t>anlaşmalara</w:t>
      </w:r>
      <w:r w:rsidRPr="00B3663D" w:rsidR="005A771B">
        <w:rPr>
          <w:sz w:val="20"/>
        </w:rPr>
        <w:t xml:space="preserve"> </w:t>
      </w:r>
      <w:r w:rsidRPr="00B3663D">
        <w:rPr>
          <w:sz w:val="20"/>
        </w:rPr>
        <w:t>uygun</w:t>
      </w:r>
      <w:r w:rsidRPr="00B3663D" w:rsidR="005A771B">
        <w:rPr>
          <w:sz w:val="20"/>
        </w:rPr>
        <w:t xml:space="preserve"> </w:t>
      </w:r>
      <w:r w:rsidRPr="00B3663D">
        <w:rPr>
          <w:sz w:val="20"/>
        </w:rPr>
        <w:t>şekilde</w:t>
      </w:r>
      <w:r w:rsidRPr="00B3663D" w:rsidR="005A771B">
        <w:rPr>
          <w:sz w:val="20"/>
        </w:rPr>
        <w:t xml:space="preserve"> </w:t>
      </w:r>
      <w:r w:rsidRPr="00B3663D">
        <w:rPr>
          <w:sz w:val="20"/>
        </w:rPr>
        <w:t>yürütülmesi</w:t>
      </w:r>
      <w:r w:rsidRPr="00B3663D" w:rsidR="005A771B">
        <w:rPr>
          <w:sz w:val="20"/>
        </w:rPr>
        <w:t xml:space="preserve"> </w:t>
      </w:r>
      <w:r w:rsidRPr="00B3663D">
        <w:rPr>
          <w:sz w:val="20"/>
        </w:rPr>
        <w:t>konularında</w:t>
      </w:r>
      <w:r w:rsidRPr="00B3663D" w:rsidR="005A771B">
        <w:rPr>
          <w:sz w:val="20"/>
        </w:rPr>
        <w:t xml:space="preserve"> </w:t>
      </w:r>
      <w:r w:rsidRPr="00B3663D">
        <w:rPr>
          <w:sz w:val="20"/>
        </w:rPr>
        <w:t>kapsamlı</w:t>
      </w:r>
      <w:r w:rsidRPr="00B3663D" w:rsidR="005A771B">
        <w:rPr>
          <w:sz w:val="20"/>
        </w:rPr>
        <w:t xml:space="preserve"> </w:t>
      </w:r>
      <w:r w:rsidRPr="00B3663D">
        <w:rPr>
          <w:sz w:val="20"/>
        </w:rPr>
        <w:t>çalışmalar</w:t>
      </w:r>
      <w:r w:rsidRPr="00B3663D" w:rsidR="005A771B">
        <w:rPr>
          <w:sz w:val="20"/>
        </w:rPr>
        <w:t xml:space="preserve"> </w:t>
      </w:r>
      <w:r w:rsidRPr="00B3663D">
        <w:rPr>
          <w:sz w:val="20"/>
        </w:rPr>
        <w:t>gerçekleştirmektedir.</w:t>
      </w:r>
      <w:r w:rsidRPr="00B3663D" w:rsidR="005A771B">
        <w:rPr>
          <w:sz w:val="20"/>
        </w:rPr>
        <w:t xml:space="preserve"> </w:t>
      </w:r>
      <w:r w:rsidRPr="00B3663D">
        <w:rPr>
          <w:sz w:val="20"/>
        </w:rPr>
        <w:t>Ayrıca</w:t>
      </w:r>
      <w:r w:rsidRPr="00B3663D" w:rsidR="005A771B">
        <w:rPr>
          <w:sz w:val="20"/>
        </w:rPr>
        <w:t xml:space="preserve"> </w:t>
      </w:r>
      <w:r w:rsidRPr="00B3663D">
        <w:rPr>
          <w:sz w:val="20"/>
        </w:rPr>
        <w:t>uluslararası</w:t>
      </w:r>
      <w:r w:rsidRPr="00B3663D" w:rsidR="005A771B">
        <w:rPr>
          <w:sz w:val="20"/>
        </w:rPr>
        <w:t xml:space="preserve"> </w:t>
      </w:r>
      <w:r w:rsidRPr="00B3663D">
        <w:rPr>
          <w:sz w:val="20"/>
        </w:rPr>
        <w:t>kuruluşlar,</w:t>
      </w:r>
      <w:r w:rsidRPr="00B3663D" w:rsidR="005A771B">
        <w:rPr>
          <w:sz w:val="20"/>
        </w:rPr>
        <w:t xml:space="preserve"> </w:t>
      </w:r>
      <w:r w:rsidRPr="00B3663D">
        <w:rPr>
          <w:sz w:val="20"/>
        </w:rPr>
        <w:t>ulusal</w:t>
      </w:r>
      <w:r w:rsidRPr="00B3663D" w:rsidR="005A771B">
        <w:rPr>
          <w:sz w:val="20"/>
        </w:rPr>
        <w:t xml:space="preserve"> </w:t>
      </w:r>
      <w:r w:rsidRPr="00B3663D">
        <w:rPr>
          <w:sz w:val="20"/>
        </w:rPr>
        <w:t>istatistik</w:t>
      </w:r>
      <w:r w:rsidRPr="00B3663D" w:rsidR="005A771B">
        <w:rPr>
          <w:sz w:val="20"/>
        </w:rPr>
        <w:t xml:space="preserve"> </w:t>
      </w:r>
      <w:r w:rsidRPr="00B3663D">
        <w:rPr>
          <w:sz w:val="20"/>
        </w:rPr>
        <w:t>ofisleri</w:t>
      </w:r>
      <w:r w:rsidRPr="00B3663D" w:rsidR="005A771B">
        <w:rPr>
          <w:sz w:val="20"/>
        </w:rPr>
        <w:t xml:space="preserve"> </w:t>
      </w:r>
      <w:r w:rsidRPr="00B3663D">
        <w:rPr>
          <w:sz w:val="20"/>
        </w:rPr>
        <w:t>ve</w:t>
      </w:r>
      <w:r w:rsidRPr="00B3663D" w:rsidR="005A771B">
        <w:rPr>
          <w:sz w:val="20"/>
        </w:rPr>
        <w:t xml:space="preserve"> </w:t>
      </w:r>
      <w:r w:rsidRPr="00B3663D">
        <w:rPr>
          <w:sz w:val="20"/>
        </w:rPr>
        <w:t>bölgesel</w:t>
      </w:r>
      <w:r w:rsidRPr="00B3663D" w:rsidR="005A771B">
        <w:rPr>
          <w:sz w:val="20"/>
        </w:rPr>
        <w:t xml:space="preserve"> </w:t>
      </w:r>
      <w:r w:rsidRPr="00B3663D">
        <w:rPr>
          <w:sz w:val="20"/>
        </w:rPr>
        <w:t>teşkilatlarla</w:t>
      </w:r>
      <w:r w:rsidRPr="00B3663D" w:rsidR="005A771B">
        <w:rPr>
          <w:sz w:val="20"/>
        </w:rPr>
        <w:t xml:space="preserve"> </w:t>
      </w:r>
      <w:r w:rsidRPr="00B3663D">
        <w:rPr>
          <w:sz w:val="20"/>
        </w:rPr>
        <w:t>gerek</w:t>
      </w:r>
      <w:r w:rsidRPr="00B3663D" w:rsidR="005A771B">
        <w:rPr>
          <w:sz w:val="20"/>
        </w:rPr>
        <w:t xml:space="preserve"> </w:t>
      </w:r>
      <w:r w:rsidRPr="00B3663D">
        <w:rPr>
          <w:sz w:val="20"/>
        </w:rPr>
        <w:t>yararlanıcı</w:t>
      </w:r>
      <w:r w:rsidRPr="00B3663D" w:rsidR="005A771B">
        <w:rPr>
          <w:sz w:val="20"/>
        </w:rPr>
        <w:t xml:space="preserve"> </w:t>
      </w:r>
      <w:r w:rsidRPr="00B3663D">
        <w:rPr>
          <w:sz w:val="20"/>
        </w:rPr>
        <w:t>ülke</w:t>
      </w:r>
      <w:r w:rsidRPr="00B3663D" w:rsidR="005A771B">
        <w:rPr>
          <w:sz w:val="20"/>
        </w:rPr>
        <w:t xml:space="preserve"> </w:t>
      </w:r>
      <w:r w:rsidRPr="00B3663D">
        <w:rPr>
          <w:sz w:val="20"/>
        </w:rPr>
        <w:t>konumunda</w:t>
      </w:r>
      <w:r w:rsidRPr="00B3663D" w:rsidR="005A771B">
        <w:rPr>
          <w:sz w:val="20"/>
        </w:rPr>
        <w:t xml:space="preserve"> </w:t>
      </w:r>
      <w:r w:rsidRPr="00B3663D">
        <w:rPr>
          <w:sz w:val="20"/>
        </w:rPr>
        <w:t>gerekse</w:t>
      </w:r>
      <w:r w:rsidRPr="00B3663D" w:rsidR="005A771B">
        <w:rPr>
          <w:sz w:val="20"/>
        </w:rPr>
        <w:t xml:space="preserve"> </w:t>
      </w:r>
      <w:r w:rsidRPr="00B3663D">
        <w:rPr>
          <w:sz w:val="20"/>
        </w:rPr>
        <w:t>donör</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istatistik</w:t>
      </w:r>
      <w:r w:rsidRPr="00B3663D" w:rsidR="005A771B">
        <w:rPr>
          <w:sz w:val="20"/>
        </w:rPr>
        <w:t xml:space="preserve"> </w:t>
      </w:r>
      <w:r w:rsidRPr="00B3663D">
        <w:rPr>
          <w:sz w:val="20"/>
        </w:rPr>
        <w:t>alanındaki</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çalışmaları</w:t>
      </w:r>
      <w:r w:rsidRPr="00B3663D" w:rsidR="005A771B">
        <w:rPr>
          <w:sz w:val="20"/>
        </w:rPr>
        <w:t xml:space="preserve"> </w:t>
      </w:r>
      <w:r w:rsidRPr="00B3663D">
        <w:rPr>
          <w:sz w:val="20"/>
        </w:rPr>
        <w:t>sürdürülmektedir.</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çalışmaları</w:t>
      </w:r>
      <w:r w:rsidRPr="00B3663D" w:rsidR="005A771B">
        <w:rPr>
          <w:sz w:val="20"/>
        </w:rPr>
        <w:t xml:space="preserve"> </w:t>
      </w:r>
      <w:r w:rsidRPr="00B3663D">
        <w:rPr>
          <w:sz w:val="20"/>
        </w:rPr>
        <w:t>kapsamında</w:t>
      </w:r>
      <w:r w:rsidRPr="00B3663D" w:rsidR="005A771B">
        <w:rPr>
          <w:sz w:val="20"/>
        </w:rPr>
        <w:t xml:space="preserve"> </w:t>
      </w:r>
      <w:r w:rsidRPr="00B3663D">
        <w:rPr>
          <w:sz w:val="20"/>
        </w:rPr>
        <w:t>diğer</w:t>
      </w:r>
      <w:r w:rsidRPr="00B3663D" w:rsidR="005A771B">
        <w:rPr>
          <w:sz w:val="20"/>
        </w:rPr>
        <w:t xml:space="preserve"> </w:t>
      </w:r>
      <w:r w:rsidRPr="00B3663D">
        <w:rPr>
          <w:sz w:val="20"/>
        </w:rPr>
        <w:t>ülkelerin</w:t>
      </w:r>
      <w:r w:rsidRPr="00B3663D" w:rsidR="005A771B">
        <w:rPr>
          <w:sz w:val="20"/>
        </w:rPr>
        <w:t xml:space="preserve"> </w:t>
      </w:r>
      <w:r w:rsidRPr="00B3663D">
        <w:rPr>
          <w:sz w:val="20"/>
        </w:rPr>
        <w:t>istatistik</w:t>
      </w:r>
      <w:r w:rsidRPr="00B3663D" w:rsidR="005A771B">
        <w:rPr>
          <w:sz w:val="20"/>
        </w:rPr>
        <w:t xml:space="preserve"> </w:t>
      </w:r>
      <w:r w:rsidRPr="00B3663D">
        <w:rPr>
          <w:sz w:val="20"/>
        </w:rPr>
        <w:t>kuruluşlarının</w:t>
      </w:r>
      <w:r w:rsidRPr="00B3663D" w:rsidR="005A771B">
        <w:rPr>
          <w:sz w:val="20"/>
        </w:rPr>
        <w:t xml:space="preserve"> </w:t>
      </w:r>
      <w:r w:rsidRPr="00B3663D">
        <w:rPr>
          <w:sz w:val="20"/>
        </w:rPr>
        <w:t>teknik</w:t>
      </w:r>
      <w:r w:rsidRPr="00B3663D" w:rsidR="005A771B">
        <w:rPr>
          <w:sz w:val="20"/>
        </w:rPr>
        <w:t xml:space="preserve"> </w:t>
      </w:r>
      <w:r w:rsidRPr="00B3663D">
        <w:rPr>
          <w:sz w:val="20"/>
        </w:rPr>
        <w:t>kapasitelerinin</w:t>
      </w:r>
      <w:r w:rsidRPr="00B3663D" w:rsidR="005A771B">
        <w:rPr>
          <w:sz w:val="20"/>
        </w:rPr>
        <w:t xml:space="preserve"> </w:t>
      </w:r>
      <w:r w:rsidRPr="00B3663D">
        <w:rPr>
          <w:sz w:val="20"/>
        </w:rPr>
        <w:t>güçlendirilmesi</w:t>
      </w:r>
      <w:r w:rsidRPr="00B3663D" w:rsidR="005A771B">
        <w:rPr>
          <w:sz w:val="20"/>
        </w:rPr>
        <w:t xml:space="preserve"> </w:t>
      </w:r>
      <w:r w:rsidRPr="00B3663D">
        <w:rPr>
          <w:sz w:val="20"/>
        </w:rPr>
        <w:t>amacıyla</w:t>
      </w:r>
      <w:r w:rsidRPr="00B3663D" w:rsidR="005A771B">
        <w:rPr>
          <w:sz w:val="20"/>
        </w:rPr>
        <w:t xml:space="preserve"> </w:t>
      </w:r>
      <w:r w:rsidRPr="00B3663D">
        <w:rPr>
          <w:sz w:val="20"/>
        </w:rPr>
        <w:t>geniş</w:t>
      </w:r>
      <w:r w:rsidRPr="00B3663D" w:rsidR="005A771B">
        <w:rPr>
          <w:sz w:val="20"/>
        </w:rPr>
        <w:t xml:space="preserve"> </w:t>
      </w:r>
      <w:r w:rsidRPr="00B3663D">
        <w:rPr>
          <w:sz w:val="20"/>
        </w:rPr>
        <w:t>bir</w:t>
      </w:r>
      <w:r w:rsidRPr="00B3663D" w:rsidR="005A771B">
        <w:rPr>
          <w:sz w:val="20"/>
        </w:rPr>
        <w:t xml:space="preserve"> </w:t>
      </w:r>
      <w:r w:rsidRPr="00B3663D">
        <w:rPr>
          <w:sz w:val="20"/>
        </w:rPr>
        <w:t>coğrafyada</w:t>
      </w:r>
      <w:r w:rsidRPr="00B3663D" w:rsidR="005A771B">
        <w:rPr>
          <w:sz w:val="20"/>
        </w:rPr>
        <w:t xml:space="preserve"> </w:t>
      </w:r>
      <w:r w:rsidRPr="00B3663D">
        <w:rPr>
          <w:sz w:val="20"/>
        </w:rPr>
        <w:t>danışmanlık</w:t>
      </w:r>
      <w:r w:rsidRPr="00B3663D" w:rsidR="005A771B">
        <w:rPr>
          <w:sz w:val="20"/>
        </w:rPr>
        <w:t xml:space="preserve"> </w:t>
      </w:r>
      <w:r w:rsidRPr="00B3663D">
        <w:rPr>
          <w:sz w:val="20"/>
        </w:rPr>
        <w:t>hizmeti</w:t>
      </w:r>
      <w:r w:rsidRPr="00B3663D" w:rsidR="005A771B">
        <w:rPr>
          <w:sz w:val="20"/>
        </w:rPr>
        <w:t xml:space="preserve"> </w:t>
      </w:r>
      <w:r w:rsidRPr="00B3663D">
        <w:rPr>
          <w:sz w:val="20"/>
        </w:rPr>
        <w:t>de</w:t>
      </w:r>
      <w:r w:rsidRPr="00B3663D" w:rsidR="005A771B">
        <w:rPr>
          <w:sz w:val="20"/>
        </w:rPr>
        <w:t xml:space="preserve"> </w:t>
      </w:r>
      <w:r w:rsidRPr="00B3663D">
        <w:rPr>
          <w:sz w:val="20"/>
        </w:rPr>
        <w:t>verilmektedir.</w:t>
      </w:r>
      <w:r w:rsidRPr="00B3663D" w:rsidR="005A771B">
        <w:rPr>
          <w:sz w:val="20"/>
        </w:rPr>
        <w:t xml:space="preserve"> </w:t>
      </w:r>
      <w:r w:rsidRPr="00B3663D">
        <w:rPr>
          <w:sz w:val="20"/>
        </w:rPr>
        <w:t>Özellikle</w:t>
      </w:r>
      <w:r w:rsidRPr="00B3663D" w:rsidR="005A771B">
        <w:rPr>
          <w:sz w:val="20"/>
        </w:rPr>
        <w:t xml:space="preserve"> </w:t>
      </w:r>
      <w:r w:rsidRPr="00B3663D">
        <w:rPr>
          <w:sz w:val="20"/>
        </w:rPr>
        <w:t>Türk</w:t>
      </w:r>
      <w:r w:rsidRPr="00B3663D" w:rsidR="005A771B">
        <w:rPr>
          <w:sz w:val="20"/>
        </w:rPr>
        <w:t xml:space="preserve"> </w:t>
      </w:r>
      <w:r w:rsidRPr="00B3663D">
        <w:rPr>
          <w:sz w:val="20"/>
        </w:rPr>
        <w:t>İşbirliği</w:t>
      </w:r>
      <w:r w:rsidRPr="00B3663D" w:rsidR="005A771B">
        <w:rPr>
          <w:sz w:val="20"/>
        </w:rPr>
        <w:t xml:space="preserve"> </w:t>
      </w:r>
      <w:r w:rsidRPr="00B3663D">
        <w:rPr>
          <w:sz w:val="20"/>
        </w:rPr>
        <w:t>ve</w:t>
      </w:r>
      <w:r w:rsidRPr="00B3663D" w:rsidR="005A771B">
        <w:rPr>
          <w:sz w:val="20"/>
        </w:rPr>
        <w:t xml:space="preserve"> </w:t>
      </w:r>
      <w:r w:rsidRPr="00B3663D">
        <w:rPr>
          <w:sz w:val="20"/>
        </w:rPr>
        <w:t>Koordinasyon</w:t>
      </w:r>
      <w:r w:rsidRPr="00B3663D" w:rsidR="005A771B">
        <w:rPr>
          <w:sz w:val="20"/>
        </w:rPr>
        <w:t xml:space="preserve"> </w:t>
      </w:r>
      <w:r w:rsidRPr="00B3663D">
        <w:rPr>
          <w:sz w:val="20"/>
        </w:rPr>
        <w:t>Ajansı</w:t>
      </w:r>
      <w:r w:rsidRPr="00B3663D" w:rsidR="005A771B">
        <w:rPr>
          <w:sz w:val="20"/>
        </w:rPr>
        <w:t xml:space="preserve"> </w:t>
      </w:r>
      <w:r w:rsidRPr="00B3663D">
        <w:rPr>
          <w:sz w:val="20"/>
        </w:rPr>
        <w:t>(TİKA)</w:t>
      </w:r>
      <w:r w:rsidRPr="00B3663D" w:rsidR="005A771B">
        <w:rPr>
          <w:sz w:val="20"/>
        </w:rPr>
        <w:t xml:space="preserve"> </w:t>
      </w:r>
      <w:r w:rsidRPr="00B3663D">
        <w:rPr>
          <w:sz w:val="20"/>
        </w:rPr>
        <w:t>Başkanlığı</w:t>
      </w:r>
      <w:r w:rsidRPr="00B3663D" w:rsidR="005A771B">
        <w:rPr>
          <w:sz w:val="20"/>
        </w:rPr>
        <w:t xml:space="preserve"> </w:t>
      </w:r>
      <w:r w:rsidRPr="00B3663D">
        <w:rPr>
          <w:sz w:val="20"/>
        </w:rPr>
        <w:t>ve</w:t>
      </w:r>
      <w:r w:rsidRPr="00B3663D" w:rsidR="005A771B">
        <w:rPr>
          <w:sz w:val="20"/>
        </w:rPr>
        <w:t xml:space="preserve"> </w:t>
      </w:r>
      <w:r w:rsidRPr="00B3663D">
        <w:rPr>
          <w:sz w:val="20"/>
        </w:rPr>
        <w:t>İstatistik,</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Araştırma</w:t>
      </w:r>
      <w:r w:rsidRPr="00B3663D" w:rsidR="005A771B">
        <w:rPr>
          <w:sz w:val="20"/>
        </w:rPr>
        <w:t xml:space="preserve"> </w:t>
      </w:r>
      <w:r w:rsidRPr="00B3663D">
        <w:rPr>
          <w:sz w:val="20"/>
        </w:rPr>
        <w:t>ve</w:t>
      </w:r>
      <w:r w:rsidRPr="00B3663D" w:rsidR="005A771B">
        <w:rPr>
          <w:sz w:val="20"/>
        </w:rPr>
        <w:t xml:space="preserve"> </w:t>
      </w:r>
      <w:r w:rsidRPr="00B3663D">
        <w:rPr>
          <w:sz w:val="20"/>
        </w:rPr>
        <w:t>Eğitim</w:t>
      </w:r>
      <w:r w:rsidRPr="00B3663D" w:rsidR="005A771B">
        <w:rPr>
          <w:sz w:val="20"/>
        </w:rPr>
        <w:t xml:space="preserve"> </w:t>
      </w:r>
      <w:r w:rsidRPr="00B3663D">
        <w:rPr>
          <w:sz w:val="20"/>
        </w:rPr>
        <w:t>Merkezinin</w:t>
      </w:r>
      <w:r w:rsidRPr="00B3663D" w:rsidR="005A771B">
        <w:rPr>
          <w:sz w:val="20"/>
        </w:rPr>
        <w:t xml:space="preserve"> </w:t>
      </w:r>
      <w:r w:rsidRPr="00B3663D">
        <w:rPr>
          <w:sz w:val="20"/>
        </w:rPr>
        <w:t>finansal</w:t>
      </w:r>
      <w:r w:rsidRPr="00B3663D" w:rsidR="005A771B">
        <w:rPr>
          <w:sz w:val="20"/>
        </w:rPr>
        <w:t xml:space="preserve"> </w:t>
      </w:r>
      <w:r w:rsidRPr="00B3663D">
        <w:rPr>
          <w:sz w:val="20"/>
        </w:rPr>
        <w:t>destekleriyle</w:t>
      </w:r>
      <w:r w:rsidRPr="00B3663D" w:rsidR="005A771B">
        <w:rPr>
          <w:sz w:val="20"/>
        </w:rPr>
        <w:t xml:space="preserve"> </w:t>
      </w:r>
      <w:r w:rsidRPr="00B3663D">
        <w:rPr>
          <w:sz w:val="20"/>
        </w:rPr>
        <w:t>Vietnam</w:t>
      </w:r>
      <w:r w:rsidRPr="00B3663D" w:rsidR="005A771B">
        <w:rPr>
          <w:sz w:val="20"/>
        </w:rPr>
        <w:t xml:space="preserve"> </w:t>
      </w:r>
      <w:r w:rsidRPr="00B3663D">
        <w:rPr>
          <w:sz w:val="20"/>
        </w:rPr>
        <w:t>ve</w:t>
      </w:r>
      <w:r w:rsidRPr="00B3663D" w:rsidR="005A771B">
        <w:rPr>
          <w:sz w:val="20"/>
        </w:rPr>
        <w:t xml:space="preserve"> </w:t>
      </w:r>
      <w:r w:rsidRPr="00B3663D">
        <w:rPr>
          <w:sz w:val="20"/>
        </w:rPr>
        <w:t>Endonezya’dan</w:t>
      </w:r>
      <w:r w:rsidRPr="00B3663D" w:rsidR="005A771B">
        <w:rPr>
          <w:sz w:val="20"/>
        </w:rPr>
        <w:t xml:space="preserve"> </w:t>
      </w:r>
      <w:r w:rsidRPr="00B3663D">
        <w:rPr>
          <w:sz w:val="20"/>
        </w:rPr>
        <w:t>Surinam’a,</w:t>
      </w:r>
      <w:r w:rsidRPr="00B3663D" w:rsidR="005A771B">
        <w:rPr>
          <w:sz w:val="20"/>
        </w:rPr>
        <w:t xml:space="preserve"> </w:t>
      </w:r>
      <w:r w:rsidRPr="00B3663D">
        <w:rPr>
          <w:sz w:val="20"/>
        </w:rPr>
        <w:t>Katar’dan</w:t>
      </w:r>
      <w:r w:rsidRPr="00B3663D" w:rsidR="005A771B">
        <w:rPr>
          <w:sz w:val="20"/>
        </w:rPr>
        <w:t xml:space="preserve"> </w:t>
      </w:r>
      <w:r w:rsidRPr="00B3663D">
        <w:rPr>
          <w:sz w:val="20"/>
        </w:rPr>
        <w:t>Tacikistan</w:t>
      </w:r>
      <w:r w:rsidRPr="00B3663D" w:rsidR="005A771B">
        <w:rPr>
          <w:sz w:val="20"/>
        </w:rPr>
        <w:t xml:space="preserve"> </w:t>
      </w:r>
      <w:r w:rsidRPr="00B3663D">
        <w:rPr>
          <w:sz w:val="20"/>
        </w:rPr>
        <w:t>ve</w:t>
      </w:r>
      <w:r w:rsidRPr="00B3663D" w:rsidR="005A771B">
        <w:rPr>
          <w:sz w:val="20"/>
        </w:rPr>
        <w:t xml:space="preserve"> </w:t>
      </w:r>
      <w:r w:rsidRPr="00B3663D">
        <w:rPr>
          <w:sz w:val="20"/>
        </w:rPr>
        <w:t>Azerbaycan’a</w:t>
      </w:r>
      <w:r w:rsidRPr="00B3663D" w:rsidR="005A771B">
        <w:rPr>
          <w:sz w:val="20"/>
        </w:rPr>
        <w:t xml:space="preserve"> </w:t>
      </w:r>
      <w:r w:rsidRPr="00B3663D">
        <w:rPr>
          <w:sz w:val="20"/>
        </w:rPr>
        <w:t>kadar</w:t>
      </w:r>
      <w:r w:rsidRPr="00B3663D" w:rsidR="005A771B">
        <w:rPr>
          <w:sz w:val="20"/>
        </w:rPr>
        <w:t xml:space="preserve"> </w:t>
      </w:r>
      <w:r w:rsidRPr="00B3663D">
        <w:rPr>
          <w:sz w:val="20"/>
        </w:rPr>
        <w:t>birçok</w:t>
      </w:r>
      <w:r w:rsidRPr="00B3663D" w:rsidR="005A771B">
        <w:rPr>
          <w:sz w:val="20"/>
        </w:rPr>
        <w:t xml:space="preserve"> </w:t>
      </w:r>
      <w:r w:rsidRPr="00B3663D">
        <w:rPr>
          <w:sz w:val="20"/>
        </w:rPr>
        <w:t>ülkeyle</w:t>
      </w:r>
      <w:r w:rsidRPr="00B3663D" w:rsidR="005A771B">
        <w:rPr>
          <w:sz w:val="20"/>
        </w:rPr>
        <w:t xml:space="preserve"> </w:t>
      </w:r>
      <w:r w:rsidRPr="00B3663D">
        <w:rPr>
          <w:sz w:val="20"/>
        </w:rPr>
        <w:t>deneyimlerimiz</w:t>
      </w:r>
      <w:r w:rsidRPr="00B3663D" w:rsidR="005A771B">
        <w:rPr>
          <w:sz w:val="20"/>
        </w:rPr>
        <w:t xml:space="preserve"> </w:t>
      </w:r>
      <w:r w:rsidRPr="00B3663D">
        <w:rPr>
          <w:sz w:val="20"/>
        </w:rPr>
        <w:t>paylaşılmaktadır.</w:t>
      </w:r>
    </w:p>
    <w:p w:rsidRPr="00B3663D" w:rsidR="004B0CEC" w:rsidP="00B3663D" w:rsidRDefault="004B0CEC">
      <w:pPr>
        <w:pStyle w:val="GENELKURUL"/>
        <w:spacing w:line="240" w:lineRule="auto"/>
        <w:rPr>
          <w:sz w:val="20"/>
        </w:rPr>
      </w:pPr>
      <w:r w:rsidRPr="00B3663D">
        <w:rPr>
          <w:sz w:val="20"/>
        </w:rPr>
        <w:t>Önümüzdeki</w:t>
      </w:r>
      <w:r w:rsidRPr="00B3663D" w:rsidR="005A771B">
        <w:rPr>
          <w:sz w:val="20"/>
        </w:rPr>
        <w:t xml:space="preserve"> </w:t>
      </w:r>
      <w:r w:rsidRPr="00B3663D">
        <w:rPr>
          <w:sz w:val="20"/>
        </w:rPr>
        <w:t>dönemde</w:t>
      </w:r>
      <w:r w:rsidRPr="00B3663D" w:rsidR="005A771B">
        <w:rPr>
          <w:sz w:val="20"/>
        </w:rPr>
        <w:t xml:space="preserve"> </w:t>
      </w:r>
      <w:r w:rsidRPr="00B3663D">
        <w:rPr>
          <w:sz w:val="20"/>
        </w:rPr>
        <w:t>de</w:t>
      </w:r>
      <w:r w:rsidRPr="00B3663D" w:rsidR="005A771B">
        <w:rPr>
          <w:sz w:val="20"/>
        </w:rPr>
        <w:t xml:space="preserve"> </w:t>
      </w:r>
      <w:r w:rsidRPr="00B3663D">
        <w:rPr>
          <w:sz w:val="20"/>
        </w:rPr>
        <w:t>uluslararası</w:t>
      </w:r>
      <w:r w:rsidRPr="00B3663D" w:rsidR="005A771B">
        <w:rPr>
          <w:sz w:val="20"/>
        </w:rPr>
        <w:t xml:space="preserve"> </w:t>
      </w:r>
      <w:r w:rsidRPr="00B3663D">
        <w:rPr>
          <w:sz w:val="20"/>
        </w:rPr>
        <w:t>düzeyde</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çalışmalarının</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yoğun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sürdürülmesi</w:t>
      </w:r>
      <w:r w:rsidRPr="00B3663D" w:rsidR="005A771B">
        <w:rPr>
          <w:sz w:val="20"/>
        </w:rPr>
        <w:t xml:space="preserve"> </w:t>
      </w:r>
      <w:r w:rsidRPr="00B3663D">
        <w:rPr>
          <w:sz w:val="20"/>
        </w:rPr>
        <w:t>planlanmaktadır.</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BEKİR</w:t>
      </w:r>
      <w:r w:rsidRPr="00B3663D" w:rsidR="005A771B">
        <w:rPr>
          <w:sz w:val="20"/>
        </w:rPr>
        <w:t xml:space="preserve"> </w:t>
      </w:r>
      <w:r w:rsidRPr="00B3663D">
        <w:rPr>
          <w:sz w:val="20"/>
        </w:rPr>
        <w:t>KUVVET</w:t>
      </w:r>
      <w:r w:rsidRPr="00B3663D" w:rsidR="005A771B">
        <w:rPr>
          <w:sz w:val="20"/>
        </w:rPr>
        <w:t xml:space="preserve"> </w:t>
      </w:r>
      <w:r w:rsidRPr="00B3663D">
        <w:rPr>
          <w:sz w:val="20"/>
        </w:rPr>
        <w:t>ERİM</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öncelikle</w:t>
      </w:r>
      <w:r w:rsidRPr="00B3663D" w:rsidR="005A771B">
        <w:rPr>
          <w:sz w:val="20"/>
        </w:rPr>
        <w:t xml:space="preserve"> </w:t>
      </w:r>
      <w:r w:rsidRPr="00B3663D">
        <w:rPr>
          <w:sz w:val="20"/>
        </w:rPr>
        <w:t>Azerbaycan,</w:t>
      </w:r>
      <w:r w:rsidRPr="00B3663D" w:rsidR="005A771B">
        <w:rPr>
          <w:sz w:val="20"/>
        </w:rPr>
        <w:t xml:space="preserve"> </w:t>
      </w:r>
      <w:r w:rsidRPr="00B3663D">
        <w:rPr>
          <w:sz w:val="20"/>
        </w:rPr>
        <w:t>Sudan,</w:t>
      </w:r>
      <w:r w:rsidRPr="00B3663D" w:rsidR="005A771B">
        <w:rPr>
          <w:sz w:val="20"/>
        </w:rPr>
        <w:t xml:space="preserve"> </w:t>
      </w:r>
      <w:r w:rsidRPr="00B3663D">
        <w:rPr>
          <w:sz w:val="20"/>
        </w:rPr>
        <w:t>Nijer</w:t>
      </w:r>
      <w:r w:rsidRPr="00B3663D" w:rsidR="005A771B">
        <w:rPr>
          <w:sz w:val="20"/>
        </w:rPr>
        <w:t xml:space="preserve"> </w:t>
      </w:r>
      <w:r w:rsidRPr="00B3663D">
        <w:rPr>
          <w:sz w:val="20"/>
        </w:rPr>
        <w:t>ve</w:t>
      </w:r>
      <w:r w:rsidRPr="00B3663D" w:rsidR="005A771B">
        <w:rPr>
          <w:sz w:val="20"/>
        </w:rPr>
        <w:t xml:space="preserve"> </w:t>
      </w:r>
      <w:r w:rsidRPr="00B3663D">
        <w:rPr>
          <w:sz w:val="20"/>
        </w:rPr>
        <w:t>Mozambik</w:t>
      </w:r>
      <w:r w:rsidRPr="00B3663D" w:rsidR="005A771B">
        <w:rPr>
          <w:sz w:val="20"/>
        </w:rPr>
        <w:t xml:space="preserve"> </w:t>
      </w:r>
      <w:r w:rsidRPr="00B3663D">
        <w:rPr>
          <w:sz w:val="20"/>
        </w:rPr>
        <w:t>İstatistik</w:t>
      </w:r>
      <w:r w:rsidRPr="00B3663D" w:rsidR="005A771B">
        <w:rPr>
          <w:sz w:val="20"/>
        </w:rPr>
        <w:t xml:space="preserve"> </w:t>
      </w:r>
      <w:r w:rsidRPr="00B3663D">
        <w:rPr>
          <w:sz w:val="20"/>
        </w:rPr>
        <w:t>Ofisleriyle</w:t>
      </w:r>
      <w:r w:rsidRPr="00B3663D" w:rsidR="005A771B">
        <w:rPr>
          <w:sz w:val="20"/>
        </w:rPr>
        <w:t xml:space="preserve"> </w:t>
      </w:r>
      <w:r w:rsidRPr="00B3663D">
        <w:rPr>
          <w:sz w:val="20"/>
        </w:rPr>
        <w:t>istatistik</w:t>
      </w:r>
      <w:r w:rsidRPr="00B3663D" w:rsidR="005A771B">
        <w:rPr>
          <w:sz w:val="20"/>
        </w:rPr>
        <w:t xml:space="preserve"> </w:t>
      </w:r>
      <w:r w:rsidRPr="00B3663D">
        <w:rPr>
          <w:sz w:val="20"/>
        </w:rPr>
        <w:t>alanında</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yürütülebilmesi</w:t>
      </w:r>
      <w:r w:rsidRPr="00B3663D" w:rsidR="005A771B">
        <w:rPr>
          <w:sz w:val="20"/>
        </w:rPr>
        <w:t xml:space="preserve"> </w:t>
      </w:r>
      <w:r w:rsidRPr="00B3663D">
        <w:rPr>
          <w:sz w:val="20"/>
        </w:rPr>
        <w:t>için</w:t>
      </w:r>
      <w:r w:rsidRPr="00B3663D" w:rsidR="005A771B">
        <w:rPr>
          <w:sz w:val="20"/>
        </w:rPr>
        <w:t xml:space="preserve"> </w:t>
      </w:r>
      <w:r w:rsidRPr="00B3663D">
        <w:rPr>
          <w:sz w:val="20"/>
        </w:rPr>
        <w:t>mutabakat</w:t>
      </w:r>
      <w:r w:rsidRPr="00B3663D" w:rsidR="005A771B">
        <w:rPr>
          <w:sz w:val="20"/>
        </w:rPr>
        <w:t xml:space="preserve"> </w:t>
      </w:r>
      <w:r w:rsidRPr="00B3663D">
        <w:rPr>
          <w:sz w:val="20"/>
        </w:rPr>
        <w:t>zaptı</w:t>
      </w:r>
      <w:r w:rsidRPr="00B3663D" w:rsidR="005A771B">
        <w:rPr>
          <w:sz w:val="20"/>
        </w:rPr>
        <w:t xml:space="preserve"> </w:t>
      </w:r>
      <w:r w:rsidRPr="00B3663D">
        <w:rPr>
          <w:sz w:val="20"/>
        </w:rPr>
        <w:t>imzalanması</w:t>
      </w:r>
      <w:r w:rsidRPr="00B3663D" w:rsidR="005A771B">
        <w:rPr>
          <w:sz w:val="20"/>
        </w:rPr>
        <w:t xml:space="preserve"> </w:t>
      </w:r>
      <w:r w:rsidRPr="00B3663D">
        <w:rPr>
          <w:sz w:val="20"/>
        </w:rPr>
        <w:t>için</w:t>
      </w:r>
      <w:r w:rsidRPr="00B3663D" w:rsidR="005A771B">
        <w:rPr>
          <w:sz w:val="20"/>
        </w:rPr>
        <w:t xml:space="preserve"> </w:t>
      </w:r>
      <w:r w:rsidRPr="00B3663D">
        <w:rPr>
          <w:sz w:val="20"/>
        </w:rPr>
        <w:t>çalışmalar</w:t>
      </w:r>
      <w:r w:rsidRPr="00B3663D" w:rsidR="005A771B">
        <w:rPr>
          <w:sz w:val="20"/>
        </w:rPr>
        <w:t xml:space="preserve"> </w:t>
      </w:r>
      <w:r w:rsidRPr="00B3663D">
        <w:rPr>
          <w:sz w:val="20"/>
        </w:rPr>
        <w:t>son</w:t>
      </w:r>
      <w:r w:rsidRPr="00B3663D" w:rsidR="005A771B">
        <w:rPr>
          <w:sz w:val="20"/>
        </w:rPr>
        <w:t xml:space="preserve"> </w:t>
      </w:r>
      <w:r w:rsidRPr="00B3663D">
        <w:rPr>
          <w:sz w:val="20"/>
        </w:rPr>
        <w:t>aşamaya</w:t>
      </w:r>
      <w:r w:rsidRPr="00B3663D" w:rsidR="005A771B">
        <w:rPr>
          <w:sz w:val="20"/>
        </w:rPr>
        <w:t xml:space="preserve"> </w:t>
      </w:r>
      <w:r w:rsidRPr="00B3663D">
        <w:rPr>
          <w:sz w:val="20"/>
        </w:rPr>
        <w:t>getirilmiştir.</w:t>
      </w:r>
      <w:r w:rsidRPr="00B3663D" w:rsidR="005A771B">
        <w:rPr>
          <w:sz w:val="20"/>
        </w:rPr>
        <w:t xml:space="preserve"> </w:t>
      </w:r>
      <w:r w:rsidRPr="00B3663D">
        <w:rPr>
          <w:sz w:val="20"/>
        </w:rPr>
        <w:t>Ayrıca,</w:t>
      </w:r>
      <w:r w:rsidRPr="00B3663D" w:rsidR="005A771B">
        <w:rPr>
          <w:sz w:val="20"/>
        </w:rPr>
        <w:t xml:space="preserve"> </w:t>
      </w:r>
      <w:r w:rsidRPr="00B3663D">
        <w:rPr>
          <w:sz w:val="20"/>
        </w:rPr>
        <w:t>Vietnam</w:t>
      </w:r>
      <w:r w:rsidRPr="00B3663D" w:rsidR="005A771B">
        <w:rPr>
          <w:sz w:val="20"/>
        </w:rPr>
        <w:t xml:space="preserve"> </w:t>
      </w:r>
      <w:r w:rsidRPr="00B3663D">
        <w:rPr>
          <w:sz w:val="20"/>
        </w:rPr>
        <w:t>ve</w:t>
      </w:r>
      <w:r w:rsidRPr="00B3663D" w:rsidR="005A771B">
        <w:rPr>
          <w:sz w:val="20"/>
        </w:rPr>
        <w:t xml:space="preserve"> </w:t>
      </w:r>
      <w:r w:rsidRPr="00B3663D">
        <w:rPr>
          <w:sz w:val="20"/>
        </w:rPr>
        <w:t>Bangladeş</w:t>
      </w:r>
      <w:r w:rsidRPr="00B3663D" w:rsidR="005A771B">
        <w:rPr>
          <w:sz w:val="20"/>
        </w:rPr>
        <w:t xml:space="preserve"> </w:t>
      </w:r>
      <w:r w:rsidRPr="00B3663D">
        <w:rPr>
          <w:sz w:val="20"/>
        </w:rPr>
        <w:t>İstatistik</w:t>
      </w:r>
      <w:r w:rsidRPr="00B3663D" w:rsidR="005A771B">
        <w:rPr>
          <w:sz w:val="20"/>
        </w:rPr>
        <w:t xml:space="preserve"> </w:t>
      </w:r>
      <w:r w:rsidRPr="00B3663D">
        <w:rPr>
          <w:sz w:val="20"/>
        </w:rPr>
        <w:t>Ofisleriyle</w:t>
      </w:r>
      <w:r w:rsidRPr="00B3663D" w:rsidR="005A771B">
        <w:rPr>
          <w:sz w:val="20"/>
        </w:rPr>
        <w:t xml:space="preserve"> </w:t>
      </w:r>
      <w:r w:rsidRPr="00B3663D">
        <w:rPr>
          <w:sz w:val="20"/>
        </w:rPr>
        <w:t>de</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çalışmalarının</w:t>
      </w:r>
      <w:r w:rsidRPr="00B3663D" w:rsidR="005A771B">
        <w:rPr>
          <w:sz w:val="20"/>
        </w:rPr>
        <w:t xml:space="preserve"> </w:t>
      </w:r>
      <w:r w:rsidRPr="00B3663D">
        <w:rPr>
          <w:sz w:val="20"/>
        </w:rPr>
        <w:t>devamı</w:t>
      </w:r>
      <w:r w:rsidRPr="00B3663D" w:rsidR="005A771B">
        <w:rPr>
          <w:sz w:val="20"/>
        </w:rPr>
        <w:t xml:space="preserve"> </w:t>
      </w:r>
      <w:r w:rsidRPr="00B3663D">
        <w:rPr>
          <w:sz w:val="20"/>
        </w:rPr>
        <w:t>konusunda</w:t>
      </w:r>
      <w:r w:rsidRPr="00B3663D" w:rsidR="005A771B">
        <w:rPr>
          <w:sz w:val="20"/>
        </w:rPr>
        <w:t xml:space="preserve"> </w:t>
      </w:r>
      <w:r w:rsidRPr="00B3663D">
        <w:rPr>
          <w:sz w:val="20"/>
        </w:rPr>
        <w:t>karşılıklı</w:t>
      </w:r>
      <w:r w:rsidRPr="00B3663D" w:rsidR="005A771B">
        <w:rPr>
          <w:sz w:val="20"/>
        </w:rPr>
        <w:t xml:space="preserve"> </w:t>
      </w:r>
      <w:r w:rsidRPr="00B3663D">
        <w:rPr>
          <w:sz w:val="20"/>
        </w:rPr>
        <w:t>olarak</w:t>
      </w:r>
      <w:r w:rsidRPr="00B3663D" w:rsidR="005A771B">
        <w:rPr>
          <w:sz w:val="20"/>
        </w:rPr>
        <w:t xml:space="preserve"> </w:t>
      </w:r>
      <w:r w:rsidRPr="00B3663D">
        <w:rPr>
          <w:sz w:val="20"/>
        </w:rPr>
        <w:t>anlaşmaya</w:t>
      </w:r>
      <w:r w:rsidRPr="00B3663D" w:rsidR="005A771B">
        <w:rPr>
          <w:sz w:val="20"/>
        </w:rPr>
        <w:t xml:space="preserve"> </w:t>
      </w:r>
      <w:r w:rsidRPr="00B3663D">
        <w:rPr>
          <w:sz w:val="20"/>
        </w:rPr>
        <w:t>varılmıştır.</w:t>
      </w:r>
    </w:p>
    <w:p w:rsidRPr="00B3663D" w:rsidR="004B0CEC" w:rsidP="00B3663D" w:rsidRDefault="004B0CEC">
      <w:pPr>
        <w:pStyle w:val="GENELKURUL"/>
        <w:spacing w:line="240" w:lineRule="auto"/>
        <w:rPr>
          <w:sz w:val="20"/>
        </w:rPr>
      </w:pP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kapsamında</w:t>
      </w:r>
      <w:r w:rsidRPr="00B3663D" w:rsidR="005A771B">
        <w:rPr>
          <w:sz w:val="20"/>
        </w:rPr>
        <w:t xml:space="preserve"> </w:t>
      </w:r>
      <w:r w:rsidRPr="00B3663D">
        <w:rPr>
          <w:sz w:val="20"/>
        </w:rPr>
        <w:t>açıklanan</w:t>
      </w:r>
      <w:r w:rsidRPr="00B3663D" w:rsidR="005A771B">
        <w:rPr>
          <w:sz w:val="20"/>
        </w:rPr>
        <w:t xml:space="preserve"> </w:t>
      </w:r>
      <w:r w:rsidRPr="00B3663D">
        <w:rPr>
          <w:sz w:val="20"/>
        </w:rPr>
        <w:t>2019-2023</w:t>
      </w:r>
      <w:r w:rsidRPr="00B3663D" w:rsidR="005A771B">
        <w:rPr>
          <w:sz w:val="20"/>
        </w:rPr>
        <w:t xml:space="preserve"> </w:t>
      </w:r>
      <w:r w:rsidRPr="00B3663D">
        <w:rPr>
          <w:sz w:val="20"/>
        </w:rPr>
        <w:t>Orta</w:t>
      </w:r>
      <w:r w:rsidRPr="00B3663D" w:rsidR="005A771B">
        <w:rPr>
          <w:sz w:val="20"/>
        </w:rPr>
        <w:t xml:space="preserve"> </w:t>
      </w:r>
      <w:r w:rsidRPr="00B3663D">
        <w:rPr>
          <w:sz w:val="20"/>
        </w:rPr>
        <w:t>Vadeli</w:t>
      </w:r>
      <w:r w:rsidRPr="00B3663D" w:rsidR="005A771B">
        <w:rPr>
          <w:sz w:val="20"/>
        </w:rPr>
        <w:t xml:space="preserve"> </w:t>
      </w:r>
      <w:r w:rsidRPr="00B3663D">
        <w:rPr>
          <w:sz w:val="20"/>
        </w:rPr>
        <w:t>Program,</w:t>
      </w:r>
      <w:r w:rsidRPr="00B3663D" w:rsidR="005A771B">
        <w:rPr>
          <w:sz w:val="20"/>
        </w:rPr>
        <w:t xml:space="preserve"> </w:t>
      </w:r>
      <w:r w:rsidRPr="00B3663D">
        <w:rPr>
          <w:sz w:val="20"/>
        </w:rPr>
        <w:t>piyasa</w:t>
      </w:r>
      <w:r w:rsidRPr="00B3663D" w:rsidR="005A771B">
        <w:rPr>
          <w:sz w:val="20"/>
        </w:rPr>
        <w:t xml:space="preserve"> </w:t>
      </w:r>
      <w:r w:rsidRPr="00B3663D">
        <w:rPr>
          <w:sz w:val="20"/>
        </w:rPr>
        <w:t>ekonomisinin</w:t>
      </w:r>
      <w:r w:rsidRPr="00B3663D" w:rsidR="005A771B">
        <w:rPr>
          <w:sz w:val="20"/>
        </w:rPr>
        <w:t xml:space="preserve"> </w:t>
      </w:r>
      <w:r w:rsidRPr="00B3663D">
        <w:rPr>
          <w:sz w:val="20"/>
        </w:rPr>
        <w:t>temel</w:t>
      </w:r>
      <w:r w:rsidRPr="00B3663D" w:rsidR="005A771B">
        <w:rPr>
          <w:sz w:val="20"/>
        </w:rPr>
        <w:t xml:space="preserve"> </w:t>
      </w:r>
      <w:r w:rsidRPr="00B3663D">
        <w:rPr>
          <w:sz w:val="20"/>
        </w:rPr>
        <w:t>prensiplerinden</w:t>
      </w:r>
      <w:r w:rsidRPr="00B3663D" w:rsidR="005A771B">
        <w:rPr>
          <w:sz w:val="20"/>
        </w:rPr>
        <w:t xml:space="preserve"> </w:t>
      </w:r>
      <w:r w:rsidRPr="00B3663D">
        <w:rPr>
          <w:sz w:val="20"/>
        </w:rPr>
        <w:t>taviz</w:t>
      </w:r>
      <w:r w:rsidRPr="00B3663D" w:rsidR="005A771B">
        <w:rPr>
          <w:sz w:val="20"/>
        </w:rPr>
        <w:t xml:space="preserve"> </w:t>
      </w:r>
      <w:r w:rsidRPr="00B3663D">
        <w:rPr>
          <w:sz w:val="20"/>
        </w:rPr>
        <w:t>vermeyen,</w:t>
      </w:r>
      <w:r w:rsidRPr="00B3663D" w:rsidR="005A771B">
        <w:rPr>
          <w:sz w:val="20"/>
        </w:rPr>
        <w:t xml:space="preserve"> </w:t>
      </w:r>
      <w:r w:rsidRPr="00B3663D">
        <w:rPr>
          <w:sz w:val="20"/>
        </w:rPr>
        <w:t>yalın</w:t>
      </w:r>
      <w:r w:rsidRPr="00B3663D" w:rsidR="005A771B">
        <w:rPr>
          <w:sz w:val="20"/>
        </w:rPr>
        <w:t xml:space="preserve"> </w:t>
      </w:r>
      <w:r w:rsidRPr="00B3663D">
        <w:rPr>
          <w:sz w:val="20"/>
        </w:rPr>
        <w:t>performans</w:t>
      </w:r>
      <w:r w:rsidRPr="00B3663D" w:rsidR="005A771B">
        <w:rPr>
          <w:sz w:val="20"/>
        </w:rPr>
        <w:t xml:space="preserve"> </w:t>
      </w:r>
      <w:r w:rsidRPr="00B3663D">
        <w:rPr>
          <w:sz w:val="20"/>
        </w:rPr>
        <w:t>göstergeleri</w:t>
      </w:r>
      <w:r w:rsidRPr="00B3663D" w:rsidR="005A771B">
        <w:rPr>
          <w:sz w:val="20"/>
        </w:rPr>
        <w:t xml:space="preserve"> </w:t>
      </w:r>
      <w:r w:rsidRPr="00B3663D">
        <w:rPr>
          <w:sz w:val="20"/>
        </w:rPr>
        <w:t>vasıtasıyla</w:t>
      </w:r>
      <w:r w:rsidRPr="00B3663D" w:rsidR="005A771B">
        <w:rPr>
          <w:sz w:val="20"/>
        </w:rPr>
        <w:t xml:space="preserve"> </w:t>
      </w:r>
      <w:r w:rsidRPr="00B3663D">
        <w:rPr>
          <w:sz w:val="20"/>
        </w:rPr>
        <w:t>objektif</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izlenebilen,</w:t>
      </w:r>
      <w:r w:rsidRPr="00B3663D" w:rsidR="005A771B">
        <w:rPr>
          <w:sz w:val="20"/>
        </w:rPr>
        <w:t xml:space="preserve"> </w:t>
      </w:r>
      <w:r w:rsidRPr="00B3663D">
        <w:rPr>
          <w:sz w:val="20"/>
        </w:rPr>
        <w:t>gerçekçi,</w:t>
      </w:r>
      <w:r w:rsidRPr="00B3663D" w:rsidR="005A771B">
        <w:rPr>
          <w:sz w:val="20"/>
        </w:rPr>
        <w:t xml:space="preserve"> </w:t>
      </w:r>
      <w:r w:rsidRPr="00B3663D">
        <w:rPr>
          <w:sz w:val="20"/>
        </w:rPr>
        <w:t>şeffaf</w:t>
      </w:r>
      <w:r w:rsidRPr="00B3663D" w:rsidR="005A771B">
        <w:rPr>
          <w:sz w:val="20"/>
        </w:rPr>
        <w:t xml:space="preserve"> </w:t>
      </w:r>
      <w:r w:rsidRPr="00B3663D">
        <w:rPr>
          <w:sz w:val="20"/>
        </w:rPr>
        <w:t>ve</w:t>
      </w:r>
      <w:r w:rsidRPr="00B3663D" w:rsidR="005A771B">
        <w:rPr>
          <w:sz w:val="20"/>
        </w:rPr>
        <w:t xml:space="preserve"> </w:t>
      </w:r>
      <w:r w:rsidRPr="00B3663D">
        <w:rPr>
          <w:sz w:val="20"/>
        </w:rPr>
        <w:t>tutarlı</w:t>
      </w:r>
      <w:r w:rsidRPr="00B3663D" w:rsidR="005A771B">
        <w:rPr>
          <w:sz w:val="20"/>
        </w:rPr>
        <w:t xml:space="preserve"> </w:t>
      </w:r>
      <w:r w:rsidRPr="00B3663D">
        <w:rPr>
          <w:sz w:val="20"/>
        </w:rPr>
        <w:t>bir</w:t>
      </w:r>
      <w:r w:rsidRPr="00B3663D" w:rsidR="005A771B">
        <w:rPr>
          <w:sz w:val="20"/>
        </w:rPr>
        <w:t xml:space="preserve"> </w:t>
      </w:r>
      <w:r w:rsidRPr="00B3663D">
        <w:rPr>
          <w:sz w:val="20"/>
        </w:rPr>
        <w:t>politika</w:t>
      </w:r>
      <w:r w:rsidRPr="00B3663D" w:rsidR="005A771B">
        <w:rPr>
          <w:sz w:val="20"/>
        </w:rPr>
        <w:t xml:space="preserve"> </w:t>
      </w:r>
      <w:r w:rsidRPr="00B3663D">
        <w:rPr>
          <w:sz w:val="20"/>
        </w:rPr>
        <w:t>setinden</w:t>
      </w:r>
      <w:r w:rsidRPr="00B3663D" w:rsidR="005A771B">
        <w:rPr>
          <w:sz w:val="20"/>
        </w:rPr>
        <w:t xml:space="preserve"> </w:t>
      </w:r>
      <w:r w:rsidRPr="00B3663D">
        <w:rPr>
          <w:sz w:val="20"/>
        </w:rPr>
        <w:t>oluşmaktadır.</w:t>
      </w:r>
      <w:r w:rsidRPr="00B3663D" w:rsidR="005A771B">
        <w:rPr>
          <w:sz w:val="20"/>
        </w:rPr>
        <w:t xml:space="preserve"> </w:t>
      </w:r>
      <w:r w:rsidRPr="00B3663D">
        <w:rPr>
          <w:sz w:val="20"/>
        </w:rPr>
        <w:t>Bu</w:t>
      </w:r>
      <w:r w:rsidRPr="00B3663D" w:rsidR="005A771B">
        <w:rPr>
          <w:sz w:val="20"/>
        </w:rPr>
        <w:t xml:space="preserve"> </w:t>
      </w:r>
      <w:r w:rsidRPr="00B3663D">
        <w:rPr>
          <w:sz w:val="20"/>
        </w:rPr>
        <w:t>bağlamda,</w:t>
      </w:r>
      <w:r w:rsidRPr="00B3663D" w:rsidR="005A771B">
        <w:rPr>
          <w:sz w:val="20"/>
        </w:rPr>
        <w:t xml:space="preserve"> </w:t>
      </w:r>
      <w:r w:rsidRPr="00B3663D">
        <w:rPr>
          <w:sz w:val="20"/>
        </w:rPr>
        <w:t>gerek</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gerekse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Yıllık</w:t>
      </w:r>
      <w:r w:rsidRPr="00B3663D" w:rsidR="005A771B">
        <w:rPr>
          <w:sz w:val="20"/>
        </w:rPr>
        <w:t xml:space="preserve"> </w:t>
      </w:r>
      <w:r w:rsidRPr="00B3663D">
        <w:rPr>
          <w:sz w:val="20"/>
        </w:rPr>
        <w:t>Programı</w:t>
      </w:r>
      <w:r w:rsidRPr="00B3663D" w:rsidR="005A771B">
        <w:rPr>
          <w:sz w:val="20"/>
        </w:rPr>
        <w:t xml:space="preserve"> </w:t>
      </w:r>
      <w:r w:rsidRPr="00B3663D">
        <w:rPr>
          <w:sz w:val="20"/>
        </w:rPr>
        <w:t>kapsamında</w:t>
      </w:r>
      <w:r w:rsidRPr="00B3663D" w:rsidR="005A771B">
        <w:rPr>
          <w:sz w:val="20"/>
        </w:rPr>
        <w:t xml:space="preserve"> </w:t>
      </w:r>
      <w:r w:rsidRPr="00B3663D">
        <w:rPr>
          <w:sz w:val="20"/>
        </w:rPr>
        <w:t>yürütülen</w:t>
      </w:r>
      <w:r w:rsidRPr="00B3663D" w:rsidR="005A771B">
        <w:rPr>
          <w:sz w:val="20"/>
        </w:rPr>
        <w:t xml:space="preserve"> </w:t>
      </w:r>
      <w:r w:rsidRPr="00B3663D">
        <w:rPr>
          <w:sz w:val="20"/>
        </w:rPr>
        <w:t>millî</w:t>
      </w:r>
      <w:r w:rsidRPr="00B3663D" w:rsidR="005A771B">
        <w:rPr>
          <w:sz w:val="20"/>
        </w:rPr>
        <w:t xml:space="preserve"> </w:t>
      </w:r>
      <w:r w:rsidRPr="00B3663D">
        <w:rPr>
          <w:sz w:val="20"/>
        </w:rPr>
        <w:t>çabada</w:t>
      </w:r>
      <w:r w:rsidRPr="00B3663D" w:rsidR="005A771B">
        <w:rPr>
          <w:sz w:val="20"/>
        </w:rPr>
        <w:t xml:space="preserve"> </w:t>
      </w:r>
      <w:r w:rsidRPr="00B3663D">
        <w:rPr>
          <w:sz w:val="20"/>
        </w:rPr>
        <w:t>TÜİK’in</w:t>
      </w:r>
      <w:r w:rsidRPr="00B3663D" w:rsidR="005A771B">
        <w:rPr>
          <w:sz w:val="20"/>
        </w:rPr>
        <w:t xml:space="preserve"> </w:t>
      </w:r>
      <w:r w:rsidRPr="00B3663D">
        <w:rPr>
          <w:sz w:val="20"/>
        </w:rPr>
        <w:t>görev</w:t>
      </w:r>
      <w:r w:rsidRPr="00B3663D" w:rsidR="005A771B">
        <w:rPr>
          <w:sz w:val="20"/>
        </w:rPr>
        <w:t xml:space="preserve"> </w:t>
      </w:r>
      <w:r w:rsidRPr="00B3663D">
        <w:rPr>
          <w:sz w:val="20"/>
        </w:rPr>
        <w:t>ve</w:t>
      </w:r>
      <w:r w:rsidRPr="00B3663D" w:rsidR="005A771B">
        <w:rPr>
          <w:sz w:val="20"/>
        </w:rPr>
        <w:t xml:space="preserve"> </w:t>
      </w:r>
      <w:r w:rsidRPr="00B3663D">
        <w:rPr>
          <w:sz w:val="20"/>
        </w:rPr>
        <w:t>sorumlulukları</w:t>
      </w:r>
      <w:r w:rsidRPr="00B3663D" w:rsidR="005A771B">
        <w:rPr>
          <w:sz w:val="20"/>
        </w:rPr>
        <w:t xml:space="preserve"> </w:t>
      </w:r>
      <w:r w:rsidRPr="00B3663D">
        <w:rPr>
          <w:sz w:val="20"/>
        </w:rPr>
        <w:t>artarak</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p>
    <w:p w:rsidRPr="00B3663D" w:rsidR="004B0CEC" w:rsidP="00B3663D" w:rsidRDefault="004B0CEC">
      <w:pPr>
        <w:pStyle w:val="GENELKURUL"/>
        <w:spacing w:line="240" w:lineRule="auto"/>
        <w:rPr>
          <w:sz w:val="20"/>
        </w:rPr>
      </w:pPr>
      <w:r w:rsidRPr="00B3663D">
        <w:rPr>
          <w:sz w:val="20"/>
        </w:rPr>
        <w:t>TÜİK</w:t>
      </w:r>
      <w:r w:rsidRPr="00B3663D" w:rsidR="005A771B">
        <w:rPr>
          <w:sz w:val="20"/>
        </w:rPr>
        <w:t xml:space="preserve"> </w:t>
      </w:r>
      <w:r w:rsidRPr="00B3663D">
        <w:rPr>
          <w:sz w:val="20"/>
        </w:rPr>
        <w:t>tarafından</w:t>
      </w:r>
      <w:r w:rsidRPr="00B3663D" w:rsidR="005A771B">
        <w:rPr>
          <w:sz w:val="20"/>
        </w:rPr>
        <w:t xml:space="preserve"> </w:t>
      </w:r>
      <w:r w:rsidRPr="00B3663D">
        <w:rPr>
          <w:sz w:val="20"/>
        </w:rPr>
        <w:t>üretilen</w:t>
      </w:r>
      <w:r w:rsidRPr="00B3663D" w:rsidR="005A771B">
        <w:rPr>
          <w:sz w:val="20"/>
        </w:rPr>
        <w:t xml:space="preserve"> </w:t>
      </w:r>
      <w:r w:rsidRPr="00B3663D">
        <w:rPr>
          <w:sz w:val="20"/>
        </w:rPr>
        <w:t>istatistikler,</w:t>
      </w:r>
      <w:r w:rsidRPr="00B3663D" w:rsidR="005A771B">
        <w:rPr>
          <w:sz w:val="20"/>
        </w:rPr>
        <w:t xml:space="preserve"> </w:t>
      </w:r>
      <w:r w:rsidRPr="00B3663D">
        <w:rPr>
          <w:sz w:val="20"/>
        </w:rPr>
        <w:t>ulusal</w:t>
      </w:r>
      <w:r w:rsidRPr="00B3663D" w:rsidR="005A771B">
        <w:rPr>
          <w:sz w:val="20"/>
        </w:rPr>
        <w:t xml:space="preserve"> </w:t>
      </w:r>
      <w:r w:rsidRPr="00B3663D">
        <w:rPr>
          <w:sz w:val="20"/>
        </w:rPr>
        <w:t>ve</w:t>
      </w:r>
      <w:r w:rsidRPr="00B3663D" w:rsidR="005A771B">
        <w:rPr>
          <w:sz w:val="20"/>
        </w:rPr>
        <w:t xml:space="preserve"> </w:t>
      </w:r>
      <w:r w:rsidRPr="00B3663D">
        <w:rPr>
          <w:sz w:val="20"/>
        </w:rPr>
        <w:t>uluslararası</w:t>
      </w:r>
      <w:r w:rsidRPr="00B3663D" w:rsidR="005A771B">
        <w:rPr>
          <w:sz w:val="20"/>
        </w:rPr>
        <w:t xml:space="preserve"> </w:t>
      </w:r>
      <w:r w:rsidRPr="00B3663D">
        <w:rPr>
          <w:sz w:val="20"/>
        </w:rPr>
        <w:t>platformlarda</w:t>
      </w:r>
      <w:r w:rsidRPr="00B3663D" w:rsidR="005A771B">
        <w:rPr>
          <w:sz w:val="20"/>
        </w:rPr>
        <w:t xml:space="preserve"> </w:t>
      </w:r>
      <w:r w:rsidRPr="00B3663D">
        <w:rPr>
          <w:sz w:val="20"/>
        </w:rPr>
        <w:t>ülkemiz</w:t>
      </w:r>
      <w:r w:rsidRPr="00B3663D" w:rsidR="005A771B">
        <w:rPr>
          <w:sz w:val="20"/>
        </w:rPr>
        <w:t xml:space="preserve"> </w:t>
      </w:r>
      <w:r w:rsidRPr="00B3663D">
        <w:rPr>
          <w:sz w:val="20"/>
        </w:rPr>
        <w:t>adına</w:t>
      </w:r>
      <w:r w:rsidRPr="00B3663D" w:rsidR="005A771B">
        <w:rPr>
          <w:sz w:val="20"/>
        </w:rPr>
        <w:t xml:space="preserve"> </w:t>
      </w:r>
      <w:r w:rsidRPr="00B3663D">
        <w:rPr>
          <w:sz w:val="20"/>
        </w:rPr>
        <w:t>yapılan</w:t>
      </w:r>
      <w:r w:rsidRPr="00B3663D" w:rsidR="005A771B">
        <w:rPr>
          <w:sz w:val="20"/>
        </w:rPr>
        <w:t xml:space="preserve"> </w:t>
      </w:r>
      <w:r w:rsidRPr="00B3663D">
        <w:rPr>
          <w:sz w:val="20"/>
        </w:rPr>
        <w:t>sosyal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değerlendirmeler</w:t>
      </w:r>
      <w:r w:rsidRPr="00B3663D" w:rsidR="005A771B">
        <w:rPr>
          <w:sz w:val="20"/>
        </w:rPr>
        <w:t xml:space="preserve"> </w:t>
      </w:r>
      <w:r w:rsidRPr="00B3663D">
        <w:rPr>
          <w:sz w:val="20"/>
        </w:rPr>
        <w:t>noktasında</w:t>
      </w:r>
      <w:r w:rsidRPr="00B3663D" w:rsidR="005A771B">
        <w:rPr>
          <w:sz w:val="20"/>
        </w:rPr>
        <w:t xml:space="preserve"> </w:t>
      </w:r>
      <w:r w:rsidRPr="00B3663D">
        <w:rPr>
          <w:sz w:val="20"/>
        </w:rPr>
        <w:t>da</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ve</w:t>
      </w:r>
      <w:r w:rsidRPr="00B3663D" w:rsidR="005A771B">
        <w:rPr>
          <w:sz w:val="20"/>
        </w:rPr>
        <w:t xml:space="preserve"> </w:t>
      </w:r>
      <w:r w:rsidRPr="00B3663D">
        <w:rPr>
          <w:sz w:val="20"/>
        </w:rPr>
        <w:t>gereklilik</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p>
    <w:p w:rsidRPr="00B3663D" w:rsidR="004B0CEC" w:rsidP="00B3663D" w:rsidRDefault="004B0CEC">
      <w:pPr>
        <w:pStyle w:val="GENELKURUL"/>
        <w:spacing w:line="240" w:lineRule="auto"/>
        <w:rPr>
          <w:sz w:val="20"/>
        </w:rPr>
      </w:pPr>
      <w:r w:rsidRPr="00B3663D">
        <w:rPr>
          <w:sz w:val="20"/>
        </w:rPr>
        <w:t>Sözlerime</w:t>
      </w:r>
      <w:r w:rsidRPr="00B3663D" w:rsidR="005A771B">
        <w:rPr>
          <w:sz w:val="20"/>
        </w:rPr>
        <w:t xml:space="preserve"> </w:t>
      </w:r>
      <w:r w:rsidRPr="00B3663D">
        <w:rPr>
          <w:sz w:val="20"/>
        </w:rPr>
        <w:t>son</w:t>
      </w:r>
      <w:r w:rsidRPr="00B3663D" w:rsidR="005A771B">
        <w:rPr>
          <w:sz w:val="20"/>
        </w:rPr>
        <w:t xml:space="preserve"> </w:t>
      </w:r>
      <w:r w:rsidRPr="00B3663D">
        <w:rPr>
          <w:sz w:val="20"/>
        </w:rPr>
        <w:t>verirken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diler,</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selamlarım.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Aydın</w:t>
      </w:r>
      <w:r w:rsidRPr="00B3663D" w:rsidR="005A771B">
        <w:rPr>
          <w:sz w:val="20"/>
        </w:rPr>
        <w:t xml:space="preserve"> </w:t>
      </w:r>
      <w:r w:rsidRPr="00B3663D">
        <w:rPr>
          <w:sz w:val="20"/>
        </w:rPr>
        <w:t>Milletvekilimiz</w:t>
      </w:r>
      <w:r w:rsidRPr="00B3663D" w:rsidR="005A771B">
        <w:rPr>
          <w:sz w:val="20"/>
        </w:rPr>
        <w:t xml:space="preserve"> </w:t>
      </w:r>
      <w:r w:rsidRPr="00B3663D">
        <w:rPr>
          <w:sz w:val="20"/>
        </w:rPr>
        <w:t>Mustafa</w:t>
      </w:r>
      <w:r w:rsidRPr="00B3663D" w:rsidR="005A771B">
        <w:rPr>
          <w:sz w:val="20"/>
        </w:rPr>
        <w:t xml:space="preserve"> </w:t>
      </w:r>
      <w:r w:rsidRPr="00B3663D">
        <w:rPr>
          <w:sz w:val="20"/>
        </w:rPr>
        <w:t>Savaş</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MUSTAFA</w:t>
      </w:r>
      <w:r w:rsidRPr="00B3663D" w:rsidR="005A771B">
        <w:rPr>
          <w:sz w:val="20"/>
        </w:rPr>
        <w:t xml:space="preserve"> </w:t>
      </w:r>
      <w:r w:rsidRPr="00B3663D">
        <w:rPr>
          <w:sz w:val="20"/>
        </w:rPr>
        <w:t>SAVAŞ</w:t>
      </w:r>
      <w:r w:rsidRPr="00B3663D" w:rsidR="005A771B">
        <w:rPr>
          <w:sz w:val="20"/>
        </w:rPr>
        <w:t xml:space="preserve"> </w:t>
      </w:r>
      <w:r w:rsidRPr="00B3663D">
        <w:rPr>
          <w:sz w:val="20"/>
        </w:rPr>
        <w:t>(Aydın)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2019</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bunuyorum.</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1999</w:t>
      </w:r>
      <w:r w:rsidRPr="00B3663D" w:rsidR="005A771B">
        <w:rPr>
          <w:sz w:val="20"/>
        </w:rPr>
        <w:t xml:space="preserve"> </w:t>
      </w:r>
      <w:r w:rsidRPr="00B3663D">
        <w:rPr>
          <w:sz w:val="20"/>
        </w:rPr>
        <w:t>yılında</w:t>
      </w:r>
      <w:r w:rsidRPr="00B3663D" w:rsidR="005A771B">
        <w:rPr>
          <w:sz w:val="20"/>
        </w:rPr>
        <w:t xml:space="preserve"> </w:t>
      </w:r>
      <w:r w:rsidRPr="00B3663D">
        <w:rPr>
          <w:sz w:val="20"/>
        </w:rPr>
        <w:t>kurulan</w:t>
      </w:r>
      <w:r w:rsidRPr="00B3663D" w:rsidR="005A771B">
        <w:rPr>
          <w:sz w:val="20"/>
        </w:rPr>
        <w:t xml:space="preserve"> </w:t>
      </w:r>
      <w:r w:rsidRPr="00B3663D">
        <w:rPr>
          <w:sz w:val="20"/>
        </w:rPr>
        <w:t>ve</w:t>
      </w:r>
      <w:r w:rsidRPr="00B3663D" w:rsidR="005A771B">
        <w:rPr>
          <w:sz w:val="20"/>
        </w:rPr>
        <w:t xml:space="preserve"> </w:t>
      </w:r>
      <w:r w:rsidRPr="00B3663D">
        <w:rPr>
          <w:sz w:val="20"/>
        </w:rPr>
        <w:t>2005</w:t>
      </w:r>
      <w:r w:rsidRPr="00B3663D" w:rsidR="005A771B">
        <w:rPr>
          <w:sz w:val="20"/>
        </w:rPr>
        <w:t xml:space="preserve"> </w:t>
      </w:r>
      <w:r w:rsidRPr="00B3663D">
        <w:rPr>
          <w:sz w:val="20"/>
        </w:rPr>
        <w:t>yılında</w:t>
      </w:r>
      <w:r w:rsidRPr="00B3663D" w:rsidR="005A771B">
        <w:rPr>
          <w:sz w:val="20"/>
        </w:rPr>
        <w:t xml:space="preserve"> </w:t>
      </w:r>
      <w:r w:rsidRPr="00B3663D">
        <w:rPr>
          <w:sz w:val="20"/>
        </w:rPr>
        <w:t>59’uncu</w:t>
      </w:r>
      <w:r w:rsidRPr="00B3663D" w:rsidR="005A771B">
        <w:rPr>
          <w:sz w:val="20"/>
        </w:rPr>
        <w:t xml:space="preserve"> </w:t>
      </w:r>
      <w:r w:rsidRPr="00B3663D">
        <w:rPr>
          <w:sz w:val="20"/>
        </w:rPr>
        <w:t>Hükûmetimiz</w:t>
      </w:r>
      <w:r w:rsidRPr="00B3663D" w:rsidR="005A771B">
        <w:rPr>
          <w:sz w:val="20"/>
        </w:rPr>
        <w:t xml:space="preserve"> </w:t>
      </w:r>
      <w:r w:rsidRPr="00B3663D">
        <w:rPr>
          <w:sz w:val="20"/>
        </w:rPr>
        <w:t>döneminde</w:t>
      </w:r>
      <w:r w:rsidRPr="00B3663D" w:rsidR="005A771B">
        <w:rPr>
          <w:sz w:val="20"/>
        </w:rPr>
        <w:t xml:space="preserve"> </w:t>
      </w:r>
      <w:r w:rsidRPr="00B3663D">
        <w:rPr>
          <w:sz w:val="20"/>
        </w:rPr>
        <w:t>çıkarılan</w:t>
      </w:r>
      <w:r w:rsidRPr="00B3663D" w:rsidR="005A771B">
        <w:rPr>
          <w:sz w:val="20"/>
        </w:rPr>
        <w:t xml:space="preserve"> </w:t>
      </w:r>
      <w:r w:rsidRPr="00B3663D">
        <w:rPr>
          <w:sz w:val="20"/>
        </w:rPr>
        <w:t>Bankacılık</w:t>
      </w:r>
      <w:r w:rsidRPr="00B3663D" w:rsidR="005A771B">
        <w:rPr>
          <w:sz w:val="20"/>
        </w:rPr>
        <w:t xml:space="preserve"> </w:t>
      </w:r>
      <w:r w:rsidRPr="00B3663D">
        <w:rPr>
          <w:sz w:val="20"/>
        </w:rPr>
        <w:t>Kanunu’yla</w:t>
      </w:r>
      <w:r w:rsidRPr="00B3663D" w:rsidR="005A771B">
        <w:rPr>
          <w:sz w:val="20"/>
        </w:rPr>
        <w:t xml:space="preserve"> </w:t>
      </w:r>
      <w:r w:rsidRPr="00B3663D">
        <w:rPr>
          <w:sz w:val="20"/>
        </w:rPr>
        <w:t>bağımsızlık,</w:t>
      </w:r>
      <w:r w:rsidRPr="00B3663D" w:rsidR="005A771B">
        <w:rPr>
          <w:sz w:val="20"/>
        </w:rPr>
        <w:t xml:space="preserve"> </w:t>
      </w:r>
      <w:r w:rsidRPr="00B3663D">
        <w:rPr>
          <w:sz w:val="20"/>
        </w:rPr>
        <w:t>etkinlik</w:t>
      </w:r>
      <w:r w:rsidRPr="00B3663D" w:rsidR="005A771B">
        <w:rPr>
          <w:sz w:val="20"/>
        </w:rPr>
        <w:t xml:space="preserve"> </w:t>
      </w:r>
      <w:r w:rsidRPr="00B3663D">
        <w:rPr>
          <w:sz w:val="20"/>
        </w:rPr>
        <w:t>ve</w:t>
      </w:r>
      <w:r w:rsidRPr="00B3663D" w:rsidR="005A771B">
        <w:rPr>
          <w:sz w:val="20"/>
        </w:rPr>
        <w:t xml:space="preserve"> </w:t>
      </w:r>
      <w:r w:rsidRPr="00B3663D">
        <w:rPr>
          <w:sz w:val="20"/>
        </w:rPr>
        <w:t>verimlilik</w:t>
      </w:r>
      <w:r w:rsidRPr="00B3663D" w:rsidR="005A771B">
        <w:rPr>
          <w:sz w:val="20"/>
        </w:rPr>
        <w:t xml:space="preserve"> </w:t>
      </w:r>
      <w:r w:rsidRPr="00B3663D">
        <w:rPr>
          <w:sz w:val="20"/>
        </w:rPr>
        <w:t>açısından</w:t>
      </w:r>
      <w:r w:rsidRPr="00B3663D" w:rsidR="005A771B">
        <w:rPr>
          <w:sz w:val="20"/>
        </w:rPr>
        <w:t xml:space="preserve"> </w:t>
      </w:r>
      <w:r w:rsidRPr="00B3663D">
        <w:rPr>
          <w:sz w:val="20"/>
        </w:rPr>
        <w:t>güçlendirilen</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finansal</w:t>
      </w:r>
      <w:r w:rsidRPr="00B3663D" w:rsidR="005A771B">
        <w:rPr>
          <w:sz w:val="20"/>
        </w:rPr>
        <w:t xml:space="preserve"> </w:t>
      </w:r>
      <w:r w:rsidRPr="00B3663D">
        <w:rPr>
          <w:sz w:val="20"/>
        </w:rPr>
        <w:t>istikrarın</w:t>
      </w:r>
      <w:r w:rsidRPr="00B3663D" w:rsidR="005A771B">
        <w:rPr>
          <w:sz w:val="20"/>
        </w:rPr>
        <w:t xml:space="preserve"> </w:t>
      </w:r>
      <w:r w:rsidRPr="00B3663D">
        <w:rPr>
          <w:sz w:val="20"/>
        </w:rPr>
        <w:t>sağlanması,</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sektörünün</w:t>
      </w:r>
      <w:r w:rsidRPr="00B3663D" w:rsidR="005A771B">
        <w:rPr>
          <w:sz w:val="20"/>
        </w:rPr>
        <w:t xml:space="preserve"> </w:t>
      </w:r>
      <w:r w:rsidRPr="00B3663D">
        <w:rPr>
          <w:sz w:val="20"/>
        </w:rPr>
        <w:t>geliştirilmesi,</w:t>
      </w:r>
      <w:r w:rsidRPr="00B3663D" w:rsidR="005A771B">
        <w:rPr>
          <w:sz w:val="20"/>
        </w:rPr>
        <w:t xml:space="preserve"> </w:t>
      </w:r>
      <w:r w:rsidRPr="00B3663D">
        <w:rPr>
          <w:sz w:val="20"/>
        </w:rPr>
        <w:t>bankaların</w:t>
      </w:r>
      <w:r w:rsidRPr="00B3663D" w:rsidR="005A771B">
        <w:rPr>
          <w:sz w:val="20"/>
        </w:rPr>
        <w:t xml:space="preserve"> </w:t>
      </w:r>
      <w:r w:rsidRPr="00B3663D">
        <w:rPr>
          <w:sz w:val="20"/>
        </w:rPr>
        <w:t>denetlenmesi,</w:t>
      </w:r>
      <w:r w:rsidRPr="00B3663D" w:rsidR="005A771B">
        <w:rPr>
          <w:sz w:val="20"/>
        </w:rPr>
        <w:t xml:space="preserve"> </w:t>
      </w:r>
      <w:r w:rsidRPr="00B3663D">
        <w:rPr>
          <w:sz w:val="20"/>
        </w:rPr>
        <w:t>tasarruf</w:t>
      </w:r>
      <w:r w:rsidRPr="00B3663D" w:rsidR="005A771B">
        <w:rPr>
          <w:sz w:val="20"/>
        </w:rPr>
        <w:t xml:space="preserve"> </w:t>
      </w:r>
      <w:r w:rsidRPr="00B3663D">
        <w:rPr>
          <w:sz w:val="20"/>
        </w:rPr>
        <w:t>sahiplerinin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menfaatlerinin</w:t>
      </w:r>
      <w:r w:rsidRPr="00B3663D" w:rsidR="005A771B">
        <w:rPr>
          <w:sz w:val="20"/>
        </w:rPr>
        <w:t xml:space="preserve"> </w:t>
      </w:r>
      <w:r w:rsidRPr="00B3663D">
        <w:rPr>
          <w:sz w:val="20"/>
        </w:rPr>
        <w:t>korunması</w:t>
      </w:r>
      <w:r w:rsidRPr="00B3663D" w:rsidR="005A771B">
        <w:rPr>
          <w:sz w:val="20"/>
        </w:rPr>
        <w:t xml:space="preserve"> </w:t>
      </w:r>
      <w:r w:rsidRPr="00B3663D">
        <w:rPr>
          <w:sz w:val="20"/>
        </w:rPr>
        <w:t>ve</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finansal</w:t>
      </w:r>
      <w:r w:rsidRPr="00B3663D" w:rsidR="005A771B">
        <w:rPr>
          <w:sz w:val="20"/>
        </w:rPr>
        <w:t xml:space="preserve"> </w:t>
      </w:r>
      <w:r w:rsidRPr="00B3663D">
        <w:rPr>
          <w:sz w:val="20"/>
        </w:rPr>
        <w:t>sistemin</w:t>
      </w:r>
      <w:r w:rsidRPr="00B3663D" w:rsidR="005A771B">
        <w:rPr>
          <w:sz w:val="20"/>
        </w:rPr>
        <w:t xml:space="preserve"> </w:t>
      </w:r>
      <w:r w:rsidRPr="00B3663D">
        <w:rPr>
          <w:sz w:val="20"/>
        </w:rPr>
        <w:t>geliştirilmesi</w:t>
      </w:r>
      <w:r w:rsidRPr="00B3663D" w:rsidR="005A771B">
        <w:rPr>
          <w:sz w:val="20"/>
        </w:rPr>
        <w:t xml:space="preserve"> </w:t>
      </w:r>
      <w:r w:rsidRPr="00B3663D">
        <w:rPr>
          <w:sz w:val="20"/>
        </w:rPr>
        <w:t>açısından</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rol</w:t>
      </w:r>
      <w:r w:rsidRPr="00B3663D" w:rsidR="005A771B">
        <w:rPr>
          <w:sz w:val="20"/>
        </w:rPr>
        <w:t xml:space="preserve"> </w:t>
      </w:r>
      <w:r w:rsidRPr="00B3663D">
        <w:rPr>
          <w:sz w:val="20"/>
        </w:rPr>
        <w:t>oynamaktadır.</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aldığı</w:t>
      </w:r>
      <w:r w:rsidRPr="00B3663D" w:rsidR="005A771B">
        <w:rPr>
          <w:sz w:val="20"/>
        </w:rPr>
        <w:t xml:space="preserve"> </w:t>
      </w:r>
      <w:r w:rsidRPr="00B3663D">
        <w:rPr>
          <w:sz w:val="20"/>
        </w:rPr>
        <w:t>kararlar</w:t>
      </w:r>
      <w:r w:rsidRPr="00B3663D" w:rsidR="005A771B">
        <w:rPr>
          <w:sz w:val="20"/>
        </w:rPr>
        <w:t xml:space="preserve"> </w:t>
      </w:r>
      <w:r w:rsidRPr="00B3663D">
        <w:rPr>
          <w:sz w:val="20"/>
        </w:rPr>
        <w:t>ve</w:t>
      </w:r>
      <w:r w:rsidRPr="00B3663D" w:rsidR="005A771B">
        <w:rPr>
          <w:sz w:val="20"/>
        </w:rPr>
        <w:t xml:space="preserve"> </w:t>
      </w:r>
      <w:r w:rsidRPr="00B3663D">
        <w:rPr>
          <w:sz w:val="20"/>
        </w:rPr>
        <w:t>yaptığı</w:t>
      </w:r>
      <w:r w:rsidRPr="00B3663D" w:rsidR="005A771B">
        <w:rPr>
          <w:sz w:val="20"/>
        </w:rPr>
        <w:t xml:space="preserve"> </w:t>
      </w:r>
      <w:r w:rsidRPr="00B3663D">
        <w:rPr>
          <w:sz w:val="20"/>
        </w:rPr>
        <w:t>düzenlemelerin</w:t>
      </w:r>
      <w:r w:rsidRPr="00B3663D" w:rsidR="005A771B">
        <w:rPr>
          <w:sz w:val="20"/>
        </w:rPr>
        <w:t xml:space="preserve"> </w:t>
      </w:r>
      <w:r w:rsidRPr="00B3663D">
        <w:rPr>
          <w:sz w:val="20"/>
        </w:rPr>
        <w:t>katkılarıyla</w:t>
      </w:r>
      <w:r w:rsidRPr="00B3663D" w:rsidR="005A771B">
        <w:rPr>
          <w:sz w:val="20"/>
        </w:rPr>
        <w:t xml:space="preserve"> </w:t>
      </w:r>
      <w:r w:rsidRPr="00B3663D">
        <w:rPr>
          <w:sz w:val="20"/>
        </w:rPr>
        <w:t>Türk</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w:t>
      </w:r>
      <w:r w:rsidRPr="00B3663D" w:rsidR="005A771B">
        <w:rPr>
          <w:sz w:val="20"/>
        </w:rPr>
        <w:t xml:space="preserve"> </w:t>
      </w:r>
      <w:r w:rsidRPr="00B3663D">
        <w:rPr>
          <w:sz w:val="20"/>
        </w:rPr>
        <w:t>2009’da</w:t>
      </w:r>
      <w:r w:rsidRPr="00B3663D" w:rsidR="005A771B">
        <w:rPr>
          <w:sz w:val="20"/>
        </w:rPr>
        <w:t xml:space="preserve"> </w:t>
      </w:r>
      <w:r w:rsidRPr="00B3663D">
        <w:rPr>
          <w:sz w:val="20"/>
        </w:rPr>
        <w:t>yaşanan</w:t>
      </w:r>
      <w:r w:rsidRPr="00B3663D" w:rsidR="005A771B">
        <w:rPr>
          <w:sz w:val="20"/>
        </w:rPr>
        <w:t xml:space="preserve"> </w:t>
      </w:r>
      <w:r w:rsidRPr="00B3663D">
        <w:rPr>
          <w:sz w:val="20"/>
        </w:rPr>
        <w:t>küresel</w:t>
      </w:r>
      <w:r w:rsidRPr="00B3663D" w:rsidR="005A771B">
        <w:rPr>
          <w:sz w:val="20"/>
        </w:rPr>
        <w:t xml:space="preserve"> </w:t>
      </w:r>
      <w:r w:rsidRPr="00B3663D">
        <w:rPr>
          <w:sz w:val="20"/>
        </w:rPr>
        <w:t>ekonomik</w:t>
      </w:r>
      <w:r w:rsidRPr="00B3663D" w:rsidR="005A771B">
        <w:rPr>
          <w:sz w:val="20"/>
        </w:rPr>
        <w:t xml:space="preserve"> </w:t>
      </w:r>
      <w:r w:rsidRPr="00B3663D">
        <w:rPr>
          <w:sz w:val="20"/>
        </w:rPr>
        <w:t>krizden,</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darbe</w:t>
      </w:r>
      <w:r w:rsidRPr="00B3663D" w:rsidR="005A771B">
        <w:rPr>
          <w:sz w:val="20"/>
        </w:rPr>
        <w:t xml:space="preserve"> </w:t>
      </w:r>
      <w:r w:rsidRPr="00B3663D">
        <w:rPr>
          <w:sz w:val="20"/>
        </w:rPr>
        <w:t>girişiminden</w:t>
      </w:r>
      <w:r w:rsidRPr="00B3663D" w:rsidR="005A771B">
        <w:rPr>
          <w:sz w:val="20"/>
        </w:rPr>
        <w:t xml:space="preserve"> </w:t>
      </w:r>
      <w:r w:rsidRPr="00B3663D">
        <w:rPr>
          <w:sz w:val="20"/>
        </w:rPr>
        <w:t>ve</w:t>
      </w:r>
      <w:r w:rsidRPr="00B3663D" w:rsidR="005A771B">
        <w:rPr>
          <w:sz w:val="20"/>
        </w:rPr>
        <w:t xml:space="preserve"> </w:t>
      </w:r>
      <w:r w:rsidRPr="00B3663D">
        <w:rPr>
          <w:sz w:val="20"/>
        </w:rPr>
        <w:t>2018</w:t>
      </w:r>
      <w:r w:rsidRPr="00B3663D" w:rsidR="005A771B">
        <w:rPr>
          <w:sz w:val="20"/>
        </w:rPr>
        <w:t xml:space="preserve"> </w:t>
      </w:r>
      <w:r w:rsidRPr="00B3663D">
        <w:rPr>
          <w:sz w:val="20"/>
        </w:rPr>
        <w:t>yılının</w:t>
      </w:r>
      <w:r w:rsidRPr="00B3663D" w:rsidR="005A771B">
        <w:rPr>
          <w:sz w:val="20"/>
        </w:rPr>
        <w:t xml:space="preserve"> </w:t>
      </w:r>
      <w:r w:rsidRPr="00B3663D">
        <w:rPr>
          <w:sz w:val="20"/>
        </w:rPr>
        <w:t>Ağustos</w:t>
      </w:r>
      <w:r w:rsidRPr="00B3663D" w:rsidR="005A771B">
        <w:rPr>
          <w:sz w:val="20"/>
        </w:rPr>
        <w:t xml:space="preserve"> </w:t>
      </w:r>
      <w:r w:rsidRPr="00B3663D">
        <w:rPr>
          <w:sz w:val="20"/>
        </w:rPr>
        <w:t>ayında</w:t>
      </w:r>
      <w:r w:rsidRPr="00B3663D" w:rsidR="005A771B">
        <w:rPr>
          <w:sz w:val="20"/>
        </w:rPr>
        <w:t xml:space="preserve"> </w:t>
      </w:r>
      <w:r w:rsidRPr="00B3663D">
        <w:rPr>
          <w:sz w:val="20"/>
        </w:rPr>
        <w:t>yaşanan</w:t>
      </w:r>
      <w:r w:rsidRPr="00B3663D" w:rsidR="005A771B">
        <w:rPr>
          <w:sz w:val="20"/>
        </w:rPr>
        <w:t xml:space="preserve"> </w:t>
      </w:r>
      <w:r w:rsidRPr="00B3663D">
        <w:rPr>
          <w:sz w:val="20"/>
        </w:rPr>
        <w:t>dış</w:t>
      </w:r>
      <w:r w:rsidRPr="00B3663D" w:rsidR="005A771B">
        <w:rPr>
          <w:sz w:val="20"/>
        </w:rPr>
        <w:t xml:space="preserve"> </w:t>
      </w:r>
      <w:r w:rsidRPr="00B3663D">
        <w:rPr>
          <w:sz w:val="20"/>
        </w:rPr>
        <w:t>kaynaklı</w:t>
      </w:r>
      <w:r w:rsidRPr="00B3663D" w:rsidR="005A771B">
        <w:rPr>
          <w:sz w:val="20"/>
        </w:rPr>
        <w:t xml:space="preserve"> </w:t>
      </w:r>
      <w:r w:rsidRPr="00B3663D">
        <w:rPr>
          <w:sz w:val="20"/>
        </w:rPr>
        <w:t>kur</w:t>
      </w:r>
      <w:r w:rsidRPr="00B3663D" w:rsidR="005A771B">
        <w:rPr>
          <w:sz w:val="20"/>
        </w:rPr>
        <w:t xml:space="preserve"> </w:t>
      </w:r>
      <w:r w:rsidRPr="00B3663D">
        <w:rPr>
          <w:sz w:val="20"/>
        </w:rPr>
        <w:t>atağından</w:t>
      </w:r>
      <w:r w:rsidRPr="00B3663D" w:rsidR="005A771B">
        <w:rPr>
          <w:sz w:val="20"/>
        </w:rPr>
        <w:t xml:space="preserve"> </w:t>
      </w:r>
      <w:r w:rsidRPr="00B3663D">
        <w:rPr>
          <w:sz w:val="20"/>
        </w:rPr>
        <w:t>hasar</w:t>
      </w:r>
      <w:r w:rsidRPr="00B3663D" w:rsidR="005A771B">
        <w:rPr>
          <w:sz w:val="20"/>
        </w:rPr>
        <w:t xml:space="preserve"> </w:t>
      </w:r>
      <w:r w:rsidRPr="00B3663D">
        <w:rPr>
          <w:sz w:val="20"/>
        </w:rPr>
        <w:t>almadan</w:t>
      </w:r>
      <w:r w:rsidRPr="00B3663D" w:rsidR="005A771B">
        <w:rPr>
          <w:sz w:val="20"/>
        </w:rPr>
        <w:t xml:space="preserve"> </w:t>
      </w:r>
      <w:r w:rsidRPr="00B3663D">
        <w:rPr>
          <w:sz w:val="20"/>
        </w:rPr>
        <w:t>çıkmıştır.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Amerikan</w:t>
      </w:r>
      <w:r w:rsidRPr="00B3663D" w:rsidR="005A771B">
        <w:rPr>
          <w:sz w:val="20"/>
        </w:rPr>
        <w:t xml:space="preserve"> </w:t>
      </w:r>
      <w:r w:rsidRPr="00B3663D">
        <w:rPr>
          <w:sz w:val="20"/>
        </w:rPr>
        <w:t>Merkez</w:t>
      </w:r>
      <w:r w:rsidRPr="00B3663D" w:rsidR="005A771B">
        <w:rPr>
          <w:sz w:val="20"/>
        </w:rPr>
        <w:t xml:space="preserve"> </w:t>
      </w:r>
      <w:r w:rsidRPr="00B3663D">
        <w:rPr>
          <w:sz w:val="20"/>
        </w:rPr>
        <w:t>Bankasının</w:t>
      </w:r>
      <w:r w:rsidRPr="00B3663D" w:rsidR="005A771B">
        <w:rPr>
          <w:sz w:val="20"/>
        </w:rPr>
        <w:t xml:space="preserve"> </w:t>
      </w:r>
      <w:r w:rsidRPr="00B3663D">
        <w:rPr>
          <w:sz w:val="20"/>
        </w:rPr>
        <w:t>faiz</w:t>
      </w:r>
      <w:r w:rsidRPr="00B3663D" w:rsidR="005A771B">
        <w:rPr>
          <w:sz w:val="20"/>
        </w:rPr>
        <w:t xml:space="preserve"> </w:t>
      </w:r>
      <w:r w:rsidRPr="00B3663D">
        <w:rPr>
          <w:sz w:val="20"/>
        </w:rPr>
        <w:t>artırmaya</w:t>
      </w:r>
      <w:r w:rsidRPr="00B3663D" w:rsidR="005A771B">
        <w:rPr>
          <w:sz w:val="20"/>
        </w:rPr>
        <w:t xml:space="preserve"> </w:t>
      </w:r>
      <w:r w:rsidRPr="00B3663D">
        <w:rPr>
          <w:sz w:val="20"/>
        </w:rPr>
        <w:t>devam</w:t>
      </w:r>
      <w:r w:rsidRPr="00B3663D" w:rsidR="005A771B">
        <w:rPr>
          <w:sz w:val="20"/>
        </w:rPr>
        <w:t xml:space="preserve"> </w:t>
      </w:r>
      <w:r w:rsidRPr="00B3663D">
        <w:rPr>
          <w:sz w:val="20"/>
        </w:rPr>
        <w:t>etmesi</w:t>
      </w:r>
      <w:r w:rsidRPr="00B3663D" w:rsidR="005A771B">
        <w:rPr>
          <w:sz w:val="20"/>
        </w:rPr>
        <w:t xml:space="preserve"> </w:t>
      </w:r>
      <w:r w:rsidRPr="00B3663D">
        <w:rPr>
          <w:sz w:val="20"/>
        </w:rPr>
        <w:t>nedeniyle</w:t>
      </w:r>
      <w:r w:rsidRPr="00B3663D" w:rsidR="005A771B">
        <w:rPr>
          <w:sz w:val="20"/>
        </w:rPr>
        <w:t xml:space="preserve"> </w:t>
      </w:r>
      <w:r w:rsidRPr="00B3663D">
        <w:rPr>
          <w:sz w:val="20"/>
        </w:rPr>
        <w:t>yurt</w:t>
      </w:r>
      <w:r w:rsidRPr="00B3663D" w:rsidR="005A771B">
        <w:rPr>
          <w:sz w:val="20"/>
        </w:rPr>
        <w:t xml:space="preserve"> </w:t>
      </w:r>
      <w:r w:rsidRPr="00B3663D">
        <w:rPr>
          <w:sz w:val="20"/>
        </w:rPr>
        <w:t>dışı</w:t>
      </w:r>
      <w:r w:rsidRPr="00B3663D" w:rsidR="005A771B">
        <w:rPr>
          <w:sz w:val="20"/>
        </w:rPr>
        <w:t xml:space="preserve"> </w:t>
      </w:r>
      <w:r w:rsidRPr="00B3663D">
        <w:rPr>
          <w:sz w:val="20"/>
        </w:rPr>
        <w:t>finansal</w:t>
      </w:r>
      <w:r w:rsidRPr="00B3663D" w:rsidR="005A771B">
        <w:rPr>
          <w:sz w:val="20"/>
        </w:rPr>
        <w:t xml:space="preserve"> </w:t>
      </w:r>
      <w:r w:rsidRPr="00B3663D">
        <w:rPr>
          <w:sz w:val="20"/>
        </w:rPr>
        <w:t>kaynaklara</w:t>
      </w:r>
      <w:r w:rsidRPr="00B3663D" w:rsidR="005A771B">
        <w:rPr>
          <w:sz w:val="20"/>
        </w:rPr>
        <w:t xml:space="preserve"> </w:t>
      </w:r>
      <w:r w:rsidRPr="00B3663D">
        <w:rPr>
          <w:sz w:val="20"/>
        </w:rPr>
        <w:t>erişim</w:t>
      </w:r>
      <w:r w:rsidRPr="00B3663D" w:rsidR="005A771B">
        <w:rPr>
          <w:sz w:val="20"/>
        </w:rPr>
        <w:t xml:space="preserve"> </w:t>
      </w:r>
      <w:r w:rsidRPr="00B3663D">
        <w:rPr>
          <w:sz w:val="20"/>
        </w:rPr>
        <w:t>imkânları</w:t>
      </w:r>
      <w:r w:rsidRPr="00B3663D" w:rsidR="005A771B">
        <w:rPr>
          <w:sz w:val="20"/>
        </w:rPr>
        <w:t xml:space="preserve"> </w:t>
      </w:r>
      <w:r w:rsidRPr="00B3663D">
        <w:rPr>
          <w:sz w:val="20"/>
        </w:rPr>
        <w:t>daralmaya</w:t>
      </w:r>
      <w:r w:rsidRPr="00B3663D" w:rsidR="005A771B">
        <w:rPr>
          <w:sz w:val="20"/>
        </w:rPr>
        <w:t xml:space="preserve"> </w:t>
      </w:r>
      <w:r w:rsidRPr="00B3663D">
        <w:rPr>
          <w:sz w:val="20"/>
        </w:rPr>
        <w:t>başlamış,</w:t>
      </w:r>
      <w:r w:rsidRPr="00B3663D" w:rsidR="005A771B">
        <w:rPr>
          <w:sz w:val="20"/>
        </w:rPr>
        <w:t xml:space="preserve"> </w:t>
      </w:r>
      <w:r w:rsidRPr="00B3663D">
        <w:rPr>
          <w:sz w:val="20"/>
        </w:rPr>
        <w:t>borçlanma</w:t>
      </w:r>
      <w:r w:rsidRPr="00B3663D" w:rsidR="005A771B">
        <w:rPr>
          <w:sz w:val="20"/>
        </w:rPr>
        <w:t xml:space="preserve"> </w:t>
      </w:r>
      <w:r w:rsidRPr="00B3663D">
        <w:rPr>
          <w:sz w:val="20"/>
        </w:rPr>
        <w:t>maliyetleri</w:t>
      </w:r>
      <w:r w:rsidRPr="00B3663D" w:rsidR="005A771B">
        <w:rPr>
          <w:sz w:val="20"/>
        </w:rPr>
        <w:t xml:space="preserve"> </w:t>
      </w:r>
      <w:r w:rsidRPr="00B3663D">
        <w:rPr>
          <w:sz w:val="20"/>
        </w:rPr>
        <w:t>artmıştır.</w:t>
      </w:r>
      <w:r w:rsidRPr="00B3663D" w:rsidR="005A771B">
        <w:rPr>
          <w:sz w:val="20"/>
        </w:rPr>
        <w:t xml:space="preserve"> </w:t>
      </w:r>
      <w:r w:rsidRPr="00B3663D">
        <w:rPr>
          <w:sz w:val="20"/>
        </w:rPr>
        <w:t>Bu</w:t>
      </w:r>
      <w:r w:rsidRPr="00B3663D" w:rsidR="005A771B">
        <w:rPr>
          <w:sz w:val="20"/>
        </w:rPr>
        <w:t xml:space="preserve"> </w:t>
      </w:r>
      <w:r w:rsidRPr="00B3663D">
        <w:rPr>
          <w:sz w:val="20"/>
        </w:rPr>
        <w:t>gelişmelerin</w:t>
      </w:r>
      <w:r w:rsidRPr="00B3663D" w:rsidR="005A771B">
        <w:rPr>
          <w:sz w:val="20"/>
        </w:rPr>
        <w:t xml:space="preserve"> </w:t>
      </w:r>
      <w:r w:rsidRPr="00B3663D">
        <w:rPr>
          <w:sz w:val="20"/>
        </w:rPr>
        <w:t>yarattığı</w:t>
      </w:r>
      <w:r w:rsidRPr="00B3663D" w:rsidR="005A771B">
        <w:rPr>
          <w:sz w:val="20"/>
        </w:rPr>
        <w:t xml:space="preserve"> </w:t>
      </w:r>
      <w:r w:rsidRPr="00B3663D">
        <w:rPr>
          <w:sz w:val="20"/>
        </w:rPr>
        <w:t>baskı</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ekonomisinde</w:t>
      </w:r>
      <w:r w:rsidRPr="00B3663D" w:rsidR="005A771B">
        <w:rPr>
          <w:sz w:val="20"/>
        </w:rPr>
        <w:t xml:space="preserve"> </w:t>
      </w:r>
      <w:r w:rsidRPr="00B3663D">
        <w:rPr>
          <w:sz w:val="20"/>
        </w:rPr>
        <w:t>de</w:t>
      </w:r>
      <w:r w:rsidRPr="00B3663D" w:rsidR="005A771B">
        <w:rPr>
          <w:sz w:val="20"/>
        </w:rPr>
        <w:t xml:space="preserve"> </w:t>
      </w:r>
      <w:r w:rsidRPr="00B3663D">
        <w:rPr>
          <w:sz w:val="20"/>
        </w:rPr>
        <w:t>hissedilmiştir.</w:t>
      </w:r>
      <w:r w:rsidRPr="00B3663D" w:rsidR="005A771B">
        <w:rPr>
          <w:sz w:val="20"/>
        </w:rPr>
        <w:t xml:space="preserve"> </w:t>
      </w:r>
      <w:r w:rsidRPr="00B3663D">
        <w:rPr>
          <w:sz w:val="20"/>
        </w:rPr>
        <w:t>Küresel</w:t>
      </w:r>
      <w:r w:rsidRPr="00B3663D" w:rsidR="005A771B">
        <w:rPr>
          <w:sz w:val="20"/>
        </w:rPr>
        <w:t xml:space="preserve"> </w:t>
      </w:r>
      <w:r w:rsidRPr="00B3663D">
        <w:rPr>
          <w:sz w:val="20"/>
        </w:rPr>
        <w:t>piyasalarda</w:t>
      </w:r>
      <w:r w:rsidRPr="00B3663D" w:rsidR="005A771B">
        <w:rPr>
          <w:sz w:val="20"/>
        </w:rPr>
        <w:t xml:space="preserve"> </w:t>
      </w:r>
      <w:r w:rsidRPr="00B3663D">
        <w:rPr>
          <w:sz w:val="20"/>
        </w:rPr>
        <w:t>bunlar</w:t>
      </w:r>
      <w:r w:rsidRPr="00B3663D" w:rsidR="005A771B">
        <w:rPr>
          <w:sz w:val="20"/>
        </w:rPr>
        <w:t xml:space="preserve"> </w:t>
      </w:r>
      <w:r w:rsidRPr="00B3663D">
        <w:rPr>
          <w:sz w:val="20"/>
        </w:rPr>
        <w:t>yaşanırken</w:t>
      </w:r>
      <w:r w:rsidRPr="00B3663D" w:rsidR="005A771B">
        <w:rPr>
          <w:sz w:val="20"/>
        </w:rPr>
        <w:t xml:space="preserve"> </w:t>
      </w:r>
      <w:r w:rsidRPr="00B3663D">
        <w:rPr>
          <w:sz w:val="20"/>
        </w:rPr>
        <w:t>özellikle</w:t>
      </w:r>
      <w:r w:rsidRPr="00B3663D" w:rsidR="005A771B">
        <w:rPr>
          <w:sz w:val="20"/>
        </w:rPr>
        <w:t xml:space="preserve"> </w:t>
      </w:r>
      <w:r w:rsidRPr="00B3663D">
        <w:rPr>
          <w:sz w:val="20"/>
        </w:rPr>
        <w:t>ağustos</w:t>
      </w:r>
      <w:r w:rsidRPr="00B3663D" w:rsidR="005A771B">
        <w:rPr>
          <w:sz w:val="20"/>
        </w:rPr>
        <w:t xml:space="preserve"> </w:t>
      </w:r>
      <w:r w:rsidRPr="00B3663D">
        <w:rPr>
          <w:sz w:val="20"/>
        </w:rPr>
        <w:t>ayında</w:t>
      </w:r>
      <w:r w:rsidRPr="00B3663D" w:rsidR="005A771B">
        <w:rPr>
          <w:sz w:val="20"/>
        </w:rPr>
        <w:t xml:space="preserve"> </w:t>
      </w:r>
      <w:r w:rsidRPr="00B3663D">
        <w:rPr>
          <w:sz w:val="20"/>
        </w:rPr>
        <w:t>dış</w:t>
      </w:r>
      <w:r w:rsidRPr="00B3663D" w:rsidR="005A771B">
        <w:rPr>
          <w:sz w:val="20"/>
        </w:rPr>
        <w:t xml:space="preserve"> </w:t>
      </w:r>
      <w:r w:rsidRPr="00B3663D">
        <w:rPr>
          <w:sz w:val="20"/>
        </w:rPr>
        <w:t>kaynaklı</w:t>
      </w:r>
      <w:r w:rsidRPr="00B3663D" w:rsidR="005A771B">
        <w:rPr>
          <w:sz w:val="20"/>
        </w:rPr>
        <w:t xml:space="preserve"> </w:t>
      </w:r>
      <w:r w:rsidRPr="00B3663D">
        <w:rPr>
          <w:sz w:val="20"/>
        </w:rPr>
        <w:t>bir</w:t>
      </w:r>
      <w:r w:rsidRPr="00B3663D" w:rsidR="005A771B">
        <w:rPr>
          <w:sz w:val="20"/>
        </w:rPr>
        <w:t xml:space="preserve"> </w:t>
      </w:r>
      <w:r w:rsidRPr="00B3663D">
        <w:rPr>
          <w:sz w:val="20"/>
        </w:rPr>
        <w:t>kur</w:t>
      </w:r>
      <w:r w:rsidRPr="00B3663D" w:rsidR="005A771B">
        <w:rPr>
          <w:sz w:val="20"/>
        </w:rPr>
        <w:t xml:space="preserve"> </w:t>
      </w:r>
      <w:r w:rsidRPr="00B3663D">
        <w:rPr>
          <w:sz w:val="20"/>
        </w:rPr>
        <w:t>atağı</w:t>
      </w:r>
      <w:r w:rsidRPr="00B3663D" w:rsidR="005A771B">
        <w:rPr>
          <w:sz w:val="20"/>
        </w:rPr>
        <w:t xml:space="preserve"> </w:t>
      </w:r>
      <w:r w:rsidRPr="00B3663D">
        <w:rPr>
          <w:sz w:val="20"/>
        </w:rPr>
        <w:t>başlatılmış,</w:t>
      </w:r>
      <w:r w:rsidRPr="00B3663D" w:rsidR="005A771B">
        <w:rPr>
          <w:sz w:val="20"/>
        </w:rPr>
        <w:t xml:space="preserve"> </w:t>
      </w:r>
      <w:r w:rsidRPr="00B3663D">
        <w:rPr>
          <w:sz w:val="20"/>
        </w:rPr>
        <w:t>Türk</w:t>
      </w:r>
      <w:r w:rsidRPr="00B3663D" w:rsidR="005A771B">
        <w:rPr>
          <w:sz w:val="20"/>
        </w:rPr>
        <w:t xml:space="preserve"> </w:t>
      </w:r>
      <w:r w:rsidRPr="00B3663D">
        <w:rPr>
          <w:sz w:val="20"/>
        </w:rPr>
        <w:t>lirasında</w:t>
      </w:r>
      <w:r w:rsidRPr="00B3663D" w:rsidR="005A771B">
        <w:rPr>
          <w:sz w:val="20"/>
        </w:rPr>
        <w:t xml:space="preserve"> </w:t>
      </w:r>
      <w:r w:rsidRPr="00B3663D">
        <w:rPr>
          <w:sz w:val="20"/>
        </w:rPr>
        <w:t>değer</w:t>
      </w:r>
      <w:r w:rsidRPr="00B3663D" w:rsidR="005A771B">
        <w:rPr>
          <w:sz w:val="20"/>
        </w:rPr>
        <w:t xml:space="preserve"> </w:t>
      </w:r>
      <w:r w:rsidRPr="00B3663D">
        <w:rPr>
          <w:sz w:val="20"/>
        </w:rPr>
        <w:t>kaybı</w:t>
      </w:r>
      <w:r w:rsidRPr="00B3663D" w:rsidR="005A771B">
        <w:rPr>
          <w:sz w:val="20"/>
        </w:rPr>
        <w:t xml:space="preserve"> </w:t>
      </w:r>
      <w:r w:rsidRPr="00B3663D">
        <w:rPr>
          <w:sz w:val="20"/>
        </w:rPr>
        <w:t>yaşanmış</w:t>
      </w:r>
      <w:r w:rsidRPr="00B3663D" w:rsidR="005A771B">
        <w:rPr>
          <w:sz w:val="20"/>
        </w:rPr>
        <w:t xml:space="preserve"> </w:t>
      </w:r>
      <w:r w:rsidRPr="00B3663D">
        <w:rPr>
          <w:sz w:val="20"/>
        </w:rPr>
        <w:t>ve</w:t>
      </w:r>
      <w:r w:rsidRPr="00B3663D" w:rsidR="005A771B">
        <w:rPr>
          <w:sz w:val="20"/>
        </w:rPr>
        <w:t xml:space="preserve"> </w:t>
      </w:r>
      <w:r w:rsidRPr="00B3663D">
        <w:rPr>
          <w:sz w:val="20"/>
        </w:rPr>
        <w:t>faiz</w:t>
      </w:r>
      <w:r w:rsidRPr="00B3663D" w:rsidR="005A771B">
        <w:rPr>
          <w:sz w:val="20"/>
        </w:rPr>
        <w:t xml:space="preserve"> </w:t>
      </w:r>
      <w:r w:rsidRPr="00B3663D">
        <w:rPr>
          <w:sz w:val="20"/>
        </w:rPr>
        <w:t>oranları</w:t>
      </w:r>
      <w:r w:rsidRPr="00B3663D" w:rsidR="005A771B">
        <w:rPr>
          <w:sz w:val="20"/>
        </w:rPr>
        <w:t xml:space="preserve"> </w:t>
      </w:r>
      <w:r w:rsidRPr="00B3663D">
        <w:rPr>
          <w:sz w:val="20"/>
        </w:rPr>
        <w:t>yükselmiştir.</w:t>
      </w:r>
      <w:r w:rsidRPr="00B3663D" w:rsidR="005A771B">
        <w:rPr>
          <w:sz w:val="20"/>
        </w:rPr>
        <w:t xml:space="preserve"> </w:t>
      </w:r>
      <w:r w:rsidRPr="00B3663D">
        <w:rPr>
          <w:sz w:val="20"/>
        </w:rPr>
        <w:t>Piyasalarda</w:t>
      </w:r>
      <w:r w:rsidRPr="00B3663D" w:rsidR="005A771B">
        <w:rPr>
          <w:sz w:val="20"/>
        </w:rPr>
        <w:t xml:space="preserve"> </w:t>
      </w:r>
      <w:r w:rsidRPr="00B3663D">
        <w:rPr>
          <w:sz w:val="20"/>
        </w:rPr>
        <w:t>dalgalanmaların</w:t>
      </w:r>
      <w:r w:rsidRPr="00B3663D" w:rsidR="005A771B">
        <w:rPr>
          <w:sz w:val="20"/>
        </w:rPr>
        <w:t xml:space="preserve"> </w:t>
      </w:r>
      <w:r w:rsidRPr="00B3663D">
        <w:rPr>
          <w:sz w:val="20"/>
        </w:rPr>
        <w:t>artmasına</w:t>
      </w:r>
      <w:r w:rsidRPr="00B3663D" w:rsidR="005A771B">
        <w:rPr>
          <w:sz w:val="20"/>
        </w:rPr>
        <w:t xml:space="preserve"> </w:t>
      </w:r>
      <w:r w:rsidRPr="00B3663D">
        <w:rPr>
          <w:sz w:val="20"/>
        </w:rPr>
        <w:t>ve</w:t>
      </w:r>
      <w:r w:rsidRPr="00B3663D" w:rsidR="005A771B">
        <w:rPr>
          <w:sz w:val="20"/>
        </w:rPr>
        <w:t xml:space="preserve"> </w:t>
      </w:r>
      <w:r w:rsidRPr="00B3663D">
        <w:rPr>
          <w:sz w:val="20"/>
        </w:rPr>
        <w:t>finansal</w:t>
      </w:r>
      <w:r w:rsidRPr="00B3663D" w:rsidR="005A771B">
        <w:rPr>
          <w:sz w:val="20"/>
        </w:rPr>
        <w:t xml:space="preserve"> </w:t>
      </w:r>
      <w:r w:rsidRPr="00B3663D">
        <w:rPr>
          <w:sz w:val="20"/>
        </w:rPr>
        <w:t>varlık</w:t>
      </w:r>
      <w:r w:rsidRPr="00B3663D" w:rsidR="005A771B">
        <w:rPr>
          <w:sz w:val="20"/>
        </w:rPr>
        <w:t xml:space="preserve"> </w:t>
      </w:r>
      <w:r w:rsidRPr="00B3663D">
        <w:rPr>
          <w:sz w:val="20"/>
        </w:rPr>
        <w:t>fiyatlarındaki</w:t>
      </w:r>
      <w:r w:rsidRPr="00B3663D" w:rsidR="005A771B">
        <w:rPr>
          <w:sz w:val="20"/>
        </w:rPr>
        <w:t xml:space="preserve"> </w:t>
      </w:r>
      <w:r w:rsidRPr="00B3663D">
        <w:rPr>
          <w:sz w:val="20"/>
        </w:rPr>
        <w:t>değişimlere</w:t>
      </w:r>
      <w:r w:rsidRPr="00B3663D" w:rsidR="005A771B">
        <w:rPr>
          <w:sz w:val="20"/>
        </w:rPr>
        <w:t xml:space="preserve"> </w:t>
      </w:r>
      <w:r w:rsidRPr="00B3663D">
        <w:rPr>
          <w:sz w:val="20"/>
        </w:rPr>
        <w:t>bağlı</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bazı</w:t>
      </w:r>
      <w:r w:rsidRPr="00B3663D" w:rsidR="005A771B">
        <w:rPr>
          <w:sz w:val="20"/>
        </w:rPr>
        <w:t xml:space="preserve"> </w:t>
      </w:r>
      <w:r w:rsidRPr="00B3663D">
        <w:rPr>
          <w:sz w:val="20"/>
        </w:rPr>
        <w:t>seri</w:t>
      </w:r>
      <w:r w:rsidRPr="00B3663D" w:rsidR="005A771B">
        <w:rPr>
          <w:sz w:val="20"/>
        </w:rPr>
        <w:t xml:space="preserve"> </w:t>
      </w:r>
      <w:r w:rsidRPr="00B3663D">
        <w:rPr>
          <w:sz w:val="20"/>
        </w:rPr>
        <w:t>önlemlerin</w:t>
      </w:r>
      <w:r w:rsidRPr="00B3663D" w:rsidR="005A771B">
        <w:rPr>
          <w:sz w:val="20"/>
        </w:rPr>
        <w:t xml:space="preserve"> </w:t>
      </w:r>
      <w:r w:rsidRPr="00B3663D">
        <w:rPr>
          <w:sz w:val="20"/>
        </w:rPr>
        <w:t>alınması</w:t>
      </w:r>
      <w:r w:rsidRPr="00B3663D" w:rsidR="005A771B">
        <w:rPr>
          <w:sz w:val="20"/>
        </w:rPr>
        <w:t xml:space="preserve"> </w:t>
      </w:r>
      <w:r w:rsidRPr="00B3663D">
        <w:rPr>
          <w:sz w:val="20"/>
        </w:rPr>
        <w:t>zorunlu</w:t>
      </w:r>
      <w:r w:rsidRPr="00B3663D" w:rsidR="005A771B">
        <w:rPr>
          <w:sz w:val="20"/>
        </w:rPr>
        <w:t xml:space="preserve"> </w:t>
      </w:r>
      <w:r w:rsidRPr="00B3663D">
        <w:rPr>
          <w:sz w:val="20"/>
        </w:rPr>
        <w:t>hâle</w:t>
      </w:r>
      <w:r w:rsidRPr="00B3663D" w:rsidR="005A771B">
        <w:rPr>
          <w:sz w:val="20"/>
        </w:rPr>
        <w:t xml:space="preserve"> </w:t>
      </w:r>
      <w:r w:rsidRPr="00B3663D">
        <w:rPr>
          <w:sz w:val="20"/>
        </w:rPr>
        <w:t>gelmiştir.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Bakanlığımızın</w:t>
      </w:r>
      <w:r w:rsidRPr="00B3663D" w:rsidR="005A771B">
        <w:rPr>
          <w:sz w:val="20"/>
        </w:rPr>
        <w:t xml:space="preserve"> </w:t>
      </w:r>
      <w:r w:rsidRPr="00B3663D">
        <w:rPr>
          <w:sz w:val="20"/>
        </w:rPr>
        <w:t>koordinasyonunda</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ile</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tarafından</w:t>
      </w:r>
      <w:r w:rsidRPr="00B3663D" w:rsidR="005A771B">
        <w:rPr>
          <w:sz w:val="20"/>
        </w:rPr>
        <w:t xml:space="preserve"> </w:t>
      </w:r>
      <w:r w:rsidRPr="00B3663D">
        <w:rPr>
          <w:sz w:val="20"/>
        </w:rPr>
        <w:t>alınan</w:t>
      </w:r>
      <w:r w:rsidRPr="00B3663D" w:rsidR="005A771B">
        <w:rPr>
          <w:sz w:val="20"/>
        </w:rPr>
        <w:t xml:space="preserve"> </w:t>
      </w:r>
      <w:r w:rsidRPr="00B3663D">
        <w:rPr>
          <w:sz w:val="20"/>
        </w:rPr>
        <w:t>önemli</w:t>
      </w:r>
      <w:r w:rsidRPr="00B3663D" w:rsidR="005A771B">
        <w:rPr>
          <w:sz w:val="20"/>
        </w:rPr>
        <w:t xml:space="preserve"> </w:t>
      </w:r>
      <w:r w:rsidRPr="00B3663D">
        <w:rPr>
          <w:sz w:val="20"/>
        </w:rPr>
        <w:t>kararlar</w:t>
      </w:r>
      <w:r w:rsidRPr="00B3663D" w:rsidR="005A771B">
        <w:rPr>
          <w:sz w:val="20"/>
        </w:rPr>
        <w:t xml:space="preserve"> </w:t>
      </w:r>
      <w:r w:rsidRPr="00B3663D">
        <w:rPr>
          <w:sz w:val="20"/>
        </w:rPr>
        <w:t>başarıyla</w:t>
      </w:r>
      <w:r w:rsidRPr="00B3663D" w:rsidR="005A771B">
        <w:rPr>
          <w:sz w:val="20"/>
        </w:rPr>
        <w:t xml:space="preserve"> </w:t>
      </w:r>
      <w:r w:rsidRPr="00B3663D">
        <w:rPr>
          <w:sz w:val="20"/>
        </w:rPr>
        <w:t>uygulanmıştır.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belirlenen</w:t>
      </w:r>
      <w:r w:rsidRPr="00B3663D" w:rsidR="005A771B">
        <w:rPr>
          <w:sz w:val="20"/>
        </w:rPr>
        <w:t xml:space="preserve"> </w:t>
      </w:r>
      <w:r w:rsidRPr="00B3663D">
        <w:rPr>
          <w:sz w:val="20"/>
        </w:rPr>
        <w:t>çerçevede</w:t>
      </w:r>
      <w:r w:rsidRPr="00B3663D" w:rsidR="005A771B">
        <w:rPr>
          <w:sz w:val="20"/>
        </w:rPr>
        <w:t xml:space="preserve"> </w:t>
      </w:r>
      <w:r w:rsidRPr="00B3663D">
        <w:rPr>
          <w:sz w:val="20"/>
        </w:rPr>
        <w:t>güçlü</w:t>
      </w:r>
      <w:r w:rsidRPr="00B3663D" w:rsidR="005A771B">
        <w:rPr>
          <w:sz w:val="20"/>
        </w:rPr>
        <w:t xml:space="preserve"> </w:t>
      </w:r>
      <w:r w:rsidRPr="00B3663D">
        <w:rPr>
          <w:sz w:val="20"/>
        </w:rPr>
        <w:t>mali</w:t>
      </w:r>
      <w:r w:rsidRPr="00B3663D" w:rsidR="005A771B">
        <w:rPr>
          <w:sz w:val="20"/>
        </w:rPr>
        <w:t xml:space="preserve"> </w:t>
      </w:r>
      <w:r w:rsidRPr="00B3663D">
        <w:rPr>
          <w:sz w:val="20"/>
        </w:rPr>
        <w:t>yapısını</w:t>
      </w:r>
      <w:r w:rsidRPr="00B3663D" w:rsidR="005A771B">
        <w:rPr>
          <w:sz w:val="20"/>
        </w:rPr>
        <w:t xml:space="preserve"> </w:t>
      </w:r>
      <w:r w:rsidRPr="00B3663D">
        <w:rPr>
          <w:sz w:val="20"/>
        </w:rPr>
        <w:t>koruyarak</w:t>
      </w:r>
      <w:r w:rsidRPr="00B3663D" w:rsidR="005A771B">
        <w:rPr>
          <w:sz w:val="20"/>
        </w:rPr>
        <w:t xml:space="preserve"> </w:t>
      </w:r>
      <w:r w:rsidRPr="00B3663D">
        <w:rPr>
          <w:sz w:val="20"/>
        </w:rPr>
        <w:t>reel</w:t>
      </w:r>
      <w:r w:rsidRPr="00B3663D" w:rsidR="005A771B">
        <w:rPr>
          <w:sz w:val="20"/>
        </w:rPr>
        <w:t xml:space="preserve"> </w:t>
      </w:r>
      <w:r w:rsidRPr="00B3663D">
        <w:rPr>
          <w:sz w:val="20"/>
        </w:rPr>
        <w:t>sektöre</w:t>
      </w:r>
      <w:r w:rsidRPr="00B3663D" w:rsidR="005A771B">
        <w:rPr>
          <w:sz w:val="20"/>
        </w:rPr>
        <w:t xml:space="preserve"> </w:t>
      </w:r>
      <w:r w:rsidRPr="00B3663D">
        <w:rPr>
          <w:sz w:val="20"/>
        </w:rPr>
        <w:t>destek</w:t>
      </w:r>
      <w:r w:rsidRPr="00B3663D" w:rsidR="005A771B">
        <w:rPr>
          <w:sz w:val="20"/>
        </w:rPr>
        <w:t xml:space="preserve"> </w:t>
      </w:r>
      <w:r w:rsidRPr="00B3663D">
        <w:rPr>
          <w:sz w:val="20"/>
        </w:rPr>
        <w:t>vermeye</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w:t>
      </w:r>
      <w:r w:rsidRPr="00B3663D" w:rsidR="005A771B">
        <w:rPr>
          <w:sz w:val="20"/>
        </w:rPr>
        <w:t xml:space="preserve"> </w:t>
      </w:r>
      <w:r w:rsidRPr="00B3663D">
        <w:rPr>
          <w:sz w:val="20"/>
        </w:rPr>
        <w:t>borçlarını</w:t>
      </w:r>
      <w:r w:rsidRPr="00B3663D" w:rsidR="005A771B">
        <w:rPr>
          <w:sz w:val="20"/>
        </w:rPr>
        <w:t xml:space="preserve"> </w:t>
      </w:r>
      <w:r w:rsidRPr="00B3663D">
        <w:rPr>
          <w:sz w:val="20"/>
        </w:rPr>
        <w:t>ödeme</w:t>
      </w:r>
      <w:r w:rsidRPr="00B3663D" w:rsidR="005A771B">
        <w:rPr>
          <w:sz w:val="20"/>
        </w:rPr>
        <w:t xml:space="preserve"> </w:t>
      </w:r>
      <w:r w:rsidRPr="00B3663D">
        <w:rPr>
          <w:sz w:val="20"/>
        </w:rPr>
        <w:t>niyeti</w:t>
      </w:r>
      <w:r w:rsidRPr="00B3663D" w:rsidR="005A771B">
        <w:rPr>
          <w:sz w:val="20"/>
        </w:rPr>
        <w:t xml:space="preserve"> </w:t>
      </w:r>
      <w:r w:rsidRPr="00B3663D">
        <w:rPr>
          <w:sz w:val="20"/>
        </w:rPr>
        <w:t>olan</w:t>
      </w:r>
      <w:r w:rsidRPr="00B3663D" w:rsidR="005A771B">
        <w:rPr>
          <w:sz w:val="20"/>
        </w:rPr>
        <w:t xml:space="preserve"> </w:t>
      </w:r>
      <w:r w:rsidRPr="00B3663D">
        <w:rPr>
          <w:sz w:val="20"/>
        </w:rPr>
        <w:t>işletmelerin</w:t>
      </w:r>
      <w:r w:rsidRPr="00B3663D" w:rsidR="005A771B">
        <w:rPr>
          <w:sz w:val="20"/>
        </w:rPr>
        <w:t xml:space="preserve"> </w:t>
      </w:r>
      <w:r w:rsidRPr="00B3663D">
        <w:rPr>
          <w:sz w:val="20"/>
        </w:rPr>
        <w:t>kredilerini</w:t>
      </w:r>
      <w:r w:rsidRPr="00B3663D" w:rsidR="005A771B">
        <w:rPr>
          <w:sz w:val="20"/>
        </w:rPr>
        <w:t xml:space="preserve"> </w:t>
      </w:r>
      <w:r w:rsidRPr="00B3663D">
        <w:rPr>
          <w:sz w:val="20"/>
        </w:rPr>
        <w:t>de</w:t>
      </w:r>
      <w:r w:rsidRPr="00B3663D" w:rsidR="005A771B">
        <w:rPr>
          <w:sz w:val="20"/>
        </w:rPr>
        <w:t xml:space="preserve"> </w:t>
      </w:r>
      <w:r w:rsidRPr="00B3663D">
        <w:rPr>
          <w:sz w:val="20"/>
        </w:rPr>
        <w:t>yapılandırma</w:t>
      </w:r>
      <w:r w:rsidRPr="00B3663D" w:rsidR="005A771B">
        <w:rPr>
          <w:sz w:val="20"/>
        </w:rPr>
        <w:t xml:space="preserve"> </w:t>
      </w:r>
      <w:r w:rsidRPr="00B3663D">
        <w:rPr>
          <w:sz w:val="20"/>
        </w:rPr>
        <w:t>kararı</w:t>
      </w:r>
      <w:r w:rsidRPr="00B3663D" w:rsidR="005A771B">
        <w:rPr>
          <w:sz w:val="20"/>
        </w:rPr>
        <w:t xml:space="preserve"> </w:t>
      </w:r>
      <w:r w:rsidRPr="00B3663D">
        <w:rPr>
          <w:sz w:val="20"/>
        </w:rPr>
        <w:t>almış,</w:t>
      </w:r>
      <w:r w:rsidRPr="00B3663D" w:rsidR="005A771B">
        <w:rPr>
          <w:sz w:val="20"/>
        </w:rPr>
        <w:t xml:space="preserve"> </w:t>
      </w:r>
      <w:r w:rsidRPr="00B3663D">
        <w:rPr>
          <w:sz w:val="20"/>
        </w:rPr>
        <w:t>kredi</w:t>
      </w:r>
      <w:r w:rsidRPr="00B3663D" w:rsidR="005A771B">
        <w:rPr>
          <w:sz w:val="20"/>
        </w:rPr>
        <w:t xml:space="preserve"> </w:t>
      </w:r>
      <w:r w:rsidRPr="00B3663D">
        <w:rPr>
          <w:sz w:val="20"/>
        </w:rPr>
        <w:t>kanallarının</w:t>
      </w:r>
      <w:r w:rsidRPr="00B3663D" w:rsidR="005A771B">
        <w:rPr>
          <w:sz w:val="20"/>
        </w:rPr>
        <w:t xml:space="preserve"> </w:t>
      </w:r>
      <w:r w:rsidRPr="00B3663D">
        <w:rPr>
          <w:sz w:val="20"/>
        </w:rPr>
        <w:t>açık</w:t>
      </w:r>
      <w:r w:rsidRPr="00B3663D" w:rsidR="005A771B">
        <w:rPr>
          <w:sz w:val="20"/>
        </w:rPr>
        <w:t xml:space="preserve"> </w:t>
      </w:r>
      <w:r w:rsidRPr="00B3663D">
        <w:rPr>
          <w:sz w:val="20"/>
        </w:rPr>
        <w:t>tutulması</w:t>
      </w:r>
      <w:r w:rsidRPr="00B3663D" w:rsidR="005A771B">
        <w:rPr>
          <w:sz w:val="20"/>
        </w:rPr>
        <w:t xml:space="preserve"> </w:t>
      </w:r>
      <w:r w:rsidRPr="00B3663D">
        <w:rPr>
          <w:sz w:val="20"/>
        </w:rPr>
        <w:t>ve</w:t>
      </w:r>
      <w:r w:rsidRPr="00B3663D" w:rsidR="005A771B">
        <w:rPr>
          <w:sz w:val="20"/>
        </w:rPr>
        <w:t xml:space="preserve"> </w:t>
      </w:r>
      <w:r w:rsidRPr="00B3663D">
        <w:rPr>
          <w:sz w:val="20"/>
        </w:rPr>
        <w:t>vadelerin</w:t>
      </w:r>
      <w:r w:rsidRPr="00B3663D" w:rsidR="005A771B">
        <w:rPr>
          <w:sz w:val="20"/>
        </w:rPr>
        <w:t xml:space="preserve"> </w:t>
      </w:r>
      <w:r w:rsidRPr="00B3663D">
        <w:rPr>
          <w:sz w:val="20"/>
        </w:rPr>
        <w:t>uzatılması</w:t>
      </w:r>
      <w:r w:rsidRPr="00B3663D" w:rsidR="005A771B">
        <w:rPr>
          <w:sz w:val="20"/>
        </w:rPr>
        <w:t xml:space="preserve"> </w:t>
      </w:r>
      <w:r w:rsidRPr="00B3663D">
        <w:rPr>
          <w:sz w:val="20"/>
        </w:rPr>
        <w:t>yoluyla</w:t>
      </w:r>
      <w:r w:rsidRPr="00B3663D" w:rsidR="005A771B">
        <w:rPr>
          <w:sz w:val="20"/>
        </w:rPr>
        <w:t xml:space="preserve"> </w:t>
      </w:r>
      <w:r w:rsidRPr="00B3663D">
        <w:rPr>
          <w:sz w:val="20"/>
        </w:rPr>
        <w:t>da</w:t>
      </w:r>
      <w:r w:rsidRPr="00B3663D" w:rsidR="005A771B">
        <w:rPr>
          <w:sz w:val="20"/>
        </w:rPr>
        <w:t xml:space="preserve"> </w:t>
      </w:r>
      <w:r w:rsidRPr="00B3663D">
        <w:rPr>
          <w:sz w:val="20"/>
        </w:rPr>
        <w:t>reel</w:t>
      </w:r>
      <w:r w:rsidRPr="00B3663D" w:rsidR="005A771B">
        <w:rPr>
          <w:sz w:val="20"/>
        </w:rPr>
        <w:t xml:space="preserve"> </w:t>
      </w:r>
      <w:r w:rsidRPr="00B3663D">
        <w:rPr>
          <w:sz w:val="20"/>
        </w:rPr>
        <w:t>sektörü</w:t>
      </w:r>
      <w:r w:rsidRPr="00B3663D" w:rsidR="005A771B">
        <w:rPr>
          <w:sz w:val="20"/>
        </w:rPr>
        <w:t xml:space="preserve"> </w:t>
      </w:r>
      <w:r w:rsidRPr="00B3663D">
        <w:rPr>
          <w:sz w:val="20"/>
        </w:rPr>
        <w:t>rahatlatacak</w:t>
      </w:r>
      <w:r w:rsidRPr="00B3663D" w:rsidR="005A771B">
        <w:rPr>
          <w:sz w:val="20"/>
        </w:rPr>
        <w:t xml:space="preserve"> </w:t>
      </w:r>
      <w:r w:rsidRPr="00B3663D">
        <w:rPr>
          <w:sz w:val="20"/>
        </w:rPr>
        <w:t>uygulamaları</w:t>
      </w:r>
      <w:r w:rsidRPr="00B3663D" w:rsidR="005A771B">
        <w:rPr>
          <w:sz w:val="20"/>
        </w:rPr>
        <w:t xml:space="preserve"> </w:t>
      </w:r>
      <w:r w:rsidRPr="00B3663D">
        <w:rPr>
          <w:sz w:val="20"/>
        </w:rPr>
        <w:t>harekete</w:t>
      </w:r>
      <w:r w:rsidRPr="00B3663D" w:rsidR="005A771B">
        <w:rPr>
          <w:sz w:val="20"/>
        </w:rPr>
        <w:t xml:space="preserve"> </w:t>
      </w:r>
      <w:r w:rsidRPr="00B3663D">
        <w:rPr>
          <w:sz w:val="20"/>
        </w:rPr>
        <w:t>geçirmiştir.</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Hükûmetimizin</w:t>
      </w:r>
      <w:r w:rsidRPr="00B3663D" w:rsidR="005A771B">
        <w:rPr>
          <w:sz w:val="20"/>
        </w:rPr>
        <w:t xml:space="preserve"> </w:t>
      </w:r>
      <w:r w:rsidRPr="00B3663D">
        <w:rPr>
          <w:sz w:val="20"/>
        </w:rPr>
        <w:t>aldığı</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karar</w:t>
      </w:r>
      <w:r w:rsidRPr="00B3663D" w:rsidR="005A771B">
        <w:rPr>
          <w:sz w:val="20"/>
        </w:rPr>
        <w:t xml:space="preserve"> </w:t>
      </w:r>
      <w:r w:rsidRPr="00B3663D">
        <w:rPr>
          <w:sz w:val="20"/>
        </w:rPr>
        <w:t>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üç</w:t>
      </w:r>
      <w:r w:rsidRPr="00B3663D" w:rsidR="005A771B">
        <w:rPr>
          <w:sz w:val="20"/>
        </w:rPr>
        <w:t xml:space="preserve"> </w:t>
      </w:r>
      <w:r w:rsidRPr="00B3663D">
        <w:rPr>
          <w:sz w:val="20"/>
        </w:rPr>
        <w:t>yıllık</w:t>
      </w:r>
      <w:r w:rsidRPr="00B3663D" w:rsidR="005A771B">
        <w:rPr>
          <w:sz w:val="20"/>
        </w:rPr>
        <w:t xml:space="preserve"> </w:t>
      </w:r>
      <w:r w:rsidRPr="00B3663D">
        <w:rPr>
          <w:sz w:val="20"/>
        </w:rPr>
        <w:t>yol</w:t>
      </w:r>
      <w:r w:rsidRPr="00B3663D" w:rsidR="005A771B">
        <w:rPr>
          <w:sz w:val="20"/>
        </w:rPr>
        <w:t xml:space="preserve"> </w:t>
      </w:r>
      <w:r w:rsidRPr="00B3663D">
        <w:rPr>
          <w:sz w:val="20"/>
        </w:rPr>
        <w:t>haritası</w:t>
      </w:r>
      <w:r w:rsidRPr="00B3663D" w:rsidR="005A771B">
        <w:rPr>
          <w:sz w:val="20"/>
        </w:rPr>
        <w:t xml:space="preserve"> </w:t>
      </w:r>
      <w:r w:rsidRPr="00B3663D">
        <w:rPr>
          <w:sz w:val="20"/>
        </w:rPr>
        <w:t>olan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Programı’nın</w:t>
      </w:r>
      <w:r w:rsidRPr="00B3663D" w:rsidR="005A771B">
        <w:rPr>
          <w:sz w:val="20"/>
        </w:rPr>
        <w:t xml:space="preserve"> </w:t>
      </w:r>
      <w:r w:rsidRPr="00B3663D">
        <w:rPr>
          <w:sz w:val="20"/>
        </w:rPr>
        <w:t>açıklanmasıdır.</w:t>
      </w:r>
      <w:r w:rsidRPr="00B3663D" w:rsidR="005A771B">
        <w:rPr>
          <w:sz w:val="20"/>
        </w:rPr>
        <w:t xml:space="preserve"> </w:t>
      </w:r>
      <w:r w:rsidRPr="00B3663D">
        <w:rPr>
          <w:sz w:val="20"/>
        </w:rPr>
        <w:t>Büyümenin</w:t>
      </w:r>
      <w:r w:rsidRPr="00B3663D" w:rsidR="005A771B">
        <w:rPr>
          <w:sz w:val="20"/>
        </w:rPr>
        <w:t xml:space="preserve"> </w:t>
      </w:r>
      <w:r w:rsidRPr="00B3663D">
        <w:rPr>
          <w:sz w:val="20"/>
        </w:rPr>
        <w:t>üretim</w:t>
      </w:r>
      <w:r w:rsidRPr="00B3663D" w:rsidR="005A771B">
        <w:rPr>
          <w:sz w:val="20"/>
        </w:rPr>
        <w:t xml:space="preserve"> </w:t>
      </w:r>
      <w:r w:rsidRPr="00B3663D">
        <w:rPr>
          <w:sz w:val="20"/>
        </w:rPr>
        <w:t>ve</w:t>
      </w:r>
      <w:r w:rsidRPr="00B3663D" w:rsidR="005A771B">
        <w:rPr>
          <w:sz w:val="20"/>
        </w:rPr>
        <w:t xml:space="preserve"> </w:t>
      </w:r>
      <w:r w:rsidRPr="00B3663D">
        <w:rPr>
          <w:sz w:val="20"/>
        </w:rPr>
        <w:t>yatırım</w:t>
      </w:r>
      <w:r w:rsidRPr="00B3663D" w:rsidR="005A771B">
        <w:rPr>
          <w:sz w:val="20"/>
        </w:rPr>
        <w:t xml:space="preserve"> </w:t>
      </w:r>
      <w:r w:rsidRPr="00B3663D">
        <w:rPr>
          <w:sz w:val="20"/>
        </w:rPr>
        <w:t>artışıyla</w:t>
      </w:r>
      <w:r w:rsidRPr="00B3663D" w:rsidR="005A771B">
        <w:rPr>
          <w:sz w:val="20"/>
        </w:rPr>
        <w:t xml:space="preserve"> </w:t>
      </w:r>
      <w:r w:rsidRPr="00B3663D">
        <w:rPr>
          <w:sz w:val="20"/>
        </w:rPr>
        <w:t>desteklenmesini,</w:t>
      </w:r>
      <w:r w:rsidRPr="00B3663D" w:rsidR="005A771B">
        <w:rPr>
          <w:sz w:val="20"/>
        </w:rPr>
        <w:t xml:space="preserve"> </w:t>
      </w:r>
      <w:r w:rsidRPr="00B3663D">
        <w:rPr>
          <w:sz w:val="20"/>
        </w:rPr>
        <w:t>ihracata</w:t>
      </w:r>
      <w:r w:rsidRPr="00B3663D" w:rsidR="005A771B">
        <w:rPr>
          <w:sz w:val="20"/>
        </w:rPr>
        <w:t xml:space="preserve"> </w:t>
      </w:r>
      <w:r w:rsidRPr="00B3663D">
        <w:rPr>
          <w:sz w:val="20"/>
        </w:rPr>
        <w:t>yeni</w:t>
      </w:r>
      <w:r w:rsidRPr="00B3663D" w:rsidR="005A771B">
        <w:rPr>
          <w:sz w:val="20"/>
        </w:rPr>
        <w:t xml:space="preserve"> </w:t>
      </w:r>
      <w:r w:rsidRPr="00B3663D">
        <w:rPr>
          <w:sz w:val="20"/>
        </w:rPr>
        <w:t>ivme</w:t>
      </w:r>
      <w:r w:rsidRPr="00B3663D" w:rsidR="005A771B">
        <w:rPr>
          <w:sz w:val="20"/>
        </w:rPr>
        <w:t xml:space="preserve"> </w:t>
      </w:r>
      <w:r w:rsidRPr="00B3663D">
        <w:rPr>
          <w:sz w:val="20"/>
        </w:rPr>
        <w:t>kazandırılmasını,</w:t>
      </w:r>
      <w:r w:rsidRPr="00B3663D" w:rsidR="005A771B">
        <w:rPr>
          <w:sz w:val="20"/>
        </w:rPr>
        <w:t xml:space="preserve"> </w:t>
      </w:r>
      <w:r w:rsidRPr="00B3663D">
        <w:rPr>
          <w:sz w:val="20"/>
        </w:rPr>
        <w:t>Türkiye'nin</w:t>
      </w:r>
      <w:r w:rsidRPr="00B3663D" w:rsidR="005A771B">
        <w:rPr>
          <w:sz w:val="20"/>
        </w:rPr>
        <w:t xml:space="preserve"> </w:t>
      </w:r>
      <w:r w:rsidRPr="00B3663D">
        <w:rPr>
          <w:sz w:val="20"/>
        </w:rPr>
        <w:t>sürdürülebilir</w:t>
      </w:r>
      <w:r w:rsidRPr="00B3663D" w:rsidR="005A771B">
        <w:rPr>
          <w:sz w:val="20"/>
        </w:rPr>
        <w:t xml:space="preserve"> </w:t>
      </w:r>
      <w:r w:rsidRPr="00B3663D">
        <w:rPr>
          <w:sz w:val="20"/>
        </w:rPr>
        <w:t>şekilde</w:t>
      </w:r>
      <w:r w:rsidRPr="00B3663D" w:rsidR="005A771B">
        <w:rPr>
          <w:sz w:val="20"/>
        </w:rPr>
        <w:t xml:space="preserve"> </w:t>
      </w:r>
      <w:r w:rsidRPr="00B3663D">
        <w:rPr>
          <w:sz w:val="20"/>
        </w:rPr>
        <w:t>kalkınmasını</w:t>
      </w:r>
      <w:r w:rsidRPr="00B3663D" w:rsidR="005A771B">
        <w:rPr>
          <w:sz w:val="20"/>
        </w:rPr>
        <w:t xml:space="preserve"> </w:t>
      </w:r>
      <w:r w:rsidRPr="00B3663D">
        <w:rPr>
          <w:sz w:val="20"/>
        </w:rPr>
        <w:t>sağlayacak</w:t>
      </w:r>
      <w:r w:rsidRPr="00B3663D" w:rsidR="005A771B">
        <w:rPr>
          <w:sz w:val="20"/>
        </w:rPr>
        <w:t xml:space="preserve"> </w:t>
      </w:r>
      <w:r w:rsidRPr="00B3663D">
        <w:rPr>
          <w:sz w:val="20"/>
        </w:rPr>
        <w:t>yapının</w:t>
      </w:r>
      <w:r w:rsidRPr="00B3663D" w:rsidR="005A771B">
        <w:rPr>
          <w:sz w:val="20"/>
        </w:rPr>
        <w:t xml:space="preserve"> </w:t>
      </w:r>
      <w:r w:rsidRPr="00B3663D">
        <w:rPr>
          <w:sz w:val="20"/>
        </w:rPr>
        <w:t>kurulmasını</w:t>
      </w:r>
      <w:r w:rsidRPr="00B3663D" w:rsidR="005A771B">
        <w:rPr>
          <w:sz w:val="20"/>
        </w:rPr>
        <w:t xml:space="preserve"> </w:t>
      </w:r>
      <w:r w:rsidRPr="00B3663D">
        <w:rPr>
          <w:sz w:val="20"/>
        </w:rPr>
        <w:t>teminen</w:t>
      </w:r>
      <w:r w:rsidRPr="00B3663D" w:rsidR="005A771B">
        <w:rPr>
          <w:sz w:val="20"/>
        </w:rPr>
        <w:t xml:space="preserve"> </w:t>
      </w:r>
      <w:r w:rsidRPr="00B3663D">
        <w:rPr>
          <w:sz w:val="20"/>
        </w:rPr>
        <w:t>açıklanan</w:t>
      </w:r>
      <w:r w:rsidRPr="00B3663D" w:rsidR="005A771B">
        <w:rPr>
          <w:sz w:val="20"/>
        </w:rPr>
        <w:t xml:space="preserve"> </w:t>
      </w:r>
      <w:r w:rsidRPr="00B3663D">
        <w:rPr>
          <w:sz w:val="20"/>
        </w:rPr>
        <w:t>program,</w:t>
      </w:r>
      <w:r w:rsidRPr="00B3663D" w:rsidR="005A771B">
        <w:rPr>
          <w:sz w:val="20"/>
        </w:rPr>
        <w:t xml:space="preserve"> </w:t>
      </w:r>
      <w:r w:rsidRPr="00B3663D">
        <w:rPr>
          <w:sz w:val="20"/>
        </w:rPr>
        <w:t>enflasyonun</w:t>
      </w:r>
      <w:r w:rsidRPr="00B3663D" w:rsidR="005A771B">
        <w:rPr>
          <w:sz w:val="20"/>
        </w:rPr>
        <w:t xml:space="preserve"> </w:t>
      </w:r>
      <w:r w:rsidRPr="00B3663D">
        <w:rPr>
          <w:sz w:val="20"/>
        </w:rPr>
        <w:t>düşürülmesine,</w:t>
      </w:r>
      <w:r w:rsidRPr="00B3663D" w:rsidR="005A771B">
        <w:rPr>
          <w:sz w:val="20"/>
        </w:rPr>
        <w:t xml:space="preserve"> </w:t>
      </w:r>
      <w:r w:rsidRPr="00B3663D">
        <w:rPr>
          <w:sz w:val="20"/>
        </w:rPr>
        <w:t>kamu</w:t>
      </w:r>
      <w:r w:rsidRPr="00B3663D" w:rsidR="005A771B">
        <w:rPr>
          <w:sz w:val="20"/>
        </w:rPr>
        <w:t xml:space="preserve"> </w:t>
      </w:r>
      <w:r w:rsidRPr="00B3663D">
        <w:rPr>
          <w:sz w:val="20"/>
        </w:rPr>
        <w:t>kesimi</w:t>
      </w:r>
      <w:r w:rsidRPr="00B3663D" w:rsidR="005A771B">
        <w:rPr>
          <w:sz w:val="20"/>
        </w:rPr>
        <w:t xml:space="preserve"> </w:t>
      </w:r>
      <w:r w:rsidRPr="00B3663D">
        <w:rPr>
          <w:sz w:val="20"/>
        </w:rPr>
        <w:t>açığının</w:t>
      </w:r>
      <w:r w:rsidRPr="00B3663D" w:rsidR="005A771B">
        <w:rPr>
          <w:sz w:val="20"/>
        </w:rPr>
        <w:t xml:space="preserve"> </w:t>
      </w:r>
      <w:r w:rsidRPr="00B3663D">
        <w:rPr>
          <w:sz w:val="20"/>
        </w:rPr>
        <w:t>düşük</w:t>
      </w:r>
      <w:r w:rsidRPr="00B3663D" w:rsidR="005A771B">
        <w:rPr>
          <w:sz w:val="20"/>
        </w:rPr>
        <w:t xml:space="preserve"> </w:t>
      </w:r>
      <w:r w:rsidRPr="00B3663D">
        <w:rPr>
          <w:sz w:val="20"/>
        </w:rPr>
        <w:t>düzeylerde</w:t>
      </w:r>
      <w:r w:rsidRPr="00B3663D" w:rsidR="005A771B">
        <w:rPr>
          <w:sz w:val="20"/>
        </w:rPr>
        <w:t xml:space="preserve"> </w:t>
      </w:r>
      <w:r w:rsidRPr="00B3663D">
        <w:rPr>
          <w:sz w:val="20"/>
        </w:rPr>
        <w:t>tutulmasına,</w:t>
      </w:r>
      <w:r w:rsidRPr="00B3663D" w:rsidR="005A771B">
        <w:rPr>
          <w:sz w:val="20"/>
        </w:rPr>
        <w:t xml:space="preserve"> </w:t>
      </w:r>
      <w:r w:rsidRPr="00B3663D">
        <w:rPr>
          <w:sz w:val="20"/>
        </w:rPr>
        <w:t>cari</w:t>
      </w:r>
      <w:r w:rsidRPr="00B3663D" w:rsidR="005A771B">
        <w:rPr>
          <w:sz w:val="20"/>
        </w:rPr>
        <w:t xml:space="preserve"> </w:t>
      </w:r>
      <w:r w:rsidRPr="00B3663D">
        <w:rPr>
          <w:sz w:val="20"/>
        </w:rPr>
        <w:t>açığın</w:t>
      </w:r>
      <w:r w:rsidRPr="00B3663D" w:rsidR="005A771B">
        <w:rPr>
          <w:sz w:val="20"/>
        </w:rPr>
        <w:t xml:space="preserve"> </w:t>
      </w:r>
      <w:r w:rsidRPr="00B3663D">
        <w:rPr>
          <w:sz w:val="20"/>
        </w:rPr>
        <w:t>kabul</w:t>
      </w:r>
      <w:r w:rsidRPr="00B3663D" w:rsidR="005A771B">
        <w:rPr>
          <w:sz w:val="20"/>
        </w:rPr>
        <w:t xml:space="preserve"> </w:t>
      </w:r>
      <w:r w:rsidRPr="00B3663D">
        <w:rPr>
          <w:sz w:val="20"/>
        </w:rPr>
        <w:t>edilebilir</w:t>
      </w:r>
      <w:r w:rsidRPr="00B3663D" w:rsidR="005A771B">
        <w:rPr>
          <w:sz w:val="20"/>
        </w:rPr>
        <w:t xml:space="preserve"> </w:t>
      </w:r>
      <w:r w:rsidRPr="00B3663D">
        <w:rPr>
          <w:sz w:val="20"/>
        </w:rPr>
        <w:t>düzeylere</w:t>
      </w:r>
      <w:r w:rsidRPr="00B3663D" w:rsidR="005A771B">
        <w:rPr>
          <w:sz w:val="20"/>
        </w:rPr>
        <w:t xml:space="preserve"> </w:t>
      </w:r>
      <w:r w:rsidRPr="00B3663D">
        <w:rPr>
          <w:sz w:val="20"/>
        </w:rPr>
        <w:t>çekilmesine</w:t>
      </w:r>
      <w:r w:rsidRPr="00B3663D" w:rsidR="005A771B">
        <w:rPr>
          <w:sz w:val="20"/>
        </w:rPr>
        <w:t xml:space="preserve"> </w:t>
      </w:r>
      <w:r w:rsidRPr="00B3663D">
        <w:rPr>
          <w:sz w:val="20"/>
        </w:rPr>
        <w:t>yönelik</w:t>
      </w:r>
      <w:r w:rsidRPr="00B3663D" w:rsidR="005A771B">
        <w:rPr>
          <w:sz w:val="20"/>
        </w:rPr>
        <w:t xml:space="preserve"> </w:t>
      </w:r>
      <w:r w:rsidRPr="00B3663D">
        <w:rPr>
          <w:sz w:val="20"/>
        </w:rPr>
        <w:t>açık,</w:t>
      </w:r>
      <w:r w:rsidRPr="00B3663D" w:rsidR="005A771B">
        <w:rPr>
          <w:sz w:val="20"/>
        </w:rPr>
        <w:t xml:space="preserve"> </w:t>
      </w:r>
      <w:r w:rsidRPr="00B3663D">
        <w:rPr>
          <w:sz w:val="20"/>
        </w:rPr>
        <w:t>net,</w:t>
      </w:r>
      <w:r w:rsidRPr="00B3663D" w:rsidR="005A771B">
        <w:rPr>
          <w:sz w:val="20"/>
        </w:rPr>
        <w:t xml:space="preserve"> </w:t>
      </w:r>
      <w:r w:rsidRPr="00B3663D">
        <w:rPr>
          <w:sz w:val="20"/>
        </w:rPr>
        <w:t>anlaşılabilir</w:t>
      </w:r>
      <w:r w:rsidRPr="00B3663D" w:rsidR="005A771B">
        <w:rPr>
          <w:sz w:val="20"/>
        </w:rPr>
        <w:t xml:space="preserve"> </w:t>
      </w:r>
      <w:r w:rsidRPr="00B3663D">
        <w:rPr>
          <w:sz w:val="20"/>
        </w:rPr>
        <w:t>hedefler</w:t>
      </w:r>
      <w:r w:rsidRPr="00B3663D" w:rsidR="005A771B">
        <w:rPr>
          <w:sz w:val="20"/>
        </w:rPr>
        <w:t xml:space="preserve"> </w:t>
      </w:r>
      <w:r w:rsidRPr="00B3663D">
        <w:rPr>
          <w:sz w:val="20"/>
        </w:rPr>
        <w:t>getirmiştir.</w:t>
      </w:r>
      <w:r w:rsidRPr="00B3663D" w:rsidR="005A771B">
        <w:rPr>
          <w:sz w:val="20"/>
        </w:rPr>
        <w:t xml:space="preserve"> </w:t>
      </w:r>
      <w:r w:rsidRPr="00B3663D">
        <w:rPr>
          <w:sz w:val="20"/>
        </w:rPr>
        <w:t>Piyasalar</w:t>
      </w:r>
      <w:r w:rsidRPr="00B3663D" w:rsidR="005A771B">
        <w:rPr>
          <w:sz w:val="20"/>
        </w:rPr>
        <w:t xml:space="preserve"> </w:t>
      </w:r>
      <w:r w:rsidRPr="00B3663D">
        <w:rPr>
          <w:sz w:val="20"/>
        </w:rPr>
        <w:t>da</w:t>
      </w:r>
      <w:r w:rsidRPr="00B3663D" w:rsidR="005A771B">
        <w:rPr>
          <w:sz w:val="20"/>
        </w:rPr>
        <w:t xml:space="preserve"> </w:t>
      </w:r>
      <w:r w:rsidRPr="00B3663D">
        <w:rPr>
          <w:sz w:val="20"/>
        </w:rPr>
        <w:t>program</w:t>
      </w:r>
      <w:r w:rsidRPr="00B3663D" w:rsidR="005A771B">
        <w:rPr>
          <w:sz w:val="20"/>
        </w:rPr>
        <w:t xml:space="preserve"> </w:t>
      </w:r>
      <w:r w:rsidRPr="00B3663D">
        <w:rPr>
          <w:sz w:val="20"/>
        </w:rPr>
        <w:t>hedeflerini</w:t>
      </w:r>
      <w:r w:rsidRPr="00B3663D" w:rsidR="005A771B">
        <w:rPr>
          <w:sz w:val="20"/>
        </w:rPr>
        <w:t xml:space="preserve"> </w:t>
      </w:r>
      <w:r w:rsidRPr="00B3663D">
        <w:rPr>
          <w:sz w:val="20"/>
        </w:rPr>
        <w:t>ve</w:t>
      </w:r>
      <w:r w:rsidRPr="00B3663D" w:rsidR="005A771B">
        <w:rPr>
          <w:sz w:val="20"/>
        </w:rPr>
        <w:t xml:space="preserve"> </w:t>
      </w:r>
      <w:r w:rsidRPr="00B3663D">
        <w:rPr>
          <w:sz w:val="20"/>
        </w:rPr>
        <w:t>stratejilerini</w:t>
      </w:r>
      <w:r w:rsidRPr="00B3663D" w:rsidR="005A771B">
        <w:rPr>
          <w:sz w:val="20"/>
        </w:rPr>
        <w:t xml:space="preserve"> </w:t>
      </w:r>
      <w:r w:rsidRPr="00B3663D">
        <w:rPr>
          <w:sz w:val="20"/>
        </w:rPr>
        <w:t>doğru</w:t>
      </w:r>
      <w:r w:rsidRPr="00B3663D" w:rsidR="005A771B">
        <w:rPr>
          <w:sz w:val="20"/>
        </w:rPr>
        <w:t xml:space="preserve"> </w:t>
      </w:r>
      <w:r w:rsidRPr="00B3663D">
        <w:rPr>
          <w:sz w:val="20"/>
        </w:rPr>
        <w:t>anlamış,</w:t>
      </w:r>
      <w:r w:rsidRPr="00B3663D" w:rsidR="005A771B">
        <w:rPr>
          <w:sz w:val="20"/>
        </w:rPr>
        <w:t xml:space="preserve"> </w:t>
      </w:r>
      <w:r w:rsidRPr="00B3663D">
        <w:rPr>
          <w:sz w:val="20"/>
        </w:rPr>
        <w:t>olumlu</w:t>
      </w:r>
      <w:r w:rsidRPr="00B3663D" w:rsidR="005A771B">
        <w:rPr>
          <w:sz w:val="20"/>
        </w:rPr>
        <w:t xml:space="preserve"> </w:t>
      </w:r>
      <w:r w:rsidRPr="00B3663D">
        <w:rPr>
          <w:sz w:val="20"/>
        </w:rPr>
        <w:t>değerlendirmiş</w:t>
      </w:r>
      <w:r w:rsidRPr="00B3663D" w:rsidR="005A771B">
        <w:rPr>
          <w:sz w:val="20"/>
        </w:rPr>
        <w:t xml:space="preserve"> </w:t>
      </w:r>
      <w:r w:rsidRPr="00B3663D">
        <w:rPr>
          <w:sz w:val="20"/>
        </w:rPr>
        <w:t>ve</w:t>
      </w:r>
      <w:r w:rsidRPr="00B3663D" w:rsidR="005A771B">
        <w:rPr>
          <w:sz w:val="20"/>
        </w:rPr>
        <w:t xml:space="preserve"> </w:t>
      </w:r>
      <w:r w:rsidRPr="00B3663D">
        <w:rPr>
          <w:sz w:val="20"/>
        </w:rPr>
        <w:t>çok</w:t>
      </w:r>
      <w:r w:rsidRPr="00B3663D" w:rsidR="005A771B">
        <w:rPr>
          <w:sz w:val="20"/>
        </w:rPr>
        <w:t xml:space="preserve"> </w:t>
      </w:r>
      <w:r w:rsidRPr="00B3663D">
        <w:rPr>
          <w:sz w:val="20"/>
        </w:rPr>
        <w:t>kısa</w:t>
      </w:r>
      <w:r w:rsidRPr="00B3663D" w:rsidR="005A771B">
        <w:rPr>
          <w:sz w:val="20"/>
        </w:rPr>
        <w:t xml:space="preserve"> </w:t>
      </w:r>
      <w:r w:rsidRPr="00B3663D">
        <w:rPr>
          <w:sz w:val="20"/>
        </w:rPr>
        <w:t>sürede</w:t>
      </w:r>
      <w:r w:rsidRPr="00B3663D" w:rsidR="005A771B">
        <w:rPr>
          <w:sz w:val="20"/>
        </w:rPr>
        <w:t xml:space="preserve"> </w:t>
      </w:r>
      <w:r w:rsidRPr="00B3663D">
        <w:rPr>
          <w:sz w:val="20"/>
        </w:rPr>
        <w:t>pozitif</w:t>
      </w:r>
      <w:r w:rsidRPr="00B3663D" w:rsidR="005A771B">
        <w:rPr>
          <w:sz w:val="20"/>
        </w:rPr>
        <w:t xml:space="preserve"> </w:t>
      </w:r>
      <w:r w:rsidRPr="00B3663D">
        <w:rPr>
          <w:sz w:val="20"/>
        </w:rPr>
        <w:t>reaksiyon</w:t>
      </w:r>
      <w:r w:rsidRPr="00B3663D" w:rsidR="005A771B">
        <w:rPr>
          <w:sz w:val="20"/>
        </w:rPr>
        <w:t xml:space="preserve"> </w:t>
      </w:r>
      <w:r w:rsidRPr="00B3663D">
        <w:rPr>
          <w:sz w:val="20"/>
        </w:rPr>
        <w:t>vermiştir.</w:t>
      </w:r>
      <w:r w:rsidRPr="00B3663D" w:rsidR="005A771B">
        <w:rPr>
          <w:sz w:val="20"/>
        </w:rPr>
        <w:t xml:space="preserve"> </w:t>
      </w:r>
      <w:r w:rsidRPr="00B3663D">
        <w:rPr>
          <w:sz w:val="20"/>
        </w:rPr>
        <w:t>Ekim</w:t>
      </w:r>
      <w:r w:rsidRPr="00B3663D" w:rsidR="005A771B">
        <w:rPr>
          <w:sz w:val="20"/>
        </w:rPr>
        <w:t xml:space="preserve"> </w:t>
      </w:r>
      <w:r w:rsidRPr="00B3663D">
        <w:rPr>
          <w:sz w:val="20"/>
        </w:rPr>
        <w:t>ayından</w:t>
      </w:r>
      <w:r w:rsidRPr="00B3663D" w:rsidR="005A771B">
        <w:rPr>
          <w:sz w:val="20"/>
        </w:rPr>
        <w:t xml:space="preserve"> </w:t>
      </w:r>
      <w:r w:rsidRPr="00B3663D">
        <w:rPr>
          <w:sz w:val="20"/>
        </w:rPr>
        <w:t>itibaren</w:t>
      </w:r>
      <w:r w:rsidRPr="00B3663D" w:rsidR="005A771B">
        <w:rPr>
          <w:sz w:val="20"/>
        </w:rPr>
        <w:t xml:space="preserve"> </w:t>
      </w:r>
      <w:r w:rsidRPr="00B3663D">
        <w:rPr>
          <w:sz w:val="20"/>
        </w:rPr>
        <w:t>piyasalardaki</w:t>
      </w:r>
      <w:r w:rsidRPr="00B3663D" w:rsidR="005A771B">
        <w:rPr>
          <w:sz w:val="20"/>
        </w:rPr>
        <w:t xml:space="preserve"> </w:t>
      </w:r>
      <w:r w:rsidRPr="00B3663D">
        <w:rPr>
          <w:sz w:val="20"/>
        </w:rPr>
        <w:t>dalgalanmalar</w:t>
      </w:r>
      <w:r w:rsidRPr="00B3663D" w:rsidR="005A771B">
        <w:rPr>
          <w:sz w:val="20"/>
        </w:rPr>
        <w:t xml:space="preserve"> </w:t>
      </w:r>
      <w:r w:rsidRPr="00B3663D">
        <w:rPr>
          <w:sz w:val="20"/>
        </w:rPr>
        <w:t>azalmış,</w:t>
      </w:r>
      <w:r w:rsidRPr="00B3663D" w:rsidR="005A771B">
        <w:rPr>
          <w:sz w:val="20"/>
        </w:rPr>
        <w:t xml:space="preserve"> </w:t>
      </w:r>
      <w:r w:rsidRPr="00B3663D">
        <w:rPr>
          <w:sz w:val="20"/>
        </w:rPr>
        <w:t>TL</w:t>
      </w:r>
      <w:r w:rsidRPr="00B3663D" w:rsidR="005A771B">
        <w:rPr>
          <w:sz w:val="20"/>
        </w:rPr>
        <w:t xml:space="preserve"> </w:t>
      </w:r>
      <w:r w:rsidRPr="00B3663D">
        <w:rPr>
          <w:sz w:val="20"/>
        </w:rPr>
        <w:t>yeniden</w:t>
      </w:r>
      <w:r w:rsidRPr="00B3663D" w:rsidR="005A771B">
        <w:rPr>
          <w:sz w:val="20"/>
        </w:rPr>
        <w:t xml:space="preserve"> </w:t>
      </w:r>
      <w:r w:rsidRPr="00B3663D">
        <w:rPr>
          <w:sz w:val="20"/>
        </w:rPr>
        <w:t>değer</w:t>
      </w:r>
      <w:r w:rsidRPr="00B3663D" w:rsidR="005A771B">
        <w:rPr>
          <w:sz w:val="20"/>
        </w:rPr>
        <w:t xml:space="preserve"> </w:t>
      </w:r>
      <w:r w:rsidRPr="00B3663D">
        <w:rPr>
          <w:sz w:val="20"/>
        </w:rPr>
        <w:t>kazanmaya</w:t>
      </w:r>
      <w:r w:rsidRPr="00B3663D" w:rsidR="005A771B">
        <w:rPr>
          <w:sz w:val="20"/>
        </w:rPr>
        <w:t xml:space="preserve"> </w:t>
      </w:r>
      <w:r w:rsidRPr="00B3663D">
        <w:rPr>
          <w:sz w:val="20"/>
        </w:rPr>
        <w:t>başlamış,</w:t>
      </w:r>
      <w:r w:rsidRPr="00B3663D" w:rsidR="005A771B">
        <w:rPr>
          <w:sz w:val="20"/>
        </w:rPr>
        <w:t xml:space="preserve"> </w:t>
      </w:r>
      <w:r w:rsidRPr="00B3663D">
        <w:rPr>
          <w:sz w:val="20"/>
        </w:rPr>
        <w:t>faiz</w:t>
      </w:r>
      <w:r w:rsidRPr="00B3663D" w:rsidR="005A771B">
        <w:rPr>
          <w:sz w:val="20"/>
        </w:rPr>
        <w:t xml:space="preserve"> </w:t>
      </w:r>
      <w:r w:rsidRPr="00B3663D">
        <w:rPr>
          <w:sz w:val="20"/>
        </w:rPr>
        <w:t>oranları</w:t>
      </w:r>
      <w:r w:rsidRPr="00B3663D" w:rsidR="005A771B">
        <w:rPr>
          <w:sz w:val="20"/>
        </w:rPr>
        <w:t xml:space="preserve"> </w:t>
      </w:r>
      <w:r w:rsidRPr="00B3663D">
        <w:rPr>
          <w:sz w:val="20"/>
        </w:rPr>
        <w:t>üzerindeki</w:t>
      </w:r>
      <w:r w:rsidRPr="00B3663D" w:rsidR="005A771B">
        <w:rPr>
          <w:sz w:val="20"/>
        </w:rPr>
        <w:t xml:space="preserve"> </w:t>
      </w:r>
      <w:r w:rsidRPr="00B3663D">
        <w:rPr>
          <w:sz w:val="20"/>
        </w:rPr>
        <w:t>yukarı</w:t>
      </w:r>
      <w:r w:rsidRPr="00B3663D" w:rsidR="005A771B">
        <w:rPr>
          <w:sz w:val="20"/>
        </w:rPr>
        <w:t xml:space="preserve"> </w:t>
      </w:r>
      <w:r w:rsidRPr="00B3663D">
        <w:rPr>
          <w:sz w:val="20"/>
        </w:rPr>
        <w:t>yönlü</w:t>
      </w:r>
      <w:r w:rsidRPr="00B3663D" w:rsidR="005A771B">
        <w:rPr>
          <w:sz w:val="20"/>
        </w:rPr>
        <w:t xml:space="preserve"> </w:t>
      </w:r>
      <w:r w:rsidRPr="00B3663D">
        <w:rPr>
          <w:sz w:val="20"/>
        </w:rPr>
        <w:t>baskı</w:t>
      </w:r>
      <w:r w:rsidRPr="00B3663D" w:rsidR="005A771B">
        <w:rPr>
          <w:sz w:val="20"/>
        </w:rPr>
        <w:t xml:space="preserve"> </w:t>
      </w:r>
      <w:r w:rsidRPr="00B3663D">
        <w:rPr>
          <w:sz w:val="20"/>
        </w:rPr>
        <w:t>gerilemiş,</w:t>
      </w:r>
      <w:r w:rsidRPr="00B3663D" w:rsidR="005A771B">
        <w:rPr>
          <w:sz w:val="20"/>
        </w:rPr>
        <w:t xml:space="preserve"> </w:t>
      </w:r>
      <w:r w:rsidRPr="00B3663D">
        <w:rPr>
          <w:sz w:val="20"/>
        </w:rPr>
        <w:t>hatta</w:t>
      </w:r>
      <w:r w:rsidRPr="00B3663D" w:rsidR="005A771B">
        <w:rPr>
          <w:sz w:val="20"/>
        </w:rPr>
        <w:t xml:space="preserve"> </w:t>
      </w:r>
      <w:r w:rsidRPr="00B3663D">
        <w:rPr>
          <w:sz w:val="20"/>
        </w:rPr>
        <w:t>faiz</w:t>
      </w:r>
      <w:r w:rsidRPr="00B3663D" w:rsidR="005A771B">
        <w:rPr>
          <w:sz w:val="20"/>
        </w:rPr>
        <w:t xml:space="preserve"> </w:t>
      </w:r>
      <w:r w:rsidRPr="00B3663D">
        <w:rPr>
          <w:sz w:val="20"/>
        </w:rPr>
        <w:t>oranlarında</w:t>
      </w:r>
      <w:r w:rsidRPr="00B3663D" w:rsidR="005A771B">
        <w:rPr>
          <w:sz w:val="20"/>
        </w:rPr>
        <w:t xml:space="preserve"> </w:t>
      </w:r>
      <w:r w:rsidRPr="00B3663D">
        <w:rPr>
          <w:sz w:val="20"/>
        </w:rPr>
        <w:t>düşüş</w:t>
      </w:r>
      <w:r w:rsidRPr="00B3663D" w:rsidR="005A771B">
        <w:rPr>
          <w:sz w:val="20"/>
        </w:rPr>
        <w:t xml:space="preserve"> </w:t>
      </w:r>
      <w:r w:rsidRPr="00B3663D">
        <w:rPr>
          <w:sz w:val="20"/>
        </w:rPr>
        <w:t>başlamıştır.</w:t>
      </w:r>
      <w:r w:rsidRPr="00B3663D" w:rsidR="005A771B">
        <w:rPr>
          <w:sz w:val="20"/>
        </w:rPr>
        <w:t xml:space="preserve"> </w:t>
      </w:r>
      <w:r w:rsidRPr="00B3663D">
        <w:rPr>
          <w:sz w:val="20"/>
        </w:rPr>
        <w:t>Bunun</w:t>
      </w:r>
      <w:r w:rsidRPr="00B3663D" w:rsidR="005A771B">
        <w:rPr>
          <w:sz w:val="20"/>
        </w:rPr>
        <w:t xml:space="preserve"> </w:t>
      </w:r>
      <w:r w:rsidRPr="00B3663D">
        <w:rPr>
          <w:sz w:val="20"/>
        </w:rPr>
        <w:t>anlamı</w:t>
      </w:r>
      <w:r w:rsidRPr="00B3663D" w:rsidR="005A771B">
        <w:rPr>
          <w:sz w:val="20"/>
        </w:rPr>
        <w:t xml:space="preserve"> </w:t>
      </w:r>
      <w:r w:rsidRPr="00B3663D">
        <w:rPr>
          <w:sz w:val="20"/>
        </w:rPr>
        <w:t>ise,</w:t>
      </w:r>
      <w:r w:rsidRPr="00B3663D" w:rsidR="005A771B">
        <w:rPr>
          <w:sz w:val="20"/>
        </w:rPr>
        <w:t xml:space="preserve"> </w:t>
      </w:r>
      <w:r w:rsidRPr="00B3663D">
        <w:rPr>
          <w:sz w:val="20"/>
        </w:rPr>
        <w:t>büyümenin</w:t>
      </w:r>
      <w:r w:rsidRPr="00B3663D" w:rsidR="005A771B">
        <w:rPr>
          <w:sz w:val="20"/>
        </w:rPr>
        <w:t xml:space="preserve"> </w:t>
      </w:r>
      <w:r w:rsidRPr="00B3663D">
        <w:rPr>
          <w:sz w:val="20"/>
        </w:rPr>
        <w:t>yeniden</w:t>
      </w:r>
      <w:r w:rsidRPr="00B3663D" w:rsidR="005A771B">
        <w:rPr>
          <w:sz w:val="20"/>
        </w:rPr>
        <w:t xml:space="preserve"> </w:t>
      </w:r>
      <w:r w:rsidRPr="00B3663D">
        <w:rPr>
          <w:sz w:val="20"/>
        </w:rPr>
        <w:t>toparlanacağı</w:t>
      </w:r>
      <w:r w:rsidRPr="00B3663D" w:rsidR="005A771B">
        <w:rPr>
          <w:sz w:val="20"/>
        </w:rPr>
        <w:t xml:space="preserve"> </w:t>
      </w:r>
      <w:r w:rsidRPr="00B3663D">
        <w:rPr>
          <w:sz w:val="20"/>
        </w:rPr>
        <w:t>ve</w:t>
      </w:r>
      <w:r w:rsidRPr="00B3663D" w:rsidR="005A771B">
        <w:rPr>
          <w:sz w:val="20"/>
        </w:rPr>
        <w:t xml:space="preserve"> </w:t>
      </w:r>
      <w:r w:rsidRPr="00B3663D">
        <w:rPr>
          <w:sz w:val="20"/>
        </w:rPr>
        <w:t>hedeflenen</w:t>
      </w:r>
      <w:r w:rsidRPr="00B3663D" w:rsidR="005A771B">
        <w:rPr>
          <w:sz w:val="20"/>
        </w:rPr>
        <w:t xml:space="preserve"> </w:t>
      </w:r>
      <w:r w:rsidRPr="00B3663D">
        <w:rPr>
          <w:sz w:val="20"/>
        </w:rPr>
        <w:t>düzeylere</w:t>
      </w:r>
      <w:r w:rsidRPr="00B3663D" w:rsidR="005A771B">
        <w:rPr>
          <w:sz w:val="20"/>
        </w:rPr>
        <w:t xml:space="preserve"> </w:t>
      </w:r>
      <w:r w:rsidRPr="00B3663D">
        <w:rPr>
          <w:sz w:val="20"/>
        </w:rPr>
        <w:t>yöneleceğidir.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temelleri</w:t>
      </w:r>
      <w:r w:rsidRPr="00B3663D" w:rsidR="005A771B">
        <w:rPr>
          <w:sz w:val="20"/>
        </w:rPr>
        <w:t xml:space="preserve"> </w:t>
      </w:r>
      <w:r w:rsidRPr="00B3663D">
        <w:rPr>
          <w:sz w:val="20"/>
        </w:rPr>
        <w:t>sağlamdır.</w:t>
      </w:r>
      <w:r w:rsidRPr="00B3663D" w:rsidR="005A771B">
        <w:rPr>
          <w:sz w:val="20"/>
        </w:rPr>
        <w:t xml:space="preserve"> </w:t>
      </w:r>
      <w:r w:rsidRPr="00B3663D">
        <w:rPr>
          <w:sz w:val="20"/>
        </w:rPr>
        <w:t>Kurumlarıyla,</w:t>
      </w:r>
      <w:r w:rsidRPr="00B3663D" w:rsidR="005A771B">
        <w:rPr>
          <w:sz w:val="20"/>
        </w:rPr>
        <w:t xml:space="preserve"> </w:t>
      </w:r>
      <w:r w:rsidRPr="00B3663D">
        <w:rPr>
          <w:sz w:val="20"/>
        </w:rPr>
        <w:t>kurallarıyla,</w:t>
      </w:r>
      <w:r w:rsidRPr="00B3663D" w:rsidR="005A771B">
        <w:rPr>
          <w:sz w:val="20"/>
        </w:rPr>
        <w:t xml:space="preserve"> </w:t>
      </w:r>
      <w:r w:rsidRPr="00B3663D">
        <w:rPr>
          <w:sz w:val="20"/>
        </w:rPr>
        <w:t>kamusuyla</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sektörüyle</w:t>
      </w:r>
      <w:r w:rsidRPr="00B3663D" w:rsidR="005A771B">
        <w:rPr>
          <w:sz w:val="20"/>
        </w:rPr>
        <w:t xml:space="preserve"> </w:t>
      </w:r>
      <w:r w:rsidRPr="00B3663D">
        <w:rPr>
          <w:sz w:val="20"/>
        </w:rPr>
        <w:t>beklenmedik</w:t>
      </w:r>
      <w:r w:rsidRPr="00B3663D" w:rsidR="005A771B">
        <w:rPr>
          <w:sz w:val="20"/>
        </w:rPr>
        <w:t xml:space="preserve"> </w:t>
      </w:r>
      <w:r w:rsidRPr="00B3663D">
        <w:rPr>
          <w:sz w:val="20"/>
        </w:rPr>
        <w:t>gelişmeleri</w:t>
      </w:r>
      <w:r w:rsidRPr="00B3663D" w:rsidR="005A771B">
        <w:rPr>
          <w:sz w:val="20"/>
        </w:rPr>
        <w:t xml:space="preserve"> </w:t>
      </w:r>
      <w:r w:rsidRPr="00B3663D">
        <w:rPr>
          <w:sz w:val="20"/>
        </w:rPr>
        <w:t>doğru</w:t>
      </w:r>
      <w:r w:rsidRPr="00B3663D" w:rsidR="005A771B">
        <w:rPr>
          <w:sz w:val="20"/>
        </w:rPr>
        <w:t xml:space="preserve"> </w:t>
      </w:r>
      <w:r w:rsidRPr="00B3663D">
        <w:rPr>
          <w:sz w:val="20"/>
        </w:rPr>
        <w:t>algılayacak</w:t>
      </w:r>
      <w:r w:rsidRPr="00B3663D" w:rsidR="005A771B">
        <w:rPr>
          <w:sz w:val="20"/>
        </w:rPr>
        <w:t xml:space="preserve"> </w:t>
      </w:r>
      <w:r w:rsidRPr="00B3663D">
        <w:rPr>
          <w:sz w:val="20"/>
        </w:rPr>
        <w:t>ve</w:t>
      </w:r>
      <w:r w:rsidRPr="00B3663D" w:rsidR="005A771B">
        <w:rPr>
          <w:sz w:val="20"/>
        </w:rPr>
        <w:t xml:space="preserve"> </w:t>
      </w:r>
      <w:r w:rsidRPr="00B3663D">
        <w:rPr>
          <w:sz w:val="20"/>
        </w:rPr>
        <w:t>yönetecek</w:t>
      </w:r>
      <w:r w:rsidRPr="00B3663D" w:rsidR="005A771B">
        <w:rPr>
          <w:sz w:val="20"/>
        </w:rPr>
        <w:t xml:space="preserve"> </w:t>
      </w:r>
      <w:r w:rsidRPr="00B3663D">
        <w:rPr>
          <w:sz w:val="20"/>
        </w:rPr>
        <w:t>tecrübeye</w:t>
      </w:r>
      <w:r w:rsidRPr="00B3663D" w:rsidR="005A771B">
        <w:rPr>
          <w:sz w:val="20"/>
        </w:rPr>
        <w:t xml:space="preserve"> </w:t>
      </w:r>
      <w:r w:rsidRPr="00B3663D">
        <w:rPr>
          <w:sz w:val="20"/>
        </w:rPr>
        <w:t>ve</w:t>
      </w:r>
      <w:r w:rsidRPr="00B3663D" w:rsidR="005A771B">
        <w:rPr>
          <w:sz w:val="20"/>
        </w:rPr>
        <w:t xml:space="preserve"> </w:t>
      </w:r>
      <w:r w:rsidRPr="00B3663D">
        <w:rPr>
          <w:sz w:val="20"/>
        </w:rPr>
        <w:t>yeteneğe</w:t>
      </w:r>
      <w:r w:rsidRPr="00B3663D" w:rsidR="005A771B">
        <w:rPr>
          <w:sz w:val="20"/>
        </w:rPr>
        <w:t xml:space="preserve"> </w:t>
      </w:r>
      <w:r w:rsidRPr="00B3663D">
        <w:rPr>
          <w:sz w:val="20"/>
        </w:rPr>
        <w:t>sahiptir.</w:t>
      </w:r>
      <w:r w:rsidRPr="00B3663D" w:rsidR="005A771B">
        <w:rPr>
          <w:sz w:val="20"/>
        </w:rPr>
        <w:t xml:space="preserve"> </w:t>
      </w:r>
      <w:r w:rsidRPr="00B3663D">
        <w:rPr>
          <w:sz w:val="20"/>
        </w:rPr>
        <w:t>Türkiye</w:t>
      </w:r>
      <w:r w:rsidRPr="00B3663D" w:rsidR="005A771B">
        <w:rPr>
          <w:sz w:val="20"/>
        </w:rPr>
        <w:t xml:space="preserve"> </w:t>
      </w:r>
      <w:r w:rsidRPr="00B3663D">
        <w:rPr>
          <w:sz w:val="20"/>
        </w:rPr>
        <w:t>1990’lı</w:t>
      </w:r>
      <w:r w:rsidRPr="00B3663D" w:rsidR="005A771B">
        <w:rPr>
          <w:sz w:val="20"/>
        </w:rPr>
        <w:t xml:space="preserve"> </w:t>
      </w:r>
      <w:r w:rsidRPr="00B3663D">
        <w:rPr>
          <w:sz w:val="20"/>
        </w:rPr>
        <w:t>yılların</w:t>
      </w:r>
      <w:r w:rsidRPr="00B3663D" w:rsidR="005A771B">
        <w:rPr>
          <w:sz w:val="20"/>
        </w:rPr>
        <w:t xml:space="preserve"> </w:t>
      </w:r>
      <w:r w:rsidRPr="00B3663D">
        <w:rPr>
          <w:sz w:val="20"/>
        </w:rPr>
        <w:t>Türkiye'si</w:t>
      </w:r>
      <w:r w:rsidRPr="00B3663D" w:rsidR="005A771B">
        <w:rPr>
          <w:sz w:val="20"/>
        </w:rPr>
        <w:t xml:space="preserve"> </w:t>
      </w:r>
      <w:r w:rsidRPr="00B3663D">
        <w:rPr>
          <w:sz w:val="20"/>
        </w:rPr>
        <w:t>değildir.</w:t>
      </w:r>
      <w:r w:rsidRPr="00B3663D" w:rsidR="005A771B">
        <w:rPr>
          <w:sz w:val="20"/>
        </w:rPr>
        <w:t xml:space="preserve"> </w:t>
      </w:r>
      <w:r w:rsidRPr="00B3663D">
        <w:rPr>
          <w:sz w:val="20"/>
        </w:rPr>
        <w:t>Kamu</w:t>
      </w:r>
      <w:r w:rsidRPr="00B3663D" w:rsidR="005A771B">
        <w:rPr>
          <w:sz w:val="20"/>
        </w:rPr>
        <w:t xml:space="preserve"> </w:t>
      </w:r>
      <w:r w:rsidRPr="00B3663D">
        <w:rPr>
          <w:sz w:val="20"/>
        </w:rPr>
        <w:t>kesimi</w:t>
      </w:r>
      <w:r w:rsidRPr="00B3663D" w:rsidR="005A771B">
        <w:rPr>
          <w:sz w:val="20"/>
        </w:rPr>
        <w:t xml:space="preserve"> </w:t>
      </w:r>
      <w:r w:rsidRPr="00B3663D">
        <w:rPr>
          <w:sz w:val="20"/>
        </w:rPr>
        <w:t>sağlıklıdır</w:t>
      </w:r>
      <w:r w:rsidRPr="00B3663D" w:rsidR="005A771B">
        <w:rPr>
          <w:sz w:val="20"/>
        </w:rPr>
        <w:t xml:space="preserve"> </w:t>
      </w:r>
      <w:r w:rsidRPr="00B3663D">
        <w:rPr>
          <w:sz w:val="20"/>
        </w:rPr>
        <w:t>ve</w:t>
      </w:r>
      <w:r w:rsidRPr="00B3663D" w:rsidR="005A771B">
        <w:rPr>
          <w:sz w:val="20"/>
        </w:rPr>
        <w:t xml:space="preserve"> </w:t>
      </w:r>
      <w:r w:rsidRPr="00B3663D">
        <w:rPr>
          <w:sz w:val="20"/>
        </w:rPr>
        <w:t>düşük</w:t>
      </w:r>
      <w:r w:rsidRPr="00B3663D" w:rsidR="005A771B">
        <w:rPr>
          <w:sz w:val="20"/>
        </w:rPr>
        <w:t xml:space="preserve"> </w:t>
      </w:r>
      <w:r w:rsidRPr="00B3663D">
        <w:rPr>
          <w:sz w:val="20"/>
        </w:rPr>
        <w:t>bir</w:t>
      </w:r>
      <w:r w:rsidRPr="00B3663D" w:rsidR="005A771B">
        <w:rPr>
          <w:sz w:val="20"/>
        </w:rPr>
        <w:t xml:space="preserve"> </w:t>
      </w:r>
      <w:r w:rsidRPr="00B3663D">
        <w:rPr>
          <w:sz w:val="20"/>
        </w:rPr>
        <w:t>borç</w:t>
      </w:r>
      <w:r w:rsidRPr="00B3663D" w:rsidR="005A771B">
        <w:rPr>
          <w:sz w:val="20"/>
        </w:rPr>
        <w:t xml:space="preserve"> </w:t>
      </w:r>
      <w:r w:rsidRPr="00B3663D">
        <w:rPr>
          <w:sz w:val="20"/>
        </w:rPr>
        <w:t>yüküne</w:t>
      </w:r>
      <w:r w:rsidRPr="00B3663D" w:rsidR="005A771B">
        <w:rPr>
          <w:sz w:val="20"/>
        </w:rPr>
        <w:t xml:space="preserve"> </w:t>
      </w:r>
      <w:r w:rsidRPr="00B3663D">
        <w:rPr>
          <w:sz w:val="20"/>
        </w:rPr>
        <w:t>sahiptir.</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daha</w:t>
      </w:r>
      <w:r w:rsidRPr="00B3663D" w:rsidR="005A771B">
        <w:rPr>
          <w:sz w:val="20"/>
        </w:rPr>
        <w:t xml:space="preserve"> </w:t>
      </w:r>
      <w:r w:rsidRPr="00B3663D">
        <w:rPr>
          <w:sz w:val="20"/>
        </w:rPr>
        <w:t>güçlüdür</w:t>
      </w:r>
      <w:r w:rsidRPr="00B3663D" w:rsidR="005A771B">
        <w:rPr>
          <w:sz w:val="20"/>
        </w:rPr>
        <w:t xml:space="preserve"> </w:t>
      </w:r>
      <w:r w:rsidRPr="00B3663D">
        <w:rPr>
          <w:sz w:val="20"/>
        </w:rPr>
        <w:t>ve</w:t>
      </w:r>
      <w:r w:rsidRPr="00B3663D" w:rsidR="005A771B">
        <w:rPr>
          <w:sz w:val="20"/>
        </w:rPr>
        <w:t xml:space="preserve"> </w:t>
      </w:r>
      <w:r w:rsidRPr="00B3663D">
        <w:rPr>
          <w:sz w:val="20"/>
        </w:rPr>
        <w:t>ekonominin</w:t>
      </w:r>
      <w:r w:rsidRPr="00B3663D" w:rsidR="005A771B">
        <w:rPr>
          <w:sz w:val="20"/>
        </w:rPr>
        <w:t xml:space="preserve"> </w:t>
      </w:r>
      <w:r w:rsidRPr="00B3663D">
        <w:rPr>
          <w:sz w:val="20"/>
        </w:rPr>
        <w:t>lokomotifi</w:t>
      </w:r>
      <w:r w:rsidRPr="00B3663D" w:rsidR="005A771B">
        <w:rPr>
          <w:sz w:val="20"/>
        </w:rPr>
        <w:t xml:space="preserve"> </w:t>
      </w:r>
      <w:r w:rsidRPr="00B3663D">
        <w:rPr>
          <w:sz w:val="20"/>
        </w:rPr>
        <w:t>olmaya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Reel</w:t>
      </w:r>
      <w:r w:rsidRPr="00B3663D" w:rsidR="005A771B">
        <w:rPr>
          <w:sz w:val="20"/>
        </w:rPr>
        <w:t xml:space="preserve"> </w:t>
      </w:r>
      <w:r w:rsidRPr="00B3663D">
        <w:rPr>
          <w:sz w:val="20"/>
        </w:rPr>
        <w:t>sektör</w:t>
      </w:r>
      <w:r w:rsidRPr="00B3663D" w:rsidR="005A771B">
        <w:rPr>
          <w:sz w:val="20"/>
        </w:rPr>
        <w:t xml:space="preserve"> </w:t>
      </w:r>
      <w:r w:rsidRPr="00B3663D">
        <w:rPr>
          <w:sz w:val="20"/>
        </w:rPr>
        <w:t>üretmeye,</w:t>
      </w:r>
      <w:r w:rsidRPr="00B3663D" w:rsidR="005A771B">
        <w:rPr>
          <w:sz w:val="20"/>
        </w:rPr>
        <w:t xml:space="preserve"> </w:t>
      </w:r>
      <w:r w:rsidRPr="00B3663D">
        <w:rPr>
          <w:sz w:val="20"/>
        </w:rPr>
        <w:t>yatırıma</w:t>
      </w:r>
      <w:r w:rsidRPr="00B3663D" w:rsidR="005A771B">
        <w:rPr>
          <w:sz w:val="20"/>
        </w:rPr>
        <w:t xml:space="preserve"> </w:t>
      </w:r>
      <w:r w:rsidRPr="00B3663D">
        <w:rPr>
          <w:sz w:val="20"/>
        </w:rPr>
        <w:t>ve</w:t>
      </w:r>
      <w:r w:rsidRPr="00B3663D" w:rsidR="005A771B">
        <w:rPr>
          <w:sz w:val="20"/>
        </w:rPr>
        <w:t xml:space="preserve"> </w:t>
      </w:r>
      <w:r w:rsidRPr="00B3663D">
        <w:rPr>
          <w:sz w:val="20"/>
        </w:rPr>
        <w:t>ihracata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w:t>
      </w:r>
      <w:r w:rsidRPr="00B3663D" w:rsidR="005A771B">
        <w:rPr>
          <w:sz w:val="20"/>
        </w:rPr>
        <w:t xml:space="preserve"> </w:t>
      </w:r>
      <w:r w:rsidRPr="00B3663D">
        <w:rPr>
          <w:sz w:val="20"/>
        </w:rPr>
        <w:t>güçlü</w:t>
      </w:r>
      <w:r w:rsidRPr="00B3663D" w:rsidR="005A771B">
        <w:rPr>
          <w:sz w:val="20"/>
        </w:rPr>
        <w:t xml:space="preserve"> </w:t>
      </w:r>
      <w:r w:rsidRPr="00B3663D">
        <w:rPr>
          <w:sz w:val="20"/>
        </w:rPr>
        <w:t>mali</w:t>
      </w:r>
      <w:r w:rsidRPr="00B3663D" w:rsidR="005A771B">
        <w:rPr>
          <w:sz w:val="20"/>
        </w:rPr>
        <w:t xml:space="preserve"> </w:t>
      </w:r>
      <w:r w:rsidRPr="00B3663D">
        <w:rPr>
          <w:sz w:val="20"/>
        </w:rPr>
        <w:t>yapısı,</w:t>
      </w:r>
      <w:r w:rsidRPr="00B3663D" w:rsidR="005A771B">
        <w:rPr>
          <w:sz w:val="20"/>
        </w:rPr>
        <w:t xml:space="preserve"> </w:t>
      </w:r>
      <w:r w:rsidRPr="00B3663D">
        <w:rPr>
          <w:sz w:val="20"/>
        </w:rPr>
        <w:t>likidite</w:t>
      </w:r>
      <w:r w:rsidRPr="00B3663D" w:rsidR="005A771B">
        <w:rPr>
          <w:sz w:val="20"/>
        </w:rPr>
        <w:t xml:space="preserve"> </w:t>
      </w:r>
      <w:r w:rsidRPr="00B3663D">
        <w:rPr>
          <w:sz w:val="20"/>
        </w:rPr>
        <w:t>ve</w:t>
      </w:r>
      <w:r w:rsidRPr="00B3663D" w:rsidR="005A771B">
        <w:rPr>
          <w:sz w:val="20"/>
        </w:rPr>
        <w:t xml:space="preserve"> </w:t>
      </w:r>
      <w:r w:rsidRPr="00B3663D">
        <w:rPr>
          <w:sz w:val="20"/>
        </w:rPr>
        <w:t>sermaye</w:t>
      </w:r>
      <w:r w:rsidRPr="00B3663D" w:rsidR="005A771B">
        <w:rPr>
          <w:sz w:val="20"/>
        </w:rPr>
        <w:t xml:space="preserve"> </w:t>
      </w:r>
      <w:r w:rsidRPr="00B3663D">
        <w:rPr>
          <w:sz w:val="20"/>
        </w:rPr>
        <w:t>rasyolarıyla</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şoka</w:t>
      </w:r>
      <w:r w:rsidRPr="00B3663D" w:rsidR="005A771B">
        <w:rPr>
          <w:sz w:val="20"/>
        </w:rPr>
        <w:t xml:space="preserve"> </w:t>
      </w:r>
      <w:r w:rsidRPr="00B3663D">
        <w:rPr>
          <w:sz w:val="20"/>
        </w:rPr>
        <w:t>dayanıklıdır</w:t>
      </w:r>
      <w:r w:rsidRPr="00B3663D" w:rsidR="005A771B">
        <w:rPr>
          <w:sz w:val="20"/>
        </w:rPr>
        <w:t xml:space="preserve"> </w:t>
      </w:r>
      <w:r w:rsidRPr="00B3663D">
        <w:rPr>
          <w:sz w:val="20"/>
        </w:rPr>
        <w:t>ve</w:t>
      </w:r>
      <w:r w:rsidRPr="00B3663D" w:rsidR="005A771B">
        <w:rPr>
          <w:sz w:val="20"/>
        </w:rPr>
        <w:t xml:space="preserve"> </w:t>
      </w:r>
      <w:r w:rsidRPr="00B3663D">
        <w:rPr>
          <w:sz w:val="20"/>
        </w:rPr>
        <w:t>güven</w:t>
      </w:r>
      <w:r w:rsidRPr="00B3663D" w:rsidR="005A771B">
        <w:rPr>
          <w:sz w:val="20"/>
        </w:rPr>
        <w:t xml:space="preserve"> </w:t>
      </w:r>
      <w:r w:rsidRPr="00B3663D">
        <w:rPr>
          <w:sz w:val="20"/>
        </w:rPr>
        <w:t>vermeye</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Hükûmetimiz</w:t>
      </w:r>
      <w:r w:rsidRPr="00B3663D" w:rsidR="005A771B">
        <w:rPr>
          <w:sz w:val="20"/>
        </w:rPr>
        <w:t xml:space="preserve"> </w:t>
      </w:r>
      <w:r w:rsidRPr="00B3663D">
        <w:rPr>
          <w:sz w:val="20"/>
        </w:rPr>
        <w:t>ekonominin</w:t>
      </w:r>
      <w:r w:rsidRPr="00B3663D" w:rsidR="005A771B">
        <w:rPr>
          <w:sz w:val="20"/>
        </w:rPr>
        <w:t xml:space="preserve"> </w:t>
      </w:r>
      <w:r w:rsidRPr="00B3663D">
        <w:rPr>
          <w:sz w:val="20"/>
        </w:rPr>
        <w:t>ve</w:t>
      </w:r>
      <w:r w:rsidRPr="00B3663D" w:rsidR="005A771B">
        <w:rPr>
          <w:sz w:val="20"/>
        </w:rPr>
        <w:t xml:space="preserve"> </w:t>
      </w:r>
      <w:r w:rsidRPr="00B3663D">
        <w:rPr>
          <w:sz w:val="20"/>
        </w:rPr>
        <w:t>ülkemizin</w:t>
      </w:r>
      <w:r w:rsidRPr="00B3663D" w:rsidR="005A771B">
        <w:rPr>
          <w:sz w:val="20"/>
        </w:rPr>
        <w:t xml:space="preserve"> </w:t>
      </w:r>
      <w:r w:rsidRPr="00B3663D">
        <w:rPr>
          <w:sz w:val="20"/>
        </w:rPr>
        <w:t>istikrarı</w:t>
      </w:r>
      <w:r w:rsidRPr="00B3663D" w:rsidR="005A771B">
        <w:rPr>
          <w:sz w:val="20"/>
        </w:rPr>
        <w:t xml:space="preserve"> </w:t>
      </w:r>
      <w:r w:rsidRPr="00B3663D">
        <w:rPr>
          <w:sz w:val="20"/>
        </w:rPr>
        <w:t>ve</w:t>
      </w:r>
      <w:r w:rsidRPr="00B3663D" w:rsidR="005A771B">
        <w:rPr>
          <w:sz w:val="20"/>
        </w:rPr>
        <w:t xml:space="preserve"> </w:t>
      </w:r>
      <w:r w:rsidRPr="00B3663D">
        <w:rPr>
          <w:sz w:val="20"/>
        </w:rPr>
        <w:t>kalkınması</w:t>
      </w:r>
      <w:r w:rsidRPr="00B3663D" w:rsidR="005A771B">
        <w:rPr>
          <w:sz w:val="20"/>
        </w:rPr>
        <w:t xml:space="preserve"> </w:t>
      </w:r>
      <w:r w:rsidRPr="00B3663D">
        <w:rPr>
          <w:sz w:val="20"/>
        </w:rPr>
        <w:t>için</w:t>
      </w:r>
      <w:r w:rsidRPr="00B3663D" w:rsidR="005A771B">
        <w:rPr>
          <w:sz w:val="20"/>
        </w:rPr>
        <w:t xml:space="preserve"> </w:t>
      </w:r>
      <w:r w:rsidRPr="00B3663D">
        <w:rPr>
          <w:sz w:val="20"/>
        </w:rPr>
        <w:t>gerekli</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tedbiri</w:t>
      </w:r>
      <w:r w:rsidRPr="00B3663D" w:rsidR="005A771B">
        <w:rPr>
          <w:sz w:val="20"/>
        </w:rPr>
        <w:t xml:space="preserve"> </w:t>
      </w:r>
      <w:r w:rsidRPr="00B3663D">
        <w:rPr>
          <w:sz w:val="20"/>
        </w:rPr>
        <w:t>almakta</w:t>
      </w:r>
      <w:r w:rsidRPr="00B3663D" w:rsidR="005A771B">
        <w:rPr>
          <w:sz w:val="20"/>
        </w:rPr>
        <w:t xml:space="preserve"> </w:t>
      </w:r>
      <w:r w:rsidRPr="00B3663D">
        <w:rPr>
          <w:sz w:val="20"/>
        </w:rPr>
        <w:t>ve</w:t>
      </w:r>
      <w:r w:rsidRPr="00B3663D" w:rsidR="005A771B">
        <w:rPr>
          <w:sz w:val="20"/>
        </w:rPr>
        <w:t xml:space="preserve"> </w:t>
      </w:r>
      <w:r w:rsidRPr="00B3663D">
        <w:rPr>
          <w:sz w:val="20"/>
        </w:rPr>
        <w:t>uygulamaktadır.</w:t>
      </w:r>
      <w:r w:rsidRPr="00B3663D" w:rsidR="005A771B">
        <w:rPr>
          <w:sz w:val="20"/>
        </w:rPr>
        <w:t xml:space="preserve"> </w:t>
      </w:r>
      <w:r w:rsidRPr="00B3663D">
        <w:rPr>
          <w:sz w:val="20"/>
        </w:rPr>
        <w:t>Ekonomimizin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büyük,</w:t>
      </w:r>
      <w:r w:rsidRPr="00B3663D" w:rsidR="005A771B">
        <w:rPr>
          <w:sz w:val="20"/>
        </w:rPr>
        <w:t xml:space="preserve"> </w:t>
      </w:r>
      <w:r w:rsidRPr="00B3663D">
        <w:rPr>
          <w:sz w:val="20"/>
        </w:rPr>
        <w:t>gelişmiş</w:t>
      </w:r>
      <w:r w:rsidRPr="00B3663D" w:rsidR="005A771B">
        <w:rPr>
          <w:sz w:val="20"/>
        </w:rPr>
        <w:t xml:space="preserve"> </w:t>
      </w:r>
      <w:r w:rsidRPr="00B3663D">
        <w:rPr>
          <w:sz w:val="20"/>
        </w:rPr>
        <w:t>ve</w:t>
      </w:r>
      <w:r w:rsidRPr="00B3663D" w:rsidR="005A771B">
        <w:rPr>
          <w:sz w:val="20"/>
        </w:rPr>
        <w:t xml:space="preserve"> </w:t>
      </w:r>
      <w:r w:rsidRPr="00B3663D">
        <w:rPr>
          <w:sz w:val="20"/>
        </w:rPr>
        <w:t>refah</w:t>
      </w:r>
      <w:r w:rsidRPr="00B3663D" w:rsidR="005A771B">
        <w:rPr>
          <w:sz w:val="20"/>
        </w:rPr>
        <w:t xml:space="preserve"> </w:t>
      </w:r>
      <w:r w:rsidRPr="00B3663D">
        <w:rPr>
          <w:sz w:val="20"/>
        </w:rPr>
        <w:t>içerisinde</w:t>
      </w:r>
      <w:r w:rsidRPr="00B3663D" w:rsidR="005A771B">
        <w:rPr>
          <w:sz w:val="20"/>
        </w:rPr>
        <w:t xml:space="preserve"> </w:t>
      </w:r>
      <w:r w:rsidRPr="00B3663D">
        <w:rPr>
          <w:sz w:val="20"/>
        </w:rPr>
        <w:t>olacağına</w:t>
      </w:r>
      <w:r w:rsidRPr="00B3663D" w:rsidR="005A771B">
        <w:rPr>
          <w:sz w:val="20"/>
        </w:rPr>
        <w:t xml:space="preserve"> </w:t>
      </w:r>
      <w:r w:rsidRPr="00B3663D">
        <w:rPr>
          <w:sz w:val="20"/>
        </w:rPr>
        <w:t>inanıyor</w:t>
      </w:r>
      <w:r w:rsidRPr="00B3663D" w:rsidR="005A771B">
        <w:rPr>
          <w:sz w:val="20"/>
        </w:rPr>
        <w:t xml:space="preserve"> </w:t>
      </w:r>
      <w:r w:rsidRPr="00B3663D">
        <w:rPr>
          <w:sz w:val="20"/>
        </w:rPr>
        <w:t>ve</w:t>
      </w:r>
      <w:r w:rsidRPr="00B3663D" w:rsidR="005A771B">
        <w:rPr>
          <w:sz w:val="20"/>
        </w:rPr>
        <w:t xml:space="preserve"> </w:t>
      </w:r>
      <w:r w:rsidRPr="00B3663D">
        <w:rPr>
          <w:sz w:val="20"/>
        </w:rPr>
        <w:t>geleceğe</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güvenli</w:t>
      </w:r>
      <w:r w:rsidRPr="00B3663D" w:rsidR="005A771B">
        <w:rPr>
          <w:sz w:val="20"/>
        </w:rPr>
        <w:t xml:space="preserve"> </w:t>
      </w:r>
      <w:r w:rsidRPr="00B3663D">
        <w:rPr>
          <w:sz w:val="20"/>
        </w:rPr>
        <w:t>bakıyoruz.</w:t>
      </w:r>
    </w:p>
    <w:p w:rsidRPr="00B3663D" w:rsidR="004B0CEC" w:rsidP="00B3663D" w:rsidRDefault="004B0CEC">
      <w:pPr>
        <w:pStyle w:val="GENELKURUL"/>
        <w:spacing w:line="240" w:lineRule="auto"/>
        <w:rPr>
          <w:sz w:val="20"/>
        </w:rPr>
      </w:pPr>
      <w:r w:rsidRPr="00B3663D">
        <w:rPr>
          <w:sz w:val="20"/>
        </w:rPr>
        <w:t>Görüşmelerini</w:t>
      </w:r>
      <w:r w:rsidRPr="00B3663D" w:rsidR="005A771B">
        <w:rPr>
          <w:sz w:val="20"/>
        </w:rPr>
        <w:t xml:space="preserve"> </w:t>
      </w:r>
      <w:r w:rsidRPr="00B3663D">
        <w:rPr>
          <w:sz w:val="20"/>
        </w:rPr>
        <w:t>sürdürdüğümüz</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aziz</w:t>
      </w:r>
      <w:r w:rsidRPr="00B3663D" w:rsidR="005A771B">
        <w:rPr>
          <w:sz w:val="20"/>
        </w:rPr>
        <w:t xml:space="preserve"> </w:t>
      </w:r>
      <w:r w:rsidRPr="00B3663D">
        <w:rPr>
          <w:sz w:val="20"/>
        </w:rPr>
        <w:t>milletimiz</w:t>
      </w:r>
      <w:r w:rsidRPr="00B3663D" w:rsidR="005A771B">
        <w:rPr>
          <w:sz w:val="20"/>
        </w:rPr>
        <w:t xml:space="preserve"> </w:t>
      </w:r>
      <w:r w:rsidRPr="00B3663D">
        <w:rPr>
          <w:sz w:val="20"/>
        </w:rPr>
        <w:t>için</w:t>
      </w:r>
      <w:r w:rsidRPr="00B3663D" w:rsidR="005A771B">
        <w:rPr>
          <w:sz w:val="20"/>
        </w:rPr>
        <w:t xml:space="preserve"> </w:t>
      </w:r>
      <w:r w:rsidRPr="00B3663D">
        <w:rPr>
          <w:sz w:val="20"/>
        </w:rPr>
        <w:t>hayırlı</w:t>
      </w:r>
      <w:r w:rsidRPr="00B3663D" w:rsidR="005A771B">
        <w:rPr>
          <w:sz w:val="20"/>
        </w:rPr>
        <w:t xml:space="preserve"> </w:t>
      </w:r>
      <w:r w:rsidRPr="00B3663D">
        <w:rPr>
          <w:sz w:val="20"/>
        </w:rPr>
        <w:t>ve</w:t>
      </w:r>
      <w:r w:rsidRPr="00B3663D" w:rsidR="005A771B">
        <w:rPr>
          <w:sz w:val="20"/>
        </w:rPr>
        <w:t xml:space="preserve"> </w:t>
      </w:r>
      <w:r w:rsidRPr="00B3663D">
        <w:rPr>
          <w:sz w:val="20"/>
        </w:rPr>
        <w:t>uğurlu</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Kütahya</w:t>
      </w:r>
      <w:r w:rsidRPr="00B3663D" w:rsidR="005A771B">
        <w:rPr>
          <w:sz w:val="20"/>
        </w:rPr>
        <w:t xml:space="preserve"> </w:t>
      </w:r>
      <w:r w:rsidRPr="00B3663D">
        <w:rPr>
          <w:sz w:val="20"/>
        </w:rPr>
        <w:t>Milletvekili</w:t>
      </w:r>
      <w:r w:rsidRPr="00B3663D" w:rsidR="005A771B">
        <w:rPr>
          <w:sz w:val="20"/>
        </w:rPr>
        <w:t xml:space="preserve"> </w:t>
      </w:r>
      <w:r w:rsidRPr="00B3663D">
        <w:rPr>
          <w:sz w:val="20"/>
        </w:rPr>
        <w:t>Ahmet</w:t>
      </w:r>
      <w:r w:rsidRPr="00B3663D" w:rsidR="005A771B">
        <w:rPr>
          <w:sz w:val="20"/>
        </w:rPr>
        <w:t xml:space="preserve"> </w:t>
      </w:r>
      <w:r w:rsidRPr="00B3663D">
        <w:rPr>
          <w:sz w:val="20"/>
        </w:rPr>
        <w:t>Tan’da.</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Ahmet</w:t>
      </w:r>
      <w:r w:rsidRPr="00B3663D" w:rsidR="005A771B">
        <w:rPr>
          <w:sz w:val="20"/>
        </w:rPr>
        <w:t xml:space="preserve"> </w:t>
      </w:r>
      <w:r w:rsidRPr="00B3663D">
        <w:rPr>
          <w:sz w:val="20"/>
        </w:rPr>
        <w:t>Bey.</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AHMET</w:t>
      </w:r>
      <w:r w:rsidRPr="00B3663D" w:rsidR="005A771B">
        <w:rPr>
          <w:sz w:val="20"/>
        </w:rPr>
        <w:t xml:space="preserve"> </w:t>
      </w:r>
      <w:r w:rsidRPr="00B3663D">
        <w:rPr>
          <w:sz w:val="20"/>
        </w:rPr>
        <w:t>TAN</w:t>
      </w:r>
      <w:r w:rsidRPr="00B3663D" w:rsidR="005A771B">
        <w:rPr>
          <w:sz w:val="20"/>
        </w:rPr>
        <w:t xml:space="preserve"> </w:t>
      </w:r>
      <w:r w:rsidRPr="00B3663D">
        <w:rPr>
          <w:sz w:val="20"/>
        </w:rPr>
        <w:t>(Kütahya)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görüşmelerinde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grubum</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Sermaye</w:t>
      </w:r>
      <w:r w:rsidRPr="00B3663D" w:rsidR="005A771B">
        <w:rPr>
          <w:sz w:val="20"/>
        </w:rPr>
        <w:t xml:space="preserve"> </w:t>
      </w:r>
      <w:r w:rsidRPr="00B3663D">
        <w:rPr>
          <w:sz w:val="20"/>
        </w:rPr>
        <w:t>piyasasının</w:t>
      </w:r>
      <w:r w:rsidRPr="00B3663D" w:rsidR="005A771B">
        <w:rPr>
          <w:sz w:val="20"/>
        </w:rPr>
        <w:t xml:space="preserve"> </w:t>
      </w:r>
      <w:r w:rsidRPr="00B3663D">
        <w:rPr>
          <w:sz w:val="20"/>
        </w:rPr>
        <w:t>güven,</w:t>
      </w:r>
      <w:r w:rsidRPr="00B3663D" w:rsidR="005A771B">
        <w:rPr>
          <w:sz w:val="20"/>
        </w:rPr>
        <w:t xml:space="preserve"> </w:t>
      </w:r>
      <w:r w:rsidRPr="00B3663D">
        <w:rPr>
          <w:sz w:val="20"/>
        </w:rPr>
        <w:t>açıklık</w:t>
      </w:r>
      <w:r w:rsidRPr="00B3663D" w:rsidR="005A771B">
        <w:rPr>
          <w:sz w:val="20"/>
        </w:rPr>
        <w:t xml:space="preserve"> </w:t>
      </w:r>
      <w:r w:rsidRPr="00B3663D">
        <w:rPr>
          <w:sz w:val="20"/>
        </w:rPr>
        <w:t>ve</w:t>
      </w:r>
      <w:r w:rsidRPr="00B3663D" w:rsidR="005A771B">
        <w:rPr>
          <w:sz w:val="20"/>
        </w:rPr>
        <w:t xml:space="preserve"> </w:t>
      </w:r>
      <w:r w:rsidRPr="00B3663D">
        <w:rPr>
          <w:sz w:val="20"/>
        </w:rPr>
        <w:t>kararlılık</w:t>
      </w:r>
      <w:r w:rsidRPr="00B3663D" w:rsidR="005A771B">
        <w:rPr>
          <w:sz w:val="20"/>
        </w:rPr>
        <w:t xml:space="preserve"> </w:t>
      </w:r>
      <w:r w:rsidRPr="00B3663D">
        <w:rPr>
          <w:sz w:val="20"/>
        </w:rPr>
        <w:t>içinde</w:t>
      </w:r>
      <w:r w:rsidRPr="00B3663D" w:rsidR="005A771B">
        <w:rPr>
          <w:sz w:val="20"/>
        </w:rPr>
        <w:t xml:space="preserve"> </w:t>
      </w:r>
      <w:r w:rsidRPr="00B3663D">
        <w:rPr>
          <w:sz w:val="20"/>
        </w:rPr>
        <w:t>çalışması</w:t>
      </w:r>
      <w:r w:rsidRPr="00B3663D" w:rsidR="005A771B">
        <w:rPr>
          <w:sz w:val="20"/>
        </w:rPr>
        <w:t xml:space="preserve"> </w:t>
      </w:r>
      <w:r w:rsidRPr="00B3663D">
        <w:rPr>
          <w:sz w:val="20"/>
        </w:rPr>
        <w:t>ve</w:t>
      </w:r>
      <w:r w:rsidRPr="00B3663D" w:rsidR="005A771B">
        <w:rPr>
          <w:sz w:val="20"/>
        </w:rPr>
        <w:t xml:space="preserve"> </w:t>
      </w:r>
      <w:r w:rsidRPr="00B3663D">
        <w:rPr>
          <w:sz w:val="20"/>
        </w:rPr>
        <w:t>tasarruf</w:t>
      </w:r>
      <w:r w:rsidRPr="00B3663D" w:rsidR="005A771B">
        <w:rPr>
          <w:sz w:val="20"/>
        </w:rPr>
        <w:t xml:space="preserve"> </w:t>
      </w:r>
      <w:r w:rsidRPr="00B3663D">
        <w:rPr>
          <w:sz w:val="20"/>
        </w:rPr>
        <w:t>sahiplerinin</w:t>
      </w:r>
      <w:r w:rsidRPr="00B3663D" w:rsidR="005A771B">
        <w:rPr>
          <w:sz w:val="20"/>
        </w:rPr>
        <w:t xml:space="preserve"> </w:t>
      </w:r>
      <w:r w:rsidRPr="00B3663D">
        <w:rPr>
          <w:sz w:val="20"/>
        </w:rPr>
        <w:t>yani</w:t>
      </w:r>
      <w:r w:rsidRPr="00B3663D" w:rsidR="005A771B">
        <w:rPr>
          <w:sz w:val="20"/>
        </w:rPr>
        <w:t xml:space="preserve"> </w:t>
      </w:r>
      <w:r w:rsidRPr="00B3663D">
        <w:rPr>
          <w:sz w:val="20"/>
        </w:rPr>
        <w:t>yatırımcıların</w:t>
      </w:r>
      <w:r w:rsidRPr="00B3663D" w:rsidR="005A771B">
        <w:rPr>
          <w:sz w:val="20"/>
        </w:rPr>
        <w:t xml:space="preserve"> </w:t>
      </w:r>
      <w:r w:rsidRPr="00B3663D">
        <w:rPr>
          <w:sz w:val="20"/>
        </w:rPr>
        <w:t>haklarının</w:t>
      </w:r>
      <w:r w:rsidRPr="00B3663D" w:rsidR="005A771B">
        <w:rPr>
          <w:sz w:val="20"/>
        </w:rPr>
        <w:t xml:space="preserve"> </w:t>
      </w:r>
      <w:r w:rsidRPr="00B3663D">
        <w:rPr>
          <w:sz w:val="20"/>
        </w:rPr>
        <w:t>korunması</w:t>
      </w:r>
      <w:r w:rsidRPr="00B3663D" w:rsidR="005A771B">
        <w:rPr>
          <w:sz w:val="20"/>
        </w:rPr>
        <w:t xml:space="preserve"> </w:t>
      </w:r>
      <w:r w:rsidRPr="00B3663D">
        <w:rPr>
          <w:sz w:val="20"/>
        </w:rPr>
        <w:t>için</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Kurulunun</w:t>
      </w:r>
      <w:r w:rsidRPr="00B3663D" w:rsidR="005A771B">
        <w:rPr>
          <w:sz w:val="20"/>
        </w:rPr>
        <w:t xml:space="preserve"> </w:t>
      </w:r>
      <w:r w:rsidRPr="00B3663D">
        <w:rPr>
          <w:sz w:val="20"/>
        </w:rPr>
        <w:t>temel</w:t>
      </w:r>
      <w:r w:rsidRPr="00B3663D" w:rsidR="005A771B">
        <w:rPr>
          <w:sz w:val="20"/>
        </w:rPr>
        <w:t xml:space="preserve"> </w:t>
      </w:r>
      <w:r w:rsidRPr="00B3663D">
        <w:rPr>
          <w:sz w:val="20"/>
        </w:rPr>
        <w:t>amaçları,</w:t>
      </w:r>
      <w:r w:rsidRPr="00B3663D" w:rsidR="005A771B">
        <w:rPr>
          <w:sz w:val="20"/>
        </w:rPr>
        <w:t xml:space="preserve"> </w:t>
      </w:r>
      <w:r w:rsidRPr="00B3663D">
        <w:rPr>
          <w:sz w:val="20"/>
        </w:rPr>
        <w:t>sermeye</w:t>
      </w:r>
      <w:r w:rsidRPr="00B3663D" w:rsidR="005A771B">
        <w:rPr>
          <w:sz w:val="20"/>
        </w:rPr>
        <w:t xml:space="preserve"> </w:t>
      </w:r>
      <w:r w:rsidRPr="00B3663D">
        <w:rPr>
          <w:sz w:val="20"/>
        </w:rPr>
        <w:t>piyasalarının</w:t>
      </w:r>
      <w:r w:rsidRPr="00B3663D" w:rsidR="005A771B">
        <w:rPr>
          <w:sz w:val="20"/>
        </w:rPr>
        <w:t xml:space="preserve"> </w:t>
      </w:r>
      <w:r w:rsidRPr="00B3663D">
        <w:rPr>
          <w:sz w:val="20"/>
        </w:rPr>
        <w:t>ve</w:t>
      </w:r>
      <w:r w:rsidRPr="00B3663D" w:rsidR="005A771B">
        <w:rPr>
          <w:sz w:val="20"/>
        </w:rPr>
        <w:t xml:space="preserve"> </w:t>
      </w:r>
      <w:r w:rsidRPr="00B3663D">
        <w:rPr>
          <w:sz w:val="20"/>
        </w:rPr>
        <w:t>kurumların</w:t>
      </w:r>
      <w:r w:rsidRPr="00B3663D" w:rsidR="005A771B">
        <w:rPr>
          <w:sz w:val="20"/>
        </w:rPr>
        <w:t xml:space="preserve"> </w:t>
      </w:r>
      <w:r w:rsidRPr="00B3663D">
        <w:rPr>
          <w:sz w:val="20"/>
        </w:rPr>
        <w:t>işleyiş</w:t>
      </w:r>
      <w:r w:rsidRPr="00B3663D" w:rsidR="005A771B">
        <w:rPr>
          <w:sz w:val="20"/>
        </w:rPr>
        <w:t xml:space="preserve"> </w:t>
      </w:r>
      <w:r w:rsidRPr="00B3663D">
        <w:rPr>
          <w:sz w:val="20"/>
        </w:rPr>
        <w:t>kurallarını</w:t>
      </w:r>
      <w:r w:rsidRPr="00B3663D" w:rsidR="005A771B">
        <w:rPr>
          <w:sz w:val="20"/>
        </w:rPr>
        <w:t xml:space="preserve"> </w:t>
      </w:r>
      <w:r w:rsidRPr="00B3663D">
        <w:rPr>
          <w:sz w:val="20"/>
        </w:rPr>
        <w:t>belirlemek,</w:t>
      </w:r>
      <w:r w:rsidRPr="00B3663D" w:rsidR="005A771B">
        <w:rPr>
          <w:sz w:val="20"/>
        </w:rPr>
        <w:t xml:space="preserve"> </w:t>
      </w:r>
      <w:r w:rsidRPr="00B3663D">
        <w:rPr>
          <w:sz w:val="20"/>
        </w:rPr>
        <w:t>piyasadan</w:t>
      </w:r>
      <w:r w:rsidRPr="00B3663D" w:rsidR="005A771B">
        <w:rPr>
          <w:sz w:val="20"/>
        </w:rPr>
        <w:t xml:space="preserve"> </w:t>
      </w:r>
      <w:r w:rsidRPr="00B3663D">
        <w:rPr>
          <w:sz w:val="20"/>
        </w:rPr>
        <w:t>fon</w:t>
      </w:r>
      <w:r w:rsidRPr="00B3663D" w:rsidR="005A771B">
        <w:rPr>
          <w:sz w:val="20"/>
        </w:rPr>
        <w:t xml:space="preserve"> </w:t>
      </w:r>
      <w:r w:rsidRPr="00B3663D">
        <w:rPr>
          <w:sz w:val="20"/>
        </w:rPr>
        <w:t>kullanan</w:t>
      </w:r>
      <w:r w:rsidRPr="00B3663D" w:rsidR="005A771B">
        <w:rPr>
          <w:sz w:val="20"/>
        </w:rPr>
        <w:t xml:space="preserve"> </w:t>
      </w:r>
      <w:r w:rsidRPr="00B3663D">
        <w:rPr>
          <w:sz w:val="20"/>
        </w:rPr>
        <w:t>şirketlerin</w:t>
      </w:r>
      <w:r w:rsidRPr="00B3663D" w:rsidR="005A771B">
        <w:rPr>
          <w:sz w:val="20"/>
        </w:rPr>
        <w:t xml:space="preserve"> </w:t>
      </w:r>
      <w:r w:rsidRPr="00B3663D">
        <w:rPr>
          <w:sz w:val="20"/>
        </w:rPr>
        <w:t>belli</w:t>
      </w:r>
      <w:r w:rsidRPr="00B3663D" w:rsidR="005A771B">
        <w:rPr>
          <w:sz w:val="20"/>
        </w:rPr>
        <w:t xml:space="preserve"> </w:t>
      </w:r>
      <w:r w:rsidRPr="00B3663D">
        <w:rPr>
          <w:sz w:val="20"/>
        </w:rPr>
        <w:t>kurallara</w:t>
      </w:r>
      <w:r w:rsidRPr="00B3663D" w:rsidR="005A771B">
        <w:rPr>
          <w:sz w:val="20"/>
        </w:rPr>
        <w:t xml:space="preserve"> </w:t>
      </w:r>
      <w:r w:rsidRPr="00B3663D">
        <w:rPr>
          <w:sz w:val="20"/>
        </w:rPr>
        <w:t>uygun</w:t>
      </w:r>
      <w:r w:rsidRPr="00B3663D" w:rsidR="005A771B">
        <w:rPr>
          <w:sz w:val="20"/>
        </w:rPr>
        <w:t xml:space="preserve"> </w:t>
      </w:r>
      <w:r w:rsidRPr="00B3663D">
        <w:rPr>
          <w:sz w:val="20"/>
        </w:rPr>
        <w:t>olarak,</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şekilde</w:t>
      </w:r>
      <w:r w:rsidRPr="00B3663D" w:rsidR="005A771B">
        <w:rPr>
          <w:sz w:val="20"/>
        </w:rPr>
        <w:t xml:space="preserve"> </w:t>
      </w:r>
      <w:r w:rsidRPr="00B3663D">
        <w:rPr>
          <w:sz w:val="20"/>
        </w:rPr>
        <w:t>yararlanmalarını</w:t>
      </w:r>
      <w:r w:rsidRPr="00B3663D" w:rsidR="005A771B">
        <w:rPr>
          <w:sz w:val="20"/>
        </w:rPr>
        <w:t xml:space="preserve"> </w:t>
      </w:r>
      <w:r w:rsidRPr="00B3663D">
        <w:rPr>
          <w:sz w:val="20"/>
        </w:rPr>
        <w:t>sağlamak,</w:t>
      </w:r>
      <w:r w:rsidRPr="00B3663D" w:rsidR="005A771B">
        <w:rPr>
          <w:sz w:val="20"/>
        </w:rPr>
        <w:t xml:space="preserve"> </w:t>
      </w:r>
      <w:r w:rsidRPr="00B3663D">
        <w:rPr>
          <w:sz w:val="20"/>
        </w:rPr>
        <w:t>sermaye</w:t>
      </w:r>
      <w:r w:rsidRPr="00B3663D" w:rsidR="005A771B">
        <w:rPr>
          <w:sz w:val="20"/>
        </w:rPr>
        <w:t xml:space="preserve"> </w:t>
      </w:r>
      <w:r w:rsidRPr="00B3663D">
        <w:rPr>
          <w:sz w:val="20"/>
        </w:rPr>
        <w:t>piyasasına</w:t>
      </w:r>
      <w:r w:rsidRPr="00B3663D" w:rsidR="005A771B">
        <w:rPr>
          <w:sz w:val="20"/>
        </w:rPr>
        <w:t xml:space="preserve"> </w:t>
      </w:r>
      <w:r w:rsidRPr="00B3663D">
        <w:rPr>
          <w:sz w:val="20"/>
        </w:rPr>
        <w:t>yatırım</w:t>
      </w:r>
      <w:r w:rsidRPr="00B3663D" w:rsidR="005A771B">
        <w:rPr>
          <w:sz w:val="20"/>
        </w:rPr>
        <w:t xml:space="preserve"> </w:t>
      </w:r>
      <w:r w:rsidRPr="00B3663D">
        <w:rPr>
          <w:sz w:val="20"/>
        </w:rPr>
        <w:t>yapan</w:t>
      </w:r>
      <w:r w:rsidRPr="00B3663D" w:rsidR="005A771B">
        <w:rPr>
          <w:sz w:val="20"/>
        </w:rPr>
        <w:t xml:space="preserve"> </w:t>
      </w:r>
      <w:r w:rsidRPr="00B3663D">
        <w:rPr>
          <w:sz w:val="20"/>
        </w:rPr>
        <w:t>tasarruf</w:t>
      </w:r>
      <w:r w:rsidRPr="00B3663D" w:rsidR="005A771B">
        <w:rPr>
          <w:sz w:val="20"/>
        </w:rPr>
        <w:t xml:space="preserve"> </w:t>
      </w:r>
      <w:r w:rsidRPr="00B3663D">
        <w:rPr>
          <w:sz w:val="20"/>
        </w:rPr>
        <w:t>sahiplerinin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yararlarını</w:t>
      </w:r>
      <w:r w:rsidRPr="00B3663D" w:rsidR="005A771B">
        <w:rPr>
          <w:sz w:val="20"/>
        </w:rPr>
        <w:t xml:space="preserve"> </w:t>
      </w:r>
      <w:r w:rsidRPr="00B3663D">
        <w:rPr>
          <w:sz w:val="20"/>
        </w:rPr>
        <w:t>korumak,</w:t>
      </w:r>
      <w:r w:rsidRPr="00B3663D" w:rsidR="005A771B">
        <w:rPr>
          <w:sz w:val="20"/>
        </w:rPr>
        <w:t xml:space="preserve"> </w:t>
      </w:r>
      <w:r w:rsidRPr="00B3663D">
        <w:rPr>
          <w:sz w:val="20"/>
        </w:rPr>
        <w:t>piyasaların</w:t>
      </w:r>
      <w:r w:rsidRPr="00B3663D" w:rsidR="005A771B">
        <w:rPr>
          <w:sz w:val="20"/>
        </w:rPr>
        <w:t xml:space="preserve"> </w:t>
      </w:r>
      <w:r w:rsidRPr="00B3663D">
        <w:rPr>
          <w:sz w:val="20"/>
        </w:rPr>
        <w:t>adil</w:t>
      </w:r>
      <w:r w:rsidRPr="00B3663D" w:rsidR="005A771B">
        <w:rPr>
          <w:sz w:val="20"/>
        </w:rPr>
        <w:t xml:space="preserve"> </w:t>
      </w:r>
      <w:r w:rsidRPr="00B3663D">
        <w:rPr>
          <w:sz w:val="20"/>
        </w:rPr>
        <w:t>ve</w:t>
      </w:r>
      <w:r w:rsidRPr="00B3663D" w:rsidR="005A771B">
        <w:rPr>
          <w:sz w:val="20"/>
        </w:rPr>
        <w:t xml:space="preserve"> </w:t>
      </w:r>
      <w:r w:rsidRPr="00B3663D">
        <w:rPr>
          <w:sz w:val="20"/>
        </w:rPr>
        <w:t>etkin</w:t>
      </w:r>
      <w:r w:rsidRPr="00B3663D" w:rsidR="005A771B">
        <w:rPr>
          <w:sz w:val="20"/>
        </w:rPr>
        <w:t xml:space="preserve"> </w:t>
      </w:r>
      <w:r w:rsidRPr="00B3663D">
        <w:rPr>
          <w:sz w:val="20"/>
        </w:rPr>
        <w:t>çalışmasını</w:t>
      </w:r>
      <w:r w:rsidRPr="00B3663D" w:rsidR="005A771B">
        <w:rPr>
          <w:sz w:val="20"/>
        </w:rPr>
        <w:t xml:space="preserve"> </w:t>
      </w:r>
      <w:r w:rsidRPr="00B3663D">
        <w:rPr>
          <w:sz w:val="20"/>
        </w:rPr>
        <w:t>sağlamaktır.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ülkemizin</w:t>
      </w:r>
      <w:r w:rsidRPr="00B3663D" w:rsidR="005A771B">
        <w:rPr>
          <w:sz w:val="20"/>
        </w:rPr>
        <w:t xml:space="preserve"> </w:t>
      </w:r>
      <w:r w:rsidRPr="00B3663D">
        <w:rPr>
          <w:sz w:val="20"/>
        </w:rPr>
        <w:t>kalkınmasının</w:t>
      </w:r>
      <w:r w:rsidRPr="00B3663D" w:rsidR="005A771B">
        <w:rPr>
          <w:sz w:val="20"/>
        </w:rPr>
        <w:t xml:space="preserve"> </w:t>
      </w:r>
      <w:r w:rsidRPr="00B3663D">
        <w:rPr>
          <w:sz w:val="20"/>
        </w:rPr>
        <w:t>finansmanında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yeri</w:t>
      </w:r>
      <w:r w:rsidRPr="00B3663D" w:rsidR="005A771B">
        <w:rPr>
          <w:sz w:val="20"/>
        </w:rPr>
        <w:t xml:space="preserve"> </w:t>
      </w:r>
      <w:r w:rsidRPr="00B3663D">
        <w:rPr>
          <w:sz w:val="20"/>
        </w:rPr>
        <w:t>olan</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piyasalarını</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geliştirmek,</w:t>
      </w:r>
      <w:r w:rsidRPr="00B3663D" w:rsidR="005A771B">
        <w:rPr>
          <w:sz w:val="20"/>
        </w:rPr>
        <w:t xml:space="preserve"> </w:t>
      </w:r>
      <w:r w:rsidRPr="00B3663D">
        <w:rPr>
          <w:sz w:val="20"/>
        </w:rPr>
        <w:t>gelişmiş</w:t>
      </w:r>
      <w:r w:rsidRPr="00B3663D" w:rsidR="005A771B">
        <w:rPr>
          <w:sz w:val="20"/>
        </w:rPr>
        <w:t xml:space="preserve"> </w:t>
      </w:r>
      <w:r w:rsidRPr="00B3663D">
        <w:rPr>
          <w:sz w:val="20"/>
        </w:rPr>
        <w:t>ülke</w:t>
      </w:r>
      <w:r w:rsidRPr="00B3663D" w:rsidR="005A771B">
        <w:rPr>
          <w:sz w:val="20"/>
        </w:rPr>
        <w:t xml:space="preserve"> </w:t>
      </w:r>
      <w:r w:rsidRPr="00B3663D">
        <w:rPr>
          <w:sz w:val="20"/>
        </w:rPr>
        <w:t>piyasalarında</w:t>
      </w:r>
      <w:r w:rsidRPr="00B3663D" w:rsidR="005A771B">
        <w:rPr>
          <w:sz w:val="20"/>
        </w:rPr>
        <w:t xml:space="preserve"> </w:t>
      </w:r>
      <w:r w:rsidRPr="00B3663D">
        <w:rPr>
          <w:sz w:val="20"/>
        </w:rPr>
        <w:t>başarıyla</w:t>
      </w:r>
      <w:r w:rsidRPr="00B3663D" w:rsidR="005A771B">
        <w:rPr>
          <w:sz w:val="20"/>
        </w:rPr>
        <w:t xml:space="preserve"> </w:t>
      </w:r>
      <w:r w:rsidRPr="00B3663D">
        <w:rPr>
          <w:sz w:val="20"/>
        </w:rPr>
        <w:t>kullanılan</w:t>
      </w:r>
      <w:r w:rsidRPr="00B3663D" w:rsidR="005A771B">
        <w:rPr>
          <w:sz w:val="20"/>
        </w:rPr>
        <w:t xml:space="preserve"> </w:t>
      </w:r>
      <w:r w:rsidRPr="00B3663D">
        <w:rPr>
          <w:sz w:val="20"/>
        </w:rPr>
        <w:t>bazı</w:t>
      </w:r>
      <w:r w:rsidRPr="00B3663D" w:rsidR="005A771B">
        <w:rPr>
          <w:sz w:val="20"/>
        </w:rPr>
        <w:t xml:space="preserve"> </w:t>
      </w:r>
      <w:r w:rsidRPr="00B3663D">
        <w:rPr>
          <w:sz w:val="20"/>
        </w:rPr>
        <w:t>finansal</w:t>
      </w:r>
      <w:r w:rsidRPr="00B3663D" w:rsidR="005A771B">
        <w:rPr>
          <w:sz w:val="20"/>
        </w:rPr>
        <w:t xml:space="preserve"> </w:t>
      </w:r>
      <w:r w:rsidRPr="00B3663D">
        <w:rPr>
          <w:sz w:val="20"/>
        </w:rPr>
        <w:t>araçları</w:t>
      </w:r>
      <w:r w:rsidRPr="00B3663D" w:rsidR="005A771B">
        <w:rPr>
          <w:sz w:val="20"/>
        </w:rPr>
        <w:t xml:space="preserve"> </w:t>
      </w:r>
      <w:r w:rsidRPr="00B3663D">
        <w:rPr>
          <w:sz w:val="20"/>
        </w:rPr>
        <w:t>ülkemizde</w:t>
      </w:r>
      <w:r w:rsidRPr="00B3663D" w:rsidR="005A771B">
        <w:rPr>
          <w:sz w:val="20"/>
        </w:rPr>
        <w:t xml:space="preserve"> </w:t>
      </w:r>
      <w:r w:rsidRPr="00B3663D">
        <w:rPr>
          <w:sz w:val="20"/>
        </w:rPr>
        <w:t>de</w:t>
      </w:r>
      <w:r w:rsidRPr="00B3663D" w:rsidR="005A771B">
        <w:rPr>
          <w:sz w:val="20"/>
        </w:rPr>
        <w:t xml:space="preserve"> </w:t>
      </w:r>
      <w:r w:rsidRPr="00B3663D">
        <w:rPr>
          <w:sz w:val="20"/>
        </w:rPr>
        <w:t>kullanabilmek</w:t>
      </w:r>
      <w:r w:rsidRPr="00B3663D" w:rsidR="005A771B">
        <w:rPr>
          <w:sz w:val="20"/>
        </w:rPr>
        <w:t xml:space="preserve"> </w:t>
      </w:r>
      <w:r w:rsidRPr="00B3663D">
        <w:rPr>
          <w:sz w:val="20"/>
        </w:rPr>
        <w:t>için</w:t>
      </w:r>
      <w:r w:rsidRPr="00B3663D" w:rsidR="005A771B">
        <w:rPr>
          <w:sz w:val="20"/>
        </w:rPr>
        <w:t xml:space="preserve"> </w:t>
      </w:r>
      <w:r w:rsidRPr="00B3663D">
        <w:rPr>
          <w:sz w:val="20"/>
        </w:rPr>
        <w:t>gerekli</w:t>
      </w:r>
      <w:r w:rsidRPr="00B3663D" w:rsidR="005A771B">
        <w:rPr>
          <w:sz w:val="20"/>
        </w:rPr>
        <w:t xml:space="preserve"> </w:t>
      </w:r>
      <w:r w:rsidRPr="00B3663D">
        <w:rPr>
          <w:sz w:val="20"/>
        </w:rPr>
        <w:t>düzenlemelerin</w:t>
      </w:r>
      <w:r w:rsidRPr="00B3663D" w:rsidR="005A771B">
        <w:rPr>
          <w:sz w:val="20"/>
        </w:rPr>
        <w:t xml:space="preserve"> </w:t>
      </w:r>
      <w:r w:rsidRPr="00B3663D">
        <w:rPr>
          <w:sz w:val="20"/>
        </w:rPr>
        <w:t>yapılmasına</w:t>
      </w:r>
      <w:r w:rsidRPr="00B3663D" w:rsidR="005A771B">
        <w:rPr>
          <w:sz w:val="20"/>
        </w:rPr>
        <w:t xml:space="preserve"> </w:t>
      </w:r>
      <w:r w:rsidRPr="00B3663D">
        <w:rPr>
          <w:sz w:val="20"/>
        </w:rPr>
        <w:t>yönelik</w:t>
      </w:r>
      <w:r w:rsidRPr="00B3663D" w:rsidR="005A771B">
        <w:rPr>
          <w:sz w:val="20"/>
        </w:rPr>
        <w:t xml:space="preserve"> </w:t>
      </w:r>
      <w:r w:rsidRPr="00B3663D">
        <w:rPr>
          <w:sz w:val="20"/>
        </w:rPr>
        <w:t>çalışmalarına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geçtiğimiz</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içerisinde,</w:t>
      </w:r>
      <w:r w:rsidRPr="00B3663D" w:rsidR="005A771B">
        <w:rPr>
          <w:sz w:val="20"/>
        </w:rPr>
        <w:t xml:space="preserve"> </w:t>
      </w:r>
      <w:r w:rsidRPr="00B3663D">
        <w:rPr>
          <w:sz w:val="20"/>
        </w:rPr>
        <w:t>varlığa</w:t>
      </w:r>
      <w:r w:rsidRPr="00B3663D" w:rsidR="005A771B">
        <w:rPr>
          <w:sz w:val="20"/>
        </w:rPr>
        <w:t xml:space="preserve"> </w:t>
      </w:r>
      <w:r w:rsidRPr="00B3663D">
        <w:rPr>
          <w:sz w:val="20"/>
        </w:rPr>
        <w:t>veya</w:t>
      </w:r>
      <w:r w:rsidRPr="00B3663D" w:rsidR="005A771B">
        <w:rPr>
          <w:sz w:val="20"/>
        </w:rPr>
        <w:t xml:space="preserve"> </w:t>
      </w:r>
      <w:r w:rsidRPr="00B3663D">
        <w:rPr>
          <w:sz w:val="20"/>
        </w:rPr>
        <w:t>ipoteğe</w:t>
      </w:r>
      <w:r w:rsidRPr="00B3663D" w:rsidR="005A771B">
        <w:rPr>
          <w:sz w:val="20"/>
        </w:rPr>
        <w:t xml:space="preserve"> </w:t>
      </w:r>
      <w:r w:rsidRPr="00B3663D">
        <w:rPr>
          <w:sz w:val="20"/>
        </w:rPr>
        <w:t>dayalı</w:t>
      </w:r>
      <w:r w:rsidRPr="00B3663D" w:rsidR="005A771B">
        <w:rPr>
          <w:sz w:val="20"/>
        </w:rPr>
        <w:t xml:space="preserve"> </w:t>
      </w:r>
      <w:r w:rsidRPr="00B3663D">
        <w:rPr>
          <w:sz w:val="20"/>
        </w:rPr>
        <w:t>menkul</w:t>
      </w:r>
      <w:r w:rsidRPr="00B3663D" w:rsidR="005A771B">
        <w:rPr>
          <w:sz w:val="20"/>
        </w:rPr>
        <w:t xml:space="preserve"> </w:t>
      </w:r>
      <w:r w:rsidRPr="00B3663D">
        <w:rPr>
          <w:sz w:val="20"/>
        </w:rPr>
        <w:t>kıymetlere</w:t>
      </w:r>
      <w:r w:rsidRPr="00B3663D" w:rsidR="005A771B">
        <w:rPr>
          <w:sz w:val="20"/>
        </w:rPr>
        <w:t xml:space="preserve"> </w:t>
      </w:r>
      <w:r w:rsidRPr="00B3663D">
        <w:rPr>
          <w:sz w:val="20"/>
        </w:rPr>
        <w:t>yönelik</w:t>
      </w:r>
      <w:r w:rsidRPr="00B3663D" w:rsidR="005A771B">
        <w:rPr>
          <w:sz w:val="20"/>
        </w:rPr>
        <w:t xml:space="preserve"> </w:t>
      </w:r>
      <w:r w:rsidRPr="00B3663D">
        <w:rPr>
          <w:sz w:val="20"/>
        </w:rPr>
        <w:t>yaptığı</w:t>
      </w:r>
      <w:r w:rsidRPr="00B3663D" w:rsidR="005A771B">
        <w:rPr>
          <w:sz w:val="20"/>
        </w:rPr>
        <w:t xml:space="preserve"> </w:t>
      </w:r>
      <w:r w:rsidRPr="00B3663D">
        <w:rPr>
          <w:sz w:val="20"/>
        </w:rPr>
        <w:t>yeni</w:t>
      </w:r>
      <w:r w:rsidRPr="00B3663D" w:rsidR="005A771B">
        <w:rPr>
          <w:sz w:val="20"/>
        </w:rPr>
        <w:t xml:space="preserve"> </w:t>
      </w:r>
      <w:r w:rsidRPr="00B3663D">
        <w:rPr>
          <w:sz w:val="20"/>
        </w:rPr>
        <w:t>düzenlemelerle</w:t>
      </w:r>
      <w:r w:rsidRPr="00B3663D" w:rsidR="005A771B">
        <w:rPr>
          <w:sz w:val="20"/>
        </w:rPr>
        <w:t xml:space="preserve"> </w:t>
      </w:r>
      <w:r w:rsidRPr="00B3663D">
        <w:rPr>
          <w:sz w:val="20"/>
        </w:rPr>
        <w:t>uluslararası</w:t>
      </w:r>
      <w:r w:rsidRPr="00B3663D" w:rsidR="005A771B">
        <w:rPr>
          <w:sz w:val="20"/>
        </w:rPr>
        <w:t xml:space="preserve"> </w:t>
      </w:r>
      <w:r w:rsidRPr="00B3663D">
        <w:rPr>
          <w:sz w:val="20"/>
        </w:rPr>
        <w:t>piyasalarda</w:t>
      </w:r>
      <w:r w:rsidRPr="00B3663D" w:rsidR="005A771B">
        <w:rPr>
          <w:sz w:val="20"/>
        </w:rPr>
        <w:t xml:space="preserve"> </w:t>
      </w:r>
      <w:r w:rsidRPr="00B3663D">
        <w:rPr>
          <w:sz w:val="20"/>
        </w:rPr>
        <w:t>yaygın</w:t>
      </w:r>
      <w:r w:rsidRPr="00B3663D" w:rsidR="005A771B">
        <w:rPr>
          <w:sz w:val="20"/>
        </w:rPr>
        <w:t xml:space="preserve"> </w:t>
      </w:r>
      <w:r w:rsidRPr="00B3663D">
        <w:rPr>
          <w:sz w:val="20"/>
        </w:rPr>
        <w:t>olarak</w:t>
      </w:r>
      <w:r w:rsidRPr="00B3663D" w:rsidR="005A771B">
        <w:rPr>
          <w:sz w:val="20"/>
        </w:rPr>
        <w:t xml:space="preserve"> </w:t>
      </w:r>
      <w:r w:rsidRPr="00B3663D">
        <w:rPr>
          <w:sz w:val="20"/>
        </w:rPr>
        <w:t>kullanılan</w:t>
      </w:r>
      <w:r w:rsidRPr="00B3663D" w:rsidR="005A771B">
        <w:rPr>
          <w:sz w:val="20"/>
        </w:rPr>
        <w:t xml:space="preserve"> </w:t>
      </w:r>
      <w:r w:rsidRPr="00B3663D">
        <w:rPr>
          <w:sz w:val="20"/>
        </w:rPr>
        <w:t>menkul</w:t>
      </w:r>
      <w:r w:rsidRPr="00B3663D" w:rsidR="005A771B">
        <w:rPr>
          <w:sz w:val="20"/>
        </w:rPr>
        <w:t xml:space="preserve"> </w:t>
      </w:r>
      <w:r w:rsidRPr="00B3663D">
        <w:rPr>
          <w:sz w:val="20"/>
        </w:rPr>
        <w:t>kıymetleştirme</w:t>
      </w:r>
      <w:r w:rsidRPr="00B3663D" w:rsidR="005A771B">
        <w:rPr>
          <w:sz w:val="20"/>
        </w:rPr>
        <w:t xml:space="preserve"> </w:t>
      </w:r>
      <w:r w:rsidRPr="00B3663D">
        <w:rPr>
          <w:sz w:val="20"/>
        </w:rPr>
        <w:t>işlemlerinin</w:t>
      </w:r>
      <w:r w:rsidRPr="00B3663D" w:rsidR="005A771B">
        <w:rPr>
          <w:sz w:val="20"/>
        </w:rPr>
        <w:t xml:space="preserve"> </w:t>
      </w:r>
      <w:r w:rsidRPr="00B3663D">
        <w:rPr>
          <w:sz w:val="20"/>
        </w:rPr>
        <w:t>önünü</w:t>
      </w:r>
      <w:r w:rsidRPr="00B3663D" w:rsidR="005A771B">
        <w:rPr>
          <w:sz w:val="20"/>
        </w:rPr>
        <w:t xml:space="preserve"> </w:t>
      </w:r>
      <w:r w:rsidRPr="00B3663D">
        <w:rPr>
          <w:sz w:val="20"/>
        </w:rPr>
        <w:t>açmış</w:t>
      </w:r>
      <w:r w:rsidRPr="00B3663D" w:rsidR="005A771B">
        <w:rPr>
          <w:sz w:val="20"/>
        </w:rPr>
        <w:t xml:space="preserve"> </w:t>
      </w:r>
      <w:r w:rsidRPr="00B3663D">
        <w:rPr>
          <w:sz w:val="20"/>
        </w:rPr>
        <w:t>durumdadır.</w:t>
      </w:r>
      <w:r w:rsidRPr="00B3663D" w:rsidR="005A771B">
        <w:rPr>
          <w:sz w:val="20"/>
        </w:rPr>
        <w:t xml:space="preserve"> </w:t>
      </w:r>
      <w:r w:rsidRPr="00B3663D">
        <w:rPr>
          <w:sz w:val="20"/>
        </w:rPr>
        <w:t>Sektör</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ilgili</w:t>
      </w:r>
      <w:r w:rsidRPr="00B3663D" w:rsidR="005A771B">
        <w:rPr>
          <w:sz w:val="20"/>
        </w:rPr>
        <w:t xml:space="preserve"> </w:t>
      </w:r>
      <w:r w:rsidRPr="00B3663D">
        <w:rPr>
          <w:sz w:val="20"/>
        </w:rPr>
        <w:t>kamu</w:t>
      </w:r>
      <w:r w:rsidRPr="00B3663D" w:rsidR="005A771B">
        <w:rPr>
          <w:sz w:val="20"/>
        </w:rPr>
        <w:t xml:space="preserve"> </w:t>
      </w:r>
      <w:r w:rsidRPr="00B3663D">
        <w:rPr>
          <w:sz w:val="20"/>
        </w:rPr>
        <w:t>otoriteleriyle</w:t>
      </w:r>
      <w:r w:rsidRPr="00B3663D" w:rsidR="005A771B">
        <w:rPr>
          <w:sz w:val="20"/>
        </w:rPr>
        <w:t xml:space="preserve"> </w:t>
      </w:r>
      <w:r w:rsidRPr="00B3663D">
        <w:rPr>
          <w:sz w:val="20"/>
        </w:rPr>
        <w:t>uyum</w:t>
      </w:r>
      <w:r w:rsidRPr="00B3663D" w:rsidR="005A771B">
        <w:rPr>
          <w:sz w:val="20"/>
        </w:rPr>
        <w:t xml:space="preserve"> </w:t>
      </w:r>
      <w:r w:rsidRPr="00B3663D">
        <w:rPr>
          <w:sz w:val="20"/>
        </w:rPr>
        <w:t>içerisinde</w:t>
      </w:r>
      <w:r w:rsidRPr="00B3663D" w:rsidR="005A771B">
        <w:rPr>
          <w:sz w:val="20"/>
        </w:rPr>
        <w:t xml:space="preserve"> </w:t>
      </w:r>
      <w:r w:rsidRPr="00B3663D">
        <w:rPr>
          <w:sz w:val="20"/>
        </w:rPr>
        <w:t>çalışarak</w:t>
      </w:r>
      <w:r w:rsidRPr="00B3663D" w:rsidR="005A771B">
        <w:rPr>
          <w:sz w:val="20"/>
        </w:rPr>
        <w:t xml:space="preserve"> </w:t>
      </w:r>
      <w:r w:rsidRPr="00B3663D">
        <w:rPr>
          <w:sz w:val="20"/>
        </w:rPr>
        <w:t>oluşturulan</w:t>
      </w:r>
      <w:r w:rsidRPr="00B3663D" w:rsidR="005A771B">
        <w:rPr>
          <w:sz w:val="20"/>
        </w:rPr>
        <w:t xml:space="preserve"> </w:t>
      </w:r>
      <w:r w:rsidRPr="00B3663D">
        <w:rPr>
          <w:sz w:val="20"/>
        </w:rPr>
        <w:t>yeni</w:t>
      </w:r>
      <w:r w:rsidRPr="00B3663D" w:rsidR="005A771B">
        <w:rPr>
          <w:sz w:val="20"/>
        </w:rPr>
        <w:t xml:space="preserve"> </w:t>
      </w:r>
      <w:r w:rsidRPr="00B3663D">
        <w:rPr>
          <w:sz w:val="20"/>
        </w:rPr>
        <w:t>düzenleme</w:t>
      </w:r>
      <w:r w:rsidRPr="00B3663D" w:rsidR="005A771B">
        <w:rPr>
          <w:sz w:val="20"/>
        </w:rPr>
        <w:t xml:space="preserve"> </w:t>
      </w:r>
      <w:r w:rsidRPr="00B3663D">
        <w:rPr>
          <w:sz w:val="20"/>
        </w:rPr>
        <w:t>11</w:t>
      </w:r>
      <w:r w:rsidRPr="00B3663D" w:rsidR="005A771B">
        <w:rPr>
          <w:sz w:val="20"/>
        </w:rPr>
        <w:t xml:space="preserve"> </w:t>
      </w:r>
      <w:r w:rsidRPr="00B3663D">
        <w:rPr>
          <w:sz w:val="20"/>
        </w:rPr>
        <w:t>Kasım</w:t>
      </w:r>
      <w:r w:rsidRPr="00B3663D" w:rsidR="005A771B">
        <w:rPr>
          <w:sz w:val="20"/>
        </w:rPr>
        <w:t xml:space="preserve"> </w:t>
      </w:r>
      <w:r w:rsidRPr="00B3663D">
        <w:rPr>
          <w:sz w:val="20"/>
        </w:rPr>
        <w:t>2018</w:t>
      </w:r>
      <w:r w:rsidRPr="00B3663D" w:rsidR="005A771B">
        <w:rPr>
          <w:sz w:val="20"/>
        </w:rPr>
        <w:t xml:space="preserve"> </w:t>
      </w:r>
      <w:r w:rsidRPr="00B3663D">
        <w:rPr>
          <w:sz w:val="20"/>
        </w:rPr>
        <w:t>tarihli</w:t>
      </w:r>
      <w:r w:rsidRPr="00B3663D" w:rsidR="005A771B">
        <w:rPr>
          <w:sz w:val="20"/>
        </w:rPr>
        <w:t xml:space="preserve"> </w:t>
      </w:r>
      <w:r w:rsidRPr="00B3663D">
        <w:rPr>
          <w:sz w:val="20"/>
        </w:rPr>
        <w:t>Resmî</w:t>
      </w:r>
      <w:r w:rsidRPr="00B3663D" w:rsidR="005A771B">
        <w:rPr>
          <w:sz w:val="20"/>
        </w:rPr>
        <w:t xml:space="preserve"> </w:t>
      </w:r>
      <w:r w:rsidRPr="00B3663D">
        <w:rPr>
          <w:sz w:val="20"/>
        </w:rPr>
        <w:t>Gazete’de</w:t>
      </w:r>
      <w:r w:rsidRPr="00B3663D" w:rsidR="005A771B">
        <w:rPr>
          <w:sz w:val="20"/>
        </w:rPr>
        <w:t xml:space="preserve"> </w:t>
      </w:r>
      <w:r w:rsidRPr="00B3663D">
        <w:rPr>
          <w:sz w:val="20"/>
        </w:rPr>
        <w:t>yayımlanarak</w:t>
      </w:r>
      <w:r w:rsidRPr="00B3663D" w:rsidR="005A771B">
        <w:rPr>
          <w:sz w:val="20"/>
        </w:rPr>
        <w:t xml:space="preserve"> </w:t>
      </w:r>
      <w:r w:rsidRPr="00B3663D">
        <w:rPr>
          <w:sz w:val="20"/>
        </w:rPr>
        <w:t>yürürlüğe</w:t>
      </w:r>
      <w:r w:rsidRPr="00B3663D" w:rsidR="005A771B">
        <w:rPr>
          <w:sz w:val="20"/>
        </w:rPr>
        <w:t xml:space="preserve"> </w:t>
      </w:r>
      <w:r w:rsidRPr="00B3663D">
        <w:rPr>
          <w:sz w:val="20"/>
        </w:rPr>
        <w:t>girmiş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sayede</w:t>
      </w:r>
      <w:r w:rsidRPr="00B3663D" w:rsidR="005A771B">
        <w:rPr>
          <w:sz w:val="20"/>
        </w:rPr>
        <w:t xml:space="preserve"> </w:t>
      </w:r>
      <w:r w:rsidRPr="00B3663D">
        <w:rPr>
          <w:sz w:val="20"/>
        </w:rPr>
        <w:t>işletmelere</w:t>
      </w:r>
      <w:r w:rsidRPr="00B3663D" w:rsidR="005A771B">
        <w:rPr>
          <w:sz w:val="20"/>
        </w:rPr>
        <w:t xml:space="preserve"> </w:t>
      </w:r>
      <w:r w:rsidRPr="00B3663D">
        <w:rPr>
          <w:sz w:val="20"/>
        </w:rPr>
        <w:t>likiditesi</w:t>
      </w:r>
      <w:r w:rsidRPr="00B3663D" w:rsidR="005A771B">
        <w:rPr>
          <w:sz w:val="20"/>
        </w:rPr>
        <w:t xml:space="preserve"> </w:t>
      </w:r>
      <w:r w:rsidRPr="00B3663D">
        <w:rPr>
          <w:sz w:val="20"/>
        </w:rPr>
        <w:t>düşük</w:t>
      </w:r>
      <w:r w:rsidRPr="00B3663D" w:rsidR="005A771B">
        <w:rPr>
          <w:sz w:val="20"/>
        </w:rPr>
        <w:t xml:space="preserve"> </w:t>
      </w:r>
      <w:r w:rsidRPr="00B3663D">
        <w:rPr>
          <w:sz w:val="20"/>
        </w:rPr>
        <w:t>varlıklarını</w:t>
      </w:r>
      <w:r w:rsidRPr="00B3663D" w:rsidR="005A771B">
        <w:rPr>
          <w:sz w:val="20"/>
        </w:rPr>
        <w:t xml:space="preserve"> </w:t>
      </w:r>
      <w:r w:rsidRPr="00B3663D">
        <w:rPr>
          <w:sz w:val="20"/>
        </w:rPr>
        <w:t>menkul</w:t>
      </w:r>
      <w:r w:rsidRPr="00B3663D" w:rsidR="005A771B">
        <w:rPr>
          <w:sz w:val="20"/>
        </w:rPr>
        <w:t xml:space="preserve"> </w:t>
      </w:r>
      <w:r w:rsidRPr="00B3663D">
        <w:rPr>
          <w:sz w:val="20"/>
        </w:rPr>
        <w:t>kıymetleştirmek</w:t>
      </w:r>
      <w:r w:rsidRPr="00B3663D" w:rsidR="005A771B">
        <w:rPr>
          <w:sz w:val="20"/>
        </w:rPr>
        <w:t xml:space="preserve"> </w:t>
      </w:r>
      <w:r w:rsidRPr="00B3663D">
        <w:rPr>
          <w:sz w:val="20"/>
        </w:rPr>
        <w:t>suretiyle</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piyasalarımızdan</w:t>
      </w:r>
      <w:r w:rsidRPr="00B3663D" w:rsidR="005A771B">
        <w:rPr>
          <w:sz w:val="20"/>
        </w:rPr>
        <w:t xml:space="preserve"> </w:t>
      </w:r>
      <w:r w:rsidRPr="00B3663D">
        <w:rPr>
          <w:sz w:val="20"/>
        </w:rPr>
        <w:t>fon</w:t>
      </w:r>
      <w:r w:rsidRPr="00B3663D" w:rsidR="005A771B">
        <w:rPr>
          <w:sz w:val="20"/>
        </w:rPr>
        <w:t xml:space="preserve"> </w:t>
      </w:r>
      <w:r w:rsidRPr="00B3663D">
        <w:rPr>
          <w:sz w:val="20"/>
        </w:rPr>
        <w:t>sağlayabilme</w:t>
      </w:r>
      <w:r w:rsidRPr="00B3663D" w:rsidR="005A771B">
        <w:rPr>
          <w:sz w:val="20"/>
        </w:rPr>
        <w:t xml:space="preserve"> </w:t>
      </w:r>
      <w:r w:rsidRPr="00B3663D">
        <w:rPr>
          <w:sz w:val="20"/>
        </w:rPr>
        <w:t>imkânı</w:t>
      </w:r>
      <w:r w:rsidRPr="00B3663D" w:rsidR="005A771B">
        <w:rPr>
          <w:sz w:val="20"/>
        </w:rPr>
        <w:t xml:space="preserve"> </w:t>
      </w:r>
      <w:r w:rsidRPr="00B3663D">
        <w:rPr>
          <w:sz w:val="20"/>
        </w:rPr>
        <w:t>getirilmiştir.</w:t>
      </w:r>
      <w:r w:rsidRPr="00B3663D" w:rsidR="005A771B">
        <w:rPr>
          <w:sz w:val="20"/>
        </w:rPr>
        <w:t xml:space="preserve"> </w:t>
      </w:r>
      <w:r w:rsidRPr="00B3663D">
        <w:rPr>
          <w:sz w:val="20"/>
        </w:rPr>
        <w:t>Bu</w:t>
      </w:r>
      <w:r w:rsidRPr="00B3663D" w:rsidR="005A771B">
        <w:rPr>
          <w:sz w:val="20"/>
        </w:rPr>
        <w:t xml:space="preserve"> </w:t>
      </w:r>
      <w:r w:rsidRPr="00B3663D">
        <w:rPr>
          <w:sz w:val="20"/>
        </w:rPr>
        <w:t>araçlar</w:t>
      </w:r>
      <w:r w:rsidRPr="00B3663D" w:rsidR="005A771B">
        <w:rPr>
          <w:sz w:val="20"/>
        </w:rPr>
        <w:t xml:space="preserve"> </w:t>
      </w:r>
      <w:r w:rsidRPr="00B3663D">
        <w:rPr>
          <w:sz w:val="20"/>
        </w:rPr>
        <w:t>yatırımcılarımıza</w:t>
      </w:r>
      <w:r w:rsidRPr="00B3663D" w:rsidR="005A771B">
        <w:rPr>
          <w:sz w:val="20"/>
        </w:rPr>
        <w:t xml:space="preserve"> </w:t>
      </w:r>
      <w:r w:rsidRPr="00B3663D">
        <w:rPr>
          <w:sz w:val="20"/>
        </w:rPr>
        <w:t>ek</w:t>
      </w:r>
      <w:r w:rsidRPr="00B3663D" w:rsidR="005A771B">
        <w:rPr>
          <w:sz w:val="20"/>
        </w:rPr>
        <w:t xml:space="preserve"> </w:t>
      </w:r>
      <w:r w:rsidRPr="00B3663D">
        <w:rPr>
          <w:sz w:val="20"/>
        </w:rPr>
        <w:t>koruma</w:t>
      </w:r>
      <w:r w:rsidRPr="00B3663D" w:rsidR="005A771B">
        <w:rPr>
          <w:sz w:val="20"/>
        </w:rPr>
        <w:t xml:space="preserve"> </w:t>
      </w:r>
      <w:r w:rsidRPr="00B3663D">
        <w:rPr>
          <w:sz w:val="20"/>
        </w:rPr>
        <w:t>sağlarken,</w:t>
      </w:r>
      <w:r w:rsidRPr="00B3663D" w:rsidR="005A771B">
        <w:rPr>
          <w:sz w:val="20"/>
        </w:rPr>
        <w:t xml:space="preserve"> </w:t>
      </w:r>
      <w:r w:rsidRPr="00B3663D">
        <w:rPr>
          <w:sz w:val="20"/>
        </w:rPr>
        <w:t>şirketlerimiz</w:t>
      </w:r>
      <w:r w:rsidRPr="00B3663D" w:rsidR="005A771B">
        <w:rPr>
          <w:sz w:val="20"/>
        </w:rPr>
        <w:t xml:space="preserve"> </w:t>
      </w:r>
      <w:r w:rsidRPr="00B3663D">
        <w:rPr>
          <w:sz w:val="20"/>
        </w:rPr>
        <w:t>açısından</w:t>
      </w:r>
      <w:r w:rsidRPr="00B3663D" w:rsidR="005A771B">
        <w:rPr>
          <w:sz w:val="20"/>
        </w:rPr>
        <w:t xml:space="preserve"> </w:t>
      </w:r>
      <w:r w:rsidRPr="00B3663D">
        <w:rPr>
          <w:sz w:val="20"/>
        </w:rPr>
        <w:t>da</w:t>
      </w:r>
      <w:r w:rsidRPr="00B3663D" w:rsidR="005A771B">
        <w:rPr>
          <w:sz w:val="20"/>
        </w:rPr>
        <w:t xml:space="preserve"> </w:t>
      </w:r>
      <w:r w:rsidRPr="00B3663D">
        <w:rPr>
          <w:sz w:val="20"/>
        </w:rPr>
        <w:t>borçlanma</w:t>
      </w:r>
      <w:r w:rsidRPr="00B3663D" w:rsidR="005A771B">
        <w:rPr>
          <w:sz w:val="20"/>
        </w:rPr>
        <w:t xml:space="preserve"> </w:t>
      </w:r>
      <w:r w:rsidRPr="00B3663D">
        <w:rPr>
          <w:sz w:val="20"/>
        </w:rPr>
        <w:t>maliyetlerini</w:t>
      </w:r>
      <w:r w:rsidRPr="00B3663D" w:rsidR="005A771B">
        <w:rPr>
          <w:sz w:val="20"/>
        </w:rPr>
        <w:t xml:space="preserve"> </w:t>
      </w:r>
      <w:r w:rsidRPr="00B3663D">
        <w:rPr>
          <w:sz w:val="20"/>
        </w:rPr>
        <w:t>düşürme</w:t>
      </w:r>
      <w:r w:rsidRPr="00B3663D" w:rsidR="005A771B">
        <w:rPr>
          <w:sz w:val="20"/>
        </w:rPr>
        <w:t xml:space="preserve"> </w:t>
      </w:r>
      <w:r w:rsidRPr="00B3663D">
        <w:rPr>
          <w:sz w:val="20"/>
        </w:rPr>
        <w:t>imkânı</w:t>
      </w:r>
      <w:r w:rsidRPr="00B3663D" w:rsidR="005A771B">
        <w:rPr>
          <w:sz w:val="20"/>
        </w:rPr>
        <w:t xml:space="preserve"> </w:t>
      </w:r>
      <w:r w:rsidRPr="00B3663D">
        <w:rPr>
          <w:sz w:val="20"/>
        </w:rPr>
        <w:t>sağlamaktadır.</w:t>
      </w:r>
      <w:r w:rsidRPr="00B3663D" w:rsidR="005A771B">
        <w:rPr>
          <w:sz w:val="20"/>
        </w:rPr>
        <w:t xml:space="preserve"> </w:t>
      </w:r>
    </w:p>
    <w:p w:rsidRPr="00B3663D" w:rsidR="004B0CEC" w:rsidP="00B3663D" w:rsidRDefault="004B0CEC">
      <w:pPr>
        <w:pStyle w:val="GENELKURUL"/>
        <w:spacing w:line="240" w:lineRule="auto"/>
        <w:rPr>
          <w:spacing w:val="24"/>
          <w:sz w:val="20"/>
        </w:rPr>
      </w:pPr>
      <w:r w:rsidRPr="00B3663D">
        <w:rPr>
          <w:sz w:val="20"/>
        </w:rPr>
        <w:t>Ekonominin</w:t>
      </w:r>
      <w:r w:rsidRPr="00B3663D" w:rsidR="005A771B">
        <w:rPr>
          <w:sz w:val="20"/>
        </w:rPr>
        <w:t xml:space="preserve"> </w:t>
      </w:r>
      <w:r w:rsidRPr="00B3663D">
        <w:rPr>
          <w:sz w:val="20"/>
        </w:rPr>
        <w:t>canlılığı</w:t>
      </w:r>
      <w:r w:rsidRPr="00B3663D" w:rsidR="005A771B">
        <w:rPr>
          <w:sz w:val="20"/>
        </w:rPr>
        <w:t xml:space="preserve"> </w:t>
      </w:r>
      <w:r w:rsidRPr="00B3663D">
        <w:rPr>
          <w:sz w:val="20"/>
        </w:rPr>
        <w:t>özel</w:t>
      </w:r>
      <w:r w:rsidRPr="00B3663D" w:rsidR="005A771B">
        <w:rPr>
          <w:sz w:val="20"/>
        </w:rPr>
        <w:t xml:space="preserve"> </w:t>
      </w:r>
      <w:r w:rsidRPr="00B3663D">
        <w:rPr>
          <w:sz w:val="20"/>
        </w:rPr>
        <w:t>sektörün</w:t>
      </w:r>
      <w:r w:rsidRPr="00B3663D" w:rsidR="005A771B">
        <w:rPr>
          <w:sz w:val="20"/>
        </w:rPr>
        <w:t xml:space="preserve"> </w:t>
      </w:r>
      <w:r w:rsidRPr="00B3663D">
        <w:rPr>
          <w:sz w:val="20"/>
        </w:rPr>
        <w:t>canlılığına</w:t>
      </w:r>
      <w:r w:rsidRPr="00B3663D" w:rsidR="005A771B">
        <w:rPr>
          <w:sz w:val="20"/>
        </w:rPr>
        <w:t xml:space="preserve"> </w:t>
      </w:r>
      <w:r w:rsidRPr="00B3663D">
        <w:rPr>
          <w:sz w:val="20"/>
        </w:rPr>
        <w:t>bağlıdır.</w:t>
      </w:r>
      <w:r w:rsidRPr="00B3663D" w:rsidR="005A771B">
        <w:rPr>
          <w:sz w:val="20"/>
        </w:rPr>
        <w:t xml:space="preserve"> </w:t>
      </w:r>
      <w:r w:rsidRPr="00B3663D">
        <w:rPr>
          <w:sz w:val="20"/>
        </w:rPr>
        <w:t>Dolayısıyla,</w:t>
      </w:r>
      <w:r w:rsidRPr="00B3663D" w:rsidR="005A771B">
        <w:rPr>
          <w:sz w:val="20"/>
        </w:rPr>
        <w:t xml:space="preserve"> </w:t>
      </w:r>
      <w:r w:rsidRPr="00B3663D">
        <w:rPr>
          <w:sz w:val="20"/>
        </w:rPr>
        <w:t>istihdam,</w:t>
      </w:r>
      <w:r w:rsidRPr="00B3663D" w:rsidR="005A771B">
        <w:rPr>
          <w:sz w:val="20"/>
        </w:rPr>
        <w:t xml:space="preserve"> </w:t>
      </w:r>
      <w:r w:rsidRPr="00B3663D">
        <w:rPr>
          <w:sz w:val="20"/>
        </w:rPr>
        <w:t>imalat</w:t>
      </w:r>
      <w:r w:rsidRPr="00B3663D" w:rsidR="005A771B">
        <w:rPr>
          <w:sz w:val="20"/>
        </w:rPr>
        <w:t xml:space="preserve"> </w:t>
      </w:r>
      <w:r w:rsidRPr="00B3663D">
        <w:rPr>
          <w:sz w:val="20"/>
        </w:rPr>
        <w:t>ve</w:t>
      </w:r>
      <w:r w:rsidRPr="00B3663D" w:rsidR="005A771B">
        <w:rPr>
          <w:sz w:val="20"/>
        </w:rPr>
        <w:t xml:space="preserve"> </w:t>
      </w:r>
      <w:r w:rsidRPr="00B3663D">
        <w:rPr>
          <w:sz w:val="20"/>
        </w:rPr>
        <w:t>ihracat</w:t>
      </w:r>
      <w:r w:rsidRPr="00B3663D" w:rsidR="005A771B">
        <w:rPr>
          <w:sz w:val="20"/>
        </w:rPr>
        <w:t xml:space="preserve"> </w:t>
      </w:r>
      <w:r w:rsidRPr="00B3663D">
        <w:rPr>
          <w:sz w:val="20"/>
        </w:rPr>
        <w:t>bununla</w:t>
      </w:r>
      <w:r w:rsidRPr="00B3663D" w:rsidR="005A771B">
        <w:rPr>
          <w:sz w:val="20"/>
        </w:rPr>
        <w:t xml:space="preserve"> </w:t>
      </w:r>
      <w:r w:rsidRPr="00B3663D">
        <w:rPr>
          <w:sz w:val="20"/>
        </w:rPr>
        <w:t>doğrudan</w:t>
      </w:r>
      <w:r w:rsidRPr="00B3663D" w:rsidR="005A771B">
        <w:rPr>
          <w:sz w:val="20"/>
        </w:rPr>
        <w:t xml:space="preserve"> </w:t>
      </w:r>
      <w:r w:rsidRPr="00B3663D">
        <w:rPr>
          <w:sz w:val="20"/>
        </w:rPr>
        <w:t>orantılıdır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bağlamda</w:t>
      </w:r>
      <w:r w:rsidRPr="00B3663D" w:rsidR="005A771B">
        <w:rPr>
          <w:sz w:val="20"/>
        </w:rPr>
        <w:t xml:space="preserve"> </w:t>
      </w:r>
      <w:r w:rsidRPr="00B3663D">
        <w:rPr>
          <w:sz w:val="20"/>
        </w:rPr>
        <w:t>yakın</w:t>
      </w:r>
      <w:r w:rsidRPr="00B3663D" w:rsidR="005A771B">
        <w:rPr>
          <w:sz w:val="20"/>
        </w:rPr>
        <w:t xml:space="preserve"> </w:t>
      </w:r>
      <w:r w:rsidRPr="00B3663D">
        <w:rPr>
          <w:sz w:val="20"/>
        </w:rPr>
        <w:t>zamanda</w:t>
      </w:r>
      <w:r w:rsidRPr="00B3663D" w:rsidR="005A771B">
        <w:rPr>
          <w:sz w:val="20"/>
        </w:rPr>
        <w:t xml:space="preserve"> </w:t>
      </w:r>
      <w:r w:rsidRPr="00B3663D">
        <w:rPr>
          <w:sz w:val="20"/>
        </w:rPr>
        <w:t>genişleme</w:t>
      </w:r>
      <w:r w:rsidRPr="00B3663D" w:rsidR="005A771B">
        <w:rPr>
          <w:sz w:val="20"/>
        </w:rPr>
        <w:t xml:space="preserve"> </w:t>
      </w:r>
      <w:r w:rsidRPr="00B3663D">
        <w:rPr>
          <w:sz w:val="20"/>
        </w:rPr>
        <w:t>alanları</w:t>
      </w:r>
      <w:r w:rsidRPr="00B3663D" w:rsidR="005A771B">
        <w:rPr>
          <w:sz w:val="20"/>
        </w:rPr>
        <w:t xml:space="preserve"> </w:t>
      </w:r>
      <w:r w:rsidRPr="00B3663D">
        <w:rPr>
          <w:sz w:val="20"/>
        </w:rPr>
        <w:t>onaylanacak</w:t>
      </w:r>
      <w:r w:rsidRPr="00B3663D" w:rsidR="005A771B">
        <w:rPr>
          <w:sz w:val="20"/>
        </w:rPr>
        <w:t xml:space="preserve"> </w:t>
      </w:r>
      <w:r w:rsidRPr="00B3663D">
        <w:rPr>
          <w:sz w:val="20"/>
        </w:rPr>
        <w:t>olan</w:t>
      </w:r>
      <w:r w:rsidRPr="00B3663D" w:rsidR="005A771B">
        <w:rPr>
          <w:sz w:val="20"/>
        </w:rPr>
        <w:t xml:space="preserve"> </w:t>
      </w:r>
      <w:r w:rsidRPr="00B3663D">
        <w:rPr>
          <w:sz w:val="20"/>
        </w:rPr>
        <w:t>Tavşanlı</w:t>
      </w:r>
      <w:r w:rsidRPr="00B3663D" w:rsidR="005A771B">
        <w:rPr>
          <w:sz w:val="20"/>
        </w:rPr>
        <w:t xml:space="preserve"> </w:t>
      </w:r>
      <w:r w:rsidRPr="00B3663D">
        <w:rPr>
          <w:sz w:val="20"/>
        </w:rPr>
        <w:t>ve</w:t>
      </w:r>
      <w:r w:rsidRPr="00B3663D" w:rsidR="005A771B">
        <w:rPr>
          <w:sz w:val="20"/>
        </w:rPr>
        <w:t xml:space="preserve"> </w:t>
      </w:r>
      <w:r w:rsidRPr="00B3663D">
        <w:rPr>
          <w:sz w:val="20"/>
        </w:rPr>
        <w:t>Gediz</w:t>
      </w:r>
      <w:r w:rsidRPr="00B3663D" w:rsidR="005A771B">
        <w:rPr>
          <w:sz w:val="20"/>
        </w:rPr>
        <w:t xml:space="preserve"> </w:t>
      </w:r>
      <w:r w:rsidRPr="00B3663D">
        <w:rPr>
          <w:sz w:val="20"/>
        </w:rPr>
        <w:t>Organize</w:t>
      </w:r>
      <w:r w:rsidRPr="00B3663D" w:rsidR="005A771B">
        <w:rPr>
          <w:sz w:val="20"/>
        </w:rPr>
        <w:t xml:space="preserve"> </w:t>
      </w:r>
      <w:r w:rsidRPr="00B3663D">
        <w:rPr>
          <w:sz w:val="20"/>
        </w:rPr>
        <w:t>Sanayi</w:t>
      </w:r>
      <w:r w:rsidRPr="00B3663D" w:rsidR="005A771B">
        <w:rPr>
          <w:sz w:val="20"/>
        </w:rPr>
        <w:t xml:space="preserve"> </w:t>
      </w:r>
      <w:r w:rsidRPr="00B3663D">
        <w:rPr>
          <w:sz w:val="20"/>
        </w:rPr>
        <w:t>Bölgelerinin</w:t>
      </w:r>
      <w:r w:rsidRPr="00B3663D" w:rsidR="005A771B">
        <w:rPr>
          <w:sz w:val="20"/>
        </w:rPr>
        <w:t xml:space="preserve"> </w:t>
      </w:r>
      <w:r w:rsidRPr="00B3663D">
        <w:rPr>
          <w:sz w:val="20"/>
        </w:rPr>
        <w:t>yanında,</w:t>
      </w:r>
      <w:r w:rsidRPr="00B3663D" w:rsidR="005A771B">
        <w:rPr>
          <w:sz w:val="20"/>
        </w:rPr>
        <w:t xml:space="preserve"> </w:t>
      </w:r>
      <w:r w:rsidRPr="00B3663D">
        <w:rPr>
          <w:sz w:val="20"/>
        </w:rPr>
        <w:t>yerli</w:t>
      </w:r>
      <w:r w:rsidRPr="00B3663D" w:rsidR="005A771B">
        <w:rPr>
          <w:sz w:val="20"/>
        </w:rPr>
        <w:t xml:space="preserve"> </w:t>
      </w:r>
      <w:r w:rsidRPr="00B3663D">
        <w:rPr>
          <w:sz w:val="20"/>
        </w:rPr>
        <w:t>otomotive</w:t>
      </w:r>
      <w:r w:rsidRPr="00B3663D" w:rsidR="005A771B">
        <w:rPr>
          <w:sz w:val="20"/>
        </w:rPr>
        <w:t xml:space="preserve"> </w:t>
      </w:r>
      <w:r w:rsidRPr="00B3663D">
        <w:rPr>
          <w:sz w:val="20"/>
        </w:rPr>
        <w:t>ev</w:t>
      </w:r>
      <w:r w:rsidRPr="00B3663D" w:rsidR="005A771B">
        <w:rPr>
          <w:sz w:val="20"/>
        </w:rPr>
        <w:t xml:space="preserve"> </w:t>
      </w:r>
      <w:r w:rsidRPr="00B3663D">
        <w:rPr>
          <w:sz w:val="20"/>
        </w:rPr>
        <w:t>sahipliği</w:t>
      </w:r>
      <w:r w:rsidRPr="00B3663D" w:rsidR="005A771B">
        <w:rPr>
          <w:sz w:val="20"/>
        </w:rPr>
        <w:t xml:space="preserve"> </w:t>
      </w:r>
      <w:r w:rsidRPr="00B3663D">
        <w:rPr>
          <w:sz w:val="20"/>
        </w:rPr>
        <w:t>yapacağına</w:t>
      </w:r>
      <w:r w:rsidRPr="00B3663D" w:rsidR="005A771B">
        <w:rPr>
          <w:sz w:val="20"/>
        </w:rPr>
        <w:t xml:space="preserve"> </w:t>
      </w:r>
      <w:r w:rsidRPr="00B3663D">
        <w:rPr>
          <w:sz w:val="20"/>
        </w:rPr>
        <w:t>inandığımız,</w:t>
      </w:r>
      <w:r w:rsidRPr="00B3663D" w:rsidR="005A771B">
        <w:rPr>
          <w:sz w:val="20"/>
        </w:rPr>
        <w:t xml:space="preserve"> </w:t>
      </w:r>
      <w:r w:rsidRPr="00B3663D">
        <w:rPr>
          <w:sz w:val="20"/>
        </w:rPr>
        <w:t>Kütahya’nın</w:t>
      </w:r>
      <w:r w:rsidRPr="00B3663D" w:rsidR="005A771B">
        <w:rPr>
          <w:sz w:val="20"/>
        </w:rPr>
        <w:t xml:space="preserve"> </w:t>
      </w:r>
      <w:r w:rsidRPr="00B3663D">
        <w:rPr>
          <w:sz w:val="20"/>
        </w:rPr>
        <w:t>5’inci</w:t>
      </w:r>
      <w:r w:rsidRPr="00B3663D" w:rsidR="005A771B">
        <w:rPr>
          <w:sz w:val="20"/>
        </w:rPr>
        <w:t xml:space="preserve"> </w:t>
      </w:r>
      <w:r w:rsidRPr="00B3663D">
        <w:rPr>
          <w:sz w:val="20"/>
        </w:rPr>
        <w:t>organize</w:t>
      </w:r>
      <w:r w:rsidRPr="00B3663D" w:rsidR="005A771B">
        <w:rPr>
          <w:sz w:val="20"/>
        </w:rPr>
        <w:t xml:space="preserve"> </w:t>
      </w:r>
      <w:r w:rsidRPr="00B3663D">
        <w:rPr>
          <w:sz w:val="20"/>
        </w:rPr>
        <w:t>sanayi</w:t>
      </w:r>
      <w:r w:rsidRPr="00B3663D" w:rsidR="005A771B">
        <w:rPr>
          <w:sz w:val="20"/>
        </w:rPr>
        <w:t xml:space="preserve"> </w:t>
      </w:r>
      <w:r w:rsidRPr="00B3663D">
        <w:rPr>
          <w:sz w:val="20"/>
        </w:rPr>
        <w:t>bölgesi</w:t>
      </w:r>
      <w:r w:rsidRPr="00B3663D" w:rsidR="005A771B">
        <w:rPr>
          <w:sz w:val="20"/>
        </w:rPr>
        <w:t xml:space="preserve"> </w:t>
      </w:r>
      <w:r w:rsidRPr="00B3663D">
        <w:rPr>
          <w:sz w:val="20"/>
        </w:rPr>
        <w:t>olan</w:t>
      </w:r>
      <w:r w:rsidRPr="00B3663D" w:rsidR="005A771B">
        <w:rPr>
          <w:sz w:val="20"/>
        </w:rPr>
        <w:t xml:space="preserve"> </w:t>
      </w:r>
      <w:r w:rsidRPr="00B3663D">
        <w:rPr>
          <w:sz w:val="20"/>
        </w:rPr>
        <w:t>Zafer</w:t>
      </w:r>
      <w:r w:rsidRPr="00B3663D" w:rsidR="005A771B">
        <w:rPr>
          <w:sz w:val="20"/>
        </w:rPr>
        <w:t xml:space="preserve"> </w:t>
      </w:r>
      <w:r w:rsidRPr="00B3663D">
        <w:rPr>
          <w:sz w:val="20"/>
        </w:rPr>
        <w:t>Organize</w:t>
      </w:r>
      <w:r w:rsidRPr="00B3663D" w:rsidR="005A771B">
        <w:rPr>
          <w:sz w:val="20"/>
        </w:rPr>
        <w:t xml:space="preserve"> </w:t>
      </w:r>
      <w:r w:rsidRPr="00B3663D">
        <w:rPr>
          <w:sz w:val="20"/>
        </w:rPr>
        <w:t>Sanayi</w:t>
      </w:r>
      <w:r w:rsidRPr="00B3663D" w:rsidR="005A771B">
        <w:rPr>
          <w:sz w:val="20"/>
        </w:rPr>
        <w:t xml:space="preserve"> </w:t>
      </w:r>
      <w:r w:rsidRPr="00B3663D">
        <w:rPr>
          <w:sz w:val="20"/>
        </w:rPr>
        <w:t>Bölgesi’nin</w:t>
      </w:r>
      <w:r w:rsidRPr="00B3663D" w:rsidR="005A771B">
        <w:rPr>
          <w:sz w:val="20"/>
        </w:rPr>
        <w:t xml:space="preserve"> </w:t>
      </w:r>
      <w:r w:rsidRPr="00B3663D">
        <w:rPr>
          <w:sz w:val="20"/>
        </w:rPr>
        <w:t>de</w:t>
      </w:r>
      <w:r w:rsidRPr="00B3663D" w:rsidR="005A771B">
        <w:rPr>
          <w:sz w:val="20"/>
        </w:rPr>
        <w:t xml:space="preserve"> </w:t>
      </w:r>
      <w:r w:rsidRPr="00B3663D">
        <w:rPr>
          <w:sz w:val="20"/>
        </w:rPr>
        <w:t>devreye</w:t>
      </w:r>
      <w:r w:rsidRPr="00B3663D" w:rsidR="005A771B">
        <w:rPr>
          <w:sz w:val="20"/>
        </w:rPr>
        <w:t xml:space="preserve"> </w:t>
      </w:r>
      <w:r w:rsidRPr="00B3663D">
        <w:rPr>
          <w:sz w:val="20"/>
        </w:rPr>
        <w:t>girmesiyle</w:t>
      </w:r>
      <w:r w:rsidRPr="00B3663D" w:rsidR="005A771B">
        <w:rPr>
          <w:sz w:val="20"/>
        </w:rPr>
        <w:t xml:space="preserve"> </w:t>
      </w:r>
      <w:r w:rsidRPr="00B3663D">
        <w:rPr>
          <w:sz w:val="20"/>
        </w:rPr>
        <w:t>Kütahya’mız</w:t>
      </w:r>
      <w:r w:rsidRPr="00B3663D" w:rsidR="005A771B">
        <w:rPr>
          <w:sz w:val="20"/>
        </w:rPr>
        <w:t xml:space="preserve"> </w:t>
      </w:r>
      <w:r w:rsidRPr="00B3663D">
        <w:rPr>
          <w:sz w:val="20"/>
        </w:rPr>
        <w:t>istihdama,</w:t>
      </w:r>
      <w:r w:rsidRPr="00B3663D" w:rsidR="005A771B">
        <w:rPr>
          <w:sz w:val="20"/>
        </w:rPr>
        <w:t xml:space="preserve"> </w:t>
      </w:r>
      <w:r w:rsidRPr="00B3663D">
        <w:rPr>
          <w:sz w:val="20"/>
        </w:rPr>
        <w:t>üretime</w:t>
      </w:r>
      <w:r w:rsidRPr="00B3663D" w:rsidR="005A771B">
        <w:rPr>
          <w:sz w:val="20"/>
        </w:rPr>
        <w:t xml:space="preserve"> </w:t>
      </w:r>
      <w:r w:rsidRPr="00B3663D">
        <w:rPr>
          <w:sz w:val="20"/>
        </w:rPr>
        <w:t>ve</w:t>
      </w:r>
      <w:r w:rsidRPr="00B3663D" w:rsidR="005A771B">
        <w:rPr>
          <w:sz w:val="20"/>
        </w:rPr>
        <w:t xml:space="preserve"> </w:t>
      </w:r>
      <w:r w:rsidRPr="00B3663D">
        <w:rPr>
          <w:sz w:val="20"/>
        </w:rPr>
        <w:t>ihracata</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katkı</w:t>
      </w:r>
      <w:r w:rsidRPr="00B3663D" w:rsidR="005A771B">
        <w:rPr>
          <w:sz w:val="20"/>
        </w:rPr>
        <w:t xml:space="preserve"> </w:t>
      </w:r>
      <w:r w:rsidRPr="00B3663D">
        <w:rPr>
          <w:sz w:val="20"/>
        </w:rPr>
        <w:t>sağlayacaktır.</w:t>
      </w:r>
      <w:r w:rsidRPr="00B3663D" w:rsidR="005A771B">
        <w:rPr>
          <w:sz w:val="20"/>
        </w:rPr>
        <w:t xml:space="preserve"> </w:t>
      </w:r>
      <w:r w:rsidRPr="00B3663D">
        <w:rPr>
          <w:sz w:val="20"/>
        </w:rPr>
        <w:t>Bulunduğu</w:t>
      </w:r>
      <w:r w:rsidRPr="00B3663D" w:rsidR="005A771B">
        <w:rPr>
          <w:sz w:val="20"/>
        </w:rPr>
        <w:t xml:space="preserve"> </w:t>
      </w:r>
      <w:r w:rsidRPr="00B3663D">
        <w:rPr>
          <w:sz w:val="20"/>
        </w:rPr>
        <w:t>konum</w:t>
      </w:r>
      <w:r w:rsidRPr="00B3663D" w:rsidR="005A771B">
        <w:rPr>
          <w:sz w:val="20"/>
        </w:rPr>
        <w:t xml:space="preserve"> </w:t>
      </w:r>
      <w:r w:rsidRPr="00B3663D">
        <w:rPr>
          <w:sz w:val="20"/>
        </w:rPr>
        <w:t>ve</w:t>
      </w:r>
      <w:r w:rsidRPr="00B3663D" w:rsidR="005A771B">
        <w:rPr>
          <w:sz w:val="20"/>
        </w:rPr>
        <w:t xml:space="preserve"> </w:t>
      </w:r>
      <w:r w:rsidRPr="00B3663D">
        <w:rPr>
          <w:sz w:val="20"/>
        </w:rPr>
        <w:t>yatırıma</w:t>
      </w:r>
      <w:r w:rsidRPr="00B3663D" w:rsidR="005A771B">
        <w:rPr>
          <w:sz w:val="20"/>
        </w:rPr>
        <w:t xml:space="preserve"> </w:t>
      </w:r>
      <w:r w:rsidRPr="00B3663D">
        <w:rPr>
          <w:sz w:val="20"/>
        </w:rPr>
        <w:t>elverişli</w:t>
      </w:r>
      <w:r w:rsidRPr="00B3663D" w:rsidR="005A771B">
        <w:rPr>
          <w:sz w:val="20"/>
        </w:rPr>
        <w:t xml:space="preserve"> </w:t>
      </w:r>
      <w:r w:rsidRPr="00B3663D">
        <w:rPr>
          <w:sz w:val="20"/>
        </w:rPr>
        <w:t>yapısıyla</w:t>
      </w:r>
      <w:r w:rsidRPr="00B3663D" w:rsidR="005A771B">
        <w:rPr>
          <w:sz w:val="20"/>
        </w:rPr>
        <w:t xml:space="preserve"> </w:t>
      </w:r>
      <w:r w:rsidRPr="00B3663D">
        <w:rPr>
          <w:spacing w:val="24"/>
          <w:sz w:val="20"/>
        </w:rPr>
        <w:t>Zafer</w:t>
      </w:r>
      <w:r w:rsidRPr="00B3663D" w:rsidR="005A771B">
        <w:rPr>
          <w:spacing w:val="24"/>
          <w:sz w:val="20"/>
        </w:rPr>
        <w:t xml:space="preserve"> </w:t>
      </w:r>
      <w:r w:rsidRPr="00B3663D">
        <w:rPr>
          <w:spacing w:val="24"/>
          <w:sz w:val="20"/>
        </w:rPr>
        <w:t>Organize</w:t>
      </w:r>
      <w:r w:rsidRPr="00B3663D" w:rsidR="005A771B">
        <w:rPr>
          <w:spacing w:val="24"/>
          <w:sz w:val="20"/>
        </w:rPr>
        <w:t xml:space="preserve"> </w:t>
      </w:r>
      <w:r w:rsidRPr="00B3663D">
        <w:rPr>
          <w:spacing w:val="24"/>
          <w:sz w:val="20"/>
        </w:rPr>
        <w:t>Sanayi</w:t>
      </w:r>
      <w:r w:rsidRPr="00B3663D" w:rsidR="005A771B">
        <w:rPr>
          <w:spacing w:val="24"/>
          <w:sz w:val="20"/>
        </w:rPr>
        <w:t xml:space="preserve"> </w:t>
      </w:r>
      <w:r w:rsidRPr="00B3663D">
        <w:rPr>
          <w:spacing w:val="24"/>
          <w:sz w:val="20"/>
        </w:rPr>
        <w:t>Bölgesi’ne</w:t>
      </w:r>
      <w:r w:rsidRPr="00B3663D" w:rsidR="005A771B">
        <w:rPr>
          <w:spacing w:val="24"/>
          <w:sz w:val="20"/>
        </w:rPr>
        <w:t xml:space="preserve"> </w:t>
      </w:r>
      <w:r w:rsidRPr="00B3663D">
        <w:rPr>
          <w:spacing w:val="24"/>
          <w:sz w:val="20"/>
        </w:rPr>
        <w:t>toplam</w:t>
      </w:r>
      <w:r w:rsidRPr="00B3663D" w:rsidR="005A771B">
        <w:rPr>
          <w:spacing w:val="24"/>
          <w:sz w:val="20"/>
        </w:rPr>
        <w:t xml:space="preserve"> </w:t>
      </w:r>
      <w:r w:rsidRPr="00B3663D">
        <w:rPr>
          <w:spacing w:val="24"/>
          <w:sz w:val="20"/>
        </w:rPr>
        <w:t>350</w:t>
      </w:r>
      <w:r w:rsidRPr="00B3663D" w:rsidR="005A771B">
        <w:rPr>
          <w:spacing w:val="24"/>
          <w:sz w:val="20"/>
        </w:rPr>
        <w:t xml:space="preserve"> </w:t>
      </w:r>
      <w:r w:rsidRPr="00B3663D">
        <w:rPr>
          <w:spacing w:val="24"/>
          <w:sz w:val="20"/>
        </w:rPr>
        <w:t>milyon</w:t>
      </w:r>
      <w:r w:rsidRPr="00B3663D" w:rsidR="005A771B">
        <w:rPr>
          <w:spacing w:val="24"/>
          <w:sz w:val="20"/>
        </w:rPr>
        <w:t xml:space="preserve"> </w:t>
      </w:r>
      <w:r w:rsidRPr="00B3663D">
        <w:rPr>
          <w:spacing w:val="24"/>
          <w:sz w:val="20"/>
        </w:rPr>
        <w:t>Türk</w:t>
      </w:r>
      <w:r w:rsidRPr="00B3663D" w:rsidR="005A771B">
        <w:rPr>
          <w:spacing w:val="24"/>
          <w:sz w:val="20"/>
        </w:rPr>
        <w:t xml:space="preserve"> </w:t>
      </w:r>
      <w:r w:rsidRPr="00B3663D">
        <w:rPr>
          <w:spacing w:val="24"/>
          <w:sz w:val="20"/>
        </w:rPr>
        <w:t>lirası</w:t>
      </w:r>
      <w:r w:rsidRPr="00B3663D" w:rsidR="005A771B">
        <w:rPr>
          <w:spacing w:val="24"/>
          <w:sz w:val="20"/>
        </w:rPr>
        <w:t xml:space="preserve"> </w:t>
      </w:r>
      <w:r w:rsidRPr="00B3663D">
        <w:rPr>
          <w:spacing w:val="24"/>
          <w:sz w:val="20"/>
        </w:rPr>
        <w:t>yatırım</w:t>
      </w:r>
      <w:r w:rsidRPr="00B3663D" w:rsidR="005A771B">
        <w:rPr>
          <w:spacing w:val="24"/>
          <w:sz w:val="20"/>
        </w:rPr>
        <w:t xml:space="preserve"> </w:t>
      </w:r>
      <w:r w:rsidRPr="00B3663D">
        <w:rPr>
          <w:spacing w:val="24"/>
          <w:sz w:val="20"/>
        </w:rPr>
        <w:t>talebiyle</w:t>
      </w:r>
      <w:r w:rsidRPr="00B3663D" w:rsidR="005A771B">
        <w:rPr>
          <w:spacing w:val="24"/>
          <w:sz w:val="20"/>
        </w:rPr>
        <w:t xml:space="preserve"> </w:t>
      </w:r>
      <w:r w:rsidRPr="00B3663D">
        <w:rPr>
          <w:spacing w:val="24"/>
          <w:sz w:val="20"/>
        </w:rPr>
        <w:t>22</w:t>
      </w:r>
      <w:r w:rsidRPr="00B3663D" w:rsidR="005A771B">
        <w:rPr>
          <w:spacing w:val="24"/>
          <w:sz w:val="20"/>
        </w:rPr>
        <w:t xml:space="preserve"> </w:t>
      </w:r>
      <w:r w:rsidRPr="00B3663D">
        <w:rPr>
          <w:spacing w:val="24"/>
          <w:sz w:val="20"/>
        </w:rPr>
        <w:t>firma</w:t>
      </w:r>
      <w:r w:rsidRPr="00B3663D" w:rsidR="005A771B">
        <w:rPr>
          <w:spacing w:val="24"/>
          <w:sz w:val="20"/>
        </w:rPr>
        <w:t xml:space="preserve"> </w:t>
      </w:r>
      <w:r w:rsidRPr="00B3663D">
        <w:rPr>
          <w:spacing w:val="24"/>
          <w:sz w:val="20"/>
        </w:rPr>
        <w:t>ön</w:t>
      </w:r>
      <w:r w:rsidRPr="00B3663D" w:rsidR="005A771B">
        <w:rPr>
          <w:spacing w:val="24"/>
          <w:sz w:val="20"/>
        </w:rPr>
        <w:t xml:space="preserve"> </w:t>
      </w:r>
      <w:r w:rsidRPr="00B3663D">
        <w:rPr>
          <w:spacing w:val="24"/>
          <w:sz w:val="20"/>
        </w:rPr>
        <w:t>başvuruda</w:t>
      </w:r>
      <w:r w:rsidRPr="00B3663D" w:rsidR="005A771B">
        <w:rPr>
          <w:spacing w:val="24"/>
          <w:sz w:val="20"/>
        </w:rPr>
        <w:t xml:space="preserve"> </w:t>
      </w:r>
      <w:r w:rsidRPr="00B3663D">
        <w:rPr>
          <w:spacing w:val="24"/>
          <w:sz w:val="20"/>
        </w:rPr>
        <w:t>bulunmuştur.</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durum,</w:t>
      </w:r>
      <w:r w:rsidRPr="00B3663D" w:rsidR="005A771B">
        <w:rPr>
          <w:spacing w:val="24"/>
          <w:sz w:val="20"/>
        </w:rPr>
        <w:t xml:space="preserve"> </w:t>
      </w:r>
      <w:r w:rsidRPr="00B3663D">
        <w:rPr>
          <w:spacing w:val="24"/>
          <w:sz w:val="20"/>
        </w:rPr>
        <w:t>daha</w:t>
      </w:r>
      <w:r w:rsidRPr="00B3663D" w:rsidR="005A771B">
        <w:rPr>
          <w:spacing w:val="24"/>
          <w:sz w:val="20"/>
        </w:rPr>
        <w:t xml:space="preserve"> </w:t>
      </w:r>
      <w:r w:rsidRPr="00B3663D">
        <w:rPr>
          <w:spacing w:val="24"/>
          <w:sz w:val="20"/>
        </w:rPr>
        <w:t>şimdiden</w:t>
      </w:r>
      <w:r w:rsidRPr="00B3663D" w:rsidR="005A771B">
        <w:rPr>
          <w:spacing w:val="24"/>
          <w:sz w:val="20"/>
        </w:rPr>
        <w:t xml:space="preserve"> </w:t>
      </w:r>
      <w:r w:rsidRPr="00B3663D">
        <w:rPr>
          <w:spacing w:val="24"/>
          <w:sz w:val="20"/>
        </w:rPr>
        <w:t>Zafer</w:t>
      </w:r>
      <w:r w:rsidRPr="00B3663D" w:rsidR="005A771B">
        <w:rPr>
          <w:spacing w:val="24"/>
          <w:sz w:val="20"/>
        </w:rPr>
        <w:t xml:space="preserve"> </w:t>
      </w:r>
      <w:r w:rsidRPr="00B3663D">
        <w:rPr>
          <w:spacing w:val="24"/>
          <w:sz w:val="20"/>
        </w:rPr>
        <w:t>Organize</w:t>
      </w:r>
      <w:r w:rsidRPr="00B3663D" w:rsidR="005A771B">
        <w:rPr>
          <w:spacing w:val="24"/>
          <w:sz w:val="20"/>
        </w:rPr>
        <w:t xml:space="preserve"> </w:t>
      </w:r>
      <w:r w:rsidRPr="00B3663D">
        <w:rPr>
          <w:spacing w:val="24"/>
          <w:sz w:val="20"/>
        </w:rPr>
        <w:t>Sanayi</w:t>
      </w:r>
      <w:r w:rsidRPr="00B3663D" w:rsidR="005A771B">
        <w:rPr>
          <w:spacing w:val="24"/>
          <w:sz w:val="20"/>
        </w:rPr>
        <w:t xml:space="preserve"> </w:t>
      </w:r>
      <w:r w:rsidRPr="00B3663D">
        <w:rPr>
          <w:spacing w:val="24"/>
          <w:sz w:val="20"/>
        </w:rPr>
        <w:t>Bölgesi’nin</w:t>
      </w:r>
      <w:r w:rsidRPr="00B3663D" w:rsidR="005A771B">
        <w:rPr>
          <w:spacing w:val="24"/>
          <w:sz w:val="20"/>
        </w:rPr>
        <w:t xml:space="preserve"> </w:t>
      </w:r>
      <w:r w:rsidRPr="00B3663D">
        <w:rPr>
          <w:spacing w:val="24"/>
          <w:sz w:val="20"/>
        </w:rPr>
        <w:t>bölge</w:t>
      </w:r>
      <w:r w:rsidRPr="00B3663D" w:rsidR="005A771B">
        <w:rPr>
          <w:spacing w:val="24"/>
          <w:sz w:val="20"/>
        </w:rPr>
        <w:t xml:space="preserve"> </w:t>
      </w:r>
      <w:r w:rsidRPr="00B3663D">
        <w:rPr>
          <w:spacing w:val="24"/>
          <w:sz w:val="20"/>
        </w:rPr>
        <w:t>sanayimizin</w:t>
      </w:r>
      <w:r w:rsidRPr="00B3663D" w:rsidR="005A771B">
        <w:rPr>
          <w:spacing w:val="24"/>
          <w:sz w:val="20"/>
        </w:rPr>
        <w:t xml:space="preserve"> </w:t>
      </w:r>
      <w:r w:rsidRPr="00B3663D">
        <w:rPr>
          <w:spacing w:val="24"/>
          <w:sz w:val="20"/>
        </w:rPr>
        <w:t>cazibe</w:t>
      </w:r>
      <w:r w:rsidRPr="00B3663D" w:rsidR="005A771B">
        <w:rPr>
          <w:spacing w:val="24"/>
          <w:sz w:val="20"/>
        </w:rPr>
        <w:t xml:space="preserve"> </w:t>
      </w:r>
      <w:r w:rsidRPr="00B3663D">
        <w:rPr>
          <w:spacing w:val="24"/>
          <w:sz w:val="20"/>
        </w:rPr>
        <w:t>merkezi</w:t>
      </w:r>
      <w:r w:rsidRPr="00B3663D" w:rsidR="005A771B">
        <w:rPr>
          <w:spacing w:val="24"/>
          <w:sz w:val="20"/>
        </w:rPr>
        <w:t xml:space="preserve"> </w:t>
      </w:r>
      <w:r w:rsidRPr="00B3663D">
        <w:rPr>
          <w:spacing w:val="24"/>
          <w:sz w:val="20"/>
        </w:rPr>
        <w:t>olarak</w:t>
      </w:r>
      <w:r w:rsidRPr="00B3663D" w:rsidR="005A771B">
        <w:rPr>
          <w:spacing w:val="24"/>
          <w:sz w:val="20"/>
        </w:rPr>
        <w:t xml:space="preserve"> </w:t>
      </w:r>
      <w:r w:rsidRPr="00B3663D">
        <w:rPr>
          <w:spacing w:val="24"/>
          <w:sz w:val="20"/>
        </w:rPr>
        <w:t>yerini</w:t>
      </w:r>
      <w:r w:rsidRPr="00B3663D" w:rsidR="005A771B">
        <w:rPr>
          <w:spacing w:val="24"/>
          <w:sz w:val="20"/>
        </w:rPr>
        <w:t xml:space="preserve"> </w:t>
      </w:r>
      <w:r w:rsidRPr="00B3663D">
        <w:rPr>
          <w:spacing w:val="24"/>
          <w:sz w:val="20"/>
        </w:rPr>
        <w:t>alacağını</w:t>
      </w:r>
      <w:r w:rsidRPr="00B3663D" w:rsidR="005A771B">
        <w:rPr>
          <w:spacing w:val="24"/>
          <w:sz w:val="20"/>
        </w:rPr>
        <w:t xml:space="preserve"> </w:t>
      </w:r>
      <w:r w:rsidRPr="00B3663D">
        <w:rPr>
          <w:spacing w:val="24"/>
          <w:sz w:val="20"/>
        </w:rPr>
        <w:t>göstermektedir.</w:t>
      </w:r>
      <w:r w:rsidRPr="00B3663D" w:rsidR="005A771B">
        <w:rPr>
          <w:spacing w:val="24"/>
          <w:sz w:val="20"/>
        </w:rPr>
        <w:t xml:space="preserve"> </w:t>
      </w:r>
      <w:r w:rsidRPr="00B3663D">
        <w:rPr>
          <w:spacing w:val="24"/>
          <w:sz w:val="20"/>
        </w:rPr>
        <w:t>Yine</w:t>
      </w:r>
      <w:r w:rsidRPr="00B3663D" w:rsidR="005A771B">
        <w:rPr>
          <w:spacing w:val="24"/>
          <w:sz w:val="20"/>
        </w:rPr>
        <w:t xml:space="preserve"> </w:t>
      </w:r>
      <w:r w:rsidRPr="00B3663D">
        <w:rPr>
          <w:spacing w:val="24"/>
          <w:sz w:val="20"/>
        </w:rPr>
        <w:t>il</w:t>
      </w:r>
      <w:r w:rsidRPr="00B3663D" w:rsidR="005A771B">
        <w:rPr>
          <w:spacing w:val="24"/>
          <w:sz w:val="20"/>
        </w:rPr>
        <w:t xml:space="preserve"> </w:t>
      </w:r>
      <w:r w:rsidRPr="00B3663D">
        <w:rPr>
          <w:spacing w:val="24"/>
          <w:sz w:val="20"/>
        </w:rPr>
        <w:t>genelinde</w:t>
      </w:r>
      <w:r w:rsidRPr="00B3663D" w:rsidR="005A771B">
        <w:rPr>
          <w:spacing w:val="24"/>
          <w:sz w:val="20"/>
        </w:rPr>
        <w:t xml:space="preserve"> </w:t>
      </w:r>
      <w:r w:rsidRPr="00B3663D">
        <w:rPr>
          <w:spacing w:val="24"/>
          <w:sz w:val="20"/>
        </w:rPr>
        <w:t>ise</w:t>
      </w:r>
      <w:r w:rsidRPr="00B3663D" w:rsidR="005A771B">
        <w:rPr>
          <w:spacing w:val="24"/>
          <w:sz w:val="20"/>
        </w:rPr>
        <w:t xml:space="preserve"> </w:t>
      </w:r>
      <w:r w:rsidRPr="00B3663D">
        <w:rPr>
          <w:spacing w:val="24"/>
          <w:sz w:val="20"/>
        </w:rPr>
        <w:t>özel</w:t>
      </w:r>
      <w:r w:rsidRPr="00B3663D" w:rsidR="005A771B">
        <w:rPr>
          <w:spacing w:val="24"/>
          <w:sz w:val="20"/>
        </w:rPr>
        <w:t xml:space="preserve"> </w:t>
      </w:r>
      <w:r w:rsidRPr="00B3663D">
        <w:rPr>
          <w:spacing w:val="24"/>
          <w:sz w:val="20"/>
        </w:rPr>
        <w:t>sektör</w:t>
      </w:r>
      <w:r w:rsidRPr="00B3663D" w:rsidR="005A771B">
        <w:rPr>
          <w:spacing w:val="24"/>
          <w:sz w:val="20"/>
        </w:rPr>
        <w:t xml:space="preserve"> </w:t>
      </w:r>
      <w:r w:rsidRPr="00B3663D">
        <w:rPr>
          <w:spacing w:val="24"/>
          <w:sz w:val="20"/>
        </w:rPr>
        <w:t>tarafından</w:t>
      </w:r>
      <w:r w:rsidRPr="00B3663D" w:rsidR="005A771B">
        <w:rPr>
          <w:spacing w:val="24"/>
          <w:sz w:val="20"/>
        </w:rPr>
        <w:t xml:space="preserve"> </w:t>
      </w:r>
      <w:r w:rsidRPr="00B3663D">
        <w:rPr>
          <w:spacing w:val="24"/>
          <w:sz w:val="20"/>
        </w:rPr>
        <w:t>yürütülen</w:t>
      </w:r>
      <w:r w:rsidRPr="00B3663D" w:rsidR="005A771B">
        <w:rPr>
          <w:spacing w:val="24"/>
          <w:sz w:val="20"/>
        </w:rPr>
        <w:t xml:space="preserve"> </w:t>
      </w:r>
      <w:r w:rsidRPr="00B3663D">
        <w:rPr>
          <w:spacing w:val="24"/>
          <w:sz w:val="20"/>
        </w:rPr>
        <w:t>teşvik</w:t>
      </w:r>
      <w:r w:rsidRPr="00B3663D" w:rsidR="005A771B">
        <w:rPr>
          <w:spacing w:val="24"/>
          <w:sz w:val="20"/>
        </w:rPr>
        <w:t xml:space="preserve"> </w:t>
      </w:r>
      <w:r w:rsidRPr="00B3663D">
        <w:rPr>
          <w:spacing w:val="24"/>
          <w:sz w:val="20"/>
        </w:rPr>
        <w:t>belgeli</w:t>
      </w:r>
      <w:r w:rsidRPr="00B3663D" w:rsidR="005A771B">
        <w:rPr>
          <w:spacing w:val="24"/>
          <w:sz w:val="20"/>
        </w:rPr>
        <w:t xml:space="preserve"> </w:t>
      </w:r>
      <w:r w:rsidRPr="00B3663D">
        <w:rPr>
          <w:spacing w:val="24"/>
          <w:sz w:val="20"/>
        </w:rPr>
        <w:t>yaklaşık</w:t>
      </w:r>
      <w:r w:rsidRPr="00B3663D" w:rsidR="005A771B">
        <w:rPr>
          <w:spacing w:val="24"/>
          <w:sz w:val="20"/>
        </w:rPr>
        <w:t xml:space="preserve"> </w:t>
      </w:r>
      <w:r w:rsidRPr="00B3663D">
        <w:rPr>
          <w:spacing w:val="24"/>
          <w:sz w:val="20"/>
        </w:rPr>
        <w:t>300</w:t>
      </w:r>
      <w:r w:rsidRPr="00B3663D" w:rsidR="005A771B">
        <w:rPr>
          <w:spacing w:val="24"/>
          <w:sz w:val="20"/>
        </w:rPr>
        <w:t xml:space="preserve"> </w:t>
      </w:r>
      <w:r w:rsidRPr="00B3663D">
        <w:rPr>
          <w:spacing w:val="24"/>
          <w:sz w:val="20"/>
        </w:rPr>
        <w:t>milyon</w:t>
      </w:r>
      <w:r w:rsidRPr="00B3663D" w:rsidR="005A771B">
        <w:rPr>
          <w:spacing w:val="24"/>
          <w:sz w:val="20"/>
        </w:rPr>
        <w:t xml:space="preserve"> </w:t>
      </w:r>
      <w:r w:rsidRPr="00B3663D">
        <w:rPr>
          <w:spacing w:val="24"/>
          <w:sz w:val="20"/>
        </w:rPr>
        <w:t>lira</w:t>
      </w:r>
      <w:r w:rsidRPr="00B3663D" w:rsidR="005A771B">
        <w:rPr>
          <w:spacing w:val="24"/>
          <w:sz w:val="20"/>
        </w:rPr>
        <w:t xml:space="preserve"> </w:t>
      </w:r>
      <w:r w:rsidRPr="00B3663D">
        <w:rPr>
          <w:spacing w:val="24"/>
          <w:sz w:val="20"/>
        </w:rPr>
        <w:t>yatırım</w:t>
      </w:r>
      <w:r w:rsidRPr="00B3663D" w:rsidR="005A771B">
        <w:rPr>
          <w:spacing w:val="24"/>
          <w:sz w:val="20"/>
        </w:rPr>
        <w:t xml:space="preserve"> </w:t>
      </w:r>
      <w:r w:rsidRPr="00B3663D">
        <w:rPr>
          <w:spacing w:val="24"/>
          <w:sz w:val="20"/>
        </w:rPr>
        <w:t>tutarı</w:t>
      </w:r>
      <w:r w:rsidRPr="00B3663D" w:rsidR="005A771B">
        <w:rPr>
          <w:spacing w:val="24"/>
          <w:sz w:val="20"/>
        </w:rPr>
        <w:t xml:space="preserve"> </w:t>
      </w:r>
      <w:r w:rsidRPr="00B3663D">
        <w:rPr>
          <w:spacing w:val="24"/>
          <w:sz w:val="20"/>
        </w:rPr>
        <w:t>olan</w:t>
      </w:r>
      <w:r w:rsidRPr="00B3663D" w:rsidR="005A771B">
        <w:rPr>
          <w:spacing w:val="24"/>
          <w:sz w:val="20"/>
        </w:rPr>
        <w:t xml:space="preserve"> </w:t>
      </w:r>
      <w:r w:rsidRPr="00B3663D">
        <w:rPr>
          <w:spacing w:val="24"/>
          <w:sz w:val="20"/>
        </w:rPr>
        <w:t>27</w:t>
      </w:r>
      <w:r w:rsidRPr="00B3663D" w:rsidR="005A771B">
        <w:rPr>
          <w:spacing w:val="24"/>
          <w:sz w:val="20"/>
        </w:rPr>
        <w:t xml:space="preserve"> </w:t>
      </w:r>
      <w:r w:rsidRPr="00B3663D">
        <w:rPr>
          <w:spacing w:val="24"/>
          <w:sz w:val="20"/>
        </w:rPr>
        <w:t>firmanın</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üretime</w:t>
      </w:r>
      <w:r w:rsidRPr="00B3663D" w:rsidR="005A771B">
        <w:rPr>
          <w:spacing w:val="24"/>
          <w:sz w:val="20"/>
        </w:rPr>
        <w:t xml:space="preserve"> </w:t>
      </w:r>
      <w:r w:rsidRPr="00B3663D">
        <w:rPr>
          <w:spacing w:val="24"/>
          <w:sz w:val="20"/>
        </w:rPr>
        <w:t>geçmesiyle</w:t>
      </w:r>
      <w:r w:rsidRPr="00B3663D" w:rsidR="005A771B">
        <w:rPr>
          <w:spacing w:val="24"/>
          <w:sz w:val="20"/>
        </w:rPr>
        <w:t xml:space="preserve"> </w:t>
      </w:r>
      <w:r w:rsidRPr="00B3663D">
        <w:rPr>
          <w:spacing w:val="24"/>
          <w:sz w:val="20"/>
        </w:rPr>
        <w:t>1.025</w:t>
      </w:r>
      <w:r w:rsidRPr="00B3663D" w:rsidR="005A771B">
        <w:rPr>
          <w:spacing w:val="24"/>
          <w:sz w:val="20"/>
        </w:rPr>
        <w:t xml:space="preserve"> </w:t>
      </w:r>
      <w:r w:rsidRPr="00B3663D">
        <w:rPr>
          <w:spacing w:val="24"/>
          <w:sz w:val="20"/>
        </w:rPr>
        <w:t>kişilik</w:t>
      </w:r>
      <w:r w:rsidRPr="00B3663D" w:rsidR="005A771B">
        <w:rPr>
          <w:spacing w:val="24"/>
          <w:sz w:val="20"/>
        </w:rPr>
        <w:t xml:space="preserve"> </w:t>
      </w:r>
      <w:r w:rsidRPr="00B3663D">
        <w:rPr>
          <w:spacing w:val="24"/>
          <w:sz w:val="20"/>
        </w:rPr>
        <w:t>istihdam</w:t>
      </w:r>
      <w:r w:rsidRPr="00B3663D" w:rsidR="005A771B">
        <w:rPr>
          <w:spacing w:val="24"/>
          <w:sz w:val="20"/>
        </w:rPr>
        <w:t xml:space="preserve"> </w:t>
      </w:r>
      <w:r w:rsidRPr="00B3663D">
        <w:rPr>
          <w:spacing w:val="24"/>
          <w:sz w:val="20"/>
        </w:rPr>
        <w:t>oluşacaktır</w:t>
      </w:r>
      <w:r w:rsidRPr="00B3663D" w:rsidR="005A771B">
        <w:rPr>
          <w:spacing w:val="24"/>
          <w:sz w:val="20"/>
        </w:rPr>
        <w:t xml:space="preserve"> </w:t>
      </w:r>
      <w:r w:rsidRPr="00B3663D">
        <w:rPr>
          <w:spacing w:val="24"/>
          <w:sz w:val="20"/>
        </w:rPr>
        <w:t>inşallah</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Zafer</w:t>
      </w:r>
      <w:r w:rsidRPr="00B3663D" w:rsidR="005A771B">
        <w:rPr>
          <w:spacing w:val="24"/>
          <w:sz w:val="20"/>
        </w:rPr>
        <w:t xml:space="preserve"> </w:t>
      </w:r>
      <w:r w:rsidRPr="00B3663D">
        <w:rPr>
          <w:spacing w:val="24"/>
          <w:sz w:val="20"/>
        </w:rPr>
        <w:t>Organize</w:t>
      </w:r>
      <w:r w:rsidRPr="00B3663D" w:rsidR="005A771B">
        <w:rPr>
          <w:spacing w:val="24"/>
          <w:sz w:val="20"/>
        </w:rPr>
        <w:t xml:space="preserve"> </w:t>
      </w:r>
      <w:r w:rsidRPr="00B3663D">
        <w:rPr>
          <w:spacing w:val="24"/>
          <w:sz w:val="20"/>
        </w:rPr>
        <w:t>Sanayi</w:t>
      </w:r>
      <w:r w:rsidRPr="00B3663D" w:rsidR="005A771B">
        <w:rPr>
          <w:spacing w:val="24"/>
          <w:sz w:val="20"/>
        </w:rPr>
        <w:t xml:space="preserve"> </w:t>
      </w:r>
      <w:r w:rsidRPr="00B3663D">
        <w:rPr>
          <w:spacing w:val="24"/>
          <w:sz w:val="20"/>
        </w:rPr>
        <w:t>Bölgesi</w:t>
      </w:r>
      <w:r w:rsidRPr="00B3663D" w:rsidR="005A771B">
        <w:rPr>
          <w:spacing w:val="24"/>
          <w:sz w:val="20"/>
        </w:rPr>
        <w:t xml:space="preserve"> </w:t>
      </w:r>
      <w:r w:rsidRPr="00B3663D">
        <w:rPr>
          <w:spacing w:val="24"/>
          <w:sz w:val="20"/>
        </w:rPr>
        <w:t>için</w:t>
      </w:r>
      <w:r w:rsidRPr="00B3663D" w:rsidR="005A771B">
        <w:rPr>
          <w:spacing w:val="24"/>
          <w:sz w:val="20"/>
        </w:rPr>
        <w:t xml:space="preserve"> </w:t>
      </w:r>
      <w:r w:rsidRPr="00B3663D">
        <w:rPr>
          <w:spacing w:val="24"/>
          <w:sz w:val="20"/>
        </w:rPr>
        <w:t>yaptığımız</w:t>
      </w:r>
      <w:r w:rsidRPr="00B3663D" w:rsidR="005A771B">
        <w:rPr>
          <w:spacing w:val="24"/>
          <w:sz w:val="20"/>
        </w:rPr>
        <w:t xml:space="preserve"> </w:t>
      </w:r>
      <w:r w:rsidRPr="00B3663D">
        <w:rPr>
          <w:spacing w:val="24"/>
          <w:sz w:val="20"/>
        </w:rPr>
        <w:t>çalışmalar</w:t>
      </w:r>
      <w:r w:rsidRPr="00B3663D" w:rsidR="005A771B">
        <w:rPr>
          <w:spacing w:val="24"/>
          <w:sz w:val="20"/>
        </w:rPr>
        <w:t xml:space="preserve"> </w:t>
      </w:r>
      <w:r w:rsidRPr="00B3663D">
        <w:rPr>
          <w:spacing w:val="24"/>
          <w:sz w:val="20"/>
        </w:rPr>
        <w:t>neticesinde,</w:t>
      </w:r>
      <w:r w:rsidRPr="00B3663D" w:rsidR="005A771B">
        <w:rPr>
          <w:spacing w:val="24"/>
          <w:sz w:val="20"/>
        </w:rPr>
        <w:t xml:space="preserve"> </w:t>
      </w:r>
      <w:r w:rsidRPr="00B3663D">
        <w:rPr>
          <w:spacing w:val="24"/>
          <w:sz w:val="20"/>
        </w:rPr>
        <w:t>altyapı,</w:t>
      </w:r>
      <w:r w:rsidRPr="00B3663D" w:rsidR="005A771B">
        <w:rPr>
          <w:spacing w:val="24"/>
          <w:sz w:val="20"/>
        </w:rPr>
        <w:t xml:space="preserve"> </w:t>
      </w:r>
      <w:r w:rsidRPr="00B3663D">
        <w:rPr>
          <w:spacing w:val="24"/>
          <w:sz w:val="20"/>
        </w:rPr>
        <w:t>doğal</w:t>
      </w:r>
      <w:r w:rsidRPr="00B3663D" w:rsidR="005A771B">
        <w:rPr>
          <w:spacing w:val="24"/>
          <w:sz w:val="20"/>
        </w:rPr>
        <w:t xml:space="preserve"> </w:t>
      </w:r>
      <w:r w:rsidRPr="00B3663D">
        <w:rPr>
          <w:spacing w:val="24"/>
          <w:sz w:val="20"/>
        </w:rPr>
        <w:t>gaz,</w:t>
      </w:r>
      <w:r w:rsidRPr="00B3663D" w:rsidR="005A771B">
        <w:rPr>
          <w:spacing w:val="24"/>
          <w:sz w:val="20"/>
        </w:rPr>
        <w:t xml:space="preserve"> </w:t>
      </w:r>
      <w:r w:rsidRPr="00B3663D">
        <w:rPr>
          <w:spacing w:val="24"/>
          <w:sz w:val="20"/>
        </w:rPr>
        <w:t>elektrikle</w:t>
      </w:r>
      <w:r w:rsidRPr="00B3663D" w:rsidR="005A771B">
        <w:rPr>
          <w:spacing w:val="24"/>
          <w:sz w:val="20"/>
        </w:rPr>
        <w:t xml:space="preserve"> </w:t>
      </w:r>
      <w:r w:rsidRPr="00B3663D">
        <w:rPr>
          <w:spacing w:val="24"/>
          <w:sz w:val="20"/>
        </w:rPr>
        <w:t>ilgili</w:t>
      </w:r>
      <w:r w:rsidRPr="00B3663D" w:rsidR="005A771B">
        <w:rPr>
          <w:spacing w:val="24"/>
          <w:sz w:val="20"/>
        </w:rPr>
        <w:t xml:space="preserve"> </w:t>
      </w:r>
      <w:r w:rsidRPr="00B3663D">
        <w:rPr>
          <w:spacing w:val="24"/>
          <w:sz w:val="20"/>
        </w:rPr>
        <w:t>yatırım</w:t>
      </w:r>
      <w:r w:rsidRPr="00B3663D" w:rsidR="005A771B">
        <w:rPr>
          <w:spacing w:val="24"/>
          <w:sz w:val="20"/>
        </w:rPr>
        <w:t xml:space="preserve"> </w:t>
      </w:r>
      <w:r w:rsidRPr="00B3663D">
        <w:rPr>
          <w:spacing w:val="24"/>
          <w:sz w:val="20"/>
        </w:rPr>
        <w:t>çalışmaları</w:t>
      </w:r>
      <w:r w:rsidRPr="00B3663D" w:rsidR="005A771B">
        <w:rPr>
          <w:spacing w:val="24"/>
          <w:sz w:val="20"/>
        </w:rPr>
        <w:t xml:space="preserve"> </w:t>
      </w:r>
      <w:r w:rsidRPr="00B3663D">
        <w:rPr>
          <w:spacing w:val="24"/>
          <w:sz w:val="20"/>
        </w:rPr>
        <w:t>planlaması</w:t>
      </w:r>
      <w:r w:rsidRPr="00B3663D" w:rsidR="005A771B">
        <w:rPr>
          <w:spacing w:val="24"/>
          <w:sz w:val="20"/>
        </w:rPr>
        <w:t xml:space="preserve"> </w:t>
      </w:r>
      <w:r w:rsidRPr="00B3663D">
        <w:rPr>
          <w:spacing w:val="24"/>
          <w:sz w:val="20"/>
        </w:rPr>
        <w:t>devam</w:t>
      </w:r>
      <w:r w:rsidRPr="00B3663D" w:rsidR="005A771B">
        <w:rPr>
          <w:spacing w:val="24"/>
          <w:sz w:val="20"/>
        </w:rPr>
        <w:t xml:space="preserve"> </w:t>
      </w:r>
      <w:r w:rsidRPr="00B3663D">
        <w:rPr>
          <w:spacing w:val="24"/>
          <w:sz w:val="20"/>
        </w:rPr>
        <w:t>ederken</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hafta</w:t>
      </w:r>
      <w:r w:rsidRPr="00B3663D" w:rsidR="005A771B">
        <w:rPr>
          <w:spacing w:val="24"/>
          <w:sz w:val="20"/>
        </w:rPr>
        <w:t xml:space="preserve"> </w:t>
      </w:r>
      <w:r w:rsidRPr="00B3663D">
        <w:rPr>
          <w:spacing w:val="24"/>
          <w:sz w:val="20"/>
        </w:rPr>
        <w:t>yönetim</w:t>
      </w:r>
      <w:r w:rsidRPr="00B3663D" w:rsidR="005A771B">
        <w:rPr>
          <w:spacing w:val="24"/>
          <w:sz w:val="20"/>
        </w:rPr>
        <w:t xml:space="preserve"> </w:t>
      </w:r>
      <w:r w:rsidRPr="00B3663D">
        <w:rPr>
          <w:spacing w:val="24"/>
          <w:sz w:val="20"/>
        </w:rPr>
        <w:t>kurulu</w:t>
      </w:r>
      <w:r w:rsidRPr="00B3663D" w:rsidR="005A771B">
        <w:rPr>
          <w:spacing w:val="24"/>
          <w:sz w:val="20"/>
        </w:rPr>
        <w:t xml:space="preserve"> </w:t>
      </w:r>
      <w:r w:rsidRPr="00B3663D">
        <w:rPr>
          <w:spacing w:val="24"/>
          <w:sz w:val="20"/>
        </w:rPr>
        <w:t>toplantısında</w:t>
      </w:r>
      <w:r w:rsidRPr="00B3663D" w:rsidR="005A771B">
        <w:rPr>
          <w:spacing w:val="24"/>
          <w:sz w:val="20"/>
        </w:rPr>
        <w:t xml:space="preserve"> </w:t>
      </w:r>
      <w:r w:rsidRPr="00B3663D">
        <w:rPr>
          <w:spacing w:val="24"/>
          <w:sz w:val="20"/>
        </w:rPr>
        <w:t>alınan</w:t>
      </w:r>
      <w:r w:rsidRPr="00B3663D" w:rsidR="005A771B">
        <w:rPr>
          <w:spacing w:val="24"/>
          <w:sz w:val="20"/>
        </w:rPr>
        <w:t xml:space="preserve"> </w:t>
      </w:r>
      <w:r w:rsidRPr="00B3663D">
        <w:rPr>
          <w:spacing w:val="24"/>
          <w:sz w:val="20"/>
        </w:rPr>
        <w:t>kararla</w:t>
      </w:r>
      <w:r w:rsidRPr="00B3663D" w:rsidR="005A771B">
        <w:rPr>
          <w:spacing w:val="24"/>
          <w:sz w:val="20"/>
        </w:rPr>
        <w:t xml:space="preserve"> </w:t>
      </w:r>
      <w:r w:rsidRPr="00B3663D">
        <w:rPr>
          <w:spacing w:val="24"/>
          <w:sz w:val="20"/>
        </w:rPr>
        <w:t>2019</w:t>
      </w:r>
      <w:r w:rsidRPr="00B3663D" w:rsidR="005A771B">
        <w:rPr>
          <w:spacing w:val="24"/>
          <w:sz w:val="20"/>
        </w:rPr>
        <w:t xml:space="preserve"> </w:t>
      </w:r>
      <w:r w:rsidRPr="00B3663D">
        <w:rPr>
          <w:spacing w:val="24"/>
          <w:sz w:val="20"/>
        </w:rPr>
        <w:t>yılının</w:t>
      </w:r>
      <w:r w:rsidRPr="00B3663D" w:rsidR="005A771B">
        <w:rPr>
          <w:spacing w:val="24"/>
          <w:sz w:val="20"/>
        </w:rPr>
        <w:t xml:space="preserve"> </w:t>
      </w:r>
      <w:r w:rsidRPr="00B3663D">
        <w:rPr>
          <w:spacing w:val="24"/>
          <w:sz w:val="20"/>
        </w:rPr>
        <w:t>ilk</w:t>
      </w:r>
      <w:r w:rsidRPr="00B3663D" w:rsidR="005A771B">
        <w:rPr>
          <w:spacing w:val="24"/>
          <w:sz w:val="20"/>
        </w:rPr>
        <w:t xml:space="preserve"> </w:t>
      </w:r>
      <w:r w:rsidRPr="00B3663D">
        <w:rPr>
          <w:spacing w:val="24"/>
          <w:sz w:val="20"/>
        </w:rPr>
        <w:t>çeyreğinde</w:t>
      </w:r>
      <w:r w:rsidRPr="00B3663D" w:rsidR="005A771B">
        <w:rPr>
          <w:spacing w:val="24"/>
          <w:sz w:val="20"/>
        </w:rPr>
        <w:t xml:space="preserve"> </w:t>
      </w:r>
      <w:r w:rsidRPr="00B3663D">
        <w:rPr>
          <w:spacing w:val="24"/>
          <w:sz w:val="20"/>
        </w:rPr>
        <w:t>organize</w:t>
      </w:r>
      <w:r w:rsidRPr="00B3663D" w:rsidR="005A771B">
        <w:rPr>
          <w:spacing w:val="24"/>
          <w:sz w:val="20"/>
        </w:rPr>
        <w:t xml:space="preserve"> </w:t>
      </w:r>
      <w:r w:rsidRPr="00B3663D">
        <w:rPr>
          <w:spacing w:val="24"/>
          <w:sz w:val="20"/>
        </w:rPr>
        <w:t>sanayi</w:t>
      </w:r>
      <w:r w:rsidRPr="00B3663D" w:rsidR="005A771B">
        <w:rPr>
          <w:spacing w:val="24"/>
          <w:sz w:val="20"/>
        </w:rPr>
        <w:t xml:space="preserve"> </w:t>
      </w:r>
      <w:r w:rsidRPr="00B3663D">
        <w:rPr>
          <w:spacing w:val="24"/>
          <w:sz w:val="20"/>
        </w:rPr>
        <w:t>bölgemizin</w:t>
      </w:r>
      <w:r w:rsidRPr="00B3663D" w:rsidR="005A771B">
        <w:rPr>
          <w:spacing w:val="24"/>
          <w:sz w:val="20"/>
        </w:rPr>
        <w:t xml:space="preserve"> </w:t>
      </w:r>
      <w:r w:rsidRPr="00B3663D">
        <w:rPr>
          <w:spacing w:val="24"/>
          <w:sz w:val="20"/>
        </w:rPr>
        <w:t>yol</w:t>
      </w:r>
      <w:r w:rsidRPr="00B3663D" w:rsidR="005A771B">
        <w:rPr>
          <w:spacing w:val="24"/>
          <w:sz w:val="20"/>
        </w:rPr>
        <w:t xml:space="preserve"> </w:t>
      </w:r>
      <w:r w:rsidRPr="00B3663D">
        <w:rPr>
          <w:spacing w:val="24"/>
          <w:sz w:val="20"/>
        </w:rPr>
        <w:t>yapım</w:t>
      </w:r>
      <w:r w:rsidRPr="00B3663D" w:rsidR="005A771B">
        <w:rPr>
          <w:spacing w:val="24"/>
          <w:sz w:val="20"/>
        </w:rPr>
        <w:t xml:space="preserve"> </w:t>
      </w:r>
      <w:r w:rsidRPr="00B3663D">
        <w:rPr>
          <w:spacing w:val="24"/>
          <w:sz w:val="20"/>
        </w:rPr>
        <w:t>çalışmalarına</w:t>
      </w:r>
      <w:r w:rsidRPr="00B3663D" w:rsidR="005A771B">
        <w:rPr>
          <w:spacing w:val="24"/>
          <w:sz w:val="20"/>
        </w:rPr>
        <w:t xml:space="preserve"> </w:t>
      </w:r>
      <w:r w:rsidRPr="00B3663D">
        <w:rPr>
          <w:spacing w:val="24"/>
          <w:sz w:val="20"/>
        </w:rPr>
        <w:t>başlanacak</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inşallah</w:t>
      </w:r>
      <w:r w:rsidRPr="00B3663D" w:rsidR="005A771B">
        <w:rPr>
          <w:spacing w:val="24"/>
          <w:sz w:val="20"/>
        </w:rPr>
        <w:t xml:space="preserve"> </w:t>
      </w:r>
      <w:r w:rsidRPr="00B3663D">
        <w:rPr>
          <w:spacing w:val="24"/>
          <w:sz w:val="20"/>
        </w:rPr>
        <w:t>2021</w:t>
      </w:r>
      <w:r w:rsidRPr="00B3663D" w:rsidR="005A771B">
        <w:rPr>
          <w:spacing w:val="24"/>
          <w:sz w:val="20"/>
        </w:rPr>
        <w:t xml:space="preserve"> </w:t>
      </w:r>
      <w:r w:rsidRPr="00B3663D">
        <w:rPr>
          <w:spacing w:val="24"/>
          <w:sz w:val="20"/>
        </w:rPr>
        <w:t>yılı</w:t>
      </w:r>
      <w:r w:rsidRPr="00B3663D" w:rsidR="005A771B">
        <w:rPr>
          <w:spacing w:val="24"/>
          <w:sz w:val="20"/>
        </w:rPr>
        <w:t xml:space="preserve"> </w:t>
      </w:r>
      <w:r w:rsidRPr="00B3663D">
        <w:rPr>
          <w:spacing w:val="24"/>
          <w:sz w:val="20"/>
        </w:rPr>
        <w:t>içinde</w:t>
      </w:r>
      <w:r w:rsidRPr="00B3663D" w:rsidR="005A771B">
        <w:rPr>
          <w:spacing w:val="24"/>
          <w:sz w:val="20"/>
        </w:rPr>
        <w:t xml:space="preserve"> </w:t>
      </w:r>
      <w:r w:rsidRPr="00B3663D">
        <w:rPr>
          <w:spacing w:val="24"/>
          <w:sz w:val="20"/>
        </w:rPr>
        <w:t>faaliyete</w:t>
      </w:r>
      <w:r w:rsidRPr="00B3663D" w:rsidR="005A771B">
        <w:rPr>
          <w:spacing w:val="24"/>
          <w:sz w:val="20"/>
        </w:rPr>
        <w:t xml:space="preserve"> </w:t>
      </w:r>
      <w:r w:rsidRPr="00B3663D">
        <w:rPr>
          <w:spacing w:val="24"/>
          <w:sz w:val="20"/>
        </w:rPr>
        <w:t>geçecektir.</w:t>
      </w:r>
    </w:p>
    <w:p w:rsidRPr="00B3663D" w:rsidR="004B0CEC" w:rsidP="00B3663D" w:rsidRDefault="004B0CEC">
      <w:pPr>
        <w:pStyle w:val="GENELKURUL"/>
        <w:spacing w:line="240" w:lineRule="auto"/>
        <w:rPr>
          <w:spacing w:val="24"/>
          <w:sz w:val="20"/>
        </w:rPr>
      </w:pPr>
      <w:r w:rsidRPr="00B3663D">
        <w:rPr>
          <w:spacing w:val="24"/>
          <w:sz w:val="20"/>
        </w:rPr>
        <w:t>Diğer</w:t>
      </w:r>
      <w:r w:rsidRPr="00B3663D" w:rsidR="005A771B">
        <w:rPr>
          <w:spacing w:val="24"/>
          <w:sz w:val="20"/>
        </w:rPr>
        <w:t xml:space="preserve"> </w:t>
      </w:r>
      <w:r w:rsidRPr="00B3663D">
        <w:rPr>
          <w:spacing w:val="24"/>
          <w:sz w:val="20"/>
        </w:rPr>
        <w:t>taraftan,</w:t>
      </w:r>
      <w:r w:rsidRPr="00B3663D" w:rsidR="005A771B">
        <w:rPr>
          <w:spacing w:val="24"/>
          <w:sz w:val="20"/>
        </w:rPr>
        <w:t xml:space="preserve"> </w:t>
      </w:r>
      <w:r w:rsidRPr="00B3663D">
        <w:rPr>
          <w:spacing w:val="24"/>
          <w:sz w:val="20"/>
        </w:rPr>
        <w:t>rezervlerinin</w:t>
      </w:r>
      <w:r w:rsidRPr="00B3663D" w:rsidR="005A771B">
        <w:rPr>
          <w:spacing w:val="24"/>
          <w:sz w:val="20"/>
        </w:rPr>
        <w:t xml:space="preserve"> </w:t>
      </w:r>
      <w:r w:rsidRPr="00B3663D">
        <w:rPr>
          <w:spacing w:val="24"/>
          <w:sz w:val="20"/>
        </w:rPr>
        <w:t>büyük</w:t>
      </w:r>
      <w:r w:rsidRPr="00B3663D" w:rsidR="005A771B">
        <w:rPr>
          <w:spacing w:val="24"/>
          <w:sz w:val="20"/>
        </w:rPr>
        <w:t xml:space="preserve"> </w:t>
      </w:r>
      <w:r w:rsidRPr="00B3663D">
        <w:rPr>
          <w:spacing w:val="24"/>
          <w:sz w:val="20"/>
        </w:rPr>
        <w:t>kısmı</w:t>
      </w:r>
      <w:r w:rsidRPr="00B3663D" w:rsidR="005A771B">
        <w:rPr>
          <w:spacing w:val="24"/>
          <w:sz w:val="20"/>
        </w:rPr>
        <w:t xml:space="preserve"> </w:t>
      </w:r>
      <w:r w:rsidRPr="00B3663D">
        <w:rPr>
          <w:spacing w:val="24"/>
          <w:sz w:val="20"/>
        </w:rPr>
        <w:t>Emet</w:t>
      </w:r>
      <w:r w:rsidRPr="00B3663D" w:rsidR="005A771B">
        <w:rPr>
          <w:spacing w:val="24"/>
          <w:sz w:val="20"/>
        </w:rPr>
        <w:t xml:space="preserve"> </w:t>
      </w:r>
      <w:r w:rsidRPr="00B3663D">
        <w:rPr>
          <w:spacing w:val="24"/>
          <w:sz w:val="20"/>
        </w:rPr>
        <w:t>ilçemizde</w:t>
      </w:r>
      <w:r w:rsidRPr="00B3663D" w:rsidR="005A771B">
        <w:rPr>
          <w:spacing w:val="24"/>
          <w:sz w:val="20"/>
        </w:rPr>
        <w:t xml:space="preserve"> </w:t>
      </w:r>
      <w:r w:rsidRPr="00B3663D">
        <w:rPr>
          <w:spacing w:val="24"/>
          <w:sz w:val="20"/>
        </w:rPr>
        <w:t>bulunan</w:t>
      </w:r>
      <w:r w:rsidRPr="00B3663D" w:rsidR="005A771B">
        <w:rPr>
          <w:spacing w:val="24"/>
          <w:sz w:val="20"/>
        </w:rPr>
        <w:t xml:space="preserve"> </w:t>
      </w:r>
      <w:r w:rsidRPr="00B3663D">
        <w:rPr>
          <w:spacing w:val="24"/>
          <w:sz w:val="20"/>
        </w:rPr>
        <w:t>bor</w:t>
      </w:r>
      <w:r w:rsidRPr="00B3663D" w:rsidR="005A771B">
        <w:rPr>
          <w:spacing w:val="24"/>
          <w:sz w:val="20"/>
        </w:rPr>
        <w:t xml:space="preserve"> </w:t>
      </w:r>
      <w:r w:rsidRPr="00B3663D">
        <w:rPr>
          <w:spacing w:val="24"/>
          <w:sz w:val="20"/>
        </w:rPr>
        <w:t>madenine</w:t>
      </w:r>
      <w:r w:rsidRPr="00B3663D" w:rsidR="005A771B">
        <w:rPr>
          <w:spacing w:val="24"/>
          <w:sz w:val="20"/>
        </w:rPr>
        <w:t xml:space="preserve"> </w:t>
      </w:r>
      <w:r w:rsidRPr="00B3663D">
        <w:rPr>
          <w:spacing w:val="24"/>
          <w:sz w:val="20"/>
        </w:rPr>
        <w:t>yönelik,</w:t>
      </w:r>
      <w:r w:rsidRPr="00B3663D" w:rsidR="005A771B">
        <w:rPr>
          <w:spacing w:val="24"/>
          <w:sz w:val="20"/>
        </w:rPr>
        <w:t xml:space="preserve"> </w:t>
      </w:r>
      <w:r w:rsidRPr="00B3663D">
        <w:rPr>
          <w:spacing w:val="24"/>
          <w:sz w:val="20"/>
        </w:rPr>
        <w:t>üç</w:t>
      </w:r>
      <w:r w:rsidRPr="00B3663D" w:rsidR="005A771B">
        <w:rPr>
          <w:spacing w:val="24"/>
          <w:sz w:val="20"/>
        </w:rPr>
        <w:t xml:space="preserve"> </w:t>
      </w:r>
      <w:r w:rsidRPr="00B3663D">
        <w:rPr>
          <w:spacing w:val="24"/>
          <w:sz w:val="20"/>
        </w:rPr>
        <w:t>yıl</w:t>
      </w:r>
      <w:r w:rsidRPr="00B3663D" w:rsidR="005A771B">
        <w:rPr>
          <w:spacing w:val="24"/>
          <w:sz w:val="20"/>
        </w:rPr>
        <w:t xml:space="preserve"> </w:t>
      </w:r>
      <w:r w:rsidRPr="00B3663D">
        <w:rPr>
          <w:spacing w:val="24"/>
          <w:sz w:val="20"/>
        </w:rPr>
        <w:t>içerisinde</w:t>
      </w:r>
      <w:r w:rsidRPr="00B3663D" w:rsidR="005A771B">
        <w:rPr>
          <w:spacing w:val="24"/>
          <w:sz w:val="20"/>
        </w:rPr>
        <w:t xml:space="preserve"> </w:t>
      </w:r>
      <w:r w:rsidRPr="00B3663D">
        <w:rPr>
          <w:spacing w:val="24"/>
          <w:sz w:val="20"/>
        </w:rPr>
        <w:t>bitirilmesi,</w:t>
      </w:r>
      <w:r w:rsidRPr="00B3663D" w:rsidR="005A771B">
        <w:rPr>
          <w:spacing w:val="24"/>
          <w:sz w:val="20"/>
        </w:rPr>
        <w:t xml:space="preserve"> </w:t>
      </w:r>
      <w:r w:rsidRPr="00B3663D">
        <w:rPr>
          <w:spacing w:val="24"/>
          <w:sz w:val="20"/>
        </w:rPr>
        <w:t>yapılması</w:t>
      </w:r>
      <w:r w:rsidRPr="00B3663D" w:rsidR="005A771B">
        <w:rPr>
          <w:spacing w:val="24"/>
          <w:sz w:val="20"/>
        </w:rPr>
        <w:t xml:space="preserve"> </w:t>
      </w:r>
      <w:r w:rsidRPr="00B3663D">
        <w:rPr>
          <w:spacing w:val="24"/>
          <w:sz w:val="20"/>
        </w:rPr>
        <w:t>planlanan</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67</w:t>
      </w:r>
      <w:r w:rsidRPr="00B3663D" w:rsidR="005A771B">
        <w:rPr>
          <w:spacing w:val="24"/>
          <w:sz w:val="20"/>
        </w:rPr>
        <w:t xml:space="preserve"> </w:t>
      </w:r>
      <w:r w:rsidRPr="00B3663D">
        <w:rPr>
          <w:spacing w:val="24"/>
          <w:sz w:val="20"/>
        </w:rPr>
        <w:t>kişilik</w:t>
      </w:r>
      <w:r w:rsidRPr="00B3663D" w:rsidR="005A771B">
        <w:rPr>
          <w:spacing w:val="24"/>
          <w:sz w:val="20"/>
        </w:rPr>
        <w:t xml:space="preserve"> </w:t>
      </w:r>
      <w:r w:rsidRPr="00B3663D">
        <w:rPr>
          <w:spacing w:val="24"/>
          <w:sz w:val="20"/>
        </w:rPr>
        <w:t>istihdam</w:t>
      </w:r>
      <w:r w:rsidRPr="00B3663D" w:rsidR="005A771B">
        <w:rPr>
          <w:spacing w:val="24"/>
          <w:sz w:val="20"/>
        </w:rPr>
        <w:t xml:space="preserve"> </w:t>
      </w:r>
      <w:r w:rsidRPr="00B3663D">
        <w:rPr>
          <w:spacing w:val="24"/>
          <w:sz w:val="20"/>
        </w:rPr>
        <w:t>oluşturacak</w:t>
      </w:r>
      <w:r w:rsidRPr="00B3663D" w:rsidR="005A771B">
        <w:rPr>
          <w:spacing w:val="24"/>
          <w:sz w:val="20"/>
        </w:rPr>
        <w:t xml:space="preserve"> </w:t>
      </w:r>
      <w:r w:rsidRPr="00B3663D">
        <w:rPr>
          <w:spacing w:val="24"/>
          <w:sz w:val="20"/>
        </w:rPr>
        <w:t>Emet</w:t>
      </w:r>
      <w:r w:rsidRPr="00B3663D" w:rsidR="005A771B">
        <w:rPr>
          <w:spacing w:val="24"/>
          <w:sz w:val="20"/>
        </w:rPr>
        <w:t xml:space="preserve"> </w:t>
      </w:r>
      <w:r w:rsidRPr="00B3663D">
        <w:rPr>
          <w:spacing w:val="24"/>
          <w:sz w:val="20"/>
        </w:rPr>
        <w:t>Sülfürik</w:t>
      </w:r>
      <w:r w:rsidRPr="00B3663D" w:rsidR="005A771B">
        <w:rPr>
          <w:spacing w:val="24"/>
          <w:sz w:val="20"/>
        </w:rPr>
        <w:t xml:space="preserve"> </w:t>
      </w:r>
      <w:r w:rsidRPr="00B3663D">
        <w:rPr>
          <w:spacing w:val="24"/>
          <w:sz w:val="20"/>
        </w:rPr>
        <w:t>Asit</w:t>
      </w:r>
      <w:r w:rsidRPr="00B3663D" w:rsidR="005A771B">
        <w:rPr>
          <w:spacing w:val="24"/>
          <w:sz w:val="20"/>
        </w:rPr>
        <w:t xml:space="preserve"> </w:t>
      </w:r>
      <w:r w:rsidRPr="00B3663D">
        <w:rPr>
          <w:spacing w:val="24"/>
          <w:sz w:val="20"/>
        </w:rPr>
        <w:t>Fabrikasının</w:t>
      </w:r>
      <w:r w:rsidRPr="00B3663D" w:rsidR="005A771B">
        <w:rPr>
          <w:spacing w:val="24"/>
          <w:sz w:val="20"/>
        </w:rPr>
        <w:t xml:space="preserve"> </w:t>
      </w:r>
      <w:r w:rsidRPr="00B3663D">
        <w:rPr>
          <w:spacing w:val="24"/>
          <w:sz w:val="20"/>
        </w:rPr>
        <w:t>ihalesi</w:t>
      </w:r>
      <w:r w:rsidRPr="00B3663D" w:rsidR="005A771B">
        <w:rPr>
          <w:spacing w:val="24"/>
          <w:sz w:val="20"/>
        </w:rPr>
        <w:t xml:space="preserve"> </w:t>
      </w:r>
      <w:r w:rsidRPr="00B3663D">
        <w:rPr>
          <w:spacing w:val="24"/>
          <w:sz w:val="20"/>
        </w:rPr>
        <w:t>yapılarak</w:t>
      </w:r>
      <w:r w:rsidRPr="00B3663D" w:rsidR="005A771B">
        <w:rPr>
          <w:spacing w:val="24"/>
          <w:sz w:val="20"/>
        </w:rPr>
        <w:t xml:space="preserve"> </w:t>
      </w:r>
      <w:r w:rsidRPr="00B3663D">
        <w:rPr>
          <w:spacing w:val="24"/>
          <w:sz w:val="20"/>
        </w:rPr>
        <w:t>413</w:t>
      </w:r>
      <w:r w:rsidRPr="00B3663D" w:rsidR="005A771B">
        <w:rPr>
          <w:spacing w:val="24"/>
          <w:sz w:val="20"/>
        </w:rPr>
        <w:t xml:space="preserve"> </w:t>
      </w:r>
      <w:r w:rsidRPr="00B3663D">
        <w:rPr>
          <w:spacing w:val="24"/>
          <w:sz w:val="20"/>
        </w:rPr>
        <w:t>milyon</w:t>
      </w:r>
      <w:r w:rsidRPr="00B3663D" w:rsidR="005A771B">
        <w:rPr>
          <w:spacing w:val="24"/>
          <w:sz w:val="20"/>
        </w:rPr>
        <w:t xml:space="preserve"> </w:t>
      </w:r>
      <w:r w:rsidRPr="00B3663D">
        <w:rPr>
          <w:spacing w:val="24"/>
          <w:sz w:val="20"/>
        </w:rPr>
        <w:t>bedelli</w:t>
      </w:r>
      <w:r w:rsidRPr="00B3663D" w:rsidR="005A771B">
        <w:rPr>
          <w:spacing w:val="24"/>
          <w:sz w:val="20"/>
        </w:rPr>
        <w:t xml:space="preserve"> </w:t>
      </w:r>
      <w:r w:rsidRPr="00B3663D">
        <w:rPr>
          <w:spacing w:val="24"/>
          <w:sz w:val="20"/>
        </w:rPr>
        <w:t>sözleşme</w:t>
      </w:r>
      <w:r w:rsidRPr="00B3663D" w:rsidR="005A771B">
        <w:rPr>
          <w:spacing w:val="24"/>
          <w:sz w:val="20"/>
        </w:rPr>
        <w:t xml:space="preserve"> </w:t>
      </w:r>
      <w:r w:rsidRPr="00B3663D">
        <w:rPr>
          <w:spacing w:val="24"/>
          <w:sz w:val="20"/>
        </w:rPr>
        <w:t>imzalanmış</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24</w:t>
      </w:r>
      <w:r w:rsidRPr="00B3663D" w:rsidR="005A771B">
        <w:rPr>
          <w:spacing w:val="24"/>
          <w:sz w:val="20"/>
        </w:rPr>
        <w:t xml:space="preserve"> </w:t>
      </w:r>
      <w:r w:rsidRPr="00B3663D">
        <w:rPr>
          <w:spacing w:val="24"/>
          <w:sz w:val="20"/>
        </w:rPr>
        <w:t>Ekim</w:t>
      </w:r>
      <w:r w:rsidRPr="00B3663D" w:rsidR="005A771B">
        <w:rPr>
          <w:spacing w:val="24"/>
          <w:sz w:val="20"/>
        </w:rPr>
        <w:t xml:space="preserve"> </w:t>
      </w:r>
      <w:r w:rsidRPr="00B3663D">
        <w:rPr>
          <w:spacing w:val="24"/>
          <w:sz w:val="20"/>
        </w:rPr>
        <w:t>2018</w:t>
      </w:r>
      <w:r w:rsidRPr="00B3663D" w:rsidR="005A771B">
        <w:rPr>
          <w:spacing w:val="24"/>
          <w:sz w:val="20"/>
        </w:rPr>
        <w:t xml:space="preserve"> </w:t>
      </w:r>
      <w:r w:rsidRPr="00B3663D">
        <w:rPr>
          <w:spacing w:val="24"/>
          <w:sz w:val="20"/>
        </w:rPr>
        <w:t>tarihi</w:t>
      </w:r>
      <w:r w:rsidRPr="00B3663D" w:rsidR="005A771B">
        <w:rPr>
          <w:spacing w:val="24"/>
          <w:sz w:val="20"/>
        </w:rPr>
        <w:t xml:space="preserve"> </w:t>
      </w:r>
      <w:r w:rsidRPr="00B3663D">
        <w:rPr>
          <w:spacing w:val="24"/>
          <w:sz w:val="20"/>
        </w:rPr>
        <w:t>itibarıyla</w:t>
      </w:r>
      <w:r w:rsidRPr="00B3663D" w:rsidR="005A771B">
        <w:rPr>
          <w:spacing w:val="24"/>
          <w:sz w:val="20"/>
        </w:rPr>
        <w:t xml:space="preserve"> </w:t>
      </w:r>
      <w:r w:rsidRPr="00B3663D">
        <w:rPr>
          <w:spacing w:val="24"/>
          <w:sz w:val="20"/>
        </w:rPr>
        <w:t>yer</w:t>
      </w:r>
      <w:r w:rsidRPr="00B3663D" w:rsidR="005A771B">
        <w:rPr>
          <w:spacing w:val="24"/>
          <w:sz w:val="20"/>
        </w:rPr>
        <w:t xml:space="preserve"> </w:t>
      </w:r>
      <w:r w:rsidRPr="00B3663D">
        <w:rPr>
          <w:spacing w:val="24"/>
          <w:sz w:val="20"/>
        </w:rPr>
        <w:t>teslimi</w:t>
      </w:r>
      <w:r w:rsidRPr="00B3663D" w:rsidR="005A771B">
        <w:rPr>
          <w:spacing w:val="24"/>
          <w:sz w:val="20"/>
        </w:rPr>
        <w:t xml:space="preserve"> </w:t>
      </w:r>
      <w:r w:rsidRPr="00B3663D">
        <w:rPr>
          <w:spacing w:val="24"/>
          <w:sz w:val="20"/>
        </w:rPr>
        <w:t>de</w:t>
      </w:r>
      <w:r w:rsidRPr="00B3663D" w:rsidR="005A771B">
        <w:rPr>
          <w:spacing w:val="24"/>
          <w:sz w:val="20"/>
        </w:rPr>
        <w:t xml:space="preserve"> </w:t>
      </w:r>
      <w:r w:rsidRPr="00B3663D">
        <w:rPr>
          <w:spacing w:val="24"/>
          <w:sz w:val="20"/>
        </w:rPr>
        <w:t>yapılmıştır.</w:t>
      </w:r>
      <w:r w:rsidRPr="00B3663D" w:rsidR="005A771B">
        <w:rPr>
          <w:spacing w:val="24"/>
          <w:sz w:val="20"/>
        </w:rPr>
        <w:t xml:space="preserve"> </w:t>
      </w:r>
      <w:r w:rsidRPr="00B3663D">
        <w:rPr>
          <w:spacing w:val="24"/>
          <w:sz w:val="20"/>
        </w:rPr>
        <w:t>Bununla</w:t>
      </w:r>
      <w:r w:rsidRPr="00B3663D" w:rsidR="005A771B">
        <w:rPr>
          <w:spacing w:val="24"/>
          <w:sz w:val="20"/>
        </w:rPr>
        <w:t xml:space="preserve"> </w:t>
      </w:r>
      <w:r w:rsidRPr="00B3663D">
        <w:rPr>
          <w:spacing w:val="24"/>
          <w:sz w:val="20"/>
        </w:rPr>
        <w:t>beraber,</w:t>
      </w:r>
      <w:r w:rsidRPr="00B3663D" w:rsidR="005A771B">
        <w:rPr>
          <w:spacing w:val="24"/>
          <w:sz w:val="20"/>
        </w:rPr>
        <w:t xml:space="preserve"> </w:t>
      </w:r>
      <w:r w:rsidRPr="00B3663D">
        <w:rPr>
          <w:spacing w:val="24"/>
          <w:sz w:val="20"/>
        </w:rPr>
        <w:t>Gediz</w:t>
      </w:r>
      <w:r w:rsidRPr="00B3663D" w:rsidR="005A771B">
        <w:rPr>
          <w:spacing w:val="24"/>
          <w:sz w:val="20"/>
        </w:rPr>
        <w:t xml:space="preserve"> </w:t>
      </w:r>
      <w:r w:rsidRPr="00B3663D">
        <w:rPr>
          <w:spacing w:val="24"/>
          <w:sz w:val="20"/>
        </w:rPr>
        <w:t>ilçesindeki</w:t>
      </w:r>
      <w:r w:rsidRPr="00B3663D" w:rsidR="005A771B">
        <w:rPr>
          <w:spacing w:val="24"/>
          <w:sz w:val="20"/>
        </w:rPr>
        <w:t xml:space="preserve"> </w:t>
      </w:r>
      <w:r w:rsidRPr="00B3663D">
        <w:rPr>
          <w:spacing w:val="24"/>
          <w:sz w:val="20"/>
        </w:rPr>
        <w:t>kömür</w:t>
      </w:r>
      <w:r w:rsidRPr="00B3663D" w:rsidR="005A771B">
        <w:rPr>
          <w:spacing w:val="24"/>
          <w:sz w:val="20"/>
        </w:rPr>
        <w:t xml:space="preserve"> </w:t>
      </w:r>
      <w:r w:rsidRPr="00B3663D">
        <w:rPr>
          <w:spacing w:val="24"/>
          <w:sz w:val="20"/>
        </w:rPr>
        <w:t>madenlerinin</w:t>
      </w:r>
      <w:r w:rsidRPr="00B3663D" w:rsidR="005A771B">
        <w:rPr>
          <w:spacing w:val="24"/>
          <w:sz w:val="20"/>
        </w:rPr>
        <w:t xml:space="preserve"> </w:t>
      </w:r>
      <w:r w:rsidRPr="00B3663D">
        <w:rPr>
          <w:spacing w:val="24"/>
          <w:sz w:val="20"/>
        </w:rPr>
        <w:t>tekrar</w:t>
      </w:r>
      <w:r w:rsidRPr="00B3663D" w:rsidR="005A771B">
        <w:rPr>
          <w:spacing w:val="24"/>
          <w:sz w:val="20"/>
        </w:rPr>
        <w:t xml:space="preserve"> </w:t>
      </w:r>
      <w:r w:rsidRPr="00B3663D">
        <w:rPr>
          <w:spacing w:val="24"/>
          <w:sz w:val="20"/>
        </w:rPr>
        <w:t>faaliyete</w:t>
      </w:r>
      <w:r w:rsidRPr="00B3663D" w:rsidR="005A771B">
        <w:rPr>
          <w:spacing w:val="24"/>
          <w:sz w:val="20"/>
        </w:rPr>
        <w:t xml:space="preserve"> </w:t>
      </w:r>
      <w:r w:rsidRPr="00B3663D">
        <w:rPr>
          <w:spacing w:val="24"/>
          <w:sz w:val="20"/>
        </w:rPr>
        <w:t>geçirilmesine</w:t>
      </w:r>
      <w:r w:rsidRPr="00B3663D" w:rsidR="005A771B">
        <w:rPr>
          <w:spacing w:val="24"/>
          <w:sz w:val="20"/>
        </w:rPr>
        <w:t xml:space="preserve"> </w:t>
      </w:r>
      <w:r w:rsidRPr="00B3663D">
        <w:rPr>
          <w:spacing w:val="24"/>
          <w:sz w:val="20"/>
        </w:rPr>
        <w:t>ilişkin</w:t>
      </w:r>
      <w:r w:rsidRPr="00B3663D" w:rsidR="005A771B">
        <w:rPr>
          <w:spacing w:val="24"/>
          <w:sz w:val="20"/>
        </w:rPr>
        <w:t xml:space="preserve"> </w:t>
      </w:r>
      <w:r w:rsidRPr="00B3663D">
        <w:rPr>
          <w:spacing w:val="24"/>
          <w:sz w:val="20"/>
        </w:rPr>
        <w:t>TKİ</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KİAŞ</w:t>
      </w:r>
      <w:r w:rsidRPr="00B3663D" w:rsidR="005A771B">
        <w:rPr>
          <w:spacing w:val="24"/>
          <w:sz w:val="20"/>
        </w:rPr>
        <w:t xml:space="preserve"> </w:t>
      </w:r>
      <w:r w:rsidRPr="00B3663D">
        <w:rPr>
          <w:spacing w:val="24"/>
          <w:sz w:val="20"/>
        </w:rPr>
        <w:t>nezdinde</w:t>
      </w:r>
      <w:r w:rsidRPr="00B3663D" w:rsidR="005A771B">
        <w:rPr>
          <w:spacing w:val="24"/>
          <w:sz w:val="20"/>
        </w:rPr>
        <w:t xml:space="preserve"> </w:t>
      </w:r>
      <w:r w:rsidRPr="00B3663D">
        <w:rPr>
          <w:spacing w:val="24"/>
          <w:sz w:val="20"/>
        </w:rPr>
        <w:t>yaptığımız</w:t>
      </w:r>
      <w:r w:rsidRPr="00B3663D" w:rsidR="005A771B">
        <w:rPr>
          <w:spacing w:val="24"/>
          <w:sz w:val="20"/>
        </w:rPr>
        <w:t xml:space="preserve"> </w:t>
      </w:r>
      <w:r w:rsidRPr="00B3663D">
        <w:rPr>
          <w:spacing w:val="24"/>
          <w:sz w:val="20"/>
        </w:rPr>
        <w:t>çalışmalar</w:t>
      </w:r>
      <w:r w:rsidRPr="00B3663D" w:rsidR="005A771B">
        <w:rPr>
          <w:spacing w:val="24"/>
          <w:sz w:val="20"/>
        </w:rPr>
        <w:t xml:space="preserve"> </w:t>
      </w:r>
      <w:r w:rsidRPr="00B3663D">
        <w:rPr>
          <w:spacing w:val="24"/>
          <w:sz w:val="20"/>
        </w:rPr>
        <w:t>neticesinde,</w:t>
      </w:r>
      <w:r w:rsidRPr="00B3663D" w:rsidR="005A771B">
        <w:rPr>
          <w:spacing w:val="24"/>
          <w:sz w:val="20"/>
        </w:rPr>
        <w:t xml:space="preserve"> </w:t>
      </w:r>
      <w:r w:rsidRPr="00B3663D">
        <w:rPr>
          <w:spacing w:val="24"/>
          <w:sz w:val="20"/>
        </w:rPr>
        <w:t>inşallah</w:t>
      </w:r>
      <w:r w:rsidRPr="00B3663D" w:rsidR="005A771B">
        <w:rPr>
          <w:spacing w:val="24"/>
          <w:sz w:val="20"/>
        </w:rPr>
        <w:t xml:space="preserve"> </w:t>
      </w:r>
      <w:r w:rsidRPr="00B3663D">
        <w:rPr>
          <w:spacing w:val="24"/>
          <w:sz w:val="20"/>
        </w:rPr>
        <w:t>yerli</w:t>
      </w:r>
      <w:r w:rsidRPr="00B3663D" w:rsidR="005A771B">
        <w:rPr>
          <w:spacing w:val="24"/>
          <w:sz w:val="20"/>
        </w:rPr>
        <w:t xml:space="preserve"> </w:t>
      </w:r>
      <w:r w:rsidRPr="00B3663D">
        <w:rPr>
          <w:spacing w:val="24"/>
          <w:sz w:val="20"/>
        </w:rPr>
        <w:t>kömür</w:t>
      </w:r>
      <w:r w:rsidRPr="00B3663D" w:rsidR="005A771B">
        <w:rPr>
          <w:spacing w:val="24"/>
          <w:sz w:val="20"/>
        </w:rPr>
        <w:t xml:space="preserve"> </w:t>
      </w:r>
      <w:r w:rsidRPr="00B3663D">
        <w:rPr>
          <w:spacing w:val="24"/>
          <w:sz w:val="20"/>
        </w:rPr>
        <w:t>üretimine,</w:t>
      </w:r>
      <w:r w:rsidRPr="00B3663D" w:rsidR="005A771B">
        <w:rPr>
          <w:spacing w:val="24"/>
          <w:sz w:val="20"/>
        </w:rPr>
        <w:t xml:space="preserve"> </w:t>
      </w:r>
      <w:r w:rsidRPr="00B3663D">
        <w:rPr>
          <w:spacing w:val="24"/>
          <w:sz w:val="20"/>
        </w:rPr>
        <w:t>istihdama,</w:t>
      </w:r>
      <w:r w:rsidRPr="00B3663D" w:rsidR="005A771B">
        <w:rPr>
          <w:spacing w:val="24"/>
          <w:sz w:val="20"/>
        </w:rPr>
        <w:t xml:space="preserve"> </w:t>
      </w:r>
      <w:r w:rsidRPr="00B3663D">
        <w:rPr>
          <w:spacing w:val="24"/>
          <w:sz w:val="20"/>
        </w:rPr>
        <w:t>ülke</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yöre</w:t>
      </w:r>
      <w:r w:rsidRPr="00B3663D" w:rsidR="005A771B">
        <w:rPr>
          <w:spacing w:val="24"/>
          <w:sz w:val="20"/>
        </w:rPr>
        <w:t xml:space="preserve"> </w:t>
      </w:r>
      <w:r w:rsidRPr="00B3663D">
        <w:rPr>
          <w:spacing w:val="24"/>
          <w:sz w:val="20"/>
        </w:rPr>
        <w:t>ekonomisine</w:t>
      </w:r>
      <w:r w:rsidRPr="00B3663D" w:rsidR="005A771B">
        <w:rPr>
          <w:spacing w:val="24"/>
          <w:sz w:val="20"/>
        </w:rPr>
        <w:t xml:space="preserve"> </w:t>
      </w:r>
      <w:r w:rsidRPr="00B3663D">
        <w:rPr>
          <w:spacing w:val="24"/>
          <w:sz w:val="20"/>
        </w:rPr>
        <w:t>çok</w:t>
      </w:r>
      <w:r w:rsidRPr="00B3663D" w:rsidR="005A771B">
        <w:rPr>
          <w:spacing w:val="24"/>
          <w:sz w:val="20"/>
        </w:rPr>
        <w:t xml:space="preserve"> </w:t>
      </w:r>
      <w:r w:rsidRPr="00B3663D">
        <w:rPr>
          <w:spacing w:val="24"/>
          <w:sz w:val="20"/>
        </w:rPr>
        <w:t>ciddi</w:t>
      </w:r>
      <w:r w:rsidRPr="00B3663D" w:rsidR="005A771B">
        <w:rPr>
          <w:spacing w:val="24"/>
          <w:sz w:val="20"/>
        </w:rPr>
        <w:t xml:space="preserve"> </w:t>
      </w:r>
      <w:r w:rsidRPr="00B3663D">
        <w:rPr>
          <w:spacing w:val="24"/>
          <w:sz w:val="20"/>
        </w:rPr>
        <w:t>katkıların</w:t>
      </w:r>
      <w:r w:rsidRPr="00B3663D" w:rsidR="005A771B">
        <w:rPr>
          <w:spacing w:val="24"/>
          <w:sz w:val="20"/>
        </w:rPr>
        <w:t xml:space="preserve"> </w:t>
      </w:r>
      <w:r w:rsidRPr="00B3663D">
        <w:rPr>
          <w:spacing w:val="24"/>
          <w:sz w:val="20"/>
        </w:rPr>
        <w:t>olacağına</w:t>
      </w:r>
      <w:r w:rsidRPr="00B3663D" w:rsidR="005A771B">
        <w:rPr>
          <w:spacing w:val="24"/>
          <w:sz w:val="20"/>
        </w:rPr>
        <w:t xml:space="preserve"> </w:t>
      </w:r>
      <w:r w:rsidRPr="00B3663D">
        <w:rPr>
          <w:spacing w:val="24"/>
          <w:sz w:val="20"/>
        </w:rPr>
        <w:t>inanmaktayız.</w:t>
      </w:r>
    </w:p>
    <w:p w:rsidRPr="00B3663D" w:rsidR="004B0CEC" w:rsidP="00B3663D" w:rsidRDefault="004B0CEC">
      <w:pPr>
        <w:pStyle w:val="GENELKURUL"/>
        <w:spacing w:line="240" w:lineRule="auto"/>
        <w:rPr>
          <w:spacing w:val="24"/>
          <w:sz w:val="20"/>
        </w:rPr>
      </w:pPr>
      <w:r w:rsidRPr="00B3663D">
        <w:rPr>
          <w:spacing w:val="24"/>
          <w:sz w:val="20"/>
        </w:rPr>
        <w:t>Sayın</w:t>
      </w:r>
      <w:r w:rsidRPr="00B3663D" w:rsidR="005A771B">
        <w:rPr>
          <w:spacing w:val="24"/>
          <w:sz w:val="20"/>
        </w:rPr>
        <w:t xml:space="preserve"> </w:t>
      </w:r>
      <w:r w:rsidRPr="00B3663D">
        <w:rPr>
          <w:spacing w:val="24"/>
          <w:sz w:val="20"/>
        </w:rPr>
        <w:t>Başkan,</w:t>
      </w:r>
      <w:r w:rsidRPr="00B3663D" w:rsidR="005A771B">
        <w:rPr>
          <w:spacing w:val="24"/>
          <w:sz w:val="20"/>
        </w:rPr>
        <w:t xml:space="preserve"> </w:t>
      </w:r>
      <w:r w:rsidRPr="00B3663D">
        <w:rPr>
          <w:spacing w:val="24"/>
          <w:sz w:val="20"/>
        </w:rPr>
        <w:t>değerli</w:t>
      </w:r>
      <w:r w:rsidRPr="00B3663D" w:rsidR="005A771B">
        <w:rPr>
          <w:spacing w:val="24"/>
          <w:sz w:val="20"/>
        </w:rPr>
        <w:t xml:space="preserve"> </w:t>
      </w:r>
      <w:r w:rsidRPr="00B3663D">
        <w:rPr>
          <w:spacing w:val="24"/>
          <w:sz w:val="20"/>
        </w:rPr>
        <w:t>milletvekilleri;</w:t>
      </w:r>
      <w:r w:rsidRPr="00B3663D" w:rsidR="005A771B">
        <w:rPr>
          <w:spacing w:val="24"/>
          <w:sz w:val="20"/>
        </w:rPr>
        <w:t xml:space="preserve"> </w:t>
      </w:r>
      <w:r w:rsidRPr="00B3663D">
        <w:rPr>
          <w:spacing w:val="24"/>
          <w:sz w:val="20"/>
        </w:rPr>
        <w:t>ekonomik</w:t>
      </w:r>
      <w:r w:rsidRPr="00B3663D" w:rsidR="005A771B">
        <w:rPr>
          <w:spacing w:val="24"/>
          <w:sz w:val="20"/>
        </w:rPr>
        <w:t xml:space="preserve"> </w:t>
      </w:r>
      <w:r w:rsidRPr="00B3663D">
        <w:rPr>
          <w:spacing w:val="24"/>
          <w:sz w:val="20"/>
        </w:rPr>
        <w:t>büyüme</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kalkınmayı</w:t>
      </w:r>
      <w:r w:rsidRPr="00B3663D" w:rsidR="005A771B">
        <w:rPr>
          <w:spacing w:val="24"/>
          <w:sz w:val="20"/>
        </w:rPr>
        <w:t xml:space="preserve"> </w:t>
      </w:r>
      <w:r w:rsidRPr="00B3663D">
        <w:rPr>
          <w:spacing w:val="24"/>
          <w:sz w:val="20"/>
        </w:rPr>
        <w:t>destekleyici</w:t>
      </w:r>
      <w:r w:rsidRPr="00B3663D" w:rsidR="005A771B">
        <w:rPr>
          <w:spacing w:val="24"/>
          <w:sz w:val="20"/>
        </w:rPr>
        <w:t xml:space="preserve"> </w:t>
      </w:r>
      <w:r w:rsidRPr="00B3663D">
        <w:rPr>
          <w:spacing w:val="24"/>
          <w:sz w:val="20"/>
        </w:rPr>
        <w:t>yeni</w:t>
      </w:r>
      <w:r w:rsidRPr="00B3663D" w:rsidR="005A771B">
        <w:rPr>
          <w:spacing w:val="24"/>
          <w:sz w:val="20"/>
        </w:rPr>
        <w:t xml:space="preserve"> </w:t>
      </w:r>
      <w:r w:rsidRPr="00B3663D">
        <w:rPr>
          <w:spacing w:val="24"/>
          <w:sz w:val="20"/>
        </w:rPr>
        <w:t>girişimler</w:t>
      </w:r>
      <w:r w:rsidRPr="00B3663D" w:rsidR="005A771B">
        <w:rPr>
          <w:spacing w:val="24"/>
          <w:sz w:val="20"/>
        </w:rPr>
        <w:t xml:space="preserve"> </w:t>
      </w:r>
      <w:r w:rsidRPr="00B3663D">
        <w:rPr>
          <w:spacing w:val="24"/>
          <w:sz w:val="20"/>
        </w:rPr>
        <w:t>de</w:t>
      </w:r>
      <w:r w:rsidRPr="00B3663D" w:rsidR="005A771B">
        <w:rPr>
          <w:spacing w:val="24"/>
          <w:sz w:val="20"/>
        </w:rPr>
        <w:t xml:space="preserve"> </w:t>
      </w:r>
      <w:r w:rsidRPr="00B3663D">
        <w:rPr>
          <w:spacing w:val="24"/>
          <w:sz w:val="20"/>
        </w:rPr>
        <w:t>dâhil</w:t>
      </w:r>
      <w:r w:rsidRPr="00B3663D" w:rsidR="005A771B">
        <w:rPr>
          <w:spacing w:val="24"/>
          <w:sz w:val="20"/>
        </w:rPr>
        <w:t xml:space="preserve"> </w:t>
      </w:r>
      <w:r w:rsidRPr="00B3663D">
        <w:rPr>
          <w:spacing w:val="24"/>
          <w:sz w:val="20"/>
        </w:rPr>
        <w:t>olmak</w:t>
      </w:r>
      <w:r w:rsidRPr="00B3663D" w:rsidR="005A771B">
        <w:rPr>
          <w:spacing w:val="24"/>
          <w:sz w:val="20"/>
        </w:rPr>
        <w:t xml:space="preserve"> </w:t>
      </w:r>
      <w:r w:rsidRPr="00B3663D">
        <w:rPr>
          <w:spacing w:val="24"/>
          <w:sz w:val="20"/>
        </w:rPr>
        <w:t>üzere,</w:t>
      </w:r>
      <w:r w:rsidRPr="00B3663D" w:rsidR="005A771B">
        <w:rPr>
          <w:spacing w:val="24"/>
          <w:sz w:val="20"/>
        </w:rPr>
        <w:t xml:space="preserve"> </w:t>
      </w:r>
      <w:r w:rsidRPr="00B3663D">
        <w:rPr>
          <w:spacing w:val="24"/>
          <w:sz w:val="20"/>
        </w:rPr>
        <w:t>ekonomimizin</w:t>
      </w:r>
      <w:r w:rsidRPr="00B3663D" w:rsidR="005A771B">
        <w:rPr>
          <w:spacing w:val="24"/>
          <w:sz w:val="20"/>
        </w:rPr>
        <w:t xml:space="preserve"> </w:t>
      </w:r>
      <w:r w:rsidRPr="00B3663D">
        <w:rPr>
          <w:spacing w:val="24"/>
          <w:sz w:val="20"/>
        </w:rPr>
        <w:t>dinamiklerini</w:t>
      </w:r>
      <w:r w:rsidRPr="00B3663D" w:rsidR="005A771B">
        <w:rPr>
          <w:spacing w:val="24"/>
          <w:sz w:val="20"/>
        </w:rPr>
        <w:t xml:space="preserve"> </w:t>
      </w:r>
      <w:r w:rsidRPr="00B3663D">
        <w:rPr>
          <w:spacing w:val="24"/>
          <w:sz w:val="20"/>
        </w:rPr>
        <w:t>harekete</w:t>
      </w:r>
      <w:r w:rsidRPr="00B3663D" w:rsidR="005A771B">
        <w:rPr>
          <w:spacing w:val="24"/>
          <w:sz w:val="20"/>
        </w:rPr>
        <w:t xml:space="preserve"> </w:t>
      </w:r>
      <w:r w:rsidRPr="00B3663D">
        <w:rPr>
          <w:spacing w:val="24"/>
          <w:sz w:val="20"/>
        </w:rPr>
        <w:t>geçirecek</w:t>
      </w:r>
      <w:r w:rsidRPr="00B3663D" w:rsidR="005A771B">
        <w:rPr>
          <w:spacing w:val="24"/>
          <w:sz w:val="20"/>
        </w:rPr>
        <w:t xml:space="preserve"> </w:t>
      </w:r>
      <w:r w:rsidRPr="00B3663D">
        <w:rPr>
          <w:spacing w:val="24"/>
          <w:sz w:val="20"/>
        </w:rPr>
        <w:t>her</w:t>
      </w:r>
      <w:r w:rsidRPr="00B3663D" w:rsidR="005A771B">
        <w:rPr>
          <w:spacing w:val="24"/>
          <w:sz w:val="20"/>
        </w:rPr>
        <w:t xml:space="preserve"> </w:t>
      </w:r>
      <w:r w:rsidRPr="00B3663D">
        <w:rPr>
          <w:spacing w:val="24"/>
          <w:sz w:val="20"/>
        </w:rPr>
        <w:t>türlü</w:t>
      </w:r>
      <w:r w:rsidRPr="00B3663D" w:rsidR="005A771B">
        <w:rPr>
          <w:spacing w:val="24"/>
          <w:sz w:val="20"/>
        </w:rPr>
        <w:t xml:space="preserve"> </w:t>
      </w:r>
      <w:r w:rsidRPr="00B3663D">
        <w:rPr>
          <w:spacing w:val="24"/>
          <w:sz w:val="20"/>
        </w:rPr>
        <w:t>yatırım</w:t>
      </w:r>
      <w:r w:rsidRPr="00B3663D" w:rsidR="005A771B">
        <w:rPr>
          <w:spacing w:val="24"/>
          <w:sz w:val="20"/>
        </w:rPr>
        <w:t xml:space="preserve"> </w:t>
      </w:r>
      <w:r w:rsidRPr="00B3663D">
        <w:rPr>
          <w:spacing w:val="24"/>
          <w:sz w:val="20"/>
        </w:rPr>
        <w:t>bizler</w:t>
      </w:r>
      <w:r w:rsidRPr="00B3663D" w:rsidR="005A771B">
        <w:rPr>
          <w:spacing w:val="24"/>
          <w:sz w:val="20"/>
        </w:rPr>
        <w:t xml:space="preserve"> </w:t>
      </w:r>
      <w:r w:rsidRPr="00B3663D">
        <w:rPr>
          <w:spacing w:val="24"/>
          <w:sz w:val="20"/>
        </w:rPr>
        <w:t>tarafından</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desteklenmekte</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her</w:t>
      </w:r>
      <w:r w:rsidRPr="00B3663D" w:rsidR="005A771B">
        <w:rPr>
          <w:spacing w:val="24"/>
          <w:sz w:val="20"/>
        </w:rPr>
        <w:t xml:space="preserve"> </w:t>
      </w:r>
      <w:r w:rsidRPr="00B3663D">
        <w:rPr>
          <w:spacing w:val="24"/>
          <w:sz w:val="20"/>
        </w:rPr>
        <w:t>daim</w:t>
      </w:r>
      <w:r w:rsidRPr="00B3663D" w:rsidR="005A771B">
        <w:rPr>
          <w:spacing w:val="24"/>
          <w:sz w:val="20"/>
        </w:rPr>
        <w:t xml:space="preserve"> </w:t>
      </w:r>
      <w:r w:rsidRPr="00B3663D">
        <w:rPr>
          <w:spacing w:val="24"/>
          <w:sz w:val="20"/>
        </w:rPr>
        <w:t>güçlü</w:t>
      </w:r>
      <w:r w:rsidRPr="00B3663D" w:rsidR="005A771B">
        <w:rPr>
          <w:spacing w:val="24"/>
          <w:sz w:val="20"/>
        </w:rPr>
        <w:t xml:space="preserve"> </w:t>
      </w:r>
      <w:r w:rsidRPr="00B3663D">
        <w:rPr>
          <w:spacing w:val="24"/>
          <w:sz w:val="20"/>
        </w:rPr>
        <w:t>ekonomi,</w:t>
      </w:r>
      <w:r w:rsidRPr="00B3663D" w:rsidR="005A771B">
        <w:rPr>
          <w:spacing w:val="24"/>
          <w:sz w:val="20"/>
        </w:rPr>
        <w:t xml:space="preserve"> </w:t>
      </w:r>
      <w:r w:rsidRPr="00B3663D">
        <w:rPr>
          <w:spacing w:val="24"/>
          <w:sz w:val="20"/>
        </w:rPr>
        <w:t>güçlü</w:t>
      </w:r>
      <w:r w:rsidRPr="00B3663D" w:rsidR="005A771B">
        <w:rPr>
          <w:spacing w:val="24"/>
          <w:sz w:val="20"/>
        </w:rPr>
        <w:t xml:space="preserve"> </w:t>
      </w:r>
      <w:r w:rsidRPr="00B3663D">
        <w:rPr>
          <w:spacing w:val="24"/>
          <w:sz w:val="20"/>
        </w:rPr>
        <w:t>Türkiye</w:t>
      </w:r>
      <w:r w:rsidRPr="00B3663D" w:rsidR="005A771B">
        <w:rPr>
          <w:spacing w:val="24"/>
          <w:sz w:val="20"/>
        </w:rPr>
        <w:t xml:space="preserve"> </w:t>
      </w:r>
      <w:r w:rsidRPr="00B3663D">
        <w:rPr>
          <w:spacing w:val="24"/>
          <w:sz w:val="20"/>
        </w:rPr>
        <w:t>için</w:t>
      </w:r>
      <w:r w:rsidRPr="00B3663D" w:rsidR="005A771B">
        <w:rPr>
          <w:spacing w:val="24"/>
          <w:sz w:val="20"/>
        </w:rPr>
        <w:t xml:space="preserve"> </w:t>
      </w:r>
      <w:r w:rsidRPr="00B3663D">
        <w:rPr>
          <w:spacing w:val="24"/>
          <w:sz w:val="20"/>
        </w:rPr>
        <w:t>yatırımcının</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istikrarın</w:t>
      </w:r>
      <w:r w:rsidRPr="00B3663D" w:rsidR="005A771B">
        <w:rPr>
          <w:spacing w:val="24"/>
          <w:sz w:val="20"/>
        </w:rPr>
        <w:t xml:space="preserve"> </w:t>
      </w:r>
      <w:r w:rsidRPr="00B3663D">
        <w:rPr>
          <w:spacing w:val="24"/>
          <w:sz w:val="20"/>
        </w:rPr>
        <w:t>yanında</w:t>
      </w:r>
      <w:r w:rsidRPr="00B3663D" w:rsidR="005A771B">
        <w:rPr>
          <w:spacing w:val="24"/>
          <w:sz w:val="20"/>
        </w:rPr>
        <w:t xml:space="preserve"> </w:t>
      </w:r>
      <w:r w:rsidRPr="00B3663D">
        <w:rPr>
          <w:spacing w:val="24"/>
          <w:sz w:val="20"/>
        </w:rPr>
        <w:t>yer</w:t>
      </w:r>
      <w:r w:rsidRPr="00B3663D" w:rsidR="005A771B">
        <w:rPr>
          <w:spacing w:val="24"/>
          <w:sz w:val="20"/>
        </w:rPr>
        <w:t xml:space="preserve"> </w:t>
      </w:r>
      <w:r w:rsidRPr="00B3663D">
        <w:rPr>
          <w:spacing w:val="24"/>
          <w:sz w:val="20"/>
        </w:rPr>
        <w:t>almaktayız.</w:t>
      </w:r>
    </w:p>
    <w:p w:rsidRPr="00B3663D" w:rsidR="004B0CEC" w:rsidP="00B3663D" w:rsidRDefault="004B0CEC">
      <w:pPr>
        <w:pStyle w:val="GENELKURUL"/>
        <w:spacing w:line="240" w:lineRule="auto"/>
        <w:rPr>
          <w:spacing w:val="24"/>
          <w:sz w:val="20"/>
        </w:rPr>
      </w:pPr>
      <w:r w:rsidRPr="00B3663D">
        <w:rPr>
          <w:spacing w:val="24"/>
          <w:sz w:val="20"/>
        </w:rPr>
        <w:t>(Mikrofon</w:t>
      </w:r>
      <w:r w:rsidRPr="00B3663D" w:rsidR="005A771B">
        <w:rPr>
          <w:spacing w:val="24"/>
          <w:sz w:val="20"/>
        </w:rPr>
        <w:t xml:space="preserve"> </w:t>
      </w:r>
      <w:r w:rsidRPr="00B3663D">
        <w:rPr>
          <w:spacing w:val="24"/>
          <w:sz w:val="20"/>
        </w:rPr>
        <w:t>otomatik</w:t>
      </w:r>
      <w:r w:rsidRPr="00B3663D" w:rsidR="005A771B">
        <w:rPr>
          <w:spacing w:val="24"/>
          <w:sz w:val="20"/>
        </w:rPr>
        <w:t xml:space="preserve"> </w:t>
      </w:r>
      <w:r w:rsidRPr="00B3663D">
        <w:rPr>
          <w:spacing w:val="24"/>
          <w:sz w:val="20"/>
        </w:rPr>
        <w:t>cihaz</w:t>
      </w:r>
      <w:r w:rsidRPr="00B3663D" w:rsidR="005A771B">
        <w:rPr>
          <w:spacing w:val="24"/>
          <w:sz w:val="20"/>
        </w:rPr>
        <w:t xml:space="preserve"> </w:t>
      </w:r>
      <w:r w:rsidRPr="00B3663D">
        <w:rPr>
          <w:spacing w:val="24"/>
          <w:sz w:val="20"/>
        </w:rPr>
        <w:t>tarafından</w:t>
      </w:r>
      <w:r w:rsidRPr="00B3663D" w:rsidR="005A771B">
        <w:rPr>
          <w:spacing w:val="24"/>
          <w:sz w:val="20"/>
        </w:rPr>
        <w:t xml:space="preserve"> </w:t>
      </w:r>
      <w:r w:rsidRPr="00B3663D">
        <w:rPr>
          <w:spacing w:val="24"/>
          <w:sz w:val="20"/>
        </w:rPr>
        <w:t>kapatıldı)</w:t>
      </w:r>
      <w:r w:rsidRPr="00B3663D" w:rsidR="005A771B">
        <w:rPr>
          <w:spacing w:val="24"/>
          <w:sz w:val="20"/>
        </w:rPr>
        <w:t xml:space="preserve"> </w:t>
      </w:r>
    </w:p>
    <w:p w:rsidRPr="00B3663D" w:rsidR="004B0CEC" w:rsidP="00B3663D" w:rsidRDefault="004B0CEC">
      <w:pPr>
        <w:pStyle w:val="GENELKURUL"/>
        <w:spacing w:line="240" w:lineRule="auto"/>
        <w:rPr>
          <w:spacing w:val="24"/>
          <w:sz w:val="20"/>
        </w:rPr>
      </w:pPr>
      <w:r w:rsidRPr="00B3663D">
        <w:rPr>
          <w:spacing w:val="24"/>
          <w:sz w:val="20"/>
        </w:rPr>
        <w:t>BAŞKAN</w:t>
      </w:r>
      <w:r w:rsidRPr="00B3663D" w:rsidR="005A771B">
        <w:rPr>
          <w:spacing w:val="24"/>
          <w:sz w:val="20"/>
        </w:rPr>
        <w:t xml:space="preserve"> </w:t>
      </w:r>
      <w:r w:rsidRPr="00B3663D">
        <w:rPr>
          <w:spacing w:val="24"/>
          <w:sz w:val="20"/>
        </w:rPr>
        <w:t>–</w:t>
      </w:r>
      <w:r w:rsidRPr="00B3663D" w:rsidR="005A771B">
        <w:rPr>
          <w:spacing w:val="24"/>
          <w:sz w:val="20"/>
        </w:rPr>
        <w:t xml:space="preserve"> </w:t>
      </w:r>
      <w:r w:rsidRPr="00B3663D">
        <w:rPr>
          <w:spacing w:val="24"/>
          <w:sz w:val="20"/>
        </w:rPr>
        <w:t>Toparlayın</w:t>
      </w:r>
      <w:r w:rsidRPr="00B3663D" w:rsidR="005A771B">
        <w:rPr>
          <w:spacing w:val="24"/>
          <w:sz w:val="20"/>
        </w:rPr>
        <w:t xml:space="preserve"> </w:t>
      </w:r>
      <w:r w:rsidRPr="00B3663D">
        <w:rPr>
          <w:spacing w:val="24"/>
          <w:sz w:val="20"/>
        </w:rPr>
        <w:t>Sayın</w:t>
      </w:r>
      <w:r w:rsidRPr="00B3663D" w:rsidR="005A771B">
        <w:rPr>
          <w:spacing w:val="24"/>
          <w:sz w:val="20"/>
        </w:rPr>
        <w:t xml:space="preserve"> </w:t>
      </w:r>
      <w:r w:rsidRPr="00B3663D">
        <w:rPr>
          <w:spacing w:val="24"/>
          <w:sz w:val="20"/>
        </w:rPr>
        <w:t>Milletvekili.</w:t>
      </w:r>
      <w:r w:rsidRPr="00B3663D" w:rsidR="005A771B">
        <w:rPr>
          <w:spacing w:val="24"/>
          <w:sz w:val="20"/>
        </w:rPr>
        <w:t xml:space="preserve"> </w:t>
      </w:r>
    </w:p>
    <w:p w:rsidRPr="00B3663D" w:rsidR="004B0CEC" w:rsidP="00B3663D" w:rsidRDefault="004B0CEC">
      <w:pPr>
        <w:pStyle w:val="GENELKURUL"/>
        <w:spacing w:line="240" w:lineRule="auto"/>
        <w:rPr>
          <w:spacing w:val="24"/>
          <w:sz w:val="20"/>
        </w:rPr>
      </w:pPr>
      <w:r w:rsidRPr="00B3663D">
        <w:rPr>
          <w:spacing w:val="24"/>
          <w:sz w:val="20"/>
        </w:rPr>
        <w:t>AHMET</w:t>
      </w:r>
      <w:r w:rsidRPr="00B3663D" w:rsidR="005A771B">
        <w:rPr>
          <w:spacing w:val="24"/>
          <w:sz w:val="20"/>
        </w:rPr>
        <w:t xml:space="preserve"> </w:t>
      </w:r>
      <w:r w:rsidRPr="00B3663D">
        <w:rPr>
          <w:spacing w:val="24"/>
          <w:sz w:val="20"/>
        </w:rPr>
        <w:t>TAN</w:t>
      </w:r>
      <w:r w:rsidRPr="00B3663D" w:rsidR="005A771B">
        <w:rPr>
          <w:spacing w:val="24"/>
          <w:sz w:val="20"/>
        </w:rPr>
        <w:t xml:space="preserve"> </w:t>
      </w:r>
      <w:r w:rsidRPr="00B3663D">
        <w:rPr>
          <w:spacing w:val="24"/>
          <w:sz w:val="20"/>
        </w:rPr>
        <w:t>(Devamla)</w:t>
      </w:r>
      <w:r w:rsidRPr="00B3663D" w:rsidR="005A771B">
        <w:rPr>
          <w:spacing w:val="24"/>
          <w:sz w:val="20"/>
        </w:rPr>
        <w:t xml:space="preserve"> </w:t>
      </w:r>
      <w:r w:rsidRPr="00B3663D">
        <w:rPr>
          <w:spacing w:val="24"/>
          <w:sz w:val="20"/>
        </w:rPr>
        <w:t>–</w:t>
      </w:r>
      <w:r w:rsidRPr="00B3663D" w:rsidR="005A771B">
        <w:rPr>
          <w:spacing w:val="24"/>
          <w:sz w:val="20"/>
        </w:rPr>
        <w:t xml:space="preserve"> </w:t>
      </w:r>
      <w:r w:rsidRPr="00B3663D">
        <w:rPr>
          <w:spacing w:val="24"/>
          <w:sz w:val="20"/>
        </w:rPr>
        <w:t>Başkanım,</w:t>
      </w:r>
      <w:r w:rsidRPr="00B3663D" w:rsidR="005A771B">
        <w:rPr>
          <w:spacing w:val="24"/>
          <w:sz w:val="20"/>
        </w:rPr>
        <w:t xml:space="preserve"> </w:t>
      </w:r>
      <w:r w:rsidRPr="00B3663D">
        <w:rPr>
          <w:spacing w:val="24"/>
          <w:sz w:val="20"/>
        </w:rPr>
        <w:t>toparlıyorum.</w:t>
      </w:r>
    </w:p>
    <w:p w:rsidRPr="00B3663D" w:rsidR="004B0CEC" w:rsidP="00B3663D" w:rsidRDefault="004B0CEC">
      <w:pPr>
        <w:pStyle w:val="GENELKURUL"/>
        <w:spacing w:line="240" w:lineRule="auto"/>
        <w:rPr>
          <w:spacing w:val="24"/>
          <w:sz w:val="20"/>
        </w:rPr>
      </w:pPr>
      <w:r w:rsidRPr="00B3663D">
        <w:rPr>
          <w:spacing w:val="24"/>
          <w:sz w:val="20"/>
        </w:rPr>
        <w:t>Dolayısıyla,</w:t>
      </w:r>
      <w:r w:rsidRPr="00B3663D" w:rsidR="005A771B">
        <w:rPr>
          <w:spacing w:val="24"/>
          <w:sz w:val="20"/>
        </w:rPr>
        <w:t xml:space="preserve"> </w:t>
      </w:r>
      <w:r w:rsidRPr="00B3663D">
        <w:rPr>
          <w:spacing w:val="24"/>
          <w:sz w:val="20"/>
        </w:rPr>
        <w:t>ülkemizi</w:t>
      </w:r>
      <w:r w:rsidRPr="00B3663D" w:rsidR="005A771B">
        <w:rPr>
          <w:spacing w:val="24"/>
          <w:sz w:val="20"/>
        </w:rPr>
        <w:t xml:space="preserve"> </w:t>
      </w:r>
      <w:r w:rsidRPr="00B3663D">
        <w:rPr>
          <w:spacing w:val="24"/>
          <w:sz w:val="20"/>
        </w:rPr>
        <w:t>daha</w:t>
      </w:r>
      <w:r w:rsidRPr="00B3663D" w:rsidR="005A771B">
        <w:rPr>
          <w:spacing w:val="24"/>
          <w:sz w:val="20"/>
        </w:rPr>
        <w:t xml:space="preserve"> </w:t>
      </w:r>
      <w:r w:rsidRPr="00B3663D">
        <w:rPr>
          <w:spacing w:val="24"/>
          <w:sz w:val="20"/>
        </w:rPr>
        <w:t>gelişmiş,</w:t>
      </w:r>
      <w:r w:rsidRPr="00B3663D" w:rsidR="005A771B">
        <w:rPr>
          <w:spacing w:val="24"/>
          <w:sz w:val="20"/>
        </w:rPr>
        <w:t xml:space="preserve"> </w:t>
      </w:r>
      <w:r w:rsidRPr="00B3663D">
        <w:rPr>
          <w:spacing w:val="24"/>
          <w:sz w:val="20"/>
        </w:rPr>
        <w:t>daha</w:t>
      </w:r>
      <w:r w:rsidRPr="00B3663D" w:rsidR="005A771B">
        <w:rPr>
          <w:spacing w:val="24"/>
          <w:sz w:val="20"/>
        </w:rPr>
        <w:t xml:space="preserve"> </w:t>
      </w:r>
      <w:r w:rsidRPr="00B3663D">
        <w:rPr>
          <w:spacing w:val="24"/>
          <w:sz w:val="20"/>
        </w:rPr>
        <w:t>müreffeh</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ülke</w:t>
      </w:r>
      <w:r w:rsidRPr="00B3663D" w:rsidR="005A771B">
        <w:rPr>
          <w:spacing w:val="24"/>
          <w:sz w:val="20"/>
        </w:rPr>
        <w:t xml:space="preserve"> </w:t>
      </w:r>
      <w:r w:rsidRPr="00B3663D">
        <w:rPr>
          <w:spacing w:val="24"/>
          <w:sz w:val="20"/>
        </w:rPr>
        <w:t>hâline</w:t>
      </w:r>
      <w:r w:rsidRPr="00B3663D" w:rsidR="005A771B">
        <w:rPr>
          <w:spacing w:val="24"/>
          <w:sz w:val="20"/>
        </w:rPr>
        <w:t xml:space="preserve"> </w:t>
      </w:r>
      <w:r w:rsidRPr="00B3663D">
        <w:rPr>
          <w:spacing w:val="24"/>
          <w:sz w:val="20"/>
        </w:rPr>
        <w:t>getirmek</w:t>
      </w:r>
      <w:r w:rsidRPr="00B3663D" w:rsidR="005A771B">
        <w:rPr>
          <w:spacing w:val="24"/>
          <w:sz w:val="20"/>
        </w:rPr>
        <w:t xml:space="preserve"> </w:t>
      </w:r>
      <w:r w:rsidRPr="00B3663D">
        <w:rPr>
          <w:spacing w:val="24"/>
          <w:sz w:val="20"/>
        </w:rPr>
        <w:t>için</w:t>
      </w:r>
      <w:r w:rsidRPr="00B3663D" w:rsidR="005A771B">
        <w:rPr>
          <w:spacing w:val="24"/>
          <w:sz w:val="20"/>
        </w:rPr>
        <w:t xml:space="preserve"> </w:t>
      </w:r>
      <w:r w:rsidRPr="00B3663D">
        <w:rPr>
          <w:spacing w:val="24"/>
          <w:sz w:val="20"/>
        </w:rPr>
        <w:t>özel</w:t>
      </w:r>
      <w:r w:rsidRPr="00B3663D" w:rsidR="005A771B">
        <w:rPr>
          <w:spacing w:val="24"/>
          <w:sz w:val="20"/>
        </w:rPr>
        <w:t xml:space="preserve"> </w:t>
      </w:r>
      <w:r w:rsidRPr="00B3663D">
        <w:rPr>
          <w:spacing w:val="24"/>
          <w:sz w:val="20"/>
        </w:rPr>
        <w:t>sektörümüzü,</w:t>
      </w:r>
      <w:r w:rsidRPr="00B3663D" w:rsidR="005A771B">
        <w:rPr>
          <w:spacing w:val="24"/>
          <w:sz w:val="20"/>
        </w:rPr>
        <w:t xml:space="preserve"> </w:t>
      </w:r>
      <w:r w:rsidRPr="00B3663D">
        <w:rPr>
          <w:spacing w:val="24"/>
          <w:sz w:val="20"/>
        </w:rPr>
        <w:t>millî</w:t>
      </w:r>
      <w:r w:rsidRPr="00B3663D" w:rsidR="005A771B">
        <w:rPr>
          <w:spacing w:val="24"/>
          <w:sz w:val="20"/>
        </w:rPr>
        <w:t xml:space="preserve"> </w:t>
      </w:r>
      <w:r w:rsidRPr="00B3663D">
        <w:rPr>
          <w:spacing w:val="24"/>
          <w:sz w:val="20"/>
        </w:rPr>
        <w:t>ekonomik</w:t>
      </w:r>
      <w:r w:rsidRPr="00B3663D" w:rsidR="005A771B">
        <w:rPr>
          <w:spacing w:val="24"/>
          <w:sz w:val="20"/>
        </w:rPr>
        <w:t xml:space="preserve"> </w:t>
      </w:r>
      <w:r w:rsidRPr="00B3663D">
        <w:rPr>
          <w:spacing w:val="24"/>
          <w:sz w:val="20"/>
        </w:rPr>
        <w:t>mücadelemizin</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dönemde</w:t>
      </w:r>
      <w:r w:rsidRPr="00B3663D" w:rsidR="005A771B">
        <w:rPr>
          <w:spacing w:val="24"/>
          <w:sz w:val="20"/>
        </w:rPr>
        <w:t xml:space="preserve"> </w:t>
      </w:r>
      <w:r w:rsidRPr="00B3663D">
        <w:rPr>
          <w:spacing w:val="24"/>
          <w:sz w:val="20"/>
        </w:rPr>
        <w:t>belki</w:t>
      </w:r>
      <w:r w:rsidRPr="00B3663D" w:rsidR="005A771B">
        <w:rPr>
          <w:spacing w:val="24"/>
          <w:sz w:val="20"/>
        </w:rPr>
        <w:t xml:space="preserve"> </w:t>
      </w:r>
      <w:r w:rsidRPr="00B3663D">
        <w:rPr>
          <w:spacing w:val="24"/>
          <w:sz w:val="20"/>
        </w:rPr>
        <w:t>de</w:t>
      </w:r>
      <w:r w:rsidRPr="00B3663D" w:rsidR="005A771B">
        <w:rPr>
          <w:spacing w:val="24"/>
          <w:sz w:val="20"/>
        </w:rPr>
        <w:t xml:space="preserve"> </w:t>
      </w:r>
      <w:r w:rsidRPr="00B3663D">
        <w:rPr>
          <w:spacing w:val="24"/>
          <w:sz w:val="20"/>
        </w:rPr>
        <w:t>en</w:t>
      </w:r>
      <w:r w:rsidRPr="00B3663D" w:rsidR="005A771B">
        <w:rPr>
          <w:spacing w:val="24"/>
          <w:sz w:val="20"/>
        </w:rPr>
        <w:t xml:space="preserve"> </w:t>
      </w:r>
      <w:r w:rsidRPr="00B3663D">
        <w:rPr>
          <w:spacing w:val="24"/>
          <w:sz w:val="20"/>
        </w:rPr>
        <w:t>anlamlı</w:t>
      </w:r>
      <w:r w:rsidRPr="00B3663D" w:rsidR="005A771B">
        <w:rPr>
          <w:spacing w:val="24"/>
          <w:sz w:val="20"/>
        </w:rPr>
        <w:t xml:space="preserve"> </w:t>
      </w:r>
      <w:r w:rsidRPr="00B3663D">
        <w:rPr>
          <w:spacing w:val="24"/>
          <w:sz w:val="20"/>
        </w:rPr>
        <w:t>faaliyeti</w:t>
      </w:r>
      <w:r w:rsidRPr="00B3663D" w:rsidR="005A771B">
        <w:rPr>
          <w:spacing w:val="24"/>
          <w:sz w:val="20"/>
        </w:rPr>
        <w:t xml:space="preserve"> </w:t>
      </w:r>
      <w:r w:rsidRPr="00B3663D">
        <w:rPr>
          <w:spacing w:val="24"/>
          <w:sz w:val="20"/>
        </w:rPr>
        <w:t>olan</w:t>
      </w:r>
      <w:r w:rsidRPr="00B3663D" w:rsidR="005A771B">
        <w:rPr>
          <w:spacing w:val="24"/>
          <w:sz w:val="20"/>
        </w:rPr>
        <w:t xml:space="preserve"> </w:t>
      </w:r>
      <w:r w:rsidRPr="00B3663D">
        <w:rPr>
          <w:spacing w:val="24"/>
          <w:sz w:val="20"/>
        </w:rPr>
        <w:t>yatırıma,</w:t>
      </w:r>
      <w:r w:rsidRPr="00B3663D" w:rsidR="005A771B">
        <w:rPr>
          <w:spacing w:val="24"/>
          <w:sz w:val="20"/>
        </w:rPr>
        <w:t xml:space="preserve"> </w:t>
      </w:r>
      <w:r w:rsidRPr="00B3663D">
        <w:rPr>
          <w:spacing w:val="24"/>
          <w:sz w:val="20"/>
        </w:rPr>
        <w:t>istihdama,</w:t>
      </w:r>
      <w:r w:rsidRPr="00B3663D" w:rsidR="005A771B">
        <w:rPr>
          <w:spacing w:val="24"/>
          <w:sz w:val="20"/>
        </w:rPr>
        <w:t xml:space="preserve"> </w:t>
      </w:r>
      <w:r w:rsidRPr="00B3663D">
        <w:rPr>
          <w:spacing w:val="24"/>
          <w:sz w:val="20"/>
        </w:rPr>
        <w:t>ihracata</w:t>
      </w:r>
      <w:r w:rsidRPr="00B3663D" w:rsidR="005A771B">
        <w:rPr>
          <w:spacing w:val="24"/>
          <w:sz w:val="20"/>
        </w:rPr>
        <w:t xml:space="preserve"> </w:t>
      </w:r>
      <w:r w:rsidRPr="00B3663D">
        <w:rPr>
          <w:spacing w:val="24"/>
          <w:sz w:val="20"/>
        </w:rPr>
        <w:t>davet</w:t>
      </w:r>
      <w:r w:rsidRPr="00B3663D" w:rsidR="005A771B">
        <w:rPr>
          <w:spacing w:val="24"/>
          <w:sz w:val="20"/>
        </w:rPr>
        <w:t xml:space="preserve"> </w:t>
      </w:r>
      <w:r w:rsidRPr="00B3663D">
        <w:rPr>
          <w:spacing w:val="24"/>
          <w:sz w:val="20"/>
        </w:rPr>
        <w:t>ediyor,</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duygu</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düşüncelerle</w:t>
      </w:r>
      <w:r w:rsidRPr="00B3663D" w:rsidR="005A771B">
        <w:rPr>
          <w:spacing w:val="24"/>
          <w:sz w:val="20"/>
        </w:rPr>
        <w:t xml:space="preserve"> </w:t>
      </w:r>
      <w:r w:rsidRPr="00B3663D">
        <w:rPr>
          <w:spacing w:val="24"/>
          <w:sz w:val="20"/>
        </w:rPr>
        <w:t>yüce</w:t>
      </w:r>
      <w:r w:rsidRPr="00B3663D" w:rsidR="005A771B">
        <w:rPr>
          <w:spacing w:val="24"/>
          <w:sz w:val="20"/>
        </w:rPr>
        <w:t xml:space="preserve"> </w:t>
      </w:r>
      <w:r w:rsidRPr="00B3663D">
        <w:rPr>
          <w:spacing w:val="24"/>
          <w:sz w:val="20"/>
        </w:rPr>
        <w:t>heyetinizi</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aziz</w:t>
      </w:r>
      <w:r w:rsidRPr="00B3663D" w:rsidR="005A771B">
        <w:rPr>
          <w:spacing w:val="24"/>
          <w:sz w:val="20"/>
        </w:rPr>
        <w:t xml:space="preserve"> </w:t>
      </w:r>
      <w:r w:rsidRPr="00B3663D">
        <w:rPr>
          <w:spacing w:val="24"/>
          <w:sz w:val="20"/>
        </w:rPr>
        <w:t>milletimizi</w:t>
      </w:r>
      <w:r w:rsidRPr="00B3663D" w:rsidR="005A771B">
        <w:rPr>
          <w:spacing w:val="24"/>
          <w:sz w:val="20"/>
        </w:rPr>
        <w:t xml:space="preserve"> </w:t>
      </w:r>
      <w:r w:rsidRPr="00B3663D">
        <w:rPr>
          <w:spacing w:val="24"/>
          <w:sz w:val="20"/>
        </w:rPr>
        <w:t>saygıyla</w:t>
      </w:r>
      <w:r w:rsidRPr="00B3663D" w:rsidR="005A771B">
        <w:rPr>
          <w:spacing w:val="24"/>
          <w:sz w:val="20"/>
        </w:rPr>
        <w:t xml:space="preserve"> </w:t>
      </w:r>
      <w:r w:rsidRPr="00B3663D">
        <w:rPr>
          <w:spacing w:val="24"/>
          <w:sz w:val="20"/>
        </w:rPr>
        <w:t>selamlıyor,</w:t>
      </w:r>
      <w:r w:rsidRPr="00B3663D" w:rsidR="005A771B">
        <w:rPr>
          <w:spacing w:val="24"/>
          <w:sz w:val="20"/>
        </w:rPr>
        <w:t xml:space="preserve"> </w:t>
      </w:r>
      <w:r w:rsidRPr="00B3663D">
        <w:rPr>
          <w:spacing w:val="24"/>
          <w:sz w:val="20"/>
        </w:rPr>
        <w:t>bütçemizin</w:t>
      </w:r>
      <w:r w:rsidRPr="00B3663D" w:rsidR="005A771B">
        <w:rPr>
          <w:spacing w:val="24"/>
          <w:sz w:val="20"/>
        </w:rPr>
        <w:t xml:space="preserve"> </w:t>
      </w:r>
      <w:r w:rsidRPr="00B3663D">
        <w:rPr>
          <w:spacing w:val="24"/>
          <w:sz w:val="20"/>
        </w:rPr>
        <w:t>hayırlı</w:t>
      </w:r>
      <w:r w:rsidRPr="00B3663D" w:rsidR="005A771B">
        <w:rPr>
          <w:spacing w:val="24"/>
          <w:sz w:val="20"/>
        </w:rPr>
        <w:t xml:space="preserve"> </w:t>
      </w:r>
      <w:r w:rsidRPr="00B3663D">
        <w:rPr>
          <w:spacing w:val="24"/>
          <w:sz w:val="20"/>
        </w:rPr>
        <w:t>olmasını</w:t>
      </w:r>
      <w:r w:rsidRPr="00B3663D" w:rsidR="005A771B">
        <w:rPr>
          <w:spacing w:val="24"/>
          <w:sz w:val="20"/>
        </w:rPr>
        <w:t xml:space="preserve"> </w:t>
      </w:r>
      <w:r w:rsidRPr="00B3663D">
        <w:rPr>
          <w:spacing w:val="24"/>
          <w:sz w:val="20"/>
        </w:rPr>
        <w:t>diliyorum.</w:t>
      </w:r>
      <w:r w:rsidRPr="00B3663D" w:rsidR="005A771B">
        <w:rPr>
          <w:spacing w:val="24"/>
          <w:sz w:val="20"/>
        </w:rPr>
        <w:t xml:space="preserve"> </w:t>
      </w:r>
      <w:r w:rsidRPr="00B3663D">
        <w:rPr>
          <w:spacing w:val="24"/>
          <w:sz w:val="20"/>
        </w:rPr>
        <w:t>(AK</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sıralarından</w:t>
      </w:r>
      <w:r w:rsidRPr="00B3663D" w:rsidR="005A771B">
        <w:rPr>
          <w:spacing w:val="24"/>
          <w:sz w:val="20"/>
        </w:rPr>
        <w:t xml:space="preserve"> </w:t>
      </w:r>
      <w:r w:rsidRPr="00B3663D">
        <w:rPr>
          <w:spacing w:val="24"/>
          <w:sz w:val="20"/>
        </w:rPr>
        <w:t>alkışlar)</w:t>
      </w:r>
      <w:r w:rsidRPr="00B3663D" w:rsidR="005A771B">
        <w:rPr>
          <w:spacing w:val="24"/>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Nilgün</w:t>
      </w:r>
      <w:r w:rsidRPr="00B3663D" w:rsidR="005A771B">
        <w:rPr>
          <w:sz w:val="20"/>
        </w:rPr>
        <w:t xml:space="preserve"> </w:t>
      </w:r>
      <w:r w:rsidRPr="00B3663D">
        <w:rPr>
          <w:sz w:val="20"/>
        </w:rPr>
        <w:t>Ök’ün.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NİLGÜN</w:t>
      </w:r>
      <w:r w:rsidRPr="00B3663D" w:rsidR="005A771B">
        <w:rPr>
          <w:sz w:val="20"/>
        </w:rPr>
        <w:t xml:space="preserve"> </w:t>
      </w:r>
      <w:r w:rsidRPr="00B3663D">
        <w:rPr>
          <w:sz w:val="20"/>
        </w:rPr>
        <w:t>ÖK</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bağlı</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Kurulunun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hakkında</w:t>
      </w:r>
      <w:r w:rsidRPr="00B3663D" w:rsidR="005A771B">
        <w:rPr>
          <w:sz w:val="20"/>
        </w:rPr>
        <w:t xml:space="preserve"> </w:t>
      </w:r>
      <w:r w:rsidRPr="00B3663D">
        <w:rPr>
          <w:sz w:val="20"/>
        </w:rPr>
        <w:t>konuşmak</w:t>
      </w:r>
      <w:r w:rsidRPr="00B3663D" w:rsidR="005A771B">
        <w:rPr>
          <w:sz w:val="20"/>
        </w:rPr>
        <w:t xml:space="preserve"> </w:t>
      </w:r>
      <w:r w:rsidRPr="00B3663D">
        <w:rPr>
          <w:sz w:val="20"/>
        </w:rPr>
        <w:t>üzere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Grubumuz</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sevgi</w:t>
      </w:r>
      <w:r w:rsidRPr="00B3663D" w:rsidR="005A771B">
        <w:rPr>
          <w:sz w:val="20"/>
        </w:rPr>
        <w:t xml:space="preserve"> </w:t>
      </w:r>
      <w:r w:rsidRPr="00B3663D">
        <w:rPr>
          <w:sz w:val="20"/>
        </w:rPr>
        <w:t>ve</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Bilindiği</w:t>
      </w:r>
      <w:r w:rsidRPr="00B3663D" w:rsidR="005A771B">
        <w:rPr>
          <w:sz w:val="20"/>
        </w:rPr>
        <w:t xml:space="preserve"> </w:t>
      </w:r>
      <w:r w:rsidRPr="00B3663D">
        <w:rPr>
          <w:sz w:val="20"/>
        </w:rPr>
        <w:t>üzere,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kuruluşundan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reel</w:t>
      </w:r>
      <w:r w:rsidRPr="00B3663D" w:rsidR="005A771B">
        <w:rPr>
          <w:sz w:val="20"/>
        </w:rPr>
        <w:t xml:space="preserve"> </w:t>
      </w:r>
      <w:r w:rsidRPr="00B3663D">
        <w:rPr>
          <w:sz w:val="20"/>
        </w:rPr>
        <w:t>sektör</w:t>
      </w:r>
      <w:r w:rsidRPr="00B3663D" w:rsidR="005A771B">
        <w:rPr>
          <w:sz w:val="20"/>
        </w:rPr>
        <w:t xml:space="preserve"> </w:t>
      </w:r>
      <w:r w:rsidRPr="00B3663D">
        <w:rPr>
          <w:sz w:val="20"/>
        </w:rPr>
        <w:t>kesiminin</w:t>
      </w:r>
      <w:r w:rsidRPr="00B3663D" w:rsidR="005A771B">
        <w:rPr>
          <w:sz w:val="20"/>
        </w:rPr>
        <w:t xml:space="preserve"> </w:t>
      </w:r>
      <w:r w:rsidRPr="00B3663D">
        <w:rPr>
          <w:sz w:val="20"/>
        </w:rPr>
        <w:t>gerek</w:t>
      </w:r>
      <w:r w:rsidRPr="00B3663D" w:rsidR="005A771B">
        <w:rPr>
          <w:sz w:val="20"/>
        </w:rPr>
        <w:t xml:space="preserve"> </w:t>
      </w:r>
      <w:r w:rsidRPr="00B3663D">
        <w:rPr>
          <w:sz w:val="20"/>
        </w:rPr>
        <w:t>öz</w:t>
      </w:r>
      <w:r w:rsidRPr="00B3663D" w:rsidR="005A771B">
        <w:rPr>
          <w:sz w:val="20"/>
        </w:rPr>
        <w:t xml:space="preserve"> </w:t>
      </w:r>
      <w:r w:rsidRPr="00B3663D">
        <w:rPr>
          <w:sz w:val="20"/>
        </w:rPr>
        <w:t>kaynak</w:t>
      </w:r>
      <w:r w:rsidRPr="00B3663D" w:rsidR="005A771B">
        <w:rPr>
          <w:sz w:val="20"/>
        </w:rPr>
        <w:t xml:space="preserve"> </w:t>
      </w:r>
      <w:r w:rsidRPr="00B3663D">
        <w:rPr>
          <w:sz w:val="20"/>
        </w:rPr>
        <w:t>gerekse</w:t>
      </w:r>
      <w:r w:rsidRPr="00B3663D" w:rsidR="005A771B">
        <w:rPr>
          <w:sz w:val="20"/>
        </w:rPr>
        <w:t xml:space="preserve"> </w:t>
      </w:r>
      <w:r w:rsidRPr="00B3663D">
        <w:rPr>
          <w:sz w:val="20"/>
        </w:rPr>
        <w:t>borçlanma</w:t>
      </w:r>
      <w:r w:rsidRPr="00B3663D" w:rsidR="005A771B">
        <w:rPr>
          <w:sz w:val="20"/>
        </w:rPr>
        <w:t xml:space="preserve"> </w:t>
      </w:r>
      <w:r w:rsidRPr="00B3663D">
        <w:rPr>
          <w:sz w:val="20"/>
        </w:rPr>
        <w:t>araçları</w:t>
      </w:r>
      <w:r w:rsidRPr="00B3663D" w:rsidR="005A771B">
        <w:rPr>
          <w:sz w:val="20"/>
        </w:rPr>
        <w:t xml:space="preserve"> </w:t>
      </w:r>
      <w:r w:rsidRPr="00B3663D">
        <w:rPr>
          <w:sz w:val="20"/>
        </w:rPr>
        <w:t>yoluyla</w:t>
      </w:r>
      <w:r w:rsidRPr="00B3663D" w:rsidR="005A771B">
        <w:rPr>
          <w:sz w:val="20"/>
        </w:rPr>
        <w:t xml:space="preserve"> </w:t>
      </w:r>
      <w:r w:rsidRPr="00B3663D">
        <w:rPr>
          <w:sz w:val="20"/>
        </w:rPr>
        <w:t>finansmanında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misyon</w:t>
      </w:r>
      <w:r w:rsidRPr="00B3663D" w:rsidR="005A771B">
        <w:rPr>
          <w:sz w:val="20"/>
        </w:rPr>
        <w:t xml:space="preserve"> </w:t>
      </w:r>
      <w:r w:rsidRPr="00B3663D">
        <w:rPr>
          <w:sz w:val="20"/>
        </w:rPr>
        <w:t>üstlenmektedir.</w:t>
      </w:r>
      <w:r w:rsidRPr="00B3663D" w:rsidR="005A771B">
        <w:rPr>
          <w:sz w:val="20"/>
        </w:rPr>
        <w:t xml:space="preserve"> </w:t>
      </w:r>
      <w:r w:rsidRPr="00B3663D">
        <w:rPr>
          <w:sz w:val="20"/>
        </w:rPr>
        <w:t>Çok</w:t>
      </w:r>
      <w:r w:rsidRPr="00B3663D" w:rsidR="005A771B">
        <w:rPr>
          <w:sz w:val="20"/>
        </w:rPr>
        <w:t xml:space="preserve"> </w:t>
      </w:r>
      <w:r w:rsidRPr="00B3663D">
        <w:rPr>
          <w:sz w:val="20"/>
        </w:rPr>
        <w:t>geniş</w:t>
      </w:r>
      <w:r w:rsidRPr="00B3663D" w:rsidR="005A771B">
        <w:rPr>
          <w:sz w:val="20"/>
        </w:rPr>
        <w:t xml:space="preserve"> </w:t>
      </w:r>
      <w:r w:rsidRPr="00B3663D">
        <w:rPr>
          <w:sz w:val="20"/>
        </w:rPr>
        <w:t>bir</w:t>
      </w:r>
      <w:r w:rsidRPr="00B3663D" w:rsidR="005A771B">
        <w:rPr>
          <w:sz w:val="20"/>
        </w:rPr>
        <w:t xml:space="preserve"> </w:t>
      </w:r>
      <w:r w:rsidRPr="00B3663D">
        <w:rPr>
          <w:sz w:val="20"/>
        </w:rPr>
        <w:t>piyasa</w:t>
      </w:r>
      <w:r w:rsidRPr="00B3663D" w:rsidR="005A771B">
        <w:rPr>
          <w:sz w:val="20"/>
        </w:rPr>
        <w:t xml:space="preserve"> </w:t>
      </w:r>
      <w:r w:rsidRPr="00B3663D">
        <w:rPr>
          <w:sz w:val="20"/>
        </w:rPr>
        <w:t>mekanizması</w:t>
      </w:r>
      <w:r w:rsidRPr="00B3663D" w:rsidR="005A771B">
        <w:rPr>
          <w:sz w:val="20"/>
        </w:rPr>
        <w:t xml:space="preserve"> </w:t>
      </w:r>
      <w:r w:rsidRPr="00B3663D">
        <w:rPr>
          <w:sz w:val="20"/>
        </w:rPr>
        <w:t>altında,</w:t>
      </w:r>
      <w:r w:rsidRPr="00B3663D" w:rsidR="005A771B">
        <w:rPr>
          <w:sz w:val="20"/>
        </w:rPr>
        <w:t xml:space="preserve"> </w:t>
      </w:r>
      <w:r w:rsidRPr="00B3663D">
        <w:rPr>
          <w:sz w:val="20"/>
        </w:rPr>
        <w:t>farklı</w:t>
      </w:r>
      <w:r w:rsidRPr="00B3663D" w:rsidR="005A771B">
        <w:rPr>
          <w:sz w:val="20"/>
        </w:rPr>
        <w:t xml:space="preserve"> </w:t>
      </w:r>
      <w:r w:rsidRPr="00B3663D">
        <w:rPr>
          <w:sz w:val="20"/>
        </w:rPr>
        <w:t>büyüklükteki</w:t>
      </w:r>
      <w:r w:rsidRPr="00B3663D" w:rsidR="005A771B">
        <w:rPr>
          <w:sz w:val="20"/>
        </w:rPr>
        <w:t xml:space="preserve"> </w:t>
      </w:r>
      <w:r w:rsidRPr="00B3663D">
        <w:rPr>
          <w:sz w:val="20"/>
        </w:rPr>
        <w:t>sektör</w:t>
      </w:r>
      <w:r w:rsidRPr="00B3663D" w:rsidR="005A771B">
        <w:rPr>
          <w:sz w:val="20"/>
        </w:rPr>
        <w:t xml:space="preserve"> </w:t>
      </w:r>
      <w:r w:rsidRPr="00B3663D">
        <w:rPr>
          <w:sz w:val="20"/>
        </w:rPr>
        <w:t>katılımcılarının</w:t>
      </w:r>
      <w:r w:rsidRPr="00B3663D" w:rsidR="005A771B">
        <w:rPr>
          <w:sz w:val="20"/>
        </w:rPr>
        <w:t xml:space="preserve"> </w:t>
      </w:r>
      <w:r w:rsidRPr="00B3663D">
        <w:rPr>
          <w:sz w:val="20"/>
        </w:rPr>
        <w:t>faaliyet</w:t>
      </w:r>
      <w:r w:rsidRPr="00B3663D" w:rsidR="005A771B">
        <w:rPr>
          <w:sz w:val="20"/>
        </w:rPr>
        <w:t xml:space="preserve"> </w:t>
      </w:r>
      <w:r w:rsidRPr="00B3663D">
        <w:rPr>
          <w:sz w:val="20"/>
        </w:rPr>
        <w:t>gösterdiği</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piyasalarımızın</w:t>
      </w:r>
      <w:r w:rsidRPr="00B3663D" w:rsidR="005A771B">
        <w:rPr>
          <w:sz w:val="20"/>
        </w:rPr>
        <w:t xml:space="preserve"> </w:t>
      </w:r>
      <w:r w:rsidRPr="00B3663D">
        <w:rPr>
          <w:sz w:val="20"/>
        </w:rPr>
        <w:t>en</w:t>
      </w:r>
      <w:r w:rsidRPr="00B3663D" w:rsidR="005A771B">
        <w:rPr>
          <w:sz w:val="20"/>
        </w:rPr>
        <w:t xml:space="preserve"> </w:t>
      </w:r>
      <w:r w:rsidRPr="00B3663D">
        <w:rPr>
          <w:sz w:val="20"/>
        </w:rPr>
        <w:t>üst</w:t>
      </w:r>
      <w:r w:rsidRPr="00B3663D" w:rsidR="005A771B">
        <w:rPr>
          <w:sz w:val="20"/>
        </w:rPr>
        <w:t xml:space="preserve"> </w:t>
      </w:r>
      <w:r w:rsidRPr="00B3663D">
        <w:rPr>
          <w:sz w:val="20"/>
        </w:rPr>
        <w:t>denetim</w:t>
      </w:r>
      <w:r w:rsidRPr="00B3663D" w:rsidR="005A771B">
        <w:rPr>
          <w:sz w:val="20"/>
        </w:rPr>
        <w:t xml:space="preserve"> </w:t>
      </w:r>
      <w:r w:rsidRPr="00B3663D">
        <w:rPr>
          <w:sz w:val="20"/>
        </w:rPr>
        <w:t>mercisi</w:t>
      </w:r>
      <w:r w:rsidRPr="00B3663D" w:rsidR="005A771B">
        <w:rPr>
          <w:sz w:val="20"/>
        </w:rPr>
        <w:t xml:space="preserve"> </w:t>
      </w:r>
      <w:r w:rsidRPr="00B3663D">
        <w:rPr>
          <w:sz w:val="20"/>
        </w:rPr>
        <w:t>olan</w:t>
      </w:r>
      <w:r w:rsidRPr="00B3663D" w:rsidR="005A771B">
        <w:rPr>
          <w:sz w:val="20"/>
        </w:rPr>
        <w:t xml:space="preserve"> </w:t>
      </w:r>
      <w:r w:rsidRPr="00B3663D">
        <w:rPr>
          <w:sz w:val="20"/>
        </w:rPr>
        <w:t>kurul,</w:t>
      </w:r>
      <w:r w:rsidRPr="00B3663D" w:rsidR="005A771B">
        <w:rPr>
          <w:sz w:val="20"/>
        </w:rPr>
        <w:t xml:space="preserve"> </w:t>
      </w:r>
      <w:r w:rsidRPr="00B3663D">
        <w:rPr>
          <w:sz w:val="20"/>
        </w:rPr>
        <w:t>bugün</w:t>
      </w:r>
      <w:r w:rsidRPr="00B3663D" w:rsidR="005A771B">
        <w:rPr>
          <w:sz w:val="20"/>
        </w:rPr>
        <w:t xml:space="preserve"> </w:t>
      </w:r>
      <w:r w:rsidRPr="00B3663D">
        <w:rPr>
          <w:sz w:val="20"/>
        </w:rPr>
        <w:t>geldiği</w:t>
      </w:r>
      <w:r w:rsidRPr="00B3663D" w:rsidR="005A771B">
        <w:rPr>
          <w:sz w:val="20"/>
        </w:rPr>
        <w:t xml:space="preserve"> </w:t>
      </w:r>
      <w:r w:rsidRPr="00B3663D">
        <w:rPr>
          <w:sz w:val="20"/>
        </w:rPr>
        <w:t>noktada,</w:t>
      </w:r>
      <w:r w:rsidRPr="00B3663D" w:rsidR="005A771B">
        <w:rPr>
          <w:sz w:val="20"/>
        </w:rPr>
        <w:t xml:space="preserve"> </w:t>
      </w:r>
      <w:r w:rsidRPr="00B3663D">
        <w:rPr>
          <w:sz w:val="20"/>
        </w:rPr>
        <w:t>piyasa</w:t>
      </w:r>
      <w:r w:rsidRPr="00B3663D" w:rsidR="005A771B">
        <w:rPr>
          <w:sz w:val="20"/>
        </w:rPr>
        <w:t xml:space="preserve"> </w:t>
      </w:r>
      <w:r w:rsidRPr="00B3663D">
        <w:rPr>
          <w:sz w:val="20"/>
        </w:rPr>
        <w:t>değeri</w:t>
      </w:r>
      <w:r w:rsidRPr="00B3663D" w:rsidR="005A771B">
        <w:rPr>
          <w:sz w:val="20"/>
        </w:rPr>
        <w:t xml:space="preserve"> </w:t>
      </w:r>
      <w:r w:rsidRPr="00B3663D">
        <w:rPr>
          <w:sz w:val="20"/>
        </w:rPr>
        <w:t>800</w:t>
      </w:r>
      <w:r w:rsidRPr="00B3663D" w:rsidR="005A771B">
        <w:rPr>
          <w:sz w:val="20"/>
        </w:rPr>
        <w:t xml:space="preserve"> </w:t>
      </w:r>
      <w:r w:rsidRPr="00B3663D">
        <w:rPr>
          <w:sz w:val="20"/>
        </w:rPr>
        <w:t>milyar</w:t>
      </w:r>
      <w:r w:rsidRPr="00B3663D" w:rsidR="005A771B">
        <w:rPr>
          <w:sz w:val="20"/>
        </w:rPr>
        <w:t xml:space="preserve"> </w:t>
      </w:r>
      <w:r w:rsidRPr="00B3663D">
        <w:rPr>
          <w:sz w:val="20"/>
        </w:rPr>
        <w:t>TL’nin</w:t>
      </w:r>
      <w:r w:rsidRPr="00B3663D" w:rsidR="005A771B">
        <w:rPr>
          <w:sz w:val="20"/>
        </w:rPr>
        <w:t xml:space="preserve"> </w:t>
      </w:r>
      <w:r w:rsidRPr="00B3663D">
        <w:rPr>
          <w:sz w:val="20"/>
        </w:rPr>
        <w:t>üzerinde</w:t>
      </w:r>
      <w:r w:rsidRPr="00B3663D" w:rsidR="005A771B">
        <w:rPr>
          <w:sz w:val="20"/>
        </w:rPr>
        <w:t xml:space="preserve"> </w:t>
      </w:r>
      <w:r w:rsidRPr="00B3663D">
        <w:rPr>
          <w:sz w:val="20"/>
        </w:rPr>
        <w:t>olan</w:t>
      </w:r>
      <w:r w:rsidRPr="00B3663D" w:rsidR="005A771B">
        <w:rPr>
          <w:sz w:val="20"/>
        </w:rPr>
        <w:t xml:space="preserve"> </w:t>
      </w:r>
      <w:r w:rsidRPr="00B3663D">
        <w:rPr>
          <w:sz w:val="20"/>
        </w:rPr>
        <w:t>403</w:t>
      </w:r>
      <w:r w:rsidRPr="00B3663D" w:rsidR="005A771B">
        <w:rPr>
          <w:sz w:val="20"/>
        </w:rPr>
        <w:t xml:space="preserve"> </w:t>
      </w:r>
      <w:r w:rsidRPr="00B3663D">
        <w:rPr>
          <w:sz w:val="20"/>
        </w:rPr>
        <w:t>borsa</w:t>
      </w:r>
      <w:r w:rsidRPr="00B3663D" w:rsidR="005A771B">
        <w:rPr>
          <w:sz w:val="20"/>
        </w:rPr>
        <w:t xml:space="preserve"> </w:t>
      </w:r>
      <w:r w:rsidRPr="00B3663D">
        <w:rPr>
          <w:sz w:val="20"/>
        </w:rPr>
        <w:t>şirketinin,</w:t>
      </w:r>
      <w:r w:rsidRPr="00B3663D" w:rsidR="005A771B">
        <w:rPr>
          <w:sz w:val="20"/>
        </w:rPr>
        <w:t xml:space="preserve"> </w:t>
      </w:r>
      <w:r w:rsidRPr="00B3663D">
        <w:rPr>
          <w:sz w:val="20"/>
        </w:rPr>
        <w:t>borsa</w:t>
      </w:r>
      <w:r w:rsidRPr="00B3663D" w:rsidR="005A771B">
        <w:rPr>
          <w:sz w:val="20"/>
        </w:rPr>
        <w:t xml:space="preserve"> </w:t>
      </w:r>
      <w:r w:rsidRPr="00B3663D">
        <w:rPr>
          <w:sz w:val="20"/>
        </w:rPr>
        <w:t>dışı</w:t>
      </w:r>
      <w:r w:rsidRPr="00B3663D" w:rsidR="005A771B">
        <w:rPr>
          <w:sz w:val="20"/>
        </w:rPr>
        <w:t xml:space="preserve"> </w:t>
      </w:r>
      <w:r w:rsidRPr="00B3663D">
        <w:rPr>
          <w:sz w:val="20"/>
        </w:rPr>
        <w:t>86</w:t>
      </w:r>
      <w:r w:rsidRPr="00B3663D" w:rsidR="005A771B">
        <w:rPr>
          <w:sz w:val="20"/>
        </w:rPr>
        <w:t xml:space="preserve"> </w:t>
      </w:r>
      <w:r w:rsidRPr="00B3663D">
        <w:rPr>
          <w:sz w:val="20"/>
        </w:rPr>
        <w:t>halka</w:t>
      </w:r>
      <w:r w:rsidRPr="00B3663D" w:rsidR="005A771B">
        <w:rPr>
          <w:sz w:val="20"/>
        </w:rPr>
        <w:t xml:space="preserve"> </w:t>
      </w:r>
      <w:r w:rsidRPr="00B3663D">
        <w:rPr>
          <w:sz w:val="20"/>
        </w:rPr>
        <w:t>açık</w:t>
      </w:r>
      <w:r w:rsidRPr="00B3663D" w:rsidR="005A771B">
        <w:rPr>
          <w:sz w:val="20"/>
        </w:rPr>
        <w:t xml:space="preserve"> </w:t>
      </w:r>
      <w:r w:rsidRPr="00B3663D">
        <w:rPr>
          <w:sz w:val="20"/>
        </w:rPr>
        <w:t>işletmenin,</w:t>
      </w:r>
      <w:r w:rsidRPr="00B3663D" w:rsidR="005A771B">
        <w:rPr>
          <w:sz w:val="20"/>
        </w:rPr>
        <w:t xml:space="preserve"> </w:t>
      </w:r>
      <w:r w:rsidRPr="00B3663D">
        <w:rPr>
          <w:sz w:val="20"/>
        </w:rPr>
        <w:t>toplam</w:t>
      </w:r>
      <w:r w:rsidRPr="00B3663D" w:rsidR="005A771B">
        <w:rPr>
          <w:sz w:val="20"/>
        </w:rPr>
        <w:t xml:space="preserve"> </w:t>
      </w:r>
      <w:r w:rsidRPr="00B3663D">
        <w:rPr>
          <w:sz w:val="20"/>
        </w:rPr>
        <w:t>değeri</w:t>
      </w:r>
      <w:r w:rsidRPr="00B3663D" w:rsidR="005A771B">
        <w:rPr>
          <w:sz w:val="20"/>
        </w:rPr>
        <w:t xml:space="preserve"> </w:t>
      </w:r>
      <w:r w:rsidRPr="00B3663D">
        <w:rPr>
          <w:sz w:val="20"/>
        </w:rPr>
        <w:t>50</w:t>
      </w:r>
      <w:r w:rsidRPr="00B3663D" w:rsidR="005A771B">
        <w:rPr>
          <w:sz w:val="20"/>
        </w:rPr>
        <w:t xml:space="preserve"> </w:t>
      </w:r>
      <w:r w:rsidRPr="00B3663D">
        <w:rPr>
          <w:sz w:val="20"/>
        </w:rPr>
        <w:t>milyar</w:t>
      </w:r>
      <w:r w:rsidRPr="00B3663D" w:rsidR="005A771B">
        <w:rPr>
          <w:sz w:val="20"/>
        </w:rPr>
        <w:t xml:space="preserve"> </w:t>
      </w:r>
      <w:r w:rsidRPr="00B3663D">
        <w:rPr>
          <w:sz w:val="20"/>
        </w:rPr>
        <w:t>TL’ye</w:t>
      </w:r>
      <w:r w:rsidRPr="00B3663D" w:rsidR="005A771B">
        <w:rPr>
          <w:sz w:val="20"/>
        </w:rPr>
        <w:t xml:space="preserve"> </w:t>
      </w:r>
      <w:r w:rsidRPr="00B3663D">
        <w:rPr>
          <w:sz w:val="20"/>
        </w:rPr>
        <w:t>ulaşan</w:t>
      </w:r>
      <w:r w:rsidRPr="00B3663D" w:rsidR="005A771B">
        <w:rPr>
          <w:sz w:val="20"/>
        </w:rPr>
        <w:t xml:space="preserve"> </w:t>
      </w:r>
      <w:r w:rsidRPr="00B3663D">
        <w:rPr>
          <w:sz w:val="20"/>
        </w:rPr>
        <w:t>487</w:t>
      </w:r>
      <w:r w:rsidRPr="00B3663D" w:rsidR="005A771B">
        <w:rPr>
          <w:sz w:val="20"/>
        </w:rPr>
        <w:t xml:space="preserve"> </w:t>
      </w:r>
      <w:r w:rsidRPr="00B3663D">
        <w:rPr>
          <w:sz w:val="20"/>
        </w:rPr>
        <w:t>yatırım</w:t>
      </w:r>
      <w:r w:rsidRPr="00B3663D" w:rsidR="005A771B">
        <w:rPr>
          <w:sz w:val="20"/>
        </w:rPr>
        <w:t xml:space="preserve"> </w:t>
      </w:r>
      <w:r w:rsidRPr="00B3663D">
        <w:rPr>
          <w:sz w:val="20"/>
        </w:rPr>
        <w:t>fonunun,</w:t>
      </w:r>
      <w:r w:rsidRPr="00B3663D" w:rsidR="005A771B">
        <w:rPr>
          <w:sz w:val="20"/>
        </w:rPr>
        <w:t xml:space="preserve"> </w:t>
      </w:r>
      <w:r w:rsidRPr="00B3663D">
        <w:rPr>
          <w:sz w:val="20"/>
        </w:rPr>
        <w:t>portföy</w:t>
      </w:r>
      <w:r w:rsidRPr="00B3663D" w:rsidR="005A771B">
        <w:rPr>
          <w:sz w:val="20"/>
        </w:rPr>
        <w:t xml:space="preserve"> </w:t>
      </w:r>
      <w:r w:rsidRPr="00B3663D">
        <w:rPr>
          <w:sz w:val="20"/>
        </w:rPr>
        <w:t>değerleri</w:t>
      </w:r>
      <w:r w:rsidRPr="00B3663D" w:rsidR="005A771B">
        <w:rPr>
          <w:sz w:val="20"/>
        </w:rPr>
        <w:t xml:space="preserve"> </w:t>
      </w:r>
      <w:r w:rsidRPr="00B3663D">
        <w:rPr>
          <w:sz w:val="20"/>
        </w:rPr>
        <w:t>90</w:t>
      </w:r>
      <w:r w:rsidRPr="00B3663D" w:rsidR="005A771B">
        <w:rPr>
          <w:sz w:val="20"/>
        </w:rPr>
        <w:t xml:space="preserve"> </w:t>
      </w:r>
      <w:r w:rsidRPr="00B3663D">
        <w:rPr>
          <w:sz w:val="20"/>
        </w:rPr>
        <w:t>milyar</w:t>
      </w:r>
      <w:r w:rsidRPr="00B3663D" w:rsidR="005A771B">
        <w:rPr>
          <w:sz w:val="20"/>
        </w:rPr>
        <w:t xml:space="preserve"> </w:t>
      </w:r>
      <w:r w:rsidRPr="00B3663D">
        <w:rPr>
          <w:sz w:val="20"/>
        </w:rPr>
        <w:t>TL’yi</w:t>
      </w:r>
      <w:r w:rsidRPr="00B3663D" w:rsidR="005A771B">
        <w:rPr>
          <w:sz w:val="20"/>
        </w:rPr>
        <w:t xml:space="preserve"> </w:t>
      </w:r>
      <w:r w:rsidRPr="00B3663D">
        <w:rPr>
          <w:sz w:val="20"/>
        </w:rPr>
        <w:t>aşan</w:t>
      </w:r>
      <w:r w:rsidRPr="00B3663D" w:rsidR="005A771B">
        <w:rPr>
          <w:sz w:val="20"/>
        </w:rPr>
        <w:t xml:space="preserve"> </w:t>
      </w:r>
      <w:r w:rsidRPr="00B3663D">
        <w:rPr>
          <w:sz w:val="20"/>
        </w:rPr>
        <w:t>408</w:t>
      </w:r>
      <w:r w:rsidRPr="00B3663D" w:rsidR="005A771B">
        <w:rPr>
          <w:sz w:val="20"/>
        </w:rPr>
        <w:t xml:space="preserve"> </w:t>
      </w:r>
      <w:r w:rsidRPr="00B3663D">
        <w:rPr>
          <w:sz w:val="20"/>
        </w:rPr>
        <w:t>yatırım</w:t>
      </w:r>
      <w:r w:rsidRPr="00B3663D" w:rsidR="005A771B">
        <w:rPr>
          <w:sz w:val="20"/>
        </w:rPr>
        <w:t xml:space="preserve"> </w:t>
      </w:r>
      <w:r w:rsidRPr="00B3663D">
        <w:rPr>
          <w:sz w:val="20"/>
        </w:rPr>
        <w:t>fonunun,</w:t>
      </w:r>
      <w:r w:rsidRPr="00B3663D" w:rsidR="005A771B">
        <w:rPr>
          <w:sz w:val="20"/>
        </w:rPr>
        <w:t xml:space="preserve"> </w:t>
      </w:r>
      <w:r w:rsidRPr="00B3663D">
        <w:rPr>
          <w:sz w:val="20"/>
        </w:rPr>
        <w:t>portföy</w:t>
      </w:r>
      <w:r w:rsidRPr="00B3663D" w:rsidR="005A771B">
        <w:rPr>
          <w:sz w:val="20"/>
        </w:rPr>
        <w:t xml:space="preserve"> </w:t>
      </w:r>
      <w:r w:rsidRPr="00B3663D">
        <w:rPr>
          <w:sz w:val="20"/>
        </w:rPr>
        <w:t>değeri</w:t>
      </w:r>
      <w:r w:rsidRPr="00B3663D" w:rsidR="005A771B">
        <w:rPr>
          <w:sz w:val="20"/>
        </w:rPr>
        <w:t xml:space="preserve"> </w:t>
      </w:r>
      <w:r w:rsidRPr="00B3663D">
        <w:rPr>
          <w:sz w:val="20"/>
        </w:rPr>
        <w:t>20</w:t>
      </w:r>
      <w:r w:rsidRPr="00B3663D" w:rsidR="005A771B">
        <w:rPr>
          <w:sz w:val="20"/>
        </w:rPr>
        <w:t xml:space="preserve"> </w:t>
      </w:r>
      <w:r w:rsidRPr="00B3663D">
        <w:rPr>
          <w:sz w:val="20"/>
        </w:rPr>
        <w:t>milyar</w:t>
      </w:r>
      <w:r w:rsidRPr="00B3663D" w:rsidR="005A771B">
        <w:rPr>
          <w:sz w:val="20"/>
        </w:rPr>
        <w:t xml:space="preserve"> </w:t>
      </w:r>
      <w:r w:rsidRPr="00B3663D">
        <w:rPr>
          <w:sz w:val="20"/>
        </w:rPr>
        <w:t>TL’nin</w:t>
      </w:r>
      <w:r w:rsidRPr="00B3663D" w:rsidR="005A771B">
        <w:rPr>
          <w:sz w:val="20"/>
        </w:rPr>
        <w:t xml:space="preserve"> </w:t>
      </w:r>
      <w:r w:rsidRPr="00B3663D">
        <w:rPr>
          <w:sz w:val="20"/>
        </w:rPr>
        <w:t>üzerinde</w:t>
      </w:r>
      <w:r w:rsidRPr="00B3663D" w:rsidR="005A771B">
        <w:rPr>
          <w:sz w:val="20"/>
        </w:rPr>
        <w:t xml:space="preserve"> </w:t>
      </w:r>
      <w:r w:rsidRPr="00B3663D">
        <w:rPr>
          <w:sz w:val="20"/>
        </w:rPr>
        <w:t>olan</w:t>
      </w:r>
      <w:r w:rsidRPr="00B3663D" w:rsidR="005A771B">
        <w:rPr>
          <w:sz w:val="20"/>
        </w:rPr>
        <w:t xml:space="preserve"> </w:t>
      </w:r>
      <w:r w:rsidRPr="00B3663D">
        <w:rPr>
          <w:sz w:val="20"/>
        </w:rPr>
        <w:t>33</w:t>
      </w:r>
      <w:r w:rsidRPr="00B3663D" w:rsidR="005A771B">
        <w:rPr>
          <w:sz w:val="20"/>
        </w:rPr>
        <w:t xml:space="preserve"> </w:t>
      </w:r>
      <w:r w:rsidRPr="00B3663D">
        <w:rPr>
          <w:sz w:val="20"/>
        </w:rPr>
        <w:t>gayrimenkul</w:t>
      </w:r>
      <w:r w:rsidRPr="00B3663D" w:rsidR="005A771B">
        <w:rPr>
          <w:sz w:val="20"/>
        </w:rPr>
        <w:t xml:space="preserve"> </w:t>
      </w:r>
      <w:r w:rsidRPr="00B3663D">
        <w:rPr>
          <w:sz w:val="20"/>
        </w:rPr>
        <w:t>yatırım</w:t>
      </w:r>
      <w:r w:rsidRPr="00B3663D" w:rsidR="005A771B">
        <w:rPr>
          <w:sz w:val="20"/>
        </w:rPr>
        <w:t xml:space="preserve"> </w:t>
      </w:r>
      <w:r w:rsidRPr="00B3663D">
        <w:rPr>
          <w:sz w:val="20"/>
        </w:rPr>
        <w:t>ortaklığının,</w:t>
      </w:r>
      <w:r w:rsidRPr="00B3663D" w:rsidR="005A771B">
        <w:rPr>
          <w:sz w:val="20"/>
        </w:rPr>
        <w:t xml:space="preserve"> </w:t>
      </w:r>
      <w:r w:rsidRPr="00B3663D">
        <w:rPr>
          <w:sz w:val="20"/>
        </w:rPr>
        <w:t>yönettikleri</w:t>
      </w:r>
      <w:r w:rsidRPr="00B3663D" w:rsidR="005A771B">
        <w:rPr>
          <w:sz w:val="20"/>
        </w:rPr>
        <w:t xml:space="preserve"> </w:t>
      </w:r>
      <w:r w:rsidRPr="00B3663D">
        <w:rPr>
          <w:sz w:val="20"/>
        </w:rPr>
        <w:t>portföy</w:t>
      </w:r>
      <w:r w:rsidRPr="00B3663D" w:rsidR="005A771B">
        <w:rPr>
          <w:sz w:val="20"/>
        </w:rPr>
        <w:t xml:space="preserve"> </w:t>
      </w:r>
      <w:r w:rsidRPr="00B3663D">
        <w:rPr>
          <w:sz w:val="20"/>
        </w:rPr>
        <w:t>büyüklükleri</w:t>
      </w:r>
      <w:r w:rsidRPr="00B3663D" w:rsidR="005A771B">
        <w:rPr>
          <w:sz w:val="20"/>
        </w:rPr>
        <w:t xml:space="preserve"> </w:t>
      </w:r>
      <w:r w:rsidRPr="00B3663D">
        <w:rPr>
          <w:sz w:val="20"/>
        </w:rPr>
        <w:t>170</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olan</w:t>
      </w:r>
      <w:r w:rsidRPr="00B3663D" w:rsidR="005A771B">
        <w:rPr>
          <w:sz w:val="20"/>
        </w:rPr>
        <w:t xml:space="preserve"> </w:t>
      </w:r>
      <w:r w:rsidRPr="00B3663D">
        <w:rPr>
          <w:sz w:val="20"/>
        </w:rPr>
        <w:t>55</w:t>
      </w:r>
      <w:r w:rsidRPr="00B3663D" w:rsidR="005A771B">
        <w:rPr>
          <w:sz w:val="20"/>
        </w:rPr>
        <w:t xml:space="preserve"> </w:t>
      </w:r>
      <w:r w:rsidRPr="00B3663D">
        <w:rPr>
          <w:sz w:val="20"/>
        </w:rPr>
        <w:t>portföy</w:t>
      </w:r>
      <w:r w:rsidRPr="00B3663D" w:rsidR="005A771B">
        <w:rPr>
          <w:sz w:val="20"/>
        </w:rPr>
        <w:t xml:space="preserve"> </w:t>
      </w:r>
      <w:r w:rsidRPr="00B3663D">
        <w:rPr>
          <w:sz w:val="20"/>
        </w:rPr>
        <w:t>yönetim</w:t>
      </w:r>
      <w:r w:rsidRPr="00B3663D" w:rsidR="005A771B">
        <w:rPr>
          <w:sz w:val="20"/>
        </w:rPr>
        <w:t xml:space="preserve"> </w:t>
      </w:r>
      <w:r w:rsidRPr="00B3663D">
        <w:rPr>
          <w:sz w:val="20"/>
        </w:rPr>
        <w:t>şirketinin,</w:t>
      </w:r>
      <w:r w:rsidRPr="00B3663D" w:rsidR="005A771B">
        <w:rPr>
          <w:sz w:val="20"/>
        </w:rPr>
        <w:t xml:space="preserve"> </w:t>
      </w:r>
      <w:r w:rsidRPr="00B3663D">
        <w:rPr>
          <w:sz w:val="20"/>
        </w:rPr>
        <w:t>yine,</w:t>
      </w:r>
      <w:r w:rsidRPr="00B3663D" w:rsidR="005A771B">
        <w:rPr>
          <w:sz w:val="20"/>
        </w:rPr>
        <w:t xml:space="preserve"> </w:t>
      </w:r>
      <w:r w:rsidRPr="00B3663D">
        <w:rPr>
          <w:sz w:val="20"/>
        </w:rPr>
        <w:t>aktif</w:t>
      </w:r>
      <w:r w:rsidRPr="00B3663D" w:rsidR="005A771B">
        <w:rPr>
          <w:sz w:val="20"/>
        </w:rPr>
        <w:t xml:space="preserve"> </w:t>
      </w:r>
      <w:r w:rsidRPr="00B3663D">
        <w:rPr>
          <w:sz w:val="20"/>
        </w:rPr>
        <w:t>toplamları</w:t>
      </w:r>
      <w:r w:rsidRPr="00B3663D" w:rsidR="005A771B">
        <w:rPr>
          <w:sz w:val="20"/>
        </w:rPr>
        <w:t xml:space="preserve"> </w:t>
      </w:r>
      <w:r w:rsidRPr="00B3663D">
        <w:rPr>
          <w:sz w:val="20"/>
        </w:rPr>
        <w:t>5</w:t>
      </w:r>
      <w:r w:rsidRPr="00B3663D" w:rsidR="005A771B">
        <w:rPr>
          <w:sz w:val="20"/>
        </w:rPr>
        <w:t xml:space="preserve"> </w:t>
      </w:r>
      <w:r w:rsidRPr="00B3663D">
        <w:rPr>
          <w:sz w:val="20"/>
        </w:rPr>
        <w:t>milyar</w:t>
      </w:r>
      <w:r w:rsidRPr="00B3663D" w:rsidR="005A771B">
        <w:rPr>
          <w:sz w:val="20"/>
        </w:rPr>
        <w:t xml:space="preserve"> </w:t>
      </w:r>
      <w:r w:rsidRPr="00B3663D">
        <w:rPr>
          <w:sz w:val="20"/>
        </w:rPr>
        <w:t>TL’nin</w:t>
      </w:r>
      <w:r w:rsidRPr="00B3663D" w:rsidR="005A771B">
        <w:rPr>
          <w:sz w:val="20"/>
        </w:rPr>
        <w:t xml:space="preserve"> </w:t>
      </w:r>
      <w:r w:rsidRPr="00B3663D">
        <w:rPr>
          <w:sz w:val="20"/>
        </w:rPr>
        <w:t>üzerinde</w:t>
      </w:r>
      <w:r w:rsidRPr="00B3663D" w:rsidR="005A771B">
        <w:rPr>
          <w:sz w:val="20"/>
        </w:rPr>
        <w:t xml:space="preserve"> </w:t>
      </w:r>
      <w:r w:rsidRPr="00B3663D">
        <w:rPr>
          <w:sz w:val="20"/>
        </w:rPr>
        <w:t>olan</w:t>
      </w:r>
      <w:r w:rsidRPr="00B3663D" w:rsidR="005A771B">
        <w:rPr>
          <w:sz w:val="20"/>
        </w:rPr>
        <w:t xml:space="preserve"> </w:t>
      </w:r>
      <w:r w:rsidRPr="00B3663D">
        <w:rPr>
          <w:sz w:val="20"/>
        </w:rPr>
        <w:t>girişim</w:t>
      </w:r>
      <w:r w:rsidRPr="00B3663D" w:rsidR="005A771B">
        <w:rPr>
          <w:sz w:val="20"/>
        </w:rPr>
        <w:t xml:space="preserve"> </w:t>
      </w:r>
      <w:r w:rsidRPr="00B3663D">
        <w:rPr>
          <w:sz w:val="20"/>
        </w:rPr>
        <w:t>sermayesi</w:t>
      </w:r>
      <w:r w:rsidRPr="00B3663D" w:rsidR="005A771B">
        <w:rPr>
          <w:sz w:val="20"/>
        </w:rPr>
        <w:t xml:space="preserve"> </w:t>
      </w:r>
      <w:r w:rsidRPr="00B3663D">
        <w:rPr>
          <w:sz w:val="20"/>
        </w:rPr>
        <w:t>yatırım</w:t>
      </w:r>
      <w:r w:rsidRPr="00B3663D" w:rsidR="005A771B">
        <w:rPr>
          <w:sz w:val="20"/>
        </w:rPr>
        <w:t xml:space="preserve"> </w:t>
      </w:r>
      <w:r w:rsidRPr="00B3663D">
        <w:rPr>
          <w:sz w:val="20"/>
        </w:rPr>
        <w:t>ortaklıklarının,</w:t>
      </w:r>
      <w:r w:rsidRPr="00B3663D" w:rsidR="005A771B">
        <w:rPr>
          <w:sz w:val="20"/>
        </w:rPr>
        <w:t xml:space="preserve"> </w:t>
      </w:r>
      <w:r w:rsidRPr="00B3663D">
        <w:rPr>
          <w:sz w:val="20"/>
        </w:rPr>
        <w:t>sermaye</w:t>
      </w:r>
      <w:r w:rsidRPr="00B3663D" w:rsidR="005A771B">
        <w:rPr>
          <w:sz w:val="20"/>
        </w:rPr>
        <w:t xml:space="preserve"> </w:t>
      </w:r>
      <w:r w:rsidRPr="00B3663D">
        <w:rPr>
          <w:sz w:val="20"/>
        </w:rPr>
        <w:t>piyasasında</w:t>
      </w:r>
      <w:r w:rsidRPr="00B3663D" w:rsidR="005A771B">
        <w:rPr>
          <w:sz w:val="20"/>
        </w:rPr>
        <w:t xml:space="preserve"> </w:t>
      </w:r>
      <w:r w:rsidRPr="00B3663D">
        <w:rPr>
          <w:sz w:val="20"/>
        </w:rPr>
        <w:t>aracılık</w:t>
      </w:r>
      <w:r w:rsidRPr="00B3663D" w:rsidR="005A771B">
        <w:rPr>
          <w:sz w:val="20"/>
        </w:rPr>
        <w:t xml:space="preserve"> </w:t>
      </w:r>
      <w:r w:rsidRPr="00B3663D">
        <w:rPr>
          <w:sz w:val="20"/>
        </w:rPr>
        <w:t>faaliyeti</w:t>
      </w:r>
      <w:r w:rsidRPr="00B3663D" w:rsidR="005A771B">
        <w:rPr>
          <w:sz w:val="20"/>
        </w:rPr>
        <w:t xml:space="preserve"> </w:t>
      </w:r>
      <w:r w:rsidRPr="00B3663D">
        <w:rPr>
          <w:sz w:val="20"/>
        </w:rPr>
        <w:t>yürüten</w:t>
      </w:r>
      <w:r w:rsidRPr="00B3663D" w:rsidR="005A771B">
        <w:rPr>
          <w:sz w:val="20"/>
        </w:rPr>
        <w:t xml:space="preserve"> </w:t>
      </w:r>
      <w:r w:rsidRPr="00B3663D">
        <w:rPr>
          <w:sz w:val="20"/>
        </w:rPr>
        <w:t>124</w:t>
      </w:r>
      <w:r w:rsidRPr="00B3663D" w:rsidR="005A771B">
        <w:rPr>
          <w:sz w:val="20"/>
        </w:rPr>
        <w:t xml:space="preserve"> </w:t>
      </w:r>
      <w:r w:rsidRPr="00B3663D">
        <w:rPr>
          <w:sz w:val="20"/>
        </w:rPr>
        <w:t>yatırım</w:t>
      </w:r>
      <w:r w:rsidRPr="00B3663D" w:rsidR="005A771B">
        <w:rPr>
          <w:sz w:val="20"/>
        </w:rPr>
        <w:t xml:space="preserve"> </w:t>
      </w:r>
      <w:r w:rsidRPr="00B3663D">
        <w:rPr>
          <w:sz w:val="20"/>
        </w:rPr>
        <w:t>kuruluşunun,</w:t>
      </w:r>
      <w:r w:rsidRPr="00B3663D" w:rsidR="005A771B">
        <w:rPr>
          <w:sz w:val="20"/>
        </w:rPr>
        <w:t xml:space="preserve"> </w:t>
      </w:r>
      <w:r w:rsidRPr="00B3663D">
        <w:rPr>
          <w:sz w:val="20"/>
        </w:rPr>
        <w:t>101</w:t>
      </w:r>
      <w:r w:rsidRPr="00B3663D" w:rsidR="005A771B">
        <w:rPr>
          <w:sz w:val="20"/>
        </w:rPr>
        <w:t xml:space="preserve"> </w:t>
      </w:r>
      <w:r w:rsidRPr="00B3663D">
        <w:rPr>
          <w:sz w:val="20"/>
        </w:rPr>
        <w:t>bağımsız</w:t>
      </w:r>
      <w:r w:rsidRPr="00B3663D" w:rsidR="005A771B">
        <w:rPr>
          <w:sz w:val="20"/>
        </w:rPr>
        <w:t xml:space="preserve"> </w:t>
      </w:r>
      <w:r w:rsidRPr="00B3663D">
        <w:rPr>
          <w:sz w:val="20"/>
        </w:rPr>
        <w:t>denetçi</w:t>
      </w:r>
      <w:r w:rsidRPr="00B3663D" w:rsidR="005A771B">
        <w:rPr>
          <w:sz w:val="20"/>
        </w:rPr>
        <w:t xml:space="preserve"> </w:t>
      </w:r>
      <w:r w:rsidRPr="00B3663D">
        <w:rPr>
          <w:sz w:val="20"/>
        </w:rPr>
        <w:t>firmanın,</w:t>
      </w:r>
      <w:r w:rsidRPr="00B3663D" w:rsidR="005A771B">
        <w:rPr>
          <w:sz w:val="20"/>
        </w:rPr>
        <w:t xml:space="preserve"> </w:t>
      </w:r>
      <w:r w:rsidRPr="00B3663D">
        <w:rPr>
          <w:sz w:val="20"/>
        </w:rPr>
        <w:t>136</w:t>
      </w:r>
      <w:r w:rsidRPr="00B3663D" w:rsidR="005A771B">
        <w:rPr>
          <w:sz w:val="20"/>
        </w:rPr>
        <w:t xml:space="preserve"> </w:t>
      </w:r>
      <w:r w:rsidRPr="00B3663D">
        <w:rPr>
          <w:sz w:val="20"/>
        </w:rPr>
        <w:t>gayrimenkul</w:t>
      </w:r>
      <w:r w:rsidRPr="00B3663D" w:rsidR="005A771B">
        <w:rPr>
          <w:sz w:val="20"/>
        </w:rPr>
        <w:t xml:space="preserve"> </w:t>
      </w:r>
      <w:r w:rsidRPr="00B3663D">
        <w:rPr>
          <w:sz w:val="20"/>
        </w:rPr>
        <w:t>değerleme</w:t>
      </w:r>
      <w:r w:rsidRPr="00B3663D" w:rsidR="005A771B">
        <w:rPr>
          <w:sz w:val="20"/>
        </w:rPr>
        <w:t xml:space="preserve"> </w:t>
      </w:r>
      <w:r w:rsidRPr="00B3663D">
        <w:rPr>
          <w:sz w:val="20"/>
        </w:rPr>
        <w:t>şirketinin,</w:t>
      </w:r>
      <w:r w:rsidRPr="00B3663D" w:rsidR="005A771B">
        <w:rPr>
          <w:sz w:val="20"/>
        </w:rPr>
        <w:t xml:space="preserve"> </w:t>
      </w:r>
      <w:r w:rsidRPr="00B3663D">
        <w:rPr>
          <w:sz w:val="20"/>
        </w:rPr>
        <w:t>8</w:t>
      </w:r>
      <w:r w:rsidRPr="00B3663D" w:rsidR="005A771B">
        <w:rPr>
          <w:sz w:val="20"/>
        </w:rPr>
        <w:t xml:space="preserve"> </w:t>
      </w:r>
      <w:r w:rsidRPr="00B3663D">
        <w:rPr>
          <w:sz w:val="20"/>
        </w:rPr>
        <w:t>derecelendirme</w:t>
      </w:r>
      <w:r w:rsidRPr="00B3663D" w:rsidR="005A771B">
        <w:rPr>
          <w:sz w:val="20"/>
        </w:rPr>
        <w:t xml:space="preserve"> </w:t>
      </w:r>
      <w:r w:rsidRPr="00B3663D">
        <w:rPr>
          <w:sz w:val="20"/>
        </w:rPr>
        <w:t>kuruluşunun</w:t>
      </w:r>
      <w:r w:rsidRPr="00B3663D" w:rsidR="005A771B">
        <w:rPr>
          <w:sz w:val="20"/>
        </w:rPr>
        <w:t xml:space="preserve"> </w:t>
      </w:r>
      <w:r w:rsidRPr="00B3663D">
        <w:rPr>
          <w:sz w:val="20"/>
        </w:rPr>
        <w:t>yasal</w:t>
      </w:r>
      <w:r w:rsidRPr="00B3663D" w:rsidR="005A771B">
        <w:rPr>
          <w:sz w:val="20"/>
        </w:rPr>
        <w:t xml:space="preserve"> </w:t>
      </w:r>
      <w:r w:rsidRPr="00B3663D">
        <w:rPr>
          <w:sz w:val="20"/>
        </w:rPr>
        <w:t>mevzuatını</w:t>
      </w:r>
      <w:r w:rsidRPr="00B3663D" w:rsidR="005A771B">
        <w:rPr>
          <w:sz w:val="20"/>
        </w:rPr>
        <w:t xml:space="preserve"> </w:t>
      </w:r>
      <w:r w:rsidRPr="00B3663D">
        <w:rPr>
          <w:sz w:val="20"/>
        </w:rPr>
        <w:t>oluşturarak</w:t>
      </w:r>
      <w:r w:rsidRPr="00B3663D" w:rsidR="005A771B">
        <w:rPr>
          <w:sz w:val="20"/>
        </w:rPr>
        <w:t xml:space="preserve"> </w:t>
      </w:r>
      <w:r w:rsidRPr="00B3663D">
        <w:rPr>
          <w:sz w:val="20"/>
        </w:rPr>
        <w:t>düzenlemesini</w:t>
      </w:r>
      <w:r w:rsidRPr="00B3663D" w:rsidR="005A771B">
        <w:rPr>
          <w:sz w:val="20"/>
        </w:rPr>
        <w:t xml:space="preserve"> </w:t>
      </w:r>
      <w:r w:rsidRPr="00B3663D">
        <w:rPr>
          <w:sz w:val="20"/>
        </w:rPr>
        <w:t>yapmakta,</w:t>
      </w:r>
      <w:r w:rsidRPr="00B3663D" w:rsidR="005A771B">
        <w:rPr>
          <w:sz w:val="20"/>
        </w:rPr>
        <w:t xml:space="preserve"> </w:t>
      </w:r>
      <w:r w:rsidRPr="00B3663D">
        <w:rPr>
          <w:sz w:val="20"/>
        </w:rPr>
        <w:t>her</w:t>
      </w:r>
      <w:r w:rsidRPr="00B3663D" w:rsidR="005A771B">
        <w:rPr>
          <w:sz w:val="20"/>
        </w:rPr>
        <w:t xml:space="preserve"> </w:t>
      </w:r>
      <w:r w:rsidRPr="00B3663D">
        <w:rPr>
          <w:sz w:val="20"/>
        </w:rPr>
        <w:t>bir</w:t>
      </w:r>
      <w:r w:rsidRPr="00B3663D" w:rsidR="005A771B">
        <w:rPr>
          <w:sz w:val="20"/>
        </w:rPr>
        <w:t xml:space="preserve"> </w:t>
      </w:r>
      <w:r w:rsidRPr="00B3663D">
        <w:rPr>
          <w:sz w:val="20"/>
        </w:rPr>
        <w:t>alt</w:t>
      </w:r>
      <w:r w:rsidRPr="00B3663D" w:rsidR="005A771B">
        <w:rPr>
          <w:sz w:val="20"/>
        </w:rPr>
        <w:t xml:space="preserve"> </w:t>
      </w:r>
      <w:r w:rsidRPr="00B3663D">
        <w:rPr>
          <w:sz w:val="20"/>
        </w:rPr>
        <w:t>grup</w:t>
      </w:r>
      <w:r w:rsidRPr="00B3663D" w:rsidR="005A771B">
        <w:rPr>
          <w:sz w:val="20"/>
        </w:rPr>
        <w:t xml:space="preserve"> </w:t>
      </w:r>
      <w:r w:rsidRPr="00B3663D">
        <w:rPr>
          <w:sz w:val="20"/>
        </w:rPr>
        <w:t>nezdinde</w:t>
      </w:r>
      <w:r w:rsidRPr="00B3663D" w:rsidR="005A771B">
        <w:rPr>
          <w:sz w:val="20"/>
        </w:rPr>
        <w:t xml:space="preserve"> </w:t>
      </w:r>
      <w:r w:rsidRPr="00B3663D">
        <w:rPr>
          <w:sz w:val="20"/>
        </w:rPr>
        <w:t>sektörün</w:t>
      </w:r>
      <w:r w:rsidRPr="00B3663D" w:rsidR="005A771B">
        <w:rPr>
          <w:sz w:val="20"/>
        </w:rPr>
        <w:t xml:space="preserve"> </w:t>
      </w:r>
      <w:r w:rsidRPr="00B3663D">
        <w:rPr>
          <w:sz w:val="20"/>
        </w:rPr>
        <w:t>gözetim</w:t>
      </w:r>
      <w:r w:rsidRPr="00B3663D" w:rsidR="005A771B">
        <w:rPr>
          <w:sz w:val="20"/>
        </w:rPr>
        <w:t xml:space="preserve"> </w:t>
      </w:r>
      <w:r w:rsidRPr="00B3663D">
        <w:rPr>
          <w:sz w:val="20"/>
        </w:rPr>
        <w:t>ve</w:t>
      </w:r>
      <w:r w:rsidRPr="00B3663D" w:rsidR="005A771B">
        <w:rPr>
          <w:sz w:val="20"/>
        </w:rPr>
        <w:t xml:space="preserve"> </w:t>
      </w:r>
      <w:r w:rsidRPr="00B3663D">
        <w:rPr>
          <w:sz w:val="20"/>
        </w:rPr>
        <w:t>denetimini</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icra</w:t>
      </w:r>
      <w:r w:rsidRPr="00B3663D" w:rsidR="005A771B">
        <w:rPr>
          <w:sz w:val="20"/>
        </w:rPr>
        <w:t xml:space="preserve"> </w:t>
      </w:r>
      <w:r w:rsidRPr="00B3663D">
        <w:rPr>
          <w:sz w:val="20"/>
        </w:rPr>
        <w:t>etmektedir.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sermaye</w:t>
      </w:r>
      <w:r w:rsidRPr="00B3663D" w:rsidR="005A771B">
        <w:rPr>
          <w:sz w:val="20"/>
        </w:rPr>
        <w:t xml:space="preserve"> </w:t>
      </w:r>
      <w:r w:rsidRPr="00B3663D">
        <w:rPr>
          <w:sz w:val="20"/>
        </w:rPr>
        <w:t>piyasamızın</w:t>
      </w:r>
      <w:r w:rsidRPr="00B3663D" w:rsidR="005A771B">
        <w:rPr>
          <w:sz w:val="20"/>
        </w:rPr>
        <w:t xml:space="preserve"> </w:t>
      </w:r>
      <w:r w:rsidRPr="00B3663D">
        <w:rPr>
          <w:sz w:val="20"/>
        </w:rPr>
        <w:t>büyümesini</w:t>
      </w:r>
      <w:r w:rsidRPr="00B3663D" w:rsidR="005A771B">
        <w:rPr>
          <w:sz w:val="20"/>
        </w:rPr>
        <w:t xml:space="preserve"> </w:t>
      </w:r>
      <w:r w:rsidRPr="00B3663D">
        <w:rPr>
          <w:sz w:val="20"/>
        </w:rPr>
        <w:t>destekleyerek</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tasarrufların</w:t>
      </w:r>
      <w:r w:rsidRPr="00B3663D" w:rsidR="005A771B">
        <w:rPr>
          <w:sz w:val="20"/>
        </w:rPr>
        <w:t xml:space="preserve"> </w:t>
      </w:r>
      <w:r w:rsidRPr="00B3663D">
        <w:rPr>
          <w:sz w:val="20"/>
        </w:rPr>
        <w:t>artmasına</w:t>
      </w:r>
      <w:r w:rsidRPr="00B3663D" w:rsidR="005A771B">
        <w:rPr>
          <w:sz w:val="20"/>
        </w:rPr>
        <w:t xml:space="preserve"> </w:t>
      </w:r>
      <w:r w:rsidRPr="00B3663D">
        <w:rPr>
          <w:sz w:val="20"/>
        </w:rPr>
        <w:t>katkı</w:t>
      </w:r>
      <w:r w:rsidRPr="00B3663D" w:rsidR="005A771B">
        <w:rPr>
          <w:sz w:val="20"/>
        </w:rPr>
        <w:t xml:space="preserve"> </w:t>
      </w:r>
      <w:r w:rsidRPr="00B3663D">
        <w:rPr>
          <w:sz w:val="20"/>
        </w:rPr>
        <w:t>sağlamaktadır.</w:t>
      </w:r>
      <w:r w:rsidRPr="00B3663D" w:rsidR="005A771B">
        <w:rPr>
          <w:sz w:val="20"/>
        </w:rPr>
        <w:t xml:space="preserve"> </w:t>
      </w:r>
      <w:r w:rsidRPr="00B3663D">
        <w:rPr>
          <w:sz w:val="20"/>
        </w:rPr>
        <w:t>Yine,</w:t>
      </w:r>
      <w:r w:rsidRPr="00B3663D" w:rsidR="005A771B">
        <w:rPr>
          <w:sz w:val="20"/>
        </w:rPr>
        <w:t xml:space="preserve"> </w:t>
      </w:r>
      <w:r w:rsidRPr="00B3663D">
        <w:rPr>
          <w:sz w:val="20"/>
        </w:rPr>
        <w:t>yatırımcılarımıza</w:t>
      </w:r>
      <w:r w:rsidRPr="00B3663D" w:rsidR="005A771B">
        <w:rPr>
          <w:sz w:val="20"/>
        </w:rPr>
        <w:t xml:space="preserve"> </w:t>
      </w:r>
      <w:r w:rsidRPr="00B3663D">
        <w:rPr>
          <w:sz w:val="20"/>
        </w:rPr>
        <w:t>ve</w:t>
      </w:r>
      <w:r w:rsidRPr="00B3663D" w:rsidR="005A771B">
        <w:rPr>
          <w:sz w:val="20"/>
        </w:rPr>
        <w:t xml:space="preserve"> </w:t>
      </w:r>
      <w:r w:rsidRPr="00B3663D">
        <w:rPr>
          <w:sz w:val="20"/>
        </w:rPr>
        <w:t>işletmelerimize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araçları</w:t>
      </w:r>
      <w:r w:rsidRPr="00B3663D" w:rsidR="005A771B">
        <w:rPr>
          <w:sz w:val="20"/>
        </w:rPr>
        <w:t xml:space="preserve"> </w:t>
      </w:r>
      <w:r w:rsidRPr="00B3663D">
        <w:rPr>
          <w:sz w:val="20"/>
        </w:rPr>
        <w:t>ile</w:t>
      </w:r>
      <w:r w:rsidRPr="00B3663D" w:rsidR="005A771B">
        <w:rPr>
          <w:sz w:val="20"/>
        </w:rPr>
        <w:t xml:space="preserve"> </w:t>
      </w:r>
      <w:r w:rsidRPr="00B3663D">
        <w:rPr>
          <w:sz w:val="20"/>
        </w:rPr>
        <w:t>banka</w:t>
      </w:r>
      <w:r w:rsidRPr="00B3663D" w:rsidR="005A771B">
        <w:rPr>
          <w:sz w:val="20"/>
        </w:rPr>
        <w:t xml:space="preserve"> </w:t>
      </w:r>
      <w:r w:rsidRPr="00B3663D">
        <w:rPr>
          <w:sz w:val="20"/>
        </w:rPr>
        <w:t>kredisi</w:t>
      </w:r>
      <w:r w:rsidRPr="00B3663D" w:rsidR="005A771B">
        <w:rPr>
          <w:sz w:val="20"/>
        </w:rPr>
        <w:t xml:space="preserve"> </w:t>
      </w:r>
      <w:r w:rsidRPr="00B3663D">
        <w:rPr>
          <w:sz w:val="20"/>
        </w:rPr>
        <w:t>yerine</w:t>
      </w:r>
      <w:r w:rsidRPr="00B3663D" w:rsidR="005A771B">
        <w:rPr>
          <w:sz w:val="20"/>
        </w:rPr>
        <w:t xml:space="preserve"> </w:t>
      </w:r>
      <w:r w:rsidRPr="00B3663D">
        <w:rPr>
          <w:sz w:val="20"/>
        </w:rPr>
        <w:t>alternatif</w:t>
      </w:r>
      <w:r w:rsidRPr="00B3663D" w:rsidR="005A771B">
        <w:rPr>
          <w:sz w:val="20"/>
        </w:rPr>
        <w:t xml:space="preserve"> </w:t>
      </w:r>
      <w:r w:rsidRPr="00B3663D">
        <w:rPr>
          <w:sz w:val="20"/>
        </w:rPr>
        <w:t>ve</w:t>
      </w:r>
      <w:r w:rsidRPr="00B3663D" w:rsidR="005A771B">
        <w:rPr>
          <w:sz w:val="20"/>
        </w:rPr>
        <w:t xml:space="preserve"> </w:t>
      </w:r>
      <w:r w:rsidRPr="00B3663D">
        <w:rPr>
          <w:sz w:val="20"/>
        </w:rPr>
        <w:t>düşük</w:t>
      </w:r>
      <w:r w:rsidRPr="00B3663D" w:rsidR="005A771B">
        <w:rPr>
          <w:sz w:val="20"/>
        </w:rPr>
        <w:t xml:space="preserve"> </w:t>
      </w:r>
      <w:r w:rsidRPr="00B3663D">
        <w:rPr>
          <w:sz w:val="20"/>
        </w:rPr>
        <w:t>maliyette</w:t>
      </w:r>
      <w:r w:rsidRPr="00B3663D" w:rsidR="005A771B">
        <w:rPr>
          <w:sz w:val="20"/>
        </w:rPr>
        <w:t xml:space="preserve"> </w:t>
      </w:r>
      <w:r w:rsidRPr="00B3663D">
        <w:rPr>
          <w:sz w:val="20"/>
        </w:rPr>
        <w:t>finansman</w:t>
      </w:r>
      <w:r w:rsidRPr="00B3663D" w:rsidR="005A771B">
        <w:rPr>
          <w:sz w:val="20"/>
        </w:rPr>
        <w:t xml:space="preserve"> </w:t>
      </w:r>
      <w:r w:rsidRPr="00B3663D">
        <w:rPr>
          <w:sz w:val="20"/>
        </w:rPr>
        <w:t>olanakları</w:t>
      </w:r>
      <w:r w:rsidRPr="00B3663D" w:rsidR="005A771B">
        <w:rPr>
          <w:sz w:val="20"/>
        </w:rPr>
        <w:t xml:space="preserve"> </w:t>
      </w:r>
      <w:r w:rsidRPr="00B3663D">
        <w:rPr>
          <w:sz w:val="20"/>
        </w:rPr>
        <w:t>sağlamaktadır.</w:t>
      </w:r>
      <w:r w:rsidRPr="00B3663D" w:rsidR="005A771B">
        <w:rPr>
          <w:sz w:val="20"/>
        </w:rPr>
        <w:t xml:space="preserve"> </w:t>
      </w:r>
      <w:r w:rsidRPr="00B3663D">
        <w:rPr>
          <w:sz w:val="20"/>
        </w:rPr>
        <w:t>Kurul,</w:t>
      </w:r>
      <w:r w:rsidRPr="00B3663D" w:rsidR="005A771B">
        <w:rPr>
          <w:sz w:val="20"/>
        </w:rPr>
        <w:t xml:space="preserve"> </w:t>
      </w:r>
      <w:r w:rsidRPr="00B3663D">
        <w:rPr>
          <w:sz w:val="20"/>
        </w:rPr>
        <w:t>geçtiğimiz</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içerisinde</w:t>
      </w:r>
      <w:r w:rsidRPr="00B3663D" w:rsidR="005A771B">
        <w:rPr>
          <w:sz w:val="20"/>
        </w:rPr>
        <w:t xml:space="preserve"> </w:t>
      </w:r>
      <w:r w:rsidRPr="00B3663D">
        <w:rPr>
          <w:sz w:val="20"/>
        </w:rPr>
        <w:t>varlığa</w:t>
      </w:r>
      <w:r w:rsidRPr="00B3663D" w:rsidR="005A771B">
        <w:rPr>
          <w:sz w:val="20"/>
        </w:rPr>
        <w:t xml:space="preserve"> </w:t>
      </w:r>
      <w:r w:rsidRPr="00B3663D">
        <w:rPr>
          <w:sz w:val="20"/>
        </w:rPr>
        <w:t>ve</w:t>
      </w:r>
      <w:r w:rsidRPr="00B3663D" w:rsidR="005A771B">
        <w:rPr>
          <w:sz w:val="20"/>
        </w:rPr>
        <w:t xml:space="preserve"> </w:t>
      </w:r>
      <w:r w:rsidRPr="00B3663D">
        <w:rPr>
          <w:sz w:val="20"/>
        </w:rPr>
        <w:t>ipoteğe</w:t>
      </w:r>
      <w:r w:rsidRPr="00B3663D" w:rsidR="005A771B">
        <w:rPr>
          <w:sz w:val="20"/>
        </w:rPr>
        <w:t xml:space="preserve"> </w:t>
      </w:r>
      <w:r w:rsidRPr="00B3663D">
        <w:rPr>
          <w:sz w:val="20"/>
        </w:rPr>
        <w:t>dayalı</w:t>
      </w:r>
      <w:r w:rsidRPr="00B3663D" w:rsidR="005A771B">
        <w:rPr>
          <w:sz w:val="20"/>
        </w:rPr>
        <w:t xml:space="preserve"> </w:t>
      </w:r>
      <w:r w:rsidRPr="00B3663D">
        <w:rPr>
          <w:sz w:val="20"/>
        </w:rPr>
        <w:t>menkul</w:t>
      </w:r>
      <w:r w:rsidRPr="00B3663D" w:rsidR="005A771B">
        <w:rPr>
          <w:sz w:val="20"/>
        </w:rPr>
        <w:t xml:space="preserve"> </w:t>
      </w:r>
      <w:r w:rsidRPr="00B3663D">
        <w:rPr>
          <w:sz w:val="20"/>
        </w:rPr>
        <w:t>kıymetlere</w:t>
      </w:r>
      <w:r w:rsidRPr="00B3663D" w:rsidR="005A771B">
        <w:rPr>
          <w:sz w:val="20"/>
        </w:rPr>
        <w:t xml:space="preserve"> </w:t>
      </w:r>
      <w:r w:rsidRPr="00B3663D">
        <w:rPr>
          <w:sz w:val="20"/>
        </w:rPr>
        <w:t>yönelik</w:t>
      </w:r>
      <w:r w:rsidRPr="00B3663D" w:rsidR="005A771B">
        <w:rPr>
          <w:sz w:val="20"/>
        </w:rPr>
        <w:t xml:space="preserve"> </w:t>
      </w:r>
      <w:r w:rsidRPr="00B3663D">
        <w:rPr>
          <w:sz w:val="20"/>
        </w:rPr>
        <w:t>bir</w:t>
      </w:r>
      <w:r w:rsidRPr="00B3663D" w:rsidR="005A771B">
        <w:rPr>
          <w:sz w:val="20"/>
        </w:rPr>
        <w:t xml:space="preserve"> </w:t>
      </w:r>
      <w:r w:rsidRPr="00B3663D">
        <w:rPr>
          <w:sz w:val="20"/>
        </w:rPr>
        <w:t>düzenleme</w:t>
      </w:r>
      <w:r w:rsidRPr="00B3663D" w:rsidR="005A771B">
        <w:rPr>
          <w:sz w:val="20"/>
        </w:rPr>
        <w:t xml:space="preserve"> </w:t>
      </w:r>
      <w:r w:rsidRPr="00B3663D">
        <w:rPr>
          <w:sz w:val="20"/>
        </w:rPr>
        <w:t>yapmıştır.</w:t>
      </w:r>
      <w:r w:rsidRPr="00B3663D" w:rsidR="005A771B">
        <w:rPr>
          <w:sz w:val="20"/>
        </w:rPr>
        <w:t xml:space="preserve"> </w:t>
      </w:r>
      <w:r w:rsidRPr="00B3663D">
        <w:rPr>
          <w:sz w:val="20"/>
        </w:rPr>
        <w:t>Böylece</w:t>
      </w:r>
      <w:r w:rsidRPr="00B3663D" w:rsidR="005A771B">
        <w:rPr>
          <w:sz w:val="20"/>
        </w:rPr>
        <w:t xml:space="preserve"> </w:t>
      </w:r>
      <w:r w:rsidRPr="00B3663D">
        <w:rPr>
          <w:sz w:val="20"/>
        </w:rPr>
        <w:t>işletmelerimize</w:t>
      </w:r>
      <w:r w:rsidRPr="00B3663D" w:rsidR="005A771B">
        <w:rPr>
          <w:sz w:val="20"/>
        </w:rPr>
        <w:t xml:space="preserve"> </w:t>
      </w:r>
      <w:r w:rsidRPr="00B3663D">
        <w:rPr>
          <w:sz w:val="20"/>
        </w:rPr>
        <w:t>de</w:t>
      </w:r>
      <w:r w:rsidRPr="00B3663D" w:rsidR="005A771B">
        <w:rPr>
          <w:sz w:val="20"/>
        </w:rPr>
        <w:t xml:space="preserve"> </w:t>
      </w:r>
      <w:r w:rsidRPr="00B3663D">
        <w:rPr>
          <w:sz w:val="20"/>
        </w:rPr>
        <w:t>uluslararası</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piyasalarında</w:t>
      </w:r>
      <w:r w:rsidRPr="00B3663D" w:rsidR="005A771B">
        <w:rPr>
          <w:sz w:val="20"/>
        </w:rPr>
        <w:t xml:space="preserve"> </w:t>
      </w:r>
      <w:r w:rsidRPr="00B3663D">
        <w:rPr>
          <w:sz w:val="20"/>
        </w:rPr>
        <w:t>fon</w:t>
      </w:r>
      <w:r w:rsidRPr="00B3663D" w:rsidR="005A771B">
        <w:rPr>
          <w:sz w:val="20"/>
        </w:rPr>
        <w:t xml:space="preserve"> </w:t>
      </w:r>
      <w:r w:rsidRPr="00B3663D">
        <w:rPr>
          <w:sz w:val="20"/>
        </w:rPr>
        <w:t>sağlayabilme</w:t>
      </w:r>
      <w:r w:rsidRPr="00B3663D" w:rsidR="005A771B">
        <w:rPr>
          <w:sz w:val="20"/>
        </w:rPr>
        <w:t xml:space="preserve"> </w:t>
      </w:r>
      <w:r w:rsidRPr="00B3663D">
        <w:rPr>
          <w:sz w:val="20"/>
        </w:rPr>
        <w:t>imkânı</w:t>
      </w:r>
      <w:r w:rsidRPr="00B3663D" w:rsidR="005A771B">
        <w:rPr>
          <w:sz w:val="20"/>
        </w:rPr>
        <w:t xml:space="preserve"> </w:t>
      </w:r>
      <w:r w:rsidRPr="00B3663D">
        <w:rPr>
          <w:sz w:val="20"/>
        </w:rPr>
        <w:t>getirilmiştir.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hepimizin</w:t>
      </w:r>
      <w:r w:rsidRPr="00B3663D" w:rsidR="005A771B">
        <w:rPr>
          <w:sz w:val="20"/>
        </w:rPr>
        <w:t xml:space="preserve"> </w:t>
      </w:r>
      <w:r w:rsidRPr="00B3663D">
        <w:rPr>
          <w:sz w:val="20"/>
        </w:rPr>
        <w:t>bildiği</w:t>
      </w:r>
      <w:r w:rsidRPr="00B3663D" w:rsidR="005A771B">
        <w:rPr>
          <w:sz w:val="20"/>
        </w:rPr>
        <w:t xml:space="preserve"> </w:t>
      </w:r>
      <w:r w:rsidRPr="00B3663D">
        <w:rPr>
          <w:sz w:val="20"/>
        </w:rPr>
        <w:t>gibi</w:t>
      </w:r>
      <w:r w:rsidRPr="00B3663D" w:rsidR="005A771B">
        <w:rPr>
          <w:sz w:val="20"/>
        </w:rPr>
        <w:t xml:space="preserve"> </w:t>
      </w:r>
      <w:r w:rsidRPr="00B3663D">
        <w:rPr>
          <w:sz w:val="20"/>
        </w:rPr>
        <w:t>ülkemizin</w:t>
      </w:r>
      <w:r w:rsidRPr="00B3663D" w:rsidR="005A771B">
        <w:rPr>
          <w:sz w:val="20"/>
        </w:rPr>
        <w:t xml:space="preserve"> </w:t>
      </w:r>
      <w:r w:rsidRPr="00B3663D">
        <w:rPr>
          <w:sz w:val="20"/>
        </w:rPr>
        <w:t>faizsiz</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ürünleriyle</w:t>
      </w:r>
      <w:r w:rsidRPr="00B3663D" w:rsidR="005A771B">
        <w:rPr>
          <w:sz w:val="20"/>
        </w:rPr>
        <w:t xml:space="preserve"> </w:t>
      </w:r>
      <w:r w:rsidRPr="00B3663D">
        <w:rPr>
          <w:sz w:val="20"/>
        </w:rPr>
        <w:t>tanışması</w:t>
      </w:r>
      <w:r w:rsidRPr="00B3663D" w:rsidR="005A771B">
        <w:rPr>
          <w:sz w:val="20"/>
        </w:rPr>
        <w:t xml:space="preserve"> </w:t>
      </w:r>
      <w:r w:rsidRPr="00B3663D">
        <w:rPr>
          <w:sz w:val="20"/>
        </w:rPr>
        <w:t>yine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Hükûmetimiz</w:t>
      </w:r>
      <w:r w:rsidRPr="00B3663D" w:rsidR="005A771B">
        <w:rPr>
          <w:sz w:val="20"/>
        </w:rPr>
        <w:t xml:space="preserve"> </w:t>
      </w:r>
      <w:r w:rsidRPr="00B3663D">
        <w:rPr>
          <w:sz w:val="20"/>
        </w:rPr>
        <w:t>döneminde</w:t>
      </w:r>
      <w:r w:rsidRPr="00B3663D" w:rsidR="005A771B">
        <w:rPr>
          <w:sz w:val="20"/>
        </w:rPr>
        <w:t xml:space="preserve"> </w:t>
      </w:r>
      <w:r w:rsidRPr="00B3663D">
        <w:rPr>
          <w:sz w:val="20"/>
        </w:rPr>
        <w:t>olmuştur.</w:t>
      </w:r>
      <w:r w:rsidRPr="00B3663D" w:rsidR="005A771B">
        <w:rPr>
          <w:sz w:val="20"/>
        </w:rPr>
        <w:t xml:space="preserve"> </w:t>
      </w:r>
      <w:r w:rsidRPr="00B3663D">
        <w:rPr>
          <w:sz w:val="20"/>
        </w:rPr>
        <w:t>Ülkemizin</w:t>
      </w:r>
      <w:r w:rsidRPr="00B3663D" w:rsidR="005A771B">
        <w:rPr>
          <w:sz w:val="20"/>
        </w:rPr>
        <w:t xml:space="preserve"> </w:t>
      </w:r>
      <w:r w:rsidRPr="00B3663D">
        <w:rPr>
          <w:sz w:val="20"/>
        </w:rPr>
        <w:t>ilk</w:t>
      </w:r>
      <w:r w:rsidRPr="00B3663D" w:rsidR="005A771B">
        <w:rPr>
          <w:sz w:val="20"/>
        </w:rPr>
        <w:t xml:space="preserve"> </w:t>
      </w:r>
      <w:r w:rsidRPr="00B3663D">
        <w:rPr>
          <w:sz w:val="20"/>
        </w:rPr>
        <w:t>gayrimenkul</w:t>
      </w:r>
      <w:r w:rsidRPr="00B3663D" w:rsidR="005A771B">
        <w:rPr>
          <w:sz w:val="20"/>
        </w:rPr>
        <w:t xml:space="preserve"> </w:t>
      </w:r>
      <w:r w:rsidRPr="00B3663D">
        <w:rPr>
          <w:sz w:val="20"/>
        </w:rPr>
        <w:t>yatırım</w:t>
      </w:r>
      <w:r w:rsidRPr="00B3663D" w:rsidR="005A771B">
        <w:rPr>
          <w:sz w:val="20"/>
        </w:rPr>
        <w:t xml:space="preserve"> </w:t>
      </w:r>
      <w:r w:rsidRPr="00B3663D">
        <w:rPr>
          <w:sz w:val="20"/>
        </w:rPr>
        <w:t>ortaklığı</w:t>
      </w:r>
      <w:r w:rsidRPr="00B3663D" w:rsidR="005A771B">
        <w:rPr>
          <w:sz w:val="20"/>
        </w:rPr>
        <w:t xml:space="preserve"> </w:t>
      </w:r>
      <w:r w:rsidRPr="00B3663D">
        <w:rPr>
          <w:sz w:val="20"/>
        </w:rPr>
        <w:t>sukuk</w:t>
      </w:r>
      <w:r w:rsidRPr="00B3663D" w:rsidR="005A771B">
        <w:rPr>
          <w:sz w:val="20"/>
        </w:rPr>
        <w:t xml:space="preserve"> </w:t>
      </w:r>
      <w:r w:rsidRPr="00B3663D">
        <w:rPr>
          <w:sz w:val="20"/>
        </w:rPr>
        <w:t>yani</w:t>
      </w:r>
      <w:r w:rsidRPr="00B3663D" w:rsidR="005A771B">
        <w:rPr>
          <w:sz w:val="20"/>
        </w:rPr>
        <w:t xml:space="preserve"> </w:t>
      </w:r>
      <w:r w:rsidRPr="00B3663D">
        <w:rPr>
          <w:sz w:val="20"/>
        </w:rPr>
        <w:t>faizsiz</w:t>
      </w:r>
      <w:r w:rsidRPr="00B3663D" w:rsidR="005A771B">
        <w:rPr>
          <w:sz w:val="20"/>
        </w:rPr>
        <w:t xml:space="preserve"> </w:t>
      </w:r>
      <w:r w:rsidRPr="00B3663D">
        <w:rPr>
          <w:sz w:val="20"/>
        </w:rPr>
        <w:t>bono</w:t>
      </w:r>
      <w:r w:rsidRPr="00B3663D" w:rsidR="005A771B">
        <w:rPr>
          <w:sz w:val="20"/>
        </w:rPr>
        <w:t xml:space="preserve"> </w:t>
      </w:r>
      <w:r w:rsidRPr="00B3663D">
        <w:rPr>
          <w:sz w:val="20"/>
        </w:rPr>
        <w:t>ihracı</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Halk</w:t>
      </w:r>
      <w:r w:rsidRPr="00B3663D" w:rsidR="005A771B">
        <w:rPr>
          <w:sz w:val="20"/>
        </w:rPr>
        <w:t xml:space="preserve"> </w:t>
      </w:r>
      <w:r w:rsidRPr="00B3663D">
        <w:rPr>
          <w:sz w:val="20"/>
        </w:rPr>
        <w:t>Gayrimenkul</w:t>
      </w:r>
      <w:r w:rsidRPr="00B3663D" w:rsidR="005A771B">
        <w:rPr>
          <w:sz w:val="20"/>
        </w:rPr>
        <w:t xml:space="preserve"> </w:t>
      </w:r>
      <w:r w:rsidRPr="00B3663D">
        <w:rPr>
          <w:sz w:val="20"/>
        </w:rPr>
        <w:t>Yatırım</w:t>
      </w:r>
      <w:r w:rsidRPr="00B3663D" w:rsidR="005A771B">
        <w:rPr>
          <w:sz w:val="20"/>
        </w:rPr>
        <w:t xml:space="preserve"> </w:t>
      </w:r>
      <w:r w:rsidRPr="00B3663D">
        <w:rPr>
          <w:sz w:val="20"/>
        </w:rPr>
        <w:t>Ortaklığı</w:t>
      </w:r>
      <w:r w:rsidRPr="00B3663D" w:rsidR="005A771B">
        <w:rPr>
          <w:sz w:val="20"/>
        </w:rPr>
        <w:t xml:space="preserve"> </w:t>
      </w:r>
      <w:r w:rsidRPr="00B3663D">
        <w:rPr>
          <w:sz w:val="20"/>
        </w:rPr>
        <w:t>ve</w:t>
      </w:r>
      <w:r w:rsidRPr="00B3663D" w:rsidR="005A771B">
        <w:rPr>
          <w:sz w:val="20"/>
        </w:rPr>
        <w:t xml:space="preserve"> </w:t>
      </w:r>
      <w:r w:rsidRPr="00B3663D">
        <w:rPr>
          <w:sz w:val="20"/>
        </w:rPr>
        <w:t>Halk</w:t>
      </w:r>
      <w:r w:rsidRPr="00B3663D" w:rsidR="005A771B">
        <w:rPr>
          <w:sz w:val="20"/>
        </w:rPr>
        <w:t xml:space="preserve"> </w:t>
      </w:r>
      <w:r w:rsidRPr="00B3663D">
        <w:rPr>
          <w:sz w:val="20"/>
        </w:rPr>
        <w:t>Yatırım</w:t>
      </w:r>
      <w:r w:rsidRPr="00B3663D" w:rsidR="005A771B">
        <w:rPr>
          <w:sz w:val="20"/>
        </w:rPr>
        <w:t xml:space="preserve"> </w:t>
      </w:r>
      <w:r w:rsidRPr="00B3663D">
        <w:rPr>
          <w:sz w:val="20"/>
        </w:rPr>
        <w:t>iş</w:t>
      </w:r>
      <w:r w:rsidRPr="00B3663D" w:rsidR="005A771B">
        <w:rPr>
          <w:sz w:val="20"/>
        </w:rPr>
        <w:t xml:space="preserve"> </w:t>
      </w:r>
      <w:r w:rsidRPr="00B3663D">
        <w:rPr>
          <w:sz w:val="20"/>
        </w:rPr>
        <w:t>birliğinde</w:t>
      </w:r>
      <w:r w:rsidRPr="00B3663D" w:rsidR="005A771B">
        <w:rPr>
          <w:sz w:val="20"/>
        </w:rPr>
        <w:t xml:space="preserve"> </w:t>
      </w:r>
      <w:r w:rsidRPr="00B3663D">
        <w:rPr>
          <w:sz w:val="20"/>
        </w:rPr>
        <w:t>gerçekleştirildi.</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geldiğimiz</w:t>
      </w:r>
      <w:r w:rsidRPr="00B3663D" w:rsidR="005A771B">
        <w:rPr>
          <w:sz w:val="20"/>
        </w:rPr>
        <w:t xml:space="preserve"> </w:t>
      </w:r>
      <w:r w:rsidRPr="00B3663D">
        <w:rPr>
          <w:sz w:val="20"/>
        </w:rPr>
        <w:t>noktada,</w:t>
      </w:r>
      <w:r w:rsidRPr="00B3663D" w:rsidR="005A771B">
        <w:rPr>
          <w:sz w:val="20"/>
        </w:rPr>
        <w:t xml:space="preserve"> </w:t>
      </w:r>
      <w:r w:rsidRPr="00B3663D">
        <w:rPr>
          <w:sz w:val="20"/>
        </w:rPr>
        <w:t>global</w:t>
      </w:r>
      <w:r w:rsidRPr="00B3663D" w:rsidR="005A771B">
        <w:rPr>
          <w:sz w:val="20"/>
        </w:rPr>
        <w:t xml:space="preserve"> </w:t>
      </w:r>
      <w:r w:rsidRPr="00B3663D">
        <w:rPr>
          <w:sz w:val="20"/>
        </w:rPr>
        <w:t>sukuk</w:t>
      </w:r>
      <w:r w:rsidRPr="00B3663D" w:rsidR="005A771B">
        <w:rPr>
          <w:sz w:val="20"/>
        </w:rPr>
        <w:t xml:space="preserve"> </w:t>
      </w:r>
      <w:r w:rsidRPr="00B3663D">
        <w:rPr>
          <w:sz w:val="20"/>
        </w:rPr>
        <w:t>piyasalarından</w:t>
      </w:r>
      <w:r w:rsidRPr="00B3663D" w:rsidR="005A771B">
        <w:rPr>
          <w:sz w:val="20"/>
        </w:rPr>
        <w:t xml:space="preserve"> </w:t>
      </w:r>
      <w:r w:rsidRPr="00B3663D">
        <w:rPr>
          <w:sz w:val="20"/>
        </w:rPr>
        <w:t>aldığımız</w:t>
      </w:r>
      <w:r w:rsidRPr="00B3663D" w:rsidR="005A771B">
        <w:rPr>
          <w:sz w:val="20"/>
        </w:rPr>
        <w:t xml:space="preserve"> </w:t>
      </w:r>
      <w:r w:rsidRPr="00B3663D">
        <w:rPr>
          <w:sz w:val="20"/>
        </w:rPr>
        <w:t>payı</w:t>
      </w:r>
      <w:r w:rsidRPr="00B3663D" w:rsidR="005A771B">
        <w:rPr>
          <w:sz w:val="20"/>
        </w:rPr>
        <w:t xml:space="preserve"> </w:t>
      </w:r>
      <w:r w:rsidRPr="00B3663D">
        <w:rPr>
          <w:sz w:val="20"/>
        </w:rPr>
        <w:t>yüzde</w:t>
      </w:r>
      <w:r w:rsidRPr="00B3663D" w:rsidR="005A771B">
        <w:rPr>
          <w:sz w:val="20"/>
        </w:rPr>
        <w:t xml:space="preserve"> </w:t>
      </w:r>
      <w:r w:rsidRPr="00B3663D">
        <w:rPr>
          <w:sz w:val="20"/>
        </w:rPr>
        <w:t>5,2</w:t>
      </w:r>
      <w:r w:rsidRPr="00B3663D" w:rsidR="005A771B">
        <w:rPr>
          <w:sz w:val="20"/>
        </w:rPr>
        <w:t xml:space="preserve"> </w:t>
      </w:r>
      <w:r w:rsidRPr="00B3663D">
        <w:rPr>
          <w:sz w:val="20"/>
        </w:rPr>
        <w:t>seviyesine</w:t>
      </w:r>
      <w:r w:rsidRPr="00B3663D" w:rsidR="005A771B">
        <w:rPr>
          <w:sz w:val="20"/>
        </w:rPr>
        <w:t xml:space="preserve"> </w:t>
      </w:r>
      <w:r w:rsidRPr="00B3663D">
        <w:rPr>
          <w:sz w:val="20"/>
        </w:rPr>
        <w:t>kadar</w:t>
      </w:r>
      <w:r w:rsidRPr="00B3663D" w:rsidR="005A771B">
        <w:rPr>
          <w:sz w:val="20"/>
        </w:rPr>
        <w:t xml:space="preserve"> </w:t>
      </w:r>
      <w:r w:rsidRPr="00B3663D">
        <w:rPr>
          <w:sz w:val="20"/>
        </w:rPr>
        <w:t>getirmeyi</w:t>
      </w:r>
      <w:r w:rsidRPr="00B3663D" w:rsidR="005A771B">
        <w:rPr>
          <w:sz w:val="20"/>
        </w:rPr>
        <w:t xml:space="preserve"> </w:t>
      </w:r>
      <w:r w:rsidRPr="00B3663D">
        <w:rPr>
          <w:sz w:val="20"/>
        </w:rPr>
        <w:t>başardık.</w:t>
      </w:r>
      <w:r w:rsidRPr="00B3663D" w:rsidR="005A771B">
        <w:rPr>
          <w:sz w:val="20"/>
        </w:rPr>
        <w:t xml:space="preserve"> </w:t>
      </w:r>
      <w:r w:rsidRPr="00B3663D">
        <w:rPr>
          <w:sz w:val="20"/>
        </w:rPr>
        <w:t>Bu</w:t>
      </w:r>
      <w:r w:rsidRPr="00B3663D" w:rsidR="005A771B">
        <w:rPr>
          <w:sz w:val="20"/>
        </w:rPr>
        <w:t xml:space="preserve"> </w:t>
      </w:r>
      <w:r w:rsidRPr="00B3663D">
        <w:rPr>
          <w:sz w:val="20"/>
        </w:rPr>
        <w:t>bilinçle</w:t>
      </w:r>
      <w:r w:rsidRPr="00B3663D" w:rsidR="005A771B">
        <w:rPr>
          <w:sz w:val="20"/>
        </w:rPr>
        <w:t xml:space="preserve"> </w:t>
      </w:r>
      <w:r w:rsidRPr="00B3663D">
        <w:rPr>
          <w:sz w:val="20"/>
        </w:rPr>
        <w:t>hareket</w:t>
      </w:r>
      <w:r w:rsidRPr="00B3663D" w:rsidR="005A771B">
        <w:rPr>
          <w:sz w:val="20"/>
        </w:rPr>
        <w:t xml:space="preserve"> </w:t>
      </w:r>
      <w:r w:rsidRPr="00B3663D">
        <w:rPr>
          <w:sz w:val="20"/>
        </w:rPr>
        <w:t>ederek</w:t>
      </w:r>
      <w:r w:rsidRPr="00B3663D" w:rsidR="005A771B">
        <w:rPr>
          <w:sz w:val="20"/>
        </w:rPr>
        <w:t xml:space="preserve"> </w:t>
      </w:r>
      <w:r w:rsidRPr="00B3663D">
        <w:rPr>
          <w:sz w:val="20"/>
        </w:rPr>
        <w:t>önümüzdeki</w:t>
      </w:r>
      <w:r w:rsidRPr="00B3663D" w:rsidR="005A771B">
        <w:rPr>
          <w:sz w:val="20"/>
        </w:rPr>
        <w:t xml:space="preserve"> </w:t>
      </w:r>
      <w:r w:rsidRPr="00B3663D">
        <w:rPr>
          <w:sz w:val="20"/>
        </w:rPr>
        <w:t>dönemde</w:t>
      </w:r>
      <w:r w:rsidRPr="00B3663D" w:rsidR="005A771B">
        <w:rPr>
          <w:sz w:val="20"/>
        </w:rPr>
        <w:t xml:space="preserve"> </w:t>
      </w:r>
      <w:r w:rsidRPr="00B3663D">
        <w:rPr>
          <w:sz w:val="20"/>
        </w:rPr>
        <w:t>de</w:t>
      </w:r>
      <w:r w:rsidRPr="00B3663D" w:rsidR="005A771B">
        <w:rPr>
          <w:sz w:val="20"/>
        </w:rPr>
        <w:t xml:space="preserve"> </w:t>
      </w:r>
      <w:r w:rsidRPr="00B3663D">
        <w:rPr>
          <w:sz w:val="20"/>
        </w:rPr>
        <w:t>yenilikçi</w:t>
      </w:r>
      <w:r w:rsidRPr="00B3663D" w:rsidR="005A771B">
        <w:rPr>
          <w:sz w:val="20"/>
        </w:rPr>
        <w:t xml:space="preserve"> </w:t>
      </w:r>
      <w:r w:rsidRPr="00B3663D">
        <w:rPr>
          <w:sz w:val="20"/>
        </w:rPr>
        <w:t>ve</w:t>
      </w:r>
      <w:r w:rsidRPr="00B3663D" w:rsidR="005A771B">
        <w:rPr>
          <w:sz w:val="20"/>
        </w:rPr>
        <w:t xml:space="preserve"> </w:t>
      </w:r>
      <w:r w:rsidRPr="00B3663D">
        <w:rPr>
          <w:sz w:val="20"/>
        </w:rPr>
        <w:t>nitelikli</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w:t>
      </w:r>
      <w:r w:rsidRPr="00B3663D" w:rsidR="005A771B">
        <w:rPr>
          <w:sz w:val="20"/>
        </w:rPr>
        <w:t xml:space="preserve"> </w:t>
      </w:r>
      <w:r w:rsidRPr="00B3663D">
        <w:rPr>
          <w:sz w:val="20"/>
        </w:rPr>
        <w:t>kazandırmamızın</w:t>
      </w:r>
      <w:r w:rsidRPr="00B3663D" w:rsidR="005A771B">
        <w:rPr>
          <w:sz w:val="20"/>
        </w:rPr>
        <w:t xml:space="preserve"> </w:t>
      </w:r>
      <w:r w:rsidRPr="00B3663D">
        <w:rPr>
          <w:sz w:val="20"/>
        </w:rPr>
        <w:t>önemli</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Kurul,</w:t>
      </w:r>
      <w:r w:rsidRPr="00B3663D" w:rsidR="005A771B">
        <w:rPr>
          <w:sz w:val="20"/>
        </w:rPr>
        <w:t xml:space="preserve"> </w:t>
      </w:r>
      <w:r w:rsidRPr="00B3663D">
        <w:rPr>
          <w:sz w:val="20"/>
        </w:rPr>
        <w:t>uluslararası</w:t>
      </w:r>
      <w:r w:rsidRPr="00B3663D" w:rsidR="005A771B">
        <w:rPr>
          <w:sz w:val="20"/>
        </w:rPr>
        <w:t xml:space="preserve"> </w:t>
      </w:r>
      <w:r w:rsidRPr="00B3663D">
        <w:rPr>
          <w:sz w:val="20"/>
        </w:rPr>
        <w:t>uygulamalara</w:t>
      </w:r>
      <w:r w:rsidRPr="00B3663D" w:rsidR="005A771B">
        <w:rPr>
          <w:sz w:val="20"/>
        </w:rPr>
        <w:t xml:space="preserve"> </w:t>
      </w:r>
      <w:r w:rsidRPr="00B3663D">
        <w:rPr>
          <w:sz w:val="20"/>
        </w:rPr>
        <w:t>uyum</w:t>
      </w:r>
      <w:r w:rsidRPr="00B3663D" w:rsidR="005A771B">
        <w:rPr>
          <w:sz w:val="20"/>
        </w:rPr>
        <w:t xml:space="preserve"> </w:t>
      </w:r>
      <w:r w:rsidRPr="00B3663D">
        <w:rPr>
          <w:sz w:val="20"/>
        </w:rPr>
        <w:t>konusunda</w:t>
      </w:r>
      <w:r w:rsidRPr="00B3663D" w:rsidR="005A771B">
        <w:rPr>
          <w:sz w:val="20"/>
        </w:rPr>
        <w:t xml:space="preserve"> </w:t>
      </w:r>
      <w:r w:rsidRPr="00B3663D">
        <w:rPr>
          <w:sz w:val="20"/>
        </w:rPr>
        <w:t>da</w:t>
      </w:r>
      <w:r w:rsidRPr="00B3663D" w:rsidR="005A771B">
        <w:rPr>
          <w:sz w:val="20"/>
        </w:rPr>
        <w:t xml:space="preserve"> </w:t>
      </w:r>
      <w:r w:rsidRPr="00B3663D">
        <w:rPr>
          <w:sz w:val="20"/>
        </w:rPr>
        <w:t>ülkemiz</w:t>
      </w:r>
      <w:r w:rsidRPr="00B3663D" w:rsidR="005A771B">
        <w:rPr>
          <w:sz w:val="20"/>
        </w:rPr>
        <w:t xml:space="preserve"> </w:t>
      </w:r>
      <w:r w:rsidRPr="00B3663D">
        <w:rPr>
          <w:sz w:val="20"/>
        </w:rPr>
        <w:t>finans</w:t>
      </w:r>
      <w:r w:rsidRPr="00B3663D" w:rsidR="005A771B">
        <w:rPr>
          <w:sz w:val="20"/>
        </w:rPr>
        <w:t xml:space="preserve"> </w:t>
      </w:r>
      <w:r w:rsidRPr="00B3663D">
        <w:rPr>
          <w:sz w:val="20"/>
        </w:rPr>
        <w:t>sisteminin</w:t>
      </w:r>
      <w:r w:rsidRPr="00B3663D" w:rsidR="005A771B">
        <w:rPr>
          <w:sz w:val="20"/>
        </w:rPr>
        <w:t xml:space="preserve"> </w:t>
      </w:r>
      <w:r w:rsidRPr="00B3663D">
        <w:rPr>
          <w:sz w:val="20"/>
        </w:rPr>
        <w:t>küresel</w:t>
      </w:r>
      <w:r w:rsidRPr="00B3663D" w:rsidR="005A771B">
        <w:rPr>
          <w:sz w:val="20"/>
        </w:rPr>
        <w:t xml:space="preserve"> </w:t>
      </w:r>
      <w:r w:rsidRPr="00B3663D">
        <w:rPr>
          <w:sz w:val="20"/>
        </w:rPr>
        <w:t>çapta</w:t>
      </w:r>
      <w:r w:rsidRPr="00B3663D" w:rsidR="005A771B">
        <w:rPr>
          <w:sz w:val="20"/>
        </w:rPr>
        <w:t xml:space="preserve"> </w:t>
      </w:r>
      <w:r w:rsidRPr="00B3663D">
        <w:rPr>
          <w:sz w:val="20"/>
        </w:rPr>
        <w:t>güçlü,</w:t>
      </w:r>
      <w:r w:rsidRPr="00B3663D" w:rsidR="005A771B">
        <w:rPr>
          <w:sz w:val="20"/>
        </w:rPr>
        <w:t xml:space="preserve"> </w:t>
      </w:r>
      <w:r w:rsidRPr="00B3663D">
        <w:rPr>
          <w:sz w:val="20"/>
        </w:rPr>
        <w:t>teknik</w:t>
      </w:r>
      <w:r w:rsidRPr="00B3663D" w:rsidR="005A771B">
        <w:rPr>
          <w:sz w:val="20"/>
        </w:rPr>
        <w:t xml:space="preserve"> </w:t>
      </w:r>
      <w:r w:rsidRPr="00B3663D">
        <w:rPr>
          <w:sz w:val="20"/>
        </w:rPr>
        <w:t>ve</w:t>
      </w:r>
      <w:r w:rsidRPr="00B3663D" w:rsidR="005A771B">
        <w:rPr>
          <w:sz w:val="20"/>
        </w:rPr>
        <w:t xml:space="preserve"> </w:t>
      </w:r>
      <w:r w:rsidRPr="00B3663D">
        <w:rPr>
          <w:sz w:val="20"/>
        </w:rPr>
        <w:t>yasal</w:t>
      </w:r>
      <w:r w:rsidRPr="00B3663D" w:rsidR="005A771B">
        <w:rPr>
          <w:sz w:val="20"/>
        </w:rPr>
        <w:t xml:space="preserve"> </w:t>
      </w:r>
      <w:r w:rsidRPr="00B3663D">
        <w:rPr>
          <w:sz w:val="20"/>
        </w:rPr>
        <w:t>altyapıya</w:t>
      </w:r>
      <w:r w:rsidRPr="00B3663D" w:rsidR="005A771B">
        <w:rPr>
          <w:sz w:val="20"/>
        </w:rPr>
        <w:t xml:space="preserve"> </w:t>
      </w:r>
      <w:r w:rsidRPr="00B3663D">
        <w:rPr>
          <w:sz w:val="20"/>
        </w:rPr>
        <w:t>sahip</w:t>
      </w:r>
      <w:r w:rsidRPr="00B3663D" w:rsidR="005A771B">
        <w:rPr>
          <w:sz w:val="20"/>
        </w:rPr>
        <w:t xml:space="preserve"> </w:t>
      </w:r>
      <w:r w:rsidRPr="00B3663D">
        <w:rPr>
          <w:sz w:val="20"/>
        </w:rPr>
        <w:t>olmasında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misyon</w:t>
      </w:r>
      <w:r w:rsidRPr="00B3663D" w:rsidR="005A771B">
        <w:rPr>
          <w:sz w:val="20"/>
        </w:rPr>
        <w:t xml:space="preserve"> </w:t>
      </w:r>
      <w:r w:rsidRPr="00B3663D">
        <w:rPr>
          <w:sz w:val="20"/>
        </w:rPr>
        <w:t>da</w:t>
      </w:r>
      <w:r w:rsidRPr="00B3663D" w:rsidR="005A771B">
        <w:rPr>
          <w:sz w:val="20"/>
        </w:rPr>
        <w:t xml:space="preserve"> </w:t>
      </w:r>
      <w:r w:rsidRPr="00B3663D">
        <w:rPr>
          <w:sz w:val="20"/>
        </w:rPr>
        <w:t>üstlenmektedir.</w:t>
      </w:r>
      <w:r w:rsidRPr="00B3663D" w:rsidR="005A771B">
        <w:rPr>
          <w:sz w:val="20"/>
        </w:rPr>
        <w:t xml:space="preserve"> </w:t>
      </w:r>
      <w:r w:rsidRPr="00B3663D">
        <w:rPr>
          <w:sz w:val="20"/>
        </w:rPr>
        <w:t>SPK</w:t>
      </w:r>
      <w:r w:rsidRPr="00B3663D" w:rsidR="005A771B">
        <w:rPr>
          <w:sz w:val="20"/>
        </w:rPr>
        <w:t xml:space="preserve"> </w:t>
      </w:r>
      <w:r w:rsidRPr="00B3663D">
        <w:rPr>
          <w:sz w:val="20"/>
        </w:rPr>
        <w:t>tarafından</w:t>
      </w:r>
      <w:r w:rsidRPr="00B3663D" w:rsidR="005A771B">
        <w:rPr>
          <w:sz w:val="20"/>
        </w:rPr>
        <w:t xml:space="preserve"> </w:t>
      </w:r>
      <w:r w:rsidRPr="00B3663D">
        <w:rPr>
          <w:sz w:val="20"/>
        </w:rPr>
        <w:t>onaylanan</w:t>
      </w:r>
      <w:r w:rsidRPr="00B3663D" w:rsidR="005A771B">
        <w:rPr>
          <w:sz w:val="20"/>
        </w:rPr>
        <w:t xml:space="preserve"> </w:t>
      </w:r>
      <w:r w:rsidRPr="00B3663D">
        <w:rPr>
          <w:sz w:val="20"/>
        </w:rPr>
        <w:t>pay</w:t>
      </w:r>
      <w:r w:rsidRPr="00B3663D" w:rsidR="005A771B">
        <w:rPr>
          <w:sz w:val="20"/>
        </w:rPr>
        <w:t xml:space="preserve"> </w:t>
      </w:r>
      <w:r w:rsidRPr="00B3663D">
        <w:rPr>
          <w:sz w:val="20"/>
        </w:rPr>
        <w:t>izahnameleri</w:t>
      </w:r>
      <w:r w:rsidRPr="00B3663D" w:rsidR="005A771B">
        <w:rPr>
          <w:sz w:val="20"/>
        </w:rPr>
        <w:t xml:space="preserve"> </w:t>
      </w:r>
      <w:r w:rsidRPr="00B3663D">
        <w:rPr>
          <w:sz w:val="20"/>
        </w:rPr>
        <w:t>Avrupa</w:t>
      </w:r>
      <w:r w:rsidRPr="00B3663D" w:rsidR="005A771B">
        <w:rPr>
          <w:sz w:val="20"/>
        </w:rPr>
        <w:t xml:space="preserve"> </w:t>
      </w:r>
      <w:r w:rsidRPr="00B3663D">
        <w:rPr>
          <w:sz w:val="20"/>
        </w:rPr>
        <w:t>Menkul</w:t>
      </w:r>
      <w:r w:rsidRPr="00B3663D" w:rsidR="005A771B">
        <w:rPr>
          <w:sz w:val="20"/>
        </w:rPr>
        <w:t xml:space="preserve"> </w:t>
      </w:r>
      <w:r w:rsidRPr="00B3663D">
        <w:rPr>
          <w:sz w:val="20"/>
        </w:rPr>
        <w:t>Kıymetler</w:t>
      </w:r>
      <w:r w:rsidRPr="00B3663D" w:rsidR="005A771B">
        <w:rPr>
          <w:sz w:val="20"/>
        </w:rPr>
        <w:t xml:space="preserve"> </w:t>
      </w:r>
      <w:r w:rsidRPr="00B3663D">
        <w:rPr>
          <w:sz w:val="20"/>
        </w:rPr>
        <w:t>ve</w:t>
      </w:r>
      <w:r w:rsidRPr="00B3663D" w:rsidR="005A771B">
        <w:rPr>
          <w:sz w:val="20"/>
        </w:rPr>
        <w:t xml:space="preserve"> </w:t>
      </w:r>
      <w:r w:rsidRPr="00B3663D">
        <w:rPr>
          <w:sz w:val="20"/>
        </w:rPr>
        <w:t>Piyasalar</w:t>
      </w:r>
      <w:r w:rsidRPr="00B3663D" w:rsidR="005A771B">
        <w:rPr>
          <w:sz w:val="20"/>
        </w:rPr>
        <w:t xml:space="preserve"> </w:t>
      </w:r>
      <w:r w:rsidRPr="00B3663D">
        <w:rPr>
          <w:sz w:val="20"/>
        </w:rPr>
        <w:t>Otoritesinin</w:t>
      </w:r>
      <w:r w:rsidRPr="00B3663D" w:rsidR="005A771B">
        <w:rPr>
          <w:sz w:val="20"/>
        </w:rPr>
        <w:t xml:space="preserve"> </w:t>
      </w:r>
      <w:r w:rsidRPr="00B3663D">
        <w:rPr>
          <w:sz w:val="20"/>
        </w:rPr>
        <w:t>verdiği</w:t>
      </w:r>
      <w:r w:rsidRPr="00B3663D" w:rsidR="005A771B">
        <w:rPr>
          <w:sz w:val="20"/>
        </w:rPr>
        <w:t xml:space="preserve"> </w:t>
      </w:r>
      <w:r w:rsidRPr="00B3663D">
        <w:rPr>
          <w:sz w:val="20"/>
        </w:rPr>
        <w:t>görüşle</w:t>
      </w:r>
      <w:r w:rsidRPr="00B3663D" w:rsidR="005A771B">
        <w:rPr>
          <w:sz w:val="20"/>
        </w:rPr>
        <w:t xml:space="preserve"> </w:t>
      </w:r>
      <w:r w:rsidRPr="00B3663D">
        <w:rPr>
          <w:sz w:val="20"/>
        </w:rPr>
        <w:t>birlikte</w:t>
      </w:r>
      <w:r w:rsidRPr="00B3663D" w:rsidR="005A771B">
        <w:rPr>
          <w:sz w:val="20"/>
        </w:rPr>
        <w:t xml:space="preserve"> </w:t>
      </w:r>
      <w:r w:rsidRPr="00B3663D">
        <w:rPr>
          <w:sz w:val="20"/>
        </w:rPr>
        <w:t>Avrupa</w:t>
      </w:r>
      <w:r w:rsidRPr="00B3663D" w:rsidR="005A771B">
        <w:rPr>
          <w:sz w:val="20"/>
        </w:rPr>
        <w:t xml:space="preserve"> </w:t>
      </w:r>
      <w:r w:rsidRPr="00B3663D">
        <w:rPr>
          <w:sz w:val="20"/>
        </w:rPr>
        <w:t>Birliğinde</w:t>
      </w:r>
      <w:r w:rsidRPr="00B3663D" w:rsidR="005A771B">
        <w:rPr>
          <w:sz w:val="20"/>
        </w:rPr>
        <w:t xml:space="preserve"> </w:t>
      </w:r>
      <w:r w:rsidRPr="00B3663D">
        <w:rPr>
          <w:sz w:val="20"/>
        </w:rPr>
        <w:t>de</w:t>
      </w:r>
      <w:r w:rsidRPr="00B3663D" w:rsidR="005A771B">
        <w:rPr>
          <w:sz w:val="20"/>
        </w:rPr>
        <w:t xml:space="preserve"> </w:t>
      </w:r>
      <w:r w:rsidRPr="00B3663D">
        <w:rPr>
          <w:sz w:val="20"/>
        </w:rPr>
        <w:t>geçerli</w:t>
      </w:r>
      <w:r w:rsidRPr="00B3663D" w:rsidR="005A771B">
        <w:rPr>
          <w:sz w:val="20"/>
        </w:rPr>
        <w:t xml:space="preserve"> </w:t>
      </w:r>
      <w:r w:rsidRPr="00B3663D">
        <w:rPr>
          <w:sz w:val="20"/>
        </w:rPr>
        <w:t>izahname</w:t>
      </w:r>
      <w:r w:rsidRPr="00B3663D" w:rsidR="005A771B">
        <w:rPr>
          <w:sz w:val="20"/>
        </w:rPr>
        <w:t xml:space="preserve"> </w:t>
      </w:r>
      <w:r w:rsidRPr="00B3663D">
        <w:rPr>
          <w:sz w:val="20"/>
        </w:rPr>
        <w:t>olarak</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tüm</w:t>
      </w:r>
      <w:r w:rsidRPr="00B3663D" w:rsidR="005A771B">
        <w:rPr>
          <w:sz w:val="20"/>
        </w:rPr>
        <w:t xml:space="preserve"> </w:t>
      </w:r>
      <w:r w:rsidRPr="00B3663D">
        <w:rPr>
          <w:sz w:val="20"/>
        </w:rPr>
        <w:t>şirketlerimiz</w:t>
      </w:r>
      <w:r w:rsidRPr="00B3663D" w:rsidR="005A771B">
        <w:rPr>
          <w:sz w:val="20"/>
        </w:rPr>
        <w:t xml:space="preserve"> </w:t>
      </w:r>
      <w:r w:rsidRPr="00B3663D">
        <w:rPr>
          <w:sz w:val="20"/>
        </w:rPr>
        <w:t>pay</w:t>
      </w:r>
      <w:r w:rsidRPr="00B3663D" w:rsidR="005A771B">
        <w:rPr>
          <w:sz w:val="20"/>
        </w:rPr>
        <w:t xml:space="preserve"> </w:t>
      </w:r>
      <w:r w:rsidRPr="00B3663D">
        <w:rPr>
          <w:sz w:val="20"/>
        </w:rPr>
        <w:t>satışı</w:t>
      </w:r>
      <w:r w:rsidRPr="00B3663D" w:rsidR="005A771B">
        <w:rPr>
          <w:sz w:val="20"/>
        </w:rPr>
        <w:t xml:space="preserve"> </w:t>
      </w:r>
      <w:r w:rsidRPr="00B3663D">
        <w:rPr>
          <w:sz w:val="20"/>
        </w:rPr>
        <w:t>amacıyla</w:t>
      </w:r>
      <w:r w:rsidRPr="00B3663D" w:rsidR="005A771B">
        <w:rPr>
          <w:sz w:val="20"/>
        </w:rPr>
        <w:t xml:space="preserve"> </w:t>
      </w:r>
      <w:r w:rsidRPr="00B3663D">
        <w:rPr>
          <w:sz w:val="20"/>
        </w:rPr>
        <w:t>AB</w:t>
      </w:r>
      <w:r w:rsidRPr="00B3663D" w:rsidR="005A771B">
        <w:rPr>
          <w:sz w:val="20"/>
        </w:rPr>
        <w:t xml:space="preserve"> </w:t>
      </w:r>
      <w:r w:rsidRPr="00B3663D">
        <w:rPr>
          <w:sz w:val="20"/>
        </w:rPr>
        <w:t>üyesi</w:t>
      </w:r>
      <w:r w:rsidRPr="00B3663D" w:rsidR="005A771B">
        <w:rPr>
          <w:sz w:val="20"/>
        </w:rPr>
        <w:t xml:space="preserve"> </w:t>
      </w:r>
      <w:r w:rsidRPr="00B3663D">
        <w:rPr>
          <w:sz w:val="20"/>
        </w:rPr>
        <w:t>ülkelerde</w:t>
      </w:r>
      <w:r w:rsidRPr="00B3663D" w:rsidR="005A771B">
        <w:rPr>
          <w:sz w:val="20"/>
        </w:rPr>
        <w:t xml:space="preserve"> </w:t>
      </w:r>
      <w:r w:rsidRPr="00B3663D">
        <w:rPr>
          <w:sz w:val="20"/>
        </w:rPr>
        <w:t>yapacakları</w:t>
      </w:r>
      <w:r w:rsidRPr="00B3663D" w:rsidR="005A771B">
        <w:rPr>
          <w:sz w:val="20"/>
        </w:rPr>
        <w:t xml:space="preserve"> </w:t>
      </w:r>
      <w:r w:rsidRPr="00B3663D">
        <w:rPr>
          <w:sz w:val="20"/>
        </w:rPr>
        <w:t>başvurularında</w:t>
      </w:r>
      <w:r w:rsidRPr="00B3663D" w:rsidR="005A771B">
        <w:rPr>
          <w:sz w:val="20"/>
        </w:rPr>
        <w:t xml:space="preserve"> </w:t>
      </w:r>
      <w:r w:rsidRPr="00B3663D">
        <w:rPr>
          <w:sz w:val="20"/>
        </w:rPr>
        <w:t>SPK</w:t>
      </w:r>
      <w:r w:rsidRPr="00B3663D" w:rsidR="005A771B">
        <w:rPr>
          <w:sz w:val="20"/>
        </w:rPr>
        <w:t xml:space="preserve"> </w:t>
      </w:r>
      <w:r w:rsidRPr="00B3663D">
        <w:rPr>
          <w:sz w:val="20"/>
        </w:rPr>
        <w:t>tarafından</w:t>
      </w:r>
      <w:r w:rsidRPr="00B3663D" w:rsidR="005A771B">
        <w:rPr>
          <w:sz w:val="20"/>
        </w:rPr>
        <w:t xml:space="preserve"> </w:t>
      </w:r>
      <w:r w:rsidRPr="00B3663D">
        <w:rPr>
          <w:sz w:val="20"/>
        </w:rPr>
        <w:t>onaylanan</w:t>
      </w:r>
      <w:r w:rsidRPr="00B3663D" w:rsidR="005A771B">
        <w:rPr>
          <w:sz w:val="20"/>
        </w:rPr>
        <w:t xml:space="preserve"> </w:t>
      </w:r>
      <w:r w:rsidRPr="00B3663D">
        <w:rPr>
          <w:sz w:val="20"/>
        </w:rPr>
        <w:t>izahnameleri</w:t>
      </w:r>
      <w:r w:rsidRPr="00B3663D" w:rsidR="005A771B">
        <w:rPr>
          <w:sz w:val="20"/>
        </w:rPr>
        <w:t xml:space="preserve"> </w:t>
      </w:r>
      <w:r w:rsidRPr="00B3663D">
        <w:rPr>
          <w:sz w:val="20"/>
        </w:rPr>
        <w:t>sunabileceklerdir.</w:t>
      </w:r>
      <w:r w:rsidRPr="00B3663D" w:rsidR="005A771B">
        <w:rPr>
          <w:sz w:val="20"/>
        </w:rPr>
        <w:t xml:space="preserve"> </w:t>
      </w:r>
      <w:r w:rsidRPr="00B3663D">
        <w:rPr>
          <w:sz w:val="20"/>
        </w:rPr>
        <w:t>Bu,</w:t>
      </w:r>
      <w:r w:rsidRPr="00B3663D" w:rsidR="005A771B">
        <w:rPr>
          <w:sz w:val="20"/>
        </w:rPr>
        <w:t xml:space="preserve"> </w:t>
      </w:r>
      <w:r w:rsidRPr="00B3663D">
        <w:rPr>
          <w:sz w:val="20"/>
        </w:rPr>
        <w:t>piyasalarımızın</w:t>
      </w:r>
      <w:r w:rsidRPr="00B3663D" w:rsidR="005A771B">
        <w:rPr>
          <w:sz w:val="20"/>
        </w:rPr>
        <w:t xml:space="preserve"> </w:t>
      </w:r>
      <w:r w:rsidRPr="00B3663D">
        <w:rPr>
          <w:sz w:val="20"/>
        </w:rPr>
        <w:t>Avrupa</w:t>
      </w:r>
      <w:r w:rsidRPr="00B3663D" w:rsidR="005A771B">
        <w:rPr>
          <w:sz w:val="20"/>
        </w:rPr>
        <w:t xml:space="preserve"> </w:t>
      </w:r>
      <w:r w:rsidRPr="00B3663D">
        <w:rPr>
          <w:sz w:val="20"/>
        </w:rPr>
        <w:t>piyasalarıyla</w:t>
      </w:r>
      <w:r w:rsidRPr="00B3663D" w:rsidR="005A771B">
        <w:rPr>
          <w:sz w:val="20"/>
        </w:rPr>
        <w:t xml:space="preserve"> </w:t>
      </w:r>
      <w:r w:rsidRPr="00B3663D">
        <w:rPr>
          <w:sz w:val="20"/>
        </w:rPr>
        <w:t>entegrasyonu</w:t>
      </w:r>
      <w:r w:rsidRPr="00B3663D" w:rsidR="005A771B">
        <w:rPr>
          <w:sz w:val="20"/>
        </w:rPr>
        <w:t xml:space="preserve"> </w:t>
      </w:r>
      <w:r w:rsidRPr="00B3663D">
        <w:rPr>
          <w:sz w:val="20"/>
        </w:rPr>
        <w:t>açısından</w:t>
      </w:r>
      <w:r w:rsidRPr="00B3663D" w:rsidR="005A771B">
        <w:rPr>
          <w:sz w:val="20"/>
        </w:rPr>
        <w:t xml:space="preserve"> </w:t>
      </w:r>
      <w:r w:rsidRPr="00B3663D">
        <w:rPr>
          <w:sz w:val="20"/>
        </w:rPr>
        <w:t>çok</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sizlere</w:t>
      </w:r>
      <w:r w:rsidRPr="00B3663D" w:rsidR="005A771B">
        <w:rPr>
          <w:sz w:val="20"/>
        </w:rPr>
        <w:t xml:space="preserve"> </w:t>
      </w:r>
      <w:r w:rsidRPr="00B3663D">
        <w:rPr>
          <w:sz w:val="20"/>
        </w:rPr>
        <w:t>Borsa</w:t>
      </w:r>
      <w:r w:rsidRPr="00B3663D" w:rsidR="005A771B">
        <w:rPr>
          <w:sz w:val="20"/>
        </w:rPr>
        <w:t xml:space="preserve"> </w:t>
      </w:r>
      <w:r w:rsidRPr="00B3663D">
        <w:rPr>
          <w:sz w:val="20"/>
        </w:rPr>
        <w:t>İstanbul’dan</w:t>
      </w:r>
      <w:r w:rsidRPr="00B3663D" w:rsidR="005A771B">
        <w:rPr>
          <w:sz w:val="20"/>
        </w:rPr>
        <w:t xml:space="preserve"> </w:t>
      </w:r>
      <w:r w:rsidRPr="00B3663D">
        <w:rPr>
          <w:sz w:val="20"/>
        </w:rPr>
        <w:t>da</w:t>
      </w:r>
      <w:r w:rsidRPr="00B3663D" w:rsidR="005A771B">
        <w:rPr>
          <w:sz w:val="20"/>
        </w:rPr>
        <w:t xml:space="preserve"> </w:t>
      </w:r>
      <w:r w:rsidRPr="00B3663D">
        <w:rPr>
          <w:sz w:val="20"/>
        </w:rPr>
        <w:t>bahsetmek</w:t>
      </w:r>
      <w:r w:rsidRPr="00B3663D" w:rsidR="005A771B">
        <w:rPr>
          <w:sz w:val="20"/>
        </w:rPr>
        <w:t xml:space="preserve"> </w:t>
      </w:r>
      <w:r w:rsidRPr="00B3663D">
        <w:rPr>
          <w:sz w:val="20"/>
        </w:rPr>
        <w:t>istiyorum.</w:t>
      </w:r>
      <w:r w:rsidRPr="00B3663D" w:rsidR="005A771B">
        <w:rPr>
          <w:sz w:val="20"/>
        </w:rPr>
        <w:t xml:space="preserve"> </w:t>
      </w:r>
      <w:r w:rsidRPr="00B3663D">
        <w:rPr>
          <w:sz w:val="20"/>
        </w:rPr>
        <w:t>Borsa</w:t>
      </w:r>
      <w:r w:rsidRPr="00B3663D" w:rsidR="005A771B">
        <w:rPr>
          <w:sz w:val="20"/>
        </w:rPr>
        <w:t xml:space="preserve"> </w:t>
      </w:r>
      <w:r w:rsidRPr="00B3663D">
        <w:rPr>
          <w:sz w:val="20"/>
        </w:rPr>
        <w:t>İstanbul</w:t>
      </w:r>
      <w:r w:rsidRPr="00B3663D" w:rsidR="005A771B">
        <w:rPr>
          <w:sz w:val="20"/>
        </w:rPr>
        <w:t xml:space="preserve"> </w:t>
      </w:r>
      <w:r w:rsidRPr="00B3663D">
        <w:rPr>
          <w:sz w:val="20"/>
        </w:rPr>
        <w:t>tarafından</w:t>
      </w:r>
      <w:r w:rsidRPr="00B3663D" w:rsidR="005A771B">
        <w:rPr>
          <w:sz w:val="20"/>
        </w:rPr>
        <w:t xml:space="preserve"> </w:t>
      </w:r>
      <w:r w:rsidRPr="00B3663D">
        <w:rPr>
          <w:sz w:val="20"/>
        </w:rPr>
        <w:t>son</w:t>
      </w:r>
      <w:r w:rsidRPr="00B3663D" w:rsidR="005A771B">
        <w:rPr>
          <w:sz w:val="20"/>
        </w:rPr>
        <w:t xml:space="preserve"> </w:t>
      </w:r>
      <w:r w:rsidRPr="00B3663D">
        <w:rPr>
          <w:sz w:val="20"/>
        </w:rPr>
        <w:t>dönemde</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yeniliklere</w:t>
      </w:r>
      <w:r w:rsidRPr="00B3663D" w:rsidR="005A771B">
        <w:rPr>
          <w:sz w:val="20"/>
        </w:rPr>
        <w:t xml:space="preserve"> </w:t>
      </w:r>
      <w:r w:rsidRPr="00B3663D">
        <w:rPr>
          <w:sz w:val="20"/>
        </w:rPr>
        <w:t>geldiğimizde,</w:t>
      </w:r>
      <w:r w:rsidRPr="00B3663D" w:rsidR="005A771B">
        <w:rPr>
          <w:sz w:val="20"/>
        </w:rPr>
        <w:t xml:space="preserve"> </w:t>
      </w:r>
      <w:r w:rsidRPr="00B3663D">
        <w:rPr>
          <w:sz w:val="20"/>
        </w:rPr>
        <w:t>bilindiği</w:t>
      </w:r>
      <w:r w:rsidRPr="00B3663D" w:rsidR="005A771B">
        <w:rPr>
          <w:sz w:val="20"/>
        </w:rPr>
        <w:t xml:space="preserve"> </w:t>
      </w:r>
      <w:r w:rsidRPr="00B3663D">
        <w:rPr>
          <w:sz w:val="20"/>
        </w:rPr>
        <w:t>gibi,</w:t>
      </w:r>
      <w:r w:rsidRPr="00B3663D" w:rsidR="005A771B">
        <w:rPr>
          <w:sz w:val="20"/>
        </w:rPr>
        <w:t xml:space="preserve"> </w:t>
      </w:r>
      <w:r w:rsidRPr="00B3663D">
        <w:rPr>
          <w:sz w:val="20"/>
        </w:rPr>
        <w:t>teminatlı</w:t>
      </w:r>
      <w:r w:rsidRPr="00B3663D" w:rsidR="005A771B">
        <w:rPr>
          <w:sz w:val="20"/>
        </w:rPr>
        <w:t xml:space="preserve"> </w:t>
      </w:r>
      <w:r w:rsidRPr="00B3663D">
        <w:rPr>
          <w:sz w:val="20"/>
        </w:rPr>
        <w:t>bir</w:t>
      </w:r>
      <w:r w:rsidRPr="00B3663D" w:rsidR="005A771B">
        <w:rPr>
          <w:sz w:val="20"/>
        </w:rPr>
        <w:t xml:space="preserve"> </w:t>
      </w:r>
      <w:r w:rsidRPr="00B3663D">
        <w:rPr>
          <w:sz w:val="20"/>
        </w:rPr>
        <w:t>para</w:t>
      </w:r>
      <w:r w:rsidRPr="00B3663D" w:rsidR="005A771B">
        <w:rPr>
          <w:sz w:val="20"/>
        </w:rPr>
        <w:t xml:space="preserve"> </w:t>
      </w:r>
      <w:r w:rsidRPr="00B3663D">
        <w:rPr>
          <w:sz w:val="20"/>
        </w:rPr>
        <w:t>piyasası</w:t>
      </w:r>
      <w:r w:rsidRPr="00B3663D" w:rsidR="005A771B">
        <w:rPr>
          <w:sz w:val="20"/>
        </w:rPr>
        <w:t xml:space="preserve"> </w:t>
      </w:r>
      <w:r w:rsidRPr="00B3663D">
        <w:rPr>
          <w:sz w:val="20"/>
        </w:rPr>
        <w:t>oluşturulması</w:t>
      </w:r>
      <w:r w:rsidRPr="00B3663D" w:rsidR="005A771B">
        <w:rPr>
          <w:sz w:val="20"/>
        </w:rPr>
        <w:t xml:space="preserve"> </w:t>
      </w:r>
      <w:r w:rsidRPr="00B3663D">
        <w:rPr>
          <w:sz w:val="20"/>
        </w:rPr>
        <w:t>amacıyla</w:t>
      </w:r>
      <w:r w:rsidRPr="00B3663D" w:rsidR="005A771B">
        <w:rPr>
          <w:sz w:val="20"/>
        </w:rPr>
        <w:t xml:space="preserve"> </w:t>
      </w:r>
      <w:r w:rsidRPr="00B3663D">
        <w:rPr>
          <w:sz w:val="20"/>
        </w:rPr>
        <w:t>Borsa</w:t>
      </w:r>
      <w:r w:rsidRPr="00B3663D" w:rsidR="005A771B">
        <w:rPr>
          <w:sz w:val="20"/>
        </w:rPr>
        <w:t xml:space="preserve"> </w:t>
      </w:r>
      <w:r w:rsidRPr="00B3663D">
        <w:rPr>
          <w:sz w:val="20"/>
        </w:rPr>
        <w:t>İstanbul</w:t>
      </w:r>
      <w:r w:rsidRPr="00B3663D" w:rsidR="005A771B">
        <w:rPr>
          <w:sz w:val="20"/>
        </w:rPr>
        <w:t xml:space="preserve"> </w:t>
      </w:r>
      <w:r w:rsidRPr="00B3663D">
        <w:rPr>
          <w:sz w:val="20"/>
        </w:rPr>
        <w:t>bünyesinde</w:t>
      </w:r>
      <w:r w:rsidRPr="00B3663D" w:rsidR="005A771B">
        <w:rPr>
          <w:sz w:val="20"/>
        </w:rPr>
        <w:t xml:space="preserve"> </w:t>
      </w:r>
      <w:r w:rsidRPr="00B3663D">
        <w:rPr>
          <w:sz w:val="20"/>
        </w:rPr>
        <w:t>para</w:t>
      </w:r>
      <w:r w:rsidRPr="00B3663D" w:rsidR="005A771B">
        <w:rPr>
          <w:sz w:val="20"/>
        </w:rPr>
        <w:t xml:space="preserve"> </w:t>
      </w:r>
      <w:r w:rsidRPr="00B3663D">
        <w:rPr>
          <w:sz w:val="20"/>
        </w:rPr>
        <w:t>piyasası</w:t>
      </w:r>
      <w:r w:rsidRPr="00B3663D" w:rsidR="005A771B">
        <w:rPr>
          <w:sz w:val="20"/>
        </w:rPr>
        <w:t xml:space="preserve"> </w:t>
      </w:r>
      <w:r w:rsidRPr="00B3663D">
        <w:rPr>
          <w:sz w:val="20"/>
        </w:rPr>
        <w:t>açılmıştır.</w:t>
      </w:r>
      <w:r w:rsidRPr="00B3663D" w:rsidR="005A771B">
        <w:rPr>
          <w:sz w:val="20"/>
        </w:rPr>
        <w:t xml:space="preserve"> </w:t>
      </w:r>
      <w:r w:rsidRPr="00B3663D">
        <w:rPr>
          <w:sz w:val="20"/>
        </w:rPr>
        <w:t>İşlemlerin</w:t>
      </w:r>
      <w:r w:rsidRPr="00B3663D" w:rsidR="005A771B">
        <w:rPr>
          <w:sz w:val="20"/>
        </w:rPr>
        <w:t xml:space="preserve"> </w:t>
      </w:r>
      <w:r w:rsidRPr="00B3663D">
        <w:rPr>
          <w:sz w:val="20"/>
        </w:rPr>
        <w:t>takası</w:t>
      </w:r>
      <w:r w:rsidRPr="00B3663D" w:rsidR="005A771B">
        <w:rPr>
          <w:sz w:val="20"/>
        </w:rPr>
        <w:t xml:space="preserve"> </w:t>
      </w:r>
      <w:r w:rsidRPr="00B3663D">
        <w:rPr>
          <w:sz w:val="20"/>
        </w:rPr>
        <w:t>ise</w:t>
      </w:r>
      <w:r w:rsidRPr="00B3663D" w:rsidR="005A771B">
        <w:rPr>
          <w:sz w:val="20"/>
        </w:rPr>
        <w:t xml:space="preserve"> </w:t>
      </w:r>
      <w:r w:rsidRPr="00B3663D">
        <w:rPr>
          <w:sz w:val="20"/>
        </w:rPr>
        <w:t>Takasbank</w:t>
      </w:r>
      <w:r w:rsidRPr="00B3663D" w:rsidR="005A771B">
        <w:rPr>
          <w:sz w:val="20"/>
        </w:rPr>
        <w:t xml:space="preserve"> </w:t>
      </w:r>
      <w:r w:rsidRPr="00B3663D">
        <w:rPr>
          <w:sz w:val="20"/>
        </w:rPr>
        <w:t>bünyesinde</w:t>
      </w:r>
      <w:r w:rsidRPr="00B3663D" w:rsidR="005A771B">
        <w:rPr>
          <w:sz w:val="20"/>
        </w:rPr>
        <w:t xml:space="preserve"> </w:t>
      </w:r>
      <w:r w:rsidRPr="00B3663D">
        <w:rPr>
          <w:sz w:val="20"/>
        </w:rPr>
        <w:t>gerçekleştirilmektedir.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Borsa</w:t>
      </w:r>
      <w:r w:rsidRPr="00B3663D" w:rsidR="005A771B">
        <w:rPr>
          <w:sz w:val="20"/>
        </w:rPr>
        <w:t xml:space="preserve"> </w:t>
      </w:r>
      <w:r w:rsidRPr="00B3663D">
        <w:rPr>
          <w:sz w:val="20"/>
        </w:rPr>
        <w:t>İstanbul,</w:t>
      </w:r>
      <w:r w:rsidRPr="00B3663D" w:rsidR="005A771B">
        <w:rPr>
          <w:sz w:val="20"/>
        </w:rPr>
        <w:t xml:space="preserve"> </w:t>
      </w:r>
      <w:r w:rsidRPr="00B3663D">
        <w:rPr>
          <w:sz w:val="20"/>
        </w:rPr>
        <w:t>türev</w:t>
      </w:r>
      <w:r w:rsidRPr="00B3663D" w:rsidR="005A771B">
        <w:rPr>
          <w:sz w:val="20"/>
        </w:rPr>
        <w:t xml:space="preserve"> </w:t>
      </w:r>
      <w:r w:rsidRPr="00B3663D">
        <w:rPr>
          <w:sz w:val="20"/>
        </w:rPr>
        <w:t>pazarlarımızın</w:t>
      </w:r>
      <w:r w:rsidRPr="00B3663D" w:rsidR="005A771B">
        <w:rPr>
          <w:sz w:val="20"/>
        </w:rPr>
        <w:t xml:space="preserve"> </w:t>
      </w:r>
      <w:r w:rsidRPr="00B3663D">
        <w:rPr>
          <w:sz w:val="20"/>
        </w:rPr>
        <w:t>derinliğini</w:t>
      </w:r>
      <w:r w:rsidRPr="00B3663D" w:rsidR="005A771B">
        <w:rPr>
          <w:sz w:val="20"/>
        </w:rPr>
        <w:t xml:space="preserve"> </w:t>
      </w:r>
      <w:r w:rsidRPr="00B3663D">
        <w:rPr>
          <w:sz w:val="20"/>
        </w:rPr>
        <w:t>ve</w:t>
      </w:r>
      <w:r w:rsidRPr="00B3663D" w:rsidR="005A771B">
        <w:rPr>
          <w:sz w:val="20"/>
        </w:rPr>
        <w:t xml:space="preserve"> </w:t>
      </w:r>
      <w:r w:rsidRPr="00B3663D">
        <w:rPr>
          <w:sz w:val="20"/>
        </w:rPr>
        <w:t>ülke</w:t>
      </w:r>
      <w:r w:rsidRPr="00B3663D" w:rsidR="005A771B">
        <w:rPr>
          <w:sz w:val="20"/>
        </w:rPr>
        <w:t xml:space="preserve"> </w:t>
      </w:r>
      <w:r w:rsidRPr="00B3663D">
        <w:rPr>
          <w:sz w:val="20"/>
        </w:rPr>
        <w:t>ekonomisine</w:t>
      </w:r>
      <w:r w:rsidRPr="00B3663D" w:rsidR="005A771B">
        <w:rPr>
          <w:sz w:val="20"/>
        </w:rPr>
        <w:t xml:space="preserve"> </w:t>
      </w:r>
      <w:r w:rsidRPr="00B3663D">
        <w:rPr>
          <w:sz w:val="20"/>
        </w:rPr>
        <w:t>katma</w:t>
      </w:r>
      <w:r w:rsidRPr="00B3663D" w:rsidR="005A771B">
        <w:rPr>
          <w:sz w:val="20"/>
        </w:rPr>
        <w:t xml:space="preserve"> </w:t>
      </w:r>
      <w:r w:rsidRPr="00B3663D">
        <w:rPr>
          <w:sz w:val="20"/>
        </w:rPr>
        <w:t>değerini</w:t>
      </w:r>
      <w:r w:rsidRPr="00B3663D" w:rsidR="005A771B">
        <w:rPr>
          <w:sz w:val="20"/>
        </w:rPr>
        <w:t xml:space="preserve"> </w:t>
      </w:r>
      <w:r w:rsidRPr="00B3663D">
        <w:rPr>
          <w:sz w:val="20"/>
        </w:rPr>
        <w:t>artırarak</w:t>
      </w:r>
      <w:r w:rsidRPr="00B3663D" w:rsidR="005A771B">
        <w:rPr>
          <w:sz w:val="20"/>
        </w:rPr>
        <w:t xml:space="preserve"> </w:t>
      </w:r>
      <w:r w:rsidRPr="00B3663D">
        <w:rPr>
          <w:sz w:val="20"/>
        </w:rPr>
        <w:t>çalışmalarına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Geçtiğimiz</w:t>
      </w:r>
      <w:r w:rsidRPr="00B3663D" w:rsidR="005A771B">
        <w:rPr>
          <w:sz w:val="20"/>
        </w:rPr>
        <w:t xml:space="preserve"> </w:t>
      </w:r>
      <w:r w:rsidRPr="00B3663D">
        <w:rPr>
          <w:sz w:val="20"/>
        </w:rPr>
        <w:t>eylül</w:t>
      </w:r>
      <w:r w:rsidRPr="00B3663D" w:rsidR="005A771B">
        <w:rPr>
          <w:sz w:val="20"/>
        </w:rPr>
        <w:t xml:space="preserve"> </w:t>
      </w:r>
      <w:r w:rsidRPr="00B3663D">
        <w:rPr>
          <w:sz w:val="20"/>
        </w:rPr>
        <w:t>ayından</w:t>
      </w:r>
      <w:r w:rsidRPr="00B3663D" w:rsidR="005A771B">
        <w:rPr>
          <w:sz w:val="20"/>
        </w:rPr>
        <w:t xml:space="preserve"> </w:t>
      </w:r>
      <w:r w:rsidRPr="00B3663D">
        <w:rPr>
          <w:sz w:val="20"/>
        </w:rPr>
        <w:t>itibaren</w:t>
      </w:r>
      <w:r w:rsidRPr="00B3663D" w:rsidR="005A771B">
        <w:rPr>
          <w:sz w:val="20"/>
        </w:rPr>
        <w:t xml:space="preserve"> </w:t>
      </w:r>
      <w:r w:rsidRPr="00B3663D">
        <w:rPr>
          <w:sz w:val="20"/>
        </w:rPr>
        <w:t>Türkiye</w:t>
      </w:r>
      <w:r w:rsidRPr="00B3663D" w:rsidR="005A771B">
        <w:rPr>
          <w:sz w:val="20"/>
        </w:rPr>
        <w:t xml:space="preserve"> </w:t>
      </w:r>
      <w:r w:rsidRPr="00B3663D">
        <w:rPr>
          <w:sz w:val="20"/>
        </w:rPr>
        <w:t>İhracatçılar</w:t>
      </w:r>
      <w:r w:rsidRPr="00B3663D" w:rsidR="005A771B">
        <w:rPr>
          <w:sz w:val="20"/>
        </w:rPr>
        <w:t xml:space="preserve"> </w:t>
      </w:r>
      <w:r w:rsidRPr="00B3663D">
        <w:rPr>
          <w:sz w:val="20"/>
        </w:rPr>
        <w:t>Meclisi</w:t>
      </w:r>
      <w:r w:rsidRPr="00B3663D" w:rsidR="005A771B">
        <w:rPr>
          <w:sz w:val="20"/>
        </w:rPr>
        <w:t xml:space="preserve"> </w:t>
      </w:r>
      <w:r w:rsidRPr="00B3663D">
        <w:rPr>
          <w:sz w:val="20"/>
        </w:rPr>
        <w:t>İhracat</w:t>
      </w:r>
      <w:r w:rsidRPr="00B3663D" w:rsidR="005A771B">
        <w:rPr>
          <w:sz w:val="20"/>
        </w:rPr>
        <w:t xml:space="preserve"> </w:t>
      </w:r>
      <w:r w:rsidRPr="00B3663D">
        <w:rPr>
          <w:sz w:val="20"/>
        </w:rPr>
        <w:t>Endeksi</w:t>
      </w:r>
      <w:r w:rsidRPr="00B3663D" w:rsidR="005A771B">
        <w:rPr>
          <w:sz w:val="20"/>
        </w:rPr>
        <w:t xml:space="preserve"> </w:t>
      </w:r>
      <w:r w:rsidRPr="00B3663D">
        <w:rPr>
          <w:sz w:val="20"/>
        </w:rPr>
        <w:t>hesaplanmaya</w:t>
      </w:r>
      <w:r w:rsidRPr="00B3663D" w:rsidR="005A771B">
        <w:rPr>
          <w:sz w:val="20"/>
        </w:rPr>
        <w:t xml:space="preserve"> </w:t>
      </w:r>
      <w:r w:rsidRPr="00B3663D">
        <w:rPr>
          <w:sz w:val="20"/>
        </w:rPr>
        <w:t>başlandı.</w:t>
      </w:r>
      <w:r w:rsidRPr="00B3663D" w:rsidR="005A771B">
        <w:rPr>
          <w:sz w:val="20"/>
        </w:rPr>
        <w:t xml:space="preserve"> </w:t>
      </w:r>
      <w:r w:rsidRPr="00B3663D">
        <w:rPr>
          <w:sz w:val="20"/>
        </w:rPr>
        <w:t>Bilindiği</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endeks</w:t>
      </w:r>
      <w:r w:rsidRPr="00B3663D" w:rsidR="005A771B">
        <w:rPr>
          <w:sz w:val="20"/>
        </w:rPr>
        <w:t xml:space="preserve"> </w:t>
      </w:r>
      <w:r w:rsidRPr="00B3663D">
        <w:rPr>
          <w:sz w:val="20"/>
        </w:rPr>
        <w:t>sürdürülebilirlik</w:t>
      </w:r>
      <w:r w:rsidRPr="00B3663D" w:rsidR="005A771B">
        <w:rPr>
          <w:sz w:val="20"/>
        </w:rPr>
        <w:t xml:space="preserve"> </w:t>
      </w:r>
      <w:r w:rsidRPr="00B3663D">
        <w:rPr>
          <w:sz w:val="20"/>
        </w:rPr>
        <w:t>ve</w:t>
      </w:r>
      <w:r w:rsidRPr="00B3663D" w:rsidR="005A771B">
        <w:rPr>
          <w:sz w:val="20"/>
        </w:rPr>
        <w:t xml:space="preserve"> </w:t>
      </w:r>
      <w:r w:rsidRPr="00B3663D">
        <w:rPr>
          <w:sz w:val="20"/>
        </w:rPr>
        <w:t>kurumsallık</w:t>
      </w:r>
      <w:r w:rsidRPr="00B3663D" w:rsidR="005A771B">
        <w:rPr>
          <w:sz w:val="20"/>
        </w:rPr>
        <w:t xml:space="preserve"> </w:t>
      </w:r>
      <w:r w:rsidRPr="00B3663D">
        <w:rPr>
          <w:sz w:val="20"/>
        </w:rPr>
        <w:t>gibi,</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dönemde</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eden</w:t>
      </w:r>
      <w:r w:rsidRPr="00B3663D" w:rsidR="005A771B">
        <w:rPr>
          <w:sz w:val="20"/>
        </w:rPr>
        <w:t xml:space="preserve"> </w:t>
      </w:r>
      <w:r w:rsidRPr="00B3663D">
        <w:rPr>
          <w:sz w:val="20"/>
        </w:rPr>
        <w:t>temaları</w:t>
      </w:r>
      <w:r w:rsidRPr="00B3663D" w:rsidR="005A771B">
        <w:rPr>
          <w:sz w:val="20"/>
        </w:rPr>
        <w:t xml:space="preserve"> </w:t>
      </w:r>
      <w:r w:rsidRPr="00B3663D">
        <w:rPr>
          <w:sz w:val="20"/>
        </w:rPr>
        <w:t>içeren</w:t>
      </w:r>
      <w:r w:rsidRPr="00B3663D" w:rsidR="005A771B">
        <w:rPr>
          <w:sz w:val="20"/>
        </w:rPr>
        <w:t xml:space="preserve"> </w:t>
      </w:r>
      <w:r w:rsidRPr="00B3663D">
        <w:rPr>
          <w:sz w:val="20"/>
        </w:rPr>
        <w:t>bir</w:t>
      </w:r>
      <w:r w:rsidRPr="00B3663D" w:rsidR="005A771B">
        <w:rPr>
          <w:sz w:val="20"/>
        </w:rPr>
        <w:t xml:space="preserve"> </w:t>
      </w:r>
      <w:r w:rsidRPr="00B3663D">
        <w:rPr>
          <w:sz w:val="20"/>
        </w:rPr>
        <w:t>endekstir.</w:t>
      </w:r>
      <w:r w:rsidRPr="00B3663D" w:rsidR="005A771B">
        <w:rPr>
          <w:sz w:val="20"/>
        </w:rPr>
        <w:t xml:space="preserve"> </w:t>
      </w:r>
      <w:r w:rsidRPr="00B3663D">
        <w:rPr>
          <w:sz w:val="20"/>
        </w:rPr>
        <w:t>Böylece,</w:t>
      </w:r>
      <w:r w:rsidRPr="00B3663D" w:rsidR="005A771B">
        <w:rPr>
          <w:sz w:val="20"/>
        </w:rPr>
        <w:t xml:space="preserve"> </w:t>
      </w:r>
      <w:r w:rsidRPr="00B3663D">
        <w:rPr>
          <w:sz w:val="20"/>
        </w:rPr>
        <w:t>Borsa</w:t>
      </w:r>
      <w:r w:rsidRPr="00B3663D" w:rsidR="005A771B">
        <w:rPr>
          <w:sz w:val="20"/>
        </w:rPr>
        <w:t xml:space="preserve"> </w:t>
      </w:r>
      <w:r w:rsidRPr="00B3663D">
        <w:rPr>
          <w:sz w:val="20"/>
        </w:rPr>
        <w:t>İstanbul</w:t>
      </w:r>
      <w:r w:rsidRPr="00B3663D" w:rsidR="005A771B">
        <w:rPr>
          <w:sz w:val="20"/>
        </w:rPr>
        <w:t xml:space="preserve"> </w:t>
      </w:r>
      <w:r w:rsidRPr="00B3663D">
        <w:rPr>
          <w:sz w:val="20"/>
        </w:rPr>
        <w:t>tarafından</w:t>
      </w:r>
      <w:r w:rsidRPr="00B3663D" w:rsidR="005A771B">
        <w:rPr>
          <w:sz w:val="20"/>
        </w:rPr>
        <w:t xml:space="preserve"> </w:t>
      </w:r>
      <w:r w:rsidRPr="00B3663D">
        <w:rPr>
          <w:sz w:val="20"/>
        </w:rPr>
        <w:t>ileride</w:t>
      </w:r>
      <w:r w:rsidRPr="00B3663D" w:rsidR="005A771B">
        <w:rPr>
          <w:sz w:val="20"/>
        </w:rPr>
        <w:t xml:space="preserve"> </w:t>
      </w:r>
      <w:r w:rsidRPr="00B3663D">
        <w:rPr>
          <w:sz w:val="20"/>
        </w:rPr>
        <w:t>benzer</w:t>
      </w:r>
      <w:r w:rsidRPr="00B3663D" w:rsidR="005A771B">
        <w:rPr>
          <w:sz w:val="20"/>
        </w:rPr>
        <w:t xml:space="preserve"> </w:t>
      </w:r>
      <w:r w:rsidRPr="00B3663D">
        <w:rPr>
          <w:sz w:val="20"/>
        </w:rPr>
        <w:t>endekslere</w:t>
      </w:r>
      <w:r w:rsidRPr="00B3663D" w:rsidR="005A771B">
        <w:rPr>
          <w:sz w:val="20"/>
        </w:rPr>
        <w:t xml:space="preserve"> </w:t>
      </w:r>
      <w:r w:rsidRPr="00B3663D">
        <w:rPr>
          <w:sz w:val="20"/>
        </w:rPr>
        <w:t>dayalı</w:t>
      </w:r>
      <w:r w:rsidRPr="00B3663D" w:rsidR="005A771B">
        <w:rPr>
          <w:sz w:val="20"/>
        </w:rPr>
        <w:t xml:space="preserve"> </w:t>
      </w:r>
      <w:r w:rsidRPr="00B3663D">
        <w:rPr>
          <w:sz w:val="20"/>
        </w:rPr>
        <w:t>fonlar</w:t>
      </w:r>
      <w:r w:rsidRPr="00B3663D" w:rsidR="005A771B">
        <w:rPr>
          <w:sz w:val="20"/>
        </w:rPr>
        <w:t xml:space="preserve"> </w:t>
      </w:r>
      <w:r w:rsidRPr="00B3663D">
        <w:rPr>
          <w:sz w:val="20"/>
        </w:rPr>
        <w:t>oluşturulmasıyla</w:t>
      </w:r>
      <w:r w:rsidRPr="00B3663D" w:rsidR="005A771B">
        <w:rPr>
          <w:sz w:val="20"/>
        </w:rPr>
        <w:t xml:space="preserve"> </w:t>
      </w:r>
      <w:r w:rsidRPr="00B3663D">
        <w:rPr>
          <w:sz w:val="20"/>
        </w:rPr>
        <w:t>birlikte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fonlar</w:t>
      </w:r>
      <w:r w:rsidRPr="00B3663D" w:rsidR="005A771B">
        <w:rPr>
          <w:sz w:val="20"/>
        </w:rPr>
        <w:t xml:space="preserve"> </w:t>
      </w:r>
      <w:r w:rsidRPr="00B3663D">
        <w:rPr>
          <w:sz w:val="20"/>
        </w:rPr>
        <w:t>büyüyebilecektir.</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TİM</w:t>
      </w:r>
      <w:r w:rsidRPr="00B3663D" w:rsidR="005A771B">
        <w:rPr>
          <w:sz w:val="20"/>
        </w:rPr>
        <w:t xml:space="preserve"> </w:t>
      </w:r>
      <w:r w:rsidRPr="00B3663D">
        <w:rPr>
          <w:sz w:val="20"/>
        </w:rPr>
        <w:t>şirketi</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edildiğinde</w:t>
      </w:r>
      <w:r w:rsidRPr="00B3663D" w:rsidR="005A771B">
        <w:rPr>
          <w:sz w:val="20"/>
        </w:rPr>
        <w:t xml:space="preserve"> </w:t>
      </w:r>
      <w:r w:rsidRPr="00B3663D">
        <w:rPr>
          <w:sz w:val="20"/>
        </w:rPr>
        <w:t>de</w:t>
      </w:r>
      <w:r w:rsidRPr="00B3663D" w:rsidR="005A771B">
        <w:rPr>
          <w:sz w:val="20"/>
        </w:rPr>
        <w:t xml:space="preserve"> </w:t>
      </w:r>
      <w:r w:rsidRPr="00B3663D">
        <w:rPr>
          <w:sz w:val="20"/>
        </w:rPr>
        <w:t>kurumsal</w:t>
      </w:r>
      <w:r w:rsidRPr="00B3663D" w:rsidR="005A771B">
        <w:rPr>
          <w:sz w:val="20"/>
        </w:rPr>
        <w:t xml:space="preserve"> </w:t>
      </w:r>
      <w:r w:rsidRPr="00B3663D">
        <w:rPr>
          <w:sz w:val="20"/>
        </w:rPr>
        <w:t>alıcısı</w:t>
      </w:r>
      <w:r w:rsidRPr="00B3663D" w:rsidR="005A771B">
        <w:rPr>
          <w:sz w:val="20"/>
        </w:rPr>
        <w:t xml:space="preserve"> </w:t>
      </w:r>
      <w:r w:rsidRPr="00B3663D">
        <w:rPr>
          <w:sz w:val="20"/>
        </w:rPr>
        <w:t>hazır</w:t>
      </w:r>
      <w:r w:rsidRPr="00B3663D" w:rsidR="005A771B">
        <w:rPr>
          <w:sz w:val="20"/>
        </w:rPr>
        <w:t xml:space="preserve"> </w:t>
      </w:r>
      <w:r w:rsidRPr="00B3663D">
        <w:rPr>
          <w:sz w:val="20"/>
        </w:rPr>
        <w:t>olacaktır.</w:t>
      </w:r>
      <w:r w:rsidRPr="00B3663D" w:rsidR="005A771B">
        <w:rPr>
          <w:sz w:val="20"/>
        </w:rPr>
        <w:t xml:space="preserve"> </w:t>
      </w:r>
      <w:r w:rsidRPr="00B3663D">
        <w:rPr>
          <w:sz w:val="20"/>
        </w:rPr>
        <w:t>Bu</w:t>
      </w:r>
      <w:r w:rsidRPr="00B3663D" w:rsidR="005A771B">
        <w:rPr>
          <w:sz w:val="20"/>
        </w:rPr>
        <w:t xml:space="preserve"> </w:t>
      </w:r>
      <w:r w:rsidRPr="00B3663D">
        <w:rPr>
          <w:sz w:val="20"/>
        </w:rPr>
        <w:t>konunun</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düşünüyorum.</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ve</w:t>
      </w:r>
      <w:r w:rsidRPr="00B3663D" w:rsidR="005A771B">
        <w:rPr>
          <w:sz w:val="20"/>
        </w:rPr>
        <w:t xml:space="preserve"> </w:t>
      </w:r>
      <w:r w:rsidRPr="00B3663D">
        <w:rPr>
          <w:sz w:val="20"/>
        </w:rPr>
        <w:t>Genel</w:t>
      </w:r>
      <w:r w:rsidRPr="00B3663D" w:rsidR="005A771B">
        <w:rPr>
          <w:sz w:val="20"/>
        </w:rPr>
        <w:t xml:space="preserve"> </w:t>
      </w:r>
      <w:r w:rsidRPr="00B3663D">
        <w:rPr>
          <w:sz w:val="20"/>
        </w:rPr>
        <w:t>Başkanımız</w:t>
      </w:r>
      <w:r w:rsidRPr="00B3663D" w:rsidR="005A771B">
        <w:rPr>
          <w:sz w:val="20"/>
        </w:rPr>
        <w:t xml:space="preserve"> </w:t>
      </w:r>
      <w:r w:rsidRPr="00B3663D">
        <w:rPr>
          <w:sz w:val="20"/>
        </w:rPr>
        <w:t>Sayın</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da</w:t>
      </w:r>
      <w:r w:rsidRPr="00B3663D" w:rsidR="005A771B">
        <w:rPr>
          <w:sz w:val="20"/>
        </w:rPr>
        <w:t xml:space="preserve"> </w:t>
      </w:r>
      <w:r w:rsidRPr="00B3663D">
        <w:rPr>
          <w:sz w:val="20"/>
        </w:rPr>
        <w:t>fikir</w:t>
      </w:r>
      <w:r w:rsidRPr="00B3663D" w:rsidR="005A771B">
        <w:rPr>
          <w:sz w:val="20"/>
        </w:rPr>
        <w:t xml:space="preserve"> </w:t>
      </w:r>
      <w:r w:rsidRPr="00B3663D">
        <w:rPr>
          <w:sz w:val="20"/>
        </w:rPr>
        <w:t>babası</w:t>
      </w:r>
      <w:r w:rsidRPr="00B3663D" w:rsidR="005A771B">
        <w:rPr>
          <w:sz w:val="20"/>
        </w:rPr>
        <w:t xml:space="preserve"> </w:t>
      </w:r>
      <w:r w:rsidRPr="00B3663D">
        <w:rPr>
          <w:sz w:val="20"/>
        </w:rPr>
        <w:t>olduğu</w:t>
      </w:r>
      <w:r w:rsidRPr="00B3663D" w:rsidR="005A771B">
        <w:rPr>
          <w:sz w:val="20"/>
        </w:rPr>
        <w:t xml:space="preserve"> </w:t>
      </w:r>
      <w:r w:rsidRPr="00B3663D">
        <w:rPr>
          <w:sz w:val="20"/>
        </w:rPr>
        <w:t>İstanbul</w:t>
      </w:r>
      <w:r w:rsidRPr="00B3663D" w:rsidR="005A771B">
        <w:rPr>
          <w:sz w:val="20"/>
        </w:rPr>
        <w:t xml:space="preserve"> </w:t>
      </w:r>
      <w:r w:rsidRPr="00B3663D">
        <w:rPr>
          <w:sz w:val="20"/>
        </w:rPr>
        <w:t>Finans</w:t>
      </w:r>
      <w:r w:rsidRPr="00B3663D" w:rsidR="005A771B">
        <w:rPr>
          <w:sz w:val="20"/>
        </w:rPr>
        <w:t xml:space="preserve"> </w:t>
      </w:r>
      <w:r w:rsidRPr="00B3663D">
        <w:rPr>
          <w:sz w:val="20"/>
        </w:rPr>
        <w:t>Merkezi</w:t>
      </w:r>
      <w:r w:rsidRPr="00B3663D" w:rsidR="005A771B">
        <w:rPr>
          <w:sz w:val="20"/>
        </w:rPr>
        <w:t xml:space="preserve"> </w:t>
      </w:r>
      <w:r w:rsidRPr="00B3663D">
        <w:rPr>
          <w:sz w:val="20"/>
        </w:rPr>
        <w:t>Projesi</w:t>
      </w:r>
      <w:r w:rsidRPr="00B3663D" w:rsidR="005A771B">
        <w:rPr>
          <w:sz w:val="20"/>
        </w:rPr>
        <w:t xml:space="preserve"> </w:t>
      </w:r>
      <w:r w:rsidRPr="00B3663D">
        <w:rPr>
          <w:sz w:val="20"/>
        </w:rPr>
        <w:t>ülkemiz</w:t>
      </w:r>
      <w:r w:rsidRPr="00B3663D" w:rsidR="005A771B">
        <w:rPr>
          <w:sz w:val="20"/>
        </w:rPr>
        <w:t xml:space="preserve"> </w:t>
      </w:r>
      <w:r w:rsidRPr="00B3663D">
        <w:rPr>
          <w:sz w:val="20"/>
        </w:rPr>
        <w:t>açısından</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vizyon</w:t>
      </w:r>
      <w:r w:rsidRPr="00B3663D" w:rsidR="005A771B">
        <w:rPr>
          <w:sz w:val="20"/>
        </w:rPr>
        <w:t xml:space="preserve"> </w:t>
      </w:r>
      <w:r w:rsidRPr="00B3663D">
        <w:rPr>
          <w:sz w:val="20"/>
        </w:rPr>
        <w:t>projesidir.</w:t>
      </w:r>
      <w:r w:rsidRPr="00B3663D" w:rsidR="005A771B">
        <w:rPr>
          <w:sz w:val="20"/>
        </w:rPr>
        <w:t xml:space="preserve"> </w:t>
      </w:r>
      <w:r w:rsidRPr="00B3663D">
        <w:rPr>
          <w:sz w:val="20"/>
        </w:rPr>
        <w:t>Küresel</w:t>
      </w:r>
      <w:r w:rsidRPr="00B3663D" w:rsidR="005A771B">
        <w:rPr>
          <w:sz w:val="20"/>
        </w:rPr>
        <w:t xml:space="preserve"> </w:t>
      </w:r>
      <w:r w:rsidRPr="00B3663D">
        <w:rPr>
          <w:sz w:val="20"/>
        </w:rPr>
        <w:t>şirketlerin</w:t>
      </w:r>
      <w:r w:rsidRPr="00B3663D" w:rsidR="005A771B">
        <w:rPr>
          <w:sz w:val="20"/>
        </w:rPr>
        <w:t xml:space="preserve"> </w:t>
      </w:r>
      <w:r w:rsidRPr="00B3663D">
        <w:rPr>
          <w:sz w:val="20"/>
        </w:rPr>
        <w:t>ana</w:t>
      </w:r>
      <w:r w:rsidRPr="00B3663D" w:rsidR="005A771B">
        <w:rPr>
          <w:sz w:val="20"/>
        </w:rPr>
        <w:t xml:space="preserve"> </w:t>
      </w:r>
      <w:r w:rsidRPr="00B3663D">
        <w:rPr>
          <w:sz w:val="20"/>
        </w:rPr>
        <w:t>veya</w:t>
      </w:r>
      <w:r w:rsidRPr="00B3663D" w:rsidR="005A771B">
        <w:rPr>
          <w:sz w:val="20"/>
        </w:rPr>
        <w:t xml:space="preserve"> </w:t>
      </w:r>
      <w:r w:rsidRPr="00B3663D">
        <w:rPr>
          <w:sz w:val="20"/>
        </w:rPr>
        <w:t>bölge</w:t>
      </w:r>
      <w:r w:rsidRPr="00B3663D" w:rsidR="005A771B">
        <w:rPr>
          <w:sz w:val="20"/>
        </w:rPr>
        <w:t xml:space="preserve"> </w:t>
      </w:r>
      <w:r w:rsidRPr="00B3663D">
        <w:rPr>
          <w:sz w:val="20"/>
        </w:rPr>
        <w:t>ofislerinin</w:t>
      </w:r>
      <w:r w:rsidRPr="00B3663D" w:rsidR="005A771B">
        <w:rPr>
          <w:sz w:val="20"/>
        </w:rPr>
        <w:t xml:space="preserve"> </w:t>
      </w:r>
      <w:r w:rsidRPr="00B3663D">
        <w:rPr>
          <w:sz w:val="20"/>
        </w:rPr>
        <w:t>ülkemize</w:t>
      </w:r>
      <w:r w:rsidRPr="00B3663D" w:rsidR="005A771B">
        <w:rPr>
          <w:sz w:val="20"/>
        </w:rPr>
        <w:t xml:space="preserve"> </w:t>
      </w:r>
      <w:r w:rsidRPr="00B3663D">
        <w:rPr>
          <w:sz w:val="20"/>
        </w:rPr>
        <w:t>gelmesini</w:t>
      </w:r>
      <w:r w:rsidRPr="00B3663D" w:rsidR="005A771B">
        <w:rPr>
          <w:sz w:val="20"/>
        </w:rPr>
        <w:t xml:space="preserve"> </w:t>
      </w:r>
      <w:r w:rsidRPr="00B3663D">
        <w:rPr>
          <w:sz w:val="20"/>
        </w:rPr>
        <w:t>sağlayacak</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projeyle</w:t>
      </w:r>
      <w:r w:rsidRPr="00B3663D" w:rsidR="005A771B">
        <w:rPr>
          <w:sz w:val="20"/>
        </w:rPr>
        <w:t xml:space="preserve"> </w:t>
      </w:r>
      <w:r w:rsidRPr="00B3663D">
        <w:rPr>
          <w:sz w:val="20"/>
        </w:rPr>
        <w:t>Türkiye</w:t>
      </w:r>
      <w:r w:rsidRPr="00B3663D" w:rsidR="005A771B">
        <w:rPr>
          <w:sz w:val="20"/>
        </w:rPr>
        <w:t xml:space="preserve"> </w:t>
      </w:r>
      <w:r w:rsidRPr="00B3663D">
        <w:rPr>
          <w:sz w:val="20"/>
        </w:rPr>
        <w:t>küresel</w:t>
      </w:r>
      <w:r w:rsidRPr="00B3663D" w:rsidR="005A771B">
        <w:rPr>
          <w:sz w:val="20"/>
        </w:rPr>
        <w:t xml:space="preserve"> </w:t>
      </w:r>
      <w:r w:rsidRPr="00B3663D">
        <w:rPr>
          <w:sz w:val="20"/>
        </w:rPr>
        <w:t>ölçekte</w:t>
      </w:r>
      <w:r w:rsidRPr="00B3663D" w:rsidR="005A771B">
        <w:rPr>
          <w:sz w:val="20"/>
        </w:rPr>
        <w:t xml:space="preserve"> </w:t>
      </w:r>
      <w:r w:rsidRPr="00B3663D">
        <w:rPr>
          <w:sz w:val="20"/>
        </w:rPr>
        <w:t>bir</w:t>
      </w:r>
      <w:r w:rsidRPr="00B3663D" w:rsidR="005A771B">
        <w:rPr>
          <w:sz w:val="20"/>
        </w:rPr>
        <w:t xml:space="preserve"> </w:t>
      </w:r>
      <w:r w:rsidRPr="00B3663D">
        <w:rPr>
          <w:sz w:val="20"/>
        </w:rPr>
        <w:t>fon</w:t>
      </w:r>
      <w:r w:rsidRPr="00B3663D" w:rsidR="005A771B">
        <w:rPr>
          <w:sz w:val="20"/>
        </w:rPr>
        <w:t xml:space="preserve"> </w:t>
      </w:r>
      <w:r w:rsidRPr="00B3663D">
        <w:rPr>
          <w:sz w:val="20"/>
        </w:rPr>
        <w:t>yönetim</w:t>
      </w:r>
      <w:r w:rsidRPr="00B3663D" w:rsidR="005A771B">
        <w:rPr>
          <w:sz w:val="20"/>
        </w:rPr>
        <w:t xml:space="preserve"> </w:t>
      </w:r>
      <w:r w:rsidRPr="00B3663D">
        <w:rPr>
          <w:sz w:val="20"/>
        </w:rPr>
        <w:t>merkezi</w:t>
      </w:r>
      <w:r w:rsidRPr="00B3663D" w:rsidR="005A771B">
        <w:rPr>
          <w:sz w:val="20"/>
        </w:rPr>
        <w:t xml:space="preserve"> </w:t>
      </w:r>
      <w:r w:rsidRPr="00B3663D">
        <w:rPr>
          <w:sz w:val="20"/>
        </w:rPr>
        <w:t>olacaktır.</w:t>
      </w:r>
      <w:r w:rsidRPr="00B3663D" w:rsidR="005A771B">
        <w:rPr>
          <w:sz w:val="20"/>
        </w:rPr>
        <w:t xml:space="preserve"> </w:t>
      </w:r>
      <w:r w:rsidRPr="00B3663D">
        <w:rPr>
          <w:sz w:val="20"/>
        </w:rPr>
        <w:t>Ayrıca,</w:t>
      </w:r>
      <w:r w:rsidRPr="00B3663D" w:rsidR="005A771B">
        <w:rPr>
          <w:sz w:val="20"/>
        </w:rPr>
        <w:t xml:space="preserve"> </w:t>
      </w:r>
      <w:r w:rsidRPr="00B3663D">
        <w:rPr>
          <w:sz w:val="20"/>
        </w:rPr>
        <w:t>İstanbul</w:t>
      </w:r>
      <w:r w:rsidRPr="00B3663D" w:rsidR="005A771B">
        <w:rPr>
          <w:sz w:val="20"/>
        </w:rPr>
        <w:t xml:space="preserve"> </w:t>
      </w:r>
      <w:r w:rsidRPr="00B3663D">
        <w:rPr>
          <w:sz w:val="20"/>
        </w:rPr>
        <w:t>Finans</w:t>
      </w:r>
      <w:r w:rsidRPr="00B3663D" w:rsidR="005A771B">
        <w:rPr>
          <w:sz w:val="20"/>
        </w:rPr>
        <w:t xml:space="preserve"> </w:t>
      </w:r>
      <w:r w:rsidRPr="00B3663D">
        <w:rPr>
          <w:sz w:val="20"/>
        </w:rPr>
        <w:t>Merkezi</w:t>
      </w:r>
      <w:r w:rsidRPr="00B3663D" w:rsidR="005A771B">
        <w:rPr>
          <w:sz w:val="20"/>
        </w:rPr>
        <w:t xml:space="preserve"> </w:t>
      </w:r>
      <w:r w:rsidRPr="00B3663D">
        <w:rPr>
          <w:sz w:val="20"/>
        </w:rPr>
        <w:t>sayesinde</w:t>
      </w:r>
      <w:r w:rsidRPr="00B3663D" w:rsidR="005A771B">
        <w:rPr>
          <w:sz w:val="20"/>
        </w:rPr>
        <w:t xml:space="preserve"> </w:t>
      </w:r>
      <w:r w:rsidRPr="00B3663D">
        <w:rPr>
          <w:sz w:val="20"/>
        </w:rPr>
        <w:t>şirketlerimizin</w:t>
      </w:r>
      <w:r w:rsidRPr="00B3663D" w:rsidR="005A771B">
        <w:rPr>
          <w:sz w:val="20"/>
        </w:rPr>
        <w:t xml:space="preserve"> </w:t>
      </w:r>
      <w:r w:rsidRPr="00B3663D">
        <w:rPr>
          <w:sz w:val="20"/>
        </w:rPr>
        <w:t>ihtiyaç</w:t>
      </w:r>
      <w:r w:rsidRPr="00B3663D" w:rsidR="005A771B">
        <w:rPr>
          <w:sz w:val="20"/>
        </w:rPr>
        <w:t xml:space="preserve"> </w:t>
      </w:r>
      <w:r w:rsidRPr="00B3663D">
        <w:rPr>
          <w:sz w:val="20"/>
        </w:rPr>
        <w:t>duydukları</w:t>
      </w:r>
      <w:r w:rsidRPr="00B3663D" w:rsidR="005A771B">
        <w:rPr>
          <w:sz w:val="20"/>
        </w:rPr>
        <w:t xml:space="preserve"> </w:t>
      </w:r>
      <w:r w:rsidRPr="00B3663D">
        <w:rPr>
          <w:sz w:val="20"/>
        </w:rPr>
        <w:t>fon</w:t>
      </w:r>
      <w:r w:rsidRPr="00B3663D" w:rsidR="005A771B">
        <w:rPr>
          <w:sz w:val="20"/>
        </w:rPr>
        <w:t xml:space="preserve"> </w:t>
      </w:r>
      <w:r w:rsidRPr="00B3663D">
        <w:rPr>
          <w:sz w:val="20"/>
        </w:rPr>
        <w:t>ve</w:t>
      </w:r>
      <w:r w:rsidRPr="00B3663D" w:rsidR="005A771B">
        <w:rPr>
          <w:sz w:val="20"/>
        </w:rPr>
        <w:t xml:space="preserve"> </w:t>
      </w:r>
      <w:r w:rsidRPr="00B3663D">
        <w:rPr>
          <w:sz w:val="20"/>
        </w:rPr>
        <w:t>finansmanı</w:t>
      </w:r>
      <w:r w:rsidRPr="00B3663D" w:rsidR="005A771B">
        <w:rPr>
          <w:sz w:val="20"/>
        </w:rPr>
        <w:t xml:space="preserve"> </w:t>
      </w:r>
      <w:r w:rsidRPr="00B3663D">
        <w:rPr>
          <w:sz w:val="20"/>
        </w:rPr>
        <w:t>istedikleri</w:t>
      </w:r>
      <w:r w:rsidRPr="00B3663D" w:rsidR="005A771B">
        <w:rPr>
          <w:sz w:val="20"/>
        </w:rPr>
        <w:t xml:space="preserve"> </w:t>
      </w:r>
      <w:r w:rsidRPr="00B3663D">
        <w:rPr>
          <w:sz w:val="20"/>
        </w:rPr>
        <w:t>araçla</w:t>
      </w:r>
      <w:r w:rsidRPr="00B3663D" w:rsidR="005A771B">
        <w:rPr>
          <w:sz w:val="20"/>
        </w:rPr>
        <w:t xml:space="preserve"> </w:t>
      </w:r>
      <w:r w:rsidRPr="00B3663D">
        <w:rPr>
          <w:sz w:val="20"/>
        </w:rPr>
        <w:t>istedikleri</w:t>
      </w:r>
      <w:r w:rsidRPr="00B3663D" w:rsidR="005A771B">
        <w:rPr>
          <w:sz w:val="20"/>
        </w:rPr>
        <w:t xml:space="preserve"> </w:t>
      </w:r>
      <w:r w:rsidRPr="00B3663D">
        <w:rPr>
          <w:sz w:val="20"/>
        </w:rPr>
        <w:t>vadede</w:t>
      </w:r>
      <w:r w:rsidRPr="00B3663D" w:rsidR="005A771B">
        <w:rPr>
          <w:sz w:val="20"/>
        </w:rPr>
        <w:t xml:space="preserve"> </w:t>
      </w:r>
      <w:r w:rsidRPr="00B3663D">
        <w:rPr>
          <w:sz w:val="20"/>
        </w:rPr>
        <w:t>bulabilmelerine</w:t>
      </w:r>
      <w:r w:rsidRPr="00B3663D" w:rsidR="005A771B">
        <w:rPr>
          <w:sz w:val="20"/>
        </w:rPr>
        <w:t xml:space="preserve"> </w:t>
      </w:r>
      <w:r w:rsidRPr="00B3663D">
        <w:rPr>
          <w:sz w:val="20"/>
        </w:rPr>
        <w:t>imkân</w:t>
      </w:r>
      <w:r w:rsidRPr="00B3663D" w:rsidR="005A771B">
        <w:rPr>
          <w:sz w:val="20"/>
        </w:rPr>
        <w:t xml:space="preserve"> </w:t>
      </w:r>
      <w:r w:rsidRPr="00B3663D">
        <w:rPr>
          <w:sz w:val="20"/>
        </w:rPr>
        <w:t>sağlayabilecektir.</w:t>
      </w:r>
    </w:p>
    <w:p w:rsidRPr="00B3663D" w:rsidR="004B0CEC" w:rsidP="00B3663D" w:rsidRDefault="004B0CEC">
      <w:pPr>
        <w:pStyle w:val="GENELKURUL"/>
        <w:spacing w:line="240" w:lineRule="auto"/>
        <w:rPr>
          <w:sz w:val="20"/>
        </w:rPr>
      </w:pPr>
      <w:r w:rsidRPr="00B3663D">
        <w:rPr>
          <w:sz w:val="20"/>
        </w:rPr>
        <w:t>Sözlerimi</w:t>
      </w:r>
      <w:r w:rsidRPr="00B3663D" w:rsidR="005A771B">
        <w:rPr>
          <w:sz w:val="20"/>
        </w:rPr>
        <w:t xml:space="preserve"> </w:t>
      </w:r>
      <w:r w:rsidRPr="00B3663D">
        <w:rPr>
          <w:sz w:val="20"/>
        </w:rPr>
        <w:t>tamamlarken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kamu</w:t>
      </w:r>
      <w:r w:rsidRPr="00B3663D" w:rsidR="005A771B">
        <w:rPr>
          <w:sz w:val="20"/>
        </w:rPr>
        <w:t xml:space="preserve"> </w:t>
      </w:r>
      <w:r w:rsidRPr="00B3663D">
        <w:rPr>
          <w:sz w:val="20"/>
        </w:rPr>
        <w:t>harcamalarında</w:t>
      </w:r>
      <w:r w:rsidRPr="00B3663D" w:rsidR="005A771B">
        <w:rPr>
          <w:sz w:val="20"/>
        </w:rPr>
        <w:t xml:space="preserve"> </w:t>
      </w:r>
      <w:r w:rsidRPr="00B3663D">
        <w:rPr>
          <w:sz w:val="20"/>
        </w:rPr>
        <w:t>etkinlik</w:t>
      </w:r>
      <w:r w:rsidRPr="00B3663D" w:rsidR="005A771B">
        <w:rPr>
          <w:sz w:val="20"/>
        </w:rPr>
        <w:t xml:space="preserve"> </w:t>
      </w:r>
      <w:r w:rsidRPr="00B3663D">
        <w:rPr>
          <w:sz w:val="20"/>
        </w:rPr>
        <w:t>ve</w:t>
      </w:r>
      <w:r w:rsidRPr="00B3663D" w:rsidR="005A771B">
        <w:rPr>
          <w:sz w:val="20"/>
        </w:rPr>
        <w:t xml:space="preserve"> </w:t>
      </w:r>
      <w:r w:rsidRPr="00B3663D">
        <w:rPr>
          <w:sz w:val="20"/>
        </w:rPr>
        <w:t>verimliliği</w:t>
      </w:r>
      <w:r w:rsidRPr="00B3663D" w:rsidR="005A771B">
        <w:rPr>
          <w:sz w:val="20"/>
        </w:rPr>
        <w:t xml:space="preserve"> </w:t>
      </w:r>
      <w:r w:rsidRPr="00B3663D">
        <w:rPr>
          <w:sz w:val="20"/>
        </w:rPr>
        <w:t>öne</w:t>
      </w:r>
      <w:r w:rsidRPr="00B3663D" w:rsidR="005A771B">
        <w:rPr>
          <w:sz w:val="20"/>
        </w:rPr>
        <w:t xml:space="preserve"> </w:t>
      </w:r>
      <w:r w:rsidRPr="00B3663D">
        <w:rPr>
          <w:sz w:val="20"/>
        </w:rPr>
        <w:t>çıkardığını,</w:t>
      </w:r>
      <w:r w:rsidRPr="00B3663D" w:rsidR="005A771B">
        <w:rPr>
          <w:sz w:val="20"/>
        </w:rPr>
        <w:t xml:space="preserve"> </w:t>
      </w:r>
      <w:r w:rsidRPr="00B3663D">
        <w:rPr>
          <w:sz w:val="20"/>
        </w:rPr>
        <w:t>ülkemizin</w:t>
      </w:r>
      <w:r w:rsidRPr="00B3663D" w:rsidR="005A771B">
        <w:rPr>
          <w:sz w:val="20"/>
        </w:rPr>
        <w:t xml:space="preserve"> </w:t>
      </w:r>
      <w:r w:rsidRPr="00B3663D">
        <w:rPr>
          <w:sz w:val="20"/>
        </w:rPr>
        <w:t>yaşadığı</w:t>
      </w:r>
      <w:r w:rsidRPr="00B3663D" w:rsidR="005A771B">
        <w:rPr>
          <w:sz w:val="20"/>
        </w:rPr>
        <w:t xml:space="preserve"> </w:t>
      </w:r>
      <w:r w:rsidRPr="00B3663D">
        <w:rPr>
          <w:sz w:val="20"/>
        </w:rPr>
        <w:t>tüm</w:t>
      </w:r>
      <w:r w:rsidRPr="00B3663D" w:rsidR="005A771B">
        <w:rPr>
          <w:sz w:val="20"/>
        </w:rPr>
        <w:t xml:space="preserve"> </w:t>
      </w:r>
      <w:r w:rsidRPr="00B3663D">
        <w:rPr>
          <w:sz w:val="20"/>
        </w:rPr>
        <w:t>olumsuz</w:t>
      </w:r>
      <w:r w:rsidRPr="00B3663D" w:rsidR="005A771B">
        <w:rPr>
          <w:sz w:val="20"/>
        </w:rPr>
        <w:t xml:space="preserve"> </w:t>
      </w:r>
      <w:r w:rsidRPr="00B3663D">
        <w:rPr>
          <w:sz w:val="20"/>
        </w:rPr>
        <w:t>konjonktürel</w:t>
      </w:r>
      <w:r w:rsidRPr="00B3663D" w:rsidR="005A771B">
        <w:rPr>
          <w:sz w:val="20"/>
        </w:rPr>
        <w:t xml:space="preserve"> </w:t>
      </w:r>
      <w:r w:rsidRPr="00B3663D">
        <w:rPr>
          <w:sz w:val="20"/>
        </w:rPr>
        <w:t>hareketlere</w:t>
      </w:r>
      <w:r w:rsidRPr="00B3663D" w:rsidR="005A771B">
        <w:rPr>
          <w:sz w:val="20"/>
        </w:rPr>
        <w:t xml:space="preserve"> </w:t>
      </w:r>
      <w:r w:rsidRPr="00B3663D">
        <w:rPr>
          <w:sz w:val="20"/>
        </w:rPr>
        <w:t>rağmen</w:t>
      </w:r>
      <w:r w:rsidRPr="00B3663D" w:rsidR="005A771B">
        <w:rPr>
          <w:sz w:val="20"/>
        </w:rPr>
        <w:t xml:space="preserve"> </w:t>
      </w:r>
      <w:r w:rsidRPr="00B3663D">
        <w:rPr>
          <w:sz w:val="20"/>
        </w:rPr>
        <w:t>vatandaş</w:t>
      </w:r>
      <w:r w:rsidRPr="00B3663D" w:rsidR="005A771B">
        <w:rPr>
          <w:sz w:val="20"/>
        </w:rPr>
        <w:t xml:space="preserve"> </w:t>
      </w:r>
      <w:r w:rsidRPr="00B3663D">
        <w:rPr>
          <w:sz w:val="20"/>
        </w:rPr>
        <w:t>odaklı,</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payların</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hizmetlere</w:t>
      </w:r>
      <w:r w:rsidRPr="00B3663D" w:rsidR="005A771B">
        <w:rPr>
          <w:sz w:val="20"/>
        </w:rPr>
        <w:t xml:space="preserve"> </w:t>
      </w:r>
      <w:r w:rsidRPr="00B3663D">
        <w:rPr>
          <w:sz w:val="20"/>
        </w:rPr>
        <w:t>ayrıldığı</w:t>
      </w:r>
      <w:r w:rsidRPr="00B3663D" w:rsidR="005A771B">
        <w:rPr>
          <w:sz w:val="20"/>
        </w:rPr>
        <w:t xml:space="preserve"> </w:t>
      </w:r>
      <w:r w:rsidRPr="00B3663D">
        <w:rPr>
          <w:sz w:val="20"/>
        </w:rPr>
        <w:t>bir</w:t>
      </w:r>
      <w:r w:rsidRPr="00B3663D" w:rsidR="005A771B">
        <w:rPr>
          <w:sz w:val="20"/>
        </w:rPr>
        <w:t xml:space="preserve"> </w:t>
      </w:r>
      <w:r w:rsidRPr="00B3663D">
        <w:rPr>
          <w:sz w:val="20"/>
        </w:rPr>
        <w:t>sosyal</w:t>
      </w:r>
      <w:r w:rsidRPr="00B3663D" w:rsidR="005A771B">
        <w:rPr>
          <w:sz w:val="20"/>
        </w:rPr>
        <w:t xml:space="preserve"> </w:t>
      </w:r>
      <w:r w:rsidRPr="00B3663D">
        <w:rPr>
          <w:sz w:val="20"/>
        </w:rPr>
        <w:t>devlet</w:t>
      </w:r>
      <w:r w:rsidRPr="00B3663D" w:rsidR="005A771B">
        <w:rPr>
          <w:sz w:val="20"/>
        </w:rPr>
        <w:t xml:space="preserve"> </w:t>
      </w:r>
      <w:r w:rsidRPr="00B3663D">
        <w:rPr>
          <w:sz w:val="20"/>
        </w:rPr>
        <w:t>bütçesi</w:t>
      </w:r>
      <w:r w:rsidRPr="00B3663D" w:rsidR="005A771B">
        <w:rPr>
          <w:sz w:val="20"/>
        </w:rPr>
        <w:t xml:space="preserve"> </w:t>
      </w:r>
      <w:r w:rsidRPr="00B3663D">
        <w:rPr>
          <w:sz w:val="20"/>
        </w:rPr>
        <w:t>olduğunu</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NİLGÜN</w:t>
      </w:r>
      <w:r w:rsidRPr="00B3663D" w:rsidR="005A771B">
        <w:rPr>
          <w:sz w:val="20"/>
        </w:rPr>
        <w:t xml:space="preserve"> </w:t>
      </w:r>
      <w:r w:rsidRPr="00B3663D">
        <w:rPr>
          <w:sz w:val="20"/>
        </w:rPr>
        <w:t>ÖK</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Kurulunun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Akçay,</w:t>
      </w:r>
      <w:r w:rsidRPr="00B3663D" w:rsidR="005A771B">
        <w:rPr>
          <w:sz w:val="20"/>
        </w:rPr>
        <w:t xml:space="preserve"> </w:t>
      </w:r>
      <w:r w:rsidRPr="00B3663D">
        <w:rPr>
          <w:sz w:val="20"/>
        </w:rPr>
        <w:t>buyurun.</w:t>
      </w:r>
    </w:p>
    <w:p w:rsidRPr="00B3663D" w:rsidR="00A55825" w:rsidP="00B3663D" w:rsidRDefault="00A55825">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A55825" w:rsidP="00B3663D" w:rsidRDefault="00A55825">
      <w:pPr>
        <w:tabs>
          <w:tab w:val="center" w:pos="5100"/>
        </w:tabs>
        <w:suppressAutoHyphens/>
        <w:spacing w:before="60" w:after="60"/>
        <w:ind w:firstLine="851"/>
        <w:jc w:val="both"/>
        <w:rPr>
          <w:sz w:val="20"/>
        </w:rPr>
      </w:pPr>
      <w:r w:rsidRPr="00B3663D">
        <w:rPr>
          <w:sz w:val="20"/>
        </w:rPr>
        <w:t>9.-</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Akçay’ın,</w:t>
      </w:r>
      <w:r w:rsidRPr="00B3663D" w:rsidR="005A771B">
        <w:rPr>
          <w:sz w:val="20"/>
        </w:rPr>
        <w:t xml:space="preserve"> </w:t>
      </w:r>
      <w:r w:rsidRPr="00B3663D">
        <w:rPr>
          <w:sz w:val="20"/>
        </w:rPr>
        <w:t>Erzurum</w:t>
      </w:r>
      <w:r w:rsidRPr="00B3663D" w:rsidR="005A771B">
        <w:rPr>
          <w:sz w:val="20"/>
        </w:rPr>
        <w:t xml:space="preserve"> </w:t>
      </w:r>
      <w:r w:rsidRPr="00B3663D">
        <w:rPr>
          <w:sz w:val="20"/>
        </w:rPr>
        <w:t>Milletvekili</w:t>
      </w:r>
      <w:r w:rsidRPr="00B3663D" w:rsidR="005A771B">
        <w:rPr>
          <w:sz w:val="20"/>
        </w:rPr>
        <w:t xml:space="preserve"> </w:t>
      </w:r>
      <w:r w:rsidRPr="00B3663D">
        <w:rPr>
          <w:sz w:val="20"/>
        </w:rPr>
        <w:t>Zehra</w:t>
      </w:r>
      <w:r w:rsidRPr="00B3663D" w:rsidR="005A771B">
        <w:rPr>
          <w:sz w:val="20"/>
        </w:rPr>
        <w:t xml:space="preserve"> </w:t>
      </w:r>
      <w:r w:rsidRPr="00B3663D">
        <w:rPr>
          <w:sz w:val="20"/>
        </w:rPr>
        <w:t>Taşkesenlioğlu</w:t>
      </w:r>
      <w:r w:rsidR="00B3584A">
        <w:rPr>
          <w:sz w:val="20"/>
        </w:rPr>
        <w:t xml:space="preserve"> Ban’ın</w:t>
      </w:r>
      <w:r w:rsidRPr="00B3663D">
        <w:rPr>
          <w:sz w:val="20"/>
        </w:rPr>
        <w:t>,</w:t>
      </w:r>
      <w:r w:rsidRPr="00B3663D" w:rsidR="005A771B">
        <w:rPr>
          <w:sz w:val="20"/>
        </w:rPr>
        <w:t xml:space="preserve"> </w:t>
      </w:r>
      <w:r w:rsidRPr="00B3663D">
        <w:rPr>
          <w:sz w:val="20"/>
        </w:rPr>
        <w:t>10</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11</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sekizinci</w:t>
      </w:r>
      <w:r w:rsidRPr="00B3663D" w:rsidR="005A771B">
        <w:rPr>
          <w:sz w:val="20"/>
        </w:rPr>
        <w:t xml:space="preserve"> </w:t>
      </w:r>
      <w:r w:rsidRPr="00B3663D">
        <w:rPr>
          <w:sz w:val="20"/>
        </w:rPr>
        <w:t>tur</w:t>
      </w:r>
      <w:r w:rsidRPr="00B3663D" w:rsidR="005A771B">
        <w:rPr>
          <w:sz w:val="20"/>
        </w:rPr>
        <w:t xml:space="preserve"> </w:t>
      </w:r>
      <w:r w:rsidRPr="00B3663D">
        <w:rPr>
          <w:sz w:val="20"/>
        </w:rPr>
        <w:t>görüşmelerinde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konuşmasındaki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bu</w:t>
      </w:r>
      <w:r w:rsidRPr="00B3663D" w:rsidR="005A771B">
        <w:rPr>
          <w:sz w:val="20"/>
        </w:rPr>
        <w:t xml:space="preserve"> </w:t>
      </w:r>
      <w:r w:rsidRPr="00B3663D">
        <w:rPr>
          <w:sz w:val="20"/>
        </w:rPr>
        <w:t>kürsüde</w:t>
      </w:r>
      <w:r w:rsidRPr="00B3663D" w:rsidR="005A771B">
        <w:rPr>
          <w:sz w:val="20"/>
        </w:rPr>
        <w:t xml:space="preserve"> </w:t>
      </w:r>
      <w:r w:rsidRPr="00B3663D">
        <w:rPr>
          <w:sz w:val="20"/>
        </w:rPr>
        <w:t>konuşma</w:t>
      </w:r>
      <w:r w:rsidRPr="00B3663D" w:rsidR="005A771B">
        <w:rPr>
          <w:sz w:val="20"/>
        </w:rPr>
        <w:t xml:space="preserve"> </w:t>
      </w:r>
      <w:r w:rsidRPr="00B3663D">
        <w:rPr>
          <w:sz w:val="20"/>
        </w:rPr>
        <w:t>yapan</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bir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milletvekilimiz</w:t>
      </w:r>
      <w:r w:rsidRPr="00B3663D" w:rsidR="005A771B">
        <w:rPr>
          <w:sz w:val="20"/>
        </w:rPr>
        <w:t xml:space="preserve"> </w:t>
      </w:r>
      <w:r w:rsidRPr="00B3663D">
        <w:rPr>
          <w:sz w:val="20"/>
        </w:rPr>
        <w:t>konuşması</w:t>
      </w:r>
      <w:r w:rsidRPr="00B3663D" w:rsidR="005A771B">
        <w:rPr>
          <w:sz w:val="20"/>
        </w:rPr>
        <w:t xml:space="preserve"> </w:t>
      </w:r>
      <w:r w:rsidRPr="00B3663D">
        <w:rPr>
          <w:sz w:val="20"/>
        </w:rPr>
        <w:t>esnasında</w:t>
      </w:r>
      <w:r w:rsidRPr="00B3663D" w:rsidR="005A771B">
        <w:rPr>
          <w:sz w:val="20"/>
        </w:rPr>
        <w:t xml:space="preserve"> </w:t>
      </w:r>
      <w:r w:rsidRPr="00B3663D">
        <w:rPr>
          <w:sz w:val="20"/>
        </w:rPr>
        <w:t>şu</w:t>
      </w:r>
      <w:r w:rsidRPr="00B3663D" w:rsidR="005A771B">
        <w:rPr>
          <w:sz w:val="20"/>
        </w:rPr>
        <w:t xml:space="preserve"> </w:t>
      </w:r>
      <w:r w:rsidRPr="00B3663D">
        <w:rPr>
          <w:sz w:val="20"/>
        </w:rPr>
        <w:t>ifadeleri</w:t>
      </w:r>
      <w:r w:rsidRPr="00B3663D" w:rsidR="005A771B">
        <w:rPr>
          <w:sz w:val="20"/>
        </w:rPr>
        <w:t xml:space="preserve"> </w:t>
      </w:r>
      <w:r w:rsidRPr="00B3663D">
        <w:rPr>
          <w:sz w:val="20"/>
        </w:rPr>
        <w:t>kullanmıştır:</w:t>
      </w:r>
      <w:r w:rsidRPr="00B3663D" w:rsidR="005A771B">
        <w:rPr>
          <w:sz w:val="20"/>
        </w:rPr>
        <w:t xml:space="preserve"> </w:t>
      </w:r>
      <w:r w:rsidRPr="00B3663D">
        <w:rPr>
          <w:sz w:val="20"/>
        </w:rPr>
        <w:t>“Birileri</w:t>
      </w:r>
      <w:r w:rsidRPr="00B3663D" w:rsidR="005A771B">
        <w:rPr>
          <w:sz w:val="20"/>
        </w:rPr>
        <w:t xml:space="preserve"> </w:t>
      </w:r>
      <w:r w:rsidRPr="00B3663D">
        <w:rPr>
          <w:sz w:val="20"/>
        </w:rPr>
        <w:t>Türkiye’deki</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sisteminin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güvenli</w:t>
      </w:r>
      <w:r w:rsidRPr="00B3663D" w:rsidR="005A771B">
        <w:rPr>
          <w:sz w:val="20"/>
        </w:rPr>
        <w:t xml:space="preserve"> </w:t>
      </w:r>
      <w:r w:rsidRPr="00B3663D">
        <w:rPr>
          <w:sz w:val="20"/>
        </w:rPr>
        <w:t>olduğunu</w:t>
      </w:r>
      <w:r w:rsidRPr="00B3663D" w:rsidR="005A771B">
        <w:rPr>
          <w:sz w:val="20"/>
        </w:rPr>
        <w:t xml:space="preserve"> </w:t>
      </w:r>
      <w:r w:rsidRPr="00B3663D">
        <w:rPr>
          <w:sz w:val="20"/>
        </w:rPr>
        <w:t>bu</w:t>
      </w:r>
      <w:r w:rsidRPr="00B3663D" w:rsidR="005A771B">
        <w:rPr>
          <w:sz w:val="20"/>
        </w:rPr>
        <w:t xml:space="preserve"> </w:t>
      </w:r>
      <w:r w:rsidRPr="00B3663D">
        <w:rPr>
          <w:sz w:val="20"/>
        </w:rPr>
        <w:t>dönemlerde</w:t>
      </w:r>
      <w:r w:rsidRPr="00B3663D" w:rsidR="005A771B">
        <w:rPr>
          <w:sz w:val="20"/>
        </w:rPr>
        <w:t xml:space="preserve"> </w:t>
      </w:r>
      <w:r w:rsidRPr="00B3663D">
        <w:rPr>
          <w:sz w:val="20"/>
        </w:rPr>
        <w:t>tekrar</w:t>
      </w:r>
      <w:r w:rsidRPr="00B3663D" w:rsidR="005A771B">
        <w:rPr>
          <w:sz w:val="20"/>
        </w:rPr>
        <w:t xml:space="preserve"> </w:t>
      </w:r>
      <w:r w:rsidRPr="00B3663D">
        <w:rPr>
          <w:sz w:val="20"/>
        </w:rPr>
        <w:t>gördüler.</w:t>
      </w:r>
      <w:r w:rsidRPr="00B3663D" w:rsidR="005A771B">
        <w:rPr>
          <w:sz w:val="20"/>
        </w:rPr>
        <w:t xml:space="preserve"> </w:t>
      </w:r>
      <w:r w:rsidRPr="00B3663D">
        <w:rPr>
          <w:sz w:val="20"/>
        </w:rPr>
        <w:t>Sadece</w:t>
      </w:r>
      <w:r w:rsidRPr="00B3663D" w:rsidR="005A771B">
        <w:rPr>
          <w:sz w:val="20"/>
        </w:rPr>
        <w:t xml:space="preserve"> </w:t>
      </w:r>
      <w:r w:rsidRPr="00B3663D">
        <w:rPr>
          <w:sz w:val="20"/>
        </w:rPr>
        <w:t>2001</w:t>
      </w:r>
      <w:r w:rsidRPr="00B3663D" w:rsidR="005A771B">
        <w:rPr>
          <w:sz w:val="20"/>
        </w:rPr>
        <w:t xml:space="preserve"> </w:t>
      </w:r>
      <w:r w:rsidRPr="00B3663D">
        <w:rPr>
          <w:sz w:val="20"/>
        </w:rPr>
        <w:t>yılında</w:t>
      </w:r>
      <w:r w:rsidRPr="00B3663D" w:rsidR="005A771B">
        <w:rPr>
          <w:sz w:val="20"/>
        </w:rPr>
        <w:t xml:space="preserve"> </w:t>
      </w:r>
      <w:r w:rsidRPr="00B3663D">
        <w:rPr>
          <w:sz w:val="20"/>
        </w:rPr>
        <w:t>Türkiye’de</w:t>
      </w:r>
      <w:r w:rsidRPr="00B3663D" w:rsidR="005A771B">
        <w:rPr>
          <w:sz w:val="20"/>
        </w:rPr>
        <w:t xml:space="preserve"> </w:t>
      </w:r>
      <w:r w:rsidRPr="00B3663D">
        <w:rPr>
          <w:sz w:val="20"/>
        </w:rPr>
        <w:t>iktidar</w:t>
      </w:r>
      <w:r w:rsidRPr="00B3663D" w:rsidR="005A771B">
        <w:rPr>
          <w:sz w:val="20"/>
        </w:rPr>
        <w:t xml:space="preserve"> </w:t>
      </w:r>
      <w:r w:rsidRPr="00B3663D">
        <w:rPr>
          <w:sz w:val="20"/>
        </w:rPr>
        <w:t>olanlara</w:t>
      </w:r>
      <w:r w:rsidRPr="00B3663D" w:rsidR="005A771B">
        <w:rPr>
          <w:sz w:val="20"/>
        </w:rPr>
        <w:t xml:space="preserve"> </w:t>
      </w:r>
      <w:r w:rsidRPr="00B3663D">
        <w:rPr>
          <w:sz w:val="20"/>
        </w:rPr>
        <w:t>şunu</w:t>
      </w:r>
      <w:r w:rsidRPr="00B3663D" w:rsidR="005A771B">
        <w:rPr>
          <w:sz w:val="20"/>
        </w:rPr>
        <w:t xml:space="preserve"> </w:t>
      </w:r>
      <w:r w:rsidRPr="00B3663D">
        <w:rPr>
          <w:sz w:val="20"/>
        </w:rPr>
        <w:t>hatırlatmak</w:t>
      </w:r>
      <w:r w:rsidRPr="00B3663D" w:rsidR="005A771B">
        <w:rPr>
          <w:sz w:val="20"/>
        </w:rPr>
        <w:t xml:space="preserve"> </w:t>
      </w:r>
      <w:r w:rsidRPr="00B3663D">
        <w:rPr>
          <w:sz w:val="20"/>
        </w:rPr>
        <w:t>isterim:</w:t>
      </w:r>
      <w:r w:rsidRPr="00B3663D" w:rsidR="005A771B">
        <w:rPr>
          <w:sz w:val="20"/>
        </w:rPr>
        <w:t xml:space="preserve"> </w:t>
      </w:r>
      <w:r w:rsidRPr="00B3663D">
        <w:rPr>
          <w:sz w:val="20"/>
        </w:rPr>
        <w:t>İktidar</w:t>
      </w:r>
      <w:r w:rsidRPr="00B3663D" w:rsidR="005A771B">
        <w:rPr>
          <w:sz w:val="20"/>
        </w:rPr>
        <w:t xml:space="preserve"> </w:t>
      </w:r>
      <w:r w:rsidRPr="00B3663D">
        <w:rPr>
          <w:sz w:val="20"/>
        </w:rPr>
        <w:t>oldukları</w:t>
      </w:r>
      <w:r w:rsidRPr="00B3663D" w:rsidR="005A771B">
        <w:rPr>
          <w:sz w:val="20"/>
        </w:rPr>
        <w:t xml:space="preserve"> </w:t>
      </w:r>
      <w:r w:rsidRPr="00B3663D">
        <w:rPr>
          <w:sz w:val="20"/>
        </w:rPr>
        <w:t>dönemde</w:t>
      </w:r>
      <w:r w:rsidRPr="00B3663D" w:rsidR="005A771B">
        <w:rPr>
          <w:sz w:val="20"/>
        </w:rPr>
        <w:t xml:space="preserve"> </w:t>
      </w:r>
      <w:r w:rsidRPr="00B3663D">
        <w:rPr>
          <w:sz w:val="20"/>
        </w:rPr>
        <w:t>-dolayısıyla</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bunun</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Partisine,</w:t>
      </w:r>
      <w:r w:rsidRPr="00B3663D" w:rsidR="005A771B">
        <w:rPr>
          <w:sz w:val="20"/>
        </w:rPr>
        <w:t xml:space="preserve"> </w:t>
      </w:r>
      <w:r w:rsidRPr="00B3663D">
        <w:rPr>
          <w:sz w:val="20"/>
        </w:rPr>
        <w:t>57’nci</w:t>
      </w:r>
      <w:r w:rsidRPr="00B3663D" w:rsidR="005A771B">
        <w:rPr>
          <w:sz w:val="20"/>
        </w:rPr>
        <w:t xml:space="preserve"> </w:t>
      </w:r>
      <w:r w:rsidRPr="00B3663D">
        <w:rPr>
          <w:sz w:val="20"/>
        </w:rPr>
        <w:t>Hükûmetin</w:t>
      </w:r>
      <w:r w:rsidRPr="00B3663D" w:rsidR="005A771B">
        <w:rPr>
          <w:sz w:val="20"/>
        </w:rPr>
        <w:t xml:space="preserve"> </w:t>
      </w:r>
      <w:r w:rsidRPr="00B3663D">
        <w:rPr>
          <w:sz w:val="20"/>
        </w:rPr>
        <w:t>bir</w:t>
      </w:r>
      <w:r w:rsidRPr="00B3663D" w:rsidR="005A771B">
        <w:rPr>
          <w:sz w:val="20"/>
        </w:rPr>
        <w:t xml:space="preserve"> </w:t>
      </w:r>
      <w:r w:rsidRPr="00B3663D">
        <w:rPr>
          <w:sz w:val="20"/>
        </w:rPr>
        <w:t>ortağı</w:t>
      </w:r>
      <w:r w:rsidRPr="00B3663D" w:rsidR="005A771B">
        <w:rPr>
          <w:sz w:val="20"/>
        </w:rPr>
        <w:t xml:space="preserve"> </w:t>
      </w:r>
      <w:r w:rsidRPr="00B3663D">
        <w:rPr>
          <w:sz w:val="20"/>
        </w:rPr>
        <w:t>olarak</w:t>
      </w:r>
      <w:r w:rsidRPr="00B3663D" w:rsidR="005A771B">
        <w:rPr>
          <w:sz w:val="20"/>
        </w:rPr>
        <w:t xml:space="preserve"> </w:t>
      </w:r>
      <w:r w:rsidRPr="00B3663D">
        <w:rPr>
          <w:sz w:val="20"/>
        </w:rPr>
        <w:t>ve</w:t>
      </w:r>
      <w:r w:rsidRPr="00B3663D" w:rsidR="005A771B">
        <w:rPr>
          <w:sz w:val="20"/>
        </w:rPr>
        <w:t xml:space="preserve"> </w:t>
      </w:r>
      <w:r w:rsidRPr="00B3663D">
        <w:rPr>
          <w:sz w:val="20"/>
        </w:rPr>
        <w:t>başka</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temsilci</w:t>
      </w:r>
      <w:r w:rsidRPr="00B3663D" w:rsidR="005A771B">
        <w:rPr>
          <w:sz w:val="20"/>
        </w:rPr>
        <w:t xml:space="preserve"> </w:t>
      </w:r>
      <w:r w:rsidRPr="00B3663D">
        <w:rPr>
          <w:sz w:val="20"/>
        </w:rPr>
        <w:t>parti</w:t>
      </w:r>
      <w:r w:rsidRPr="00B3663D" w:rsidR="005A771B">
        <w:rPr>
          <w:sz w:val="20"/>
        </w:rPr>
        <w:t xml:space="preserve"> </w:t>
      </w:r>
      <w:r w:rsidRPr="00B3663D">
        <w:rPr>
          <w:sz w:val="20"/>
        </w:rPr>
        <w:t>kalmadığına</w:t>
      </w:r>
      <w:r w:rsidRPr="00B3663D" w:rsidR="005A771B">
        <w:rPr>
          <w:sz w:val="20"/>
        </w:rPr>
        <w:t xml:space="preserve"> </w:t>
      </w:r>
      <w:r w:rsidRPr="00B3663D">
        <w:rPr>
          <w:sz w:val="20"/>
        </w:rPr>
        <w:t>göre</w:t>
      </w:r>
      <w:r w:rsidRPr="00B3663D" w:rsidR="005A771B">
        <w:rPr>
          <w:sz w:val="20"/>
        </w:rPr>
        <w:t xml:space="preserve"> </w:t>
      </w:r>
      <w:r w:rsidRPr="00B3663D">
        <w:rPr>
          <w:sz w:val="20"/>
        </w:rPr>
        <w:t>bize</w:t>
      </w:r>
      <w:r w:rsidRPr="00B3663D" w:rsidR="005A771B">
        <w:rPr>
          <w:sz w:val="20"/>
        </w:rPr>
        <w:t xml:space="preserve"> </w:t>
      </w:r>
      <w:r w:rsidRPr="00B3663D">
        <w:rPr>
          <w:sz w:val="20"/>
        </w:rPr>
        <w:t>bir</w:t>
      </w:r>
      <w:r w:rsidRPr="00B3663D" w:rsidR="005A771B">
        <w:rPr>
          <w:sz w:val="20"/>
        </w:rPr>
        <w:t xml:space="preserve"> </w:t>
      </w:r>
      <w:r w:rsidRPr="00B3663D">
        <w:rPr>
          <w:sz w:val="20"/>
        </w:rPr>
        <w:t>hatırlatma</w:t>
      </w:r>
      <w:r w:rsidRPr="00B3663D" w:rsidR="005A771B">
        <w:rPr>
          <w:sz w:val="20"/>
        </w:rPr>
        <w:t xml:space="preserve"> </w:t>
      </w:r>
      <w:r w:rsidRPr="00B3663D">
        <w:rPr>
          <w:sz w:val="20"/>
        </w:rPr>
        <w:t>olduğunu</w:t>
      </w:r>
      <w:r w:rsidRPr="00B3663D" w:rsidR="005A771B">
        <w:rPr>
          <w:sz w:val="20"/>
        </w:rPr>
        <w:t xml:space="preserve"> </w:t>
      </w:r>
      <w:r w:rsidRPr="00B3663D">
        <w:rPr>
          <w:sz w:val="20"/>
        </w:rPr>
        <w:t>anlıyoruz-</w:t>
      </w:r>
      <w:r w:rsidRPr="00B3663D" w:rsidR="005A771B">
        <w:rPr>
          <w:sz w:val="20"/>
        </w:rPr>
        <w:t xml:space="preserve"> </w:t>
      </w:r>
      <w:r w:rsidRPr="00B3663D">
        <w:rPr>
          <w:sz w:val="20"/>
        </w:rPr>
        <w:t>ortaya</w:t>
      </w:r>
      <w:r w:rsidRPr="00B3663D" w:rsidR="005A771B">
        <w:rPr>
          <w:sz w:val="20"/>
        </w:rPr>
        <w:t xml:space="preserve"> </w:t>
      </w:r>
      <w:r w:rsidRPr="00B3663D">
        <w:rPr>
          <w:sz w:val="20"/>
        </w:rPr>
        <w:t>koydukları</w:t>
      </w:r>
      <w:r w:rsidRPr="00B3663D" w:rsidR="005A771B">
        <w:rPr>
          <w:sz w:val="20"/>
        </w:rPr>
        <w:t xml:space="preserve"> </w:t>
      </w:r>
      <w:r w:rsidRPr="00B3663D">
        <w:rPr>
          <w:sz w:val="20"/>
        </w:rPr>
        <w:t>bankacılık</w:t>
      </w:r>
      <w:r w:rsidRPr="00B3663D" w:rsidR="005A771B">
        <w:rPr>
          <w:sz w:val="20"/>
        </w:rPr>
        <w:t xml:space="preserve"> </w:t>
      </w:r>
      <w:r w:rsidRPr="00B3663D">
        <w:rPr>
          <w:sz w:val="20"/>
        </w:rPr>
        <w:t>performansının</w:t>
      </w:r>
      <w:r w:rsidRPr="00B3663D" w:rsidR="005A771B">
        <w:rPr>
          <w:sz w:val="20"/>
        </w:rPr>
        <w:t xml:space="preserve"> </w:t>
      </w:r>
      <w:r w:rsidRPr="00B3663D">
        <w:rPr>
          <w:sz w:val="20"/>
        </w:rPr>
        <w:t>kötü</w:t>
      </w:r>
      <w:r w:rsidRPr="00B3663D" w:rsidR="005A771B">
        <w:rPr>
          <w:sz w:val="20"/>
        </w:rPr>
        <w:t xml:space="preserve"> </w:t>
      </w:r>
      <w:r w:rsidRPr="00B3663D">
        <w:rPr>
          <w:sz w:val="20"/>
        </w:rPr>
        <w:t>oluşu</w:t>
      </w:r>
      <w:r w:rsidRPr="00B3663D" w:rsidR="005A771B">
        <w:rPr>
          <w:sz w:val="20"/>
        </w:rPr>
        <w:t xml:space="preserve"> </w:t>
      </w:r>
      <w:r w:rsidRPr="00B3663D">
        <w:rPr>
          <w:sz w:val="20"/>
        </w:rPr>
        <w:t>nedeniyle</w:t>
      </w:r>
      <w:r w:rsidRPr="00B3663D" w:rsidR="005A771B">
        <w:rPr>
          <w:sz w:val="20"/>
        </w:rPr>
        <w:t xml:space="preserve"> </w:t>
      </w:r>
      <w:r w:rsidRPr="00B3663D">
        <w:rPr>
          <w:sz w:val="20"/>
        </w:rPr>
        <w:t>25</w:t>
      </w:r>
      <w:r w:rsidRPr="00B3663D" w:rsidR="005A771B">
        <w:rPr>
          <w:sz w:val="20"/>
        </w:rPr>
        <w:t xml:space="preserve"> </w:t>
      </w:r>
      <w:r w:rsidRPr="00B3663D">
        <w:rPr>
          <w:sz w:val="20"/>
        </w:rPr>
        <w:t>banka</w:t>
      </w:r>
      <w:r w:rsidRPr="00B3663D" w:rsidR="005A771B">
        <w:rPr>
          <w:sz w:val="20"/>
        </w:rPr>
        <w:t xml:space="preserve"> </w:t>
      </w:r>
      <w:r w:rsidRPr="00B3663D">
        <w:rPr>
          <w:sz w:val="20"/>
        </w:rPr>
        <w:t>batmış</w:t>
      </w:r>
      <w:r w:rsidRPr="00B3663D" w:rsidR="005A771B">
        <w:rPr>
          <w:sz w:val="20"/>
        </w:rPr>
        <w:t xml:space="preserve"> </w:t>
      </w:r>
      <w:r w:rsidRPr="00B3663D">
        <w:rPr>
          <w:sz w:val="20"/>
        </w:rPr>
        <w:t>bir</w:t>
      </w:r>
      <w:r w:rsidRPr="00B3663D" w:rsidR="005A771B">
        <w:rPr>
          <w:sz w:val="20"/>
        </w:rPr>
        <w:t xml:space="preserve"> </w:t>
      </w:r>
      <w:r w:rsidRPr="00B3663D">
        <w:rPr>
          <w:sz w:val="20"/>
        </w:rPr>
        <w:t>gecede</w:t>
      </w:r>
      <w:r w:rsidRPr="00B3663D" w:rsidR="005A771B">
        <w:rPr>
          <w:sz w:val="20"/>
        </w:rPr>
        <w:t xml:space="preserve"> </w:t>
      </w:r>
      <w:r w:rsidRPr="00B3663D">
        <w:rPr>
          <w:sz w:val="20"/>
        </w:rPr>
        <w:t>ve</w:t>
      </w:r>
      <w:r w:rsidRPr="00B3663D" w:rsidR="005A771B">
        <w:rPr>
          <w:sz w:val="20"/>
        </w:rPr>
        <w:t xml:space="preserve"> </w:t>
      </w:r>
      <w:r w:rsidRPr="00B3663D">
        <w:rPr>
          <w:sz w:val="20"/>
        </w:rPr>
        <w:t>350</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borcu</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halkına</w:t>
      </w:r>
      <w:r w:rsidRPr="00B3663D" w:rsidR="005A771B">
        <w:rPr>
          <w:sz w:val="20"/>
        </w:rPr>
        <w:t xml:space="preserve"> </w:t>
      </w:r>
      <w:r w:rsidRPr="00B3663D">
        <w:rPr>
          <w:sz w:val="20"/>
        </w:rPr>
        <w:t>ödettirmek</w:t>
      </w:r>
      <w:r w:rsidRPr="00B3663D" w:rsidR="005A771B">
        <w:rPr>
          <w:sz w:val="20"/>
        </w:rPr>
        <w:t xml:space="preserve"> </w:t>
      </w:r>
      <w:r w:rsidRPr="00B3663D">
        <w:rPr>
          <w:sz w:val="20"/>
        </w:rPr>
        <w:t>zorunda</w:t>
      </w:r>
      <w:r w:rsidRPr="00B3663D" w:rsidR="005A771B">
        <w:rPr>
          <w:sz w:val="20"/>
        </w:rPr>
        <w:t xml:space="preserve"> </w:t>
      </w:r>
      <w:r w:rsidRPr="00B3663D">
        <w:rPr>
          <w:sz w:val="20"/>
        </w:rPr>
        <w:t>kalmışlardır.”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w:t>
      </w:r>
      <w:r w:rsidRPr="00B3663D" w:rsidR="005A771B">
        <w:rPr>
          <w:sz w:val="20"/>
        </w:rPr>
        <w:t xml:space="preserve"> </w:t>
      </w:r>
      <w:r w:rsidRPr="00B3663D">
        <w:rPr>
          <w:sz w:val="20"/>
        </w:rPr>
        <w:t>sözleri</w:t>
      </w:r>
      <w:r w:rsidRPr="00B3663D" w:rsidR="005A771B">
        <w:rPr>
          <w:sz w:val="20"/>
        </w:rPr>
        <w:t xml:space="preserve"> </w:t>
      </w:r>
      <w:r w:rsidRPr="00B3663D">
        <w:rPr>
          <w:sz w:val="20"/>
        </w:rPr>
        <w:t>bir</w:t>
      </w:r>
      <w:r w:rsidRPr="00B3663D" w:rsidR="005A771B">
        <w:rPr>
          <w:sz w:val="20"/>
        </w:rPr>
        <w:t xml:space="preserve"> </w:t>
      </w:r>
      <w:r w:rsidRPr="00B3663D">
        <w:rPr>
          <w:sz w:val="20"/>
        </w:rPr>
        <w:t>talihsizlik</w:t>
      </w:r>
      <w:r w:rsidRPr="00B3663D" w:rsidR="005A771B">
        <w:rPr>
          <w:sz w:val="20"/>
        </w:rPr>
        <w:t xml:space="preserve"> </w:t>
      </w: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bilgi</w:t>
      </w:r>
      <w:r w:rsidRPr="00B3663D" w:rsidR="005A771B">
        <w:rPr>
          <w:sz w:val="20"/>
        </w:rPr>
        <w:t xml:space="preserve"> </w:t>
      </w:r>
      <w:r w:rsidRPr="00B3663D">
        <w:rPr>
          <w:sz w:val="20"/>
        </w:rPr>
        <w:t>yanlışlığından</w:t>
      </w:r>
      <w:r w:rsidRPr="00B3663D" w:rsidR="005A771B">
        <w:rPr>
          <w:sz w:val="20"/>
        </w:rPr>
        <w:t xml:space="preserve"> </w:t>
      </w:r>
      <w:r w:rsidRPr="00B3663D">
        <w:rPr>
          <w:sz w:val="20"/>
        </w:rPr>
        <w:t>kaynaklanan</w:t>
      </w:r>
      <w:r w:rsidRPr="00B3663D" w:rsidR="005A771B">
        <w:rPr>
          <w:sz w:val="20"/>
        </w:rPr>
        <w:t xml:space="preserve"> </w:t>
      </w:r>
      <w:r w:rsidRPr="00B3663D">
        <w:rPr>
          <w:sz w:val="20"/>
        </w:rPr>
        <w:t>ifadeler</w:t>
      </w:r>
      <w:r w:rsidRPr="00B3663D" w:rsidR="005A771B">
        <w:rPr>
          <w:sz w:val="20"/>
        </w:rPr>
        <w:t xml:space="preserve"> </w:t>
      </w:r>
      <w:r w:rsidRPr="00B3663D">
        <w:rPr>
          <w:sz w:val="20"/>
        </w:rPr>
        <w:t>olarak</w:t>
      </w:r>
      <w:r w:rsidRPr="00B3663D" w:rsidR="005A771B">
        <w:rPr>
          <w:sz w:val="20"/>
        </w:rPr>
        <w:t xml:space="preserve"> </w:t>
      </w:r>
      <w:r w:rsidRPr="00B3663D">
        <w:rPr>
          <w:sz w:val="20"/>
        </w:rPr>
        <w:t>değerlendiriyorum.</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de</w:t>
      </w:r>
      <w:r w:rsidRPr="00B3663D" w:rsidR="005A771B">
        <w:rPr>
          <w:sz w:val="20"/>
        </w:rPr>
        <w:t xml:space="preserve"> </w:t>
      </w:r>
      <w:r w:rsidRPr="00B3663D">
        <w:rPr>
          <w:sz w:val="20"/>
        </w:rPr>
        <w:t>bazı</w:t>
      </w:r>
      <w:r w:rsidRPr="00B3663D" w:rsidR="005A771B">
        <w:rPr>
          <w:sz w:val="20"/>
        </w:rPr>
        <w:t xml:space="preserve"> </w:t>
      </w:r>
      <w:r w:rsidRPr="00B3663D">
        <w:rPr>
          <w:sz w:val="20"/>
        </w:rPr>
        <w:t>bilgileri</w:t>
      </w:r>
      <w:r w:rsidRPr="00B3663D" w:rsidR="005A771B">
        <w:rPr>
          <w:sz w:val="20"/>
        </w:rPr>
        <w:t xml:space="preserve"> </w:t>
      </w:r>
      <w:r w:rsidRPr="00B3663D">
        <w:rPr>
          <w:sz w:val="20"/>
        </w:rPr>
        <w:t>hatırlatma</w:t>
      </w:r>
      <w:r w:rsidRPr="00B3663D" w:rsidR="005A771B">
        <w:rPr>
          <w:sz w:val="20"/>
        </w:rPr>
        <w:t xml:space="preserve"> </w:t>
      </w:r>
      <w:r w:rsidRPr="00B3663D">
        <w:rPr>
          <w:sz w:val="20"/>
        </w:rPr>
        <w:t>gereği</w:t>
      </w:r>
      <w:r w:rsidRPr="00B3663D" w:rsidR="005A771B">
        <w:rPr>
          <w:sz w:val="20"/>
        </w:rPr>
        <w:t xml:space="preserve"> </w:t>
      </w:r>
      <w:r w:rsidRPr="00B3663D">
        <w:rPr>
          <w:sz w:val="20"/>
        </w:rPr>
        <w:t>duyuyoruz</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olarak.</w:t>
      </w:r>
      <w:r w:rsidRPr="00B3663D" w:rsidR="005A771B">
        <w:rPr>
          <w:sz w:val="20"/>
        </w:rPr>
        <w:t xml:space="preserve"> </w:t>
      </w:r>
      <w:r w:rsidRPr="00B3663D">
        <w:rPr>
          <w:sz w:val="20"/>
        </w:rPr>
        <w:t>Muhterem</w:t>
      </w:r>
      <w:r w:rsidRPr="00B3663D" w:rsidR="005A771B">
        <w:rPr>
          <w:sz w:val="20"/>
        </w:rPr>
        <w:t xml:space="preserve"> </w:t>
      </w:r>
      <w:r w:rsidRPr="00B3663D">
        <w:rPr>
          <w:sz w:val="20"/>
        </w:rPr>
        <w:t>arkadaşlar,</w:t>
      </w:r>
      <w:r w:rsidRPr="00B3663D" w:rsidR="005A771B">
        <w:rPr>
          <w:sz w:val="20"/>
        </w:rPr>
        <w:t xml:space="preserve"> </w:t>
      </w:r>
      <w:r w:rsidRPr="00B3663D">
        <w:rPr>
          <w:sz w:val="20"/>
        </w:rPr>
        <w:t>1980’li,</w:t>
      </w:r>
      <w:r w:rsidRPr="00B3663D" w:rsidR="005A771B">
        <w:rPr>
          <w:sz w:val="20"/>
        </w:rPr>
        <w:t xml:space="preserve"> </w:t>
      </w:r>
      <w:r w:rsidRPr="00B3663D">
        <w:rPr>
          <w:sz w:val="20"/>
        </w:rPr>
        <w:t>1990’lı</w:t>
      </w:r>
      <w:r w:rsidRPr="00B3663D" w:rsidR="005A771B">
        <w:rPr>
          <w:sz w:val="20"/>
        </w:rPr>
        <w:t xml:space="preserve"> </w:t>
      </w:r>
      <w:r w:rsidRPr="00B3663D">
        <w:rPr>
          <w:sz w:val="20"/>
        </w:rPr>
        <w:t>yıllarda</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sistemimiz</w:t>
      </w:r>
      <w:r w:rsidRPr="00B3663D" w:rsidR="005A771B">
        <w:rPr>
          <w:sz w:val="20"/>
        </w:rPr>
        <w:t xml:space="preserve"> </w:t>
      </w:r>
      <w:r w:rsidRPr="00B3663D">
        <w:rPr>
          <w:sz w:val="20"/>
        </w:rPr>
        <w:t>nasıldı?</w:t>
      </w:r>
      <w:r w:rsidRPr="00B3663D" w:rsidR="005A771B">
        <w:rPr>
          <w:sz w:val="20"/>
        </w:rPr>
        <w:t xml:space="preserve"> </w:t>
      </w:r>
      <w:r w:rsidRPr="00B3663D">
        <w:rPr>
          <w:sz w:val="20"/>
        </w:rPr>
        <w:t>Kendi</w:t>
      </w:r>
      <w:r w:rsidRPr="00B3663D" w:rsidR="005A771B">
        <w:rPr>
          <w:sz w:val="20"/>
        </w:rPr>
        <w:t xml:space="preserve"> </w:t>
      </w:r>
      <w:r w:rsidRPr="00B3663D">
        <w:rPr>
          <w:sz w:val="20"/>
        </w:rPr>
        <w:t>kendini</w:t>
      </w:r>
      <w:r w:rsidRPr="00B3663D" w:rsidR="005A771B">
        <w:rPr>
          <w:sz w:val="20"/>
        </w:rPr>
        <w:t xml:space="preserve"> </w:t>
      </w:r>
      <w:r w:rsidRPr="00B3663D">
        <w:rPr>
          <w:sz w:val="20"/>
        </w:rPr>
        <w:t>fonlayan,</w:t>
      </w:r>
      <w:r w:rsidRPr="00B3663D" w:rsidR="005A771B">
        <w:rPr>
          <w:sz w:val="20"/>
        </w:rPr>
        <w:t xml:space="preserve"> </w:t>
      </w:r>
      <w:r w:rsidRPr="00B3663D">
        <w:rPr>
          <w:sz w:val="20"/>
        </w:rPr>
        <w:t>kendi</w:t>
      </w:r>
      <w:r w:rsidRPr="00B3663D" w:rsidR="005A771B">
        <w:rPr>
          <w:sz w:val="20"/>
        </w:rPr>
        <w:t xml:space="preserve"> </w:t>
      </w:r>
      <w:r w:rsidRPr="00B3663D">
        <w:rPr>
          <w:sz w:val="20"/>
        </w:rPr>
        <w:t>holdinglerini</w:t>
      </w:r>
      <w:r w:rsidRPr="00B3663D" w:rsidR="005A771B">
        <w:rPr>
          <w:sz w:val="20"/>
        </w:rPr>
        <w:t xml:space="preserve"> </w:t>
      </w:r>
      <w:r w:rsidRPr="00B3663D">
        <w:rPr>
          <w:sz w:val="20"/>
        </w:rPr>
        <w:t>fonlayan</w:t>
      </w:r>
      <w:r w:rsidRPr="00B3663D" w:rsidR="005A771B">
        <w:rPr>
          <w:sz w:val="20"/>
        </w:rPr>
        <w:t xml:space="preserve"> </w:t>
      </w:r>
      <w:r w:rsidRPr="00B3663D">
        <w:rPr>
          <w:sz w:val="20"/>
        </w:rPr>
        <w:t>bir</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w:t>
      </w:r>
      <w:r w:rsidRPr="00B3663D" w:rsidR="005A771B">
        <w:rPr>
          <w:sz w:val="20"/>
        </w:rPr>
        <w:t xml:space="preserve"> </w:t>
      </w:r>
      <w:r w:rsidRPr="00B3663D">
        <w:rPr>
          <w:sz w:val="20"/>
        </w:rPr>
        <w:t>vardı</w:t>
      </w:r>
      <w:r w:rsidRPr="00B3663D" w:rsidR="005A771B">
        <w:rPr>
          <w:sz w:val="20"/>
        </w:rPr>
        <w:t xml:space="preserve"> </w:t>
      </w:r>
      <w:r w:rsidRPr="00B3663D">
        <w:rPr>
          <w:sz w:val="20"/>
        </w:rPr>
        <w:t>ve</w:t>
      </w:r>
      <w:r w:rsidRPr="00B3663D" w:rsidR="005A771B">
        <w:rPr>
          <w:sz w:val="20"/>
        </w:rPr>
        <w:t xml:space="preserve"> </w:t>
      </w:r>
      <w:r w:rsidRPr="00B3663D">
        <w:rPr>
          <w:sz w:val="20"/>
        </w:rPr>
        <w:t>bilhassa</w:t>
      </w:r>
      <w:r w:rsidRPr="00B3663D" w:rsidR="005A771B">
        <w:rPr>
          <w:sz w:val="20"/>
        </w:rPr>
        <w:t xml:space="preserve"> </w:t>
      </w:r>
      <w:r w:rsidRPr="00B3663D">
        <w:rPr>
          <w:sz w:val="20"/>
        </w:rPr>
        <w:t>kamu</w:t>
      </w:r>
      <w:r w:rsidRPr="00B3663D" w:rsidR="005A771B">
        <w:rPr>
          <w:sz w:val="20"/>
        </w:rPr>
        <w:t xml:space="preserve"> </w:t>
      </w:r>
      <w:r w:rsidRPr="00B3663D">
        <w:rPr>
          <w:sz w:val="20"/>
        </w:rPr>
        <w:t>bankaları</w:t>
      </w:r>
      <w:r w:rsidRPr="00B3663D" w:rsidR="005A771B">
        <w:rPr>
          <w:sz w:val="20"/>
        </w:rPr>
        <w:t xml:space="preserve"> </w:t>
      </w:r>
      <w:r w:rsidRPr="00B3663D">
        <w:rPr>
          <w:sz w:val="20"/>
        </w:rPr>
        <w:t>bakımından</w:t>
      </w:r>
      <w:r w:rsidRPr="00B3663D" w:rsidR="005A771B">
        <w:rPr>
          <w:sz w:val="20"/>
        </w:rPr>
        <w:t xml:space="preserve"> </w:t>
      </w:r>
      <w:r w:rsidRPr="00B3663D">
        <w:rPr>
          <w:sz w:val="20"/>
        </w:rPr>
        <w:t>da</w:t>
      </w:r>
      <w:r w:rsidRPr="00B3663D" w:rsidR="005A771B">
        <w:rPr>
          <w:sz w:val="20"/>
        </w:rPr>
        <w:t xml:space="preserve"> </w:t>
      </w:r>
      <w:r w:rsidRPr="00B3663D">
        <w:rPr>
          <w:sz w:val="20"/>
        </w:rPr>
        <w:t>görev</w:t>
      </w:r>
      <w:r w:rsidRPr="00B3663D" w:rsidR="005A771B">
        <w:rPr>
          <w:sz w:val="20"/>
        </w:rPr>
        <w:t xml:space="preserve"> </w:t>
      </w:r>
      <w:r w:rsidRPr="00B3663D">
        <w:rPr>
          <w:sz w:val="20"/>
        </w:rPr>
        <w:t>zararlarıyla</w:t>
      </w:r>
      <w:r w:rsidRPr="00B3663D" w:rsidR="005A771B">
        <w:rPr>
          <w:sz w:val="20"/>
        </w:rPr>
        <w:t xml:space="preserve"> </w:t>
      </w:r>
      <w:r w:rsidRPr="00B3663D">
        <w:rPr>
          <w:sz w:val="20"/>
        </w:rPr>
        <w:t>tıkanan</w:t>
      </w:r>
      <w:r w:rsidRPr="00B3663D" w:rsidR="005A771B">
        <w:rPr>
          <w:sz w:val="20"/>
        </w:rPr>
        <w:t xml:space="preserve"> </w:t>
      </w:r>
      <w:r w:rsidRPr="00B3663D">
        <w:rPr>
          <w:sz w:val="20"/>
        </w:rPr>
        <w:t>bir</w:t>
      </w:r>
      <w:r w:rsidRPr="00B3663D" w:rsidR="005A771B">
        <w:rPr>
          <w:sz w:val="20"/>
        </w:rPr>
        <w:t xml:space="preserve"> </w:t>
      </w:r>
      <w:r w:rsidRPr="00B3663D">
        <w:rPr>
          <w:sz w:val="20"/>
        </w:rPr>
        <w:t>kamu</w:t>
      </w:r>
      <w:r w:rsidRPr="00B3663D" w:rsidR="005A771B">
        <w:rPr>
          <w:sz w:val="20"/>
        </w:rPr>
        <w:t xml:space="preserve"> </w:t>
      </w:r>
      <w:r w:rsidRPr="00B3663D">
        <w:rPr>
          <w:sz w:val="20"/>
        </w:rPr>
        <w:t>bankacılığı</w:t>
      </w:r>
      <w:r w:rsidRPr="00B3663D" w:rsidR="005A771B">
        <w:rPr>
          <w:sz w:val="20"/>
        </w:rPr>
        <w:t xml:space="preserve"> </w:t>
      </w:r>
      <w:r w:rsidRPr="00B3663D">
        <w:rPr>
          <w:sz w:val="20"/>
        </w:rPr>
        <w:t>vardı.</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iş</w:t>
      </w:r>
      <w:r w:rsidRPr="00B3663D" w:rsidR="005A771B">
        <w:rPr>
          <w:sz w:val="20"/>
        </w:rPr>
        <w:t xml:space="preserve"> </w:t>
      </w:r>
      <w:r w:rsidRPr="00B3663D">
        <w:rPr>
          <w:sz w:val="20"/>
        </w:rPr>
        <w:t>başına</w:t>
      </w:r>
      <w:r w:rsidRPr="00B3663D" w:rsidR="005A771B">
        <w:rPr>
          <w:sz w:val="20"/>
        </w:rPr>
        <w:t xml:space="preserve"> </w:t>
      </w:r>
      <w:r w:rsidRPr="00B3663D">
        <w:rPr>
          <w:sz w:val="20"/>
        </w:rPr>
        <w:t>gelir</w:t>
      </w:r>
      <w:r w:rsidRPr="00B3663D" w:rsidR="005A771B">
        <w:rPr>
          <w:sz w:val="20"/>
        </w:rPr>
        <w:t xml:space="preserve"> </w:t>
      </w:r>
      <w:r w:rsidRPr="00B3663D">
        <w:rPr>
          <w:sz w:val="20"/>
        </w:rPr>
        <w:t>gelmez</w:t>
      </w:r>
      <w:r w:rsidRPr="00B3663D" w:rsidR="005A771B">
        <w:rPr>
          <w:sz w:val="20"/>
        </w:rPr>
        <w:t xml:space="preserve"> </w:t>
      </w:r>
      <w:r w:rsidRPr="00B3663D">
        <w:rPr>
          <w:sz w:val="20"/>
        </w:rPr>
        <w:t>öncelikle</w:t>
      </w:r>
      <w:r w:rsidRPr="00B3663D" w:rsidR="005A771B">
        <w:rPr>
          <w:sz w:val="20"/>
        </w:rPr>
        <w:t xml:space="preserve"> </w:t>
      </w:r>
      <w:r w:rsidRPr="00B3663D">
        <w:rPr>
          <w:sz w:val="20"/>
        </w:rPr>
        <w:t>bu</w:t>
      </w:r>
      <w:r w:rsidRPr="00B3663D" w:rsidR="005A771B">
        <w:rPr>
          <w:sz w:val="20"/>
        </w:rPr>
        <w:t xml:space="preserve"> </w:t>
      </w:r>
      <w:r w:rsidRPr="00B3663D">
        <w:rPr>
          <w:sz w:val="20"/>
        </w:rPr>
        <w:t>bankacılık</w:t>
      </w:r>
      <w:r w:rsidRPr="00B3663D" w:rsidR="005A771B">
        <w:rPr>
          <w:sz w:val="20"/>
        </w:rPr>
        <w:t xml:space="preserve"> </w:t>
      </w:r>
      <w:r w:rsidRPr="00B3663D">
        <w:rPr>
          <w:sz w:val="20"/>
        </w:rPr>
        <w:t>reformunu</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reformları</w:t>
      </w:r>
      <w:r w:rsidRPr="00B3663D" w:rsidR="005A771B">
        <w:rPr>
          <w:sz w:val="20"/>
        </w:rPr>
        <w:t xml:space="preserve"> </w:t>
      </w:r>
      <w:r w:rsidRPr="00B3663D">
        <w:rPr>
          <w:sz w:val="20"/>
        </w:rPr>
        <w:t>gerçekleştirdi.</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23</w:t>
      </w:r>
      <w:r w:rsidRPr="00B3663D" w:rsidR="005A771B">
        <w:rPr>
          <w:sz w:val="20"/>
        </w:rPr>
        <w:t xml:space="preserve"> </w:t>
      </w:r>
      <w:r w:rsidRPr="00B3663D">
        <w:rPr>
          <w:sz w:val="20"/>
        </w:rPr>
        <w:t>Haziran</w:t>
      </w:r>
      <w:r w:rsidRPr="00B3663D" w:rsidR="005A771B">
        <w:rPr>
          <w:sz w:val="20"/>
        </w:rPr>
        <w:t xml:space="preserve"> </w:t>
      </w:r>
      <w:r w:rsidRPr="00B3663D">
        <w:rPr>
          <w:sz w:val="20"/>
        </w:rPr>
        <w:t>1999</w:t>
      </w:r>
      <w:r w:rsidRPr="00B3663D" w:rsidR="005A771B">
        <w:rPr>
          <w:sz w:val="20"/>
        </w:rPr>
        <w:t xml:space="preserve"> </w:t>
      </w:r>
      <w:r w:rsidRPr="00B3663D">
        <w:rPr>
          <w:sz w:val="20"/>
        </w:rPr>
        <w:t>tarihinde</w:t>
      </w:r>
      <w:r w:rsidRPr="00B3663D" w:rsidR="005A771B">
        <w:rPr>
          <w:sz w:val="20"/>
        </w:rPr>
        <w:t xml:space="preserve"> </w:t>
      </w:r>
      <w:r w:rsidRPr="00B3663D">
        <w:rPr>
          <w:sz w:val="20"/>
        </w:rPr>
        <w:t>4389</w:t>
      </w:r>
      <w:r w:rsidRPr="00B3663D" w:rsidR="005A771B">
        <w:rPr>
          <w:sz w:val="20"/>
        </w:rPr>
        <w:t xml:space="preserve"> </w:t>
      </w:r>
      <w:r w:rsidRPr="00B3663D">
        <w:rPr>
          <w:sz w:val="20"/>
        </w:rPr>
        <w:t>sayılı</w:t>
      </w:r>
      <w:r w:rsidRPr="00B3663D" w:rsidR="005A771B">
        <w:rPr>
          <w:sz w:val="20"/>
        </w:rPr>
        <w:t xml:space="preserve"> </w:t>
      </w:r>
      <w:r w:rsidRPr="00B3663D">
        <w:rPr>
          <w:sz w:val="20"/>
        </w:rPr>
        <w:t>Kanun’la</w:t>
      </w:r>
      <w:r w:rsidRPr="00B3663D" w:rsidR="005A771B">
        <w:rPr>
          <w:sz w:val="20"/>
        </w:rPr>
        <w:t xml:space="preserve"> </w:t>
      </w:r>
      <w:r w:rsidRPr="00B3663D">
        <w:rPr>
          <w:sz w:val="20"/>
        </w:rPr>
        <w:t>da</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Kurulu</w:t>
      </w:r>
      <w:r w:rsidRPr="00B3663D" w:rsidR="005A771B">
        <w:rPr>
          <w:sz w:val="20"/>
        </w:rPr>
        <w:t xml:space="preserve"> </w:t>
      </w:r>
      <w:r w:rsidRPr="00B3663D">
        <w:rPr>
          <w:sz w:val="20"/>
        </w:rPr>
        <w:t>teşkil</w:t>
      </w:r>
      <w:r w:rsidRPr="00B3663D" w:rsidR="005A771B">
        <w:rPr>
          <w:sz w:val="20"/>
        </w:rPr>
        <w:t xml:space="preserve"> </w:t>
      </w:r>
      <w:r w:rsidRPr="00B3663D">
        <w:rPr>
          <w:sz w:val="20"/>
        </w:rPr>
        <w:t>edilerek</w:t>
      </w:r>
      <w:r w:rsidRPr="00B3663D" w:rsidR="005A771B">
        <w:rPr>
          <w:sz w:val="20"/>
        </w:rPr>
        <w:t xml:space="preserve"> </w:t>
      </w:r>
      <w:r w:rsidRPr="00B3663D">
        <w:rPr>
          <w:sz w:val="20"/>
        </w:rPr>
        <w:t>bankaların</w:t>
      </w:r>
      <w:r w:rsidRPr="00B3663D" w:rsidR="005A771B">
        <w:rPr>
          <w:sz w:val="20"/>
        </w:rPr>
        <w:t xml:space="preserve"> </w:t>
      </w:r>
      <w:r w:rsidRPr="00B3663D">
        <w:rPr>
          <w:sz w:val="20"/>
        </w:rPr>
        <w:t>piyasa</w:t>
      </w:r>
      <w:r w:rsidRPr="00B3663D" w:rsidR="005A771B">
        <w:rPr>
          <w:sz w:val="20"/>
        </w:rPr>
        <w:t xml:space="preserve"> </w:t>
      </w:r>
      <w:r w:rsidRPr="00B3663D">
        <w:rPr>
          <w:sz w:val="20"/>
        </w:rPr>
        <w:t>disiplini</w:t>
      </w:r>
      <w:r w:rsidRPr="00B3663D" w:rsidR="005A771B">
        <w:rPr>
          <w:sz w:val="20"/>
        </w:rPr>
        <w:t xml:space="preserve"> </w:t>
      </w:r>
      <w:r w:rsidRPr="00B3663D">
        <w:rPr>
          <w:sz w:val="20"/>
        </w:rPr>
        <w:t>içerisinde</w:t>
      </w:r>
      <w:r w:rsidRPr="00B3663D" w:rsidR="005A771B">
        <w:rPr>
          <w:sz w:val="20"/>
        </w:rPr>
        <w:t xml:space="preserve"> </w:t>
      </w:r>
      <w:r w:rsidRPr="00B3663D">
        <w:rPr>
          <w:sz w:val="20"/>
        </w:rPr>
        <w:t>sağlıklı,</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dünya</w:t>
      </w:r>
      <w:r w:rsidRPr="00B3663D" w:rsidR="005A771B">
        <w:rPr>
          <w:sz w:val="20"/>
        </w:rPr>
        <w:t xml:space="preserve"> </w:t>
      </w:r>
      <w:r w:rsidRPr="00B3663D">
        <w:rPr>
          <w:sz w:val="20"/>
        </w:rPr>
        <w:t>ölçeğinde</w:t>
      </w:r>
      <w:r w:rsidRPr="00B3663D" w:rsidR="005A771B">
        <w:rPr>
          <w:sz w:val="20"/>
        </w:rPr>
        <w:t xml:space="preserve"> </w:t>
      </w:r>
      <w:r w:rsidRPr="00B3663D">
        <w:rPr>
          <w:sz w:val="20"/>
        </w:rPr>
        <w:t>rekabet</w:t>
      </w:r>
      <w:r w:rsidRPr="00B3663D" w:rsidR="005A771B">
        <w:rPr>
          <w:sz w:val="20"/>
        </w:rPr>
        <w:t xml:space="preserve"> </w:t>
      </w:r>
      <w:r w:rsidRPr="00B3663D">
        <w:rPr>
          <w:sz w:val="20"/>
        </w:rPr>
        <w:t>edebilir</w:t>
      </w:r>
      <w:r w:rsidRPr="00B3663D" w:rsidR="005A771B">
        <w:rPr>
          <w:sz w:val="20"/>
        </w:rPr>
        <w:t xml:space="preserve"> </w:t>
      </w:r>
      <w:r w:rsidRPr="00B3663D">
        <w:rPr>
          <w:sz w:val="20"/>
        </w:rPr>
        <w:t>bir</w:t>
      </w:r>
      <w:r w:rsidRPr="00B3663D" w:rsidR="005A771B">
        <w:rPr>
          <w:sz w:val="20"/>
        </w:rPr>
        <w:t xml:space="preserve"> </w:t>
      </w:r>
      <w:r w:rsidRPr="00B3663D">
        <w:rPr>
          <w:sz w:val="20"/>
        </w:rPr>
        <w:t>yapıda</w:t>
      </w:r>
      <w:r w:rsidRPr="00B3663D" w:rsidR="005A771B">
        <w:rPr>
          <w:sz w:val="20"/>
        </w:rPr>
        <w:t xml:space="preserve"> </w:t>
      </w:r>
      <w:r w:rsidRPr="00B3663D">
        <w:rPr>
          <w:sz w:val="20"/>
        </w:rPr>
        <w:t>işleyişi</w:t>
      </w:r>
      <w:r w:rsidRPr="00B3663D" w:rsidR="005A771B">
        <w:rPr>
          <w:sz w:val="20"/>
        </w:rPr>
        <w:t xml:space="preserve"> </w:t>
      </w:r>
      <w:r w:rsidRPr="00B3663D">
        <w:rPr>
          <w:sz w:val="20"/>
        </w:rPr>
        <w:t>için</w:t>
      </w:r>
      <w:r w:rsidRPr="00B3663D" w:rsidR="005A771B">
        <w:rPr>
          <w:sz w:val="20"/>
        </w:rPr>
        <w:t xml:space="preserve"> </w:t>
      </w:r>
      <w:r w:rsidRPr="00B3663D">
        <w:rPr>
          <w:sz w:val="20"/>
        </w:rPr>
        <w:t>uygun</w:t>
      </w:r>
      <w:r w:rsidRPr="00B3663D" w:rsidR="005A771B">
        <w:rPr>
          <w:sz w:val="20"/>
        </w:rPr>
        <w:t xml:space="preserve"> </w:t>
      </w:r>
      <w:r w:rsidRPr="00B3663D">
        <w:rPr>
          <w:sz w:val="20"/>
        </w:rPr>
        <w:t>ortam</w:t>
      </w:r>
      <w:r w:rsidRPr="00B3663D" w:rsidR="005A771B">
        <w:rPr>
          <w:sz w:val="20"/>
        </w:rPr>
        <w:t xml:space="preserve"> </w:t>
      </w:r>
      <w:r w:rsidRPr="00B3663D">
        <w:rPr>
          <w:sz w:val="20"/>
        </w:rPr>
        <w:t>oluşturuldu,</w:t>
      </w:r>
      <w:r w:rsidRPr="00B3663D" w:rsidR="005A771B">
        <w:rPr>
          <w:sz w:val="20"/>
        </w:rPr>
        <w:t xml:space="preserve"> </w:t>
      </w:r>
      <w:r w:rsidRPr="00B3663D">
        <w:rPr>
          <w:sz w:val="20"/>
        </w:rPr>
        <w:t>kamu</w:t>
      </w:r>
      <w:r w:rsidRPr="00B3663D" w:rsidR="005A771B">
        <w:rPr>
          <w:sz w:val="20"/>
        </w:rPr>
        <w:t xml:space="preserve"> </w:t>
      </w:r>
      <w:r w:rsidRPr="00B3663D">
        <w:rPr>
          <w:sz w:val="20"/>
        </w:rPr>
        <w:t>bankaları</w:t>
      </w:r>
      <w:r w:rsidRPr="00B3663D" w:rsidR="005A771B">
        <w:rPr>
          <w:sz w:val="20"/>
        </w:rPr>
        <w:t xml:space="preserve"> </w:t>
      </w:r>
      <w:r w:rsidRPr="00B3663D">
        <w:rPr>
          <w:sz w:val="20"/>
        </w:rPr>
        <w:t>yeniden</w:t>
      </w:r>
      <w:r w:rsidRPr="00B3663D" w:rsidR="005A771B">
        <w:rPr>
          <w:sz w:val="20"/>
        </w:rPr>
        <w:t xml:space="preserve"> </w:t>
      </w:r>
      <w:r w:rsidRPr="00B3663D">
        <w:rPr>
          <w:sz w:val="20"/>
        </w:rPr>
        <w:t>oluşturuldu,</w:t>
      </w:r>
      <w:r w:rsidRPr="00B3663D" w:rsidR="005A771B">
        <w:rPr>
          <w:sz w:val="20"/>
        </w:rPr>
        <w:t xml:space="preserve"> </w:t>
      </w:r>
      <w:r w:rsidRPr="00B3663D">
        <w:rPr>
          <w:sz w:val="20"/>
        </w:rPr>
        <w:t>kamu</w:t>
      </w:r>
      <w:r w:rsidRPr="00B3663D" w:rsidR="005A771B">
        <w:rPr>
          <w:sz w:val="20"/>
        </w:rPr>
        <w:t xml:space="preserve"> </w:t>
      </w:r>
      <w:r w:rsidRPr="00B3663D">
        <w:rPr>
          <w:sz w:val="20"/>
        </w:rPr>
        <w:t>finansmanı</w:t>
      </w:r>
      <w:r w:rsidRPr="00B3663D" w:rsidR="005A771B">
        <w:rPr>
          <w:sz w:val="20"/>
        </w:rPr>
        <w:t xml:space="preserve"> </w:t>
      </w:r>
      <w:r w:rsidRPr="00B3663D">
        <w:rPr>
          <w:sz w:val="20"/>
        </w:rPr>
        <w:t>ve</w:t>
      </w:r>
      <w:r w:rsidRPr="00B3663D" w:rsidR="005A771B">
        <w:rPr>
          <w:sz w:val="20"/>
        </w:rPr>
        <w:t xml:space="preserve"> </w:t>
      </w:r>
      <w:r w:rsidRPr="00B3663D">
        <w:rPr>
          <w:sz w:val="20"/>
        </w:rPr>
        <w:t>borç</w:t>
      </w:r>
      <w:r w:rsidRPr="00B3663D" w:rsidR="005A771B">
        <w:rPr>
          <w:sz w:val="20"/>
        </w:rPr>
        <w:t xml:space="preserve"> </w:t>
      </w:r>
      <w:r w:rsidRPr="00B3663D">
        <w:rPr>
          <w:sz w:val="20"/>
        </w:rPr>
        <w:t>yönetiminin</w:t>
      </w:r>
      <w:r w:rsidRPr="00B3663D" w:rsidR="005A771B">
        <w:rPr>
          <w:sz w:val="20"/>
        </w:rPr>
        <w:t xml:space="preserve"> </w:t>
      </w:r>
      <w:r w:rsidRPr="00B3663D">
        <w:rPr>
          <w:sz w:val="20"/>
        </w:rPr>
        <w:t>düzenlemeleri</w:t>
      </w:r>
      <w:r w:rsidRPr="00B3663D" w:rsidR="005A771B">
        <w:rPr>
          <w:sz w:val="20"/>
        </w:rPr>
        <w:t xml:space="preserve"> </w:t>
      </w:r>
      <w:r w:rsidRPr="00B3663D">
        <w:rPr>
          <w:sz w:val="20"/>
        </w:rPr>
        <w:t>yapıldı.</w:t>
      </w:r>
      <w:r w:rsidRPr="00B3663D" w:rsidR="005A771B">
        <w:rPr>
          <w:sz w:val="20"/>
        </w:rPr>
        <w:t xml:space="preserve"> </w:t>
      </w:r>
      <w:r w:rsidRPr="00B3663D">
        <w:rPr>
          <w:sz w:val="20"/>
        </w:rPr>
        <w:t>Dolayısıyla,</w:t>
      </w:r>
      <w:r w:rsidRPr="00B3663D" w:rsidR="005A771B">
        <w:rPr>
          <w:sz w:val="20"/>
        </w:rPr>
        <w:t xml:space="preserve"> </w:t>
      </w:r>
      <w:r w:rsidRPr="00B3663D">
        <w:rPr>
          <w:sz w:val="20"/>
        </w:rPr>
        <w:t>zaten</w:t>
      </w:r>
      <w:r w:rsidRPr="00B3663D" w:rsidR="005A771B">
        <w:rPr>
          <w:sz w:val="20"/>
        </w:rPr>
        <w:t xml:space="preserve"> </w:t>
      </w:r>
      <w:r w:rsidRPr="00B3663D">
        <w:rPr>
          <w:sz w:val="20"/>
        </w:rPr>
        <w:t>batmış,</w:t>
      </w:r>
      <w:r w:rsidRPr="00B3663D" w:rsidR="005A771B">
        <w:rPr>
          <w:sz w:val="20"/>
        </w:rPr>
        <w:t xml:space="preserve"> </w:t>
      </w:r>
      <w:r w:rsidRPr="00B3663D">
        <w:rPr>
          <w:sz w:val="20"/>
        </w:rPr>
        <w:t>sıkıntılı</w:t>
      </w:r>
      <w:r w:rsidRPr="00B3663D" w:rsidR="005A771B">
        <w:rPr>
          <w:sz w:val="20"/>
        </w:rPr>
        <w:t xml:space="preserve"> </w:t>
      </w:r>
      <w:r w:rsidRPr="00B3663D">
        <w:rPr>
          <w:sz w:val="20"/>
        </w:rPr>
        <w:t>bankaların</w:t>
      </w:r>
      <w:r w:rsidRPr="00B3663D" w:rsidR="005A771B">
        <w:rPr>
          <w:sz w:val="20"/>
        </w:rPr>
        <w:t xml:space="preserve"> </w:t>
      </w:r>
      <w:r w:rsidRPr="00B3663D">
        <w:rPr>
          <w:sz w:val="20"/>
        </w:rPr>
        <w:t>tasfiyesi</w:t>
      </w:r>
      <w:r w:rsidRPr="00B3663D" w:rsidR="005A771B">
        <w:rPr>
          <w:sz w:val="20"/>
        </w:rPr>
        <w:t xml:space="preserve"> </w:t>
      </w:r>
      <w:r w:rsidRPr="00B3663D">
        <w:rPr>
          <w:sz w:val="20"/>
        </w:rPr>
        <w:t>yapıldı.</w:t>
      </w:r>
      <w:r w:rsidRPr="00B3663D" w:rsidR="005A771B">
        <w:rPr>
          <w:sz w:val="20"/>
        </w:rPr>
        <w:t xml:space="preserve"> </w:t>
      </w:r>
      <w:r w:rsidRPr="00B3663D">
        <w:rPr>
          <w:sz w:val="20"/>
        </w:rPr>
        <w:t>Güçlü</w:t>
      </w:r>
      <w:r w:rsidRPr="00B3663D" w:rsidR="005A771B">
        <w:rPr>
          <w:sz w:val="20"/>
        </w:rPr>
        <w:t xml:space="preserve"> </w:t>
      </w:r>
      <w:r w:rsidRPr="00B3663D">
        <w:rPr>
          <w:sz w:val="20"/>
        </w:rPr>
        <w:t>bankacılığın,</w:t>
      </w:r>
      <w:r w:rsidRPr="00B3663D" w:rsidR="005A771B">
        <w:rPr>
          <w:sz w:val="20"/>
        </w:rPr>
        <w:t xml:space="preserve"> </w:t>
      </w:r>
      <w:r w:rsidRPr="00B3663D">
        <w:rPr>
          <w:sz w:val="20"/>
        </w:rPr>
        <w:t>güçlü</w:t>
      </w:r>
      <w:r w:rsidRPr="00B3663D" w:rsidR="005A771B">
        <w:rPr>
          <w:sz w:val="20"/>
        </w:rPr>
        <w:t xml:space="preserve"> </w:t>
      </w:r>
      <w:r w:rsidRPr="00B3663D">
        <w:rPr>
          <w:sz w:val="20"/>
        </w:rPr>
        <w:t>sermaye</w:t>
      </w:r>
      <w:r w:rsidRPr="00B3663D" w:rsidR="005A771B">
        <w:rPr>
          <w:sz w:val="20"/>
        </w:rPr>
        <w:t xml:space="preserve"> </w:t>
      </w:r>
      <w:r w:rsidRPr="00B3663D">
        <w:rPr>
          <w:sz w:val="20"/>
        </w:rPr>
        <w:t>yapısının</w:t>
      </w:r>
      <w:r w:rsidRPr="00B3663D" w:rsidR="005A771B">
        <w:rPr>
          <w:sz w:val="20"/>
        </w:rPr>
        <w:t xml:space="preserve"> </w:t>
      </w:r>
      <w:r w:rsidRPr="00B3663D">
        <w:rPr>
          <w:sz w:val="20"/>
        </w:rPr>
        <w:t>temelleri</w:t>
      </w:r>
      <w:r w:rsidRPr="00B3663D" w:rsidR="005A771B">
        <w:rPr>
          <w:sz w:val="20"/>
        </w:rPr>
        <w:t xml:space="preserve"> </w:t>
      </w:r>
      <w:r w:rsidRPr="00B3663D">
        <w:rPr>
          <w:sz w:val="20"/>
        </w:rPr>
        <w:t>atıldı.</w:t>
      </w:r>
      <w:r w:rsidRPr="00B3663D" w:rsidR="005A771B">
        <w:rPr>
          <w:sz w:val="20"/>
        </w:rPr>
        <w:t xml:space="preserve"> </w:t>
      </w:r>
      <w:r w:rsidRPr="00B3663D">
        <w:rPr>
          <w:sz w:val="20"/>
        </w:rPr>
        <w:t>Ve</w:t>
      </w:r>
      <w:r w:rsidRPr="00B3663D" w:rsidR="005A771B">
        <w:rPr>
          <w:sz w:val="20"/>
        </w:rPr>
        <w:t xml:space="preserve"> </w:t>
      </w:r>
      <w:r w:rsidRPr="00B3663D">
        <w:rPr>
          <w:sz w:val="20"/>
        </w:rPr>
        <w:t>uzun</w:t>
      </w:r>
      <w:r w:rsidRPr="00B3663D" w:rsidR="005A771B">
        <w:rPr>
          <w:sz w:val="20"/>
        </w:rPr>
        <w:t xml:space="preserve"> </w:t>
      </w:r>
      <w:r w:rsidRPr="00B3663D">
        <w:rPr>
          <w:sz w:val="20"/>
        </w:rPr>
        <w:t>yıllar</w:t>
      </w:r>
      <w:r w:rsidRPr="00B3663D" w:rsidR="005A771B">
        <w:rPr>
          <w:sz w:val="20"/>
        </w:rPr>
        <w:t xml:space="preserve"> </w:t>
      </w:r>
      <w:r w:rsidRPr="00B3663D">
        <w:rPr>
          <w:sz w:val="20"/>
        </w:rPr>
        <w:t>halının</w:t>
      </w:r>
      <w:r w:rsidRPr="00B3663D" w:rsidR="005A771B">
        <w:rPr>
          <w:sz w:val="20"/>
        </w:rPr>
        <w:t xml:space="preserve"> </w:t>
      </w:r>
      <w:r w:rsidRPr="00B3663D">
        <w:rPr>
          <w:sz w:val="20"/>
        </w:rPr>
        <w:t>altına</w:t>
      </w:r>
      <w:r w:rsidRPr="00B3663D" w:rsidR="005A771B">
        <w:rPr>
          <w:sz w:val="20"/>
        </w:rPr>
        <w:t xml:space="preserve"> </w:t>
      </w:r>
      <w:r w:rsidRPr="00B3663D">
        <w:rPr>
          <w:sz w:val="20"/>
        </w:rPr>
        <w:t>süpürülen</w:t>
      </w:r>
      <w:r w:rsidRPr="00B3663D" w:rsidR="005A771B">
        <w:rPr>
          <w:sz w:val="20"/>
        </w:rPr>
        <w:t xml:space="preserve"> </w:t>
      </w:r>
      <w:r w:rsidRPr="00B3663D">
        <w:rPr>
          <w:sz w:val="20"/>
        </w:rPr>
        <w:t>sorunlar</w:t>
      </w:r>
      <w:r w:rsidRPr="00B3663D" w:rsidR="005A771B">
        <w:rPr>
          <w:sz w:val="20"/>
        </w:rPr>
        <w:t xml:space="preserve"> </w:t>
      </w:r>
      <w:r w:rsidRPr="00B3663D">
        <w:rPr>
          <w:sz w:val="20"/>
        </w:rPr>
        <w:t>giderildi</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evvel</w:t>
      </w:r>
      <w:r w:rsidRPr="00B3663D" w:rsidR="005A771B">
        <w:rPr>
          <w:sz w:val="20"/>
        </w:rPr>
        <w:t xml:space="preserve"> </w:t>
      </w:r>
      <w:r w:rsidRPr="00B3663D">
        <w:rPr>
          <w:sz w:val="20"/>
        </w:rPr>
        <w:t>yapılan</w:t>
      </w:r>
      <w:r w:rsidRPr="00B3663D" w:rsidR="005A771B">
        <w:rPr>
          <w:sz w:val="20"/>
        </w:rPr>
        <w:t xml:space="preserve"> </w:t>
      </w:r>
      <w:r w:rsidRPr="00B3663D">
        <w:rPr>
          <w:sz w:val="20"/>
        </w:rPr>
        <w:t>vahim</w:t>
      </w:r>
      <w:r w:rsidRPr="00B3663D" w:rsidR="005A771B">
        <w:rPr>
          <w:sz w:val="20"/>
        </w:rPr>
        <w:t xml:space="preserve"> </w:t>
      </w:r>
      <w:r w:rsidRPr="00B3663D">
        <w:rPr>
          <w:sz w:val="20"/>
        </w:rPr>
        <w:t>hatalar</w:t>
      </w:r>
      <w:r w:rsidRPr="00B3663D" w:rsidR="005A771B">
        <w:rPr>
          <w:sz w:val="20"/>
        </w:rPr>
        <w:t xml:space="preserve"> </w:t>
      </w:r>
      <w:r w:rsidRPr="00B3663D">
        <w:rPr>
          <w:sz w:val="20"/>
        </w:rPr>
        <w:t>düzeltildi.</w:t>
      </w:r>
      <w:r w:rsidRPr="00B3663D" w:rsidR="005A771B">
        <w:rPr>
          <w:sz w:val="20"/>
        </w:rPr>
        <w:t xml:space="preserve"> </w:t>
      </w:r>
      <w:r w:rsidRPr="00B3663D">
        <w:rPr>
          <w:sz w:val="20"/>
        </w:rPr>
        <w:t>Güçlü</w:t>
      </w:r>
      <w:r w:rsidRPr="00B3663D" w:rsidR="005A771B">
        <w:rPr>
          <w:sz w:val="20"/>
        </w:rPr>
        <w:t xml:space="preserve"> </w:t>
      </w:r>
      <w:r w:rsidRPr="00B3663D">
        <w:rPr>
          <w:sz w:val="20"/>
        </w:rPr>
        <w:t>ve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düzenlemeler</w:t>
      </w:r>
      <w:r w:rsidRPr="00B3663D" w:rsidR="005A771B">
        <w:rPr>
          <w:sz w:val="20"/>
        </w:rPr>
        <w:t xml:space="preserve"> </w:t>
      </w:r>
      <w:r w:rsidRPr="00B3663D">
        <w:rPr>
          <w:sz w:val="20"/>
        </w:rPr>
        <w:t>yapıldı.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Yapılan</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yapısal</w:t>
      </w:r>
      <w:r w:rsidRPr="00B3663D" w:rsidR="005A771B">
        <w:rPr>
          <w:sz w:val="20"/>
        </w:rPr>
        <w:t xml:space="preserve"> </w:t>
      </w:r>
      <w:r w:rsidRPr="00B3663D">
        <w:rPr>
          <w:sz w:val="20"/>
        </w:rPr>
        <w:t>reformlar</w:t>
      </w:r>
      <w:r w:rsidRPr="00B3663D" w:rsidR="005A771B">
        <w:rPr>
          <w:sz w:val="20"/>
        </w:rPr>
        <w:t xml:space="preserve"> </w:t>
      </w:r>
      <w:r w:rsidRPr="00B3663D">
        <w:rPr>
          <w:sz w:val="20"/>
        </w:rPr>
        <w:t>karşısında</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dönemine</w:t>
      </w:r>
      <w:r w:rsidRPr="00B3663D" w:rsidR="005A771B">
        <w:rPr>
          <w:sz w:val="20"/>
        </w:rPr>
        <w:t xml:space="preserve"> </w:t>
      </w:r>
      <w:r w:rsidRPr="00B3663D">
        <w:rPr>
          <w:sz w:val="20"/>
        </w:rPr>
        <w:t>ilişkin</w:t>
      </w:r>
      <w:r w:rsidRPr="00B3663D" w:rsidR="005A771B">
        <w:rPr>
          <w:sz w:val="20"/>
        </w:rPr>
        <w:t xml:space="preserve"> </w:t>
      </w:r>
      <w:r w:rsidRPr="00B3663D">
        <w:rPr>
          <w:sz w:val="20"/>
        </w:rPr>
        <w:t>eleştirileri</w:t>
      </w:r>
      <w:r w:rsidRPr="00B3663D" w:rsidR="005A771B">
        <w:rPr>
          <w:sz w:val="20"/>
        </w:rPr>
        <w:t xml:space="preserve"> </w:t>
      </w:r>
      <w:r w:rsidRPr="00B3663D">
        <w:rPr>
          <w:sz w:val="20"/>
        </w:rPr>
        <w:t>bir</w:t>
      </w:r>
      <w:r w:rsidRPr="00B3663D" w:rsidR="005A771B">
        <w:rPr>
          <w:sz w:val="20"/>
        </w:rPr>
        <w:t xml:space="preserve"> </w:t>
      </w:r>
      <w:r w:rsidRPr="00B3663D">
        <w:rPr>
          <w:sz w:val="20"/>
        </w:rPr>
        <w:t>haksızlık</w:t>
      </w:r>
      <w:r w:rsidRPr="00B3663D" w:rsidR="005A771B">
        <w:rPr>
          <w:sz w:val="20"/>
        </w:rPr>
        <w:t xml:space="preserve"> </w:t>
      </w:r>
      <w:r w:rsidRPr="00B3663D">
        <w:rPr>
          <w:sz w:val="20"/>
        </w:rPr>
        <w:t>ve</w:t>
      </w:r>
      <w:r w:rsidRPr="00B3663D" w:rsidR="005A771B">
        <w:rPr>
          <w:sz w:val="20"/>
        </w:rPr>
        <w:t xml:space="preserve"> </w:t>
      </w:r>
      <w:r w:rsidRPr="00B3663D">
        <w:rPr>
          <w:sz w:val="20"/>
        </w:rPr>
        <w:t>bilgi</w:t>
      </w:r>
      <w:r w:rsidRPr="00B3663D" w:rsidR="005A771B">
        <w:rPr>
          <w:sz w:val="20"/>
        </w:rPr>
        <w:t xml:space="preserve"> </w:t>
      </w:r>
      <w:r w:rsidRPr="00B3663D">
        <w:rPr>
          <w:sz w:val="20"/>
        </w:rPr>
        <w:t>noksanlığından</w:t>
      </w:r>
      <w:r w:rsidRPr="00B3663D" w:rsidR="005A771B">
        <w:rPr>
          <w:sz w:val="20"/>
        </w:rPr>
        <w:t xml:space="preserve"> </w:t>
      </w:r>
      <w:r w:rsidRPr="00B3663D">
        <w:rPr>
          <w:sz w:val="20"/>
        </w:rPr>
        <w:t>kaynaklanan</w:t>
      </w:r>
      <w:r w:rsidRPr="00B3663D" w:rsidR="005A771B">
        <w:rPr>
          <w:sz w:val="20"/>
        </w:rPr>
        <w:t xml:space="preserve"> </w:t>
      </w:r>
      <w:r w:rsidRPr="00B3663D">
        <w:rPr>
          <w:sz w:val="20"/>
        </w:rPr>
        <w:t>bir</w:t>
      </w:r>
      <w:r w:rsidRPr="00B3663D" w:rsidR="005A771B">
        <w:rPr>
          <w:sz w:val="20"/>
        </w:rPr>
        <w:t xml:space="preserve"> </w:t>
      </w:r>
      <w:r w:rsidRPr="00B3663D">
        <w:rPr>
          <w:sz w:val="20"/>
        </w:rPr>
        <w:t>değerlendirme</w:t>
      </w:r>
      <w:r w:rsidRPr="00B3663D" w:rsidR="005A771B">
        <w:rPr>
          <w:sz w:val="20"/>
        </w:rPr>
        <w:t xml:space="preserve"> </w:t>
      </w:r>
      <w:r w:rsidRPr="00B3663D">
        <w:rPr>
          <w:sz w:val="20"/>
        </w:rPr>
        <w:t>olarak</w:t>
      </w:r>
      <w:r w:rsidRPr="00B3663D" w:rsidR="005A771B">
        <w:rPr>
          <w:sz w:val="20"/>
        </w:rPr>
        <w:t xml:space="preserve"> </w:t>
      </w:r>
      <w:r w:rsidRPr="00B3663D">
        <w:rPr>
          <w:sz w:val="20"/>
        </w:rPr>
        <w:t>görüyoruz</w:t>
      </w:r>
      <w:r w:rsidRPr="00B3663D" w:rsidR="005A771B">
        <w:rPr>
          <w:sz w:val="20"/>
        </w:rPr>
        <w:t xml:space="preserve"> </w:t>
      </w:r>
      <w:r w:rsidRPr="00B3663D">
        <w:rPr>
          <w:sz w:val="20"/>
        </w:rPr>
        <w:t>ve</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bu</w:t>
      </w:r>
      <w:r w:rsidRPr="00B3663D" w:rsidR="005A771B">
        <w:rPr>
          <w:sz w:val="20"/>
        </w:rPr>
        <w:t xml:space="preserve"> </w:t>
      </w:r>
      <w:r w:rsidRPr="00B3663D">
        <w:rPr>
          <w:sz w:val="20"/>
        </w:rPr>
        <w:t>vasfıyla</w:t>
      </w:r>
      <w:r w:rsidRPr="00B3663D" w:rsidR="005A771B">
        <w:rPr>
          <w:sz w:val="20"/>
        </w:rPr>
        <w:t xml:space="preserve"> </w:t>
      </w:r>
      <w:r w:rsidRPr="00B3663D">
        <w:rPr>
          <w:sz w:val="20"/>
        </w:rPr>
        <w:t>âdeta</w:t>
      </w:r>
      <w:r w:rsidRPr="00B3663D" w:rsidR="005A771B">
        <w:rPr>
          <w:sz w:val="20"/>
        </w:rPr>
        <w:t xml:space="preserve"> </w:t>
      </w:r>
      <w:r w:rsidRPr="00B3663D">
        <w:rPr>
          <w:sz w:val="20"/>
        </w:rPr>
        <w:t>bir</w:t>
      </w:r>
      <w:r w:rsidRPr="00B3663D" w:rsidR="005A771B">
        <w:rPr>
          <w:sz w:val="20"/>
        </w:rPr>
        <w:t xml:space="preserve"> </w:t>
      </w:r>
      <w:r w:rsidRPr="00B3663D">
        <w:rPr>
          <w:sz w:val="20"/>
        </w:rPr>
        <w:t>reform</w:t>
      </w:r>
      <w:r w:rsidRPr="00B3663D" w:rsidR="005A771B">
        <w:rPr>
          <w:sz w:val="20"/>
        </w:rPr>
        <w:t xml:space="preserve"> </w:t>
      </w:r>
      <w:r w:rsidRPr="00B3663D">
        <w:rPr>
          <w:sz w:val="20"/>
        </w:rPr>
        <w:t>hükûmeti</w:t>
      </w:r>
      <w:r w:rsidRPr="00B3663D" w:rsidR="005A771B">
        <w:rPr>
          <w:sz w:val="20"/>
        </w:rPr>
        <w:t xml:space="preserve"> </w:t>
      </w:r>
      <w:r w:rsidRPr="00B3663D">
        <w:rPr>
          <w:sz w:val="20"/>
        </w:rPr>
        <w:t>niteliğinde</w:t>
      </w:r>
      <w:r w:rsidRPr="00B3663D" w:rsidR="005A771B">
        <w:rPr>
          <w:sz w:val="20"/>
        </w:rPr>
        <w:t xml:space="preserve"> </w:t>
      </w:r>
      <w:r w:rsidRPr="00B3663D">
        <w:rPr>
          <w:sz w:val="20"/>
        </w:rPr>
        <w:t>olmuştur.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Tabii,</w:t>
      </w:r>
      <w:r w:rsidRPr="00B3663D" w:rsidR="005A771B">
        <w:rPr>
          <w:sz w:val="20"/>
        </w:rPr>
        <w:t xml:space="preserve"> </w:t>
      </w:r>
      <w:r w:rsidRPr="00B3663D">
        <w:rPr>
          <w:sz w:val="20"/>
        </w:rPr>
        <w:t>vaktimizin</w:t>
      </w:r>
      <w:r w:rsidRPr="00B3663D" w:rsidR="005A771B">
        <w:rPr>
          <w:sz w:val="20"/>
        </w:rPr>
        <w:t xml:space="preserve"> </w:t>
      </w:r>
      <w:r w:rsidRPr="00B3663D">
        <w:rPr>
          <w:sz w:val="20"/>
        </w:rPr>
        <w:t>kısıtlılığı</w:t>
      </w:r>
      <w:r w:rsidRPr="00B3663D" w:rsidR="005A771B">
        <w:rPr>
          <w:sz w:val="20"/>
        </w:rPr>
        <w:t xml:space="preserve"> </w:t>
      </w:r>
      <w:r w:rsidRPr="00B3663D">
        <w:rPr>
          <w:sz w:val="20"/>
        </w:rPr>
        <w:t>nedeniyle</w:t>
      </w:r>
      <w:r w:rsidRPr="00B3663D" w:rsidR="005A771B">
        <w:rPr>
          <w:sz w:val="20"/>
        </w:rPr>
        <w:t xml:space="preserve"> </w:t>
      </w:r>
      <w:r w:rsidRPr="00B3663D">
        <w:rPr>
          <w:sz w:val="20"/>
        </w:rPr>
        <w:t>sadece</w:t>
      </w:r>
      <w:r w:rsidRPr="00B3663D" w:rsidR="005A771B">
        <w:rPr>
          <w:sz w:val="20"/>
        </w:rPr>
        <w:t xml:space="preserve"> </w:t>
      </w:r>
      <w:r w:rsidRPr="00B3663D">
        <w:rPr>
          <w:sz w:val="20"/>
        </w:rPr>
        <w:t>başlıklar</w:t>
      </w:r>
      <w:r w:rsidRPr="00B3663D" w:rsidR="005A771B">
        <w:rPr>
          <w:sz w:val="20"/>
        </w:rPr>
        <w:t xml:space="preserve"> </w:t>
      </w:r>
      <w:r w:rsidRPr="00B3663D">
        <w:rPr>
          <w:sz w:val="20"/>
        </w:rPr>
        <w:t>hâlinde</w:t>
      </w:r>
      <w:r w:rsidRPr="00B3663D" w:rsidR="005A771B">
        <w:rPr>
          <w:sz w:val="20"/>
        </w:rPr>
        <w:t xml:space="preserve"> </w:t>
      </w:r>
      <w:r w:rsidRPr="00B3663D">
        <w:rPr>
          <w:sz w:val="20"/>
        </w:rPr>
        <w:t>saymamız</w:t>
      </w:r>
      <w:r w:rsidRPr="00B3663D" w:rsidR="005A771B">
        <w:rPr>
          <w:sz w:val="20"/>
        </w:rPr>
        <w:t xml:space="preserve"> </w:t>
      </w:r>
      <w:r w:rsidRPr="00B3663D">
        <w:rPr>
          <w:sz w:val="20"/>
        </w:rPr>
        <w:t>bile</w:t>
      </w:r>
      <w:r w:rsidRPr="00B3663D" w:rsidR="005A771B">
        <w:rPr>
          <w:sz w:val="20"/>
        </w:rPr>
        <w:t xml:space="preserve"> </w:t>
      </w:r>
      <w:r w:rsidRPr="00B3663D">
        <w:rPr>
          <w:sz w:val="20"/>
        </w:rPr>
        <w:t>uzun</w:t>
      </w:r>
      <w:r w:rsidRPr="00B3663D" w:rsidR="005A771B">
        <w:rPr>
          <w:sz w:val="20"/>
        </w:rPr>
        <w:t xml:space="preserve"> </w:t>
      </w:r>
      <w:r w:rsidRPr="00B3663D">
        <w:rPr>
          <w:sz w:val="20"/>
        </w:rPr>
        <w:t>dakikalar</w:t>
      </w:r>
      <w:r w:rsidRPr="00B3663D" w:rsidR="005A771B">
        <w:rPr>
          <w:sz w:val="20"/>
        </w:rPr>
        <w:t xml:space="preserve"> </w:t>
      </w:r>
      <w:r w:rsidRPr="00B3663D">
        <w:rPr>
          <w:sz w:val="20"/>
        </w:rPr>
        <w:t>alacaktır.</w:t>
      </w:r>
      <w:r w:rsidRPr="00B3663D" w:rsidR="005A771B">
        <w:rPr>
          <w:sz w:val="20"/>
        </w:rPr>
        <w:t xml:space="preserve"> </w:t>
      </w:r>
      <w:r w:rsidRPr="00B3663D">
        <w:rPr>
          <w:sz w:val="20"/>
        </w:rPr>
        <w:t>Merkez</w:t>
      </w:r>
      <w:r w:rsidRPr="00B3663D" w:rsidR="005A771B">
        <w:rPr>
          <w:sz w:val="20"/>
        </w:rPr>
        <w:t xml:space="preserve"> </w:t>
      </w:r>
      <w:r w:rsidRPr="00B3663D">
        <w:rPr>
          <w:sz w:val="20"/>
        </w:rPr>
        <w:t>Bankasının</w:t>
      </w:r>
      <w:r w:rsidRPr="00B3663D" w:rsidR="005A771B">
        <w:rPr>
          <w:sz w:val="20"/>
        </w:rPr>
        <w:t xml:space="preserve"> </w:t>
      </w:r>
      <w:r w:rsidRPr="00B3663D">
        <w:rPr>
          <w:sz w:val="20"/>
        </w:rPr>
        <w:t>özerk</w:t>
      </w:r>
      <w:r w:rsidRPr="00B3663D" w:rsidR="005A771B">
        <w:rPr>
          <w:sz w:val="20"/>
        </w:rPr>
        <w:t xml:space="preserve"> </w:t>
      </w:r>
      <w:r w:rsidRPr="00B3663D">
        <w:rPr>
          <w:sz w:val="20"/>
        </w:rPr>
        <w:t>hâle</w:t>
      </w:r>
      <w:r w:rsidRPr="00B3663D" w:rsidR="005A771B">
        <w:rPr>
          <w:sz w:val="20"/>
        </w:rPr>
        <w:t xml:space="preserve"> </w:t>
      </w:r>
      <w:r w:rsidRPr="00B3663D">
        <w:rPr>
          <w:sz w:val="20"/>
        </w:rPr>
        <w:t>getirilmesi,</w:t>
      </w:r>
      <w:r w:rsidRPr="00B3663D" w:rsidR="005A771B">
        <w:rPr>
          <w:sz w:val="20"/>
        </w:rPr>
        <w:t xml:space="preserve"> </w:t>
      </w:r>
      <w:r w:rsidRPr="00B3663D">
        <w:rPr>
          <w:sz w:val="20"/>
        </w:rPr>
        <w:t>bankacılık</w:t>
      </w:r>
      <w:r w:rsidRPr="00B3663D" w:rsidR="005A771B">
        <w:rPr>
          <w:sz w:val="20"/>
        </w:rPr>
        <w:t xml:space="preserve"> </w:t>
      </w:r>
      <w:r w:rsidRPr="00B3663D">
        <w:rPr>
          <w:sz w:val="20"/>
        </w:rPr>
        <w:t>reformu,</w:t>
      </w:r>
      <w:r w:rsidRPr="00B3663D" w:rsidR="005A771B">
        <w:rPr>
          <w:sz w:val="20"/>
        </w:rPr>
        <w:t xml:space="preserve"> </w:t>
      </w:r>
      <w:r w:rsidRPr="00B3663D">
        <w:rPr>
          <w:sz w:val="20"/>
        </w:rPr>
        <w:t>kamu</w:t>
      </w:r>
      <w:r w:rsidRPr="00B3663D" w:rsidR="005A771B">
        <w:rPr>
          <w:sz w:val="20"/>
        </w:rPr>
        <w:t xml:space="preserve"> </w:t>
      </w:r>
      <w:r w:rsidRPr="00B3663D">
        <w:rPr>
          <w:sz w:val="20"/>
        </w:rPr>
        <w:t>bankalarının</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kamu</w:t>
      </w:r>
      <w:r w:rsidRPr="00B3663D" w:rsidR="005A771B">
        <w:rPr>
          <w:sz w:val="20"/>
        </w:rPr>
        <w:t xml:space="preserve"> </w:t>
      </w:r>
      <w:r w:rsidRPr="00B3663D">
        <w:rPr>
          <w:sz w:val="20"/>
        </w:rPr>
        <w:t>finansmanı</w:t>
      </w:r>
      <w:r w:rsidRPr="00B3663D" w:rsidR="005A771B">
        <w:rPr>
          <w:sz w:val="20"/>
        </w:rPr>
        <w:t xml:space="preserve"> </w:t>
      </w:r>
      <w:r w:rsidRPr="00B3663D">
        <w:rPr>
          <w:sz w:val="20"/>
        </w:rPr>
        <w:t>ve</w:t>
      </w:r>
      <w:r w:rsidRPr="00B3663D" w:rsidR="005A771B">
        <w:rPr>
          <w:sz w:val="20"/>
        </w:rPr>
        <w:t xml:space="preserve"> </w:t>
      </w:r>
      <w:r w:rsidRPr="00B3663D">
        <w:rPr>
          <w:sz w:val="20"/>
        </w:rPr>
        <w:t>borç</w:t>
      </w:r>
      <w:r w:rsidRPr="00B3663D" w:rsidR="005A771B">
        <w:rPr>
          <w:sz w:val="20"/>
        </w:rPr>
        <w:t xml:space="preserve"> </w:t>
      </w:r>
      <w:r w:rsidRPr="00B3663D">
        <w:rPr>
          <w:sz w:val="20"/>
        </w:rPr>
        <w:t>yönetiminin</w:t>
      </w:r>
      <w:r w:rsidRPr="00B3663D" w:rsidR="005A771B">
        <w:rPr>
          <w:sz w:val="20"/>
        </w:rPr>
        <w:t xml:space="preserve"> </w:t>
      </w:r>
      <w:r w:rsidRPr="00B3663D">
        <w:rPr>
          <w:sz w:val="20"/>
        </w:rPr>
        <w:t>düzenlenmesi,</w:t>
      </w:r>
      <w:r w:rsidRPr="00B3663D" w:rsidR="005A771B">
        <w:rPr>
          <w:sz w:val="20"/>
        </w:rPr>
        <w:t xml:space="preserve"> </w:t>
      </w:r>
      <w:r w:rsidRPr="00B3663D">
        <w:rPr>
          <w:sz w:val="20"/>
        </w:rPr>
        <w:t>görev</w:t>
      </w:r>
      <w:r w:rsidRPr="00B3663D" w:rsidR="005A771B">
        <w:rPr>
          <w:sz w:val="20"/>
        </w:rPr>
        <w:t xml:space="preserve"> </w:t>
      </w:r>
      <w:r w:rsidRPr="00B3663D">
        <w:rPr>
          <w:sz w:val="20"/>
        </w:rPr>
        <w:t>zararlarının</w:t>
      </w:r>
      <w:r w:rsidRPr="00B3663D" w:rsidR="005A771B">
        <w:rPr>
          <w:sz w:val="20"/>
        </w:rPr>
        <w:t xml:space="preserve"> </w:t>
      </w:r>
      <w:r w:rsidRPr="00B3663D">
        <w:rPr>
          <w:sz w:val="20"/>
        </w:rPr>
        <w:t>tasfiyesi,</w:t>
      </w:r>
      <w:r w:rsidRPr="00B3663D" w:rsidR="005A771B">
        <w:rPr>
          <w:sz w:val="20"/>
        </w:rPr>
        <w:t xml:space="preserve"> </w:t>
      </w:r>
      <w:r w:rsidRPr="00B3663D">
        <w:rPr>
          <w:sz w:val="20"/>
        </w:rPr>
        <w:t>fonların</w:t>
      </w:r>
      <w:r w:rsidRPr="00B3663D" w:rsidR="005A771B">
        <w:rPr>
          <w:sz w:val="20"/>
        </w:rPr>
        <w:t xml:space="preserve"> </w:t>
      </w:r>
      <w:r w:rsidRPr="00B3663D">
        <w:rPr>
          <w:sz w:val="20"/>
        </w:rPr>
        <w:t>tasfiyesi</w:t>
      </w:r>
      <w:r w:rsidRPr="00B3663D" w:rsidR="005A771B">
        <w:rPr>
          <w:sz w:val="20"/>
        </w:rPr>
        <w:t xml:space="preserve"> </w:t>
      </w:r>
      <w:r w:rsidRPr="00B3663D">
        <w:rPr>
          <w:sz w:val="20"/>
        </w:rPr>
        <w:t>ve</w:t>
      </w:r>
      <w:r w:rsidRPr="00B3663D" w:rsidR="005A771B">
        <w:rPr>
          <w:sz w:val="20"/>
        </w:rPr>
        <w:t xml:space="preserve"> </w:t>
      </w:r>
      <w:r w:rsidRPr="00B3663D">
        <w:rPr>
          <w:sz w:val="20"/>
        </w:rPr>
        <w:t>döner</w:t>
      </w:r>
      <w:r w:rsidRPr="00B3663D" w:rsidR="005A771B">
        <w:rPr>
          <w:sz w:val="20"/>
        </w:rPr>
        <w:t xml:space="preserve"> </w:t>
      </w:r>
      <w:r w:rsidRPr="00B3663D">
        <w:rPr>
          <w:sz w:val="20"/>
        </w:rPr>
        <w:t>sermayelerin</w:t>
      </w:r>
      <w:r w:rsidRPr="00B3663D" w:rsidR="005A771B">
        <w:rPr>
          <w:sz w:val="20"/>
        </w:rPr>
        <w:t xml:space="preserve"> </w:t>
      </w:r>
      <w:r w:rsidRPr="00B3663D">
        <w:rPr>
          <w:sz w:val="20"/>
        </w:rPr>
        <w:t>azaltılması,</w:t>
      </w:r>
      <w:r w:rsidRPr="00B3663D" w:rsidR="005A771B">
        <w:rPr>
          <w:sz w:val="20"/>
        </w:rPr>
        <w:t xml:space="preserve"> </w:t>
      </w:r>
      <w:r w:rsidRPr="00B3663D">
        <w:rPr>
          <w:sz w:val="20"/>
        </w:rPr>
        <w:t>bütçe</w:t>
      </w:r>
      <w:r w:rsidRPr="00B3663D" w:rsidR="005A771B">
        <w:rPr>
          <w:sz w:val="20"/>
        </w:rPr>
        <w:t xml:space="preserve"> </w:t>
      </w:r>
      <w:r w:rsidRPr="00B3663D">
        <w:rPr>
          <w:sz w:val="20"/>
        </w:rPr>
        <w:t>ve</w:t>
      </w:r>
      <w:r w:rsidRPr="00B3663D" w:rsidR="005A771B">
        <w:rPr>
          <w:sz w:val="20"/>
        </w:rPr>
        <w:t xml:space="preserve"> </w:t>
      </w:r>
      <w:r w:rsidRPr="00B3663D">
        <w:rPr>
          <w:sz w:val="20"/>
        </w:rPr>
        <w:t>harcamaya</w:t>
      </w:r>
      <w:r w:rsidRPr="00B3663D" w:rsidR="005A771B">
        <w:rPr>
          <w:sz w:val="20"/>
        </w:rPr>
        <w:t xml:space="preserve"> </w:t>
      </w:r>
      <w:r w:rsidRPr="00B3663D">
        <w:rPr>
          <w:sz w:val="20"/>
        </w:rPr>
        <w:t>ilişkin</w:t>
      </w:r>
      <w:r w:rsidRPr="00B3663D" w:rsidR="005A771B">
        <w:rPr>
          <w:sz w:val="20"/>
        </w:rPr>
        <w:t xml:space="preserve"> </w:t>
      </w:r>
      <w:r w:rsidRPr="00B3663D">
        <w:rPr>
          <w:sz w:val="20"/>
        </w:rPr>
        <w:t>yapılan</w:t>
      </w:r>
      <w:r w:rsidRPr="00B3663D" w:rsidR="005A771B">
        <w:rPr>
          <w:sz w:val="20"/>
        </w:rPr>
        <w:t xml:space="preserve"> </w:t>
      </w:r>
      <w:r w:rsidRPr="00B3663D">
        <w:rPr>
          <w:sz w:val="20"/>
        </w:rPr>
        <w:t>düzenlemeler</w:t>
      </w:r>
      <w:r w:rsidRPr="00B3663D" w:rsidR="005A771B">
        <w:rPr>
          <w:sz w:val="20"/>
        </w:rPr>
        <w:t xml:space="preserve"> </w:t>
      </w:r>
      <w:r w:rsidRPr="00B3663D" w:rsidR="00A55825">
        <w:rPr>
          <w:sz w:val="20"/>
        </w:rPr>
        <w:t>-</w:t>
      </w:r>
      <w:r w:rsidRPr="00B3663D">
        <w:rPr>
          <w:sz w:val="20"/>
        </w:rPr>
        <w:t>ki</w:t>
      </w:r>
      <w:r w:rsidRPr="00B3663D" w:rsidR="005A771B">
        <w:rPr>
          <w:sz w:val="20"/>
        </w:rPr>
        <w:t xml:space="preserve"> </w:t>
      </w:r>
      <w:r w:rsidRPr="00B3663D">
        <w:rPr>
          <w:sz w:val="20"/>
        </w:rPr>
        <w:t>2000</w:t>
      </w:r>
      <w:r w:rsidRPr="00B3663D" w:rsidR="005A771B">
        <w:rPr>
          <w:sz w:val="20"/>
        </w:rPr>
        <w:t xml:space="preserve"> </w:t>
      </w:r>
      <w:r w:rsidRPr="00B3663D">
        <w:rPr>
          <w:sz w:val="20"/>
        </w:rPr>
        <w:t>yılındadır-</w:t>
      </w:r>
      <w:r w:rsidRPr="00B3663D" w:rsidR="005A771B">
        <w:rPr>
          <w:sz w:val="20"/>
        </w:rPr>
        <w:t xml:space="preserve"> </w:t>
      </w:r>
      <w:r w:rsidRPr="00B3663D">
        <w:rPr>
          <w:sz w:val="20"/>
        </w:rPr>
        <w:t>ve</w:t>
      </w:r>
      <w:r w:rsidRPr="00B3663D" w:rsidR="005A771B">
        <w:rPr>
          <w:sz w:val="20"/>
        </w:rPr>
        <w:t xml:space="preserve"> </w:t>
      </w:r>
      <w:r w:rsidRPr="00B3663D">
        <w:rPr>
          <w:sz w:val="20"/>
        </w:rPr>
        <w:t>2000</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yüksek</w:t>
      </w:r>
      <w:r w:rsidRPr="00B3663D" w:rsidR="005A771B">
        <w:rPr>
          <w:sz w:val="20"/>
        </w:rPr>
        <w:t xml:space="preserve"> </w:t>
      </w: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bütçe</w:t>
      </w:r>
      <w:r w:rsidRPr="00B3663D" w:rsidR="005A771B">
        <w:rPr>
          <w:sz w:val="20"/>
        </w:rPr>
        <w:t xml:space="preserve"> </w:t>
      </w:r>
      <w:r w:rsidRPr="00B3663D">
        <w:rPr>
          <w:sz w:val="20"/>
        </w:rPr>
        <w:t>fazlaları</w:t>
      </w:r>
      <w:r w:rsidRPr="00B3663D" w:rsidR="005A771B">
        <w:rPr>
          <w:sz w:val="20"/>
        </w:rPr>
        <w:t xml:space="preserve"> </w:t>
      </w:r>
      <w:r w:rsidRPr="00B3663D">
        <w:rPr>
          <w:sz w:val="20"/>
        </w:rPr>
        <w:t>hedeflenmiş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hedefler</w:t>
      </w:r>
      <w:r w:rsidRPr="00B3663D" w:rsidR="005A771B">
        <w:rPr>
          <w:sz w:val="20"/>
        </w:rPr>
        <w:t xml:space="preserve"> </w:t>
      </w:r>
      <w:r w:rsidRPr="00B3663D">
        <w:rPr>
          <w:sz w:val="20"/>
        </w:rPr>
        <w:t>de</w:t>
      </w:r>
      <w:r w:rsidRPr="00B3663D" w:rsidR="005A771B">
        <w:rPr>
          <w:sz w:val="20"/>
        </w:rPr>
        <w:t xml:space="preserve"> </w:t>
      </w:r>
      <w:r w:rsidRPr="00B3663D">
        <w:rPr>
          <w:sz w:val="20"/>
        </w:rPr>
        <w:t>gerçekleştirilmiştir.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buyurun.</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Tamamlıyorum,</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Yatırım</w:t>
      </w:r>
      <w:r w:rsidRPr="00B3663D" w:rsidR="005A771B">
        <w:rPr>
          <w:sz w:val="20"/>
        </w:rPr>
        <w:t xml:space="preserve"> </w:t>
      </w:r>
      <w:r w:rsidRPr="00B3663D">
        <w:rPr>
          <w:sz w:val="20"/>
        </w:rPr>
        <w:t>ortamının</w:t>
      </w:r>
      <w:r w:rsidRPr="00B3663D" w:rsidR="005A771B">
        <w:rPr>
          <w:sz w:val="20"/>
        </w:rPr>
        <w:t xml:space="preserve"> </w:t>
      </w:r>
      <w:r w:rsidRPr="00B3663D">
        <w:rPr>
          <w:sz w:val="20"/>
        </w:rPr>
        <w:t>iyileştirilmesi</w:t>
      </w:r>
      <w:r w:rsidRPr="00B3663D" w:rsidR="005A771B">
        <w:rPr>
          <w:sz w:val="20"/>
        </w:rPr>
        <w:t xml:space="preserve"> </w:t>
      </w:r>
      <w:r w:rsidRPr="00B3663D">
        <w:rPr>
          <w:sz w:val="20"/>
        </w:rPr>
        <w:t>için</w:t>
      </w:r>
      <w:r w:rsidRPr="00B3663D" w:rsidR="005A771B">
        <w:rPr>
          <w:sz w:val="20"/>
        </w:rPr>
        <w:t xml:space="preserve"> </w:t>
      </w:r>
      <w:r w:rsidRPr="00B3663D">
        <w:rPr>
          <w:sz w:val="20"/>
        </w:rPr>
        <w:t>düzenlemeler</w:t>
      </w:r>
      <w:r w:rsidRPr="00B3663D" w:rsidR="005A771B">
        <w:rPr>
          <w:sz w:val="20"/>
        </w:rPr>
        <w:t xml:space="preserve"> </w:t>
      </w:r>
      <w:r w:rsidRPr="00B3663D">
        <w:rPr>
          <w:sz w:val="20"/>
        </w:rPr>
        <w:t>yapılmış,</w:t>
      </w:r>
      <w:r w:rsidRPr="00B3663D" w:rsidR="005A771B">
        <w:rPr>
          <w:sz w:val="20"/>
        </w:rPr>
        <w:t xml:space="preserve"> </w:t>
      </w:r>
      <w:r w:rsidRPr="00B3663D">
        <w:rPr>
          <w:sz w:val="20"/>
        </w:rPr>
        <w:t>kamu</w:t>
      </w:r>
      <w:r w:rsidRPr="00B3663D" w:rsidR="005A771B">
        <w:rPr>
          <w:sz w:val="20"/>
        </w:rPr>
        <w:t xml:space="preserve"> </w:t>
      </w:r>
      <w:r w:rsidRPr="00B3663D">
        <w:rPr>
          <w:sz w:val="20"/>
        </w:rPr>
        <w:t>proje</w:t>
      </w:r>
      <w:r w:rsidRPr="00B3663D" w:rsidR="005A771B">
        <w:rPr>
          <w:sz w:val="20"/>
        </w:rPr>
        <w:t xml:space="preserve"> </w:t>
      </w:r>
      <w:r w:rsidRPr="00B3663D">
        <w:rPr>
          <w:sz w:val="20"/>
        </w:rPr>
        <w:t>stokunun</w:t>
      </w:r>
      <w:r w:rsidRPr="00B3663D" w:rsidR="005A771B">
        <w:rPr>
          <w:sz w:val="20"/>
        </w:rPr>
        <w:t xml:space="preserve"> </w:t>
      </w:r>
      <w:r w:rsidRPr="00B3663D">
        <w:rPr>
          <w:sz w:val="20"/>
        </w:rPr>
        <w:t>rasyonel,</w:t>
      </w:r>
      <w:r w:rsidRPr="00B3663D" w:rsidR="005A771B">
        <w:rPr>
          <w:sz w:val="20"/>
        </w:rPr>
        <w:t xml:space="preserve"> </w:t>
      </w:r>
      <w:r w:rsidRPr="00B3663D">
        <w:rPr>
          <w:sz w:val="20"/>
        </w:rPr>
        <w:t>daha</w:t>
      </w:r>
      <w:r w:rsidRPr="00B3663D" w:rsidR="005A771B">
        <w:rPr>
          <w:sz w:val="20"/>
        </w:rPr>
        <w:t xml:space="preserve"> </w:t>
      </w:r>
      <w:r w:rsidRPr="00B3663D">
        <w:rPr>
          <w:sz w:val="20"/>
        </w:rPr>
        <w:t>akıcı</w:t>
      </w:r>
      <w:r w:rsidRPr="00B3663D" w:rsidR="005A771B">
        <w:rPr>
          <w:sz w:val="20"/>
        </w:rPr>
        <w:t xml:space="preserve"> </w:t>
      </w:r>
      <w:r w:rsidRPr="00B3663D">
        <w:rPr>
          <w:sz w:val="20"/>
        </w:rPr>
        <w:t>hâle</w:t>
      </w:r>
      <w:r w:rsidRPr="00B3663D" w:rsidR="005A771B">
        <w:rPr>
          <w:sz w:val="20"/>
        </w:rPr>
        <w:t xml:space="preserve"> </w:t>
      </w:r>
      <w:r w:rsidRPr="00B3663D">
        <w:rPr>
          <w:sz w:val="20"/>
        </w:rPr>
        <w:t>gelmesi,</w:t>
      </w:r>
      <w:r w:rsidRPr="00B3663D" w:rsidR="005A771B">
        <w:rPr>
          <w:sz w:val="20"/>
        </w:rPr>
        <w:t xml:space="preserve"> </w:t>
      </w:r>
      <w:r w:rsidRPr="00B3663D">
        <w:rPr>
          <w:sz w:val="20"/>
        </w:rPr>
        <w:t>vergide</w:t>
      </w:r>
      <w:r w:rsidRPr="00B3663D" w:rsidR="005A771B">
        <w:rPr>
          <w:sz w:val="20"/>
        </w:rPr>
        <w:t xml:space="preserve"> </w:t>
      </w:r>
      <w:r w:rsidRPr="00B3663D">
        <w:rPr>
          <w:sz w:val="20"/>
        </w:rPr>
        <w:t>sadeleştirme,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reformu</w:t>
      </w:r>
      <w:r w:rsidRPr="00B3663D" w:rsidR="005A771B">
        <w:rPr>
          <w:sz w:val="20"/>
        </w:rPr>
        <w:t xml:space="preserve"> </w:t>
      </w:r>
      <w:r w:rsidRPr="00B3663D">
        <w:rPr>
          <w:sz w:val="20"/>
        </w:rPr>
        <w:t>yapılmış,</w:t>
      </w:r>
      <w:r w:rsidRPr="00B3663D" w:rsidR="005A771B">
        <w:rPr>
          <w:sz w:val="20"/>
        </w:rPr>
        <w:t xml:space="preserve"> </w:t>
      </w:r>
      <w:r w:rsidRPr="00B3663D">
        <w:rPr>
          <w:sz w:val="20"/>
        </w:rPr>
        <w:t>bireysel</w:t>
      </w:r>
      <w:r w:rsidRPr="00B3663D" w:rsidR="005A771B">
        <w:rPr>
          <w:sz w:val="20"/>
        </w:rPr>
        <w:t xml:space="preserve"> </w:t>
      </w:r>
      <w:r w:rsidRPr="00B3663D">
        <w:rPr>
          <w:sz w:val="20"/>
        </w:rPr>
        <w:t>emeklilik,</w:t>
      </w:r>
      <w:r w:rsidRPr="00B3663D" w:rsidR="005A771B">
        <w:rPr>
          <w:sz w:val="20"/>
        </w:rPr>
        <w:t xml:space="preserve"> </w:t>
      </w:r>
      <w:r w:rsidRPr="00B3663D">
        <w:rPr>
          <w:sz w:val="20"/>
        </w:rPr>
        <w:t>işsizlik</w:t>
      </w:r>
      <w:r w:rsidRPr="00B3663D" w:rsidR="005A771B">
        <w:rPr>
          <w:sz w:val="20"/>
        </w:rPr>
        <w:t xml:space="preserve"> </w:t>
      </w:r>
      <w:r w:rsidRPr="00B3663D">
        <w:rPr>
          <w:sz w:val="20"/>
        </w:rPr>
        <w:t>sigortası</w:t>
      </w:r>
      <w:r w:rsidRPr="00B3663D" w:rsidR="005A771B">
        <w:rPr>
          <w:sz w:val="20"/>
        </w:rPr>
        <w:t xml:space="preserve"> </w:t>
      </w:r>
      <w:r w:rsidRPr="00B3663D">
        <w:rPr>
          <w:sz w:val="20"/>
        </w:rPr>
        <w:t>ve</w:t>
      </w:r>
      <w:r w:rsidRPr="00B3663D" w:rsidR="005A771B">
        <w:rPr>
          <w:sz w:val="20"/>
        </w:rPr>
        <w:t xml:space="preserve"> </w:t>
      </w:r>
      <w:r w:rsidRPr="00B3663D">
        <w:rPr>
          <w:sz w:val="20"/>
        </w:rPr>
        <w:t>iş</w:t>
      </w:r>
      <w:r w:rsidRPr="00B3663D" w:rsidR="005A771B">
        <w:rPr>
          <w:sz w:val="20"/>
        </w:rPr>
        <w:t xml:space="preserve"> </w:t>
      </w:r>
      <w:r w:rsidRPr="00B3663D">
        <w:rPr>
          <w:sz w:val="20"/>
        </w:rPr>
        <w:t>güvencesine</w:t>
      </w:r>
      <w:r w:rsidRPr="00B3663D" w:rsidR="005A771B">
        <w:rPr>
          <w:sz w:val="20"/>
        </w:rPr>
        <w:t xml:space="preserve"> </w:t>
      </w:r>
      <w:r w:rsidRPr="00B3663D">
        <w:rPr>
          <w:sz w:val="20"/>
        </w:rPr>
        <w:t>ilişkin</w:t>
      </w:r>
      <w:r w:rsidRPr="00B3663D" w:rsidR="005A771B">
        <w:rPr>
          <w:sz w:val="20"/>
        </w:rPr>
        <w:t xml:space="preserve"> </w:t>
      </w:r>
      <w:r w:rsidRPr="00B3663D">
        <w:rPr>
          <w:sz w:val="20"/>
        </w:rPr>
        <w:t>düzenlemeler,</w:t>
      </w:r>
      <w:r w:rsidRPr="00B3663D" w:rsidR="005A771B">
        <w:rPr>
          <w:sz w:val="20"/>
        </w:rPr>
        <w:t xml:space="preserve"> </w:t>
      </w:r>
      <w:r w:rsidRPr="00B3663D">
        <w:rPr>
          <w:sz w:val="20"/>
        </w:rPr>
        <w:t>tarım</w:t>
      </w:r>
      <w:r w:rsidRPr="00B3663D" w:rsidR="005A771B">
        <w:rPr>
          <w:sz w:val="20"/>
        </w:rPr>
        <w:t xml:space="preserve"> </w:t>
      </w:r>
      <w:r w:rsidRPr="00B3663D">
        <w:rPr>
          <w:sz w:val="20"/>
        </w:rPr>
        <w:t>reformu,</w:t>
      </w:r>
      <w:r w:rsidRPr="00B3663D" w:rsidR="005A771B">
        <w:rPr>
          <w:sz w:val="20"/>
        </w:rPr>
        <w:t xml:space="preserve"> </w:t>
      </w:r>
      <w:r w:rsidRPr="00B3663D">
        <w:rPr>
          <w:sz w:val="20"/>
        </w:rPr>
        <w:t>enerji</w:t>
      </w:r>
      <w:r w:rsidRPr="00B3663D" w:rsidR="005A771B">
        <w:rPr>
          <w:sz w:val="20"/>
        </w:rPr>
        <w:t xml:space="preserve"> </w:t>
      </w:r>
      <w:r w:rsidRPr="00B3663D">
        <w:rPr>
          <w:sz w:val="20"/>
        </w:rPr>
        <w:t>piyasasının</w:t>
      </w:r>
      <w:r w:rsidRPr="00B3663D" w:rsidR="005A771B">
        <w:rPr>
          <w:sz w:val="20"/>
        </w:rPr>
        <w:t xml:space="preserve"> </w:t>
      </w:r>
      <w:r w:rsidRPr="00B3663D">
        <w:rPr>
          <w:sz w:val="20"/>
        </w:rPr>
        <w:t>düzenlenmesi,</w:t>
      </w:r>
      <w:r w:rsidRPr="00B3663D" w:rsidR="005A771B">
        <w:rPr>
          <w:sz w:val="20"/>
        </w:rPr>
        <w:t xml:space="preserve"> </w:t>
      </w:r>
      <w:r w:rsidRPr="00B3663D">
        <w:rPr>
          <w:sz w:val="20"/>
        </w:rPr>
        <w:t>telekomünikasyon</w:t>
      </w:r>
      <w:r w:rsidRPr="00B3663D" w:rsidR="005A771B">
        <w:rPr>
          <w:sz w:val="20"/>
        </w:rPr>
        <w:t xml:space="preserve"> </w:t>
      </w:r>
      <w:r w:rsidRPr="00B3663D">
        <w:rPr>
          <w:sz w:val="20"/>
        </w:rPr>
        <w:t>sektöründe</w:t>
      </w:r>
      <w:r w:rsidRPr="00B3663D" w:rsidR="005A771B">
        <w:rPr>
          <w:sz w:val="20"/>
        </w:rPr>
        <w:t xml:space="preserve"> </w:t>
      </w:r>
      <w:r w:rsidRPr="00B3663D">
        <w:rPr>
          <w:sz w:val="20"/>
        </w:rPr>
        <w:t>düzenlemeler</w:t>
      </w:r>
      <w:r w:rsidRPr="00B3663D" w:rsidR="005A771B">
        <w:rPr>
          <w:sz w:val="20"/>
        </w:rPr>
        <w:t xml:space="preserve"> </w:t>
      </w:r>
      <w:r w:rsidRPr="00B3663D">
        <w:rPr>
          <w:sz w:val="20"/>
        </w:rPr>
        <w:t>yapılmış,</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sistemine</w:t>
      </w:r>
      <w:r w:rsidRPr="00B3663D" w:rsidR="005A771B">
        <w:rPr>
          <w:sz w:val="20"/>
        </w:rPr>
        <w:t xml:space="preserve"> </w:t>
      </w:r>
      <w:r w:rsidRPr="00B3663D">
        <w:rPr>
          <w:sz w:val="20"/>
        </w:rPr>
        <w:t>bir</w:t>
      </w:r>
      <w:r w:rsidRPr="00B3663D" w:rsidR="005A771B">
        <w:rPr>
          <w:sz w:val="20"/>
        </w:rPr>
        <w:t xml:space="preserve"> </w:t>
      </w:r>
      <w:r w:rsidRPr="00B3663D">
        <w:rPr>
          <w:sz w:val="20"/>
        </w:rPr>
        <w:t>çekidüzen</w:t>
      </w:r>
      <w:r w:rsidRPr="00B3663D" w:rsidR="005A771B">
        <w:rPr>
          <w:sz w:val="20"/>
        </w:rPr>
        <w:t xml:space="preserve"> </w:t>
      </w:r>
      <w:r w:rsidRPr="00B3663D">
        <w:rPr>
          <w:sz w:val="20"/>
        </w:rPr>
        <w:t>verilmiştir,</w:t>
      </w:r>
      <w:r w:rsidRPr="00B3663D" w:rsidR="005A771B">
        <w:rPr>
          <w:sz w:val="20"/>
        </w:rPr>
        <w:t xml:space="preserve"> </w:t>
      </w:r>
      <w:r w:rsidRPr="00B3663D">
        <w:rPr>
          <w:sz w:val="20"/>
        </w:rPr>
        <w:t>derli</w:t>
      </w:r>
      <w:r w:rsidRPr="00B3663D" w:rsidR="005A771B">
        <w:rPr>
          <w:sz w:val="20"/>
        </w:rPr>
        <w:t xml:space="preserve"> </w:t>
      </w:r>
      <w:r w:rsidRPr="00B3663D">
        <w:rPr>
          <w:sz w:val="20"/>
        </w:rPr>
        <w:t>toplu</w:t>
      </w:r>
      <w:r w:rsidRPr="00B3663D" w:rsidR="005A771B">
        <w:rPr>
          <w:sz w:val="20"/>
        </w:rPr>
        <w:t xml:space="preserve"> </w:t>
      </w:r>
      <w:r w:rsidRPr="00B3663D">
        <w:rPr>
          <w:sz w:val="20"/>
        </w:rPr>
        <w:t>bir</w:t>
      </w:r>
      <w:r w:rsidRPr="00B3663D" w:rsidR="005A771B">
        <w:rPr>
          <w:sz w:val="20"/>
        </w:rPr>
        <w:t xml:space="preserve"> </w:t>
      </w:r>
      <w:r w:rsidRPr="00B3663D">
        <w:rPr>
          <w:sz w:val="20"/>
        </w:rPr>
        <w:t>hâle</w:t>
      </w:r>
      <w:r w:rsidRPr="00B3663D" w:rsidR="005A771B">
        <w:rPr>
          <w:sz w:val="20"/>
        </w:rPr>
        <w:t xml:space="preserve"> </w:t>
      </w:r>
      <w:r w:rsidRPr="00B3663D">
        <w:rPr>
          <w:sz w:val="20"/>
        </w:rPr>
        <w:t>getirilmiştir.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bu</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toplumsal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maliyeti</w:t>
      </w:r>
      <w:r w:rsidRPr="00B3663D" w:rsidR="005A771B">
        <w:rPr>
          <w:sz w:val="20"/>
        </w:rPr>
        <w:t xml:space="preserve"> </w:t>
      </w:r>
      <w:r w:rsidRPr="00B3663D">
        <w:rPr>
          <w:sz w:val="20"/>
        </w:rPr>
        <w:t>hepimize,</w:t>
      </w:r>
      <w:r w:rsidRPr="00B3663D" w:rsidR="005A771B">
        <w:rPr>
          <w:sz w:val="20"/>
        </w:rPr>
        <w:t xml:space="preserve"> </w:t>
      </w:r>
      <w:r w:rsidRPr="00B3663D">
        <w:rPr>
          <w:sz w:val="20"/>
        </w:rPr>
        <w:t>bütün</w:t>
      </w:r>
      <w:r w:rsidRPr="00B3663D" w:rsidR="005A771B">
        <w:rPr>
          <w:sz w:val="20"/>
        </w:rPr>
        <w:t xml:space="preserve"> </w:t>
      </w:r>
      <w:r w:rsidRPr="00B3663D">
        <w:rPr>
          <w:sz w:val="20"/>
        </w:rPr>
        <w:t>ülkemize</w:t>
      </w:r>
      <w:r w:rsidRPr="00B3663D" w:rsidR="005A771B">
        <w:rPr>
          <w:sz w:val="20"/>
        </w:rPr>
        <w:t xml:space="preserve"> </w:t>
      </w:r>
      <w:r w:rsidRPr="00B3663D">
        <w:rPr>
          <w:sz w:val="20"/>
        </w:rPr>
        <w:t>çok</w:t>
      </w:r>
      <w:r w:rsidRPr="00B3663D" w:rsidR="005A771B">
        <w:rPr>
          <w:sz w:val="20"/>
        </w:rPr>
        <w:t xml:space="preserve"> </w:t>
      </w:r>
      <w:r w:rsidRPr="00B3663D">
        <w:rPr>
          <w:sz w:val="20"/>
        </w:rPr>
        <w:t>yüksek</w:t>
      </w:r>
      <w:r w:rsidRPr="00B3663D" w:rsidR="005A771B">
        <w:rPr>
          <w:sz w:val="20"/>
        </w:rPr>
        <w:t xml:space="preserve"> </w:t>
      </w:r>
      <w:r w:rsidRPr="00B3663D">
        <w:rPr>
          <w:sz w:val="20"/>
        </w:rPr>
        <w:t>olan</w:t>
      </w:r>
      <w:r w:rsidRPr="00B3663D" w:rsidR="005A771B">
        <w:rPr>
          <w:sz w:val="20"/>
        </w:rPr>
        <w:t xml:space="preserve"> </w:t>
      </w:r>
      <w:r w:rsidRPr="00B3663D">
        <w:rPr>
          <w:sz w:val="20"/>
        </w:rPr>
        <w:t>2</w:t>
      </w:r>
      <w:r w:rsidRPr="00B3663D" w:rsidR="005A771B">
        <w:rPr>
          <w:sz w:val="20"/>
        </w:rPr>
        <w:t xml:space="preserve"> </w:t>
      </w:r>
      <w:r w:rsidRPr="00B3663D">
        <w:rPr>
          <w:sz w:val="20"/>
        </w:rPr>
        <w:t>büyük</w:t>
      </w:r>
      <w:r w:rsidRPr="00B3663D" w:rsidR="005A771B">
        <w:rPr>
          <w:sz w:val="20"/>
        </w:rPr>
        <w:t xml:space="preserve"> </w:t>
      </w:r>
      <w:r w:rsidRPr="00B3663D">
        <w:rPr>
          <w:sz w:val="20"/>
        </w:rPr>
        <w:t>deprem</w:t>
      </w:r>
      <w:r w:rsidRPr="00B3663D" w:rsidR="005A771B">
        <w:rPr>
          <w:sz w:val="20"/>
        </w:rPr>
        <w:t xml:space="preserve"> </w:t>
      </w:r>
      <w:r w:rsidRPr="00B3663D">
        <w:rPr>
          <w:sz w:val="20"/>
        </w:rPr>
        <w:t>felaketi</w:t>
      </w:r>
      <w:r w:rsidRPr="00B3663D" w:rsidR="005A771B">
        <w:rPr>
          <w:sz w:val="20"/>
        </w:rPr>
        <w:t xml:space="preserve"> </w:t>
      </w:r>
      <w:r w:rsidRPr="00B3663D">
        <w:rPr>
          <w:sz w:val="20"/>
        </w:rPr>
        <w:t>yaşanmıştır.</w:t>
      </w:r>
      <w:r w:rsidRPr="00B3663D" w:rsidR="005A771B">
        <w:rPr>
          <w:sz w:val="20"/>
        </w:rPr>
        <w:t xml:space="preserve"> </w:t>
      </w:r>
      <w:r w:rsidRPr="00B3663D">
        <w:rPr>
          <w:sz w:val="20"/>
        </w:rPr>
        <w:t>Ayrıca,</w:t>
      </w:r>
      <w:r w:rsidRPr="00B3663D" w:rsidR="005A771B">
        <w:rPr>
          <w:sz w:val="20"/>
        </w:rPr>
        <w:t xml:space="preserve"> </w:t>
      </w:r>
      <w:r w:rsidRPr="00B3663D">
        <w:rPr>
          <w:sz w:val="20"/>
        </w:rPr>
        <w:t>yolsuzlukla</w:t>
      </w:r>
      <w:r w:rsidRPr="00B3663D" w:rsidR="005A771B">
        <w:rPr>
          <w:sz w:val="20"/>
        </w:rPr>
        <w:t xml:space="preserve"> </w:t>
      </w:r>
      <w:r w:rsidRPr="00B3663D">
        <w:rPr>
          <w:sz w:val="20"/>
        </w:rPr>
        <w:t>mücadeleye</w:t>
      </w:r>
      <w:r w:rsidRPr="00B3663D" w:rsidR="005A771B">
        <w:rPr>
          <w:sz w:val="20"/>
        </w:rPr>
        <w:t xml:space="preserve"> </w:t>
      </w:r>
      <w:r w:rsidRPr="00B3663D">
        <w:rPr>
          <w:sz w:val="20"/>
        </w:rPr>
        <w:t>ilişkin</w:t>
      </w:r>
      <w:r w:rsidRPr="00B3663D" w:rsidR="005A771B">
        <w:rPr>
          <w:sz w:val="20"/>
        </w:rPr>
        <w:t xml:space="preserve"> </w:t>
      </w:r>
      <w:r w:rsidRPr="00B3663D">
        <w:rPr>
          <w:sz w:val="20"/>
        </w:rPr>
        <w:t>örgütlü</w:t>
      </w:r>
      <w:r w:rsidRPr="00B3663D" w:rsidR="005A771B">
        <w:rPr>
          <w:sz w:val="20"/>
        </w:rPr>
        <w:t xml:space="preserve"> </w:t>
      </w:r>
      <w:r w:rsidRPr="00B3663D">
        <w:rPr>
          <w:sz w:val="20"/>
        </w:rPr>
        <w:t>suçlara,</w:t>
      </w:r>
      <w:r w:rsidRPr="00B3663D" w:rsidR="005A771B">
        <w:rPr>
          <w:sz w:val="20"/>
        </w:rPr>
        <w:t xml:space="preserve"> </w:t>
      </w:r>
      <w:r w:rsidRPr="00B3663D">
        <w:rPr>
          <w:sz w:val="20"/>
        </w:rPr>
        <w:t>çıkar</w:t>
      </w:r>
      <w:r w:rsidRPr="00B3663D" w:rsidR="005A771B">
        <w:rPr>
          <w:sz w:val="20"/>
        </w:rPr>
        <w:t xml:space="preserve"> </w:t>
      </w:r>
      <w:r w:rsidRPr="00B3663D">
        <w:rPr>
          <w:sz w:val="20"/>
        </w:rPr>
        <w:t>amaçlı</w:t>
      </w:r>
      <w:r w:rsidRPr="00B3663D" w:rsidR="005A771B">
        <w:rPr>
          <w:sz w:val="20"/>
        </w:rPr>
        <w:t xml:space="preserve"> </w:t>
      </w:r>
      <w:r w:rsidRPr="00B3663D">
        <w:rPr>
          <w:sz w:val="20"/>
        </w:rPr>
        <w:t>suç</w:t>
      </w:r>
      <w:r w:rsidRPr="00B3663D" w:rsidR="005A771B">
        <w:rPr>
          <w:sz w:val="20"/>
        </w:rPr>
        <w:t xml:space="preserve"> </w:t>
      </w:r>
      <w:r w:rsidRPr="00B3663D">
        <w:rPr>
          <w:sz w:val="20"/>
        </w:rPr>
        <w:t>örgütlerine</w:t>
      </w:r>
      <w:r w:rsidRPr="00B3663D" w:rsidR="005A771B">
        <w:rPr>
          <w:sz w:val="20"/>
        </w:rPr>
        <w:t xml:space="preserve"> </w:t>
      </w:r>
      <w:r w:rsidRPr="00B3663D">
        <w:rPr>
          <w:sz w:val="20"/>
        </w:rPr>
        <w:t>ilişkin</w:t>
      </w:r>
      <w:r w:rsidRPr="00B3663D" w:rsidR="005A771B">
        <w:rPr>
          <w:sz w:val="20"/>
        </w:rPr>
        <w:t xml:space="preserve"> </w:t>
      </w:r>
      <w:r w:rsidRPr="00B3663D">
        <w:rPr>
          <w:sz w:val="20"/>
        </w:rPr>
        <w:t>kanun</w:t>
      </w:r>
      <w:r w:rsidRPr="00B3663D" w:rsidR="005A771B">
        <w:rPr>
          <w:sz w:val="20"/>
        </w:rPr>
        <w:t xml:space="preserve"> </w:t>
      </w:r>
      <w:r w:rsidRPr="00B3663D">
        <w:rPr>
          <w:sz w:val="20"/>
        </w:rPr>
        <w:t>yapılarak</w:t>
      </w:r>
      <w:r w:rsidRPr="00B3663D" w:rsidR="005A771B">
        <w:rPr>
          <w:sz w:val="20"/>
        </w:rPr>
        <w:t xml:space="preserve"> </w:t>
      </w:r>
      <w:r w:rsidRPr="00B3663D">
        <w:rPr>
          <w:sz w:val="20"/>
        </w:rPr>
        <w:t>büyük</w:t>
      </w:r>
      <w:r w:rsidRPr="00B3663D" w:rsidR="005A771B">
        <w:rPr>
          <w:sz w:val="20"/>
        </w:rPr>
        <w:t xml:space="preserve"> </w:t>
      </w:r>
      <w:r w:rsidRPr="00B3663D">
        <w:rPr>
          <w:sz w:val="20"/>
        </w:rPr>
        <w:t>yolsuzluk</w:t>
      </w:r>
      <w:r w:rsidRPr="00B3663D" w:rsidR="005A771B">
        <w:rPr>
          <w:sz w:val="20"/>
        </w:rPr>
        <w:t xml:space="preserve"> </w:t>
      </w:r>
      <w:r w:rsidRPr="00B3663D">
        <w:rPr>
          <w:sz w:val="20"/>
        </w:rPr>
        <w:t>operasyonları</w:t>
      </w:r>
      <w:r w:rsidRPr="00B3663D" w:rsidR="005A771B">
        <w:rPr>
          <w:sz w:val="20"/>
        </w:rPr>
        <w:t xml:space="preserve"> </w:t>
      </w:r>
      <w:r w:rsidRPr="00B3663D">
        <w:rPr>
          <w:sz w:val="20"/>
        </w:rPr>
        <w:t>yapılmıştır.</w:t>
      </w:r>
      <w:r w:rsidRPr="00B3663D" w:rsidR="005A771B">
        <w:rPr>
          <w:sz w:val="20"/>
        </w:rPr>
        <w:t xml:space="preserve"> </w:t>
      </w:r>
      <w:r w:rsidRPr="00B3663D">
        <w:rPr>
          <w:sz w:val="20"/>
        </w:rPr>
        <w:t>Şimdilik</w:t>
      </w:r>
      <w:r w:rsidRPr="00B3663D" w:rsidR="005A771B">
        <w:rPr>
          <w:sz w:val="20"/>
        </w:rPr>
        <w:t xml:space="preserve"> </w:t>
      </w:r>
      <w:r w:rsidRPr="00B3663D">
        <w:rPr>
          <w:sz w:val="20"/>
        </w:rPr>
        <w:t>bu</w:t>
      </w:r>
      <w:r w:rsidRPr="00B3663D" w:rsidR="005A771B">
        <w:rPr>
          <w:sz w:val="20"/>
        </w:rPr>
        <w:t xml:space="preserve"> </w:t>
      </w:r>
      <w:r w:rsidRPr="00B3663D">
        <w:rPr>
          <w:sz w:val="20"/>
        </w:rPr>
        <w:t>kadarla</w:t>
      </w:r>
      <w:r w:rsidRPr="00B3663D" w:rsidR="005A771B">
        <w:rPr>
          <w:sz w:val="20"/>
        </w:rPr>
        <w:t xml:space="preserve"> </w:t>
      </w:r>
      <w:r w:rsidRPr="00B3663D">
        <w:rPr>
          <w:sz w:val="20"/>
        </w:rPr>
        <w:t>yetiniyorum.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57’nci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döneminde</w:t>
      </w:r>
      <w:r w:rsidRPr="00B3663D" w:rsidR="005A771B">
        <w:rPr>
          <w:sz w:val="20"/>
        </w:rPr>
        <w:t xml:space="preserve"> </w:t>
      </w:r>
      <w:r w:rsidRPr="00B3663D">
        <w:rPr>
          <w:sz w:val="20"/>
        </w:rPr>
        <w:t>yapılan…</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Tamamlıyorum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Peki,</w:t>
      </w:r>
      <w:r w:rsidRPr="00B3663D" w:rsidR="005A771B">
        <w:rPr>
          <w:sz w:val="20"/>
        </w:rPr>
        <w:t xml:space="preserve"> </w:t>
      </w:r>
      <w:r w:rsidRPr="00B3663D">
        <w:rPr>
          <w:sz w:val="20"/>
        </w:rPr>
        <w:t>toparlayın.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toleransınıza,</w:t>
      </w:r>
      <w:r w:rsidRPr="00B3663D" w:rsidR="005A771B">
        <w:rPr>
          <w:sz w:val="20"/>
        </w:rPr>
        <w:t xml:space="preserve"> </w:t>
      </w:r>
      <w:r w:rsidRPr="00B3663D">
        <w:rPr>
          <w:sz w:val="20"/>
        </w:rPr>
        <w:t>hoşgörünüze</w:t>
      </w:r>
      <w:r w:rsidRPr="00B3663D" w:rsidR="005A771B">
        <w:rPr>
          <w:sz w:val="20"/>
        </w:rPr>
        <w:t xml:space="preserve"> </w:t>
      </w:r>
      <w:r w:rsidRPr="00B3663D">
        <w:rPr>
          <w:sz w:val="20"/>
        </w:rPr>
        <w:t>ayrıca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Öyle,</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w:t>
      </w:r>
      <w:r w:rsidRPr="00B3663D" w:rsidR="005A771B">
        <w:rPr>
          <w:sz w:val="20"/>
        </w:rPr>
        <w:t xml:space="preserve"> </w:t>
      </w:r>
      <w:r w:rsidRPr="00B3663D">
        <w:rPr>
          <w:sz w:val="20"/>
        </w:rPr>
        <w:t>ne</w:t>
      </w:r>
      <w:r w:rsidRPr="00B3663D" w:rsidR="005A771B">
        <w:rPr>
          <w:sz w:val="20"/>
        </w:rPr>
        <w:t xml:space="preserve"> </w:t>
      </w:r>
      <w:r w:rsidRPr="00B3663D">
        <w:rPr>
          <w:sz w:val="20"/>
        </w:rPr>
        <w:t>isterlerse</w:t>
      </w:r>
      <w:r w:rsidRPr="00B3663D" w:rsidR="005A771B">
        <w:rPr>
          <w:sz w:val="20"/>
        </w:rPr>
        <w:t xml:space="preserve"> </w:t>
      </w:r>
      <w:r w:rsidRPr="00B3663D">
        <w:rPr>
          <w:sz w:val="20"/>
        </w:rPr>
        <w:t>yapacağız,</w:t>
      </w:r>
      <w:r w:rsidRPr="00B3663D" w:rsidR="005A771B">
        <w:rPr>
          <w:sz w:val="20"/>
        </w:rPr>
        <w:t xml:space="preserve"> </w:t>
      </w:r>
      <w:r w:rsidRPr="00B3663D">
        <w:rPr>
          <w:sz w:val="20"/>
        </w:rPr>
        <w:t>başka</w:t>
      </w:r>
      <w:r w:rsidRPr="00B3663D" w:rsidR="005A771B">
        <w:rPr>
          <w:sz w:val="20"/>
        </w:rPr>
        <w:t xml:space="preserve"> </w:t>
      </w:r>
      <w:r w:rsidRPr="00B3663D">
        <w:rPr>
          <w:sz w:val="20"/>
        </w:rPr>
        <w:t>çare</w:t>
      </w:r>
      <w:r w:rsidRPr="00B3663D" w:rsidR="005A771B">
        <w:rPr>
          <w:sz w:val="20"/>
        </w:rPr>
        <w:t xml:space="preserve"> </w:t>
      </w:r>
      <w:r w:rsidRPr="00B3663D">
        <w:rPr>
          <w:sz w:val="20"/>
        </w:rPr>
        <w:t>yok</w:t>
      </w:r>
      <w:r w:rsidRPr="00B3663D" w:rsidR="005A771B">
        <w:rPr>
          <w:sz w:val="20"/>
        </w:rPr>
        <w:t xml:space="preserve"> </w:t>
      </w:r>
      <w:r w:rsidRPr="00B3663D">
        <w:rPr>
          <w:sz w:val="20"/>
        </w:rPr>
        <w:t>yani.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gelmişiyle,</w:t>
      </w:r>
      <w:r w:rsidRPr="00B3663D" w:rsidR="005A771B">
        <w:rPr>
          <w:sz w:val="20"/>
        </w:rPr>
        <w:t xml:space="preserve"> </w:t>
      </w:r>
      <w:r w:rsidRPr="00B3663D">
        <w:rPr>
          <w:sz w:val="20"/>
        </w:rPr>
        <w:t>geçmişiyle,</w:t>
      </w:r>
      <w:r w:rsidRPr="00B3663D" w:rsidR="005A771B">
        <w:rPr>
          <w:sz w:val="20"/>
        </w:rPr>
        <w:t xml:space="preserve"> </w:t>
      </w:r>
      <w:r w:rsidRPr="00B3663D">
        <w:rPr>
          <w:sz w:val="20"/>
        </w:rPr>
        <w:t>şimdiki</w:t>
      </w:r>
      <w:r w:rsidRPr="00B3663D" w:rsidR="005A771B">
        <w:rPr>
          <w:sz w:val="20"/>
        </w:rPr>
        <w:t xml:space="preserve"> </w:t>
      </w:r>
      <w:r w:rsidRPr="00B3663D">
        <w:rPr>
          <w:sz w:val="20"/>
        </w:rPr>
        <w:t>hâliyle</w:t>
      </w:r>
      <w:r w:rsidRPr="00B3663D" w:rsidR="005A771B">
        <w:rPr>
          <w:sz w:val="20"/>
        </w:rPr>
        <w:t xml:space="preserve"> </w:t>
      </w:r>
      <w:r w:rsidRPr="00B3663D">
        <w:rPr>
          <w:sz w:val="20"/>
        </w:rPr>
        <w:t>hepimizin</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Elbette</w:t>
      </w:r>
      <w:r w:rsidRPr="00B3663D" w:rsidR="005A771B">
        <w:rPr>
          <w:sz w:val="20"/>
        </w:rPr>
        <w:t xml:space="preserve"> </w:t>
      </w:r>
      <w:r w:rsidRPr="00B3663D">
        <w:rPr>
          <w:sz w:val="20"/>
        </w:rPr>
        <w:t>siyasi</w:t>
      </w:r>
      <w:r w:rsidRPr="00B3663D" w:rsidR="005A771B">
        <w:rPr>
          <w:sz w:val="20"/>
        </w:rPr>
        <w:t xml:space="preserve"> </w:t>
      </w:r>
      <w:r w:rsidRPr="00B3663D">
        <w:rPr>
          <w:sz w:val="20"/>
        </w:rPr>
        <w:t>değerlendirmelerimiz</w:t>
      </w:r>
      <w:r w:rsidRPr="00B3663D" w:rsidR="005A771B">
        <w:rPr>
          <w:sz w:val="20"/>
        </w:rPr>
        <w:t xml:space="preserve"> </w:t>
      </w:r>
      <w:r w:rsidRPr="00B3663D">
        <w:rPr>
          <w:sz w:val="20"/>
        </w:rPr>
        <w:t>olacaktır</w:t>
      </w:r>
      <w:r w:rsidRPr="00B3663D" w:rsidR="005A771B">
        <w:rPr>
          <w:sz w:val="20"/>
        </w:rPr>
        <w:t xml:space="preserve"> </w:t>
      </w:r>
      <w:r w:rsidRPr="00B3663D">
        <w:rPr>
          <w:sz w:val="20"/>
        </w:rPr>
        <w:t>fakat</w:t>
      </w:r>
      <w:r w:rsidRPr="00B3663D" w:rsidR="005A771B">
        <w:rPr>
          <w:sz w:val="20"/>
        </w:rPr>
        <w:t xml:space="preserve"> </w:t>
      </w:r>
      <w:r w:rsidRPr="00B3663D">
        <w:rPr>
          <w:sz w:val="20"/>
        </w:rPr>
        <w:t>bir</w:t>
      </w:r>
      <w:r w:rsidRPr="00B3663D" w:rsidR="005A771B">
        <w:rPr>
          <w:sz w:val="20"/>
        </w:rPr>
        <w:t xml:space="preserve"> </w:t>
      </w:r>
      <w:r w:rsidRPr="00B3663D">
        <w:rPr>
          <w:sz w:val="20"/>
        </w:rPr>
        <w:t>milat</w:t>
      </w:r>
      <w:r w:rsidRPr="00B3663D" w:rsidR="005A771B">
        <w:rPr>
          <w:sz w:val="20"/>
        </w:rPr>
        <w:t xml:space="preserve"> </w:t>
      </w:r>
      <w:r w:rsidRPr="00B3663D">
        <w:rPr>
          <w:sz w:val="20"/>
        </w:rPr>
        <w:t>belirlerken</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57’inci</w:t>
      </w:r>
      <w:r w:rsidRPr="00B3663D" w:rsidR="005A771B">
        <w:rPr>
          <w:sz w:val="20"/>
        </w:rPr>
        <w:t xml:space="preserve"> </w:t>
      </w:r>
      <w:r w:rsidRPr="00B3663D">
        <w:rPr>
          <w:sz w:val="20"/>
        </w:rPr>
        <w:t>Hükûmet</w:t>
      </w:r>
      <w:r w:rsidRPr="00B3663D" w:rsidR="005A771B">
        <w:rPr>
          <w:sz w:val="20"/>
        </w:rPr>
        <w:t xml:space="preserve"> </w:t>
      </w:r>
      <w:r w:rsidRPr="00B3663D">
        <w:rPr>
          <w:sz w:val="20"/>
        </w:rPr>
        <w:t>dönemi</w:t>
      </w:r>
      <w:r w:rsidRPr="00B3663D" w:rsidR="005A771B">
        <w:rPr>
          <w:sz w:val="20"/>
        </w:rPr>
        <w:t xml:space="preserve"> </w:t>
      </w:r>
      <w:r w:rsidRPr="00B3663D">
        <w:rPr>
          <w:sz w:val="20"/>
        </w:rPr>
        <w:t>öncesi</w:t>
      </w:r>
      <w:r w:rsidRPr="00B3663D" w:rsidR="005A771B">
        <w:rPr>
          <w:sz w:val="20"/>
        </w:rPr>
        <w:t xml:space="preserve"> </w:t>
      </w:r>
      <w:r w:rsidRPr="00B3663D">
        <w:rPr>
          <w:sz w:val="20"/>
        </w:rPr>
        <w:t>de</w:t>
      </w:r>
      <w:r w:rsidRPr="00B3663D" w:rsidR="005A771B">
        <w:rPr>
          <w:sz w:val="20"/>
        </w:rPr>
        <w:t xml:space="preserve"> </w:t>
      </w:r>
      <w:r w:rsidRPr="00B3663D">
        <w:rPr>
          <w:sz w:val="20"/>
        </w:rPr>
        <w:t>olur,</w:t>
      </w:r>
      <w:r w:rsidRPr="00B3663D" w:rsidR="005A771B">
        <w:rPr>
          <w:sz w:val="20"/>
        </w:rPr>
        <w:t xml:space="preserve"> </w:t>
      </w:r>
      <w:r w:rsidRPr="00B3663D">
        <w:rPr>
          <w:sz w:val="20"/>
        </w:rPr>
        <w:t>başka</w:t>
      </w:r>
      <w:r w:rsidRPr="00B3663D" w:rsidR="005A771B">
        <w:rPr>
          <w:sz w:val="20"/>
        </w:rPr>
        <w:t xml:space="preserve"> </w:t>
      </w:r>
      <w:r w:rsidRPr="00B3663D">
        <w:rPr>
          <w:sz w:val="20"/>
        </w:rPr>
        <w:t>hükûmet</w:t>
      </w:r>
      <w:r w:rsidRPr="00B3663D" w:rsidR="005A771B">
        <w:rPr>
          <w:sz w:val="20"/>
        </w:rPr>
        <w:t xml:space="preserve"> </w:t>
      </w:r>
      <w:r w:rsidRPr="00B3663D">
        <w:rPr>
          <w:sz w:val="20"/>
        </w:rPr>
        <w:t>dönemleri</w:t>
      </w:r>
      <w:r w:rsidRPr="00B3663D" w:rsidR="005A771B">
        <w:rPr>
          <w:sz w:val="20"/>
        </w:rPr>
        <w:t xml:space="preserve"> </w:t>
      </w:r>
      <w:r w:rsidRPr="00B3663D">
        <w:rPr>
          <w:sz w:val="20"/>
        </w:rPr>
        <w:t>de</w:t>
      </w:r>
      <w:r w:rsidRPr="00B3663D" w:rsidR="005A771B">
        <w:rPr>
          <w:sz w:val="20"/>
        </w:rPr>
        <w:t xml:space="preserve"> </w:t>
      </w:r>
      <w:r w:rsidRPr="00B3663D">
        <w:rPr>
          <w:sz w:val="20"/>
        </w:rPr>
        <w:t>olur,</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hükûmetleri</w:t>
      </w:r>
      <w:r w:rsidRPr="00B3663D" w:rsidR="005A771B">
        <w:rPr>
          <w:sz w:val="20"/>
        </w:rPr>
        <w:t xml:space="preserve"> </w:t>
      </w:r>
      <w:r w:rsidRPr="00B3663D">
        <w:rPr>
          <w:sz w:val="20"/>
        </w:rPr>
        <w:t>dönemleri</w:t>
      </w:r>
      <w:r w:rsidRPr="00B3663D" w:rsidR="005A771B">
        <w:rPr>
          <w:sz w:val="20"/>
        </w:rPr>
        <w:t xml:space="preserve"> </w:t>
      </w:r>
      <w:r w:rsidRPr="00B3663D">
        <w:rPr>
          <w:sz w:val="20"/>
        </w:rPr>
        <w:t>de</w:t>
      </w:r>
      <w:r w:rsidRPr="00B3663D" w:rsidR="005A771B">
        <w:rPr>
          <w:sz w:val="20"/>
        </w:rPr>
        <w:t xml:space="preserve"> </w:t>
      </w:r>
      <w:r w:rsidRPr="00B3663D">
        <w:rPr>
          <w:sz w:val="20"/>
        </w:rPr>
        <w:t>olur</w:t>
      </w:r>
      <w:r w:rsidRPr="00B3663D" w:rsidR="005A771B">
        <w:rPr>
          <w:sz w:val="20"/>
        </w:rPr>
        <w:t xml:space="preserve"> </w:t>
      </w:r>
      <w:r w:rsidRPr="00B3663D">
        <w:rPr>
          <w:sz w:val="20"/>
        </w:rPr>
        <w:t>ve</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görev</w:t>
      </w:r>
      <w:r w:rsidRPr="00B3663D" w:rsidR="005A771B">
        <w:rPr>
          <w:sz w:val="20"/>
        </w:rPr>
        <w:t xml:space="preserve"> </w:t>
      </w:r>
      <w:r w:rsidRPr="00B3663D">
        <w:rPr>
          <w:sz w:val="20"/>
        </w:rPr>
        <w:t>alacak</w:t>
      </w:r>
      <w:r w:rsidRPr="00B3663D" w:rsidR="005A771B">
        <w:rPr>
          <w:sz w:val="20"/>
        </w:rPr>
        <w:t xml:space="preserve"> </w:t>
      </w:r>
      <w:r w:rsidRPr="00B3663D">
        <w:rPr>
          <w:sz w:val="20"/>
        </w:rPr>
        <w:t>bütün</w:t>
      </w:r>
      <w:r w:rsidRPr="00B3663D" w:rsidR="005A771B">
        <w:rPr>
          <w:sz w:val="20"/>
        </w:rPr>
        <w:t xml:space="preserve"> </w:t>
      </w:r>
      <w:r w:rsidRPr="00B3663D">
        <w:rPr>
          <w:sz w:val="20"/>
        </w:rPr>
        <w:t>yürütme</w:t>
      </w:r>
      <w:r w:rsidRPr="00B3663D" w:rsidR="005A771B">
        <w:rPr>
          <w:sz w:val="20"/>
        </w:rPr>
        <w:t xml:space="preserve"> </w:t>
      </w:r>
      <w:r w:rsidRPr="00B3663D">
        <w:rPr>
          <w:sz w:val="20"/>
        </w:rPr>
        <w:t>erkindeki</w:t>
      </w:r>
      <w:r w:rsidRPr="00B3663D" w:rsidR="005A771B">
        <w:rPr>
          <w:sz w:val="20"/>
        </w:rPr>
        <w:t xml:space="preserve"> </w:t>
      </w:r>
      <w:r w:rsidRPr="00B3663D">
        <w:rPr>
          <w:sz w:val="20"/>
        </w:rPr>
        <w:t>kadrolar</w:t>
      </w:r>
      <w:r w:rsidRPr="00B3663D" w:rsidR="005A771B">
        <w:rPr>
          <w:sz w:val="20"/>
        </w:rPr>
        <w:t xml:space="preserve"> </w:t>
      </w:r>
      <w:r w:rsidRPr="00B3663D">
        <w:rPr>
          <w:sz w:val="20"/>
        </w:rPr>
        <w:t>olur-</w:t>
      </w:r>
      <w:r w:rsidRPr="00B3663D" w:rsidR="005A771B">
        <w:rPr>
          <w:sz w:val="20"/>
        </w:rPr>
        <w:t xml:space="preserve"> </w:t>
      </w:r>
      <w:r w:rsidRPr="00B3663D">
        <w:rPr>
          <w:sz w:val="20"/>
        </w:rPr>
        <w:t>mümkün</w:t>
      </w:r>
      <w:r w:rsidRPr="00B3663D" w:rsidR="005A771B">
        <w:rPr>
          <w:sz w:val="20"/>
        </w:rPr>
        <w:t xml:space="preserve"> </w:t>
      </w:r>
      <w:r w:rsidRPr="00B3663D">
        <w:rPr>
          <w:sz w:val="20"/>
        </w:rPr>
        <w:t>mertebe</w:t>
      </w:r>
      <w:r w:rsidRPr="00B3663D" w:rsidR="005A771B">
        <w:rPr>
          <w:sz w:val="20"/>
        </w:rPr>
        <w:t xml:space="preserve"> </w:t>
      </w:r>
      <w:r w:rsidRPr="00B3663D">
        <w:rPr>
          <w:sz w:val="20"/>
        </w:rPr>
        <w:t>insaflı</w:t>
      </w:r>
      <w:r w:rsidRPr="00B3663D" w:rsidR="005A771B">
        <w:rPr>
          <w:sz w:val="20"/>
        </w:rPr>
        <w:t xml:space="preserve"> </w:t>
      </w:r>
      <w:r w:rsidRPr="00B3663D">
        <w:rPr>
          <w:sz w:val="20"/>
        </w:rPr>
        <w:t>değerlendirmeler</w:t>
      </w:r>
      <w:r w:rsidRPr="00B3663D" w:rsidR="005A771B">
        <w:rPr>
          <w:sz w:val="20"/>
        </w:rPr>
        <w:t xml:space="preserve"> </w:t>
      </w:r>
      <w:r w:rsidRPr="00B3663D">
        <w:rPr>
          <w:sz w:val="20"/>
        </w:rPr>
        <w:t>yapmakta</w:t>
      </w:r>
      <w:r w:rsidRPr="00B3663D" w:rsidR="005A771B">
        <w:rPr>
          <w:sz w:val="20"/>
        </w:rPr>
        <w:t xml:space="preserve"> </w:t>
      </w:r>
      <w:r w:rsidRPr="00B3663D">
        <w:rPr>
          <w:sz w:val="20"/>
        </w:rPr>
        <w:t>ben</w:t>
      </w:r>
      <w:r w:rsidRPr="00B3663D" w:rsidR="005A771B">
        <w:rPr>
          <w:sz w:val="20"/>
        </w:rPr>
        <w:t xml:space="preserve"> </w:t>
      </w:r>
      <w:r w:rsidRPr="00B3663D">
        <w:rPr>
          <w:sz w:val="20"/>
        </w:rPr>
        <w:t>fayda</w:t>
      </w:r>
      <w:r w:rsidRPr="00B3663D" w:rsidR="005A771B">
        <w:rPr>
          <w:sz w:val="20"/>
        </w:rPr>
        <w:t xml:space="preserve"> </w:t>
      </w:r>
      <w:r w:rsidRPr="00B3663D">
        <w:rPr>
          <w:sz w:val="20"/>
        </w:rPr>
        <w:t>mülahaza</w:t>
      </w:r>
      <w:r w:rsidRPr="00B3663D" w:rsidR="005A771B">
        <w:rPr>
          <w:sz w:val="20"/>
        </w:rPr>
        <w:t xml:space="preserve"> </w:t>
      </w:r>
      <w:r w:rsidRPr="00B3663D">
        <w:rPr>
          <w:sz w:val="20"/>
        </w:rPr>
        <w:t>ederim.</w:t>
      </w:r>
      <w:r w:rsidRPr="00B3663D" w:rsidR="005A771B">
        <w:rPr>
          <w:sz w:val="20"/>
        </w:rPr>
        <w:t xml:space="preserve"> </w:t>
      </w:r>
      <w:r w:rsidRPr="00B3663D">
        <w:rPr>
          <w:sz w:val="20"/>
        </w:rPr>
        <w:t>Bundan</w:t>
      </w:r>
      <w:r w:rsidRPr="00B3663D" w:rsidR="005A771B">
        <w:rPr>
          <w:sz w:val="20"/>
        </w:rPr>
        <w:t xml:space="preserve"> </w:t>
      </w:r>
      <w:r w:rsidRPr="00B3663D">
        <w:rPr>
          <w:sz w:val="20"/>
        </w:rPr>
        <w:t>böyle,</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o</w:t>
      </w:r>
      <w:r w:rsidRPr="00B3663D" w:rsidR="005A771B">
        <w:rPr>
          <w:sz w:val="20"/>
        </w:rPr>
        <w:t xml:space="preserve"> </w:t>
      </w:r>
      <w:r w:rsidRPr="00B3663D">
        <w:rPr>
          <w:sz w:val="20"/>
        </w:rPr>
        <w:t>döneme</w:t>
      </w:r>
      <w:r w:rsidRPr="00B3663D" w:rsidR="005A771B">
        <w:rPr>
          <w:sz w:val="20"/>
        </w:rPr>
        <w:t xml:space="preserve"> </w:t>
      </w:r>
      <w:r w:rsidRPr="00B3663D">
        <w:rPr>
          <w:sz w:val="20"/>
        </w:rPr>
        <w:t>ilişkin</w:t>
      </w:r>
      <w:r w:rsidRPr="00B3663D" w:rsidR="005A771B">
        <w:rPr>
          <w:sz w:val="20"/>
        </w:rPr>
        <w:t xml:space="preserve"> </w:t>
      </w:r>
      <w:r w:rsidRPr="00B3663D">
        <w:rPr>
          <w:sz w:val="20"/>
        </w:rPr>
        <w:t>konuşmaları</w:t>
      </w:r>
      <w:r w:rsidRPr="00B3663D" w:rsidR="005A771B">
        <w:rPr>
          <w:sz w:val="20"/>
        </w:rPr>
        <w:t xml:space="preserve"> </w:t>
      </w:r>
      <w:r w:rsidRPr="00B3663D">
        <w:rPr>
          <w:sz w:val="20"/>
        </w:rPr>
        <w:t>yapacak</w:t>
      </w:r>
      <w:r w:rsidRPr="00B3663D" w:rsidR="005A771B">
        <w:rPr>
          <w:sz w:val="20"/>
        </w:rPr>
        <w:t xml:space="preserve"> </w:t>
      </w:r>
      <w:r w:rsidRPr="00B3663D">
        <w:rPr>
          <w:sz w:val="20"/>
        </w:rPr>
        <w:t>arkadaşlarımızın</w:t>
      </w:r>
      <w:r w:rsidRPr="00B3663D" w:rsidR="005A771B">
        <w:rPr>
          <w:sz w:val="20"/>
        </w:rPr>
        <w:t xml:space="preserve"> </w:t>
      </w:r>
      <w:r w:rsidRPr="00B3663D">
        <w:rPr>
          <w:sz w:val="20"/>
        </w:rPr>
        <w:t>biraz</w:t>
      </w:r>
      <w:r w:rsidRPr="00B3663D" w:rsidR="005A771B">
        <w:rPr>
          <w:sz w:val="20"/>
        </w:rPr>
        <w:t xml:space="preserve"> </w:t>
      </w:r>
      <w:r w:rsidRPr="00B3663D">
        <w:rPr>
          <w:sz w:val="20"/>
        </w:rPr>
        <w:t>daha</w:t>
      </w:r>
      <w:r w:rsidRPr="00B3663D" w:rsidR="005A771B">
        <w:rPr>
          <w:sz w:val="20"/>
        </w:rPr>
        <w:t xml:space="preserve"> </w:t>
      </w:r>
      <w:r w:rsidRPr="00B3663D">
        <w:rPr>
          <w:sz w:val="20"/>
        </w:rPr>
        <w:t>özenli</w:t>
      </w:r>
      <w:r w:rsidRPr="00B3663D" w:rsidR="005A771B">
        <w:rPr>
          <w:sz w:val="20"/>
        </w:rPr>
        <w:t xml:space="preserve"> </w:t>
      </w:r>
      <w:r w:rsidRPr="00B3663D">
        <w:rPr>
          <w:sz w:val="20"/>
        </w:rPr>
        <w:t>olmalarını</w:t>
      </w:r>
      <w:r w:rsidRPr="00B3663D" w:rsidR="005A771B">
        <w:rPr>
          <w:sz w:val="20"/>
        </w:rPr>
        <w:t xml:space="preserve"> </w:t>
      </w:r>
      <w:r w:rsidRPr="00B3663D">
        <w:rPr>
          <w:sz w:val="20"/>
        </w:rPr>
        <w:t>bekliyorum.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p>
    <w:p w:rsidRPr="00B3663D" w:rsidR="00A55825" w:rsidP="00B3663D" w:rsidRDefault="00A55825">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A55825" w:rsidP="00B3663D" w:rsidRDefault="00A55825">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A55825" w:rsidP="00B3663D" w:rsidRDefault="00A55825">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A55825" w:rsidP="00B3663D" w:rsidRDefault="00A55825">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r w:rsidRPr="00B3663D" w:rsidR="005A771B">
        <w:rPr>
          <w:iCs/>
          <w:color w:val="000000"/>
          <w:sz w:val="20"/>
          <w:szCs w:val="22"/>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r w:rsidRPr="00B3663D" w:rsidR="005A771B">
        <w:rPr>
          <w:rFonts w:eastAsia="Calibri"/>
          <w:iCs/>
          <w:color w:val="000000"/>
          <w:sz w:val="20"/>
          <w:szCs w:val="22"/>
          <w:lang w:eastAsia="en-US"/>
        </w:rPr>
        <w:t xml:space="preserve"> </w:t>
      </w:r>
      <w:r w:rsidRPr="00B3663D">
        <w:rPr>
          <w:sz w:val="20"/>
        </w:rPr>
        <w:t>(Devam)</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A55825" w:rsidP="00B3663D" w:rsidRDefault="00A55825">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A55825" w:rsidP="00B3663D" w:rsidRDefault="00A55825">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r w:rsidRPr="00B3663D">
        <w:rPr>
          <w:sz w:val="20"/>
        </w:rPr>
        <w:t>(Devam)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Diyarbakır</w:t>
      </w:r>
      <w:r w:rsidRPr="00B3663D" w:rsidR="005A771B">
        <w:rPr>
          <w:sz w:val="20"/>
        </w:rPr>
        <w:t xml:space="preserve"> </w:t>
      </w:r>
      <w:r w:rsidRPr="00B3663D">
        <w:rPr>
          <w:sz w:val="20"/>
        </w:rPr>
        <w:t>Milletvekili</w:t>
      </w:r>
      <w:r w:rsidRPr="00B3663D" w:rsidR="005A771B">
        <w:rPr>
          <w:sz w:val="20"/>
        </w:rPr>
        <w:t xml:space="preserve"> </w:t>
      </w: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Bey’e</w:t>
      </w:r>
      <w:r w:rsidRPr="00B3663D" w:rsidR="005A771B">
        <w:rPr>
          <w:sz w:val="20"/>
        </w:rPr>
        <w:t xml:space="preserve"> </w:t>
      </w:r>
      <w:r w:rsidRPr="00B3663D">
        <w:rPr>
          <w:sz w:val="20"/>
        </w:rPr>
        <w:t>aittir.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bilmiyorum,</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buradaydı,</w:t>
      </w:r>
      <w:r w:rsidRPr="00B3663D" w:rsidR="005A771B">
        <w:rPr>
          <w:sz w:val="20"/>
        </w:rPr>
        <w:t xml:space="preserve"> </w:t>
      </w:r>
      <w:r w:rsidRPr="00B3663D">
        <w:rPr>
          <w:sz w:val="20"/>
        </w:rPr>
        <w:t>bir</w:t>
      </w:r>
      <w:r w:rsidRPr="00B3663D" w:rsidR="005A771B">
        <w:rPr>
          <w:sz w:val="20"/>
        </w:rPr>
        <w:t xml:space="preserve"> </w:t>
      </w:r>
      <w:r w:rsidRPr="00B3663D">
        <w:rPr>
          <w:sz w:val="20"/>
        </w:rPr>
        <w:t>saat</w:t>
      </w:r>
      <w:r w:rsidRPr="00B3663D" w:rsidR="005A771B">
        <w:rPr>
          <w:sz w:val="20"/>
        </w:rPr>
        <w:t xml:space="preserve"> </w:t>
      </w:r>
      <w:r w:rsidRPr="00B3663D">
        <w:rPr>
          <w:sz w:val="20"/>
        </w:rPr>
        <w:t>önce</w:t>
      </w:r>
      <w:r w:rsidRPr="00B3663D" w:rsidR="005A771B">
        <w:rPr>
          <w:sz w:val="20"/>
        </w:rPr>
        <w:t xml:space="preserve"> </w:t>
      </w:r>
      <w:r w:rsidRPr="00B3663D">
        <w:rPr>
          <w:sz w:val="20"/>
        </w:rPr>
        <w:t>ayrıldı,</w:t>
      </w:r>
      <w:r w:rsidRPr="00B3663D" w:rsidR="005A771B">
        <w:rPr>
          <w:sz w:val="20"/>
        </w:rPr>
        <w:t xml:space="preserve"> </w:t>
      </w:r>
      <w:r w:rsidRPr="00B3663D">
        <w:rPr>
          <w:sz w:val="20"/>
        </w:rPr>
        <w:t>acaba</w:t>
      </w:r>
      <w:r w:rsidRPr="00B3663D" w:rsidR="005A771B">
        <w:rPr>
          <w:sz w:val="20"/>
        </w:rPr>
        <w:t xml:space="preserve"> </w:t>
      </w:r>
      <w:r w:rsidRPr="00B3663D">
        <w:rPr>
          <w:sz w:val="20"/>
        </w:rPr>
        <w:t>ayrılırken</w:t>
      </w:r>
      <w:r w:rsidRPr="00B3663D" w:rsidR="005A771B">
        <w:rPr>
          <w:sz w:val="20"/>
        </w:rPr>
        <w:t xml:space="preserve"> </w:t>
      </w:r>
      <w:r w:rsidRPr="00B3663D">
        <w:rPr>
          <w:sz w:val="20"/>
        </w:rPr>
        <w:t>sizden</w:t>
      </w:r>
      <w:r w:rsidRPr="00B3663D" w:rsidR="005A771B">
        <w:rPr>
          <w:sz w:val="20"/>
        </w:rPr>
        <w:t xml:space="preserve"> </w:t>
      </w:r>
      <w:r w:rsidRPr="00B3663D">
        <w:rPr>
          <w:sz w:val="20"/>
        </w:rPr>
        <w:t>izin</w:t>
      </w:r>
      <w:r w:rsidRPr="00B3663D" w:rsidR="005A771B">
        <w:rPr>
          <w:sz w:val="20"/>
        </w:rPr>
        <w:t xml:space="preserve"> </w:t>
      </w:r>
      <w:r w:rsidRPr="00B3663D">
        <w:rPr>
          <w:sz w:val="20"/>
        </w:rPr>
        <w:t>aldı</w:t>
      </w:r>
      <w:r w:rsidRPr="00B3663D" w:rsidR="005A771B">
        <w:rPr>
          <w:sz w:val="20"/>
        </w:rPr>
        <w:t xml:space="preserve"> </w:t>
      </w:r>
      <w:r w:rsidRPr="00B3663D">
        <w:rPr>
          <w:sz w:val="20"/>
        </w:rPr>
        <w:t>mı</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sizden</w:t>
      </w:r>
      <w:r w:rsidRPr="00B3663D" w:rsidR="005A771B">
        <w:rPr>
          <w:sz w:val="20"/>
        </w:rPr>
        <w:t xml:space="preserve"> </w:t>
      </w:r>
      <w:r w:rsidRPr="00B3663D">
        <w:rPr>
          <w:sz w:val="20"/>
        </w:rPr>
        <w:t>izin</w:t>
      </w:r>
      <w:r w:rsidRPr="00B3663D" w:rsidR="005A771B">
        <w:rPr>
          <w:sz w:val="20"/>
        </w:rPr>
        <w:t xml:space="preserve"> </w:t>
      </w:r>
      <w:r w:rsidRPr="00B3663D">
        <w:rPr>
          <w:sz w:val="20"/>
        </w:rPr>
        <w:t>alma</w:t>
      </w:r>
      <w:r w:rsidRPr="00B3663D" w:rsidR="005A771B">
        <w:rPr>
          <w:sz w:val="20"/>
        </w:rPr>
        <w:t xml:space="preserve"> </w:t>
      </w:r>
      <w:r w:rsidRPr="00B3663D">
        <w:rPr>
          <w:sz w:val="20"/>
        </w:rPr>
        <w:t>gereğini</w:t>
      </w:r>
      <w:r w:rsidRPr="00B3663D" w:rsidR="005A771B">
        <w:rPr>
          <w:sz w:val="20"/>
        </w:rPr>
        <w:t xml:space="preserve"> </w:t>
      </w:r>
      <w:r w:rsidRPr="00B3663D">
        <w:rPr>
          <w:sz w:val="20"/>
        </w:rPr>
        <w:t>duydu</w:t>
      </w:r>
      <w:r w:rsidRPr="00B3663D" w:rsidR="005A771B">
        <w:rPr>
          <w:sz w:val="20"/>
        </w:rPr>
        <w:t xml:space="preserve"> </w:t>
      </w:r>
      <w:r w:rsidRPr="00B3663D">
        <w:rPr>
          <w:sz w:val="20"/>
        </w:rPr>
        <w:t>mu.</w:t>
      </w:r>
      <w:r w:rsidRPr="00B3663D" w:rsidR="005A771B">
        <w:rPr>
          <w:sz w:val="20"/>
        </w:rPr>
        <w:t xml:space="preserve"> </w:t>
      </w:r>
      <w:r w:rsidRPr="00B3663D">
        <w:rPr>
          <w:sz w:val="20"/>
        </w:rPr>
        <w:t>Yani,</w:t>
      </w:r>
      <w:r w:rsidRPr="00B3663D" w:rsidR="005A771B">
        <w:rPr>
          <w:sz w:val="20"/>
        </w:rPr>
        <w:t xml:space="preserve"> </w:t>
      </w:r>
      <w:r w:rsidRPr="00B3663D">
        <w:rPr>
          <w:sz w:val="20"/>
        </w:rPr>
        <w:t>şu</w:t>
      </w:r>
      <w:r w:rsidRPr="00B3663D" w:rsidR="005A771B">
        <w:rPr>
          <w:sz w:val="20"/>
        </w:rPr>
        <w:t xml:space="preserve"> </w:t>
      </w:r>
      <w:r w:rsidRPr="00B3663D">
        <w:rPr>
          <w:sz w:val="20"/>
        </w:rPr>
        <w:t>Meclise</w:t>
      </w:r>
      <w:r w:rsidRPr="00B3663D" w:rsidR="005A771B">
        <w:rPr>
          <w:sz w:val="20"/>
        </w:rPr>
        <w:t xml:space="preserve"> </w:t>
      </w:r>
      <w:r w:rsidRPr="00B3663D">
        <w:rPr>
          <w:sz w:val="20"/>
        </w:rPr>
        <w:t>saygı</w:t>
      </w:r>
      <w:r w:rsidRPr="00B3663D" w:rsidR="005A771B">
        <w:rPr>
          <w:sz w:val="20"/>
        </w:rPr>
        <w:t xml:space="preserve"> </w:t>
      </w:r>
      <w:r w:rsidRPr="00B3663D">
        <w:rPr>
          <w:sz w:val="20"/>
        </w:rPr>
        <w:t>gereği</w:t>
      </w:r>
      <w:r w:rsidRPr="00B3663D" w:rsidR="005A771B">
        <w:rPr>
          <w:sz w:val="20"/>
        </w:rPr>
        <w:t xml:space="preserve"> </w:t>
      </w:r>
      <w:r w:rsidRPr="00B3663D">
        <w:rPr>
          <w:sz w:val="20"/>
        </w:rPr>
        <w:t>“Çok</w:t>
      </w:r>
      <w:r w:rsidRPr="00B3663D" w:rsidR="005A771B">
        <w:rPr>
          <w:sz w:val="20"/>
        </w:rPr>
        <w:t xml:space="preserve"> </w:t>
      </w:r>
      <w:r w:rsidRPr="00B3663D">
        <w:rPr>
          <w:sz w:val="20"/>
        </w:rPr>
        <w:t>acil</w:t>
      </w:r>
      <w:r w:rsidRPr="00B3663D" w:rsidR="005A771B">
        <w:rPr>
          <w:sz w:val="20"/>
        </w:rPr>
        <w:t xml:space="preserve"> </w:t>
      </w:r>
      <w:r w:rsidRPr="00B3663D">
        <w:rPr>
          <w:sz w:val="20"/>
        </w:rPr>
        <w:t>bir</w:t>
      </w:r>
      <w:r w:rsidRPr="00B3663D" w:rsidR="005A771B">
        <w:rPr>
          <w:sz w:val="20"/>
        </w:rPr>
        <w:t xml:space="preserve"> </w:t>
      </w:r>
      <w:r w:rsidRPr="00B3663D">
        <w:rPr>
          <w:sz w:val="20"/>
        </w:rPr>
        <w:t>işim</w:t>
      </w:r>
      <w:r w:rsidRPr="00B3663D" w:rsidR="005A771B">
        <w:rPr>
          <w:sz w:val="20"/>
        </w:rPr>
        <w:t xml:space="preserve"> </w:t>
      </w:r>
      <w:r w:rsidRPr="00B3663D">
        <w:rPr>
          <w:sz w:val="20"/>
        </w:rPr>
        <w:t>çıktı</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ben</w:t>
      </w:r>
      <w:r w:rsidRPr="00B3663D" w:rsidR="005A771B">
        <w:rPr>
          <w:sz w:val="20"/>
        </w:rPr>
        <w:t xml:space="preserve"> </w:t>
      </w:r>
      <w:r w:rsidRPr="00B3663D">
        <w:rPr>
          <w:sz w:val="20"/>
        </w:rPr>
        <w:t>çıkabilir</w:t>
      </w:r>
      <w:r w:rsidRPr="00B3663D" w:rsidR="005A771B">
        <w:rPr>
          <w:sz w:val="20"/>
        </w:rPr>
        <w:t xml:space="preserve"> </w:t>
      </w:r>
      <w:r w:rsidRPr="00B3663D">
        <w:rPr>
          <w:sz w:val="20"/>
        </w:rPr>
        <w:t>miyim?”</w:t>
      </w:r>
      <w:r w:rsidRPr="00B3663D" w:rsidR="005A771B">
        <w:rPr>
          <w:sz w:val="20"/>
        </w:rPr>
        <w:t xml:space="preserve"> </w:t>
      </w:r>
      <w:r w:rsidRPr="00B3663D">
        <w:rPr>
          <w:sz w:val="20"/>
        </w:rPr>
        <w:t>dedi</w:t>
      </w:r>
      <w:r w:rsidRPr="00B3663D" w:rsidR="005A771B">
        <w:rPr>
          <w:sz w:val="20"/>
        </w:rPr>
        <w:t xml:space="preserve"> </w:t>
      </w:r>
      <w:r w:rsidRPr="00B3663D">
        <w:rPr>
          <w:sz w:val="20"/>
        </w:rPr>
        <w:t>mi</w:t>
      </w:r>
      <w:r w:rsidRPr="00B3663D" w:rsidR="005A771B">
        <w:rPr>
          <w:sz w:val="20"/>
        </w:rPr>
        <w:t xml:space="preserve"> </w:t>
      </w:r>
      <w:r w:rsidRPr="00B3663D">
        <w:rPr>
          <w:sz w:val="20"/>
        </w:rPr>
        <w:t>acaba</w:t>
      </w:r>
      <w:r w:rsidRPr="00B3663D" w:rsidR="005A771B">
        <w:rPr>
          <w:sz w:val="20"/>
        </w:rPr>
        <w:t xml:space="preserve"> </w:t>
      </w:r>
      <w:r w:rsidRPr="00B3663D">
        <w:rPr>
          <w:sz w:val="20"/>
        </w:rPr>
        <w:t>Maliye</w:t>
      </w:r>
      <w:r w:rsidRPr="00B3663D" w:rsidR="005A771B">
        <w:rPr>
          <w:sz w:val="20"/>
        </w:rPr>
        <w:t xml:space="preserve"> </w:t>
      </w:r>
      <w:r w:rsidRPr="00B3663D">
        <w:rPr>
          <w:sz w:val="20"/>
        </w:rPr>
        <w:t>Bakanımız?</w:t>
      </w:r>
      <w:r w:rsidRPr="00B3663D" w:rsidR="005A771B">
        <w:rPr>
          <w:sz w:val="20"/>
        </w:rPr>
        <w:t xml:space="preserve"> </w:t>
      </w:r>
      <w:r w:rsidRPr="00B3663D">
        <w:rPr>
          <w:sz w:val="20"/>
        </w:rPr>
        <w:t>Sanmıyorum.</w:t>
      </w:r>
      <w:r w:rsidRPr="00B3663D" w:rsidR="005A771B">
        <w:rPr>
          <w:sz w:val="20"/>
        </w:rPr>
        <w:t xml:space="preserve"> </w:t>
      </w:r>
      <w:r w:rsidRPr="00B3663D">
        <w:rPr>
          <w:sz w:val="20"/>
        </w:rPr>
        <w:t>Sanmıyorum</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Paylan,</w:t>
      </w:r>
      <w:r w:rsidRPr="00B3663D" w:rsidR="005A771B">
        <w:rPr>
          <w:sz w:val="20"/>
        </w:rPr>
        <w:t xml:space="preserve"> </w:t>
      </w:r>
      <w:r w:rsidRPr="00B3663D">
        <w:rPr>
          <w:sz w:val="20"/>
        </w:rPr>
        <w:t>her</w:t>
      </w:r>
      <w:r w:rsidRPr="00B3663D" w:rsidR="005A771B">
        <w:rPr>
          <w:sz w:val="20"/>
        </w:rPr>
        <w:t xml:space="preserve"> </w:t>
      </w:r>
      <w:r w:rsidRPr="00B3663D">
        <w:rPr>
          <w:sz w:val="20"/>
        </w:rPr>
        <w:t>girip</w:t>
      </w:r>
      <w:r w:rsidRPr="00B3663D" w:rsidR="005A771B">
        <w:rPr>
          <w:sz w:val="20"/>
        </w:rPr>
        <w:t xml:space="preserve"> </w:t>
      </w:r>
      <w:r w:rsidRPr="00B3663D">
        <w:rPr>
          <w:sz w:val="20"/>
        </w:rPr>
        <w:t>çıktığında</w:t>
      </w:r>
      <w:r w:rsidRPr="00B3663D" w:rsidR="005A771B">
        <w:rPr>
          <w:sz w:val="20"/>
        </w:rPr>
        <w:t xml:space="preserve"> </w:t>
      </w:r>
      <w:r w:rsidRPr="00B3663D">
        <w:rPr>
          <w:sz w:val="20"/>
        </w:rPr>
        <w:t>sen</w:t>
      </w:r>
      <w:r w:rsidRPr="00B3663D" w:rsidR="005A771B">
        <w:rPr>
          <w:sz w:val="20"/>
        </w:rPr>
        <w:t xml:space="preserve"> </w:t>
      </w:r>
      <w:r w:rsidRPr="00B3663D">
        <w:rPr>
          <w:sz w:val="20"/>
        </w:rPr>
        <w:t>izin</w:t>
      </w:r>
      <w:r w:rsidRPr="00B3663D" w:rsidR="005A771B">
        <w:rPr>
          <w:sz w:val="20"/>
        </w:rPr>
        <w:t xml:space="preserve"> </w:t>
      </w:r>
      <w:r w:rsidRPr="00B3663D">
        <w:rPr>
          <w:sz w:val="20"/>
        </w:rPr>
        <w:t>alıyor</w:t>
      </w:r>
      <w:r w:rsidRPr="00B3663D" w:rsidR="005A771B">
        <w:rPr>
          <w:sz w:val="20"/>
        </w:rPr>
        <w:t xml:space="preserve"> </w:t>
      </w:r>
      <w:r w:rsidRPr="00B3663D">
        <w:rPr>
          <w:sz w:val="20"/>
        </w:rPr>
        <w:t>musun?</w:t>
      </w:r>
      <w:r w:rsidRPr="00B3663D" w:rsidR="005A771B">
        <w:rPr>
          <w:sz w:val="20"/>
        </w:rPr>
        <w:t xml:space="preserve"> </w:t>
      </w:r>
      <w:r w:rsidRPr="00B3663D">
        <w:rPr>
          <w:sz w:val="20"/>
        </w:rPr>
        <w:t>Her</w:t>
      </w:r>
      <w:r w:rsidRPr="00B3663D" w:rsidR="005A771B">
        <w:rPr>
          <w:sz w:val="20"/>
        </w:rPr>
        <w:t xml:space="preserve"> </w:t>
      </w:r>
      <w:r w:rsidRPr="00B3663D">
        <w:rPr>
          <w:sz w:val="20"/>
        </w:rPr>
        <w:t>girip</w:t>
      </w:r>
      <w:r w:rsidRPr="00B3663D" w:rsidR="005A771B">
        <w:rPr>
          <w:sz w:val="20"/>
        </w:rPr>
        <w:t xml:space="preserve"> </w:t>
      </w:r>
      <w:r w:rsidRPr="00B3663D">
        <w:rPr>
          <w:sz w:val="20"/>
        </w:rPr>
        <w:t>çıktığında</w:t>
      </w:r>
      <w:r w:rsidRPr="00B3663D" w:rsidR="005A771B">
        <w:rPr>
          <w:sz w:val="20"/>
        </w:rPr>
        <w:t xml:space="preserve"> </w:t>
      </w:r>
      <w:r w:rsidRPr="00B3663D">
        <w:rPr>
          <w:sz w:val="20"/>
        </w:rPr>
        <w:t>sen</w:t>
      </w:r>
      <w:r w:rsidRPr="00B3663D" w:rsidR="005A771B">
        <w:rPr>
          <w:sz w:val="20"/>
        </w:rPr>
        <w:t xml:space="preserve"> </w:t>
      </w:r>
      <w:r w:rsidRPr="00B3663D">
        <w:rPr>
          <w:sz w:val="20"/>
        </w:rPr>
        <w:t>izin</w:t>
      </w:r>
      <w:r w:rsidRPr="00B3663D" w:rsidR="005A771B">
        <w:rPr>
          <w:sz w:val="20"/>
        </w:rPr>
        <w:t xml:space="preserve"> </w:t>
      </w:r>
      <w:r w:rsidRPr="00B3663D">
        <w:rPr>
          <w:sz w:val="20"/>
        </w:rPr>
        <w:t>alıyor</w:t>
      </w:r>
      <w:r w:rsidRPr="00B3663D" w:rsidR="005A771B">
        <w:rPr>
          <w:sz w:val="20"/>
        </w:rPr>
        <w:t xml:space="preserve"> </w:t>
      </w:r>
      <w:r w:rsidRPr="00B3663D">
        <w:rPr>
          <w:sz w:val="20"/>
        </w:rPr>
        <w:t>musun</w:t>
      </w:r>
      <w:r w:rsidRPr="00B3663D" w:rsidR="005A771B">
        <w:rPr>
          <w:sz w:val="20"/>
        </w:rPr>
        <w:t xml:space="preserve"> </w:t>
      </w:r>
      <w:r w:rsidRPr="00B3663D">
        <w:rPr>
          <w:sz w:val="20"/>
        </w:rPr>
        <w:t>Sayın</w:t>
      </w:r>
      <w:r w:rsidRPr="00B3663D" w:rsidR="005A771B">
        <w:rPr>
          <w:sz w:val="20"/>
        </w:rPr>
        <w:t xml:space="preserve"> </w:t>
      </w:r>
      <w:r w:rsidRPr="00B3663D">
        <w:rPr>
          <w:sz w:val="20"/>
        </w:rPr>
        <w:t>Paylan?</w:t>
      </w:r>
    </w:p>
    <w:p w:rsidRPr="00B3663D" w:rsidR="004B0CEC" w:rsidP="00B3663D" w:rsidRDefault="004B0CEC">
      <w:pPr>
        <w:pStyle w:val="GENELKURUL"/>
        <w:spacing w:line="240" w:lineRule="auto"/>
        <w:rPr>
          <w:sz w:val="20"/>
        </w:rPr>
      </w:pPr>
      <w:r w:rsidRPr="00B3663D">
        <w:rPr>
          <w:sz w:val="20"/>
        </w:rPr>
        <w:t>ALİ</w:t>
      </w:r>
      <w:r w:rsidRPr="00B3663D" w:rsidR="005A771B">
        <w:rPr>
          <w:sz w:val="20"/>
        </w:rPr>
        <w:t xml:space="preserve"> </w:t>
      </w:r>
      <w:r w:rsidRPr="00B3663D">
        <w:rPr>
          <w:sz w:val="20"/>
        </w:rPr>
        <w:t>KENANOĞLU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Bakanlığının</w:t>
      </w:r>
      <w:r w:rsidRPr="00B3663D" w:rsidR="005A771B">
        <w:rPr>
          <w:sz w:val="20"/>
        </w:rPr>
        <w:t xml:space="preserve"> </w:t>
      </w:r>
      <w:r w:rsidRPr="00B3663D">
        <w:rPr>
          <w:sz w:val="20"/>
        </w:rPr>
        <w:t>bütçesi</w:t>
      </w:r>
      <w:r w:rsidRPr="00B3663D" w:rsidR="005A771B">
        <w:rPr>
          <w:sz w:val="20"/>
        </w:rPr>
        <w:t xml:space="preserve"> </w:t>
      </w:r>
      <w:r w:rsidRPr="00B3663D">
        <w:rPr>
          <w:sz w:val="20"/>
        </w:rPr>
        <w:t>görüşülüyor.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Bakın,</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görüşlerimizi</w:t>
      </w:r>
      <w:r w:rsidRPr="00B3663D" w:rsidR="005A771B">
        <w:rPr>
          <w:sz w:val="20"/>
        </w:rPr>
        <w:t xml:space="preserve"> </w:t>
      </w:r>
      <w:r w:rsidRPr="00B3663D">
        <w:rPr>
          <w:sz w:val="20"/>
        </w:rPr>
        <w:t>söyleyeceğiz,</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üzerine</w:t>
      </w:r>
      <w:r w:rsidRPr="00B3663D" w:rsidR="005A771B">
        <w:rPr>
          <w:sz w:val="20"/>
        </w:rPr>
        <w:t xml:space="preserve"> </w:t>
      </w:r>
      <w:r w:rsidRPr="00B3663D">
        <w:rPr>
          <w:sz w:val="20"/>
        </w:rPr>
        <w:t>eleştirilerimizi</w:t>
      </w:r>
      <w:r w:rsidRPr="00B3663D" w:rsidR="005A771B">
        <w:rPr>
          <w:sz w:val="20"/>
        </w:rPr>
        <w:t xml:space="preserve"> </w:t>
      </w:r>
      <w:r w:rsidRPr="00B3663D">
        <w:rPr>
          <w:sz w:val="20"/>
        </w:rPr>
        <w:t>söyleyeceğiz.</w:t>
      </w:r>
      <w:r w:rsidRPr="00B3663D" w:rsidR="005A771B">
        <w:rPr>
          <w:sz w:val="20"/>
        </w:rPr>
        <w:t xml:space="preserve"> </w:t>
      </w:r>
      <w:r w:rsidRPr="00B3663D">
        <w:rPr>
          <w:sz w:val="20"/>
        </w:rPr>
        <w:t>Yılda</w:t>
      </w:r>
      <w:r w:rsidRPr="00B3663D" w:rsidR="005A771B">
        <w:rPr>
          <w:sz w:val="20"/>
        </w:rPr>
        <w:t xml:space="preserve"> </w:t>
      </w:r>
      <w:r w:rsidRPr="00B3663D">
        <w:rPr>
          <w:sz w:val="20"/>
        </w:rPr>
        <w:t>1</w:t>
      </w:r>
      <w:r w:rsidRPr="00B3663D" w:rsidR="005A771B">
        <w:rPr>
          <w:sz w:val="20"/>
        </w:rPr>
        <w:t xml:space="preserve"> </w:t>
      </w:r>
      <w:r w:rsidRPr="00B3663D">
        <w:rPr>
          <w:sz w:val="20"/>
        </w:rPr>
        <w:t>gün</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1</w:t>
      </w:r>
      <w:r w:rsidRPr="00B3663D" w:rsidR="005A771B">
        <w:rPr>
          <w:sz w:val="20"/>
        </w:rPr>
        <w:t xml:space="preserve"> </w:t>
      </w:r>
      <w:r w:rsidRPr="00B3663D">
        <w:rPr>
          <w:sz w:val="20"/>
        </w:rPr>
        <w:t>gün</w:t>
      </w:r>
      <w:r w:rsidRPr="00B3663D" w:rsidR="005A771B">
        <w:rPr>
          <w:sz w:val="20"/>
        </w:rPr>
        <w:t xml:space="preserve"> </w:t>
      </w:r>
      <w:r w:rsidRPr="00B3663D">
        <w:rPr>
          <w:sz w:val="20"/>
        </w:rPr>
        <w:t>dinleyecek,</w:t>
      </w:r>
      <w:r w:rsidRPr="00B3663D" w:rsidR="005A771B">
        <w:rPr>
          <w:sz w:val="20"/>
        </w:rPr>
        <w:t xml:space="preserve"> </w:t>
      </w:r>
      <w:r w:rsidRPr="00B3663D">
        <w:rPr>
          <w:sz w:val="20"/>
        </w:rPr>
        <w:t>364</w:t>
      </w:r>
      <w:r w:rsidRPr="00B3663D" w:rsidR="005A771B">
        <w:rPr>
          <w:sz w:val="20"/>
        </w:rPr>
        <w:t xml:space="preserve"> </w:t>
      </w:r>
      <w:r w:rsidRPr="00B3663D">
        <w:rPr>
          <w:sz w:val="20"/>
        </w:rPr>
        <w:t>gün</w:t>
      </w:r>
      <w:r w:rsidRPr="00B3663D" w:rsidR="005A771B">
        <w:rPr>
          <w:sz w:val="20"/>
        </w:rPr>
        <w:t xml:space="preserve"> </w:t>
      </w:r>
      <w:r w:rsidRPr="00B3663D">
        <w:rPr>
          <w:sz w:val="20"/>
        </w:rPr>
        <w:t>çalışacak.</w:t>
      </w:r>
      <w:r w:rsidRPr="00B3663D" w:rsidR="005A771B">
        <w:rPr>
          <w:sz w:val="20"/>
        </w:rPr>
        <w:t xml:space="preserve"> </w:t>
      </w:r>
      <w:r w:rsidRPr="00B3663D">
        <w:rPr>
          <w:sz w:val="20"/>
        </w:rPr>
        <w:t>1</w:t>
      </w:r>
      <w:r w:rsidRPr="00B3663D" w:rsidR="005A771B">
        <w:rPr>
          <w:sz w:val="20"/>
        </w:rPr>
        <w:t xml:space="preserve"> </w:t>
      </w:r>
      <w:r w:rsidRPr="00B3663D">
        <w:rPr>
          <w:sz w:val="20"/>
        </w:rPr>
        <w:t>gün</w:t>
      </w:r>
      <w:r w:rsidRPr="00B3663D" w:rsidR="005A771B">
        <w:rPr>
          <w:sz w:val="20"/>
        </w:rPr>
        <w:t xml:space="preserve"> </w:t>
      </w:r>
      <w:r w:rsidRPr="00B3663D">
        <w:rPr>
          <w:sz w:val="20"/>
        </w:rPr>
        <w:t>şurada</w:t>
      </w:r>
      <w:r w:rsidRPr="00B3663D" w:rsidR="005A771B">
        <w:rPr>
          <w:sz w:val="20"/>
        </w:rPr>
        <w:t xml:space="preserve"> </w:t>
      </w:r>
      <w:r w:rsidRPr="00B3663D">
        <w:rPr>
          <w:sz w:val="20"/>
        </w:rPr>
        <w:t>durup</w:t>
      </w:r>
      <w:r w:rsidRPr="00B3663D" w:rsidR="005A771B">
        <w:rPr>
          <w:sz w:val="20"/>
        </w:rPr>
        <w:t xml:space="preserve"> </w:t>
      </w:r>
      <w:r w:rsidRPr="00B3663D">
        <w:rPr>
          <w:sz w:val="20"/>
        </w:rPr>
        <w:t>Meclise</w:t>
      </w:r>
      <w:r w:rsidRPr="00B3663D" w:rsidR="005A771B">
        <w:rPr>
          <w:sz w:val="20"/>
        </w:rPr>
        <w:t xml:space="preserve"> </w:t>
      </w:r>
      <w:r w:rsidRPr="00B3663D">
        <w:rPr>
          <w:sz w:val="20"/>
        </w:rPr>
        <w:t>saygı</w:t>
      </w:r>
      <w:r w:rsidRPr="00B3663D" w:rsidR="005A771B">
        <w:rPr>
          <w:sz w:val="20"/>
        </w:rPr>
        <w:t xml:space="preserve"> </w:t>
      </w:r>
      <w:r w:rsidRPr="00B3663D">
        <w:rPr>
          <w:sz w:val="20"/>
        </w:rPr>
        <w:t>gösterecek.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Paylan,</w:t>
      </w:r>
      <w:r w:rsidRPr="00B3663D" w:rsidR="005A771B">
        <w:rPr>
          <w:sz w:val="20"/>
        </w:rPr>
        <w:t xml:space="preserve"> </w:t>
      </w:r>
      <w:r w:rsidRPr="00B3663D">
        <w:rPr>
          <w:sz w:val="20"/>
        </w:rPr>
        <w:t>kaç</w:t>
      </w:r>
      <w:r w:rsidRPr="00B3663D" w:rsidR="005A771B">
        <w:rPr>
          <w:sz w:val="20"/>
        </w:rPr>
        <w:t xml:space="preserve"> </w:t>
      </w:r>
      <w:r w:rsidRPr="00B3663D">
        <w:rPr>
          <w:sz w:val="20"/>
        </w:rPr>
        <w:t>1</w:t>
      </w:r>
      <w:r w:rsidRPr="00B3663D" w:rsidR="005A771B">
        <w:rPr>
          <w:sz w:val="20"/>
        </w:rPr>
        <w:t xml:space="preserve"> </w:t>
      </w:r>
      <w:r w:rsidRPr="00B3663D">
        <w:rPr>
          <w:sz w:val="20"/>
        </w:rPr>
        <w:t>gün</w:t>
      </w:r>
      <w:r w:rsidRPr="00B3663D" w:rsidR="005A771B">
        <w:rPr>
          <w:sz w:val="20"/>
        </w:rPr>
        <w:t xml:space="preserve"> </w:t>
      </w:r>
      <w:r w:rsidRPr="00B3663D">
        <w:rPr>
          <w:sz w:val="20"/>
        </w:rPr>
        <w:t>geldi.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önce</w:t>
      </w:r>
      <w:r w:rsidRPr="00B3663D" w:rsidR="005A771B">
        <w:rPr>
          <w:sz w:val="20"/>
        </w:rPr>
        <w:t xml:space="preserve"> </w:t>
      </w:r>
      <w:r w:rsidRPr="00B3663D">
        <w:rPr>
          <w:sz w:val="20"/>
        </w:rPr>
        <w:t>ayrıldı.</w:t>
      </w:r>
      <w:r w:rsidRPr="00B3663D" w:rsidR="005A771B">
        <w:rPr>
          <w:sz w:val="20"/>
        </w:rPr>
        <w:t xml:space="preserve"> </w:t>
      </w:r>
      <w:r w:rsidRPr="00B3663D">
        <w:rPr>
          <w:sz w:val="20"/>
        </w:rPr>
        <w:t>Amma</w:t>
      </w:r>
      <w:r w:rsidRPr="00B3663D" w:rsidR="005A771B">
        <w:rPr>
          <w:sz w:val="20"/>
        </w:rPr>
        <w:t xml:space="preserve"> </w:t>
      </w:r>
      <w:r w:rsidRPr="00B3663D">
        <w:rPr>
          <w:sz w:val="20"/>
        </w:rPr>
        <w:t>abartıyorsun</w:t>
      </w:r>
      <w:r w:rsidRPr="00B3663D" w:rsidR="005A771B">
        <w:rPr>
          <w:sz w:val="20"/>
        </w:rPr>
        <w:t xml:space="preserve"> </w:t>
      </w:r>
      <w:r w:rsidRPr="00B3663D">
        <w:rPr>
          <w:sz w:val="20"/>
        </w:rPr>
        <w:t>Garo.</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Konuşmanıza</w:t>
      </w:r>
      <w:r w:rsidRPr="00B3663D" w:rsidR="005A771B">
        <w:rPr>
          <w:sz w:val="20"/>
        </w:rPr>
        <w:t xml:space="preserve"> </w:t>
      </w:r>
      <w:r w:rsidRPr="00B3663D">
        <w:rPr>
          <w:sz w:val="20"/>
        </w:rPr>
        <w:t>geçseniz</w:t>
      </w:r>
      <w:r w:rsidRPr="00B3663D" w:rsidR="005A771B">
        <w:rPr>
          <w:sz w:val="20"/>
        </w:rPr>
        <w:t xml:space="preserve"> </w:t>
      </w:r>
      <w:r w:rsidRPr="00B3663D">
        <w:rPr>
          <w:sz w:val="20"/>
        </w:rPr>
        <w:t>artık.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size</w:t>
      </w:r>
      <w:r w:rsidRPr="00B3663D" w:rsidR="005A771B">
        <w:rPr>
          <w:sz w:val="20"/>
        </w:rPr>
        <w:t xml:space="preserve"> </w:t>
      </w:r>
      <w:r w:rsidRPr="00B3663D">
        <w:rPr>
          <w:sz w:val="20"/>
        </w:rPr>
        <w:t>bir</w:t>
      </w:r>
      <w:r w:rsidRPr="00B3663D" w:rsidR="005A771B">
        <w:rPr>
          <w:sz w:val="20"/>
        </w:rPr>
        <w:t xml:space="preserve"> </w:t>
      </w:r>
      <w:r w:rsidRPr="00B3663D">
        <w:rPr>
          <w:sz w:val="20"/>
        </w:rPr>
        <w:t>mazeret</w:t>
      </w:r>
      <w:r w:rsidRPr="00B3663D" w:rsidR="005A771B">
        <w:rPr>
          <w:sz w:val="20"/>
        </w:rPr>
        <w:t xml:space="preserve"> </w:t>
      </w:r>
      <w:r w:rsidRPr="00B3663D">
        <w:rPr>
          <w:sz w:val="20"/>
        </w:rPr>
        <w:t>bildirmediyse</w:t>
      </w:r>
      <w:r w:rsidRPr="00B3663D" w:rsidR="005A771B">
        <w:rPr>
          <w:sz w:val="20"/>
        </w:rPr>
        <w:t xml:space="preserve"> </w:t>
      </w:r>
      <w:r w:rsidRPr="00B3663D">
        <w:rPr>
          <w:sz w:val="20"/>
        </w:rPr>
        <w:t>ben</w:t>
      </w:r>
      <w:r w:rsidRPr="00B3663D" w:rsidR="005A771B">
        <w:rPr>
          <w:sz w:val="20"/>
        </w:rPr>
        <w:t xml:space="preserve"> </w:t>
      </w:r>
      <w:r w:rsidRPr="00B3663D">
        <w:rPr>
          <w:sz w:val="20"/>
        </w:rPr>
        <w:t>bunu</w:t>
      </w:r>
      <w:r w:rsidRPr="00B3663D" w:rsidR="005A771B">
        <w:rPr>
          <w:sz w:val="20"/>
        </w:rPr>
        <w:t xml:space="preserve"> </w:t>
      </w:r>
      <w:r w:rsidRPr="00B3663D">
        <w:rPr>
          <w:sz w:val="20"/>
        </w:rPr>
        <w:t>Meclise</w:t>
      </w:r>
      <w:r w:rsidRPr="00B3663D" w:rsidR="005A771B">
        <w:rPr>
          <w:sz w:val="20"/>
        </w:rPr>
        <w:t xml:space="preserve"> </w:t>
      </w:r>
      <w:r w:rsidRPr="00B3663D">
        <w:rPr>
          <w:sz w:val="20"/>
        </w:rPr>
        <w:t>bir</w:t>
      </w:r>
      <w:r w:rsidRPr="00B3663D" w:rsidR="005A771B">
        <w:rPr>
          <w:sz w:val="20"/>
        </w:rPr>
        <w:t xml:space="preserve"> </w:t>
      </w:r>
      <w:r w:rsidRPr="00B3663D">
        <w:rPr>
          <w:sz w:val="20"/>
        </w:rPr>
        <w:t>saygısızlık</w:t>
      </w:r>
      <w:r w:rsidRPr="00B3663D" w:rsidR="005A771B">
        <w:rPr>
          <w:sz w:val="20"/>
        </w:rPr>
        <w:t xml:space="preserve"> </w:t>
      </w:r>
      <w:r w:rsidRPr="00B3663D">
        <w:rPr>
          <w:sz w:val="20"/>
        </w:rPr>
        <w:t>olarak</w:t>
      </w:r>
      <w:r w:rsidRPr="00B3663D" w:rsidR="005A771B">
        <w:rPr>
          <w:sz w:val="20"/>
        </w:rPr>
        <w:t xml:space="preserve"> </w:t>
      </w:r>
      <w:r w:rsidRPr="00B3663D">
        <w:rPr>
          <w:sz w:val="20"/>
        </w:rPr>
        <w:t>addediyorum</w:t>
      </w:r>
      <w:r w:rsidRPr="00B3663D" w:rsidR="005A771B">
        <w:rPr>
          <w:sz w:val="20"/>
        </w:rPr>
        <w:t xml:space="preserve"> </w:t>
      </w:r>
      <w:r w:rsidRPr="00B3663D">
        <w:rPr>
          <w:sz w:val="20"/>
        </w:rPr>
        <w:t>arkadaşlar.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Artık</w:t>
      </w:r>
      <w:r w:rsidRPr="00B3663D" w:rsidR="005A771B">
        <w:rPr>
          <w:sz w:val="20"/>
        </w:rPr>
        <w:t xml:space="preserve"> </w:t>
      </w:r>
      <w:r w:rsidRPr="00B3663D">
        <w:rPr>
          <w:sz w:val="20"/>
        </w:rPr>
        <w:t>konuşmanıza</w:t>
      </w:r>
      <w:r w:rsidRPr="00B3663D" w:rsidR="005A771B">
        <w:rPr>
          <w:sz w:val="20"/>
        </w:rPr>
        <w:t xml:space="preserve"> </w:t>
      </w:r>
      <w:r w:rsidRPr="00B3663D">
        <w:rPr>
          <w:sz w:val="20"/>
        </w:rPr>
        <w:t>geçer</w:t>
      </w:r>
      <w:r w:rsidRPr="00B3663D" w:rsidR="005A771B">
        <w:rPr>
          <w:sz w:val="20"/>
        </w:rPr>
        <w:t xml:space="preserve"> </w:t>
      </w:r>
      <w:r w:rsidRPr="00B3663D">
        <w:rPr>
          <w:sz w:val="20"/>
        </w:rPr>
        <w:t>misiniz,</w:t>
      </w:r>
      <w:r w:rsidRPr="00B3663D" w:rsidR="005A771B">
        <w:rPr>
          <w:sz w:val="20"/>
        </w:rPr>
        <w:t xml:space="preserve"> </w:t>
      </w:r>
      <w:r w:rsidRPr="00B3663D">
        <w:rPr>
          <w:sz w:val="20"/>
        </w:rPr>
        <w:t>lütfen</w:t>
      </w:r>
      <w:r w:rsidRPr="00B3663D" w:rsidR="005A771B">
        <w:rPr>
          <w:sz w:val="20"/>
        </w:rPr>
        <w:t xml:space="preserve"> </w:t>
      </w:r>
      <w:r w:rsidRPr="00B3663D">
        <w:rPr>
          <w:sz w:val="20"/>
        </w:rPr>
        <w:t>uzatmayın.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“Bütçeler</w:t>
      </w:r>
      <w:r w:rsidRPr="00B3663D" w:rsidR="005A771B">
        <w:rPr>
          <w:sz w:val="20"/>
        </w:rPr>
        <w:t xml:space="preserve"> </w:t>
      </w:r>
      <w:r w:rsidRPr="00B3663D">
        <w:rPr>
          <w:sz w:val="20"/>
        </w:rPr>
        <w:t>bir</w:t>
      </w:r>
      <w:r w:rsidRPr="00B3663D" w:rsidR="005A771B">
        <w:rPr>
          <w:sz w:val="20"/>
        </w:rPr>
        <w:t xml:space="preserve"> </w:t>
      </w:r>
      <w:r w:rsidRPr="00B3663D">
        <w:rPr>
          <w:sz w:val="20"/>
        </w:rPr>
        <w:t>ülkenin</w:t>
      </w:r>
      <w:r w:rsidRPr="00B3663D" w:rsidR="005A771B">
        <w:rPr>
          <w:sz w:val="20"/>
        </w:rPr>
        <w:t xml:space="preserve"> </w:t>
      </w:r>
      <w:r w:rsidRPr="00B3663D">
        <w:rPr>
          <w:sz w:val="20"/>
        </w:rPr>
        <w:t>vicdanıdır.”</w:t>
      </w:r>
      <w:r w:rsidRPr="00B3663D" w:rsidR="005A771B">
        <w:rPr>
          <w:sz w:val="20"/>
        </w:rPr>
        <w:t xml:space="preserve"> </w:t>
      </w:r>
      <w:r w:rsidRPr="00B3663D">
        <w:rPr>
          <w:sz w:val="20"/>
        </w:rPr>
        <w:t>dedik,</w:t>
      </w:r>
      <w:r w:rsidRPr="00B3663D" w:rsidR="005A771B">
        <w:rPr>
          <w:sz w:val="20"/>
        </w:rPr>
        <w:t xml:space="preserve"> </w:t>
      </w:r>
      <w:r w:rsidRPr="00B3663D">
        <w:rPr>
          <w:sz w:val="20"/>
        </w:rPr>
        <w:t>siz</w:t>
      </w:r>
      <w:r w:rsidRPr="00B3663D" w:rsidR="005A771B">
        <w:rPr>
          <w:sz w:val="20"/>
        </w:rPr>
        <w:t xml:space="preserve"> </w:t>
      </w:r>
      <w:r w:rsidRPr="00B3663D">
        <w:rPr>
          <w:sz w:val="20"/>
        </w:rPr>
        <w:t>dinlemediniz.</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harcama</w:t>
      </w:r>
      <w:r w:rsidRPr="00B3663D" w:rsidR="005A771B">
        <w:rPr>
          <w:sz w:val="20"/>
        </w:rPr>
        <w:t xml:space="preserve"> </w:t>
      </w:r>
      <w:r w:rsidRPr="00B3663D">
        <w:rPr>
          <w:sz w:val="20"/>
        </w:rPr>
        <w:t>tercihleriyle</w:t>
      </w:r>
      <w:r w:rsidRPr="00B3663D" w:rsidR="005A771B">
        <w:rPr>
          <w:sz w:val="20"/>
        </w:rPr>
        <w:t xml:space="preserve"> </w:t>
      </w:r>
      <w:r w:rsidRPr="00B3663D">
        <w:rPr>
          <w:sz w:val="20"/>
        </w:rPr>
        <w:t>vicdansız</w:t>
      </w:r>
      <w:r w:rsidRPr="00B3663D" w:rsidR="005A771B">
        <w:rPr>
          <w:sz w:val="20"/>
        </w:rPr>
        <w:t xml:space="preserve"> </w:t>
      </w:r>
      <w:r w:rsidRPr="00B3663D">
        <w:rPr>
          <w:sz w:val="20"/>
        </w:rPr>
        <w:t>ve</w:t>
      </w:r>
      <w:r w:rsidRPr="00B3663D" w:rsidR="005A771B">
        <w:rPr>
          <w:sz w:val="20"/>
        </w:rPr>
        <w:t xml:space="preserve"> </w:t>
      </w:r>
      <w:r w:rsidRPr="00B3663D">
        <w:rPr>
          <w:sz w:val="20"/>
        </w:rPr>
        <w:t>adaletsiz</w:t>
      </w:r>
      <w:r w:rsidRPr="00B3663D" w:rsidR="005A771B">
        <w:rPr>
          <w:sz w:val="20"/>
        </w:rPr>
        <w:t xml:space="preserve"> </w:t>
      </w:r>
      <w:r w:rsidRPr="00B3663D">
        <w:rPr>
          <w:sz w:val="20"/>
        </w:rPr>
        <w:t>bir</w:t>
      </w:r>
      <w:r w:rsidRPr="00B3663D" w:rsidR="005A771B">
        <w:rPr>
          <w:sz w:val="20"/>
        </w:rPr>
        <w:t xml:space="preserve"> </w:t>
      </w:r>
      <w:r w:rsidRPr="00B3663D">
        <w:rPr>
          <w:sz w:val="20"/>
        </w:rPr>
        <w:t>bütçedir.”</w:t>
      </w:r>
      <w:r w:rsidRPr="00B3663D" w:rsidR="005A771B">
        <w:rPr>
          <w:sz w:val="20"/>
        </w:rPr>
        <w:t xml:space="preserve"> </w:t>
      </w:r>
      <w:r w:rsidRPr="00B3663D">
        <w:rPr>
          <w:sz w:val="20"/>
        </w:rPr>
        <w:t>dedik,</w:t>
      </w:r>
      <w:r w:rsidRPr="00B3663D" w:rsidR="005A771B">
        <w:rPr>
          <w:sz w:val="20"/>
        </w:rPr>
        <w:t xml:space="preserve"> </w:t>
      </w:r>
      <w:r w:rsidRPr="00B3663D">
        <w:rPr>
          <w:sz w:val="20"/>
        </w:rPr>
        <w:t>dinlemediniz,</w:t>
      </w:r>
      <w:r w:rsidRPr="00B3663D" w:rsidR="005A771B">
        <w:rPr>
          <w:sz w:val="20"/>
        </w:rPr>
        <w:t xml:space="preserve"> </w:t>
      </w:r>
      <w:r w:rsidRPr="00B3663D">
        <w:rPr>
          <w:sz w:val="20"/>
        </w:rPr>
        <w:t>bütün</w:t>
      </w:r>
      <w:r w:rsidRPr="00B3663D" w:rsidR="005A771B">
        <w:rPr>
          <w:sz w:val="20"/>
        </w:rPr>
        <w:t xml:space="preserve"> </w:t>
      </w:r>
      <w:r w:rsidRPr="00B3663D">
        <w:rPr>
          <w:sz w:val="20"/>
        </w:rPr>
        <w:t>bakanlıkları</w:t>
      </w:r>
      <w:r w:rsidRPr="00B3663D" w:rsidR="005A771B">
        <w:rPr>
          <w:sz w:val="20"/>
        </w:rPr>
        <w:t xml:space="preserve"> </w:t>
      </w:r>
      <w:r w:rsidRPr="00B3663D">
        <w:rPr>
          <w:sz w:val="20"/>
        </w:rPr>
        <w:t>virgülünü</w:t>
      </w:r>
      <w:r w:rsidRPr="00B3663D" w:rsidR="005A771B">
        <w:rPr>
          <w:sz w:val="20"/>
        </w:rPr>
        <w:t xml:space="preserve"> </w:t>
      </w:r>
      <w:r w:rsidRPr="00B3663D">
        <w:rPr>
          <w:sz w:val="20"/>
        </w:rPr>
        <w:t>değiştirmeden</w:t>
      </w:r>
      <w:r w:rsidRPr="00B3663D" w:rsidR="005A771B">
        <w:rPr>
          <w:sz w:val="20"/>
        </w:rPr>
        <w:t xml:space="preserve"> </w:t>
      </w:r>
      <w:r w:rsidRPr="00B3663D">
        <w:rPr>
          <w:sz w:val="20"/>
        </w:rPr>
        <w:t>onayladınız</w:t>
      </w:r>
      <w:r w:rsidRPr="00B3663D" w:rsidR="005A771B">
        <w:rPr>
          <w:sz w:val="20"/>
        </w:rPr>
        <w:t xml:space="preserve"> </w:t>
      </w:r>
      <w:r w:rsidRPr="00B3663D">
        <w:rPr>
          <w:sz w:val="20"/>
        </w:rPr>
        <w:t>arkadaşlar.</w:t>
      </w:r>
      <w:r w:rsidRPr="00B3663D" w:rsidR="005A771B">
        <w:rPr>
          <w:sz w:val="20"/>
        </w:rPr>
        <w:t xml:space="preserve"> </w:t>
      </w:r>
      <w:r w:rsidRPr="00B3663D">
        <w:rPr>
          <w:sz w:val="20"/>
        </w:rPr>
        <w:t>Oysa</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zam</w:t>
      </w:r>
      <w:r w:rsidRPr="00B3663D" w:rsidR="005A771B">
        <w:rPr>
          <w:sz w:val="20"/>
        </w:rPr>
        <w:t xml:space="preserve"> </w:t>
      </w:r>
      <w:r w:rsidRPr="00B3663D">
        <w:rPr>
          <w:sz w:val="20"/>
        </w:rPr>
        <w:t>yaptınız,</w:t>
      </w:r>
      <w:r w:rsidRPr="00B3663D" w:rsidR="005A771B">
        <w:rPr>
          <w:sz w:val="20"/>
        </w:rPr>
        <w:t xml:space="preserve"> </w:t>
      </w:r>
      <w:r w:rsidRPr="00B3663D">
        <w:rPr>
          <w:sz w:val="20"/>
        </w:rPr>
        <w:t>çiftçiye,</w:t>
      </w:r>
      <w:r w:rsidRPr="00B3663D" w:rsidR="005A771B">
        <w:rPr>
          <w:sz w:val="20"/>
        </w:rPr>
        <w:t xml:space="preserve"> </w:t>
      </w:r>
      <w:r w:rsidRPr="00B3663D">
        <w:rPr>
          <w:sz w:val="20"/>
        </w:rPr>
        <w:t>arkadaşlar,</w:t>
      </w:r>
      <w:r w:rsidRPr="00B3663D" w:rsidR="005A771B">
        <w:rPr>
          <w:sz w:val="20"/>
        </w:rPr>
        <w:t xml:space="preserve"> </w:t>
      </w:r>
      <w:r w:rsidRPr="00B3663D">
        <w:rPr>
          <w:sz w:val="20"/>
        </w:rPr>
        <w:t>yüzde</w:t>
      </w:r>
      <w:r w:rsidRPr="00B3663D" w:rsidR="005A771B">
        <w:rPr>
          <w:sz w:val="20"/>
        </w:rPr>
        <w:t xml:space="preserve"> </w:t>
      </w:r>
      <w:r w:rsidRPr="00B3663D">
        <w:rPr>
          <w:sz w:val="20"/>
        </w:rPr>
        <w:t>10</w:t>
      </w:r>
      <w:r w:rsidRPr="00B3663D" w:rsidR="005A771B">
        <w:rPr>
          <w:sz w:val="20"/>
        </w:rPr>
        <w:t xml:space="preserve"> </w:t>
      </w:r>
      <w:r w:rsidRPr="00B3663D">
        <w:rPr>
          <w:sz w:val="20"/>
        </w:rPr>
        <w:t>fark</w:t>
      </w:r>
      <w:r w:rsidRPr="00B3663D" w:rsidR="005A771B">
        <w:rPr>
          <w:sz w:val="20"/>
        </w:rPr>
        <w:t xml:space="preserve"> </w:t>
      </w:r>
      <w:r w:rsidRPr="00B3663D">
        <w:rPr>
          <w:sz w:val="20"/>
        </w:rPr>
        <w:t>verdiniz</w:t>
      </w:r>
      <w:r w:rsidRPr="00B3663D" w:rsidR="005A771B">
        <w:rPr>
          <w:sz w:val="20"/>
        </w:rPr>
        <w:t xml:space="preserve"> </w:t>
      </w:r>
      <w:r w:rsidRPr="00B3663D">
        <w:rPr>
          <w:sz w:val="20"/>
        </w:rPr>
        <w:t>yalnızca.</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zam</w:t>
      </w:r>
      <w:r w:rsidRPr="00B3663D" w:rsidR="005A771B">
        <w:rPr>
          <w:sz w:val="20"/>
        </w:rPr>
        <w:t xml:space="preserve"> </w:t>
      </w:r>
      <w:r w:rsidRPr="00B3663D">
        <w:rPr>
          <w:sz w:val="20"/>
        </w:rPr>
        <w:t>yaptınız,</w:t>
      </w:r>
      <w:r w:rsidRPr="00B3663D" w:rsidR="005A771B">
        <w:rPr>
          <w:sz w:val="20"/>
        </w:rPr>
        <w:t xml:space="preserve"> </w:t>
      </w:r>
      <w:r w:rsidRPr="00B3663D">
        <w:rPr>
          <w:sz w:val="20"/>
        </w:rPr>
        <w:t>öğrencilere,</w:t>
      </w:r>
      <w:r w:rsidRPr="00B3663D" w:rsidR="005A771B">
        <w:rPr>
          <w:sz w:val="20"/>
        </w:rPr>
        <w:t xml:space="preserve"> </w:t>
      </w:r>
      <w:r w:rsidRPr="00B3663D">
        <w:rPr>
          <w:sz w:val="20"/>
        </w:rPr>
        <w:t>öğrenci</w:t>
      </w:r>
      <w:r w:rsidRPr="00B3663D" w:rsidR="005A771B">
        <w:rPr>
          <w:sz w:val="20"/>
        </w:rPr>
        <w:t xml:space="preserve"> </w:t>
      </w:r>
      <w:r w:rsidRPr="00B3663D">
        <w:rPr>
          <w:sz w:val="20"/>
        </w:rPr>
        <w:t>burslarına</w:t>
      </w:r>
      <w:r w:rsidRPr="00B3663D" w:rsidR="005A771B">
        <w:rPr>
          <w:sz w:val="20"/>
        </w:rPr>
        <w:t xml:space="preserve"> </w:t>
      </w:r>
      <w:r w:rsidRPr="00B3663D">
        <w:rPr>
          <w:sz w:val="20"/>
        </w:rPr>
        <w:t>yüzde</w:t>
      </w:r>
      <w:r w:rsidRPr="00B3663D" w:rsidR="005A771B">
        <w:rPr>
          <w:sz w:val="20"/>
        </w:rPr>
        <w:t xml:space="preserve"> </w:t>
      </w:r>
      <w:r w:rsidRPr="00B3663D">
        <w:rPr>
          <w:sz w:val="20"/>
        </w:rPr>
        <w:t>6</w:t>
      </w:r>
      <w:r w:rsidRPr="00B3663D" w:rsidR="005A771B">
        <w:rPr>
          <w:sz w:val="20"/>
        </w:rPr>
        <w:t xml:space="preserve"> </w:t>
      </w:r>
      <w:r w:rsidRPr="00B3663D">
        <w:rPr>
          <w:sz w:val="20"/>
        </w:rPr>
        <w:t>zam</w:t>
      </w:r>
      <w:r w:rsidRPr="00B3663D" w:rsidR="005A771B">
        <w:rPr>
          <w:sz w:val="20"/>
        </w:rPr>
        <w:t xml:space="preserve"> </w:t>
      </w:r>
      <w:r w:rsidRPr="00B3663D">
        <w:rPr>
          <w:sz w:val="20"/>
        </w:rPr>
        <w:t>yaptınız</w:t>
      </w:r>
      <w:r w:rsidRPr="00B3663D" w:rsidR="005A771B">
        <w:rPr>
          <w:sz w:val="20"/>
        </w:rPr>
        <w:t xml:space="preserve"> </w:t>
      </w:r>
      <w:r w:rsidRPr="00B3663D">
        <w:rPr>
          <w:sz w:val="20"/>
        </w:rPr>
        <w:t>arkadaşlar.</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yüzde</w:t>
      </w:r>
      <w:r w:rsidRPr="00B3663D" w:rsidR="005A771B">
        <w:rPr>
          <w:sz w:val="20"/>
        </w:rPr>
        <w:t xml:space="preserve"> </w:t>
      </w:r>
      <w:r w:rsidRPr="00B3663D">
        <w:rPr>
          <w:sz w:val="20"/>
        </w:rPr>
        <w:t>26’ya</w:t>
      </w:r>
      <w:r w:rsidRPr="00B3663D" w:rsidR="005A771B">
        <w:rPr>
          <w:sz w:val="20"/>
        </w:rPr>
        <w:t xml:space="preserve"> </w:t>
      </w:r>
      <w:r w:rsidRPr="00B3663D">
        <w:rPr>
          <w:sz w:val="20"/>
        </w:rPr>
        <w:t>“Evet.”,</w:t>
      </w:r>
      <w:r w:rsidRPr="00B3663D" w:rsidR="005A771B">
        <w:rPr>
          <w:sz w:val="20"/>
        </w:rPr>
        <w:t xml:space="preserve"> </w:t>
      </w:r>
      <w:r w:rsidRPr="00B3663D">
        <w:rPr>
          <w:sz w:val="20"/>
        </w:rPr>
        <w:t>öğrenci</w:t>
      </w:r>
      <w:r w:rsidRPr="00B3663D" w:rsidR="005A771B">
        <w:rPr>
          <w:sz w:val="20"/>
        </w:rPr>
        <w:t xml:space="preserve"> </w:t>
      </w:r>
      <w:r w:rsidRPr="00B3663D">
        <w:rPr>
          <w:sz w:val="20"/>
        </w:rPr>
        <w:t>burslarına</w:t>
      </w:r>
      <w:r w:rsidRPr="00B3663D" w:rsidR="005A771B">
        <w:rPr>
          <w:sz w:val="20"/>
        </w:rPr>
        <w:t xml:space="preserve"> </w:t>
      </w:r>
      <w:r w:rsidRPr="00B3663D">
        <w:rPr>
          <w:sz w:val="20"/>
        </w:rPr>
        <w:t>yüzde</w:t>
      </w:r>
      <w:r w:rsidRPr="00B3663D" w:rsidR="005A771B">
        <w:rPr>
          <w:sz w:val="20"/>
        </w:rPr>
        <w:t xml:space="preserve"> </w:t>
      </w:r>
      <w:r w:rsidRPr="00B3663D">
        <w:rPr>
          <w:sz w:val="20"/>
        </w:rPr>
        <w:t>6’ya</w:t>
      </w:r>
      <w:r w:rsidRPr="00B3663D" w:rsidR="005A771B">
        <w:rPr>
          <w:sz w:val="20"/>
        </w:rPr>
        <w:t xml:space="preserve"> </w:t>
      </w:r>
      <w:r w:rsidRPr="00B3663D">
        <w:rPr>
          <w:sz w:val="20"/>
        </w:rPr>
        <w:t>“Evet.”</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vicdansız</w:t>
      </w:r>
      <w:r w:rsidRPr="00B3663D" w:rsidR="005A771B">
        <w:rPr>
          <w:sz w:val="20"/>
        </w:rPr>
        <w:t xml:space="preserve"> </w:t>
      </w:r>
      <w:r w:rsidRPr="00B3663D">
        <w:rPr>
          <w:sz w:val="20"/>
        </w:rPr>
        <w:t>ve</w:t>
      </w:r>
      <w:r w:rsidRPr="00B3663D" w:rsidR="005A771B">
        <w:rPr>
          <w:sz w:val="20"/>
        </w:rPr>
        <w:t xml:space="preserve"> </w:t>
      </w:r>
      <w:r w:rsidRPr="00B3663D">
        <w:rPr>
          <w:sz w:val="20"/>
        </w:rPr>
        <w:t>adaletsiz</w:t>
      </w:r>
      <w:r w:rsidRPr="00B3663D" w:rsidR="005A771B">
        <w:rPr>
          <w:sz w:val="20"/>
        </w:rPr>
        <w:t xml:space="preserve"> </w:t>
      </w:r>
      <w:r w:rsidRPr="00B3663D">
        <w:rPr>
          <w:sz w:val="20"/>
        </w:rPr>
        <w:t>bir</w:t>
      </w:r>
      <w:r w:rsidRPr="00B3663D" w:rsidR="005A771B">
        <w:rPr>
          <w:sz w:val="20"/>
        </w:rPr>
        <w:t xml:space="preserve"> </w:t>
      </w:r>
      <w:r w:rsidRPr="00B3663D">
        <w:rPr>
          <w:sz w:val="20"/>
        </w:rPr>
        <w:t>bütçeye</w:t>
      </w:r>
      <w:r w:rsidRPr="00B3663D" w:rsidR="005A771B">
        <w:rPr>
          <w:sz w:val="20"/>
        </w:rPr>
        <w:t xml:space="preserve"> </w:t>
      </w:r>
      <w:r w:rsidRPr="00B3663D">
        <w:rPr>
          <w:sz w:val="20"/>
        </w:rPr>
        <w:t>“Evet.”</w:t>
      </w:r>
      <w:r w:rsidRPr="00B3663D" w:rsidR="005A771B">
        <w:rPr>
          <w:sz w:val="20"/>
        </w:rPr>
        <w:t xml:space="preserve"> </w:t>
      </w:r>
      <w:r w:rsidRPr="00B3663D">
        <w:rPr>
          <w:sz w:val="20"/>
        </w:rPr>
        <w:t>dediniz.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Peki,</w:t>
      </w:r>
      <w:r w:rsidRPr="00B3663D" w:rsidR="005A771B">
        <w:rPr>
          <w:sz w:val="20"/>
        </w:rPr>
        <w:t xml:space="preserve"> </w:t>
      </w:r>
      <w:r w:rsidRPr="00B3663D">
        <w:rPr>
          <w:sz w:val="20"/>
        </w:rPr>
        <w:t>gider</w:t>
      </w:r>
      <w:r w:rsidRPr="00B3663D" w:rsidR="005A771B">
        <w:rPr>
          <w:sz w:val="20"/>
        </w:rPr>
        <w:t xml:space="preserve"> </w:t>
      </w:r>
      <w:r w:rsidRPr="00B3663D">
        <w:rPr>
          <w:sz w:val="20"/>
        </w:rPr>
        <w:t>kalemleriyle</w:t>
      </w:r>
      <w:r w:rsidRPr="00B3663D" w:rsidR="005A771B">
        <w:rPr>
          <w:sz w:val="20"/>
        </w:rPr>
        <w:t xml:space="preserve"> </w:t>
      </w:r>
      <w:r w:rsidRPr="00B3663D">
        <w:rPr>
          <w:sz w:val="20"/>
        </w:rPr>
        <w:t>vicdansız</w:t>
      </w:r>
      <w:r w:rsidRPr="00B3663D" w:rsidR="005A771B">
        <w:rPr>
          <w:sz w:val="20"/>
        </w:rPr>
        <w:t xml:space="preserve"> </w:t>
      </w:r>
      <w:r w:rsidRPr="00B3663D">
        <w:rPr>
          <w:sz w:val="20"/>
        </w:rPr>
        <w:t>da</w:t>
      </w:r>
      <w:r w:rsidRPr="00B3663D" w:rsidR="005A771B">
        <w:rPr>
          <w:sz w:val="20"/>
        </w:rPr>
        <w:t xml:space="preserve"> </w:t>
      </w:r>
      <w:r w:rsidRPr="00B3663D">
        <w:rPr>
          <w:sz w:val="20"/>
        </w:rPr>
        <w:t>gelir</w:t>
      </w:r>
      <w:r w:rsidRPr="00B3663D" w:rsidR="005A771B">
        <w:rPr>
          <w:sz w:val="20"/>
        </w:rPr>
        <w:t xml:space="preserve"> </w:t>
      </w:r>
      <w:r w:rsidRPr="00B3663D">
        <w:rPr>
          <w:sz w:val="20"/>
        </w:rPr>
        <w:t>kalemleriyle</w:t>
      </w:r>
      <w:r w:rsidRPr="00B3663D" w:rsidR="005A771B">
        <w:rPr>
          <w:sz w:val="20"/>
        </w:rPr>
        <w:t xml:space="preserve"> </w:t>
      </w:r>
      <w:r w:rsidRPr="00B3663D">
        <w:rPr>
          <w:sz w:val="20"/>
        </w:rPr>
        <w:t>vicdanlı</w:t>
      </w:r>
      <w:r w:rsidRPr="00B3663D" w:rsidR="005A771B">
        <w:rPr>
          <w:sz w:val="20"/>
        </w:rPr>
        <w:t xml:space="preserve"> </w:t>
      </w:r>
      <w:r w:rsidRPr="00B3663D">
        <w:rPr>
          <w:sz w:val="20"/>
        </w:rPr>
        <w:t>mı,</w:t>
      </w:r>
      <w:r w:rsidRPr="00B3663D" w:rsidR="005A771B">
        <w:rPr>
          <w:sz w:val="20"/>
        </w:rPr>
        <w:t xml:space="preserve"> </w:t>
      </w:r>
      <w:r w:rsidRPr="00B3663D">
        <w:rPr>
          <w:sz w:val="20"/>
        </w:rPr>
        <w:t>onu</w:t>
      </w:r>
      <w:r w:rsidRPr="00B3663D" w:rsidR="005A771B">
        <w:rPr>
          <w:sz w:val="20"/>
        </w:rPr>
        <w:t xml:space="preserve"> </w:t>
      </w:r>
      <w:r w:rsidRPr="00B3663D">
        <w:rPr>
          <w:sz w:val="20"/>
        </w:rPr>
        <w:t>anlatacağım</w:t>
      </w:r>
      <w:r w:rsidRPr="00B3663D" w:rsidR="005A771B">
        <w:rPr>
          <w:sz w:val="20"/>
        </w:rPr>
        <w:t xml:space="preserve"> </w:t>
      </w:r>
      <w:r w:rsidRPr="00B3663D">
        <w:rPr>
          <w:sz w:val="20"/>
        </w:rPr>
        <w:t>biraz</w:t>
      </w:r>
      <w:r w:rsidRPr="00B3663D" w:rsidR="005A771B">
        <w:rPr>
          <w:sz w:val="20"/>
        </w:rPr>
        <w:t xml:space="preserve"> </w:t>
      </w:r>
      <w:r w:rsidRPr="00B3663D">
        <w:rPr>
          <w:sz w:val="20"/>
        </w:rPr>
        <w:t>arkadaşlar.</w:t>
      </w:r>
      <w:r w:rsidRPr="00B3663D" w:rsidR="005A771B">
        <w:rPr>
          <w:sz w:val="20"/>
        </w:rPr>
        <w:t xml:space="preserve"> </w:t>
      </w:r>
      <w:r w:rsidRPr="00B3663D">
        <w:rPr>
          <w:sz w:val="20"/>
        </w:rPr>
        <w:t>Bir</w:t>
      </w:r>
      <w:r w:rsidRPr="00B3663D" w:rsidR="005A771B">
        <w:rPr>
          <w:sz w:val="20"/>
        </w:rPr>
        <w:t xml:space="preserve"> </w:t>
      </w:r>
      <w:r w:rsidRPr="00B3663D">
        <w:rPr>
          <w:sz w:val="20"/>
        </w:rPr>
        <w:t>devlet</w:t>
      </w:r>
      <w:r w:rsidRPr="00B3663D" w:rsidR="005A771B">
        <w:rPr>
          <w:sz w:val="20"/>
        </w:rPr>
        <w:t xml:space="preserve"> </w:t>
      </w:r>
      <w:r w:rsidRPr="00B3663D">
        <w:rPr>
          <w:sz w:val="20"/>
        </w:rPr>
        <w:t>veya</w:t>
      </w:r>
      <w:r w:rsidRPr="00B3663D" w:rsidR="005A771B">
        <w:rPr>
          <w:sz w:val="20"/>
        </w:rPr>
        <w:t xml:space="preserve"> </w:t>
      </w:r>
      <w:r w:rsidRPr="00B3663D">
        <w:rPr>
          <w:sz w:val="20"/>
        </w:rPr>
        <w:t>bir</w:t>
      </w:r>
      <w:r w:rsidRPr="00B3663D" w:rsidR="005A771B">
        <w:rPr>
          <w:sz w:val="20"/>
        </w:rPr>
        <w:t xml:space="preserve"> </w:t>
      </w:r>
      <w:r w:rsidRPr="00B3663D">
        <w:rPr>
          <w:sz w:val="20"/>
        </w:rPr>
        <w:t>meclis</w:t>
      </w:r>
      <w:r w:rsidRPr="00B3663D" w:rsidR="005A771B">
        <w:rPr>
          <w:sz w:val="20"/>
        </w:rPr>
        <w:t xml:space="preserve"> </w:t>
      </w:r>
      <w:r w:rsidRPr="00B3663D">
        <w:rPr>
          <w:sz w:val="20"/>
        </w:rPr>
        <w:t>vergi</w:t>
      </w:r>
      <w:r w:rsidRPr="00B3663D" w:rsidR="005A771B">
        <w:rPr>
          <w:sz w:val="20"/>
        </w:rPr>
        <w:t xml:space="preserve"> </w:t>
      </w:r>
      <w:r w:rsidRPr="00B3663D">
        <w:rPr>
          <w:sz w:val="20"/>
        </w:rPr>
        <w:t>politikasıyla</w:t>
      </w:r>
      <w:r w:rsidRPr="00B3663D" w:rsidR="005A771B">
        <w:rPr>
          <w:sz w:val="20"/>
        </w:rPr>
        <w:t xml:space="preserve"> </w:t>
      </w:r>
      <w:r w:rsidRPr="00B3663D">
        <w:rPr>
          <w:sz w:val="20"/>
        </w:rPr>
        <w:t>adalet</w:t>
      </w:r>
      <w:r w:rsidRPr="00B3663D" w:rsidR="005A771B">
        <w:rPr>
          <w:sz w:val="20"/>
        </w:rPr>
        <w:t xml:space="preserve"> </w:t>
      </w:r>
      <w:r w:rsidRPr="00B3663D">
        <w:rPr>
          <w:sz w:val="20"/>
        </w:rPr>
        <w:t>dağıtır</w:t>
      </w:r>
      <w:r w:rsidRPr="00B3663D" w:rsidR="005A771B">
        <w:rPr>
          <w:sz w:val="20"/>
        </w:rPr>
        <w:t xml:space="preserve"> </w:t>
      </w:r>
      <w:r w:rsidRPr="00B3663D">
        <w:rPr>
          <w:sz w:val="20"/>
        </w:rPr>
        <w:t>arkadaşlar.</w:t>
      </w:r>
      <w:r w:rsidRPr="00B3663D" w:rsidR="005A771B">
        <w:rPr>
          <w:sz w:val="20"/>
        </w:rPr>
        <w:t xml:space="preserve"> </w:t>
      </w:r>
      <w:r w:rsidRPr="00B3663D">
        <w:rPr>
          <w:sz w:val="20"/>
        </w:rPr>
        <w:t>Kimden</w:t>
      </w:r>
      <w:r w:rsidRPr="00B3663D" w:rsidR="005A771B">
        <w:rPr>
          <w:sz w:val="20"/>
        </w:rPr>
        <w:t xml:space="preserve"> </w:t>
      </w:r>
      <w:r w:rsidRPr="00B3663D">
        <w:rPr>
          <w:sz w:val="20"/>
        </w:rPr>
        <w:t>nasıl</w:t>
      </w:r>
      <w:r w:rsidRPr="00B3663D" w:rsidR="005A771B">
        <w:rPr>
          <w:sz w:val="20"/>
        </w:rPr>
        <w:t xml:space="preserve"> </w:t>
      </w:r>
      <w:r w:rsidRPr="00B3663D">
        <w:rPr>
          <w:sz w:val="20"/>
        </w:rPr>
        <w:t>vergi</w:t>
      </w:r>
      <w:r w:rsidRPr="00B3663D" w:rsidR="005A771B">
        <w:rPr>
          <w:sz w:val="20"/>
        </w:rPr>
        <w:t xml:space="preserve"> </w:t>
      </w:r>
      <w:r w:rsidRPr="00B3663D">
        <w:rPr>
          <w:sz w:val="20"/>
        </w:rPr>
        <w:t>alacağına</w:t>
      </w:r>
      <w:r w:rsidRPr="00B3663D" w:rsidR="005A771B">
        <w:rPr>
          <w:sz w:val="20"/>
        </w:rPr>
        <w:t xml:space="preserve"> </w:t>
      </w:r>
      <w:r w:rsidRPr="00B3663D">
        <w:rPr>
          <w:sz w:val="20"/>
        </w:rPr>
        <w:t>bir</w:t>
      </w:r>
      <w:r w:rsidRPr="00B3663D" w:rsidR="005A771B">
        <w:rPr>
          <w:sz w:val="20"/>
        </w:rPr>
        <w:t xml:space="preserve"> </w:t>
      </w:r>
      <w:r w:rsidRPr="00B3663D">
        <w:rPr>
          <w:sz w:val="20"/>
        </w:rPr>
        <w:t>meclis</w:t>
      </w:r>
      <w:r w:rsidRPr="00B3663D" w:rsidR="005A771B">
        <w:rPr>
          <w:sz w:val="20"/>
        </w:rPr>
        <w:t xml:space="preserve"> </w:t>
      </w:r>
      <w:r w:rsidRPr="00B3663D">
        <w:rPr>
          <w:sz w:val="20"/>
        </w:rPr>
        <w:t>karar</w:t>
      </w:r>
      <w:r w:rsidRPr="00B3663D" w:rsidR="005A771B">
        <w:rPr>
          <w:sz w:val="20"/>
        </w:rPr>
        <w:t xml:space="preserve"> </w:t>
      </w:r>
      <w:r w:rsidRPr="00B3663D">
        <w:rPr>
          <w:sz w:val="20"/>
        </w:rPr>
        <w:t>verir,</w:t>
      </w:r>
      <w:r w:rsidRPr="00B3663D" w:rsidR="005A771B">
        <w:rPr>
          <w:sz w:val="20"/>
        </w:rPr>
        <w:t xml:space="preserve"> </w:t>
      </w:r>
      <w:r w:rsidRPr="00B3663D">
        <w:rPr>
          <w:sz w:val="20"/>
        </w:rPr>
        <w:t>yürütme</w:t>
      </w:r>
      <w:r w:rsidRPr="00B3663D" w:rsidR="005A771B">
        <w:rPr>
          <w:sz w:val="20"/>
        </w:rPr>
        <w:t xml:space="preserve"> </w:t>
      </w:r>
      <w:r w:rsidRPr="00B3663D">
        <w:rPr>
          <w:sz w:val="20"/>
        </w:rPr>
        <w:t>uygular</w:t>
      </w:r>
      <w:r w:rsidRPr="00B3663D" w:rsidR="005A771B">
        <w:rPr>
          <w:sz w:val="20"/>
        </w:rPr>
        <w:t xml:space="preserve"> </w:t>
      </w:r>
      <w:r w:rsidRPr="00B3663D">
        <w:rPr>
          <w:sz w:val="20"/>
        </w:rPr>
        <w:t>ve</w:t>
      </w:r>
      <w:r w:rsidRPr="00B3663D" w:rsidR="005A771B">
        <w:rPr>
          <w:sz w:val="20"/>
        </w:rPr>
        <w:t xml:space="preserve"> </w:t>
      </w:r>
      <w:r w:rsidRPr="00B3663D">
        <w:rPr>
          <w:sz w:val="20"/>
        </w:rPr>
        <w:t>orada</w:t>
      </w:r>
      <w:r w:rsidRPr="00B3663D" w:rsidR="005A771B">
        <w:rPr>
          <w:sz w:val="20"/>
        </w:rPr>
        <w:t xml:space="preserve"> </w:t>
      </w:r>
      <w:r w:rsidRPr="00B3663D">
        <w:rPr>
          <w:sz w:val="20"/>
        </w:rPr>
        <w:t>adaletini</w:t>
      </w:r>
      <w:r w:rsidRPr="00B3663D" w:rsidR="005A771B">
        <w:rPr>
          <w:sz w:val="20"/>
        </w:rPr>
        <w:t xml:space="preserve"> </w:t>
      </w:r>
      <w:r w:rsidRPr="00B3663D">
        <w:rPr>
          <w:sz w:val="20"/>
        </w:rPr>
        <w:t>kurar.</w:t>
      </w:r>
      <w:r w:rsidRPr="00B3663D" w:rsidR="005A771B">
        <w:rPr>
          <w:sz w:val="20"/>
        </w:rPr>
        <w:t xml:space="preserve"> </w:t>
      </w:r>
      <w:r w:rsidRPr="00B3663D">
        <w:rPr>
          <w:sz w:val="20"/>
        </w:rPr>
        <w:t>Maalesef</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kalemleriyle</w:t>
      </w:r>
      <w:r w:rsidRPr="00B3663D" w:rsidR="005A771B">
        <w:rPr>
          <w:sz w:val="20"/>
        </w:rPr>
        <w:t xml:space="preserve"> </w:t>
      </w:r>
      <w:r w:rsidRPr="00B3663D">
        <w:rPr>
          <w:sz w:val="20"/>
        </w:rPr>
        <w:t>de</w:t>
      </w:r>
      <w:r w:rsidRPr="00B3663D" w:rsidR="005A771B">
        <w:rPr>
          <w:sz w:val="20"/>
        </w:rPr>
        <w:t xml:space="preserve"> </w:t>
      </w:r>
      <w:r w:rsidRPr="00B3663D">
        <w:rPr>
          <w:sz w:val="20"/>
        </w:rPr>
        <w:t>vicdansız</w:t>
      </w:r>
      <w:r w:rsidRPr="00B3663D" w:rsidR="005A771B">
        <w:rPr>
          <w:sz w:val="20"/>
        </w:rPr>
        <w:t xml:space="preserve"> </w:t>
      </w:r>
      <w:r w:rsidRPr="00B3663D">
        <w:rPr>
          <w:sz w:val="20"/>
        </w:rPr>
        <w:t>ve</w:t>
      </w:r>
      <w:r w:rsidRPr="00B3663D" w:rsidR="005A771B">
        <w:rPr>
          <w:sz w:val="20"/>
        </w:rPr>
        <w:t xml:space="preserve"> </w:t>
      </w:r>
      <w:r w:rsidRPr="00B3663D">
        <w:rPr>
          <w:sz w:val="20"/>
        </w:rPr>
        <w:t>adaletsiz</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arkadaşlar.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gelecek</w:t>
      </w:r>
      <w:r w:rsidRPr="00B3663D" w:rsidR="005A771B">
        <w:rPr>
          <w:sz w:val="20"/>
        </w:rPr>
        <w:t xml:space="preserve"> </w:t>
      </w:r>
      <w:r w:rsidRPr="00B3663D">
        <w:rPr>
          <w:sz w:val="20"/>
        </w:rPr>
        <w:t>yıl</w:t>
      </w:r>
      <w:r w:rsidRPr="00B3663D" w:rsidR="005A771B">
        <w:rPr>
          <w:sz w:val="20"/>
        </w:rPr>
        <w:t xml:space="preserve"> </w:t>
      </w:r>
      <w:r w:rsidRPr="00B3663D">
        <w:rPr>
          <w:sz w:val="20"/>
        </w:rPr>
        <w:t>756</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vergi</w:t>
      </w:r>
      <w:r w:rsidRPr="00B3663D" w:rsidR="005A771B">
        <w:rPr>
          <w:sz w:val="20"/>
        </w:rPr>
        <w:t xml:space="preserve"> </w:t>
      </w:r>
      <w:r w:rsidRPr="00B3663D">
        <w:rPr>
          <w:sz w:val="20"/>
        </w:rPr>
        <w:t>toplayacağız.</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ilk</w:t>
      </w:r>
      <w:r w:rsidRPr="00B3663D" w:rsidR="005A771B">
        <w:rPr>
          <w:sz w:val="20"/>
        </w:rPr>
        <w:t xml:space="preserve"> </w:t>
      </w:r>
      <w:r w:rsidRPr="00B3663D">
        <w:rPr>
          <w:sz w:val="20"/>
        </w:rPr>
        <w:t>göreve</w:t>
      </w:r>
      <w:r w:rsidRPr="00B3663D" w:rsidR="005A771B">
        <w:rPr>
          <w:sz w:val="20"/>
        </w:rPr>
        <w:t xml:space="preserve"> </w:t>
      </w:r>
      <w:r w:rsidRPr="00B3663D">
        <w:rPr>
          <w:sz w:val="20"/>
        </w:rPr>
        <w:t>başladığında</w:t>
      </w:r>
      <w:r w:rsidRPr="00B3663D" w:rsidR="005A771B">
        <w:rPr>
          <w:sz w:val="20"/>
        </w:rPr>
        <w:t xml:space="preserve"> </w:t>
      </w:r>
      <w:r w:rsidRPr="00B3663D">
        <w:rPr>
          <w:sz w:val="20"/>
        </w:rPr>
        <w:t>“Vergiyi</w:t>
      </w:r>
      <w:r w:rsidRPr="00B3663D" w:rsidR="005A771B">
        <w:rPr>
          <w:sz w:val="20"/>
        </w:rPr>
        <w:t xml:space="preserve"> </w:t>
      </w:r>
      <w:r w:rsidRPr="00B3663D">
        <w:rPr>
          <w:sz w:val="20"/>
        </w:rPr>
        <w:t>tabana</w:t>
      </w:r>
      <w:r w:rsidRPr="00B3663D" w:rsidR="005A771B">
        <w:rPr>
          <w:sz w:val="20"/>
        </w:rPr>
        <w:t xml:space="preserve"> </w:t>
      </w:r>
      <w:r w:rsidRPr="00B3663D">
        <w:rPr>
          <w:sz w:val="20"/>
        </w:rPr>
        <w:t>yayacağız.”</w:t>
      </w:r>
      <w:r w:rsidRPr="00B3663D" w:rsidR="005A771B">
        <w:rPr>
          <w:sz w:val="20"/>
        </w:rPr>
        <w:t xml:space="preserve"> </w:t>
      </w:r>
      <w:r w:rsidRPr="00B3663D">
        <w:rPr>
          <w:sz w:val="20"/>
        </w:rPr>
        <w:t>dedi</w:t>
      </w:r>
      <w:r w:rsidRPr="00B3663D" w:rsidR="005A771B">
        <w:rPr>
          <w:sz w:val="20"/>
        </w:rPr>
        <w:t xml:space="preserve"> </w:t>
      </w:r>
      <w:r w:rsidRPr="00B3663D">
        <w:rPr>
          <w:sz w:val="20"/>
        </w:rPr>
        <w:t>arkadaşlar,</w:t>
      </w:r>
      <w:r w:rsidRPr="00B3663D" w:rsidR="005A771B">
        <w:rPr>
          <w:sz w:val="20"/>
        </w:rPr>
        <w:t xml:space="preserve"> </w:t>
      </w:r>
      <w:r w:rsidRPr="00B3663D">
        <w:rPr>
          <w:sz w:val="20"/>
        </w:rPr>
        <w:t>düşünebiliyor</w:t>
      </w:r>
      <w:r w:rsidRPr="00B3663D" w:rsidR="005A771B">
        <w:rPr>
          <w:sz w:val="20"/>
        </w:rPr>
        <w:t xml:space="preserve"> </w:t>
      </w:r>
      <w:r w:rsidRPr="00B3663D">
        <w:rPr>
          <w:sz w:val="20"/>
        </w:rPr>
        <w:t>musunuz</w:t>
      </w:r>
      <w:r w:rsidRPr="00B3663D" w:rsidR="005A771B">
        <w:rPr>
          <w:sz w:val="20"/>
        </w:rPr>
        <w:t xml:space="preserve"> </w:t>
      </w:r>
      <w:r w:rsidRPr="00B3663D">
        <w:rPr>
          <w:sz w:val="20"/>
        </w:rPr>
        <w:t>“Vergiyi</w:t>
      </w:r>
      <w:r w:rsidRPr="00B3663D" w:rsidR="005A771B">
        <w:rPr>
          <w:sz w:val="20"/>
        </w:rPr>
        <w:t xml:space="preserve"> </w:t>
      </w:r>
      <w:r w:rsidRPr="00B3663D">
        <w:rPr>
          <w:sz w:val="20"/>
        </w:rPr>
        <w:t>tabana</w:t>
      </w:r>
      <w:r w:rsidRPr="00B3663D" w:rsidR="005A771B">
        <w:rPr>
          <w:sz w:val="20"/>
        </w:rPr>
        <w:t xml:space="preserve"> </w:t>
      </w:r>
      <w:r w:rsidRPr="00B3663D">
        <w:rPr>
          <w:sz w:val="20"/>
        </w:rPr>
        <w:t>yayacağız.”</w:t>
      </w:r>
      <w:r w:rsidRPr="00B3663D" w:rsidR="005A771B">
        <w:rPr>
          <w:sz w:val="20"/>
        </w:rPr>
        <w:t xml:space="preserve"> </w:t>
      </w:r>
      <w:r w:rsidRPr="00B3663D">
        <w:rPr>
          <w:sz w:val="20"/>
        </w:rPr>
        <w:t>Ya,</w:t>
      </w:r>
      <w:r w:rsidRPr="00B3663D" w:rsidR="005A771B">
        <w:rPr>
          <w:sz w:val="20"/>
        </w:rPr>
        <w:t xml:space="preserve"> </w:t>
      </w:r>
      <w:r w:rsidRPr="00B3663D">
        <w:rPr>
          <w:sz w:val="20"/>
        </w:rPr>
        <w:t>esnafın,</w:t>
      </w:r>
      <w:r w:rsidRPr="00B3663D" w:rsidR="005A771B">
        <w:rPr>
          <w:sz w:val="20"/>
        </w:rPr>
        <w:t xml:space="preserve"> </w:t>
      </w:r>
      <w:r w:rsidRPr="00B3663D">
        <w:rPr>
          <w:sz w:val="20"/>
        </w:rPr>
        <w:t>emeklinin,</w:t>
      </w:r>
      <w:r w:rsidRPr="00B3663D" w:rsidR="005A771B">
        <w:rPr>
          <w:sz w:val="20"/>
        </w:rPr>
        <w:t xml:space="preserve"> </w:t>
      </w:r>
      <w:r w:rsidRPr="00B3663D">
        <w:rPr>
          <w:sz w:val="20"/>
        </w:rPr>
        <w:t>emekçinin,</w:t>
      </w:r>
      <w:r w:rsidRPr="00B3663D" w:rsidR="005A771B">
        <w:rPr>
          <w:sz w:val="20"/>
        </w:rPr>
        <w:t xml:space="preserve"> </w:t>
      </w:r>
      <w:r w:rsidRPr="00B3663D">
        <w:rPr>
          <w:sz w:val="20"/>
        </w:rPr>
        <w:t>çiftçinin</w:t>
      </w:r>
      <w:r w:rsidRPr="00B3663D" w:rsidR="005A771B">
        <w:rPr>
          <w:sz w:val="20"/>
        </w:rPr>
        <w:t xml:space="preserve"> </w:t>
      </w:r>
      <w:r w:rsidRPr="00B3663D">
        <w:rPr>
          <w:sz w:val="20"/>
        </w:rPr>
        <w:t>canı</w:t>
      </w:r>
      <w:r w:rsidRPr="00B3663D" w:rsidR="005A771B">
        <w:rPr>
          <w:sz w:val="20"/>
        </w:rPr>
        <w:t xml:space="preserve"> </w:t>
      </w:r>
      <w:r w:rsidRPr="00B3663D">
        <w:rPr>
          <w:sz w:val="20"/>
        </w:rPr>
        <w:t>çıkmış,</w:t>
      </w:r>
      <w:r w:rsidRPr="00B3663D" w:rsidR="005A771B">
        <w:rPr>
          <w:sz w:val="20"/>
        </w:rPr>
        <w:t xml:space="preserve"> </w:t>
      </w:r>
      <w:r w:rsidRPr="00B3663D">
        <w:rPr>
          <w:sz w:val="20"/>
        </w:rPr>
        <w:t>“taban”</w:t>
      </w:r>
      <w:r w:rsidRPr="00B3663D" w:rsidR="005A771B">
        <w:rPr>
          <w:sz w:val="20"/>
        </w:rPr>
        <w:t xml:space="preserve"> </w:t>
      </w:r>
      <w:r w:rsidRPr="00B3663D">
        <w:rPr>
          <w:sz w:val="20"/>
        </w:rPr>
        <w:t>dediğimiz</w:t>
      </w:r>
      <w:r w:rsidRPr="00B3663D" w:rsidR="005A771B">
        <w:rPr>
          <w:sz w:val="20"/>
        </w:rPr>
        <w:t xml:space="preserve"> </w:t>
      </w:r>
      <w:r w:rsidRPr="00B3663D">
        <w:rPr>
          <w:sz w:val="20"/>
        </w:rPr>
        <w:t>bunlar,</w:t>
      </w:r>
      <w:r w:rsidRPr="00B3663D" w:rsidR="005A771B">
        <w:rPr>
          <w:sz w:val="20"/>
        </w:rPr>
        <w:t xml:space="preserve"> </w:t>
      </w:r>
      <w:r w:rsidRPr="00B3663D">
        <w:rPr>
          <w:sz w:val="20"/>
        </w:rPr>
        <w:t>esnaf</w:t>
      </w:r>
      <w:r w:rsidRPr="00B3663D" w:rsidR="005A771B">
        <w:rPr>
          <w:sz w:val="20"/>
        </w:rPr>
        <w:t xml:space="preserve"> </w:t>
      </w:r>
      <w:r w:rsidRPr="00B3663D">
        <w:rPr>
          <w:sz w:val="20"/>
        </w:rPr>
        <w:t>siftahsız</w:t>
      </w:r>
      <w:r w:rsidRPr="00B3663D" w:rsidR="005A771B">
        <w:rPr>
          <w:sz w:val="20"/>
        </w:rPr>
        <w:t xml:space="preserve"> </w:t>
      </w:r>
      <w:r w:rsidRPr="00B3663D">
        <w:rPr>
          <w:sz w:val="20"/>
        </w:rPr>
        <w:t>dükkân</w:t>
      </w:r>
      <w:r w:rsidRPr="00B3663D" w:rsidR="005A771B">
        <w:rPr>
          <w:sz w:val="20"/>
        </w:rPr>
        <w:t xml:space="preserve"> </w:t>
      </w:r>
      <w:r w:rsidRPr="00B3663D">
        <w:rPr>
          <w:sz w:val="20"/>
        </w:rPr>
        <w:t>kapatıyor,</w:t>
      </w:r>
      <w:r w:rsidRPr="00B3663D" w:rsidR="005A771B">
        <w:rPr>
          <w:sz w:val="20"/>
        </w:rPr>
        <w:t xml:space="preserve"> </w:t>
      </w:r>
      <w:r w:rsidRPr="00B3663D">
        <w:rPr>
          <w:sz w:val="20"/>
        </w:rPr>
        <w:t>tabandan</w:t>
      </w:r>
      <w:r w:rsidRPr="00B3663D" w:rsidR="005A771B">
        <w:rPr>
          <w:sz w:val="20"/>
        </w:rPr>
        <w:t xml:space="preserve"> </w:t>
      </w:r>
      <w:r w:rsidRPr="00B3663D">
        <w:rPr>
          <w:sz w:val="20"/>
        </w:rPr>
        <w:t>vergi</w:t>
      </w:r>
      <w:r w:rsidRPr="00B3663D" w:rsidR="005A771B">
        <w:rPr>
          <w:sz w:val="20"/>
        </w:rPr>
        <w:t xml:space="preserve"> </w:t>
      </w:r>
      <w:r w:rsidRPr="00B3663D">
        <w:rPr>
          <w:sz w:val="20"/>
        </w:rPr>
        <w:t>alacakmış.</w:t>
      </w:r>
      <w:r w:rsidRPr="00B3663D" w:rsidR="005A771B">
        <w:rPr>
          <w:sz w:val="20"/>
        </w:rPr>
        <w:t xml:space="preserve"> </w:t>
      </w:r>
      <w:r w:rsidRPr="00B3663D">
        <w:rPr>
          <w:sz w:val="20"/>
        </w:rPr>
        <w:t>Ya,</w:t>
      </w:r>
      <w:r w:rsidRPr="00B3663D" w:rsidR="005A771B">
        <w:rPr>
          <w:sz w:val="20"/>
        </w:rPr>
        <w:t xml:space="preserve"> </w:t>
      </w:r>
      <w:r w:rsidRPr="00B3663D">
        <w:rPr>
          <w:sz w:val="20"/>
        </w:rPr>
        <w:t>arkadaşlar,</w:t>
      </w:r>
      <w:r w:rsidRPr="00B3663D" w:rsidR="005A771B">
        <w:rPr>
          <w:sz w:val="20"/>
        </w:rPr>
        <w:t xml:space="preserve"> </w:t>
      </w:r>
      <w:r w:rsidRPr="00B3663D">
        <w:rPr>
          <w:sz w:val="20"/>
        </w:rPr>
        <w:t>memurlar</w:t>
      </w:r>
      <w:r w:rsidRPr="00B3663D" w:rsidR="005A771B">
        <w:rPr>
          <w:sz w:val="20"/>
        </w:rPr>
        <w:t xml:space="preserve"> </w:t>
      </w:r>
      <w:r w:rsidRPr="00B3663D">
        <w:rPr>
          <w:sz w:val="20"/>
        </w:rPr>
        <w:t>ay</w:t>
      </w:r>
      <w:r w:rsidRPr="00B3663D" w:rsidR="005A771B">
        <w:rPr>
          <w:sz w:val="20"/>
        </w:rPr>
        <w:t xml:space="preserve"> </w:t>
      </w:r>
      <w:r w:rsidRPr="00B3663D">
        <w:rPr>
          <w:sz w:val="20"/>
        </w:rPr>
        <w:t>sonunu</w:t>
      </w:r>
      <w:r w:rsidRPr="00B3663D" w:rsidR="005A771B">
        <w:rPr>
          <w:sz w:val="20"/>
        </w:rPr>
        <w:t xml:space="preserve"> </w:t>
      </w:r>
      <w:r w:rsidRPr="00B3663D">
        <w:rPr>
          <w:sz w:val="20"/>
        </w:rPr>
        <w:t>getiremiyor,</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w:t>
      </w:r>
      <w:r w:rsidRPr="00B3663D" w:rsidR="005A771B">
        <w:rPr>
          <w:sz w:val="20"/>
        </w:rPr>
        <w:t xml:space="preserve"> </w:t>
      </w:r>
      <w:r w:rsidRPr="00B3663D">
        <w:rPr>
          <w:sz w:val="20"/>
        </w:rPr>
        <w:t>gelire</w:t>
      </w:r>
      <w:r w:rsidRPr="00B3663D" w:rsidR="005A771B">
        <w:rPr>
          <w:sz w:val="20"/>
        </w:rPr>
        <w:t xml:space="preserve"> </w:t>
      </w:r>
      <w:r w:rsidRPr="00B3663D">
        <w:rPr>
          <w:sz w:val="20"/>
        </w:rPr>
        <w:t>sahip,</w:t>
      </w:r>
      <w:r w:rsidRPr="00B3663D" w:rsidR="005A771B">
        <w:rPr>
          <w:sz w:val="20"/>
        </w:rPr>
        <w:t xml:space="preserve"> </w:t>
      </w:r>
      <w:r w:rsidRPr="00B3663D">
        <w:rPr>
          <w:sz w:val="20"/>
        </w:rPr>
        <w:t>tabana</w:t>
      </w:r>
      <w:r w:rsidRPr="00B3663D" w:rsidR="005A771B">
        <w:rPr>
          <w:sz w:val="20"/>
        </w:rPr>
        <w:t xml:space="preserve"> </w:t>
      </w:r>
      <w:r w:rsidRPr="00B3663D">
        <w:rPr>
          <w:sz w:val="20"/>
        </w:rPr>
        <w:t>vergi</w:t>
      </w:r>
      <w:r w:rsidRPr="00B3663D" w:rsidR="005A771B">
        <w:rPr>
          <w:sz w:val="20"/>
        </w:rPr>
        <w:t xml:space="preserve"> </w:t>
      </w:r>
      <w:r w:rsidRPr="00B3663D">
        <w:rPr>
          <w:sz w:val="20"/>
        </w:rPr>
        <w:t>yayacakmış</w:t>
      </w:r>
      <w:r w:rsidRPr="00B3663D" w:rsidR="005A771B">
        <w:rPr>
          <w:sz w:val="20"/>
        </w:rPr>
        <w:t xml:space="preserve"> </w:t>
      </w:r>
      <w:r w:rsidRPr="00B3663D">
        <w:rPr>
          <w:sz w:val="20"/>
        </w:rPr>
        <w:t>arkadaşlar.</w:t>
      </w:r>
      <w:r w:rsidRPr="00B3663D" w:rsidR="005A771B">
        <w:rPr>
          <w:sz w:val="20"/>
        </w:rPr>
        <w:t xml:space="preserve"> </w:t>
      </w:r>
      <w:r w:rsidRPr="00B3663D">
        <w:rPr>
          <w:sz w:val="20"/>
        </w:rPr>
        <w:t>Ya,</w:t>
      </w:r>
      <w:r w:rsidRPr="00B3663D" w:rsidR="005A771B">
        <w:rPr>
          <w:sz w:val="20"/>
        </w:rPr>
        <w:t xml:space="preserve"> </w:t>
      </w:r>
      <w:r w:rsidRPr="00B3663D">
        <w:rPr>
          <w:sz w:val="20"/>
        </w:rPr>
        <w:t>tavanda</w:t>
      </w:r>
      <w:r w:rsidRPr="00B3663D" w:rsidR="005A771B">
        <w:rPr>
          <w:sz w:val="20"/>
        </w:rPr>
        <w:t xml:space="preserve"> </w:t>
      </w:r>
      <w:r w:rsidRPr="00B3663D">
        <w:rPr>
          <w:sz w:val="20"/>
        </w:rPr>
        <w:t>topu</w:t>
      </w:r>
      <w:r w:rsidRPr="00B3663D" w:rsidR="005A771B">
        <w:rPr>
          <w:sz w:val="20"/>
        </w:rPr>
        <w:t xml:space="preserve"> </w:t>
      </w:r>
      <w:r w:rsidRPr="00B3663D">
        <w:rPr>
          <w:sz w:val="20"/>
        </w:rPr>
        <w:t>topu</w:t>
      </w:r>
      <w:r w:rsidRPr="00B3663D" w:rsidR="005A771B">
        <w:rPr>
          <w:sz w:val="20"/>
        </w:rPr>
        <w:t xml:space="preserve"> </w:t>
      </w:r>
      <w:r w:rsidRPr="00B3663D">
        <w:rPr>
          <w:sz w:val="20"/>
        </w:rPr>
        <w:t>bin</w:t>
      </w:r>
      <w:r w:rsidRPr="00B3663D" w:rsidR="005A771B">
        <w:rPr>
          <w:sz w:val="20"/>
        </w:rPr>
        <w:t xml:space="preserve"> </w:t>
      </w:r>
      <w:r w:rsidRPr="00B3663D">
        <w:rPr>
          <w:sz w:val="20"/>
        </w:rPr>
        <w:t>kişi</w:t>
      </w:r>
      <w:r w:rsidRPr="00B3663D" w:rsidR="005A771B">
        <w:rPr>
          <w:sz w:val="20"/>
        </w:rPr>
        <w:t xml:space="preserve"> </w:t>
      </w:r>
      <w:r w:rsidRPr="00B3663D">
        <w:rPr>
          <w:sz w:val="20"/>
        </w:rPr>
        <w:t>bakın,</w:t>
      </w:r>
      <w:r w:rsidRPr="00B3663D" w:rsidR="005A771B">
        <w:rPr>
          <w:sz w:val="20"/>
        </w:rPr>
        <w:t xml:space="preserve"> </w:t>
      </w:r>
      <w:r w:rsidRPr="00B3663D">
        <w:rPr>
          <w:sz w:val="20"/>
        </w:rPr>
        <w:t>iddia</w:t>
      </w:r>
      <w:r w:rsidRPr="00B3663D" w:rsidR="005A771B">
        <w:rPr>
          <w:sz w:val="20"/>
        </w:rPr>
        <w:t xml:space="preserve"> </w:t>
      </w:r>
      <w:r w:rsidRPr="00B3663D">
        <w:rPr>
          <w:sz w:val="20"/>
        </w:rPr>
        <w:t>ediyorum,</w:t>
      </w:r>
      <w:r w:rsidRPr="00B3663D" w:rsidR="005A771B">
        <w:rPr>
          <w:sz w:val="20"/>
        </w:rPr>
        <w:t xml:space="preserve"> </w:t>
      </w:r>
      <w:r w:rsidRPr="00B3663D">
        <w:rPr>
          <w:sz w:val="20"/>
        </w:rPr>
        <w:t>tavanda</w:t>
      </w:r>
      <w:r w:rsidRPr="00B3663D" w:rsidR="005A771B">
        <w:rPr>
          <w:sz w:val="20"/>
        </w:rPr>
        <w:t xml:space="preserve"> </w:t>
      </w:r>
      <w:r w:rsidRPr="00B3663D">
        <w:rPr>
          <w:sz w:val="20"/>
        </w:rPr>
        <w:t>hani</w:t>
      </w:r>
      <w:r w:rsidRPr="00B3663D" w:rsidR="005A771B">
        <w:rPr>
          <w:sz w:val="20"/>
        </w:rPr>
        <w:t xml:space="preserve"> </w:t>
      </w:r>
      <w:r w:rsidRPr="00B3663D">
        <w:rPr>
          <w:sz w:val="20"/>
        </w:rPr>
        <w:t>o</w:t>
      </w:r>
      <w:r w:rsidRPr="00B3663D" w:rsidR="005A771B">
        <w:rPr>
          <w:sz w:val="20"/>
        </w:rPr>
        <w:t xml:space="preserve"> </w:t>
      </w:r>
      <w:r w:rsidRPr="00B3663D">
        <w:rPr>
          <w:sz w:val="20"/>
        </w:rPr>
        <w:t>yandaşlar</w:t>
      </w:r>
      <w:r w:rsidRPr="00B3663D" w:rsidR="005A771B">
        <w:rPr>
          <w:sz w:val="20"/>
        </w:rPr>
        <w:t xml:space="preserve"> </w:t>
      </w:r>
      <w:r w:rsidRPr="00B3663D">
        <w:rPr>
          <w:sz w:val="20"/>
        </w:rPr>
        <w:t>var</w:t>
      </w:r>
      <w:r w:rsidRPr="00B3663D" w:rsidR="005A771B">
        <w:rPr>
          <w:sz w:val="20"/>
        </w:rPr>
        <w:t xml:space="preserve"> </w:t>
      </w:r>
      <w:r w:rsidRPr="00B3663D">
        <w:rPr>
          <w:sz w:val="20"/>
        </w:rPr>
        <w:t>ya</w:t>
      </w:r>
      <w:r w:rsidRPr="00B3663D" w:rsidR="005A771B">
        <w:rPr>
          <w:sz w:val="20"/>
        </w:rPr>
        <w:t xml:space="preserve"> </w:t>
      </w:r>
      <w:r w:rsidRPr="00B3663D">
        <w:rPr>
          <w:sz w:val="20"/>
        </w:rPr>
        <w:t>Cengizler,</w:t>
      </w:r>
      <w:r w:rsidRPr="00B3663D" w:rsidR="005A771B">
        <w:rPr>
          <w:sz w:val="20"/>
        </w:rPr>
        <w:t xml:space="preserve"> </w:t>
      </w:r>
      <w:r w:rsidRPr="00B3663D">
        <w:rPr>
          <w:sz w:val="20"/>
        </w:rPr>
        <w:t>Kolinler,</w:t>
      </w:r>
      <w:r w:rsidRPr="00B3663D" w:rsidR="005A771B">
        <w:rPr>
          <w:sz w:val="20"/>
        </w:rPr>
        <w:t xml:space="preserve"> </w:t>
      </w:r>
      <w:r w:rsidRPr="00B3663D">
        <w:rPr>
          <w:sz w:val="20"/>
        </w:rPr>
        <w:t>Limaklar,</w:t>
      </w:r>
      <w:r w:rsidRPr="00B3663D" w:rsidR="005A771B">
        <w:rPr>
          <w:sz w:val="20"/>
        </w:rPr>
        <w:t xml:space="preserve"> </w:t>
      </w:r>
      <w:r w:rsidRPr="00B3663D">
        <w:rPr>
          <w:sz w:val="20"/>
        </w:rPr>
        <w:t>Rönesanslar,</w:t>
      </w:r>
      <w:r w:rsidRPr="00B3663D" w:rsidR="005A771B">
        <w:rPr>
          <w:sz w:val="20"/>
        </w:rPr>
        <w:t xml:space="preserve"> </w:t>
      </w:r>
      <w:r w:rsidRPr="00B3663D">
        <w:rPr>
          <w:sz w:val="20"/>
        </w:rPr>
        <w:t>toplam</w:t>
      </w:r>
      <w:r w:rsidRPr="00B3663D" w:rsidR="005A771B">
        <w:rPr>
          <w:sz w:val="20"/>
        </w:rPr>
        <w:t xml:space="preserve"> </w:t>
      </w:r>
      <w:r w:rsidRPr="00B3663D">
        <w:rPr>
          <w:sz w:val="20"/>
        </w:rPr>
        <w:t>bin</w:t>
      </w:r>
      <w:r w:rsidRPr="00B3663D" w:rsidR="005A771B">
        <w:rPr>
          <w:sz w:val="20"/>
        </w:rPr>
        <w:t xml:space="preserve"> </w:t>
      </w:r>
      <w:r w:rsidRPr="00B3663D">
        <w:rPr>
          <w:sz w:val="20"/>
        </w:rPr>
        <w:t>kişidir.</w:t>
      </w:r>
      <w:r w:rsidRPr="00B3663D" w:rsidR="005A771B">
        <w:rPr>
          <w:sz w:val="20"/>
        </w:rPr>
        <w:t xml:space="preserve"> </w:t>
      </w:r>
      <w:r w:rsidRPr="00B3663D">
        <w:rPr>
          <w:sz w:val="20"/>
        </w:rPr>
        <w:t>Bakın,</w:t>
      </w:r>
      <w:r w:rsidRPr="00B3663D" w:rsidR="005A771B">
        <w:rPr>
          <w:sz w:val="20"/>
        </w:rPr>
        <w:t xml:space="preserve"> </w:t>
      </w:r>
      <w:r w:rsidRPr="00B3663D">
        <w:rPr>
          <w:sz w:val="20"/>
        </w:rPr>
        <w:t>81</w:t>
      </w:r>
      <w:r w:rsidRPr="00B3663D" w:rsidR="005A771B">
        <w:rPr>
          <w:sz w:val="20"/>
        </w:rPr>
        <w:t xml:space="preserve"> </w:t>
      </w:r>
      <w:r w:rsidRPr="00B3663D">
        <w:rPr>
          <w:sz w:val="20"/>
        </w:rPr>
        <w:t>milyon</w:t>
      </w:r>
      <w:r w:rsidRPr="00B3663D" w:rsidR="005A771B">
        <w:rPr>
          <w:sz w:val="20"/>
        </w:rPr>
        <w:t xml:space="preserve"> </w:t>
      </w:r>
      <w:r w:rsidRPr="00B3663D">
        <w:rPr>
          <w:sz w:val="20"/>
        </w:rPr>
        <w:t>çalışıyor,</w:t>
      </w:r>
      <w:r w:rsidRPr="00B3663D" w:rsidR="005A771B">
        <w:rPr>
          <w:sz w:val="20"/>
        </w:rPr>
        <w:t xml:space="preserve"> </w:t>
      </w:r>
      <w:r w:rsidRPr="00B3663D">
        <w:rPr>
          <w:sz w:val="20"/>
        </w:rPr>
        <w:t>bin</w:t>
      </w:r>
      <w:r w:rsidRPr="00B3663D" w:rsidR="005A771B">
        <w:rPr>
          <w:sz w:val="20"/>
        </w:rPr>
        <w:t xml:space="preserve"> </w:t>
      </w:r>
      <w:r w:rsidRPr="00B3663D">
        <w:rPr>
          <w:sz w:val="20"/>
        </w:rPr>
        <w:t>kişiden</w:t>
      </w:r>
      <w:r w:rsidRPr="00B3663D" w:rsidR="005A771B">
        <w:rPr>
          <w:sz w:val="20"/>
        </w:rPr>
        <w:t xml:space="preserve"> </w:t>
      </w:r>
      <w:r w:rsidRPr="00B3663D">
        <w:rPr>
          <w:sz w:val="20"/>
        </w:rPr>
        <w:t>bahsediyorum,</w:t>
      </w:r>
      <w:r w:rsidRPr="00B3663D" w:rsidR="005A771B">
        <w:rPr>
          <w:sz w:val="20"/>
        </w:rPr>
        <w:t xml:space="preserve"> </w:t>
      </w:r>
      <w:r w:rsidRPr="00B3663D">
        <w:rPr>
          <w:sz w:val="20"/>
        </w:rPr>
        <w:t>o</w:t>
      </w:r>
      <w:r w:rsidRPr="00B3663D" w:rsidR="005A771B">
        <w:rPr>
          <w:sz w:val="20"/>
        </w:rPr>
        <w:t xml:space="preserve"> </w:t>
      </w:r>
      <w:r w:rsidRPr="00B3663D">
        <w:rPr>
          <w:sz w:val="20"/>
        </w:rPr>
        <w:t>tepedeki</w:t>
      </w:r>
      <w:r w:rsidRPr="00B3663D" w:rsidR="005A771B">
        <w:rPr>
          <w:sz w:val="20"/>
        </w:rPr>
        <w:t xml:space="preserve"> </w:t>
      </w:r>
      <w:r w:rsidRPr="00B3663D">
        <w:rPr>
          <w:sz w:val="20"/>
        </w:rPr>
        <w:t>bin</w:t>
      </w:r>
      <w:r w:rsidRPr="00B3663D" w:rsidR="005A771B">
        <w:rPr>
          <w:sz w:val="20"/>
        </w:rPr>
        <w:t xml:space="preserve"> </w:t>
      </w:r>
      <w:r w:rsidRPr="00B3663D">
        <w:rPr>
          <w:sz w:val="20"/>
        </w:rPr>
        <w:t>kişiyi</w:t>
      </w:r>
      <w:r w:rsidRPr="00B3663D" w:rsidR="005A771B">
        <w:rPr>
          <w:sz w:val="20"/>
        </w:rPr>
        <w:t xml:space="preserve"> </w:t>
      </w:r>
      <w:r w:rsidRPr="00B3663D">
        <w:rPr>
          <w:sz w:val="20"/>
        </w:rPr>
        <w:t>görmüyor;</w:t>
      </w:r>
      <w:r w:rsidRPr="00B3663D" w:rsidR="005A771B">
        <w:rPr>
          <w:sz w:val="20"/>
        </w:rPr>
        <w:t xml:space="preserve"> </w:t>
      </w:r>
      <w:r w:rsidRPr="00B3663D">
        <w:rPr>
          <w:sz w:val="20"/>
        </w:rPr>
        <w:t>bakın,</w:t>
      </w:r>
      <w:r w:rsidRPr="00B3663D" w:rsidR="005A771B">
        <w:rPr>
          <w:sz w:val="20"/>
        </w:rPr>
        <w:t xml:space="preserve"> </w:t>
      </w:r>
      <w:r w:rsidRPr="00B3663D">
        <w:rPr>
          <w:sz w:val="20"/>
        </w:rPr>
        <w:t>yurt</w:t>
      </w:r>
      <w:r w:rsidRPr="00B3663D" w:rsidR="005A771B">
        <w:rPr>
          <w:sz w:val="20"/>
        </w:rPr>
        <w:t xml:space="preserve"> </w:t>
      </w:r>
      <w:r w:rsidRPr="00B3663D">
        <w:rPr>
          <w:sz w:val="20"/>
        </w:rPr>
        <w:t>dışında</w:t>
      </w:r>
      <w:r w:rsidRPr="00B3663D" w:rsidR="005A771B">
        <w:rPr>
          <w:sz w:val="20"/>
        </w:rPr>
        <w:t xml:space="preserve"> </w:t>
      </w:r>
      <w:r w:rsidRPr="00B3663D">
        <w:rPr>
          <w:sz w:val="20"/>
        </w:rPr>
        <w:t>200</w:t>
      </w:r>
      <w:r w:rsidRPr="00B3663D" w:rsidR="005A771B">
        <w:rPr>
          <w:sz w:val="20"/>
        </w:rPr>
        <w:t xml:space="preserve"> </w:t>
      </w:r>
      <w:r w:rsidRPr="00B3663D">
        <w:rPr>
          <w:sz w:val="20"/>
        </w:rPr>
        <w:t>milyar</w:t>
      </w:r>
      <w:r w:rsidRPr="00B3663D" w:rsidR="005A771B">
        <w:rPr>
          <w:sz w:val="20"/>
        </w:rPr>
        <w:t xml:space="preserve"> </w:t>
      </w:r>
      <w:r w:rsidRPr="00B3663D">
        <w:rPr>
          <w:sz w:val="20"/>
        </w:rPr>
        <w:t>dolarları</w:t>
      </w:r>
      <w:r w:rsidRPr="00B3663D" w:rsidR="005A771B">
        <w:rPr>
          <w:sz w:val="20"/>
        </w:rPr>
        <w:t xml:space="preserve"> </w:t>
      </w:r>
      <w:r w:rsidRPr="00B3663D">
        <w:rPr>
          <w:sz w:val="20"/>
        </w:rPr>
        <w:t>var</w:t>
      </w:r>
      <w:r w:rsidRPr="00B3663D" w:rsidR="005A771B">
        <w:rPr>
          <w:sz w:val="20"/>
        </w:rPr>
        <w:t xml:space="preserve"> </w:t>
      </w:r>
      <w:r w:rsidRPr="00B3663D">
        <w:rPr>
          <w:sz w:val="20"/>
        </w:rPr>
        <w:t>ya</w:t>
      </w:r>
      <w:r w:rsidRPr="00B3663D" w:rsidR="005A771B">
        <w:rPr>
          <w:sz w:val="20"/>
        </w:rPr>
        <w:t xml:space="preserve"> </w:t>
      </w:r>
      <w:r w:rsidRPr="00B3663D">
        <w:rPr>
          <w:sz w:val="20"/>
        </w:rPr>
        <w:t>Man</w:t>
      </w:r>
      <w:r w:rsidRPr="00B3663D" w:rsidR="005A771B">
        <w:rPr>
          <w:sz w:val="20"/>
        </w:rPr>
        <w:t xml:space="preserve"> </w:t>
      </w:r>
      <w:r w:rsidRPr="00B3663D">
        <w:rPr>
          <w:sz w:val="20"/>
        </w:rPr>
        <w:t>Adası’nda,</w:t>
      </w:r>
      <w:r w:rsidRPr="00B3663D" w:rsidR="005A771B">
        <w:rPr>
          <w:sz w:val="20"/>
        </w:rPr>
        <w:t xml:space="preserve"> </w:t>
      </w:r>
      <w:r w:rsidRPr="00B3663D">
        <w:rPr>
          <w:sz w:val="20"/>
        </w:rPr>
        <w:t>Panama</w:t>
      </w:r>
      <w:r w:rsidRPr="00B3663D" w:rsidR="005A771B">
        <w:rPr>
          <w:sz w:val="20"/>
        </w:rPr>
        <w:t xml:space="preserve"> </w:t>
      </w:r>
      <w:r w:rsidRPr="00B3663D">
        <w:rPr>
          <w:sz w:val="20"/>
        </w:rPr>
        <w:t>adalarında,</w:t>
      </w:r>
      <w:r w:rsidRPr="00B3663D" w:rsidR="005A771B">
        <w:rPr>
          <w:sz w:val="20"/>
        </w:rPr>
        <w:t xml:space="preserve"> </w:t>
      </w:r>
      <w:r w:rsidRPr="00B3663D">
        <w:rPr>
          <w:sz w:val="20"/>
        </w:rPr>
        <w:t>bunları</w:t>
      </w:r>
      <w:r w:rsidRPr="00B3663D" w:rsidR="005A771B">
        <w:rPr>
          <w:sz w:val="20"/>
        </w:rPr>
        <w:t xml:space="preserve"> </w:t>
      </w:r>
      <w:r w:rsidRPr="00B3663D">
        <w:rPr>
          <w:sz w:val="20"/>
        </w:rPr>
        <w:t>görmüyor,</w:t>
      </w:r>
      <w:r w:rsidRPr="00B3663D" w:rsidR="005A771B">
        <w:rPr>
          <w:sz w:val="20"/>
        </w:rPr>
        <w:t xml:space="preserve"> </w:t>
      </w:r>
      <w:r w:rsidRPr="00B3663D">
        <w:rPr>
          <w:sz w:val="20"/>
        </w:rPr>
        <w:t>o</w:t>
      </w:r>
      <w:r w:rsidRPr="00B3663D" w:rsidR="005A771B">
        <w:rPr>
          <w:sz w:val="20"/>
        </w:rPr>
        <w:t xml:space="preserve"> </w:t>
      </w:r>
      <w:r w:rsidRPr="00B3663D">
        <w:rPr>
          <w:sz w:val="20"/>
        </w:rPr>
        <w:t>bin</w:t>
      </w:r>
      <w:r w:rsidRPr="00B3663D" w:rsidR="005A771B">
        <w:rPr>
          <w:sz w:val="20"/>
        </w:rPr>
        <w:t xml:space="preserve"> </w:t>
      </w:r>
      <w:r w:rsidRPr="00B3663D">
        <w:rPr>
          <w:sz w:val="20"/>
        </w:rPr>
        <w:t>kişiyle</w:t>
      </w:r>
      <w:r w:rsidRPr="00B3663D" w:rsidR="005A771B">
        <w:rPr>
          <w:sz w:val="20"/>
        </w:rPr>
        <w:t xml:space="preserve"> </w:t>
      </w:r>
      <w:r w:rsidRPr="00B3663D">
        <w:rPr>
          <w:sz w:val="20"/>
        </w:rPr>
        <w:t>uğraşmıyor,</w:t>
      </w:r>
      <w:r w:rsidRPr="00B3663D" w:rsidR="005A771B">
        <w:rPr>
          <w:sz w:val="20"/>
        </w:rPr>
        <w:t xml:space="preserve"> </w:t>
      </w:r>
      <w:r w:rsidRPr="00B3663D">
        <w:rPr>
          <w:sz w:val="20"/>
        </w:rPr>
        <w:t>tabana</w:t>
      </w:r>
      <w:r w:rsidRPr="00B3663D" w:rsidR="005A771B">
        <w:rPr>
          <w:sz w:val="20"/>
        </w:rPr>
        <w:t xml:space="preserve"> </w:t>
      </w:r>
      <w:r w:rsidRPr="00B3663D">
        <w:rPr>
          <w:sz w:val="20"/>
        </w:rPr>
        <w:t>yayacakmış</w:t>
      </w:r>
      <w:r w:rsidRPr="00B3663D" w:rsidR="005A771B">
        <w:rPr>
          <w:sz w:val="20"/>
        </w:rPr>
        <w:t xml:space="preserve"> </w:t>
      </w:r>
      <w:r w:rsidRPr="00B3663D">
        <w:rPr>
          <w:sz w:val="20"/>
        </w:rPr>
        <w:t>Sayın</w:t>
      </w:r>
      <w:r w:rsidRPr="00B3663D" w:rsidR="005A771B">
        <w:rPr>
          <w:sz w:val="20"/>
        </w:rPr>
        <w:t xml:space="preserve"> </w:t>
      </w:r>
      <w:r w:rsidRPr="00B3663D">
        <w:rPr>
          <w:sz w:val="20"/>
        </w:rPr>
        <w:t>Bakanımız.</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Onlar</w:t>
      </w:r>
      <w:r w:rsidRPr="00B3663D" w:rsidR="005A771B">
        <w:rPr>
          <w:sz w:val="20"/>
        </w:rPr>
        <w:t xml:space="preserve"> </w:t>
      </w:r>
      <w:r w:rsidRPr="00B3663D">
        <w:rPr>
          <w:sz w:val="20"/>
        </w:rPr>
        <w:t>muaf</w:t>
      </w:r>
      <w:r w:rsidRPr="00B3663D" w:rsidR="005A771B">
        <w:rPr>
          <w:sz w:val="20"/>
        </w:rPr>
        <w:t xml:space="preserve"> </w:t>
      </w:r>
      <w:r w:rsidRPr="00B3663D">
        <w:rPr>
          <w:sz w:val="20"/>
        </w:rPr>
        <w:t>mı?</w:t>
      </w:r>
      <w:r w:rsidRPr="00B3663D" w:rsidR="005A771B">
        <w:rPr>
          <w:sz w:val="20"/>
        </w:rPr>
        <w:t xml:space="preserve"> </w:t>
      </w:r>
      <w:r w:rsidRPr="00B3663D">
        <w:rPr>
          <w:sz w:val="20"/>
        </w:rPr>
        <w:t>Muaf</w:t>
      </w:r>
      <w:r w:rsidRPr="00B3663D" w:rsidR="005A771B">
        <w:rPr>
          <w:sz w:val="20"/>
        </w:rPr>
        <w:t xml:space="preserve"> </w:t>
      </w:r>
      <w:r w:rsidRPr="00B3663D">
        <w:rPr>
          <w:sz w:val="20"/>
        </w:rPr>
        <w:t>mı</w:t>
      </w:r>
      <w:r w:rsidRPr="00B3663D" w:rsidR="005A771B">
        <w:rPr>
          <w:sz w:val="20"/>
        </w:rPr>
        <w:t xml:space="preserve"> </w:t>
      </w:r>
      <w:r w:rsidRPr="00B3663D">
        <w:rPr>
          <w:sz w:val="20"/>
        </w:rPr>
        <w:t>onlar?</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Bakın,</w:t>
      </w:r>
      <w:r w:rsidRPr="00B3663D" w:rsidR="005A771B">
        <w:rPr>
          <w:sz w:val="20"/>
        </w:rPr>
        <w:t xml:space="preserve"> </w:t>
      </w:r>
      <w:r w:rsidRPr="00B3663D">
        <w:rPr>
          <w:sz w:val="20"/>
        </w:rPr>
        <w:t>Sayın</w:t>
      </w:r>
      <w:r w:rsidRPr="00B3663D" w:rsidR="005A771B">
        <w:rPr>
          <w:sz w:val="20"/>
        </w:rPr>
        <w:t xml:space="preserve"> </w:t>
      </w:r>
      <w:r w:rsidRPr="00B3663D">
        <w:rPr>
          <w:sz w:val="20"/>
        </w:rPr>
        <w:t>Bakanın</w:t>
      </w:r>
      <w:r w:rsidRPr="00B3663D" w:rsidR="005A771B">
        <w:rPr>
          <w:sz w:val="20"/>
        </w:rPr>
        <w:t xml:space="preserve"> </w:t>
      </w:r>
      <w:r w:rsidRPr="00B3663D">
        <w:rPr>
          <w:sz w:val="20"/>
        </w:rPr>
        <w:t>vergi</w:t>
      </w:r>
      <w:r w:rsidRPr="00B3663D" w:rsidR="005A771B">
        <w:rPr>
          <w:sz w:val="20"/>
        </w:rPr>
        <w:t xml:space="preserve"> </w:t>
      </w:r>
      <w:r w:rsidRPr="00B3663D">
        <w:rPr>
          <w:sz w:val="20"/>
        </w:rPr>
        <w:t>daireleri</w:t>
      </w:r>
      <w:r w:rsidRPr="00B3663D" w:rsidR="005A771B">
        <w:rPr>
          <w:sz w:val="20"/>
        </w:rPr>
        <w:t xml:space="preserve"> </w:t>
      </w:r>
      <w:r w:rsidRPr="00B3663D">
        <w:rPr>
          <w:sz w:val="20"/>
        </w:rPr>
        <w:t>nerede</w:t>
      </w:r>
      <w:r w:rsidRPr="00B3663D" w:rsidR="005A771B">
        <w:rPr>
          <w:sz w:val="20"/>
        </w:rPr>
        <w:t xml:space="preserve"> </w:t>
      </w:r>
      <w:r w:rsidRPr="00B3663D">
        <w:rPr>
          <w:sz w:val="20"/>
        </w:rPr>
        <w:t>arkadaşlar?</w:t>
      </w:r>
      <w:r w:rsidRPr="00B3663D" w:rsidR="005A771B">
        <w:rPr>
          <w:sz w:val="20"/>
        </w:rPr>
        <w:t xml:space="preserve"> </w:t>
      </w:r>
      <w:r w:rsidRPr="00B3663D">
        <w:rPr>
          <w:sz w:val="20"/>
        </w:rPr>
        <w:t>Nerede</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var?</w:t>
      </w:r>
      <w:r w:rsidRPr="00B3663D" w:rsidR="005A771B">
        <w:rPr>
          <w:sz w:val="20"/>
        </w:rPr>
        <w:t xml:space="preserve"> </w:t>
      </w:r>
      <w:r w:rsidRPr="00B3663D">
        <w:rPr>
          <w:sz w:val="20"/>
        </w:rPr>
        <w:t>Benzin</w:t>
      </w:r>
      <w:r w:rsidRPr="00B3663D" w:rsidR="005A771B">
        <w:rPr>
          <w:sz w:val="20"/>
        </w:rPr>
        <w:t xml:space="preserve"> </w:t>
      </w:r>
      <w:r w:rsidRPr="00B3663D">
        <w:rPr>
          <w:sz w:val="20"/>
        </w:rPr>
        <w:t>istasyonlarında.</w:t>
      </w:r>
      <w:r w:rsidRPr="00B3663D" w:rsidR="005A771B">
        <w:rPr>
          <w:sz w:val="20"/>
        </w:rPr>
        <w:t xml:space="preserve"> </w:t>
      </w:r>
      <w:r w:rsidRPr="00B3663D">
        <w:rPr>
          <w:sz w:val="20"/>
        </w:rPr>
        <w:t>Bir</w:t>
      </w:r>
      <w:r w:rsidRPr="00B3663D" w:rsidR="005A771B">
        <w:rPr>
          <w:sz w:val="20"/>
        </w:rPr>
        <w:t xml:space="preserve"> </w:t>
      </w:r>
      <w:r w:rsidRPr="00B3663D">
        <w:rPr>
          <w:sz w:val="20"/>
        </w:rPr>
        <w:t>gariban</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liralık</w:t>
      </w:r>
      <w:r w:rsidRPr="00B3663D" w:rsidR="005A771B">
        <w:rPr>
          <w:sz w:val="20"/>
        </w:rPr>
        <w:t xml:space="preserve"> </w:t>
      </w:r>
      <w:r w:rsidRPr="00B3663D">
        <w:rPr>
          <w:sz w:val="20"/>
        </w:rPr>
        <w:t>arabasıyla</w:t>
      </w:r>
      <w:r w:rsidRPr="00B3663D" w:rsidR="005A771B">
        <w:rPr>
          <w:sz w:val="20"/>
        </w:rPr>
        <w:t xml:space="preserve"> </w:t>
      </w:r>
      <w:r w:rsidRPr="00B3663D">
        <w:rPr>
          <w:sz w:val="20"/>
        </w:rPr>
        <w:t>gitsin</w:t>
      </w:r>
      <w:r w:rsidRPr="00B3663D" w:rsidR="005A771B">
        <w:rPr>
          <w:sz w:val="20"/>
        </w:rPr>
        <w:t xml:space="preserve"> </w:t>
      </w:r>
      <w:r w:rsidRPr="00B3663D">
        <w:rPr>
          <w:sz w:val="20"/>
        </w:rPr>
        <w:t>vergi</w:t>
      </w:r>
      <w:r w:rsidRPr="00B3663D" w:rsidR="005A771B">
        <w:rPr>
          <w:sz w:val="20"/>
        </w:rPr>
        <w:t xml:space="preserve"> </w:t>
      </w:r>
      <w:r w:rsidRPr="00B3663D">
        <w:rPr>
          <w:sz w:val="20"/>
        </w:rPr>
        <w:t>dairesine,</w:t>
      </w:r>
      <w:r w:rsidRPr="00B3663D" w:rsidR="005A771B">
        <w:rPr>
          <w:sz w:val="20"/>
        </w:rPr>
        <w:t xml:space="preserve"> </w:t>
      </w:r>
      <w:r w:rsidRPr="00B3663D">
        <w:rPr>
          <w:sz w:val="20"/>
        </w:rPr>
        <w:t>“Doldur.”</w:t>
      </w:r>
      <w:r w:rsidRPr="00B3663D" w:rsidR="005A771B">
        <w:rPr>
          <w:sz w:val="20"/>
        </w:rPr>
        <w:t xml:space="preserve"> </w:t>
      </w:r>
      <w:r w:rsidRPr="00B3663D">
        <w:rPr>
          <w:sz w:val="20"/>
        </w:rPr>
        <w:t>desin</w:t>
      </w:r>
      <w:r w:rsidRPr="00B3663D" w:rsidR="005A771B">
        <w:rPr>
          <w:sz w:val="20"/>
        </w:rPr>
        <w:t xml:space="preserve"> </w:t>
      </w:r>
      <w:r w:rsidRPr="00B3663D">
        <w:rPr>
          <w:sz w:val="20"/>
        </w:rPr>
        <w:t>depoyu</w:t>
      </w:r>
      <w:r w:rsidRPr="00B3663D" w:rsidR="005A771B">
        <w:rPr>
          <w:sz w:val="20"/>
        </w:rPr>
        <w:t xml:space="preserve"> </w:t>
      </w:r>
      <w:r w:rsidRPr="00B3663D">
        <w:rPr>
          <w:sz w:val="20"/>
        </w:rPr>
        <w:t>200</w:t>
      </w:r>
      <w:r w:rsidRPr="00B3663D" w:rsidR="005A771B">
        <w:rPr>
          <w:sz w:val="20"/>
        </w:rPr>
        <w:t xml:space="preserve"> </w:t>
      </w:r>
      <w:r w:rsidRPr="00B3663D">
        <w:rPr>
          <w:sz w:val="20"/>
        </w:rPr>
        <w:t>lira,</w:t>
      </w:r>
      <w:r w:rsidRPr="00B3663D" w:rsidR="005A771B">
        <w:rPr>
          <w:sz w:val="20"/>
        </w:rPr>
        <w:t xml:space="preserve"> </w:t>
      </w:r>
      <w:r w:rsidRPr="00B3663D">
        <w:rPr>
          <w:sz w:val="20"/>
        </w:rPr>
        <w:t>100</w:t>
      </w:r>
      <w:r w:rsidRPr="00B3663D" w:rsidR="005A771B">
        <w:rPr>
          <w:sz w:val="20"/>
        </w:rPr>
        <w:t xml:space="preserve"> </w:t>
      </w:r>
      <w:r w:rsidRPr="00B3663D">
        <w:rPr>
          <w:sz w:val="20"/>
        </w:rPr>
        <w:t>lirası</w:t>
      </w:r>
      <w:r w:rsidRPr="00B3663D" w:rsidR="005A771B">
        <w:rPr>
          <w:sz w:val="20"/>
        </w:rPr>
        <w:t xml:space="preserve"> </w:t>
      </w:r>
      <w:r w:rsidRPr="00B3663D">
        <w:rPr>
          <w:sz w:val="20"/>
        </w:rPr>
        <w:t>vergi;</w:t>
      </w:r>
      <w:r w:rsidRPr="00B3663D" w:rsidR="005A771B">
        <w:rPr>
          <w:sz w:val="20"/>
        </w:rPr>
        <w:t xml:space="preserve"> </w:t>
      </w:r>
      <w:r w:rsidRPr="00B3663D">
        <w:rPr>
          <w:sz w:val="20"/>
        </w:rPr>
        <w:t>trink</w:t>
      </w:r>
      <w:r w:rsidRPr="00B3663D" w:rsidR="005A771B">
        <w:rPr>
          <w:sz w:val="20"/>
        </w:rPr>
        <w:t xml:space="preserve"> </w:t>
      </w:r>
      <w:r w:rsidRPr="00B3663D">
        <w:rPr>
          <w:sz w:val="20"/>
        </w:rPr>
        <w:t>Maliyeye</w:t>
      </w:r>
      <w:r w:rsidRPr="00B3663D" w:rsidR="005A771B">
        <w:rPr>
          <w:sz w:val="20"/>
        </w:rPr>
        <w:t xml:space="preserve"> </w:t>
      </w:r>
      <w:r w:rsidRPr="00B3663D">
        <w:rPr>
          <w:sz w:val="20"/>
        </w:rPr>
        <w:t>indi.</w:t>
      </w:r>
      <w:r w:rsidRPr="00B3663D" w:rsidR="005A771B">
        <w:rPr>
          <w:sz w:val="20"/>
        </w:rPr>
        <w:t xml:space="preserve"> </w:t>
      </w:r>
      <w:r w:rsidRPr="00B3663D">
        <w:rPr>
          <w:sz w:val="20"/>
        </w:rPr>
        <w:t>Peki,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10</w:t>
      </w:r>
      <w:r w:rsidRPr="00B3663D" w:rsidR="005A771B">
        <w:rPr>
          <w:sz w:val="20"/>
        </w:rPr>
        <w:t xml:space="preserve"> </w:t>
      </w:r>
      <w:r w:rsidRPr="00B3663D">
        <w:rPr>
          <w:sz w:val="20"/>
        </w:rPr>
        <w:t>milyon</w:t>
      </w:r>
      <w:r w:rsidRPr="00B3663D" w:rsidR="005A771B">
        <w:rPr>
          <w:sz w:val="20"/>
        </w:rPr>
        <w:t xml:space="preserve"> </w:t>
      </w:r>
      <w:r w:rsidRPr="00B3663D">
        <w:rPr>
          <w:sz w:val="20"/>
        </w:rPr>
        <w:t>liralık</w:t>
      </w:r>
      <w:r w:rsidRPr="00B3663D" w:rsidR="005A771B">
        <w:rPr>
          <w:sz w:val="20"/>
        </w:rPr>
        <w:t xml:space="preserve"> </w:t>
      </w:r>
      <w:r w:rsidRPr="00B3663D">
        <w:rPr>
          <w:sz w:val="20"/>
        </w:rPr>
        <w:t>arabaya</w:t>
      </w:r>
      <w:r w:rsidRPr="00B3663D" w:rsidR="005A771B">
        <w:rPr>
          <w:sz w:val="20"/>
        </w:rPr>
        <w:t xml:space="preserve"> </w:t>
      </w:r>
      <w:r w:rsidRPr="00B3663D">
        <w:rPr>
          <w:sz w:val="20"/>
        </w:rPr>
        <w:t>biniyor,</w:t>
      </w:r>
      <w:r w:rsidRPr="00B3663D" w:rsidR="005A771B">
        <w:rPr>
          <w:sz w:val="20"/>
        </w:rPr>
        <w:t xml:space="preserve"> </w:t>
      </w:r>
      <w:r w:rsidRPr="00B3663D">
        <w:rPr>
          <w:sz w:val="20"/>
        </w:rPr>
        <w:t>devletin</w:t>
      </w:r>
      <w:r w:rsidRPr="00B3663D" w:rsidR="005A771B">
        <w:rPr>
          <w:sz w:val="20"/>
        </w:rPr>
        <w:t xml:space="preserve"> </w:t>
      </w:r>
      <w:r w:rsidRPr="00B3663D">
        <w:rPr>
          <w:sz w:val="20"/>
        </w:rPr>
        <w:t>arabası,</w:t>
      </w:r>
      <w:r w:rsidRPr="00B3663D" w:rsidR="005A771B">
        <w:rPr>
          <w:sz w:val="20"/>
        </w:rPr>
        <w:t xml:space="preserve"> </w:t>
      </w:r>
      <w:r w:rsidRPr="00B3663D">
        <w:rPr>
          <w:sz w:val="20"/>
        </w:rPr>
        <w:t>bazı</w:t>
      </w:r>
      <w:r w:rsidRPr="00B3663D" w:rsidR="005A771B">
        <w:rPr>
          <w:sz w:val="20"/>
        </w:rPr>
        <w:t xml:space="preserve"> </w:t>
      </w:r>
      <w:r w:rsidRPr="00B3663D">
        <w:rPr>
          <w:sz w:val="20"/>
        </w:rPr>
        <w:t>zenginler</w:t>
      </w:r>
      <w:r w:rsidRPr="00B3663D" w:rsidR="005A771B">
        <w:rPr>
          <w:sz w:val="20"/>
        </w:rPr>
        <w:t xml:space="preserve"> </w:t>
      </w:r>
      <w:r w:rsidRPr="00B3663D">
        <w:rPr>
          <w:sz w:val="20"/>
        </w:rPr>
        <w:t>de,</w:t>
      </w:r>
      <w:r w:rsidRPr="00B3663D" w:rsidR="005A771B">
        <w:rPr>
          <w:sz w:val="20"/>
        </w:rPr>
        <w:t xml:space="preserve"> </w:t>
      </w:r>
      <w:r w:rsidRPr="00B3663D">
        <w:rPr>
          <w:sz w:val="20"/>
        </w:rPr>
        <w:t>o</w:t>
      </w:r>
      <w:r w:rsidRPr="00B3663D" w:rsidR="005A771B">
        <w:rPr>
          <w:sz w:val="20"/>
        </w:rPr>
        <w:t xml:space="preserve"> </w:t>
      </w:r>
      <w:r w:rsidRPr="00B3663D">
        <w:rPr>
          <w:sz w:val="20"/>
        </w:rPr>
        <w:t>Cengizler,</w:t>
      </w:r>
      <w:r w:rsidRPr="00B3663D" w:rsidR="005A771B">
        <w:rPr>
          <w:sz w:val="20"/>
        </w:rPr>
        <w:t xml:space="preserve"> </w:t>
      </w:r>
      <w:r w:rsidRPr="00B3663D">
        <w:rPr>
          <w:sz w:val="20"/>
        </w:rPr>
        <w:t>Kolinler,</w:t>
      </w:r>
      <w:r w:rsidRPr="00B3663D" w:rsidR="005A771B">
        <w:rPr>
          <w:sz w:val="20"/>
        </w:rPr>
        <w:t xml:space="preserve"> </w:t>
      </w:r>
      <w:r w:rsidRPr="00B3663D">
        <w:rPr>
          <w:sz w:val="20"/>
        </w:rPr>
        <w:t>Limaklar</w:t>
      </w:r>
      <w:r w:rsidRPr="00B3663D" w:rsidR="005A771B">
        <w:rPr>
          <w:sz w:val="20"/>
        </w:rPr>
        <w:t xml:space="preserve"> </w:t>
      </w:r>
      <w:r w:rsidRPr="00B3663D">
        <w:rPr>
          <w:sz w:val="20"/>
        </w:rPr>
        <w:t>da</w:t>
      </w:r>
      <w:r w:rsidRPr="00B3663D" w:rsidR="005A771B">
        <w:rPr>
          <w:sz w:val="20"/>
        </w:rPr>
        <w:t xml:space="preserve"> </w:t>
      </w:r>
      <w:r w:rsidRPr="00B3663D">
        <w:rPr>
          <w:sz w:val="20"/>
        </w:rPr>
        <w:t>10</w:t>
      </w:r>
      <w:r w:rsidRPr="00B3663D" w:rsidR="005A771B">
        <w:rPr>
          <w:sz w:val="20"/>
        </w:rPr>
        <w:t xml:space="preserve"> </w:t>
      </w:r>
      <w:r w:rsidRPr="00B3663D">
        <w:rPr>
          <w:sz w:val="20"/>
        </w:rPr>
        <w:t>milyonluk</w:t>
      </w:r>
      <w:r w:rsidRPr="00B3663D" w:rsidR="005A771B">
        <w:rPr>
          <w:sz w:val="20"/>
        </w:rPr>
        <w:t xml:space="preserve"> </w:t>
      </w:r>
      <w:r w:rsidRPr="00B3663D">
        <w:rPr>
          <w:sz w:val="20"/>
        </w:rPr>
        <w:t>arabaya</w:t>
      </w:r>
      <w:r w:rsidRPr="00B3663D" w:rsidR="005A771B">
        <w:rPr>
          <w:sz w:val="20"/>
        </w:rPr>
        <w:t xml:space="preserve"> </w:t>
      </w:r>
      <w:r w:rsidRPr="00B3663D">
        <w:rPr>
          <w:sz w:val="20"/>
        </w:rPr>
        <w:t>biniyor</w:t>
      </w:r>
      <w:r w:rsidRPr="00B3663D" w:rsidR="005A771B">
        <w:rPr>
          <w:sz w:val="20"/>
        </w:rPr>
        <w:t xml:space="preserve"> </w:t>
      </w: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beş</w:t>
      </w:r>
      <w:r w:rsidRPr="00B3663D" w:rsidR="005A771B">
        <w:rPr>
          <w:sz w:val="20"/>
        </w:rPr>
        <w:t xml:space="preserve"> </w:t>
      </w:r>
      <w:r w:rsidRPr="00B3663D">
        <w:rPr>
          <w:sz w:val="20"/>
        </w:rPr>
        <w:t>ömür</w:t>
      </w:r>
      <w:r w:rsidRPr="00B3663D" w:rsidR="005A771B">
        <w:rPr>
          <w:sz w:val="20"/>
        </w:rPr>
        <w:t xml:space="preserve"> </w:t>
      </w:r>
      <w:r w:rsidRPr="00B3663D">
        <w:rPr>
          <w:sz w:val="20"/>
        </w:rPr>
        <w:t>çalışsa</w:t>
      </w:r>
      <w:r w:rsidRPr="00B3663D" w:rsidR="005A771B">
        <w:rPr>
          <w:sz w:val="20"/>
        </w:rPr>
        <w:t xml:space="preserve"> </w:t>
      </w:r>
      <w:r w:rsidRPr="00B3663D">
        <w:rPr>
          <w:sz w:val="20"/>
        </w:rPr>
        <w:t>o</w:t>
      </w:r>
      <w:r w:rsidRPr="00B3663D" w:rsidR="005A771B">
        <w:rPr>
          <w:sz w:val="20"/>
        </w:rPr>
        <w:t xml:space="preserve"> </w:t>
      </w:r>
      <w:r w:rsidRPr="00B3663D">
        <w:rPr>
          <w:sz w:val="20"/>
        </w:rPr>
        <w:t>10</w:t>
      </w:r>
      <w:r w:rsidRPr="00B3663D" w:rsidR="005A771B">
        <w:rPr>
          <w:sz w:val="20"/>
        </w:rPr>
        <w:t xml:space="preserve"> </w:t>
      </w:r>
      <w:r w:rsidRPr="00B3663D">
        <w:rPr>
          <w:sz w:val="20"/>
        </w:rPr>
        <w:t>milyonluk</w:t>
      </w:r>
      <w:r w:rsidRPr="00B3663D" w:rsidR="005A771B">
        <w:rPr>
          <w:sz w:val="20"/>
        </w:rPr>
        <w:t xml:space="preserve"> </w:t>
      </w:r>
      <w:r w:rsidRPr="00B3663D">
        <w:rPr>
          <w:sz w:val="20"/>
        </w:rPr>
        <w:t>arabayı</w:t>
      </w:r>
      <w:r w:rsidRPr="00B3663D" w:rsidR="005A771B">
        <w:rPr>
          <w:sz w:val="20"/>
        </w:rPr>
        <w:t xml:space="preserve"> </w:t>
      </w:r>
      <w:r w:rsidRPr="00B3663D">
        <w:rPr>
          <w:sz w:val="20"/>
        </w:rPr>
        <w:t>alamıyor-</w:t>
      </w:r>
      <w:r w:rsidRPr="00B3663D" w:rsidR="005A771B">
        <w:rPr>
          <w:sz w:val="20"/>
        </w:rPr>
        <w:t xml:space="preserve"> </w:t>
      </w:r>
      <w:r w:rsidRPr="00B3663D">
        <w:rPr>
          <w:sz w:val="20"/>
        </w:rPr>
        <w:t>gidiyor</w:t>
      </w:r>
      <w:r w:rsidRPr="00B3663D" w:rsidR="005A771B">
        <w:rPr>
          <w:sz w:val="20"/>
        </w:rPr>
        <w:t xml:space="preserve"> </w:t>
      </w:r>
      <w:r w:rsidRPr="00B3663D">
        <w:rPr>
          <w:sz w:val="20"/>
        </w:rPr>
        <w:t>benzin</w:t>
      </w:r>
      <w:r w:rsidRPr="00B3663D" w:rsidR="005A771B">
        <w:rPr>
          <w:sz w:val="20"/>
        </w:rPr>
        <w:t xml:space="preserve"> </w:t>
      </w:r>
      <w:r w:rsidRPr="00B3663D">
        <w:rPr>
          <w:sz w:val="20"/>
        </w:rPr>
        <w:t>istasyonuna</w:t>
      </w:r>
      <w:r w:rsidRPr="00B3663D" w:rsidR="005A771B">
        <w:rPr>
          <w:sz w:val="20"/>
        </w:rPr>
        <w:t xml:space="preserve"> </w:t>
      </w:r>
      <w:r w:rsidRPr="00B3663D">
        <w:rPr>
          <w:sz w:val="20"/>
        </w:rPr>
        <w:t>aynı</w:t>
      </w:r>
      <w:r w:rsidRPr="00B3663D" w:rsidR="005A771B">
        <w:rPr>
          <w:sz w:val="20"/>
        </w:rPr>
        <w:t xml:space="preserve"> </w:t>
      </w:r>
      <w:r w:rsidRPr="00B3663D">
        <w:rPr>
          <w:sz w:val="20"/>
        </w:rPr>
        <w:t>vergiyi</w:t>
      </w:r>
      <w:r w:rsidRPr="00B3663D" w:rsidR="005A771B">
        <w:rPr>
          <w:sz w:val="20"/>
        </w:rPr>
        <w:t xml:space="preserve"> </w:t>
      </w:r>
      <w:r w:rsidRPr="00B3663D">
        <w:rPr>
          <w:sz w:val="20"/>
        </w:rPr>
        <w:t>veriyor.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Neyin</w:t>
      </w:r>
      <w:r w:rsidRPr="00B3663D" w:rsidR="005A771B">
        <w:rPr>
          <w:sz w:val="20"/>
        </w:rPr>
        <w:t xml:space="preserve"> </w:t>
      </w:r>
      <w:r w:rsidRPr="00B3663D">
        <w:rPr>
          <w:sz w:val="20"/>
        </w:rPr>
        <w:t>kıyaslamasını</w:t>
      </w:r>
      <w:r w:rsidRPr="00B3663D" w:rsidR="005A771B">
        <w:rPr>
          <w:sz w:val="20"/>
        </w:rPr>
        <w:t xml:space="preserve"> </w:t>
      </w:r>
      <w:r w:rsidRPr="00B3663D">
        <w:rPr>
          <w:sz w:val="20"/>
        </w:rPr>
        <w:t>yapıyorsun?</w:t>
      </w:r>
      <w:r w:rsidRPr="00B3663D" w:rsidR="005A771B">
        <w:rPr>
          <w:sz w:val="20"/>
        </w:rPr>
        <w:t xml:space="preserve"> </w:t>
      </w:r>
      <w:r w:rsidRPr="00B3663D">
        <w:rPr>
          <w:sz w:val="20"/>
        </w:rPr>
        <w:t>Anlayalım</w:t>
      </w:r>
      <w:r w:rsidRPr="00B3663D" w:rsidR="005A771B">
        <w:rPr>
          <w:sz w:val="20"/>
        </w:rPr>
        <w:t xml:space="preserve"> </w:t>
      </w:r>
      <w:r w:rsidRPr="00B3663D">
        <w:rPr>
          <w:sz w:val="20"/>
        </w:rPr>
        <w:t>diye</w:t>
      </w:r>
      <w:r w:rsidRPr="00B3663D" w:rsidR="005A771B">
        <w:rPr>
          <w:sz w:val="20"/>
        </w:rPr>
        <w:t xml:space="preserve"> </w:t>
      </w:r>
      <w:r w:rsidRPr="00B3663D">
        <w:rPr>
          <w:sz w:val="20"/>
        </w:rPr>
        <w:t>soruyoruz,</w:t>
      </w:r>
      <w:r w:rsidRPr="00B3663D" w:rsidR="005A771B">
        <w:rPr>
          <w:sz w:val="20"/>
        </w:rPr>
        <w:t xml:space="preserve"> </w:t>
      </w:r>
      <w:r w:rsidRPr="00B3663D">
        <w:rPr>
          <w:sz w:val="20"/>
        </w:rPr>
        <w:t>neyin</w:t>
      </w:r>
      <w:r w:rsidRPr="00B3663D" w:rsidR="005A771B">
        <w:rPr>
          <w:sz w:val="20"/>
        </w:rPr>
        <w:t xml:space="preserve"> </w:t>
      </w:r>
      <w:r w:rsidRPr="00B3663D">
        <w:rPr>
          <w:sz w:val="20"/>
        </w:rPr>
        <w:t>kıyaslamasını</w:t>
      </w:r>
      <w:r w:rsidRPr="00B3663D" w:rsidR="005A771B">
        <w:rPr>
          <w:sz w:val="20"/>
        </w:rPr>
        <w:t xml:space="preserve"> </w:t>
      </w:r>
      <w:r w:rsidRPr="00B3663D">
        <w:rPr>
          <w:sz w:val="20"/>
        </w:rPr>
        <w:t>yapıyorsun?</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mu</w:t>
      </w:r>
      <w:r w:rsidRPr="00B3663D" w:rsidR="005A771B">
        <w:rPr>
          <w:sz w:val="20"/>
        </w:rPr>
        <w:t xml:space="preserve"> </w:t>
      </w:r>
      <w:r w:rsidRPr="00B3663D">
        <w:rPr>
          <w:sz w:val="20"/>
        </w:rPr>
        <w:t>adalet</w:t>
      </w:r>
      <w:r w:rsidRPr="00B3663D" w:rsidR="005A771B">
        <w:rPr>
          <w:sz w:val="20"/>
        </w:rPr>
        <w:t xml:space="preserve"> </w:t>
      </w:r>
      <w:r w:rsidRPr="00B3663D">
        <w:rPr>
          <w:sz w:val="20"/>
        </w:rPr>
        <w:t>arkadaşlar?</w:t>
      </w:r>
      <w:r w:rsidRPr="00B3663D" w:rsidR="005A771B">
        <w:rPr>
          <w:sz w:val="20"/>
        </w:rPr>
        <w:t xml:space="preserve"> </w:t>
      </w:r>
      <w:r w:rsidRPr="00B3663D">
        <w:rPr>
          <w:sz w:val="20"/>
        </w:rPr>
        <w:t>Aynı</w:t>
      </w:r>
      <w:r w:rsidRPr="00B3663D" w:rsidR="005A771B">
        <w:rPr>
          <w:sz w:val="20"/>
        </w:rPr>
        <w:t xml:space="preserve"> </w:t>
      </w:r>
      <w:r w:rsidRPr="00B3663D">
        <w:rPr>
          <w:sz w:val="20"/>
        </w:rPr>
        <w:t>insanlardan</w:t>
      </w:r>
      <w:r w:rsidRPr="00B3663D" w:rsidR="005A771B">
        <w:rPr>
          <w:sz w:val="20"/>
        </w:rPr>
        <w:t xml:space="preserve"> </w:t>
      </w:r>
      <w:r w:rsidRPr="00B3663D">
        <w:rPr>
          <w:sz w:val="20"/>
        </w:rPr>
        <w:t>alıyoruz</w:t>
      </w:r>
      <w:r w:rsidRPr="00B3663D" w:rsidR="005A771B">
        <w:rPr>
          <w:sz w:val="20"/>
        </w:rPr>
        <w:t xml:space="preserve"> </w:t>
      </w:r>
      <w:r w:rsidRPr="00B3663D">
        <w:rPr>
          <w:sz w:val="20"/>
        </w:rPr>
        <w:t>bakın,</w:t>
      </w:r>
      <w:r w:rsidRPr="00B3663D" w:rsidR="005A771B">
        <w:rPr>
          <w:sz w:val="20"/>
        </w:rPr>
        <w:t xml:space="preserve"> </w:t>
      </w:r>
      <w:r w:rsidRPr="00B3663D">
        <w:rPr>
          <w:sz w:val="20"/>
        </w:rPr>
        <w:t>dolaylı</w:t>
      </w:r>
      <w:r w:rsidRPr="00B3663D" w:rsidR="005A771B">
        <w:rPr>
          <w:sz w:val="20"/>
        </w:rPr>
        <w:t xml:space="preserve"> </w:t>
      </w:r>
      <w:r w:rsidRPr="00B3663D">
        <w:rPr>
          <w:sz w:val="20"/>
        </w:rPr>
        <w:t>vergiler</w:t>
      </w:r>
      <w:r w:rsidRPr="00B3663D" w:rsidR="005A771B">
        <w:rPr>
          <w:sz w:val="20"/>
        </w:rPr>
        <w:t xml:space="preserve"> </w:t>
      </w:r>
      <w:r w:rsidRPr="00B3663D">
        <w:rPr>
          <w:sz w:val="20"/>
        </w:rPr>
        <w:t>yalnızca</w:t>
      </w:r>
      <w:r w:rsidRPr="00B3663D" w:rsidR="005A771B">
        <w:rPr>
          <w:sz w:val="20"/>
        </w:rPr>
        <w:t xml:space="preserve"> </w:t>
      </w:r>
      <w:r w:rsidRPr="00B3663D">
        <w:rPr>
          <w:sz w:val="20"/>
        </w:rPr>
        <w:t>böyle</w:t>
      </w:r>
      <w:r w:rsidRPr="00B3663D" w:rsidR="005A771B">
        <w:rPr>
          <w:sz w:val="20"/>
        </w:rPr>
        <w:t xml:space="preserve"> </w:t>
      </w:r>
      <w:r w:rsidRPr="00B3663D">
        <w:rPr>
          <w:sz w:val="20"/>
        </w:rPr>
        <w:t>alınıyor.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geliri</w:t>
      </w:r>
      <w:r w:rsidRPr="00B3663D" w:rsidR="005A771B">
        <w:rPr>
          <w:sz w:val="20"/>
        </w:rPr>
        <w:t xml:space="preserve"> </w:t>
      </w:r>
      <w:r w:rsidRPr="00B3663D">
        <w:rPr>
          <w:sz w:val="20"/>
        </w:rPr>
        <w:t>alırken</w:t>
      </w:r>
      <w:r w:rsidRPr="00B3663D" w:rsidR="005A771B">
        <w:rPr>
          <w:sz w:val="20"/>
        </w:rPr>
        <w:t xml:space="preserve"> </w:t>
      </w:r>
      <w:r w:rsidRPr="00B3663D">
        <w:rPr>
          <w:sz w:val="20"/>
        </w:rPr>
        <w:t>eşitiz</w:t>
      </w:r>
      <w:r w:rsidRPr="00B3663D" w:rsidR="005A771B">
        <w:rPr>
          <w:sz w:val="20"/>
        </w:rPr>
        <w:t xml:space="preserve"> </w:t>
      </w:r>
      <w:r w:rsidRPr="00B3663D">
        <w:rPr>
          <w:sz w:val="20"/>
        </w:rPr>
        <w:t>ama</w:t>
      </w:r>
      <w:r w:rsidRPr="00B3663D" w:rsidR="005A771B">
        <w:rPr>
          <w:sz w:val="20"/>
        </w:rPr>
        <w:t xml:space="preserve"> </w:t>
      </w:r>
      <w:r w:rsidRPr="00B3663D">
        <w:rPr>
          <w:sz w:val="20"/>
        </w:rPr>
        <w:t>eşit</w:t>
      </w:r>
      <w:r w:rsidRPr="00B3663D" w:rsidR="005A771B">
        <w:rPr>
          <w:sz w:val="20"/>
        </w:rPr>
        <w:t xml:space="preserve"> </w:t>
      </w:r>
      <w:r w:rsidRPr="00B3663D">
        <w:rPr>
          <w:sz w:val="20"/>
        </w:rPr>
        <w:t>alıyoruz</w:t>
      </w:r>
      <w:r w:rsidRPr="00B3663D" w:rsidR="005A771B">
        <w:rPr>
          <w:sz w:val="20"/>
        </w:rPr>
        <w:t xml:space="preserve"> </w:t>
      </w:r>
      <w:r w:rsidRPr="00B3663D">
        <w:rPr>
          <w:sz w:val="20"/>
        </w:rPr>
        <w:t>ama</w:t>
      </w:r>
      <w:r w:rsidRPr="00B3663D" w:rsidR="005A771B">
        <w:rPr>
          <w:sz w:val="20"/>
        </w:rPr>
        <w:t xml:space="preserve"> </w:t>
      </w:r>
      <w:r w:rsidRPr="00B3663D">
        <w:rPr>
          <w:sz w:val="20"/>
        </w:rPr>
        <w:t>arkadaşlar,</w:t>
      </w:r>
      <w:r w:rsidRPr="00B3663D" w:rsidR="005A771B">
        <w:rPr>
          <w:sz w:val="20"/>
        </w:rPr>
        <w:t xml:space="preserve"> </w:t>
      </w:r>
      <w:r w:rsidRPr="00B3663D">
        <w:rPr>
          <w:sz w:val="20"/>
        </w:rPr>
        <w:t>gelirde,</w:t>
      </w:r>
      <w:r w:rsidRPr="00B3663D" w:rsidR="005A771B">
        <w:rPr>
          <w:sz w:val="20"/>
        </w:rPr>
        <w:t xml:space="preserve"> </w:t>
      </w:r>
      <w:r w:rsidRPr="00B3663D">
        <w:rPr>
          <w:sz w:val="20"/>
        </w:rPr>
        <w:t>servette</w:t>
      </w:r>
      <w:r w:rsidRPr="00B3663D" w:rsidR="005A771B">
        <w:rPr>
          <w:sz w:val="20"/>
        </w:rPr>
        <w:t xml:space="preserve"> </w:t>
      </w:r>
      <w:r w:rsidRPr="00B3663D">
        <w:rPr>
          <w:sz w:val="20"/>
        </w:rPr>
        <w:t>eşit</w:t>
      </w:r>
      <w:r w:rsidRPr="00B3663D" w:rsidR="005A771B">
        <w:rPr>
          <w:sz w:val="20"/>
        </w:rPr>
        <w:t xml:space="preserve"> </w:t>
      </w:r>
      <w:r w:rsidRPr="00B3663D">
        <w:rPr>
          <w:sz w:val="20"/>
        </w:rPr>
        <w:t>değiliz</w:t>
      </w:r>
      <w:r w:rsidRPr="00B3663D" w:rsidR="005A771B">
        <w:rPr>
          <w:sz w:val="20"/>
        </w:rPr>
        <w:t xml:space="preserve"> </w:t>
      </w:r>
      <w:r w:rsidRPr="00B3663D">
        <w:rPr>
          <w:sz w:val="20"/>
        </w:rPr>
        <w:t>ki.</w:t>
      </w:r>
      <w:r w:rsidRPr="00B3663D" w:rsidR="005A771B">
        <w:rPr>
          <w:sz w:val="20"/>
        </w:rPr>
        <w:t xml:space="preserve"> </w:t>
      </w:r>
      <w:r w:rsidRPr="00B3663D">
        <w:rPr>
          <w:sz w:val="20"/>
        </w:rPr>
        <w:t>Bir</w:t>
      </w:r>
      <w:r w:rsidRPr="00B3663D" w:rsidR="005A771B">
        <w:rPr>
          <w:sz w:val="20"/>
        </w:rPr>
        <w:t xml:space="preserve"> </w:t>
      </w:r>
      <w:r w:rsidRPr="00B3663D">
        <w:rPr>
          <w:sz w:val="20"/>
        </w:rPr>
        <w:t>TEKEL</w:t>
      </w:r>
      <w:r w:rsidRPr="00B3663D" w:rsidR="005A771B">
        <w:rPr>
          <w:sz w:val="20"/>
        </w:rPr>
        <w:t xml:space="preserve"> </w:t>
      </w:r>
      <w:r w:rsidRPr="00B3663D">
        <w:rPr>
          <w:sz w:val="20"/>
        </w:rPr>
        <w:t>bayisine</w:t>
      </w:r>
      <w:r w:rsidRPr="00B3663D" w:rsidR="005A771B">
        <w:rPr>
          <w:sz w:val="20"/>
        </w:rPr>
        <w:t xml:space="preserve"> </w:t>
      </w:r>
      <w:r w:rsidRPr="00B3663D">
        <w:rPr>
          <w:sz w:val="20"/>
        </w:rPr>
        <w:t>gidin,</w:t>
      </w:r>
      <w:r w:rsidRPr="00B3663D" w:rsidR="005A771B">
        <w:rPr>
          <w:sz w:val="20"/>
        </w:rPr>
        <w:t xml:space="preserve"> </w:t>
      </w:r>
      <w:r w:rsidRPr="00B3663D">
        <w:rPr>
          <w:sz w:val="20"/>
        </w:rPr>
        <w:t>15</w:t>
      </w:r>
      <w:r w:rsidRPr="00B3663D" w:rsidR="005A771B">
        <w:rPr>
          <w:sz w:val="20"/>
        </w:rPr>
        <w:t xml:space="preserve"> </w:t>
      </w:r>
      <w:r w:rsidRPr="00B3663D">
        <w:rPr>
          <w:sz w:val="20"/>
        </w:rPr>
        <w:t>liraya</w:t>
      </w:r>
      <w:r w:rsidRPr="00B3663D" w:rsidR="005A771B">
        <w:rPr>
          <w:sz w:val="20"/>
        </w:rPr>
        <w:t xml:space="preserve"> </w:t>
      </w:r>
      <w:r w:rsidRPr="00B3663D">
        <w:rPr>
          <w:sz w:val="20"/>
        </w:rPr>
        <w:t>sigara</w:t>
      </w:r>
      <w:r w:rsidRPr="00B3663D" w:rsidR="005A771B">
        <w:rPr>
          <w:sz w:val="20"/>
        </w:rPr>
        <w:t xml:space="preserve"> </w:t>
      </w:r>
      <w:r w:rsidRPr="00B3663D">
        <w:rPr>
          <w:sz w:val="20"/>
        </w:rPr>
        <w:t>alın</w:t>
      </w:r>
      <w:r w:rsidRPr="00B3663D" w:rsidR="005A771B">
        <w:rPr>
          <w:sz w:val="20"/>
        </w:rPr>
        <w:t xml:space="preserve"> </w:t>
      </w:r>
      <w:r w:rsidRPr="00B3663D">
        <w:rPr>
          <w:sz w:val="20"/>
        </w:rPr>
        <w:t>8</w:t>
      </w:r>
      <w:r w:rsidRPr="00B3663D" w:rsidR="005A771B">
        <w:rPr>
          <w:sz w:val="20"/>
        </w:rPr>
        <w:t xml:space="preserve"> </w:t>
      </w:r>
      <w:r w:rsidRPr="00B3663D">
        <w:rPr>
          <w:sz w:val="20"/>
        </w:rPr>
        <w:t>lirası</w:t>
      </w:r>
      <w:r w:rsidRPr="00B3663D" w:rsidR="005A771B">
        <w:rPr>
          <w:sz w:val="20"/>
        </w:rPr>
        <w:t xml:space="preserve"> </w:t>
      </w:r>
      <w:r w:rsidRPr="00B3663D">
        <w:rPr>
          <w:sz w:val="20"/>
        </w:rPr>
        <w:t>vergi,</w:t>
      </w:r>
      <w:r w:rsidRPr="00B3663D" w:rsidR="005A771B">
        <w:rPr>
          <w:sz w:val="20"/>
        </w:rPr>
        <w:t xml:space="preserve"> </w:t>
      </w:r>
      <w:r w:rsidRPr="00B3663D">
        <w:rPr>
          <w:sz w:val="20"/>
        </w:rPr>
        <w:t>en</w:t>
      </w:r>
      <w:r w:rsidRPr="00B3663D" w:rsidR="005A771B">
        <w:rPr>
          <w:sz w:val="20"/>
        </w:rPr>
        <w:t xml:space="preserve"> </w:t>
      </w:r>
      <w:r w:rsidRPr="00B3663D">
        <w:rPr>
          <w:sz w:val="20"/>
        </w:rPr>
        <w:t>zengin</w:t>
      </w:r>
      <w:r w:rsidRPr="00B3663D" w:rsidR="005A771B">
        <w:rPr>
          <w:sz w:val="20"/>
        </w:rPr>
        <w:t xml:space="preserve"> </w:t>
      </w:r>
      <w:r w:rsidRPr="00B3663D">
        <w:rPr>
          <w:sz w:val="20"/>
        </w:rPr>
        <w:t>de</w:t>
      </w:r>
      <w:r w:rsidRPr="00B3663D" w:rsidR="005A771B">
        <w:rPr>
          <w:sz w:val="20"/>
        </w:rPr>
        <w:t xml:space="preserve"> </w:t>
      </w:r>
      <w:r w:rsidRPr="00B3663D">
        <w:rPr>
          <w:sz w:val="20"/>
        </w:rPr>
        <w:t>8</w:t>
      </w:r>
      <w:r w:rsidRPr="00B3663D" w:rsidR="005A771B">
        <w:rPr>
          <w:sz w:val="20"/>
        </w:rPr>
        <w:t xml:space="preserve"> </w:t>
      </w:r>
      <w:r w:rsidRPr="00B3663D">
        <w:rPr>
          <w:sz w:val="20"/>
        </w:rPr>
        <w:t>lira</w:t>
      </w:r>
      <w:r w:rsidRPr="00B3663D" w:rsidR="005A771B">
        <w:rPr>
          <w:sz w:val="20"/>
        </w:rPr>
        <w:t xml:space="preserve"> </w:t>
      </w:r>
      <w:r w:rsidRPr="00B3663D">
        <w:rPr>
          <w:sz w:val="20"/>
        </w:rPr>
        <w:t>veriyor,</w:t>
      </w:r>
      <w:r w:rsidRPr="00B3663D" w:rsidR="005A771B">
        <w:rPr>
          <w:sz w:val="20"/>
        </w:rPr>
        <w:t xml:space="preserve"> </w:t>
      </w:r>
      <w:r w:rsidRPr="00B3663D">
        <w:rPr>
          <w:sz w:val="20"/>
        </w:rPr>
        <w:t>en</w:t>
      </w:r>
      <w:r w:rsidRPr="00B3663D" w:rsidR="005A771B">
        <w:rPr>
          <w:sz w:val="20"/>
        </w:rPr>
        <w:t xml:space="preserve"> </w:t>
      </w:r>
      <w:r w:rsidRPr="00B3663D">
        <w:rPr>
          <w:sz w:val="20"/>
        </w:rPr>
        <w:t>gariban</w:t>
      </w:r>
      <w:r w:rsidRPr="00B3663D" w:rsidR="005A771B">
        <w:rPr>
          <w:sz w:val="20"/>
        </w:rPr>
        <w:t xml:space="preserve"> </w:t>
      </w:r>
      <w:r w:rsidRPr="00B3663D">
        <w:rPr>
          <w:sz w:val="20"/>
        </w:rPr>
        <w:t>da</w:t>
      </w:r>
      <w:r w:rsidRPr="00B3663D" w:rsidR="005A771B">
        <w:rPr>
          <w:sz w:val="20"/>
        </w:rPr>
        <w:t xml:space="preserve"> </w:t>
      </w:r>
      <w:r w:rsidRPr="00B3663D">
        <w:rPr>
          <w:sz w:val="20"/>
        </w:rPr>
        <w:t>8</w:t>
      </w:r>
      <w:r w:rsidRPr="00B3663D" w:rsidR="005A771B">
        <w:rPr>
          <w:sz w:val="20"/>
        </w:rPr>
        <w:t xml:space="preserve"> </w:t>
      </w:r>
      <w:r w:rsidRPr="00B3663D">
        <w:rPr>
          <w:sz w:val="20"/>
        </w:rPr>
        <w:t>lira</w:t>
      </w:r>
      <w:r w:rsidRPr="00B3663D" w:rsidR="005A771B">
        <w:rPr>
          <w:sz w:val="20"/>
        </w:rPr>
        <w:t xml:space="preserve"> </w:t>
      </w:r>
      <w:r w:rsidRPr="00B3663D">
        <w:rPr>
          <w:sz w:val="20"/>
        </w:rPr>
        <w:t>veriyor.</w:t>
      </w:r>
      <w:r w:rsidRPr="00B3663D" w:rsidR="005A771B">
        <w:rPr>
          <w:sz w:val="20"/>
        </w:rPr>
        <w:t xml:space="preserve"> </w:t>
      </w:r>
      <w:r w:rsidRPr="00B3663D">
        <w:rPr>
          <w:sz w:val="20"/>
        </w:rPr>
        <w:t>Peki,</w:t>
      </w:r>
      <w:r w:rsidRPr="00B3663D" w:rsidR="005A771B">
        <w:rPr>
          <w:sz w:val="20"/>
        </w:rPr>
        <w:t xml:space="preserve"> </w:t>
      </w:r>
      <w:r w:rsidRPr="00B3663D">
        <w:rPr>
          <w:sz w:val="20"/>
        </w:rPr>
        <w:t>bunun</w:t>
      </w:r>
      <w:r w:rsidRPr="00B3663D" w:rsidR="005A771B">
        <w:rPr>
          <w:sz w:val="20"/>
        </w:rPr>
        <w:t xml:space="preserve"> </w:t>
      </w:r>
      <w:r w:rsidRPr="00B3663D">
        <w:rPr>
          <w:sz w:val="20"/>
        </w:rPr>
        <w:t>sonucu</w:t>
      </w:r>
      <w:r w:rsidRPr="00B3663D" w:rsidR="005A771B">
        <w:rPr>
          <w:sz w:val="20"/>
        </w:rPr>
        <w:t xml:space="preserve"> </w:t>
      </w:r>
      <w:r w:rsidRPr="00B3663D">
        <w:rPr>
          <w:sz w:val="20"/>
        </w:rPr>
        <w:t>ne</w:t>
      </w:r>
      <w:r w:rsidRPr="00B3663D" w:rsidR="005A771B">
        <w:rPr>
          <w:sz w:val="20"/>
        </w:rPr>
        <w:t xml:space="preserve"> </w:t>
      </w:r>
      <w:r w:rsidRPr="00B3663D">
        <w:rPr>
          <w:sz w:val="20"/>
        </w:rPr>
        <w:t>oluyor</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AKP</w:t>
      </w:r>
      <w:r w:rsidRPr="00B3663D" w:rsidR="005A771B">
        <w:rPr>
          <w:sz w:val="20"/>
        </w:rPr>
        <w:t xml:space="preserve"> </w:t>
      </w:r>
      <w:r w:rsidRPr="00B3663D">
        <w:rPr>
          <w:sz w:val="20"/>
        </w:rPr>
        <w:t>iktidara</w:t>
      </w:r>
      <w:r w:rsidRPr="00B3663D" w:rsidR="005A771B">
        <w:rPr>
          <w:sz w:val="20"/>
        </w:rPr>
        <w:t xml:space="preserve"> </w:t>
      </w:r>
      <w:r w:rsidRPr="00B3663D">
        <w:rPr>
          <w:sz w:val="20"/>
        </w:rPr>
        <w:t>gelmeden</w:t>
      </w:r>
      <w:r w:rsidRPr="00B3663D" w:rsidR="005A771B">
        <w:rPr>
          <w:sz w:val="20"/>
        </w:rPr>
        <w:t xml:space="preserve"> </w:t>
      </w:r>
      <w:r w:rsidRPr="00B3663D">
        <w:rPr>
          <w:sz w:val="20"/>
        </w:rPr>
        <w:t>önce</w:t>
      </w:r>
      <w:r w:rsidRPr="00B3663D" w:rsidR="005A771B">
        <w:rPr>
          <w:sz w:val="20"/>
        </w:rPr>
        <w:t xml:space="preserve"> </w:t>
      </w:r>
      <w:r w:rsidRPr="00B3663D">
        <w:rPr>
          <w:sz w:val="20"/>
        </w:rPr>
        <w:t>servetin</w:t>
      </w:r>
      <w:r w:rsidRPr="00B3663D" w:rsidR="005A771B">
        <w:rPr>
          <w:sz w:val="20"/>
        </w:rPr>
        <w:t xml:space="preserve"> </w:t>
      </w:r>
      <w:r w:rsidRPr="00B3663D">
        <w:rPr>
          <w:sz w:val="20"/>
        </w:rPr>
        <w:t>yüzde</w:t>
      </w:r>
      <w:r w:rsidRPr="00B3663D" w:rsidR="005A771B">
        <w:rPr>
          <w:sz w:val="20"/>
        </w:rPr>
        <w:t xml:space="preserve"> </w:t>
      </w:r>
      <w:r w:rsidRPr="00B3663D">
        <w:rPr>
          <w:sz w:val="20"/>
        </w:rPr>
        <w:t>38’i</w:t>
      </w:r>
      <w:r w:rsidRPr="00B3663D" w:rsidR="005A771B">
        <w:rPr>
          <w:sz w:val="20"/>
        </w:rPr>
        <w:t xml:space="preserve"> </w:t>
      </w:r>
      <w:r w:rsidRPr="00B3663D">
        <w:rPr>
          <w:sz w:val="20"/>
        </w:rPr>
        <w:t>nüfusun</w:t>
      </w:r>
      <w:r w:rsidRPr="00B3663D" w:rsidR="005A771B">
        <w:rPr>
          <w:sz w:val="20"/>
        </w:rPr>
        <w:t xml:space="preserve"> </w:t>
      </w:r>
      <w:r w:rsidRPr="00B3663D">
        <w:rPr>
          <w:sz w:val="20"/>
        </w:rPr>
        <w:t>yüzde</w:t>
      </w:r>
      <w:r w:rsidRPr="00B3663D" w:rsidR="005A771B">
        <w:rPr>
          <w:sz w:val="20"/>
        </w:rPr>
        <w:t xml:space="preserve"> </w:t>
      </w:r>
      <w:r w:rsidRPr="00B3663D">
        <w:rPr>
          <w:sz w:val="20"/>
        </w:rPr>
        <w:t>1’indeydi.</w:t>
      </w:r>
      <w:r w:rsidRPr="00B3663D" w:rsidR="005A771B">
        <w:rPr>
          <w:sz w:val="20"/>
        </w:rPr>
        <w:t xml:space="preserve"> </w:t>
      </w:r>
      <w:r w:rsidRPr="00B3663D">
        <w:rPr>
          <w:sz w:val="20"/>
        </w:rPr>
        <w:t>Şimdi</w:t>
      </w:r>
      <w:r w:rsidRPr="00B3663D" w:rsidR="005A771B">
        <w:rPr>
          <w:sz w:val="20"/>
        </w:rPr>
        <w:t xml:space="preserve"> </w:t>
      </w:r>
      <w:r w:rsidRPr="00B3663D">
        <w:rPr>
          <w:sz w:val="20"/>
        </w:rPr>
        <w:t>ne</w:t>
      </w:r>
      <w:r w:rsidRPr="00B3663D" w:rsidR="005A771B">
        <w:rPr>
          <w:sz w:val="20"/>
        </w:rPr>
        <w:t xml:space="preserve"> </w:t>
      </w:r>
      <w:r w:rsidRPr="00B3663D">
        <w:rPr>
          <w:sz w:val="20"/>
        </w:rPr>
        <w:t>arkadaşlar</w:t>
      </w:r>
      <w:r w:rsidRPr="00B3663D" w:rsidR="005A771B">
        <w:rPr>
          <w:sz w:val="20"/>
        </w:rPr>
        <w:t xml:space="preserve"> </w:t>
      </w:r>
      <w:r w:rsidRPr="00B3663D">
        <w:rPr>
          <w:sz w:val="20"/>
        </w:rPr>
        <w:t>2018’de?</w:t>
      </w:r>
      <w:r w:rsidRPr="00B3663D" w:rsidR="005A771B">
        <w:rPr>
          <w:sz w:val="20"/>
        </w:rPr>
        <w:t xml:space="preserve"> </w:t>
      </w:r>
      <w:r w:rsidRPr="00B3663D">
        <w:rPr>
          <w:sz w:val="20"/>
        </w:rPr>
        <w:t>Servetin</w:t>
      </w:r>
      <w:r w:rsidRPr="00B3663D" w:rsidR="005A771B">
        <w:rPr>
          <w:sz w:val="20"/>
        </w:rPr>
        <w:t xml:space="preserve"> </w:t>
      </w:r>
      <w:r w:rsidRPr="00B3663D">
        <w:rPr>
          <w:sz w:val="20"/>
        </w:rPr>
        <w:t>yüzde</w:t>
      </w:r>
      <w:r w:rsidRPr="00B3663D" w:rsidR="005A771B">
        <w:rPr>
          <w:sz w:val="20"/>
        </w:rPr>
        <w:t xml:space="preserve"> </w:t>
      </w:r>
      <w:r w:rsidRPr="00B3663D">
        <w:rPr>
          <w:sz w:val="20"/>
        </w:rPr>
        <w:t>60’ı</w:t>
      </w:r>
      <w:r w:rsidRPr="00B3663D" w:rsidR="005A771B">
        <w:rPr>
          <w:sz w:val="20"/>
        </w:rPr>
        <w:t xml:space="preserve"> </w:t>
      </w:r>
      <w:r w:rsidRPr="00B3663D">
        <w:rPr>
          <w:sz w:val="20"/>
        </w:rPr>
        <w:t>yani</w:t>
      </w:r>
      <w:r w:rsidRPr="00B3663D" w:rsidR="005A771B">
        <w:rPr>
          <w:sz w:val="20"/>
        </w:rPr>
        <w:t xml:space="preserve"> </w:t>
      </w:r>
      <w:r w:rsidRPr="00B3663D">
        <w:rPr>
          <w:sz w:val="20"/>
        </w:rPr>
        <w:t>koskoca</w:t>
      </w:r>
      <w:r w:rsidRPr="00B3663D" w:rsidR="005A771B">
        <w:rPr>
          <w:sz w:val="20"/>
        </w:rPr>
        <w:t xml:space="preserve"> </w:t>
      </w:r>
      <w:r w:rsidRPr="00B3663D">
        <w:rPr>
          <w:sz w:val="20"/>
        </w:rPr>
        <w:t>bir</w:t>
      </w:r>
      <w:r w:rsidRPr="00B3663D" w:rsidR="005A771B">
        <w:rPr>
          <w:sz w:val="20"/>
        </w:rPr>
        <w:t xml:space="preserve"> </w:t>
      </w:r>
      <w:r w:rsidRPr="00B3663D">
        <w:rPr>
          <w:sz w:val="20"/>
        </w:rPr>
        <w:t>pasta</w:t>
      </w:r>
      <w:r w:rsidRPr="00B3663D" w:rsidR="005A771B">
        <w:rPr>
          <w:sz w:val="20"/>
        </w:rPr>
        <w:t xml:space="preserve"> </w:t>
      </w:r>
      <w:r w:rsidRPr="00B3663D">
        <w:rPr>
          <w:sz w:val="20"/>
        </w:rPr>
        <w:t>düşünün</w:t>
      </w:r>
      <w:r w:rsidRPr="00B3663D" w:rsidR="005A771B">
        <w:rPr>
          <w:sz w:val="20"/>
        </w:rPr>
        <w:t xml:space="preserve"> </w:t>
      </w:r>
      <w:r w:rsidRPr="00B3663D">
        <w:rPr>
          <w:sz w:val="20"/>
        </w:rPr>
        <w:t>onun</w:t>
      </w:r>
      <w:r w:rsidRPr="00B3663D" w:rsidR="005A771B">
        <w:rPr>
          <w:sz w:val="20"/>
        </w:rPr>
        <w:t xml:space="preserve"> </w:t>
      </w:r>
      <w:r w:rsidRPr="00B3663D">
        <w:rPr>
          <w:sz w:val="20"/>
        </w:rPr>
        <w:t>yüzde</w:t>
      </w:r>
      <w:r w:rsidRPr="00B3663D" w:rsidR="005A771B">
        <w:rPr>
          <w:sz w:val="20"/>
        </w:rPr>
        <w:t xml:space="preserve"> </w:t>
      </w:r>
      <w:r w:rsidRPr="00B3663D">
        <w:rPr>
          <w:sz w:val="20"/>
        </w:rPr>
        <w:t>60’ını</w:t>
      </w:r>
      <w:r w:rsidRPr="00B3663D" w:rsidR="005A771B">
        <w:rPr>
          <w:sz w:val="20"/>
        </w:rPr>
        <w:t xml:space="preserve"> </w:t>
      </w:r>
      <w:r w:rsidRPr="00B3663D">
        <w:rPr>
          <w:sz w:val="20"/>
        </w:rPr>
        <w:t>o</w:t>
      </w:r>
      <w:r w:rsidRPr="00B3663D" w:rsidR="005A771B">
        <w:rPr>
          <w:sz w:val="20"/>
        </w:rPr>
        <w:t xml:space="preserve"> </w:t>
      </w:r>
      <w:r w:rsidRPr="00B3663D">
        <w:rPr>
          <w:sz w:val="20"/>
        </w:rPr>
        <w:t>nüfusun</w:t>
      </w:r>
      <w:r w:rsidRPr="00B3663D" w:rsidR="005A771B">
        <w:rPr>
          <w:sz w:val="20"/>
        </w:rPr>
        <w:t xml:space="preserve"> </w:t>
      </w:r>
      <w:r w:rsidRPr="00B3663D">
        <w:rPr>
          <w:sz w:val="20"/>
        </w:rPr>
        <w:t>yüzde</w:t>
      </w:r>
      <w:r w:rsidRPr="00B3663D" w:rsidR="005A771B">
        <w:rPr>
          <w:sz w:val="20"/>
        </w:rPr>
        <w:t xml:space="preserve"> </w:t>
      </w:r>
      <w:r w:rsidRPr="00B3663D">
        <w:rPr>
          <w:sz w:val="20"/>
        </w:rPr>
        <w:t>1’i</w:t>
      </w:r>
      <w:r w:rsidRPr="00B3663D" w:rsidR="005A771B">
        <w:rPr>
          <w:sz w:val="20"/>
        </w:rPr>
        <w:t xml:space="preserve"> </w:t>
      </w:r>
      <w:r w:rsidRPr="00B3663D">
        <w:rPr>
          <w:sz w:val="20"/>
        </w:rPr>
        <w:t>almış,</w:t>
      </w:r>
      <w:r w:rsidRPr="00B3663D" w:rsidR="005A771B">
        <w:rPr>
          <w:sz w:val="20"/>
        </w:rPr>
        <w:t xml:space="preserve"> </w:t>
      </w:r>
      <w:r w:rsidRPr="00B3663D">
        <w:rPr>
          <w:sz w:val="20"/>
        </w:rPr>
        <w:t>Cengizler,</w:t>
      </w:r>
      <w:r w:rsidRPr="00B3663D" w:rsidR="005A771B">
        <w:rPr>
          <w:sz w:val="20"/>
        </w:rPr>
        <w:t xml:space="preserve"> </w:t>
      </w:r>
      <w:r w:rsidRPr="00B3663D">
        <w:rPr>
          <w:sz w:val="20"/>
        </w:rPr>
        <w:t>Kolinler,</w:t>
      </w:r>
      <w:r w:rsidRPr="00B3663D" w:rsidR="005A771B">
        <w:rPr>
          <w:sz w:val="20"/>
        </w:rPr>
        <w:t xml:space="preserve"> </w:t>
      </w:r>
      <w:r w:rsidRPr="00B3663D">
        <w:rPr>
          <w:sz w:val="20"/>
        </w:rPr>
        <w:t>Limaklar</w:t>
      </w:r>
      <w:r w:rsidRPr="00B3663D" w:rsidR="005A771B">
        <w:rPr>
          <w:sz w:val="20"/>
        </w:rPr>
        <w:t xml:space="preserve"> </w:t>
      </w:r>
      <w:r w:rsidRPr="00B3663D">
        <w:rPr>
          <w:sz w:val="20"/>
        </w:rPr>
        <w:t>almış.</w:t>
      </w:r>
      <w:r w:rsidRPr="00B3663D" w:rsidR="005A771B">
        <w:rPr>
          <w:sz w:val="20"/>
        </w:rPr>
        <w:t xml:space="preserve"> </w:t>
      </w:r>
      <w:r w:rsidRPr="00B3663D">
        <w:rPr>
          <w:sz w:val="20"/>
        </w:rPr>
        <w:t>Bu</w:t>
      </w:r>
      <w:r w:rsidRPr="00B3663D" w:rsidR="005A771B">
        <w:rPr>
          <w:sz w:val="20"/>
        </w:rPr>
        <w:t xml:space="preserve"> </w:t>
      </w:r>
      <w:r w:rsidRPr="00B3663D">
        <w:rPr>
          <w:sz w:val="20"/>
        </w:rPr>
        <w:t>neyle</w:t>
      </w:r>
      <w:r w:rsidRPr="00B3663D" w:rsidR="005A771B">
        <w:rPr>
          <w:sz w:val="20"/>
        </w:rPr>
        <w:t xml:space="preserve"> </w:t>
      </w:r>
      <w:r w:rsidRPr="00B3663D">
        <w:rPr>
          <w:sz w:val="20"/>
        </w:rPr>
        <w:t>olmuş</w:t>
      </w:r>
      <w:r w:rsidRPr="00B3663D" w:rsidR="005A771B">
        <w:rPr>
          <w:sz w:val="20"/>
        </w:rPr>
        <w:t xml:space="preserve"> </w:t>
      </w:r>
      <w:r w:rsidRPr="00B3663D">
        <w:rPr>
          <w:sz w:val="20"/>
        </w:rPr>
        <w:t>arkadaşlar?</w:t>
      </w:r>
      <w:r w:rsidRPr="00B3663D" w:rsidR="005A771B">
        <w:rPr>
          <w:sz w:val="20"/>
        </w:rPr>
        <w:t xml:space="preserve"> </w:t>
      </w:r>
      <w:r w:rsidRPr="00B3663D">
        <w:rPr>
          <w:sz w:val="20"/>
        </w:rPr>
        <w:t>İşte</w:t>
      </w:r>
      <w:r w:rsidRPr="00B3663D" w:rsidR="005A771B">
        <w:rPr>
          <w:sz w:val="20"/>
        </w:rPr>
        <w:t xml:space="preserve"> </w:t>
      </w:r>
      <w:r w:rsidRPr="00B3663D">
        <w:rPr>
          <w:sz w:val="20"/>
        </w:rPr>
        <w:t>vergi</w:t>
      </w:r>
      <w:r w:rsidRPr="00B3663D" w:rsidR="005A771B">
        <w:rPr>
          <w:sz w:val="20"/>
        </w:rPr>
        <w:t xml:space="preserve"> </w:t>
      </w:r>
      <w:r w:rsidRPr="00B3663D">
        <w:rPr>
          <w:sz w:val="20"/>
        </w:rPr>
        <w:t>politikalarıyla</w:t>
      </w:r>
      <w:r w:rsidRPr="00B3663D" w:rsidR="005A771B">
        <w:rPr>
          <w:sz w:val="20"/>
        </w:rPr>
        <w:t xml:space="preserve"> </w:t>
      </w:r>
      <w:r w:rsidRPr="00B3663D">
        <w:rPr>
          <w:sz w:val="20"/>
        </w:rPr>
        <w:t>olmuş.</w:t>
      </w:r>
      <w:r w:rsidRPr="00B3663D" w:rsidR="005A771B">
        <w:rPr>
          <w:sz w:val="20"/>
        </w:rPr>
        <w:t xml:space="preserve"> </w:t>
      </w:r>
      <w:r w:rsidRPr="00B3663D">
        <w:rPr>
          <w:sz w:val="20"/>
        </w:rPr>
        <w:t>Vergiyi</w:t>
      </w:r>
      <w:r w:rsidRPr="00B3663D" w:rsidR="005A771B">
        <w:rPr>
          <w:sz w:val="20"/>
        </w:rPr>
        <w:t xml:space="preserve"> </w:t>
      </w:r>
      <w:r w:rsidRPr="00B3663D">
        <w:rPr>
          <w:sz w:val="20"/>
        </w:rPr>
        <w:t>alırken</w:t>
      </w:r>
      <w:r w:rsidRPr="00B3663D" w:rsidR="005A771B">
        <w:rPr>
          <w:sz w:val="20"/>
        </w:rPr>
        <w:t xml:space="preserve"> </w:t>
      </w:r>
      <w:r w:rsidRPr="00B3663D">
        <w:rPr>
          <w:sz w:val="20"/>
        </w:rPr>
        <w:t>herkesten</w:t>
      </w:r>
      <w:r w:rsidRPr="00B3663D" w:rsidR="005A771B">
        <w:rPr>
          <w:sz w:val="20"/>
        </w:rPr>
        <w:t xml:space="preserve"> </w:t>
      </w:r>
      <w:r w:rsidRPr="00B3663D">
        <w:rPr>
          <w:sz w:val="20"/>
        </w:rPr>
        <w:t>eşit</w:t>
      </w:r>
      <w:r w:rsidRPr="00B3663D" w:rsidR="005A771B">
        <w:rPr>
          <w:sz w:val="20"/>
        </w:rPr>
        <w:t xml:space="preserve"> </w:t>
      </w:r>
      <w:r w:rsidRPr="00B3663D">
        <w:rPr>
          <w:sz w:val="20"/>
        </w:rPr>
        <w:t>almışız</w:t>
      </w:r>
      <w:r w:rsidRPr="00B3663D" w:rsidR="005A771B">
        <w:rPr>
          <w:sz w:val="20"/>
        </w:rPr>
        <w:t xml:space="preserve"> </w:t>
      </w:r>
      <w:r w:rsidRPr="00B3663D">
        <w:rPr>
          <w:sz w:val="20"/>
        </w:rPr>
        <w:t>ama</w:t>
      </w:r>
      <w:r w:rsidRPr="00B3663D" w:rsidR="005A771B">
        <w:rPr>
          <w:sz w:val="20"/>
        </w:rPr>
        <w:t xml:space="preserve"> </w:t>
      </w:r>
      <w:r w:rsidRPr="00B3663D">
        <w:rPr>
          <w:sz w:val="20"/>
        </w:rPr>
        <w:t>dağıtırken</w:t>
      </w:r>
      <w:r w:rsidRPr="00B3663D" w:rsidR="005A771B">
        <w:rPr>
          <w:sz w:val="20"/>
        </w:rPr>
        <w:t xml:space="preserve"> </w:t>
      </w:r>
      <w:r w:rsidRPr="00B3663D">
        <w:rPr>
          <w:sz w:val="20"/>
        </w:rPr>
        <w:t>Cengizlere,</w:t>
      </w:r>
      <w:r w:rsidRPr="00B3663D" w:rsidR="005A771B">
        <w:rPr>
          <w:sz w:val="20"/>
        </w:rPr>
        <w:t xml:space="preserve"> </w:t>
      </w:r>
      <w:r w:rsidRPr="00B3663D">
        <w:rPr>
          <w:sz w:val="20"/>
        </w:rPr>
        <w:t>Kolinlere,</w:t>
      </w:r>
      <w:r w:rsidRPr="00B3663D" w:rsidR="005A771B">
        <w:rPr>
          <w:sz w:val="20"/>
        </w:rPr>
        <w:t xml:space="preserve"> </w:t>
      </w:r>
      <w:r w:rsidRPr="00B3663D">
        <w:rPr>
          <w:sz w:val="20"/>
        </w:rPr>
        <w:t>Limaklara</w:t>
      </w:r>
      <w:r w:rsidRPr="00B3663D" w:rsidR="005A771B">
        <w:rPr>
          <w:sz w:val="20"/>
        </w:rPr>
        <w:t xml:space="preserve"> </w:t>
      </w:r>
      <w:r w:rsidRPr="00B3663D">
        <w:rPr>
          <w:sz w:val="20"/>
        </w:rPr>
        <w:t>dağıtmışız</w:t>
      </w:r>
      <w:r w:rsidRPr="00B3663D" w:rsidR="005A771B">
        <w:rPr>
          <w:sz w:val="20"/>
        </w:rPr>
        <w:t xml:space="preserve"> </w:t>
      </w:r>
      <w:r w:rsidRPr="00B3663D">
        <w:rPr>
          <w:sz w:val="20"/>
        </w:rPr>
        <w:t>arkadaşlar.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Dağıtılan</w:t>
      </w:r>
      <w:r w:rsidRPr="00B3663D" w:rsidR="005A771B">
        <w:rPr>
          <w:sz w:val="20"/>
        </w:rPr>
        <w:t xml:space="preserve"> </w:t>
      </w:r>
      <w:r w:rsidRPr="00B3663D">
        <w:rPr>
          <w:sz w:val="20"/>
        </w:rPr>
        <w:t>ne?</w:t>
      </w:r>
      <w:r w:rsidRPr="00B3663D" w:rsidR="005A771B">
        <w:rPr>
          <w:sz w:val="20"/>
        </w:rPr>
        <w:t xml:space="preserve"> </w:t>
      </w:r>
      <w:r w:rsidRPr="00B3663D">
        <w:rPr>
          <w:sz w:val="20"/>
        </w:rPr>
        <w:t>Neyi</w:t>
      </w:r>
      <w:r w:rsidRPr="00B3663D" w:rsidR="005A771B">
        <w:rPr>
          <w:sz w:val="20"/>
        </w:rPr>
        <w:t xml:space="preserve"> </w:t>
      </w:r>
      <w:r w:rsidRPr="00B3663D">
        <w:rPr>
          <w:sz w:val="20"/>
        </w:rPr>
        <w:t>dağıttılar</w:t>
      </w:r>
      <w:r w:rsidRPr="00B3663D" w:rsidR="005A771B">
        <w:rPr>
          <w:sz w:val="20"/>
        </w:rPr>
        <w:t xml:space="preserve"> </w:t>
      </w:r>
      <w:r w:rsidRPr="00B3663D">
        <w:rPr>
          <w:sz w:val="20"/>
        </w:rPr>
        <w:t>neyi?</w:t>
      </w:r>
      <w:r w:rsidRPr="00B3663D" w:rsidR="005A771B">
        <w:rPr>
          <w:sz w:val="20"/>
        </w:rPr>
        <w:t xml:space="preserve"> </w:t>
      </w:r>
      <w:r w:rsidRPr="00B3663D">
        <w:rPr>
          <w:sz w:val="20"/>
        </w:rPr>
        <w:t>Merak</w:t>
      </w:r>
      <w:r w:rsidRPr="00B3663D" w:rsidR="005A771B">
        <w:rPr>
          <w:sz w:val="20"/>
        </w:rPr>
        <w:t xml:space="preserve"> </w:t>
      </w:r>
      <w:r w:rsidRPr="00B3663D">
        <w:rPr>
          <w:sz w:val="20"/>
        </w:rPr>
        <w:t>ettik,</w:t>
      </w:r>
      <w:r w:rsidRPr="00B3663D" w:rsidR="005A771B">
        <w:rPr>
          <w:sz w:val="20"/>
        </w:rPr>
        <w:t xml:space="preserve"> </w:t>
      </w:r>
      <w:r w:rsidRPr="00B3663D">
        <w:rPr>
          <w:sz w:val="20"/>
        </w:rPr>
        <w:t>dağıtılan</w:t>
      </w:r>
      <w:r w:rsidRPr="00B3663D" w:rsidR="005A771B">
        <w:rPr>
          <w:sz w:val="20"/>
        </w:rPr>
        <w:t xml:space="preserve"> </w:t>
      </w:r>
      <w:r w:rsidRPr="00B3663D">
        <w:rPr>
          <w:sz w:val="20"/>
        </w:rPr>
        <w:t>ne?</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İsim</w:t>
      </w:r>
      <w:r w:rsidRPr="00B3663D" w:rsidR="005A771B">
        <w:rPr>
          <w:sz w:val="20"/>
        </w:rPr>
        <w:t xml:space="preserve"> </w:t>
      </w:r>
      <w:r w:rsidRPr="00B3663D">
        <w:rPr>
          <w:sz w:val="20"/>
        </w:rPr>
        <w:t>verme,</w:t>
      </w:r>
      <w:r w:rsidRPr="00B3663D" w:rsidR="005A771B">
        <w:rPr>
          <w:sz w:val="20"/>
        </w:rPr>
        <w:t xml:space="preserve"> </w:t>
      </w:r>
      <w:r w:rsidRPr="00B3663D">
        <w:rPr>
          <w:sz w:val="20"/>
        </w:rPr>
        <w:t>ayıp</w:t>
      </w:r>
      <w:r w:rsidRPr="00B3663D" w:rsidR="005A771B">
        <w:rPr>
          <w:sz w:val="20"/>
        </w:rPr>
        <w:t xml:space="preserve"> </w:t>
      </w:r>
      <w:r w:rsidRPr="00B3663D">
        <w:rPr>
          <w:sz w:val="20"/>
        </w:rPr>
        <w:t>oluyor</w:t>
      </w:r>
      <w:r w:rsidRPr="00B3663D" w:rsidR="005A771B">
        <w:rPr>
          <w:sz w:val="20"/>
        </w:rPr>
        <w:t xml:space="preserve"> </w:t>
      </w:r>
      <w:r w:rsidRPr="00B3663D">
        <w:rPr>
          <w:sz w:val="20"/>
        </w:rPr>
        <w:t>bak,</w:t>
      </w:r>
      <w:r w:rsidRPr="00B3663D" w:rsidR="005A771B">
        <w:rPr>
          <w:sz w:val="20"/>
        </w:rPr>
        <w:t xml:space="preserve"> </w:t>
      </w:r>
      <w:r w:rsidRPr="00B3663D">
        <w:rPr>
          <w:sz w:val="20"/>
        </w:rPr>
        <w:t>cevap</w:t>
      </w:r>
      <w:r w:rsidRPr="00B3663D" w:rsidR="005A771B">
        <w:rPr>
          <w:sz w:val="20"/>
        </w:rPr>
        <w:t xml:space="preserve"> </w:t>
      </w:r>
      <w:r w:rsidRPr="00B3663D">
        <w:rPr>
          <w:sz w:val="20"/>
        </w:rPr>
        <w:t>hakkı</w:t>
      </w:r>
      <w:r w:rsidRPr="00B3663D" w:rsidR="005A771B">
        <w:rPr>
          <w:sz w:val="20"/>
        </w:rPr>
        <w:t xml:space="preserve"> </w:t>
      </w:r>
      <w:r w:rsidRPr="00B3663D">
        <w:rPr>
          <w:sz w:val="20"/>
        </w:rPr>
        <w:t>doğuyor.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Hatip.</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niye</w:t>
      </w:r>
      <w:r w:rsidRPr="00B3663D" w:rsidR="005A771B">
        <w:rPr>
          <w:sz w:val="20"/>
        </w:rPr>
        <w:t xml:space="preserve"> </w:t>
      </w:r>
      <w:r w:rsidRPr="00B3663D">
        <w:rPr>
          <w:sz w:val="20"/>
        </w:rPr>
        <w:t>laf</w:t>
      </w:r>
      <w:r w:rsidRPr="00B3663D" w:rsidR="005A771B">
        <w:rPr>
          <w:sz w:val="20"/>
        </w:rPr>
        <w:t xml:space="preserve"> </w:t>
      </w:r>
      <w:r w:rsidRPr="00B3663D">
        <w:rPr>
          <w:sz w:val="20"/>
        </w:rPr>
        <w:t>atıyorsunuz</w:t>
      </w:r>
      <w:r w:rsidRPr="00B3663D" w:rsidR="005A771B">
        <w:rPr>
          <w:sz w:val="20"/>
        </w:rPr>
        <w:t xml:space="preserve"> </w:t>
      </w:r>
      <w:r w:rsidRPr="00B3663D">
        <w:rPr>
          <w:sz w:val="20"/>
        </w:rPr>
        <w:t>ya?</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vekiliniz</w:t>
      </w:r>
      <w:r w:rsidRPr="00B3663D" w:rsidR="005A771B">
        <w:rPr>
          <w:sz w:val="20"/>
        </w:rPr>
        <w:t xml:space="preserve"> </w:t>
      </w:r>
      <w:r w:rsidRPr="00B3663D">
        <w:rPr>
          <w:sz w:val="20"/>
        </w:rPr>
        <w:t>dinliyor,</w:t>
      </w:r>
      <w:r w:rsidRPr="00B3663D" w:rsidR="005A771B">
        <w:rPr>
          <w:sz w:val="20"/>
        </w:rPr>
        <w:t xml:space="preserve"> </w:t>
      </w:r>
      <w:r w:rsidRPr="00B3663D">
        <w:rPr>
          <w:sz w:val="20"/>
        </w:rPr>
        <w:t>biraz</w:t>
      </w:r>
      <w:r w:rsidRPr="00B3663D" w:rsidR="005A771B">
        <w:rPr>
          <w:sz w:val="20"/>
        </w:rPr>
        <w:t xml:space="preserve"> </w:t>
      </w:r>
      <w:r w:rsidRPr="00B3663D">
        <w:rPr>
          <w:sz w:val="20"/>
        </w:rPr>
        <w:t>sonra</w:t>
      </w:r>
      <w:r w:rsidRPr="00B3663D" w:rsidR="005A771B">
        <w:rPr>
          <w:sz w:val="20"/>
        </w:rPr>
        <w:t xml:space="preserve"> </w:t>
      </w:r>
      <w:r w:rsidRPr="00B3663D">
        <w:rPr>
          <w:sz w:val="20"/>
        </w:rPr>
        <w:t>çıkar</w:t>
      </w:r>
      <w:r w:rsidRPr="00B3663D" w:rsidR="005A771B">
        <w:rPr>
          <w:sz w:val="20"/>
        </w:rPr>
        <w:t xml:space="preserve"> </w:t>
      </w:r>
      <w:r w:rsidRPr="00B3663D">
        <w:rPr>
          <w:sz w:val="20"/>
        </w:rPr>
        <w:t>cevap</w:t>
      </w:r>
      <w:r w:rsidRPr="00B3663D" w:rsidR="005A771B">
        <w:rPr>
          <w:sz w:val="20"/>
        </w:rPr>
        <w:t xml:space="preserve"> </w:t>
      </w:r>
      <w:r w:rsidRPr="00B3663D">
        <w:rPr>
          <w:sz w:val="20"/>
        </w:rPr>
        <w:t>verir.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ne</w:t>
      </w:r>
      <w:r w:rsidRPr="00B3663D" w:rsidR="005A771B">
        <w:rPr>
          <w:sz w:val="20"/>
        </w:rPr>
        <w:t xml:space="preserve"> </w:t>
      </w:r>
      <w:r w:rsidRPr="00B3663D">
        <w:rPr>
          <w:sz w:val="20"/>
        </w:rPr>
        <w:t>öneriyoruz</w:t>
      </w:r>
      <w:r w:rsidRPr="00B3663D" w:rsidR="005A771B">
        <w:rPr>
          <w:sz w:val="20"/>
        </w:rPr>
        <w:t xml:space="preserve"> </w:t>
      </w:r>
      <w:r w:rsidRPr="00B3663D">
        <w:rPr>
          <w:sz w:val="20"/>
        </w:rPr>
        <w:t>peki</w:t>
      </w:r>
      <w:r w:rsidRPr="00B3663D" w:rsidR="005A771B">
        <w:rPr>
          <w:sz w:val="20"/>
        </w:rPr>
        <w:t xml:space="preserve"> </w:t>
      </w:r>
      <w:r w:rsidRPr="00B3663D">
        <w:rPr>
          <w:sz w:val="20"/>
        </w:rPr>
        <w:t>arkadaşlar?</w:t>
      </w:r>
      <w:r w:rsidRPr="00B3663D" w:rsidR="005A771B">
        <w:rPr>
          <w:sz w:val="20"/>
        </w:rPr>
        <w:t xml:space="preserve"> </w:t>
      </w:r>
      <w:r w:rsidRPr="00B3663D">
        <w:rPr>
          <w:sz w:val="20"/>
        </w:rPr>
        <w:t>Yıllardır</w:t>
      </w:r>
      <w:r w:rsidRPr="00B3663D" w:rsidR="005A771B">
        <w:rPr>
          <w:sz w:val="20"/>
        </w:rPr>
        <w:t xml:space="preserve"> </w:t>
      </w:r>
      <w:r w:rsidRPr="00B3663D">
        <w:rPr>
          <w:sz w:val="20"/>
        </w:rPr>
        <w:t>diyoruz:</w:t>
      </w:r>
      <w:r w:rsidRPr="00B3663D" w:rsidR="005A771B">
        <w:rPr>
          <w:sz w:val="20"/>
        </w:rPr>
        <w:t xml:space="preserve"> </w:t>
      </w:r>
      <w:r w:rsidRPr="00B3663D">
        <w:rPr>
          <w:sz w:val="20"/>
        </w:rPr>
        <w:t>Gelin,</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reformu</w:t>
      </w:r>
      <w:r w:rsidRPr="00B3663D" w:rsidR="005A771B">
        <w:rPr>
          <w:sz w:val="20"/>
        </w:rPr>
        <w:t xml:space="preserve"> </w:t>
      </w:r>
      <w:r w:rsidRPr="00B3663D">
        <w:rPr>
          <w:sz w:val="20"/>
        </w:rPr>
        <w:t>yapalım.</w:t>
      </w:r>
      <w:r w:rsidRPr="00B3663D" w:rsidR="005A771B">
        <w:rPr>
          <w:sz w:val="20"/>
        </w:rPr>
        <w:t xml:space="preserve"> </w:t>
      </w:r>
      <w:r w:rsidRPr="00B3663D">
        <w:rPr>
          <w:sz w:val="20"/>
        </w:rPr>
        <w:t>Bakın,</w:t>
      </w:r>
      <w:r w:rsidRPr="00B3663D" w:rsidR="005A771B">
        <w:rPr>
          <w:sz w:val="20"/>
        </w:rPr>
        <w:t xml:space="preserve"> </w:t>
      </w:r>
      <w:r w:rsidRPr="00B3663D">
        <w:rPr>
          <w:sz w:val="20"/>
        </w:rPr>
        <w:t>demokrasilerde</w:t>
      </w:r>
      <w:r w:rsidRPr="00B3663D" w:rsidR="005A771B">
        <w:rPr>
          <w:sz w:val="20"/>
        </w:rPr>
        <w:t xml:space="preserve"> </w:t>
      </w:r>
      <w:r w:rsidRPr="00B3663D">
        <w:rPr>
          <w:sz w:val="20"/>
        </w:rPr>
        <w:t>vatandaş</w:t>
      </w:r>
      <w:r w:rsidRPr="00B3663D" w:rsidR="005A771B">
        <w:rPr>
          <w:sz w:val="20"/>
        </w:rPr>
        <w:t xml:space="preserve"> </w:t>
      </w:r>
      <w:r w:rsidRPr="00B3663D">
        <w:rPr>
          <w:sz w:val="20"/>
        </w:rPr>
        <w:t>Allah’tan</w:t>
      </w:r>
      <w:r w:rsidRPr="00B3663D" w:rsidR="005A771B">
        <w:rPr>
          <w:sz w:val="20"/>
        </w:rPr>
        <w:t xml:space="preserve"> </w:t>
      </w:r>
      <w:r w:rsidRPr="00B3663D">
        <w:rPr>
          <w:sz w:val="20"/>
        </w:rPr>
        <w:t>sonra</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kimden</w:t>
      </w:r>
      <w:r w:rsidRPr="00B3663D" w:rsidR="005A771B">
        <w:rPr>
          <w:sz w:val="20"/>
        </w:rPr>
        <w:t xml:space="preserve"> </w:t>
      </w:r>
      <w:r w:rsidRPr="00B3663D">
        <w:rPr>
          <w:sz w:val="20"/>
        </w:rPr>
        <w:t>korkar?</w:t>
      </w:r>
      <w:r w:rsidRPr="00B3663D" w:rsidR="005A771B">
        <w:rPr>
          <w:sz w:val="20"/>
        </w:rPr>
        <w:t xml:space="preserve"> </w:t>
      </w:r>
      <w:r w:rsidRPr="00B3663D">
        <w:rPr>
          <w:sz w:val="20"/>
        </w:rPr>
        <w:t>Allah’tan</w:t>
      </w:r>
      <w:r w:rsidRPr="00B3663D" w:rsidR="005A771B">
        <w:rPr>
          <w:sz w:val="20"/>
        </w:rPr>
        <w:t xml:space="preserve"> </w:t>
      </w:r>
      <w:r w:rsidRPr="00B3663D">
        <w:rPr>
          <w:sz w:val="20"/>
        </w:rPr>
        <w:t>sonra</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vergi</w:t>
      </w:r>
      <w:r w:rsidRPr="00B3663D" w:rsidR="005A771B">
        <w:rPr>
          <w:sz w:val="20"/>
        </w:rPr>
        <w:t xml:space="preserve"> </w:t>
      </w:r>
      <w:r w:rsidRPr="00B3663D">
        <w:rPr>
          <w:sz w:val="20"/>
        </w:rPr>
        <w:t>idaresinden</w:t>
      </w:r>
      <w:r w:rsidRPr="00B3663D" w:rsidR="005A771B">
        <w:rPr>
          <w:sz w:val="20"/>
        </w:rPr>
        <w:t xml:space="preserve"> </w:t>
      </w:r>
      <w:r w:rsidRPr="00B3663D">
        <w:rPr>
          <w:sz w:val="20"/>
        </w:rPr>
        <w:t>korkar.</w:t>
      </w:r>
      <w:r w:rsidRPr="00B3663D" w:rsidR="005A771B">
        <w:rPr>
          <w:sz w:val="20"/>
        </w:rPr>
        <w:t xml:space="preserve"> </w:t>
      </w:r>
      <w:r w:rsidRPr="00B3663D">
        <w:rPr>
          <w:sz w:val="20"/>
        </w:rPr>
        <w:t>Yani</w:t>
      </w:r>
      <w:r w:rsidRPr="00B3663D" w:rsidR="005A771B">
        <w:rPr>
          <w:sz w:val="20"/>
        </w:rPr>
        <w:t xml:space="preserve"> </w:t>
      </w:r>
      <w:r w:rsidRPr="00B3663D">
        <w:rPr>
          <w:sz w:val="20"/>
        </w:rPr>
        <w:t>Amerika’da</w:t>
      </w:r>
      <w:r w:rsidRPr="00B3663D" w:rsidR="005A771B">
        <w:rPr>
          <w:sz w:val="20"/>
        </w:rPr>
        <w:t xml:space="preserve"> </w:t>
      </w:r>
      <w:r w:rsidRPr="00B3663D">
        <w:rPr>
          <w:sz w:val="20"/>
        </w:rPr>
        <w:t>IRS’ten</w:t>
      </w:r>
      <w:r w:rsidRPr="00B3663D" w:rsidR="005A771B">
        <w:rPr>
          <w:sz w:val="20"/>
        </w:rPr>
        <w:t xml:space="preserve"> </w:t>
      </w:r>
      <w:r w:rsidRPr="00B3663D">
        <w:rPr>
          <w:sz w:val="20"/>
        </w:rPr>
        <w:t>korkar</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Her</w:t>
      </w:r>
      <w:r w:rsidRPr="00B3663D" w:rsidR="005A771B">
        <w:rPr>
          <w:sz w:val="20"/>
        </w:rPr>
        <w:t xml:space="preserve"> </w:t>
      </w:r>
      <w:r w:rsidRPr="00B3663D">
        <w:rPr>
          <w:sz w:val="20"/>
        </w:rPr>
        <w:t>adımda</w:t>
      </w:r>
      <w:r w:rsidRPr="00B3663D" w:rsidR="005A771B">
        <w:rPr>
          <w:sz w:val="20"/>
        </w:rPr>
        <w:t xml:space="preserve"> </w:t>
      </w:r>
      <w:r w:rsidRPr="00B3663D">
        <w:rPr>
          <w:sz w:val="20"/>
        </w:rPr>
        <w:t>IRS’ten</w:t>
      </w:r>
      <w:r w:rsidRPr="00B3663D" w:rsidR="005A771B">
        <w:rPr>
          <w:sz w:val="20"/>
        </w:rPr>
        <w:t xml:space="preserve"> </w:t>
      </w:r>
      <w:r w:rsidRPr="00B3663D">
        <w:rPr>
          <w:sz w:val="20"/>
        </w:rPr>
        <w:t>korkar</w:t>
      </w:r>
      <w:r w:rsidRPr="00B3663D" w:rsidR="005A771B">
        <w:rPr>
          <w:sz w:val="20"/>
        </w:rPr>
        <w:t xml:space="preserve"> </w:t>
      </w:r>
      <w:r w:rsidRPr="00B3663D">
        <w:rPr>
          <w:sz w:val="20"/>
        </w:rPr>
        <w:t>çünkü</w:t>
      </w:r>
      <w:r w:rsidRPr="00B3663D" w:rsidR="005A771B">
        <w:rPr>
          <w:sz w:val="20"/>
        </w:rPr>
        <w:t xml:space="preserve"> </w:t>
      </w:r>
      <w:r w:rsidRPr="00B3663D">
        <w:rPr>
          <w:sz w:val="20"/>
        </w:rPr>
        <w:t>IRS</w:t>
      </w:r>
      <w:r w:rsidRPr="00B3663D" w:rsidR="005A771B">
        <w:rPr>
          <w:sz w:val="20"/>
        </w:rPr>
        <w:t xml:space="preserve"> </w:t>
      </w:r>
      <w:r w:rsidRPr="00B3663D">
        <w:rPr>
          <w:sz w:val="20"/>
        </w:rPr>
        <w:t>gelir,</w:t>
      </w:r>
      <w:r w:rsidRPr="00B3663D" w:rsidR="005A771B">
        <w:rPr>
          <w:sz w:val="20"/>
        </w:rPr>
        <w:t xml:space="preserve"> </w:t>
      </w:r>
      <w:r w:rsidRPr="00B3663D">
        <w:rPr>
          <w:sz w:val="20"/>
        </w:rPr>
        <w:t>tepene</w:t>
      </w:r>
      <w:r w:rsidRPr="00B3663D" w:rsidR="005A771B">
        <w:rPr>
          <w:sz w:val="20"/>
        </w:rPr>
        <w:t xml:space="preserve"> </w:t>
      </w:r>
      <w:r w:rsidRPr="00B3663D">
        <w:rPr>
          <w:sz w:val="20"/>
        </w:rPr>
        <w:t>biner;</w:t>
      </w:r>
      <w:r w:rsidRPr="00B3663D" w:rsidR="005A771B">
        <w:rPr>
          <w:sz w:val="20"/>
        </w:rPr>
        <w:t xml:space="preserve"> </w:t>
      </w:r>
      <w:r w:rsidRPr="00B3663D">
        <w:rPr>
          <w:sz w:val="20"/>
        </w:rPr>
        <w:t>hele</w:t>
      </w:r>
      <w:r w:rsidRPr="00B3663D" w:rsidR="005A771B">
        <w:rPr>
          <w:sz w:val="20"/>
        </w:rPr>
        <w:t xml:space="preserve"> </w:t>
      </w:r>
      <w:r w:rsidRPr="00B3663D">
        <w:rPr>
          <w:sz w:val="20"/>
        </w:rPr>
        <w:t>bir</w:t>
      </w:r>
      <w:r w:rsidRPr="00B3663D" w:rsidR="005A771B">
        <w:rPr>
          <w:sz w:val="20"/>
        </w:rPr>
        <w:t xml:space="preserve"> </w:t>
      </w:r>
      <w:r w:rsidRPr="00B3663D">
        <w:rPr>
          <w:sz w:val="20"/>
        </w:rPr>
        <w:t>dolar</w:t>
      </w:r>
      <w:r w:rsidRPr="00B3663D" w:rsidR="005A771B">
        <w:rPr>
          <w:sz w:val="20"/>
        </w:rPr>
        <w:t xml:space="preserve"> </w:t>
      </w:r>
      <w:r w:rsidRPr="00B3663D">
        <w:rPr>
          <w:sz w:val="20"/>
        </w:rPr>
        <w:t>vergi</w:t>
      </w:r>
      <w:r w:rsidRPr="00B3663D" w:rsidR="005A771B">
        <w:rPr>
          <w:sz w:val="20"/>
        </w:rPr>
        <w:t xml:space="preserve"> </w:t>
      </w:r>
      <w:r w:rsidRPr="00B3663D">
        <w:rPr>
          <w:sz w:val="20"/>
        </w:rPr>
        <w:t>kaçır,</w:t>
      </w:r>
      <w:r w:rsidRPr="00B3663D" w:rsidR="005A771B">
        <w:rPr>
          <w:sz w:val="20"/>
        </w:rPr>
        <w:t xml:space="preserve"> </w:t>
      </w:r>
      <w:r w:rsidRPr="00B3663D">
        <w:rPr>
          <w:sz w:val="20"/>
        </w:rPr>
        <w:t>IRS</w:t>
      </w:r>
      <w:r w:rsidRPr="00B3663D" w:rsidR="005A771B">
        <w:rPr>
          <w:sz w:val="20"/>
        </w:rPr>
        <w:t xml:space="preserve"> </w:t>
      </w:r>
      <w:r w:rsidRPr="00B3663D">
        <w:rPr>
          <w:sz w:val="20"/>
        </w:rPr>
        <w:t>tepene</w:t>
      </w:r>
      <w:r w:rsidRPr="00B3663D" w:rsidR="005A771B">
        <w:rPr>
          <w:sz w:val="20"/>
        </w:rPr>
        <w:t xml:space="preserve"> </w:t>
      </w:r>
      <w:r w:rsidRPr="00B3663D">
        <w:rPr>
          <w:sz w:val="20"/>
        </w:rPr>
        <w:t>biner.</w:t>
      </w:r>
      <w:r w:rsidRPr="00B3663D" w:rsidR="005A771B">
        <w:rPr>
          <w:sz w:val="20"/>
        </w:rPr>
        <w:t xml:space="preserve"> </w:t>
      </w:r>
      <w:r w:rsidRPr="00B3663D">
        <w:rPr>
          <w:sz w:val="20"/>
        </w:rPr>
        <w:t>Bu</w:t>
      </w:r>
      <w:r w:rsidRPr="00B3663D" w:rsidR="005A771B">
        <w:rPr>
          <w:sz w:val="20"/>
        </w:rPr>
        <w:t xml:space="preserve"> </w:t>
      </w:r>
      <w:r w:rsidRPr="00B3663D">
        <w:rPr>
          <w:sz w:val="20"/>
        </w:rPr>
        <w:t>Maliyeden</w:t>
      </w:r>
      <w:r w:rsidRPr="00B3663D" w:rsidR="005A771B">
        <w:rPr>
          <w:sz w:val="20"/>
        </w:rPr>
        <w:t xml:space="preserve"> </w:t>
      </w:r>
      <w:r w:rsidRPr="00B3663D">
        <w:rPr>
          <w:sz w:val="20"/>
        </w:rPr>
        <w:t>korkan</w:t>
      </w:r>
      <w:r w:rsidRPr="00B3663D" w:rsidR="005A771B">
        <w:rPr>
          <w:sz w:val="20"/>
        </w:rPr>
        <w:t xml:space="preserve"> </w:t>
      </w:r>
      <w:r w:rsidRPr="00B3663D">
        <w:rPr>
          <w:sz w:val="20"/>
        </w:rPr>
        <w:t>bir</w:t>
      </w:r>
      <w:r w:rsidRPr="00B3663D" w:rsidR="005A771B">
        <w:rPr>
          <w:sz w:val="20"/>
        </w:rPr>
        <w:t xml:space="preserve"> </w:t>
      </w:r>
      <w:r w:rsidRPr="00B3663D">
        <w:rPr>
          <w:sz w:val="20"/>
        </w:rPr>
        <w:t>iş</w:t>
      </w:r>
      <w:r w:rsidRPr="00B3663D" w:rsidR="005A771B">
        <w:rPr>
          <w:sz w:val="20"/>
        </w:rPr>
        <w:t xml:space="preserve"> </w:t>
      </w:r>
      <w:r w:rsidRPr="00B3663D">
        <w:rPr>
          <w:sz w:val="20"/>
        </w:rPr>
        <w:t>adamı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bir</w:t>
      </w:r>
      <w:r w:rsidRPr="00B3663D" w:rsidR="005A771B">
        <w:rPr>
          <w:sz w:val="20"/>
        </w:rPr>
        <w:t xml:space="preserve"> </w:t>
      </w:r>
      <w:r w:rsidRPr="00B3663D">
        <w:rPr>
          <w:sz w:val="20"/>
        </w:rPr>
        <w:t>iş</w:t>
      </w:r>
      <w:r w:rsidRPr="00B3663D" w:rsidR="005A771B">
        <w:rPr>
          <w:sz w:val="20"/>
        </w:rPr>
        <w:t xml:space="preserve"> </w:t>
      </w:r>
      <w:r w:rsidRPr="00B3663D">
        <w:rPr>
          <w:sz w:val="20"/>
        </w:rPr>
        <w:t>insanı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Yok</w:t>
      </w:r>
      <w:r w:rsidRPr="00B3663D" w:rsidR="005A771B">
        <w:rPr>
          <w:sz w:val="20"/>
        </w:rPr>
        <w:t xml:space="preserve"> </w:t>
      </w:r>
      <w:r w:rsidRPr="00B3663D">
        <w:rPr>
          <w:sz w:val="20"/>
        </w:rPr>
        <w:t>arkadaşlar,</w:t>
      </w:r>
      <w:r w:rsidRPr="00B3663D" w:rsidR="005A771B">
        <w:rPr>
          <w:sz w:val="20"/>
        </w:rPr>
        <w:t xml:space="preserve"> </w:t>
      </w:r>
      <w:r w:rsidRPr="00B3663D">
        <w:rPr>
          <w:sz w:val="20"/>
        </w:rPr>
        <w:t>kimse</w:t>
      </w:r>
      <w:r w:rsidRPr="00B3663D" w:rsidR="005A771B">
        <w:rPr>
          <w:sz w:val="20"/>
        </w:rPr>
        <w:t xml:space="preserve"> </w:t>
      </w:r>
      <w:r w:rsidRPr="00B3663D">
        <w:rPr>
          <w:sz w:val="20"/>
        </w:rPr>
        <w:t>korkmuyor.</w:t>
      </w:r>
      <w:r w:rsidRPr="00B3663D" w:rsidR="005A771B">
        <w:rPr>
          <w:sz w:val="20"/>
        </w:rPr>
        <w:t xml:space="preserve"> </w:t>
      </w:r>
      <w:r w:rsidRPr="00B3663D">
        <w:rPr>
          <w:sz w:val="20"/>
        </w:rPr>
        <w:t>Vergiyi</w:t>
      </w:r>
      <w:r w:rsidRPr="00B3663D" w:rsidR="005A771B">
        <w:rPr>
          <w:sz w:val="20"/>
        </w:rPr>
        <w:t xml:space="preserve"> </w:t>
      </w:r>
      <w:r w:rsidRPr="00B3663D">
        <w:rPr>
          <w:sz w:val="20"/>
        </w:rPr>
        <w:t>kaçırıyorlar,</w:t>
      </w:r>
      <w:r w:rsidRPr="00B3663D" w:rsidR="005A771B">
        <w:rPr>
          <w:sz w:val="20"/>
        </w:rPr>
        <w:t xml:space="preserve"> </w:t>
      </w:r>
      <w:r w:rsidRPr="00B3663D">
        <w:rPr>
          <w:sz w:val="20"/>
        </w:rPr>
        <w:t>götürüyorlar,</w:t>
      </w:r>
      <w:r w:rsidRPr="00B3663D" w:rsidR="005A771B">
        <w:rPr>
          <w:sz w:val="20"/>
        </w:rPr>
        <w:t xml:space="preserve"> </w:t>
      </w:r>
      <w:r w:rsidRPr="00B3663D">
        <w:rPr>
          <w:sz w:val="20"/>
        </w:rPr>
        <w:t>bildirmiyorlar,</w:t>
      </w:r>
      <w:r w:rsidRPr="00B3663D" w:rsidR="005A771B">
        <w:rPr>
          <w:sz w:val="20"/>
        </w:rPr>
        <w:t xml:space="preserve"> </w:t>
      </w:r>
      <w:r w:rsidRPr="00B3663D">
        <w:rPr>
          <w:sz w:val="20"/>
        </w:rPr>
        <w:t>kimse</w:t>
      </w:r>
      <w:r w:rsidRPr="00B3663D" w:rsidR="005A771B">
        <w:rPr>
          <w:sz w:val="20"/>
        </w:rPr>
        <w:t xml:space="preserve"> </w:t>
      </w:r>
      <w:r w:rsidRPr="00B3663D">
        <w:rPr>
          <w:sz w:val="20"/>
        </w:rPr>
        <w:t>korkmuyor.</w:t>
      </w:r>
      <w:r w:rsidRPr="00B3663D" w:rsidR="005A771B">
        <w:rPr>
          <w:sz w:val="20"/>
        </w:rPr>
        <w:t xml:space="preserve"> </w:t>
      </w:r>
      <w:r w:rsidRPr="00B3663D">
        <w:rPr>
          <w:sz w:val="20"/>
        </w:rPr>
        <w:t>Niye?</w:t>
      </w:r>
      <w:r w:rsidRPr="00B3663D" w:rsidR="005A771B">
        <w:rPr>
          <w:sz w:val="20"/>
        </w:rPr>
        <w:t xml:space="preserve"> </w:t>
      </w:r>
      <w:r w:rsidRPr="00B3663D">
        <w:rPr>
          <w:sz w:val="20"/>
        </w:rPr>
        <w:t>Vergiyi</w:t>
      </w:r>
      <w:r w:rsidRPr="00B3663D" w:rsidR="005A771B">
        <w:rPr>
          <w:sz w:val="20"/>
        </w:rPr>
        <w:t xml:space="preserve"> </w:t>
      </w:r>
      <w:r w:rsidRPr="00B3663D">
        <w:rPr>
          <w:sz w:val="20"/>
        </w:rPr>
        <w:t>ödeme,</w:t>
      </w:r>
      <w:r w:rsidRPr="00B3663D" w:rsidR="005A771B">
        <w:rPr>
          <w:sz w:val="20"/>
        </w:rPr>
        <w:t xml:space="preserve"> </w:t>
      </w:r>
      <w:r w:rsidRPr="00B3663D">
        <w:rPr>
          <w:sz w:val="20"/>
        </w:rPr>
        <w:t>kaçır,</w:t>
      </w:r>
      <w:r w:rsidRPr="00B3663D" w:rsidR="005A771B">
        <w:rPr>
          <w:sz w:val="20"/>
        </w:rPr>
        <w:t xml:space="preserve"> </w:t>
      </w:r>
      <w:r w:rsidRPr="00B3663D">
        <w:rPr>
          <w:sz w:val="20"/>
        </w:rPr>
        <w:t>sonra,</w:t>
      </w:r>
      <w:r w:rsidRPr="00B3663D" w:rsidR="005A771B">
        <w:rPr>
          <w:sz w:val="20"/>
        </w:rPr>
        <w:t xml:space="preserve"> </w:t>
      </w:r>
      <w:r w:rsidRPr="00B3663D">
        <w:rPr>
          <w:sz w:val="20"/>
        </w:rPr>
        <w:t>vergi</w:t>
      </w:r>
      <w:r w:rsidRPr="00B3663D" w:rsidR="005A771B">
        <w:rPr>
          <w:sz w:val="20"/>
        </w:rPr>
        <w:t xml:space="preserve"> </w:t>
      </w:r>
      <w:r w:rsidRPr="00B3663D">
        <w:rPr>
          <w:sz w:val="20"/>
        </w:rPr>
        <w:t>taksitini</w:t>
      </w:r>
      <w:r w:rsidRPr="00B3663D" w:rsidR="005A771B">
        <w:rPr>
          <w:sz w:val="20"/>
        </w:rPr>
        <w:t xml:space="preserve"> </w:t>
      </w:r>
      <w:r w:rsidRPr="00B3663D">
        <w:rPr>
          <w:sz w:val="20"/>
        </w:rPr>
        <w:t>ödeme;</w:t>
      </w:r>
      <w:r w:rsidRPr="00B3663D" w:rsidR="005A771B">
        <w:rPr>
          <w:sz w:val="20"/>
        </w:rPr>
        <w:t xml:space="preserve"> </w:t>
      </w:r>
      <w:r w:rsidRPr="00B3663D">
        <w:rPr>
          <w:sz w:val="20"/>
        </w:rPr>
        <w:t>nasıl</w:t>
      </w:r>
      <w:r w:rsidRPr="00B3663D" w:rsidR="005A771B">
        <w:rPr>
          <w:sz w:val="20"/>
        </w:rPr>
        <w:t xml:space="preserve"> </w:t>
      </w:r>
      <w:r w:rsidRPr="00B3663D">
        <w:rPr>
          <w:sz w:val="20"/>
        </w:rPr>
        <w:t>olsa</w:t>
      </w:r>
      <w:r w:rsidRPr="00B3663D" w:rsidR="005A771B">
        <w:rPr>
          <w:sz w:val="20"/>
        </w:rPr>
        <w:t xml:space="preserve"> </w:t>
      </w:r>
      <w:r w:rsidRPr="00B3663D">
        <w:rPr>
          <w:sz w:val="20"/>
        </w:rPr>
        <w:t>bu</w:t>
      </w:r>
      <w:r w:rsidRPr="00B3663D" w:rsidR="005A771B">
        <w:rPr>
          <w:sz w:val="20"/>
        </w:rPr>
        <w:t xml:space="preserve"> </w:t>
      </w:r>
      <w:r w:rsidRPr="00B3663D">
        <w:rPr>
          <w:sz w:val="20"/>
        </w:rPr>
        <w:t>Bakanlık</w:t>
      </w:r>
      <w:r w:rsidRPr="00B3663D" w:rsidR="005A771B">
        <w:rPr>
          <w:sz w:val="20"/>
        </w:rPr>
        <w:t xml:space="preserve"> </w:t>
      </w:r>
      <w:r w:rsidRPr="00B3663D">
        <w:rPr>
          <w:sz w:val="20"/>
        </w:rPr>
        <w:t>dört</w:t>
      </w:r>
      <w:r w:rsidRPr="00B3663D" w:rsidR="005A771B">
        <w:rPr>
          <w:sz w:val="20"/>
        </w:rPr>
        <w:t xml:space="preserve"> </w:t>
      </w:r>
      <w:r w:rsidRPr="00B3663D">
        <w:rPr>
          <w:sz w:val="20"/>
        </w:rPr>
        <w:t>yılda</w:t>
      </w:r>
      <w:r w:rsidRPr="00B3663D" w:rsidR="005A771B">
        <w:rPr>
          <w:sz w:val="20"/>
        </w:rPr>
        <w:t xml:space="preserve"> </w:t>
      </w:r>
      <w:r w:rsidRPr="00B3663D">
        <w:rPr>
          <w:sz w:val="20"/>
        </w:rPr>
        <w:t>5</w:t>
      </w:r>
      <w:r w:rsidRPr="00B3663D" w:rsidR="005A771B">
        <w:rPr>
          <w:sz w:val="20"/>
        </w:rPr>
        <w:t xml:space="preserve"> </w:t>
      </w:r>
      <w:r w:rsidRPr="00B3663D">
        <w:rPr>
          <w:sz w:val="20"/>
        </w:rPr>
        <w:t>vergi</w:t>
      </w:r>
      <w:r w:rsidRPr="00B3663D" w:rsidR="005A771B">
        <w:rPr>
          <w:sz w:val="20"/>
        </w:rPr>
        <w:t xml:space="preserve"> </w:t>
      </w:r>
      <w:r w:rsidRPr="00B3663D">
        <w:rPr>
          <w:sz w:val="20"/>
        </w:rPr>
        <w:t>affı</w:t>
      </w:r>
      <w:r w:rsidRPr="00B3663D" w:rsidR="005A771B">
        <w:rPr>
          <w:sz w:val="20"/>
        </w:rPr>
        <w:t xml:space="preserve"> </w:t>
      </w:r>
      <w:r w:rsidRPr="00B3663D">
        <w:rPr>
          <w:sz w:val="20"/>
        </w:rPr>
        <w:t>yaptı</w:t>
      </w:r>
      <w:r w:rsidRPr="00B3663D" w:rsidR="005A771B">
        <w:rPr>
          <w:sz w:val="20"/>
        </w:rPr>
        <w:t xml:space="preserve"> </w:t>
      </w:r>
      <w:r w:rsidRPr="00B3663D">
        <w:rPr>
          <w:sz w:val="20"/>
        </w:rPr>
        <w:t>arkadaşlar,</w:t>
      </w:r>
      <w:r w:rsidRPr="00B3663D" w:rsidR="005A771B">
        <w:rPr>
          <w:sz w:val="20"/>
        </w:rPr>
        <w:t xml:space="preserve"> </w:t>
      </w:r>
      <w:r w:rsidRPr="00B3663D">
        <w:rPr>
          <w:sz w:val="20"/>
        </w:rPr>
        <w:t>5</w:t>
      </w:r>
      <w:r w:rsidRPr="00B3663D" w:rsidR="005A771B">
        <w:rPr>
          <w:sz w:val="20"/>
        </w:rPr>
        <w:t xml:space="preserve"> </w:t>
      </w:r>
      <w:r w:rsidRPr="00B3663D">
        <w:rPr>
          <w:sz w:val="20"/>
        </w:rPr>
        <w:t>vergi</w:t>
      </w:r>
      <w:r w:rsidRPr="00B3663D" w:rsidR="005A771B">
        <w:rPr>
          <w:sz w:val="20"/>
        </w:rPr>
        <w:t xml:space="preserve"> </w:t>
      </w:r>
      <w:r w:rsidRPr="00B3663D">
        <w:rPr>
          <w:sz w:val="20"/>
        </w:rPr>
        <w:t>affı.</w:t>
      </w:r>
      <w:r w:rsidRPr="00B3663D" w:rsidR="005A771B">
        <w:rPr>
          <w:sz w:val="20"/>
        </w:rPr>
        <w:t xml:space="preserve"> </w:t>
      </w:r>
      <w:r w:rsidRPr="00B3663D">
        <w:rPr>
          <w:sz w:val="20"/>
        </w:rPr>
        <w:t>Sıfır</w:t>
      </w:r>
      <w:r w:rsidRPr="00B3663D" w:rsidR="005A771B">
        <w:rPr>
          <w:sz w:val="20"/>
        </w:rPr>
        <w:t xml:space="preserve"> </w:t>
      </w:r>
      <w:r w:rsidRPr="00B3663D">
        <w:rPr>
          <w:sz w:val="20"/>
        </w:rPr>
        <w:t>faizli</w:t>
      </w:r>
      <w:r w:rsidRPr="00B3663D" w:rsidR="005A771B">
        <w:rPr>
          <w:sz w:val="20"/>
        </w:rPr>
        <w:t xml:space="preserve"> </w:t>
      </w:r>
      <w:r w:rsidRPr="00B3663D">
        <w:rPr>
          <w:sz w:val="20"/>
        </w:rPr>
        <w:t>kredi</w:t>
      </w:r>
      <w:r w:rsidRPr="00B3663D" w:rsidR="005A771B">
        <w:rPr>
          <w:sz w:val="20"/>
        </w:rPr>
        <w:t xml:space="preserve"> </w:t>
      </w:r>
      <w:r w:rsidRPr="00B3663D">
        <w:rPr>
          <w:sz w:val="20"/>
        </w:rPr>
        <w:t>var</w:t>
      </w:r>
      <w:r w:rsidRPr="00B3663D" w:rsidR="005A771B">
        <w:rPr>
          <w:sz w:val="20"/>
        </w:rPr>
        <w:t xml:space="preserve"> </w:t>
      </w:r>
      <w:r w:rsidRPr="00B3663D">
        <w:rPr>
          <w:sz w:val="20"/>
        </w:rPr>
        <w:t>Türkiye’de,</w:t>
      </w:r>
      <w:r w:rsidRPr="00B3663D" w:rsidR="005A771B">
        <w:rPr>
          <w:sz w:val="20"/>
        </w:rPr>
        <w:t xml:space="preserve"> </w:t>
      </w:r>
      <w:r w:rsidRPr="00B3663D">
        <w:rPr>
          <w:sz w:val="20"/>
        </w:rPr>
        <w:t>bankalarda</w:t>
      </w:r>
      <w:r w:rsidRPr="00B3663D" w:rsidR="005A771B">
        <w:rPr>
          <w:sz w:val="20"/>
        </w:rPr>
        <w:t xml:space="preserve"> </w:t>
      </w:r>
      <w:r w:rsidRPr="00B3663D">
        <w:rPr>
          <w:sz w:val="20"/>
        </w:rPr>
        <w:t>yüzde</w:t>
      </w:r>
      <w:r w:rsidRPr="00B3663D" w:rsidR="005A771B">
        <w:rPr>
          <w:sz w:val="20"/>
        </w:rPr>
        <w:t xml:space="preserve"> </w:t>
      </w:r>
      <w:r w:rsidRPr="00B3663D">
        <w:rPr>
          <w:sz w:val="20"/>
        </w:rPr>
        <w:t>30</w:t>
      </w:r>
      <w:r w:rsidRPr="00B3663D" w:rsidR="005A771B">
        <w:rPr>
          <w:sz w:val="20"/>
        </w:rPr>
        <w:t xml:space="preserve"> </w:t>
      </w:r>
      <w:r w:rsidRPr="00B3663D">
        <w:rPr>
          <w:sz w:val="20"/>
        </w:rPr>
        <w:t>ya,</w:t>
      </w:r>
      <w:r w:rsidRPr="00B3663D" w:rsidR="005A771B">
        <w:rPr>
          <w:sz w:val="20"/>
        </w:rPr>
        <w:t xml:space="preserve"> </w:t>
      </w:r>
      <w:r w:rsidRPr="00B3663D">
        <w:rPr>
          <w:sz w:val="20"/>
        </w:rPr>
        <w:t>Maliyede</w:t>
      </w:r>
      <w:r w:rsidRPr="00B3663D" w:rsidR="005A771B">
        <w:rPr>
          <w:sz w:val="20"/>
        </w:rPr>
        <w:t xml:space="preserve"> </w:t>
      </w:r>
      <w:r w:rsidRPr="00B3663D">
        <w:rPr>
          <w:sz w:val="20"/>
        </w:rPr>
        <w:t>yüzde</w:t>
      </w:r>
      <w:r w:rsidRPr="00B3663D" w:rsidR="005A771B">
        <w:rPr>
          <w:sz w:val="20"/>
        </w:rPr>
        <w:t xml:space="preserve"> </w:t>
      </w:r>
      <w:r w:rsidRPr="00B3663D">
        <w:rPr>
          <w:sz w:val="20"/>
        </w:rPr>
        <w:t>sıfır.</w:t>
      </w:r>
      <w:r w:rsidRPr="00B3663D" w:rsidR="005A771B">
        <w:rPr>
          <w:sz w:val="20"/>
        </w:rPr>
        <w:t xml:space="preserve"> </w:t>
      </w:r>
      <w:r w:rsidRPr="00B3663D">
        <w:rPr>
          <w:sz w:val="20"/>
        </w:rPr>
        <w:t>Dört</w:t>
      </w:r>
      <w:r w:rsidRPr="00B3663D" w:rsidR="005A771B">
        <w:rPr>
          <w:sz w:val="20"/>
        </w:rPr>
        <w:t xml:space="preserve"> </w:t>
      </w:r>
      <w:r w:rsidRPr="00B3663D">
        <w:rPr>
          <w:sz w:val="20"/>
        </w:rPr>
        <w:t>yılda</w:t>
      </w:r>
      <w:r w:rsidRPr="00B3663D" w:rsidR="005A771B">
        <w:rPr>
          <w:sz w:val="20"/>
        </w:rPr>
        <w:t xml:space="preserve"> </w:t>
      </w:r>
      <w:r w:rsidRPr="00B3663D">
        <w:rPr>
          <w:sz w:val="20"/>
        </w:rPr>
        <w:t>5</w:t>
      </w:r>
      <w:r w:rsidRPr="00B3663D" w:rsidR="005A771B">
        <w:rPr>
          <w:sz w:val="20"/>
        </w:rPr>
        <w:t xml:space="preserve"> </w:t>
      </w:r>
      <w:r w:rsidRPr="00B3663D">
        <w:rPr>
          <w:sz w:val="20"/>
        </w:rPr>
        <w:t>vergi</w:t>
      </w:r>
      <w:r w:rsidRPr="00B3663D" w:rsidR="005A771B">
        <w:rPr>
          <w:sz w:val="20"/>
        </w:rPr>
        <w:t xml:space="preserve"> </w:t>
      </w:r>
      <w:r w:rsidRPr="00B3663D">
        <w:rPr>
          <w:sz w:val="20"/>
        </w:rPr>
        <w:t>affı</w:t>
      </w:r>
      <w:r w:rsidRPr="00B3663D" w:rsidR="005A771B">
        <w:rPr>
          <w:sz w:val="20"/>
        </w:rPr>
        <w:t xml:space="preserve"> </w:t>
      </w:r>
      <w:r w:rsidRPr="00B3663D">
        <w:rPr>
          <w:sz w:val="20"/>
        </w:rPr>
        <w:t>yaptı</w:t>
      </w:r>
      <w:r w:rsidRPr="00B3663D" w:rsidR="005A771B">
        <w:rPr>
          <w:sz w:val="20"/>
        </w:rPr>
        <w:t xml:space="preserve"> </w:t>
      </w:r>
      <w:r w:rsidRPr="00B3663D">
        <w:rPr>
          <w:sz w:val="20"/>
        </w:rPr>
        <w:t>bu</w:t>
      </w:r>
      <w:r w:rsidRPr="00B3663D" w:rsidR="005A771B">
        <w:rPr>
          <w:sz w:val="20"/>
        </w:rPr>
        <w:t xml:space="preserve"> </w:t>
      </w:r>
      <w:r w:rsidRPr="00B3663D">
        <w:rPr>
          <w:sz w:val="20"/>
        </w:rPr>
        <w:t>Maliye.</w:t>
      </w:r>
      <w:r w:rsidRPr="00B3663D" w:rsidR="005A771B">
        <w:rPr>
          <w:sz w:val="20"/>
        </w:rPr>
        <w:t xml:space="preserve"> </w:t>
      </w:r>
      <w:r w:rsidRPr="00B3663D">
        <w:rPr>
          <w:sz w:val="20"/>
        </w:rPr>
        <w:t>Dört</w:t>
      </w:r>
      <w:r w:rsidRPr="00B3663D" w:rsidR="005A771B">
        <w:rPr>
          <w:sz w:val="20"/>
        </w:rPr>
        <w:t xml:space="preserve"> </w:t>
      </w:r>
      <w:r w:rsidRPr="00B3663D">
        <w:rPr>
          <w:sz w:val="20"/>
        </w:rPr>
        <w:t>yıldır</w:t>
      </w:r>
      <w:r w:rsidRPr="00B3663D" w:rsidR="005A771B">
        <w:rPr>
          <w:sz w:val="20"/>
        </w:rPr>
        <w:t xml:space="preserve"> </w:t>
      </w:r>
      <w:r w:rsidRPr="00B3663D">
        <w:rPr>
          <w:sz w:val="20"/>
        </w:rPr>
        <w:t>vergisini</w:t>
      </w:r>
      <w:r w:rsidRPr="00B3663D" w:rsidR="005A771B">
        <w:rPr>
          <w:sz w:val="20"/>
        </w:rPr>
        <w:t xml:space="preserve"> </w:t>
      </w:r>
      <w:r w:rsidRPr="00B3663D">
        <w:rPr>
          <w:sz w:val="20"/>
        </w:rPr>
        <w:t>ödemeyenler</w:t>
      </w:r>
      <w:r w:rsidRPr="00B3663D" w:rsidR="005A771B">
        <w:rPr>
          <w:sz w:val="20"/>
        </w:rPr>
        <w:t xml:space="preserve"> </w:t>
      </w:r>
      <w:r w:rsidRPr="00B3663D">
        <w:rPr>
          <w:sz w:val="20"/>
        </w:rPr>
        <w:t>kâra</w:t>
      </w:r>
      <w:r w:rsidRPr="00B3663D" w:rsidR="005A771B">
        <w:rPr>
          <w:sz w:val="20"/>
        </w:rPr>
        <w:t xml:space="preserve"> </w:t>
      </w:r>
      <w:r w:rsidRPr="00B3663D">
        <w:rPr>
          <w:sz w:val="20"/>
        </w:rPr>
        <w:t>geçtiler</w:t>
      </w:r>
      <w:r w:rsidRPr="00B3663D" w:rsidR="005A771B">
        <w:rPr>
          <w:sz w:val="20"/>
        </w:rPr>
        <w:t xml:space="preserve"> </w:t>
      </w:r>
      <w:r w:rsidRPr="00B3663D">
        <w:rPr>
          <w:sz w:val="20"/>
        </w:rPr>
        <w:t>arkadaşlar;</w:t>
      </w:r>
      <w:r w:rsidRPr="00B3663D" w:rsidR="005A771B">
        <w:rPr>
          <w:sz w:val="20"/>
        </w:rPr>
        <w:t xml:space="preserve"> </w:t>
      </w:r>
      <w:r w:rsidRPr="00B3663D">
        <w:rPr>
          <w:sz w:val="20"/>
        </w:rPr>
        <w:t>ödeyenlerse,</w:t>
      </w:r>
      <w:r w:rsidRPr="00B3663D" w:rsidR="005A771B">
        <w:rPr>
          <w:sz w:val="20"/>
        </w:rPr>
        <w:t xml:space="preserve"> </w:t>
      </w:r>
      <w:r w:rsidRPr="00B3663D">
        <w:rPr>
          <w:sz w:val="20"/>
        </w:rPr>
        <w:t>maalesef,</w:t>
      </w:r>
      <w:r w:rsidRPr="00B3663D" w:rsidR="005A771B">
        <w:rPr>
          <w:sz w:val="20"/>
        </w:rPr>
        <w:t xml:space="preserve"> </w:t>
      </w:r>
      <w:r w:rsidRPr="00B3663D">
        <w:rPr>
          <w:sz w:val="20"/>
        </w:rPr>
        <w:t>keriz</w:t>
      </w:r>
      <w:r w:rsidRPr="00B3663D" w:rsidR="005A771B">
        <w:rPr>
          <w:sz w:val="20"/>
        </w:rPr>
        <w:t xml:space="preserve"> </w:t>
      </w:r>
      <w:r w:rsidRPr="00B3663D">
        <w:rPr>
          <w:sz w:val="20"/>
        </w:rPr>
        <w:t>durumuna</w:t>
      </w:r>
      <w:r w:rsidRPr="00B3663D" w:rsidR="005A771B">
        <w:rPr>
          <w:sz w:val="20"/>
        </w:rPr>
        <w:t xml:space="preserve"> </w:t>
      </w:r>
      <w:r w:rsidRPr="00B3663D">
        <w:rPr>
          <w:sz w:val="20"/>
        </w:rPr>
        <w:t>düştüler.</w:t>
      </w:r>
    </w:p>
    <w:p w:rsidRPr="00B3663D" w:rsidR="004B0CEC" w:rsidP="00B3663D" w:rsidRDefault="004B0CEC">
      <w:pPr>
        <w:pStyle w:val="GENELKURUL"/>
        <w:spacing w:line="240" w:lineRule="auto"/>
        <w:rPr>
          <w:sz w:val="20"/>
        </w:rPr>
      </w:pPr>
      <w:r w:rsidRPr="00B3663D">
        <w:rPr>
          <w:sz w:val="20"/>
        </w:rPr>
        <w:t>Diğer</w:t>
      </w:r>
      <w:r w:rsidRPr="00B3663D" w:rsidR="005A771B">
        <w:rPr>
          <w:sz w:val="20"/>
        </w:rPr>
        <w:t xml:space="preserve"> </w:t>
      </w:r>
      <w:r w:rsidRPr="00B3663D">
        <w:rPr>
          <w:sz w:val="20"/>
        </w:rPr>
        <w:t>önerimiz</w:t>
      </w:r>
      <w:r w:rsidRPr="00B3663D" w:rsidR="005A771B">
        <w:rPr>
          <w:sz w:val="20"/>
        </w:rPr>
        <w:t xml:space="preserve"> </w:t>
      </w:r>
      <w:r w:rsidRPr="00B3663D">
        <w:rPr>
          <w:sz w:val="20"/>
        </w:rPr>
        <w:t>arkadaşlar,</w:t>
      </w:r>
      <w:r w:rsidRPr="00B3663D" w:rsidR="005A771B">
        <w:rPr>
          <w:sz w:val="20"/>
        </w:rPr>
        <w:t xml:space="preserve"> </w:t>
      </w:r>
      <w:r w:rsidRPr="00B3663D">
        <w:rPr>
          <w:sz w:val="20"/>
        </w:rPr>
        <w:t>servete</w:t>
      </w:r>
      <w:r w:rsidRPr="00B3663D" w:rsidR="005A771B">
        <w:rPr>
          <w:sz w:val="20"/>
        </w:rPr>
        <w:t xml:space="preserve"> </w:t>
      </w:r>
      <w:r w:rsidRPr="00B3663D">
        <w:rPr>
          <w:sz w:val="20"/>
        </w:rPr>
        <w:t>duyarlı</w:t>
      </w:r>
      <w:r w:rsidRPr="00B3663D" w:rsidR="005A771B">
        <w:rPr>
          <w:sz w:val="20"/>
        </w:rPr>
        <w:t xml:space="preserve"> </w:t>
      </w:r>
      <w:r w:rsidRPr="00B3663D">
        <w:rPr>
          <w:sz w:val="20"/>
        </w:rPr>
        <w:t>vergileme.</w:t>
      </w:r>
      <w:r w:rsidRPr="00B3663D" w:rsidR="005A771B">
        <w:rPr>
          <w:sz w:val="20"/>
        </w:rPr>
        <w:t xml:space="preserve"> </w:t>
      </w:r>
      <w:r w:rsidRPr="00B3663D">
        <w:rPr>
          <w:sz w:val="20"/>
        </w:rPr>
        <w:t>Hani,</w:t>
      </w:r>
      <w:r w:rsidRPr="00B3663D" w:rsidR="005A771B">
        <w:rPr>
          <w:sz w:val="20"/>
        </w:rPr>
        <w:t xml:space="preserve"> </w:t>
      </w:r>
      <w:r w:rsidRPr="00B3663D">
        <w:rPr>
          <w:sz w:val="20"/>
        </w:rPr>
        <w:t>o</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yüzde</w:t>
      </w:r>
      <w:r w:rsidRPr="00B3663D" w:rsidR="005A771B">
        <w:rPr>
          <w:sz w:val="20"/>
        </w:rPr>
        <w:t xml:space="preserve"> </w:t>
      </w:r>
      <w:r w:rsidRPr="00B3663D">
        <w:rPr>
          <w:sz w:val="20"/>
        </w:rPr>
        <w:t>60’ı</w:t>
      </w:r>
      <w:r w:rsidRPr="00B3663D" w:rsidR="005A771B">
        <w:rPr>
          <w:sz w:val="20"/>
        </w:rPr>
        <w:t xml:space="preserve"> </w:t>
      </w:r>
      <w:r w:rsidRPr="00B3663D">
        <w:rPr>
          <w:sz w:val="20"/>
        </w:rPr>
        <w:t>aldı</w:t>
      </w:r>
      <w:r w:rsidRPr="00B3663D" w:rsidR="005A771B">
        <w:rPr>
          <w:sz w:val="20"/>
        </w:rPr>
        <w:t xml:space="preserve"> </w:t>
      </w:r>
      <w:r w:rsidRPr="00B3663D">
        <w:rPr>
          <w:sz w:val="20"/>
        </w:rPr>
        <w:t>ya,</w:t>
      </w:r>
      <w:r w:rsidRPr="00B3663D" w:rsidR="005A771B">
        <w:rPr>
          <w:sz w:val="20"/>
        </w:rPr>
        <w:t xml:space="preserve"> </w:t>
      </w:r>
      <w:r w:rsidRPr="00B3663D">
        <w:rPr>
          <w:sz w:val="20"/>
        </w:rPr>
        <w:t>bunu</w:t>
      </w:r>
      <w:r w:rsidRPr="00B3663D" w:rsidR="005A771B">
        <w:rPr>
          <w:sz w:val="20"/>
        </w:rPr>
        <w:t xml:space="preserve"> </w:t>
      </w:r>
      <w:r w:rsidRPr="00B3663D">
        <w:rPr>
          <w:sz w:val="20"/>
        </w:rPr>
        <w:t>terse</w:t>
      </w:r>
      <w:r w:rsidRPr="00B3663D" w:rsidR="005A771B">
        <w:rPr>
          <w:sz w:val="20"/>
        </w:rPr>
        <w:t xml:space="preserve"> </w:t>
      </w:r>
      <w:r w:rsidRPr="00B3663D">
        <w:rPr>
          <w:sz w:val="20"/>
        </w:rPr>
        <w:t>çevirmenin</w:t>
      </w:r>
      <w:r w:rsidRPr="00B3663D" w:rsidR="005A771B">
        <w:rPr>
          <w:sz w:val="20"/>
        </w:rPr>
        <w:t xml:space="preserve"> </w:t>
      </w:r>
      <w:r w:rsidRPr="00B3663D">
        <w:rPr>
          <w:sz w:val="20"/>
        </w:rPr>
        <w:t>yolu</w:t>
      </w:r>
      <w:r w:rsidRPr="00B3663D" w:rsidR="005A771B">
        <w:rPr>
          <w:sz w:val="20"/>
        </w:rPr>
        <w:t xml:space="preserve"> </w:t>
      </w:r>
      <w:r w:rsidRPr="00B3663D">
        <w:rPr>
          <w:sz w:val="20"/>
        </w:rPr>
        <w:t>servete</w:t>
      </w:r>
      <w:r w:rsidRPr="00B3663D" w:rsidR="005A771B">
        <w:rPr>
          <w:sz w:val="20"/>
        </w:rPr>
        <w:t xml:space="preserve"> </w:t>
      </w:r>
      <w:r w:rsidRPr="00B3663D">
        <w:rPr>
          <w:sz w:val="20"/>
        </w:rPr>
        <w:t>duyarlı</w:t>
      </w:r>
      <w:r w:rsidRPr="00B3663D" w:rsidR="005A771B">
        <w:rPr>
          <w:sz w:val="20"/>
        </w:rPr>
        <w:t xml:space="preserve"> </w:t>
      </w:r>
      <w:r w:rsidRPr="00B3663D">
        <w:rPr>
          <w:sz w:val="20"/>
        </w:rPr>
        <w:t>bir</w:t>
      </w:r>
      <w:r w:rsidRPr="00B3663D" w:rsidR="005A771B">
        <w:rPr>
          <w:sz w:val="20"/>
        </w:rPr>
        <w:t xml:space="preserve"> </w:t>
      </w:r>
      <w:r w:rsidRPr="00B3663D">
        <w:rPr>
          <w:sz w:val="20"/>
        </w:rPr>
        <w:t>vergileme</w:t>
      </w:r>
      <w:r w:rsidRPr="00B3663D" w:rsidR="005A771B">
        <w:rPr>
          <w:sz w:val="20"/>
        </w:rPr>
        <w:t xml:space="preserve"> </w:t>
      </w:r>
      <w:r w:rsidRPr="00B3663D">
        <w:rPr>
          <w:sz w:val="20"/>
        </w:rPr>
        <w:t>yapmaktır</w:t>
      </w:r>
      <w:r w:rsidRPr="00B3663D" w:rsidR="005A771B">
        <w:rPr>
          <w:sz w:val="20"/>
        </w:rPr>
        <w:t xml:space="preserve"> </w:t>
      </w:r>
      <w:r w:rsidRPr="00B3663D">
        <w:rPr>
          <w:sz w:val="20"/>
        </w:rPr>
        <w:t>arkadaşlar.</w:t>
      </w:r>
      <w:r w:rsidRPr="00B3663D" w:rsidR="005A771B">
        <w:rPr>
          <w:sz w:val="20"/>
        </w:rPr>
        <w:t xml:space="preserve"> </w:t>
      </w:r>
      <w:r w:rsidRPr="00B3663D">
        <w:rPr>
          <w:sz w:val="20"/>
        </w:rPr>
        <w:t>Servet</w:t>
      </w:r>
      <w:r w:rsidRPr="00B3663D" w:rsidR="005A771B">
        <w:rPr>
          <w:sz w:val="20"/>
        </w:rPr>
        <w:t xml:space="preserve"> </w:t>
      </w:r>
      <w:r w:rsidRPr="00B3663D">
        <w:rPr>
          <w:sz w:val="20"/>
        </w:rPr>
        <w:t>kalemlerini</w:t>
      </w:r>
      <w:r w:rsidRPr="00B3663D" w:rsidR="005A771B">
        <w:rPr>
          <w:sz w:val="20"/>
        </w:rPr>
        <w:t xml:space="preserve"> </w:t>
      </w:r>
      <w:r w:rsidRPr="00B3663D">
        <w:rPr>
          <w:sz w:val="20"/>
        </w:rPr>
        <w:t>belirleyip…</w:t>
      </w:r>
      <w:r w:rsidRPr="00B3663D" w:rsidR="005A771B">
        <w:rPr>
          <w:sz w:val="20"/>
        </w:rPr>
        <w:t xml:space="preserve"> </w:t>
      </w:r>
      <w:r w:rsidRPr="00B3663D">
        <w:rPr>
          <w:sz w:val="20"/>
        </w:rPr>
        <w:t>Yani</w:t>
      </w:r>
      <w:r w:rsidRPr="00B3663D" w:rsidR="005A771B">
        <w:rPr>
          <w:sz w:val="20"/>
        </w:rPr>
        <w:t xml:space="preserve"> </w:t>
      </w:r>
      <w:r w:rsidRPr="00B3663D">
        <w:rPr>
          <w:sz w:val="20"/>
        </w:rPr>
        <w:t>bir</w:t>
      </w:r>
      <w:r w:rsidRPr="00B3663D" w:rsidR="005A771B">
        <w:rPr>
          <w:sz w:val="20"/>
        </w:rPr>
        <w:t xml:space="preserve"> </w:t>
      </w:r>
      <w:r w:rsidRPr="00B3663D">
        <w:rPr>
          <w:sz w:val="20"/>
        </w:rPr>
        <w:t>evi</w:t>
      </w:r>
      <w:r w:rsidRPr="00B3663D" w:rsidR="005A771B">
        <w:rPr>
          <w:sz w:val="20"/>
        </w:rPr>
        <w:t xml:space="preserve"> </w:t>
      </w:r>
      <w:r w:rsidRPr="00B3663D">
        <w:rPr>
          <w:sz w:val="20"/>
        </w:rPr>
        <w:t>olandan</w:t>
      </w:r>
      <w:r w:rsidRPr="00B3663D" w:rsidR="005A771B">
        <w:rPr>
          <w:sz w:val="20"/>
        </w:rPr>
        <w:t xml:space="preserve"> </w:t>
      </w:r>
      <w:r w:rsidRPr="00B3663D">
        <w:rPr>
          <w:sz w:val="20"/>
        </w:rPr>
        <w:t>da</w:t>
      </w:r>
      <w:r w:rsidRPr="00B3663D" w:rsidR="005A771B">
        <w:rPr>
          <w:sz w:val="20"/>
        </w:rPr>
        <w:t xml:space="preserve"> </w:t>
      </w:r>
      <w:r w:rsidRPr="00B3663D">
        <w:rPr>
          <w:sz w:val="20"/>
        </w:rPr>
        <w:t>emlak</w:t>
      </w:r>
      <w:r w:rsidRPr="00B3663D" w:rsidR="005A771B">
        <w:rPr>
          <w:sz w:val="20"/>
        </w:rPr>
        <w:t xml:space="preserve"> </w:t>
      </w:r>
      <w:r w:rsidRPr="00B3663D">
        <w:rPr>
          <w:sz w:val="20"/>
        </w:rPr>
        <w:t>vergisi</w:t>
      </w:r>
      <w:r w:rsidRPr="00B3663D" w:rsidR="005A771B">
        <w:rPr>
          <w:sz w:val="20"/>
        </w:rPr>
        <w:t xml:space="preserve"> </w:t>
      </w:r>
      <w:r w:rsidRPr="00B3663D">
        <w:rPr>
          <w:sz w:val="20"/>
        </w:rPr>
        <w:t>olarak</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vergi</w:t>
      </w:r>
      <w:r w:rsidRPr="00B3663D" w:rsidR="005A771B">
        <w:rPr>
          <w:sz w:val="20"/>
        </w:rPr>
        <w:t xml:space="preserve"> </w:t>
      </w:r>
      <w:r w:rsidRPr="00B3663D">
        <w:rPr>
          <w:sz w:val="20"/>
        </w:rPr>
        <w:t>alırsanız,</w:t>
      </w:r>
      <w:r w:rsidRPr="00B3663D" w:rsidR="005A771B">
        <w:rPr>
          <w:sz w:val="20"/>
        </w:rPr>
        <w:t xml:space="preserve"> </w:t>
      </w:r>
      <w:r w:rsidRPr="00B3663D">
        <w:rPr>
          <w:sz w:val="20"/>
        </w:rPr>
        <w:t>bin</w:t>
      </w:r>
      <w:r w:rsidRPr="00B3663D" w:rsidR="005A771B">
        <w:rPr>
          <w:sz w:val="20"/>
        </w:rPr>
        <w:t xml:space="preserve"> </w:t>
      </w:r>
      <w:r w:rsidRPr="00B3663D">
        <w:rPr>
          <w:sz w:val="20"/>
        </w:rPr>
        <w:t>evi</w:t>
      </w:r>
      <w:r w:rsidRPr="00B3663D" w:rsidR="005A771B">
        <w:rPr>
          <w:sz w:val="20"/>
        </w:rPr>
        <w:t xml:space="preserve"> </w:t>
      </w:r>
      <w:r w:rsidRPr="00B3663D">
        <w:rPr>
          <w:sz w:val="20"/>
        </w:rPr>
        <w:t>olandan</w:t>
      </w:r>
      <w:r w:rsidRPr="00B3663D" w:rsidR="005A771B">
        <w:rPr>
          <w:sz w:val="20"/>
        </w:rPr>
        <w:t xml:space="preserve"> </w:t>
      </w:r>
      <w:r w:rsidRPr="00B3663D">
        <w:rPr>
          <w:sz w:val="20"/>
        </w:rPr>
        <w:t>da</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alırsanız</w:t>
      </w:r>
      <w:r w:rsidRPr="00B3663D" w:rsidR="005A771B">
        <w:rPr>
          <w:sz w:val="20"/>
        </w:rPr>
        <w:t xml:space="preserve"> </w:t>
      </w:r>
      <w:r w:rsidRPr="00B3663D">
        <w:rPr>
          <w:sz w:val="20"/>
        </w:rPr>
        <w:t>asla</w:t>
      </w:r>
      <w:r w:rsidRPr="00B3663D" w:rsidR="005A771B">
        <w:rPr>
          <w:sz w:val="20"/>
        </w:rPr>
        <w:t xml:space="preserve"> </w:t>
      </w:r>
      <w:r w:rsidRPr="00B3663D">
        <w:rPr>
          <w:sz w:val="20"/>
        </w:rPr>
        <w:t>o</w:t>
      </w:r>
      <w:r w:rsidRPr="00B3663D" w:rsidR="005A771B">
        <w:rPr>
          <w:sz w:val="20"/>
        </w:rPr>
        <w:t xml:space="preserve"> </w:t>
      </w:r>
      <w:r w:rsidRPr="00B3663D">
        <w:rPr>
          <w:sz w:val="20"/>
        </w:rPr>
        <w:t>servet</w:t>
      </w:r>
      <w:r w:rsidRPr="00B3663D" w:rsidR="005A771B">
        <w:rPr>
          <w:sz w:val="20"/>
        </w:rPr>
        <w:t xml:space="preserve"> </w:t>
      </w:r>
      <w:r w:rsidRPr="00B3663D">
        <w:rPr>
          <w:sz w:val="20"/>
        </w:rPr>
        <w:t>eşitsizliği</w:t>
      </w:r>
      <w:r w:rsidRPr="00B3663D" w:rsidR="005A771B">
        <w:rPr>
          <w:sz w:val="20"/>
        </w:rPr>
        <w:t xml:space="preserve"> </w:t>
      </w:r>
      <w:r w:rsidRPr="00B3663D">
        <w:rPr>
          <w:sz w:val="20"/>
        </w:rPr>
        <w:t>kapanmaz.</w:t>
      </w:r>
      <w:r w:rsidRPr="00B3663D" w:rsidR="005A771B">
        <w:rPr>
          <w:sz w:val="20"/>
        </w:rPr>
        <w:t xml:space="preserve"> </w:t>
      </w:r>
      <w:r w:rsidRPr="00B3663D">
        <w:rPr>
          <w:sz w:val="20"/>
        </w:rPr>
        <w:t>Servete</w:t>
      </w:r>
      <w:r w:rsidRPr="00B3663D" w:rsidR="005A771B">
        <w:rPr>
          <w:sz w:val="20"/>
        </w:rPr>
        <w:t xml:space="preserve"> </w:t>
      </w:r>
      <w:r w:rsidRPr="00B3663D">
        <w:rPr>
          <w:sz w:val="20"/>
        </w:rPr>
        <w:t>göre</w:t>
      </w:r>
      <w:r w:rsidRPr="00B3663D" w:rsidR="005A771B">
        <w:rPr>
          <w:sz w:val="20"/>
        </w:rPr>
        <w:t xml:space="preserve"> </w:t>
      </w:r>
      <w:r w:rsidRPr="00B3663D">
        <w:rPr>
          <w:sz w:val="20"/>
        </w:rPr>
        <w:t>artan</w:t>
      </w:r>
      <w:r w:rsidRPr="00B3663D" w:rsidR="005A771B">
        <w:rPr>
          <w:sz w:val="20"/>
        </w:rPr>
        <w:t xml:space="preserve"> </w:t>
      </w:r>
      <w:r w:rsidRPr="00B3663D">
        <w:rPr>
          <w:sz w:val="20"/>
        </w:rPr>
        <w:t>oranlı</w:t>
      </w:r>
      <w:r w:rsidRPr="00B3663D" w:rsidR="005A771B">
        <w:rPr>
          <w:sz w:val="20"/>
        </w:rPr>
        <w:t xml:space="preserve"> </w:t>
      </w:r>
      <w:r w:rsidRPr="00B3663D">
        <w:rPr>
          <w:sz w:val="20"/>
        </w:rPr>
        <w:t>vergilendirme</w:t>
      </w:r>
      <w:r w:rsidRPr="00B3663D" w:rsidR="005A771B">
        <w:rPr>
          <w:sz w:val="20"/>
        </w:rPr>
        <w:t xml:space="preserve"> </w:t>
      </w:r>
      <w:r w:rsidRPr="00B3663D">
        <w:rPr>
          <w:sz w:val="20"/>
        </w:rPr>
        <w:t>yapmamız</w:t>
      </w:r>
      <w:r w:rsidRPr="00B3663D" w:rsidR="005A771B">
        <w:rPr>
          <w:sz w:val="20"/>
        </w:rPr>
        <w:t xml:space="preserve"> </w:t>
      </w:r>
      <w:r w:rsidRPr="00B3663D">
        <w:rPr>
          <w:sz w:val="20"/>
        </w:rPr>
        <w:t>lazım.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Diğer</w:t>
      </w:r>
      <w:r w:rsidRPr="00B3663D" w:rsidR="005A771B">
        <w:rPr>
          <w:sz w:val="20"/>
        </w:rPr>
        <w:t xml:space="preserve"> </w:t>
      </w:r>
      <w:r w:rsidRPr="00B3663D">
        <w:rPr>
          <w:sz w:val="20"/>
        </w:rPr>
        <w:t>önerimiz,</w:t>
      </w:r>
      <w:r w:rsidRPr="00B3663D" w:rsidR="005A771B">
        <w:rPr>
          <w:sz w:val="20"/>
        </w:rPr>
        <w:t xml:space="preserve"> </w:t>
      </w:r>
      <w:r w:rsidRPr="00B3663D">
        <w:rPr>
          <w:sz w:val="20"/>
        </w:rPr>
        <w:t>arkadaşlar,</w:t>
      </w:r>
      <w:r w:rsidRPr="00B3663D" w:rsidR="005A771B">
        <w:rPr>
          <w:sz w:val="20"/>
        </w:rPr>
        <w:t xml:space="preserve"> </w:t>
      </w:r>
      <w:r w:rsidRPr="00B3663D">
        <w:rPr>
          <w:sz w:val="20"/>
        </w:rPr>
        <w:t>rant</w:t>
      </w:r>
      <w:r w:rsidRPr="00B3663D" w:rsidR="005A771B">
        <w:rPr>
          <w:sz w:val="20"/>
        </w:rPr>
        <w:t xml:space="preserve"> </w:t>
      </w:r>
      <w:r w:rsidRPr="00B3663D">
        <w:rPr>
          <w:sz w:val="20"/>
        </w:rPr>
        <w:t>vergisini</w:t>
      </w:r>
      <w:r w:rsidRPr="00B3663D" w:rsidR="005A771B">
        <w:rPr>
          <w:sz w:val="20"/>
        </w:rPr>
        <w:t xml:space="preserve"> </w:t>
      </w:r>
      <w:r w:rsidRPr="00B3663D">
        <w:rPr>
          <w:sz w:val="20"/>
        </w:rPr>
        <w:t>getirelim.</w:t>
      </w:r>
      <w:r w:rsidRPr="00B3663D" w:rsidR="005A771B">
        <w:rPr>
          <w:sz w:val="20"/>
        </w:rPr>
        <w:t xml:space="preserve"> </w:t>
      </w:r>
      <w:r w:rsidRPr="00B3663D">
        <w:rPr>
          <w:sz w:val="20"/>
        </w:rPr>
        <w:t>Bakın,</w:t>
      </w:r>
      <w:r w:rsidRPr="00B3663D" w:rsidR="005A771B">
        <w:rPr>
          <w:sz w:val="20"/>
        </w:rPr>
        <w:t xml:space="preserve"> </w:t>
      </w:r>
      <w:r w:rsidRPr="00B3663D">
        <w:rPr>
          <w:sz w:val="20"/>
        </w:rPr>
        <w:t>100</w:t>
      </w:r>
      <w:r w:rsidRPr="00B3663D" w:rsidR="005A771B">
        <w:rPr>
          <w:sz w:val="20"/>
        </w:rPr>
        <w:t xml:space="preserve"> </w:t>
      </w:r>
      <w:r w:rsidRPr="00B3663D">
        <w:rPr>
          <w:sz w:val="20"/>
        </w:rPr>
        <w:t>milyarlarca</w:t>
      </w:r>
      <w:r w:rsidRPr="00B3663D" w:rsidR="005A771B">
        <w:rPr>
          <w:sz w:val="20"/>
        </w:rPr>
        <w:t xml:space="preserve"> </w:t>
      </w:r>
      <w:r w:rsidRPr="00B3663D">
        <w:rPr>
          <w:sz w:val="20"/>
        </w:rPr>
        <w:t>dolarlık</w:t>
      </w:r>
      <w:r w:rsidRPr="00B3663D" w:rsidR="005A771B">
        <w:rPr>
          <w:sz w:val="20"/>
        </w:rPr>
        <w:t xml:space="preserve"> </w:t>
      </w:r>
      <w:r w:rsidRPr="00B3663D">
        <w:rPr>
          <w:sz w:val="20"/>
        </w:rPr>
        <w:t>rant</w:t>
      </w:r>
      <w:r w:rsidRPr="00B3663D" w:rsidR="005A771B">
        <w:rPr>
          <w:sz w:val="20"/>
        </w:rPr>
        <w:t xml:space="preserve"> </w:t>
      </w:r>
      <w:r w:rsidRPr="00B3663D">
        <w:rPr>
          <w:sz w:val="20"/>
        </w:rPr>
        <w:t>yarattınız.</w:t>
      </w:r>
      <w:r w:rsidRPr="00B3663D" w:rsidR="005A771B">
        <w:rPr>
          <w:sz w:val="20"/>
        </w:rPr>
        <w:t xml:space="preserve"> </w:t>
      </w:r>
      <w:r w:rsidRPr="00B3663D">
        <w:rPr>
          <w:sz w:val="20"/>
        </w:rPr>
        <w:t>Vatandaş</w:t>
      </w:r>
      <w:r w:rsidRPr="00B3663D" w:rsidR="005A771B">
        <w:rPr>
          <w:sz w:val="20"/>
        </w:rPr>
        <w:t xml:space="preserve"> </w:t>
      </w:r>
      <w:r w:rsidRPr="00B3663D">
        <w:rPr>
          <w:sz w:val="20"/>
        </w:rPr>
        <w:t>bir</w:t>
      </w:r>
      <w:r w:rsidRPr="00B3663D" w:rsidR="005A771B">
        <w:rPr>
          <w:sz w:val="20"/>
        </w:rPr>
        <w:t xml:space="preserve"> </w:t>
      </w:r>
      <w:r w:rsidRPr="00B3663D">
        <w:rPr>
          <w:sz w:val="20"/>
        </w:rPr>
        <w:t>araziyi</w:t>
      </w:r>
      <w:r w:rsidRPr="00B3663D" w:rsidR="005A771B">
        <w:rPr>
          <w:sz w:val="20"/>
        </w:rPr>
        <w:t xml:space="preserve"> </w:t>
      </w:r>
      <w:r w:rsidRPr="00B3663D">
        <w:rPr>
          <w:sz w:val="20"/>
        </w:rPr>
        <w:t>aldı</w:t>
      </w:r>
      <w:r w:rsidRPr="00B3663D" w:rsidR="005A771B">
        <w:rPr>
          <w:sz w:val="20"/>
        </w:rPr>
        <w:t xml:space="preserve"> </w:t>
      </w:r>
      <w:r w:rsidRPr="00B3663D">
        <w:rPr>
          <w:sz w:val="20"/>
        </w:rPr>
        <w:t>10</w:t>
      </w:r>
      <w:r w:rsidRPr="00B3663D" w:rsidR="005A771B">
        <w:rPr>
          <w:sz w:val="20"/>
        </w:rPr>
        <w:t xml:space="preserve"> </w:t>
      </w:r>
      <w:r w:rsidRPr="00B3663D">
        <w:rPr>
          <w:sz w:val="20"/>
        </w:rPr>
        <w:t>lira,</w:t>
      </w:r>
      <w:r w:rsidRPr="00B3663D" w:rsidR="005A771B">
        <w:rPr>
          <w:sz w:val="20"/>
        </w:rPr>
        <w:t xml:space="preserve"> </w:t>
      </w:r>
      <w:r w:rsidRPr="00B3663D">
        <w:rPr>
          <w:sz w:val="20"/>
        </w:rPr>
        <w:t>belediye</w:t>
      </w:r>
      <w:r w:rsidRPr="00B3663D" w:rsidR="005A771B">
        <w:rPr>
          <w:sz w:val="20"/>
        </w:rPr>
        <w:t xml:space="preserve"> </w:t>
      </w:r>
      <w:r w:rsidRPr="00B3663D">
        <w:rPr>
          <w:sz w:val="20"/>
        </w:rPr>
        <w:t>gitti,</w:t>
      </w:r>
      <w:r w:rsidRPr="00B3663D" w:rsidR="005A771B">
        <w:rPr>
          <w:sz w:val="20"/>
        </w:rPr>
        <w:t xml:space="preserve"> </w:t>
      </w:r>
      <w:r w:rsidRPr="00B3663D">
        <w:rPr>
          <w:sz w:val="20"/>
        </w:rPr>
        <w:t>imar</w:t>
      </w:r>
      <w:r w:rsidRPr="00B3663D" w:rsidR="005A771B">
        <w:rPr>
          <w:sz w:val="20"/>
        </w:rPr>
        <w:t xml:space="preserve"> </w:t>
      </w:r>
      <w:r w:rsidRPr="00B3663D">
        <w:rPr>
          <w:sz w:val="20"/>
        </w:rPr>
        <w:t>geçirdi</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liradan</w:t>
      </w:r>
      <w:r w:rsidRPr="00B3663D" w:rsidR="005A771B">
        <w:rPr>
          <w:sz w:val="20"/>
        </w:rPr>
        <w:t xml:space="preserve"> </w:t>
      </w:r>
      <w:r w:rsidRPr="00B3663D">
        <w:rPr>
          <w:sz w:val="20"/>
        </w:rPr>
        <w:t>1</w:t>
      </w:r>
      <w:r w:rsidRPr="00B3663D" w:rsidR="005A771B">
        <w:rPr>
          <w:sz w:val="20"/>
        </w:rPr>
        <w:t xml:space="preserve"> </w:t>
      </w:r>
      <w:r w:rsidRPr="00B3663D">
        <w:rPr>
          <w:sz w:val="20"/>
        </w:rPr>
        <w:t>lira</w:t>
      </w:r>
      <w:r w:rsidRPr="00B3663D" w:rsidR="005A771B">
        <w:rPr>
          <w:sz w:val="20"/>
        </w:rPr>
        <w:t xml:space="preserve"> </w:t>
      </w:r>
      <w:r w:rsidRPr="00B3663D">
        <w:rPr>
          <w:sz w:val="20"/>
        </w:rPr>
        <w:t>vergi</w:t>
      </w:r>
      <w:r w:rsidRPr="00B3663D" w:rsidR="005A771B">
        <w:rPr>
          <w:sz w:val="20"/>
        </w:rPr>
        <w:t xml:space="preserve"> </w:t>
      </w:r>
      <w:r w:rsidRPr="00B3663D">
        <w:rPr>
          <w:sz w:val="20"/>
        </w:rPr>
        <w:t>almadınız.</w:t>
      </w:r>
      <w:r w:rsidRPr="00B3663D" w:rsidR="005A771B">
        <w:rPr>
          <w:sz w:val="20"/>
        </w:rPr>
        <w:t xml:space="preserve"> </w:t>
      </w:r>
      <w:r w:rsidRPr="00B3663D">
        <w:rPr>
          <w:sz w:val="20"/>
        </w:rPr>
        <w:t>Gelin,</w:t>
      </w:r>
      <w:r w:rsidRPr="00B3663D" w:rsidR="005A771B">
        <w:rPr>
          <w:sz w:val="20"/>
        </w:rPr>
        <w:t xml:space="preserve"> </w:t>
      </w:r>
      <w:r w:rsidRPr="00B3663D">
        <w:rPr>
          <w:sz w:val="20"/>
        </w:rPr>
        <w:t>rant</w:t>
      </w:r>
      <w:r w:rsidRPr="00B3663D" w:rsidR="005A771B">
        <w:rPr>
          <w:sz w:val="20"/>
        </w:rPr>
        <w:t xml:space="preserve"> </w:t>
      </w:r>
      <w:r w:rsidRPr="00B3663D">
        <w:rPr>
          <w:sz w:val="20"/>
        </w:rPr>
        <w:t>vergisi</w:t>
      </w:r>
      <w:r w:rsidRPr="00B3663D" w:rsidR="005A771B">
        <w:rPr>
          <w:sz w:val="20"/>
        </w:rPr>
        <w:t xml:space="preserve"> </w:t>
      </w:r>
      <w:r w:rsidRPr="00B3663D">
        <w:rPr>
          <w:sz w:val="20"/>
        </w:rPr>
        <w:t>getirelim</w:t>
      </w:r>
      <w:r w:rsidRPr="00B3663D" w:rsidR="005A771B">
        <w:rPr>
          <w:sz w:val="20"/>
        </w:rPr>
        <w:t xml:space="preserve"> </w:t>
      </w:r>
      <w:r w:rsidRPr="00B3663D">
        <w:rPr>
          <w:sz w:val="20"/>
        </w:rPr>
        <w:t>diyoruz</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sz w:val="20"/>
        </w:rPr>
      </w:pP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önerimiz</w:t>
      </w:r>
      <w:r w:rsidRPr="00B3663D" w:rsidR="005A771B">
        <w:rPr>
          <w:sz w:val="20"/>
        </w:rPr>
        <w:t xml:space="preserve"> </w:t>
      </w:r>
      <w:r w:rsidRPr="00B3663D">
        <w:rPr>
          <w:sz w:val="20"/>
        </w:rPr>
        <w:t>de,</w:t>
      </w:r>
      <w:r w:rsidRPr="00B3663D" w:rsidR="005A771B">
        <w:rPr>
          <w:sz w:val="20"/>
        </w:rPr>
        <w:t xml:space="preserve"> </w:t>
      </w:r>
      <w:r w:rsidRPr="00B3663D">
        <w:rPr>
          <w:sz w:val="20"/>
        </w:rPr>
        <w:t>Sayın</w:t>
      </w:r>
      <w:r w:rsidRPr="00B3663D" w:rsidR="005A771B">
        <w:rPr>
          <w:sz w:val="20"/>
        </w:rPr>
        <w:t xml:space="preserve"> </w:t>
      </w:r>
      <w:r w:rsidRPr="00B3663D">
        <w:rPr>
          <w:sz w:val="20"/>
        </w:rPr>
        <w:t>Bakana</w:t>
      </w:r>
      <w:r w:rsidRPr="00B3663D" w:rsidR="005A771B">
        <w:rPr>
          <w:sz w:val="20"/>
        </w:rPr>
        <w:t xml:space="preserve"> </w:t>
      </w:r>
      <w:r w:rsidRPr="00B3663D">
        <w:rPr>
          <w:sz w:val="20"/>
        </w:rPr>
        <w:t>öneriyorum:</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yüzlerce,</w:t>
      </w:r>
      <w:r w:rsidRPr="00B3663D" w:rsidR="005A771B">
        <w:rPr>
          <w:sz w:val="20"/>
        </w:rPr>
        <w:t xml:space="preserve"> </w:t>
      </w:r>
      <w:r w:rsidRPr="00B3663D">
        <w:rPr>
          <w:sz w:val="20"/>
        </w:rPr>
        <w:t>binlerce</w:t>
      </w:r>
      <w:r w:rsidRPr="00B3663D" w:rsidR="005A771B">
        <w:rPr>
          <w:sz w:val="20"/>
        </w:rPr>
        <w:t xml:space="preserve"> </w:t>
      </w:r>
      <w:r w:rsidRPr="00B3663D">
        <w:rPr>
          <w:sz w:val="20"/>
        </w:rPr>
        <w:t>vergi</w:t>
      </w:r>
      <w:r w:rsidRPr="00B3663D" w:rsidR="005A771B">
        <w:rPr>
          <w:sz w:val="20"/>
        </w:rPr>
        <w:t xml:space="preserve"> </w:t>
      </w:r>
      <w:r w:rsidRPr="00B3663D">
        <w:rPr>
          <w:sz w:val="20"/>
        </w:rPr>
        <w:t>daireniz</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ben</w:t>
      </w:r>
      <w:r w:rsidRPr="00B3663D" w:rsidR="005A771B">
        <w:rPr>
          <w:sz w:val="20"/>
        </w:rPr>
        <w:t xml:space="preserve"> </w:t>
      </w:r>
      <w:r w:rsidRPr="00B3663D">
        <w:rPr>
          <w:sz w:val="20"/>
        </w:rPr>
        <w:t>size</w:t>
      </w:r>
      <w:r w:rsidRPr="00B3663D" w:rsidR="005A771B">
        <w:rPr>
          <w:sz w:val="20"/>
        </w:rPr>
        <w:t xml:space="preserve"> </w:t>
      </w:r>
      <w:r w:rsidRPr="00B3663D">
        <w:rPr>
          <w:sz w:val="20"/>
        </w:rPr>
        <w:t>3</w:t>
      </w:r>
      <w:r w:rsidRPr="00B3663D" w:rsidR="005A771B">
        <w:rPr>
          <w:sz w:val="20"/>
        </w:rPr>
        <w:t xml:space="preserve"> </w:t>
      </w:r>
      <w:r w:rsidRPr="00B3663D">
        <w:rPr>
          <w:sz w:val="20"/>
        </w:rPr>
        <w:t>yerde</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açın</w:t>
      </w:r>
      <w:r w:rsidRPr="00B3663D" w:rsidR="005A771B">
        <w:rPr>
          <w:sz w:val="20"/>
        </w:rPr>
        <w:t xml:space="preserve"> </w:t>
      </w:r>
      <w:r w:rsidRPr="00B3663D">
        <w:rPr>
          <w:sz w:val="20"/>
        </w:rPr>
        <w:t>diye</w:t>
      </w:r>
      <w:r w:rsidRPr="00B3663D" w:rsidR="005A771B">
        <w:rPr>
          <w:sz w:val="20"/>
        </w:rPr>
        <w:t xml:space="preserve"> </w:t>
      </w:r>
      <w:r w:rsidRPr="00B3663D">
        <w:rPr>
          <w:sz w:val="20"/>
        </w:rPr>
        <w:t>öneriyorum.</w:t>
      </w:r>
      <w:r w:rsidRPr="00B3663D" w:rsidR="005A771B">
        <w:rPr>
          <w:sz w:val="20"/>
        </w:rPr>
        <w:t xml:space="preserve"> </w:t>
      </w:r>
      <w:r w:rsidRPr="00B3663D">
        <w:rPr>
          <w:sz w:val="20"/>
        </w:rPr>
        <w:t>Tavandan</w:t>
      </w:r>
      <w:r w:rsidRPr="00B3663D" w:rsidR="005A771B">
        <w:rPr>
          <w:sz w:val="20"/>
        </w:rPr>
        <w:t xml:space="preserve"> </w:t>
      </w:r>
      <w:r w:rsidRPr="00B3663D">
        <w:rPr>
          <w:sz w:val="20"/>
        </w:rPr>
        <w:t>almamız</w:t>
      </w:r>
      <w:r w:rsidRPr="00B3663D" w:rsidR="005A771B">
        <w:rPr>
          <w:sz w:val="20"/>
        </w:rPr>
        <w:t xml:space="preserve"> </w:t>
      </w:r>
      <w:r w:rsidRPr="00B3663D">
        <w:rPr>
          <w:sz w:val="20"/>
        </w:rPr>
        <w:t>lazım</w:t>
      </w:r>
      <w:r w:rsidRPr="00B3663D" w:rsidR="005A771B">
        <w:rPr>
          <w:sz w:val="20"/>
        </w:rPr>
        <w:t xml:space="preserve"> </w:t>
      </w:r>
      <w:r w:rsidRPr="00B3663D">
        <w:rPr>
          <w:sz w:val="20"/>
        </w:rPr>
        <w:t>diyorum</w:t>
      </w:r>
      <w:r w:rsidRPr="00B3663D" w:rsidR="005A771B">
        <w:rPr>
          <w:sz w:val="20"/>
        </w:rPr>
        <w:t xml:space="preserve"> </w:t>
      </w:r>
      <w:r w:rsidRPr="00B3663D">
        <w:rPr>
          <w:sz w:val="20"/>
        </w:rPr>
        <w:t>ya,</w:t>
      </w:r>
      <w:r w:rsidRPr="00B3663D" w:rsidR="005A771B">
        <w:rPr>
          <w:sz w:val="20"/>
        </w:rPr>
        <w:t xml:space="preserve"> </w:t>
      </w:r>
      <w:r w:rsidRPr="00B3663D">
        <w:rPr>
          <w:sz w:val="20"/>
        </w:rPr>
        <w:t>bakın,</w:t>
      </w:r>
      <w:r w:rsidRPr="00B3663D" w:rsidR="005A771B">
        <w:rPr>
          <w:sz w:val="20"/>
        </w:rPr>
        <w:t xml:space="preserve"> </w:t>
      </w:r>
      <w:r w:rsidRPr="00B3663D">
        <w:rPr>
          <w:sz w:val="20"/>
        </w:rPr>
        <w:t>oradan</w:t>
      </w:r>
      <w:r w:rsidRPr="00B3663D" w:rsidR="005A771B">
        <w:rPr>
          <w:sz w:val="20"/>
        </w:rPr>
        <w:t xml:space="preserve"> </w:t>
      </w:r>
      <w:r w:rsidRPr="00B3663D">
        <w:rPr>
          <w:sz w:val="20"/>
        </w:rPr>
        <w:t>vergi</w:t>
      </w:r>
      <w:r w:rsidRPr="00B3663D" w:rsidR="005A771B">
        <w:rPr>
          <w:sz w:val="20"/>
        </w:rPr>
        <w:t xml:space="preserve"> </w:t>
      </w:r>
      <w:r w:rsidRPr="00B3663D">
        <w:rPr>
          <w:sz w:val="20"/>
        </w:rPr>
        <w:t>almamız</w:t>
      </w:r>
      <w:r w:rsidRPr="00B3663D" w:rsidR="005A771B">
        <w:rPr>
          <w:sz w:val="20"/>
        </w:rPr>
        <w:t xml:space="preserve"> </w:t>
      </w:r>
      <w:r w:rsidRPr="00B3663D">
        <w:rPr>
          <w:sz w:val="20"/>
        </w:rPr>
        <w:t>lazım.</w:t>
      </w:r>
      <w:r w:rsidRPr="00B3663D" w:rsidR="005A771B">
        <w:rPr>
          <w:sz w:val="20"/>
        </w:rPr>
        <w:t xml:space="preserve"> </w:t>
      </w:r>
      <w:r w:rsidRPr="00B3663D">
        <w:rPr>
          <w:sz w:val="20"/>
        </w:rPr>
        <w:t>Panama’da</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açın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Malta</w:t>
      </w:r>
      <w:r w:rsidRPr="00B3663D" w:rsidR="005A771B">
        <w:rPr>
          <w:sz w:val="20"/>
        </w:rPr>
        <w:t xml:space="preserve"> </w:t>
      </w:r>
      <w:r w:rsidRPr="00B3663D">
        <w:rPr>
          <w:sz w:val="20"/>
        </w:rPr>
        <w:t>Adası’nda</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açın.</w:t>
      </w:r>
    </w:p>
    <w:p w:rsidRPr="00B3663D" w:rsidR="004B0CEC" w:rsidP="00B3663D" w:rsidRDefault="004B0CEC">
      <w:pPr>
        <w:pStyle w:val="GENELKURUL"/>
        <w:spacing w:line="240" w:lineRule="auto"/>
        <w:rPr>
          <w:sz w:val="20"/>
        </w:rPr>
      </w:pPr>
      <w:r w:rsidRPr="00B3663D">
        <w:rPr>
          <w:sz w:val="20"/>
        </w:rPr>
        <w:t>ALİ</w:t>
      </w:r>
      <w:r w:rsidRPr="00B3663D" w:rsidR="005A771B">
        <w:rPr>
          <w:sz w:val="20"/>
        </w:rPr>
        <w:t xml:space="preserve"> </w:t>
      </w:r>
      <w:r w:rsidRPr="00B3663D">
        <w:rPr>
          <w:sz w:val="20"/>
        </w:rPr>
        <w:t>KENANOĞLU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Man</w:t>
      </w:r>
      <w:r w:rsidRPr="00B3663D" w:rsidR="005A771B">
        <w:rPr>
          <w:sz w:val="20"/>
        </w:rPr>
        <w:t xml:space="preserve"> </w:t>
      </w:r>
      <w:r w:rsidRPr="00B3663D">
        <w:rPr>
          <w:sz w:val="20"/>
        </w:rPr>
        <w:t>Adası’nda</w:t>
      </w:r>
      <w:r w:rsidRPr="00B3663D" w:rsidR="005A771B">
        <w:rPr>
          <w:sz w:val="20"/>
        </w:rPr>
        <w:t xml:space="preserve"> </w:t>
      </w:r>
      <w:r w:rsidRPr="00B3663D">
        <w:rPr>
          <w:sz w:val="20"/>
        </w:rPr>
        <w:t>açın.</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Man</w:t>
      </w:r>
      <w:r w:rsidRPr="00B3663D" w:rsidR="005A771B">
        <w:rPr>
          <w:sz w:val="20"/>
        </w:rPr>
        <w:t xml:space="preserve"> </w:t>
      </w:r>
      <w:r w:rsidRPr="00B3663D">
        <w:rPr>
          <w:sz w:val="20"/>
        </w:rPr>
        <w:t>Adası’nda</w:t>
      </w:r>
      <w:r w:rsidRPr="00B3663D" w:rsidR="005A771B">
        <w:rPr>
          <w:sz w:val="20"/>
        </w:rPr>
        <w:t xml:space="preserve"> </w:t>
      </w:r>
      <w:r w:rsidRPr="00B3663D">
        <w:rPr>
          <w:sz w:val="20"/>
        </w:rPr>
        <w:t>vergi</w:t>
      </w:r>
      <w:r w:rsidRPr="00B3663D" w:rsidR="005A771B">
        <w:rPr>
          <w:sz w:val="20"/>
        </w:rPr>
        <w:t xml:space="preserve"> </w:t>
      </w:r>
      <w:r w:rsidRPr="00B3663D">
        <w:rPr>
          <w:sz w:val="20"/>
        </w:rPr>
        <w:t>dairesi</w:t>
      </w:r>
      <w:r w:rsidRPr="00B3663D" w:rsidR="005A771B">
        <w:rPr>
          <w:sz w:val="20"/>
        </w:rPr>
        <w:t xml:space="preserve"> </w:t>
      </w:r>
      <w:r w:rsidRPr="00B3663D">
        <w:rPr>
          <w:sz w:val="20"/>
        </w:rPr>
        <w:t>açın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200</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orada</w:t>
      </w:r>
      <w:r w:rsidRPr="00B3663D" w:rsidR="005A771B">
        <w:rPr>
          <w:sz w:val="20"/>
        </w:rPr>
        <w:t xml:space="preserve"> </w:t>
      </w:r>
      <w:r w:rsidRPr="00B3663D">
        <w:rPr>
          <w:sz w:val="20"/>
        </w:rPr>
        <w:t>yatıyor,</w:t>
      </w:r>
      <w:r w:rsidRPr="00B3663D" w:rsidR="005A771B">
        <w:rPr>
          <w:sz w:val="20"/>
        </w:rPr>
        <w:t xml:space="preserve"> </w:t>
      </w:r>
      <w:r w:rsidRPr="00B3663D">
        <w:rPr>
          <w:sz w:val="20"/>
        </w:rPr>
        <w:t>200</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vergi</w:t>
      </w:r>
      <w:r w:rsidRPr="00B3663D" w:rsidR="005A771B">
        <w:rPr>
          <w:sz w:val="20"/>
        </w:rPr>
        <w:t xml:space="preserve"> </w:t>
      </w:r>
      <w:r w:rsidRPr="00B3663D">
        <w:rPr>
          <w:sz w:val="20"/>
        </w:rPr>
        <w:t>cennetlerinde</w:t>
      </w:r>
      <w:r w:rsidRPr="00B3663D" w:rsidR="005A771B">
        <w:rPr>
          <w:sz w:val="20"/>
        </w:rPr>
        <w:t xml:space="preserve"> </w:t>
      </w:r>
      <w:r w:rsidRPr="00B3663D">
        <w:rPr>
          <w:sz w:val="20"/>
        </w:rPr>
        <w:t>yatıyor.</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Kesinlikle</w:t>
      </w:r>
      <w:r w:rsidRPr="00B3663D" w:rsidR="005A771B">
        <w:rPr>
          <w:sz w:val="20"/>
        </w:rPr>
        <w:t xml:space="preserve"> </w:t>
      </w:r>
      <w:r w:rsidRPr="00B3663D">
        <w:rPr>
          <w:sz w:val="20"/>
        </w:rPr>
        <w:t>yalan,</w:t>
      </w:r>
      <w:r w:rsidRPr="00B3663D" w:rsidR="005A771B">
        <w:rPr>
          <w:sz w:val="20"/>
        </w:rPr>
        <w:t xml:space="preserve"> </w:t>
      </w:r>
      <w:r w:rsidRPr="00B3663D">
        <w:rPr>
          <w:sz w:val="20"/>
        </w:rPr>
        <w:t>yalan!</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200</w:t>
      </w:r>
      <w:r w:rsidRPr="00B3663D" w:rsidR="005A771B">
        <w:rPr>
          <w:sz w:val="20"/>
        </w:rPr>
        <w:t xml:space="preserve"> </w:t>
      </w:r>
      <w:r w:rsidRPr="00B3663D">
        <w:rPr>
          <w:sz w:val="20"/>
        </w:rPr>
        <w:t>milyar</w:t>
      </w:r>
      <w:r w:rsidRPr="00B3663D" w:rsidR="005A771B">
        <w:rPr>
          <w:sz w:val="20"/>
        </w:rPr>
        <w:t xml:space="preserve"> </w:t>
      </w:r>
      <w:r w:rsidRPr="00B3663D">
        <w:rPr>
          <w:sz w:val="20"/>
        </w:rPr>
        <w:t>doları</w:t>
      </w:r>
      <w:r w:rsidRPr="00B3663D" w:rsidR="005A771B">
        <w:rPr>
          <w:sz w:val="20"/>
        </w:rPr>
        <w:t xml:space="preserve"> </w:t>
      </w:r>
      <w:r w:rsidRPr="00B3663D">
        <w:rPr>
          <w:sz w:val="20"/>
        </w:rPr>
        <w:t>vergilendirirseniz</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tabandan,</w:t>
      </w:r>
      <w:r w:rsidRPr="00B3663D" w:rsidR="005A771B">
        <w:rPr>
          <w:sz w:val="20"/>
        </w:rPr>
        <w:t xml:space="preserve"> </w:t>
      </w:r>
      <w:r w:rsidRPr="00B3663D">
        <w:rPr>
          <w:sz w:val="20"/>
        </w:rPr>
        <w:t>o</w:t>
      </w:r>
      <w:r w:rsidRPr="00B3663D" w:rsidR="005A771B">
        <w:rPr>
          <w:sz w:val="20"/>
        </w:rPr>
        <w:t xml:space="preserve"> </w:t>
      </w:r>
      <w:r w:rsidRPr="00B3663D">
        <w:rPr>
          <w:sz w:val="20"/>
        </w:rPr>
        <w:t>canı</w:t>
      </w:r>
      <w:r w:rsidRPr="00B3663D" w:rsidR="005A771B">
        <w:rPr>
          <w:sz w:val="20"/>
        </w:rPr>
        <w:t xml:space="preserve"> </w:t>
      </w:r>
      <w:r w:rsidRPr="00B3663D">
        <w:rPr>
          <w:sz w:val="20"/>
        </w:rPr>
        <w:t>çıkmış</w:t>
      </w:r>
      <w:r w:rsidRPr="00B3663D" w:rsidR="005A771B">
        <w:rPr>
          <w:sz w:val="20"/>
        </w:rPr>
        <w:t xml:space="preserve"> </w:t>
      </w:r>
      <w:r w:rsidRPr="00B3663D">
        <w:rPr>
          <w:sz w:val="20"/>
        </w:rPr>
        <w:t>işçiden,</w:t>
      </w:r>
      <w:r w:rsidRPr="00B3663D" w:rsidR="005A771B">
        <w:rPr>
          <w:sz w:val="20"/>
        </w:rPr>
        <w:t xml:space="preserve"> </w:t>
      </w:r>
      <w:r w:rsidRPr="00B3663D">
        <w:rPr>
          <w:sz w:val="20"/>
        </w:rPr>
        <w:t>memurdan</w:t>
      </w:r>
      <w:r w:rsidRPr="00B3663D" w:rsidR="005A771B">
        <w:rPr>
          <w:sz w:val="20"/>
        </w:rPr>
        <w:t xml:space="preserve"> </w:t>
      </w:r>
      <w:r w:rsidRPr="00B3663D">
        <w:rPr>
          <w:sz w:val="20"/>
        </w:rPr>
        <w:t>vergi</w:t>
      </w:r>
      <w:r w:rsidRPr="00B3663D" w:rsidR="005A771B">
        <w:rPr>
          <w:sz w:val="20"/>
        </w:rPr>
        <w:t xml:space="preserve"> </w:t>
      </w:r>
      <w:r w:rsidRPr="00B3663D">
        <w:rPr>
          <w:sz w:val="20"/>
        </w:rPr>
        <w:t>almanıza</w:t>
      </w:r>
      <w:r w:rsidRPr="00B3663D" w:rsidR="005A771B">
        <w:rPr>
          <w:sz w:val="20"/>
        </w:rPr>
        <w:t xml:space="preserve"> </w:t>
      </w:r>
      <w:r w:rsidRPr="00B3663D">
        <w:rPr>
          <w:sz w:val="20"/>
        </w:rPr>
        <w:t>gerek</w:t>
      </w:r>
      <w:r w:rsidRPr="00B3663D" w:rsidR="005A771B">
        <w:rPr>
          <w:sz w:val="20"/>
        </w:rPr>
        <w:t xml:space="preserve"> </w:t>
      </w:r>
      <w:r w:rsidRPr="00B3663D">
        <w:rPr>
          <w:sz w:val="20"/>
        </w:rPr>
        <w:t>kalmaz.</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Yalan</w:t>
      </w:r>
      <w:r w:rsidRPr="00B3663D" w:rsidR="005A771B">
        <w:rPr>
          <w:sz w:val="20"/>
        </w:rPr>
        <w:t xml:space="preserve"> </w:t>
      </w:r>
      <w:r w:rsidRPr="00B3663D">
        <w:rPr>
          <w:sz w:val="20"/>
        </w:rPr>
        <w:t>söylemeyin</w:t>
      </w:r>
      <w:r w:rsidRPr="00B3663D" w:rsidR="005A771B">
        <w:rPr>
          <w:sz w:val="20"/>
        </w:rPr>
        <w:t xml:space="preserve"> </w:t>
      </w:r>
      <w:r w:rsidRPr="00B3663D">
        <w:rPr>
          <w:sz w:val="20"/>
        </w:rPr>
        <w:t>insanlara!</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vergi</w:t>
      </w:r>
      <w:r w:rsidRPr="00B3663D" w:rsidR="005A771B">
        <w:rPr>
          <w:sz w:val="20"/>
        </w:rPr>
        <w:t xml:space="preserve"> </w:t>
      </w:r>
      <w:r w:rsidRPr="00B3663D">
        <w:rPr>
          <w:sz w:val="20"/>
        </w:rPr>
        <w:t>ahlakını</w:t>
      </w:r>
      <w:r w:rsidRPr="00B3663D" w:rsidR="005A771B">
        <w:rPr>
          <w:sz w:val="20"/>
        </w:rPr>
        <w:t xml:space="preserve"> </w:t>
      </w:r>
      <w:r w:rsidRPr="00B3663D">
        <w:rPr>
          <w:sz w:val="20"/>
        </w:rPr>
        <w:t>oturtmamız</w:t>
      </w:r>
      <w:r w:rsidRPr="00B3663D" w:rsidR="005A771B">
        <w:rPr>
          <w:sz w:val="20"/>
        </w:rPr>
        <w:t xml:space="preserve"> </w:t>
      </w:r>
      <w:r w:rsidRPr="00B3663D">
        <w:rPr>
          <w:sz w:val="20"/>
        </w:rPr>
        <w:t>lazım,</w:t>
      </w:r>
      <w:r w:rsidRPr="00B3663D" w:rsidR="005A771B">
        <w:rPr>
          <w:sz w:val="20"/>
        </w:rPr>
        <w:t xml:space="preserve"> </w:t>
      </w:r>
      <w:r w:rsidRPr="00B3663D">
        <w:rPr>
          <w:sz w:val="20"/>
        </w:rPr>
        <w:t>vergi</w:t>
      </w:r>
      <w:r w:rsidRPr="00B3663D" w:rsidR="005A771B">
        <w:rPr>
          <w:sz w:val="20"/>
        </w:rPr>
        <w:t xml:space="preserve"> </w:t>
      </w:r>
      <w:r w:rsidRPr="00B3663D">
        <w:rPr>
          <w:sz w:val="20"/>
        </w:rPr>
        <w:t>aflarından</w:t>
      </w:r>
      <w:r w:rsidRPr="00B3663D" w:rsidR="005A771B">
        <w:rPr>
          <w:sz w:val="20"/>
        </w:rPr>
        <w:t xml:space="preserve"> </w:t>
      </w:r>
      <w:r w:rsidRPr="00B3663D">
        <w:rPr>
          <w:sz w:val="20"/>
        </w:rPr>
        <w:t>uzak</w:t>
      </w:r>
      <w:r w:rsidRPr="00B3663D" w:rsidR="005A771B">
        <w:rPr>
          <w:sz w:val="20"/>
        </w:rPr>
        <w:t xml:space="preserve"> </w:t>
      </w:r>
      <w:r w:rsidRPr="00B3663D">
        <w:rPr>
          <w:sz w:val="20"/>
        </w:rPr>
        <w:t>durmamız</w:t>
      </w:r>
      <w:r w:rsidRPr="00B3663D" w:rsidR="005A771B">
        <w:rPr>
          <w:sz w:val="20"/>
        </w:rPr>
        <w:t xml:space="preserve"> </w:t>
      </w:r>
      <w:r w:rsidRPr="00B3663D">
        <w:rPr>
          <w:sz w:val="20"/>
        </w:rPr>
        <w:t>lazım.</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önerim,</w:t>
      </w:r>
      <w:r w:rsidRPr="00B3663D" w:rsidR="005A771B">
        <w:rPr>
          <w:sz w:val="20"/>
        </w:rPr>
        <w:t xml:space="preserve"> </w:t>
      </w:r>
      <w:r w:rsidRPr="00B3663D">
        <w:rPr>
          <w:sz w:val="20"/>
        </w:rPr>
        <w:t>böyle</w:t>
      </w:r>
      <w:r w:rsidRPr="00B3663D" w:rsidR="005A771B">
        <w:rPr>
          <w:sz w:val="20"/>
        </w:rPr>
        <w:t xml:space="preserve"> </w:t>
      </w:r>
      <w:r w:rsidRPr="00B3663D">
        <w:rPr>
          <w:sz w:val="20"/>
        </w:rPr>
        <w:t>herkese</w:t>
      </w:r>
      <w:r w:rsidRPr="00B3663D" w:rsidR="005A771B">
        <w:rPr>
          <w:sz w:val="20"/>
        </w:rPr>
        <w:t xml:space="preserve"> </w:t>
      </w:r>
      <w:r w:rsidRPr="00B3663D">
        <w:rPr>
          <w:sz w:val="20"/>
        </w:rPr>
        <w:t>vergi</w:t>
      </w:r>
      <w:r w:rsidRPr="00B3663D" w:rsidR="005A771B">
        <w:rPr>
          <w:sz w:val="20"/>
        </w:rPr>
        <w:t xml:space="preserve"> </w:t>
      </w:r>
      <w:r w:rsidRPr="00B3663D">
        <w:rPr>
          <w:sz w:val="20"/>
        </w:rPr>
        <w:t>affı</w:t>
      </w:r>
      <w:r w:rsidRPr="00B3663D" w:rsidR="005A771B">
        <w:rPr>
          <w:sz w:val="20"/>
        </w:rPr>
        <w:t xml:space="preserve"> </w:t>
      </w:r>
      <w:r w:rsidRPr="00B3663D">
        <w:rPr>
          <w:sz w:val="20"/>
        </w:rPr>
        <w:t>getirmek</w:t>
      </w:r>
      <w:r w:rsidRPr="00B3663D" w:rsidR="005A771B">
        <w:rPr>
          <w:sz w:val="20"/>
        </w:rPr>
        <w:t xml:space="preserve"> </w:t>
      </w:r>
      <w:r w:rsidRPr="00B3663D">
        <w:rPr>
          <w:sz w:val="20"/>
        </w:rPr>
        <w:t>yerine</w:t>
      </w:r>
      <w:r w:rsidRPr="00B3663D" w:rsidR="005A771B">
        <w:rPr>
          <w:sz w:val="20"/>
        </w:rPr>
        <w:t xml:space="preserve"> </w:t>
      </w:r>
      <w:r w:rsidRPr="00B3663D">
        <w:rPr>
          <w:sz w:val="20"/>
        </w:rPr>
        <w:t>vergi</w:t>
      </w:r>
      <w:r w:rsidRPr="00B3663D" w:rsidR="005A771B">
        <w:rPr>
          <w:sz w:val="20"/>
        </w:rPr>
        <w:t xml:space="preserve"> </w:t>
      </w:r>
      <w:r w:rsidRPr="00B3663D">
        <w:rPr>
          <w:sz w:val="20"/>
        </w:rPr>
        <w:t>ombudsmanlığı</w:t>
      </w:r>
      <w:r w:rsidRPr="00B3663D" w:rsidR="005A771B">
        <w:rPr>
          <w:sz w:val="20"/>
        </w:rPr>
        <w:t xml:space="preserve"> </w:t>
      </w:r>
      <w:r w:rsidRPr="00B3663D">
        <w:rPr>
          <w:sz w:val="20"/>
        </w:rPr>
        <w:t>getirelim</w:t>
      </w:r>
      <w:r w:rsidRPr="00B3663D" w:rsidR="005A771B">
        <w:rPr>
          <w:sz w:val="20"/>
        </w:rPr>
        <w:t xml:space="preserve"> </w:t>
      </w:r>
      <w:r w:rsidRPr="00B3663D">
        <w:rPr>
          <w:sz w:val="20"/>
        </w:rPr>
        <w:t>arkadaşlar.</w:t>
      </w:r>
      <w:r w:rsidRPr="00B3663D" w:rsidR="005A771B">
        <w:rPr>
          <w:sz w:val="20"/>
        </w:rPr>
        <w:t xml:space="preserve"> </w:t>
      </w:r>
      <w:r w:rsidRPr="00B3663D">
        <w:rPr>
          <w:sz w:val="20"/>
        </w:rPr>
        <w:t>Dara</w:t>
      </w:r>
      <w:r w:rsidRPr="00B3663D" w:rsidR="005A771B">
        <w:rPr>
          <w:sz w:val="20"/>
        </w:rPr>
        <w:t xml:space="preserve"> </w:t>
      </w:r>
      <w:r w:rsidRPr="00B3663D">
        <w:rPr>
          <w:sz w:val="20"/>
        </w:rPr>
        <w:t>giren</w:t>
      </w:r>
      <w:r w:rsidRPr="00B3663D" w:rsidR="005A771B">
        <w:rPr>
          <w:sz w:val="20"/>
        </w:rPr>
        <w:t xml:space="preserve"> </w:t>
      </w:r>
      <w:r w:rsidRPr="00B3663D">
        <w:rPr>
          <w:sz w:val="20"/>
        </w:rPr>
        <w:t>gitsin,</w:t>
      </w:r>
      <w:r w:rsidRPr="00B3663D" w:rsidR="005A771B">
        <w:rPr>
          <w:sz w:val="20"/>
        </w:rPr>
        <w:t xml:space="preserve"> </w:t>
      </w:r>
      <w:r w:rsidRPr="00B3663D">
        <w:rPr>
          <w:sz w:val="20"/>
        </w:rPr>
        <w:t>vergi</w:t>
      </w:r>
      <w:r w:rsidRPr="00B3663D" w:rsidR="005A771B">
        <w:rPr>
          <w:sz w:val="20"/>
        </w:rPr>
        <w:t xml:space="preserve"> </w:t>
      </w:r>
      <w:r w:rsidRPr="00B3663D">
        <w:rPr>
          <w:sz w:val="20"/>
        </w:rPr>
        <w:t>ombudsmanlığına</w:t>
      </w:r>
      <w:r w:rsidRPr="00B3663D" w:rsidR="005A771B">
        <w:rPr>
          <w:sz w:val="20"/>
        </w:rPr>
        <w:t xml:space="preserve"> </w:t>
      </w:r>
      <w:r w:rsidRPr="00B3663D">
        <w:rPr>
          <w:sz w:val="20"/>
        </w:rPr>
        <w:t>başvursun,</w:t>
      </w:r>
      <w:r w:rsidRPr="00B3663D" w:rsidR="005A771B">
        <w:rPr>
          <w:sz w:val="20"/>
        </w:rPr>
        <w:t xml:space="preserve"> </w:t>
      </w:r>
      <w:r w:rsidRPr="00B3663D">
        <w:rPr>
          <w:sz w:val="20"/>
        </w:rPr>
        <w:t>taksitlendirilmesi</w:t>
      </w:r>
      <w:r w:rsidRPr="00B3663D" w:rsidR="005A771B">
        <w:rPr>
          <w:sz w:val="20"/>
        </w:rPr>
        <w:t xml:space="preserve"> </w:t>
      </w:r>
      <w:r w:rsidRPr="00B3663D">
        <w:rPr>
          <w:sz w:val="20"/>
        </w:rPr>
        <w:t>gerekiyorsa,</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gerekiyorsa</w:t>
      </w:r>
      <w:r w:rsidRPr="00B3663D" w:rsidR="005A771B">
        <w:rPr>
          <w:sz w:val="20"/>
        </w:rPr>
        <w:t xml:space="preserve"> </w:t>
      </w:r>
      <w:r w:rsidRPr="00B3663D">
        <w:rPr>
          <w:sz w:val="20"/>
        </w:rPr>
        <w:t>yapılandırılsın.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birkaç</w:t>
      </w:r>
      <w:r w:rsidRPr="00B3663D" w:rsidR="005A771B">
        <w:rPr>
          <w:sz w:val="20"/>
        </w:rPr>
        <w:t xml:space="preserve"> </w:t>
      </w:r>
      <w:r w:rsidRPr="00B3663D">
        <w:rPr>
          <w:sz w:val="20"/>
        </w:rPr>
        <w:t>cümle</w:t>
      </w:r>
      <w:r w:rsidRPr="00B3663D" w:rsidR="005A771B">
        <w:rPr>
          <w:sz w:val="20"/>
        </w:rPr>
        <w:t xml:space="preserve"> </w:t>
      </w:r>
      <w:r w:rsidRPr="00B3663D">
        <w:rPr>
          <w:sz w:val="20"/>
        </w:rPr>
        <w:t>de</w:t>
      </w:r>
      <w:r w:rsidRPr="00B3663D" w:rsidR="005A771B">
        <w:rPr>
          <w:sz w:val="20"/>
        </w:rPr>
        <w:t xml:space="preserve"> </w:t>
      </w:r>
      <w:r w:rsidRPr="00B3663D">
        <w:rPr>
          <w:sz w:val="20"/>
        </w:rPr>
        <w:t>Hazine</w:t>
      </w:r>
      <w:r w:rsidRPr="00B3663D" w:rsidR="005A771B">
        <w:rPr>
          <w:sz w:val="20"/>
        </w:rPr>
        <w:t xml:space="preserve"> </w:t>
      </w:r>
      <w:r w:rsidRPr="00B3663D">
        <w:rPr>
          <w:sz w:val="20"/>
        </w:rPr>
        <w:t>üzerine</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Arkadaşlar,</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çıktı</w:t>
      </w:r>
      <w:r w:rsidRPr="00B3663D" w:rsidR="005A771B">
        <w:rPr>
          <w:sz w:val="20"/>
        </w:rPr>
        <w:t xml:space="preserve"> </w:t>
      </w:r>
      <w:r w:rsidRPr="00B3663D">
        <w:rPr>
          <w:sz w:val="20"/>
        </w:rPr>
        <w:t>ne</w:t>
      </w:r>
      <w:r w:rsidRPr="00B3663D" w:rsidR="005A771B">
        <w:rPr>
          <w:sz w:val="20"/>
        </w:rPr>
        <w:t xml:space="preserve"> </w:t>
      </w:r>
      <w:r w:rsidRPr="00B3663D">
        <w:rPr>
          <w:sz w:val="20"/>
        </w:rPr>
        <w:t>dedi:</w:t>
      </w:r>
      <w:r w:rsidRPr="00B3663D" w:rsidR="005A771B">
        <w:rPr>
          <w:sz w:val="20"/>
        </w:rPr>
        <w:t xml:space="preserve"> </w:t>
      </w:r>
      <w:r w:rsidRPr="00B3663D">
        <w:rPr>
          <w:sz w:val="20"/>
        </w:rPr>
        <w:t>“O</w:t>
      </w:r>
      <w:r w:rsidRPr="00B3663D" w:rsidR="005A771B">
        <w:rPr>
          <w:sz w:val="20"/>
        </w:rPr>
        <w:t xml:space="preserve"> </w:t>
      </w:r>
      <w:r w:rsidRPr="00B3663D">
        <w:rPr>
          <w:sz w:val="20"/>
        </w:rPr>
        <w:t>Amerika’nın</w:t>
      </w:r>
      <w:r w:rsidRPr="00B3663D" w:rsidR="005A771B">
        <w:rPr>
          <w:sz w:val="20"/>
        </w:rPr>
        <w:t xml:space="preserve"> </w:t>
      </w:r>
      <w:r w:rsidRPr="00B3663D">
        <w:rPr>
          <w:sz w:val="20"/>
        </w:rPr>
        <w:t>dolarından</w:t>
      </w:r>
      <w:r w:rsidRPr="00B3663D" w:rsidR="005A771B">
        <w:rPr>
          <w:sz w:val="20"/>
        </w:rPr>
        <w:t xml:space="preserve"> </w:t>
      </w:r>
      <w:r w:rsidRPr="00B3663D">
        <w:rPr>
          <w:sz w:val="20"/>
        </w:rPr>
        <w:t>uzak</w:t>
      </w:r>
      <w:r w:rsidRPr="00B3663D" w:rsidR="005A771B">
        <w:rPr>
          <w:sz w:val="20"/>
        </w:rPr>
        <w:t xml:space="preserve"> </w:t>
      </w:r>
      <w:r w:rsidRPr="00B3663D">
        <w:rPr>
          <w:sz w:val="20"/>
        </w:rPr>
        <w:t>durun,</w:t>
      </w:r>
      <w:r w:rsidRPr="00B3663D" w:rsidR="005A771B">
        <w:rPr>
          <w:sz w:val="20"/>
        </w:rPr>
        <w:t xml:space="preserve"> </w:t>
      </w:r>
      <w:r w:rsidRPr="00B3663D">
        <w:rPr>
          <w:sz w:val="20"/>
        </w:rPr>
        <w:t>lazım</w:t>
      </w:r>
      <w:r w:rsidRPr="00B3663D" w:rsidR="005A771B">
        <w:rPr>
          <w:sz w:val="20"/>
        </w:rPr>
        <w:t xml:space="preserve"> </w:t>
      </w:r>
      <w:r w:rsidRPr="00B3663D">
        <w:rPr>
          <w:sz w:val="20"/>
        </w:rPr>
        <w:t>değil</w:t>
      </w:r>
      <w:r w:rsidRPr="00B3663D" w:rsidR="005A771B">
        <w:rPr>
          <w:sz w:val="20"/>
        </w:rPr>
        <w:t xml:space="preserve"> </w:t>
      </w:r>
      <w:r w:rsidRPr="00B3663D">
        <w:rPr>
          <w:sz w:val="20"/>
        </w:rPr>
        <w:t>bize</w:t>
      </w:r>
      <w:r w:rsidRPr="00B3663D" w:rsidR="005A771B">
        <w:rPr>
          <w:sz w:val="20"/>
        </w:rPr>
        <w:t xml:space="preserve"> </w:t>
      </w:r>
      <w:r w:rsidRPr="00B3663D">
        <w:rPr>
          <w:sz w:val="20"/>
        </w:rPr>
        <w:t>dolar.”</w:t>
      </w:r>
      <w:r w:rsidRPr="00B3663D" w:rsidR="005A771B">
        <w:rPr>
          <w:sz w:val="20"/>
        </w:rPr>
        <w:t xml:space="preserve"> </w:t>
      </w:r>
      <w:r w:rsidRPr="00B3663D">
        <w:rPr>
          <w:sz w:val="20"/>
        </w:rPr>
        <w:t>dedi.</w:t>
      </w:r>
      <w:r w:rsidRPr="00B3663D" w:rsidR="005A771B">
        <w:rPr>
          <w:sz w:val="20"/>
        </w:rPr>
        <w:t xml:space="preserve"> </w:t>
      </w:r>
      <w:r w:rsidRPr="00B3663D">
        <w:rPr>
          <w:sz w:val="20"/>
        </w:rPr>
        <w:t>Biliyorsunuz,</w:t>
      </w:r>
      <w:r w:rsidRPr="00B3663D" w:rsidR="005A771B">
        <w:rPr>
          <w:sz w:val="20"/>
        </w:rPr>
        <w:t xml:space="preserve"> </w:t>
      </w:r>
      <w:r w:rsidRPr="00B3663D">
        <w:rPr>
          <w:sz w:val="20"/>
        </w:rPr>
        <w:t>bazıları</w:t>
      </w:r>
      <w:r w:rsidRPr="00B3663D" w:rsidR="005A771B">
        <w:rPr>
          <w:sz w:val="20"/>
        </w:rPr>
        <w:t xml:space="preserve"> </w:t>
      </w:r>
      <w:r w:rsidRPr="00B3663D">
        <w:rPr>
          <w:sz w:val="20"/>
        </w:rPr>
        <w:t>da</w:t>
      </w:r>
      <w:r w:rsidRPr="00B3663D" w:rsidR="005A771B">
        <w:rPr>
          <w:sz w:val="20"/>
        </w:rPr>
        <w:t xml:space="preserve"> </w:t>
      </w:r>
      <w:r w:rsidRPr="00B3663D">
        <w:rPr>
          <w:sz w:val="20"/>
        </w:rPr>
        <w:t>dolar</w:t>
      </w:r>
      <w:r w:rsidRPr="00B3663D" w:rsidR="005A771B">
        <w:rPr>
          <w:sz w:val="20"/>
        </w:rPr>
        <w:t xml:space="preserve"> </w:t>
      </w:r>
      <w:r w:rsidRPr="00B3663D">
        <w:rPr>
          <w:sz w:val="20"/>
        </w:rPr>
        <w:t>yaktılar</w:t>
      </w:r>
      <w:r w:rsidRPr="00B3663D" w:rsidR="005A771B">
        <w:rPr>
          <w:sz w:val="20"/>
        </w:rPr>
        <w:t xml:space="preserve"> </w:t>
      </w:r>
      <w:r w:rsidRPr="00B3663D">
        <w:rPr>
          <w:sz w:val="20"/>
        </w:rPr>
        <w:t>filan,</w:t>
      </w:r>
      <w:r w:rsidRPr="00B3663D" w:rsidR="005A771B">
        <w:rPr>
          <w:sz w:val="20"/>
        </w:rPr>
        <w:t xml:space="preserve"> </w:t>
      </w:r>
      <w:r w:rsidRPr="00B3663D">
        <w:rPr>
          <w:sz w:val="20"/>
        </w:rPr>
        <w:t>tepindiler.</w:t>
      </w:r>
      <w:r w:rsidRPr="00B3663D" w:rsidR="005A771B">
        <w:rPr>
          <w:sz w:val="20"/>
        </w:rPr>
        <w:t xml:space="preserve"> </w:t>
      </w:r>
      <w:r w:rsidRPr="00B3663D">
        <w:rPr>
          <w:sz w:val="20"/>
        </w:rPr>
        <w:t>Sonra,</w:t>
      </w:r>
      <w:r w:rsidRPr="00B3663D" w:rsidR="005A771B">
        <w:rPr>
          <w:sz w:val="20"/>
        </w:rPr>
        <w:t xml:space="preserve"> </w:t>
      </w:r>
      <w:r w:rsidRPr="00B3663D">
        <w:rPr>
          <w:sz w:val="20"/>
        </w:rPr>
        <w:t>Amerika’yla</w:t>
      </w:r>
      <w:r w:rsidRPr="00B3663D" w:rsidR="005A771B">
        <w:rPr>
          <w:sz w:val="20"/>
        </w:rPr>
        <w:t xml:space="preserve"> </w:t>
      </w:r>
      <w:r w:rsidRPr="00B3663D">
        <w:rPr>
          <w:sz w:val="20"/>
        </w:rPr>
        <w:t>tekrar</w:t>
      </w:r>
      <w:r w:rsidRPr="00B3663D" w:rsidR="005A771B">
        <w:rPr>
          <w:sz w:val="20"/>
        </w:rPr>
        <w:t xml:space="preserve"> </w:t>
      </w:r>
      <w:r w:rsidRPr="00B3663D">
        <w:rPr>
          <w:sz w:val="20"/>
        </w:rPr>
        <w:t>biraz</w:t>
      </w:r>
      <w:r w:rsidRPr="00B3663D" w:rsidR="005A771B">
        <w:rPr>
          <w:sz w:val="20"/>
        </w:rPr>
        <w:t xml:space="preserve"> </w:t>
      </w:r>
      <w:r w:rsidRPr="00B3663D">
        <w:rPr>
          <w:sz w:val="20"/>
        </w:rPr>
        <w:t>yaklaşıldı.</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“Dolardan</w:t>
      </w:r>
      <w:r w:rsidRPr="00B3663D" w:rsidR="005A771B">
        <w:rPr>
          <w:sz w:val="20"/>
        </w:rPr>
        <w:t xml:space="preserve"> </w:t>
      </w:r>
      <w:r w:rsidRPr="00B3663D">
        <w:rPr>
          <w:sz w:val="20"/>
        </w:rPr>
        <w:t>uzak</w:t>
      </w:r>
      <w:r w:rsidRPr="00B3663D" w:rsidR="005A771B">
        <w:rPr>
          <w:sz w:val="20"/>
        </w:rPr>
        <w:t xml:space="preserve"> </w:t>
      </w:r>
      <w:r w:rsidRPr="00B3663D">
        <w:rPr>
          <w:sz w:val="20"/>
        </w:rPr>
        <w:t>durun,</w:t>
      </w:r>
      <w:r w:rsidRPr="00B3663D" w:rsidR="005A771B">
        <w:rPr>
          <w:sz w:val="20"/>
        </w:rPr>
        <w:t xml:space="preserve"> </w:t>
      </w:r>
      <w:r w:rsidRPr="00B3663D">
        <w:rPr>
          <w:sz w:val="20"/>
        </w:rPr>
        <w:t>dolar</w:t>
      </w:r>
      <w:r w:rsidRPr="00B3663D" w:rsidR="005A771B">
        <w:rPr>
          <w:sz w:val="20"/>
        </w:rPr>
        <w:t xml:space="preserve"> </w:t>
      </w:r>
      <w:r w:rsidRPr="00B3663D">
        <w:rPr>
          <w:sz w:val="20"/>
        </w:rPr>
        <w:t>kontratı</w:t>
      </w:r>
      <w:r w:rsidRPr="00B3663D" w:rsidR="005A771B">
        <w:rPr>
          <w:sz w:val="20"/>
        </w:rPr>
        <w:t xml:space="preserve"> </w:t>
      </w:r>
      <w:r w:rsidRPr="00B3663D">
        <w:rPr>
          <w:sz w:val="20"/>
        </w:rPr>
        <w:t>yapmayın.”</w:t>
      </w:r>
      <w:r w:rsidRPr="00B3663D" w:rsidR="005A771B">
        <w:rPr>
          <w:sz w:val="20"/>
        </w:rPr>
        <w:t xml:space="preserve"> </w:t>
      </w:r>
      <w:r w:rsidRPr="00B3663D">
        <w:rPr>
          <w:sz w:val="20"/>
        </w:rPr>
        <w:t>diyen</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bir</w:t>
      </w:r>
      <w:r w:rsidRPr="00B3663D" w:rsidR="005A771B">
        <w:rPr>
          <w:sz w:val="20"/>
        </w:rPr>
        <w:t xml:space="preserve"> </w:t>
      </w:r>
      <w:r w:rsidRPr="00B3663D">
        <w:rPr>
          <w:sz w:val="20"/>
        </w:rPr>
        <w:t>reklam</w:t>
      </w:r>
      <w:r w:rsidRPr="00B3663D" w:rsidR="005A771B">
        <w:rPr>
          <w:sz w:val="20"/>
        </w:rPr>
        <w:t xml:space="preserve"> </w:t>
      </w:r>
      <w:r w:rsidRPr="00B3663D">
        <w:rPr>
          <w:sz w:val="20"/>
        </w:rPr>
        <w:t>filmi</w:t>
      </w:r>
      <w:r w:rsidRPr="00B3663D" w:rsidR="005A771B">
        <w:rPr>
          <w:sz w:val="20"/>
        </w:rPr>
        <w:t xml:space="preserve"> </w:t>
      </w:r>
      <w:r w:rsidRPr="00B3663D">
        <w:rPr>
          <w:sz w:val="20"/>
        </w:rPr>
        <w:t>hazırlamış,</w:t>
      </w:r>
      <w:r w:rsidRPr="00B3663D" w:rsidR="005A771B">
        <w:rPr>
          <w:sz w:val="20"/>
        </w:rPr>
        <w:t xml:space="preserve"> </w:t>
      </w:r>
      <w:r w:rsidRPr="00B3663D">
        <w:rPr>
          <w:sz w:val="20"/>
        </w:rPr>
        <w:t>gördünüz</w:t>
      </w:r>
      <w:r w:rsidRPr="00B3663D" w:rsidR="005A771B">
        <w:rPr>
          <w:sz w:val="20"/>
        </w:rPr>
        <w:t xml:space="preserve"> </w:t>
      </w:r>
      <w:r w:rsidRPr="00B3663D">
        <w:rPr>
          <w:sz w:val="20"/>
        </w:rPr>
        <w:t>mü?</w:t>
      </w:r>
      <w:r w:rsidRPr="00B3663D" w:rsidR="005A771B">
        <w:rPr>
          <w:sz w:val="20"/>
        </w:rPr>
        <w:t xml:space="preserve"> </w:t>
      </w:r>
      <w:r w:rsidRPr="00B3663D">
        <w:rPr>
          <w:sz w:val="20"/>
        </w:rPr>
        <w:t>“Getirin</w:t>
      </w:r>
      <w:r w:rsidRPr="00B3663D" w:rsidR="005A771B">
        <w:rPr>
          <w:sz w:val="20"/>
        </w:rPr>
        <w:t xml:space="preserve"> </w:t>
      </w:r>
      <w:r w:rsidRPr="00B3663D">
        <w:rPr>
          <w:sz w:val="20"/>
        </w:rPr>
        <w:t>dolarlarınızı,</w:t>
      </w:r>
      <w:r w:rsidRPr="00B3663D" w:rsidR="005A771B">
        <w:rPr>
          <w:sz w:val="20"/>
        </w:rPr>
        <w:t xml:space="preserve"> </w:t>
      </w:r>
      <w:r w:rsidRPr="00B3663D">
        <w:rPr>
          <w:sz w:val="20"/>
        </w:rPr>
        <w:t>getirin</w:t>
      </w:r>
      <w:r w:rsidRPr="00B3663D" w:rsidR="005A771B">
        <w:rPr>
          <w:sz w:val="20"/>
        </w:rPr>
        <w:t xml:space="preserve"> </w:t>
      </w:r>
      <w:r w:rsidRPr="00B3663D">
        <w:rPr>
          <w:sz w:val="20"/>
        </w:rPr>
        <w:t>altınlarınızı.”</w:t>
      </w:r>
      <w:r w:rsidRPr="00B3663D" w:rsidR="005A771B">
        <w:rPr>
          <w:sz w:val="20"/>
        </w:rPr>
        <w:t xml:space="preserve"> </w:t>
      </w:r>
      <w:r w:rsidRPr="00B3663D">
        <w:rPr>
          <w:sz w:val="20"/>
        </w:rPr>
        <w:t>diyor.</w:t>
      </w:r>
      <w:r w:rsidRPr="00B3663D" w:rsidR="005A771B">
        <w:rPr>
          <w:sz w:val="20"/>
        </w:rPr>
        <w:t xml:space="preserve"> </w:t>
      </w:r>
      <w:r w:rsidRPr="00B3663D">
        <w:rPr>
          <w:sz w:val="20"/>
        </w:rPr>
        <w:t>“Ne</w:t>
      </w:r>
      <w:r w:rsidRPr="00B3663D" w:rsidR="005A771B">
        <w:rPr>
          <w:sz w:val="20"/>
        </w:rPr>
        <w:t xml:space="preserve"> </w:t>
      </w:r>
      <w:r w:rsidRPr="00B3663D">
        <w:rPr>
          <w:sz w:val="20"/>
        </w:rPr>
        <w:t>yapacağım?</w:t>
      </w:r>
      <w:r w:rsidRPr="00B3663D" w:rsidR="005A771B">
        <w:rPr>
          <w:sz w:val="20"/>
        </w:rPr>
        <w:t xml:space="preserve"> </w:t>
      </w:r>
      <w:r w:rsidRPr="00B3663D">
        <w:rPr>
          <w:sz w:val="20"/>
        </w:rPr>
        <w:t>Hazineye</w:t>
      </w:r>
      <w:r w:rsidRPr="00B3663D" w:rsidR="005A771B">
        <w:rPr>
          <w:sz w:val="20"/>
        </w:rPr>
        <w:t xml:space="preserve"> </w:t>
      </w:r>
      <w:r w:rsidRPr="00B3663D">
        <w:rPr>
          <w:sz w:val="20"/>
        </w:rPr>
        <w:t>alacağım,</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de</w:t>
      </w:r>
      <w:r w:rsidRPr="00B3663D" w:rsidR="005A771B">
        <w:rPr>
          <w:sz w:val="20"/>
        </w:rPr>
        <w:t xml:space="preserve"> </w:t>
      </w:r>
      <w:r w:rsidRPr="00B3663D">
        <w:rPr>
          <w:sz w:val="20"/>
        </w:rPr>
        <w:t>faiz</w:t>
      </w:r>
      <w:r w:rsidRPr="00B3663D" w:rsidR="005A771B">
        <w:rPr>
          <w:sz w:val="20"/>
        </w:rPr>
        <w:t xml:space="preserve"> </w:t>
      </w:r>
      <w:r w:rsidRPr="00B3663D">
        <w:rPr>
          <w:sz w:val="20"/>
        </w:rPr>
        <w:t>vereceğim.”</w:t>
      </w:r>
      <w:r w:rsidRPr="00B3663D" w:rsidR="005A771B">
        <w:rPr>
          <w:sz w:val="20"/>
        </w:rPr>
        <w:t xml:space="preserve"> </w:t>
      </w:r>
      <w:r w:rsidRPr="00B3663D">
        <w:rPr>
          <w:sz w:val="20"/>
        </w:rPr>
        <w:t>diyor.</w:t>
      </w:r>
      <w:r w:rsidRPr="00B3663D" w:rsidR="005A771B">
        <w:rPr>
          <w:sz w:val="20"/>
        </w:rPr>
        <w:t xml:space="preserve"> </w:t>
      </w:r>
      <w:r w:rsidRPr="00B3663D">
        <w:rPr>
          <w:sz w:val="20"/>
        </w:rPr>
        <w:t>Düşünebiliyor</w:t>
      </w:r>
      <w:r w:rsidRPr="00B3663D" w:rsidR="005A771B">
        <w:rPr>
          <w:sz w:val="20"/>
        </w:rPr>
        <w:t xml:space="preserve"> </w:t>
      </w:r>
      <w:r w:rsidRPr="00B3663D">
        <w:rPr>
          <w:sz w:val="20"/>
        </w:rPr>
        <w:t>musunuz?</w:t>
      </w:r>
      <w:r w:rsidRPr="00B3663D" w:rsidR="005A771B">
        <w:rPr>
          <w:sz w:val="20"/>
        </w:rPr>
        <w:t xml:space="preserve"> </w:t>
      </w:r>
      <w:r w:rsidRPr="00B3663D">
        <w:rPr>
          <w:sz w:val="20"/>
        </w:rPr>
        <w:t>“Dolardan</w:t>
      </w:r>
      <w:r w:rsidRPr="00B3663D" w:rsidR="005A771B">
        <w:rPr>
          <w:sz w:val="20"/>
        </w:rPr>
        <w:t xml:space="preserve"> </w:t>
      </w:r>
      <w:r w:rsidRPr="00B3663D">
        <w:rPr>
          <w:sz w:val="20"/>
        </w:rPr>
        <w:t>uzak</w:t>
      </w:r>
      <w:r w:rsidRPr="00B3663D" w:rsidR="005A771B">
        <w:rPr>
          <w:sz w:val="20"/>
        </w:rPr>
        <w:t xml:space="preserve"> </w:t>
      </w:r>
      <w:r w:rsidRPr="00B3663D">
        <w:rPr>
          <w:sz w:val="20"/>
        </w:rPr>
        <w:t>durun.”</w:t>
      </w:r>
      <w:r w:rsidRPr="00B3663D" w:rsidR="005A771B">
        <w:rPr>
          <w:sz w:val="20"/>
        </w:rPr>
        <w:t xml:space="preserve"> </w:t>
      </w:r>
      <w:r w:rsidRPr="00B3663D">
        <w:rPr>
          <w:sz w:val="20"/>
        </w:rPr>
        <w:t>diyen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Hükûmetindeki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“Ben</w:t>
      </w:r>
      <w:r w:rsidRPr="00B3663D" w:rsidR="005A771B">
        <w:rPr>
          <w:sz w:val="20"/>
        </w:rPr>
        <w:t xml:space="preserve"> </w:t>
      </w:r>
      <w:r w:rsidRPr="00B3663D">
        <w:rPr>
          <w:sz w:val="20"/>
        </w:rPr>
        <w:t>dolara</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faiz</w:t>
      </w:r>
      <w:r w:rsidRPr="00B3663D" w:rsidR="005A771B">
        <w:rPr>
          <w:sz w:val="20"/>
        </w:rPr>
        <w:t xml:space="preserve"> </w:t>
      </w:r>
      <w:r w:rsidRPr="00B3663D">
        <w:rPr>
          <w:sz w:val="20"/>
        </w:rPr>
        <w:t>veriyorum,</w:t>
      </w:r>
      <w:r w:rsidRPr="00B3663D" w:rsidR="005A771B">
        <w:rPr>
          <w:sz w:val="20"/>
        </w:rPr>
        <w:t xml:space="preserve"> </w:t>
      </w:r>
      <w:r w:rsidRPr="00B3663D">
        <w:rPr>
          <w:sz w:val="20"/>
        </w:rPr>
        <w:t>dolar</w:t>
      </w:r>
      <w:r w:rsidRPr="00B3663D" w:rsidR="005A771B">
        <w:rPr>
          <w:sz w:val="20"/>
        </w:rPr>
        <w:t xml:space="preserve"> </w:t>
      </w:r>
      <w:r w:rsidRPr="00B3663D">
        <w:rPr>
          <w:sz w:val="20"/>
        </w:rPr>
        <w:t>getir.”</w:t>
      </w:r>
      <w:r w:rsidRPr="00B3663D" w:rsidR="005A771B">
        <w:rPr>
          <w:sz w:val="20"/>
        </w:rPr>
        <w:t xml:space="preserve"> </w:t>
      </w:r>
      <w:r w:rsidRPr="00B3663D">
        <w:rPr>
          <w:sz w:val="20"/>
        </w:rPr>
        <w:t>diyor,</w:t>
      </w:r>
      <w:r w:rsidRPr="00B3663D" w:rsidR="005A771B">
        <w:rPr>
          <w:sz w:val="20"/>
        </w:rPr>
        <w:t xml:space="preserve"> </w:t>
      </w:r>
      <w:r w:rsidRPr="00B3663D">
        <w:rPr>
          <w:sz w:val="20"/>
        </w:rPr>
        <w:t>“dolar</w:t>
      </w:r>
      <w:r w:rsidRPr="00B3663D" w:rsidR="005A771B">
        <w:rPr>
          <w:sz w:val="20"/>
        </w:rPr>
        <w:t xml:space="preserve"> </w:t>
      </w:r>
      <w:r w:rsidRPr="00B3663D">
        <w:rPr>
          <w:sz w:val="20"/>
        </w:rPr>
        <w:t>al,</w:t>
      </w:r>
      <w:r w:rsidRPr="00B3663D" w:rsidR="005A771B">
        <w:rPr>
          <w:sz w:val="20"/>
        </w:rPr>
        <w:t xml:space="preserve"> </w:t>
      </w:r>
      <w:r w:rsidRPr="00B3663D">
        <w:rPr>
          <w:sz w:val="20"/>
        </w:rPr>
        <w:t>dolarizasyona</w:t>
      </w:r>
      <w:r w:rsidRPr="00B3663D" w:rsidR="005A771B">
        <w:rPr>
          <w:sz w:val="20"/>
        </w:rPr>
        <w:t xml:space="preserve"> </w:t>
      </w:r>
      <w:r w:rsidRPr="00B3663D">
        <w:rPr>
          <w:sz w:val="20"/>
        </w:rPr>
        <w:t>yürü.”</w:t>
      </w:r>
      <w:r w:rsidRPr="00B3663D" w:rsidR="005A771B">
        <w:rPr>
          <w:sz w:val="20"/>
        </w:rPr>
        <w:t xml:space="preserve"> </w:t>
      </w:r>
      <w:r w:rsidRPr="00B3663D">
        <w:rPr>
          <w:sz w:val="20"/>
        </w:rPr>
        <w:t>diyor.</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perhiz</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lahana</w:t>
      </w:r>
      <w:r w:rsidRPr="00B3663D" w:rsidR="005A771B">
        <w:rPr>
          <w:sz w:val="20"/>
        </w:rPr>
        <w:t xml:space="preserve"> </w:t>
      </w:r>
      <w:r w:rsidRPr="00B3663D">
        <w:rPr>
          <w:sz w:val="20"/>
        </w:rPr>
        <w:t>turşusu!</w:t>
      </w:r>
      <w:r w:rsidRPr="00B3663D" w:rsidR="005A771B">
        <w:rPr>
          <w:sz w:val="20"/>
        </w:rPr>
        <w:t xml:space="preserve"> </w:t>
      </w:r>
      <w:r w:rsidRPr="00B3663D">
        <w:rPr>
          <w:sz w:val="20"/>
        </w:rPr>
        <w:t>Niye</w:t>
      </w:r>
      <w:r w:rsidRPr="00B3663D" w:rsidR="005A771B">
        <w:rPr>
          <w:sz w:val="20"/>
        </w:rPr>
        <w:t xml:space="preserve"> </w:t>
      </w:r>
      <w:r w:rsidRPr="00B3663D">
        <w:rPr>
          <w:sz w:val="20"/>
        </w:rPr>
        <w:t>dolarla</w:t>
      </w:r>
      <w:r w:rsidRPr="00B3663D" w:rsidR="005A771B">
        <w:rPr>
          <w:sz w:val="20"/>
        </w:rPr>
        <w:t xml:space="preserve"> </w:t>
      </w:r>
      <w:r w:rsidRPr="00B3663D">
        <w:rPr>
          <w:sz w:val="20"/>
        </w:rPr>
        <w:t>reklam</w:t>
      </w:r>
      <w:r w:rsidRPr="00B3663D" w:rsidR="005A771B">
        <w:rPr>
          <w:sz w:val="20"/>
        </w:rPr>
        <w:t xml:space="preserve"> </w:t>
      </w:r>
      <w:r w:rsidRPr="00B3663D">
        <w:rPr>
          <w:sz w:val="20"/>
        </w:rPr>
        <w:t>yapıyor</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niye</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faiz</w:t>
      </w:r>
      <w:r w:rsidRPr="00B3663D" w:rsidR="005A771B">
        <w:rPr>
          <w:sz w:val="20"/>
        </w:rPr>
        <w:t xml:space="preserve"> </w:t>
      </w:r>
      <w:r w:rsidRPr="00B3663D">
        <w:rPr>
          <w:sz w:val="20"/>
        </w:rPr>
        <w:t>veriyor?</w:t>
      </w:r>
      <w:r w:rsidRPr="00B3663D" w:rsidR="005A771B">
        <w:rPr>
          <w:sz w:val="20"/>
        </w:rPr>
        <w:t xml:space="preserve"> </w:t>
      </w:r>
      <w:r w:rsidRPr="00B3663D">
        <w:rPr>
          <w:sz w:val="20"/>
        </w:rPr>
        <w:t>Niye</w:t>
      </w:r>
      <w:r w:rsidRPr="00B3663D" w:rsidR="005A771B">
        <w:rPr>
          <w:sz w:val="20"/>
        </w:rPr>
        <w:t xml:space="preserve"> </w:t>
      </w:r>
      <w:r w:rsidRPr="00B3663D">
        <w:rPr>
          <w:sz w:val="20"/>
        </w:rPr>
        <w:t>TL’yi</w:t>
      </w:r>
      <w:r w:rsidRPr="00B3663D" w:rsidR="005A771B">
        <w:rPr>
          <w:sz w:val="20"/>
        </w:rPr>
        <w:t xml:space="preserve"> </w:t>
      </w:r>
      <w:r w:rsidRPr="00B3663D">
        <w:rPr>
          <w:sz w:val="20"/>
        </w:rPr>
        <w:t>özendirmiyoruz?</w:t>
      </w:r>
      <w:r w:rsidRPr="00B3663D" w:rsidR="005A771B">
        <w:rPr>
          <w:sz w:val="20"/>
        </w:rPr>
        <w:t xml:space="preserve"> </w:t>
      </w:r>
      <w:r w:rsidRPr="00B3663D">
        <w:rPr>
          <w:sz w:val="20"/>
        </w:rPr>
        <w:t>Niye</w:t>
      </w:r>
      <w:r w:rsidRPr="00B3663D" w:rsidR="005A771B">
        <w:rPr>
          <w:sz w:val="20"/>
        </w:rPr>
        <w:t xml:space="preserve"> </w:t>
      </w:r>
      <w:r w:rsidRPr="00B3663D">
        <w:rPr>
          <w:sz w:val="20"/>
        </w:rPr>
        <w:t>yalnızca</w:t>
      </w:r>
      <w:r w:rsidRPr="00B3663D" w:rsidR="005A771B">
        <w:rPr>
          <w:sz w:val="20"/>
        </w:rPr>
        <w:t xml:space="preserve"> </w:t>
      </w:r>
      <w:r w:rsidRPr="00B3663D">
        <w:rPr>
          <w:sz w:val="20"/>
        </w:rPr>
        <w:t>TL</w:t>
      </w:r>
      <w:r w:rsidRPr="00B3663D" w:rsidR="005A771B">
        <w:rPr>
          <w:sz w:val="20"/>
        </w:rPr>
        <w:t xml:space="preserve"> </w:t>
      </w:r>
      <w:r w:rsidRPr="00B3663D">
        <w:rPr>
          <w:sz w:val="20"/>
        </w:rPr>
        <w:t>borçlanmıyoruz</w:t>
      </w:r>
      <w:r w:rsidRPr="00B3663D" w:rsidR="005A771B">
        <w:rPr>
          <w:sz w:val="20"/>
        </w:rPr>
        <w:t xml:space="preserve"> </w:t>
      </w:r>
      <w:r w:rsidRPr="00B3663D">
        <w:rPr>
          <w:sz w:val="20"/>
        </w:rPr>
        <w:t>içeriden?</w:t>
      </w:r>
      <w:r w:rsidRPr="00B3663D" w:rsidR="005A771B">
        <w:rPr>
          <w:sz w:val="20"/>
        </w:rPr>
        <w:t xml:space="preserve"> </w:t>
      </w:r>
      <w:r w:rsidRPr="00B3663D">
        <w:rPr>
          <w:sz w:val="20"/>
        </w:rPr>
        <w:t>Niye</w:t>
      </w:r>
      <w:r w:rsidRPr="00B3663D" w:rsidR="005A771B">
        <w:rPr>
          <w:sz w:val="20"/>
        </w:rPr>
        <w:t xml:space="preserve"> </w:t>
      </w:r>
      <w:r w:rsidRPr="00B3663D">
        <w:rPr>
          <w:sz w:val="20"/>
        </w:rPr>
        <w:t>vatandaşımıza</w:t>
      </w:r>
      <w:r w:rsidRPr="00B3663D" w:rsidR="005A771B">
        <w:rPr>
          <w:sz w:val="20"/>
        </w:rPr>
        <w:t xml:space="preserve"> </w:t>
      </w:r>
      <w:r w:rsidRPr="00B3663D">
        <w:rPr>
          <w:sz w:val="20"/>
        </w:rPr>
        <w:t>“Dolar</w:t>
      </w:r>
      <w:r w:rsidRPr="00B3663D" w:rsidR="005A771B">
        <w:rPr>
          <w:sz w:val="20"/>
        </w:rPr>
        <w:t xml:space="preserve"> </w:t>
      </w:r>
      <w:r w:rsidRPr="00B3663D">
        <w:rPr>
          <w:sz w:val="20"/>
        </w:rPr>
        <w:t>getir.”</w:t>
      </w:r>
      <w:r w:rsidRPr="00B3663D" w:rsidR="005A771B">
        <w:rPr>
          <w:sz w:val="20"/>
        </w:rPr>
        <w:t xml:space="preserve"> </w:t>
      </w:r>
      <w:r w:rsidRPr="00B3663D">
        <w:rPr>
          <w:sz w:val="20"/>
        </w:rPr>
        <w:t>diyoruz?</w:t>
      </w:r>
      <w:r w:rsidRPr="00B3663D" w:rsidR="005A771B">
        <w:rPr>
          <w:sz w:val="20"/>
        </w:rPr>
        <w:t xml:space="preserve"> </w:t>
      </w:r>
      <w:r w:rsidRPr="00B3663D">
        <w:rPr>
          <w:sz w:val="20"/>
        </w:rPr>
        <w:t>Belki</w:t>
      </w:r>
      <w:r w:rsidRPr="00B3663D" w:rsidR="005A771B">
        <w:rPr>
          <w:sz w:val="20"/>
        </w:rPr>
        <w:t xml:space="preserve"> </w:t>
      </w:r>
      <w:r w:rsidRPr="00B3663D">
        <w:rPr>
          <w:sz w:val="20"/>
        </w:rPr>
        <w:t>dışarıdan</w:t>
      </w:r>
      <w:r w:rsidRPr="00B3663D" w:rsidR="005A771B">
        <w:rPr>
          <w:sz w:val="20"/>
        </w:rPr>
        <w:t xml:space="preserve"> </w:t>
      </w:r>
      <w:r w:rsidRPr="00B3663D">
        <w:rPr>
          <w:sz w:val="20"/>
        </w:rPr>
        <w:t>borçlanılabilir</w:t>
      </w:r>
      <w:r w:rsidRPr="00B3663D" w:rsidR="005A771B">
        <w:rPr>
          <w:sz w:val="20"/>
        </w:rPr>
        <w:t xml:space="preserve"> </w:t>
      </w:r>
      <w:r w:rsidRPr="00B3663D">
        <w:rPr>
          <w:sz w:val="20"/>
        </w:rPr>
        <w:t>ama</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faizle</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vatandaşlarından</w:t>
      </w:r>
      <w:r w:rsidRPr="00B3663D" w:rsidR="005A771B">
        <w:rPr>
          <w:sz w:val="20"/>
        </w:rPr>
        <w:t xml:space="preserve"> </w:t>
      </w:r>
      <w:r w:rsidRPr="00B3663D">
        <w:rPr>
          <w:sz w:val="20"/>
        </w:rPr>
        <w:t>dolar</w:t>
      </w:r>
      <w:r w:rsidRPr="00B3663D" w:rsidR="005A771B">
        <w:rPr>
          <w:sz w:val="20"/>
        </w:rPr>
        <w:t xml:space="preserve"> </w:t>
      </w:r>
      <w:r w:rsidRPr="00B3663D">
        <w:rPr>
          <w:sz w:val="20"/>
        </w:rPr>
        <w:t>isteyen</w:t>
      </w:r>
      <w:r w:rsidRPr="00B3663D" w:rsidR="005A771B">
        <w:rPr>
          <w:sz w:val="20"/>
        </w:rPr>
        <w:t xml:space="preserve"> </w:t>
      </w:r>
      <w:r w:rsidRPr="00B3663D">
        <w:rPr>
          <w:sz w:val="20"/>
        </w:rPr>
        <w:t>bir</w:t>
      </w:r>
      <w:r w:rsidRPr="00B3663D" w:rsidR="005A771B">
        <w:rPr>
          <w:sz w:val="20"/>
        </w:rPr>
        <w:t xml:space="preserve"> </w:t>
      </w:r>
      <w:r w:rsidRPr="00B3663D">
        <w:rPr>
          <w:sz w:val="20"/>
        </w:rPr>
        <w:t>Hazine</w:t>
      </w:r>
      <w:r w:rsidRPr="00B3663D" w:rsidR="005A771B">
        <w:rPr>
          <w:sz w:val="20"/>
        </w:rPr>
        <w:t xml:space="preserve"> </w:t>
      </w:r>
      <w:r w:rsidRPr="00B3663D">
        <w:rPr>
          <w:sz w:val="20"/>
        </w:rPr>
        <w:t>Bakanımız</w:t>
      </w:r>
      <w:r w:rsidRPr="00B3663D" w:rsidR="005A771B">
        <w:rPr>
          <w:sz w:val="20"/>
        </w:rPr>
        <w:t xml:space="preserve"> </w:t>
      </w:r>
      <w:r w:rsidRPr="00B3663D">
        <w:rPr>
          <w:sz w:val="20"/>
        </w:rPr>
        <w:t>var.</w:t>
      </w:r>
      <w:r w:rsidRPr="00B3663D" w:rsidR="005A771B">
        <w:rPr>
          <w:sz w:val="20"/>
        </w:rPr>
        <w:t xml:space="preserve"> </w:t>
      </w:r>
      <w:r w:rsidRPr="00B3663D">
        <w:rPr>
          <w:sz w:val="20"/>
        </w:rPr>
        <w:t>Bakın,</w:t>
      </w:r>
      <w:r w:rsidRPr="00B3663D" w:rsidR="005A771B">
        <w:rPr>
          <w:sz w:val="20"/>
        </w:rPr>
        <w:t xml:space="preserve"> </w:t>
      </w:r>
      <w:r w:rsidRPr="00B3663D">
        <w:rPr>
          <w:sz w:val="20"/>
        </w:rPr>
        <w:t>varlığa</w:t>
      </w:r>
      <w:r w:rsidRPr="00B3663D" w:rsidR="005A771B">
        <w:rPr>
          <w:sz w:val="20"/>
        </w:rPr>
        <w:t xml:space="preserve"> </w:t>
      </w:r>
      <w:r w:rsidRPr="00B3663D">
        <w:rPr>
          <w:sz w:val="20"/>
        </w:rPr>
        <w:t>dayalı</w:t>
      </w:r>
      <w:r w:rsidRPr="00B3663D" w:rsidR="005A771B">
        <w:rPr>
          <w:sz w:val="20"/>
        </w:rPr>
        <w:t xml:space="preserve"> </w:t>
      </w:r>
      <w:r w:rsidRPr="00B3663D">
        <w:rPr>
          <w:sz w:val="20"/>
        </w:rPr>
        <w:t>menkul</w:t>
      </w:r>
      <w:r w:rsidRPr="00B3663D" w:rsidR="005A771B">
        <w:rPr>
          <w:sz w:val="20"/>
        </w:rPr>
        <w:t xml:space="preserve"> </w:t>
      </w:r>
      <w:r w:rsidRPr="00B3663D">
        <w:rPr>
          <w:sz w:val="20"/>
        </w:rPr>
        <w:t>kıymetlere</w:t>
      </w:r>
      <w:r w:rsidRPr="00B3663D" w:rsidR="005A771B">
        <w:rPr>
          <w:sz w:val="20"/>
        </w:rPr>
        <w:t xml:space="preserve"> </w:t>
      </w:r>
      <w:r w:rsidRPr="00B3663D">
        <w:rPr>
          <w:sz w:val="20"/>
        </w:rPr>
        <w:t>doğru</w:t>
      </w:r>
      <w:r w:rsidRPr="00B3663D" w:rsidR="005A771B">
        <w:rPr>
          <w:sz w:val="20"/>
        </w:rPr>
        <w:t xml:space="preserve"> </w:t>
      </w:r>
      <w:r w:rsidRPr="00B3663D">
        <w:rPr>
          <w:sz w:val="20"/>
        </w:rPr>
        <w:t>yürüyor.</w:t>
      </w:r>
      <w:r w:rsidRPr="00B3663D" w:rsidR="005A771B">
        <w:rPr>
          <w:sz w:val="20"/>
        </w:rPr>
        <w:t xml:space="preserve"> </w:t>
      </w:r>
      <w:r w:rsidRPr="00B3663D">
        <w:rPr>
          <w:sz w:val="20"/>
        </w:rPr>
        <w:t>2008</w:t>
      </w:r>
      <w:r w:rsidRPr="00B3663D" w:rsidR="005A771B">
        <w:rPr>
          <w:sz w:val="20"/>
        </w:rPr>
        <w:t xml:space="preserve"> </w:t>
      </w:r>
      <w:r w:rsidRPr="00B3663D">
        <w:rPr>
          <w:sz w:val="20"/>
        </w:rPr>
        <w:t>finansal</w:t>
      </w:r>
      <w:r w:rsidRPr="00B3663D" w:rsidR="005A771B">
        <w:rPr>
          <w:sz w:val="20"/>
        </w:rPr>
        <w:t xml:space="preserve"> </w:t>
      </w:r>
      <w:r w:rsidRPr="00B3663D">
        <w:rPr>
          <w:sz w:val="20"/>
        </w:rPr>
        <w:t>krizini</w:t>
      </w:r>
      <w:r w:rsidRPr="00B3663D" w:rsidR="005A771B">
        <w:rPr>
          <w:sz w:val="20"/>
        </w:rPr>
        <w:t xml:space="preserve"> </w:t>
      </w:r>
      <w:r w:rsidRPr="00B3663D">
        <w:rPr>
          <w:sz w:val="20"/>
        </w:rPr>
        <w:t>çıkaran</w:t>
      </w:r>
      <w:r w:rsidRPr="00B3663D" w:rsidR="005A771B">
        <w:rPr>
          <w:sz w:val="20"/>
        </w:rPr>
        <w:t xml:space="preserve"> </w:t>
      </w:r>
      <w:r w:rsidRPr="00B3663D">
        <w:rPr>
          <w:sz w:val="20"/>
        </w:rPr>
        <w:t>unsurdur</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tehlikelidir,</w:t>
      </w:r>
      <w:r w:rsidRPr="00B3663D" w:rsidR="005A771B">
        <w:rPr>
          <w:sz w:val="20"/>
        </w:rPr>
        <w:t xml:space="preserve"> </w:t>
      </w:r>
      <w:r w:rsidRPr="00B3663D">
        <w:rPr>
          <w:sz w:val="20"/>
        </w:rPr>
        <w:t>ateşle</w:t>
      </w:r>
      <w:r w:rsidRPr="00B3663D" w:rsidR="005A771B">
        <w:rPr>
          <w:sz w:val="20"/>
        </w:rPr>
        <w:t xml:space="preserve"> </w:t>
      </w:r>
      <w:r w:rsidRPr="00B3663D">
        <w:rPr>
          <w:sz w:val="20"/>
        </w:rPr>
        <w:t>oynamaktır.</w:t>
      </w:r>
      <w:r w:rsidRPr="00B3663D" w:rsidR="005A771B">
        <w:rPr>
          <w:sz w:val="20"/>
        </w:rPr>
        <w:t xml:space="preserve"> </w:t>
      </w:r>
      <w:r w:rsidRPr="00B3663D">
        <w:rPr>
          <w:sz w:val="20"/>
        </w:rPr>
        <w:t>Umarım,</w:t>
      </w:r>
      <w:r w:rsidRPr="00B3663D" w:rsidR="005A771B">
        <w:rPr>
          <w:sz w:val="20"/>
        </w:rPr>
        <w:t xml:space="preserve"> </w:t>
      </w:r>
      <w:r w:rsidRPr="00B3663D">
        <w:rPr>
          <w:sz w:val="20"/>
        </w:rPr>
        <w:t>dikkatli</w:t>
      </w:r>
      <w:r w:rsidRPr="00B3663D" w:rsidR="005A771B">
        <w:rPr>
          <w:sz w:val="20"/>
        </w:rPr>
        <w:t xml:space="preserve"> </w:t>
      </w:r>
      <w:r w:rsidRPr="00B3663D">
        <w:rPr>
          <w:sz w:val="20"/>
        </w:rPr>
        <w:t>oynar</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faiz</w:t>
      </w:r>
      <w:r w:rsidRPr="00B3663D" w:rsidR="005A771B">
        <w:rPr>
          <w:sz w:val="20"/>
        </w:rPr>
        <w:t xml:space="preserve"> </w:t>
      </w:r>
      <w:r w:rsidRPr="00B3663D">
        <w:rPr>
          <w:sz w:val="20"/>
        </w:rPr>
        <w:t>giderleri</w:t>
      </w:r>
      <w:r w:rsidRPr="00B3663D" w:rsidR="005A771B">
        <w:rPr>
          <w:sz w:val="20"/>
        </w:rPr>
        <w:t xml:space="preserve"> </w:t>
      </w:r>
      <w:r w:rsidRPr="00B3663D">
        <w:rPr>
          <w:sz w:val="20"/>
        </w:rPr>
        <w:t>gelecek</w:t>
      </w:r>
      <w:r w:rsidRPr="00B3663D" w:rsidR="005A771B">
        <w:rPr>
          <w:sz w:val="20"/>
        </w:rPr>
        <w:t xml:space="preserve"> </w:t>
      </w:r>
      <w:r w:rsidRPr="00B3663D">
        <w:rPr>
          <w:sz w:val="20"/>
        </w:rPr>
        <w:t>yıl</w:t>
      </w:r>
      <w:r w:rsidRPr="00B3663D" w:rsidR="005A771B">
        <w:rPr>
          <w:sz w:val="20"/>
        </w:rPr>
        <w:t xml:space="preserve"> </w:t>
      </w:r>
      <w:r w:rsidRPr="00B3663D">
        <w:rPr>
          <w:sz w:val="20"/>
        </w:rPr>
        <w:t>117</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olacak;</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65,</w:t>
      </w:r>
      <w:r w:rsidRPr="00B3663D" w:rsidR="005A771B">
        <w:rPr>
          <w:sz w:val="20"/>
        </w:rPr>
        <w:t xml:space="preserve"> </w:t>
      </w:r>
      <w:r w:rsidRPr="00B3663D">
        <w:rPr>
          <w:sz w:val="20"/>
        </w:rPr>
        <w:t>gelecek</w:t>
      </w:r>
      <w:r w:rsidRPr="00B3663D" w:rsidR="005A771B">
        <w:rPr>
          <w:sz w:val="20"/>
        </w:rPr>
        <w:t xml:space="preserve"> </w:t>
      </w:r>
      <w:r w:rsidRPr="00B3663D">
        <w:rPr>
          <w:sz w:val="20"/>
        </w:rPr>
        <w:t>sene</w:t>
      </w:r>
      <w:r w:rsidRPr="00B3663D" w:rsidR="005A771B">
        <w:rPr>
          <w:sz w:val="20"/>
        </w:rPr>
        <w:t xml:space="preserve"> </w:t>
      </w:r>
      <w:r w:rsidRPr="00B3663D">
        <w:rPr>
          <w:sz w:val="20"/>
        </w:rPr>
        <w:t>117.</w:t>
      </w:r>
      <w:r w:rsidRPr="00B3663D" w:rsidR="005A771B">
        <w:rPr>
          <w:sz w:val="20"/>
        </w:rPr>
        <w:t xml:space="preserve"> </w:t>
      </w:r>
      <w:r w:rsidRPr="00B3663D">
        <w:rPr>
          <w:sz w:val="20"/>
        </w:rPr>
        <w:t>Erbakan</w:t>
      </w:r>
      <w:r w:rsidRPr="00B3663D" w:rsidR="005A771B">
        <w:rPr>
          <w:sz w:val="20"/>
        </w:rPr>
        <w:t xml:space="preserve"> </w:t>
      </w:r>
      <w:r w:rsidRPr="00B3663D">
        <w:rPr>
          <w:sz w:val="20"/>
        </w:rPr>
        <w:t>Hoca</w:t>
      </w:r>
      <w:r w:rsidRPr="00B3663D" w:rsidR="005A771B">
        <w:rPr>
          <w:sz w:val="20"/>
        </w:rPr>
        <w:t xml:space="preserve"> </w:t>
      </w:r>
      <w:r w:rsidRPr="00B3663D">
        <w:rPr>
          <w:sz w:val="20"/>
        </w:rPr>
        <w:t>burada</w:t>
      </w:r>
      <w:r w:rsidRPr="00B3663D" w:rsidR="005A771B">
        <w:rPr>
          <w:sz w:val="20"/>
        </w:rPr>
        <w:t xml:space="preserve"> </w:t>
      </w:r>
      <w:r w:rsidRPr="00B3663D">
        <w:rPr>
          <w:sz w:val="20"/>
        </w:rPr>
        <w:t>olsaydı</w:t>
      </w:r>
      <w:r w:rsidRPr="00B3663D" w:rsidR="005A771B">
        <w:rPr>
          <w:sz w:val="20"/>
        </w:rPr>
        <w:t xml:space="preserve"> </w:t>
      </w:r>
      <w:r w:rsidRPr="00B3663D">
        <w:rPr>
          <w:sz w:val="20"/>
        </w:rPr>
        <w:t>“Sizi</w:t>
      </w:r>
      <w:r w:rsidRPr="00B3663D" w:rsidR="005A771B">
        <w:rPr>
          <w:sz w:val="20"/>
        </w:rPr>
        <w:t xml:space="preserve"> </w:t>
      </w:r>
      <w:r w:rsidRPr="00B3663D">
        <w:rPr>
          <w:sz w:val="20"/>
        </w:rPr>
        <w:t>gidi</w:t>
      </w:r>
      <w:r w:rsidRPr="00B3663D" w:rsidR="005A771B">
        <w:rPr>
          <w:sz w:val="20"/>
        </w:rPr>
        <w:t xml:space="preserve"> </w:t>
      </w:r>
      <w:r w:rsidRPr="00B3663D">
        <w:rPr>
          <w:sz w:val="20"/>
        </w:rPr>
        <w:t>faizciler</w:t>
      </w:r>
      <w:r w:rsidRPr="00B3663D" w:rsidR="005A771B">
        <w:rPr>
          <w:sz w:val="20"/>
        </w:rPr>
        <w:t xml:space="preserve"> </w:t>
      </w:r>
      <w:r w:rsidRPr="00B3663D">
        <w:rPr>
          <w:sz w:val="20"/>
        </w:rPr>
        <w:t>sizi.”</w:t>
      </w:r>
      <w:r w:rsidRPr="00B3663D" w:rsidR="005A771B">
        <w:rPr>
          <w:sz w:val="20"/>
        </w:rPr>
        <w:t xml:space="preserve"> </w:t>
      </w:r>
      <w:r w:rsidRPr="00B3663D">
        <w:rPr>
          <w:sz w:val="20"/>
        </w:rPr>
        <w:t>derdi,</w:t>
      </w:r>
      <w:r w:rsidRPr="00B3663D" w:rsidR="005A771B">
        <w:rPr>
          <w:sz w:val="20"/>
        </w:rPr>
        <w:t xml:space="preserve"> </w:t>
      </w:r>
      <w:r w:rsidRPr="00B3663D">
        <w:rPr>
          <w:sz w:val="20"/>
        </w:rPr>
        <w:t>“Sizi</w:t>
      </w:r>
      <w:r w:rsidRPr="00B3663D" w:rsidR="005A771B">
        <w:rPr>
          <w:sz w:val="20"/>
        </w:rPr>
        <w:t xml:space="preserve"> </w:t>
      </w:r>
      <w:r w:rsidRPr="00B3663D">
        <w:rPr>
          <w:sz w:val="20"/>
        </w:rPr>
        <w:t>gidi</w:t>
      </w:r>
      <w:r w:rsidRPr="00B3663D" w:rsidR="005A771B">
        <w:rPr>
          <w:sz w:val="20"/>
        </w:rPr>
        <w:t xml:space="preserve"> </w:t>
      </w:r>
      <w:r w:rsidRPr="00B3663D">
        <w:rPr>
          <w:sz w:val="20"/>
        </w:rPr>
        <w:t>faizciler.”</w:t>
      </w:r>
      <w:r w:rsidRPr="00B3663D" w:rsidR="005A771B">
        <w:rPr>
          <w:sz w:val="20"/>
        </w:rPr>
        <w:t xml:space="preserve"> </w:t>
      </w:r>
      <w:r w:rsidRPr="00B3663D">
        <w:rPr>
          <w:sz w:val="20"/>
        </w:rPr>
        <w:t>derdi.</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Niye</w:t>
      </w:r>
      <w:r w:rsidRPr="00B3663D" w:rsidR="005A771B">
        <w:rPr>
          <w:sz w:val="20"/>
        </w:rPr>
        <w:t xml:space="preserve"> </w:t>
      </w:r>
      <w:r w:rsidRPr="00B3663D">
        <w:rPr>
          <w:sz w:val="20"/>
        </w:rPr>
        <w:t>oldu?</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“Faiz</w:t>
      </w:r>
      <w:r w:rsidRPr="00B3663D" w:rsidR="005A771B">
        <w:rPr>
          <w:sz w:val="20"/>
        </w:rPr>
        <w:t xml:space="preserve"> </w:t>
      </w:r>
      <w:r w:rsidRPr="00B3663D">
        <w:rPr>
          <w:sz w:val="20"/>
        </w:rPr>
        <w:t>neden,</w:t>
      </w:r>
      <w:r w:rsidRPr="00B3663D" w:rsidR="005A771B">
        <w:rPr>
          <w:sz w:val="20"/>
        </w:rPr>
        <w:t xml:space="preserve"> </w:t>
      </w:r>
      <w:r w:rsidRPr="00B3663D">
        <w:rPr>
          <w:sz w:val="20"/>
        </w:rPr>
        <w:t>enflasyon</w:t>
      </w:r>
      <w:r w:rsidRPr="00B3663D" w:rsidR="005A771B">
        <w:rPr>
          <w:sz w:val="20"/>
        </w:rPr>
        <w:t xml:space="preserve"> </w:t>
      </w:r>
      <w:r w:rsidRPr="00B3663D">
        <w:rPr>
          <w:sz w:val="20"/>
        </w:rPr>
        <w:t>sonuç.”</w:t>
      </w:r>
      <w:r w:rsidRPr="00B3663D" w:rsidR="005A771B">
        <w:rPr>
          <w:sz w:val="20"/>
        </w:rPr>
        <w:t xml:space="preserve"> </w:t>
      </w:r>
      <w:r w:rsidRPr="00B3663D">
        <w:rPr>
          <w:sz w:val="20"/>
        </w:rPr>
        <w:t>dedi,</w:t>
      </w:r>
      <w:r w:rsidRPr="00B3663D" w:rsidR="005A771B">
        <w:rPr>
          <w:sz w:val="20"/>
        </w:rPr>
        <w:t xml:space="preserve"> </w:t>
      </w:r>
      <w:r w:rsidRPr="00B3663D">
        <w:rPr>
          <w:sz w:val="20"/>
        </w:rPr>
        <w:t>piyasa</w:t>
      </w:r>
      <w:r w:rsidRPr="00B3663D" w:rsidR="005A771B">
        <w:rPr>
          <w:sz w:val="20"/>
        </w:rPr>
        <w:t xml:space="preserve"> </w:t>
      </w:r>
      <w:r w:rsidRPr="00B3663D">
        <w:rPr>
          <w:sz w:val="20"/>
        </w:rPr>
        <w:t>bunu</w:t>
      </w:r>
      <w:r w:rsidRPr="00B3663D" w:rsidR="005A771B">
        <w:rPr>
          <w:sz w:val="20"/>
        </w:rPr>
        <w:t xml:space="preserve"> </w:t>
      </w:r>
      <w:r w:rsidRPr="00B3663D">
        <w:rPr>
          <w:sz w:val="20"/>
        </w:rPr>
        <w:t>gördü,</w:t>
      </w:r>
      <w:r w:rsidRPr="00B3663D" w:rsidR="005A771B">
        <w:rPr>
          <w:sz w:val="20"/>
        </w:rPr>
        <w:t xml:space="preserve"> </w:t>
      </w:r>
      <w:r w:rsidRPr="00B3663D">
        <w:rPr>
          <w:sz w:val="20"/>
        </w:rPr>
        <w:t>yüzde</w:t>
      </w:r>
      <w:r w:rsidRPr="00B3663D" w:rsidR="005A771B">
        <w:rPr>
          <w:sz w:val="20"/>
        </w:rPr>
        <w:t xml:space="preserve"> </w:t>
      </w:r>
      <w:r w:rsidRPr="00B3663D">
        <w:rPr>
          <w:sz w:val="20"/>
        </w:rPr>
        <w:t>8</w:t>
      </w:r>
      <w:r w:rsidRPr="00B3663D" w:rsidR="005A771B">
        <w:rPr>
          <w:sz w:val="20"/>
        </w:rPr>
        <w:t xml:space="preserve"> </w:t>
      </w:r>
      <w:r w:rsidRPr="00B3663D">
        <w:rPr>
          <w:sz w:val="20"/>
        </w:rPr>
        <w:t>olan</w:t>
      </w:r>
      <w:r w:rsidRPr="00B3663D" w:rsidR="005A771B">
        <w:rPr>
          <w:sz w:val="20"/>
        </w:rPr>
        <w:t xml:space="preserve"> </w:t>
      </w:r>
      <w:r w:rsidRPr="00B3663D">
        <w:rPr>
          <w:sz w:val="20"/>
        </w:rPr>
        <w:t>faizi</w:t>
      </w:r>
      <w:r w:rsidRPr="00B3663D" w:rsidR="005A771B">
        <w:rPr>
          <w:sz w:val="20"/>
        </w:rPr>
        <w:t xml:space="preserve"> </w:t>
      </w:r>
      <w:r w:rsidRPr="00B3663D">
        <w:rPr>
          <w:sz w:val="20"/>
        </w:rPr>
        <w:t>yüzde</w:t>
      </w:r>
      <w:r w:rsidRPr="00B3663D" w:rsidR="005A771B">
        <w:rPr>
          <w:sz w:val="20"/>
        </w:rPr>
        <w:t xml:space="preserve"> </w:t>
      </w:r>
      <w:r w:rsidRPr="00B3663D">
        <w:rPr>
          <w:sz w:val="20"/>
        </w:rPr>
        <w:t>28’e</w:t>
      </w:r>
      <w:r w:rsidRPr="00B3663D" w:rsidR="005A771B">
        <w:rPr>
          <w:sz w:val="20"/>
        </w:rPr>
        <w:t xml:space="preserve"> </w:t>
      </w:r>
      <w:r w:rsidRPr="00B3663D">
        <w:rPr>
          <w:sz w:val="20"/>
        </w:rPr>
        <w:t>taşıdı</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117</w:t>
      </w:r>
      <w:r w:rsidRPr="00B3663D" w:rsidR="005A771B">
        <w:rPr>
          <w:sz w:val="20"/>
        </w:rPr>
        <w:t xml:space="preserve"> </w:t>
      </w:r>
      <w:r w:rsidRPr="00B3663D">
        <w:rPr>
          <w:sz w:val="20"/>
        </w:rPr>
        <w:t>katrilyon</w:t>
      </w:r>
      <w:r w:rsidRPr="00B3663D" w:rsidR="005A771B">
        <w:rPr>
          <w:sz w:val="20"/>
        </w:rPr>
        <w:t xml:space="preserve"> </w:t>
      </w:r>
      <w:r w:rsidRPr="00B3663D">
        <w:rPr>
          <w:sz w:val="20"/>
        </w:rPr>
        <w:t>lira</w:t>
      </w:r>
      <w:r w:rsidRPr="00B3663D" w:rsidR="005A771B">
        <w:rPr>
          <w:sz w:val="20"/>
        </w:rPr>
        <w:t xml:space="preserve"> </w:t>
      </w:r>
      <w:r w:rsidRPr="00B3663D">
        <w:rPr>
          <w:sz w:val="20"/>
        </w:rPr>
        <w:t>ödeyeceğiz</w:t>
      </w:r>
      <w:r w:rsidRPr="00B3663D" w:rsidR="005A771B">
        <w:rPr>
          <w:sz w:val="20"/>
        </w:rPr>
        <w:t xml:space="preserve"> </w:t>
      </w:r>
      <w:r w:rsidRPr="00B3663D">
        <w:rPr>
          <w:sz w:val="20"/>
        </w:rPr>
        <w:t>ama</w:t>
      </w:r>
      <w:r w:rsidRPr="00B3663D" w:rsidR="005A771B">
        <w:rPr>
          <w:sz w:val="20"/>
        </w:rPr>
        <w:t xml:space="preserve"> </w:t>
      </w:r>
      <w:r w:rsidRPr="00B3663D">
        <w:rPr>
          <w:sz w:val="20"/>
        </w:rPr>
        <w:t>bunun</w:t>
      </w:r>
      <w:r w:rsidRPr="00B3663D" w:rsidR="005A771B">
        <w:rPr>
          <w:sz w:val="20"/>
        </w:rPr>
        <w:t xml:space="preserve"> </w:t>
      </w:r>
      <w:r w:rsidRPr="00B3663D">
        <w:rPr>
          <w:sz w:val="20"/>
        </w:rPr>
        <w:t>karşılığında</w:t>
      </w:r>
      <w:r w:rsidRPr="00B3663D" w:rsidR="005A771B">
        <w:rPr>
          <w:sz w:val="20"/>
        </w:rPr>
        <w:t xml:space="preserve"> </w:t>
      </w:r>
      <w:r w:rsidRPr="00B3663D">
        <w:rPr>
          <w:sz w:val="20"/>
        </w:rPr>
        <w:t>çiftçiye</w:t>
      </w:r>
      <w:r w:rsidRPr="00B3663D" w:rsidR="005A771B">
        <w:rPr>
          <w:sz w:val="20"/>
        </w:rPr>
        <w:t xml:space="preserve"> </w:t>
      </w:r>
      <w:r w:rsidRPr="00B3663D">
        <w:rPr>
          <w:sz w:val="20"/>
        </w:rPr>
        <w:t>daha</w:t>
      </w:r>
      <w:r w:rsidRPr="00B3663D" w:rsidR="005A771B">
        <w:rPr>
          <w:sz w:val="20"/>
        </w:rPr>
        <w:t xml:space="preserve"> </w:t>
      </w:r>
      <w:r w:rsidRPr="00B3663D">
        <w:rPr>
          <w:sz w:val="20"/>
        </w:rPr>
        <w:t>az,</w:t>
      </w:r>
      <w:r w:rsidRPr="00B3663D" w:rsidR="005A771B">
        <w:rPr>
          <w:sz w:val="20"/>
        </w:rPr>
        <w:t xml:space="preserve"> </w:t>
      </w:r>
      <w:r w:rsidRPr="00B3663D">
        <w:rPr>
          <w:sz w:val="20"/>
        </w:rPr>
        <w:t>emekçiye,</w:t>
      </w:r>
      <w:r w:rsidRPr="00B3663D" w:rsidR="005A771B">
        <w:rPr>
          <w:sz w:val="20"/>
        </w:rPr>
        <w:t xml:space="preserve"> </w:t>
      </w:r>
      <w:r w:rsidRPr="00B3663D">
        <w:rPr>
          <w:sz w:val="20"/>
        </w:rPr>
        <w:t>memura</w:t>
      </w:r>
      <w:r w:rsidRPr="00B3663D" w:rsidR="005A771B">
        <w:rPr>
          <w:sz w:val="20"/>
        </w:rPr>
        <w:t xml:space="preserve"> </w:t>
      </w:r>
      <w:r w:rsidRPr="00B3663D">
        <w:rPr>
          <w:sz w:val="20"/>
        </w:rPr>
        <w:t>daha</w:t>
      </w:r>
      <w:r w:rsidRPr="00B3663D" w:rsidR="005A771B">
        <w:rPr>
          <w:sz w:val="20"/>
        </w:rPr>
        <w:t xml:space="preserve"> </w:t>
      </w:r>
      <w:r w:rsidRPr="00B3663D">
        <w:rPr>
          <w:sz w:val="20"/>
        </w:rPr>
        <w:t>az</w:t>
      </w:r>
      <w:r w:rsidRPr="00B3663D" w:rsidR="005A771B">
        <w:rPr>
          <w:sz w:val="20"/>
        </w:rPr>
        <w:t xml:space="preserve"> </w:t>
      </w:r>
      <w:r w:rsidRPr="00B3663D">
        <w:rPr>
          <w:sz w:val="20"/>
        </w:rPr>
        <w:t>ödeme</w:t>
      </w:r>
      <w:r w:rsidRPr="00B3663D" w:rsidR="005A771B">
        <w:rPr>
          <w:sz w:val="20"/>
        </w:rPr>
        <w:t xml:space="preserve"> </w:t>
      </w:r>
      <w:r w:rsidRPr="00B3663D">
        <w:rPr>
          <w:sz w:val="20"/>
        </w:rPr>
        <w:t>yapabileceğiz.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Bakanının</w:t>
      </w:r>
      <w:r w:rsidRPr="00B3663D" w:rsidR="005A771B">
        <w:rPr>
          <w:sz w:val="20"/>
        </w:rPr>
        <w:t xml:space="preserve"> </w:t>
      </w:r>
      <w:r w:rsidRPr="00B3663D">
        <w:rPr>
          <w:sz w:val="20"/>
        </w:rPr>
        <w:t>Meclisimize</w:t>
      </w:r>
      <w:r w:rsidRPr="00B3663D" w:rsidR="005A771B">
        <w:rPr>
          <w:sz w:val="20"/>
        </w:rPr>
        <w:t xml:space="preserve"> </w:t>
      </w:r>
      <w:r w:rsidRPr="00B3663D">
        <w:rPr>
          <w:sz w:val="20"/>
        </w:rPr>
        <w:t>saygısızlığı</w:t>
      </w:r>
      <w:r w:rsidRPr="00B3663D" w:rsidR="005A771B">
        <w:rPr>
          <w:sz w:val="20"/>
        </w:rPr>
        <w:t xml:space="preserve"> </w:t>
      </w:r>
      <w:r w:rsidRPr="00B3663D">
        <w:rPr>
          <w:sz w:val="20"/>
        </w:rPr>
        <w:t>üzerine</w:t>
      </w:r>
      <w:r w:rsidRPr="00B3663D" w:rsidR="005A771B">
        <w:rPr>
          <w:sz w:val="20"/>
        </w:rPr>
        <w:t xml:space="preserve"> </w:t>
      </w:r>
      <w:r w:rsidRPr="00B3663D">
        <w:rPr>
          <w:sz w:val="20"/>
        </w:rPr>
        <w:t>bir</w:t>
      </w:r>
      <w:r w:rsidRPr="00B3663D" w:rsidR="005A771B">
        <w:rPr>
          <w:sz w:val="20"/>
        </w:rPr>
        <w:t xml:space="preserve"> </w:t>
      </w:r>
      <w:r w:rsidRPr="00B3663D">
        <w:rPr>
          <w:sz w:val="20"/>
        </w:rPr>
        <w:t>örnek</w:t>
      </w:r>
      <w:r w:rsidRPr="00B3663D" w:rsidR="005A771B">
        <w:rPr>
          <w:sz w:val="20"/>
        </w:rPr>
        <w:t xml:space="preserve"> </w:t>
      </w:r>
      <w:r w:rsidRPr="00B3663D">
        <w:rPr>
          <w:sz w:val="20"/>
        </w:rPr>
        <w:t>daha</w:t>
      </w:r>
      <w:r w:rsidRPr="00B3663D" w:rsidR="005A771B">
        <w:rPr>
          <w:sz w:val="20"/>
        </w:rPr>
        <w:t xml:space="preserve"> </w:t>
      </w:r>
      <w:r w:rsidRPr="00B3663D">
        <w:rPr>
          <w:sz w:val="20"/>
        </w:rPr>
        <w:t>vermek</w:t>
      </w:r>
      <w:r w:rsidRPr="00B3663D" w:rsidR="005A771B">
        <w:rPr>
          <w:sz w:val="20"/>
        </w:rPr>
        <w:t xml:space="preserve"> </w:t>
      </w:r>
      <w:r w:rsidRPr="00B3663D">
        <w:rPr>
          <w:sz w:val="20"/>
        </w:rPr>
        <w:t>istiyorum.</w:t>
      </w:r>
      <w:r w:rsidRPr="00B3663D" w:rsidR="005A771B">
        <w:rPr>
          <w:sz w:val="20"/>
        </w:rPr>
        <w:t xml:space="preserve"> </w:t>
      </w:r>
      <w:r w:rsidRPr="00B3663D">
        <w:rPr>
          <w:sz w:val="20"/>
        </w:rPr>
        <w:t>Geçenlerde,</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Komisyonunda</w:t>
      </w:r>
      <w:r w:rsidRPr="00B3663D" w:rsidR="005A771B">
        <w:rPr>
          <w:sz w:val="20"/>
        </w:rPr>
        <w:t xml:space="preserve"> </w:t>
      </w:r>
      <w:r w:rsidRPr="00B3663D">
        <w:rPr>
          <w:sz w:val="20"/>
        </w:rPr>
        <w:t>oturduk,</w:t>
      </w:r>
      <w:r w:rsidRPr="00B3663D" w:rsidR="005A771B">
        <w:rPr>
          <w:sz w:val="20"/>
        </w:rPr>
        <w:t xml:space="preserve"> </w:t>
      </w:r>
      <w:r w:rsidRPr="00B3663D">
        <w:rPr>
          <w:sz w:val="20"/>
        </w:rPr>
        <w:t>bir</w:t>
      </w:r>
      <w:r w:rsidRPr="00B3663D" w:rsidR="005A771B">
        <w:rPr>
          <w:sz w:val="20"/>
        </w:rPr>
        <w:t xml:space="preserve"> </w:t>
      </w:r>
      <w:r w:rsidRPr="00B3663D">
        <w:rPr>
          <w:sz w:val="20"/>
        </w:rPr>
        <w:t>torba</w:t>
      </w:r>
      <w:r w:rsidRPr="00B3663D" w:rsidR="005A771B">
        <w:rPr>
          <w:sz w:val="20"/>
        </w:rPr>
        <w:t xml:space="preserve"> </w:t>
      </w:r>
      <w:r w:rsidRPr="00B3663D">
        <w:rPr>
          <w:sz w:val="20"/>
        </w:rPr>
        <w:t>yasa</w:t>
      </w:r>
      <w:r w:rsidRPr="00B3663D" w:rsidR="005A771B">
        <w:rPr>
          <w:sz w:val="20"/>
        </w:rPr>
        <w:t xml:space="preserve"> </w:t>
      </w:r>
      <w:r w:rsidRPr="00B3663D">
        <w:rPr>
          <w:sz w:val="20"/>
        </w:rPr>
        <w:t>gelmişti.</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da</w:t>
      </w:r>
      <w:r w:rsidRPr="00B3663D" w:rsidR="005A771B">
        <w:rPr>
          <w:sz w:val="20"/>
        </w:rPr>
        <w:t xml:space="preserve"> </w:t>
      </w:r>
      <w:r w:rsidRPr="00B3663D">
        <w:rPr>
          <w:sz w:val="20"/>
        </w:rPr>
        <w:t>o</w:t>
      </w:r>
      <w:r w:rsidRPr="00B3663D" w:rsidR="005A771B">
        <w:rPr>
          <w:sz w:val="20"/>
        </w:rPr>
        <w:t xml:space="preserve"> </w:t>
      </w:r>
      <w:r w:rsidRPr="00B3663D">
        <w:rPr>
          <w:sz w:val="20"/>
        </w:rPr>
        <w:t>torbaya</w:t>
      </w:r>
      <w:r w:rsidRPr="00B3663D" w:rsidR="005A771B">
        <w:rPr>
          <w:sz w:val="20"/>
        </w:rPr>
        <w:t xml:space="preserve"> </w:t>
      </w:r>
      <w:r w:rsidRPr="00B3663D">
        <w:rPr>
          <w:sz w:val="20"/>
        </w:rPr>
        <w:t>maddeler</w:t>
      </w:r>
      <w:r w:rsidRPr="00B3663D" w:rsidR="005A771B">
        <w:rPr>
          <w:sz w:val="20"/>
        </w:rPr>
        <w:t xml:space="preserve"> </w:t>
      </w:r>
      <w:r w:rsidRPr="00B3663D">
        <w:rPr>
          <w:sz w:val="20"/>
        </w:rPr>
        <w:t>atmış.</w:t>
      </w:r>
      <w:r w:rsidRPr="00B3663D" w:rsidR="005A771B">
        <w:rPr>
          <w:sz w:val="20"/>
        </w:rPr>
        <w:t xml:space="preserve"> </w:t>
      </w:r>
      <w:r w:rsidRPr="00B3663D">
        <w:rPr>
          <w:sz w:val="20"/>
        </w:rPr>
        <w:t>Bir</w:t>
      </w:r>
      <w:r w:rsidRPr="00B3663D" w:rsidR="005A771B">
        <w:rPr>
          <w:sz w:val="20"/>
        </w:rPr>
        <w:t xml:space="preserve"> </w:t>
      </w:r>
      <w:r w:rsidRPr="00B3663D">
        <w:rPr>
          <w:sz w:val="20"/>
        </w:rPr>
        <w:t>madde</w:t>
      </w:r>
      <w:r w:rsidRPr="00B3663D" w:rsidR="005A771B">
        <w:rPr>
          <w:sz w:val="20"/>
        </w:rPr>
        <w:t xml:space="preserve"> </w:t>
      </w:r>
      <w:r w:rsidRPr="00B3663D">
        <w:rPr>
          <w:sz w:val="20"/>
        </w:rPr>
        <w:t>de</w:t>
      </w:r>
      <w:r w:rsidRPr="00B3663D" w:rsidR="005A771B">
        <w:rPr>
          <w:sz w:val="20"/>
        </w:rPr>
        <w:t xml:space="preserve"> </w:t>
      </w:r>
      <w:r w:rsidRPr="00B3663D">
        <w:rPr>
          <w:sz w:val="20"/>
        </w:rPr>
        <w:t>FİKKO</w:t>
      </w:r>
      <w:r w:rsidRPr="00B3663D" w:rsidR="005A771B">
        <w:rPr>
          <w:sz w:val="20"/>
        </w:rPr>
        <w:t xml:space="preserve"> </w:t>
      </w:r>
      <w:r w:rsidRPr="00B3663D">
        <w:rPr>
          <w:sz w:val="20"/>
        </w:rPr>
        <w:t>maddesi.</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“Ben,</w:t>
      </w:r>
      <w:r w:rsidRPr="00B3663D" w:rsidR="005A771B">
        <w:rPr>
          <w:sz w:val="20"/>
        </w:rPr>
        <w:t xml:space="preserve"> </w:t>
      </w:r>
      <w:r w:rsidRPr="00B3663D">
        <w:rPr>
          <w:sz w:val="20"/>
        </w:rPr>
        <w:t>Finansal</w:t>
      </w:r>
      <w:r w:rsidRPr="00B3663D" w:rsidR="005A771B">
        <w:rPr>
          <w:sz w:val="20"/>
        </w:rPr>
        <w:t xml:space="preserve"> </w:t>
      </w:r>
      <w:r w:rsidRPr="00B3663D">
        <w:rPr>
          <w:sz w:val="20"/>
        </w:rPr>
        <w:t>İstikrar</w:t>
      </w:r>
      <w:r w:rsidRPr="00B3663D" w:rsidR="005A771B">
        <w:rPr>
          <w:sz w:val="20"/>
        </w:rPr>
        <w:t xml:space="preserve"> </w:t>
      </w:r>
      <w:r w:rsidRPr="00B3663D">
        <w:rPr>
          <w:sz w:val="20"/>
        </w:rPr>
        <w:t>Komitesi</w:t>
      </w:r>
      <w:r w:rsidRPr="00B3663D" w:rsidR="005A771B">
        <w:rPr>
          <w:sz w:val="20"/>
        </w:rPr>
        <w:t xml:space="preserve"> </w:t>
      </w:r>
      <w:r w:rsidRPr="00B3663D">
        <w:rPr>
          <w:sz w:val="20"/>
        </w:rPr>
        <w:t>kurmak</w:t>
      </w:r>
      <w:r w:rsidRPr="00B3663D" w:rsidR="005A771B">
        <w:rPr>
          <w:sz w:val="20"/>
        </w:rPr>
        <w:t xml:space="preserve"> </w:t>
      </w:r>
      <w:r w:rsidRPr="00B3663D">
        <w:rPr>
          <w:sz w:val="20"/>
        </w:rPr>
        <w:t>istiyorum.”</w:t>
      </w:r>
      <w:r w:rsidRPr="00B3663D" w:rsidR="005A771B">
        <w:rPr>
          <w:sz w:val="20"/>
        </w:rPr>
        <w:t xml:space="preserve"> </w:t>
      </w:r>
      <w:r w:rsidRPr="00B3663D">
        <w:rPr>
          <w:sz w:val="20"/>
        </w:rPr>
        <w:t>Ee,</w:t>
      </w:r>
      <w:r w:rsidRPr="00B3663D" w:rsidR="005A771B">
        <w:rPr>
          <w:sz w:val="20"/>
        </w:rPr>
        <w:t xml:space="preserve"> </w:t>
      </w:r>
      <w:r w:rsidRPr="00B3663D">
        <w:rPr>
          <w:sz w:val="20"/>
        </w:rPr>
        <w:t>güzel,</w:t>
      </w:r>
      <w:r w:rsidRPr="00B3663D" w:rsidR="005A771B">
        <w:rPr>
          <w:sz w:val="20"/>
        </w:rPr>
        <w:t xml:space="preserve"> </w:t>
      </w:r>
      <w:r w:rsidRPr="00B3663D">
        <w:rPr>
          <w:sz w:val="20"/>
        </w:rPr>
        <w:t>olabilir.</w:t>
      </w:r>
      <w:r w:rsidRPr="00B3663D" w:rsidR="005A771B">
        <w:rPr>
          <w:sz w:val="20"/>
        </w:rPr>
        <w:t xml:space="preserve"> </w:t>
      </w:r>
      <w:r w:rsidRPr="00B3663D">
        <w:rPr>
          <w:sz w:val="20"/>
        </w:rPr>
        <w:t>“Meclis</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değerlendirin</w:t>
      </w:r>
      <w:r w:rsidRPr="00B3663D" w:rsidR="005A771B">
        <w:rPr>
          <w:sz w:val="20"/>
        </w:rPr>
        <w:t xml:space="preserve"> </w:t>
      </w:r>
      <w:r w:rsidRPr="00B3663D">
        <w:rPr>
          <w:sz w:val="20"/>
        </w:rPr>
        <w:t>bunu.”</w:t>
      </w:r>
      <w:r w:rsidRPr="00B3663D" w:rsidR="005A771B">
        <w:rPr>
          <w:sz w:val="20"/>
        </w:rPr>
        <w:t xml:space="preserve"> </w:t>
      </w:r>
      <w:r w:rsidRPr="00B3663D">
        <w:rPr>
          <w:sz w:val="20"/>
        </w:rPr>
        <w:t>diyor.</w:t>
      </w:r>
      <w:r w:rsidRPr="00B3663D" w:rsidR="005A771B">
        <w:rPr>
          <w:sz w:val="20"/>
        </w:rPr>
        <w:t xml:space="preserve"> </w:t>
      </w:r>
      <w:r w:rsidRPr="00B3663D">
        <w:rPr>
          <w:sz w:val="20"/>
        </w:rPr>
        <w:t>Bakın,</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üyelerimiz</w:t>
      </w:r>
      <w:r w:rsidRPr="00B3663D" w:rsidR="005A771B">
        <w:rPr>
          <w:sz w:val="20"/>
        </w:rPr>
        <w:t xml:space="preserve"> </w:t>
      </w:r>
      <w:r w:rsidRPr="00B3663D">
        <w:rPr>
          <w:sz w:val="20"/>
        </w:rPr>
        <w:t>burada,</w:t>
      </w:r>
      <w:r w:rsidRPr="00B3663D" w:rsidR="005A771B">
        <w:rPr>
          <w:sz w:val="20"/>
        </w:rPr>
        <w:t xml:space="preserve"> </w:t>
      </w:r>
      <w:r w:rsidRPr="00B3663D">
        <w:rPr>
          <w:sz w:val="20"/>
        </w:rPr>
        <w:t>“Değerlendirin.”</w:t>
      </w:r>
      <w:r w:rsidRPr="00B3663D" w:rsidR="005A771B">
        <w:rPr>
          <w:sz w:val="20"/>
        </w:rPr>
        <w:t xml:space="preserve"> </w:t>
      </w:r>
      <w:r w:rsidRPr="00B3663D">
        <w:rPr>
          <w:sz w:val="20"/>
        </w:rPr>
        <w:t>diyor.</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oturduk,</w:t>
      </w:r>
      <w:r w:rsidRPr="00B3663D" w:rsidR="005A771B">
        <w:rPr>
          <w:sz w:val="20"/>
        </w:rPr>
        <w:t xml:space="preserve"> </w:t>
      </w:r>
      <w:r w:rsidRPr="00B3663D">
        <w:rPr>
          <w:sz w:val="20"/>
        </w:rPr>
        <w:t>konuşuyoruz.</w:t>
      </w:r>
      <w:r w:rsidRPr="00B3663D" w:rsidR="005A771B">
        <w:rPr>
          <w:sz w:val="20"/>
        </w:rPr>
        <w:t xml:space="preserve"> </w:t>
      </w:r>
      <w:r w:rsidRPr="00B3663D">
        <w:rPr>
          <w:sz w:val="20"/>
        </w:rPr>
        <w:t>Bir</w:t>
      </w:r>
      <w:r w:rsidRPr="00B3663D" w:rsidR="005A771B">
        <w:rPr>
          <w:sz w:val="20"/>
        </w:rPr>
        <w:t xml:space="preserve"> </w:t>
      </w:r>
      <w:r w:rsidRPr="00B3663D">
        <w:rPr>
          <w:sz w:val="20"/>
        </w:rPr>
        <w:t>baktım</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Bakanının</w:t>
      </w:r>
      <w:r w:rsidRPr="00B3663D" w:rsidR="005A771B">
        <w:rPr>
          <w:sz w:val="20"/>
        </w:rPr>
        <w:t xml:space="preserve"> </w:t>
      </w:r>
      <w:r w:rsidRPr="00B3663D">
        <w:rPr>
          <w:sz w:val="20"/>
        </w:rPr>
        <w:t>Twitter’ına…</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“tweet”ine</w:t>
      </w:r>
      <w:r w:rsidRPr="00B3663D" w:rsidR="005A771B">
        <w:rPr>
          <w:sz w:val="20"/>
        </w:rPr>
        <w:t xml:space="preserve"> </w:t>
      </w:r>
      <w:r w:rsidRPr="00B3663D">
        <w:rPr>
          <w:sz w:val="20"/>
        </w:rPr>
        <w:t>bir</w:t>
      </w:r>
      <w:r w:rsidRPr="00B3663D" w:rsidR="005A771B">
        <w:rPr>
          <w:sz w:val="20"/>
        </w:rPr>
        <w:t xml:space="preserve"> </w:t>
      </w:r>
      <w:r w:rsidRPr="00B3663D">
        <w:rPr>
          <w:sz w:val="20"/>
        </w:rPr>
        <w:t>baktım,</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Bakanımız</w:t>
      </w:r>
      <w:r w:rsidRPr="00B3663D" w:rsidR="005A771B">
        <w:rPr>
          <w:sz w:val="20"/>
        </w:rPr>
        <w:t xml:space="preserve"> </w:t>
      </w:r>
      <w:r w:rsidRPr="00B3663D">
        <w:rPr>
          <w:sz w:val="20"/>
        </w:rPr>
        <w:t>bir</w:t>
      </w:r>
      <w:r w:rsidRPr="00B3663D" w:rsidR="005A771B">
        <w:rPr>
          <w:sz w:val="20"/>
        </w:rPr>
        <w:t xml:space="preserve"> </w:t>
      </w:r>
      <w:r w:rsidRPr="00B3663D">
        <w:rPr>
          <w:sz w:val="20"/>
        </w:rPr>
        <w:t>“tweet”</w:t>
      </w:r>
      <w:r w:rsidRPr="00B3663D" w:rsidR="005A771B">
        <w:rPr>
          <w:sz w:val="20"/>
        </w:rPr>
        <w:t xml:space="preserve"> </w:t>
      </w:r>
      <w:r w:rsidRPr="00B3663D">
        <w:rPr>
          <w:sz w:val="20"/>
        </w:rPr>
        <w:t>atmış,</w:t>
      </w:r>
      <w:r w:rsidRPr="00B3663D" w:rsidR="005A771B">
        <w:rPr>
          <w:sz w:val="20"/>
        </w:rPr>
        <w:t xml:space="preserve"> </w:t>
      </w:r>
      <w:r w:rsidRPr="00B3663D">
        <w:rPr>
          <w:sz w:val="20"/>
        </w:rPr>
        <w:t>“Biz</w:t>
      </w:r>
      <w:r w:rsidRPr="00B3663D" w:rsidR="005A771B">
        <w:rPr>
          <w:sz w:val="20"/>
        </w:rPr>
        <w:t xml:space="preserve"> </w:t>
      </w:r>
      <w:r w:rsidRPr="00B3663D">
        <w:rPr>
          <w:sz w:val="20"/>
        </w:rPr>
        <w:t>Finansal</w:t>
      </w:r>
      <w:r w:rsidRPr="00B3663D" w:rsidR="005A771B">
        <w:rPr>
          <w:sz w:val="20"/>
        </w:rPr>
        <w:t xml:space="preserve"> </w:t>
      </w:r>
      <w:r w:rsidRPr="00B3663D">
        <w:rPr>
          <w:sz w:val="20"/>
        </w:rPr>
        <w:t>İstikrar</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Komitesinin</w:t>
      </w:r>
      <w:r w:rsidRPr="00B3663D" w:rsidR="005A771B">
        <w:rPr>
          <w:sz w:val="20"/>
        </w:rPr>
        <w:t xml:space="preserve"> </w:t>
      </w:r>
      <w:r w:rsidRPr="00B3663D">
        <w:rPr>
          <w:sz w:val="20"/>
        </w:rPr>
        <w:t>yani</w:t>
      </w:r>
      <w:r w:rsidRPr="00B3663D" w:rsidR="005A771B">
        <w:rPr>
          <w:sz w:val="20"/>
        </w:rPr>
        <w:t xml:space="preserve"> </w:t>
      </w:r>
      <w:r w:rsidRPr="00B3663D">
        <w:rPr>
          <w:sz w:val="20"/>
        </w:rPr>
        <w:t>FİKKO’nun</w:t>
      </w:r>
      <w:r w:rsidRPr="00B3663D" w:rsidR="005A771B">
        <w:rPr>
          <w:sz w:val="20"/>
        </w:rPr>
        <w:t xml:space="preserve"> </w:t>
      </w:r>
      <w:r w:rsidRPr="00B3663D">
        <w:rPr>
          <w:sz w:val="20"/>
        </w:rPr>
        <w:t>2’nci</w:t>
      </w:r>
      <w:r w:rsidRPr="00B3663D" w:rsidR="005A771B">
        <w:rPr>
          <w:sz w:val="20"/>
        </w:rPr>
        <w:t xml:space="preserve"> </w:t>
      </w:r>
      <w:r w:rsidRPr="00B3663D">
        <w:rPr>
          <w:sz w:val="20"/>
        </w:rPr>
        <w:t>toplantısını</w:t>
      </w:r>
      <w:r w:rsidRPr="00B3663D" w:rsidR="005A771B">
        <w:rPr>
          <w:sz w:val="20"/>
        </w:rPr>
        <w:t xml:space="preserve"> </w:t>
      </w:r>
      <w:r w:rsidRPr="00B3663D">
        <w:rPr>
          <w:sz w:val="20"/>
        </w:rPr>
        <w:t>yapıyoruz.”</w:t>
      </w:r>
      <w:r w:rsidRPr="00B3663D" w:rsidR="005A771B">
        <w:rPr>
          <w:sz w:val="20"/>
        </w:rPr>
        <w:t xml:space="preserve"> </w:t>
      </w:r>
      <w:r w:rsidRPr="00B3663D">
        <w:rPr>
          <w:sz w:val="20"/>
        </w:rPr>
        <w:t>diyor</w:t>
      </w:r>
      <w:r w:rsidRPr="00B3663D" w:rsidR="005A771B">
        <w:rPr>
          <w:sz w:val="20"/>
        </w:rPr>
        <w:t xml:space="preserve"> </w:t>
      </w:r>
      <w:r w:rsidRPr="00B3663D">
        <w:rPr>
          <w:sz w:val="20"/>
        </w:rPr>
        <w:t>“tweet”inde</w:t>
      </w:r>
      <w:r w:rsidRPr="00B3663D" w:rsidR="005A771B">
        <w:rPr>
          <w:sz w:val="20"/>
        </w:rPr>
        <w:t xml:space="preserve"> </w:t>
      </w:r>
      <w:r w:rsidRPr="00B3663D">
        <w:rPr>
          <w:sz w:val="20"/>
        </w:rPr>
        <w:t>ve</w:t>
      </w:r>
      <w:r w:rsidRPr="00B3663D" w:rsidR="005A771B">
        <w:rPr>
          <w:sz w:val="20"/>
        </w:rPr>
        <w:t xml:space="preserve"> </w:t>
      </w:r>
      <w:r w:rsidRPr="00B3663D">
        <w:rPr>
          <w:sz w:val="20"/>
        </w:rPr>
        <w:t>“Çalışma</w:t>
      </w:r>
      <w:r w:rsidRPr="00B3663D" w:rsidR="005A771B">
        <w:rPr>
          <w:sz w:val="20"/>
        </w:rPr>
        <w:t xml:space="preserve"> </w:t>
      </w:r>
      <w:r w:rsidRPr="00B3663D">
        <w:rPr>
          <w:sz w:val="20"/>
        </w:rPr>
        <w:t>usul</w:t>
      </w:r>
      <w:r w:rsidRPr="00B3663D" w:rsidR="005A771B">
        <w:rPr>
          <w:sz w:val="20"/>
        </w:rPr>
        <w:t xml:space="preserve"> </w:t>
      </w:r>
      <w:r w:rsidRPr="00B3663D">
        <w:rPr>
          <w:sz w:val="20"/>
        </w:rPr>
        <w:t>ve</w:t>
      </w:r>
      <w:r w:rsidRPr="00B3663D" w:rsidR="005A771B">
        <w:rPr>
          <w:sz w:val="20"/>
        </w:rPr>
        <w:t xml:space="preserve"> </w:t>
      </w:r>
      <w:r w:rsidRPr="00B3663D">
        <w:rPr>
          <w:sz w:val="20"/>
        </w:rPr>
        <w:t>esaslarını</w:t>
      </w:r>
      <w:r w:rsidRPr="00B3663D" w:rsidR="005A771B">
        <w:rPr>
          <w:sz w:val="20"/>
        </w:rPr>
        <w:t xml:space="preserve"> </w:t>
      </w:r>
      <w:r w:rsidRPr="00B3663D">
        <w:rPr>
          <w:sz w:val="20"/>
        </w:rPr>
        <w:t>da</w:t>
      </w:r>
      <w:r w:rsidRPr="00B3663D" w:rsidR="005A771B">
        <w:rPr>
          <w:sz w:val="20"/>
        </w:rPr>
        <w:t xml:space="preserve"> </w:t>
      </w:r>
      <w:r w:rsidRPr="00B3663D">
        <w:rPr>
          <w:sz w:val="20"/>
        </w:rPr>
        <w:t>konuştuk,</w:t>
      </w:r>
      <w:r w:rsidRPr="00B3663D" w:rsidR="005A771B">
        <w:rPr>
          <w:sz w:val="20"/>
        </w:rPr>
        <w:t xml:space="preserve"> </w:t>
      </w:r>
      <w:r w:rsidRPr="00B3663D">
        <w:rPr>
          <w:sz w:val="20"/>
        </w:rPr>
        <w:t>hangi</w:t>
      </w:r>
      <w:r w:rsidRPr="00B3663D" w:rsidR="005A771B">
        <w:rPr>
          <w:sz w:val="20"/>
        </w:rPr>
        <w:t xml:space="preserve"> </w:t>
      </w:r>
      <w:r w:rsidRPr="00B3663D">
        <w:rPr>
          <w:sz w:val="20"/>
        </w:rPr>
        <w:t>aralıklarla</w:t>
      </w:r>
      <w:r w:rsidRPr="00B3663D" w:rsidR="005A771B">
        <w:rPr>
          <w:sz w:val="20"/>
        </w:rPr>
        <w:t xml:space="preserve"> </w:t>
      </w:r>
      <w:r w:rsidRPr="00B3663D">
        <w:rPr>
          <w:sz w:val="20"/>
        </w:rPr>
        <w:t>toplantı</w:t>
      </w:r>
      <w:r w:rsidRPr="00B3663D" w:rsidR="005A771B">
        <w:rPr>
          <w:sz w:val="20"/>
        </w:rPr>
        <w:t xml:space="preserve"> </w:t>
      </w:r>
      <w:r w:rsidRPr="00B3663D">
        <w:rPr>
          <w:sz w:val="20"/>
        </w:rPr>
        <w:t>yapacağımızı</w:t>
      </w:r>
      <w:r w:rsidRPr="00B3663D" w:rsidR="005A771B">
        <w:rPr>
          <w:sz w:val="20"/>
        </w:rPr>
        <w:t xml:space="preserve"> </w:t>
      </w:r>
      <w:r w:rsidRPr="00B3663D">
        <w:rPr>
          <w:sz w:val="20"/>
        </w:rPr>
        <w:t>konuştuk.”</w:t>
      </w:r>
      <w:r w:rsidRPr="00B3663D" w:rsidR="005A771B">
        <w:rPr>
          <w:sz w:val="20"/>
        </w:rPr>
        <w:t xml:space="preserve"> </w:t>
      </w:r>
      <w:r w:rsidRPr="00B3663D">
        <w:rPr>
          <w:sz w:val="20"/>
        </w:rPr>
        <w:t>diyor.</w:t>
      </w:r>
      <w:r w:rsidRPr="00B3663D" w:rsidR="005A771B">
        <w:rPr>
          <w:sz w:val="20"/>
        </w:rPr>
        <w:t xml:space="preserve"> </w:t>
      </w:r>
      <w:r w:rsidRPr="00B3663D">
        <w:rPr>
          <w:sz w:val="20"/>
        </w:rPr>
        <w:t>Düşünebiliyor</w:t>
      </w:r>
      <w:r w:rsidRPr="00B3663D" w:rsidR="005A771B">
        <w:rPr>
          <w:sz w:val="20"/>
        </w:rPr>
        <w:t xml:space="preserve"> </w:t>
      </w:r>
      <w:r w:rsidRPr="00B3663D">
        <w:rPr>
          <w:sz w:val="20"/>
        </w:rPr>
        <w:t>musunuz</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Meclise</w:t>
      </w:r>
      <w:r w:rsidRPr="00B3663D" w:rsidR="005A771B">
        <w:rPr>
          <w:sz w:val="20"/>
        </w:rPr>
        <w:t xml:space="preserve"> </w:t>
      </w:r>
      <w:r w:rsidRPr="00B3663D">
        <w:rPr>
          <w:sz w:val="20"/>
        </w:rPr>
        <w:t>bir</w:t>
      </w:r>
      <w:r w:rsidRPr="00B3663D" w:rsidR="005A771B">
        <w:rPr>
          <w:sz w:val="20"/>
        </w:rPr>
        <w:t xml:space="preserve"> </w:t>
      </w:r>
      <w:r w:rsidRPr="00B3663D">
        <w:rPr>
          <w:sz w:val="20"/>
        </w:rPr>
        <w:t>yasa</w:t>
      </w:r>
      <w:r w:rsidRPr="00B3663D" w:rsidR="005A771B">
        <w:rPr>
          <w:sz w:val="20"/>
        </w:rPr>
        <w:t xml:space="preserve"> </w:t>
      </w:r>
      <w:r w:rsidRPr="00B3663D">
        <w:rPr>
          <w:sz w:val="20"/>
        </w:rPr>
        <w:t>gönderiyor</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onu</w:t>
      </w:r>
      <w:r w:rsidRPr="00B3663D" w:rsidR="005A771B">
        <w:rPr>
          <w:sz w:val="20"/>
        </w:rPr>
        <w:t xml:space="preserve"> </w:t>
      </w:r>
      <w:r w:rsidRPr="00B3663D">
        <w:rPr>
          <w:sz w:val="20"/>
        </w:rPr>
        <w:t>bir</w:t>
      </w:r>
      <w:r w:rsidRPr="00B3663D" w:rsidR="005A771B">
        <w:rPr>
          <w:sz w:val="20"/>
        </w:rPr>
        <w:t xml:space="preserve"> </w:t>
      </w:r>
      <w:r w:rsidRPr="00B3663D">
        <w:rPr>
          <w:sz w:val="20"/>
        </w:rPr>
        <w:t>ferman</w:t>
      </w:r>
      <w:r w:rsidRPr="00B3663D" w:rsidR="005A771B">
        <w:rPr>
          <w:sz w:val="20"/>
        </w:rPr>
        <w:t xml:space="preserve"> </w:t>
      </w:r>
      <w:r w:rsidRPr="00B3663D">
        <w:rPr>
          <w:sz w:val="20"/>
        </w:rPr>
        <w:t>olarak</w:t>
      </w:r>
      <w:r w:rsidRPr="00B3663D" w:rsidR="005A771B">
        <w:rPr>
          <w:sz w:val="20"/>
        </w:rPr>
        <w:t xml:space="preserve"> </w:t>
      </w:r>
      <w:r w:rsidRPr="00B3663D">
        <w:rPr>
          <w:sz w:val="20"/>
        </w:rPr>
        <w:t>görüyor</w:t>
      </w:r>
      <w:r w:rsidRPr="00B3663D" w:rsidR="005A771B">
        <w:rPr>
          <w:sz w:val="20"/>
        </w:rPr>
        <w:t xml:space="preserve"> </w:t>
      </w:r>
      <w:r w:rsidRPr="00B3663D">
        <w:rPr>
          <w:sz w:val="20"/>
        </w:rPr>
        <w:t>ve</w:t>
      </w:r>
      <w:r w:rsidRPr="00B3663D" w:rsidR="005A771B">
        <w:rPr>
          <w:sz w:val="20"/>
        </w:rPr>
        <w:t xml:space="preserve"> </w:t>
      </w:r>
      <w:r w:rsidRPr="00B3663D">
        <w:rPr>
          <w:sz w:val="20"/>
        </w:rPr>
        <w:t>Meclis</w:t>
      </w:r>
      <w:r w:rsidRPr="00B3663D" w:rsidR="005A771B">
        <w:rPr>
          <w:sz w:val="20"/>
        </w:rPr>
        <w:t xml:space="preserve"> </w:t>
      </w:r>
      <w:r w:rsidRPr="00B3663D">
        <w:rPr>
          <w:sz w:val="20"/>
        </w:rPr>
        <w:t>daha</w:t>
      </w:r>
      <w:r w:rsidRPr="00B3663D" w:rsidR="005A771B">
        <w:rPr>
          <w:sz w:val="20"/>
        </w:rPr>
        <w:t xml:space="preserve"> </w:t>
      </w:r>
      <w:r w:rsidRPr="00B3663D">
        <w:rPr>
          <w:sz w:val="20"/>
        </w:rPr>
        <w:t>görüşmeden,</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ve</w:t>
      </w:r>
      <w:r w:rsidRPr="00B3663D" w:rsidR="005A771B">
        <w:rPr>
          <w:sz w:val="20"/>
        </w:rPr>
        <w:t xml:space="preserve"> </w:t>
      </w:r>
      <w:r w:rsidRPr="00B3663D">
        <w:rPr>
          <w:sz w:val="20"/>
        </w:rPr>
        <w:t>Genel</w:t>
      </w:r>
      <w:r w:rsidRPr="00B3663D" w:rsidR="005A771B">
        <w:rPr>
          <w:sz w:val="20"/>
        </w:rPr>
        <w:t xml:space="preserve"> </w:t>
      </w:r>
      <w:r w:rsidRPr="00B3663D">
        <w:rPr>
          <w:sz w:val="20"/>
        </w:rPr>
        <w:t>Kurul</w:t>
      </w:r>
      <w:r w:rsidRPr="00B3663D" w:rsidR="005A771B">
        <w:rPr>
          <w:sz w:val="20"/>
        </w:rPr>
        <w:t xml:space="preserve"> </w:t>
      </w:r>
      <w:r w:rsidRPr="00B3663D">
        <w:rPr>
          <w:sz w:val="20"/>
        </w:rPr>
        <w:t>görüşmeden</w:t>
      </w:r>
      <w:r w:rsidRPr="00B3663D" w:rsidR="005A771B">
        <w:rPr>
          <w:sz w:val="20"/>
        </w:rPr>
        <w:t xml:space="preserve"> </w:t>
      </w:r>
      <w:r w:rsidRPr="00B3663D">
        <w:rPr>
          <w:sz w:val="20"/>
        </w:rPr>
        <w:t>“2’nci</w:t>
      </w:r>
      <w:r w:rsidRPr="00B3663D" w:rsidR="005A771B">
        <w:rPr>
          <w:sz w:val="20"/>
        </w:rPr>
        <w:t xml:space="preserve"> </w:t>
      </w:r>
      <w:r w:rsidRPr="00B3663D">
        <w:rPr>
          <w:sz w:val="20"/>
        </w:rPr>
        <w:t>toplantısını</w:t>
      </w:r>
      <w:r w:rsidRPr="00B3663D" w:rsidR="005A771B">
        <w:rPr>
          <w:sz w:val="20"/>
        </w:rPr>
        <w:t xml:space="preserve"> </w:t>
      </w:r>
      <w:r w:rsidRPr="00B3663D">
        <w:rPr>
          <w:sz w:val="20"/>
        </w:rPr>
        <w:t>yaptık.”</w:t>
      </w:r>
      <w:r w:rsidRPr="00B3663D" w:rsidR="005A771B">
        <w:rPr>
          <w:sz w:val="20"/>
        </w:rPr>
        <w:t xml:space="preserve"> </w:t>
      </w:r>
      <w:r w:rsidRPr="00B3663D">
        <w:rPr>
          <w:sz w:val="20"/>
        </w:rPr>
        <w:t>diye</w:t>
      </w:r>
      <w:r w:rsidRPr="00B3663D" w:rsidR="005A771B">
        <w:rPr>
          <w:sz w:val="20"/>
        </w:rPr>
        <w:t xml:space="preserve"> </w:t>
      </w:r>
      <w:r w:rsidRPr="00B3663D">
        <w:rPr>
          <w:sz w:val="20"/>
        </w:rPr>
        <w:t>“tweet”</w:t>
      </w:r>
      <w:r w:rsidRPr="00B3663D" w:rsidR="005A771B">
        <w:rPr>
          <w:sz w:val="20"/>
        </w:rPr>
        <w:t xml:space="preserve"> </w:t>
      </w:r>
      <w:r w:rsidRPr="00B3663D">
        <w:rPr>
          <w:sz w:val="20"/>
        </w:rPr>
        <w:t>atıyor.</w:t>
      </w:r>
    </w:p>
    <w:p w:rsidRPr="00B3663D" w:rsidR="004B0CEC" w:rsidP="00B3663D" w:rsidRDefault="004B0CEC">
      <w:pPr>
        <w:pStyle w:val="GENELKURUL"/>
        <w:spacing w:line="240" w:lineRule="auto"/>
        <w:rPr>
          <w:sz w:val="20"/>
        </w:rPr>
      </w:pPr>
      <w:r w:rsidRPr="00B3663D">
        <w:rPr>
          <w:sz w:val="20"/>
        </w:rPr>
        <w:t>Arkadaşlar,</w:t>
      </w:r>
      <w:r w:rsidRPr="00B3663D" w:rsidR="005A771B">
        <w:rPr>
          <w:sz w:val="20"/>
        </w:rPr>
        <w:t xml:space="preserve"> </w:t>
      </w:r>
      <w:r w:rsidRPr="00B3663D">
        <w:rPr>
          <w:sz w:val="20"/>
        </w:rPr>
        <w:t>ekonomik</w:t>
      </w:r>
      <w:r w:rsidRPr="00B3663D" w:rsidR="005A771B">
        <w:rPr>
          <w:sz w:val="20"/>
        </w:rPr>
        <w:t xml:space="preserve"> </w:t>
      </w:r>
      <w:r w:rsidRPr="00B3663D">
        <w:rPr>
          <w:sz w:val="20"/>
        </w:rPr>
        <w:t>krizin</w:t>
      </w:r>
      <w:r w:rsidRPr="00B3663D" w:rsidR="005A771B">
        <w:rPr>
          <w:sz w:val="20"/>
        </w:rPr>
        <w:t xml:space="preserve"> </w:t>
      </w:r>
      <w:r w:rsidRPr="00B3663D">
        <w:rPr>
          <w:sz w:val="20"/>
        </w:rPr>
        <w:t>sebebi</w:t>
      </w:r>
      <w:r w:rsidRPr="00B3663D" w:rsidR="005A771B">
        <w:rPr>
          <w:sz w:val="20"/>
        </w:rPr>
        <w:t xml:space="preserve"> </w:t>
      </w:r>
      <w:r w:rsidRPr="00B3663D">
        <w:rPr>
          <w:sz w:val="20"/>
        </w:rPr>
        <w:t>tam</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duruştur,</w:t>
      </w:r>
      <w:r w:rsidRPr="00B3663D" w:rsidR="005A771B">
        <w:rPr>
          <w:sz w:val="20"/>
        </w:rPr>
        <w:t xml:space="preserve"> </w:t>
      </w:r>
      <w:r w:rsidRPr="00B3663D">
        <w:rPr>
          <w:sz w:val="20"/>
        </w:rPr>
        <w:t>kuvvetlerin</w:t>
      </w:r>
      <w:r w:rsidRPr="00B3663D" w:rsidR="005A771B">
        <w:rPr>
          <w:sz w:val="20"/>
        </w:rPr>
        <w:t xml:space="preserve"> </w:t>
      </w:r>
      <w:r w:rsidRPr="00B3663D">
        <w:rPr>
          <w:sz w:val="20"/>
        </w:rPr>
        <w:t>birbirini</w:t>
      </w:r>
      <w:r w:rsidRPr="00B3663D" w:rsidR="005A771B">
        <w:rPr>
          <w:sz w:val="20"/>
        </w:rPr>
        <w:t xml:space="preserve"> </w:t>
      </w:r>
      <w:r w:rsidRPr="00B3663D">
        <w:rPr>
          <w:sz w:val="20"/>
        </w:rPr>
        <w:t>dengeleyip</w:t>
      </w:r>
      <w:r w:rsidRPr="00B3663D" w:rsidR="005A771B">
        <w:rPr>
          <w:sz w:val="20"/>
        </w:rPr>
        <w:t xml:space="preserve"> </w:t>
      </w:r>
      <w:r w:rsidRPr="00B3663D">
        <w:rPr>
          <w:sz w:val="20"/>
        </w:rPr>
        <w:t>denetleyememesidir,</w:t>
      </w:r>
      <w:r w:rsidRPr="00B3663D" w:rsidR="005A771B">
        <w:rPr>
          <w:sz w:val="20"/>
        </w:rPr>
        <w:t xml:space="preserve"> </w:t>
      </w:r>
      <w:r w:rsidRPr="00B3663D">
        <w:rPr>
          <w:sz w:val="20"/>
        </w:rPr>
        <w:t>kuvvetlerin</w:t>
      </w:r>
      <w:r w:rsidRPr="00B3663D" w:rsidR="005A771B">
        <w:rPr>
          <w:sz w:val="20"/>
        </w:rPr>
        <w:t xml:space="preserve"> </w:t>
      </w:r>
      <w:r w:rsidRPr="00B3663D">
        <w:rPr>
          <w:sz w:val="20"/>
        </w:rPr>
        <w:t>birbirine</w:t>
      </w:r>
      <w:r w:rsidRPr="00B3663D" w:rsidR="005A771B">
        <w:rPr>
          <w:sz w:val="20"/>
        </w:rPr>
        <w:t xml:space="preserve"> </w:t>
      </w:r>
      <w:r w:rsidRPr="00B3663D">
        <w:rPr>
          <w:sz w:val="20"/>
        </w:rPr>
        <w:t>saygısızlığıdır.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eğer</w:t>
      </w:r>
      <w:r w:rsidRPr="00B3663D" w:rsidR="005A771B">
        <w:rPr>
          <w:sz w:val="20"/>
        </w:rPr>
        <w:t xml:space="preserve"> </w:t>
      </w:r>
      <w:r w:rsidRPr="00B3663D">
        <w:rPr>
          <w:sz w:val="20"/>
        </w:rPr>
        <w:t>ki</w:t>
      </w:r>
      <w:r w:rsidRPr="00B3663D" w:rsidR="005A771B">
        <w:rPr>
          <w:sz w:val="20"/>
        </w:rPr>
        <w:t xml:space="preserve"> </w:t>
      </w:r>
      <w:r w:rsidRPr="00B3663D">
        <w:rPr>
          <w:sz w:val="20"/>
        </w:rPr>
        <w:t>bir</w:t>
      </w:r>
      <w:r w:rsidRPr="00B3663D" w:rsidR="005A771B">
        <w:rPr>
          <w:sz w:val="20"/>
        </w:rPr>
        <w:t xml:space="preserve"> </w:t>
      </w:r>
      <w:r w:rsidRPr="00B3663D">
        <w:rPr>
          <w:sz w:val="20"/>
        </w:rPr>
        <w:t>görüşü</w:t>
      </w:r>
      <w:r w:rsidRPr="00B3663D" w:rsidR="005A771B">
        <w:rPr>
          <w:sz w:val="20"/>
        </w:rPr>
        <w:t xml:space="preserve"> </w:t>
      </w:r>
      <w:r w:rsidRPr="00B3663D">
        <w:rPr>
          <w:sz w:val="20"/>
        </w:rPr>
        <w:t>varsa</w:t>
      </w:r>
      <w:r w:rsidRPr="00B3663D" w:rsidR="005A771B">
        <w:rPr>
          <w:sz w:val="20"/>
        </w:rPr>
        <w:t xml:space="preserve"> </w:t>
      </w:r>
      <w:r w:rsidRPr="00B3663D">
        <w:rPr>
          <w:sz w:val="20"/>
        </w:rPr>
        <w:t>bunu</w:t>
      </w:r>
      <w:r w:rsidRPr="00B3663D" w:rsidR="005A771B">
        <w:rPr>
          <w:sz w:val="20"/>
        </w:rPr>
        <w:t xml:space="preserve"> </w:t>
      </w:r>
      <w:r w:rsidRPr="00B3663D">
        <w:rPr>
          <w:sz w:val="20"/>
        </w:rPr>
        <w:t>bir</w:t>
      </w:r>
      <w:r w:rsidRPr="00B3663D" w:rsidR="005A771B">
        <w:rPr>
          <w:sz w:val="20"/>
        </w:rPr>
        <w:t xml:space="preserve"> </w:t>
      </w:r>
      <w:r w:rsidRPr="00B3663D">
        <w:rPr>
          <w:sz w:val="20"/>
        </w:rPr>
        <w:t>ferman</w:t>
      </w:r>
      <w:r w:rsidRPr="00B3663D" w:rsidR="005A771B">
        <w:rPr>
          <w:sz w:val="20"/>
        </w:rPr>
        <w:t xml:space="preserve"> </w:t>
      </w:r>
      <w:r w:rsidRPr="00B3663D">
        <w:rPr>
          <w:sz w:val="20"/>
        </w:rPr>
        <w:t>olarak</w:t>
      </w:r>
      <w:r w:rsidRPr="00B3663D" w:rsidR="005A771B">
        <w:rPr>
          <w:sz w:val="20"/>
        </w:rPr>
        <w:t xml:space="preserve"> </w:t>
      </w:r>
      <w:r w:rsidRPr="00B3663D">
        <w:rPr>
          <w:sz w:val="20"/>
        </w:rPr>
        <w:t>görmemeli,</w:t>
      </w:r>
      <w:r w:rsidRPr="00B3663D" w:rsidR="005A771B">
        <w:rPr>
          <w:sz w:val="20"/>
        </w:rPr>
        <w:t xml:space="preserve"> </w:t>
      </w:r>
      <w:r w:rsidRPr="00B3663D">
        <w:rPr>
          <w:sz w:val="20"/>
        </w:rPr>
        <w:t>Meclise</w:t>
      </w:r>
      <w:r w:rsidRPr="00B3663D" w:rsidR="005A771B">
        <w:rPr>
          <w:sz w:val="20"/>
        </w:rPr>
        <w:t xml:space="preserve"> </w:t>
      </w:r>
      <w:r w:rsidRPr="00B3663D">
        <w:rPr>
          <w:sz w:val="20"/>
        </w:rPr>
        <w:t>göndermeli,</w:t>
      </w:r>
      <w:r w:rsidRPr="00B3663D" w:rsidR="005A771B">
        <w:rPr>
          <w:sz w:val="20"/>
        </w:rPr>
        <w:t xml:space="preserve"> </w:t>
      </w:r>
      <w:r w:rsidRPr="00B3663D">
        <w:rPr>
          <w:sz w:val="20"/>
        </w:rPr>
        <w:t>Meclis</w:t>
      </w:r>
      <w:r w:rsidRPr="00B3663D" w:rsidR="005A771B">
        <w:rPr>
          <w:sz w:val="20"/>
        </w:rPr>
        <w:t xml:space="preserve"> </w:t>
      </w:r>
      <w:r w:rsidRPr="00B3663D">
        <w:rPr>
          <w:sz w:val="20"/>
        </w:rPr>
        <w:t>tartışmalı,</w:t>
      </w:r>
      <w:r w:rsidRPr="00B3663D" w:rsidR="005A771B">
        <w:rPr>
          <w:sz w:val="20"/>
        </w:rPr>
        <w:t xml:space="preserve"> </w:t>
      </w:r>
      <w:r w:rsidRPr="00B3663D">
        <w:rPr>
          <w:sz w:val="20"/>
        </w:rPr>
        <w:t>eğer</w:t>
      </w:r>
      <w:r w:rsidRPr="00B3663D" w:rsidR="005A771B">
        <w:rPr>
          <w:sz w:val="20"/>
        </w:rPr>
        <w:t xml:space="preserve"> </w:t>
      </w:r>
      <w:r w:rsidRPr="00B3663D">
        <w:rPr>
          <w:sz w:val="20"/>
        </w:rPr>
        <w:t>Meclis</w:t>
      </w:r>
      <w:r w:rsidRPr="00B3663D" w:rsidR="005A771B">
        <w:rPr>
          <w:sz w:val="20"/>
        </w:rPr>
        <w:t xml:space="preserve"> </w:t>
      </w:r>
      <w:r w:rsidRPr="00B3663D">
        <w:rPr>
          <w:sz w:val="20"/>
        </w:rPr>
        <w:t>uygun</w:t>
      </w:r>
      <w:r w:rsidRPr="00B3663D" w:rsidR="005A771B">
        <w:rPr>
          <w:sz w:val="20"/>
        </w:rPr>
        <w:t xml:space="preserve"> </w:t>
      </w:r>
      <w:r w:rsidRPr="00B3663D">
        <w:rPr>
          <w:sz w:val="20"/>
        </w:rPr>
        <w:t>görüyorsa</w:t>
      </w:r>
      <w:r w:rsidRPr="00B3663D" w:rsidR="005A771B">
        <w:rPr>
          <w:sz w:val="20"/>
        </w:rPr>
        <w:t xml:space="preserve"> </w:t>
      </w:r>
      <w:r w:rsidRPr="00B3663D">
        <w:rPr>
          <w:sz w:val="20"/>
        </w:rPr>
        <w:t>daha</w:t>
      </w:r>
      <w:r w:rsidRPr="00B3663D" w:rsidR="005A771B">
        <w:rPr>
          <w:sz w:val="20"/>
        </w:rPr>
        <w:t xml:space="preserve"> </w:t>
      </w:r>
      <w:r w:rsidRPr="00B3663D">
        <w:rPr>
          <w:sz w:val="20"/>
        </w:rPr>
        <w:t>sonra</w:t>
      </w:r>
      <w:r w:rsidRPr="00B3663D" w:rsidR="005A771B">
        <w:rPr>
          <w:sz w:val="20"/>
        </w:rPr>
        <w:t xml:space="preserve"> </w:t>
      </w:r>
      <w:r w:rsidRPr="00B3663D">
        <w:rPr>
          <w:sz w:val="20"/>
        </w:rPr>
        <w:t>toplantısını</w:t>
      </w:r>
      <w:r w:rsidRPr="00B3663D" w:rsidR="005A771B">
        <w:rPr>
          <w:sz w:val="20"/>
        </w:rPr>
        <w:t xml:space="preserve"> </w:t>
      </w:r>
      <w:r w:rsidRPr="00B3663D">
        <w:rPr>
          <w:sz w:val="20"/>
        </w:rPr>
        <w:t>yapıp</w:t>
      </w:r>
      <w:r w:rsidRPr="00B3663D" w:rsidR="005A771B">
        <w:rPr>
          <w:sz w:val="20"/>
        </w:rPr>
        <w:t xml:space="preserve"> </w:t>
      </w:r>
      <w:r w:rsidRPr="00B3663D">
        <w:rPr>
          <w:sz w:val="20"/>
        </w:rPr>
        <w:t>FİKKO’yu</w:t>
      </w:r>
      <w:r w:rsidRPr="00B3663D" w:rsidR="005A771B">
        <w:rPr>
          <w:sz w:val="20"/>
        </w:rPr>
        <w:t xml:space="preserve"> </w:t>
      </w:r>
      <w:r w:rsidRPr="00B3663D">
        <w:rPr>
          <w:sz w:val="20"/>
        </w:rPr>
        <w:t>kuracaksa</w:t>
      </w:r>
      <w:r w:rsidRPr="00B3663D" w:rsidR="005A771B">
        <w:rPr>
          <w:sz w:val="20"/>
        </w:rPr>
        <w:t xml:space="preserve"> </w:t>
      </w:r>
      <w:r w:rsidRPr="00B3663D">
        <w:rPr>
          <w:sz w:val="20"/>
        </w:rPr>
        <w:t>kurmalı.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bunu,</w:t>
      </w:r>
      <w:r w:rsidRPr="00B3663D" w:rsidR="005A771B">
        <w:rPr>
          <w:sz w:val="20"/>
        </w:rPr>
        <w:t xml:space="preserve"> </w:t>
      </w:r>
      <w:r w:rsidRPr="00B3663D">
        <w:rPr>
          <w:sz w:val="20"/>
        </w:rPr>
        <w:t>Meclisi</w:t>
      </w:r>
      <w:r w:rsidRPr="00B3663D" w:rsidR="005A771B">
        <w:rPr>
          <w:sz w:val="20"/>
        </w:rPr>
        <w:t xml:space="preserve"> </w:t>
      </w:r>
      <w:r w:rsidRPr="00B3663D">
        <w:rPr>
          <w:sz w:val="20"/>
        </w:rPr>
        <w:t>yok</w:t>
      </w:r>
      <w:r w:rsidRPr="00B3663D" w:rsidR="005A771B">
        <w:rPr>
          <w:sz w:val="20"/>
        </w:rPr>
        <w:t xml:space="preserve"> </w:t>
      </w:r>
      <w:r w:rsidRPr="00B3663D">
        <w:rPr>
          <w:sz w:val="20"/>
        </w:rPr>
        <w:t>saymak</w:t>
      </w:r>
      <w:r w:rsidRPr="00B3663D" w:rsidR="005A771B">
        <w:rPr>
          <w:sz w:val="20"/>
        </w:rPr>
        <w:t xml:space="preserve"> </w:t>
      </w:r>
      <w:r w:rsidRPr="00B3663D">
        <w:rPr>
          <w:sz w:val="20"/>
        </w:rPr>
        <w:t>olarak</w:t>
      </w:r>
      <w:r w:rsidRPr="00B3663D" w:rsidR="005A771B">
        <w:rPr>
          <w:sz w:val="20"/>
        </w:rPr>
        <w:t xml:space="preserve"> </w:t>
      </w:r>
      <w:r w:rsidRPr="00B3663D">
        <w:rPr>
          <w:sz w:val="20"/>
        </w:rPr>
        <w:t>değerlendiriyorum</w:t>
      </w:r>
      <w:r w:rsidRPr="00B3663D" w:rsidR="005A771B">
        <w:rPr>
          <w:sz w:val="20"/>
        </w:rPr>
        <w:t xml:space="preserve"> </w:t>
      </w:r>
      <w:r w:rsidRPr="00B3663D">
        <w:rPr>
          <w:sz w:val="20"/>
        </w:rPr>
        <w:t>ve</w:t>
      </w:r>
      <w:r w:rsidRPr="00B3663D" w:rsidR="005A771B">
        <w:rPr>
          <w:sz w:val="20"/>
        </w:rPr>
        <w:t xml:space="preserve"> </w:t>
      </w:r>
      <w:r w:rsidRPr="00B3663D">
        <w:rPr>
          <w:sz w:val="20"/>
        </w:rPr>
        <w:t>inanın,</w:t>
      </w:r>
      <w:r w:rsidRPr="00B3663D" w:rsidR="005A771B">
        <w:rPr>
          <w:sz w:val="20"/>
        </w:rPr>
        <w:t xml:space="preserve"> </w:t>
      </w:r>
      <w:r w:rsidRPr="00B3663D">
        <w:rPr>
          <w:sz w:val="20"/>
        </w:rPr>
        <w:t>yaşadığımız</w:t>
      </w:r>
      <w:r w:rsidRPr="00B3663D" w:rsidR="005A771B">
        <w:rPr>
          <w:sz w:val="20"/>
        </w:rPr>
        <w:t xml:space="preserve"> </w:t>
      </w:r>
      <w:r w:rsidRPr="00B3663D">
        <w:rPr>
          <w:sz w:val="20"/>
        </w:rPr>
        <w:t>siyasi</w:t>
      </w:r>
      <w:r w:rsidRPr="00B3663D" w:rsidR="005A771B">
        <w:rPr>
          <w:sz w:val="20"/>
        </w:rPr>
        <w:t xml:space="preserve"> </w:t>
      </w:r>
      <w:r w:rsidRPr="00B3663D">
        <w:rPr>
          <w:sz w:val="20"/>
        </w:rPr>
        <w:t>krizin</w:t>
      </w:r>
      <w:r w:rsidRPr="00B3663D" w:rsidR="005A771B">
        <w:rPr>
          <w:sz w:val="20"/>
        </w:rPr>
        <w:t xml:space="preserve"> </w:t>
      </w:r>
      <w:r w:rsidRPr="00B3663D">
        <w:rPr>
          <w:sz w:val="20"/>
        </w:rPr>
        <w:t>de,</w:t>
      </w:r>
      <w:r w:rsidRPr="00B3663D" w:rsidR="005A771B">
        <w:rPr>
          <w:sz w:val="20"/>
        </w:rPr>
        <w:t xml:space="preserve"> </w:t>
      </w:r>
      <w:r w:rsidRPr="00B3663D">
        <w:rPr>
          <w:sz w:val="20"/>
        </w:rPr>
        <w:t>ekonomik</w:t>
      </w:r>
      <w:r w:rsidRPr="00B3663D" w:rsidR="005A771B">
        <w:rPr>
          <w:sz w:val="20"/>
        </w:rPr>
        <w:t xml:space="preserve"> </w:t>
      </w:r>
      <w:r w:rsidRPr="00B3663D">
        <w:rPr>
          <w:sz w:val="20"/>
        </w:rPr>
        <w:t>krizin</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sebebi</w:t>
      </w:r>
      <w:r w:rsidRPr="00B3663D" w:rsidR="005A771B">
        <w:rPr>
          <w:sz w:val="20"/>
        </w:rPr>
        <w:t xml:space="preserve"> </w:t>
      </w:r>
      <w:r w:rsidRPr="00B3663D">
        <w:rPr>
          <w:sz w:val="20"/>
        </w:rPr>
        <w:t>Maliye</w:t>
      </w:r>
      <w:r w:rsidRPr="00B3663D" w:rsidR="005A771B">
        <w:rPr>
          <w:sz w:val="20"/>
        </w:rPr>
        <w:t xml:space="preserve"> </w:t>
      </w:r>
      <w:r w:rsidRPr="00B3663D">
        <w:rPr>
          <w:sz w:val="20"/>
        </w:rPr>
        <w:t>Bakanının</w:t>
      </w:r>
      <w:r w:rsidRPr="00B3663D" w:rsidR="005A771B">
        <w:rPr>
          <w:sz w:val="20"/>
        </w:rPr>
        <w:t xml:space="preserve"> </w:t>
      </w:r>
      <w:r w:rsidRPr="00B3663D">
        <w:rPr>
          <w:sz w:val="20"/>
        </w:rPr>
        <w:t>bu</w:t>
      </w:r>
      <w:r w:rsidRPr="00B3663D" w:rsidR="005A771B">
        <w:rPr>
          <w:sz w:val="20"/>
        </w:rPr>
        <w:t xml:space="preserve"> </w:t>
      </w:r>
      <w:r w:rsidRPr="00B3663D">
        <w:rPr>
          <w:sz w:val="20"/>
        </w:rPr>
        <w:t>duruşudur.</w:t>
      </w:r>
    </w:p>
    <w:p w:rsidRPr="00B3663D" w:rsidR="004B0CEC" w:rsidP="00B3663D" w:rsidRDefault="004B0CEC">
      <w:pPr>
        <w:pStyle w:val="GENELKURUL"/>
        <w:spacing w:line="240" w:lineRule="auto"/>
        <w:rPr>
          <w:sz w:val="20"/>
        </w:rPr>
      </w:pP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Gaziantep</w:t>
      </w:r>
      <w:r w:rsidRPr="00B3663D" w:rsidR="005A771B">
        <w:rPr>
          <w:sz w:val="20"/>
        </w:rPr>
        <w:t xml:space="preserve"> </w:t>
      </w:r>
      <w:r w:rsidRPr="00B3663D">
        <w:rPr>
          <w:sz w:val="20"/>
        </w:rPr>
        <w:t>Milletvekili</w:t>
      </w:r>
      <w:r w:rsidRPr="00B3663D" w:rsidR="005A771B">
        <w:rPr>
          <w:sz w:val="20"/>
        </w:rPr>
        <w:t xml:space="preserve"> </w:t>
      </w:r>
      <w:r w:rsidRPr="00B3663D">
        <w:rPr>
          <w:sz w:val="20"/>
        </w:rPr>
        <w:t>Mahmut</w:t>
      </w:r>
      <w:r w:rsidRPr="00B3663D" w:rsidR="005A771B">
        <w:rPr>
          <w:sz w:val="20"/>
        </w:rPr>
        <w:t xml:space="preserve"> </w:t>
      </w:r>
      <w:r w:rsidRPr="00B3663D">
        <w:rPr>
          <w:sz w:val="20"/>
        </w:rPr>
        <w:t>Toğrul</w:t>
      </w:r>
      <w:r w:rsidRPr="00B3663D" w:rsidR="005A771B">
        <w:rPr>
          <w:sz w:val="20"/>
        </w:rPr>
        <w:t xml:space="preserve"> </w:t>
      </w:r>
      <w:r w:rsidRPr="00B3663D">
        <w:rPr>
          <w:sz w:val="20"/>
        </w:rPr>
        <w:t>Bey’e</w:t>
      </w:r>
      <w:r w:rsidRPr="00B3663D" w:rsidR="005A771B">
        <w:rPr>
          <w:sz w:val="20"/>
        </w:rPr>
        <w:t xml:space="preserve"> </w:t>
      </w:r>
      <w:r w:rsidRPr="00B3663D">
        <w:rPr>
          <w:sz w:val="20"/>
        </w:rPr>
        <w:t>aittir.</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MAHMUT</w:t>
      </w:r>
      <w:r w:rsidRPr="00B3663D" w:rsidR="005A771B">
        <w:rPr>
          <w:sz w:val="20"/>
        </w:rPr>
        <w:t xml:space="preserve"> </w:t>
      </w:r>
      <w:r w:rsidRPr="00B3663D">
        <w:rPr>
          <w:sz w:val="20"/>
        </w:rPr>
        <w:t>TOĞRUL</w:t>
      </w:r>
      <w:r w:rsidRPr="00B3663D" w:rsidR="005A771B">
        <w:rPr>
          <w:sz w:val="20"/>
        </w:rPr>
        <w:t xml:space="preserve"> </w:t>
      </w:r>
      <w:r w:rsidRPr="00B3663D">
        <w:rPr>
          <w:sz w:val="20"/>
        </w:rPr>
        <w:t>(Gaziantep)</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sevgili</w:t>
      </w:r>
      <w:r w:rsidRPr="00B3663D" w:rsidR="005A771B">
        <w:rPr>
          <w:sz w:val="20"/>
        </w:rPr>
        <w:t xml:space="preserve"> </w:t>
      </w:r>
      <w:r w:rsidRPr="00B3663D">
        <w:rPr>
          <w:sz w:val="20"/>
        </w:rPr>
        <w:t>yurttaşlarım;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“rant</w:t>
      </w:r>
      <w:r w:rsidRPr="00B3663D" w:rsidR="005A771B">
        <w:rPr>
          <w:sz w:val="20"/>
        </w:rPr>
        <w:t xml:space="preserve"> </w:t>
      </w:r>
      <w:r w:rsidRPr="00B3663D">
        <w:rPr>
          <w:sz w:val="20"/>
        </w:rPr>
        <w:t>bütçesi”</w:t>
      </w:r>
      <w:r w:rsidRPr="00B3663D" w:rsidR="005A771B">
        <w:rPr>
          <w:sz w:val="20"/>
        </w:rPr>
        <w:t xml:space="preserve"> </w:t>
      </w:r>
      <w:r w:rsidRPr="00B3663D">
        <w:rPr>
          <w:sz w:val="20"/>
        </w:rPr>
        <w:t>“kayırma</w:t>
      </w:r>
      <w:r w:rsidRPr="00B3663D" w:rsidR="005A771B">
        <w:rPr>
          <w:sz w:val="20"/>
        </w:rPr>
        <w:t xml:space="preserve"> </w:t>
      </w:r>
      <w:r w:rsidRPr="00B3663D">
        <w:rPr>
          <w:sz w:val="20"/>
        </w:rPr>
        <w:t>bütçesi”</w:t>
      </w:r>
      <w:r w:rsidRPr="00B3663D" w:rsidR="005A771B">
        <w:rPr>
          <w:sz w:val="20"/>
        </w:rPr>
        <w:t xml:space="preserve"> </w:t>
      </w:r>
      <w:r w:rsidRPr="00B3663D">
        <w:rPr>
          <w:sz w:val="20"/>
        </w:rPr>
        <w:t>dedik,</w:t>
      </w:r>
      <w:r w:rsidRPr="00B3663D" w:rsidR="005A771B">
        <w:rPr>
          <w:sz w:val="20"/>
        </w:rPr>
        <w:t xml:space="preserve"> </w:t>
      </w:r>
      <w:r w:rsidRPr="00B3663D">
        <w:rPr>
          <w:sz w:val="20"/>
        </w:rPr>
        <w:t>siz</w:t>
      </w:r>
      <w:r w:rsidRPr="00B3663D" w:rsidR="005A771B">
        <w:rPr>
          <w:sz w:val="20"/>
        </w:rPr>
        <w:t xml:space="preserve"> </w:t>
      </w:r>
      <w:r w:rsidRPr="00B3663D">
        <w:rPr>
          <w:sz w:val="20"/>
        </w:rPr>
        <w:t>karşı</w:t>
      </w:r>
      <w:r w:rsidRPr="00B3663D" w:rsidR="005A771B">
        <w:rPr>
          <w:sz w:val="20"/>
        </w:rPr>
        <w:t xml:space="preserve"> </w:t>
      </w:r>
      <w:r w:rsidRPr="00B3663D">
        <w:rPr>
          <w:sz w:val="20"/>
        </w:rPr>
        <w:t>çıktınız</w:t>
      </w:r>
      <w:r w:rsidRPr="00B3663D" w:rsidR="005A771B">
        <w:rPr>
          <w:sz w:val="20"/>
        </w:rPr>
        <w:t xml:space="preserve"> </w:t>
      </w:r>
      <w:r w:rsidRPr="00B3663D">
        <w:rPr>
          <w:sz w:val="20"/>
        </w:rPr>
        <w:t>ama</w:t>
      </w:r>
      <w:r w:rsidRPr="00B3663D" w:rsidR="005A771B">
        <w:rPr>
          <w:sz w:val="20"/>
        </w:rPr>
        <w:t xml:space="preserve"> </w:t>
      </w:r>
      <w:r w:rsidRPr="00B3663D">
        <w:rPr>
          <w:sz w:val="20"/>
        </w:rPr>
        <w:t>gerçekten</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aynen</w:t>
      </w:r>
      <w:r w:rsidRPr="00B3663D" w:rsidR="005A771B">
        <w:rPr>
          <w:sz w:val="20"/>
        </w:rPr>
        <w:t xml:space="preserve"> </w:t>
      </w:r>
      <w:r w:rsidRPr="00B3663D">
        <w:rPr>
          <w:sz w:val="20"/>
        </w:rPr>
        <w:t>de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Bakın,</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yoksullar</w:t>
      </w:r>
      <w:r w:rsidRPr="00B3663D" w:rsidR="005A771B">
        <w:rPr>
          <w:sz w:val="20"/>
        </w:rPr>
        <w:t xml:space="preserve"> </w:t>
      </w:r>
      <w:r w:rsidRPr="00B3663D">
        <w:rPr>
          <w:sz w:val="20"/>
        </w:rPr>
        <w:t>yok,</w:t>
      </w:r>
      <w:r w:rsidRPr="00B3663D" w:rsidR="005A771B">
        <w:rPr>
          <w:sz w:val="20"/>
        </w:rPr>
        <w:t xml:space="preserve"> </w:t>
      </w:r>
      <w:r w:rsidRPr="00B3663D">
        <w:rPr>
          <w:sz w:val="20"/>
        </w:rPr>
        <w:t>emekliler</w:t>
      </w:r>
      <w:r w:rsidRPr="00B3663D" w:rsidR="005A771B">
        <w:rPr>
          <w:sz w:val="20"/>
        </w:rPr>
        <w:t xml:space="preserve"> </w:t>
      </w:r>
      <w:r w:rsidRPr="00B3663D">
        <w:rPr>
          <w:sz w:val="20"/>
        </w:rPr>
        <w:t>yok,</w:t>
      </w:r>
      <w:r w:rsidRPr="00B3663D" w:rsidR="005A771B">
        <w:rPr>
          <w:sz w:val="20"/>
        </w:rPr>
        <w:t xml:space="preserve"> </w:t>
      </w:r>
      <w:r w:rsidRPr="00B3663D">
        <w:rPr>
          <w:sz w:val="20"/>
        </w:rPr>
        <w:t>işçiler</w:t>
      </w:r>
      <w:r w:rsidRPr="00B3663D" w:rsidR="005A771B">
        <w:rPr>
          <w:sz w:val="20"/>
        </w:rPr>
        <w:t xml:space="preserve"> </w:t>
      </w:r>
      <w:r w:rsidRPr="00B3663D">
        <w:rPr>
          <w:sz w:val="20"/>
        </w:rPr>
        <w:t>yok,</w:t>
      </w:r>
      <w:r w:rsidRPr="00B3663D" w:rsidR="005A771B">
        <w:rPr>
          <w:sz w:val="20"/>
        </w:rPr>
        <w:t xml:space="preserve"> </w:t>
      </w:r>
      <w:r w:rsidRPr="00B3663D">
        <w:rPr>
          <w:sz w:val="20"/>
        </w:rPr>
        <w:t>çiftçiler</w:t>
      </w:r>
      <w:r w:rsidRPr="00B3663D" w:rsidR="005A771B">
        <w:rPr>
          <w:sz w:val="20"/>
        </w:rPr>
        <w:t xml:space="preserve"> </w:t>
      </w:r>
      <w:r w:rsidRPr="00B3663D">
        <w:rPr>
          <w:sz w:val="20"/>
        </w:rPr>
        <w:t>yok,</w:t>
      </w:r>
      <w:r w:rsidRPr="00B3663D" w:rsidR="005A771B">
        <w:rPr>
          <w:sz w:val="20"/>
        </w:rPr>
        <w:t xml:space="preserve"> </w:t>
      </w:r>
      <w:r w:rsidRPr="00B3663D">
        <w:rPr>
          <w:sz w:val="20"/>
        </w:rPr>
        <w:t>hayvancılıkla</w:t>
      </w:r>
      <w:r w:rsidRPr="00B3663D" w:rsidR="005A771B">
        <w:rPr>
          <w:sz w:val="20"/>
        </w:rPr>
        <w:t xml:space="preserve"> </w:t>
      </w:r>
      <w:r w:rsidRPr="00B3663D">
        <w:rPr>
          <w:sz w:val="20"/>
        </w:rPr>
        <w:t>uğraşan</w:t>
      </w:r>
      <w:r w:rsidRPr="00B3663D" w:rsidR="005A771B">
        <w:rPr>
          <w:sz w:val="20"/>
        </w:rPr>
        <w:t xml:space="preserve"> </w:t>
      </w:r>
      <w:r w:rsidRPr="00B3663D">
        <w:rPr>
          <w:sz w:val="20"/>
        </w:rPr>
        <w:t>yurttaşlarımız</w:t>
      </w:r>
      <w:r w:rsidRPr="00B3663D" w:rsidR="005A771B">
        <w:rPr>
          <w:sz w:val="20"/>
        </w:rPr>
        <w:t xml:space="preserve"> </w:t>
      </w:r>
      <w:r w:rsidRPr="00B3663D">
        <w:rPr>
          <w:sz w:val="20"/>
        </w:rPr>
        <w:t>yok,</w:t>
      </w:r>
      <w:r w:rsidRPr="00B3663D" w:rsidR="005A771B">
        <w:rPr>
          <w:sz w:val="20"/>
        </w:rPr>
        <w:t xml:space="preserve"> </w:t>
      </w:r>
      <w:r w:rsidRPr="00B3663D">
        <w:rPr>
          <w:sz w:val="20"/>
        </w:rPr>
        <w:t>öğrenciler</w:t>
      </w:r>
      <w:r w:rsidRPr="00B3663D" w:rsidR="005A771B">
        <w:rPr>
          <w:sz w:val="20"/>
        </w:rPr>
        <w:t xml:space="preserve"> </w:t>
      </w:r>
      <w:r w:rsidRPr="00B3663D">
        <w:rPr>
          <w:sz w:val="20"/>
        </w:rPr>
        <w:t>yok,</w:t>
      </w:r>
      <w:r w:rsidRPr="00B3663D" w:rsidR="005A771B">
        <w:rPr>
          <w:sz w:val="20"/>
        </w:rPr>
        <w:t xml:space="preserve"> </w:t>
      </w:r>
      <w:r w:rsidRPr="00B3663D">
        <w:rPr>
          <w:sz w:val="20"/>
        </w:rPr>
        <w:t>tüm</w:t>
      </w:r>
      <w:r w:rsidRPr="00B3663D" w:rsidR="005A771B">
        <w:rPr>
          <w:sz w:val="20"/>
        </w:rPr>
        <w:t xml:space="preserve"> </w:t>
      </w:r>
      <w:r w:rsidRPr="00B3663D">
        <w:rPr>
          <w:sz w:val="20"/>
        </w:rPr>
        <w:t>emekçiler</w:t>
      </w:r>
      <w:r w:rsidRPr="00B3663D" w:rsidR="005A771B">
        <w:rPr>
          <w:sz w:val="20"/>
        </w:rPr>
        <w:t xml:space="preserve"> </w:t>
      </w:r>
      <w:r w:rsidRPr="00B3663D">
        <w:rPr>
          <w:sz w:val="20"/>
        </w:rPr>
        <w:t>yok.</w:t>
      </w:r>
      <w:r w:rsidRPr="00B3663D" w:rsidR="005A771B">
        <w:rPr>
          <w:sz w:val="20"/>
        </w:rPr>
        <w:t xml:space="preserve"> </w:t>
      </w:r>
      <w:r w:rsidRPr="00B3663D">
        <w:rPr>
          <w:sz w:val="20"/>
        </w:rPr>
        <w:t>Bakın,</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tam</w:t>
      </w:r>
      <w:r w:rsidRPr="00B3663D" w:rsidR="005A771B">
        <w:rPr>
          <w:sz w:val="20"/>
        </w:rPr>
        <w:t xml:space="preserve"> </w:t>
      </w:r>
      <w:r w:rsidRPr="00B3663D">
        <w:rPr>
          <w:sz w:val="20"/>
        </w:rPr>
        <w:t>da,</w:t>
      </w:r>
      <w:r w:rsidRPr="00B3663D" w:rsidR="005A771B">
        <w:rPr>
          <w:sz w:val="20"/>
        </w:rPr>
        <w:t xml:space="preserve"> </w:t>
      </w:r>
      <w:r w:rsidRPr="00B3663D">
        <w:rPr>
          <w:sz w:val="20"/>
        </w:rPr>
        <w:t>gerçekten,</w:t>
      </w:r>
      <w:r w:rsidRPr="00B3663D" w:rsidR="005A771B">
        <w:rPr>
          <w:sz w:val="20"/>
        </w:rPr>
        <w:t xml:space="preserve"> </w:t>
      </w:r>
      <w:r w:rsidRPr="00B3663D">
        <w:rPr>
          <w:sz w:val="20"/>
        </w:rPr>
        <w:t>aslında</w:t>
      </w:r>
      <w:r w:rsidRPr="00B3663D" w:rsidR="005A771B">
        <w:rPr>
          <w:sz w:val="20"/>
        </w:rPr>
        <w:t xml:space="preserve"> </w:t>
      </w:r>
      <w:r w:rsidRPr="00B3663D">
        <w:rPr>
          <w:sz w:val="20"/>
        </w:rPr>
        <w:t>bizim</w:t>
      </w:r>
      <w:r w:rsidRPr="00B3663D" w:rsidR="005A771B">
        <w:rPr>
          <w:sz w:val="20"/>
        </w:rPr>
        <w:t xml:space="preserve"> </w:t>
      </w:r>
      <w:r w:rsidRPr="00B3663D">
        <w:rPr>
          <w:sz w:val="20"/>
        </w:rPr>
        <w:t>neyle</w:t>
      </w:r>
      <w:r w:rsidRPr="00B3663D" w:rsidR="005A771B">
        <w:rPr>
          <w:sz w:val="20"/>
        </w:rPr>
        <w:t xml:space="preserve"> </w:t>
      </w:r>
      <w:r w:rsidRPr="00B3663D">
        <w:rPr>
          <w:sz w:val="20"/>
        </w:rPr>
        <w:t>uğraştığımızın</w:t>
      </w:r>
      <w:r w:rsidRPr="00B3663D" w:rsidR="005A771B">
        <w:rPr>
          <w:sz w:val="20"/>
        </w:rPr>
        <w:t xml:space="preserve"> </w:t>
      </w:r>
      <w:r w:rsidRPr="00B3663D">
        <w:rPr>
          <w:sz w:val="20"/>
        </w:rPr>
        <w:t>da</w:t>
      </w:r>
      <w:r w:rsidRPr="00B3663D" w:rsidR="005A771B">
        <w:rPr>
          <w:sz w:val="20"/>
        </w:rPr>
        <w:t xml:space="preserve"> </w:t>
      </w:r>
      <w:r w:rsidRPr="00B3663D">
        <w:rPr>
          <w:sz w:val="20"/>
        </w:rPr>
        <w:t>açık</w:t>
      </w:r>
      <w:r w:rsidRPr="00B3663D" w:rsidR="005A771B">
        <w:rPr>
          <w:sz w:val="20"/>
        </w:rPr>
        <w:t xml:space="preserve"> </w:t>
      </w:r>
      <w:r w:rsidRPr="00B3663D">
        <w:rPr>
          <w:sz w:val="20"/>
        </w:rPr>
        <w:t>bir</w:t>
      </w:r>
      <w:r w:rsidRPr="00B3663D" w:rsidR="005A771B">
        <w:rPr>
          <w:sz w:val="20"/>
        </w:rPr>
        <w:t xml:space="preserve"> </w:t>
      </w:r>
      <w:r w:rsidRPr="00B3663D">
        <w:rPr>
          <w:sz w:val="20"/>
        </w:rPr>
        <w:t>göstergesi.</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adil</w:t>
      </w:r>
      <w:r w:rsidRPr="00B3663D" w:rsidR="005A771B">
        <w:rPr>
          <w:sz w:val="20"/>
        </w:rPr>
        <w:t xml:space="preserve"> </w:t>
      </w:r>
      <w:r w:rsidRPr="00B3663D">
        <w:rPr>
          <w:sz w:val="20"/>
        </w:rPr>
        <w:t>olarak</w:t>
      </w:r>
      <w:r w:rsidRPr="00B3663D" w:rsidR="005A771B">
        <w:rPr>
          <w:sz w:val="20"/>
        </w:rPr>
        <w:t xml:space="preserve"> </w:t>
      </w:r>
      <w:r w:rsidRPr="00B3663D">
        <w:rPr>
          <w:sz w:val="20"/>
        </w:rPr>
        <w:t>halka</w:t>
      </w:r>
      <w:r w:rsidRPr="00B3663D" w:rsidR="005A771B">
        <w:rPr>
          <w:sz w:val="20"/>
        </w:rPr>
        <w:t xml:space="preserve"> </w:t>
      </w:r>
      <w:r w:rsidRPr="00B3663D">
        <w:rPr>
          <w:sz w:val="20"/>
        </w:rPr>
        <w:t>dağıtılamadığı</w:t>
      </w:r>
      <w:r w:rsidRPr="00B3663D" w:rsidR="005A771B">
        <w:rPr>
          <w:sz w:val="20"/>
        </w:rPr>
        <w:t xml:space="preserve"> </w:t>
      </w:r>
      <w:r w:rsidRPr="00B3663D">
        <w:rPr>
          <w:sz w:val="20"/>
        </w:rPr>
        <w:t>gibi,</w:t>
      </w:r>
      <w:r w:rsidRPr="00B3663D" w:rsidR="005A771B">
        <w:rPr>
          <w:sz w:val="20"/>
        </w:rPr>
        <w:t xml:space="preserve"> </w:t>
      </w:r>
      <w:r w:rsidRPr="00B3663D">
        <w:rPr>
          <w:sz w:val="20"/>
        </w:rPr>
        <w:t>aslında</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gelirlerini</w:t>
      </w:r>
      <w:r w:rsidRPr="00B3663D" w:rsidR="005A771B">
        <w:rPr>
          <w:sz w:val="20"/>
        </w:rPr>
        <w:t xml:space="preserve"> </w:t>
      </w:r>
      <w:r w:rsidRPr="00B3663D">
        <w:rPr>
          <w:sz w:val="20"/>
        </w:rPr>
        <w:t>oluşturmakla</w:t>
      </w:r>
      <w:r w:rsidRPr="00B3663D" w:rsidR="005A771B">
        <w:rPr>
          <w:sz w:val="20"/>
        </w:rPr>
        <w:t xml:space="preserve"> </w:t>
      </w:r>
      <w:r w:rsidRPr="00B3663D">
        <w:rPr>
          <w:sz w:val="20"/>
        </w:rPr>
        <w:t>yükümlü</w:t>
      </w:r>
      <w:r w:rsidRPr="00B3663D" w:rsidR="005A771B">
        <w:rPr>
          <w:sz w:val="20"/>
        </w:rPr>
        <w:t xml:space="preserve"> </w:t>
      </w:r>
      <w:r w:rsidRPr="00B3663D">
        <w:rPr>
          <w:sz w:val="20"/>
        </w:rPr>
        <w:t>olan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konuşuyorum.</w:t>
      </w:r>
      <w:r w:rsidRPr="00B3663D" w:rsidR="005A771B">
        <w:rPr>
          <w:sz w:val="20"/>
        </w:rPr>
        <w:t xml:space="preserve"> </w:t>
      </w:r>
      <w:r w:rsidRPr="00B3663D">
        <w:rPr>
          <w:sz w:val="20"/>
        </w:rPr>
        <w:t>Gelir</w:t>
      </w:r>
      <w:r w:rsidRPr="00B3663D" w:rsidR="005A771B">
        <w:rPr>
          <w:sz w:val="20"/>
        </w:rPr>
        <w:t xml:space="preserve"> </w:t>
      </w:r>
      <w:r w:rsidRPr="00B3663D">
        <w:rPr>
          <w:sz w:val="20"/>
        </w:rPr>
        <w:t>İdaresinin,</w:t>
      </w:r>
      <w:r w:rsidRPr="00B3663D" w:rsidR="005A771B">
        <w:rPr>
          <w:sz w:val="20"/>
        </w:rPr>
        <w:t xml:space="preserve"> </w:t>
      </w:r>
      <w:r w:rsidRPr="00B3663D">
        <w:rPr>
          <w:sz w:val="20"/>
        </w:rPr>
        <w:t>bütçenin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kaynağı</w:t>
      </w:r>
      <w:r w:rsidRPr="00B3663D" w:rsidR="005A771B">
        <w:rPr>
          <w:sz w:val="20"/>
        </w:rPr>
        <w:t xml:space="preserve"> </w:t>
      </w:r>
      <w:r w:rsidRPr="00B3663D">
        <w:rPr>
          <w:sz w:val="20"/>
        </w:rPr>
        <w:t>nedir?</w:t>
      </w:r>
      <w:r w:rsidRPr="00B3663D" w:rsidR="005A771B">
        <w:rPr>
          <w:sz w:val="20"/>
        </w:rPr>
        <w:t xml:space="preserve"> </w:t>
      </w:r>
      <w:r w:rsidRPr="00B3663D">
        <w:rPr>
          <w:sz w:val="20"/>
        </w:rPr>
        <w:t>Bütçenin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kaynağı</w:t>
      </w:r>
      <w:r w:rsidRPr="00B3663D" w:rsidR="005A771B">
        <w:rPr>
          <w:sz w:val="20"/>
        </w:rPr>
        <w:t xml:space="preserve"> </w:t>
      </w:r>
      <w:r w:rsidRPr="00B3663D">
        <w:rPr>
          <w:sz w:val="20"/>
        </w:rPr>
        <w:t>vergilerdir.</w:t>
      </w:r>
      <w:r w:rsidRPr="00B3663D" w:rsidR="005A771B">
        <w:rPr>
          <w:sz w:val="20"/>
        </w:rPr>
        <w:t xml:space="preserve"> </w:t>
      </w:r>
      <w:r w:rsidRPr="00B3663D">
        <w:rPr>
          <w:sz w:val="20"/>
        </w:rPr>
        <w:t>Peki,</w:t>
      </w:r>
      <w:r w:rsidRPr="00B3663D" w:rsidR="005A771B">
        <w:rPr>
          <w:sz w:val="20"/>
        </w:rPr>
        <w:t xml:space="preserve"> </w:t>
      </w:r>
      <w:r w:rsidRPr="00B3663D">
        <w:rPr>
          <w:sz w:val="20"/>
        </w:rPr>
        <w:t>vergide</w:t>
      </w:r>
      <w:r w:rsidRPr="00B3663D" w:rsidR="005A771B">
        <w:rPr>
          <w:sz w:val="20"/>
        </w:rPr>
        <w:t xml:space="preserve"> </w:t>
      </w:r>
      <w:r w:rsidRPr="00B3663D">
        <w:rPr>
          <w:sz w:val="20"/>
        </w:rPr>
        <w:t>adalet</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vergide</w:t>
      </w:r>
      <w:r w:rsidRPr="00B3663D" w:rsidR="005A771B">
        <w:rPr>
          <w:sz w:val="20"/>
        </w:rPr>
        <w:t xml:space="preserve"> </w:t>
      </w:r>
      <w:r w:rsidRPr="00B3663D">
        <w:rPr>
          <w:sz w:val="20"/>
        </w:rPr>
        <w:t>de</w:t>
      </w:r>
      <w:r w:rsidRPr="00B3663D" w:rsidR="005A771B">
        <w:rPr>
          <w:sz w:val="20"/>
        </w:rPr>
        <w:t xml:space="preserve"> </w:t>
      </w:r>
      <w:r w:rsidRPr="00B3663D">
        <w:rPr>
          <w:sz w:val="20"/>
        </w:rPr>
        <w:t>adalet</w:t>
      </w:r>
      <w:r w:rsidRPr="00B3663D" w:rsidR="005A771B">
        <w:rPr>
          <w:sz w:val="20"/>
        </w:rPr>
        <w:t xml:space="preserve"> </w:t>
      </w:r>
      <w:r w:rsidRPr="00B3663D">
        <w:rPr>
          <w:sz w:val="20"/>
        </w:rPr>
        <w:t>yok;</w:t>
      </w:r>
      <w:r w:rsidRPr="00B3663D" w:rsidR="005A771B">
        <w:rPr>
          <w:sz w:val="20"/>
        </w:rPr>
        <w:t xml:space="preserve"> </w:t>
      </w:r>
      <w:r w:rsidRPr="00B3663D">
        <w:rPr>
          <w:sz w:val="20"/>
        </w:rPr>
        <w:t>yandaş</w:t>
      </w:r>
      <w:r w:rsidRPr="00B3663D" w:rsidR="005A771B">
        <w:rPr>
          <w:sz w:val="20"/>
        </w:rPr>
        <w:t xml:space="preserve"> </w:t>
      </w:r>
      <w:r w:rsidRPr="00B3663D">
        <w:rPr>
          <w:sz w:val="20"/>
        </w:rPr>
        <w:t>kayrılıyor,</w:t>
      </w:r>
      <w:r w:rsidRPr="00B3663D" w:rsidR="005A771B">
        <w:rPr>
          <w:sz w:val="20"/>
        </w:rPr>
        <w:t xml:space="preserve"> </w:t>
      </w:r>
      <w:r w:rsidRPr="00B3663D">
        <w:rPr>
          <w:sz w:val="20"/>
        </w:rPr>
        <w:t>zengin</w:t>
      </w:r>
      <w:r w:rsidRPr="00B3663D" w:rsidR="005A771B">
        <w:rPr>
          <w:sz w:val="20"/>
        </w:rPr>
        <w:t xml:space="preserve"> </w:t>
      </w:r>
      <w:r w:rsidRPr="00B3663D">
        <w:rPr>
          <w:sz w:val="20"/>
        </w:rPr>
        <w:t>kayrılıyor,</w:t>
      </w:r>
      <w:r w:rsidRPr="00B3663D" w:rsidR="005A771B">
        <w:rPr>
          <w:sz w:val="20"/>
        </w:rPr>
        <w:t xml:space="preserve"> </w:t>
      </w:r>
      <w:r w:rsidRPr="00B3663D">
        <w:rPr>
          <w:sz w:val="20"/>
        </w:rPr>
        <w:t>vergi</w:t>
      </w:r>
      <w:r w:rsidRPr="00B3663D" w:rsidR="005A771B">
        <w:rPr>
          <w:sz w:val="20"/>
        </w:rPr>
        <w:t xml:space="preserve"> </w:t>
      </w:r>
      <w:r w:rsidRPr="00B3663D">
        <w:rPr>
          <w:sz w:val="20"/>
        </w:rPr>
        <w:t>muafiyetine</w:t>
      </w:r>
      <w:r w:rsidRPr="00B3663D" w:rsidR="005A771B">
        <w:rPr>
          <w:sz w:val="20"/>
        </w:rPr>
        <w:t xml:space="preserve"> </w:t>
      </w:r>
      <w:r w:rsidRPr="00B3663D">
        <w:rPr>
          <w:sz w:val="20"/>
        </w:rPr>
        <w:t>uğruyor</w:t>
      </w:r>
      <w:r w:rsidRPr="00B3663D" w:rsidR="005A771B">
        <w:rPr>
          <w:sz w:val="20"/>
        </w:rPr>
        <w:t xml:space="preserve"> </w:t>
      </w:r>
      <w:r w:rsidRPr="00B3663D">
        <w:rPr>
          <w:sz w:val="20"/>
        </w:rPr>
        <w:t>ama</w:t>
      </w:r>
      <w:r w:rsidRPr="00B3663D" w:rsidR="005A771B">
        <w:rPr>
          <w:sz w:val="20"/>
        </w:rPr>
        <w:t xml:space="preserve"> </w:t>
      </w:r>
      <w:r w:rsidRPr="00B3663D">
        <w:rPr>
          <w:sz w:val="20"/>
        </w:rPr>
        <w:t>yoksula,</w:t>
      </w:r>
      <w:r w:rsidRPr="00B3663D" w:rsidR="005A771B">
        <w:rPr>
          <w:sz w:val="20"/>
        </w:rPr>
        <w:t xml:space="preserve"> </w:t>
      </w:r>
      <w:r w:rsidRPr="00B3663D">
        <w:rPr>
          <w:sz w:val="20"/>
        </w:rPr>
        <w:t>emekçiye,</w:t>
      </w:r>
      <w:r w:rsidRPr="00B3663D" w:rsidR="005A771B">
        <w:rPr>
          <w:sz w:val="20"/>
        </w:rPr>
        <w:t xml:space="preserve"> </w:t>
      </w:r>
      <w:r w:rsidRPr="00B3663D">
        <w:rPr>
          <w:sz w:val="20"/>
        </w:rPr>
        <w:t>çiftçiye</w:t>
      </w:r>
      <w:r w:rsidRPr="00B3663D" w:rsidR="005A771B">
        <w:rPr>
          <w:sz w:val="20"/>
        </w:rPr>
        <w:t xml:space="preserve"> </w:t>
      </w:r>
      <w:r w:rsidRPr="00B3663D">
        <w:rPr>
          <w:sz w:val="20"/>
        </w:rPr>
        <w:t>bindirebildiğiniz</w:t>
      </w:r>
      <w:r w:rsidRPr="00B3663D" w:rsidR="005A771B">
        <w:rPr>
          <w:sz w:val="20"/>
        </w:rPr>
        <w:t xml:space="preserve"> </w:t>
      </w:r>
      <w:r w:rsidRPr="00B3663D">
        <w:rPr>
          <w:sz w:val="20"/>
        </w:rPr>
        <w:t>kadar</w:t>
      </w:r>
      <w:r w:rsidRPr="00B3663D" w:rsidR="005A771B">
        <w:rPr>
          <w:sz w:val="20"/>
        </w:rPr>
        <w:t xml:space="preserve"> </w:t>
      </w:r>
      <w:r w:rsidRPr="00B3663D">
        <w:rPr>
          <w:sz w:val="20"/>
        </w:rPr>
        <w:t>bindiriyorsunuz.</w:t>
      </w:r>
      <w:r w:rsidRPr="00B3663D" w:rsidR="005A771B">
        <w:rPr>
          <w:sz w:val="20"/>
        </w:rPr>
        <w:t xml:space="preserve"> </w:t>
      </w:r>
      <w:r w:rsidRPr="00B3663D">
        <w:rPr>
          <w:sz w:val="20"/>
        </w:rPr>
        <w:t>Bakın,</w:t>
      </w:r>
      <w:r w:rsidRPr="00B3663D" w:rsidR="005A771B">
        <w:rPr>
          <w:sz w:val="20"/>
        </w:rPr>
        <w:t xml:space="preserve"> </w:t>
      </w:r>
      <w:r w:rsidRPr="00B3663D">
        <w:rPr>
          <w:sz w:val="20"/>
        </w:rPr>
        <w:t>çalışanlar</w:t>
      </w:r>
      <w:r w:rsidRPr="00B3663D" w:rsidR="005A771B">
        <w:rPr>
          <w:sz w:val="20"/>
        </w:rPr>
        <w:t xml:space="preserve"> </w:t>
      </w:r>
      <w:r w:rsidRPr="00B3663D">
        <w:rPr>
          <w:sz w:val="20"/>
        </w:rPr>
        <w:t>14.800</w:t>
      </w:r>
      <w:r w:rsidRPr="00B3663D" w:rsidR="005A771B">
        <w:rPr>
          <w:sz w:val="20"/>
        </w:rPr>
        <w:t xml:space="preserve"> </w:t>
      </w:r>
      <w:r w:rsidRPr="00B3663D">
        <w:rPr>
          <w:sz w:val="20"/>
        </w:rPr>
        <w:t>lira</w:t>
      </w:r>
      <w:r w:rsidRPr="00B3663D" w:rsidR="005A771B">
        <w:rPr>
          <w:sz w:val="20"/>
        </w:rPr>
        <w:t xml:space="preserve"> </w:t>
      </w:r>
      <w:r w:rsidRPr="00B3663D">
        <w:rPr>
          <w:sz w:val="20"/>
        </w:rPr>
        <w:t>aldıklarında</w:t>
      </w:r>
      <w:r w:rsidRPr="00B3663D" w:rsidR="005A771B">
        <w:rPr>
          <w:sz w:val="20"/>
        </w:rPr>
        <w:t xml:space="preserve"> </w:t>
      </w:r>
      <w:r w:rsidRPr="00B3663D">
        <w:rPr>
          <w:sz w:val="20"/>
        </w:rPr>
        <w:t>“lüks</w:t>
      </w:r>
      <w:r w:rsidRPr="00B3663D" w:rsidR="005A771B">
        <w:rPr>
          <w:sz w:val="20"/>
        </w:rPr>
        <w:t xml:space="preserve"> </w:t>
      </w:r>
      <w:r w:rsidRPr="00B3663D">
        <w:rPr>
          <w:sz w:val="20"/>
        </w:rPr>
        <w:t>vergi”</w:t>
      </w:r>
      <w:r w:rsidRPr="00B3663D" w:rsidR="005A771B">
        <w:rPr>
          <w:sz w:val="20"/>
        </w:rPr>
        <w:t xml:space="preserve"> </w:t>
      </w:r>
      <w:r w:rsidRPr="00B3663D">
        <w:rPr>
          <w:sz w:val="20"/>
        </w:rPr>
        <w:t>olarak</w:t>
      </w:r>
      <w:r w:rsidRPr="00B3663D" w:rsidR="005A771B">
        <w:rPr>
          <w:sz w:val="20"/>
        </w:rPr>
        <w:t xml:space="preserve"> </w:t>
      </w:r>
      <w:r w:rsidRPr="00B3663D">
        <w:rPr>
          <w:sz w:val="20"/>
        </w:rPr>
        <w:t>tanımlanan</w:t>
      </w:r>
      <w:r w:rsidRPr="00B3663D" w:rsidR="005A771B">
        <w:rPr>
          <w:sz w:val="20"/>
        </w:rPr>
        <w:t xml:space="preserve"> </w:t>
      </w:r>
      <w:r w:rsidRPr="00B3663D">
        <w:rPr>
          <w:sz w:val="20"/>
        </w:rPr>
        <w:t>yüzde</w:t>
      </w:r>
      <w:r w:rsidRPr="00B3663D" w:rsidR="005A771B">
        <w:rPr>
          <w:sz w:val="20"/>
        </w:rPr>
        <w:t xml:space="preserve"> </w:t>
      </w:r>
      <w:r w:rsidRPr="00B3663D">
        <w:rPr>
          <w:sz w:val="20"/>
        </w:rPr>
        <w:t>20’lik</w:t>
      </w:r>
      <w:r w:rsidRPr="00B3663D" w:rsidR="005A771B">
        <w:rPr>
          <w:sz w:val="20"/>
        </w:rPr>
        <w:t xml:space="preserve"> </w:t>
      </w:r>
      <w:r w:rsidRPr="00B3663D">
        <w:rPr>
          <w:sz w:val="20"/>
        </w:rPr>
        <w:t>dilime</w:t>
      </w:r>
      <w:r w:rsidRPr="00B3663D" w:rsidR="005A771B">
        <w:rPr>
          <w:sz w:val="20"/>
        </w:rPr>
        <w:t xml:space="preserve"> </w:t>
      </w:r>
      <w:r w:rsidRPr="00B3663D">
        <w:rPr>
          <w:sz w:val="20"/>
        </w:rPr>
        <w:t>giriyorlar,</w:t>
      </w:r>
      <w:r w:rsidRPr="00B3663D" w:rsidR="005A771B">
        <w:rPr>
          <w:sz w:val="20"/>
        </w:rPr>
        <w:t xml:space="preserve"> </w:t>
      </w:r>
      <w:r w:rsidRPr="00B3663D">
        <w:rPr>
          <w:sz w:val="20"/>
        </w:rPr>
        <w:t>14.800</w:t>
      </w:r>
      <w:r w:rsidRPr="00B3663D" w:rsidR="005A771B">
        <w:rPr>
          <w:sz w:val="20"/>
        </w:rPr>
        <w:t xml:space="preserve"> </w:t>
      </w:r>
      <w:r w:rsidRPr="00B3663D">
        <w:rPr>
          <w:sz w:val="20"/>
        </w:rPr>
        <w:t>lira</w:t>
      </w:r>
      <w:r w:rsidRPr="00B3663D" w:rsidR="005A771B">
        <w:rPr>
          <w:sz w:val="20"/>
        </w:rPr>
        <w:t xml:space="preserve"> </w:t>
      </w:r>
      <w:r w:rsidRPr="00B3663D">
        <w:rPr>
          <w:sz w:val="20"/>
        </w:rPr>
        <w:t>maaş</w:t>
      </w:r>
      <w:r w:rsidRPr="00B3663D" w:rsidR="005A771B">
        <w:rPr>
          <w:sz w:val="20"/>
        </w:rPr>
        <w:t xml:space="preserve"> </w:t>
      </w:r>
      <w:r w:rsidRPr="00B3663D">
        <w:rPr>
          <w:sz w:val="20"/>
        </w:rPr>
        <w:t>aldığınızda</w:t>
      </w:r>
      <w:r w:rsidRPr="00B3663D" w:rsidR="005A771B">
        <w:rPr>
          <w:sz w:val="20"/>
        </w:rPr>
        <w:t xml:space="preserve"> </w:t>
      </w:r>
      <w:r w:rsidRPr="00B3663D">
        <w:rPr>
          <w:sz w:val="20"/>
        </w:rPr>
        <w:t>lüks</w:t>
      </w:r>
      <w:r w:rsidRPr="00B3663D" w:rsidR="005A771B">
        <w:rPr>
          <w:sz w:val="20"/>
        </w:rPr>
        <w:t xml:space="preserve"> </w:t>
      </w:r>
      <w:r w:rsidRPr="00B3663D">
        <w:rPr>
          <w:sz w:val="20"/>
        </w:rPr>
        <w:t>vergi</w:t>
      </w:r>
      <w:r w:rsidRPr="00B3663D" w:rsidR="005A771B">
        <w:rPr>
          <w:sz w:val="20"/>
        </w:rPr>
        <w:t xml:space="preserve"> </w:t>
      </w:r>
      <w:r w:rsidRPr="00B3663D">
        <w:rPr>
          <w:sz w:val="20"/>
        </w:rPr>
        <w:t>dilimine</w:t>
      </w:r>
      <w:r w:rsidRPr="00B3663D" w:rsidR="005A771B">
        <w:rPr>
          <w:sz w:val="20"/>
        </w:rPr>
        <w:t xml:space="preserve"> </w:t>
      </w:r>
      <w:r w:rsidRPr="00B3663D">
        <w:rPr>
          <w:sz w:val="20"/>
        </w:rPr>
        <w:t>girmiş</w:t>
      </w:r>
      <w:r w:rsidRPr="00B3663D" w:rsidR="005A771B">
        <w:rPr>
          <w:sz w:val="20"/>
        </w:rPr>
        <w:t xml:space="preserve"> </w:t>
      </w:r>
      <w:r w:rsidRPr="00B3663D">
        <w:rPr>
          <w:sz w:val="20"/>
        </w:rPr>
        <w:t>oluyorsunuz.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asgari</w:t>
      </w:r>
      <w:r w:rsidRPr="00B3663D" w:rsidR="005A771B">
        <w:rPr>
          <w:sz w:val="20"/>
        </w:rPr>
        <w:t xml:space="preserve"> </w:t>
      </w:r>
      <w:r w:rsidRPr="00B3663D">
        <w:rPr>
          <w:sz w:val="20"/>
        </w:rPr>
        <w:t>ücretin</w:t>
      </w:r>
      <w:r w:rsidRPr="00B3663D" w:rsidR="005A771B">
        <w:rPr>
          <w:sz w:val="20"/>
        </w:rPr>
        <w:t xml:space="preserve"> </w:t>
      </w:r>
      <w:r w:rsidRPr="00B3663D">
        <w:rPr>
          <w:sz w:val="20"/>
        </w:rPr>
        <w:t>1.603</w:t>
      </w:r>
      <w:r w:rsidRPr="00B3663D" w:rsidR="005A771B">
        <w:rPr>
          <w:sz w:val="20"/>
        </w:rPr>
        <w:t xml:space="preserve"> </w:t>
      </w:r>
      <w:r w:rsidRPr="00B3663D">
        <w:rPr>
          <w:sz w:val="20"/>
        </w:rPr>
        <w:t>lira</w:t>
      </w:r>
      <w:r w:rsidRPr="00B3663D" w:rsidR="005A771B">
        <w:rPr>
          <w:sz w:val="20"/>
        </w:rPr>
        <w:t xml:space="preserve"> </w:t>
      </w:r>
      <w:r w:rsidRPr="00B3663D">
        <w:rPr>
          <w:sz w:val="20"/>
        </w:rPr>
        <w:t>olduğu,</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2</w:t>
      </w:r>
      <w:r w:rsidRPr="00B3663D" w:rsidR="005A771B">
        <w:rPr>
          <w:sz w:val="20"/>
        </w:rPr>
        <w:t xml:space="preserve"> </w:t>
      </w:r>
      <w:r w:rsidRPr="00B3663D">
        <w:rPr>
          <w:sz w:val="20"/>
        </w:rPr>
        <w:t>bin</w:t>
      </w:r>
      <w:r w:rsidRPr="00B3663D" w:rsidR="005A771B">
        <w:rPr>
          <w:sz w:val="20"/>
        </w:rPr>
        <w:t xml:space="preserve"> </w:t>
      </w:r>
      <w:r w:rsidRPr="00B3663D">
        <w:rPr>
          <w:sz w:val="20"/>
        </w:rPr>
        <w:t>liranın</w:t>
      </w:r>
      <w:r w:rsidRPr="00B3663D" w:rsidR="005A771B">
        <w:rPr>
          <w:sz w:val="20"/>
        </w:rPr>
        <w:t xml:space="preserve"> </w:t>
      </w:r>
      <w:r w:rsidRPr="00B3663D">
        <w:rPr>
          <w:sz w:val="20"/>
        </w:rPr>
        <w:t>üzerinde</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yerde</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bile</w:t>
      </w:r>
      <w:r w:rsidRPr="00B3663D" w:rsidR="005A771B">
        <w:rPr>
          <w:sz w:val="20"/>
        </w:rPr>
        <w:t xml:space="preserve"> </w:t>
      </w:r>
      <w:r w:rsidRPr="00B3663D">
        <w:rPr>
          <w:sz w:val="20"/>
        </w:rPr>
        <w:t>lüks</w:t>
      </w:r>
      <w:r w:rsidRPr="00B3663D" w:rsidR="005A771B">
        <w:rPr>
          <w:sz w:val="20"/>
        </w:rPr>
        <w:t xml:space="preserve"> </w:t>
      </w:r>
      <w:r w:rsidRPr="00B3663D">
        <w:rPr>
          <w:sz w:val="20"/>
        </w:rPr>
        <w:t>vergiye</w:t>
      </w:r>
      <w:r w:rsidRPr="00B3663D" w:rsidR="005A771B">
        <w:rPr>
          <w:sz w:val="20"/>
        </w:rPr>
        <w:t xml:space="preserve"> </w:t>
      </w:r>
      <w:r w:rsidRPr="00B3663D">
        <w:rPr>
          <w:sz w:val="20"/>
        </w:rPr>
        <w:t>giriyor.</w:t>
      </w:r>
      <w:r w:rsidRPr="00B3663D" w:rsidR="005A771B">
        <w:rPr>
          <w:sz w:val="20"/>
        </w:rPr>
        <w:t xml:space="preserve"> </w:t>
      </w:r>
      <w:r w:rsidRPr="00B3663D">
        <w:rPr>
          <w:sz w:val="20"/>
        </w:rPr>
        <w:t>Ya,</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adalet</w:t>
      </w:r>
      <w:r w:rsidRPr="00B3663D" w:rsidR="005A771B">
        <w:rPr>
          <w:sz w:val="20"/>
        </w:rPr>
        <w:t xml:space="preserve"> </w:t>
      </w:r>
      <w:r w:rsidRPr="00B3663D">
        <w:rPr>
          <w:sz w:val="20"/>
        </w:rPr>
        <w:t>görülmüş</w:t>
      </w:r>
      <w:r w:rsidRPr="00B3663D" w:rsidR="005A771B">
        <w:rPr>
          <w:sz w:val="20"/>
        </w:rPr>
        <w:t xml:space="preserve"> </w:t>
      </w:r>
      <w:r w:rsidRPr="00B3663D">
        <w:rPr>
          <w:sz w:val="20"/>
        </w:rPr>
        <w:t>müdür?</w:t>
      </w:r>
      <w:r w:rsidRPr="00B3663D" w:rsidR="005A771B">
        <w:rPr>
          <w:sz w:val="20"/>
        </w:rPr>
        <w:t xml:space="preserve"> </w:t>
      </w:r>
      <w:r w:rsidRPr="00B3663D">
        <w:rPr>
          <w:sz w:val="20"/>
        </w:rPr>
        <w:t>Geçen</w:t>
      </w:r>
      <w:r w:rsidRPr="00B3663D" w:rsidR="005A771B">
        <w:rPr>
          <w:sz w:val="20"/>
        </w:rPr>
        <w:t xml:space="preserve"> </w:t>
      </w:r>
      <w:r w:rsidRPr="00B3663D">
        <w:rPr>
          <w:sz w:val="20"/>
        </w:rPr>
        <w:t>sene</w:t>
      </w:r>
      <w:r w:rsidRPr="00B3663D" w:rsidR="005A771B">
        <w:rPr>
          <w:sz w:val="20"/>
        </w:rPr>
        <w:t xml:space="preserve"> </w:t>
      </w:r>
      <w:r w:rsidRPr="00B3663D">
        <w:rPr>
          <w:sz w:val="20"/>
        </w:rPr>
        <w:t>bir</w:t>
      </w:r>
      <w:r w:rsidRPr="00B3663D" w:rsidR="005A771B">
        <w:rPr>
          <w:sz w:val="20"/>
        </w:rPr>
        <w:t xml:space="preserve"> </w:t>
      </w:r>
      <w:r w:rsidRPr="00B3663D">
        <w:rPr>
          <w:sz w:val="20"/>
        </w:rPr>
        <w:t>yasa</w:t>
      </w:r>
      <w:r w:rsidRPr="00B3663D" w:rsidR="005A771B">
        <w:rPr>
          <w:sz w:val="20"/>
        </w:rPr>
        <w:t xml:space="preserve"> </w:t>
      </w:r>
      <w:r w:rsidRPr="00B3663D">
        <w:rPr>
          <w:sz w:val="20"/>
        </w:rPr>
        <w:t>çıkarıp</w:t>
      </w:r>
      <w:r w:rsidRPr="00B3663D" w:rsidR="005A771B">
        <w:rPr>
          <w:sz w:val="20"/>
        </w:rPr>
        <w:t xml:space="preserve"> </w:t>
      </w:r>
      <w:r w:rsidRPr="00B3663D">
        <w:rPr>
          <w:sz w:val="20"/>
        </w:rPr>
        <w:t>onu</w:t>
      </w:r>
      <w:r w:rsidRPr="00B3663D" w:rsidR="005A771B">
        <w:rPr>
          <w:sz w:val="20"/>
        </w:rPr>
        <w:t xml:space="preserve"> </w:t>
      </w:r>
      <w:r w:rsidRPr="00B3663D">
        <w:rPr>
          <w:sz w:val="20"/>
        </w:rPr>
        <w:t>1.603</w:t>
      </w:r>
      <w:r w:rsidRPr="00B3663D" w:rsidR="005A771B">
        <w:rPr>
          <w:sz w:val="20"/>
        </w:rPr>
        <w:t xml:space="preserve"> </w:t>
      </w:r>
      <w:r w:rsidRPr="00B3663D">
        <w:rPr>
          <w:sz w:val="20"/>
        </w:rPr>
        <w:t>liradan</w:t>
      </w:r>
      <w:r w:rsidRPr="00B3663D" w:rsidR="005A771B">
        <w:rPr>
          <w:sz w:val="20"/>
        </w:rPr>
        <w:t xml:space="preserve"> </w:t>
      </w:r>
      <w:r w:rsidRPr="00B3663D">
        <w:rPr>
          <w:sz w:val="20"/>
        </w:rPr>
        <w:t>sabitlediniz</w:t>
      </w:r>
      <w:r w:rsidRPr="00B3663D" w:rsidR="005A771B">
        <w:rPr>
          <w:sz w:val="20"/>
        </w:rPr>
        <w:t xml:space="preserve"> </w:t>
      </w:r>
      <w:r w:rsidRPr="00B3663D">
        <w:rPr>
          <w:sz w:val="20"/>
        </w:rPr>
        <w:t>ama</w:t>
      </w:r>
      <w:r w:rsidRPr="00B3663D" w:rsidR="005A771B">
        <w:rPr>
          <w:sz w:val="20"/>
        </w:rPr>
        <w:t xml:space="preserve"> </w:t>
      </w:r>
      <w:r w:rsidRPr="00B3663D">
        <w:rPr>
          <w:sz w:val="20"/>
        </w:rPr>
        <w:t>tüm</w:t>
      </w:r>
      <w:r w:rsidRPr="00B3663D" w:rsidR="005A771B">
        <w:rPr>
          <w:sz w:val="20"/>
        </w:rPr>
        <w:t xml:space="preserve"> </w:t>
      </w:r>
      <w:r w:rsidRPr="00B3663D">
        <w:rPr>
          <w:sz w:val="20"/>
        </w:rPr>
        <w:t>yurttaşa</w:t>
      </w:r>
      <w:r w:rsidRPr="00B3663D" w:rsidR="005A771B">
        <w:rPr>
          <w:sz w:val="20"/>
        </w:rPr>
        <w:t xml:space="preserve"> </w:t>
      </w:r>
      <w:r w:rsidRPr="00B3663D">
        <w:rPr>
          <w:sz w:val="20"/>
        </w:rPr>
        <w:t>verdiğiniz</w:t>
      </w:r>
      <w:r w:rsidRPr="00B3663D" w:rsidR="005A771B">
        <w:rPr>
          <w:sz w:val="20"/>
        </w:rPr>
        <w:t xml:space="preserve"> </w:t>
      </w:r>
      <w:r w:rsidRPr="00B3663D">
        <w:rPr>
          <w:sz w:val="20"/>
        </w:rPr>
        <w:t>zam</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iki</w:t>
      </w:r>
      <w:r w:rsidRPr="00B3663D" w:rsidR="005A771B">
        <w:rPr>
          <w:sz w:val="20"/>
        </w:rPr>
        <w:t xml:space="preserve"> </w:t>
      </w:r>
      <w:r w:rsidRPr="00B3663D">
        <w:rPr>
          <w:sz w:val="20"/>
        </w:rPr>
        <w:t>ay</w:t>
      </w:r>
      <w:r w:rsidRPr="00B3663D" w:rsidR="005A771B">
        <w:rPr>
          <w:sz w:val="20"/>
        </w:rPr>
        <w:t xml:space="preserve"> </w:t>
      </w:r>
      <w:r w:rsidRPr="00B3663D">
        <w:rPr>
          <w:sz w:val="20"/>
        </w:rPr>
        <w:t>alıyor</w:t>
      </w:r>
      <w:r w:rsidRPr="00B3663D" w:rsidR="005A771B">
        <w:rPr>
          <w:sz w:val="20"/>
        </w:rPr>
        <w:t xml:space="preserve"> </w:t>
      </w:r>
      <w:r w:rsidRPr="00B3663D">
        <w:rPr>
          <w:sz w:val="20"/>
        </w:rPr>
        <w:t>üçüncü</w:t>
      </w:r>
      <w:r w:rsidRPr="00B3663D" w:rsidR="005A771B">
        <w:rPr>
          <w:sz w:val="20"/>
        </w:rPr>
        <w:t xml:space="preserve"> </w:t>
      </w:r>
      <w:r w:rsidRPr="00B3663D">
        <w:rPr>
          <w:sz w:val="20"/>
        </w:rPr>
        <w:t>ay</w:t>
      </w:r>
      <w:r w:rsidRPr="00B3663D" w:rsidR="005A771B">
        <w:rPr>
          <w:sz w:val="20"/>
        </w:rPr>
        <w:t xml:space="preserve"> </w:t>
      </w:r>
      <w:r w:rsidRPr="00B3663D">
        <w:rPr>
          <w:sz w:val="20"/>
        </w:rPr>
        <w:t>“Lüks</w:t>
      </w:r>
      <w:r w:rsidRPr="00B3663D" w:rsidR="005A771B">
        <w:rPr>
          <w:sz w:val="20"/>
        </w:rPr>
        <w:t xml:space="preserve"> </w:t>
      </w:r>
      <w:r w:rsidRPr="00B3663D">
        <w:rPr>
          <w:sz w:val="20"/>
        </w:rPr>
        <w:t>vergiye</w:t>
      </w:r>
      <w:r w:rsidRPr="00B3663D" w:rsidR="005A771B">
        <w:rPr>
          <w:sz w:val="20"/>
        </w:rPr>
        <w:t xml:space="preserve"> </w:t>
      </w:r>
      <w:r w:rsidRPr="00B3663D">
        <w:rPr>
          <w:sz w:val="20"/>
        </w:rPr>
        <w:t>girdi.”</w:t>
      </w:r>
      <w:r w:rsidRPr="00B3663D" w:rsidR="005A771B">
        <w:rPr>
          <w:sz w:val="20"/>
        </w:rPr>
        <w:t xml:space="preserve"> </w:t>
      </w:r>
      <w:r w:rsidRPr="00B3663D">
        <w:rPr>
          <w:sz w:val="20"/>
        </w:rPr>
        <w:t>diyor,</w:t>
      </w:r>
      <w:r w:rsidRPr="00B3663D" w:rsidR="005A771B">
        <w:rPr>
          <w:sz w:val="20"/>
        </w:rPr>
        <w:t xml:space="preserve"> </w:t>
      </w:r>
      <w:r w:rsidRPr="00B3663D">
        <w:rPr>
          <w:sz w:val="20"/>
        </w:rPr>
        <w:t>o</w:t>
      </w:r>
      <w:r w:rsidRPr="00B3663D" w:rsidR="005A771B">
        <w:rPr>
          <w:sz w:val="20"/>
        </w:rPr>
        <w:t xml:space="preserve"> </w:t>
      </w:r>
      <w:r w:rsidRPr="00B3663D">
        <w:rPr>
          <w:sz w:val="20"/>
        </w:rPr>
        <w:t>verdiğinizi,</w:t>
      </w:r>
      <w:r w:rsidRPr="00B3663D" w:rsidR="005A771B">
        <w:rPr>
          <w:sz w:val="20"/>
        </w:rPr>
        <w:t xml:space="preserve"> </w:t>
      </w:r>
      <w:r w:rsidRPr="00B3663D">
        <w:rPr>
          <w:sz w:val="20"/>
        </w:rPr>
        <w:t>kaşıkla</w:t>
      </w:r>
      <w:r w:rsidRPr="00B3663D" w:rsidR="005A771B">
        <w:rPr>
          <w:sz w:val="20"/>
        </w:rPr>
        <w:t xml:space="preserve"> </w:t>
      </w:r>
      <w:r w:rsidRPr="00B3663D">
        <w:rPr>
          <w:sz w:val="20"/>
        </w:rPr>
        <w:t>verdiğinizi</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kepçeyle</w:t>
      </w:r>
      <w:r w:rsidRPr="00B3663D" w:rsidR="005A771B">
        <w:rPr>
          <w:sz w:val="20"/>
        </w:rPr>
        <w:t xml:space="preserve"> </w:t>
      </w:r>
      <w:r w:rsidRPr="00B3663D">
        <w:rPr>
          <w:sz w:val="20"/>
        </w:rPr>
        <w:t>alıyorsunuz.</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toplanan</w:t>
      </w:r>
      <w:r w:rsidRPr="00B3663D" w:rsidR="005A771B">
        <w:rPr>
          <w:sz w:val="20"/>
        </w:rPr>
        <w:t xml:space="preserve"> </w:t>
      </w:r>
      <w:r w:rsidRPr="00B3663D">
        <w:rPr>
          <w:sz w:val="20"/>
        </w:rPr>
        <w:t>gelir</w:t>
      </w:r>
      <w:r w:rsidRPr="00B3663D" w:rsidR="005A771B">
        <w:rPr>
          <w:sz w:val="20"/>
        </w:rPr>
        <w:t xml:space="preserve"> </w:t>
      </w:r>
      <w:r w:rsidRPr="00B3663D">
        <w:rPr>
          <w:sz w:val="20"/>
        </w:rPr>
        <w:t>vergisinin</w:t>
      </w:r>
      <w:r w:rsidRPr="00B3663D" w:rsidR="005A771B">
        <w:rPr>
          <w:sz w:val="20"/>
        </w:rPr>
        <w:t xml:space="preserve"> </w:t>
      </w:r>
      <w:r w:rsidRPr="00B3663D">
        <w:rPr>
          <w:sz w:val="20"/>
        </w:rPr>
        <w:t>yüzde</w:t>
      </w:r>
      <w:r w:rsidRPr="00B3663D" w:rsidR="005A771B">
        <w:rPr>
          <w:sz w:val="20"/>
        </w:rPr>
        <w:t xml:space="preserve"> </w:t>
      </w:r>
      <w:r w:rsidRPr="00B3663D">
        <w:rPr>
          <w:sz w:val="20"/>
        </w:rPr>
        <w:t>67’si</w:t>
      </w:r>
      <w:r w:rsidRPr="00B3663D" w:rsidR="005A771B">
        <w:rPr>
          <w:sz w:val="20"/>
        </w:rPr>
        <w:t xml:space="preserve"> </w:t>
      </w:r>
      <w:r w:rsidRPr="00B3663D">
        <w:rPr>
          <w:sz w:val="20"/>
        </w:rPr>
        <w:t>dolaylı</w:t>
      </w:r>
      <w:r w:rsidRPr="00B3663D" w:rsidR="005A771B">
        <w:rPr>
          <w:sz w:val="20"/>
        </w:rPr>
        <w:t xml:space="preserve"> </w:t>
      </w:r>
      <w:r w:rsidRPr="00B3663D">
        <w:rPr>
          <w:sz w:val="20"/>
        </w:rPr>
        <w:t>vergi.</w:t>
      </w:r>
      <w:r w:rsidRPr="00B3663D" w:rsidR="005A771B">
        <w:rPr>
          <w:sz w:val="20"/>
        </w:rPr>
        <w:t xml:space="preserve"> </w:t>
      </w:r>
      <w:r w:rsidRPr="00B3663D">
        <w:rPr>
          <w:sz w:val="20"/>
        </w:rPr>
        <w:t>Dolaylı</w:t>
      </w:r>
      <w:r w:rsidRPr="00B3663D" w:rsidR="005A771B">
        <w:rPr>
          <w:sz w:val="20"/>
        </w:rPr>
        <w:t xml:space="preserve"> </w:t>
      </w:r>
      <w:r w:rsidRPr="00B3663D">
        <w:rPr>
          <w:sz w:val="20"/>
        </w:rPr>
        <w:t>vergi</w:t>
      </w:r>
      <w:r w:rsidRPr="00B3663D" w:rsidR="005A771B">
        <w:rPr>
          <w:sz w:val="20"/>
        </w:rPr>
        <w:t xml:space="preserve"> </w:t>
      </w:r>
      <w:r w:rsidRPr="00B3663D">
        <w:rPr>
          <w:sz w:val="20"/>
        </w:rPr>
        <w:t>nedir?</w:t>
      </w:r>
      <w:r w:rsidRPr="00B3663D" w:rsidR="005A771B">
        <w:rPr>
          <w:sz w:val="20"/>
        </w:rPr>
        <w:t xml:space="preserve"> </w:t>
      </w:r>
      <w:r w:rsidRPr="00B3663D">
        <w:rPr>
          <w:sz w:val="20"/>
        </w:rPr>
        <w:t>Fark</w:t>
      </w:r>
      <w:r w:rsidRPr="00B3663D" w:rsidR="005A771B">
        <w:rPr>
          <w:sz w:val="20"/>
        </w:rPr>
        <w:t xml:space="preserve"> </w:t>
      </w:r>
      <w:r w:rsidRPr="00B3663D">
        <w:rPr>
          <w:sz w:val="20"/>
        </w:rPr>
        <w:t>etmezsiniz,</w:t>
      </w:r>
      <w:r w:rsidRPr="00B3663D" w:rsidR="005A771B">
        <w:rPr>
          <w:sz w:val="20"/>
        </w:rPr>
        <w:t xml:space="preserve"> </w:t>
      </w:r>
      <w:r w:rsidRPr="00B3663D">
        <w:rPr>
          <w:sz w:val="20"/>
        </w:rPr>
        <w:t>uyuşturur,</w:t>
      </w:r>
      <w:r w:rsidRPr="00B3663D" w:rsidR="005A771B">
        <w:rPr>
          <w:sz w:val="20"/>
        </w:rPr>
        <w:t xml:space="preserve"> </w:t>
      </w:r>
      <w:r w:rsidRPr="00B3663D">
        <w:rPr>
          <w:sz w:val="20"/>
        </w:rPr>
        <w:t>farkında</w:t>
      </w:r>
      <w:r w:rsidRPr="00B3663D" w:rsidR="005A771B">
        <w:rPr>
          <w:sz w:val="20"/>
        </w:rPr>
        <w:t xml:space="preserve"> </w:t>
      </w:r>
      <w:r w:rsidRPr="00B3663D">
        <w:rPr>
          <w:sz w:val="20"/>
        </w:rPr>
        <w:t>olmazsınız.</w:t>
      </w:r>
      <w:r w:rsidRPr="00B3663D" w:rsidR="005A771B">
        <w:rPr>
          <w:sz w:val="20"/>
        </w:rPr>
        <w:t xml:space="preserve"> </w:t>
      </w:r>
      <w:r w:rsidRPr="00B3663D">
        <w:rPr>
          <w:sz w:val="20"/>
        </w:rPr>
        <w:t>Nasıl?</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konuşan</w:t>
      </w:r>
      <w:r w:rsidRPr="00B3663D" w:rsidR="005A771B">
        <w:rPr>
          <w:sz w:val="20"/>
        </w:rPr>
        <w:t xml:space="preserve"> </w:t>
      </w:r>
      <w:r w:rsidRPr="00B3663D">
        <w:rPr>
          <w:sz w:val="20"/>
        </w:rPr>
        <w:t>hatibimiz</w:t>
      </w:r>
      <w:r w:rsidRPr="00B3663D" w:rsidR="005A771B">
        <w:rPr>
          <w:sz w:val="20"/>
        </w:rPr>
        <w:t xml:space="preserve"> </w:t>
      </w:r>
      <w:r w:rsidRPr="00B3663D">
        <w:rPr>
          <w:sz w:val="20"/>
        </w:rPr>
        <w:t>söyledi,</w:t>
      </w:r>
      <w:r w:rsidRPr="00B3663D" w:rsidR="005A771B">
        <w:rPr>
          <w:sz w:val="20"/>
        </w:rPr>
        <w:t xml:space="preserve"> </w:t>
      </w:r>
      <w:r w:rsidRPr="00B3663D">
        <w:rPr>
          <w:sz w:val="20"/>
        </w:rPr>
        <w:t>benzin</w:t>
      </w:r>
      <w:r w:rsidRPr="00B3663D" w:rsidR="005A771B">
        <w:rPr>
          <w:sz w:val="20"/>
        </w:rPr>
        <w:t xml:space="preserve"> </w:t>
      </w:r>
      <w:r w:rsidRPr="00B3663D">
        <w:rPr>
          <w:sz w:val="20"/>
        </w:rPr>
        <w:t>istasyonuna</w:t>
      </w:r>
      <w:r w:rsidRPr="00B3663D" w:rsidR="005A771B">
        <w:rPr>
          <w:sz w:val="20"/>
        </w:rPr>
        <w:t xml:space="preserve"> </w:t>
      </w:r>
      <w:r w:rsidRPr="00B3663D">
        <w:rPr>
          <w:sz w:val="20"/>
        </w:rPr>
        <w:t>gidersiniz,</w:t>
      </w:r>
      <w:r w:rsidRPr="00B3663D" w:rsidR="005A771B">
        <w:rPr>
          <w:sz w:val="20"/>
        </w:rPr>
        <w:t xml:space="preserve"> </w:t>
      </w:r>
      <w:r w:rsidRPr="00B3663D">
        <w:rPr>
          <w:sz w:val="20"/>
        </w:rPr>
        <w:t>1</w:t>
      </w:r>
      <w:r w:rsidRPr="00B3663D" w:rsidR="005A771B">
        <w:rPr>
          <w:sz w:val="20"/>
        </w:rPr>
        <w:t xml:space="preserve"> </w:t>
      </w:r>
      <w:r w:rsidRPr="00B3663D">
        <w:rPr>
          <w:sz w:val="20"/>
        </w:rPr>
        <w:t>litre</w:t>
      </w:r>
      <w:r w:rsidRPr="00B3663D" w:rsidR="005A771B">
        <w:rPr>
          <w:sz w:val="20"/>
        </w:rPr>
        <w:t xml:space="preserve"> </w:t>
      </w:r>
      <w:r w:rsidRPr="00B3663D">
        <w:rPr>
          <w:sz w:val="20"/>
        </w:rPr>
        <w:t>yakıt</w:t>
      </w:r>
      <w:r w:rsidRPr="00B3663D" w:rsidR="005A771B">
        <w:rPr>
          <w:sz w:val="20"/>
        </w:rPr>
        <w:t xml:space="preserve"> </w:t>
      </w:r>
      <w:r w:rsidRPr="00B3663D">
        <w:rPr>
          <w:sz w:val="20"/>
        </w:rPr>
        <w:t>aldığınızı</w:t>
      </w:r>
      <w:r w:rsidRPr="00B3663D" w:rsidR="005A771B">
        <w:rPr>
          <w:sz w:val="20"/>
        </w:rPr>
        <w:t xml:space="preserve"> </w:t>
      </w:r>
      <w:r w:rsidRPr="00B3663D">
        <w:rPr>
          <w:sz w:val="20"/>
        </w:rPr>
        <w:t>sanırsınız,</w:t>
      </w:r>
      <w:r w:rsidRPr="00B3663D" w:rsidR="005A771B">
        <w:rPr>
          <w:sz w:val="20"/>
        </w:rPr>
        <w:t xml:space="preserve"> </w:t>
      </w:r>
      <w:r w:rsidRPr="00B3663D">
        <w:rPr>
          <w:sz w:val="20"/>
        </w:rPr>
        <w:t>fiyatı</w:t>
      </w:r>
      <w:r w:rsidRPr="00B3663D" w:rsidR="005A771B">
        <w:rPr>
          <w:sz w:val="20"/>
        </w:rPr>
        <w:t xml:space="preserve"> </w:t>
      </w:r>
      <w:r w:rsidRPr="00B3663D">
        <w:rPr>
          <w:sz w:val="20"/>
        </w:rPr>
        <w:t>6</w:t>
      </w:r>
      <w:r w:rsidRPr="00B3663D" w:rsidR="005A771B">
        <w:rPr>
          <w:sz w:val="20"/>
        </w:rPr>
        <w:t xml:space="preserve"> </w:t>
      </w:r>
      <w:r w:rsidRPr="00B3663D">
        <w:rPr>
          <w:sz w:val="20"/>
        </w:rPr>
        <w:t>lira,</w:t>
      </w:r>
      <w:r w:rsidRPr="00B3663D" w:rsidR="005A771B">
        <w:rPr>
          <w:sz w:val="20"/>
        </w:rPr>
        <w:t xml:space="preserve"> </w:t>
      </w:r>
      <w:r w:rsidRPr="00B3663D">
        <w:rPr>
          <w:sz w:val="20"/>
        </w:rPr>
        <w:t>6</w:t>
      </w:r>
      <w:r w:rsidRPr="00B3663D" w:rsidR="005A771B">
        <w:rPr>
          <w:sz w:val="20"/>
        </w:rPr>
        <w:t xml:space="preserve"> </w:t>
      </w:r>
      <w:r w:rsidRPr="00B3663D">
        <w:rPr>
          <w:sz w:val="20"/>
        </w:rPr>
        <w:t>liranın</w:t>
      </w:r>
      <w:r w:rsidRPr="00B3663D" w:rsidR="005A771B">
        <w:rPr>
          <w:sz w:val="20"/>
        </w:rPr>
        <w:t xml:space="preserve"> </w:t>
      </w:r>
      <w:r w:rsidRPr="00B3663D">
        <w:rPr>
          <w:sz w:val="20"/>
        </w:rPr>
        <w:t>3,5</w:t>
      </w:r>
      <w:r w:rsidRPr="00B3663D" w:rsidR="005A771B">
        <w:rPr>
          <w:sz w:val="20"/>
        </w:rPr>
        <w:t xml:space="preserve"> </w:t>
      </w:r>
      <w:r w:rsidRPr="00B3663D">
        <w:rPr>
          <w:sz w:val="20"/>
        </w:rPr>
        <w:t>lirası</w:t>
      </w:r>
      <w:r w:rsidRPr="00B3663D" w:rsidR="005A771B">
        <w:rPr>
          <w:sz w:val="20"/>
        </w:rPr>
        <w:t xml:space="preserve"> </w:t>
      </w:r>
      <w:r w:rsidRPr="00B3663D">
        <w:rPr>
          <w:sz w:val="20"/>
        </w:rPr>
        <w:t>vergidir,</w:t>
      </w:r>
      <w:r w:rsidRPr="00B3663D" w:rsidR="005A771B">
        <w:rPr>
          <w:sz w:val="20"/>
        </w:rPr>
        <w:t xml:space="preserve"> </w:t>
      </w:r>
      <w:r w:rsidRPr="00B3663D">
        <w:rPr>
          <w:sz w:val="20"/>
        </w:rPr>
        <w:t>farkında</w:t>
      </w:r>
      <w:r w:rsidRPr="00B3663D" w:rsidR="005A771B">
        <w:rPr>
          <w:sz w:val="20"/>
        </w:rPr>
        <w:t xml:space="preserve"> </w:t>
      </w:r>
      <w:r w:rsidRPr="00B3663D">
        <w:rPr>
          <w:sz w:val="20"/>
        </w:rPr>
        <w:t>değilsinizdir.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musluğunuzda</w:t>
      </w:r>
      <w:r w:rsidRPr="00B3663D" w:rsidR="005A771B">
        <w:rPr>
          <w:sz w:val="20"/>
        </w:rPr>
        <w:t xml:space="preserve"> </w:t>
      </w:r>
      <w:r w:rsidRPr="00B3663D">
        <w:rPr>
          <w:sz w:val="20"/>
        </w:rPr>
        <w:t>akan</w:t>
      </w:r>
      <w:r w:rsidRPr="00B3663D" w:rsidR="005A771B">
        <w:rPr>
          <w:sz w:val="20"/>
        </w:rPr>
        <w:t xml:space="preserve"> </w:t>
      </w:r>
      <w:r w:rsidRPr="00B3663D">
        <w:rPr>
          <w:sz w:val="20"/>
        </w:rPr>
        <w:t>su,</w:t>
      </w:r>
      <w:r w:rsidRPr="00B3663D" w:rsidR="005A771B">
        <w:rPr>
          <w:sz w:val="20"/>
        </w:rPr>
        <w:t xml:space="preserve"> </w:t>
      </w:r>
      <w:r w:rsidRPr="00B3663D">
        <w:rPr>
          <w:sz w:val="20"/>
        </w:rPr>
        <w:t>4-5</w:t>
      </w:r>
      <w:r w:rsidRPr="00B3663D" w:rsidR="005A771B">
        <w:rPr>
          <w:sz w:val="20"/>
        </w:rPr>
        <w:t xml:space="preserve"> </w:t>
      </w:r>
      <w:r w:rsidRPr="00B3663D">
        <w:rPr>
          <w:sz w:val="20"/>
        </w:rPr>
        <w:t>tane</w:t>
      </w:r>
      <w:r w:rsidRPr="00B3663D" w:rsidR="005A771B">
        <w:rPr>
          <w:sz w:val="20"/>
        </w:rPr>
        <w:t xml:space="preserve"> </w:t>
      </w:r>
      <w:r w:rsidRPr="00B3663D">
        <w:rPr>
          <w:sz w:val="20"/>
        </w:rPr>
        <w:t>vergiye</w:t>
      </w:r>
      <w:r w:rsidRPr="00B3663D" w:rsidR="005A771B">
        <w:rPr>
          <w:sz w:val="20"/>
        </w:rPr>
        <w:t xml:space="preserve"> </w:t>
      </w:r>
      <w:r w:rsidRPr="00B3663D">
        <w:rPr>
          <w:sz w:val="20"/>
        </w:rPr>
        <w:t>matuf.</w:t>
      </w:r>
      <w:r w:rsidRPr="00B3663D" w:rsidR="005A771B">
        <w:rPr>
          <w:sz w:val="20"/>
        </w:rPr>
        <w:t xml:space="preserve"> </w:t>
      </w:r>
      <w:r w:rsidRPr="00B3663D">
        <w:rPr>
          <w:sz w:val="20"/>
        </w:rPr>
        <w:t>Yine,</w:t>
      </w:r>
      <w:r w:rsidRPr="00B3663D" w:rsidR="005A771B">
        <w:rPr>
          <w:sz w:val="20"/>
        </w:rPr>
        <w:t xml:space="preserve"> </w:t>
      </w:r>
      <w:r w:rsidRPr="00B3663D">
        <w:rPr>
          <w:sz w:val="20"/>
        </w:rPr>
        <w:t>bir</w:t>
      </w:r>
      <w:r w:rsidRPr="00B3663D" w:rsidR="005A771B">
        <w:rPr>
          <w:sz w:val="20"/>
        </w:rPr>
        <w:t xml:space="preserve"> </w:t>
      </w:r>
      <w:r w:rsidRPr="00B3663D">
        <w:rPr>
          <w:sz w:val="20"/>
        </w:rPr>
        <w:t>telefon</w:t>
      </w:r>
      <w:r w:rsidRPr="00B3663D" w:rsidR="005A771B">
        <w:rPr>
          <w:sz w:val="20"/>
        </w:rPr>
        <w:t xml:space="preserve"> </w:t>
      </w:r>
      <w:r w:rsidRPr="00B3663D">
        <w:rPr>
          <w:sz w:val="20"/>
        </w:rPr>
        <w:t>alıyorsunuz,</w:t>
      </w:r>
      <w:r w:rsidRPr="00B3663D" w:rsidR="005A771B">
        <w:rPr>
          <w:sz w:val="20"/>
        </w:rPr>
        <w:t xml:space="preserve"> </w:t>
      </w:r>
      <w:r w:rsidRPr="00B3663D">
        <w:rPr>
          <w:sz w:val="20"/>
        </w:rPr>
        <w:t>3</w:t>
      </w:r>
      <w:r w:rsidRPr="00B3663D" w:rsidR="005A771B">
        <w:rPr>
          <w:sz w:val="20"/>
        </w:rPr>
        <w:t xml:space="preserve"> </w:t>
      </w:r>
      <w:r w:rsidRPr="00B3663D">
        <w:rPr>
          <w:sz w:val="20"/>
        </w:rPr>
        <w:t>vergi</w:t>
      </w:r>
      <w:r w:rsidRPr="00B3663D" w:rsidR="005A771B">
        <w:rPr>
          <w:sz w:val="20"/>
        </w:rPr>
        <w:t xml:space="preserve"> </w:t>
      </w:r>
      <w:r w:rsidRPr="00B3663D">
        <w:rPr>
          <w:sz w:val="20"/>
        </w:rPr>
        <w:t>veriyorsunuz.</w:t>
      </w:r>
      <w:r w:rsidRPr="00B3663D" w:rsidR="005A771B">
        <w:rPr>
          <w:sz w:val="20"/>
        </w:rPr>
        <w:t xml:space="preserve"> </w:t>
      </w:r>
      <w:r w:rsidRPr="00B3663D">
        <w:rPr>
          <w:sz w:val="20"/>
        </w:rPr>
        <w:t>Telefonla</w:t>
      </w:r>
      <w:r w:rsidRPr="00B3663D" w:rsidR="005A771B">
        <w:rPr>
          <w:sz w:val="20"/>
        </w:rPr>
        <w:t xml:space="preserve"> </w:t>
      </w:r>
      <w:r w:rsidRPr="00B3663D">
        <w:rPr>
          <w:sz w:val="20"/>
        </w:rPr>
        <w:t>konuşuyorsunuz,</w:t>
      </w:r>
      <w:r w:rsidRPr="00B3663D" w:rsidR="005A771B">
        <w:rPr>
          <w:sz w:val="20"/>
        </w:rPr>
        <w:t xml:space="preserve"> </w:t>
      </w:r>
      <w:r w:rsidRPr="00B3663D">
        <w:rPr>
          <w:sz w:val="20"/>
        </w:rPr>
        <w:t>4’e</w:t>
      </w:r>
      <w:r w:rsidRPr="00B3663D" w:rsidR="005A771B">
        <w:rPr>
          <w:sz w:val="20"/>
        </w:rPr>
        <w:t xml:space="preserve"> </w:t>
      </w:r>
      <w:r w:rsidRPr="00B3663D">
        <w:rPr>
          <w:sz w:val="20"/>
        </w:rPr>
        <w:t>çıkıyor.</w:t>
      </w:r>
      <w:r w:rsidRPr="00B3663D" w:rsidR="005A771B">
        <w:rPr>
          <w:sz w:val="20"/>
        </w:rPr>
        <w:t xml:space="preserve"> </w:t>
      </w:r>
      <w:r w:rsidRPr="00B3663D">
        <w:rPr>
          <w:sz w:val="20"/>
        </w:rPr>
        <w:t>Şarj</w:t>
      </w:r>
      <w:r w:rsidRPr="00B3663D" w:rsidR="005A771B">
        <w:rPr>
          <w:sz w:val="20"/>
        </w:rPr>
        <w:t xml:space="preserve"> </w:t>
      </w:r>
      <w:r w:rsidRPr="00B3663D">
        <w:rPr>
          <w:sz w:val="20"/>
        </w:rPr>
        <w:t>ediyorsunuz</w:t>
      </w:r>
      <w:r w:rsidRPr="00B3663D" w:rsidR="005A771B">
        <w:rPr>
          <w:sz w:val="20"/>
        </w:rPr>
        <w:t xml:space="preserve"> </w:t>
      </w:r>
      <w:r w:rsidRPr="00B3663D">
        <w:rPr>
          <w:sz w:val="20"/>
        </w:rPr>
        <w:t>telefonunuzu,</w:t>
      </w:r>
      <w:r w:rsidRPr="00B3663D" w:rsidR="005A771B">
        <w:rPr>
          <w:sz w:val="20"/>
        </w:rPr>
        <w:t xml:space="preserve"> </w:t>
      </w:r>
      <w:r w:rsidRPr="00B3663D">
        <w:rPr>
          <w:sz w:val="20"/>
        </w:rPr>
        <w:t>5</w:t>
      </w:r>
      <w:r w:rsidRPr="00B3663D" w:rsidR="005A771B">
        <w:rPr>
          <w:sz w:val="20"/>
        </w:rPr>
        <w:t xml:space="preserve"> </w:t>
      </w:r>
      <w:r w:rsidRPr="00B3663D">
        <w:rPr>
          <w:sz w:val="20"/>
        </w:rPr>
        <w:t>vergi</w:t>
      </w:r>
      <w:r w:rsidRPr="00B3663D" w:rsidR="005A771B">
        <w:rPr>
          <w:sz w:val="20"/>
        </w:rPr>
        <w:t xml:space="preserve"> </w:t>
      </w:r>
      <w:r w:rsidRPr="00B3663D">
        <w:rPr>
          <w:sz w:val="20"/>
        </w:rPr>
        <w:t>çeşidine</w:t>
      </w:r>
      <w:r w:rsidRPr="00B3663D" w:rsidR="005A771B">
        <w:rPr>
          <w:sz w:val="20"/>
        </w:rPr>
        <w:t xml:space="preserve"> </w:t>
      </w:r>
      <w:r w:rsidRPr="00B3663D">
        <w:rPr>
          <w:sz w:val="20"/>
        </w:rPr>
        <w:t>çıkıyor.</w:t>
      </w:r>
      <w:r w:rsidRPr="00B3663D" w:rsidR="005A771B">
        <w:rPr>
          <w:sz w:val="20"/>
        </w:rPr>
        <w:t xml:space="preserve"> </w:t>
      </w:r>
      <w:r w:rsidRPr="00B3663D">
        <w:rPr>
          <w:sz w:val="20"/>
        </w:rPr>
        <w:t>Yaşatırken</w:t>
      </w:r>
      <w:r w:rsidRPr="00B3663D" w:rsidR="005A771B">
        <w:rPr>
          <w:sz w:val="20"/>
        </w:rPr>
        <w:t xml:space="preserve"> </w:t>
      </w:r>
      <w:r w:rsidRPr="00B3663D">
        <w:rPr>
          <w:sz w:val="20"/>
        </w:rPr>
        <w:t>vergi</w:t>
      </w:r>
      <w:r w:rsidRPr="00B3663D" w:rsidR="005A771B">
        <w:rPr>
          <w:sz w:val="20"/>
        </w:rPr>
        <w:t xml:space="preserve"> </w:t>
      </w:r>
      <w:r w:rsidRPr="00B3663D">
        <w:rPr>
          <w:sz w:val="20"/>
        </w:rPr>
        <w:t>var,</w:t>
      </w:r>
      <w:r w:rsidRPr="00B3663D" w:rsidR="005A771B">
        <w:rPr>
          <w:sz w:val="20"/>
        </w:rPr>
        <w:t xml:space="preserve"> </w:t>
      </w:r>
      <w:r w:rsidRPr="00B3663D">
        <w:rPr>
          <w:sz w:val="20"/>
        </w:rPr>
        <w:t>ölürken</w:t>
      </w:r>
      <w:r w:rsidRPr="00B3663D" w:rsidR="005A771B">
        <w:rPr>
          <w:sz w:val="20"/>
        </w:rPr>
        <w:t xml:space="preserve"> </w:t>
      </w:r>
      <w:r w:rsidRPr="00B3663D">
        <w:rPr>
          <w:sz w:val="20"/>
        </w:rPr>
        <w:t>de</w:t>
      </w:r>
      <w:r w:rsidRPr="00B3663D" w:rsidR="005A771B">
        <w:rPr>
          <w:sz w:val="20"/>
        </w:rPr>
        <w:t xml:space="preserve"> </w:t>
      </w:r>
      <w:r w:rsidRPr="00B3663D">
        <w:rPr>
          <w:sz w:val="20"/>
        </w:rPr>
        <w:t>sizi</w:t>
      </w:r>
      <w:r w:rsidRPr="00B3663D" w:rsidR="005A771B">
        <w:rPr>
          <w:sz w:val="20"/>
        </w:rPr>
        <w:t xml:space="preserve"> </w:t>
      </w:r>
      <w:r w:rsidRPr="00B3663D">
        <w:rPr>
          <w:sz w:val="20"/>
        </w:rPr>
        <w:t>affetmiyor;</w:t>
      </w:r>
      <w:r w:rsidRPr="00B3663D" w:rsidR="005A771B">
        <w:rPr>
          <w:sz w:val="20"/>
        </w:rPr>
        <w:t xml:space="preserve"> </w:t>
      </w:r>
      <w:r w:rsidRPr="00B3663D">
        <w:rPr>
          <w:sz w:val="20"/>
        </w:rPr>
        <w:t>bakın,</w:t>
      </w:r>
      <w:r w:rsidRPr="00B3663D" w:rsidR="005A771B">
        <w:rPr>
          <w:sz w:val="20"/>
        </w:rPr>
        <w:t xml:space="preserve"> </w:t>
      </w:r>
      <w:r w:rsidRPr="00B3663D">
        <w:rPr>
          <w:sz w:val="20"/>
        </w:rPr>
        <w:t>tabuta</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vergi</w:t>
      </w:r>
      <w:r w:rsidRPr="00B3663D" w:rsidR="005A771B">
        <w:rPr>
          <w:sz w:val="20"/>
        </w:rPr>
        <w:t xml:space="preserve"> </w:t>
      </w:r>
      <w:r w:rsidRPr="00B3663D">
        <w:rPr>
          <w:sz w:val="20"/>
        </w:rPr>
        <w:t>veriyorsunuz,</w:t>
      </w:r>
      <w:r w:rsidRPr="00B3663D" w:rsidR="005A771B">
        <w:rPr>
          <w:sz w:val="20"/>
        </w:rPr>
        <w:t xml:space="preserve"> </w:t>
      </w:r>
      <w:r w:rsidRPr="00B3663D">
        <w:rPr>
          <w:sz w:val="20"/>
        </w:rPr>
        <w:t>KDV</w:t>
      </w:r>
      <w:r w:rsidRPr="00B3663D" w:rsidR="005A771B">
        <w:rPr>
          <w:sz w:val="20"/>
        </w:rPr>
        <w:t xml:space="preserve"> </w:t>
      </w:r>
      <w:r w:rsidRPr="00B3663D">
        <w:rPr>
          <w:sz w:val="20"/>
        </w:rPr>
        <w:t>veriyorsunuz.</w:t>
      </w:r>
      <w:r w:rsidRPr="00B3663D" w:rsidR="005A771B">
        <w:rPr>
          <w:sz w:val="20"/>
        </w:rPr>
        <w:t xml:space="preserve"> </w:t>
      </w:r>
      <w:r w:rsidRPr="00B3663D">
        <w:rPr>
          <w:sz w:val="20"/>
        </w:rPr>
        <w:t>Kefen</w:t>
      </w:r>
      <w:r w:rsidRPr="00B3663D" w:rsidR="005A771B">
        <w:rPr>
          <w:sz w:val="20"/>
        </w:rPr>
        <w:t xml:space="preserve"> </w:t>
      </w:r>
      <w:r w:rsidRPr="00B3663D">
        <w:rPr>
          <w:sz w:val="20"/>
        </w:rPr>
        <w:t>bezine</w:t>
      </w:r>
      <w:r w:rsidRPr="00B3663D" w:rsidR="005A771B">
        <w:rPr>
          <w:sz w:val="20"/>
        </w:rPr>
        <w:t xml:space="preserve"> </w:t>
      </w:r>
      <w:r w:rsidRPr="00B3663D">
        <w:rPr>
          <w:sz w:val="20"/>
        </w:rPr>
        <w:t>yüzde</w:t>
      </w:r>
      <w:r w:rsidRPr="00B3663D" w:rsidR="005A771B">
        <w:rPr>
          <w:sz w:val="20"/>
        </w:rPr>
        <w:t xml:space="preserve"> </w:t>
      </w:r>
      <w:r w:rsidRPr="00B3663D">
        <w:rPr>
          <w:sz w:val="20"/>
        </w:rPr>
        <w:t>8</w:t>
      </w:r>
      <w:r w:rsidRPr="00B3663D" w:rsidR="005A771B">
        <w:rPr>
          <w:sz w:val="20"/>
        </w:rPr>
        <w:t xml:space="preserve"> </w:t>
      </w:r>
      <w:r w:rsidRPr="00B3663D">
        <w:rPr>
          <w:sz w:val="20"/>
        </w:rPr>
        <w:t>vergi</w:t>
      </w:r>
      <w:r w:rsidRPr="00B3663D" w:rsidR="005A771B">
        <w:rPr>
          <w:sz w:val="20"/>
        </w:rPr>
        <w:t xml:space="preserve"> </w:t>
      </w:r>
      <w:r w:rsidRPr="00B3663D">
        <w:rPr>
          <w:sz w:val="20"/>
        </w:rPr>
        <w:t>veriyorsunuz.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Sana</w:t>
      </w:r>
      <w:r w:rsidRPr="00B3663D" w:rsidR="005A771B">
        <w:rPr>
          <w:sz w:val="20"/>
        </w:rPr>
        <w:t xml:space="preserve"> </w:t>
      </w:r>
      <w:r w:rsidRPr="00B3663D">
        <w:rPr>
          <w:sz w:val="20"/>
        </w:rPr>
        <w:t>maaş</w:t>
      </w:r>
      <w:r w:rsidRPr="00B3663D" w:rsidR="005A771B">
        <w:rPr>
          <w:sz w:val="20"/>
        </w:rPr>
        <w:t xml:space="preserve"> </w:t>
      </w:r>
      <w:r w:rsidRPr="00B3663D">
        <w:rPr>
          <w:sz w:val="20"/>
        </w:rPr>
        <w:t>nasıl</w:t>
      </w:r>
      <w:r w:rsidRPr="00B3663D" w:rsidR="005A771B">
        <w:rPr>
          <w:sz w:val="20"/>
        </w:rPr>
        <w:t xml:space="preserve"> </w:t>
      </w:r>
      <w:r w:rsidRPr="00B3663D">
        <w:rPr>
          <w:sz w:val="20"/>
        </w:rPr>
        <w:t>vereceğiz?</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TOĞRUL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ölenden</w:t>
      </w:r>
      <w:r w:rsidRPr="00B3663D" w:rsidR="005A771B">
        <w:rPr>
          <w:sz w:val="20"/>
        </w:rPr>
        <w:t xml:space="preserve"> </w:t>
      </w:r>
      <w:r w:rsidRPr="00B3663D">
        <w:rPr>
          <w:sz w:val="20"/>
        </w:rPr>
        <w:t>de</w:t>
      </w:r>
      <w:r w:rsidRPr="00B3663D" w:rsidR="005A771B">
        <w:rPr>
          <w:sz w:val="20"/>
        </w:rPr>
        <w:t xml:space="preserve"> </w:t>
      </w:r>
      <w:r w:rsidRPr="00B3663D">
        <w:rPr>
          <w:sz w:val="20"/>
        </w:rPr>
        <w:t>yaşayandan</w:t>
      </w:r>
      <w:r w:rsidRPr="00B3663D" w:rsidR="005A771B">
        <w:rPr>
          <w:sz w:val="20"/>
        </w:rPr>
        <w:t xml:space="preserve"> </w:t>
      </w:r>
      <w:r w:rsidRPr="00B3663D">
        <w:rPr>
          <w:sz w:val="20"/>
        </w:rPr>
        <w:t>da</w:t>
      </w:r>
      <w:r w:rsidRPr="00B3663D" w:rsidR="005A771B">
        <w:rPr>
          <w:sz w:val="20"/>
        </w:rPr>
        <w:t xml:space="preserve"> </w:t>
      </w:r>
      <w:r w:rsidRPr="00B3663D">
        <w:rPr>
          <w:sz w:val="20"/>
        </w:rPr>
        <w:t>emekçiden</w:t>
      </w:r>
      <w:r w:rsidRPr="00B3663D" w:rsidR="005A771B">
        <w:rPr>
          <w:sz w:val="20"/>
        </w:rPr>
        <w:t xml:space="preserve"> </w:t>
      </w:r>
      <w:r w:rsidRPr="00B3663D">
        <w:rPr>
          <w:sz w:val="20"/>
        </w:rPr>
        <w:t>de</w:t>
      </w:r>
      <w:r w:rsidRPr="00B3663D" w:rsidR="005A771B">
        <w:rPr>
          <w:sz w:val="20"/>
        </w:rPr>
        <w:t xml:space="preserve"> </w:t>
      </w:r>
      <w:r w:rsidRPr="00B3663D">
        <w:rPr>
          <w:sz w:val="20"/>
        </w:rPr>
        <w:t>bunu</w:t>
      </w:r>
      <w:r w:rsidRPr="00B3663D" w:rsidR="005A771B">
        <w:rPr>
          <w:sz w:val="20"/>
        </w:rPr>
        <w:t xml:space="preserve"> </w:t>
      </w:r>
      <w:r w:rsidRPr="00B3663D">
        <w:rPr>
          <w:sz w:val="20"/>
        </w:rPr>
        <w:t>alıyorsunuz</w:t>
      </w:r>
      <w:r w:rsidRPr="00B3663D" w:rsidR="005A771B">
        <w:rPr>
          <w:sz w:val="20"/>
        </w:rPr>
        <w:t xml:space="preserve"> </w:t>
      </w:r>
      <w:r w:rsidRPr="00B3663D">
        <w:rPr>
          <w:sz w:val="20"/>
        </w:rPr>
        <w:t>ama</w:t>
      </w:r>
      <w:r w:rsidRPr="00B3663D" w:rsidR="005A771B">
        <w:rPr>
          <w:sz w:val="20"/>
        </w:rPr>
        <w:t xml:space="preserve"> </w:t>
      </w:r>
      <w:r w:rsidRPr="00B3663D">
        <w:rPr>
          <w:sz w:val="20"/>
        </w:rPr>
        <w:t>zengin,</w:t>
      </w:r>
      <w:r w:rsidRPr="00B3663D" w:rsidR="005A771B">
        <w:rPr>
          <w:sz w:val="20"/>
        </w:rPr>
        <w:t xml:space="preserve"> </w:t>
      </w:r>
      <w:r w:rsidRPr="00B3663D">
        <w:rPr>
          <w:sz w:val="20"/>
        </w:rPr>
        <w:t>adalara</w:t>
      </w:r>
      <w:r w:rsidRPr="00B3663D" w:rsidR="005A771B">
        <w:rPr>
          <w:sz w:val="20"/>
        </w:rPr>
        <w:t xml:space="preserve"> </w:t>
      </w:r>
      <w:r w:rsidRPr="00B3663D">
        <w:rPr>
          <w:sz w:val="20"/>
        </w:rPr>
        <w:t>parayı</w:t>
      </w:r>
      <w:r w:rsidRPr="00B3663D" w:rsidR="005A771B">
        <w:rPr>
          <w:sz w:val="20"/>
        </w:rPr>
        <w:t xml:space="preserve"> </w:t>
      </w:r>
      <w:r w:rsidRPr="00B3663D">
        <w:rPr>
          <w:sz w:val="20"/>
        </w:rPr>
        <w:t>kaçırıp</w:t>
      </w:r>
      <w:r w:rsidRPr="00B3663D" w:rsidR="005A771B">
        <w:rPr>
          <w:sz w:val="20"/>
        </w:rPr>
        <w:t xml:space="preserve"> </w:t>
      </w:r>
      <w:r w:rsidRPr="00B3663D">
        <w:rPr>
          <w:sz w:val="20"/>
        </w:rPr>
        <w:t>orada</w:t>
      </w:r>
      <w:r w:rsidRPr="00B3663D" w:rsidR="005A771B">
        <w:rPr>
          <w:sz w:val="20"/>
        </w:rPr>
        <w:t xml:space="preserve"> </w:t>
      </w:r>
      <w:r w:rsidRPr="00B3663D">
        <w:rPr>
          <w:sz w:val="20"/>
        </w:rPr>
        <w:t>duruyor</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parayı</w:t>
      </w:r>
      <w:r w:rsidRPr="00B3663D" w:rsidR="005A771B">
        <w:rPr>
          <w:sz w:val="20"/>
        </w:rPr>
        <w:t xml:space="preserve"> </w:t>
      </w:r>
      <w:r w:rsidRPr="00B3663D">
        <w:rPr>
          <w:sz w:val="20"/>
        </w:rPr>
        <w:t>vergilendiremiyorsunuz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tüm</w:t>
      </w:r>
      <w:r w:rsidRPr="00B3663D" w:rsidR="005A771B">
        <w:rPr>
          <w:sz w:val="20"/>
        </w:rPr>
        <w:t xml:space="preserve"> </w:t>
      </w:r>
      <w:r w:rsidRPr="00B3663D">
        <w:rPr>
          <w:sz w:val="20"/>
        </w:rPr>
        <w:t>çalışanların</w:t>
      </w:r>
      <w:r w:rsidRPr="00B3663D" w:rsidR="005A771B">
        <w:rPr>
          <w:sz w:val="20"/>
        </w:rPr>
        <w:t xml:space="preserve"> </w:t>
      </w:r>
      <w:r w:rsidRPr="00B3663D">
        <w:rPr>
          <w:sz w:val="20"/>
        </w:rPr>
        <w:t>neyle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olduğunu…</w:t>
      </w:r>
      <w:r w:rsidRPr="00B3663D" w:rsidR="005A771B">
        <w:rPr>
          <w:sz w:val="20"/>
        </w:rPr>
        <w:t xml:space="preserve"> </w:t>
      </w:r>
      <w:r w:rsidRPr="00B3663D">
        <w:rPr>
          <w:sz w:val="20"/>
        </w:rPr>
        <w:t>Vergiyi</w:t>
      </w:r>
      <w:r w:rsidRPr="00B3663D" w:rsidR="005A771B">
        <w:rPr>
          <w:sz w:val="20"/>
        </w:rPr>
        <w:t xml:space="preserve"> </w:t>
      </w:r>
      <w:r w:rsidRPr="00B3663D">
        <w:rPr>
          <w:sz w:val="20"/>
        </w:rPr>
        <w:t>toplayan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çalışanları</w:t>
      </w:r>
      <w:r w:rsidRPr="00B3663D" w:rsidR="005A771B">
        <w:rPr>
          <w:sz w:val="20"/>
        </w:rPr>
        <w:t xml:space="preserve"> </w:t>
      </w:r>
      <w:r w:rsidRPr="00B3663D">
        <w:rPr>
          <w:sz w:val="20"/>
        </w:rPr>
        <w:t>da</w:t>
      </w:r>
      <w:r w:rsidRPr="00B3663D" w:rsidR="005A771B">
        <w:rPr>
          <w:sz w:val="20"/>
        </w:rPr>
        <w:t xml:space="preserve"> </w:t>
      </w:r>
      <w:r w:rsidRPr="00B3663D">
        <w:rPr>
          <w:sz w:val="20"/>
        </w:rPr>
        <w:t>tüm</w:t>
      </w:r>
      <w:r w:rsidRPr="00B3663D" w:rsidR="005A771B">
        <w:rPr>
          <w:sz w:val="20"/>
        </w:rPr>
        <w:t xml:space="preserve"> </w:t>
      </w:r>
      <w:r w:rsidRPr="00B3663D">
        <w:rPr>
          <w:sz w:val="20"/>
        </w:rPr>
        <w:t>çalışanlar</w:t>
      </w:r>
      <w:r w:rsidRPr="00B3663D" w:rsidR="005A771B">
        <w:rPr>
          <w:sz w:val="20"/>
        </w:rPr>
        <w:t xml:space="preserve"> </w:t>
      </w:r>
      <w:r w:rsidRPr="00B3663D">
        <w:rPr>
          <w:sz w:val="20"/>
        </w:rPr>
        <w:t>gibi</w:t>
      </w:r>
      <w:r w:rsidRPr="00B3663D" w:rsidR="005A771B">
        <w:rPr>
          <w:sz w:val="20"/>
        </w:rPr>
        <w:t xml:space="preserve"> </w:t>
      </w:r>
      <w:r w:rsidRPr="00B3663D">
        <w:rPr>
          <w:sz w:val="20"/>
        </w:rPr>
        <w:t>yoksulluğa,</w:t>
      </w:r>
      <w:r w:rsidRPr="00B3663D" w:rsidR="005A771B">
        <w:rPr>
          <w:sz w:val="20"/>
        </w:rPr>
        <w:t xml:space="preserve"> </w:t>
      </w:r>
      <w:r w:rsidRPr="00B3663D">
        <w:rPr>
          <w:sz w:val="20"/>
        </w:rPr>
        <w:t>açlığa</w:t>
      </w:r>
      <w:r w:rsidRPr="00B3663D" w:rsidR="005A771B">
        <w:rPr>
          <w:sz w:val="20"/>
        </w:rPr>
        <w:t xml:space="preserve"> </w:t>
      </w:r>
      <w:r w:rsidRPr="00B3663D">
        <w:rPr>
          <w:sz w:val="20"/>
        </w:rPr>
        <w:t>mahkûm</w:t>
      </w:r>
      <w:r w:rsidRPr="00B3663D" w:rsidR="005A771B">
        <w:rPr>
          <w:sz w:val="20"/>
        </w:rPr>
        <w:t xml:space="preserve"> </w:t>
      </w:r>
      <w:r w:rsidRPr="00B3663D">
        <w:rPr>
          <w:sz w:val="20"/>
        </w:rPr>
        <w:t>ediliyor;</w:t>
      </w:r>
      <w:r w:rsidRPr="00B3663D" w:rsidR="005A771B">
        <w:rPr>
          <w:sz w:val="20"/>
        </w:rPr>
        <w:t xml:space="preserve"> </w:t>
      </w:r>
      <w:r w:rsidRPr="00B3663D">
        <w:rPr>
          <w:sz w:val="20"/>
        </w:rPr>
        <w:t>hiçbir</w:t>
      </w:r>
      <w:r w:rsidRPr="00B3663D" w:rsidR="005A771B">
        <w:rPr>
          <w:sz w:val="20"/>
        </w:rPr>
        <w:t xml:space="preserve"> </w:t>
      </w:r>
      <w:r w:rsidRPr="00B3663D">
        <w:rPr>
          <w:sz w:val="20"/>
        </w:rPr>
        <w:t>sosyal</w:t>
      </w:r>
      <w:r w:rsidRPr="00B3663D" w:rsidR="005A771B">
        <w:rPr>
          <w:sz w:val="20"/>
        </w:rPr>
        <w:t xml:space="preserve"> </w:t>
      </w:r>
      <w:r w:rsidRPr="00B3663D">
        <w:rPr>
          <w:sz w:val="20"/>
        </w:rPr>
        <w:t>güvenceleri</w:t>
      </w:r>
      <w:r w:rsidRPr="00B3663D" w:rsidR="005A771B">
        <w:rPr>
          <w:sz w:val="20"/>
        </w:rPr>
        <w:t xml:space="preserve"> </w:t>
      </w:r>
      <w:r w:rsidRPr="00B3663D">
        <w:rPr>
          <w:sz w:val="20"/>
        </w:rPr>
        <w:t>yok,</w:t>
      </w:r>
      <w:r w:rsidRPr="00B3663D" w:rsidR="005A771B">
        <w:rPr>
          <w:sz w:val="20"/>
        </w:rPr>
        <w:t xml:space="preserve"> </w:t>
      </w:r>
      <w:r w:rsidRPr="00B3663D">
        <w:rPr>
          <w:sz w:val="20"/>
        </w:rPr>
        <w:t>3600</w:t>
      </w:r>
      <w:r w:rsidRPr="00B3663D" w:rsidR="005A771B">
        <w:rPr>
          <w:sz w:val="20"/>
        </w:rPr>
        <w:t xml:space="preserve"> </w:t>
      </w:r>
      <w:r w:rsidRPr="00B3663D">
        <w:rPr>
          <w:sz w:val="20"/>
        </w:rPr>
        <w:t>gösterge</w:t>
      </w:r>
      <w:r w:rsidRPr="00B3663D" w:rsidR="005A771B">
        <w:rPr>
          <w:sz w:val="20"/>
        </w:rPr>
        <w:t xml:space="preserve"> </w:t>
      </w:r>
      <w:r w:rsidRPr="00B3663D">
        <w:rPr>
          <w:sz w:val="20"/>
        </w:rPr>
        <w:t>hakları</w:t>
      </w:r>
      <w:r w:rsidRPr="00B3663D" w:rsidR="005A771B">
        <w:rPr>
          <w:sz w:val="20"/>
        </w:rPr>
        <w:t xml:space="preserve"> </w:t>
      </w:r>
      <w:r w:rsidRPr="00B3663D">
        <w:rPr>
          <w:sz w:val="20"/>
        </w:rPr>
        <w:t>yok;</w:t>
      </w:r>
      <w:r w:rsidRPr="00B3663D" w:rsidR="005A771B">
        <w:rPr>
          <w:sz w:val="20"/>
        </w:rPr>
        <w:t xml:space="preserve"> </w:t>
      </w:r>
      <w:r w:rsidRPr="00B3663D">
        <w:rPr>
          <w:sz w:val="20"/>
        </w:rPr>
        <w:t>en</w:t>
      </w:r>
      <w:r w:rsidRPr="00B3663D" w:rsidR="005A771B">
        <w:rPr>
          <w:sz w:val="20"/>
        </w:rPr>
        <w:t xml:space="preserve"> </w:t>
      </w:r>
      <w:r w:rsidRPr="00B3663D">
        <w:rPr>
          <w:sz w:val="20"/>
        </w:rPr>
        <w:t>aşağıdan</w:t>
      </w:r>
      <w:r w:rsidRPr="00B3663D" w:rsidR="005A771B">
        <w:rPr>
          <w:sz w:val="20"/>
        </w:rPr>
        <w:t xml:space="preserve"> </w:t>
      </w:r>
      <w:r w:rsidRPr="00B3663D">
        <w:rPr>
          <w:sz w:val="20"/>
        </w:rPr>
        <w:t>en</w:t>
      </w:r>
      <w:r w:rsidRPr="00B3663D" w:rsidR="005A771B">
        <w:rPr>
          <w:sz w:val="20"/>
        </w:rPr>
        <w:t xml:space="preserve"> </w:t>
      </w:r>
      <w:r w:rsidRPr="00B3663D">
        <w:rPr>
          <w:sz w:val="20"/>
        </w:rPr>
        <w:t>yukarıya</w:t>
      </w:r>
      <w:r w:rsidRPr="00B3663D" w:rsidR="005A771B">
        <w:rPr>
          <w:sz w:val="20"/>
        </w:rPr>
        <w:t xml:space="preserve"> </w:t>
      </w:r>
      <w:r w:rsidRPr="00B3663D">
        <w:rPr>
          <w:sz w:val="20"/>
        </w:rPr>
        <w:t>hepsi</w:t>
      </w:r>
      <w:r w:rsidRPr="00B3663D" w:rsidR="005A771B">
        <w:rPr>
          <w:sz w:val="20"/>
        </w:rPr>
        <w:t xml:space="preserve"> </w:t>
      </w:r>
      <w:r w:rsidRPr="00B3663D">
        <w:rPr>
          <w:sz w:val="20"/>
        </w:rPr>
        <w:t>sorunlu.</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vergiler,</w:t>
      </w:r>
      <w:r w:rsidRPr="00B3663D" w:rsidR="005A771B">
        <w:rPr>
          <w:sz w:val="20"/>
        </w:rPr>
        <w:t xml:space="preserve"> </w:t>
      </w:r>
      <w:r w:rsidRPr="00B3663D">
        <w:rPr>
          <w:sz w:val="20"/>
        </w:rPr>
        <w:t>halkın</w:t>
      </w:r>
      <w:r w:rsidRPr="00B3663D" w:rsidR="005A771B">
        <w:rPr>
          <w:sz w:val="20"/>
        </w:rPr>
        <w:t xml:space="preserve"> </w:t>
      </w:r>
      <w:r w:rsidRPr="00B3663D">
        <w:rPr>
          <w:sz w:val="20"/>
        </w:rPr>
        <w:t>vergileri</w:t>
      </w:r>
      <w:r w:rsidRPr="00B3663D" w:rsidR="005A771B">
        <w:rPr>
          <w:sz w:val="20"/>
        </w:rPr>
        <w:t xml:space="preserve"> </w:t>
      </w:r>
      <w:r w:rsidRPr="00B3663D">
        <w:rPr>
          <w:sz w:val="20"/>
        </w:rPr>
        <w:t>rantiye</w:t>
      </w:r>
      <w:r w:rsidRPr="00B3663D" w:rsidR="005A771B">
        <w:rPr>
          <w:sz w:val="20"/>
        </w:rPr>
        <w:t xml:space="preserve"> </w:t>
      </w:r>
      <w:r w:rsidRPr="00B3663D">
        <w:rPr>
          <w:sz w:val="20"/>
        </w:rPr>
        <w:t>olarak</w:t>
      </w:r>
      <w:r w:rsidRPr="00B3663D" w:rsidR="005A771B">
        <w:rPr>
          <w:sz w:val="20"/>
        </w:rPr>
        <w:t xml:space="preserve"> </w:t>
      </w:r>
      <w:r w:rsidRPr="00B3663D">
        <w:rPr>
          <w:sz w:val="20"/>
        </w:rPr>
        <w:t>dağıtılıyor.</w:t>
      </w:r>
      <w:r w:rsidRPr="00B3663D" w:rsidR="005A771B">
        <w:rPr>
          <w:sz w:val="20"/>
        </w:rPr>
        <w:t xml:space="preserve"> </w:t>
      </w:r>
      <w:r w:rsidRPr="00B3663D">
        <w:rPr>
          <w:sz w:val="20"/>
        </w:rPr>
        <w:t>Vergi</w:t>
      </w:r>
      <w:r w:rsidRPr="00B3663D" w:rsidR="005A771B">
        <w:rPr>
          <w:sz w:val="20"/>
        </w:rPr>
        <w:t xml:space="preserve"> </w:t>
      </w:r>
      <w:r w:rsidRPr="00B3663D">
        <w:rPr>
          <w:sz w:val="20"/>
        </w:rPr>
        <w:t>aflarına</w:t>
      </w:r>
      <w:r w:rsidRPr="00B3663D" w:rsidR="005A771B">
        <w:rPr>
          <w:sz w:val="20"/>
        </w:rPr>
        <w:t xml:space="preserve"> </w:t>
      </w:r>
      <w:r w:rsidRPr="00B3663D">
        <w:rPr>
          <w:sz w:val="20"/>
        </w:rPr>
        <w:t>bakın,</w:t>
      </w:r>
      <w:r w:rsidRPr="00B3663D" w:rsidR="005A771B">
        <w:rPr>
          <w:sz w:val="20"/>
        </w:rPr>
        <w:t xml:space="preserve"> </w:t>
      </w:r>
      <w:r w:rsidRPr="00B3663D">
        <w:rPr>
          <w:sz w:val="20"/>
        </w:rPr>
        <w:t>hepsini</w:t>
      </w:r>
      <w:r w:rsidRPr="00B3663D" w:rsidR="005A771B">
        <w:rPr>
          <w:sz w:val="20"/>
        </w:rPr>
        <w:t xml:space="preserve"> </w:t>
      </w:r>
      <w:r w:rsidRPr="00B3663D">
        <w:rPr>
          <w:sz w:val="20"/>
        </w:rPr>
        <w:t>seçimlerden</w:t>
      </w:r>
      <w:r w:rsidRPr="00B3663D" w:rsidR="005A771B">
        <w:rPr>
          <w:sz w:val="20"/>
        </w:rPr>
        <w:t xml:space="preserve"> </w:t>
      </w:r>
      <w:r w:rsidRPr="00B3663D">
        <w:rPr>
          <w:sz w:val="20"/>
        </w:rPr>
        <w:t>iki</w:t>
      </w:r>
      <w:r w:rsidRPr="00B3663D" w:rsidR="005A771B">
        <w:rPr>
          <w:sz w:val="20"/>
        </w:rPr>
        <w:t xml:space="preserve"> </w:t>
      </w:r>
      <w:r w:rsidRPr="00B3663D">
        <w:rPr>
          <w:sz w:val="20"/>
        </w:rPr>
        <w:t>ay</w:t>
      </w:r>
      <w:r w:rsidRPr="00B3663D" w:rsidR="005A771B">
        <w:rPr>
          <w:sz w:val="20"/>
        </w:rPr>
        <w:t xml:space="preserve"> </w:t>
      </w:r>
      <w:r w:rsidRPr="00B3663D">
        <w:rPr>
          <w:sz w:val="20"/>
        </w:rPr>
        <w:t>önce</w:t>
      </w:r>
      <w:r w:rsidRPr="00B3663D" w:rsidR="005A771B">
        <w:rPr>
          <w:sz w:val="20"/>
        </w:rPr>
        <w:t xml:space="preserve"> </w:t>
      </w:r>
      <w:r w:rsidRPr="00B3663D">
        <w:rPr>
          <w:sz w:val="20"/>
        </w:rPr>
        <w:t>koymuş</w:t>
      </w:r>
      <w:r w:rsidRPr="00B3663D" w:rsidR="005A771B">
        <w:rPr>
          <w:sz w:val="20"/>
        </w:rPr>
        <w:t xml:space="preserve"> </w:t>
      </w:r>
      <w:r w:rsidRPr="00B3663D">
        <w:rPr>
          <w:sz w:val="20"/>
        </w:rPr>
        <w:t>olmanız</w:t>
      </w:r>
      <w:r w:rsidRPr="00B3663D" w:rsidR="005A771B">
        <w:rPr>
          <w:sz w:val="20"/>
        </w:rPr>
        <w:t xml:space="preserve"> </w:t>
      </w:r>
      <w:r w:rsidRPr="00B3663D">
        <w:rPr>
          <w:sz w:val="20"/>
        </w:rPr>
        <w:t>tesadüf</w:t>
      </w:r>
      <w:r w:rsidRPr="00B3663D" w:rsidR="005A771B">
        <w:rPr>
          <w:sz w:val="20"/>
        </w:rPr>
        <w:t xml:space="preserve"> </w:t>
      </w:r>
      <w:r w:rsidRPr="00B3663D">
        <w:rPr>
          <w:sz w:val="20"/>
        </w:rPr>
        <w:t>değildir.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ben,</w:t>
      </w:r>
      <w:r w:rsidRPr="00B3663D" w:rsidR="005A771B">
        <w:rPr>
          <w:sz w:val="20"/>
        </w:rPr>
        <w:t xml:space="preserve"> </w:t>
      </w:r>
      <w:r w:rsidRPr="00B3663D">
        <w:rPr>
          <w:sz w:val="20"/>
        </w:rPr>
        <w:t>vekili</w:t>
      </w:r>
      <w:r w:rsidRPr="00B3663D" w:rsidR="005A771B">
        <w:rPr>
          <w:sz w:val="20"/>
        </w:rPr>
        <w:t xml:space="preserve"> </w:t>
      </w:r>
      <w:r w:rsidRPr="00B3663D">
        <w:rPr>
          <w:sz w:val="20"/>
        </w:rPr>
        <w:t>olduğum</w:t>
      </w:r>
      <w:r w:rsidRPr="00B3663D" w:rsidR="005A771B">
        <w:rPr>
          <w:sz w:val="20"/>
        </w:rPr>
        <w:t xml:space="preserve"> </w:t>
      </w:r>
      <w:r w:rsidRPr="00B3663D">
        <w:rPr>
          <w:sz w:val="20"/>
        </w:rPr>
        <w:t>Gaziantep</w:t>
      </w:r>
      <w:r w:rsidRPr="00B3663D" w:rsidR="005A771B">
        <w:rPr>
          <w:sz w:val="20"/>
        </w:rPr>
        <w:t xml:space="preserve"> </w:t>
      </w:r>
      <w:r w:rsidRPr="00B3663D">
        <w:rPr>
          <w:sz w:val="20"/>
        </w:rPr>
        <w:t>Belediyesinde,</w:t>
      </w:r>
      <w:r w:rsidRPr="00B3663D" w:rsidR="005A771B">
        <w:rPr>
          <w:sz w:val="20"/>
        </w:rPr>
        <w:t xml:space="preserve"> </w:t>
      </w:r>
      <w:r w:rsidRPr="00B3663D">
        <w:rPr>
          <w:sz w:val="20"/>
        </w:rPr>
        <w:t>geçen</w:t>
      </w:r>
      <w:r w:rsidRPr="00B3663D" w:rsidR="005A771B">
        <w:rPr>
          <w:sz w:val="20"/>
        </w:rPr>
        <w:t xml:space="preserve"> </w:t>
      </w:r>
      <w:r w:rsidRPr="00B3663D">
        <w:rPr>
          <w:sz w:val="20"/>
        </w:rPr>
        <w:t>hafta</w:t>
      </w:r>
      <w:r w:rsidRPr="00B3663D" w:rsidR="005A771B">
        <w:rPr>
          <w:sz w:val="20"/>
        </w:rPr>
        <w:t xml:space="preserve"> </w:t>
      </w:r>
      <w:r w:rsidRPr="00B3663D">
        <w:rPr>
          <w:sz w:val="20"/>
        </w:rPr>
        <w:t>Araban’ın</w:t>
      </w:r>
      <w:r w:rsidRPr="00B3663D" w:rsidR="005A771B">
        <w:rPr>
          <w:sz w:val="20"/>
        </w:rPr>
        <w:t xml:space="preserve"> </w:t>
      </w:r>
      <w:r w:rsidRPr="00B3663D">
        <w:rPr>
          <w:sz w:val="20"/>
        </w:rPr>
        <w:t>köylerini</w:t>
      </w:r>
      <w:r w:rsidRPr="00B3663D" w:rsidR="005A771B">
        <w:rPr>
          <w:sz w:val="20"/>
        </w:rPr>
        <w:t xml:space="preserve"> </w:t>
      </w:r>
      <w:r w:rsidRPr="00B3663D">
        <w:rPr>
          <w:sz w:val="20"/>
        </w:rPr>
        <w:t>ziyaret</w:t>
      </w:r>
      <w:r w:rsidRPr="00B3663D" w:rsidR="005A771B">
        <w:rPr>
          <w:sz w:val="20"/>
        </w:rPr>
        <w:t xml:space="preserve"> </w:t>
      </w:r>
      <w:r w:rsidRPr="00B3663D">
        <w:rPr>
          <w:sz w:val="20"/>
        </w:rPr>
        <w:t>ettim.</w:t>
      </w:r>
      <w:r w:rsidRPr="00B3663D" w:rsidR="005A771B">
        <w:rPr>
          <w:sz w:val="20"/>
        </w:rPr>
        <w:t xml:space="preserve"> </w:t>
      </w:r>
      <w:r w:rsidRPr="00B3663D">
        <w:rPr>
          <w:sz w:val="20"/>
        </w:rPr>
        <w:t>24</w:t>
      </w:r>
      <w:r w:rsidRPr="00B3663D" w:rsidR="005A771B">
        <w:rPr>
          <w:sz w:val="20"/>
        </w:rPr>
        <w:t xml:space="preserve"> </w:t>
      </w:r>
      <w:r w:rsidRPr="00B3663D">
        <w:rPr>
          <w:sz w:val="20"/>
        </w:rPr>
        <w:t>Hazirandan</w:t>
      </w:r>
      <w:r w:rsidRPr="00B3663D" w:rsidR="005A771B">
        <w:rPr>
          <w:sz w:val="20"/>
        </w:rPr>
        <w:t xml:space="preserve"> </w:t>
      </w:r>
      <w:r w:rsidRPr="00B3663D">
        <w:rPr>
          <w:sz w:val="20"/>
        </w:rPr>
        <w:t>önce</w:t>
      </w:r>
      <w:r w:rsidRPr="00B3663D" w:rsidR="005A771B">
        <w:rPr>
          <w:sz w:val="20"/>
        </w:rPr>
        <w:t xml:space="preserve"> </w:t>
      </w:r>
      <w:r w:rsidRPr="00B3663D">
        <w:rPr>
          <w:sz w:val="20"/>
        </w:rPr>
        <w:t>Araban’ın</w:t>
      </w:r>
      <w:r w:rsidRPr="00B3663D" w:rsidR="005A771B">
        <w:rPr>
          <w:sz w:val="20"/>
        </w:rPr>
        <w:t xml:space="preserve"> </w:t>
      </w:r>
      <w:r w:rsidRPr="00B3663D">
        <w:rPr>
          <w:sz w:val="20"/>
        </w:rPr>
        <w:t>-ismini</w:t>
      </w:r>
      <w:r w:rsidRPr="00B3663D" w:rsidR="005A771B">
        <w:rPr>
          <w:sz w:val="20"/>
        </w:rPr>
        <w:t xml:space="preserve"> </w:t>
      </w:r>
      <w:r w:rsidRPr="00B3663D">
        <w:rPr>
          <w:sz w:val="20"/>
        </w:rPr>
        <w:t>veriyorum-</w:t>
      </w:r>
      <w:r w:rsidRPr="00B3663D" w:rsidR="005A771B">
        <w:rPr>
          <w:sz w:val="20"/>
        </w:rPr>
        <w:t xml:space="preserve"> </w:t>
      </w:r>
      <w:r w:rsidRPr="00B3663D">
        <w:rPr>
          <w:sz w:val="20"/>
        </w:rPr>
        <w:t>Başpınar</w:t>
      </w:r>
      <w:r w:rsidRPr="00B3663D" w:rsidR="005A771B">
        <w:rPr>
          <w:sz w:val="20"/>
        </w:rPr>
        <w:t xml:space="preserve"> </w:t>
      </w:r>
      <w:r w:rsidRPr="00B3663D">
        <w:rPr>
          <w:sz w:val="20"/>
        </w:rPr>
        <w:t>köyüne</w:t>
      </w:r>
      <w:r w:rsidRPr="00B3663D" w:rsidR="005A771B">
        <w:rPr>
          <w:sz w:val="20"/>
        </w:rPr>
        <w:t xml:space="preserve"> </w:t>
      </w:r>
      <w:r w:rsidRPr="00B3663D">
        <w:rPr>
          <w:sz w:val="20"/>
        </w:rPr>
        <w:t>bir</w:t>
      </w:r>
      <w:r w:rsidRPr="00B3663D" w:rsidR="005A771B">
        <w:rPr>
          <w:sz w:val="20"/>
        </w:rPr>
        <w:t xml:space="preserve"> </w:t>
      </w:r>
      <w:r w:rsidRPr="00B3663D">
        <w:rPr>
          <w:sz w:val="20"/>
        </w:rPr>
        <w:t>kamyon</w:t>
      </w:r>
      <w:r w:rsidRPr="00B3663D" w:rsidR="005A771B">
        <w:rPr>
          <w:sz w:val="20"/>
        </w:rPr>
        <w:t xml:space="preserve"> </w:t>
      </w:r>
      <w:r w:rsidRPr="00B3663D">
        <w:rPr>
          <w:sz w:val="20"/>
        </w:rPr>
        <w:t>kilit</w:t>
      </w:r>
      <w:r w:rsidRPr="00B3663D" w:rsidR="005A771B">
        <w:rPr>
          <w:sz w:val="20"/>
        </w:rPr>
        <w:t xml:space="preserve"> </w:t>
      </w:r>
      <w:r w:rsidRPr="00B3663D">
        <w:rPr>
          <w:sz w:val="20"/>
        </w:rPr>
        <w:t>taş</w:t>
      </w:r>
      <w:r w:rsidRPr="00B3663D" w:rsidR="005A771B">
        <w:rPr>
          <w:sz w:val="20"/>
        </w:rPr>
        <w:t xml:space="preserve"> </w:t>
      </w:r>
      <w:r w:rsidRPr="00B3663D">
        <w:rPr>
          <w:sz w:val="20"/>
        </w:rPr>
        <w:t>dökmüşler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demişler</w:t>
      </w:r>
      <w:r w:rsidRPr="00B3663D" w:rsidR="005A771B">
        <w:rPr>
          <w:sz w:val="20"/>
        </w:rPr>
        <w:t xml:space="preserve"> </w:t>
      </w:r>
      <w:r w:rsidRPr="00B3663D">
        <w:rPr>
          <w:sz w:val="20"/>
        </w:rPr>
        <w:t>ki:</w:t>
      </w:r>
      <w:r w:rsidRPr="00B3663D" w:rsidR="005A771B">
        <w:rPr>
          <w:sz w:val="20"/>
        </w:rPr>
        <w:t xml:space="preserve"> </w:t>
      </w:r>
      <w:r w:rsidRPr="00B3663D">
        <w:rPr>
          <w:sz w:val="20"/>
        </w:rPr>
        <w:t>“24</w:t>
      </w:r>
      <w:r w:rsidRPr="00B3663D" w:rsidR="005A771B">
        <w:rPr>
          <w:sz w:val="20"/>
        </w:rPr>
        <w:t xml:space="preserve"> </w:t>
      </w:r>
      <w:r w:rsidRPr="00B3663D">
        <w:rPr>
          <w:sz w:val="20"/>
        </w:rPr>
        <w:t>Haziranda</w:t>
      </w:r>
      <w:r w:rsidRPr="00B3663D" w:rsidR="005A771B">
        <w:rPr>
          <w:sz w:val="20"/>
        </w:rPr>
        <w:t xml:space="preserve"> </w:t>
      </w:r>
      <w:r w:rsidRPr="00B3663D">
        <w:rPr>
          <w:sz w:val="20"/>
        </w:rPr>
        <w:t>oy</w:t>
      </w:r>
      <w:r w:rsidRPr="00B3663D" w:rsidR="005A771B">
        <w:rPr>
          <w:sz w:val="20"/>
        </w:rPr>
        <w:t xml:space="preserve"> </w:t>
      </w:r>
      <w:r w:rsidRPr="00B3663D">
        <w:rPr>
          <w:sz w:val="20"/>
        </w:rPr>
        <w:t>çıkarsa</w:t>
      </w:r>
      <w:r w:rsidRPr="00B3663D" w:rsidR="005A771B">
        <w:rPr>
          <w:sz w:val="20"/>
        </w:rPr>
        <w:t xml:space="preserve"> </w:t>
      </w:r>
      <w:r w:rsidRPr="00B3663D">
        <w:rPr>
          <w:sz w:val="20"/>
        </w:rPr>
        <w:t>yapacağız.”</w:t>
      </w:r>
      <w:r w:rsidRPr="00B3663D" w:rsidR="005A771B">
        <w:rPr>
          <w:sz w:val="20"/>
        </w:rPr>
        <w:t xml:space="preserve"> </w:t>
      </w:r>
      <w:r w:rsidRPr="00B3663D">
        <w:rPr>
          <w:sz w:val="20"/>
        </w:rPr>
        <w:t>Oy</w:t>
      </w:r>
      <w:r w:rsidRPr="00B3663D" w:rsidR="005A771B">
        <w:rPr>
          <w:sz w:val="20"/>
        </w:rPr>
        <w:t xml:space="preserve"> </w:t>
      </w:r>
      <w:r w:rsidRPr="00B3663D">
        <w:rPr>
          <w:sz w:val="20"/>
        </w:rPr>
        <w:t>çıkmamış.</w:t>
      </w:r>
      <w:r w:rsidRPr="00B3663D" w:rsidR="005A771B">
        <w:rPr>
          <w:sz w:val="20"/>
        </w:rPr>
        <w:t xml:space="preserve"> </w:t>
      </w:r>
      <w:r w:rsidRPr="00B3663D">
        <w:rPr>
          <w:sz w:val="20"/>
        </w:rPr>
        <w:t>Oy</w:t>
      </w:r>
      <w:r w:rsidRPr="00B3663D" w:rsidR="005A771B">
        <w:rPr>
          <w:sz w:val="20"/>
        </w:rPr>
        <w:t xml:space="preserve"> </w:t>
      </w:r>
      <w:r w:rsidRPr="00B3663D">
        <w:rPr>
          <w:sz w:val="20"/>
        </w:rPr>
        <w:t>çıkmayınca</w:t>
      </w:r>
      <w:r w:rsidRPr="00B3663D" w:rsidR="005A771B">
        <w:rPr>
          <w:sz w:val="20"/>
        </w:rPr>
        <w:t xml:space="preserve"> </w:t>
      </w:r>
      <w:r w:rsidRPr="00B3663D">
        <w:rPr>
          <w:sz w:val="20"/>
        </w:rPr>
        <w:t>o</w:t>
      </w:r>
      <w:r w:rsidRPr="00B3663D" w:rsidR="005A771B">
        <w:rPr>
          <w:sz w:val="20"/>
        </w:rPr>
        <w:t xml:space="preserve"> </w:t>
      </w:r>
      <w:r w:rsidRPr="00B3663D">
        <w:rPr>
          <w:sz w:val="20"/>
        </w:rPr>
        <w:t>bir</w:t>
      </w:r>
      <w:r w:rsidRPr="00B3663D" w:rsidR="005A771B">
        <w:rPr>
          <w:sz w:val="20"/>
        </w:rPr>
        <w:t xml:space="preserve"> </w:t>
      </w:r>
      <w:r w:rsidRPr="00B3663D">
        <w:rPr>
          <w:sz w:val="20"/>
        </w:rPr>
        <w:t>kamyon</w:t>
      </w:r>
      <w:r w:rsidRPr="00B3663D" w:rsidR="005A771B">
        <w:rPr>
          <w:sz w:val="20"/>
        </w:rPr>
        <w:t xml:space="preserve"> </w:t>
      </w:r>
      <w:r w:rsidRPr="00B3663D">
        <w:rPr>
          <w:sz w:val="20"/>
        </w:rPr>
        <w:t>taş</w:t>
      </w:r>
      <w:r w:rsidRPr="00B3663D" w:rsidR="005A771B">
        <w:rPr>
          <w:sz w:val="20"/>
        </w:rPr>
        <w:t xml:space="preserve"> </w:t>
      </w:r>
      <w:r w:rsidRPr="00B3663D">
        <w:rPr>
          <w:sz w:val="20"/>
        </w:rPr>
        <w:t>orada;</w:t>
      </w:r>
      <w:r w:rsidRPr="00B3663D" w:rsidR="005A771B">
        <w:rPr>
          <w:sz w:val="20"/>
        </w:rPr>
        <w:t xml:space="preserve"> </w:t>
      </w:r>
      <w:r w:rsidRPr="00B3663D">
        <w:rPr>
          <w:sz w:val="20"/>
        </w:rPr>
        <w:t>israf,</w:t>
      </w:r>
      <w:r w:rsidRPr="00B3663D" w:rsidR="005A771B">
        <w:rPr>
          <w:sz w:val="20"/>
        </w:rPr>
        <w:t xml:space="preserve"> </w:t>
      </w:r>
      <w:r w:rsidRPr="00B3663D">
        <w:rPr>
          <w:sz w:val="20"/>
        </w:rPr>
        <w:t>yapılmamış</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bir</w:t>
      </w:r>
      <w:r w:rsidRPr="00B3663D" w:rsidR="005A771B">
        <w:rPr>
          <w:sz w:val="20"/>
        </w:rPr>
        <w:t xml:space="preserve"> </w:t>
      </w:r>
      <w:r w:rsidRPr="00B3663D">
        <w:rPr>
          <w:sz w:val="20"/>
        </w:rPr>
        <w:t>kamyon</w:t>
      </w:r>
      <w:r w:rsidRPr="00B3663D" w:rsidR="005A771B">
        <w:rPr>
          <w:sz w:val="20"/>
        </w:rPr>
        <w:t xml:space="preserve"> </w:t>
      </w:r>
      <w:r w:rsidRPr="00B3663D">
        <w:rPr>
          <w:sz w:val="20"/>
        </w:rPr>
        <w:t>taş</w:t>
      </w:r>
      <w:r w:rsidRPr="00B3663D" w:rsidR="005A771B">
        <w:rPr>
          <w:sz w:val="20"/>
        </w:rPr>
        <w:t xml:space="preserve"> </w:t>
      </w:r>
      <w:r w:rsidRPr="00B3663D">
        <w:rPr>
          <w:sz w:val="20"/>
        </w:rPr>
        <w:t>orada</w:t>
      </w:r>
      <w:r w:rsidRPr="00B3663D" w:rsidR="005A771B">
        <w:rPr>
          <w:sz w:val="20"/>
        </w:rPr>
        <w:t xml:space="preserve"> </w:t>
      </w:r>
      <w:r w:rsidRPr="00B3663D">
        <w:rPr>
          <w:sz w:val="20"/>
        </w:rPr>
        <w:t>bekliyor,</w:t>
      </w:r>
      <w:r w:rsidRPr="00B3663D" w:rsidR="005A771B">
        <w:rPr>
          <w:sz w:val="20"/>
        </w:rPr>
        <w:t xml:space="preserve"> </w:t>
      </w:r>
      <w:r w:rsidRPr="00B3663D">
        <w:rPr>
          <w:sz w:val="20"/>
        </w:rPr>
        <w:t>devamı</w:t>
      </w:r>
      <w:r w:rsidRPr="00B3663D" w:rsidR="005A771B">
        <w:rPr>
          <w:sz w:val="20"/>
        </w:rPr>
        <w:t xml:space="preserve"> </w:t>
      </w:r>
      <w:r w:rsidRPr="00B3663D">
        <w:rPr>
          <w:sz w:val="20"/>
        </w:rPr>
        <w:t>getirilmemiş,</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kamyon.</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bugün</w:t>
      </w:r>
      <w:r w:rsidRPr="00B3663D" w:rsidR="005A771B">
        <w:rPr>
          <w:sz w:val="20"/>
        </w:rPr>
        <w:t xml:space="preserve"> </w:t>
      </w:r>
      <w:r w:rsidRPr="00B3663D">
        <w:rPr>
          <w:sz w:val="20"/>
        </w:rPr>
        <w:t>benim</w:t>
      </w:r>
      <w:r w:rsidRPr="00B3663D" w:rsidR="005A771B">
        <w:rPr>
          <w:sz w:val="20"/>
        </w:rPr>
        <w:t xml:space="preserve"> </w:t>
      </w:r>
      <w:r w:rsidRPr="00B3663D">
        <w:rPr>
          <w:sz w:val="20"/>
        </w:rPr>
        <w:t>vekili</w:t>
      </w:r>
      <w:r w:rsidRPr="00B3663D" w:rsidR="005A771B">
        <w:rPr>
          <w:sz w:val="20"/>
        </w:rPr>
        <w:t xml:space="preserve"> </w:t>
      </w:r>
      <w:r w:rsidRPr="00B3663D">
        <w:rPr>
          <w:sz w:val="20"/>
        </w:rPr>
        <w:t>olduğum,</w:t>
      </w:r>
      <w:r w:rsidRPr="00B3663D" w:rsidR="005A771B">
        <w:rPr>
          <w:sz w:val="20"/>
        </w:rPr>
        <w:t xml:space="preserve"> </w:t>
      </w:r>
      <w:r w:rsidRPr="00B3663D">
        <w:rPr>
          <w:sz w:val="20"/>
        </w:rPr>
        <w:t>doğup</w:t>
      </w:r>
      <w:r w:rsidRPr="00B3663D" w:rsidR="005A771B">
        <w:rPr>
          <w:sz w:val="20"/>
        </w:rPr>
        <w:t xml:space="preserve"> </w:t>
      </w:r>
      <w:r w:rsidRPr="00B3663D">
        <w:rPr>
          <w:sz w:val="20"/>
        </w:rPr>
        <w:t>büyüdüğüm</w:t>
      </w:r>
      <w:r w:rsidRPr="00B3663D" w:rsidR="005A771B">
        <w:rPr>
          <w:sz w:val="20"/>
        </w:rPr>
        <w:t xml:space="preserve"> </w:t>
      </w:r>
      <w:r w:rsidRPr="00B3663D">
        <w:rPr>
          <w:sz w:val="20"/>
        </w:rPr>
        <w:t>köyün</w:t>
      </w:r>
      <w:r w:rsidRPr="00B3663D" w:rsidR="005A771B">
        <w:rPr>
          <w:sz w:val="20"/>
        </w:rPr>
        <w:t xml:space="preserve"> </w:t>
      </w:r>
      <w:r w:rsidRPr="00B3663D">
        <w:rPr>
          <w:sz w:val="20"/>
        </w:rPr>
        <w:t>iki</w:t>
      </w:r>
      <w:r w:rsidRPr="00B3663D" w:rsidR="005A771B">
        <w:rPr>
          <w:sz w:val="20"/>
        </w:rPr>
        <w:t xml:space="preserve"> </w:t>
      </w:r>
      <w:r w:rsidRPr="00B3663D">
        <w:rPr>
          <w:sz w:val="20"/>
        </w:rPr>
        <w:t>mezrasında</w:t>
      </w:r>
      <w:r w:rsidRPr="00B3663D" w:rsidR="005A771B">
        <w:rPr>
          <w:sz w:val="20"/>
        </w:rPr>
        <w:t xml:space="preserve"> </w:t>
      </w:r>
      <w:r w:rsidRPr="00B3663D">
        <w:rPr>
          <w:sz w:val="20"/>
        </w:rPr>
        <w:t>elektrik</w:t>
      </w:r>
      <w:r w:rsidRPr="00B3663D" w:rsidR="005A771B">
        <w:rPr>
          <w:sz w:val="20"/>
        </w:rPr>
        <w:t xml:space="preserve"> </w:t>
      </w:r>
      <w:r w:rsidRPr="00B3663D">
        <w:rPr>
          <w:sz w:val="20"/>
        </w:rPr>
        <w:t>yok,</w:t>
      </w:r>
      <w:r w:rsidRPr="00B3663D" w:rsidR="005A771B">
        <w:rPr>
          <w:sz w:val="20"/>
        </w:rPr>
        <w:t xml:space="preserve"> </w:t>
      </w:r>
      <w:r w:rsidRPr="00B3663D">
        <w:rPr>
          <w:sz w:val="20"/>
        </w:rPr>
        <w:t>elektrik!</w:t>
      </w:r>
      <w:r w:rsidRPr="00B3663D" w:rsidR="005A771B">
        <w:rPr>
          <w:sz w:val="20"/>
        </w:rPr>
        <w:t xml:space="preserve"> </w:t>
      </w:r>
      <w:r w:rsidRPr="00B3663D">
        <w:rPr>
          <w:sz w:val="20"/>
        </w:rPr>
        <w:t>Köylerin</w:t>
      </w:r>
      <w:r w:rsidRPr="00B3663D" w:rsidR="005A771B">
        <w:rPr>
          <w:sz w:val="20"/>
        </w:rPr>
        <w:t xml:space="preserve"> </w:t>
      </w:r>
      <w:r w:rsidRPr="00B3663D">
        <w:rPr>
          <w:sz w:val="20"/>
        </w:rPr>
        <w:t>tamamında</w:t>
      </w:r>
      <w:r w:rsidRPr="00B3663D" w:rsidR="005A771B">
        <w:rPr>
          <w:sz w:val="20"/>
        </w:rPr>
        <w:t xml:space="preserve"> </w:t>
      </w:r>
      <w:r w:rsidRPr="00B3663D">
        <w:rPr>
          <w:sz w:val="20"/>
        </w:rPr>
        <w:t>durum</w:t>
      </w:r>
      <w:r w:rsidRPr="00B3663D" w:rsidR="005A771B">
        <w:rPr>
          <w:sz w:val="20"/>
        </w:rPr>
        <w:t xml:space="preserve"> </w:t>
      </w:r>
      <w:r w:rsidRPr="00B3663D">
        <w:rPr>
          <w:sz w:val="20"/>
        </w:rPr>
        <w:t>bu.</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TOĞRUL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siz,</w:t>
      </w:r>
      <w:r w:rsidRPr="00B3663D" w:rsidR="005A771B">
        <w:rPr>
          <w:sz w:val="20"/>
        </w:rPr>
        <w:t xml:space="preserve"> </w:t>
      </w:r>
      <w:r w:rsidRPr="00B3663D">
        <w:rPr>
          <w:sz w:val="20"/>
        </w:rPr>
        <w:t>halktan</w:t>
      </w:r>
      <w:r w:rsidRPr="00B3663D" w:rsidR="005A771B">
        <w:rPr>
          <w:sz w:val="20"/>
        </w:rPr>
        <w:t xml:space="preserve"> </w:t>
      </w:r>
      <w:r w:rsidRPr="00B3663D">
        <w:rPr>
          <w:sz w:val="20"/>
        </w:rPr>
        <w:t>aldığınız</w:t>
      </w:r>
      <w:r w:rsidRPr="00B3663D" w:rsidR="005A771B">
        <w:rPr>
          <w:sz w:val="20"/>
        </w:rPr>
        <w:t xml:space="preserve"> </w:t>
      </w:r>
      <w:r w:rsidRPr="00B3663D">
        <w:rPr>
          <w:sz w:val="20"/>
        </w:rPr>
        <w:t>vergileri</w:t>
      </w:r>
      <w:r w:rsidRPr="00B3663D" w:rsidR="005A771B">
        <w:rPr>
          <w:sz w:val="20"/>
        </w:rPr>
        <w:t xml:space="preserve"> </w:t>
      </w:r>
      <w:r w:rsidRPr="00B3663D">
        <w:rPr>
          <w:sz w:val="20"/>
        </w:rPr>
        <w:t>bile</w:t>
      </w:r>
      <w:r w:rsidRPr="00B3663D" w:rsidR="005A771B">
        <w:rPr>
          <w:sz w:val="20"/>
        </w:rPr>
        <w:t xml:space="preserve"> </w:t>
      </w:r>
      <w:r w:rsidRPr="00B3663D">
        <w:rPr>
          <w:sz w:val="20"/>
        </w:rPr>
        <w:t>bir</w:t>
      </w:r>
      <w:r w:rsidRPr="00B3663D" w:rsidR="005A771B">
        <w:rPr>
          <w:sz w:val="20"/>
        </w:rPr>
        <w:t xml:space="preserve"> </w:t>
      </w:r>
      <w:r w:rsidRPr="00B3663D">
        <w:rPr>
          <w:sz w:val="20"/>
        </w:rPr>
        <w:t>rüşvet</w:t>
      </w:r>
      <w:r w:rsidRPr="00B3663D" w:rsidR="005A771B">
        <w:rPr>
          <w:sz w:val="20"/>
        </w:rPr>
        <w:t xml:space="preserve"> </w:t>
      </w:r>
      <w:r w:rsidRPr="00B3663D">
        <w:rPr>
          <w:sz w:val="20"/>
        </w:rPr>
        <w:t>olarak</w:t>
      </w:r>
      <w:r w:rsidRPr="00B3663D" w:rsidR="005A771B">
        <w:rPr>
          <w:sz w:val="20"/>
        </w:rPr>
        <w:t xml:space="preserve"> </w:t>
      </w:r>
      <w:r w:rsidRPr="00B3663D">
        <w:rPr>
          <w:sz w:val="20"/>
        </w:rPr>
        <w:t>kullanıyorsunuz.</w:t>
      </w:r>
      <w:r w:rsidRPr="00B3663D" w:rsidR="005A771B">
        <w:rPr>
          <w:sz w:val="20"/>
        </w:rPr>
        <w:t xml:space="preserve"> </w:t>
      </w:r>
      <w:r w:rsidRPr="00B3663D">
        <w:rPr>
          <w:sz w:val="20"/>
        </w:rPr>
        <w:t>Herkese</w:t>
      </w:r>
      <w:r w:rsidRPr="00B3663D" w:rsidR="005A771B">
        <w:rPr>
          <w:sz w:val="20"/>
        </w:rPr>
        <w:t xml:space="preserve"> </w:t>
      </w:r>
      <w:r w:rsidRPr="00B3663D">
        <w:rPr>
          <w:sz w:val="20"/>
        </w:rPr>
        <w:t>gelince</w:t>
      </w:r>
      <w:r w:rsidRPr="00B3663D" w:rsidR="005A771B">
        <w:rPr>
          <w:sz w:val="20"/>
        </w:rPr>
        <w:t xml:space="preserve"> </w:t>
      </w:r>
      <w:r w:rsidRPr="00B3663D">
        <w:rPr>
          <w:sz w:val="20"/>
        </w:rPr>
        <w:t>ayrım</w:t>
      </w:r>
      <w:r w:rsidRPr="00B3663D" w:rsidR="005A771B">
        <w:rPr>
          <w:sz w:val="20"/>
        </w:rPr>
        <w:t xml:space="preserve"> </w:t>
      </w:r>
      <w:r w:rsidRPr="00B3663D">
        <w:rPr>
          <w:sz w:val="20"/>
        </w:rPr>
        <w:t>yapmadan</w:t>
      </w:r>
      <w:r w:rsidRPr="00B3663D" w:rsidR="005A771B">
        <w:rPr>
          <w:sz w:val="20"/>
        </w:rPr>
        <w:t xml:space="preserve"> </w:t>
      </w:r>
      <w:r w:rsidRPr="00B3663D">
        <w:rPr>
          <w:sz w:val="20"/>
        </w:rPr>
        <w:t>alıyorsunuz;</w:t>
      </w:r>
      <w:r w:rsidRPr="00B3663D" w:rsidR="005A771B">
        <w:rPr>
          <w:sz w:val="20"/>
        </w:rPr>
        <w:t xml:space="preserve"> </w:t>
      </w:r>
      <w:r w:rsidRPr="00B3663D">
        <w:rPr>
          <w:sz w:val="20"/>
        </w:rPr>
        <w:t>Alevi’den</w:t>
      </w:r>
      <w:r w:rsidRPr="00B3663D" w:rsidR="005A771B">
        <w:rPr>
          <w:sz w:val="20"/>
        </w:rPr>
        <w:t xml:space="preserve"> </w:t>
      </w:r>
      <w:r w:rsidRPr="00B3663D">
        <w:rPr>
          <w:sz w:val="20"/>
        </w:rPr>
        <w:t>alıyorsunuz,</w:t>
      </w:r>
      <w:r w:rsidRPr="00B3663D" w:rsidR="005A771B">
        <w:rPr>
          <w:sz w:val="20"/>
        </w:rPr>
        <w:t xml:space="preserve"> </w:t>
      </w:r>
      <w:r w:rsidRPr="00B3663D">
        <w:rPr>
          <w:sz w:val="20"/>
        </w:rPr>
        <w:t>Kürt’ten</w:t>
      </w:r>
      <w:r w:rsidRPr="00B3663D" w:rsidR="005A771B">
        <w:rPr>
          <w:sz w:val="20"/>
        </w:rPr>
        <w:t xml:space="preserve"> </w:t>
      </w:r>
      <w:r w:rsidRPr="00B3663D">
        <w:rPr>
          <w:sz w:val="20"/>
        </w:rPr>
        <w:t>alıyorsunuz,</w:t>
      </w:r>
      <w:r w:rsidRPr="00B3663D" w:rsidR="005A771B">
        <w:rPr>
          <w:sz w:val="20"/>
        </w:rPr>
        <w:t xml:space="preserve"> </w:t>
      </w:r>
      <w:r w:rsidRPr="00B3663D">
        <w:rPr>
          <w:sz w:val="20"/>
        </w:rPr>
        <w:t>herkesten</w:t>
      </w:r>
      <w:r w:rsidRPr="00B3663D" w:rsidR="005A771B">
        <w:rPr>
          <w:sz w:val="20"/>
        </w:rPr>
        <w:t xml:space="preserve"> </w:t>
      </w:r>
      <w:r w:rsidRPr="00B3663D">
        <w:rPr>
          <w:sz w:val="20"/>
        </w:rPr>
        <w:t>alıyorsunuz</w:t>
      </w:r>
      <w:r w:rsidRPr="00B3663D" w:rsidR="005A771B">
        <w:rPr>
          <w:sz w:val="20"/>
        </w:rPr>
        <w:t xml:space="preserve"> </w:t>
      </w:r>
      <w:r w:rsidRPr="00B3663D">
        <w:rPr>
          <w:sz w:val="20"/>
        </w:rPr>
        <w:t>ama</w:t>
      </w:r>
      <w:r w:rsidRPr="00B3663D" w:rsidR="005A771B">
        <w:rPr>
          <w:sz w:val="20"/>
        </w:rPr>
        <w:t xml:space="preserve"> </w:t>
      </w:r>
      <w:r w:rsidRPr="00B3663D">
        <w:rPr>
          <w:sz w:val="20"/>
        </w:rPr>
        <w:t>hizmete</w:t>
      </w:r>
      <w:r w:rsidRPr="00B3663D" w:rsidR="005A771B">
        <w:rPr>
          <w:sz w:val="20"/>
        </w:rPr>
        <w:t xml:space="preserve"> </w:t>
      </w:r>
      <w:r w:rsidRPr="00B3663D">
        <w:rPr>
          <w:sz w:val="20"/>
        </w:rPr>
        <w:t>gelince,</w:t>
      </w:r>
      <w:r w:rsidRPr="00B3663D" w:rsidR="005A771B">
        <w:rPr>
          <w:sz w:val="20"/>
        </w:rPr>
        <w:t xml:space="preserve"> </w:t>
      </w:r>
      <w:r w:rsidRPr="00B3663D">
        <w:rPr>
          <w:sz w:val="20"/>
        </w:rPr>
        <w:t>kendi</w:t>
      </w:r>
      <w:r w:rsidRPr="00B3663D" w:rsidR="005A771B">
        <w:rPr>
          <w:sz w:val="20"/>
        </w:rPr>
        <w:t xml:space="preserve"> </w:t>
      </w:r>
      <w:r w:rsidRPr="00B3663D">
        <w:rPr>
          <w:sz w:val="20"/>
        </w:rPr>
        <w:t>yandaşınıza</w:t>
      </w:r>
      <w:r w:rsidRPr="00B3663D" w:rsidR="005A771B">
        <w:rPr>
          <w:sz w:val="20"/>
        </w:rPr>
        <w:t xml:space="preserve"> </w:t>
      </w:r>
      <w:r w:rsidRPr="00B3663D">
        <w:rPr>
          <w:sz w:val="20"/>
        </w:rPr>
        <w:t>bunu</w:t>
      </w:r>
      <w:r w:rsidRPr="00B3663D" w:rsidR="005A771B">
        <w:rPr>
          <w:sz w:val="20"/>
        </w:rPr>
        <w:t xml:space="preserve"> </w:t>
      </w:r>
      <w:r w:rsidRPr="00B3663D">
        <w:rPr>
          <w:sz w:val="20"/>
        </w:rPr>
        <w:t>bir</w:t>
      </w:r>
      <w:r w:rsidRPr="00B3663D" w:rsidR="005A771B">
        <w:rPr>
          <w:sz w:val="20"/>
        </w:rPr>
        <w:t xml:space="preserve"> </w:t>
      </w:r>
      <w:r w:rsidRPr="00B3663D">
        <w:rPr>
          <w:sz w:val="20"/>
        </w:rPr>
        <w:t>rant</w:t>
      </w:r>
      <w:r w:rsidRPr="00B3663D" w:rsidR="005A771B">
        <w:rPr>
          <w:sz w:val="20"/>
        </w:rPr>
        <w:t xml:space="preserve"> </w:t>
      </w:r>
      <w:r w:rsidRPr="00B3663D">
        <w:rPr>
          <w:sz w:val="20"/>
        </w:rPr>
        <w:t>aracı</w:t>
      </w:r>
      <w:r w:rsidRPr="00B3663D" w:rsidR="005A771B">
        <w:rPr>
          <w:sz w:val="20"/>
        </w:rPr>
        <w:t xml:space="preserve"> </w:t>
      </w:r>
      <w:r w:rsidRPr="00B3663D">
        <w:rPr>
          <w:sz w:val="20"/>
        </w:rPr>
        <w:t>olarak</w:t>
      </w:r>
      <w:r w:rsidRPr="00B3663D" w:rsidR="005A771B">
        <w:rPr>
          <w:sz w:val="20"/>
        </w:rPr>
        <w:t xml:space="preserve"> </w:t>
      </w:r>
      <w:r w:rsidRPr="00B3663D">
        <w:rPr>
          <w:sz w:val="20"/>
        </w:rPr>
        <w:t>dağıtıyorsunuz,</w:t>
      </w:r>
      <w:r w:rsidRPr="00B3663D" w:rsidR="005A771B">
        <w:rPr>
          <w:sz w:val="20"/>
        </w:rPr>
        <w:t xml:space="preserve"> </w:t>
      </w:r>
      <w:r w:rsidRPr="00B3663D">
        <w:rPr>
          <w:sz w:val="20"/>
        </w:rPr>
        <w:t>bunu</w:t>
      </w:r>
      <w:r w:rsidRPr="00B3663D" w:rsidR="005A771B">
        <w:rPr>
          <w:sz w:val="20"/>
        </w:rPr>
        <w:t xml:space="preserve"> </w:t>
      </w:r>
      <w:r w:rsidRPr="00B3663D">
        <w:rPr>
          <w:sz w:val="20"/>
        </w:rPr>
        <w:t>bir</w:t>
      </w:r>
      <w:r w:rsidRPr="00B3663D" w:rsidR="005A771B">
        <w:rPr>
          <w:sz w:val="20"/>
        </w:rPr>
        <w:t xml:space="preserve"> </w:t>
      </w:r>
      <w:r w:rsidRPr="00B3663D">
        <w:rPr>
          <w:sz w:val="20"/>
        </w:rPr>
        <w:t>rüşvet</w:t>
      </w:r>
      <w:r w:rsidRPr="00B3663D" w:rsidR="005A771B">
        <w:rPr>
          <w:sz w:val="20"/>
        </w:rPr>
        <w:t xml:space="preserve"> </w:t>
      </w:r>
      <w:r w:rsidRPr="00B3663D">
        <w:rPr>
          <w:sz w:val="20"/>
        </w:rPr>
        <w:t>olarak</w:t>
      </w:r>
      <w:r w:rsidRPr="00B3663D" w:rsidR="005A771B">
        <w:rPr>
          <w:sz w:val="20"/>
        </w:rPr>
        <w:t xml:space="preserve"> </w:t>
      </w:r>
      <w:r w:rsidRPr="00B3663D">
        <w:rPr>
          <w:sz w:val="20"/>
        </w:rPr>
        <w:t>dağıtıyorsunuz;</w:t>
      </w:r>
      <w:r w:rsidRPr="00B3663D" w:rsidR="005A771B">
        <w:rPr>
          <w:sz w:val="20"/>
        </w:rPr>
        <w:t xml:space="preserve"> </w:t>
      </w:r>
      <w:r w:rsidRPr="00B3663D">
        <w:rPr>
          <w:sz w:val="20"/>
        </w:rPr>
        <w:t>bu</w:t>
      </w:r>
      <w:r w:rsidRPr="00B3663D" w:rsidR="005A771B">
        <w:rPr>
          <w:sz w:val="20"/>
        </w:rPr>
        <w:t xml:space="preserve"> </w:t>
      </w:r>
      <w:r w:rsidRPr="00B3663D">
        <w:rPr>
          <w:sz w:val="20"/>
        </w:rPr>
        <w:t>doğru</w:t>
      </w:r>
      <w:r w:rsidRPr="00B3663D" w:rsidR="005A771B">
        <w:rPr>
          <w:sz w:val="20"/>
        </w:rPr>
        <w:t xml:space="preserve"> </w:t>
      </w:r>
      <w:r w:rsidRPr="00B3663D">
        <w:rPr>
          <w:sz w:val="20"/>
        </w:rPr>
        <w:t>değil.</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ben</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adaletsizliğin,</w:t>
      </w:r>
      <w:r w:rsidRPr="00B3663D" w:rsidR="005A771B">
        <w:rPr>
          <w:sz w:val="20"/>
        </w:rPr>
        <w:t xml:space="preserve"> </w:t>
      </w:r>
      <w:r w:rsidRPr="00B3663D">
        <w:rPr>
          <w:sz w:val="20"/>
        </w:rPr>
        <w:t>AKP</w:t>
      </w:r>
      <w:r w:rsidRPr="00B3663D" w:rsidR="005A771B">
        <w:rPr>
          <w:sz w:val="20"/>
        </w:rPr>
        <w:t xml:space="preserve"> </w:t>
      </w:r>
      <w:r w:rsidRPr="00B3663D">
        <w:rPr>
          <w:sz w:val="20"/>
        </w:rPr>
        <w:t>hükûmetleri</w:t>
      </w:r>
      <w:r w:rsidRPr="00B3663D" w:rsidR="005A771B">
        <w:rPr>
          <w:sz w:val="20"/>
        </w:rPr>
        <w:t xml:space="preserve"> </w:t>
      </w:r>
      <w:r w:rsidRPr="00B3663D">
        <w:rPr>
          <w:sz w:val="20"/>
        </w:rPr>
        <w:t>döneminde</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sürece</w:t>
      </w:r>
      <w:r w:rsidRPr="00B3663D" w:rsidR="005A771B">
        <w:rPr>
          <w:sz w:val="20"/>
        </w:rPr>
        <w:t xml:space="preserve"> </w:t>
      </w:r>
      <w:r w:rsidRPr="00B3663D">
        <w:rPr>
          <w:sz w:val="20"/>
        </w:rPr>
        <w:t>inşallah</w:t>
      </w:r>
      <w:r w:rsidRPr="00B3663D" w:rsidR="005A771B">
        <w:rPr>
          <w:sz w:val="20"/>
        </w:rPr>
        <w:t xml:space="preserve"> </w:t>
      </w:r>
      <w:r w:rsidRPr="00B3663D">
        <w:rPr>
          <w:sz w:val="20"/>
        </w:rPr>
        <w:t>31</w:t>
      </w:r>
      <w:r w:rsidRPr="00B3663D" w:rsidR="005A771B">
        <w:rPr>
          <w:sz w:val="20"/>
        </w:rPr>
        <w:t xml:space="preserve"> </w:t>
      </w:r>
      <w:r w:rsidRPr="00B3663D">
        <w:rPr>
          <w:sz w:val="20"/>
        </w:rPr>
        <w:t>Martta</w:t>
      </w:r>
      <w:r w:rsidRPr="00B3663D" w:rsidR="005A771B">
        <w:rPr>
          <w:sz w:val="20"/>
        </w:rPr>
        <w:t xml:space="preserve"> </w:t>
      </w:r>
      <w:r w:rsidRPr="00B3663D">
        <w:rPr>
          <w:sz w:val="20"/>
        </w:rPr>
        <w:t>halkımız</w:t>
      </w:r>
      <w:r w:rsidRPr="00B3663D" w:rsidR="005A771B">
        <w:rPr>
          <w:sz w:val="20"/>
        </w:rPr>
        <w:t xml:space="preserve"> </w:t>
      </w:r>
      <w:r w:rsidRPr="00B3663D">
        <w:rPr>
          <w:sz w:val="20"/>
        </w:rPr>
        <w:t>bunun</w:t>
      </w:r>
      <w:r w:rsidRPr="00B3663D" w:rsidR="005A771B">
        <w:rPr>
          <w:sz w:val="20"/>
        </w:rPr>
        <w:t xml:space="preserve"> </w:t>
      </w:r>
      <w:r w:rsidRPr="00B3663D">
        <w:rPr>
          <w:sz w:val="20"/>
        </w:rPr>
        <w:t>cezasını</w:t>
      </w:r>
      <w:r w:rsidRPr="00B3663D" w:rsidR="005A771B">
        <w:rPr>
          <w:sz w:val="20"/>
        </w:rPr>
        <w:t xml:space="preserve"> </w:t>
      </w:r>
      <w:r w:rsidRPr="00B3663D">
        <w:rPr>
          <w:sz w:val="20"/>
        </w:rPr>
        <w:t>verecektir,</w:t>
      </w:r>
      <w:r w:rsidRPr="00B3663D" w:rsidR="005A771B">
        <w:rPr>
          <w:sz w:val="20"/>
        </w:rPr>
        <w:t xml:space="preserve"> </w:t>
      </w:r>
      <w:r w:rsidRPr="00B3663D">
        <w:rPr>
          <w:sz w:val="20"/>
        </w:rPr>
        <w:t>hesabını</w:t>
      </w:r>
      <w:r w:rsidRPr="00B3663D" w:rsidR="005A771B">
        <w:rPr>
          <w:sz w:val="20"/>
        </w:rPr>
        <w:t xml:space="preserve"> </w:t>
      </w:r>
      <w:r w:rsidRPr="00B3663D">
        <w:rPr>
          <w:sz w:val="20"/>
        </w:rPr>
        <w:t>soracaktır</w:t>
      </w:r>
      <w:r w:rsidRPr="00B3663D" w:rsidR="005A771B">
        <w:rPr>
          <w:sz w:val="20"/>
        </w:rPr>
        <w:t xml:space="preserve"> </w:t>
      </w:r>
      <w:r w:rsidRPr="00B3663D">
        <w:rPr>
          <w:sz w:val="20"/>
        </w:rPr>
        <w:t>diyor,</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Erol</w:t>
      </w:r>
      <w:r w:rsidRPr="00B3663D" w:rsidR="005A771B">
        <w:rPr>
          <w:sz w:val="20"/>
        </w:rPr>
        <w:t xml:space="preserve"> </w:t>
      </w:r>
      <w:r w:rsidRPr="00B3663D">
        <w:rPr>
          <w:sz w:val="20"/>
        </w:rPr>
        <w:t>Katırcıoğlu’nda.</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ve</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saygı</w:t>
      </w:r>
      <w:r w:rsidRPr="00B3663D" w:rsidR="005A771B">
        <w:rPr>
          <w:sz w:val="20"/>
        </w:rPr>
        <w:t xml:space="preserve"> </w:t>
      </w:r>
      <w:r w:rsidRPr="00B3663D">
        <w:rPr>
          <w:sz w:val="20"/>
        </w:rPr>
        <w:t>ve</w:t>
      </w:r>
      <w:r w:rsidRPr="00B3663D" w:rsidR="005A771B">
        <w:rPr>
          <w:sz w:val="20"/>
        </w:rPr>
        <w:t xml:space="preserve"> </w:t>
      </w:r>
      <w:r w:rsidRPr="00B3663D">
        <w:rPr>
          <w:sz w:val="20"/>
        </w:rPr>
        <w:t>sevgiyle</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Ben</w:t>
      </w:r>
      <w:r w:rsidRPr="00B3663D" w:rsidR="005A771B">
        <w:rPr>
          <w:sz w:val="20"/>
        </w:rPr>
        <w:t xml:space="preserve"> </w:t>
      </w:r>
      <w:r w:rsidRPr="00B3663D">
        <w:rPr>
          <w:sz w:val="20"/>
        </w:rPr>
        <w:t>bugün</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Kurumuyla</w:t>
      </w:r>
      <w:r w:rsidRPr="00B3663D" w:rsidR="005A771B">
        <w:rPr>
          <w:sz w:val="20"/>
        </w:rPr>
        <w:t xml:space="preserve"> </w:t>
      </w:r>
      <w:r w:rsidRPr="00B3663D">
        <w:rPr>
          <w:sz w:val="20"/>
        </w:rPr>
        <w:t>ilgili</w:t>
      </w:r>
      <w:r w:rsidRPr="00B3663D" w:rsidR="005A771B">
        <w:rPr>
          <w:sz w:val="20"/>
        </w:rPr>
        <w:t xml:space="preserve"> </w:t>
      </w:r>
      <w:r w:rsidRPr="00B3663D">
        <w:rPr>
          <w:sz w:val="20"/>
        </w:rPr>
        <w:t>konuşmaya</w:t>
      </w:r>
      <w:r w:rsidRPr="00B3663D" w:rsidR="005A771B">
        <w:rPr>
          <w:sz w:val="20"/>
        </w:rPr>
        <w:t xml:space="preserve"> </w:t>
      </w:r>
      <w:r w:rsidRPr="00B3663D">
        <w:rPr>
          <w:sz w:val="20"/>
        </w:rPr>
        <w:t>geldim</w:t>
      </w:r>
      <w:r w:rsidRPr="00B3663D" w:rsidR="005A771B">
        <w:rPr>
          <w:sz w:val="20"/>
        </w:rPr>
        <w:t xml:space="preserve"> </w:t>
      </w:r>
      <w:r w:rsidRPr="00B3663D">
        <w:rPr>
          <w:sz w:val="20"/>
        </w:rPr>
        <w:t>fakat</w:t>
      </w:r>
      <w:r w:rsidRPr="00B3663D" w:rsidR="005A771B">
        <w:rPr>
          <w:sz w:val="20"/>
        </w:rPr>
        <w:t xml:space="preserve"> </w:t>
      </w:r>
      <w:r w:rsidRPr="00B3663D">
        <w:rPr>
          <w:sz w:val="20"/>
        </w:rPr>
        <w:t>sonra</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üzerinde</w:t>
      </w:r>
      <w:r w:rsidRPr="00B3663D" w:rsidR="005A771B">
        <w:rPr>
          <w:sz w:val="20"/>
        </w:rPr>
        <w:t xml:space="preserve"> </w:t>
      </w:r>
      <w:r w:rsidRPr="00B3663D">
        <w:rPr>
          <w:sz w:val="20"/>
        </w:rPr>
        <w:t>konuşmanın</w:t>
      </w:r>
      <w:r w:rsidRPr="00B3663D" w:rsidR="005A771B">
        <w:rPr>
          <w:sz w:val="20"/>
        </w:rPr>
        <w:t xml:space="preserve"> </w:t>
      </w:r>
      <w:r w:rsidRPr="00B3663D">
        <w:rPr>
          <w:sz w:val="20"/>
        </w:rPr>
        <w:t>bir</w:t>
      </w:r>
      <w:r w:rsidRPr="00B3663D" w:rsidR="005A771B">
        <w:rPr>
          <w:sz w:val="20"/>
        </w:rPr>
        <w:t xml:space="preserve"> </w:t>
      </w:r>
      <w:r w:rsidRPr="00B3663D">
        <w:rPr>
          <w:sz w:val="20"/>
        </w:rPr>
        <w:t>kıymetiharbiyesi</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diye</w:t>
      </w:r>
      <w:r w:rsidRPr="00B3663D" w:rsidR="005A771B">
        <w:rPr>
          <w:sz w:val="20"/>
        </w:rPr>
        <w:t xml:space="preserve"> </w:t>
      </w:r>
      <w:r w:rsidRPr="00B3663D">
        <w:rPr>
          <w:sz w:val="20"/>
        </w:rPr>
        <w:t>düşündüm;</w:t>
      </w:r>
      <w:r w:rsidRPr="00B3663D" w:rsidR="005A771B">
        <w:rPr>
          <w:sz w:val="20"/>
        </w:rPr>
        <w:t xml:space="preserve"> </w:t>
      </w:r>
      <w:r w:rsidRPr="00B3663D">
        <w:rPr>
          <w:sz w:val="20"/>
        </w:rPr>
        <w:t>olmadığına</w:t>
      </w:r>
      <w:r w:rsidRPr="00B3663D" w:rsidR="005A771B">
        <w:rPr>
          <w:sz w:val="20"/>
        </w:rPr>
        <w:t xml:space="preserve"> </w:t>
      </w:r>
      <w:r w:rsidRPr="00B3663D">
        <w:rPr>
          <w:sz w:val="20"/>
        </w:rPr>
        <w:t>karar</w:t>
      </w:r>
      <w:r w:rsidRPr="00B3663D" w:rsidR="005A771B">
        <w:rPr>
          <w:sz w:val="20"/>
        </w:rPr>
        <w:t xml:space="preserve"> </w:t>
      </w:r>
      <w:r w:rsidRPr="00B3663D">
        <w:rPr>
          <w:sz w:val="20"/>
        </w:rPr>
        <w:t>verdim.</w:t>
      </w:r>
      <w:r w:rsidRPr="00B3663D" w:rsidR="005A771B">
        <w:rPr>
          <w:sz w:val="20"/>
        </w:rPr>
        <w:t xml:space="preserve"> </w:t>
      </w:r>
      <w:r w:rsidRPr="00B3663D">
        <w:rPr>
          <w:sz w:val="20"/>
        </w:rPr>
        <w:t>Zaten</w:t>
      </w:r>
      <w:r w:rsidRPr="00B3663D" w:rsidR="005A771B">
        <w:rPr>
          <w:sz w:val="20"/>
        </w:rPr>
        <w:t xml:space="preserve"> </w:t>
      </w:r>
      <w:r w:rsidRPr="00B3663D">
        <w:rPr>
          <w:sz w:val="20"/>
        </w:rPr>
        <w:t>anladığım</w:t>
      </w:r>
      <w:r w:rsidRPr="00B3663D" w:rsidR="005A771B">
        <w:rPr>
          <w:sz w:val="20"/>
        </w:rPr>
        <w:t xml:space="preserve"> </w:t>
      </w:r>
      <w:r w:rsidRPr="00B3663D">
        <w:rPr>
          <w:sz w:val="20"/>
        </w:rPr>
        <w:t>kadarıyla</w:t>
      </w:r>
      <w:r w:rsidRPr="00B3663D" w:rsidR="005A771B">
        <w:rPr>
          <w:sz w:val="20"/>
        </w:rPr>
        <w:t xml:space="preserve"> </w:t>
      </w:r>
      <w:r w:rsidRPr="00B3663D">
        <w:rPr>
          <w:sz w:val="20"/>
        </w:rPr>
        <w:t>Hükûmet</w:t>
      </w:r>
      <w:r w:rsidRPr="00B3663D" w:rsidR="005A771B">
        <w:rPr>
          <w:sz w:val="20"/>
        </w:rPr>
        <w:t xml:space="preserve"> </w:t>
      </w:r>
      <w:r w:rsidRPr="00B3663D">
        <w:rPr>
          <w:sz w:val="20"/>
        </w:rPr>
        <w:t>de</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karar</w:t>
      </w:r>
      <w:r w:rsidRPr="00B3663D" w:rsidR="005A771B">
        <w:rPr>
          <w:sz w:val="20"/>
        </w:rPr>
        <w:t xml:space="preserve"> </w:t>
      </w:r>
      <w:r w:rsidRPr="00B3663D">
        <w:rPr>
          <w:sz w:val="20"/>
        </w:rPr>
        <w:t>vermiş</w:t>
      </w:r>
      <w:r w:rsidRPr="00B3663D" w:rsidR="005A771B">
        <w:rPr>
          <w:sz w:val="20"/>
        </w:rPr>
        <w:t xml:space="preserve"> </w:t>
      </w:r>
      <w:r w:rsidRPr="00B3663D">
        <w:rPr>
          <w:sz w:val="20"/>
        </w:rPr>
        <w:t>ki</w:t>
      </w:r>
      <w:r w:rsidRPr="00B3663D" w:rsidR="005A771B">
        <w:rPr>
          <w:sz w:val="20"/>
        </w:rPr>
        <w:t xml:space="preserve"> </w:t>
      </w:r>
      <w:r w:rsidRPr="00B3663D">
        <w:rPr>
          <w:sz w:val="20"/>
        </w:rPr>
        <w:t>bütçesini</w:t>
      </w:r>
      <w:r w:rsidRPr="00B3663D" w:rsidR="005A771B">
        <w:rPr>
          <w:sz w:val="20"/>
        </w:rPr>
        <w:t xml:space="preserve"> </w:t>
      </w:r>
      <w:r w:rsidRPr="00B3663D">
        <w:rPr>
          <w:sz w:val="20"/>
        </w:rPr>
        <w:t>de</w:t>
      </w:r>
      <w:r w:rsidRPr="00B3663D" w:rsidR="005A771B">
        <w:rPr>
          <w:sz w:val="20"/>
        </w:rPr>
        <w:t xml:space="preserve"> </w:t>
      </w:r>
      <w:r w:rsidRPr="00B3663D">
        <w:rPr>
          <w:sz w:val="20"/>
        </w:rPr>
        <w:t>azaltmış</w:t>
      </w:r>
      <w:r w:rsidRPr="00B3663D" w:rsidR="005A771B">
        <w:rPr>
          <w:sz w:val="20"/>
        </w:rPr>
        <w:t xml:space="preserve"> </w:t>
      </w:r>
      <w:r w:rsidRPr="00B3663D">
        <w:rPr>
          <w:sz w:val="20"/>
        </w:rPr>
        <w:t>zaten.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Arkadaşlar,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w:t>
      </w:r>
      <w:r w:rsidRPr="00B3663D" w:rsidR="005A771B">
        <w:rPr>
          <w:sz w:val="20"/>
        </w:rPr>
        <w:t xml:space="preserve"> </w:t>
      </w:r>
      <w:r w:rsidRPr="00B3663D">
        <w:rPr>
          <w:sz w:val="20"/>
        </w:rPr>
        <w:t>boyunca</w:t>
      </w:r>
      <w:r w:rsidRPr="00B3663D" w:rsidR="005A771B">
        <w:rPr>
          <w:sz w:val="20"/>
        </w:rPr>
        <w:t xml:space="preserve"> </w:t>
      </w:r>
      <w:r w:rsidRPr="00B3663D">
        <w:rPr>
          <w:sz w:val="20"/>
        </w:rPr>
        <w:t>yani</w:t>
      </w:r>
      <w:r w:rsidRPr="00B3663D" w:rsidR="005A771B">
        <w:rPr>
          <w:sz w:val="20"/>
        </w:rPr>
        <w:t xml:space="preserve"> </w:t>
      </w:r>
      <w:r w:rsidRPr="00B3663D">
        <w:rPr>
          <w:sz w:val="20"/>
        </w:rPr>
        <w:t>aşağı</w:t>
      </w:r>
      <w:r w:rsidRPr="00B3663D" w:rsidR="005A771B">
        <w:rPr>
          <w:sz w:val="20"/>
        </w:rPr>
        <w:t xml:space="preserve"> </w:t>
      </w:r>
      <w:r w:rsidRPr="00B3663D">
        <w:rPr>
          <w:sz w:val="20"/>
        </w:rPr>
        <w:t>yukarı,</w:t>
      </w:r>
      <w:r w:rsidRPr="00B3663D" w:rsidR="005A771B">
        <w:rPr>
          <w:sz w:val="20"/>
        </w:rPr>
        <w:t xml:space="preserve"> </w:t>
      </w:r>
      <w:r w:rsidRPr="00B3663D">
        <w:rPr>
          <w:sz w:val="20"/>
        </w:rPr>
        <w:t>bir</w:t>
      </w:r>
      <w:r w:rsidRPr="00B3663D" w:rsidR="005A771B">
        <w:rPr>
          <w:sz w:val="20"/>
        </w:rPr>
        <w:t xml:space="preserve"> </w:t>
      </w:r>
      <w:r w:rsidRPr="00B3663D">
        <w:rPr>
          <w:sz w:val="20"/>
        </w:rPr>
        <w:t>hesaba</w:t>
      </w:r>
      <w:r w:rsidRPr="00B3663D" w:rsidR="005A771B">
        <w:rPr>
          <w:sz w:val="20"/>
        </w:rPr>
        <w:t xml:space="preserve"> </w:t>
      </w:r>
      <w:r w:rsidRPr="00B3663D">
        <w:rPr>
          <w:sz w:val="20"/>
        </w:rPr>
        <w:t>göre,</w:t>
      </w:r>
      <w:r w:rsidRPr="00B3663D" w:rsidR="005A771B">
        <w:rPr>
          <w:sz w:val="20"/>
        </w:rPr>
        <w:t xml:space="preserve"> </w:t>
      </w:r>
      <w:r w:rsidRPr="00B3663D">
        <w:rPr>
          <w:sz w:val="20"/>
        </w:rPr>
        <w:t>yüz</w:t>
      </w:r>
      <w:r w:rsidRPr="00B3663D" w:rsidR="005A771B">
        <w:rPr>
          <w:sz w:val="20"/>
        </w:rPr>
        <w:t xml:space="preserve"> </w:t>
      </w:r>
      <w:r w:rsidRPr="00B3663D">
        <w:rPr>
          <w:sz w:val="20"/>
        </w:rPr>
        <w:t>seksen</w:t>
      </w:r>
      <w:r w:rsidRPr="00B3663D" w:rsidR="005A771B">
        <w:rPr>
          <w:sz w:val="20"/>
        </w:rPr>
        <w:t xml:space="preserve"> </w:t>
      </w:r>
      <w:r w:rsidRPr="00B3663D">
        <w:rPr>
          <w:sz w:val="20"/>
        </w:rPr>
        <w:t>yedi</w:t>
      </w:r>
      <w:r w:rsidRPr="00B3663D" w:rsidR="005A771B">
        <w:rPr>
          <w:sz w:val="20"/>
        </w:rPr>
        <w:t xml:space="preserve"> </w:t>
      </w:r>
      <w:r w:rsidRPr="00B3663D">
        <w:rPr>
          <w:sz w:val="20"/>
        </w:rPr>
        <w:t>ayda</w:t>
      </w:r>
      <w:r w:rsidRPr="00B3663D" w:rsidR="005A771B">
        <w:rPr>
          <w:sz w:val="20"/>
        </w:rPr>
        <w:t xml:space="preserve"> </w:t>
      </w:r>
      <w:r w:rsidRPr="00B3663D">
        <w:rPr>
          <w:sz w:val="20"/>
        </w:rPr>
        <w:t>186</w:t>
      </w:r>
      <w:r w:rsidRPr="00B3663D" w:rsidR="005A771B">
        <w:rPr>
          <w:sz w:val="20"/>
        </w:rPr>
        <w:t xml:space="preserve"> </w:t>
      </w:r>
      <w:r w:rsidRPr="00B3663D">
        <w:rPr>
          <w:sz w:val="20"/>
        </w:rPr>
        <w:t>defa</w:t>
      </w:r>
      <w:r w:rsidRPr="00B3663D" w:rsidR="005A771B">
        <w:rPr>
          <w:sz w:val="20"/>
        </w:rPr>
        <w:t xml:space="preserve"> </w:t>
      </w:r>
      <w:r w:rsidRPr="00B3663D">
        <w:rPr>
          <w:sz w:val="20"/>
        </w:rPr>
        <w:t>bu</w:t>
      </w:r>
      <w:r w:rsidRPr="00B3663D" w:rsidR="005A771B">
        <w:rPr>
          <w:sz w:val="20"/>
        </w:rPr>
        <w:t xml:space="preserve"> </w:t>
      </w:r>
      <w:r w:rsidRPr="00B3663D">
        <w:rPr>
          <w:sz w:val="20"/>
        </w:rPr>
        <w:t>kurumun</w:t>
      </w:r>
      <w:r w:rsidRPr="00B3663D" w:rsidR="005A771B">
        <w:rPr>
          <w:sz w:val="20"/>
        </w:rPr>
        <w:t xml:space="preserve"> </w:t>
      </w:r>
      <w:r w:rsidRPr="00B3663D">
        <w:rPr>
          <w:sz w:val="20"/>
        </w:rPr>
        <w:t>dayandığı</w:t>
      </w:r>
      <w:r w:rsidRPr="00B3663D" w:rsidR="005A771B">
        <w:rPr>
          <w:sz w:val="20"/>
        </w:rPr>
        <w:t xml:space="preserve"> </w:t>
      </w:r>
      <w:r w:rsidRPr="00B3663D">
        <w:rPr>
          <w:sz w:val="20"/>
        </w:rPr>
        <w:t>kanunda</w:t>
      </w:r>
      <w:r w:rsidRPr="00B3663D" w:rsidR="005A771B">
        <w:rPr>
          <w:sz w:val="20"/>
        </w:rPr>
        <w:t xml:space="preserve"> </w:t>
      </w:r>
      <w:r w:rsidRPr="00B3663D">
        <w:rPr>
          <w:sz w:val="20"/>
        </w:rPr>
        <w:t>değişiklik</w:t>
      </w:r>
      <w:r w:rsidRPr="00B3663D" w:rsidR="005A771B">
        <w:rPr>
          <w:sz w:val="20"/>
        </w:rPr>
        <w:t xml:space="preserve"> </w:t>
      </w:r>
      <w:r w:rsidRPr="00B3663D">
        <w:rPr>
          <w:sz w:val="20"/>
        </w:rPr>
        <w:t>yapılmış.</w:t>
      </w:r>
      <w:r w:rsidRPr="00B3663D" w:rsidR="005A771B">
        <w:rPr>
          <w:sz w:val="20"/>
        </w:rPr>
        <w:t xml:space="preserve"> </w:t>
      </w:r>
      <w:r w:rsidRPr="00B3663D">
        <w:rPr>
          <w:sz w:val="20"/>
        </w:rPr>
        <w:t>Esasında,</w:t>
      </w:r>
      <w:r w:rsidRPr="00B3663D" w:rsidR="005A771B">
        <w:rPr>
          <w:sz w:val="20"/>
        </w:rPr>
        <w:t xml:space="preserve"> </w:t>
      </w:r>
      <w:r w:rsidRPr="00B3663D">
        <w:rPr>
          <w:sz w:val="20"/>
        </w:rPr>
        <w:t>hakikaten</w:t>
      </w:r>
      <w:r w:rsidRPr="00B3663D" w:rsidR="005A771B">
        <w:rPr>
          <w:sz w:val="20"/>
        </w:rPr>
        <w:t xml:space="preserve"> </w:t>
      </w:r>
      <w:r w:rsidRPr="00B3663D">
        <w:rPr>
          <w:sz w:val="20"/>
        </w:rPr>
        <w:t>soru</w:t>
      </w:r>
      <w:r w:rsidRPr="00B3663D" w:rsidR="005A771B">
        <w:rPr>
          <w:sz w:val="20"/>
        </w:rPr>
        <w:t xml:space="preserve"> </w:t>
      </w:r>
      <w:r w:rsidRPr="00B3663D">
        <w:rPr>
          <w:sz w:val="20"/>
        </w:rPr>
        <w:t>bence</w:t>
      </w:r>
      <w:r w:rsidRPr="00B3663D" w:rsidR="005A771B">
        <w:rPr>
          <w:sz w:val="20"/>
        </w:rPr>
        <w:t xml:space="preserve"> </w:t>
      </w:r>
      <w:r w:rsidRPr="00B3663D">
        <w:rPr>
          <w:sz w:val="20"/>
        </w:rPr>
        <w:t>çok</w:t>
      </w:r>
      <w:r w:rsidRPr="00B3663D" w:rsidR="005A771B">
        <w:rPr>
          <w:sz w:val="20"/>
        </w:rPr>
        <w:t xml:space="preserve"> </w:t>
      </w:r>
      <w:r w:rsidRPr="00B3663D">
        <w:rPr>
          <w:sz w:val="20"/>
        </w:rPr>
        <w:t>şey</w:t>
      </w:r>
      <w:r w:rsidRPr="00B3663D" w:rsidR="005A771B">
        <w:rPr>
          <w:sz w:val="20"/>
        </w:rPr>
        <w:t xml:space="preserve"> </w:t>
      </w:r>
      <w:r w:rsidRPr="00B3663D">
        <w:rPr>
          <w:sz w:val="20"/>
        </w:rPr>
        <w:t>yani</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gerçekten?</w:t>
      </w:r>
      <w:r w:rsidRPr="00B3663D" w:rsidR="005A771B">
        <w:rPr>
          <w:sz w:val="20"/>
        </w:rPr>
        <w:t xml:space="preserve"> </w:t>
      </w:r>
      <w:r w:rsidRPr="00B3663D">
        <w:rPr>
          <w:sz w:val="20"/>
        </w:rPr>
        <w:t>Bir</w:t>
      </w:r>
      <w:r w:rsidRPr="00B3663D" w:rsidR="005A771B">
        <w:rPr>
          <w:sz w:val="20"/>
        </w:rPr>
        <w:t xml:space="preserve"> </w:t>
      </w:r>
      <w:r w:rsidRPr="00B3663D">
        <w:rPr>
          <w:sz w:val="20"/>
        </w:rPr>
        <w:t>tür</w:t>
      </w:r>
      <w:r w:rsidRPr="00B3663D" w:rsidR="005A771B">
        <w:rPr>
          <w:sz w:val="20"/>
        </w:rPr>
        <w:t xml:space="preserve"> </w:t>
      </w:r>
      <w:r w:rsidRPr="00B3663D">
        <w:rPr>
          <w:sz w:val="20"/>
        </w:rPr>
        <w:t>zombi</w:t>
      </w:r>
      <w:r w:rsidRPr="00B3663D" w:rsidR="005A771B">
        <w:rPr>
          <w:sz w:val="20"/>
        </w:rPr>
        <w:t xml:space="preserve"> </w:t>
      </w:r>
      <w:r w:rsidRPr="00B3663D">
        <w:rPr>
          <w:sz w:val="20"/>
        </w:rPr>
        <w:t>gibi</w:t>
      </w:r>
      <w:r w:rsidRPr="00B3663D" w:rsidR="005A771B">
        <w:rPr>
          <w:sz w:val="20"/>
        </w:rPr>
        <w:t xml:space="preserve"> </w:t>
      </w:r>
      <w:r w:rsidRPr="00B3663D">
        <w:rPr>
          <w:sz w:val="20"/>
        </w:rPr>
        <w:t>yani</w:t>
      </w:r>
      <w:r w:rsidRPr="00B3663D" w:rsidR="005A771B">
        <w:rPr>
          <w:sz w:val="20"/>
        </w:rPr>
        <w:t xml:space="preserve"> </w:t>
      </w:r>
      <w:r w:rsidRPr="00B3663D">
        <w:rPr>
          <w:sz w:val="20"/>
        </w:rPr>
        <w:t>var</w:t>
      </w:r>
      <w:r w:rsidRPr="00B3663D" w:rsidR="005A771B">
        <w:rPr>
          <w:sz w:val="20"/>
        </w:rPr>
        <w:t xml:space="preserve"> </w:t>
      </w:r>
      <w:r w:rsidRPr="00B3663D">
        <w:rPr>
          <w:sz w:val="20"/>
        </w:rPr>
        <w:t>gibi</w:t>
      </w:r>
      <w:r w:rsidRPr="00B3663D" w:rsidR="005A771B">
        <w:rPr>
          <w:sz w:val="20"/>
        </w:rPr>
        <w:t xml:space="preserve"> </w:t>
      </w:r>
      <w:r w:rsidRPr="00B3663D">
        <w:rPr>
          <w:sz w:val="20"/>
        </w:rPr>
        <w:t>duruyor</w:t>
      </w:r>
      <w:r w:rsidRPr="00B3663D" w:rsidR="005A771B">
        <w:rPr>
          <w:sz w:val="20"/>
        </w:rPr>
        <w:t xml:space="preserve"> </w:t>
      </w:r>
      <w:r w:rsidRPr="00B3663D">
        <w:rPr>
          <w:sz w:val="20"/>
        </w:rPr>
        <w:t>ama</w:t>
      </w:r>
      <w:r w:rsidRPr="00B3663D" w:rsidR="005A771B">
        <w:rPr>
          <w:sz w:val="20"/>
        </w:rPr>
        <w:t xml:space="preserve"> </w:t>
      </w:r>
      <w:r w:rsidRPr="00B3663D">
        <w:rPr>
          <w:sz w:val="20"/>
        </w:rPr>
        <w:t>yok;</w:t>
      </w:r>
      <w:r w:rsidRPr="00B3663D" w:rsidR="005A771B">
        <w:rPr>
          <w:sz w:val="20"/>
        </w:rPr>
        <w:t xml:space="preserve"> </w:t>
      </w:r>
      <w:r w:rsidRPr="00B3663D">
        <w:rPr>
          <w:sz w:val="20"/>
        </w:rPr>
        <w:t>yok</w:t>
      </w:r>
      <w:r w:rsidRPr="00B3663D" w:rsidR="005A771B">
        <w:rPr>
          <w:sz w:val="20"/>
        </w:rPr>
        <w:t xml:space="preserve"> </w:t>
      </w:r>
      <w:r w:rsidRPr="00B3663D">
        <w:rPr>
          <w:sz w:val="20"/>
        </w:rPr>
        <w:t>gibi</w:t>
      </w:r>
      <w:r w:rsidRPr="00B3663D" w:rsidR="005A771B">
        <w:rPr>
          <w:sz w:val="20"/>
        </w:rPr>
        <w:t xml:space="preserve"> </w:t>
      </w:r>
      <w:r w:rsidRPr="00B3663D">
        <w:rPr>
          <w:sz w:val="20"/>
        </w:rPr>
        <w:t>ama</w:t>
      </w:r>
      <w:r w:rsidRPr="00B3663D" w:rsidR="005A771B">
        <w:rPr>
          <w:sz w:val="20"/>
        </w:rPr>
        <w:t xml:space="preserve"> </w:t>
      </w:r>
      <w:r w:rsidRPr="00B3663D">
        <w:rPr>
          <w:sz w:val="20"/>
        </w:rPr>
        <w:t>var,</w:t>
      </w:r>
      <w:r w:rsidRPr="00B3663D" w:rsidR="005A771B">
        <w:rPr>
          <w:sz w:val="20"/>
        </w:rPr>
        <w:t xml:space="preserve"> </w:t>
      </w:r>
      <w:r w:rsidRPr="00B3663D">
        <w:rPr>
          <w:sz w:val="20"/>
        </w:rPr>
        <w:t>falan…</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arkadaşlar,</w:t>
      </w:r>
      <w:r w:rsidRPr="00B3663D" w:rsidR="005A771B">
        <w:rPr>
          <w:sz w:val="20"/>
        </w:rPr>
        <w:t xml:space="preserve"> </w:t>
      </w:r>
      <w:r w:rsidRPr="00B3663D">
        <w:rPr>
          <w:sz w:val="20"/>
        </w:rPr>
        <w:t>nasıl</w:t>
      </w:r>
      <w:r w:rsidRPr="00B3663D" w:rsidR="005A771B">
        <w:rPr>
          <w:sz w:val="20"/>
        </w:rPr>
        <w:t xml:space="preserve"> </w:t>
      </w:r>
      <w:r w:rsidRPr="00B3663D">
        <w:rPr>
          <w:sz w:val="20"/>
        </w:rPr>
        <w:t>diyeyim,</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üzerinde</w:t>
      </w:r>
      <w:r w:rsidRPr="00B3663D" w:rsidR="005A771B">
        <w:rPr>
          <w:sz w:val="20"/>
        </w:rPr>
        <w:t xml:space="preserve"> </w:t>
      </w:r>
      <w:r w:rsidRPr="00B3663D">
        <w:rPr>
          <w:sz w:val="20"/>
        </w:rPr>
        <w:t>konuşmak</w:t>
      </w:r>
      <w:r w:rsidRPr="00B3663D" w:rsidR="005A771B">
        <w:rPr>
          <w:sz w:val="20"/>
        </w:rPr>
        <w:t xml:space="preserve"> </w:t>
      </w:r>
      <w:r w:rsidRPr="00B3663D">
        <w:rPr>
          <w:sz w:val="20"/>
        </w:rPr>
        <w:t>hakikaten</w:t>
      </w:r>
      <w:r w:rsidRPr="00B3663D" w:rsidR="005A771B">
        <w:rPr>
          <w:sz w:val="20"/>
        </w:rPr>
        <w:t xml:space="preserve"> </w:t>
      </w:r>
      <w:r w:rsidRPr="00B3663D">
        <w:rPr>
          <w:sz w:val="20"/>
        </w:rPr>
        <w:t>çok</w:t>
      </w:r>
      <w:r w:rsidRPr="00B3663D" w:rsidR="005A771B">
        <w:rPr>
          <w:sz w:val="20"/>
        </w:rPr>
        <w:t xml:space="preserve"> </w:t>
      </w:r>
      <w:r w:rsidRPr="00B3663D">
        <w:rPr>
          <w:sz w:val="20"/>
        </w:rPr>
        <w:t>anlamlı</w:t>
      </w:r>
      <w:r w:rsidRPr="00B3663D" w:rsidR="005A771B">
        <w:rPr>
          <w:sz w:val="20"/>
        </w:rPr>
        <w:t xml:space="preserve"> </w:t>
      </w:r>
      <w:r w:rsidRPr="00B3663D">
        <w:rPr>
          <w:sz w:val="20"/>
        </w:rPr>
        <w:t>gelmedi</w:t>
      </w:r>
      <w:r w:rsidRPr="00B3663D" w:rsidR="005A771B">
        <w:rPr>
          <w:sz w:val="20"/>
        </w:rPr>
        <w:t xml:space="preserve"> </w:t>
      </w:r>
      <w:r w:rsidRPr="00B3663D">
        <w:rPr>
          <w:sz w:val="20"/>
        </w:rPr>
        <w:t>bana.</w:t>
      </w:r>
      <w:r w:rsidRPr="00B3663D" w:rsidR="005A771B">
        <w:rPr>
          <w:sz w:val="20"/>
        </w:rPr>
        <w:t xml:space="preserve"> </w:t>
      </w:r>
      <w:r w:rsidRPr="00B3663D">
        <w:rPr>
          <w:sz w:val="20"/>
        </w:rPr>
        <w:t>Fakat</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birkaç</w:t>
      </w:r>
      <w:r w:rsidRPr="00B3663D" w:rsidR="005A771B">
        <w:rPr>
          <w:sz w:val="20"/>
        </w:rPr>
        <w:t xml:space="preserve"> </w:t>
      </w:r>
      <w:r w:rsidRPr="00B3663D">
        <w:rPr>
          <w:sz w:val="20"/>
        </w:rPr>
        <w:t>şeyi</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Biliyorsunuz,</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r w:rsidRPr="00B3663D">
        <w:rPr>
          <w:sz w:val="20"/>
        </w:rPr>
        <w:t>da</w:t>
      </w:r>
      <w:r w:rsidRPr="00B3663D" w:rsidR="005A771B">
        <w:rPr>
          <w:sz w:val="20"/>
        </w:rPr>
        <w:t xml:space="preserve"> </w:t>
      </w:r>
      <w:r w:rsidRPr="00B3663D">
        <w:rPr>
          <w:sz w:val="20"/>
        </w:rPr>
        <w:t>özerk</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özerk,</w:t>
      </w:r>
      <w:r w:rsidRPr="00B3663D" w:rsidR="005A771B">
        <w:rPr>
          <w:sz w:val="20"/>
        </w:rPr>
        <w:t xml:space="preserve"> </w:t>
      </w:r>
      <w:r w:rsidRPr="00B3663D">
        <w:rPr>
          <w:sz w:val="20"/>
        </w:rPr>
        <w:t>bağımsız,</w:t>
      </w:r>
      <w:r w:rsidRPr="00B3663D" w:rsidR="005A771B">
        <w:rPr>
          <w:sz w:val="20"/>
        </w:rPr>
        <w:t xml:space="preserve"> </w:t>
      </w:r>
      <w:r w:rsidRPr="00B3663D">
        <w:rPr>
          <w:sz w:val="20"/>
        </w:rPr>
        <w:t>vesaire,</w:t>
      </w:r>
      <w:r w:rsidRPr="00B3663D" w:rsidR="005A771B">
        <w:rPr>
          <w:sz w:val="20"/>
        </w:rPr>
        <w:t xml:space="preserve"> </w:t>
      </w:r>
      <w:r w:rsidRPr="00B3663D">
        <w:rPr>
          <w:sz w:val="20"/>
        </w:rPr>
        <w:t>vesaire</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sidR="00A55825">
        <w:rPr>
          <w:sz w:val="20"/>
        </w:rPr>
        <w:t>-</w:t>
      </w:r>
      <w:r w:rsidRPr="00B3663D">
        <w:rPr>
          <w:sz w:val="20"/>
        </w:rPr>
        <w:t>tabii,</w:t>
      </w:r>
      <w:r w:rsidRPr="00B3663D" w:rsidR="005A771B">
        <w:rPr>
          <w:sz w:val="20"/>
        </w:rPr>
        <w:t xml:space="preserve"> </w:t>
      </w:r>
      <w:r w:rsidRPr="00B3663D">
        <w:rPr>
          <w:sz w:val="20"/>
        </w:rPr>
        <w:t>geçmiş</w:t>
      </w:r>
      <w:r w:rsidRPr="00B3663D" w:rsidR="005A771B">
        <w:rPr>
          <w:sz w:val="20"/>
        </w:rPr>
        <w:t xml:space="preserve"> </w:t>
      </w:r>
      <w:r w:rsidRPr="00B3663D">
        <w:rPr>
          <w:sz w:val="20"/>
        </w:rPr>
        <w:t>zaman</w:t>
      </w:r>
      <w:r w:rsidRPr="00B3663D" w:rsidR="005A771B">
        <w:rPr>
          <w:sz w:val="20"/>
        </w:rPr>
        <w:t xml:space="preserve"> </w:t>
      </w:r>
      <w:r w:rsidRPr="00B3663D">
        <w:rPr>
          <w:sz w:val="20"/>
        </w:rPr>
        <w:t>kullanmak</w:t>
      </w:r>
      <w:r w:rsidRPr="00B3663D" w:rsidR="005A771B">
        <w:rPr>
          <w:sz w:val="20"/>
        </w:rPr>
        <w:t xml:space="preserve"> </w:t>
      </w:r>
      <w:r w:rsidRPr="00B3663D">
        <w:rPr>
          <w:sz w:val="20"/>
        </w:rPr>
        <w:t>lazım-</w:t>
      </w:r>
      <w:r w:rsidRPr="00B3663D" w:rsidR="005A771B">
        <w:rPr>
          <w:sz w:val="20"/>
        </w:rPr>
        <w:t xml:space="preserve"> </w:t>
      </w:r>
      <w:r w:rsidRPr="00B3663D">
        <w:rPr>
          <w:sz w:val="20"/>
        </w:rPr>
        <w:t>idi</w:t>
      </w:r>
      <w:r w:rsidRPr="00B3663D" w:rsidR="005A771B">
        <w:rPr>
          <w:sz w:val="20"/>
        </w:rPr>
        <w:t xml:space="preserve"> </w:t>
      </w:r>
      <w:r w:rsidRPr="00B3663D">
        <w:rPr>
          <w:sz w:val="20"/>
        </w:rPr>
        <w:t>çünkü</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anladığım</w:t>
      </w:r>
      <w:r w:rsidRPr="00B3663D" w:rsidR="005A771B">
        <w:rPr>
          <w:sz w:val="20"/>
        </w:rPr>
        <w:t xml:space="preserve"> </w:t>
      </w:r>
      <w:r w:rsidRPr="00B3663D">
        <w:rPr>
          <w:sz w:val="20"/>
        </w:rPr>
        <w:t>kadarıyla,</w:t>
      </w:r>
      <w:r w:rsidRPr="00B3663D" w:rsidR="005A771B">
        <w:rPr>
          <w:sz w:val="20"/>
        </w:rPr>
        <w:t xml:space="preserve"> </w:t>
      </w:r>
      <w:r w:rsidRPr="00B3663D">
        <w:rPr>
          <w:sz w:val="20"/>
        </w:rPr>
        <w:t>11</w:t>
      </w:r>
      <w:r w:rsidRPr="00B3663D" w:rsidR="005A771B">
        <w:rPr>
          <w:sz w:val="20"/>
        </w:rPr>
        <w:t xml:space="preserve"> </w:t>
      </w:r>
      <w:r w:rsidRPr="00B3663D">
        <w:rPr>
          <w:sz w:val="20"/>
        </w:rPr>
        <w:t>üyesini</w:t>
      </w:r>
      <w:r w:rsidRPr="00B3663D" w:rsidR="005A771B">
        <w:rPr>
          <w:sz w:val="20"/>
        </w:rPr>
        <w:t xml:space="preserve"> </w:t>
      </w:r>
      <w:r w:rsidRPr="00B3663D">
        <w:rPr>
          <w:sz w:val="20"/>
        </w:rPr>
        <w:t>Cumhurbaşkanı</w:t>
      </w:r>
      <w:r w:rsidRPr="00B3663D" w:rsidR="005A771B">
        <w:rPr>
          <w:sz w:val="20"/>
        </w:rPr>
        <w:t xml:space="preserve"> </w:t>
      </w:r>
      <w:r w:rsidRPr="00B3663D">
        <w:rPr>
          <w:sz w:val="20"/>
        </w:rPr>
        <w:t>bizatihi</w:t>
      </w:r>
      <w:r w:rsidRPr="00B3663D" w:rsidR="005A771B">
        <w:rPr>
          <w:sz w:val="20"/>
        </w:rPr>
        <w:t xml:space="preserve"> </w:t>
      </w:r>
      <w:r w:rsidRPr="00B3663D">
        <w:rPr>
          <w:sz w:val="20"/>
        </w:rPr>
        <w:t>kendisi</w:t>
      </w:r>
      <w:r w:rsidRPr="00B3663D" w:rsidR="005A771B">
        <w:rPr>
          <w:sz w:val="20"/>
        </w:rPr>
        <w:t xml:space="preserve"> </w:t>
      </w:r>
      <w:r w:rsidRPr="00B3663D">
        <w:rPr>
          <w:sz w:val="20"/>
        </w:rPr>
        <w:t>atıyor.</w:t>
      </w:r>
      <w:r w:rsidRPr="00B3663D" w:rsidR="005A771B">
        <w:rPr>
          <w:sz w:val="20"/>
        </w:rPr>
        <w:t xml:space="preserve"> </w:t>
      </w:r>
      <w:r w:rsidRPr="00B3663D">
        <w:rPr>
          <w:sz w:val="20"/>
        </w:rPr>
        <w:t>Hâlbuki</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mali</w:t>
      </w:r>
      <w:r w:rsidRPr="00B3663D" w:rsidR="005A771B">
        <w:rPr>
          <w:sz w:val="20"/>
        </w:rPr>
        <w:t xml:space="preserve"> </w:t>
      </w:r>
      <w:r w:rsidRPr="00B3663D">
        <w:rPr>
          <w:sz w:val="20"/>
        </w:rPr>
        <w:t>özerkliği</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kurumdu</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yaptığım</w:t>
      </w:r>
      <w:r w:rsidRPr="00B3663D" w:rsidR="005A771B">
        <w:rPr>
          <w:sz w:val="20"/>
        </w:rPr>
        <w:t xml:space="preserve"> </w:t>
      </w:r>
      <w:r w:rsidRPr="00B3663D">
        <w:rPr>
          <w:sz w:val="20"/>
        </w:rPr>
        <w:t>bir</w:t>
      </w:r>
      <w:r w:rsidRPr="00B3663D" w:rsidR="005A771B">
        <w:rPr>
          <w:sz w:val="20"/>
        </w:rPr>
        <w:t xml:space="preserve"> </w:t>
      </w:r>
      <w:r w:rsidRPr="00B3663D">
        <w:rPr>
          <w:sz w:val="20"/>
        </w:rPr>
        <w:t>eleştiriyi</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Partisine</w:t>
      </w:r>
      <w:r w:rsidRPr="00B3663D" w:rsidR="005A771B">
        <w:rPr>
          <w:sz w:val="20"/>
        </w:rPr>
        <w:t xml:space="preserve"> </w:t>
      </w:r>
      <w:r w:rsidRPr="00B3663D">
        <w:rPr>
          <w:sz w:val="20"/>
        </w:rPr>
        <w:t>yaptığım</w:t>
      </w:r>
      <w:r w:rsidRPr="00B3663D" w:rsidR="005A771B">
        <w:rPr>
          <w:sz w:val="20"/>
        </w:rPr>
        <w:t xml:space="preserve"> </w:t>
      </w:r>
      <w:r w:rsidRPr="00B3663D">
        <w:rPr>
          <w:sz w:val="20"/>
        </w:rPr>
        <w:t>bir</w:t>
      </w:r>
      <w:r w:rsidRPr="00B3663D" w:rsidR="005A771B">
        <w:rPr>
          <w:sz w:val="20"/>
        </w:rPr>
        <w:t xml:space="preserve"> </w:t>
      </w:r>
      <w:r w:rsidRPr="00B3663D">
        <w:rPr>
          <w:sz w:val="20"/>
        </w:rPr>
        <w:t>eleştiriyi-</w:t>
      </w:r>
      <w:r w:rsidRPr="00B3663D" w:rsidR="005A771B">
        <w:rPr>
          <w:sz w:val="20"/>
        </w:rPr>
        <w:t xml:space="preserve"> </w:t>
      </w:r>
      <w:r w:rsidRPr="00B3663D">
        <w:rPr>
          <w:sz w:val="20"/>
        </w:rPr>
        <w:t>tekrarlamama</w:t>
      </w:r>
      <w:r w:rsidRPr="00B3663D" w:rsidR="005A771B">
        <w:rPr>
          <w:sz w:val="20"/>
        </w:rPr>
        <w:t xml:space="preserve"> </w:t>
      </w:r>
      <w:r w:rsidRPr="00B3663D">
        <w:rPr>
          <w:sz w:val="20"/>
        </w:rPr>
        <w:t>fırsat</w:t>
      </w:r>
      <w:r w:rsidRPr="00B3663D" w:rsidR="005A771B">
        <w:rPr>
          <w:sz w:val="20"/>
        </w:rPr>
        <w:t xml:space="preserve"> </w:t>
      </w:r>
      <w:r w:rsidRPr="00B3663D">
        <w:rPr>
          <w:sz w:val="20"/>
        </w:rPr>
        <w:t>veriyor</w:t>
      </w:r>
      <w:r w:rsidRPr="00B3663D" w:rsidR="005A771B">
        <w:rPr>
          <w:sz w:val="20"/>
        </w:rPr>
        <w:t xml:space="preserve"> </w:t>
      </w:r>
      <w:r w:rsidRPr="00B3663D">
        <w:rPr>
          <w:sz w:val="20"/>
        </w:rPr>
        <w:t>bir</w:t>
      </w:r>
      <w:r w:rsidRPr="00B3663D" w:rsidR="005A771B">
        <w:rPr>
          <w:sz w:val="20"/>
        </w:rPr>
        <w:t xml:space="preserve"> </w:t>
      </w:r>
      <w:r w:rsidRPr="00B3663D">
        <w:rPr>
          <w:sz w:val="20"/>
        </w:rPr>
        <w:t>bakıma.</w:t>
      </w:r>
      <w:r w:rsidRPr="00B3663D" w:rsidR="005A771B">
        <w:rPr>
          <w:sz w:val="20"/>
        </w:rPr>
        <w:t xml:space="preserve"> </w:t>
      </w:r>
      <w:r w:rsidRPr="00B3663D">
        <w:rPr>
          <w:sz w:val="20"/>
        </w:rPr>
        <w:t>Sizler</w:t>
      </w:r>
      <w:r w:rsidRPr="00B3663D" w:rsidR="005A771B">
        <w:rPr>
          <w:sz w:val="20"/>
        </w:rPr>
        <w:t xml:space="preserve"> </w:t>
      </w:r>
      <w:r w:rsidRPr="00B3663D">
        <w:rPr>
          <w:sz w:val="20"/>
        </w:rPr>
        <w:t>devlet</w:t>
      </w:r>
      <w:r w:rsidRPr="00B3663D" w:rsidR="005A771B">
        <w:rPr>
          <w:sz w:val="20"/>
        </w:rPr>
        <w:t xml:space="preserve"> </w:t>
      </w:r>
      <w:r w:rsidRPr="00B3663D">
        <w:rPr>
          <w:sz w:val="20"/>
        </w:rPr>
        <w:t>kurumlarını</w:t>
      </w:r>
      <w:r w:rsidRPr="00B3663D" w:rsidR="005A771B">
        <w:rPr>
          <w:sz w:val="20"/>
        </w:rPr>
        <w:t xml:space="preserve"> </w:t>
      </w:r>
      <w:r w:rsidRPr="00B3663D">
        <w:rPr>
          <w:sz w:val="20"/>
        </w:rPr>
        <w:t>hükûmet</w:t>
      </w:r>
      <w:r w:rsidRPr="00B3663D" w:rsidR="005A771B">
        <w:rPr>
          <w:sz w:val="20"/>
        </w:rPr>
        <w:t xml:space="preserve"> </w:t>
      </w:r>
      <w:r w:rsidRPr="00B3663D">
        <w:rPr>
          <w:sz w:val="20"/>
        </w:rPr>
        <w:t>kurumları</w:t>
      </w:r>
      <w:r w:rsidRPr="00B3663D" w:rsidR="005A771B">
        <w:rPr>
          <w:sz w:val="20"/>
        </w:rPr>
        <w:t xml:space="preserve"> </w:t>
      </w:r>
      <w:r w:rsidRPr="00B3663D">
        <w:rPr>
          <w:sz w:val="20"/>
        </w:rPr>
        <w:t>hâline</w:t>
      </w:r>
      <w:r w:rsidRPr="00B3663D" w:rsidR="005A771B">
        <w:rPr>
          <w:sz w:val="20"/>
        </w:rPr>
        <w:t xml:space="preserve"> </w:t>
      </w:r>
      <w:r w:rsidRPr="00B3663D">
        <w:rPr>
          <w:sz w:val="20"/>
        </w:rPr>
        <w:t>getirdiniz.</w:t>
      </w:r>
      <w:r w:rsidRPr="00B3663D" w:rsidR="005A771B">
        <w:rPr>
          <w:sz w:val="20"/>
        </w:rPr>
        <w:t xml:space="preserve"> </w:t>
      </w:r>
      <w:r w:rsidRPr="00B3663D">
        <w:rPr>
          <w:sz w:val="20"/>
        </w:rPr>
        <w:t>Bunlar</w:t>
      </w:r>
      <w:r w:rsidRPr="00B3663D" w:rsidR="005A771B">
        <w:rPr>
          <w:sz w:val="20"/>
        </w:rPr>
        <w:t xml:space="preserve"> </w:t>
      </w:r>
      <w:r w:rsidRPr="00B3663D">
        <w:rPr>
          <w:sz w:val="20"/>
        </w:rPr>
        <w:t>tüm</w:t>
      </w:r>
      <w:r w:rsidRPr="00B3663D" w:rsidR="005A771B">
        <w:rPr>
          <w:sz w:val="20"/>
        </w:rPr>
        <w:t xml:space="preserve"> </w:t>
      </w:r>
      <w:r w:rsidRPr="00B3663D">
        <w:rPr>
          <w:sz w:val="20"/>
        </w:rPr>
        <w:t>toplumu</w:t>
      </w:r>
      <w:r w:rsidRPr="00B3663D" w:rsidR="005A771B">
        <w:rPr>
          <w:sz w:val="20"/>
        </w:rPr>
        <w:t xml:space="preserve"> </w:t>
      </w:r>
      <w:r w:rsidRPr="00B3663D">
        <w:rPr>
          <w:sz w:val="20"/>
        </w:rPr>
        <w:t>ifade</w:t>
      </w:r>
      <w:r w:rsidRPr="00B3663D" w:rsidR="005A771B">
        <w:rPr>
          <w:sz w:val="20"/>
        </w:rPr>
        <w:t xml:space="preserve"> </w:t>
      </w:r>
      <w:r w:rsidRPr="00B3663D">
        <w:rPr>
          <w:sz w:val="20"/>
        </w:rPr>
        <w:t>eden</w:t>
      </w:r>
      <w:r w:rsidRPr="00B3663D" w:rsidR="005A771B">
        <w:rPr>
          <w:sz w:val="20"/>
        </w:rPr>
        <w:t xml:space="preserve"> </w:t>
      </w:r>
      <w:r w:rsidRPr="00B3663D">
        <w:rPr>
          <w:sz w:val="20"/>
        </w:rPr>
        <w:t>devlet</w:t>
      </w:r>
      <w:r w:rsidRPr="00B3663D" w:rsidR="005A771B">
        <w:rPr>
          <w:sz w:val="20"/>
        </w:rPr>
        <w:t xml:space="preserve"> </w:t>
      </w:r>
      <w:r w:rsidRPr="00B3663D">
        <w:rPr>
          <w:sz w:val="20"/>
        </w:rPr>
        <w:t>kurumuna</w:t>
      </w:r>
      <w:r w:rsidRPr="00B3663D" w:rsidR="005A771B">
        <w:rPr>
          <w:sz w:val="20"/>
        </w:rPr>
        <w:t xml:space="preserve"> </w:t>
      </w:r>
      <w:r w:rsidRPr="00B3663D">
        <w:rPr>
          <w:sz w:val="20"/>
        </w:rPr>
        <w:t>ait</w:t>
      </w:r>
      <w:r w:rsidRPr="00B3663D" w:rsidR="005A771B">
        <w:rPr>
          <w:sz w:val="20"/>
        </w:rPr>
        <w:t xml:space="preserve"> </w:t>
      </w:r>
      <w:r w:rsidRPr="00B3663D">
        <w:rPr>
          <w:sz w:val="20"/>
        </w:rPr>
        <w:t>kurumlardı</w:t>
      </w:r>
      <w:r w:rsidRPr="00B3663D" w:rsidR="005A771B">
        <w:rPr>
          <w:sz w:val="20"/>
        </w:rPr>
        <w:t xml:space="preserve"> </w:t>
      </w:r>
      <w:r w:rsidRPr="00B3663D">
        <w:rPr>
          <w:sz w:val="20"/>
        </w:rPr>
        <w:t>ama</w:t>
      </w:r>
      <w:r w:rsidRPr="00B3663D" w:rsidR="005A771B">
        <w:rPr>
          <w:sz w:val="20"/>
        </w:rPr>
        <w:t xml:space="preserve"> </w:t>
      </w:r>
      <w:r w:rsidRPr="00B3663D">
        <w:rPr>
          <w:sz w:val="20"/>
        </w:rPr>
        <w:t>sizler</w:t>
      </w:r>
      <w:r w:rsidRPr="00B3663D" w:rsidR="005A771B">
        <w:rPr>
          <w:sz w:val="20"/>
        </w:rPr>
        <w:t xml:space="preserve"> </w:t>
      </w:r>
      <w:r w:rsidRPr="00B3663D">
        <w:rPr>
          <w:sz w:val="20"/>
        </w:rPr>
        <w:t>bunu</w:t>
      </w:r>
      <w:r w:rsidRPr="00B3663D" w:rsidR="005A771B">
        <w:rPr>
          <w:sz w:val="20"/>
        </w:rPr>
        <w:t xml:space="preserve"> </w:t>
      </w:r>
      <w:r w:rsidRPr="00B3663D">
        <w:rPr>
          <w:sz w:val="20"/>
        </w:rPr>
        <w:t>hükûmet</w:t>
      </w:r>
      <w:r w:rsidRPr="00B3663D" w:rsidR="005A771B">
        <w:rPr>
          <w:sz w:val="20"/>
        </w:rPr>
        <w:t xml:space="preserve"> </w:t>
      </w:r>
      <w:r w:rsidRPr="00B3663D">
        <w:rPr>
          <w:sz w:val="20"/>
        </w:rPr>
        <w:t>kurumu</w:t>
      </w:r>
      <w:r w:rsidRPr="00B3663D" w:rsidR="005A771B">
        <w:rPr>
          <w:sz w:val="20"/>
        </w:rPr>
        <w:t xml:space="preserve"> </w:t>
      </w:r>
      <w:r w:rsidRPr="00B3663D">
        <w:rPr>
          <w:sz w:val="20"/>
        </w:rPr>
        <w:t>hâline</w:t>
      </w:r>
      <w:r w:rsidRPr="00B3663D" w:rsidR="005A771B">
        <w:rPr>
          <w:sz w:val="20"/>
        </w:rPr>
        <w:t xml:space="preserve"> </w:t>
      </w:r>
      <w:r w:rsidRPr="00B3663D">
        <w:rPr>
          <w:sz w:val="20"/>
        </w:rPr>
        <w:t>getirdiniz</w:t>
      </w:r>
      <w:r w:rsidRPr="00B3663D" w:rsidR="005A771B">
        <w:rPr>
          <w:sz w:val="20"/>
        </w:rPr>
        <w:t xml:space="preserve"> </w:t>
      </w:r>
      <w:r w:rsidRPr="00B3663D">
        <w:rPr>
          <w:sz w:val="20"/>
        </w:rPr>
        <w:t>yani</w:t>
      </w:r>
      <w:r w:rsidRPr="00B3663D" w:rsidR="005A771B">
        <w:rPr>
          <w:sz w:val="20"/>
        </w:rPr>
        <w:t xml:space="preserve"> </w:t>
      </w:r>
      <w:r w:rsidRPr="00B3663D">
        <w:rPr>
          <w:sz w:val="20"/>
        </w:rPr>
        <w:t>bunların</w:t>
      </w:r>
      <w:r w:rsidRPr="00B3663D" w:rsidR="005A771B">
        <w:rPr>
          <w:sz w:val="20"/>
        </w:rPr>
        <w:t xml:space="preserve"> </w:t>
      </w:r>
      <w:r w:rsidRPr="00B3663D">
        <w:rPr>
          <w:sz w:val="20"/>
        </w:rPr>
        <w:t>bağımsızlığını</w:t>
      </w:r>
      <w:r w:rsidRPr="00B3663D" w:rsidR="005A771B">
        <w:rPr>
          <w:sz w:val="20"/>
        </w:rPr>
        <w:t xml:space="preserve"> </w:t>
      </w:r>
      <w:r w:rsidRPr="00B3663D">
        <w:rPr>
          <w:sz w:val="20"/>
        </w:rPr>
        <w:t>yok</w:t>
      </w:r>
      <w:r w:rsidRPr="00B3663D" w:rsidR="005A771B">
        <w:rPr>
          <w:sz w:val="20"/>
        </w:rPr>
        <w:t xml:space="preserve"> </w:t>
      </w:r>
      <w:r w:rsidRPr="00B3663D">
        <w:rPr>
          <w:sz w:val="20"/>
        </w:rPr>
        <w:t>ettiniz.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arkadaşlar</w:t>
      </w:r>
      <w:r w:rsidRPr="00B3663D" w:rsidR="005A771B">
        <w:rPr>
          <w:sz w:val="20"/>
        </w:rPr>
        <w:t xml:space="preserve"> </w:t>
      </w:r>
      <w:r w:rsidRPr="00B3663D">
        <w:rPr>
          <w:sz w:val="20"/>
        </w:rPr>
        <w:t>bazen</w:t>
      </w:r>
      <w:r w:rsidRPr="00B3663D" w:rsidR="005A771B">
        <w:rPr>
          <w:sz w:val="20"/>
        </w:rPr>
        <w:t xml:space="preserve"> </w:t>
      </w:r>
      <w:r w:rsidRPr="00B3663D">
        <w:rPr>
          <w:sz w:val="20"/>
        </w:rPr>
        <w:t>tartışıyorlar,</w:t>
      </w:r>
      <w:r w:rsidRPr="00B3663D" w:rsidR="005A771B">
        <w:rPr>
          <w:sz w:val="20"/>
        </w:rPr>
        <w:t xml:space="preserve"> </w:t>
      </w:r>
      <w:r w:rsidRPr="00B3663D">
        <w:rPr>
          <w:sz w:val="20"/>
        </w:rPr>
        <w:t>yargı</w:t>
      </w:r>
      <w:r w:rsidRPr="00B3663D" w:rsidR="005A771B">
        <w:rPr>
          <w:sz w:val="20"/>
        </w:rPr>
        <w:t xml:space="preserve"> </w:t>
      </w:r>
      <w:r w:rsidRPr="00B3663D">
        <w:rPr>
          <w:sz w:val="20"/>
        </w:rPr>
        <w:t>bağımsızdır,</w:t>
      </w:r>
      <w:r w:rsidRPr="00B3663D" w:rsidR="005A771B">
        <w:rPr>
          <w:sz w:val="20"/>
        </w:rPr>
        <w:t xml:space="preserve"> </w:t>
      </w:r>
      <w:r w:rsidRPr="00B3663D">
        <w:rPr>
          <w:sz w:val="20"/>
        </w:rPr>
        <w:t>vesaire</w:t>
      </w:r>
      <w:r w:rsidRPr="00B3663D" w:rsidR="005A771B">
        <w:rPr>
          <w:sz w:val="20"/>
        </w:rPr>
        <w:t xml:space="preserve"> </w:t>
      </w:r>
      <w:r w:rsidRPr="00B3663D">
        <w:rPr>
          <w:sz w:val="20"/>
        </w:rPr>
        <w:t>gibi.</w:t>
      </w:r>
      <w:r w:rsidRPr="00B3663D" w:rsidR="005A771B">
        <w:rPr>
          <w:sz w:val="20"/>
        </w:rPr>
        <w:t xml:space="preserve"> </w:t>
      </w:r>
      <w:r w:rsidRPr="00B3663D">
        <w:rPr>
          <w:sz w:val="20"/>
        </w:rPr>
        <w:t>Arkadaşlar,</w:t>
      </w:r>
      <w:r w:rsidRPr="00B3663D" w:rsidR="005A771B">
        <w:rPr>
          <w:sz w:val="20"/>
        </w:rPr>
        <w:t xml:space="preserve"> </w:t>
      </w:r>
      <w:r w:rsidRPr="00B3663D">
        <w:rPr>
          <w:sz w:val="20"/>
        </w:rPr>
        <w:t>niye</w:t>
      </w:r>
      <w:r w:rsidRPr="00B3663D" w:rsidR="005A771B">
        <w:rPr>
          <w:sz w:val="20"/>
        </w:rPr>
        <w:t xml:space="preserve"> </w:t>
      </w:r>
      <w:r w:rsidRPr="00B3663D">
        <w:rPr>
          <w:sz w:val="20"/>
        </w:rPr>
        <w:t>inanalım</w:t>
      </w:r>
      <w:r w:rsidRPr="00B3663D" w:rsidR="005A771B">
        <w:rPr>
          <w:sz w:val="20"/>
        </w:rPr>
        <w:t xml:space="preserve"> </w:t>
      </w:r>
      <w:r w:rsidRPr="00B3663D">
        <w:rPr>
          <w:sz w:val="20"/>
        </w:rPr>
        <w:t>ki</w:t>
      </w:r>
      <w:r w:rsidRPr="00B3663D" w:rsidR="005A771B">
        <w:rPr>
          <w:sz w:val="20"/>
        </w:rPr>
        <w:t xml:space="preserve"> </w:t>
      </w:r>
      <w:r w:rsidRPr="00B3663D">
        <w:rPr>
          <w:sz w:val="20"/>
        </w:rPr>
        <w:t>buna?</w:t>
      </w:r>
      <w:r w:rsidRPr="00B3663D" w:rsidR="005A771B">
        <w:rPr>
          <w:sz w:val="20"/>
        </w:rPr>
        <w:t xml:space="preserve"> </w:t>
      </w:r>
      <w:r w:rsidRPr="00B3663D">
        <w:rPr>
          <w:sz w:val="20"/>
        </w:rPr>
        <w:t>Yani</w:t>
      </w:r>
      <w:r w:rsidRPr="00B3663D" w:rsidR="005A771B">
        <w:rPr>
          <w:sz w:val="20"/>
        </w:rPr>
        <w:t xml:space="preserve"> </w:t>
      </w:r>
      <w:r w:rsidRPr="00B3663D">
        <w:rPr>
          <w:sz w:val="20"/>
        </w:rPr>
        <w:t>bunun</w:t>
      </w:r>
      <w:r w:rsidRPr="00B3663D" w:rsidR="005A771B">
        <w:rPr>
          <w:sz w:val="20"/>
        </w:rPr>
        <w:t xml:space="preserve"> </w:t>
      </w:r>
      <w:r w:rsidRPr="00B3663D">
        <w:rPr>
          <w:sz w:val="20"/>
        </w:rPr>
        <w:t>bir</w:t>
      </w:r>
      <w:r w:rsidRPr="00B3663D" w:rsidR="005A771B">
        <w:rPr>
          <w:sz w:val="20"/>
        </w:rPr>
        <w:t xml:space="preserve"> </w:t>
      </w:r>
      <w:r w:rsidRPr="00B3663D">
        <w:rPr>
          <w:sz w:val="20"/>
        </w:rPr>
        <w:t>mantığı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Siz</w:t>
      </w:r>
      <w:r w:rsidRPr="00B3663D" w:rsidR="005A771B">
        <w:rPr>
          <w:sz w:val="20"/>
        </w:rPr>
        <w:t xml:space="preserve"> </w:t>
      </w:r>
      <w:r w:rsidRPr="00B3663D">
        <w:rPr>
          <w:sz w:val="20"/>
        </w:rPr>
        <w:t>her</w:t>
      </w:r>
      <w:r w:rsidRPr="00B3663D" w:rsidR="005A771B">
        <w:rPr>
          <w:sz w:val="20"/>
        </w:rPr>
        <w:t xml:space="preserve"> </w:t>
      </w:r>
      <w:r w:rsidRPr="00B3663D">
        <w:rPr>
          <w:sz w:val="20"/>
        </w:rPr>
        <w:t>şeyi</w:t>
      </w:r>
      <w:r w:rsidRPr="00B3663D" w:rsidR="005A771B">
        <w:rPr>
          <w:sz w:val="20"/>
        </w:rPr>
        <w:t xml:space="preserve"> </w:t>
      </w:r>
      <w:r w:rsidRPr="00B3663D">
        <w:rPr>
          <w:sz w:val="20"/>
        </w:rPr>
        <w:t>hükûmetleştiriyorsanız</w:t>
      </w:r>
      <w:r w:rsidRPr="00B3663D" w:rsidR="005A771B">
        <w:rPr>
          <w:sz w:val="20"/>
        </w:rPr>
        <w:t xml:space="preserve"> </w:t>
      </w:r>
      <w:r w:rsidRPr="00B3663D">
        <w:rPr>
          <w:sz w:val="20"/>
        </w:rPr>
        <w:t>eğer,</w:t>
      </w:r>
      <w:r w:rsidRPr="00B3663D" w:rsidR="005A771B">
        <w:rPr>
          <w:sz w:val="20"/>
        </w:rPr>
        <w:t xml:space="preserve"> </w:t>
      </w:r>
      <w:r w:rsidRPr="00B3663D">
        <w:rPr>
          <w:sz w:val="20"/>
        </w:rPr>
        <w:t>yargıyı</w:t>
      </w:r>
      <w:r w:rsidRPr="00B3663D" w:rsidR="005A771B">
        <w:rPr>
          <w:sz w:val="20"/>
        </w:rPr>
        <w:t xml:space="preserve"> </w:t>
      </w:r>
      <w:r w:rsidRPr="00B3663D">
        <w:rPr>
          <w:sz w:val="20"/>
        </w:rPr>
        <w:t>da</w:t>
      </w:r>
      <w:r w:rsidRPr="00B3663D" w:rsidR="005A771B">
        <w:rPr>
          <w:sz w:val="20"/>
        </w:rPr>
        <w:t xml:space="preserve"> </w:t>
      </w:r>
      <w:r w:rsidRPr="00B3663D">
        <w:rPr>
          <w:sz w:val="20"/>
        </w:rPr>
        <w:t>hükûmetleştirmiş</w:t>
      </w:r>
      <w:r w:rsidRPr="00B3663D" w:rsidR="005A771B">
        <w:rPr>
          <w:sz w:val="20"/>
        </w:rPr>
        <w:t xml:space="preserve"> </w:t>
      </w:r>
      <w:r w:rsidRPr="00B3663D">
        <w:rPr>
          <w:sz w:val="20"/>
        </w:rPr>
        <w:t>olduğunuzu</w:t>
      </w:r>
      <w:r w:rsidRPr="00B3663D" w:rsidR="005A771B">
        <w:rPr>
          <w:sz w:val="20"/>
        </w:rPr>
        <w:t xml:space="preserve"> </w:t>
      </w:r>
      <w:r w:rsidRPr="00B3663D">
        <w:rPr>
          <w:sz w:val="20"/>
        </w:rPr>
        <w:t>buradan</w:t>
      </w:r>
      <w:r w:rsidRPr="00B3663D" w:rsidR="005A771B">
        <w:rPr>
          <w:sz w:val="20"/>
        </w:rPr>
        <w:t xml:space="preserve"> </w:t>
      </w:r>
      <w:r w:rsidRPr="00B3663D">
        <w:rPr>
          <w:sz w:val="20"/>
        </w:rPr>
        <w:t>çıkarabiliriz.</w:t>
      </w:r>
      <w:r w:rsidRPr="00B3663D" w:rsidR="005A771B">
        <w:rPr>
          <w:sz w:val="20"/>
        </w:rPr>
        <w:t xml:space="preserve"> </w:t>
      </w:r>
      <w:r w:rsidRPr="00B3663D">
        <w:rPr>
          <w:sz w:val="20"/>
        </w:rPr>
        <w:t>Dolayısıyla</w:t>
      </w:r>
      <w:r w:rsidRPr="00B3663D" w:rsidR="005A771B">
        <w:rPr>
          <w:sz w:val="20"/>
        </w:rPr>
        <w:t xml:space="preserve"> </w:t>
      </w:r>
      <w:r w:rsidRPr="00B3663D">
        <w:rPr>
          <w:sz w:val="20"/>
        </w:rPr>
        <w:t>da</w:t>
      </w:r>
      <w:r w:rsidRPr="00B3663D" w:rsidR="005A771B">
        <w:rPr>
          <w:sz w:val="20"/>
        </w:rPr>
        <w:t xml:space="preserve"> </w:t>
      </w:r>
      <w:r w:rsidRPr="00B3663D">
        <w:rPr>
          <w:sz w:val="20"/>
        </w:rPr>
        <w:t>bugün</w:t>
      </w:r>
      <w:r w:rsidRPr="00B3663D" w:rsidR="005A771B">
        <w:rPr>
          <w:sz w:val="20"/>
        </w:rPr>
        <w:t xml:space="preserve"> </w:t>
      </w:r>
      <w:r w:rsidRPr="00B3663D">
        <w:rPr>
          <w:sz w:val="20"/>
        </w:rPr>
        <w:t>itibarıyla</w:t>
      </w:r>
      <w:r w:rsidRPr="00B3663D" w:rsidR="005A771B">
        <w:rPr>
          <w:sz w:val="20"/>
        </w:rPr>
        <w:t xml:space="preserve"> </w:t>
      </w:r>
      <w:r w:rsidRPr="00B3663D">
        <w:rPr>
          <w:sz w:val="20"/>
        </w:rPr>
        <w:t>yargının</w:t>
      </w:r>
      <w:r w:rsidRPr="00B3663D" w:rsidR="005A771B">
        <w:rPr>
          <w:sz w:val="20"/>
        </w:rPr>
        <w:t xml:space="preserve"> </w:t>
      </w:r>
      <w:r w:rsidRPr="00B3663D">
        <w:rPr>
          <w:sz w:val="20"/>
        </w:rPr>
        <w:t>bağımsızlığından</w:t>
      </w:r>
      <w:r w:rsidRPr="00B3663D" w:rsidR="005A771B">
        <w:rPr>
          <w:sz w:val="20"/>
        </w:rPr>
        <w:t xml:space="preserve"> </w:t>
      </w:r>
      <w:r w:rsidRPr="00B3663D">
        <w:rPr>
          <w:sz w:val="20"/>
        </w:rPr>
        <w:t>söz</w:t>
      </w:r>
      <w:r w:rsidRPr="00B3663D" w:rsidR="005A771B">
        <w:rPr>
          <w:sz w:val="20"/>
        </w:rPr>
        <w:t xml:space="preserve"> </w:t>
      </w:r>
      <w:r w:rsidRPr="00B3663D">
        <w:rPr>
          <w:sz w:val="20"/>
        </w:rPr>
        <w:t>etmek</w:t>
      </w:r>
      <w:r w:rsidRPr="00B3663D" w:rsidR="005A771B">
        <w:rPr>
          <w:sz w:val="20"/>
        </w:rPr>
        <w:t xml:space="preserve"> </w:t>
      </w:r>
      <w:r w:rsidRPr="00B3663D">
        <w:rPr>
          <w:sz w:val="20"/>
        </w:rPr>
        <w:t>hakikaten</w:t>
      </w:r>
      <w:r w:rsidRPr="00B3663D" w:rsidR="005A771B">
        <w:rPr>
          <w:sz w:val="20"/>
        </w:rPr>
        <w:t xml:space="preserve"> </w:t>
      </w:r>
      <w:r w:rsidRPr="00B3663D">
        <w:rPr>
          <w:sz w:val="20"/>
        </w:rPr>
        <w:t>bana</w:t>
      </w:r>
      <w:r w:rsidRPr="00B3663D" w:rsidR="005A771B">
        <w:rPr>
          <w:sz w:val="20"/>
        </w:rPr>
        <w:t xml:space="preserve"> </w:t>
      </w:r>
      <w:r w:rsidRPr="00B3663D">
        <w:rPr>
          <w:sz w:val="20"/>
        </w:rPr>
        <w:t>tuhaf</w:t>
      </w:r>
      <w:r w:rsidRPr="00B3663D" w:rsidR="005A771B">
        <w:rPr>
          <w:sz w:val="20"/>
        </w:rPr>
        <w:t xml:space="preserve"> </w:t>
      </w:r>
      <w:r w:rsidRPr="00B3663D">
        <w:rPr>
          <w:sz w:val="20"/>
        </w:rPr>
        <w:t>geliyor</w:t>
      </w:r>
      <w:r w:rsidRPr="00B3663D" w:rsidR="005A771B">
        <w:rPr>
          <w:sz w:val="20"/>
        </w:rPr>
        <w:t xml:space="preserve"> </w:t>
      </w:r>
      <w:r w:rsidRPr="00B3663D">
        <w:rPr>
          <w:sz w:val="20"/>
        </w:rPr>
        <w:t>ve</w:t>
      </w:r>
      <w:r w:rsidRPr="00B3663D" w:rsidR="005A771B">
        <w:rPr>
          <w:sz w:val="20"/>
        </w:rPr>
        <w:t xml:space="preserve"> </w:t>
      </w:r>
      <w:r w:rsidRPr="00B3663D">
        <w:rPr>
          <w:sz w:val="20"/>
        </w:rPr>
        <w:t>umarım</w:t>
      </w:r>
      <w:r w:rsidRPr="00B3663D" w:rsidR="005A771B">
        <w:rPr>
          <w:sz w:val="20"/>
        </w:rPr>
        <w:t xml:space="preserve"> </w:t>
      </w:r>
      <w:r w:rsidRPr="00B3663D">
        <w:rPr>
          <w:sz w:val="20"/>
        </w:rPr>
        <w:t>size</w:t>
      </w:r>
      <w:r w:rsidRPr="00B3663D" w:rsidR="005A771B">
        <w:rPr>
          <w:sz w:val="20"/>
        </w:rPr>
        <w:t xml:space="preserve"> </w:t>
      </w:r>
      <w:r w:rsidRPr="00B3663D">
        <w:rPr>
          <w:sz w:val="20"/>
        </w:rPr>
        <w:t>de</w:t>
      </w:r>
      <w:r w:rsidRPr="00B3663D" w:rsidR="005A771B">
        <w:rPr>
          <w:sz w:val="20"/>
        </w:rPr>
        <w:t xml:space="preserve"> </w:t>
      </w:r>
      <w:r w:rsidRPr="00B3663D">
        <w:rPr>
          <w:sz w:val="20"/>
        </w:rPr>
        <w:t>yakında</w:t>
      </w:r>
      <w:r w:rsidRPr="00B3663D" w:rsidR="005A771B">
        <w:rPr>
          <w:sz w:val="20"/>
        </w:rPr>
        <w:t xml:space="preserve"> </w:t>
      </w:r>
      <w:r w:rsidRPr="00B3663D">
        <w:rPr>
          <w:sz w:val="20"/>
        </w:rPr>
        <w:t>tuhaf</w:t>
      </w:r>
      <w:r w:rsidRPr="00B3663D" w:rsidR="005A771B">
        <w:rPr>
          <w:sz w:val="20"/>
        </w:rPr>
        <w:t xml:space="preserve"> </w:t>
      </w:r>
      <w:r w:rsidRPr="00B3663D">
        <w:rPr>
          <w:sz w:val="20"/>
        </w:rPr>
        <w:t>gelir.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Fakat</w:t>
      </w:r>
      <w:r w:rsidRPr="00B3663D" w:rsidR="005A771B">
        <w:rPr>
          <w:sz w:val="20"/>
        </w:rPr>
        <w:t xml:space="preserve"> </w:t>
      </w:r>
      <w:r w:rsidRPr="00B3663D">
        <w:rPr>
          <w:sz w:val="20"/>
        </w:rPr>
        <w:t>ben</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geri</w:t>
      </w:r>
      <w:r w:rsidRPr="00B3663D" w:rsidR="005A771B">
        <w:rPr>
          <w:sz w:val="20"/>
        </w:rPr>
        <w:t xml:space="preserve"> </w:t>
      </w:r>
      <w:r w:rsidRPr="00B3663D">
        <w:rPr>
          <w:sz w:val="20"/>
        </w:rPr>
        <w:t>kalan</w:t>
      </w:r>
      <w:r w:rsidRPr="00B3663D" w:rsidR="005A771B">
        <w:rPr>
          <w:sz w:val="20"/>
        </w:rPr>
        <w:t xml:space="preserve"> </w:t>
      </w:r>
      <w:r w:rsidRPr="00B3663D">
        <w:rPr>
          <w:sz w:val="20"/>
        </w:rPr>
        <w:t>süremi</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konuya</w:t>
      </w:r>
      <w:r w:rsidRPr="00B3663D" w:rsidR="005A771B">
        <w:rPr>
          <w:sz w:val="20"/>
        </w:rPr>
        <w:t xml:space="preserve"> </w:t>
      </w:r>
      <w:r w:rsidRPr="00B3663D">
        <w:rPr>
          <w:sz w:val="20"/>
        </w:rPr>
        <w:t>ayırmak</w:t>
      </w:r>
      <w:r w:rsidRPr="00B3663D" w:rsidR="005A771B">
        <w:rPr>
          <w:sz w:val="20"/>
        </w:rPr>
        <w:t xml:space="preserve"> </w:t>
      </w:r>
      <w:r w:rsidRPr="00B3663D">
        <w:rPr>
          <w:sz w:val="20"/>
        </w:rPr>
        <w:t>istiyorum</w:t>
      </w:r>
      <w:r w:rsidRPr="00B3663D" w:rsidR="005A771B">
        <w:rPr>
          <w:sz w:val="20"/>
        </w:rPr>
        <w:t xml:space="preserve"> </w:t>
      </w:r>
      <w:r w:rsidRPr="00B3663D">
        <w:rPr>
          <w:sz w:val="20"/>
        </w:rPr>
        <w:t>arkadaşlar:</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kürsüde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benzetmeyle</w:t>
      </w:r>
      <w:r w:rsidRPr="00B3663D" w:rsidR="005A771B">
        <w:rPr>
          <w:sz w:val="20"/>
        </w:rPr>
        <w:t xml:space="preserve"> </w:t>
      </w:r>
      <w:r w:rsidRPr="00B3663D">
        <w:rPr>
          <w:sz w:val="20"/>
        </w:rPr>
        <w:t>esasında</w:t>
      </w:r>
      <w:r w:rsidRPr="00B3663D" w:rsidR="005A771B">
        <w:rPr>
          <w:sz w:val="20"/>
        </w:rPr>
        <w:t xml:space="preserve"> </w:t>
      </w:r>
      <w:r w:rsidRPr="00B3663D">
        <w:rPr>
          <w:sz w:val="20"/>
        </w:rPr>
        <w:t>sizin</w:t>
      </w:r>
      <w:r w:rsidRPr="00B3663D" w:rsidR="005A771B">
        <w:rPr>
          <w:sz w:val="20"/>
        </w:rPr>
        <w:t xml:space="preserve"> </w:t>
      </w:r>
      <w:r w:rsidRPr="00B3663D">
        <w:rPr>
          <w:sz w:val="20"/>
        </w:rPr>
        <w:t>de</w:t>
      </w:r>
      <w:r w:rsidRPr="00B3663D" w:rsidR="005A771B">
        <w:rPr>
          <w:sz w:val="20"/>
        </w:rPr>
        <w:t xml:space="preserve"> </w:t>
      </w:r>
      <w:r w:rsidRPr="00B3663D">
        <w:rPr>
          <w:sz w:val="20"/>
        </w:rPr>
        <w:t>gündeminize</w:t>
      </w:r>
      <w:r w:rsidRPr="00B3663D" w:rsidR="005A771B">
        <w:rPr>
          <w:sz w:val="20"/>
        </w:rPr>
        <w:t xml:space="preserve"> </w:t>
      </w:r>
      <w:r w:rsidRPr="00B3663D">
        <w:rPr>
          <w:sz w:val="20"/>
        </w:rPr>
        <w:t>bir</w:t>
      </w:r>
      <w:r w:rsidRPr="00B3663D" w:rsidR="005A771B">
        <w:rPr>
          <w:sz w:val="20"/>
        </w:rPr>
        <w:t xml:space="preserve"> </w:t>
      </w:r>
      <w:r w:rsidRPr="00B3663D">
        <w:rPr>
          <w:sz w:val="20"/>
        </w:rPr>
        <w:t>konuyu</w:t>
      </w:r>
      <w:r w:rsidRPr="00B3663D" w:rsidR="005A771B">
        <w:rPr>
          <w:sz w:val="20"/>
        </w:rPr>
        <w:t xml:space="preserve"> </w:t>
      </w:r>
      <w:r w:rsidRPr="00B3663D">
        <w:rPr>
          <w:sz w:val="20"/>
        </w:rPr>
        <w:t>getirmek</w:t>
      </w:r>
      <w:r w:rsidRPr="00B3663D" w:rsidR="005A771B">
        <w:rPr>
          <w:sz w:val="20"/>
        </w:rPr>
        <w:t xml:space="preserve"> </w:t>
      </w:r>
      <w:r w:rsidRPr="00B3663D">
        <w:rPr>
          <w:sz w:val="20"/>
        </w:rPr>
        <w:t>istedim.</w:t>
      </w:r>
      <w:r w:rsidRPr="00B3663D" w:rsidR="005A771B">
        <w:rPr>
          <w:sz w:val="20"/>
        </w:rPr>
        <w:t xml:space="preserve"> </w:t>
      </w:r>
      <w:r w:rsidRPr="00B3663D">
        <w:rPr>
          <w:sz w:val="20"/>
        </w:rPr>
        <w:t>Bu</w:t>
      </w:r>
      <w:r w:rsidRPr="00B3663D" w:rsidR="005A771B">
        <w:rPr>
          <w:sz w:val="20"/>
        </w:rPr>
        <w:t xml:space="preserve"> </w:t>
      </w:r>
      <w:r w:rsidRPr="00B3663D">
        <w:rPr>
          <w:sz w:val="20"/>
        </w:rPr>
        <w:t>benzetme,</w:t>
      </w:r>
      <w:r w:rsidRPr="00B3663D" w:rsidR="005A771B">
        <w:rPr>
          <w:sz w:val="20"/>
        </w:rPr>
        <w:t xml:space="preserve"> </w:t>
      </w:r>
      <w:r w:rsidRPr="00B3663D">
        <w:rPr>
          <w:sz w:val="20"/>
        </w:rPr>
        <w:t>o</w:t>
      </w:r>
      <w:r w:rsidRPr="00B3663D" w:rsidR="005A771B">
        <w:rPr>
          <w:sz w:val="20"/>
        </w:rPr>
        <w:t xml:space="preserve"> </w:t>
      </w:r>
      <w:r w:rsidRPr="00B3663D">
        <w:rPr>
          <w:sz w:val="20"/>
        </w:rPr>
        <w:t>gün</w:t>
      </w:r>
      <w:r w:rsidRPr="00B3663D" w:rsidR="005A771B">
        <w:rPr>
          <w:sz w:val="20"/>
        </w:rPr>
        <w:t xml:space="preserve"> </w:t>
      </w:r>
      <w:r w:rsidRPr="00B3663D">
        <w:rPr>
          <w:sz w:val="20"/>
        </w:rPr>
        <w:t>konuşmam</w:t>
      </w:r>
      <w:r w:rsidRPr="00B3663D" w:rsidR="005A771B">
        <w:rPr>
          <w:sz w:val="20"/>
        </w:rPr>
        <w:t xml:space="preserve"> </w:t>
      </w:r>
      <w:r w:rsidRPr="00B3663D">
        <w:rPr>
          <w:sz w:val="20"/>
        </w:rPr>
        <w:t>sırasında</w:t>
      </w:r>
      <w:r w:rsidRPr="00B3663D" w:rsidR="005A771B">
        <w:rPr>
          <w:sz w:val="20"/>
        </w:rPr>
        <w:t xml:space="preserve"> </w:t>
      </w:r>
      <w:r w:rsidRPr="00B3663D">
        <w:rPr>
          <w:sz w:val="20"/>
        </w:rPr>
        <w:t>olmayanlar</w:t>
      </w:r>
      <w:r w:rsidRPr="00B3663D" w:rsidR="005A771B">
        <w:rPr>
          <w:sz w:val="20"/>
        </w:rPr>
        <w:t xml:space="preserve"> </w:t>
      </w:r>
      <w:r w:rsidRPr="00B3663D">
        <w:rPr>
          <w:sz w:val="20"/>
        </w:rPr>
        <w:t>için</w:t>
      </w:r>
      <w:r w:rsidRPr="00B3663D" w:rsidR="005A771B">
        <w:rPr>
          <w:sz w:val="20"/>
        </w:rPr>
        <w:t xml:space="preserve"> </w:t>
      </w:r>
      <w:r w:rsidRPr="00B3663D">
        <w:rPr>
          <w:sz w:val="20"/>
        </w:rPr>
        <w:t>kısaca</w:t>
      </w:r>
      <w:r w:rsidRPr="00B3663D" w:rsidR="005A771B">
        <w:rPr>
          <w:sz w:val="20"/>
        </w:rPr>
        <w:t xml:space="preserve"> </w:t>
      </w:r>
      <w:r w:rsidRPr="00B3663D">
        <w:rPr>
          <w:sz w:val="20"/>
        </w:rPr>
        <w:t>hatırlatmak</w:t>
      </w:r>
      <w:r w:rsidRPr="00B3663D" w:rsidR="005A771B">
        <w:rPr>
          <w:sz w:val="20"/>
        </w:rPr>
        <w:t xml:space="preserve"> </w:t>
      </w:r>
      <w:r w:rsidRPr="00B3663D">
        <w:rPr>
          <w:sz w:val="20"/>
        </w:rPr>
        <w:t>gerekirse</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benzetmeydi:</w:t>
      </w:r>
      <w:r w:rsidRPr="00B3663D" w:rsidR="005A771B">
        <w:rPr>
          <w:sz w:val="20"/>
        </w:rPr>
        <w:t xml:space="preserve"> </w:t>
      </w:r>
      <w:r w:rsidRPr="00B3663D">
        <w:rPr>
          <w:sz w:val="20"/>
        </w:rPr>
        <w:t>Meclis,</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toplumun</w:t>
      </w:r>
      <w:r w:rsidRPr="00B3663D" w:rsidR="005A771B">
        <w:rPr>
          <w:sz w:val="20"/>
        </w:rPr>
        <w:t xml:space="preserve"> </w:t>
      </w:r>
      <w:r w:rsidRPr="00B3663D">
        <w:rPr>
          <w:sz w:val="20"/>
        </w:rPr>
        <w:t>aynasıdır</w:t>
      </w:r>
      <w:r w:rsidRPr="00B3663D" w:rsidR="005A771B">
        <w:rPr>
          <w:sz w:val="20"/>
        </w:rPr>
        <w:t xml:space="preserve"> </w:t>
      </w:r>
      <w:r w:rsidRPr="00B3663D">
        <w:rPr>
          <w:sz w:val="20"/>
        </w:rPr>
        <w:t>yani</w:t>
      </w:r>
      <w:r w:rsidRPr="00B3663D" w:rsidR="005A771B">
        <w:rPr>
          <w:sz w:val="20"/>
        </w:rPr>
        <w:t xml:space="preserve"> </w:t>
      </w:r>
      <w:r w:rsidRPr="00B3663D">
        <w:rPr>
          <w:sz w:val="20"/>
        </w:rPr>
        <w:t>toplumda</w:t>
      </w:r>
      <w:r w:rsidRPr="00B3663D" w:rsidR="005A771B">
        <w:rPr>
          <w:sz w:val="20"/>
        </w:rPr>
        <w:t xml:space="preserve"> </w:t>
      </w:r>
      <w:r w:rsidRPr="00B3663D">
        <w:rPr>
          <w:sz w:val="20"/>
        </w:rPr>
        <w:t>olan</w:t>
      </w:r>
      <w:r w:rsidRPr="00B3663D" w:rsidR="005A771B">
        <w:rPr>
          <w:sz w:val="20"/>
        </w:rPr>
        <w:t xml:space="preserve"> </w:t>
      </w:r>
      <w:r w:rsidRPr="00B3663D">
        <w:rPr>
          <w:sz w:val="20"/>
        </w:rPr>
        <w:t>her</w:t>
      </w:r>
      <w:r w:rsidRPr="00B3663D" w:rsidR="005A771B">
        <w:rPr>
          <w:sz w:val="20"/>
        </w:rPr>
        <w:t xml:space="preserve"> </w:t>
      </w:r>
      <w:r w:rsidRPr="00B3663D">
        <w:rPr>
          <w:sz w:val="20"/>
        </w:rPr>
        <w:t>şeyin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yansıdığı</w:t>
      </w:r>
      <w:r w:rsidRPr="00B3663D" w:rsidR="005A771B">
        <w:rPr>
          <w:sz w:val="20"/>
        </w:rPr>
        <w:t xml:space="preserve"> </w:t>
      </w:r>
      <w:r w:rsidRPr="00B3663D">
        <w:rPr>
          <w:sz w:val="20"/>
        </w:rPr>
        <w:t>bir</w:t>
      </w:r>
      <w:r w:rsidRPr="00B3663D" w:rsidR="005A771B">
        <w:rPr>
          <w:sz w:val="20"/>
        </w:rPr>
        <w:t xml:space="preserve"> </w:t>
      </w:r>
      <w:r w:rsidRPr="00B3663D">
        <w:rPr>
          <w:sz w:val="20"/>
        </w:rPr>
        <w:t>yerdir</w:t>
      </w:r>
      <w:r w:rsidRPr="00B3663D" w:rsidR="005A771B">
        <w:rPr>
          <w:sz w:val="20"/>
        </w:rPr>
        <w:t xml:space="preserve"> </w:t>
      </w:r>
      <w:r w:rsidRPr="00B3663D">
        <w:rPr>
          <w:sz w:val="20"/>
        </w:rPr>
        <w:t>Meclis</w:t>
      </w:r>
      <w:r w:rsidRPr="00B3663D" w:rsidR="005A771B">
        <w:rPr>
          <w:sz w:val="20"/>
        </w:rPr>
        <w:t xml:space="preserve"> </w:t>
      </w:r>
      <w:r w:rsidRPr="00B3663D">
        <w:rPr>
          <w:sz w:val="20"/>
        </w:rPr>
        <w:t>ve</w:t>
      </w:r>
      <w:r w:rsidRPr="00B3663D" w:rsidR="005A771B">
        <w:rPr>
          <w:sz w:val="20"/>
        </w:rPr>
        <w:t xml:space="preserve"> </w:t>
      </w:r>
      <w:r w:rsidRPr="00B3663D">
        <w:rPr>
          <w:sz w:val="20"/>
        </w:rPr>
        <w:t>toplumu</w:t>
      </w:r>
      <w:r w:rsidRPr="00B3663D" w:rsidR="005A771B">
        <w:rPr>
          <w:sz w:val="20"/>
        </w:rPr>
        <w:t xml:space="preserve"> </w:t>
      </w:r>
      <w:r w:rsidRPr="00B3663D">
        <w:rPr>
          <w:sz w:val="20"/>
        </w:rPr>
        <w:t>özetler.</w:t>
      </w:r>
      <w:r w:rsidRPr="00B3663D" w:rsidR="005A771B">
        <w:rPr>
          <w:sz w:val="20"/>
        </w:rPr>
        <w:t xml:space="preserve"> </w:t>
      </w:r>
      <w:r w:rsidRPr="00B3663D">
        <w:rPr>
          <w:sz w:val="20"/>
        </w:rPr>
        <w:t>Dolayısıyla</w:t>
      </w:r>
      <w:r w:rsidRPr="00B3663D" w:rsidR="005A771B">
        <w:rPr>
          <w:sz w:val="20"/>
        </w:rPr>
        <w:t xml:space="preserve"> </w:t>
      </w:r>
      <w:r w:rsidRPr="00B3663D">
        <w:rPr>
          <w:sz w:val="20"/>
        </w:rPr>
        <w:t>da</w:t>
      </w:r>
      <w:r w:rsidRPr="00B3663D" w:rsidR="005A771B">
        <w:rPr>
          <w:sz w:val="20"/>
        </w:rPr>
        <w:t xml:space="preserve"> </w:t>
      </w:r>
      <w:r w:rsidRPr="00B3663D">
        <w:rPr>
          <w:sz w:val="20"/>
        </w:rPr>
        <w:t>Meclise</w:t>
      </w:r>
      <w:r w:rsidRPr="00B3663D" w:rsidR="005A771B">
        <w:rPr>
          <w:sz w:val="20"/>
        </w:rPr>
        <w:t xml:space="preserve"> </w:t>
      </w:r>
      <w:r w:rsidRPr="00B3663D">
        <w:rPr>
          <w:sz w:val="20"/>
        </w:rPr>
        <w:t>bakarak</w:t>
      </w:r>
      <w:r w:rsidRPr="00B3663D" w:rsidR="005A771B">
        <w:rPr>
          <w:sz w:val="20"/>
        </w:rPr>
        <w:t xml:space="preserve"> </w:t>
      </w:r>
      <w:r w:rsidRPr="00B3663D">
        <w:rPr>
          <w:sz w:val="20"/>
        </w:rPr>
        <w:t>esasında</w:t>
      </w:r>
      <w:r w:rsidRPr="00B3663D" w:rsidR="005A771B">
        <w:rPr>
          <w:sz w:val="20"/>
        </w:rPr>
        <w:t xml:space="preserve"> </w:t>
      </w:r>
      <w:r w:rsidRPr="00B3663D">
        <w:rPr>
          <w:sz w:val="20"/>
        </w:rPr>
        <w:t>toplumda</w:t>
      </w:r>
      <w:r w:rsidRPr="00B3663D" w:rsidR="005A771B">
        <w:rPr>
          <w:sz w:val="20"/>
        </w:rPr>
        <w:t xml:space="preserve"> </w:t>
      </w:r>
      <w:r w:rsidRPr="00B3663D">
        <w:rPr>
          <w:sz w:val="20"/>
        </w:rPr>
        <w:t>ne</w:t>
      </w:r>
      <w:r w:rsidRPr="00B3663D" w:rsidR="005A771B">
        <w:rPr>
          <w:sz w:val="20"/>
        </w:rPr>
        <w:t xml:space="preserve"> </w:t>
      </w:r>
      <w:r w:rsidRPr="00B3663D">
        <w:rPr>
          <w:sz w:val="20"/>
        </w:rPr>
        <w:t>olduğunu</w:t>
      </w:r>
      <w:r w:rsidRPr="00B3663D" w:rsidR="005A771B">
        <w:rPr>
          <w:sz w:val="20"/>
        </w:rPr>
        <w:t xml:space="preserve"> </w:t>
      </w:r>
      <w:r w:rsidRPr="00B3663D">
        <w:rPr>
          <w:sz w:val="20"/>
        </w:rPr>
        <w:t>da</w:t>
      </w:r>
      <w:r w:rsidRPr="00B3663D" w:rsidR="005A771B">
        <w:rPr>
          <w:sz w:val="20"/>
        </w:rPr>
        <w:t xml:space="preserve"> </w:t>
      </w:r>
      <w:r w:rsidRPr="00B3663D">
        <w:rPr>
          <w:sz w:val="20"/>
        </w:rPr>
        <w:t>anlamaya</w:t>
      </w:r>
      <w:r w:rsidRPr="00B3663D" w:rsidR="005A771B">
        <w:rPr>
          <w:sz w:val="20"/>
        </w:rPr>
        <w:t xml:space="preserve"> </w:t>
      </w:r>
      <w:r w:rsidRPr="00B3663D">
        <w:rPr>
          <w:sz w:val="20"/>
        </w:rPr>
        <w:t>çalışabiliriz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mantığı</w:t>
      </w:r>
      <w:r w:rsidRPr="00B3663D" w:rsidR="005A771B">
        <w:rPr>
          <w:sz w:val="20"/>
        </w:rPr>
        <w:t xml:space="preserve"> </w:t>
      </w:r>
      <w:r w:rsidRPr="00B3663D">
        <w:rPr>
          <w:sz w:val="20"/>
        </w:rPr>
        <w:t>olur</w:t>
      </w:r>
      <w:r w:rsidRPr="00B3663D" w:rsidR="005A771B">
        <w:rPr>
          <w:sz w:val="20"/>
        </w:rPr>
        <w:t xml:space="preserve"> </w:t>
      </w:r>
      <w:r w:rsidRPr="00B3663D">
        <w:rPr>
          <w:sz w:val="20"/>
        </w:rPr>
        <w:t>diye</w:t>
      </w:r>
      <w:r w:rsidRPr="00B3663D" w:rsidR="005A771B">
        <w:rPr>
          <w:sz w:val="20"/>
        </w:rPr>
        <w:t xml:space="preserve"> </w:t>
      </w:r>
      <w:r w:rsidRPr="00B3663D">
        <w:rPr>
          <w:sz w:val="20"/>
        </w:rPr>
        <w:t>düşünüyorum.</w:t>
      </w:r>
      <w:r w:rsidRPr="00B3663D" w:rsidR="005A771B">
        <w:rPr>
          <w:sz w:val="20"/>
        </w:rPr>
        <w:t xml:space="preserve"> </w:t>
      </w:r>
      <w:r w:rsidRPr="00B3663D">
        <w:rPr>
          <w:sz w:val="20"/>
        </w:rPr>
        <w:t>Ve</w:t>
      </w:r>
      <w:r w:rsidRPr="00B3663D" w:rsidR="005A771B">
        <w:rPr>
          <w:sz w:val="20"/>
        </w:rPr>
        <w:t xml:space="preserve"> </w:t>
      </w:r>
      <w:r w:rsidRPr="00B3663D">
        <w:rPr>
          <w:sz w:val="20"/>
        </w:rPr>
        <w:t>öyle</w:t>
      </w:r>
      <w:r w:rsidRPr="00B3663D" w:rsidR="005A771B">
        <w:rPr>
          <w:sz w:val="20"/>
        </w:rPr>
        <w:t xml:space="preserve"> </w:t>
      </w:r>
      <w:r w:rsidRPr="00B3663D">
        <w:rPr>
          <w:sz w:val="20"/>
        </w:rPr>
        <w:t>baktığımızda,</w:t>
      </w:r>
      <w:r w:rsidRPr="00B3663D" w:rsidR="005A771B">
        <w:rPr>
          <w:sz w:val="20"/>
        </w:rPr>
        <w:t xml:space="preserve"> </w:t>
      </w:r>
      <w:r w:rsidRPr="00B3663D">
        <w:rPr>
          <w:sz w:val="20"/>
        </w:rPr>
        <w:t>arkadaşlar</w:t>
      </w:r>
      <w:r w:rsidRPr="00B3663D" w:rsidR="005A771B">
        <w:rPr>
          <w:sz w:val="20"/>
        </w:rPr>
        <w:t xml:space="preserve"> </w:t>
      </w:r>
      <w:r w:rsidRPr="00B3663D">
        <w:rPr>
          <w:sz w:val="20"/>
        </w:rPr>
        <w:t>yani</w:t>
      </w:r>
      <w:r w:rsidRPr="00B3663D" w:rsidR="005A771B">
        <w:rPr>
          <w:sz w:val="20"/>
        </w:rPr>
        <w:t xml:space="preserve"> </w:t>
      </w:r>
      <w:r w:rsidRPr="00B3663D">
        <w:rPr>
          <w:sz w:val="20"/>
        </w:rPr>
        <w:t>çok</w:t>
      </w:r>
      <w:r w:rsidRPr="00B3663D" w:rsidR="005A771B">
        <w:rPr>
          <w:sz w:val="20"/>
        </w:rPr>
        <w:t xml:space="preserve"> </w:t>
      </w:r>
      <w:r w:rsidRPr="00B3663D">
        <w:rPr>
          <w:sz w:val="20"/>
        </w:rPr>
        <w:t>kabaca,</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yaptığımız</w:t>
      </w:r>
      <w:r w:rsidRPr="00B3663D" w:rsidR="005A771B">
        <w:rPr>
          <w:sz w:val="20"/>
        </w:rPr>
        <w:t xml:space="preserve"> </w:t>
      </w:r>
      <w:r w:rsidRPr="00B3663D">
        <w:rPr>
          <w:sz w:val="20"/>
        </w:rPr>
        <w:t>tartışmalardan</w:t>
      </w:r>
      <w:r w:rsidRPr="00B3663D" w:rsidR="005A771B">
        <w:rPr>
          <w:sz w:val="20"/>
        </w:rPr>
        <w:t xml:space="preserve"> </w:t>
      </w:r>
      <w:r w:rsidRPr="00B3663D">
        <w:rPr>
          <w:sz w:val="20"/>
        </w:rPr>
        <w:t>benim</w:t>
      </w:r>
      <w:r w:rsidRPr="00B3663D" w:rsidR="005A771B">
        <w:rPr>
          <w:sz w:val="20"/>
        </w:rPr>
        <w:t xml:space="preserve"> </w:t>
      </w:r>
      <w:r w:rsidRPr="00B3663D">
        <w:rPr>
          <w:sz w:val="20"/>
        </w:rPr>
        <w:t>anladığım</w:t>
      </w:r>
      <w:r w:rsidRPr="00B3663D" w:rsidR="005A771B">
        <w:rPr>
          <w:sz w:val="20"/>
        </w:rPr>
        <w:t xml:space="preserve"> </w:t>
      </w:r>
      <w:r w:rsidRPr="00B3663D">
        <w:rPr>
          <w:sz w:val="20"/>
        </w:rPr>
        <w:t>kadarıyla</w:t>
      </w:r>
      <w:r w:rsidRPr="00B3663D" w:rsidR="005A771B">
        <w:rPr>
          <w:sz w:val="20"/>
        </w:rPr>
        <w:t xml:space="preserve"> </w:t>
      </w:r>
      <w:r w:rsidRPr="00B3663D">
        <w:rPr>
          <w:sz w:val="20"/>
        </w:rPr>
        <w:t>iki</w:t>
      </w:r>
      <w:r w:rsidRPr="00B3663D" w:rsidR="005A771B">
        <w:rPr>
          <w:sz w:val="20"/>
        </w:rPr>
        <w:t xml:space="preserve"> </w:t>
      </w:r>
      <w:r w:rsidRPr="00B3663D">
        <w:rPr>
          <w:sz w:val="20"/>
        </w:rPr>
        <w:t>küme</w:t>
      </w:r>
      <w:r w:rsidRPr="00B3663D" w:rsidR="005A771B">
        <w:rPr>
          <w:sz w:val="20"/>
        </w:rPr>
        <w:t xml:space="preserve"> </w:t>
      </w:r>
      <w:r w:rsidRPr="00B3663D">
        <w:rPr>
          <w:sz w:val="20"/>
        </w:rPr>
        <w:t>sorunumuz</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sorunlardan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dinle</w:t>
      </w:r>
      <w:r w:rsidRPr="00B3663D" w:rsidR="005A771B">
        <w:rPr>
          <w:sz w:val="20"/>
        </w:rPr>
        <w:t xml:space="preserve"> </w:t>
      </w:r>
      <w:r w:rsidRPr="00B3663D">
        <w:rPr>
          <w:sz w:val="20"/>
        </w:rPr>
        <w:t>ilgili.</w:t>
      </w:r>
      <w:r w:rsidRPr="00B3663D" w:rsidR="005A771B">
        <w:rPr>
          <w:sz w:val="20"/>
        </w:rPr>
        <w:t xml:space="preserve"> </w:t>
      </w:r>
      <w:r w:rsidRPr="00B3663D">
        <w:rPr>
          <w:sz w:val="20"/>
        </w:rPr>
        <w:t>Yani</w:t>
      </w:r>
      <w:r w:rsidRPr="00B3663D" w:rsidR="005A771B">
        <w:rPr>
          <w:sz w:val="20"/>
        </w:rPr>
        <w:t xml:space="preserve"> </w:t>
      </w:r>
      <w:r w:rsidRPr="00B3663D">
        <w:rPr>
          <w:sz w:val="20"/>
        </w:rPr>
        <w:t>açarsak</w:t>
      </w:r>
      <w:r w:rsidRPr="00B3663D" w:rsidR="005A771B">
        <w:rPr>
          <w:sz w:val="20"/>
        </w:rPr>
        <w:t xml:space="preserve"> </w:t>
      </w:r>
      <w:r w:rsidRPr="00B3663D">
        <w:rPr>
          <w:sz w:val="20"/>
        </w:rPr>
        <w:t>bunu;</w:t>
      </w:r>
      <w:r w:rsidRPr="00B3663D" w:rsidR="005A771B">
        <w:rPr>
          <w:sz w:val="20"/>
        </w:rPr>
        <w:t xml:space="preserve"> </w:t>
      </w:r>
      <w:r w:rsidRPr="00B3663D">
        <w:rPr>
          <w:sz w:val="20"/>
        </w:rPr>
        <w:t>tarikatlar,</w:t>
      </w:r>
      <w:r w:rsidRPr="00B3663D" w:rsidR="005A771B">
        <w:rPr>
          <w:sz w:val="20"/>
        </w:rPr>
        <w:t xml:space="preserve"> </w:t>
      </w:r>
      <w:r w:rsidRPr="00B3663D">
        <w:rPr>
          <w:sz w:val="20"/>
        </w:rPr>
        <w:t>efendim,</w:t>
      </w:r>
      <w:r w:rsidRPr="00B3663D" w:rsidR="005A771B">
        <w:rPr>
          <w:sz w:val="20"/>
        </w:rPr>
        <w:t xml:space="preserve"> </w:t>
      </w:r>
      <w:r w:rsidRPr="00B3663D">
        <w:rPr>
          <w:sz w:val="20"/>
        </w:rPr>
        <w:t>cemaatler,</w:t>
      </w:r>
      <w:r w:rsidRPr="00B3663D" w:rsidR="005A771B">
        <w:rPr>
          <w:sz w:val="20"/>
        </w:rPr>
        <w:t xml:space="preserve"> </w:t>
      </w:r>
      <w:r w:rsidRPr="00B3663D">
        <w:rPr>
          <w:sz w:val="20"/>
        </w:rPr>
        <w:t>FETÖ,</w:t>
      </w:r>
      <w:r w:rsidRPr="00B3663D" w:rsidR="005A771B">
        <w:rPr>
          <w:sz w:val="20"/>
        </w:rPr>
        <w:t xml:space="preserve"> </w:t>
      </w:r>
      <w:r w:rsidRPr="00B3663D">
        <w:rPr>
          <w:sz w:val="20"/>
        </w:rPr>
        <w:t>Diyanet,</w:t>
      </w:r>
      <w:r w:rsidRPr="00B3663D" w:rsidR="005A771B">
        <w:rPr>
          <w:sz w:val="20"/>
        </w:rPr>
        <w:t xml:space="preserve"> </w:t>
      </w:r>
      <w:r w:rsidRPr="00B3663D">
        <w:rPr>
          <w:sz w:val="20"/>
        </w:rPr>
        <w:t>Alevi,</w:t>
      </w:r>
      <w:r w:rsidRPr="00B3663D" w:rsidR="005A771B">
        <w:rPr>
          <w:sz w:val="20"/>
        </w:rPr>
        <w:t xml:space="preserve"> </w:t>
      </w:r>
      <w:r w:rsidRPr="00B3663D">
        <w:rPr>
          <w:sz w:val="20"/>
        </w:rPr>
        <w:t>Sünni</w:t>
      </w:r>
      <w:r w:rsidRPr="00B3663D" w:rsidR="005A771B">
        <w:rPr>
          <w:sz w:val="20"/>
        </w:rPr>
        <w:t xml:space="preserve"> </w:t>
      </w:r>
      <w:r w:rsidRPr="00B3663D">
        <w:rPr>
          <w:sz w:val="20"/>
        </w:rPr>
        <w:t>vesaire</w:t>
      </w:r>
      <w:r w:rsidRPr="00B3663D" w:rsidR="005A771B">
        <w:rPr>
          <w:sz w:val="20"/>
        </w:rPr>
        <w:t xml:space="preserve"> </w:t>
      </w:r>
      <w:r w:rsidRPr="00B3663D">
        <w:rPr>
          <w:sz w:val="20"/>
        </w:rPr>
        <w:t>konuları</w:t>
      </w:r>
      <w:r w:rsidRPr="00B3663D" w:rsidR="005A771B">
        <w:rPr>
          <w:sz w:val="20"/>
        </w:rPr>
        <w:t xml:space="preserve"> </w:t>
      </w:r>
      <w:r w:rsidRPr="00B3663D">
        <w:rPr>
          <w:sz w:val="20"/>
        </w:rPr>
        <w:t>burada,</w:t>
      </w:r>
      <w:r w:rsidRPr="00B3663D" w:rsidR="005A771B">
        <w:rPr>
          <w:sz w:val="20"/>
        </w:rPr>
        <w:t xml:space="preserve"> </w:t>
      </w:r>
      <w:r w:rsidRPr="00B3663D">
        <w:rPr>
          <w:sz w:val="20"/>
        </w:rPr>
        <w:t>bu</w:t>
      </w:r>
      <w:r w:rsidRPr="00B3663D" w:rsidR="005A771B">
        <w:rPr>
          <w:sz w:val="20"/>
        </w:rPr>
        <w:t xml:space="preserve"> </w:t>
      </w:r>
      <w:r w:rsidRPr="00B3663D">
        <w:rPr>
          <w:sz w:val="20"/>
        </w:rPr>
        <w:t>kümede.</w:t>
      </w:r>
      <w:r w:rsidRPr="00B3663D" w:rsidR="005A771B">
        <w:rPr>
          <w:sz w:val="20"/>
        </w:rPr>
        <w:t xml:space="preserve"> </w:t>
      </w:r>
      <w:r w:rsidRPr="00B3663D">
        <w:rPr>
          <w:sz w:val="20"/>
        </w:rPr>
        <w:t>Diğer</w:t>
      </w:r>
      <w:r w:rsidRPr="00B3663D" w:rsidR="005A771B">
        <w:rPr>
          <w:sz w:val="20"/>
        </w:rPr>
        <w:t xml:space="preserve"> </w:t>
      </w:r>
      <w:r w:rsidRPr="00B3663D">
        <w:rPr>
          <w:sz w:val="20"/>
        </w:rPr>
        <w:t>kümede</w:t>
      </w:r>
      <w:r w:rsidRPr="00B3663D" w:rsidR="005A771B">
        <w:rPr>
          <w:sz w:val="20"/>
        </w:rPr>
        <w:t xml:space="preserve"> </w:t>
      </w:r>
      <w:r w:rsidRPr="00B3663D">
        <w:rPr>
          <w:sz w:val="20"/>
        </w:rPr>
        <w:t>de</w:t>
      </w:r>
      <w:r w:rsidRPr="00B3663D" w:rsidR="005A771B">
        <w:rPr>
          <w:sz w:val="20"/>
        </w:rPr>
        <w:t xml:space="preserve"> </w:t>
      </w:r>
      <w:r w:rsidRPr="00B3663D">
        <w:rPr>
          <w:sz w:val="20"/>
        </w:rPr>
        <w:t>etnik</w:t>
      </w:r>
      <w:r w:rsidRPr="00B3663D" w:rsidR="005A771B">
        <w:rPr>
          <w:sz w:val="20"/>
        </w:rPr>
        <w:t xml:space="preserve"> </w:t>
      </w:r>
      <w:r w:rsidRPr="00B3663D">
        <w:rPr>
          <w:sz w:val="20"/>
        </w:rPr>
        <w:t>sorunlarımız</w:t>
      </w:r>
      <w:r w:rsidRPr="00B3663D" w:rsidR="005A771B">
        <w:rPr>
          <w:sz w:val="20"/>
        </w:rPr>
        <w:t xml:space="preserve"> </w:t>
      </w:r>
      <w:r w:rsidRPr="00B3663D">
        <w:rPr>
          <w:sz w:val="20"/>
        </w:rPr>
        <w:t>var</w:t>
      </w:r>
      <w:r w:rsidRPr="00B3663D" w:rsidR="005A771B">
        <w:rPr>
          <w:sz w:val="20"/>
        </w:rPr>
        <w:t xml:space="preserve"> </w:t>
      </w:r>
      <w:r w:rsidRPr="00B3663D">
        <w:rPr>
          <w:sz w:val="20"/>
        </w:rPr>
        <w:t>yani</w:t>
      </w:r>
      <w:r w:rsidRPr="00B3663D" w:rsidR="005A771B">
        <w:rPr>
          <w:sz w:val="20"/>
        </w:rPr>
        <w:t xml:space="preserve"> </w:t>
      </w:r>
      <w:r w:rsidRPr="00B3663D">
        <w:rPr>
          <w:sz w:val="20"/>
        </w:rPr>
        <w:t>Kürt,</w:t>
      </w:r>
      <w:r w:rsidRPr="00B3663D" w:rsidR="005A771B">
        <w:rPr>
          <w:sz w:val="20"/>
        </w:rPr>
        <w:t xml:space="preserve"> </w:t>
      </w:r>
      <w:r w:rsidRPr="00B3663D">
        <w:rPr>
          <w:sz w:val="20"/>
        </w:rPr>
        <w:t>Türk</w:t>
      </w:r>
      <w:r w:rsidRPr="00B3663D" w:rsidR="005A771B">
        <w:rPr>
          <w:sz w:val="20"/>
        </w:rPr>
        <w:t xml:space="preserve"> </w:t>
      </w:r>
      <w:r w:rsidRPr="00B3663D">
        <w:rPr>
          <w:sz w:val="20"/>
        </w:rPr>
        <w:t>vesaire</w:t>
      </w:r>
      <w:r w:rsidRPr="00B3663D" w:rsidR="005A771B">
        <w:rPr>
          <w:sz w:val="20"/>
        </w:rPr>
        <w:t xml:space="preserve"> </w:t>
      </w:r>
      <w:r w:rsidRPr="00B3663D">
        <w:rPr>
          <w:sz w:val="20"/>
        </w:rPr>
        <w:t>gibi</w:t>
      </w:r>
      <w:r w:rsidRPr="00B3663D" w:rsidR="005A771B">
        <w:rPr>
          <w:sz w:val="20"/>
        </w:rPr>
        <w:t xml:space="preserve"> </w:t>
      </w:r>
      <w:r w:rsidRPr="00B3663D">
        <w:rPr>
          <w:sz w:val="20"/>
        </w:rPr>
        <w:t>tartışmaların</w:t>
      </w:r>
      <w:r w:rsidRPr="00B3663D" w:rsidR="005A771B">
        <w:rPr>
          <w:sz w:val="20"/>
        </w:rPr>
        <w:t xml:space="preserve"> </w:t>
      </w:r>
      <w:r w:rsidRPr="00B3663D">
        <w:rPr>
          <w:sz w:val="20"/>
        </w:rPr>
        <w:t>yapıldığı</w:t>
      </w:r>
      <w:r w:rsidRPr="00B3663D" w:rsidR="005A771B">
        <w:rPr>
          <w:sz w:val="20"/>
        </w:rPr>
        <w:t xml:space="preserve"> </w:t>
      </w:r>
      <w:r w:rsidRPr="00B3663D">
        <w:rPr>
          <w:sz w:val="20"/>
        </w:rPr>
        <w:t>sorunlar</w:t>
      </w:r>
      <w:r w:rsidRPr="00B3663D" w:rsidR="005A771B">
        <w:rPr>
          <w:sz w:val="20"/>
        </w:rPr>
        <w:t xml:space="preserve"> </w:t>
      </w:r>
      <w:r w:rsidRPr="00B3663D">
        <w:rPr>
          <w:sz w:val="20"/>
        </w:rPr>
        <w:t>var.</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sorunlar</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toplumumuzda</w:t>
      </w:r>
      <w:r w:rsidRPr="00B3663D" w:rsidR="005A771B">
        <w:rPr>
          <w:sz w:val="20"/>
        </w:rPr>
        <w:t xml:space="preserve"> </w:t>
      </w:r>
      <w:r w:rsidRPr="00B3663D">
        <w:rPr>
          <w:sz w:val="20"/>
        </w:rPr>
        <w:t>da</w:t>
      </w:r>
      <w:r w:rsidRPr="00B3663D" w:rsidR="005A771B">
        <w:rPr>
          <w:sz w:val="20"/>
        </w:rPr>
        <w:t xml:space="preserve"> </w:t>
      </w:r>
      <w:r w:rsidRPr="00B3663D">
        <w:rPr>
          <w:sz w:val="20"/>
        </w:rPr>
        <w:t>olan</w:t>
      </w:r>
      <w:r w:rsidRPr="00B3663D" w:rsidR="005A771B">
        <w:rPr>
          <w:sz w:val="20"/>
        </w:rPr>
        <w:t xml:space="preserve"> </w:t>
      </w:r>
      <w:r w:rsidRPr="00B3663D">
        <w:rPr>
          <w:sz w:val="20"/>
        </w:rPr>
        <w:t>sorunlar.</w:t>
      </w:r>
      <w:r w:rsidRPr="00B3663D" w:rsidR="005A771B">
        <w:rPr>
          <w:sz w:val="20"/>
        </w:rPr>
        <w:t xml:space="preserve"> </w:t>
      </w:r>
      <w:r w:rsidRPr="00B3663D">
        <w:rPr>
          <w:sz w:val="20"/>
        </w:rPr>
        <w:t>Peki,</w:t>
      </w:r>
      <w:r w:rsidRPr="00B3663D" w:rsidR="005A771B">
        <w:rPr>
          <w:sz w:val="20"/>
        </w:rPr>
        <w:t xml:space="preserve"> </w:t>
      </w:r>
      <w:r w:rsidRPr="00B3663D">
        <w:rPr>
          <w:sz w:val="20"/>
        </w:rPr>
        <w:t>diyeceksiniz</w:t>
      </w:r>
      <w:r w:rsidRPr="00B3663D" w:rsidR="005A771B">
        <w:rPr>
          <w:sz w:val="20"/>
        </w:rPr>
        <w:t xml:space="preserve"> </w:t>
      </w:r>
      <w:r w:rsidRPr="00B3663D">
        <w:rPr>
          <w:sz w:val="20"/>
        </w:rPr>
        <w:t>ki:</w:t>
      </w:r>
      <w:r w:rsidRPr="00B3663D" w:rsidR="005A771B">
        <w:rPr>
          <w:sz w:val="20"/>
        </w:rPr>
        <w:t xml:space="preserve"> </w:t>
      </w:r>
      <w:r w:rsidRPr="00B3663D">
        <w:rPr>
          <w:sz w:val="20"/>
        </w:rPr>
        <w:t>“İyi</w:t>
      </w:r>
      <w:r w:rsidRPr="00B3663D" w:rsidR="005A771B">
        <w:rPr>
          <w:sz w:val="20"/>
        </w:rPr>
        <w:t xml:space="preserve"> </w:t>
      </w:r>
      <w:r w:rsidRPr="00B3663D">
        <w:rPr>
          <w:sz w:val="20"/>
        </w:rPr>
        <w:t>de</w:t>
      </w:r>
      <w:r w:rsidRPr="00B3663D" w:rsidR="005A771B">
        <w:rPr>
          <w:sz w:val="20"/>
        </w:rPr>
        <w:t xml:space="preserve"> </w:t>
      </w:r>
      <w:r w:rsidRPr="00B3663D">
        <w:rPr>
          <w:sz w:val="20"/>
        </w:rPr>
        <w:t>yani</w:t>
      </w:r>
      <w:r w:rsidRPr="00B3663D" w:rsidR="005A771B">
        <w:rPr>
          <w:sz w:val="20"/>
        </w:rPr>
        <w:t xml:space="preserve"> </w:t>
      </w:r>
      <w:r w:rsidRPr="00B3663D">
        <w:rPr>
          <w:sz w:val="20"/>
        </w:rPr>
        <w:t>bu</w:t>
      </w:r>
      <w:r w:rsidRPr="00B3663D" w:rsidR="005A771B">
        <w:rPr>
          <w:sz w:val="20"/>
        </w:rPr>
        <w:t xml:space="preserve"> </w:t>
      </w:r>
      <w:r w:rsidRPr="00B3663D">
        <w:rPr>
          <w:sz w:val="20"/>
        </w:rPr>
        <w:t>sorunlar</w:t>
      </w:r>
      <w:r w:rsidRPr="00B3663D" w:rsidR="005A771B">
        <w:rPr>
          <w:sz w:val="20"/>
        </w:rPr>
        <w:t xml:space="preserve"> </w:t>
      </w:r>
      <w:r w:rsidRPr="00B3663D">
        <w:rPr>
          <w:sz w:val="20"/>
        </w:rPr>
        <w:t>var,</w:t>
      </w:r>
      <w:r w:rsidRPr="00B3663D" w:rsidR="005A771B">
        <w:rPr>
          <w:sz w:val="20"/>
        </w:rPr>
        <w:t xml:space="preserve"> </w:t>
      </w:r>
      <w:r w:rsidRPr="00B3663D">
        <w:rPr>
          <w:sz w:val="20"/>
        </w:rPr>
        <w:t>işte</w:t>
      </w:r>
      <w:r w:rsidRPr="00B3663D" w:rsidR="005A771B">
        <w:rPr>
          <w:sz w:val="20"/>
        </w:rPr>
        <w:t xml:space="preserve"> </w:t>
      </w:r>
      <w:r w:rsidRPr="00B3663D">
        <w:rPr>
          <w:sz w:val="20"/>
        </w:rPr>
        <w:t>konuşuyoruz.”</w:t>
      </w:r>
      <w:r w:rsidRPr="00B3663D" w:rsidR="005A771B">
        <w:rPr>
          <w:sz w:val="20"/>
        </w:rPr>
        <w:t xml:space="preserve"> </w:t>
      </w:r>
      <w:r w:rsidRPr="00B3663D">
        <w:rPr>
          <w:sz w:val="20"/>
        </w:rPr>
        <w:t>vesaire.</w:t>
      </w:r>
      <w:r w:rsidRPr="00B3663D" w:rsidR="005A771B">
        <w:rPr>
          <w:sz w:val="20"/>
        </w:rPr>
        <w:t xml:space="preserve"> </w:t>
      </w:r>
      <w:r w:rsidRPr="00B3663D">
        <w:rPr>
          <w:sz w:val="20"/>
        </w:rPr>
        <w:t>Arkadaşlar,</w:t>
      </w:r>
      <w:r w:rsidRPr="00B3663D" w:rsidR="005A771B">
        <w:rPr>
          <w:sz w:val="20"/>
        </w:rPr>
        <w:t xml:space="preserve"> </w:t>
      </w:r>
      <w:r w:rsidRPr="00B3663D">
        <w:rPr>
          <w:sz w:val="20"/>
        </w:rPr>
        <w:t>şunun</w:t>
      </w:r>
      <w:r w:rsidRPr="00B3663D" w:rsidR="005A771B">
        <w:rPr>
          <w:sz w:val="20"/>
        </w:rPr>
        <w:t xml:space="preserve"> </w:t>
      </w:r>
      <w:r w:rsidRPr="00B3663D">
        <w:rPr>
          <w:sz w:val="20"/>
        </w:rPr>
        <w:t>altını</w:t>
      </w:r>
      <w:r w:rsidRPr="00B3663D" w:rsidR="005A771B">
        <w:rPr>
          <w:sz w:val="20"/>
        </w:rPr>
        <w:t xml:space="preserve"> </w:t>
      </w:r>
      <w:r w:rsidRPr="00B3663D">
        <w:rPr>
          <w:sz w:val="20"/>
        </w:rPr>
        <w:t>çizeyim:</w:t>
      </w:r>
      <w:r w:rsidRPr="00B3663D" w:rsidR="005A771B">
        <w:rPr>
          <w:sz w:val="20"/>
        </w:rPr>
        <w:t xml:space="preserve"> </w:t>
      </w:r>
      <w:r w:rsidRPr="00B3663D">
        <w:rPr>
          <w:sz w:val="20"/>
        </w:rPr>
        <w:t>Bu</w:t>
      </w:r>
      <w:r w:rsidRPr="00B3663D" w:rsidR="005A771B">
        <w:rPr>
          <w:sz w:val="20"/>
        </w:rPr>
        <w:t xml:space="preserve"> </w:t>
      </w:r>
      <w:r w:rsidRPr="00B3663D">
        <w:rPr>
          <w:sz w:val="20"/>
        </w:rPr>
        <w:t>konulardaki</w:t>
      </w:r>
      <w:r w:rsidRPr="00B3663D" w:rsidR="005A771B">
        <w:rPr>
          <w:sz w:val="20"/>
        </w:rPr>
        <w:t xml:space="preserve"> </w:t>
      </w:r>
      <w:r w:rsidRPr="00B3663D">
        <w:rPr>
          <w:sz w:val="20"/>
        </w:rPr>
        <w:t>farklılıklar,</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fikirlerimizdeki</w:t>
      </w:r>
      <w:r w:rsidRPr="00B3663D" w:rsidR="005A771B">
        <w:rPr>
          <w:sz w:val="20"/>
        </w:rPr>
        <w:t xml:space="preserve"> </w:t>
      </w:r>
      <w:r w:rsidRPr="00B3663D">
        <w:rPr>
          <w:sz w:val="20"/>
        </w:rPr>
        <w:t>farklılıklardan</w:t>
      </w:r>
      <w:r w:rsidRPr="00B3663D" w:rsidR="005A771B">
        <w:rPr>
          <w:sz w:val="20"/>
        </w:rPr>
        <w:t xml:space="preserve"> </w:t>
      </w:r>
      <w:r w:rsidRPr="00B3663D">
        <w:rPr>
          <w:sz w:val="20"/>
        </w:rPr>
        <w:t>gelmiyor,</w:t>
      </w:r>
      <w:r w:rsidRPr="00B3663D" w:rsidR="005A771B">
        <w:rPr>
          <w:sz w:val="20"/>
        </w:rPr>
        <w:t xml:space="preserve"> </w:t>
      </w:r>
      <w:r w:rsidRPr="00B3663D">
        <w:rPr>
          <w:sz w:val="20"/>
        </w:rPr>
        <w:t>benimsediğimiz</w:t>
      </w:r>
      <w:r w:rsidRPr="00B3663D" w:rsidR="005A771B">
        <w:rPr>
          <w:sz w:val="20"/>
        </w:rPr>
        <w:t xml:space="preserve"> </w:t>
      </w:r>
      <w:r w:rsidRPr="00B3663D">
        <w:rPr>
          <w:sz w:val="20"/>
        </w:rPr>
        <w:t>değerlerden</w:t>
      </w:r>
      <w:r w:rsidRPr="00B3663D" w:rsidR="005A771B">
        <w:rPr>
          <w:sz w:val="20"/>
        </w:rPr>
        <w:t xml:space="preserve"> </w:t>
      </w:r>
      <w:r w:rsidRPr="00B3663D">
        <w:rPr>
          <w:sz w:val="20"/>
        </w:rPr>
        <w:t>geliyor,</w:t>
      </w:r>
      <w:r w:rsidRPr="00B3663D" w:rsidR="005A771B">
        <w:rPr>
          <w:sz w:val="20"/>
        </w:rPr>
        <w:t xml:space="preserve"> </w:t>
      </w:r>
      <w:r w:rsidRPr="00B3663D">
        <w:rPr>
          <w:sz w:val="20"/>
        </w:rPr>
        <w:t>değerlerin</w:t>
      </w:r>
      <w:r w:rsidRPr="00B3663D" w:rsidR="005A771B">
        <w:rPr>
          <w:sz w:val="20"/>
        </w:rPr>
        <w:t xml:space="preserve"> </w:t>
      </w:r>
      <w:r w:rsidRPr="00B3663D">
        <w:rPr>
          <w:sz w:val="20"/>
        </w:rPr>
        <w:t>farklılığından</w:t>
      </w:r>
      <w:r w:rsidRPr="00B3663D" w:rsidR="005A771B">
        <w:rPr>
          <w:sz w:val="20"/>
        </w:rPr>
        <w:t xml:space="preserve"> </w:t>
      </w:r>
      <w:r w:rsidRPr="00B3663D">
        <w:rPr>
          <w:sz w:val="20"/>
        </w:rPr>
        <w:t>geliyor.</w:t>
      </w:r>
      <w:r w:rsidRPr="00B3663D" w:rsidR="005A771B">
        <w:rPr>
          <w:sz w:val="20"/>
        </w:rPr>
        <w:t xml:space="preserve"> </w:t>
      </w:r>
      <w:r w:rsidRPr="00B3663D">
        <w:rPr>
          <w:sz w:val="20"/>
        </w:rPr>
        <w:t>Fikirleri</w:t>
      </w:r>
      <w:r w:rsidRPr="00B3663D" w:rsidR="005A771B">
        <w:rPr>
          <w:sz w:val="20"/>
        </w:rPr>
        <w:t xml:space="preserve"> </w:t>
      </w:r>
      <w:r w:rsidRPr="00B3663D">
        <w:rPr>
          <w:sz w:val="20"/>
        </w:rPr>
        <w:t>tartışır,</w:t>
      </w:r>
      <w:r w:rsidRPr="00B3663D" w:rsidR="005A771B">
        <w:rPr>
          <w:sz w:val="20"/>
        </w:rPr>
        <w:t xml:space="preserve"> </w:t>
      </w:r>
      <w:r w:rsidRPr="00B3663D">
        <w:rPr>
          <w:sz w:val="20"/>
        </w:rPr>
        <w:t>anlaşabiliriz</w:t>
      </w:r>
      <w:r w:rsidRPr="00B3663D" w:rsidR="005A771B">
        <w:rPr>
          <w:sz w:val="20"/>
        </w:rPr>
        <w:t xml:space="preserve"> </w:t>
      </w:r>
      <w:r w:rsidRPr="00B3663D">
        <w:rPr>
          <w:sz w:val="20"/>
        </w:rPr>
        <w:t>veya</w:t>
      </w:r>
      <w:r w:rsidRPr="00B3663D" w:rsidR="005A771B">
        <w:rPr>
          <w:sz w:val="20"/>
        </w:rPr>
        <w:t xml:space="preserve"> </w:t>
      </w:r>
      <w:r w:rsidRPr="00B3663D">
        <w:rPr>
          <w:sz w:val="20"/>
        </w:rPr>
        <w:t>anlaşamayız</w:t>
      </w:r>
      <w:r w:rsidRPr="00B3663D" w:rsidR="005A771B">
        <w:rPr>
          <w:sz w:val="20"/>
        </w:rPr>
        <w:t xml:space="preserve"> </w:t>
      </w:r>
      <w:r w:rsidRPr="00B3663D">
        <w:rPr>
          <w:sz w:val="20"/>
        </w:rPr>
        <w:t>ama</w:t>
      </w:r>
      <w:r w:rsidRPr="00B3663D" w:rsidR="005A771B">
        <w:rPr>
          <w:sz w:val="20"/>
        </w:rPr>
        <w:t xml:space="preserve"> </w:t>
      </w:r>
      <w:r w:rsidRPr="00B3663D">
        <w:rPr>
          <w:sz w:val="20"/>
        </w:rPr>
        <w:t>değerler</w:t>
      </w:r>
      <w:r w:rsidRPr="00B3663D" w:rsidR="005A771B">
        <w:rPr>
          <w:sz w:val="20"/>
        </w:rPr>
        <w:t xml:space="preserve"> </w:t>
      </w:r>
      <w:r w:rsidRPr="00B3663D">
        <w:rPr>
          <w:sz w:val="20"/>
        </w:rPr>
        <w:t>öyle</w:t>
      </w:r>
      <w:r w:rsidRPr="00B3663D" w:rsidR="005A771B">
        <w:rPr>
          <w:sz w:val="20"/>
        </w:rPr>
        <w:t xml:space="preserve"> </w:t>
      </w:r>
      <w:r w:rsidRPr="00B3663D">
        <w:rPr>
          <w:sz w:val="20"/>
        </w:rPr>
        <w:t>değildir,</w:t>
      </w:r>
      <w:r w:rsidRPr="00B3663D" w:rsidR="005A771B">
        <w:rPr>
          <w:sz w:val="20"/>
        </w:rPr>
        <w:t xml:space="preserve"> </w:t>
      </w:r>
      <w:r w:rsidRPr="00B3663D">
        <w:rPr>
          <w:sz w:val="20"/>
        </w:rPr>
        <w:t>değerler</w:t>
      </w:r>
      <w:r w:rsidRPr="00B3663D" w:rsidR="005A771B">
        <w:rPr>
          <w:sz w:val="20"/>
        </w:rPr>
        <w:t xml:space="preserve"> </w:t>
      </w:r>
      <w:r w:rsidRPr="00B3663D">
        <w:rPr>
          <w:sz w:val="20"/>
        </w:rPr>
        <w:t>konusunda</w:t>
      </w:r>
      <w:r w:rsidRPr="00B3663D" w:rsidR="005A771B">
        <w:rPr>
          <w:sz w:val="20"/>
        </w:rPr>
        <w:t xml:space="preserve"> </w:t>
      </w:r>
      <w:r w:rsidRPr="00B3663D">
        <w:rPr>
          <w:sz w:val="20"/>
        </w:rPr>
        <w:t>anlaşmamız</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p>
    <w:p w:rsidRPr="00B3663D" w:rsidR="004B0CEC" w:rsidP="00B3663D" w:rsidRDefault="004B0CEC">
      <w:pPr>
        <w:pStyle w:val="GENELKURUL"/>
        <w:spacing w:line="240" w:lineRule="auto"/>
        <w:rPr>
          <w:sz w:val="20"/>
        </w:rPr>
      </w:pPr>
      <w:r w:rsidRPr="00B3663D">
        <w:rPr>
          <w:sz w:val="20"/>
        </w:rPr>
        <w:t>Örnek</w:t>
      </w:r>
      <w:r w:rsidRPr="00B3663D" w:rsidR="005A771B">
        <w:rPr>
          <w:sz w:val="20"/>
        </w:rPr>
        <w:t xml:space="preserve"> </w:t>
      </w:r>
      <w:r w:rsidRPr="00B3663D">
        <w:rPr>
          <w:sz w:val="20"/>
        </w:rPr>
        <w:t>mi</w:t>
      </w:r>
      <w:r w:rsidRPr="00B3663D" w:rsidR="005A771B">
        <w:rPr>
          <w:sz w:val="20"/>
        </w:rPr>
        <w:t xml:space="preserve"> </w:t>
      </w:r>
      <w:r w:rsidRPr="00B3663D">
        <w:rPr>
          <w:sz w:val="20"/>
        </w:rPr>
        <w:t>istiyorsunuz?</w:t>
      </w:r>
      <w:r w:rsidRPr="00B3663D" w:rsidR="005A771B">
        <w:rPr>
          <w:sz w:val="20"/>
        </w:rPr>
        <w:t xml:space="preserve"> </w:t>
      </w:r>
      <w:r w:rsidRPr="00B3663D">
        <w:rPr>
          <w:sz w:val="20"/>
        </w:rPr>
        <w:t>Bir</w:t>
      </w:r>
      <w:r w:rsidRPr="00B3663D" w:rsidR="005A771B">
        <w:rPr>
          <w:sz w:val="20"/>
        </w:rPr>
        <w:t xml:space="preserve"> </w:t>
      </w:r>
      <w:r w:rsidRPr="00B3663D">
        <w:rPr>
          <w:sz w:val="20"/>
        </w:rPr>
        <w:t>örnek</w:t>
      </w:r>
      <w:r w:rsidRPr="00B3663D" w:rsidR="005A771B">
        <w:rPr>
          <w:sz w:val="20"/>
        </w:rPr>
        <w:t xml:space="preserve"> </w:t>
      </w:r>
      <w:r w:rsidRPr="00B3663D">
        <w:rPr>
          <w:sz w:val="20"/>
        </w:rPr>
        <w:t>vereyim.</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Partisinin</w:t>
      </w:r>
      <w:r w:rsidRPr="00B3663D" w:rsidR="005A771B">
        <w:rPr>
          <w:sz w:val="20"/>
        </w:rPr>
        <w:t xml:space="preserve"> </w:t>
      </w:r>
      <w:r w:rsidRPr="00B3663D">
        <w:rPr>
          <w:sz w:val="20"/>
        </w:rPr>
        <w:t>temsilcileri</w:t>
      </w:r>
      <w:r w:rsidRPr="00B3663D" w:rsidR="005A771B">
        <w:rPr>
          <w:sz w:val="20"/>
        </w:rPr>
        <w:t xml:space="preserve"> </w:t>
      </w:r>
      <w:r w:rsidRPr="00B3663D">
        <w:rPr>
          <w:sz w:val="20"/>
        </w:rPr>
        <w:t>sık</w:t>
      </w:r>
      <w:r w:rsidRPr="00B3663D" w:rsidR="005A771B">
        <w:rPr>
          <w:sz w:val="20"/>
        </w:rPr>
        <w:t xml:space="preserve"> </w:t>
      </w:r>
      <w:r w:rsidRPr="00B3663D">
        <w:rPr>
          <w:sz w:val="20"/>
        </w:rPr>
        <w:t>sık</w:t>
      </w:r>
      <w:r w:rsidRPr="00B3663D" w:rsidR="005A771B">
        <w:rPr>
          <w:sz w:val="20"/>
        </w:rPr>
        <w:t xml:space="preserve"> </w:t>
      </w:r>
      <w:r w:rsidRPr="00B3663D">
        <w:rPr>
          <w:sz w:val="20"/>
        </w:rPr>
        <w:t>söylüyorlar:</w:t>
      </w:r>
      <w:r w:rsidRPr="00B3663D" w:rsidR="005A771B">
        <w:rPr>
          <w:sz w:val="20"/>
        </w:rPr>
        <w:t xml:space="preserve"> </w:t>
      </w:r>
      <w:r w:rsidRPr="00B3663D">
        <w:rPr>
          <w:sz w:val="20"/>
        </w:rPr>
        <w:t>“Biz</w:t>
      </w:r>
      <w:r w:rsidRPr="00B3663D" w:rsidR="005A771B">
        <w:rPr>
          <w:sz w:val="20"/>
        </w:rPr>
        <w:t xml:space="preserve"> </w:t>
      </w:r>
      <w:r w:rsidRPr="00B3663D">
        <w:rPr>
          <w:sz w:val="20"/>
        </w:rPr>
        <w:t>dindar</w:t>
      </w:r>
      <w:r w:rsidRPr="00B3663D" w:rsidR="005A771B">
        <w:rPr>
          <w:sz w:val="20"/>
        </w:rPr>
        <w:t xml:space="preserve"> </w:t>
      </w:r>
      <w:r w:rsidRPr="00B3663D">
        <w:rPr>
          <w:sz w:val="20"/>
        </w:rPr>
        <w:t>nesiller</w:t>
      </w:r>
      <w:r w:rsidRPr="00B3663D" w:rsidR="005A771B">
        <w:rPr>
          <w:sz w:val="20"/>
        </w:rPr>
        <w:t xml:space="preserve"> </w:t>
      </w:r>
      <w:r w:rsidRPr="00B3663D">
        <w:rPr>
          <w:sz w:val="20"/>
        </w:rPr>
        <w:t>yetiştirmek</w:t>
      </w:r>
      <w:r w:rsidRPr="00B3663D" w:rsidR="005A771B">
        <w:rPr>
          <w:sz w:val="20"/>
        </w:rPr>
        <w:t xml:space="preserve"> </w:t>
      </w:r>
      <w:r w:rsidRPr="00B3663D">
        <w:rPr>
          <w:sz w:val="20"/>
        </w:rPr>
        <w:t>istiyoruz.”</w:t>
      </w:r>
      <w:r w:rsidRPr="00B3663D" w:rsidR="005A771B">
        <w:rPr>
          <w:sz w:val="20"/>
        </w:rPr>
        <w:t xml:space="preserve"> </w:t>
      </w:r>
      <w:r w:rsidRPr="00B3663D">
        <w:rPr>
          <w:sz w:val="20"/>
        </w:rPr>
        <w:t>diyebilirsiniz,</w:t>
      </w:r>
      <w:r w:rsidRPr="00B3663D" w:rsidR="005A771B">
        <w:rPr>
          <w:sz w:val="20"/>
        </w:rPr>
        <w:t xml:space="preserve"> </w:t>
      </w:r>
      <w:r w:rsidRPr="00B3663D">
        <w:rPr>
          <w:sz w:val="20"/>
        </w:rPr>
        <w:t>bu</w:t>
      </w:r>
      <w:r w:rsidRPr="00B3663D" w:rsidR="005A771B">
        <w:rPr>
          <w:sz w:val="20"/>
        </w:rPr>
        <w:t xml:space="preserve"> </w:t>
      </w:r>
      <w:r w:rsidRPr="00B3663D">
        <w:rPr>
          <w:sz w:val="20"/>
        </w:rPr>
        <w:t>sizin</w:t>
      </w:r>
      <w:r w:rsidRPr="00B3663D" w:rsidR="005A771B">
        <w:rPr>
          <w:sz w:val="20"/>
        </w:rPr>
        <w:t xml:space="preserve"> </w:t>
      </w:r>
      <w:r w:rsidRPr="00B3663D">
        <w:rPr>
          <w:sz w:val="20"/>
        </w:rPr>
        <w:t>hakkınız</w:t>
      </w:r>
      <w:r w:rsidRPr="00B3663D" w:rsidR="005A771B">
        <w:rPr>
          <w:sz w:val="20"/>
        </w:rPr>
        <w:t xml:space="preserve"> </w:t>
      </w:r>
      <w:r w:rsidRPr="00B3663D">
        <w:rPr>
          <w:sz w:val="20"/>
        </w:rPr>
        <w:t>çünkü</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değere</w:t>
      </w:r>
      <w:r w:rsidRPr="00B3663D" w:rsidR="005A771B">
        <w:rPr>
          <w:sz w:val="20"/>
        </w:rPr>
        <w:t xml:space="preserve"> </w:t>
      </w:r>
      <w:r w:rsidRPr="00B3663D">
        <w:rPr>
          <w:sz w:val="20"/>
        </w:rPr>
        <w:t>sahipsiniz.</w:t>
      </w:r>
      <w:r w:rsidRPr="00B3663D" w:rsidR="005A771B">
        <w:rPr>
          <w:sz w:val="20"/>
        </w:rPr>
        <w:t xml:space="preserve"> </w:t>
      </w:r>
      <w:r w:rsidRPr="00B3663D">
        <w:rPr>
          <w:sz w:val="20"/>
        </w:rPr>
        <w:t>Fakat</w:t>
      </w:r>
      <w:r w:rsidRPr="00B3663D" w:rsidR="005A771B">
        <w:rPr>
          <w:sz w:val="20"/>
        </w:rPr>
        <w:t xml:space="preserve"> </w:t>
      </w:r>
      <w:r w:rsidRPr="00B3663D">
        <w:rPr>
          <w:sz w:val="20"/>
        </w:rPr>
        <w:t>bir</w:t>
      </w:r>
      <w:r w:rsidRPr="00B3663D" w:rsidR="005A771B">
        <w:rPr>
          <w:sz w:val="20"/>
        </w:rPr>
        <w:t xml:space="preserve"> </w:t>
      </w:r>
      <w:r w:rsidRPr="00B3663D">
        <w:rPr>
          <w:sz w:val="20"/>
        </w:rPr>
        <w:t>kısım</w:t>
      </w:r>
      <w:r w:rsidRPr="00B3663D" w:rsidR="005A771B">
        <w:rPr>
          <w:sz w:val="20"/>
        </w:rPr>
        <w:t xml:space="preserve"> </w:t>
      </w:r>
      <w:r w:rsidRPr="00B3663D">
        <w:rPr>
          <w:sz w:val="20"/>
        </w:rPr>
        <w:t>arkadaşımız</w:t>
      </w:r>
      <w:r w:rsidRPr="00B3663D" w:rsidR="005A771B">
        <w:rPr>
          <w:sz w:val="20"/>
        </w:rPr>
        <w:t xml:space="preserve"> </w:t>
      </w:r>
      <w:r w:rsidRPr="00B3663D">
        <w:rPr>
          <w:sz w:val="20"/>
        </w:rPr>
        <w:t>da</w:t>
      </w:r>
      <w:r w:rsidRPr="00B3663D" w:rsidR="005A771B">
        <w:rPr>
          <w:sz w:val="20"/>
        </w:rPr>
        <w:t xml:space="preserve"> </w:t>
      </w:r>
      <w:r w:rsidRPr="00B3663D">
        <w:rPr>
          <w:sz w:val="20"/>
        </w:rPr>
        <w:t>şunu</w:t>
      </w:r>
      <w:r w:rsidRPr="00B3663D" w:rsidR="005A771B">
        <w:rPr>
          <w:sz w:val="20"/>
        </w:rPr>
        <w:t xml:space="preserve"> </w:t>
      </w:r>
      <w:r w:rsidRPr="00B3663D">
        <w:rPr>
          <w:sz w:val="20"/>
        </w:rPr>
        <w:t>diyebilir</w:t>
      </w:r>
      <w:r w:rsidRPr="00B3663D" w:rsidR="005A771B">
        <w:rPr>
          <w:sz w:val="20"/>
        </w:rPr>
        <w:t xml:space="preserve"> </w:t>
      </w:r>
      <w:r w:rsidRPr="00B3663D">
        <w:rPr>
          <w:sz w:val="20"/>
        </w:rPr>
        <w:t>burada:</w:t>
      </w:r>
      <w:r w:rsidRPr="00B3663D" w:rsidR="005A771B">
        <w:rPr>
          <w:sz w:val="20"/>
        </w:rPr>
        <w:t xml:space="preserve"> </w:t>
      </w:r>
      <w:r w:rsidRPr="00B3663D">
        <w:rPr>
          <w:sz w:val="20"/>
        </w:rPr>
        <w:t>“Hayır,</w:t>
      </w:r>
      <w:r w:rsidRPr="00B3663D" w:rsidR="005A771B">
        <w:rPr>
          <w:sz w:val="20"/>
        </w:rPr>
        <w:t xml:space="preserve"> </w:t>
      </w:r>
      <w:r w:rsidRPr="00B3663D">
        <w:rPr>
          <w:sz w:val="20"/>
        </w:rPr>
        <w:t>tabii</w:t>
      </w:r>
      <w:r w:rsidRPr="00B3663D" w:rsidR="005A771B">
        <w:rPr>
          <w:sz w:val="20"/>
        </w:rPr>
        <w:t xml:space="preserve"> </w:t>
      </w:r>
      <w:r w:rsidRPr="00B3663D">
        <w:rPr>
          <w:sz w:val="20"/>
        </w:rPr>
        <w:t>dinini</w:t>
      </w:r>
      <w:r w:rsidRPr="00B3663D" w:rsidR="005A771B">
        <w:rPr>
          <w:sz w:val="20"/>
        </w:rPr>
        <w:t xml:space="preserve"> </w:t>
      </w:r>
      <w:r w:rsidRPr="00B3663D">
        <w:rPr>
          <w:sz w:val="20"/>
        </w:rPr>
        <w:t>bilsin</w:t>
      </w:r>
      <w:r w:rsidRPr="00B3663D" w:rsidR="005A771B">
        <w:rPr>
          <w:sz w:val="20"/>
        </w:rPr>
        <w:t xml:space="preserve"> </w:t>
      </w:r>
      <w:r w:rsidRPr="00B3663D">
        <w:rPr>
          <w:sz w:val="20"/>
        </w:rPr>
        <w:t>ama</w:t>
      </w:r>
      <w:r w:rsidRPr="00B3663D" w:rsidR="005A771B">
        <w:rPr>
          <w:sz w:val="20"/>
        </w:rPr>
        <w:t xml:space="preserve"> </w:t>
      </w:r>
      <w:r w:rsidRPr="00B3663D">
        <w:rPr>
          <w:sz w:val="20"/>
        </w:rPr>
        <w:t>biz</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bilimsel</w:t>
      </w:r>
      <w:r w:rsidRPr="00B3663D" w:rsidR="005A771B">
        <w:rPr>
          <w:sz w:val="20"/>
        </w:rPr>
        <w:t xml:space="preserve"> </w:t>
      </w:r>
      <w:r w:rsidRPr="00B3663D">
        <w:rPr>
          <w:sz w:val="20"/>
        </w:rPr>
        <w:t>düşünen</w:t>
      </w:r>
      <w:r w:rsidRPr="00B3663D" w:rsidR="005A771B">
        <w:rPr>
          <w:sz w:val="20"/>
        </w:rPr>
        <w:t xml:space="preserve"> </w:t>
      </w:r>
      <w:r w:rsidRPr="00B3663D">
        <w:rPr>
          <w:sz w:val="20"/>
        </w:rPr>
        <w:t>insanların</w:t>
      </w:r>
      <w:r w:rsidRPr="00B3663D" w:rsidR="005A771B">
        <w:rPr>
          <w:sz w:val="20"/>
        </w:rPr>
        <w:t xml:space="preserve"> </w:t>
      </w:r>
      <w:r w:rsidRPr="00B3663D">
        <w:rPr>
          <w:sz w:val="20"/>
        </w:rPr>
        <w:t>yetişmesini</w:t>
      </w:r>
      <w:r w:rsidRPr="00B3663D" w:rsidR="005A771B">
        <w:rPr>
          <w:sz w:val="20"/>
        </w:rPr>
        <w:t xml:space="preserve"> </w:t>
      </w:r>
      <w:r w:rsidRPr="00B3663D">
        <w:rPr>
          <w:sz w:val="20"/>
        </w:rPr>
        <w:t>istiyoruz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Şimdi,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tartışmayı</w:t>
      </w:r>
      <w:r w:rsidRPr="00B3663D" w:rsidR="005A771B">
        <w:rPr>
          <w:sz w:val="20"/>
        </w:rPr>
        <w:t xml:space="preserve"> </w:t>
      </w:r>
      <w:r w:rsidRPr="00B3663D">
        <w:rPr>
          <w:sz w:val="20"/>
        </w:rPr>
        <w:t>bir</w:t>
      </w:r>
      <w:r w:rsidRPr="00B3663D" w:rsidR="005A771B">
        <w:rPr>
          <w:sz w:val="20"/>
        </w:rPr>
        <w:t xml:space="preserve"> </w:t>
      </w:r>
      <w:r w:rsidRPr="00B3663D">
        <w:rPr>
          <w:sz w:val="20"/>
        </w:rPr>
        <w:t>uzlaşmaya</w:t>
      </w:r>
      <w:r w:rsidRPr="00B3663D" w:rsidR="005A771B">
        <w:rPr>
          <w:sz w:val="20"/>
        </w:rPr>
        <w:t xml:space="preserve"> </w:t>
      </w:r>
      <w:r w:rsidRPr="00B3663D">
        <w:rPr>
          <w:sz w:val="20"/>
        </w:rPr>
        <w:t>getiremeyiz.</w:t>
      </w:r>
      <w:r w:rsidRPr="00B3663D" w:rsidR="005A771B">
        <w:rPr>
          <w:sz w:val="20"/>
        </w:rPr>
        <w:t xml:space="preserve"> </w:t>
      </w:r>
      <w:r w:rsidRPr="00B3663D">
        <w:rPr>
          <w:sz w:val="20"/>
        </w:rPr>
        <w:t>Yapabileceğimiz</w:t>
      </w:r>
      <w:r w:rsidRPr="00B3663D" w:rsidR="005A771B">
        <w:rPr>
          <w:sz w:val="20"/>
        </w:rPr>
        <w:t xml:space="preserve"> </w:t>
      </w:r>
      <w:r w:rsidRPr="00B3663D">
        <w:rPr>
          <w:sz w:val="20"/>
        </w:rPr>
        <w:t>tek</w:t>
      </w:r>
      <w:r w:rsidRPr="00B3663D" w:rsidR="005A771B">
        <w:rPr>
          <w:sz w:val="20"/>
        </w:rPr>
        <w:t xml:space="preserve"> </w:t>
      </w:r>
      <w:r w:rsidRPr="00B3663D">
        <w:rPr>
          <w:sz w:val="20"/>
        </w:rPr>
        <w:t>şey</w:t>
      </w:r>
      <w:r w:rsidRPr="00B3663D" w:rsidR="005A771B">
        <w:rPr>
          <w:sz w:val="20"/>
        </w:rPr>
        <w:t xml:space="preserve"> </w:t>
      </w:r>
      <w:r w:rsidRPr="00B3663D">
        <w:rPr>
          <w:sz w:val="20"/>
        </w:rPr>
        <w:t>vardır,</w:t>
      </w:r>
      <w:r w:rsidRPr="00B3663D" w:rsidR="005A771B">
        <w:rPr>
          <w:sz w:val="20"/>
        </w:rPr>
        <w:t xml:space="preserve"> </w:t>
      </w:r>
      <w:r w:rsidRPr="00B3663D">
        <w:rPr>
          <w:sz w:val="20"/>
        </w:rPr>
        <w:t>birbirimizi</w:t>
      </w:r>
      <w:r w:rsidRPr="00B3663D" w:rsidR="005A771B">
        <w:rPr>
          <w:sz w:val="20"/>
        </w:rPr>
        <w:t xml:space="preserve"> </w:t>
      </w:r>
      <w:r w:rsidRPr="00B3663D">
        <w:rPr>
          <w:sz w:val="20"/>
        </w:rPr>
        <w:t>anlamaya</w:t>
      </w:r>
      <w:r w:rsidRPr="00B3663D" w:rsidR="005A771B">
        <w:rPr>
          <w:sz w:val="20"/>
        </w:rPr>
        <w:t xml:space="preserve"> </w:t>
      </w:r>
      <w:r w:rsidRPr="00B3663D">
        <w:rPr>
          <w:sz w:val="20"/>
        </w:rPr>
        <w:t>çalışmaktır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demokrasinin</w:t>
      </w:r>
      <w:r w:rsidRPr="00B3663D" w:rsidR="005A771B">
        <w:rPr>
          <w:sz w:val="20"/>
        </w:rPr>
        <w:t xml:space="preserve"> </w:t>
      </w:r>
      <w:r w:rsidRPr="00B3663D">
        <w:rPr>
          <w:sz w:val="20"/>
        </w:rPr>
        <w:t>çıtasını</w:t>
      </w:r>
      <w:r w:rsidRPr="00B3663D" w:rsidR="005A771B">
        <w:rPr>
          <w:sz w:val="20"/>
        </w:rPr>
        <w:t xml:space="preserve"> </w:t>
      </w:r>
      <w:r w:rsidRPr="00B3663D">
        <w:rPr>
          <w:sz w:val="20"/>
        </w:rPr>
        <w:t>yükseltmek</w:t>
      </w:r>
      <w:r w:rsidRPr="00B3663D" w:rsidR="005A771B">
        <w:rPr>
          <w:sz w:val="20"/>
        </w:rPr>
        <w:t xml:space="preserve"> </w:t>
      </w:r>
      <w:r w:rsidRPr="00B3663D">
        <w:rPr>
          <w:sz w:val="20"/>
        </w:rPr>
        <w:t>anlamına</w:t>
      </w:r>
      <w:r w:rsidRPr="00B3663D" w:rsidR="005A771B">
        <w:rPr>
          <w:sz w:val="20"/>
        </w:rPr>
        <w:t xml:space="preserve"> </w:t>
      </w:r>
      <w:r w:rsidRPr="00B3663D">
        <w:rPr>
          <w:sz w:val="20"/>
        </w:rPr>
        <w:t>gelir.</w:t>
      </w:r>
      <w:r w:rsidRPr="00B3663D" w:rsidR="005A771B">
        <w:rPr>
          <w:sz w:val="20"/>
        </w:rPr>
        <w:t xml:space="preserve"> </w:t>
      </w:r>
      <w:r w:rsidRPr="00B3663D">
        <w:rPr>
          <w:sz w:val="20"/>
        </w:rPr>
        <w:t>Anlaşamadığımız</w:t>
      </w:r>
      <w:r w:rsidRPr="00B3663D" w:rsidR="005A771B">
        <w:rPr>
          <w:sz w:val="20"/>
        </w:rPr>
        <w:t xml:space="preserve"> </w:t>
      </w:r>
      <w:r w:rsidRPr="00B3663D">
        <w:rPr>
          <w:sz w:val="20"/>
        </w:rPr>
        <w:t>ve</w:t>
      </w:r>
      <w:r w:rsidRPr="00B3663D" w:rsidR="005A771B">
        <w:rPr>
          <w:sz w:val="20"/>
        </w:rPr>
        <w:t xml:space="preserve"> </w:t>
      </w:r>
      <w:r w:rsidRPr="00B3663D">
        <w:rPr>
          <w:sz w:val="20"/>
        </w:rPr>
        <w:t>anlaşamayacağımız,</w:t>
      </w:r>
      <w:r w:rsidRPr="00B3663D" w:rsidR="005A771B">
        <w:rPr>
          <w:sz w:val="20"/>
        </w:rPr>
        <w:t xml:space="preserve"> </w:t>
      </w:r>
      <w:r w:rsidRPr="00B3663D">
        <w:rPr>
          <w:sz w:val="20"/>
        </w:rPr>
        <w:t>sonsuza</w:t>
      </w:r>
      <w:r w:rsidRPr="00B3663D" w:rsidR="005A771B">
        <w:rPr>
          <w:sz w:val="20"/>
        </w:rPr>
        <w:t xml:space="preserve"> </w:t>
      </w:r>
      <w:r w:rsidRPr="00B3663D">
        <w:rPr>
          <w:sz w:val="20"/>
        </w:rPr>
        <w:t>kadar</w:t>
      </w:r>
      <w:r w:rsidRPr="00B3663D" w:rsidR="005A771B">
        <w:rPr>
          <w:sz w:val="20"/>
        </w:rPr>
        <w:t xml:space="preserve"> </w:t>
      </w:r>
      <w:r w:rsidRPr="00B3663D">
        <w:rPr>
          <w:sz w:val="20"/>
        </w:rPr>
        <w:t>anlaşamayacağımız</w:t>
      </w:r>
      <w:r w:rsidRPr="00B3663D" w:rsidR="005A771B">
        <w:rPr>
          <w:sz w:val="20"/>
        </w:rPr>
        <w:t xml:space="preserve"> </w:t>
      </w:r>
      <w:r w:rsidRPr="00B3663D">
        <w:rPr>
          <w:sz w:val="20"/>
        </w:rPr>
        <w:t>konular</w:t>
      </w:r>
      <w:r w:rsidRPr="00B3663D" w:rsidR="005A771B">
        <w:rPr>
          <w:sz w:val="20"/>
        </w:rPr>
        <w:t xml:space="preserve"> </w:t>
      </w:r>
      <w:r w:rsidRPr="00B3663D">
        <w:rPr>
          <w:sz w:val="20"/>
        </w:rPr>
        <w:t>olabilir</w:t>
      </w:r>
      <w:r w:rsidRPr="00B3663D" w:rsidR="005A771B">
        <w:rPr>
          <w:sz w:val="20"/>
        </w:rPr>
        <w:t xml:space="preserve"> </w:t>
      </w:r>
      <w:r w:rsidRPr="00B3663D">
        <w:rPr>
          <w:sz w:val="20"/>
        </w:rPr>
        <w:t>bütün</w:t>
      </w:r>
      <w:r w:rsidRPr="00B3663D" w:rsidR="005A771B">
        <w:rPr>
          <w:sz w:val="20"/>
        </w:rPr>
        <w:t xml:space="preserve"> </w:t>
      </w:r>
      <w:r w:rsidRPr="00B3663D">
        <w:rPr>
          <w:sz w:val="20"/>
        </w:rPr>
        <w:t>toplumlarda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ama</w:t>
      </w:r>
      <w:r w:rsidRPr="00B3663D" w:rsidR="005A771B">
        <w:rPr>
          <w:sz w:val="20"/>
        </w:rPr>
        <w:t xml:space="preserve"> </w:t>
      </w:r>
      <w:r w:rsidRPr="00B3663D">
        <w:rPr>
          <w:sz w:val="20"/>
        </w:rPr>
        <w:t>buradaki</w:t>
      </w:r>
      <w:r w:rsidRPr="00B3663D" w:rsidR="005A771B">
        <w:rPr>
          <w:sz w:val="20"/>
        </w:rPr>
        <w:t xml:space="preserve"> </w:t>
      </w:r>
      <w:r w:rsidRPr="00B3663D">
        <w:rPr>
          <w:sz w:val="20"/>
        </w:rPr>
        <w:t>mesele,</w:t>
      </w:r>
      <w:r w:rsidRPr="00B3663D" w:rsidR="005A771B">
        <w:rPr>
          <w:sz w:val="20"/>
        </w:rPr>
        <w:t xml:space="preserve"> </w:t>
      </w:r>
      <w:r w:rsidRPr="00B3663D">
        <w:rPr>
          <w:sz w:val="20"/>
        </w:rPr>
        <w:t>demokrasinin</w:t>
      </w:r>
      <w:r w:rsidRPr="00B3663D" w:rsidR="005A771B">
        <w:rPr>
          <w:sz w:val="20"/>
        </w:rPr>
        <w:t xml:space="preserve"> </w:t>
      </w:r>
      <w:r w:rsidRPr="00B3663D">
        <w:rPr>
          <w:sz w:val="20"/>
        </w:rPr>
        <w:t>çıtasını</w:t>
      </w:r>
      <w:r w:rsidRPr="00B3663D" w:rsidR="005A771B">
        <w:rPr>
          <w:sz w:val="20"/>
        </w:rPr>
        <w:t xml:space="preserve"> </w:t>
      </w:r>
      <w:r w:rsidRPr="00B3663D">
        <w:rPr>
          <w:sz w:val="20"/>
        </w:rPr>
        <w:t>yükselterek</w:t>
      </w:r>
      <w:r w:rsidRPr="00B3663D" w:rsidR="005A771B">
        <w:rPr>
          <w:sz w:val="20"/>
        </w:rPr>
        <w:t xml:space="preserve"> </w:t>
      </w:r>
      <w:r w:rsidRPr="00B3663D">
        <w:rPr>
          <w:sz w:val="20"/>
        </w:rPr>
        <w:t>esasında</w:t>
      </w:r>
      <w:r w:rsidRPr="00B3663D" w:rsidR="005A771B">
        <w:rPr>
          <w:sz w:val="20"/>
        </w:rPr>
        <w:t xml:space="preserve"> </w:t>
      </w:r>
      <w:r w:rsidRPr="00B3663D">
        <w:rPr>
          <w:sz w:val="20"/>
        </w:rPr>
        <w:t>birbirimizi</w:t>
      </w:r>
      <w:r w:rsidRPr="00B3663D" w:rsidR="005A771B">
        <w:rPr>
          <w:sz w:val="20"/>
        </w:rPr>
        <w:t xml:space="preserve"> </w:t>
      </w:r>
      <w:r w:rsidRPr="00B3663D">
        <w:rPr>
          <w:sz w:val="20"/>
        </w:rPr>
        <w:t>anlamak,</w:t>
      </w:r>
      <w:r w:rsidRPr="00B3663D" w:rsidR="005A771B">
        <w:rPr>
          <w:sz w:val="20"/>
        </w:rPr>
        <w:t xml:space="preserve"> </w:t>
      </w:r>
      <w:r w:rsidRPr="00B3663D">
        <w:rPr>
          <w:sz w:val="20"/>
        </w:rPr>
        <w:t>birbirimizi</w:t>
      </w:r>
      <w:r w:rsidRPr="00B3663D" w:rsidR="005A771B">
        <w:rPr>
          <w:sz w:val="20"/>
        </w:rPr>
        <w:t xml:space="preserve"> </w:t>
      </w:r>
      <w:r w:rsidRPr="00B3663D">
        <w:rPr>
          <w:sz w:val="20"/>
        </w:rPr>
        <w:t>tolere</w:t>
      </w:r>
      <w:r w:rsidRPr="00B3663D" w:rsidR="005A771B">
        <w:rPr>
          <w:sz w:val="20"/>
        </w:rPr>
        <w:t xml:space="preserve"> </w:t>
      </w:r>
      <w:r w:rsidRPr="00B3663D">
        <w:rPr>
          <w:sz w:val="20"/>
        </w:rPr>
        <w:t>etmek,</w:t>
      </w:r>
      <w:r w:rsidRPr="00B3663D" w:rsidR="005A771B">
        <w:rPr>
          <w:sz w:val="20"/>
        </w:rPr>
        <w:t xml:space="preserve"> </w:t>
      </w:r>
      <w:r w:rsidRPr="00B3663D">
        <w:rPr>
          <w:sz w:val="20"/>
        </w:rPr>
        <w:t>birbirimizle</w:t>
      </w:r>
      <w:r w:rsidRPr="00B3663D" w:rsidR="005A771B">
        <w:rPr>
          <w:sz w:val="20"/>
        </w:rPr>
        <w:t xml:space="preserve"> </w:t>
      </w:r>
      <w:r w:rsidRPr="00B3663D">
        <w:rPr>
          <w:sz w:val="20"/>
        </w:rPr>
        <w:t>birlikte</w:t>
      </w:r>
      <w:r w:rsidRPr="00B3663D" w:rsidR="005A771B">
        <w:rPr>
          <w:sz w:val="20"/>
        </w:rPr>
        <w:t xml:space="preserve"> </w:t>
      </w:r>
      <w:r w:rsidRPr="00B3663D">
        <w:rPr>
          <w:sz w:val="20"/>
        </w:rPr>
        <w:t>yaşamanın</w:t>
      </w:r>
      <w:r w:rsidRPr="00B3663D" w:rsidR="005A771B">
        <w:rPr>
          <w:sz w:val="20"/>
        </w:rPr>
        <w:t xml:space="preserve"> </w:t>
      </w:r>
      <w:r w:rsidRPr="00B3663D">
        <w:rPr>
          <w:sz w:val="20"/>
        </w:rPr>
        <w:t>yolunu</w:t>
      </w:r>
      <w:r w:rsidRPr="00B3663D" w:rsidR="005A771B">
        <w:rPr>
          <w:sz w:val="20"/>
        </w:rPr>
        <w:t xml:space="preserve"> </w:t>
      </w:r>
      <w:r w:rsidRPr="00B3663D">
        <w:rPr>
          <w:sz w:val="20"/>
        </w:rPr>
        <w:t>bulmak</w:t>
      </w:r>
      <w:r w:rsidRPr="00B3663D" w:rsidR="005A771B">
        <w:rPr>
          <w:sz w:val="20"/>
        </w:rPr>
        <w:t xml:space="preserve"> </w:t>
      </w:r>
      <w:r w:rsidRPr="00B3663D">
        <w:rPr>
          <w:sz w:val="20"/>
        </w:rPr>
        <w:t>olabilir.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Fakat,</w:t>
      </w:r>
      <w:r w:rsidRPr="00B3663D" w:rsidR="005A771B">
        <w:rPr>
          <w:sz w:val="20"/>
        </w:rPr>
        <w:t xml:space="preserve"> </w:t>
      </w:r>
      <w:r w:rsidRPr="00B3663D">
        <w:rPr>
          <w:sz w:val="20"/>
        </w:rPr>
        <w:t>arkadaşlar,</w:t>
      </w:r>
      <w:r w:rsidRPr="00B3663D" w:rsidR="005A771B">
        <w:rPr>
          <w:sz w:val="20"/>
        </w:rPr>
        <w:t xml:space="preserve"> </w:t>
      </w:r>
      <w:r w:rsidRPr="00B3663D">
        <w:rPr>
          <w:sz w:val="20"/>
        </w:rPr>
        <w:t>ne</w:t>
      </w:r>
      <w:r w:rsidRPr="00B3663D" w:rsidR="005A771B">
        <w:rPr>
          <w:sz w:val="20"/>
        </w:rPr>
        <w:t xml:space="preserve"> </w:t>
      </w:r>
      <w:r w:rsidRPr="00B3663D">
        <w:rPr>
          <w:sz w:val="20"/>
        </w:rPr>
        <w:t>oluyor?</w:t>
      </w:r>
      <w:r w:rsidRPr="00B3663D" w:rsidR="005A771B">
        <w:rPr>
          <w:sz w:val="20"/>
        </w:rPr>
        <w:t xml:space="preserve"> </w:t>
      </w:r>
      <w:r w:rsidRPr="00B3663D">
        <w:rPr>
          <w:sz w:val="20"/>
        </w:rPr>
        <w:t>Ne</w:t>
      </w:r>
      <w:r w:rsidRPr="00B3663D" w:rsidR="005A771B">
        <w:rPr>
          <w:sz w:val="20"/>
        </w:rPr>
        <w:t xml:space="preserve"> </w:t>
      </w:r>
      <w:r w:rsidRPr="00B3663D">
        <w:rPr>
          <w:sz w:val="20"/>
        </w:rPr>
        <w:t>oluyor,</w:t>
      </w:r>
      <w:r w:rsidRPr="00B3663D" w:rsidR="005A771B">
        <w:rPr>
          <w:sz w:val="20"/>
        </w:rPr>
        <w:t xml:space="preserve"> </w:t>
      </w:r>
      <w:r w:rsidRPr="00B3663D">
        <w:rPr>
          <w:sz w:val="20"/>
        </w:rPr>
        <w:t>bakın,</w:t>
      </w:r>
      <w:r w:rsidRPr="00B3663D" w:rsidR="005A771B">
        <w:rPr>
          <w:sz w:val="20"/>
        </w:rPr>
        <w:t xml:space="preserve"> </w:t>
      </w:r>
      <w:r w:rsidRPr="00B3663D">
        <w:rPr>
          <w:sz w:val="20"/>
        </w:rPr>
        <w:t>size</w:t>
      </w:r>
      <w:r w:rsidRPr="00B3663D" w:rsidR="005A771B">
        <w:rPr>
          <w:sz w:val="20"/>
        </w:rPr>
        <w:t xml:space="preserve"> </w:t>
      </w:r>
      <w:r w:rsidRPr="00B3663D">
        <w:rPr>
          <w:sz w:val="20"/>
        </w:rPr>
        <w:t>söyleyeyim</w:t>
      </w:r>
      <w:r w:rsidRPr="00B3663D" w:rsidR="005A771B">
        <w:rPr>
          <w:sz w:val="20"/>
        </w:rPr>
        <w:t xml:space="preserve"> </w:t>
      </w:r>
      <w:r w:rsidRPr="00B3663D">
        <w:rPr>
          <w:sz w:val="20"/>
        </w:rPr>
        <w:t>yani</w:t>
      </w:r>
      <w:r w:rsidRPr="00B3663D" w:rsidR="005A771B">
        <w:rPr>
          <w:sz w:val="20"/>
        </w:rPr>
        <w:t xml:space="preserve"> </w:t>
      </w:r>
      <w:r w:rsidRPr="00B3663D">
        <w:rPr>
          <w:sz w:val="20"/>
        </w:rPr>
        <w:t>şunu</w:t>
      </w:r>
      <w:r w:rsidRPr="00B3663D" w:rsidR="005A771B">
        <w:rPr>
          <w:sz w:val="20"/>
        </w:rPr>
        <w:t xml:space="preserve"> </w:t>
      </w:r>
      <w:r w:rsidRPr="00B3663D">
        <w:rPr>
          <w:sz w:val="20"/>
        </w:rPr>
        <w:t>söyleyeyim:</w:t>
      </w:r>
      <w:r w:rsidRPr="00B3663D" w:rsidR="005A771B">
        <w:rPr>
          <w:sz w:val="20"/>
        </w:rPr>
        <w:t xml:space="preserve"> </w:t>
      </w:r>
      <w:r w:rsidRPr="00B3663D">
        <w:rPr>
          <w:sz w:val="20"/>
        </w:rPr>
        <w:t>Bu</w:t>
      </w:r>
      <w:r w:rsidRPr="00B3663D" w:rsidR="005A771B">
        <w:rPr>
          <w:sz w:val="20"/>
        </w:rPr>
        <w:t xml:space="preserve"> </w:t>
      </w:r>
      <w:r w:rsidRPr="00B3663D">
        <w:rPr>
          <w:sz w:val="20"/>
        </w:rPr>
        <w:t>meseleler</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-dinlemiyorsunuz</w:t>
      </w:r>
      <w:r w:rsidRPr="00B3663D" w:rsidR="005A771B">
        <w:rPr>
          <w:sz w:val="20"/>
        </w:rPr>
        <w:t xml:space="preserve"> </w:t>
      </w:r>
      <w:r w:rsidRPr="00B3663D">
        <w:rPr>
          <w:sz w:val="20"/>
        </w:rPr>
        <w:t>ama</w:t>
      </w:r>
      <w:r w:rsidRPr="00B3663D" w:rsidR="005A771B">
        <w:rPr>
          <w:sz w:val="20"/>
        </w:rPr>
        <w:t xml:space="preserve"> </w:t>
      </w:r>
      <w:r w:rsidRPr="00B3663D">
        <w:rPr>
          <w:sz w:val="20"/>
        </w:rPr>
        <w:t>ben</w:t>
      </w:r>
      <w:r w:rsidRPr="00B3663D" w:rsidR="005A771B">
        <w:rPr>
          <w:sz w:val="20"/>
        </w:rPr>
        <w:t xml:space="preserve"> </w:t>
      </w:r>
      <w:r w:rsidRPr="00B3663D">
        <w:rPr>
          <w:sz w:val="20"/>
        </w:rPr>
        <w:t>yine</w:t>
      </w:r>
      <w:r w:rsidRPr="00B3663D" w:rsidR="005A771B">
        <w:rPr>
          <w:sz w:val="20"/>
        </w:rPr>
        <w:t xml:space="preserve"> </w:t>
      </w:r>
      <w:r w:rsidRPr="00B3663D">
        <w:rPr>
          <w:sz w:val="20"/>
        </w:rPr>
        <w:t>de</w:t>
      </w:r>
      <w:r w:rsidRPr="00B3663D" w:rsidR="005A771B">
        <w:rPr>
          <w:sz w:val="20"/>
        </w:rPr>
        <w:t xml:space="preserve"> </w:t>
      </w:r>
      <w:r w:rsidRPr="00B3663D">
        <w:rPr>
          <w:sz w:val="20"/>
        </w:rPr>
        <w:t>söyleyeceğim-</w:t>
      </w:r>
      <w:r w:rsidRPr="00B3663D" w:rsidR="005A771B">
        <w:rPr>
          <w:sz w:val="20"/>
        </w:rPr>
        <w:t xml:space="preserve"> </w:t>
      </w:r>
      <w:r w:rsidRPr="00B3663D">
        <w:rPr>
          <w:sz w:val="20"/>
        </w:rPr>
        <w:t>“beka</w:t>
      </w:r>
      <w:r w:rsidRPr="00B3663D" w:rsidR="005A771B">
        <w:rPr>
          <w:sz w:val="20"/>
        </w:rPr>
        <w:t xml:space="preserve"> </w:t>
      </w:r>
      <w:r w:rsidRPr="00B3663D">
        <w:rPr>
          <w:sz w:val="20"/>
        </w:rPr>
        <w:t>sorunu”</w:t>
      </w:r>
      <w:r w:rsidRPr="00B3663D" w:rsidR="005A771B">
        <w:rPr>
          <w:sz w:val="20"/>
        </w:rPr>
        <w:t xml:space="preserve"> </w:t>
      </w:r>
      <w:r w:rsidRPr="00B3663D">
        <w:rPr>
          <w:sz w:val="20"/>
        </w:rPr>
        <w:t>denilen</w:t>
      </w:r>
      <w:r w:rsidRPr="00B3663D" w:rsidR="005A771B">
        <w:rPr>
          <w:sz w:val="20"/>
        </w:rPr>
        <w:t xml:space="preserve"> </w:t>
      </w:r>
      <w:r w:rsidRPr="00B3663D">
        <w:rPr>
          <w:sz w:val="20"/>
        </w:rPr>
        <w:t>sorun</w:t>
      </w:r>
      <w:r w:rsidRPr="00B3663D" w:rsidR="005A771B">
        <w:rPr>
          <w:sz w:val="20"/>
        </w:rPr>
        <w:t xml:space="preserve"> </w:t>
      </w:r>
      <w:r w:rsidRPr="00B3663D">
        <w:rPr>
          <w:sz w:val="20"/>
        </w:rPr>
        <w:t>bizatihi</w:t>
      </w:r>
      <w:r w:rsidRPr="00B3663D" w:rsidR="005A771B">
        <w:rPr>
          <w:sz w:val="20"/>
        </w:rPr>
        <w:t xml:space="preserve"> </w:t>
      </w:r>
      <w:r w:rsidRPr="00B3663D">
        <w:rPr>
          <w:sz w:val="20"/>
        </w:rPr>
        <w:t>burada</w:t>
      </w:r>
      <w:r w:rsidRPr="00B3663D" w:rsidR="005A771B">
        <w:rPr>
          <w:sz w:val="20"/>
        </w:rPr>
        <w:t xml:space="preserve"> </w:t>
      </w:r>
      <w:r w:rsidRPr="00B3663D">
        <w:rPr>
          <w:sz w:val="20"/>
        </w:rPr>
        <w:t>arkadaşlar;</w:t>
      </w:r>
      <w:r w:rsidRPr="00B3663D" w:rsidR="005A771B">
        <w:rPr>
          <w:sz w:val="20"/>
        </w:rPr>
        <w:t xml:space="preserve"> </w:t>
      </w:r>
      <w:r w:rsidRPr="00B3663D">
        <w:rPr>
          <w:sz w:val="20"/>
        </w:rPr>
        <w:t>Suriye’de</w:t>
      </w:r>
      <w:r w:rsidRPr="00B3663D" w:rsidR="005A771B">
        <w:rPr>
          <w:sz w:val="20"/>
        </w:rPr>
        <w:t xml:space="preserve"> </w:t>
      </w:r>
      <w:r w:rsidRPr="00B3663D">
        <w:rPr>
          <w:sz w:val="20"/>
        </w:rPr>
        <w:t>aramayın,</w:t>
      </w:r>
      <w:r w:rsidRPr="00B3663D" w:rsidR="005A771B">
        <w:rPr>
          <w:sz w:val="20"/>
        </w:rPr>
        <w:t xml:space="preserve"> </w:t>
      </w:r>
      <w:r w:rsidRPr="00B3663D">
        <w:rPr>
          <w:sz w:val="20"/>
        </w:rPr>
        <w:t>Suriye’de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bulamazsanız.</w:t>
      </w:r>
      <w:r w:rsidRPr="00B3663D" w:rsidR="005A771B">
        <w:rPr>
          <w:sz w:val="20"/>
        </w:rPr>
        <w:t xml:space="preserve"> </w:t>
      </w:r>
      <w:r w:rsidRPr="00B3663D">
        <w:rPr>
          <w:sz w:val="20"/>
        </w:rPr>
        <w:t>Beka</w:t>
      </w:r>
      <w:r w:rsidRPr="00B3663D" w:rsidR="005A771B">
        <w:rPr>
          <w:sz w:val="20"/>
        </w:rPr>
        <w:t xml:space="preserve"> </w:t>
      </w:r>
      <w:r w:rsidRPr="00B3663D">
        <w:rPr>
          <w:sz w:val="20"/>
        </w:rPr>
        <w:t>sorunu,</w:t>
      </w:r>
      <w:r w:rsidRPr="00B3663D" w:rsidR="005A771B">
        <w:rPr>
          <w:sz w:val="20"/>
        </w:rPr>
        <w:t xml:space="preserve"> </w:t>
      </w:r>
      <w:r w:rsidRPr="00B3663D">
        <w:rPr>
          <w:sz w:val="20"/>
        </w:rPr>
        <w:t>bu</w:t>
      </w:r>
      <w:r w:rsidRPr="00B3663D" w:rsidR="005A771B">
        <w:rPr>
          <w:sz w:val="20"/>
        </w:rPr>
        <w:t xml:space="preserve"> </w:t>
      </w:r>
      <w:r w:rsidRPr="00B3663D">
        <w:rPr>
          <w:sz w:val="20"/>
        </w:rPr>
        <w:t>söylediğim</w:t>
      </w:r>
      <w:r w:rsidRPr="00B3663D" w:rsidR="005A771B">
        <w:rPr>
          <w:sz w:val="20"/>
        </w:rPr>
        <w:t xml:space="preserve"> </w:t>
      </w:r>
      <w:r w:rsidRPr="00B3663D">
        <w:rPr>
          <w:sz w:val="20"/>
        </w:rPr>
        <w:t>farklı</w:t>
      </w:r>
      <w:r w:rsidRPr="00B3663D" w:rsidR="005A771B">
        <w:rPr>
          <w:sz w:val="20"/>
        </w:rPr>
        <w:t xml:space="preserve"> </w:t>
      </w:r>
      <w:r w:rsidRPr="00B3663D">
        <w:rPr>
          <w:sz w:val="20"/>
        </w:rPr>
        <w:t>değerlere</w:t>
      </w:r>
      <w:r w:rsidRPr="00B3663D" w:rsidR="005A771B">
        <w:rPr>
          <w:sz w:val="20"/>
        </w:rPr>
        <w:t xml:space="preserve"> </w:t>
      </w:r>
      <w:r w:rsidRPr="00B3663D">
        <w:rPr>
          <w:sz w:val="20"/>
        </w:rPr>
        <w:t>sahip</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toplumsal</w:t>
      </w:r>
      <w:r w:rsidRPr="00B3663D" w:rsidR="005A771B">
        <w:rPr>
          <w:sz w:val="20"/>
        </w:rPr>
        <w:t xml:space="preserve"> </w:t>
      </w:r>
      <w:r w:rsidRPr="00B3663D">
        <w:rPr>
          <w:sz w:val="20"/>
        </w:rPr>
        <w:t>yapıya,</w:t>
      </w:r>
      <w:r w:rsidRPr="00B3663D" w:rsidR="005A771B">
        <w:rPr>
          <w:sz w:val="20"/>
        </w:rPr>
        <w:t xml:space="preserve"> </w:t>
      </w:r>
      <w:r w:rsidRPr="00B3663D">
        <w:rPr>
          <w:sz w:val="20"/>
        </w:rPr>
        <w:t>toplumsal</w:t>
      </w:r>
      <w:r w:rsidRPr="00B3663D" w:rsidR="005A771B">
        <w:rPr>
          <w:sz w:val="20"/>
        </w:rPr>
        <w:t xml:space="preserve"> </w:t>
      </w:r>
      <w:r w:rsidRPr="00B3663D">
        <w:rPr>
          <w:sz w:val="20"/>
        </w:rPr>
        <w:t>bir</w:t>
      </w:r>
      <w:r w:rsidRPr="00B3663D" w:rsidR="005A771B">
        <w:rPr>
          <w:sz w:val="20"/>
        </w:rPr>
        <w:t xml:space="preserve"> </w:t>
      </w:r>
      <w:r w:rsidRPr="00B3663D">
        <w:rPr>
          <w:sz w:val="20"/>
        </w:rPr>
        <w:t>dokuya</w:t>
      </w:r>
      <w:r w:rsidRPr="00B3663D" w:rsidR="005A771B">
        <w:rPr>
          <w:sz w:val="20"/>
        </w:rPr>
        <w:t xml:space="preserve"> </w:t>
      </w:r>
      <w:r w:rsidRPr="00B3663D">
        <w:rPr>
          <w:sz w:val="20"/>
        </w:rPr>
        <w:t>sahip</w:t>
      </w:r>
      <w:r w:rsidRPr="00B3663D" w:rsidR="005A771B">
        <w:rPr>
          <w:sz w:val="20"/>
        </w:rPr>
        <w:t xml:space="preserve"> </w:t>
      </w:r>
      <w:r w:rsidRPr="00B3663D">
        <w:rPr>
          <w:sz w:val="20"/>
        </w:rPr>
        <w:t>olmakla</w:t>
      </w:r>
      <w:r w:rsidRPr="00B3663D" w:rsidR="005A771B">
        <w:rPr>
          <w:sz w:val="20"/>
        </w:rPr>
        <w:t xml:space="preserve"> </w:t>
      </w:r>
      <w:r w:rsidRPr="00B3663D">
        <w:rPr>
          <w:sz w:val="20"/>
        </w:rPr>
        <w:t>ilgili</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tehlikeli</w:t>
      </w:r>
      <w:r w:rsidRPr="00B3663D" w:rsidR="005A771B">
        <w:rPr>
          <w:sz w:val="20"/>
        </w:rPr>
        <w:t xml:space="preserve"> </w:t>
      </w:r>
      <w:r w:rsidRPr="00B3663D">
        <w:rPr>
          <w:sz w:val="20"/>
        </w:rPr>
        <w:t>bir</w:t>
      </w:r>
      <w:r w:rsidRPr="00B3663D" w:rsidR="005A771B">
        <w:rPr>
          <w:sz w:val="20"/>
        </w:rPr>
        <w:t xml:space="preserve"> </w:t>
      </w:r>
      <w:r w:rsidRPr="00B3663D">
        <w:rPr>
          <w:sz w:val="20"/>
        </w:rPr>
        <w:t>yapıdır</w:t>
      </w:r>
      <w:r w:rsidRPr="00B3663D" w:rsidR="005A771B">
        <w:rPr>
          <w:sz w:val="20"/>
        </w:rPr>
        <w:t xml:space="preserve"> </w:t>
      </w:r>
      <w:r w:rsidRPr="00B3663D">
        <w:rPr>
          <w:sz w:val="20"/>
        </w:rPr>
        <w:t>esas</w:t>
      </w:r>
      <w:r w:rsidRPr="00B3663D" w:rsidR="005A771B">
        <w:rPr>
          <w:sz w:val="20"/>
        </w:rPr>
        <w:t xml:space="preserve"> </w:t>
      </w:r>
      <w:r w:rsidRPr="00B3663D">
        <w:rPr>
          <w:sz w:val="20"/>
        </w:rPr>
        <w:t>itibarıyla</w:t>
      </w:r>
      <w:r w:rsidRPr="00B3663D" w:rsidR="005A771B">
        <w:rPr>
          <w:sz w:val="20"/>
        </w:rPr>
        <w:t xml:space="preserve"> </w:t>
      </w:r>
      <w:r w:rsidRPr="00B3663D">
        <w:rPr>
          <w:sz w:val="20"/>
        </w:rPr>
        <w:t>çünkü</w:t>
      </w:r>
      <w:r w:rsidRPr="00B3663D" w:rsidR="005A771B">
        <w:rPr>
          <w:sz w:val="20"/>
        </w:rPr>
        <w:t xml:space="preserve"> </w:t>
      </w:r>
      <w:r w:rsidRPr="00B3663D">
        <w:rPr>
          <w:sz w:val="20"/>
        </w:rPr>
        <w:t>her</w:t>
      </w:r>
      <w:r w:rsidRPr="00B3663D" w:rsidR="005A771B">
        <w:rPr>
          <w:sz w:val="20"/>
        </w:rPr>
        <w:t xml:space="preserve"> </w:t>
      </w:r>
      <w:r w:rsidRPr="00B3663D">
        <w:rPr>
          <w:sz w:val="20"/>
        </w:rPr>
        <w:t>an</w:t>
      </w:r>
      <w:r w:rsidRPr="00B3663D" w:rsidR="005A771B">
        <w:rPr>
          <w:sz w:val="20"/>
        </w:rPr>
        <w:t xml:space="preserve"> </w:t>
      </w:r>
      <w:r w:rsidRPr="00B3663D">
        <w:rPr>
          <w:sz w:val="20"/>
        </w:rPr>
        <w:t>provokasyona</w:t>
      </w:r>
      <w:r w:rsidRPr="00B3663D" w:rsidR="005A771B">
        <w:rPr>
          <w:sz w:val="20"/>
        </w:rPr>
        <w:t xml:space="preserve"> </w:t>
      </w:r>
      <w:r w:rsidRPr="00B3663D">
        <w:rPr>
          <w:sz w:val="20"/>
        </w:rPr>
        <w:t>açık</w:t>
      </w:r>
      <w:r w:rsidRPr="00B3663D" w:rsidR="005A771B">
        <w:rPr>
          <w:sz w:val="20"/>
        </w:rPr>
        <w:t xml:space="preserve"> </w:t>
      </w:r>
      <w:r w:rsidRPr="00B3663D">
        <w:rPr>
          <w:sz w:val="20"/>
        </w:rPr>
        <w:t>bir</w:t>
      </w:r>
      <w:r w:rsidRPr="00B3663D" w:rsidR="005A771B">
        <w:rPr>
          <w:sz w:val="20"/>
        </w:rPr>
        <w:t xml:space="preserve"> </w:t>
      </w:r>
      <w:r w:rsidRPr="00B3663D">
        <w:rPr>
          <w:sz w:val="20"/>
        </w:rPr>
        <w:t>yapıdır.</w:t>
      </w:r>
      <w:r w:rsidRPr="00B3663D" w:rsidR="005A771B">
        <w:rPr>
          <w:sz w:val="20"/>
        </w:rPr>
        <w:t xml:space="preserve"> </w:t>
      </w:r>
      <w:r w:rsidRPr="00B3663D">
        <w:rPr>
          <w:sz w:val="20"/>
        </w:rPr>
        <w:t>Nitekim,</w:t>
      </w:r>
      <w:r w:rsidRPr="00B3663D" w:rsidR="005A771B">
        <w:rPr>
          <w:sz w:val="20"/>
        </w:rPr>
        <w:t xml:space="preserve"> </w:t>
      </w:r>
      <w:r w:rsidRPr="00B3663D">
        <w:rPr>
          <w:sz w:val="20"/>
        </w:rPr>
        <w:t>Maraş</w:t>
      </w:r>
      <w:r w:rsidRPr="00B3663D" w:rsidR="005A771B">
        <w:rPr>
          <w:sz w:val="20"/>
        </w:rPr>
        <w:t xml:space="preserve"> </w:t>
      </w:r>
      <w:r w:rsidRPr="00B3663D">
        <w:rPr>
          <w:sz w:val="20"/>
        </w:rPr>
        <w:t>vesaire</w:t>
      </w:r>
      <w:r w:rsidRPr="00B3663D" w:rsidR="005A771B">
        <w:rPr>
          <w:sz w:val="20"/>
        </w:rPr>
        <w:t xml:space="preserve"> </w:t>
      </w:r>
      <w:r w:rsidRPr="00B3663D">
        <w:rPr>
          <w:sz w:val="20"/>
        </w:rPr>
        <w:t>gibi</w:t>
      </w:r>
      <w:r w:rsidRPr="00B3663D" w:rsidR="005A771B">
        <w:rPr>
          <w:sz w:val="20"/>
        </w:rPr>
        <w:t xml:space="preserve"> </w:t>
      </w:r>
      <w:r w:rsidRPr="00B3663D">
        <w:rPr>
          <w:sz w:val="20"/>
        </w:rPr>
        <w:t>-geçenlerde</w:t>
      </w:r>
      <w:r w:rsidRPr="00B3663D" w:rsidR="005A771B">
        <w:rPr>
          <w:sz w:val="20"/>
        </w:rPr>
        <w:t xml:space="preserve"> </w:t>
      </w:r>
      <w:r w:rsidRPr="00B3663D">
        <w:rPr>
          <w:sz w:val="20"/>
        </w:rPr>
        <w:t>konuşuyorduk-</w:t>
      </w:r>
      <w:r w:rsidRPr="00B3663D" w:rsidR="005A771B">
        <w:rPr>
          <w:sz w:val="20"/>
        </w:rPr>
        <w:t xml:space="preserve"> </w:t>
      </w:r>
      <w:r w:rsidRPr="00B3663D">
        <w:rPr>
          <w:sz w:val="20"/>
        </w:rPr>
        <w:t>olaylar</w:t>
      </w:r>
      <w:r w:rsidRPr="00B3663D" w:rsidR="005A771B">
        <w:rPr>
          <w:sz w:val="20"/>
        </w:rPr>
        <w:t xml:space="preserve"> </w:t>
      </w:r>
      <w:r w:rsidRPr="00B3663D">
        <w:rPr>
          <w:sz w:val="20"/>
        </w:rPr>
        <w:t>esasında</w:t>
      </w:r>
      <w:r w:rsidRPr="00B3663D" w:rsidR="005A771B">
        <w:rPr>
          <w:sz w:val="20"/>
        </w:rPr>
        <w:t xml:space="preserve"> </w:t>
      </w:r>
      <w:r w:rsidRPr="00B3663D">
        <w:rPr>
          <w:sz w:val="20"/>
        </w:rPr>
        <w:t>bu</w:t>
      </w:r>
      <w:r w:rsidRPr="00B3663D" w:rsidR="005A771B">
        <w:rPr>
          <w:sz w:val="20"/>
        </w:rPr>
        <w:t xml:space="preserve"> </w:t>
      </w:r>
      <w:r w:rsidRPr="00B3663D">
        <w:rPr>
          <w:sz w:val="20"/>
        </w:rPr>
        <w:t>farklı</w:t>
      </w:r>
      <w:r w:rsidRPr="00B3663D" w:rsidR="005A771B">
        <w:rPr>
          <w:sz w:val="20"/>
        </w:rPr>
        <w:t xml:space="preserve"> </w:t>
      </w:r>
      <w:r w:rsidRPr="00B3663D">
        <w:rPr>
          <w:sz w:val="20"/>
        </w:rPr>
        <w:t>değerleri</w:t>
      </w:r>
      <w:r w:rsidRPr="00B3663D" w:rsidR="005A771B">
        <w:rPr>
          <w:sz w:val="20"/>
        </w:rPr>
        <w:t xml:space="preserve"> </w:t>
      </w:r>
      <w:r w:rsidRPr="00B3663D">
        <w:rPr>
          <w:sz w:val="20"/>
        </w:rPr>
        <w:t>olan</w:t>
      </w:r>
      <w:r w:rsidRPr="00B3663D" w:rsidR="005A771B">
        <w:rPr>
          <w:sz w:val="20"/>
        </w:rPr>
        <w:t xml:space="preserve"> </w:t>
      </w:r>
      <w:r w:rsidRPr="00B3663D">
        <w:rPr>
          <w:sz w:val="20"/>
        </w:rPr>
        <w:t>toplumsal</w:t>
      </w:r>
      <w:r w:rsidRPr="00B3663D" w:rsidR="005A771B">
        <w:rPr>
          <w:sz w:val="20"/>
        </w:rPr>
        <w:t xml:space="preserve"> </w:t>
      </w:r>
      <w:r w:rsidRPr="00B3663D">
        <w:rPr>
          <w:sz w:val="20"/>
        </w:rPr>
        <w:t>yapıya</w:t>
      </w:r>
      <w:r w:rsidRPr="00B3663D" w:rsidR="005A771B">
        <w:rPr>
          <w:sz w:val="20"/>
        </w:rPr>
        <w:t xml:space="preserve"> </w:t>
      </w:r>
      <w:r w:rsidRPr="00B3663D">
        <w:rPr>
          <w:sz w:val="20"/>
        </w:rPr>
        <w:t>dışarıdan</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provoke</w:t>
      </w:r>
      <w:r w:rsidRPr="00B3663D" w:rsidR="005A771B">
        <w:rPr>
          <w:sz w:val="20"/>
        </w:rPr>
        <w:t xml:space="preserve"> </w:t>
      </w:r>
      <w:r w:rsidRPr="00B3663D">
        <w:rPr>
          <w:sz w:val="20"/>
        </w:rPr>
        <w:t>etmekle</w:t>
      </w:r>
      <w:r w:rsidRPr="00B3663D" w:rsidR="005A771B">
        <w:rPr>
          <w:sz w:val="20"/>
        </w:rPr>
        <w:t xml:space="preserve"> </w:t>
      </w:r>
      <w:r w:rsidRPr="00B3663D">
        <w:rPr>
          <w:sz w:val="20"/>
        </w:rPr>
        <w:t>ilgili</w:t>
      </w:r>
      <w:r w:rsidRPr="00B3663D" w:rsidR="005A771B">
        <w:rPr>
          <w:sz w:val="20"/>
        </w:rPr>
        <w:t xml:space="preserve"> </w:t>
      </w:r>
      <w:r w:rsidRPr="00B3663D">
        <w:rPr>
          <w:sz w:val="20"/>
        </w:rPr>
        <w:t>meselelerdi.</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arkadaşlar,</w:t>
      </w:r>
      <w:r w:rsidRPr="00B3663D" w:rsidR="005A771B">
        <w:rPr>
          <w:sz w:val="20"/>
        </w:rPr>
        <w:t xml:space="preserve"> </w:t>
      </w:r>
      <w:r w:rsidRPr="00B3663D">
        <w:rPr>
          <w:sz w:val="20"/>
        </w:rPr>
        <w:t>buradan</w:t>
      </w:r>
      <w:r w:rsidRPr="00B3663D" w:rsidR="005A771B">
        <w:rPr>
          <w:sz w:val="20"/>
        </w:rPr>
        <w:t xml:space="preserve"> </w:t>
      </w:r>
      <w:r w:rsidRPr="00B3663D">
        <w:rPr>
          <w:sz w:val="20"/>
        </w:rPr>
        <w:t>şuraya</w:t>
      </w:r>
      <w:r w:rsidRPr="00B3663D" w:rsidR="005A771B">
        <w:rPr>
          <w:sz w:val="20"/>
        </w:rPr>
        <w:t xml:space="preserve"> </w:t>
      </w:r>
      <w:r w:rsidRPr="00B3663D">
        <w:rPr>
          <w:sz w:val="20"/>
        </w:rPr>
        <w:t>getirmek</w:t>
      </w:r>
      <w:r w:rsidRPr="00B3663D" w:rsidR="005A771B">
        <w:rPr>
          <w:sz w:val="20"/>
        </w:rPr>
        <w:t xml:space="preserve"> </w:t>
      </w:r>
      <w:r w:rsidRPr="00B3663D">
        <w:rPr>
          <w:sz w:val="20"/>
        </w:rPr>
        <w:t>istiyorum:</w:t>
      </w:r>
      <w:r w:rsidRPr="00B3663D" w:rsidR="005A771B">
        <w:rPr>
          <w:sz w:val="20"/>
        </w:rPr>
        <w:t xml:space="preserve"> </w:t>
      </w:r>
      <w:r w:rsidRPr="00B3663D">
        <w:rPr>
          <w:sz w:val="20"/>
        </w:rPr>
        <w:t>Sayın</w:t>
      </w:r>
      <w:r w:rsidRPr="00B3663D" w:rsidR="005A771B">
        <w:rPr>
          <w:sz w:val="20"/>
        </w:rPr>
        <w:t xml:space="preserve"> </w:t>
      </w:r>
      <w:r w:rsidRPr="00B3663D">
        <w:rPr>
          <w:sz w:val="20"/>
        </w:rPr>
        <w:t>Erdoğan</w:t>
      </w:r>
      <w:r w:rsidRPr="00B3663D" w:rsidR="005A771B">
        <w:rPr>
          <w:sz w:val="20"/>
        </w:rPr>
        <w:t xml:space="preserve"> </w:t>
      </w:r>
      <w:r w:rsidRPr="00B3663D">
        <w:rPr>
          <w:sz w:val="20"/>
        </w:rPr>
        <w:t>geçenlerde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söyledi</w:t>
      </w:r>
      <w:r w:rsidRPr="00B3663D" w:rsidR="005A771B">
        <w:rPr>
          <w:sz w:val="20"/>
        </w:rPr>
        <w:t xml:space="preserve"> </w:t>
      </w:r>
      <w:r w:rsidRPr="00B3663D">
        <w:rPr>
          <w:sz w:val="20"/>
        </w:rPr>
        <w:t>-zaten</w:t>
      </w:r>
      <w:r w:rsidRPr="00B3663D" w:rsidR="005A771B">
        <w:rPr>
          <w:sz w:val="20"/>
        </w:rPr>
        <w:t xml:space="preserve"> </w:t>
      </w:r>
      <w:r w:rsidRPr="00B3663D">
        <w:rPr>
          <w:sz w:val="20"/>
        </w:rPr>
        <w:t>hep</w:t>
      </w:r>
      <w:r w:rsidRPr="00B3663D" w:rsidR="005A771B">
        <w:rPr>
          <w:sz w:val="20"/>
        </w:rPr>
        <w:t xml:space="preserve"> </w:t>
      </w:r>
      <w:r w:rsidRPr="00B3663D">
        <w:rPr>
          <w:sz w:val="20"/>
        </w:rPr>
        <w:t>söylüyor</w:t>
      </w:r>
      <w:r w:rsidRPr="00B3663D" w:rsidR="005A771B">
        <w:rPr>
          <w:sz w:val="20"/>
        </w:rPr>
        <w:t xml:space="preserve"> </w:t>
      </w:r>
      <w:r w:rsidRPr="00B3663D">
        <w:rPr>
          <w:sz w:val="20"/>
        </w:rPr>
        <w:t>da-</w:t>
      </w:r>
      <w:r w:rsidRPr="00B3663D" w:rsidR="005A771B">
        <w:rPr>
          <w:sz w:val="20"/>
        </w:rPr>
        <w:t xml:space="preserve"> </w:t>
      </w:r>
      <w:r w:rsidRPr="00B3663D">
        <w:rPr>
          <w:sz w:val="20"/>
        </w:rPr>
        <w:t>dedi</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Hadi</w:t>
      </w:r>
      <w:r w:rsidRPr="00B3663D" w:rsidR="005A771B">
        <w:rPr>
          <w:sz w:val="20"/>
        </w:rPr>
        <w:t xml:space="preserve"> </w:t>
      </w:r>
      <w:r w:rsidRPr="00B3663D">
        <w:rPr>
          <w:sz w:val="20"/>
        </w:rPr>
        <w:t>şöyle</w:t>
      </w:r>
      <w:r w:rsidRPr="00B3663D" w:rsidR="005A771B">
        <w:rPr>
          <w:sz w:val="20"/>
        </w:rPr>
        <w:t xml:space="preserve"> </w:t>
      </w:r>
      <w:r w:rsidRPr="00B3663D">
        <w:rPr>
          <w:sz w:val="20"/>
        </w:rPr>
        <w:t>tersten</w:t>
      </w:r>
      <w:r w:rsidRPr="00B3663D" w:rsidR="005A771B">
        <w:rPr>
          <w:sz w:val="20"/>
        </w:rPr>
        <w:t xml:space="preserve"> </w:t>
      </w:r>
      <w:r w:rsidRPr="00B3663D">
        <w:rPr>
          <w:sz w:val="20"/>
        </w:rPr>
        <w:t>söyleyeyim</w:t>
      </w:r>
      <w:r w:rsidRPr="00B3663D" w:rsidR="005A771B">
        <w:rPr>
          <w:sz w:val="20"/>
        </w:rPr>
        <w:t xml:space="preserve"> </w:t>
      </w:r>
      <w:r w:rsidRPr="00B3663D">
        <w:rPr>
          <w:sz w:val="20"/>
        </w:rPr>
        <w:t>isterseniz.</w:t>
      </w:r>
      <w:r w:rsidRPr="00B3663D" w:rsidR="005A771B">
        <w:rPr>
          <w:sz w:val="20"/>
        </w:rPr>
        <w:t xml:space="preserve"> </w:t>
      </w:r>
      <w:r w:rsidRPr="00B3663D">
        <w:rPr>
          <w:sz w:val="20"/>
        </w:rPr>
        <w:t>Mesela,</w:t>
      </w:r>
      <w:r w:rsidRPr="00B3663D" w:rsidR="005A771B">
        <w:rPr>
          <w:sz w:val="20"/>
        </w:rPr>
        <w:t xml:space="preserve"> </w:t>
      </w:r>
      <w:r w:rsidRPr="00B3663D">
        <w:rPr>
          <w:sz w:val="20"/>
        </w:rPr>
        <w:t>diyelim</w:t>
      </w:r>
      <w:r w:rsidRPr="00B3663D" w:rsidR="005A771B">
        <w:rPr>
          <w:sz w:val="20"/>
        </w:rPr>
        <w:t xml:space="preserve"> </w:t>
      </w:r>
      <w:r w:rsidRPr="00B3663D">
        <w:rPr>
          <w:sz w:val="20"/>
        </w:rPr>
        <w:t>ki</w:t>
      </w:r>
      <w:r w:rsidRPr="00B3663D" w:rsidR="005A771B">
        <w:rPr>
          <w:sz w:val="20"/>
        </w:rPr>
        <w:t xml:space="preserve"> </w:t>
      </w:r>
      <w:r w:rsidRPr="00B3663D">
        <w:rPr>
          <w:sz w:val="20"/>
        </w:rPr>
        <w:t>şurada</w:t>
      </w:r>
      <w:r w:rsidRPr="00B3663D" w:rsidR="005A771B">
        <w:rPr>
          <w:sz w:val="20"/>
        </w:rPr>
        <w:t xml:space="preserve"> </w:t>
      </w:r>
      <w:r w:rsidRPr="00B3663D">
        <w:rPr>
          <w:sz w:val="20"/>
        </w:rPr>
        <w:t>oturan</w:t>
      </w:r>
      <w:r w:rsidRPr="00B3663D" w:rsidR="005A771B">
        <w:rPr>
          <w:sz w:val="20"/>
        </w:rPr>
        <w:t xml:space="preserve"> </w:t>
      </w:r>
      <w:r w:rsidRPr="00B3663D">
        <w:rPr>
          <w:sz w:val="20"/>
        </w:rPr>
        <w:t>arkadaşlara</w:t>
      </w:r>
      <w:r w:rsidRPr="00B3663D" w:rsidR="005A771B">
        <w:rPr>
          <w:sz w:val="20"/>
        </w:rPr>
        <w:t xml:space="preserve"> </w:t>
      </w:r>
      <w:r w:rsidRPr="00B3663D">
        <w:rPr>
          <w:sz w:val="20"/>
        </w:rPr>
        <w:t>ben</w:t>
      </w:r>
      <w:r w:rsidRPr="00B3663D" w:rsidR="005A771B">
        <w:rPr>
          <w:sz w:val="20"/>
        </w:rPr>
        <w:t xml:space="preserve"> </w:t>
      </w:r>
      <w:r w:rsidRPr="00B3663D">
        <w:rPr>
          <w:sz w:val="20"/>
        </w:rPr>
        <w:t>“Arkadaşlar,</w:t>
      </w:r>
      <w:r w:rsidRPr="00B3663D" w:rsidR="005A771B">
        <w:rPr>
          <w:sz w:val="20"/>
        </w:rPr>
        <w:t xml:space="preserve"> </w:t>
      </w:r>
      <w:r w:rsidRPr="00B3663D">
        <w:rPr>
          <w:sz w:val="20"/>
        </w:rPr>
        <w:t>siz</w:t>
      </w:r>
      <w:r w:rsidRPr="00B3663D" w:rsidR="005A771B">
        <w:rPr>
          <w:sz w:val="20"/>
        </w:rPr>
        <w:t xml:space="preserve"> </w:t>
      </w:r>
      <w:r w:rsidRPr="00B3663D">
        <w:rPr>
          <w:sz w:val="20"/>
        </w:rPr>
        <w:t>iktidarın</w:t>
      </w:r>
      <w:r w:rsidRPr="00B3663D" w:rsidR="005A771B">
        <w:rPr>
          <w:sz w:val="20"/>
        </w:rPr>
        <w:t xml:space="preserve"> </w:t>
      </w:r>
      <w:r w:rsidRPr="00B3663D">
        <w:rPr>
          <w:sz w:val="20"/>
        </w:rPr>
        <w:t>kaymağını</w:t>
      </w:r>
      <w:r w:rsidRPr="00B3663D" w:rsidR="005A771B">
        <w:rPr>
          <w:sz w:val="20"/>
        </w:rPr>
        <w:t xml:space="preserve"> </w:t>
      </w:r>
      <w:r w:rsidRPr="00B3663D">
        <w:rPr>
          <w:sz w:val="20"/>
        </w:rPr>
        <w:t>yediniz,</w:t>
      </w:r>
      <w:r w:rsidRPr="00B3663D" w:rsidR="005A771B">
        <w:rPr>
          <w:sz w:val="20"/>
        </w:rPr>
        <w:t xml:space="preserve"> </w:t>
      </w:r>
      <w:r w:rsidRPr="00B3663D">
        <w:rPr>
          <w:sz w:val="20"/>
        </w:rPr>
        <w:t>hepiniz</w:t>
      </w:r>
      <w:r w:rsidRPr="00B3663D" w:rsidR="005A771B">
        <w:rPr>
          <w:sz w:val="20"/>
        </w:rPr>
        <w:t xml:space="preserve"> </w:t>
      </w:r>
      <w:r w:rsidRPr="00B3663D">
        <w:rPr>
          <w:sz w:val="20"/>
        </w:rPr>
        <w:t>milyoner</w:t>
      </w:r>
      <w:r w:rsidRPr="00B3663D" w:rsidR="005A771B">
        <w:rPr>
          <w:sz w:val="20"/>
        </w:rPr>
        <w:t xml:space="preserve"> </w:t>
      </w:r>
      <w:r w:rsidRPr="00B3663D">
        <w:rPr>
          <w:sz w:val="20"/>
        </w:rPr>
        <w:t>oldunuz.”</w:t>
      </w:r>
      <w:r w:rsidRPr="00B3663D" w:rsidR="005A771B">
        <w:rPr>
          <w:sz w:val="20"/>
        </w:rPr>
        <w:t xml:space="preserve"> </w:t>
      </w:r>
      <w:r w:rsidRPr="00B3663D">
        <w:rPr>
          <w:sz w:val="20"/>
        </w:rPr>
        <w:t>desem</w:t>
      </w:r>
      <w:r w:rsidRPr="00B3663D" w:rsidR="005A771B">
        <w:rPr>
          <w:sz w:val="20"/>
        </w:rPr>
        <w:t xml:space="preserve"> </w:t>
      </w:r>
      <w:r w:rsidRPr="00B3663D">
        <w:rPr>
          <w:sz w:val="20"/>
        </w:rPr>
        <w:t>o</w:t>
      </w:r>
      <w:r w:rsidRPr="00B3663D" w:rsidR="005A771B">
        <w:rPr>
          <w:sz w:val="20"/>
        </w:rPr>
        <w:t xml:space="preserve"> </w:t>
      </w:r>
      <w:r w:rsidRPr="00B3663D">
        <w:rPr>
          <w:sz w:val="20"/>
        </w:rPr>
        <w:t>insanlar</w:t>
      </w:r>
      <w:r w:rsidRPr="00B3663D" w:rsidR="005A771B">
        <w:rPr>
          <w:sz w:val="20"/>
        </w:rPr>
        <w:t xml:space="preserve"> </w:t>
      </w:r>
      <w:r w:rsidRPr="00B3663D">
        <w:rPr>
          <w:sz w:val="20"/>
        </w:rPr>
        <w:t>bana</w:t>
      </w:r>
      <w:r w:rsidRPr="00B3663D" w:rsidR="005A771B">
        <w:rPr>
          <w:sz w:val="20"/>
        </w:rPr>
        <w:t xml:space="preserve"> </w:t>
      </w:r>
      <w:r w:rsidRPr="00B3663D">
        <w:rPr>
          <w:sz w:val="20"/>
        </w:rPr>
        <w:t>ne</w:t>
      </w:r>
      <w:r w:rsidRPr="00B3663D" w:rsidR="005A771B">
        <w:rPr>
          <w:sz w:val="20"/>
        </w:rPr>
        <w:t xml:space="preserve"> </w:t>
      </w:r>
      <w:r w:rsidRPr="00B3663D">
        <w:rPr>
          <w:sz w:val="20"/>
        </w:rPr>
        <w:t>derler?</w:t>
      </w:r>
      <w:r w:rsidRPr="00B3663D" w:rsidR="005A771B">
        <w:rPr>
          <w:sz w:val="20"/>
        </w:rPr>
        <w:t xml:space="preserve"> </w:t>
      </w:r>
      <w:r w:rsidRPr="00B3663D">
        <w:rPr>
          <w:sz w:val="20"/>
        </w:rPr>
        <w:t>“Ya,</w:t>
      </w:r>
      <w:r w:rsidRPr="00B3663D" w:rsidR="005A771B">
        <w:rPr>
          <w:sz w:val="20"/>
        </w:rPr>
        <w:t xml:space="preserve"> </w:t>
      </w:r>
      <w:r w:rsidRPr="00B3663D">
        <w:rPr>
          <w:sz w:val="20"/>
        </w:rPr>
        <w:t>sen</w:t>
      </w:r>
      <w:r w:rsidRPr="00B3663D" w:rsidR="005A771B">
        <w:rPr>
          <w:sz w:val="20"/>
        </w:rPr>
        <w:t xml:space="preserve"> </w:t>
      </w:r>
      <w:r w:rsidRPr="00B3663D">
        <w:rPr>
          <w:sz w:val="20"/>
        </w:rPr>
        <w:t>nereden</w:t>
      </w:r>
      <w:r w:rsidRPr="00B3663D" w:rsidR="005A771B">
        <w:rPr>
          <w:sz w:val="20"/>
        </w:rPr>
        <w:t xml:space="preserve"> </w:t>
      </w:r>
      <w:r w:rsidRPr="00B3663D">
        <w:rPr>
          <w:sz w:val="20"/>
        </w:rPr>
        <w:t>çıktın?”</w:t>
      </w:r>
      <w:r w:rsidRPr="00B3663D" w:rsidR="005A771B">
        <w:rPr>
          <w:sz w:val="20"/>
        </w:rPr>
        <w:t xml:space="preserve"> </w:t>
      </w:r>
      <w:r w:rsidRPr="00B3663D">
        <w:rPr>
          <w:sz w:val="20"/>
        </w:rPr>
        <w:t>derler</w:t>
      </w:r>
      <w:r w:rsidRPr="00B3663D" w:rsidR="005A771B">
        <w:rPr>
          <w:sz w:val="20"/>
        </w:rPr>
        <w:t xml:space="preserve"> </w:t>
      </w:r>
      <w:r w:rsidRPr="00B3663D">
        <w:rPr>
          <w:sz w:val="20"/>
        </w:rPr>
        <w:t>bir</w:t>
      </w:r>
      <w:r w:rsidRPr="00B3663D" w:rsidR="005A771B">
        <w:rPr>
          <w:sz w:val="20"/>
        </w:rPr>
        <w:t xml:space="preserve"> </w:t>
      </w:r>
      <w:r w:rsidRPr="00B3663D">
        <w:rPr>
          <w:sz w:val="20"/>
        </w:rPr>
        <w:t>kere</w:t>
      </w:r>
      <w:r w:rsidRPr="00B3663D" w:rsidR="005A771B">
        <w:rPr>
          <w:sz w:val="20"/>
        </w:rPr>
        <w:t xml:space="preserve"> </w:t>
      </w:r>
      <w:r w:rsidRPr="00B3663D">
        <w:rPr>
          <w:sz w:val="20"/>
        </w:rPr>
        <w:t>“Nereden</w:t>
      </w:r>
      <w:r w:rsidRPr="00B3663D" w:rsidR="005A771B">
        <w:rPr>
          <w:sz w:val="20"/>
        </w:rPr>
        <w:t xml:space="preserve"> </w:t>
      </w:r>
      <w:r w:rsidRPr="00B3663D">
        <w:rPr>
          <w:sz w:val="20"/>
        </w:rPr>
        <w:t>çıktın,</w:t>
      </w:r>
      <w:r w:rsidRPr="00B3663D" w:rsidR="005A771B">
        <w:rPr>
          <w:sz w:val="20"/>
        </w:rPr>
        <w:t xml:space="preserve"> </w:t>
      </w:r>
      <w:r w:rsidRPr="00B3663D">
        <w:rPr>
          <w:sz w:val="20"/>
        </w:rPr>
        <w:t>nereden</w:t>
      </w:r>
      <w:r w:rsidRPr="00B3663D" w:rsidR="005A771B">
        <w:rPr>
          <w:sz w:val="20"/>
        </w:rPr>
        <w:t xml:space="preserve"> </w:t>
      </w:r>
      <w:r w:rsidRPr="00B3663D">
        <w:rPr>
          <w:sz w:val="20"/>
        </w:rPr>
        <w:t>biliyorsun?”</w:t>
      </w:r>
      <w:r w:rsidRPr="00B3663D" w:rsidR="005A771B">
        <w:rPr>
          <w:sz w:val="20"/>
        </w:rPr>
        <w:t xml:space="preserve"> </w:t>
      </w:r>
      <w:r w:rsidRPr="00B3663D">
        <w:rPr>
          <w:sz w:val="20"/>
        </w:rPr>
        <w:t>derler.</w:t>
      </w:r>
      <w:r w:rsidRPr="00B3663D" w:rsidR="005A771B">
        <w:rPr>
          <w:sz w:val="20"/>
        </w:rPr>
        <w:t xml:space="preserve"> </w:t>
      </w:r>
      <w:r w:rsidRPr="00B3663D">
        <w:rPr>
          <w:sz w:val="20"/>
        </w:rPr>
        <w:t>Fakat</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bunu</w:t>
      </w:r>
      <w:r w:rsidRPr="00B3663D" w:rsidR="005A771B">
        <w:rPr>
          <w:sz w:val="20"/>
        </w:rPr>
        <w:t xml:space="preserve"> </w:t>
      </w:r>
      <w:r w:rsidRPr="00B3663D">
        <w:rPr>
          <w:sz w:val="20"/>
        </w:rPr>
        <w:t>çok</w:t>
      </w:r>
      <w:r w:rsidRPr="00B3663D" w:rsidR="005A771B">
        <w:rPr>
          <w:sz w:val="20"/>
        </w:rPr>
        <w:t xml:space="preserve"> </w:t>
      </w:r>
      <w:r w:rsidRPr="00B3663D">
        <w:rPr>
          <w:sz w:val="20"/>
        </w:rPr>
        <w:t>rahatlıkla</w:t>
      </w:r>
      <w:r w:rsidRPr="00B3663D" w:rsidR="005A771B">
        <w:rPr>
          <w:sz w:val="20"/>
        </w:rPr>
        <w:t xml:space="preserve"> </w:t>
      </w:r>
      <w:r w:rsidRPr="00B3663D">
        <w:rPr>
          <w:sz w:val="20"/>
        </w:rPr>
        <w:t>söyleyebiliyor.</w:t>
      </w:r>
      <w:r w:rsidRPr="00B3663D" w:rsidR="005A771B">
        <w:rPr>
          <w:sz w:val="20"/>
        </w:rPr>
        <w:t xml:space="preserve"> </w:t>
      </w:r>
      <w:r w:rsidRPr="00B3663D">
        <w:rPr>
          <w:sz w:val="20"/>
        </w:rPr>
        <w:t>“Beşiktaş’ta</w:t>
      </w:r>
      <w:r w:rsidRPr="00B3663D" w:rsidR="005A771B">
        <w:rPr>
          <w:sz w:val="20"/>
        </w:rPr>
        <w:t xml:space="preserve"> </w:t>
      </w:r>
      <w:r w:rsidRPr="00B3663D">
        <w:rPr>
          <w:sz w:val="20"/>
        </w:rPr>
        <w:t>oturanlar,</w:t>
      </w:r>
      <w:r w:rsidRPr="00B3663D" w:rsidR="005A771B">
        <w:rPr>
          <w:sz w:val="20"/>
        </w:rPr>
        <w:t xml:space="preserve"> </w:t>
      </w:r>
      <w:r w:rsidRPr="00B3663D">
        <w:rPr>
          <w:sz w:val="20"/>
        </w:rPr>
        <w:t>Kadıköy’de</w:t>
      </w:r>
      <w:r w:rsidRPr="00B3663D" w:rsidR="005A771B">
        <w:rPr>
          <w:sz w:val="20"/>
        </w:rPr>
        <w:t xml:space="preserve"> </w:t>
      </w:r>
      <w:r w:rsidRPr="00B3663D">
        <w:rPr>
          <w:sz w:val="20"/>
        </w:rPr>
        <w:t>oturanlar,</w:t>
      </w:r>
      <w:r w:rsidRPr="00B3663D" w:rsidR="005A771B">
        <w:rPr>
          <w:sz w:val="20"/>
        </w:rPr>
        <w:t xml:space="preserve"> </w:t>
      </w:r>
      <w:r w:rsidRPr="00B3663D">
        <w:rPr>
          <w:sz w:val="20"/>
        </w:rPr>
        <w:t>Çankaya’da</w:t>
      </w:r>
      <w:r w:rsidRPr="00B3663D" w:rsidR="005A771B">
        <w:rPr>
          <w:sz w:val="20"/>
        </w:rPr>
        <w:t xml:space="preserve"> </w:t>
      </w:r>
      <w:r w:rsidRPr="00B3663D">
        <w:rPr>
          <w:sz w:val="20"/>
        </w:rPr>
        <w:t>oturanlar</w:t>
      </w:r>
      <w:r w:rsidRPr="00B3663D" w:rsidR="005A771B">
        <w:rPr>
          <w:sz w:val="20"/>
        </w:rPr>
        <w:t xml:space="preserve"> </w:t>
      </w:r>
      <w:r w:rsidRPr="00B3663D">
        <w:rPr>
          <w:sz w:val="20"/>
        </w:rPr>
        <w:t>memleketin</w:t>
      </w:r>
      <w:r w:rsidRPr="00B3663D" w:rsidR="005A771B">
        <w:rPr>
          <w:sz w:val="20"/>
        </w:rPr>
        <w:t xml:space="preserve"> </w:t>
      </w:r>
      <w:r w:rsidRPr="00B3663D">
        <w:rPr>
          <w:sz w:val="20"/>
        </w:rPr>
        <w:t>kaymağını</w:t>
      </w:r>
      <w:r w:rsidRPr="00B3663D" w:rsidR="005A771B">
        <w:rPr>
          <w:sz w:val="20"/>
        </w:rPr>
        <w:t xml:space="preserve"> </w:t>
      </w:r>
      <w:r w:rsidRPr="00B3663D">
        <w:rPr>
          <w:sz w:val="20"/>
        </w:rPr>
        <w:t>yedi.”</w:t>
      </w:r>
      <w:r w:rsidRPr="00B3663D" w:rsidR="005A771B">
        <w:rPr>
          <w:sz w:val="20"/>
        </w:rPr>
        <w:t xml:space="preserve"> </w:t>
      </w:r>
      <w:r w:rsidRPr="00B3663D">
        <w:rPr>
          <w:sz w:val="20"/>
        </w:rPr>
        <w:t>diyor.</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yanlış</w:t>
      </w:r>
      <w:r w:rsidRPr="00B3663D" w:rsidR="005A771B">
        <w:rPr>
          <w:sz w:val="20"/>
        </w:rPr>
        <w:t xml:space="preserve"> </w:t>
      </w:r>
      <w:r w:rsidRPr="00B3663D">
        <w:rPr>
          <w:sz w:val="20"/>
        </w:rPr>
        <w:t>ve</w:t>
      </w:r>
      <w:r w:rsidRPr="00B3663D" w:rsidR="005A771B">
        <w:rPr>
          <w:sz w:val="20"/>
        </w:rPr>
        <w:t xml:space="preserve"> </w:t>
      </w:r>
      <w:r w:rsidRPr="00B3663D">
        <w:rPr>
          <w:sz w:val="20"/>
        </w:rPr>
        <w:t>gerçekten</w:t>
      </w:r>
      <w:r w:rsidRPr="00B3663D" w:rsidR="005A771B">
        <w:rPr>
          <w:sz w:val="20"/>
        </w:rPr>
        <w:t xml:space="preserve"> </w:t>
      </w:r>
      <w:r w:rsidRPr="00B3663D">
        <w:rPr>
          <w:sz w:val="20"/>
        </w:rPr>
        <w:t>çok</w:t>
      </w:r>
      <w:r w:rsidRPr="00B3663D" w:rsidR="005A771B">
        <w:rPr>
          <w:sz w:val="20"/>
        </w:rPr>
        <w:t xml:space="preserve"> </w:t>
      </w:r>
      <w:r w:rsidRPr="00B3663D">
        <w:rPr>
          <w:sz w:val="20"/>
        </w:rPr>
        <w:t>tehlikeli</w:t>
      </w:r>
      <w:r w:rsidRPr="00B3663D" w:rsidR="005A771B">
        <w:rPr>
          <w:sz w:val="20"/>
        </w:rPr>
        <w:t xml:space="preserve"> </w:t>
      </w:r>
      <w:r w:rsidRPr="00B3663D">
        <w:rPr>
          <w:sz w:val="20"/>
        </w:rPr>
        <w:t>bir</w:t>
      </w:r>
      <w:r w:rsidRPr="00B3663D" w:rsidR="005A771B">
        <w:rPr>
          <w:sz w:val="20"/>
        </w:rPr>
        <w:t xml:space="preserve"> </w:t>
      </w:r>
      <w:r w:rsidRPr="00B3663D">
        <w:rPr>
          <w:sz w:val="20"/>
        </w:rPr>
        <w:t>cümle.</w:t>
      </w:r>
      <w:r w:rsidRPr="00B3663D" w:rsidR="005A771B">
        <w:rPr>
          <w:sz w:val="20"/>
        </w:rPr>
        <w:t xml:space="preserve"> </w:t>
      </w:r>
      <w:r w:rsidRPr="00B3663D">
        <w:rPr>
          <w:sz w:val="20"/>
        </w:rPr>
        <w:t>Nitekim,</w:t>
      </w:r>
      <w:r w:rsidRPr="00B3663D" w:rsidR="005A771B">
        <w:rPr>
          <w:sz w:val="20"/>
        </w:rPr>
        <w:t xml:space="preserve"> </w:t>
      </w:r>
      <w:r w:rsidRPr="00B3663D">
        <w:rPr>
          <w:sz w:val="20"/>
        </w:rPr>
        <w:t>dün</w:t>
      </w:r>
      <w:r w:rsidRPr="00B3663D" w:rsidR="005A771B">
        <w:rPr>
          <w:sz w:val="20"/>
        </w:rPr>
        <w:t xml:space="preserve"> </w:t>
      </w:r>
      <w:r w:rsidRPr="00B3663D">
        <w:rPr>
          <w:sz w:val="20"/>
        </w:rPr>
        <w:t>kurduğu</w:t>
      </w:r>
      <w:r w:rsidRPr="00B3663D" w:rsidR="005A771B">
        <w:rPr>
          <w:sz w:val="20"/>
        </w:rPr>
        <w:t xml:space="preserve"> </w:t>
      </w:r>
      <w:r w:rsidRPr="00B3663D">
        <w:rPr>
          <w:sz w:val="20"/>
        </w:rPr>
        <w:t>cümle</w:t>
      </w:r>
      <w:r w:rsidRPr="00B3663D" w:rsidR="005A771B">
        <w:rPr>
          <w:sz w:val="20"/>
        </w:rPr>
        <w:t xml:space="preserve"> </w:t>
      </w:r>
      <w:r w:rsidRPr="00B3663D">
        <w:rPr>
          <w:sz w:val="20"/>
        </w:rPr>
        <w:t>de</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tehlikeli.</w:t>
      </w:r>
      <w:r w:rsidRPr="00B3663D" w:rsidR="005A771B">
        <w:rPr>
          <w:sz w:val="20"/>
        </w:rPr>
        <w:t xml:space="preserve"> </w:t>
      </w:r>
      <w:r w:rsidRPr="00B3663D">
        <w:rPr>
          <w:sz w:val="20"/>
        </w:rPr>
        <w:t>Fatih</w:t>
      </w:r>
      <w:r w:rsidRPr="00B3663D" w:rsidR="005A771B">
        <w:rPr>
          <w:sz w:val="20"/>
        </w:rPr>
        <w:t xml:space="preserve"> </w:t>
      </w:r>
      <w:r w:rsidRPr="00B3663D">
        <w:rPr>
          <w:sz w:val="20"/>
        </w:rPr>
        <w:t>Portakal’la</w:t>
      </w:r>
      <w:r w:rsidRPr="00B3663D" w:rsidR="005A771B">
        <w:rPr>
          <w:sz w:val="20"/>
        </w:rPr>
        <w:t xml:space="preserve"> </w:t>
      </w:r>
      <w:r w:rsidRPr="00B3663D">
        <w:rPr>
          <w:sz w:val="20"/>
        </w:rPr>
        <w:t>ilgili</w:t>
      </w:r>
      <w:r w:rsidRPr="00B3663D" w:rsidR="005A771B">
        <w:rPr>
          <w:sz w:val="20"/>
        </w:rPr>
        <w:t xml:space="preserve"> </w:t>
      </w:r>
      <w:r w:rsidRPr="00B3663D">
        <w:rPr>
          <w:sz w:val="20"/>
        </w:rPr>
        <w:t>olarak</w:t>
      </w:r>
      <w:r w:rsidRPr="00B3663D" w:rsidR="005A771B">
        <w:rPr>
          <w:sz w:val="20"/>
        </w:rPr>
        <w:t xml:space="preserve"> </w:t>
      </w:r>
      <w:r w:rsidRPr="00B3663D">
        <w:rPr>
          <w:sz w:val="20"/>
        </w:rPr>
        <w:t>-bence</w:t>
      </w:r>
      <w:r w:rsidRPr="00B3663D" w:rsidR="005A771B">
        <w:rPr>
          <w:sz w:val="20"/>
        </w:rPr>
        <w:t xml:space="preserve"> </w:t>
      </w:r>
      <w:r w:rsidRPr="00B3663D">
        <w:rPr>
          <w:sz w:val="20"/>
        </w:rPr>
        <w:t>çok</w:t>
      </w:r>
      <w:r w:rsidRPr="00B3663D" w:rsidR="005A771B">
        <w:rPr>
          <w:sz w:val="20"/>
        </w:rPr>
        <w:t xml:space="preserve"> </w:t>
      </w:r>
      <w:r w:rsidRPr="00B3663D">
        <w:rPr>
          <w:sz w:val="20"/>
        </w:rPr>
        <w:t>saygısız</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“Portakal</w:t>
      </w:r>
      <w:r w:rsidRPr="00B3663D" w:rsidR="005A771B">
        <w:rPr>
          <w:sz w:val="20"/>
        </w:rPr>
        <w:t xml:space="preserve"> </w:t>
      </w:r>
      <w:r w:rsidRPr="00B3663D">
        <w:rPr>
          <w:sz w:val="20"/>
        </w:rPr>
        <w:t>mıdır</w:t>
      </w:r>
      <w:r w:rsidRPr="00B3663D" w:rsidR="005A771B">
        <w:rPr>
          <w:sz w:val="20"/>
        </w:rPr>
        <w:t xml:space="preserve"> </w:t>
      </w:r>
      <w:r w:rsidRPr="00B3663D">
        <w:rPr>
          <w:sz w:val="20"/>
        </w:rPr>
        <w:t>mandalina</w:t>
      </w:r>
      <w:r w:rsidRPr="00B3663D" w:rsidR="005A771B">
        <w:rPr>
          <w:sz w:val="20"/>
        </w:rPr>
        <w:t xml:space="preserve"> </w:t>
      </w:r>
      <w:r w:rsidRPr="00B3663D">
        <w:rPr>
          <w:sz w:val="20"/>
        </w:rPr>
        <w:t>mıdır</w:t>
      </w:r>
      <w:r w:rsidRPr="00B3663D" w:rsidR="005A771B">
        <w:rPr>
          <w:sz w:val="20"/>
        </w:rPr>
        <w:t xml:space="preserve"> </w:t>
      </w:r>
      <w:r w:rsidRPr="00B3663D">
        <w:rPr>
          <w:sz w:val="20"/>
        </w:rPr>
        <w:t>soyadı…”</w:t>
      </w:r>
      <w:r w:rsidRPr="00B3663D" w:rsidR="005A771B">
        <w:rPr>
          <w:sz w:val="20"/>
        </w:rPr>
        <w:t xml:space="preserve"> </w:t>
      </w:r>
      <w:r w:rsidRPr="00B3663D">
        <w:rPr>
          <w:sz w:val="20"/>
        </w:rPr>
        <w:t>vesaire</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konuşma</w:t>
      </w:r>
      <w:r w:rsidRPr="00B3663D" w:rsidR="005A771B">
        <w:rPr>
          <w:sz w:val="20"/>
        </w:rPr>
        <w:t xml:space="preserve"> </w:t>
      </w:r>
      <w:r w:rsidRPr="00B3663D">
        <w:rPr>
          <w:sz w:val="20"/>
        </w:rPr>
        <w:t>Cumhurbaşkanına</w:t>
      </w:r>
      <w:r w:rsidRPr="00B3663D" w:rsidR="005A771B">
        <w:rPr>
          <w:sz w:val="20"/>
        </w:rPr>
        <w:t xml:space="preserve"> </w:t>
      </w:r>
      <w:r w:rsidRPr="00B3663D">
        <w:rPr>
          <w:sz w:val="20"/>
        </w:rPr>
        <w:t>hiç</w:t>
      </w:r>
      <w:r w:rsidRPr="00B3663D" w:rsidR="005A771B">
        <w:rPr>
          <w:sz w:val="20"/>
        </w:rPr>
        <w:t xml:space="preserve"> </w:t>
      </w:r>
      <w:r w:rsidRPr="00B3663D">
        <w:rPr>
          <w:sz w:val="20"/>
        </w:rPr>
        <w:t>yakışıyor</w:t>
      </w:r>
      <w:r w:rsidRPr="00B3663D" w:rsidR="005A771B">
        <w:rPr>
          <w:sz w:val="20"/>
        </w:rPr>
        <w:t xml:space="preserve"> </w:t>
      </w:r>
      <w:r w:rsidRPr="00B3663D">
        <w:rPr>
          <w:sz w:val="20"/>
        </w:rPr>
        <w:t>mu</w:t>
      </w:r>
      <w:r w:rsidRPr="00B3663D" w:rsidR="005A771B">
        <w:rPr>
          <w:sz w:val="20"/>
        </w:rPr>
        <w:t xml:space="preserve"> </w:t>
      </w:r>
      <w:r w:rsidRPr="00B3663D">
        <w:rPr>
          <w:sz w:val="20"/>
        </w:rPr>
        <w:t>arkadaşlar?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sayıyor,</w:t>
      </w:r>
      <w:r w:rsidRPr="00B3663D" w:rsidR="005A771B">
        <w:rPr>
          <w:sz w:val="20"/>
        </w:rPr>
        <w:t xml:space="preserve"> </w:t>
      </w:r>
      <w:r w:rsidRPr="00B3663D">
        <w:rPr>
          <w:sz w:val="20"/>
        </w:rPr>
        <w:t>sövüyor,</w:t>
      </w:r>
      <w:r w:rsidRPr="00B3663D" w:rsidR="005A771B">
        <w:rPr>
          <w:sz w:val="20"/>
        </w:rPr>
        <w:t xml:space="preserve"> </w:t>
      </w:r>
      <w:r w:rsidRPr="00B3663D">
        <w:rPr>
          <w:sz w:val="20"/>
        </w:rPr>
        <w:t>ona</w:t>
      </w:r>
      <w:r w:rsidRPr="00B3663D" w:rsidR="005A771B">
        <w:rPr>
          <w:sz w:val="20"/>
        </w:rPr>
        <w:t xml:space="preserve"> </w:t>
      </w:r>
      <w:r w:rsidRPr="00B3663D">
        <w:rPr>
          <w:sz w:val="20"/>
        </w:rPr>
        <w:t>niye</w:t>
      </w:r>
      <w:r w:rsidRPr="00B3663D" w:rsidR="005A771B">
        <w:rPr>
          <w:sz w:val="20"/>
        </w:rPr>
        <w:t xml:space="preserve"> </w:t>
      </w:r>
      <w:r w:rsidRPr="00B3663D">
        <w:rPr>
          <w:sz w:val="20"/>
        </w:rPr>
        <w:t>yakıştırıyorsun?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Sizler</w:t>
      </w:r>
      <w:r w:rsidRPr="00B3663D" w:rsidR="005A771B">
        <w:rPr>
          <w:sz w:val="20"/>
        </w:rPr>
        <w:t xml:space="preserve"> </w:t>
      </w:r>
      <w:r w:rsidRPr="00B3663D">
        <w:rPr>
          <w:sz w:val="20"/>
        </w:rPr>
        <w:t>çok</w:t>
      </w:r>
      <w:r w:rsidRPr="00B3663D" w:rsidR="005A771B">
        <w:rPr>
          <w:sz w:val="20"/>
        </w:rPr>
        <w:t xml:space="preserve"> </w:t>
      </w:r>
      <w:r w:rsidRPr="00B3663D">
        <w:rPr>
          <w:sz w:val="20"/>
        </w:rPr>
        <w:t>seviyorsunuz</w:t>
      </w:r>
      <w:r w:rsidRPr="00B3663D" w:rsidR="005A771B">
        <w:rPr>
          <w:sz w:val="20"/>
        </w:rPr>
        <w:t xml:space="preserve"> </w:t>
      </w:r>
      <w:r w:rsidRPr="00B3663D">
        <w:rPr>
          <w:sz w:val="20"/>
        </w:rPr>
        <w:t>Cumhurbaşkanını,</w:t>
      </w:r>
      <w:r w:rsidRPr="00B3663D" w:rsidR="005A771B">
        <w:rPr>
          <w:sz w:val="20"/>
        </w:rPr>
        <w:t xml:space="preserve"> </w:t>
      </w:r>
      <w:r w:rsidRPr="00B3663D">
        <w:rPr>
          <w:sz w:val="20"/>
        </w:rPr>
        <w:t>biliyorum</w:t>
      </w:r>
      <w:r w:rsidRPr="00B3663D" w:rsidR="005A771B">
        <w:rPr>
          <w:sz w:val="20"/>
        </w:rPr>
        <w:t xml:space="preserve"> </w:t>
      </w:r>
      <w:r w:rsidRPr="00B3663D">
        <w:rPr>
          <w:sz w:val="20"/>
        </w:rPr>
        <w:t>ama</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beni</w:t>
      </w:r>
      <w:r w:rsidRPr="00B3663D" w:rsidR="005A771B">
        <w:rPr>
          <w:sz w:val="20"/>
        </w:rPr>
        <w:t xml:space="preserve"> </w:t>
      </w:r>
      <w:r w:rsidRPr="00B3663D">
        <w:rPr>
          <w:sz w:val="20"/>
        </w:rPr>
        <w:t>dinleyin.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Yıllardır</w:t>
      </w:r>
      <w:r w:rsidRPr="00B3663D" w:rsidR="005A771B">
        <w:rPr>
          <w:sz w:val="20"/>
        </w:rPr>
        <w:t xml:space="preserve"> </w:t>
      </w:r>
      <w:r w:rsidRPr="00B3663D">
        <w:rPr>
          <w:sz w:val="20"/>
        </w:rPr>
        <w:t>halkı</w:t>
      </w:r>
      <w:r w:rsidRPr="00B3663D" w:rsidR="005A771B">
        <w:rPr>
          <w:sz w:val="20"/>
        </w:rPr>
        <w:t xml:space="preserve"> </w:t>
      </w:r>
      <w:r w:rsidRPr="00B3663D">
        <w:rPr>
          <w:sz w:val="20"/>
        </w:rPr>
        <w:t>sokağa</w:t>
      </w:r>
      <w:r w:rsidRPr="00B3663D" w:rsidR="005A771B">
        <w:rPr>
          <w:sz w:val="20"/>
        </w:rPr>
        <w:t xml:space="preserve"> </w:t>
      </w:r>
      <w:r w:rsidRPr="00B3663D">
        <w:rPr>
          <w:sz w:val="20"/>
        </w:rPr>
        <w:t>davet</w:t>
      </w:r>
      <w:r w:rsidRPr="00B3663D" w:rsidR="005A771B">
        <w:rPr>
          <w:sz w:val="20"/>
        </w:rPr>
        <w:t xml:space="preserve"> </w:t>
      </w:r>
      <w:r w:rsidRPr="00B3663D">
        <w:rPr>
          <w:sz w:val="20"/>
        </w:rPr>
        <w:t>edene</w:t>
      </w:r>
      <w:r w:rsidRPr="00B3663D" w:rsidR="005A771B">
        <w:rPr>
          <w:sz w:val="20"/>
        </w:rPr>
        <w:t xml:space="preserve"> </w:t>
      </w:r>
      <w:r w:rsidRPr="00B3663D">
        <w:rPr>
          <w:sz w:val="20"/>
        </w:rPr>
        <w:t>söylenir.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söylediğim</w:t>
      </w:r>
      <w:r w:rsidRPr="00B3663D" w:rsidR="005A771B">
        <w:rPr>
          <w:sz w:val="20"/>
        </w:rPr>
        <w:t xml:space="preserve"> </w:t>
      </w:r>
      <w:r w:rsidRPr="00B3663D">
        <w:rPr>
          <w:sz w:val="20"/>
        </w:rPr>
        <w:t>mesele</w:t>
      </w:r>
      <w:r w:rsidRPr="00B3663D" w:rsidR="005A771B">
        <w:rPr>
          <w:sz w:val="20"/>
        </w:rPr>
        <w:t xml:space="preserve"> </w:t>
      </w:r>
      <w:r w:rsidRPr="00B3663D">
        <w:rPr>
          <w:sz w:val="20"/>
        </w:rPr>
        <w:t>bizim</w:t>
      </w:r>
      <w:r w:rsidRPr="00B3663D" w:rsidR="005A771B">
        <w:rPr>
          <w:sz w:val="20"/>
        </w:rPr>
        <w:t xml:space="preserve"> </w:t>
      </w:r>
      <w:r w:rsidRPr="00B3663D">
        <w:rPr>
          <w:sz w:val="20"/>
        </w:rPr>
        <w:t>beka</w:t>
      </w:r>
      <w:r w:rsidRPr="00B3663D" w:rsidR="005A771B">
        <w:rPr>
          <w:sz w:val="20"/>
        </w:rPr>
        <w:t xml:space="preserve"> </w:t>
      </w:r>
      <w:r w:rsidRPr="00B3663D">
        <w:rPr>
          <w:sz w:val="20"/>
        </w:rPr>
        <w:t>meselemizdir.</w:t>
      </w:r>
      <w:r w:rsidRPr="00B3663D" w:rsidR="005A771B">
        <w:rPr>
          <w:sz w:val="20"/>
        </w:rPr>
        <w:t xml:space="preserve"> </w:t>
      </w:r>
      <w:r w:rsidRPr="00B3663D">
        <w:rPr>
          <w:sz w:val="20"/>
        </w:rPr>
        <w:t>Türkiye’de</w:t>
      </w:r>
      <w:r w:rsidRPr="00B3663D" w:rsidR="005A771B">
        <w:rPr>
          <w:sz w:val="20"/>
        </w:rPr>
        <w:t xml:space="preserve"> </w:t>
      </w:r>
      <w:r w:rsidRPr="00B3663D">
        <w:rPr>
          <w:sz w:val="20"/>
        </w:rPr>
        <w:t>farklı</w:t>
      </w:r>
      <w:r w:rsidRPr="00B3663D" w:rsidR="005A771B">
        <w:rPr>
          <w:sz w:val="20"/>
        </w:rPr>
        <w:t xml:space="preserve"> </w:t>
      </w:r>
      <w:r w:rsidRPr="00B3663D">
        <w:rPr>
          <w:sz w:val="20"/>
        </w:rPr>
        <w:t>değerleri</w:t>
      </w:r>
      <w:r w:rsidRPr="00B3663D" w:rsidR="005A771B">
        <w:rPr>
          <w:sz w:val="20"/>
        </w:rPr>
        <w:t xml:space="preserve"> </w:t>
      </w:r>
      <w:r w:rsidRPr="00B3663D">
        <w:rPr>
          <w:sz w:val="20"/>
        </w:rPr>
        <w:t>olan</w:t>
      </w:r>
      <w:r w:rsidRPr="00B3663D" w:rsidR="005A771B">
        <w:rPr>
          <w:sz w:val="20"/>
        </w:rPr>
        <w:t xml:space="preserve"> </w:t>
      </w:r>
      <w:r w:rsidRPr="00B3663D">
        <w:rPr>
          <w:sz w:val="20"/>
        </w:rPr>
        <w:t>insanların</w:t>
      </w:r>
      <w:r w:rsidRPr="00B3663D" w:rsidR="005A771B">
        <w:rPr>
          <w:sz w:val="20"/>
        </w:rPr>
        <w:t xml:space="preserve"> </w:t>
      </w:r>
      <w:r w:rsidRPr="00B3663D">
        <w:rPr>
          <w:sz w:val="20"/>
        </w:rPr>
        <w:t>farklılıklarını</w:t>
      </w:r>
      <w:r w:rsidRPr="00B3663D" w:rsidR="005A771B">
        <w:rPr>
          <w:sz w:val="20"/>
        </w:rPr>
        <w:t xml:space="preserve"> </w:t>
      </w:r>
      <w:r w:rsidRPr="00B3663D">
        <w:rPr>
          <w:sz w:val="20"/>
        </w:rPr>
        <w:t>kaşımayın.</w:t>
      </w:r>
      <w:r w:rsidRPr="00B3663D" w:rsidR="005A771B">
        <w:rPr>
          <w:sz w:val="20"/>
        </w:rPr>
        <w:t xml:space="preserve"> </w:t>
      </w:r>
      <w:r w:rsidRPr="00B3663D">
        <w:rPr>
          <w:sz w:val="20"/>
        </w:rPr>
        <w:t>Kaşırsanız</w:t>
      </w:r>
      <w:r w:rsidRPr="00B3663D" w:rsidR="005A771B">
        <w:rPr>
          <w:sz w:val="20"/>
        </w:rPr>
        <w:t xml:space="preserve"> </w:t>
      </w:r>
      <w:r w:rsidRPr="00B3663D">
        <w:rPr>
          <w:sz w:val="20"/>
        </w:rPr>
        <w:t>çok</w:t>
      </w:r>
      <w:r w:rsidRPr="00B3663D" w:rsidR="005A771B">
        <w:rPr>
          <w:sz w:val="20"/>
        </w:rPr>
        <w:t xml:space="preserve"> </w:t>
      </w:r>
      <w:r w:rsidRPr="00B3663D">
        <w:rPr>
          <w:sz w:val="20"/>
        </w:rPr>
        <w:t>tehlikeli</w:t>
      </w:r>
      <w:r w:rsidRPr="00B3663D" w:rsidR="005A771B">
        <w:rPr>
          <w:sz w:val="20"/>
        </w:rPr>
        <w:t xml:space="preserve"> </w:t>
      </w:r>
      <w:r w:rsidRPr="00B3663D">
        <w:rPr>
          <w:sz w:val="20"/>
        </w:rPr>
        <w:t>bir</w:t>
      </w:r>
      <w:r w:rsidRPr="00B3663D" w:rsidR="005A771B">
        <w:rPr>
          <w:sz w:val="20"/>
        </w:rPr>
        <w:t xml:space="preserve"> </w:t>
      </w:r>
      <w:r w:rsidRPr="00B3663D">
        <w:rPr>
          <w:sz w:val="20"/>
        </w:rPr>
        <w:t>yere</w:t>
      </w:r>
      <w:r w:rsidRPr="00B3663D" w:rsidR="005A771B">
        <w:rPr>
          <w:sz w:val="20"/>
        </w:rPr>
        <w:t xml:space="preserve"> </w:t>
      </w:r>
      <w:r w:rsidRPr="00B3663D">
        <w:rPr>
          <w:sz w:val="20"/>
        </w:rPr>
        <w:t>gideriz,</w:t>
      </w:r>
      <w:r w:rsidRPr="00B3663D" w:rsidR="005A771B">
        <w:rPr>
          <w:sz w:val="20"/>
        </w:rPr>
        <w:t xml:space="preserve"> </w:t>
      </w:r>
      <w:r w:rsidRPr="00B3663D">
        <w:rPr>
          <w:sz w:val="20"/>
        </w:rPr>
        <w:t>bunu</w:t>
      </w:r>
      <w:r w:rsidRPr="00B3663D" w:rsidR="005A771B">
        <w:rPr>
          <w:sz w:val="20"/>
        </w:rPr>
        <w:t xml:space="preserve"> </w:t>
      </w:r>
      <w:r w:rsidRPr="00B3663D">
        <w:rPr>
          <w:sz w:val="20"/>
        </w:rPr>
        <w:t>anlamak</w:t>
      </w:r>
      <w:r w:rsidRPr="00B3663D" w:rsidR="005A771B">
        <w:rPr>
          <w:sz w:val="20"/>
        </w:rPr>
        <w:t xml:space="preserve"> </w:t>
      </w:r>
      <w:r w:rsidRPr="00B3663D">
        <w:rPr>
          <w:sz w:val="20"/>
        </w:rPr>
        <w:t>zorundasınız.</w:t>
      </w:r>
      <w:r w:rsidRPr="00B3663D" w:rsidR="005A771B">
        <w:rPr>
          <w:sz w:val="20"/>
        </w:rPr>
        <w:t xml:space="preserve"> </w:t>
      </w:r>
      <w:r w:rsidRPr="00B3663D">
        <w:rPr>
          <w:sz w:val="20"/>
        </w:rPr>
        <w:t>Ve</w:t>
      </w:r>
      <w:r w:rsidRPr="00B3663D" w:rsidR="005A771B">
        <w:rPr>
          <w:sz w:val="20"/>
        </w:rPr>
        <w:t xml:space="preserve"> </w:t>
      </w:r>
      <w:r w:rsidRPr="00B3663D">
        <w:rPr>
          <w:sz w:val="20"/>
        </w:rPr>
        <w:t>Cumhurbaşkanı…</w:t>
      </w:r>
      <w:r w:rsidRPr="00B3663D" w:rsidR="005A771B">
        <w:rPr>
          <w:sz w:val="20"/>
        </w:rPr>
        <w:t xml:space="preserve"> </w:t>
      </w:r>
      <w:r w:rsidRPr="00B3663D">
        <w:rPr>
          <w:sz w:val="20"/>
        </w:rPr>
        <w:t>Bakın,</w:t>
      </w:r>
      <w:r w:rsidRPr="00B3663D" w:rsidR="005A771B">
        <w:rPr>
          <w:sz w:val="20"/>
        </w:rPr>
        <w:t xml:space="preserve"> </w:t>
      </w:r>
      <w:r w:rsidRPr="00B3663D">
        <w:rPr>
          <w:sz w:val="20"/>
        </w:rPr>
        <w:t>ben</w:t>
      </w:r>
      <w:r w:rsidRPr="00B3663D" w:rsidR="005A771B">
        <w:rPr>
          <w:sz w:val="20"/>
        </w:rPr>
        <w:t xml:space="preserve"> </w:t>
      </w:r>
      <w:r w:rsidRPr="00B3663D">
        <w:rPr>
          <w:sz w:val="20"/>
        </w:rPr>
        <w:t>size</w:t>
      </w:r>
      <w:r w:rsidRPr="00B3663D" w:rsidR="005A771B">
        <w:rPr>
          <w:sz w:val="20"/>
        </w:rPr>
        <w:t xml:space="preserve"> </w:t>
      </w:r>
      <w:r w:rsidRPr="00B3663D">
        <w:rPr>
          <w:sz w:val="20"/>
        </w:rPr>
        <w:t>söyleyeyim,</w:t>
      </w:r>
      <w:r w:rsidRPr="00B3663D" w:rsidR="005A771B">
        <w:rPr>
          <w:sz w:val="20"/>
        </w:rPr>
        <w:t xml:space="preserve"> </w:t>
      </w:r>
      <w:r w:rsidRPr="00B3663D">
        <w:rPr>
          <w:sz w:val="20"/>
        </w:rPr>
        <w:t>Cumhurbaşkanı…</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4B0CEC" w:rsidP="00B3663D" w:rsidRDefault="004B0CEC">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kaşıyorsun.</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Arkadaşlar,</w:t>
      </w:r>
      <w:r w:rsidRPr="00B3663D" w:rsidR="005A771B">
        <w:rPr>
          <w:sz w:val="20"/>
        </w:rPr>
        <w:t xml:space="preserve"> </w:t>
      </w:r>
      <w:r w:rsidRPr="00B3663D">
        <w:rPr>
          <w:sz w:val="20"/>
        </w:rPr>
        <w:t>beni</w:t>
      </w:r>
      <w:r w:rsidRPr="00B3663D" w:rsidR="005A771B">
        <w:rPr>
          <w:sz w:val="20"/>
        </w:rPr>
        <w:t xml:space="preserve"> </w:t>
      </w:r>
      <w:r w:rsidRPr="00B3663D">
        <w:rPr>
          <w:sz w:val="20"/>
        </w:rPr>
        <w:t>bilen</w:t>
      </w:r>
      <w:r w:rsidRPr="00B3663D" w:rsidR="005A771B">
        <w:rPr>
          <w:sz w:val="20"/>
        </w:rPr>
        <w:t xml:space="preserve"> </w:t>
      </w:r>
      <w:r w:rsidRPr="00B3663D">
        <w:rPr>
          <w:sz w:val="20"/>
        </w:rPr>
        <w:t>biliyor,</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Beni</w:t>
      </w:r>
      <w:r w:rsidRPr="00B3663D" w:rsidR="005A771B">
        <w:rPr>
          <w:sz w:val="20"/>
        </w:rPr>
        <w:t xml:space="preserve"> </w:t>
      </w:r>
      <w:r w:rsidRPr="00B3663D">
        <w:rPr>
          <w:sz w:val="20"/>
        </w:rPr>
        <w:t>bilen</w:t>
      </w:r>
      <w:r w:rsidRPr="00B3663D" w:rsidR="005A771B">
        <w:rPr>
          <w:sz w:val="20"/>
        </w:rPr>
        <w:t xml:space="preserve"> </w:t>
      </w:r>
      <w:r w:rsidRPr="00B3663D">
        <w:rPr>
          <w:sz w:val="20"/>
        </w:rPr>
        <w:t>biliyor.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Niye</w:t>
      </w:r>
      <w:r w:rsidRPr="00B3663D" w:rsidR="005A771B">
        <w:rPr>
          <w:sz w:val="20"/>
        </w:rPr>
        <w:t xml:space="preserve"> </w:t>
      </w:r>
      <w:r w:rsidRPr="00B3663D">
        <w:rPr>
          <w:sz w:val="20"/>
        </w:rPr>
        <w:t>bir</w:t>
      </w:r>
      <w:r w:rsidRPr="00B3663D" w:rsidR="005A771B">
        <w:rPr>
          <w:sz w:val="20"/>
        </w:rPr>
        <w:t xml:space="preserve"> </w:t>
      </w:r>
      <w:r w:rsidRPr="00B3663D">
        <w:rPr>
          <w:sz w:val="20"/>
        </w:rPr>
        <w:t>dakika?</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çıktığı</w:t>
      </w:r>
      <w:r w:rsidRPr="00B3663D" w:rsidR="005A771B">
        <w:rPr>
          <w:sz w:val="20"/>
        </w:rPr>
        <w:t xml:space="preserve"> </w:t>
      </w:r>
      <w:r w:rsidRPr="00B3663D">
        <w:rPr>
          <w:sz w:val="20"/>
        </w:rPr>
        <w:t>zaman</w:t>
      </w:r>
      <w:r w:rsidRPr="00B3663D" w:rsidR="005A771B">
        <w:rPr>
          <w:sz w:val="20"/>
        </w:rPr>
        <w:t xml:space="preserve"> </w:t>
      </w:r>
      <w:r w:rsidRPr="00B3663D">
        <w:rPr>
          <w:sz w:val="20"/>
        </w:rPr>
        <w:t>bir</w:t>
      </w:r>
      <w:r w:rsidRPr="00B3663D" w:rsidR="005A771B">
        <w:rPr>
          <w:sz w:val="20"/>
        </w:rPr>
        <w:t xml:space="preserve"> </w:t>
      </w:r>
      <w:r w:rsidRPr="00B3663D">
        <w:rPr>
          <w:sz w:val="20"/>
        </w:rPr>
        <w:t>itirazın</w:t>
      </w:r>
      <w:r w:rsidRPr="00B3663D" w:rsidR="005A771B">
        <w:rPr>
          <w:sz w:val="20"/>
        </w:rPr>
        <w:t xml:space="preserve"> </w:t>
      </w:r>
      <w:r w:rsidRPr="00B3663D">
        <w:rPr>
          <w:sz w:val="20"/>
        </w:rPr>
        <w:t>adıydı</w:t>
      </w:r>
      <w:r w:rsidRPr="00B3663D" w:rsidR="005A771B">
        <w:rPr>
          <w:sz w:val="20"/>
        </w:rPr>
        <w:t xml:space="preserve"> </w:t>
      </w:r>
      <w:r w:rsidRPr="00B3663D">
        <w:rPr>
          <w:sz w:val="20"/>
        </w:rPr>
        <w:t>ama</w:t>
      </w:r>
      <w:r w:rsidRPr="00B3663D" w:rsidR="005A771B">
        <w:rPr>
          <w:sz w:val="20"/>
        </w:rPr>
        <w:t xml:space="preserve"> </w:t>
      </w:r>
      <w:r w:rsidRPr="00B3663D">
        <w:rPr>
          <w:sz w:val="20"/>
        </w:rPr>
        <w:t>şimdi</w:t>
      </w:r>
      <w:r w:rsidRPr="00B3663D" w:rsidR="005A771B">
        <w:rPr>
          <w:sz w:val="20"/>
        </w:rPr>
        <w:t xml:space="preserve"> </w:t>
      </w:r>
      <w:r w:rsidRPr="00B3663D">
        <w:rPr>
          <w:sz w:val="20"/>
        </w:rPr>
        <w:t>biatın</w:t>
      </w:r>
      <w:r w:rsidRPr="00B3663D" w:rsidR="005A771B">
        <w:rPr>
          <w:sz w:val="20"/>
        </w:rPr>
        <w:t xml:space="preserve"> </w:t>
      </w:r>
      <w:r w:rsidRPr="00B3663D">
        <w:rPr>
          <w:sz w:val="20"/>
        </w:rPr>
        <w:t>adı</w:t>
      </w:r>
      <w:r w:rsidRPr="00B3663D" w:rsidR="005A771B">
        <w:rPr>
          <w:sz w:val="20"/>
        </w:rPr>
        <w:t xml:space="preserve"> </w:t>
      </w:r>
      <w:r w:rsidRPr="00B3663D">
        <w:rPr>
          <w:sz w:val="20"/>
        </w:rPr>
        <w:t>oldu</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sebeple</w:t>
      </w:r>
      <w:r w:rsidRPr="00B3663D" w:rsidR="005A771B">
        <w:rPr>
          <w:sz w:val="20"/>
        </w:rPr>
        <w:t xml:space="preserve"> </w:t>
      </w:r>
      <w:r w:rsidRPr="00B3663D">
        <w:rPr>
          <w:sz w:val="20"/>
        </w:rPr>
        <w:t>de</w:t>
      </w:r>
      <w:r w:rsidRPr="00B3663D" w:rsidR="005A771B">
        <w:rPr>
          <w:sz w:val="20"/>
        </w:rPr>
        <w:t xml:space="preserve"> </w:t>
      </w:r>
      <w:r w:rsidRPr="00B3663D">
        <w:rPr>
          <w:sz w:val="20"/>
        </w:rPr>
        <w:t>diyorum</w:t>
      </w:r>
      <w:r w:rsidRPr="00B3663D" w:rsidR="005A771B">
        <w:rPr>
          <w:sz w:val="20"/>
        </w:rPr>
        <w:t xml:space="preserve"> </w:t>
      </w:r>
      <w:r w:rsidRPr="00B3663D">
        <w:rPr>
          <w:sz w:val="20"/>
        </w:rPr>
        <w:t>ki</w:t>
      </w:r>
      <w:r w:rsidRPr="00B3663D" w:rsidR="005A771B">
        <w:rPr>
          <w:sz w:val="20"/>
        </w:rPr>
        <w:t xml:space="preserve"> </w:t>
      </w:r>
      <w:r w:rsidRPr="00B3663D">
        <w:rPr>
          <w:sz w:val="20"/>
        </w:rPr>
        <w:t>sizlere,</w:t>
      </w:r>
      <w:r w:rsidRPr="00B3663D" w:rsidR="005A771B">
        <w:rPr>
          <w:sz w:val="20"/>
        </w:rPr>
        <w:t xml:space="preserve"> </w:t>
      </w:r>
      <w:r w:rsidRPr="00B3663D">
        <w:rPr>
          <w:sz w:val="20"/>
        </w:rPr>
        <w:t>arkadaşlar,</w:t>
      </w:r>
      <w:r w:rsidRPr="00B3663D" w:rsidR="005A771B">
        <w:rPr>
          <w:sz w:val="20"/>
        </w:rPr>
        <w:t xml:space="preserve"> </w:t>
      </w:r>
      <w:r w:rsidRPr="00B3663D">
        <w:rPr>
          <w:sz w:val="20"/>
        </w:rPr>
        <w:t>çok</w:t>
      </w:r>
      <w:r w:rsidRPr="00B3663D" w:rsidR="005A771B">
        <w:rPr>
          <w:sz w:val="20"/>
        </w:rPr>
        <w:t xml:space="preserve"> </w:t>
      </w:r>
      <w:r w:rsidRPr="00B3663D">
        <w:rPr>
          <w:sz w:val="20"/>
        </w:rPr>
        <w:t>seviyor</w:t>
      </w:r>
      <w:r w:rsidRPr="00B3663D" w:rsidR="005A771B">
        <w:rPr>
          <w:sz w:val="20"/>
        </w:rPr>
        <w:t xml:space="preserve"> </w:t>
      </w:r>
      <w:r w:rsidRPr="00B3663D">
        <w:rPr>
          <w:sz w:val="20"/>
        </w:rPr>
        <w:t>olabilirsiniz</w:t>
      </w:r>
      <w:r w:rsidRPr="00B3663D" w:rsidR="005A771B">
        <w:rPr>
          <w:sz w:val="20"/>
        </w:rPr>
        <w:t xml:space="preserve"> </w:t>
      </w:r>
      <w:r w:rsidRPr="00B3663D">
        <w:rPr>
          <w:sz w:val="20"/>
        </w:rPr>
        <w:t>ve</w:t>
      </w:r>
      <w:r w:rsidRPr="00B3663D" w:rsidR="005A771B">
        <w:rPr>
          <w:sz w:val="20"/>
        </w:rPr>
        <w:t xml:space="preserve"> </w:t>
      </w:r>
      <w:r w:rsidRPr="00B3663D">
        <w:rPr>
          <w:sz w:val="20"/>
        </w:rPr>
        <w:t>çok</w:t>
      </w:r>
      <w:r w:rsidRPr="00B3663D" w:rsidR="005A771B">
        <w:rPr>
          <w:sz w:val="20"/>
        </w:rPr>
        <w:t xml:space="preserve"> </w:t>
      </w:r>
      <w:r w:rsidRPr="00B3663D">
        <w:rPr>
          <w:sz w:val="20"/>
        </w:rPr>
        <w:t>seviyor</w:t>
      </w:r>
      <w:r w:rsidRPr="00B3663D" w:rsidR="005A771B">
        <w:rPr>
          <w:sz w:val="20"/>
        </w:rPr>
        <w:t xml:space="preserve"> </w:t>
      </w:r>
      <w:r w:rsidRPr="00B3663D">
        <w:rPr>
          <w:sz w:val="20"/>
        </w:rPr>
        <w:t>olduğunuzdan</w:t>
      </w:r>
      <w:r w:rsidRPr="00B3663D" w:rsidR="005A771B">
        <w:rPr>
          <w:sz w:val="20"/>
        </w:rPr>
        <w:t xml:space="preserve"> </w:t>
      </w:r>
      <w:r w:rsidRPr="00B3663D">
        <w:rPr>
          <w:sz w:val="20"/>
        </w:rPr>
        <w:t>gidersek</w:t>
      </w:r>
      <w:r w:rsidRPr="00B3663D" w:rsidR="005A771B">
        <w:rPr>
          <w:sz w:val="20"/>
        </w:rPr>
        <w:t xml:space="preserve"> </w:t>
      </w:r>
      <w:r w:rsidRPr="00B3663D">
        <w:rPr>
          <w:sz w:val="20"/>
        </w:rPr>
        <w:t>de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Cumhurbaşkanına</w:t>
      </w:r>
      <w:r w:rsidRPr="00B3663D" w:rsidR="005A771B">
        <w:rPr>
          <w:sz w:val="20"/>
        </w:rPr>
        <w:t xml:space="preserve"> </w:t>
      </w:r>
      <w:r w:rsidRPr="00B3663D">
        <w:rPr>
          <w:sz w:val="20"/>
        </w:rPr>
        <w:t>şunu</w:t>
      </w:r>
      <w:r w:rsidRPr="00B3663D" w:rsidR="005A771B">
        <w:rPr>
          <w:sz w:val="20"/>
        </w:rPr>
        <w:t xml:space="preserve"> </w:t>
      </w:r>
      <w:r w:rsidRPr="00B3663D">
        <w:rPr>
          <w:sz w:val="20"/>
        </w:rPr>
        <w:t>söylemeniz</w:t>
      </w:r>
      <w:r w:rsidRPr="00B3663D" w:rsidR="005A771B">
        <w:rPr>
          <w:sz w:val="20"/>
        </w:rPr>
        <w:t xml:space="preserve"> </w:t>
      </w:r>
      <w:r w:rsidRPr="00B3663D">
        <w:rPr>
          <w:sz w:val="20"/>
        </w:rPr>
        <w:t>lazım…</w:t>
      </w:r>
    </w:p>
    <w:p w:rsidRPr="00B3663D" w:rsidR="004B0CEC" w:rsidP="00B3663D" w:rsidRDefault="004B0CEC">
      <w:pPr>
        <w:pStyle w:val="GENELKURUL"/>
        <w:spacing w:line="240" w:lineRule="auto"/>
        <w:rPr>
          <w:sz w:val="20"/>
        </w:rPr>
      </w:pPr>
      <w:r w:rsidRPr="00B3663D">
        <w:rPr>
          <w:sz w:val="20"/>
        </w:rPr>
        <w:t>VEDAT</w:t>
      </w:r>
      <w:r w:rsidRPr="00B3663D" w:rsidR="005A771B">
        <w:rPr>
          <w:sz w:val="20"/>
        </w:rPr>
        <w:t xml:space="preserve"> </w:t>
      </w:r>
      <w:r w:rsidRPr="00B3663D">
        <w:rPr>
          <w:sz w:val="20"/>
        </w:rPr>
        <w:t>DEMİRÖZ</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Halkı</w:t>
      </w:r>
      <w:r w:rsidRPr="00B3663D" w:rsidR="005A771B">
        <w:rPr>
          <w:sz w:val="20"/>
        </w:rPr>
        <w:t xml:space="preserve"> </w:t>
      </w:r>
      <w:r w:rsidRPr="00B3663D">
        <w:rPr>
          <w:sz w:val="20"/>
        </w:rPr>
        <w:t>sokağa</w:t>
      </w:r>
      <w:r w:rsidRPr="00B3663D" w:rsidR="005A771B">
        <w:rPr>
          <w:sz w:val="20"/>
        </w:rPr>
        <w:t xml:space="preserve"> </w:t>
      </w:r>
      <w:r w:rsidRPr="00B3663D">
        <w:rPr>
          <w:sz w:val="20"/>
        </w:rPr>
        <w:t>çağırdı.</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Portakal’ın</w:t>
      </w:r>
      <w:r w:rsidRPr="00B3663D" w:rsidR="005A771B">
        <w:rPr>
          <w:sz w:val="20"/>
        </w:rPr>
        <w:t xml:space="preserve"> </w:t>
      </w:r>
      <w:r w:rsidRPr="00B3663D">
        <w:rPr>
          <w:sz w:val="20"/>
        </w:rPr>
        <w:t>yaptıkları</w:t>
      </w:r>
      <w:r w:rsidRPr="00B3663D" w:rsidR="005A771B">
        <w:rPr>
          <w:sz w:val="20"/>
        </w:rPr>
        <w:t xml:space="preserve"> </w:t>
      </w:r>
      <w:r w:rsidRPr="00B3663D">
        <w:rPr>
          <w:sz w:val="20"/>
        </w:rPr>
        <w:t>doğru</w:t>
      </w:r>
      <w:r w:rsidRPr="00B3663D" w:rsidR="005A771B">
        <w:rPr>
          <w:sz w:val="20"/>
        </w:rPr>
        <w:t xml:space="preserve"> </w:t>
      </w:r>
      <w:r w:rsidRPr="00B3663D">
        <w:rPr>
          <w:sz w:val="20"/>
        </w:rPr>
        <w:t>mu?</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dil,</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konuşma</w:t>
      </w:r>
      <w:r w:rsidRPr="00B3663D" w:rsidR="005A771B">
        <w:rPr>
          <w:sz w:val="20"/>
        </w:rPr>
        <w:t xml:space="preserve"> </w:t>
      </w:r>
      <w:r w:rsidRPr="00B3663D">
        <w:rPr>
          <w:sz w:val="20"/>
        </w:rPr>
        <w:t>tarzı</w:t>
      </w:r>
      <w:r w:rsidRPr="00B3663D" w:rsidR="005A771B">
        <w:rPr>
          <w:sz w:val="20"/>
        </w:rPr>
        <w:t xml:space="preserve"> </w:t>
      </w:r>
      <w:r w:rsidRPr="00B3663D">
        <w:rPr>
          <w:sz w:val="20"/>
        </w:rPr>
        <w:t>gerçekten</w:t>
      </w:r>
      <w:r w:rsidRPr="00B3663D" w:rsidR="005A771B">
        <w:rPr>
          <w:sz w:val="20"/>
        </w:rPr>
        <w:t xml:space="preserve"> </w:t>
      </w:r>
      <w:r w:rsidRPr="00B3663D">
        <w:rPr>
          <w:sz w:val="20"/>
        </w:rPr>
        <w:t>kabul</w:t>
      </w:r>
      <w:r w:rsidRPr="00B3663D" w:rsidR="005A771B">
        <w:rPr>
          <w:sz w:val="20"/>
        </w:rPr>
        <w:t xml:space="preserve"> </w:t>
      </w:r>
      <w:r w:rsidRPr="00B3663D">
        <w:rPr>
          <w:sz w:val="20"/>
        </w:rPr>
        <w:t>edilmez.”</w:t>
      </w:r>
      <w:r w:rsidRPr="00B3663D" w:rsidR="005A771B">
        <w:rPr>
          <w:sz w:val="20"/>
        </w:rPr>
        <w:t xml:space="preserve"> </w:t>
      </w:r>
      <w:r w:rsidRPr="00B3663D">
        <w:rPr>
          <w:sz w:val="20"/>
        </w:rPr>
        <w:t>cümlesini</w:t>
      </w:r>
      <w:r w:rsidRPr="00B3663D" w:rsidR="005A771B">
        <w:rPr>
          <w:sz w:val="20"/>
        </w:rPr>
        <w:t xml:space="preserve"> </w:t>
      </w:r>
      <w:r w:rsidRPr="00B3663D">
        <w:rPr>
          <w:sz w:val="20"/>
        </w:rPr>
        <w:t>söylemeniz</w:t>
      </w:r>
      <w:r w:rsidRPr="00B3663D" w:rsidR="005A771B">
        <w:rPr>
          <w:sz w:val="20"/>
        </w:rPr>
        <w:t xml:space="preserve"> </w:t>
      </w:r>
      <w:r w:rsidRPr="00B3663D">
        <w:rPr>
          <w:sz w:val="20"/>
        </w:rPr>
        <w:t>lazım.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Portakal’ın</w:t>
      </w:r>
      <w:r w:rsidRPr="00B3663D" w:rsidR="005A771B">
        <w:rPr>
          <w:sz w:val="20"/>
        </w:rPr>
        <w:t xml:space="preserve"> </w:t>
      </w:r>
      <w:r w:rsidRPr="00B3663D">
        <w:rPr>
          <w:sz w:val="20"/>
        </w:rPr>
        <w:t>yaptıkları</w:t>
      </w:r>
      <w:r w:rsidRPr="00B3663D" w:rsidR="005A771B">
        <w:rPr>
          <w:sz w:val="20"/>
        </w:rPr>
        <w:t xml:space="preserve"> </w:t>
      </w:r>
      <w:r w:rsidRPr="00B3663D">
        <w:rPr>
          <w:sz w:val="20"/>
        </w:rPr>
        <w:t>normal</w:t>
      </w:r>
      <w:r w:rsidRPr="00B3663D" w:rsidR="005A771B">
        <w:rPr>
          <w:sz w:val="20"/>
        </w:rPr>
        <w:t xml:space="preserve"> </w:t>
      </w:r>
      <w:r w:rsidRPr="00B3663D">
        <w:rPr>
          <w:sz w:val="20"/>
        </w:rPr>
        <w:t>mi?</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söylüyoruz</w:t>
      </w:r>
      <w:r w:rsidRPr="00B3663D" w:rsidR="005A771B">
        <w:rPr>
          <w:sz w:val="20"/>
        </w:rPr>
        <w:t xml:space="preserve"> </w:t>
      </w:r>
      <w:r w:rsidRPr="00B3663D">
        <w:rPr>
          <w:sz w:val="20"/>
        </w:rPr>
        <w:t>ama</w:t>
      </w:r>
      <w:r w:rsidRPr="00B3663D" w:rsidR="005A771B">
        <w:rPr>
          <w:sz w:val="20"/>
        </w:rPr>
        <w:t xml:space="preserve"> </w:t>
      </w:r>
      <w:r w:rsidRPr="00B3663D">
        <w:rPr>
          <w:sz w:val="20"/>
        </w:rPr>
        <w:t>hani,</w:t>
      </w:r>
      <w:r w:rsidRPr="00B3663D" w:rsidR="005A771B">
        <w:rPr>
          <w:sz w:val="20"/>
        </w:rPr>
        <w:t xml:space="preserve"> </w:t>
      </w:r>
      <w:r w:rsidRPr="00B3663D">
        <w:rPr>
          <w:sz w:val="20"/>
        </w:rPr>
        <w:t>televizyonlar</w:t>
      </w:r>
      <w:r w:rsidRPr="00B3663D" w:rsidR="005A771B">
        <w:rPr>
          <w:sz w:val="20"/>
        </w:rPr>
        <w:t xml:space="preserve"> </w:t>
      </w:r>
      <w:r w:rsidRPr="00B3663D">
        <w:rPr>
          <w:sz w:val="20"/>
        </w:rPr>
        <w:t>size</w:t>
      </w:r>
      <w:r w:rsidRPr="00B3663D" w:rsidR="005A771B">
        <w:rPr>
          <w:sz w:val="20"/>
        </w:rPr>
        <w:t xml:space="preserve"> </w:t>
      </w:r>
      <w:r w:rsidRPr="00B3663D">
        <w:rPr>
          <w:sz w:val="20"/>
        </w:rPr>
        <w:t>ait</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bizim</w:t>
      </w:r>
      <w:r w:rsidRPr="00B3663D" w:rsidR="005A771B">
        <w:rPr>
          <w:sz w:val="20"/>
        </w:rPr>
        <w:t xml:space="preserve"> </w:t>
      </w:r>
      <w:r w:rsidRPr="00B3663D">
        <w:rPr>
          <w:sz w:val="20"/>
        </w:rPr>
        <w:t>söylediklerimiz,</w:t>
      </w:r>
      <w:r w:rsidRPr="00B3663D" w:rsidR="005A771B">
        <w:rPr>
          <w:sz w:val="20"/>
        </w:rPr>
        <w:t xml:space="preserve"> </w:t>
      </w:r>
      <w:r w:rsidRPr="00B3663D">
        <w:rPr>
          <w:sz w:val="20"/>
        </w:rPr>
        <w:t>konuştuklarımız</w:t>
      </w:r>
      <w:r w:rsidRPr="00B3663D" w:rsidR="005A771B">
        <w:rPr>
          <w:sz w:val="20"/>
        </w:rPr>
        <w:t xml:space="preserve"> </w:t>
      </w:r>
      <w:r w:rsidRPr="00B3663D">
        <w:rPr>
          <w:sz w:val="20"/>
        </w:rPr>
        <w:t>televizyonda</w:t>
      </w:r>
      <w:r w:rsidRPr="00B3663D" w:rsidR="005A771B">
        <w:rPr>
          <w:sz w:val="20"/>
        </w:rPr>
        <w:t xml:space="preserve"> </w:t>
      </w:r>
      <w:r w:rsidRPr="00B3663D">
        <w:rPr>
          <w:sz w:val="20"/>
        </w:rPr>
        <w:t>zaten</w:t>
      </w:r>
      <w:r w:rsidRPr="00B3663D" w:rsidR="005A771B">
        <w:rPr>
          <w:sz w:val="20"/>
        </w:rPr>
        <w:t xml:space="preserve"> </w:t>
      </w:r>
      <w:r w:rsidRPr="00B3663D">
        <w:rPr>
          <w:sz w:val="20"/>
        </w:rPr>
        <w:t>yayınlanmıyor</w:t>
      </w:r>
      <w:r w:rsidRPr="00B3663D" w:rsidR="005A771B">
        <w:rPr>
          <w:sz w:val="20"/>
        </w:rPr>
        <w:t xml:space="preserve"> </w:t>
      </w:r>
      <w:r w:rsidRPr="00B3663D">
        <w:rPr>
          <w:sz w:val="20"/>
        </w:rPr>
        <w:t>ama</w:t>
      </w:r>
      <w:r w:rsidRPr="00B3663D" w:rsidR="005A771B">
        <w:rPr>
          <w:sz w:val="20"/>
        </w:rPr>
        <w:t xml:space="preserve"> </w:t>
      </w:r>
      <w:r w:rsidRPr="00B3663D">
        <w:rPr>
          <w:sz w:val="20"/>
        </w:rPr>
        <w:t>hiç</w:t>
      </w:r>
      <w:r w:rsidRPr="00B3663D" w:rsidR="005A771B">
        <w:rPr>
          <w:sz w:val="20"/>
        </w:rPr>
        <w:t xml:space="preserve"> </w:t>
      </w:r>
      <w:r w:rsidRPr="00B3663D">
        <w:rPr>
          <w:sz w:val="20"/>
        </w:rPr>
        <w:t>olmazsa</w:t>
      </w:r>
      <w:r w:rsidRPr="00B3663D" w:rsidR="005A771B">
        <w:rPr>
          <w:sz w:val="20"/>
        </w:rPr>
        <w:t xml:space="preserve"> </w:t>
      </w:r>
      <w:r w:rsidRPr="00B3663D">
        <w:rPr>
          <w:sz w:val="20"/>
        </w:rPr>
        <w:t>siz</w:t>
      </w:r>
      <w:r w:rsidRPr="00B3663D" w:rsidR="005A771B">
        <w:rPr>
          <w:sz w:val="20"/>
        </w:rPr>
        <w:t xml:space="preserve"> </w:t>
      </w:r>
      <w:r w:rsidRPr="00B3663D">
        <w:rPr>
          <w:sz w:val="20"/>
        </w:rPr>
        <w:t>söyleyin</w:t>
      </w:r>
      <w:r w:rsidRPr="00B3663D" w:rsidR="005A771B">
        <w:rPr>
          <w:sz w:val="20"/>
        </w:rPr>
        <w:t xml:space="preserve"> </w:t>
      </w:r>
      <w:r w:rsidRPr="00B3663D">
        <w:rPr>
          <w:sz w:val="20"/>
        </w:rPr>
        <w:t>ve</w:t>
      </w:r>
      <w:r w:rsidRPr="00B3663D" w:rsidR="005A771B">
        <w:rPr>
          <w:sz w:val="20"/>
        </w:rPr>
        <w:t xml:space="preserve"> </w:t>
      </w:r>
      <w:r w:rsidRPr="00B3663D">
        <w:rPr>
          <w:sz w:val="20"/>
        </w:rPr>
        <w:t>emin</w:t>
      </w:r>
      <w:r w:rsidRPr="00B3663D" w:rsidR="005A771B">
        <w:rPr>
          <w:sz w:val="20"/>
        </w:rPr>
        <w:t xml:space="preserve"> </w:t>
      </w:r>
      <w:r w:rsidRPr="00B3663D">
        <w:rPr>
          <w:sz w:val="20"/>
        </w:rPr>
        <w:t>olun,</w:t>
      </w:r>
      <w:r w:rsidRPr="00B3663D" w:rsidR="005A771B">
        <w:rPr>
          <w:sz w:val="20"/>
        </w:rPr>
        <w:t xml:space="preserve"> </w:t>
      </w:r>
      <w:r w:rsidRPr="00B3663D">
        <w:rPr>
          <w:sz w:val="20"/>
        </w:rPr>
        <w:t>bunu</w:t>
      </w:r>
      <w:r w:rsidRPr="00B3663D" w:rsidR="005A771B">
        <w:rPr>
          <w:sz w:val="20"/>
        </w:rPr>
        <w:t xml:space="preserve"> </w:t>
      </w:r>
      <w:r w:rsidRPr="00B3663D">
        <w:rPr>
          <w:sz w:val="20"/>
        </w:rPr>
        <w:t>yaparsanız</w:t>
      </w:r>
      <w:r w:rsidRPr="00B3663D" w:rsidR="005A771B">
        <w:rPr>
          <w:sz w:val="20"/>
        </w:rPr>
        <w:t xml:space="preserve"> </w:t>
      </w:r>
      <w:r w:rsidRPr="00B3663D">
        <w:rPr>
          <w:sz w:val="20"/>
        </w:rPr>
        <w:t>hem</w:t>
      </w:r>
      <w:r w:rsidRPr="00B3663D" w:rsidR="005A771B">
        <w:rPr>
          <w:sz w:val="20"/>
        </w:rPr>
        <w:t xml:space="preserve"> </w:t>
      </w:r>
      <w:r w:rsidRPr="00B3663D">
        <w:rPr>
          <w:sz w:val="20"/>
        </w:rPr>
        <w:t>kendinize</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topluma</w:t>
      </w:r>
      <w:r w:rsidRPr="00B3663D" w:rsidR="005A771B">
        <w:rPr>
          <w:sz w:val="20"/>
        </w:rPr>
        <w:t xml:space="preserve"> </w:t>
      </w:r>
      <w:r w:rsidRPr="00B3663D">
        <w:rPr>
          <w:sz w:val="20"/>
        </w:rPr>
        <w:t>çok</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katkıda</w:t>
      </w:r>
      <w:r w:rsidRPr="00B3663D" w:rsidR="005A771B">
        <w:rPr>
          <w:sz w:val="20"/>
        </w:rPr>
        <w:t xml:space="preserve"> </w:t>
      </w:r>
      <w:r w:rsidRPr="00B3663D">
        <w:rPr>
          <w:sz w:val="20"/>
        </w:rPr>
        <w:t>bulunursunuz.</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Portakal’ın</w:t>
      </w:r>
      <w:r w:rsidRPr="00B3663D" w:rsidR="005A771B">
        <w:rPr>
          <w:sz w:val="20"/>
        </w:rPr>
        <w:t xml:space="preserve"> </w:t>
      </w:r>
      <w:r w:rsidRPr="00B3663D">
        <w:rPr>
          <w:sz w:val="20"/>
        </w:rPr>
        <w:t>yaptıkları</w:t>
      </w:r>
      <w:r w:rsidRPr="00B3663D" w:rsidR="005A771B">
        <w:rPr>
          <w:sz w:val="20"/>
        </w:rPr>
        <w:t xml:space="preserve"> </w:t>
      </w:r>
      <w:r w:rsidRPr="00B3663D">
        <w:rPr>
          <w:sz w:val="20"/>
        </w:rPr>
        <w:t>normal</w:t>
      </w:r>
      <w:r w:rsidRPr="00B3663D" w:rsidR="005A771B">
        <w:rPr>
          <w:sz w:val="20"/>
        </w:rPr>
        <w:t xml:space="preserve"> </w:t>
      </w:r>
      <w:r w:rsidRPr="00B3663D">
        <w:rPr>
          <w:sz w:val="20"/>
        </w:rPr>
        <w:t>mi?</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hep</w:t>
      </w:r>
      <w:r w:rsidRPr="00B3663D" w:rsidR="005A771B">
        <w:rPr>
          <w:sz w:val="20"/>
        </w:rPr>
        <w:t xml:space="preserve"> </w:t>
      </w:r>
      <w:r w:rsidRPr="00B3663D">
        <w:rPr>
          <w:sz w:val="20"/>
        </w:rPr>
        <w:t>laf</w:t>
      </w:r>
      <w:r w:rsidRPr="00B3663D" w:rsidR="005A771B">
        <w:rPr>
          <w:sz w:val="20"/>
        </w:rPr>
        <w:t xml:space="preserve"> </w:t>
      </w:r>
      <w:r w:rsidRPr="00B3663D">
        <w:rPr>
          <w:sz w:val="20"/>
        </w:rPr>
        <w:t>atıyorsunuz</w:t>
      </w:r>
      <w:r w:rsidRPr="00B3663D" w:rsidR="005A771B">
        <w:rPr>
          <w:sz w:val="20"/>
        </w:rPr>
        <w:t xml:space="preserve"> </w:t>
      </w:r>
      <w:r w:rsidRPr="00B3663D">
        <w:rPr>
          <w:sz w:val="20"/>
        </w:rPr>
        <w:t>ya</w:t>
      </w:r>
      <w:r w:rsidRPr="00B3663D" w:rsidR="005A771B">
        <w:rPr>
          <w:sz w:val="20"/>
        </w:rPr>
        <w:t xml:space="preserve"> </w:t>
      </w:r>
      <w:r w:rsidRPr="00B3663D">
        <w:rPr>
          <w:sz w:val="20"/>
        </w:rPr>
        <w:t>kardeşim!</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Efendim?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Size</w:t>
      </w:r>
      <w:r w:rsidRPr="00B3663D" w:rsidR="005A771B">
        <w:rPr>
          <w:sz w:val="20"/>
        </w:rPr>
        <w:t xml:space="preserve"> </w:t>
      </w:r>
      <w:r w:rsidRPr="00B3663D">
        <w:rPr>
          <w:sz w:val="20"/>
        </w:rPr>
        <w:t>demiyorum,</w:t>
      </w:r>
      <w:r w:rsidRPr="00B3663D" w:rsidR="005A771B">
        <w:rPr>
          <w:sz w:val="20"/>
        </w:rPr>
        <w:t xml:space="preserve"> </w:t>
      </w:r>
      <w:r w:rsidRPr="00B3663D">
        <w:rPr>
          <w:sz w:val="20"/>
        </w:rPr>
        <w:t>arkadaşa</w:t>
      </w:r>
      <w:r w:rsidRPr="00B3663D" w:rsidR="005A771B">
        <w:rPr>
          <w:sz w:val="20"/>
        </w:rPr>
        <w:t xml:space="preserve"> </w:t>
      </w:r>
      <w:r w:rsidRPr="00B3663D">
        <w:rPr>
          <w:sz w:val="20"/>
        </w:rPr>
        <w:t>söylüyorum.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Ya,</w:t>
      </w:r>
      <w:r w:rsidRPr="00B3663D" w:rsidR="005A771B">
        <w:rPr>
          <w:sz w:val="20"/>
        </w:rPr>
        <w:t xml:space="preserve"> </w:t>
      </w:r>
      <w:r w:rsidRPr="00B3663D">
        <w:rPr>
          <w:sz w:val="20"/>
        </w:rPr>
        <w:t>laf</w:t>
      </w:r>
      <w:r w:rsidRPr="00B3663D" w:rsidR="005A771B">
        <w:rPr>
          <w:sz w:val="20"/>
        </w:rPr>
        <w:t xml:space="preserve"> </w:t>
      </w:r>
      <w:r w:rsidRPr="00B3663D">
        <w:rPr>
          <w:sz w:val="20"/>
        </w:rPr>
        <w:t>atmayın...</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atıyorlar,</w:t>
      </w:r>
      <w:r w:rsidRPr="00B3663D" w:rsidR="005A771B">
        <w:rPr>
          <w:sz w:val="20"/>
        </w:rPr>
        <w:t xml:space="preserve"> </w:t>
      </w:r>
      <w:r w:rsidRPr="00B3663D">
        <w:rPr>
          <w:sz w:val="20"/>
        </w:rPr>
        <w:t>atsınlar,</w:t>
      </w:r>
      <w:r w:rsidRPr="00B3663D" w:rsidR="005A771B">
        <w:rPr>
          <w:sz w:val="20"/>
        </w:rPr>
        <w:t xml:space="preserve"> </w:t>
      </w:r>
      <w:r w:rsidRPr="00B3663D">
        <w:rPr>
          <w:sz w:val="20"/>
        </w:rPr>
        <w:t>dert</w:t>
      </w:r>
      <w:r w:rsidRPr="00B3663D" w:rsidR="005A771B">
        <w:rPr>
          <w:sz w:val="20"/>
        </w:rPr>
        <w:t xml:space="preserve"> </w:t>
      </w:r>
      <w:r w:rsidRPr="00B3663D">
        <w:rPr>
          <w:sz w:val="20"/>
        </w:rPr>
        <w:t>değil.</w:t>
      </w:r>
    </w:p>
    <w:p w:rsidRPr="00B3663D" w:rsidR="004B0CEC" w:rsidP="00B3663D" w:rsidRDefault="004B0CEC">
      <w:pPr>
        <w:pStyle w:val="GENELKURUL"/>
        <w:spacing w:line="240" w:lineRule="auto"/>
        <w:rPr>
          <w:sz w:val="20"/>
        </w:rPr>
      </w:pPr>
      <w:r w:rsidRPr="00B3663D">
        <w:rPr>
          <w:sz w:val="20"/>
        </w:rPr>
        <w:t>UĞUR</w:t>
      </w:r>
      <w:r w:rsidRPr="00B3663D" w:rsidR="005A771B">
        <w:rPr>
          <w:sz w:val="20"/>
        </w:rPr>
        <w:t xml:space="preserve"> </w:t>
      </w:r>
      <w:r w:rsidRPr="00B3663D">
        <w:rPr>
          <w:sz w:val="20"/>
        </w:rPr>
        <w:t>AYDEMİR</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Motive</w:t>
      </w:r>
      <w:r w:rsidRPr="00B3663D" w:rsidR="005A771B">
        <w:rPr>
          <w:sz w:val="20"/>
        </w:rPr>
        <w:t xml:space="preserve"> </w:t>
      </w:r>
      <w:r w:rsidRPr="00B3663D">
        <w:rPr>
          <w:sz w:val="20"/>
        </w:rPr>
        <w:t>ediyoruz.</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Arkadaşlar,</w:t>
      </w:r>
      <w:r w:rsidRPr="00B3663D" w:rsidR="005A771B">
        <w:rPr>
          <w:sz w:val="20"/>
        </w:rPr>
        <w:t xml:space="preserve"> </w:t>
      </w:r>
      <w:r w:rsidRPr="00B3663D">
        <w:rPr>
          <w:sz w:val="20"/>
        </w:rPr>
        <w:t>tekrar</w:t>
      </w:r>
      <w:r w:rsidRPr="00B3663D" w:rsidR="005A771B">
        <w:rPr>
          <w:sz w:val="20"/>
        </w:rPr>
        <w:t xml:space="preserve"> </w:t>
      </w:r>
      <w:r w:rsidRPr="00B3663D">
        <w:rPr>
          <w:sz w:val="20"/>
        </w:rPr>
        <w:t>edeyim,</w:t>
      </w:r>
      <w:r w:rsidRPr="00B3663D" w:rsidR="005A771B">
        <w:rPr>
          <w:sz w:val="20"/>
        </w:rPr>
        <w:t xml:space="preserve"> </w:t>
      </w:r>
      <w:r w:rsidRPr="00B3663D">
        <w:rPr>
          <w:sz w:val="20"/>
        </w:rPr>
        <w:t>bu</w:t>
      </w:r>
      <w:r w:rsidRPr="00B3663D" w:rsidR="005A771B">
        <w:rPr>
          <w:sz w:val="20"/>
        </w:rPr>
        <w:t xml:space="preserve"> </w:t>
      </w:r>
      <w:r w:rsidRPr="00B3663D">
        <w:rPr>
          <w:sz w:val="20"/>
        </w:rPr>
        <w:t>tarz</w:t>
      </w:r>
      <w:r w:rsidRPr="00B3663D" w:rsidR="005A771B">
        <w:rPr>
          <w:sz w:val="20"/>
        </w:rPr>
        <w:t xml:space="preserve"> </w:t>
      </w:r>
      <w:r w:rsidRPr="00B3663D">
        <w:rPr>
          <w:sz w:val="20"/>
        </w:rPr>
        <w:t>siyaset,</w:t>
      </w:r>
      <w:r w:rsidRPr="00B3663D" w:rsidR="005A771B">
        <w:rPr>
          <w:sz w:val="20"/>
        </w:rPr>
        <w:t xml:space="preserve"> </w:t>
      </w:r>
      <w:r w:rsidRPr="00B3663D">
        <w:rPr>
          <w:sz w:val="20"/>
        </w:rPr>
        <w:t>siyaset</w:t>
      </w:r>
      <w:r w:rsidRPr="00B3663D" w:rsidR="005A771B">
        <w:rPr>
          <w:sz w:val="20"/>
        </w:rPr>
        <w:t xml:space="preserve"> </w:t>
      </w:r>
      <w:r w:rsidRPr="00B3663D">
        <w:rPr>
          <w:sz w:val="20"/>
        </w:rPr>
        <w:t>değildir.</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ben</w:t>
      </w:r>
      <w:r w:rsidRPr="00B3663D" w:rsidR="005A771B">
        <w:rPr>
          <w:sz w:val="20"/>
        </w:rPr>
        <w:t xml:space="preserve"> </w:t>
      </w:r>
      <w:r w:rsidRPr="00B3663D">
        <w:rPr>
          <w:sz w:val="20"/>
        </w:rPr>
        <w:t>size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söyleyeyim,</w:t>
      </w:r>
      <w:r w:rsidRPr="00B3663D" w:rsidR="005A771B">
        <w:rPr>
          <w:sz w:val="20"/>
        </w:rPr>
        <w:t xml:space="preserve"> </w:t>
      </w:r>
      <w:r w:rsidRPr="00B3663D">
        <w:rPr>
          <w:sz w:val="20"/>
        </w:rPr>
        <w:t>biz</w:t>
      </w:r>
      <w:r w:rsidRPr="00B3663D" w:rsidR="005A771B">
        <w:rPr>
          <w:sz w:val="20"/>
        </w:rPr>
        <w:t xml:space="preserve"> </w:t>
      </w:r>
      <w:r w:rsidRPr="00B3663D">
        <w:rPr>
          <w:sz w:val="20"/>
        </w:rPr>
        <w:t>ne</w:t>
      </w:r>
      <w:r w:rsidRPr="00B3663D" w:rsidR="005A771B">
        <w:rPr>
          <w:sz w:val="20"/>
        </w:rPr>
        <w:t xml:space="preserve"> </w:t>
      </w:r>
      <w:r w:rsidRPr="00B3663D">
        <w:rPr>
          <w:sz w:val="20"/>
        </w:rPr>
        <w:t>konuşuyoruz?</w:t>
      </w:r>
      <w:r w:rsidRPr="00B3663D" w:rsidR="005A771B">
        <w:rPr>
          <w:sz w:val="20"/>
        </w:rPr>
        <w:t xml:space="preserve"> </w:t>
      </w:r>
      <w:r w:rsidRPr="00B3663D">
        <w:rPr>
          <w:sz w:val="20"/>
        </w:rPr>
        <w:t>Bütçe</w:t>
      </w:r>
      <w:r w:rsidRPr="00B3663D" w:rsidR="005A771B">
        <w:rPr>
          <w:sz w:val="20"/>
        </w:rPr>
        <w:t xml:space="preserve"> </w:t>
      </w:r>
      <w:r w:rsidRPr="00B3663D">
        <w:rPr>
          <w:sz w:val="20"/>
        </w:rPr>
        <w:t>konuşuyoruz</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Bütçe</w:t>
      </w:r>
      <w:r w:rsidRPr="00B3663D" w:rsidR="005A771B">
        <w:rPr>
          <w:sz w:val="20"/>
        </w:rPr>
        <w:t xml:space="preserve"> </w:t>
      </w:r>
      <w:r w:rsidRPr="00B3663D">
        <w:rPr>
          <w:sz w:val="20"/>
        </w:rPr>
        <w:t>hakkını</w:t>
      </w:r>
      <w:r w:rsidRPr="00B3663D" w:rsidR="005A771B">
        <w:rPr>
          <w:sz w:val="20"/>
        </w:rPr>
        <w:t xml:space="preserve"> </w:t>
      </w:r>
      <w:r w:rsidRPr="00B3663D">
        <w:rPr>
          <w:sz w:val="20"/>
        </w:rPr>
        <w:t>kullanıyor</w:t>
      </w:r>
      <w:r w:rsidRPr="00B3663D" w:rsidR="005A771B">
        <w:rPr>
          <w:sz w:val="20"/>
        </w:rPr>
        <w:t xml:space="preserve"> </w:t>
      </w:r>
      <w:r w:rsidRPr="00B3663D">
        <w:rPr>
          <w:sz w:val="20"/>
        </w:rPr>
        <w:t>Meclis,</w:t>
      </w:r>
      <w:r w:rsidRPr="00B3663D" w:rsidR="005A771B">
        <w:rPr>
          <w:sz w:val="20"/>
        </w:rPr>
        <w:t xml:space="preserve"> </w:t>
      </w:r>
      <w:r w:rsidRPr="00B3663D">
        <w:rPr>
          <w:sz w:val="20"/>
        </w:rPr>
        <w:t>öyle</w:t>
      </w:r>
      <w:r w:rsidRPr="00B3663D" w:rsidR="005A771B">
        <w:rPr>
          <w:sz w:val="20"/>
        </w:rPr>
        <w:t xml:space="preserve"> </w:t>
      </w:r>
      <w:r w:rsidRPr="00B3663D">
        <w:rPr>
          <w:sz w:val="20"/>
        </w:rPr>
        <w:t>mi?</w:t>
      </w:r>
      <w:r w:rsidRPr="00B3663D" w:rsidR="005A771B">
        <w:rPr>
          <w:sz w:val="20"/>
        </w:rPr>
        <w:t xml:space="preserve"> </w:t>
      </w:r>
      <w:r w:rsidRPr="00B3663D">
        <w:rPr>
          <w:sz w:val="20"/>
        </w:rPr>
        <w:t>Arkadaşlar,</w:t>
      </w:r>
      <w:r w:rsidRPr="00B3663D" w:rsidR="005A771B">
        <w:rPr>
          <w:sz w:val="20"/>
        </w:rPr>
        <w:t xml:space="preserve"> </w:t>
      </w:r>
      <w:r w:rsidRPr="00B3663D">
        <w:rPr>
          <w:sz w:val="20"/>
        </w:rPr>
        <w:t>kusura</w:t>
      </w:r>
      <w:r w:rsidRPr="00B3663D" w:rsidR="005A771B">
        <w:rPr>
          <w:sz w:val="20"/>
        </w:rPr>
        <w:t xml:space="preserve"> </w:t>
      </w:r>
      <w:r w:rsidRPr="00B3663D">
        <w:rPr>
          <w:sz w:val="20"/>
        </w:rPr>
        <w:t>bakmayın</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palavradır,</w:t>
      </w:r>
      <w:r w:rsidRPr="00B3663D" w:rsidR="005A771B">
        <w:rPr>
          <w:sz w:val="20"/>
        </w:rPr>
        <w:t xml:space="preserve"> </w:t>
      </w:r>
      <w:r w:rsidRPr="00B3663D">
        <w:rPr>
          <w:sz w:val="20"/>
        </w:rPr>
        <w:t>kusura</w:t>
      </w:r>
      <w:r w:rsidRPr="00B3663D" w:rsidR="005A771B">
        <w:rPr>
          <w:sz w:val="20"/>
        </w:rPr>
        <w:t xml:space="preserve"> </w:t>
      </w:r>
      <w:r w:rsidRPr="00B3663D">
        <w:rPr>
          <w:sz w:val="20"/>
        </w:rPr>
        <w:t>bakmayın.</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geldiği</w:t>
      </w:r>
      <w:r w:rsidRPr="00B3663D" w:rsidR="005A771B">
        <w:rPr>
          <w:sz w:val="20"/>
        </w:rPr>
        <w:t xml:space="preserve"> </w:t>
      </w:r>
      <w:r w:rsidRPr="00B3663D">
        <w:rPr>
          <w:sz w:val="20"/>
        </w:rPr>
        <w:t>gibi</w:t>
      </w:r>
      <w:r w:rsidRPr="00B3663D" w:rsidR="005A771B">
        <w:rPr>
          <w:sz w:val="20"/>
        </w:rPr>
        <w:t xml:space="preserve"> </w:t>
      </w:r>
      <w:r w:rsidRPr="00B3663D">
        <w:rPr>
          <w:sz w:val="20"/>
        </w:rPr>
        <w:t>gidiyor,</w:t>
      </w:r>
      <w:r w:rsidRPr="00B3663D" w:rsidR="005A771B">
        <w:rPr>
          <w:sz w:val="20"/>
        </w:rPr>
        <w:t xml:space="preserve"> </w:t>
      </w:r>
      <w:r w:rsidRPr="00B3663D">
        <w:rPr>
          <w:sz w:val="20"/>
        </w:rPr>
        <w:t>hiçbirinizin</w:t>
      </w:r>
      <w:r w:rsidRPr="00B3663D" w:rsidR="005A771B">
        <w:rPr>
          <w:sz w:val="20"/>
        </w:rPr>
        <w:t xml:space="preserve"> </w:t>
      </w:r>
      <w:r w:rsidRPr="00B3663D">
        <w:rPr>
          <w:sz w:val="20"/>
        </w:rPr>
        <w:t>bir</w:t>
      </w:r>
      <w:r w:rsidRPr="00B3663D" w:rsidR="005A771B">
        <w:rPr>
          <w:sz w:val="20"/>
        </w:rPr>
        <w:t xml:space="preserve"> </w:t>
      </w:r>
      <w:r w:rsidRPr="00B3663D">
        <w:rPr>
          <w:sz w:val="20"/>
        </w:rPr>
        <w:t>etkisi</w:t>
      </w:r>
      <w:r w:rsidRPr="00B3663D" w:rsidR="005A771B">
        <w:rPr>
          <w:sz w:val="20"/>
        </w:rPr>
        <w:t xml:space="preserve"> </w:t>
      </w:r>
      <w:r w:rsidRPr="00B3663D">
        <w:rPr>
          <w:sz w:val="20"/>
        </w:rPr>
        <w:t>ve</w:t>
      </w:r>
      <w:r w:rsidRPr="00B3663D" w:rsidR="005A771B">
        <w:rPr>
          <w:sz w:val="20"/>
        </w:rPr>
        <w:t xml:space="preserve"> </w:t>
      </w:r>
      <w:r w:rsidRPr="00B3663D">
        <w:rPr>
          <w:sz w:val="20"/>
        </w:rPr>
        <w:t>katkısı</w:t>
      </w:r>
      <w:r w:rsidRPr="00B3663D" w:rsidR="005A771B">
        <w:rPr>
          <w:sz w:val="20"/>
        </w:rPr>
        <w:t xml:space="preserve"> </w:t>
      </w:r>
      <w:r w:rsidRPr="00B3663D">
        <w:rPr>
          <w:sz w:val="20"/>
        </w:rPr>
        <w:t>olmadı</w:t>
      </w:r>
      <w:r w:rsidRPr="00B3663D" w:rsidR="005A771B">
        <w:rPr>
          <w:sz w:val="20"/>
        </w:rPr>
        <w:t xml:space="preserve"> </w:t>
      </w:r>
      <w:r w:rsidRPr="00B3663D">
        <w:rPr>
          <w:sz w:val="20"/>
        </w:rPr>
        <w:t>arkadaşlar.</w:t>
      </w:r>
      <w:r w:rsidRPr="00B3663D" w:rsidR="005A771B">
        <w:rPr>
          <w:sz w:val="20"/>
        </w:rPr>
        <w:t xml:space="preserve"> </w:t>
      </w:r>
      <w:r w:rsidRPr="00B3663D">
        <w:rPr>
          <w:sz w:val="20"/>
        </w:rPr>
        <w:t>Hadi</w:t>
      </w:r>
      <w:r w:rsidRPr="00B3663D" w:rsidR="005A771B">
        <w:rPr>
          <w:sz w:val="20"/>
        </w:rPr>
        <w:t xml:space="preserve"> </w:t>
      </w:r>
      <w:r w:rsidRPr="00B3663D">
        <w:rPr>
          <w:sz w:val="20"/>
        </w:rPr>
        <w:t>biz</w:t>
      </w:r>
      <w:r w:rsidRPr="00B3663D" w:rsidR="005A771B">
        <w:rPr>
          <w:sz w:val="20"/>
        </w:rPr>
        <w:t xml:space="preserve"> </w:t>
      </w:r>
      <w:r w:rsidRPr="00B3663D">
        <w:rPr>
          <w:sz w:val="20"/>
        </w:rPr>
        <w:t>muhalefetiz,</w:t>
      </w:r>
      <w:r w:rsidRPr="00B3663D" w:rsidR="005A771B">
        <w:rPr>
          <w:sz w:val="20"/>
        </w:rPr>
        <w:t xml:space="preserve"> </w:t>
      </w:r>
      <w:r w:rsidRPr="00B3663D">
        <w:rPr>
          <w:sz w:val="20"/>
        </w:rPr>
        <w:t>muhalefet</w:t>
      </w:r>
      <w:r w:rsidRPr="00B3663D" w:rsidR="005A771B">
        <w:rPr>
          <w:sz w:val="20"/>
        </w:rPr>
        <w:t xml:space="preserve"> </w:t>
      </w:r>
      <w:r w:rsidRPr="00B3663D">
        <w:rPr>
          <w:sz w:val="20"/>
        </w:rPr>
        <w:t>olarak</w:t>
      </w:r>
      <w:r w:rsidRPr="00B3663D" w:rsidR="005A771B">
        <w:rPr>
          <w:sz w:val="20"/>
        </w:rPr>
        <w:t xml:space="preserve"> </w:t>
      </w:r>
      <w:r w:rsidRPr="00B3663D">
        <w:rPr>
          <w:sz w:val="20"/>
        </w:rPr>
        <w:t>söyledik,</w:t>
      </w:r>
      <w:r w:rsidRPr="00B3663D" w:rsidR="005A771B">
        <w:rPr>
          <w:sz w:val="20"/>
        </w:rPr>
        <w:t xml:space="preserve"> </w:t>
      </w:r>
      <w:r w:rsidRPr="00B3663D">
        <w:rPr>
          <w:sz w:val="20"/>
        </w:rPr>
        <w:t>söyledik,</w:t>
      </w:r>
      <w:r w:rsidRPr="00B3663D" w:rsidR="005A771B">
        <w:rPr>
          <w:sz w:val="20"/>
        </w:rPr>
        <w:t xml:space="preserve"> </w:t>
      </w:r>
      <w:r w:rsidRPr="00B3663D">
        <w:rPr>
          <w:sz w:val="20"/>
        </w:rPr>
        <w:t>söyledik,</w:t>
      </w:r>
      <w:r w:rsidRPr="00B3663D" w:rsidR="005A771B">
        <w:rPr>
          <w:sz w:val="20"/>
        </w:rPr>
        <w:t xml:space="preserve"> </w:t>
      </w:r>
      <w:r w:rsidRPr="00B3663D">
        <w:rPr>
          <w:sz w:val="20"/>
        </w:rPr>
        <w:t>tamam,</w:t>
      </w:r>
      <w:r w:rsidRPr="00B3663D" w:rsidR="005A771B">
        <w:rPr>
          <w:sz w:val="20"/>
        </w:rPr>
        <w:t xml:space="preserve"> </w:t>
      </w:r>
      <w:r w:rsidRPr="00B3663D">
        <w:rPr>
          <w:sz w:val="20"/>
        </w:rPr>
        <w:t>hiç</w:t>
      </w:r>
      <w:r w:rsidRPr="00B3663D" w:rsidR="005A771B">
        <w:rPr>
          <w:sz w:val="20"/>
        </w:rPr>
        <w:t xml:space="preserve"> </w:t>
      </w:r>
      <w:r w:rsidRPr="00B3663D">
        <w:rPr>
          <w:sz w:val="20"/>
        </w:rPr>
        <w:t>kale</w:t>
      </w:r>
      <w:r w:rsidRPr="00B3663D" w:rsidR="005A771B">
        <w:rPr>
          <w:sz w:val="20"/>
        </w:rPr>
        <w:t xml:space="preserve"> </w:t>
      </w:r>
      <w:r w:rsidRPr="00B3663D">
        <w:rPr>
          <w:sz w:val="20"/>
        </w:rPr>
        <w:t>almadınız</w:t>
      </w:r>
      <w:r w:rsidRPr="00B3663D" w:rsidR="005A771B">
        <w:rPr>
          <w:sz w:val="20"/>
        </w:rPr>
        <w:t xml:space="preserve"> </w:t>
      </w:r>
      <w:r w:rsidRPr="00B3663D">
        <w:rPr>
          <w:sz w:val="20"/>
        </w:rPr>
        <w:t>ama</w:t>
      </w:r>
      <w:r w:rsidRPr="00B3663D" w:rsidR="005A771B">
        <w:rPr>
          <w:sz w:val="20"/>
        </w:rPr>
        <w:t xml:space="preserve"> </w:t>
      </w:r>
      <w:r w:rsidRPr="00B3663D">
        <w:rPr>
          <w:sz w:val="20"/>
        </w:rPr>
        <w:t>siz</w:t>
      </w:r>
      <w:r w:rsidRPr="00B3663D" w:rsidR="005A771B">
        <w:rPr>
          <w:sz w:val="20"/>
        </w:rPr>
        <w:t xml:space="preserve"> </w:t>
      </w:r>
      <w:r w:rsidRPr="00B3663D">
        <w:rPr>
          <w:sz w:val="20"/>
        </w:rPr>
        <w:t>birinci</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iktidarın</w:t>
      </w:r>
      <w:r w:rsidRPr="00B3663D" w:rsidR="005A771B">
        <w:rPr>
          <w:sz w:val="20"/>
        </w:rPr>
        <w:t xml:space="preserve"> </w:t>
      </w:r>
      <w:r w:rsidRPr="00B3663D">
        <w:rPr>
          <w:sz w:val="20"/>
        </w:rPr>
        <w:t>arkasındaki</w:t>
      </w:r>
      <w:r w:rsidRPr="00B3663D" w:rsidR="005A771B">
        <w:rPr>
          <w:sz w:val="20"/>
        </w:rPr>
        <w:t xml:space="preserve"> </w:t>
      </w:r>
      <w:r w:rsidRPr="00B3663D">
        <w:rPr>
          <w:sz w:val="20"/>
        </w:rPr>
        <w:t>parti</w:t>
      </w:r>
      <w:r w:rsidRPr="00B3663D" w:rsidR="005A771B">
        <w:rPr>
          <w:sz w:val="20"/>
        </w:rPr>
        <w:t xml:space="preserve"> </w:t>
      </w:r>
      <w:r w:rsidRPr="00B3663D">
        <w:rPr>
          <w:sz w:val="20"/>
        </w:rPr>
        <w:t>mensuplarısınız,</w:t>
      </w:r>
      <w:r w:rsidRPr="00B3663D" w:rsidR="005A771B">
        <w:rPr>
          <w:sz w:val="20"/>
        </w:rPr>
        <w:t xml:space="preserve"> </w:t>
      </w:r>
      <w:r w:rsidRPr="00B3663D">
        <w:rPr>
          <w:sz w:val="20"/>
        </w:rPr>
        <w:t>sizin</w:t>
      </w:r>
      <w:r w:rsidRPr="00B3663D" w:rsidR="005A771B">
        <w:rPr>
          <w:sz w:val="20"/>
        </w:rPr>
        <w:t xml:space="preserve"> </w:t>
      </w:r>
      <w:r w:rsidRPr="00B3663D">
        <w:rPr>
          <w:sz w:val="20"/>
        </w:rPr>
        <w:t>cümleleriniz</w:t>
      </w:r>
      <w:r w:rsidRPr="00B3663D" w:rsidR="005A771B">
        <w:rPr>
          <w:sz w:val="20"/>
        </w:rPr>
        <w:t xml:space="preserve"> </w:t>
      </w:r>
      <w:r w:rsidRPr="00B3663D">
        <w:rPr>
          <w:sz w:val="20"/>
        </w:rPr>
        <w:t>geçti</w:t>
      </w:r>
      <w:r w:rsidRPr="00B3663D" w:rsidR="005A771B">
        <w:rPr>
          <w:sz w:val="20"/>
        </w:rPr>
        <w:t xml:space="preserve"> </w:t>
      </w:r>
      <w:r w:rsidRPr="00B3663D">
        <w:rPr>
          <w:sz w:val="20"/>
        </w:rPr>
        <w:t>mi?</w:t>
      </w:r>
      <w:r w:rsidRPr="00B3663D" w:rsidR="005A771B">
        <w:rPr>
          <w:sz w:val="20"/>
        </w:rPr>
        <w:t xml:space="preserve"> </w:t>
      </w:r>
      <w:r w:rsidRPr="00B3663D">
        <w:rPr>
          <w:sz w:val="20"/>
        </w:rPr>
        <w:t>Ben</w:t>
      </w:r>
      <w:r w:rsidRPr="00B3663D" w:rsidR="005A771B">
        <w:rPr>
          <w:sz w:val="20"/>
        </w:rPr>
        <w:t xml:space="preserve"> </w:t>
      </w:r>
      <w:r w:rsidRPr="00B3663D">
        <w:rPr>
          <w:sz w:val="20"/>
        </w:rPr>
        <w:t>size</w:t>
      </w:r>
      <w:r w:rsidRPr="00B3663D" w:rsidR="005A771B">
        <w:rPr>
          <w:sz w:val="20"/>
        </w:rPr>
        <w:t xml:space="preserve"> </w:t>
      </w:r>
      <w:r w:rsidRPr="00B3663D">
        <w:rPr>
          <w:sz w:val="20"/>
        </w:rPr>
        <w:t>söyleyeyim,</w:t>
      </w:r>
      <w:r w:rsidRPr="00B3663D" w:rsidR="005A771B">
        <w:rPr>
          <w:sz w:val="20"/>
        </w:rPr>
        <w:t xml:space="preserve"> </w:t>
      </w:r>
      <w:r w:rsidRPr="00B3663D">
        <w:rPr>
          <w:sz w:val="20"/>
        </w:rPr>
        <w:t>siz</w:t>
      </w:r>
      <w:r w:rsidRPr="00B3663D" w:rsidR="005A771B">
        <w:rPr>
          <w:sz w:val="20"/>
        </w:rPr>
        <w:t xml:space="preserve"> </w:t>
      </w:r>
      <w:r w:rsidRPr="00B3663D">
        <w:rPr>
          <w:sz w:val="20"/>
        </w:rPr>
        <w:t>de</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virgül</w:t>
      </w:r>
      <w:r w:rsidRPr="00B3663D" w:rsidR="005A771B">
        <w:rPr>
          <w:sz w:val="20"/>
        </w:rPr>
        <w:t xml:space="preserve"> </w:t>
      </w:r>
      <w:r w:rsidRPr="00B3663D">
        <w:rPr>
          <w:sz w:val="20"/>
        </w:rPr>
        <w:t>dahi</w:t>
      </w:r>
      <w:r w:rsidRPr="00B3663D" w:rsidR="005A771B">
        <w:rPr>
          <w:sz w:val="20"/>
        </w:rPr>
        <w:t xml:space="preserve"> </w:t>
      </w:r>
      <w:r w:rsidRPr="00B3663D">
        <w:rPr>
          <w:sz w:val="20"/>
        </w:rPr>
        <w:t>koyamadınız</w:t>
      </w:r>
      <w:r w:rsidRPr="00B3663D" w:rsidR="005A771B">
        <w:rPr>
          <w:sz w:val="20"/>
        </w:rPr>
        <w:t xml:space="preserve"> </w:t>
      </w:r>
      <w:r w:rsidRPr="00B3663D">
        <w:rPr>
          <w:sz w:val="20"/>
        </w:rPr>
        <w:t>arkadaşlar.</w:t>
      </w:r>
      <w:r w:rsidRPr="00B3663D" w:rsidR="005A771B">
        <w:rPr>
          <w:sz w:val="20"/>
        </w:rPr>
        <w:t xml:space="preserve"> </w:t>
      </w:r>
      <w:r w:rsidRPr="00B3663D">
        <w:rPr>
          <w:sz w:val="20"/>
        </w:rPr>
        <w:t>Ben</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Komisyonunda</w:t>
      </w:r>
      <w:r w:rsidRPr="00B3663D" w:rsidR="005A771B">
        <w:rPr>
          <w:sz w:val="20"/>
        </w:rPr>
        <w:t xml:space="preserve"> </w:t>
      </w:r>
      <w:r w:rsidRPr="00B3663D">
        <w:rPr>
          <w:sz w:val="20"/>
        </w:rPr>
        <w:t>günlerce</w:t>
      </w:r>
      <w:r w:rsidRPr="00B3663D" w:rsidR="005A771B">
        <w:rPr>
          <w:sz w:val="20"/>
        </w:rPr>
        <w:t xml:space="preserve"> </w:t>
      </w:r>
      <w:r w:rsidRPr="00B3663D">
        <w:rPr>
          <w:sz w:val="20"/>
        </w:rPr>
        <w:t>arkadaşlarla</w:t>
      </w:r>
      <w:r w:rsidRPr="00B3663D" w:rsidR="005A771B">
        <w:rPr>
          <w:sz w:val="20"/>
        </w:rPr>
        <w:t xml:space="preserve"> </w:t>
      </w:r>
      <w:r w:rsidRPr="00B3663D">
        <w:rPr>
          <w:sz w:val="20"/>
        </w:rPr>
        <w:t>birlikte</w:t>
      </w:r>
      <w:r w:rsidRPr="00B3663D" w:rsidR="005A771B">
        <w:rPr>
          <w:sz w:val="20"/>
        </w:rPr>
        <w:t xml:space="preserve"> </w:t>
      </w:r>
      <w:r w:rsidRPr="00B3663D">
        <w:rPr>
          <w:sz w:val="20"/>
        </w:rPr>
        <w:t>oldum,</w:t>
      </w:r>
      <w:r w:rsidRPr="00B3663D" w:rsidR="005A771B">
        <w:rPr>
          <w:sz w:val="20"/>
        </w:rPr>
        <w:t xml:space="preserve"> </w:t>
      </w:r>
      <w:r w:rsidRPr="00B3663D">
        <w:rPr>
          <w:sz w:val="20"/>
        </w:rPr>
        <w:t>burada</w:t>
      </w:r>
      <w:r w:rsidRPr="00B3663D" w:rsidR="005A771B">
        <w:rPr>
          <w:sz w:val="20"/>
        </w:rPr>
        <w:t xml:space="preserve"> </w:t>
      </w:r>
      <w:r w:rsidRPr="00B3663D">
        <w:rPr>
          <w:sz w:val="20"/>
        </w:rPr>
        <w:t>görüyorum</w:t>
      </w:r>
      <w:r w:rsidRPr="00B3663D" w:rsidR="005A771B">
        <w:rPr>
          <w:sz w:val="20"/>
        </w:rPr>
        <w:t xml:space="preserve"> </w:t>
      </w:r>
      <w:r w:rsidRPr="00B3663D">
        <w:rPr>
          <w:sz w:val="20"/>
        </w:rPr>
        <w:t>arkadaşlarımı.</w:t>
      </w:r>
      <w:r w:rsidRPr="00B3663D" w:rsidR="005A771B">
        <w:rPr>
          <w:sz w:val="20"/>
        </w:rPr>
        <w:t xml:space="preserve"> </w:t>
      </w:r>
      <w:r w:rsidRPr="00B3663D">
        <w:rPr>
          <w:sz w:val="20"/>
        </w:rPr>
        <w:t>Hani,</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biz</w:t>
      </w:r>
      <w:r w:rsidRPr="00B3663D" w:rsidR="005A771B">
        <w:rPr>
          <w:sz w:val="20"/>
        </w:rPr>
        <w:t xml:space="preserve"> </w:t>
      </w:r>
      <w:r w:rsidRPr="00B3663D">
        <w:rPr>
          <w:sz w:val="20"/>
        </w:rPr>
        <w:t>bir</w:t>
      </w:r>
      <w:r w:rsidRPr="00B3663D" w:rsidR="005A771B">
        <w:rPr>
          <w:sz w:val="20"/>
        </w:rPr>
        <w:t xml:space="preserve"> </w:t>
      </w:r>
      <w:r w:rsidRPr="00B3663D">
        <w:rPr>
          <w:sz w:val="20"/>
        </w:rPr>
        <w:t>katkıda</w:t>
      </w:r>
      <w:r w:rsidRPr="00B3663D" w:rsidR="005A771B">
        <w:rPr>
          <w:sz w:val="20"/>
        </w:rPr>
        <w:t xml:space="preserve"> </w:t>
      </w:r>
      <w:r w:rsidRPr="00B3663D">
        <w:rPr>
          <w:sz w:val="20"/>
        </w:rPr>
        <w:t>bulunmadık,</w:t>
      </w:r>
      <w:r w:rsidRPr="00B3663D" w:rsidR="005A771B">
        <w:rPr>
          <w:sz w:val="20"/>
        </w:rPr>
        <w:t xml:space="preserve"> </w:t>
      </w:r>
      <w:r w:rsidRPr="00B3663D">
        <w:rPr>
          <w:sz w:val="20"/>
        </w:rPr>
        <w:t>eleştirilerimiz</w:t>
      </w:r>
      <w:r w:rsidRPr="00B3663D" w:rsidR="005A771B">
        <w:rPr>
          <w:sz w:val="20"/>
        </w:rPr>
        <w:t xml:space="preserve"> </w:t>
      </w:r>
      <w:r w:rsidRPr="00B3663D">
        <w:rPr>
          <w:sz w:val="20"/>
        </w:rPr>
        <w:t>zaten</w:t>
      </w:r>
      <w:r w:rsidRPr="00B3663D" w:rsidR="005A771B">
        <w:rPr>
          <w:sz w:val="20"/>
        </w:rPr>
        <w:t xml:space="preserve"> </w:t>
      </w:r>
      <w:r w:rsidRPr="00B3663D">
        <w:rPr>
          <w:sz w:val="20"/>
        </w:rPr>
        <w:t>dikkate</w:t>
      </w:r>
      <w:r w:rsidRPr="00B3663D" w:rsidR="005A771B">
        <w:rPr>
          <w:sz w:val="20"/>
        </w:rPr>
        <w:t xml:space="preserve"> </w:t>
      </w:r>
      <w:r w:rsidRPr="00B3663D">
        <w:rPr>
          <w:sz w:val="20"/>
        </w:rPr>
        <w:t>alınmadı</w:t>
      </w:r>
      <w:r w:rsidRPr="00B3663D" w:rsidR="005A771B">
        <w:rPr>
          <w:sz w:val="20"/>
        </w:rPr>
        <w:t xml:space="preserve"> </w:t>
      </w:r>
      <w:r w:rsidRPr="00B3663D">
        <w:rPr>
          <w:sz w:val="20"/>
        </w:rPr>
        <w:t>ama</w:t>
      </w:r>
      <w:r w:rsidRPr="00B3663D" w:rsidR="005A771B">
        <w:rPr>
          <w:sz w:val="20"/>
        </w:rPr>
        <w:t xml:space="preserve"> </w:t>
      </w:r>
      <w:r w:rsidRPr="00B3663D">
        <w:rPr>
          <w:sz w:val="20"/>
        </w:rPr>
        <w:t>kendileri</w:t>
      </w:r>
      <w:r w:rsidRPr="00B3663D" w:rsidR="005A771B">
        <w:rPr>
          <w:sz w:val="20"/>
        </w:rPr>
        <w:t xml:space="preserve"> </w:t>
      </w:r>
      <w:r w:rsidRPr="00B3663D">
        <w:rPr>
          <w:sz w:val="20"/>
        </w:rPr>
        <w:t>zaten</w:t>
      </w:r>
      <w:r w:rsidRPr="00B3663D" w:rsidR="005A771B">
        <w:rPr>
          <w:sz w:val="20"/>
        </w:rPr>
        <w:t xml:space="preserve"> </w:t>
      </w:r>
      <w:r w:rsidRPr="00B3663D">
        <w:rPr>
          <w:sz w:val="20"/>
        </w:rPr>
        <w:t>eleştiri</w:t>
      </w:r>
      <w:r w:rsidRPr="00B3663D" w:rsidR="005A771B">
        <w:rPr>
          <w:sz w:val="20"/>
        </w:rPr>
        <w:t xml:space="preserve"> </w:t>
      </w:r>
      <w:r w:rsidRPr="00B3663D">
        <w:rPr>
          <w:sz w:val="20"/>
        </w:rPr>
        <w:t>getirmediler</w:t>
      </w:r>
      <w:r w:rsidRPr="00B3663D" w:rsidR="005A771B">
        <w:rPr>
          <w:sz w:val="20"/>
        </w:rPr>
        <w:t xml:space="preserve"> </w:t>
      </w:r>
      <w:r w:rsidRPr="00B3663D">
        <w:rPr>
          <w:sz w:val="20"/>
        </w:rPr>
        <w:t>çünkü</w:t>
      </w:r>
      <w:r w:rsidRPr="00B3663D" w:rsidR="005A771B">
        <w:rPr>
          <w:sz w:val="20"/>
        </w:rPr>
        <w:t xml:space="preserve"> </w:t>
      </w:r>
      <w:r w:rsidRPr="00B3663D">
        <w:rPr>
          <w:sz w:val="20"/>
        </w:rPr>
        <w:t>hani</w:t>
      </w:r>
      <w:r w:rsidRPr="00B3663D" w:rsidR="005A771B">
        <w:rPr>
          <w:sz w:val="20"/>
        </w:rPr>
        <w:t xml:space="preserve"> </w:t>
      </w:r>
      <w:r w:rsidRPr="00B3663D">
        <w:rPr>
          <w:sz w:val="20"/>
        </w:rPr>
        <w:t>“Zaten</w:t>
      </w:r>
      <w:r w:rsidRPr="00B3663D" w:rsidR="005A771B">
        <w:rPr>
          <w:sz w:val="20"/>
        </w:rPr>
        <w:t xml:space="preserve"> </w:t>
      </w:r>
      <w:r w:rsidRPr="00B3663D">
        <w:rPr>
          <w:sz w:val="20"/>
        </w:rPr>
        <w:t>yukarıdan</w:t>
      </w:r>
      <w:r w:rsidRPr="00B3663D" w:rsidR="005A771B">
        <w:rPr>
          <w:sz w:val="20"/>
        </w:rPr>
        <w:t xml:space="preserve"> </w:t>
      </w:r>
      <w:r w:rsidRPr="00B3663D">
        <w:rPr>
          <w:sz w:val="20"/>
        </w:rPr>
        <w:t>gelmiş</w:t>
      </w:r>
      <w:r w:rsidRPr="00B3663D" w:rsidR="005A771B">
        <w:rPr>
          <w:sz w:val="20"/>
        </w:rPr>
        <w:t xml:space="preserve"> </w:t>
      </w:r>
      <w:r w:rsidRPr="00B3663D">
        <w:rPr>
          <w:sz w:val="20"/>
        </w:rPr>
        <w:t>bir</w:t>
      </w:r>
      <w:r w:rsidRPr="00B3663D" w:rsidR="005A771B">
        <w:rPr>
          <w:sz w:val="20"/>
        </w:rPr>
        <w:t xml:space="preserve"> </w:t>
      </w:r>
      <w:r w:rsidRPr="00B3663D">
        <w:rPr>
          <w:sz w:val="20"/>
        </w:rPr>
        <w:t>metin</w:t>
      </w:r>
      <w:r w:rsidRPr="00B3663D" w:rsidR="005A771B">
        <w:rPr>
          <w:sz w:val="20"/>
        </w:rPr>
        <w:t xml:space="preserve"> </w:t>
      </w:r>
      <w:r w:rsidRPr="00B3663D">
        <w:rPr>
          <w:sz w:val="20"/>
        </w:rPr>
        <w:t>yani</w:t>
      </w:r>
      <w:r w:rsidRPr="00B3663D" w:rsidR="005A771B">
        <w:rPr>
          <w:sz w:val="20"/>
        </w:rPr>
        <w:t xml:space="preserve"> </w:t>
      </w:r>
      <w:r w:rsidRPr="00B3663D">
        <w:rPr>
          <w:sz w:val="20"/>
        </w:rPr>
        <w:t>nesini</w:t>
      </w:r>
      <w:r w:rsidRPr="00B3663D" w:rsidR="005A771B">
        <w:rPr>
          <w:sz w:val="20"/>
        </w:rPr>
        <w:t xml:space="preserve"> </w:t>
      </w:r>
      <w:r w:rsidRPr="00B3663D">
        <w:rPr>
          <w:sz w:val="20"/>
        </w:rPr>
        <w:t>eleştireceğiz</w:t>
      </w:r>
      <w:r w:rsidRPr="00B3663D" w:rsidR="005A771B">
        <w:rPr>
          <w:sz w:val="20"/>
        </w:rPr>
        <w:t xml:space="preserve"> </w:t>
      </w:r>
      <w:r w:rsidRPr="00B3663D">
        <w:rPr>
          <w:sz w:val="20"/>
        </w:rPr>
        <w:t>bunun.”</w:t>
      </w:r>
      <w:r w:rsidRPr="00B3663D" w:rsidR="005A771B">
        <w:rPr>
          <w:sz w:val="20"/>
        </w:rPr>
        <w:t xml:space="preserve"> </w:t>
      </w:r>
      <w:r w:rsidRPr="00B3663D">
        <w:rPr>
          <w:sz w:val="20"/>
        </w:rPr>
        <w:t>demiş</w:t>
      </w:r>
      <w:r w:rsidRPr="00B3663D" w:rsidR="005A771B">
        <w:rPr>
          <w:sz w:val="20"/>
        </w:rPr>
        <w:t xml:space="preserve"> </w:t>
      </w:r>
      <w:r w:rsidRPr="00B3663D">
        <w:rPr>
          <w:sz w:val="20"/>
        </w:rPr>
        <w:t>oldular.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Dolayısıyla</w:t>
      </w:r>
      <w:r w:rsidRPr="00B3663D" w:rsidR="005A771B">
        <w:rPr>
          <w:sz w:val="20"/>
        </w:rPr>
        <w:t xml:space="preserve"> </w:t>
      </w:r>
      <w:r w:rsidRPr="00B3663D">
        <w:rPr>
          <w:sz w:val="20"/>
        </w:rPr>
        <w:t>da</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geldiği</w:t>
      </w:r>
      <w:r w:rsidRPr="00B3663D" w:rsidR="005A771B">
        <w:rPr>
          <w:sz w:val="20"/>
        </w:rPr>
        <w:t xml:space="preserve"> </w:t>
      </w:r>
      <w:r w:rsidRPr="00B3663D">
        <w:rPr>
          <w:sz w:val="20"/>
        </w:rPr>
        <w:t>gibi</w:t>
      </w:r>
      <w:r w:rsidRPr="00B3663D" w:rsidR="005A771B">
        <w:rPr>
          <w:sz w:val="20"/>
        </w:rPr>
        <w:t xml:space="preserve"> </w:t>
      </w:r>
      <w:r w:rsidRPr="00B3663D">
        <w:rPr>
          <w:sz w:val="20"/>
        </w:rPr>
        <w:t>gidiyor.</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hakkını</w:t>
      </w:r>
      <w:r w:rsidRPr="00B3663D" w:rsidR="005A771B">
        <w:rPr>
          <w:sz w:val="20"/>
        </w:rPr>
        <w:t xml:space="preserve"> </w:t>
      </w:r>
      <w:r w:rsidRPr="00B3663D">
        <w:rPr>
          <w:sz w:val="20"/>
        </w:rPr>
        <w:t>kullanan</w:t>
      </w:r>
      <w:r w:rsidRPr="00B3663D" w:rsidR="005A771B">
        <w:rPr>
          <w:sz w:val="20"/>
        </w:rPr>
        <w:t xml:space="preserve"> </w:t>
      </w:r>
      <w:r w:rsidRPr="00B3663D">
        <w:rPr>
          <w:sz w:val="20"/>
        </w:rPr>
        <w:t>Meclis”</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cümleyi</w:t>
      </w:r>
      <w:r w:rsidRPr="00B3663D" w:rsidR="005A771B">
        <w:rPr>
          <w:sz w:val="20"/>
        </w:rPr>
        <w:t xml:space="preserve"> </w:t>
      </w:r>
      <w:r w:rsidRPr="00B3663D">
        <w:rPr>
          <w:sz w:val="20"/>
        </w:rPr>
        <w:t>kullanıyoruz</w:t>
      </w:r>
      <w:r w:rsidRPr="00B3663D" w:rsidR="005A771B">
        <w:rPr>
          <w:sz w:val="20"/>
        </w:rPr>
        <w:t xml:space="preserve"> </w:t>
      </w:r>
      <w:r w:rsidRPr="00B3663D">
        <w:rPr>
          <w:sz w:val="20"/>
        </w:rPr>
        <w:t>ama</w:t>
      </w:r>
      <w:r w:rsidRPr="00B3663D" w:rsidR="005A771B">
        <w:rPr>
          <w:sz w:val="20"/>
        </w:rPr>
        <w:t xml:space="preserve"> </w:t>
      </w:r>
      <w:r w:rsidRPr="00B3663D">
        <w:rPr>
          <w:sz w:val="20"/>
        </w:rPr>
        <w:t>kusura</w:t>
      </w:r>
      <w:r w:rsidRPr="00B3663D" w:rsidR="005A771B">
        <w:rPr>
          <w:sz w:val="20"/>
        </w:rPr>
        <w:t xml:space="preserve"> </w:t>
      </w:r>
      <w:r w:rsidRPr="00B3663D">
        <w:rPr>
          <w:sz w:val="20"/>
        </w:rPr>
        <w:t>bakmayın,</w:t>
      </w:r>
      <w:r w:rsidRPr="00B3663D" w:rsidR="005A771B">
        <w:rPr>
          <w:sz w:val="20"/>
        </w:rPr>
        <w:t xml:space="preserve"> </w:t>
      </w:r>
      <w:r w:rsidRPr="00B3663D">
        <w:rPr>
          <w:sz w:val="20"/>
        </w:rPr>
        <w:t>tabirimi</w:t>
      </w:r>
      <w:r w:rsidRPr="00B3663D" w:rsidR="005A771B">
        <w:rPr>
          <w:sz w:val="20"/>
        </w:rPr>
        <w:t xml:space="preserve"> </w:t>
      </w:r>
      <w:r w:rsidRPr="00B3663D">
        <w:rPr>
          <w:sz w:val="20"/>
        </w:rPr>
        <w:t>de</w:t>
      </w:r>
      <w:r w:rsidRPr="00B3663D" w:rsidR="005A771B">
        <w:rPr>
          <w:sz w:val="20"/>
        </w:rPr>
        <w:t xml:space="preserve"> </w:t>
      </w:r>
      <w:r w:rsidRPr="00B3663D">
        <w:rPr>
          <w:sz w:val="20"/>
        </w:rPr>
        <w:t>caiz</w:t>
      </w:r>
      <w:r w:rsidRPr="00B3663D" w:rsidR="005A771B">
        <w:rPr>
          <w:sz w:val="20"/>
        </w:rPr>
        <w:t xml:space="preserve"> </w:t>
      </w:r>
      <w:r w:rsidRPr="00B3663D">
        <w:rPr>
          <w:sz w:val="20"/>
        </w:rPr>
        <w:t>görün,</w:t>
      </w:r>
      <w:r w:rsidRPr="00B3663D" w:rsidR="005A771B">
        <w:rPr>
          <w:sz w:val="20"/>
        </w:rPr>
        <w:t xml:space="preserve"> </w:t>
      </w:r>
      <w:r w:rsidRPr="00B3663D">
        <w:rPr>
          <w:sz w:val="20"/>
        </w:rPr>
        <w:t>bu,</w:t>
      </w:r>
      <w:r w:rsidRPr="00B3663D" w:rsidR="005A771B">
        <w:rPr>
          <w:sz w:val="20"/>
        </w:rPr>
        <w:t xml:space="preserve"> </w:t>
      </w:r>
      <w:r w:rsidRPr="00B3663D">
        <w:rPr>
          <w:sz w:val="20"/>
        </w:rPr>
        <w:t>bir</w:t>
      </w:r>
      <w:r w:rsidRPr="00B3663D" w:rsidR="005A771B">
        <w:rPr>
          <w:sz w:val="20"/>
        </w:rPr>
        <w:t xml:space="preserve"> </w:t>
      </w:r>
      <w:r w:rsidRPr="00B3663D">
        <w:rPr>
          <w:sz w:val="20"/>
        </w:rPr>
        <w:t>palavra,</w:t>
      </w:r>
      <w:r w:rsidRPr="00B3663D" w:rsidR="005A771B">
        <w:rPr>
          <w:sz w:val="20"/>
        </w:rPr>
        <w:t xml:space="preserve"> </w:t>
      </w:r>
      <w:r w:rsidRPr="00B3663D">
        <w:rPr>
          <w:sz w:val="20"/>
        </w:rPr>
        <w:t>kusura</w:t>
      </w:r>
      <w:r w:rsidRPr="00B3663D" w:rsidR="005A771B">
        <w:rPr>
          <w:sz w:val="20"/>
        </w:rPr>
        <w:t xml:space="preserve"> </w:t>
      </w:r>
      <w:r w:rsidRPr="00B3663D">
        <w:rPr>
          <w:sz w:val="20"/>
        </w:rPr>
        <w:t>bakmayın.</w:t>
      </w:r>
      <w:r w:rsidRPr="00B3663D" w:rsidR="005A771B">
        <w:rPr>
          <w:sz w:val="20"/>
        </w:rPr>
        <w:t xml:space="preserve"> </w:t>
      </w:r>
      <w:r w:rsidRPr="00B3663D">
        <w:rPr>
          <w:sz w:val="20"/>
        </w:rPr>
        <w:t>Çünkü</w:t>
      </w:r>
      <w:r w:rsidRPr="00B3663D" w:rsidR="005A771B">
        <w:rPr>
          <w:sz w:val="20"/>
        </w:rPr>
        <w:t xml:space="preserve"> </w:t>
      </w:r>
      <w:r w:rsidRPr="00B3663D">
        <w:rPr>
          <w:sz w:val="20"/>
        </w:rPr>
        <w:t>Meclis</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benim</w:t>
      </w:r>
      <w:r w:rsidRPr="00B3663D" w:rsidR="005A771B">
        <w:rPr>
          <w:sz w:val="20"/>
        </w:rPr>
        <w:t xml:space="preserve"> </w:t>
      </w:r>
      <w:r w:rsidRPr="00B3663D">
        <w:rPr>
          <w:sz w:val="20"/>
        </w:rPr>
        <w:t>gördüğüm</w:t>
      </w:r>
      <w:r w:rsidRPr="00B3663D" w:rsidR="005A771B">
        <w:rPr>
          <w:sz w:val="20"/>
        </w:rPr>
        <w:t xml:space="preserve"> </w:t>
      </w:r>
      <w:r w:rsidRPr="00B3663D">
        <w:rPr>
          <w:sz w:val="20"/>
        </w:rPr>
        <w:t>kadarıyla,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inisiyatifi</w:t>
      </w:r>
      <w:r w:rsidRPr="00B3663D" w:rsidR="005A771B">
        <w:rPr>
          <w:sz w:val="20"/>
        </w:rPr>
        <w:t xml:space="preserve"> </w:t>
      </w:r>
      <w:r w:rsidRPr="00B3663D">
        <w:rPr>
          <w:sz w:val="20"/>
        </w:rPr>
        <w:t>olmayan,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kanunda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etkisi</w:t>
      </w:r>
      <w:r w:rsidRPr="00B3663D" w:rsidR="005A771B">
        <w:rPr>
          <w:sz w:val="20"/>
        </w:rPr>
        <w:t xml:space="preserve"> </w:t>
      </w:r>
      <w:r w:rsidRPr="00B3663D">
        <w:rPr>
          <w:sz w:val="20"/>
        </w:rPr>
        <w:t>ve</w:t>
      </w:r>
      <w:r w:rsidRPr="00B3663D" w:rsidR="005A771B">
        <w:rPr>
          <w:sz w:val="20"/>
        </w:rPr>
        <w:t xml:space="preserve"> </w:t>
      </w:r>
      <w:r w:rsidRPr="00B3663D">
        <w:rPr>
          <w:sz w:val="20"/>
        </w:rPr>
        <w:t>katkısı</w:t>
      </w:r>
      <w:r w:rsidRPr="00B3663D" w:rsidR="005A771B">
        <w:rPr>
          <w:sz w:val="20"/>
        </w:rPr>
        <w:t xml:space="preserve"> </w:t>
      </w:r>
      <w:r w:rsidRPr="00B3663D">
        <w:rPr>
          <w:sz w:val="20"/>
        </w:rPr>
        <w:t>olmayan</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hâline</w:t>
      </w:r>
      <w:r w:rsidRPr="00B3663D" w:rsidR="005A771B">
        <w:rPr>
          <w:sz w:val="20"/>
        </w:rPr>
        <w:t xml:space="preserve"> </w:t>
      </w:r>
      <w:r w:rsidRPr="00B3663D">
        <w:rPr>
          <w:sz w:val="20"/>
        </w:rPr>
        <w:t>dönüşmüş</w:t>
      </w:r>
      <w:r w:rsidRPr="00B3663D" w:rsidR="005A771B">
        <w:rPr>
          <w:sz w:val="20"/>
        </w:rPr>
        <w:t xml:space="preserve"> </w:t>
      </w:r>
      <w:r w:rsidRPr="00B3663D">
        <w:rPr>
          <w:sz w:val="20"/>
        </w:rPr>
        <w:t>durumda.</w:t>
      </w:r>
      <w:r w:rsidRPr="00B3663D" w:rsidR="005A771B">
        <w:rPr>
          <w:sz w:val="20"/>
        </w:rPr>
        <w:t xml:space="preserve"> </w:t>
      </w:r>
      <w:r w:rsidRPr="00B3663D">
        <w:rPr>
          <w:sz w:val="20"/>
        </w:rPr>
        <w:t>Birbirimizi</w:t>
      </w:r>
      <w:r w:rsidRPr="00B3663D" w:rsidR="005A771B">
        <w:rPr>
          <w:sz w:val="20"/>
        </w:rPr>
        <w:t xml:space="preserve"> </w:t>
      </w:r>
      <w:r w:rsidRPr="00B3663D">
        <w:rPr>
          <w:sz w:val="20"/>
        </w:rPr>
        <w:t>kandırmayalım,</w:t>
      </w:r>
      <w:r w:rsidRPr="00B3663D" w:rsidR="005A771B">
        <w:rPr>
          <w:sz w:val="20"/>
        </w:rPr>
        <w:t xml:space="preserve"> </w:t>
      </w:r>
      <w:r w:rsidRPr="00B3663D">
        <w:rPr>
          <w:sz w:val="20"/>
        </w:rPr>
        <w:t>doğru</w:t>
      </w:r>
      <w:r w:rsidRPr="00B3663D" w:rsidR="005A771B">
        <w:rPr>
          <w:sz w:val="20"/>
        </w:rPr>
        <w:t xml:space="preserve"> </w:t>
      </w:r>
      <w:r w:rsidRPr="00B3663D">
        <w:rPr>
          <w:sz w:val="20"/>
        </w:rPr>
        <w:t>konuşalım,</w:t>
      </w:r>
      <w:r w:rsidRPr="00B3663D" w:rsidR="005A771B">
        <w:rPr>
          <w:sz w:val="20"/>
        </w:rPr>
        <w:t xml:space="preserve"> </w:t>
      </w:r>
      <w:r w:rsidRPr="00B3663D">
        <w:rPr>
          <w:sz w:val="20"/>
        </w:rPr>
        <w:t>dürüst</w:t>
      </w:r>
      <w:r w:rsidRPr="00B3663D" w:rsidR="005A771B">
        <w:rPr>
          <w:sz w:val="20"/>
        </w:rPr>
        <w:t xml:space="preserve"> </w:t>
      </w:r>
      <w:r w:rsidRPr="00B3663D">
        <w:rPr>
          <w:sz w:val="20"/>
        </w:rPr>
        <w:t>olalım.</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71</w:t>
      </w:r>
      <w:r w:rsidRPr="00B3663D" w:rsidR="005A771B">
        <w:rPr>
          <w:sz w:val="20"/>
        </w:rPr>
        <w:t xml:space="preserve"> </w:t>
      </w:r>
      <w:r w:rsidRPr="00B3663D">
        <w:rPr>
          <w:sz w:val="20"/>
        </w:rPr>
        <w:t>maddesi</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kanun</w:t>
      </w:r>
      <w:r w:rsidRPr="00B3663D" w:rsidR="005A771B">
        <w:rPr>
          <w:sz w:val="20"/>
        </w:rPr>
        <w:t xml:space="preserve"> </w:t>
      </w:r>
      <w:r w:rsidRPr="00B3663D">
        <w:rPr>
          <w:sz w:val="20"/>
        </w:rPr>
        <w:t>tasarısı</w:t>
      </w:r>
      <w:r w:rsidRPr="00B3663D" w:rsidR="005A771B">
        <w:rPr>
          <w:sz w:val="20"/>
        </w:rPr>
        <w:t xml:space="preserve"> </w:t>
      </w:r>
      <w:r w:rsidRPr="00B3663D">
        <w:rPr>
          <w:sz w:val="20"/>
        </w:rPr>
        <w:t>geliyor.</w:t>
      </w:r>
      <w:r w:rsidRPr="00B3663D" w:rsidR="005A771B">
        <w:rPr>
          <w:sz w:val="20"/>
        </w:rPr>
        <w:t xml:space="preserve"> </w:t>
      </w:r>
      <w:r w:rsidRPr="00B3663D">
        <w:rPr>
          <w:sz w:val="20"/>
        </w:rPr>
        <w:t>Emin</w:t>
      </w:r>
      <w:r w:rsidRPr="00B3663D" w:rsidR="005A771B">
        <w:rPr>
          <w:sz w:val="20"/>
        </w:rPr>
        <w:t xml:space="preserve"> </w:t>
      </w:r>
      <w:r w:rsidRPr="00B3663D">
        <w:rPr>
          <w:sz w:val="20"/>
        </w:rPr>
        <w:t>olun,</w:t>
      </w:r>
      <w:r w:rsidRPr="00B3663D" w:rsidR="005A771B">
        <w:rPr>
          <w:sz w:val="20"/>
        </w:rPr>
        <w:t xml:space="preserve"> </w:t>
      </w:r>
      <w:r w:rsidRPr="00B3663D">
        <w:rPr>
          <w:sz w:val="20"/>
        </w:rPr>
        <w:t>o</w:t>
      </w:r>
      <w:r w:rsidRPr="00B3663D" w:rsidR="005A771B">
        <w:rPr>
          <w:sz w:val="20"/>
        </w:rPr>
        <w:t xml:space="preserve"> </w:t>
      </w:r>
      <w:r w:rsidRPr="00B3663D">
        <w:rPr>
          <w:sz w:val="20"/>
        </w:rPr>
        <w:t>tasarı</w:t>
      </w:r>
      <w:r w:rsidRPr="00B3663D" w:rsidR="005A771B">
        <w:rPr>
          <w:sz w:val="20"/>
        </w:rPr>
        <w:t xml:space="preserve"> </w:t>
      </w:r>
      <w:r w:rsidRPr="00B3663D">
        <w:rPr>
          <w:sz w:val="20"/>
        </w:rPr>
        <w:t>da</w:t>
      </w:r>
      <w:r w:rsidRPr="00B3663D" w:rsidR="005A771B">
        <w:rPr>
          <w:sz w:val="20"/>
        </w:rPr>
        <w:t xml:space="preserve"> </w:t>
      </w:r>
      <w:r w:rsidRPr="00B3663D">
        <w:rPr>
          <w:sz w:val="20"/>
        </w:rPr>
        <w:t>tahmin</w:t>
      </w:r>
      <w:r w:rsidRPr="00B3663D" w:rsidR="005A771B">
        <w:rPr>
          <w:sz w:val="20"/>
        </w:rPr>
        <w:t xml:space="preserve"> </w:t>
      </w:r>
      <w:r w:rsidRPr="00B3663D">
        <w:rPr>
          <w:sz w:val="20"/>
        </w:rPr>
        <w:t>edebileceğiniz</w:t>
      </w:r>
      <w:r w:rsidRPr="00B3663D" w:rsidR="005A771B">
        <w:rPr>
          <w:sz w:val="20"/>
        </w:rPr>
        <w:t xml:space="preserve"> </w:t>
      </w:r>
      <w:r w:rsidRPr="00B3663D">
        <w:rPr>
          <w:sz w:val="20"/>
        </w:rPr>
        <w:t>gibi</w:t>
      </w:r>
      <w:r w:rsidRPr="00B3663D" w:rsidR="005A771B">
        <w:rPr>
          <w:sz w:val="20"/>
        </w:rPr>
        <w:t xml:space="preserve"> </w:t>
      </w:r>
      <w:r w:rsidRPr="00B3663D">
        <w:rPr>
          <w:sz w:val="20"/>
        </w:rPr>
        <w:t>torba…</w:t>
      </w:r>
      <w:r w:rsidRPr="00B3663D" w:rsidR="005A771B">
        <w:rPr>
          <w:sz w:val="20"/>
        </w:rPr>
        <w:t xml:space="preserve"> </w:t>
      </w:r>
      <w:r w:rsidRPr="00B3663D">
        <w:rPr>
          <w:sz w:val="20"/>
        </w:rPr>
        <w:t>Hani</w:t>
      </w:r>
      <w:r w:rsidRPr="00B3663D" w:rsidR="005A771B">
        <w:rPr>
          <w:sz w:val="20"/>
        </w:rPr>
        <w:t xml:space="preserve"> </w:t>
      </w:r>
      <w:r w:rsidRPr="00B3663D">
        <w:rPr>
          <w:sz w:val="20"/>
        </w:rPr>
        <w:t>bir</w:t>
      </w:r>
      <w:r w:rsidRPr="00B3663D" w:rsidR="005A771B">
        <w:rPr>
          <w:sz w:val="20"/>
        </w:rPr>
        <w:t xml:space="preserve"> </w:t>
      </w:r>
      <w:r w:rsidRPr="00B3663D">
        <w:rPr>
          <w:sz w:val="20"/>
        </w:rPr>
        <w:t>zamanlar</w:t>
      </w:r>
      <w:r w:rsidRPr="00B3663D" w:rsidR="005A771B">
        <w:rPr>
          <w:sz w:val="20"/>
        </w:rPr>
        <w:t xml:space="preserve"> </w:t>
      </w:r>
      <w:r w:rsidRPr="00B3663D">
        <w:rPr>
          <w:sz w:val="20"/>
        </w:rPr>
        <w:t>sanki</w:t>
      </w:r>
      <w:r w:rsidRPr="00B3663D" w:rsidR="005A771B">
        <w:rPr>
          <w:sz w:val="20"/>
        </w:rPr>
        <w:t xml:space="preserve"> </w:t>
      </w:r>
      <w:r w:rsidRPr="00B3663D">
        <w:rPr>
          <w:sz w:val="20"/>
        </w:rPr>
        <w:t>Cumhurbaşkanı</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w:t>
      </w:r>
      <w:r w:rsidRPr="00B3663D" w:rsidR="005A771B">
        <w:rPr>
          <w:sz w:val="20"/>
        </w:rPr>
        <w:t xml:space="preserve"> </w:t>
      </w:r>
      <w:r w:rsidRPr="00B3663D">
        <w:rPr>
          <w:sz w:val="20"/>
        </w:rPr>
        <w:t>“Bundan</w:t>
      </w:r>
      <w:r w:rsidRPr="00B3663D" w:rsidR="005A771B">
        <w:rPr>
          <w:sz w:val="20"/>
        </w:rPr>
        <w:t xml:space="preserve"> </w:t>
      </w:r>
      <w:r w:rsidRPr="00B3663D">
        <w:rPr>
          <w:sz w:val="20"/>
        </w:rPr>
        <w:t>vazgeçeceğiz.”</w:t>
      </w:r>
      <w:r w:rsidRPr="00B3663D" w:rsidR="005A771B">
        <w:rPr>
          <w:sz w:val="20"/>
        </w:rPr>
        <w:t xml:space="preserve"> </w:t>
      </w:r>
      <w:r w:rsidRPr="00B3663D">
        <w:rPr>
          <w:sz w:val="20"/>
        </w:rPr>
        <w:t>dememiş</w:t>
      </w:r>
      <w:r w:rsidRPr="00B3663D" w:rsidR="005A771B">
        <w:rPr>
          <w:sz w:val="20"/>
        </w:rPr>
        <w:t xml:space="preserve"> </w:t>
      </w:r>
      <w:r w:rsidRPr="00B3663D">
        <w:rPr>
          <w:sz w:val="20"/>
        </w:rPr>
        <w:t>gibi</w:t>
      </w:r>
      <w:r w:rsidRPr="00B3663D" w:rsidR="005A771B">
        <w:rPr>
          <w:sz w:val="20"/>
        </w:rPr>
        <w:t xml:space="preserve"> </w:t>
      </w:r>
      <w:r w:rsidRPr="00B3663D">
        <w:rPr>
          <w:sz w:val="20"/>
        </w:rPr>
        <w:t>hâlâ</w:t>
      </w:r>
      <w:r w:rsidRPr="00B3663D" w:rsidR="005A771B">
        <w:rPr>
          <w:sz w:val="20"/>
        </w:rPr>
        <w:t xml:space="preserve"> </w:t>
      </w:r>
      <w:r w:rsidRPr="00B3663D">
        <w:rPr>
          <w:sz w:val="20"/>
        </w:rPr>
        <w:t>torba</w:t>
      </w:r>
      <w:r w:rsidRPr="00B3663D" w:rsidR="005A771B">
        <w:rPr>
          <w:sz w:val="20"/>
        </w:rPr>
        <w:t xml:space="preserve"> </w:t>
      </w:r>
      <w:r w:rsidRPr="00B3663D">
        <w:rPr>
          <w:sz w:val="20"/>
        </w:rPr>
        <w:t>getiriyorlar</w:t>
      </w:r>
      <w:r w:rsidRPr="00B3663D" w:rsidR="005A771B">
        <w:rPr>
          <w:sz w:val="20"/>
        </w:rPr>
        <w:t xml:space="preserve"> </w:t>
      </w:r>
      <w:r w:rsidRPr="00B3663D">
        <w:rPr>
          <w:sz w:val="20"/>
        </w:rPr>
        <w:t>ve</w:t>
      </w:r>
      <w:r w:rsidRPr="00B3663D" w:rsidR="005A771B">
        <w:rPr>
          <w:sz w:val="20"/>
        </w:rPr>
        <w:t xml:space="preserve"> </w:t>
      </w:r>
      <w:r w:rsidRPr="00B3663D">
        <w:rPr>
          <w:sz w:val="20"/>
        </w:rPr>
        <w:t>71</w:t>
      </w:r>
      <w:r w:rsidRPr="00B3663D" w:rsidR="005A771B">
        <w:rPr>
          <w:sz w:val="20"/>
        </w:rPr>
        <w:t xml:space="preserve"> </w:t>
      </w:r>
      <w:r w:rsidRPr="00B3663D">
        <w:rPr>
          <w:sz w:val="20"/>
        </w:rPr>
        <w:t>maddenin</w:t>
      </w:r>
      <w:r w:rsidRPr="00B3663D" w:rsidR="005A771B">
        <w:rPr>
          <w:sz w:val="20"/>
        </w:rPr>
        <w:t xml:space="preserve"> </w:t>
      </w:r>
      <w:r w:rsidRPr="00B3663D">
        <w:rPr>
          <w:sz w:val="20"/>
        </w:rPr>
        <w:t>içinde</w:t>
      </w:r>
      <w:r w:rsidRPr="00B3663D" w:rsidR="005A771B">
        <w:rPr>
          <w:sz w:val="20"/>
        </w:rPr>
        <w:t xml:space="preserve"> </w:t>
      </w:r>
      <w:r w:rsidRPr="00B3663D">
        <w:rPr>
          <w:sz w:val="20"/>
        </w:rPr>
        <w:t>30-40</w:t>
      </w:r>
      <w:r w:rsidRPr="00B3663D" w:rsidR="005A771B">
        <w:rPr>
          <w:sz w:val="20"/>
        </w:rPr>
        <w:t xml:space="preserve"> </w:t>
      </w:r>
      <w:r w:rsidRPr="00B3663D">
        <w:rPr>
          <w:sz w:val="20"/>
        </w:rPr>
        <w:t>tane</w:t>
      </w:r>
      <w:r w:rsidRPr="00B3663D" w:rsidR="005A771B">
        <w:rPr>
          <w:sz w:val="20"/>
        </w:rPr>
        <w:t xml:space="preserve"> </w:t>
      </w:r>
      <w:r w:rsidRPr="00B3663D">
        <w:rPr>
          <w:sz w:val="20"/>
        </w:rPr>
        <w:t>konu</w:t>
      </w:r>
      <w:r w:rsidRPr="00B3663D" w:rsidR="005A771B">
        <w:rPr>
          <w:sz w:val="20"/>
        </w:rPr>
        <w:t xml:space="preserve"> </w:t>
      </w:r>
      <w:r w:rsidRPr="00B3663D">
        <w:rPr>
          <w:sz w:val="20"/>
        </w:rPr>
        <w:t>var.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daha</w:t>
      </w:r>
      <w:r w:rsidRPr="00B3663D" w:rsidR="005A771B">
        <w:rPr>
          <w:sz w:val="20"/>
        </w:rPr>
        <w:t xml:space="preserve"> </w:t>
      </w:r>
      <w:r w:rsidRPr="00B3663D">
        <w:rPr>
          <w:sz w:val="20"/>
        </w:rPr>
        <w:t>istiyorum.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böyle</w:t>
      </w:r>
      <w:r w:rsidRPr="00B3663D" w:rsidR="005A771B">
        <w:rPr>
          <w:sz w:val="20"/>
        </w:rPr>
        <w:t xml:space="preserve"> </w:t>
      </w:r>
      <w:r w:rsidRPr="00B3663D">
        <w:rPr>
          <w:sz w:val="20"/>
        </w:rPr>
        <w:t>kanun</w:t>
      </w:r>
      <w:r w:rsidRPr="00B3663D" w:rsidR="005A771B">
        <w:rPr>
          <w:sz w:val="20"/>
        </w:rPr>
        <w:t xml:space="preserve"> </w:t>
      </w:r>
      <w:r w:rsidRPr="00B3663D">
        <w:rPr>
          <w:sz w:val="20"/>
        </w:rPr>
        <w:t>yapılmaz</w:t>
      </w:r>
      <w:r w:rsidRPr="00B3663D" w:rsidR="005A771B">
        <w:rPr>
          <w:sz w:val="20"/>
        </w:rPr>
        <w:t xml:space="preserve"> </w:t>
      </w:r>
      <w:r w:rsidRPr="00B3663D">
        <w:rPr>
          <w:sz w:val="20"/>
        </w:rPr>
        <w:t>arkadaşlar.</w:t>
      </w:r>
      <w:r w:rsidRPr="00B3663D" w:rsidR="005A771B">
        <w:rPr>
          <w:sz w:val="20"/>
        </w:rPr>
        <w:t xml:space="preserve"> </w:t>
      </w:r>
      <w:r w:rsidRPr="00B3663D">
        <w:rPr>
          <w:sz w:val="20"/>
        </w:rPr>
        <w:t>Ciddi</w:t>
      </w:r>
      <w:r w:rsidRPr="00B3663D" w:rsidR="005A771B">
        <w:rPr>
          <w:sz w:val="20"/>
        </w:rPr>
        <w:t xml:space="preserve"> </w:t>
      </w:r>
      <w:r w:rsidRPr="00B3663D">
        <w:rPr>
          <w:sz w:val="20"/>
        </w:rPr>
        <w:t>olalım,</w:t>
      </w:r>
      <w:r w:rsidRPr="00B3663D" w:rsidR="005A771B">
        <w:rPr>
          <w:sz w:val="20"/>
        </w:rPr>
        <w:t xml:space="preserve"> </w:t>
      </w:r>
      <w:r w:rsidRPr="00B3663D">
        <w:rPr>
          <w:sz w:val="20"/>
        </w:rPr>
        <w:t>Allah</w:t>
      </w:r>
      <w:r w:rsidRPr="00B3663D" w:rsidR="005A771B">
        <w:rPr>
          <w:sz w:val="20"/>
        </w:rPr>
        <w:t xml:space="preserve"> </w:t>
      </w:r>
      <w:r w:rsidRPr="00B3663D">
        <w:rPr>
          <w:sz w:val="20"/>
        </w:rPr>
        <w:t>aşkına</w:t>
      </w:r>
      <w:r w:rsidRPr="00B3663D" w:rsidR="005A771B">
        <w:rPr>
          <w:sz w:val="20"/>
        </w:rPr>
        <w:t xml:space="preserve"> </w:t>
      </w:r>
      <w:r w:rsidRPr="00B3663D">
        <w:rPr>
          <w:sz w:val="20"/>
        </w:rPr>
        <w:t>ciddi</w:t>
      </w:r>
      <w:r w:rsidRPr="00B3663D" w:rsidR="005A771B">
        <w:rPr>
          <w:sz w:val="20"/>
        </w:rPr>
        <w:t xml:space="preserve"> </w:t>
      </w:r>
      <w:r w:rsidRPr="00B3663D">
        <w:rPr>
          <w:sz w:val="20"/>
        </w:rPr>
        <w:t>olalım</w:t>
      </w:r>
      <w:r w:rsidRPr="00B3663D" w:rsidR="005A771B">
        <w:rPr>
          <w:sz w:val="20"/>
        </w:rPr>
        <w:t xml:space="preserve"> </w:t>
      </w:r>
      <w:r w:rsidRPr="00B3663D">
        <w:rPr>
          <w:sz w:val="20"/>
        </w:rPr>
        <w:t>ya.</w:t>
      </w:r>
      <w:r w:rsidRPr="00B3663D" w:rsidR="005A771B">
        <w:rPr>
          <w:sz w:val="20"/>
        </w:rPr>
        <w:t xml:space="preserve"> </w:t>
      </w:r>
      <w:r w:rsidRPr="00B3663D">
        <w:rPr>
          <w:sz w:val="20"/>
        </w:rPr>
        <w:t>Böyle</w:t>
      </w:r>
      <w:r w:rsidRPr="00B3663D" w:rsidR="005A771B">
        <w:rPr>
          <w:sz w:val="20"/>
        </w:rPr>
        <w:t xml:space="preserve"> </w:t>
      </w:r>
      <w:r w:rsidRPr="00B3663D">
        <w:rPr>
          <w:sz w:val="20"/>
        </w:rPr>
        <w:t>kanun</w:t>
      </w:r>
      <w:r w:rsidRPr="00B3663D" w:rsidR="005A771B">
        <w:rPr>
          <w:sz w:val="20"/>
        </w:rPr>
        <w:t xml:space="preserve"> </w:t>
      </w:r>
      <w:r w:rsidRPr="00B3663D">
        <w:rPr>
          <w:sz w:val="20"/>
        </w:rPr>
        <w:t>olmaz.</w:t>
      </w:r>
      <w:r w:rsidRPr="00B3663D" w:rsidR="005A771B">
        <w:rPr>
          <w:sz w:val="20"/>
        </w:rPr>
        <w:t xml:space="preserve"> </w:t>
      </w:r>
      <w:r w:rsidRPr="00B3663D">
        <w:rPr>
          <w:sz w:val="20"/>
        </w:rPr>
        <w:t>Yukarıda</w:t>
      </w:r>
      <w:r w:rsidRPr="00B3663D" w:rsidR="005A771B">
        <w:rPr>
          <w:sz w:val="20"/>
        </w:rPr>
        <w:t xml:space="preserve"> </w:t>
      </w:r>
      <w:r w:rsidRPr="00B3663D">
        <w:rPr>
          <w:sz w:val="20"/>
        </w:rPr>
        <w:t>10</w:t>
      </w:r>
      <w:r w:rsidRPr="00B3663D" w:rsidR="005A771B">
        <w:rPr>
          <w:sz w:val="20"/>
        </w:rPr>
        <w:t xml:space="preserve"> </w:t>
      </w:r>
      <w:r w:rsidRPr="00B3663D">
        <w:rPr>
          <w:sz w:val="20"/>
        </w:rPr>
        <w:t>bürokrat,</w:t>
      </w:r>
      <w:r w:rsidRPr="00B3663D" w:rsidR="005A771B">
        <w:rPr>
          <w:sz w:val="20"/>
        </w:rPr>
        <w:t xml:space="preserve"> </w:t>
      </w:r>
      <w:r w:rsidRPr="00B3663D">
        <w:rPr>
          <w:sz w:val="20"/>
        </w:rPr>
        <w:t>3</w:t>
      </w:r>
      <w:r w:rsidRPr="00B3663D" w:rsidR="005A771B">
        <w:rPr>
          <w:sz w:val="20"/>
        </w:rPr>
        <w:t xml:space="preserve"> </w:t>
      </w:r>
      <w:r w:rsidRPr="00B3663D">
        <w:rPr>
          <w:sz w:val="20"/>
        </w:rPr>
        <w:t>siyasetçi</w:t>
      </w:r>
      <w:r w:rsidRPr="00B3663D" w:rsidR="005A771B">
        <w:rPr>
          <w:sz w:val="20"/>
        </w:rPr>
        <w:t xml:space="preserve"> </w:t>
      </w:r>
      <w:r w:rsidRPr="00B3663D">
        <w:rPr>
          <w:sz w:val="20"/>
        </w:rPr>
        <w:t>bir</w:t>
      </w:r>
      <w:r w:rsidRPr="00B3663D" w:rsidR="005A771B">
        <w:rPr>
          <w:sz w:val="20"/>
        </w:rPr>
        <w:t xml:space="preserve"> </w:t>
      </w:r>
      <w:r w:rsidRPr="00B3663D">
        <w:rPr>
          <w:sz w:val="20"/>
        </w:rPr>
        <w:t>metin</w:t>
      </w:r>
      <w:r w:rsidRPr="00B3663D" w:rsidR="005A771B">
        <w:rPr>
          <w:sz w:val="20"/>
        </w:rPr>
        <w:t xml:space="preserve"> </w:t>
      </w:r>
      <w:r w:rsidRPr="00B3663D">
        <w:rPr>
          <w:sz w:val="20"/>
        </w:rPr>
        <w:t>üzerinde</w:t>
      </w:r>
      <w:r w:rsidRPr="00B3663D" w:rsidR="005A771B">
        <w:rPr>
          <w:sz w:val="20"/>
        </w:rPr>
        <w:t xml:space="preserve"> </w:t>
      </w:r>
      <w:r w:rsidRPr="00B3663D">
        <w:rPr>
          <w:sz w:val="20"/>
        </w:rPr>
        <w:t>anlaşıyorlar</w:t>
      </w:r>
      <w:r w:rsidRPr="00B3663D" w:rsidR="005A771B">
        <w:rPr>
          <w:sz w:val="20"/>
        </w:rPr>
        <w:t xml:space="preserve"> </w:t>
      </w:r>
      <w:r w:rsidRPr="00B3663D">
        <w:rPr>
          <w:sz w:val="20"/>
        </w:rPr>
        <w:t>ve</w:t>
      </w:r>
      <w:r w:rsidRPr="00B3663D" w:rsidR="005A771B">
        <w:rPr>
          <w:sz w:val="20"/>
        </w:rPr>
        <w:t xml:space="preserve"> </w:t>
      </w:r>
      <w:r w:rsidRPr="00B3663D">
        <w:rPr>
          <w:sz w:val="20"/>
        </w:rPr>
        <w:t>getiriyorlar,</w:t>
      </w:r>
      <w:r w:rsidRPr="00B3663D" w:rsidR="005A771B">
        <w:rPr>
          <w:sz w:val="20"/>
        </w:rPr>
        <w:t xml:space="preserve"> </w:t>
      </w:r>
      <w:r w:rsidRPr="00B3663D">
        <w:rPr>
          <w:sz w:val="20"/>
        </w:rPr>
        <w:t>siz</w:t>
      </w:r>
      <w:r w:rsidRPr="00B3663D" w:rsidR="005A771B">
        <w:rPr>
          <w:sz w:val="20"/>
        </w:rPr>
        <w:t xml:space="preserve"> </w:t>
      </w:r>
      <w:r w:rsidRPr="00B3663D">
        <w:rPr>
          <w:sz w:val="20"/>
        </w:rPr>
        <w:t>de</w:t>
      </w:r>
      <w:r w:rsidRPr="00B3663D" w:rsidR="005A771B">
        <w:rPr>
          <w:sz w:val="20"/>
        </w:rPr>
        <w:t xml:space="preserve"> </w:t>
      </w:r>
      <w:r w:rsidRPr="00B3663D">
        <w:rPr>
          <w:sz w:val="20"/>
        </w:rPr>
        <w:t>onaylıyorsunuz</w:t>
      </w:r>
      <w:r w:rsidRPr="00B3663D" w:rsidR="005A771B">
        <w:rPr>
          <w:sz w:val="20"/>
        </w:rPr>
        <w:t xml:space="preserve"> </w:t>
      </w:r>
      <w:r w:rsidRPr="00B3663D">
        <w:rPr>
          <w:sz w:val="20"/>
        </w:rPr>
        <w:t>yani</w:t>
      </w:r>
      <w:r w:rsidRPr="00B3663D" w:rsidR="005A771B">
        <w:rPr>
          <w:sz w:val="20"/>
        </w:rPr>
        <w:t xml:space="preserve"> </w:t>
      </w:r>
      <w:r w:rsidRPr="00B3663D">
        <w:rPr>
          <w:sz w:val="20"/>
        </w:rPr>
        <w:t>sonuç</w:t>
      </w:r>
      <w:r w:rsidRPr="00B3663D" w:rsidR="005A771B">
        <w:rPr>
          <w:sz w:val="20"/>
        </w:rPr>
        <w:t xml:space="preserve"> </w:t>
      </w:r>
      <w:r w:rsidRPr="00B3663D">
        <w:rPr>
          <w:sz w:val="20"/>
        </w:rPr>
        <w:t>olarak</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onaylıyoruz;</w:t>
      </w:r>
      <w:r w:rsidRPr="00B3663D" w:rsidR="005A771B">
        <w:rPr>
          <w:sz w:val="20"/>
        </w:rPr>
        <w:t xml:space="preserve"> </w:t>
      </w:r>
      <w:r w:rsidRPr="00B3663D">
        <w:rPr>
          <w:sz w:val="20"/>
        </w:rPr>
        <w:t>onaylamasak</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iş</w:t>
      </w:r>
      <w:r w:rsidRPr="00B3663D" w:rsidR="005A771B">
        <w:rPr>
          <w:sz w:val="20"/>
        </w:rPr>
        <w:t xml:space="preserve"> </w:t>
      </w:r>
      <w:r w:rsidRPr="00B3663D">
        <w:rPr>
          <w:sz w:val="20"/>
        </w:rPr>
        <w:t>değil</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sz w:val="20"/>
        </w:rPr>
      </w:pP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bir</w:t>
      </w:r>
      <w:r w:rsidRPr="00B3663D" w:rsidR="005A771B">
        <w:rPr>
          <w:sz w:val="20"/>
        </w:rPr>
        <w:t xml:space="preserve"> </w:t>
      </w:r>
      <w:r w:rsidRPr="00B3663D">
        <w:rPr>
          <w:sz w:val="20"/>
        </w:rPr>
        <w:t>cümle</w:t>
      </w:r>
      <w:r w:rsidRPr="00B3663D" w:rsidR="005A771B">
        <w:rPr>
          <w:sz w:val="20"/>
        </w:rPr>
        <w:t xml:space="preserve"> </w:t>
      </w:r>
      <w:r w:rsidRPr="00B3663D">
        <w:rPr>
          <w:sz w:val="20"/>
        </w:rPr>
        <w:t>daha</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Ben</w:t>
      </w:r>
      <w:r w:rsidRPr="00B3663D" w:rsidR="005A771B">
        <w:rPr>
          <w:sz w:val="20"/>
        </w:rPr>
        <w:t xml:space="preserve"> </w:t>
      </w:r>
      <w:r w:rsidRPr="00B3663D">
        <w:rPr>
          <w:sz w:val="20"/>
        </w:rPr>
        <w:t>Leyla</w:t>
      </w:r>
      <w:r w:rsidRPr="00B3663D" w:rsidR="005A771B">
        <w:rPr>
          <w:sz w:val="20"/>
        </w:rPr>
        <w:t xml:space="preserve"> </w:t>
      </w:r>
      <w:r w:rsidRPr="00B3663D">
        <w:rPr>
          <w:sz w:val="20"/>
        </w:rPr>
        <w:t>Güven’i</w:t>
      </w:r>
      <w:r w:rsidRPr="00B3663D" w:rsidR="005A771B">
        <w:rPr>
          <w:sz w:val="20"/>
        </w:rPr>
        <w:t xml:space="preserve"> </w:t>
      </w:r>
      <w:r w:rsidRPr="00B3663D">
        <w:rPr>
          <w:sz w:val="20"/>
        </w:rPr>
        <w:t>tanımıyorum</w:t>
      </w:r>
      <w:r w:rsidRPr="00B3663D" w:rsidR="005A771B">
        <w:rPr>
          <w:sz w:val="20"/>
        </w:rPr>
        <w:t xml:space="preserve"> </w:t>
      </w:r>
      <w:r w:rsidRPr="00B3663D">
        <w:rPr>
          <w:sz w:val="20"/>
        </w:rPr>
        <w:t>ama</w:t>
      </w:r>
      <w:r w:rsidRPr="00B3663D" w:rsidR="005A771B">
        <w:rPr>
          <w:sz w:val="20"/>
        </w:rPr>
        <w:t xml:space="preserve"> </w:t>
      </w:r>
      <w:r w:rsidRPr="00B3663D">
        <w:rPr>
          <w:sz w:val="20"/>
        </w:rPr>
        <w:t>tanımayı</w:t>
      </w:r>
      <w:r w:rsidRPr="00B3663D" w:rsidR="005A771B">
        <w:rPr>
          <w:sz w:val="20"/>
        </w:rPr>
        <w:t xml:space="preserve"> </w:t>
      </w:r>
      <w:r w:rsidRPr="00B3663D">
        <w:rPr>
          <w:sz w:val="20"/>
        </w:rPr>
        <w:t>çok</w:t>
      </w:r>
      <w:r w:rsidRPr="00B3663D" w:rsidR="005A771B">
        <w:rPr>
          <w:sz w:val="20"/>
        </w:rPr>
        <w:t xml:space="preserve"> </w:t>
      </w:r>
      <w:r w:rsidRPr="00B3663D">
        <w:rPr>
          <w:sz w:val="20"/>
        </w:rPr>
        <w:t>isterdim.</w:t>
      </w:r>
      <w:r w:rsidRPr="00B3663D" w:rsidR="005A771B">
        <w:rPr>
          <w:sz w:val="20"/>
        </w:rPr>
        <w:t xml:space="preserve"> </w:t>
      </w:r>
      <w:r w:rsidRPr="00B3663D">
        <w:rPr>
          <w:sz w:val="20"/>
        </w:rPr>
        <w:t>Çünkü</w:t>
      </w:r>
      <w:r w:rsidRPr="00B3663D" w:rsidR="005A771B">
        <w:rPr>
          <w:sz w:val="20"/>
        </w:rPr>
        <w:t xml:space="preserve"> </w:t>
      </w:r>
      <w:r w:rsidRPr="00B3663D">
        <w:rPr>
          <w:sz w:val="20"/>
        </w:rPr>
        <w:t>gerçekten</w:t>
      </w:r>
      <w:r w:rsidRPr="00B3663D" w:rsidR="005A771B">
        <w:rPr>
          <w:sz w:val="20"/>
        </w:rPr>
        <w:t xml:space="preserve"> </w:t>
      </w:r>
      <w:r w:rsidRPr="00B3663D">
        <w:rPr>
          <w:sz w:val="20"/>
        </w:rPr>
        <w:t>burada</w:t>
      </w:r>
      <w:r w:rsidRPr="00B3663D" w:rsidR="005A771B">
        <w:rPr>
          <w:sz w:val="20"/>
        </w:rPr>
        <w:t xml:space="preserve"> </w:t>
      </w:r>
      <w:r w:rsidRPr="00B3663D">
        <w:rPr>
          <w:sz w:val="20"/>
        </w:rPr>
        <w:t>olması</w:t>
      </w:r>
      <w:r w:rsidRPr="00B3663D" w:rsidR="005A771B">
        <w:rPr>
          <w:sz w:val="20"/>
        </w:rPr>
        <w:t xml:space="preserve"> </w:t>
      </w:r>
      <w:r w:rsidRPr="00B3663D">
        <w:rPr>
          <w:sz w:val="20"/>
        </w:rPr>
        <w:t>gereken</w:t>
      </w:r>
      <w:r w:rsidRPr="00B3663D" w:rsidR="005A771B">
        <w:rPr>
          <w:sz w:val="20"/>
        </w:rPr>
        <w:t xml:space="preserve"> </w:t>
      </w:r>
      <w:r w:rsidRPr="00B3663D">
        <w:rPr>
          <w:sz w:val="20"/>
        </w:rPr>
        <w:t>bir</w:t>
      </w:r>
      <w:r w:rsidRPr="00B3663D" w:rsidR="005A771B">
        <w:rPr>
          <w:sz w:val="20"/>
        </w:rPr>
        <w:t xml:space="preserve"> </w:t>
      </w:r>
      <w:r w:rsidRPr="00B3663D">
        <w:rPr>
          <w:sz w:val="20"/>
        </w:rPr>
        <w:t>insan</w:t>
      </w:r>
      <w:r w:rsidRPr="00B3663D" w:rsidR="005A771B">
        <w:rPr>
          <w:sz w:val="20"/>
        </w:rPr>
        <w:t xml:space="preserve"> </w:t>
      </w:r>
      <w:r w:rsidRPr="00B3663D">
        <w:rPr>
          <w:sz w:val="20"/>
        </w:rPr>
        <w:t>bu</w:t>
      </w:r>
      <w:r w:rsidRPr="00B3663D" w:rsidR="005A771B">
        <w:rPr>
          <w:sz w:val="20"/>
        </w:rPr>
        <w:t xml:space="preserve"> </w:t>
      </w:r>
      <w:r w:rsidRPr="00B3663D">
        <w:rPr>
          <w:sz w:val="20"/>
        </w:rPr>
        <w:t>insan,</w:t>
      </w:r>
      <w:r w:rsidRPr="00B3663D" w:rsidR="005A771B">
        <w:rPr>
          <w:sz w:val="20"/>
        </w:rPr>
        <w:t xml:space="preserve"> </w:t>
      </w:r>
      <w:r w:rsidRPr="00B3663D">
        <w:rPr>
          <w:sz w:val="20"/>
        </w:rPr>
        <w:t>seçimi</w:t>
      </w:r>
      <w:r w:rsidRPr="00B3663D" w:rsidR="005A771B">
        <w:rPr>
          <w:sz w:val="20"/>
        </w:rPr>
        <w:t xml:space="preserve"> </w:t>
      </w:r>
      <w:r w:rsidRPr="00B3663D">
        <w:rPr>
          <w:sz w:val="20"/>
        </w:rPr>
        <w:t>kazanmış,</w:t>
      </w:r>
      <w:r w:rsidRPr="00B3663D" w:rsidR="005A771B">
        <w:rPr>
          <w:sz w:val="20"/>
        </w:rPr>
        <w:t xml:space="preserve"> </w:t>
      </w:r>
      <w:r w:rsidRPr="00B3663D">
        <w:rPr>
          <w:sz w:val="20"/>
        </w:rPr>
        <w:t>Hakkâri’de</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insanın,</w:t>
      </w:r>
      <w:r w:rsidRPr="00B3663D" w:rsidR="005A771B">
        <w:rPr>
          <w:sz w:val="20"/>
        </w:rPr>
        <w:t xml:space="preserve"> </w:t>
      </w:r>
      <w:r w:rsidRPr="00B3663D">
        <w:rPr>
          <w:sz w:val="20"/>
        </w:rPr>
        <w:t>yüzde</w:t>
      </w:r>
      <w:r w:rsidRPr="00B3663D" w:rsidR="005A771B">
        <w:rPr>
          <w:sz w:val="20"/>
        </w:rPr>
        <w:t xml:space="preserve"> </w:t>
      </w:r>
      <w:r w:rsidRPr="00B3663D">
        <w:rPr>
          <w:sz w:val="20"/>
        </w:rPr>
        <w:t>80-90</w:t>
      </w:r>
      <w:r w:rsidRPr="00B3663D" w:rsidR="005A771B">
        <w:rPr>
          <w:sz w:val="20"/>
        </w:rPr>
        <w:t xml:space="preserve"> </w:t>
      </w:r>
      <w:r w:rsidRPr="00B3663D">
        <w:rPr>
          <w:sz w:val="20"/>
        </w:rPr>
        <w:t>civarında</w:t>
      </w:r>
      <w:r w:rsidRPr="00B3663D" w:rsidR="005A771B">
        <w:rPr>
          <w:sz w:val="20"/>
        </w:rPr>
        <w:t xml:space="preserve"> </w:t>
      </w:r>
      <w:r w:rsidRPr="00B3663D">
        <w:rPr>
          <w:sz w:val="20"/>
        </w:rPr>
        <w:t>insanımızın</w:t>
      </w:r>
      <w:r w:rsidRPr="00B3663D" w:rsidR="005A771B">
        <w:rPr>
          <w:sz w:val="20"/>
        </w:rPr>
        <w:t xml:space="preserve"> </w:t>
      </w:r>
      <w:r w:rsidRPr="00B3663D">
        <w:rPr>
          <w:sz w:val="20"/>
        </w:rPr>
        <w:t>oyunu</w:t>
      </w:r>
      <w:r w:rsidRPr="00B3663D" w:rsidR="005A771B">
        <w:rPr>
          <w:sz w:val="20"/>
        </w:rPr>
        <w:t xml:space="preserve"> </w:t>
      </w:r>
      <w:r w:rsidRPr="00B3663D">
        <w:rPr>
          <w:sz w:val="20"/>
        </w:rPr>
        <w:t>almış</w:t>
      </w:r>
      <w:r w:rsidRPr="00B3663D" w:rsidR="005A771B">
        <w:rPr>
          <w:sz w:val="20"/>
        </w:rPr>
        <w:t xml:space="preserve"> </w:t>
      </w:r>
      <w:r w:rsidRPr="00B3663D">
        <w:rPr>
          <w:sz w:val="20"/>
        </w:rPr>
        <w:t>bir</w:t>
      </w:r>
      <w:r w:rsidRPr="00B3663D" w:rsidR="005A771B">
        <w:rPr>
          <w:sz w:val="20"/>
        </w:rPr>
        <w:t xml:space="preserve"> </w:t>
      </w:r>
      <w:r w:rsidRPr="00B3663D">
        <w:rPr>
          <w:sz w:val="20"/>
        </w:rPr>
        <w:t>arkadaşımız</w:t>
      </w:r>
      <w:r w:rsidRPr="00B3663D" w:rsidR="005A771B">
        <w:rPr>
          <w:sz w:val="20"/>
        </w:rPr>
        <w:t xml:space="preserve"> </w:t>
      </w:r>
      <w:r w:rsidRPr="00B3663D">
        <w:rPr>
          <w:sz w:val="20"/>
        </w:rPr>
        <w:t>ve</w:t>
      </w:r>
      <w:r w:rsidRPr="00B3663D" w:rsidR="005A771B">
        <w:rPr>
          <w:sz w:val="20"/>
        </w:rPr>
        <w:t xml:space="preserve"> </w:t>
      </w:r>
      <w:r w:rsidRPr="00B3663D">
        <w:rPr>
          <w:sz w:val="20"/>
        </w:rPr>
        <w:t>kanaatimce</w:t>
      </w:r>
      <w:r w:rsidRPr="00B3663D" w:rsidR="005A771B">
        <w:rPr>
          <w:sz w:val="20"/>
        </w:rPr>
        <w:t xml:space="preserve"> </w:t>
      </w:r>
      <w:r w:rsidRPr="00B3663D">
        <w:rPr>
          <w:sz w:val="20"/>
        </w:rPr>
        <w:t>asla</w:t>
      </w:r>
      <w:r w:rsidRPr="00B3663D" w:rsidR="005A771B">
        <w:rPr>
          <w:sz w:val="20"/>
        </w:rPr>
        <w:t xml:space="preserve"> </w:t>
      </w:r>
      <w:r w:rsidRPr="00B3663D">
        <w:rPr>
          <w:sz w:val="20"/>
        </w:rPr>
        <w:t>adil</w:t>
      </w:r>
      <w:r w:rsidRPr="00B3663D" w:rsidR="005A771B">
        <w:rPr>
          <w:sz w:val="20"/>
        </w:rPr>
        <w:t xml:space="preserve"> </w:t>
      </w:r>
      <w:r w:rsidRPr="00B3663D">
        <w:rPr>
          <w:sz w:val="20"/>
        </w:rPr>
        <w:t>olmayan</w:t>
      </w:r>
      <w:r w:rsidRPr="00B3663D" w:rsidR="005A771B">
        <w:rPr>
          <w:sz w:val="20"/>
        </w:rPr>
        <w:t xml:space="preserve"> </w:t>
      </w:r>
      <w:r w:rsidRPr="00B3663D">
        <w:rPr>
          <w:sz w:val="20"/>
        </w:rPr>
        <w:t>koşullarda</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hapiste</w:t>
      </w:r>
      <w:r w:rsidRPr="00B3663D" w:rsidR="005A771B">
        <w:rPr>
          <w:sz w:val="20"/>
        </w:rPr>
        <w:t xml:space="preserve"> </w:t>
      </w:r>
      <w:r w:rsidRPr="00B3663D">
        <w:rPr>
          <w:sz w:val="20"/>
        </w:rPr>
        <w:t>tutuluyor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Meclis</w:t>
      </w:r>
      <w:r w:rsidRPr="00B3663D" w:rsidR="005A771B">
        <w:rPr>
          <w:sz w:val="20"/>
        </w:rPr>
        <w:t xml:space="preserve"> </w:t>
      </w:r>
      <w:r w:rsidRPr="00B3663D">
        <w:rPr>
          <w:sz w:val="20"/>
        </w:rPr>
        <w:t>gıkını</w:t>
      </w:r>
      <w:r w:rsidRPr="00B3663D" w:rsidR="005A771B">
        <w:rPr>
          <w:sz w:val="20"/>
        </w:rPr>
        <w:t xml:space="preserve"> </w:t>
      </w:r>
      <w:r w:rsidRPr="00B3663D">
        <w:rPr>
          <w:sz w:val="20"/>
        </w:rPr>
        <w:t>çıkarmadı</w:t>
      </w:r>
      <w:r w:rsidRPr="00B3663D" w:rsidR="005A771B">
        <w:rPr>
          <w:sz w:val="20"/>
        </w:rPr>
        <w:t xml:space="preserve"> </w:t>
      </w:r>
      <w:r w:rsidRPr="00B3663D">
        <w:rPr>
          <w:sz w:val="20"/>
        </w:rPr>
        <w:t>arkadaşlar,</w:t>
      </w:r>
      <w:r w:rsidRPr="00B3663D" w:rsidR="005A771B">
        <w:rPr>
          <w:sz w:val="20"/>
        </w:rPr>
        <w:t xml:space="preserve"> </w:t>
      </w:r>
      <w:r w:rsidRPr="00B3663D">
        <w:rPr>
          <w:sz w:val="20"/>
        </w:rPr>
        <w:t>gıkını</w:t>
      </w:r>
      <w:r w:rsidRPr="00B3663D" w:rsidR="005A771B">
        <w:rPr>
          <w:sz w:val="20"/>
        </w:rPr>
        <w:t xml:space="preserve"> </w:t>
      </w:r>
      <w:r w:rsidRPr="00B3663D">
        <w:rPr>
          <w:sz w:val="20"/>
        </w:rPr>
        <w:t>çıkarmadı.</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ben</w:t>
      </w:r>
      <w:r w:rsidRPr="00B3663D" w:rsidR="005A771B">
        <w:rPr>
          <w:sz w:val="20"/>
        </w:rPr>
        <w:t xml:space="preserve"> </w:t>
      </w:r>
      <w:r w:rsidRPr="00B3663D">
        <w:rPr>
          <w:sz w:val="20"/>
        </w:rPr>
        <w:t>buradan</w:t>
      </w:r>
      <w:r w:rsidRPr="00B3663D" w:rsidR="005A771B">
        <w:rPr>
          <w:sz w:val="20"/>
        </w:rPr>
        <w:t xml:space="preserve"> </w:t>
      </w:r>
      <w:r w:rsidRPr="00B3663D">
        <w:rPr>
          <w:sz w:val="20"/>
        </w:rPr>
        <w:t>-cümlem</w:t>
      </w:r>
      <w:r w:rsidRPr="00B3663D" w:rsidR="005A771B">
        <w:rPr>
          <w:sz w:val="20"/>
        </w:rPr>
        <w:t xml:space="preserve"> </w:t>
      </w:r>
      <w:r w:rsidRPr="00B3663D">
        <w:rPr>
          <w:sz w:val="20"/>
        </w:rPr>
        <w:t>biterken-</w:t>
      </w:r>
      <w:r w:rsidRPr="00B3663D" w:rsidR="005A771B">
        <w:rPr>
          <w:sz w:val="20"/>
        </w:rPr>
        <w:t xml:space="preserve"> </w:t>
      </w:r>
      <w:r w:rsidRPr="00B3663D">
        <w:rPr>
          <w:sz w:val="20"/>
        </w:rPr>
        <w:t>söylemiş</w:t>
      </w:r>
      <w:r w:rsidRPr="00B3663D" w:rsidR="005A771B">
        <w:rPr>
          <w:sz w:val="20"/>
        </w:rPr>
        <w:t xml:space="preserve"> </w:t>
      </w:r>
      <w:r w:rsidRPr="00B3663D">
        <w:rPr>
          <w:sz w:val="20"/>
        </w:rPr>
        <w:t>olayım;</w:t>
      </w:r>
      <w:r w:rsidRPr="00B3663D" w:rsidR="005A771B">
        <w:rPr>
          <w:sz w:val="20"/>
        </w:rPr>
        <w:t xml:space="preserve"> </w:t>
      </w:r>
      <w:r w:rsidRPr="00B3663D">
        <w:rPr>
          <w:sz w:val="20"/>
        </w:rPr>
        <w:t>Meclis</w:t>
      </w:r>
      <w:r w:rsidRPr="00B3663D" w:rsidR="005A771B">
        <w:rPr>
          <w:sz w:val="20"/>
        </w:rPr>
        <w:t xml:space="preserve"> </w:t>
      </w:r>
      <w:r w:rsidRPr="00B3663D">
        <w:rPr>
          <w:sz w:val="20"/>
        </w:rPr>
        <w:t>Başkanı,</w:t>
      </w:r>
      <w:r w:rsidRPr="00B3663D" w:rsidR="005A771B">
        <w:rPr>
          <w:sz w:val="20"/>
        </w:rPr>
        <w:t xml:space="preserve"> </w:t>
      </w:r>
      <w:r w:rsidRPr="00B3663D">
        <w:rPr>
          <w:sz w:val="20"/>
        </w:rPr>
        <w:t>lütfen</w:t>
      </w:r>
      <w:r w:rsidRPr="00B3663D" w:rsidR="005A771B">
        <w:rPr>
          <w:sz w:val="20"/>
        </w:rPr>
        <w:t xml:space="preserve"> </w:t>
      </w:r>
      <w:r w:rsidRPr="00B3663D">
        <w:rPr>
          <w:sz w:val="20"/>
        </w:rPr>
        <w:t>bu</w:t>
      </w:r>
      <w:r w:rsidRPr="00B3663D" w:rsidR="005A771B">
        <w:rPr>
          <w:sz w:val="20"/>
        </w:rPr>
        <w:t xml:space="preserve"> </w:t>
      </w:r>
      <w:r w:rsidRPr="00B3663D">
        <w:rPr>
          <w:sz w:val="20"/>
        </w:rPr>
        <w:t>konuya</w:t>
      </w:r>
      <w:r w:rsidRPr="00B3663D" w:rsidR="005A771B">
        <w:rPr>
          <w:sz w:val="20"/>
        </w:rPr>
        <w:t xml:space="preserve"> </w:t>
      </w:r>
      <w:r w:rsidRPr="00B3663D">
        <w:rPr>
          <w:sz w:val="20"/>
        </w:rPr>
        <w:t>eğilsin.</w:t>
      </w:r>
      <w:r w:rsidRPr="00B3663D" w:rsidR="005A771B">
        <w:rPr>
          <w:sz w:val="20"/>
        </w:rPr>
        <w:t xml:space="preserve"> </w:t>
      </w:r>
      <w:r w:rsidRPr="00B3663D">
        <w:rPr>
          <w:sz w:val="20"/>
        </w:rPr>
        <w:t>Yani</w:t>
      </w:r>
      <w:r w:rsidRPr="00B3663D" w:rsidR="005A771B">
        <w:rPr>
          <w:sz w:val="20"/>
        </w:rPr>
        <w:t xml:space="preserve"> </w:t>
      </w:r>
      <w:r w:rsidRPr="00B3663D">
        <w:rPr>
          <w:sz w:val="20"/>
        </w:rPr>
        <w:t>insaf</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üyesi</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arkadaştan</w:t>
      </w:r>
      <w:r w:rsidRPr="00B3663D" w:rsidR="005A771B">
        <w:rPr>
          <w:sz w:val="20"/>
        </w:rPr>
        <w:t xml:space="preserve"> </w:t>
      </w:r>
      <w:r w:rsidRPr="00B3663D">
        <w:rPr>
          <w:sz w:val="20"/>
        </w:rPr>
        <w:t>söz</w:t>
      </w:r>
      <w:r w:rsidRPr="00B3663D" w:rsidR="005A771B">
        <w:rPr>
          <w:sz w:val="20"/>
        </w:rPr>
        <w:t xml:space="preserve"> </w:t>
      </w:r>
      <w:r w:rsidRPr="00B3663D">
        <w:rPr>
          <w:sz w:val="20"/>
        </w:rPr>
        <w:t>ediyorum.</w:t>
      </w:r>
    </w:p>
    <w:p w:rsidRPr="00B3663D" w:rsidR="004B0CEC" w:rsidP="00B3663D" w:rsidRDefault="004B0CEC">
      <w:pPr>
        <w:pStyle w:val="GENELKURUL"/>
        <w:spacing w:line="240" w:lineRule="auto"/>
        <w:rPr>
          <w:sz w:val="20"/>
        </w:rPr>
      </w:pPr>
      <w:r w:rsidRPr="00B3663D">
        <w:rPr>
          <w:sz w:val="20"/>
        </w:rPr>
        <w:t>Hepinize</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söz</w:t>
      </w:r>
      <w:r w:rsidRPr="00B3663D" w:rsidR="005A771B">
        <w:rPr>
          <w:sz w:val="20"/>
        </w:rPr>
        <w:t xml:space="preserve"> </w:t>
      </w:r>
      <w:r w:rsidRPr="00B3663D">
        <w:rPr>
          <w:sz w:val="20"/>
        </w:rPr>
        <w:t>talebim</w:t>
      </w:r>
      <w:r w:rsidRPr="00B3663D" w:rsidR="005A771B">
        <w:rPr>
          <w:sz w:val="20"/>
        </w:rPr>
        <w:t xml:space="preserve"> </w:t>
      </w:r>
      <w:r w:rsidRPr="00B3663D">
        <w:rPr>
          <w:sz w:val="20"/>
        </w:rPr>
        <w:t>var.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arkadaşlarla</w:t>
      </w:r>
      <w:r w:rsidRPr="00B3663D" w:rsidR="005A771B">
        <w:rPr>
          <w:sz w:val="20"/>
        </w:rPr>
        <w:t xml:space="preserve"> </w:t>
      </w:r>
      <w:r w:rsidRPr="00B3663D">
        <w:rPr>
          <w:sz w:val="20"/>
        </w:rPr>
        <w:t>görüşerek</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gruplarının</w:t>
      </w:r>
      <w:r w:rsidRPr="00B3663D" w:rsidR="005A771B">
        <w:rPr>
          <w:sz w:val="20"/>
        </w:rPr>
        <w:t xml:space="preserve"> </w:t>
      </w:r>
      <w:r w:rsidRPr="00B3663D">
        <w:rPr>
          <w:sz w:val="20"/>
        </w:rPr>
        <w:t>konuşmalarının</w:t>
      </w:r>
      <w:r w:rsidRPr="00B3663D" w:rsidR="005A771B">
        <w:rPr>
          <w:sz w:val="20"/>
        </w:rPr>
        <w:t xml:space="preserve"> </w:t>
      </w:r>
      <w:r w:rsidRPr="00B3663D">
        <w:rPr>
          <w:sz w:val="20"/>
        </w:rPr>
        <w:t>sonucunda</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vekillerimize</w:t>
      </w:r>
      <w:r w:rsidRPr="00B3663D" w:rsidR="005A771B">
        <w:rPr>
          <w:sz w:val="20"/>
        </w:rPr>
        <w:t xml:space="preserve"> </w:t>
      </w:r>
      <w:r w:rsidRPr="00B3663D">
        <w:rPr>
          <w:sz w:val="20"/>
        </w:rPr>
        <w:t>veya</w:t>
      </w:r>
      <w:r w:rsidRPr="00B3663D" w:rsidR="005A771B">
        <w:rPr>
          <w:sz w:val="20"/>
        </w:rPr>
        <w:t xml:space="preserve"> </w:t>
      </w:r>
      <w:r w:rsidRPr="00B3663D">
        <w:rPr>
          <w:sz w:val="20"/>
        </w:rPr>
        <w:t>itiraz</w:t>
      </w:r>
      <w:r w:rsidRPr="00B3663D" w:rsidR="005A771B">
        <w:rPr>
          <w:sz w:val="20"/>
        </w:rPr>
        <w:t xml:space="preserve"> </w:t>
      </w:r>
      <w:r w:rsidRPr="00B3663D">
        <w:rPr>
          <w:sz w:val="20"/>
        </w:rPr>
        <w:t>eden</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söz</w:t>
      </w:r>
      <w:r w:rsidRPr="00B3663D" w:rsidR="005A771B">
        <w:rPr>
          <w:sz w:val="20"/>
        </w:rPr>
        <w:t xml:space="preserve"> </w:t>
      </w:r>
      <w:r w:rsidRPr="00B3663D">
        <w:rPr>
          <w:sz w:val="20"/>
        </w:rPr>
        <w:t>vereceğimiz</w:t>
      </w:r>
      <w:r w:rsidRPr="00B3663D" w:rsidR="005A771B">
        <w:rPr>
          <w:sz w:val="20"/>
        </w:rPr>
        <w:t xml:space="preserve"> </w:t>
      </w:r>
      <w:r w:rsidRPr="00B3663D">
        <w:rPr>
          <w:sz w:val="20"/>
        </w:rPr>
        <w:t>noktasında</w:t>
      </w:r>
      <w:r w:rsidRPr="00B3663D" w:rsidR="005A771B">
        <w:rPr>
          <w:sz w:val="20"/>
        </w:rPr>
        <w:t xml:space="preserve"> </w:t>
      </w:r>
      <w:r w:rsidRPr="00B3663D">
        <w:rPr>
          <w:sz w:val="20"/>
        </w:rPr>
        <w:t>anlaştık.</w:t>
      </w:r>
      <w:r w:rsidRPr="00B3663D" w:rsidR="005A771B">
        <w:rPr>
          <w:sz w:val="20"/>
        </w:rPr>
        <w:t xml:space="preserve"> </w:t>
      </w:r>
      <w:r w:rsidRPr="00B3663D">
        <w:rPr>
          <w:sz w:val="20"/>
        </w:rPr>
        <w:t>Dolayısıyla</w:t>
      </w:r>
      <w:r w:rsidRPr="00B3663D" w:rsidR="005A771B">
        <w:rPr>
          <w:sz w:val="20"/>
        </w:rPr>
        <w:t xml:space="preserve"> </w:t>
      </w:r>
      <w:r w:rsidRPr="00B3663D">
        <w:rPr>
          <w:sz w:val="20"/>
        </w:rPr>
        <w:t>size</w:t>
      </w:r>
      <w:r w:rsidRPr="00B3663D" w:rsidR="005A771B">
        <w:rPr>
          <w:sz w:val="20"/>
        </w:rPr>
        <w:t xml:space="preserve"> </w:t>
      </w:r>
      <w:r w:rsidRPr="00B3663D">
        <w:rPr>
          <w:sz w:val="20"/>
        </w:rPr>
        <w:t>de</w:t>
      </w:r>
      <w:r w:rsidRPr="00B3663D" w:rsidR="005A771B">
        <w:rPr>
          <w:sz w:val="20"/>
        </w:rPr>
        <w:t xml:space="preserve"> </w:t>
      </w:r>
      <w:r w:rsidRPr="00B3663D">
        <w:rPr>
          <w:sz w:val="20"/>
        </w:rPr>
        <w:t>Komisyona</w:t>
      </w:r>
      <w:r w:rsidRPr="00B3663D" w:rsidR="005A771B">
        <w:rPr>
          <w:sz w:val="20"/>
        </w:rPr>
        <w:t xml:space="preserve"> </w:t>
      </w:r>
      <w:r w:rsidRPr="00B3663D">
        <w:rPr>
          <w:sz w:val="20"/>
        </w:rPr>
        <w:t>uzun</w:t>
      </w:r>
      <w:r w:rsidRPr="00B3663D" w:rsidR="005A771B">
        <w:rPr>
          <w:sz w:val="20"/>
        </w:rPr>
        <w:t xml:space="preserve"> </w:t>
      </w:r>
      <w:r w:rsidRPr="00B3663D">
        <w:rPr>
          <w:sz w:val="20"/>
        </w:rPr>
        <w:t>bir</w:t>
      </w:r>
      <w:r w:rsidRPr="00B3663D" w:rsidR="005A771B">
        <w:rPr>
          <w:sz w:val="20"/>
        </w:rPr>
        <w:t xml:space="preserve"> </w:t>
      </w:r>
      <w:r w:rsidRPr="00B3663D">
        <w:rPr>
          <w:sz w:val="20"/>
        </w:rPr>
        <w:t>süre</w:t>
      </w:r>
      <w:r w:rsidRPr="00B3663D" w:rsidR="005A771B">
        <w:rPr>
          <w:sz w:val="20"/>
        </w:rPr>
        <w:t xml:space="preserve"> </w:t>
      </w:r>
      <w:r w:rsidRPr="00B3663D">
        <w:rPr>
          <w:sz w:val="20"/>
        </w:rPr>
        <w:t>tanınıyor,</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cevap</w:t>
      </w:r>
      <w:r w:rsidRPr="00B3663D" w:rsidR="005A771B">
        <w:rPr>
          <w:sz w:val="20"/>
        </w:rPr>
        <w:t xml:space="preserve"> </w:t>
      </w:r>
      <w:r w:rsidRPr="00B3663D">
        <w:rPr>
          <w:sz w:val="20"/>
        </w:rPr>
        <w:t>verseniz…</w:t>
      </w:r>
    </w:p>
    <w:p w:rsidRPr="00B3663D" w:rsidR="004B0CEC" w:rsidP="00B3663D" w:rsidRDefault="004B0CEC">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İç</w:t>
      </w:r>
      <w:r w:rsidRPr="00B3663D" w:rsidR="005A771B">
        <w:rPr>
          <w:sz w:val="20"/>
        </w:rPr>
        <w:t xml:space="preserve"> </w:t>
      </w:r>
      <w:r w:rsidRPr="00B3663D">
        <w:rPr>
          <w:sz w:val="20"/>
        </w:rPr>
        <w:t>Tüzük’e</w:t>
      </w:r>
      <w:r w:rsidRPr="00B3663D" w:rsidR="005A771B">
        <w:rPr>
          <w:sz w:val="20"/>
        </w:rPr>
        <w:t xml:space="preserve"> </w:t>
      </w:r>
      <w:r w:rsidRPr="00B3663D">
        <w:rPr>
          <w:sz w:val="20"/>
        </w:rPr>
        <w:t>göre</w:t>
      </w:r>
      <w:r w:rsidRPr="00B3663D" w:rsidR="005A771B">
        <w:rPr>
          <w:sz w:val="20"/>
        </w:rPr>
        <w:t xml:space="preserve"> </w:t>
      </w:r>
      <w:r w:rsidRPr="00B3663D">
        <w:rPr>
          <w:sz w:val="20"/>
        </w:rPr>
        <w:t>Komisyon,</w:t>
      </w:r>
      <w:r w:rsidRPr="00B3663D" w:rsidR="005A771B">
        <w:rPr>
          <w:sz w:val="20"/>
        </w:rPr>
        <w:t xml:space="preserve"> </w:t>
      </w:r>
      <w:r w:rsidRPr="00B3663D">
        <w:rPr>
          <w:sz w:val="20"/>
        </w:rPr>
        <w:t>siyasi</w:t>
      </w:r>
      <w:r w:rsidRPr="00B3663D" w:rsidR="005A771B">
        <w:rPr>
          <w:sz w:val="20"/>
        </w:rPr>
        <w:t xml:space="preserve"> </w:t>
      </w:r>
      <w:r w:rsidRPr="00B3663D">
        <w:rPr>
          <w:sz w:val="20"/>
        </w:rPr>
        <w:t>partilerden</w:t>
      </w:r>
      <w:r w:rsidRPr="00B3663D" w:rsidR="005A771B">
        <w:rPr>
          <w:sz w:val="20"/>
        </w:rPr>
        <w:t xml:space="preserve"> </w:t>
      </w:r>
      <w:r w:rsidRPr="00B3663D">
        <w:rPr>
          <w:sz w:val="20"/>
        </w:rPr>
        <w:t>öncelikli.</w:t>
      </w:r>
    </w:p>
    <w:p w:rsidRPr="00B3663D" w:rsidR="004B0CEC" w:rsidP="00B3663D" w:rsidRDefault="004B0CEC">
      <w:pPr>
        <w:pStyle w:val="GENELKURUL"/>
        <w:spacing w:line="240" w:lineRule="auto"/>
        <w:rPr>
          <w:sz w:val="20"/>
        </w:rPr>
      </w:pPr>
      <w:r w:rsidRPr="00B3663D">
        <w:rPr>
          <w:sz w:val="20"/>
        </w:rPr>
        <w:t>LÜTFÜ</w:t>
      </w:r>
      <w:r w:rsidRPr="00B3663D" w:rsidR="005A771B">
        <w:rPr>
          <w:sz w:val="20"/>
        </w:rPr>
        <w:t xml:space="preserve"> </w:t>
      </w:r>
      <w:r w:rsidRPr="00B3663D">
        <w:rPr>
          <w:sz w:val="20"/>
        </w:rPr>
        <w:t>TÜRKKAN</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istediği</w:t>
      </w:r>
      <w:r w:rsidRPr="00B3663D" w:rsidR="005A771B">
        <w:rPr>
          <w:sz w:val="20"/>
        </w:rPr>
        <w:t xml:space="preserve"> </w:t>
      </w:r>
      <w:r w:rsidRPr="00B3663D">
        <w:rPr>
          <w:sz w:val="20"/>
        </w:rPr>
        <w:t>zaman</w:t>
      </w:r>
      <w:r w:rsidRPr="00B3663D" w:rsidR="005A771B">
        <w:rPr>
          <w:sz w:val="20"/>
        </w:rPr>
        <w:t xml:space="preserve"> </w:t>
      </w:r>
      <w:r w:rsidRPr="00B3663D">
        <w:rPr>
          <w:sz w:val="20"/>
        </w:rPr>
        <w:t>söz</w:t>
      </w:r>
      <w:r w:rsidRPr="00B3663D" w:rsidR="005A771B">
        <w:rPr>
          <w:sz w:val="20"/>
        </w:rPr>
        <w:t xml:space="preserve"> </w:t>
      </w:r>
      <w:r w:rsidRPr="00B3663D">
        <w:rPr>
          <w:sz w:val="20"/>
        </w:rPr>
        <w:t>alamaz,</w:t>
      </w:r>
      <w:r w:rsidRPr="00B3663D" w:rsidR="005A771B">
        <w:rPr>
          <w:sz w:val="20"/>
        </w:rPr>
        <w:t xml:space="preserve"> </w:t>
      </w:r>
      <w:r w:rsidRPr="00B3663D">
        <w:rPr>
          <w:sz w:val="20"/>
        </w:rPr>
        <w:t>Tüzük’te</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yok.</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Bitince</w:t>
      </w:r>
      <w:r w:rsidRPr="00B3663D" w:rsidR="005A771B">
        <w:rPr>
          <w:sz w:val="20"/>
        </w:rPr>
        <w:t xml:space="preserve"> </w:t>
      </w:r>
      <w:r w:rsidRPr="00B3663D">
        <w:rPr>
          <w:sz w:val="20"/>
        </w:rPr>
        <w:t>hep</w:t>
      </w:r>
      <w:r w:rsidRPr="00B3663D" w:rsidR="005A771B">
        <w:rPr>
          <w:sz w:val="20"/>
        </w:rPr>
        <w:t xml:space="preserve"> </w:t>
      </w:r>
      <w:r w:rsidRPr="00B3663D">
        <w:rPr>
          <w:sz w:val="20"/>
        </w:rPr>
        <w:t>beraber</w:t>
      </w:r>
      <w:r w:rsidRPr="00B3663D" w:rsidR="005A771B">
        <w:rPr>
          <w:sz w:val="20"/>
        </w:rPr>
        <w:t xml:space="preserve"> </w:t>
      </w:r>
      <w:r w:rsidRPr="00B3663D">
        <w:rPr>
          <w:sz w:val="20"/>
        </w:rPr>
        <w:t>söz</w:t>
      </w:r>
      <w:r w:rsidRPr="00B3663D" w:rsidR="005A771B">
        <w:rPr>
          <w:sz w:val="20"/>
        </w:rPr>
        <w:t xml:space="preserve"> </w:t>
      </w:r>
      <w:r w:rsidRPr="00B3663D">
        <w:rPr>
          <w:sz w:val="20"/>
        </w:rPr>
        <w:t>alalım</w:t>
      </w:r>
      <w:r w:rsidRPr="00B3663D" w:rsidR="005A771B">
        <w:rPr>
          <w:sz w:val="20"/>
        </w:rPr>
        <w:t xml:space="preserve"> </w:t>
      </w:r>
      <w:r w:rsidRPr="00B3663D">
        <w:rPr>
          <w:sz w:val="20"/>
        </w:rPr>
        <w:t>efendim.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Komisyonun</w:t>
      </w:r>
      <w:r w:rsidRPr="00B3663D" w:rsidR="005A771B">
        <w:rPr>
          <w:sz w:val="20"/>
        </w:rPr>
        <w:t xml:space="preserve"> </w:t>
      </w:r>
      <w:r w:rsidRPr="00B3663D">
        <w:rPr>
          <w:sz w:val="20"/>
        </w:rPr>
        <w:t>da</w:t>
      </w:r>
      <w:r w:rsidRPr="00B3663D" w:rsidR="005A771B">
        <w:rPr>
          <w:sz w:val="20"/>
        </w:rPr>
        <w:t xml:space="preserve"> </w:t>
      </w:r>
      <w:r w:rsidRPr="00B3663D">
        <w:rPr>
          <w:sz w:val="20"/>
        </w:rPr>
        <w:t>öyle</w:t>
      </w:r>
      <w:r w:rsidRPr="00B3663D" w:rsidR="005A771B">
        <w:rPr>
          <w:sz w:val="20"/>
        </w:rPr>
        <w:t xml:space="preserve"> </w:t>
      </w:r>
      <w:r w:rsidRPr="00B3663D">
        <w:rPr>
          <w:sz w:val="20"/>
        </w:rPr>
        <w:t>olması</w:t>
      </w:r>
      <w:r w:rsidRPr="00B3663D" w:rsidR="005A771B">
        <w:rPr>
          <w:sz w:val="20"/>
        </w:rPr>
        <w:t xml:space="preserve"> </w:t>
      </w:r>
      <w:r w:rsidRPr="00B3663D">
        <w:rPr>
          <w:sz w:val="20"/>
        </w:rPr>
        <w:t>gerekiyor.</w:t>
      </w:r>
    </w:p>
    <w:p w:rsidRPr="00B3663D" w:rsidR="004B0CEC" w:rsidP="00B3663D" w:rsidRDefault="004B0CEC">
      <w:pPr>
        <w:pStyle w:val="GENELKURUL"/>
        <w:spacing w:line="240" w:lineRule="auto"/>
        <w:rPr>
          <w:sz w:val="20"/>
        </w:rPr>
      </w:pP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buyurun.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5A771B">
      <w:pPr>
        <w:pStyle w:val="GENELKURUL"/>
        <w:spacing w:line="240" w:lineRule="auto"/>
        <w:rPr>
          <w:sz w:val="20"/>
        </w:rPr>
      </w:pPr>
      <w:r w:rsidRPr="00B3663D">
        <w:rPr>
          <w:sz w:val="20"/>
        </w:rPr>
        <w:t xml:space="preserve"> </w:t>
      </w:r>
      <w:r w:rsidRPr="00B3663D" w:rsidR="004B0CEC">
        <w:rPr>
          <w:sz w:val="20"/>
        </w:rPr>
        <w:t>HDP</w:t>
      </w:r>
      <w:r w:rsidRPr="00B3663D">
        <w:rPr>
          <w:sz w:val="20"/>
        </w:rPr>
        <w:t xml:space="preserve"> </w:t>
      </w:r>
      <w:r w:rsidRPr="00B3663D" w:rsidR="004B0CEC">
        <w:rPr>
          <w:sz w:val="20"/>
        </w:rPr>
        <w:t>GRUBU</w:t>
      </w:r>
      <w:r w:rsidRPr="00B3663D">
        <w:rPr>
          <w:sz w:val="20"/>
        </w:rPr>
        <w:t xml:space="preserve"> </w:t>
      </w:r>
      <w:r w:rsidRPr="00B3663D" w:rsidR="004B0CEC">
        <w:rPr>
          <w:sz w:val="20"/>
        </w:rPr>
        <w:t>ADINA</w:t>
      </w:r>
      <w:r w:rsidRPr="00B3663D">
        <w:rPr>
          <w:sz w:val="20"/>
        </w:rPr>
        <w:t xml:space="preserve"> </w:t>
      </w:r>
      <w:r w:rsidRPr="00B3663D" w:rsidR="004B0CEC">
        <w:rPr>
          <w:sz w:val="20"/>
        </w:rPr>
        <w:t>HÜSEYİN</w:t>
      </w:r>
      <w:r w:rsidRPr="00B3663D">
        <w:rPr>
          <w:sz w:val="20"/>
        </w:rPr>
        <w:t xml:space="preserve"> </w:t>
      </w:r>
      <w:r w:rsidRPr="00B3663D" w:rsidR="004B0CEC">
        <w:rPr>
          <w:sz w:val="20"/>
        </w:rPr>
        <w:t>KAÇMAZ</w:t>
      </w:r>
      <w:r w:rsidRPr="00B3663D">
        <w:rPr>
          <w:sz w:val="20"/>
        </w:rPr>
        <w:t xml:space="preserve"> </w:t>
      </w:r>
      <w:r w:rsidRPr="00B3663D" w:rsidR="004B0CEC">
        <w:rPr>
          <w:sz w:val="20"/>
        </w:rPr>
        <w:t>(Şırnak)</w:t>
      </w:r>
      <w:r w:rsidRPr="00B3663D">
        <w:rPr>
          <w:sz w:val="20"/>
        </w:rPr>
        <w:t xml:space="preserve"> </w:t>
      </w:r>
      <w:r w:rsidRPr="00B3663D" w:rsidR="004B0CEC">
        <w:rPr>
          <w:sz w:val="20"/>
        </w:rPr>
        <w:t>–</w:t>
      </w:r>
      <w:r w:rsidRPr="00B3663D">
        <w:rPr>
          <w:sz w:val="20"/>
        </w:rPr>
        <w:t xml:space="preserve"> </w:t>
      </w:r>
      <w:r w:rsidRPr="00B3663D" w:rsidR="004B0CEC">
        <w:rPr>
          <w:sz w:val="20"/>
        </w:rPr>
        <w:t>Sayın</w:t>
      </w:r>
      <w:r w:rsidRPr="00B3663D">
        <w:rPr>
          <w:sz w:val="20"/>
        </w:rPr>
        <w:t xml:space="preserve"> </w:t>
      </w:r>
      <w:r w:rsidRPr="00B3663D" w:rsidR="004B0CEC">
        <w:rPr>
          <w:sz w:val="20"/>
        </w:rPr>
        <w:t>Başkan,</w:t>
      </w:r>
      <w:r w:rsidRPr="00B3663D">
        <w:rPr>
          <w:sz w:val="20"/>
        </w:rPr>
        <w:t xml:space="preserve"> </w:t>
      </w:r>
      <w:r w:rsidRPr="00B3663D" w:rsidR="004B0CEC">
        <w:rPr>
          <w:sz w:val="20"/>
        </w:rPr>
        <w:t>değerli</w:t>
      </w:r>
      <w:r w:rsidRPr="00B3663D">
        <w:rPr>
          <w:sz w:val="20"/>
        </w:rPr>
        <w:t xml:space="preserve"> </w:t>
      </w:r>
      <w:r w:rsidRPr="00B3663D" w:rsidR="004B0CEC">
        <w:rPr>
          <w:sz w:val="20"/>
        </w:rPr>
        <w:t>milletvekilleri;</w:t>
      </w:r>
      <w:r w:rsidRPr="00B3663D">
        <w:rPr>
          <w:sz w:val="20"/>
        </w:rPr>
        <w:t xml:space="preserve"> </w:t>
      </w:r>
      <w:r w:rsidRPr="00B3663D" w:rsidR="004B0CEC">
        <w:rPr>
          <w:sz w:val="20"/>
        </w:rPr>
        <w:t>hemen</w:t>
      </w:r>
      <w:r w:rsidRPr="00B3663D">
        <w:rPr>
          <w:sz w:val="20"/>
        </w:rPr>
        <w:t xml:space="preserve"> </w:t>
      </w:r>
      <w:r w:rsidRPr="00B3663D" w:rsidR="004B0CEC">
        <w:rPr>
          <w:sz w:val="20"/>
        </w:rPr>
        <w:t>benden</w:t>
      </w:r>
      <w:r w:rsidRPr="00B3663D">
        <w:rPr>
          <w:sz w:val="20"/>
        </w:rPr>
        <w:t xml:space="preserve"> </w:t>
      </w:r>
      <w:r w:rsidRPr="00B3663D" w:rsidR="004B0CEC">
        <w:rPr>
          <w:sz w:val="20"/>
        </w:rPr>
        <w:t>önce</w:t>
      </w:r>
      <w:r w:rsidRPr="00B3663D">
        <w:rPr>
          <w:sz w:val="20"/>
        </w:rPr>
        <w:t xml:space="preserve"> </w:t>
      </w:r>
      <w:r w:rsidRPr="00B3663D" w:rsidR="004B0CEC">
        <w:rPr>
          <w:sz w:val="20"/>
        </w:rPr>
        <w:t>Erol</w:t>
      </w:r>
      <w:r w:rsidRPr="00B3663D">
        <w:rPr>
          <w:sz w:val="20"/>
        </w:rPr>
        <w:t xml:space="preserve"> </w:t>
      </w:r>
      <w:r w:rsidRPr="00B3663D" w:rsidR="004B0CEC">
        <w:rPr>
          <w:sz w:val="20"/>
        </w:rPr>
        <w:t>Vekilim</w:t>
      </w:r>
      <w:r w:rsidRPr="00B3663D">
        <w:rPr>
          <w:sz w:val="20"/>
        </w:rPr>
        <w:t xml:space="preserve"> </w:t>
      </w:r>
      <w:r w:rsidRPr="00B3663D" w:rsidR="004B0CEC">
        <w:rPr>
          <w:sz w:val="20"/>
        </w:rPr>
        <w:t>de</w:t>
      </w:r>
      <w:r w:rsidRPr="00B3663D">
        <w:rPr>
          <w:sz w:val="20"/>
        </w:rPr>
        <w:t xml:space="preserve"> </w:t>
      </w:r>
      <w:r w:rsidRPr="00B3663D" w:rsidR="004B0CEC">
        <w:rPr>
          <w:sz w:val="20"/>
        </w:rPr>
        <w:t>değindi,</w:t>
      </w:r>
      <w:r w:rsidRPr="00B3663D">
        <w:rPr>
          <w:sz w:val="20"/>
        </w:rPr>
        <w:t xml:space="preserve"> </w:t>
      </w:r>
      <w:r w:rsidRPr="00B3663D" w:rsidR="004B0CEC">
        <w:rPr>
          <w:sz w:val="20"/>
        </w:rPr>
        <w:t>tekrar</w:t>
      </w:r>
      <w:r w:rsidRPr="00B3663D">
        <w:rPr>
          <w:sz w:val="20"/>
        </w:rPr>
        <w:t xml:space="preserve"> </w:t>
      </w:r>
      <w:r w:rsidRPr="00B3663D" w:rsidR="004B0CEC">
        <w:rPr>
          <w:sz w:val="20"/>
        </w:rPr>
        <w:t>ben</w:t>
      </w:r>
      <w:r w:rsidRPr="00B3663D">
        <w:rPr>
          <w:sz w:val="20"/>
        </w:rPr>
        <w:t xml:space="preserve"> </w:t>
      </w:r>
      <w:r w:rsidRPr="00B3663D" w:rsidR="004B0CEC">
        <w:rPr>
          <w:sz w:val="20"/>
        </w:rPr>
        <w:t>de</w:t>
      </w:r>
      <w:r w:rsidRPr="00B3663D">
        <w:rPr>
          <w:sz w:val="20"/>
        </w:rPr>
        <w:t xml:space="preserve"> </w:t>
      </w:r>
      <w:r w:rsidRPr="00B3663D" w:rsidR="004B0CEC">
        <w:rPr>
          <w:sz w:val="20"/>
        </w:rPr>
        <w:t>değinmek</w:t>
      </w:r>
      <w:r w:rsidRPr="00B3663D">
        <w:rPr>
          <w:sz w:val="20"/>
        </w:rPr>
        <w:t xml:space="preserve"> </w:t>
      </w:r>
      <w:r w:rsidRPr="00B3663D" w:rsidR="004B0CEC">
        <w:rPr>
          <w:sz w:val="20"/>
        </w:rPr>
        <w:t>istiyorum:</w:t>
      </w:r>
      <w:r w:rsidRPr="00B3663D">
        <w:rPr>
          <w:sz w:val="20"/>
        </w:rPr>
        <w:t xml:space="preserve"> </w:t>
      </w:r>
      <w:r w:rsidRPr="00B3663D" w:rsidR="004B0CEC">
        <w:rPr>
          <w:sz w:val="20"/>
        </w:rPr>
        <w:t>Sayın</w:t>
      </w:r>
      <w:r w:rsidRPr="00B3663D">
        <w:rPr>
          <w:sz w:val="20"/>
        </w:rPr>
        <w:t xml:space="preserve"> </w:t>
      </w:r>
      <w:r w:rsidRPr="00B3663D" w:rsidR="004B0CEC">
        <w:rPr>
          <w:sz w:val="20"/>
        </w:rPr>
        <w:t>Leyla</w:t>
      </w:r>
      <w:r w:rsidRPr="00B3663D">
        <w:rPr>
          <w:sz w:val="20"/>
        </w:rPr>
        <w:t xml:space="preserve"> </w:t>
      </w:r>
      <w:r w:rsidRPr="00B3663D" w:rsidR="004B0CEC">
        <w:rPr>
          <w:sz w:val="20"/>
        </w:rPr>
        <w:t>Güven,</w:t>
      </w:r>
      <w:r w:rsidRPr="00B3663D">
        <w:rPr>
          <w:sz w:val="20"/>
        </w:rPr>
        <w:t xml:space="preserve"> </w:t>
      </w:r>
      <w:r w:rsidRPr="00B3663D" w:rsidR="004B0CEC">
        <w:rPr>
          <w:sz w:val="20"/>
        </w:rPr>
        <w:t>Hakkâri</w:t>
      </w:r>
      <w:r w:rsidRPr="00B3663D">
        <w:rPr>
          <w:sz w:val="20"/>
        </w:rPr>
        <w:t xml:space="preserve"> </w:t>
      </w:r>
      <w:r w:rsidRPr="00B3663D" w:rsidR="004B0CEC">
        <w:rPr>
          <w:sz w:val="20"/>
        </w:rPr>
        <w:t>Milletvekilimiz</w:t>
      </w:r>
      <w:r w:rsidRPr="00B3663D">
        <w:rPr>
          <w:sz w:val="20"/>
        </w:rPr>
        <w:t xml:space="preserve"> </w:t>
      </w:r>
      <w:r w:rsidRPr="00B3663D" w:rsidR="004B0CEC">
        <w:rPr>
          <w:sz w:val="20"/>
        </w:rPr>
        <w:t>bugün</w:t>
      </w:r>
      <w:r w:rsidRPr="00B3663D">
        <w:rPr>
          <w:sz w:val="20"/>
        </w:rPr>
        <w:t xml:space="preserve"> </w:t>
      </w:r>
      <w:r w:rsidRPr="00B3663D" w:rsidR="004B0CEC">
        <w:rPr>
          <w:sz w:val="20"/>
        </w:rPr>
        <w:t>İmralı</w:t>
      </w:r>
      <w:r w:rsidRPr="00B3663D">
        <w:rPr>
          <w:sz w:val="20"/>
        </w:rPr>
        <w:t xml:space="preserve"> </w:t>
      </w:r>
      <w:r w:rsidRPr="00B3663D" w:rsidR="004B0CEC">
        <w:rPr>
          <w:sz w:val="20"/>
        </w:rPr>
        <w:t>tecridine</w:t>
      </w:r>
      <w:r w:rsidRPr="00B3663D">
        <w:rPr>
          <w:sz w:val="20"/>
        </w:rPr>
        <w:t xml:space="preserve"> </w:t>
      </w:r>
      <w:r w:rsidRPr="00B3663D" w:rsidR="004B0CEC">
        <w:rPr>
          <w:sz w:val="20"/>
        </w:rPr>
        <w:t>karşı</w:t>
      </w:r>
      <w:r w:rsidRPr="00B3663D">
        <w:rPr>
          <w:sz w:val="20"/>
        </w:rPr>
        <w:t xml:space="preserve"> </w:t>
      </w:r>
      <w:r w:rsidRPr="00B3663D" w:rsidR="004B0CEC">
        <w:rPr>
          <w:sz w:val="20"/>
        </w:rPr>
        <w:t>başlatmış</w:t>
      </w:r>
      <w:r w:rsidRPr="00B3663D">
        <w:rPr>
          <w:sz w:val="20"/>
        </w:rPr>
        <w:t xml:space="preserve"> </w:t>
      </w:r>
      <w:r w:rsidRPr="00B3663D" w:rsidR="004B0CEC">
        <w:rPr>
          <w:sz w:val="20"/>
        </w:rPr>
        <w:t>olduğu</w:t>
      </w:r>
      <w:r w:rsidRPr="00B3663D">
        <w:rPr>
          <w:sz w:val="20"/>
        </w:rPr>
        <w:t xml:space="preserve"> </w:t>
      </w:r>
      <w:r w:rsidRPr="00B3663D" w:rsidR="004B0CEC">
        <w:rPr>
          <w:sz w:val="20"/>
        </w:rPr>
        <w:t>açlık</w:t>
      </w:r>
      <w:r w:rsidRPr="00B3663D">
        <w:rPr>
          <w:sz w:val="20"/>
        </w:rPr>
        <w:t xml:space="preserve"> </w:t>
      </w:r>
      <w:r w:rsidRPr="00B3663D" w:rsidR="004B0CEC">
        <w:rPr>
          <w:sz w:val="20"/>
        </w:rPr>
        <w:t>grevinin</w:t>
      </w:r>
      <w:r w:rsidRPr="00B3663D">
        <w:rPr>
          <w:sz w:val="20"/>
        </w:rPr>
        <w:t xml:space="preserve"> </w:t>
      </w:r>
      <w:r w:rsidRPr="00B3663D" w:rsidR="004B0CEC">
        <w:rPr>
          <w:sz w:val="20"/>
        </w:rPr>
        <w:t>41’inci</w:t>
      </w:r>
      <w:r w:rsidRPr="00B3663D">
        <w:rPr>
          <w:sz w:val="20"/>
        </w:rPr>
        <w:t xml:space="preserve"> </w:t>
      </w:r>
      <w:r w:rsidRPr="00B3663D" w:rsidR="004B0CEC">
        <w:rPr>
          <w:sz w:val="20"/>
        </w:rPr>
        <w:t>gününde.</w:t>
      </w:r>
      <w:r w:rsidRPr="00B3663D">
        <w:rPr>
          <w:sz w:val="20"/>
        </w:rPr>
        <w:t xml:space="preserve"> </w:t>
      </w:r>
    </w:p>
    <w:p w:rsidRPr="00B3663D" w:rsidR="004B0CEC" w:rsidP="00B3663D" w:rsidRDefault="004B0CEC">
      <w:pPr>
        <w:pStyle w:val="GENELKURUL"/>
        <w:spacing w:line="240" w:lineRule="auto"/>
        <w:rPr>
          <w:sz w:val="20"/>
        </w:rPr>
      </w:pPr>
      <w:r w:rsidRPr="00B3663D">
        <w:rPr>
          <w:sz w:val="20"/>
        </w:rPr>
        <w:t>Açlık</w:t>
      </w:r>
      <w:r w:rsidRPr="00B3663D" w:rsidR="005A771B">
        <w:rPr>
          <w:sz w:val="20"/>
        </w:rPr>
        <w:t xml:space="preserve"> </w:t>
      </w:r>
      <w:r w:rsidRPr="00B3663D">
        <w:rPr>
          <w:sz w:val="20"/>
        </w:rPr>
        <w:t>grevlerinin</w:t>
      </w:r>
      <w:r w:rsidRPr="00B3663D" w:rsidR="005A771B">
        <w:rPr>
          <w:sz w:val="20"/>
        </w:rPr>
        <w:t xml:space="preserve"> </w:t>
      </w:r>
      <w:r w:rsidRPr="00B3663D">
        <w:rPr>
          <w:sz w:val="20"/>
        </w:rPr>
        <w:t>tarihçesine</w:t>
      </w:r>
      <w:r w:rsidRPr="00B3663D" w:rsidR="005A771B">
        <w:rPr>
          <w:sz w:val="20"/>
        </w:rPr>
        <w:t xml:space="preserve"> </w:t>
      </w:r>
      <w:r w:rsidRPr="00B3663D">
        <w:rPr>
          <w:sz w:val="20"/>
        </w:rPr>
        <w:t>de</w:t>
      </w:r>
      <w:r w:rsidRPr="00B3663D" w:rsidR="005A771B">
        <w:rPr>
          <w:sz w:val="20"/>
        </w:rPr>
        <w:t xml:space="preserve"> </w:t>
      </w:r>
      <w:r w:rsidRPr="00B3663D">
        <w:rPr>
          <w:sz w:val="20"/>
        </w:rPr>
        <w:t>baktığımızda</w:t>
      </w:r>
      <w:r w:rsidRPr="00B3663D" w:rsidR="005A771B">
        <w:rPr>
          <w:sz w:val="20"/>
        </w:rPr>
        <w:t xml:space="preserve"> </w:t>
      </w:r>
      <w:r w:rsidRPr="00B3663D">
        <w:rPr>
          <w:sz w:val="20"/>
        </w:rPr>
        <w:t>muktedirlerin</w:t>
      </w:r>
      <w:r w:rsidRPr="00B3663D" w:rsidR="005A771B">
        <w:rPr>
          <w:sz w:val="20"/>
        </w:rPr>
        <w:t xml:space="preserve"> </w:t>
      </w:r>
      <w:r w:rsidRPr="00B3663D">
        <w:rPr>
          <w:sz w:val="20"/>
        </w:rPr>
        <w:t>elinden</w:t>
      </w:r>
      <w:r w:rsidRPr="00B3663D" w:rsidR="005A771B">
        <w:rPr>
          <w:sz w:val="20"/>
        </w:rPr>
        <w:t xml:space="preserve"> </w:t>
      </w:r>
      <w:r w:rsidRPr="00B3663D">
        <w:rPr>
          <w:sz w:val="20"/>
        </w:rPr>
        <w:t>ölüm</w:t>
      </w:r>
      <w:r w:rsidRPr="00B3663D" w:rsidR="005A771B">
        <w:rPr>
          <w:sz w:val="20"/>
        </w:rPr>
        <w:t xml:space="preserve"> </w:t>
      </w:r>
      <w:r w:rsidRPr="00B3663D">
        <w:rPr>
          <w:sz w:val="20"/>
        </w:rPr>
        <w:t>ve</w:t>
      </w:r>
      <w:r w:rsidRPr="00B3663D" w:rsidR="005A771B">
        <w:rPr>
          <w:sz w:val="20"/>
        </w:rPr>
        <w:t xml:space="preserve"> </w:t>
      </w:r>
      <w:r w:rsidRPr="00B3663D">
        <w:rPr>
          <w:sz w:val="20"/>
        </w:rPr>
        <w:t>zulüm</w:t>
      </w:r>
      <w:r w:rsidRPr="00B3663D" w:rsidR="005A771B">
        <w:rPr>
          <w:sz w:val="20"/>
        </w:rPr>
        <w:t xml:space="preserve"> </w:t>
      </w:r>
      <w:r w:rsidRPr="00B3663D">
        <w:rPr>
          <w:sz w:val="20"/>
        </w:rPr>
        <w:t>yetkisinin</w:t>
      </w:r>
      <w:r w:rsidRPr="00B3663D" w:rsidR="005A771B">
        <w:rPr>
          <w:sz w:val="20"/>
        </w:rPr>
        <w:t xml:space="preserve"> </w:t>
      </w:r>
      <w:r w:rsidRPr="00B3663D">
        <w:rPr>
          <w:sz w:val="20"/>
        </w:rPr>
        <w:t>alınmasına</w:t>
      </w:r>
      <w:r w:rsidRPr="00B3663D" w:rsidR="005A771B">
        <w:rPr>
          <w:sz w:val="20"/>
        </w:rPr>
        <w:t xml:space="preserve"> </w:t>
      </w:r>
      <w:r w:rsidRPr="00B3663D">
        <w:rPr>
          <w:sz w:val="20"/>
        </w:rPr>
        <w:t>karşı</w:t>
      </w:r>
      <w:r w:rsidRPr="00B3663D" w:rsidR="005A771B">
        <w:rPr>
          <w:sz w:val="20"/>
        </w:rPr>
        <w:t xml:space="preserve"> </w:t>
      </w:r>
      <w:r w:rsidRPr="00B3663D">
        <w:rPr>
          <w:sz w:val="20"/>
        </w:rPr>
        <w:t>başlatılmış</w:t>
      </w:r>
      <w:r w:rsidRPr="00B3663D" w:rsidR="005A771B">
        <w:rPr>
          <w:sz w:val="20"/>
        </w:rPr>
        <w:t xml:space="preserve"> </w:t>
      </w:r>
      <w:r w:rsidRPr="00B3663D">
        <w:rPr>
          <w:sz w:val="20"/>
        </w:rPr>
        <w:t>olduğunu</w:t>
      </w:r>
      <w:r w:rsidRPr="00B3663D" w:rsidR="005A771B">
        <w:rPr>
          <w:sz w:val="20"/>
        </w:rPr>
        <w:t xml:space="preserve"> </w:t>
      </w:r>
      <w:r w:rsidRPr="00B3663D">
        <w:rPr>
          <w:sz w:val="20"/>
        </w:rPr>
        <w:t>görürüz.</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muktedirlere</w:t>
      </w:r>
      <w:r w:rsidRPr="00B3663D" w:rsidR="005A771B">
        <w:rPr>
          <w:sz w:val="20"/>
        </w:rPr>
        <w:t xml:space="preserve"> </w:t>
      </w:r>
      <w:r w:rsidRPr="00B3663D">
        <w:rPr>
          <w:sz w:val="20"/>
        </w:rPr>
        <w:t>karşı</w:t>
      </w:r>
      <w:r w:rsidRPr="00B3663D" w:rsidR="005A771B">
        <w:rPr>
          <w:sz w:val="20"/>
        </w:rPr>
        <w:t xml:space="preserve"> </w:t>
      </w:r>
      <w:r w:rsidRPr="00B3663D">
        <w:rPr>
          <w:sz w:val="20"/>
        </w:rPr>
        <w:t>Sayın</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başlatmış</w:t>
      </w:r>
      <w:r w:rsidRPr="00B3663D" w:rsidR="005A771B">
        <w:rPr>
          <w:sz w:val="20"/>
        </w:rPr>
        <w:t xml:space="preserve"> </w:t>
      </w:r>
      <w:r w:rsidRPr="00B3663D">
        <w:rPr>
          <w:sz w:val="20"/>
        </w:rPr>
        <w:t>olduğu</w:t>
      </w:r>
      <w:r w:rsidRPr="00B3663D" w:rsidR="005A771B">
        <w:rPr>
          <w:sz w:val="20"/>
        </w:rPr>
        <w:t xml:space="preserve"> </w:t>
      </w:r>
      <w:r w:rsidRPr="00B3663D">
        <w:rPr>
          <w:sz w:val="20"/>
        </w:rPr>
        <w:t>bu</w:t>
      </w:r>
      <w:r w:rsidRPr="00B3663D" w:rsidR="005A771B">
        <w:rPr>
          <w:sz w:val="20"/>
        </w:rPr>
        <w:t xml:space="preserve"> </w:t>
      </w:r>
      <w:r w:rsidRPr="00B3663D">
        <w:rPr>
          <w:sz w:val="20"/>
        </w:rPr>
        <w:t>açlık</w:t>
      </w:r>
      <w:r w:rsidRPr="00B3663D" w:rsidR="005A771B">
        <w:rPr>
          <w:sz w:val="20"/>
        </w:rPr>
        <w:t xml:space="preserve"> </w:t>
      </w:r>
      <w:r w:rsidRPr="00B3663D">
        <w:rPr>
          <w:sz w:val="20"/>
        </w:rPr>
        <w:t>grevini</w:t>
      </w:r>
      <w:r w:rsidRPr="00B3663D" w:rsidR="005A771B">
        <w:rPr>
          <w:sz w:val="20"/>
        </w:rPr>
        <w:t xml:space="preserve"> </w:t>
      </w:r>
      <w:r w:rsidRPr="00B3663D">
        <w:rPr>
          <w:sz w:val="20"/>
        </w:rPr>
        <w:t>sahipleniyoruz.</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haklıdır,</w:t>
      </w:r>
      <w:r w:rsidRPr="00B3663D" w:rsidR="005A771B">
        <w:rPr>
          <w:sz w:val="20"/>
        </w:rPr>
        <w:t xml:space="preserve"> </w:t>
      </w:r>
      <w:r w:rsidRPr="00B3663D">
        <w:rPr>
          <w:sz w:val="20"/>
        </w:rPr>
        <w:t>talebi</w:t>
      </w:r>
      <w:r w:rsidRPr="00B3663D" w:rsidR="005A771B">
        <w:rPr>
          <w:sz w:val="20"/>
        </w:rPr>
        <w:t xml:space="preserve"> </w:t>
      </w:r>
      <w:r w:rsidRPr="00B3663D">
        <w:rPr>
          <w:sz w:val="20"/>
        </w:rPr>
        <w:t>talebimizdir,</w:t>
      </w:r>
      <w:r w:rsidRPr="00B3663D" w:rsidR="005A771B">
        <w:rPr>
          <w:sz w:val="20"/>
        </w:rPr>
        <w:t xml:space="preserve"> </w:t>
      </w:r>
      <w:r w:rsidRPr="00B3663D">
        <w:rPr>
          <w:sz w:val="20"/>
        </w:rPr>
        <w:t>mutlak</w:t>
      </w:r>
      <w:r w:rsidRPr="00B3663D" w:rsidR="005A771B">
        <w:rPr>
          <w:sz w:val="20"/>
        </w:rPr>
        <w:t xml:space="preserve"> </w:t>
      </w:r>
      <w:r w:rsidRPr="00B3663D">
        <w:rPr>
          <w:sz w:val="20"/>
        </w:rPr>
        <w:t>tecrit</w:t>
      </w:r>
      <w:r w:rsidRPr="00B3663D" w:rsidR="005A771B">
        <w:rPr>
          <w:sz w:val="20"/>
        </w:rPr>
        <w:t xml:space="preserve"> </w:t>
      </w:r>
      <w:r w:rsidRPr="00B3663D">
        <w:rPr>
          <w:sz w:val="20"/>
        </w:rPr>
        <w:t>kaldırılmalıdır.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Bununla</w:t>
      </w:r>
      <w:r w:rsidRPr="00B3663D" w:rsidR="005A771B">
        <w:rPr>
          <w:sz w:val="20"/>
        </w:rPr>
        <w:t xml:space="preserve"> </w:t>
      </w:r>
      <w:r w:rsidRPr="00B3663D">
        <w:rPr>
          <w:sz w:val="20"/>
        </w:rPr>
        <w:t>birlikte,</w:t>
      </w:r>
      <w:r w:rsidRPr="00B3663D" w:rsidR="005A771B">
        <w:rPr>
          <w:sz w:val="20"/>
        </w:rPr>
        <w:t xml:space="preserve"> </w:t>
      </w:r>
      <w:r w:rsidRPr="00B3663D">
        <w:rPr>
          <w:sz w:val="20"/>
        </w:rPr>
        <w:t>bugün</w:t>
      </w:r>
      <w:r w:rsidRPr="00B3663D" w:rsidR="005A771B">
        <w:rPr>
          <w:sz w:val="20"/>
        </w:rPr>
        <w:t xml:space="preserve"> </w:t>
      </w:r>
      <w:r w:rsidRPr="00B3663D">
        <w:rPr>
          <w:sz w:val="20"/>
        </w:rPr>
        <w:t>görüşülmekte</w:t>
      </w:r>
      <w:r w:rsidRPr="00B3663D" w:rsidR="005A771B">
        <w:rPr>
          <w:sz w:val="20"/>
        </w:rPr>
        <w:t xml:space="preserve"> </w:t>
      </w:r>
      <w:r w:rsidRPr="00B3663D">
        <w:rPr>
          <w:sz w:val="20"/>
        </w:rPr>
        <w:t>olan</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kısaca</w:t>
      </w:r>
      <w:r w:rsidRPr="00B3663D" w:rsidR="005A771B">
        <w:rPr>
          <w:sz w:val="20"/>
        </w:rPr>
        <w:t xml:space="preserve"> </w:t>
      </w:r>
      <w:r w:rsidRPr="00B3663D">
        <w:rPr>
          <w:sz w:val="20"/>
        </w:rPr>
        <w:t>birkaç</w:t>
      </w:r>
      <w:r w:rsidRPr="00B3663D" w:rsidR="005A771B">
        <w:rPr>
          <w:sz w:val="20"/>
        </w:rPr>
        <w:t xml:space="preserve"> </w:t>
      </w:r>
      <w:r w:rsidRPr="00B3663D">
        <w:rPr>
          <w:sz w:val="20"/>
        </w:rPr>
        <w:t>şey</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“Millî</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kavramının</w:t>
      </w:r>
      <w:r w:rsidRPr="00B3663D" w:rsidR="005A771B">
        <w:rPr>
          <w:sz w:val="20"/>
        </w:rPr>
        <w:t xml:space="preserve"> </w:t>
      </w:r>
      <w:r w:rsidRPr="00B3663D">
        <w:rPr>
          <w:sz w:val="20"/>
        </w:rPr>
        <w:t>aslında</w:t>
      </w:r>
      <w:r w:rsidRPr="00B3663D" w:rsidR="005A771B">
        <w:rPr>
          <w:sz w:val="20"/>
        </w:rPr>
        <w:t xml:space="preserve"> </w:t>
      </w:r>
      <w:r w:rsidRPr="00B3663D">
        <w:rPr>
          <w:sz w:val="20"/>
        </w:rPr>
        <w:t>ne</w:t>
      </w:r>
      <w:r w:rsidRPr="00B3663D" w:rsidR="005A771B">
        <w:rPr>
          <w:sz w:val="20"/>
        </w:rPr>
        <w:t xml:space="preserve"> </w:t>
      </w:r>
      <w:r w:rsidRPr="00B3663D">
        <w:rPr>
          <w:sz w:val="20"/>
        </w:rPr>
        <w:t>olduğunu</w:t>
      </w:r>
      <w:r w:rsidRPr="00B3663D" w:rsidR="005A771B">
        <w:rPr>
          <w:sz w:val="20"/>
        </w:rPr>
        <w:t xml:space="preserve"> </w:t>
      </w:r>
      <w:r w:rsidRPr="00B3663D">
        <w:rPr>
          <w:sz w:val="20"/>
        </w:rPr>
        <w:t>merak</w:t>
      </w:r>
      <w:r w:rsidRPr="00B3663D" w:rsidR="005A771B">
        <w:rPr>
          <w:sz w:val="20"/>
        </w:rPr>
        <w:t xml:space="preserve"> </w:t>
      </w:r>
      <w:r w:rsidRPr="00B3663D">
        <w:rPr>
          <w:sz w:val="20"/>
        </w:rPr>
        <w:t>etmeyen</w:t>
      </w:r>
      <w:r w:rsidRPr="00B3663D" w:rsidR="005A771B">
        <w:rPr>
          <w:sz w:val="20"/>
        </w:rPr>
        <w:t xml:space="preserve"> </w:t>
      </w:r>
      <w:r w:rsidRPr="00B3663D">
        <w:rPr>
          <w:sz w:val="20"/>
        </w:rPr>
        <w:t>yoktur</w:t>
      </w:r>
      <w:r w:rsidRPr="00B3663D" w:rsidR="005A771B">
        <w:rPr>
          <w:sz w:val="20"/>
        </w:rPr>
        <w:t xml:space="preserve"> </w:t>
      </w:r>
      <w:r w:rsidRPr="00B3663D">
        <w:rPr>
          <w:sz w:val="20"/>
        </w:rPr>
        <w:t>herhâlde?</w:t>
      </w:r>
      <w:r w:rsidRPr="00B3663D" w:rsidR="005A771B">
        <w:rPr>
          <w:sz w:val="20"/>
        </w:rPr>
        <w:t xml:space="preserve"> </w:t>
      </w:r>
      <w:r w:rsidRPr="00B3663D">
        <w:rPr>
          <w:sz w:val="20"/>
        </w:rPr>
        <w:t>Peki,</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olmayan,</w:t>
      </w:r>
      <w:r w:rsidRPr="00B3663D" w:rsidR="005A771B">
        <w:rPr>
          <w:sz w:val="20"/>
        </w:rPr>
        <w:t xml:space="preserve"> </w:t>
      </w:r>
      <w:r w:rsidRPr="00B3663D">
        <w:rPr>
          <w:sz w:val="20"/>
        </w:rPr>
        <w:t>satılmayan</w:t>
      </w:r>
      <w:r w:rsidRPr="00B3663D" w:rsidR="005A771B">
        <w:rPr>
          <w:sz w:val="20"/>
        </w:rPr>
        <w:t xml:space="preserve"> </w:t>
      </w:r>
      <w:r w:rsidRPr="00B3663D">
        <w:rPr>
          <w:sz w:val="20"/>
        </w:rPr>
        <w:t>ne</w:t>
      </w:r>
      <w:r w:rsidRPr="00B3663D" w:rsidR="005A771B">
        <w:rPr>
          <w:sz w:val="20"/>
        </w:rPr>
        <w:t xml:space="preserve"> </w:t>
      </w:r>
      <w:r w:rsidRPr="00B3663D">
        <w:rPr>
          <w:sz w:val="20"/>
        </w:rPr>
        <w:t>kaldı,</w:t>
      </w:r>
      <w:r w:rsidRPr="00B3663D" w:rsidR="005A771B">
        <w:rPr>
          <w:sz w:val="20"/>
        </w:rPr>
        <w:t xml:space="preserve"> </w:t>
      </w:r>
      <w:r w:rsidRPr="00B3663D">
        <w:rPr>
          <w:sz w:val="20"/>
        </w:rPr>
        <w:t>sizlere</w:t>
      </w:r>
      <w:r w:rsidRPr="00B3663D" w:rsidR="005A771B">
        <w:rPr>
          <w:sz w:val="20"/>
        </w:rPr>
        <w:t xml:space="preserve"> </w:t>
      </w:r>
      <w:r w:rsidRPr="00B3663D">
        <w:rPr>
          <w:sz w:val="20"/>
        </w:rPr>
        <w:t>soruyorum.</w:t>
      </w:r>
      <w:r w:rsidRPr="00B3663D" w:rsidR="005A771B">
        <w:rPr>
          <w:sz w:val="20"/>
        </w:rPr>
        <w:t xml:space="preserve"> </w:t>
      </w:r>
      <w:r w:rsidRPr="00B3663D">
        <w:rPr>
          <w:sz w:val="20"/>
        </w:rPr>
        <w:t>Türkiye’de</w:t>
      </w:r>
      <w:r w:rsidRPr="00B3663D" w:rsidR="005A771B">
        <w:rPr>
          <w:sz w:val="20"/>
        </w:rPr>
        <w:t xml:space="preserve"> </w:t>
      </w:r>
      <w:r w:rsidRPr="00B3663D">
        <w:rPr>
          <w:sz w:val="20"/>
        </w:rPr>
        <w:t>yılların</w:t>
      </w:r>
      <w:r w:rsidRPr="00B3663D" w:rsidR="005A771B">
        <w:rPr>
          <w:sz w:val="20"/>
        </w:rPr>
        <w:t xml:space="preserve"> </w:t>
      </w:r>
      <w:r w:rsidRPr="00B3663D">
        <w:rPr>
          <w:sz w:val="20"/>
        </w:rPr>
        <w:t>birikimiyle</w:t>
      </w:r>
      <w:r w:rsidRPr="00B3663D" w:rsidR="005A771B">
        <w:rPr>
          <w:sz w:val="20"/>
        </w:rPr>
        <w:t xml:space="preserve"> </w:t>
      </w:r>
      <w:r w:rsidRPr="00B3663D">
        <w:rPr>
          <w:sz w:val="20"/>
        </w:rPr>
        <w:t>kurulan,</w:t>
      </w:r>
      <w:r w:rsidRPr="00B3663D" w:rsidR="005A771B">
        <w:rPr>
          <w:sz w:val="20"/>
        </w:rPr>
        <w:t xml:space="preserve"> </w:t>
      </w:r>
      <w:r w:rsidRPr="00B3663D">
        <w:rPr>
          <w:sz w:val="20"/>
        </w:rPr>
        <w:t>ülkenin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üretim</w:t>
      </w:r>
      <w:r w:rsidRPr="00B3663D" w:rsidR="005A771B">
        <w:rPr>
          <w:sz w:val="20"/>
        </w:rPr>
        <w:t xml:space="preserve"> </w:t>
      </w:r>
      <w:r w:rsidRPr="00B3663D">
        <w:rPr>
          <w:sz w:val="20"/>
        </w:rPr>
        <w:t>tesisleri,</w:t>
      </w:r>
      <w:r w:rsidRPr="00B3663D" w:rsidR="005A771B">
        <w:rPr>
          <w:sz w:val="20"/>
        </w:rPr>
        <w:t xml:space="preserve"> </w:t>
      </w:r>
      <w:r w:rsidRPr="00B3663D">
        <w:rPr>
          <w:sz w:val="20"/>
        </w:rPr>
        <w:t>üretimin</w:t>
      </w:r>
      <w:r w:rsidRPr="00B3663D" w:rsidR="005A771B">
        <w:rPr>
          <w:sz w:val="20"/>
        </w:rPr>
        <w:t xml:space="preserve"> </w:t>
      </w:r>
      <w:r w:rsidRPr="00B3663D">
        <w:rPr>
          <w:sz w:val="20"/>
        </w:rPr>
        <w:t>yanı</w:t>
      </w:r>
      <w:r w:rsidRPr="00B3663D" w:rsidR="005A771B">
        <w:rPr>
          <w:sz w:val="20"/>
        </w:rPr>
        <w:t xml:space="preserve"> </w:t>
      </w:r>
      <w:r w:rsidRPr="00B3663D">
        <w:rPr>
          <w:sz w:val="20"/>
        </w:rPr>
        <w:t>sarı</w:t>
      </w:r>
      <w:r w:rsidRPr="00B3663D" w:rsidR="005A771B">
        <w:rPr>
          <w:sz w:val="20"/>
        </w:rPr>
        <w:t xml:space="preserve"> </w:t>
      </w:r>
      <w:r w:rsidRPr="00B3663D">
        <w:rPr>
          <w:sz w:val="20"/>
        </w:rPr>
        <w:t>istihdama,</w:t>
      </w:r>
      <w:r w:rsidRPr="00B3663D" w:rsidR="005A771B">
        <w:rPr>
          <w:sz w:val="20"/>
        </w:rPr>
        <w:t xml:space="preserve"> </w:t>
      </w:r>
      <w:r w:rsidRPr="00B3663D">
        <w:rPr>
          <w:sz w:val="20"/>
        </w:rPr>
        <w:t>sosyal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kalkınmaya</w:t>
      </w:r>
      <w:r w:rsidRPr="00B3663D" w:rsidR="005A771B">
        <w:rPr>
          <w:sz w:val="20"/>
        </w:rPr>
        <w:t xml:space="preserve"> </w:t>
      </w:r>
      <w:r w:rsidRPr="00B3663D">
        <w:rPr>
          <w:sz w:val="20"/>
        </w:rPr>
        <w:t>önemli</w:t>
      </w:r>
      <w:r w:rsidRPr="00B3663D" w:rsidR="005A771B">
        <w:rPr>
          <w:sz w:val="20"/>
        </w:rPr>
        <w:t xml:space="preserve"> </w:t>
      </w:r>
      <w:r w:rsidRPr="00B3663D">
        <w:rPr>
          <w:sz w:val="20"/>
        </w:rPr>
        <w:t>katkılarda</w:t>
      </w:r>
      <w:r w:rsidRPr="00B3663D" w:rsidR="005A771B">
        <w:rPr>
          <w:sz w:val="20"/>
        </w:rPr>
        <w:t xml:space="preserve"> </w:t>
      </w:r>
      <w:r w:rsidRPr="00B3663D">
        <w:rPr>
          <w:sz w:val="20"/>
        </w:rPr>
        <w:t>bulunmuş</w:t>
      </w:r>
      <w:r w:rsidRPr="00B3663D" w:rsidR="005A771B">
        <w:rPr>
          <w:sz w:val="20"/>
        </w:rPr>
        <w:t xml:space="preserve"> </w:t>
      </w:r>
      <w:r w:rsidRPr="00B3663D">
        <w:rPr>
          <w:sz w:val="20"/>
        </w:rPr>
        <w:t>kamuya</w:t>
      </w:r>
      <w:r w:rsidRPr="00B3663D" w:rsidR="005A771B">
        <w:rPr>
          <w:sz w:val="20"/>
        </w:rPr>
        <w:t xml:space="preserve"> </w:t>
      </w:r>
      <w:r w:rsidRPr="00B3663D">
        <w:rPr>
          <w:sz w:val="20"/>
        </w:rPr>
        <w:t>ait</w:t>
      </w:r>
      <w:r w:rsidRPr="00B3663D" w:rsidR="005A771B">
        <w:rPr>
          <w:sz w:val="20"/>
        </w:rPr>
        <w:t xml:space="preserve"> </w:t>
      </w:r>
      <w:r w:rsidRPr="00B3663D">
        <w:rPr>
          <w:sz w:val="20"/>
        </w:rPr>
        <w:t>fabrikalar</w:t>
      </w:r>
      <w:r w:rsidRPr="00B3663D" w:rsidR="005A771B">
        <w:rPr>
          <w:sz w:val="20"/>
        </w:rPr>
        <w:t xml:space="preserve"> </w:t>
      </w:r>
      <w:r w:rsidRPr="00B3663D">
        <w:rPr>
          <w:sz w:val="20"/>
        </w:rPr>
        <w:t>ve</w:t>
      </w:r>
      <w:r w:rsidRPr="00B3663D" w:rsidR="005A771B">
        <w:rPr>
          <w:sz w:val="20"/>
        </w:rPr>
        <w:t xml:space="preserve"> </w:t>
      </w:r>
      <w:r w:rsidRPr="00B3663D">
        <w:rPr>
          <w:sz w:val="20"/>
        </w:rPr>
        <w:t>tesisler</w:t>
      </w:r>
      <w:r w:rsidRPr="00B3663D" w:rsidR="005A771B">
        <w:rPr>
          <w:sz w:val="20"/>
        </w:rPr>
        <w:t xml:space="preserve"> </w:t>
      </w:r>
      <w:r w:rsidRPr="00B3663D">
        <w:rPr>
          <w:sz w:val="20"/>
        </w:rPr>
        <w:t>geçtiğimiz</w:t>
      </w:r>
      <w:r w:rsidRPr="00B3663D" w:rsidR="005A771B">
        <w:rPr>
          <w:sz w:val="20"/>
        </w:rPr>
        <w:t xml:space="preserve"> </w:t>
      </w:r>
      <w:r w:rsidRPr="00B3663D">
        <w:rPr>
          <w:sz w:val="20"/>
        </w:rPr>
        <w:t>yıllar</w:t>
      </w:r>
      <w:r w:rsidRPr="00B3663D" w:rsidR="005A771B">
        <w:rPr>
          <w:sz w:val="20"/>
        </w:rPr>
        <w:t xml:space="preserve"> </w:t>
      </w:r>
      <w:r w:rsidRPr="00B3663D">
        <w:rPr>
          <w:sz w:val="20"/>
        </w:rPr>
        <w:t>içinde</w:t>
      </w:r>
      <w:r w:rsidRPr="00B3663D" w:rsidR="005A771B">
        <w:rPr>
          <w:sz w:val="20"/>
        </w:rPr>
        <w:t xml:space="preserve"> </w:t>
      </w:r>
      <w:r w:rsidRPr="00B3663D">
        <w:rPr>
          <w:sz w:val="20"/>
        </w:rPr>
        <w:t>birer</w:t>
      </w:r>
      <w:r w:rsidRPr="00B3663D" w:rsidR="005A771B">
        <w:rPr>
          <w:sz w:val="20"/>
        </w:rPr>
        <w:t xml:space="preserve"> </w:t>
      </w:r>
      <w:r w:rsidRPr="00B3663D">
        <w:rPr>
          <w:sz w:val="20"/>
        </w:rPr>
        <w:t>birer</w:t>
      </w:r>
      <w:r w:rsidRPr="00B3663D" w:rsidR="005A771B">
        <w:rPr>
          <w:sz w:val="20"/>
        </w:rPr>
        <w:t xml:space="preserve"> </w:t>
      </w:r>
      <w:r w:rsidRPr="00B3663D">
        <w:rPr>
          <w:sz w:val="20"/>
        </w:rPr>
        <w:t>özelleştirilerek</w:t>
      </w:r>
      <w:r w:rsidRPr="00B3663D" w:rsidR="005A771B">
        <w:rPr>
          <w:sz w:val="20"/>
        </w:rPr>
        <w:t xml:space="preserve"> </w:t>
      </w:r>
      <w:r w:rsidRPr="00B3663D">
        <w:rPr>
          <w:sz w:val="20"/>
        </w:rPr>
        <w:t>satıldı.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Evet,</w:t>
      </w:r>
      <w:r w:rsidRPr="00B3663D" w:rsidR="005A771B">
        <w:rPr>
          <w:sz w:val="20"/>
        </w:rPr>
        <w:t xml:space="preserve"> </w:t>
      </w:r>
      <w:r w:rsidRPr="00B3663D">
        <w:rPr>
          <w:sz w:val="20"/>
        </w:rPr>
        <w:t>sizden</w:t>
      </w:r>
      <w:r w:rsidRPr="00B3663D" w:rsidR="005A771B">
        <w:rPr>
          <w:sz w:val="20"/>
        </w:rPr>
        <w:t xml:space="preserve"> </w:t>
      </w:r>
      <w:r w:rsidRPr="00B3663D">
        <w:rPr>
          <w:sz w:val="20"/>
        </w:rPr>
        <w:t>önce</w:t>
      </w:r>
      <w:r w:rsidRPr="00B3663D" w:rsidR="005A771B">
        <w:rPr>
          <w:sz w:val="20"/>
        </w:rPr>
        <w:t xml:space="preserve"> </w:t>
      </w:r>
      <w:r w:rsidRPr="00B3663D">
        <w:rPr>
          <w:sz w:val="20"/>
        </w:rPr>
        <w:t>özelleştirme</w:t>
      </w:r>
      <w:r w:rsidRPr="00B3663D" w:rsidR="005A771B">
        <w:rPr>
          <w:sz w:val="20"/>
        </w:rPr>
        <w:t xml:space="preserve"> </w:t>
      </w:r>
      <w:r w:rsidRPr="00B3663D">
        <w:rPr>
          <w:sz w:val="20"/>
        </w:rPr>
        <w:t>başlatılmıştı,</w:t>
      </w:r>
      <w:r w:rsidRPr="00B3663D" w:rsidR="005A771B">
        <w:rPr>
          <w:sz w:val="20"/>
        </w:rPr>
        <w:t xml:space="preserve"> </w:t>
      </w:r>
      <w:r w:rsidRPr="00B3663D">
        <w:rPr>
          <w:sz w:val="20"/>
        </w:rPr>
        <w:t>1986’da</w:t>
      </w:r>
      <w:r w:rsidRPr="00B3663D" w:rsidR="005A771B">
        <w:rPr>
          <w:sz w:val="20"/>
        </w:rPr>
        <w:t xml:space="preserve"> </w:t>
      </w:r>
      <w:r w:rsidRPr="00B3663D">
        <w:rPr>
          <w:sz w:val="20"/>
        </w:rPr>
        <w:t>başladı</w:t>
      </w:r>
      <w:r w:rsidRPr="00B3663D" w:rsidR="005A771B">
        <w:rPr>
          <w:sz w:val="20"/>
        </w:rPr>
        <w:t xml:space="preserve"> </w:t>
      </w:r>
      <w:r w:rsidRPr="00B3663D">
        <w:rPr>
          <w:sz w:val="20"/>
        </w:rPr>
        <w:t>ancak</w:t>
      </w:r>
      <w:r w:rsidRPr="00B3663D" w:rsidR="005A771B">
        <w:rPr>
          <w:sz w:val="20"/>
        </w:rPr>
        <w:t xml:space="preserve"> </w:t>
      </w:r>
      <w:r w:rsidRPr="00B3663D">
        <w:rPr>
          <w:sz w:val="20"/>
        </w:rPr>
        <w:t>2002’yle</w:t>
      </w:r>
      <w:r w:rsidRPr="00B3663D" w:rsidR="005A771B">
        <w:rPr>
          <w:sz w:val="20"/>
        </w:rPr>
        <w:t xml:space="preserve"> </w:t>
      </w:r>
      <w:r w:rsidRPr="00B3663D">
        <w:rPr>
          <w:sz w:val="20"/>
        </w:rPr>
        <w:t>birlikte</w:t>
      </w:r>
      <w:r w:rsidRPr="00B3663D" w:rsidR="005A771B">
        <w:rPr>
          <w:sz w:val="20"/>
        </w:rPr>
        <w:t xml:space="preserve"> </w:t>
      </w:r>
      <w:r w:rsidRPr="00B3663D">
        <w:rPr>
          <w:sz w:val="20"/>
        </w:rPr>
        <w:t>muazzam</w:t>
      </w:r>
      <w:r w:rsidRPr="00B3663D" w:rsidR="005A771B">
        <w:rPr>
          <w:sz w:val="20"/>
        </w:rPr>
        <w:t xml:space="preserve"> </w:t>
      </w:r>
      <w:r w:rsidRPr="00B3663D">
        <w:rPr>
          <w:sz w:val="20"/>
        </w:rPr>
        <w:t>bir</w:t>
      </w:r>
      <w:r w:rsidRPr="00B3663D" w:rsidR="005A771B">
        <w:rPr>
          <w:sz w:val="20"/>
        </w:rPr>
        <w:t xml:space="preserve"> </w:t>
      </w:r>
      <w:r w:rsidRPr="00B3663D">
        <w:rPr>
          <w:sz w:val="20"/>
        </w:rPr>
        <w:t>noktaya</w:t>
      </w:r>
      <w:r w:rsidRPr="00B3663D" w:rsidR="005A771B">
        <w:rPr>
          <w:sz w:val="20"/>
        </w:rPr>
        <w:t xml:space="preserve"> </w:t>
      </w:r>
      <w:r w:rsidRPr="00B3663D">
        <w:rPr>
          <w:sz w:val="20"/>
        </w:rPr>
        <w:t>geldi.</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fabrikalarının</w:t>
      </w:r>
      <w:r w:rsidRPr="00B3663D" w:rsidR="005A771B">
        <w:rPr>
          <w:sz w:val="20"/>
        </w:rPr>
        <w:t xml:space="preserve"> </w:t>
      </w:r>
      <w:r w:rsidRPr="00B3663D">
        <w:rPr>
          <w:sz w:val="20"/>
        </w:rPr>
        <w:t>da</w:t>
      </w:r>
      <w:r w:rsidRPr="00B3663D" w:rsidR="005A771B">
        <w:rPr>
          <w:sz w:val="20"/>
        </w:rPr>
        <w:t xml:space="preserve"> </w:t>
      </w:r>
      <w:r w:rsidRPr="00B3663D">
        <w:rPr>
          <w:sz w:val="20"/>
        </w:rPr>
        <w:t>gündeme</w:t>
      </w:r>
      <w:r w:rsidRPr="00B3663D" w:rsidR="005A771B">
        <w:rPr>
          <w:sz w:val="20"/>
        </w:rPr>
        <w:t xml:space="preserve"> </w:t>
      </w:r>
      <w:r w:rsidRPr="00B3663D">
        <w:rPr>
          <w:sz w:val="20"/>
        </w:rPr>
        <w:t>gelmesiyle</w:t>
      </w:r>
      <w:r w:rsidRPr="00B3663D" w:rsidR="005A771B">
        <w:rPr>
          <w:sz w:val="20"/>
        </w:rPr>
        <w:t xml:space="preserve"> </w:t>
      </w:r>
      <w:r w:rsidRPr="00B3663D">
        <w:rPr>
          <w:sz w:val="20"/>
        </w:rPr>
        <w:t>artık</w:t>
      </w:r>
      <w:r w:rsidRPr="00B3663D" w:rsidR="005A771B">
        <w:rPr>
          <w:sz w:val="20"/>
        </w:rPr>
        <w:t xml:space="preserve"> </w:t>
      </w:r>
      <w:r w:rsidRPr="00B3663D">
        <w:rPr>
          <w:sz w:val="20"/>
        </w:rPr>
        <w:t>satılabilecek</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kalmadığını</w:t>
      </w:r>
      <w:r w:rsidRPr="00B3663D" w:rsidR="005A771B">
        <w:rPr>
          <w:sz w:val="20"/>
        </w:rPr>
        <w:t xml:space="preserve"> </w:t>
      </w:r>
      <w:r w:rsidRPr="00B3663D">
        <w:rPr>
          <w:sz w:val="20"/>
        </w:rPr>
        <w:t>öğrenmiş</w:t>
      </w:r>
      <w:r w:rsidRPr="00B3663D" w:rsidR="005A771B">
        <w:rPr>
          <w:sz w:val="20"/>
        </w:rPr>
        <w:t xml:space="preserve"> </w:t>
      </w:r>
      <w:r w:rsidRPr="00B3663D">
        <w:rPr>
          <w:sz w:val="20"/>
        </w:rPr>
        <w:t>olduk.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bağımsız</w:t>
      </w:r>
      <w:r w:rsidRPr="00B3663D" w:rsidR="005A771B">
        <w:rPr>
          <w:sz w:val="20"/>
        </w:rPr>
        <w:t xml:space="preserve"> </w:t>
      </w:r>
      <w:r w:rsidRPr="00B3663D">
        <w:rPr>
          <w:sz w:val="20"/>
        </w:rPr>
        <w:t>olması</w:t>
      </w:r>
      <w:r w:rsidRPr="00B3663D" w:rsidR="005A771B">
        <w:rPr>
          <w:sz w:val="20"/>
        </w:rPr>
        <w:t xml:space="preserve"> </w:t>
      </w:r>
      <w:r w:rsidRPr="00B3663D">
        <w:rPr>
          <w:sz w:val="20"/>
        </w:rPr>
        <w:t>gereken</w:t>
      </w:r>
      <w:r w:rsidRPr="00B3663D" w:rsidR="005A771B">
        <w:rPr>
          <w:sz w:val="20"/>
        </w:rPr>
        <w:t xml:space="preserve"> </w:t>
      </w:r>
      <w:r w:rsidRPr="00B3663D">
        <w:rPr>
          <w:sz w:val="20"/>
        </w:rPr>
        <w:t>yerde,</w:t>
      </w:r>
      <w:r w:rsidRPr="00B3663D" w:rsidR="005A771B">
        <w:rPr>
          <w:sz w:val="20"/>
        </w:rPr>
        <w:t xml:space="preserve"> </w:t>
      </w:r>
      <w:r w:rsidRPr="00B3663D">
        <w:rPr>
          <w:sz w:val="20"/>
        </w:rPr>
        <w:t>Cumhurbaşkanlığına</w:t>
      </w:r>
      <w:r w:rsidRPr="00B3663D" w:rsidR="005A771B">
        <w:rPr>
          <w:sz w:val="20"/>
        </w:rPr>
        <w:t xml:space="preserve"> </w:t>
      </w:r>
      <w:r w:rsidRPr="00B3663D">
        <w:rPr>
          <w:sz w:val="20"/>
        </w:rPr>
        <w:t>bağlı</w:t>
      </w:r>
      <w:r w:rsidRPr="00B3663D" w:rsidR="005A771B">
        <w:rPr>
          <w:sz w:val="20"/>
        </w:rPr>
        <w:t xml:space="preserve"> </w:t>
      </w:r>
      <w:r w:rsidRPr="00B3663D">
        <w:rPr>
          <w:sz w:val="20"/>
        </w:rPr>
        <w:t>olması</w:t>
      </w:r>
      <w:r w:rsidRPr="00B3663D" w:rsidR="005A771B">
        <w:rPr>
          <w:sz w:val="20"/>
        </w:rPr>
        <w:t xml:space="preserve"> </w:t>
      </w:r>
      <w:r w:rsidRPr="00B3663D">
        <w:rPr>
          <w:sz w:val="20"/>
        </w:rPr>
        <w:t>da</w:t>
      </w:r>
      <w:r w:rsidRPr="00B3663D" w:rsidR="005A771B">
        <w:rPr>
          <w:sz w:val="20"/>
        </w:rPr>
        <w:t xml:space="preserve"> </w:t>
      </w:r>
      <w:r w:rsidRPr="00B3663D">
        <w:rPr>
          <w:sz w:val="20"/>
        </w:rPr>
        <w:t>ayrı</w:t>
      </w:r>
      <w:r w:rsidRPr="00B3663D" w:rsidR="005A771B">
        <w:rPr>
          <w:sz w:val="20"/>
        </w:rPr>
        <w:t xml:space="preserve"> </w:t>
      </w:r>
      <w:r w:rsidRPr="00B3663D">
        <w:rPr>
          <w:sz w:val="20"/>
        </w:rPr>
        <w:t>bir</w:t>
      </w:r>
      <w:r w:rsidRPr="00B3663D" w:rsidR="005A771B">
        <w:rPr>
          <w:sz w:val="20"/>
        </w:rPr>
        <w:t xml:space="preserve"> </w:t>
      </w:r>
      <w:r w:rsidRPr="00B3663D">
        <w:rPr>
          <w:sz w:val="20"/>
        </w:rPr>
        <w:t>tartışma</w:t>
      </w:r>
      <w:r w:rsidRPr="00B3663D" w:rsidR="005A771B">
        <w:rPr>
          <w:sz w:val="20"/>
        </w:rPr>
        <w:t xml:space="preserve"> </w:t>
      </w:r>
      <w:r w:rsidRPr="00B3663D">
        <w:rPr>
          <w:sz w:val="20"/>
        </w:rPr>
        <w:t>konusu.</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yakın</w:t>
      </w:r>
      <w:r w:rsidRPr="00B3663D" w:rsidR="005A771B">
        <w:rPr>
          <w:sz w:val="20"/>
        </w:rPr>
        <w:t xml:space="preserve"> </w:t>
      </w:r>
      <w:r w:rsidRPr="00B3663D">
        <w:rPr>
          <w:sz w:val="20"/>
        </w:rPr>
        <w:t>zamanda</w:t>
      </w:r>
      <w:r w:rsidRPr="00B3663D" w:rsidR="005A771B">
        <w:rPr>
          <w:sz w:val="20"/>
        </w:rPr>
        <w:t xml:space="preserve"> </w:t>
      </w:r>
      <w:r w:rsidRPr="00B3663D">
        <w:rPr>
          <w:sz w:val="20"/>
        </w:rPr>
        <w:t>“Sırça</w:t>
      </w:r>
      <w:r w:rsidRPr="00B3663D" w:rsidR="005A771B">
        <w:rPr>
          <w:sz w:val="20"/>
        </w:rPr>
        <w:t xml:space="preserve"> </w:t>
      </w:r>
      <w:r w:rsidRPr="00B3663D">
        <w:rPr>
          <w:sz w:val="20"/>
        </w:rPr>
        <w:t>köşklerde</w:t>
      </w:r>
      <w:r w:rsidRPr="00B3663D" w:rsidR="005A771B">
        <w:rPr>
          <w:sz w:val="20"/>
        </w:rPr>
        <w:t xml:space="preserve"> </w:t>
      </w:r>
      <w:r w:rsidRPr="00B3663D">
        <w:rPr>
          <w:sz w:val="20"/>
        </w:rPr>
        <w:t>siyaset</w:t>
      </w:r>
      <w:r w:rsidRPr="00B3663D" w:rsidR="005A771B">
        <w:rPr>
          <w:sz w:val="20"/>
        </w:rPr>
        <w:t xml:space="preserve"> </w:t>
      </w:r>
      <w:r w:rsidRPr="00B3663D">
        <w:rPr>
          <w:sz w:val="20"/>
        </w:rPr>
        <w:t>yapanlar</w:t>
      </w:r>
      <w:r w:rsidRPr="00B3663D" w:rsidR="005A771B">
        <w:rPr>
          <w:sz w:val="20"/>
        </w:rPr>
        <w:t xml:space="preserve"> </w:t>
      </w:r>
      <w:r w:rsidRPr="00B3663D">
        <w:rPr>
          <w:sz w:val="20"/>
        </w:rPr>
        <w:t>milletin</w:t>
      </w:r>
      <w:r w:rsidRPr="00B3663D" w:rsidR="005A771B">
        <w:rPr>
          <w:sz w:val="20"/>
        </w:rPr>
        <w:t xml:space="preserve"> </w:t>
      </w:r>
      <w:r w:rsidRPr="00B3663D">
        <w:rPr>
          <w:sz w:val="20"/>
        </w:rPr>
        <w:t>ne</w:t>
      </w:r>
      <w:r w:rsidRPr="00B3663D" w:rsidR="005A771B">
        <w:rPr>
          <w:sz w:val="20"/>
        </w:rPr>
        <w:t xml:space="preserve"> </w:t>
      </w:r>
      <w:r w:rsidRPr="00B3663D">
        <w:rPr>
          <w:sz w:val="20"/>
        </w:rPr>
        <w:t>düşündüğünü</w:t>
      </w:r>
      <w:r w:rsidRPr="00B3663D" w:rsidR="005A771B">
        <w:rPr>
          <w:sz w:val="20"/>
        </w:rPr>
        <w:t xml:space="preserve"> </w:t>
      </w:r>
      <w:r w:rsidRPr="00B3663D">
        <w:rPr>
          <w:sz w:val="20"/>
        </w:rPr>
        <w:t>bilmezler.”</w:t>
      </w:r>
      <w:r w:rsidRPr="00B3663D" w:rsidR="005A771B">
        <w:rPr>
          <w:sz w:val="20"/>
        </w:rPr>
        <w:t xml:space="preserve"> </w:t>
      </w:r>
      <w:r w:rsidRPr="00B3663D">
        <w:rPr>
          <w:sz w:val="20"/>
        </w:rPr>
        <w:t>dedi.</w:t>
      </w:r>
      <w:r w:rsidRPr="00B3663D" w:rsidR="005A771B">
        <w:rPr>
          <w:sz w:val="20"/>
        </w:rPr>
        <w:t xml:space="preserve"> </w:t>
      </w:r>
      <w:r w:rsidRPr="00B3663D">
        <w:rPr>
          <w:sz w:val="20"/>
        </w:rPr>
        <w:t>Evet,</w:t>
      </w:r>
      <w:r w:rsidRPr="00B3663D" w:rsidR="005A771B">
        <w:rPr>
          <w:sz w:val="20"/>
        </w:rPr>
        <w:t xml:space="preserve"> </w:t>
      </w:r>
      <w:r w:rsidRPr="00B3663D">
        <w:rPr>
          <w:sz w:val="20"/>
        </w:rPr>
        <w:t>gerçekten</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haklı,</w:t>
      </w:r>
      <w:r w:rsidRPr="00B3663D" w:rsidR="005A771B">
        <w:rPr>
          <w:sz w:val="20"/>
        </w:rPr>
        <w:t xml:space="preserve"> </w:t>
      </w:r>
      <w:r w:rsidRPr="00B3663D">
        <w:rPr>
          <w:sz w:val="20"/>
        </w:rPr>
        <w:t>uzun</w:t>
      </w:r>
      <w:r w:rsidRPr="00B3663D" w:rsidR="005A771B">
        <w:rPr>
          <w:sz w:val="20"/>
        </w:rPr>
        <w:t xml:space="preserve"> </w:t>
      </w:r>
      <w:r w:rsidRPr="00B3663D">
        <w:rPr>
          <w:sz w:val="20"/>
        </w:rPr>
        <w:t>zaman</w:t>
      </w:r>
      <w:r w:rsidRPr="00B3663D" w:rsidR="005A771B">
        <w:rPr>
          <w:sz w:val="20"/>
        </w:rPr>
        <w:t xml:space="preserve"> </w:t>
      </w:r>
      <w:r w:rsidRPr="00B3663D">
        <w:rPr>
          <w:sz w:val="20"/>
        </w:rPr>
        <w:t>aradan</w:t>
      </w:r>
      <w:r w:rsidRPr="00B3663D" w:rsidR="005A771B">
        <w:rPr>
          <w:sz w:val="20"/>
        </w:rPr>
        <w:t xml:space="preserve"> </w:t>
      </w:r>
      <w:r w:rsidRPr="00B3663D">
        <w:rPr>
          <w:sz w:val="20"/>
        </w:rPr>
        <w:t>sonra</w:t>
      </w:r>
      <w:r w:rsidRPr="00B3663D" w:rsidR="005A771B">
        <w:rPr>
          <w:sz w:val="20"/>
        </w:rPr>
        <w:t xml:space="preserve"> </w:t>
      </w:r>
      <w:r w:rsidRPr="00B3663D">
        <w:rPr>
          <w:sz w:val="20"/>
        </w:rPr>
        <w:t>çok</w:t>
      </w:r>
      <w:r w:rsidRPr="00B3663D" w:rsidR="005A771B">
        <w:rPr>
          <w:sz w:val="20"/>
        </w:rPr>
        <w:t xml:space="preserve"> </w:t>
      </w:r>
      <w:r w:rsidRPr="00B3663D">
        <w:rPr>
          <w:sz w:val="20"/>
        </w:rPr>
        <w:t>yerinde</w:t>
      </w:r>
      <w:r w:rsidRPr="00B3663D" w:rsidR="005A771B">
        <w:rPr>
          <w:sz w:val="20"/>
        </w:rPr>
        <w:t xml:space="preserve"> </w:t>
      </w:r>
      <w:r w:rsidRPr="00B3663D">
        <w:rPr>
          <w:sz w:val="20"/>
        </w:rPr>
        <w:t>bir</w:t>
      </w:r>
      <w:r w:rsidRPr="00B3663D" w:rsidR="005A771B">
        <w:rPr>
          <w:sz w:val="20"/>
        </w:rPr>
        <w:t xml:space="preserve"> </w:t>
      </w:r>
      <w:r w:rsidRPr="00B3663D">
        <w:rPr>
          <w:sz w:val="20"/>
        </w:rPr>
        <w:t>tespitte</w:t>
      </w:r>
      <w:r w:rsidRPr="00B3663D" w:rsidR="005A771B">
        <w:rPr>
          <w:sz w:val="20"/>
        </w:rPr>
        <w:t xml:space="preserve"> </w:t>
      </w:r>
      <w:r w:rsidRPr="00B3663D">
        <w:rPr>
          <w:sz w:val="20"/>
        </w:rPr>
        <w:t>bulundu.</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1.100</w:t>
      </w:r>
      <w:r w:rsidRPr="00B3663D" w:rsidR="005A771B">
        <w:rPr>
          <w:sz w:val="20"/>
        </w:rPr>
        <w:t xml:space="preserve"> </w:t>
      </w:r>
      <w:r w:rsidRPr="00B3663D">
        <w:rPr>
          <w:sz w:val="20"/>
        </w:rPr>
        <w:t>odalı</w:t>
      </w:r>
      <w:r w:rsidRPr="00B3663D" w:rsidR="005A771B">
        <w:rPr>
          <w:sz w:val="20"/>
        </w:rPr>
        <w:t xml:space="preserve"> </w:t>
      </w:r>
      <w:r w:rsidRPr="00B3663D">
        <w:rPr>
          <w:sz w:val="20"/>
        </w:rPr>
        <w:t>sarayda</w:t>
      </w:r>
      <w:r w:rsidRPr="00B3663D" w:rsidR="005A771B">
        <w:rPr>
          <w:sz w:val="20"/>
        </w:rPr>
        <w:t xml:space="preserve"> </w:t>
      </w:r>
      <w:r w:rsidRPr="00B3663D">
        <w:rPr>
          <w:sz w:val="20"/>
        </w:rPr>
        <w:t>milletin</w:t>
      </w:r>
      <w:r w:rsidRPr="00B3663D" w:rsidR="005A771B">
        <w:rPr>
          <w:sz w:val="20"/>
        </w:rPr>
        <w:t xml:space="preserve"> </w:t>
      </w:r>
      <w:r w:rsidRPr="00B3663D">
        <w:rPr>
          <w:sz w:val="20"/>
        </w:rPr>
        <w:t>ne</w:t>
      </w:r>
      <w:r w:rsidRPr="00B3663D" w:rsidR="005A771B">
        <w:rPr>
          <w:sz w:val="20"/>
        </w:rPr>
        <w:t xml:space="preserve"> </w:t>
      </w:r>
      <w:r w:rsidRPr="00B3663D">
        <w:rPr>
          <w:sz w:val="20"/>
        </w:rPr>
        <w:t>düşündüğünden,</w:t>
      </w:r>
      <w:r w:rsidRPr="00B3663D" w:rsidR="005A771B">
        <w:rPr>
          <w:sz w:val="20"/>
        </w:rPr>
        <w:t xml:space="preserve"> </w:t>
      </w:r>
      <w:r w:rsidRPr="00B3663D">
        <w:rPr>
          <w:sz w:val="20"/>
        </w:rPr>
        <w:t>ne</w:t>
      </w:r>
      <w:r w:rsidRPr="00B3663D" w:rsidR="005A771B">
        <w:rPr>
          <w:sz w:val="20"/>
        </w:rPr>
        <w:t xml:space="preserve"> </w:t>
      </w:r>
      <w:r w:rsidRPr="00B3663D">
        <w:rPr>
          <w:sz w:val="20"/>
        </w:rPr>
        <w:t>hissettiğinden,</w:t>
      </w:r>
      <w:r w:rsidRPr="00B3663D" w:rsidR="005A771B">
        <w:rPr>
          <w:sz w:val="20"/>
        </w:rPr>
        <w:t xml:space="preserve"> </w:t>
      </w:r>
      <w:r w:rsidRPr="00B3663D">
        <w:rPr>
          <w:sz w:val="20"/>
        </w:rPr>
        <w:t>ne</w:t>
      </w:r>
      <w:r w:rsidRPr="00B3663D" w:rsidR="005A771B">
        <w:rPr>
          <w:sz w:val="20"/>
        </w:rPr>
        <w:t xml:space="preserve"> </w:t>
      </w:r>
      <w:r w:rsidRPr="00B3663D">
        <w:rPr>
          <w:sz w:val="20"/>
        </w:rPr>
        <w:t>hâlde</w:t>
      </w:r>
      <w:r w:rsidRPr="00B3663D" w:rsidR="005A771B">
        <w:rPr>
          <w:sz w:val="20"/>
        </w:rPr>
        <w:t xml:space="preserve"> </w:t>
      </w:r>
      <w:r w:rsidRPr="00B3663D">
        <w:rPr>
          <w:sz w:val="20"/>
        </w:rPr>
        <w:t>olduğundan</w:t>
      </w:r>
      <w:r w:rsidRPr="00B3663D" w:rsidR="005A771B">
        <w:rPr>
          <w:sz w:val="20"/>
        </w:rPr>
        <w:t xml:space="preserve"> </w:t>
      </w:r>
      <w:r w:rsidRPr="00B3663D">
        <w:rPr>
          <w:sz w:val="20"/>
        </w:rPr>
        <w:t>hiç</w:t>
      </w:r>
      <w:r w:rsidRPr="00B3663D" w:rsidR="005A771B">
        <w:rPr>
          <w:sz w:val="20"/>
        </w:rPr>
        <w:t xml:space="preserve"> </w:t>
      </w:r>
      <w:r w:rsidRPr="00B3663D">
        <w:rPr>
          <w:sz w:val="20"/>
        </w:rPr>
        <w:t>haberi</w:t>
      </w:r>
      <w:r w:rsidRPr="00B3663D" w:rsidR="005A771B">
        <w:rPr>
          <w:sz w:val="20"/>
        </w:rPr>
        <w:t xml:space="preserve"> </w:t>
      </w:r>
      <w:r w:rsidRPr="00B3663D">
        <w:rPr>
          <w:sz w:val="20"/>
        </w:rPr>
        <w:t>yok;</w:t>
      </w:r>
      <w:r w:rsidRPr="00B3663D" w:rsidR="005A771B">
        <w:rPr>
          <w:sz w:val="20"/>
        </w:rPr>
        <w:t xml:space="preserve"> </w:t>
      </w:r>
      <w:r w:rsidRPr="00B3663D">
        <w:rPr>
          <w:sz w:val="20"/>
        </w:rPr>
        <w:t>onu</w:t>
      </w:r>
      <w:r w:rsidRPr="00B3663D" w:rsidR="005A771B">
        <w:rPr>
          <w:sz w:val="20"/>
        </w:rPr>
        <w:t xml:space="preserve"> </w:t>
      </w:r>
      <w:r w:rsidRPr="00B3663D">
        <w:rPr>
          <w:sz w:val="20"/>
        </w:rPr>
        <w:t>söyleyelim.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Bugün</w:t>
      </w:r>
      <w:r w:rsidRPr="00B3663D" w:rsidR="005A771B">
        <w:rPr>
          <w:sz w:val="20"/>
        </w:rPr>
        <w:t xml:space="preserve"> </w:t>
      </w:r>
      <w:r w:rsidRPr="00B3663D">
        <w:rPr>
          <w:sz w:val="20"/>
        </w:rPr>
        <w:t>yine</w:t>
      </w:r>
      <w:r w:rsidRPr="00B3663D" w:rsidR="005A771B">
        <w:rPr>
          <w:sz w:val="20"/>
        </w:rPr>
        <w:t xml:space="preserve"> </w:t>
      </w:r>
      <w:r w:rsidRPr="00B3663D">
        <w:rPr>
          <w:sz w:val="20"/>
        </w:rPr>
        <w:t>üç</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başlatılan</w:t>
      </w:r>
      <w:r w:rsidRPr="00B3663D" w:rsidR="005A771B">
        <w:rPr>
          <w:sz w:val="20"/>
        </w:rPr>
        <w:t xml:space="preserve"> </w:t>
      </w:r>
      <w:r w:rsidRPr="00B3663D">
        <w:rPr>
          <w:sz w:val="20"/>
        </w:rPr>
        <w:t>ablukaların</w:t>
      </w:r>
      <w:r w:rsidRPr="00B3663D" w:rsidR="005A771B">
        <w:rPr>
          <w:sz w:val="20"/>
        </w:rPr>
        <w:t xml:space="preserve"> </w:t>
      </w:r>
      <w:r w:rsidRPr="00B3663D">
        <w:rPr>
          <w:sz w:val="20"/>
        </w:rPr>
        <w:t>yıl</w:t>
      </w:r>
      <w:r w:rsidRPr="00B3663D" w:rsidR="005A771B">
        <w:rPr>
          <w:sz w:val="20"/>
        </w:rPr>
        <w:t xml:space="preserve"> </w:t>
      </w:r>
      <w:r w:rsidRPr="00B3663D">
        <w:rPr>
          <w:sz w:val="20"/>
        </w:rPr>
        <w:t>dönümü.</w:t>
      </w:r>
      <w:r w:rsidRPr="00B3663D" w:rsidR="005A771B">
        <w:rPr>
          <w:sz w:val="20"/>
        </w:rPr>
        <w:t xml:space="preserve"> </w:t>
      </w:r>
      <w:r w:rsidRPr="00B3663D">
        <w:rPr>
          <w:sz w:val="20"/>
        </w:rPr>
        <w:t>Taybet</w:t>
      </w:r>
      <w:r w:rsidRPr="00B3663D" w:rsidR="005A771B">
        <w:rPr>
          <w:sz w:val="20"/>
        </w:rPr>
        <w:t xml:space="preserve"> </w:t>
      </w:r>
      <w:r w:rsidRPr="00B3663D">
        <w:rPr>
          <w:sz w:val="20"/>
        </w:rPr>
        <w:t>İnan,</w:t>
      </w:r>
      <w:r w:rsidRPr="00B3663D" w:rsidR="005A771B">
        <w:rPr>
          <w:sz w:val="20"/>
        </w:rPr>
        <w:t xml:space="preserve"> </w:t>
      </w:r>
      <w:r w:rsidRPr="00B3663D">
        <w:rPr>
          <w:sz w:val="20"/>
        </w:rPr>
        <w:t>19</w:t>
      </w:r>
      <w:r w:rsidRPr="00B3663D" w:rsidR="005A771B">
        <w:rPr>
          <w:sz w:val="20"/>
        </w:rPr>
        <w:t xml:space="preserve"> </w:t>
      </w:r>
      <w:r w:rsidRPr="00B3663D">
        <w:rPr>
          <w:sz w:val="20"/>
        </w:rPr>
        <w:t>Aralık</w:t>
      </w:r>
      <w:r w:rsidRPr="00B3663D" w:rsidR="005A771B">
        <w:rPr>
          <w:sz w:val="20"/>
        </w:rPr>
        <w:t xml:space="preserve"> </w:t>
      </w:r>
      <w:r w:rsidRPr="00B3663D">
        <w:rPr>
          <w:sz w:val="20"/>
        </w:rPr>
        <w:t>2015</w:t>
      </w:r>
      <w:r w:rsidRPr="00B3663D" w:rsidR="005A771B">
        <w:rPr>
          <w:sz w:val="20"/>
        </w:rPr>
        <w:t xml:space="preserve"> </w:t>
      </w:r>
      <w:r w:rsidRPr="00B3663D">
        <w:rPr>
          <w:sz w:val="20"/>
        </w:rPr>
        <w:t>tarihinde</w:t>
      </w:r>
      <w:r w:rsidRPr="00B3663D" w:rsidR="005A771B">
        <w:rPr>
          <w:sz w:val="20"/>
        </w:rPr>
        <w:t xml:space="preserve"> </w:t>
      </w:r>
      <w:r w:rsidRPr="00B3663D">
        <w:rPr>
          <w:sz w:val="20"/>
        </w:rPr>
        <w:t>evinin</w:t>
      </w:r>
      <w:r w:rsidRPr="00B3663D" w:rsidR="005A771B">
        <w:rPr>
          <w:sz w:val="20"/>
        </w:rPr>
        <w:t xml:space="preserve"> </w:t>
      </w:r>
      <w:r w:rsidRPr="00B3663D">
        <w:rPr>
          <w:sz w:val="20"/>
        </w:rPr>
        <w:t>önünde</w:t>
      </w:r>
      <w:r w:rsidRPr="00B3663D" w:rsidR="005A771B">
        <w:rPr>
          <w:sz w:val="20"/>
        </w:rPr>
        <w:t xml:space="preserve"> </w:t>
      </w:r>
      <w:r w:rsidRPr="00B3663D">
        <w:rPr>
          <w:sz w:val="20"/>
        </w:rPr>
        <w:t>ayağından</w:t>
      </w:r>
      <w:r w:rsidRPr="00B3663D" w:rsidR="005A771B">
        <w:rPr>
          <w:sz w:val="20"/>
        </w:rPr>
        <w:t xml:space="preserve"> </w:t>
      </w:r>
      <w:r w:rsidRPr="00B3663D">
        <w:rPr>
          <w:sz w:val="20"/>
        </w:rPr>
        <w:t>vurularak</w:t>
      </w:r>
      <w:r w:rsidRPr="00B3663D" w:rsidR="005A771B">
        <w:rPr>
          <w:sz w:val="20"/>
        </w:rPr>
        <w:t xml:space="preserve"> </w:t>
      </w:r>
      <w:r w:rsidRPr="00B3663D">
        <w:rPr>
          <w:sz w:val="20"/>
        </w:rPr>
        <w:t>yaralı</w:t>
      </w:r>
      <w:r w:rsidRPr="00B3663D" w:rsidR="005A771B">
        <w:rPr>
          <w:sz w:val="20"/>
        </w:rPr>
        <w:t xml:space="preserve"> </w:t>
      </w:r>
      <w:r w:rsidRPr="00B3663D">
        <w:rPr>
          <w:sz w:val="20"/>
        </w:rPr>
        <w:t>hâlde</w:t>
      </w:r>
      <w:r w:rsidRPr="00B3663D" w:rsidR="005A771B">
        <w:rPr>
          <w:sz w:val="20"/>
        </w:rPr>
        <w:t xml:space="preserve"> </w:t>
      </w:r>
      <w:r w:rsidRPr="00B3663D">
        <w:rPr>
          <w:sz w:val="20"/>
        </w:rPr>
        <w:t>ölüme,</w:t>
      </w:r>
      <w:r w:rsidRPr="00B3663D" w:rsidR="005A771B">
        <w:rPr>
          <w:sz w:val="20"/>
        </w:rPr>
        <w:t xml:space="preserve"> </w:t>
      </w:r>
      <w:r w:rsidRPr="00B3663D">
        <w:rPr>
          <w:sz w:val="20"/>
        </w:rPr>
        <w:t>göz</w:t>
      </w:r>
      <w:r w:rsidRPr="00B3663D" w:rsidR="005A771B">
        <w:rPr>
          <w:sz w:val="20"/>
        </w:rPr>
        <w:t xml:space="preserve"> </w:t>
      </w:r>
      <w:r w:rsidRPr="00B3663D">
        <w:rPr>
          <w:sz w:val="20"/>
        </w:rPr>
        <w:t>göre</w:t>
      </w:r>
      <w:r w:rsidRPr="00B3663D" w:rsidR="005A771B">
        <w:rPr>
          <w:sz w:val="20"/>
        </w:rPr>
        <w:t xml:space="preserve"> </w:t>
      </w:r>
      <w:r w:rsidRPr="00B3663D">
        <w:rPr>
          <w:sz w:val="20"/>
        </w:rPr>
        <w:t>göre</w:t>
      </w:r>
      <w:r w:rsidRPr="00B3663D" w:rsidR="005A771B">
        <w:rPr>
          <w:sz w:val="20"/>
        </w:rPr>
        <w:t xml:space="preserve"> </w:t>
      </w:r>
      <w:r w:rsidRPr="00B3663D">
        <w:rPr>
          <w:sz w:val="20"/>
        </w:rPr>
        <w:t>ölüme</w:t>
      </w:r>
      <w:r w:rsidRPr="00B3663D" w:rsidR="005A771B">
        <w:rPr>
          <w:sz w:val="20"/>
        </w:rPr>
        <w:t xml:space="preserve"> </w:t>
      </w:r>
      <w:r w:rsidRPr="00B3663D">
        <w:rPr>
          <w:sz w:val="20"/>
        </w:rPr>
        <w:t>terk</w:t>
      </w:r>
      <w:r w:rsidRPr="00B3663D" w:rsidR="005A771B">
        <w:rPr>
          <w:sz w:val="20"/>
        </w:rPr>
        <w:t xml:space="preserve"> </w:t>
      </w:r>
      <w:r w:rsidRPr="00B3663D">
        <w:rPr>
          <w:sz w:val="20"/>
        </w:rPr>
        <w:t>edildi.</w:t>
      </w:r>
      <w:r w:rsidRPr="00B3663D" w:rsidR="005A771B">
        <w:rPr>
          <w:sz w:val="20"/>
        </w:rPr>
        <w:t xml:space="preserve"> </w:t>
      </w:r>
      <w:r w:rsidRPr="00B3663D">
        <w:rPr>
          <w:sz w:val="20"/>
        </w:rPr>
        <w:t>Kendisini</w:t>
      </w:r>
      <w:r w:rsidRPr="00B3663D" w:rsidR="005A771B">
        <w:rPr>
          <w:sz w:val="20"/>
        </w:rPr>
        <w:t xml:space="preserve"> </w:t>
      </w:r>
      <w:r w:rsidRPr="00B3663D">
        <w:rPr>
          <w:sz w:val="20"/>
        </w:rPr>
        <w:t>kurtarmaya</w:t>
      </w:r>
      <w:r w:rsidRPr="00B3663D" w:rsidR="005A771B">
        <w:rPr>
          <w:sz w:val="20"/>
        </w:rPr>
        <w:t xml:space="preserve"> </w:t>
      </w:r>
      <w:r w:rsidRPr="00B3663D">
        <w:rPr>
          <w:sz w:val="20"/>
        </w:rPr>
        <w:t>çalışan</w:t>
      </w:r>
      <w:r w:rsidRPr="00B3663D" w:rsidR="005A771B">
        <w:rPr>
          <w:sz w:val="20"/>
        </w:rPr>
        <w:t xml:space="preserve"> </w:t>
      </w:r>
      <w:r w:rsidRPr="00B3663D">
        <w:rPr>
          <w:sz w:val="20"/>
        </w:rPr>
        <w:t>kaynı</w:t>
      </w:r>
      <w:r w:rsidRPr="00B3663D" w:rsidR="005A771B">
        <w:rPr>
          <w:sz w:val="20"/>
        </w:rPr>
        <w:t xml:space="preserve"> </w:t>
      </w:r>
      <w:r w:rsidRPr="00B3663D">
        <w:rPr>
          <w:sz w:val="20"/>
        </w:rPr>
        <w:t>yine</w:t>
      </w:r>
      <w:r w:rsidRPr="00B3663D" w:rsidR="005A771B">
        <w:rPr>
          <w:sz w:val="20"/>
        </w:rPr>
        <w:t xml:space="preserve"> </w:t>
      </w:r>
      <w:r w:rsidRPr="00B3663D">
        <w:rPr>
          <w:sz w:val="20"/>
        </w:rPr>
        <w:t>vurularak</w:t>
      </w:r>
      <w:r w:rsidRPr="00B3663D" w:rsidR="005A771B">
        <w:rPr>
          <w:sz w:val="20"/>
        </w:rPr>
        <w:t xml:space="preserve"> </w:t>
      </w:r>
      <w:r w:rsidRPr="00B3663D">
        <w:rPr>
          <w:sz w:val="20"/>
        </w:rPr>
        <w:t>öldürüldü.</w:t>
      </w:r>
      <w:r w:rsidRPr="00B3663D" w:rsidR="005A771B">
        <w:rPr>
          <w:sz w:val="20"/>
        </w:rPr>
        <w:t xml:space="preserve"> </w:t>
      </w:r>
      <w:r w:rsidRPr="00B3663D">
        <w:rPr>
          <w:sz w:val="20"/>
        </w:rPr>
        <w:t>Kendisini</w:t>
      </w:r>
      <w:r w:rsidRPr="00B3663D" w:rsidR="005A771B">
        <w:rPr>
          <w:sz w:val="20"/>
        </w:rPr>
        <w:t xml:space="preserve"> </w:t>
      </w:r>
      <w:r w:rsidRPr="00B3663D">
        <w:rPr>
          <w:sz w:val="20"/>
        </w:rPr>
        <w:t>kurtarmaya</w:t>
      </w:r>
      <w:r w:rsidRPr="00B3663D" w:rsidR="005A771B">
        <w:rPr>
          <w:sz w:val="20"/>
        </w:rPr>
        <w:t xml:space="preserve"> </w:t>
      </w:r>
      <w:r w:rsidRPr="00B3663D">
        <w:rPr>
          <w:sz w:val="20"/>
        </w:rPr>
        <w:t>çalışan,</w:t>
      </w:r>
      <w:r w:rsidRPr="00B3663D" w:rsidR="005A771B">
        <w:rPr>
          <w:sz w:val="20"/>
        </w:rPr>
        <w:t xml:space="preserve"> </w:t>
      </w:r>
      <w:r w:rsidRPr="00B3663D">
        <w:rPr>
          <w:sz w:val="20"/>
        </w:rPr>
        <w:t>sokak</w:t>
      </w:r>
      <w:r w:rsidRPr="00B3663D" w:rsidR="005A771B">
        <w:rPr>
          <w:sz w:val="20"/>
        </w:rPr>
        <w:t xml:space="preserve"> </w:t>
      </w:r>
      <w:r w:rsidRPr="00B3663D">
        <w:rPr>
          <w:sz w:val="20"/>
        </w:rPr>
        <w:t>ortasında</w:t>
      </w:r>
      <w:r w:rsidRPr="00B3663D" w:rsidR="005A771B">
        <w:rPr>
          <w:sz w:val="20"/>
        </w:rPr>
        <w:t xml:space="preserve"> </w:t>
      </w:r>
      <w:r w:rsidRPr="00B3663D">
        <w:rPr>
          <w:sz w:val="20"/>
        </w:rPr>
        <w:t>çekip</w:t>
      </w:r>
      <w:r w:rsidRPr="00B3663D" w:rsidR="005A771B">
        <w:rPr>
          <w:sz w:val="20"/>
        </w:rPr>
        <w:t xml:space="preserve"> </w:t>
      </w:r>
      <w:r w:rsidRPr="00B3663D">
        <w:rPr>
          <w:sz w:val="20"/>
        </w:rPr>
        <w:t>almaya</w:t>
      </w:r>
      <w:r w:rsidRPr="00B3663D" w:rsidR="005A771B">
        <w:rPr>
          <w:sz w:val="20"/>
        </w:rPr>
        <w:t xml:space="preserve"> </w:t>
      </w:r>
      <w:r w:rsidRPr="00B3663D">
        <w:rPr>
          <w:sz w:val="20"/>
        </w:rPr>
        <w:t>çalışan,</w:t>
      </w:r>
      <w:r w:rsidRPr="00B3663D" w:rsidR="005A771B">
        <w:rPr>
          <w:sz w:val="20"/>
        </w:rPr>
        <w:t xml:space="preserve"> </w:t>
      </w:r>
      <w:r w:rsidRPr="00B3663D">
        <w:rPr>
          <w:sz w:val="20"/>
        </w:rPr>
        <w:t>ip</w:t>
      </w:r>
      <w:r w:rsidRPr="00B3663D" w:rsidR="005A771B">
        <w:rPr>
          <w:sz w:val="20"/>
        </w:rPr>
        <w:t xml:space="preserve"> </w:t>
      </w:r>
      <w:r w:rsidRPr="00B3663D">
        <w:rPr>
          <w:sz w:val="20"/>
        </w:rPr>
        <w:t>atan</w:t>
      </w:r>
      <w:r w:rsidRPr="00B3663D" w:rsidR="005A771B">
        <w:rPr>
          <w:sz w:val="20"/>
        </w:rPr>
        <w:t xml:space="preserve"> </w:t>
      </w:r>
      <w:r w:rsidRPr="00B3663D">
        <w:rPr>
          <w:sz w:val="20"/>
        </w:rPr>
        <w:t>kocası</w:t>
      </w:r>
      <w:r w:rsidRPr="00B3663D" w:rsidR="005A771B">
        <w:rPr>
          <w:sz w:val="20"/>
        </w:rPr>
        <w:t xml:space="preserve"> </w:t>
      </w:r>
      <w:r w:rsidRPr="00B3663D">
        <w:rPr>
          <w:sz w:val="20"/>
        </w:rPr>
        <w:t>kolundan</w:t>
      </w:r>
      <w:r w:rsidRPr="00B3663D" w:rsidR="005A771B">
        <w:rPr>
          <w:sz w:val="20"/>
        </w:rPr>
        <w:t xml:space="preserve"> </w:t>
      </w:r>
      <w:r w:rsidRPr="00B3663D">
        <w:rPr>
          <w:sz w:val="20"/>
        </w:rPr>
        <w:t>vurularak</w:t>
      </w:r>
      <w:r w:rsidRPr="00B3663D" w:rsidR="005A771B">
        <w:rPr>
          <w:sz w:val="20"/>
        </w:rPr>
        <w:t xml:space="preserve"> </w:t>
      </w:r>
      <w:r w:rsidRPr="00B3663D">
        <w:rPr>
          <w:sz w:val="20"/>
        </w:rPr>
        <w:t>yaralandı.</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birçok</w:t>
      </w:r>
      <w:r w:rsidRPr="00B3663D" w:rsidR="005A771B">
        <w:rPr>
          <w:sz w:val="20"/>
        </w:rPr>
        <w:t xml:space="preserve"> </w:t>
      </w:r>
      <w:r w:rsidRPr="00B3663D">
        <w:rPr>
          <w:sz w:val="20"/>
        </w:rPr>
        <w:t>insan</w:t>
      </w:r>
      <w:r w:rsidRPr="00B3663D" w:rsidR="005A771B">
        <w:rPr>
          <w:sz w:val="20"/>
        </w:rPr>
        <w:t xml:space="preserve"> </w:t>
      </w:r>
      <w:r w:rsidRPr="00B3663D">
        <w:rPr>
          <w:sz w:val="20"/>
        </w:rPr>
        <w:t>çok</w:t>
      </w:r>
      <w:r w:rsidRPr="00B3663D" w:rsidR="005A771B">
        <w:rPr>
          <w:sz w:val="20"/>
        </w:rPr>
        <w:t xml:space="preserve"> </w:t>
      </w:r>
      <w:r w:rsidRPr="00B3663D">
        <w:rPr>
          <w:sz w:val="20"/>
        </w:rPr>
        <w:t>büyük</w:t>
      </w:r>
      <w:r w:rsidRPr="00B3663D" w:rsidR="005A771B">
        <w:rPr>
          <w:sz w:val="20"/>
        </w:rPr>
        <w:t xml:space="preserve"> </w:t>
      </w:r>
      <w:r w:rsidRPr="00B3663D">
        <w:rPr>
          <w:sz w:val="20"/>
        </w:rPr>
        <w:t>acılar</w:t>
      </w:r>
      <w:r w:rsidRPr="00B3663D" w:rsidR="005A771B">
        <w:rPr>
          <w:sz w:val="20"/>
        </w:rPr>
        <w:t xml:space="preserve"> </w:t>
      </w:r>
      <w:r w:rsidRPr="00B3663D">
        <w:rPr>
          <w:sz w:val="20"/>
        </w:rPr>
        <w:t>yaşadı.</w:t>
      </w:r>
      <w:r w:rsidRPr="00B3663D" w:rsidR="005A771B">
        <w:rPr>
          <w:sz w:val="20"/>
        </w:rPr>
        <w:t xml:space="preserve"> </w:t>
      </w:r>
      <w:r w:rsidRPr="00B3663D">
        <w:rPr>
          <w:sz w:val="20"/>
        </w:rPr>
        <w:t>Hepimiz</w:t>
      </w:r>
      <w:r w:rsidRPr="00B3663D" w:rsidR="005A771B">
        <w:rPr>
          <w:sz w:val="20"/>
        </w:rPr>
        <w:t xml:space="preserve"> </w:t>
      </w:r>
      <w:r w:rsidRPr="00B3663D">
        <w:rPr>
          <w:sz w:val="20"/>
        </w:rPr>
        <w:t>çözüm</w:t>
      </w:r>
      <w:r w:rsidRPr="00B3663D" w:rsidR="005A771B">
        <w:rPr>
          <w:sz w:val="20"/>
        </w:rPr>
        <w:t xml:space="preserve"> </w:t>
      </w:r>
      <w:r w:rsidRPr="00B3663D">
        <w:rPr>
          <w:sz w:val="20"/>
        </w:rPr>
        <w:t>sürecinde</w:t>
      </w:r>
      <w:r w:rsidRPr="00B3663D" w:rsidR="005A771B">
        <w:rPr>
          <w:sz w:val="20"/>
        </w:rPr>
        <w:t xml:space="preserve"> </w:t>
      </w:r>
      <w:r w:rsidRPr="00B3663D">
        <w:rPr>
          <w:sz w:val="20"/>
        </w:rPr>
        <w:t>gördük,</w:t>
      </w:r>
      <w:r w:rsidRPr="00B3663D" w:rsidR="005A771B">
        <w:rPr>
          <w:sz w:val="20"/>
        </w:rPr>
        <w:t xml:space="preserve"> </w:t>
      </w:r>
      <w:r w:rsidRPr="00B3663D">
        <w:rPr>
          <w:sz w:val="20"/>
        </w:rPr>
        <w:t>üç</w:t>
      </w:r>
      <w:r w:rsidRPr="00B3663D" w:rsidR="005A771B">
        <w:rPr>
          <w:sz w:val="20"/>
        </w:rPr>
        <w:t xml:space="preserve"> </w:t>
      </w:r>
      <w:r w:rsidRPr="00B3663D">
        <w:rPr>
          <w:sz w:val="20"/>
        </w:rPr>
        <w:t>yılda</w:t>
      </w:r>
      <w:r w:rsidRPr="00B3663D" w:rsidR="005A771B">
        <w:rPr>
          <w:sz w:val="20"/>
        </w:rPr>
        <w:t xml:space="preserve"> </w:t>
      </w:r>
      <w:r w:rsidRPr="00B3663D">
        <w:rPr>
          <w:sz w:val="20"/>
        </w:rPr>
        <w:t>anaların</w:t>
      </w:r>
      <w:r w:rsidRPr="00B3663D" w:rsidR="005A771B">
        <w:rPr>
          <w:sz w:val="20"/>
        </w:rPr>
        <w:t xml:space="preserve"> </w:t>
      </w:r>
      <w:r w:rsidRPr="00B3663D">
        <w:rPr>
          <w:sz w:val="20"/>
        </w:rPr>
        <w:t>ağlamadığı,</w:t>
      </w:r>
      <w:r w:rsidRPr="00B3663D" w:rsidR="005A771B">
        <w:rPr>
          <w:sz w:val="20"/>
        </w:rPr>
        <w:t xml:space="preserve"> </w:t>
      </w:r>
      <w:r w:rsidRPr="00B3663D">
        <w:rPr>
          <w:sz w:val="20"/>
        </w:rPr>
        <w:t>huzurun</w:t>
      </w:r>
      <w:r w:rsidRPr="00B3663D" w:rsidR="005A771B">
        <w:rPr>
          <w:sz w:val="20"/>
        </w:rPr>
        <w:t xml:space="preserve"> </w:t>
      </w:r>
      <w:r w:rsidRPr="00B3663D">
        <w:rPr>
          <w:sz w:val="20"/>
        </w:rPr>
        <w:t>vücut</w:t>
      </w:r>
      <w:r w:rsidRPr="00B3663D" w:rsidR="005A771B">
        <w:rPr>
          <w:sz w:val="20"/>
        </w:rPr>
        <w:t xml:space="preserve"> </w:t>
      </w:r>
      <w:r w:rsidRPr="00B3663D">
        <w:rPr>
          <w:sz w:val="20"/>
        </w:rPr>
        <w:t>bulduğu</w:t>
      </w:r>
      <w:r w:rsidRPr="00B3663D" w:rsidR="005A771B">
        <w:rPr>
          <w:sz w:val="20"/>
        </w:rPr>
        <w:t xml:space="preserve"> </w:t>
      </w:r>
      <w:r w:rsidRPr="00B3663D">
        <w:rPr>
          <w:sz w:val="20"/>
        </w:rPr>
        <w:t>bir</w:t>
      </w:r>
      <w:r w:rsidRPr="00B3663D" w:rsidR="005A771B">
        <w:rPr>
          <w:sz w:val="20"/>
        </w:rPr>
        <w:t xml:space="preserve"> </w:t>
      </w:r>
      <w:r w:rsidRPr="00B3663D">
        <w:rPr>
          <w:sz w:val="20"/>
        </w:rPr>
        <w:t>dönem</w:t>
      </w:r>
      <w:r w:rsidRPr="00B3663D" w:rsidR="005A771B">
        <w:rPr>
          <w:sz w:val="20"/>
        </w:rPr>
        <w:t xml:space="preserve"> </w:t>
      </w:r>
      <w:r w:rsidRPr="00B3663D">
        <w:rPr>
          <w:sz w:val="20"/>
        </w:rPr>
        <w:t>yaşadık.</w:t>
      </w:r>
      <w:r w:rsidRPr="00B3663D" w:rsidR="005A771B">
        <w:rPr>
          <w:sz w:val="20"/>
        </w:rPr>
        <w:t xml:space="preserve"> </w:t>
      </w:r>
      <w:r w:rsidRPr="00B3663D">
        <w:rPr>
          <w:sz w:val="20"/>
        </w:rPr>
        <w:t>Sonrasında,</w:t>
      </w:r>
      <w:r w:rsidRPr="00B3663D" w:rsidR="005A771B">
        <w:rPr>
          <w:sz w:val="20"/>
        </w:rPr>
        <w:t xml:space="preserve"> </w:t>
      </w:r>
      <w:r w:rsidRPr="00B3663D">
        <w:rPr>
          <w:sz w:val="20"/>
        </w:rPr>
        <w:t>evet,</w:t>
      </w:r>
      <w:r w:rsidRPr="00B3663D" w:rsidR="005A771B">
        <w:rPr>
          <w:sz w:val="20"/>
        </w:rPr>
        <w:t xml:space="preserve"> </w:t>
      </w:r>
      <w:r w:rsidRPr="00B3663D">
        <w:rPr>
          <w:sz w:val="20"/>
        </w:rPr>
        <w:t>hatalar,</w:t>
      </w:r>
      <w:r w:rsidRPr="00B3663D" w:rsidR="005A771B">
        <w:rPr>
          <w:sz w:val="20"/>
        </w:rPr>
        <w:t xml:space="preserve"> </w:t>
      </w:r>
      <w:r w:rsidRPr="00B3663D">
        <w:rPr>
          <w:sz w:val="20"/>
        </w:rPr>
        <w:t>eksikler</w:t>
      </w:r>
      <w:r w:rsidRPr="00B3663D" w:rsidR="005A771B">
        <w:rPr>
          <w:sz w:val="20"/>
        </w:rPr>
        <w:t xml:space="preserve"> </w:t>
      </w:r>
      <w:r w:rsidRPr="00B3663D">
        <w:rPr>
          <w:sz w:val="20"/>
        </w:rPr>
        <w:t>oldu;</w:t>
      </w:r>
      <w:r w:rsidRPr="00B3663D" w:rsidR="005A771B">
        <w:rPr>
          <w:sz w:val="20"/>
        </w:rPr>
        <w:t xml:space="preserve"> </w:t>
      </w:r>
      <w:r w:rsidRPr="00B3663D">
        <w:rPr>
          <w:sz w:val="20"/>
        </w:rPr>
        <w:t>birileri</w:t>
      </w:r>
      <w:r w:rsidRPr="00B3663D" w:rsidR="005A771B">
        <w:rPr>
          <w:sz w:val="20"/>
        </w:rPr>
        <w:t xml:space="preserve"> </w:t>
      </w:r>
      <w:r w:rsidRPr="00B3663D">
        <w:rPr>
          <w:sz w:val="20"/>
        </w:rPr>
        <w:t>kışkırttı,</w:t>
      </w:r>
      <w:r w:rsidRPr="00B3663D" w:rsidR="005A771B">
        <w:rPr>
          <w:sz w:val="20"/>
        </w:rPr>
        <w:t xml:space="preserve"> </w:t>
      </w:r>
      <w:r w:rsidRPr="00B3663D">
        <w:rPr>
          <w:sz w:val="20"/>
        </w:rPr>
        <w:t>onu</w:t>
      </w:r>
      <w:r w:rsidRPr="00B3663D" w:rsidR="005A771B">
        <w:rPr>
          <w:sz w:val="20"/>
        </w:rPr>
        <w:t xml:space="preserve"> </w:t>
      </w:r>
      <w:r w:rsidRPr="00B3663D">
        <w:rPr>
          <w:sz w:val="20"/>
        </w:rPr>
        <w:t>da</w:t>
      </w:r>
      <w:r w:rsidRPr="00B3663D" w:rsidR="005A771B">
        <w:rPr>
          <w:sz w:val="20"/>
        </w:rPr>
        <w:t xml:space="preserve"> </w:t>
      </w:r>
      <w:r w:rsidRPr="00B3663D">
        <w:rPr>
          <w:sz w:val="20"/>
        </w:rPr>
        <w:t>tartışmaya</w:t>
      </w:r>
      <w:r w:rsidRPr="00B3663D" w:rsidR="005A771B">
        <w:rPr>
          <w:sz w:val="20"/>
        </w:rPr>
        <w:t xml:space="preserve"> </w:t>
      </w:r>
      <w:r w:rsidRPr="00B3663D">
        <w:rPr>
          <w:sz w:val="20"/>
        </w:rPr>
        <w:t>hazırız.</w:t>
      </w:r>
      <w:r w:rsidRPr="00B3663D" w:rsidR="005A771B">
        <w:rPr>
          <w:sz w:val="20"/>
        </w:rPr>
        <w:t xml:space="preserve"> </w:t>
      </w:r>
      <w:r w:rsidRPr="00B3663D">
        <w:rPr>
          <w:sz w:val="20"/>
        </w:rPr>
        <w:t>Ancak</w:t>
      </w:r>
      <w:r w:rsidRPr="00B3663D" w:rsidR="005A771B">
        <w:rPr>
          <w:sz w:val="20"/>
        </w:rPr>
        <w:t xml:space="preserve"> </w:t>
      </w:r>
      <w:r w:rsidRPr="00B3663D">
        <w:rPr>
          <w:sz w:val="20"/>
        </w:rPr>
        <w:t>o</w:t>
      </w:r>
      <w:r w:rsidRPr="00B3663D" w:rsidR="005A771B">
        <w:rPr>
          <w:sz w:val="20"/>
        </w:rPr>
        <w:t xml:space="preserve"> </w:t>
      </w:r>
      <w:r w:rsidRPr="00B3663D">
        <w:rPr>
          <w:sz w:val="20"/>
        </w:rPr>
        <w:t>üç</w:t>
      </w:r>
      <w:r w:rsidRPr="00B3663D" w:rsidR="005A771B">
        <w:rPr>
          <w:sz w:val="20"/>
        </w:rPr>
        <w:t xml:space="preserve"> </w:t>
      </w:r>
      <w:r w:rsidRPr="00B3663D">
        <w:rPr>
          <w:sz w:val="20"/>
        </w:rPr>
        <w:t>yıllık</w:t>
      </w:r>
      <w:r w:rsidRPr="00B3663D" w:rsidR="005A771B">
        <w:rPr>
          <w:sz w:val="20"/>
        </w:rPr>
        <w:t xml:space="preserve"> </w:t>
      </w:r>
      <w:r w:rsidRPr="00B3663D">
        <w:rPr>
          <w:sz w:val="20"/>
        </w:rPr>
        <w:t>önemli</w:t>
      </w:r>
      <w:r w:rsidRPr="00B3663D" w:rsidR="005A771B">
        <w:rPr>
          <w:sz w:val="20"/>
        </w:rPr>
        <w:t xml:space="preserve"> </w:t>
      </w:r>
      <w:r w:rsidRPr="00B3663D">
        <w:rPr>
          <w:sz w:val="20"/>
        </w:rPr>
        <w:t>süreci</w:t>
      </w:r>
      <w:r w:rsidRPr="00B3663D" w:rsidR="005A771B">
        <w:rPr>
          <w:sz w:val="20"/>
        </w:rPr>
        <w:t xml:space="preserve"> </w:t>
      </w:r>
      <w:r w:rsidRPr="00B3663D">
        <w:rPr>
          <w:sz w:val="20"/>
        </w:rPr>
        <w:t>-üzülerek</w:t>
      </w:r>
      <w:r w:rsidRPr="00B3663D" w:rsidR="005A771B">
        <w:rPr>
          <w:sz w:val="20"/>
        </w:rPr>
        <w:t xml:space="preserve"> </w:t>
      </w:r>
      <w:r w:rsidRPr="00B3663D">
        <w:rPr>
          <w:sz w:val="20"/>
        </w:rPr>
        <w:t>söylüyorum</w:t>
      </w:r>
      <w:r w:rsidRPr="00B3663D" w:rsidR="005A771B">
        <w:rPr>
          <w:sz w:val="20"/>
        </w:rPr>
        <w:t xml:space="preserve"> </w:t>
      </w:r>
      <w:r w:rsidRPr="00B3663D">
        <w:rPr>
          <w:sz w:val="20"/>
        </w:rPr>
        <w:t>ki-</w:t>
      </w:r>
      <w:r w:rsidRPr="00B3663D" w:rsidR="005A771B">
        <w:rPr>
          <w:sz w:val="20"/>
        </w:rPr>
        <w:t xml:space="preserve"> </w:t>
      </w:r>
      <w:r w:rsidRPr="00B3663D">
        <w:rPr>
          <w:sz w:val="20"/>
        </w:rPr>
        <w:t>iktidar</w:t>
      </w:r>
      <w:r w:rsidRPr="00B3663D" w:rsidR="005A771B">
        <w:rPr>
          <w:sz w:val="20"/>
        </w:rPr>
        <w:t xml:space="preserve"> </w:t>
      </w:r>
      <w:r w:rsidRPr="00B3663D">
        <w:rPr>
          <w:sz w:val="20"/>
        </w:rPr>
        <w:t>partisi</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durumun</w:t>
      </w:r>
      <w:r w:rsidRPr="00B3663D" w:rsidR="005A771B">
        <w:rPr>
          <w:sz w:val="20"/>
        </w:rPr>
        <w:t xml:space="preserve"> </w:t>
      </w:r>
      <w:r w:rsidRPr="00B3663D">
        <w:rPr>
          <w:sz w:val="20"/>
        </w:rPr>
        <w:t>bir</w:t>
      </w:r>
      <w:r w:rsidRPr="00B3663D" w:rsidR="005A771B">
        <w:rPr>
          <w:sz w:val="20"/>
        </w:rPr>
        <w:t xml:space="preserve"> </w:t>
      </w:r>
      <w:r w:rsidRPr="00B3663D">
        <w:rPr>
          <w:sz w:val="20"/>
        </w:rPr>
        <w:t>tarafı</w:t>
      </w:r>
      <w:r w:rsidRPr="00B3663D" w:rsidR="005A771B">
        <w:rPr>
          <w:sz w:val="20"/>
        </w:rPr>
        <w:t xml:space="preserve"> </w:t>
      </w:r>
      <w:r w:rsidRPr="00B3663D">
        <w:rPr>
          <w:sz w:val="20"/>
        </w:rPr>
        <w:t>olarak</w:t>
      </w:r>
      <w:r w:rsidRPr="00B3663D" w:rsidR="005A771B">
        <w:rPr>
          <w:sz w:val="20"/>
        </w:rPr>
        <w:t xml:space="preserve"> </w:t>
      </w:r>
      <w:r w:rsidRPr="00B3663D">
        <w:rPr>
          <w:sz w:val="20"/>
        </w:rPr>
        <w:t>sahiplenemiyor,</w:t>
      </w:r>
      <w:r w:rsidRPr="00B3663D" w:rsidR="005A771B">
        <w:rPr>
          <w:sz w:val="20"/>
        </w:rPr>
        <w:t xml:space="preserve"> </w:t>
      </w:r>
      <w:r w:rsidRPr="00B3663D">
        <w:rPr>
          <w:sz w:val="20"/>
        </w:rPr>
        <w:t>cesaret</w:t>
      </w:r>
      <w:r w:rsidRPr="00B3663D" w:rsidR="005A771B">
        <w:rPr>
          <w:sz w:val="20"/>
        </w:rPr>
        <w:t xml:space="preserve"> </w:t>
      </w:r>
      <w:r w:rsidRPr="00B3663D">
        <w:rPr>
          <w:sz w:val="20"/>
        </w:rPr>
        <w:t>gösterip</w:t>
      </w:r>
      <w:r w:rsidRPr="00B3663D" w:rsidR="005A771B">
        <w:rPr>
          <w:sz w:val="20"/>
        </w:rPr>
        <w:t xml:space="preserve"> </w:t>
      </w:r>
      <w:r w:rsidRPr="00B3663D">
        <w:rPr>
          <w:sz w:val="20"/>
        </w:rPr>
        <w:t>sahiplenemiyor;</w:t>
      </w:r>
      <w:r w:rsidRPr="00B3663D" w:rsidR="005A771B">
        <w:rPr>
          <w:sz w:val="20"/>
        </w:rPr>
        <w:t xml:space="preserve"> </w:t>
      </w:r>
      <w:r w:rsidRPr="00B3663D">
        <w:rPr>
          <w:sz w:val="20"/>
        </w:rPr>
        <w:t>“Evet,</w:t>
      </w:r>
      <w:r w:rsidRPr="00B3663D" w:rsidR="005A771B">
        <w:rPr>
          <w:sz w:val="20"/>
        </w:rPr>
        <w:t xml:space="preserve"> </w:t>
      </w:r>
      <w:r w:rsidRPr="00B3663D">
        <w:rPr>
          <w:sz w:val="20"/>
        </w:rPr>
        <w:t>biz</w:t>
      </w:r>
      <w:r w:rsidRPr="00B3663D" w:rsidR="005A771B">
        <w:rPr>
          <w:sz w:val="20"/>
        </w:rPr>
        <w:t xml:space="preserve"> </w:t>
      </w:r>
      <w:r w:rsidRPr="00B3663D">
        <w:rPr>
          <w:sz w:val="20"/>
        </w:rPr>
        <w:t>yaptık,</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geleceği</w:t>
      </w:r>
      <w:r w:rsidRPr="00B3663D" w:rsidR="005A771B">
        <w:rPr>
          <w:sz w:val="20"/>
        </w:rPr>
        <w:t xml:space="preserve"> </w:t>
      </w:r>
      <w:r w:rsidRPr="00B3663D">
        <w:rPr>
          <w:sz w:val="20"/>
        </w:rPr>
        <w:t>için</w:t>
      </w:r>
      <w:r w:rsidRPr="00B3663D" w:rsidR="005A771B">
        <w:rPr>
          <w:sz w:val="20"/>
        </w:rPr>
        <w:t xml:space="preserve"> </w:t>
      </w:r>
      <w:r w:rsidRPr="00B3663D">
        <w:rPr>
          <w:sz w:val="20"/>
        </w:rPr>
        <w:t>yaptık,</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huzuru</w:t>
      </w:r>
      <w:r w:rsidRPr="00B3663D" w:rsidR="005A771B">
        <w:rPr>
          <w:sz w:val="20"/>
        </w:rPr>
        <w:t xml:space="preserve"> </w:t>
      </w:r>
      <w:r w:rsidRPr="00B3663D">
        <w:rPr>
          <w:sz w:val="20"/>
        </w:rPr>
        <w:t>için</w:t>
      </w:r>
      <w:r w:rsidRPr="00B3663D" w:rsidR="005A771B">
        <w:rPr>
          <w:sz w:val="20"/>
        </w:rPr>
        <w:t xml:space="preserve"> </w:t>
      </w:r>
      <w:r w:rsidRPr="00B3663D">
        <w:rPr>
          <w:sz w:val="20"/>
        </w:rPr>
        <w:t>yaptık.”</w:t>
      </w:r>
      <w:r w:rsidRPr="00B3663D" w:rsidR="005A771B">
        <w:rPr>
          <w:sz w:val="20"/>
        </w:rPr>
        <w:t xml:space="preserve"> </w:t>
      </w:r>
      <w:r w:rsidRPr="00B3663D">
        <w:rPr>
          <w:sz w:val="20"/>
        </w:rPr>
        <w:t>diyemiyor.</w:t>
      </w:r>
      <w:r w:rsidRPr="00B3663D" w:rsidR="005A771B">
        <w:rPr>
          <w:sz w:val="20"/>
        </w:rPr>
        <w:t xml:space="preserve"> </w:t>
      </w:r>
      <w:r w:rsidRPr="00B3663D">
        <w:rPr>
          <w:sz w:val="20"/>
        </w:rPr>
        <w:t>Muhalefet</w:t>
      </w:r>
      <w:r w:rsidRPr="00B3663D" w:rsidR="005A771B">
        <w:rPr>
          <w:sz w:val="20"/>
        </w:rPr>
        <w:t xml:space="preserve"> </w:t>
      </w:r>
      <w:r w:rsidRPr="00B3663D">
        <w:rPr>
          <w:sz w:val="20"/>
        </w:rPr>
        <w:t>her</w:t>
      </w:r>
      <w:r w:rsidRPr="00B3663D" w:rsidR="005A771B">
        <w:rPr>
          <w:sz w:val="20"/>
        </w:rPr>
        <w:t xml:space="preserve"> </w:t>
      </w:r>
      <w:r w:rsidRPr="00B3663D">
        <w:rPr>
          <w:sz w:val="20"/>
        </w:rPr>
        <w:t>saldırdığında</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sahiplenmekten</w:t>
      </w:r>
      <w:r w:rsidRPr="00B3663D" w:rsidR="005A771B">
        <w:rPr>
          <w:sz w:val="20"/>
        </w:rPr>
        <w:t xml:space="preserve"> </w:t>
      </w:r>
      <w:r w:rsidRPr="00B3663D">
        <w:rPr>
          <w:sz w:val="20"/>
        </w:rPr>
        <w:t>geri</w:t>
      </w:r>
      <w:r w:rsidRPr="00B3663D" w:rsidR="005A771B">
        <w:rPr>
          <w:sz w:val="20"/>
        </w:rPr>
        <w:t xml:space="preserve"> </w:t>
      </w:r>
      <w:r w:rsidRPr="00B3663D">
        <w:rPr>
          <w:sz w:val="20"/>
        </w:rPr>
        <w:t>duruyor.</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da</w:t>
      </w:r>
      <w:r w:rsidRPr="00B3663D" w:rsidR="005A771B">
        <w:rPr>
          <w:sz w:val="20"/>
        </w:rPr>
        <w:t xml:space="preserve"> </w:t>
      </w:r>
      <w:r w:rsidRPr="00B3663D">
        <w:rPr>
          <w:sz w:val="20"/>
        </w:rPr>
        <w:t>özellikle</w:t>
      </w:r>
      <w:r w:rsidRPr="00B3663D" w:rsidR="005A771B">
        <w:rPr>
          <w:sz w:val="20"/>
        </w:rPr>
        <w:t xml:space="preserve"> </w:t>
      </w:r>
      <w:r w:rsidRPr="00B3663D">
        <w:rPr>
          <w:sz w:val="20"/>
        </w:rPr>
        <w:t>eleştirmek</w:t>
      </w:r>
      <w:r w:rsidRPr="00B3663D" w:rsidR="005A771B">
        <w:rPr>
          <w:sz w:val="20"/>
        </w:rPr>
        <w:t xml:space="preserve"> </w:t>
      </w:r>
      <w:r w:rsidRPr="00B3663D">
        <w:rPr>
          <w:sz w:val="20"/>
        </w:rPr>
        <w:t>istiyorum.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Şırnak’ın</w:t>
      </w:r>
      <w:r w:rsidRPr="00B3663D" w:rsidR="005A771B">
        <w:rPr>
          <w:sz w:val="20"/>
        </w:rPr>
        <w:t xml:space="preserve"> </w:t>
      </w:r>
      <w:r w:rsidRPr="00B3663D">
        <w:rPr>
          <w:sz w:val="20"/>
        </w:rPr>
        <w:t>Silopi</w:t>
      </w:r>
      <w:r w:rsidRPr="00B3663D" w:rsidR="005A771B">
        <w:rPr>
          <w:sz w:val="20"/>
        </w:rPr>
        <w:t xml:space="preserve"> </w:t>
      </w:r>
      <w:r w:rsidRPr="00B3663D">
        <w:rPr>
          <w:sz w:val="20"/>
        </w:rPr>
        <w:t>ilçesinde</w:t>
      </w:r>
      <w:r w:rsidRPr="00B3663D" w:rsidR="005A771B">
        <w:rPr>
          <w:sz w:val="20"/>
        </w:rPr>
        <w:t xml:space="preserve"> </w:t>
      </w:r>
      <w:r w:rsidRPr="00B3663D">
        <w:rPr>
          <w:sz w:val="20"/>
        </w:rPr>
        <w:t>oturuyorum.</w:t>
      </w:r>
      <w:r w:rsidRPr="00B3663D" w:rsidR="005A771B">
        <w:rPr>
          <w:sz w:val="20"/>
        </w:rPr>
        <w:t xml:space="preserve"> </w:t>
      </w:r>
      <w:r w:rsidRPr="00B3663D">
        <w:rPr>
          <w:sz w:val="20"/>
        </w:rPr>
        <w:t>Taybet</w:t>
      </w:r>
      <w:r w:rsidRPr="00B3663D" w:rsidR="005A771B">
        <w:rPr>
          <w:sz w:val="20"/>
        </w:rPr>
        <w:t xml:space="preserve"> </w:t>
      </w:r>
      <w:r w:rsidRPr="00B3663D">
        <w:rPr>
          <w:sz w:val="20"/>
        </w:rPr>
        <w:t>ana</w:t>
      </w:r>
      <w:r w:rsidRPr="00B3663D" w:rsidR="005A771B">
        <w:rPr>
          <w:sz w:val="20"/>
        </w:rPr>
        <w:t xml:space="preserve"> </w:t>
      </w:r>
      <w:r w:rsidRPr="00B3663D">
        <w:rPr>
          <w:sz w:val="20"/>
        </w:rPr>
        <w:t>öldüğünde</w:t>
      </w:r>
      <w:r w:rsidRPr="00B3663D" w:rsidR="005A771B">
        <w:rPr>
          <w:sz w:val="20"/>
        </w:rPr>
        <w:t xml:space="preserve"> </w:t>
      </w:r>
      <w:r w:rsidRPr="00B3663D">
        <w:rPr>
          <w:sz w:val="20"/>
        </w:rPr>
        <w:t>hemen</w:t>
      </w:r>
      <w:r w:rsidRPr="00B3663D" w:rsidR="005A771B">
        <w:rPr>
          <w:sz w:val="20"/>
        </w:rPr>
        <w:t xml:space="preserve"> </w:t>
      </w:r>
      <w:r w:rsidRPr="00B3663D">
        <w:rPr>
          <w:sz w:val="20"/>
        </w:rPr>
        <w:t>haberimiz</w:t>
      </w:r>
      <w:r w:rsidRPr="00B3663D" w:rsidR="005A771B">
        <w:rPr>
          <w:sz w:val="20"/>
        </w:rPr>
        <w:t xml:space="preserve"> </w:t>
      </w:r>
      <w:r w:rsidRPr="00B3663D">
        <w:rPr>
          <w:sz w:val="20"/>
        </w:rPr>
        <w:t>oldu.</w:t>
      </w:r>
      <w:r w:rsidRPr="00B3663D" w:rsidR="005A771B">
        <w:rPr>
          <w:sz w:val="20"/>
        </w:rPr>
        <w:t xml:space="preserve"> </w:t>
      </w:r>
      <w:r w:rsidRPr="00B3663D">
        <w:rPr>
          <w:sz w:val="20"/>
        </w:rPr>
        <w:t>Kaymakamla,</w:t>
      </w:r>
      <w:r w:rsidRPr="00B3663D" w:rsidR="005A771B">
        <w:rPr>
          <w:sz w:val="20"/>
        </w:rPr>
        <w:t xml:space="preserve"> </w:t>
      </w:r>
      <w:r w:rsidRPr="00B3663D">
        <w:rPr>
          <w:sz w:val="20"/>
        </w:rPr>
        <w:t>cumhuriyet</w:t>
      </w:r>
      <w:r w:rsidRPr="00B3663D" w:rsidR="005A771B">
        <w:rPr>
          <w:sz w:val="20"/>
        </w:rPr>
        <w:t xml:space="preserve"> </w:t>
      </w:r>
      <w:r w:rsidRPr="00B3663D">
        <w:rPr>
          <w:sz w:val="20"/>
        </w:rPr>
        <w:t>başsavcısıyla</w:t>
      </w:r>
      <w:r w:rsidRPr="00B3663D" w:rsidR="005A771B">
        <w:rPr>
          <w:sz w:val="20"/>
        </w:rPr>
        <w:t xml:space="preserve"> </w:t>
      </w:r>
      <w:r w:rsidRPr="00B3663D">
        <w:rPr>
          <w:sz w:val="20"/>
        </w:rPr>
        <w:t>sürekli</w:t>
      </w:r>
      <w:r w:rsidRPr="00B3663D" w:rsidR="005A771B">
        <w:rPr>
          <w:sz w:val="20"/>
        </w:rPr>
        <w:t xml:space="preserve"> </w:t>
      </w:r>
      <w:r w:rsidRPr="00B3663D">
        <w:rPr>
          <w:sz w:val="20"/>
        </w:rPr>
        <w:t>görüşme</w:t>
      </w:r>
      <w:r w:rsidRPr="00B3663D" w:rsidR="005A771B">
        <w:rPr>
          <w:sz w:val="20"/>
        </w:rPr>
        <w:t xml:space="preserve"> </w:t>
      </w:r>
      <w:r w:rsidRPr="00B3663D">
        <w:rPr>
          <w:sz w:val="20"/>
        </w:rPr>
        <w:t>hâlinde</w:t>
      </w:r>
      <w:r w:rsidRPr="00B3663D" w:rsidR="005A771B">
        <w:rPr>
          <w:sz w:val="20"/>
        </w:rPr>
        <w:t xml:space="preserve"> </w:t>
      </w:r>
      <w:r w:rsidRPr="00B3663D">
        <w:rPr>
          <w:sz w:val="20"/>
        </w:rPr>
        <w:t>olduk;</w:t>
      </w:r>
      <w:r w:rsidRPr="00B3663D" w:rsidR="005A771B">
        <w:rPr>
          <w:sz w:val="20"/>
        </w:rPr>
        <w:t xml:space="preserve"> </w:t>
      </w:r>
      <w:r w:rsidRPr="00B3663D">
        <w:rPr>
          <w:sz w:val="20"/>
        </w:rPr>
        <w:t>bir</w:t>
      </w:r>
      <w:r w:rsidRPr="00B3663D" w:rsidR="005A771B">
        <w:rPr>
          <w:sz w:val="20"/>
        </w:rPr>
        <w:t xml:space="preserve"> </w:t>
      </w:r>
      <w:r w:rsidRPr="00B3663D">
        <w:rPr>
          <w:sz w:val="20"/>
        </w:rPr>
        <w:t>yaralı</w:t>
      </w:r>
      <w:r w:rsidRPr="00B3663D" w:rsidR="005A771B">
        <w:rPr>
          <w:sz w:val="20"/>
        </w:rPr>
        <w:t xml:space="preserve"> </w:t>
      </w:r>
      <w:r w:rsidRPr="00B3663D">
        <w:rPr>
          <w:sz w:val="20"/>
        </w:rPr>
        <w:t>insan</w:t>
      </w:r>
      <w:r w:rsidRPr="00B3663D" w:rsidR="005A771B">
        <w:rPr>
          <w:sz w:val="20"/>
        </w:rPr>
        <w:t xml:space="preserve"> </w:t>
      </w:r>
      <w:r w:rsidRPr="00B3663D">
        <w:rPr>
          <w:sz w:val="20"/>
        </w:rPr>
        <w:t>var</w:t>
      </w:r>
      <w:r w:rsidRPr="00B3663D" w:rsidR="005A771B">
        <w:rPr>
          <w:sz w:val="20"/>
        </w:rPr>
        <w:t xml:space="preserve"> </w:t>
      </w:r>
      <w:r w:rsidRPr="00B3663D">
        <w:rPr>
          <w:sz w:val="20"/>
        </w:rPr>
        <w:t>orada,</w:t>
      </w:r>
      <w:r w:rsidRPr="00B3663D" w:rsidR="005A771B">
        <w:rPr>
          <w:sz w:val="20"/>
        </w:rPr>
        <w:t xml:space="preserve"> </w:t>
      </w:r>
      <w:r w:rsidRPr="00B3663D">
        <w:rPr>
          <w:sz w:val="20"/>
        </w:rPr>
        <w:t>cenazesinin</w:t>
      </w:r>
      <w:r w:rsidRPr="00B3663D" w:rsidR="005A771B">
        <w:rPr>
          <w:sz w:val="20"/>
        </w:rPr>
        <w:t xml:space="preserve"> </w:t>
      </w:r>
      <w:r w:rsidRPr="00B3663D">
        <w:rPr>
          <w:sz w:val="20"/>
        </w:rPr>
        <w:t>alınması</w:t>
      </w:r>
      <w:r w:rsidRPr="00B3663D" w:rsidR="005A771B">
        <w:rPr>
          <w:sz w:val="20"/>
        </w:rPr>
        <w:t xml:space="preserve"> </w:t>
      </w:r>
      <w:r w:rsidRPr="00B3663D">
        <w:rPr>
          <w:sz w:val="20"/>
        </w:rPr>
        <w:t>gerekiyor</w:t>
      </w:r>
      <w:r w:rsidRPr="00B3663D" w:rsidR="005A771B">
        <w:rPr>
          <w:sz w:val="20"/>
        </w:rPr>
        <w:t xml:space="preserve"> </w:t>
      </w:r>
      <w:r w:rsidRPr="00B3663D">
        <w:rPr>
          <w:sz w:val="20"/>
        </w:rPr>
        <w:t>diye.</w:t>
      </w:r>
      <w:r w:rsidRPr="00B3663D" w:rsidR="005A771B">
        <w:rPr>
          <w:sz w:val="20"/>
        </w:rPr>
        <w:t xml:space="preserve"> </w:t>
      </w:r>
      <w:r w:rsidRPr="00B3663D">
        <w:rPr>
          <w:sz w:val="20"/>
        </w:rPr>
        <w:t>Size</w:t>
      </w:r>
      <w:r w:rsidRPr="00B3663D" w:rsidR="005A771B">
        <w:rPr>
          <w:sz w:val="20"/>
        </w:rPr>
        <w:t xml:space="preserve"> </w:t>
      </w:r>
      <w:r w:rsidRPr="00B3663D">
        <w:rPr>
          <w:sz w:val="20"/>
        </w:rPr>
        <w:t>sadece</w:t>
      </w:r>
      <w:r w:rsidRPr="00B3663D" w:rsidR="005A771B">
        <w:rPr>
          <w:sz w:val="20"/>
        </w:rPr>
        <w:t xml:space="preserve"> </w:t>
      </w:r>
      <w:r w:rsidRPr="00B3663D">
        <w:rPr>
          <w:sz w:val="20"/>
        </w:rPr>
        <w:t>şunu</w:t>
      </w:r>
      <w:r w:rsidRPr="00B3663D" w:rsidR="005A771B">
        <w:rPr>
          <w:sz w:val="20"/>
        </w:rPr>
        <w:t xml:space="preserve"> </w:t>
      </w:r>
      <w:r w:rsidRPr="00B3663D">
        <w:rPr>
          <w:sz w:val="20"/>
        </w:rPr>
        <w:t>söyleyeyim,</w:t>
      </w:r>
      <w:r w:rsidRPr="00B3663D" w:rsidR="005A771B">
        <w:rPr>
          <w:sz w:val="20"/>
        </w:rPr>
        <w:t xml:space="preserve"> </w:t>
      </w:r>
      <w:r w:rsidRPr="00B3663D">
        <w:rPr>
          <w:sz w:val="20"/>
        </w:rPr>
        <w:t>oğlunun</w:t>
      </w:r>
      <w:r w:rsidRPr="00B3663D" w:rsidR="005A771B">
        <w:rPr>
          <w:sz w:val="20"/>
        </w:rPr>
        <w:t xml:space="preserve"> </w:t>
      </w:r>
      <w:r w:rsidRPr="00B3663D">
        <w:rPr>
          <w:sz w:val="20"/>
        </w:rPr>
        <w:t>sadece</w:t>
      </w:r>
      <w:r w:rsidRPr="00B3663D" w:rsidR="005A771B">
        <w:rPr>
          <w:sz w:val="20"/>
        </w:rPr>
        <w:t xml:space="preserve"> </w:t>
      </w:r>
      <w:r w:rsidRPr="00B3663D">
        <w:rPr>
          <w:sz w:val="20"/>
        </w:rPr>
        <w:t>birkaç</w:t>
      </w:r>
      <w:r w:rsidRPr="00B3663D" w:rsidR="005A771B">
        <w:rPr>
          <w:sz w:val="20"/>
        </w:rPr>
        <w:t xml:space="preserve"> </w:t>
      </w:r>
      <w:r w:rsidRPr="00B3663D">
        <w:rPr>
          <w:sz w:val="20"/>
        </w:rPr>
        <w:t>beyanını</w:t>
      </w:r>
      <w:r w:rsidRPr="00B3663D" w:rsidR="005A771B">
        <w:rPr>
          <w:sz w:val="20"/>
        </w:rPr>
        <w:t xml:space="preserve"> </w:t>
      </w:r>
      <w:r w:rsidRPr="00B3663D">
        <w:rPr>
          <w:sz w:val="20"/>
        </w:rPr>
        <w:t>size</w:t>
      </w:r>
      <w:r w:rsidRPr="00B3663D" w:rsidR="005A771B">
        <w:rPr>
          <w:sz w:val="20"/>
        </w:rPr>
        <w:t xml:space="preserve"> </w:t>
      </w:r>
      <w:r w:rsidRPr="00B3663D">
        <w:rPr>
          <w:sz w:val="20"/>
        </w:rPr>
        <w:t>okumak</w:t>
      </w:r>
      <w:r w:rsidRPr="00B3663D" w:rsidR="005A771B">
        <w:rPr>
          <w:sz w:val="20"/>
        </w:rPr>
        <w:t xml:space="preserve"> </w:t>
      </w:r>
      <w:r w:rsidRPr="00B3663D">
        <w:rPr>
          <w:sz w:val="20"/>
        </w:rPr>
        <w:t>istiyorum,</w:t>
      </w:r>
      <w:r w:rsidRPr="00B3663D" w:rsidR="005A771B">
        <w:rPr>
          <w:sz w:val="20"/>
        </w:rPr>
        <w:t xml:space="preserve"> </w:t>
      </w:r>
      <w:r w:rsidRPr="00B3663D">
        <w:rPr>
          <w:sz w:val="20"/>
        </w:rPr>
        <w:t>hani</w:t>
      </w:r>
      <w:r w:rsidRPr="00B3663D" w:rsidR="005A771B">
        <w:rPr>
          <w:sz w:val="20"/>
        </w:rPr>
        <w:t xml:space="preserve"> </w:t>
      </w:r>
      <w:r w:rsidRPr="00B3663D">
        <w:rPr>
          <w:sz w:val="20"/>
        </w:rPr>
        <w:t>bir</w:t>
      </w:r>
      <w:r w:rsidRPr="00B3663D" w:rsidR="005A771B">
        <w:rPr>
          <w:sz w:val="20"/>
        </w:rPr>
        <w:t xml:space="preserve"> </w:t>
      </w:r>
      <w:r w:rsidRPr="00B3663D">
        <w:rPr>
          <w:sz w:val="20"/>
        </w:rPr>
        <w:t>insan</w:t>
      </w:r>
      <w:r w:rsidRPr="00B3663D" w:rsidR="005A771B">
        <w:rPr>
          <w:sz w:val="20"/>
        </w:rPr>
        <w:t xml:space="preserve"> </w:t>
      </w:r>
      <w:r w:rsidRPr="00B3663D">
        <w:rPr>
          <w:sz w:val="20"/>
        </w:rPr>
        <w:t>nasıl</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acıya</w:t>
      </w:r>
      <w:r w:rsidRPr="00B3663D" w:rsidR="005A771B">
        <w:rPr>
          <w:sz w:val="20"/>
        </w:rPr>
        <w:t xml:space="preserve"> </w:t>
      </w:r>
      <w:r w:rsidRPr="00B3663D">
        <w:rPr>
          <w:sz w:val="20"/>
        </w:rPr>
        <w:t>tahammül</w:t>
      </w:r>
      <w:r w:rsidRPr="00B3663D" w:rsidR="005A771B">
        <w:rPr>
          <w:sz w:val="20"/>
        </w:rPr>
        <w:t xml:space="preserve"> </w:t>
      </w:r>
      <w:r w:rsidRPr="00B3663D">
        <w:rPr>
          <w:sz w:val="20"/>
        </w:rPr>
        <w:t>edebilir</w:t>
      </w:r>
      <w:r w:rsidRPr="00B3663D" w:rsidR="005A771B">
        <w:rPr>
          <w:sz w:val="20"/>
        </w:rPr>
        <w:t xml:space="preserve"> </w:t>
      </w:r>
      <w:r w:rsidRPr="00B3663D">
        <w:rPr>
          <w:sz w:val="20"/>
        </w:rPr>
        <w:t>diye,</w:t>
      </w:r>
      <w:r w:rsidRPr="00B3663D" w:rsidR="005A771B">
        <w:rPr>
          <w:sz w:val="20"/>
        </w:rPr>
        <w:t xml:space="preserve"> </w:t>
      </w:r>
      <w:r w:rsidRPr="00B3663D">
        <w:rPr>
          <w:sz w:val="20"/>
        </w:rPr>
        <w:t>hepsini</w:t>
      </w:r>
      <w:r w:rsidRPr="00B3663D" w:rsidR="005A771B">
        <w:rPr>
          <w:sz w:val="20"/>
        </w:rPr>
        <w:t xml:space="preserve"> </w:t>
      </w:r>
      <w:r w:rsidRPr="00B3663D">
        <w:rPr>
          <w:sz w:val="20"/>
        </w:rPr>
        <w:t>okumuyorum:</w:t>
      </w:r>
      <w:r w:rsidRPr="00B3663D" w:rsidR="005A771B">
        <w:rPr>
          <w:sz w:val="20"/>
        </w:rPr>
        <w:t xml:space="preserve"> </w:t>
      </w:r>
      <w:r w:rsidRPr="00B3663D">
        <w:rPr>
          <w:sz w:val="20"/>
        </w:rPr>
        <w:t>“Annem</w:t>
      </w:r>
      <w:r w:rsidRPr="00B3663D" w:rsidR="005A771B">
        <w:rPr>
          <w:sz w:val="20"/>
        </w:rPr>
        <w:t xml:space="preserve"> </w:t>
      </w:r>
      <w:r w:rsidRPr="00B3663D">
        <w:rPr>
          <w:sz w:val="20"/>
        </w:rPr>
        <w:t>tamı</w:t>
      </w:r>
      <w:r w:rsidRPr="00B3663D" w:rsidR="005A771B">
        <w:rPr>
          <w:sz w:val="20"/>
        </w:rPr>
        <w:t xml:space="preserve"> </w:t>
      </w:r>
      <w:r w:rsidRPr="00B3663D">
        <w:rPr>
          <w:sz w:val="20"/>
        </w:rPr>
        <w:t>tamına</w:t>
      </w:r>
      <w:r w:rsidRPr="00B3663D" w:rsidR="005A771B">
        <w:rPr>
          <w:sz w:val="20"/>
        </w:rPr>
        <w:t xml:space="preserve"> </w:t>
      </w:r>
      <w:r w:rsidRPr="00B3663D">
        <w:rPr>
          <w:sz w:val="20"/>
        </w:rPr>
        <w:t>yedi</w:t>
      </w:r>
      <w:r w:rsidRPr="00B3663D" w:rsidR="005A771B">
        <w:rPr>
          <w:sz w:val="20"/>
        </w:rPr>
        <w:t xml:space="preserve"> </w:t>
      </w:r>
      <w:r w:rsidRPr="00B3663D">
        <w:rPr>
          <w:sz w:val="20"/>
        </w:rPr>
        <w:t>gün</w:t>
      </w:r>
      <w:r w:rsidRPr="00B3663D" w:rsidR="005A771B">
        <w:rPr>
          <w:sz w:val="20"/>
        </w:rPr>
        <w:t xml:space="preserve"> </w:t>
      </w:r>
      <w:r w:rsidRPr="00B3663D">
        <w:rPr>
          <w:sz w:val="20"/>
        </w:rPr>
        <w:t>sokakta</w:t>
      </w:r>
      <w:r w:rsidRPr="00B3663D" w:rsidR="005A771B">
        <w:rPr>
          <w:sz w:val="20"/>
        </w:rPr>
        <w:t xml:space="preserve"> </w:t>
      </w:r>
      <w:r w:rsidRPr="00B3663D">
        <w:rPr>
          <w:sz w:val="20"/>
        </w:rPr>
        <w:t>kaldı.</w:t>
      </w:r>
      <w:r w:rsidRPr="00B3663D" w:rsidR="005A771B">
        <w:rPr>
          <w:sz w:val="20"/>
        </w:rPr>
        <w:t xml:space="preserve"> </w:t>
      </w:r>
      <w:r w:rsidRPr="00B3663D">
        <w:rPr>
          <w:sz w:val="20"/>
        </w:rPr>
        <w:t>Hiçbirimiz</w:t>
      </w:r>
      <w:r w:rsidRPr="00B3663D" w:rsidR="005A771B">
        <w:rPr>
          <w:sz w:val="20"/>
        </w:rPr>
        <w:t xml:space="preserve"> </w:t>
      </w:r>
      <w:r w:rsidRPr="00B3663D">
        <w:rPr>
          <w:sz w:val="20"/>
        </w:rPr>
        <w:t>uyuyamadık</w:t>
      </w:r>
      <w:r w:rsidRPr="00B3663D" w:rsidR="005A771B">
        <w:rPr>
          <w:sz w:val="20"/>
        </w:rPr>
        <w:t xml:space="preserve"> </w:t>
      </w:r>
      <w:r w:rsidRPr="00B3663D">
        <w:rPr>
          <w:sz w:val="20"/>
        </w:rPr>
        <w:t>köpekler</w:t>
      </w:r>
      <w:r w:rsidRPr="00B3663D" w:rsidR="005A771B">
        <w:rPr>
          <w:sz w:val="20"/>
        </w:rPr>
        <w:t xml:space="preserve"> </w:t>
      </w:r>
      <w:r w:rsidRPr="00B3663D">
        <w:rPr>
          <w:sz w:val="20"/>
        </w:rPr>
        <w:t>gelir,</w:t>
      </w:r>
      <w:r w:rsidRPr="00B3663D" w:rsidR="005A771B">
        <w:rPr>
          <w:sz w:val="20"/>
        </w:rPr>
        <w:t xml:space="preserve"> </w:t>
      </w:r>
      <w:r w:rsidRPr="00B3663D">
        <w:rPr>
          <w:sz w:val="20"/>
        </w:rPr>
        <w:t>kuşlar</w:t>
      </w:r>
      <w:r w:rsidRPr="00B3663D" w:rsidR="005A771B">
        <w:rPr>
          <w:sz w:val="20"/>
        </w:rPr>
        <w:t xml:space="preserve"> </w:t>
      </w:r>
      <w:r w:rsidRPr="00B3663D">
        <w:rPr>
          <w:sz w:val="20"/>
        </w:rPr>
        <w:t>konar</w:t>
      </w:r>
      <w:r w:rsidRPr="00B3663D" w:rsidR="005A771B">
        <w:rPr>
          <w:sz w:val="20"/>
        </w:rPr>
        <w:t xml:space="preserve"> </w:t>
      </w:r>
      <w:r w:rsidRPr="00B3663D">
        <w:rPr>
          <w:sz w:val="20"/>
        </w:rPr>
        <w:t>diye.</w:t>
      </w:r>
      <w:r w:rsidRPr="00B3663D" w:rsidR="005A771B">
        <w:rPr>
          <w:sz w:val="20"/>
        </w:rPr>
        <w:t xml:space="preserve"> </w:t>
      </w:r>
      <w:r w:rsidRPr="00B3663D">
        <w:rPr>
          <w:sz w:val="20"/>
        </w:rPr>
        <w:t>O</w:t>
      </w:r>
      <w:r w:rsidRPr="00B3663D" w:rsidR="005A771B">
        <w:rPr>
          <w:sz w:val="20"/>
        </w:rPr>
        <w:t xml:space="preserve"> </w:t>
      </w:r>
      <w:r w:rsidRPr="00B3663D">
        <w:rPr>
          <w:sz w:val="20"/>
        </w:rPr>
        <w:t>orada</w:t>
      </w:r>
      <w:r w:rsidRPr="00B3663D" w:rsidR="005A771B">
        <w:rPr>
          <w:sz w:val="20"/>
        </w:rPr>
        <w:t xml:space="preserve"> </w:t>
      </w:r>
      <w:r w:rsidRPr="00B3663D">
        <w:rPr>
          <w:sz w:val="20"/>
        </w:rPr>
        <w:t>yattı,</w:t>
      </w:r>
      <w:r w:rsidRPr="00B3663D" w:rsidR="005A771B">
        <w:rPr>
          <w:sz w:val="20"/>
        </w:rPr>
        <w:t xml:space="preserve"> </w:t>
      </w:r>
      <w:r w:rsidRPr="00B3663D">
        <w:rPr>
          <w:sz w:val="20"/>
        </w:rPr>
        <w:t>biz</w:t>
      </w:r>
      <w:r w:rsidRPr="00B3663D" w:rsidR="005A771B">
        <w:rPr>
          <w:sz w:val="20"/>
        </w:rPr>
        <w:t xml:space="preserve"> </w:t>
      </w:r>
      <w:r w:rsidRPr="00B3663D">
        <w:rPr>
          <w:sz w:val="20"/>
        </w:rPr>
        <w:t>150</w:t>
      </w:r>
      <w:r w:rsidRPr="00B3663D" w:rsidR="005A771B">
        <w:rPr>
          <w:sz w:val="20"/>
        </w:rPr>
        <w:t xml:space="preserve"> </w:t>
      </w:r>
      <w:r w:rsidRPr="00B3663D">
        <w:rPr>
          <w:sz w:val="20"/>
        </w:rPr>
        <w:t>metre</w:t>
      </w:r>
      <w:r w:rsidRPr="00B3663D" w:rsidR="005A771B">
        <w:rPr>
          <w:sz w:val="20"/>
        </w:rPr>
        <w:t xml:space="preserve"> </w:t>
      </w:r>
      <w:r w:rsidRPr="00B3663D">
        <w:rPr>
          <w:sz w:val="20"/>
        </w:rPr>
        <w:t>ilerisinde</w:t>
      </w:r>
      <w:r w:rsidRPr="00B3663D" w:rsidR="005A771B">
        <w:rPr>
          <w:sz w:val="20"/>
        </w:rPr>
        <w:t xml:space="preserve"> </w:t>
      </w:r>
      <w:r w:rsidRPr="00B3663D">
        <w:rPr>
          <w:sz w:val="20"/>
        </w:rPr>
        <w:t>öldük.</w:t>
      </w:r>
      <w:r w:rsidRPr="00B3663D" w:rsidR="005A771B">
        <w:rPr>
          <w:sz w:val="20"/>
        </w:rPr>
        <w:t xml:space="preserve"> </w:t>
      </w:r>
      <w:r w:rsidRPr="00B3663D">
        <w:rPr>
          <w:sz w:val="20"/>
        </w:rPr>
        <w:t>Bir</w:t>
      </w:r>
      <w:r w:rsidRPr="00B3663D" w:rsidR="005A771B">
        <w:rPr>
          <w:sz w:val="20"/>
        </w:rPr>
        <w:t xml:space="preserve"> </w:t>
      </w:r>
      <w:r w:rsidRPr="00B3663D">
        <w:rPr>
          <w:sz w:val="20"/>
        </w:rPr>
        <w:t>insan</w:t>
      </w:r>
      <w:r w:rsidRPr="00B3663D" w:rsidR="005A771B">
        <w:rPr>
          <w:sz w:val="20"/>
        </w:rPr>
        <w:t xml:space="preserve"> </w:t>
      </w:r>
      <w:r w:rsidRPr="00B3663D">
        <w:rPr>
          <w:sz w:val="20"/>
        </w:rPr>
        <w:t>bir</w:t>
      </w:r>
      <w:r w:rsidRPr="00B3663D" w:rsidR="005A771B">
        <w:rPr>
          <w:sz w:val="20"/>
        </w:rPr>
        <w:t xml:space="preserve"> </w:t>
      </w:r>
      <w:r w:rsidRPr="00B3663D">
        <w:rPr>
          <w:sz w:val="20"/>
        </w:rPr>
        <w:t>insana</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acı</w:t>
      </w:r>
      <w:r w:rsidRPr="00B3663D" w:rsidR="005A771B">
        <w:rPr>
          <w:sz w:val="20"/>
        </w:rPr>
        <w:t xml:space="preserve"> </w:t>
      </w:r>
      <w:r w:rsidRPr="00B3663D">
        <w:rPr>
          <w:sz w:val="20"/>
        </w:rPr>
        <w:t>çektirebilirse</w:t>
      </w:r>
      <w:r w:rsidRPr="00B3663D" w:rsidR="005A771B">
        <w:rPr>
          <w:sz w:val="20"/>
        </w:rPr>
        <w:t xml:space="preserve"> </w:t>
      </w:r>
      <w:r w:rsidRPr="00B3663D">
        <w:rPr>
          <w:sz w:val="20"/>
        </w:rPr>
        <w:t>devlet</w:t>
      </w:r>
      <w:r w:rsidRPr="00B3663D" w:rsidR="005A771B">
        <w:rPr>
          <w:sz w:val="20"/>
        </w:rPr>
        <w:t xml:space="preserve"> </w:t>
      </w:r>
      <w:r w:rsidRPr="00B3663D">
        <w:rPr>
          <w:sz w:val="20"/>
        </w:rPr>
        <w:t>de</w:t>
      </w:r>
      <w:r w:rsidRPr="00B3663D" w:rsidR="005A771B">
        <w:rPr>
          <w:sz w:val="20"/>
        </w:rPr>
        <w:t xml:space="preserve"> </w:t>
      </w:r>
      <w:r w:rsidRPr="00B3663D">
        <w:rPr>
          <w:sz w:val="20"/>
        </w:rPr>
        <w:t>bize</w:t>
      </w:r>
      <w:r w:rsidRPr="00B3663D" w:rsidR="005A771B">
        <w:rPr>
          <w:sz w:val="20"/>
        </w:rPr>
        <w:t xml:space="preserve"> </w:t>
      </w:r>
      <w:r w:rsidRPr="00B3663D">
        <w:rPr>
          <w:sz w:val="20"/>
        </w:rPr>
        <w:t>yedi</w:t>
      </w:r>
      <w:r w:rsidRPr="00B3663D" w:rsidR="005A771B">
        <w:rPr>
          <w:sz w:val="20"/>
        </w:rPr>
        <w:t xml:space="preserve"> </w:t>
      </w:r>
      <w:r w:rsidRPr="00B3663D">
        <w:rPr>
          <w:sz w:val="20"/>
        </w:rPr>
        <w:t>günde</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acı</w:t>
      </w:r>
      <w:r w:rsidRPr="00B3663D" w:rsidR="005A771B">
        <w:rPr>
          <w:sz w:val="20"/>
        </w:rPr>
        <w:t xml:space="preserve"> </w:t>
      </w:r>
      <w:r w:rsidRPr="00B3663D">
        <w:rPr>
          <w:sz w:val="20"/>
        </w:rPr>
        <w:t>çektirdi.”</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acılar,</w:t>
      </w:r>
      <w:r w:rsidRPr="00B3663D" w:rsidR="005A771B">
        <w:rPr>
          <w:sz w:val="20"/>
        </w:rPr>
        <w:t xml:space="preserve"> </w:t>
      </w:r>
      <w:r w:rsidRPr="00B3663D">
        <w:rPr>
          <w:sz w:val="20"/>
        </w:rPr>
        <w:t>evet,</w:t>
      </w:r>
      <w:r w:rsidRPr="00B3663D" w:rsidR="005A771B">
        <w:rPr>
          <w:sz w:val="20"/>
        </w:rPr>
        <w:t xml:space="preserve"> </w:t>
      </w:r>
      <w:r w:rsidRPr="00B3663D">
        <w:rPr>
          <w:sz w:val="20"/>
        </w:rPr>
        <w:t>tek</w:t>
      </w:r>
      <w:r w:rsidRPr="00B3663D" w:rsidR="005A771B">
        <w:rPr>
          <w:sz w:val="20"/>
        </w:rPr>
        <w:t xml:space="preserve"> </w:t>
      </w:r>
      <w:r w:rsidRPr="00B3663D">
        <w:rPr>
          <w:sz w:val="20"/>
        </w:rPr>
        <w:t>taraflı</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birçok</w:t>
      </w:r>
      <w:r w:rsidRPr="00B3663D" w:rsidR="005A771B">
        <w:rPr>
          <w:sz w:val="20"/>
        </w:rPr>
        <w:t xml:space="preserve"> </w:t>
      </w:r>
      <w:r w:rsidRPr="00B3663D">
        <w:rPr>
          <w:sz w:val="20"/>
        </w:rPr>
        <w:t>insan</w:t>
      </w:r>
      <w:r w:rsidRPr="00B3663D" w:rsidR="005A771B">
        <w:rPr>
          <w:sz w:val="20"/>
        </w:rPr>
        <w:t xml:space="preserve"> </w:t>
      </w:r>
      <w:r w:rsidRPr="00B3663D">
        <w:rPr>
          <w:sz w:val="20"/>
        </w:rPr>
        <w:t>bu</w:t>
      </w:r>
      <w:r w:rsidRPr="00B3663D" w:rsidR="005A771B">
        <w:rPr>
          <w:sz w:val="20"/>
        </w:rPr>
        <w:t xml:space="preserve"> </w:t>
      </w:r>
      <w:r w:rsidRPr="00B3663D">
        <w:rPr>
          <w:sz w:val="20"/>
        </w:rPr>
        <w:t>acıları</w:t>
      </w:r>
      <w:r w:rsidRPr="00B3663D" w:rsidR="005A771B">
        <w:rPr>
          <w:sz w:val="20"/>
        </w:rPr>
        <w:t xml:space="preserve"> </w:t>
      </w:r>
      <w:r w:rsidRPr="00B3663D">
        <w:rPr>
          <w:sz w:val="20"/>
        </w:rPr>
        <w:t>çekti.</w:t>
      </w:r>
      <w:r w:rsidRPr="00B3663D" w:rsidR="005A771B">
        <w:rPr>
          <w:sz w:val="20"/>
        </w:rPr>
        <w:t xml:space="preserve"> </w:t>
      </w:r>
      <w:r w:rsidRPr="00B3663D">
        <w:rPr>
          <w:sz w:val="20"/>
        </w:rPr>
        <w:t>Bazı</w:t>
      </w:r>
      <w:r w:rsidRPr="00B3663D" w:rsidR="005A771B">
        <w:rPr>
          <w:sz w:val="20"/>
        </w:rPr>
        <w:t xml:space="preserve"> </w:t>
      </w:r>
      <w:r w:rsidRPr="00B3663D">
        <w:rPr>
          <w:sz w:val="20"/>
        </w:rPr>
        <w:t>muhalefet</w:t>
      </w:r>
      <w:r w:rsidRPr="00B3663D" w:rsidR="005A771B">
        <w:rPr>
          <w:sz w:val="20"/>
        </w:rPr>
        <w:t xml:space="preserve"> </w:t>
      </w:r>
      <w:r w:rsidRPr="00B3663D">
        <w:rPr>
          <w:sz w:val="20"/>
        </w:rPr>
        <w:t>partileri</w:t>
      </w:r>
      <w:r w:rsidRPr="00B3663D" w:rsidR="005A771B">
        <w:rPr>
          <w:sz w:val="20"/>
        </w:rPr>
        <w:t xml:space="preserve"> </w:t>
      </w:r>
      <w:r w:rsidRPr="00B3663D">
        <w:rPr>
          <w:sz w:val="20"/>
        </w:rPr>
        <w:t>sürekli</w:t>
      </w:r>
      <w:r w:rsidRPr="00B3663D" w:rsidR="005A771B">
        <w:rPr>
          <w:sz w:val="20"/>
        </w:rPr>
        <w:t xml:space="preserve"> </w:t>
      </w:r>
      <w:r w:rsidRPr="00B3663D">
        <w:rPr>
          <w:sz w:val="20"/>
        </w:rPr>
        <w:t>bizi</w:t>
      </w:r>
      <w:r w:rsidRPr="00B3663D" w:rsidR="005A771B">
        <w:rPr>
          <w:sz w:val="20"/>
        </w:rPr>
        <w:t xml:space="preserve"> </w:t>
      </w:r>
      <w:r w:rsidRPr="00B3663D">
        <w:rPr>
          <w:sz w:val="20"/>
        </w:rPr>
        <w:t>bir</w:t>
      </w:r>
      <w:r w:rsidRPr="00B3663D" w:rsidR="005A771B">
        <w:rPr>
          <w:sz w:val="20"/>
        </w:rPr>
        <w:t xml:space="preserve"> </w:t>
      </w:r>
      <w:r w:rsidRPr="00B3663D">
        <w:rPr>
          <w:sz w:val="20"/>
        </w:rPr>
        <w:t>şeyle</w:t>
      </w:r>
      <w:r w:rsidRPr="00B3663D" w:rsidR="005A771B">
        <w:rPr>
          <w:sz w:val="20"/>
        </w:rPr>
        <w:t xml:space="preserve"> </w:t>
      </w:r>
      <w:r w:rsidRPr="00B3663D">
        <w:rPr>
          <w:sz w:val="20"/>
        </w:rPr>
        <w:t>itham</w:t>
      </w:r>
      <w:r w:rsidRPr="00B3663D" w:rsidR="005A771B">
        <w:rPr>
          <w:sz w:val="20"/>
        </w:rPr>
        <w:t xml:space="preserve"> </w:t>
      </w:r>
      <w:r w:rsidRPr="00B3663D">
        <w:rPr>
          <w:sz w:val="20"/>
        </w:rPr>
        <w:t>ediyor</w:t>
      </w:r>
      <w:r w:rsidRPr="00B3663D" w:rsidR="005A771B">
        <w:rPr>
          <w:sz w:val="20"/>
        </w:rPr>
        <w:t xml:space="preserve"> </w:t>
      </w:r>
      <w:r w:rsidRPr="00B3663D">
        <w:rPr>
          <w:sz w:val="20"/>
        </w:rPr>
        <w:t>ama</w:t>
      </w:r>
      <w:r w:rsidRPr="00B3663D" w:rsidR="005A771B">
        <w:rPr>
          <w:sz w:val="20"/>
        </w:rPr>
        <w:t xml:space="preserve"> </w:t>
      </w:r>
      <w:r w:rsidRPr="00B3663D">
        <w:rPr>
          <w:sz w:val="20"/>
        </w:rPr>
        <w:t>şunu</w:t>
      </w:r>
      <w:r w:rsidRPr="00B3663D" w:rsidR="005A771B">
        <w:rPr>
          <w:sz w:val="20"/>
        </w:rPr>
        <w:t xml:space="preserve"> </w:t>
      </w:r>
      <w:r w:rsidRPr="00B3663D">
        <w:rPr>
          <w:sz w:val="20"/>
        </w:rPr>
        <w:t>net</w:t>
      </w:r>
      <w:r w:rsidRPr="00B3663D" w:rsidR="005A771B">
        <w:rPr>
          <w:sz w:val="20"/>
        </w:rPr>
        <w:t xml:space="preserve"> </w:t>
      </w:r>
      <w:r w:rsidRPr="00B3663D">
        <w:rPr>
          <w:sz w:val="20"/>
        </w:rPr>
        <w:t>söyleyelim:</w:t>
      </w:r>
      <w:r w:rsidRPr="00B3663D" w:rsidR="005A771B">
        <w:rPr>
          <w:sz w:val="20"/>
        </w:rPr>
        <w:t xml:space="preserve"> </w:t>
      </w:r>
      <w:r w:rsidRPr="00B3663D">
        <w:rPr>
          <w:sz w:val="20"/>
        </w:rPr>
        <w:t>Trabzon’da</w:t>
      </w:r>
      <w:r w:rsidRPr="00B3663D" w:rsidR="005A771B">
        <w:rPr>
          <w:sz w:val="20"/>
        </w:rPr>
        <w:t xml:space="preserve"> </w:t>
      </w:r>
      <w:r w:rsidRPr="00B3663D">
        <w:rPr>
          <w:sz w:val="20"/>
        </w:rPr>
        <w:t>hayatını</w:t>
      </w:r>
      <w:r w:rsidRPr="00B3663D" w:rsidR="005A771B">
        <w:rPr>
          <w:sz w:val="20"/>
        </w:rPr>
        <w:t xml:space="preserve"> </w:t>
      </w:r>
      <w:r w:rsidRPr="00B3663D">
        <w:rPr>
          <w:sz w:val="20"/>
        </w:rPr>
        <w:t>kaybeden</w:t>
      </w:r>
      <w:r w:rsidRPr="00B3663D" w:rsidR="005A771B">
        <w:rPr>
          <w:sz w:val="20"/>
        </w:rPr>
        <w:t xml:space="preserve"> </w:t>
      </w:r>
      <w:r w:rsidRPr="00B3663D">
        <w:rPr>
          <w:sz w:val="20"/>
        </w:rPr>
        <w:t>Eren</w:t>
      </w:r>
      <w:r w:rsidRPr="00B3663D" w:rsidR="005A771B">
        <w:rPr>
          <w:sz w:val="20"/>
        </w:rPr>
        <w:t xml:space="preserve"> </w:t>
      </w:r>
      <w:r w:rsidRPr="00B3663D">
        <w:rPr>
          <w:sz w:val="20"/>
        </w:rPr>
        <w:t>Bülbül’ün</w:t>
      </w:r>
      <w:r w:rsidRPr="00B3663D" w:rsidR="005A771B">
        <w:rPr>
          <w:sz w:val="20"/>
        </w:rPr>
        <w:t xml:space="preserve"> </w:t>
      </w:r>
      <w:r w:rsidRPr="00B3663D">
        <w:rPr>
          <w:sz w:val="20"/>
        </w:rPr>
        <w:t>de</w:t>
      </w:r>
      <w:r w:rsidRPr="00B3663D" w:rsidR="005A771B">
        <w:rPr>
          <w:sz w:val="20"/>
        </w:rPr>
        <w:t xml:space="preserve"> </w:t>
      </w:r>
      <w:r w:rsidRPr="00B3663D">
        <w:rPr>
          <w:sz w:val="20"/>
        </w:rPr>
        <w:t>Hakkâri’de</w:t>
      </w:r>
      <w:r w:rsidRPr="00B3663D" w:rsidR="005A771B">
        <w:rPr>
          <w:sz w:val="20"/>
        </w:rPr>
        <w:t xml:space="preserve"> </w:t>
      </w:r>
      <w:r w:rsidRPr="00B3663D">
        <w:rPr>
          <w:sz w:val="20"/>
        </w:rPr>
        <w:t>hayatını</w:t>
      </w:r>
      <w:r w:rsidRPr="00B3663D" w:rsidR="005A771B">
        <w:rPr>
          <w:sz w:val="20"/>
        </w:rPr>
        <w:t xml:space="preserve"> </w:t>
      </w:r>
      <w:r w:rsidRPr="00B3663D">
        <w:rPr>
          <w:sz w:val="20"/>
        </w:rPr>
        <w:t>kaybeden</w:t>
      </w:r>
      <w:r w:rsidRPr="00B3663D" w:rsidR="005A771B">
        <w:rPr>
          <w:sz w:val="20"/>
        </w:rPr>
        <w:t xml:space="preserve"> </w:t>
      </w:r>
      <w:r w:rsidRPr="00B3663D">
        <w:rPr>
          <w:sz w:val="20"/>
        </w:rPr>
        <w:t>Bedirhan</w:t>
      </w:r>
      <w:r w:rsidRPr="00B3663D" w:rsidR="005A771B">
        <w:rPr>
          <w:sz w:val="20"/>
        </w:rPr>
        <w:t xml:space="preserve"> </w:t>
      </w:r>
      <w:r w:rsidRPr="00B3663D">
        <w:rPr>
          <w:sz w:val="20"/>
        </w:rPr>
        <w:t>bebeğin</w:t>
      </w:r>
      <w:r w:rsidRPr="00B3663D" w:rsidR="005A771B">
        <w:rPr>
          <w:sz w:val="20"/>
        </w:rPr>
        <w:t xml:space="preserve"> </w:t>
      </w:r>
      <w:r w:rsidRPr="00B3663D">
        <w:rPr>
          <w:sz w:val="20"/>
        </w:rPr>
        <w:t>acısı</w:t>
      </w:r>
      <w:r w:rsidRPr="00B3663D" w:rsidR="005A771B">
        <w:rPr>
          <w:sz w:val="20"/>
        </w:rPr>
        <w:t xml:space="preserve"> </w:t>
      </w:r>
      <w:r w:rsidRPr="00B3663D">
        <w:rPr>
          <w:sz w:val="20"/>
        </w:rPr>
        <w:t>da</w:t>
      </w:r>
      <w:r w:rsidRPr="00B3663D" w:rsidR="005A771B">
        <w:rPr>
          <w:sz w:val="20"/>
        </w:rPr>
        <w:t xml:space="preserve"> </w:t>
      </w:r>
      <w:r w:rsidRPr="00B3663D">
        <w:rPr>
          <w:sz w:val="20"/>
        </w:rPr>
        <w:t>bizim</w:t>
      </w:r>
      <w:r w:rsidRPr="00B3663D" w:rsidR="005A771B">
        <w:rPr>
          <w:sz w:val="20"/>
        </w:rPr>
        <w:t xml:space="preserve"> </w:t>
      </w:r>
      <w:r w:rsidRPr="00B3663D">
        <w:rPr>
          <w:sz w:val="20"/>
        </w:rPr>
        <w:t>acımızdır.</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acılara</w:t>
      </w:r>
      <w:r w:rsidRPr="00B3663D" w:rsidR="005A771B">
        <w:rPr>
          <w:sz w:val="20"/>
        </w:rPr>
        <w:t xml:space="preserve"> </w:t>
      </w:r>
      <w:r w:rsidRPr="00B3663D">
        <w:rPr>
          <w:sz w:val="20"/>
        </w:rPr>
        <w:t>itiraz</w:t>
      </w:r>
      <w:r w:rsidRPr="00B3663D" w:rsidR="005A771B">
        <w:rPr>
          <w:sz w:val="20"/>
        </w:rPr>
        <w:t xml:space="preserve"> </w:t>
      </w:r>
      <w:r w:rsidRPr="00B3663D">
        <w:rPr>
          <w:sz w:val="20"/>
        </w:rPr>
        <w:t>ederken</w:t>
      </w:r>
      <w:r w:rsidRPr="00B3663D" w:rsidR="005A771B">
        <w:rPr>
          <w:sz w:val="20"/>
        </w:rPr>
        <w:t xml:space="preserve"> </w:t>
      </w:r>
      <w:r w:rsidRPr="00B3663D">
        <w:rPr>
          <w:sz w:val="20"/>
        </w:rPr>
        <w:t>başka</w:t>
      </w:r>
      <w:r w:rsidRPr="00B3663D" w:rsidR="005A771B">
        <w:rPr>
          <w:sz w:val="20"/>
        </w:rPr>
        <w:t xml:space="preserve"> </w:t>
      </w:r>
      <w:r w:rsidRPr="00B3663D">
        <w:rPr>
          <w:sz w:val="20"/>
        </w:rPr>
        <w:t>acılara</w:t>
      </w:r>
      <w:r w:rsidRPr="00B3663D" w:rsidR="005A771B">
        <w:rPr>
          <w:sz w:val="20"/>
        </w:rPr>
        <w:t xml:space="preserve"> </w:t>
      </w:r>
      <w:r w:rsidRPr="00B3663D">
        <w:rPr>
          <w:sz w:val="20"/>
        </w:rPr>
        <w:t>alkış</w:t>
      </w:r>
      <w:r w:rsidRPr="00B3663D" w:rsidR="005A771B">
        <w:rPr>
          <w:sz w:val="20"/>
        </w:rPr>
        <w:t xml:space="preserve"> </w:t>
      </w:r>
      <w:r w:rsidRPr="00B3663D">
        <w:rPr>
          <w:sz w:val="20"/>
        </w:rPr>
        <w:t>tutamayız</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taraf</w:t>
      </w:r>
      <w:r w:rsidRPr="00B3663D" w:rsidR="005A771B">
        <w:rPr>
          <w:sz w:val="20"/>
        </w:rPr>
        <w:t xml:space="preserve"> </w:t>
      </w:r>
      <w:r w:rsidRPr="00B3663D">
        <w:rPr>
          <w:sz w:val="20"/>
        </w:rPr>
        <w:t>olamayız;</w:t>
      </w:r>
      <w:r w:rsidRPr="00B3663D" w:rsidR="005A771B">
        <w:rPr>
          <w:sz w:val="20"/>
        </w:rPr>
        <w:t xml:space="preserve"> </w:t>
      </w:r>
      <w:r w:rsidRPr="00B3663D">
        <w:rPr>
          <w:sz w:val="20"/>
        </w:rPr>
        <w:t>bunu</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söylüyoruz,</w:t>
      </w:r>
      <w:r w:rsidRPr="00B3663D" w:rsidR="005A771B">
        <w:rPr>
          <w:sz w:val="20"/>
        </w:rPr>
        <w:t xml:space="preserve"> </w:t>
      </w:r>
      <w:r w:rsidRPr="00B3663D">
        <w:rPr>
          <w:sz w:val="20"/>
        </w:rPr>
        <w:t>samimi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söylüyoruz.</w:t>
      </w:r>
      <w:r w:rsidRPr="00B3663D" w:rsidR="005A771B">
        <w:rPr>
          <w:sz w:val="20"/>
        </w:rPr>
        <w:t xml:space="preserve"> </w:t>
      </w:r>
      <w:r w:rsidRPr="00B3663D">
        <w:rPr>
          <w:sz w:val="20"/>
        </w:rPr>
        <w:t>Ama</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Meclis</w:t>
      </w:r>
      <w:r w:rsidRPr="00B3663D" w:rsidR="005A771B">
        <w:rPr>
          <w:sz w:val="20"/>
        </w:rPr>
        <w:t xml:space="preserve"> </w:t>
      </w:r>
      <w:r w:rsidRPr="00B3663D">
        <w:rPr>
          <w:sz w:val="20"/>
        </w:rPr>
        <w:t>sanki</w:t>
      </w:r>
      <w:r w:rsidRPr="00B3663D" w:rsidR="005A771B">
        <w:rPr>
          <w:sz w:val="20"/>
        </w:rPr>
        <w:t xml:space="preserve"> </w:t>
      </w:r>
      <w:r w:rsidRPr="00B3663D">
        <w:rPr>
          <w:sz w:val="20"/>
        </w:rPr>
        <w:t>çözüm</w:t>
      </w:r>
      <w:r w:rsidRPr="00B3663D" w:rsidR="005A771B">
        <w:rPr>
          <w:sz w:val="20"/>
        </w:rPr>
        <w:t xml:space="preserve"> </w:t>
      </w:r>
      <w:r w:rsidRPr="00B3663D">
        <w:rPr>
          <w:sz w:val="20"/>
        </w:rPr>
        <w:t>yeri</w:t>
      </w:r>
      <w:r w:rsidRPr="00B3663D" w:rsidR="005A771B">
        <w:rPr>
          <w:sz w:val="20"/>
        </w:rPr>
        <w:t xml:space="preserve"> </w:t>
      </w:r>
      <w:r w:rsidRPr="00B3663D">
        <w:rPr>
          <w:sz w:val="20"/>
        </w:rPr>
        <w:t>değil</w:t>
      </w:r>
      <w:r w:rsidRPr="00B3663D" w:rsidR="005A771B">
        <w:rPr>
          <w:sz w:val="20"/>
        </w:rPr>
        <w:t xml:space="preserve"> </w:t>
      </w:r>
      <w:r w:rsidRPr="00B3663D">
        <w:rPr>
          <w:sz w:val="20"/>
        </w:rPr>
        <w:t>de</w:t>
      </w:r>
      <w:r w:rsidRPr="00B3663D" w:rsidR="005A771B">
        <w:rPr>
          <w:sz w:val="20"/>
        </w:rPr>
        <w:t xml:space="preserve"> </w:t>
      </w:r>
      <w:r w:rsidRPr="00B3663D">
        <w:rPr>
          <w:sz w:val="20"/>
        </w:rPr>
        <w:t>birbirini</w:t>
      </w:r>
      <w:r w:rsidRPr="00B3663D" w:rsidR="005A771B">
        <w:rPr>
          <w:sz w:val="20"/>
        </w:rPr>
        <w:t xml:space="preserve"> </w:t>
      </w:r>
      <w:r w:rsidRPr="00B3663D">
        <w:rPr>
          <w:sz w:val="20"/>
        </w:rPr>
        <w:t>itham</w:t>
      </w:r>
      <w:r w:rsidRPr="00B3663D" w:rsidR="005A771B">
        <w:rPr>
          <w:sz w:val="20"/>
        </w:rPr>
        <w:t xml:space="preserve"> </w:t>
      </w:r>
      <w:r w:rsidRPr="00B3663D">
        <w:rPr>
          <w:sz w:val="20"/>
        </w:rPr>
        <w:t>altında</w:t>
      </w:r>
      <w:r w:rsidRPr="00B3663D" w:rsidR="005A771B">
        <w:rPr>
          <w:sz w:val="20"/>
        </w:rPr>
        <w:t xml:space="preserve"> </w:t>
      </w:r>
      <w:r w:rsidRPr="00B3663D">
        <w:rPr>
          <w:sz w:val="20"/>
        </w:rPr>
        <w:t>bırakma</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gelip</w:t>
      </w:r>
      <w:r w:rsidRPr="00B3663D" w:rsidR="005A771B">
        <w:rPr>
          <w:sz w:val="20"/>
        </w:rPr>
        <w:t xml:space="preserve"> </w:t>
      </w:r>
      <w:r w:rsidRPr="00B3663D">
        <w:rPr>
          <w:sz w:val="20"/>
        </w:rPr>
        <w:t>burada</w:t>
      </w:r>
      <w:r w:rsidRPr="00B3663D" w:rsidR="005A771B">
        <w:rPr>
          <w:sz w:val="20"/>
        </w:rPr>
        <w:t xml:space="preserve"> </w:t>
      </w:r>
      <w:r w:rsidRPr="00B3663D">
        <w:rPr>
          <w:sz w:val="20"/>
        </w:rPr>
        <w:t>propaganda</w:t>
      </w:r>
      <w:r w:rsidRPr="00B3663D" w:rsidR="005A771B">
        <w:rPr>
          <w:sz w:val="20"/>
        </w:rPr>
        <w:t xml:space="preserve"> </w:t>
      </w:r>
      <w:r w:rsidRPr="00B3663D">
        <w:rPr>
          <w:sz w:val="20"/>
        </w:rPr>
        <w:t>yapma</w:t>
      </w:r>
      <w:r w:rsidRPr="00B3663D" w:rsidR="005A771B">
        <w:rPr>
          <w:sz w:val="20"/>
        </w:rPr>
        <w:t xml:space="preserve"> </w:t>
      </w:r>
      <w:r w:rsidRPr="00B3663D">
        <w:rPr>
          <w:sz w:val="20"/>
        </w:rPr>
        <w:t>yeriymiş</w:t>
      </w:r>
      <w:r w:rsidRPr="00B3663D" w:rsidR="005A771B">
        <w:rPr>
          <w:sz w:val="20"/>
        </w:rPr>
        <w:t xml:space="preserve"> </w:t>
      </w:r>
      <w:r w:rsidRPr="00B3663D">
        <w:rPr>
          <w:sz w:val="20"/>
        </w:rPr>
        <w:t>gibi</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kullanılıyor.</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şiddetle</w:t>
      </w:r>
      <w:r w:rsidRPr="00B3663D" w:rsidR="005A771B">
        <w:rPr>
          <w:sz w:val="20"/>
        </w:rPr>
        <w:t xml:space="preserve"> </w:t>
      </w:r>
      <w:r w:rsidRPr="00B3663D">
        <w:rPr>
          <w:sz w:val="20"/>
        </w:rPr>
        <w:t>kınıyoruz,</w:t>
      </w:r>
      <w:r w:rsidRPr="00B3663D" w:rsidR="005A771B">
        <w:rPr>
          <w:sz w:val="20"/>
        </w:rPr>
        <w:t xml:space="preserve"> </w:t>
      </w:r>
      <w:r w:rsidRPr="00B3663D">
        <w:rPr>
          <w:sz w:val="20"/>
        </w:rPr>
        <w:t>onu</w:t>
      </w:r>
      <w:r w:rsidRPr="00B3663D" w:rsidR="005A771B">
        <w:rPr>
          <w:sz w:val="20"/>
        </w:rPr>
        <w:t xml:space="preserve"> </w:t>
      </w:r>
      <w:r w:rsidRPr="00B3663D">
        <w:rPr>
          <w:sz w:val="20"/>
        </w:rPr>
        <w:t>da</w:t>
      </w:r>
      <w:r w:rsidRPr="00B3663D" w:rsidR="005A771B">
        <w:rPr>
          <w:sz w:val="20"/>
        </w:rPr>
        <w:t xml:space="preserve"> </w:t>
      </w:r>
      <w:r w:rsidRPr="00B3663D">
        <w:rPr>
          <w:sz w:val="20"/>
        </w:rPr>
        <w:t>belirteyim.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ablukalar</w:t>
      </w:r>
      <w:r w:rsidRPr="00B3663D" w:rsidR="005A771B">
        <w:rPr>
          <w:sz w:val="20"/>
        </w:rPr>
        <w:t xml:space="preserve"> </w:t>
      </w:r>
      <w:r w:rsidRPr="00B3663D">
        <w:rPr>
          <w:sz w:val="20"/>
        </w:rPr>
        <w:t>sürecinde</w:t>
      </w:r>
      <w:r w:rsidRPr="00B3663D" w:rsidR="005A771B">
        <w:rPr>
          <w:sz w:val="20"/>
        </w:rPr>
        <w:t xml:space="preserve"> </w:t>
      </w:r>
      <w:r w:rsidRPr="00B3663D">
        <w:rPr>
          <w:sz w:val="20"/>
        </w:rPr>
        <w:t>yüzlerce</w:t>
      </w:r>
      <w:r w:rsidRPr="00B3663D" w:rsidR="005A771B">
        <w:rPr>
          <w:sz w:val="20"/>
        </w:rPr>
        <w:t xml:space="preserve"> </w:t>
      </w:r>
      <w:r w:rsidRPr="00B3663D">
        <w:rPr>
          <w:sz w:val="20"/>
        </w:rPr>
        <w:t>insan</w:t>
      </w:r>
      <w:r w:rsidRPr="00B3663D" w:rsidR="005A771B">
        <w:rPr>
          <w:sz w:val="20"/>
        </w:rPr>
        <w:t xml:space="preserve"> </w:t>
      </w:r>
      <w:r w:rsidRPr="00B3663D">
        <w:rPr>
          <w:sz w:val="20"/>
        </w:rPr>
        <w:t>hayatını</w:t>
      </w:r>
      <w:r w:rsidRPr="00B3663D" w:rsidR="005A771B">
        <w:rPr>
          <w:sz w:val="20"/>
        </w:rPr>
        <w:t xml:space="preserve"> </w:t>
      </w:r>
      <w:r w:rsidRPr="00B3663D">
        <w:rPr>
          <w:sz w:val="20"/>
        </w:rPr>
        <w:t>kaybetti,</w:t>
      </w:r>
      <w:r w:rsidRPr="00B3663D" w:rsidR="005A771B">
        <w:rPr>
          <w:sz w:val="20"/>
        </w:rPr>
        <w:t xml:space="preserve"> </w:t>
      </w:r>
      <w:r w:rsidRPr="00B3663D">
        <w:rPr>
          <w:sz w:val="20"/>
        </w:rPr>
        <w:t>şehirlerin</w:t>
      </w:r>
      <w:r w:rsidRPr="00B3663D" w:rsidR="005A771B">
        <w:rPr>
          <w:sz w:val="20"/>
        </w:rPr>
        <w:t xml:space="preserve"> </w:t>
      </w:r>
      <w:r w:rsidRPr="00B3663D">
        <w:rPr>
          <w:sz w:val="20"/>
        </w:rPr>
        <w:t>birçok</w:t>
      </w:r>
      <w:r w:rsidRPr="00B3663D" w:rsidR="005A771B">
        <w:rPr>
          <w:sz w:val="20"/>
        </w:rPr>
        <w:t xml:space="preserve"> </w:t>
      </w:r>
      <w:r w:rsidRPr="00B3663D">
        <w:rPr>
          <w:sz w:val="20"/>
        </w:rPr>
        <w:t>bölümü,</w:t>
      </w:r>
      <w:r w:rsidRPr="00B3663D" w:rsidR="005A771B">
        <w:rPr>
          <w:sz w:val="20"/>
        </w:rPr>
        <w:t xml:space="preserve"> </w:t>
      </w:r>
      <w:r w:rsidRPr="00B3663D">
        <w:rPr>
          <w:sz w:val="20"/>
        </w:rPr>
        <w:t>hatta</w:t>
      </w:r>
      <w:r w:rsidRPr="00B3663D" w:rsidR="005A771B">
        <w:rPr>
          <w:sz w:val="20"/>
        </w:rPr>
        <w:t xml:space="preserve"> </w:t>
      </w:r>
      <w:r w:rsidRPr="00B3663D">
        <w:rPr>
          <w:sz w:val="20"/>
        </w:rPr>
        <w:t>Şırnak</w:t>
      </w:r>
      <w:r w:rsidRPr="00B3663D" w:rsidR="005A771B">
        <w:rPr>
          <w:sz w:val="20"/>
        </w:rPr>
        <w:t xml:space="preserve"> </w:t>
      </w:r>
      <w:r w:rsidRPr="00B3663D">
        <w:rPr>
          <w:sz w:val="20"/>
        </w:rPr>
        <w:t>Merkez’de</w:t>
      </w:r>
      <w:r w:rsidRPr="00B3663D" w:rsidR="005A771B">
        <w:rPr>
          <w:sz w:val="20"/>
        </w:rPr>
        <w:t xml:space="preserve"> </w:t>
      </w:r>
      <w:r w:rsidRPr="00B3663D">
        <w:rPr>
          <w:sz w:val="20"/>
        </w:rPr>
        <w:t>şehrin</w:t>
      </w:r>
      <w:r w:rsidRPr="00B3663D" w:rsidR="005A771B">
        <w:rPr>
          <w:sz w:val="20"/>
        </w:rPr>
        <w:t xml:space="preserve"> </w:t>
      </w:r>
      <w:r w:rsidRPr="00B3663D">
        <w:rPr>
          <w:sz w:val="20"/>
        </w:rPr>
        <w:t>yüzde</w:t>
      </w:r>
      <w:r w:rsidRPr="00B3663D" w:rsidR="005A771B">
        <w:rPr>
          <w:sz w:val="20"/>
        </w:rPr>
        <w:t xml:space="preserve"> </w:t>
      </w:r>
      <w:r w:rsidRPr="00B3663D">
        <w:rPr>
          <w:sz w:val="20"/>
        </w:rPr>
        <w:t>65’i</w:t>
      </w:r>
      <w:r w:rsidRPr="00B3663D" w:rsidR="005A771B">
        <w:rPr>
          <w:sz w:val="20"/>
        </w:rPr>
        <w:t xml:space="preserve"> </w:t>
      </w:r>
      <w:r w:rsidRPr="00B3663D">
        <w:rPr>
          <w:sz w:val="20"/>
        </w:rPr>
        <w:t>yıkıldı.</w:t>
      </w:r>
      <w:r w:rsidRPr="00B3663D" w:rsidR="005A771B">
        <w:rPr>
          <w:sz w:val="20"/>
        </w:rPr>
        <w:t xml:space="preserve"> </w:t>
      </w:r>
      <w:r w:rsidRPr="00B3663D">
        <w:rPr>
          <w:sz w:val="20"/>
        </w:rPr>
        <w:t>Yüzlerce</w:t>
      </w:r>
      <w:r w:rsidRPr="00B3663D" w:rsidR="005A771B">
        <w:rPr>
          <w:sz w:val="20"/>
        </w:rPr>
        <w:t xml:space="preserve"> </w:t>
      </w:r>
      <w:r w:rsidRPr="00B3663D">
        <w:rPr>
          <w:sz w:val="20"/>
        </w:rPr>
        <w:t>insan</w:t>
      </w:r>
      <w:r w:rsidRPr="00B3663D" w:rsidR="005A771B">
        <w:rPr>
          <w:sz w:val="20"/>
        </w:rPr>
        <w:t xml:space="preserve"> </w:t>
      </w:r>
      <w:r w:rsidRPr="00B3663D">
        <w:rPr>
          <w:sz w:val="20"/>
        </w:rPr>
        <w:t>hayatını</w:t>
      </w:r>
      <w:r w:rsidRPr="00B3663D" w:rsidR="005A771B">
        <w:rPr>
          <w:sz w:val="20"/>
        </w:rPr>
        <w:t xml:space="preserve"> </w:t>
      </w:r>
      <w:r w:rsidRPr="00B3663D">
        <w:rPr>
          <w:sz w:val="20"/>
        </w:rPr>
        <w:t>kaybetti,</w:t>
      </w:r>
      <w:r w:rsidRPr="00B3663D" w:rsidR="005A771B">
        <w:rPr>
          <w:sz w:val="20"/>
        </w:rPr>
        <w:t xml:space="preserve"> </w:t>
      </w:r>
      <w:r w:rsidRPr="00B3663D">
        <w:rPr>
          <w:sz w:val="20"/>
        </w:rPr>
        <w:t>yüz</w:t>
      </w:r>
      <w:r w:rsidRPr="00B3663D" w:rsidR="005A771B">
        <w:rPr>
          <w:sz w:val="20"/>
        </w:rPr>
        <w:t xml:space="preserve"> </w:t>
      </w:r>
      <w:r w:rsidRPr="00B3663D">
        <w:rPr>
          <w:sz w:val="20"/>
        </w:rPr>
        <w:t>binlercesi</w:t>
      </w:r>
      <w:r w:rsidRPr="00B3663D" w:rsidR="005A771B">
        <w:rPr>
          <w:sz w:val="20"/>
        </w:rPr>
        <w:t xml:space="preserve"> </w:t>
      </w:r>
      <w:r w:rsidRPr="00B3663D">
        <w:rPr>
          <w:sz w:val="20"/>
        </w:rPr>
        <w:t>göçe</w:t>
      </w:r>
      <w:r w:rsidRPr="00B3663D" w:rsidR="005A771B">
        <w:rPr>
          <w:sz w:val="20"/>
        </w:rPr>
        <w:t xml:space="preserve"> </w:t>
      </w:r>
      <w:r w:rsidRPr="00B3663D">
        <w:rPr>
          <w:sz w:val="20"/>
        </w:rPr>
        <w:t>maruz</w:t>
      </w:r>
      <w:r w:rsidRPr="00B3663D" w:rsidR="005A771B">
        <w:rPr>
          <w:sz w:val="20"/>
        </w:rPr>
        <w:t xml:space="preserve"> </w:t>
      </w:r>
      <w:r w:rsidRPr="00B3663D">
        <w:rPr>
          <w:sz w:val="20"/>
        </w:rPr>
        <w:t>kaldı</w:t>
      </w:r>
      <w:r w:rsidRPr="00B3663D" w:rsidR="005A771B">
        <w:rPr>
          <w:sz w:val="20"/>
        </w:rPr>
        <w:t xml:space="preserve"> </w:t>
      </w:r>
      <w:r w:rsidRPr="00B3663D">
        <w:rPr>
          <w:sz w:val="20"/>
        </w:rPr>
        <w:t>ama</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da</w:t>
      </w:r>
      <w:r w:rsidRPr="00B3663D" w:rsidR="005A771B">
        <w:rPr>
          <w:sz w:val="20"/>
        </w:rPr>
        <w:t xml:space="preserve"> </w:t>
      </w:r>
      <w:r w:rsidRPr="00B3663D">
        <w:rPr>
          <w:sz w:val="20"/>
        </w:rPr>
        <w:t>görüyorum,</w:t>
      </w:r>
      <w:r w:rsidRPr="00B3663D" w:rsidR="005A771B">
        <w:rPr>
          <w:sz w:val="20"/>
        </w:rPr>
        <w:t xml:space="preserve"> </w:t>
      </w:r>
      <w:r w:rsidRPr="00B3663D">
        <w:rPr>
          <w:sz w:val="20"/>
        </w:rPr>
        <w:t>birçok</w:t>
      </w:r>
      <w:r w:rsidRPr="00B3663D" w:rsidR="005A771B">
        <w:rPr>
          <w:sz w:val="20"/>
        </w:rPr>
        <w:t xml:space="preserve"> </w:t>
      </w:r>
      <w:r w:rsidRPr="00B3663D">
        <w:rPr>
          <w:sz w:val="20"/>
        </w:rPr>
        <w:t>vekilimizin</w:t>
      </w:r>
      <w:r w:rsidRPr="00B3663D" w:rsidR="005A771B">
        <w:rPr>
          <w:sz w:val="20"/>
        </w:rPr>
        <w:t xml:space="preserve"> </w:t>
      </w:r>
      <w:r w:rsidRPr="00B3663D">
        <w:rPr>
          <w:sz w:val="20"/>
        </w:rPr>
        <w:t>çok</w:t>
      </w:r>
      <w:r w:rsidRPr="00B3663D" w:rsidR="005A771B">
        <w:rPr>
          <w:sz w:val="20"/>
        </w:rPr>
        <w:t xml:space="preserve"> </w:t>
      </w:r>
      <w:r w:rsidRPr="00B3663D">
        <w:rPr>
          <w:sz w:val="20"/>
        </w:rPr>
        <w:t>da</w:t>
      </w:r>
      <w:r w:rsidRPr="00B3663D" w:rsidR="005A771B">
        <w:rPr>
          <w:sz w:val="20"/>
        </w:rPr>
        <w:t xml:space="preserve"> </w:t>
      </w:r>
      <w:r w:rsidRPr="00B3663D">
        <w:rPr>
          <w:sz w:val="20"/>
        </w:rPr>
        <w:t>umurunda</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sorsanız,</w:t>
      </w:r>
      <w:r w:rsidRPr="00B3663D" w:rsidR="005A771B">
        <w:rPr>
          <w:sz w:val="20"/>
        </w:rPr>
        <w:t xml:space="preserve"> </w:t>
      </w:r>
      <w:r w:rsidRPr="00B3663D">
        <w:rPr>
          <w:sz w:val="20"/>
        </w:rPr>
        <w:t>hepsi</w:t>
      </w:r>
      <w:r w:rsidRPr="00B3663D" w:rsidR="005A771B">
        <w:rPr>
          <w:sz w:val="20"/>
        </w:rPr>
        <w:t xml:space="preserve"> </w:t>
      </w:r>
      <w:r w:rsidRPr="00B3663D">
        <w:rPr>
          <w:sz w:val="20"/>
        </w:rPr>
        <w:t>bu</w:t>
      </w:r>
      <w:r w:rsidRPr="00B3663D" w:rsidR="005A771B">
        <w:rPr>
          <w:sz w:val="20"/>
        </w:rPr>
        <w:t xml:space="preserve"> </w:t>
      </w:r>
      <w:r w:rsidRPr="00B3663D">
        <w:rPr>
          <w:sz w:val="20"/>
        </w:rPr>
        <w:t>halkı</w:t>
      </w:r>
      <w:r w:rsidRPr="00B3663D" w:rsidR="005A771B">
        <w:rPr>
          <w:sz w:val="20"/>
        </w:rPr>
        <w:t xml:space="preserve"> </w:t>
      </w:r>
      <w:r w:rsidRPr="00B3663D">
        <w:rPr>
          <w:sz w:val="20"/>
        </w:rPr>
        <w:t>düşünen,</w:t>
      </w:r>
      <w:r w:rsidRPr="00B3663D" w:rsidR="005A771B">
        <w:rPr>
          <w:sz w:val="20"/>
        </w:rPr>
        <w:t xml:space="preserve"> </w:t>
      </w:r>
      <w:r w:rsidRPr="00B3663D">
        <w:rPr>
          <w:sz w:val="20"/>
        </w:rPr>
        <w:t>bu</w:t>
      </w:r>
      <w:r w:rsidRPr="00B3663D" w:rsidR="005A771B">
        <w:rPr>
          <w:sz w:val="20"/>
        </w:rPr>
        <w:t xml:space="preserve"> </w:t>
      </w:r>
      <w:r w:rsidRPr="00B3663D">
        <w:rPr>
          <w:sz w:val="20"/>
        </w:rPr>
        <w:t>milletin</w:t>
      </w:r>
      <w:r w:rsidRPr="00B3663D" w:rsidR="005A771B">
        <w:rPr>
          <w:sz w:val="20"/>
        </w:rPr>
        <w:t xml:space="preserve"> </w:t>
      </w:r>
      <w:r w:rsidRPr="00B3663D">
        <w:rPr>
          <w:sz w:val="20"/>
        </w:rPr>
        <w:t>geleceğini,</w:t>
      </w:r>
      <w:r w:rsidRPr="00B3663D" w:rsidR="005A771B">
        <w:rPr>
          <w:sz w:val="20"/>
        </w:rPr>
        <w:t xml:space="preserve"> </w:t>
      </w:r>
      <w:r w:rsidRPr="00B3663D">
        <w:rPr>
          <w:sz w:val="20"/>
        </w:rPr>
        <w:t>devletin</w:t>
      </w:r>
      <w:r w:rsidRPr="00B3663D" w:rsidR="005A771B">
        <w:rPr>
          <w:sz w:val="20"/>
        </w:rPr>
        <w:t xml:space="preserve"> </w:t>
      </w:r>
      <w:r w:rsidRPr="00B3663D">
        <w:rPr>
          <w:sz w:val="20"/>
        </w:rPr>
        <w:t>geleceğini</w:t>
      </w:r>
      <w:r w:rsidRPr="00B3663D" w:rsidR="005A771B">
        <w:rPr>
          <w:sz w:val="20"/>
        </w:rPr>
        <w:t xml:space="preserve"> </w:t>
      </w:r>
      <w:r w:rsidRPr="00B3663D">
        <w:rPr>
          <w:sz w:val="20"/>
        </w:rPr>
        <w:t>bizden</w:t>
      </w:r>
      <w:r w:rsidRPr="00B3663D" w:rsidR="005A771B">
        <w:rPr>
          <w:sz w:val="20"/>
        </w:rPr>
        <w:t xml:space="preserve"> </w:t>
      </w:r>
      <w:r w:rsidRPr="00B3663D">
        <w:rPr>
          <w:sz w:val="20"/>
        </w:rPr>
        <w:t>fazla</w:t>
      </w:r>
      <w:r w:rsidRPr="00B3663D" w:rsidR="005A771B">
        <w:rPr>
          <w:sz w:val="20"/>
        </w:rPr>
        <w:t xml:space="preserve"> </w:t>
      </w:r>
      <w:r w:rsidRPr="00B3663D">
        <w:rPr>
          <w:sz w:val="20"/>
        </w:rPr>
        <w:t>düşünen</w:t>
      </w:r>
      <w:r w:rsidRPr="00B3663D" w:rsidR="005A771B">
        <w:rPr>
          <w:sz w:val="20"/>
        </w:rPr>
        <w:t xml:space="preserve"> </w:t>
      </w:r>
      <w:r w:rsidRPr="00B3663D">
        <w:rPr>
          <w:sz w:val="20"/>
        </w:rPr>
        <w:t>insanlar</w:t>
      </w:r>
      <w:r w:rsidRPr="00B3663D" w:rsidR="005A771B">
        <w:rPr>
          <w:sz w:val="20"/>
        </w:rPr>
        <w:t xml:space="preserve"> </w:t>
      </w:r>
      <w:r w:rsidRPr="00B3663D">
        <w:rPr>
          <w:sz w:val="20"/>
        </w:rPr>
        <w:t>olduklarını</w:t>
      </w:r>
      <w:r w:rsidRPr="00B3663D" w:rsidR="005A771B">
        <w:rPr>
          <w:sz w:val="20"/>
        </w:rPr>
        <w:t xml:space="preserve"> </w:t>
      </w:r>
      <w:r w:rsidRPr="00B3663D">
        <w:rPr>
          <w:sz w:val="20"/>
        </w:rPr>
        <w:t>iddia</w:t>
      </w:r>
      <w:r w:rsidRPr="00B3663D" w:rsidR="005A771B">
        <w:rPr>
          <w:sz w:val="20"/>
        </w:rPr>
        <w:t xml:space="preserve"> </w:t>
      </w:r>
      <w:r w:rsidRPr="00B3663D">
        <w:rPr>
          <w:sz w:val="20"/>
        </w:rPr>
        <w:t>ederler.</w:t>
      </w:r>
      <w:r w:rsidRPr="00B3663D" w:rsidR="005A771B">
        <w:rPr>
          <w:sz w:val="20"/>
        </w:rPr>
        <w:t xml:space="preserve"> </w:t>
      </w:r>
      <w:r w:rsidRPr="00B3663D">
        <w:rPr>
          <w:sz w:val="20"/>
        </w:rPr>
        <w:t>Bu</w:t>
      </w:r>
      <w:r w:rsidRPr="00B3663D" w:rsidR="005A771B">
        <w:rPr>
          <w:sz w:val="20"/>
        </w:rPr>
        <w:t xml:space="preserve"> </w:t>
      </w:r>
      <w:r w:rsidRPr="00B3663D">
        <w:rPr>
          <w:sz w:val="20"/>
        </w:rPr>
        <w:t>ablukalar</w:t>
      </w:r>
      <w:r w:rsidRPr="00B3663D" w:rsidR="005A771B">
        <w:rPr>
          <w:sz w:val="20"/>
        </w:rPr>
        <w:t xml:space="preserve"> </w:t>
      </w:r>
      <w:r w:rsidRPr="00B3663D">
        <w:rPr>
          <w:sz w:val="20"/>
        </w:rPr>
        <w:t>sürecinde</w:t>
      </w:r>
      <w:r w:rsidRPr="00B3663D" w:rsidR="005A771B">
        <w:rPr>
          <w:sz w:val="20"/>
        </w:rPr>
        <w:t xml:space="preserve"> </w:t>
      </w:r>
      <w:r w:rsidRPr="00B3663D">
        <w:rPr>
          <w:sz w:val="20"/>
        </w:rPr>
        <w:t>yaşanan</w:t>
      </w:r>
      <w:r w:rsidRPr="00B3663D" w:rsidR="005A771B">
        <w:rPr>
          <w:sz w:val="20"/>
        </w:rPr>
        <w:t xml:space="preserve"> </w:t>
      </w:r>
      <w:r w:rsidRPr="00B3663D">
        <w:rPr>
          <w:sz w:val="20"/>
        </w:rPr>
        <w:t>acıların</w:t>
      </w:r>
      <w:r w:rsidRPr="00B3663D" w:rsidR="005A771B">
        <w:rPr>
          <w:sz w:val="20"/>
        </w:rPr>
        <w:t xml:space="preserve"> </w:t>
      </w:r>
      <w:r w:rsidRPr="00B3663D">
        <w:rPr>
          <w:sz w:val="20"/>
        </w:rPr>
        <w:t>hesabını,</w:t>
      </w:r>
      <w:r w:rsidRPr="00B3663D" w:rsidR="005A771B">
        <w:rPr>
          <w:sz w:val="20"/>
        </w:rPr>
        <w:t xml:space="preserve"> </w:t>
      </w:r>
      <w:r w:rsidRPr="00B3663D">
        <w:rPr>
          <w:sz w:val="20"/>
        </w:rPr>
        <w:t>bir</w:t>
      </w:r>
      <w:r w:rsidRPr="00B3663D" w:rsidR="005A771B">
        <w:rPr>
          <w:sz w:val="20"/>
        </w:rPr>
        <w:t xml:space="preserve"> </w:t>
      </w:r>
      <w:r w:rsidRPr="00B3663D">
        <w:rPr>
          <w:sz w:val="20"/>
        </w:rPr>
        <w:t>gün</w:t>
      </w:r>
      <w:r w:rsidRPr="00B3663D" w:rsidR="005A771B">
        <w:rPr>
          <w:sz w:val="20"/>
        </w:rPr>
        <w:t xml:space="preserve"> </w:t>
      </w:r>
      <w:r w:rsidRPr="00B3663D">
        <w:rPr>
          <w:sz w:val="20"/>
        </w:rPr>
        <w:t>sebep</w:t>
      </w:r>
      <w:r w:rsidRPr="00B3663D" w:rsidR="005A771B">
        <w:rPr>
          <w:sz w:val="20"/>
        </w:rPr>
        <w:t xml:space="preserve"> </w:t>
      </w:r>
      <w:r w:rsidRPr="00B3663D">
        <w:rPr>
          <w:sz w:val="20"/>
        </w:rPr>
        <w:t>olanlar</w:t>
      </w:r>
      <w:r w:rsidRPr="00B3663D" w:rsidR="005A771B">
        <w:rPr>
          <w:sz w:val="20"/>
        </w:rPr>
        <w:t xml:space="preserve"> </w:t>
      </w:r>
      <w:r w:rsidRPr="00B3663D">
        <w:rPr>
          <w:sz w:val="20"/>
        </w:rPr>
        <w:t>ödeyecek,</w:t>
      </w:r>
      <w:r w:rsidRPr="00B3663D" w:rsidR="005A771B">
        <w:rPr>
          <w:sz w:val="20"/>
        </w:rPr>
        <w:t xml:space="preserve"> </w:t>
      </w:r>
      <w:r w:rsidRPr="00B3663D">
        <w:rPr>
          <w:sz w:val="20"/>
        </w:rPr>
        <w:t>onu</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söyleyeyim.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yakın</w:t>
      </w:r>
      <w:r w:rsidRPr="00B3663D" w:rsidR="005A771B">
        <w:rPr>
          <w:sz w:val="20"/>
        </w:rPr>
        <w:t xml:space="preserve"> </w:t>
      </w:r>
      <w:r w:rsidRPr="00B3663D">
        <w:rPr>
          <w:sz w:val="20"/>
        </w:rPr>
        <w:t>tarihte</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vurgunu</w:t>
      </w:r>
      <w:r w:rsidRPr="00B3663D" w:rsidR="005A771B">
        <w:rPr>
          <w:sz w:val="20"/>
        </w:rPr>
        <w:t xml:space="preserve"> </w:t>
      </w:r>
      <w:r w:rsidRPr="00B3663D">
        <w:rPr>
          <w:sz w:val="20"/>
        </w:rPr>
        <w:t>da</w:t>
      </w:r>
      <w:r w:rsidRPr="00B3663D" w:rsidR="005A771B">
        <w:rPr>
          <w:sz w:val="20"/>
        </w:rPr>
        <w:t xml:space="preserve"> </w:t>
      </w:r>
      <w:r w:rsidRPr="00B3663D">
        <w:rPr>
          <w:sz w:val="20"/>
        </w:rPr>
        <w:t>sizinle</w:t>
      </w:r>
      <w:r w:rsidRPr="00B3663D" w:rsidR="005A771B">
        <w:rPr>
          <w:sz w:val="20"/>
        </w:rPr>
        <w:t xml:space="preserve"> </w:t>
      </w:r>
      <w:r w:rsidRPr="00B3663D">
        <w:rPr>
          <w:sz w:val="20"/>
        </w:rPr>
        <w:t>paylaşayım,</w:t>
      </w:r>
      <w:r w:rsidRPr="00B3663D" w:rsidR="005A771B">
        <w:rPr>
          <w:sz w:val="20"/>
        </w:rPr>
        <w:t xml:space="preserve"> </w:t>
      </w:r>
      <w:r w:rsidRPr="00B3663D">
        <w:rPr>
          <w:sz w:val="20"/>
        </w:rPr>
        <w:t>belki</w:t>
      </w:r>
      <w:r w:rsidRPr="00B3663D" w:rsidR="005A771B">
        <w:rPr>
          <w:sz w:val="20"/>
        </w:rPr>
        <w:t xml:space="preserve"> </w:t>
      </w:r>
      <w:r w:rsidRPr="00B3663D">
        <w:rPr>
          <w:sz w:val="20"/>
        </w:rPr>
        <w:t>haberiniz</w:t>
      </w:r>
      <w:r w:rsidRPr="00B3663D" w:rsidR="005A771B">
        <w:rPr>
          <w:sz w:val="20"/>
        </w:rPr>
        <w:t xml:space="preserve"> </w:t>
      </w:r>
      <w:r w:rsidRPr="00B3663D">
        <w:rPr>
          <w:sz w:val="20"/>
        </w:rPr>
        <w:t>yoktur.</w:t>
      </w:r>
      <w:r w:rsidRPr="00B3663D" w:rsidR="005A771B">
        <w:rPr>
          <w:sz w:val="20"/>
        </w:rPr>
        <w:t xml:space="preserve"> </w:t>
      </w:r>
      <w:r w:rsidRPr="00B3663D">
        <w:rPr>
          <w:sz w:val="20"/>
        </w:rPr>
        <w:t>Sayın</w:t>
      </w:r>
      <w:r w:rsidRPr="00B3663D" w:rsidR="005A771B">
        <w:rPr>
          <w:sz w:val="20"/>
        </w:rPr>
        <w:t xml:space="preserve"> </w:t>
      </w:r>
      <w:r w:rsidRPr="00B3663D">
        <w:rPr>
          <w:sz w:val="20"/>
        </w:rPr>
        <w:t>iktidar</w:t>
      </w:r>
      <w:r w:rsidRPr="00B3663D" w:rsidR="005A771B">
        <w:rPr>
          <w:sz w:val="20"/>
        </w:rPr>
        <w:t xml:space="preserve"> </w:t>
      </w:r>
      <w:r w:rsidRPr="00B3663D">
        <w:rPr>
          <w:sz w:val="20"/>
        </w:rPr>
        <w:t>vekilleri,</w:t>
      </w:r>
      <w:r w:rsidRPr="00B3663D" w:rsidR="005A771B">
        <w:rPr>
          <w:sz w:val="20"/>
        </w:rPr>
        <w:t xml:space="preserve"> </w:t>
      </w:r>
      <w:r w:rsidRPr="00B3663D">
        <w:rPr>
          <w:sz w:val="20"/>
        </w:rPr>
        <w:t>Beytüşşebap</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nüfusu</w:t>
      </w:r>
      <w:r w:rsidRPr="00B3663D" w:rsidR="005A771B">
        <w:rPr>
          <w:sz w:val="20"/>
        </w:rPr>
        <w:t xml:space="preserve"> </w:t>
      </w:r>
      <w:r w:rsidRPr="00B3663D">
        <w:rPr>
          <w:sz w:val="20"/>
        </w:rPr>
        <w:t>olan</w:t>
      </w:r>
      <w:r w:rsidRPr="00B3663D" w:rsidR="005A771B">
        <w:rPr>
          <w:sz w:val="20"/>
        </w:rPr>
        <w:t xml:space="preserve"> </w:t>
      </w:r>
      <w:r w:rsidRPr="00B3663D">
        <w:rPr>
          <w:sz w:val="20"/>
        </w:rPr>
        <w:t>küçücük</w:t>
      </w:r>
      <w:r w:rsidRPr="00B3663D" w:rsidR="005A771B">
        <w:rPr>
          <w:sz w:val="20"/>
        </w:rPr>
        <w:t xml:space="preserve"> </w:t>
      </w:r>
      <w:r w:rsidRPr="00B3663D">
        <w:rPr>
          <w:sz w:val="20"/>
        </w:rPr>
        <w:t>bir</w:t>
      </w:r>
      <w:r w:rsidRPr="00B3663D" w:rsidR="005A771B">
        <w:rPr>
          <w:sz w:val="20"/>
        </w:rPr>
        <w:t xml:space="preserve"> </w:t>
      </w:r>
      <w:r w:rsidRPr="00B3663D">
        <w:rPr>
          <w:sz w:val="20"/>
        </w:rPr>
        <w:t>ilçe.</w:t>
      </w:r>
      <w:r w:rsidRPr="00B3663D" w:rsidR="005A771B">
        <w:rPr>
          <w:sz w:val="20"/>
        </w:rPr>
        <w:t xml:space="preserve"> </w:t>
      </w:r>
      <w:r w:rsidRPr="00B3663D">
        <w:rPr>
          <w:sz w:val="20"/>
        </w:rPr>
        <w:t>Çözüm</w:t>
      </w:r>
      <w:r w:rsidRPr="00B3663D" w:rsidR="005A771B">
        <w:rPr>
          <w:sz w:val="20"/>
        </w:rPr>
        <w:t xml:space="preserve"> </w:t>
      </w:r>
      <w:r w:rsidRPr="00B3663D">
        <w:rPr>
          <w:sz w:val="20"/>
        </w:rPr>
        <w:t>sürecinin</w:t>
      </w:r>
      <w:r w:rsidRPr="00B3663D" w:rsidR="005A771B">
        <w:rPr>
          <w:sz w:val="20"/>
        </w:rPr>
        <w:t xml:space="preserve"> </w:t>
      </w:r>
      <w:r w:rsidRPr="00B3663D">
        <w:rPr>
          <w:sz w:val="20"/>
        </w:rPr>
        <w:t>bitmesiyle</w:t>
      </w:r>
      <w:r w:rsidRPr="00B3663D" w:rsidR="005A771B">
        <w:rPr>
          <w:sz w:val="20"/>
        </w:rPr>
        <w:t xml:space="preserve"> </w:t>
      </w:r>
      <w:r w:rsidRPr="00B3663D">
        <w:rPr>
          <w:sz w:val="20"/>
        </w:rPr>
        <w:t>başlayan</w:t>
      </w:r>
      <w:r w:rsidRPr="00B3663D" w:rsidR="005A771B">
        <w:rPr>
          <w:sz w:val="20"/>
        </w:rPr>
        <w:t xml:space="preserve"> </w:t>
      </w:r>
      <w:r w:rsidRPr="00B3663D">
        <w:rPr>
          <w:sz w:val="20"/>
        </w:rPr>
        <w:t>çatışmalı</w:t>
      </w:r>
      <w:r w:rsidRPr="00B3663D" w:rsidR="005A771B">
        <w:rPr>
          <w:sz w:val="20"/>
        </w:rPr>
        <w:t xml:space="preserve"> </w:t>
      </w:r>
      <w:r w:rsidRPr="00B3663D">
        <w:rPr>
          <w:sz w:val="20"/>
        </w:rPr>
        <w:t>süreçte</w:t>
      </w:r>
      <w:r w:rsidRPr="00B3663D" w:rsidR="005A771B">
        <w:rPr>
          <w:sz w:val="20"/>
        </w:rPr>
        <w:t xml:space="preserve"> </w:t>
      </w:r>
      <w:r w:rsidRPr="00B3663D">
        <w:rPr>
          <w:sz w:val="20"/>
        </w:rPr>
        <w:t>güvenlik</w:t>
      </w:r>
      <w:r w:rsidRPr="00B3663D" w:rsidR="005A771B">
        <w:rPr>
          <w:sz w:val="20"/>
        </w:rPr>
        <w:t xml:space="preserve"> </w:t>
      </w:r>
      <w:r w:rsidRPr="00B3663D">
        <w:rPr>
          <w:sz w:val="20"/>
        </w:rPr>
        <w:t>görevlilerinin,</w:t>
      </w:r>
      <w:r w:rsidRPr="00B3663D" w:rsidR="005A771B">
        <w:rPr>
          <w:sz w:val="20"/>
        </w:rPr>
        <w:t xml:space="preserve"> </w:t>
      </w:r>
      <w:r w:rsidRPr="00B3663D">
        <w:rPr>
          <w:sz w:val="20"/>
        </w:rPr>
        <w:t>Beytüşşebap</w:t>
      </w:r>
      <w:r w:rsidRPr="00B3663D" w:rsidR="005A771B">
        <w:rPr>
          <w:sz w:val="20"/>
        </w:rPr>
        <w:t xml:space="preserve"> </w:t>
      </w:r>
      <w:r w:rsidRPr="00B3663D">
        <w:rPr>
          <w:sz w:val="20"/>
        </w:rPr>
        <w:t>ilçe</w:t>
      </w:r>
      <w:r w:rsidRPr="00B3663D" w:rsidR="005A771B">
        <w:rPr>
          <w:sz w:val="20"/>
        </w:rPr>
        <w:t xml:space="preserve"> </w:t>
      </w:r>
      <w:r w:rsidRPr="00B3663D">
        <w:rPr>
          <w:sz w:val="20"/>
        </w:rPr>
        <w:t>emniyet</w:t>
      </w:r>
      <w:r w:rsidRPr="00B3663D" w:rsidR="005A771B">
        <w:rPr>
          <w:sz w:val="20"/>
        </w:rPr>
        <w:t xml:space="preserve"> </w:t>
      </w:r>
      <w:r w:rsidRPr="00B3663D">
        <w:rPr>
          <w:sz w:val="20"/>
        </w:rPr>
        <w:t>amirlerinin,</w:t>
      </w:r>
      <w:r w:rsidRPr="00B3663D" w:rsidR="005A771B">
        <w:rPr>
          <w:sz w:val="20"/>
        </w:rPr>
        <w:t xml:space="preserve"> </w:t>
      </w:r>
      <w:r w:rsidRPr="00B3663D">
        <w:rPr>
          <w:sz w:val="20"/>
        </w:rPr>
        <w:t>polislerin,</w:t>
      </w:r>
      <w:r w:rsidRPr="00B3663D" w:rsidR="005A771B">
        <w:rPr>
          <w:sz w:val="20"/>
        </w:rPr>
        <w:t xml:space="preserve"> </w:t>
      </w:r>
      <w:r w:rsidRPr="00B3663D">
        <w:rPr>
          <w:sz w:val="20"/>
        </w:rPr>
        <w:t>korucuların,</w:t>
      </w:r>
      <w:r w:rsidRPr="00B3663D" w:rsidR="005A771B">
        <w:rPr>
          <w:sz w:val="20"/>
        </w:rPr>
        <w:t xml:space="preserve"> </w:t>
      </w:r>
      <w:r w:rsidRPr="00B3663D">
        <w:rPr>
          <w:sz w:val="20"/>
        </w:rPr>
        <w:t>bazı</w:t>
      </w:r>
      <w:r w:rsidRPr="00B3663D" w:rsidR="005A771B">
        <w:rPr>
          <w:sz w:val="20"/>
        </w:rPr>
        <w:t xml:space="preserve"> </w:t>
      </w:r>
      <w:r w:rsidRPr="00B3663D">
        <w:rPr>
          <w:sz w:val="20"/>
        </w:rPr>
        <w:t>jandarmaların</w:t>
      </w:r>
      <w:r w:rsidRPr="00B3663D" w:rsidR="005A771B">
        <w:rPr>
          <w:sz w:val="20"/>
        </w:rPr>
        <w:t xml:space="preserve"> </w:t>
      </w:r>
      <w:r w:rsidRPr="00B3663D">
        <w:rPr>
          <w:sz w:val="20"/>
        </w:rPr>
        <w:t>ve</w:t>
      </w:r>
      <w:r w:rsidRPr="00B3663D" w:rsidR="005A771B">
        <w:rPr>
          <w:sz w:val="20"/>
        </w:rPr>
        <w:t xml:space="preserve"> </w:t>
      </w:r>
      <w:r w:rsidRPr="00B3663D">
        <w:rPr>
          <w:sz w:val="20"/>
        </w:rPr>
        <w:t>orada</w:t>
      </w:r>
      <w:r w:rsidRPr="00B3663D" w:rsidR="005A771B">
        <w:rPr>
          <w:sz w:val="20"/>
        </w:rPr>
        <w:t xml:space="preserve"> </w:t>
      </w:r>
      <w:r w:rsidRPr="00B3663D">
        <w:rPr>
          <w:sz w:val="20"/>
        </w:rPr>
        <w:t>“yerli”</w:t>
      </w:r>
      <w:r w:rsidRPr="00B3663D" w:rsidR="00A55825">
        <w:rPr>
          <w:sz w:val="20"/>
        </w:rPr>
        <w:t>,</w:t>
      </w:r>
      <w:r w:rsidRPr="00B3663D" w:rsidR="005A771B">
        <w:rPr>
          <w:sz w:val="20"/>
        </w:rPr>
        <w:t xml:space="preserve"> </w:t>
      </w:r>
      <w:r w:rsidRPr="00B3663D">
        <w:rPr>
          <w:sz w:val="20"/>
        </w:rPr>
        <w:t>“millî”</w:t>
      </w:r>
      <w:r w:rsidRPr="00B3663D" w:rsidR="005A771B">
        <w:rPr>
          <w:sz w:val="20"/>
        </w:rPr>
        <w:t xml:space="preserve"> </w:t>
      </w:r>
      <w:r w:rsidRPr="00B3663D">
        <w:rPr>
          <w:sz w:val="20"/>
        </w:rPr>
        <w:t>diye</w:t>
      </w:r>
      <w:r w:rsidRPr="00B3663D" w:rsidR="005A771B">
        <w:rPr>
          <w:sz w:val="20"/>
        </w:rPr>
        <w:t xml:space="preserve"> </w:t>
      </w:r>
      <w:r w:rsidRPr="00B3663D">
        <w:rPr>
          <w:sz w:val="20"/>
        </w:rPr>
        <w:t>geçinen</w:t>
      </w:r>
      <w:r w:rsidRPr="00B3663D" w:rsidR="005A771B">
        <w:rPr>
          <w:sz w:val="20"/>
        </w:rPr>
        <w:t xml:space="preserve"> </w:t>
      </w:r>
      <w:r w:rsidRPr="00B3663D">
        <w:rPr>
          <w:sz w:val="20"/>
        </w:rPr>
        <w:t>bazı</w:t>
      </w:r>
      <w:r w:rsidRPr="00B3663D" w:rsidR="005A771B">
        <w:rPr>
          <w:sz w:val="20"/>
        </w:rPr>
        <w:t xml:space="preserve"> </w:t>
      </w:r>
      <w:r w:rsidRPr="00B3663D">
        <w:rPr>
          <w:sz w:val="20"/>
        </w:rPr>
        <w:t>iş</w:t>
      </w:r>
      <w:r w:rsidRPr="00B3663D" w:rsidR="005A771B">
        <w:rPr>
          <w:sz w:val="20"/>
        </w:rPr>
        <w:t xml:space="preserve"> </w:t>
      </w:r>
      <w:r w:rsidRPr="00B3663D">
        <w:rPr>
          <w:sz w:val="20"/>
        </w:rPr>
        <w:t>insanlarının</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olduğu</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çete</w:t>
      </w:r>
      <w:r w:rsidRPr="00B3663D" w:rsidR="005A771B">
        <w:rPr>
          <w:sz w:val="20"/>
        </w:rPr>
        <w:t xml:space="preserve"> </w:t>
      </w:r>
      <w:r w:rsidRPr="00B3663D">
        <w:rPr>
          <w:sz w:val="20"/>
        </w:rPr>
        <w:t>kurulmuş.</w:t>
      </w:r>
      <w:r w:rsidRPr="00B3663D" w:rsidR="005A771B">
        <w:rPr>
          <w:sz w:val="20"/>
        </w:rPr>
        <w:t xml:space="preserve"> </w:t>
      </w:r>
      <w:r w:rsidRPr="00B3663D">
        <w:rPr>
          <w:sz w:val="20"/>
        </w:rPr>
        <w:t>Beytüşşebap</w:t>
      </w:r>
      <w:r w:rsidRPr="00B3663D" w:rsidR="005A771B">
        <w:rPr>
          <w:sz w:val="20"/>
        </w:rPr>
        <w:t xml:space="preserve"> </w:t>
      </w:r>
      <w:r w:rsidRPr="00B3663D">
        <w:rPr>
          <w:sz w:val="20"/>
        </w:rPr>
        <w:t>ilçesinde</w:t>
      </w:r>
      <w:r w:rsidRPr="00B3663D" w:rsidR="005A771B">
        <w:rPr>
          <w:sz w:val="20"/>
        </w:rPr>
        <w:t xml:space="preserve"> </w:t>
      </w:r>
      <w:r w:rsidRPr="00B3663D">
        <w:rPr>
          <w:sz w:val="20"/>
        </w:rPr>
        <w:t>687</w:t>
      </w:r>
      <w:r w:rsidRPr="00B3663D" w:rsidR="005A771B">
        <w:rPr>
          <w:sz w:val="20"/>
        </w:rPr>
        <w:t xml:space="preserve"> </w:t>
      </w:r>
      <w:r w:rsidRPr="00B3663D">
        <w:rPr>
          <w:sz w:val="20"/>
        </w:rPr>
        <w:t>milyonluk</w:t>
      </w:r>
      <w:r w:rsidRPr="00B3663D" w:rsidR="005A771B">
        <w:rPr>
          <w:sz w:val="20"/>
        </w:rPr>
        <w:t xml:space="preserve"> </w:t>
      </w:r>
      <w:r w:rsidRPr="00B3663D">
        <w:rPr>
          <w:sz w:val="20"/>
        </w:rPr>
        <w:t>vurgun</w:t>
      </w:r>
      <w:r w:rsidRPr="00B3663D" w:rsidR="005A771B">
        <w:rPr>
          <w:sz w:val="20"/>
        </w:rPr>
        <w:t xml:space="preserve"> </w:t>
      </w:r>
      <w:r w:rsidRPr="00B3663D">
        <w:rPr>
          <w:sz w:val="20"/>
        </w:rPr>
        <w:t>yapılmış.</w:t>
      </w:r>
      <w:r w:rsidRPr="00B3663D" w:rsidR="005A771B">
        <w:rPr>
          <w:sz w:val="20"/>
        </w:rPr>
        <w:t xml:space="preserve"> </w:t>
      </w:r>
      <w:r w:rsidRPr="00B3663D">
        <w:rPr>
          <w:sz w:val="20"/>
        </w:rPr>
        <w:t>Ve</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nasıl</w:t>
      </w:r>
      <w:r w:rsidRPr="00B3663D" w:rsidR="005A771B">
        <w:rPr>
          <w:sz w:val="20"/>
        </w:rPr>
        <w:t xml:space="preserve"> </w:t>
      </w:r>
      <w:r w:rsidRPr="00B3663D">
        <w:rPr>
          <w:sz w:val="20"/>
        </w:rPr>
        <w:t>yapmışlar?</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burada</w:t>
      </w:r>
      <w:r w:rsidRPr="00B3663D" w:rsidR="005A771B">
        <w:rPr>
          <w:sz w:val="20"/>
        </w:rPr>
        <w:t xml:space="preserve"> </w:t>
      </w:r>
      <w:r w:rsidRPr="00B3663D">
        <w:rPr>
          <w:sz w:val="20"/>
        </w:rPr>
        <w:t>dile</w:t>
      </w:r>
      <w:r w:rsidRPr="00B3663D" w:rsidR="005A771B">
        <w:rPr>
          <w:sz w:val="20"/>
        </w:rPr>
        <w:t xml:space="preserve"> </w:t>
      </w:r>
      <w:r w:rsidRPr="00B3663D">
        <w:rPr>
          <w:sz w:val="20"/>
        </w:rPr>
        <w:t>getirdim.</w:t>
      </w:r>
      <w:r w:rsidRPr="00B3663D" w:rsidR="005A771B">
        <w:rPr>
          <w:sz w:val="20"/>
        </w:rPr>
        <w:t xml:space="preserve"> </w:t>
      </w:r>
      <w:r w:rsidRPr="00B3663D">
        <w:rPr>
          <w:sz w:val="20"/>
        </w:rPr>
        <w:t>“Beytüşşebap</w:t>
      </w:r>
      <w:r w:rsidRPr="00B3663D" w:rsidR="005A771B">
        <w:rPr>
          <w:sz w:val="20"/>
        </w:rPr>
        <w:t xml:space="preserve"> </w:t>
      </w:r>
      <w:r w:rsidRPr="00B3663D">
        <w:rPr>
          <w:sz w:val="20"/>
        </w:rPr>
        <w:t>ilçesinin</w:t>
      </w:r>
      <w:r w:rsidRPr="00B3663D" w:rsidR="005A771B">
        <w:rPr>
          <w:sz w:val="20"/>
        </w:rPr>
        <w:t xml:space="preserve"> </w:t>
      </w:r>
      <w:r w:rsidRPr="00B3663D">
        <w:rPr>
          <w:sz w:val="20"/>
        </w:rPr>
        <w:t>her</w:t>
      </w:r>
      <w:r w:rsidRPr="00B3663D" w:rsidR="005A771B">
        <w:rPr>
          <w:sz w:val="20"/>
        </w:rPr>
        <w:t xml:space="preserve"> </w:t>
      </w:r>
      <w:r w:rsidRPr="00B3663D">
        <w:rPr>
          <w:sz w:val="20"/>
        </w:rPr>
        <w:t>köşesine</w:t>
      </w:r>
      <w:r w:rsidRPr="00B3663D" w:rsidR="005A771B">
        <w:rPr>
          <w:sz w:val="20"/>
        </w:rPr>
        <w:t xml:space="preserve"> </w:t>
      </w:r>
      <w:r w:rsidRPr="00B3663D">
        <w:rPr>
          <w:sz w:val="20"/>
        </w:rPr>
        <w:t>elektrikli</w:t>
      </w:r>
      <w:r w:rsidRPr="00B3663D" w:rsidR="005A771B">
        <w:rPr>
          <w:sz w:val="20"/>
        </w:rPr>
        <w:t xml:space="preserve"> </w:t>
      </w:r>
      <w:r w:rsidRPr="00B3663D">
        <w:rPr>
          <w:sz w:val="20"/>
        </w:rPr>
        <w:t>bariyerler</w:t>
      </w:r>
      <w:r w:rsidRPr="00B3663D" w:rsidR="005A771B">
        <w:rPr>
          <w:sz w:val="20"/>
        </w:rPr>
        <w:t xml:space="preserve"> </w:t>
      </w:r>
      <w:r w:rsidRPr="00B3663D">
        <w:rPr>
          <w:sz w:val="20"/>
        </w:rPr>
        <w:t>konulmuş.</w:t>
      </w:r>
      <w:r w:rsidRPr="00B3663D" w:rsidR="005A771B">
        <w:rPr>
          <w:sz w:val="20"/>
        </w:rPr>
        <w:t xml:space="preserve"> </w:t>
      </w:r>
      <w:r w:rsidRPr="00B3663D">
        <w:rPr>
          <w:sz w:val="20"/>
        </w:rPr>
        <w:t>MOBESE’ler</w:t>
      </w:r>
      <w:r w:rsidRPr="00B3663D" w:rsidR="005A771B">
        <w:rPr>
          <w:sz w:val="20"/>
        </w:rPr>
        <w:t xml:space="preserve"> </w:t>
      </w:r>
      <w:r w:rsidRPr="00B3663D">
        <w:rPr>
          <w:sz w:val="20"/>
        </w:rPr>
        <w:t>üst</w:t>
      </w:r>
      <w:r w:rsidRPr="00B3663D" w:rsidR="005A771B">
        <w:rPr>
          <w:sz w:val="20"/>
        </w:rPr>
        <w:t xml:space="preserve"> </w:t>
      </w:r>
      <w:r w:rsidRPr="00B3663D">
        <w:rPr>
          <w:sz w:val="20"/>
        </w:rPr>
        <w:t>üste</w:t>
      </w:r>
      <w:r w:rsidRPr="00B3663D" w:rsidR="005A771B">
        <w:rPr>
          <w:sz w:val="20"/>
        </w:rPr>
        <w:t xml:space="preserve"> </w:t>
      </w:r>
      <w:r w:rsidRPr="00B3663D">
        <w:rPr>
          <w:sz w:val="20"/>
        </w:rPr>
        <w:t>gelecek</w:t>
      </w:r>
      <w:r w:rsidRPr="00B3663D" w:rsidR="005A771B">
        <w:rPr>
          <w:sz w:val="20"/>
        </w:rPr>
        <w:t xml:space="preserve"> </w:t>
      </w:r>
      <w:r w:rsidRPr="00B3663D">
        <w:rPr>
          <w:sz w:val="20"/>
        </w:rPr>
        <w:t>şekilde,</w:t>
      </w:r>
      <w:r w:rsidRPr="00B3663D" w:rsidR="005A771B">
        <w:rPr>
          <w:sz w:val="20"/>
        </w:rPr>
        <w:t xml:space="preserve"> </w:t>
      </w:r>
      <w:r w:rsidRPr="00B3663D">
        <w:rPr>
          <w:sz w:val="20"/>
        </w:rPr>
        <w:t>hatta</w:t>
      </w:r>
      <w:r w:rsidRPr="00B3663D" w:rsidR="005A771B">
        <w:rPr>
          <w:sz w:val="20"/>
        </w:rPr>
        <w:t xml:space="preserve"> </w:t>
      </w:r>
      <w:r w:rsidRPr="00B3663D">
        <w:rPr>
          <w:sz w:val="20"/>
        </w:rPr>
        <w:t>MOBESE’ler</w:t>
      </w:r>
      <w:r w:rsidRPr="00B3663D" w:rsidR="005A771B">
        <w:rPr>
          <w:sz w:val="20"/>
        </w:rPr>
        <w:t xml:space="preserve"> </w:t>
      </w:r>
      <w:r w:rsidRPr="00B3663D">
        <w:rPr>
          <w:sz w:val="20"/>
        </w:rPr>
        <w:t>MOBESE’leri</w:t>
      </w:r>
      <w:r w:rsidRPr="00B3663D" w:rsidR="005A771B">
        <w:rPr>
          <w:sz w:val="20"/>
        </w:rPr>
        <w:t xml:space="preserve"> </w:t>
      </w:r>
      <w:r w:rsidRPr="00B3663D">
        <w:rPr>
          <w:sz w:val="20"/>
        </w:rPr>
        <w:t>izliyor.”</w:t>
      </w:r>
      <w:r w:rsidRPr="00B3663D" w:rsidR="005A771B">
        <w:rPr>
          <w:sz w:val="20"/>
        </w:rPr>
        <w:t xml:space="preserve"> </w:t>
      </w:r>
      <w:r w:rsidRPr="00B3663D">
        <w:rPr>
          <w:sz w:val="20"/>
        </w:rPr>
        <w:t>dediğimizde</w:t>
      </w:r>
      <w:r w:rsidRPr="00B3663D" w:rsidR="005A771B">
        <w:rPr>
          <w:sz w:val="20"/>
        </w:rPr>
        <w:t xml:space="preserve"> </w:t>
      </w:r>
      <w:r w:rsidRPr="00B3663D">
        <w:rPr>
          <w:sz w:val="20"/>
        </w:rPr>
        <w:t>buradan</w:t>
      </w:r>
      <w:r w:rsidRPr="00B3663D" w:rsidR="005A771B">
        <w:rPr>
          <w:sz w:val="20"/>
        </w:rPr>
        <w:t xml:space="preserve"> </w:t>
      </w:r>
      <w:r w:rsidRPr="00B3663D">
        <w:rPr>
          <w:sz w:val="20"/>
        </w:rPr>
        <w:t>bir</w:t>
      </w:r>
      <w:r w:rsidRPr="00B3663D" w:rsidR="005A771B">
        <w:rPr>
          <w:sz w:val="20"/>
        </w:rPr>
        <w:t xml:space="preserve"> </w:t>
      </w:r>
      <w:r w:rsidRPr="00B3663D">
        <w:rPr>
          <w:sz w:val="20"/>
        </w:rPr>
        <w:t>arkadaş</w:t>
      </w:r>
      <w:r w:rsidRPr="00B3663D" w:rsidR="005A771B">
        <w:rPr>
          <w:sz w:val="20"/>
        </w:rPr>
        <w:t xml:space="preserve"> </w:t>
      </w:r>
      <w:r w:rsidRPr="00B3663D" w:rsidR="00A55825">
        <w:rPr>
          <w:sz w:val="20"/>
        </w:rPr>
        <w:t>-</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hatırlamıyorum-</w:t>
      </w:r>
      <w:r w:rsidRPr="00B3663D" w:rsidR="005A771B">
        <w:rPr>
          <w:sz w:val="20"/>
        </w:rPr>
        <w:t xml:space="preserve"> </w:t>
      </w:r>
      <w:r w:rsidRPr="00B3663D">
        <w:rPr>
          <w:sz w:val="20"/>
        </w:rPr>
        <w:t>buradan</w:t>
      </w:r>
      <w:r w:rsidRPr="00B3663D" w:rsidR="005A771B">
        <w:rPr>
          <w:sz w:val="20"/>
        </w:rPr>
        <w:t xml:space="preserve"> </w:t>
      </w:r>
      <w:r w:rsidRPr="00B3663D">
        <w:rPr>
          <w:sz w:val="20"/>
        </w:rPr>
        <w:t>bir</w:t>
      </w:r>
      <w:r w:rsidRPr="00B3663D" w:rsidR="005A771B">
        <w:rPr>
          <w:sz w:val="20"/>
        </w:rPr>
        <w:t xml:space="preserve"> </w:t>
      </w:r>
      <w:r w:rsidRPr="00B3663D">
        <w:rPr>
          <w:sz w:val="20"/>
        </w:rPr>
        <w:t>vekilimiz</w:t>
      </w:r>
      <w:r w:rsidRPr="00B3663D" w:rsidR="005A771B">
        <w:rPr>
          <w:sz w:val="20"/>
        </w:rPr>
        <w:t xml:space="preserve"> </w:t>
      </w:r>
      <w:r w:rsidRPr="00B3663D">
        <w:rPr>
          <w:sz w:val="20"/>
        </w:rPr>
        <w:t>“Terör</w:t>
      </w:r>
      <w:r w:rsidRPr="00B3663D" w:rsidR="005A771B">
        <w:rPr>
          <w:sz w:val="20"/>
        </w:rPr>
        <w:t xml:space="preserve"> </w:t>
      </w:r>
      <w:r w:rsidRPr="00B3663D">
        <w:rPr>
          <w:sz w:val="20"/>
        </w:rPr>
        <w:t>var,</w:t>
      </w:r>
      <w:r w:rsidRPr="00B3663D" w:rsidR="005A771B">
        <w:rPr>
          <w:sz w:val="20"/>
        </w:rPr>
        <w:t xml:space="preserve"> </w:t>
      </w:r>
      <w:r w:rsidRPr="00B3663D">
        <w:rPr>
          <w:sz w:val="20"/>
        </w:rPr>
        <w:t>terör</w:t>
      </w:r>
      <w:r w:rsidRPr="00B3663D" w:rsidR="005A771B">
        <w:rPr>
          <w:sz w:val="20"/>
        </w:rPr>
        <w:t xml:space="preserve"> </w:t>
      </w:r>
      <w:r w:rsidRPr="00B3663D">
        <w:rPr>
          <w:sz w:val="20"/>
        </w:rPr>
        <w:t>var.”</w:t>
      </w:r>
      <w:r w:rsidRPr="00B3663D" w:rsidR="005A771B">
        <w:rPr>
          <w:sz w:val="20"/>
        </w:rPr>
        <w:t xml:space="preserve"> </w:t>
      </w:r>
      <w:r w:rsidRPr="00B3663D">
        <w:rPr>
          <w:sz w:val="20"/>
        </w:rPr>
        <w:t>deyip</w:t>
      </w:r>
      <w:r w:rsidRPr="00B3663D" w:rsidR="005A771B">
        <w:rPr>
          <w:sz w:val="20"/>
        </w:rPr>
        <w:t xml:space="preserve"> </w:t>
      </w:r>
      <w:r w:rsidRPr="00B3663D">
        <w:rPr>
          <w:sz w:val="20"/>
        </w:rPr>
        <w:t>durdu;</w:t>
      </w:r>
      <w:r w:rsidRPr="00B3663D" w:rsidR="005A771B">
        <w:rPr>
          <w:sz w:val="20"/>
        </w:rPr>
        <w:t xml:space="preserve"> </w:t>
      </w:r>
      <w:r w:rsidRPr="00B3663D">
        <w:rPr>
          <w:sz w:val="20"/>
        </w:rPr>
        <w:t>evet,</w:t>
      </w:r>
      <w:r w:rsidRPr="00B3663D" w:rsidR="005A771B">
        <w:rPr>
          <w:sz w:val="20"/>
        </w:rPr>
        <w:t xml:space="preserve"> </w:t>
      </w:r>
      <w:r w:rsidRPr="00B3663D">
        <w:rPr>
          <w:sz w:val="20"/>
        </w:rPr>
        <w:t>onlar</w:t>
      </w:r>
      <w:r w:rsidRPr="00B3663D" w:rsidR="005A771B">
        <w:rPr>
          <w:sz w:val="20"/>
        </w:rPr>
        <w:t xml:space="preserve"> </w:t>
      </w:r>
      <w:r w:rsidRPr="00B3663D">
        <w:rPr>
          <w:sz w:val="20"/>
        </w:rPr>
        <w:t>da</w:t>
      </w:r>
      <w:r w:rsidRPr="00B3663D" w:rsidR="005A771B">
        <w:rPr>
          <w:sz w:val="20"/>
        </w:rPr>
        <w:t xml:space="preserve"> </w:t>
      </w:r>
      <w:r w:rsidRPr="00B3663D">
        <w:rPr>
          <w:sz w:val="20"/>
        </w:rPr>
        <w:t>aynı</w:t>
      </w:r>
      <w:r w:rsidRPr="00B3663D" w:rsidR="005A771B">
        <w:rPr>
          <w:sz w:val="20"/>
        </w:rPr>
        <w:t xml:space="preserve"> </w:t>
      </w:r>
      <w:r w:rsidRPr="00B3663D">
        <w:rPr>
          <w:sz w:val="20"/>
        </w:rPr>
        <w:t>o</w:t>
      </w:r>
      <w:r w:rsidRPr="00B3663D" w:rsidR="005A771B">
        <w:rPr>
          <w:sz w:val="20"/>
        </w:rPr>
        <w:t xml:space="preserve"> </w:t>
      </w:r>
      <w:r w:rsidRPr="00B3663D">
        <w:rPr>
          <w:sz w:val="20"/>
        </w:rPr>
        <w:t>şekilde</w:t>
      </w:r>
      <w:r w:rsidRPr="00B3663D" w:rsidR="005A771B">
        <w:rPr>
          <w:sz w:val="20"/>
        </w:rPr>
        <w:t xml:space="preserve"> </w:t>
      </w:r>
      <w:r w:rsidRPr="00B3663D">
        <w:rPr>
          <w:sz w:val="20"/>
        </w:rPr>
        <w:t>yapmış.</w:t>
      </w:r>
      <w:r w:rsidRPr="00B3663D" w:rsidR="005A771B">
        <w:rPr>
          <w:sz w:val="20"/>
        </w:rPr>
        <w:t xml:space="preserve"> </w:t>
      </w:r>
      <w:r w:rsidRPr="00B3663D">
        <w:rPr>
          <w:sz w:val="20"/>
        </w:rPr>
        <w:t>“Terör”</w:t>
      </w:r>
      <w:r w:rsidRPr="00B3663D" w:rsidR="005A771B">
        <w:rPr>
          <w:sz w:val="20"/>
        </w:rPr>
        <w:t xml:space="preserve"> </w:t>
      </w:r>
      <w:r w:rsidRPr="00B3663D">
        <w:rPr>
          <w:sz w:val="20"/>
        </w:rPr>
        <w:t>deyip,</w:t>
      </w:r>
      <w:r w:rsidRPr="00B3663D" w:rsidR="005A771B">
        <w:rPr>
          <w:sz w:val="20"/>
        </w:rPr>
        <w:t xml:space="preserve"> </w:t>
      </w:r>
      <w:r w:rsidRPr="00B3663D">
        <w:rPr>
          <w:sz w:val="20"/>
        </w:rPr>
        <w:t>“millet”</w:t>
      </w:r>
      <w:r w:rsidRPr="00B3663D" w:rsidR="005A771B">
        <w:rPr>
          <w:sz w:val="20"/>
        </w:rPr>
        <w:t xml:space="preserve"> </w:t>
      </w:r>
      <w:r w:rsidRPr="00B3663D">
        <w:rPr>
          <w:sz w:val="20"/>
        </w:rPr>
        <w:t>deyip,</w:t>
      </w:r>
      <w:r w:rsidRPr="00B3663D" w:rsidR="005A771B">
        <w:rPr>
          <w:sz w:val="20"/>
        </w:rPr>
        <w:t xml:space="preserve"> </w:t>
      </w:r>
      <w:r w:rsidRPr="00B3663D">
        <w:rPr>
          <w:sz w:val="20"/>
        </w:rPr>
        <w:t>“bayrak”</w:t>
      </w:r>
      <w:r w:rsidRPr="00B3663D" w:rsidR="005A771B">
        <w:rPr>
          <w:sz w:val="20"/>
        </w:rPr>
        <w:t xml:space="preserve"> </w:t>
      </w:r>
      <w:r w:rsidRPr="00B3663D">
        <w:rPr>
          <w:sz w:val="20"/>
        </w:rPr>
        <w:t>deyip</w:t>
      </w:r>
      <w:r w:rsidRPr="00B3663D" w:rsidR="005A771B">
        <w:rPr>
          <w:sz w:val="20"/>
        </w:rPr>
        <w:t xml:space="preserve"> </w:t>
      </w:r>
      <w:r w:rsidRPr="00B3663D">
        <w:rPr>
          <w:sz w:val="20"/>
        </w:rPr>
        <w:t>bunun</w:t>
      </w:r>
      <w:r w:rsidRPr="00B3663D" w:rsidR="005A771B">
        <w:rPr>
          <w:sz w:val="20"/>
        </w:rPr>
        <w:t xml:space="preserve"> </w:t>
      </w:r>
      <w:r w:rsidRPr="00B3663D">
        <w:rPr>
          <w:sz w:val="20"/>
        </w:rPr>
        <w:t>arkasına</w:t>
      </w:r>
      <w:r w:rsidRPr="00B3663D" w:rsidR="005A771B">
        <w:rPr>
          <w:sz w:val="20"/>
        </w:rPr>
        <w:t xml:space="preserve"> </w:t>
      </w:r>
      <w:r w:rsidRPr="00B3663D">
        <w:rPr>
          <w:sz w:val="20"/>
        </w:rPr>
        <w:t>saklanarak</w:t>
      </w:r>
      <w:r w:rsidRPr="00B3663D" w:rsidR="005A771B">
        <w:rPr>
          <w:sz w:val="20"/>
        </w:rPr>
        <w:t xml:space="preserve"> </w:t>
      </w:r>
      <w:r w:rsidRPr="00B3663D">
        <w:rPr>
          <w:sz w:val="20"/>
        </w:rPr>
        <w:t>bu</w:t>
      </w:r>
      <w:r w:rsidRPr="00B3663D" w:rsidR="005A771B">
        <w:rPr>
          <w:sz w:val="20"/>
        </w:rPr>
        <w:t xml:space="preserve"> </w:t>
      </w:r>
      <w:r w:rsidRPr="00B3663D">
        <w:rPr>
          <w:sz w:val="20"/>
        </w:rPr>
        <w:t>halkın</w:t>
      </w:r>
      <w:r w:rsidRPr="00B3663D" w:rsidR="005A771B">
        <w:rPr>
          <w:sz w:val="20"/>
        </w:rPr>
        <w:t xml:space="preserve"> </w:t>
      </w:r>
      <w:r w:rsidRPr="00B3663D">
        <w:rPr>
          <w:sz w:val="20"/>
        </w:rPr>
        <w:t>bütçesinin</w:t>
      </w:r>
      <w:r w:rsidRPr="00B3663D" w:rsidR="005A771B">
        <w:rPr>
          <w:sz w:val="20"/>
        </w:rPr>
        <w:t xml:space="preserve"> </w:t>
      </w:r>
      <w:r w:rsidRPr="00B3663D">
        <w:rPr>
          <w:sz w:val="20"/>
        </w:rPr>
        <w:t>687</w:t>
      </w:r>
      <w:r w:rsidRPr="00B3663D" w:rsidR="005A771B">
        <w:rPr>
          <w:sz w:val="20"/>
        </w:rPr>
        <w:t xml:space="preserve"> </w:t>
      </w:r>
      <w:r w:rsidRPr="00B3663D">
        <w:rPr>
          <w:sz w:val="20"/>
        </w:rPr>
        <w:t>milyonunu</w:t>
      </w:r>
      <w:r w:rsidRPr="00B3663D" w:rsidR="005A771B">
        <w:rPr>
          <w:sz w:val="20"/>
        </w:rPr>
        <w:t xml:space="preserve"> </w:t>
      </w:r>
      <w:r w:rsidRPr="00B3663D">
        <w:rPr>
          <w:sz w:val="20"/>
        </w:rPr>
        <w:t>iç</w:t>
      </w:r>
      <w:r w:rsidRPr="00B3663D" w:rsidR="005A771B">
        <w:rPr>
          <w:sz w:val="20"/>
        </w:rPr>
        <w:t xml:space="preserve"> </w:t>
      </w:r>
      <w:r w:rsidRPr="00B3663D">
        <w:rPr>
          <w:sz w:val="20"/>
        </w:rPr>
        <w:t>etmişler,</w:t>
      </w:r>
      <w:r w:rsidRPr="00B3663D" w:rsidR="005A771B">
        <w:rPr>
          <w:sz w:val="20"/>
        </w:rPr>
        <w:t xml:space="preserve"> </w:t>
      </w:r>
      <w:r w:rsidRPr="00B3663D">
        <w:rPr>
          <w:sz w:val="20"/>
        </w:rPr>
        <w:t>vurgun</w:t>
      </w:r>
      <w:r w:rsidRPr="00B3663D" w:rsidR="005A771B">
        <w:rPr>
          <w:sz w:val="20"/>
        </w:rPr>
        <w:t xml:space="preserve"> </w:t>
      </w:r>
      <w:r w:rsidRPr="00B3663D">
        <w:rPr>
          <w:sz w:val="20"/>
        </w:rPr>
        <w:t>yapmışlar.</w:t>
      </w:r>
      <w:r w:rsidRPr="00B3663D" w:rsidR="005A771B">
        <w:rPr>
          <w:sz w:val="20"/>
        </w:rPr>
        <w:t xml:space="preserve"> </w:t>
      </w:r>
      <w:r w:rsidRPr="00B3663D">
        <w:rPr>
          <w:sz w:val="20"/>
        </w:rPr>
        <w:t>Bunun</w:t>
      </w:r>
      <w:r w:rsidRPr="00B3663D" w:rsidR="005A771B">
        <w:rPr>
          <w:sz w:val="20"/>
        </w:rPr>
        <w:t xml:space="preserve"> </w:t>
      </w:r>
      <w:r w:rsidRPr="00B3663D">
        <w:rPr>
          <w:sz w:val="20"/>
        </w:rPr>
        <w:t>içerisinde,</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polisler,</w:t>
      </w:r>
      <w:r w:rsidRPr="00B3663D" w:rsidR="005A771B">
        <w:rPr>
          <w:sz w:val="20"/>
        </w:rPr>
        <w:t xml:space="preserve"> </w:t>
      </w:r>
      <w:r w:rsidRPr="00B3663D">
        <w:rPr>
          <w:sz w:val="20"/>
        </w:rPr>
        <w:t>jandarma,</w:t>
      </w:r>
      <w:r w:rsidRPr="00B3663D" w:rsidR="005A771B">
        <w:rPr>
          <w:sz w:val="20"/>
        </w:rPr>
        <w:t xml:space="preserve"> </w:t>
      </w:r>
      <w:r w:rsidRPr="00B3663D">
        <w:rPr>
          <w:sz w:val="20"/>
        </w:rPr>
        <w:t>korucular</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millî</w:t>
      </w:r>
      <w:r w:rsidRPr="00B3663D" w:rsidR="005A771B">
        <w:rPr>
          <w:sz w:val="20"/>
        </w:rPr>
        <w:t xml:space="preserve"> </w:t>
      </w:r>
      <w:r w:rsidRPr="00B3663D">
        <w:rPr>
          <w:sz w:val="20"/>
        </w:rPr>
        <w:t>olduğunu</w:t>
      </w:r>
      <w:r w:rsidRPr="00B3663D" w:rsidR="005A771B">
        <w:rPr>
          <w:sz w:val="20"/>
        </w:rPr>
        <w:t xml:space="preserve"> </w:t>
      </w:r>
      <w:r w:rsidRPr="00B3663D">
        <w:rPr>
          <w:sz w:val="20"/>
        </w:rPr>
        <w:t>iddia</w:t>
      </w:r>
      <w:r w:rsidRPr="00B3663D" w:rsidR="005A771B">
        <w:rPr>
          <w:sz w:val="20"/>
        </w:rPr>
        <w:t xml:space="preserve"> </w:t>
      </w:r>
      <w:r w:rsidRPr="00B3663D">
        <w:rPr>
          <w:sz w:val="20"/>
        </w:rPr>
        <w:t>eden</w:t>
      </w:r>
      <w:r w:rsidRPr="00B3663D" w:rsidR="005A771B">
        <w:rPr>
          <w:sz w:val="20"/>
        </w:rPr>
        <w:t xml:space="preserve"> </w:t>
      </w:r>
      <w:r w:rsidRPr="00B3663D">
        <w:rPr>
          <w:sz w:val="20"/>
        </w:rPr>
        <w:t>iş</w:t>
      </w:r>
      <w:r w:rsidRPr="00B3663D" w:rsidR="005A771B">
        <w:rPr>
          <w:sz w:val="20"/>
        </w:rPr>
        <w:t xml:space="preserve"> </w:t>
      </w:r>
      <w:r w:rsidRPr="00B3663D">
        <w:rPr>
          <w:sz w:val="20"/>
        </w:rPr>
        <w:t>insanları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sizin</w:t>
      </w:r>
      <w:r w:rsidRPr="00B3663D" w:rsidR="005A771B">
        <w:rPr>
          <w:sz w:val="20"/>
        </w:rPr>
        <w:t xml:space="preserve"> </w:t>
      </w:r>
      <w:r w:rsidRPr="00B3663D">
        <w:rPr>
          <w:sz w:val="20"/>
        </w:rPr>
        <w:t>takdirinize</w:t>
      </w:r>
      <w:r w:rsidRPr="00B3663D" w:rsidR="005A771B">
        <w:rPr>
          <w:sz w:val="20"/>
        </w:rPr>
        <w:t xml:space="preserve"> </w:t>
      </w:r>
      <w:r w:rsidRPr="00B3663D">
        <w:rPr>
          <w:sz w:val="20"/>
        </w:rPr>
        <w:t>bırakıyorum.</w:t>
      </w:r>
      <w:r w:rsidRPr="00B3663D" w:rsidR="005A771B">
        <w:rPr>
          <w:sz w:val="20"/>
        </w:rPr>
        <w:t xml:space="preserve"> </w:t>
      </w:r>
      <w:r w:rsidRPr="00B3663D">
        <w:rPr>
          <w:sz w:val="20"/>
        </w:rPr>
        <w:t>Kim</w:t>
      </w:r>
      <w:r w:rsidRPr="00B3663D" w:rsidR="005A771B">
        <w:rPr>
          <w:sz w:val="20"/>
        </w:rPr>
        <w:t xml:space="preserve"> </w:t>
      </w:r>
      <w:r w:rsidRPr="00B3663D">
        <w:rPr>
          <w:sz w:val="20"/>
        </w:rPr>
        <w:t>araştırıp</w:t>
      </w:r>
      <w:r w:rsidRPr="00B3663D" w:rsidR="005A771B">
        <w:rPr>
          <w:sz w:val="20"/>
        </w:rPr>
        <w:t xml:space="preserve"> </w:t>
      </w:r>
      <w:r w:rsidRPr="00B3663D">
        <w:rPr>
          <w:sz w:val="20"/>
        </w:rPr>
        <w:t>soruşturacak</w:t>
      </w:r>
      <w:r w:rsidRPr="00B3663D" w:rsidR="005A771B">
        <w:rPr>
          <w:sz w:val="20"/>
        </w:rPr>
        <w:t xml:space="preserve"> </w:t>
      </w:r>
      <w:r w:rsidRPr="00B3663D">
        <w:rPr>
          <w:sz w:val="20"/>
        </w:rPr>
        <w:t>bu</w:t>
      </w:r>
      <w:r w:rsidRPr="00B3663D" w:rsidR="005A771B">
        <w:rPr>
          <w:sz w:val="20"/>
        </w:rPr>
        <w:t xml:space="preserve"> </w:t>
      </w:r>
      <w:r w:rsidRPr="00B3663D">
        <w:rPr>
          <w:sz w:val="20"/>
        </w:rPr>
        <w:t>konuyu?</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paralarla</w:t>
      </w:r>
      <w:r w:rsidRPr="00B3663D" w:rsidR="005A771B">
        <w:rPr>
          <w:sz w:val="20"/>
        </w:rPr>
        <w:t xml:space="preserve"> </w:t>
      </w:r>
      <w:r w:rsidRPr="00B3663D">
        <w:rPr>
          <w:sz w:val="20"/>
        </w:rPr>
        <w:t>evler</w:t>
      </w:r>
      <w:r w:rsidRPr="00B3663D" w:rsidR="005A771B">
        <w:rPr>
          <w:sz w:val="20"/>
        </w:rPr>
        <w:t xml:space="preserve"> </w:t>
      </w:r>
      <w:r w:rsidRPr="00B3663D">
        <w:rPr>
          <w:sz w:val="20"/>
        </w:rPr>
        <w:t>alınmış,</w:t>
      </w:r>
      <w:r w:rsidRPr="00B3663D" w:rsidR="005A771B">
        <w:rPr>
          <w:sz w:val="20"/>
        </w:rPr>
        <w:t xml:space="preserve"> </w:t>
      </w:r>
      <w:r w:rsidRPr="00B3663D">
        <w:rPr>
          <w:sz w:val="20"/>
        </w:rPr>
        <w:t>arabalar</w:t>
      </w:r>
      <w:r w:rsidRPr="00B3663D" w:rsidR="005A771B">
        <w:rPr>
          <w:sz w:val="20"/>
        </w:rPr>
        <w:t xml:space="preserve"> </w:t>
      </w:r>
      <w:r w:rsidRPr="00B3663D">
        <w:rPr>
          <w:sz w:val="20"/>
        </w:rPr>
        <w:t>alınmış,</w:t>
      </w:r>
      <w:r w:rsidRPr="00B3663D" w:rsidR="005A771B">
        <w:rPr>
          <w:sz w:val="20"/>
        </w:rPr>
        <w:t xml:space="preserve"> </w:t>
      </w:r>
      <w:r w:rsidRPr="00B3663D">
        <w:rPr>
          <w:sz w:val="20"/>
        </w:rPr>
        <w:t>hatta</w:t>
      </w:r>
      <w:r w:rsidRPr="00B3663D" w:rsidR="005A771B">
        <w:rPr>
          <w:sz w:val="20"/>
        </w:rPr>
        <w:t xml:space="preserve"> </w:t>
      </w:r>
      <w:r w:rsidRPr="00B3663D">
        <w:rPr>
          <w:sz w:val="20"/>
        </w:rPr>
        <w:t>eşe</w:t>
      </w:r>
      <w:r w:rsidRPr="00B3663D" w:rsidR="005A771B">
        <w:rPr>
          <w:sz w:val="20"/>
        </w:rPr>
        <w:t xml:space="preserve"> </w:t>
      </w:r>
      <w:r w:rsidRPr="00B3663D">
        <w:rPr>
          <w:sz w:val="20"/>
        </w:rPr>
        <w:t>dosta</w:t>
      </w:r>
      <w:r w:rsidRPr="00B3663D" w:rsidR="005A771B">
        <w:rPr>
          <w:sz w:val="20"/>
        </w:rPr>
        <w:t xml:space="preserve"> </w:t>
      </w:r>
      <w:r w:rsidRPr="00B3663D">
        <w:rPr>
          <w:sz w:val="20"/>
        </w:rPr>
        <w:t>ikramlarda</w:t>
      </w:r>
      <w:r w:rsidRPr="00B3663D" w:rsidR="005A771B">
        <w:rPr>
          <w:sz w:val="20"/>
        </w:rPr>
        <w:t xml:space="preserve"> </w:t>
      </w:r>
      <w:r w:rsidRPr="00B3663D">
        <w:rPr>
          <w:sz w:val="20"/>
        </w:rPr>
        <w:t>bulunulmuş;</w:t>
      </w:r>
      <w:r w:rsidRPr="00B3663D" w:rsidR="005A771B">
        <w:rPr>
          <w:sz w:val="20"/>
        </w:rPr>
        <w:t xml:space="preserve"> </w:t>
      </w:r>
      <w:r w:rsidRPr="00B3663D">
        <w:rPr>
          <w:sz w:val="20"/>
        </w:rPr>
        <w:t>bunu</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dile</w:t>
      </w:r>
      <w:r w:rsidRPr="00B3663D" w:rsidR="005A771B">
        <w:rPr>
          <w:sz w:val="20"/>
        </w:rPr>
        <w:t xml:space="preserve"> </w:t>
      </w:r>
      <w:r w:rsidRPr="00B3663D">
        <w:rPr>
          <w:sz w:val="20"/>
        </w:rPr>
        <w:t>getirdik.</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kendiniz</w:t>
      </w:r>
      <w:r w:rsidRPr="00B3663D" w:rsidR="005A771B">
        <w:rPr>
          <w:sz w:val="20"/>
        </w:rPr>
        <w:t xml:space="preserve"> </w:t>
      </w:r>
      <w:r w:rsidRPr="00B3663D">
        <w:rPr>
          <w:sz w:val="20"/>
        </w:rPr>
        <w:t>sorun,</w:t>
      </w:r>
      <w:r w:rsidRPr="00B3663D" w:rsidR="005A771B">
        <w:rPr>
          <w:sz w:val="20"/>
        </w:rPr>
        <w:t xml:space="preserve"> </w:t>
      </w:r>
      <w:r w:rsidRPr="00B3663D">
        <w:rPr>
          <w:sz w:val="20"/>
        </w:rPr>
        <w:t>Beytüşşebap’ın</w:t>
      </w:r>
      <w:r w:rsidRPr="00B3663D" w:rsidR="005A771B">
        <w:rPr>
          <w:sz w:val="20"/>
        </w:rPr>
        <w:t xml:space="preserve"> </w:t>
      </w:r>
      <w:r w:rsidRPr="00B3663D">
        <w:rPr>
          <w:sz w:val="20"/>
        </w:rPr>
        <w:t>neredeyse</w:t>
      </w:r>
      <w:r w:rsidRPr="00B3663D" w:rsidR="005A771B">
        <w:rPr>
          <w:sz w:val="20"/>
        </w:rPr>
        <w:t xml:space="preserve"> </w:t>
      </w:r>
      <w:r w:rsidRPr="00B3663D">
        <w:rPr>
          <w:sz w:val="20"/>
        </w:rPr>
        <w:t>her</w:t>
      </w:r>
      <w:r w:rsidRPr="00B3663D" w:rsidR="005A771B">
        <w:rPr>
          <w:sz w:val="20"/>
        </w:rPr>
        <w:t xml:space="preserve"> </w:t>
      </w:r>
      <w:r w:rsidRPr="00B3663D">
        <w:rPr>
          <w:sz w:val="20"/>
        </w:rPr>
        <w:t>sokağında</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elektrikli</w:t>
      </w:r>
      <w:r w:rsidRPr="00B3663D" w:rsidR="005A771B">
        <w:rPr>
          <w:sz w:val="20"/>
        </w:rPr>
        <w:t xml:space="preserve"> </w:t>
      </w:r>
      <w:r w:rsidRPr="00B3663D">
        <w:rPr>
          <w:sz w:val="20"/>
        </w:rPr>
        <w:t>bariyerler</w:t>
      </w:r>
      <w:r w:rsidRPr="00B3663D" w:rsidR="005A771B">
        <w:rPr>
          <w:sz w:val="20"/>
        </w:rPr>
        <w:t xml:space="preserve"> </w:t>
      </w:r>
      <w:r w:rsidRPr="00B3663D">
        <w:rPr>
          <w:sz w:val="20"/>
        </w:rPr>
        <w:t>var,</w:t>
      </w:r>
      <w:r w:rsidRPr="00B3663D" w:rsidR="005A771B">
        <w:rPr>
          <w:sz w:val="20"/>
        </w:rPr>
        <w:t xml:space="preserve"> </w:t>
      </w:r>
      <w:r w:rsidRPr="00B3663D">
        <w:rPr>
          <w:sz w:val="20"/>
        </w:rPr>
        <w:t>otomatik</w:t>
      </w:r>
      <w:r w:rsidRPr="00B3663D" w:rsidR="005A771B">
        <w:rPr>
          <w:sz w:val="20"/>
        </w:rPr>
        <w:t xml:space="preserve"> </w:t>
      </w:r>
      <w:r w:rsidRPr="00B3663D">
        <w:rPr>
          <w:sz w:val="20"/>
        </w:rPr>
        <w:t>kepenkler</w:t>
      </w:r>
      <w:r w:rsidRPr="00B3663D" w:rsidR="005A771B">
        <w:rPr>
          <w:sz w:val="20"/>
        </w:rPr>
        <w:t xml:space="preserve"> </w:t>
      </w:r>
      <w:r w:rsidRPr="00B3663D">
        <w:rPr>
          <w:sz w:val="20"/>
        </w:rPr>
        <w:t>var,</w:t>
      </w:r>
      <w:r w:rsidRPr="00B3663D" w:rsidR="005A771B">
        <w:rPr>
          <w:sz w:val="20"/>
        </w:rPr>
        <w:t xml:space="preserve"> </w:t>
      </w:r>
      <w:r w:rsidRPr="00B3663D">
        <w:rPr>
          <w:sz w:val="20"/>
        </w:rPr>
        <w:t>MOBESE’ler</w:t>
      </w:r>
      <w:r w:rsidRPr="00B3663D" w:rsidR="005A771B">
        <w:rPr>
          <w:sz w:val="20"/>
        </w:rPr>
        <w:t xml:space="preserve"> </w:t>
      </w:r>
      <w:r w:rsidRPr="00B3663D">
        <w:rPr>
          <w:sz w:val="20"/>
        </w:rPr>
        <w:t>üst</w:t>
      </w:r>
      <w:r w:rsidRPr="00B3663D" w:rsidR="005A771B">
        <w:rPr>
          <w:sz w:val="20"/>
        </w:rPr>
        <w:t xml:space="preserve"> </w:t>
      </w:r>
      <w:r w:rsidRPr="00B3663D">
        <w:rPr>
          <w:sz w:val="20"/>
        </w:rPr>
        <w:t>üste.</w:t>
      </w:r>
      <w:r w:rsidRPr="00B3663D" w:rsidR="005A771B">
        <w:rPr>
          <w:sz w:val="20"/>
        </w:rPr>
        <w:t xml:space="preserve"> </w:t>
      </w:r>
      <w:r w:rsidRPr="00B3663D">
        <w:rPr>
          <w:sz w:val="20"/>
        </w:rPr>
        <w:t>Bunu</w:t>
      </w:r>
      <w:r w:rsidRPr="00B3663D" w:rsidR="005A771B">
        <w:rPr>
          <w:sz w:val="20"/>
        </w:rPr>
        <w:t xml:space="preserve"> </w:t>
      </w:r>
      <w:r w:rsidRPr="00B3663D">
        <w:rPr>
          <w:sz w:val="20"/>
        </w:rPr>
        <w:t>nasıl</w:t>
      </w:r>
      <w:r w:rsidRPr="00B3663D" w:rsidR="005A771B">
        <w:rPr>
          <w:sz w:val="20"/>
        </w:rPr>
        <w:t xml:space="preserve"> </w:t>
      </w:r>
      <w:r w:rsidRPr="00B3663D">
        <w:rPr>
          <w:sz w:val="20"/>
        </w:rPr>
        <w:t>yapmışlar?</w:t>
      </w:r>
      <w:r w:rsidRPr="00B3663D" w:rsidR="005A771B">
        <w:rPr>
          <w:sz w:val="20"/>
        </w:rPr>
        <w:t xml:space="preserve"> </w:t>
      </w:r>
      <w:r w:rsidRPr="00B3663D">
        <w:rPr>
          <w:sz w:val="20"/>
        </w:rPr>
        <w:t>Beytüşşebap</w:t>
      </w:r>
      <w:r w:rsidRPr="00B3663D" w:rsidR="005A771B">
        <w:rPr>
          <w:sz w:val="20"/>
        </w:rPr>
        <w:t xml:space="preserve"> </w:t>
      </w:r>
      <w:r w:rsidRPr="00B3663D">
        <w:rPr>
          <w:sz w:val="20"/>
        </w:rPr>
        <w:t>ilçesinde</w:t>
      </w:r>
      <w:r w:rsidRPr="00B3663D" w:rsidR="005A771B">
        <w:rPr>
          <w:sz w:val="20"/>
        </w:rPr>
        <w:t xml:space="preserve"> </w:t>
      </w:r>
      <w:r w:rsidRPr="00B3663D">
        <w:rPr>
          <w:sz w:val="20"/>
        </w:rPr>
        <w:t>sadece</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her</w:t>
      </w:r>
      <w:r w:rsidRPr="00B3663D" w:rsidR="005A771B">
        <w:rPr>
          <w:sz w:val="20"/>
        </w:rPr>
        <w:t xml:space="preserve"> </w:t>
      </w:r>
      <w:r w:rsidRPr="00B3663D">
        <w:rPr>
          <w:sz w:val="20"/>
        </w:rPr>
        <w:t>ne</w:t>
      </w:r>
      <w:r w:rsidRPr="00B3663D" w:rsidR="005A771B">
        <w:rPr>
          <w:sz w:val="20"/>
        </w:rPr>
        <w:t xml:space="preserve"> </w:t>
      </w:r>
      <w:r w:rsidRPr="00B3663D">
        <w:rPr>
          <w:sz w:val="20"/>
        </w:rPr>
        <w:t>hikmetse</w:t>
      </w:r>
      <w:r w:rsidRPr="00B3663D" w:rsidR="005A771B">
        <w:rPr>
          <w:sz w:val="20"/>
        </w:rPr>
        <w:t xml:space="preserve"> </w:t>
      </w:r>
      <w:r w:rsidRPr="00B3663D">
        <w:rPr>
          <w:sz w:val="20"/>
        </w:rPr>
        <w:t>bir</w:t>
      </w:r>
      <w:r w:rsidRPr="00B3663D" w:rsidR="005A771B">
        <w:rPr>
          <w:sz w:val="20"/>
        </w:rPr>
        <w:t xml:space="preserve"> </w:t>
      </w:r>
      <w:r w:rsidRPr="00B3663D">
        <w:rPr>
          <w:sz w:val="20"/>
        </w:rPr>
        <w:t>polis</w:t>
      </w:r>
      <w:r w:rsidRPr="00B3663D" w:rsidR="005A771B">
        <w:rPr>
          <w:sz w:val="20"/>
        </w:rPr>
        <w:t xml:space="preserve"> </w:t>
      </w:r>
      <w:r w:rsidRPr="00B3663D">
        <w:rPr>
          <w:sz w:val="20"/>
        </w:rPr>
        <w:t>amiri</w:t>
      </w:r>
      <w:r w:rsidRPr="00B3663D" w:rsidR="005A771B">
        <w:rPr>
          <w:sz w:val="20"/>
        </w:rPr>
        <w:t xml:space="preserve"> </w:t>
      </w:r>
      <w:r w:rsidRPr="00B3663D">
        <w:rPr>
          <w:sz w:val="20"/>
        </w:rPr>
        <w:t>ve</w:t>
      </w:r>
      <w:r w:rsidRPr="00B3663D" w:rsidR="005A771B">
        <w:rPr>
          <w:sz w:val="20"/>
        </w:rPr>
        <w:t xml:space="preserve"> </w:t>
      </w:r>
      <w:r w:rsidRPr="00B3663D">
        <w:rPr>
          <w:sz w:val="20"/>
        </w:rPr>
        <w:t>memuru</w:t>
      </w:r>
      <w:r w:rsidRPr="00B3663D" w:rsidR="005A771B">
        <w:rPr>
          <w:sz w:val="20"/>
        </w:rPr>
        <w:t xml:space="preserve"> </w:t>
      </w:r>
      <w:r w:rsidRPr="00B3663D">
        <w:rPr>
          <w:sz w:val="20"/>
        </w:rPr>
        <w:t>gidip</w:t>
      </w:r>
      <w:r w:rsidRPr="00B3663D" w:rsidR="005A771B">
        <w:rPr>
          <w:sz w:val="20"/>
        </w:rPr>
        <w:t xml:space="preserve"> </w:t>
      </w:r>
      <w:r w:rsidRPr="00B3663D">
        <w:rPr>
          <w:sz w:val="20"/>
        </w:rPr>
        <w:t>Şırnak</w:t>
      </w:r>
      <w:r w:rsidRPr="00B3663D" w:rsidR="005A771B">
        <w:rPr>
          <w:sz w:val="20"/>
        </w:rPr>
        <w:t xml:space="preserve"> </w:t>
      </w:r>
      <w:r w:rsidRPr="00B3663D">
        <w:rPr>
          <w:sz w:val="20"/>
        </w:rPr>
        <w:t>merkezde</w:t>
      </w:r>
      <w:r w:rsidRPr="00B3663D" w:rsidR="005A771B">
        <w:rPr>
          <w:sz w:val="20"/>
        </w:rPr>
        <w:t xml:space="preserve"> </w:t>
      </w:r>
      <w:r w:rsidRPr="00B3663D">
        <w:rPr>
          <w:sz w:val="20"/>
        </w:rPr>
        <w:t>bir</w:t>
      </w:r>
      <w:r w:rsidRPr="00B3663D" w:rsidR="005A771B">
        <w:rPr>
          <w:sz w:val="20"/>
        </w:rPr>
        <w:t xml:space="preserve"> </w:t>
      </w:r>
      <w:r w:rsidRPr="00B3663D">
        <w:rPr>
          <w:sz w:val="20"/>
        </w:rPr>
        <w:t>banka</w:t>
      </w:r>
      <w:r w:rsidRPr="00B3663D" w:rsidR="005A771B">
        <w:rPr>
          <w:sz w:val="20"/>
        </w:rPr>
        <w:t xml:space="preserve"> </w:t>
      </w:r>
      <w:r w:rsidRPr="00B3663D">
        <w:rPr>
          <w:sz w:val="20"/>
        </w:rPr>
        <w:t>hesabı</w:t>
      </w:r>
      <w:r w:rsidRPr="00B3663D" w:rsidR="005A771B">
        <w:rPr>
          <w:sz w:val="20"/>
        </w:rPr>
        <w:t xml:space="preserve"> </w:t>
      </w:r>
      <w:r w:rsidRPr="00B3663D">
        <w:rPr>
          <w:sz w:val="20"/>
        </w:rPr>
        <w:t>açıyor,</w:t>
      </w:r>
      <w:r w:rsidRPr="00B3663D" w:rsidR="005A771B">
        <w:rPr>
          <w:sz w:val="20"/>
        </w:rPr>
        <w:t xml:space="preserve"> </w:t>
      </w:r>
      <w:r w:rsidRPr="00B3663D">
        <w:rPr>
          <w:sz w:val="20"/>
        </w:rPr>
        <w:t>işte,</w:t>
      </w:r>
      <w:r w:rsidRPr="00B3663D" w:rsidR="005A771B">
        <w:rPr>
          <w:sz w:val="20"/>
        </w:rPr>
        <w:t xml:space="preserve"> </w:t>
      </w:r>
      <w:r w:rsidRPr="00B3663D">
        <w:rPr>
          <w:sz w:val="20"/>
        </w:rPr>
        <w:t>öngörüsüzlüğünüz</w:t>
      </w:r>
      <w:r w:rsidRPr="00B3663D" w:rsidR="005A771B">
        <w:rPr>
          <w:sz w:val="20"/>
        </w:rPr>
        <w:t xml:space="preserve"> </w:t>
      </w:r>
      <w:r w:rsidRPr="00B3663D">
        <w:rPr>
          <w:sz w:val="20"/>
        </w:rPr>
        <w:t>sebebiyle</w:t>
      </w:r>
      <w:r w:rsidRPr="00B3663D" w:rsidR="005A771B">
        <w:rPr>
          <w:sz w:val="20"/>
        </w:rPr>
        <w:t xml:space="preserve"> </w:t>
      </w:r>
      <w:r w:rsidRPr="00B3663D">
        <w:rPr>
          <w:sz w:val="20"/>
        </w:rPr>
        <w:t>yaptığınız</w:t>
      </w:r>
      <w:r w:rsidRPr="00B3663D" w:rsidR="005A771B">
        <w:rPr>
          <w:sz w:val="20"/>
        </w:rPr>
        <w:t xml:space="preserve"> </w:t>
      </w:r>
      <w:r w:rsidRPr="00B3663D">
        <w:rPr>
          <w:sz w:val="20"/>
        </w:rPr>
        <w:t>İhale</w:t>
      </w:r>
      <w:r w:rsidRPr="00B3663D" w:rsidR="005A771B">
        <w:rPr>
          <w:sz w:val="20"/>
        </w:rPr>
        <w:t xml:space="preserve"> </w:t>
      </w:r>
      <w:r w:rsidRPr="00B3663D">
        <w:rPr>
          <w:sz w:val="20"/>
        </w:rPr>
        <w:t>Kanunu’ndan</w:t>
      </w:r>
      <w:r w:rsidRPr="00B3663D" w:rsidR="005A771B">
        <w:rPr>
          <w:sz w:val="20"/>
        </w:rPr>
        <w:t xml:space="preserve"> </w:t>
      </w:r>
      <w:r w:rsidRPr="00B3663D">
        <w:rPr>
          <w:sz w:val="20"/>
        </w:rPr>
        <w:t>da</w:t>
      </w:r>
      <w:r w:rsidRPr="00B3663D" w:rsidR="005A771B">
        <w:rPr>
          <w:sz w:val="20"/>
        </w:rPr>
        <w:t xml:space="preserve"> </w:t>
      </w:r>
      <w:r w:rsidRPr="00B3663D">
        <w:rPr>
          <w:sz w:val="20"/>
        </w:rPr>
        <w:t>yetki</w:t>
      </w:r>
      <w:r w:rsidRPr="00B3663D" w:rsidR="005A771B">
        <w:rPr>
          <w:sz w:val="20"/>
        </w:rPr>
        <w:t xml:space="preserve"> </w:t>
      </w:r>
      <w:r w:rsidRPr="00B3663D">
        <w:rPr>
          <w:sz w:val="20"/>
        </w:rPr>
        <w:t>alarak</w:t>
      </w:r>
      <w:r w:rsidRPr="00B3663D" w:rsidR="005A771B">
        <w:rPr>
          <w:sz w:val="20"/>
        </w:rPr>
        <w:t xml:space="preserve"> </w:t>
      </w:r>
      <w:r w:rsidRPr="00B3663D">
        <w:rPr>
          <w:sz w:val="20"/>
        </w:rPr>
        <w:t>ihaleye</w:t>
      </w:r>
      <w:r w:rsidRPr="00B3663D" w:rsidR="005A771B">
        <w:rPr>
          <w:sz w:val="20"/>
        </w:rPr>
        <w:t xml:space="preserve"> </w:t>
      </w:r>
      <w:r w:rsidRPr="00B3663D">
        <w:rPr>
          <w:sz w:val="20"/>
        </w:rPr>
        <w:t>çıkarılmadan</w:t>
      </w:r>
      <w:r w:rsidRPr="00B3663D" w:rsidR="005A771B">
        <w:rPr>
          <w:sz w:val="20"/>
        </w:rPr>
        <w:t xml:space="preserve"> </w:t>
      </w:r>
      <w:r w:rsidRPr="00B3663D">
        <w:rPr>
          <w:sz w:val="20"/>
        </w:rPr>
        <w:t>bir</w:t>
      </w:r>
      <w:r w:rsidRPr="00B3663D" w:rsidR="005A771B">
        <w:rPr>
          <w:sz w:val="20"/>
        </w:rPr>
        <w:t xml:space="preserve"> </w:t>
      </w:r>
      <w:r w:rsidRPr="00B3663D">
        <w:rPr>
          <w:sz w:val="20"/>
        </w:rPr>
        <w:t>sürü</w:t>
      </w:r>
      <w:r w:rsidRPr="00B3663D" w:rsidR="005A771B">
        <w:rPr>
          <w:sz w:val="20"/>
        </w:rPr>
        <w:t xml:space="preserve"> </w:t>
      </w:r>
      <w:r w:rsidRPr="00B3663D">
        <w:rPr>
          <w:sz w:val="20"/>
        </w:rPr>
        <w:t>mal</w:t>
      </w:r>
      <w:r w:rsidRPr="00B3663D" w:rsidR="005A771B">
        <w:rPr>
          <w:sz w:val="20"/>
        </w:rPr>
        <w:t xml:space="preserve"> </w:t>
      </w:r>
      <w:r w:rsidRPr="00B3663D">
        <w:rPr>
          <w:sz w:val="20"/>
        </w:rPr>
        <w:t>alımında</w:t>
      </w:r>
      <w:r w:rsidRPr="00B3663D" w:rsidR="005A771B">
        <w:rPr>
          <w:sz w:val="20"/>
        </w:rPr>
        <w:t xml:space="preserve"> </w:t>
      </w:r>
      <w:r w:rsidRPr="00B3663D">
        <w:rPr>
          <w:sz w:val="20"/>
        </w:rPr>
        <w:t>bulunuyor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mal</w:t>
      </w:r>
      <w:r w:rsidRPr="00B3663D" w:rsidR="005A771B">
        <w:rPr>
          <w:sz w:val="20"/>
        </w:rPr>
        <w:t xml:space="preserve"> </w:t>
      </w:r>
      <w:r w:rsidRPr="00B3663D">
        <w:rPr>
          <w:sz w:val="20"/>
        </w:rPr>
        <w:t>alımında</w:t>
      </w:r>
      <w:r w:rsidRPr="00B3663D" w:rsidR="005A771B">
        <w:rPr>
          <w:sz w:val="20"/>
        </w:rPr>
        <w:t xml:space="preserve"> </w:t>
      </w:r>
      <w:r w:rsidRPr="00B3663D">
        <w:rPr>
          <w:sz w:val="20"/>
        </w:rPr>
        <w:t>bulunurken</w:t>
      </w:r>
      <w:r w:rsidRPr="00B3663D" w:rsidR="005A771B">
        <w:rPr>
          <w:sz w:val="20"/>
        </w:rPr>
        <w:t xml:space="preserve"> </w:t>
      </w:r>
      <w:r w:rsidRPr="00B3663D">
        <w:rPr>
          <w:sz w:val="20"/>
        </w:rPr>
        <w:t>de</w:t>
      </w:r>
      <w:r w:rsidRPr="00B3663D" w:rsidR="005A771B">
        <w:rPr>
          <w:sz w:val="20"/>
        </w:rPr>
        <w:t xml:space="preserve"> </w:t>
      </w:r>
      <w:r w:rsidRPr="00B3663D">
        <w:rPr>
          <w:sz w:val="20"/>
        </w:rPr>
        <w:t>Emniyetin</w:t>
      </w:r>
      <w:r w:rsidRPr="00B3663D" w:rsidR="005A771B">
        <w:rPr>
          <w:sz w:val="20"/>
        </w:rPr>
        <w:t xml:space="preserve"> </w:t>
      </w:r>
      <w:r w:rsidRPr="00B3663D">
        <w:rPr>
          <w:sz w:val="20"/>
        </w:rPr>
        <w:t>asıl</w:t>
      </w:r>
      <w:r w:rsidRPr="00B3663D" w:rsidR="005A771B">
        <w:rPr>
          <w:sz w:val="20"/>
        </w:rPr>
        <w:t xml:space="preserve"> </w:t>
      </w:r>
      <w:r w:rsidRPr="00B3663D">
        <w:rPr>
          <w:sz w:val="20"/>
        </w:rPr>
        <w:t>hesap</w:t>
      </w:r>
      <w:r w:rsidRPr="00B3663D" w:rsidR="005A771B">
        <w:rPr>
          <w:sz w:val="20"/>
        </w:rPr>
        <w:t xml:space="preserve"> </w:t>
      </w:r>
      <w:r w:rsidRPr="00B3663D">
        <w:rPr>
          <w:sz w:val="20"/>
        </w:rPr>
        <w:t>numarası</w:t>
      </w:r>
      <w:r w:rsidRPr="00B3663D" w:rsidR="005A771B">
        <w:rPr>
          <w:sz w:val="20"/>
        </w:rPr>
        <w:t xml:space="preserve"> </w:t>
      </w:r>
      <w:r w:rsidRPr="00B3663D">
        <w:rPr>
          <w:sz w:val="20"/>
        </w:rPr>
        <w:t>olmayan</w:t>
      </w:r>
      <w:r w:rsidRPr="00B3663D" w:rsidR="005A771B">
        <w:rPr>
          <w:sz w:val="20"/>
        </w:rPr>
        <w:t xml:space="preserve"> </w:t>
      </w:r>
      <w:r w:rsidRPr="00B3663D">
        <w:rPr>
          <w:sz w:val="20"/>
        </w:rPr>
        <w:t>diğer</w:t>
      </w:r>
      <w:r w:rsidRPr="00B3663D" w:rsidR="005A771B">
        <w:rPr>
          <w:sz w:val="20"/>
        </w:rPr>
        <w:t xml:space="preserve"> </w:t>
      </w:r>
      <w:r w:rsidRPr="00B3663D">
        <w:rPr>
          <w:sz w:val="20"/>
        </w:rPr>
        <w:t>hesap</w:t>
      </w:r>
      <w:r w:rsidRPr="00B3663D" w:rsidR="005A771B">
        <w:rPr>
          <w:sz w:val="20"/>
        </w:rPr>
        <w:t xml:space="preserve"> </w:t>
      </w:r>
      <w:r w:rsidRPr="00B3663D">
        <w:rPr>
          <w:sz w:val="20"/>
        </w:rPr>
        <w:t>numarasını</w:t>
      </w:r>
      <w:r w:rsidRPr="00B3663D" w:rsidR="005A771B">
        <w:rPr>
          <w:sz w:val="20"/>
        </w:rPr>
        <w:t xml:space="preserve"> </w:t>
      </w:r>
      <w:r w:rsidRPr="00B3663D">
        <w:rPr>
          <w:sz w:val="20"/>
        </w:rPr>
        <w:t>verip</w:t>
      </w:r>
      <w:r w:rsidRPr="00B3663D" w:rsidR="005A771B">
        <w:rPr>
          <w:sz w:val="20"/>
        </w:rPr>
        <w:t xml:space="preserve"> </w:t>
      </w:r>
      <w:r w:rsidRPr="00B3663D">
        <w:rPr>
          <w:sz w:val="20"/>
        </w:rPr>
        <w:t>687</w:t>
      </w:r>
      <w:r w:rsidRPr="00B3663D" w:rsidR="005A771B">
        <w:rPr>
          <w:sz w:val="20"/>
        </w:rPr>
        <w:t xml:space="preserve"> </w:t>
      </w:r>
      <w:r w:rsidRPr="00B3663D">
        <w:rPr>
          <w:sz w:val="20"/>
        </w:rPr>
        <w:t>milyonluk</w:t>
      </w:r>
      <w:r w:rsidRPr="00B3663D" w:rsidR="005A771B">
        <w:rPr>
          <w:sz w:val="20"/>
        </w:rPr>
        <w:t xml:space="preserve"> </w:t>
      </w:r>
      <w:r w:rsidRPr="00B3663D">
        <w:rPr>
          <w:sz w:val="20"/>
        </w:rPr>
        <w:t>vurgun</w:t>
      </w:r>
      <w:r w:rsidRPr="00B3663D" w:rsidR="005A771B">
        <w:rPr>
          <w:sz w:val="20"/>
        </w:rPr>
        <w:t xml:space="preserve"> </w:t>
      </w:r>
      <w:r w:rsidRPr="00B3663D">
        <w:rPr>
          <w:sz w:val="20"/>
        </w:rPr>
        <w:t>yapıyorlar.</w:t>
      </w:r>
      <w:r w:rsidRPr="00B3663D" w:rsidR="005A771B">
        <w:rPr>
          <w:sz w:val="20"/>
        </w:rPr>
        <w:t xml:space="preserve"> </w:t>
      </w:r>
      <w:r w:rsidRPr="00B3663D">
        <w:rPr>
          <w:sz w:val="20"/>
        </w:rPr>
        <w:t>Onu</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söylüyorum,</w:t>
      </w:r>
      <w:r w:rsidRPr="00B3663D" w:rsidR="005A771B">
        <w:rPr>
          <w:sz w:val="20"/>
        </w:rPr>
        <w:t xml:space="preserve"> </w:t>
      </w:r>
      <w:r w:rsidRPr="00B3663D">
        <w:rPr>
          <w:sz w:val="20"/>
        </w:rPr>
        <w:t>687</w:t>
      </w:r>
      <w:r w:rsidRPr="00B3663D" w:rsidR="005A771B">
        <w:rPr>
          <w:sz w:val="20"/>
        </w:rPr>
        <w:t xml:space="preserve"> </w:t>
      </w:r>
      <w:r w:rsidRPr="00B3663D">
        <w:rPr>
          <w:sz w:val="20"/>
        </w:rPr>
        <w:t>milyon.</w:t>
      </w:r>
    </w:p>
    <w:p w:rsidRPr="00B3663D" w:rsidR="004B0CEC" w:rsidP="00B3663D" w:rsidRDefault="004B0CEC">
      <w:pPr>
        <w:pStyle w:val="GENELKURUL"/>
        <w:spacing w:line="240" w:lineRule="auto"/>
        <w:rPr>
          <w:sz w:val="20"/>
        </w:rPr>
      </w:pP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burada</w:t>
      </w:r>
      <w:r w:rsidRPr="00B3663D" w:rsidR="005A771B">
        <w:rPr>
          <w:sz w:val="20"/>
        </w:rPr>
        <w:t xml:space="preserve"> </w:t>
      </w:r>
      <w:r w:rsidRPr="00B3663D">
        <w:rPr>
          <w:sz w:val="20"/>
        </w:rPr>
        <w:t>görüşülen</w:t>
      </w:r>
      <w:r w:rsidRPr="00B3663D" w:rsidR="005A771B">
        <w:rPr>
          <w:sz w:val="20"/>
        </w:rPr>
        <w:t xml:space="preserve"> </w:t>
      </w:r>
      <w:r w:rsidRPr="00B3663D">
        <w:rPr>
          <w:sz w:val="20"/>
        </w:rPr>
        <w:t>bütçe</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şunu</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söyleyebiliriz:</w:t>
      </w:r>
      <w:r w:rsidRPr="00B3663D" w:rsidR="005A771B">
        <w:rPr>
          <w:sz w:val="20"/>
        </w:rPr>
        <w:t xml:space="preserve"> </w:t>
      </w:r>
      <w:r w:rsidRPr="00B3663D">
        <w:rPr>
          <w:sz w:val="20"/>
        </w:rPr>
        <w:t>Halkın</w:t>
      </w:r>
      <w:r w:rsidRPr="00B3663D" w:rsidR="005A771B">
        <w:rPr>
          <w:sz w:val="20"/>
        </w:rPr>
        <w:t xml:space="preserve"> </w:t>
      </w:r>
      <w:r w:rsidRPr="00B3663D">
        <w:rPr>
          <w:sz w:val="20"/>
        </w:rPr>
        <w:t>bütçesi</w:t>
      </w:r>
      <w:r w:rsidRPr="00B3663D" w:rsidR="005A771B">
        <w:rPr>
          <w:sz w:val="20"/>
        </w:rPr>
        <w:t xml:space="preserve"> </w:t>
      </w:r>
      <w:r w:rsidRPr="00B3663D">
        <w:rPr>
          <w:sz w:val="20"/>
        </w:rPr>
        <w:t>değil.</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bütçeler</w:t>
      </w:r>
      <w:r w:rsidRPr="00B3663D" w:rsidR="005A771B">
        <w:rPr>
          <w:sz w:val="20"/>
        </w:rPr>
        <w:t xml:space="preserve"> </w:t>
      </w:r>
      <w:r w:rsidRPr="00B3663D">
        <w:rPr>
          <w:sz w:val="20"/>
        </w:rPr>
        <w:t>yandaşlara</w:t>
      </w:r>
      <w:r w:rsidRPr="00B3663D" w:rsidR="005A771B">
        <w:rPr>
          <w:sz w:val="20"/>
        </w:rPr>
        <w:t xml:space="preserve"> </w:t>
      </w:r>
      <w:r w:rsidRPr="00B3663D">
        <w:rPr>
          <w:sz w:val="20"/>
        </w:rPr>
        <w:t>peşkeş</w:t>
      </w:r>
      <w:r w:rsidRPr="00B3663D" w:rsidR="005A771B">
        <w:rPr>
          <w:sz w:val="20"/>
        </w:rPr>
        <w:t xml:space="preserve"> </w:t>
      </w:r>
      <w:r w:rsidRPr="00B3663D">
        <w:rPr>
          <w:sz w:val="20"/>
        </w:rPr>
        <w:t>çekilecek,</w:t>
      </w:r>
      <w:r w:rsidRPr="00B3663D" w:rsidR="005A771B">
        <w:rPr>
          <w:sz w:val="20"/>
        </w:rPr>
        <w:t xml:space="preserve"> </w:t>
      </w:r>
      <w:r w:rsidRPr="00B3663D">
        <w:rPr>
          <w:sz w:val="20"/>
        </w:rPr>
        <w:t>sizin</w:t>
      </w:r>
      <w:r w:rsidRPr="00B3663D" w:rsidR="005A771B">
        <w:rPr>
          <w:sz w:val="20"/>
        </w:rPr>
        <w:t xml:space="preserve"> </w:t>
      </w:r>
      <w:r w:rsidRPr="00B3663D">
        <w:rPr>
          <w:sz w:val="20"/>
        </w:rPr>
        <w:t>kaldırdığınız</w:t>
      </w:r>
      <w:r w:rsidRPr="00B3663D" w:rsidR="005A771B">
        <w:rPr>
          <w:sz w:val="20"/>
        </w:rPr>
        <w:t xml:space="preserve"> </w:t>
      </w:r>
      <w:r w:rsidRPr="00B3663D">
        <w:rPr>
          <w:sz w:val="20"/>
        </w:rPr>
        <w:t>denetim</w:t>
      </w:r>
      <w:r w:rsidRPr="00B3663D" w:rsidR="005A771B">
        <w:rPr>
          <w:sz w:val="20"/>
        </w:rPr>
        <w:t xml:space="preserve"> </w:t>
      </w:r>
      <w:r w:rsidRPr="00B3663D">
        <w:rPr>
          <w:sz w:val="20"/>
        </w:rPr>
        <w:t>mekanizmaları,</w:t>
      </w:r>
      <w:r w:rsidRPr="00B3663D" w:rsidR="005A771B">
        <w:rPr>
          <w:sz w:val="20"/>
        </w:rPr>
        <w:t xml:space="preserve"> </w:t>
      </w:r>
      <w:r w:rsidRPr="00B3663D">
        <w:rPr>
          <w:sz w:val="20"/>
        </w:rPr>
        <w:t>sizin</w:t>
      </w:r>
      <w:r w:rsidRPr="00B3663D" w:rsidR="005A771B">
        <w:rPr>
          <w:sz w:val="20"/>
        </w:rPr>
        <w:t xml:space="preserve"> </w:t>
      </w:r>
      <w:r w:rsidRPr="00B3663D">
        <w:rPr>
          <w:sz w:val="20"/>
        </w:rPr>
        <w:t>yok</w:t>
      </w:r>
      <w:r w:rsidRPr="00B3663D" w:rsidR="005A771B">
        <w:rPr>
          <w:sz w:val="20"/>
        </w:rPr>
        <w:t xml:space="preserve"> </w:t>
      </w:r>
      <w:r w:rsidRPr="00B3663D">
        <w:rPr>
          <w:sz w:val="20"/>
        </w:rPr>
        <w:t>ettiğiniz</w:t>
      </w:r>
      <w:r w:rsidRPr="00B3663D" w:rsidR="005A771B">
        <w:rPr>
          <w:sz w:val="20"/>
        </w:rPr>
        <w:t xml:space="preserve"> </w:t>
      </w:r>
      <w:r w:rsidRPr="00B3663D">
        <w:rPr>
          <w:sz w:val="20"/>
        </w:rPr>
        <w:t>bağımsız</w:t>
      </w:r>
      <w:r w:rsidRPr="00B3663D" w:rsidR="005A771B">
        <w:rPr>
          <w:sz w:val="20"/>
        </w:rPr>
        <w:t xml:space="preserve"> </w:t>
      </w:r>
      <w:r w:rsidRPr="00B3663D">
        <w:rPr>
          <w:sz w:val="20"/>
        </w:rPr>
        <w:t>yargı</w:t>
      </w:r>
      <w:r w:rsidRPr="00B3663D" w:rsidR="005A771B">
        <w:rPr>
          <w:sz w:val="20"/>
        </w:rPr>
        <w:t xml:space="preserve"> </w:t>
      </w:r>
      <w:r w:rsidRPr="00B3663D">
        <w:rPr>
          <w:sz w:val="20"/>
        </w:rPr>
        <w:t>sebebiyle</w:t>
      </w:r>
      <w:r w:rsidRPr="00B3663D" w:rsidR="005A771B">
        <w:rPr>
          <w:sz w:val="20"/>
        </w:rPr>
        <w:t xml:space="preserve"> </w:t>
      </w:r>
      <w:r w:rsidRPr="00B3663D">
        <w:rPr>
          <w:sz w:val="20"/>
        </w:rPr>
        <w:t>bunlar</w:t>
      </w:r>
      <w:r w:rsidRPr="00B3663D" w:rsidR="005A771B">
        <w:rPr>
          <w:sz w:val="20"/>
        </w:rPr>
        <w:t xml:space="preserve"> </w:t>
      </w:r>
      <w:r w:rsidRPr="00B3663D">
        <w:rPr>
          <w:sz w:val="20"/>
        </w:rPr>
        <w:t>tespit</w:t>
      </w:r>
      <w:r w:rsidRPr="00B3663D" w:rsidR="005A771B">
        <w:rPr>
          <w:sz w:val="20"/>
        </w:rPr>
        <w:t xml:space="preserve"> </w:t>
      </w:r>
      <w:r w:rsidRPr="00B3663D">
        <w:rPr>
          <w:sz w:val="20"/>
        </w:rPr>
        <w:t>edilemeyecek</w:t>
      </w:r>
      <w:r w:rsidRPr="00B3663D" w:rsidR="005A771B">
        <w:rPr>
          <w:sz w:val="20"/>
        </w:rPr>
        <w:t xml:space="preserve"> </w:t>
      </w:r>
      <w:r w:rsidRPr="00B3663D">
        <w:rPr>
          <w:sz w:val="20"/>
        </w:rPr>
        <w:t>ve</w:t>
      </w:r>
      <w:r w:rsidRPr="00B3663D" w:rsidR="005A771B">
        <w:rPr>
          <w:sz w:val="20"/>
        </w:rPr>
        <w:t xml:space="preserve"> </w:t>
      </w:r>
      <w:r w:rsidRPr="00B3663D">
        <w:rPr>
          <w:sz w:val="20"/>
        </w:rPr>
        <w:t>bunlar</w:t>
      </w:r>
      <w:r w:rsidRPr="00B3663D" w:rsidR="005A771B">
        <w:rPr>
          <w:sz w:val="20"/>
        </w:rPr>
        <w:t xml:space="preserve"> </w:t>
      </w:r>
      <w:r w:rsidRPr="00B3663D">
        <w:rPr>
          <w:sz w:val="20"/>
        </w:rPr>
        <w:t>cezalandırılamayacak.</w:t>
      </w:r>
      <w:r w:rsidRPr="00B3663D" w:rsidR="005A771B">
        <w:rPr>
          <w:sz w:val="20"/>
        </w:rPr>
        <w:t xml:space="preserve"> </w:t>
      </w:r>
      <w:r w:rsidRPr="00B3663D">
        <w:rPr>
          <w:sz w:val="20"/>
        </w:rPr>
        <w:t>Düşünün,</w:t>
      </w:r>
      <w:r w:rsidRPr="00B3663D" w:rsidR="005A771B">
        <w:rPr>
          <w:sz w:val="20"/>
        </w:rPr>
        <w:t xml:space="preserve"> </w:t>
      </w:r>
      <w:r w:rsidRPr="00B3663D">
        <w:rPr>
          <w:sz w:val="20"/>
        </w:rPr>
        <w:t>sadece</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nüfuslu</w:t>
      </w:r>
      <w:r w:rsidRPr="00B3663D" w:rsidR="005A771B">
        <w:rPr>
          <w:sz w:val="20"/>
        </w:rPr>
        <w:t xml:space="preserve"> </w:t>
      </w:r>
      <w:r w:rsidRPr="00B3663D">
        <w:rPr>
          <w:sz w:val="20"/>
        </w:rPr>
        <w:t>bir</w:t>
      </w:r>
      <w:r w:rsidRPr="00B3663D" w:rsidR="005A771B">
        <w:rPr>
          <w:sz w:val="20"/>
        </w:rPr>
        <w:t xml:space="preserve"> </w:t>
      </w:r>
      <w:r w:rsidRPr="00B3663D">
        <w:rPr>
          <w:sz w:val="20"/>
        </w:rPr>
        <w:t>ilçede</w:t>
      </w:r>
      <w:r w:rsidRPr="00B3663D" w:rsidR="005A771B">
        <w:rPr>
          <w:sz w:val="20"/>
        </w:rPr>
        <w:t xml:space="preserve"> </w:t>
      </w:r>
      <w:r w:rsidRPr="00B3663D">
        <w:rPr>
          <w:sz w:val="20"/>
        </w:rPr>
        <w:t>687</w:t>
      </w:r>
      <w:r w:rsidRPr="00B3663D" w:rsidR="005A771B">
        <w:rPr>
          <w:sz w:val="20"/>
        </w:rPr>
        <w:t xml:space="preserve"> </w:t>
      </w:r>
      <w:r w:rsidRPr="00B3663D">
        <w:rPr>
          <w:sz w:val="20"/>
        </w:rPr>
        <w:t>milyonluk</w:t>
      </w:r>
      <w:r w:rsidRPr="00B3663D" w:rsidR="005A771B">
        <w:rPr>
          <w:sz w:val="20"/>
        </w:rPr>
        <w:t xml:space="preserve"> </w:t>
      </w:r>
      <w:r w:rsidRPr="00B3663D">
        <w:rPr>
          <w:sz w:val="20"/>
        </w:rPr>
        <w:t>bir</w:t>
      </w:r>
      <w:r w:rsidRPr="00B3663D" w:rsidR="005A771B">
        <w:rPr>
          <w:sz w:val="20"/>
        </w:rPr>
        <w:t xml:space="preserve"> </w:t>
      </w:r>
      <w:r w:rsidRPr="00B3663D">
        <w:rPr>
          <w:sz w:val="20"/>
        </w:rPr>
        <w:t>vurgun</w:t>
      </w:r>
      <w:r w:rsidRPr="00B3663D" w:rsidR="005A771B">
        <w:rPr>
          <w:sz w:val="20"/>
        </w:rPr>
        <w:t xml:space="preserve"> </w:t>
      </w:r>
      <w:r w:rsidRPr="00B3663D">
        <w:rPr>
          <w:sz w:val="20"/>
        </w:rPr>
        <w:t>yapılabiliyorsa</w:t>
      </w:r>
      <w:r w:rsidRPr="00B3663D" w:rsidR="005A771B">
        <w:rPr>
          <w:sz w:val="20"/>
        </w:rPr>
        <w:t xml:space="preserve"> </w:t>
      </w:r>
      <w:r w:rsidRPr="00B3663D">
        <w:rPr>
          <w:sz w:val="20"/>
        </w:rPr>
        <w:t>gerisini</w:t>
      </w:r>
      <w:r w:rsidRPr="00B3663D" w:rsidR="005A771B">
        <w:rPr>
          <w:sz w:val="20"/>
        </w:rPr>
        <w:t xml:space="preserve"> </w:t>
      </w:r>
      <w:r w:rsidRPr="00B3663D">
        <w:rPr>
          <w:sz w:val="20"/>
        </w:rPr>
        <w:t>siz</w:t>
      </w:r>
      <w:r w:rsidRPr="00B3663D" w:rsidR="005A771B">
        <w:rPr>
          <w:sz w:val="20"/>
        </w:rPr>
        <w:t xml:space="preserve"> </w:t>
      </w:r>
      <w:r w:rsidRPr="00B3663D">
        <w:rPr>
          <w:sz w:val="20"/>
        </w:rPr>
        <w:t>düşünün,</w:t>
      </w:r>
      <w:r w:rsidRPr="00B3663D" w:rsidR="005A771B">
        <w:rPr>
          <w:sz w:val="20"/>
        </w:rPr>
        <w:t xml:space="preserve"> </w:t>
      </w:r>
      <w:r w:rsidRPr="00B3663D">
        <w:rPr>
          <w:sz w:val="20"/>
        </w:rPr>
        <w:t>büyük</w:t>
      </w:r>
      <w:r w:rsidRPr="00B3663D" w:rsidR="005A771B">
        <w:rPr>
          <w:sz w:val="20"/>
        </w:rPr>
        <w:t xml:space="preserve"> </w:t>
      </w:r>
      <w:r w:rsidRPr="00B3663D">
        <w:rPr>
          <w:sz w:val="20"/>
        </w:rPr>
        <w:t>şehirlerde</w:t>
      </w:r>
      <w:r w:rsidRPr="00B3663D" w:rsidR="005A771B">
        <w:rPr>
          <w:sz w:val="20"/>
        </w:rPr>
        <w:t xml:space="preserve"> </w:t>
      </w:r>
      <w:r w:rsidRPr="00B3663D">
        <w:rPr>
          <w:sz w:val="20"/>
        </w:rPr>
        <w:t>olanları</w:t>
      </w:r>
      <w:r w:rsidRPr="00B3663D" w:rsidR="005A771B">
        <w:rPr>
          <w:sz w:val="20"/>
        </w:rPr>
        <w:t xml:space="preserve"> </w:t>
      </w:r>
      <w:r w:rsidRPr="00B3663D">
        <w:rPr>
          <w:sz w:val="20"/>
        </w:rPr>
        <w:t>siz</w:t>
      </w:r>
      <w:r w:rsidRPr="00B3663D" w:rsidR="005A771B">
        <w:rPr>
          <w:sz w:val="20"/>
        </w:rPr>
        <w:t xml:space="preserve"> </w:t>
      </w:r>
      <w:r w:rsidRPr="00B3663D">
        <w:rPr>
          <w:sz w:val="20"/>
        </w:rPr>
        <w:t>düşünün.</w:t>
      </w:r>
      <w:r w:rsidRPr="00B3663D" w:rsidR="005A771B">
        <w:rPr>
          <w:sz w:val="20"/>
        </w:rPr>
        <w:t xml:space="preserve"> </w:t>
      </w:r>
      <w:r w:rsidRPr="00B3663D">
        <w:rPr>
          <w:sz w:val="20"/>
        </w:rPr>
        <w:t>Her</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bayrak”</w:t>
      </w:r>
      <w:r w:rsidRPr="00B3663D" w:rsidR="005A771B">
        <w:rPr>
          <w:sz w:val="20"/>
        </w:rPr>
        <w:t xml:space="preserve"> </w:t>
      </w:r>
      <w:r w:rsidRPr="00B3663D">
        <w:rPr>
          <w:sz w:val="20"/>
        </w:rPr>
        <w:t>diyenin</w:t>
      </w:r>
      <w:r w:rsidRPr="00B3663D" w:rsidR="005A771B">
        <w:rPr>
          <w:sz w:val="20"/>
        </w:rPr>
        <w:t xml:space="preserve"> </w:t>
      </w:r>
      <w:r w:rsidRPr="00B3663D">
        <w:rPr>
          <w:sz w:val="20"/>
        </w:rPr>
        <w:t>arkasında</w:t>
      </w:r>
      <w:r w:rsidRPr="00B3663D" w:rsidR="005A771B">
        <w:rPr>
          <w:sz w:val="20"/>
        </w:rPr>
        <w:t xml:space="preserve"> </w:t>
      </w:r>
      <w:r w:rsidRPr="00B3663D">
        <w:rPr>
          <w:sz w:val="20"/>
        </w:rPr>
        <w:t>bölgede</w:t>
      </w:r>
      <w:r w:rsidRPr="00B3663D" w:rsidR="005A771B">
        <w:rPr>
          <w:sz w:val="20"/>
        </w:rPr>
        <w:t xml:space="preserve"> </w:t>
      </w:r>
      <w:r w:rsidRPr="00B3663D">
        <w:rPr>
          <w:sz w:val="20"/>
        </w:rPr>
        <w:t>şuna</w:t>
      </w:r>
      <w:r w:rsidRPr="00B3663D" w:rsidR="005A771B">
        <w:rPr>
          <w:sz w:val="20"/>
        </w:rPr>
        <w:t xml:space="preserve"> </w:t>
      </w:r>
      <w:r w:rsidRPr="00B3663D">
        <w:rPr>
          <w:sz w:val="20"/>
        </w:rPr>
        <w:t>şahit</w:t>
      </w:r>
      <w:r w:rsidRPr="00B3663D" w:rsidR="005A771B">
        <w:rPr>
          <w:sz w:val="20"/>
        </w:rPr>
        <w:t xml:space="preserve"> </w:t>
      </w:r>
      <w:r w:rsidRPr="00B3663D">
        <w:rPr>
          <w:sz w:val="20"/>
        </w:rPr>
        <w:t>olduk:</w:t>
      </w:r>
      <w:r w:rsidRPr="00B3663D" w:rsidR="005A771B">
        <w:rPr>
          <w:sz w:val="20"/>
        </w:rPr>
        <w:t xml:space="preserve"> </w:t>
      </w:r>
      <w:r w:rsidRPr="00B3663D">
        <w:rPr>
          <w:sz w:val="20"/>
        </w:rPr>
        <w:t>Çoğunun</w:t>
      </w:r>
      <w:r w:rsidRPr="00B3663D" w:rsidR="005A771B">
        <w:rPr>
          <w:sz w:val="20"/>
        </w:rPr>
        <w:t xml:space="preserve"> </w:t>
      </w:r>
      <w:r w:rsidRPr="00B3663D">
        <w:rPr>
          <w:sz w:val="20"/>
        </w:rPr>
        <w:t>arkasından</w:t>
      </w:r>
      <w:r w:rsidRPr="00B3663D" w:rsidR="005A771B">
        <w:rPr>
          <w:sz w:val="20"/>
        </w:rPr>
        <w:t xml:space="preserve"> </w:t>
      </w:r>
      <w:r w:rsidRPr="00B3663D">
        <w:rPr>
          <w:sz w:val="20"/>
        </w:rPr>
        <w:t>böyle</w:t>
      </w:r>
      <w:r w:rsidRPr="00B3663D" w:rsidR="005A771B">
        <w:rPr>
          <w:sz w:val="20"/>
        </w:rPr>
        <w:t xml:space="preserve"> </w:t>
      </w:r>
      <w:r w:rsidRPr="00B3663D">
        <w:rPr>
          <w:sz w:val="20"/>
        </w:rPr>
        <w:t>yolsuzluklar</w:t>
      </w:r>
      <w:r w:rsidRPr="00B3663D" w:rsidR="005A771B">
        <w:rPr>
          <w:sz w:val="20"/>
        </w:rPr>
        <w:t xml:space="preserve"> </w:t>
      </w:r>
      <w:r w:rsidRPr="00B3663D">
        <w:rPr>
          <w:sz w:val="20"/>
        </w:rPr>
        <w:t>çıkıyor.</w:t>
      </w:r>
      <w:r w:rsidRPr="00B3663D" w:rsidR="005A771B">
        <w:rPr>
          <w:sz w:val="20"/>
        </w:rPr>
        <w:t xml:space="preserve"> </w:t>
      </w:r>
      <w:r w:rsidRPr="00B3663D">
        <w:rPr>
          <w:sz w:val="20"/>
        </w:rPr>
        <w:t>İnanmayanlar</w:t>
      </w:r>
      <w:r w:rsidRPr="00B3663D" w:rsidR="005A771B">
        <w:rPr>
          <w:sz w:val="20"/>
        </w:rPr>
        <w:t xml:space="preserve"> </w:t>
      </w:r>
      <w:r w:rsidRPr="00B3663D">
        <w:rPr>
          <w:sz w:val="20"/>
        </w:rPr>
        <w:t>olursa</w:t>
      </w:r>
      <w:r w:rsidRPr="00B3663D" w:rsidR="005A771B">
        <w:rPr>
          <w:sz w:val="20"/>
        </w:rPr>
        <w:t xml:space="preserve"> </w:t>
      </w:r>
      <w:r w:rsidRPr="00B3663D">
        <w:rPr>
          <w:sz w:val="20"/>
        </w:rPr>
        <w:t>belgeler,</w:t>
      </w:r>
      <w:r w:rsidRPr="00B3663D" w:rsidR="005A771B">
        <w:rPr>
          <w:sz w:val="20"/>
        </w:rPr>
        <w:t xml:space="preserve"> </w:t>
      </w:r>
      <w:r w:rsidRPr="00B3663D">
        <w:rPr>
          <w:sz w:val="20"/>
        </w:rPr>
        <w:t>dosyalar</w:t>
      </w:r>
      <w:r w:rsidRPr="00B3663D" w:rsidR="005A771B">
        <w:rPr>
          <w:sz w:val="20"/>
        </w:rPr>
        <w:t xml:space="preserve"> </w:t>
      </w:r>
      <w:r w:rsidRPr="00B3663D">
        <w:rPr>
          <w:sz w:val="20"/>
        </w:rPr>
        <w:t>yanımda,</w:t>
      </w:r>
      <w:r w:rsidRPr="00B3663D" w:rsidR="005A771B">
        <w:rPr>
          <w:sz w:val="20"/>
        </w:rPr>
        <w:t xml:space="preserve"> </w:t>
      </w:r>
      <w:r w:rsidRPr="00B3663D">
        <w:rPr>
          <w:sz w:val="20"/>
        </w:rPr>
        <w:t>hepsini</w:t>
      </w:r>
      <w:r w:rsidRPr="00B3663D" w:rsidR="005A771B">
        <w:rPr>
          <w:sz w:val="20"/>
        </w:rPr>
        <w:t xml:space="preserve"> </w:t>
      </w:r>
      <w:r w:rsidRPr="00B3663D">
        <w:rPr>
          <w:sz w:val="20"/>
        </w:rPr>
        <w:t>size</w:t>
      </w:r>
      <w:r w:rsidRPr="00B3663D" w:rsidR="005A771B">
        <w:rPr>
          <w:sz w:val="20"/>
        </w:rPr>
        <w:t xml:space="preserve"> </w:t>
      </w:r>
      <w:r w:rsidRPr="00B3663D">
        <w:rPr>
          <w:sz w:val="20"/>
        </w:rPr>
        <w:t>takdim</w:t>
      </w:r>
      <w:r w:rsidRPr="00B3663D" w:rsidR="005A771B">
        <w:rPr>
          <w:sz w:val="20"/>
        </w:rPr>
        <w:t xml:space="preserve"> </w:t>
      </w:r>
      <w:r w:rsidRPr="00B3663D">
        <w:rPr>
          <w:sz w:val="20"/>
        </w:rPr>
        <w:t>ederim.</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çözüm</w:t>
      </w:r>
      <w:r w:rsidRPr="00B3663D" w:rsidR="005A771B">
        <w:rPr>
          <w:sz w:val="20"/>
        </w:rPr>
        <w:t xml:space="preserve"> </w:t>
      </w:r>
      <w:r w:rsidRPr="00B3663D">
        <w:rPr>
          <w:sz w:val="20"/>
        </w:rPr>
        <w:t>sürecinin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çatışma</w:t>
      </w:r>
      <w:r w:rsidRPr="00B3663D" w:rsidR="005A771B">
        <w:rPr>
          <w:sz w:val="20"/>
        </w:rPr>
        <w:t xml:space="preserve"> </w:t>
      </w:r>
      <w:r w:rsidRPr="00B3663D">
        <w:rPr>
          <w:sz w:val="20"/>
        </w:rPr>
        <w:t>sürecinin</w:t>
      </w:r>
      <w:r w:rsidRPr="00B3663D" w:rsidR="005A771B">
        <w:rPr>
          <w:sz w:val="20"/>
        </w:rPr>
        <w:t xml:space="preserve"> </w:t>
      </w:r>
      <w:r w:rsidRPr="00B3663D">
        <w:rPr>
          <w:sz w:val="20"/>
        </w:rPr>
        <w:t>bu</w:t>
      </w:r>
      <w:r w:rsidRPr="00B3663D" w:rsidR="005A771B">
        <w:rPr>
          <w:sz w:val="20"/>
        </w:rPr>
        <w:t xml:space="preserve"> </w:t>
      </w:r>
      <w:r w:rsidRPr="00B3663D">
        <w:rPr>
          <w:sz w:val="20"/>
        </w:rPr>
        <w:t>ülkeye</w:t>
      </w:r>
      <w:r w:rsidRPr="00B3663D" w:rsidR="005A771B">
        <w:rPr>
          <w:sz w:val="20"/>
        </w:rPr>
        <w:t xml:space="preserve"> </w:t>
      </w:r>
      <w:r w:rsidRPr="00B3663D">
        <w:rPr>
          <w:sz w:val="20"/>
        </w:rPr>
        <w:t>ne</w:t>
      </w:r>
      <w:r w:rsidRPr="00B3663D" w:rsidR="005A771B">
        <w:rPr>
          <w:sz w:val="20"/>
        </w:rPr>
        <w:t xml:space="preserve"> </w:t>
      </w:r>
      <w:r w:rsidRPr="00B3663D">
        <w:rPr>
          <w:sz w:val="20"/>
        </w:rPr>
        <w:t>getirdiğini</w:t>
      </w:r>
      <w:r w:rsidRPr="00B3663D" w:rsidR="005A771B">
        <w:rPr>
          <w:sz w:val="20"/>
        </w:rPr>
        <w:t xml:space="preserve"> </w:t>
      </w:r>
      <w:r w:rsidRPr="00B3663D">
        <w:rPr>
          <w:sz w:val="20"/>
        </w:rPr>
        <w:t>biraz</w:t>
      </w:r>
      <w:r w:rsidRPr="00B3663D" w:rsidR="005A771B">
        <w:rPr>
          <w:sz w:val="20"/>
        </w:rPr>
        <w:t xml:space="preserve"> </w:t>
      </w:r>
      <w:r w:rsidRPr="00B3663D">
        <w:rPr>
          <w:sz w:val="20"/>
        </w:rPr>
        <w:t>ekonomik</w:t>
      </w:r>
      <w:r w:rsidRPr="00B3663D" w:rsidR="005A771B">
        <w:rPr>
          <w:sz w:val="20"/>
        </w:rPr>
        <w:t xml:space="preserve"> </w:t>
      </w:r>
      <w:r w:rsidRPr="00B3663D">
        <w:rPr>
          <w:sz w:val="20"/>
        </w:rPr>
        <w:t>yönden</w:t>
      </w:r>
      <w:r w:rsidRPr="00B3663D" w:rsidR="005A771B">
        <w:rPr>
          <w:sz w:val="20"/>
        </w:rPr>
        <w:t xml:space="preserve"> </w:t>
      </w:r>
      <w:r w:rsidRPr="00B3663D">
        <w:rPr>
          <w:sz w:val="20"/>
        </w:rPr>
        <w:t>de</w:t>
      </w:r>
      <w:r w:rsidRPr="00B3663D" w:rsidR="005A771B">
        <w:rPr>
          <w:sz w:val="20"/>
        </w:rPr>
        <w:t xml:space="preserve"> </w:t>
      </w:r>
      <w:r w:rsidRPr="00B3663D">
        <w:rPr>
          <w:sz w:val="20"/>
        </w:rPr>
        <w:t>düşünmeniz</w:t>
      </w:r>
      <w:r w:rsidRPr="00B3663D" w:rsidR="005A771B">
        <w:rPr>
          <w:sz w:val="20"/>
        </w:rPr>
        <w:t xml:space="preserve"> </w:t>
      </w:r>
      <w:r w:rsidRPr="00B3663D">
        <w:rPr>
          <w:sz w:val="20"/>
        </w:rPr>
        <w:t>gerekiyor.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benzer</w:t>
      </w:r>
      <w:r w:rsidRPr="00B3663D" w:rsidR="005A771B">
        <w:rPr>
          <w:sz w:val="20"/>
        </w:rPr>
        <w:t xml:space="preserve"> </w:t>
      </w:r>
      <w:r w:rsidRPr="00B3663D">
        <w:rPr>
          <w:sz w:val="20"/>
        </w:rPr>
        <w:t>acıların</w:t>
      </w:r>
      <w:r w:rsidRPr="00B3663D" w:rsidR="005A771B">
        <w:rPr>
          <w:sz w:val="20"/>
        </w:rPr>
        <w:t xml:space="preserve"> </w:t>
      </w:r>
      <w:r w:rsidRPr="00B3663D">
        <w:rPr>
          <w:sz w:val="20"/>
        </w:rPr>
        <w:t>yaşanmaması</w:t>
      </w:r>
      <w:r w:rsidRPr="00B3663D" w:rsidR="005A771B">
        <w:rPr>
          <w:sz w:val="20"/>
        </w:rPr>
        <w:t xml:space="preserve"> </w:t>
      </w:r>
      <w:r w:rsidRPr="00B3663D">
        <w:rPr>
          <w:sz w:val="20"/>
        </w:rPr>
        <w:t>için</w:t>
      </w:r>
      <w:r w:rsidRPr="00B3663D" w:rsidR="005A771B">
        <w:rPr>
          <w:sz w:val="20"/>
        </w:rPr>
        <w:t xml:space="preserve"> </w:t>
      </w:r>
      <w:r w:rsidRPr="00B3663D">
        <w:rPr>
          <w:sz w:val="20"/>
        </w:rPr>
        <w:t>aklıselim</w:t>
      </w:r>
      <w:r w:rsidRPr="00B3663D" w:rsidR="005A771B">
        <w:rPr>
          <w:sz w:val="20"/>
        </w:rPr>
        <w:t xml:space="preserve"> </w:t>
      </w:r>
      <w:r w:rsidRPr="00B3663D">
        <w:rPr>
          <w:sz w:val="20"/>
        </w:rPr>
        <w:t>davranarak</w:t>
      </w:r>
      <w:r w:rsidRPr="00B3663D" w:rsidR="005A771B">
        <w:rPr>
          <w:sz w:val="20"/>
        </w:rPr>
        <w:t xml:space="preserve"> </w:t>
      </w:r>
      <w:r w:rsidRPr="00B3663D">
        <w:rPr>
          <w:sz w:val="20"/>
        </w:rPr>
        <w:t>Kürt</w:t>
      </w:r>
      <w:r w:rsidRPr="00B3663D" w:rsidR="005A771B">
        <w:rPr>
          <w:sz w:val="20"/>
        </w:rPr>
        <w:t xml:space="preserve"> </w:t>
      </w:r>
      <w:r w:rsidRPr="00B3663D">
        <w:rPr>
          <w:sz w:val="20"/>
        </w:rPr>
        <w:t>meselesini</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zeminde</w:t>
      </w:r>
      <w:r w:rsidRPr="00B3663D" w:rsidR="005A771B">
        <w:rPr>
          <w:sz w:val="20"/>
        </w:rPr>
        <w:t xml:space="preserve"> </w:t>
      </w:r>
      <w:r w:rsidRPr="00B3663D">
        <w:rPr>
          <w:sz w:val="20"/>
        </w:rPr>
        <w:t>çözmek</w:t>
      </w:r>
      <w:r w:rsidRPr="00B3663D" w:rsidR="005A771B">
        <w:rPr>
          <w:sz w:val="20"/>
        </w:rPr>
        <w:t xml:space="preserve"> </w:t>
      </w:r>
      <w:r w:rsidRPr="00B3663D">
        <w:rPr>
          <w:sz w:val="20"/>
        </w:rPr>
        <w:t>için</w:t>
      </w:r>
      <w:r w:rsidRPr="00B3663D" w:rsidR="005A771B">
        <w:rPr>
          <w:sz w:val="20"/>
        </w:rPr>
        <w:t xml:space="preserve"> </w:t>
      </w:r>
      <w:r w:rsidRPr="00B3663D">
        <w:rPr>
          <w:sz w:val="20"/>
        </w:rPr>
        <w:t>hepimizin</w:t>
      </w:r>
      <w:r w:rsidRPr="00B3663D" w:rsidR="005A771B">
        <w:rPr>
          <w:sz w:val="20"/>
        </w:rPr>
        <w:t xml:space="preserve"> </w:t>
      </w:r>
      <w:r w:rsidRPr="00B3663D">
        <w:rPr>
          <w:sz w:val="20"/>
        </w:rPr>
        <w:t>gayret</w:t>
      </w:r>
      <w:r w:rsidRPr="00B3663D" w:rsidR="005A771B">
        <w:rPr>
          <w:sz w:val="20"/>
        </w:rPr>
        <w:t xml:space="preserve"> </w:t>
      </w:r>
      <w:r w:rsidRPr="00B3663D">
        <w:rPr>
          <w:sz w:val="20"/>
        </w:rPr>
        <w:t>sarf</w:t>
      </w:r>
      <w:r w:rsidRPr="00B3663D" w:rsidR="005A771B">
        <w:rPr>
          <w:sz w:val="20"/>
        </w:rPr>
        <w:t xml:space="preserve"> </w:t>
      </w:r>
      <w:r w:rsidRPr="00B3663D">
        <w:rPr>
          <w:sz w:val="20"/>
        </w:rPr>
        <w:t>etmesi</w:t>
      </w:r>
      <w:r w:rsidRPr="00B3663D" w:rsidR="005A771B">
        <w:rPr>
          <w:sz w:val="20"/>
        </w:rPr>
        <w:t xml:space="preserve"> </w:t>
      </w:r>
      <w:r w:rsidRPr="00B3663D">
        <w:rPr>
          <w:sz w:val="20"/>
        </w:rPr>
        <w:t>gerekiyor.</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buradan</w:t>
      </w:r>
      <w:r w:rsidRPr="00B3663D" w:rsidR="005A771B">
        <w:rPr>
          <w:sz w:val="20"/>
        </w:rPr>
        <w:t xml:space="preserve"> </w:t>
      </w:r>
      <w:r w:rsidRPr="00B3663D">
        <w:rPr>
          <w:sz w:val="20"/>
        </w:rPr>
        <w:t>tutup</w:t>
      </w:r>
      <w:r w:rsidRPr="00B3663D" w:rsidR="005A771B">
        <w:rPr>
          <w:sz w:val="20"/>
        </w:rPr>
        <w:t xml:space="preserve"> </w:t>
      </w:r>
      <w:r w:rsidRPr="00B3663D">
        <w:rPr>
          <w:sz w:val="20"/>
        </w:rPr>
        <w:t>da</w:t>
      </w:r>
      <w:r w:rsidRPr="00B3663D" w:rsidR="005A771B">
        <w:rPr>
          <w:sz w:val="20"/>
        </w:rPr>
        <w:t xml:space="preserve"> </w:t>
      </w:r>
      <w:r w:rsidRPr="00B3663D">
        <w:rPr>
          <w:sz w:val="20"/>
        </w:rPr>
        <w:t>Şırnak’ta,</w:t>
      </w:r>
      <w:r w:rsidRPr="00B3663D" w:rsidR="005A771B">
        <w:rPr>
          <w:sz w:val="20"/>
        </w:rPr>
        <w:t xml:space="preserve"> </w:t>
      </w:r>
      <w:r w:rsidRPr="00B3663D">
        <w:rPr>
          <w:sz w:val="20"/>
        </w:rPr>
        <w:t>Cizre’de,</w:t>
      </w:r>
      <w:r w:rsidRPr="00B3663D" w:rsidR="005A771B">
        <w:rPr>
          <w:sz w:val="20"/>
        </w:rPr>
        <w:t xml:space="preserve"> </w:t>
      </w:r>
      <w:r w:rsidRPr="00B3663D">
        <w:rPr>
          <w:sz w:val="20"/>
        </w:rPr>
        <w:t>Silopi’de</w:t>
      </w:r>
      <w:r w:rsidRPr="00B3663D" w:rsidR="005A771B">
        <w:rPr>
          <w:sz w:val="20"/>
        </w:rPr>
        <w:t xml:space="preserve"> </w:t>
      </w:r>
      <w:r w:rsidRPr="00B3663D">
        <w:rPr>
          <w:sz w:val="20"/>
        </w:rPr>
        <w:t>o</w:t>
      </w:r>
      <w:r w:rsidRPr="00B3663D" w:rsidR="005A771B">
        <w:rPr>
          <w:sz w:val="20"/>
        </w:rPr>
        <w:t xml:space="preserve"> </w:t>
      </w:r>
      <w:r w:rsidRPr="00B3663D">
        <w:rPr>
          <w:sz w:val="20"/>
        </w:rPr>
        <w:t>bodrumlarda</w:t>
      </w:r>
      <w:r w:rsidRPr="00B3663D" w:rsidR="005A771B">
        <w:rPr>
          <w:sz w:val="20"/>
        </w:rPr>
        <w:t xml:space="preserve"> </w:t>
      </w:r>
      <w:r w:rsidRPr="00B3663D">
        <w:rPr>
          <w:sz w:val="20"/>
        </w:rPr>
        <w:t>yanan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katledilen</w:t>
      </w:r>
      <w:r w:rsidRPr="00B3663D" w:rsidR="005A771B">
        <w:rPr>
          <w:sz w:val="20"/>
        </w:rPr>
        <w:t xml:space="preserve"> </w:t>
      </w:r>
      <w:r w:rsidRPr="00B3663D">
        <w:rPr>
          <w:sz w:val="20"/>
        </w:rPr>
        <w:t>siyasetçi</w:t>
      </w:r>
      <w:r w:rsidRPr="00B3663D" w:rsidR="005A771B">
        <w:rPr>
          <w:sz w:val="20"/>
        </w:rPr>
        <w:t xml:space="preserve"> </w:t>
      </w:r>
      <w:r w:rsidRPr="00B3663D">
        <w:rPr>
          <w:sz w:val="20"/>
        </w:rPr>
        <w:t>arkadaşlarımızın</w:t>
      </w:r>
      <w:r w:rsidRPr="00B3663D" w:rsidR="005A771B">
        <w:rPr>
          <w:sz w:val="20"/>
        </w:rPr>
        <w:t xml:space="preserve"> </w:t>
      </w:r>
      <w:r w:rsidRPr="00B3663D">
        <w:rPr>
          <w:sz w:val="20"/>
        </w:rPr>
        <w:t>üzerinden</w:t>
      </w:r>
      <w:r w:rsidRPr="00B3663D" w:rsidR="005A771B">
        <w:rPr>
          <w:sz w:val="20"/>
        </w:rPr>
        <w:t xml:space="preserve"> </w:t>
      </w:r>
      <w:r w:rsidRPr="00B3663D">
        <w:rPr>
          <w:sz w:val="20"/>
        </w:rPr>
        <w:t>siyaset</w:t>
      </w:r>
      <w:r w:rsidRPr="00B3663D" w:rsidR="005A771B">
        <w:rPr>
          <w:sz w:val="20"/>
        </w:rPr>
        <w:t xml:space="preserve"> </w:t>
      </w:r>
      <w:r w:rsidRPr="00B3663D">
        <w:rPr>
          <w:sz w:val="20"/>
        </w:rPr>
        <w:t>yapamaz</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Trabzon’da</w:t>
      </w:r>
      <w:r w:rsidRPr="00B3663D" w:rsidR="005A771B">
        <w:rPr>
          <w:sz w:val="20"/>
        </w:rPr>
        <w:t xml:space="preserve"> </w:t>
      </w:r>
      <w:r w:rsidRPr="00B3663D">
        <w:rPr>
          <w:sz w:val="20"/>
        </w:rPr>
        <w:t>hayatını</w:t>
      </w:r>
      <w:r w:rsidRPr="00B3663D" w:rsidR="005A771B">
        <w:rPr>
          <w:sz w:val="20"/>
        </w:rPr>
        <w:t xml:space="preserve"> </w:t>
      </w:r>
      <w:r w:rsidRPr="00B3663D">
        <w:rPr>
          <w:sz w:val="20"/>
        </w:rPr>
        <w:t>kaybeden</w:t>
      </w:r>
      <w:r w:rsidRPr="00B3663D" w:rsidR="005A771B">
        <w:rPr>
          <w:sz w:val="20"/>
        </w:rPr>
        <w:t xml:space="preserve"> </w:t>
      </w:r>
      <w:r w:rsidRPr="00B3663D">
        <w:rPr>
          <w:sz w:val="20"/>
        </w:rPr>
        <w:t>gencecik</w:t>
      </w:r>
      <w:r w:rsidRPr="00B3663D" w:rsidR="005A771B">
        <w:rPr>
          <w:sz w:val="20"/>
        </w:rPr>
        <w:t xml:space="preserve"> </w:t>
      </w:r>
      <w:r w:rsidRPr="00B3663D">
        <w:rPr>
          <w:sz w:val="20"/>
        </w:rPr>
        <w:t>çocuk</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siyaset</w:t>
      </w:r>
      <w:r w:rsidRPr="00B3663D" w:rsidR="005A771B">
        <w:rPr>
          <w:sz w:val="20"/>
        </w:rPr>
        <w:t xml:space="preserve"> </w:t>
      </w:r>
      <w:r w:rsidRPr="00B3663D">
        <w:rPr>
          <w:sz w:val="20"/>
        </w:rPr>
        <w:t>yapamaz.</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bunların</w:t>
      </w:r>
      <w:r w:rsidRPr="00B3663D" w:rsidR="005A771B">
        <w:rPr>
          <w:sz w:val="20"/>
        </w:rPr>
        <w:t xml:space="preserve"> </w:t>
      </w:r>
      <w:r w:rsidRPr="00B3663D">
        <w:rPr>
          <w:sz w:val="20"/>
        </w:rPr>
        <w:t>yaşanmaması</w:t>
      </w:r>
      <w:r w:rsidRPr="00B3663D" w:rsidR="005A771B">
        <w:rPr>
          <w:sz w:val="20"/>
        </w:rPr>
        <w:t xml:space="preserve"> </w:t>
      </w:r>
      <w:r w:rsidRPr="00B3663D">
        <w:rPr>
          <w:sz w:val="20"/>
        </w:rPr>
        <w:t>için</w:t>
      </w:r>
      <w:r w:rsidRPr="00B3663D" w:rsidR="005A771B">
        <w:rPr>
          <w:sz w:val="20"/>
        </w:rPr>
        <w:t xml:space="preserve"> </w:t>
      </w:r>
      <w:r w:rsidRPr="00B3663D">
        <w:rPr>
          <w:sz w:val="20"/>
        </w:rPr>
        <w:t>ancak</w:t>
      </w:r>
      <w:r w:rsidRPr="00B3663D" w:rsidR="005A771B">
        <w:rPr>
          <w:sz w:val="20"/>
        </w:rPr>
        <w:t xml:space="preserve"> </w:t>
      </w:r>
      <w:r w:rsidRPr="00B3663D">
        <w:rPr>
          <w:sz w:val="20"/>
        </w:rPr>
        <w:t>siyaset</w:t>
      </w:r>
      <w:r w:rsidRPr="00B3663D" w:rsidR="005A771B">
        <w:rPr>
          <w:sz w:val="20"/>
        </w:rPr>
        <w:t xml:space="preserve"> </w:t>
      </w:r>
      <w:r w:rsidRPr="00B3663D">
        <w:rPr>
          <w:sz w:val="20"/>
        </w:rPr>
        <w:t>yapabiliriz.</w:t>
      </w:r>
      <w:r w:rsidRPr="00B3663D" w:rsidR="005A771B">
        <w:rPr>
          <w:sz w:val="20"/>
        </w:rPr>
        <w:t xml:space="preserve"> </w:t>
      </w:r>
      <w:r w:rsidRPr="00B3663D">
        <w:rPr>
          <w:sz w:val="20"/>
        </w:rPr>
        <w:t>Ama</w:t>
      </w:r>
      <w:r w:rsidRPr="00B3663D" w:rsidR="005A771B">
        <w:rPr>
          <w:sz w:val="20"/>
        </w:rPr>
        <w:t xml:space="preserve"> </w:t>
      </w:r>
      <w:r w:rsidRPr="00B3663D">
        <w:rPr>
          <w:sz w:val="20"/>
        </w:rPr>
        <w:t>biz</w:t>
      </w:r>
      <w:r w:rsidRPr="00B3663D" w:rsidR="005A771B">
        <w:rPr>
          <w:sz w:val="20"/>
        </w:rPr>
        <w:t xml:space="preserve"> </w:t>
      </w:r>
      <w:r w:rsidRPr="00B3663D">
        <w:rPr>
          <w:sz w:val="20"/>
        </w:rPr>
        <w:t>burada</w:t>
      </w:r>
      <w:r w:rsidRPr="00B3663D" w:rsidR="005A771B">
        <w:rPr>
          <w:sz w:val="20"/>
        </w:rPr>
        <w:t xml:space="preserve"> </w:t>
      </w:r>
      <w:r w:rsidRPr="00B3663D">
        <w:rPr>
          <w:sz w:val="20"/>
        </w:rPr>
        <w:t>ne</w:t>
      </w:r>
      <w:r w:rsidRPr="00B3663D" w:rsidR="005A771B">
        <w:rPr>
          <w:sz w:val="20"/>
        </w:rPr>
        <w:t xml:space="preserve"> </w:t>
      </w:r>
      <w:r w:rsidRPr="00B3663D">
        <w:rPr>
          <w:sz w:val="20"/>
        </w:rPr>
        <w:t>yapıyoruz?</w:t>
      </w:r>
      <w:r w:rsidRPr="00B3663D" w:rsidR="005A771B">
        <w:rPr>
          <w:sz w:val="20"/>
        </w:rPr>
        <w:t xml:space="preserve"> </w:t>
      </w:r>
      <w:r w:rsidRPr="00B3663D">
        <w:rPr>
          <w:sz w:val="20"/>
        </w:rPr>
        <w:t>Söylediğimiz</w:t>
      </w:r>
      <w:r w:rsidRPr="00B3663D" w:rsidR="005A771B">
        <w:rPr>
          <w:sz w:val="20"/>
        </w:rPr>
        <w:t xml:space="preserve"> </w:t>
      </w:r>
      <w:r w:rsidRPr="00B3663D">
        <w:rPr>
          <w:sz w:val="20"/>
        </w:rPr>
        <w:t>her</w:t>
      </w:r>
      <w:r w:rsidRPr="00B3663D" w:rsidR="005A771B">
        <w:rPr>
          <w:sz w:val="20"/>
        </w:rPr>
        <w:t xml:space="preserve"> </w:t>
      </w:r>
      <w:r w:rsidRPr="00B3663D">
        <w:rPr>
          <w:sz w:val="20"/>
        </w:rPr>
        <w:t>şeyde</w:t>
      </w:r>
      <w:r w:rsidRPr="00B3663D" w:rsidR="005A771B">
        <w:rPr>
          <w:sz w:val="20"/>
        </w:rPr>
        <w:t xml:space="preserve"> </w:t>
      </w:r>
      <w:r w:rsidRPr="00B3663D">
        <w:rPr>
          <w:sz w:val="20"/>
        </w:rPr>
        <w:t>ağır</w:t>
      </w:r>
      <w:r w:rsidRPr="00B3663D" w:rsidR="005A771B">
        <w:rPr>
          <w:sz w:val="20"/>
        </w:rPr>
        <w:t xml:space="preserve"> </w:t>
      </w:r>
      <w:r w:rsidRPr="00B3663D">
        <w:rPr>
          <w:sz w:val="20"/>
        </w:rPr>
        <w:t>ithamlarla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kalıyoruz.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çocukluğunu,</w:t>
      </w:r>
      <w:r w:rsidRPr="00B3663D" w:rsidR="005A771B">
        <w:rPr>
          <w:sz w:val="20"/>
        </w:rPr>
        <w:t xml:space="preserve"> </w:t>
      </w:r>
      <w:r w:rsidRPr="00B3663D">
        <w:rPr>
          <w:sz w:val="20"/>
        </w:rPr>
        <w:t>gençliğini</w:t>
      </w:r>
      <w:r w:rsidRPr="00B3663D" w:rsidR="005A771B">
        <w:rPr>
          <w:sz w:val="20"/>
        </w:rPr>
        <w:t xml:space="preserve"> </w:t>
      </w:r>
      <w:r w:rsidRPr="00B3663D">
        <w:rPr>
          <w:sz w:val="20"/>
        </w:rPr>
        <w:t>yaşayamayan</w:t>
      </w:r>
      <w:r w:rsidRPr="00B3663D" w:rsidR="005A771B">
        <w:rPr>
          <w:sz w:val="20"/>
        </w:rPr>
        <w:t xml:space="preserve"> </w:t>
      </w:r>
      <w:r w:rsidRPr="00B3663D">
        <w:rPr>
          <w:sz w:val="20"/>
        </w:rPr>
        <w:t>milyonlarca</w:t>
      </w:r>
      <w:r w:rsidRPr="00B3663D" w:rsidR="005A771B">
        <w:rPr>
          <w:sz w:val="20"/>
        </w:rPr>
        <w:t xml:space="preserve"> </w:t>
      </w:r>
      <w:r w:rsidRPr="00B3663D">
        <w:rPr>
          <w:sz w:val="20"/>
        </w:rPr>
        <w:t>insandan</w:t>
      </w:r>
      <w:r w:rsidRPr="00B3663D" w:rsidR="005A771B">
        <w:rPr>
          <w:sz w:val="20"/>
        </w:rPr>
        <w:t xml:space="preserve"> </w:t>
      </w:r>
      <w:r w:rsidRPr="00B3663D">
        <w:rPr>
          <w:sz w:val="20"/>
        </w:rPr>
        <w:t>biriyim.</w:t>
      </w:r>
      <w:r w:rsidRPr="00B3663D" w:rsidR="005A771B">
        <w:rPr>
          <w:sz w:val="20"/>
        </w:rPr>
        <w:t xml:space="preserve"> </w:t>
      </w:r>
      <w:r w:rsidRPr="00B3663D">
        <w:rPr>
          <w:sz w:val="20"/>
        </w:rPr>
        <w:t>Çok</w:t>
      </w:r>
      <w:r w:rsidRPr="00B3663D" w:rsidR="005A771B">
        <w:rPr>
          <w:sz w:val="20"/>
        </w:rPr>
        <w:t xml:space="preserve"> </w:t>
      </w:r>
      <w:r w:rsidRPr="00B3663D">
        <w:rPr>
          <w:sz w:val="20"/>
        </w:rPr>
        <w:t>farklı</w:t>
      </w:r>
      <w:r w:rsidRPr="00B3663D" w:rsidR="005A771B">
        <w:rPr>
          <w:sz w:val="20"/>
        </w:rPr>
        <w:t xml:space="preserve"> </w:t>
      </w:r>
      <w:r w:rsidRPr="00B3663D">
        <w:rPr>
          <w:sz w:val="20"/>
        </w:rPr>
        <w:t>düşüncelerimiz,</w:t>
      </w:r>
      <w:r w:rsidRPr="00B3663D" w:rsidR="005A771B">
        <w:rPr>
          <w:sz w:val="20"/>
        </w:rPr>
        <w:t xml:space="preserve"> </w:t>
      </w:r>
      <w:r w:rsidRPr="00B3663D">
        <w:rPr>
          <w:sz w:val="20"/>
        </w:rPr>
        <w:t>taleplerimiz</w:t>
      </w:r>
      <w:r w:rsidRPr="00B3663D" w:rsidR="005A771B">
        <w:rPr>
          <w:sz w:val="20"/>
        </w:rPr>
        <w:t xml:space="preserve"> </w:t>
      </w:r>
      <w:r w:rsidRPr="00B3663D">
        <w:rPr>
          <w:sz w:val="20"/>
        </w:rPr>
        <w:t>olmasına</w:t>
      </w:r>
      <w:r w:rsidRPr="00B3663D" w:rsidR="005A771B">
        <w:rPr>
          <w:sz w:val="20"/>
        </w:rPr>
        <w:t xml:space="preserve"> </w:t>
      </w:r>
      <w:r w:rsidRPr="00B3663D">
        <w:rPr>
          <w:sz w:val="20"/>
        </w:rPr>
        <w:t>rağmen</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çözümsüzlükteki</w:t>
      </w:r>
      <w:r w:rsidRPr="00B3663D" w:rsidR="005A771B">
        <w:rPr>
          <w:sz w:val="20"/>
        </w:rPr>
        <w:t xml:space="preserve"> </w:t>
      </w:r>
      <w:r w:rsidRPr="00B3663D">
        <w:rPr>
          <w:sz w:val="20"/>
        </w:rPr>
        <w:t>ısrarınız</w:t>
      </w:r>
      <w:r w:rsidRPr="00B3663D" w:rsidR="005A771B">
        <w:rPr>
          <w:sz w:val="20"/>
        </w:rPr>
        <w:t xml:space="preserve"> </w:t>
      </w:r>
      <w:r w:rsidRPr="00B3663D">
        <w:rPr>
          <w:sz w:val="20"/>
        </w:rPr>
        <w:t>yüzünden</w:t>
      </w:r>
      <w:r w:rsidRPr="00B3663D" w:rsidR="005A771B">
        <w:rPr>
          <w:sz w:val="20"/>
        </w:rPr>
        <w:t xml:space="preserve"> </w:t>
      </w:r>
      <w:r w:rsidRPr="00B3663D">
        <w:rPr>
          <w:sz w:val="20"/>
        </w:rPr>
        <w:t>hâlâ</w:t>
      </w:r>
      <w:r w:rsidRPr="00B3663D" w:rsidR="005A771B">
        <w:rPr>
          <w:sz w:val="20"/>
        </w:rPr>
        <w:t xml:space="preserve"> </w:t>
      </w:r>
      <w:r w:rsidRPr="00B3663D">
        <w:rPr>
          <w:sz w:val="20"/>
        </w:rPr>
        <w:t>burada</w:t>
      </w:r>
      <w:r w:rsidRPr="00B3663D" w:rsidR="005A771B">
        <w:rPr>
          <w:sz w:val="20"/>
        </w:rPr>
        <w:t xml:space="preserve"> </w:t>
      </w:r>
      <w:r w:rsidRPr="00B3663D">
        <w:rPr>
          <w:sz w:val="20"/>
        </w:rPr>
        <w:t>Kürt</w:t>
      </w:r>
      <w:r w:rsidRPr="00B3663D" w:rsidR="005A771B">
        <w:rPr>
          <w:sz w:val="20"/>
        </w:rPr>
        <w:t xml:space="preserve"> </w:t>
      </w:r>
      <w:r w:rsidRPr="00B3663D">
        <w:rPr>
          <w:sz w:val="20"/>
        </w:rPr>
        <w:t>meselesini</w:t>
      </w:r>
      <w:r w:rsidRPr="00B3663D" w:rsidR="005A771B">
        <w:rPr>
          <w:sz w:val="20"/>
        </w:rPr>
        <w:t xml:space="preserve"> </w:t>
      </w:r>
      <w:r w:rsidRPr="00B3663D">
        <w:rPr>
          <w:sz w:val="20"/>
        </w:rPr>
        <w:t>konuşmak</w:t>
      </w:r>
      <w:r w:rsidRPr="00B3663D" w:rsidR="005A771B">
        <w:rPr>
          <w:sz w:val="20"/>
        </w:rPr>
        <w:t xml:space="preserve"> </w:t>
      </w:r>
      <w:r w:rsidRPr="00B3663D">
        <w:rPr>
          <w:sz w:val="20"/>
        </w:rPr>
        <w:t>zorunda</w:t>
      </w:r>
      <w:r w:rsidRPr="00B3663D" w:rsidR="005A771B">
        <w:rPr>
          <w:sz w:val="20"/>
        </w:rPr>
        <w:t xml:space="preserve"> </w:t>
      </w:r>
      <w:r w:rsidRPr="00B3663D">
        <w:rPr>
          <w:sz w:val="20"/>
        </w:rPr>
        <w:t>kalıyoruz.</w:t>
      </w:r>
    </w:p>
    <w:p w:rsidRPr="00B3663D" w:rsidR="004B0CEC" w:rsidP="00B3663D" w:rsidRDefault="004B0CEC">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Terörle</w:t>
      </w:r>
      <w:r w:rsidRPr="00B3663D" w:rsidR="005A771B">
        <w:rPr>
          <w:sz w:val="20"/>
        </w:rPr>
        <w:t xml:space="preserve"> </w:t>
      </w:r>
      <w:r w:rsidRPr="00B3663D">
        <w:rPr>
          <w:sz w:val="20"/>
        </w:rPr>
        <w:t>ilişiği</w:t>
      </w:r>
      <w:r w:rsidRPr="00B3663D" w:rsidR="005A771B">
        <w:rPr>
          <w:sz w:val="20"/>
        </w:rPr>
        <w:t xml:space="preserve"> </w:t>
      </w:r>
      <w:r w:rsidRPr="00B3663D">
        <w:rPr>
          <w:sz w:val="20"/>
        </w:rPr>
        <w:t>kes,</w:t>
      </w:r>
      <w:r w:rsidRPr="00B3663D" w:rsidR="005A771B">
        <w:rPr>
          <w:sz w:val="20"/>
        </w:rPr>
        <w:t xml:space="preserve"> </w:t>
      </w:r>
      <w:r w:rsidRPr="00B3663D">
        <w:rPr>
          <w:sz w:val="20"/>
        </w:rPr>
        <w:t>kolay.</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Vekilim,</w:t>
      </w:r>
      <w:r w:rsidRPr="00B3663D" w:rsidR="005A771B">
        <w:rPr>
          <w:sz w:val="20"/>
        </w:rPr>
        <w:t xml:space="preserve"> </w:t>
      </w:r>
      <w:r w:rsidRPr="00B3663D">
        <w:rPr>
          <w:sz w:val="20"/>
        </w:rPr>
        <w:t>demin</w:t>
      </w:r>
      <w:r w:rsidRPr="00B3663D" w:rsidR="005A771B">
        <w:rPr>
          <w:sz w:val="20"/>
        </w:rPr>
        <w:t xml:space="preserve"> </w:t>
      </w:r>
      <w:r w:rsidRPr="00B3663D">
        <w:rPr>
          <w:sz w:val="20"/>
        </w:rPr>
        <w:t>de</w:t>
      </w:r>
      <w:r w:rsidRPr="00B3663D" w:rsidR="005A771B">
        <w:rPr>
          <w:sz w:val="20"/>
        </w:rPr>
        <w:t xml:space="preserve"> </w:t>
      </w:r>
      <w:r w:rsidRPr="00B3663D">
        <w:rPr>
          <w:sz w:val="20"/>
        </w:rPr>
        <w:t>söyledim,</w:t>
      </w:r>
      <w:r w:rsidRPr="00B3663D" w:rsidR="005A771B">
        <w:rPr>
          <w:sz w:val="20"/>
        </w:rPr>
        <w:t xml:space="preserve"> </w:t>
      </w:r>
      <w:r w:rsidRPr="00B3663D">
        <w:rPr>
          <w:sz w:val="20"/>
        </w:rPr>
        <w:t>dinleseydiniz,</w:t>
      </w:r>
      <w:r w:rsidRPr="00B3663D" w:rsidR="005A771B">
        <w:rPr>
          <w:sz w:val="20"/>
        </w:rPr>
        <w:t xml:space="preserve"> </w:t>
      </w:r>
      <w:r w:rsidRPr="00B3663D">
        <w:rPr>
          <w:sz w:val="20"/>
        </w:rPr>
        <w:t>konuşmasaydınız</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istediğimi</w:t>
      </w:r>
      <w:r w:rsidRPr="00B3663D" w:rsidR="005A771B">
        <w:rPr>
          <w:sz w:val="20"/>
        </w:rPr>
        <w:t xml:space="preserve"> </w:t>
      </w:r>
      <w:r w:rsidRPr="00B3663D">
        <w:rPr>
          <w:sz w:val="20"/>
        </w:rPr>
        <w:t>anlardınız.</w:t>
      </w:r>
    </w:p>
    <w:p w:rsidRPr="00B3663D" w:rsidR="004B0CEC" w:rsidP="00B3663D" w:rsidRDefault="004B0CEC">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Terörle</w:t>
      </w:r>
      <w:r w:rsidRPr="00B3663D" w:rsidR="005A771B">
        <w:rPr>
          <w:sz w:val="20"/>
        </w:rPr>
        <w:t xml:space="preserve"> </w:t>
      </w:r>
      <w:r w:rsidRPr="00B3663D">
        <w:rPr>
          <w:sz w:val="20"/>
        </w:rPr>
        <w:t>bağını</w:t>
      </w:r>
      <w:r w:rsidRPr="00B3663D" w:rsidR="005A771B">
        <w:rPr>
          <w:sz w:val="20"/>
        </w:rPr>
        <w:t xml:space="preserve"> </w:t>
      </w:r>
      <w:r w:rsidRPr="00B3663D">
        <w:rPr>
          <w:sz w:val="20"/>
        </w:rPr>
        <w:t>kes,</w:t>
      </w:r>
      <w:r w:rsidRPr="00B3663D" w:rsidR="005A771B">
        <w:rPr>
          <w:sz w:val="20"/>
        </w:rPr>
        <w:t xml:space="preserve"> </w:t>
      </w:r>
      <w:r w:rsidRPr="00B3663D">
        <w:rPr>
          <w:sz w:val="20"/>
        </w:rPr>
        <w:t>kolay</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kesin,</w:t>
      </w:r>
      <w:r w:rsidRPr="00B3663D" w:rsidR="005A771B">
        <w:rPr>
          <w:sz w:val="20"/>
        </w:rPr>
        <w:t xml:space="preserve"> </w:t>
      </w:r>
      <w:r w:rsidRPr="00B3663D">
        <w:rPr>
          <w:sz w:val="20"/>
        </w:rPr>
        <w:t>buyurun,</w:t>
      </w:r>
      <w:r w:rsidRPr="00B3663D" w:rsidR="005A771B">
        <w:rPr>
          <w:sz w:val="20"/>
        </w:rPr>
        <w:t xml:space="preserve"> </w:t>
      </w:r>
      <w:r w:rsidRPr="00B3663D">
        <w:rPr>
          <w:sz w:val="20"/>
        </w:rPr>
        <w:t>siz</w:t>
      </w:r>
      <w:r w:rsidRPr="00B3663D" w:rsidR="005A771B">
        <w:rPr>
          <w:sz w:val="20"/>
        </w:rPr>
        <w:t xml:space="preserve"> </w:t>
      </w:r>
      <w:r w:rsidRPr="00B3663D">
        <w:rPr>
          <w:sz w:val="20"/>
        </w:rPr>
        <w:t>kesin.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Sataşma,</w:t>
      </w:r>
      <w:r w:rsidRPr="00B3663D" w:rsidR="005A771B">
        <w:rPr>
          <w:sz w:val="20"/>
        </w:rPr>
        <w:t xml:space="preserve"> </w:t>
      </w:r>
      <w:r w:rsidRPr="00B3663D">
        <w:rPr>
          <w:sz w:val="20"/>
        </w:rPr>
        <w:t>sen</w:t>
      </w:r>
      <w:r w:rsidRPr="00B3663D" w:rsidR="005A771B">
        <w:rPr>
          <w:sz w:val="20"/>
        </w:rPr>
        <w:t xml:space="preserve"> </w:t>
      </w:r>
      <w:r w:rsidRPr="00B3663D">
        <w:rPr>
          <w:sz w:val="20"/>
        </w:rPr>
        <w:t>kendi</w:t>
      </w:r>
      <w:r w:rsidRPr="00B3663D" w:rsidR="005A771B">
        <w:rPr>
          <w:sz w:val="20"/>
        </w:rPr>
        <w:t xml:space="preserve"> </w:t>
      </w:r>
      <w:r w:rsidRPr="00B3663D">
        <w:rPr>
          <w:sz w:val="20"/>
        </w:rPr>
        <w:t>işine</w:t>
      </w:r>
      <w:r w:rsidRPr="00B3663D" w:rsidR="005A771B">
        <w:rPr>
          <w:sz w:val="20"/>
        </w:rPr>
        <w:t xml:space="preserve"> </w:t>
      </w:r>
      <w:r w:rsidRPr="00B3663D">
        <w:rPr>
          <w:sz w:val="20"/>
        </w:rPr>
        <w:t>bak.</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Vekilim,</w:t>
      </w:r>
      <w:r w:rsidRPr="00B3663D" w:rsidR="005A771B">
        <w:rPr>
          <w:sz w:val="20"/>
        </w:rPr>
        <w:t xml:space="preserve"> </w:t>
      </w:r>
      <w:r w:rsidRPr="00B3663D">
        <w:rPr>
          <w:sz w:val="20"/>
        </w:rPr>
        <w:t>değerli</w:t>
      </w:r>
      <w:r w:rsidRPr="00B3663D" w:rsidR="005A771B">
        <w:rPr>
          <w:sz w:val="20"/>
        </w:rPr>
        <w:t xml:space="preserve"> </w:t>
      </w:r>
      <w:r w:rsidRPr="00B3663D">
        <w:rPr>
          <w:sz w:val="20"/>
        </w:rPr>
        <w:t>vekillerim;</w:t>
      </w:r>
      <w:r w:rsidRPr="00B3663D" w:rsidR="005A771B">
        <w:rPr>
          <w:sz w:val="20"/>
        </w:rPr>
        <w:t xml:space="preserve"> </w:t>
      </w:r>
      <w:r w:rsidRPr="00B3663D">
        <w:rPr>
          <w:sz w:val="20"/>
        </w:rPr>
        <w:t>şunu</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söylüyorum,</w:t>
      </w:r>
      <w:r w:rsidRPr="00B3663D" w:rsidR="005A771B">
        <w:rPr>
          <w:sz w:val="20"/>
        </w:rPr>
        <w:t xml:space="preserve"> </w:t>
      </w:r>
      <w:r w:rsidRPr="00B3663D">
        <w:rPr>
          <w:sz w:val="20"/>
        </w:rPr>
        <w:t>kim</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“yerli,</w:t>
      </w:r>
      <w:r w:rsidRPr="00B3663D" w:rsidR="005A771B">
        <w:rPr>
          <w:sz w:val="20"/>
        </w:rPr>
        <w:t xml:space="preserve"> </w:t>
      </w:r>
      <w:r w:rsidRPr="00B3663D">
        <w:rPr>
          <w:sz w:val="20"/>
        </w:rPr>
        <w:t>millî,</w:t>
      </w:r>
      <w:r w:rsidRPr="00B3663D" w:rsidR="005A771B">
        <w:rPr>
          <w:sz w:val="20"/>
        </w:rPr>
        <w:t xml:space="preserve"> </w:t>
      </w:r>
      <w:r w:rsidRPr="00B3663D">
        <w:rPr>
          <w:sz w:val="20"/>
        </w:rPr>
        <w:t>vatan,</w:t>
      </w:r>
      <w:r w:rsidRPr="00B3663D" w:rsidR="005A771B">
        <w:rPr>
          <w:sz w:val="20"/>
        </w:rPr>
        <w:t xml:space="preserve"> </w:t>
      </w:r>
      <w:r w:rsidRPr="00B3663D">
        <w:rPr>
          <w:sz w:val="20"/>
        </w:rPr>
        <w:t>bayrak”</w:t>
      </w:r>
      <w:r w:rsidRPr="00B3663D" w:rsidR="005A771B">
        <w:rPr>
          <w:sz w:val="20"/>
        </w:rPr>
        <w:t xml:space="preserve"> </w:t>
      </w:r>
      <w:r w:rsidRPr="00B3663D">
        <w:rPr>
          <w:sz w:val="20"/>
        </w:rPr>
        <w:t>demişse…</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…çoğunun</w:t>
      </w:r>
      <w:r w:rsidRPr="00B3663D" w:rsidR="005A771B">
        <w:rPr>
          <w:sz w:val="20"/>
        </w:rPr>
        <w:t xml:space="preserve"> </w:t>
      </w:r>
      <w:r w:rsidRPr="00B3663D">
        <w:rPr>
          <w:sz w:val="20"/>
        </w:rPr>
        <w:t>arkasından</w:t>
      </w:r>
      <w:r w:rsidRPr="00B3663D" w:rsidR="005A771B">
        <w:rPr>
          <w:sz w:val="20"/>
        </w:rPr>
        <w:t xml:space="preserve"> </w:t>
      </w:r>
      <w:r w:rsidRPr="00B3663D">
        <w:rPr>
          <w:sz w:val="20"/>
        </w:rPr>
        <w:t>arsızlık,</w:t>
      </w:r>
      <w:r w:rsidRPr="00B3663D" w:rsidR="005A771B">
        <w:rPr>
          <w:sz w:val="20"/>
        </w:rPr>
        <w:t xml:space="preserve"> </w:t>
      </w:r>
      <w:r w:rsidRPr="00B3663D">
        <w:rPr>
          <w:sz w:val="20"/>
        </w:rPr>
        <w:t>yolsuzluk,</w:t>
      </w:r>
      <w:r w:rsidRPr="00B3663D" w:rsidR="005A771B">
        <w:rPr>
          <w:sz w:val="20"/>
        </w:rPr>
        <w:t xml:space="preserve"> </w:t>
      </w:r>
      <w:r w:rsidRPr="00B3663D">
        <w:rPr>
          <w:sz w:val="20"/>
        </w:rPr>
        <w:t>düzenbazlık</w:t>
      </w:r>
      <w:r w:rsidRPr="00B3663D" w:rsidR="005A771B">
        <w:rPr>
          <w:sz w:val="20"/>
        </w:rPr>
        <w:t xml:space="preserve"> </w:t>
      </w:r>
      <w:r w:rsidRPr="00B3663D">
        <w:rPr>
          <w:sz w:val="20"/>
        </w:rPr>
        <w:t>çıkmıştır.</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ağır</w:t>
      </w:r>
      <w:r w:rsidRPr="00B3663D" w:rsidR="005A771B">
        <w:rPr>
          <w:sz w:val="20"/>
        </w:rPr>
        <w:t xml:space="preserve"> </w:t>
      </w:r>
      <w:r w:rsidRPr="00B3663D">
        <w:rPr>
          <w:sz w:val="20"/>
        </w:rPr>
        <w:t>bir</w:t>
      </w:r>
      <w:r w:rsidRPr="00B3663D" w:rsidR="005A771B">
        <w:rPr>
          <w:sz w:val="20"/>
        </w:rPr>
        <w:t xml:space="preserve"> </w:t>
      </w:r>
      <w:r w:rsidRPr="00B3663D">
        <w:rPr>
          <w:sz w:val="20"/>
        </w:rPr>
        <w:t>itham.</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konuşma</w:t>
      </w:r>
      <w:r w:rsidRPr="00B3663D" w:rsidR="005A771B">
        <w:rPr>
          <w:sz w:val="20"/>
        </w:rPr>
        <w:t xml:space="preserve"> </w:t>
      </w:r>
      <w:r w:rsidRPr="00B3663D">
        <w:rPr>
          <w:sz w:val="20"/>
        </w:rPr>
        <w:t>ya!</w:t>
      </w:r>
      <w:r w:rsidRPr="00B3663D" w:rsidR="005A771B">
        <w:rPr>
          <w:sz w:val="20"/>
        </w:rPr>
        <w:t xml:space="preserve"> </w:t>
      </w:r>
      <w:r w:rsidRPr="00B3663D">
        <w:rPr>
          <w:sz w:val="20"/>
        </w:rPr>
        <w:t>Genele</w:t>
      </w:r>
      <w:r w:rsidRPr="00B3663D" w:rsidR="005A771B">
        <w:rPr>
          <w:sz w:val="20"/>
        </w:rPr>
        <w:t xml:space="preserve"> </w:t>
      </w:r>
      <w:r w:rsidRPr="00B3663D">
        <w:rPr>
          <w:sz w:val="20"/>
        </w:rPr>
        <w:t>itham</w:t>
      </w:r>
      <w:r w:rsidRPr="00B3663D" w:rsidR="005A771B">
        <w:rPr>
          <w:sz w:val="20"/>
        </w:rPr>
        <w:t xml:space="preserve"> </w:t>
      </w:r>
      <w:r w:rsidRPr="00B3663D">
        <w:rPr>
          <w:sz w:val="20"/>
        </w:rPr>
        <w:t>yapma.</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“Çoğunun”</w:t>
      </w:r>
      <w:r w:rsidRPr="00B3663D" w:rsidR="005A771B">
        <w:rPr>
          <w:sz w:val="20"/>
        </w:rPr>
        <w:t xml:space="preserve"> </w:t>
      </w:r>
      <w:r w:rsidRPr="00B3663D">
        <w:rPr>
          <w:sz w:val="20"/>
        </w:rPr>
        <w:t>dedim,</w:t>
      </w:r>
      <w:r w:rsidRPr="00B3663D" w:rsidR="005A771B">
        <w:rPr>
          <w:sz w:val="20"/>
        </w:rPr>
        <w:t xml:space="preserve"> </w:t>
      </w:r>
      <w:r w:rsidRPr="00B3663D">
        <w:rPr>
          <w:sz w:val="20"/>
        </w:rPr>
        <w:t>herkesi</w:t>
      </w:r>
      <w:r w:rsidRPr="00B3663D" w:rsidR="005A771B">
        <w:rPr>
          <w:sz w:val="20"/>
        </w:rPr>
        <w:t xml:space="preserve"> </w:t>
      </w:r>
      <w:r w:rsidRPr="00B3663D">
        <w:rPr>
          <w:sz w:val="20"/>
        </w:rPr>
        <w:t>kastetmedim,</w:t>
      </w:r>
      <w:r w:rsidRPr="00B3663D" w:rsidR="005A771B">
        <w:rPr>
          <w:sz w:val="20"/>
        </w:rPr>
        <w:t xml:space="preserve"> </w:t>
      </w:r>
      <w:r w:rsidRPr="00B3663D">
        <w:rPr>
          <w:sz w:val="20"/>
        </w:rPr>
        <w:t>hiç</w:t>
      </w:r>
      <w:r w:rsidRPr="00B3663D" w:rsidR="005A771B">
        <w:rPr>
          <w:sz w:val="20"/>
        </w:rPr>
        <w:t xml:space="preserve"> </w:t>
      </w:r>
      <w:r w:rsidRPr="00B3663D">
        <w:rPr>
          <w:sz w:val="20"/>
        </w:rPr>
        <w:t>saptırmayın.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yanlış</w:t>
      </w:r>
      <w:r w:rsidRPr="00B3663D" w:rsidR="005A771B">
        <w:rPr>
          <w:sz w:val="20"/>
        </w:rPr>
        <w:t xml:space="preserve"> </w:t>
      </w:r>
      <w:r w:rsidRPr="00B3663D">
        <w:rPr>
          <w:sz w:val="20"/>
        </w:rPr>
        <w:t>bir</w:t>
      </w:r>
      <w:r w:rsidRPr="00B3663D" w:rsidR="005A771B">
        <w:rPr>
          <w:sz w:val="20"/>
        </w:rPr>
        <w:t xml:space="preserve"> </w:t>
      </w:r>
      <w:r w:rsidRPr="00B3663D">
        <w:rPr>
          <w:sz w:val="20"/>
        </w:rPr>
        <w:t>şey.</w:t>
      </w:r>
    </w:p>
    <w:p w:rsidRPr="00B3663D" w:rsidR="004B0CEC" w:rsidP="00B3663D" w:rsidRDefault="004B0CEC">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terörle</w:t>
      </w:r>
      <w:r w:rsidRPr="00B3663D" w:rsidR="005A771B">
        <w:rPr>
          <w:sz w:val="20"/>
        </w:rPr>
        <w:t xml:space="preserve"> </w:t>
      </w:r>
      <w:r w:rsidRPr="00B3663D">
        <w:rPr>
          <w:sz w:val="20"/>
        </w:rPr>
        <w:t>bağını</w:t>
      </w:r>
      <w:r w:rsidRPr="00B3663D" w:rsidR="005A771B">
        <w:rPr>
          <w:sz w:val="20"/>
        </w:rPr>
        <w:t xml:space="preserve"> </w:t>
      </w:r>
      <w:r w:rsidRPr="00B3663D">
        <w:rPr>
          <w:sz w:val="20"/>
        </w:rPr>
        <w:t>kes.</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Hiç</w:t>
      </w:r>
      <w:r w:rsidRPr="00B3663D" w:rsidR="005A771B">
        <w:rPr>
          <w:sz w:val="20"/>
        </w:rPr>
        <w:t xml:space="preserve"> </w:t>
      </w:r>
      <w:r w:rsidRPr="00B3663D">
        <w:rPr>
          <w:sz w:val="20"/>
        </w:rPr>
        <w:t>saptırmayın,</w:t>
      </w:r>
      <w:r w:rsidRPr="00B3663D" w:rsidR="005A771B">
        <w:rPr>
          <w:sz w:val="20"/>
        </w:rPr>
        <w:t xml:space="preserve"> </w:t>
      </w:r>
      <w:r w:rsidRPr="00B3663D">
        <w:rPr>
          <w:sz w:val="20"/>
        </w:rPr>
        <w:t>hiç</w:t>
      </w:r>
      <w:r w:rsidRPr="00B3663D" w:rsidR="005A771B">
        <w:rPr>
          <w:sz w:val="20"/>
        </w:rPr>
        <w:t xml:space="preserve"> </w:t>
      </w:r>
      <w:r w:rsidRPr="00B3663D">
        <w:rPr>
          <w:sz w:val="20"/>
        </w:rPr>
        <w:t>saptırmayın.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p>
    <w:p w:rsidRPr="00B3663D" w:rsidR="004B0CEC" w:rsidP="00B3663D" w:rsidRDefault="004B0CEC">
      <w:pPr>
        <w:pStyle w:val="GENELKURUL"/>
        <w:spacing w:line="240" w:lineRule="auto"/>
        <w:rPr>
          <w:sz w:val="20"/>
        </w:rPr>
      </w:pPr>
      <w:r w:rsidRPr="00B3663D">
        <w:rPr>
          <w:sz w:val="20"/>
        </w:rPr>
        <w:t>HALİL</w:t>
      </w:r>
      <w:r w:rsidRPr="00B3663D" w:rsidR="005A771B">
        <w:rPr>
          <w:sz w:val="20"/>
        </w:rPr>
        <w:t xml:space="preserve"> </w:t>
      </w:r>
      <w:r w:rsidRPr="00B3663D">
        <w:rPr>
          <w:sz w:val="20"/>
        </w:rPr>
        <w:t>ETYEMEZ</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laf,</w:t>
      </w:r>
      <w:r w:rsidRPr="00B3663D" w:rsidR="005A771B">
        <w:rPr>
          <w:sz w:val="20"/>
        </w:rPr>
        <w:t xml:space="preserve"> </w:t>
      </w:r>
      <w:r w:rsidRPr="00B3663D">
        <w:rPr>
          <w:sz w:val="20"/>
        </w:rPr>
        <w:t>laf</w:t>
      </w:r>
      <w:r w:rsidRPr="00B3663D" w:rsidR="005A771B">
        <w:rPr>
          <w:sz w:val="20"/>
        </w:rPr>
        <w:t xml:space="preserve"> </w:t>
      </w:r>
      <w:r w:rsidRPr="00B3663D">
        <w:rPr>
          <w:sz w:val="20"/>
        </w:rPr>
        <w:t>mı</w:t>
      </w:r>
      <w:r w:rsidRPr="00B3663D" w:rsidR="005A771B">
        <w:rPr>
          <w:sz w:val="20"/>
        </w:rPr>
        <w:t xml:space="preserve"> </w:t>
      </w:r>
      <w:r w:rsidRPr="00B3663D">
        <w:rPr>
          <w:sz w:val="20"/>
        </w:rPr>
        <w:t>ya?</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Hiç</w:t>
      </w:r>
      <w:r w:rsidRPr="00B3663D" w:rsidR="005A771B">
        <w:rPr>
          <w:sz w:val="20"/>
        </w:rPr>
        <w:t xml:space="preserve"> </w:t>
      </w:r>
      <w:r w:rsidRPr="00B3663D">
        <w:rPr>
          <w:sz w:val="20"/>
        </w:rPr>
        <w:t>saptırmayın,</w:t>
      </w:r>
      <w:r w:rsidRPr="00B3663D" w:rsidR="005A771B">
        <w:rPr>
          <w:sz w:val="20"/>
        </w:rPr>
        <w:t xml:space="preserve"> </w:t>
      </w:r>
      <w:r w:rsidRPr="00B3663D">
        <w:rPr>
          <w:sz w:val="20"/>
        </w:rPr>
        <w:t>“çoğunun”</w:t>
      </w:r>
      <w:r w:rsidRPr="00B3663D" w:rsidR="005A771B">
        <w:rPr>
          <w:sz w:val="20"/>
        </w:rPr>
        <w:t xml:space="preserve"> </w:t>
      </w:r>
      <w:r w:rsidRPr="00B3663D">
        <w:rPr>
          <w:sz w:val="20"/>
        </w:rPr>
        <w:t>dedim.</w:t>
      </w:r>
      <w:r w:rsidRPr="00B3663D" w:rsidR="005A771B">
        <w:rPr>
          <w:sz w:val="20"/>
        </w:rPr>
        <w:t xml:space="preserve"> </w:t>
      </w:r>
      <w:r w:rsidRPr="00B3663D">
        <w:rPr>
          <w:sz w:val="20"/>
        </w:rPr>
        <w:t>Kendinizi</w:t>
      </w:r>
      <w:r w:rsidRPr="00B3663D" w:rsidR="005A771B">
        <w:rPr>
          <w:sz w:val="20"/>
        </w:rPr>
        <w:t xml:space="preserve"> </w:t>
      </w:r>
      <w:r w:rsidRPr="00B3663D">
        <w:rPr>
          <w:sz w:val="20"/>
        </w:rPr>
        <w:t>hangi</w:t>
      </w:r>
      <w:r w:rsidRPr="00B3663D" w:rsidR="005A771B">
        <w:rPr>
          <w:sz w:val="20"/>
        </w:rPr>
        <w:t xml:space="preserve"> </w:t>
      </w:r>
      <w:r w:rsidRPr="00B3663D">
        <w:rPr>
          <w:sz w:val="20"/>
        </w:rPr>
        <w:t>tarafta</w:t>
      </w:r>
      <w:r w:rsidRPr="00B3663D" w:rsidR="005A771B">
        <w:rPr>
          <w:sz w:val="20"/>
        </w:rPr>
        <w:t xml:space="preserve"> </w:t>
      </w:r>
      <w:r w:rsidRPr="00B3663D">
        <w:rPr>
          <w:sz w:val="20"/>
        </w:rPr>
        <w:t>nitelendirdiğiniz</w:t>
      </w:r>
      <w:r w:rsidRPr="00B3663D" w:rsidR="005A771B">
        <w:rPr>
          <w:sz w:val="20"/>
        </w:rPr>
        <w:t xml:space="preserve"> </w:t>
      </w:r>
      <w:r w:rsidRPr="00B3663D">
        <w:rPr>
          <w:sz w:val="20"/>
        </w:rPr>
        <w:t>önemli.</w:t>
      </w:r>
    </w:p>
    <w:p w:rsidRPr="00B3663D" w:rsidR="004B0CEC" w:rsidP="00B3663D" w:rsidRDefault="004B0CEC">
      <w:pPr>
        <w:pStyle w:val="GENELKURUL"/>
        <w:spacing w:line="240" w:lineRule="auto"/>
        <w:rPr>
          <w:sz w:val="20"/>
        </w:rPr>
      </w:pPr>
      <w:r w:rsidRPr="00B3663D">
        <w:rPr>
          <w:sz w:val="20"/>
        </w:rPr>
        <w:t>MÜCAHİT</w:t>
      </w:r>
      <w:r w:rsidRPr="00B3663D" w:rsidR="005A771B">
        <w:rPr>
          <w:sz w:val="20"/>
        </w:rPr>
        <w:t xml:space="preserve"> </w:t>
      </w:r>
      <w:r w:rsidRPr="00B3663D">
        <w:rPr>
          <w:sz w:val="20"/>
        </w:rPr>
        <w:t>DURMUŞOĞLU</w:t>
      </w:r>
      <w:r w:rsidRPr="00B3663D" w:rsidR="005A771B">
        <w:rPr>
          <w:sz w:val="20"/>
        </w:rPr>
        <w:t xml:space="preserve"> </w:t>
      </w:r>
      <w:r w:rsidRPr="00B3663D">
        <w:rPr>
          <w:sz w:val="20"/>
        </w:rPr>
        <w:t>(Osmaniye)</w:t>
      </w:r>
      <w:r w:rsidRPr="00B3663D" w:rsidR="005A771B">
        <w:rPr>
          <w:sz w:val="20"/>
        </w:rPr>
        <w:t xml:space="preserve"> </w:t>
      </w:r>
      <w:r w:rsidRPr="00B3663D">
        <w:rPr>
          <w:sz w:val="20"/>
        </w:rPr>
        <w:t>–</w:t>
      </w:r>
      <w:r w:rsidRPr="00B3663D" w:rsidR="005A771B">
        <w:rPr>
          <w:sz w:val="20"/>
        </w:rPr>
        <w:t xml:space="preserve"> </w:t>
      </w:r>
      <w:r w:rsidRPr="00B3663D">
        <w:rPr>
          <w:sz w:val="20"/>
        </w:rPr>
        <w:t>Genellemeyin,</w:t>
      </w:r>
      <w:r w:rsidRPr="00B3663D" w:rsidR="005A771B">
        <w:rPr>
          <w:sz w:val="20"/>
        </w:rPr>
        <w:t xml:space="preserve"> </w:t>
      </w:r>
      <w:r w:rsidRPr="00B3663D">
        <w:rPr>
          <w:sz w:val="20"/>
        </w:rPr>
        <w:t>somut</w:t>
      </w:r>
      <w:r w:rsidRPr="00B3663D" w:rsidR="005A771B">
        <w:rPr>
          <w:sz w:val="20"/>
        </w:rPr>
        <w:t xml:space="preserve"> </w:t>
      </w:r>
      <w:r w:rsidRPr="00B3663D">
        <w:rPr>
          <w:sz w:val="20"/>
        </w:rPr>
        <w:t>ortaya</w:t>
      </w:r>
      <w:r w:rsidRPr="00B3663D" w:rsidR="005A771B">
        <w:rPr>
          <w:sz w:val="20"/>
        </w:rPr>
        <w:t xml:space="preserve"> </w:t>
      </w:r>
      <w:r w:rsidRPr="00B3663D">
        <w:rPr>
          <w:sz w:val="20"/>
        </w:rPr>
        <w:t>koyun.</w:t>
      </w:r>
      <w:r w:rsidRPr="00B3663D" w:rsidR="005A771B">
        <w:rPr>
          <w:sz w:val="20"/>
        </w:rPr>
        <w:t xml:space="preserve"> </w:t>
      </w:r>
      <w:r w:rsidRPr="00B3663D">
        <w:rPr>
          <w:sz w:val="20"/>
        </w:rPr>
        <w:t>Millî</w:t>
      </w:r>
      <w:r w:rsidRPr="00B3663D" w:rsidR="005A771B">
        <w:rPr>
          <w:sz w:val="20"/>
        </w:rPr>
        <w:t xml:space="preserve"> </w:t>
      </w:r>
      <w:r w:rsidRPr="00B3663D">
        <w:rPr>
          <w:sz w:val="20"/>
        </w:rPr>
        <w:t>olmaktan</w:t>
      </w:r>
      <w:r w:rsidRPr="00B3663D" w:rsidR="005A771B">
        <w:rPr>
          <w:sz w:val="20"/>
        </w:rPr>
        <w:t xml:space="preserve"> </w:t>
      </w:r>
      <w:r w:rsidRPr="00B3663D">
        <w:rPr>
          <w:sz w:val="20"/>
        </w:rPr>
        <w:t>rahatsız</w:t>
      </w:r>
      <w:r w:rsidRPr="00B3663D" w:rsidR="005A771B">
        <w:rPr>
          <w:sz w:val="20"/>
        </w:rPr>
        <w:t xml:space="preserve"> </w:t>
      </w:r>
      <w:r w:rsidRPr="00B3663D">
        <w:rPr>
          <w:sz w:val="20"/>
        </w:rPr>
        <w:t>olmayın.</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bu</w:t>
      </w:r>
      <w:r w:rsidRPr="00B3663D" w:rsidR="005A771B">
        <w:rPr>
          <w:sz w:val="20"/>
        </w:rPr>
        <w:t xml:space="preserve"> </w:t>
      </w:r>
      <w:r w:rsidRPr="00B3663D">
        <w:rPr>
          <w:sz w:val="20"/>
        </w:rPr>
        <w:t>iktidar</w:t>
      </w:r>
      <w:r w:rsidRPr="00B3663D" w:rsidR="005A771B">
        <w:rPr>
          <w:sz w:val="20"/>
        </w:rPr>
        <w:t xml:space="preserve"> </w:t>
      </w:r>
      <w:r w:rsidRPr="00B3663D">
        <w:rPr>
          <w:sz w:val="20"/>
        </w:rPr>
        <w:t>o</w:t>
      </w:r>
      <w:r w:rsidRPr="00B3663D" w:rsidR="005A771B">
        <w:rPr>
          <w:sz w:val="20"/>
        </w:rPr>
        <w:t xml:space="preserve"> </w:t>
      </w:r>
      <w:r w:rsidRPr="00B3663D">
        <w:rPr>
          <w:sz w:val="20"/>
        </w:rPr>
        <w:t>yıktığı</w:t>
      </w:r>
      <w:r w:rsidRPr="00B3663D" w:rsidR="005A771B">
        <w:rPr>
          <w:sz w:val="20"/>
        </w:rPr>
        <w:t xml:space="preserve"> </w:t>
      </w:r>
      <w:r w:rsidRPr="00B3663D">
        <w:rPr>
          <w:sz w:val="20"/>
        </w:rPr>
        <w:t>kurumları,</w:t>
      </w:r>
      <w:r w:rsidRPr="00B3663D" w:rsidR="005A771B">
        <w:rPr>
          <w:sz w:val="20"/>
        </w:rPr>
        <w:t xml:space="preserve"> </w:t>
      </w:r>
      <w:r w:rsidRPr="00B3663D">
        <w:rPr>
          <w:sz w:val="20"/>
        </w:rPr>
        <w:t>denetimi,</w:t>
      </w:r>
      <w:r w:rsidRPr="00B3663D" w:rsidR="005A771B">
        <w:rPr>
          <w:sz w:val="20"/>
        </w:rPr>
        <w:t xml:space="preserve"> </w:t>
      </w:r>
      <w:r w:rsidRPr="00B3663D">
        <w:rPr>
          <w:sz w:val="20"/>
        </w:rPr>
        <w:t>yargı</w:t>
      </w:r>
      <w:r w:rsidRPr="00B3663D" w:rsidR="005A771B">
        <w:rPr>
          <w:sz w:val="20"/>
        </w:rPr>
        <w:t xml:space="preserve"> </w:t>
      </w:r>
      <w:r w:rsidRPr="00B3663D">
        <w:rPr>
          <w:sz w:val="20"/>
        </w:rPr>
        <w:t>bağımsızlığını</w:t>
      </w:r>
      <w:r w:rsidRPr="00B3663D" w:rsidR="005A771B">
        <w:rPr>
          <w:sz w:val="20"/>
        </w:rPr>
        <w:t xml:space="preserve"> </w:t>
      </w:r>
      <w:r w:rsidRPr="00B3663D">
        <w:rPr>
          <w:sz w:val="20"/>
        </w:rPr>
        <w:t>tekrardan</w:t>
      </w:r>
      <w:r w:rsidRPr="00B3663D" w:rsidR="005A771B">
        <w:rPr>
          <w:sz w:val="20"/>
        </w:rPr>
        <w:t xml:space="preserve"> </w:t>
      </w:r>
      <w:r w:rsidRPr="00B3663D">
        <w:rPr>
          <w:sz w:val="20"/>
        </w:rPr>
        <w:t>inşa</w:t>
      </w:r>
      <w:r w:rsidRPr="00B3663D" w:rsidR="005A771B">
        <w:rPr>
          <w:sz w:val="20"/>
        </w:rPr>
        <w:t xml:space="preserve"> </w:t>
      </w:r>
      <w:r w:rsidRPr="00B3663D">
        <w:rPr>
          <w:sz w:val="20"/>
        </w:rPr>
        <w:t>etmek</w:t>
      </w:r>
      <w:r w:rsidRPr="00B3663D" w:rsidR="005A771B">
        <w:rPr>
          <w:sz w:val="20"/>
        </w:rPr>
        <w:t xml:space="preserve"> </w:t>
      </w:r>
      <w:r w:rsidRPr="00B3663D">
        <w:rPr>
          <w:sz w:val="20"/>
        </w:rPr>
        <w:t>zorunda;</w:t>
      </w:r>
      <w:r w:rsidRPr="00B3663D" w:rsidR="005A771B">
        <w:rPr>
          <w:sz w:val="20"/>
        </w:rPr>
        <w:t xml:space="preserve"> </w:t>
      </w:r>
      <w:r w:rsidRPr="00B3663D">
        <w:rPr>
          <w:sz w:val="20"/>
        </w:rPr>
        <w:t>yoksa,</w:t>
      </w:r>
      <w:r w:rsidRPr="00B3663D" w:rsidR="005A771B">
        <w:rPr>
          <w:sz w:val="20"/>
        </w:rPr>
        <w:t xml:space="preserve"> </w:t>
      </w:r>
      <w:r w:rsidRPr="00B3663D">
        <w:rPr>
          <w:sz w:val="20"/>
        </w:rPr>
        <w:t>ilerisinde</w:t>
      </w:r>
      <w:r w:rsidRPr="00B3663D" w:rsidR="005A771B">
        <w:rPr>
          <w:sz w:val="20"/>
        </w:rPr>
        <w:t xml:space="preserve"> </w:t>
      </w:r>
      <w:r w:rsidRPr="00B3663D">
        <w:rPr>
          <w:sz w:val="20"/>
        </w:rPr>
        <w:t>hepimiz</w:t>
      </w:r>
      <w:r w:rsidRPr="00B3663D" w:rsidR="005A771B">
        <w:rPr>
          <w:sz w:val="20"/>
        </w:rPr>
        <w:t xml:space="preserve"> </w:t>
      </w:r>
      <w:r w:rsidRPr="00B3663D">
        <w:rPr>
          <w:sz w:val="20"/>
        </w:rPr>
        <w:t>için</w:t>
      </w:r>
      <w:r w:rsidRPr="00B3663D" w:rsidR="005A771B">
        <w:rPr>
          <w:sz w:val="20"/>
        </w:rPr>
        <w:t xml:space="preserve"> </w:t>
      </w:r>
      <w:r w:rsidRPr="00B3663D">
        <w:rPr>
          <w:sz w:val="20"/>
        </w:rPr>
        <w:t>çok</w:t>
      </w:r>
      <w:r w:rsidRPr="00B3663D" w:rsidR="005A771B">
        <w:rPr>
          <w:sz w:val="20"/>
        </w:rPr>
        <w:t xml:space="preserve"> </w:t>
      </w:r>
      <w:r w:rsidRPr="00B3663D">
        <w:rPr>
          <w:sz w:val="20"/>
        </w:rPr>
        <w:t>kötü</w:t>
      </w:r>
      <w:r w:rsidRPr="00B3663D" w:rsidR="005A771B">
        <w:rPr>
          <w:sz w:val="20"/>
        </w:rPr>
        <w:t xml:space="preserve"> </w:t>
      </w:r>
      <w:r w:rsidRPr="00B3663D">
        <w:rPr>
          <w:sz w:val="20"/>
        </w:rPr>
        <w:t>bir</w:t>
      </w:r>
      <w:r w:rsidRPr="00B3663D" w:rsidR="005A771B">
        <w:rPr>
          <w:sz w:val="20"/>
        </w:rPr>
        <w:t xml:space="preserve"> </w:t>
      </w:r>
      <w:r w:rsidRPr="00B3663D">
        <w:rPr>
          <w:sz w:val="20"/>
        </w:rPr>
        <w:t>senaryo</w:t>
      </w:r>
      <w:r w:rsidRPr="00B3663D" w:rsidR="005A771B">
        <w:rPr>
          <w:sz w:val="20"/>
        </w:rPr>
        <w:t xml:space="preserve"> </w:t>
      </w:r>
      <w:r w:rsidRPr="00B3663D">
        <w:rPr>
          <w:sz w:val="20"/>
        </w:rPr>
        <w:t>mevcut.</w:t>
      </w:r>
    </w:p>
    <w:p w:rsidRPr="00B3663D" w:rsidR="004B0CEC" w:rsidP="00B3663D" w:rsidRDefault="004B0CEC">
      <w:pPr>
        <w:pStyle w:val="GENELKURUL"/>
        <w:spacing w:line="240" w:lineRule="auto"/>
        <w:rPr>
          <w:sz w:val="20"/>
        </w:rPr>
      </w:pPr>
      <w:r w:rsidRPr="00B3663D">
        <w:rPr>
          <w:sz w:val="20"/>
        </w:rPr>
        <w:t>Saygılar,</w:t>
      </w:r>
      <w:r w:rsidRPr="00B3663D" w:rsidR="005A771B">
        <w:rPr>
          <w:sz w:val="20"/>
        </w:rPr>
        <w:t xml:space="preserve"> </w:t>
      </w:r>
      <w:r w:rsidRPr="00B3663D">
        <w:rPr>
          <w:sz w:val="20"/>
        </w:rPr>
        <w:t>teşekkürler.</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ifadenizi,</w:t>
      </w:r>
      <w:r w:rsidRPr="00B3663D" w:rsidR="005A771B">
        <w:rPr>
          <w:sz w:val="20"/>
        </w:rPr>
        <w:t xml:space="preserve"> </w:t>
      </w:r>
      <w:r w:rsidRPr="00B3663D">
        <w:rPr>
          <w:sz w:val="20"/>
        </w:rPr>
        <w:t>özellikle,</w:t>
      </w:r>
      <w:r w:rsidRPr="00B3663D" w:rsidR="005A771B">
        <w:rPr>
          <w:sz w:val="20"/>
        </w:rPr>
        <w:t xml:space="preserve"> </w:t>
      </w:r>
      <w:r w:rsidRPr="00B3663D">
        <w:rPr>
          <w:sz w:val="20"/>
        </w:rPr>
        <w:t>“bayrak,</w:t>
      </w:r>
      <w:r w:rsidRPr="00B3663D" w:rsidR="005A771B">
        <w:rPr>
          <w:sz w:val="20"/>
        </w:rPr>
        <w:t xml:space="preserve"> </w:t>
      </w:r>
      <w:r w:rsidRPr="00B3663D">
        <w:rPr>
          <w:sz w:val="20"/>
        </w:rPr>
        <w:t>vatan”</w:t>
      </w:r>
      <w:r w:rsidRPr="00B3663D" w:rsidR="005A771B">
        <w:rPr>
          <w:sz w:val="20"/>
        </w:rPr>
        <w:t xml:space="preserve"> </w:t>
      </w:r>
      <w:r w:rsidRPr="00B3663D">
        <w:rPr>
          <w:sz w:val="20"/>
        </w:rPr>
        <w:t>ifadelerinin</w:t>
      </w:r>
      <w:r w:rsidRPr="00B3663D" w:rsidR="005A771B">
        <w:rPr>
          <w:sz w:val="20"/>
        </w:rPr>
        <w:t xml:space="preserve"> </w:t>
      </w:r>
      <w:r w:rsidRPr="00B3663D">
        <w:rPr>
          <w:sz w:val="20"/>
        </w:rPr>
        <w:t>arkasından</w:t>
      </w:r>
      <w:r w:rsidRPr="00B3663D" w:rsidR="005A771B">
        <w:rPr>
          <w:sz w:val="20"/>
        </w:rPr>
        <w:t xml:space="preserve"> </w:t>
      </w:r>
      <w:r w:rsidRPr="00B3663D">
        <w:rPr>
          <w:sz w:val="20"/>
        </w:rPr>
        <w:t>kullandığınız</w:t>
      </w:r>
      <w:r w:rsidRPr="00B3663D" w:rsidR="005A771B">
        <w:rPr>
          <w:sz w:val="20"/>
        </w:rPr>
        <w:t xml:space="preserve"> </w:t>
      </w:r>
      <w:r w:rsidRPr="00B3663D">
        <w:rPr>
          <w:sz w:val="20"/>
        </w:rPr>
        <w:t>ifadeyi</w:t>
      </w:r>
      <w:r w:rsidRPr="00B3663D" w:rsidR="005A771B">
        <w:rPr>
          <w:sz w:val="20"/>
        </w:rPr>
        <w:t xml:space="preserve"> </w:t>
      </w:r>
      <w:r w:rsidRPr="00B3663D">
        <w:rPr>
          <w:sz w:val="20"/>
        </w:rPr>
        <w:t>kabul</w:t>
      </w:r>
      <w:r w:rsidRPr="00B3663D" w:rsidR="005A771B">
        <w:rPr>
          <w:sz w:val="20"/>
        </w:rPr>
        <w:t xml:space="preserve"> </w:t>
      </w:r>
      <w:r w:rsidRPr="00B3663D">
        <w:rPr>
          <w:sz w:val="20"/>
        </w:rPr>
        <w:t>etmek</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Herkesi</w:t>
      </w:r>
      <w:r w:rsidRPr="00B3663D" w:rsidR="005A771B">
        <w:rPr>
          <w:sz w:val="20"/>
        </w:rPr>
        <w:t xml:space="preserve"> </w:t>
      </w:r>
      <w:r w:rsidRPr="00B3663D">
        <w:rPr>
          <w:sz w:val="20"/>
        </w:rPr>
        <w:t>kastetmedim</w:t>
      </w:r>
      <w:r w:rsidRPr="00B3663D" w:rsidR="005A771B">
        <w:rPr>
          <w:sz w:val="20"/>
        </w:rPr>
        <w:t xml:space="preserve"> </w:t>
      </w:r>
      <w:r w:rsidRPr="00B3663D">
        <w:rPr>
          <w:sz w:val="20"/>
        </w:rPr>
        <w:t>ben.</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Herkesi</w:t>
      </w:r>
      <w:r w:rsidRPr="00B3663D" w:rsidR="005A771B">
        <w:rPr>
          <w:sz w:val="20"/>
        </w:rPr>
        <w:t xml:space="preserve"> </w:t>
      </w:r>
      <w:r w:rsidRPr="00B3663D">
        <w:rPr>
          <w:sz w:val="20"/>
        </w:rPr>
        <w:t>kastettin.</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r w:rsidRPr="00B3663D">
        <w:rPr>
          <w:sz w:val="20"/>
        </w:rPr>
        <w:t>hayır.</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Herkesi</w:t>
      </w:r>
      <w:r w:rsidRPr="00B3663D" w:rsidR="005A771B">
        <w:rPr>
          <w:sz w:val="20"/>
        </w:rPr>
        <w:t xml:space="preserve"> </w:t>
      </w:r>
      <w:r w:rsidRPr="00B3663D">
        <w:rPr>
          <w:sz w:val="20"/>
        </w:rPr>
        <w:t>kastediyorsun,</w:t>
      </w:r>
      <w:r w:rsidRPr="00B3663D" w:rsidR="005A771B">
        <w:rPr>
          <w:sz w:val="20"/>
        </w:rPr>
        <w:t xml:space="preserve"> </w:t>
      </w:r>
      <w:r w:rsidRPr="00B3663D">
        <w:rPr>
          <w:sz w:val="20"/>
        </w:rPr>
        <w:t>genelleme</w:t>
      </w:r>
      <w:r w:rsidRPr="00B3663D" w:rsidR="005A771B">
        <w:rPr>
          <w:sz w:val="20"/>
        </w:rPr>
        <w:t xml:space="preserve"> </w:t>
      </w:r>
      <w:r w:rsidRPr="00B3663D">
        <w:rPr>
          <w:sz w:val="20"/>
        </w:rPr>
        <w:t>yapıyorsun.</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İstismar</w:t>
      </w:r>
      <w:r w:rsidRPr="00B3663D" w:rsidR="005A771B">
        <w:rPr>
          <w:sz w:val="20"/>
        </w:rPr>
        <w:t xml:space="preserve"> </w:t>
      </w:r>
      <w:r w:rsidRPr="00B3663D">
        <w:rPr>
          <w:sz w:val="20"/>
        </w:rPr>
        <w:t>edenler</w:t>
      </w:r>
      <w:r w:rsidRPr="00B3663D" w:rsidR="005A771B">
        <w:rPr>
          <w:sz w:val="20"/>
        </w:rPr>
        <w:t xml:space="preserve"> </w:t>
      </w:r>
      <w:r w:rsidRPr="00B3663D">
        <w:rPr>
          <w:sz w:val="20"/>
        </w:rPr>
        <w:t>alınsın.</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İstismar</w:t>
      </w:r>
      <w:r w:rsidRPr="00B3663D" w:rsidR="005A771B">
        <w:rPr>
          <w:sz w:val="20"/>
        </w:rPr>
        <w:t xml:space="preserve"> </w:t>
      </w:r>
      <w:r w:rsidRPr="00B3663D">
        <w:rPr>
          <w:sz w:val="20"/>
        </w:rPr>
        <w:t>edenlere</w:t>
      </w:r>
      <w:r w:rsidRPr="00B3663D" w:rsidR="005A771B">
        <w:rPr>
          <w:sz w:val="20"/>
        </w:rPr>
        <w:t xml:space="preserve"> </w:t>
      </w:r>
      <w:r w:rsidRPr="00B3663D">
        <w:rPr>
          <w:sz w:val="20"/>
        </w:rPr>
        <w:t>değil,</w:t>
      </w:r>
      <w:r w:rsidRPr="00B3663D" w:rsidR="005A771B">
        <w:rPr>
          <w:sz w:val="20"/>
        </w:rPr>
        <w:t xml:space="preserve"> </w:t>
      </w:r>
      <w:r w:rsidRPr="00B3663D">
        <w:rPr>
          <w:sz w:val="20"/>
        </w:rPr>
        <w:t>genelleme</w:t>
      </w:r>
      <w:r w:rsidRPr="00B3663D" w:rsidR="005A771B">
        <w:rPr>
          <w:sz w:val="20"/>
        </w:rPr>
        <w:t xml:space="preserve"> </w:t>
      </w:r>
      <w:r w:rsidRPr="00B3663D">
        <w:rPr>
          <w:sz w:val="20"/>
        </w:rPr>
        <w:t>yapıyor.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Van</w:t>
      </w:r>
      <w:r w:rsidRPr="00B3663D" w:rsidR="005A771B">
        <w:rPr>
          <w:sz w:val="20"/>
        </w:rPr>
        <w:t xml:space="preserve"> </w:t>
      </w:r>
      <w:r w:rsidRPr="00B3663D">
        <w:rPr>
          <w:sz w:val="20"/>
        </w:rPr>
        <w:t>Milletvekili</w:t>
      </w:r>
      <w:r w:rsidRPr="00B3663D" w:rsidR="005A771B">
        <w:rPr>
          <w:sz w:val="20"/>
        </w:rPr>
        <w:t xml:space="preserve"> </w:t>
      </w:r>
      <w:r w:rsidRPr="00B3663D">
        <w:rPr>
          <w:sz w:val="20"/>
        </w:rPr>
        <w:t>Muazzez</w:t>
      </w:r>
      <w:r w:rsidRPr="00B3663D" w:rsidR="005A771B">
        <w:rPr>
          <w:sz w:val="20"/>
        </w:rPr>
        <w:t xml:space="preserve"> </w:t>
      </w:r>
      <w:r w:rsidRPr="00B3663D">
        <w:rPr>
          <w:sz w:val="20"/>
        </w:rPr>
        <w:t>Orhan’a</w:t>
      </w:r>
      <w:r w:rsidRPr="00B3663D" w:rsidR="005A771B">
        <w:rPr>
          <w:sz w:val="20"/>
        </w:rPr>
        <w:t xml:space="preserve"> </w:t>
      </w:r>
      <w:r w:rsidRPr="00B3663D">
        <w:rPr>
          <w:sz w:val="20"/>
        </w:rPr>
        <w:t>aittir.</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Orhan.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aldım.</w:t>
      </w:r>
      <w:r w:rsidRPr="00B3663D" w:rsidR="005A771B">
        <w:rPr>
          <w:sz w:val="20"/>
        </w:rPr>
        <w:t xml:space="preserve"> </w:t>
      </w:r>
      <w:r w:rsidRPr="00B3663D">
        <w:rPr>
          <w:sz w:val="20"/>
        </w:rPr>
        <w:t>Sizleri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Günlerdir</w:t>
      </w:r>
      <w:r w:rsidRPr="00B3663D" w:rsidR="005A771B">
        <w:rPr>
          <w:sz w:val="20"/>
        </w:rPr>
        <w:t xml:space="preserve"> </w:t>
      </w:r>
      <w:r w:rsidRPr="00B3663D">
        <w:rPr>
          <w:sz w:val="20"/>
        </w:rPr>
        <w:t>AKP’nin</w:t>
      </w:r>
      <w:r w:rsidRPr="00B3663D" w:rsidR="005A771B">
        <w:rPr>
          <w:sz w:val="20"/>
        </w:rPr>
        <w:t xml:space="preserve"> </w:t>
      </w:r>
      <w:r w:rsidRPr="00B3663D">
        <w:rPr>
          <w:sz w:val="20"/>
        </w:rPr>
        <w:t>halk</w:t>
      </w:r>
      <w:r w:rsidRPr="00B3663D" w:rsidR="005A771B">
        <w:rPr>
          <w:sz w:val="20"/>
        </w:rPr>
        <w:t xml:space="preserve"> </w:t>
      </w:r>
      <w:r w:rsidRPr="00B3663D">
        <w:rPr>
          <w:sz w:val="20"/>
        </w:rPr>
        <w:t>sağlığına</w:t>
      </w:r>
      <w:r w:rsidRPr="00B3663D" w:rsidR="005A771B">
        <w:rPr>
          <w:sz w:val="20"/>
        </w:rPr>
        <w:t xml:space="preserve"> </w:t>
      </w:r>
      <w:r w:rsidRPr="00B3663D">
        <w:rPr>
          <w:sz w:val="20"/>
        </w:rPr>
        <w:t>zararlı</w:t>
      </w:r>
      <w:r w:rsidRPr="00B3663D" w:rsidR="005A771B">
        <w:rPr>
          <w:sz w:val="20"/>
        </w:rPr>
        <w:t xml:space="preserve"> </w:t>
      </w:r>
      <w:r w:rsidRPr="00B3663D">
        <w:rPr>
          <w:sz w:val="20"/>
        </w:rPr>
        <w:t>bütçesinin</w:t>
      </w:r>
      <w:r w:rsidRPr="00B3663D" w:rsidR="005A771B">
        <w:rPr>
          <w:sz w:val="20"/>
        </w:rPr>
        <w:t xml:space="preserve"> </w:t>
      </w:r>
      <w:r w:rsidRPr="00B3663D">
        <w:rPr>
          <w:sz w:val="20"/>
        </w:rPr>
        <w:t>formalitelerini</w:t>
      </w:r>
      <w:r w:rsidRPr="00B3663D" w:rsidR="005A771B">
        <w:rPr>
          <w:sz w:val="20"/>
        </w:rPr>
        <w:t xml:space="preserve"> </w:t>
      </w:r>
      <w:r w:rsidRPr="00B3663D">
        <w:rPr>
          <w:sz w:val="20"/>
        </w:rPr>
        <w:t>görüşüyoruz.</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amacı,</w:t>
      </w:r>
      <w:r w:rsidRPr="00B3663D" w:rsidR="005A771B">
        <w:rPr>
          <w:sz w:val="20"/>
        </w:rPr>
        <w:t xml:space="preserve"> </w:t>
      </w:r>
      <w:r w:rsidRPr="00B3663D">
        <w:rPr>
          <w:sz w:val="20"/>
        </w:rPr>
        <w:t>yoksulluğu</w:t>
      </w:r>
      <w:r w:rsidRPr="00B3663D" w:rsidR="005A771B">
        <w:rPr>
          <w:sz w:val="20"/>
        </w:rPr>
        <w:t xml:space="preserve"> </w:t>
      </w:r>
      <w:r w:rsidRPr="00B3663D">
        <w:rPr>
          <w:sz w:val="20"/>
        </w:rPr>
        <w:t>ve</w:t>
      </w:r>
      <w:r w:rsidRPr="00B3663D" w:rsidR="005A771B">
        <w:rPr>
          <w:sz w:val="20"/>
        </w:rPr>
        <w:t xml:space="preserve"> </w:t>
      </w:r>
      <w:r w:rsidRPr="00B3663D">
        <w:rPr>
          <w:sz w:val="20"/>
        </w:rPr>
        <w:t>adaletsizliği</w:t>
      </w:r>
      <w:r w:rsidRPr="00B3663D" w:rsidR="005A771B">
        <w:rPr>
          <w:sz w:val="20"/>
        </w:rPr>
        <w:t xml:space="preserve"> </w:t>
      </w:r>
      <w:r w:rsidRPr="00B3663D">
        <w:rPr>
          <w:sz w:val="20"/>
        </w:rPr>
        <w:t>azaltmak</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uygulandığında,</w:t>
      </w:r>
      <w:r w:rsidRPr="00B3663D" w:rsidR="005A771B">
        <w:rPr>
          <w:sz w:val="20"/>
        </w:rPr>
        <w:t xml:space="preserve"> </w:t>
      </w:r>
      <w:r w:rsidRPr="00B3663D">
        <w:rPr>
          <w:sz w:val="20"/>
        </w:rPr>
        <w:t>Urfalı</w:t>
      </w:r>
      <w:r w:rsidRPr="00B3663D" w:rsidR="005A771B">
        <w:rPr>
          <w:sz w:val="20"/>
        </w:rPr>
        <w:t xml:space="preserve"> </w:t>
      </w:r>
      <w:r w:rsidRPr="00B3663D">
        <w:rPr>
          <w:sz w:val="20"/>
        </w:rPr>
        <w:t>çiftçinin,</w:t>
      </w:r>
      <w:r w:rsidRPr="00B3663D" w:rsidR="005A771B">
        <w:rPr>
          <w:sz w:val="20"/>
        </w:rPr>
        <w:t xml:space="preserve"> </w:t>
      </w:r>
      <w:r w:rsidRPr="00B3663D">
        <w:rPr>
          <w:sz w:val="20"/>
        </w:rPr>
        <w:t>Vanlı</w:t>
      </w:r>
      <w:r w:rsidRPr="00B3663D" w:rsidR="005A771B">
        <w:rPr>
          <w:sz w:val="20"/>
        </w:rPr>
        <w:t xml:space="preserve"> </w:t>
      </w:r>
      <w:r w:rsidRPr="00B3663D">
        <w:rPr>
          <w:sz w:val="20"/>
        </w:rPr>
        <w:t>esnafın,</w:t>
      </w:r>
      <w:r w:rsidRPr="00B3663D" w:rsidR="005A771B">
        <w:rPr>
          <w:sz w:val="20"/>
        </w:rPr>
        <w:t xml:space="preserve"> </w:t>
      </w:r>
      <w:r w:rsidRPr="00B3663D">
        <w:rPr>
          <w:sz w:val="20"/>
        </w:rPr>
        <w:t>üçüncü</w:t>
      </w:r>
      <w:r w:rsidRPr="00B3663D" w:rsidR="005A771B">
        <w:rPr>
          <w:sz w:val="20"/>
        </w:rPr>
        <w:t xml:space="preserve"> </w:t>
      </w:r>
      <w:r w:rsidRPr="00B3663D">
        <w:rPr>
          <w:sz w:val="20"/>
        </w:rPr>
        <w:t>havalimanı</w:t>
      </w:r>
      <w:r w:rsidRPr="00B3663D" w:rsidR="005A771B">
        <w:rPr>
          <w:sz w:val="20"/>
        </w:rPr>
        <w:t xml:space="preserve"> </w:t>
      </w:r>
      <w:r w:rsidRPr="00B3663D">
        <w:rPr>
          <w:sz w:val="20"/>
        </w:rPr>
        <w:t>işçilerinin</w:t>
      </w:r>
      <w:r w:rsidRPr="00B3663D" w:rsidR="005A771B">
        <w:rPr>
          <w:sz w:val="20"/>
        </w:rPr>
        <w:t xml:space="preserve"> </w:t>
      </w:r>
      <w:r w:rsidRPr="00B3663D">
        <w:rPr>
          <w:sz w:val="20"/>
        </w:rPr>
        <w:t>durumu</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r w:rsidRPr="00B3663D">
        <w:rPr>
          <w:sz w:val="20"/>
        </w:rPr>
        <w:t>olmayacak.</w:t>
      </w:r>
      <w:r w:rsidRPr="00B3663D" w:rsidR="005A771B">
        <w:rPr>
          <w:sz w:val="20"/>
        </w:rPr>
        <w:t xml:space="preserve"> </w:t>
      </w:r>
      <w:r w:rsidRPr="00B3663D">
        <w:rPr>
          <w:sz w:val="20"/>
        </w:rPr>
        <w:t>Rantın</w:t>
      </w:r>
      <w:r w:rsidRPr="00B3663D" w:rsidR="005A771B">
        <w:rPr>
          <w:sz w:val="20"/>
        </w:rPr>
        <w:t xml:space="preserve"> </w:t>
      </w:r>
      <w:r w:rsidRPr="00B3663D">
        <w:rPr>
          <w:sz w:val="20"/>
        </w:rPr>
        <w:t>ve</w:t>
      </w:r>
      <w:r w:rsidRPr="00B3663D" w:rsidR="005A771B">
        <w:rPr>
          <w:sz w:val="20"/>
        </w:rPr>
        <w:t xml:space="preserve"> </w:t>
      </w:r>
      <w:r w:rsidRPr="00B3663D">
        <w:rPr>
          <w:sz w:val="20"/>
        </w:rPr>
        <w:t>faizin</w:t>
      </w:r>
      <w:r w:rsidRPr="00B3663D" w:rsidR="005A771B">
        <w:rPr>
          <w:sz w:val="20"/>
        </w:rPr>
        <w:t xml:space="preserve"> </w:t>
      </w:r>
      <w:r w:rsidRPr="00B3663D">
        <w:rPr>
          <w:sz w:val="20"/>
        </w:rPr>
        <w:t>iktidarı</w:t>
      </w:r>
      <w:r w:rsidRPr="00B3663D" w:rsidR="005A771B">
        <w:rPr>
          <w:sz w:val="20"/>
        </w:rPr>
        <w:t xml:space="preserve"> </w:t>
      </w:r>
      <w:r w:rsidRPr="00B3663D">
        <w:rPr>
          <w:sz w:val="20"/>
        </w:rPr>
        <w:t>olan</w:t>
      </w:r>
      <w:r w:rsidRPr="00B3663D" w:rsidR="005A771B">
        <w:rPr>
          <w:sz w:val="20"/>
        </w:rPr>
        <w:t xml:space="preserve"> </w:t>
      </w:r>
      <w:r w:rsidRPr="00B3663D">
        <w:rPr>
          <w:sz w:val="20"/>
        </w:rPr>
        <w:t>AKP’nin</w:t>
      </w:r>
      <w:r w:rsidRPr="00B3663D" w:rsidR="005A771B">
        <w:rPr>
          <w:sz w:val="20"/>
        </w:rPr>
        <w:t xml:space="preserve"> </w:t>
      </w:r>
      <w:r w:rsidRPr="00B3663D">
        <w:rPr>
          <w:sz w:val="20"/>
        </w:rPr>
        <w:t>bu</w:t>
      </w:r>
      <w:r w:rsidRPr="00B3663D" w:rsidR="005A771B">
        <w:rPr>
          <w:sz w:val="20"/>
        </w:rPr>
        <w:t xml:space="preserve"> </w:t>
      </w:r>
      <w:r w:rsidRPr="00B3663D">
        <w:rPr>
          <w:sz w:val="20"/>
        </w:rPr>
        <w:t>bütçesiyle</w:t>
      </w:r>
      <w:r w:rsidRPr="00B3663D" w:rsidR="005A771B">
        <w:rPr>
          <w:sz w:val="20"/>
        </w:rPr>
        <w:t xml:space="preserve"> </w:t>
      </w:r>
      <w:r w:rsidRPr="00B3663D">
        <w:rPr>
          <w:sz w:val="20"/>
        </w:rPr>
        <w:t>iş</w:t>
      </w:r>
      <w:r w:rsidRPr="00B3663D" w:rsidR="005A771B">
        <w:rPr>
          <w:sz w:val="20"/>
        </w:rPr>
        <w:t xml:space="preserve"> </w:t>
      </w:r>
      <w:r w:rsidRPr="00B3663D">
        <w:rPr>
          <w:sz w:val="20"/>
        </w:rPr>
        <w:t>cinayetleri</w:t>
      </w:r>
      <w:r w:rsidRPr="00B3663D" w:rsidR="005A771B">
        <w:rPr>
          <w:sz w:val="20"/>
        </w:rPr>
        <w:t xml:space="preserve"> </w:t>
      </w:r>
      <w:r w:rsidRPr="00B3663D">
        <w:rPr>
          <w:sz w:val="20"/>
        </w:rPr>
        <w:t>devam</w:t>
      </w:r>
      <w:r w:rsidRPr="00B3663D" w:rsidR="005A771B">
        <w:rPr>
          <w:sz w:val="20"/>
        </w:rPr>
        <w:t xml:space="preserve"> </w:t>
      </w:r>
      <w:r w:rsidRPr="00B3663D">
        <w:rPr>
          <w:sz w:val="20"/>
        </w:rPr>
        <w:t>edecek,</w:t>
      </w:r>
      <w:r w:rsidRPr="00B3663D" w:rsidR="005A771B">
        <w:rPr>
          <w:sz w:val="20"/>
        </w:rPr>
        <w:t xml:space="preserve"> </w:t>
      </w:r>
      <w:r w:rsidRPr="00B3663D">
        <w:rPr>
          <w:sz w:val="20"/>
        </w:rPr>
        <w:t>kadın</w:t>
      </w:r>
      <w:r w:rsidRPr="00B3663D" w:rsidR="005A771B">
        <w:rPr>
          <w:sz w:val="20"/>
        </w:rPr>
        <w:t xml:space="preserve"> </w:t>
      </w:r>
      <w:r w:rsidRPr="00B3663D">
        <w:rPr>
          <w:sz w:val="20"/>
        </w:rPr>
        <w:t>kırım</w:t>
      </w:r>
      <w:r w:rsidRPr="00B3663D" w:rsidR="005A771B">
        <w:rPr>
          <w:sz w:val="20"/>
        </w:rPr>
        <w:t xml:space="preserve"> </w:t>
      </w:r>
      <w:r w:rsidRPr="00B3663D">
        <w:rPr>
          <w:sz w:val="20"/>
        </w:rPr>
        <w:t>politikaları</w:t>
      </w:r>
      <w:r w:rsidRPr="00B3663D" w:rsidR="005A771B">
        <w:rPr>
          <w:sz w:val="20"/>
        </w:rPr>
        <w:t xml:space="preserve"> </w:t>
      </w:r>
      <w:r w:rsidRPr="00B3663D">
        <w:rPr>
          <w:sz w:val="20"/>
        </w:rPr>
        <w:t>sürdürülecek,</w:t>
      </w:r>
      <w:r w:rsidRPr="00B3663D" w:rsidR="005A771B">
        <w:rPr>
          <w:sz w:val="20"/>
        </w:rPr>
        <w:t xml:space="preserve"> </w:t>
      </w:r>
      <w:r w:rsidRPr="00B3663D">
        <w:rPr>
          <w:sz w:val="20"/>
        </w:rPr>
        <w:t>doğanın</w:t>
      </w:r>
      <w:r w:rsidRPr="00B3663D" w:rsidR="005A771B">
        <w:rPr>
          <w:sz w:val="20"/>
        </w:rPr>
        <w:t xml:space="preserve"> </w:t>
      </w:r>
      <w:r w:rsidRPr="00B3663D">
        <w:rPr>
          <w:sz w:val="20"/>
        </w:rPr>
        <w:t>ekolojik</w:t>
      </w:r>
      <w:r w:rsidRPr="00B3663D" w:rsidR="005A771B">
        <w:rPr>
          <w:sz w:val="20"/>
        </w:rPr>
        <w:t xml:space="preserve"> </w:t>
      </w:r>
      <w:r w:rsidRPr="00B3663D">
        <w:rPr>
          <w:sz w:val="20"/>
        </w:rPr>
        <w:t>talanı</w:t>
      </w:r>
      <w:r w:rsidRPr="00B3663D" w:rsidR="005A771B">
        <w:rPr>
          <w:sz w:val="20"/>
        </w:rPr>
        <w:t xml:space="preserve"> </w:t>
      </w:r>
      <w:r w:rsidRPr="00B3663D">
        <w:rPr>
          <w:sz w:val="20"/>
        </w:rPr>
        <w:t>derinleşecektir.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uygulama</w:t>
      </w:r>
      <w:r w:rsidRPr="00B3663D" w:rsidR="005A771B">
        <w:rPr>
          <w:sz w:val="20"/>
        </w:rPr>
        <w:t xml:space="preserve"> </w:t>
      </w:r>
      <w:r w:rsidRPr="00B3663D">
        <w:rPr>
          <w:sz w:val="20"/>
        </w:rPr>
        <w:t>göstermiştir</w:t>
      </w:r>
      <w:r w:rsidRPr="00B3663D" w:rsidR="005A771B">
        <w:rPr>
          <w:sz w:val="20"/>
        </w:rPr>
        <w:t xml:space="preserve"> </w:t>
      </w:r>
      <w:r w:rsidRPr="00B3663D">
        <w:rPr>
          <w:sz w:val="20"/>
        </w:rPr>
        <w:t>ki</w:t>
      </w:r>
      <w:r w:rsidRPr="00B3663D" w:rsidR="005A771B">
        <w:rPr>
          <w:sz w:val="20"/>
        </w:rPr>
        <w:t xml:space="preserve"> </w:t>
      </w:r>
      <w:r w:rsidRPr="00B3663D">
        <w:rPr>
          <w:sz w:val="20"/>
        </w:rPr>
        <w:t>AKP</w:t>
      </w:r>
      <w:r w:rsidRPr="00B3663D" w:rsidR="005A771B">
        <w:rPr>
          <w:sz w:val="20"/>
        </w:rPr>
        <w:t xml:space="preserve"> </w:t>
      </w:r>
      <w:r w:rsidRPr="00B3663D">
        <w:rPr>
          <w:sz w:val="20"/>
        </w:rPr>
        <w:t>iktidarı</w:t>
      </w:r>
      <w:r w:rsidRPr="00B3663D" w:rsidR="005A771B">
        <w:rPr>
          <w:sz w:val="20"/>
        </w:rPr>
        <w:t xml:space="preserve"> </w:t>
      </w:r>
      <w:r w:rsidRPr="00B3663D">
        <w:rPr>
          <w:sz w:val="20"/>
        </w:rPr>
        <w:t>varken</w:t>
      </w:r>
      <w:r w:rsidRPr="00B3663D" w:rsidR="005A771B">
        <w:rPr>
          <w:sz w:val="20"/>
        </w:rPr>
        <w:t xml:space="preserve"> </w:t>
      </w:r>
      <w:r w:rsidRPr="00B3663D">
        <w:rPr>
          <w:sz w:val="20"/>
        </w:rPr>
        <w:t>yoksulluk</w:t>
      </w:r>
      <w:r w:rsidRPr="00B3663D" w:rsidR="005A771B">
        <w:rPr>
          <w:sz w:val="20"/>
        </w:rPr>
        <w:t xml:space="preserve"> </w:t>
      </w:r>
      <w:r w:rsidRPr="00B3663D">
        <w:rPr>
          <w:sz w:val="20"/>
        </w:rPr>
        <w:t>ve</w:t>
      </w:r>
      <w:r w:rsidRPr="00B3663D" w:rsidR="005A771B">
        <w:rPr>
          <w:sz w:val="20"/>
        </w:rPr>
        <w:t xml:space="preserve"> </w:t>
      </w:r>
      <w:r w:rsidRPr="00B3663D">
        <w:rPr>
          <w:sz w:val="20"/>
        </w:rPr>
        <w:t>işsizlik</w:t>
      </w:r>
      <w:r w:rsidRPr="00B3663D" w:rsidR="005A771B">
        <w:rPr>
          <w:sz w:val="20"/>
        </w:rPr>
        <w:t xml:space="preserve"> </w:t>
      </w:r>
      <w:r w:rsidRPr="00B3663D">
        <w:rPr>
          <w:sz w:val="20"/>
        </w:rPr>
        <w:t>azalmayacak,</w:t>
      </w:r>
      <w:r w:rsidRPr="00B3663D" w:rsidR="005A771B">
        <w:rPr>
          <w:sz w:val="20"/>
        </w:rPr>
        <w:t xml:space="preserve"> </w:t>
      </w:r>
      <w:r w:rsidRPr="00B3663D">
        <w:rPr>
          <w:sz w:val="20"/>
        </w:rPr>
        <w:t>tam</w:t>
      </w:r>
      <w:r w:rsidRPr="00B3663D" w:rsidR="005A771B">
        <w:rPr>
          <w:sz w:val="20"/>
        </w:rPr>
        <w:t xml:space="preserve"> </w:t>
      </w:r>
      <w:r w:rsidRPr="00B3663D">
        <w:rPr>
          <w:sz w:val="20"/>
        </w:rPr>
        <w:t>tersine</w:t>
      </w:r>
      <w:r w:rsidRPr="00B3663D" w:rsidR="005A771B">
        <w:rPr>
          <w:sz w:val="20"/>
        </w:rPr>
        <w:t xml:space="preserve"> </w:t>
      </w:r>
      <w:r w:rsidRPr="00B3663D">
        <w:rPr>
          <w:sz w:val="20"/>
        </w:rPr>
        <w:t>artacaktır.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Karadeniz’de</w:t>
      </w:r>
      <w:r w:rsidRPr="00B3663D" w:rsidR="005A771B">
        <w:rPr>
          <w:sz w:val="20"/>
        </w:rPr>
        <w:t xml:space="preserve"> </w:t>
      </w:r>
      <w:r w:rsidRPr="00B3663D">
        <w:rPr>
          <w:sz w:val="20"/>
        </w:rPr>
        <w:t>“Ben</w:t>
      </w:r>
      <w:r w:rsidRPr="00B3663D" w:rsidR="005A771B">
        <w:rPr>
          <w:sz w:val="20"/>
        </w:rPr>
        <w:t xml:space="preserve"> </w:t>
      </w:r>
      <w:r w:rsidRPr="00B3663D">
        <w:rPr>
          <w:sz w:val="20"/>
        </w:rPr>
        <w:t>halkım.”</w:t>
      </w:r>
      <w:r w:rsidRPr="00B3663D" w:rsidR="005A771B">
        <w:rPr>
          <w:sz w:val="20"/>
        </w:rPr>
        <w:t xml:space="preserve"> </w:t>
      </w:r>
      <w:r w:rsidRPr="00B3663D">
        <w:rPr>
          <w:sz w:val="20"/>
        </w:rPr>
        <w:t>diyen</w:t>
      </w:r>
      <w:r w:rsidRPr="00B3663D" w:rsidR="005A771B">
        <w:rPr>
          <w:sz w:val="20"/>
        </w:rPr>
        <w:t xml:space="preserve"> </w:t>
      </w:r>
      <w:r w:rsidRPr="00B3663D">
        <w:rPr>
          <w:sz w:val="20"/>
        </w:rPr>
        <w:t>Havva</w:t>
      </w:r>
      <w:r w:rsidRPr="00B3663D" w:rsidR="005A771B">
        <w:rPr>
          <w:sz w:val="20"/>
        </w:rPr>
        <w:t xml:space="preserve"> </w:t>
      </w:r>
      <w:r w:rsidRPr="00B3663D">
        <w:rPr>
          <w:sz w:val="20"/>
        </w:rPr>
        <w:t>ananın</w:t>
      </w:r>
      <w:r w:rsidRPr="00B3663D" w:rsidR="005A771B">
        <w:rPr>
          <w:sz w:val="20"/>
        </w:rPr>
        <w:t xml:space="preserve"> </w:t>
      </w:r>
      <w:r w:rsidRPr="00B3663D">
        <w:rPr>
          <w:sz w:val="20"/>
        </w:rPr>
        <w:t>karşısına</w:t>
      </w:r>
      <w:r w:rsidRPr="00B3663D" w:rsidR="005A771B">
        <w:rPr>
          <w:sz w:val="20"/>
        </w:rPr>
        <w:t xml:space="preserve"> </w:t>
      </w:r>
      <w:r w:rsidRPr="00B3663D">
        <w:rPr>
          <w:sz w:val="20"/>
        </w:rPr>
        <w:t>jandarma</w:t>
      </w:r>
      <w:r w:rsidRPr="00B3663D" w:rsidR="005A771B">
        <w:rPr>
          <w:sz w:val="20"/>
        </w:rPr>
        <w:t xml:space="preserve"> </w:t>
      </w:r>
      <w:r w:rsidRPr="00B3663D">
        <w:rPr>
          <w:sz w:val="20"/>
        </w:rPr>
        <w:t>copu</w:t>
      </w:r>
      <w:r w:rsidRPr="00B3663D" w:rsidR="005A771B">
        <w:rPr>
          <w:sz w:val="20"/>
        </w:rPr>
        <w:t xml:space="preserve"> </w:t>
      </w:r>
      <w:r w:rsidRPr="00B3663D">
        <w:rPr>
          <w:sz w:val="20"/>
        </w:rPr>
        <w:t>olarak</w:t>
      </w:r>
      <w:r w:rsidRPr="00B3663D" w:rsidR="005A771B">
        <w:rPr>
          <w:sz w:val="20"/>
        </w:rPr>
        <w:t xml:space="preserve"> </w:t>
      </w:r>
      <w:r w:rsidRPr="00B3663D">
        <w:rPr>
          <w:sz w:val="20"/>
        </w:rPr>
        <w:t>çıkacak.</w:t>
      </w:r>
      <w:r w:rsidRPr="00B3663D" w:rsidR="005A771B">
        <w:rPr>
          <w:sz w:val="20"/>
        </w:rPr>
        <w:t xml:space="preserve"> </w:t>
      </w:r>
      <w:r w:rsidRPr="00B3663D">
        <w:rPr>
          <w:sz w:val="20"/>
        </w:rPr>
        <w:t>Dersim’de</w:t>
      </w:r>
      <w:r w:rsidRPr="00B3663D" w:rsidR="005A771B">
        <w:rPr>
          <w:sz w:val="20"/>
        </w:rPr>
        <w:t xml:space="preserve"> </w:t>
      </w:r>
      <w:r w:rsidRPr="00B3663D">
        <w:rPr>
          <w:sz w:val="20"/>
        </w:rPr>
        <w:t>orman</w:t>
      </w:r>
      <w:r w:rsidRPr="00B3663D" w:rsidR="005A771B">
        <w:rPr>
          <w:sz w:val="20"/>
        </w:rPr>
        <w:t xml:space="preserve"> </w:t>
      </w:r>
      <w:r w:rsidRPr="00B3663D">
        <w:rPr>
          <w:sz w:val="20"/>
        </w:rPr>
        <w:t>yakacak,</w:t>
      </w:r>
      <w:r w:rsidRPr="00B3663D" w:rsidR="005A771B">
        <w:rPr>
          <w:sz w:val="20"/>
        </w:rPr>
        <w:t xml:space="preserve"> </w:t>
      </w:r>
      <w:r w:rsidRPr="00B3663D">
        <w:rPr>
          <w:sz w:val="20"/>
        </w:rPr>
        <w:t>Meriç’te</w:t>
      </w:r>
      <w:r w:rsidRPr="00B3663D" w:rsidR="005A771B">
        <w:rPr>
          <w:sz w:val="20"/>
        </w:rPr>
        <w:t xml:space="preserve"> </w:t>
      </w:r>
      <w:r w:rsidRPr="00B3663D">
        <w:rPr>
          <w:sz w:val="20"/>
        </w:rPr>
        <w:t>mülteci</w:t>
      </w:r>
      <w:r w:rsidRPr="00B3663D" w:rsidR="005A771B">
        <w:rPr>
          <w:sz w:val="20"/>
        </w:rPr>
        <w:t xml:space="preserve"> </w:t>
      </w:r>
      <w:r w:rsidRPr="00B3663D">
        <w:rPr>
          <w:sz w:val="20"/>
        </w:rPr>
        <w:t>boğacak.</w:t>
      </w:r>
      <w:r w:rsidRPr="00B3663D" w:rsidR="005A771B">
        <w:rPr>
          <w:sz w:val="20"/>
        </w:rPr>
        <w:t xml:space="preserve"> </w:t>
      </w:r>
      <w:r w:rsidRPr="00B3663D">
        <w:rPr>
          <w:sz w:val="20"/>
        </w:rPr>
        <w:t>Soma’da,</w:t>
      </w:r>
      <w:r w:rsidRPr="00B3663D" w:rsidR="005A771B">
        <w:rPr>
          <w:sz w:val="20"/>
        </w:rPr>
        <w:t xml:space="preserve"> </w:t>
      </w:r>
      <w:r w:rsidRPr="00B3663D">
        <w:rPr>
          <w:sz w:val="20"/>
        </w:rPr>
        <w:t>Şirvan’da</w:t>
      </w:r>
      <w:r w:rsidRPr="00B3663D" w:rsidR="005A771B">
        <w:rPr>
          <w:sz w:val="20"/>
        </w:rPr>
        <w:t xml:space="preserve"> </w:t>
      </w:r>
      <w:r w:rsidRPr="00B3663D">
        <w:rPr>
          <w:sz w:val="20"/>
        </w:rPr>
        <w:t>madenciye</w:t>
      </w:r>
      <w:r w:rsidRPr="00B3663D" w:rsidR="005A771B">
        <w:rPr>
          <w:sz w:val="20"/>
        </w:rPr>
        <w:t xml:space="preserve"> </w:t>
      </w:r>
      <w:r w:rsidRPr="00B3663D">
        <w:rPr>
          <w:sz w:val="20"/>
        </w:rPr>
        <w:t>tekme</w:t>
      </w:r>
      <w:r w:rsidRPr="00B3663D" w:rsidR="005A771B">
        <w:rPr>
          <w:sz w:val="20"/>
        </w:rPr>
        <w:t xml:space="preserve"> </w:t>
      </w:r>
      <w:r w:rsidRPr="00B3663D">
        <w:rPr>
          <w:sz w:val="20"/>
        </w:rPr>
        <w:t>vuracak.</w:t>
      </w:r>
      <w:r w:rsidRPr="00B3663D" w:rsidR="005A771B">
        <w:rPr>
          <w:sz w:val="20"/>
        </w:rPr>
        <w:t xml:space="preserve"> </w:t>
      </w:r>
      <w:r w:rsidRPr="00B3663D">
        <w:rPr>
          <w:sz w:val="20"/>
        </w:rPr>
        <w:t>Bu</w:t>
      </w:r>
      <w:r w:rsidRPr="00B3663D" w:rsidR="005A771B">
        <w:rPr>
          <w:sz w:val="20"/>
        </w:rPr>
        <w:t xml:space="preserve"> </w:t>
      </w:r>
      <w:r w:rsidRPr="00B3663D">
        <w:rPr>
          <w:sz w:val="20"/>
        </w:rPr>
        <w:t>bütçeyle</w:t>
      </w:r>
      <w:r w:rsidRPr="00B3663D" w:rsidR="005A771B">
        <w:rPr>
          <w:sz w:val="20"/>
        </w:rPr>
        <w:t xml:space="preserve"> </w:t>
      </w:r>
      <w:r w:rsidRPr="00B3663D">
        <w:rPr>
          <w:sz w:val="20"/>
        </w:rPr>
        <w:t>her</w:t>
      </w:r>
      <w:r w:rsidRPr="00B3663D" w:rsidR="005A771B">
        <w:rPr>
          <w:sz w:val="20"/>
        </w:rPr>
        <w:t xml:space="preserve"> </w:t>
      </w:r>
      <w:r w:rsidRPr="00B3663D">
        <w:rPr>
          <w:sz w:val="20"/>
        </w:rPr>
        <w:t>sabah</w:t>
      </w:r>
      <w:r w:rsidRPr="00B3663D" w:rsidR="005A771B">
        <w:rPr>
          <w:sz w:val="20"/>
        </w:rPr>
        <w:t xml:space="preserve"> </w:t>
      </w:r>
      <w:r w:rsidRPr="00B3663D">
        <w:rPr>
          <w:sz w:val="20"/>
        </w:rPr>
        <w:t>evinden</w:t>
      </w:r>
      <w:r w:rsidRPr="00B3663D" w:rsidR="005A771B">
        <w:rPr>
          <w:sz w:val="20"/>
        </w:rPr>
        <w:t xml:space="preserve"> </w:t>
      </w:r>
      <w:r w:rsidRPr="00B3663D">
        <w:rPr>
          <w:sz w:val="20"/>
        </w:rPr>
        <w:t>çıkan</w:t>
      </w:r>
      <w:r w:rsidRPr="00B3663D" w:rsidR="005A771B">
        <w:rPr>
          <w:sz w:val="20"/>
        </w:rPr>
        <w:t xml:space="preserve"> </w:t>
      </w:r>
      <w:r w:rsidRPr="00B3663D">
        <w:rPr>
          <w:sz w:val="20"/>
        </w:rPr>
        <w:t>6</w:t>
      </w:r>
      <w:r w:rsidRPr="00B3663D" w:rsidR="005A771B">
        <w:rPr>
          <w:sz w:val="20"/>
        </w:rPr>
        <w:t xml:space="preserve"> </w:t>
      </w:r>
      <w:r w:rsidRPr="00B3663D">
        <w:rPr>
          <w:sz w:val="20"/>
        </w:rPr>
        <w:t>işçi</w:t>
      </w:r>
      <w:r w:rsidRPr="00B3663D" w:rsidR="005A771B">
        <w:rPr>
          <w:sz w:val="20"/>
        </w:rPr>
        <w:t xml:space="preserve"> </w:t>
      </w:r>
      <w:r w:rsidRPr="00B3663D">
        <w:rPr>
          <w:sz w:val="20"/>
        </w:rPr>
        <w:t>akşam</w:t>
      </w:r>
      <w:r w:rsidRPr="00B3663D" w:rsidR="005A771B">
        <w:rPr>
          <w:sz w:val="20"/>
        </w:rPr>
        <w:t xml:space="preserve"> </w:t>
      </w:r>
      <w:r w:rsidRPr="00B3663D">
        <w:rPr>
          <w:sz w:val="20"/>
        </w:rPr>
        <w:t>evine</w:t>
      </w:r>
      <w:r w:rsidRPr="00B3663D" w:rsidR="005A771B">
        <w:rPr>
          <w:sz w:val="20"/>
        </w:rPr>
        <w:t xml:space="preserve"> </w:t>
      </w:r>
      <w:r w:rsidRPr="00B3663D">
        <w:rPr>
          <w:sz w:val="20"/>
        </w:rPr>
        <w:t>geri</w:t>
      </w:r>
      <w:r w:rsidRPr="00B3663D" w:rsidR="005A771B">
        <w:rPr>
          <w:sz w:val="20"/>
        </w:rPr>
        <w:t xml:space="preserve"> </w:t>
      </w:r>
      <w:r w:rsidRPr="00B3663D">
        <w:rPr>
          <w:sz w:val="20"/>
        </w:rPr>
        <w:t>dönmeyecek,</w:t>
      </w:r>
      <w:r w:rsidRPr="00B3663D" w:rsidR="005A771B">
        <w:rPr>
          <w:sz w:val="20"/>
        </w:rPr>
        <w:t xml:space="preserve"> </w:t>
      </w:r>
      <w:r w:rsidRPr="00B3663D">
        <w:rPr>
          <w:sz w:val="20"/>
        </w:rPr>
        <w:t>iş</w:t>
      </w:r>
      <w:r w:rsidRPr="00B3663D" w:rsidR="005A771B">
        <w:rPr>
          <w:sz w:val="20"/>
        </w:rPr>
        <w:t xml:space="preserve"> </w:t>
      </w:r>
      <w:r w:rsidRPr="00B3663D">
        <w:rPr>
          <w:sz w:val="20"/>
        </w:rPr>
        <w:t>cinayetlerinde</w:t>
      </w:r>
      <w:r w:rsidRPr="00B3663D" w:rsidR="005A771B">
        <w:rPr>
          <w:sz w:val="20"/>
        </w:rPr>
        <w:t xml:space="preserve"> </w:t>
      </w:r>
      <w:r w:rsidRPr="00B3663D">
        <w:rPr>
          <w:sz w:val="20"/>
        </w:rPr>
        <w:t>katledilecek.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“Köle</w:t>
      </w:r>
      <w:r w:rsidRPr="00B3663D" w:rsidR="005A771B">
        <w:rPr>
          <w:sz w:val="20"/>
        </w:rPr>
        <w:t xml:space="preserve"> </w:t>
      </w:r>
      <w:r w:rsidRPr="00B3663D">
        <w:rPr>
          <w:sz w:val="20"/>
        </w:rPr>
        <w:t>değiliz.”</w:t>
      </w:r>
      <w:r w:rsidRPr="00B3663D" w:rsidR="005A771B">
        <w:rPr>
          <w:sz w:val="20"/>
        </w:rPr>
        <w:t xml:space="preserve"> </w:t>
      </w:r>
      <w:r w:rsidRPr="00B3663D">
        <w:rPr>
          <w:sz w:val="20"/>
        </w:rPr>
        <w:t>diyen</w:t>
      </w:r>
      <w:r w:rsidRPr="00B3663D" w:rsidR="005A771B">
        <w:rPr>
          <w:sz w:val="20"/>
        </w:rPr>
        <w:t xml:space="preserve"> </w:t>
      </w:r>
      <w:r w:rsidRPr="00B3663D">
        <w:rPr>
          <w:sz w:val="20"/>
        </w:rPr>
        <w:t>işçilere</w:t>
      </w:r>
      <w:r w:rsidRPr="00B3663D" w:rsidR="005A771B">
        <w:rPr>
          <w:sz w:val="20"/>
        </w:rPr>
        <w:t xml:space="preserve"> </w:t>
      </w:r>
      <w:r w:rsidRPr="00B3663D">
        <w:rPr>
          <w:sz w:val="20"/>
        </w:rPr>
        <w:t>gözaltı</w:t>
      </w:r>
      <w:r w:rsidRPr="00B3663D" w:rsidR="005A771B">
        <w:rPr>
          <w:sz w:val="20"/>
        </w:rPr>
        <w:t xml:space="preserve"> </w:t>
      </w:r>
      <w:r w:rsidRPr="00B3663D">
        <w:rPr>
          <w:sz w:val="20"/>
        </w:rPr>
        <w:t>ve</w:t>
      </w:r>
      <w:r w:rsidRPr="00B3663D" w:rsidR="005A771B">
        <w:rPr>
          <w:sz w:val="20"/>
        </w:rPr>
        <w:t xml:space="preserve"> </w:t>
      </w:r>
      <w:r w:rsidRPr="00B3663D">
        <w:rPr>
          <w:sz w:val="20"/>
        </w:rPr>
        <w:t>tutuklama</w:t>
      </w:r>
      <w:r w:rsidRPr="00B3663D" w:rsidR="005A771B">
        <w:rPr>
          <w:sz w:val="20"/>
        </w:rPr>
        <w:t xml:space="preserve"> </w:t>
      </w:r>
      <w:r w:rsidRPr="00B3663D">
        <w:rPr>
          <w:sz w:val="20"/>
        </w:rPr>
        <w:t>olacak.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kadın</w:t>
      </w:r>
      <w:r w:rsidRPr="00B3663D" w:rsidR="005A771B">
        <w:rPr>
          <w:sz w:val="20"/>
        </w:rPr>
        <w:t xml:space="preserve"> </w:t>
      </w:r>
      <w:r w:rsidRPr="00B3663D">
        <w:rPr>
          <w:sz w:val="20"/>
        </w:rPr>
        <w:t>emeği</w:t>
      </w:r>
      <w:r w:rsidRPr="00B3663D" w:rsidR="005A771B">
        <w:rPr>
          <w:sz w:val="20"/>
        </w:rPr>
        <w:t xml:space="preserve"> </w:t>
      </w:r>
      <w:r w:rsidRPr="00B3663D">
        <w:rPr>
          <w:sz w:val="20"/>
        </w:rPr>
        <w:t>için</w:t>
      </w:r>
      <w:r w:rsidRPr="00B3663D" w:rsidR="005A771B">
        <w:rPr>
          <w:sz w:val="20"/>
        </w:rPr>
        <w:t xml:space="preserve"> </w:t>
      </w:r>
      <w:r w:rsidRPr="00B3663D">
        <w:rPr>
          <w:sz w:val="20"/>
        </w:rPr>
        <w:t>bağımlı</w:t>
      </w:r>
      <w:r w:rsidRPr="00B3663D" w:rsidR="005A771B">
        <w:rPr>
          <w:sz w:val="20"/>
        </w:rPr>
        <w:t xml:space="preserve"> </w:t>
      </w:r>
      <w:r w:rsidRPr="00B3663D">
        <w:rPr>
          <w:sz w:val="20"/>
        </w:rPr>
        <w:t>yaşamı</w:t>
      </w:r>
      <w:r w:rsidRPr="00B3663D" w:rsidR="005A771B">
        <w:rPr>
          <w:sz w:val="20"/>
        </w:rPr>
        <w:t xml:space="preserve"> </w:t>
      </w:r>
      <w:r w:rsidRPr="00B3663D">
        <w:rPr>
          <w:sz w:val="20"/>
        </w:rPr>
        <w:t>dayatacak</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emeğin</w:t>
      </w:r>
      <w:r w:rsidRPr="00B3663D" w:rsidR="005A771B">
        <w:rPr>
          <w:sz w:val="20"/>
        </w:rPr>
        <w:t xml:space="preserve"> </w:t>
      </w:r>
      <w:r w:rsidRPr="00B3663D">
        <w:rPr>
          <w:sz w:val="20"/>
        </w:rPr>
        <w:t>sömürüsü</w:t>
      </w:r>
      <w:r w:rsidRPr="00B3663D" w:rsidR="005A771B">
        <w:rPr>
          <w:sz w:val="20"/>
        </w:rPr>
        <w:t xml:space="preserve"> </w:t>
      </w:r>
      <w:r w:rsidRPr="00B3663D">
        <w:rPr>
          <w:sz w:val="20"/>
        </w:rPr>
        <w:t>demek.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engelliler</w:t>
      </w:r>
      <w:r w:rsidRPr="00B3663D" w:rsidR="005A771B">
        <w:rPr>
          <w:sz w:val="20"/>
        </w:rPr>
        <w:t xml:space="preserve"> </w:t>
      </w:r>
      <w:r w:rsidRPr="00B3663D">
        <w:rPr>
          <w:sz w:val="20"/>
        </w:rPr>
        <w:t>için</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engel</w:t>
      </w:r>
      <w:r w:rsidRPr="00B3663D" w:rsidR="005A771B">
        <w:rPr>
          <w:sz w:val="20"/>
        </w:rPr>
        <w:t xml:space="preserve"> </w:t>
      </w:r>
      <w:r w:rsidRPr="00B3663D">
        <w:rPr>
          <w:sz w:val="20"/>
        </w:rPr>
        <w:t>demek.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esnaf</w:t>
      </w:r>
      <w:r w:rsidRPr="00B3663D" w:rsidR="005A771B">
        <w:rPr>
          <w:sz w:val="20"/>
        </w:rPr>
        <w:t xml:space="preserve"> </w:t>
      </w:r>
      <w:r w:rsidRPr="00B3663D">
        <w:rPr>
          <w:sz w:val="20"/>
        </w:rPr>
        <w:t>için</w:t>
      </w:r>
      <w:r w:rsidRPr="00B3663D" w:rsidR="005A771B">
        <w:rPr>
          <w:sz w:val="20"/>
        </w:rPr>
        <w:t xml:space="preserve"> </w:t>
      </w:r>
      <w:r w:rsidRPr="00B3663D">
        <w:rPr>
          <w:sz w:val="20"/>
        </w:rPr>
        <w:t>iflas,</w:t>
      </w:r>
      <w:r w:rsidRPr="00B3663D" w:rsidR="005A771B">
        <w:rPr>
          <w:sz w:val="20"/>
        </w:rPr>
        <w:t xml:space="preserve"> </w:t>
      </w:r>
      <w:r w:rsidRPr="00B3663D">
        <w:rPr>
          <w:sz w:val="20"/>
        </w:rPr>
        <w:t>çiftçi</w:t>
      </w:r>
      <w:r w:rsidRPr="00B3663D" w:rsidR="005A771B">
        <w:rPr>
          <w:sz w:val="20"/>
        </w:rPr>
        <w:t xml:space="preserve"> </w:t>
      </w:r>
      <w:r w:rsidRPr="00B3663D">
        <w:rPr>
          <w:sz w:val="20"/>
        </w:rPr>
        <w:t>için</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masraf</w:t>
      </w:r>
      <w:r w:rsidRPr="00B3663D" w:rsidR="005A771B">
        <w:rPr>
          <w:sz w:val="20"/>
        </w:rPr>
        <w:t xml:space="preserve"> </w:t>
      </w:r>
      <w:r w:rsidRPr="00B3663D">
        <w:rPr>
          <w:sz w:val="20"/>
        </w:rPr>
        <w:t>demek.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halka</w:t>
      </w:r>
      <w:r w:rsidRPr="00B3663D" w:rsidR="005A771B">
        <w:rPr>
          <w:sz w:val="20"/>
        </w:rPr>
        <w:t xml:space="preserve"> </w:t>
      </w:r>
      <w:r w:rsidRPr="00B3663D">
        <w:rPr>
          <w:sz w:val="20"/>
        </w:rPr>
        <w:t>dolaylı</w:t>
      </w:r>
      <w:r w:rsidRPr="00B3663D" w:rsidR="005A771B">
        <w:rPr>
          <w:sz w:val="20"/>
        </w:rPr>
        <w:t xml:space="preserve"> </w:t>
      </w:r>
      <w:r w:rsidRPr="00B3663D">
        <w:rPr>
          <w:sz w:val="20"/>
        </w:rPr>
        <w:t>vergide</w:t>
      </w:r>
      <w:r w:rsidRPr="00B3663D" w:rsidR="005A771B">
        <w:rPr>
          <w:sz w:val="20"/>
        </w:rPr>
        <w:t xml:space="preserve"> </w:t>
      </w:r>
      <w:r w:rsidRPr="00B3663D">
        <w:rPr>
          <w:sz w:val="20"/>
        </w:rPr>
        <w:t>artış,</w:t>
      </w:r>
      <w:r w:rsidRPr="00B3663D" w:rsidR="005A771B">
        <w:rPr>
          <w:sz w:val="20"/>
        </w:rPr>
        <w:t xml:space="preserve"> </w:t>
      </w:r>
      <w:r w:rsidRPr="00B3663D">
        <w:rPr>
          <w:sz w:val="20"/>
        </w:rPr>
        <w:t>ranta</w:t>
      </w:r>
      <w:r w:rsidRPr="00B3663D" w:rsidR="005A771B">
        <w:rPr>
          <w:sz w:val="20"/>
        </w:rPr>
        <w:t xml:space="preserve"> </w:t>
      </w:r>
      <w:r w:rsidRPr="00B3663D">
        <w:rPr>
          <w:sz w:val="20"/>
        </w:rPr>
        <w:t>vergide</w:t>
      </w:r>
      <w:r w:rsidRPr="00B3663D" w:rsidR="005A771B">
        <w:rPr>
          <w:sz w:val="20"/>
        </w:rPr>
        <w:t xml:space="preserve"> </w:t>
      </w:r>
      <w:r w:rsidRPr="00B3663D">
        <w:rPr>
          <w:sz w:val="20"/>
        </w:rPr>
        <w:t>af</w:t>
      </w:r>
      <w:r w:rsidRPr="00B3663D" w:rsidR="005A771B">
        <w:rPr>
          <w:sz w:val="20"/>
        </w:rPr>
        <w:t xml:space="preserve"> </w:t>
      </w:r>
      <w:r w:rsidRPr="00B3663D">
        <w:rPr>
          <w:sz w:val="20"/>
        </w:rPr>
        <w:t>demek.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de</w:t>
      </w:r>
      <w:r w:rsidRPr="00B3663D" w:rsidR="005A771B">
        <w:rPr>
          <w:sz w:val="20"/>
        </w:rPr>
        <w:t xml:space="preserve"> </w:t>
      </w:r>
      <w:r w:rsidRPr="00B3663D">
        <w:rPr>
          <w:sz w:val="20"/>
        </w:rPr>
        <w:t>AKP’nin</w:t>
      </w:r>
      <w:r w:rsidRPr="00B3663D" w:rsidR="005A771B">
        <w:rPr>
          <w:sz w:val="20"/>
        </w:rPr>
        <w:t xml:space="preserve"> </w:t>
      </w:r>
      <w:r w:rsidRPr="00B3663D">
        <w:rPr>
          <w:sz w:val="20"/>
        </w:rPr>
        <w:t>adaletsizliğinin</w:t>
      </w:r>
      <w:r w:rsidRPr="00B3663D" w:rsidR="005A771B">
        <w:rPr>
          <w:sz w:val="20"/>
        </w:rPr>
        <w:t xml:space="preserve"> </w:t>
      </w:r>
      <w:r w:rsidRPr="00B3663D">
        <w:rPr>
          <w:sz w:val="20"/>
        </w:rPr>
        <w:t>tescilidir.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konuşuyoruz.</w:t>
      </w:r>
      <w:r w:rsidRPr="00B3663D" w:rsidR="005A771B">
        <w:rPr>
          <w:sz w:val="20"/>
        </w:rPr>
        <w:t xml:space="preserve"> </w:t>
      </w:r>
      <w:r w:rsidRPr="00B3663D">
        <w:rPr>
          <w:sz w:val="20"/>
        </w:rPr>
        <w:t>Ülkeyi</w:t>
      </w:r>
      <w:r w:rsidRPr="00B3663D" w:rsidR="005A771B">
        <w:rPr>
          <w:sz w:val="20"/>
        </w:rPr>
        <w:t xml:space="preserve"> </w:t>
      </w:r>
      <w:r w:rsidRPr="00B3663D">
        <w:rPr>
          <w:sz w:val="20"/>
        </w:rPr>
        <w:t>ekonomik</w:t>
      </w:r>
      <w:r w:rsidRPr="00B3663D" w:rsidR="005A771B">
        <w:rPr>
          <w:sz w:val="20"/>
        </w:rPr>
        <w:t xml:space="preserve"> </w:t>
      </w:r>
      <w:r w:rsidRPr="00B3663D">
        <w:rPr>
          <w:sz w:val="20"/>
        </w:rPr>
        <w:t>krize</w:t>
      </w:r>
      <w:r w:rsidRPr="00B3663D" w:rsidR="005A771B">
        <w:rPr>
          <w:sz w:val="20"/>
        </w:rPr>
        <w:t xml:space="preserve"> </w:t>
      </w:r>
      <w:r w:rsidRPr="00B3663D">
        <w:rPr>
          <w:sz w:val="20"/>
        </w:rPr>
        <w:t>sürükleyen</w:t>
      </w:r>
      <w:r w:rsidRPr="00B3663D" w:rsidR="005A771B">
        <w:rPr>
          <w:sz w:val="20"/>
        </w:rPr>
        <w:t xml:space="preserve"> </w:t>
      </w:r>
      <w:r w:rsidRPr="00B3663D">
        <w:rPr>
          <w:sz w:val="20"/>
        </w:rPr>
        <w:t>AKP,</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eğitimin,</w:t>
      </w:r>
      <w:r w:rsidRPr="00B3663D" w:rsidR="005A771B">
        <w:rPr>
          <w:sz w:val="20"/>
        </w:rPr>
        <w:t xml:space="preserve"> </w:t>
      </w:r>
      <w:r w:rsidRPr="00B3663D">
        <w:rPr>
          <w:sz w:val="20"/>
        </w:rPr>
        <w:t>sağlığın,</w:t>
      </w:r>
      <w:r w:rsidRPr="00B3663D" w:rsidR="005A771B">
        <w:rPr>
          <w:sz w:val="20"/>
        </w:rPr>
        <w:t xml:space="preserve"> </w:t>
      </w:r>
      <w:r w:rsidRPr="00B3663D">
        <w:rPr>
          <w:sz w:val="20"/>
        </w:rPr>
        <w:t>sosyal</w:t>
      </w:r>
      <w:r w:rsidRPr="00B3663D" w:rsidR="005A771B">
        <w:rPr>
          <w:sz w:val="20"/>
        </w:rPr>
        <w:t xml:space="preserve"> </w:t>
      </w:r>
      <w:r w:rsidRPr="00B3663D">
        <w:rPr>
          <w:sz w:val="20"/>
        </w:rPr>
        <w:t>politikaların</w:t>
      </w:r>
      <w:r w:rsidRPr="00B3663D" w:rsidR="005A771B">
        <w:rPr>
          <w:sz w:val="20"/>
        </w:rPr>
        <w:t xml:space="preserve"> </w:t>
      </w:r>
      <w:r w:rsidRPr="00B3663D">
        <w:rPr>
          <w:sz w:val="20"/>
        </w:rPr>
        <w:t>payını</w:t>
      </w:r>
      <w:r w:rsidRPr="00B3663D" w:rsidR="005A771B">
        <w:rPr>
          <w:sz w:val="20"/>
        </w:rPr>
        <w:t xml:space="preserve"> </w:t>
      </w:r>
      <w:r w:rsidRPr="00B3663D">
        <w:rPr>
          <w:sz w:val="20"/>
        </w:rPr>
        <w:t>enflasyon</w:t>
      </w:r>
      <w:r w:rsidRPr="00B3663D" w:rsidR="005A771B">
        <w:rPr>
          <w:sz w:val="20"/>
        </w:rPr>
        <w:t xml:space="preserve"> </w:t>
      </w:r>
      <w:r w:rsidRPr="00B3663D">
        <w:rPr>
          <w:sz w:val="20"/>
        </w:rPr>
        <w:t>oranında</w:t>
      </w:r>
      <w:r w:rsidRPr="00B3663D" w:rsidR="005A771B">
        <w:rPr>
          <w:sz w:val="20"/>
        </w:rPr>
        <w:t xml:space="preserve"> </w:t>
      </w:r>
      <w:r w:rsidRPr="00B3663D">
        <w:rPr>
          <w:sz w:val="20"/>
        </w:rPr>
        <w:t>bile</w:t>
      </w:r>
      <w:r w:rsidRPr="00B3663D" w:rsidR="005A771B">
        <w:rPr>
          <w:sz w:val="20"/>
        </w:rPr>
        <w:t xml:space="preserve"> </w:t>
      </w:r>
      <w:r w:rsidRPr="00B3663D">
        <w:rPr>
          <w:sz w:val="20"/>
        </w:rPr>
        <w:t>artırmamıştır.</w:t>
      </w:r>
      <w:r w:rsidRPr="00B3663D" w:rsidR="005A771B">
        <w:rPr>
          <w:sz w:val="20"/>
        </w:rPr>
        <w:t xml:space="preserve"> </w:t>
      </w:r>
      <w:r w:rsidRPr="00B3663D">
        <w:rPr>
          <w:sz w:val="20"/>
        </w:rPr>
        <w:t>Yüzde</w:t>
      </w:r>
      <w:r w:rsidRPr="00B3663D" w:rsidR="005A771B">
        <w:rPr>
          <w:sz w:val="20"/>
        </w:rPr>
        <w:t xml:space="preserve"> </w:t>
      </w:r>
      <w:r w:rsidRPr="00B3663D">
        <w:rPr>
          <w:sz w:val="20"/>
        </w:rPr>
        <w:t>20’nin</w:t>
      </w:r>
      <w:r w:rsidRPr="00B3663D" w:rsidR="005A771B">
        <w:rPr>
          <w:sz w:val="20"/>
        </w:rPr>
        <w:t xml:space="preserve"> </w:t>
      </w:r>
      <w:r w:rsidRPr="00B3663D">
        <w:rPr>
          <w:sz w:val="20"/>
        </w:rPr>
        <w:t>üzerinde</w:t>
      </w:r>
      <w:r w:rsidRPr="00B3663D" w:rsidR="005A771B">
        <w:rPr>
          <w:sz w:val="20"/>
        </w:rPr>
        <w:t xml:space="preserve"> </w:t>
      </w:r>
      <w:r w:rsidRPr="00B3663D">
        <w:rPr>
          <w:sz w:val="20"/>
        </w:rPr>
        <w:t>enflasyon</w:t>
      </w:r>
      <w:r w:rsidRPr="00B3663D" w:rsidR="005A771B">
        <w:rPr>
          <w:sz w:val="20"/>
        </w:rPr>
        <w:t xml:space="preserve"> </w:t>
      </w:r>
      <w:r w:rsidRPr="00B3663D">
        <w:rPr>
          <w:sz w:val="20"/>
        </w:rPr>
        <w:t>varken</w:t>
      </w:r>
      <w:r w:rsidRPr="00B3663D" w:rsidR="005A771B">
        <w:rPr>
          <w:sz w:val="20"/>
        </w:rPr>
        <w:t xml:space="preserve"> </w:t>
      </w:r>
      <w:r w:rsidRPr="00B3663D">
        <w:rPr>
          <w:sz w:val="20"/>
        </w:rPr>
        <w:t>memur</w:t>
      </w:r>
      <w:r w:rsidRPr="00B3663D" w:rsidR="005A771B">
        <w:rPr>
          <w:sz w:val="20"/>
        </w:rPr>
        <w:t xml:space="preserve"> </w:t>
      </w:r>
      <w:r w:rsidRPr="00B3663D">
        <w:rPr>
          <w:sz w:val="20"/>
        </w:rPr>
        <w:t>maaşına</w:t>
      </w:r>
      <w:r w:rsidRPr="00B3663D" w:rsidR="005A771B">
        <w:rPr>
          <w:sz w:val="20"/>
        </w:rPr>
        <w:t xml:space="preserve"> </w:t>
      </w:r>
      <w:r w:rsidRPr="00B3663D">
        <w:rPr>
          <w:sz w:val="20"/>
        </w:rPr>
        <w:t>sadece</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zam</w:t>
      </w:r>
      <w:r w:rsidRPr="00B3663D" w:rsidR="005A771B">
        <w:rPr>
          <w:sz w:val="20"/>
        </w:rPr>
        <w:t xml:space="preserve"> </w:t>
      </w:r>
      <w:r w:rsidRPr="00B3663D">
        <w:rPr>
          <w:sz w:val="20"/>
        </w:rPr>
        <w:t>yapılmıştır.</w:t>
      </w:r>
      <w:r w:rsidRPr="00B3663D" w:rsidR="005A771B">
        <w:rPr>
          <w:sz w:val="20"/>
        </w:rPr>
        <w:t xml:space="preserve"> </w:t>
      </w:r>
      <w:r w:rsidRPr="00B3663D">
        <w:rPr>
          <w:sz w:val="20"/>
        </w:rPr>
        <w:t>Asgari</w:t>
      </w:r>
      <w:r w:rsidRPr="00B3663D" w:rsidR="005A771B">
        <w:rPr>
          <w:sz w:val="20"/>
        </w:rPr>
        <w:t xml:space="preserve"> </w:t>
      </w:r>
      <w:r w:rsidRPr="00B3663D">
        <w:rPr>
          <w:sz w:val="20"/>
        </w:rPr>
        <w:t>ücrete</w:t>
      </w:r>
      <w:r w:rsidRPr="00B3663D" w:rsidR="005A771B">
        <w:rPr>
          <w:sz w:val="20"/>
        </w:rPr>
        <w:t xml:space="preserve"> </w:t>
      </w:r>
      <w:r w:rsidRPr="00B3663D">
        <w:rPr>
          <w:sz w:val="20"/>
        </w:rPr>
        <w:t>günlük</w:t>
      </w:r>
      <w:r w:rsidRPr="00B3663D" w:rsidR="005A771B">
        <w:rPr>
          <w:sz w:val="20"/>
        </w:rPr>
        <w:t xml:space="preserve"> </w:t>
      </w:r>
      <w:r w:rsidRPr="00B3663D">
        <w:rPr>
          <w:sz w:val="20"/>
        </w:rPr>
        <w:t>20</w:t>
      </w:r>
      <w:r w:rsidRPr="00B3663D" w:rsidR="005A771B">
        <w:rPr>
          <w:sz w:val="20"/>
        </w:rPr>
        <w:t xml:space="preserve"> </w:t>
      </w:r>
      <w:r w:rsidRPr="00B3663D">
        <w:rPr>
          <w:sz w:val="20"/>
        </w:rPr>
        <w:t>lira</w:t>
      </w:r>
      <w:r w:rsidRPr="00B3663D" w:rsidR="005A771B">
        <w:rPr>
          <w:sz w:val="20"/>
        </w:rPr>
        <w:t xml:space="preserve"> </w:t>
      </w:r>
      <w:r w:rsidRPr="00B3663D">
        <w:rPr>
          <w:sz w:val="20"/>
        </w:rPr>
        <w:t>zam</w:t>
      </w:r>
      <w:r w:rsidRPr="00B3663D" w:rsidR="005A771B">
        <w:rPr>
          <w:sz w:val="20"/>
        </w:rPr>
        <w:t xml:space="preserve"> </w:t>
      </w:r>
      <w:r w:rsidRPr="00B3663D">
        <w:rPr>
          <w:sz w:val="20"/>
        </w:rPr>
        <w:t>bile</w:t>
      </w:r>
      <w:r w:rsidRPr="00B3663D" w:rsidR="005A771B">
        <w:rPr>
          <w:sz w:val="20"/>
        </w:rPr>
        <w:t xml:space="preserve"> </w:t>
      </w:r>
      <w:r w:rsidRPr="00B3663D">
        <w:rPr>
          <w:sz w:val="20"/>
        </w:rPr>
        <w:t>lütuf</w:t>
      </w:r>
      <w:r w:rsidRPr="00B3663D" w:rsidR="005A771B">
        <w:rPr>
          <w:sz w:val="20"/>
        </w:rPr>
        <w:t xml:space="preserve"> </w:t>
      </w:r>
      <w:r w:rsidRPr="00B3663D">
        <w:rPr>
          <w:sz w:val="20"/>
        </w:rPr>
        <w:t>sayılmaktadır.</w:t>
      </w:r>
      <w:r w:rsidRPr="00B3663D" w:rsidR="005A771B">
        <w:rPr>
          <w:sz w:val="20"/>
        </w:rPr>
        <w:t xml:space="preserve"> </w:t>
      </w:r>
      <w:r w:rsidRPr="00B3663D">
        <w:rPr>
          <w:sz w:val="20"/>
        </w:rPr>
        <w:t>Ama</w:t>
      </w:r>
      <w:r w:rsidRPr="00B3663D" w:rsidR="005A771B">
        <w:rPr>
          <w:sz w:val="20"/>
        </w:rPr>
        <w:t xml:space="preserve"> </w:t>
      </w:r>
      <w:r w:rsidRPr="00B3663D">
        <w:rPr>
          <w:sz w:val="20"/>
        </w:rPr>
        <w:t>Cumhurbaşkanlığının</w:t>
      </w:r>
      <w:r w:rsidRPr="00B3663D" w:rsidR="005A771B">
        <w:rPr>
          <w:sz w:val="20"/>
        </w:rPr>
        <w:t xml:space="preserve"> </w:t>
      </w:r>
      <w:r w:rsidRPr="00B3663D">
        <w:rPr>
          <w:sz w:val="20"/>
        </w:rPr>
        <w:t>-“Elinize</w:t>
      </w:r>
      <w:r w:rsidRPr="00B3663D" w:rsidR="005A771B">
        <w:rPr>
          <w:sz w:val="20"/>
        </w:rPr>
        <w:t xml:space="preserve"> </w:t>
      </w:r>
      <w:r w:rsidRPr="00B3663D">
        <w:rPr>
          <w:sz w:val="20"/>
        </w:rPr>
        <w:t>dilinize</w:t>
      </w:r>
      <w:r w:rsidRPr="00B3663D" w:rsidR="005A771B">
        <w:rPr>
          <w:sz w:val="20"/>
        </w:rPr>
        <w:t xml:space="preserve"> </w:t>
      </w:r>
      <w:r w:rsidRPr="00B3663D">
        <w:rPr>
          <w:sz w:val="20"/>
        </w:rPr>
        <w:t>dursun.”</w:t>
      </w:r>
      <w:r w:rsidRPr="00B3663D" w:rsidR="005A771B">
        <w:rPr>
          <w:sz w:val="20"/>
        </w:rPr>
        <w:t xml:space="preserve"> </w:t>
      </w:r>
      <w:r w:rsidRPr="00B3663D">
        <w:rPr>
          <w:sz w:val="20"/>
        </w:rPr>
        <w:t>dediği</w:t>
      </w:r>
      <w:r w:rsidRPr="00B3663D" w:rsidR="000624BE">
        <w:rPr>
          <w:sz w:val="20"/>
        </w:rPr>
        <w:t>-</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800</w:t>
      </w:r>
      <w:r w:rsidRPr="00B3663D" w:rsidR="005A771B">
        <w:rPr>
          <w:sz w:val="20"/>
        </w:rPr>
        <w:t xml:space="preserve"> </w:t>
      </w:r>
      <w:r w:rsidRPr="00B3663D">
        <w:rPr>
          <w:sz w:val="20"/>
        </w:rPr>
        <w:t>bin</w:t>
      </w:r>
      <w:r w:rsidRPr="00B3663D" w:rsidR="005A771B">
        <w:rPr>
          <w:sz w:val="20"/>
        </w:rPr>
        <w:t xml:space="preserve"> </w:t>
      </w:r>
      <w:r w:rsidRPr="00B3663D">
        <w:rPr>
          <w:sz w:val="20"/>
        </w:rPr>
        <w:t>kişilik</w:t>
      </w:r>
      <w:r w:rsidRPr="00B3663D" w:rsidR="005A771B">
        <w:rPr>
          <w:sz w:val="20"/>
        </w:rPr>
        <w:t xml:space="preserve"> </w:t>
      </w:r>
      <w:r w:rsidRPr="00B3663D">
        <w:rPr>
          <w:sz w:val="20"/>
        </w:rPr>
        <w:t>asgari</w:t>
      </w:r>
      <w:r w:rsidRPr="00B3663D" w:rsidR="005A771B">
        <w:rPr>
          <w:sz w:val="20"/>
        </w:rPr>
        <w:t xml:space="preserve"> </w:t>
      </w:r>
      <w:r w:rsidRPr="00B3663D">
        <w:rPr>
          <w:sz w:val="20"/>
        </w:rPr>
        <w:t>ücreti</w:t>
      </w:r>
      <w:r w:rsidRPr="00B3663D" w:rsidR="005A771B">
        <w:rPr>
          <w:sz w:val="20"/>
        </w:rPr>
        <w:t xml:space="preserve"> </w:t>
      </w:r>
      <w:r w:rsidRPr="00B3663D">
        <w:rPr>
          <w:sz w:val="20"/>
        </w:rPr>
        <w:t>kadar</w:t>
      </w:r>
      <w:r w:rsidRPr="00B3663D" w:rsidR="005A771B">
        <w:rPr>
          <w:sz w:val="20"/>
        </w:rPr>
        <w:t xml:space="preserve"> </w:t>
      </w:r>
      <w:r w:rsidRPr="00B3663D">
        <w:rPr>
          <w:sz w:val="20"/>
        </w:rPr>
        <w:t>bütçesi</w:t>
      </w:r>
      <w:r w:rsidRPr="00B3663D" w:rsidR="005A771B">
        <w:rPr>
          <w:sz w:val="20"/>
        </w:rPr>
        <w:t xml:space="preserve"> </w:t>
      </w:r>
      <w:r w:rsidRPr="00B3663D">
        <w:rPr>
          <w:sz w:val="20"/>
        </w:rPr>
        <w:t>var.</w:t>
      </w:r>
      <w:r w:rsidRPr="00B3663D" w:rsidR="005A771B">
        <w:rPr>
          <w:sz w:val="20"/>
        </w:rPr>
        <w:t xml:space="preserve"> </w:t>
      </w:r>
      <w:r w:rsidRPr="00B3663D">
        <w:rPr>
          <w:sz w:val="20"/>
        </w:rPr>
        <w:t>Asgari</w:t>
      </w:r>
      <w:r w:rsidRPr="00B3663D" w:rsidR="005A771B">
        <w:rPr>
          <w:sz w:val="20"/>
        </w:rPr>
        <w:t xml:space="preserve"> </w:t>
      </w:r>
      <w:r w:rsidRPr="00B3663D">
        <w:rPr>
          <w:sz w:val="20"/>
        </w:rPr>
        <w:t>ücretliye</w:t>
      </w:r>
      <w:r w:rsidRPr="00B3663D" w:rsidR="005A771B">
        <w:rPr>
          <w:sz w:val="20"/>
        </w:rPr>
        <w:t xml:space="preserve"> </w:t>
      </w:r>
      <w:r w:rsidRPr="00B3663D">
        <w:rPr>
          <w:sz w:val="20"/>
        </w:rPr>
        <w:t>şırıngayla,</w:t>
      </w:r>
      <w:r w:rsidRPr="00B3663D" w:rsidR="005A771B">
        <w:rPr>
          <w:sz w:val="20"/>
        </w:rPr>
        <w:t xml:space="preserve"> </w:t>
      </w:r>
      <w:r w:rsidRPr="00B3663D">
        <w:rPr>
          <w:sz w:val="20"/>
        </w:rPr>
        <w:t>saraya</w:t>
      </w:r>
      <w:r w:rsidRPr="00B3663D" w:rsidR="005A771B">
        <w:rPr>
          <w:sz w:val="20"/>
        </w:rPr>
        <w:t xml:space="preserve"> </w:t>
      </w:r>
      <w:r w:rsidRPr="00B3663D">
        <w:rPr>
          <w:sz w:val="20"/>
        </w:rPr>
        <w:t>uçakla</w:t>
      </w:r>
      <w:r w:rsidRPr="00B3663D" w:rsidR="005A771B">
        <w:rPr>
          <w:sz w:val="20"/>
        </w:rPr>
        <w:t xml:space="preserve"> </w:t>
      </w:r>
      <w:r w:rsidRPr="00B3663D">
        <w:rPr>
          <w:sz w:val="20"/>
        </w:rPr>
        <w:t>pay</w:t>
      </w:r>
      <w:r w:rsidRPr="00B3663D" w:rsidR="005A771B">
        <w:rPr>
          <w:sz w:val="20"/>
        </w:rPr>
        <w:t xml:space="preserve"> </w:t>
      </w:r>
      <w:r w:rsidRPr="00B3663D">
        <w:rPr>
          <w:sz w:val="20"/>
        </w:rPr>
        <w:t>veren</w:t>
      </w:r>
      <w:r w:rsidRPr="00B3663D" w:rsidR="005A771B">
        <w:rPr>
          <w:sz w:val="20"/>
        </w:rPr>
        <w:t xml:space="preserve"> </w:t>
      </w:r>
      <w:r w:rsidRPr="00B3663D">
        <w:rPr>
          <w:sz w:val="20"/>
        </w:rPr>
        <w:t>bütçe.</w:t>
      </w:r>
      <w:r w:rsidRPr="00B3663D" w:rsidR="005A771B">
        <w:rPr>
          <w:sz w:val="20"/>
        </w:rPr>
        <w:t xml:space="preserve"> </w:t>
      </w:r>
      <w:r w:rsidRPr="00B3663D">
        <w:rPr>
          <w:sz w:val="20"/>
        </w:rPr>
        <w:t>Yeterince</w:t>
      </w:r>
      <w:r w:rsidRPr="00B3663D" w:rsidR="005A771B">
        <w:rPr>
          <w:sz w:val="20"/>
        </w:rPr>
        <w:t xml:space="preserve"> </w:t>
      </w:r>
      <w:r w:rsidRPr="00B3663D">
        <w:rPr>
          <w:sz w:val="20"/>
        </w:rPr>
        <w:t>kul</w:t>
      </w:r>
      <w:r w:rsidRPr="00B3663D" w:rsidR="005A771B">
        <w:rPr>
          <w:sz w:val="20"/>
        </w:rPr>
        <w:t xml:space="preserve"> </w:t>
      </w:r>
      <w:r w:rsidRPr="00B3663D">
        <w:rPr>
          <w:sz w:val="20"/>
        </w:rPr>
        <w:t>hakkı</w:t>
      </w:r>
      <w:r w:rsidRPr="00B3663D" w:rsidR="005A771B">
        <w:rPr>
          <w:sz w:val="20"/>
        </w:rPr>
        <w:t xml:space="preserve"> </w:t>
      </w:r>
      <w:r w:rsidRPr="00B3663D">
        <w:rPr>
          <w:sz w:val="20"/>
        </w:rPr>
        <w:t>yediniz,</w:t>
      </w:r>
      <w:r w:rsidRPr="00B3663D" w:rsidR="005A771B">
        <w:rPr>
          <w:sz w:val="20"/>
        </w:rPr>
        <w:t xml:space="preserve"> </w:t>
      </w:r>
      <w:r w:rsidRPr="00B3663D">
        <w:rPr>
          <w:sz w:val="20"/>
        </w:rPr>
        <w:t>zararın</w:t>
      </w:r>
      <w:r w:rsidRPr="00B3663D" w:rsidR="005A771B">
        <w:rPr>
          <w:sz w:val="20"/>
        </w:rPr>
        <w:t xml:space="preserve"> </w:t>
      </w:r>
      <w:r w:rsidRPr="00B3663D">
        <w:rPr>
          <w:sz w:val="20"/>
        </w:rPr>
        <w:t>neresinden</w:t>
      </w:r>
      <w:r w:rsidRPr="00B3663D" w:rsidR="005A771B">
        <w:rPr>
          <w:sz w:val="20"/>
        </w:rPr>
        <w:t xml:space="preserve"> </w:t>
      </w:r>
      <w:r w:rsidRPr="00B3663D">
        <w:rPr>
          <w:sz w:val="20"/>
        </w:rPr>
        <w:t>dönerseniz</w:t>
      </w:r>
      <w:r w:rsidRPr="00B3663D" w:rsidR="005A771B">
        <w:rPr>
          <w:sz w:val="20"/>
        </w:rPr>
        <w:t xml:space="preserve"> </w:t>
      </w:r>
      <w:r w:rsidRPr="00B3663D">
        <w:rPr>
          <w:sz w:val="20"/>
        </w:rPr>
        <w:t>kârdır.</w:t>
      </w:r>
      <w:r w:rsidRPr="00B3663D" w:rsidR="005A771B">
        <w:rPr>
          <w:sz w:val="20"/>
        </w:rPr>
        <w:t xml:space="preserve"> </w:t>
      </w:r>
      <w:r w:rsidRPr="00B3663D">
        <w:rPr>
          <w:sz w:val="20"/>
        </w:rPr>
        <w:t>Bu</w:t>
      </w:r>
      <w:r w:rsidRPr="00B3663D" w:rsidR="005A771B">
        <w:rPr>
          <w:sz w:val="20"/>
        </w:rPr>
        <w:t xml:space="preserve"> </w:t>
      </w:r>
      <w:r w:rsidRPr="00B3663D">
        <w:rPr>
          <w:sz w:val="20"/>
        </w:rPr>
        <w:t>bütçeyle</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halkın</w:t>
      </w:r>
      <w:r w:rsidRPr="00B3663D" w:rsidR="005A771B">
        <w:rPr>
          <w:sz w:val="20"/>
        </w:rPr>
        <w:t xml:space="preserve"> </w:t>
      </w:r>
      <w:r w:rsidRPr="00B3663D">
        <w:rPr>
          <w:sz w:val="20"/>
        </w:rPr>
        <w:t>hakkını</w:t>
      </w:r>
      <w:r w:rsidRPr="00B3663D" w:rsidR="005A771B">
        <w:rPr>
          <w:sz w:val="20"/>
        </w:rPr>
        <w:t xml:space="preserve"> </w:t>
      </w:r>
      <w:r w:rsidRPr="00B3663D">
        <w:rPr>
          <w:sz w:val="20"/>
        </w:rPr>
        <w:t>yemeyin.</w:t>
      </w:r>
      <w:r w:rsidRPr="00B3663D" w:rsidR="005A771B">
        <w:rPr>
          <w:sz w:val="20"/>
        </w:rPr>
        <w:t xml:space="preserve"> </w:t>
      </w:r>
      <w:r w:rsidRPr="00B3663D">
        <w:rPr>
          <w:sz w:val="20"/>
        </w:rPr>
        <w:t>Hakk’ın</w:t>
      </w:r>
      <w:r w:rsidRPr="00B3663D" w:rsidR="005A771B">
        <w:rPr>
          <w:sz w:val="20"/>
        </w:rPr>
        <w:t xml:space="preserve"> </w:t>
      </w:r>
      <w:r w:rsidRPr="00B3663D">
        <w:rPr>
          <w:sz w:val="20"/>
        </w:rPr>
        <w:t>karşısına</w:t>
      </w:r>
      <w:r w:rsidRPr="00B3663D" w:rsidR="005A771B">
        <w:rPr>
          <w:sz w:val="20"/>
        </w:rPr>
        <w:t xml:space="preserve"> </w:t>
      </w:r>
      <w:r w:rsidRPr="00B3663D">
        <w:rPr>
          <w:sz w:val="20"/>
        </w:rPr>
        <w:t>kul</w:t>
      </w:r>
      <w:r w:rsidRPr="00B3663D" w:rsidR="005A771B">
        <w:rPr>
          <w:sz w:val="20"/>
        </w:rPr>
        <w:t xml:space="preserve"> </w:t>
      </w:r>
      <w:r w:rsidRPr="00B3663D">
        <w:rPr>
          <w:sz w:val="20"/>
        </w:rPr>
        <w:t>hakkıyla</w:t>
      </w:r>
      <w:r w:rsidRPr="00B3663D" w:rsidR="005A771B">
        <w:rPr>
          <w:sz w:val="20"/>
        </w:rPr>
        <w:t xml:space="preserve"> </w:t>
      </w:r>
      <w:r w:rsidRPr="00B3663D">
        <w:rPr>
          <w:sz w:val="20"/>
        </w:rPr>
        <w:t>çıkmayın.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konuştuğumuz</w:t>
      </w:r>
      <w:r w:rsidRPr="00B3663D" w:rsidR="005A771B">
        <w:rPr>
          <w:sz w:val="20"/>
        </w:rPr>
        <w:t xml:space="preserve"> </w:t>
      </w:r>
      <w:r w:rsidRPr="00B3663D">
        <w:rPr>
          <w:sz w:val="20"/>
        </w:rPr>
        <w:t>kurumun</w:t>
      </w:r>
      <w:r w:rsidRPr="00B3663D" w:rsidR="005A771B">
        <w:rPr>
          <w:sz w:val="20"/>
        </w:rPr>
        <w:t xml:space="preserve"> </w:t>
      </w:r>
      <w:r w:rsidRPr="00B3663D">
        <w:rPr>
          <w:sz w:val="20"/>
        </w:rPr>
        <w:t>stratejik</w:t>
      </w:r>
      <w:r w:rsidRPr="00B3663D" w:rsidR="005A771B">
        <w:rPr>
          <w:sz w:val="20"/>
        </w:rPr>
        <w:t xml:space="preserve"> </w:t>
      </w:r>
      <w:r w:rsidRPr="00B3663D">
        <w:rPr>
          <w:sz w:val="20"/>
        </w:rPr>
        <w:t>planında</w:t>
      </w:r>
      <w:r w:rsidRPr="00B3663D" w:rsidR="005A771B">
        <w:rPr>
          <w:sz w:val="20"/>
        </w:rPr>
        <w:t xml:space="preserve"> </w:t>
      </w:r>
      <w:r w:rsidRPr="00B3663D">
        <w:rPr>
          <w:sz w:val="20"/>
        </w:rPr>
        <w:t>şöyle</w:t>
      </w:r>
      <w:r w:rsidRPr="00B3663D" w:rsidR="005A771B">
        <w:rPr>
          <w:sz w:val="20"/>
        </w:rPr>
        <w:t xml:space="preserve"> </w:t>
      </w:r>
      <w:r w:rsidRPr="00B3663D">
        <w:rPr>
          <w:sz w:val="20"/>
        </w:rPr>
        <w:t>trajikomik</w:t>
      </w:r>
      <w:r w:rsidRPr="00B3663D" w:rsidR="005A771B">
        <w:rPr>
          <w:sz w:val="20"/>
        </w:rPr>
        <w:t xml:space="preserve"> </w:t>
      </w:r>
      <w:r w:rsidRPr="00B3663D">
        <w:rPr>
          <w:sz w:val="20"/>
        </w:rPr>
        <w:t>bir</w:t>
      </w:r>
      <w:r w:rsidRPr="00B3663D" w:rsidR="005A771B">
        <w:rPr>
          <w:sz w:val="20"/>
        </w:rPr>
        <w:t xml:space="preserve"> </w:t>
      </w:r>
      <w:r w:rsidRPr="00B3663D">
        <w:rPr>
          <w:sz w:val="20"/>
        </w:rPr>
        <w:t>ibare</w:t>
      </w:r>
      <w:r w:rsidRPr="00B3663D" w:rsidR="005A771B">
        <w:rPr>
          <w:sz w:val="20"/>
        </w:rPr>
        <w:t xml:space="preserve"> </w:t>
      </w:r>
      <w:r w:rsidRPr="00B3663D">
        <w:rPr>
          <w:sz w:val="20"/>
        </w:rPr>
        <w:t>var,</w:t>
      </w:r>
      <w:r w:rsidRPr="00B3663D" w:rsidR="005A771B">
        <w:rPr>
          <w:sz w:val="20"/>
        </w:rPr>
        <w:t xml:space="preserve"> </w:t>
      </w:r>
      <w:r w:rsidRPr="00B3663D">
        <w:rPr>
          <w:sz w:val="20"/>
        </w:rPr>
        <w:t>iyi</w:t>
      </w:r>
      <w:r w:rsidRPr="00B3663D" w:rsidR="005A771B">
        <w:rPr>
          <w:sz w:val="20"/>
        </w:rPr>
        <w:t xml:space="preserve"> </w:t>
      </w:r>
      <w:r w:rsidRPr="00B3663D">
        <w:rPr>
          <w:sz w:val="20"/>
        </w:rPr>
        <w:t>dinleyin:</w:t>
      </w:r>
      <w:r w:rsidRPr="00B3663D" w:rsidR="005A771B">
        <w:rPr>
          <w:sz w:val="20"/>
        </w:rPr>
        <w:t xml:space="preserve"> </w:t>
      </w:r>
      <w:r w:rsidRPr="00B3663D">
        <w:rPr>
          <w:sz w:val="20"/>
        </w:rPr>
        <w:t>“Hiçbir</w:t>
      </w:r>
      <w:r w:rsidRPr="00B3663D" w:rsidR="005A771B">
        <w:rPr>
          <w:sz w:val="20"/>
        </w:rPr>
        <w:t xml:space="preserve"> </w:t>
      </w:r>
      <w:r w:rsidRPr="00B3663D">
        <w:rPr>
          <w:sz w:val="20"/>
        </w:rPr>
        <w:t>organ,</w:t>
      </w:r>
      <w:r w:rsidRPr="00B3663D" w:rsidR="005A771B">
        <w:rPr>
          <w:sz w:val="20"/>
        </w:rPr>
        <w:t xml:space="preserve"> </w:t>
      </w:r>
      <w:r w:rsidRPr="00B3663D">
        <w:rPr>
          <w:sz w:val="20"/>
        </w:rPr>
        <w:t>makam,</w:t>
      </w:r>
      <w:r w:rsidRPr="00B3663D" w:rsidR="005A771B">
        <w:rPr>
          <w:sz w:val="20"/>
        </w:rPr>
        <w:t xml:space="preserve"> </w:t>
      </w:r>
      <w:r w:rsidRPr="00B3663D">
        <w:rPr>
          <w:sz w:val="20"/>
        </w:rPr>
        <w:t>merci</w:t>
      </w:r>
      <w:r w:rsidRPr="00B3663D" w:rsidR="005A771B">
        <w:rPr>
          <w:sz w:val="20"/>
        </w:rPr>
        <w:t xml:space="preserve"> </w:t>
      </w:r>
      <w:r w:rsidRPr="00B3663D">
        <w:rPr>
          <w:sz w:val="20"/>
        </w:rPr>
        <w:t>ve</w:t>
      </w:r>
      <w:r w:rsidRPr="00B3663D" w:rsidR="005A771B">
        <w:rPr>
          <w:sz w:val="20"/>
        </w:rPr>
        <w:t xml:space="preserve"> </w:t>
      </w:r>
      <w:r w:rsidRPr="00B3663D">
        <w:rPr>
          <w:sz w:val="20"/>
        </w:rPr>
        <w:t>kişi</w:t>
      </w:r>
      <w:r w:rsidRPr="00B3663D" w:rsidR="005A771B">
        <w:rPr>
          <w:sz w:val="20"/>
        </w:rPr>
        <w:t xml:space="preserve"> </w:t>
      </w:r>
      <w:r w:rsidRPr="00B3663D">
        <w:rPr>
          <w:sz w:val="20"/>
        </w:rPr>
        <w:t>bu</w:t>
      </w:r>
      <w:r w:rsidRPr="00B3663D" w:rsidR="005A771B">
        <w:rPr>
          <w:sz w:val="20"/>
        </w:rPr>
        <w:t xml:space="preserve"> </w:t>
      </w:r>
      <w:r w:rsidRPr="00B3663D">
        <w:rPr>
          <w:sz w:val="20"/>
        </w:rPr>
        <w:t>kurumun</w:t>
      </w:r>
      <w:r w:rsidRPr="00B3663D" w:rsidR="005A771B">
        <w:rPr>
          <w:sz w:val="20"/>
        </w:rPr>
        <w:t xml:space="preserve"> </w:t>
      </w:r>
      <w:r w:rsidRPr="00B3663D">
        <w:rPr>
          <w:sz w:val="20"/>
        </w:rPr>
        <w:t>nihai</w:t>
      </w:r>
      <w:r w:rsidRPr="00B3663D" w:rsidR="005A771B">
        <w:rPr>
          <w:sz w:val="20"/>
        </w:rPr>
        <w:t xml:space="preserve"> </w:t>
      </w:r>
      <w:r w:rsidRPr="00B3663D">
        <w:rPr>
          <w:sz w:val="20"/>
        </w:rPr>
        <w:t>kararını</w:t>
      </w:r>
      <w:r w:rsidRPr="00B3663D" w:rsidR="005A771B">
        <w:rPr>
          <w:sz w:val="20"/>
        </w:rPr>
        <w:t xml:space="preserve"> </w:t>
      </w:r>
      <w:r w:rsidRPr="00B3663D">
        <w:rPr>
          <w:sz w:val="20"/>
        </w:rPr>
        <w:t>etkilemek</w:t>
      </w:r>
      <w:r w:rsidRPr="00B3663D" w:rsidR="005A771B">
        <w:rPr>
          <w:sz w:val="20"/>
        </w:rPr>
        <w:t xml:space="preserve"> </w:t>
      </w:r>
      <w:r w:rsidRPr="00B3663D">
        <w:rPr>
          <w:sz w:val="20"/>
        </w:rPr>
        <w:t>amacıyla</w:t>
      </w:r>
      <w:r w:rsidRPr="00B3663D" w:rsidR="005A771B">
        <w:rPr>
          <w:sz w:val="20"/>
        </w:rPr>
        <w:t xml:space="preserve"> </w:t>
      </w:r>
      <w:r w:rsidRPr="00B3663D">
        <w:rPr>
          <w:sz w:val="20"/>
        </w:rPr>
        <w:t>emir</w:t>
      </w:r>
      <w:r w:rsidRPr="00B3663D" w:rsidR="005A771B">
        <w:rPr>
          <w:sz w:val="20"/>
        </w:rPr>
        <w:t xml:space="preserve"> </w:t>
      </w:r>
      <w:r w:rsidRPr="00B3663D">
        <w:rPr>
          <w:sz w:val="20"/>
        </w:rPr>
        <w:t>ve</w:t>
      </w:r>
      <w:r w:rsidRPr="00B3663D" w:rsidR="005A771B">
        <w:rPr>
          <w:sz w:val="20"/>
        </w:rPr>
        <w:t xml:space="preserve"> </w:t>
      </w:r>
      <w:r w:rsidRPr="00B3663D">
        <w:rPr>
          <w:sz w:val="20"/>
        </w:rPr>
        <w:t>talimat</w:t>
      </w:r>
      <w:r w:rsidRPr="00B3663D" w:rsidR="005A771B">
        <w:rPr>
          <w:sz w:val="20"/>
        </w:rPr>
        <w:t xml:space="preserve"> </w:t>
      </w:r>
      <w:r w:rsidRPr="00B3663D">
        <w:rPr>
          <w:sz w:val="20"/>
        </w:rPr>
        <w:t>veremez.”</w:t>
      </w:r>
      <w:r w:rsidRPr="00B3663D" w:rsidR="005A771B">
        <w:rPr>
          <w:sz w:val="20"/>
        </w:rPr>
        <w:t xml:space="preserve"> </w:t>
      </w:r>
      <w:r w:rsidRPr="00B3663D">
        <w:rPr>
          <w:sz w:val="20"/>
        </w:rPr>
        <w:t>denilmektedir.</w:t>
      </w:r>
      <w:r w:rsidRPr="00B3663D" w:rsidR="005A771B">
        <w:rPr>
          <w:sz w:val="20"/>
        </w:rPr>
        <w:t xml:space="preserve"> </w:t>
      </w:r>
      <w:r w:rsidRPr="00B3663D">
        <w:rPr>
          <w:sz w:val="20"/>
        </w:rPr>
        <w:t>Sorarım</w:t>
      </w:r>
      <w:r w:rsidRPr="00B3663D" w:rsidR="005A771B">
        <w:rPr>
          <w:sz w:val="20"/>
        </w:rPr>
        <w:t xml:space="preserve"> </w:t>
      </w:r>
      <w:r w:rsidRPr="00B3663D">
        <w:rPr>
          <w:sz w:val="20"/>
        </w:rPr>
        <w:t>size,</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var</w:t>
      </w:r>
      <w:r w:rsidRPr="00B3663D" w:rsidR="005A771B">
        <w:rPr>
          <w:sz w:val="20"/>
        </w:rPr>
        <w:t xml:space="preserve"> </w:t>
      </w:r>
      <w:r w:rsidRPr="00B3663D">
        <w:rPr>
          <w:sz w:val="20"/>
        </w:rPr>
        <w:t>mıdır?</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yargı</w:t>
      </w:r>
      <w:r w:rsidRPr="00B3663D" w:rsidR="005A771B">
        <w:rPr>
          <w:sz w:val="20"/>
        </w:rPr>
        <w:t xml:space="preserve"> </w:t>
      </w:r>
      <w:r w:rsidRPr="00B3663D">
        <w:rPr>
          <w:sz w:val="20"/>
        </w:rPr>
        <w:t>bile</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seçilmiş</w:t>
      </w:r>
      <w:r w:rsidRPr="00B3663D" w:rsidR="005A771B">
        <w:rPr>
          <w:sz w:val="20"/>
        </w:rPr>
        <w:t xml:space="preserve"> </w:t>
      </w:r>
      <w:r w:rsidRPr="00B3663D">
        <w:rPr>
          <w:sz w:val="20"/>
        </w:rPr>
        <w:t>onlarca</w:t>
      </w:r>
      <w:r w:rsidRPr="00B3663D" w:rsidR="005A771B">
        <w:rPr>
          <w:sz w:val="20"/>
        </w:rPr>
        <w:t xml:space="preserve"> </w:t>
      </w:r>
      <w:r w:rsidRPr="00B3663D">
        <w:rPr>
          <w:sz w:val="20"/>
        </w:rPr>
        <w:t>üyesini</w:t>
      </w:r>
      <w:r w:rsidRPr="00B3663D" w:rsidR="005A771B">
        <w:rPr>
          <w:sz w:val="20"/>
        </w:rPr>
        <w:t xml:space="preserve"> </w:t>
      </w:r>
      <w:r w:rsidRPr="00B3663D">
        <w:rPr>
          <w:sz w:val="20"/>
        </w:rPr>
        <w:t>talimatla</w:t>
      </w:r>
      <w:r w:rsidRPr="00B3663D" w:rsidR="005A771B">
        <w:rPr>
          <w:sz w:val="20"/>
        </w:rPr>
        <w:t xml:space="preserve"> </w:t>
      </w:r>
      <w:r w:rsidRPr="00B3663D">
        <w:rPr>
          <w:sz w:val="20"/>
        </w:rPr>
        <w:t>tutsak</w:t>
      </w:r>
      <w:r w:rsidRPr="00B3663D" w:rsidR="005A771B">
        <w:rPr>
          <w:sz w:val="20"/>
        </w:rPr>
        <w:t xml:space="preserve"> </w:t>
      </w:r>
      <w:r w:rsidRPr="00B3663D">
        <w:rPr>
          <w:sz w:val="20"/>
        </w:rPr>
        <w:t>etmedi</w:t>
      </w:r>
      <w:r w:rsidRPr="00B3663D" w:rsidR="005A771B">
        <w:rPr>
          <w:sz w:val="20"/>
        </w:rPr>
        <w:t xml:space="preserve"> </w:t>
      </w:r>
      <w:r w:rsidRPr="00B3663D">
        <w:rPr>
          <w:sz w:val="20"/>
        </w:rPr>
        <w:t>mi?</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yargıda,</w:t>
      </w:r>
      <w:r w:rsidRPr="00B3663D" w:rsidR="005A771B">
        <w:rPr>
          <w:sz w:val="20"/>
        </w:rPr>
        <w:t xml:space="preserve"> </w:t>
      </w:r>
      <w:r w:rsidRPr="00B3663D">
        <w:rPr>
          <w:sz w:val="20"/>
        </w:rPr>
        <w:t>medyada,</w:t>
      </w:r>
      <w:r w:rsidRPr="00B3663D" w:rsidR="005A771B">
        <w:rPr>
          <w:sz w:val="20"/>
        </w:rPr>
        <w:t xml:space="preserve"> </w:t>
      </w:r>
      <w:r w:rsidRPr="00B3663D">
        <w:rPr>
          <w:sz w:val="20"/>
        </w:rPr>
        <w:t>tüm</w:t>
      </w:r>
      <w:r w:rsidRPr="00B3663D" w:rsidR="005A771B">
        <w:rPr>
          <w:sz w:val="20"/>
        </w:rPr>
        <w:t xml:space="preserve"> </w:t>
      </w:r>
      <w:r w:rsidRPr="00B3663D">
        <w:rPr>
          <w:sz w:val="20"/>
        </w:rPr>
        <w:t>idari</w:t>
      </w:r>
      <w:r w:rsidRPr="00B3663D" w:rsidR="005A771B">
        <w:rPr>
          <w:sz w:val="20"/>
        </w:rPr>
        <w:t xml:space="preserve"> </w:t>
      </w:r>
      <w:r w:rsidRPr="00B3663D">
        <w:rPr>
          <w:sz w:val="20"/>
        </w:rPr>
        <w:t>teşkilatlarda</w:t>
      </w:r>
      <w:r w:rsidRPr="00B3663D" w:rsidR="005A771B">
        <w:rPr>
          <w:sz w:val="20"/>
        </w:rPr>
        <w:t xml:space="preserve"> </w:t>
      </w:r>
      <w:r w:rsidRPr="00B3663D">
        <w:rPr>
          <w:sz w:val="20"/>
        </w:rPr>
        <w:t>tekçi</w:t>
      </w:r>
      <w:r w:rsidRPr="00B3663D" w:rsidR="005A771B">
        <w:rPr>
          <w:sz w:val="20"/>
        </w:rPr>
        <w:t xml:space="preserve"> </w:t>
      </w:r>
      <w:r w:rsidRPr="00B3663D">
        <w:rPr>
          <w:sz w:val="20"/>
        </w:rPr>
        <w:t>ve</w:t>
      </w:r>
      <w:r w:rsidRPr="00B3663D" w:rsidR="005A771B">
        <w:rPr>
          <w:sz w:val="20"/>
        </w:rPr>
        <w:t xml:space="preserve"> </w:t>
      </w:r>
      <w:r w:rsidRPr="00B3663D">
        <w:rPr>
          <w:sz w:val="20"/>
        </w:rPr>
        <w:t>faşist</w:t>
      </w:r>
      <w:r w:rsidRPr="00B3663D" w:rsidR="005A771B">
        <w:rPr>
          <w:sz w:val="20"/>
        </w:rPr>
        <w:t xml:space="preserve"> </w:t>
      </w:r>
      <w:r w:rsidRPr="00B3663D">
        <w:rPr>
          <w:sz w:val="20"/>
        </w:rPr>
        <w:t>bir</w:t>
      </w:r>
      <w:r w:rsidRPr="00B3663D" w:rsidR="005A771B">
        <w:rPr>
          <w:sz w:val="20"/>
        </w:rPr>
        <w:t xml:space="preserve"> </w:t>
      </w:r>
      <w:r w:rsidRPr="00B3663D">
        <w:rPr>
          <w:sz w:val="20"/>
        </w:rPr>
        <w:t>korku</w:t>
      </w:r>
      <w:r w:rsidRPr="00B3663D" w:rsidR="005A771B">
        <w:rPr>
          <w:sz w:val="20"/>
        </w:rPr>
        <w:t xml:space="preserve"> </w:t>
      </w:r>
      <w:r w:rsidRPr="00B3663D">
        <w:rPr>
          <w:sz w:val="20"/>
        </w:rPr>
        <w:t>rejiminin</w:t>
      </w:r>
      <w:r w:rsidRPr="00B3663D" w:rsidR="005A771B">
        <w:rPr>
          <w:sz w:val="20"/>
        </w:rPr>
        <w:t xml:space="preserve"> </w:t>
      </w:r>
      <w:r w:rsidRPr="00B3663D">
        <w:rPr>
          <w:sz w:val="20"/>
        </w:rPr>
        <w:t>etkisiyle</w:t>
      </w:r>
      <w:r w:rsidRPr="00B3663D" w:rsidR="005A771B">
        <w:rPr>
          <w:sz w:val="20"/>
        </w:rPr>
        <w:t xml:space="preserve"> </w:t>
      </w:r>
      <w:r w:rsidRPr="00B3663D">
        <w:rPr>
          <w:sz w:val="20"/>
        </w:rPr>
        <w:t>hareket</w:t>
      </w:r>
      <w:r w:rsidRPr="00B3663D" w:rsidR="005A771B">
        <w:rPr>
          <w:sz w:val="20"/>
        </w:rPr>
        <w:t xml:space="preserve"> </w:t>
      </w:r>
      <w:r w:rsidRPr="00B3663D">
        <w:rPr>
          <w:sz w:val="20"/>
        </w:rPr>
        <w:t>edilmemekte</w:t>
      </w:r>
      <w:r w:rsidRPr="00B3663D" w:rsidR="005A771B">
        <w:rPr>
          <w:sz w:val="20"/>
        </w:rPr>
        <w:t xml:space="preserve"> </w:t>
      </w:r>
      <w:r w:rsidRPr="00B3663D">
        <w:rPr>
          <w:sz w:val="20"/>
        </w:rPr>
        <w:t>midir?</w:t>
      </w:r>
      <w:r w:rsidRPr="00B3663D" w:rsidR="005A771B">
        <w:rPr>
          <w:sz w:val="20"/>
        </w:rPr>
        <w:t xml:space="preserve"> </w:t>
      </w:r>
      <w:r w:rsidRPr="00B3663D">
        <w:rPr>
          <w:sz w:val="20"/>
        </w:rPr>
        <w:t>AİHM</w:t>
      </w:r>
      <w:r w:rsidRPr="00B3663D" w:rsidR="005A771B">
        <w:rPr>
          <w:sz w:val="20"/>
        </w:rPr>
        <w:t xml:space="preserve"> </w:t>
      </w:r>
      <w:r w:rsidRPr="00B3663D">
        <w:rPr>
          <w:sz w:val="20"/>
        </w:rPr>
        <w:t>kararına</w:t>
      </w:r>
      <w:r w:rsidRPr="00B3663D" w:rsidR="005A771B">
        <w:rPr>
          <w:sz w:val="20"/>
        </w:rPr>
        <w:t xml:space="preserve"> </w:t>
      </w:r>
      <w:r w:rsidRPr="00B3663D">
        <w:rPr>
          <w:sz w:val="20"/>
        </w:rPr>
        <w:t>karşı</w:t>
      </w:r>
      <w:r w:rsidRPr="00B3663D" w:rsidR="005A771B">
        <w:rPr>
          <w:sz w:val="20"/>
        </w:rPr>
        <w:t xml:space="preserve"> </w:t>
      </w:r>
      <w:r w:rsidRPr="00B3663D">
        <w:rPr>
          <w:sz w:val="20"/>
        </w:rPr>
        <w:t>hamle</w:t>
      </w:r>
      <w:r w:rsidRPr="00B3663D" w:rsidR="005A771B">
        <w:rPr>
          <w:sz w:val="20"/>
        </w:rPr>
        <w:t xml:space="preserve"> </w:t>
      </w:r>
      <w:r w:rsidRPr="00B3663D">
        <w:rPr>
          <w:sz w:val="20"/>
        </w:rPr>
        <w:t>arayışı</w:t>
      </w:r>
      <w:r w:rsidRPr="00B3663D" w:rsidR="005A771B">
        <w:rPr>
          <w:sz w:val="20"/>
        </w:rPr>
        <w:t xml:space="preserve"> </w:t>
      </w:r>
      <w:r w:rsidRPr="00B3663D">
        <w:rPr>
          <w:sz w:val="20"/>
        </w:rPr>
        <w:t>derhâl</w:t>
      </w:r>
      <w:r w:rsidRPr="00B3663D" w:rsidR="005A771B">
        <w:rPr>
          <w:sz w:val="20"/>
        </w:rPr>
        <w:t xml:space="preserve"> </w:t>
      </w:r>
      <w:r w:rsidRPr="00B3663D">
        <w:rPr>
          <w:sz w:val="20"/>
        </w:rPr>
        <w:t>karşılık</w:t>
      </w:r>
      <w:r w:rsidRPr="00B3663D" w:rsidR="005A771B">
        <w:rPr>
          <w:sz w:val="20"/>
        </w:rPr>
        <w:t xml:space="preserve"> </w:t>
      </w:r>
      <w:r w:rsidRPr="00B3663D">
        <w:rPr>
          <w:sz w:val="20"/>
        </w:rPr>
        <w:t>bulmuşsa</w:t>
      </w:r>
      <w:r w:rsidRPr="00B3663D" w:rsidR="005A771B">
        <w:rPr>
          <w:sz w:val="20"/>
        </w:rPr>
        <w:t xml:space="preserve"> </w:t>
      </w:r>
      <w:r w:rsidRPr="00B3663D">
        <w:rPr>
          <w:sz w:val="20"/>
        </w:rPr>
        <w:t>burada</w:t>
      </w:r>
      <w:r w:rsidRPr="00B3663D" w:rsidR="005A771B">
        <w:rPr>
          <w:sz w:val="20"/>
        </w:rPr>
        <w:t xml:space="preserve"> </w:t>
      </w:r>
      <w:r w:rsidRPr="00B3663D">
        <w:rPr>
          <w:sz w:val="20"/>
        </w:rPr>
        <w:t>hangi</w:t>
      </w:r>
      <w:r w:rsidRPr="00B3663D" w:rsidR="005A771B">
        <w:rPr>
          <w:sz w:val="20"/>
        </w:rPr>
        <w:t xml:space="preserve"> </w:t>
      </w:r>
      <w:r w:rsidRPr="00B3663D">
        <w:rPr>
          <w:sz w:val="20"/>
        </w:rPr>
        <w:t>kurumun</w:t>
      </w:r>
      <w:r w:rsidRPr="00B3663D" w:rsidR="005A771B">
        <w:rPr>
          <w:sz w:val="20"/>
        </w:rPr>
        <w:t xml:space="preserve"> </w:t>
      </w:r>
      <w:r w:rsidRPr="00B3663D">
        <w:rPr>
          <w:sz w:val="20"/>
        </w:rPr>
        <w:t>bağımsızlığından</w:t>
      </w:r>
      <w:r w:rsidRPr="00B3663D" w:rsidR="005A771B">
        <w:rPr>
          <w:sz w:val="20"/>
        </w:rPr>
        <w:t xml:space="preserve"> </w:t>
      </w:r>
      <w:r w:rsidRPr="00B3663D">
        <w:rPr>
          <w:sz w:val="20"/>
        </w:rPr>
        <w:t>bahsedeceksiniz.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kurumun</w:t>
      </w:r>
      <w:r w:rsidRPr="00B3663D" w:rsidR="005A771B">
        <w:rPr>
          <w:sz w:val="20"/>
        </w:rPr>
        <w:t xml:space="preserve"> </w:t>
      </w:r>
      <w:r w:rsidRPr="00B3663D">
        <w:rPr>
          <w:sz w:val="20"/>
        </w:rPr>
        <w:t>görevlerine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uluslararası</w:t>
      </w:r>
      <w:r w:rsidRPr="00B3663D" w:rsidR="005A771B">
        <w:rPr>
          <w:sz w:val="20"/>
        </w:rPr>
        <w:t xml:space="preserve"> </w:t>
      </w:r>
      <w:r w:rsidRPr="00B3663D">
        <w:rPr>
          <w:sz w:val="20"/>
        </w:rPr>
        <w:t>standartlara</w:t>
      </w:r>
      <w:r w:rsidRPr="00B3663D" w:rsidR="005A771B">
        <w:rPr>
          <w:sz w:val="20"/>
        </w:rPr>
        <w:t xml:space="preserve"> </w:t>
      </w:r>
      <w:r w:rsidRPr="00B3663D">
        <w:rPr>
          <w:sz w:val="20"/>
        </w:rPr>
        <w:t>uyumlu,</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standartlarını</w:t>
      </w:r>
      <w:r w:rsidRPr="00B3663D" w:rsidR="005A771B">
        <w:rPr>
          <w:sz w:val="20"/>
        </w:rPr>
        <w:t xml:space="preserve"> </w:t>
      </w:r>
      <w:r w:rsidRPr="00B3663D">
        <w:rPr>
          <w:sz w:val="20"/>
        </w:rPr>
        <w:t>oluşturmak,</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yapmak</w:t>
      </w:r>
      <w:r w:rsidRPr="00B3663D" w:rsidR="005A771B">
        <w:rPr>
          <w:sz w:val="20"/>
        </w:rPr>
        <w:t xml:space="preserve"> </w:t>
      </w:r>
      <w:r w:rsidRPr="00B3663D">
        <w:rPr>
          <w:sz w:val="20"/>
        </w:rPr>
        <w:t>gibi</w:t>
      </w:r>
      <w:r w:rsidRPr="00B3663D" w:rsidR="005A771B">
        <w:rPr>
          <w:sz w:val="20"/>
        </w:rPr>
        <w:t xml:space="preserve"> </w:t>
      </w:r>
      <w:r w:rsidRPr="00B3663D">
        <w:rPr>
          <w:sz w:val="20"/>
        </w:rPr>
        <w:t>kamu</w:t>
      </w:r>
      <w:r w:rsidRPr="00B3663D" w:rsidR="005A771B">
        <w:rPr>
          <w:sz w:val="20"/>
        </w:rPr>
        <w:t xml:space="preserve"> </w:t>
      </w:r>
      <w:r w:rsidRPr="00B3663D">
        <w:rPr>
          <w:sz w:val="20"/>
        </w:rPr>
        <w:t>adına</w:t>
      </w:r>
      <w:r w:rsidRPr="00B3663D" w:rsidR="005A771B">
        <w:rPr>
          <w:sz w:val="20"/>
        </w:rPr>
        <w:t xml:space="preserve"> </w:t>
      </w:r>
      <w:r w:rsidRPr="00B3663D">
        <w:rPr>
          <w:sz w:val="20"/>
        </w:rPr>
        <w:t>yapılan</w:t>
      </w:r>
      <w:r w:rsidRPr="00B3663D" w:rsidR="005A771B">
        <w:rPr>
          <w:sz w:val="20"/>
        </w:rPr>
        <w:t xml:space="preserve"> </w:t>
      </w:r>
      <w:r w:rsidRPr="00B3663D">
        <w:rPr>
          <w:sz w:val="20"/>
        </w:rPr>
        <w:t>görevleri</w:t>
      </w:r>
      <w:r w:rsidRPr="00B3663D" w:rsidR="005A771B">
        <w:rPr>
          <w:sz w:val="20"/>
        </w:rPr>
        <w:t xml:space="preserve"> </w:t>
      </w:r>
      <w:r w:rsidRPr="00B3663D">
        <w:rPr>
          <w:sz w:val="20"/>
        </w:rPr>
        <w:t>bulunmaktadır.</w:t>
      </w:r>
      <w:r w:rsidRPr="00B3663D" w:rsidR="005A771B">
        <w:rPr>
          <w:sz w:val="20"/>
        </w:rPr>
        <w:t xml:space="preserve"> </w:t>
      </w:r>
      <w:r w:rsidRPr="00B3663D">
        <w:rPr>
          <w:sz w:val="20"/>
        </w:rPr>
        <w:t>Peki,</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raporlarından</w:t>
      </w:r>
      <w:r w:rsidRPr="00B3663D" w:rsidR="005A771B">
        <w:rPr>
          <w:sz w:val="20"/>
        </w:rPr>
        <w:t xml:space="preserve"> </w:t>
      </w:r>
      <w:r w:rsidRPr="00B3663D">
        <w:rPr>
          <w:sz w:val="20"/>
        </w:rPr>
        <w:t>sonra</w:t>
      </w:r>
      <w:r w:rsidRPr="00B3663D" w:rsidR="005A771B">
        <w:rPr>
          <w:sz w:val="20"/>
        </w:rPr>
        <w:t xml:space="preserve"> </w:t>
      </w:r>
      <w:r w:rsidRPr="00B3663D">
        <w:rPr>
          <w:sz w:val="20"/>
        </w:rPr>
        <w:t>görev</w:t>
      </w:r>
      <w:r w:rsidRPr="00B3663D" w:rsidR="005A771B">
        <w:rPr>
          <w:sz w:val="20"/>
        </w:rPr>
        <w:t xml:space="preserve"> </w:t>
      </w:r>
      <w:r w:rsidRPr="00B3663D">
        <w:rPr>
          <w:sz w:val="20"/>
        </w:rPr>
        <w:t>değişikliğini</w:t>
      </w:r>
      <w:r w:rsidRPr="00B3663D" w:rsidR="005A771B">
        <w:rPr>
          <w:sz w:val="20"/>
        </w:rPr>
        <w:t xml:space="preserve"> </w:t>
      </w:r>
      <w:r w:rsidRPr="00B3663D">
        <w:rPr>
          <w:sz w:val="20"/>
        </w:rPr>
        <w:t>nasıl</w:t>
      </w:r>
      <w:r w:rsidRPr="00B3663D" w:rsidR="005A771B">
        <w:rPr>
          <w:sz w:val="20"/>
        </w:rPr>
        <w:t xml:space="preserve"> </w:t>
      </w:r>
      <w:r w:rsidRPr="00B3663D">
        <w:rPr>
          <w:sz w:val="20"/>
        </w:rPr>
        <w:t>izah</w:t>
      </w:r>
      <w:r w:rsidRPr="00B3663D" w:rsidR="005A771B">
        <w:rPr>
          <w:sz w:val="20"/>
        </w:rPr>
        <w:t xml:space="preserve"> </w:t>
      </w:r>
      <w:r w:rsidRPr="00B3663D">
        <w:rPr>
          <w:sz w:val="20"/>
        </w:rPr>
        <w:t>edeceksiniz?</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birçok</w:t>
      </w:r>
      <w:r w:rsidRPr="00B3663D" w:rsidR="005A771B">
        <w:rPr>
          <w:sz w:val="20"/>
        </w:rPr>
        <w:t xml:space="preserve"> </w:t>
      </w:r>
      <w:r w:rsidRPr="00B3663D">
        <w:rPr>
          <w:sz w:val="20"/>
        </w:rPr>
        <w:t>kurumda</w:t>
      </w:r>
      <w:r w:rsidRPr="00B3663D" w:rsidR="005A771B">
        <w:rPr>
          <w:sz w:val="20"/>
        </w:rPr>
        <w:t xml:space="preserve"> </w:t>
      </w:r>
      <w:r w:rsidRPr="00B3663D">
        <w:rPr>
          <w:sz w:val="20"/>
        </w:rPr>
        <w:t>yönetim</w:t>
      </w:r>
      <w:r w:rsidRPr="00B3663D" w:rsidR="005A771B">
        <w:rPr>
          <w:sz w:val="20"/>
        </w:rPr>
        <w:t xml:space="preserve"> </w:t>
      </w:r>
      <w:r w:rsidRPr="00B3663D">
        <w:rPr>
          <w:sz w:val="20"/>
        </w:rPr>
        <w:t>kurulu</w:t>
      </w:r>
      <w:r w:rsidRPr="00B3663D" w:rsidR="005A771B">
        <w:rPr>
          <w:sz w:val="20"/>
        </w:rPr>
        <w:t xml:space="preserve"> </w:t>
      </w:r>
      <w:r w:rsidRPr="00B3663D">
        <w:rPr>
          <w:sz w:val="20"/>
        </w:rPr>
        <w:t>erkekler</w:t>
      </w:r>
      <w:r w:rsidRPr="00B3663D" w:rsidR="005A771B">
        <w:rPr>
          <w:sz w:val="20"/>
        </w:rPr>
        <w:t xml:space="preserve"> </w:t>
      </w:r>
      <w:r w:rsidRPr="00B3663D">
        <w:rPr>
          <w:sz w:val="20"/>
        </w:rPr>
        <w:t>albümü</w:t>
      </w:r>
      <w:r w:rsidRPr="00B3663D" w:rsidR="005A771B">
        <w:rPr>
          <w:sz w:val="20"/>
        </w:rPr>
        <w:t xml:space="preserve"> </w:t>
      </w:r>
      <w:r w:rsidRPr="00B3663D">
        <w:rPr>
          <w:sz w:val="20"/>
        </w:rPr>
        <w:t>gibi;</w:t>
      </w:r>
      <w:r w:rsidRPr="00B3663D" w:rsidR="005A771B">
        <w:rPr>
          <w:sz w:val="20"/>
        </w:rPr>
        <w:t xml:space="preserve"> </w:t>
      </w:r>
      <w:r w:rsidRPr="00B3663D">
        <w:rPr>
          <w:sz w:val="20"/>
        </w:rPr>
        <w:t>İŞKUR’da,</w:t>
      </w:r>
      <w:r w:rsidRPr="00B3663D" w:rsidR="005A771B">
        <w:rPr>
          <w:sz w:val="20"/>
        </w:rPr>
        <w:t xml:space="preserve"> </w:t>
      </w:r>
      <w:r w:rsidRPr="00B3663D">
        <w:rPr>
          <w:sz w:val="20"/>
        </w:rPr>
        <w:t>SGK’de,</w:t>
      </w:r>
      <w:r w:rsidRPr="00B3663D" w:rsidR="005A771B">
        <w:rPr>
          <w:sz w:val="20"/>
        </w:rPr>
        <w:t xml:space="preserve"> </w:t>
      </w:r>
      <w:r w:rsidRPr="00B3663D">
        <w:rPr>
          <w:sz w:val="20"/>
        </w:rPr>
        <w:t>MASAK’ta</w:t>
      </w:r>
      <w:r w:rsidRPr="00B3663D" w:rsidR="005A771B">
        <w:rPr>
          <w:sz w:val="20"/>
        </w:rPr>
        <w:t xml:space="preserve"> </w:t>
      </w:r>
      <w:r w:rsidRPr="00B3663D">
        <w:rPr>
          <w:sz w:val="20"/>
        </w:rPr>
        <w:t>ve</w:t>
      </w:r>
      <w:r w:rsidRPr="00B3663D" w:rsidR="005A771B">
        <w:rPr>
          <w:sz w:val="20"/>
        </w:rPr>
        <w:t xml:space="preserve"> </w:t>
      </w:r>
      <w:r w:rsidRPr="00B3663D">
        <w:rPr>
          <w:sz w:val="20"/>
        </w:rPr>
        <w:t>birçok</w:t>
      </w:r>
      <w:r w:rsidRPr="00B3663D" w:rsidR="005A771B">
        <w:rPr>
          <w:sz w:val="20"/>
        </w:rPr>
        <w:t xml:space="preserve"> </w:t>
      </w:r>
      <w:r w:rsidRPr="00B3663D">
        <w:rPr>
          <w:sz w:val="20"/>
        </w:rPr>
        <w:t>yerde.</w:t>
      </w:r>
      <w:r w:rsidRPr="00B3663D" w:rsidR="005A771B">
        <w:rPr>
          <w:sz w:val="20"/>
        </w:rPr>
        <w:t xml:space="preserve"> </w:t>
      </w:r>
      <w:r w:rsidRPr="00B3663D">
        <w:rPr>
          <w:sz w:val="20"/>
        </w:rPr>
        <w:t>Özetle,</w:t>
      </w:r>
      <w:r w:rsidRPr="00B3663D" w:rsidR="005A771B">
        <w:rPr>
          <w:sz w:val="20"/>
        </w:rPr>
        <w:t xml:space="preserve"> </w:t>
      </w:r>
      <w:r w:rsidRPr="00B3663D">
        <w:rPr>
          <w:sz w:val="20"/>
        </w:rPr>
        <w:t>AKP</w:t>
      </w:r>
      <w:r w:rsidRPr="00B3663D" w:rsidR="005A771B">
        <w:rPr>
          <w:sz w:val="20"/>
        </w:rPr>
        <w:t xml:space="preserve"> </w:t>
      </w:r>
      <w:r w:rsidRPr="00B3663D">
        <w:rPr>
          <w:sz w:val="20"/>
        </w:rPr>
        <w:t>erildir,</w:t>
      </w:r>
      <w:r w:rsidRPr="00B3663D" w:rsidR="005A771B">
        <w:rPr>
          <w:sz w:val="20"/>
        </w:rPr>
        <w:t xml:space="preserve"> </w:t>
      </w:r>
      <w:r w:rsidRPr="00B3663D">
        <w:rPr>
          <w:sz w:val="20"/>
        </w:rPr>
        <w:t>kadını</w:t>
      </w:r>
      <w:r w:rsidRPr="00B3663D" w:rsidR="005A771B">
        <w:rPr>
          <w:sz w:val="20"/>
        </w:rPr>
        <w:t xml:space="preserve"> </w:t>
      </w:r>
      <w:r w:rsidRPr="00B3663D">
        <w:rPr>
          <w:sz w:val="20"/>
        </w:rPr>
        <w:t>yok</w:t>
      </w:r>
      <w:r w:rsidRPr="00B3663D" w:rsidR="005A771B">
        <w:rPr>
          <w:sz w:val="20"/>
        </w:rPr>
        <w:t xml:space="preserve"> </w:t>
      </w:r>
      <w:r w:rsidRPr="00B3663D">
        <w:rPr>
          <w:sz w:val="20"/>
        </w:rPr>
        <w:t>saymaktadır</w:t>
      </w:r>
      <w:r w:rsidRPr="00B3663D" w:rsidR="005A771B">
        <w:rPr>
          <w:sz w:val="20"/>
        </w:rPr>
        <w:t xml:space="preserve"> </w:t>
      </w:r>
      <w:r w:rsidRPr="00B3663D">
        <w:rPr>
          <w:sz w:val="20"/>
        </w:rPr>
        <w:t>ve</w:t>
      </w:r>
      <w:r w:rsidRPr="00B3663D" w:rsidR="005A771B">
        <w:rPr>
          <w:sz w:val="20"/>
        </w:rPr>
        <w:t xml:space="preserve"> </w:t>
      </w:r>
      <w:r w:rsidRPr="00B3663D">
        <w:rPr>
          <w:sz w:val="20"/>
        </w:rPr>
        <w:t>cinsiyetçidir.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ve</w:t>
      </w:r>
      <w:r w:rsidRPr="00B3663D" w:rsidR="005A771B">
        <w:rPr>
          <w:sz w:val="20"/>
        </w:rPr>
        <w:t xml:space="preserve"> </w:t>
      </w:r>
      <w:r w:rsidRPr="00B3663D">
        <w:rPr>
          <w:sz w:val="20"/>
        </w:rPr>
        <w:t>denetimi</w:t>
      </w:r>
      <w:r w:rsidRPr="00B3663D" w:rsidR="005A771B">
        <w:rPr>
          <w:sz w:val="20"/>
        </w:rPr>
        <w:t xml:space="preserve"> </w:t>
      </w:r>
      <w:r w:rsidRPr="00B3663D">
        <w:rPr>
          <w:sz w:val="20"/>
        </w:rPr>
        <w:t>standartları,</w:t>
      </w:r>
      <w:r w:rsidRPr="00B3663D" w:rsidR="005A771B">
        <w:rPr>
          <w:sz w:val="20"/>
        </w:rPr>
        <w:t xml:space="preserve"> </w:t>
      </w:r>
      <w:r w:rsidRPr="00B3663D">
        <w:rPr>
          <w:sz w:val="20"/>
        </w:rPr>
        <w:t>öncelikle</w:t>
      </w:r>
      <w:r w:rsidRPr="00B3663D" w:rsidR="005A771B">
        <w:rPr>
          <w:sz w:val="20"/>
        </w:rPr>
        <w:t xml:space="preserve"> </w:t>
      </w:r>
      <w:r w:rsidRPr="00B3663D">
        <w:rPr>
          <w:sz w:val="20"/>
        </w:rPr>
        <w:t>kanunun</w:t>
      </w:r>
      <w:r w:rsidRPr="00B3663D" w:rsidR="005A771B">
        <w:rPr>
          <w:sz w:val="20"/>
        </w:rPr>
        <w:t xml:space="preserve"> </w:t>
      </w:r>
      <w:r w:rsidRPr="00B3663D">
        <w:rPr>
          <w:sz w:val="20"/>
        </w:rPr>
        <w:t>iradesine</w:t>
      </w:r>
      <w:r w:rsidRPr="00B3663D" w:rsidR="005A771B">
        <w:rPr>
          <w:sz w:val="20"/>
        </w:rPr>
        <w:t xml:space="preserve"> </w:t>
      </w:r>
      <w:r w:rsidRPr="00B3663D">
        <w:rPr>
          <w:sz w:val="20"/>
        </w:rPr>
        <w:t>ve</w:t>
      </w:r>
      <w:r w:rsidRPr="00B3663D" w:rsidR="005A771B">
        <w:rPr>
          <w:sz w:val="20"/>
        </w:rPr>
        <w:t xml:space="preserve"> </w:t>
      </w:r>
      <w:r w:rsidRPr="00B3663D">
        <w:rPr>
          <w:sz w:val="20"/>
        </w:rPr>
        <w:t>kamusallığa</w:t>
      </w:r>
      <w:r w:rsidRPr="00B3663D" w:rsidR="005A771B">
        <w:rPr>
          <w:sz w:val="20"/>
        </w:rPr>
        <w:t xml:space="preserve"> </w:t>
      </w:r>
      <w:r w:rsidRPr="00B3663D">
        <w:rPr>
          <w:sz w:val="20"/>
        </w:rPr>
        <w:t>saygıyla</w:t>
      </w:r>
      <w:r w:rsidRPr="00B3663D" w:rsidR="005A771B">
        <w:rPr>
          <w:sz w:val="20"/>
        </w:rPr>
        <w:t xml:space="preserve"> </w:t>
      </w:r>
      <w:r w:rsidRPr="00B3663D">
        <w:rPr>
          <w:sz w:val="20"/>
        </w:rPr>
        <w:t>olur.</w:t>
      </w:r>
      <w:r w:rsidRPr="00B3663D" w:rsidR="005A771B">
        <w:rPr>
          <w:sz w:val="20"/>
        </w:rPr>
        <w:t xml:space="preserve"> </w:t>
      </w:r>
      <w:r w:rsidRPr="00B3663D">
        <w:rPr>
          <w:sz w:val="20"/>
        </w:rPr>
        <w:t>AKP’nin,</w:t>
      </w:r>
      <w:r w:rsidRPr="00B3663D" w:rsidR="005A771B">
        <w:rPr>
          <w:sz w:val="20"/>
        </w:rPr>
        <w:t xml:space="preserve"> </w:t>
      </w:r>
      <w:r w:rsidRPr="00B3663D">
        <w:rPr>
          <w:sz w:val="20"/>
        </w:rPr>
        <w:t>muhasebecilere,</w:t>
      </w:r>
      <w:r w:rsidRPr="00B3663D" w:rsidR="005A771B">
        <w:rPr>
          <w:sz w:val="20"/>
        </w:rPr>
        <w:t xml:space="preserve"> </w:t>
      </w:r>
      <w:r w:rsidRPr="00B3663D">
        <w:rPr>
          <w:sz w:val="20"/>
        </w:rPr>
        <w:t>mali</w:t>
      </w:r>
      <w:r w:rsidRPr="00B3663D" w:rsidR="005A771B">
        <w:rPr>
          <w:sz w:val="20"/>
        </w:rPr>
        <w:t xml:space="preserve"> </w:t>
      </w:r>
      <w:r w:rsidRPr="00B3663D">
        <w:rPr>
          <w:sz w:val="20"/>
        </w:rPr>
        <w:t>müşavirlere</w:t>
      </w:r>
      <w:r w:rsidRPr="00B3663D" w:rsidR="005A771B">
        <w:rPr>
          <w:sz w:val="20"/>
        </w:rPr>
        <w:t xml:space="preserve"> </w:t>
      </w:r>
      <w:r w:rsidRPr="00B3663D">
        <w:rPr>
          <w:sz w:val="20"/>
        </w:rPr>
        <w:t>sürekli</w:t>
      </w:r>
      <w:r w:rsidRPr="00B3663D" w:rsidR="005A771B">
        <w:rPr>
          <w:sz w:val="20"/>
        </w:rPr>
        <w:t xml:space="preserve"> </w:t>
      </w:r>
      <w:r w:rsidRPr="00B3663D">
        <w:rPr>
          <w:sz w:val="20"/>
        </w:rPr>
        <w:t>iş</w:t>
      </w:r>
      <w:r w:rsidRPr="00B3663D" w:rsidR="005A771B">
        <w:rPr>
          <w:sz w:val="20"/>
        </w:rPr>
        <w:t xml:space="preserve"> </w:t>
      </w:r>
      <w:r w:rsidRPr="00B3663D">
        <w:rPr>
          <w:sz w:val="20"/>
        </w:rPr>
        <w:t>çıkarttığı,</w:t>
      </w:r>
      <w:r w:rsidRPr="00B3663D" w:rsidR="005A771B">
        <w:rPr>
          <w:sz w:val="20"/>
        </w:rPr>
        <w:t xml:space="preserve"> </w:t>
      </w:r>
      <w:r w:rsidRPr="00B3663D">
        <w:rPr>
          <w:sz w:val="20"/>
        </w:rPr>
        <w:t>mevzuatı</w:t>
      </w:r>
      <w:r w:rsidRPr="00B3663D" w:rsidR="005A771B">
        <w:rPr>
          <w:sz w:val="20"/>
        </w:rPr>
        <w:t xml:space="preserve"> </w:t>
      </w:r>
      <w:r w:rsidRPr="00B3663D">
        <w:rPr>
          <w:sz w:val="20"/>
        </w:rPr>
        <w:t>sürekli</w:t>
      </w:r>
      <w:r w:rsidRPr="00B3663D" w:rsidR="005A771B">
        <w:rPr>
          <w:sz w:val="20"/>
        </w:rPr>
        <w:t xml:space="preserve"> </w:t>
      </w:r>
      <w:r w:rsidRPr="00B3663D">
        <w:rPr>
          <w:sz w:val="20"/>
        </w:rPr>
        <w:t>değiştirdiği</w:t>
      </w:r>
      <w:r w:rsidRPr="00B3663D" w:rsidR="005A771B">
        <w:rPr>
          <w:sz w:val="20"/>
        </w:rPr>
        <w:t xml:space="preserve"> </w:t>
      </w:r>
      <w:r w:rsidRPr="00B3663D">
        <w:rPr>
          <w:sz w:val="20"/>
        </w:rPr>
        <w:t>yerde,</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zengin</w:t>
      </w:r>
      <w:r w:rsidRPr="00B3663D" w:rsidR="005A771B">
        <w:rPr>
          <w:sz w:val="20"/>
        </w:rPr>
        <w:t xml:space="preserve"> </w:t>
      </w:r>
      <w:r w:rsidRPr="00B3663D">
        <w:rPr>
          <w:sz w:val="20"/>
        </w:rPr>
        <w:t>kesim</w:t>
      </w:r>
      <w:r w:rsidRPr="00B3663D" w:rsidR="005A771B">
        <w:rPr>
          <w:sz w:val="20"/>
        </w:rPr>
        <w:t xml:space="preserve"> </w:t>
      </w:r>
      <w:r w:rsidRPr="00B3663D">
        <w:rPr>
          <w:sz w:val="20"/>
        </w:rPr>
        <w:t>için</w:t>
      </w:r>
      <w:r w:rsidRPr="00B3663D" w:rsidR="005A771B">
        <w:rPr>
          <w:sz w:val="20"/>
        </w:rPr>
        <w:t xml:space="preserve"> </w:t>
      </w:r>
      <w:r w:rsidRPr="00B3663D">
        <w:rPr>
          <w:sz w:val="20"/>
        </w:rPr>
        <w:t>vergi</w:t>
      </w:r>
      <w:r w:rsidRPr="00B3663D" w:rsidR="005A771B">
        <w:rPr>
          <w:sz w:val="20"/>
        </w:rPr>
        <w:t xml:space="preserve"> </w:t>
      </w:r>
      <w:r w:rsidRPr="00B3663D">
        <w:rPr>
          <w:sz w:val="20"/>
        </w:rPr>
        <w:t>affı</w:t>
      </w:r>
      <w:r w:rsidRPr="00B3663D" w:rsidR="005A771B">
        <w:rPr>
          <w:sz w:val="20"/>
        </w:rPr>
        <w:t xml:space="preserve"> </w:t>
      </w:r>
      <w:r w:rsidRPr="00B3663D">
        <w:rPr>
          <w:sz w:val="20"/>
        </w:rPr>
        <w:t>uyguladığı</w:t>
      </w:r>
      <w:r w:rsidRPr="00B3663D" w:rsidR="005A771B">
        <w:rPr>
          <w:sz w:val="20"/>
        </w:rPr>
        <w:t xml:space="preserve"> </w:t>
      </w:r>
      <w:r w:rsidRPr="00B3663D">
        <w:rPr>
          <w:sz w:val="20"/>
        </w:rPr>
        <w:t>bir</w:t>
      </w:r>
      <w:r w:rsidRPr="00B3663D" w:rsidR="005A771B">
        <w:rPr>
          <w:sz w:val="20"/>
        </w:rPr>
        <w:t xml:space="preserve"> </w:t>
      </w:r>
      <w:r w:rsidRPr="00B3663D">
        <w:rPr>
          <w:sz w:val="20"/>
        </w:rPr>
        <w:t>yerde</w:t>
      </w:r>
      <w:r w:rsidRPr="00B3663D" w:rsidR="005A771B">
        <w:rPr>
          <w:sz w:val="20"/>
        </w:rPr>
        <w:t xml:space="preserve"> </w:t>
      </w:r>
      <w:r w:rsidRPr="00B3663D">
        <w:rPr>
          <w:sz w:val="20"/>
        </w:rPr>
        <w:t>mesleğini</w:t>
      </w:r>
      <w:r w:rsidRPr="00B3663D" w:rsidR="005A771B">
        <w:rPr>
          <w:sz w:val="20"/>
        </w:rPr>
        <w:t xml:space="preserve"> </w:t>
      </w:r>
      <w:r w:rsidRPr="00B3663D">
        <w:rPr>
          <w:sz w:val="20"/>
        </w:rPr>
        <w:t>dürüstçe</w:t>
      </w:r>
      <w:r w:rsidRPr="00B3663D" w:rsidR="005A771B">
        <w:rPr>
          <w:sz w:val="20"/>
        </w:rPr>
        <w:t xml:space="preserve"> </w:t>
      </w:r>
      <w:r w:rsidRPr="00B3663D">
        <w:rPr>
          <w:sz w:val="20"/>
        </w:rPr>
        <w:t>icra</w:t>
      </w:r>
      <w:r w:rsidRPr="00B3663D" w:rsidR="005A771B">
        <w:rPr>
          <w:sz w:val="20"/>
        </w:rPr>
        <w:t xml:space="preserve"> </w:t>
      </w:r>
      <w:r w:rsidRPr="00B3663D">
        <w:rPr>
          <w:sz w:val="20"/>
        </w:rPr>
        <w:t>etmeye</w:t>
      </w:r>
      <w:r w:rsidRPr="00B3663D" w:rsidR="005A771B">
        <w:rPr>
          <w:sz w:val="20"/>
        </w:rPr>
        <w:t xml:space="preserve"> </w:t>
      </w:r>
      <w:r w:rsidRPr="00B3663D">
        <w:rPr>
          <w:sz w:val="20"/>
        </w:rPr>
        <w:t>çalışan</w:t>
      </w:r>
      <w:r w:rsidRPr="00B3663D" w:rsidR="005A771B">
        <w:rPr>
          <w:sz w:val="20"/>
        </w:rPr>
        <w:t xml:space="preserve"> </w:t>
      </w:r>
      <w:r w:rsidRPr="00B3663D">
        <w:rPr>
          <w:sz w:val="20"/>
        </w:rPr>
        <w:t>herkes</w:t>
      </w:r>
      <w:r w:rsidRPr="00B3663D" w:rsidR="005A771B">
        <w:rPr>
          <w:sz w:val="20"/>
        </w:rPr>
        <w:t xml:space="preserve"> </w:t>
      </w:r>
      <w:r w:rsidRPr="00B3663D">
        <w:rPr>
          <w:sz w:val="20"/>
        </w:rPr>
        <w:t>sorun</w:t>
      </w:r>
      <w:r w:rsidRPr="00B3663D" w:rsidR="005A771B">
        <w:rPr>
          <w:sz w:val="20"/>
        </w:rPr>
        <w:t xml:space="preserve"> </w:t>
      </w:r>
      <w:r w:rsidRPr="00B3663D">
        <w:rPr>
          <w:sz w:val="20"/>
        </w:rPr>
        <w:t>yaşamaktadır.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AKP</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olan</w:t>
      </w:r>
      <w:r w:rsidRPr="00B3663D" w:rsidR="005A771B">
        <w:rPr>
          <w:sz w:val="20"/>
        </w:rPr>
        <w:t xml:space="preserve"> </w:t>
      </w:r>
      <w:r w:rsidRPr="00B3663D">
        <w:rPr>
          <w:sz w:val="20"/>
        </w:rPr>
        <w:t>yandaşçılıktır.</w:t>
      </w:r>
      <w:r w:rsidRPr="00B3663D" w:rsidR="005A771B">
        <w:rPr>
          <w:sz w:val="20"/>
        </w:rPr>
        <w:t xml:space="preserve"> </w:t>
      </w:r>
      <w:r w:rsidRPr="00B3663D">
        <w:rPr>
          <w:sz w:val="20"/>
        </w:rPr>
        <w:t>Ticarette,</w:t>
      </w:r>
      <w:r w:rsidRPr="00B3663D" w:rsidR="005A771B">
        <w:rPr>
          <w:sz w:val="20"/>
        </w:rPr>
        <w:t xml:space="preserve"> </w:t>
      </w:r>
      <w:r w:rsidRPr="00B3663D">
        <w:rPr>
          <w:sz w:val="20"/>
        </w:rPr>
        <w:t>sanatta,</w:t>
      </w:r>
      <w:r w:rsidRPr="00B3663D" w:rsidR="005A771B">
        <w:rPr>
          <w:sz w:val="20"/>
        </w:rPr>
        <w:t xml:space="preserve"> </w:t>
      </w:r>
      <w:r w:rsidRPr="00B3663D">
        <w:rPr>
          <w:sz w:val="20"/>
        </w:rPr>
        <w:t>medyada</w:t>
      </w:r>
      <w:r w:rsidRPr="00B3663D" w:rsidR="005A771B">
        <w:rPr>
          <w:sz w:val="20"/>
        </w:rPr>
        <w:t xml:space="preserve"> </w:t>
      </w:r>
      <w:r w:rsidRPr="00B3663D">
        <w:rPr>
          <w:sz w:val="20"/>
        </w:rPr>
        <w:t>tek</w:t>
      </w:r>
      <w:r w:rsidRPr="00B3663D" w:rsidR="005A771B">
        <w:rPr>
          <w:sz w:val="20"/>
        </w:rPr>
        <w:t xml:space="preserve"> </w:t>
      </w:r>
      <w:r w:rsidRPr="00B3663D">
        <w:rPr>
          <w:sz w:val="20"/>
        </w:rPr>
        <w:t>kriter</w:t>
      </w:r>
      <w:r w:rsidRPr="00B3663D" w:rsidR="005A771B">
        <w:rPr>
          <w:sz w:val="20"/>
        </w:rPr>
        <w:t xml:space="preserve"> </w:t>
      </w:r>
      <w:r w:rsidRPr="00B3663D">
        <w:rPr>
          <w:sz w:val="20"/>
        </w:rPr>
        <w:t>vardır,</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yandaşçılıktır.</w:t>
      </w:r>
      <w:r w:rsidRPr="00B3663D" w:rsidR="005A771B">
        <w:rPr>
          <w:sz w:val="20"/>
        </w:rPr>
        <w:t xml:space="preserve"> </w:t>
      </w:r>
      <w:r w:rsidRPr="00B3663D">
        <w:rPr>
          <w:sz w:val="20"/>
        </w:rPr>
        <w:t>Yandaşsan</w:t>
      </w:r>
      <w:r w:rsidRPr="00B3663D" w:rsidR="005A771B">
        <w:rPr>
          <w:sz w:val="20"/>
        </w:rPr>
        <w:t xml:space="preserve"> </w:t>
      </w:r>
      <w:r w:rsidRPr="00B3663D">
        <w:rPr>
          <w:sz w:val="20"/>
        </w:rPr>
        <w:t>denetim</w:t>
      </w:r>
      <w:r w:rsidRPr="00B3663D" w:rsidR="005A771B">
        <w:rPr>
          <w:sz w:val="20"/>
        </w:rPr>
        <w:t xml:space="preserve"> </w:t>
      </w:r>
      <w:r w:rsidRPr="00B3663D">
        <w:rPr>
          <w:sz w:val="20"/>
        </w:rPr>
        <w:t>yok,</w:t>
      </w:r>
      <w:r w:rsidRPr="00B3663D" w:rsidR="005A771B">
        <w:rPr>
          <w:sz w:val="20"/>
        </w:rPr>
        <w:t xml:space="preserve"> </w:t>
      </w:r>
      <w:r w:rsidRPr="00B3663D">
        <w:rPr>
          <w:sz w:val="20"/>
        </w:rPr>
        <w:t>sorun</w:t>
      </w:r>
      <w:r w:rsidRPr="00B3663D" w:rsidR="005A771B">
        <w:rPr>
          <w:sz w:val="20"/>
        </w:rPr>
        <w:t xml:space="preserve"> </w:t>
      </w:r>
      <w:r w:rsidRPr="00B3663D">
        <w:rPr>
          <w:sz w:val="20"/>
        </w:rPr>
        <w:t>çıkarsa</w:t>
      </w:r>
      <w:r w:rsidRPr="00B3663D" w:rsidR="005A771B">
        <w:rPr>
          <w:sz w:val="20"/>
        </w:rPr>
        <w:t xml:space="preserve"> </w:t>
      </w:r>
      <w:r w:rsidRPr="00B3663D">
        <w:rPr>
          <w:sz w:val="20"/>
        </w:rPr>
        <w:t>da</w:t>
      </w:r>
      <w:r w:rsidRPr="00B3663D" w:rsidR="005A771B">
        <w:rPr>
          <w:sz w:val="20"/>
        </w:rPr>
        <w:t xml:space="preserve"> </w:t>
      </w:r>
      <w:r w:rsidRPr="00B3663D">
        <w:rPr>
          <w:sz w:val="20"/>
        </w:rPr>
        <w:t>halledilir</w:t>
      </w:r>
      <w:r w:rsidRPr="00B3663D" w:rsidR="005A771B">
        <w:rPr>
          <w:sz w:val="20"/>
        </w:rPr>
        <w:t xml:space="preserve"> </w:t>
      </w:r>
      <w:r w:rsidRPr="00B3663D">
        <w:rPr>
          <w:sz w:val="20"/>
        </w:rPr>
        <w:t>ama</w:t>
      </w:r>
      <w:r w:rsidRPr="00B3663D" w:rsidR="005A771B">
        <w:rPr>
          <w:sz w:val="20"/>
        </w:rPr>
        <w:t xml:space="preserve"> </w:t>
      </w:r>
      <w:r w:rsidRPr="00B3663D">
        <w:rPr>
          <w:sz w:val="20"/>
        </w:rPr>
        <w:t>değilsen</w:t>
      </w:r>
      <w:r w:rsidRPr="00B3663D" w:rsidR="005A771B">
        <w:rPr>
          <w:sz w:val="20"/>
        </w:rPr>
        <w:t xml:space="preserve"> </w:t>
      </w:r>
      <w:r w:rsidRPr="00B3663D">
        <w:rPr>
          <w:sz w:val="20"/>
        </w:rPr>
        <w:t>vergi</w:t>
      </w:r>
      <w:r w:rsidRPr="00B3663D" w:rsidR="005A771B">
        <w:rPr>
          <w:sz w:val="20"/>
        </w:rPr>
        <w:t xml:space="preserve"> </w:t>
      </w:r>
      <w:r w:rsidRPr="00B3663D">
        <w:rPr>
          <w:sz w:val="20"/>
        </w:rPr>
        <w:t>teftişi,</w:t>
      </w:r>
      <w:r w:rsidRPr="00B3663D" w:rsidR="005A771B">
        <w:rPr>
          <w:sz w:val="20"/>
        </w:rPr>
        <w:t xml:space="preserve"> </w:t>
      </w:r>
      <w:r w:rsidRPr="00B3663D">
        <w:rPr>
          <w:sz w:val="20"/>
        </w:rPr>
        <w:t>muhasebeci</w:t>
      </w:r>
      <w:r w:rsidRPr="00B3663D" w:rsidR="005A771B">
        <w:rPr>
          <w:sz w:val="20"/>
        </w:rPr>
        <w:t xml:space="preserve"> </w:t>
      </w:r>
      <w:r w:rsidRPr="00B3663D">
        <w:rPr>
          <w:sz w:val="20"/>
        </w:rPr>
        <w:t>teftişi</w:t>
      </w:r>
      <w:r w:rsidRPr="00B3663D" w:rsidR="005A771B">
        <w:rPr>
          <w:sz w:val="20"/>
        </w:rPr>
        <w:t xml:space="preserve"> </w:t>
      </w:r>
      <w:r w:rsidRPr="00B3663D">
        <w:rPr>
          <w:sz w:val="20"/>
        </w:rPr>
        <w:t>ansızın</w:t>
      </w:r>
      <w:r w:rsidRPr="00B3663D" w:rsidR="005A771B">
        <w:rPr>
          <w:sz w:val="20"/>
        </w:rPr>
        <w:t xml:space="preserve"> </w:t>
      </w:r>
      <w:r w:rsidRPr="00B3663D">
        <w:rPr>
          <w:sz w:val="20"/>
        </w:rPr>
        <w:t>kapınızı</w:t>
      </w:r>
      <w:r w:rsidRPr="00B3663D" w:rsidR="005A771B">
        <w:rPr>
          <w:sz w:val="20"/>
        </w:rPr>
        <w:t xml:space="preserve"> </w:t>
      </w:r>
      <w:r w:rsidRPr="00B3663D">
        <w:rPr>
          <w:sz w:val="20"/>
        </w:rPr>
        <w:t>çalabilir.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AKP’nin</w:t>
      </w:r>
      <w:r w:rsidRPr="00B3663D" w:rsidR="005A771B">
        <w:rPr>
          <w:sz w:val="20"/>
        </w:rPr>
        <w:t xml:space="preserve"> </w:t>
      </w:r>
      <w:r w:rsidRPr="00B3663D">
        <w:rPr>
          <w:sz w:val="20"/>
        </w:rPr>
        <w:t>kayyum</w:t>
      </w:r>
      <w:r w:rsidRPr="00B3663D" w:rsidR="005A771B">
        <w:rPr>
          <w:sz w:val="20"/>
        </w:rPr>
        <w:t xml:space="preserve"> </w:t>
      </w:r>
      <w:r w:rsidRPr="00B3663D">
        <w:rPr>
          <w:sz w:val="20"/>
        </w:rPr>
        <w:t>atadığı</w:t>
      </w:r>
      <w:r w:rsidRPr="00B3663D" w:rsidR="005A771B">
        <w:rPr>
          <w:sz w:val="20"/>
        </w:rPr>
        <w:t xml:space="preserve"> </w:t>
      </w:r>
      <w:r w:rsidRPr="00B3663D">
        <w:rPr>
          <w:sz w:val="20"/>
        </w:rPr>
        <w:t>firma</w:t>
      </w:r>
      <w:r w:rsidRPr="00B3663D" w:rsidR="005A771B">
        <w:rPr>
          <w:sz w:val="20"/>
        </w:rPr>
        <w:t xml:space="preserve"> </w:t>
      </w:r>
      <w:r w:rsidRPr="00B3663D">
        <w:rPr>
          <w:sz w:val="20"/>
        </w:rPr>
        <w:t>sayısı</w:t>
      </w:r>
      <w:r w:rsidRPr="00B3663D" w:rsidR="005A771B">
        <w:rPr>
          <w:sz w:val="20"/>
        </w:rPr>
        <w:t xml:space="preserve"> </w:t>
      </w:r>
      <w:r w:rsidRPr="00B3663D">
        <w:rPr>
          <w:sz w:val="20"/>
        </w:rPr>
        <w:t>bini</w:t>
      </w:r>
      <w:r w:rsidRPr="00B3663D" w:rsidR="005A771B">
        <w:rPr>
          <w:sz w:val="20"/>
        </w:rPr>
        <w:t xml:space="preserve"> </w:t>
      </w:r>
      <w:r w:rsidRPr="00B3663D">
        <w:rPr>
          <w:sz w:val="20"/>
        </w:rPr>
        <w:t>aşmıştır.</w:t>
      </w:r>
      <w:r w:rsidRPr="00B3663D" w:rsidR="005A771B">
        <w:rPr>
          <w:sz w:val="20"/>
        </w:rPr>
        <w:t xml:space="preserve"> </w:t>
      </w:r>
      <w:r w:rsidRPr="00B3663D">
        <w:rPr>
          <w:sz w:val="20"/>
        </w:rPr>
        <w:t>TMSF’nin</w:t>
      </w:r>
      <w:r w:rsidRPr="00B3663D" w:rsidR="005A771B">
        <w:rPr>
          <w:sz w:val="20"/>
        </w:rPr>
        <w:t xml:space="preserve"> </w:t>
      </w:r>
      <w:r w:rsidRPr="00B3663D">
        <w:rPr>
          <w:sz w:val="20"/>
        </w:rPr>
        <w:t>bu</w:t>
      </w:r>
      <w:r w:rsidRPr="00B3663D" w:rsidR="005A771B">
        <w:rPr>
          <w:sz w:val="20"/>
        </w:rPr>
        <w:t xml:space="preserve"> </w:t>
      </w:r>
      <w:r w:rsidRPr="00B3663D">
        <w:rPr>
          <w:sz w:val="20"/>
        </w:rPr>
        <w:t>varlıkların</w:t>
      </w:r>
      <w:r w:rsidRPr="00B3663D" w:rsidR="005A771B">
        <w:rPr>
          <w:sz w:val="20"/>
        </w:rPr>
        <w:t xml:space="preserve"> </w:t>
      </w:r>
      <w:r w:rsidRPr="00B3663D">
        <w:rPr>
          <w:sz w:val="20"/>
        </w:rPr>
        <w:t>kimlerin</w:t>
      </w:r>
      <w:r w:rsidRPr="00B3663D" w:rsidR="005A771B">
        <w:rPr>
          <w:sz w:val="20"/>
        </w:rPr>
        <w:t xml:space="preserve"> </w:t>
      </w:r>
      <w:r w:rsidRPr="00B3663D">
        <w:rPr>
          <w:sz w:val="20"/>
        </w:rPr>
        <w:t>lehine</w:t>
      </w:r>
      <w:r w:rsidRPr="00B3663D" w:rsidR="005A771B">
        <w:rPr>
          <w:sz w:val="20"/>
        </w:rPr>
        <w:t xml:space="preserve"> </w:t>
      </w:r>
      <w:r w:rsidRPr="00B3663D">
        <w:rPr>
          <w:sz w:val="20"/>
        </w:rPr>
        <w:t>nasıl</w:t>
      </w:r>
      <w:r w:rsidRPr="00B3663D" w:rsidR="005A771B">
        <w:rPr>
          <w:sz w:val="20"/>
        </w:rPr>
        <w:t xml:space="preserve"> </w:t>
      </w:r>
      <w:r w:rsidRPr="00B3663D">
        <w:rPr>
          <w:sz w:val="20"/>
        </w:rPr>
        <w:t>çarçur</w:t>
      </w:r>
      <w:r w:rsidRPr="00B3663D" w:rsidR="005A771B">
        <w:rPr>
          <w:sz w:val="20"/>
        </w:rPr>
        <w:t xml:space="preserve"> </w:t>
      </w:r>
      <w:r w:rsidRPr="00B3663D">
        <w:rPr>
          <w:sz w:val="20"/>
        </w:rPr>
        <w:t>edildiğini</w:t>
      </w:r>
      <w:r w:rsidRPr="00B3663D" w:rsidR="005A771B">
        <w:rPr>
          <w:sz w:val="20"/>
        </w:rPr>
        <w:t xml:space="preserve"> </w:t>
      </w:r>
      <w:r w:rsidRPr="00B3663D">
        <w:rPr>
          <w:sz w:val="20"/>
        </w:rPr>
        <w:t>merak</w:t>
      </w:r>
      <w:r w:rsidRPr="00B3663D" w:rsidR="005A771B">
        <w:rPr>
          <w:sz w:val="20"/>
        </w:rPr>
        <w:t xml:space="preserve"> </w:t>
      </w:r>
      <w:r w:rsidRPr="00B3663D">
        <w:rPr>
          <w:sz w:val="20"/>
        </w:rPr>
        <w:t>edenler</w:t>
      </w:r>
      <w:r w:rsidRPr="00B3663D" w:rsidR="005A771B">
        <w:rPr>
          <w:sz w:val="20"/>
        </w:rPr>
        <w:t xml:space="preserve"> </w:t>
      </w:r>
      <w:r w:rsidRPr="00B3663D">
        <w:rPr>
          <w:sz w:val="20"/>
        </w:rPr>
        <w:t>TMSF</w:t>
      </w:r>
      <w:r w:rsidRPr="00B3663D" w:rsidR="005A771B">
        <w:rPr>
          <w:sz w:val="20"/>
        </w:rPr>
        <w:t xml:space="preserve"> </w:t>
      </w:r>
      <w:r w:rsidRPr="00B3663D">
        <w:rPr>
          <w:sz w:val="20"/>
        </w:rPr>
        <w:t>Sayıştay</w:t>
      </w:r>
      <w:r w:rsidRPr="00B3663D" w:rsidR="005A771B">
        <w:rPr>
          <w:sz w:val="20"/>
        </w:rPr>
        <w:t xml:space="preserve"> </w:t>
      </w:r>
      <w:r w:rsidRPr="00B3663D">
        <w:rPr>
          <w:sz w:val="20"/>
        </w:rPr>
        <w:t>raporuna</w:t>
      </w:r>
      <w:r w:rsidRPr="00B3663D" w:rsidR="005A771B">
        <w:rPr>
          <w:sz w:val="20"/>
        </w:rPr>
        <w:t xml:space="preserve"> </w:t>
      </w:r>
      <w:r w:rsidRPr="00B3663D">
        <w:rPr>
          <w:sz w:val="20"/>
        </w:rPr>
        <w:t>baksınlar.</w:t>
      </w:r>
      <w:r w:rsidRPr="00B3663D" w:rsidR="005A771B">
        <w:rPr>
          <w:sz w:val="20"/>
        </w:rPr>
        <w:t xml:space="preserve"> </w:t>
      </w:r>
      <w:r w:rsidRPr="00B3663D">
        <w:rPr>
          <w:sz w:val="20"/>
        </w:rPr>
        <w:t>Bu</w:t>
      </w:r>
      <w:r w:rsidRPr="00B3663D" w:rsidR="005A771B">
        <w:rPr>
          <w:sz w:val="20"/>
        </w:rPr>
        <w:t xml:space="preserve"> </w:t>
      </w:r>
      <w:r w:rsidRPr="00B3663D">
        <w:rPr>
          <w:sz w:val="20"/>
        </w:rPr>
        <w:t>görevler</w:t>
      </w:r>
      <w:r w:rsidRPr="00B3663D" w:rsidR="005A771B">
        <w:rPr>
          <w:sz w:val="20"/>
        </w:rPr>
        <w:t xml:space="preserve"> </w:t>
      </w:r>
      <w:r w:rsidRPr="00B3663D">
        <w:rPr>
          <w:sz w:val="20"/>
        </w:rPr>
        <w:t>kamu</w:t>
      </w:r>
      <w:r w:rsidRPr="00B3663D" w:rsidR="005A771B">
        <w:rPr>
          <w:sz w:val="20"/>
        </w:rPr>
        <w:t xml:space="preserve"> </w:t>
      </w:r>
      <w:r w:rsidRPr="00B3663D">
        <w:rPr>
          <w:sz w:val="20"/>
        </w:rPr>
        <w:t>adına</w:t>
      </w:r>
      <w:r w:rsidRPr="00B3663D" w:rsidR="005A771B">
        <w:rPr>
          <w:sz w:val="20"/>
        </w:rPr>
        <w:t xml:space="preserve"> </w:t>
      </w:r>
      <w:r w:rsidRPr="00B3663D">
        <w:rPr>
          <w:sz w:val="20"/>
        </w:rPr>
        <w:t>yapılırken</w:t>
      </w:r>
      <w:r w:rsidRPr="00B3663D" w:rsidR="005A771B">
        <w:rPr>
          <w:sz w:val="20"/>
        </w:rPr>
        <w:t xml:space="preserve"> </w:t>
      </w:r>
      <w:r w:rsidRPr="00B3663D">
        <w:rPr>
          <w:sz w:val="20"/>
        </w:rPr>
        <w:t>AKP</w:t>
      </w:r>
      <w:r w:rsidRPr="00B3663D" w:rsidR="005A771B">
        <w:rPr>
          <w:sz w:val="20"/>
        </w:rPr>
        <w:t xml:space="preserve"> </w:t>
      </w:r>
      <w:r w:rsidRPr="00B3663D">
        <w:rPr>
          <w:sz w:val="20"/>
        </w:rPr>
        <w:t>ne</w:t>
      </w:r>
      <w:r w:rsidRPr="00B3663D" w:rsidR="005A771B">
        <w:rPr>
          <w:sz w:val="20"/>
        </w:rPr>
        <w:t xml:space="preserve"> </w:t>
      </w:r>
      <w:r w:rsidRPr="00B3663D">
        <w:rPr>
          <w:sz w:val="20"/>
        </w:rPr>
        <w:t>yaptı?</w:t>
      </w:r>
      <w:r w:rsidRPr="00B3663D" w:rsidR="005A771B">
        <w:rPr>
          <w:sz w:val="20"/>
        </w:rPr>
        <w:t xml:space="preserve"> </w:t>
      </w:r>
      <w:r w:rsidRPr="00B3663D">
        <w:rPr>
          <w:sz w:val="20"/>
        </w:rPr>
        <w:t>AKP,</w:t>
      </w:r>
      <w:r w:rsidRPr="00B3663D" w:rsidR="005A771B">
        <w:rPr>
          <w:sz w:val="20"/>
        </w:rPr>
        <w:t xml:space="preserve"> </w:t>
      </w:r>
      <w:r w:rsidRPr="00B3663D">
        <w:rPr>
          <w:sz w:val="20"/>
        </w:rPr>
        <w:t>kamuoyunu</w:t>
      </w:r>
      <w:r w:rsidRPr="00B3663D" w:rsidR="005A771B">
        <w:rPr>
          <w:sz w:val="20"/>
        </w:rPr>
        <w:t xml:space="preserve"> </w:t>
      </w:r>
      <w:r w:rsidRPr="00B3663D">
        <w:rPr>
          <w:sz w:val="20"/>
        </w:rPr>
        <w:t>bıraktı,</w:t>
      </w:r>
      <w:r w:rsidRPr="00B3663D" w:rsidR="005A771B">
        <w:rPr>
          <w:sz w:val="20"/>
        </w:rPr>
        <w:t xml:space="preserve"> </w:t>
      </w:r>
      <w:r w:rsidRPr="00B3663D">
        <w:rPr>
          <w:sz w:val="20"/>
        </w:rPr>
        <w:t>kayyuma</w:t>
      </w:r>
      <w:r w:rsidRPr="00B3663D" w:rsidR="005A771B">
        <w:rPr>
          <w:sz w:val="20"/>
        </w:rPr>
        <w:t xml:space="preserve"> </w:t>
      </w:r>
      <w:r w:rsidRPr="00B3663D">
        <w:rPr>
          <w:sz w:val="20"/>
        </w:rPr>
        <w:t>sarıldı.</w:t>
      </w:r>
      <w:r w:rsidRPr="00B3663D" w:rsidR="005A771B">
        <w:rPr>
          <w:sz w:val="20"/>
        </w:rPr>
        <w:t xml:space="preserve"> </w:t>
      </w:r>
      <w:r w:rsidRPr="00B3663D">
        <w:rPr>
          <w:sz w:val="20"/>
        </w:rPr>
        <w:t>Halkın</w:t>
      </w:r>
      <w:r w:rsidRPr="00B3663D" w:rsidR="005A771B">
        <w:rPr>
          <w:sz w:val="20"/>
        </w:rPr>
        <w:t xml:space="preserve"> </w:t>
      </w:r>
      <w:r w:rsidRPr="00B3663D">
        <w:rPr>
          <w:sz w:val="20"/>
        </w:rPr>
        <w:t>denetimine</w:t>
      </w:r>
      <w:r w:rsidRPr="00B3663D" w:rsidR="005A771B">
        <w:rPr>
          <w:sz w:val="20"/>
        </w:rPr>
        <w:t xml:space="preserve"> </w:t>
      </w:r>
      <w:r w:rsidRPr="00B3663D">
        <w:rPr>
          <w:sz w:val="20"/>
        </w:rPr>
        <w:t>güvenmeyen</w:t>
      </w:r>
      <w:r w:rsidRPr="00B3663D" w:rsidR="005A771B">
        <w:rPr>
          <w:sz w:val="20"/>
        </w:rPr>
        <w:t xml:space="preserve"> </w:t>
      </w:r>
      <w:r w:rsidRPr="00B3663D">
        <w:rPr>
          <w:sz w:val="20"/>
        </w:rPr>
        <w:t>AKP,</w:t>
      </w:r>
      <w:r w:rsidRPr="00B3663D" w:rsidR="005A771B">
        <w:rPr>
          <w:sz w:val="20"/>
        </w:rPr>
        <w:t xml:space="preserve"> </w:t>
      </w:r>
      <w:r w:rsidRPr="00B3663D">
        <w:rPr>
          <w:sz w:val="20"/>
        </w:rPr>
        <w:t>DBP’li</w:t>
      </w:r>
      <w:r w:rsidRPr="00B3663D" w:rsidR="005A771B">
        <w:rPr>
          <w:sz w:val="20"/>
        </w:rPr>
        <w:t xml:space="preserve"> </w:t>
      </w:r>
      <w:r w:rsidRPr="00B3663D">
        <w:rPr>
          <w:sz w:val="20"/>
        </w:rPr>
        <w:t>belediyelere</w:t>
      </w:r>
      <w:r w:rsidRPr="00B3663D" w:rsidR="005A771B">
        <w:rPr>
          <w:sz w:val="20"/>
        </w:rPr>
        <w:t xml:space="preserve"> </w:t>
      </w:r>
      <w:r w:rsidRPr="00B3663D">
        <w:rPr>
          <w:sz w:val="20"/>
        </w:rPr>
        <w:t>kayyum</w:t>
      </w:r>
      <w:r w:rsidRPr="00B3663D" w:rsidR="005A771B">
        <w:rPr>
          <w:sz w:val="20"/>
        </w:rPr>
        <w:t xml:space="preserve"> </w:t>
      </w:r>
      <w:r w:rsidRPr="00B3663D">
        <w:rPr>
          <w:sz w:val="20"/>
        </w:rPr>
        <w:t>atadı.</w:t>
      </w:r>
      <w:r w:rsidRPr="00B3663D" w:rsidR="005A771B">
        <w:rPr>
          <w:sz w:val="20"/>
        </w:rPr>
        <w:t xml:space="preserve"> </w:t>
      </w:r>
      <w:r w:rsidRPr="00B3663D">
        <w:rPr>
          <w:sz w:val="20"/>
        </w:rPr>
        <w:t>Seçimle</w:t>
      </w:r>
      <w:r w:rsidRPr="00B3663D" w:rsidR="005A771B">
        <w:rPr>
          <w:sz w:val="20"/>
        </w:rPr>
        <w:t xml:space="preserve"> </w:t>
      </w:r>
      <w:r w:rsidRPr="00B3663D">
        <w:rPr>
          <w:sz w:val="20"/>
        </w:rPr>
        <w:t>gelenler</w:t>
      </w:r>
      <w:r w:rsidRPr="00B3663D" w:rsidR="005A771B">
        <w:rPr>
          <w:sz w:val="20"/>
        </w:rPr>
        <w:t xml:space="preserve"> </w:t>
      </w:r>
      <w:r w:rsidRPr="00B3663D">
        <w:rPr>
          <w:sz w:val="20"/>
        </w:rPr>
        <w:t>seçimle</w:t>
      </w:r>
      <w:r w:rsidRPr="00B3663D" w:rsidR="005A771B">
        <w:rPr>
          <w:sz w:val="20"/>
        </w:rPr>
        <w:t xml:space="preserve"> </w:t>
      </w:r>
      <w:r w:rsidRPr="00B3663D">
        <w:rPr>
          <w:sz w:val="20"/>
        </w:rPr>
        <w:t>gitmedi.</w:t>
      </w:r>
      <w:r w:rsidRPr="00B3663D" w:rsidR="005A771B">
        <w:rPr>
          <w:sz w:val="20"/>
        </w:rPr>
        <w:t xml:space="preserve"> </w:t>
      </w:r>
      <w:r w:rsidRPr="00B3663D">
        <w:rPr>
          <w:sz w:val="20"/>
        </w:rPr>
        <w:t>AKP,</w:t>
      </w:r>
      <w:r w:rsidRPr="00B3663D" w:rsidR="005A771B">
        <w:rPr>
          <w:sz w:val="20"/>
        </w:rPr>
        <w:t xml:space="preserve"> </w:t>
      </w:r>
      <w:r w:rsidRPr="00B3663D">
        <w:rPr>
          <w:sz w:val="20"/>
        </w:rPr>
        <w:t>Van’da,</w:t>
      </w:r>
      <w:r w:rsidRPr="00B3663D" w:rsidR="005A771B">
        <w:rPr>
          <w:sz w:val="20"/>
        </w:rPr>
        <w:t xml:space="preserve"> </w:t>
      </w:r>
      <w:r w:rsidRPr="00B3663D">
        <w:rPr>
          <w:sz w:val="20"/>
        </w:rPr>
        <w:t>Mardin’de,</w:t>
      </w:r>
      <w:r w:rsidRPr="00B3663D" w:rsidR="005A771B">
        <w:rPr>
          <w:sz w:val="20"/>
        </w:rPr>
        <w:t xml:space="preserve"> </w:t>
      </w:r>
      <w:r w:rsidRPr="00B3663D">
        <w:rPr>
          <w:sz w:val="20"/>
        </w:rPr>
        <w:t>Amed’de</w:t>
      </w:r>
      <w:r w:rsidRPr="00B3663D" w:rsidR="005A771B">
        <w:rPr>
          <w:sz w:val="20"/>
        </w:rPr>
        <w:t xml:space="preserve"> </w:t>
      </w:r>
      <w:r w:rsidRPr="00B3663D">
        <w:rPr>
          <w:sz w:val="20"/>
        </w:rPr>
        <w:t>ve</w:t>
      </w:r>
      <w:r w:rsidRPr="00B3663D" w:rsidR="005A771B">
        <w:rPr>
          <w:sz w:val="20"/>
        </w:rPr>
        <w:t xml:space="preserve"> </w:t>
      </w:r>
      <w:r w:rsidRPr="00B3663D">
        <w:rPr>
          <w:sz w:val="20"/>
        </w:rPr>
        <w:t>bölge</w:t>
      </w:r>
      <w:r w:rsidRPr="00B3663D" w:rsidR="005A771B">
        <w:rPr>
          <w:sz w:val="20"/>
        </w:rPr>
        <w:t xml:space="preserve"> </w:t>
      </w:r>
      <w:r w:rsidRPr="00B3663D">
        <w:rPr>
          <w:sz w:val="20"/>
        </w:rPr>
        <w:t>illerinde</w:t>
      </w:r>
      <w:r w:rsidRPr="00B3663D" w:rsidR="005A771B">
        <w:rPr>
          <w:sz w:val="20"/>
        </w:rPr>
        <w:t xml:space="preserve"> </w:t>
      </w:r>
      <w:r w:rsidRPr="00B3663D">
        <w:rPr>
          <w:sz w:val="20"/>
        </w:rPr>
        <w:t>seçimle</w:t>
      </w:r>
      <w:r w:rsidRPr="00B3663D" w:rsidR="005A771B">
        <w:rPr>
          <w:sz w:val="20"/>
        </w:rPr>
        <w:t xml:space="preserve"> </w:t>
      </w:r>
      <w:r w:rsidRPr="00B3663D">
        <w:rPr>
          <w:sz w:val="20"/>
        </w:rPr>
        <w:t>alamayacağını</w:t>
      </w:r>
      <w:r w:rsidRPr="00B3663D" w:rsidR="005A771B">
        <w:rPr>
          <w:sz w:val="20"/>
        </w:rPr>
        <w:t xml:space="preserve"> </w:t>
      </w:r>
      <w:r w:rsidRPr="00B3663D">
        <w:rPr>
          <w:sz w:val="20"/>
        </w:rPr>
        <w:t>bildiği</w:t>
      </w:r>
      <w:r w:rsidRPr="00B3663D" w:rsidR="005A771B">
        <w:rPr>
          <w:sz w:val="20"/>
        </w:rPr>
        <w:t xml:space="preserve"> </w:t>
      </w:r>
      <w:r w:rsidRPr="00B3663D">
        <w:rPr>
          <w:sz w:val="20"/>
        </w:rPr>
        <w:t>için</w:t>
      </w:r>
      <w:r w:rsidRPr="00B3663D" w:rsidR="005A771B">
        <w:rPr>
          <w:sz w:val="20"/>
        </w:rPr>
        <w:t xml:space="preserve"> </w:t>
      </w:r>
      <w:r w:rsidRPr="00B3663D">
        <w:rPr>
          <w:sz w:val="20"/>
        </w:rPr>
        <w:t>kayyumlarla</w:t>
      </w:r>
      <w:r w:rsidRPr="00B3663D" w:rsidR="005A771B">
        <w:rPr>
          <w:sz w:val="20"/>
        </w:rPr>
        <w:t xml:space="preserve"> </w:t>
      </w:r>
      <w:r w:rsidRPr="00B3663D">
        <w:rPr>
          <w:sz w:val="20"/>
        </w:rPr>
        <w:t>tehdit</w:t>
      </w:r>
      <w:r w:rsidRPr="00B3663D" w:rsidR="005A771B">
        <w:rPr>
          <w:sz w:val="20"/>
        </w:rPr>
        <w:t xml:space="preserve"> </w:t>
      </w:r>
      <w:r w:rsidRPr="00B3663D">
        <w:rPr>
          <w:sz w:val="20"/>
        </w:rPr>
        <w:t>ediyor.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Bakın,</w:t>
      </w:r>
      <w:r w:rsidRPr="00B3663D" w:rsidR="005A771B">
        <w:rPr>
          <w:sz w:val="20"/>
        </w:rPr>
        <w:t xml:space="preserve"> </w:t>
      </w:r>
      <w:r w:rsidRPr="00B3663D">
        <w:rPr>
          <w:sz w:val="20"/>
        </w:rPr>
        <w:t>30</w:t>
      </w:r>
      <w:r w:rsidRPr="00B3663D" w:rsidR="005A771B">
        <w:rPr>
          <w:sz w:val="20"/>
        </w:rPr>
        <w:t xml:space="preserve"> </w:t>
      </w:r>
      <w:r w:rsidRPr="00B3663D">
        <w:rPr>
          <w:sz w:val="20"/>
        </w:rPr>
        <w:t>Ekimde</w:t>
      </w:r>
      <w:r w:rsidRPr="00B3663D" w:rsidR="005A771B">
        <w:rPr>
          <w:sz w:val="20"/>
        </w:rPr>
        <w:t xml:space="preserve"> </w:t>
      </w:r>
      <w:r w:rsidRPr="00B3663D">
        <w:rPr>
          <w:sz w:val="20"/>
        </w:rPr>
        <w:t>Van</w:t>
      </w:r>
      <w:r w:rsidRPr="00B3663D" w:rsidR="005A771B">
        <w:rPr>
          <w:sz w:val="20"/>
        </w:rPr>
        <w:t xml:space="preserve"> </w:t>
      </w:r>
      <w:r w:rsidRPr="00B3663D">
        <w:rPr>
          <w:sz w:val="20"/>
        </w:rPr>
        <w:t>Gürpınar</w:t>
      </w:r>
      <w:r w:rsidRPr="00B3663D" w:rsidR="005A771B">
        <w:rPr>
          <w:sz w:val="20"/>
        </w:rPr>
        <w:t xml:space="preserve"> </w:t>
      </w:r>
      <w:r w:rsidRPr="00B3663D">
        <w:rPr>
          <w:sz w:val="20"/>
        </w:rPr>
        <w:t>Öğretmenevinde,</w:t>
      </w:r>
      <w:r w:rsidRPr="00B3663D" w:rsidR="005A771B">
        <w:rPr>
          <w:sz w:val="20"/>
        </w:rPr>
        <w:t xml:space="preserve"> </w:t>
      </w:r>
      <w:r w:rsidRPr="00B3663D">
        <w:rPr>
          <w:sz w:val="20"/>
        </w:rPr>
        <w:t>muhtarlar,</w:t>
      </w:r>
      <w:r w:rsidRPr="00B3663D" w:rsidR="005A771B">
        <w:rPr>
          <w:sz w:val="20"/>
        </w:rPr>
        <w:t xml:space="preserve"> </w:t>
      </w:r>
      <w:r w:rsidRPr="00B3663D">
        <w:rPr>
          <w:sz w:val="20"/>
        </w:rPr>
        <w:t>öğrenci</w:t>
      </w:r>
      <w:r w:rsidRPr="00B3663D" w:rsidR="005A771B">
        <w:rPr>
          <w:sz w:val="20"/>
        </w:rPr>
        <w:t xml:space="preserve"> </w:t>
      </w:r>
      <w:r w:rsidRPr="00B3663D">
        <w:rPr>
          <w:sz w:val="20"/>
        </w:rPr>
        <w:t>servis</w:t>
      </w:r>
      <w:r w:rsidRPr="00B3663D" w:rsidR="005A771B">
        <w:rPr>
          <w:sz w:val="20"/>
        </w:rPr>
        <w:t xml:space="preserve"> </w:t>
      </w:r>
      <w:r w:rsidRPr="00B3663D">
        <w:rPr>
          <w:sz w:val="20"/>
        </w:rPr>
        <w:t>şoförleri,</w:t>
      </w:r>
      <w:r w:rsidRPr="00B3663D" w:rsidR="005A771B">
        <w:rPr>
          <w:sz w:val="20"/>
        </w:rPr>
        <w:t xml:space="preserve"> </w:t>
      </w:r>
      <w:r w:rsidRPr="00B3663D">
        <w:rPr>
          <w:sz w:val="20"/>
        </w:rPr>
        <w:t>korucu</w:t>
      </w:r>
      <w:r w:rsidRPr="00B3663D" w:rsidR="005A771B">
        <w:rPr>
          <w:sz w:val="20"/>
        </w:rPr>
        <w:t xml:space="preserve"> </w:t>
      </w:r>
      <w:r w:rsidRPr="00B3663D">
        <w:rPr>
          <w:sz w:val="20"/>
        </w:rPr>
        <w:t>ve</w:t>
      </w:r>
      <w:r w:rsidRPr="00B3663D" w:rsidR="005A771B">
        <w:rPr>
          <w:sz w:val="20"/>
        </w:rPr>
        <w:t xml:space="preserve"> </w:t>
      </w:r>
      <w:r w:rsidRPr="00B3663D">
        <w:rPr>
          <w:sz w:val="20"/>
        </w:rPr>
        <w:t>komutanlar</w:t>
      </w:r>
      <w:r w:rsidRPr="00B3663D" w:rsidR="005A771B">
        <w:rPr>
          <w:sz w:val="20"/>
        </w:rPr>
        <w:t xml:space="preserve"> </w:t>
      </w:r>
      <w:r w:rsidRPr="00B3663D">
        <w:rPr>
          <w:sz w:val="20"/>
        </w:rPr>
        <w:t>ile</w:t>
      </w:r>
      <w:r w:rsidRPr="00B3663D" w:rsidR="005A771B">
        <w:rPr>
          <w:sz w:val="20"/>
        </w:rPr>
        <w:t xml:space="preserve"> </w:t>
      </w:r>
      <w:r w:rsidRPr="00B3663D">
        <w:rPr>
          <w:sz w:val="20"/>
        </w:rPr>
        <w:t>bazı</w:t>
      </w:r>
      <w:r w:rsidRPr="00B3663D" w:rsidR="005A771B">
        <w:rPr>
          <w:sz w:val="20"/>
        </w:rPr>
        <w:t xml:space="preserve"> </w:t>
      </w:r>
      <w:r w:rsidRPr="00B3663D">
        <w:rPr>
          <w:sz w:val="20"/>
        </w:rPr>
        <w:t>öğretmenleri</w:t>
      </w:r>
      <w:r w:rsidRPr="00B3663D" w:rsidR="005A771B">
        <w:rPr>
          <w:sz w:val="20"/>
        </w:rPr>
        <w:t xml:space="preserve"> </w:t>
      </w:r>
      <w:r w:rsidRPr="00B3663D">
        <w:rPr>
          <w:sz w:val="20"/>
        </w:rPr>
        <w:t>de</w:t>
      </w:r>
      <w:r w:rsidRPr="00B3663D" w:rsidR="005A771B">
        <w:rPr>
          <w:sz w:val="20"/>
        </w:rPr>
        <w:t xml:space="preserve"> </w:t>
      </w:r>
      <w:r w:rsidRPr="00B3663D">
        <w:rPr>
          <w:sz w:val="20"/>
        </w:rPr>
        <w:t>kattıkları</w:t>
      </w:r>
      <w:r w:rsidRPr="00B3663D" w:rsidR="005A771B">
        <w:rPr>
          <w:sz w:val="20"/>
        </w:rPr>
        <w:t xml:space="preserve"> </w:t>
      </w:r>
      <w:r w:rsidRPr="00B3663D">
        <w:rPr>
          <w:sz w:val="20"/>
        </w:rPr>
        <w:t>toplantıda</w:t>
      </w:r>
      <w:r w:rsidRPr="00B3663D" w:rsidR="005A771B">
        <w:rPr>
          <w:sz w:val="20"/>
        </w:rPr>
        <w:t xml:space="preserve"> </w:t>
      </w:r>
      <w:r w:rsidRPr="00B3663D">
        <w:rPr>
          <w:sz w:val="20"/>
        </w:rPr>
        <w:t>“Biliyoruz,</w:t>
      </w:r>
      <w:r w:rsidRPr="00B3663D" w:rsidR="005A771B">
        <w:rPr>
          <w:sz w:val="20"/>
        </w:rPr>
        <w:t xml:space="preserve"> </w:t>
      </w:r>
      <w:r w:rsidRPr="00B3663D">
        <w:rPr>
          <w:sz w:val="20"/>
        </w:rPr>
        <w:t>buralarda</w:t>
      </w:r>
      <w:r w:rsidRPr="00B3663D" w:rsidR="005A771B">
        <w:rPr>
          <w:sz w:val="20"/>
        </w:rPr>
        <w:t xml:space="preserve"> </w:t>
      </w:r>
      <w:r w:rsidRPr="00B3663D">
        <w:rPr>
          <w:sz w:val="20"/>
        </w:rPr>
        <w:t>HDP’ye</w:t>
      </w:r>
      <w:r w:rsidRPr="00B3663D" w:rsidR="005A771B">
        <w:rPr>
          <w:sz w:val="20"/>
        </w:rPr>
        <w:t xml:space="preserve"> </w:t>
      </w:r>
      <w:r w:rsidRPr="00B3663D">
        <w:rPr>
          <w:sz w:val="20"/>
        </w:rPr>
        <w:t>oy</w:t>
      </w:r>
      <w:r w:rsidRPr="00B3663D" w:rsidR="005A771B">
        <w:rPr>
          <w:sz w:val="20"/>
        </w:rPr>
        <w:t xml:space="preserve"> </w:t>
      </w:r>
      <w:r w:rsidRPr="00B3663D">
        <w:rPr>
          <w:sz w:val="20"/>
        </w:rPr>
        <w:t>çıkıyor.</w:t>
      </w:r>
      <w:r w:rsidRPr="00B3663D" w:rsidR="005A771B">
        <w:rPr>
          <w:sz w:val="20"/>
        </w:rPr>
        <w:t xml:space="preserve"> </w:t>
      </w:r>
      <w:r w:rsidRPr="00B3663D">
        <w:rPr>
          <w:sz w:val="20"/>
        </w:rPr>
        <w:t>HDP’ye</w:t>
      </w:r>
      <w:r w:rsidRPr="00B3663D" w:rsidR="005A771B">
        <w:rPr>
          <w:sz w:val="20"/>
        </w:rPr>
        <w:t xml:space="preserve"> </w:t>
      </w:r>
      <w:r w:rsidRPr="00B3663D">
        <w:rPr>
          <w:sz w:val="20"/>
        </w:rPr>
        <w:t>oy</w:t>
      </w:r>
      <w:r w:rsidRPr="00B3663D" w:rsidR="005A771B">
        <w:rPr>
          <w:sz w:val="20"/>
        </w:rPr>
        <w:t xml:space="preserve"> </w:t>
      </w:r>
      <w:r w:rsidRPr="00B3663D">
        <w:rPr>
          <w:sz w:val="20"/>
        </w:rPr>
        <w:t>çıkmayacak.</w:t>
      </w:r>
      <w:r w:rsidRPr="00B3663D" w:rsidR="005A771B">
        <w:rPr>
          <w:sz w:val="20"/>
        </w:rPr>
        <w:t xml:space="preserve"> </w:t>
      </w:r>
      <w:r w:rsidRPr="00B3663D">
        <w:rPr>
          <w:sz w:val="20"/>
        </w:rPr>
        <w:t>Çıkarsa</w:t>
      </w:r>
      <w:r w:rsidRPr="00B3663D" w:rsidR="005A771B">
        <w:rPr>
          <w:sz w:val="20"/>
        </w:rPr>
        <w:t xml:space="preserve"> </w:t>
      </w:r>
      <w:r w:rsidRPr="00B3663D">
        <w:rPr>
          <w:sz w:val="20"/>
        </w:rPr>
        <w:t>gerekeni</w:t>
      </w:r>
      <w:r w:rsidRPr="00B3663D" w:rsidR="005A771B">
        <w:rPr>
          <w:sz w:val="20"/>
        </w:rPr>
        <w:t xml:space="preserve"> </w:t>
      </w:r>
      <w:r w:rsidRPr="00B3663D">
        <w:rPr>
          <w:sz w:val="20"/>
        </w:rPr>
        <w:t>yaparız.”</w:t>
      </w:r>
      <w:r w:rsidRPr="00B3663D" w:rsidR="005A771B">
        <w:rPr>
          <w:sz w:val="20"/>
        </w:rPr>
        <w:t xml:space="preserve"> </w:t>
      </w:r>
      <w:r w:rsidRPr="00B3663D">
        <w:rPr>
          <w:sz w:val="20"/>
        </w:rPr>
        <w:t>şeklinde</w:t>
      </w:r>
      <w:r w:rsidRPr="00B3663D" w:rsidR="005A771B">
        <w:rPr>
          <w:sz w:val="20"/>
        </w:rPr>
        <w:t xml:space="preserve"> </w:t>
      </w:r>
      <w:r w:rsidRPr="00B3663D">
        <w:rPr>
          <w:sz w:val="20"/>
        </w:rPr>
        <w:t>tehdit</w:t>
      </w:r>
      <w:r w:rsidRPr="00B3663D" w:rsidR="005A771B">
        <w:rPr>
          <w:sz w:val="20"/>
        </w:rPr>
        <w:t xml:space="preserve"> </w:t>
      </w:r>
      <w:r w:rsidRPr="00B3663D">
        <w:rPr>
          <w:sz w:val="20"/>
        </w:rPr>
        <w:t>ederek</w:t>
      </w:r>
      <w:r w:rsidRPr="00B3663D" w:rsidR="005A771B">
        <w:rPr>
          <w:sz w:val="20"/>
        </w:rPr>
        <w:t xml:space="preserve"> </w:t>
      </w:r>
      <w:r w:rsidRPr="00B3663D">
        <w:rPr>
          <w:sz w:val="20"/>
        </w:rPr>
        <w:t>bölgede</w:t>
      </w:r>
      <w:r w:rsidRPr="00B3663D" w:rsidR="005A771B">
        <w:rPr>
          <w:sz w:val="20"/>
        </w:rPr>
        <w:t xml:space="preserve"> </w:t>
      </w:r>
      <w:r w:rsidRPr="00B3663D">
        <w:rPr>
          <w:sz w:val="20"/>
        </w:rPr>
        <w:t>seçim</w:t>
      </w:r>
      <w:r w:rsidRPr="00B3663D" w:rsidR="005A771B">
        <w:rPr>
          <w:sz w:val="20"/>
        </w:rPr>
        <w:t xml:space="preserve"> </w:t>
      </w:r>
      <w:r w:rsidRPr="00B3663D">
        <w:rPr>
          <w:sz w:val="20"/>
        </w:rPr>
        <w:t>kazanmaya</w:t>
      </w:r>
      <w:r w:rsidRPr="00B3663D" w:rsidR="005A771B">
        <w:rPr>
          <w:sz w:val="20"/>
        </w:rPr>
        <w:t xml:space="preserve"> </w:t>
      </w:r>
      <w:r w:rsidRPr="00B3663D">
        <w:rPr>
          <w:sz w:val="20"/>
        </w:rPr>
        <w:t>çabalıyorlar.</w:t>
      </w:r>
      <w:r w:rsidRPr="00B3663D" w:rsidR="005A771B">
        <w:rPr>
          <w:sz w:val="20"/>
        </w:rPr>
        <w:t xml:space="preserve"> </w:t>
      </w:r>
      <w:r w:rsidRPr="00B3663D">
        <w:rPr>
          <w:sz w:val="20"/>
        </w:rPr>
        <w:t>Kayyumlarınız</w:t>
      </w:r>
      <w:r w:rsidRPr="00B3663D" w:rsidR="005A771B">
        <w:rPr>
          <w:sz w:val="20"/>
        </w:rPr>
        <w:t xml:space="preserve"> </w:t>
      </w:r>
      <w:r w:rsidRPr="00B3663D">
        <w:rPr>
          <w:sz w:val="20"/>
        </w:rPr>
        <w:t>hem</w:t>
      </w:r>
      <w:r w:rsidRPr="00B3663D" w:rsidR="005A771B">
        <w:rPr>
          <w:sz w:val="20"/>
        </w:rPr>
        <w:t xml:space="preserve"> </w:t>
      </w:r>
      <w:r w:rsidRPr="00B3663D">
        <w:rPr>
          <w:sz w:val="20"/>
        </w:rPr>
        <w:t>halkı</w:t>
      </w:r>
      <w:r w:rsidRPr="00B3663D" w:rsidR="005A771B">
        <w:rPr>
          <w:sz w:val="20"/>
        </w:rPr>
        <w:t xml:space="preserve"> </w:t>
      </w:r>
      <w:r w:rsidRPr="00B3663D">
        <w:rPr>
          <w:sz w:val="20"/>
        </w:rPr>
        <w:t>tehdit</w:t>
      </w:r>
      <w:r w:rsidRPr="00B3663D" w:rsidR="005A771B">
        <w:rPr>
          <w:sz w:val="20"/>
        </w:rPr>
        <w:t xml:space="preserve"> </w:t>
      </w:r>
      <w:r w:rsidRPr="00B3663D">
        <w:rPr>
          <w:sz w:val="20"/>
        </w:rPr>
        <w:t>ediyor</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iyi</w:t>
      </w:r>
      <w:r w:rsidRPr="00B3663D" w:rsidR="005A771B">
        <w:rPr>
          <w:sz w:val="20"/>
        </w:rPr>
        <w:t xml:space="preserve"> </w:t>
      </w:r>
      <w:r w:rsidRPr="00B3663D">
        <w:rPr>
          <w:sz w:val="20"/>
        </w:rPr>
        <w:t>çalıyorlar.</w:t>
      </w:r>
      <w:r w:rsidRPr="00B3663D" w:rsidR="005A771B">
        <w:rPr>
          <w:sz w:val="20"/>
        </w:rPr>
        <w:t xml:space="preserve"> </w:t>
      </w:r>
      <w:r w:rsidRPr="00B3663D">
        <w:rPr>
          <w:sz w:val="20"/>
        </w:rPr>
        <w:t>Siz</w:t>
      </w:r>
      <w:r w:rsidRPr="00B3663D" w:rsidR="005A771B">
        <w:rPr>
          <w:sz w:val="20"/>
        </w:rPr>
        <w:t xml:space="preserve"> </w:t>
      </w:r>
      <w:r w:rsidRPr="00B3663D">
        <w:rPr>
          <w:sz w:val="20"/>
        </w:rPr>
        <w:t>de</w:t>
      </w:r>
      <w:r w:rsidRPr="00B3663D" w:rsidR="005A771B">
        <w:rPr>
          <w:sz w:val="20"/>
        </w:rPr>
        <w:t xml:space="preserve"> </w:t>
      </w:r>
      <w:r w:rsidRPr="00B3663D">
        <w:rPr>
          <w:sz w:val="20"/>
        </w:rPr>
        <w:t>bunlardan</w:t>
      </w:r>
      <w:r w:rsidRPr="00B3663D" w:rsidR="005A771B">
        <w:rPr>
          <w:sz w:val="20"/>
        </w:rPr>
        <w:t xml:space="preserve"> </w:t>
      </w:r>
      <w:r w:rsidRPr="00B3663D">
        <w:rPr>
          <w:sz w:val="20"/>
        </w:rPr>
        <w:t>haberdar</w:t>
      </w:r>
      <w:r w:rsidRPr="00B3663D" w:rsidR="005A771B">
        <w:rPr>
          <w:sz w:val="20"/>
        </w:rPr>
        <w:t xml:space="preserve"> </w:t>
      </w:r>
      <w:r w:rsidRPr="00B3663D">
        <w:rPr>
          <w:sz w:val="20"/>
        </w:rPr>
        <w:t>olmalısınız</w:t>
      </w:r>
      <w:r w:rsidRPr="00B3663D" w:rsidR="005A771B">
        <w:rPr>
          <w:sz w:val="20"/>
        </w:rPr>
        <w:t xml:space="preserve"> </w:t>
      </w:r>
      <w:r w:rsidRPr="00B3663D">
        <w:rPr>
          <w:sz w:val="20"/>
        </w:rPr>
        <w:t>ki</w:t>
      </w:r>
      <w:r w:rsidRPr="00B3663D" w:rsidR="005A771B">
        <w:rPr>
          <w:sz w:val="20"/>
        </w:rPr>
        <w:t xml:space="preserve"> </w:t>
      </w:r>
      <w:r w:rsidRPr="00B3663D">
        <w:rPr>
          <w:sz w:val="20"/>
        </w:rPr>
        <w:t>Van’da</w:t>
      </w:r>
      <w:r w:rsidRPr="00B3663D" w:rsidR="005A771B">
        <w:rPr>
          <w:sz w:val="20"/>
        </w:rPr>
        <w:t xml:space="preserve"> </w:t>
      </w:r>
      <w:r w:rsidRPr="00B3663D">
        <w:rPr>
          <w:sz w:val="20"/>
        </w:rPr>
        <w:t>kayyumları</w:t>
      </w:r>
      <w:r w:rsidRPr="00B3663D" w:rsidR="005A771B">
        <w:rPr>
          <w:sz w:val="20"/>
        </w:rPr>
        <w:t xml:space="preserve"> </w:t>
      </w:r>
      <w:r w:rsidRPr="00B3663D">
        <w:rPr>
          <w:sz w:val="20"/>
        </w:rPr>
        <w:t>aday</w:t>
      </w:r>
      <w:r w:rsidRPr="00B3663D" w:rsidR="005A771B">
        <w:rPr>
          <w:sz w:val="20"/>
        </w:rPr>
        <w:t xml:space="preserve"> </w:t>
      </w:r>
      <w:r w:rsidRPr="00B3663D">
        <w:rPr>
          <w:sz w:val="20"/>
        </w:rPr>
        <w:t>yapmadınız.</w:t>
      </w:r>
      <w:r w:rsidRPr="00B3663D" w:rsidR="005A771B">
        <w:rPr>
          <w:sz w:val="20"/>
        </w:rPr>
        <w:t xml:space="preserve"> </w:t>
      </w:r>
      <w:r w:rsidRPr="00B3663D">
        <w:rPr>
          <w:sz w:val="20"/>
        </w:rPr>
        <w:t>Van</w:t>
      </w:r>
      <w:r w:rsidRPr="00B3663D" w:rsidR="005A771B">
        <w:rPr>
          <w:sz w:val="20"/>
        </w:rPr>
        <w:t xml:space="preserve"> </w:t>
      </w:r>
      <w:r w:rsidRPr="00B3663D">
        <w:rPr>
          <w:sz w:val="20"/>
        </w:rPr>
        <w:t>halkının</w:t>
      </w:r>
      <w:r w:rsidRPr="00B3663D" w:rsidR="005A771B">
        <w:rPr>
          <w:sz w:val="20"/>
        </w:rPr>
        <w:t xml:space="preserve"> </w:t>
      </w:r>
      <w:r w:rsidRPr="00B3663D">
        <w:rPr>
          <w:sz w:val="20"/>
        </w:rPr>
        <w:t>onları</w:t>
      </w:r>
      <w:r w:rsidRPr="00B3663D" w:rsidR="005A771B">
        <w:rPr>
          <w:sz w:val="20"/>
        </w:rPr>
        <w:t xml:space="preserve"> </w:t>
      </w:r>
      <w:r w:rsidRPr="00B3663D">
        <w:rPr>
          <w:sz w:val="20"/>
        </w:rPr>
        <w:t>sandığa</w:t>
      </w:r>
      <w:r w:rsidRPr="00B3663D" w:rsidR="005A771B">
        <w:rPr>
          <w:sz w:val="20"/>
        </w:rPr>
        <w:t xml:space="preserve"> </w:t>
      </w:r>
      <w:r w:rsidRPr="00B3663D">
        <w:rPr>
          <w:sz w:val="20"/>
        </w:rPr>
        <w:t>gömeceğini</w:t>
      </w:r>
      <w:r w:rsidRPr="00B3663D" w:rsidR="005A771B">
        <w:rPr>
          <w:sz w:val="20"/>
        </w:rPr>
        <w:t xml:space="preserve"> </w:t>
      </w:r>
      <w:r w:rsidRPr="00B3663D">
        <w:rPr>
          <w:sz w:val="20"/>
        </w:rPr>
        <w:t>biliyordunuz.</w:t>
      </w:r>
      <w:r w:rsidRPr="00B3663D" w:rsidR="005A771B">
        <w:rPr>
          <w:sz w:val="20"/>
        </w:rPr>
        <w:t xml:space="preserve"> </w:t>
      </w:r>
      <w:r w:rsidRPr="00B3663D">
        <w:rPr>
          <w:sz w:val="20"/>
        </w:rPr>
        <w:t>VASKİ’de</w:t>
      </w:r>
      <w:r w:rsidRPr="00B3663D" w:rsidR="005A771B">
        <w:rPr>
          <w:sz w:val="20"/>
        </w:rPr>
        <w:t xml:space="preserve"> </w:t>
      </w:r>
      <w:r w:rsidRPr="00B3663D">
        <w:rPr>
          <w:sz w:val="20"/>
        </w:rPr>
        <w:t>kayıp</w:t>
      </w:r>
      <w:r w:rsidRPr="00B3663D" w:rsidR="005A771B">
        <w:rPr>
          <w:sz w:val="20"/>
        </w:rPr>
        <w:t xml:space="preserve"> </w:t>
      </w:r>
      <w:r w:rsidRPr="00B3663D">
        <w:rPr>
          <w:sz w:val="20"/>
        </w:rPr>
        <w:t>milyonları</w:t>
      </w:r>
      <w:r w:rsidRPr="00B3663D" w:rsidR="005A771B">
        <w:rPr>
          <w:sz w:val="20"/>
        </w:rPr>
        <w:t xml:space="preserve"> </w:t>
      </w:r>
      <w:r w:rsidRPr="00B3663D">
        <w:rPr>
          <w:sz w:val="20"/>
        </w:rPr>
        <w:t>ne</w:t>
      </w:r>
      <w:r w:rsidRPr="00B3663D" w:rsidR="005A771B">
        <w:rPr>
          <w:sz w:val="20"/>
        </w:rPr>
        <w:t xml:space="preserve"> </w:t>
      </w:r>
      <w:r w:rsidRPr="00B3663D">
        <w:rPr>
          <w:sz w:val="20"/>
        </w:rPr>
        <w:t>yaptınız?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Kayyum,</w:t>
      </w:r>
      <w:r w:rsidRPr="00B3663D" w:rsidR="005A771B">
        <w:rPr>
          <w:sz w:val="20"/>
        </w:rPr>
        <w:t xml:space="preserve"> </w:t>
      </w:r>
      <w:r w:rsidRPr="00B3663D">
        <w:rPr>
          <w:sz w:val="20"/>
        </w:rPr>
        <w:t>HDP’nin</w:t>
      </w:r>
      <w:r w:rsidRPr="00B3663D" w:rsidR="005A771B">
        <w:rPr>
          <w:sz w:val="20"/>
        </w:rPr>
        <w:t xml:space="preserve"> </w:t>
      </w:r>
      <w:r w:rsidRPr="00B3663D">
        <w:rPr>
          <w:sz w:val="20"/>
        </w:rPr>
        <w:t>yaptığı</w:t>
      </w:r>
      <w:r w:rsidRPr="00B3663D" w:rsidR="005A771B">
        <w:rPr>
          <w:sz w:val="20"/>
        </w:rPr>
        <w:t xml:space="preserve"> </w:t>
      </w:r>
      <w:r w:rsidRPr="00B3663D">
        <w:rPr>
          <w:sz w:val="20"/>
        </w:rPr>
        <w:t>çok</w:t>
      </w:r>
      <w:r w:rsidRPr="00B3663D" w:rsidR="005A771B">
        <w:rPr>
          <w:sz w:val="20"/>
        </w:rPr>
        <w:t xml:space="preserve"> </w:t>
      </w:r>
      <w:r w:rsidRPr="00B3663D">
        <w:rPr>
          <w:sz w:val="20"/>
        </w:rPr>
        <w:t>katlı</w:t>
      </w:r>
      <w:r w:rsidRPr="00B3663D" w:rsidR="005A771B">
        <w:rPr>
          <w:sz w:val="20"/>
        </w:rPr>
        <w:t xml:space="preserve"> </w:t>
      </w:r>
      <w:r w:rsidRPr="00B3663D">
        <w:rPr>
          <w:sz w:val="20"/>
        </w:rPr>
        <w:t>otoparkı</w:t>
      </w:r>
      <w:r w:rsidRPr="00B3663D" w:rsidR="005A771B">
        <w:rPr>
          <w:sz w:val="20"/>
        </w:rPr>
        <w:t xml:space="preserve"> </w:t>
      </w:r>
      <w:r w:rsidRPr="00B3663D">
        <w:rPr>
          <w:sz w:val="20"/>
        </w:rPr>
        <w:t>açılışı</w:t>
      </w:r>
      <w:r w:rsidRPr="00B3663D" w:rsidR="005A771B">
        <w:rPr>
          <w:sz w:val="20"/>
        </w:rPr>
        <w:t xml:space="preserve"> </w:t>
      </w:r>
      <w:r w:rsidRPr="00B3663D">
        <w:rPr>
          <w:sz w:val="20"/>
        </w:rPr>
        <w:t>yapılacakken</w:t>
      </w:r>
      <w:r w:rsidRPr="00B3663D" w:rsidR="005A771B">
        <w:rPr>
          <w:sz w:val="20"/>
        </w:rPr>
        <w:t xml:space="preserve"> </w:t>
      </w:r>
      <w:r w:rsidRPr="00B3663D">
        <w:rPr>
          <w:sz w:val="20"/>
        </w:rPr>
        <w:t>yıkıp</w:t>
      </w:r>
      <w:r w:rsidRPr="00B3663D" w:rsidR="005A771B">
        <w:rPr>
          <w:sz w:val="20"/>
        </w:rPr>
        <w:t xml:space="preserve"> </w:t>
      </w:r>
      <w:r w:rsidRPr="00B3663D">
        <w:rPr>
          <w:sz w:val="20"/>
        </w:rPr>
        <w:t>yerine</w:t>
      </w:r>
      <w:r w:rsidRPr="00B3663D" w:rsidR="005A771B">
        <w:rPr>
          <w:sz w:val="20"/>
        </w:rPr>
        <w:t xml:space="preserve"> </w:t>
      </w:r>
      <w:r w:rsidRPr="00B3663D">
        <w:rPr>
          <w:sz w:val="20"/>
        </w:rPr>
        <w:t>lüzumsuz</w:t>
      </w:r>
      <w:r w:rsidRPr="00B3663D" w:rsidR="005A771B">
        <w:rPr>
          <w:sz w:val="20"/>
        </w:rPr>
        <w:t xml:space="preserve"> </w:t>
      </w:r>
      <w:r w:rsidRPr="00B3663D">
        <w:rPr>
          <w:sz w:val="20"/>
        </w:rPr>
        <w:t>bir</w:t>
      </w:r>
      <w:r w:rsidRPr="00B3663D" w:rsidR="005A771B">
        <w:rPr>
          <w:sz w:val="20"/>
        </w:rPr>
        <w:t xml:space="preserve"> </w:t>
      </w:r>
      <w:r w:rsidRPr="00B3663D">
        <w:rPr>
          <w:sz w:val="20"/>
        </w:rPr>
        <w:t>AVM’ye</w:t>
      </w:r>
      <w:r w:rsidRPr="00B3663D" w:rsidR="005A771B">
        <w:rPr>
          <w:sz w:val="20"/>
        </w:rPr>
        <w:t xml:space="preserve"> </w:t>
      </w:r>
      <w:r w:rsidRPr="00B3663D">
        <w:rPr>
          <w:sz w:val="20"/>
        </w:rPr>
        <w:t>dönüştürdü.</w:t>
      </w:r>
      <w:r w:rsidRPr="00B3663D" w:rsidR="005A771B">
        <w:rPr>
          <w:sz w:val="20"/>
        </w:rPr>
        <w:t xml:space="preserve"> </w:t>
      </w:r>
      <w:r w:rsidRPr="00B3663D">
        <w:rPr>
          <w:sz w:val="20"/>
        </w:rPr>
        <w:t>Otopark</w:t>
      </w:r>
      <w:r w:rsidRPr="00B3663D" w:rsidR="005A771B">
        <w:rPr>
          <w:sz w:val="20"/>
        </w:rPr>
        <w:t xml:space="preserve"> </w:t>
      </w:r>
      <w:r w:rsidRPr="00B3663D">
        <w:rPr>
          <w:sz w:val="20"/>
        </w:rPr>
        <w:t>sorununu</w:t>
      </w:r>
      <w:r w:rsidRPr="00B3663D" w:rsidR="005A771B">
        <w:rPr>
          <w:sz w:val="20"/>
        </w:rPr>
        <w:t xml:space="preserve"> </w:t>
      </w:r>
      <w:r w:rsidRPr="00B3663D">
        <w:rPr>
          <w:sz w:val="20"/>
        </w:rPr>
        <w:t>çözeceğine</w:t>
      </w:r>
      <w:r w:rsidRPr="00B3663D" w:rsidR="005A771B">
        <w:rPr>
          <w:sz w:val="20"/>
        </w:rPr>
        <w:t xml:space="preserve"> </w:t>
      </w:r>
      <w:r w:rsidRPr="00B3663D">
        <w:rPr>
          <w:sz w:val="20"/>
        </w:rPr>
        <w:t>haraç</w:t>
      </w:r>
      <w:r w:rsidRPr="00B3663D" w:rsidR="005A771B">
        <w:rPr>
          <w:sz w:val="20"/>
        </w:rPr>
        <w:t xml:space="preserve"> </w:t>
      </w:r>
      <w:r w:rsidRPr="00B3663D">
        <w:rPr>
          <w:sz w:val="20"/>
        </w:rPr>
        <w:t>kesen</w:t>
      </w:r>
      <w:r w:rsidRPr="00B3663D" w:rsidR="005A771B">
        <w:rPr>
          <w:sz w:val="20"/>
        </w:rPr>
        <w:t xml:space="preserve"> </w:t>
      </w:r>
      <w:r w:rsidRPr="00B3663D">
        <w:rPr>
          <w:sz w:val="20"/>
        </w:rPr>
        <w:t>bir</w:t>
      </w:r>
      <w:r w:rsidRPr="00B3663D" w:rsidR="005A771B">
        <w:rPr>
          <w:sz w:val="20"/>
        </w:rPr>
        <w:t xml:space="preserve"> </w:t>
      </w:r>
      <w:r w:rsidRPr="00B3663D">
        <w:rPr>
          <w:sz w:val="20"/>
        </w:rPr>
        <w:t>şirket</w:t>
      </w:r>
      <w:r w:rsidRPr="00B3663D" w:rsidR="005A771B">
        <w:rPr>
          <w:sz w:val="20"/>
        </w:rPr>
        <w:t xml:space="preserve"> </w:t>
      </w:r>
      <w:r w:rsidRPr="00B3663D">
        <w:rPr>
          <w:sz w:val="20"/>
        </w:rPr>
        <w:t>kurdu.</w:t>
      </w:r>
      <w:r w:rsidRPr="00B3663D" w:rsidR="005A771B">
        <w:rPr>
          <w:sz w:val="20"/>
        </w:rPr>
        <w:t xml:space="preserve"> </w:t>
      </w:r>
      <w:r w:rsidRPr="00B3663D">
        <w:rPr>
          <w:sz w:val="20"/>
        </w:rPr>
        <w:t>Van’da</w:t>
      </w:r>
      <w:r w:rsidRPr="00B3663D" w:rsidR="005A771B">
        <w:rPr>
          <w:sz w:val="20"/>
        </w:rPr>
        <w:t xml:space="preserve"> </w:t>
      </w:r>
      <w:r w:rsidRPr="00B3663D">
        <w:rPr>
          <w:sz w:val="20"/>
        </w:rPr>
        <w:t>bu</w:t>
      </w:r>
      <w:r w:rsidRPr="00B3663D" w:rsidR="005A771B">
        <w:rPr>
          <w:sz w:val="20"/>
        </w:rPr>
        <w:t xml:space="preserve"> </w:t>
      </w:r>
      <w:r w:rsidRPr="00B3663D">
        <w:rPr>
          <w:sz w:val="20"/>
        </w:rPr>
        <w:t>otopark</w:t>
      </w:r>
      <w:r w:rsidRPr="00B3663D" w:rsidR="005A771B">
        <w:rPr>
          <w:sz w:val="20"/>
        </w:rPr>
        <w:t xml:space="preserve"> </w:t>
      </w:r>
      <w:r w:rsidRPr="00B3663D">
        <w:rPr>
          <w:sz w:val="20"/>
        </w:rPr>
        <w:t>şirketi</w:t>
      </w:r>
      <w:r w:rsidRPr="00B3663D" w:rsidR="005A771B">
        <w:rPr>
          <w:sz w:val="20"/>
        </w:rPr>
        <w:t xml:space="preserve"> </w:t>
      </w:r>
      <w:r w:rsidRPr="00B3663D">
        <w:rPr>
          <w:sz w:val="20"/>
        </w:rPr>
        <w:t>halkı</w:t>
      </w:r>
      <w:r w:rsidRPr="00B3663D" w:rsidR="005A771B">
        <w:rPr>
          <w:sz w:val="20"/>
        </w:rPr>
        <w:t xml:space="preserve"> </w:t>
      </w:r>
      <w:r w:rsidRPr="00B3663D">
        <w:rPr>
          <w:sz w:val="20"/>
        </w:rPr>
        <w:t>haraca</w:t>
      </w:r>
      <w:r w:rsidRPr="00B3663D" w:rsidR="005A771B">
        <w:rPr>
          <w:sz w:val="20"/>
        </w:rPr>
        <w:t xml:space="preserve"> </w:t>
      </w:r>
      <w:r w:rsidRPr="00B3663D">
        <w:rPr>
          <w:sz w:val="20"/>
        </w:rPr>
        <w:t>bağlamış</w:t>
      </w:r>
      <w:r w:rsidRPr="00B3663D" w:rsidR="005A771B">
        <w:rPr>
          <w:sz w:val="20"/>
        </w:rPr>
        <w:t xml:space="preserve"> </w:t>
      </w:r>
      <w:r w:rsidRPr="00B3663D">
        <w:rPr>
          <w:sz w:val="20"/>
        </w:rPr>
        <w:t>gibi</w:t>
      </w:r>
      <w:r w:rsidRPr="00B3663D" w:rsidR="005A771B">
        <w:rPr>
          <w:sz w:val="20"/>
        </w:rPr>
        <w:t xml:space="preserve"> </w:t>
      </w:r>
      <w:r w:rsidRPr="00B3663D">
        <w:rPr>
          <w:sz w:val="20"/>
        </w:rPr>
        <w:t>ceza</w:t>
      </w:r>
      <w:r w:rsidRPr="00B3663D" w:rsidR="005A771B">
        <w:rPr>
          <w:sz w:val="20"/>
        </w:rPr>
        <w:t xml:space="preserve"> </w:t>
      </w:r>
      <w:r w:rsidRPr="00B3663D">
        <w:rPr>
          <w:sz w:val="20"/>
        </w:rPr>
        <w:t>kesmektedir.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Kayyum</w:t>
      </w:r>
      <w:r w:rsidRPr="00B3663D" w:rsidR="005A771B">
        <w:rPr>
          <w:sz w:val="20"/>
        </w:rPr>
        <w:t xml:space="preserve"> </w:t>
      </w:r>
      <w:r w:rsidRPr="00B3663D">
        <w:rPr>
          <w:sz w:val="20"/>
        </w:rPr>
        <w:t>ve</w:t>
      </w:r>
      <w:r w:rsidRPr="00B3663D" w:rsidR="005A771B">
        <w:rPr>
          <w:sz w:val="20"/>
        </w:rPr>
        <w:t xml:space="preserve"> </w:t>
      </w:r>
      <w:r w:rsidRPr="00B3663D">
        <w:rPr>
          <w:sz w:val="20"/>
        </w:rPr>
        <w:t>AKP</w:t>
      </w:r>
      <w:r w:rsidRPr="00B3663D" w:rsidR="005A771B">
        <w:rPr>
          <w:sz w:val="20"/>
        </w:rPr>
        <w:t xml:space="preserve"> </w:t>
      </w:r>
      <w:r w:rsidRPr="00B3663D">
        <w:rPr>
          <w:sz w:val="20"/>
        </w:rPr>
        <w:t>zihniyeti</w:t>
      </w:r>
      <w:r w:rsidRPr="00B3663D" w:rsidR="005A771B">
        <w:rPr>
          <w:sz w:val="20"/>
        </w:rPr>
        <w:t xml:space="preserve"> </w:t>
      </w:r>
      <w:r w:rsidRPr="00B3663D">
        <w:rPr>
          <w:sz w:val="20"/>
        </w:rPr>
        <w:t>Van’ın</w:t>
      </w:r>
      <w:r w:rsidRPr="00B3663D" w:rsidR="005A771B">
        <w:rPr>
          <w:sz w:val="20"/>
        </w:rPr>
        <w:t xml:space="preserve"> </w:t>
      </w:r>
      <w:r w:rsidRPr="00B3663D">
        <w:rPr>
          <w:sz w:val="20"/>
        </w:rPr>
        <w:t>tarihine</w:t>
      </w:r>
      <w:r w:rsidRPr="00B3663D" w:rsidR="005A771B">
        <w:rPr>
          <w:sz w:val="20"/>
        </w:rPr>
        <w:t xml:space="preserve"> </w:t>
      </w:r>
      <w:r w:rsidRPr="00B3663D">
        <w:rPr>
          <w:sz w:val="20"/>
        </w:rPr>
        <w:t>ve</w:t>
      </w:r>
      <w:r w:rsidRPr="00B3663D" w:rsidR="005A771B">
        <w:rPr>
          <w:sz w:val="20"/>
        </w:rPr>
        <w:t xml:space="preserve"> </w:t>
      </w:r>
      <w:r w:rsidRPr="00B3663D">
        <w:rPr>
          <w:sz w:val="20"/>
        </w:rPr>
        <w:t>doğasına</w:t>
      </w:r>
      <w:r w:rsidRPr="00B3663D" w:rsidR="005A771B">
        <w:rPr>
          <w:sz w:val="20"/>
        </w:rPr>
        <w:t xml:space="preserve"> </w:t>
      </w:r>
      <w:r w:rsidRPr="00B3663D">
        <w:rPr>
          <w:sz w:val="20"/>
        </w:rPr>
        <w:t>da</w:t>
      </w:r>
      <w:r w:rsidRPr="00B3663D" w:rsidR="005A771B">
        <w:rPr>
          <w:sz w:val="20"/>
        </w:rPr>
        <w:t xml:space="preserve"> </w:t>
      </w:r>
      <w:r w:rsidRPr="00B3663D">
        <w:rPr>
          <w:sz w:val="20"/>
        </w:rPr>
        <w:t>saldırmıştır.</w:t>
      </w:r>
      <w:r w:rsidRPr="00B3663D" w:rsidR="005A771B">
        <w:rPr>
          <w:sz w:val="20"/>
        </w:rPr>
        <w:t xml:space="preserve"> </w:t>
      </w:r>
      <w:r w:rsidRPr="00B3663D">
        <w:rPr>
          <w:sz w:val="20"/>
        </w:rPr>
        <w:t>Muradiye</w:t>
      </w:r>
      <w:r w:rsidRPr="00B3663D" w:rsidR="005A771B">
        <w:rPr>
          <w:sz w:val="20"/>
        </w:rPr>
        <w:t xml:space="preserve"> </w:t>
      </w:r>
      <w:r w:rsidRPr="00B3663D">
        <w:rPr>
          <w:sz w:val="20"/>
        </w:rPr>
        <w:t>Şelalesi</w:t>
      </w:r>
      <w:r w:rsidRPr="00B3663D" w:rsidR="005A771B">
        <w:rPr>
          <w:sz w:val="20"/>
        </w:rPr>
        <w:t xml:space="preserve"> </w:t>
      </w:r>
      <w:r w:rsidRPr="00B3663D">
        <w:rPr>
          <w:sz w:val="20"/>
        </w:rPr>
        <w:t>sit</w:t>
      </w:r>
      <w:r w:rsidRPr="00B3663D" w:rsidR="005A771B">
        <w:rPr>
          <w:sz w:val="20"/>
        </w:rPr>
        <w:t xml:space="preserve"> </w:t>
      </w:r>
      <w:r w:rsidRPr="00B3663D">
        <w:rPr>
          <w:sz w:val="20"/>
        </w:rPr>
        <w:t>alanı</w:t>
      </w:r>
      <w:r w:rsidRPr="00B3663D" w:rsidR="005A771B">
        <w:rPr>
          <w:sz w:val="20"/>
        </w:rPr>
        <w:t xml:space="preserve"> </w:t>
      </w:r>
      <w:r w:rsidRPr="00B3663D">
        <w:rPr>
          <w:sz w:val="20"/>
        </w:rPr>
        <w:t>iken</w:t>
      </w:r>
      <w:r w:rsidRPr="00B3663D" w:rsidR="005A771B">
        <w:rPr>
          <w:sz w:val="20"/>
        </w:rPr>
        <w:t xml:space="preserve"> </w:t>
      </w:r>
      <w:r w:rsidRPr="00B3663D">
        <w:rPr>
          <w:sz w:val="20"/>
        </w:rPr>
        <w:t>inşaat</w:t>
      </w:r>
      <w:r w:rsidRPr="00B3663D" w:rsidR="005A771B">
        <w:rPr>
          <w:sz w:val="20"/>
        </w:rPr>
        <w:t xml:space="preserve"> </w:t>
      </w:r>
      <w:r w:rsidRPr="00B3663D">
        <w:rPr>
          <w:sz w:val="20"/>
        </w:rPr>
        <w:t>alanına</w:t>
      </w:r>
      <w:r w:rsidRPr="00B3663D" w:rsidR="005A771B">
        <w:rPr>
          <w:sz w:val="20"/>
        </w:rPr>
        <w:t xml:space="preserve"> </w:t>
      </w:r>
      <w:r w:rsidRPr="00B3663D">
        <w:rPr>
          <w:sz w:val="20"/>
        </w:rPr>
        <w:t>dönüştürüldü.</w:t>
      </w:r>
      <w:r w:rsidRPr="00B3663D" w:rsidR="005A771B">
        <w:rPr>
          <w:sz w:val="20"/>
        </w:rPr>
        <w:t xml:space="preserve"> </w:t>
      </w:r>
      <w:r w:rsidRPr="00B3663D">
        <w:rPr>
          <w:sz w:val="20"/>
        </w:rPr>
        <w:t>İki</w:t>
      </w:r>
      <w:r w:rsidRPr="00B3663D" w:rsidR="005A771B">
        <w:rPr>
          <w:sz w:val="20"/>
        </w:rPr>
        <w:t xml:space="preserve"> </w:t>
      </w:r>
      <w:r w:rsidRPr="00B3663D">
        <w:rPr>
          <w:sz w:val="20"/>
        </w:rPr>
        <w:t>yüz</w:t>
      </w:r>
      <w:r w:rsidRPr="00B3663D" w:rsidR="005A771B">
        <w:rPr>
          <w:sz w:val="20"/>
        </w:rPr>
        <w:t xml:space="preserve"> </w:t>
      </w:r>
      <w:r w:rsidRPr="00B3663D">
        <w:rPr>
          <w:sz w:val="20"/>
        </w:rPr>
        <w:t>yıllık</w:t>
      </w:r>
      <w:r w:rsidRPr="00B3663D" w:rsidR="005A771B">
        <w:rPr>
          <w:sz w:val="20"/>
        </w:rPr>
        <w:t xml:space="preserve"> </w:t>
      </w:r>
      <w:r w:rsidRPr="00B3663D">
        <w:rPr>
          <w:sz w:val="20"/>
        </w:rPr>
        <w:t>tarihî</w:t>
      </w:r>
      <w:r w:rsidRPr="00B3663D" w:rsidR="005A771B">
        <w:rPr>
          <w:sz w:val="20"/>
        </w:rPr>
        <w:t xml:space="preserve"> </w:t>
      </w:r>
      <w:r w:rsidRPr="00B3663D">
        <w:rPr>
          <w:sz w:val="20"/>
        </w:rPr>
        <w:t>köprülere</w:t>
      </w:r>
      <w:r w:rsidRPr="00B3663D" w:rsidR="005A771B">
        <w:rPr>
          <w:sz w:val="20"/>
        </w:rPr>
        <w:t xml:space="preserve"> </w:t>
      </w:r>
      <w:r w:rsidRPr="00B3663D">
        <w:rPr>
          <w:sz w:val="20"/>
        </w:rPr>
        <w:t>asfalt</w:t>
      </w:r>
      <w:r w:rsidRPr="00B3663D" w:rsidR="005A771B">
        <w:rPr>
          <w:sz w:val="20"/>
        </w:rPr>
        <w:t xml:space="preserve"> </w:t>
      </w:r>
      <w:r w:rsidRPr="00B3663D">
        <w:rPr>
          <w:sz w:val="20"/>
        </w:rPr>
        <w:t>döküldü.</w:t>
      </w:r>
      <w:r w:rsidRPr="00B3663D" w:rsidR="005A771B">
        <w:rPr>
          <w:sz w:val="20"/>
        </w:rPr>
        <w:t xml:space="preserve"> </w:t>
      </w:r>
      <w:r w:rsidRPr="00B3663D">
        <w:rPr>
          <w:sz w:val="20"/>
        </w:rPr>
        <w:t>Gevaş’ta</w:t>
      </w:r>
      <w:r w:rsidRPr="00B3663D" w:rsidR="005A771B">
        <w:rPr>
          <w:sz w:val="20"/>
        </w:rPr>
        <w:t xml:space="preserve"> </w:t>
      </w:r>
      <w:r w:rsidRPr="00B3663D">
        <w:rPr>
          <w:sz w:val="20"/>
        </w:rPr>
        <w:t>AKP</w:t>
      </w:r>
      <w:r w:rsidRPr="00B3663D" w:rsidR="005A771B">
        <w:rPr>
          <w:sz w:val="20"/>
        </w:rPr>
        <w:t xml:space="preserve"> </w:t>
      </w:r>
      <w:r w:rsidRPr="00B3663D">
        <w:rPr>
          <w:sz w:val="20"/>
        </w:rPr>
        <w:t>belediyesi</w:t>
      </w:r>
      <w:r w:rsidRPr="00B3663D" w:rsidR="005A771B">
        <w:rPr>
          <w:sz w:val="20"/>
        </w:rPr>
        <w:t xml:space="preserve"> </w:t>
      </w:r>
      <w:r w:rsidRPr="00B3663D">
        <w:rPr>
          <w:sz w:val="20"/>
        </w:rPr>
        <w:t>mezarlıkları</w:t>
      </w:r>
      <w:r w:rsidRPr="00B3663D" w:rsidR="005A771B">
        <w:rPr>
          <w:sz w:val="20"/>
        </w:rPr>
        <w:t xml:space="preserve"> </w:t>
      </w:r>
      <w:r w:rsidRPr="00B3663D">
        <w:rPr>
          <w:sz w:val="20"/>
        </w:rPr>
        <w:t>da</w:t>
      </w:r>
      <w:r w:rsidRPr="00B3663D" w:rsidR="005A771B">
        <w:rPr>
          <w:sz w:val="20"/>
        </w:rPr>
        <w:t xml:space="preserve"> </w:t>
      </w:r>
      <w:r w:rsidRPr="00B3663D">
        <w:rPr>
          <w:sz w:val="20"/>
        </w:rPr>
        <w:t>yok</w:t>
      </w:r>
      <w:r w:rsidRPr="00B3663D" w:rsidR="005A771B">
        <w:rPr>
          <w:sz w:val="20"/>
        </w:rPr>
        <w:t xml:space="preserve"> </w:t>
      </w:r>
      <w:r w:rsidRPr="00B3663D">
        <w:rPr>
          <w:sz w:val="20"/>
        </w:rPr>
        <w:t>etti.</w:t>
      </w:r>
      <w:r w:rsidRPr="00B3663D" w:rsidR="005A771B">
        <w:rPr>
          <w:sz w:val="20"/>
        </w:rPr>
        <w:t xml:space="preserve"> </w:t>
      </w:r>
      <w:r w:rsidRPr="00B3663D">
        <w:rPr>
          <w:sz w:val="20"/>
        </w:rPr>
        <w:t>Bin</w:t>
      </w:r>
      <w:r w:rsidRPr="00B3663D" w:rsidR="005A771B">
        <w:rPr>
          <w:sz w:val="20"/>
        </w:rPr>
        <w:t xml:space="preserve"> </w:t>
      </w:r>
      <w:r w:rsidRPr="00B3663D">
        <w:rPr>
          <w:sz w:val="20"/>
        </w:rPr>
        <w:t>yıllık</w:t>
      </w:r>
      <w:r w:rsidRPr="00B3663D" w:rsidR="005A771B">
        <w:rPr>
          <w:sz w:val="20"/>
        </w:rPr>
        <w:t xml:space="preserve"> </w:t>
      </w:r>
      <w:r w:rsidRPr="00B3663D">
        <w:rPr>
          <w:sz w:val="20"/>
        </w:rPr>
        <w:t>su</w:t>
      </w:r>
      <w:r w:rsidRPr="00B3663D" w:rsidR="005A771B">
        <w:rPr>
          <w:sz w:val="20"/>
        </w:rPr>
        <w:t xml:space="preserve"> </w:t>
      </w:r>
      <w:r w:rsidRPr="00B3663D">
        <w:rPr>
          <w:sz w:val="20"/>
        </w:rPr>
        <w:t>kanalları,</w:t>
      </w:r>
      <w:r w:rsidRPr="00B3663D" w:rsidR="005A771B">
        <w:rPr>
          <w:sz w:val="20"/>
        </w:rPr>
        <w:t xml:space="preserve"> </w:t>
      </w:r>
      <w:r w:rsidRPr="00B3663D">
        <w:rPr>
          <w:sz w:val="20"/>
        </w:rPr>
        <w:t>dereler</w:t>
      </w:r>
      <w:r w:rsidRPr="00B3663D" w:rsidR="005A771B">
        <w:rPr>
          <w:sz w:val="20"/>
        </w:rPr>
        <w:t xml:space="preserve"> </w:t>
      </w:r>
      <w:r w:rsidRPr="00B3663D">
        <w:rPr>
          <w:sz w:val="20"/>
        </w:rPr>
        <w:t>ranta</w:t>
      </w:r>
      <w:r w:rsidRPr="00B3663D" w:rsidR="005A771B">
        <w:rPr>
          <w:sz w:val="20"/>
        </w:rPr>
        <w:t xml:space="preserve"> </w:t>
      </w:r>
      <w:r w:rsidRPr="00B3663D">
        <w:rPr>
          <w:sz w:val="20"/>
        </w:rPr>
        <w:t>ve</w:t>
      </w:r>
      <w:r w:rsidRPr="00B3663D" w:rsidR="005A771B">
        <w:rPr>
          <w:sz w:val="20"/>
        </w:rPr>
        <w:t xml:space="preserve"> </w:t>
      </w:r>
      <w:r w:rsidRPr="00B3663D">
        <w:rPr>
          <w:sz w:val="20"/>
        </w:rPr>
        <w:t>haraca</w:t>
      </w:r>
      <w:r w:rsidRPr="00B3663D" w:rsidR="005A771B">
        <w:rPr>
          <w:sz w:val="20"/>
        </w:rPr>
        <w:t xml:space="preserve"> </w:t>
      </w:r>
      <w:r w:rsidRPr="00B3663D">
        <w:rPr>
          <w:sz w:val="20"/>
        </w:rPr>
        <w:t>bağlandı.</w:t>
      </w:r>
      <w:r w:rsidRPr="00B3663D" w:rsidR="005A771B">
        <w:rPr>
          <w:sz w:val="20"/>
        </w:rPr>
        <w:t xml:space="preserve"> </w:t>
      </w:r>
      <w:r w:rsidRPr="00B3663D">
        <w:rPr>
          <w:sz w:val="20"/>
        </w:rPr>
        <w:t>Çiftçiler</w:t>
      </w:r>
      <w:r w:rsidRPr="00B3663D" w:rsidR="005A771B">
        <w:rPr>
          <w:sz w:val="20"/>
        </w:rPr>
        <w:t xml:space="preserve"> </w:t>
      </w:r>
      <w:r w:rsidRPr="00B3663D">
        <w:rPr>
          <w:sz w:val="20"/>
        </w:rPr>
        <w:t>tarlalarını</w:t>
      </w:r>
      <w:r w:rsidRPr="00B3663D" w:rsidR="005A771B">
        <w:rPr>
          <w:sz w:val="20"/>
        </w:rPr>
        <w:t xml:space="preserve"> </w:t>
      </w:r>
      <w:r w:rsidRPr="00B3663D">
        <w:rPr>
          <w:sz w:val="20"/>
        </w:rPr>
        <w:t>ekip</w:t>
      </w:r>
      <w:r w:rsidRPr="00B3663D" w:rsidR="005A771B">
        <w:rPr>
          <w:sz w:val="20"/>
        </w:rPr>
        <w:t xml:space="preserve"> </w:t>
      </w:r>
      <w:r w:rsidRPr="00B3663D">
        <w:rPr>
          <w:sz w:val="20"/>
        </w:rPr>
        <w:t>biçemiyorlar.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2017</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raporlarında</w:t>
      </w:r>
      <w:r w:rsidRPr="00B3663D" w:rsidR="005A771B">
        <w:rPr>
          <w:sz w:val="20"/>
        </w:rPr>
        <w:t xml:space="preserve"> </w:t>
      </w:r>
      <w:r w:rsidRPr="00B3663D">
        <w:rPr>
          <w:sz w:val="20"/>
        </w:rPr>
        <w:t>yolsuzlukları</w:t>
      </w:r>
      <w:r w:rsidRPr="00B3663D" w:rsidR="005A771B">
        <w:rPr>
          <w:sz w:val="20"/>
        </w:rPr>
        <w:t xml:space="preserve"> </w:t>
      </w:r>
      <w:r w:rsidRPr="00B3663D">
        <w:rPr>
          <w:sz w:val="20"/>
        </w:rPr>
        <w:t>duymayan</w:t>
      </w:r>
      <w:r w:rsidRPr="00B3663D" w:rsidR="005A771B">
        <w:rPr>
          <w:sz w:val="20"/>
        </w:rPr>
        <w:t xml:space="preserve"> </w:t>
      </w:r>
      <w:r w:rsidRPr="00B3663D">
        <w:rPr>
          <w:sz w:val="20"/>
        </w:rPr>
        <w:t>kalmadı.</w:t>
      </w:r>
      <w:r w:rsidRPr="00B3663D" w:rsidR="005A771B">
        <w:rPr>
          <w:sz w:val="20"/>
        </w:rPr>
        <w:t xml:space="preserve"> </w:t>
      </w:r>
      <w:r w:rsidRPr="00B3663D">
        <w:rPr>
          <w:sz w:val="20"/>
        </w:rPr>
        <w:t>2017’de</w:t>
      </w:r>
      <w:r w:rsidRPr="00B3663D" w:rsidR="005A771B">
        <w:rPr>
          <w:sz w:val="20"/>
        </w:rPr>
        <w:t xml:space="preserve"> </w:t>
      </w:r>
      <w:r w:rsidRPr="00B3663D">
        <w:rPr>
          <w:sz w:val="20"/>
        </w:rPr>
        <w:t>Van’da</w:t>
      </w:r>
      <w:r w:rsidRPr="00B3663D" w:rsidR="005A771B">
        <w:rPr>
          <w:sz w:val="20"/>
        </w:rPr>
        <w:t xml:space="preserve"> </w:t>
      </w:r>
      <w:r w:rsidRPr="00B3663D">
        <w:rPr>
          <w:sz w:val="20"/>
        </w:rPr>
        <w:t>bir</w:t>
      </w:r>
      <w:r w:rsidRPr="00B3663D" w:rsidR="005A771B">
        <w:rPr>
          <w:sz w:val="20"/>
        </w:rPr>
        <w:t xml:space="preserve"> </w:t>
      </w:r>
      <w:r w:rsidRPr="00B3663D">
        <w:rPr>
          <w:sz w:val="20"/>
        </w:rPr>
        <w:t>afet</w:t>
      </w:r>
      <w:r w:rsidRPr="00B3663D" w:rsidR="005A771B">
        <w:rPr>
          <w:sz w:val="20"/>
        </w:rPr>
        <w:t xml:space="preserve"> </w:t>
      </w:r>
      <w:r w:rsidRPr="00B3663D">
        <w:rPr>
          <w:sz w:val="20"/>
        </w:rPr>
        <w:t>olmuş</w:t>
      </w:r>
      <w:r w:rsidRPr="00B3663D" w:rsidR="005A771B">
        <w:rPr>
          <w:sz w:val="20"/>
        </w:rPr>
        <w:t xml:space="preserve"> </w:t>
      </w:r>
      <w:r w:rsidRPr="00B3663D">
        <w:rPr>
          <w:sz w:val="20"/>
        </w:rPr>
        <w:t>duydunuz</w:t>
      </w:r>
      <w:r w:rsidRPr="00B3663D" w:rsidR="005A771B">
        <w:rPr>
          <w:sz w:val="20"/>
        </w:rPr>
        <w:t xml:space="preserve"> </w:t>
      </w:r>
      <w:r w:rsidRPr="00B3663D">
        <w:rPr>
          <w:sz w:val="20"/>
        </w:rPr>
        <w:t>mu?</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duymamıştım</w:t>
      </w:r>
      <w:r w:rsidRPr="00B3663D" w:rsidR="005A771B">
        <w:rPr>
          <w:sz w:val="20"/>
        </w:rPr>
        <w:t xml:space="preserve"> </w:t>
      </w:r>
      <w:r w:rsidRPr="00B3663D">
        <w:rPr>
          <w:sz w:val="20"/>
        </w:rPr>
        <w:t>açıkçası.</w:t>
      </w:r>
      <w:r w:rsidRPr="00B3663D" w:rsidR="005A771B">
        <w:rPr>
          <w:sz w:val="20"/>
        </w:rPr>
        <w:t xml:space="preserve"> </w:t>
      </w:r>
      <w:r w:rsidRPr="00B3663D">
        <w:rPr>
          <w:sz w:val="20"/>
        </w:rPr>
        <w:t>Neyse</w:t>
      </w:r>
      <w:r w:rsidRPr="00B3663D" w:rsidR="005A771B">
        <w:rPr>
          <w:sz w:val="20"/>
        </w:rPr>
        <w:t xml:space="preserve"> </w:t>
      </w:r>
      <w:r w:rsidRPr="00B3663D">
        <w:rPr>
          <w:sz w:val="20"/>
        </w:rPr>
        <w:t>ki</w:t>
      </w:r>
      <w:r w:rsidRPr="00B3663D" w:rsidR="005A771B">
        <w:rPr>
          <w:sz w:val="20"/>
        </w:rPr>
        <w:t xml:space="preserve"> </w:t>
      </w:r>
      <w:r w:rsidRPr="00B3663D">
        <w:rPr>
          <w:sz w:val="20"/>
        </w:rPr>
        <w:t>2017</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raporlarından</w:t>
      </w:r>
      <w:r w:rsidRPr="00B3663D" w:rsidR="005A771B">
        <w:rPr>
          <w:sz w:val="20"/>
        </w:rPr>
        <w:t xml:space="preserve"> </w:t>
      </w:r>
      <w:r w:rsidRPr="00B3663D">
        <w:rPr>
          <w:sz w:val="20"/>
        </w:rPr>
        <w:t>öğrenmiş</w:t>
      </w:r>
      <w:r w:rsidRPr="00B3663D" w:rsidR="005A771B">
        <w:rPr>
          <w:sz w:val="20"/>
        </w:rPr>
        <w:t xml:space="preserve"> </w:t>
      </w:r>
      <w:r w:rsidRPr="00B3663D">
        <w:rPr>
          <w:sz w:val="20"/>
        </w:rPr>
        <w:t>olduk.</w:t>
      </w:r>
      <w:r w:rsidRPr="00B3663D" w:rsidR="005A771B">
        <w:rPr>
          <w:sz w:val="20"/>
        </w:rPr>
        <w:t xml:space="preserve"> </w:t>
      </w:r>
      <w:r w:rsidRPr="00B3663D">
        <w:rPr>
          <w:sz w:val="20"/>
        </w:rPr>
        <w:t>Van’da</w:t>
      </w:r>
      <w:r w:rsidRPr="00B3663D" w:rsidR="005A771B">
        <w:rPr>
          <w:sz w:val="20"/>
        </w:rPr>
        <w:t xml:space="preserve"> </w:t>
      </w:r>
      <w:r w:rsidRPr="00B3663D">
        <w:rPr>
          <w:sz w:val="20"/>
        </w:rPr>
        <w:t>yaşamayan,</w:t>
      </w:r>
      <w:r w:rsidRPr="00B3663D" w:rsidR="005A771B">
        <w:rPr>
          <w:sz w:val="20"/>
        </w:rPr>
        <w:t xml:space="preserve"> </w:t>
      </w:r>
      <w:r w:rsidRPr="00B3663D">
        <w:rPr>
          <w:sz w:val="20"/>
        </w:rPr>
        <w:t>sahte</w:t>
      </w:r>
      <w:r w:rsidRPr="00B3663D" w:rsidR="005A771B">
        <w:rPr>
          <w:sz w:val="20"/>
        </w:rPr>
        <w:t xml:space="preserve"> </w:t>
      </w:r>
      <w:r w:rsidRPr="00B3663D">
        <w:rPr>
          <w:sz w:val="20"/>
        </w:rPr>
        <w:t>ikametgâhlı</w:t>
      </w:r>
      <w:r w:rsidRPr="00B3663D" w:rsidR="005A771B">
        <w:rPr>
          <w:sz w:val="20"/>
        </w:rPr>
        <w:t xml:space="preserve"> </w:t>
      </w:r>
      <w:r w:rsidRPr="00B3663D">
        <w:rPr>
          <w:sz w:val="20"/>
        </w:rPr>
        <w:t>bir</w:t>
      </w:r>
      <w:r w:rsidRPr="00B3663D" w:rsidR="005A771B">
        <w:rPr>
          <w:sz w:val="20"/>
        </w:rPr>
        <w:t xml:space="preserve"> </w:t>
      </w:r>
      <w:r w:rsidRPr="00B3663D">
        <w:rPr>
          <w:sz w:val="20"/>
        </w:rPr>
        <w:t>şahsa</w:t>
      </w:r>
      <w:r w:rsidRPr="00B3663D" w:rsidR="005A771B">
        <w:rPr>
          <w:sz w:val="20"/>
        </w:rPr>
        <w:t xml:space="preserve"> </w:t>
      </w:r>
      <w:r w:rsidRPr="00B3663D">
        <w:rPr>
          <w:sz w:val="20"/>
        </w:rPr>
        <w:t>afet</w:t>
      </w:r>
      <w:r w:rsidRPr="00B3663D" w:rsidR="005A771B">
        <w:rPr>
          <w:sz w:val="20"/>
        </w:rPr>
        <w:t xml:space="preserve"> </w:t>
      </w:r>
      <w:r w:rsidRPr="00B3663D">
        <w:rPr>
          <w:sz w:val="20"/>
        </w:rPr>
        <w:t>ödeneğinden</w:t>
      </w:r>
      <w:r w:rsidRPr="00B3663D" w:rsidR="005A771B">
        <w:rPr>
          <w:sz w:val="20"/>
        </w:rPr>
        <w:t xml:space="preserve"> </w:t>
      </w:r>
      <w:r w:rsidRPr="00B3663D">
        <w:rPr>
          <w:sz w:val="20"/>
        </w:rPr>
        <w:t>ciddi</w:t>
      </w:r>
      <w:r w:rsidRPr="00B3663D" w:rsidR="005A771B">
        <w:rPr>
          <w:sz w:val="20"/>
        </w:rPr>
        <w:t xml:space="preserve"> </w:t>
      </w:r>
      <w:r w:rsidRPr="00B3663D">
        <w:rPr>
          <w:sz w:val="20"/>
        </w:rPr>
        <w:t>ödemede</w:t>
      </w:r>
      <w:r w:rsidRPr="00B3663D" w:rsidR="005A771B">
        <w:rPr>
          <w:sz w:val="20"/>
        </w:rPr>
        <w:t xml:space="preserve"> </w:t>
      </w:r>
      <w:r w:rsidRPr="00B3663D">
        <w:rPr>
          <w:sz w:val="20"/>
        </w:rPr>
        <w:t>bulunulmuş.</w:t>
      </w:r>
      <w:r w:rsidRPr="00B3663D" w:rsidR="005A771B">
        <w:rPr>
          <w:sz w:val="20"/>
        </w:rPr>
        <w:t xml:space="preserve"> </w:t>
      </w:r>
      <w:r w:rsidRPr="00B3663D">
        <w:rPr>
          <w:sz w:val="20"/>
        </w:rPr>
        <w:t>Van’daki</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ve</w:t>
      </w:r>
      <w:r w:rsidRPr="00B3663D" w:rsidR="005A771B">
        <w:rPr>
          <w:sz w:val="20"/>
        </w:rPr>
        <w:t xml:space="preserve"> </w:t>
      </w:r>
      <w:r w:rsidRPr="00B3663D">
        <w:rPr>
          <w:sz w:val="20"/>
        </w:rPr>
        <w:t>tek</w:t>
      </w:r>
      <w:r w:rsidRPr="00B3663D" w:rsidR="005A771B">
        <w:rPr>
          <w:sz w:val="20"/>
        </w:rPr>
        <w:t xml:space="preserve"> </w:t>
      </w:r>
      <w:r w:rsidRPr="00B3663D">
        <w:rPr>
          <w:sz w:val="20"/>
        </w:rPr>
        <w:t>afet</w:t>
      </w:r>
      <w:r w:rsidRPr="00B3663D" w:rsidR="005A771B">
        <w:rPr>
          <w:sz w:val="20"/>
        </w:rPr>
        <w:t xml:space="preserve"> </w:t>
      </w:r>
      <w:r w:rsidRPr="00B3663D">
        <w:rPr>
          <w:sz w:val="20"/>
        </w:rPr>
        <w:t>kayyum</w:t>
      </w:r>
      <w:r w:rsidRPr="00B3663D" w:rsidR="005A771B">
        <w:rPr>
          <w:sz w:val="20"/>
        </w:rPr>
        <w:t xml:space="preserve"> </w:t>
      </w:r>
      <w:r w:rsidRPr="00B3663D">
        <w:rPr>
          <w:sz w:val="20"/>
        </w:rPr>
        <w:t>afetidir.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Bir</w:t>
      </w:r>
      <w:r w:rsidRPr="00B3663D" w:rsidR="005A771B">
        <w:rPr>
          <w:sz w:val="20"/>
        </w:rPr>
        <w:t xml:space="preserve"> </w:t>
      </w:r>
      <w:r w:rsidRPr="00B3663D">
        <w:rPr>
          <w:sz w:val="20"/>
        </w:rPr>
        <w:t>örnek</w:t>
      </w:r>
      <w:r w:rsidRPr="00B3663D" w:rsidR="005A771B">
        <w:rPr>
          <w:sz w:val="20"/>
        </w:rPr>
        <w:t xml:space="preserve"> </w:t>
      </w:r>
      <w:r w:rsidRPr="00B3663D">
        <w:rPr>
          <w:sz w:val="20"/>
        </w:rPr>
        <w:t>daha,</w:t>
      </w:r>
      <w:r w:rsidRPr="00B3663D" w:rsidR="005A771B">
        <w:rPr>
          <w:sz w:val="20"/>
        </w:rPr>
        <w:t xml:space="preserve"> </w:t>
      </w:r>
      <w:r w:rsidRPr="00B3663D">
        <w:rPr>
          <w:sz w:val="20"/>
        </w:rPr>
        <w:t>ne</w:t>
      </w:r>
      <w:r w:rsidRPr="00B3663D" w:rsidR="005A771B">
        <w:rPr>
          <w:sz w:val="20"/>
        </w:rPr>
        <w:t xml:space="preserve"> </w:t>
      </w:r>
      <w:r w:rsidRPr="00B3663D">
        <w:rPr>
          <w:sz w:val="20"/>
        </w:rPr>
        <w:t>hikmetse</w:t>
      </w:r>
      <w:r w:rsidRPr="00B3663D" w:rsidR="005A771B">
        <w:rPr>
          <w:sz w:val="20"/>
        </w:rPr>
        <w:t xml:space="preserve"> </w:t>
      </w:r>
      <w:r w:rsidRPr="00B3663D">
        <w:rPr>
          <w:sz w:val="20"/>
        </w:rPr>
        <w:t>kayyum</w:t>
      </w:r>
      <w:r w:rsidRPr="00B3663D" w:rsidR="005A771B">
        <w:rPr>
          <w:sz w:val="20"/>
        </w:rPr>
        <w:t xml:space="preserve"> </w:t>
      </w:r>
      <w:r w:rsidRPr="00B3663D">
        <w:rPr>
          <w:sz w:val="20"/>
        </w:rPr>
        <w:t>geldiğinden</w:t>
      </w:r>
      <w:r w:rsidRPr="00B3663D" w:rsidR="005A771B">
        <w:rPr>
          <w:sz w:val="20"/>
        </w:rPr>
        <w:t xml:space="preserve"> </w:t>
      </w:r>
      <w:r w:rsidRPr="00B3663D">
        <w:rPr>
          <w:sz w:val="20"/>
        </w:rPr>
        <w:t>beri</w:t>
      </w:r>
      <w:r w:rsidRPr="00B3663D" w:rsidR="005A771B">
        <w:rPr>
          <w:sz w:val="20"/>
        </w:rPr>
        <w:t xml:space="preserve"> </w:t>
      </w:r>
      <w:r w:rsidRPr="00B3663D">
        <w:rPr>
          <w:sz w:val="20"/>
        </w:rPr>
        <w:t>taşınmazların</w:t>
      </w:r>
      <w:r w:rsidRPr="00B3663D" w:rsidR="005A771B">
        <w:rPr>
          <w:sz w:val="20"/>
        </w:rPr>
        <w:t xml:space="preserve"> </w:t>
      </w:r>
      <w:r w:rsidRPr="00B3663D">
        <w:rPr>
          <w:sz w:val="20"/>
        </w:rPr>
        <w:t>tahsil</w:t>
      </w:r>
      <w:r w:rsidRPr="00B3663D" w:rsidR="005A771B">
        <w:rPr>
          <w:sz w:val="20"/>
        </w:rPr>
        <w:t xml:space="preserve"> </w:t>
      </w:r>
      <w:r w:rsidRPr="00B3663D">
        <w:rPr>
          <w:sz w:val="20"/>
        </w:rPr>
        <w:t>edilemeyen</w:t>
      </w:r>
      <w:r w:rsidRPr="00B3663D" w:rsidR="005A771B">
        <w:rPr>
          <w:sz w:val="20"/>
        </w:rPr>
        <w:t xml:space="preserve"> </w:t>
      </w:r>
      <w:r w:rsidRPr="00B3663D">
        <w:rPr>
          <w:sz w:val="20"/>
        </w:rPr>
        <w:t>kira</w:t>
      </w:r>
      <w:r w:rsidRPr="00B3663D" w:rsidR="005A771B">
        <w:rPr>
          <w:sz w:val="20"/>
        </w:rPr>
        <w:t xml:space="preserve"> </w:t>
      </w:r>
      <w:r w:rsidRPr="00B3663D">
        <w:rPr>
          <w:sz w:val="20"/>
        </w:rPr>
        <w:t>bedelleri</w:t>
      </w:r>
      <w:r w:rsidRPr="00B3663D" w:rsidR="005A771B">
        <w:rPr>
          <w:sz w:val="20"/>
        </w:rPr>
        <w:t xml:space="preserve"> </w:t>
      </w:r>
      <w:r w:rsidRPr="00B3663D">
        <w:rPr>
          <w:sz w:val="20"/>
        </w:rPr>
        <w:t>var.</w:t>
      </w:r>
      <w:r w:rsidRPr="00B3663D" w:rsidR="005A771B">
        <w:rPr>
          <w:sz w:val="20"/>
        </w:rPr>
        <w:t xml:space="preserve"> </w:t>
      </w:r>
      <w:r w:rsidRPr="00B3663D">
        <w:rPr>
          <w:sz w:val="20"/>
        </w:rPr>
        <w:t>Yolsuzluklarını</w:t>
      </w:r>
      <w:r w:rsidRPr="00B3663D" w:rsidR="005A771B">
        <w:rPr>
          <w:sz w:val="20"/>
        </w:rPr>
        <w:t xml:space="preserve"> </w:t>
      </w:r>
      <w:r w:rsidRPr="00B3663D">
        <w:rPr>
          <w:sz w:val="20"/>
        </w:rPr>
        <w:t>örtemeyen</w:t>
      </w:r>
      <w:r w:rsidRPr="00B3663D" w:rsidR="005A771B">
        <w:rPr>
          <w:sz w:val="20"/>
        </w:rPr>
        <w:t xml:space="preserve"> </w:t>
      </w:r>
      <w:r w:rsidRPr="00B3663D">
        <w:rPr>
          <w:sz w:val="20"/>
        </w:rPr>
        <w:t>kayyumun</w:t>
      </w:r>
      <w:r w:rsidRPr="00B3663D" w:rsidR="005A771B">
        <w:rPr>
          <w:sz w:val="20"/>
        </w:rPr>
        <w:t xml:space="preserve"> </w:t>
      </w:r>
      <w:r w:rsidRPr="00B3663D">
        <w:rPr>
          <w:sz w:val="20"/>
        </w:rPr>
        <w:t>savunması</w:t>
      </w:r>
      <w:r w:rsidRPr="00B3663D" w:rsidR="005A771B">
        <w:rPr>
          <w:sz w:val="20"/>
        </w:rPr>
        <w:t xml:space="preserve"> </w:t>
      </w:r>
      <w:r w:rsidRPr="00B3663D">
        <w:rPr>
          <w:sz w:val="20"/>
        </w:rPr>
        <w:t>daha</w:t>
      </w:r>
      <w:r w:rsidRPr="00B3663D" w:rsidR="005A771B">
        <w:rPr>
          <w:sz w:val="20"/>
        </w:rPr>
        <w:t xml:space="preserve"> </w:t>
      </w:r>
      <w:r w:rsidRPr="00B3663D">
        <w:rPr>
          <w:sz w:val="20"/>
        </w:rPr>
        <w:t>trajik;</w:t>
      </w:r>
      <w:r w:rsidRPr="00B3663D" w:rsidR="005A771B">
        <w:rPr>
          <w:sz w:val="20"/>
        </w:rPr>
        <w:t xml:space="preserve"> </w:t>
      </w:r>
      <w:r w:rsidRPr="00B3663D">
        <w:rPr>
          <w:sz w:val="20"/>
        </w:rPr>
        <w:t>nitelikli</w:t>
      </w:r>
      <w:r w:rsidRPr="00B3663D" w:rsidR="005A771B">
        <w:rPr>
          <w:sz w:val="20"/>
        </w:rPr>
        <w:t xml:space="preserve"> </w:t>
      </w:r>
      <w:r w:rsidRPr="00B3663D">
        <w:rPr>
          <w:sz w:val="20"/>
        </w:rPr>
        <w:t>personellerin</w:t>
      </w:r>
      <w:r w:rsidRPr="00B3663D" w:rsidR="005A771B">
        <w:rPr>
          <w:sz w:val="20"/>
        </w:rPr>
        <w:t xml:space="preserve"> </w:t>
      </w:r>
      <w:r w:rsidRPr="00B3663D">
        <w:rPr>
          <w:sz w:val="20"/>
        </w:rPr>
        <w:t>KHK’lerle</w:t>
      </w:r>
      <w:r w:rsidRPr="00B3663D" w:rsidR="005A771B">
        <w:rPr>
          <w:sz w:val="20"/>
        </w:rPr>
        <w:t xml:space="preserve"> </w:t>
      </w:r>
      <w:r w:rsidRPr="00B3663D">
        <w:rPr>
          <w:sz w:val="20"/>
        </w:rPr>
        <w:t>ihraç</w:t>
      </w:r>
      <w:r w:rsidRPr="00B3663D" w:rsidR="005A771B">
        <w:rPr>
          <w:sz w:val="20"/>
        </w:rPr>
        <w:t xml:space="preserve"> </w:t>
      </w:r>
      <w:r w:rsidRPr="00B3663D">
        <w:rPr>
          <w:sz w:val="20"/>
        </w:rPr>
        <w:t>edilmesinden</w:t>
      </w:r>
      <w:r w:rsidRPr="00B3663D" w:rsidR="005A771B">
        <w:rPr>
          <w:sz w:val="20"/>
        </w:rPr>
        <w:t xml:space="preserve"> </w:t>
      </w:r>
      <w:r w:rsidRPr="00B3663D">
        <w:rPr>
          <w:sz w:val="20"/>
        </w:rPr>
        <w:t>dolayı</w:t>
      </w:r>
      <w:r w:rsidRPr="00B3663D" w:rsidR="005A771B">
        <w:rPr>
          <w:sz w:val="20"/>
        </w:rPr>
        <w:t xml:space="preserve"> </w:t>
      </w:r>
      <w:r w:rsidRPr="00B3663D">
        <w:rPr>
          <w:sz w:val="20"/>
        </w:rPr>
        <w:t>bu</w:t>
      </w:r>
      <w:r w:rsidRPr="00B3663D" w:rsidR="005A771B">
        <w:rPr>
          <w:sz w:val="20"/>
        </w:rPr>
        <w:t xml:space="preserve"> </w:t>
      </w:r>
      <w:r w:rsidRPr="00B3663D">
        <w:rPr>
          <w:sz w:val="20"/>
        </w:rPr>
        <w:t>gelirlerini</w:t>
      </w:r>
      <w:r w:rsidRPr="00B3663D" w:rsidR="005A771B">
        <w:rPr>
          <w:sz w:val="20"/>
        </w:rPr>
        <w:t xml:space="preserve"> </w:t>
      </w:r>
      <w:r w:rsidRPr="00B3663D">
        <w:rPr>
          <w:sz w:val="20"/>
        </w:rPr>
        <w:t>takip</w:t>
      </w:r>
      <w:r w:rsidRPr="00B3663D" w:rsidR="005A771B">
        <w:rPr>
          <w:sz w:val="20"/>
        </w:rPr>
        <w:t xml:space="preserve"> </w:t>
      </w:r>
      <w:r w:rsidRPr="00B3663D">
        <w:rPr>
          <w:sz w:val="20"/>
        </w:rPr>
        <w:t>edememişler.</w:t>
      </w:r>
      <w:r w:rsidRPr="00B3663D" w:rsidR="005A771B">
        <w:rPr>
          <w:sz w:val="20"/>
        </w:rPr>
        <w:t xml:space="preserve"> </w:t>
      </w:r>
      <w:r w:rsidRPr="00B3663D">
        <w:rPr>
          <w:sz w:val="20"/>
        </w:rPr>
        <w:t>Yolsuzlukları</w:t>
      </w:r>
      <w:r w:rsidRPr="00B3663D" w:rsidR="005A771B">
        <w:rPr>
          <w:sz w:val="20"/>
        </w:rPr>
        <w:t xml:space="preserve"> </w:t>
      </w:r>
      <w:r w:rsidRPr="00B3663D">
        <w:rPr>
          <w:sz w:val="20"/>
        </w:rPr>
        <w:t>yetmemiş,</w:t>
      </w:r>
      <w:r w:rsidRPr="00B3663D" w:rsidR="005A771B">
        <w:rPr>
          <w:sz w:val="20"/>
        </w:rPr>
        <w:t xml:space="preserve"> </w:t>
      </w:r>
      <w:r w:rsidRPr="00B3663D">
        <w:rPr>
          <w:sz w:val="20"/>
        </w:rPr>
        <w:t>KHK’lerle</w:t>
      </w:r>
      <w:r w:rsidRPr="00B3663D" w:rsidR="005A771B">
        <w:rPr>
          <w:sz w:val="20"/>
        </w:rPr>
        <w:t xml:space="preserve"> </w:t>
      </w:r>
      <w:r w:rsidRPr="00B3663D">
        <w:rPr>
          <w:sz w:val="20"/>
        </w:rPr>
        <w:t>işlerinden</w:t>
      </w:r>
      <w:r w:rsidRPr="00B3663D" w:rsidR="005A771B">
        <w:rPr>
          <w:sz w:val="20"/>
        </w:rPr>
        <w:t xml:space="preserve"> </w:t>
      </w:r>
      <w:r w:rsidRPr="00B3663D">
        <w:rPr>
          <w:sz w:val="20"/>
        </w:rPr>
        <w:t>ettikleri</w:t>
      </w:r>
      <w:r w:rsidRPr="00B3663D" w:rsidR="005A771B">
        <w:rPr>
          <w:sz w:val="20"/>
        </w:rPr>
        <w:t xml:space="preserve"> </w:t>
      </w:r>
      <w:r w:rsidRPr="00B3663D">
        <w:rPr>
          <w:sz w:val="20"/>
        </w:rPr>
        <w:t>emekçileri</w:t>
      </w:r>
      <w:r w:rsidRPr="00B3663D" w:rsidR="005A771B">
        <w:rPr>
          <w:sz w:val="20"/>
        </w:rPr>
        <w:t xml:space="preserve"> </w:t>
      </w:r>
      <w:r w:rsidRPr="00B3663D">
        <w:rPr>
          <w:sz w:val="20"/>
        </w:rPr>
        <w:t>de</w:t>
      </w:r>
      <w:r w:rsidRPr="00B3663D" w:rsidR="005A771B">
        <w:rPr>
          <w:sz w:val="20"/>
        </w:rPr>
        <w:t xml:space="preserve"> </w:t>
      </w:r>
      <w:r w:rsidRPr="00B3663D">
        <w:rPr>
          <w:sz w:val="20"/>
        </w:rPr>
        <w:t>yolsuzluklarına</w:t>
      </w:r>
      <w:r w:rsidRPr="00B3663D" w:rsidR="005A771B">
        <w:rPr>
          <w:sz w:val="20"/>
        </w:rPr>
        <w:t xml:space="preserve"> </w:t>
      </w:r>
      <w:r w:rsidRPr="00B3663D">
        <w:rPr>
          <w:sz w:val="20"/>
        </w:rPr>
        <w:t>kalkan</w:t>
      </w:r>
      <w:r w:rsidRPr="00B3663D" w:rsidR="005A771B">
        <w:rPr>
          <w:sz w:val="20"/>
        </w:rPr>
        <w:t xml:space="preserve"> </w:t>
      </w:r>
      <w:r w:rsidRPr="00B3663D">
        <w:rPr>
          <w:sz w:val="20"/>
        </w:rPr>
        <w:t>yapıyorlar.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ve</w:t>
      </w:r>
      <w:r w:rsidRPr="00B3663D" w:rsidR="005A771B">
        <w:rPr>
          <w:sz w:val="20"/>
        </w:rPr>
        <w:t xml:space="preserve"> </w:t>
      </w:r>
      <w:r w:rsidRPr="00B3663D">
        <w:rPr>
          <w:sz w:val="20"/>
        </w:rPr>
        <w:t>bizi</w:t>
      </w:r>
      <w:r w:rsidRPr="00B3663D" w:rsidR="005A771B">
        <w:rPr>
          <w:sz w:val="20"/>
        </w:rPr>
        <w:t xml:space="preserve"> </w:t>
      </w:r>
      <w:r w:rsidRPr="00B3663D">
        <w:rPr>
          <w:sz w:val="20"/>
        </w:rPr>
        <w:t>izleyen</w:t>
      </w:r>
      <w:r w:rsidRPr="00B3663D" w:rsidR="005A771B">
        <w:rPr>
          <w:sz w:val="20"/>
        </w:rPr>
        <w:t xml:space="preserve"> </w:t>
      </w:r>
      <w:r w:rsidRPr="00B3663D">
        <w:rPr>
          <w:sz w:val="20"/>
        </w:rPr>
        <w:t>değerli</w:t>
      </w:r>
      <w:r w:rsidRPr="00B3663D" w:rsidR="005A771B">
        <w:rPr>
          <w:sz w:val="20"/>
        </w:rPr>
        <w:t xml:space="preserve"> </w:t>
      </w:r>
      <w:r w:rsidRPr="00B3663D">
        <w:rPr>
          <w:sz w:val="20"/>
        </w:rPr>
        <w:t>halkımız;</w:t>
      </w:r>
      <w:r w:rsidRPr="00B3663D" w:rsidR="005A771B">
        <w:rPr>
          <w:sz w:val="20"/>
        </w:rPr>
        <w:t xml:space="preserve"> </w:t>
      </w:r>
      <w:r w:rsidRPr="00B3663D">
        <w:rPr>
          <w:sz w:val="20"/>
        </w:rPr>
        <w:t>lütfen</w:t>
      </w:r>
      <w:r w:rsidRPr="00B3663D" w:rsidR="005A771B">
        <w:rPr>
          <w:sz w:val="20"/>
        </w:rPr>
        <w:t xml:space="preserve"> </w:t>
      </w:r>
      <w:r w:rsidRPr="00B3663D">
        <w:rPr>
          <w:sz w:val="20"/>
        </w:rPr>
        <w:t>buraya</w:t>
      </w:r>
      <w:r w:rsidRPr="00B3663D" w:rsidR="005A771B">
        <w:rPr>
          <w:sz w:val="20"/>
        </w:rPr>
        <w:t xml:space="preserve"> </w:t>
      </w:r>
      <w:r w:rsidRPr="00B3663D">
        <w:rPr>
          <w:sz w:val="20"/>
        </w:rPr>
        <w:t>dikkat</w:t>
      </w:r>
      <w:r w:rsidRPr="00B3663D" w:rsidR="005A771B">
        <w:rPr>
          <w:sz w:val="20"/>
        </w:rPr>
        <w:t xml:space="preserve"> </w:t>
      </w:r>
      <w:r w:rsidRPr="00B3663D">
        <w:rPr>
          <w:sz w:val="20"/>
        </w:rPr>
        <w:t>edin:</w:t>
      </w:r>
      <w:r w:rsidRPr="00B3663D" w:rsidR="005A771B">
        <w:rPr>
          <w:sz w:val="20"/>
        </w:rPr>
        <w:t xml:space="preserve"> </w:t>
      </w:r>
      <w:r w:rsidRPr="00B3663D">
        <w:rPr>
          <w:sz w:val="20"/>
        </w:rPr>
        <w:t>KCK</w:t>
      </w:r>
      <w:r w:rsidRPr="00B3663D" w:rsidR="005A771B">
        <w:rPr>
          <w:sz w:val="20"/>
        </w:rPr>
        <w:t xml:space="preserve"> </w:t>
      </w:r>
      <w:r w:rsidRPr="00B3663D">
        <w:rPr>
          <w:sz w:val="20"/>
        </w:rPr>
        <w:t>operasyonlarını,</w:t>
      </w:r>
      <w:r w:rsidRPr="00B3663D" w:rsidR="005A771B">
        <w:rPr>
          <w:sz w:val="20"/>
        </w:rPr>
        <w:t xml:space="preserve"> </w:t>
      </w:r>
      <w:r w:rsidRPr="00B3663D">
        <w:rPr>
          <w:sz w:val="20"/>
        </w:rPr>
        <w:t>Roboski</w:t>
      </w:r>
      <w:r w:rsidRPr="00B3663D" w:rsidR="005A771B">
        <w:rPr>
          <w:sz w:val="20"/>
        </w:rPr>
        <w:t xml:space="preserve"> </w:t>
      </w:r>
      <w:r w:rsidRPr="00B3663D">
        <w:rPr>
          <w:sz w:val="20"/>
        </w:rPr>
        <w:t>katliamını</w:t>
      </w:r>
      <w:r w:rsidRPr="00B3663D" w:rsidR="005A771B">
        <w:rPr>
          <w:sz w:val="20"/>
        </w:rPr>
        <w:t xml:space="preserve"> </w:t>
      </w:r>
      <w:r w:rsidRPr="00B3663D">
        <w:rPr>
          <w:sz w:val="20"/>
        </w:rPr>
        <w:t>ve</w:t>
      </w:r>
      <w:r w:rsidRPr="00B3663D" w:rsidR="005A771B">
        <w:rPr>
          <w:sz w:val="20"/>
        </w:rPr>
        <w:t xml:space="preserve"> </w:t>
      </w:r>
      <w:r w:rsidRPr="00B3663D">
        <w:rPr>
          <w:sz w:val="20"/>
        </w:rPr>
        <w:t>Türkçe</w:t>
      </w:r>
      <w:r w:rsidRPr="00B3663D" w:rsidR="005A771B">
        <w:rPr>
          <w:sz w:val="20"/>
        </w:rPr>
        <w:t xml:space="preserve"> </w:t>
      </w:r>
      <w:r w:rsidRPr="00B3663D">
        <w:rPr>
          <w:sz w:val="20"/>
        </w:rPr>
        <w:t>Olimpiyatları’nı</w:t>
      </w:r>
      <w:r w:rsidRPr="00B3663D" w:rsidR="005A771B">
        <w:rPr>
          <w:sz w:val="20"/>
        </w:rPr>
        <w:t xml:space="preserve"> </w:t>
      </w:r>
      <w:r w:rsidRPr="00B3663D">
        <w:rPr>
          <w:sz w:val="20"/>
        </w:rPr>
        <w:t>birlikte</w:t>
      </w:r>
      <w:r w:rsidRPr="00B3663D" w:rsidR="005A771B">
        <w:rPr>
          <w:sz w:val="20"/>
        </w:rPr>
        <w:t xml:space="preserve"> </w:t>
      </w:r>
      <w:r w:rsidRPr="00B3663D">
        <w:rPr>
          <w:sz w:val="20"/>
        </w:rPr>
        <w:t>yapan</w:t>
      </w:r>
      <w:r w:rsidRPr="00B3663D" w:rsidR="005A771B">
        <w:rPr>
          <w:sz w:val="20"/>
        </w:rPr>
        <w:t xml:space="preserve"> </w:t>
      </w:r>
      <w:r w:rsidRPr="00B3663D">
        <w:rPr>
          <w:sz w:val="20"/>
        </w:rPr>
        <w:t>AKP</w:t>
      </w:r>
      <w:r w:rsidRPr="00B3663D" w:rsidR="005A771B">
        <w:rPr>
          <w:sz w:val="20"/>
        </w:rPr>
        <w:t xml:space="preserve"> </w:t>
      </w:r>
      <w:r w:rsidRPr="00B3663D">
        <w:rPr>
          <w:sz w:val="20"/>
        </w:rPr>
        <w:t>ve</w:t>
      </w:r>
      <w:r w:rsidRPr="00B3663D" w:rsidR="005A771B">
        <w:rPr>
          <w:sz w:val="20"/>
        </w:rPr>
        <w:t xml:space="preserve"> </w:t>
      </w:r>
      <w:r w:rsidRPr="00B3663D">
        <w:rPr>
          <w:sz w:val="20"/>
        </w:rPr>
        <w:t>FETÖ</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gecesine</w:t>
      </w:r>
      <w:r w:rsidRPr="00B3663D" w:rsidR="005A771B">
        <w:rPr>
          <w:sz w:val="20"/>
        </w:rPr>
        <w:t xml:space="preserve"> </w:t>
      </w:r>
      <w:r w:rsidRPr="00B3663D">
        <w:rPr>
          <w:sz w:val="20"/>
        </w:rPr>
        <w:t>kadar</w:t>
      </w:r>
      <w:r w:rsidRPr="00B3663D" w:rsidR="005A771B">
        <w:rPr>
          <w:sz w:val="20"/>
        </w:rPr>
        <w:t xml:space="preserve"> </w:t>
      </w:r>
      <w:r w:rsidRPr="00B3663D">
        <w:rPr>
          <w:sz w:val="20"/>
        </w:rPr>
        <w:t>Edi</w:t>
      </w:r>
      <w:r w:rsidRPr="00B3663D" w:rsidR="005A771B">
        <w:rPr>
          <w:sz w:val="20"/>
        </w:rPr>
        <w:t xml:space="preserve"> </w:t>
      </w:r>
      <w:r w:rsidRPr="00B3663D">
        <w:rPr>
          <w:sz w:val="20"/>
        </w:rPr>
        <w:t>ile</w:t>
      </w:r>
      <w:r w:rsidRPr="00B3663D" w:rsidR="005A771B">
        <w:rPr>
          <w:sz w:val="20"/>
        </w:rPr>
        <w:t xml:space="preserve"> </w:t>
      </w:r>
      <w:r w:rsidRPr="00B3663D">
        <w:rPr>
          <w:sz w:val="20"/>
        </w:rPr>
        <w:t>Büdü</w:t>
      </w:r>
      <w:r w:rsidRPr="00B3663D" w:rsidR="005A771B">
        <w:rPr>
          <w:sz w:val="20"/>
        </w:rPr>
        <w:t xml:space="preserve"> </w:t>
      </w:r>
      <w:r w:rsidRPr="00B3663D">
        <w:rPr>
          <w:sz w:val="20"/>
        </w:rPr>
        <w:t>gibiydi.</w:t>
      </w:r>
      <w:r w:rsidRPr="00B3663D" w:rsidR="005A771B">
        <w:rPr>
          <w:sz w:val="20"/>
        </w:rPr>
        <w:t xml:space="preserve"> </w:t>
      </w:r>
      <w:r w:rsidRPr="00B3663D">
        <w:rPr>
          <w:sz w:val="20"/>
        </w:rPr>
        <w:t>Darbede</w:t>
      </w:r>
      <w:r w:rsidRPr="00B3663D" w:rsidR="005A771B">
        <w:rPr>
          <w:sz w:val="20"/>
        </w:rPr>
        <w:t xml:space="preserve"> </w:t>
      </w:r>
      <w:r w:rsidRPr="00B3663D">
        <w:rPr>
          <w:sz w:val="20"/>
        </w:rPr>
        <w:t>kullanılan</w:t>
      </w:r>
      <w:r w:rsidRPr="00B3663D" w:rsidR="005A771B">
        <w:rPr>
          <w:sz w:val="20"/>
        </w:rPr>
        <w:t xml:space="preserve"> </w:t>
      </w:r>
      <w:r w:rsidRPr="00B3663D">
        <w:rPr>
          <w:sz w:val="20"/>
        </w:rPr>
        <w:t>savaş</w:t>
      </w:r>
      <w:r w:rsidRPr="00B3663D" w:rsidR="005A771B">
        <w:rPr>
          <w:sz w:val="20"/>
        </w:rPr>
        <w:t xml:space="preserve"> </w:t>
      </w:r>
      <w:r w:rsidRPr="00B3663D">
        <w:rPr>
          <w:sz w:val="20"/>
        </w:rPr>
        <w:t>uçaklarıyla</w:t>
      </w:r>
      <w:r w:rsidRPr="00B3663D" w:rsidR="005A771B">
        <w:rPr>
          <w:sz w:val="20"/>
        </w:rPr>
        <w:t xml:space="preserve"> </w:t>
      </w:r>
      <w:r w:rsidRPr="00B3663D">
        <w:rPr>
          <w:sz w:val="20"/>
        </w:rPr>
        <w:t>Roboski’de</w:t>
      </w:r>
      <w:r w:rsidRPr="00B3663D" w:rsidR="005A771B">
        <w:rPr>
          <w:sz w:val="20"/>
        </w:rPr>
        <w:t xml:space="preserve"> </w:t>
      </w:r>
      <w:r w:rsidRPr="00B3663D">
        <w:rPr>
          <w:sz w:val="20"/>
        </w:rPr>
        <w:t>kullanılan</w:t>
      </w:r>
      <w:r w:rsidRPr="00B3663D" w:rsidR="005A771B">
        <w:rPr>
          <w:sz w:val="20"/>
        </w:rPr>
        <w:t xml:space="preserve"> </w:t>
      </w:r>
      <w:r w:rsidRPr="00B3663D">
        <w:rPr>
          <w:sz w:val="20"/>
        </w:rPr>
        <w:t>savaş</w:t>
      </w:r>
      <w:r w:rsidRPr="00B3663D" w:rsidR="005A771B">
        <w:rPr>
          <w:sz w:val="20"/>
        </w:rPr>
        <w:t xml:space="preserve"> </w:t>
      </w:r>
      <w:r w:rsidRPr="00B3663D">
        <w:rPr>
          <w:sz w:val="20"/>
        </w:rPr>
        <w:t>uçaklarını</w:t>
      </w:r>
      <w:r w:rsidRPr="00B3663D" w:rsidR="005A771B">
        <w:rPr>
          <w:sz w:val="20"/>
        </w:rPr>
        <w:t xml:space="preserve"> </w:t>
      </w:r>
      <w:r w:rsidRPr="00B3663D">
        <w:rPr>
          <w:sz w:val="20"/>
        </w:rPr>
        <w:t>aynı</w:t>
      </w:r>
      <w:r w:rsidRPr="00B3663D" w:rsidR="005A771B">
        <w:rPr>
          <w:sz w:val="20"/>
        </w:rPr>
        <w:t xml:space="preserve"> </w:t>
      </w:r>
      <w:r w:rsidRPr="00B3663D">
        <w:rPr>
          <w:sz w:val="20"/>
        </w:rPr>
        <w:t>ekipler</w:t>
      </w:r>
      <w:r w:rsidRPr="00B3663D" w:rsidR="005A771B">
        <w:rPr>
          <w:sz w:val="20"/>
        </w:rPr>
        <w:t xml:space="preserve"> </w:t>
      </w:r>
      <w:r w:rsidRPr="00B3663D">
        <w:rPr>
          <w:sz w:val="20"/>
        </w:rPr>
        <w:t>kullanmadı</w:t>
      </w:r>
      <w:r w:rsidRPr="00B3663D" w:rsidR="005A771B">
        <w:rPr>
          <w:sz w:val="20"/>
        </w:rPr>
        <w:t xml:space="preserve"> </w:t>
      </w:r>
      <w:r w:rsidRPr="00B3663D">
        <w:rPr>
          <w:sz w:val="20"/>
        </w:rPr>
        <w:t>mı?</w:t>
      </w:r>
      <w:r w:rsidRPr="00B3663D" w:rsidR="005A771B">
        <w:rPr>
          <w:sz w:val="20"/>
        </w:rPr>
        <w:t xml:space="preserve"> </w:t>
      </w:r>
      <w:r w:rsidRPr="00B3663D">
        <w:rPr>
          <w:sz w:val="20"/>
        </w:rPr>
        <w:t>KCK</w:t>
      </w:r>
      <w:r w:rsidRPr="00B3663D" w:rsidR="005A771B">
        <w:rPr>
          <w:sz w:val="20"/>
        </w:rPr>
        <w:t xml:space="preserve"> </w:t>
      </w:r>
      <w:r w:rsidRPr="00B3663D">
        <w:rPr>
          <w:sz w:val="20"/>
        </w:rPr>
        <w:t>operasyonlarını</w:t>
      </w:r>
      <w:r w:rsidRPr="00B3663D" w:rsidR="005A771B">
        <w:rPr>
          <w:sz w:val="20"/>
        </w:rPr>
        <w:t xml:space="preserve"> </w:t>
      </w:r>
      <w:r w:rsidRPr="00B3663D">
        <w:rPr>
          <w:sz w:val="20"/>
        </w:rPr>
        <w:t>ne</w:t>
      </w:r>
      <w:r w:rsidRPr="00B3663D" w:rsidR="005A771B">
        <w:rPr>
          <w:sz w:val="20"/>
        </w:rPr>
        <w:t xml:space="preserve"> </w:t>
      </w:r>
      <w:r w:rsidRPr="00B3663D">
        <w:rPr>
          <w:sz w:val="20"/>
        </w:rPr>
        <w:t>istediyse</w:t>
      </w:r>
      <w:r w:rsidRPr="00B3663D" w:rsidR="005A771B">
        <w:rPr>
          <w:sz w:val="20"/>
        </w:rPr>
        <w:t xml:space="preserve"> </w:t>
      </w:r>
      <w:r w:rsidRPr="00B3663D">
        <w:rPr>
          <w:sz w:val="20"/>
        </w:rPr>
        <w:t>verdiğiniz</w:t>
      </w:r>
      <w:r w:rsidRPr="00B3663D" w:rsidR="005A771B">
        <w:rPr>
          <w:sz w:val="20"/>
        </w:rPr>
        <w:t xml:space="preserve"> </w:t>
      </w:r>
      <w:r w:rsidRPr="00B3663D">
        <w:rPr>
          <w:sz w:val="20"/>
        </w:rPr>
        <w:t>FETÖ’yle</w:t>
      </w:r>
      <w:r w:rsidRPr="00B3663D" w:rsidR="005A771B">
        <w:rPr>
          <w:sz w:val="20"/>
        </w:rPr>
        <w:t xml:space="preserve"> </w:t>
      </w:r>
      <w:r w:rsidRPr="00B3663D">
        <w:rPr>
          <w:sz w:val="20"/>
        </w:rPr>
        <w:t>beraber</w:t>
      </w:r>
      <w:r w:rsidRPr="00B3663D" w:rsidR="005A771B">
        <w:rPr>
          <w:sz w:val="20"/>
        </w:rPr>
        <w:t xml:space="preserve"> </w:t>
      </w:r>
      <w:r w:rsidRPr="00B3663D">
        <w:rPr>
          <w:sz w:val="20"/>
        </w:rPr>
        <w:t>başlattınız,</w:t>
      </w:r>
      <w:r w:rsidRPr="00B3663D" w:rsidR="005A771B">
        <w:rPr>
          <w:sz w:val="20"/>
        </w:rPr>
        <w:t xml:space="preserve"> </w:t>
      </w:r>
      <w:r w:rsidRPr="00B3663D">
        <w:rPr>
          <w:sz w:val="20"/>
        </w:rPr>
        <w:t>şimdi</w:t>
      </w:r>
      <w:r w:rsidRPr="00B3663D" w:rsidR="005A771B">
        <w:rPr>
          <w:sz w:val="20"/>
        </w:rPr>
        <w:t xml:space="preserve"> </w:t>
      </w:r>
      <w:r w:rsidRPr="00B3663D">
        <w:rPr>
          <w:sz w:val="20"/>
        </w:rPr>
        <w:t>siz</w:t>
      </w:r>
      <w:r w:rsidRPr="00B3663D" w:rsidR="005A771B">
        <w:rPr>
          <w:sz w:val="20"/>
        </w:rPr>
        <w:t xml:space="preserve"> </w:t>
      </w:r>
      <w:r w:rsidRPr="00B3663D">
        <w:rPr>
          <w:sz w:val="20"/>
        </w:rPr>
        <w:t>sürdürüyorsunuz.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yargılama</w:t>
      </w:r>
      <w:r w:rsidRPr="00B3663D" w:rsidR="005A771B">
        <w:rPr>
          <w:sz w:val="20"/>
        </w:rPr>
        <w:t xml:space="preserve"> </w:t>
      </w:r>
      <w:r w:rsidRPr="00B3663D">
        <w:rPr>
          <w:sz w:val="20"/>
        </w:rPr>
        <w:t>yapmadan</w:t>
      </w:r>
      <w:r w:rsidRPr="00B3663D" w:rsidR="005A771B">
        <w:rPr>
          <w:sz w:val="20"/>
        </w:rPr>
        <w:t xml:space="preserve"> </w:t>
      </w:r>
      <w:r w:rsidRPr="00B3663D">
        <w:rPr>
          <w:sz w:val="20"/>
        </w:rPr>
        <w:t>133</w:t>
      </w:r>
      <w:r w:rsidRPr="00B3663D" w:rsidR="005A771B">
        <w:rPr>
          <w:sz w:val="20"/>
        </w:rPr>
        <w:t xml:space="preserve"> </w:t>
      </w:r>
      <w:r w:rsidRPr="00B3663D">
        <w:rPr>
          <w:sz w:val="20"/>
        </w:rPr>
        <w:t>bin</w:t>
      </w:r>
      <w:r w:rsidRPr="00B3663D" w:rsidR="005A771B">
        <w:rPr>
          <w:sz w:val="20"/>
        </w:rPr>
        <w:t xml:space="preserve"> </w:t>
      </w:r>
      <w:r w:rsidRPr="00B3663D">
        <w:rPr>
          <w:sz w:val="20"/>
        </w:rPr>
        <w:t>kamu</w:t>
      </w:r>
      <w:r w:rsidRPr="00B3663D" w:rsidR="005A771B">
        <w:rPr>
          <w:sz w:val="20"/>
        </w:rPr>
        <w:t xml:space="preserve"> </w:t>
      </w:r>
      <w:r w:rsidRPr="00B3663D">
        <w:rPr>
          <w:sz w:val="20"/>
        </w:rPr>
        <w:t>emekçisini</w:t>
      </w:r>
      <w:r w:rsidRPr="00B3663D" w:rsidR="005A771B">
        <w:rPr>
          <w:sz w:val="20"/>
        </w:rPr>
        <w:t xml:space="preserve"> </w:t>
      </w:r>
      <w:r w:rsidRPr="00B3663D">
        <w:rPr>
          <w:sz w:val="20"/>
        </w:rPr>
        <w:t>darbe</w:t>
      </w:r>
      <w:r w:rsidRPr="00B3663D" w:rsidR="005A771B">
        <w:rPr>
          <w:sz w:val="20"/>
        </w:rPr>
        <w:t xml:space="preserve"> </w:t>
      </w:r>
      <w:r w:rsidRPr="00B3663D">
        <w:rPr>
          <w:sz w:val="20"/>
        </w:rPr>
        <w:t>girişimi</w:t>
      </w:r>
      <w:r w:rsidRPr="00B3663D" w:rsidR="005A771B">
        <w:rPr>
          <w:sz w:val="20"/>
        </w:rPr>
        <w:t xml:space="preserve"> </w:t>
      </w:r>
      <w:r w:rsidRPr="00B3663D">
        <w:rPr>
          <w:sz w:val="20"/>
        </w:rPr>
        <w:t>gerekçesiyle</w:t>
      </w:r>
      <w:r w:rsidRPr="00B3663D" w:rsidR="005A771B">
        <w:rPr>
          <w:sz w:val="20"/>
        </w:rPr>
        <w:t xml:space="preserve"> </w:t>
      </w:r>
      <w:r w:rsidRPr="00B3663D">
        <w:rPr>
          <w:sz w:val="20"/>
        </w:rPr>
        <w:t>KHK’lerle</w:t>
      </w:r>
      <w:r w:rsidRPr="00B3663D" w:rsidR="005A771B">
        <w:rPr>
          <w:sz w:val="20"/>
        </w:rPr>
        <w:t xml:space="preserve"> </w:t>
      </w:r>
      <w:r w:rsidRPr="00B3663D">
        <w:rPr>
          <w:sz w:val="20"/>
        </w:rPr>
        <w:t>işten</w:t>
      </w:r>
      <w:r w:rsidRPr="00B3663D" w:rsidR="005A771B">
        <w:rPr>
          <w:sz w:val="20"/>
        </w:rPr>
        <w:t xml:space="preserve"> </w:t>
      </w:r>
      <w:r w:rsidRPr="00B3663D">
        <w:rPr>
          <w:sz w:val="20"/>
        </w:rPr>
        <w:t>atan</w:t>
      </w:r>
      <w:r w:rsidRPr="00B3663D" w:rsidR="005A771B">
        <w:rPr>
          <w:sz w:val="20"/>
        </w:rPr>
        <w:t xml:space="preserve"> </w:t>
      </w:r>
      <w:r w:rsidRPr="00B3663D">
        <w:rPr>
          <w:sz w:val="20"/>
        </w:rPr>
        <w:t>AKP</w:t>
      </w:r>
      <w:r w:rsidRPr="00B3663D" w:rsidR="005A771B">
        <w:rPr>
          <w:sz w:val="20"/>
        </w:rPr>
        <w:t xml:space="preserve"> </w:t>
      </w:r>
      <w:r w:rsidRPr="00B3663D">
        <w:rPr>
          <w:sz w:val="20"/>
        </w:rPr>
        <w:t>üç</w:t>
      </w:r>
      <w:r w:rsidRPr="00B3663D" w:rsidR="005A771B">
        <w:rPr>
          <w:sz w:val="20"/>
        </w:rPr>
        <w:t xml:space="preserve"> </w:t>
      </w:r>
      <w:r w:rsidRPr="00B3663D">
        <w:rPr>
          <w:sz w:val="20"/>
        </w:rPr>
        <w:t>yıldır</w:t>
      </w:r>
      <w:r w:rsidRPr="00B3663D" w:rsidR="005A771B">
        <w:rPr>
          <w:sz w:val="20"/>
        </w:rPr>
        <w:t xml:space="preserve"> </w:t>
      </w:r>
      <w:r w:rsidRPr="00B3663D">
        <w:rPr>
          <w:sz w:val="20"/>
        </w:rPr>
        <w:t>kamuda</w:t>
      </w:r>
      <w:r w:rsidRPr="00B3663D" w:rsidR="005A771B">
        <w:rPr>
          <w:sz w:val="20"/>
        </w:rPr>
        <w:t xml:space="preserve"> </w:t>
      </w:r>
      <w:r w:rsidRPr="00B3663D">
        <w:rPr>
          <w:sz w:val="20"/>
        </w:rPr>
        <w:t>sadece</w:t>
      </w:r>
      <w:r w:rsidRPr="00B3663D" w:rsidR="005A771B">
        <w:rPr>
          <w:sz w:val="20"/>
        </w:rPr>
        <w:t xml:space="preserve"> </w:t>
      </w:r>
      <w:r w:rsidRPr="00B3663D">
        <w:rPr>
          <w:sz w:val="20"/>
        </w:rPr>
        <w:t>üniformalı</w:t>
      </w:r>
      <w:r w:rsidRPr="00B3663D" w:rsidR="005A771B">
        <w:rPr>
          <w:sz w:val="20"/>
        </w:rPr>
        <w:t xml:space="preserve"> </w:t>
      </w:r>
      <w:r w:rsidRPr="00B3663D">
        <w:rPr>
          <w:sz w:val="20"/>
        </w:rPr>
        <w:t>istihdam</w:t>
      </w:r>
      <w:r w:rsidRPr="00B3663D" w:rsidR="005A771B">
        <w:rPr>
          <w:sz w:val="20"/>
        </w:rPr>
        <w:t xml:space="preserve"> </w:t>
      </w:r>
      <w:r w:rsidRPr="00B3663D">
        <w:rPr>
          <w:sz w:val="20"/>
        </w:rPr>
        <w:t>sağlamaktadır.</w:t>
      </w:r>
      <w:r w:rsidRPr="00B3663D" w:rsidR="005A771B">
        <w:rPr>
          <w:sz w:val="20"/>
        </w:rPr>
        <w:t xml:space="preserve"> </w:t>
      </w:r>
      <w:r w:rsidRPr="00B3663D">
        <w:rPr>
          <w:sz w:val="20"/>
        </w:rPr>
        <w:t>Öğretmen,</w:t>
      </w:r>
      <w:r w:rsidRPr="00B3663D" w:rsidR="005A771B">
        <w:rPr>
          <w:sz w:val="20"/>
        </w:rPr>
        <w:t xml:space="preserve"> </w:t>
      </w:r>
      <w:r w:rsidRPr="00B3663D">
        <w:rPr>
          <w:sz w:val="20"/>
        </w:rPr>
        <w:t>doktor,</w:t>
      </w:r>
      <w:r w:rsidRPr="00B3663D" w:rsidR="005A771B">
        <w:rPr>
          <w:sz w:val="20"/>
        </w:rPr>
        <w:t xml:space="preserve"> </w:t>
      </w:r>
      <w:r w:rsidRPr="00B3663D">
        <w:rPr>
          <w:sz w:val="20"/>
        </w:rPr>
        <w:t>memur</w:t>
      </w:r>
      <w:r w:rsidRPr="00B3663D" w:rsidR="005A771B">
        <w:rPr>
          <w:sz w:val="20"/>
        </w:rPr>
        <w:t xml:space="preserve"> </w:t>
      </w:r>
      <w:r w:rsidRPr="00B3663D">
        <w:rPr>
          <w:sz w:val="20"/>
        </w:rPr>
        <w:t>açığı</w:t>
      </w:r>
      <w:r w:rsidRPr="00B3663D" w:rsidR="005A771B">
        <w:rPr>
          <w:sz w:val="20"/>
        </w:rPr>
        <w:t xml:space="preserve"> </w:t>
      </w:r>
      <w:r w:rsidRPr="00B3663D">
        <w:rPr>
          <w:sz w:val="20"/>
        </w:rPr>
        <w:t>varken</w:t>
      </w:r>
      <w:r w:rsidRPr="00B3663D" w:rsidR="005A771B">
        <w:rPr>
          <w:sz w:val="20"/>
        </w:rPr>
        <w:t xml:space="preserve"> </w:t>
      </w:r>
      <w:r w:rsidRPr="00B3663D">
        <w:rPr>
          <w:sz w:val="20"/>
        </w:rPr>
        <w:t>ve</w:t>
      </w:r>
      <w:r w:rsidRPr="00B3663D" w:rsidR="005A771B">
        <w:rPr>
          <w:sz w:val="20"/>
        </w:rPr>
        <w:t xml:space="preserve"> </w:t>
      </w:r>
      <w:r w:rsidRPr="00B3663D">
        <w:rPr>
          <w:sz w:val="20"/>
        </w:rPr>
        <w:t>atanmamış</w:t>
      </w:r>
      <w:r w:rsidRPr="00B3663D" w:rsidR="005A771B">
        <w:rPr>
          <w:sz w:val="20"/>
        </w:rPr>
        <w:t xml:space="preserve"> </w:t>
      </w:r>
      <w:r w:rsidRPr="00B3663D">
        <w:rPr>
          <w:sz w:val="20"/>
        </w:rPr>
        <w:t>yüz</w:t>
      </w:r>
      <w:r w:rsidRPr="00B3663D" w:rsidR="005A771B">
        <w:rPr>
          <w:sz w:val="20"/>
        </w:rPr>
        <w:t xml:space="preserve"> </w:t>
      </w:r>
      <w:r w:rsidRPr="00B3663D">
        <w:rPr>
          <w:sz w:val="20"/>
        </w:rPr>
        <w:t>binlerce</w:t>
      </w:r>
      <w:r w:rsidRPr="00B3663D" w:rsidR="005A771B">
        <w:rPr>
          <w:sz w:val="20"/>
        </w:rPr>
        <w:t xml:space="preserve"> </w:t>
      </w:r>
      <w:r w:rsidRPr="00B3663D">
        <w:rPr>
          <w:sz w:val="20"/>
        </w:rPr>
        <w:t>yurttaş</w:t>
      </w:r>
      <w:r w:rsidRPr="00B3663D" w:rsidR="005A771B">
        <w:rPr>
          <w:sz w:val="20"/>
        </w:rPr>
        <w:t xml:space="preserve"> </w:t>
      </w:r>
      <w:r w:rsidRPr="00B3663D">
        <w:rPr>
          <w:sz w:val="20"/>
        </w:rPr>
        <w:t>dururken</w:t>
      </w:r>
      <w:r w:rsidRPr="00B3663D" w:rsidR="005A771B">
        <w:rPr>
          <w:sz w:val="20"/>
        </w:rPr>
        <w:t xml:space="preserve"> </w:t>
      </w:r>
      <w:r w:rsidRPr="00B3663D">
        <w:rPr>
          <w:sz w:val="20"/>
        </w:rPr>
        <w:t>AKP</w:t>
      </w:r>
      <w:r w:rsidRPr="00B3663D" w:rsidR="005A771B">
        <w:rPr>
          <w:sz w:val="20"/>
        </w:rPr>
        <w:t xml:space="preserve"> </w:t>
      </w:r>
      <w:r w:rsidRPr="00B3663D">
        <w:rPr>
          <w:sz w:val="20"/>
        </w:rPr>
        <w:t>zabıta,</w:t>
      </w:r>
      <w:r w:rsidRPr="00B3663D" w:rsidR="005A771B">
        <w:rPr>
          <w:sz w:val="20"/>
        </w:rPr>
        <w:t xml:space="preserve"> </w:t>
      </w:r>
      <w:r w:rsidRPr="00B3663D">
        <w:rPr>
          <w:sz w:val="20"/>
        </w:rPr>
        <w:t>korucu,</w:t>
      </w:r>
      <w:r w:rsidRPr="00B3663D" w:rsidR="005A771B">
        <w:rPr>
          <w:sz w:val="20"/>
        </w:rPr>
        <w:t xml:space="preserve"> </w:t>
      </w:r>
      <w:r w:rsidRPr="00B3663D">
        <w:rPr>
          <w:sz w:val="20"/>
        </w:rPr>
        <w:t>asker</w:t>
      </w:r>
      <w:r w:rsidRPr="00B3663D" w:rsidR="005A771B">
        <w:rPr>
          <w:sz w:val="20"/>
        </w:rPr>
        <w:t xml:space="preserve"> </w:t>
      </w:r>
      <w:r w:rsidRPr="00B3663D">
        <w:rPr>
          <w:sz w:val="20"/>
        </w:rPr>
        <w:t>kısacası</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üretmeyen</w:t>
      </w:r>
      <w:r w:rsidRPr="00B3663D" w:rsidR="005A771B">
        <w:rPr>
          <w:sz w:val="20"/>
        </w:rPr>
        <w:t xml:space="preserve"> </w:t>
      </w:r>
      <w:r w:rsidRPr="00B3663D">
        <w:rPr>
          <w:sz w:val="20"/>
        </w:rPr>
        <w:t>üniformalılara</w:t>
      </w:r>
      <w:r w:rsidRPr="00B3663D" w:rsidR="005A771B">
        <w:rPr>
          <w:sz w:val="20"/>
        </w:rPr>
        <w:t xml:space="preserve"> </w:t>
      </w:r>
      <w:r w:rsidRPr="00B3663D">
        <w:rPr>
          <w:sz w:val="20"/>
        </w:rPr>
        <w:t>bütçe</w:t>
      </w:r>
      <w:r w:rsidRPr="00B3663D" w:rsidR="005A771B">
        <w:rPr>
          <w:sz w:val="20"/>
        </w:rPr>
        <w:t xml:space="preserve"> </w:t>
      </w:r>
      <w:r w:rsidRPr="00B3663D">
        <w:rPr>
          <w:sz w:val="20"/>
        </w:rPr>
        <w:t>ayırdı.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İhraç</w:t>
      </w:r>
      <w:r w:rsidRPr="00B3663D" w:rsidR="005A771B">
        <w:rPr>
          <w:sz w:val="20"/>
        </w:rPr>
        <w:t xml:space="preserve"> </w:t>
      </w:r>
      <w:r w:rsidRPr="00B3663D">
        <w:rPr>
          <w:sz w:val="20"/>
        </w:rPr>
        <w:t>KHK’lerinin</w:t>
      </w:r>
      <w:r w:rsidRPr="00B3663D" w:rsidR="005A771B">
        <w:rPr>
          <w:sz w:val="20"/>
        </w:rPr>
        <w:t xml:space="preserve"> </w:t>
      </w:r>
      <w:r w:rsidRPr="00B3663D">
        <w:rPr>
          <w:sz w:val="20"/>
        </w:rPr>
        <w:t>altında</w:t>
      </w:r>
      <w:r w:rsidRPr="00B3663D" w:rsidR="005A771B">
        <w:rPr>
          <w:sz w:val="20"/>
        </w:rPr>
        <w:t xml:space="preserve"> </w:t>
      </w:r>
      <w:r w:rsidRPr="00B3663D">
        <w:rPr>
          <w:sz w:val="20"/>
        </w:rPr>
        <w:t>Erdoğan’ın</w:t>
      </w:r>
      <w:r w:rsidRPr="00B3663D" w:rsidR="005A771B">
        <w:rPr>
          <w:sz w:val="20"/>
        </w:rPr>
        <w:t xml:space="preserve"> </w:t>
      </w:r>
      <w:r w:rsidRPr="00B3663D">
        <w:rPr>
          <w:sz w:val="20"/>
        </w:rPr>
        <w:t>imzası</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imzanın</w:t>
      </w:r>
      <w:r w:rsidRPr="00B3663D" w:rsidR="005A771B">
        <w:rPr>
          <w:sz w:val="20"/>
        </w:rPr>
        <w:t xml:space="preserve"> </w:t>
      </w:r>
      <w:r w:rsidRPr="00B3663D">
        <w:rPr>
          <w:sz w:val="20"/>
        </w:rPr>
        <w:t>sonucunda</w:t>
      </w:r>
      <w:r w:rsidRPr="00B3663D" w:rsidR="005A771B">
        <w:rPr>
          <w:sz w:val="20"/>
        </w:rPr>
        <w:t xml:space="preserve"> </w:t>
      </w:r>
      <w:r w:rsidRPr="00B3663D">
        <w:rPr>
          <w:sz w:val="20"/>
        </w:rPr>
        <w:t>okulunu</w:t>
      </w:r>
      <w:r w:rsidRPr="00B3663D" w:rsidR="005A771B">
        <w:rPr>
          <w:sz w:val="20"/>
        </w:rPr>
        <w:t xml:space="preserve"> </w:t>
      </w:r>
      <w:r w:rsidRPr="00B3663D">
        <w:rPr>
          <w:sz w:val="20"/>
        </w:rPr>
        <w:t>terk</w:t>
      </w:r>
      <w:r w:rsidRPr="00B3663D" w:rsidR="005A771B">
        <w:rPr>
          <w:sz w:val="20"/>
        </w:rPr>
        <w:t xml:space="preserve"> </w:t>
      </w:r>
      <w:r w:rsidRPr="00B3663D">
        <w:rPr>
          <w:sz w:val="20"/>
        </w:rPr>
        <w:t>eden</w:t>
      </w:r>
      <w:r w:rsidRPr="00B3663D" w:rsidR="005A771B">
        <w:rPr>
          <w:sz w:val="20"/>
        </w:rPr>
        <w:t xml:space="preserve"> </w:t>
      </w:r>
      <w:r w:rsidRPr="00B3663D">
        <w:rPr>
          <w:sz w:val="20"/>
        </w:rPr>
        <w:t>çocuklar,</w:t>
      </w:r>
      <w:r w:rsidRPr="00B3663D" w:rsidR="005A771B">
        <w:rPr>
          <w:sz w:val="20"/>
        </w:rPr>
        <w:t xml:space="preserve"> </w:t>
      </w:r>
      <w:r w:rsidRPr="00B3663D">
        <w:rPr>
          <w:sz w:val="20"/>
        </w:rPr>
        <w:t>işsiz</w:t>
      </w:r>
      <w:r w:rsidRPr="00B3663D" w:rsidR="005A771B">
        <w:rPr>
          <w:sz w:val="20"/>
        </w:rPr>
        <w:t xml:space="preserve"> </w:t>
      </w:r>
      <w:r w:rsidRPr="00B3663D">
        <w:rPr>
          <w:sz w:val="20"/>
        </w:rPr>
        <w:t>bırakılan</w:t>
      </w:r>
      <w:r w:rsidRPr="00B3663D" w:rsidR="005A771B">
        <w:rPr>
          <w:sz w:val="20"/>
        </w:rPr>
        <w:t xml:space="preserve"> </w:t>
      </w:r>
      <w:r w:rsidRPr="00B3663D">
        <w:rPr>
          <w:sz w:val="20"/>
        </w:rPr>
        <w:t>anne</w:t>
      </w:r>
      <w:r w:rsidRPr="00B3663D" w:rsidR="005A771B">
        <w:rPr>
          <w:sz w:val="20"/>
        </w:rPr>
        <w:t xml:space="preserve"> </w:t>
      </w:r>
      <w:r w:rsidRPr="00B3663D">
        <w:rPr>
          <w:sz w:val="20"/>
        </w:rPr>
        <w:t>babalar</w:t>
      </w:r>
      <w:r w:rsidRPr="00B3663D" w:rsidR="005A771B">
        <w:rPr>
          <w:sz w:val="20"/>
        </w:rPr>
        <w:t xml:space="preserve"> </w:t>
      </w:r>
      <w:r w:rsidRPr="00B3663D">
        <w:rPr>
          <w:sz w:val="20"/>
        </w:rPr>
        <w:t>ve</w:t>
      </w:r>
      <w:r w:rsidRPr="00B3663D" w:rsidR="005A771B">
        <w:rPr>
          <w:sz w:val="20"/>
        </w:rPr>
        <w:t xml:space="preserve"> </w:t>
      </w:r>
      <w:r w:rsidRPr="00B3663D">
        <w:rPr>
          <w:sz w:val="20"/>
        </w:rPr>
        <w:t>geleceği</w:t>
      </w:r>
      <w:r w:rsidRPr="00B3663D" w:rsidR="005A771B">
        <w:rPr>
          <w:sz w:val="20"/>
        </w:rPr>
        <w:t xml:space="preserve"> </w:t>
      </w:r>
      <w:r w:rsidRPr="00B3663D">
        <w:rPr>
          <w:sz w:val="20"/>
        </w:rPr>
        <w:t>gasbedilen</w:t>
      </w:r>
      <w:r w:rsidRPr="00B3663D" w:rsidR="005A771B">
        <w:rPr>
          <w:sz w:val="20"/>
        </w:rPr>
        <w:t xml:space="preserve"> </w:t>
      </w:r>
      <w:r w:rsidRPr="00B3663D">
        <w:rPr>
          <w:sz w:val="20"/>
        </w:rPr>
        <w:t>insanlar</w:t>
      </w:r>
      <w:r w:rsidRPr="00B3663D" w:rsidR="005A771B">
        <w:rPr>
          <w:sz w:val="20"/>
        </w:rPr>
        <w:t xml:space="preserve"> </w:t>
      </w:r>
      <w:r w:rsidRPr="00B3663D">
        <w:rPr>
          <w:sz w:val="20"/>
        </w:rPr>
        <w:t>var.</w:t>
      </w:r>
      <w:r w:rsidRPr="00B3663D" w:rsidR="005A771B">
        <w:rPr>
          <w:sz w:val="20"/>
        </w:rPr>
        <w:t xml:space="preserve"> </w:t>
      </w:r>
      <w:r w:rsidRPr="00B3663D">
        <w:rPr>
          <w:sz w:val="20"/>
        </w:rPr>
        <w:t>Erdoğan’ın</w:t>
      </w:r>
      <w:r w:rsidRPr="00B3663D" w:rsidR="005A771B">
        <w:rPr>
          <w:sz w:val="20"/>
        </w:rPr>
        <w:t xml:space="preserve"> </w:t>
      </w:r>
      <w:r w:rsidRPr="00B3663D">
        <w:rPr>
          <w:sz w:val="20"/>
        </w:rPr>
        <w:t>bu</w:t>
      </w:r>
      <w:r w:rsidRPr="00B3663D" w:rsidR="005A771B">
        <w:rPr>
          <w:sz w:val="20"/>
        </w:rPr>
        <w:t xml:space="preserve"> </w:t>
      </w:r>
      <w:r w:rsidRPr="00B3663D">
        <w:rPr>
          <w:sz w:val="20"/>
        </w:rPr>
        <w:t>imzasıyla,</w:t>
      </w:r>
      <w:r w:rsidRPr="00B3663D" w:rsidR="005A771B">
        <w:rPr>
          <w:sz w:val="20"/>
        </w:rPr>
        <w:t xml:space="preserve"> </w:t>
      </w:r>
      <w:r w:rsidRPr="00B3663D">
        <w:rPr>
          <w:sz w:val="20"/>
        </w:rPr>
        <w:t>Mehmet</w:t>
      </w:r>
      <w:r w:rsidRPr="00B3663D" w:rsidR="005A771B">
        <w:rPr>
          <w:sz w:val="20"/>
        </w:rPr>
        <w:t xml:space="preserve"> </w:t>
      </w:r>
      <w:r w:rsidRPr="00B3663D">
        <w:rPr>
          <w:sz w:val="20"/>
        </w:rPr>
        <w:t>Fatih</w:t>
      </w:r>
      <w:r w:rsidRPr="00B3663D" w:rsidR="005A771B">
        <w:rPr>
          <w:sz w:val="20"/>
        </w:rPr>
        <w:t xml:space="preserve"> </w:t>
      </w:r>
      <w:r w:rsidRPr="00B3663D">
        <w:rPr>
          <w:sz w:val="20"/>
        </w:rPr>
        <w:t>Traş</w:t>
      </w:r>
      <w:r w:rsidRPr="00B3663D" w:rsidR="005A771B">
        <w:rPr>
          <w:sz w:val="20"/>
        </w:rPr>
        <w:t xml:space="preserve"> </w:t>
      </w:r>
      <w:r w:rsidRPr="00B3663D">
        <w:rPr>
          <w:sz w:val="20"/>
        </w:rPr>
        <w:t>yoldaşımız</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53</w:t>
      </w:r>
      <w:r w:rsidRPr="00B3663D" w:rsidR="005A771B">
        <w:rPr>
          <w:sz w:val="20"/>
        </w:rPr>
        <w:t xml:space="preserve"> </w:t>
      </w:r>
      <w:r w:rsidRPr="00B3663D">
        <w:rPr>
          <w:sz w:val="20"/>
        </w:rPr>
        <w:t>insan</w:t>
      </w:r>
      <w:r w:rsidRPr="00B3663D" w:rsidR="005A771B">
        <w:rPr>
          <w:sz w:val="20"/>
        </w:rPr>
        <w:t xml:space="preserve"> </w:t>
      </w:r>
      <w:r w:rsidRPr="00B3663D">
        <w:rPr>
          <w:sz w:val="20"/>
        </w:rPr>
        <w:t>intihar</w:t>
      </w:r>
      <w:r w:rsidRPr="00B3663D" w:rsidR="005A771B">
        <w:rPr>
          <w:sz w:val="20"/>
        </w:rPr>
        <w:t xml:space="preserve"> </w:t>
      </w:r>
      <w:r w:rsidRPr="00B3663D">
        <w:rPr>
          <w:sz w:val="20"/>
        </w:rPr>
        <w:t>etmiştir.</w:t>
      </w:r>
      <w:r w:rsidRPr="00B3663D" w:rsidR="005A771B">
        <w:rPr>
          <w:sz w:val="20"/>
        </w:rPr>
        <w:t xml:space="preserve"> </w:t>
      </w:r>
      <w:r w:rsidRPr="00B3663D">
        <w:rPr>
          <w:sz w:val="20"/>
        </w:rPr>
        <w:t>Darbe</w:t>
      </w:r>
      <w:r w:rsidRPr="00B3663D" w:rsidR="005A771B">
        <w:rPr>
          <w:sz w:val="20"/>
        </w:rPr>
        <w:t xml:space="preserve"> </w:t>
      </w:r>
      <w:r w:rsidRPr="00B3663D">
        <w:rPr>
          <w:sz w:val="20"/>
        </w:rPr>
        <w:t>girişiminden</w:t>
      </w:r>
      <w:r w:rsidRPr="00B3663D" w:rsidR="005A771B">
        <w:rPr>
          <w:sz w:val="20"/>
        </w:rPr>
        <w:t xml:space="preserve"> </w:t>
      </w:r>
      <w:r w:rsidRPr="00B3663D">
        <w:rPr>
          <w:sz w:val="20"/>
        </w:rPr>
        <w:t>sonra</w:t>
      </w:r>
      <w:r w:rsidRPr="00B3663D" w:rsidR="005A771B">
        <w:rPr>
          <w:sz w:val="20"/>
        </w:rPr>
        <w:t xml:space="preserve"> </w:t>
      </w:r>
      <w:r w:rsidRPr="00B3663D">
        <w:rPr>
          <w:sz w:val="20"/>
        </w:rPr>
        <w:t>on</w:t>
      </w:r>
      <w:r w:rsidRPr="00B3663D" w:rsidR="005A771B">
        <w:rPr>
          <w:sz w:val="20"/>
        </w:rPr>
        <w:t xml:space="preserve"> </w:t>
      </w:r>
      <w:r w:rsidRPr="00B3663D">
        <w:rPr>
          <w:sz w:val="20"/>
        </w:rPr>
        <w:t>üç</w:t>
      </w:r>
      <w:r w:rsidRPr="00B3663D" w:rsidR="005A771B">
        <w:rPr>
          <w:sz w:val="20"/>
        </w:rPr>
        <w:t xml:space="preserve"> </w:t>
      </w:r>
      <w:r w:rsidRPr="00B3663D">
        <w:rPr>
          <w:sz w:val="20"/>
        </w:rPr>
        <w:t>gün</w:t>
      </w:r>
      <w:r w:rsidRPr="00B3663D" w:rsidR="005A771B">
        <w:rPr>
          <w:sz w:val="20"/>
        </w:rPr>
        <w:t xml:space="preserve"> </w:t>
      </w:r>
      <w:r w:rsidRPr="00B3663D">
        <w:rPr>
          <w:sz w:val="20"/>
        </w:rPr>
        <w:t>gözaltındayken</w:t>
      </w:r>
      <w:r w:rsidRPr="00B3663D" w:rsidR="005A771B">
        <w:rPr>
          <w:sz w:val="20"/>
        </w:rPr>
        <w:t xml:space="preserve"> </w:t>
      </w:r>
      <w:r w:rsidRPr="00B3663D">
        <w:rPr>
          <w:sz w:val="20"/>
        </w:rPr>
        <w:t>işkenceyle</w:t>
      </w:r>
      <w:r w:rsidRPr="00B3663D" w:rsidR="005A771B">
        <w:rPr>
          <w:sz w:val="20"/>
        </w:rPr>
        <w:t xml:space="preserve"> </w:t>
      </w:r>
      <w:r w:rsidRPr="00B3663D">
        <w:rPr>
          <w:sz w:val="20"/>
        </w:rPr>
        <w:t>öldüğü</w:t>
      </w:r>
      <w:r w:rsidRPr="00B3663D" w:rsidR="005A771B">
        <w:rPr>
          <w:sz w:val="20"/>
        </w:rPr>
        <w:t xml:space="preserve"> </w:t>
      </w:r>
      <w:r w:rsidRPr="00B3663D">
        <w:rPr>
          <w:sz w:val="20"/>
        </w:rPr>
        <w:t>iddia</w:t>
      </w:r>
      <w:r w:rsidRPr="00B3663D" w:rsidR="005A771B">
        <w:rPr>
          <w:sz w:val="20"/>
        </w:rPr>
        <w:t xml:space="preserve"> </w:t>
      </w:r>
      <w:r w:rsidRPr="00B3663D">
        <w:rPr>
          <w:sz w:val="20"/>
        </w:rPr>
        <w:t>edilen</w:t>
      </w:r>
      <w:r w:rsidRPr="00B3663D" w:rsidR="005A771B">
        <w:rPr>
          <w:sz w:val="20"/>
        </w:rPr>
        <w:t xml:space="preserve"> </w:t>
      </w:r>
      <w:r w:rsidRPr="00B3663D">
        <w:rPr>
          <w:sz w:val="20"/>
        </w:rPr>
        <w:t>Gökhan</w:t>
      </w:r>
      <w:r w:rsidRPr="00B3663D" w:rsidR="005A771B">
        <w:rPr>
          <w:sz w:val="20"/>
        </w:rPr>
        <w:t xml:space="preserve"> </w:t>
      </w:r>
      <w:r w:rsidRPr="00B3663D">
        <w:rPr>
          <w:sz w:val="20"/>
        </w:rPr>
        <w:t>öğretmen</w:t>
      </w:r>
      <w:r w:rsidRPr="00B3663D" w:rsidR="005A771B">
        <w:rPr>
          <w:sz w:val="20"/>
        </w:rPr>
        <w:t xml:space="preserve"> </w:t>
      </w:r>
      <w:r w:rsidRPr="00B3663D">
        <w:rPr>
          <w:sz w:val="20"/>
        </w:rPr>
        <w:t>bir</w:t>
      </w:r>
      <w:r w:rsidRPr="00B3663D" w:rsidR="005A771B">
        <w:rPr>
          <w:sz w:val="20"/>
        </w:rPr>
        <w:t xml:space="preserve"> </w:t>
      </w:r>
      <w:r w:rsidRPr="00B3663D">
        <w:rPr>
          <w:sz w:val="20"/>
        </w:rPr>
        <w:t>buçuk</w:t>
      </w:r>
      <w:r w:rsidRPr="00B3663D" w:rsidR="005A771B">
        <w:rPr>
          <w:sz w:val="20"/>
        </w:rPr>
        <w:t xml:space="preserve"> </w:t>
      </w:r>
      <w:r w:rsidRPr="00B3663D">
        <w:rPr>
          <w:sz w:val="20"/>
        </w:rPr>
        <w:t>yıl</w:t>
      </w:r>
      <w:r w:rsidRPr="00B3663D" w:rsidR="005A771B">
        <w:rPr>
          <w:sz w:val="20"/>
        </w:rPr>
        <w:t xml:space="preserve"> </w:t>
      </w:r>
      <w:r w:rsidRPr="00B3663D">
        <w:rPr>
          <w:sz w:val="20"/>
        </w:rPr>
        <w:t>sonra</w:t>
      </w:r>
      <w:r w:rsidRPr="00B3663D" w:rsidR="005A771B">
        <w:rPr>
          <w:sz w:val="20"/>
        </w:rPr>
        <w:t xml:space="preserve"> </w:t>
      </w:r>
      <w:r w:rsidRPr="00B3663D">
        <w:rPr>
          <w:sz w:val="20"/>
        </w:rPr>
        <w:t>“Pardon.”</w:t>
      </w:r>
      <w:r w:rsidRPr="00B3663D" w:rsidR="005A771B">
        <w:rPr>
          <w:sz w:val="20"/>
        </w:rPr>
        <w:t xml:space="preserve"> </w:t>
      </w:r>
      <w:r w:rsidRPr="00B3663D">
        <w:rPr>
          <w:sz w:val="20"/>
        </w:rPr>
        <w:t>denilerek</w:t>
      </w:r>
      <w:r w:rsidRPr="00B3663D" w:rsidR="005A771B">
        <w:rPr>
          <w:sz w:val="20"/>
        </w:rPr>
        <w:t xml:space="preserve"> </w:t>
      </w:r>
      <w:r w:rsidRPr="00B3663D">
        <w:rPr>
          <w:sz w:val="20"/>
        </w:rPr>
        <w:t>görevine</w:t>
      </w:r>
      <w:r w:rsidRPr="00B3663D" w:rsidR="005A771B">
        <w:rPr>
          <w:sz w:val="20"/>
        </w:rPr>
        <w:t xml:space="preserve"> </w:t>
      </w:r>
      <w:r w:rsidRPr="00B3663D">
        <w:rPr>
          <w:sz w:val="20"/>
        </w:rPr>
        <w:t>iade</w:t>
      </w:r>
      <w:r w:rsidRPr="00B3663D" w:rsidR="005A771B">
        <w:rPr>
          <w:sz w:val="20"/>
        </w:rPr>
        <w:t xml:space="preserve"> </w:t>
      </w:r>
      <w:r w:rsidRPr="00B3663D">
        <w:rPr>
          <w:sz w:val="20"/>
        </w:rPr>
        <w:t>edildi.</w:t>
      </w:r>
      <w:r w:rsidRPr="00B3663D" w:rsidR="005A771B">
        <w:rPr>
          <w:sz w:val="20"/>
        </w:rPr>
        <w:t xml:space="preserve"> </w:t>
      </w:r>
      <w:r w:rsidRPr="00B3663D">
        <w:rPr>
          <w:sz w:val="20"/>
        </w:rPr>
        <w:t>Bu</w:t>
      </w:r>
      <w:r w:rsidRPr="00B3663D" w:rsidR="005A771B">
        <w:rPr>
          <w:sz w:val="20"/>
        </w:rPr>
        <w:t xml:space="preserve"> </w:t>
      </w:r>
      <w:r w:rsidRPr="00B3663D">
        <w:rPr>
          <w:sz w:val="20"/>
        </w:rPr>
        <w:t>insanların</w:t>
      </w:r>
      <w:r w:rsidRPr="00B3663D" w:rsidR="005A771B">
        <w:rPr>
          <w:sz w:val="20"/>
        </w:rPr>
        <w:t xml:space="preserve"> </w:t>
      </w:r>
      <w:r w:rsidRPr="00B3663D">
        <w:rPr>
          <w:sz w:val="20"/>
        </w:rPr>
        <w:t>vebali</w:t>
      </w:r>
      <w:r w:rsidRPr="00B3663D" w:rsidR="005A771B">
        <w:rPr>
          <w:sz w:val="20"/>
        </w:rPr>
        <w:t xml:space="preserve"> </w:t>
      </w:r>
      <w:r w:rsidRPr="00B3663D">
        <w:rPr>
          <w:sz w:val="20"/>
        </w:rPr>
        <w:t>boynunuzdadır.</w:t>
      </w:r>
    </w:p>
    <w:p w:rsidRPr="00B3663D" w:rsidR="004B0CEC" w:rsidP="00B3663D" w:rsidRDefault="004B0CEC">
      <w:pPr>
        <w:pStyle w:val="GENELKURUL"/>
        <w:spacing w:line="240" w:lineRule="auto"/>
        <w:rPr>
          <w:sz w:val="20"/>
        </w:rPr>
      </w:pPr>
      <w:r w:rsidRPr="00B3663D">
        <w:rPr>
          <w:sz w:val="20"/>
        </w:rPr>
        <w:t>KHK’lerle</w:t>
      </w:r>
      <w:r w:rsidRPr="00B3663D" w:rsidR="005A771B">
        <w:rPr>
          <w:sz w:val="20"/>
        </w:rPr>
        <w:t xml:space="preserve"> </w:t>
      </w:r>
      <w:r w:rsidRPr="00B3663D">
        <w:rPr>
          <w:sz w:val="20"/>
        </w:rPr>
        <w:t>2</w:t>
      </w:r>
      <w:r w:rsidRPr="00B3663D" w:rsidR="005A771B">
        <w:rPr>
          <w:sz w:val="20"/>
        </w:rPr>
        <w:t xml:space="preserve"> </w:t>
      </w:r>
      <w:r w:rsidRPr="00B3663D">
        <w:rPr>
          <w:sz w:val="20"/>
        </w:rPr>
        <w:t>bin</w:t>
      </w:r>
      <w:r w:rsidRPr="00B3663D" w:rsidR="005A771B">
        <w:rPr>
          <w:sz w:val="20"/>
        </w:rPr>
        <w:t xml:space="preserve"> </w:t>
      </w:r>
      <w:r w:rsidRPr="00B3663D">
        <w:rPr>
          <w:sz w:val="20"/>
        </w:rPr>
        <w:t>engelli</w:t>
      </w:r>
      <w:r w:rsidRPr="00B3663D" w:rsidR="005A771B">
        <w:rPr>
          <w:sz w:val="20"/>
        </w:rPr>
        <w:t xml:space="preserve"> </w:t>
      </w:r>
      <w:r w:rsidRPr="00B3663D">
        <w:rPr>
          <w:sz w:val="20"/>
        </w:rPr>
        <w:t>kamu</w:t>
      </w:r>
      <w:r w:rsidRPr="00B3663D" w:rsidR="005A771B">
        <w:rPr>
          <w:sz w:val="20"/>
        </w:rPr>
        <w:t xml:space="preserve"> </w:t>
      </w:r>
      <w:r w:rsidRPr="00B3663D">
        <w:rPr>
          <w:sz w:val="20"/>
        </w:rPr>
        <w:t>personelini</w:t>
      </w:r>
      <w:r w:rsidRPr="00B3663D" w:rsidR="005A771B">
        <w:rPr>
          <w:sz w:val="20"/>
        </w:rPr>
        <w:t xml:space="preserve"> </w:t>
      </w:r>
      <w:r w:rsidRPr="00B3663D">
        <w:rPr>
          <w:sz w:val="20"/>
        </w:rPr>
        <w:t>ihraç</w:t>
      </w:r>
      <w:r w:rsidRPr="00B3663D" w:rsidR="005A771B">
        <w:rPr>
          <w:sz w:val="20"/>
        </w:rPr>
        <w:t xml:space="preserve"> </w:t>
      </w:r>
      <w:r w:rsidRPr="00B3663D">
        <w:rPr>
          <w:sz w:val="20"/>
        </w:rPr>
        <w:t>ettiniz.</w:t>
      </w:r>
      <w:r w:rsidRPr="00B3663D" w:rsidR="005A771B">
        <w:rPr>
          <w:sz w:val="20"/>
        </w:rPr>
        <w:t xml:space="preserve"> </w:t>
      </w:r>
      <w:r w:rsidRPr="00B3663D">
        <w:rPr>
          <w:sz w:val="20"/>
        </w:rPr>
        <w:t>Bu</w:t>
      </w:r>
      <w:r w:rsidRPr="00B3663D" w:rsidR="005A771B">
        <w:rPr>
          <w:sz w:val="20"/>
        </w:rPr>
        <w:t xml:space="preserve"> </w:t>
      </w:r>
      <w:r w:rsidRPr="00B3663D">
        <w:rPr>
          <w:sz w:val="20"/>
        </w:rPr>
        <w:t>mudur</w:t>
      </w:r>
      <w:r w:rsidRPr="00B3663D" w:rsidR="005A771B">
        <w:rPr>
          <w:sz w:val="20"/>
        </w:rPr>
        <w:t xml:space="preserve"> </w:t>
      </w:r>
      <w:r w:rsidRPr="00B3663D">
        <w:rPr>
          <w:sz w:val="20"/>
        </w:rPr>
        <w:t>sizin</w:t>
      </w:r>
      <w:r w:rsidRPr="00B3663D" w:rsidR="005A771B">
        <w:rPr>
          <w:sz w:val="20"/>
        </w:rPr>
        <w:t xml:space="preserve"> </w:t>
      </w:r>
      <w:r w:rsidRPr="00B3663D">
        <w:rPr>
          <w:sz w:val="20"/>
        </w:rPr>
        <w:t>insanlığınız?</w:t>
      </w:r>
      <w:r w:rsidRPr="00B3663D" w:rsidR="005A771B">
        <w:rPr>
          <w:sz w:val="20"/>
        </w:rPr>
        <w:t xml:space="preserve"> </w:t>
      </w:r>
      <w:r w:rsidRPr="00B3663D">
        <w:rPr>
          <w:sz w:val="20"/>
        </w:rPr>
        <w:t>Mamak</w:t>
      </w:r>
      <w:r w:rsidRPr="00B3663D" w:rsidR="005A771B">
        <w:rPr>
          <w:sz w:val="20"/>
        </w:rPr>
        <w:t xml:space="preserve"> </w:t>
      </w:r>
      <w:r w:rsidRPr="00B3663D">
        <w:rPr>
          <w:sz w:val="20"/>
        </w:rPr>
        <w:t>Belediyesinden</w:t>
      </w:r>
      <w:r w:rsidRPr="00B3663D" w:rsidR="005A771B">
        <w:rPr>
          <w:sz w:val="20"/>
        </w:rPr>
        <w:t xml:space="preserve"> </w:t>
      </w:r>
      <w:r w:rsidRPr="00B3663D">
        <w:rPr>
          <w:sz w:val="20"/>
        </w:rPr>
        <w:t>ihraç</w:t>
      </w:r>
      <w:r w:rsidRPr="00B3663D" w:rsidR="005A771B">
        <w:rPr>
          <w:sz w:val="20"/>
        </w:rPr>
        <w:t xml:space="preserve"> </w:t>
      </w:r>
      <w:r w:rsidRPr="00B3663D">
        <w:rPr>
          <w:sz w:val="20"/>
        </w:rPr>
        <w:t>ettiğiniz</w:t>
      </w:r>
      <w:r w:rsidRPr="00B3663D" w:rsidR="005A771B">
        <w:rPr>
          <w:sz w:val="20"/>
        </w:rPr>
        <w:t xml:space="preserve"> </w:t>
      </w:r>
      <w:r w:rsidRPr="00B3663D">
        <w:rPr>
          <w:sz w:val="20"/>
        </w:rPr>
        <w:t>bir</w:t>
      </w:r>
      <w:r w:rsidRPr="00B3663D" w:rsidR="005A771B">
        <w:rPr>
          <w:sz w:val="20"/>
        </w:rPr>
        <w:t xml:space="preserve"> </w:t>
      </w:r>
      <w:r w:rsidRPr="00B3663D">
        <w:rPr>
          <w:sz w:val="20"/>
        </w:rPr>
        <w:t>kişinin</w:t>
      </w:r>
      <w:r w:rsidRPr="00B3663D" w:rsidR="005A771B">
        <w:rPr>
          <w:sz w:val="20"/>
        </w:rPr>
        <w:t xml:space="preserve"> </w:t>
      </w:r>
      <w:r w:rsidRPr="00B3663D">
        <w:rPr>
          <w:sz w:val="20"/>
        </w:rPr>
        <w:t>engelli</w:t>
      </w:r>
      <w:r w:rsidRPr="00B3663D" w:rsidR="005A771B">
        <w:rPr>
          <w:sz w:val="20"/>
        </w:rPr>
        <w:t xml:space="preserve"> </w:t>
      </w:r>
      <w:r w:rsidRPr="00B3663D">
        <w:rPr>
          <w:sz w:val="20"/>
        </w:rPr>
        <w:t>çocuğu</w:t>
      </w:r>
      <w:r w:rsidRPr="00B3663D" w:rsidR="005A771B">
        <w:rPr>
          <w:sz w:val="20"/>
        </w:rPr>
        <w:t xml:space="preserve"> </w:t>
      </w:r>
      <w:r w:rsidRPr="00B3663D">
        <w:rPr>
          <w:sz w:val="20"/>
        </w:rPr>
        <w:t>tedavisi</w:t>
      </w:r>
      <w:r w:rsidRPr="00B3663D" w:rsidR="005A771B">
        <w:rPr>
          <w:sz w:val="20"/>
        </w:rPr>
        <w:t xml:space="preserve"> </w:t>
      </w:r>
      <w:r w:rsidRPr="00B3663D">
        <w:rPr>
          <w:sz w:val="20"/>
        </w:rPr>
        <w:t>yapılamadığından</w:t>
      </w:r>
      <w:r w:rsidRPr="00B3663D" w:rsidR="005A771B">
        <w:rPr>
          <w:sz w:val="20"/>
        </w:rPr>
        <w:t xml:space="preserve"> </w:t>
      </w:r>
      <w:r w:rsidRPr="00B3663D">
        <w:rPr>
          <w:sz w:val="20"/>
        </w:rPr>
        <w:t>yaşamını</w:t>
      </w:r>
      <w:r w:rsidRPr="00B3663D" w:rsidR="005A771B">
        <w:rPr>
          <w:sz w:val="20"/>
        </w:rPr>
        <w:t xml:space="preserve"> </w:t>
      </w:r>
      <w:r w:rsidRPr="00B3663D">
        <w:rPr>
          <w:sz w:val="20"/>
        </w:rPr>
        <w:t>yitirdi.</w:t>
      </w:r>
      <w:r w:rsidRPr="00B3663D" w:rsidR="005A771B">
        <w:rPr>
          <w:sz w:val="20"/>
        </w:rPr>
        <w:t xml:space="preserve"> </w:t>
      </w:r>
      <w:r w:rsidRPr="00B3663D">
        <w:rPr>
          <w:sz w:val="20"/>
        </w:rPr>
        <w:t>Sizin</w:t>
      </w:r>
      <w:r w:rsidRPr="00B3663D" w:rsidR="005A771B">
        <w:rPr>
          <w:sz w:val="20"/>
        </w:rPr>
        <w:t xml:space="preserve"> </w:t>
      </w:r>
      <w:r w:rsidRPr="00B3663D">
        <w:rPr>
          <w:sz w:val="20"/>
        </w:rPr>
        <w:t>adaletiniz</w:t>
      </w:r>
      <w:r w:rsidRPr="00B3663D" w:rsidR="005A771B">
        <w:rPr>
          <w:sz w:val="20"/>
        </w:rPr>
        <w:t xml:space="preserve"> </w:t>
      </w:r>
      <w:r w:rsidRPr="00B3663D">
        <w:rPr>
          <w:sz w:val="20"/>
        </w:rPr>
        <w:t>OHAL</w:t>
      </w:r>
      <w:r w:rsidRPr="00B3663D" w:rsidR="005A771B">
        <w:rPr>
          <w:sz w:val="20"/>
        </w:rPr>
        <w:t xml:space="preserve"> </w:t>
      </w:r>
      <w:r w:rsidRPr="00B3663D">
        <w:rPr>
          <w:sz w:val="20"/>
        </w:rPr>
        <w:t>Komisyonunuz</w:t>
      </w:r>
      <w:r w:rsidRPr="00B3663D" w:rsidR="005A771B">
        <w:rPr>
          <w:sz w:val="20"/>
        </w:rPr>
        <w:t xml:space="preserve"> </w:t>
      </w:r>
      <w:r w:rsidRPr="00B3663D">
        <w:rPr>
          <w:sz w:val="20"/>
        </w:rPr>
        <w:t>kadardır,</w:t>
      </w:r>
      <w:r w:rsidRPr="00B3663D" w:rsidR="005A771B">
        <w:rPr>
          <w:sz w:val="20"/>
        </w:rPr>
        <w:t xml:space="preserve"> </w:t>
      </w:r>
      <w:r w:rsidRPr="00B3663D">
        <w:rPr>
          <w:sz w:val="20"/>
        </w:rPr>
        <w:t>adresi,</w:t>
      </w:r>
      <w:r w:rsidRPr="00B3663D" w:rsidR="005A771B">
        <w:rPr>
          <w:sz w:val="20"/>
        </w:rPr>
        <w:t xml:space="preserve"> </w:t>
      </w:r>
      <w:r w:rsidRPr="00B3663D">
        <w:rPr>
          <w:sz w:val="20"/>
        </w:rPr>
        <w:t>usulü,</w:t>
      </w:r>
      <w:r w:rsidRPr="00B3663D" w:rsidR="005A771B">
        <w:rPr>
          <w:sz w:val="20"/>
        </w:rPr>
        <w:t xml:space="preserve"> </w:t>
      </w:r>
      <w:r w:rsidRPr="00B3663D">
        <w:rPr>
          <w:sz w:val="20"/>
        </w:rPr>
        <w:t>hakkı</w:t>
      </w:r>
      <w:r w:rsidRPr="00B3663D" w:rsidR="005A771B">
        <w:rPr>
          <w:sz w:val="20"/>
        </w:rPr>
        <w:t xml:space="preserve"> </w:t>
      </w:r>
      <w:r w:rsidRPr="00B3663D">
        <w:rPr>
          <w:sz w:val="20"/>
        </w:rPr>
        <w:t>hukuku</w:t>
      </w:r>
      <w:r w:rsidRPr="00B3663D" w:rsidR="005A771B">
        <w:rPr>
          <w:sz w:val="20"/>
        </w:rPr>
        <w:t xml:space="preserve"> </w:t>
      </w:r>
      <w:r w:rsidRPr="00B3663D">
        <w:rPr>
          <w:sz w:val="20"/>
        </w:rPr>
        <w:t>belli</w:t>
      </w:r>
      <w:r w:rsidRPr="00B3663D" w:rsidR="005A771B">
        <w:rPr>
          <w:sz w:val="20"/>
        </w:rPr>
        <w:t xml:space="preserve"> </w:t>
      </w:r>
      <w:r w:rsidRPr="00B3663D">
        <w:rPr>
          <w:sz w:val="20"/>
        </w:rPr>
        <w:t>olmayan</w:t>
      </w:r>
      <w:r w:rsidRPr="00B3663D" w:rsidR="005A771B">
        <w:rPr>
          <w:sz w:val="20"/>
        </w:rPr>
        <w:t xml:space="preserve"> </w:t>
      </w:r>
      <w:r w:rsidRPr="00B3663D">
        <w:rPr>
          <w:sz w:val="20"/>
        </w:rPr>
        <w:t>OHAL</w:t>
      </w:r>
      <w:r w:rsidRPr="00B3663D" w:rsidR="005A771B">
        <w:rPr>
          <w:sz w:val="20"/>
        </w:rPr>
        <w:t xml:space="preserve"> </w:t>
      </w:r>
      <w:r w:rsidRPr="00B3663D">
        <w:rPr>
          <w:sz w:val="20"/>
        </w:rPr>
        <w:t>Komisyonu</w:t>
      </w:r>
      <w:r w:rsidRPr="00B3663D" w:rsidR="005A771B">
        <w:rPr>
          <w:sz w:val="20"/>
        </w:rPr>
        <w:t xml:space="preserve"> </w:t>
      </w:r>
      <w:r w:rsidRPr="00B3663D">
        <w:rPr>
          <w:sz w:val="20"/>
        </w:rPr>
        <w:t>kadar</w:t>
      </w:r>
      <w:r w:rsidRPr="00B3663D" w:rsidR="005A771B">
        <w:rPr>
          <w:sz w:val="20"/>
        </w:rPr>
        <w:t xml:space="preserve"> </w:t>
      </w:r>
      <w:r w:rsidRPr="00B3663D">
        <w:rPr>
          <w:sz w:val="20"/>
        </w:rPr>
        <w:t>adilsiniz.</w:t>
      </w:r>
      <w:r w:rsidRPr="00B3663D" w:rsidR="005A771B">
        <w:rPr>
          <w:sz w:val="20"/>
        </w:rPr>
        <w:t xml:space="preserve"> </w:t>
      </w:r>
      <w:r w:rsidRPr="00B3663D">
        <w:rPr>
          <w:sz w:val="20"/>
        </w:rPr>
        <w:t>İhraç</w:t>
      </w:r>
      <w:r w:rsidRPr="00B3663D" w:rsidR="005A771B">
        <w:rPr>
          <w:sz w:val="20"/>
        </w:rPr>
        <w:t xml:space="preserve"> </w:t>
      </w:r>
      <w:r w:rsidRPr="00B3663D">
        <w:rPr>
          <w:sz w:val="20"/>
        </w:rPr>
        <w:t>ettiniz</w:t>
      </w:r>
      <w:r w:rsidRPr="00B3663D" w:rsidR="005A771B">
        <w:rPr>
          <w:sz w:val="20"/>
        </w:rPr>
        <w:t xml:space="preserve"> </w:t>
      </w:r>
      <w:r w:rsidRPr="00B3663D">
        <w:rPr>
          <w:sz w:val="20"/>
        </w:rPr>
        <w:t>ama</w:t>
      </w:r>
      <w:r w:rsidRPr="00B3663D" w:rsidR="005A771B">
        <w:rPr>
          <w:sz w:val="20"/>
        </w:rPr>
        <w:t xml:space="preserve"> </w:t>
      </w:r>
      <w:r w:rsidRPr="00B3663D">
        <w:rPr>
          <w:sz w:val="20"/>
        </w:rPr>
        <w:t>mahkemelerden</w:t>
      </w:r>
      <w:r w:rsidRPr="00B3663D" w:rsidR="005A771B">
        <w:rPr>
          <w:sz w:val="20"/>
        </w:rPr>
        <w:t xml:space="preserve"> </w:t>
      </w:r>
      <w:r w:rsidRPr="00B3663D">
        <w:rPr>
          <w:sz w:val="20"/>
        </w:rPr>
        <w:t>kaçan</w:t>
      </w:r>
      <w:r w:rsidRPr="00B3663D" w:rsidR="005A771B">
        <w:rPr>
          <w:sz w:val="20"/>
        </w:rPr>
        <w:t xml:space="preserve"> </w:t>
      </w:r>
      <w:r w:rsidRPr="00B3663D">
        <w:rPr>
          <w:sz w:val="20"/>
        </w:rPr>
        <w:t>sizlersiniz.</w:t>
      </w:r>
      <w:r w:rsidRPr="00B3663D" w:rsidR="005A771B">
        <w:rPr>
          <w:sz w:val="20"/>
        </w:rPr>
        <w:t xml:space="preserve"> </w:t>
      </w:r>
      <w:r w:rsidRPr="00B3663D">
        <w:rPr>
          <w:sz w:val="20"/>
        </w:rPr>
        <w:t>Komisyon</w:t>
      </w:r>
      <w:r w:rsidRPr="00B3663D" w:rsidR="005A771B">
        <w:rPr>
          <w:sz w:val="20"/>
        </w:rPr>
        <w:t xml:space="preserve"> </w:t>
      </w:r>
      <w:r w:rsidRPr="00B3663D">
        <w:rPr>
          <w:sz w:val="20"/>
        </w:rPr>
        <w:t>kararları</w:t>
      </w:r>
      <w:r w:rsidRPr="00B3663D" w:rsidR="005A771B">
        <w:rPr>
          <w:sz w:val="20"/>
        </w:rPr>
        <w:t xml:space="preserve"> </w:t>
      </w:r>
      <w:r w:rsidRPr="00B3663D">
        <w:rPr>
          <w:sz w:val="20"/>
        </w:rPr>
        <w:t>ve</w:t>
      </w:r>
      <w:r w:rsidRPr="00B3663D" w:rsidR="005A771B">
        <w:rPr>
          <w:sz w:val="20"/>
        </w:rPr>
        <w:t xml:space="preserve"> </w:t>
      </w:r>
      <w:r w:rsidRPr="00B3663D">
        <w:rPr>
          <w:sz w:val="20"/>
        </w:rPr>
        <w:t>KHK’lerle</w:t>
      </w:r>
      <w:r w:rsidRPr="00B3663D" w:rsidR="005A771B">
        <w:rPr>
          <w:sz w:val="20"/>
        </w:rPr>
        <w:t xml:space="preserve"> </w:t>
      </w:r>
      <w:r w:rsidRPr="00B3663D">
        <w:rPr>
          <w:sz w:val="20"/>
        </w:rPr>
        <w:t>yanlışlıkla</w:t>
      </w:r>
      <w:r w:rsidRPr="00B3663D" w:rsidR="005A771B">
        <w:rPr>
          <w:sz w:val="20"/>
        </w:rPr>
        <w:t xml:space="preserve"> </w:t>
      </w:r>
      <w:r w:rsidRPr="00B3663D">
        <w:rPr>
          <w:sz w:val="20"/>
        </w:rPr>
        <w:t>6.800’den</w:t>
      </w:r>
      <w:r w:rsidRPr="00B3663D" w:rsidR="005A771B">
        <w:rPr>
          <w:sz w:val="20"/>
        </w:rPr>
        <w:t xml:space="preserve"> </w:t>
      </w:r>
      <w:r w:rsidRPr="00B3663D">
        <w:rPr>
          <w:sz w:val="20"/>
        </w:rPr>
        <w:t>fazla</w:t>
      </w:r>
      <w:r w:rsidRPr="00B3663D" w:rsidR="005A771B">
        <w:rPr>
          <w:sz w:val="20"/>
        </w:rPr>
        <w:t xml:space="preserve"> </w:t>
      </w:r>
      <w:r w:rsidRPr="00B3663D">
        <w:rPr>
          <w:sz w:val="20"/>
        </w:rPr>
        <w:t>ihraç</w:t>
      </w:r>
      <w:r w:rsidRPr="00B3663D" w:rsidR="005A771B">
        <w:rPr>
          <w:sz w:val="20"/>
        </w:rPr>
        <w:t xml:space="preserve"> </w:t>
      </w:r>
      <w:r w:rsidRPr="00B3663D">
        <w:rPr>
          <w:sz w:val="20"/>
        </w:rPr>
        <w:t>iade</w:t>
      </w:r>
      <w:r w:rsidRPr="00B3663D" w:rsidR="005A771B">
        <w:rPr>
          <w:sz w:val="20"/>
        </w:rPr>
        <w:t xml:space="preserve"> </w:t>
      </w:r>
      <w:r w:rsidRPr="00B3663D">
        <w:rPr>
          <w:sz w:val="20"/>
        </w:rPr>
        <w:t>edildi.</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haksızlığınızı</w:t>
      </w:r>
      <w:r w:rsidRPr="00B3663D" w:rsidR="005A771B">
        <w:rPr>
          <w:sz w:val="20"/>
        </w:rPr>
        <w:t xml:space="preserve"> </w:t>
      </w:r>
      <w:r w:rsidRPr="00B3663D">
        <w:rPr>
          <w:sz w:val="20"/>
        </w:rPr>
        <w:t>ortaya</w:t>
      </w:r>
      <w:r w:rsidRPr="00B3663D" w:rsidR="005A771B">
        <w:rPr>
          <w:sz w:val="20"/>
        </w:rPr>
        <w:t xml:space="preserve"> </w:t>
      </w:r>
      <w:r w:rsidRPr="00B3663D">
        <w:rPr>
          <w:sz w:val="20"/>
        </w:rPr>
        <w:t>koymaktadır;</w:t>
      </w:r>
      <w:r w:rsidRPr="00B3663D" w:rsidR="005A771B">
        <w:rPr>
          <w:sz w:val="20"/>
        </w:rPr>
        <w:t xml:space="preserve"> </w:t>
      </w:r>
      <w:r w:rsidRPr="00B3663D">
        <w:rPr>
          <w:sz w:val="20"/>
        </w:rPr>
        <w:t>İŞKUR’daki</w:t>
      </w:r>
      <w:r w:rsidRPr="00B3663D" w:rsidR="005A771B">
        <w:rPr>
          <w:sz w:val="20"/>
        </w:rPr>
        <w:t xml:space="preserve"> </w:t>
      </w:r>
      <w:r w:rsidRPr="00B3663D">
        <w:rPr>
          <w:sz w:val="20"/>
        </w:rPr>
        <w:t>ihraçlar</w:t>
      </w:r>
      <w:r w:rsidRPr="00B3663D" w:rsidR="005A771B">
        <w:rPr>
          <w:sz w:val="20"/>
        </w:rPr>
        <w:t xml:space="preserve"> </w:t>
      </w:r>
      <w:r w:rsidRPr="00B3663D">
        <w:rPr>
          <w:sz w:val="20"/>
        </w:rPr>
        <w:t>yanlışlıkla</w:t>
      </w:r>
      <w:r w:rsidRPr="00B3663D" w:rsidR="005A771B">
        <w:rPr>
          <w:sz w:val="20"/>
        </w:rPr>
        <w:t xml:space="preserve"> </w:t>
      </w:r>
      <w:r w:rsidRPr="00B3663D">
        <w:rPr>
          <w:sz w:val="20"/>
        </w:rPr>
        <w:t>ortaya</w:t>
      </w:r>
      <w:r w:rsidRPr="00B3663D" w:rsidR="005A771B">
        <w:rPr>
          <w:sz w:val="20"/>
        </w:rPr>
        <w:t xml:space="preserve"> </w:t>
      </w:r>
      <w:r w:rsidRPr="00B3663D">
        <w:rPr>
          <w:sz w:val="20"/>
        </w:rPr>
        <w:t>çıktığı</w:t>
      </w:r>
      <w:r w:rsidRPr="00B3663D" w:rsidR="005A771B">
        <w:rPr>
          <w:sz w:val="20"/>
        </w:rPr>
        <w:t xml:space="preserve"> </w:t>
      </w:r>
      <w:r w:rsidRPr="00B3663D">
        <w:rPr>
          <w:sz w:val="20"/>
        </w:rPr>
        <w:t>gibi,</w:t>
      </w:r>
      <w:r w:rsidRPr="00B3663D" w:rsidR="005A771B">
        <w:rPr>
          <w:sz w:val="20"/>
        </w:rPr>
        <w:t xml:space="preserve"> </w:t>
      </w:r>
      <w:r w:rsidRPr="00B3663D">
        <w:rPr>
          <w:sz w:val="20"/>
        </w:rPr>
        <w:t>Diyanet-Sen</w:t>
      </w:r>
      <w:r w:rsidRPr="00B3663D" w:rsidR="005A771B">
        <w:rPr>
          <w:sz w:val="20"/>
        </w:rPr>
        <w:t xml:space="preserve"> </w:t>
      </w:r>
      <w:r w:rsidRPr="00B3663D">
        <w:rPr>
          <w:sz w:val="20"/>
        </w:rPr>
        <w:t>Van</w:t>
      </w:r>
      <w:r w:rsidRPr="00B3663D" w:rsidR="005A771B">
        <w:rPr>
          <w:sz w:val="20"/>
        </w:rPr>
        <w:t xml:space="preserve"> </w:t>
      </w:r>
      <w:r w:rsidRPr="00B3663D">
        <w:rPr>
          <w:sz w:val="20"/>
        </w:rPr>
        <w:t>şubesinin</w:t>
      </w:r>
      <w:r w:rsidRPr="00B3663D" w:rsidR="005A771B">
        <w:rPr>
          <w:sz w:val="20"/>
        </w:rPr>
        <w:t xml:space="preserve"> </w:t>
      </w:r>
      <w:r w:rsidRPr="00B3663D">
        <w:rPr>
          <w:sz w:val="20"/>
        </w:rPr>
        <w:t>ihbar</w:t>
      </w:r>
      <w:r w:rsidRPr="00B3663D" w:rsidR="005A771B">
        <w:rPr>
          <w:sz w:val="20"/>
        </w:rPr>
        <w:t xml:space="preserve"> </w:t>
      </w:r>
      <w:r w:rsidRPr="00B3663D">
        <w:rPr>
          <w:sz w:val="20"/>
        </w:rPr>
        <w:t>yazısında</w:t>
      </w:r>
      <w:r w:rsidRPr="00B3663D" w:rsidR="005A771B">
        <w:rPr>
          <w:sz w:val="20"/>
        </w:rPr>
        <w:t xml:space="preserve"> </w:t>
      </w:r>
      <w:r w:rsidRPr="00B3663D">
        <w:rPr>
          <w:sz w:val="20"/>
        </w:rPr>
        <w:t>DİVES</w:t>
      </w:r>
      <w:r w:rsidRPr="00B3663D" w:rsidR="005A771B">
        <w:rPr>
          <w:sz w:val="20"/>
        </w:rPr>
        <w:t xml:space="preserve"> </w:t>
      </w:r>
      <w:r w:rsidRPr="00B3663D">
        <w:rPr>
          <w:sz w:val="20"/>
        </w:rPr>
        <w:t>üyesi</w:t>
      </w:r>
      <w:r w:rsidRPr="00B3663D" w:rsidR="005A771B">
        <w:rPr>
          <w:sz w:val="20"/>
        </w:rPr>
        <w:t xml:space="preserve"> </w:t>
      </w:r>
      <w:r w:rsidRPr="00B3663D">
        <w:rPr>
          <w:sz w:val="20"/>
        </w:rPr>
        <w:t>onlarca</w:t>
      </w:r>
      <w:r w:rsidRPr="00B3663D" w:rsidR="005A771B">
        <w:rPr>
          <w:sz w:val="20"/>
        </w:rPr>
        <w:t xml:space="preserve"> </w:t>
      </w:r>
      <w:r w:rsidRPr="00B3663D">
        <w:rPr>
          <w:sz w:val="20"/>
        </w:rPr>
        <w:t>imamın</w:t>
      </w:r>
      <w:r w:rsidRPr="00B3663D" w:rsidR="005A771B">
        <w:rPr>
          <w:sz w:val="20"/>
        </w:rPr>
        <w:t xml:space="preserve"> </w:t>
      </w:r>
      <w:r w:rsidRPr="00B3663D">
        <w:rPr>
          <w:sz w:val="20"/>
        </w:rPr>
        <w:t>ihracı</w:t>
      </w:r>
      <w:r w:rsidRPr="00B3663D" w:rsidR="005A771B">
        <w:rPr>
          <w:sz w:val="20"/>
        </w:rPr>
        <w:t xml:space="preserve"> </w:t>
      </w:r>
      <w:r w:rsidRPr="00B3663D">
        <w:rPr>
          <w:sz w:val="20"/>
        </w:rPr>
        <w:t>gibi.</w:t>
      </w:r>
      <w:r w:rsidRPr="00B3663D" w:rsidR="005A771B">
        <w:rPr>
          <w:sz w:val="20"/>
        </w:rPr>
        <w:t xml:space="preserve"> </w:t>
      </w:r>
      <w:r w:rsidRPr="00B3663D">
        <w:rPr>
          <w:sz w:val="20"/>
        </w:rPr>
        <w:t>İhraçlar</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hukuka</w:t>
      </w:r>
      <w:r w:rsidRPr="00B3663D" w:rsidR="005A771B">
        <w:rPr>
          <w:sz w:val="20"/>
        </w:rPr>
        <w:t xml:space="preserve"> </w:t>
      </w:r>
      <w:r w:rsidRPr="00B3663D">
        <w:rPr>
          <w:sz w:val="20"/>
        </w:rPr>
        <w:t>göre</w:t>
      </w:r>
      <w:r w:rsidRPr="00B3663D" w:rsidR="005A771B">
        <w:rPr>
          <w:sz w:val="20"/>
        </w:rPr>
        <w:t xml:space="preserve"> </w:t>
      </w:r>
      <w:r w:rsidRPr="00B3663D">
        <w:rPr>
          <w:sz w:val="20"/>
        </w:rPr>
        <w:t>değil,</w:t>
      </w:r>
      <w:r w:rsidRPr="00B3663D" w:rsidR="005A771B">
        <w:rPr>
          <w:sz w:val="20"/>
        </w:rPr>
        <w:t xml:space="preserve"> </w:t>
      </w:r>
      <w:r w:rsidRPr="00B3663D">
        <w:rPr>
          <w:sz w:val="20"/>
        </w:rPr>
        <w:t>tamamıyla</w:t>
      </w:r>
      <w:r w:rsidRPr="00B3663D" w:rsidR="005A771B">
        <w:rPr>
          <w:sz w:val="20"/>
        </w:rPr>
        <w:t xml:space="preserve"> </w:t>
      </w:r>
      <w:r w:rsidRPr="00B3663D">
        <w:rPr>
          <w:sz w:val="20"/>
        </w:rPr>
        <w:t>AKP</w:t>
      </w:r>
      <w:r w:rsidRPr="00B3663D" w:rsidR="005A771B">
        <w:rPr>
          <w:sz w:val="20"/>
        </w:rPr>
        <w:t xml:space="preserve"> </w:t>
      </w:r>
      <w:r w:rsidRPr="00B3663D">
        <w:rPr>
          <w:sz w:val="20"/>
        </w:rPr>
        <w:t>yandaşlarının</w:t>
      </w:r>
      <w:r w:rsidRPr="00B3663D" w:rsidR="005A771B">
        <w:rPr>
          <w:sz w:val="20"/>
        </w:rPr>
        <w:t xml:space="preserve"> </w:t>
      </w:r>
      <w:r w:rsidRPr="00B3663D">
        <w:rPr>
          <w:sz w:val="20"/>
        </w:rPr>
        <w:t>kanaatine</w:t>
      </w:r>
      <w:r w:rsidRPr="00B3663D" w:rsidR="005A771B">
        <w:rPr>
          <w:sz w:val="20"/>
        </w:rPr>
        <w:t xml:space="preserve"> </w:t>
      </w:r>
      <w:r w:rsidRPr="00B3663D">
        <w:rPr>
          <w:sz w:val="20"/>
        </w:rPr>
        <w:t>göre</w:t>
      </w:r>
      <w:r w:rsidRPr="00B3663D" w:rsidR="005A771B">
        <w:rPr>
          <w:sz w:val="20"/>
        </w:rPr>
        <w:t xml:space="preserve"> </w:t>
      </w:r>
      <w:r w:rsidRPr="00B3663D">
        <w:rPr>
          <w:sz w:val="20"/>
        </w:rPr>
        <w:t>fişlemelerle</w:t>
      </w:r>
      <w:r w:rsidRPr="00B3663D" w:rsidR="005A771B">
        <w:rPr>
          <w:sz w:val="20"/>
        </w:rPr>
        <w:t xml:space="preserve"> </w:t>
      </w:r>
      <w:r w:rsidRPr="00B3663D">
        <w:rPr>
          <w:sz w:val="20"/>
        </w:rPr>
        <w:t>yapılmıştır.</w:t>
      </w:r>
      <w:r w:rsidRPr="00B3663D" w:rsidR="005A771B">
        <w:rPr>
          <w:sz w:val="20"/>
        </w:rPr>
        <w:t xml:space="preserve"> </w:t>
      </w:r>
      <w:r w:rsidRPr="00B3663D">
        <w:rPr>
          <w:sz w:val="20"/>
        </w:rPr>
        <w:t>İş</w:t>
      </w:r>
      <w:r w:rsidRPr="00B3663D" w:rsidR="005A771B">
        <w:rPr>
          <w:sz w:val="20"/>
        </w:rPr>
        <w:t xml:space="preserve"> </w:t>
      </w:r>
      <w:r w:rsidRPr="00B3663D">
        <w:rPr>
          <w:sz w:val="20"/>
        </w:rPr>
        <w:t>barışını,</w:t>
      </w:r>
      <w:r w:rsidRPr="00B3663D" w:rsidR="005A771B">
        <w:rPr>
          <w:sz w:val="20"/>
        </w:rPr>
        <w:t xml:space="preserve"> </w:t>
      </w:r>
      <w:r w:rsidRPr="00B3663D">
        <w:rPr>
          <w:sz w:val="20"/>
        </w:rPr>
        <w:t>huzurunu</w:t>
      </w:r>
      <w:r w:rsidRPr="00B3663D" w:rsidR="005A771B">
        <w:rPr>
          <w:sz w:val="20"/>
        </w:rPr>
        <w:t xml:space="preserve"> </w:t>
      </w:r>
      <w:r w:rsidRPr="00B3663D">
        <w:rPr>
          <w:sz w:val="20"/>
        </w:rPr>
        <w:t>yok</w:t>
      </w:r>
      <w:r w:rsidRPr="00B3663D" w:rsidR="005A771B">
        <w:rPr>
          <w:sz w:val="20"/>
        </w:rPr>
        <w:t xml:space="preserve"> </w:t>
      </w:r>
      <w:r w:rsidRPr="00B3663D">
        <w:rPr>
          <w:sz w:val="20"/>
        </w:rPr>
        <w:t>ettiniz,</w:t>
      </w:r>
      <w:r w:rsidRPr="00B3663D" w:rsidR="005A771B">
        <w:rPr>
          <w:sz w:val="20"/>
        </w:rPr>
        <w:t xml:space="preserve"> </w:t>
      </w:r>
      <w:r w:rsidRPr="00B3663D">
        <w:rPr>
          <w:sz w:val="20"/>
        </w:rPr>
        <w:t>çalışanları</w:t>
      </w:r>
      <w:r w:rsidRPr="00B3663D" w:rsidR="005A771B">
        <w:rPr>
          <w:sz w:val="20"/>
        </w:rPr>
        <w:t xml:space="preserve"> </w:t>
      </w:r>
      <w:r w:rsidRPr="00B3663D">
        <w:rPr>
          <w:sz w:val="20"/>
        </w:rPr>
        <w:t>ajanlaştırdınız.</w:t>
      </w:r>
      <w:r w:rsidRPr="00B3663D" w:rsidR="005A771B">
        <w:rPr>
          <w:sz w:val="20"/>
        </w:rPr>
        <w:t xml:space="preserve"> </w:t>
      </w:r>
      <w:r w:rsidRPr="00B3663D">
        <w:rPr>
          <w:sz w:val="20"/>
        </w:rPr>
        <w:t>AKP,</w:t>
      </w:r>
      <w:r w:rsidRPr="00B3663D" w:rsidR="005A771B">
        <w:rPr>
          <w:sz w:val="20"/>
        </w:rPr>
        <w:t xml:space="preserve"> </w:t>
      </w:r>
      <w:r w:rsidRPr="00B3663D">
        <w:rPr>
          <w:sz w:val="20"/>
        </w:rPr>
        <w:t>sadece</w:t>
      </w:r>
      <w:r w:rsidRPr="00B3663D" w:rsidR="005A771B">
        <w:rPr>
          <w:sz w:val="20"/>
        </w:rPr>
        <w:t xml:space="preserve"> </w:t>
      </w:r>
      <w:r w:rsidRPr="00B3663D">
        <w:rPr>
          <w:sz w:val="20"/>
        </w:rPr>
        <w:t>Van’da</w:t>
      </w:r>
      <w:r w:rsidRPr="00B3663D" w:rsidR="005A771B">
        <w:rPr>
          <w:sz w:val="20"/>
        </w:rPr>
        <w:t xml:space="preserve"> </w:t>
      </w:r>
      <w:r w:rsidRPr="00B3663D">
        <w:rPr>
          <w:sz w:val="20"/>
        </w:rPr>
        <w:t>3.500</w:t>
      </w:r>
      <w:r w:rsidRPr="00B3663D" w:rsidR="005A771B">
        <w:rPr>
          <w:sz w:val="20"/>
        </w:rPr>
        <w:t xml:space="preserve"> </w:t>
      </w:r>
      <w:r w:rsidRPr="00B3663D">
        <w:rPr>
          <w:sz w:val="20"/>
        </w:rPr>
        <w:t>kişiyi</w:t>
      </w:r>
      <w:r w:rsidRPr="00B3663D" w:rsidR="005A771B">
        <w:rPr>
          <w:sz w:val="20"/>
        </w:rPr>
        <w:t xml:space="preserve"> </w:t>
      </w:r>
      <w:r w:rsidRPr="00B3663D">
        <w:rPr>
          <w:sz w:val="20"/>
        </w:rPr>
        <w:t>KHK’lerle</w:t>
      </w:r>
      <w:r w:rsidRPr="00B3663D" w:rsidR="005A771B">
        <w:rPr>
          <w:sz w:val="20"/>
        </w:rPr>
        <w:t xml:space="preserve"> </w:t>
      </w:r>
      <w:r w:rsidRPr="00B3663D">
        <w:rPr>
          <w:sz w:val="20"/>
        </w:rPr>
        <w:t>ihraç</w:t>
      </w:r>
      <w:r w:rsidRPr="00B3663D" w:rsidR="005A771B">
        <w:rPr>
          <w:sz w:val="20"/>
        </w:rPr>
        <w:t xml:space="preserve"> </w:t>
      </w:r>
      <w:r w:rsidRPr="00B3663D">
        <w:rPr>
          <w:sz w:val="20"/>
        </w:rPr>
        <w:t>etti.</w:t>
      </w:r>
      <w:r w:rsidRPr="00B3663D" w:rsidR="005A771B">
        <w:rPr>
          <w:sz w:val="20"/>
        </w:rPr>
        <w:t xml:space="preserve"> </w:t>
      </w:r>
      <w:r w:rsidRPr="00B3663D">
        <w:rPr>
          <w:sz w:val="20"/>
        </w:rPr>
        <w:t>Kentteki</w:t>
      </w:r>
      <w:r w:rsidRPr="00B3663D" w:rsidR="005A771B">
        <w:rPr>
          <w:sz w:val="20"/>
        </w:rPr>
        <w:t xml:space="preserve"> </w:t>
      </w:r>
      <w:r w:rsidRPr="00B3663D">
        <w:rPr>
          <w:sz w:val="20"/>
        </w:rPr>
        <w:t>esnafı,</w:t>
      </w:r>
      <w:r w:rsidRPr="00B3663D" w:rsidR="005A771B">
        <w:rPr>
          <w:sz w:val="20"/>
        </w:rPr>
        <w:t xml:space="preserve"> </w:t>
      </w:r>
      <w:r w:rsidRPr="00B3663D">
        <w:rPr>
          <w:sz w:val="20"/>
        </w:rPr>
        <w:t>çiftçiyi,</w:t>
      </w:r>
      <w:r w:rsidRPr="00B3663D" w:rsidR="005A771B">
        <w:rPr>
          <w:sz w:val="20"/>
        </w:rPr>
        <w:t xml:space="preserve"> </w:t>
      </w:r>
      <w:r w:rsidRPr="00B3663D">
        <w:rPr>
          <w:sz w:val="20"/>
        </w:rPr>
        <w:t>emekçiyi</w:t>
      </w:r>
      <w:r w:rsidRPr="00B3663D" w:rsidR="005A771B">
        <w:rPr>
          <w:sz w:val="20"/>
        </w:rPr>
        <w:t xml:space="preserve"> </w:t>
      </w:r>
      <w:r w:rsidRPr="00B3663D">
        <w:rPr>
          <w:sz w:val="20"/>
        </w:rPr>
        <w:t>yolsuzlukla</w:t>
      </w:r>
      <w:r w:rsidRPr="00B3663D" w:rsidR="005A771B">
        <w:rPr>
          <w:sz w:val="20"/>
        </w:rPr>
        <w:t xml:space="preserve"> </w:t>
      </w:r>
      <w:r w:rsidRPr="00B3663D">
        <w:rPr>
          <w:sz w:val="20"/>
        </w:rPr>
        <w:t>terbiye</w:t>
      </w:r>
      <w:r w:rsidRPr="00B3663D" w:rsidR="005A771B">
        <w:rPr>
          <w:sz w:val="20"/>
        </w:rPr>
        <w:t xml:space="preserve"> </w:t>
      </w:r>
      <w:r w:rsidRPr="00B3663D">
        <w:rPr>
          <w:sz w:val="20"/>
        </w:rPr>
        <w:t>edeceğinizi</w:t>
      </w:r>
      <w:r w:rsidRPr="00B3663D" w:rsidR="005A771B">
        <w:rPr>
          <w:sz w:val="20"/>
        </w:rPr>
        <w:t xml:space="preserve"> </w:t>
      </w:r>
      <w:r w:rsidRPr="00B3663D">
        <w:rPr>
          <w:sz w:val="20"/>
        </w:rPr>
        <w:t>düşünüyorsanız</w:t>
      </w:r>
      <w:r w:rsidRPr="00B3663D" w:rsidR="005A771B">
        <w:rPr>
          <w:sz w:val="20"/>
        </w:rPr>
        <w:t xml:space="preserve"> </w:t>
      </w:r>
      <w:r w:rsidRPr="00B3663D">
        <w:rPr>
          <w:sz w:val="20"/>
        </w:rPr>
        <w:t>yanılıyorsunuz.</w:t>
      </w:r>
    </w:p>
    <w:p w:rsidRPr="00B3663D" w:rsidR="004B0CEC" w:rsidP="00B3663D" w:rsidRDefault="004B0CEC">
      <w:pPr>
        <w:pStyle w:val="GENELKURUL"/>
        <w:spacing w:line="240" w:lineRule="auto"/>
        <w:rPr>
          <w:sz w:val="20"/>
        </w:rPr>
      </w:pPr>
      <w:r w:rsidRPr="00B3663D">
        <w:rPr>
          <w:sz w:val="20"/>
        </w:rPr>
        <w:t>31</w:t>
      </w:r>
      <w:r w:rsidRPr="00B3663D" w:rsidR="005A771B">
        <w:rPr>
          <w:sz w:val="20"/>
        </w:rPr>
        <w:t xml:space="preserve"> </w:t>
      </w:r>
      <w:r w:rsidRPr="00B3663D">
        <w:rPr>
          <w:sz w:val="20"/>
        </w:rPr>
        <w:t>Martta</w:t>
      </w:r>
      <w:r w:rsidRPr="00B3663D" w:rsidR="005A771B">
        <w:rPr>
          <w:sz w:val="20"/>
        </w:rPr>
        <w:t xml:space="preserve"> </w:t>
      </w:r>
      <w:r w:rsidRPr="00B3663D">
        <w:rPr>
          <w:sz w:val="20"/>
        </w:rPr>
        <w:t>halkımız</w:t>
      </w:r>
      <w:r w:rsidRPr="00B3663D" w:rsidR="005A771B">
        <w:rPr>
          <w:sz w:val="20"/>
        </w:rPr>
        <w:t xml:space="preserve"> </w:t>
      </w:r>
      <w:r w:rsidRPr="00B3663D">
        <w:rPr>
          <w:sz w:val="20"/>
        </w:rPr>
        <w:t>AKP’yi</w:t>
      </w:r>
      <w:r w:rsidRPr="00B3663D" w:rsidR="005A771B">
        <w:rPr>
          <w:sz w:val="20"/>
        </w:rPr>
        <w:t xml:space="preserve"> </w:t>
      </w:r>
      <w:r w:rsidRPr="00B3663D">
        <w:rPr>
          <w:sz w:val="20"/>
        </w:rPr>
        <w:t>ve</w:t>
      </w:r>
      <w:r w:rsidRPr="00B3663D" w:rsidR="005A771B">
        <w:rPr>
          <w:sz w:val="20"/>
        </w:rPr>
        <w:t xml:space="preserve"> </w:t>
      </w:r>
      <w:r w:rsidRPr="00B3663D">
        <w:rPr>
          <w:sz w:val="20"/>
        </w:rPr>
        <w:t>kayyum</w:t>
      </w:r>
      <w:r w:rsidRPr="00B3663D" w:rsidR="005A771B">
        <w:rPr>
          <w:sz w:val="20"/>
        </w:rPr>
        <w:t xml:space="preserve"> </w:t>
      </w:r>
      <w:r w:rsidRPr="00B3663D">
        <w:rPr>
          <w:sz w:val="20"/>
        </w:rPr>
        <w:t>belediye</w:t>
      </w:r>
      <w:r w:rsidRPr="00B3663D" w:rsidR="005A771B">
        <w:rPr>
          <w:sz w:val="20"/>
        </w:rPr>
        <w:t xml:space="preserve"> </w:t>
      </w:r>
      <w:r w:rsidRPr="00B3663D">
        <w:rPr>
          <w:sz w:val="20"/>
        </w:rPr>
        <w:t>adaylarını</w:t>
      </w:r>
      <w:r w:rsidRPr="00B3663D" w:rsidR="005A771B">
        <w:rPr>
          <w:sz w:val="20"/>
        </w:rPr>
        <w:t xml:space="preserve"> </w:t>
      </w:r>
      <w:r w:rsidRPr="00B3663D">
        <w:rPr>
          <w:sz w:val="20"/>
        </w:rPr>
        <w:t>sandığa</w:t>
      </w:r>
      <w:r w:rsidRPr="00B3663D" w:rsidR="005A771B">
        <w:rPr>
          <w:sz w:val="20"/>
        </w:rPr>
        <w:t xml:space="preserve"> </w:t>
      </w:r>
      <w:r w:rsidRPr="00B3663D">
        <w:rPr>
          <w:sz w:val="20"/>
        </w:rPr>
        <w:t>gömecektir.</w:t>
      </w:r>
      <w:r w:rsidRPr="00B3663D" w:rsidR="005A771B">
        <w:rPr>
          <w:sz w:val="20"/>
        </w:rPr>
        <w:t xml:space="preserve"> </w:t>
      </w:r>
      <w:r w:rsidRPr="00B3663D">
        <w:rPr>
          <w:sz w:val="20"/>
        </w:rPr>
        <w:t>Sandıkta</w:t>
      </w:r>
      <w:r w:rsidRPr="00B3663D" w:rsidR="005A771B">
        <w:rPr>
          <w:sz w:val="20"/>
        </w:rPr>
        <w:t xml:space="preserve"> </w:t>
      </w:r>
      <w:r w:rsidRPr="00B3663D">
        <w:rPr>
          <w:sz w:val="20"/>
        </w:rPr>
        <w:t>halkımız</w:t>
      </w:r>
      <w:r w:rsidRPr="00B3663D" w:rsidR="005A771B">
        <w:rPr>
          <w:sz w:val="20"/>
        </w:rPr>
        <w:t xml:space="preserve"> </w:t>
      </w:r>
      <w:r w:rsidRPr="00B3663D">
        <w:rPr>
          <w:sz w:val="20"/>
        </w:rPr>
        <w:t>Roboski’den</w:t>
      </w:r>
      <w:r w:rsidRPr="00B3663D" w:rsidR="005A771B">
        <w:rPr>
          <w:sz w:val="20"/>
        </w:rPr>
        <w:t xml:space="preserve"> </w:t>
      </w:r>
      <w:r w:rsidRPr="00B3663D">
        <w:rPr>
          <w:sz w:val="20"/>
        </w:rPr>
        <w:t>Cizre’ye,</w:t>
      </w:r>
      <w:r w:rsidRPr="00B3663D" w:rsidR="005A771B">
        <w:rPr>
          <w:sz w:val="20"/>
        </w:rPr>
        <w:t xml:space="preserve"> </w:t>
      </w:r>
      <w:r w:rsidRPr="00B3663D">
        <w:rPr>
          <w:sz w:val="20"/>
        </w:rPr>
        <w:t>Uğur</w:t>
      </w:r>
      <w:r w:rsidRPr="00B3663D" w:rsidR="005A771B">
        <w:rPr>
          <w:sz w:val="20"/>
        </w:rPr>
        <w:t xml:space="preserve"> </w:t>
      </w:r>
      <w:r w:rsidRPr="00B3663D">
        <w:rPr>
          <w:sz w:val="20"/>
        </w:rPr>
        <w:t>Kaymaz’dan</w:t>
      </w:r>
      <w:r w:rsidRPr="00B3663D" w:rsidR="005A771B">
        <w:rPr>
          <w:sz w:val="20"/>
        </w:rPr>
        <w:t xml:space="preserve"> </w:t>
      </w:r>
      <w:r w:rsidRPr="00B3663D">
        <w:rPr>
          <w:sz w:val="20"/>
        </w:rPr>
        <w:t>Taybet</w:t>
      </w:r>
      <w:r w:rsidRPr="00B3663D" w:rsidR="005A771B">
        <w:rPr>
          <w:sz w:val="20"/>
        </w:rPr>
        <w:t xml:space="preserve"> </w:t>
      </w:r>
      <w:r w:rsidRPr="00B3663D">
        <w:rPr>
          <w:sz w:val="20"/>
        </w:rPr>
        <w:t>anaya…</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…Kürt</w:t>
      </w:r>
      <w:r w:rsidRPr="00B3663D" w:rsidR="005A771B">
        <w:rPr>
          <w:sz w:val="20"/>
        </w:rPr>
        <w:t xml:space="preserve"> </w:t>
      </w:r>
      <w:r w:rsidRPr="00B3663D">
        <w:rPr>
          <w:sz w:val="20"/>
        </w:rPr>
        <w:t>halkına</w:t>
      </w:r>
      <w:r w:rsidRPr="00B3663D" w:rsidR="005A771B">
        <w:rPr>
          <w:sz w:val="20"/>
        </w:rPr>
        <w:t xml:space="preserve"> </w:t>
      </w:r>
      <w:r w:rsidRPr="00B3663D">
        <w:rPr>
          <w:sz w:val="20"/>
        </w:rPr>
        <w:t>yönelen</w:t>
      </w:r>
      <w:r w:rsidRPr="00B3663D" w:rsidR="005A771B">
        <w:rPr>
          <w:sz w:val="20"/>
        </w:rPr>
        <w:t xml:space="preserve"> </w:t>
      </w:r>
      <w:r w:rsidRPr="00B3663D">
        <w:rPr>
          <w:sz w:val="20"/>
        </w:rPr>
        <w:t>vahşetin,</w:t>
      </w:r>
      <w:r w:rsidRPr="00B3663D" w:rsidR="005A771B">
        <w:rPr>
          <w:sz w:val="20"/>
        </w:rPr>
        <w:t xml:space="preserve"> </w:t>
      </w:r>
      <w:r w:rsidRPr="00B3663D">
        <w:rPr>
          <w:sz w:val="20"/>
        </w:rPr>
        <w:t>kayyumun</w:t>
      </w:r>
      <w:r w:rsidRPr="00B3663D" w:rsidR="005A771B">
        <w:rPr>
          <w:sz w:val="20"/>
        </w:rPr>
        <w:t xml:space="preserve"> </w:t>
      </w:r>
      <w:r w:rsidRPr="00B3663D">
        <w:rPr>
          <w:sz w:val="20"/>
        </w:rPr>
        <w:t>ve</w:t>
      </w:r>
      <w:r w:rsidRPr="00B3663D" w:rsidR="005A771B">
        <w:rPr>
          <w:sz w:val="20"/>
        </w:rPr>
        <w:t xml:space="preserve"> </w:t>
      </w:r>
      <w:r w:rsidRPr="00B3663D">
        <w:rPr>
          <w:sz w:val="20"/>
        </w:rPr>
        <w:t>ihraçların</w:t>
      </w:r>
      <w:r w:rsidRPr="00B3663D" w:rsidR="005A771B">
        <w:rPr>
          <w:sz w:val="20"/>
        </w:rPr>
        <w:t xml:space="preserve"> </w:t>
      </w:r>
      <w:r w:rsidRPr="00B3663D">
        <w:rPr>
          <w:sz w:val="20"/>
        </w:rPr>
        <w:t>hesabını</w:t>
      </w:r>
      <w:r w:rsidRPr="00B3663D" w:rsidR="005A771B">
        <w:rPr>
          <w:sz w:val="20"/>
        </w:rPr>
        <w:t xml:space="preserve"> </w:t>
      </w:r>
      <w:r w:rsidRPr="00B3663D">
        <w:rPr>
          <w:sz w:val="20"/>
        </w:rPr>
        <w:t>soracaktır.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Kürt</w:t>
      </w:r>
      <w:r w:rsidRPr="00B3663D" w:rsidR="005A771B">
        <w:rPr>
          <w:sz w:val="20"/>
        </w:rPr>
        <w:t xml:space="preserve"> </w:t>
      </w:r>
      <w:r w:rsidRPr="00B3663D">
        <w:rPr>
          <w:sz w:val="20"/>
        </w:rPr>
        <w:t>halkı</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Türkiye’deki</w:t>
      </w:r>
      <w:r w:rsidRPr="00B3663D" w:rsidR="005A771B">
        <w:rPr>
          <w:sz w:val="20"/>
        </w:rPr>
        <w:t xml:space="preserve"> </w:t>
      </w:r>
      <w:r w:rsidRPr="00B3663D">
        <w:rPr>
          <w:sz w:val="20"/>
        </w:rPr>
        <w:t>tüm</w:t>
      </w:r>
      <w:r w:rsidRPr="00B3663D" w:rsidR="005A771B">
        <w:rPr>
          <w:sz w:val="20"/>
        </w:rPr>
        <w:t xml:space="preserve"> </w:t>
      </w:r>
      <w:r w:rsidRPr="00B3663D">
        <w:rPr>
          <w:sz w:val="20"/>
        </w:rPr>
        <w:t>ezilenlerin</w:t>
      </w:r>
      <w:r w:rsidRPr="00B3663D" w:rsidR="005A771B">
        <w:rPr>
          <w:sz w:val="20"/>
        </w:rPr>
        <w:t xml:space="preserve"> </w:t>
      </w:r>
      <w:r w:rsidRPr="00B3663D">
        <w:rPr>
          <w:sz w:val="20"/>
        </w:rPr>
        <w:t>iradesini</w:t>
      </w:r>
      <w:r w:rsidRPr="00B3663D" w:rsidR="005A771B">
        <w:rPr>
          <w:sz w:val="20"/>
        </w:rPr>
        <w:t xml:space="preserve"> </w:t>
      </w:r>
      <w:r w:rsidRPr="00B3663D">
        <w:rPr>
          <w:sz w:val="20"/>
        </w:rPr>
        <w:t>temsil</w:t>
      </w:r>
      <w:r w:rsidRPr="00B3663D" w:rsidR="005A771B">
        <w:rPr>
          <w:sz w:val="20"/>
        </w:rPr>
        <w:t xml:space="preserve"> </w:t>
      </w:r>
      <w:r w:rsidRPr="00B3663D">
        <w:rPr>
          <w:sz w:val="20"/>
        </w:rPr>
        <w:t>eden</w:t>
      </w:r>
      <w:r w:rsidRPr="00B3663D" w:rsidR="005A771B">
        <w:rPr>
          <w:sz w:val="20"/>
        </w:rPr>
        <w:t xml:space="preserve"> </w:t>
      </w:r>
      <w:r w:rsidRPr="00B3663D">
        <w:rPr>
          <w:sz w:val="20"/>
        </w:rPr>
        <w:t>HDP’nin</w:t>
      </w:r>
      <w:r w:rsidRPr="00B3663D" w:rsidR="005A771B">
        <w:rPr>
          <w:sz w:val="20"/>
        </w:rPr>
        <w:t xml:space="preserve"> </w:t>
      </w:r>
      <w:r w:rsidRPr="00B3663D">
        <w:rPr>
          <w:sz w:val="20"/>
        </w:rPr>
        <w:t>tutsak</w:t>
      </w:r>
      <w:r w:rsidRPr="00B3663D" w:rsidR="005A771B">
        <w:rPr>
          <w:sz w:val="20"/>
        </w:rPr>
        <w:t xml:space="preserve"> </w:t>
      </w:r>
      <w:r w:rsidRPr="00B3663D">
        <w:rPr>
          <w:sz w:val="20"/>
        </w:rPr>
        <w:t>tutulan</w:t>
      </w:r>
      <w:r w:rsidRPr="00B3663D" w:rsidR="005A771B">
        <w:rPr>
          <w:sz w:val="20"/>
        </w:rPr>
        <w:t xml:space="preserve"> </w:t>
      </w:r>
      <w:r w:rsidRPr="00B3663D">
        <w:rPr>
          <w:sz w:val="20"/>
        </w:rPr>
        <w:t>tüm</w:t>
      </w:r>
      <w:r w:rsidRPr="00B3663D" w:rsidR="005A771B">
        <w:rPr>
          <w:sz w:val="20"/>
        </w:rPr>
        <w:t xml:space="preserve"> </w:t>
      </w:r>
      <w:r w:rsidRPr="00B3663D">
        <w:rPr>
          <w:sz w:val="20"/>
        </w:rPr>
        <w:t>seçilmişlerine</w:t>
      </w:r>
      <w:r w:rsidRPr="00B3663D" w:rsidR="005A771B">
        <w:rPr>
          <w:sz w:val="20"/>
        </w:rPr>
        <w:t xml:space="preserve"> </w:t>
      </w:r>
      <w:r w:rsidRPr="00B3663D">
        <w:rPr>
          <w:sz w:val="20"/>
        </w:rPr>
        <w:t>ve</w:t>
      </w:r>
      <w:r w:rsidRPr="00B3663D" w:rsidR="005A771B">
        <w:rPr>
          <w:sz w:val="20"/>
        </w:rPr>
        <w:t xml:space="preserve"> </w:t>
      </w:r>
      <w:r w:rsidRPr="00B3663D">
        <w:rPr>
          <w:sz w:val="20"/>
        </w:rPr>
        <w:t>insanlığa</w:t>
      </w:r>
      <w:r w:rsidRPr="00B3663D" w:rsidR="005A771B">
        <w:rPr>
          <w:sz w:val="20"/>
        </w:rPr>
        <w:t xml:space="preserve"> </w:t>
      </w:r>
      <w:r w:rsidRPr="00B3663D">
        <w:rPr>
          <w:sz w:val="20"/>
        </w:rPr>
        <w:t>aykırı</w:t>
      </w:r>
      <w:r w:rsidRPr="00B3663D" w:rsidR="005A771B">
        <w:rPr>
          <w:sz w:val="20"/>
        </w:rPr>
        <w:t xml:space="preserve"> </w:t>
      </w:r>
      <w:r w:rsidRPr="00B3663D">
        <w:rPr>
          <w:sz w:val="20"/>
        </w:rPr>
        <w:t>tecrit</w:t>
      </w:r>
      <w:r w:rsidRPr="00B3663D" w:rsidR="005A771B">
        <w:rPr>
          <w:sz w:val="20"/>
        </w:rPr>
        <w:t xml:space="preserve"> </w:t>
      </w:r>
      <w:r w:rsidRPr="00B3663D">
        <w:rPr>
          <w:sz w:val="20"/>
        </w:rPr>
        <w:t>koşullarına</w:t>
      </w:r>
      <w:r w:rsidRPr="00B3663D" w:rsidR="005A771B">
        <w:rPr>
          <w:sz w:val="20"/>
        </w:rPr>
        <w:t xml:space="preserve"> </w:t>
      </w:r>
      <w:r w:rsidRPr="00B3663D">
        <w:rPr>
          <w:sz w:val="20"/>
        </w:rPr>
        <w:t>karşı</w:t>
      </w:r>
      <w:r w:rsidRPr="00B3663D" w:rsidR="005A771B">
        <w:rPr>
          <w:sz w:val="20"/>
        </w:rPr>
        <w:t xml:space="preserve"> </w:t>
      </w:r>
      <w:r w:rsidRPr="00B3663D">
        <w:rPr>
          <w:sz w:val="20"/>
        </w:rPr>
        <w:t>itiraz</w:t>
      </w:r>
      <w:r w:rsidRPr="00B3663D" w:rsidR="005A771B">
        <w:rPr>
          <w:sz w:val="20"/>
        </w:rPr>
        <w:t xml:space="preserve"> </w:t>
      </w:r>
      <w:r w:rsidRPr="00B3663D">
        <w:rPr>
          <w:sz w:val="20"/>
        </w:rPr>
        <w:t>eden</w:t>
      </w:r>
      <w:r w:rsidRPr="00B3663D" w:rsidR="005A771B">
        <w:rPr>
          <w:sz w:val="20"/>
        </w:rPr>
        <w:t xml:space="preserve"> </w:t>
      </w:r>
      <w:r w:rsidRPr="00B3663D">
        <w:rPr>
          <w:sz w:val="20"/>
        </w:rPr>
        <w:t>Leyla</w:t>
      </w:r>
      <w:r w:rsidRPr="00B3663D" w:rsidR="005A771B">
        <w:rPr>
          <w:sz w:val="20"/>
        </w:rPr>
        <w:t xml:space="preserve"> </w:t>
      </w:r>
      <w:r w:rsidRPr="00B3663D">
        <w:rPr>
          <w:sz w:val="20"/>
        </w:rPr>
        <w:t>Güven’e</w:t>
      </w:r>
      <w:r w:rsidRPr="00B3663D" w:rsidR="005A771B">
        <w:rPr>
          <w:sz w:val="20"/>
        </w:rPr>
        <w:t xml:space="preserve"> </w:t>
      </w:r>
      <w:r w:rsidRPr="00B3663D">
        <w:rPr>
          <w:sz w:val="20"/>
        </w:rPr>
        <w:t>buradan</w:t>
      </w:r>
      <w:r w:rsidRPr="00B3663D" w:rsidR="005A771B">
        <w:rPr>
          <w:sz w:val="20"/>
        </w:rPr>
        <w:t xml:space="preserve"> </w:t>
      </w:r>
      <w:r w:rsidRPr="00B3663D">
        <w:rPr>
          <w:sz w:val="20"/>
        </w:rPr>
        <w:t>selamlarımı</w:t>
      </w:r>
      <w:r w:rsidRPr="00B3663D" w:rsidR="005A771B">
        <w:rPr>
          <w:sz w:val="20"/>
        </w:rPr>
        <w:t xml:space="preserve"> </w:t>
      </w:r>
      <w:r w:rsidRPr="00B3663D">
        <w:rPr>
          <w:sz w:val="20"/>
        </w:rPr>
        <w:t>yolluyorum.</w:t>
      </w:r>
      <w:r w:rsidRPr="00B3663D" w:rsidR="005A771B">
        <w:rPr>
          <w:sz w:val="20"/>
        </w:rPr>
        <w:t xml:space="preserve"> </w:t>
      </w:r>
      <w:r w:rsidRPr="00B3663D">
        <w:rPr>
          <w:sz w:val="20"/>
        </w:rPr>
        <w:t>Kırk</w:t>
      </w:r>
      <w:r w:rsidRPr="00B3663D" w:rsidR="005A771B">
        <w:rPr>
          <w:sz w:val="20"/>
        </w:rPr>
        <w:t xml:space="preserve"> </w:t>
      </w:r>
      <w:r w:rsidRPr="00B3663D">
        <w:rPr>
          <w:sz w:val="20"/>
        </w:rPr>
        <w:t>bir</w:t>
      </w:r>
      <w:r w:rsidRPr="00B3663D" w:rsidR="005A771B">
        <w:rPr>
          <w:sz w:val="20"/>
        </w:rPr>
        <w:t xml:space="preserve"> </w:t>
      </w:r>
      <w:r w:rsidRPr="00B3663D">
        <w:rPr>
          <w:sz w:val="20"/>
        </w:rPr>
        <w:t>gün</w:t>
      </w:r>
      <w:r w:rsidRPr="00B3663D" w:rsidR="005A771B">
        <w:rPr>
          <w:sz w:val="20"/>
        </w:rPr>
        <w:t xml:space="preserve"> </w:t>
      </w:r>
      <w:r w:rsidRPr="00B3663D">
        <w:rPr>
          <w:sz w:val="20"/>
        </w:rPr>
        <w:t>oldu,</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üyesi</w:t>
      </w:r>
      <w:r w:rsidRPr="00B3663D" w:rsidR="005A771B">
        <w:rPr>
          <w:sz w:val="20"/>
        </w:rPr>
        <w:t xml:space="preserve"> </w:t>
      </w:r>
      <w:r w:rsidRPr="00B3663D">
        <w:rPr>
          <w:sz w:val="20"/>
        </w:rPr>
        <w:t>tutsak</w:t>
      </w:r>
      <w:r w:rsidRPr="00B3663D" w:rsidR="005A771B">
        <w:rPr>
          <w:sz w:val="20"/>
        </w:rPr>
        <w:t xml:space="preserve"> </w:t>
      </w:r>
      <w:r w:rsidRPr="00B3663D">
        <w:rPr>
          <w:sz w:val="20"/>
        </w:rPr>
        <w:t>ve</w:t>
      </w:r>
      <w:r w:rsidRPr="00B3663D" w:rsidR="005A771B">
        <w:rPr>
          <w:sz w:val="20"/>
        </w:rPr>
        <w:t xml:space="preserve"> </w:t>
      </w:r>
      <w:r w:rsidRPr="00B3663D">
        <w:rPr>
          <w:sz w:val="20"/>
        </w:rPr>
        <w:t>bedenini</w:t>
      </w:r>
      <w:r w:rsidRPr="00B3663D" w:rsidR="005A771B">
        <w:rPr>
          <w:sz w:val="20"/>
        </w:rPr>
        <w:t xml:space="preserve"> </w:t>
      </w:r>
      <w:r w:rsidRPr="00B3663D">
        <w:rPr>
          <w:sz w:val="20"/>
        </w:rPr>
        <w:t>açlığa</w:t>
      </w:r>
      <w:r w:rsidRPr="00B3663D" w:rsidR="005A771B">
        <w:rPr>
          <w:sz w:val="20"/>
        </w:rPr>
        <w:t xml:space="preserve"> </w:t>
      </w:r>
      <w:r w:rsidRPr="00B3663D">
        <w:rPr>
          <w:sz w:val="20"/>
        </w:rPr>
        <w:t>yatırmış.</w:t>
      </w:r>
      <w:r w:rsidRPr="00B3663D" w:rsidR="005A771B">
        <w:rPr>
          <w:sz w:val="20"/>
        </w:rPr>
        <w:t xml:space="preserve"> </w:t>
      </w:r>
      <w:r w:rsidRPr="00B3663D">
        <w:rPr>
          <w:sz w:val="20"/>
        </w:rPr>
        <w:t>Sizlerden</w:t>
      </w:r>
      <w:r w:rsidRPr="00B3663D" w:rsidR="005A771B">
        <w:rPr>
          <w:sz w:val="20"/>
        </w:rPr>
        <w:t xml:space="preserve"> </w:t>
      </w:r>
      <w:r w:rsidRPr="00B3663D">
        <w:rPr>
          <w:sz w:val="20"/>
        </w:rPr>
        <w:t>buradan</w:t>
      </w:r>
      <w:r w:rsidRPr="00B3663D" w:rsidR="005A771B">
        <w:rPr>
          <w:sz w:val="20"/>
        </w:rPr>
        <w:t xml:space="preserve"> </w:t>
      </w:r>
      <w:r w:rsidRPr="00B3663D">
        <w:rPr>
          <w:sz w:val="20"/>
        </w:rPr>
        <w:t>bir</w:t>
      </w:r>
      <w:r w:rsidRPr="00B3663D" w:rsidR="005A771B">
        <w:rPr>
          <w:sz w:val="20"/>
        </w:rPr>
        <w:t xml:space="preserve"> </w:t>
      </w:r>
      <w:r w:rsidRPr="00B3663D">
        <w:rPr>
          <w:sz w:val="20"/>
        </w:rPr>
        <w:t>ses</w:t>
      </w:r>
      <w:r w:rsidRPr="00B3663D" w:rsidR="005A771B">
        <w:rPr>
          <w:sz w:val="20"/>
        </w:rPr>
        <w:t xml:space="preserve"> </w:t>
      </w:r>
      <w:r w:rsidRPr="00B3663D">
        <w:rPr>
          <w:sz w:val="20"/>
        </w:rPr>
        <w:t>çıkmayacağı</w:t>
      </w:r>
      <w:r w:rsidRPr="00B3663D" w:rsidR="005A771B">
        <w:rPr>
          <w:sz w:val="20"/>
        </w:rPr>
        <w:t xml:space="preserve"> </w:t>
      </w:r>
      <w:r w:rsidRPr="00B3663D">
        <w:rPr>
          <w:sz w:val="20"/>
        </w:rPr>
        <w:t>görülüyor</w:t>
      </w:r>
      <w:r w:rsidRPr="00B3663D" w:rsidR="005A771B">
        <w:rPr>
          <w:sz w:val="20"/>
        </w:rPr>
        <w:t xml:space="preserve"> </w:t>
      </w:r>
      <w:r w:rsidRPr="00B3663D">
        <w:rPr>
          <w:sz w:val="20"/>
        </w:rPr>
        <w:t>ancak</w:t>
      </w:r>
      <w:r w:rsidRPr="00B3663D" w:rsidR="005A771B">
        <w:rPr>
          <w:sz w:val="20"/>
        </w:rPr>
        <w:t xml:space="preserve"> </w:t>
      </w:r>
      <w:r w:rsidRPr="00B3663D">
        <w:rPr>
          <w:sz w:val="20"/>
        </w:rPr>
        <w:t>biliyoruz</w:t>
      </w:r>
      <w:r w:rsidRPr="00B3663D" w:rsidR="005A771B">
        <w:rPr>
          <w:sz w:val="20"/>
        </w:rPr>
        <w:t xml:space="preserve"> </w:t>
      </w:r>
      <w:r w:rsidRPr="00B3663D">
        <w:rPr>
          <w:sz w:val="20"/>
        </w:rPr>
        <w:t>ki</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insan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özgürlüklerinden</w:t>
      </w:r>
      <w:r w:rsidRPr="00B3663D" w:rsidR="005A771B">
        <w:rPr>
          <w:sz w:val="20"/>
        </w:rPr>
        <w:t xml:space="preserve"> </w:t>
      </w:r>
      <w:r w:rsidRPr="00B3663D">
        <w:rPr>
          <w:sz w:val="20"/>
        </w:rPr>
        <w:t>ve</w:t>
      </w:r>
      <w:r w:rsidRPr="00B3663D" w:rsidR="005A771B">
        <w:rPr>
          <w:sz w:val="20"/>
        </w:rPr>
        <w:t xml:space="preserve"> </w:t>
      </w:r>
      <w:r w:rsidRPr="00B3663D">
        <w:rPr>
          <w:sz w:val="20"/>
        </w:rPr>
        <w:t>barıştan</w:t>
      </w:r>
      <w:r w:rsidRPr="00B3663D" w:rsidR="005A771B">
        <w:rPr>
          <w:sz w:val="20"/>
        </w:rPr>
        <w:t xml:space="preserve"> </w:t>
      </w:r>
      <w:r w:rsidRPr="00B3663D">
        <w:rPr>
          <w:sz w:val="20"/>
        </w:rPr>
        <w:t>yana</w:t>
      </w:r>
      <w:r w:rsidRPr="00B3663D" w:rsidR="005A771B">
        <w:rPr>
          <w:sz w:val="20"/>
        </w:rPr>
        <w:t xml:space="preserve"> </w:t>
      </w:r>
      <w:r w:rsidRPr="00B3663D">
        <w:rPr>
          <w:sz w:val="20"/>
        </w:rPr>
        <w:t>olan</w:t>
      </w:r>
      <w:r w:rsidRPr="00B3663D" w:rsidR="005A771B">
        <w:rPr>
          <w:sz w:val="20"/>
        </w:rPr>
        <w:t xml:space="preserve"> </w:t>
      </w:r>
      <w:r w:rsidRPr="00B3663D">
        <w:rPr>
          <w:sz w:val="20"/>
        </w:rPr>
        <w:t>milyonlar</w:t>
      </w:r>
      <w:r w:rsidRPr="00B3663D" w:rsidR="005A771B">
        <w:rPr>
          <w:sz w:val="20"/>
        </w:rPr>
        <w:t xml:space="preserve"> </w:t>
      </w:r>
      <w:r w:rsidRPr="00B3663D">
        <w:rPr>
          <w:sz w:val="20"/>
        </w:rPr>
        <w:t>bu</w:t>
      </w:r>
      <w:r w:rsidRPr="00B3663D" w:rsidR="005A771B">
        <w:rPr>
          <w:sz w:val="20"/>
        </w:rPr>
        <w:t xml:space="preserve"> </w:t>
      </w:r>
      <w:r w:rsidRPr="00B3663D">
        <w:rPr>
          <w:sz w:val="20"/>
        </w:rPr>
        <w:t>çığlığa</w:t>
      </w:r>
      <w:r w:rsidRPr="00B3663D" w:rsidR="005A771B">
        <w:rPr>
          <w:sz w:val="20"/>
        </w:rPr>
        <w:t xml:space="preserve"> </w:t>
      </w:r>
      <w:r w:rsidRPr="00B3663D">
        <w:rPr>
          <w:sz w:val="20"/>
        </w:rPr>
        <w:t>sessiz</w:t>
      </w:r>
      <w:r w:rsidRPr="00B3663D" w:rsidR="005A771B">
        <w:rPr>
          <w:sz w:val="20"/>
        </w:rPr>
        <w:t xml:space="preserve"> </w:t>
      </w:r>
      <w:r w:rsidRPr="00B3663D">
        <w:rPr>
          <w:sz w:val="20"/>
        </w:rPr>
        <w:t>kalmayacaktır.</w:t>
      </w:r>
      <w:r w:rsidRPr="00B3663D" w:rsidR="005A771B">
        <w:rPr>
          <w:sz w:val="20"/>
        </w:rPr>
        <w:t xml:space="preserve"> </w:t>
      </w:r>
      <w:r w:rsidRPr="00B3663D">
        <w:rPr>
          <w:sz w:val="20"/>
        </w:rPr>
        <w:t>Bizim</w:t>
      </w:r>
      <w:r w:rsidRPr="00B3663D" w:rsidR="005A771B">
        <w:rPr>
          <w:sz w:val="20"/>
        </w:rPr>
        <w:t xml:space="preserve"> </w:t>
      </w:r>
      <w:r w:rsidRPr="00B3663D">
        <w:rPr>
          <w:sz w:val="20"/>
        </w:rPr>
        <w:t>de</w:t>
      </w:r>
      <w:r w:rsidRPr="00B3663D" w:rsidR="005A771B">
        <w:rPr>
          <w:sz w:val="20"/>
        </w:rPr>
        <w:t xml:space="preserve"> </w:t>
      </w:r>
      <w:r w:rsidRPr="00B3663D">
        <w:rPr>
          <w:sz w:val="20"/>
        </w:rPr>
        <w:t>onlara</w:t>
      </w:r>
      <w:r w:rsidRPr="00B3663D" w:rsidR="005A771B">
        <w:rPr>
          <w:sz w:val="20"/>
        </w:rPr>
        <w:t xml:space="preserve"> </w:t>
      </w:r>
      <w:r w:rsidRPr="00B3663D">
        <w:rPr>
          <w:sz w:val="20"/>
        </w:rPr>
        <w:t>sözümüz</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karanlığa</w:t>
      </w:r>
      <w:r w:rsidRPr="00B3663D" w:rsidR="005A771B">
        <w:rPr>
          <w:sz w:val="20"/>
        </w:rPr>
        <w:t xml:space="preserve"> </w:t>
      </w:r>
      <w:r w:rsidRPr="00B3663D">
        <w:rPr>
          <w:sz w:val="20"/>
        </w:rPr>
        <w:t>asla</w:t>
      </w:r>
      <w:r w:rsidRPr="00B3663D" w:rsidR="005A771B">
        <w:rPr>
          <w:sz w:val="20"/>
        </w:rPr>
        <w:t xml:space="preserve"> </w:t>
      </w:r>
      <w:r w:rsidRPr="00B3663D">
        <w:rPr>
          <w:sz w:val="20"/>
        </w:rPr>
        <w:t>teslim</w:t>
      </w:r>
      <w:r w:rsidRPr="00B3663D" w:rsidR="005A771B">
        <w:rPr>
          <w:sz w:val="20"/>
        </w:rPr>
        <w:t xml:space="preserve"> </w:t>
      </w:r>
      <w:r w:rsidRPr="00B3663D">
        <w:rPr>
          <w:sz w:val="20"/>
        </w:rPr>
        <w:t>olmayacağız.</w:t>
      </w:r>
    </w:p>
    <w:p w:rsidRPr="00B3663D" w:rsidR="004B0CEC" w:rsidP="00B3663D" w:rsidRDefault="004B0CEC">
      <w:pPr>
        <w:pStyle w:val="GENELKURUL"/>
        <w:spacing w:line="240" w:lineRule="auto"/>
        <w:rPr>
          <w:sz w:val="20"/>
        </w:rPr>
      </w:pP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Van</w:t>
      </w:r>
      <w:r w:rsidRPr="00B3663D" w:rsidR="005A771B">
        <w:rPr>
          <w:sz w:val="20"/>
        </w:rPr>
        <w:t xml:space="preserve"> </w:t>
      </w:r>
      <w:r w:rsidRPr="00B3663D">
        <w:rPr>
          <w:sz w:val="20"/>
        </w:rPr>
        <w:t>Milletvekili</w:t>
      </w:r>
      <w:r w:rsidRPr="00B3663D" w:rsidR="005A771B">
        <w:rPr>
          <w:sz w:val="20"/>
        </w:rPr>
        <w:t xml:space="preserve"> </w:t>
      </w:r>
      <w:r w:rsidRPr="00B3663D">
        <w:rPr>
          <w:sz w:val="20"/>
        </w:rPr>
        <w:t>Bedia</w:t>
      </w:r>
      <w:r w:rsidRPr="00B3663D" w:rsidR="005A771B">
        <w:rPr>
          <w:sz w:val="20"/>
        </w:rPr>
        <w:t xml:space="preserve"> </w:t>
      </w:r>
      <w:r w:rsidRPr="00B3663D">
        <w:rPr>
          <w:sz w:val="20"/>
        </w:rPr>
        <w:t>Özgökçe</w:t>
      </w:r>
      <w:r w:rsidRPr="00B3663D" w:rsidR="005A771B">
        <w:rPr>
          <w:sz w:val="20"/>
        </w:rPr>
        <w:t xml:space="preserve"> </w:t>
      </w:r>
      <w:r w:rsidRPr="00B3663D">
        <w:rPr>
          <w:sz w:val="20"/>
        </w:rPr>
        <w:t>Ertan’a</w:t>
      </w:r>
      <w:r w:rsidRPr="00B3663D" w:rsidR="005A771B">
        <w:rPr>
          <w:sz w:val="20"/>
        </w:rPr>
        <w:t xml:space="preserve"> </w:t>
      </w:r>
      <w:r w:rsidRPr="00B3663D">
        <w:rPr>
          <w:sz w:val="20"/>
        </w:rPr>
        <w:t>aittir.</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BEDİA</w:t>
      </w:r>
      <w:r w:rsidRPr="00B3663D" w:rsidR="005A771B">
        <w:rPr>
          <w:sz w:val="20"/>
        </w:rPr>
        <w:t xml:space="preserve"> </w:t>
      </w:r>
      <w:r w:rsidRPr="00B3663D">
        <w:rPr>
          <w:sz w:val="20"/>
        </w:rPr>
        <w:t>ÖZGÖKÇE</w:t>
      </w:r>
      <w:r w:rsidRPr="00B3663D" w:rsidR="005A771B">
        <w:rPr>
          <w:sz w:val="20"/>
        </w:rPr>
        <w:t xml:space="preserve"> </w:t>
      </w:r>
      <w:r w:rsidRPr="00B3663D">
        <w:rPr>
          <w:sz w:val="20"/>
        </w:rPr>
        <w:t>ERTAN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4B0CEC" w:rsidP="00B3663D" w:rsidRDefault="004B0CEC">
      <w:pPr>
        <w:pStyle w:val="GENELKURUL"/>
        <w:spacing w:line="240" w:lineRule="auto"/>
        <w:rPr>
          <w:sz w:val="20"/>
        </w:rPr>
      </w:pPr>
      <w:r w:rsidRPr="00B3663D">
        <w:rPr>
          <w:sz w:val="20"/>
        </w:rPr>
        <w:t>Evet,</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basın-yayın</w:t>
      </w:r>
      <w:r w:rsidRPr="00B3663D" w:rsidR="005A771B">
        <w:rPr>
          <w:sz w:val="20"/>
        </w:rPr>
        <w:t xml:space="preserve"> </w:t>
      </w:r>
      <w:r w:rsidRPr="00B3663D">
        <w:rPr>
          <w:sz w:val="20"/>
        </w:rPr>
        <w:t>organında</w:t>
      </w:r>
      <w:r w:rsidRPr="00B3663D" w:rsidR="005A771B">
        <w:rPr>
          <w:sz w:val="20"/>
        </w:rPr>
        <w:t xml:space="preserve"> </w:t>
      </w:r>
      <w:r w:rsidRPr="00B3663D">
        <w:rPr>
          <w:sz w:val="20"/>
        </w:rPr>
        <w:t>farklı</w:t>
      </w:r>
      <w:r w:rsidRPr="00B3663D" w:rsidR="005A771B">
        <w:rPr>
          <w:sz w:val="20"/>
        </w:rPr>
        <w:t xml:space="preserve"> </w:t>
      </w:r>
      <w:r w:rsidRPr="00B3663D">
        <w:rPr>
          <w:sz w:val="20"/>
        </w:rPr>
        <w:t>konularla</w:t>
      </w:r>
      <w:r w:rsidRPr="00B3663D" w:rsidR="005A771B">
        <w:rPr>
          <w:sz w:val="20"/>
        </w:rPr>
        <w:t xml:space="preserve"> </w:t>
      </w:r>
      <w:r w:rsidRPr="00B3663D">
        <w:rPr>
          <w:sz w:val="20"/>
        </w:rPr>
        <w:t>ilgili</w:t>
      </w:r>
      <w:r w:rsidRPr="00B3663D" w:rsidR="005A771B">
        <w:rPr>
          <w:sz w:val="20"/>
        </w:rPr>
        <w:t xml:space="preserve"> </w:t>
      </w:r>
      <w:r w:rsidRPr="00B3663D">
        <w:rPr>
          <w:sz w:val="20"/>
        </w:rPr>
        <w:t>sayılar,</w:t>
      </w:r>
      <w:r w:rsidRPr="00B3663D" w:rsidR="005A771B">
        <w:rPr>
          <w:sz w:val="20"/>
        </w:rPr>
        <w:t xml:space="preserve"> </w:t>
      </w:r>
      <w:r w:rsidRPr="00B3663D">
        <w:rPr>
          <w:sz w:val="20"/>
        </w:rPr>
        <w:t>istatistikler</w:t>
      </w:r>
      <w:r w:rsidRPr="00B3663D" w:rsidR="005A771B">
        <w:rPr>
          <w:sz w:val="20"/>
        </w:rPr>
        <w:t xml:space="preserve"> </w:t>
      </w:r>
      <w:r w:rsidRPr="00B3663D">
        <w:rPr>
          <w:sz w:val="20"/>
        </w:rPr>
        <w:t>eşliğinde</w:t>
      </w:r>
      <w:r w:rsidRPr="00B3663D" w:rsidR="005A771B">
        <w:rPr>
          <w:sz w:val="20"/>
        </w:rPr>
        <w:t xml:space="preserve"> </w:t>
      </w:r>
      <w:r w:rsidRPr="00B3663D">
        <w:rPr>
          <w:sz w:val="20"/>
        </w:rPr>
        <w:t>haberler</w:t>
      </w:r>
      <w:r w:rsidRPr="00B3663D" w:rsidR="005A771B">
        <w:rPr>
          <w:sz w:val="20"/>
        </w:rPr>
        <w:t xml:space="preserve"> </w:t>
      </w:r>
      <w:r w:rsidRPr="00B3663D">
        <w:rPr>
          <w:sz w:val="20"/>
        </w:rPr>
        <w:t>yapılıyor.</w:t>
      </w:r>
      <w:r w:rsidRPr="00B3663D" w:rsidR="005A771B">
        <w:rPr>
          <w:sz w:val="20"/>
        </w:rPr>
        <w:t xml:space="preserve"> </w:t>
      </w:r>
      <w:r w:rsidRPr="00B3663D">
        <w:rPr>
          <w:sz w:val="20"/>
        </w:rPr>
        <w:t>İstatistik</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araç</w:t>
      </w:r>
      <w:r w:rsidRPr="00B3663D" w:rsidR="005A771B">
        <w:rPr>
          <w:sz w:val="20"/>
        </w:rPr>
        <w:t xml:space="preserve"> </w:t>
      </w:r>
      <w:r w:rsidRPr="00B3663D">
        <w:rPr>
          <w:sz w:val="20"/>
        </w:rPr>
        <w:t>hâline</w:t>
      </w:r>
      <w:r w:rsidRPr="00B3663D" w:rsidR="005A771B">
        <w:rPr>
          <w:sz w:val="20"/>
        </w:rPr>
        <w:t xml:space="preserve"> </w:t>
      </w:r>
      <w:r w:rsidRPr="00B3663D">
        <w:rPr>
          <w:sz w:val="20"/>
        </w:rPr>
        <w:t>getirildi</w:t>
      </w:r>
      <w:r w:rsidRPr="00B3663D" w:rsidR="005A771B">
        <w:rPr>
          <w:sz w:val="20"/>
        </w:rPr>
        <w:t xml:space="preserve"> </w:t>
      </w:r>
      <w:r w:rsidRPr="00B3663D">
        <w:rPr>
          <w:sz w:val="20"/>
        </w:rPr>
        <w:t>ki</w:t>
      </w:r>
      <w:r w:rsidRPr="00B3663D" w:rsidR="005A771B">
        <w:rPr>
          <w:sz w:val="20"/>
        </w:rPr>
        <w:t xml:space="preserve"> </w:t>
      </w:r>
      <w:r w:rsidRPr="00B3663D">
        <w:rPr>
          <w:sz w:val="20"/>
        </w:rPr>
        <w:t>çoğu</w:t>
      </w:r>
      <w:r w:rsidRPr="00B3663D" w:rsidR="005A771B">
        <w:rPr>
          <w:sz w:val="20"/>
        </w:rPr>
        <w:t xml:space="preserve"> </w:t>
      </w:r>
      <w:r w:rsidRPr="00B3663D">
        <w:rPr>
          <w:sz w:val="20"/>
        </w:rPr>
        <w:t>zaman</w:t>
      </w:r>
      <w:r w:rsidRPr="00B3663D" w:rsidR="005A771B">
        <w:rPr>
          <w:sz w:val="20"/>
        </w:rPr>
        <w:t xml:space="preserve"> </w:t>
      </w:r>
      <w:r w:rsidRPr="00B3663D">
        <w:rPr>
          <w:sz w:val="20"/>
        </w:rPr>
        <w:t>gerçek</w:t>
      </w:r>
      <w:r w:rsidRPr="00B3663D" w:rsidR="005A771B">
        <w:rPr>
          <w:sz w:val="20"/>
        </w:rPr>
        <w:t xml:space="preserve"> </w:t>
      </w:r>
      <w:r w:rsidRPr="00B3663D">
        <w:rPr>
          <w:sz w:val="20"/>
        </w:rPr>
        <w:t>olmayanları</w:t>
      </w:r>
      <w:r w:rsidRPr="00B3663D" w:rsidR="005A771B">
        <w:rPr>
          <w:sz w:val="20"/>
        </w:rPr>
        <w:t xml:space="preserve"> </w:t>
      </w:r>
      <w:r w:rsidRPr="00B3663D">
        <w:rPr>
          <w:sz w:val="20"/>
        </w:rPr>
        <w:t>doğruymuş</w:t>
      </w:r>
      <w:r w:rsidRPr="00B3663D" w:rsidR="005A771B">
        <w:rPr>
          <w:sz w:val="20"/>
        </w:rPr>
        <w:t xml:space="preserve"> </w:t>
      </w:r>
      <w:r w:rsidRPr="00B3663D">
        <w:rPr>
          <w:sz w:val="20"/>
        </w:rPr>
        <w:t>gibi</w:t>
      </w:r>
      <w:r w:rsidRPr="00B3663D" w:rsidR="005A771B">
        <w:rPr>
          <w:sz w:val="20"/>
        </w:rPr>
        <w:t xml:space="preserve"> </w:t>
      </w:r>
      <w:r w:rsidRPr="00B3663D">
        <w:rPr>
          <w:sz w:val="20"/>
        </w:rPr>
        <w:t>göstermek</w:t>
      </w:r>
      <w:r w:rsidRPr="00B3663D" w:rsidR="005A771B">
        <w:rPr>
          <w:sz w:val="20"/>
        </w:rPr>
        <w:t xml:space="preserve"> </w:t>
      </w:r>
      <w:r w:rsidRPr="00B3663D">
        <w:rPr>
          <w:sz w:val="20"/>
        </w:rPr>
        <w:t>için</w:t>
      </w:r>
      <w:r w:rsidRPr="00B3663D" w:rsidR="005A771B">
        <w:rPr>
          <w:sz w:val="20"/>
        </w:rPr>
        <w:t xml:space="preserve"> </w:t>
      </w:r>
      <w:r w:rsidRPr="00B3663D">
        <w:rPr>
          <w:sz w:val="20"/>
        </w:rPr>
        <w:t>yani</w:t>
      </w:r>
      <w:r w:rsidRPr="00B3663D" w:rsidR="005A771B">
        <w:rPr>
          <w:sz w:val="20"/>
        </w:rPr>
        <w:t xml:space="preserve"> </w:t>
      </w:r>
      <w:r w:rsidRPr="00B3663D">
        <w:rPr>
          <w:sz w:val="20"/>
        </w:rPr>
        <w:t>yalan</w:t>
      </w:r>
      <w:r w:rsidRPr="00B3663D" w:rsidR="005A771B">
        <w:rPr>
          <w:sz w:val="20"/>
        </w:rPr>
        <w:t xml:space="preserve"> </w:t>
      </w:r>
      <w:r w:rsidRPr="00B3663D">
        <w:rPr>
          <w:sz w:val="20"/>
        </w:rPr>
        <w:t>bilgi</w:t>
      </w:r>
      <w:r w:rsidRPr="00B3663D" w:rsidR="005A771B">
        <w:rPr>
          <w:sz w:val="20"/>
        </w:rPr>
        <w:t xml:space="preserve"> </w:t>
      </w:r>
      <w:r w:rsidRPr="00B3663D">
        <w:rPr>
          <w:sz w:val="20"/>
        </w:rPr>
        <w:t>için</w:t>
      </w:r>
      <w:r w:rsidRPr="00B3663D" w:rsidR="005A771B">
        <w:rPr>
          <w:sz w:val="20"/>
        </w:rPr>
        <w:t xml:space="preserve"> </w:t>
      </w:r>
      <w:r w:rsidRPr="00B3663D">
        <w:rPr>
          <w:sz w:val="20"/>
        </w:rPr>
        <w:t>temel</w:t>
      </w:r>
      <w:r w:rsidRPr="00B3663D" w:rsidR="005A771B">
        <w:rPr>
          <w:sz w:val="20"/>
        </w:rPr>
        <w:t xml:space="preserve"> </w:t>
      </w:r>
      <w:r w:rsidRPr="00B3663D">
        <w:rPr>
          <w:sz w:val="20"/>
        </w:rPr>
        <w:t>başvuru</w:t>
      </w:r>
      <w:r w:rsidRPr="00B3663D" w:rsidR="005A771B">
        <w:rPr>
          <w:sz w:val="20"/>
        </w:rPr>
        <w:t xml:space="preserve"> </w:t>
      </w:r>
      <w:r w:rsidRPr="00B3663D">
        <w:rPr>
          <w:sz w:val="20"/>
        </w:rPr>
        <w:t>kaynağı</w:t>
      </w:r>
      <w:r w:rsidRPr="00B3663D" w:rsidR="005A771B">
        <w:rPr>
          <w:sz w:val="20"/>
        </w:rPr>
        <w:t xml:space="preserve"> </w:t>
      </w:r>
      <w:r w:rsidRPr="00B3663D">
        <w:rPr>
          <w:sz w:val="20"/>
        </w:rPr>
        <w:t>hâline</w:t>
      </w:r>
      <w:r w:rsidRPr="00B3663D" w:rsidR="005A771B">
        <w:rPr>
          <w:sz w:val="20"/>
        </w:rPr>
        <w:t xml:space="preserve"> </w:t>
      </w:r>
      <w:r w:rsidRPr="00B3663D">
        <w:rPr>
          <w:sz w:val="20"/>
        </w:rPr>
        <w:t>dönüşmüştür.</w:t>
      </w:r>
      <w:r w:rsidRPr="00B3663D" w:rsidR="005A771B">
        <w:rPr>
          <w:sz w:val="20"/>
        </w:rPr>
        <w:t xml:space="preserve"> </w:t>
      </w:r>
      <w:r w:rsidRPr="00B3663D">
        <w:rPr>
          <w:sz w:val="20"/>
        </w:rPr>
        <w:t>Amerikalı</w:t>
      </w:r>
      <w:r w:rsidRPr="00B3663D" w:rsidR="005A771B">
        <w:rPr>
          <w:sz w:val="20"/>
        </w:rPr>
        <w:t xml:space="preserve"> </w:t>
      </w:r>
      <w:r w:rsidRPr="00B3663D">
        <w:rPr>
          <w:sz w:val="20"/>
        </w:rPr>
        <w:t>yazar</w:t>
      </w:r>
      <w:r w:rsidRPr="00B3663D" w:rsidR="005A771B">
        <w:rPr>
          <w:sz w:val="20"/>
        </w:rPr>
        <w:t xml:space="preserve"> </w:t>
      </w:r>
      <w:r w:rsidRPr="00B3663D">
        <w:rPr>
          <w:sz w:val="20"/>
        </w:rPr>
        <w:t>Mark</w:t>
      </w:r>
      <w:r w:rsidRPr="00B3663D" w:rsidR="005A771B">
        <w:rPr>
          <w:sz w:val="20"/>
        </w:rPr>
        <w:t xml:space="preserve"> </w:t>
      </w:r>
      <w:r w:rsidRPr="00B3663D">
        <w:rPr>
          <w:sz w:val="20"/>
        </w:rPr>
        <w:t>Twain</w:t>
      </w:r>
      <w:r w:rsidRPr="00B3663D" w:rsidR="005A771B">
        <w:rPr>
          <w:sz w:val="20"/>
        </w:rPr>
        <w:t xml:space="preserve"> </w:t>
      </w:r>
      <w:r w:rsidRPr="00B3663D">
        <w:rPr>
          <w:sz w:val="20"/>
        </w:rPr>
        <w:t>“Üç</w:t>
      </w:r>
      <w:r w:rsidRPr="00B3663D" w:rsidR="005A771B">
        <w:rPr>
          <w:sz w:val="20"/>
        </w:rPr>
        <w:t xml:space="preserve"> </w:t>
      </w:r>
      <w:r w:rsidRPr="00B3663D">
        <w:rPr>
          <w:sz w:val="20"/>
        </w:rPr>
        <w:t>çeşit</w:t>
      </w:r>
      <w:r w:rsidRPr="00B3663D" w:rsidR="005A771B">
        <w:rPr>
          <w:sz w:val="20"/>
        </w:rPr>
        <w:t xml:space="preserve"> </w:t>
      </w:r>
      <w:r w:rsidRPr="00B3663D">
        <w:rPr>
          <w:sz w:val="20"/>
        </w:rPr>
        <w:t>yalan</w:t>
      </w:r>
      <w:r w:rsidRPr="00B3663D" w:rsidR="005A771B">
        <w:rPr>
          <w:sz w:val="20"/>
        </w:rPr>
        <w:t xml:space="preserve"> </w:t>
      </w:r>
      <w:r w:rsidRPr="00B3663D">
        <w:rPr>
          <w:sz w:val="20"/>
        </w:rPr>
        <w:t>var;</w:t>
      </w:r>
      <w:r w:rsidRPr="00B3663D" w:rsidR="005A771B">
        <w:rPr>
          <w:sz w:val="20"/>
        </w:rPr>
        <w:t xml:space="preserve"> </w:t>
      </w:r>
      <w:r w:rsidRPr="00B3663D">
        <w:rPr>
          <w:sz w:val="20"/>
        </w:rPr>
        <w:t>yalanlar,</w:t>
      </w:r>
      <w:r w:rsidRPr="00B3663D" w:rsidR="005A771B">
        <w:rPr>
          <w:sz w:val="20"/>
        </w:rPr>
        <w:t xml:space="preserve"> </w:t>
      </w:r>
      <w:r w:rsidRPr="00B3663D">
        <w:rPr>
          <w:sz w:val="20"/>
        </w:rPr>
        <w:t>kahrolası</w:t>
      </w:r>
      <w:r w:rsidRPr="00B3663D" w:rsidR="005A771B">
        <w:rPr>
          <w:sz w:val="20"/>
        </w:rPr>
        <w:t xml:space="preserve"> </w:t>
      </w:r>
      <w:r w:rsidRPr="00B3663D">
        <w:rPr>
          <w:sz w:val="20"/>
        </w:rPr>
        <w:t>yalanlar</w:t>
      </w:r>
      <w:r w:rsidRPr="00B3663D" w:rsidR="005A771B">
        <w:rPr>
          <w:sz w:val="20"/>
        </w:rPr>
        <w:t xml:space="preserve"> </w:t>
      </w:r>
      <w:r w:rsidRPr="00B3663D">
        <w:rPr>
          <w:sz w:val="20"/>
        </w:rPr>
        <w:t>ve</w:t>
      </w:r>
      <w:r w:rsidRPr="00B3663D" w:rsidR="005A771B">
        <w:rPr>
          <w:sz w:val="20"/>
        </w:rPr>
        <w:t xml:space="preserve"> </w:t>
      </w:r>
      <w:r w:rsidRPr="00B3663D">
        <w:rPr>
          <w:sz w:val="20"/>
        </w:rPr>
        <w:t>istatistikler.”</w:t>
      </w:r>
      <w:r w:rsidRPr="00B3663D" w:rsidR="005A771B">
        <w:rPr>
          <w:sz w:val="20"/>
        </w:rPr>
        <w:t xml:space="preserve"> </w:t>
      </w:r>
      <w:r w:rsidRPr="00B3663D">
        <w:rPr>
          <w:sz w:val="20"/>
        </w:rPr>
        <w:t>der.</w:t>
      </w:r>
      <w:r w:rsidRPr="00B3663D" w:rsidR="005A771B">
        <w:rPr>
          <w:sz w:val="20"/>
        </w:rPr>
        <w:t xml:space="preserve"> </w:t>
      </w:r>
      <w:r w:rsidRPr="00B3663D">
        <w:rPr>
          <w:sz w:val="20"/>
        </w:rPr>
        <w:t>Neredeyse</w:t>
      </w:r>
      <w:r w:rsidRPr="00B3663D" w:rsidR="005A771B">
        <w:rPr>
          <w:sz w:val="20"/>
        </w:rPr>
        <w:t xml:space="preserve"> </w:t>
      </w:r>
      <w:r w:rsidRPr="00B3663D">
        <w:rPr>
          <w:sz w:val="20"/>
        </w:rPr>
        <w:t>görüşmelerin</w:t>
      </w:r>
      <w:r w:rsidRPr="00B3663D" w:rsidR="005A771B">
        <w:rPr>
          <w:sz w:val="20"/>
        </w:rPr>
        <w:t xml:space="preserve"> </w:t>
      </w:r>
      <w:r w:rsidRPr="00B3663D">
        <w:rPr>
          <w:sz w:val="20"/>
        </w:rPr>
        <w:t>sonuna</w:t>
      </w:r>
      <w:r w:rsidRPr="00B3663D" w:rsidR="005A771B">
        <w:rPr>
          <w:sz w:val="20"/>
        </w:rPr>
        <w:t xml:space="preserve"> </w:t>
      </w:r>
      <w:r w:rsidRPr="00B3663D">
        <w:rPr>
          <w:sz w:val="20"/>
        </w:rPr>
        <w:t>geldiğimiz</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Bütçesinde</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TÜİK</w:t>
      </w:r>
      <w:r w:rsidRPr="00B3663D" w:rsidR="005A771B">
        <w:rPr>
          <w:sz w:val="20"/>
        </w:rPr>
        <w:t xml:space="preserve"> </w:t>
      </w:r>
      <w:r w:rsidRPr="00B3663D">
        <w:rPr>
          <w:sz w:val="20"/>
        </w:rPr>
        <w:t>bütçesini</w:t>
      </w:r>
      <w:r w:rsidRPr="00B3663D" w:rsidR="005A771B">
        <w:rPr>
          <w:sz w:val="20"/>
        </w:rPr>
        <w:t xml:space="preserve"> </w:t>
      </w:r>
      <w:r w:rsidRPr="00B3663D">
        <w:rPr>
          <w:sz w:val="20"/>
        </w:rPr>
        <w:t>bu</w:t>
      </w:r>
      <w:r w:rsidRPr="00B3663D" w:rsidR="005A771B">
        <w:rPr>
          <w:sz w:val="20"/>
        </w:rPr>
        <w:t xml:space="preserve"> </w:t>
      </w:r>
      <w:r w:rsidRPr="00B3663D">
        <w:rPr>
          <w:sz w:val="20"/>
        </w:rPr>
        <w:t>bakış</w:t>
      </w:r>
      <w:r w:rsidRPr="00B3663D" w:rsidR="005A771B">
        <w:rPr>
          <w:sz w:val="20"/>
        </w:rPr>
        <w:t xml:space="preserve"> </w:t>
      </w:r>
      <w:r w:rsidRPr="00B3663D">
        <w:rPr>
          <w:sz w:val="20"/>
        </w:rPr>
        <w:t>açısıyla</w:t>
      </w:r>
      <w:r w:rsidRPr="00B3663D" w:rsidR="005A771B">
        <w:rPr>
          <w:sz w:val="20"/>
        </w:rPr>
        <w:t xml:space="preserve"> </w:t>
      </w:r>
      <w:r w:rsidRPr="00B3663D">
        <w:rPr>
          <w:sz w:val="20"/>
        </w:rPr>
        <w:t>değerlendirmeye</w:t>
      </w:r>
      <w:r w:rsidRPr="00B3663D" w:rsidR="005A771B">
        <w:rPr>
          <w:sz w:val="20"/>
        </w:rPr>
        <w:t xml:space="preserve"> </w:t>
      </w:r>
      <w:r w:rsidRPr="00B3663D">
        <w:rPr>
          <w:sz w:val="20"/>
        </w:rPr>
        <w:t>çalışacağım.</w:t>
      </w:r>
    </w:p>
    <w:p w:rsidRPr="00B3663D" w:rsidR="004B0CEC" w:rsidP="00B3663D" w:rsidRDefault="004B0CEC">
      <w:pPr>
        <w:pStyle w:val="GENELKURUL"/>
        <w:spacing w:line="240" w:lineRule="auto"/>
        <w:rPr>
          <w:rFonts w:eastAsia="Calibri"/>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şu</w:t>
      </w:r>
      <w:r w:rsidRPr="00B3663D" w:rsidR="005A771B">
        <w:rPr>
          <w:sz w:val="20"/>
        </w:rPr>
        <w:t xml:space="preserve"> </w:t>
      </w:r>
      <w:r w:rsidRPr="00B3663D">
        <w:rPr>
          <w:sz w:val="20"/>
        </w:rPr>
        <w:t>bir</w:t>
      </w:r>
      <w:r w:rsidRPr="00B3663D" w:rsidR="005A771B">
        <w:rPr>
          <w:sz w:val="20"/>
        </w:rPr>
        <w:t xml:space="preserve"> </w:t>
      </w:r>
      <w:r w:rsidRPr="00B3663D">
        <w:rPr>
          <w:sz w:val="20"/>
        </w:rPr>
        <w:t>gerçektir</w:t>
      </w:r>
      <w:r w:rsidRPr="00B3663D" w:rsidR="005A771B">
        <w:rPr>
          <w:sz w:val="20"/>
        </w:rPr>
        <w:t xml:space="preserve"> </w:t>
      </w:r>
      <w:r w:rsidRPr="00B3663D">
        <w:rPr>
          <w:sz w:val="20"/>
        </w:rPr>
        <w:t>ki,</w:t>
      </w:r>
      <w:r w:rsidRPr="00B3663D" w:rsidR="005A771B">
        <w:rPr>
          <w:sz w:val="20"/>
        </w:rPr>
        <w:t xml:space="preserve"> </w:t>
      </w:r>
      <w:r w:rsidRPr="00B3663D">
        <w:rPr>
          <w:sz w:val="20"/>
        </w:rPr>
        <w:t>istatistikler</w:t>
      </w:r>
      <w:r w:rsidRPr="00B3663D" w:rsidR="005A771B">
        <w:rPr>
          <w:sz w:val="20"/>
        </w:rPr>
        <w:t xml:space="preserve"> </w:t>
      </w:r>
      <w:r w:rsidRPr="00B3663D">
        <w:rPr>
          <w:sz w:val="20"/>
        </w:rPr>
        <w:t>toplumlar</w:t>
      </w:r>
      <w:r w:rsidRPr="00B3663D" w:rsidR="005A771B">
        <w:rPr>
          <w:sz w:val="20"/>
        </w:rPr>
        <w:t xml:space="preserve"> </w:t>
      </w:r>
      <w:r w:rsidRPr="00B3663D">
        <w:rPr>
          <w:sz w:val="20"/>
        </w:rPr>
        <w:t>açısından</w:t>
      </w:r>
      <w:r w:rsidRPr="00B3663D" w:rsidR="005A771B">
        <w:rPr>
          <w:sz w:val="20"/>
        </w:rPr>
        <w:t xml:space="preserve"> </w:t>
      </w:r>
      <w:r w:rsidRPr="00B3663D">
        <w:rPr>
          <w:sz w:val="20"/>
        </w:rPr>
        <w:t>geçmişi</w:t>
      </w:r>
      <w:r w:rsidRPr="00B3663D" w:rsidR="005A771B">
        <w:rPr>
          <w:sz w:val="20"/>
        </w:rPr>
        <w:t xml:space="preserve"> </w:t>
      </w:r>
      <w:r w:rsidRPr="00B3663D">
        <w:rPr>
          <w:sz w:val="20"/>
        </w:rPr>
        <w:t>anlamanın,</w:t>
      </w:r>
      <w:r w:rsidRPr="00B3663D" w:rsidR="005A771B">
        <w:rPr>
          <w:sz w:val="20"/>
        </w:rPr>
        <w:t xml:space="preserve"> </w:t>
      </w:r>
      <w:r w:rsidRPr="00B3663D">
        <w:rPr>
          <w:sz w:val="20"/>
        </w:rPr>
        <w:t>bugünü</w:t>
      </w:r>
      <w:r w:rsidRPr="00B3663D" w:rsidR="005A771B">
        <w:rPr>
          <w:sz w:val="20"/>
        </w:rPr>
        <w:t xml:space="preserve"> </w:t>
      </w:r>
      <w:r w:rsidRPr="00B3663D">
        <w:rPr>
          <w:sz w:val="20"/>
        </w:rPr>
        <w:t>yönetmenin</w:t>
      </w:r>
      <w:r w:rsidRPr="00B3663D" w:rsidR="005A771B">
        <w:rPr>
          <w:sz w:val="20"/>
        </w:rPr>
        <w:t xml:space="preserve"> </w:t>
      </w:r>
      <w:r w:rsidRPr="00B3663D">
        <w:rPr>
          <w:sz w:val="20"/>
        </w:rPr>
        <w:t>ve</w:t>
      </w:r>
      <w:r w:rsidRPr="00B3663D" w:rsidR="005A771B">
        <w:rPr>
          <w:sz w:val="20"/>
        </w:rPr>
        <w:t xml:space="preserve"> </w:t>
      </w:r>
      <w:r w:rsidRPr="00B3663D">
        <w:rPr>
          <w:sz w:val="20"/>
        </w:rPr>
        <w:t>geleceği</w:t>
      </w:r>
      <w:r w:rsidRPr="00B3663D" w:rsidR="005A771B">
        <w:rPr>
          <w:sz w:val="20"/>
        </w:rPr>
        <w:t xml:space="preserve"> </w:t>
      </w:r>
      <w:r w:rsidRPr="00B3663D">
        <w:rPr>
          <w:sz w:val="20"/>
        </w:rPr>
        <w:t>planlamanın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sayısal</w:t>
      </w:r>
      <w:r w:rsidRPr="00B3663D" w:rsidR="005A771B">
        <w:rPr>
          <w:sz w:val="20"/>
        </w:rPr>
        <w:t xml:space="preserve"> </w:t>
      </w:r>
      <w:r w:rsidRPr="00B3663D">
        <w:rPr>
          <w:sz w:val="20"/>
        </w:rPr>
        <w:t>anahtarlarıdır.</w:t>
      </w:r>
      <w:r w:rsidRPr="00B3663D" w:rsidR="005A771B">
        <w:rPr>
          <w:sz w:val="20"/>
        </w:rPr>
        <w:t xml:space="preserve"> </w:t>
      </w:r>
      <w:r w:rsidRPr="00B3663D">
        <w:rPr>
          <w:sz w:val="20"/>
        </w:rPr>
        <w:t>Ancak</w:t>
      </w:r>
      <w:r w:rsidRPr="00B3663D" w:rsidR="005A771B">
        <w:rPr>
          <w:sz w:val="20"/>
        </w:rPr>
        <w:t xml:space="preserve"> </w:t>
      </w:r>
      <w:r w:rsidRPr="00B3663D">
        <w:rPr>
          <w:sz w:val="20"/>
        </w:rPr>
        <w:t>istatistiki</w:t>
      </w:r>
      <w:r w:rsidRPr="00B3663D" w:rsidR="005A771B">
        <w:rPr>
          <w:sz w:val="20"/>
        </w:rPr>
        <w:t xml:space="preserve"> </w:t>
      </w:r>
      <w:r w:rsidRPr="00B3663D">
        <w:rPr>
          <w:sz w:val="20"/>
        </w:rPr>
        <w:t>veriler</w:t>
      </w:r>
      <w:r w:rsidRPr="00B3663D" w:rsidR="005A771B">
        <w:rPr>
          <w:sz w:val="20"/>
        </w:rPr>
        <w:t xml:space="preserve"> </w:t>
      </w:r>
      <w:r w:rsidRPr="00B3663D">
        <w:rPr>
          <w:sz w:val="20"/>
        </w:rPr>
        <w:t>önemli</w:t>
      </w:r>
      <w:r w:rsidRPr="00B3663D" w:rsidR="005A771B">
        <w:rPr>
          <w:sz w:val="20"/>
        </w:rPr>
        <w:t xml:space="preserve"> </w:t>
      </w:r>
      <w:r w:rsidRPr="00B3663D">
        <w:rPr>
          <w:sz w:val="20"/>
        </w:rPr>
        <w:t>oldukları</w:t>
      </w:r>
      <w:r w:rsidRPr="00B3663D" w:rsidR="005A771B">
        <w:rPr>
          <w:sz w:val="20"/>
        </w:rPr>
        <w:t xml:space="preserve"> </w:t>
      </w:r>
      <w:r w:rsidRPr="00B3663D">
        <w:rPr>
          <w:sz w:val="20"/>
        </w:rPr>
        <w:t>kadar</w:t>
      </w:r>
      <w:r w:rsidRPr="00B3663D" w:rsidR="005A771B">
        <w:rPr>
          <w:sz w:val="20"/>
        </w:rPr>
        <w:t xml:space="preserve"> </w:t>
      </w:r>
      <w:r w:rsidRPr="00B3663D">
        <w:rPr>
          <w:sz w:val="20"/>
        </w:rPr>
        <w:t>tehlikelidirler</w:t>
      </w:r>
      <w:r w:rsidRPr="00B3663D" w:rsidR="005A771B">
        <w:rPr>
          <w:sz w:val="20"/>
        </w:rPr>
        <w:t xml:space="preserve"> </w:t>
      </w:r>
      <w:r w:rsidRPr="00B3663D">
        <w:rPr>
          <w:sz w:val="20"/>
        </w:rPr>
        <w:t>de</w:t>
      </w:r>
      <w:r w:rsidRPr="00B3663D" w:rsidR="005A771B">
        <w:rPr>
          <w:sz w:val="20"/>
        </w:rPr>
        <w:t xml:space="preserve"> </w:t>
      </w:r>
      <w:r w:rsidRPr="00B3663D">
        <w:rPr>
          <w:sz w:val="20"/>
        </w:rPr>
        <w:t>çünkü</w:t>
      </w:r>
      <w:r w:rsidRPr="00B3663D" w:rsidR="005A771B">
        <w:rPr>
          <w:sz w:val="20"/>
        </w:rPr>
        <w:t xml:space="preserve"> </w:t>
      </w:r>
      <w:r w:rsidRPr="00B3663D">
        <w:rPr>
          <w:sz w:val="20"/>
        </w:rPr>
        <w:t>devleti</w:t>
      </w:r>
      <w:r w:rsidRPr="00B3663D" w:rsidR="005A771B">
        <w:rPr>
          <w:sz w:val="20"/>
        </w:rPr>
        <w:t xml:space="preserve"> </w:t>
      </w:r>
      <w:r w:rsidRPr="00B3663D">
        <w:rPr>
          <w:sz w:val="20"/>
        </w:rPr>
        <w:t>yönetenlerin</w:t>
      </w:r>
      <w:r w:rsidRPr="00B3663D" w:rsidR="005A771B">
        <w:rPr>
          <w:sz w:val="20"/>
        </w:rPr>
        <w:t xml:space="preserve"> </w:t>
      </w:r>
      <w:r w:rsidRPr="00B3663D">
        <w:rPr>
          <w:sz w:val="20"/>
        </w:rPr>
        <w:t>kamuoyunu</w:t>
      </w:r>
      <w:r w:rsidRPr="00B3663D" w:rsidR="005A771B">
        <w:rPr>
          <w:sz w:val="20"/>
        </w:rPr>
        <w:t xml:space="preserve"> </w:t>
      </w:r>
      <w:r w:rsidRPr="00B3663D">
        <w:rPr>
          <w:sz w:val="20"/>
        </w:rPr>
        <w:t>yönlendirmek</w:t>
      </w:r>
      <w:r w:rsidRPr="00B3663D" w:rsidR="005A771B">
        <w:rPr>
          <w:sz w:val="20"/>
        </w:rPr>
        <w:t xml:space="preserve"> </w:t>
      </w:r>
      <w:r w:rsidRPr="00B3663D">
        <w:rPr>
          <w:sz w:val="20"/>
        </w:rPr>
        <w:t>için</w:t>
      </w:r>
      <w:r w:rsidRPr="00B3663D" w:rsidR="005A771B">
        <w:rPr>
          <w:sz w:val="20"/>
        </w:rPr>
        <w:t xml:space="preserve"> </w:t>
      </w:r>
      <w:r w:rsidRPr="00B3663D">
        <w:rPr>
          <w:sz w:val="20"/>
        </w:rPr>
        <w:t>kullanabilecekleri</w:t>
      </w:r>
      <w:r w:rsidRPr="00B3663D" w:rsidR="005A771B">
        <w:rPr>
          <w:sz w:val="20"/>
        </w:rPr>
        <w:t xml:space="preserve"> </w:t>
      </w:r>
      <w:r w:rsidRPr="00B3663D">
        <w:rPr>
          <w:sz w:val="20"/>
        </w:rPr>
        <w:t>müthiş</w:t>
      </w:r>
      <w:r w:rsidRPr="00B3663D" w:rsidR="005A771B">
        <w:rPr>
          <w:sz w:val="20"/>
        </w:rPr>
        <w:t xml:space="preserve"> </w:t>
      </w:r>
      <w:r w:rsidRPr="00B3663D">
        <w:rPr>
          <w:sz w:val="20"/>
        </w:rPr>
        <w:t>bir</w:t>
      </w:r>
      <w:r w:rsidRPr="00B3663D" w:rsidR="005A771B">
        <w:rPr>
          <w:sz w:val="20"/>
        </w:rPr>
        <w:t xml:space="preserve"> </w:t>
      </w:r>
      <w:r w:rsidRPr="00B3663D">
        <w:rPr>
          <w:sz w:val="20"/>
        </w:rPr>
        <w:t>yalan</w:t>
      </w:r>
      <w:r w:rsidRPr="00B3663D" w:rsidR="005A771B">
        <w:rPr>
          <w:sz w:val="20"/>
        </w:rPr>
        <w:t xml:space="preserve"> </w:t>
      </w:r>
      <w:r w:rsidRPr="00B3663D">
        <w:rPr>
          <w:sz w:val="20"/>
        </w:rPr>
        <w:t>makinesine</w:t>
      </w:r>
      <w:r w:rsidRPr="00B3663D" w:rsidR="005A771B">
        <w:rPr>
          <w:sz w:val="20"/>
        </w:rPr>
        <w:t xml:space="preserve"> </w:t>
      </w:r>
      <w:r w:rsidRPr="00B3663D">
        <w:rPr>
          <w:sz w:val="20"/>
        </w:rPr>
        <w:t>dönme</w:t>
      </w:r>
      <w:r w:rsidRPr="00B3663D" w:rsidR="005A771B">
        <w:rPr>
          <w:sz w:val="20"/>
        </w:rPr>
        <w:t xml:space="preserve"> </w:t>
      </w:r>
      <w:r w:rsidRPr="00B3663D">
        <w:rPr>
          <w:sz w:val="20"/>
        </w:rPr>
        <w:t>olasılığı</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vardır.</w:t>
      </w:r>
      <w:r w:rsidRPr="00B3663D" w:rsidR="005A771B">
        <w:rPr>
          <w:sz w:val="20"/>
        </w:rPr>
        <w:t xml:space="preserve"> </w:t>
      </w:r>
      <w:r w:rsidRPr="00B3663D">
        <w:rPr>
          <w:sz w:val="20"/>
        </w:rPr>
        <w:t>Nitekim</w:t>
      </w:r>
      <w:r w:rsidRPr="00B3663D" w:rsidR="005A771B">
        <w:rPr>
          <w:sz w:val="20"/>
        </w:rPr>
        <w:t xml:space="preserve"> </w:t>
      </w:r>
      <w:r w:rsidRPr="00B3663D">
        <w:rPr>
          <w:sz w:val="20"/>
        </w:rPr>
        <w:t>ünlü</w:t>
      </w:r>
      <w:r w:rsidRPr="00B3663D" w:rsidR="005A771B">
        <w:rPr>
          <w:sz w:val="20"/>
        </w:rPr>
        <w:t xml:space="preserve"> </w:t>
      </w:r>
      <w:r w:rsidRPr="00B3663D">
        <w:rPr>
          <w:sz w:val="20"/>
        </w:rPr>
        <w:t>siyasetçi</w:t>
      </w:r>
      <w:r w:rsidRPr="00B3663D" w:rsidR="005A771B">
        <w:rPr>
          <w:sz w:val="20"/>
        </w:rPr>
        <w:t xml:space="preserve"> </w:t>
      </w:r>
      <w:r w:rsidRPr="00B3663D">
        <w:rPr>
          <w:sz w:val="20"/>
        </w:rPr>
        <w:t>Churchill’e</w:t>
      </w:r>
      <w:r w:rsidRPr="00B3663D" w:rsidR="005A771B">
        <w:rPr>
          <w:sz w:val="20"/>
        </w:rPr>
        <w:t xml:space="preserve"> </w:t>
      </w:r>
      <w:r w:rsidRPr="00B3663D">
        <w:rPr>
          <w:sz w:val="20"/>
        </w:rPr>
        <w:t>atfedilen</w:t>
      </w:r>
      <w:r w:rsidRPr="00B3663D" w:rsidR="005A771B">
        <w:rPr>
          <w:sz w:val="20"/>
        </w:rPr>
        <w:t xml:space="preserve"> </w:t>
      </w:r>
      <w:r w:rsidRPr="00B3663D">
        <w:rPr>
          <w:sz w:val="20"/>
        </w:rPr>
        <w:t>şu</w:t>
      </w:r>
      <w:r w:rsidRPr="00B3663D" w:rsidR="005A771B">
        <w:rPr>
          <w:sz w:val="20"/>
        </w:rPr>
        <w:t xml:space="preserve"> </w:t>
      </w:r>
      <w:r w:rsidRPr="00B3663D">
        <w:rPr>
          <w:sz w:val="20"/>
        </w:rPr>
        <w:t>söz</w:t>
      </w:r>
      <w:r w:rsidRPr="00B3663D" w:rsidR="005A771B">
        <w:rPr>
          <w:sz w:val="20"/>
        </w:rPr>
        <w:t xml:space="preserve"> </w:t>
      </w:r>
      <w:r w:rsidRPr="00B3663D">
        <w:rPr>
          <w:sz w:val="20"/>
        </w:rPr>
        <w:t>günümüzde</w:t>
      </w:r>
      <w:r w:rsidRPr="00B3663D" w:rsidR="005A771B">
        <w:rPr>
          <w:sz w:val="20"/>
        </w:rPr>
        <w:t xml:space="preserve"> </w:t>
      </w:r>
      <w:r w:rsidRPr="00B3663D">
        <w:rPr>
          <w:sz w:val="20"/>
        </w:rPr>
        <w:t>istatistik</w:t>
      </w:r>
      <w:r w:rsidRPr="00B3663D" w:rsidR="005A771B">
        <w:rPr>
          <w:sz w:val="20"/>
        </w:rPr>
        <w:t xml:space="preserve"> </w:t>
      </w:r>
      <w:r w:rsidRPr="00B3663D">
        <w:rPr>
          <w:sz w:val="20"/>
        </w:rPr>
        <w:t>bilimine</w:t>
      </w:r>
      <w:r w:rsidRPr="00B3663D" w:rsidR="005A771B">
        <w:rPr>
          <w:sz w:val="20"/>
        </w:rPr>
        <w:t xml:space="preserve"> </w:t>
      </w:r>
      <w:r w:rsidRPr="00B3663D">
        <w:rPr>
          <w:sz w:val="20"/>
        </w:rPr>
        <w:t>iktidarların</w:t>
      </w:r>
      <w:r w:rsidRPr="00B3663D" w:rsidR="005A771B">
        <w:rPr>
          <w:sz w:val="20"/>
        </w:rPr>
        <w:t xml:space="preserve"> </w:t>
      </w:r>
      <w:r w:rsidRPr="00B3663D">
        <w:rPr>
          <w:sz w:val="20"/>
        </w:rPr>
        <w:t>bakış</w:t>
      </w:r>
      <w:r w:rsidRPr="00B3663D" w:rsidR="005A771B">
        <w:rPr>
          <w:sz w:val="20"/>
        </w:rPr>
        <w:t xml:space="preserve"> </w:t>
      </w:r>
      <w:r w:rsidRPr="00B3663D">
        <w:rPr>
          <w:sz w:val="20"/>
        </w:rPr>
        <w:t>açısını</w:t>
      </w:r>
      <w:r w:rsidRPr="00B3663D" w:rsidR="005A771B">
        <w:rPr>
          <w:sz w:val="20"/>
        </w:rPr>
        <w:t xml:space="preserve"> </w:t>
      </w:r>
      <w:r w:rsidRPr="00B3663D">
        <w:rPr>
          <w:sz w:val="20"/>
        </w:rPr>
        <w:t>gayet</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tariflemektedir:</w:t>
      </w:r>
      <w:r w:rsidRPr="00B3663D" w:rsidR="005A771B">
        <w:rPr>
          <w:sz w:val="20"/>
        </w:rPr>
        <w:t xml:space="preserve"> </w:t>
      </w:r>
      <w:r w:rsidRPr="00B3663D">
        <w:rPr>
          <w:sz w:val="20"/>
        </w:rPr>
        <w:t>“Kendim</w:t>
      </w:r>
      <w:r w:rsidRPr="00B3663D" w:rsidR="005A771B">
        <w:rPr>
          <w:sz w:val="20"/>
        </w:rPr>
        <w:t xml:space="preserve"> </w:t>
      </w:r>
      <w:r w:rsidRPr="00B3663D">
        <w:rPr>
          <w:sz w:val="20"/>
        </w:rPr>
        <w:t>manipüle</w:t>
      </w:r>
      <w:r w:rsidRPr="00B3663D" w:rsidR="005A771B">
        <w:rPr>
          <w:sz w:val="20"/>
        </w:rPr>
        <w:t xml:space="preserve"> </w:t>
      </w:r>
      <w:r w:rsidRPr="00B3663D">
        <w:rPr>
          <w:sz w:val="20"/>
        </w:rPr>
        <w:t>etmediğim</w:t>
      </w:r>
      <w:r w:rsidRPr="00B3663D" w:rsidR="005A771B">
        <w:rPr>
          <w:sz w:val="20"/>
        </w:rPr>
        <w:t xml:space="preserve"> </w:t>
      </w:r>
      <w:r w:rsidRPr="00B3663D">
        <w:rPr>
          <w:sz w:val="20"/>
        </w:rPr>
        <w:t>istatistiğe</w:t>
      </w:r>
      <w:r w:rsidRPr="00B3663D" w:rsidR="005A771B">
        <w:rPr>
          <w:sz w:val="20"/>
        </w:rPr>
        <w:t xml:space="preserve"> </w:t>
      </w:r>
      <w:r w:rsidRPr="00B3663D">
        <w:rPr>
          <w:sz w:val="20"/>
        </w:rPr>
        <w:t>inanmam.”</w:t>
      </w:r>
      <w:r w:rsidRPr="00B3663D" w:rsidR="005A771B">
        <w:rPr>
          <w:sz w:val="20"/>
        </w:rPr>
        <w:t xml:space="preserve"> </w:t>
      </w:r>
      <w:r w:rsidRPr="00B3663D">
        <w:rPr>
          <w:sz w:val="20"/>
        </w:rPr>
        <w:t>Son</w:t>
      </w:r>
      <w:r w:rsidRPr="00B3663D" w:rsidR="005A771B">
        <w:rPr>
          <w:sz w:val="20"/>
        </w:rPr>
        <w:t xml:space="preserve"> </w:t>
      </w:r>
      <w:r w:rsidRPr="00B3663D">
        <w:rPr>
          <w:sz w:val="20"/>
        </w:rPr>
        <w:t>yıllardaki</w:t>
      </w:r>
      <w:r w:rsidRPr="00B3663D" w:rsidR="005A771B">
        <w:rPr>
          <w:sz w:val="20"/>
        </w:rPr>
        <w:t xml:space="preserve"> </w:t>
      </w:r>
      <w:r w:rsidRPr="00B3663D">
        <w:rPr>
          <w:sz w:val="20"/>
        </w:rPr>
        <w:t>performansına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eski</w:t>
      </w:r>
      <w:r w:rsidRPr="00B3663D" w:rsidR="005A771B">
        <w:rPr>
          <w:sz w:val="20"/>
        </w:rPr>
        <w:t xml:space="preserve"> </w:t>
      </w:r>
      <w:r w:rsidRPr="00B3663D">
        <w:rPr>
          <w:sz w:val="20"/>
        </w:rPr>
        <w:t>adıyla</w:t>
      </w:r>
      <w:r w:rsidRPr="00B3663D" w:rsidR="005A771B">
        <w:rPr>
          <w:sz w:val="20"/>
        </w:rPr>
        <w:t xml:space="preserve"> </w:t>
      </w:r>
      <w:r w:rsidRPr="00B3663D">
        <w:rPr>
          <w:sz w:val="20"/>
        </w:rPr>
        <w:t>Devlet</w:t>
      </w:r>
      <w:r w:rsidRPr="00B3663D" w:rsidR="005A771B">
        <w:rPr>
          <w:sz w:val="20"/>
        </w:rPr>
        <w:t xml:space="preserve"> </w:t>
      </w:r>
      <w:r w:rsidRPr="00B3663D">
        <w:rPr>
          <w:sz w:val="20"/>
        </w:rPr>
        <w:t>İstatistik</w:t>
      </w:r>
      <w:r w:rsidRPr="00B3663D" w:rsidR="005A771B">
        <w:rPr>
          <w:sz w:val="20"/>
        </w:rPr>
        <w:t xml:space="preserve"> </w:t>
      </w:r>
      <w:r w:rsidRPr="00B3663D">
        <w:rPr>
          <w:sz w:val="20"/>
        </w:rPr>
        <w:t>Enstitüsü,</w:t>
      </w:r>
      <w:r w:rsidRPr="00B3663D" w:rsidR="005A771B">
        <w:rPr>
          <w:sz w:val="20"/>
        </w:rPr>
        <w:t xml:space="preserve"> </w:t>
      </w:r>
      <w:r w:rsidRPr="00B3663D">
        <w:rPr>
          <w:sz w:val="20"/>
        </w:rPr>
        <w:t>2005’ten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olarak</w:t>
      </w:r>
      <w:r w:rsidRPr="00B3663D" w:rsidR="005A771B">
        <w:rPr>
          <w:sz w:val="20"/>
        </w:rPr>
        <w:t xml:space="preserve"> </w:t>
      </w:r>
      <w:r w:rsidRPr="00B3663D">
        <w:rPr>
          <w:sz w:val="20"/>
        </w:rPr>
        <w:t>anılan</w:t>
      </w:r>
      <w:r w:rsidRPr="00B3663D" w:rsidR="005A771B">
        <w:rPr>
          <w:sz w:val="20"/>
        </w:rPr>
        <w:t xml:space="preserve"> </w:t>
      </w:r>
      <w:r w:rsidRPr="00B3663D">
        <w:rPr>
          <w:sz w:val="20"/>
        </w:rPr>
        <w:t>bu</w:t>
      </w:r>
      <w:r w:rsidRPr="00B3663D" w:rsidR="005A771B">
        <w:rPr>
          <w:sz w:val="20"/>
        </w:rPr>
        <w:t xml:space="preserve"> </w:t>
      </w:r>
      <w:r w:rsidRPr="00B3663D">
        <w:rPr>
          <w:sz w:val="20"/>
        </w:rPr>
        <w:t>kurumun</w:t>
      </w:r>
      <w:r w:rsidRPr="00B3663D" w:rsidR="005A771B">
        <w:rPr>
          <w:sz w:val="20"/>
        </w:rPr>
        <w:t xml:space="preserve"> </w:t>
      </w:r>
      <w:r w:rsidRPr="00B3663D">
        <w:rPr>
          <w:sz w:val="20"/>
        </w:rPr>
        <w:t>bizlere</w:t>
      </w:r>
      <w:r w:rsidRPr="00B3663D" w:rsidR="005A771B">
        <w:rPr>
          <w:sz w:val="20"/>
        </w:rPr>
        <w:t xml:space="preserve"> </w:t>
      </w:r>
      <w:r w:rsidRPr="00B3663D">
        <w:rPr>
          <w:sz w:val="20"/>
        </w:rPr>
        <w:t>geleceğin</w:t>
      </w:r>
      <w:r w:rsidRPr="00B3663D" w:rsidR="005A771B">
        <w:rPr>
          <w:sz w:val="20"/>
        </w:rPr>
        <w:t xml:space="preserve"> </w:t>
      </w:r>
      <w:r w:rsidRPr="00B3663D">
        <w:rPr>
          <w:sz w:val="20"/>
        </w:rPr>
        <w:t>sağlıklı</w:t>
      </w:r>
      <w:r w:rsidRPr="00B3663D" w:rsidR="005A771B">
        <w:rPr>
          <w:sz w:val="20"/>
        </w:rPr>
        <w:t xml:space="preserve"> </w:t>
      </w:r>
      <w:r w:rsidRPr="00B3663D">
        <w:rPr>
          <w:sz w:val="20"/>
        </w:rPr>
        <w:t>bir</w:t>
      </w:r>
      <w:r w:rsidRPr="00B3663D" w:rsidR="005A771B">
        <w:rPr>
          <w:sz w:val="20"/>
        </w:rPr>
        <w:t xml:space="preserve"> </w:t>
      </w:r>
      <w:r w:rsidRPr="00B3663D">
        <w:rPr>
          <w:sz w:val="20"/>
        </w:rPr>
        <w:t>biçimde</w:t>
      </w:r>
      <w:r w:rsidRPr="00B3663D" w:rsidR="005A771B">
        <w:rPr>
          <w:sz w:val="20"/>
        </w:rPr>
        <w:t xml:space="preserve"> </w:t>
      </w:r>
      <w:r w:rsidRPr="00B3663D">
        <w:rPr>
          <w:sz w:val="20"/>
        </w:rPr>
        <w:t>planlanabilmesi,</w:t>
      </w:r>
      <w:r w:rsidRPr="00B3663D" w:rsidR="005A771B">
        <w:rPr>
          <w:sz w:val="20"/>
        </w:rPr>
        <w:t xml:space="preserve"> </w:t>
      </w:r>
      <w:r w:rsidRPr="00B3663D">
        <w:rPr>
          <w:sz w:val="20"/>
        </w:rPr>
        <w:t>etkin</w:t>
      </w:r>
      <w:r w:rsidRPr="00B3663D" w:rsidR="005A771B">
        <w:rPr>
          <w:sz w:val="20"/>
        </w:rPr>
        <w:t xml:space="preserve"> </w:t>
      </w:r>
      <w:r w:rsidRPr="00B3663D">
        <w:rPr>
          <w:sz w:val="20"/>
        </w:rPr>
        <w:t>politikaların</w:t>
      </w:r>
      <w:r w:rsidRPr="00B3663D" w:rsidR="005A771B">
        <w:rPr>
          <w:sz w:val="20"/>
        </w:rPr>
        <w:t xml:space="preserve"> </w:t>
      </w:r>
      <w:r w:rsidRPr="00B3663D">
        <w:rPr>
          <w:sz w:val="20"/>
        </w:rPr>
        <w:t>oluşturulabilmesi</w:t>
      </w:r>
      <w:r w:rsidRPr="00B3663D" w:rsidR="005A771B">
        <w:rPr>
          <w:sz w:val="20"/>
        </w:rPr>
        <w:t xml:space="preserve"> </w:t>
      </w:r>
      <w:r w:rsidRPr="00B3663D">
        <w:rPr>
          <w:sz w:val="20"/>
        </w:rPr>
        <w:t>için</w:t>
      </w:r>
      <w:r w:rsidRPr="00B3663D" w:rsidR="005A771B">
        <w:rPr>
          <w:sz w:val="20"/>
        </w:rPr>
        <w:t xml:space="preserve"> </w:t>
      </w:r>
      <w:r w:rsidRPr="00B3663D">
        <w:rPr>
          <w:sz w:val="20"/>
        </w:rPr>
        <w:t>veriler</w:t>
      </w:r>
      <w:r w:rsidRPr="00B3663D" w:rsidR="005A771B">
        <w:rPr>
          <w:sz w:val="20"/>
        </w:rPr>
        <w:t xml:space="preserve"> </w:t>
      </w:r>
      <w:r w:rsidRPr="00B3663D">
        <w:rPr>
          <w:sz w:val="20"/>
        </w:rPr>
        <w:t>sunmak</w:t>
      </w:r>
      <w:r w:rsidRPr="00B3663D" w:rsidR="005A771B">
        <w:rPr>
          <w:sz w:val="20"/>
        </w:rPr>
        <w:t xml:space="preserve"> </w:t>
      </w:r>
      <w:r w:rsidRPr="00B3663D">
        <w:rPr>
          <w:sz w:val="20"/>
        </w:rPr>
        <w:t>yerine,</w:t>
      </w:r>
      <w:r w:rsidRPr="00B3663D" w:rsidR="005A771B">
        <w:rPr>
          <w:sz w:val="20"/>
        </w:rPr>
        <w:t xml:space="preserve"> </w:t>
      </w:r>
      <w:r w:rsidRPr="00B3663D">
        <w:rPr>
          <w:sz w:val="20"/>
        </w:rPr>
        <w:t>hükûmetlerin</w:t>
      </w:r>
      <w:r w:rsidRPr="00B3663D" w:rsidR="005A771B">
        <w:rPr>
          <w:sz w:val="20"/>
        </w:rPr>
        <w:t xml:space="preserve"> </w:t>
      </w:r>
      <w:r w:rsidRPr="00B3663D">
        <w:rPr>
          <w:sz w:val="20"/>
        </w:rPr>
        <w:t>manipülasyon</w:t>
      </w:r>
      <w:r w:rsidRPr="00B3663D" w:rsidR="005A771B">
        <w:rPr>
          <w:sz w:val="20"/>
        </w:rPr>
        <w:t xml:space="preserve"> </w:t>
      </w:r>
      <w:r w:rsidRPr="00B3663D">
        <w:rPr>
          <w:sz w:val="20"/>
        </w:rPr>
        <w:t>aracı</w:t>
      </w:r>
      <w:r w:rsidRPr="00B3663D" w:rsidR="005A771B">
        <w:rPr>
          <w:sz w:val="20"/>
        </w:rPr>
        <w:t xml:space="preserve"> </w:t>
      </w:r>
      <w:r w:rsidRPr="00B3663D">
        <w:rPr>
          <w:sz w:val="20"/>
        </w:rPr>
        <w:t>olma</w:t>
      </w:r>
      <w:r w:rsidRPr="00B3663D" w:rsidR="005A771B">
        <w:rPr>
          <w:sz w:val="20"/>
        </w:rPr>
        <w:t xml:space="preserve"> </w:t>
      </w:r>
      <w:r w:rsidRPr="00B3663D">
        <w:rPr>
          <w:sz w:val="20"/>
        </w:rPr>
        <w:t>işlevi</w:t>
      </w:r>
      <w:r w:rsidRPr="00B3663D" w:rsidR="005A771B">
        <w:rPr>
          <w:sz w:val="20"/>
        </w:rPr>
        <w:t xml:space="preserve"> </w:t>
      </w:r>
      <w:r w:rsidRPr="00B3663D">
        <w:rPr>
          <w:sz w:val="20"/>
        </w:rPr>
        <w:t>gördüğü</w:t>
      </w:r>
      <w:r w:rsidRPr="00B3663D" w:rsidR="005A771B">
        <w:rPr>
          <w:sz w:val="20"/>
        </w:rPr>
        <w:t xml:space="preserve"> </w:t>
      </w:r>
      <w:r w:rsidRPr="00B3663D">
        <w:rPr>
          <w:sz w:val="20"/>
        </w:rPr>
        <w:t>ortadadır.</w:t>
      </w:r>
      <w:r w:rsidRPr="00B3663D" w:rsidR="005A771B">
        <w:rPr>
          <w:sz w:val="20"/>
        </w:rPr>
        <w:t xml:space="preserve"> </w:t>
      </w:r>
      <w:r w:rsidRPr="00B3663D">
        <w:rPr>
          <w:sz w:val="20"/>
        </w:rPr>
        <w:t>AKP</w:t>
      </w:r>
      <w:r w:rsidRPr="00B3663D" w:rsidR="005A771B">
        <w:rPr>
          <w:sz w:val="20"/>
        </w:rPr>
        <w:t xml:space="preserve"> </w:t>
      </w:r>
      <w:r w:rsidRPr="00B3663D">
        <w:rPr>
          <w:sz w:val="20"/>
        </w:rPr>
        <w:t>sadece</w:t>
      </w:r>
      <w:r w:rsidRPr="00B3663D" w:rsidR="005A771B">
        <w:rPr>
          <w:sz w:val="20"/>
        </w:rPr>
        <w:t xml:space="preserve"> </w:t>
      </w:r>
      <w:r w:rsidRPr="00B3663D">
        <w:rPr>
          <w:sz w:val="20"/>
        </w:rPr>
        <w:t>kendi</w:t>
      </w:r>
      <w:r w:rsidRPr="00B3663D" w:rsidR="005A771B">
        <w:rPr>
          <w:sz w:val="20"/>
        </w:rPr>
        <w:t xml:space="preserve"> </w:t>
      </w:r>
      <w:r w:rsidRPr="00B3663D">
        <w:rPr>
          <w:sz w:val="20"/>
        </w:rPr>
        <w:t>belirlediği</w:t>
      </w:r>
      <w:r w:rsidRPr="00B3663D" w:rsidR="005A771B">
        <w:rPr>
          <w:sz w:val="20"/>
        </w:rPr>
        <w:t xml:space="preserve"> </w:t>
      </w:r>
      <w:r w:rsidRPr="00B3663D">
        <w:rPr>
          <w:sz w:val="20"/>
        </w:rPr>
        <w:t>doğruların</w:t>
      </w:r>
      <w:r w:rsidRPr="00B3663D" w:rsidR="005A771B">
        <w:rPr>
          <w:sz w:val="20"/>
        </w:rPr>
        <w:t xml:space="preserve"> </w:t>
      </w:r>
      <w:r w:rsidRPr="00B3663D">
        <w:rPr>
          <w:sz w:val="20"/>
        </w:rPr>
        <w:t>açıklanmasını,</w:t>
      </w:r>
      <w:r w:rsidRPr="00B3663D" w:rsidR="005A771B">
        <w:rPr>
          <w:sz w:val="20"/>
        </w:rPr>
        <w:t xml:space="preserve"> </w:t>
      </w:r>
      <w:r w:rsidRPr="00B3663D">
        <w:rPr>
          <w:sz w:val="20"/>
        </w:rPr>
        <w:t>halkın</w:t>
      </w:r>
      <w:r w:rsidRPr="00B3663D" w:rsidR="005A771B">
        <w:rPr>
          <w:sz w:val="20"/>
        </w:rPr>
        <w:t xml:space="preserve"> </w:t>
      </w:r>
      <w:r w:rsidRPr="00B3663D">
        <w:rPr>
          <w:sz w:val="20"/>
        </w:rPr>
        <w:t>buna</w:t>
      </w:r>
      <w:r w:rsidRPr="00B3663D" w:rsidR="005A771B">
        <w:rPr>
          <w:sz w:val="20"/>
        </w:rPr>
        <w:t xml:space="preserve"> </w:t>
      </w:r>
      <w:r w:rsidRPr="00B3663D">
        <w:rPr>
          <w:sz w:val="20"/>
        </w:rPr>
        <w:t>inandırılmasını</w:t>
      </w:r>
      <w:r w:rsidRPr="00B3663D" w:rsidR="005A771B">
        <w:rPr>
          <w:sz w:val="20"/>
        </w:rPr>
        <w:t xml:space="preserve"> </w:t>
      </w:r>
      <w:r w:rsidRPr="00B3663D">
        <w:rPr>
          <w:sz w:val="20"/>
        </w:rPr>
        <w:t>istemekte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talebe</w:t>
      </w:r>
      <w:r w:rsidRPr="00B3663D" w:rsidR="005A771B">
        <w:rPr>
          <w:sz w:val="20"/>
        </w:rPr>
        <w:t xml:space="preserve"> </w:t>
      </w:r>
      <w:r w:rsidRPr="00B3663D">
        <w:rPr>
          <w:sz w:val="20"/>
        </w:rPr>
        <w:t>kısmen</w:t>
      </w:r>
      <w:r w:rsidRPr="00B3663D" w:rsidR="005A771B">
        <w:rPr>
          <w:sz w:val="20"/>
        </w:rPr>
        <w:t xml:space="preserve"> </w:t>
      </w:r>
      <w:r w:rsidRPr="00B3663D">
        <w:rPr>
          <w:sz w:val="20"/>
        </w:rPr>
        <w:t>karşı</w:t>
      </w:r>
      <w:r w:rsidRPr="00B3663D" w:rsidR="005A771B">
        <w:rPr>
          <w:sz w:val="20"/>
        </w:rPr>
        <w:t xml:space="preserve"> </w:t>
      </w:r>
      <w:r w:rsidRPr="00B3663D">
        <w:rPr>
          <w:sz w:val="20"/>
        </w:rPr>
        <w:t>çıkıp</w:t>
      </w:r>
      <w:r w:rsidRPr="00B3663D" w:rsidR="005A771B">
        <w:rPr>
          <w:sz w:val="20"/>
        </w:rPr>
        <w:t xml:space="preserve"> </w:t>
      </w:r>
      <w:r w:rsidRPr="00B3663D">
        <w:rPr>
          <w:sz w:val="20"/>
        </w:rPr>
        <w:t>işinin</w:t>
      </w:r>
      <w:r w:rsidRPr="00B3663D" w:rsidR="005A771B">
        <w:rPr>
          <w:sz w:val="20"/>
        </w:rPr>
        <w:t xml:space="preserve"> </w:t>
      </w:r>
      <w:r w:rsidRPr="00B3663D">
        <w:rPr>
          <w:sz w:val="20"/>
        </w:rPr>
        <w:t>gereğini</w:t>
      </w:r>
      <w:r w:rsidRPr="00B3663D" w:rsidR="005A771B">
        <w:rPr>
          <w:sz w:val="20"/>
        </w:rPr>
        <w:t xml:space="preserve"> </w:t>
      </w:r>
      <w:r w:rsidRPr="00B3663D">
        <w:rPr>
          <w:sz w:val="20"/>
        </w:rPr>
        <w:t>yapanları</w:t>
      </w:r>
      <w:r w:rsidRPr="00B3663D" w:rsidR="005A771B">
        <w:rPr>
          <w:sz w:val="20"/>
        </w:rPr>
        <w:t xml:space="preserve"> </w:t>
      </w:r>
      <w:r w:rsidRPr="00B3663D">
        <w:rPr>
          <w:sz w:val="20"/>
        </w:rPr>
        <w:t>ise</w:t>
      </w:r>
      <w:r w:rsidRPr="00B3663D" w:rsidR="005A771B">
        <w:rPr>
          <w:sz w:val="20"/>
        </w:rPr>
        <w:t xml:space="preserve"> </w:t>
      </w:r>
      <w:r w:rsidRPr="00B3663D">
        <w:rPr>
          <w:sz w:val="20"/>
        </w:rPr>
        <w:t>ya</w:t>
      </w:r>
      <w:r w:rsidRPr="00B3663D" w:rsidR="005A771B">
        <w:rPr>
          <w:sz w:val="20"/>
        </w:rPr>
        <w:t xml:space="preserve"> </w:t>
      </w:r>
      <w:r w:rsidRPr="00B3663D">
        <w:rPr>
          <w:sz w:val="20"/>
        </w:rPr>
        <w:t>görevden</w:t>
      </w:r>
      <w:r w:rsidRPr="00B3663D" w:rsidR="005A771B">
        <w:rPr>
          <w:sz w:val="20"/>
        </w:rPr>
        <w:t xml:space="preserve"> </w:t>
      </w:r>
      <w:r w:rsidRPr="00B3663D">
        <w:rPr>
          <w:sz w:val="20"/>
        </w:rPr>
        <w:t>alıyor</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emekliliğe</w:t>
      </w:r>
      <w:r w:rsidRPr="00B3663D" w:rsidR="005A771B">
        <w:rPr>
          <w:sz w:val="20"/>
        </w:rPr>
        <w:t xml:space="preserve"> </w:t>
      </w:r>
      <w:r w:rsidRPr="00B3663D">
        <w:rPr>
          <w:sz w:val="20"/>
        </w:rPr>
        <w:t>sevk</w:t>
      </w:r>
      <w:r w:rsidRPr="00B3663D" w:rsidR="005A771B">
        <w:rPr>
          <w:sz w:val="20"/>
        </w:rPr>
        <w:t xml:space="preserve"> </w:t>
      </w:r>
      <w:r w:rsidRPr="00B3663D">
        <w:rPr>
          <w:sz w:val="20"/>
        </w:rPr>
        <w:t>ediyor.</w:t>
      </w:r>
      <w:r w:rsidRPr="00B3663D" w:rsidR="005A771B">
        <w:rPr>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yakın</w:t>
      </w:r>
      <w:r w:rsidRPr="00B3663D" w:rsidR="005A771B">
        <w:rPr>
          <w:rFonts w:eastAsia="Calibri"/>
          <w:sz w:val="20"/>
        </w:rPr>
        <w:t xml:space="preserve"> </w:t>
      </w:r>
      <w:r w:rsidRPr="00B3663D">
        <w:rPr>
          <w:rFonts w:eastAsia="Calibri"/>
          <w:sz w:val="20"/>
        </w:rPr>
        <w:t>zamanda,</w:t>
      </w:r>
      <w:r w:rsidRPr="00B3663D" w:rsidR="005A771B">
        <w:rPr>
          <w:rFonts w:eastAsia="Calibri"/>
          <w:sz w:val="20"/>
        </w:rPr>
        <w:t xml:space="preserve"> </w:t>
      </w:r>
      <w:r w:rsidRPr="00B3663D">
        <w:rPr>
          <w:rFonts w:eastAsia="Calibri"/>
          <w:sz w:val="20"/>
        </w:rPr>
        <w:t>3</w:t>
      </w:r>
      <w:r w:rsidRPr="00B3663D" w:rsidR="005A771B">
        <w:rPr>
          <w:rFonts w:eastAsia="Calibri"/>
          <w:sz w:val="20"/>
        </w:rPr>
        <w:t xml:space="preserve"> </w:t>
      </w:r>
      <w:r w:rsidRPr="00B3663D">
        <w:rPr>
          <w:rFonts w:eastAsia="Calibri"/>
          <w:sz w:val="20"/>
        </w:rPr>
        <w:t>Ekim</w:t>
      </w:r>
      <w:r w:rsidRPr="00B3663D" w:rsidR="005A771B">
        <w:rPr>
          <w:rFonts w:eastAsia="Calibri"/>
          <w:sz w:val="20"/>
        </w:rPr>
        <w:t xml:space="preserve"> </w:t>
      </w:r>
      <w:r w:rsidRPr="00B3663D">
        <w:rPr>
          <w:rFonts w:eastAsia="Calibri"/>
          <w:sz w:val="20"/>
        </w:rPr>
        <w:t>günü,</w:t>
      </w:r>
      <w:r w:rsidRPr="00B3663D" w:rsidR="005A771B">
        <w:rPr>
          <w:rFonts w:eastAsia="Calibri"/>
          <w:sz w:val="20"/>
        </w:rPr>
        <w:t xml:space="preserve"> </w:t>
      </w:r>
      <w:r w:rsidRPr="00B3663D">
        <w:rPr>
          <w:rFonts w:eastAsia="Calibri"/>
          <w:sz w:val="20"/>
        </w:rPr>
        <w:t>TÜİK’in</w:t>
      </w:r>
      <w:r w:rsidRPr="00B3663D" w:rsidR="005A771B">
        <w:rPr>
          <w:rFonts w:eastAsia="Calibri"/>
          <w:sz w:val="20"/>
        </w:rPr>
        <w:t xml:space="preserve"> </w:t>
      </w:r>
      <w:r w:rsidRPr="00B3663D">
        <w:rPr>
          <w:rFonts w:eastAsia="Calibri"/>
          <w:sz w:val="20"/>
        </w:rPr>
        <w:t>enflasyon</w:t>
      </w:r>
      <w:r w:rsidRPr="00B3663D" w:rsidR="005A771B">
        <w:rPr>
          <w:rFonts w:eastAsia="Calibri"/>
          <w:sz w:val="20"/>
        </w:rPr>
        <w:t xml:space="preserve"> </w:t>
      </w:r>
      <w:r w:rsidRPr="00B3663D">
        <w:rPr>
          <w:rFonts w:eastAsia="Calibri"/>
          <w:sz w:val="20"/>
        </w:rPr>
        <w:t>verilerini</w:t>
      </w:r>
      <w:r w:rsidRPr="00B3663D" w:rsidR="005A771B">
        <w:rPr>
          <w:rFonts w:eastAsia="Calibri"/>
          <w:sz w:val="20"/>
        </w:rPr>
        <w:t xml:space="preserve"> </w:t>
      </w:r>
      <w:r w:rsidRPr="00B3663D">
        <w:rPr>
          <w:rFonts w:eastAsia="Calibri"/>
          <w:sz w:val="20"/>
        </w:rPr>
        <w:t>açıklaması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Ekonomi</w:t>
      </w:r>
      <w:r w:rsidRPr="00B3663D" w:rsidR="005A771B">
        <w:rPr>
          <w:rFonts w:eastAsia="Calibri"/>
          <w:sz w:val="20"/>
        </w:rPr>
        <w:t xml:space="preserve"> </w:t>
      </w:r>
      <w:r w:rsidRPr="00B3663D">
        <w:rPr>
          <w:rFonts w:eastAsia="Calibri"/>
          <w:sz w:val="20"/>
        </w:rPr>
        <w:t>Programı’nın</w:t>
      </w:r>
      <w:r w:rsidRPr="00B3663D" w:rsidR="005A771B">
        <w:rPr>
          <w:rFonts w:eastAsia="Calibri"/>
          <w:sz w:val="20"/>
        </w:rPr>
        <w:t xml:space="preserve"> </w:t>
      </w:r>
      <w:r w:rsidRPr="00B3663D">
        <w:rPr>
          <w:rFonts w:eastAsia="Calibri"/>
          <w:sz w:val="20"/>
        </w:rPr>
        <w:t>hedeflerinin</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üzerinde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veri</w:t>
      </w:r>
      <w:r w:rsidRPr="00B3663D" w:rsidR="005A771B">
        <w:rPr>
          <w:rFonts w:eastAsia="Calibri"/>
          <w:sz w:val="20"/>
        </w:rPr>
        <w:t xml:space="preserve"> </w:t>
      </w:r>
      <w:r w:rsidRPr="00B3663D">
        <w:rPr>
          <w:rFonts w:eastAsia="Calibri"/>
          <w:sz w:val="20"/>
        </w:rPr>
        <w:t>açıklaması</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r w:rsidRPr="00B3663D">
        <w:rPr>
          <w:rFonts w:eastAsia="Calibri"/>
          <w:sz w:val="20"/>
        </w:rPr>
        <w:t>Yardımcısı</w:t>
      </w:r>
      <w:r w:rsidRPr="00B3663D" w:rsidR="005A771B">
        <w:rPr>
          <w:rFonts w:eastAsia="Calibri"/>
          <w:sz w:val="20"/>
        </w:rPr>
        <w:t xml:space="preserve"> </w:t>
      </w:r>
      <w:r w:rsidRPr="00B3663D">
        <w:rPr>
          <w:rFonts w:eastAsia="Calibri"/>
          <w:sz w:val="20"/>
        </w:rPr>
        <w:t>Enver</w:t>
      </w:r>
      <w:r w:rsidRPr="00B3663D" w:rsidR="005A771B">
        <w:rPr>
          <w:rFonts w:eastAsia="Calibri"/>
          <w:sz w:val="20"/>
        </w:rPr>
        <w:t xml:space="preserve"> </w:t>
      </w:r>
      <w:r w:rsidRPr="00B3663D">
        <w:rPr>
          <w:rFonts w:eastAsia="Calibri"/>
          <w:sz w:val="20"/>
        </w:rPr>
        <w:t>Taştı</w:t>
      </w:r>
      <w:r w:rsidRPr="00B3663D" w:rsidR="005A771B">
        <w:rPr>
          <w:rFonts w:eastAsia="Calibri"/>
          <w:sz w:val="20"/>
        </w:rPr>
        <w:t xml:space="preserve"> </w:t>
      </w:r>
      <w:r w:rsidRPr="00B3663D">
        <w:rPr>
          <w:rFonts w:eastAsia="Calibri"/>
          <w:sz w:val="20"/>
        </w:rPr>
        <w:t>aynı</w:t>
      </w:r>
      <w:r w:rsidRPr="00B3663D" w:rsidR="005A771B">
        <w:rPr>
          <w:rFonts w:eastAsia="Calibri"/>
          <w:sz w:val="20"/>
        </w:rPr>
        <w:t xml:space="preserve"> </w:t>
      </w:r>
      <w:r w:rsidRPr="00B3663D">
        <w:rPr>
          <w:rFonts w:eastAsia="Calibri"/>
          <w:sz w:val="20"/>
        </w:rPr>
        <w:t>gün</w:t>
      </w:r>
      <w:r w:rsidRPr="00B3663D" w:rsidR="005A771B">
        <w:rPr>
          <w:rFonts w:eastAsia="Calibri"/>
          <w:sz w:val="20"/>
        </w:rPr>
        <w:t xml:space="preserve"> </w:t>
      </w:r>
      <w:r w:rsidRPr="00B3663D">
        <w:rPr>
          <w:rFonts w:eastAsia="Calibri"/>
          <w:sz w:val="20"/>
        </w:rPr>
        <w:t>tenzilirütbeyle</w:t>
      </w:r>
      <w:r w:rsidRPr="00B3663D" w:rsidR="005A771B">
        <w:rPr>
          <w:rFonts w:eastAsia="Calibri"/>
          <w:sz w:val="20"/>
        </w:rPr>
        <w:t xml:space="preserve"> </w:t>
      </w:r>
      <w:r w:rsidRPr="00B3663D">
        <w:rPr>
          <w:rFonts w:eastAsia="Calibri"/>
          <w:sz w:val="20"/>
        </w:rPr>
        <w:t>görevinden</w:t>
      </w:r>
      <w:r w:rsidRPr="00B3663D" w:rsidR="005A771B">
        <w:rPr>
          <w:rFonts w:eastAsia="Calibri"/>
          <w:sz w:val="20"/>
        </w:rPr>
        <w:t xml:space="preserve"> </w:t>
      </w:r>
      <w:r w:rsidRPr="00B3663D">
        <w:rPr>
          <w:rFonts w:eastAsia="Calibri"/>
          <w:sz w:val="20"/>
        </w:rPr>
        <w:t>alındı.</w:t>
      </w:r>
      <w:r w:rsidRPr="00B3663D" w:rsidR="005A771B">
        <w:rPr>
          <w:rFonts w:eastAsia="Calibri"/>
          <w:sz w:val="20"/>
        </w:rPr>
        <w:t xml:space="preserve"> </w:t>
      </w:r>
      <w:r w:rsidRPr="00B3663D">
        <w:rPr>
          <w:rFonts w:eastAsia="Calibri"/>
          <w:sz w:val="20"/>
        </w:rPr>
        <w:t>Sadece</w:t>
      </w:r>
      <w:r w:rsidRPr="00B3663D" w:rsidR="005A771B">
        <w:rPr>
          <w:rFonts w:eastAsia="Calibri"/>
          <w:sz w:val="20"/>
        </w:rPr>
        <w:t xml:space="preserve"> </w:t>
      </w:r>
      <w:r w:rsidRPr="00B3663D">
        <w:rPr>
          <w:rFonts w:eastAsia="Calibri"/>
          <w:sz w:val="20"/>
        </w:rPr>
        <w:t>iki</w:t>
      </w:r>
      <w:r w:rsidRPr="00B3663D" w:rsidR="005A771B">
        <w:rPr>
          <w:rFonts w:eastAsia="Calibri"/>
          <w:sz w:val="20"/>
        </w:rPr>
        <w:t xml:space="preserve"> </w:t>
      </w:r>
      <w:r w:rsidRPr="00B3663D">
        <w:rPr>
          <w:rFonts w:eastAsia="Calibri"/>
          <w:sz w:val="20"/>
        </w:rPr>
        <w:t>ay</w:t>
      </w:r>
      <w:r w:rsidRPr="00B3663D" w:rsidR="005A771B">
        <w:rPr>
          <w:rFonts w:eastAsia="Calibri"/>
          <w:sz w:val="20"/>
        </w:rPr>
        <w:t xml:space="preserve"> </w:t>
      </w:r>
      <w:r w:rsidRPr="00B3663D">
        <w:rPr>
          <w:rFonts w:eastAsia="Calibri"/>
          <w:sz w:val="20"/>
        </w:rPr>
        <w:t>önce</w:t>
      </w:r>
      <w:r w:rsidRPr="00B3663D" w:rsidR="005A771B">
        <w:rPr>
          <w:rFonts w:eastAsia="Calibri"/>
          <w:sz w:val="20"/>
        </w:rPr>
        <w:t xml:space="preserve"> </w:t>
      </w:r>
      <w:r w:rsidRPr="00B3663D">
        <w:rPr>
          <w:rFonts w:eastAsia="Calibri"/>
          <w:sz w:val="20"/>
        </w:rPr>
        <w:t>karşılaştığımız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örnek</w:t>
      </w:r>
      <w:r w:rsidRPr="00B3663D" w:rsidR="005A771B">
        <w:rPr>
          <w:rFonts w:eastAsia="Calibri"/>
          <w:sz w:val="20"/>
        </w:rPr>
        <w:t xml:space="preserve"> </w:t>
      </w:r>
      <w:r w:rsidRPr="00B3663D">
        <w:rPr>
          <w:rFonts w:eastAsia="Calibri"/>
          <w:sz w:val="20"/>
        </w:rPr>
        <w:t>dahi,</w:t>
      </w:r>
      <w:r w:rsidRPr="00B3663D" w:rsidR="005A771B">
        <w:rPr>
          <w:rFonts w:eastAsia="Calibri"/>
          <w:sz w:val="20"/>
        </w:rPr>
        <w:t xml:space="preserve"> </w:t>
      </w:r>
      <w:r w:rsidRPr="00B3663D">
        <w:rPr>
          <w:rFonts w:eastAsia="Calibri"/>
          <w:sz w:val="20"/>
        </w:rPr>
        <w:t>tek</w:t>
      </w:r>
      <w:r w:rsidRPr="00B3663D" w:rsidR="005A771B">
        <w:rPr>
          <w:rFonts w:eastAsia="Calibri"/>
          <w:sz w:val="20"/>
        </w:rPr>
        <w:t xml:space="preserve"> </w:t>
      </w:r>
      <w:r w:rsidRPr="00B3663D">
        <w:rPr>
          <w:rFonts w:eastAsia="Calibri"/>
          <w:sz w:val="20"/>
        </w:rPr>
        <w:t>işi</w:t>
      </w:r>
      <w:r w:rsidRPr="00B3663D" w:rsidR="005A771B">
        <w:rPr>
          <w:rFonts w:eastAsia="Calibri"/>
          <w:sz w:val="20"/>
        </w:rPr>
        <w:t xml:space="preserve"> </w:t>
      </w:r>
      <w:r w:rsidRPr="00B3663D">
        <w:rPr>
          <w:rFonts w:eastAsia="Calibri"/>
          <w:sz w:val="20"/>
        </w:rPr>
        <w:t>nesnel</w:t>
      </w:r>
      <w:r w:rsidRPr="00B3663D" w:rsidR="005A771B">
        <w:rPr>
          <w:rFonts w:eastAsia="Calibri"/>
          <w:sz w:val="20"/>
        </w:rPr>
        <w:t xml:space="preserve"> </w:t>
      </w:r>
      <w:r w:rsidRPr="00B3663D">
        <w:rPr>
          <w:rFonts w:eastAsia="Calibri"/>
          <w:sz w:val="20"/>
        </w:rPr>
        <w:t>veriyi,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anlamda,</w:t>
      </w:r>
      <w:r w:rsidRPr="00B3663D" w:rsidR="005A771B">
        <w:rPr>
          <w:rFonts w:eastAsia="Calibri"/>
          <w:sz w:val="20"/>
        </w:rPr>
        <w:t xml:space="preserve"> </w:t>
      </w:r>
      <w:r w:rsidRPr="00B3663D">
        <w:rPr>
          <w:rFonts w:eastAsia="Calibri"/>
          <w:sz w:val="20"/>
        </w:rPr>
        <w:t>pazarda,</w:t>
      </w:r>
      <w:r w:rsidRPr="00B3663D" w:rsidR="005A771B">
        <w:rPr>
          <w:rFonts w:eastAsia="Calibri"/>
          <w:sz w:val="20"/>
        </w:rPr>
        <w:t xml:space="preserve"> </w:t>
      </w:r>
      <w:r w:rsidRPr="00B3663D">
        <w:rPr>
          <w:rFonts w:eastAsia="Calibri"/>
          <w:sz w:val="20"/>
        </w:rPr>
        <w:t>mağazada,</w:t>
      </w:r>
      <w:r w:rsidRPr="00B3663D" w:rsidR="005A771B">
        <w:rPr>
          <w:rFonts w:eastAsia="Calibri"/>
          <w:sz w:val="20"/>
        </w:rPr>
        <w:t xml:space="preserve"> </w:t>
      </w:r>
      <w:r w:rsidRPr="00B3663D">
        <w:rPr>
          <w:rFonts w:eastAsia="Calibri"/>
          <w:sz w:val="20"/>
        </w:rPr>
        <w:t>evinde,</w:t>
      </w:r>
      <w:r w:rsidRPr="00B3663D" w:rsidR="005A771B">
        <w:rPr>
          <w:rFonts w:eastAsia="Calibri"/>
          <w:sz w:val="20"/>
        </w:rPr>
        <w:t xml:space="preserve"> </w:t>
      </w:r>
      <w:r w:rsidRPr="00B3663D">
        <w:rPr>
          <w:rFonts w:eastAsia="Calibri"/>
          <w:sz w:val="20"/>
        </w:rPr>
        <w:t>gelen</w:t>
      </w:r>
      <w:r w:rsidRPr="00B3663D" w:rsidR="005A771B">
        <w:rPr>
          <w:rFonts w:eastAsia="Calibri"/>
          <w:sz w:val="20"/>
        </w:rPr>
        <w:t xml:space="preserve"> </w:t>
      </w:r>
      <w:r w:rsidRPr="00B3663D">
        <w:rPr>
          <w:rFonts w:eastAsia="Calibri"/>
          <w:sz w:val="20"/>
        </w:rPr>
        <w:t>zamlarla</w:t>
      </w:r>
      <w:r w:rsidRPr="00B3663D" w:rsidR="005A771B">
        <w:rPr>
          <w:rFonts w:eastAsia="Calibri"/>
          <w:sz w:val="20"/>
        </w:rPr>
        <w:t xml:space="preserve"> </w:t>
      </w:r>
      <w:r w:rsidRPr="00B3663D">
        <w:rPr>
          <w:rFonts w:eastAsia="Calibri"/>
          <w:sz w:val="20"/>
        </w:rPr>
        <w:t>mücadele</w:t>
      </w:r>
      <w:r w:rsidRPr="00B3663D" w:rsidR="005A771B">
        <w:rPr>
          <w:rFonts w:eastAsia="Calibri"/>
          <w:sz w:val="20"/>
        </w:rPr>
        <w:t xml:space="preserve"> </w:t>
      </w:r>
      <w:r w:rsidRPr="00B3663D">
        <w:rPr>
          <w:rFonts w:eastAsia="Calibri"/>
          <w:sz w:val="20"/>
        </w:rPr>
        <w:t>etmek</w:t>
      </w:r>
      <w:r w:rsidRPr="00B3663D" w:rsidR="005A771B">
        <w:rPr>
          <w:rFonts w:eastAsia="Calibri"/>
          <w:sz w:val="20"/>
        </w:rPr>
        <w:t xml:space="preserve"> </w:t>
      </w:r>
      <w:r w:rsidRPr="00B3663D">
        <w:rPr>
          <w:rFonts w:eastAsia="Calibri"/>
          <w:sz w:val="20"/>
        </w:rPr>
        <w:t>zorunda</w:t>
      </w:r>
      <w:r w:rsidRPr="00B3663D" w:rsidR="005A771B">
        <w:rPr>
          <w:rFonts w:eastAsia="Calibri"/>
          <w:sz w:val="20"/>
        </w:rPr>
        <w:t xml:space="preserve"> </w:t>
      </w:r>
      <w:r w:rsidRPr="00B3663D">
        <w:rPr>
          <w:rFonts w:eastAsia="Calibri"/>
          <w:sz w:val="20"/>
        </w:rPr>
        <w:t>olanları,</w:t>
      </w:r>
      <w:r w:rsidRPr="00B3663D" w:rsidR="005A771B">
        <w:rPr>
          <w:rFonts w:eastAsia="Calibri"/>
          <w:sz w:val="20"/>
        </w:rPr>
        <w:t xml:space="preserve"> </w:t>
      </w:r>
      <w:r w:rsidRPr="00B3663D">
        <w:rPr>
          <w:rFonts w:eastAsia="Calibri"/>
          <w:sz w:val="20"/>
        </w:rPr>
        <w:t>gerçek</w:t>
      </w:r>
      <w:r w:rsidRPr="00B3663D" w:rsidR="005A771B">
        <w:rPr>
          <w:rFonts w:eastAsia="Calibri"/>
          <w:sz w:val="20"/>
        </w:rPr>
        <w:t xml:space="preserve"> </w:t>
      </w:r>
      <w:r w:rsidRPr="00B3663D">
        <w:rPr>
          <w:rFonts w:eastAsia="Calibri"/>
          <w:sz w:val="20"/>
        </w:rPr>
        <w:t>Türkiye’yi</w:t>
      </w:r>
      <w:r w:rsidRPr="00B3663D" w:rsidR="005A771B">
        <w:rPr>
          <w:rFonts w:eastAsia="Calibri"/>
          <w:sz w:val="20"/>
        </w:rPr>
        <w:t xml:space="preserve"> </w:t>
      </w:r>
      <w:r w:rsidRPr="00B3663D">
        <w:rPr>
          <w:rFonts w:eastAsia="Calibri"/>
          <w:sz w:val="20"/>
        </w:rPr>
        <w:t>sunmak</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kurumun</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siyasal</w:t>
      </w:r>
      <w:r w:rsidRPr="00B3663D" w:rsidR="005A771B">
        <w:rPr>
          <w:rFonts w:eastAsia="Calibri"/>
          <w:sz w:val="20"/>
        </w:rPr>
        <w:t xml:space="preserve"> </w:t>
      </w:r>
      <w:r w:rsidRPr="00B3663D">
        <w:rPr>
          <w:rFonts w:eastAsia="Calibri"/>
          <w:sz w:val="20"/>
        </w:rPr>
        <w:t>iktidarın</w:t>
      </w:r>
      <w:r w:rsidRPr="00B3663D" w:rsidR="005A771B">
        <w:rPr>
          <w:rFonts w:eastAsia="Calibri"/>
          <w:sz w:val="20"/>
        </w:rPr>
        <w:t xml:space="preserve"> </w:t>
      </w:r>
      <w:r w:rsidRPr="00B3663D">
        <w:rPr>
          <w:rFonts w:eastAsia="Calibri"/>
          <w:sz w:val="20"/>
        </w:rPr>
        <w:t>baskısında</w:t>
      </w:r>
      <w:r w:rsidRPr="00B3663D" w:rsidR="005A771B">
        <w:rPr>
          <w:rFonts w:eastAsia="Calibri"/>
          <w:sz w:val="20"/>
        </w:rPr>
        <w:t xml:space="preserve"> </w:t>
      </w:r>
      <w:r w:rsidRPr="00B3663D">
        <w:rPr>
          <w:rFonts w:eastAsia="Calibri"/>
          <w:sz w:val="20"/>
        </w:rPr>
        <w:t>olduğunun</w:t>
      </w:r>
      <w:r w:rsidRPr="00B3663D" w:rsidR="005A771B">
        <w:rPr>
          <w:rFonts w:eastAsia="Calibri"/>
          <w:sz w:val="20"/>
        </w:rPr>
        <w:t xml:space="preserve"> </w:t>
      </w:r>
      <w:r w:rsidRPr="00B3663D">
        <w:rPr>
          <w:rFonts w:eastAsia="Calibri"/>
          <w:sz w:val="20"/>
        </w:rPr>
        <w:t>kanıtıdır.</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olanı</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vermek</w:t>
      </w:r>
      <w:r w:rsidRPr="00B3663D" w:rsidR="005A771B">
        <w:rPr>
          <w:rFonts w:eastAsia="Calibri"/>
          <w:sz w:val="20"/>
        </w:rPr>
        <w:t xml:space="preserve"> </w:t>
      </w:r>
      <w:r w:rsidRPr="00B3663D">
        <w:rPr>
          <w:rFonts w:eastAsia="Calibri"/>
          <w:sz w:val="20"/>
        </w:rPr>
        <w:t>yerine,</w:t>
      </w:r>
      <w:r w:rsidRPr="00B3663D" w:rsidR="005A771B">
        <w:rPr>
          <w:rFonts w:eastAsia="Calibri"/>
          <w:sz w:val="20"/>
        </w:rPr>
        <w:t xml:space="preserve"> </w:t>
      </w:r>
      <w:r w:rsidRPr="00B3663D">
        <w:rPr>
          <w:rFonts w:eastAsia="Calibri"/>
          <w:sz w:val="20"/>
        </w:rPr>
        <w:t>Hükûmetin</w:t>
      </w:r>
      <w:r w:rsidRPr="00B3663D" w:rsidR="005A771B">
        <w:rPr>
          <w:rFonts w:eastAsia="Calibri"/>
          <w:sz w:val="20"/>
        </w:rPr>
        <w:t xml:space="preserve"> </w:t>
      </w:r>
      <w:r w:rsidRPr="00B3663D">
        <w:rPr>
          <w:rFonts w:eastAsia="Calibri"/>
          <w:sz w:val="20"/>
        </w:rPr>
        <w:t>yanlış</w:t>
      </w:r>
      <w:r w:rsidRPr="00B3663D" w:rsidR="005A771B">
        <w:rPr>
          <w:rFonts w:eastAsia="Calibri"/>
          <w:sz w:val="20"/>
        </w:rPr>
        <w:t xml:space="preserve"> </w:t>
      </w:r>
      <w:r w:rsidRPr="00B3663D">
        <w:rPr>
          <w:rFonts w:eastAsia="Calibri"/>
          <w:sz w:val="20"/>
        </w:rPr>
        <w:t>politikalarının</w:t>
      </w:r>
      <w:r w:rsidRPr="00B3663D" w:rsidR="005A771B">
        <w:rPr>
          <w:rFonts w:eastAsia="Calibri"/>
          <w:sz w:val="20"/>
        </w:rPr>
        <w:t xml:space="preserve"> </w:t>
      </w:r>
      <w:r w:rsidRPr="00B3663D">
        <w:rPr>
          <w:rFonts w:eastAsia="Calibri"/>
          <w:sz w:val="20"/>
        </w:rPr>
        <w:t>sonuçlarına</w:t>
      </w:r>
      <w:r w:rsidRPr="00B3663D" w:rsidR="005A771B">
        <w:rPr>
          <w:rFonts w:eastAsia="Calibri"/>
          <w:sz w:val="20"/>
        </w:rPr>
        <w:t xml:space="preserve"> </w:t>
      </w:r>
      <w:r w:rsidRPr="00B3663D">
        <w:rPr>
          <w:rFonts w:eastAsia="Calibri"/>
          <w:sz w:val="20"/>
        </w:rPr>
        <w:t>yönelik</w:t>
      </w:r>
      <w:r w:rsidRPr="00B3663D" w:rsidR="005A771B">
        <w:rPr>
          <w:rFonts w:eastAsia="Calibri"/>
          <w:sz w:val="20"/>
        </w:rPr>
        <w:t xml:space="preserve"> </w:t>
      </w:r>
      <w:r w:rsidRPr="00B3663D">
        <w:rPr>
          <w:rFonts w:eastAsia="Calibri"/>
          <w:sz w:val="20"/>
        </w:rPr>
        <w:t>eleştirilere</w:t>
      </w:r>
      <w:r w:rsidRPr="00B3663D" w:rsidR="005A771B">
        <w:rPr>
          <w:rFonts w:eastAsia="Calibri"/>
          <w:sz w:val="20"/>
        </w:rPr>
        <w:t xml:space="preserve"> </w:t>
      </w:r>
      <w:r w:rsidRPr="00B3663D">
        <w:rPr>
          <w:rFonts w:eastAsia="Calibri"/>
          <w:sz w:val="20"/>
        </w:rPr>
        <w:t>tampon</w:t>
      </w:r>
      <w:r w:rsidRPr="00B3663D" w:rsidR="005A771B">
        <w:rPr>
          <w:rFonts w:eastAsia="Calibri"/>
          <w:sz w:val="20"/>
        </w:rPr>
        <w:t xml:space="preserve"> </w:t>
      </w:r>
      <w:r w:rsidRPr="00B3663D">
        <w:rPr>
          <w:rFonts w:eastAsia="Calibri"/>
          <w:sz w:val="20"/>
        </w:rPr>
        <w:t>kurum</w:t>
      </w:r>
      <w:r w:rsidRPr="00B3663D" w:rsidR="005A771B">
        <w:rPr>
          <w:rFonts w:eastAsia="Calibri"/>
          <w:sz w:val="20"/>
        </w:rPr>
        <w:t xml:space="preserve"> </w:t>
      </w:r>
      <w:r w:rsidRPr="00B3663D">
        <w:rPr>
          <w:rFonts w:eastAsia="Calibri"/>
          <w:sz w:val="20"/>
        </w:rPr>
        <w:t>hâline</w:t>
      </w:r>
      <w:r w:rsidRPr="00B3663D" w:rsidR="005A771B">
        <w:rPr>
          <w:rFonts w:eastAsia="Calibri"/>
          <w:sz w:val="20"/>
        </w:rPr>
        <w:t xml:space="preserve"> </w:t>
      </w:r>
      <w:r w:rsidRPr="00B3663D">
        <w:rPr>
          <w:rFonts w:eastAsia="Calibri"/>
          <w:sz w:val="20"/>
        </w:rPr>
        <w:t>gelmiştir.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Hepinizin</w:t>
      </w:r>
      <w:r w:rsidRPr="00B3663D" w:rsidR="005A771B">
        <w:rPr>
          <w:rFonts w:eastAsia="Calibri"/>
          <w:sz w:val="20"/>
        </w:rPr>
        <w:t xml:space="preserve"> </w:t>
      </w:r>
      <w:r w:rsidRPr="00B3663D">
        <w:rPr>
          <w:rFonts w:eastAsia="Calibri"/>
          <w:sz w:val="20"/>
        </w:rPr>
        <w:t>bildiği</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geçtiğimiz</w:t>
      </w:r>
      <w:r w:rsidRPr="00B3663D" w:rsidR="005A771B">
        <w:rPr>
          <w:rFonts w:eastAsia="Calibri"/>
          <w:sz w:val="20"/>
        </w:rPr>
        <w:t xml:space="preserve"> </w:t>
      </w:r>
      <w:r w:rsidRPr="00B3663D">
        <w:rPr>
          <w:rFonts w:eastAsia="Calibri"/>
          <w:sz w:val="20"/>
        </w:rPr>
        <w:t>yıllarda,</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millî</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verilerinde</w:t>
      </w:r>
      <w:r w:rsidRPr="00B3663D" w:rsidR="005A771B">
        <w:rPr>
          <w:rFonts w:eastAsia="Calibri"/>
          <w:sz w:val="20"/>
        </w:rPr>
        <w:t xml:space="preserve"> </w:t>
      </w:r>
      <w:r w:rsidRPr="00B3663D">
        <w:rPr>
          <w:rFonts w:eastAsia="Calibri"/>
          <w:sz w:val="20"/>
        </w:rPr>
        <w:t>revizyona</w:t>
      </w:r>
      <w:r w:rsidRPr="00B3663D" w:rsidR="005A771B">
        <w:rPr>
          <w:rFonts w:eastAsia="Calibri"/>
          <w:sz w:val="20"/>
        </w:rPr>
        <w:t xml:space="preserve"> </w:t>
      </w:r>
      <w:r w:rsidRPr="00B3663D">
        <w:rPr>
          <w:rFonts w:eastAsia="Calibri"/>
          <w:sz w:val="20"/>
        </w:rPr>
        <w:t>gitmiş,</w:t>
      </w:r>
      <w:r w:rsidRPr="00B3663D" w:rsidR="005A771B">
        <w:rPr>
          <w:rFonts w:eastAsia="Calibri"/>
          <w:sz w:val="20"/>
        </w:rPr>
        <w:t xml:space="preserve"> </w:t>
      </w:r>
      <w:r w:rsidRPr="00B3663D">
        <w:rPr>
          <w:rFonts w:eastAsia="Calibri"/>
          <w:sz w:val="20"/>
        </w:rPr>
        <w:t>ancak</w:t>
      </w:r>
      <w:r w:rsidRPr="00B3663D" w:rsidR="005A771B">
        <w:rPr>
          <w:rFonts w:eastAsia="Calibri"/>
          <w:sz w:val="20"/>
        </w:rPr>
        <w:t xml:space="preserve"> </w:t>
      </w:r>
      <w:r w:rsidRPr="00B3663D">
        <w:rPr>
          <w:rFonts w:eastAsia="Calibri"/>
          <w:sz w:val="20"/>
        </w:rPr>
        <w:t>kurum,</w:t>
      </w:r>
      <w:r w:rsidRPr="00B3663D" w:rsidR="005A771B">
        <w:rPr>
          <w:rFonts w:eastAsia="Calibri"/>
          <w:sz w:val="20"/>
        </w:rPr>
        <w:t xml:space="preserve"> </w:t>
      </w:r>
      <w:r w:rsidRPr="00B3663D">
        <w:rPr>
          <w:rFonts w:eastAsia="Calibri"/>
          <w:sz w:val="20"/>
        </w:rPr>
        <w:t>Birleşmiş</w:t>
      </w:r>
      <w:r w:rsidRPr="00B3663D" w:rsidR="005A771B">
        <w:rPr>
          <w:rFonts w:eastAsia="Calibri"/>
          <w:sz w:val="20"/>
        </w:rPr>
        <w:t xml:space="preserve"> </w:t>
      </w:r>
      <w:r w:rsidRPr="00B3663D">
        <w:rPr>
          <w:rFonts w:eastAsia="Calibri"/>
          <w:sz w:val="20"/>
        </w:rPr>
        <w:t>Milletler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Avrupa</w:t>
      </w:r>
      <w:r w:rsidRPr="00B3663D" w:rsidR="005A771B">
        <w:rPr>
          <w:rFonts w:eastAsia="Calibri"/>
          <w:sz w:val="20"/>
        </w:rPr>
        <w:t xml:space="preserve"> </w:t>
      </w:r>
      <w:r w:rsidRPr="00B3663D">
        <w:rPr>
          <w:rFonts w:eastAsia="Calibri"/>
          <w:sz w:val="20"/>
        </w:rPr>
        <w:t>Birliği</w:t>
      </w:r>
      <w:r w:rsidRPr="00B3663D" w:rsidR="005A771B">
        <w:rPr>
          <w:rFonts w:eastAsia="Calibri"/>
          <w:sz w:val="20"/>
        </w:rPr>
        <w:t xml:space="preserve"> </w:t>
      </w:r>
      <w:r w:rsidRPr="00B3663D">
        <w:rPr>
          <w:rFonts w:eastAsia="Calibri"/>
          <w:sz w:val="20"/>
        </w:rPr>
        <w:t>istatistik</w:t>
      </w:r>
      <w:r w:rsidRPr="00B3663D" w:rsidR="005A771B">
        <w:rPr>
          <w:rFonts w:eastAsia="Calibri"/>
          <w:sz w:val="20"/>
        </w:rPr>
        <w:t xml:space="preserve"> </w:t>
      </w:r>
      <w:r w:rsidRPr="00B3663D">
        <w:rPr>
          <w:rFonts w:eastAsia="Calibri"/>
          <w:sz w:val="20"/>
        </w:rPr>
        <w:t>bürolarının</w:t>
      </w:r>
      <w:r w:rsidRPr="00B3663D" w:rsidR="005A771B">
        <w:rPr>
          <w:rFonts w:eastAsia="Calibri"/>
          <w:sz w:val="20"/>
        </w:rPr>
        <w:t xml:space="preserve"> </w:t>
      </w:r>
      <w:r w:rsidRPr="00B3663D">
        <w:rPr>
          <w:rFonts w:eastAsia="Calibri"/>
          <w:sz w:val="20"/>
        </w:rPr>
        <w:t>revizyon</w:t>
      </w:r>
      <w:r w:rsidRPr="00B3663D" w:rsidR="005A771B">
        <w:rPr>
          <w:rFonts w:eastAsia="Calibri"/>
          <w:sz w:val="20"/>
        </w:rPr>
        <w:t xml:space="preserve"> </w:t>
      </w:r>
      <w:r w:rsidRPr="00B3663D">
        <w:rPr>
          <w:rFonts w:eastAsia="Calibri"/>
          <w:sz w:val="20"/>
        </w:rPr>
        <w:t>önerilerinin</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ötesine</w:t>
      </w:r>
      <w:r w:rsidRPr="00B3663D" w:rsidR="005A771B">
        <w:rPr>
          <w:rFonts w:eastAsia="Calibri"/>
          <w:sz w:val="20"/>
        </w:rPr>
        <w:t xml:space="preserve"> </w:t>
      </w:r>
      <w:r w:rsidRPr="00B3663D">
        <w:rPr>
          <w:rFonts w:eastAsia="Calibri"/>
          <w:sz w:val="20"/>
        </w:rPr>
        <w:t>geçtiği</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eleştirilmişti.</w:t>
      </w:r>
      <w:r w:rsidRPr="00B3663D" w:rsidR="005A771B">
        <w:rPr>
          <w:rFonts w:eastAsia="Calibri"/>
          <w:sz w:val="20"/>
        </w:rPr>
        <w:t xml:space="preserve"> </w:t>
      </w:r>
      <w:r w:rsidRPr="00B3663D">
        <w:rPr>
          <w:rFonts w:eastAsia="Calibri"/>
          <w:sz w:val="20"/>
        </w:rPr>
        <w:t>Ünlü</w:t>
      </w:r>
      <w:r w:rsidRPr="00B3663D" w:rsidR="005A771B">
        <w:rPr>
          <w:rFonts w:eastAsia="Calibri"/>
          <w:sz w:val="20"/>
        </w:rPr>
        <w:t xml:space="preserve"> </w:t>
      </w:r>
      <w:r w:rsidRPr="00B3663D">
        <w:rPr>
          <w:rFonts w:eastAsia="Calibri"/>
          <w:sz w:val="20"/>
        </w:rPr>
        <w:t>iktisatçı,</w:t>
      </w:r>
      <w:r w:rsidRPr="00B3663D" w:rsidR="005A771B">
        <w:rPr>
          <w:rFonts w:eastAsia="Calibri"/>
          <w:sz w:val="20"/>
        </w:rPr>
        <w:t xml:space="preserve"> </w:t>
      </w:r>
      <w:r w:rsidRPr="00B3663D">
        <w:rPr>
          <w:rFonts w:eastAsia="Calibri"/>
          <w:sz w:val="20"/>
        </w:rPr>
        <w:t>hocaların</w:t>
      </w:r>
      <w:r w:rsidRPr="00B3663D" w:rsidR="005A771B">
        <w:rPr>
          <w:rFonts w:eastAsia="Calibri"/>
          <w:sz w:val="20"/>
        </w:rPr>
        <w:t xml:space="preserve"> </w:t>
      </w:r>
      <w:r w:rsidRPr="00B3663D">
        <w:rPr>
          <w:rFonts w:eastAsia="Calibri"/>
          <w:sz w:val="20"/>
        </w:rPr>
        <w:t>hocası</w:t>
      </w:r>
      <w:r w:rsidRPr="00B3663D" w:rsidR="005A771B">
        <w:rPr>
          <w:rFonts w:eastAsia="Calibri"/>
          <w:sz w:val="20"/>
        </w:rPr>
        <w:t xml:space="preserve"> </w:t>
      </w:r>
      <w:r w:rsidRPr="00B3663D">
        <w:rPr>
          <w:rFonts w:eastAsia="Calibri"/>
          <w:sz w:val="20"/>
        </w:rPr>
        <w:t>Korkut</w:t>
      </w:r>
      <w:r w:rsidRPr="00B3663D" w:rsidR="005A771B">
        <w:rPr>
          <w:rFonts w:eastAsia="Calibri"/>
          <w:sz w:val="20"/>
        </w:rPr>
        <w:t xml:space="preserve"> </w:t>
      </w:r>
      <w:r w:rsidRPr="00B3663D">
        <w:rPr>
          <w:rFonts w:eastAsia="Calibri"/>
          <w:sz w:val="20"/>
        </w:rPr>
        <w:t>Boratav</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değişikliği</w:t>
      </w:r>
      <w:r w:rsidRPr="00B3663D" w:rsidR="005A771B">
        <w:rPr>
          <w:rFonts w:eastAsia="Calibri"/>
          <w:sz w:val="20"/>
        </w:rPr>
        <w:t xml:space="preserve"> </w:t>
      </w:r>
      <w:r w:rsidRPr="00B3663D">
        <w:rPr>
          <w:rFonts w:eastAsia="Calibri"/>
          <w:sz w:val="20"/>
        </w:rPr>
        <w:t>şöyle</w:t>
      </w:r>
      <w:r w:rsidRPr="00B3663D" w:rsidR="005A771B">
        <w:rPr>
          <w:rFonts w:eastAsia="Calibri"/>
          <w:sz w:val="20"/>
        </w:rPr>
        <w:t xml:space="preserve"> </w:t>
      </w:r>
      <w:r w:rsidRPr="00B3663D">
        <w:rPr>
          <w:rFonts w:eastAsia="Calibri"/>
          <w:sz w:val="20"/>
        </w:rPr>
        <w:t>yorumlamıştı:</w:t>
      </w:r>
      <w:r w:rsidRPr="00B3663D" w:rsidR="005A771B">
        <w:rPr>
          <w:rFonts w:eastAsia="Calibri"/>
          <w:sz w:val="20"/>
        </w:rPr>
        <w:t xml:space="preserve"> </w:t>
      </w:r>
      <w:r w:rsidRPr="00B3663D">
        <w:rPr>
          <w:rFonts w:eastAsia="Calibri"/>
          <w:sz w:val="20"/>
        </w:rPr>
        <w:t>“TÜİK’in</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millî</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hesapları</w:t>
      </w:r>
      <w:r w:rsidRPr="00B3663D" w:rsidR="005A771B">
        <w:rPr>
          <w:rFonts w:eastAsia="Calibri"/>
          <w:sz w:val="20"/>
        </w:rPr>
        <w:t xml:space="preserve"> </w:t>
      </w:r>
      <w:r w:rsidRPr="00B3663D">
        <w:rPr>
          <w:rFonts w:eastAsia="Calibri"/>
          <w:sz w:val="20"/>
        </w:rPr>
        <w:t>arızalıdır,</w:t>
      </w:r>
      <w:r w:rsidRPr="00B3663D" w:rsidR="005A771B">
        <w:rPr>
          <w:rFonts w:eastAsia="Calibri"/>
          <w:sz w:val="20"/>
        </w:rPr>
        <w:t xml:space="preserve"> </w:t>
      </w:r>
      <w:r w:rsidRPr="00B3663D">
        <w:rPr>
          <w:rFonts w:eastAsia="Calibri"/>
          <w:sz w:val="20"/>
        </w:rPr>
        <w:t>güvenilmez</w:t>
      </w:r>
      <w:r w:rsidRPr="00B3663D" w:rsidR="005A771B">
        <w:rPr>
          <w:rFonts w:eastAsia="Calibri"/>
          <w:sz w:val="20"/>
        </w:rPr>
        <w:t xml:space="preserve"> </w:t>
      </w:r>
      <w:r w:rsidRPr="00B3663D">
        <w:rPr>
          <w:rFonts w:eastAsia="Calibri"/>
          <w:sz w:val="20"/>
        </w:rPr>
        <w:t>öğeler</w:t>
      </w:r>
      <w:r w:rsidRPr="00B3663D" w:rsidR="005A771B">
        <w:rPr>
          <w:rFonts w:eastAsia="Calibri"/>
          <w:sz w:val="20"/>
        </w:rPr>
        <w:t xml:space="preserve"> </w:t>
      </w:r>
      <w:r w:rsidRPr="00B3663D">
        <w:rPr>
          <w:rFonts w:eastAsia="Calibri"/>
          <w:sz w:val="20"/>
        </w:rPr>
        <w:t>içermektedir,</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kullanılması</w:t>
      </w:r>
      <w:r w:rsidRPr="00B3663D" w:rsidR="005A771B">
        <w:rPr>
          <w:rFonts w:eastAsia="Calibri"/>
          <w:sz w:val="20"/>
        </w:rPr>
        <w:t xml:space="preserve"> </w:t>
      </w:r>
      <w:r w:rsidRPr="00B3663D">
        <w:rPr>
          <w:rFonts w:eastAsia="Calibri"/>
          <w:sz w:val="20"/>
        </w:rPr>
        <w:t>sakıncalıdır,</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sonra</w:t>
      </w:r>
      <w:r w:rsidRPr="00B3663D" w:rsidR="005A771B">
        <w:rPr>
          <w:rFonts w:eastAsia="Calibri"/>
          <w:sz w:val="20"/>
        </w:rPr>
        <w:t xml:space="preserve"> </w:t>
      </w:r>
      <w:r w:rsidRPr="00B3663D">
        <w:rPr>
          <w:rFonts w:eastAsia="Calibri"/>
          <w:sz w:val="20"/>
        </w:rPr>
        <w:t>iktisatçıların</w:t>
      </w:r>
      <w:r w:rsidRPr="00B3663D" w:rsidR="005A771B">
        <w:rPr>
          <w:rFonts w:eastAsia="Calibri"/>
          <w:sz w:val="20"/>
        </w:rPr>
        <w:t xml:space="preserve"> </w:t>
      </w:r>
      <w:r w:rsidRPr="00B3663D">
        <w:rPr>
          <w:rFonts w:eastAsia="Calibri"/>
          <w:sz w:val="20"/>
        </w:rPr>
        <w:t>yapabileceği</w:t>
      </w:r>
      <w:r w:rsidRPr="00B3663D" w:rsidR="005A771B">
        <w:rPr>
          <w:rFonts w:eastAsia="Calibri"/>
          <w:sz w:val="20"/>
        </w:rPr>
        <w:t xml:space="preserve"> </w:t>
      </w:r>
      <w:r w:rsidRPr="00B3663D">
        <w:rPr>
          <w:rFonts w:eastAsia="Calibri"/>
          <w:sz w:val="20"/>
        </w:rPr>
        <w:t>revizyon</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düzeltmeler</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herkesin</w:t>
      </w:r>
      <w:r w:rsidRPr="00B3663D" w:rsidR="005A771B">
        <w:rPr>
          <w:rFonts w:eastAsia="Calibri"/>
          <w:sz w:val="20"/>
        </w:rPr>
        <w:t xml:space="preserve"> </w:t>
      </w:r>
      <w:r w:rsidRPr="00B3663D">
        <w:rPr>
          <w:rFonts w:eastAsia="Calibri"/>
          <w:sz w:val="20"/>
        </w:rPr>
        <w:t>kullanabileceği</w:t>
      </w:r>
      <w:r w:rsidRPr="00B3663D" w:rsidR="005A771B">
        <w:rPr>
          <w:rFonts w:eastAsia="Calibri"/>
          <w:sz w:val="20"/>
        </w:rPr>
        <w:t xml:space="preserve"> </w:t>
      </w:r>
      <w:r w:rsidRPr="00B3663D">
        <w:rPr>
          <w:rFonts w:eastAsia="Calibri"/>
          <w:sz w:val="20"/>
        </w:rPr>
        <w:t>ortak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veri</w:t>
      </w:r>
      <w:r w:rsidRPr="00B3663D" w:rsidR="005A771B">
        <w:rPr>
          <w:rFonts w:eastAsia="Calibri"/>
          <w:sz w:val="20"/>
        </w:rPr>
        <w:t xml:space="preserve"> </w:t>
      </w:r>
      <w:r w:rsidRPr="00B3663D">
        <w:rPr>
          <w:rFonts w:eastAsia="Calibri"/>
          <w:sz w:val="20"/>
        </w:rPr>
        <w:t>tabanı</w:t>
      </w:r>
      <w:r w:rsidRPr="00B3663D" w:rsidR="005A771B">
        <w:rPr>
          <w:rFonts w:eastAsia="Calibri"/>
          <w:sz w:val="20"/>
        </w:rPr>
        <w:t xml:space="preserve"> </w:t>
      </w:r>
      <w:r w:rsidRPr="00B3663D">
        <w:rPr>
          <w:rFonts w:eastAsia="Calibri"/>
          <w:sz w:val="20"/>
        </w:rPr>
        <w:t>oluşturamaz.”</w:t>
      </w:r>
      <w:r w:rsidRPr="00B3663D" w:rsidR="005A771B">
        <w:rPr>
          <w:rFonts w:eastAsia="Calibri"/>
          <w:sz w:val="20"/>
        </w:rPr>
        <w:t xml:space="preserve"> </w:t>
      </w:r>
      <w:r w:rsidRPr="00B3663D">
        <w:rPr>
          <w:rFonts w:eastAsia="Calibri"/>
          <w:sz w:val="20"/>
        </w:rPr>
        <w:t>demiştir.</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ısrar</w:t>
      </w:r>
      <w:r w:rsidRPr="00B3663D" w:rsidR="005A771B">
        <w:rPr>
          <w:rFonts w:eastAsia="Calibri"/>
          <w:sz w:val="20"/>
        </w:rPr>
        <w:t xml:space="preserve"> </w:t>
      </w:r>
      <w:r w:rsidRPr="00B3663D">
        <w:rPr>
          <w:rFonts w:eastAsia="Calibri"/>
          <w:sz w:val="20"/>
        </w:rPr>
        <w:t>ettikçe,</w:t>
      </w:r>
      <w:r w:rsidRPr="00B3663D" w:rsidR="005A771B">
        <w:rPr>
          <w:rFonts w:eastAsia="Calibri"/>
          <w:sz w:val="20"/>
        </w:rPr>
        <w:t xml:space="preserve"> </w:t>
      </w:r>
      <w:r w:rsidRPr="00B3663D">
        <w:rPr>
          <w:rFonts w:eastAsia="Calibri"/>
          <w:sz w:val="20"/>
        </w:rPr>
        <w:t>Türkiye</w:t>
      </w:r>
      <w:r w:rsidRPr="00B3663D" w:rsidR="005A771B">
        <w:rPr>
          <w:rFonts w:eastAsia="Calibri"/>
          <w:sz w:val="20"/>
        </w:rPr>
        <w:t xml:space="preserve"> </w:t>
      </w:r>
      <w:r w:rsidRPr="00B3663D">
        <w:rPr>
          <w:rFonts w:eastAsia="Calibri"/>
          <w:sz w:val="20"/>
        </w:rPr>
        <w:t>ekonomisi</w:t>
      </w:r>
      <w:r w:rsidRPr="00B3663D" w:rsidR="005A771B">
        <w:rPr>
          <w:rFonts w:eastAsia="Calibri"/>
          <w:sz w:val="20"/>
        </w:rPr>
        <w:t xml:space="preserve"> </w:t>
      </w:r>
      <w:r w:rsidRPr="00B3663D">
        <w:rPr>
          <w:rFonts w:eastAsia="Calibri"/>
          <w:sz w:val="20"/>
        </w:rPr>
        <w:t>üzerinde</w:t>
      </w:r>
      <w:r w:rsidRPr="00B3663D" w:rsidR="005A771B">
        <w:rPr>
          <w:rFonts w:eastAsia="Calibri"/>
          <w:sz w:val="20"/>
        </w:rPr>
        <w:t xml:space="preserve"> </w:t>
      </w:r>
      <w:r w:rsidRPr="00B3663D">
        <w:rPr>
          <w:rFonts w:eastAsia="Calibri"/>
          <w:sz w:val="20"/>
        </w:rPr>
        <w:t>sağlıklı,</w:t>
      </w:r>
      <w:r w:rsidRPr="00B3663D" w:rsidR="005A771B">
        <w:rPr>
          <w:rFonts w:eastAsia="Calibri"/>
          <w:sz w:val="20"/>
        </w:rPr>
        <w:t xml:space="preserve"> </w:t>
      </w:r>
      <w:r w:rsidRPr="00B3663D">
        <w:rPr>
          <w:rFonts w:eastAsia="Calibri"/>
          <w:sz w:val="20"/>
        </w:rPr>
        <w:t>güvenilir</w:t>
      </w:r>
      <w:r w:rsidRPr="00B3663D" w:rsidR="005A771B">
        <w:rPr>
          <w:rFonts w:eastAsia="Calibri"/>
          <w:sz w:val="20"/>
        </w:rPr>
        <w:t xml:space="preserve"> </w:t>
      </w:r>
      <w:r w:rsidRPr="00B3663D">
        <w:rPr>
          <w:rFonts w:eastAsia="Calibri"/>
          <w:sz w:val="20"/>
        </w:rPr>
        <w:t>çalışmaları</w:t>
      </w:r>
      <w:r w:rsidRPr="00B3663D" w:rsidR="005A771B">
        <w:rPr>
          <w:rFonts w:eastAsia="Calibri"/>
          <w:sz w:val="20"/>
        </w:rPr>
        <w:t xml:space="preserve"> </w:t>
      </w:r>
      <w:r w:rsidRPr="00B3663D">
        <w:rPr>
          <w:rFonts w:eastAsia="Calibri"/>
          <w:sz w:val="20"/>
        </w:rPr>
        <w:t>kösteklemiş</w:t>
      </w:r>
      <w:r w:rsidRPr="00B3663D" w:rsidR="005A771B">
        <w:rPr>
          <w:rFonts w:eastAsia="Calibri"/>
          <w:sz w:val="20"/>
        </w:rPr>
        <w:t xml:space="preserve"> </w:t>
      </w:r>
      <w:r w:rsidRPr="00B3663D">
        <w:rPr>
          <w:rFonts w:eastAsia="Calibri"/>
          <w:sz w:val="20"/>
        </w:rPr>
        <w:t>olacaktır.”</w:t>
      </w:r>
      <w:r w:rsidRPr="00B3663D" w:rsidR="005A771B">
        <w:rPr>
          <w:rFonts w:eastAsia="Calibri"/>
          <w:sz w:val="20"/>
        </w:rPr>
        <w:t xml:space="preserve"> </w:t>
      </w:r>
      <w:r w:rsidRPr="00B3663D">
        <w:rPr>
          <w:rFonts w:eastAsia="Calibri"/>
          <w:sz w:val="20"/>
        </w:rPr>
        <w:t>demiştir.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Sayın</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uluslararası</w:t>
      </w:r>
      <w:r w:rsidRPr="00B3663D" w:rsidR="005A771B">
        <w:rPr>
          <w:rFonts w:eastAsia="Calibri"/>
          <w:sz w:val="20"/>
        </w:rPr>
        <w:t xml:space="preserve"> </w:t>
      </w:r>
      <w:r w:rsidRPr="00B3663D">
        <w:rPr>
          <w:rFonts w:eastAsia="Calibri"/>
          <w:sz w:val="20"/>
        </w:rPr>
        <w:t>kamuoyunda</w:t>
      </w:r>
      <w:r w:rsidRPr="00B3663D" w:rsidR="005A771B">
        <w:rPr>
          <w:rFonts w:eastAsia="Calibri"/>
          <w:sz w:val="20"/>
        </w:rPr>
        <w:t xml:space="preserve"> </w:t>
      </w:r>
      <w:r w:rsidRPr="00B3663D">
        <w:rPr>
          <w:rFonts w:eastAsia="Calibri"/>
          <w:sz w:val="20"/>
        </w:rPr>
        <w:t>Türkiye’nin</w:t>
      </w:r>
      <w:r w:rsidRPr="00B3663D" w:rsidR="005A771B">
        <w:rPr>
          <w:rFonts w:eastAsia="Calibri"/>
          <w:sz w:val="20"/>
        </w:rPr>
        <w:t xml:space="preserve"> </w:t>
      </w:r>
      <w:r w:rsidRPr="00B3663D">
        <w:rPr>
          <w:rFonts w:eastAsia="Calibri"/>
          <w:sz w:val="20"/>
        </w:rPr>
        <w:t>referans</w:t>
      </w:r>
      <w:r w:rsidRPr="00B3663D" w:rsidR="005A771B">
        <w:rPr>
          <w:rFonts w:eastAsia="Calibri"/>
          <w:sz w:val="20"/>
        </w:rPr>
        <w:t xml:space="preserve"> </w:t>
      </w:r>
      <w:r w:rsidRPr="00B3663D">
        <w:rPr>
          <w:rFonts w:eastAsia="Calibri"/>
          <w:sz w:val="20"/>
        </w:rPr>
        <w:t>kurumu</w:t>
      </w:r>
      <w:r w:rsidRPr="00B3663D" w:rsidR="005A771B">
        <w:rPr>
          <w:rFonts w:eastAsia="Calibri"/>
          <w:sz w:val="20"/>
        </w:rPr>
        <w:t xml:space="preserve"> </w:t>
      </w:r>
      <w:r w:rsidRPr="00B3663D">
        <w:rPr>
          <w:rFonts w:eastAsia="Calibri"/>
          <w:sz w:val="20"/>
        </w:rPr>
        <w:t>olması</w:t>
      </w:r>
      <w:r w:rsidRPr="00B3663D" w:rsidR="005A771B">
        <w:rPr>
          <w:rFonts w:eastAsia="Calibri"/>
          <w:sz w:val="20"/>
        </w:rPr>
        <w:t xml:space="preserve"> </w:t>
      </w:r>
      <w:r w:rsidRPr="00B3663D">
        <w:rPr>
          <w:rFonts w:eastAsia="Calibri"/>
          <w:sz w:val="20"/>
        </w:rPr>
        <w:t>gereken</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büyüme</w:t>
      </w:r>
      <w:r w:rsidRPr="00B3663D" w:rsidR="005A771B">
        <w:rPr>
          <w:rFonts w:eastAsia="Calibri"/>
          <w:sz w:val="20"/>
        </w:rPr>
        <w:t xml:space="preserve"> </w:t>
      </w:r>
      <w:r w:rsidRPr="00B3663D">
        <w:rPr>
          <w:rFonts w:eastAsia="Calibri"/>
          <w:sz w:val="20"/>
        </w:rPr>
        <w:t>iddialarının</w:t>
      </w:r>
      <w:r w:rsidRPr="00B3663D" w:rsidR="005A771B">
        <w:rPr>
          <w:rFonts w:eastAsia="Calibri"/>
          <w:sz w:val="20"/>
        </w:rPr>
        <w:t xml:space="preserve"> </w:t>
      </w:r>
      <w:r w:rsidRPr="00B3663D">
        <w:rPr>
          <w:rFonts w:eastAsia="Calibri"/>
          <w:sz w:val="20"/>
        </w:rPr>
        <w:t>devam</w:t>
      </w:r>
      <w:r w:rsidRPr="00B3663D" w:rsidR="005A771B">
        <w:rPr>
          <w:rFonts w:eastAsia="Calibri"/>
          <w:sz w:val="20"/>
        </w:rPr>
        <w:t xml:space="preserve"> </w:t>
      </w:r>
      <w:r w:rsidRPr="00B3663D">
        <w:rPr>
          <w:rFonts w:eastAsia="Calibri"/>
          <w:sz w:val="20"/>
        </w:rPr>
        <w:t>etmesine</w:t>
      </w:r>
      <w:r w:rsidRPr="00B3663D" w:rsidR="005A771B">
        <w:rPr>
          <w:rFonts w:eastAsia="Calibri"/>
          <w:sz w:val="20"/>
        </w:rPr>
        <w:t xml:space="preserve"> </w:t>
      </w:r>
      <w:r w:rsidRPr="00B3663D">
        <w:rPr>
          <w:rFonts w:eastAsia="Calibri"/>
          <w:sz w:val="20"/>
        </w:rPr>
        <w:t>yönelik</w:t>
      </w:r>
      <w:r w:rsidRPr="00B3663D" w:rsidR="005A771B">
        <w:rPr>
          <w:rFonts w:eastAsia="Calibri"/>
          <w:sz w:val="20"/>
        </w:rPr>
        <w:t xml:space="preserve"> </w:t>
      </w:r>
      <w:r w:rsidRPr="00B3663D">
        <w:rPr>
          <w:rFonts w:eastAsia="Calibri"/>
          <w:sz w:val="20"/>
        </w:rPr>
        <w:t>propoganda</w:t>
      </w:r>
      <w:r w:rsidRPr="00B3663D" w:rsidR="005A771B">
        <w:rPr>
          <w:rFonts w:eastAsia="Calibri"/>
          <w:sz w:val="20"/>
        </w:rPr>
        <w:t xml:space="preserve"> </w:t>
      </w:r>
      <w:r w:rsidRPr="00B3663D">
        <w:rPr>
          <w:rFonts w:eastAsia="Calibri"/>
          <w:sz w:val="20"/>
        </w:rPr>
        <w:t>aracı</w:t>
      </w:r>
      <w:r w:rsidRPr="00B3663D" w:rsidR="005A771B">
        <w:rPr>
          <w:rFonts w:eastAsia="Calibri"/>
          <w:sz w:val="20"/>
        </w:rPr>
        <w:t xml:space="preserve"> </w:t>
      </w:r>
      <w:r w:rsidRPr="00B3663D">
        <w:rPr>
          <w:rFonts w:eastAsia="Calibri"/>
          <w:sz w:val="20"/>
        </w:rPr>
        <w:t>olamaz,</w:t>
      </w:r>
      <w:r w:rsidRPr="00B3663D" w:rsidR="005A771B">
        <w:rPr>
          <w:rFonts w:eastAsia="Calibri"/>
          <w:sz w:val="20"/>
        </w:rPr>
        <w:t xml:space="preserve"> </w:t>
      </w:r>
      <w:r w:rsidRPr="00B3663D">
        <w:rPr>
          <w:rFonts w:eastAsia="Calibri"/>
          <w:sz w:val="20"/>
        </w:rPr>
        <w:t>olmamalıdır.</w:t>
      </w:r>
      <w:r w:rsidRPr="00B3663D" w:rsidR="005A771B">
        <w:rPr>
          <w:rFonts w:eastAsia="Calibri"/>
          <w:sz w:val="20"/>
        </w:rPr>
        <w:t xml:space="preserve"> </w:t>
      </w:r>
      <w:r w:rsidRPr="00B3663D">
        <w:rPr>
          <w:rFonts w:eastAsia="Calibri"/>
          <w:sz w:val="20"/>
        </w:rPr>
        <w:t>Eğer</w:t>
      </w:r>
      <w:r w:rsidRPr="00B3663D" w:rsidR="005A771B">
        <w:rPr>
          <w:rFonts w:eastAsia="Calibri"/>
          <w:sz w:val="20"/>
        </w:rPr>
        <w:t xml:space="preserve"> </w:t>
      </w:r>
      <w:r w:rsidRPr="00B3663D">
        <w:rPr>
          <w:rFonts w:eastAsia="Calibri"/>
          <w:sz w:val="20"/>
        </w:rPr>
        <w:t>olursa,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hâl,</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w:t>
      </w:r>
      <w:r w:rsidRPr="00B3663D" w:rsidR="005A771B">
        <w:rPr>
          <w:rFonts w:eastAsia="Calibri"/>
          <w:sz w:val="20"/>
        </w:rPr>
        <w:t xml:space="preserve"> </w:t>
      </w:r>
      <w:r w:rsidRPr="00B3663D">
        <w:rPr>
          <w:rFonts w:eastAsia="Calibri"/>
          <w:sz w:val="20"/>
        </w:rPr>
        <w:t>insanına</w:t>
      </w:r>
      <w:r w:rsidRPr="00B3663D" w:rsidR="005A771B">
        <w:rPr>
          <w:rFonts w:eastAsia="Calibri"/>
          <w:sz w:val="20"/>
        </w:rPr>
        <w:t xml:space="preserve"> </w:t>
      </w:r>
      <w:r w:rsidRPr="00B3663D">
        <w:rPr>
          <w:rFonts w:eastAsia="Calibri"/>
          <w:sz w:val="20"/>
        </w:rPr>
        <w:t>kötülük</w:t>
      </w:r>
      <w:r w:rsidRPr="00B3663D" w:rsidR="005A771B">
        <w:rPr>
          <w:rFonts w:eastAsia="Calibri"/>
          <w:sz w:val="20"/>
        </w:rPr>
        <w:t xml:space="preserve"> </w:t>
      </w:r>
      <w:r w:rsidRPr="00B3663D">
        <w:rPr>
          <w:rFonts w:eastAsia="Calibri"/>
          <w:sz w:val="20"/>
        </w:rPr>
        <w:t>etmekten</w:t>
      </w:r>
      <w:r w:rsidRPr="00B3663D" w:rsidR="005A771B">
        <w:rPr>
          <w:rFonts w:eastAsia="Calibri"/>
          <w:sz w:val="20"/>
        </w:rPr>
        <w:t xml:space="preserve"> </w:t>
      </w:r>
      <w:r w:rsidRPr="00B3663D">
        <w:rPr>
          <w:rFonts w:eastAsia="Calibri"/>
          <w:sz w:val="20"/>
        </w:rPr>
        <w:t>başka</w:t>
      </w:r>
      <w:r w:rsidRPr="00B3663D" w:rsidR="005A771B">
        <w:rPr>
          <w:rFonts w:eastAsia="Calibri"/>
          <w:sz w:val="20"/>
        </w:rPr>
        <w:t xml:space="preserve"> </w:t>
      </w:r>
      <w:r w:rsidRPr="00B3663D">
        <w:rPr>
          <w:rFonts w:eastAsia="Calibri"/>
          <w:sz w:val="20"/>
        </w:rPr>
        <w:t>hiçbir</w:t>
      </w:r>
      <w:r w:rsidRPr="00B3663D" w:rsidR="005A771B">
        <w:rPr>
          <w:rFonts w:eastAsia="Calibri"/>
          <w:sz w:val="20"/>
        </w:rPr>
        <w:t xml:space="preserve"> </w:t>
      </w:r>
      <w:r w:rsidRPr="00B3663D">
        <w:rPr>
          <w:rFonts w:eastAsia="Calibri"/>
          <w:sz w:val="20"/>
        </w:rPr>
        <w:t>anlam</w:t>
      </w:r>
      <w:r w:rsidRPr="00B3663D" w:rsidR="005A771B">
        <w:rPr>
          <w:rFonts w:eastAsia="Calibri"/>
          <w:sz w:val="20"/>
        </w:rPr>
        <w:t xml:space="preserve"> </w:t>
      </w:r>
      <w:r w:rsidRPr="00B3663D">
        <w:rPr>
          <w:rFonts w:eastAsia="Calibri"/>
          <w:sz w:val="20"/>
        </w:rPr>
        <w:t>taşımaz.</w:t>
      </w:r>
      <w:r w:rsidRPr="00B3663D" w:rsidR="005A771B">
        <w:rPr>
          <w:rFonts w:eastAsia="Calibri"/>
          <w:sz w:val="20"/>
        </w:rPr>
        <w:t xml:space="preserve"> </w:t>
      </w:r>
      <w:r w:rsidRPr="00B3663D">
        <w:rPr>
          <w:rFonts w:eastAsia="Calibri"/>
          <w:sz w:val="20"/>
        </w:rPr>
        <w:t>Büyümenin</w:t>
      </w:r>
      <w:r w:rsidRPr="00B3663D" w:rsidR="005A771B">
        <w:rPr>
          <w:rFonts w:eastAsia="Calibri"/>
          <w:sz w:val="20"/>
        </w:rPr>
        <w:t xml:space="preserve"> </w:t>
      </w:r>
      <w:r w:rsidRPr="00B3663D">
        <w:rPr>
          <w:rFonts w:eastAsia="Calibri"/>
          <w:sz w:val="20"/>
        </w:rPr>
        <w:t>hane</w:t>
      </w:r>
      <w:r w:rsidRPr="00B3663D" w:rsidR="005A771B">
        <w:rPr>
          <w:rFonts w:eastAsia="Calibri"/>
          <w:sz w:val="20"/>
        </w:rPr>
        <w:t xml:space="preserve"> </w:t>
      </w:r>
      <w:r w:rsidRPr="00B3663D">
        <w:rPr>
          <w:rFonts w:eastAsia="Calibri"/>
          <w:sz w:val="20"/>
        </w:rPr>
        <w:t>halklarının</w:t>
      </w:r>
      <w:r w:rsidRPr="00B3663D" w:rsidR="005A771B">
        <w:rPr>
          <w:rFonts w:eastAsia="Calibri"/>
          <w:sz w:val="20"/>
        </w:rPr>
        <w:t xml:space="preserve"> </w:t>
      </w:r>
      <w:r w:rsidRPr="00B3663D">
        <w:rPr>
          <w:rFonts w:eastAsia="Calibri"/>
          <w:sz w:val="20"/>
        </w:rPr>
        <w:t>kazancı</w:t>
      </w:r>
      <w:r w:rsidRPr="00B3663D" w:rsidR="005A771B">
        <w:rPr>
          <w:rFonts w:eastAsia="Calibri"/>
          <w:sz w:val="20"/>
        </w:rPr>
        <w:t xml:space="preserve"> </w:t>
      </w:r>
      <w:r w:rsidRPr="00B3663D">
        <w:rPr>
          <w:rFonts w:eastAsia="Calibri"/>
          <w:sz w:val="20"/>
        </w:rPr>
        <w:t>olmadığını,</w:t>
      </w:r>
      <w:r w:rsidRPr="00B3663D" w:rsidR="005A771B">
        <w:rPr>
          <w:rFonts w:eastAsia="Calibri"/>
          <w:sz w:val="20"/>
        </w:rPr>
        <w:t xml:space="preserve"> </w:t>
      </w:r>
      <w:r w:rsidRPr="00B3663D">
        <w:rPr>
          <w:rFonts w:eastAsia="Calibri"/>
          <w:sz w:val="20"/>
        </w:rPr>
        <w:t>üç</w:t>
      </w:r>
      <w:r w:rsidRPr="00B3663D" w:rsidR="005A771B">
        <w:rPr>
          <w:rFonts w:eastAsia="Calibri"/>
          <w:sz w:val="20"/>
        </w:rPr>
        <w:t xml:space="preserve"> </w:t>
      </w:r>
      <w:r w:rsidRPr="00B3663D">
        <w:rPr>
          <w:rFonts w:eastAsia="Calibri"/>
          <w:sz w:val="20"/>
        </w:rPr>
        <w:t>beş</w:t>
      </w:r>
      <w:r w:rsidRPr="00B3663D" w:rsidR="005A771B">
        <w:rPr>
          <w:rFonts w:eastAsia="Calibri"/>
          <w:sz w:val="20"/>
        </w:rPr>
        <w:t xml:space="preserve"> </w:t>
      </w:r>
      <w:r w:rsidRPr="00B3663D">
        <w:rPr>
          <w:rFonts w:eastAsia="Calibri"/>
          <w:sz w:val="20"/>
        </w:rPr>
        <w:t>inşaatçı</w:t>
      </w:r>
      <w:r w:rsidRPr="00B3663D" w:rsidR="005A771B">
        <w:rPr>
          <w:rFonts w:eastAsia="Calibri"/>
          <w:sz w:val="20"/>
        </w:rPr>
        <w:t xml:space="preserve"> </w:t>
      </w:r>
      <w:r w:rsidRPr="00B3663D">
        <w:rPr>
          <w:rFonts w:eastAsia="Calibri"/>
          <w:sz w:val="20"/>
        </w:rPr>
        <w:t>yandaş</w:t>
      </w:r>
      <w:r w:rsidRPr="00B3663D" w:rsidR="005A771B">
        <w:rPr>
          <w:rFonts w:eastAsia="Calibri"/>
          <w:sz w:val="20"/>
        </w:rPr>
        <w:t xml:space="preserve"> </w:t>
      </w:r>
      <w:r w:rsidRPr="00B3663D">
        <w:rPr>
          <w:rFonts w:eastAsia="Calibri"/>
          <w:sz w:val="20"/>
        </w:rPr>
        <w:t>firmanın</w:t>
      </w:r>
      <w:r w:rsidRPr="00B3663D" w:rsidR="005A771B">
        <w:rPr>
          <w:rFonts w:eastAsia="Calibri"/>
          <w:sz w:val="20"/>
        </w:rPr>
        <w:t xml:space="preserve"> </w:t>
      </w:r>
      <w:r w:rsidRPr="00B3663D">
        <w:rPr>
          <w:rFonts w:eastAsia="Calibri"/>
          <w:sz w:val="20"/>
        </w:rPr>
        <w:t>olduğunu</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iyi</w:t>
      </w:r>
      <w:r w:rsidRPr="00B3663D" w:rsidR="005A771B">
        <w:rPr>
          <w:rFonts w:eastAsia="Calibri"/>
          <w:sz w:val="20"/>
        </w:rPr>
        <w:t xml:space="preserve"> </w:t>
      </w:r>
      <w:r w:rsidRPr="00B3663D">
        <w:rPr>
          <w:rFonts w:eastAsia="Calibri"/>
          <w:sz w:val="20"/>
        </w:rPr>
        <w:t>biliyoruz</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açık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şekilde</w:t>
      </w:r>
      <w:r w:rsidRPr="00B3663D" w:rsidR="005A771B">
        <w:rPr>
          <w:rFonts w:eastAsia="Calibri"/>
          <w:sz w:val="20"/>
        </w:rPr>
        <w:t xml:space="preserve"> </w:t>
      </w:r>
      <w:r w:rsidRPr="00B3663D">
        <w:rPr>
          <w:rFonts w:eastAsia="Calibri"/>
          <w:sz w:val="20"/>
        </w:rPr>
        <w:t>görülüyor</w:t>
      </w:r>
      <w:r w:rsidRPr="00B3663D" w:rsidR="005A771B">
        <w:rPr>
          <w:rFonts w:eastAsia="Calibri"/>
          <w:sz w:val="20"/>
        </w:rPr>
        <w:t xml:space="preserve"> </w:t>
      </w:r>
      <w:r w:rsidRPr="00B3663D">
        <w:rPr>
          <w:rFonts w:eastAsia="Calibri"/>
          <w:sz w:val="20"/>
        </w:rPr>
        <w:t>zaten.</w:t>
      </w:r>
      <w:r w:rsidRPr="00B3663D" w:rsidR="005A771B">
        <w:rPr>
          <w:rFonts w:eastAsia="Calibri"/>
          <w:sz w:val="20"/>
        </w:rPr>
        <w:t xml:space="preserve"> </w:t>
      </w:r>
    </w:p>
    <w:p w:rsidRPr="00B3663D" w:rsidR="004B0CEC" w:rsidP="00B3663D" w:rsidRDefault="004B0CEC">
      <w:pPr>
        <w:pStyle w:val="GENELKURUL"/>
        <w:spacing w:line="240" w:lineRule="auto"/>
        <w:rPr>
          <w:sz w:val="20"/>
        </w:rPr>
      </w:pPr>
      <w:r w:rsidRPr="00B3663D">
        <w:rPr>
          <w:rFonts w:eastAsia="Calibri"/>
          <w:sz w:val="20"/>
        </w:rPr>
        <w:t>Yakın</w:t>
      </w:r>
      <w:r w:rsidRPr="00B3663D" w:rsidR="005A771B">
        <w:rPr>
          <w:rFonts w:eastAsia="Calibri"/>
          <w:sz w:val="20"/>
        </w:rPr>
        <w:t xml:space="preserve"> </w:t>
      </w:r>
      <w:r w:rsidRPr="00B3663D">
        <w:rPr>
          <w:rFonts w:eastAsia="Calibri"/>
          <w:sz w:val="20"/>
        </w:rPr>
        <w:t>dönemin</w:t>
      </w:r>
      <w:r w:rsidRPr="00B3663D" w:rsidR="005A771B">
        <w:rPr>
          <w:rFonts w:eastAsia="Calibri"/>
          <w:sz w:val="20"/>
        </w:rPr>
        <w:t xml:space="preserve"> </w:t>
      </w:r>
      <w:r w:rsidRPr="00B3663D">
        <w:rPr>
          <w:rFonts w:eastAsia="Calibri"/>
          <w:sz w:val="20"/>
        </w:rPr>
        <w:t>gündemi</w:t>
      </w:r>
      <w:r w:rsidRPr="00B3663D" w:rsidR="005A771B">
        <w:rPr>
          <w:rFonts w:eastAsia="Calibri"/>
          <w:sz w:val="20"/>
        </w:rPr>
        <w:t xml:space="preserve"> </w:t>
      </w:r>
      <w:r w:rsidRPr="00B3663D">
        <w:rPr>
          <w:rFonts w:eastAsia="Calibri"/>
          <w:sz w:val="20"/>
        </w:rPr>
        <w:t>olması</w:t>
      </w:r>
      <w:r w:rsidRPr="00B3663D" w:rsidR="005A771B">
        <w:rPr>
          <w:rFonts w:eastAsia="Calibri"/>
          <w:sz w:val="20"/>
        </w:rPr>
        <w:t xml:space="preserve"> </w:t>
      </w:r>
      <w:r w:rsidRPr="00B3663D">
        <w:rPr>
          <w:rFonts w:eastAsia="Calibri"/>
          <w:sz w:val="20"/>
        </w:rPr>
        <w:t>dolayısıyla,</w:t>
      </w:r>
      <w:r w:rsidRPr="00B3663D" w:rsidR="005A771B">
        <w:rPr>
          <w:rFonts w:eastAsia="Calibri"/>
          <w:sz w:val="20"/>
        </w:rPr>
        <w:t xml:space="preserve"> </w:t>
      </w:r>
      <w:r w:rsidRPr="00B3663D">
        <w:rPr>
          <w:rFonts w:eastAsia="Calibri"/>
          <w:sz w:val="20"/>
        </w:rPr>
        <w:t>büyüme</w:t>
      </w:r>
      <w:r w:rsidRPr="00B3663D" w:rsidR="005A771B">
        <w:rPr>
          <w:rFonts w:eastAsia="Calibri"/>
          <w:sz w:val="20"/>
        </w:rPr>
        <w:t xml:space="preserve"> </w:t>
      </w:r>
      <w:r w:rsidRPr="00B3663D">
        <w:rPr>
          <w:rFonts w:eastAsia="Calibri"/>
          <w:sz w:val="20"/>
        </w:rPr>
        <w:t>rakamlarından</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dolayısıyla</w:t>
      </w:r>
      <w:r w:rsidRPr="00B3663D" w:rsidR="005A771B">
        <w:rPr>
          <w:rFonts w:eastAsia="Calibri"/>
          <w:sz w:val="20"/>
        </w:rPr>
        <w:t xml:space="preserve"> </w:t>
      </w:r>
      <w:r w:rsidRPr="00B3663D">
        <w:rPr>
          <w:rFonts w:eastAsia="Calibri"/>
          <w:sz w:val="20"/>
        </w:rPr>
        <w:t>fiyat</w:t>
      </w:r>
      <w:r w:rsidRPr="00B3663D" w:rsidR="005A771B">
        <w:rPr>
          <w:rFonts w:eastAsia="Calibri"/>
          <w:sz w:val="20"/>
        </w:rPr>
        <w:t xml:space="preserve"> </w:t>
      </w:r>
      <w:r w:rsidRPr="00B3663D">
        <w:rPr>
          <w:rFonts w:eastAsia="Calibri"/>
          <w:sz w:val="20"/>
        </w:rPr>
        <w:t>dalgalanmalarından</w:t>
      </w:r>
      <w:r w:rsidRPr="00B3663D" w:rsidR="005A771B">
        <w:rPr>
          <w:rFonts w:eastAsia="Calibri"/>
          <w:sz w:val="20"/>
        </w:rPr>
        <w:t xml:space="preserve"> </w:t>
      </w:r>
      <w:r w:rsidRPr="00B3663D">
        <w:rPr>
          <w:rFonts w:eastAsia="Calibri"/>
          <w:sz w:val="20"/>
        </w:rPr>
        <w:t>devam</w:t>
      </w:r>
      <w:r w:rsidRPr="00B3663D" w:rsidR="005A771B">
        <w:rPr>
          <w:rFonts w:eastAsia="Calibri"/>
          <w:sz w:val="20"/>
        </w:rPr>
        <w:t xml:space="preserve"> </w:t>
      </w:r>
      <w:r w:rsidRPr="00B3663D">
        <w:rPr>
          <w:rFonts w:eastAsia="Calibri"/>
          <w:sz w:val="20"/>
        </w:rPr>
        <w:t>edersek</w:t>
      </w:r>
      <w:r w:rsidRPr="00B3663D" w:rsidR="005A771B">
        <w:rPr>
          <w:rFonts w:eastAsia="Calibri"/>
          <w:sz w:val="20"/>
        </w:rPr>
        <w:t xml:space="preserve"> </w:t>
      </w:r>
      <w:r w:rsidRPr="00B3663D">
        <w:rPr>
          <w:rFonts w:eastAsia="Calibri"/>
          <w:sz w:val="20"/>
        </w:rPr>
        <w:t>TÜİK’in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konular</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bize</w:t>
      </w:r>
      <w:r w:rsidRPr="00B3663D" w:rsidR="005A771B">
        <w:rPr>
          <w:rFonts w:eastAsia="Calibri"/>
          <w:sz w:val="20"/>
        </w:rPr>
        <w:t xml:space="preserve"> </w:t>
      </w:r>
      <w:r w:rsidRPr="00B3663D">
        <w:rPr>
          <w:rFonts w:eastAsia="Calibri"/>
          <w:sz w:val="20"/>
        </w:rPr>
        <w:t>sunduğu</w:t>
      </w:r>
      <w:r w:rsidRPr="00B3663D" w:rsidR="005A771B">
        <w:rPr>
          <w:rFonts w:eastAsia="Calibri"/>
          <w:sz w:val="20"/>
        </w:rPr>
        <w:t xml:space="preserve"> </w:t>
      </w:r>
      <w:r w:rsidRPr="00B3663D">
        <w:rPr>
          <w:rFonts w:eastAsia="Calibri"/>
          <w:sz w:val="20"/>
        </w:rPr>
        <w:t>verileri</w:t>
      </w:r>
      <w:r w:rsidRPr="00B3663D" w:rsidR="005A771B">
        <w:rPr>
          <w:rFonts w:eastAsia="Calibri"/>
          <w:sz w:val="20"/>
        </w:rPr>
        <w:t xml:space="preserve"> </w:t>
      </w:r>
      <w:r w:rsidRPr="00B3663D">
        <w:rPr>
          <w:rFonts w:eastAsia="Calibri"/>
          <w:sz w:val="20"/>
        </w:rPr>
        <w:t>tarihsel</w:t>
      </w:r>
      <w:r w:rsidRPr="00B3663D" w:rsidR="005A771B">
        <w:rPr>
          <w:rFonts w:eastAsia="Calibri"/>
          <w:sz w:val="20"/>
        </w:rPr>
        <w:t xml:space="preserve"> </w:t>
      </w:r>
      <w:r w:rsidRPr="00B3663D">
        <w:rPr>
          <w:rFonts w:eastAsia="Calibri"/>
          <w:sz w:val="20"/>
        </w:rPr>
        <w:t>karşılaştırma</w:t>
      </w:r>
      <w:r w:rsidRPr="00B3663D" w:rsidR="005A771B">
        <w:rPr>
          <w:rFonts w:eastAsia="Calibri"/>
          <w:sz w:val="20"/>
        </w:rPr>
        <w:t xml:space="preserve"> </w:t>
      </w:r>
      <w:r w:rsidRPr="00B3663D">
        <w:rPr>
          <w:rFonts w:eastAsia="Calibri"/>
          <w:sz w:val="20"/>
        </w:rPr>
        <w:t>yapabileceğimiz</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araç</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yoktur</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yazık</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rFonts w:eastAsia="Calibri"/>
          <w:sz w:val="20"/>
        </w:rPr>
        <w:t>Sokaktan</w:t>
      </w:r>
      <w:r w:rsidRPr="00B3663D" w:rsidR="005A771B">
        <w:rPr>
          <w:rFonts w:eastAsia="Calibri"/>
          <w:sz w:val="20"/>
        </w:rPr>
        <w:t xml:space="preserve"> </w:t>
      </w:r>
      <w:r w:rsidRPr="00B3663D">
        <w:rPr>
          <w:rFonts w:eastAsia="Calibri"/>
          <w:sz w:val="20"/>
        </w:rPr>
        <w:t>geçen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yurttaşın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verilere</w:t>
      </w:r>
      <w:r w:rsidRPr="00B3663D" w:rsidR="005A771B">
        <w:rPr>
          <w:rFonts w:eastAsia="Calibri"/>
          <w:sz w:val="20"/>
        </w:rPr>
        <w:t xml:space="preserve"> </w:t>
      </w:r>
      <w:r w:rsidRPr="00B3663D">
        <w:rPr>
          <w:rFonts w:eastAsia="Calibri"/>
          <w:sz w:val="20"/>
        </w:rPr>
        <w:t>erişimi</w:t>
      </w:r>
      <w:r w:rsidRPr="00B3663D" w:rsidR="005A771B">
        <w:rPr>
          <w:rFonts w:eastAsia="Calibri"/>
          <w:sz w:val="20"/>
        </w:rPr>
        <w:t xml:space="preserve"> </w:t>
      </w:r>
      <w:r w:rsidRPr="00B3663D">
        <w:rPr>
          <w:rFonts w:eastAsia="Calibri"/>
          <w:sz w:val="20"/>
        </w:rPr>
        <w:t>neredeyse</w:t>
      </w:r>
      <w:r w:rsidRPr="00B3663D" w:rsidR="005A771B">
        <w:rPr>
          <w:rFonts w:eastAsia="Calibri"/>
          <w:sz w:val="20"/>
        </w:rPr>
        <w:t xml:space="preserve"> </w:t>
      </w:r>
      <w:r w:rsidRPr="00B3663D">
        <w:rPr>
          <w:rFonts w:eastAsia="Calibri"/>
          <w:sz w:val="20"/>
        </w:rPr>
        <w:t>imkânsızdır.</w:t>
      </w:r>
      <w:r w:rsidRPr="00B3663D" w:rsidR="005A771B">
        <w:rPr>
          <w:rFonts w:eastAsia="Calibri"/>
          <w:sz w:val="20"/>
        </w:rPr>
        <w:t xml:space="preserve"> </w:t>
      </w:r>
      <w:r w:rsidRPr="00B3663D">
        <w:rPr>
          <w:rFonts w:eastAsia="Calibri"/>
          <w:sz w:val="20"/>
        </w:rPr>
        <w:t>TÜİK</w:t>
      </w:r>
      <w:r w:rsidRPr="00B3663D" w:rsidR="005A771B">
        <w:rPr>
          <w:rFonts w:eastAsia="Calibri"/>
          <w:sz w:val="20"/>
        </w:rPr>
        <w:t xml:space="preserve"> </w:t>
      </w:r>
      <w:r w:rsidRPr="00B3663D">
        <w:rPr>
          <w:rFonts w:eastAsia="Calibri"/>
          <w:sz w:val="20"/>
        </w:rPr>
        <w:t>verilerine</w:t>
      </w:r>
      <w:r w:rsidRPr="00B3663D" w:rsidR="005A771B">
        <w:rPr>
          <w:rFonts w:eastAsia="Calibri"/>
          <w:sz w:val="20"/>
        </w:rPr>
        <w:t xml:space="preserve"> </w:t>
      </w:r>
      <w:r w:rsidRPr="00B3663D">
        <w:rPr>
          <w:rFonts w:eastAsia="Calibri"/>
          <w:sz w:val="20"/>
        </w:rPr>
        <w:t>ulaşmak</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bunlarda</w:t>
      </w:r>
      <w:r w:rsidRPr="00B3663D" w:rsidR="005A771B">
        <w:rPr>
          <w:rFonts w:eastAsia="Calibri"/>
          <w:sz w:val="20"/>
        </w:rPr>
        <w:t xml:space="preserve"> </w:t>
      </w:r>
      <w:r w:rsidRPr="00B3663D">
        <w:rPr>
          <w:rFonts w:eastAsia="Calibri"/>
          <w:sz w:val="20"/>
        </w:rPr>
        <w:t>karşılaştırma</w:t>
      </w:r>
      <w:r w:rsidRPr="00B3663D" w:rsidR="005A771B">
        <w:rPr>
          <w:rFonts w:eastAsia="Calibri"/>
          <w:sz w:val="20"/>
        </w:rPr>
        <w:t xml:space="preserve"> </w:t>
      </w:r>
      <w:r w:rsidRPr="00B3663D">
        <w:rPr>
          <w:rFonts w:eastAsia="Calibri"/>
          <w:sz w:val="20"/>
        </w:rPr>
        <w:t>yapmak</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neredeyse</w:t>
      </w:r>
      <w:r w:rsidRPr="00B3663D" w:rsidR="005A771B">
        <w:rPr>
          <w:rFonts w:eastAsia="Calibri"/>
          <w:sz w:val="20"/>
        </w:rPr>
        <w:t xml:space="preserve"> </w:t>
      </w:r>
      <w:r w:rsidRPr="00B3663D">
        <w:rPr>
          <w:rFonts w:eastAsia="Calibri"/>
          <w:sz w:val="20"/>
        </w:rPr>
        <w:t>doktora</w:t>
      </w:r>
      <w:r w:rsidRPr="00B3663D" w:rsidR="005A771B">
        <w:rPr>
          <w:rFonts w:eastAsia="Calibri"/>
          <w:sz w:val="20"/>
        </w:rPr>
        <w:t xml:space="preserve"> </w:t>
      </w:r>
      <w:r w:rsidRPr="00B3663D">
        <w:rPr>
          <w:rFonts w:eastAsia="Calibri"/>
          <w:sz w:val="20"/>
        </w:rPr>
        <w:t>yapmış</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gerekiyor.</w:t>
      </w:r>
      <w:r w:rsidRPr="00B3663D" w:rsidR="005A771B">
        <w:rPr>
          <w:rFonts w:eastAsia="Calibri"/>
          <w:sz w:val="20"/>
        </w:rPr>
        <w:t xml:space="preserve"> </w:t>
      </w:r>
      <w:r w:rsidRPr="00B3663D">
        <w:rPr>
          <w:rFonts w:eastAsia="Calibri"/>
          <w:sz w:val="20"/>
        </w:rPr>
        <w:t>Kaldı</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rFonts w:eastAsia="Calibri"/>
          <w:sz w:val="20"/>
        </w:rPr>
        <w:t>neyi</w:t>
      </w:r>
      <w:r w:rsidRPr="00B3663D" w:rsidR="005A771B">
        <w:rPr>
          <w:rFonts w:eastAsia="Calibri"/>
          <w:sz w:val="20"/>
        </w:rPr>
        <w:t xml:space="preserve"> </w:t>
      </w:r>
      <w:r w:rsidRPr="00B3663D">
        <w:rPr>
          <w:rFonts w:eastAsia="Calibri"/>
          <w:sz w:val="20"/>
        </w:rPr>
        <w:t>karşılaştıracağız,</w:t>
      </w:r>
      <w:r w:rsidRPr="00B3663D" w:rsidR="005A771B">
        <w:rPr>
          <w:rFonts w:eastAsia="Calibri"/>
          <w:sz w:val="20"/>
        </w:rPr>
        <w:t xml:space="preserve"> </w:t>
      </w:r>
      <w:r w:rsidRPr="00B3663D">
        <w:rPr>
          <w:rFonts w:eastAsia="Calibri"/>
          <w:sz w:val="20"/>
        </w:rPr>
        <w:t>TÜİK’in</w:t>
      </w:r>
      <w:r w:rsidRPr="00B3663D" w:rsidR="005A771B">
        <w:rPr>
          <w:rFonts w:eastAsia="Calibri"/>
          <w:sz w:val="20"/>
        </w:rPr>
        <w:t xml:space="preserve"> </w:t>
      </w:r>
      <w:r w:rsidRPr="00B3663D">
        <w:rPr>
          <w:rFonts w:eastAsia="Calibri"/>
          <w:sz w:val="20"/>
        </w:rPr>
        <w:t>rakamlarına</w:t>
      </w:r>
      <w:r w:rsidRPr="00B3663D" w:rsidR="005A771B">
        <w:rPr>
          <w:rFonts w:eastAsia="Calibri"/>
          <w:sz w:val="20"/>
        </w:rPr>
        <w:t xml:space="preserve"> </w:t>
      </w:r>
      <w:r w:rsidRPr="00B3663D">
        <w:rPr>
          <w:rFonts w:eastAsia="Calibri"/>
          <w:sz w:val="20"/>
        </w:rPr>
        <w:t>güveniyor</w:t>
      </w:r>
      <w:r w:rsidRPr="00B3663D" w:rsidR="005A771B">
        <w:rPr>
          <w:rFonts w:eastAsia="Calibri"/>
          <w:sz w:val="20"/>
        </w:rPr>
        <w:t xml:space="preserve"> </w:t>
      </w:r>
      <w:r w:rsidRPr="00B3663D">
        <w:rPr>
          <w:rFonts w:eastAsia="Calibri"/>
          <w:sz w:val="20"/>
        </w:rPr>
        <w:t>muyuz?</w:t>
      </w:r>
      <w:r w:rsidRPr="00B3663D" w:rsidR="005A771B">
        <w:rPr>
          <w:rFonts w:eastAsia="Calibri"/>
          <w:sz w:val="20"/>
        </w:rPr>
        <w:t xml:space="preserve"> </w:t>
      </w:r>
      <w:r w:rsidRPr="00B3663D">
        <w:rPr>
          <w:rFonts w:eastAsia="Calibri"/>
          <w:sz w:val="20"/>
        </w:rPr>
        <w:t>Dün</w:t>
      </w:r>
      <w:r w:rsidRPr="00B3663D" w:rsidR="005A771B">
        <w:rPr>
          <w:rFonts w:eastAsia="Calibri"/>
          <w:sz w:val="20"/>
        </w:rPr>
        <w:t xml:space="preserve"> </w:t>
      </w:r>
      <w:r w:rsidRPr="00B3663D">
        <w:rPr>
          <w:rFonts w:eastAsia="Calibri"/>
          <w:sz w:val="20"/>
        </w:rPr>
        <w:t>işsizlik</w:t>
      </w:r>
      <w:r w:rsidRPr="00B3663D" w:rsidR="005A771B">
        <w:rPr>
          <w:rFonts w:eastAsia="Calibri"/>
          <w:sz w:val="20"/>
        </w:rPr>
        <w:t xml:space="preserve"> </w:t>
      </w:r>
      <w:r w:rsidRPr="00B3663D">
        <w:rPr>
          <w:rFonts w:eastAsia="Calibri"/>
          <w:sz w:val="20"/>
        </w:rPr>
        <w:t>rakamları</w:t>
      </w:r>
      <w:r w:rsidRPr="00B3663D" w:rsidR="005A771B">
        <w:rPr>
          <w:rFonts w:eastAsia="Calibri"/>
          <w:sz w:val="20"/>
        </w:rPr>
        <w:t xml:space="preserve"> </w:t>
      </w:r>
      <w:r w:rsidRPr="00B3663D">
        <w:rPr>
          <w:rFonts w:eastAsia="Calibri"/>
          <w:sz w:val="20"/>
        </w:rPr>
        <w:t>açıklandı.</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açıklama</w:t>
      </w:r>
      <w:r w:rsidRPr="00B3663D" w:rsidR="005A771B">
        <w:rPr>
          <w:rFonts w:eastAsia="Calibri"/>
          <w:sz w:val="20"/>
        </w:rPr>
        <w:t xml:space="preserve"> </w:t>
      </w:r>
      <w:r w:rsidRPr="00B3663D">
        <w:rPr>
          <w:rFonts w:eastAsia="Calibri"/>
          <w:sz w:val="20"/>
        </w:rPr>
        <w:t>inandırıcıdır.”</w:t>
      </w:r>
      <w:r w:rsidRPr="00B3663D" w:rsidR="005A771B">
        <w:rPr>
          <w:rFonts w:eastAsia="Calibri"/>
          <w:sz w:val="20"/>
        </w:rPr>
        <w:t xml:space="preserve"> </w:t>
      </w:r>
      <w:r w:rsidRPr="00B3663D">
        <w:rPr>
          <w:rFonts w:eastAsia="Calibri"/>
          <w:sz w:val="20"/>
        </w:rPr>
        <w:t>diyebilecek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iktisatçı</w:t>
      </w:r>
      <w:r w:rsidRPr="00B3663D" w:rsidR="005A771B">
        <w:rPr>
          <w:rFonts w:eastAsia="Calibri"/>
          <w:sz w:val="20"/>
        </w:rPr>
        <w:t xml:space="preserve"> </w:t>
      </w:r>
      <w:r w:rsidRPr="00B3663D">
        <w:rPr>
          <w:rFonts w:eastAsia="Calibri"/>
          <w:sz w:val="20"/>
        </w:rPr>
        <w:t>acaba</w:t>
      </w:r>
      <w:r w:rsidRPr="00B3663D" w:rsidR="005A771B">
        <w:rPr>
          <w:rFonts w:eastAsia="Calibri"/>
          <w:sz w:val="20"/>
        </w:rPr>
        <w:t xml:space="preserve"> </w:t>
      </w:r>
      <w:r w:rsidRPr="00B3663D">
        <w:rPr>
          <w:rFonts w:eastAsia="Calibri"/>
          <w:sz w:val="20"/>
        </w:rPr>
        <w:t>çıkabilecek</w:t>
      </w:r>
      <w:r w:rsidRPr="00B3663D" w:rsidR="005A771B">
        <w:rPr>
          <w:rFonts w:eastAsia="Calibri"/>
          <w:sz w:val="20"/>
        </w:rPr>
        <w:t xml:space="preserve"> </w:t>
      </w:r>
      <w:r w:rsidRPr="00B3663D">
        <w:rPr>
          <w:rFonts w:eastAsia="Calibri"/>
          <w:sz w:val="20"/>
        </w:rPr>
        <w:t>mi?</w:t>
      </w:r>
      <w:r w:rsidRPr="00B3663D" w:rsidR="005A771B">
        <w:rPr>
          <w:rFonts w:eastAsia="Calibri"/>
          <w:sz w:val="20"/>
        </w:rPr>
        <w:t xml:space="preserve"> </w:t>
      </w:r>
      <w:r w:rsidRPr="00B3663D">
        <w:rPr>
          <w:rFonts w:eastAsia="Calibri"/>
          <w:sz w:val="20"/>
        </w:rPr>
        <w:t>Hangimiz</w:t>
      </w:r>
      <w:r w:rsidRPr="00B3663D" w:rsidR="005A771B">
        <w:rPr>
          <w:rFonts w:eastAsia="Calibri"/>
          <w:sz w:val="20"/>
        </w:rPr>
        <w:t xml:space="preserve"> </w:t>
      </w:r>
      <w:r w:rsidRPr="00B3663D">
        <w:rPr>
          <w:rFonts w:eastAsia="Calibri"/>
          <w:sz w:val="20"/>
        </w:rPr>
        <w:t>Türkiye’de</w:t>
      </w:r>
      <w:r w:rsidRPr="00B3663D" w:rsidR="005A771B">
        <w:rPr>
          <w:rFonts w:eastAsia="Calibri"/>
          <w:sz w:val="20"/>
        </w:rPr>
        <w:t xml:space="preserve"> </w:t>
      </w:r>
      <w:r w:rsidRPr="00B3663D">
        <w:rPr>
          <w:rFonts w:eastAsia="Calibri"/>
          <w:sz w:val="20"/>
        </w:rPr>
        <w:t>gerçek</w:t>
      </w:r>
      <w:r w:rsidRPr="00B3663D" w:rsidR="005A771B">
        <w:rPr>
          <w:rFonts w:eastAsia="Calibri"/>
          <w:sz w:val="20"/>
        </w:rPr>
        <w:t xml:space="preserve"> </w:t>
      </w:r>
      <w:r w:rsidRPr="00B3663D">
        <w:rPr>
          <w:rFonts w:eastAsia="Calibri"/>
          <w:sz w:val="20"/>
        </w:rPr>
        <w:t>enflasyonun</w:t>
      </w:r>
      <w:r w:rsidRPr="00B3663D" w:rsidR="005A771B">
        <w:rPr>
          <w:rFonts w:eastAsia="Calibri"/>
          <w:sz w:val="20"/>
        </w:rPr>
        <w:t xml:space="preserve"> </w:t>
      </w:r>
      <w:r w:rsidRPr="00B3663D">
        <w:rPr>
          <w:rFonts w:eastAsia="Calibri"/>
          <w:sz w:val="20"/>
        </w:rPr>
        <w:t>kasım</w:t>
      </w:r>
      <w:r w:rsidRPr="00B3663D" w:rsidR="005A771B">
        <w:rPr>
          <w:rFonts w:eastAsia="Calibri"/>
          <w:sz w:val="20"/>
        </w:rPr>
        <w:t xml:space="preserve"> </w:t>
      </w:r>
      <w:r w:rsidRPr="00B3663D">
        <w:rPr>
          <w:rFonts w:eastAsia="Calibri"/>
          <w:sz w:val="20"/>
        </w:rPr>
        <w:t>ayında</w:t>
      </w:r>
      <w:r w:rsidRPr="00B3663D" w:rsidR="005A771B">
        <w:rPr>
          <w:rFonts w:eastAsia="Calibri"/>
          <w:sz w:val="20"/>
        </w:rPr>
        <w:t xml:space="preserve"> </w:t>
      </w:r>
      <w:r w:rsidRPr="00B3663D">
        <w:rPr>
          <w:rFonts w:eastAsia="Calibri"/>
          <w:sz w:val="20"/>
        </w:rPr>
        <w:t>düştüğünü</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sz w:val="20"/>
        </w:rPr>
        <w:t>yıllık</w:t>
      </w:r>
      <w:r w:rsidRPr="00B3663D" w:rsidR="005A771B">
        <w:rPr>
          <w:sz w:val="20"/>
        </w:rPr>
        <w:t xml:space="preserve"> </w:t>
      </w:r>
      <w:r w:rsidRPr="00B3663D">
        <w:rPr>
          <w:sz w:val="20"/>
        </w:rPr>
        <w:t>yüzde</w:t>
      </w:r>
      <w:r w:rsidRPr="00B3663D" w:rsidR="005A771B">
        <w:rPr>
          <w:sz w:val="20"/>
        </w:rPr>
        <w:t xml:space="preserve"> </w:t>
      </w:r>
      <w:r w:rsidRPr="00B3663D">
        <w:rPr>
          <w:sz w:val="20"/>
        </w:rPr>
        <w:t>21,62</w:t>
      </w:r>
      <w:r w:rsidRPr="00B3663D" w:rsidR="005A771B">
        <w:rPr>
          <w:sz w:val="20"/>
        </w:rPr>
        <w:t xml:space="preserve"> </w:t>
      </w:r>
      <w:r w:rsidRPr="00B3663D">
        <w:rPr>
          <w:sz w:val="20"/>
        </w:rPr>
        <w:t>olduğuna,</w:t>
      </w:r>
      <w:r w:rsidRPr="00B3663D" w:rsidR="005A771B">
        <w:rPr>
          <w:sz w:val="20"/>
        </w:rPr>
        <w:t xml:space="preserve"> </w:t>
      </w:r>
      <w:r w:rsidRPr="00B3663D">
        <w:rPr>
          <w:sz w:val="20"/>
        </w:rPr>
        <w:t>işsizliğin</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11,4</w:t>
      </w:r>
      <w:r w:rsidRPr="00B3663D" w:rsidR="005A771B">
        <w:rPr>
          <w:sz w:val="20"/>
        </w:rPr>
        <w:t xml:space="preserve"> </w:t>
      </w:r>
      <w:r w:rsidRPr="00B3663D">
        <w:rPr>
          <w:sz w:val="20"/>
        </w:rPr>
        <w:t>olduğuna</w:t>
      </w:r>
      <w:r w:rsidRPr="00B3663D" w:rsidR="005A771B">
        <w:rPr>
          <w:sz w:val="20"/>
        </w:rPr>
        <w:t xml:space="preserve"> </w:t>
      </w:r>
      <w:r w:rsidRPr="00B3663D">
        <w:rPr>
          <w:sz w:val="20"/>
        </w:rPr>
        <w:t>inanıyoruz.</w:t>
      </w:r>
      <w:r w:rsidRPr="00B3663D" w:rsidR="005A771B">
        <w:rPr>
          <w:sz w:val="20"/>
        </w:rPr>
        <w:t xml:space="preserve"> </w:t>
      </w:r>
      <w:r w:rsidRPr="00B3663D">
        <w:rPr>
          <w:sz w:val="20"/>
        </w:rPr>
        <w:t>Bu</w:t>
      </w:r>
      <w:r w:rsidRPr="00B3663D" w:rsidR="005A771B">
        <w:rPr>
          <w:sz w:val="20"/>
        </w:rPr>
        <w:t xml:space="preserve"> </w:t>
      </w:r>
      <w:r w:rsidRPr="00B3663D">
        <w:rPr>
          <w:sz w:val="20"/>
        </w:rPr>
        <w:t>işlerle</w:t>
      </w:r>
      <w:r w:rsidRPr="00B3663D" w:rsidR="005A771B">
        <w:rPr>
          <w:sz w:val="20"/>
        </w:rPr>
        <w:t xml:space="preserve"> </w:t>
      </w:r>
      <w:r w:rsidRPr="00B3663D">
        <w:rPr>
          <w:sz w:val="20"/>
        </w:rPr>
        <w:t>biraz</w:t>
      </w:r>
      <w:r w:rsidRPr="00B3663D" w:rsidR="005A771B">
        <w:rPr>
          <w:sz w:val="20"/>
        </w:rPr>
        <w:t xml:space="preserve"> </w:t>
      </w:r>
      <w:r w:rsidRPr="00B3663D">
        <w:rPr>
          <w:sz w:val="20"/>
        </w:rPr>
        <w:t>ilgilenen</w:t>
      </w:r>
      <w:r w:rsidRPr="00B3663D" w:rsidR="005A771B">
        <w:rPr>
          <w:sz w:val="20"/>
        </w:rPr>
        <w:t xml:space="preserve"> </w:t>
      </w:r>
      <w:r w:rsidRPr="00B3663D">
        <w:rPr>
          <w:sz w:val="20"/>
        </w:rPr>
        <w:t>ekonomistler,</w:t>
      </w:r>
      <w:r w:rsidRPr="00B3663D" w:rsidR="005A771B">
        <w:rPr>
          <w:sz w:val="20"/>
        </w:rPr>
        <w:t xml:space="preserve"> </w:t>
      </w:r>
      <w:r w:rsidRPr="00B3663D">
        <w:rPr>
          <w:sz w:val="20"/>
        </w:rPr>
        <w:t>Türkiye</w:t>
      </w:r>
      <w:r w:rsidRPr="00B3663D" w:rsidR="005A771B">
        <w:rPr>
          <w:sz w:val="20"/>
        </w:rPr>
        <w:t xml:space="preserve"> </w:t>
      </w:r>
      <w:r w:rsidRPr="00B3663D">
        <w:rPr>
          <w:sz w:val="20"/>
        </w:rPr>
        <w:t>üzerinde</w:t>
      </w:r>
      <w:r w:rsidRPr="00B3663D" w:rsidR="005A771B">
        <w:rPr>
          <w:sz w:val="20"/>
        </w:rPr>
        <w:t xml:space="preserve"> </w:t>
      </w:r>
      <w:r w:rsidRPr="00B3663D">
        <w:rPr>
          <w:sz w:val="20"/>
        </w:rPr>
        <w:t>çalışma</w:t>
      </w:r>
      <w:r w:rsidRPr="00B3663D" w:rsidR="005A771B">
        <w:rPr>
          <w:sz w:val="20"/>
        </w:rPr>
        <w:t xml:space="preserve"> </w:t>
      </w:r>
      <w:r w:rsidRPr="00B3663D">
        <w:rPr>
          <w:sz w:val="20"/>
        </w:rPr>
        <w:t>yapan</w:t>
      </w:r>
      <w:r w:rsidRPr="00B3663D" w:rsidR="005A771B">
        <w:rPr>
          <w:sz w:val="20"/>
        </w:rPr>
        <w:t xml:space="preserve"> </w:t>
      </w:r>
      <w:r w:rsidRPr="00B3663D">
        <w:rPr>
          <w:sz w:val="20"/>
        </w:rPr>
        <w:t>araştırmacılar</w:t>
      </w:r>
      <w:r w:rsidRPr="00B3663D" w:rsidR="005A771B">
        <w:rPr>
          <w:sz w:val="20"/>
        </w:rPr>
        <w:t xml:space="preserve"> </w:t>
      </w:r>
      <w:r w:rsidRPr="00B3663D">
        <w:rPr>
          <w:sz w:val="20"/>
        </w:rPr>
        <w:t>TÜİK’in,</w:t>
      </w:r>
      <w:r w:rsidRPr="00B3663D" w:rsidR="005A771B">
        <w:rPr>
          <w:sz w:val="20"/>
        </w:rPr>
        <w:t xml:space="preserve"> </w:t>
      </w:r>
      <w:r w:rsidRPr="00B3663D">
        <w:rPr>
          <w:sz w:val="20"/>
        </w:rPr>
        <w:t>veri</w:t>
      </w:r>
      <w:r w:rsidRPr="00B3663D" w:rsidR="005A771B">
        <w:rPr>
          <w:sz w:val="20"/>
        </w:rPr>
        <w:t xml:space="preserve"> </w:t>
      </w:r>
      <w:r w:rsidRPr="00B3663D">
        <w:rPr>
          <w:sz w:val="20"/>
        </w:rPr>
        <w:t>güvenirliğini</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iyice</w:t>
      </w:r>
      <w:r w:rsidRPr="00B3663D" w:rsidR="005A771B">
        <w:rPr>
          <w:sz w:val="20"/>
        </w:rPr>
        <w:t xml:space="preserve"> </w:t>
      </w:r>
      <w:r w:rsidRPr="00B3663D">
        <w:rPr>
          <w:sz w:val="20"/>
        </w:rPr>
        <w:t>kaybettiği</w:t>
      </w:r>
      <w:r w:rsidRPr="00B3663D" w:rsidR="005A771B">
        <w:rPr>
          <w:sz w:val="20"/>
        </w:rPr>
        <w:t xml:space="preserve"> </w:t>
      </w:r>
      <w:r w:rsidRPr="00B3663D">
        <w:rPr>
          <w:sz w:val="20"/>
        </w:rPr>
        <w:t>konusunda</w:t>
      </w:r>
      <w:r w:rsidRPr="00B3663D" w:rsidR="005A771B">
        <w:rPr>
          <w:sz w:val="20"/>
        </w:rPr>
        <w:t xml:space="preserve"> </w:t>
      </w:r>
      <w:r w:rsidRPr="00B3663D">
        <w:rPr>
          <w:sz w:val="20"/>
        </w:rPr>
        <w:t>hemfikirdirler.</w:t>
      </w:r>
      <w:r w:rsidRPr="00B3663D" w:rsidR="005A771B">
        <w:rPr>
          <w:sz w:val="20"/>
        </w:rPr>
        <w:t xml:space="preserve"> </w:t>
      </w:r>
      <w:r w:rsidRPr="00B3663D">
        <w:rPr>
          <w:sz w:val="20"/>
        </w:rPr>
        <w:t>Bakın,</w:t>
      </w:r>
      <w:r w:rsidRPr="00B3663D" w:rsidR="005A771B">
        <w:rPr>
          <w:sz w:val="20"/>
        </w:rPr>
        <w:t xml:space="preserve"> </w:t>
      </w:r>
      <w:r w:rsidRPr="00B3663D">
        <w:rPr>
          <w:sz w:val="20"/>
        </w:rPr>
        <w:t>yabancı</w:t>
      </w:r>
      <w:r w:rsidRPr="00B3663D" w:rsidR="005A771B">
        <w:rPr>
          <w:sz w:val="20"/>
        </w:rPr>
        <w:t xml:space="preserve"> </w:t>
      </w:r>
      <w:r w:rsidRPr="00B3663D">
        <w:rPr>
          <w:sz w:val="20"/>
        </w:rPr>
        <w:t>firmalar</w:t>
      </w:r>
      <w:r w:rsidRPr="00B3663D" w:rsidR="005A771B">
        <w:rPr>
          <w:sz w:val="20"/>
        </w:rPr>
        <w:t xml:space="preserve"> </w:t>
      </w:r>
      <w:r w:rsidRPr="00B3663D">
        <w:rPr>
          <w:sz w:val="20"/>
        </w:rPr>
        <w:t>TÜİK’in</w:t>
      </w:r>
      <w:r w:rsidRPr="00B3663D" w:rsidR="005A771B">
        <w:rPr>
          <w:sz w:val="20"/>
        </w:rPr>
        <w:t xml:space="preserve"> </w:t>
      </w:r>
      <w:r w:rsidRPr="00B3663D">
        <w:rPr>
          <w:sz w:val="20"/>
        </w:rPr>
        <w:t>güven</w:t>
      </w:r>
      <w:r w:rsidRPr="00B3663D" w:rsidR="005A771B">
        <w:rPr>
          <w:sz w:val="20"/>
        </w:rPr>
        <w:t xml:space="preserve"> </w:t>
      </w:r>
      <w:r w:rsidRPr="00B3663D">
        <w:rPr>
          <w:sz w:val="20"/>
        </w:rPr>
        <w:t>problemi</w:t>
      </w:r>
      <w:r w:rsidRPr="00B3663D" w:rsidR="005A771B">
        <w:rPr>
          <w:sz w:val="20"/>
        </w:rPr>
        <w:t xml:space="preserve"> </w:t>
      </w:r>
      <w:r w:rsidRPr="00B3663D">
        <w:rPr>
          <w:sz w:val="20"/>
        </w:rPr>
        <w:t>olduğunu</w:t>
      </w:r>
      <w:r w:rsidRPr="00B3663D" w:rsidR="005A771B">
        <w:rPr>
          <w:sz w:val="20"/>
        </w:rPr>
        <w:t xml:space="preserve"> </w:t>
      </w:r>
      <w:r w:rsidRPr="00B3663D">
        <w:rPr>
          <w:sz w:val="20"/>
        </w:rPr>
        <w:t>düşündükleri</w:t>
      </w:r>
      <w:r w:rsidRPr="00B3663D" w:rsidR="005A771B">
        <w:rPr>
          <w:sz w:val="20"/>
        </w:rPr>
        <w:t xml:space="preserve"> </w:t>
      </w:r>
      <w:r w:rsidRPr="00B3663D">
        <w:rPr>
          <w:sz w:val="20"/>
        </w:rPr>
        <w:t>için</w:t>
      </w:r>
      <w:r w:rsidRPr="00B3663D" w:rsidR="005A771B">
        <w:rPr>
          <w:sz w:val="20"/>
        </w:rPr>
        <w:t xml:space="preserve"> </w:t>
      </w:r>
      <w:r w:rsidRPr="00B3663D">
        <w:rPr>
          <w:sz w:val="20"/>
        </w:rPr>
        <w:t>artık</w:t>
      </w:r>
      <w:r w:rsidRPr="00B3663D" w:rsidR="005A771B">
        <w:rPr>
          <w:sz w:val="20"/>
        </w:rPr>
        <w:t xml:space="preserve"> </w:t>
      </w:r>
      <w:r w:rsidRPr="00B3663D">
        <w:rPr>
          <w:sz w:val="20"/>
        </w:rPr>
        <w:t>gölge</w:t>
      </w:r>
      <w:r w:rsidRPr="00B3663D" w:rsidR="005A771B">
        <w:rPr>
          <w:sz w:val="20"/>
        </w:rPr>
        <w:t xml:space="preserve"> </w:t>
      </w:r>
      <w:r w:rsidRPr="00B3663D">
        <w:rPr>
          <w:sz w:val="20"/>
        </w:rPr>
        <w:t>veya</w:t>
      </w:r>
      <w:r w:rsidRPr="00B3663D" w:rsidR="005A771B">
        <w:rPr>
          <w:sz w:val="20"/>
        </w:rPr>
        <w:t xml:space="preserve"> </w:t>
      </w:r>
      <w:r w:rsidRPr="00B3663D">
        <w:rPr>
          <w:sz w:val="20"/>
        </w:rPr>
        <w:t>alternatif</w:t>
      </w:r>
      <w:r w:rsidRPr="00B3663D" w:rsidR="005A771B">
        <w:rPr>
          <w:sz w:val="20"/>
        </w:rPr>
        <w:t xml:space="preserve"> </w:t>
      </w:r>
      <w:r w:rsidRPr="00B3663D">
        <w:rPr>
          <w:sz w:val="20"/>
        </w:rPr>
        <w:t>raporlar</w:t>
      </w:r>
      <w:r w:rsidRPr="00B3663D" w:rsidR="005A771B">
        <w:rPr>
          <w:sz w:val="20"/>
        </w:rPr>
        <w:t xml:space="preserve"> </w:t>
      </w:r>
      <w:r w:rsidRPr="00B3663D">
        <w:rPr>
          <w:sz w:val="20"/>
        </w:rPr>
        <w:t>hazırlıyorlar.</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toparlamam</w:t>
      </w:r>
      <w:r w:rsidRPr="00B3663D" w:rsidR="005A771B">
        <w:rPr>
          <w:sz w:val="20"/>
        </w:rPr>
        <w:t xml:space="preserve"> </w:t>
      </w:r>
      <w:r w:rsidRPr="00B3663D">
        <w:rPr>
          <w:sz w:val="20"/>
        </w:rPr>
        <w:t>gerekirse,</w:t>
      </w:r>
      <w:r w:rsidRPr="00B3663D" w:rsidR="005A771B">
        <w:rPr>
          <w:sz w:val="20"/>
        </w:rPr>
        <w:t xml:space="preserve"> </w:t>
      </w:r>
      <w:r w:rsidRPr="00B3663D">
        <w:rPr>
          <w:sz w:val="20"/>
        </w:rPr>
        <w:t>TÜİK’in,</w:t>
      </w:r>
      <w:r w:rsidRPr="00B3663D" w:rsidR="005A771B">
        <w:rPr>
          <w:sz w:val="20"/>
        </w:rPr>
        <w:t xml:space="preserve"> </w:t>
      </w:r>
      <w:r w:rsidRPr="00B3663D">
        <w:rPr>
          <w:sz w:val="20"/>
        </w:rPr>
        <w:t>açıklamalarına</w:t>
      </w:r>
      <w:r w:rsidRPr="00B3663D" w:rsidR="005A771B">
        <w:rPr>
          <w:sz w:val="20"/>
        </w:rPr>
        <w:t xml:space="preserve"> </w:t>
      </w:r>
      <w:r w:rsidRPr="00B3663D">
        <w:rPr>
          <w:sz w:val="20"/>
        </w:rPr>
        <w:t>itibar</w:t>
      </w:r>
      <w:r w:rsidRPr="00B3663D" w:rsidR="005A771B">
        <w:rPr>
          <w:sz w:val="20"/>
        </w:rPr>
        <w:t xml:space="preserve"> </w:t>
      </w:r>
      <w:r w:rsidRPr="00B3663D">
        <w:rPr>
          <w:sz w:val="20"/>
        </w:rPr>
        <w:t>edilen</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olmasını</w:t>
      </w:r>
      <w:r w:rsidRPr="00B3663D" w:rsidR="005A771B">
        <w:rPr>
          <w:sz w:val="20"/>
        </w:rPr>
        <w:t xml:space="preserve"> </w:t>
      </w:r>
      <w:r w:rsidRPr="00B3663D">
        <w:rPr>
          <w:sz w:val="20"/>
        </w:rPr>
        <w:t>istiyorsak</w:t>
      </w:r>
      <w:r w:rsidRPr="00B3663D" w:rsidR="005A771B">
        <w:rPr>
          <w:sz w:val="20"/>
        </w:rPr>
        <w:t xml:space="preserve"> </w:t>
      </w:r>
      <w:r w:rsidRPr="00B3663D">
        <w:rPr>
          <w:sz w:val="20"/>
        </w:rPr>
        <w:t>eğer;</w:t>
      </w:r>
      <w:r w:rsidRPr="00B3663D" w:rsidR="005A771B">
        <w:rPr>
          <w:sz w:val="20"/>
        </w:rPr>
        <w:t xml:space="preserve"> </w:t>
      </w:r>
      <w:r w:rsidRPr="00B3663D">
        <w:rPr>
          <w:sz w:val="20"/>
        </w:rPr>
        <w:t>verilerine</w:t>
      </w:r>
      <w:r w:rsidRPr="00B3663D" w:rsidR="005A771B">
        <w:rPr>
          <w:sz w:val="20"/>
        </w:rPr>
        <w:t xml:space="preserve"> </w:t>
      </w:r>
      <w:r w:rsidRPr="00B3663D">
        <w:rPr>
          <w:sz w:val="20"/>
        </w:rPr>
        <w:t>her</w:t>
      </w:r>
      <w:r w:rsidRPr="00B3663D" w:rsidR="005A771B">
        <w:rPr>
          <w:sz w:val="20"/>
        </w:rPr>
        <w:t xml:space="preserve"> </w:t>
      </w:r>
      <w:r w:rsidRPr="00B3663D">
        <w:rPr>
          <w:sz w:val="20"/>
        </w:rPr>
        <w:t>yurttaşın</w:t>
      </w:r>
      <w:r w:rsidRPr="00B3663D" w:rsidR="005A771B">
        <w:rPr>
          <w:sz w:val="20"/>
        </w:rPr>
        <w:t xml:space="preserve"> </w:t>
      </w:r>
      <w:r w:rsidRPr="00B3663D">
        <w:rPr>
          <w:sz w:val="20"/>
        </w:rPr>
        <w:t>kolaylıkla</w:t>
      </w:r>
      <w:r w:rsidRPr="00B3663D" w:rsidR="005A771B">
        <w:rPr>
          <w:sz w:val="20"/>
        </w:rPr>
        <w:t xml:space="preserve"> </w:t>
      </w:r>
      <w:r w:rsidRPr="00B3663D">
        <w:rPr>
          <w:sz w:val="20"/>
        </w:rPr>
        <w:t>erişebilmesi,</w:t>
      </w:r>
      <w:r w:rsidRPr="00B3663D" w:rsidR="005A771B">
        <w:rPr>
          <w:sz w:val="20"/>
        </w:rPr>
        <w:t xml:space="preserve"> </w:t>
      </w:r>
      <w:r w:rsidRPr="00B3663D">
        <w:rPr>
          <w:sz w:val="20"/>
        </w:rPr>
        <w:t>manipülasyondan</w:t>
      </w:r>
      <w:r w:rsidRPr="00B3663D" w:rsidR="005A771B">
        <w:rPr>
          <w:sz w:val="20"/>
        </w:rPr>
        <w:t xml:space="preserve"> </w:t>
      </w:r>
      <w:r w:rsidRPr="00B3663D">
        <w:rPr>
          <w:sz w:val="20"/>
        </w:rPr>
        <w:t>uzak</w:t>
      </w:r>
      <w:r w:rsidRPr="00B3663D" w:rsidR="005A771B">
        <w:rPr>
          <w:sz w:val="20"/>
        </w:rPr>
        <w:t xml:space="preserve"> </w:t>
      </w:r>
      <w:r w:rsidRPr="00B3663D">
        <w:rPr>
          <w:sz w:val="20"/>
        </w:rPr>
        <w:t>olması</w:t>
      </w:r>
      <w:r w:rsidRPr="00B3663D" w:rsidR="005A771B">
        <w:rPr>
          <w:sz w:val="20"/>
        </w:rPr>
        <w:t xml:space="preserve"> </w:t>
      </w:r>
      <w:r w:rsidRPr="00B3663D">
        <w:rPr>
          <w:sz w:val="20"/>
        </w:rPr>
        <w:t>için</w:t>
      </w:r>
      <w:r w:rsidRPr="00B3663D" w:rsidR="005A771B">
        <w:rPr>
          <w:sz w:val="20"/>
        </w:rPr>
        <w:t xml:space="preserve"> </w:t>
      </w:r>
      <w:r w:rsidRPr="00B3663D">
        <w:rPr>
          <w:sz w:val="20"/>
        </w:rPr>
        <w:t>tarihsel</w:t>
      </w:r>
      <w:r w:rsidRPr="00B3663D" w:rsidR="005A771B">
        <w:rPr>
          <w:sz w:val="20"/>
        </w:rPr>
        <w:t xml:space="preserve"> </w:t>
      </w:r>
      <w:r w:rsidRPr="00B3663D">
        <w:rPr>
          <w:sz w:val="20"/>
        </w:rPr>
        <w:t>olarak</w:t>
      </w:r>
      <w:r w:rsidRPr="00B3663D" w:rsidR="005A771B">
        <w:rPr>
          <w:sz w:val="20"/>
        </w:rPr>
        <w:t xml:space="preserve"> </w:t>
      </w:r>
      <w:r w:rsidRPr="00B3663D">
        <w:rPr>
          <w:sz w:val="20"/>
        </w:rPr>
        <w:t>geniş</w:t>
      </w:r>
      <w:r w:rsidRPr="00B3663D" w:rsidR="005A771B">
        <w:rPr>
          <w:sz w:val="20"/>
        </w:rPr>
        <w:t xml:space="preserve"> </w:t>
      </w:r>
      <w:r w:rsidRPr="00B3663D">
        <w:rPr>
          <w:sz w:val="20"/>
        </w:rPr>
        <w:t>kapsamlı</w:t>
      </w:r>
      <w:r w:rsidRPr="00B3663D" w:rsidR="005A771B">
        <w:rPr>
          <w:sz w:val="20"/>
        </w:rPr>
        <w:t xml:space="preserve"> </w:t>
      </w:r>
      <w:r w:rsidRPr="00B3663D">
        <w:rPr>
          <w:sz w:val="20"/>
        </w:rPr>
        <w:t>olması</w:t>
      </w:r>
      <w:r w:rsidRPr="00B3663D" w:rsidR="005A771B">
        <w:rPr>
          <w:sz w:val="20"/>
        </w:rPr>
        <w:t xml:space="preserve"> </w:t>
      </w:r>
      <w:r w:rsidRPr="00B3663D">
        <w:rPr>
          <w:sz w:val="20"/>
        </w:rPr>
        <w:t>ve</w:t>
      </w:r>
      <w:r w:rsidRPr="00B3663D" w:rsidR="005A771B">
        <w:rPr>
          <w:sz w:val="20"/>
        </w:rPr>
        <w:t xml:space="preserve"> </w:t>
      </w:r>
      <w:r w:rsidRPr="00B3663D">
        <w:rPr>
          <w:sz w:val="20"/>
        </w:rPr>
        <w:t>şüpheye</w:t>
      </w:r>
      <w:r w:rsidRPr="00B3663D" w:rsidR="005A771B">
        <w:rPr>
          <w:sz w:val="20"/>
        </w:rPr>
        <w:t xml:space="preserve"> </w:t>
      </w:r>
      <w:r w:rsidRPr="00B3663D">
        <w:rPr>
          <w:sz w:val="20"/>
        </w:rPr>
        <w:t>yer</w:t>
      </w:r>
      <w:r w:rsidRPr="00B3663D" w:rsidR="005A771B">
        <w:rPr>
          <w:sz w:val="20"/>
        </w:rPr>
        <w:t xml:space="preserve"> </w:t>
      </w:r>
      <w:r w:rsidRPr="00B3663D">
        <w:rPr>
          <w:sz w:val="20"/>
        </w:rPr>
        <w:t>bırakmayacak</w:t>
      </w:r>
      <w:r w:rsidRPr="00B3663D" w:rsidR="005A771B">
        <w:rPr>
          <w:sz w:val="20"/>
        </w:rPr>
        <w:t xml:space="preserve"> </w:t>
      </w:r>
      <w:r w:rsidRPr="00B3663D">
        <w:rPr>
          <w:sz w:val="20"/>
        </w:rPr>
        <w:t>ölçüde</w:t>
      </w:r>
      <w:r w:rsidRPr="00B3663D" w:rsidR="005A771B">
        <w:rPr>
          <w:sz w:val="20"/>
        </w:rPr>
        <w:t xml:space="preserve"> </w:t>
      </w:r>
      <w:r w:rsidRPr="00B3663D">
        <w:rPr>
          <w:sz w:val="20"/>
        </w:rPr>
        <w:t>güvenilir</w:t>
      </w:r>
      <w:r w:rsidRPr="00B3663D" w:rsidR="005A771B">
        <w:rPr>
          <w:sz w:val="20"/>
        </w:rPr>
        <w:t xml:space="preserve"> </w:t>
      </w:r>
      <w:r w:rsidRPr="00B3663D">
        <w:rPr>
          <w:sz w:val="20"/>
        </w:rPr>
        <w:t>olması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Bugünkü</w:t>
      </w:r>
      <w:r w:rsidRPr="00B3663D" w:rsidR="005A771B">
        <w:rPr>
          <w:sz w:val="20"/>
        </w:rPr>
        <w:t xml:space="preserve"> </w:t>
      </w:r>
      <w:r w:rsidRPr="00B3663D">
        <w:rPr>
          <w:sz w:val="20"/>
        </w:rPr>
        <w:t>pozisyonu</w:t>
      </w:r>
      <w:r w:rsidRPr="00B3663D" w:rsidR="005A771B">
        <w:rPr>
          <w:sz w:val="20"/>
        </w:rPr>
        <w:t xml:space="preserve"> </w:t>
      </w:r>
      <w:r w:rsidRPr="00B3663D">
        <w:rPr>
          <w:sz w:val="20"/>
        </w:rPr>
        <w:t>itibarıyla</w:t>
      </w:r>
      <w:r w:rsidRPr="00B3663D" w:rsidR="005A771B">
        <w:rPr>
          <w:sz w:val="20"/>
        </w:rPr>
        <w:t xml:space="preserve"> </w:t>
      </w:r>
      <w:r w:rsidRPr="00B3663D">
        <w:rPr>
          <w:sz w:val="20"/>
        </w:rPr>
        <w:t>TÜİK’in,</w:t>
      </w:r>
      <w:r w:rsidRPr="00B3663D" w:rsidR="005A771B">
        <w:rPr>
          <w:sz w:val="20"/>
        </w:rPr>
        <w:t xml:space="preserve"> </w:t>
      </w:r>
      <w:r w:rsidRPr="00B3663D">
        <w:rPr>
          <w:sz w:val="20"/>
        </w:rPr>
        <w:t>bu</w:t>
      </w:r>
      <w:r w:rsidRPr="00B3663D" w:rsidR="005A771B">
        <w:rPr>
          <w:sz w:val="20"/>
        </w:rPr>
        <w:t xml:space="preserve"> </w:t>
      </w:r>
      <w:r w:rsidRPr="00B3663D">
        <w:rPr>
          <w:sz w:val="20"/>
        </w:rPr>
        <w:t>şartları</w:t>
      </w:r>
      <w:r w:rsidRPr="00B3663D" w:rsidR="005A771B">
        <w:rPr>
          <w:sz w:val="20"/>
        </w:rPr>
        <w:t xml:space="preserve"> </w:t>
      </w:r>
      <w:r w:rsidRPr="00B3663D">
        <w:rPr>
          <w:sz w:val="20"/>
        </w:rPr>
        <w:t>yerine</w:t>
      </w:r>
      <w:r w:rsidRPr="00B3663D" w:rsidR="005A771B">
        <w:rPr>
          <w:sz w:val="20"/>
        </w:rPr>
        <w:t xml:space="preserve"> </w:t>
      </w:r>
      <w:r w:rsidRPr="00B3663D">
        <w:rPr>
          <w:sz w:val="20"/>
        </w:rPr>
        <w:t>getirmekten</w:t>
      </w:r>
      <w:r w:rsidRPr="00B3663D" w:rsidR="005A771B">
        <w:rPr>
          <w:sz w:val="20"/>
        </w:rPr>
        <w:t xml:space="preserve"> </w:t>
      </w:r>
      <w:r w:rsidRPr="00B3663D">
        <w:rPr>
          <w:sz w:val="20"/>
        </w:rPr>
        <w:t>çok</w:t>
      </w:r>
      <w:r w:rsidRPr="00B3663D" w:rsidR="005A771B">
        <w:rPr>
          <w:sz w:val="20"/>
        </w:rPr>
        <w:t xml:space="preserve"> </w:t>
      </w:r>
      <w:r w:rsidRPr="00B3663D">
        <w:rPr>
          <w:sz w:val="20"/>
        </w:rPr>
        <w:t>uzak</w:t>
      </w:r>
      <w:r w:rsidRPr="00B3663D" w:rsidR="005A771B">
        <w:rPr>
          <w:sz w:val="20"/>
        </w:rPr>
        <w:t xml:space="preserve"> </w:t>
      </w:r>
      <w:r w:rsidRPr="00B3663D">
        <w:rPr>
          <w:sz w:val="20"/>
        </w:rPr>
        <w:t>olduğu</w:t>
      </w:r>
      <w:r w:rsidRPr="00B3663D" w:rsidR="005A771B">
        <w:rPr>
          <w:sz w:val="20"/>
        </w:rPr>
        <w:t xml:space="preserve"> </w:t>
      </w:r>
      <w:r w:rsidRPr="00B3663D">
        <w:rPr>
          <w:sz w:val="20"/>
        </w:rPr>
        <w:t>kanaatindeyiz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vahim</w:t>
      </w:r>
      <w:r w:rsidRPr="00B3663D" w:rsidR="005A771B">
        <w:rPr>
          <w:sz w:val="20"/>
        </w:rPr>
        <w:t xml:space="preserve"> </w:t>
      </w:r>
      <w:r w:rsidRPr="00B3663D">
        <w:rPr>
          <w:sz w:val="20"/>
        </w:rPr>
        <w:t>durumu</w:t>
      </w:r>
      <w:r w:rsidRPr="00B3663D" w:rsidR="005A771B">
        <w:rPr>
          <w:sz w:val="20"/>
        </w:rPr>
        <w:t xml:space="preserve"> </w:t>
      </w:r>
      <w:r w:rsidRPr="00B3663D">
        <w:rPr>
          <w:sz w:val="20"/>
        </w:rPr>
        <w:t>tekrar</w:t>
      </w:r>
      <w:r w:rsidRPr="00B3663D" w:rsidR="005A771B">
        <w:rPr>
          <w:sz w:val="20"/>
        </w:rPr>
        <w:t xml:space="preserve"> </w:t>
      </w:r>
      <w:r w:rsidRPr="00B3663D">
        <w:rPr>
          <w:sz w:val="20"/>
        </w:rPr>
        <w:t>dikkatinize</w:t>
      </w:r>
      <w:r w:rsidRPr="00B3663D" w:rsidR="005A771B">
        <w:rPr>
          <w:sz w:val="20"/>
        </w:rPr>
        <w:t xml:space="preserve"> </w:t>
      </w:r>
      <w:r w:rsidRPr="00B3663D">
        <w:rPr>
          <w:sz w:val="20"/>
        </w:rPr>
        <w:t>sunmak</w:t>
      </w:r>
      <w:r w:rsidRPr="00B3663D" w:rsidR="005A771B">
        <w:rPr>
          <w:sz w:val="20"/>
        </w:rPr>
        <w:t xml:space="preserve"> </w:t>
      </w:r>
      <w:r w:rsidRPr="00B3663D">
        <w:rPr>
          <w:sz w:val="20"/>
        </w:rPr>
        <w:t>istiyoruz.</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kabul</w:t>
      </w:r>
      <w:r w:rsidRPr="00B3663D" w:rsidR="005A771B">
        <w:rPr>
          <w:sz w:val="20"/>
        </w:rPr>
        <w:t xml:space="preserve"> </w:t>
      </w:r>
      <w:r w:rsidRPr="00B3663D">
        <w:rPr>
          <w:sz w:val="20"/>
        </w:rPr>
        <w:t>etmediğimizi</w:t>
      </w:r>
      <w:r w:rsidRPr="00B3663D" w:rsidR="005A771B">
        <w:rPr>
          <w:sz w:val="20"/>
        </w:rPr>
        <w:t xml:space="preserve"> </w:t>
      </w:r>
      <w:r w:rsidRPr="00B3663D">
        <w:rPr>
          <w:sz w:val="20"/>
        </w:rPr>
        <w:t>tekrar</w:t>
      </w:r>
      <w:r w:rsidRPr="00B3663D" w:rsidR="005A771B">
        <w:rPr>
          <w:sz w:val="20"/>
        </w:rPr>
        <w:t xml:space="preserve"> </w:t>
      </w:r>
      <w:r w:rsidRPr="00B3663D">
        <w:rPr>
          <w:sz w:val="20"/>
        </w:rPr>
        <w:t>belirtmek</w:t>
      </w:r>
      <w:r w:rsidRPr="00B3663D" w:rsidR="005A771B">
        <w:rPr>
          <w:sz w:val="20"/>
        </w:rPr>
        <w:t xml:space="preserve"> </w:t>
      </w:r>
      <w:r w:rsidRPr="00B3663D">
        <w:rPr>
          <w:sz w:val="20"/>
        </w:rPr>
        <w:t>isteriz.</w:t>
      </w:r>
    </w:p>
    <w:p w:rsidRPr="00B3663D" w:rsidR="004B0CEC" w:rsidP="00B3663D" w:rsidRDefault="004B0CEC">
      <w:pPr>
        <w:pStyle w:val="GENELKURUL"/>
        <w:spacing w:line="240" w:lineRule="auto"/>
        <w:rPr>
          <w:sz w:val="20"/>
        </w:rPr>
      </w:pP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Rıdvan</w:t>
      </w:r>
      <w:r w:rsidRPr="00B3663D" w:rsidR="005A771B">
        <w:rPr>
          <w:sz w:val="20"/>
        </w:rPr>
        <w:t xml:space="preserve"> </w:t>
      </w:r>
      <w:r w:rsidRPr="00B3663D">
        <w:rPr>
          <w:sz w:val="20"/>
        </w:rPr>
        <w:t>Turan</w:t>
      </w:r>
      <w:r w:rsidRPr="00B3663D" w:rsidR="005A771B">
        <w:rPr>
          <w:sz w:val="20"/>
        </w:rPr>
        <w:t xml:space="preserve"> </w:t>
      </w:r>
      <w:r w:rsidRPr="00B3663D">
        <w:rPr>
          <w:sz w:val="20"/>
        </w:rPr>
        <w:t>Bey’e</w:t>
      </w:r>
      <w:r w:rsidRPr="00B3663D" w:rsidR="005A771B">
        <w:rPr>
          <w:sz w:val="20"/>
        </w:rPr>
        <w:t xml:space="preserve"> </w:t>
      </w:r>
      <w:r w:rsidRPr="00B3663D">
        <w:rPr>
          <w:sz w:val="20"/>
        </w:rPr>
        <w:t>ait.</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Turan.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RIDVAN</w:t>
      </w:r>
      <w:r w:rsidRPr="00B3663D" w:rsidR="005A771B">
        <w:rPr>
          <w:sz w:val="20"/>
        </w:rPr>
        <w:t xml:space="preserve"> </w:t>
      </w:r>
      <w:r w:rsidRPr="00B3663D">
        <w:rPr>
          <w:sz w:val="20"/>
        </w:rPr>
        <w:t>TURAN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ekran</w:t>
      </w:r>
      <w:r w:rsidRPr="00B3663D" w:rsidR="005A771B">
        <w:rPr>
          <w:sz w:val="20"/>
        </w:rPr>
        <w:t xml:space="preserve"> </w:t>
      </w:r>
      <w:r w:rsidRPr="00B3663D">
        <w:rPr>
          <w:sz w:val="20"/>
        </w:rPr>
        <w:t>başındaki</w:t>
      </w:r>
      <w:r w:rsidRPr="00B3663D" w:rsidR="005A771B">
        <w:rPr>
          <w:sz w:val="20"/>
        </w:rPr>
        <w:t xml:space="preserve"> </w:t>
      </w:r>
      <w:r w:rsidRPr="00B3663D">
        <w:rPr>
          <w:sz w:val="20"/>
        </w:rPr>
        <w:t>değerli</w:t>
      </w:r>
      <w:r w:rsidRPr="00B3663D" w:rsidR="005A771B">
        <w:rPr>
          <w:sz w:val="20"/>
        </w:rPr>
        <w:t xml:space="preserve"> </w:t>
      </w:r>
      <w:r w:rsidRPr="00B3663D">
        <w:rPr>
          <w:sz w:val="20"/>
        </w:rPr>
        <w:t>halkımız;</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sevgiyle</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açlık</w:t>
      </w:r>
      <w:r w:rsidRPr="00B3663D" w:rsidR="005A771B">
        <w:rPr>
          <w:sz w:val="20"/>
        </w:rPr>
        <w:t xml:space="preserve"> </w:t>
      </w:r>
      <w:r w:rsidRPr="00B3663D">
        <w:rPr>
          <w:sz w:val="20"/>
        </w:rPr>
        <w:t>grevinin</w:t>
      </w:r>
      <w:r w:rsidRPr="00B3663D" w:rsidR="005A771B">
        <w:rPr>
          <w:sz w:val="20"/>
        </w:rPr>
        <w:t xml:space="preserve"> </w:t>
      </w:r>
      <w:r w:rsidRPr="00B3663D">
        <w:rPr>
          <w:sz w:val="20"/>
        </w:rPr>
        <w:t>41’inci</w:t>
      </w:r>
      <w:r w:rsidRPr="00B3663D" w:rsidR="005A771B">
        <w:rPr>
          <w:sz w:val="20"/>
        </w:rPr>
        <w:t xml:space="preserve"> </w:t>
      </w:r>
      <w:r w:rsidRPr="00B3663D">
        <w:rPr>
          <w:sz w:val="20"/>
        </w:rPr>
        <w:t>gününde</w:t>
      </w:r>
      <w:r w:rsidRPr="00B3663D" w:rsidR="005A771B">
        <w:rPr>
          <w:sz w:val="20"/>
        </w:rPr>
        <w:t xml:space="preserve"> </w:t>
      </w:r>
      <w:r w:rsidRPr="00B3663D">
        <w:rPr>
          <w:sz w:val="20"/>
        </w:rPr>
        <w:t>olan</w:t>
      </w:r>
      <w:r w:rsidRPr="00B3663D" w:rsidR="005A771B">
        <w:rPr>
          <w:sz w:val="20"/>
        </w:rPr>
        <w:t xml:space="preserve"> </w:t>
      </w:r>
      <w:r w:rsidRPr="00B3663D">
        <w:rPr>
          <w:sz w:val="20"/>
        </w:rPr>
        <w:t>Leyla</w:t>
      </w:r>
      <w:r w:rsidRPr="00B3663D" w:rsidR="005A771B">
        <w:rPr>
          <w:sz w:val="20"/>
        </w:rPr>
        <w:t xml:space="preserve"> </w:t>
      </w:r>
      <w:r w:rsidRPr="00B3663D">
        <w:rPr>
          <w:sz w:val="20"/>
        </w:rPr>
        <w:t>Güven’e</w:t>
      </w:r>
      <w:r w:rsidRPr="00B3663D" w:rsidR="005A771B">
        <w:rPr>
          <w:sz w:val="20"/>
        </w:rPr>
        <w:t xml:space="preserve"> </w:t>
      </w:r>
      <w:r w:rsidRPr="00B3663D">
        <w:rPr>
          <w:sz w:val="20"/>
        </w:rPr>
        <w:t>buradan</w:t>
      </w:r>
      <w:r w:rsidRPr="00B3663D" w:rsidR="005A771B">
        <w:rPr>
          <w:sz w:val="20"/>
        </w:rPr>
        <w:t xml:space="preserve"> </w:t>
      </w:r>
      <w:r w:rsidRPr="00B3663D">
        <w:rPr>
          <w:sz w:val="20"/>
        </w:rPr>
        <w:t>selamlarımı</w:t>
      </w:r>
      <w:r w:rsidRPr="00B3663D" w:rsidR="005A771B">
        <w:rPr>
          <w:sz w:val="20"/>
        </w:rPr>
        <w:t xml:space="preserve"> </w:t>
      </w:r>
      <w:r w:rsidRPr="00B3663D">
        <w:rPr>
          <w:sz w:val="20"/>
        </w:rPr>
        <w:t>ve</w:t>
      </w:r>
      <w:r w:rsidRPr="00B3663D" w:rsidR="005A771B">
        <w:rPr>
          <w:sz w:val="20"/>
        </w:rPr>
        <w:t xml:space="preserve"> </w:t>
      </w:r>
      <w:r w:rsidRPr="00B3663D">
        <w:rPr>
          <w:sz w:val="20"/>
        </w:rPr>
        <w:t>dayanışma</w:t>
      </w:r>
      <w:r w:rsidRPr="00B3663D" w:rsidR="005A771B">
        <w:rPr>
          <w:sz w:val="20"/>
        </w:rPr>
        <w:t xml:space="preserve"> </w:t>
      </w:r>
      <w:r w:rsidRPr="00B3663D">
        <w:rPr>
          <w:sz w:val="20"/>
        </w:rPr>
        <w:t>duygularımı</w:t>
      </w:r>
      <w:r w:rsidRPr="00B3663D" w:rsidR="005A771B">
        <w:rPr>
          <w:sz w:val="20"/>
        </w:rPr>
        <w:t xml:space="preserve"> </w:t>
      </w:r>
      <w:r w:rsidRPr="00B3663D">
        <w:rPr>
          <w:sz w:val="20"/>
        </w:rPr>
        <w:t>iletiyorum.</w:t>
      </w:r>
    </w:p>
    <w:p w:rsidRPr="00B3663D" w:rsidR="004B0CEC" w:rsidP="00B3663D" w:rsidRDefault="004B0CEC">
      <w:pPr>
        <w:pStyle w:val="GENELKURUL"/>
        <w:spacing w:line="240" w:lineRule="auto"/>
        <w:rPr>
          <w:sz w:val="20"/>
        </w:rPr>
      </w:pP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w:t>
      </w:r>
      <w:r w:rsidRPr="00B3663D" w:rsidR="005A771B">
        <w:rPr>
          <w:sz w:val="20"/>
        </w:rPr>
        <w:t xml:space="preserve"> </w:t>
      </w:r>
      <w:r w:rsidRPr="00B3663D">
        <w:rPr>
          <w:sz w:val="20"/>
        </w:rPr>
        <w:t>konusunda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durumdayım.</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BDDK</w:t>
      </w:r>
      <w:r w:rsidRPr="00B3663D" w:rsidR="005A771B">
        <w:rPr>
          <w:sz w:val="20"/>
        </w:rPr>
        <w:t xml:space="preserve"> </w:t>
      </w:r>
      <w:r w:rsidRPr="00B3663D">
        <w:rPr>
          <w:sz w:val="20"/>
        </w:rPr>
        <w:t>için</w:t>
      </w:r>
      <w:r w:rsidRPr="00B3663D" w:rsidR="005A771B">
        <w:rPr>
          <w:sz w:val="20"/>
        </w:rPr>
        <w:t xml:space="preserve"> </w:t>
      </w:r>
      <w:r w:rsidRPr="00B3663D">
        <w:rPr>
          <w:sz w:val="20"/>
        </w:rPr>
        <w:t>yasa;</w:t>
      </w:r>
      <w:r w:rsidRPr="00B3663D" w:rsidR="005A771B">
        <w:rPr>
          <w:sz w:val="20"/>
        </w:rPr>
        <w:t xml:space="preserve"> </w:t>
      </w:r>
      <w:r w:rsidRPr="00B3663D">
        <w:rPr>
          <w:sz w:val="20"/>
        </w:rPr>
        <w:t>tasarruf</w:t>
      </w:r>
      <w:r w:rsidRPr="00B3663D" w:rsidR="005A771B">
        <w:rPr>
          <w:sz w:val="20"/>
        </w:rPr>
        <w:t xml:space="preserve"> </w:t>
      </w:r>
      <w:r w:rsidRPr="00B3663D">
        <w:rPr>
          <w:sz w:val="20"/>
        </w:rPr>
        <w:t>sahiplerinin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menfaatlerini</w:t>
      </w:r>
      <w:r w:rsidRPr="00B3663D" w:rsidR="005A771B">
        <w:rPr>
          <w:sz w:val="20"/>
        </w:rPr>
        <w:t xml:space="preserve"> </w:t>
      </w:r>
      <w:r w:rsidRPr="00B3663D">
        <w:rPr>
          <w:sz w:val="20"/>
        </w:rPr>
        <w:t>korumak,</w:t>
      </w:r>
      <w:r w:rsidRPr="00B3663D" w:rsidR="005A771B">
        <w:rPr>
          <w:sz w:val="20"/>
        </w:rPr>
        <w:t xml:space="preserve"> </w:t>
      </w:r>
      <w:r w:rsidRPr="00B3663D">
        <w:rPr>
          <w:sz w:val="20"/>
        </w:rPr>
        <w:t>mali</w:t>
      </w:r>
      <w:r w:rsidRPr="00B3663D" w:rsidR="005A771B">
        <w:rPr>
          <w:sz w:val="20"/>
        </w:rPr>
        <w:t xml:space="preserve"> </w:t>
      </w:r>
      <w:r w:rsidRPr="00B3663D">
        <w:rPr>
          <w:sz w:val="20"/>
        </w:rPr>
        <w:t>piyasalarda</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istikrarı</w:t>
      </w:r>
      <w:r w:rsidRPr="00B3663D" w:rsidR="005A771B">
        <w:rPr>
          <w:sz w:val="20"/>
        </w:rPr>
        <w:t xml:space="preserve"> </w:t>
      </w:r>
      <w:r w:rsidRPr="00B3663D">
        <w:rPr>
          <w:sz w:val="20"/>
        </w:rPr>
        <w:t>sağlamak,</w:t>
      </w:r>
      <w:r w:rsidRPr="00B3663D" w:rsidR="005A771B">
        <w:rPr>
          <w:sz w:val="20"/>
        </w:rPr>
        <w:t xml:space="preserve"> </w:t>
      </w:r>
      <w:r w:rsidRPr="00B3663D">
        <w:rPr>
          <w:sz w:val="20"/>
        </w:rPr>
        <w:t>kredi</w:t>
      </w:r>
      <w:r w:rsidRPr="00B3663D" w:rsidR="005A771B">
        <w:rPr>
          <w:sz w:val="20"/>
        </w:rPr>
        <w:t xml:space="preserve"> </w:t>
      </w:r>
      <w:r w:rsidRPr="00B3663D">
        <w:rPr>
          <w:sz w:val="20"/>
        </w:rPr>
        <w:t>sisteminin</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çalışmasını</w:t>
      </w:r>
      <w:r w:rsidRPr="00B3663D" w:rsidR="005A771B">
        <w:rPr>
          <w:sz w:val="20"/>
        </w:rPr>
        <w:t xml:space="preserve"> </w:t>
      </w:r>
      <w:r w:rsidRPr="00B3663D">
        <w:rPr>
          <w:sz w:val="20"/>
        </w:rPr>
        <w:t>sağlamak</w:t>
      </w:r>
      <w:r w:rsidRPr="00B3663D" w:rsidR="005A771B">
        <w:rPr>
          <w:sz w:val="20"/>
        </w:rPr>
        <w:t xml:space="preserve"> </w:t>
      </w:r>
      <w:r w:rsidRPr="00B3663D">
        <w:rPr>
          <w:sz w:val="20"/>
        </w:rPr>
        <w:t>üzere</w:t>
      </w:r>
      <w:r w:rsidRPr="00B3663D" w:rsidR="005A771B">
        <w:rPr>
          <w:sz w:val="20"/>
        </w:rPr>
        <w:t xml:space="preserve"> </w:t>
      </w:r>
      <w:r w:rsidRPr="00B3663D">
        <w:rPr>
          <w:sz w:val="20"/>
        </w:rPr>
        <w:t>müdahalelerde</w:t>
      </w:r>
      <w:r w:rsidRPr="00B3663D" w:rsidR="005A771B">
        <w:rPr>
          <w:sz w:val="20"/>
        </w:rPr>
        <w:t xml:space="preserve"> </w:t>
      </w:r>
      <w:r w:rsidRPr="00B3663D">
        <w:rPr>
          <w:sz w:val="20"/>
        </w:rPr>
        <w:t>bulunmak</w:t>
      </w:r>
      <w:r w:rsidRPr="00B3663D" w:rsidR="005A771B">
        <w:rPr>
          <w:sz w:val="20"/>
        </w:rPr>
        <w:t xml:space="preserve"> </w:t>
      </w:r>
      <w:r w:rsidRPr="00B3663D">
        <w:rPr>
          <w:sz w:val="20"/>
        </w:rPr>
        <w:t>şeklinde</w:t>
      </w:r>
      <w:r w:rsidRPr="00B3663D" w:rsidR="005A771B">
        <w:rPr>
          <w:sz w:val="20"/>
        </w:rPr>
        <w:t xml:space="preserve"> </w:t>
      </w:r>
      <w:r w:rsidRPr="00B3663D">
        <w:rPr>
          <w:sz w:val="20"/>
        </w:rPr>
        <w:t>bir</w:t>
      </w:r>
      <w:r w:rsidRPr="00B3663D" w:rsidR="005A771B">
        <w:rPr>
          <w:sz w:val="20"/>
        </w:rPr>
        <w:t xml:space="preserve"> </w:t>
      </w:r>
      <w:r w:rsidRPr="00B3663D">
        <w:rPr>
          <w:sz w:val="20"/>
        </w:rPr>
        <w:t>tarifte</w:t>
      </w:r>
      <w:r w:rsidRPr="00B3663D" w:rsidR="005A771B">
        <w:rPr>
          <w:sz w:val="20"/>
        </w:rPr>
        <w:t xml:space="preserve"> </w:t>
      </w:r>
      <w:r w:rsidRPr="00B3663D">
        <w:rPr>
          <w:sz w:val="20"/>
        </w:rPr>
        <w:t>bulunmuş.</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kurumun</w:t>
      </w:r>
      <w:r w:rsidRPr="00B3663D" w:rsidR="005A771B">
        <w:rPr>
          <w:sz w:val="20"/>
        </w:rPr>
        <w:t xml:space="preserve"> </w:t>
      </w:r>
      <w:r w:rsidRPr="00B3663D">
        <w:rPr>
          <w:sz w:val="20"/>
        </w:rPr>
        <w:t>mali</w:t>
      </w:r>
      <w:r w:rsidRPr="00B3663D" w:rsidR="005A771B">
        <w:rPr>
          <w:sz w:val="20"/>
        </w:rPr>
        <w:t xml:space="preserve"> </w:t>
      </w:r>
      <w:r w:rsidRPr="00B3663D">
        <w:rPr>
          <w:sz w:val="20"/>
        </w:rPr>
        <w:t>özerkliğe</w:t>
      </w:r>
      <w:r w:rsidRPr="00B3663D" w:rsidR="005A771B">
        <w:rPr>
          <w:sz w:val="20"/>
        </w:rPr>
        <w:t xml:space="preserve"> </w:t>
      </w:r>
      <w:r w:rsidRPr="00B3663D">
        <w:rPr>
          <w:sz w:val="20"/>
        </w:rPr>
        <w:t>sahip</w:t>
      </w:r>
      <w:r w:rsidRPr="00B3663D" w:rsidR="005A771B">
        <w:rPr>
          <w:sz w:val="20"/>
        </w:rPr>
        <w:t xml:space="preserve"> </w:t>
      </w:r>
      <w:r w:rsidRPr="00B3663D">
        <w:rPr>
          <w:sz w:val="20"/>
        </w:rPr>
        <w:t>olduğu,</w:t>
      </w:r>
      <w:r w:rsidRPr="00B3663D" w:rsidR="005A771B">
        <w:rPr>
          <w:sz w:val="20"/>
        </w:rPr>
        <w:t xml:space="preserve"> </w:t>
      </w:r>
      <w:r w:rsidRPr="00B3663D">
        <w:rPr>
          <w:sz w:val="20"/>
        </w:rPr>
        <w:t>ayrıca,</w:t>
      </w:r>
      <w:r w:rsidRPr="00B3663D" w:rsidR="005A771B">
        <w:rPr>
          <w:sz w:val="20"/>
        </w:rPr>
        <w:t xml:space="preserve"> </w:t>
      </w:r>
      <w:r w:rsidRPr="00B3663D">
        <w:rPr>
          <w:sz w:val="20"/>
        </w:rPr>
        <w:t>hiçbir</w:t>
      </w:r>
      <w:r w:rsidRPr="00B3663D" w:rsidR="005A771B">
        <w:rPr>
          <w:sz w:val="20"/>
        </w:rPr>
        <w:t xml:space="preserve"> </w:t>
      </w:r>
      <w:r w:rsidRPr="00B3663D">
        <w:rPr>
          <w:sz w:val="20"/>
        </w:rPr>
        <w:t>organ,</w:t>
      </w:r>
      <w:r w:rsidRPr="00B3663D" w:rsidR="005A771B">
        <w:rPr>
          <w:sz w:val="20"/>
        </w:rPr>
        <w:t xml:space="preserve"> </w:t>
      </w:r>
      <w:r w:rsidRPr="00B3663D">
        <w:rPr>
          <w:sz w:val="20"/>
        </w:rPr>
        <w:t>makam,</w:t>
      </w:r>
      <w:r w:rsidRPr="00B3663D" w:rsidR="005A771B">
        <w:rPr>
          <w:sz w:val="20"/>
        </w:rPr>
        <w:t xml:space="preserve"> </w:t>
      </w:r>
      <w:r w:rsidRPr="00B3663D">
        <w:rPr>
          <w:sz w:val="20"/>
        </w:rPr>
        <w:t>merci</w:t>
      </w:r>
      <w:r w:rsidRPr="00B3663D" w:rsidR="005A771B">
        <w:rPr>
          <w:sz w:val="20"/>
        </w:rPr>
        <w:t xml:space="preserve"> </w:t>
      </w:r>
      <w:r w:rsidRPr="00B3663D">
        <w:rPr>
          <w:sz w:val="20"/>
        </w:rPr>
        <w:t>veya</w:t>
      </w:r>
      <w:r w:rsidRPr="00B3663D" w:rsidR="005A771B">
        <w:rPr>
          <w:sz w:val="20"/>
        </w:rPr>
        <w:t xml:space="preserve"> </w:t>
      </w:r>
      <w:r w:rsidRPr="00B3663D">
        <w:rPr>
          <w:sz w:val="20"/>
        </w:rPr>
        <w:t>kişi</w:t>
      </w:r>
      <w:r w:rsidRPr="00B3663D" w:rsidR="005A771B">
        <w:rPr>
          <w:sz w:val="20"/>
        </w:rPr>
        <w:t xml:space="preserve"> </w:t>
      </w:r>
      <w:r w:rsidRPr="00B3663D">
        <w:rPr>
          <w:sz w:val="20"/>
        </w:rPr>
        <w:t>tarafından</w:t>
      </w:r>
      <w:r w:rsidRPr="00B3663D" w:rsidR="005A771B">
        <w:rPr>
          <w:sz w:val="20"/>
        </w:rPr>
        <w:t xml:space="preserve"> </w:t>
      </w:r>
      <w:r w:rsidRPr="00B3663D">
        <w:rPr>
          <w:sz w:val="20"/>
        </w:rPr>
        <w:t>da</w:t>
      </w:r>
      <w:r w:rsidRPr="00B3663D" w:rsidR="005A771B">
        <w:rPr>
          <w:sz w:val="20"/>
        </w:rPr>
        <w:t xml:space="preserve"> </w:t>
      </w:r>
      <w:r w:rsidRPr="00B3663D">
        <w:rPr>
          <w:sz w:val="20"/>
        </w:rPr>
        <w:t>etkilenemeyeceğini,</w:t>
      </w:r>
      <w:r w:rsidRPr="00B3663D" w:rsidR="005A771B">
        <w:rPr>
          <w:sz w:val="20"/>
        </w:rPr>
        <w:t xml:space="preserve"> </w:t>
      </w:r>
      <w:r w:rsidRPr="00B3663D">
        <w:rPr>
          <w:sz w:val="20"/>
        </w:rPr>
        <w:t>müdahale</w:t>
      </w:r>
      <w:r w:rsidRPr="00B3663D" w:rsidR="005A771B">
        <w:rPr>
          <w:sz w:val="20"/>
        </w:rPr>
        <w:t xml:space="preserve"> </w:t>
      </w:r>
      <w:r w:rsidRPr="00B3663D">
        <w:rPr>
          <w:sz w:val="20"/>
        </w:rPr>
        <w:t>edilemeyeceğini</w:t>
      </w:r>
      <w:r w:rsidRPr="00B3663D" w:rsidR="005A771B">
        <w:rPr>
          <w:sz w:val="20"/>
        </w:rPr>
        <w:t xml:space="preserve"> </w:t>
      </w:r>
      <w:r w:rsidRPr="00B3663D">
        <w:rPr>
          <w:sz w:val="20"/>
        </w:rPr>
        <w:t>mevzuat</w:t>
      </w:r>
      <w:r w:rsidRPr="00B3663D" w:rsidR="005A771B">
        <w:rPr>
          <w:sz w:val="20"/>
        </w:rPr>
        <w:t xml:space="preserve"> </w:t>
      </w:r>
      <w:r w:rsidRPr="00B3663D">
        <w:rPr>
          <w:sz w:val="20"/>
        </w:rPr>
        <w:t>açıkça</w:t>
      </w:r>
      <w:r w:rsidRPr="00B3663D" w:rsidR="005A771B">
        <w:rPr>
          <w:sz w:val="20"/>
        </w:rPr>
        <w:t xml:space="preserve"> </w:t>
      </w:r>
      <w:r w:rsidRPr="00B3663D">
        <w:rPr>
          <w:sz w:val="20"/>
        </w:rPr>
        <w:t>ifade</w:t>
      </w:r>
      <w:r w:rsidRPr="00B3663D" w:rsidR="005A771B">
        <w:rPr>
          <w:sz w:val="20"/>
        </w:rPr>
        <w:t xml:space="preserve"> </w:t>
      </w:r>
      <w:r w:rsidRPr="00B3663D">
        <w:rPr>
          <w:sz w:val="20"/>
        </w:rPr>
        <w:t>ediyor.</w:t>
      </w:r>
      <w:r w:rsidRPr="00B3663D" w:rsidR="005A771B">
        <w:rPr>
          <w:sz w:val="20"/>
        </w:rPr>
        <w:t xml:space="preserve"> </w:t>
      </w:r>
      <w:r w:rsidRPr="00B3663D">
        <w:rPr>
          <w:sz w:val="20"/>
        </w:rPr>
        <w:t>Şimdi,</w:t>
      </w:r>
      <w:r w:rsidRPr="00B3663D" w:rsidR="005A771B">
        <w:rPr>
          <w:sz w:val="20"/>
        </w:rPr>
        <w:t xml:space="preserve"> </w:t>
      </w:r>
      <w:r w:rsidRPr="00B3663D">
        <w:rPr>
          <w:sz w:val="20"/>
        </w:rPr>
        <w:t>yazılanlar</w:t>
      </w:r>
      <w:r w:rsidRPr="00B3663D" w:rsidR="005A771B">
        <w:rPr>
          <w:sz w:val="20"/>
        </w:rPr>
        <w:t xml:space="preserve"> </w:t>
      </w:r>
      <w:r w:rsidRPr="00B3663D">
        <w:rPr>
          <w:sz w:val="20"/>
        </w:rPr>
        <w:t>bunlar.</w:t>
      </w:r>
      <w:r w:rsidRPr="00B3663D" w:rsidR="005A771B">
        <w:rPr>
          <w:sz w:val="20"/>
        </w:rPr>
        <w:t xml:space="preserve"> </w:t>
      </w:r>
      <w:r w:rsidRPr="00B3663D">
        <w:rPr>
          <w:sz w:val="20"/>
        </w:rPr>
        <w:t>Biraz</w:t>
      </w:r>
      <w:r w:rsidRPr="00B3663D" w:rsidR="005A771B">
        <w:rPr>
          <w:sz w:val="20"/>
        </w:rPr>
        <w:t xml:space="preserve"> </w:t>
      </w:r>
      <w:r w:rsidRPr="00B3663D">
        <w:rPr>
          <w:sz w:val="20"/>
        </w:rPr>
        <w:t>pratiğe</w:t>
      </w:r>
      <w:r w:rsidRPr="00B3663D" w:rsidR="005A771B">
        <w:rPr>
          <w:sz w:val="20"/>
        </w:rPr>
        <w:t xml:space="preserve"> </w:t>
      </w:r>
      <w:r w:rsidRPr="00B3663D">
        <w:rPr>
          <w:sz w:val="20"/>
        </w:rPr>
        <w:t>bakalım.</w:t>
      </w:r>
      <w:r w:rsidRPr="00B3663D" w:rsidR="005A771B">
        <w:rPr>
          <w:sz w:val="20"/>
        </w:rPr>
        <w:t xml:space="preserve"> </w:t>
      </w:r>
      <w:r w:rsidRPr="00B3663D">
        <w:rPr>
          <w:sz w:val="20"/>
        </w:rPr>
        <w:t>Örneğin,</w:t>
      </w:r>
      <w:r w:rsidRPr="00B3663D" w:rsidR="005A771B">
        <w:rPr>
          <w:sz w:val="20"/>
        </w:rPr>
        <w:t xml:space="preserve"> </w:t>
      </w:r>
      <w:r w:rsidRPr="00B3663D">
        <w:rPr>
          <w:sz w:val="20"/>
        </w:rPr>
        <w:t>çiftçilerin</w:t>
      </w:r>
      <w:r w:rsidRPr="00B3663D" w:rsidR="005A771B">
        <w:rPr>
          <w:sz w:val="20"/>
        </w:rPr>
        <w:t xml:space="preserve"> </w:t>
      </w:r>
      <w:r w:rsidRPr="00B3663D">
        <w:rPr>
          <w:sz w:val="20"/>
        </w:rPr>
        <w:t>kredi</w:t>
      </w:r>
      <w:r w:rsidRPr="00B3663D" w:rsidR="005A771B">
        <w:rPr>
          <w:sz w:val="20"/>
        </w:rPr>
        <w:t xml:space="preserve"> </w:t>
      </w:r>
      <w:r w:rsidRPr="00B3663D">
        <w:rPr>
          <w:sz w:val="20"/>
        </w:rPr>
        <w:t>ihtiyaçlarını</w:t>
      </w:r>
      <w:r w:rsidRPr="00B3663D" w:rsidR="005A771B">
        <w:rPr>
          <w:sz w:val="20"/>
        </w:rPr>
        <w:t xml:space="preserve"> </w:t>
      </w:r>
      <w:r w:rsidRPr="00B3663D">
        <w:rPr>
          <w:sz w:val="20"/>
        </w:rPr>
        <w:t>finanse</w:t>
      </w:r>
      <w:r w:rsidRPr="00B3663D" w:rsidR="005A771B">
        <w:rPr>
          <w:sz w:val="20"/>
        </w:rPr>
        <w:t xml:space="preserve"> </w:t>
      </w:r>
      <w:r w:rsidRPr="00B3663D">
        <w:rPr>
          <w:sz w:val="20"/>
        </w:rPr>
        <w:t>etmek</w:t>
      </w:r>
      <w:r w:rsidRPr="00B3663D" w:rsidR="005A771B">
        <w:rPr>
          <w:sz w:val="20"/>
        </w:rPr>
        <w:t xml:space="preserve"> </w:t>
      </w:r>
      <w:r w:rsidRPr="00B3663D">
        <w:rPr>
          <w:sz w:val="20"/>
        </w:rPr>
        <w:t>için</w:t>
      </w:r>
      <w:r w:rsidRPr="00B3663D" w:rsidR="005A771B">
        <w:rPr>
          <w:sz w:val="20"/>
        </w:rPr>
        <w:t xml:space="preserve"> </w:t>
      </w:r>
      <w:r w:rsidRPr="00B3663D">
        <w:rPr>
          <w:sz w:val="20"/>
        </w:rPr>
        <w:t>kurulmuş</w:t>
      </w:r>
      <w:r w:rsidRPr="00B3663D" w:rsidR="005A771B">
        <w:rPr>
          <w:sz w:val="20"/>
        </w:rPr>
        <w:t xml:space="preserve"> </w:t>
      </w:r>
      <w:r w:rsidRPr="00B3663D">
        <w:rPr>
          <w:sz w:val="20"/>
        </w:rPr>
        <w:t>olan,</w:t>
      </w:r>
      <w:r w:rsidRPr="00B3663D" w:rsidR="005A771B">
        <w:rPr>
          <w:sz w:val="20"/>
        </w:rPr>
        <w:t xml:space="preserve"> </w:t>
      </w:r>
      <w:r w:rsidRPr="00B3663D">
        <w:rPr>
          <w:sz w:val="20"/>
        </w:rPr>
        <w:t>biliyorsunuz,</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üçüncü</w:t>
      </w:r>
      <w:r w:rsidRPr="00B3663D" w:rsidR="005A771B">
        <w:rPr>
          <w:sz w:val="20"/>
        </w:rPr>
        <w:t xml:space="preserve"> </w:t>
      </w:r>
      <w:r w:rsidRPr="00B3663D">
        <w:rPr>
          <w:sz w:val="20"/>
        </w:rPr>
        <w:t>havalimanının</w:t>
      </w:r>
      <w:r w:rsidRPr="00B3663D" w:rsidR="005A771B">
        <w:rPr>
          <w:sz w:val="20"/>
        </w:rPr>
        <w:t xml:space="preserve"> </w:t>
      </w:r>
      <w:r w:rsidRPr="00B3663D">
        <w:rPr>
          <w:sz w:val="20"/>
        </w:rPr>
        <w:t>önemli</w:t>
      </w:r>
      <w:r w:rsidRPr="00B3663D" w:rsidR="005A771B">
        <w:rPr>
          <w:sz w:val="20"/>
        </w:rPr>
        <w:t xml:space="preserve"> </w:t>
      </w:r>
      <w:r w:rsidRPr="00B3663D">
        <w:rPr>
          <w:sz w:val="20"/>
        </w:rPr>
        <w:t>finansörlerinden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hâline</w:t>
      </w:r>
      <w:r w:rsidRPr="00B3663D" w:rsidR="005A771B">
        <w:rPr>
          <w:sz w:val="20"/>
        </w:rPr>
        <w:t xml:space="preserve"> </w:t>
      </w:r>
      <w:r w:rsidRPr="00B3663D">
        <w:rPr>
          <w:sz w:val="20"/>
        </w:rPr>
        <w:t>dönüştürüldü</w:t>
      </w:r>
      <w:r w:rsidRPr="00B3663D" w:rsidR="005A771B">
        <w:rPr>
          <w:sz w:val="20"/>
        </w:rPr>
        <w:t xml:space="preserve"> </w:t>
      </w:r>
      <w:r w:rsidRPr="00B3663D">
        <w:rPr>
          <w:sz w:val="20"/>
        </w:rPr>
        <w:t>ve</w:t>
      </w:r>
      <w:r w:rsidRPr="00B3663D" w:rsidR="005A771B">
        <w:rPr>
          <w:sz w:val="20"/>
        </w:rPr>
        <w:t xml:space="preserve"> </w:t>
      </w:r>
      <w:r w:rsidRPr="00B3663D">
        <w:rPr>
          <w:sz w:val="20"/>
        </w:rPr>
        <w:t>kredi</w:t>
      </w:r>
      <w:r w:rsidRPr="00B3663D" w:rsidR="005A771B">
        <w:rPr>
          <w:sz w:val="20"/>
        </w:rPr>
        <w:t xml:space="preserve"> </w:t>
      </w:r>
      <w:r w:rsidRPr="00B3663D">
        <w:rPr>
          <w:sz w:val="20"/>
        </w:rPr>
        <w:t>verdi.</w:t>
      </w:r>
      <w:r w:rsidRPr="00B3663D" w:rsidR="005A771B">
        <w:rPr>
          <w:sz w:val="20"/>
        </w:rPr>
        <w:t xml:space="preserve"> </w:t>
      </w:r>
      <w:r w:rsidRPr="00B3663D">
        <w:rPr>
          <w:sz w:val="20"/>
        </w:rPr>
        <w:t>Yine,</w:t>
      </w:r>
      <w:r w:rsidRPr="00B3663D" w:rsidR="005A771B">
        <w:rPr>
          <w:sz w:val="20"/>
        </w:rPr>
        <w:t xml:space="preserve"> </w:t>
      </w:r>
      <w:r w:rsidRPr="00B3663D">
        <w:rPr>
          <w:sz w:val="20"/>
        </w:rPr>
        <w:t>küçük</w:t>
      </w:r>
      <w:r w:rsidRPr="00B3663D" w:rsidR="005A771B">
        <w:rPr>
          <w:sz w:val="20"/>
        </w:rPr>
        <w:t xml:space="preserve"> </w:t>
      </w:r>
      <w:r w:rsidRPr="00B3663D">
        <w:rPr>
          <w:sz w:val="20"/>
        </w:rPr>
        <w:t>üreticiyi</w:t>
      </w:r>
      <w:r w:rsidRPr="00B3663D" w:rsidR="005A771B">
        <w:rPr>
          <w:sz w:val="20"/>
        </w:rPr>
        <w:t xml:space="preserve"> </w:t>
      </w:r>
      <w:r w:rsidRPr="00B3663D">
        <w:rPr>
          <w:sz w:val="20"/>
        </w:rPr>
        <w:t>desteklemek</w:t>
      </w:r>
      <w:r w:rsidRPr="00B3663D" w:rsidR="005A771B">
        <w:rPr>
          <w:sz w:val="20"/>
        </w:rPr>
        <w:t xml:space="preserve"> </w:t>
      </w:r>
      <w:r w:rsidRPr="00B3663D">
        <w:rPr>
          <w:sz w:val="20"/>
        </w:rPr>
        <w:t>üzere</w:t>
      </w:r>
      <w:r w:rsidRPr="00B3663D" w:rsidR="005A771B">
        <w:rPr>
          <w:sz w:val="20"/>
        </w:rPr>
        <w:t xml:space="preserve"> </w:t>
      </w:r>
      <w:r w:rsidRPr="00B3663D">
        <w:rPr>
          <w:sz w:val="20"/>
        </w:rPr>
        <w:t>kurulmuş</w:t>
      </w:r>
      <w:r w:rsidRPr="00B3663D" w:rsidR="005A771B">
        <w:rPr>
          <w:sz w:val="20"/>
        </w:rPr>
        <w:t xml:space="preserve"> </w:t>
      </w:r>
      <w:r w:rsidRPr="00B3663D">
        <w:rPr>
          <w:sz w:val="20"/>
        </w:rPr>
        <w:t>Halk</w:t>
      </w:r>
      <w:r w:rsidRPr="00B3663D" w:rsidR="005A771B">
        <w:rPr>
          <w:sz w:val="20"/>
        </w:rPr>
        <w:t xml:space="preserve"> </w:t>
      </w:r>
      <w:r w:rsidRPr="00B3663D">
        <w:rPr>
          <w:sz w:val="20"/>
        </w:rPr>
        <w:t>Bankası</w:t>
      </w:r>
      <w:r w:rsidRPr="00B3663D" w:rsidR="005A771B">
        <w:rPr>
          <w:sz w:val="20"/>
        </w:rPr>
        <w:t xml:space="preserve"> </w:t>
      </w:r>
      <w:r w:rsidRPr="00B3663D">
        <w:rPr>
          <w:sz w:val="20"/>
        </w:rPr>
        <w:t>üçüncü</w:t>
      </w:r>
      <w:r w:rsidRPr="00B3663D" w:rsidR="005A771B">
        <w:rPr>
          <w:sz w:val="20"/>
        </w:rPr>
        <w:t xml:space="preserve"> </w:t>
      </w:r>
      <w:r w:rsidRPr="00B3663D">
        <w:rPr>
          <w:sz w:val="20"/>
        </w:rPr>
        <w:t>havalimanını</w:t>
      </w:r>
      <w:r w:rsidRPr="00B3663D" w:rsidR="005A771B">
        <w:rPr>
          <w:sz w:val="20"/>
        </w:rPr>
        <w:t xml:space="preserve"> </w:t>
      </w:r>
      <w:r w:rsidRPr="00B3663D">
        <w:rPr>
          <w:sz w:val="20"/>
        </w:rPr>
        <w:t>finanse</w:t>
      </w:r>
      <w:r w:rsidRPr="00B3663D" w:rsidR="005A771B">
        <w:rPr>
          <w:sz w:val="20"/>
        </w:rPr>
        <w:t xml:space="preserve"> </w:t>
      </w:r>
      <w:r w:rsidRPr="00B3663D">
        <w:rPr>
          <w:sz w:val="20"/>
        </w:rPr>
        <w:t>eden</w:t>
      </w:r>
      <w:r w:rsidRPr="00B3663D" w:rsidR="005A771B">
        <w:rPr>
          <w:sz w:val="20"/>
        </w:rPr>
        <w:t xml:space="preserve"> </w:t>
      </w:r>
      <w:r w:rsidRPr="00B3663D">
        <w:rPr>
          <w:sz w:val="20"/>
        </w:rPr>
        <w:t>kurumlardan</w:t>
      </w:r>
      <w:r w:rsidRPr="00B3663D" w:rsidR="005A771B">
        <w:rPr>
          <w:sz w:val="20"/>
        </w:rPr>
        <w:t xml:space="preserve"> </w:t>
      </w:r>
      <w:r w:rsidRPr="00B3663D">
        <w:rPr>
          <w:sz w:val="20"/>
        </w:rPr>
        <w:t>bir</w:t>
      </w:r>
      <w:r w:rsidRPr="00B3663D" w:rsidR="005A771B">
        <w:rPr>
          <w:sz w:val="20"/>
        </w:rPr>
        <w:t xml:space="preserve"> </w:t>
      </w:r>
      <w:r w:rsidRPr="00B3663D">
        <w:rPr>
          <w:sz w:val="20"/>
        </w:rPr>
        <w:t>tanesiydi.</w:t>
      </w:r>
      <w:r w:rsidRPr="00B3663D" w:rsidR="005A771B">
        <w:rPr>
          <w:sz w:val="20"/>
        </w:rPr>
        <w:t xml:space="preserve"> </w:t>
      </w:r>
      <w:r w:rsidRPr="00B3663D">
        <w:rPr>
          <w:sz w:val="20"/>
        </w:rPr>
        <w:t>Acaba</w:t>
      </w:r>
      <w:r w:rsidRPr="00B3663D" w:rsidR="005A771B">
        <w:rPr>
          <w:sz w:val="20"/>
        </w:rPr>
        <w:t xml:space="preserve"> </w:t>
      </w:r>
      <w:r w:rsidRPr="00B3663D">
        <w:rPr>
          <w:sz w:val="20"/>
        </w:rPr>
        <w:t>bu</w:t>
      </w:r>
      <w:r w:rsidRPr="00B3663D" w:rsidR="005A771B">
        <w:rPr>
          <w:sz w:val="20"/>
        </w:rPr>
        <w:t xml:space="preserve"> </w:t>
      </w:r>
      <w:r w:rsidRPr="00B3663D">
        <w:rPr>
          <w:sz w:val="20"/>
        </w:rPr>
        <w:t>BDDK’nin,</w:t>
      </w:r>
      <w:r w:rsidRPr="00B3663D" w:rsidR="005A771B">
        <w:rPr>
          <w:sz w:val="20"/>
        </w:rPr>
        <w:t xml:space="preserve"> </w:t>
      </w:r>
      <w:r w:rsidRPr="00B3663D">
        <w:rPr>
          <w:sz w:val="20"/>
        </w:rPr>
        <w:t>BDDK’yi</w:t>
      </w:r>
      <w:r w:rsidRPr="00B3663D" w:rsidR="005A771B">
        <w:rPr>
          <w:sz w:val="20"/>
        </w:rPr>
        <w:t xml:space="preserve"> </w:t>
      </w:r>
      <w:r w:rsidRPr="00B3663D">
        <w:rPr>
          <w:sz w:val="20"/>
        </w:rPr>
        <w:t>yönetenlerin</w:t>
      </w:r>
      <w:r w:rsidRPr="00B3663D" w:rsidR="005A771B">
        <w:rPr>
          <w:sz w:val="20"/>
        </w:rPr>
        <w:t xml:space="preserve"> </w:t>
      </w:r>
      <w:r w:rsidRPr="00B3663D">
        <w:rPr>
          <w:sz w:val="20"/>
        </w:rPr>
        <w:t>hiç</w:t>
      </w:r>
      <w:r w:rsidRPr="00B3663D" w:rsidR="005A771B">
        <w:rPr>
          <w:sz w:val="20"/>
        </w:rPr>
        <w:t xml:space="preserve"> </w:t>
      </w:r>
      <w:r w:rsidRPr="00B3663D">
        <w:rPr>
          <w:sz w:val="20"/>
        </w:rPr>
        <w:t>akıllarına</w:t>
      </w:r>
      <w:r w:rsidRPr="00B3663D" w:rsidR="005A771B">
        <w:rPr>
          <w:sz w:val="20"/>
        </w:rPr>
        <w:t xml:space="preserve"> </w:t>
      </w:r>
      <w:r w:rsidRPr="00B3663D">
        <w:rPr>
          <w:sz w:val="20"/>
        </w:rPr>
        <w:t>gelmez</w:t>
      </w:r>
      <w:r w:rsidRPr="00B3663D" w:rsidR="005A771B">
        <w:rPr>
          <w:sz w:val="20"/>
        </w:rPr>
        <w:t xml:space="preserve"> </w:t>
      </w:r>
      <w:r w:rsidRPr="00B3663D">
        <w:rPr>
          <w:sz w:val="20"/>
        </w:rPr>
        <w:t>mi,</w:t>
      </w:r>
      <w:r w:rsidRPr="00B3663D" w:rsidR="005A771B">
        <w:rPr>
          <w:sz w:val="20"/>
        </w:rPr>
        <w:t xml:space="preserve"> </w:t>
      </w:r>
      <w:r w:rsidRPr="00B3663D">
        <w:rPr>
          <w:sz w:val="20"/>
        </w:rPr>
        <w:t>hiç</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söyleme</w:t>
      </w:r>
      <w:r w:rsidRPr="00B3663D" w:rsidR="005A771B">
        <w:rPr>
          <w:sz w:val="20"/>
        </w:rPr>
        <w:t xml:space="preserve"> </w:t>
      </w:r>
      <w:r w:rsidRPr="00B3663D">
        <w:rPr>
          <w:sz w:val="20"/>
        </w:rPr>
        <w:t>ihtiyacı</w:t>
      </w:r>
      <w:r w:rsidRPr="00B3663D" w:rsidR="005A771B">
        <w:rPr>
          <w:sz w:val="20"/>
        </w:rPr>
        <w:t xml:space="preserve"> </w:t>
      </w:r>
      <w:r w:rsidRPr="00B3663D">
        <w:rPr>
          <w:sz w:val="20"/>
        </w:rPr>
        <w:t>duymazlar</w:t>
      </w:r>
      <w:r w:rsidRPr="00B3663D" w:rsidR="005A771B">
        <w:rPr>
          <w:sz w:val="20"/>
        </w:rPr>
        <w:t xml:space="preserve"> </w:t>
      </w:r>
      <w:r w:rsidRPr="00B3663D">
        <w:rPr>
          <w:sz w:val="20"/>
        </w:rPr>
        <w:t>mı?</w:t>
      </w:r>
      <w:r w:rsidRPr="00B3663D" w:rsidR="005A771B">
        <w:rPr>
          <w:sz w:val="20"/>
        </w:rPr>
        <w:t xml:space="preserve"> </w:t>
      </w:r>
      <w:r w:rsidRPr="00B3663D">
        <w:rPr>
          <w:sz w:val="20"/>
        </w:rPr>
        <w:t>Yani</w:t>
      </w:r>
      <w:r w:rsidRPr="00B3663D" w:rsidR="005A771B">
        <w:rPr>
          <w:sz w:val="20"/>
        </w:rPr>
        <w:t xml:space="preserve"> </w:t>
      </w:r>
      <w:r w:rsidRPr="00B3663D">
        <w:rPr>
          <w:sz w:val="20"/>
        </w:rPr>
        <w:t>yasanın</w:t>
      </w:r>
      <w:r w:rsidRPr="00B3663D" w:rsidR="005A771B">
        <w:rPr>
          <w:sz w:val="20"/>
        </w:rPr>
        <w:t xml:space="preserve"> </w:t>
      </w:r>
      <w:r w:rsidRPr="00B3663D">
        <w:rPr>
          <w:sz w:val="20"/>
        </w:rPr>
        <w:t>tarif</w:t>
      </w:r>
      <w:r w:rsidRPr="00B3663D" w:rsidR="005A771B">
        <w:rPr>
          <w:sz w:val="20"/>
        </w:rPr>
        <w:t xml:space="preserve"> </w:t>
      </w:r>
      <w:r w:rsidRPr="00B3663D">
        <w:rPr>
          <w:sz w:val="20"/>
        </w:rPr>
        <w:t>ettiği</w:t>
      </w:r>
      <w:r w:rsidRPr="00B3663D" w:rsidR="005A771B">
        <w:rPr>
          <w:sz w:val="20"/>
        </w:rPr>
        <w:t xml:space="preserve"> </w:t>
      </w:r>
      <w:r w:rsidRPr="00B3663D">
        <w:rPr>
          <w:sz w:val="20"/>
        </w:rPr>
        <w:t>ile</w:t>
      </w:r>
      <w:r w:rsidRPr="00B3663D" w:rsidR="005A771B">
        <w:rPr>
          <w:sz w:val="20"/>
        </w:rPr>
        <w:t xml:space="preserve"> </w:t>
      </w:r>
      <w:r w:rsidRPr="00B3663D">
        <w:rPr>
          <w:sz w:val="20"/>
        </w:rPr>
        <w:t>reel</w:t>
      </w:r>
      <w:r w:rsidRPr="00B3663D" w:rsidR="005A771B">
        <w:rPr>
          <w:sz w:val="20"/>
        </w:rPr>
        <w:t xml:space="preserve"> </w:t>
      </w:r>
      <w:r w:rsidRPr="00B3663D">
        <w:rPr>
          <w:sz w:val="20"/>
        </w:rPr>
        <w:t>durumda</w:t>
      </w:r>
      <w:r w:rsidRPr="00B3663D" w:rsidR="005A771B">
        <w:rPr>
          <w:sz w:val="20"/>
        </w:rPr>
        <w:t xml:space="preserve"> </w:t>
      </w:r>
      <w:r w:rsidRPr="00B3663D">
        <w:rPr>
          <w:sz w:val="20"/>
        </w:rPr>
        <w:t>meydana</w:t>
      </w:r>
      <w:r w:rsidRPr="00B3663D" w:rsidR="005A771B">
        <w:rPr>
          <w:sz w:val="20"/>
        </w:rPr>
        <w:t xml:space="preserve"> </w:t>
      </w:r>
      <w:r w:rsidRPr="00B3663D">
        <w:rPr>
          <w:sz w:val="20"/>
        </w:rPr>
        <w:t>gelmiş</w:t>
      </w:r>
      <w:r w:rsidRPr="00B3663D" w:rsidR="005A771B">
        <w:rPr>
          <w:sz w:val="20"/>
        </w:rPr>
        <w:t xml:space="preserve"> </w:t>
      </w:r>
      <w:r w:rsidRPr="00B3663D">
        <w:rPr>
          <w:sz w:val="20"/>
        </w:rPr>
        <w:t>olan</w:t>
      </w:r>
      <w:r w:rsidRPr="00B3663D" w:rsidR="005A771B">
        <w:rPr>
          <w:sz w:val="20"/>
        </w:rPr>
        <w:t xml:space="preserve"> </w:t>
      </w:r>
      <w:r w:rsidRPr="00B3663D">
        <w:rPr>
          <w:sz w:val="20"/>
        </w:rPr>
        <w:t>çelişik</w:t>
      </w:r>
      <w:r w:rsidRPr="00B3663D" w:rsidR="005A771B">
        <w:rPr>
          <w:sz w:val="20"/>
        </w:rPr>
        <w:t xml:space="preserve"> </w:t>
      </w:r>
      <w:r w:rsidRPr="00B3663D">
        <w:rPr>
          <w:sz w:val="20"/>
        </w:rPr>
        <w:t>duruma</w:t>
      </w:r>
      <w:r w:rsidRPr="00B3663D" w:rsidR="005A771B">
        <w:rPr>
          <w:sz w:val="20"/>
        </w:rPr>
        <w:t xml:space="preserve"> </w:t>
      </w:r>
      <w:r w:rsidRPr="00B3663D">
        <w:rPr>
          <w:sz w:val="20"/>
        </w:rPr>
        <w:t>ilişkin</w:t>
      </w:r>
      <w:r w:rsidRPr="00B3663D" w:rsidR="005A771B">
        <w:rPr>
          <w:sz w:val="20"/>
        </w:rPr>
        <w:t xml:space="preserve"> </w:t>
      </w:r>
      <w:r w:rsidRPr="00B3663D">
        <w:rPr>
          <w:sz w:val="20"/>
        </w:rPr>
        <w:t>Allah’tan</w:t>
      </w:r>
      <w:r w:rsidRPr="00B3663D" w:rsidR="005A771B">
        <w:rPr>
          <w:sz w:val="20"/>
        </w:rPr>
        <w:t xml:space="preserve"> </w:t>
      </w:r>
      <w:r w:rsidRPr="00B3663D">
        <w:rPr>
          <w:sz w:val="20"/>
        </w:rPr>
        <w:t>ilaç</w:t>
      </w:r>
      <w:r w:rsidRPr="00B3663D" w:rsidR="005A771B">
        <w:rPr>
          <w:sz w:val="20"/>
        </w:rPr>
        <w:t xml:space="preserve"> </w:t>
      </w:r>
      <w:r w:rsidRPr="00B3663D">
        <w:rPr>
          <w:sz w:val="20"/>
        </w:rPr>
        <w:t>niyetine</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laf</w:t>
      </w:r>
      <w:r w:rsidRPr="00B3663D" w:rsidR="005A771B">
        <w:rPr>
          <w:sz w:val="20"/>
        </w:rPr>
        <w:t xml:space="preserve"> </w:t>
      </w:r>
      <w:r w:rsidRPr="00B3663D">
        <w:rPr>
          <w:sz w:val="20"/>
        </w:rPr>
        <w:t>duyabilmiş</w:t>
      </w:r>
      <w:r w:rsidRPr="00B3663D" w:rsidR="005A771B">
        <w:rPr>
          <w:sz w:val="20"/>
        </w:rPr>
        <w:t xml:space="preserve"> </w:t>
      </w:r>
      <w:r w:rsidRPr="00B3663D">
        <w:rPr>
          <w:sz w:val="20"/>
        </w:rPr>
        <w:t>durumda</w:t>
      </w:r>
      <w:r w:rsidRPr="00B3663D" w:rsidR="005A771B">
        <w:rPr>
          <w:sz w:val="20"/>
        </w:rPr>
        <w:t xml:space="preserve"> </w:t>
      </w:r>
      <w:r w:rsidRPr="00B3663D">
        <w:rPr>
          <w:sz w:val="20"/>
        </w:rPr>
        <w:t>değiliz.</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örneğin,</w:t>
      </w:r>
      <w:r w:rsidRPr="00B3663D" w:rsidR="005A771B">
        <w:rPr>
          <w:sz w:val="20"/>
        </w:rPr>
        <w:t xml:space="preserve"> </w:t>
      </w:r>
      <w:r w:rsidRPr="00B3663D">
        <w:rPr>
          <w:sz w:val="20"/>
        </w:rPr>
        <w:t>Doğan</w:t>
      </w:r>
      <w:r w:rsidRPr="00B3663D" w:rsidR="005A771B">
        <w:rPr>
          <w:sz w:val="20"/>
        </w:rPr>
        <w:t xml:space="preserve"> </w:t>
      </w:r>
      <w:r w:rsidRPr="00B3663D">
        <w:rPr>
          <w:sz w:val="20"/>
        </w:rPr>
        <w:t>Medya,</w:t>
      </w:r>
      <w:r w:rsidRPr="00B3663D" w:rsidR="005A771B">
        <w:rPr>
          <w:sz w:val="20"/>
        </w:rPr>
        <w:t xml:space="preserve"> </w:t>
      </w:r>
      <w:r w:rsidRPr="00B3663D">
        <w:rPr>
          <w:sz w:val="20"/>
        </w:rPr>
        <w:t>biliyorsunuz,</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tarafından</w:t>
      </w:r>
      <w:r w:rsidRPr="00B3663D" w:rsidR="005A771B">
        <w:rPr>
          <w:sz w:val="20"/>
        </w:rPr>
        <w:t xml:space="preserve"> </w:t>
      </w:r>
      <w:r w:rsidRPr="00B3663D">
        <w:rPr>
          <w:sz w:val="20"/>
        </w:rPr>
        <w:t>kredisi</w:t>
      </w:r>
      <w:r w:rsidRPr="00B3663D" w:rsidR="005A771B">
        <w:rPr>
          <w:sz w:val="20"/>
        </w:rPr>
        <w:t xml:space="preserve"> </w:t>
      </w:r>
      <w:r w:rsidRPr="00B3663D">
        <w:rPr>
          <w:sz w:val="20"/>
        </w:rPr>
        <w:t>sağlanmak</w:t>
      </w:r>
      <w:r w:rsidRPr="00B3663D" w:rsidR="005A771B">
        <w:rPr>
          <w:sz w:val="20"/>
        </w:rPr>
        <w:t xml:space="preserve"> </w:t>
      </w:r>
      <w:r w:rsidRPr="00B3663D">
        <w:rPr>
          <w:sz w:val="20"/>
        </w:rPr>
        <w:t>koşuluyla</w:t>
      </w:r>
      <w:r w:rsidRPr="00B3663D" w:rsidR="005A771B">
        <w:rPr>
          <w:sz w:val="20"/>
        </w:rPr>
        <w:t xml:space="preserve"> </w:t>
      </w:r>
      <w:r w:rsidRPr="00B3663D">
        <w:rPr>
          <w:sz w:val="20"/>
        </w:rPr>
        <w:t>Demirören</w:t>
      </w:r>
      <w:r w:rsidRPr="00B3663D" w:rsidR="005A771B">
        <w:rPr>
          <w:sz w:val="20"/>
        </w:rPr>
        <w:t xml:space="preserve"> </w:t>
      </w:r>
      <w:r w:rsidRPr="00B3663D">
        <w:rPr>
          <w:sz w:val="20"/>
        </w:rPr>
        <w:t>Medya’ya</w:t>
      </w:r>
      <w:r w:rsidRPr="00B3663D" w:rsidR="005A771B">
        <w:rPr>
          <w:sz w:val="20"/>
        </w:rPr>
        <w:t xml:space="preserve"> </w:t>
      </w:r>
      <w:r w:rsidRPr="00B3663D">
        <w:rPr>
          <w:sz w:val="20"/>
        </w:rPr>
        <w:t>satıldı.</w:t>
      </w:r>
      <w:r w:rsidRPr="00B3663D" w:rsidR="005A771B">
        <w:rPr>
          <w:sz w:val="20"/>
        </w:rPr>
        <w:t xml:space="preserve"> </w:t>
      </w:r>
      <w:r w:rsidRPr="00B3663D">
        <w:rPr>
          <w:sz w:val="20"/>
        </w:rPr>
        <w:t>Şimdi,</w:t>
      </w:r>
      <w:r w:rsidRPr="00B3663D" w:rsidR="005A771B">
        <w:rPr>
          <w:sz w:val="20"/>
        </w:rPr>
        <w:t xml:space="preserve"> </w:t>
      </w:r>
      <w:r w:rsidRPr="00B3663D">
        <w:rPr>
          <w:sz w:val="20"/>
        </w:rPr>
        <w:t>birtakım</w:t>
      </w:r>
      <w:r w:rsidRPr="00B3663D" w:rsidR="005A771B">
        <w:rPr>
          <w:sz w:val="20"/>
        </w:rPr>
        <w:t xml:space="preserve"> </w:t>
      </w:r>
      <w:r w:rsidRPr="00B3663D">
        <w:rPr>
          <w:sz w:val="20"/>
        </w:rPr>
        <w:t>regülatör</w:t>
      </w:r>
      <w:r w:rsidRPr="00B3663D" w:rsidR="005A771B">
        <w:rPr>
          <w:sz w:val="20"/>
        </w:rPr>
        <w:t xml:space="preserve"> </w:t>
      </w:r>
      <w:r w:rsidRPr="00B3663D">
        <w:rPr>
          <w:sz w:val="20"/>
        </w:rPr>
        <w:t>mekanizmalar</w:t>
      </w:r>
      <w:r w:rsidRPr="00B3663D" w:rsidR="005A771B">
        <w:rPr>
          <w:sz w:val="20"/>
        </w:rPr>
        <w:t xml:space="preserve"> </w:t>
      </w:r>
      <w:r w:rsidRPr="00B3663D">
        <w:rPr>
          <w:sz w:val="20"/>
        </w:rPr>
        <w:t>var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biliyorsunuz;</w:t>
      </w:r>
      <w:r w:rsidRPr="00B3663D" w:rsidR="005A771B">
        <w:rPr>
          <w:sz w:val="20"/>
        </w:rPr>
        <w:t xml:space="preserve"> </w:t>
      </w:r>
      <w:r w:rsidRPr="00B3663D">
        <w:rPr>
          <w:sz w:val="20"/>
        </w:rPr>
        <w:t>işte,</w:t>
      </w:r>
      <w:r w:rsidRPr="00B3663D" w:rsidR="005A771B">
        <w:rPr>
          <w:sz w:val="20"/>
        </w:rPr>
        <w:t xml:space="preserve"> </w:t>
      </w:r>
      <w:r w:rsidRPr="00B3663D">
        <w:rPr>
          <w:sz w:val="20"/>
        </w:rPr>
        <w:t>bunlar</w:t>
      </w:r>
      <w:r w:rsidRPr="00B3663D" w:rsidR="005A771B">
        <w:rPr>
          <w:sz w:val="20"/>
        </w:rPr>
        <w:t xml:space="preserve"> </w:t>
      </w:r>
      <w:r w:rsidRPr="00B3663D">
        <w:rPr>
          <w:sz w:val="20"/>
        </w:rPr>
        <w:t>piyasayı</w:t>
      </w:r>
      <w:r w:rsidRPr="00B3663D" w:rsidR="005A771B">
        <w:rPr>
          <w:sz w:val="20"/>
        </w:rPr>
        <w:t xml:space="preserve"> </w:t>
      </w:r>
      <w:r w:rsidRPr="00B3663D">
        <w:rPr>
          <w:sz w:val="20"/>
        </w:rPr>
        <w:t>düzenlerler,</w:t>
      </w:r>
      <w:r w:rsidRPr="00B3663D" w:rsidR="005A771B">
        <w:rPr>
          <w:sz w:val="20"/>
        </w:rPr>
        <w:t xml:space="preserve"> </w:t>
      </w:r>
      <w:r w:rsidRPr="00B3663D">
        <w:rPr>
          <w:sz w:val="20"/>
        </w:rPr>
        <w:t>tekelleşmeyi</w:t>
      </w:r>
      <w:r w:rsidRPr="00B3663D" w:rsidR="005A771B">
        <w:rPr>
          <w:sz w:val="20"/>
        </w:rPr>
        <w:t xml:space="preserve"> </w:t>
      </w:r>
      <w:r w:rsidRPr="00B3663D">
        <w:rPr>
          <w:sz w:val="20"/>
        </w:rPr>
        <w:t>engellerler.</w:t>
      </w:r>
      <w:r w:rsidRPr="00B3663D" w:rsidR="005A771B">
        <w:rPr>
          <w:sz w:val="20"/>
        </w:rPr>
        <w:t xml:space="preserve"> </w:t>
      </w:r>
      <w:r w:rsidRPr="00B3663D">
        <w:rPr>
          <w:sz w:val="20"/>
        </w:rPr>
        <w:t>Han</w:t>
      </w:r>
      <w:r w:rsidRPr="00B3663D" w:rsidR="005A771B">
        <w:rPr>
          <w:sz w:val="20"/>
        </w:rPr>
        <w:t xml:space="preserve"> </w:t>
      </w:r>
      <w:r w:rsidRPr="00B3663D">
        <w:rPr>
          <w:sz w:val="20"/>
        </w:rPr>
        <w:t>duvarı</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tekel</w:t>
      </w:r>
      <w:r w:rsidRPr="00B3663D" w:rsidR="005A771B">
        <w:rPr>
          <w:sz w:val="20"/>
        </w:rPr>
        <w:t xml:space="preserve"> </w:t>
      </w:r>
      <w:r w:rsidRPr="00B3663D">
        <w:rPr>
          <w:sz w:val="20"/>
        </w:rPr>
        <w:t>meydana</w:t>
      </w:r>
      <w:r w:rsidRPr="00B3663D" w:rsidR="005A771B">
        <w:rPr>
          <w:sz w:val="20"/>
        </w:rPr>
        <w:t xml:space="preserve"> </w:t>
      </w:r>
      <w:r w:rsidRPr="00B3663D">
        <w:rPr>
          <w:sz w:val="20"/>
        </w:rPr>
        <w:t>geldi</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r w:rsidRPr="00B3663D">
        <w:rPr>
          <w:sz w:val="20"/>
        </w:rPr>
        <w:t>Demirören</w:t>
      </w:r>
      <w:r w:rsidRPr="00B3663D" w:rsidR="005A771B">
        <w:rPr>
          <w:sz w:val="20"/>
        </w:rPr>
        <w:t xml:space="preserve"> </w:t>
      </w:r>
      <w:r w:rsidRPr="00B3663D">
        <w:rPr>
          <w:sz w:val="20"/>
        </w:rPr>
        <w:t>Medya</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basın</w:t>
      </w:r>
      <w:r w:rsidRPr="00B3663D" w:rsidR="005A771B">
        <w:rPr>
          <w:sz w:val="20"/>
        </w:rPr>
        <w:t xml:space="preserve"> </w:t>
      </w:r>
      <w:r w:rsidRPr="00B3663D">
        <w:rPr>
          <w:sz w:val="20"/>
        </w:rPr>
        <w:t>kuruluşlarının,</w:t>
      </w:r>
      <w:r w:rsidRPr="00B3663D" w:rsidR="005A771B">
        <w:rPr>
          <w:sz w:val="20"/>
        </w:rPr>
        <w:t xml:space="preserve"> </w:t>
      </w:r>
      <w:r w:rsidRPr="00B3663D">
        <w:rPr>
          <w:sz w:val="20"/>
        </w:rPr>
        <w:t>gazetenin,</w:t>
      </w:r>
      <w:r w:rsidRPr="00B3663D" w:rsidR="005A771B">
        <w:rPr>
          <w:sz w:val="20"/>
        </w:rPr>
        <w:t xml:space="preserve"> </w:t>
      </w:r>
      <w:r w:rsidRPr="00B3663D">
        <w:rPr>
          <w:sz w:val="20"/>
        </w:rPr>
        <w:t>televizyonun</w:t>
      </w:r>
      <w:r w:rsidRPr="00B3663D" w:rsidR="005A771B">
        <w:rPr>
          <w:sz w:val="20"/>
        </w:rPr>
        <w:t xml:space="preserve"> </w:t>
      </w:r>
      <w:r w:rsidRPr="00B3663D">
        <w:rPr>
          <w:sz w:val="20"/>
        </w:rPr>
        <w:t>kahir</w:t>
      </w:r>
      <w:r w:rsidRPr="00B3663D" w:rsidR="005A771B">
        <w:rPr>
          <w:sz w:val="20"/>
        </w:rPr>
        <w:t xml:space="preserve"> </w:t>
      </w:r>
      <w:r w:rsidRPr="00B3663D">
        <w:rPr>
          <w:sz w:val="20"/>
        </w:rPr>
        <w:t>ekseriyetini</w:t>
      </w:r>
      <w:r w:rsidRPr="00B3663D" w:rsidR="005A771B">
        <w:rPr>
          <w:sz w:val="20"/>
        </w:rPr>
        <w:t xml:space="preserve"> </w:t>
      </w:r>
      <w:r w:rsidRPr="00B3663D">
        <w:rPr>
          <w:sz w:val="20"/>
        </w:rPr>
        <w:t>elinde</w:t>
      </w:r>
      <w:r w:rsidRPr="00B3663D" w:rsidR="005A771B">
        <w:rPr>
          <w:sz w:val="20"/>
        </w:rPr>
        <w:t xml:space="preserve"> </w:t>
      </w:r>
      <w:r w:rsidRPr="00B3663D">
        <w:rPr>
          <w:sz w:val="20"/>
        </w:rPr>
        <w:t>bulunduran</w:t>
      </w:r>
      <w:r w:rsidRPr="00B3663D" w:rsidR="005A771B">
        <w:rPr>
          <w:sz w:val="20"/>
        </w:rPr>
        <w:t xml:space="preserve"> </w:t>
      </w:r>
      <w:r w:rsidRPr="00B3663D">
        <w:rPr>
          <w:sz w:val="20"/>
        </w:rPr>
        <w:t>bir</w:t>
      </w:r>
      <w:r w:rsidRPr="00B3663D" w:rsidR="005A771B">
        <w:rPr>
          <w:sz w:val="20"/>
        </w:rPr>
        <w:t xml:space="preserve"> </w:t>
      </w:r>
      <w:r w:rsidRPr="00B3663D">
        <w:rPr>
          <w:sz w:val="20"/>
        </w:rPr>
        <w:t>tekele</w:t>
      </w:r>
      <w:r w:rsidRPr="00B3663D" w:rsidR="005A771B">
        <w:rPr>
          <w:sz w:val="20"/>
        </w:rPr>
        <w:t xml:space="preserve"> </w:t>
      </w:r>
      <w:r w:rsidRPr="00B3663D">
        <w:rPr>
          <w:sz w:val="20"/>
        </w:rPr>
        <w:t>dönüşmüş</w:t>
      </w:r>
      <w:r w:rsidRPr="00B3663D" w:rsidR="005A771B">
        <w:rPr>
          <w:sz w:val="20"/>
        </w:rPr>
        <w:t xml:space="preserve"> </w:t>
      </w:r>
      <w:r w:rsidRPr="00B3663D">
        <w:rPr>
          <w:sz w:val="20"/>
        </w:rPr>
        <w:t>durumda</w:t>
      </w:r>
      <w:r w:rsidRPr="00B3663D" w:rsidR="005A771B">
        <w:rPr>
          <w:sz w:val="20"/>
        </w:rPr>
        <w:t xml:space="preserve"> </w:t>
      </w:r>
      <w:r w:rsidRPr="00B3663D">
        <w:rPr>
          <w:sz w:val="20"/>
        </w:rPr>
        <w:t>ve</w:t>
      </w:r>
      <w:r w:rsidRPr="00B3663D" w:rsidR="005A771B">
        <w:rPr>
          <w:sz w:val="20"/>
        </w:rPr>
        <w:t xml:space="preserve"> </w:t>
      </w:r>
      <w:r w:rsidRPr="00B3663D">
        <w:rPr>
          <w:sz w:val="20"/>
        </w:rPr>
        <w:t>kredi</w:t>
      </w:r>
      <w:r w:rsidRPr="00B3663D" w:rsidR="005A771B">
        <w:rPr>
          <w:sz w:val="20"/>
        </w:rPr>
        <w:t xml:space="preserve"> </w:t>
      </w:r>
      <w:r w:rsidRPr="00B3663D">
        <w:rPr>
          <w:sz w:val="20"/>
        </w:rPr>
        <w:t>de</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eliyle</w:t>
      </w:r>
      <w:r w:rsidRPr="00B3663D" w:rsidR="005A771B">
        <w:rPr>
          <w:sz w:val="20"/>
        </w:rPr>
        <w:t xml:space="preserve"> </w:t>
      </w:r>
      <w:r w:rsidRPr="00B3663D">
        <w:rPr>
          <w:sz w:val="20"/>
        </w:rPr>
        <w:t>sağlanmış</w:t>
      </w:r>
      <w:r w:rsidRPr="00B3663D" w:rsidR="005A771B">
        <w:rPr>
          <w:sz w:val="20"/>
        </w:rPr>
        <w:t xml:space="preserve"> </w:t>
      </w:r>
      <w:r w:rsidRPr="00B3663D">
        <w:rPr>
          <w:sz w:val="20"/>
        </w:rPr>
        <w:t>durumda.</w:t>
      </w:r>
      <w:r w:rsidRPr="00B3663D" w:rsidR="005A771B">
        <w:rPr>
          <w:sz w:val="20"/>
        </w:rPr>
        <w:t xml:space="preserve"> </w:t>
      </w:r>
      <w:r w:rsidRPr="00B3663D">
        <w:rPr>
          <w:sz w:val="20"/>
        </w:rPr>
        <w:t>Ya,</w:t>
      </w:r>
      <w:r w:rsidRPr="00B3663D" w:rsidR="005A771B">
        <w:rPr>
          <w:sz w:val="20"/>
        </w:rPr>
        <w:t xml:space="preserve"> </w:t>
      </w:r>
      <w:r w:rsidRPr="00B3663D">
        <w:rPr>
          <w:sz w:val="20"/>
        </w:rPr>
        <w:t>merak</w:t>
      </w:r>
      <w:r w:rsidRPr="00B3663D" w:rsidR="005A771B">
        <w:rPr>
          <w:sz w:val="20"/>
        </w:rPr>
        <w:t xml:space="preserve"> </w:t>
      </w:r>
      <w:r w:rsidRPr="00B3663D">
        <w:rPr>
          <w:sz w:val="20"/>
        </w:rPr>
        <w:t>ediyorum,</w:t>
      </w:r>
      <w:r w:rsidRPr="00B3663D" w:rsidR="005A771B">
        <w:rPr>
          <w:sz w:val="20"/>
        </w:rPr>
        <w:t xml:space="preserve"> </w:t>
      </w:r>
      <w:r w:rsidRPr="00B3663D">
        <w:rPr>
          <w:sz w:val="20"/>
        </w:rPr>
        <w:t>bu</w:t>
      </w:r>
      <w:r w:rsidRPr="00B3663D" w:rsidR="005A771B">
        <w:rPr>
          <w:sz w:val="20"/>
        </w:rPr>
        <w:t xml:space="preserve"> </w:t>
      </w:r>
      <w:r w:rsidRPr="00B3663D">
        <w:rPr>
          <w:sz w:val="20"/>
        </w:rPr>
        <w:t>BDDK</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iki</w:t>
      </w:r>
      <w:r w:rsidRPr="00B3663D" w:rsidR="005A771B">
        <w:rPr>
          <w:sz w:val="20"/>
        </w:rPr>
        <w:t xml:space="preserve"> </w:t>
      </w:r>
      <w:r w:rsidRPr="00B3663D">
        <w:rPr>
          <w:sz w:val="20"/>
        </w:rPr>
        <w:t>çift</w:t>
      </w:r>
      <w:r w:rsidRPr="00B3663D" w:rsidR="005A771B">
        <w:rPr>
          <w:sz w:val="20"/>
        </w:rPr>
        <w:t xml:space="preserve"> </w:t>
      </w:r>
      <w:r w:rsidRPr="00B3663D">
        <w:rPr>
          <w:sz w:val="20"/>
        </w:rPr>
        <w:t>laf</w:t>
      </w:r>
      <w:r w:rsidRPr="00B3663D" w:rsidR="005A771B">
        <w:rPr>
          <w:sz w:val="20"/>
        </w:rPr>
        <w:t xml:space="preserve"> </w:t>
      </w:r>
      <w:r w:rsidRPr="00B3663D">
        <w:rPr>
          <w:sz w:val="20"/>
        </w:rPr>
        <w:t>etme</w:t>
      </w:r>
      <w:r w:rsidRPr="00B3663D" w:rsidR="005A771B">
        <w:rPr>
          <w:sz w:val="20"/>
        </w:rPr>
        <w:t xml:space="preserve"> </w:t>
      </w:r>
      <w:r w:rsidRPr="00B3663D">
        <w:rPr>
          <w:sz w:val="20"/>
        </w:rPr>
        <w:t>ihtiyacı</w:t>
      </w:r>
      <w:r w:rsidRPr="00B3663D" w:rsidR="005A771B">
        <w:rPr>
          <w:sz w:val="20"/>
        </w:rPr>
        <w:t xml:space="preserve"> </w:t>
      </w:r>
      <w:r w:rsidRPr="00B3663D">
        <w:rPr>
          <w:sz w:val="20"/>
        </w:rPr>
        <w:t>hiç</w:t>
      </w:r>
      <w:r w:rsidRPr="00B3663D" w:rsidR="005A771B">
        <w:rPr>
          <w:sz w:val="20"/>
        </w:rPr>
        <w:t xml:space="preserve"> </w:t>
      </w:r>
      <w:r w:rsidRPr="00B3663D">
        <w:rPr>
          <w:sz w:val="20"/>
        </w:rPr>
        <w:t>duymaz</w:t>
      </w:r>
      <w:r w:rsidRPr="00B3663D" w:rsidR="005A771B">
        <w:rPr>
          <w:sz w:val="20"/>
        </w:rPr>
        <w:t xml:space="preserve"> </w:t>
      </w:r>
      <w:r w:rsidRPr="00B3663D">
        <w:rPr>
          <w:sz w:val="20"/>
        </w:rPr>
        <w:t>mı?</w:t>
      </w:r>
      <w:r w:rsidRPr="00B3663D" w:rsidR="005A771B">
        <w:rPr>
          <w:sz w:val="20"/>
        </w:rPr>
        <w:t xml:space="preserve"> </w:t>
      </w:r>
      <w:r w:rsidRPr="00B3663D">
        <w:rPr>
          <w:sz w:val="20"/>
        </w:rPr>
        <w:t>Yani</w:t>
      </w:r>
      <w:r w:rsidRPr="00B3663D" w:rsidR="005A771B">
        <w:rPr>
          <w:sz w:val="20"/>
        </w:rPr>
        <w:t xml:space="preserve"> </w:t>
      </w:r>
      <w:r w:rsidRPr="00B3663D">
        <w:rPr>
          <w:sz w:val="20"/>
        </w:rPr>
        <w:t>şöyle</w:t>
      </w:r>
      <w:r w:rsidRPr="00B3663D" w:rsidR="005A771B">
        <w:rPr>
          <w:sz w:val="20"/>
        </w:rPr>
        <w:t xml:space="preserve"> </w:t>
      </w:r>
      <w:r w:rsidRPr="00B3663D">
        <w:rPr>
          <w:sz w:val="20"/>
        </w:rPr>
        <w:t>mi</w:t>
      </w:r>
      <w:r w:rsidRPr="00B3663D" w:rsidR="005A771B">
        <w:rPr>
          <w:sz w:val="20"/>
        </w:rPr>
        <w:t xml:space="preserve"> </w:t>
      </w:r>
      <w:r w:rsidRPr="00B3663D">
        <w:rPr>
          <w:sz w:val="20"/>
        </w:rPr>
        <w:t>yapacağız:</w:t>
      </w:r>
      <w:r w:rsidRPr="00B3663D" w:rsidR="005A771B">
        <w:rPr>
          <w:sz w:val="20"/>
        </w:rPr>
        <w:t xml:space="preserve"> </w:t>
      </w:r>
      <w:r w:rsidRPr="00B3663D">
        <w:rPr>
          <w:sz w:val="20"/>
        </w:rPr>
        <w:t>Mevzuatta</w:t>
      </w:r>
      <w:r w:rsidRPr="00B3663D" w:rsidR="005A771B">
        <w:rPr>
          <w:sz w:val="20"/>
        </w:rPr>
        <w:t xml:space="preserve"> </w:t>
      </w:r>
      <w:r w:rsidRPr="00B3663D">
        <w:rPr>
          <w:sz w:val="20"/>
        </w:rPr>
        <w:t>yazanlar</w:t>
      </w:r>
      <w:r w:rsidRPr="00B3663D" w:rsidR="005A771B">
        <w:rPr>
          <w:sz w:val="20"/>
        </w:rPr>
        <w:t xml:space="preserve"> </w:t>
      </w:r>
      <w:r w:rsidRPr="00B3663D">
        <w:rPr>
          <w:sz w:val="20"/>
        </w:rPr>
        <w:t>ile</w:t>
      </w:r>
      <w:r w:rsidRPr="00B3663D" w:rsidR="005A771B">
        <w:rPr>
          <w:sz w:val="20"/>
        </w:rPr>
        <w:t xml:space="preserve"> </w:t>
      </w:r>
      <w:r w:rsidRPr="00B3663D">
        <w:rPr>
          <w:sz w:val="20"/>
        </w:rPr>
        <w:t>pratikte</w:t>
      </w:r>
      <w:r w:rsidRPr="00B3663D" w:rsidR="005A771B">
        <w:rPr>
          <w:sz w:val="20"/>
        </w:rPr>
        <w:t xml:space="preserve"> </w:t>
      </w:r>
      <w:r w:rsidRPr="00B3663D">
        <w:rPr>
          <w:sz w:val="20"/>
        </w:rPr>
        <w:t>uyguladıklarımız</w:t>
      </w:r>
      <w:r w:rsidRPr="00B3663D" w:rsidR="005A771B">
        <w:rPr>
          <w:sz w:val="20"/>
        </w:rPr>
        <w:t xml:space="preserve"> </w:t>
      </w:r>
      <w:r w:rsidRPr="00B3663D">
        <w:rPr>
          <w:sz w:val="20"/>
        </w:rPr>
        <w:t>arasındaki</w:t>
      </w:r>
      <w:r w:rsidRPr="00B3663D" w:rsidR="005A771B">
        <w:rPr>
          <w:sz w:val="20"/>
        </w:rPr>
        <w:t xml:space="preserve"> </w:t>
      </w:r>
      <w:r w:rsidRPr="00B3663D">
        <w:rPr>
          <w:sz w:val="20"/>
        </w:rPr>
        <w:t>açı</w:t>
      </w:r>
      <w:r w:rsidRPr="00B3663D" w:rsidR="005A771B">
        <w:rPr>
          <w:sz w:val="20"/>
        </w:rPr>
        <w:t xml:space="preserve"> </w:t>
      </w:r>
      <w:r w:rsidRPr="00B3663D">
        <w:rPr>
          <w:sz w:val="20"/>
        </w:rPr>
        <w:t>farkı</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r w:rsidRPr="00B3663D">
        <w:rPr>
          <w:sz w:val="20"/>
        </w:rPr>
        <w:t>hep</w:t>
      </w:r>
      <w:r w:rsidRPr="00B3663D" w:rsidR="005A771B">
        <w:rPr>
          <w:sz w:val="20"/>
        </w:rPr>
        <w:t xml:space="preserve"> </w:t>
      </w:r>
      <w:r w:rsidRPr="00B3663D">
        <w:rPr>
          <w:sz w:val="20"/>
        </w:rPr>
        <w:t>böyle</w:t>
      </w:r>
      <w:r w:rsidRPr="00B3663D" w:rsidR="005A771B">
        <w:rPr>
          <w:sz w:val="20"/>
        </w:rPr>
        <w:t xml:space="preserve"> </w:t>
      </w:r>
      <w:r w:rsidRPr="00B3663D">
        <w:rPr>
          <w:sz w:val="20"/>
        </w:rPr>
        <w:t>sürecek</w:t>
      </w:r>
      <w:r w:rsidRPr="00B3663D" w:rsidR="005A771B">
        <w:rPr>
          <w:sz w:val="20"/>
        </w:rPr>
        <w:t xml:space="preserve"> </w:t>
      </w:r>
      <w:r w:rsidRPr="00B3663D">
        <w:rPr>
          <w:sz w:val="20"/>
        </w:rPr>
        <w:t>gidecek</w:t>
      </w:r>
      <w:r w:rsidRPr="00B3663D" w:rsidR="005A771B">
        <w:rPr>
          <w:sz w:val="20"/>
        </w:rPr>
        <w:t xml:space="preserve"> </w:t>
      </w:r>
      <w:r w:rsidRPr="00B3663D">
        <w:rPr>
          <w:sz w:val="20"/>
        </w:rPr>
        <w:t>mi?</w:t>
      </w:r>
      <w:r w:rsidRPr="00B3663D" w:rsidR="005A771B">
        <w:rPr>
          <w:sz w:val="20"/>
        </w:rPr>
        <w:t xml:space="preserve"> </w:t>
      </w:r>
      <w:r w:rsidRPr="00B3663D">
        <w:rPr>
          <w:sz w:val="20"/>
        </w:rPr>
        <w:t>Eğer</w:t>
      </w:r>
      <w:r w:rsidRPr="00B3663D" w:rsidR="005A771B">
        <w:rPr>
          <w:sz w:val="20"/>
        </w:rPr>
        <w:t xml:space="preserve"> </w:t>
      </w:r>
      <w:r w:rsidRPr="00B3663D">
        <w:rPr>
          <w:sz w:val="20"/>
        </w:rPr>
        <w:t>sürecek</w:t>
      </w:r>
      <w:r w:rsidRPr="00B3663D" w:rsidR="005A771B">
        <w:rPr>
          <w:sz w:val="20"/>
        </w:rPr>
        <w:t xml:space="preserve"> </w:t>
      </w:r>
      <w:r w:rsidRPr="00B3663D">
        <w:rPr>
          <w:sz w:val="20"/>
        </w:rPr>
        <w:t>gidecekse</w:t>
      </w:r>
      <w:r w:rsidRPr="00B3663D" w:rsidR="005A771B">
        <w:rPr>
          <w:sz w:val="20"/>
        </w:rPr>
        <w:t xml:space="preserve"> </w:t>
      </w:r>
      <w:r w:rsidRPr="00B3663D">
        <w:rPr>
          <w:sz w:val="20"/>
        </w:rPr>
        <w:t>zaten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şeyden</w:t>
      </w:r>
      <w:r w:rsidRPr="00B3663D" w:rsidR="005A771B">
        <w:rPr>
          <w:sz w:val="20"/>
        </w:rPr>
        <w:t xml:space="preserve"> </w:t>
      </w:r>
      <w:r w:rsidRPr="00B3663D">
        <w:rPr>
          <w:sz w:val="20"/>
        </w:rPr>
        <w:t>şikâyetçi</w:t>
      </w:r>
      <w:r w:rsidRPr="00B3663D" w:rsidR="005A771B">
        <w:rPr>
          <w:sz w:val="20"/>
        </w:rPr>
        <w:t xml:space="preserve"> </w:t>
      </w:r>
      <w:r w:rsidRPr="00B3663D">
        <w:rPr>
          <w:sz w:val="20"/>
        </w:rPr>
        <w:t>olmaya</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Halk</w:t>
      </w:r>
      <w:r w:rsidRPr="00B3663D" w:rsidR="005A771B">
        <w:rPr>
          <w:sz w:val="20"/>
        </w:rPr>
        <w:t xml:space="preserve"> </w:t>
      </w:r>
      <w:r w:rsidRPr="00B3663D">
        <w:rPr>
          <w:sz w:val="20"/>
        </w:rPr>
        <w:t>Bankası</w:t>
      </w:r>
      <w:r w:rsidRPr="00B3663D" w:rsidR="005A771B">
        <w:rPr>
          <w:sz w:val="20"/>
        </w:rPr>
        <w:t xml:space="preserve"> </w:t>
      </w:r>
      <w:r w:rsidRPr="00B3663D">
        <w:rPr>
          <w:sz w:val="20"/>
        </w:rPr>
        <w:t>uluslararası</w:t>
      </w:r>
      <w:r w:rsidRPr="00B3663D" w:rsidR="005A771B">
        <w:rPr>
          <w:sz w:val="20"/>
        </w:rPr>
        <w:t xml:space="preserve"> </w:t>
      </w:r>
      <w:r w:rsidRPr="00B3663D">
        <w:rPr>
          <w:sz w:val="20"/>
        </w:rPr>
        <w:t>bir</w:t>
      </w:r>
      <w:r w:rsidRPr="00B3663D" w:rsidR="005A771B">
        <w:rPr>
          <w:sz w:val="20"/>
        </w:rPr>
        <w:t xml:space="preserve"> </w:t>
      </w:r>
      <w:r w:rsidRPr="00B3663D">
        <w:rPr>
          <w:sz w:val="20"/>
        </w:rPr>
        <w:t>davanın</w:t>
      </w:r>
      <w:r w:rsidRPr="00B3663D" w:rsidR="005A771B">
        <w:rPr>
          <w:sz w:val="20"/>
        </w:rPr>
        <w:t xml:space="preserve"> </w:t>
      </w:r>
      <w:r w:rsidRPr="00B3663D">
        <w:rPr>
          <w:sz w:val="20"/>
        </w:rPr>
        <w:t>konusu</w:t>
      </w:r>
      <w:r w:rsidRPr="00B3663D" w:rsidR="005A771B">
        <w:rPr>
          <w:sz w:val="20"/>
        </w:rPr>
        <w:t xml:space="preserve"> </w:t>
      </w:r>
      <w:r w:rsidRPr="00B3663D">
        <w:rPr>
          <w:sz w:val="20"/>
        </w:rPr>
        <w:t>hâline</w:t>
      </w:r>
      <w:r w:rsidRPr="00B3663D" w:rsidR="005A771B">
        <w:rPr>
          <w:sz w:val="20"/>
        </w:rPr>
        <w:t xml:space="preserve"> </w:t>
      </w:r>
      <w:r w:rsidRPr="00B3663D">
        <w:rPr>
          <w:sz w:val="20"/>
        </w:rPr>
        <w:t>geldi.</w:t>
      </w:r>
      <w:r w:rsidRPr="00B3663D" w:rsidR="005A771B">
        <w:rPr>
          <w:sz w:val="20"/>
        </w:rPr>
        <w:t xml:space="preserve"> </w:t>
      </w:r>
      <w:r w:rsidRPr="00B3663D">
        <w:rPr>
          <w:sz w:val="20"/>
        </w:rPr>
        <w:t>Biliyorsunuz,</w:t>
      </w:r>
      <w:r w:rsidRPr="00B3663D" w:rsidR="005A771B">
        <w:rPr>
          <w:sz w:val="20"/>
        </w:rPr>
        <w:t xml:space="preserve"> </w:t>
      </w:r>
      <w:r w:rsidRPr="00B3663D">
        <w:rPr>
          <w:sz w:val="20"/>
        </w:rPr>
        <w:t>İran’la</w:t>
      </w:r>
      <w:r w:rsidRPr="00B3663D" w:rsidR="005A771B">
        <w:rPr>
          <w:sz w:val="20"/>
        </w:rPr>
        <w:t xml:space="preserve"> </w:t>
      </w:r>
      <w:r w:rsidRPr="00B3663D">
        <w:rPr>
          <w:sz w:val="20"/>
        </w:rPr>
        <w:t>altın</w:t>
      </w:r>
      <w:r w:rsidRPr="00B3663D" w:rsidR="005A771B">
        <w:rPr>
          <w:sz w:val="20"/>
        </w:rPr>
        <w:t xml:space="preserve"> </w:t>
      </w:r>
      <w:r w:rsidRPr="00B3663D">
        <w:rPr>
          <w:sz w:val="20"/>
        </w:rPr>
        <w:t>ticareti</w:t>
      </w:r>
      <w:r w:rsidRPr="00B3663D" w:rsidR="005A771B">
        <w:rPr>
          <w:sz w:val="20"/>
        </w:rPr>
        <w:t xml:space="preserve"> </w:t>
      </w:r>
      <w:r w:rsidRPr="00B3663D">
        <w:rPr>
          <w:sz w:val="20"/>
        </w:rPr>
        <w:t>konusunda</w:t>
      </w:r>
      <w:r w:rsidRPr="00B3663D" w:rsidR="005A771B">
        <w:rPr>
          <w:sz w:val="20"/>
        </w:rPr>
        <w:t xml:space="preserve"> </w:t>
      </w:r>
      <w:r w:rsidRPr="00B3663D">
        <w:rPr>
          <w:sz w:val="20"/>
        </w:rPr>
        <w:t>ABD’de</w:t>
      </w:r>
      <w:r w:rsidRPr="00B3663D" w:rsidR="005A771B">
        <w:rPr>
          <w:sz w:val="20"/>
        </w:rPr>
        <w:t xml:space="preserve"> </w:t>
      </w:r>
      <w:r w:rsidRPr="00B3663D">
        <w:rPr>
          <w:sz w:val="20"/>
        </w:rPr>
        <w:t>suçlanan</w:t>
      </w:r>
      <w:r w:rsidRPr="00B3663D" w:rsidR="005A771B">
        <w:rPr>
          <w:sz w:val="20"/>
        </w:rPr>
        <w:t xml:space="preserve"> </w:t>
      </w:r>
      <w:r w:rsidRPr="00B3663D">
        <w:rPr>
          <w:sz w:val="20"/>
        </w:rPr>
        <w:t>bir</w:t>
      </w:r>
      <w:r w:rsidRPr="00B3663D" w:rsidR="005A771B">
        <w:rPr>
          <w:sz w:val="20"/>
        </w:rPr>
        <w:t xml:space="preserve"> </w:t>
      </w:r>
      <w:r w:rsidRPr="00B3663D">
        <w:rPr>
          <w:sz w:val="20"/>
        </w:rPr>
        <w:t>banka,</w:t>
      </w:r>
      <w:r w:rsidRPr="00B3663D" w:rsidR="005A771B">
        <w:rPr>
          <w:sz w:val="20"/>
        </w:rPr>
        <w:t xml:space="preserve"> </w:t>
      </w:r>
      <w:r w:rsidRPr="00B3663D">
        <w:rPr>
          <w:sz w:val="20"/>
        </w:rPr>
        <w:t>bir</w:t>
      </w:r>
      <w:r w:rsidRPr="00B3663D" w:rsidR="005A771B">
        <w:rPr>
          <w:sz w:val="20"/>
        </w:rPr>
        <w:t xml:space="preserve"> </w:t>
      </w:r>
      <w:r w:rsidRPr="00B3663D">
        <w:rPr>
          <w:sz w:val="20"/>
        </w:rPr>
        <w:t>kamu</w:t>
      </w:r>
      <w:r w:rsidRPr="00B3663D" w:rsidR="005A771B">
        <w:rPr>
          <w:sz w:val="20"/>
        </w:rPr>
        <w:t xml:space="preserve"> </w:t>
      </w:r>
      <w:r w:rsidRPr="00B3663D">
        <w:rPr>
          <w:sz w:val="20"/>
        </w:rPr>
        <w:t>kurumumuz</w:t>
      </w:r>
      <w:r w:rsidRPr="00B3663D" w:rsidR="005A771B">
        <w:rPr>
          <w:sz w:val="20"/>
        </w:rPr>
        <w:t xml:space="preserve"> </w:t>
      </w:r>
      <w:r w:rsidRPr="00B3663D">
        <w:rPr>
          <w:sz w:val="20"/>
        </w:rPr>
        <w:t>olan</w:t>
      </w:r>
      <w:r w:rsidRPr="00B3663D" w:rsidR="005A771B">
        <w:rPr>
          <w:sz w:val="20"/>
        </w:rPr>
        <w:t xml:space="preserve"> </w:t>
      </w:r>
      <w:r w:rsidRPr="00B3663D">
        <w:rPr>
          <w:sz w:val="20"/>
        </w:rPr>
        <w:t>Halk</w:t>
      </w:r>
      <w:r w:rsidRPr="00B3663D" w:rsidR="005A771B">
        <w:rPr>
          <w:sz w:val="20"/>
        </w:rPr>
        <w:t xml:space="preserve"> </w:t>
      </w:r>
      <w:r w:rsidRPr="00B3663D">
        <w:rPr>
          <w:sz w:val="20"/>
        </w:rPr>
        <w:t>Bankası</w:t>
      </w:r>
      <w:r w:rsidRPr="00B3663D" w:rsidR="005A771B">
        <w:rPr>
          <w:sz w:val="20"/>
        </w:rPr>
        <w:t xml:space="preserve"> </w:t>
      </w:r>
      <w:r w:rsidRPr="00B3663D">
        <w:rPr>
          <w:sz w:val="20"/>
        </w:rPr>
        <w:t>ama</w:t>
      </w:r>
      <w:r w:rsidRPr="00B3663D" w:rsidR="005A771B">
        <w:rPr>
          <w:sz w:val="20"/>
        </w:rPr>
        <w:t xml:space="preserve"> </w:t>
      </w:r>
      <w:r w:rsidRPr="00B3663D">
        <w:rPr>
          <w:sz w:val="20"/>
        </w:rPr>
        <w:t>buna</w:t>
      </w:r>
      <w:r w:rsidRPr="00B3663D" w:rsidR="005A771B">
        <w:rPr>
          <w:sz w:val="20"/>
        </w:rPr>
        <w:t xml:space="preserve"> </w:t>
      </w:r>
      <w:r w:rsidRPr="00B3663D">
        <w:rPr>
          <w:sz w:val="20"/>
        </w:rPr>
        <w:t>ilişkin</w:t>
      </w:r>
      <w:r w:rsidRPr="00B3663D" w:rsidR="005A771B">
        <w:rPr>
          <w:sz w:val="20"/>
        </w:rPr>
        <w:t xml:space="preserve"> </w:t>
      </w:r>
      <w:r w:rsidRPr="00B3663D">
        <w:rPr>
          <w:sz w:val="20"/>
        </w:rPr>
        <w:t>yine</w:t>
      </w:r>
      <w:r w:rsidRPr="00B3663D" w:rsidR="005A771B">
        <w:rPr>
          <w:sz w:val="20"/>
        </w:rPr>
        <w:t xml:space="preserve"> </w:t>
      </w:r>
      <w:r w:rsidRPr="00B3663D">
        <w:rPr>
          <w:sz w:val="20"/>
        </w:rPr>
        <w:t>duyduğumuz</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BDDK’den</w:t>
      </w:r>
      <w:r w:rsidRPr="00B3663D" w:rsidR="005A771B">
        <w:rPr>
          <w:sz w:val="20"/>
        </w:rPr>
        <w:t xml:space="preserve"> </w:t>
      </w:r>
      <w:r w:rsidRPr="00B3663D">
        <w:rPr>
          <w:sz w:val="20"/>
        </w:rPr>
        <w:t>yok.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Kalkınma</w:t>
      </w:r>
      <w:r w:rsidRPr="00B3663D" w:rsidR="005A771B">
        <w:rPr>
          <w:sz w:val="20"/>
        </w:rPr>
        <w:t xml:space="preserve"> </w:t>
      </w:r>
      <w:r w:rsidRPr="00B3663D">
        <w:rPr>
          <w:sz w:val="20"/>
        </w:rPr>
        <w:t>Bankası</w:t>
      </w:r>
      <w:r w:rsidRPr="00B3663D" w:rsidR="005A771B">
        <w:rPr>
          <w:sz w:val="20"/>
        </w:rPr>
        <w:t xml:space="preserve"> </w:t>
      </w:r>
      <w:r w:rsidRPr="00B3663D">
        <w:rPr>
          <w:sz w:val="20"/>
        </w:rPr>
        <w:t>Yasası</w:t>
      </w:r>
      <w:r w:rsidRPr="00B3663D" w:rsidR="005A771B">
        <w:rPr>
          <w:sz w:val="20"/>
        </w:rPr>
        <w:t xml:space="preserve"> </w:t>
      </w:r>
      <w:r w:rsidRPr="00B3663D">
        <w:rPr>
          <w:sz w:val="20"/>
        </w:rPr>
        <w:t>çıktı,</w:t>
      </w:r>
      <w:r w:rsidRPr="00B3663D" w:rsidR="005A771B">
        <w:rPr>
          <w:sz w:val="20"/>
        </w:rPr>
        <w:t xml:space="preserve"> </w:t>
      </w:r>
      <w:r w:rsidRPr="00B3663D">
        <w:rPr>
          <w:sz w:val="20"/>
        </w:rPr>
        <w:t>biliyorsunuz,</w:t>
      </w:r>
      <w:r w:rsidRPr="00B3663D" w:rsidR="005A771B">
        <w:rPr>
          <w:sz w:val="20"/>
        </w:rPr>
        <w:t xml:space="preserve"> </w:t>
      </w:r>
      <w:r w:rsidRPr="00B3663D">
        <w:rPr>
          <w:sz w:val="20"/>
        </w:rPr>
        <w:t>geçtiğimiz</w:t>
      </w:r>
      <w:r w:rsidRPr="00B3663D" w:rsidR="005A771B">
        <w:rPr>
          <w:sz w:val="20"/>
        </w:rPr>
        <w:t xml:space="preserve"> </w:t>
      </w:r>
      <w:r w:rsidRPr="00B3663D">
        <w:rPr>
          <w:sz w:val="20"/>
        </w:rPr>
        <w:t>aylarda</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Kalkınma</w:t>
      </w:r>
      <w:r w:rsidRPr="00B3663D" w:rsidR="005A771B">
        <w:rPr>
          <w:sz w:val="20"/>
        </w:rPr>
        <w:t xml:space="preserve"> </w:t>
      </w:r>
      <w:r w:rsidRPr="00B3663D">
        <w:rPr>
          <w:sz w:val="20"/>
        </w:rPr>
        <w:t>Bankası</w:t>
      </w:r>
      <w:r w:rsidRPr="00B3663D" w:rsidR="005A771B">
        <w:rPr>
          <w:sz w:val="20"/>
        </w:rPr>
        <w:t xml:space="preserve"> </w:t>
      </w:r>
      <w:r w:rsidRPr="00B3663D">
        <w:rPr>
          <w:sz w:val="20"/>
        </w:rPr>
        <w:t>-bizim</w:t>
      </w:r>
      <w:r w:rsidRPr="00B3663D" w:rsidR="005A771B">
        <w:rPr>
          <w:sz w:val="20"/>
        </w:rPr>
        <w:t xml:space="preserve"> </w:t>
      </w:r>
      <w:r w:rsidRPr="00B3663D">
        <w:rPr>
          <w:sz w:val="20"/>
        </w:rPr>
        <w:t>iddiamız</w:t>
      </w:r>
      <w:r w:rsidRPr="00B3663D" w:rsidR="005A771B">
        <w:rPr>
          <w:sz w:val="20"/>
        </w:rPr>
        <w:t xml:space="preserve"> </w:t>
      </w:r>
      <w:r w:rsidRPr="00B3663D">
        <w:rPr>
          <w:sz w:val="20"/>
        </w:rPr>
        <w:t>şudur</w:t>
      </w:r>
      <w:r w:rsidRPr="00B3663D" w:rsidR="005A771B">
        <w:rPr>
          <w:sz w:val="20"/>
        </w:rPr>
        <w:t xml:space="preserve"> </w:t>
      </w:r>
      <w:r w:rsidRPr="00B3663D">
        <w:rPr>
          <w:sz w:val="20"/>
        </w:rPr>
        <w:t>ki-</w:t>
      </w:r>
      <w:r w:rsidRPr="00B3663D" w:rsidR="005A771B">
        <w:rPr>
          <w:sz w:val="20"/>
        </w:rPr>
        <w:t xml:space="preserve"> </w:t>
      </w:r>
      <w:r w:rsidRPr="00B3663D">
        <w:rPr>
          <w:sz w:val="20"/>
        </w:rPr>
        <w:t>İşsizlik</w:t>
      </w:r>
      <w:r w:rsidRPr="00B3663D" w:rsidR="005A771B">
        <w:rPr>
          <w:sz w:val="20"/>
        </w:rPr>
        <w:t xml:space="preserve"> </w:t>
      </w:r>
      <w:r w:rsidRPr="00B3663D">
        <w:rPr>
          <w:sz w:val="20"/>
        </w:rPr>
        <w:t>Fonu’nu</w:t>
      </w:r>
      <w:r w:rsidRPr="00B3663D" w:rsidR="005A771B">
        <w:rPr>
          <w:sz w:val="20"/>
        </w:rPr>
        <w:t xml:space="preserve"> </w:t>
      </w:r>
      <w:r w:rsidRPr="00B3663D">
        <w:rPr>
          <w:sz w:val="20"/>
        </w:rPr>
        <w:t>hortumlamak</w:t>
      </w:r>
      <w:r w:rsidRPr="00B3663D" w:rsidR="005A771B">
        <w:rPr>
          <w:sz w:val="20"/>
        </w:rPr>
        <w:t xml:space="preserve"> </w:t>
      </w:r>
      <w:r w:rsidRPr="00B3663D">
        <w:rPr>
          <w:sz w:val="20"/>
        </w:rPr>
        <w:t>suretiyle</w:t>
      </w:r>
      <w:r w:rsidRPr="00B3663D" w:rsidR="005A771B">
        <w:rPr>
          <w:sz w:val="20"/>
        </w:rPr>
        <w:t xml:space="preserve"> </w:t>
      </w:r>
      <w:r w:rsidRPr="00B3663D">
        <w:rPr>
          <w:sz w:val="20"/>
        </w:rPr>
        <w:t>sermayeye</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uzun</w:t>
      </w:r>
      <w:r w:rsidRPr="00B3663D" w:rsidR="005A771B">
        <w:rPr>
          <w:sz w:val="20"/>
        </w:rPr>
        <w:t xml:space="preserve"> </w:t>
      </w:r>
      <w:r w:rsidRPr="00B3663D">
        <w:rPr>
          <w:sz w:val="20"/>
        </w:rPr>
        <w:t>vadeli</w:t>
      </w:r>
      <w:r w:rsidRPr="00B3663D" w:rsidR="005A771B">
        <w:rPr>
          <w:sz w:val="20"/>
        </w:rPr>
        <w:t xml:space="preserve"> </w:t>
      </w:r>
      <w:r w:rsidRPr="00B3663D">
        <w:rPr>
          <w:sz w:val="20"/>
        </w:rPr>
        <w:t>kredi</w:t>
      </w:r>
      <w:r w:rsidRPr="00B3663D" w:rsidR="005A771B">
        <w:rPr>
          <w:sz w:val="20"/>
        </w:rPr>
        <w:t xml:space="preserve"> </w:t>
      </w:r>
      <w:r w:rsidRPr="00B3663D">
        <w:rPr>
          <w:sz w:val="20"/>
        </w:rPr>
        <w:t>imkânı</w:t>
      </w:r>
      <w:r w:rsidRPr="00B3663D" w:rsidR="005A771B">
        <w:rPr>
          <w:sz w:val="20"/>
        </w:rPr>
        <w:t xml:space="preserve"> </w:t>
      </w:r>
      <w:r w:rsidRPr="00B3663D">
        <w:rPr>
          <w:sz w:val="20"/>
        </w:rPr>
        <w:t>yaratacak.</w:t>
      </w:r>
      <w:r w:rsidRPr="00B3663D" w:rsidR="005A771B">
        <w:rPr>
          <w:sz w:val="20"/>
        </w:rPr>
        <w:t xml:space="preserve"> </w:t>
      </w:r>
      <w:r w:rsidRPr="00B3663D">
        <w:rPr>
          <w:sz w:val="20"/>
        </w:rPr>
        <w:t>Bunu</w:t>
      </w:r>
      <w:r w:rsidRPr="00B3663D" w:rsidR="005A771B">
        <w:rPr>
          <w:sz w:val="20"/>
        </w:rPr>
        <w:t xml:space="preserve"> </w:t>
      </w:r>
      <w:r w:rsidRPr="00B3663D">
        <w:rPr>
          <w:sz w:val="20"/>
        </w:rPr>
        <w:t>göreceğiz.</w:t>
      </w:r>
      <w:r w:rsidRPr="00B3663D" w:rsidR="005A771B">
        <w:rPr>
          <w:sz w:val="20"/>
        </w:rPr>
        <w:t xml:space="preserve"> </w:t>
      </w:r>
      <w:r w:rsidRPr="00B3663D">
        <w:rPr>
          <w:sz w:val="20"/>
        </w:rPr>
        <w:t>Bakalım,</w:t>
      </w:r>
      <w:r w:rsidRPr="00B3663D" w:rsidR="005A771B">
        <w:rPr>
          <w:sz w:val="20"/>
        </w:rPr>
        <w:t xml:space="preserve"> </w:t>
      </w:r>
      <w:r w:rsidRPr="00B3663D">
        <w:rPr>
          <w:sz w:val="20"/>
        </w:rPr>
        <w:t>göreceğiz</w:t>
      </w:r>
      <w:r w:rsidRPr="00B3663D" w:rsidR="005A771B">
        <w:rPr>
          <w:sz w:val="20"/>
        </w:rPr>
        <w:t xml:space="preserve"> </w:t>
      </w:r>
      <w:r w:rsidRPr="00B3663D">
        <w:rPr>
          <w:sz w:val="20"/>
        </w:rPr>
        <w:t>BDDK</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iki</w:t>
      </w:r>
      <w:r w:rsidRPr="00B3663D" w:rsidR="005A771B">
        <w:rPr>
          <w:sz w:val="20"/>
        </w:rPr>
        <w:t xml:space="preserve"> </w:t>
      </w:r>
      <w:r w:rsidRPr="00B3663D">
        <w:rPr>
          <w:sz w:val="20"/>
        </w:rPr>
        <w:t>çift</w:t>
      </w:r>
      <w:r w:rsidRPr="00B3663D" w:rsidR="005A771B">
        <w:rPr>
          <w:sz w:val="20"/>
        </w:rPr>
        <w:t xml:space="preserve"> </w:t>
      </w:r>
      <w:r w:rsidRPr="00B3663D">
        <w:rPr>
          <w:sz w:val="20"/>
        </w:rPr>
        <w:t>lafı</w:t>
      </w:r>
      <w:r w:rsidRPr="00B3663D" w:rsidR="005A771B">
        <w:rPr>
          <w:sz w:val="20"/>
        </w:rPr>
        <w:t xml:space="preserve"> </w:t>
      </w:r>
      <w:r w:rsidRPr="00B3663D">
        <w:rPr>
          <w:sz w:val="20"/>
        </w:rPr>
        <w:t>esirgeyecek</w:t>
      </w:r>
      <w:r w:rsidRPr="00B3663D" w:rsidR="005A771B">
        <w:rPr>
          <w:sz w:val="20"/>
        </w:rPr>
        <w:t xml:space="preserve"> </w:t>
      </w:r>
      <w:r w:rsidRPr="00B3663D">
        <w:rPr>
          <w:sz w:val="20"/>
        </w:rPr>
        <w:t>mi</w:t>
      </w:r>
      <w:r w:rsidRPr="00B3663D" w:rsidR="005A771B">
        <w:rPr>
          <w:sz w:val="20"/>
        </w:rPr>
        <w:t xml:space="preserve"> </w:t>
      </w:r>
      <w:r w:rsidRPr="00B3663D">
        <w:rPr>
          <w:sz w:val="20"/>
        </w:rPr>
        <w:t>esirgemeyecek</w:t>
      </w:r>
      <w:r w:rsidRPr="00B3663D" w:rsidR="005A771B">
        <w:rPr>
          <w:sz w:val="20"/>
        </w:rPr>
        <w:t xml:space="preserve"> </w:t>
      </w:r>
      <w:r w:rsidRPr="00B3663D">
        <w:rPr>
          <w:sz w:val="20"/>
        </w:rPr>
        <w:t>mi?</w:t>
      </w:r>
      <w:r w:rsidRPr="00B3663D" w:rsidR="005A771B">
        <w:rPr>
          <w:sz w:val="20"/>
        </w:rPr>
        <w:t xml:space="preserve"> </w:t>
      </w:r>
      <w:r w:rsidRPr="00B3663D">
        <w:rPr>
          <w:sz w:val="20"/>
        </w:rPr>
        <w:t>Bunu</w:t>
      </w:r>
      <w:r w:rsidRPr="00B3663D" w:rsidR="005A771B">
        <w:rPr>
          <w:sz w:val="20"/>
        </w:rPr>
        <w:t xml:space="preserve"> </w:t>
      </w:r>
      <w:r w:rsidRPr="00B3663D">
        <w:rPr>
          <w:sz w:val="20"/>
        </w:rPr>
        <w:t>hep</w:t>
      </w:r>
      <w:r w:rsidRPr="00B3663D" w:rsidR="005A771B">
        <w:rPr>
          <w:sz w:val="20"/>
        </w:rPr>
        <w:t xml:space="preserve"> </w:t>
      </w:r>
      <w:r w:rsidRPr="00B3663D">
        <w:rPr>
          <w:sz w:val="20"/>
        </w:rPr>
        <w:t>beraber</w:t>
      </w:r>
      <w:r w:rsidRPr="00B3663D" w:rsidR="005A771B">
        <w:rPr>
          <w:sz w:val="20"/>
        </w:rPr>
        <w:t xml:space="preserve"> </w:t>
      </w:r>
      <w:r w:rsidRPr="00B3663D">
        <w:rPr>
          <w:sz w:val="20"/>
        </w:rPr>
        <w:t>göreceğiz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Üç</w:t>
      </w:r>
      <w:r w:rsidRPr="00B3663D" w:rsidR="005A771B">
        <w:rPr>
          <w:sz w:val="20"/>
        </w:rPr>
        <w:t xml:space="preserve"> </w:t>
      </w:r>
      <w:r w:rsidRPr="00B3663D">
        <w:rPr>
          <w:sz w:val="20"/>
        </w:rPr>
        <w:t>bankaya,</w:t>
      </w:r>
      <w:r w:rsidRPr="00B3663D" w:rsidR="005A771B">
        <w:rPr>
          <w:sz w:val="20"/>
        </w:rPr>
        <w:t xml:space="preserve"> </w:t>
      </w:r>
      <w:r w:rsidRPr="00B3663D">
        <w:rPr>
          <w:sz w:val="20"/>
        </w:rPr>
        <w:t>üç</w:t>
      </w:r>
      <w:r w:rsidRPr="00B3663D" w:rsidR="005A771B">
        <w:rPr>
          <w:sz w:val="20"/>
        </w:rPr>
        <w:t xml:space="preserve"> </w:t>
      </w:r>
      <w:r w:rsidRPr="00B3663D">
        <w:rPr>
          <w:sz w:val="20"/>
        </w:rPr>
        <w:t>kamu</w:t>
      </w:r>
      <w:r w:rsidRPr="00B3663D" w:rsidR="005A771B">
        <w:rPr>
          <w:sz w:val="20"/>
        </w:rPr>
        <w:t xml:space="preserve"> </w:t>
      </w:r>
      <w:r w:rsidRPr="00B3663D">
        <w:rPr>
          <w:sz w:val="20"/>
        </w:rPr>
        <w:t>bankasına</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r w:rsidRPr="00B3663D">
        <w:rPr>
          <w:sz w:val="20"/>
        </w:rPr>
        <w:t>11</w:t>
      </w:r>
      <w:r w:rsidRPr="00B3663D" w:rsidR="005A771B">
        <w:rPr>
          <w:sz w:val="20"/>
        </w:rPr>
        <w:t xml:space="preserve"> </w:t>
      </w:r>
      <w:r w:rsidRPr="00B3663D">
        <w:rPr>
          <w:sz w:val="20"/>
        </w:rPr>
        <w:t>milyar</w:t>
      </w:r>
      <w:r w:rsidRPr="00B3663D" w:rsidR="005A771B">
        <w:rPr>
          <w:sz w:val="20"/>
        </w:rPr>
        <w:t xml:space="preserve"> </w:t>
      </w:r>
      <w:r w:rsidRPr="00B3663D">
        <w:rPr>
          <w:sz w:val="20"/>
        </w:rPr>
        <w:t>kredi</w:t>
      </w:r>
      <w:r w:rsidRPr="00B3663D" w:rsidR="005A771B">
        <w:rPr>
          <w:sz w:val="20"/>
        </w:rPr>
        <w:t xml:space="preserve"> </w:t>
      </w:r>
      <w:r w:rsidRPr="00B3663D">
        <w:rPr>
          <w:sz w:val="20"/>
        </w:rPr>
        <w:t>verildi,</w:t>
      </w:r>
      <w:r w:rsidRPr="00B3663D" w:rsidR="005A771B">
        <w:rPr>
          <w:sz w:val="20"/>
        </w:rPr>
        <w:t xml:space="preserve"> </w:t>
      </w:r>
      <w:r w:rsidRPr="00B3663D">
        <w:rPr>
          <w:sz w:val="20"/>
        </w:rPr>
        <w:t>BDDK’den</w:t>
      </w:r>
      <w:r w:rsidRPr="00B3663D" w:rsidR="005A771B">
        <w:rPr>
          <w:sz w:val="20"/>
        </w:rPr>
        <w:t xml:space="preserve"> </w:t>
      </w:r>
      <w:r w:rsidRPr="00B3663D">
        <w:rPr>
          <w:sz w:val="20"/>
        </w:rPr>
        <w:t>Allah’tan</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kelime</w:t>
      </w:r>
      <w:r w:rsidRPr="00B3663D" w:rsidR="005A771B">
        <w:rPr>
          <w:sz w:val="20"/>
        </w:rPr>
        <w:t xml:space="preserve"> </w:t>
      </w:r>
      <w:r w:rsidRPr="00B3663D">
        <w:rPr>
          <w:sz w:val="20"/>
        </w:rPr>
        <w:t>yok</w:t>
      </w:r>
      <w:r w:rsidRPr="00B3663D" w:rsidR="005A771B">
        <w:rPr>
          <w:sz w:val="20"/>
        </w:rPr>
        <w:t xml:space="preserve"> </w:t>
      </w:r>
      <w:r w:rsidRPr="00B3663D">
        <w:rPr>
          <w:sz w:val="20"/>
        </w:rPr>
        <w:t>çünkü</w:t>
      </w:r>
      <w:r w:rsidRPr="00B3663D" w:rsidR="005A771B">
        <w:rPr>
          <w:sz w:val="20"/>
        </w:rPr>
        <w:t xml:space="preserve"> </w:t>
      </w:r>
      <w:r w:rsidRPr="00B3663D">
        <w:rPr>
          <w:sz w:val="20"/>
        </w:rPr>
        <w:t>BDDK’nin</w:t>
      </w:r>
      <w:r w:rsidRPr="00B3663D" w:rsidR="005A771B">
        <w:rPr>
          <w:sz w:val="20"/>
        </w:rPr>
        <w:t xml:space="preserve"> </w:t>
      </w:r>
      <w:r w:rsidRPr="00B3663D">
        <w:rPr>
          <w:sz w:val="20"/>
        </w:rPr>
        <w:t>mevzuatta</w:t>
      </w:r>
      <w:r w:rsidRPr="00B3663D" w:rsidR="005A771B">
        <w:rPr>
          <w:sz w:val="20"/>
        </w:rPr>
        <w:t xml:space="preserve"> </w:t>
      </w:r>
      <w:r w:rsidRPr="00B3663D">
        <w:rPr>
          <w:sz w:val="20"/>
        </w:rPr>
        <w:t>ifade</w:t>
      </w:r>
      <w:r w:rsidRPr="00B3663D" w:rsidR="005A771B">
        <w:rPr>
          <w:sz w:val="20"/>
        </w:rPr>
        <w:t xml:space="preserve"> </w:t>
      </w:r>
      <w:r w:rsidRPr="00B3663D">
        <w:rPr>
          <w:sz w:val="20"/>
        </w:rPr>
        <w:t>ediliş</w:t>
      </w:r>
      <w:r w:rsidRPr="00B3663D" w:rsidR="005A771B">
        <w:rPr>
          <w:sz w:val="20"/>
        </w:rPr>
        <w:t xml:space="preserve"> </w:t>
      </w:r>
      <w:r w:rsidRPr="00B3663D">
        <w:rPr>
          <w:sz w:val="20"/>
        </w:rPr>
        <w:t>biçimiyle</w:t>
      </w:r>
      <w:r w:rsidRPr="00B3663D" w:rsidR="005A771B">
        <w:rPr>
          <w:sz w:val="20"/>
        </w:rPr>
        <w:t xml:space="preserve"> </w:t>
      </w:r>
      <w:r w:rsidRPr="00B3663D">
        <w:rPr>
          <w:sz w:val="20"/>
        </w:rPr>
        <w:t>mali</w:t>
      </w:r>
      <w:r w:rsidRPr="00B3663D" w:rsidR="005A771B">
        <w:rPr>
          <w:sz w:val="20"/>
        </w:rPr>
        <w:t xml:space="preserve"> </w:t>
      </w:r>
      <w:r w:rsidRPr="00B3663D">
        <w:rPr>
          <w:sz w:val="20"/>
        </w:rPr>
        <w:t>özerkliğe</w:t>
      </w:r>
      <w:r w:rsidRPr="00B3663D" w:rsidR="005A771B">
        <w:rPr>
          <w:sz w:val="20"/>
        </w:rPr>
        <w:t xml:space="preserve"> </w:t>
      </w:r>
      <w:r w:rsidRPr="00B3663D">
        <w:rPr>
          <w:sz w:val="20"/>
        </w:rPr>
        <w:t>sahip</w:t>
      </w:r>
      <w:r w:rsidRPr="00B3663D" w:rsidR="005A771B">
        <w:rPr>
          <w:sz w:val="20"/>
        </w:rPr>
        <w:t xml:space="preserve"> </w:t>
      </w:r>
      <w:r w:rsidRPr="00B3663D">
        <w:rPr>
          <w:sz w:val="20"/>
        </w:rPr>
        <w:t>olması</w:t>
      </w:r>
      <w:r w:rsidRPr="00B3663D" w:rsidR="005A771B">
        <w:rPr>
          <w:sz w:val="20"/>
        </w:rPr>
        <w:t xml:space="preserve"> </w:t>
      </w:r>
      <w:r w:rsidRPr="00B3663D">
        <w:rPr>
          <w:sz w:val="20"/>
        </w:rPr>
        <w:t>bir</w:t>
      </w:r>
      <w:r w:rsidRPr="00B3663D" w:rsidR="005A771B">
        <w:rPr>
          <w:sz w:val="20"/>
        </w:rPr>
        <w:t xml:space="preserve"> </w:t>
      </w:r>
      <w:r w:rsidRPr="00B3663D">
        <w:rPr>
          <w:sz w:val="20"/>
        </w:rPr>
        <w:t>şehir</w:t>
      </w:r>
      <w:r w:rsidRPr="00B3663D" w:rsidR="005A771B">
        <w:rPr>
          <w:sz w:val="20"/>
        </w:rPr>
        <w:t xml:space="preserve"> </w:t>
      </w:r>
      <w:r w:rsidRPr="00B3663D">
        <w:rPr>
          <w:sz w:val="20"/>
        </w:rPr>
        <w:t>efsanesinden</w:t>
      </w:r>
      <w:r w:rsidRPr="00B3663D" w:rsidR="005A771B">
        <w:rPr>
          <w:sz w:val="20"/>
        </w:rPr>
        <w:t xml:space="preserve"> </w:t>
      </w:r>
      <w:r w:rsidRPr="00B3663D">
        <w:rPr>
          <w:sz w:val="20"/>
        </w:rPr>
        <w:t>öte</w:t>
      </w:r>
      <w:r w:rsidRPr="00B3663D" w:rsidR="005A771B">
        <w:rPr>
          <w:sz w:val="20"/>
        </w:rPr>
        <w:t xml:space="preserve"> </w:t>
      </w:r>
      <w:r w:rsidRPr="00B3663D">
        <w:rPr>
          <w:sz w:val="20"/>
        </w:rPr>
        <w:t>gitmez.</w:t>
      </w:r>
      <w:r w:rsidRPr="00B3663D" w:rsidR="005A771B">
        <w:rPr>
          <w:sz w:val="20"/>
        </w:rPr>
        <w:t xml:space="preserve"> </w:t>
      </w:r>
      <w:r w:rsidRPr="00B3663D">
        <w:rPr>
          <w:sz w:val="20"/>
        </w:rPr>
        <w:t>Niye</w:t>
      </w:r>
      <w:r w:rsidRPr="00B3663D" w:rsidR="005A771B">
        <w:rPr>
          <w:sz w:val="20"/>
        </w:rPr>
        <w:t xml:space="preserve"> </w:t>
      </w:r>
      <w:r w:rsidRPr="00B3663D">
        <w:rPr>
          <w:sz w:val="20"/>
        </w:rPr>
        <w:t>gitmez?</w:t>
      </w:r>
      <w:r w:rsidRPr="00B3663D" w:rsidR="005A771B">
        <w:rPr>
          <w:sz w:val="20"/>
        </w:rPr>
        <w:t xml:space="preserve"> </w:t>
      </w:r>
      <w:r w:rsidRPr="00B3663D">
        <w:rPr>
          <w:sz w:val="20"/>
        </w:rPr>
        <w:t>Çünkü</w:t>
      </w:r>
      <w:r w:rsidRPr="00B3663D" w:rsidR="005A771B">
        <w:rPr>
          <w:sz w:val="20"/>
        </w:rPr>
        <w:t xml:space="preserve"> </w:t>
      </w:r>
      <w:r w:rsidRPr="00B3663D">
        <w:rPr>
          <w:sz w:val="20"/>
        </w:rPr>
        <w:t>Erdoğan</w:t>
      </w:r>
      <w:r w:rsidRPr="00B3663D" w:rsidR="005A771B">
        <w:rPr>
          <w:sz w:val="20"/>
        </w:rPr>
        <w:t xml:space="preserve"> </w:t>
      </w:r>
      <w:r w:rsidRPr="00B3663D">
        <w:rPr>
          <w:sz w:val="20"/>
        </w:rPr>
        <w:t>ve</w:t>
      </w:r>
      <w:r w:rsidRPr="00B3663D" w:rsidR="005A771B">
        <w:rPr>
          <w:sz w:val="20"/>
        </w:rPr>
        <w:t xml:space="preserve"> </w:t>
      </w:r>
      <w:r w:rsidRPr="00B3663D">
        <w:rPr>
          <w:sz w:val="20"/>
        </w:rPr>
        <w:t>saray</w:t>
      </w:r>
      <w:r w:rsidRPr="00B3663D" w:rsidR="005A771B">
        <w:rPr>
          <w:sz w:val="20"/>
        </w:rPr>
        <w:t xml:space="preserve"> </w:t>
      </w:r>
      <w:r w:rsidRPr="00B3663D">
        <w:rPr>
          <w:sz w:val="20"/>
        </w:rPr>
        <w:t>rejimi</w:t>
      </w:r>
      <w:r w:rsidRPr="00B3663D" w:rsidR="005A771B">
        <w:rPr>
          <w:sz w:val="20"/>
        </w:rPr>
        <w:t xml:space="preserve"> </w:t>
      </w:r>
      <w:r w:rsidRPr="00B3663D">
        <w:rPr>
          <w:sz w:val="20"/>
        </w:rPr>
        <w:t>BDDK</w:t>
      </w:r>
      <w:r w:rsidRPr="00B3663D" w:rsidR="005A771B">
        <w:rPr>
          <w:sz w:val="20"/>
        </w:rPr>
        <w:t xml:space="preserve"> </w:t>
      </w:r>
      <w:r w:rsidRPr="00B3663D">
        <w:rPr>
          <w:sz w:val="20"/>
        </w:rPr>
        <w:t>gibi</w:t>
      </w:r>
      <w:r w:rsidRPr="00B3663D" w:rsidR="005A771B">
        <w:rPr>
          <w:sz w:val="20"/>
        </w:rPr>
        <w:t xml:space="preserve"> </w:t>
      </w:r>
      <w:r w:rsidRPr="00B3663D">
        <w:rPr>
          <w:sz w:val="20"/>
        </w:rPr>
        <w:t>regülatör</w:t>
      </w:r>
      <w:r w:rsidRPr="00B3663D" w:rsidR="005A771B">
        <w:rPr>
          <w:sz w:val="20"/>
        </w:rPr>
        <w:t xml:space="preserve"> </w:t>
      </w:r>
      <w:r w:rsidRPr="00B3663D">
        <w:rPr>
          <w:sz w:val="20"/>
        </w:rPr>
        <w:t>mekanizmaların</w:t>
      </w:r>
      <w:r w:rsidRPr="00B3663D" w:rsidR="005A771B">
        <w:rPr>
          <w:sz w:val="20"/>
        </w:rPr>
        <w:t xml:space="preserve"> </w:t>
      </w:r>
      <w:r w:rsidRPr="00B3663D">
        <w:rPr>
          <w:sz w:val="20"/>
        </w:rPr>
        <w:t>hepsinin</w:t>
      </w:r>
      <w:r w:rsidRPr="00B3663D" w:rsidR="005A771B">
        <w:rPr>
          <w:sz w:val="20"/>
        </w:rPr>
        <w:t xml:space="preserve"> </w:t>
      </w:r>
      <w:r w:rsidRPr="00B3663D">
        <w:rPr>
          <w:sz w:val="20"/>
        </w:rPr>
        <w:t>önüne</w:t>
      </w:r>
      <w:r w:rsidRPr="00B3663D" w:rsidR="005A771B">
        <w:rPr>
          <w:sz w:val="20"/>
        </w:rPr>
        <w:t xml:space="preserve"> </w:t>
      </w:r>
      <w:r w:rsidRPr="00B3663D">
        <w:rPr>
          <w:sz w:val="20"/>
        </w:rPr>
        <w:t>geçmiş</w:t>
      </w:r>
      <w:r w:rsidRPr="00B3663D" w:rsidR="005A771B">
        <w:rPr>
          <w:sz w:val="20"/>
        </w:rPr>
        <w:t xml:space="preserve"> </w:t>
      </w:r>
      <w:r w:rsidRPr="00B3663D">
        <w:rPr>
          <w:sz w:val="20"/>
        </w:rPr>
        <w:t>durumda.</w:t>
      </w:r>
      <w:r w:rsidRPr="00B3663D" w:rsidR="005A771B">
        <w:rPr>
          <w:sz w:val="20"/>
        </w:rPr>
        <w:t xml:space="preserve"> </w:t>
      </w:r>
      <w:r w:rsidRPr="00B3663D">
        <w:rPr>
          <w:sz w:val="20"/>
        </w:rPr>
        <w:t>Eğri</w:t>
      </w:r>
      <w:r w:rsidRPr="00B3663D" w:rsidR="005A771B">
        <w:rPr>
          <w:sz w:val="20"/>
        </w:rPr>
        <w:t xml:space="preserve"> </w:t>
      </w:r>
      <w:r w:rsidRPr="00B3663D">
        <w:rPr>
          <w:sz w:val="20"/>
        </w:rPr>
        <w:t>oturalım</w:t>
      </w:r>
      <w:r w:rsidRPr="00B3663D" w:rsidR="005A771B">
        <w:rPr>
          <w:sz w:val="20"/>
        </w:rPr>
        <w:t xml:space="preserve"> </w:t>
      </w:r>
      <w:r w:rsidRPr="00B3663D">
        <w:rPr>
          <w:sz w:val="20"/>
        </w:rPr>
        <w:t>doğru</w:t>
      </w:r>
      <w:r w:rsidRPr="00B3663D" w:rsidR="005A771B">
        <w:rPr>
          <w:sz w:val="20"/>
        </w:rPr>
        <w:t xml:space="preserve"> </w:t>
      </w:r>
      <w:r w:rsidRPr="00B3663D">
        <w:rPr>
          <w:sz w:val="20"/>
        </w:rPr>
        <w:t>konuşalım,</w:t>
      </w:r>
      <w:r w:rsidRPr="00B3663D" w:rsidR="005A771B">
        <w:rPr>
          <w:sz w:val="20"/>
        </w:rPr>
        <w:t xml:space="preserve"> </w:t>
      </w:r>
      <w:r w:rsidRPr="00B3663D">
        <w:rPr>
          <w:sz w:val="20"/>
        </w:rPr>
        <w:t>realite</w:t>
      </w:r>
      <w:r w:rsidRPr="00B3663D" w:rsidR="005A771B">
        <w:rPr>
          <w:sz w:val="20"/>
        </w:rPr>
        <w:t xml:space="preserve"> </w:t>
      </w:r>
      <w:r w:rsidRPr="00B3663D">
        <w:rPr>
          <w:sz w:val="20"/>
        </w:rPr>
        <w:t>bundan</w:t>
      </w:r>
      <w:r w:rsidRPr="00B3663D" w:rsidR="005A771B">
        <w:rPr>
          <w:sz w:val="20"/>
        </w:rPr>
        <w:t xml:space="preserve"> </w:t>
      </w:r>
      <w:r w:rsidRPr="00B3663D">
        <w:rPr>
          <w:sz w:val="20"/>
        </w:rPr>
        <w:t>ibaret.</w:t>
      </w:r>
      <w:r w:rsidRPr="00B3663D" w:rsidR="005A771B">
        <w:rPr>
          <w:sz w:val="20"/>
        </w:rPr>
        <w:t xml:space="preserve"> </w:t>
      </w:r>
      <w:r w:rsidRPr="00B3663D">
        <w:rPr>
          <w:sz w:val="20"/>
        </w:rPr>
        <w:t>Dolayısıyla,</w:t>
      </w:r>
      <w:r w:rsidRPr="00B3663D" w:rsidR="005A771B">
        <w:rPr>
          <w:sz w:val="20"/>
        </w:rPr>
        <w:t xml:space="preserve"> </w:t>
      </w:r>
      <w:r w:rsidRPr="00B3663D">
        <w:rPr>
          <w:sz w:val="20"/>
        </w:rPr>
        <w:t>hani</w:t>
      </w:r>
      <w:r w:rsidRPr="00B3663D" w:rsidR="005A771B">
        <w:rPr>
          <w:sz w:val="20"/>
        </w:rPr>
        <w:t xml:space="preserve"> </w:t>
      </w:r>
      <w:r w:rsidRPr="00B3663D">
        <w:rPr>
          <w:sz w:val="20"/>
        </w:rPr>
        <w:t>klasik</w:t>
      </w:r>
      <w:r w:rsidRPr="00B3663D" w:rsidR="005A771B">
        <w:rPr>
          <w:sz w:val="20"/>
        </w:rPr>
        <w:t xml:space="preserve"> </w:t>
      </w:r>
      <w:r w:rsidRPr="00B3663D">
        <w:rPr>
          <w:sz w:val="20"/>
        </w:rPr>
        <w:t>iktisat</w:t>
      </w:r>
      <w:r w:rsidRPr="00B3663D" w:rsidR="005A771B">
        <w:rPr>
          <w:sz w:val="20"/>
        </w:rPr>
        <w:t xml:space="preserve"> </w:t>
      </w:r>
      <w:r w:rsidRPr="00B3663D">
        <w:rPr>
          <w:sz w:val="20"/>
        </w:rPr>
        <w:t>ekolünün</w:t>
      </w:r>
      <w:r w:rsidRPr="00B3663D" w:rsidR="005A771B">
        <w:rPr>
          <w:sz w:val="20"/>
        </w:rPr>
        <w:t xml:space="preserve"> </w:t>
      </w:r>
      <w:r w:rsidRPr="00B3663D">
        <w:rPr>
          <w:sz w:val="20"/>
        </w:rPr>
        <w:t>bir</w:t>
      </w:r>
      <w:r w:rsidRPr="00B3663D" w:rsidR="005A771B">
        <w:rPr>
          <w:sz w:val="20"/>
        </w:rPr>
        <w:t xml:space="preserve"> </w:t>
      </w:r>
      <w:r w:rsidRPr="00B3663D">
        <w:rPr>
          <w:sz w:val="20"/>
        </w:rPr>
        <w:t>varsayımı</w:t>
      </w:r>
      <w:r w:rsidRPr="00B3663D" w:rsidR="005A771B">
        <w:rPr>
          <w:sz w:val="20"/>
        </w:rPr>
        <w:t xml:space="preserve"> </w:t>
      </w:r>
      <w:r w:rsidRPr="00B3663D">
        <w:rPr>
          <w:sz w:val="20"/>
        </w:rPr>
        <w:t>vardır,</w:t>
      </w:r>
      <w:r w:rsidRPr="00B3663D" w:rsidR="005A771B">
        <w:rPr>
          <w:sz w:val="20"/>
        </w:rPr>
        <w:t xml:space="preserve"> </w:t>
      </w:r>
      <w:r w:rsidRPr="00B3663D">
        <w:rPr>
          <w:sz w:val="20"/>
        </w:rPr>
        <w:t>piyasanın</w:t>
      </w:r>
      <w:r w:rsidRPr="00B3663D" w:rsidR="005A771B">
        <w:rPr>
          <w:sz w:val="20"/>
        </w:rPr>
        <w:t xml:space="preserve"> </w:t>
      </w:r>
      <w:r w:rsidRPr="00B3663D">
        <w:rPr>
          <w:sz w:val="20"/>
        </w:rPr>
        <w:t>görünmez</w:t>
      </w:r>
      <w:r w:rsidRPr="00B3663D" w:rsidR="005A771B">
        <w:rPr>
          <w:sz w:val="20"/>
        </w:rPr>
        <w:t xml:space="preserve"> </w:t>
      </w:r>
      <w:r w:rsidRPr="00B3663D">
        <w:rPr>
          <w:sz w:val="20"/>
        </w:rPr>
        <w:t>eli</w:t>
      </w:r>
      <w:r w:rsidRPr="00B3663D" w:rsidR="005A771B">
        <w:rPr>
          <w:sz w:val="20"/>
        </w:rPr>
        <w:t xml:space="preserve"> </w:t>
      </w:r>
      <w:r w:rsidRPr="00B3663D">
        <w:rPr>
          <w:sz w:val="20"/>
        </w:rPr>
        <w:t>derler.</w:t>
      </w:r>
      <w:r w:rsidRPr="00B3663D" w:rsidR="005A771B">
        <w:rPr>
          <w:sz w:val="20"/>
        </w:rPr>
        <w:t xml:space="preserve"> </w:t>
      </w:r>
      <w:r w:rsidRPr="00B3663D">
        <w:rPr>
          <w:sz w:val="20"/>
        </w:rPr>
        <w:t>Piyasanın</w:t>
      </w:r>
      <w:r w:rsidRPr="00B3663D" w:rsidR="005A771B">
        <w:rPr>
          <w:sz w:val="20"/>
        </w:rPr>
        <w:t xml:space="preserve"> </w:t>
      </w:r>
      <w:r w:rsidRPr="00B3663D">
        <w:rPr>
          <w:sz w:val="20"/>
        </w:rPr>
        <w:t>görünmez</w:t>
      </w:r>
      <w:r w:rsidRPr="00B3663D" w:rsidR="005A771B">
        <w:rPr>
          <w:sz w:val="20"/>
        </w:rPr>
        <w:t xml:space="preserve"> </w:t>
      </w:r>
      <w:r w:rsidRPr="00B3663D">
        <w:rPr>
          <w:sz w:val="20"/>
        </w:rPr>
        <w:t>eli</w:t>
      </w:r>
      <w:r w:rsidRPr="00B3663D" w:rsidR="005A771B">
        <w:rPr>
          <w:sz w:val="20"/>
        </w:rPr>
        <w:t xml:space="preserve"> </w:t>
      </w:r>
      <w:r w:rsidRPr="00B3663D">
        <w:rPr>
          <w:sz w:val="20"/>
        </w:rPr>
        <w:t>bütün</w:t>
      </w:r>
      <w:r w:rsidRPr="00B3663D" w:rsidR="005A771B">
        <w:rPr>
          <w:sz w:val="20"/>
        </w:rPr>
        <w:t xml:space="preserve"> </w:t>
      </w:r>
      <w:r w:rsidRPr="00B3663D">
        <w:rPr>
          <w:sz w:val="20"/>
        </w:rPr>
        <w:t>piyasa</w:t>
      </w:r>
      <w:r w:rsidRPr="00B3663D" w:rsidR="005A771B">
        <w:rPr>
          <w:sz w:val="20"/>
        </w:rPr>
        <w:t xml:space="preserve"> </w:t>
      </w:r>
      <w:r w:rsidRPr="00B3663D">
        <w:rPr>
          <w:sz w:val="20"/>
        </w:rPr>
        <w:t>mekanizmalarını</w:t>
      </w:r>
      <w:r w:rsidRPr="00B3663D" w:rsidR="005A771B">
        <w:rPr>
          <w:sz w:val="20"/>
        </w:rPr>
        <w:t xml:space="preserve"> </w:t>
      </w:r>
      <w:r w:rsidRPr="00B3663D">
        <w:rPr>
          <w:sz w:val="20"/>
        </w:rPr>
        <w:t>düzenler,</w:t>
      </w:r>
      <w:r w:rsidRPr="00B3663D" w:rsidR="005A771B">
        <w:rPr>
          <w:sz w:val="20"/>
        </w:rPr>
        <w:t xml:space="preserve"> </w:t>
      </w:r>
      <w:r w:rsidRPr="00B3663D">
        <w:rPr>
          <w:sz w:val="20"/>
        </w:rPr>
        <w:t>kendiliğinden</w:t>
      </w:r>
      <w:r w:rsidRPr="00B3663D" w:rsidR="005A771B">
        <w:rPr>
          <w:sz w:val="20"/>
        </w:rPr>
        <w:t xml:space="preserve"> </w:t>
      </w:r>
      <w:r w:rsidRPr="00B3663D">
        <w:rPr>
          <w:sz w:val="20"/>
        </w:rPr>
        <w:t>bunu</w:t>
      </w:r>
      <w:r w:rsidRPr="00B3663D" w:rsidR="005A771B">
        <w:rPr>
          <w:sz w:val="20"/>
        </w:rPr>
        <w:t xml:space="preserve"> </w:t>
      </w:r>
      <w:r w:rsidRPr="00B3663D">
        <w:rPr>
          <w:sz w:val="20"/>
        </w:rPr>
        <w:t>yapar.</w:t>
      </w:r>
      <w:r w:rsidRPr="00B3663D" w:rsidR="005A771B">
        <w:rPr>
          <w:sz w:val="20"/>
        </w:rPr>
        <w:t xml:space="preserve"> </w:t>
      </w:r>
      <w:r w:rsidRPr="00B3663D">
        <w:rPr>
          <w:sz w:val="20"/>
        </w:rPr>
        <w:t>Vallahi,</w:t>
      </w:r>
      <w:r w:rsidRPr="00B3663D" w:rsidR="005A771B">
        <w:rPr>
          <w:sz w:val="20"/>
        </w:rPr>
        <w:t xml:space="preserve"> </w:t>
      </w:r>
      <w:r w:rsidRPr="00B3663D">
        <w:rPr>
          <w:sz w:val="20"/>
        </w:rPr>
        <w:t>bu</w:t>
      </w:r>
      <w:r w:rsidRPr="00B3663D" w:rsidR="005A771B">
        <w:rPr>
          <w:sz w:val="20"/>
        </w:rPr>
        <w:t xml:space="preserve"> </w:t>
      </w:r>
      <w:r w:rsidRPr="00B3663D">
        <w:rPr>
          <w:sz w:val="20"/>
        </w:rPr>
        <w:t>motto</w:t>
      </w:r>
      <w:r w:rsidRPr="00B3663D" w:rsidR="005A771B">
        <w:rPr>
          <w:sz w:val="20"/>
        </w:rPr>
        <w:t xml:space="preserve"> </w:t>
      </w:r>
      <w:r w:rsidRPr="00B3663D">
        <w:rPr>
          <w:sz w:val="20"/>
        </w:rPr>
        <w:t>bizim</w:t>
      </w:r>
      <w:r w:rsidRPr="00B3663D" w:rsidR="005A771B">
        <w:rPr>
          <w:sz w:val="20"/>
        </w:rPr>
        <w:t xml:space="preserve"> </w:t>
      </w:r>
      <w:r w:rsidRPr="00B3663D">
        <w:rPr>
          <w:sz w:val="20"/>
        </w:rPr>
        <w:t>ülkemizde</w:t>
      </w:r>
      <w:r w:rsidRPr="00B3663D" w:rsidR="005A771B">
        <w:rPr>
          <w:sz w:val="20"/>
        </w:rPr>
        <w:t xml:space="preserve"> </w:t>
      </w:r>
      <w:r w:rsidRPr="00B3663D">
        <w:rPr>
          <w:sz w:val="20"/>
        </w:rPr>
        <w:t>sermayenin,</w:t>
      </w:r>
      <w:r w:rsidRPr="00B3663D" w:rsidR="005A771B">
        <w:rPr>
          <w:sz w:val="20"/>
        </w:rPr>
        <w:t xml:space="preserve"> </w:t>
      </w:r>
      <w:r w:rsidRPr="00B3663D">
        <w:rPr>
          <w:sz w:val="20"/>
        </w:rPr>
        <w:t>piyasanın</w:t>
      </w:r>
      <w:r w:rsidRPr="00B3663D" w:rsidR="005A771B">
        <w:rPr>
          <w:sz w:val="20"/>
        </w:rPr>
        <w:t xml:space="preserve"> </w:t>
      </w:r>
      <w:r w:rsidRPr="00B3663D">
        <w:rPr>
          <w:sz w:val="20"/>
        </w:rPr>
        <w:t>görünmez</w:t>
      </w:r>
      <w:r w:rsidRPr="00B3663D" w:rsidR="005A771B">
        <w:rPr>
          <w:sz w:val="20"/>
        </w:rPr>
        <w:t xml:space="preserve"> </w:t>
      </w:r>
      <w:r w:rsidRPr="00B3663D">
        <w:rPr>
          <w:sz w:val="20"/>
        </w:rPr>
        <w:t>elinden</w:t>
      </w:r>
      <w:r w:rsidRPr="00B3663D" w:rsidR="005A771B">
        <w:rPr>
          <w:sz w:val="20"/>
        </w:rPr>
        <w:t xml:space="preserve"> </w:t>
      </w:r>
      <w:r w:rsidRPr="00B3663D">
        <w:rPr>
          <w:sz w:val="20"/>
        </w:rPr>
        <w:t>çıkmış</w:t>
      </w:r>
      <w:r w:rsidRPr="00B3663D" w:rsidR="005A771B">
        <w:rPr>
          <w:sz w:val="20"/>
        </w:rPr>
        <w:t xml:space="preserve"> </w:t>
      </w:r>
      <w:r w:rsidRPr="00B3663D">
        <w:rPr>
          <w:sz w:val="20"/>
        </w:rPr>
        <w:t>ve</w:t>
      </w:r>
      <w:r w:rsidRPr="00B3663D" w:rsidR="005A771B">
        <w:rPr>
          <w:sz w:val="20"/>
        </w:rPr>
        <w:t xml:space="preserve"> </w:t>
      </w:r>
      <w:r w:rsidRPr="00B3663D">
        <w:rPr>
          <w:sz w:val="20"/>
        </w:rPr>
        <w:t>Erdoğan’ın</w:t>
      </w:r>
      <w:r w:rsidRPr="00B3663D" w:rsidR="005A771B">
        <w:rPr>
          <w:sz w:val="20"/>
        </w:rPr>
        <w:t xml:space="preserve"> </w:t>
      </w:r>
      <w:r w:rsidRPr="00B3663D">
        <w:rPr>
          <w:sz w:val="20"/>
        </w:rPr>
        <w:t>görünür</w:t>
      </w:r>
      <w:r w:rsidRPr="00B3663D" w:rsidR="005A771B">
        <w:rPr>
          <w:sz w:val="20"/>
        </w:rPr>
        <w:t xml:space="preserve"> </w:t>
      </w:r>
      <w:r w:rsidRPr="00B3663D">
        <w:rPr>
          <w:sz w:val="20"/>
        </w:rPr>
        <w:t>eli</w:t>
      </w:r>
      <w:r w:rsidRPr="00B3663D" w:rsidR="005A771B">
        <w:rPr>
          <w:sz w:val="20"/>
        </w:rPr>
        <w:t xml:space="preserve"> </w:t>
      </w:r>
      <w:r w:rsidRPr="00B3663D">
        <w:rPr>
          <w:sz w:val="20"/>
        </w:rPr>
        <w:t>hâline</w:t>
      </w:r>
      <w:r w:rsidRPr="00B3663D" w:rsidR="005A771B">
        <w:rPr>
          <w:sz w:val="20"/>
        </w:rPr>
        <w:t xml:space="preserve"> </w:t>
      </w:r>
      <w:r w:rsidRPr="00B3663D">
        <w:rPr>
          <w:sz w:val="20"/>
        </w:rPr>
        <w:t>gelmiş.</w:t>
      </w:r>
      <w:r w:rsidRPr="00B3663D" w:rsidR="005A771B">
        <w:rPr>
          <w:sz w:val="20"/>
        </w:rPr>
        <w:t xml:space="preserve"> </w:t>
      </w:r>
      <w:r w:rsidRPr="00B3663D">
        <w:rPr>
          <w:sz w:val="20"/>
        </w:rPr>
        <w:t>Eğer</w:t>
      </w:r>
      <w:r w:rsidRPr="00B3663D" w:rsidR="005A771B">
        <w:rPr>
          <w:sz w:val="20"/>
        </w:rPr>
        <w:t xml:space="preserve"> </w:t>
      </w:r>
      <w:r w:rsidRPr="00B3663D">
        <w:rPr>
          <w:sz w:val="20"/>
        </w:rPr>
        <w:t>bu</w:t>
      </w:r>
      <w:r w:rsidRPr="00B3663D" w:rsidR="005A771B">
        <w:rPr>
          <w:sz w:val="20"/>
        </w:rPr>
        <w:t xml:space="preserve"> </w:t>
      </w:r>
      <w:r w:rsidRPr="00B3663D">
        <w:rPr>
          <w:sz w:val="20"/>
        </w:rPr>
        <w:t>böyle</w:t>
      </w:r>
      <w:r w:rsidRPr="00B3663D" w:rsidR="005A771B">
        <w:rPr>
          <w:sz w:val="20"/>
        </w:rPr>
        <w:t xml:space="preserve"> </w:t>
      </w:r>
      <w:r w:rsidRPr="00B3663D">
        <w:rPr>
          <w:sz w:val="20"/>
        </w:rPr>
        <w:t>sürüp</w:t>
      </w:r>
      <w:r w:rsidRPr="00B3663D" w:rsidR="005A771B">
        <w:rPr>
          <w:sz w:val="20"/>
        </w:rPr>
        <w:t xml:space="preserve"> </w:t>
      </w:r>
      <w:r w:rsidRPr="00B3663D">
        <w:rPr>
          <w:sz w:val="20"/>
        </w:rPr>
        <w:t>devam</w:t>
      </w:r>
      <w:r w:rsidRPr="00B3663D" w:rsidR="005A771B">
        <w:rPr>
          <w:sz w:val="20"/>
        </w:rPr>
        <w:t xml:space="preserve"> </w:t>
      </w:r>
      <w:r w:rsidRPr="00B3663D">
        <w:rPr>
          <w:sz w:val="20"/>
        </w:rPr>
        <w:t>edecekse</w:t>
      </w:r>
      <w:r w:rsidRPr="00B3663D" w:rsidR="005A771B">
        <w:rPr>
          <w:sz w:val="20"/>
        </w:rPr>
        <w:t xml:space="preserve"> </w:t>
      </w:r>
      <w:r w:rsidRPr="00B3663D">
        <w:rPr>
          <w:sz w:val="20"/>
        </w:rPr>
        <w:t>yani</w:t>
      </w:r>
      <w:r w:rsidRPr="00B3663D" w:rsidR="005A771B">
        <w:rPr>
          <w:sz w:val="20"/>
        </w:rPr>
        <w:t xml:space="preserve"> </w:t>
      </w:r>
      <w:r w:rsidRPr="00B3663D">
        <w:rPr>
          <w:sz w:val="20"/>
        </w:rPr>
        <w:t>Erdoğan</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mali</w:t>
      </w:r>
      <w:r w:rsidRPr="00B3663D" w:rsidR="005A771B">
        <w:rPr>
          <w:sz w:val="20"/>
        </w:rPr>
        <w:t xml:space="preserve"> </w:t>
      </w:r>
      <w:r w:rsidRPr="00B3663D">
        <w:rPr>
          <w:sz w:val="20"/>
        </w:rPr>
        <w:t>piyasalara</w:t>
      </w:r>
      <w:r w:rsidRPr="00B3663D" w:rsidR="005A771B">
        <w:rPr>
          <w:sz w:val="20"/>
        </w:rPr>
        <w:t xml:space="preserve"> </w:t>
      </w:r>
      <w:r w:rsidRPr="00B3663D">
        <w:rPr>
          <w:sz w:val="20"/>
        </w:rPr>
        <w:t>bu</w:t>
      </w:r>
      <w:r w:rsidRPr="00B3663D" w:rsidR="005A771B">
        <w:rPr>
          <w:sz w:val="20"/>
        </w:rPr>
        <w:t xml:space="preserve"> </w:t>
      </w:r>
      <w:r w:rsidRPr="00B3663D">
        <w:rPr>
          <w:sz w:val="20"/>
        </w:rPr>
        <w:t>biçimde</w:t>
      </w:r>
      <w:r w:rsidRPr="00B3663D" w:rsidR="005A771B">
        <w:rPr>
          <w:sz w:val="20"/>
        </w:rPr>
        <w:t xml:space="preserve"> </w:t>
      </w:r>
      <w:r w:rsidRPr="00B3663D">
        <w:rPr>
          <w:sz w:val="20"/>
        </w:rPr>
        <w:t>müdahalesini</w:t>
      </w:r>
      <w:r w:rsidRPr="00B3663D" w:rsidR="005A771B">
        <w:rPr>
          <w:sz w:val="20"/>
        </w:rPr>
        <w:t xml:space="preserve"> </w:t>
      </w:r>
      <w:r w:rsidRPr="00B3663D">
        <w:rPr>
          <w:sz w:val="20"/>
        </w:rPr>
        <w:t>devam</w:t>
      </w:r>
      <w:r w:rsidRPr="00B3663D" w:rsidR="005A771B">
        <w:rPr>
          <w:sz w:val="20"/>
        </w:rPr>
        <w:t xml:space="preserve"> </w:t>
      </w:r>
      <w:r w:rsidRPr="00B3663D">
        <w:rPr>
          <w:sz w:val="20"/>
        </w:rPr>
        <w:t>ettirecekse</w:t>
      </w:r>
      <w:r w:rsidRPr="00B3663D" w:rsidR="005A771B">
        <w:rPr>
          <w:sz w:val="20"/>
        </w:rPr>
        <w:t xml:space="preserve"> </w:t>
      </w:r>
      <w:r w:rsidRPr="00B3663D">
        <w:rPr>
          <w:sz w:val="20"/>
        </w:rPr>
        <w:t>burada</w:t>
      </w:r>
      <w:r w:rsidRPr="00B3663D" w:rsidR="005A771B">
        <w:rPr>
          <w:sz w:val="20"/>
        </w:rPr>
        <w:t xml:space="preserve"> </w:t>
      </w:r>
      <w:r w:rsidRPr="00B3663D">
        <w:rPr>
          <w:sz w:val="20"/>
        </w:rPr>
        <w:t>liberalizmin</w:t>
      </w:r>
      <w:r w:rsidRPr="00B3663D" w:rsidR="005A771B">
        <w:rPr>
          <w:sz w:val="20"/>
        </w:rPr>
        <w:t xml:space="preserve"> </w:t>
      </w:r>
      <w:r w:rsidRPr="00B3663D">
        <w:rPr>
          <w:sz w:val="20"/>
        </w:rPr>
        <w:t>o</w:t>
      </w:r>
      <w:r w:rsidRPr="00B3663D" w:rsidR="005A771B">
        <w:rPr>
          <w:sz w:val="20"/>
        </w:rPr>
        <w:t xml:space="preserve"> </w:t>
      </w:r>
      <w:r w:rsidRPr="00B3663D">
        <w:rPr>
          <w:sz w:val="20"/>
        </w:rPr>
        <w:t>savunduğunuz</w:t>
      </w:r>
      <w:r w:rsidRPr="00B3663D" w:rsidR="005A771B">
        <w:rPr>
          <w:sz w:val="20"/>
        </w:rPr>
        <w:t xml:space="preserve"> </w:t>
      </w:r>
      <w:r w:rsidRPr="00B3663D">
        <w:rPr>
          <w:sz w:val="20"/>
        </w:rPr>
        <w:t>klasik</w:t>
      </w:r>
      <w:r w:rsidRPr="00B3663D" w:rsidR="005A771B">
        <w:rPr>
          <w:sz w:val="20"/>
        </w:rPr>
        <w:t xml:space="preserve"> </w:t>
      </w:r>
      <w:r w:rsidRPr="00B3663D">
        <w:rPr>
          <w:sz w:val="20"/>
        </w:rPr>
        <w:t>manada</w:t>
      </w:r>
      <w:r w:rsidRPr="00B3663D" w:rsidR="005A771B">
        <w:rPr>
          <w:sz w:val="20"/>
        </w:rPr>
        <w:t xml:space="preserve"> </w:t>
      </w:r>
      <w:r w:rsidRPr="00B3663D">
        <w:rPr>
          <w:sz w:val="20"/>
        </w:rPr>
        <w:t>geçerli</w:t>
      </w:r>
      <w:r w:rsidRPr="00B3663D" w:rsidR="005A771B">
        <w:rPr>
          <w:sz w:val="20"/>
        </w:rPr>
        <w:t xml:space="preserve"> </w:t>
      </w:r>
      <w:r w:rsidRPr="00B3663D">
        <w:rPr>
          <w:sz w:val="20"/>
        </w:rPr>
        <w:t>olan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kuralının</w:t>
      </w:r>
      <w:r w:rsidRPr="00B3663D" w:rsidR="005A771B">
        <w:rPr>
          <w:sz w:val="20"/>
        </w:rPr>
        <w:t xml:space="preserve"> </w:t>
      </w:r>
      <w:r w:rsidRPr="00B3663D">
        <w:rPr>
          <w:sz w:val="20"/>
        </w:rPr>
        <w:t>geçerli</w:t>
      </w:r>
      <w:r w:rsidRPr="00B3663D" w:rsidR="005A771B">
        <w:rPr>
          <w:sz w:val="20"/>
        </w:rPr>
        <w:t xml:space="preserve"> </w:t>
      </w:r>
      <w:r w:rsidRPr="00B3663D">
        <w:rPr>
          <w:sz w:val="20"/>
        </w:rPr>
        <w:t>olması</w:t>
      </w:r>
      <w:r w:rsidRPr="00B3663D" w:rsidR="005A771B">
        <w:rPr>
          <w:sz w:val="20"/>
        </w:rPr>
        <w:t xml:space="preserve"> </w:t>
      </w:r>
      <w:r w:rsidRPr="00B3663D">
        <w:rPr>
          <w:sz w:val="20"/>
        </w:rPr>
        <w:t>mümkün</w:t>
      </w:r>
      <w:r w:rsidRPr="00B3663D" w:rsidR="005A771B">
        <w:rPr>
          <w:sz w:val="20"/>
        </w:rPr>
        <w:t xml:space="preserve"> </w:t>
      </w:r>
      <w:r w:rsidRPr="00B3663D">
        <w:rPr>
          <w:sz w:val="20"/>
        </w:rPr>
        <w:t>değil.</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RIDVAN</w:t>
      </w:r>
      <w:r w:rsidRPr="00B3663D" w:rsidR="005A771B">
        <w:rPr>
          <w:sz w:val="20"/>
        </w:rPr>
        <w:t xml:space="preserve"> </w:t>
      </w:r>
      <w:r w:rsidRPr="00B3663D">
        <w:rPr>
          <w:sz w:val="20"/>
        </w:rPr>
        <w:t>TURAN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Zaten</w:t>
      </w:r>
      <w:r w:rsidRPr="00B3663D" w:rsidR="005A771B">
        <w:rPr>
          <w:sz w:val="20"/>
        </w:rPr>
        <w:t xml:space="preserve"> </w:t>
      </w:r>
      <w:r w:rsidRPr="00B3663D">
        <w:rPr>
          <w:sz w:val="20"/>
        </w:rPr>
        <w:t>aslında</w:t>
      </w:r>
      <w:r w:rsidRPr="00B3663D" w:rsidR="005A771B">
        <w:rPr>
          <w:sz w:val="20"/>
        </w:rPr>
        <w:t xml:space="preserve"> </w:t>
      </w:r>
      <w:r w:rsidRPr="00B3663D">
        <w:rPr>
          <w:sz w:val="20"/>
        </w:rPr>
        <w:t>yüz</w:t>
      </w:r>
      <w:r w:rsidRPr="00B3663D" w:rsidR="005A771B">
        <w:rPr>
          <w:sz w:val="20"/>
        </w:rPr>
        <w:t xml:space="preserve"> </w:t>
      </w:r>
      <w:r w:rsidRPr="00B3663D">
        <w:rPr>
          <w:sz w:val="20"/>
        </w:rPr>
        <w:t>altmış</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Marks,</w:t>
      </w:r>
      <w:r w:rsidRPr="00B3663D" w:rsidR="005A771B">
        <w:rPr>
          <w:sz w:val="20"/>
        </w:rPr>
        <w:t xml:space="preserve"> </w:t>
      </w:r>
      <w:r w:rsidRPr="00B3663D">
        <w:rPr>
          <w:sz w:val="20"/>
        </w:rPr>
        <w:t>sermaye</w:t>
      </w:r>
      <w:r w:rsidRPr="00B3663D" w:rsidR="005A771B">
        <w:rPr>
          <w:sz w:val="20"/>
        </w:rPr>
        <w:t xml:space="preserve"> </w:t>
      </w:r>
      <w:r w:rsidRPr="00B3663D">
        <w:rPr>
          <w:sz w:val="20"/>
        </w:rPr>
        <w:t>birikimlerinin</w:t>
      </w:r>
      <w:r w:rsidRPr="00B3663D" w:rsidR="005A771B">
        <w:rPr>
          <w:sz w:val="20"/>
        </w:rPr>
        <w:t xml:space="preserve"> </w:t>
      </w:r>
      <w:r w:rsidRPr="00B3663D">
        <w:rPr>
          <w:sz w:val="20"/>
        </w:rPr>
        <w:t>kaçınılmaz</w:t>
      </w:r>
      <w:r w:rsidRPr="00B3663D" w:rsidR="005A771B">
        <w:rPr>
          <w:sz w:val="20"/>
        </w:rPr>
        <w:t xml:space="preserve"> </w:t>
      </w:r>
      <w:r w:rsidRPr="00B3663D">
        <w:rPr>
          <w:sz w:val="20"/>
        </w:rPr>
        <w:t>olarak</w:t>
      </w:r>
      <w:r w:rsidRPr="00B3663D" w:rsidR="005A771B">
        <w:rPr>
          <w:sz w:val="20"/>
        </w:rPr>
        <w:t xml:space="preserve"> </w:t>
      </w:r>
      <w:r w:rsidRPr="00B3663D">
        <w:rPr>
          <w:sz w:val="20"/>
        </w:rPr>
        <w:t>tekelleşmeye</w:t>
      </w:r>
      <w:r w:rsidRPr="00B3663D" w:rsidR="005A771B">
        <w:rPr>
          <w:sz w:val="20"/>
        </w:rPr>
        <w:t xml:space="preserve"> </w:t>
      </w:r>
      <w:r w:rsidRPr="00B3663D">
        <w:rPr>
          <w:sz w:val="20"/>
        </w:rPr>
        <w:t>elvereceğini</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piyasa</w:t>
      </w:r>
      <w:r w:rsidRPr="00B3663D" w:rsidR="005A771B">
        <w:rPr>
          <w:sz w:val="20"/>
        </w:rPr>
        <w:t xml:space="preserve"> </w:t>
      </w:r>
      <w:r w:rsidRPr="00B3663D">
        <w:rPr>
          <w:sz w:val="20"/>
        </w:rPr>
        <w:t>tarafından</w:t>
      </w:r>
      <w:r w:rsidRPr="00B3663D" w:rsidR="005A771B">
        <w:rPr>
          <w:sz w:val="20"/>
        </w:rPr>
        <w:t xml:space="preserve"> </w:t>
      </w:r>
      <w:r w:rsidRPr="00B3663D">
        <w:rPr>
          <w:sz w:val="20"/>
        </w:rPr>
        <w:t>iradi</w:t>
      </w:r>
      <w:r w:rsidRPr="00B3663D" w:rsidR="005A771B">
        <w:rPr>
          <w:sz w:val="20"/>
        </w:rPr>
        <w:t xml:space="preserve"> </w:t>
      </w:r>
      <w:r w:rsidRPr="00B3663D">
        <w:rPr>
          <w:sz w:val="20"/>
        </w:rPr>
        <w:t>müdahalelerle</w:t>
      </w:r>
      <w:r w:rsidRPr="00B3663D" w:rsidR="005A771B">
        <w:rPr>
          <w:sz w:val="20"/>
        </w:rPr>
        <w:t xml:space="preserve"> </w:t>
      </w:r>
      <w:r w:rsidRPr="00B3663D">
        <w:rPr>
          <w:sz w:val="20"/>
        </w:rPr>
        <w:t>engellenemeyeceğini</w:t>
      </w:r>
      <w:r w:rsidRPr="00B3663D" w:rsidR="005A771B">
        <w:rPr>
          <w:sz w:val="20"/>
        </w:rPr>
        <w:t xml:space="preserve"> </w:t>
      </w:r>
      <w:r w:rsidRPr="00B3663D">
        <w:rPr>
          <w:sz w:val="20"/>
        </w:rPr>
        <w:t>söylemişti.</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kaldığımız</w:t>
      </w:r>
      <w:r w:rsidRPr="00B3663D" w:rsidR="005A771B">
        <w:rPr>
          <w:sz w:val="20"/>
        </w:rPr>
        <w:t xml:space="preserve"> </w:t>
      </w:r>
      <w:r w:rsidRPr="00B3663D">
        <w:rPr>
          <w:sz w:val="20"/>
        </w:rPr>
        <w:t>durum</w:t>
      </w:r>
      <w:r w:rsidRPr="00B3663D" w:rsidR="005A771B">
        <w:rPr>
          <w:sz w:val="20"/>
        </w:rPr>
        <w:t xml:space="preserve"> </w:t>
      </w:r>
      <w:r w:rsidRPr="00B3663D">
        <w:rPr>
          <w:sz w:val="20"/>
        </w:rPr>
        <w:t>da</w:t>
      </w:r>
      <w:r w:rsidRPr="00B3663D" w:rsidR="005A771B">
        <w:rPr>
          <w:sz w:val="20"/>
        </w:rPr>
        <w:t xml:space="preserve"> </w:t>
      </w:r>
      <w:r w:rsidRPr="00B3663D">
        <w:rPr>
          <w:sz w:val="20"/>
        </w:rPr>
        <w:t>iktidarın</w:t>
      </w:r>
      <w:r w:rsidRPr="00B3663D" w:rsidR="005A771B">
        <w:rPr>
          <w:sz w:val="20"/>
        </w:rPr>
        <w:t xml:space="preserve"> </w:t>
      </w:r>
      <w:r w:rsidRPr="00B3663D">
        <w:rPr>
          <w:sz w:val="20"/>
        </w:rPr>
        <w:t>çıkarları</w:t>
      </w:r>
      <w:r w:rsidRPr="00B3663D" w:rsidR="005A771B">
        <w:rPr>
          <w:sz w:val="20"/>
        </w:rPr>
        <w:t xml:space="preserve"> </w:t>
      </w:r>
      <w:r w:rsidRPr="00B3663D">
        <w:rPr>
          <w:sz w:val="20"/>
        </w:rPr>
        <w:t>doğrultusunda</w:t>
      </w:r>
      <w:r w:rsidRPr="00B3663D" w:rsidR="005A771B">
        <w:rPr>
          <w:sz w:val="20"/>
        </w:rPr>
        <w:t xml:space="preserve"> </w:t>
      </w:r>
      <w:r w:rsidRPr="00B3663D">
        <w:rPr>
          <w:sz w:val="20"/>
        </w:rPr>
        <w:t>piyasada</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sermaye</w:t>
      </w:r>
      <w:r w:rsidRPr="00B3663D" w:rsidR="005A771B">
        <w:rPr>
          <w:sz w:val="20"/>
        </w:rPr>
        <w:t xml:space="preserve"> </w:t>
      </w:r>
      <w:r w:rsidRPr="00B3663D">
        <w:rPr>
          <w:sz w:val="20"/>
        </w:rPr>
        <w:t>temerküzü</w:t>
      </w:r>
      <w:r w:rsidRPr="00B3663D" w:rsidR="005A771B">
        <w:rPr>
          <w:sz w:val="20"/>
        </w:rPr>
        <w:t xml:space="preserve"> </w:t>
      </w:r>
      <w:r w:rsidRPr="00B3663D">
        <w:rPr>
          <w:sz w:val="20"/>
        </w:rPr>
        <w:t>oluşmaya</w:t>
      </w:r>
      <w:r w:rsidRPr="00B3663D" w:rsidR="005A771B">
        <w:rPr>
          <w:sz w:val="20"/>
        </w:rPr>
        <w:t xml:space="preserve"> </w:t>
      </w:r>
      <w:r w:rsidRPr="00B3663D">
        <w:rPr>
          <w:sz w:val="20"/>
        </w:rPr>
        <w:t>başlamış</w:t>
      </w:r>
      <w:r w:rsidRPr="00B3663D" w:rsidR="005A771B">
        <w:rPr>
          <w:sz w:val="20"/>
        </w:rPr>
        <w:t xml:space="preserve"> </w:t>
      </w:r>
      <w:r w:rsidRPr="00B3663D">
        <w:rPr>
          <w:sz w:val="20"/>
        </w:rPr>
        <w:t>durumda,</w:t>
      </w:r>
      <w:r w:rsidRPr="00B3663D" w:rsidR="005A771B">
        <w:rPr>
          <w:sz w:val="20"/>
        </w:rPr>
        <w:t xml:space="preserve"> </w:t>
      </w:r>
      <w:r w:rsidRPr="00B3663D">
        <w:rPr>
          <w:sz w:val="20"/>
        </w:rPr>
        <w:t>iktidar</w:t>
      </w:r>
      <w:r w:rsidRPr="00B3663D" w:rsidR="005A771B">
        <w:rPr>
          <w:sz w:val="20"/>
        </w:rPr>
        <w:t xml:space="preserve"> </w:t>
      </w:r>
      <w:r w:rsidRPr="00B3663D">
        <w:rPr>
          <w:sz w:val="20"/>
        </w:rPr>
        <w:t>yanlısı</w:t>
      </w:r>
      <w:r w:rsidRPr="00B3663D" w:rsidR="005A771B">
        <w:rPr>
          <w:sz w:val="20"/>
        </w:rPr>
        <w:t xml:space="preserve"> </w:t>
      </w:r>
      <w:r w:rsidRPr="00B3663D">
        <w:rPr>
          <w:sz w:val="20"/>
        </w:rPr>
        <w:t>tekeller</w:t>
      </w:r>
      <w:r w:rsidRPr="00B3663D" w:rsidR="005A771B">
        <w:rPr>
          <w:sz w:val="20"/>
        </w:rPr>
        <w:t xml:space="preserve"> </w:t>
      </w:r>
      <w:r w:rsidRPr="00B3663D">
        <w:rPr>
          <w:sz w:val="20"/>
        </w:rPr>
        <w:t>meydana</w:t>
      </w:r>
      <w:r w:rsidRPr="00B3663D" w:rsidR="005A771B">
        <w:rPr>
          <w:sz w:val="20"/>
        </w:rPr>
        <w:t xml:space="preserve"> </w:t>
      </w:r>
      <w:r w:rsidRPr="00B3663D">
        <w:rPr>
          <w:sz w:val="20"/>
        </w:rPr>
        <w:t>gelmiş</w:t>
      </w:r>
      <w:r w:rsidRPr="00B3663D" w:rsidR="005A771B">
        <w:rPr>
          <w:sz w:val="20"/>
        </w:rPr>
        <w:t xml:space="preserve"> </w:t>
      </w:r>
      <w:r w:rsidRPr="00B3663D">
        <w:rPr>
          <w:sz w:val="20"/>
        </w:rPr>
        <w:t>durumda</w:t>
      </w:r>
      <w:r w:rsidRPr="00B3663D" w:rsidR="005A771B">
        <w:rPr>
          <w:sz w:val="20"/>
        </w:rPr>
        <w:t xml:space="preserve"> </w:t>
      </w:r>
      <w:r w:rsidRPr="00B3663D">
        <w:rPr>
          <w:sz w:val="20"/>
        </w:rPr>
        <w:t>ve</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mali</w:t>
      </w:r>
      <w:r w:rsidRPr="00B3663D" w:rsidR="005A771B">
        <w:rPr>
          <w:sz w:val="20"/>
        </w:rPr>
        <w:t xml:space="preserve"> </w:t>
      </w:r>
      <w:r w:rsidRPr="00B3663D">
        <w:rPr>
          <w:sz w:val="20"/>
        </w:rPr>
        <w:t>piyasalar</w:t>
      </w:r>
      <w:r w:rsidRPr="00B3663D" w:rsidR="005A771B">
        <w:rPr>
          <w:sz w:val="20"/>
        </w:rPr>
        <w:t xml:space="preserve"> </w:t>
      </w:r>
      <w:r w:rsidRPr="00B3663D">
        <w:rPr>
          <w:sz w:val="20"/>
        </w:rPr>
        <w:t>açısından</w:t>
      </w:r>
      <w:r w:rsidRPr="00B3663D" w:rsidR="005A771B">
        <w:rPr>
          <w:sz w:val="20"/>
        </w:rPr>
        <w:t xml:space="preserve"> </w:t>
      </w:r>
      <w:r w:rsidRPr="00B3663D">
        <w:rPr>
          <w:sz w:val="20"/>
        </w:rPr>
        <w:t>eğer</w:t>
      </w:r>
      <w:r w:rsidRPr="00B3663D" w:rsidR="005A771B">
        <w:rPr>
          <w:sz w:val="20"/>
        </w:rPr>
        <w:t xml:space="preserve"> </w:t>
      </w:r>
      <w:r w:rsidRPr="00B3663D">
        <w:rPr>
          <w:sz w:val="20"/>
        </w:rPr>
        <w:t>bunu</w:t>
      </w:r>
      <w:r w:rsidRPr="00B3663D" w:rsidR="005A771B">
        <w:rPr>
          <w:sz w:val="20"/>
        </w:rPr>
        <w:t xml:space="preserve"> </w:t>
      </w:r>
      <w:r w:rsidRPr="00B3663D">
        <w:rPr>
          <w:sz w:val="20"/>
        </w:rPr>
        <w:t>konuşacak</w:t>
      </w:r>
      <w:r w:rsidRPr="00B3663D" w:rsidR="005A771B">
        <w:rPr>
          <w:sz w:val="20"/>
        </w:rPr>
        <w:t xml:space="preserve"> </w:t>
      </w:r>
      <w:r w:rsidRPr="00B3663D">
        <w:rPr>
          <w:sz w:val="20"/>
        </w:rPr>
        <w:t>olursak</w:t>
      </w:r>
      <w:r w:rsidRPr="00B3663D" w:rsidR="005A771B">
        <w:rPr>
          <w:sz w:val="20"/>
        </w:rPr>
        <w:t xml:space="preserve"> </w:t>
      </w:r>
      <w:r w:rsidRPr="00B3663D">
        <w:rPr>
          <w:sz w:val="20"/>
        </w:rPr>
        <w:t>Bankacı</w:t>
      </w:r>
      <w:r w:rsidRPr="00B3663D" w:rsidR="000624BE">
        <w:rPr>
          <w:sz w:val="20"/>
        </w:rPr>
        <w:t>lık</w:t>
      </w:r>
      <w:r w:rsidRPr="00B3663D" w:rsidR="005A771B">
        <w:rPr>
          <w:sz w:val="20"/>
        </w:rPr>
        <w:t xml:space="preserve"> </w:t>
      </w:r>
      <w:r w:rsidRPr="00B3663D" w:rsidR="000624BE">
        <w:rPr>
          <w:sz w:val="20"/>
        </w:rPr>
        <w:t>Düzenleme</w:t>
      </w:r>
      <w:r w:rsidRPr="00B3663D" w:rsidR="005A771B">
        <w:rPr>
          <w:sz w:val="20"/>
        </w:rPr>
        <w:t xml:space="preserve"> </w:t>
      </w:r>
      <w:r w:rsidRPr="00B3663D" w:rsidR="000624BE">
        <w:rPr>
          <w:sz w:val="20"/>
        </w:rPr>
        <w:t>ve</w:t>
      </w:r>
      <w:r w:rsidRPr="00B3663D" w:rsidR="005A771B">
        <w:rPr>
          <w:sz w:val="20"/>
        </w:rPr>
        <w:t xml:space="preserve"> </w:t>
      </w:r>
      <w:r w:rsidRPr="00B3663D" w:rsidR="000624BE">
        <w:rPr>
          <w:sz w:val="20"/>
        </w:rPr>
        <w:t>Denetleme</w:t>
      </w:r>
      <w:r w:rsidRPr="00B3663D" w:rsidR="005A771B">
        <w:rPr>
          <w:sz w:val="20"/>
        </w:rPr>
        <w:t xml:space="preserve"> </w:t>
      </w:r>
      <w:r w:rsidRPr="00B3663D" w:rsidR="000624BE">
        <w:rPr>
          <w:sz w:val="20"/>
        </w:rPr>
        <w:t>Kurum</w:t>
      </w:r>
      <w:r w:rsidRPr="00B3663D">
        <w:rPr>
          <w:sz w:val="20"/>
        </w:rPr>
        <w:t>unun</w:t>
      </w:r>
      <w:r w:rsidRPr="00B3663D" w:rsidR="005A771B">
        <w:rPr>
          <w:sz w:val="20"/>
        </w:rPr>
        <w:t xml:space="preserve"> </w:t>
      </w:r>
      <w:r w:rsidRPr="00B3663D">
        <w:rPr>
          <w:sz w:val="20"/>
        </w:rPr>
        <w:t>bu</w:t>
      </w:r>
      <w:r w:rsidRPr="00B3663D" w:rsidR="005A771B">
        <w:rPr>
          <w:sz w:val="20"/>
        </w:rPr>
        <w:t xml:space="preserve"> </w:t>
      </w:r>
      <w:r w:rsidRPr="00B3663D">
        <w:rPr>
          <w:sz w:val="20"/>
        </w:rPr>
        <w:t>konuyla</w:t>
      </w:r>
      <w:r w:rsidRPr="00B3663D" w:rsidR="005A771B">
        <w:rPr>
          <w:sz w:val="20"/>
        </w:rPr>
        <w:t xml:space="preserve"> </w:t>
      </w:r>
      <w:r w:rsidRPr="00B3663D">
        <w:rPr>
          <w:sz w:val="20"/>
        </w:rPr>
        <w:t>ilgileneceğine</w:t>
      </w:r>
      <w:r w:rsidRPr="00B3663D" w:rsidR="005A771B">
        <w:rPr>
          <w:sz w:val="20"/>
        </w:rPr>
        <w:t xml:space="preserve"> </w:t>
      </w:r>
      <w:r w:rsidRPr="00B3663D">
        <w:rPr>
          <w:sz w:val="20"/>
        </w:rPr>
        <w:t>ilişkin</w:t>
      </w:r>
      <w:r w:rsidRPr="00B3663D" w:rsidR="005A771B">
        <w:rPr>
          <w:sz w:val="20"/>
        </w:rPr>
        <w:t xml:space="preserve"> </w:t>
      </w:r>
      <w:r w:rsidRPr="00B3663D">
        <w:rPr>
          <w:sz w:val="20"/>
        </w:rPr>
        <w:t>hiçbir</w:t>
      </w:r>
      <w:r w:rsidRPr="00B3663D" w:rsidR="005A771B">
        <w:rPr>
          <w:sz w:val="20"/>
        </w:rPr>
        <w:t xml:space="preserve"> </w:t>
      </w:r>
      <w:r w:rsidRPr="00B3663D">
        <w:rPr>
          <w:sz w:val="20"/>
        </w:rPr>
        <w:t>emare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değil</w:t>
      </w:r>
      <w:r w:rsidRPr="00B3663D" w:rsidR="005A771B">
        <w:rPr>
          <w:sz w:val="20"/>
        </w:rPr>
        <w:t xml:space="preserve"> </w:t>
      </w:r>
      <w:r w:rsidRPr="00B3663D">
        <w:rPr>
          <w:sz w:val="20"/>
        </w:rPr>
        <w:t>arkadaşlar.</w:t>
      </w:r>
      <w:r w:rsidRPr="00B3663D" w:rsidR="005A771B">
        <w:rPr>
          <w:sz w:val="20"/>
        </w:rPr>
        <w:t xml:space="preserve"> </w:t>
      </w:r>
      <w:r w:rsidRPr="00B3663D">
        <w:rPr>
          <w:sz w:val="20"/>
        </w:rPr>
        <w:t>Ne</w:t>
      </w:r>
      <w:r w:rsidRPr="00B3663D" w:rsidR="005A771B">
        <w:rPr>
          <w:sz w:val="20"/>
        </w:rPr>
        <w:t xml:space="preserve"> </w:t>
      </w:r>
      <w:r w:rsidRPr="00B3663D">
        <w:rPr>
          <w:sz w:val="20"/>
        </w:rPr>
        <w:t>diyelim,</w:t>
      </w:r>
      <w:r w:rsidRPr="00B3663D" w:rsidR="005A771B">
        <w:rPr>
          <w:sz w:val="20"/>
        </w:rPr>
        <w:t xml:space="preserve"> </w:t>
      </w:r>
      <w:r w:rsidRPr="00B3663D">
        <w:rPr>
          <w:sz w:val="20"/>
        </w:rPr>
        <w:t>BDDK’nin</w:t>
      </w:r>
      <w:r w:rsidRPr="00B3663D" w:rsidR="005A771B">
        <w:rPr>
          <w:sz w:val="20"/>
        </w:rPr>
        <w:t xml:space="preserve"> </w:t>
      </w:r>
      <w:r w:rsidRPr="00B3663D">
        <w:rPr>
          <w:sz w:val="20"/>
        </w:rPr>
        <w:t>Allah</w:t>
      </w:r>
      <w:r w:rsidRPr="00B3663D" w:rsidR="005A771B">
        <w:rPr>
          <w:sz w:val="20"/>
        </w:rPr>
        <w:t xml:space="preserve"> </w:t>
      </w:r>
      <w:r w:rsidRPr="00B3663D">
        <w:rPr>
          <w:sz w:val="20"/>
        </w:rPr>
        <w:t>taksiratını</w:t>
      </w:r>
      <w:r w:rsidRPr="00B3663D" w:rsidR="005A771B">
        <w:rPr>
          <w:sz w:val="20"/>
        </w:rPr>
        <w:t xml:space="preserve"> </w:t>
      </w:r>
      <w:r w:rsidRPr="00B3663D">
        <w:rPr>
          <w:sz w:val="20"/>
        </w:rPr>
        <w:t>affetsin</w:t>
      </w:r>
      <w:r w:rsidRPr="00B3663D" w:rsidR="005A771B">
        <w:rPr>
          <w:sz w:val="20"/>
        </w:rPr>
        <w:t xml:space="preserve"> </w:t>
      </w:r>
      <w:r w:rsidRPr="00B3663D">
        <w:rPr>
          <w:sz w:val="20"/>
        </w:rPr>
        <w:t>diyoruz.</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son</w:t>
      </w:r>
      <w:r w:rsidRPr="00B3663D" w:rsidR="005A771B">
        <w:rPr>
          <w:sz w:val="20"/>
        </w:rPr>
        <w:t xml:space="preserve"> </w:t>
      </w:r>
      <w:r w:rsidRPr="00B3663D">
        <w:rPr>
          <w:sz w:val="20"/>
        </w:rPr>
        <w:t>söz</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Sait</w:t>
      </w:r>
      <w:r w:rsidRPr="00B3663D" w:rsidR="005A771B">
        <w:rPr>
          <w:sz w:val="20"/>
        </w:rPr>
        <w:t xml:space="preserve"> </w:t>
      </w:r>
      <w:r w:rsidRPr="00B3663D">
        <w:rPr>
          <w:sz w:val="20"/>
        </w:rPr>
        <w:t>Dede’de.</w:t>
      </w:r>
    </w:p>
    <w:p w:rsidRPr="00B3663D" w:rsidR="004B0CEC" w:rsidP="00B3663D" w:rsidRDefault="004B0CEC">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Dede.</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SAİT</w:t>
      </w:r>
      <w:r w:rsidRPr="00B3663D" w:rsidR="005A771B">
        <w:rPr>
          <w:sz w:val="20"/>
        </w:rPr>
        <w:t xml:space="preserve"> </w:t>
      </w:r>
      <w:r w:rsidRPr="00B3663D">
        <w:rPr>
          <w:sz w:val="20"/>
        </w:rPr>
        <w:t>DEDE</w:t>
      </w:r>
      <w:r w:rsidRPr="00B3663D" w:rsidR="005A771B">
        <w:rPr>
          <w:sz w:val="20"/>
        </w:rPr>
        <w:t xml:space="preserve"> </w:t>
      </w:r>
      <w:r w:rsidRPr="00B3663D">
        <w:rPr>
          <w:sz w:val="20"/>
        </w:rPr>
        <w:t>(Hakkâri)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bütçe</w:t>
      </w:r>
      <w:r w:rsidRPr="00B3663D" w:rsidR="005A771B">
        <w:rPr>
          <w:sz w:val="20"/>
        </w:rPr>
        <w:t xml:space="preserve"> </w:t>
      </w:r>
      <w:r w:rsidRPr="00B3663D">
        <w:rPr>
          <w:sz w:val="20"/>
        </w:rPr>
        <w:t>görüşmesine</w:t>
      </w:r>
      <w:r w:rsidRPr="00B3663D" w:rsidR="005A771B">
        <w:rPr>
          <w:sz w:val="20"/>
        </w:rPr>
        <w:t xml:space="preserve"> </w:t>
      </w:r>
      <w:r w:rsidRPr="00B3663D">
        <w:rPr>
          <w:sz w:val="20"/>
        </w:rPr>
        <w:t>ilişkin</w:t>
      </w:r>
      <w:r w:rsidRPr="00B3663D" w:rsidR="005A771B">
        <w:rPr>
          <w:sz w:val="20"/>
        </w:rPr>
        <w:t xml:space="preserve"> </w:t>
      </w:r>
      <w:r w:rsidRPr="00B3663D">
        <w:rPr>
          <w:sz w:val="20"/>
        </w:rPr>
        <w:t>görüşlerimi</w:t>
      </w:r>
      <w:r w:rsidRPr="00B3663D" w:rsidR="005A771B">
        <w:rPr>
          <w:sz w:val="20"/>
        </w:rPr>
        <w:t xml:space="preserve"> </w:t>
      </w:r>
      <w:r w:rsidRPr="00B3663D">
        <w:rPr>
          <w:sz w:val="20"/>
        </w:rPr>
        <w:t>sunmadan</w:t>
      </w:r>
      <w:r w:rsidRPr="00B3663D" w:rsidR="005A771B">
        <w:rPr>
          <w:sz w:val="20"/>
        </w:rPr>
        <w:t xml:space="preserve"> </w:t>
      </w:r>
      <w:r w:rsidRPr="00B3663D">
        <w:rPr>
          <w:sz w:val="20"/>
        </w:rPr>
        <w:t>önce</w:t>
      </w:r>
      <w:r w:rsidRPr="00B3663D" w:rsidR="005A771B">
        <w:rPr>
          <w:sz w:val="20"/>
        </w:rPr>
        <w:t xml:space="preserve"> </w:t>
      </w:r>
      <w:r w:rsidRPr="00B3663D">
        <w:rPr>
          <w:sz w:val="20"/>
        </w:rPr>
        <w:t>halk</w:t>
      </w:r>
      <w:r w:rsidRPr="00B3663D" w:rsidR="005A771B">
        <w:rPr>
          <w:sz w:val="20"/>
        </w:rPr>
        <w:t xml:space="preserve"> </w:t>
      </w:r>
      <w:r w:rsidRPr="00B3663D">
        <w:rPr>
          <w:sz w:val="20"/>
        </w:rPr>
        <w:t>tarafından</w:t>
      </w:r>
      <w:r w:rsidRPr="00B3663D" w:rsidR="005A771B">
        <w:rPr>
          <w:sz w:val="20"/>
        </w:rPr>
        <w:t xml:space="preserve"> </w:t>
      </w:r>
      <w:r w:rsidRPr="00B3663D">
        <w:rPr>
          <w:sz w:val="20"/>
        </w:rPr>
        <w:t>seçilmiş</w:t>
      </w:r>
      <w:r w:rsidRPr="00B3663D" w:rsidR="005A771B">
        <w:rPr>
          <w:sz w:val="20"/>
        </w:rPr>
        <w:t xml:space="preserve"> </w:t>
      </w:r>
      <w:r w:rsidRPr="00B3663D">
        <w:rPr>
          <w:sz w:val="20"/>
        </w:rPr>
        <w:t>ancak</w:t>
      </w:r>
      <w:r w:rsidRPr="00B3663D" w:rsidR="005A771B">
        <w:rPr>
          <w:sz w:val="20"/>
        </w:rPr>
        <w:t xml:space="preserve"> </w:t>
      </w:r>
      <w:r w:rsidRPr="00B3663D">
        <w:rPr>
          <w:sz w:val="20"/>
        </w:rPr>
        <w:t>iktidar</w:t>
      </w:r>
      <w:r w:rsidRPr="00B3663D" w:rsidR="005A771B">
        <w:rPr>
          <w:sz w:val="20"/>
        </w:rPr>
        <w:t xml:space="preserve"> </w:t>
      </w:r>
      <w:r w:rsidRPr="00B3663D">
        <w:rPr>
          <w:sz w:val="20"/>
        </w:rPr>
        <w:t>tarafından</w:t>
      </w:r>
      <w:r w:rsidRPr="00B3663D" w:rsidR="005A771B">
        <w:rPr>
          <w:sz w:val="20"/>
        </w:rPr>
        <w:t xml:space="preserve"> </w:t>
      </w:r>
      <w:r w:rsidRPr="00B3663D">
        <w:rPr>
          <w:sz w:val="20"/>
        </w:rPr>
        <w:t>siyasi</w:t>
      </w:r>
      <w:r w:rsidRPr="00B3663D" w:rsidR="005A771B">
        <w:rPr>
          <w:sz w:val="20"/>
        </w:rPr>
        <w:t xml:space="preserve"> </w:t>
      </w:r>
      <w:r w:rsidRPr="00B3663D">
        <w:rPr>
          <w:sz w:val="20"/>
        </w:rPr>
        <w:t>olarak</w:t>
      </w:r>
      <w:r w:rsidRPr="00B3663D" w:rsidR="005A771B">
        <w:rPr>
          <w:sz w:val="20"/>
        </w:rPr>
        <w:t xml:space="preserve"> </w:t>
      </w:r>
      <w:r w:rsidRPr="00B3663D">
        <w:rPr>
          <w:sz w:val="20"/>
        </w:rPr>
        <w:t>cezaevinde</w:t>
      </w:r>
      <w:r w:rsidRPr="00B3663D" w:rsidR="005A771B">
        <w:rPr>
          <w:sz w:val="20"/>
        </w:rPr>
        <w:t xml:space="preserve"> </w:t>
      </w:r>
      <w:r w:rsidRPr="00B3663D">
        <w:rPr>
          <w:sz w:val="20"/>
        </w:rPr>
        <w:t>tutulan</w:t>
      </w:r>
      <w:r w:rsidRPr="00B3663D" w:rsidR="005A771B">
        <w:rPr>
          <w:sz w:val="20"/>
        </w:rPr>
        <w:t xml:space="preserve"> </w:t>
      </w:r>
      <w:r w:rsidRPr="00B3663D">
        <w:rPr>
          <w:sz w:val="20"/>
        </w:rPr>
        <w:t>başta</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Sayın</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bütün</w:t>
      </w:r>
      <w:r w:rsidRPr="00B3663D" w:rsidR="005A771B">
        <w:rPr>
          <w:sz w:val="20"/>
        </w:rPr>
        <w:t xml:space="preserve"> </w:t>
      </w:r>
      <w:r w:rsidRPr="00B3663D">
        <w:rPr>
          <w:sz w:val="20"/>
        </w:rPr>
        <w:t>yoldaşlarımıza,</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buradan</w:t>
      </w:r>
      <w:r w:rsidRPr="00B3663D" w:rsidR="005A771B">
        <w:rPr>
          <w:sz w:val="20"/>
        </w:rPr>
        <w:t xml:space="preserve"> </w:t>
      </w:r>
      <w:r w:rsidRPr="00B3663D">
        <w:rPr>
          <w:sz w:val="20"/>
        </w:rPr>
        <w:t>selamlarımı</w:t>
      </w:r>
      <w:r w:rsidRPr="00B3663D" w:rsidR="005A771B">
        <w:rPr>
          <w:sz w:val="20"/>
        </w:rPr>
        <w:t xml:space="preserve"> </w:t>
      </w:r>
      <w:r w:rsidRPr="00B3663D">
        <w:rPr>
          <w:sz w:val="20"/>
        </w:rPr>
        <w:t>gönderiyorum</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günlerdir</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olan</w:t>
      </w:r>
      <w:r w:rsidRPr="00B3663D" w:rsidR="005A771B">
        <w:rPr>
          <w:sz w:val="20"/>
        </w:rPr>
        <w:t xml:space="preserve"> </w:t>
      </w:r>
      <w:r w:rsidRPr="00B3663D">
        <w:rPr>
          <w:sz w:val="20"/>
        </w:rPr>
        <w:t>Hakkâri’deydim.</w:t>
      </w:r>
      <w:r w:rsidRPr="00B3663D" w:rsidR="005A771B">
        <w:rPr>
          <w:sz w:val="20"/>
        </w:rPr>
        <w:t xml:space="preserve"> </w:t>
      </w:r>
      <w:r w:rsidRPr="00B3663D">
        <w:rPr>
          <w:sz w:val="20"/>
        </w:rPr>
        <w:t>Bu</w:t>
      </w:r>
      <w:r w:rsidRPr="00B3663D" w:rsidR="005A771B">
        <w:rPr>
          <w:sz w:val="20"/>
        </w:rPr>
        <w:t xml:space="preserve"> </w:t>
      </w:r>
      <w:r w:rsidRPr="00B3663D">
        <w:rPr>
          <w:sz w:val="20"/>
        </w:rPr>
        <w:t>Hakkâri</w:t>
      </w:r>
      <w:r w:rsidRPr="00B3663D" w:rsidR="005A771B">
        <w:rPr>
          <w:sz w:val="20"/>
        </w:rPr>
        <w:t xml:space="preserve"> </w:t>
      </w:r>
      <w:r w:rsidRPr="00B3663D">
        <w:rPr>
          <w:sz w:val="20"/>
        </w:rPr>
        <w:t>halkının</w:t>
      </w:r>
      <w:r w:rsidRPr="00B3663D" w:rsidR="005A771B">
        <w:rPr>
          <w:sz w:val="20"/>
        </w:rPr>
        <w:t xml:space="preserve"> </w:t>
      </w:r>
      <w:r w:rsidRPr="00B3663D">
        <w:rPr>
          <w:sz w:val="20"/>
        </w:rPr>
        <w:t>bizlere</w:t>
      </w:r>
      <w:r w:rsidRPr="00B3663D" w:rsidR="005A771B">
        <w:rPr>
          <w:sz w:val="20"/>
        </w:rPr>
        <w:t xml:space="preserve"> </w:t>
      </w:r>
      <w:r w:rsidRPr="00B3663D">
        <w:rPr>
          <w:sz w:val="20"/>
        </w:rPr>
        <w:t>sorduğu</w:t>
      </w:r>
      <w:r w:rsidRPr="00B3663D" w:rsidR="005A771B">
        <w:rPr>
          <w:sz w:val="20"/>
        </w:rPr>
        <w:t xml:space="preserve"> </w:t>
      </w:r>
      <w:r w:rsidRPr="00B3663D">
        <w:rPr>
          <w:sz w:val="20"/>
        </w:rPr>
        <w:t>iki</w:t>
      </w:r>
      <w:r w:rsidRPr="00B3663D" w:rsidR="005A771B">
        <w:rPr>
          <w:sz w:val="20"/>
        </w:rPr>
        <w:t xml:space="preserve"> </w:t>
      </w:r>
      <w:r w:rsidRPr="00B3663D">
        <w:rPr>
          <w:sz w:val="20"/>
        </w:rPr>
        <w:t>soru</w:t>
      </w:r>
      <w:r w:rsidRPr="00B3663D" w:rsidR="005A771B">
        <w:rPr>
          <w:sz w:val="20"/>
        </w:rPr>
        <w:t xml:space="preserve"> </w:t>
      </w:r>
      <w:r w:rsidRPr="00B3663D">
        <w:rPr>
          <w:sz w:val="20"/>
        </w:rPr>
        <w:t>var,</w:t>
      </w:r>
      <w:r w:rsidRPr="00B3663D" w:rsidR="005A771B">
        <w:rPr>
          <w:sz w:val="20"/>
        </w:rPr>
        <w:t xml:space="preserve"> </w:t>
      </w:r>
      <w:r w:rsidRPr="00B3663D">
        <w:rPr>
          <w:sz w:val="20"/>
        </w:rPr>
        <w:t>birincisi:</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hukuka</w:t>
      </w:r>
      <w:r w:rsidRPr="00B3663D" w:rsidR="005A771B">
        <w:rPr>
          <w:sz w:val="20"/>
        </w:rPr>
        <w:t xml:space="preserve"> </w:t>
      </w:r>
      <w:r w:rsidRPr="00B3663D">
        <w:rPr>
          <w:sz w:val="20"/>
        </w:rPr>
        <w:t>aykırı</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neden</w:t>
      </w:r>
      <w:r w:rsidRPr="00B3663D" w:rsidR="005A771B">
        <w:rPr>
          <w:sz w:val="20"/>
        </w:rPr>
        <w:t xml:space="preserve"> </w:t>
      </w:r>
      <w:r w:rsidRPr="00B3663D">
        <w:rPr>
          <w:sz w:val="20"/>
        </w:rPr>
        <w:t>hâlâ</w:t>
      </w:r>
      <w:r w:rsidRPr="00B3663D" w:rsidR="005A771B">
        <w:rPr>
          <w:sz w:val="20"/>
        </w:rPr>
        <w:t xml:space="preserve"> </w:t>
      </w:r>
      <w:r w:rsidRPr="00B3663D">
        <w:rPr>
          <w:sz w:val="20"/>
        </w:rPr>
        <w:t>cezaevinde</w:t>
      </w:r>
      <w:r w:rsidRPr="00B3663D" w:rsidR="005A771B">
        <w:rPr>
          <w:sz w:val="20"/>
        </w:rPr>
        <w:t xml:space="preserve"> </w:t>
      </w:r>
      <w:r w:rsidRPr="00B3663D">
        <w:rPr>
          <w:sz w:val="20"/>
        </w:rPr>
        <w:t>tutulmaktadır?</w:t>
      </w:r>
    </w:p>
    <w:p w:rsidRPr="00B3663D" w:rsidR="004B0CEC" w:rsidP="00B3663D" w:rsidRDefault="004B0CEC">
      <w:pPr>
        <w:pStyle w:val="GENELKURUL"/>
        <w:spacing w:line="240" w:lineRule="auto"/>
        <w:rPr>
          <w:sz w:val="20"/>
        </w:rPr>
      </w:pPr>
      <w:r w:rsidRPr="00B3663D">
        <w:rPr>
          <w:sz w:val="20"/>
        </w:rPr>
        <w:t>İkinci</w:t>
      </w:r>
      <w:r w:rsidRPr="00B3663D" w:rsidR="005A771B">
        <w:rPr>
          <w:sz w:val="20"/>
        </w:rPr>
        <w:t xml:space="preserve"> </w:t>
      </w:r>
      <w:r w:rsidRPr="00B3663D">
        <w:rPr>
          <w:sz w:val="20"/>
        </w:rPr>
        <w:t>soruları</w:t>
      </w:r>
      <w:r w:rsidRPr="00B3663D" w:rsidR="005A771B">
        <w:rPr>
          <w:sz w:val="20"/>
        </w:rPr>
        <w:t xml:space="preserve"> </w:t>
      </w:r>
      <w:r w:rsidRPr="00B3663D">
        <w:rPr>
          <w:sz w:val="20"/>
        </w:rPr>
        <w:t>da</w:t>
      </w:r>
      <w:r w:rsidRPr="00B3663D" w:rsidR="005A771B">
        <w:rPr>
          <w:sz w:val="20"/>
        </w:rPr>
        <w:t xml:space="preserve"> </w:t>
      </w:r>
      <w:r w:rsidRPr="00B3663D">
        <w:rPr>
          <w:sz w:val="20"/>
        </w:rPr>
        <w:t>şu:</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kırk</w:t>
      </w:r>
      <w:r w:rsidRPr="00B3663D" w:rsidR="005A771B">
        <w:rPr>
          <w:sz w:val="20"/>
        </w:rPr>
        <w:t xml:space="preserve"> </w:t>
      </w:r>
      <w:r w:rsidRPr="00B3663D">
        <w:rPr>
          <w:sz w:val="20"/>
        </w:rPr>
        <w:t>bir</w:t>
      </w:r>
      <w:r w:rsidRPr="00B3663D" w:rsidR="005A771B">
        <w:rPr>
          <w:sz w:val="20"/>
        </w:rPr>
        <w:t xml:space="preserve"> </w:t>
      </w:r>
      <w:r w:rsidRPr="00B3663D">
        <w:rPr>
          <w:sz w:val="20"/>
        </w:rPr>
        <w:t>gündür</w:t>
      </w:r>
      <w:r w:rsidRPr="00B3663D" w:rsidR="005A771B">
        <w:rPr>
          <w:sz w:val="20"/>
        </w:rPr>
        <w:t xml:space="preserve"> </w:t>
      </w:r>
      <w:r w:rsidRPr="00B3663D">
        <w:rPr>
          <w:sz w:val="20"/>
        </w:rPr>
        <w:t>bedenini</w:t>
      </w:r>
      <w:r w:rsidRPr="00B3663D" w:rsidR="005A771B">
        <w:rPr>
          <w:sz w:val="20"/>
        </w:rPr>
        <w:t xml:space="preserve"> </w:t>
      </w:r>
      <w:r w:rsidRPr="00B3663D">
        <w:rPr>
          <w:sz w:val="20"/>
        </w:rPr>
        <w:t>açlık</w:t>
      </w:r>
      <w:r w:rsidRPr="00B3663D" w:rsidR="005A771B">
        <w:rPr>
          <w:sz w:val="20"/>
        </w:rPr>
        <w:t xml:space="preserve"> </w:t>
      </w:r>
      <w:r w:rsidRPr="00B3663D">
        <w:rPr>
          <w:sz w:val="20"/>
        </w:rPr>
        <w:t>grevine</w:t>
      </w:r>
      <w:r w:rsidRPr="00B3663D" w:rsidR="005A771B">
        <w:rPr>
          <w:sz w:val="20"/>
        </w:rPr>
        <w:t xml:space="preserve"> </w:t>
      </w:r>
      <w:r w:rsidRPr="00B3663D">
        <w:rPr>
          <w:sz w:val="20"/>
        </w:rPr>
        <w:t>yatırmasına</w:t>
      </w:r>
      <w:r w:rsidRPr="00B3663D" w:rsidR="005A771B">
        <w:rPr>
          <w:sz w:val="20"/>
        </w:rPr>
        <w:t xml:space="preserve"> </w:t>
      </w:r>
      <w:r w:rsidRPr="00B3663D">
        <w:rPr>
          <w:sz w:val="20"/>
        </w:rPr>
        <w:t>rağmen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üyesi</w:t>
      </w:r>
      <w:r w:rsidRPr="00B3663D" w:rsidR="005A771B">
        <w:rPr>
          <w:sz w:val="20"/>
        </w:rPr>
        <w:t xml:space="preserve"> </w:t>
      </w:r>
      <w:r w:rsidRPr="00B3663D">
        <w:rPr>
          <w:sz w:val="20"/>
        </w:rPr>
        <w:t>olmasına</w:t>
      </w:r>
      <w:r w:rsidRPr="00B3663D" w:rsidR="005A771B">
        <w:rPr>
          <w:sz w:val="20"/>
        </w:rPr>
        <w:t xml:space="preserve"> </w:t>
      </w:r>
      <w:r w:rsidRPr="00B3663D">
        <w:rPr>
          <w:sz w:val="20"/>
        </w:rPr>
        <w:t>rağmen</w:t>
      </w:r>
      <w:r w:rsidRPr="00B3663D" w:rsidR="005A771B">
        <w:rPr>
          <w:sz w:val="20"/>
        </w:rPr>
        <w:t xml:space="preserve"> </w:t>
      </w:r>
      <w:r w:rsidRPr="00B3663D">
        <w:rPr>
          <w:sz w:val="20"/>
        </w:rPr>
        <w:t>bu</w:t>
      </w:r>
      <w:r w:rsidRPr="00B3663D" w:rsidR="005A771B">
        <w:rPr>
          <w:sz w:val="20"/>
        </w:rPr>
        <w:t xml:space="preserve"> </w:t>
      </w:r>
      <w:r w:rsidRPr="00B3663D">
        <w:rPr>
          <w:sz w:val="20"/>
        </w:rPr>
        <w:t>Meclis</w:t>
      </w:r>
      <w:r w:rsidRPr="00B3663D" w:rsidR="005A771B">
        <w:rPr>
          <w:sz w:val="20"/>
        </w:rPr>
        <w:t xml:space="preserve"> </w:t>
      </w:r>
      <w:r w:rsidRPr="00B3663D">
        <w:rPr>
          <w:sz w:val="20"/>
        </w:rPr>
        <w:t>neden</w:t>
      </w:r>
      <w:r w:rsidRPr="00B3663D" w:rsidR="005A771B">
        <w:rPr>
          <w:sz w:val="20"/>
        </w:rPr>
        <w:t xml:space="preserve"> </w:t>
      </w:r>
      <w:r w:rsidRPr="00B3663D">
        <w:rPr>
          <w:sz w:val="20"/>
        </w:rPr>
        <w:t>bu</w:t>
      </w:r>
      <w:r w:rsidRPr="00B3663D" w:rsidR="005A771B">
        <w:rPr>
          <w:sz w:val="20"/>
        </w:rPr>
        <w:t xml:space="preserve"> </w:t>
      </w:r>
      <w:r w:rsidRPr="00B3663D">
        <w:rPr>
          <w:sz w:val="20"/>
        </w:rPr>
        <w:t>duruma</w:t>
      </w:r>
      <w:r w:rsidRPr="00B3663D" w:rsidR="005A771B">
        <w:rPr>
          <w:sz w:val="20"/>
        </w:rPr>
        <w:t xml:space="preserve"> </w:t>
      </w:r>
      <w:r w:rsidRPr="00B3663D">
        <w:rPr>
          <w:sz w:val="20"/>
        </w:rPr>
        <w:t>sessiz</w:t>
      </w:r>
      <w:r w:rsidRPr="00B3663D" w:rsidR="005A771B">
        <w:rPr>
          <w:sz w:val="20"/>
        </w:rPr>
        <w:t xml:space="preserve"> </w:t>
      </w:r>
      <w:r w:rsidRPr="00B3663D">
        <w:rPr>
          <w:sz w:val="20"/>
        </w:rPr>
        <w:t>kalmaktadır?</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tecridin</w:t>
      </w:r>
      <w:r w:rsidRPr="00B3663D" w:rsidR="005A771B">
        <w:rPr>
          <w:sz w:val="20"/>
        </w:rPr>
        <w:t xml:space="preserve"> </w:t>
      </w:r>
      <w:r w:rsidRPr="00B3663D">
        <w:rPr>
          <w:sz w:val="20"/>
        </w:rPr>
        <w:t>kaldırılması</w:t>
      </w:r>
      <w:r w:rsidRPr="00B3663D" w:rsidR="005A771B">
        <w:rPr>
          <w:sz w:val="20"/>
        </w:rPr>
        <w:t xml:space="preserve"> </w:t>
      </w:r>
      <w:r w:rsidRPr="00B3663D">
        <w:rPr>
          <w:sz w:val="20"/>
        </w:rPr>
        <w:t>için</w:t>
      </w:r>
      <w:r w:rsidRPr="00B3663D" w:rsidR="005A771B">
        <w:rPr>
          <w:sz w:val="20"/>
        </w:rPr>
        <w:t xml:space="preserve"> </w:t>
      </w:r>
      <w:r w:rsidRPr="00B3663D">
        <w:rPr>
          <w:sz w:val="20"/>
        </w:rPr>
        <w:t>başlattığı</w:t>
      </w:r>
      <w:r w:rsidRPr="00B3663D" w:rsidR="005A771B">
        <w:rPr>
          <w:sz w:val="20"/>
        </w:rPr>
        <w:t xml:space="preserve"> </w:t>
      </w:r>
      <w:r w:rsidRPr="00B3663D">
        <w:rPr>
          <w:sz w:val="20"/>
        </w:rPr>
        <w:t>süresiz,</w:t>
      </w:r>
      <w:r w:rsidRPr="00B3663D" w:rsidR="005A771B">
        <w:rPr>
          <w:sz w:val="20"/>
        </w:rPr>
        <w:t xml:space="preserve"> </w:t>
      </w:r>
      <w:r w:rsidRPr="00B3663D">
        <w:rPr>
          <w:sz w:val="20"/>
        </w:rPr>
        <w:t>dönüşümsüz</w:t>
      </w:r>
      <w:r w:rsidRPr="00B3663D" w:rsidR="005A771B">
        <w:rPr>
          <w:sz w:val="20"/>
        </w:rPr>
        <w:t xml:space="preserve"> </w:t>
      </w:r>
      <w:r w:rsidRPr="00B3663D">
        <w:rPr>
          <w:sz w:val="20"/>
        </w:rPr>
        <w:t>açlık</w:t>
      </w:r>
      <w:r w:rsidRPr="00B3663D" w:rsidR="005A771B">
        <w:rPr>
          <w:sz w:val="20"/>
        </w:rPr>
        <w:t xml:space="preserve"> </w:t>
      </w:r>
      <w:r w:rsidRPr="00B3663D">
        <w:rPr>
          <w:sz w:val="20"/>
        </w:rPr>
        <w:t>grevinin</w:t>
      </w:r>
      <w:r w:rsidRPr="00B3663D" w:rsidR="005A771B">
        <w:rPr>
          <w:sz w:val="20"/>
        </w:rPr>
        <w:t xml:space="preserve"> </w:t>
      </w:r>
      <w:r w:rsidRPr="00B3663D">
        <w:rPr>
          <w:sz w:val="20"/>
        </w:rPr>
        <w:t>bugün</w:t>
      </w:r>
      <w:r w:rsidRPr="00B3663D" w:rsidR="005A771B">
        <w:rPr>
          <w:sz w:val="20"/>
        </w:rPr>
        <w:t xml:space="preserve"> </w:t>
      </w:r>
      <w:r w:rsidRPr="00B3663D">
        <w:rPr>
          <w:sz w:val="20"/>
        </w:rPr>
        <w:t>41’inci</w:t>
      </w:r>
      <w:r w:rsidRPr="00B3663D" w:rsidR="005A771B">
        <w:rPr>
          <w:sz w:val="20"/>
        </w:rPr>
        <w:t xml:space="preserve"> </w:t>
      </w:r>
      <w:r w:rsidRPr="00B3663D">
        <w:rPr>
          <w:sz w:val="20"/>
        </w:rPr>
        <w:t>günündedir.</w:t>
      </w:r>
      <w:r w:rsidRPr="00B3663D" w:rsidR="005A771B">
        <w:rPr>
          <w:sz w:val="20"/>
        </w:rPr>
        <w:t xml:space="preserve"> </w:t>
      </w:r>
      <w:r w:rsidRPr="00B3663D">
        <w:rPr>
          <w:sz w:val="20"/>
        </w:rPr>
        <w:t>Sayın</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vekilimizin</w:t>
      </w:r>
      <w:r w:rsidRPr="00B3663D" w:rsidR="005A771B">
        <w:rPr>
          <w:sz w:val="20"/>
        </w:rPr>
        <w:t xml:space="preserve"> </w:t>
      </w:r>
      <w:r w:rsidRPr="00B3663D">
        <w:rPr>
          <w:sz w:val="20"/>
        </w:rPr>
        <w:t>taleplerine</w:t>
      </w:r>
      <w:r w:rsidRPr="00B3663D" w:rsidR="005A771B">
        <w:rPr>
          <w:sz w:val="20"/>
        </w:rPr>
        <w:t xml:space="preserve"> </w:t>
      </w:r>
      <w:r w:rsidRPr="00B3663D">
        <w:rPr>
          <w:sz w:val="20"/>
        </w:rPr>
        <w:t>cevap</w:t>
      </w:r>
      <w:r w:rsidRPr="00B3663D" w:rsidR="005A771B">
        <w:rPr>
          <w:sz w:val="20"/>
        </w:rPr>
        <w:t xml:space="preserve"> </w:t>
      </w:r>
      <w:r w:rsidRPr="00B3663D">
        <w:rPr>
          <w:sz w:val="20"/>
        </w:rPr>
        <w:t>verilmesi</w:t>
      </w:r>
      <w:r w:rsidRPr="00B3663D" w:rsidR="005A771B">
        <w:rPr>
          <w:sz w:val="20"/>
        </w:rPr>
        <w:t xml:space="preserve"> </w:t>
      </w:r>
      <w:r w:rsidRPr="00B3663D">
        <w:rPr>
          <w:sz w:val="20"/>
        </w:rPr>
        <w:t>gerektiğini,</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bu</w:t>
      </w:r>
      <w:r w:rsidRPr="00B3663D" w:rsidR="005A771B">
        <w:rPr>
          <w:sz w:val="20"/>
        </w:rPr>
        <w:t xml:space="preserve"> </w:t>
      </w:r>
      <w:r w:rsidRPr="00B3663D">
        <w:rPr>
          <w:sz w:val="20"/>
        </w:rPr>
        <w:t>taleplerin</w:t>
      </w:r>
      <w:r w:rsidRPr="00B3663D" w:rsidR="005A771B">
        <w:rPr>
          <w:sz w:val="20"/>
        </w:rPr>
        <w:t xml:space="preserve"> </w:t>
      </w:r>
      <w:r w:rsidRPr="00B3663D">
        <w:rPr>
          <w:sz w:val="20"/>
        </w:rPr>
        <w:t>milyonların</w:t>
      </w:r>
      <w:r w:rsidRPr="00B3663D" w:rsidR="005A771B">
        <w:rPr>
          <w:sz w:val="20"/>
        </w:rPr>
        <w:t xml:space="preserve"> </w:t>
      </w:r>
      <w:r w:rsidRPr="00B3663D">
        <w:rPr>
          <w:sz w:val="20"/>
        </w:rPr>
        <w:t>talepleri</w:t>
      </w:r>
      <w:r w:rsidRPr="00B3663D" w:rsidR="005A771B">
        <w:rPr>
          <w:sz w:val="20"/>
        </w:rPr>
        <w:t xml:space="preserve"> </w:t>
      </w:r>
      <w:r w:rsidRPr="00B3663D">
        <w:rPr>
          <w:sz w:val="20"/>
        </w:rPr>
        <w:t>olduğunu</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buradan</w:t>
      </w:r>
      <w:r w:rsidRPr="00B3663D" w:rsidR="005A771B">
        <w:rPr>
          <w:sz w:val="20"/>
        </w:rPr>
        <w:t xml:space="preserve"> </w:t>
      </w:r>
      <w:r w:rsidRPr="00B3663D">
        <w:rPr>
          <w:sz w:val="20"/>
        </w:rPr>
        <w:t>belirtmek</w:t>
      </w:r>
      <w:r w:rsidRPr="00B3663D" w:rsidR="005A771B">
        <w:rPr>
          <w:sz w:val="20"/>
        </w:rPr>
        <w:t xml:space="preserve"> </w:t>
      </w:r>
      <w:r w:rsidRPr="00B3663D">
        <w:rPr>
          <w:sz w:val="20"/>
        </w:rPr>
        <w:t>istiyoruz.</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belirttiğim</w:t>
      </w:r>
      <w:r w:rsidRPr="00B3663D" w:rsidR="005A771B">
        <w:rPr>
          <w:sz w:val="20"/>
        </w:rPr>
        <w:t xml:space="preserve"> </w:t>
      </w:r>
      <w:r w:rsidRPr="00B3663D">
        <w:rPr>
          <w:sz w:val="20"/>
        </w:rPr>
        <w:t>gibi,</w:t>
      </w:r>
      <w:r w:rsidRPr="00B3663D" w:rsidR="005A771B">
        <w:rPr>
          <w:sz w:val="20"/>
        </w:rPr>
        <w:t xml:space="preserve"> </w:t>
      </w:r>
      <w:r w:rsidRPr="00B3663D">
        <w:rPr>
          <w:sz w:val="20"/>
        </w:rPr>
        <w:t>açlık</w:t>
      </w:r>
      <w:r w:rsidRPr="00B3663D" w:rsidR="005A771B">
        <w:rPr>
          <w:sz w:val="20"/>
        </w:rPr>
        <w:t xml:space="preserve"> </w:t>
      </w:r>
      <w:r w:rsidRPr="00B3663D">
        <w:rPr>
          <w:sz w:val="20"/>
        </w:rPr>
        <w:t>grevinin</w:t>
      </w:r>
      <w:r w:rsidRPr="00B3663D" w:rsidR="005A771B">
        <w:rPr>
          <w:sz w:val="20"/>
        </w:rPr>
        <w:t xml:space="preserve"> </w:t>
      </w:r>
      <w:r w:rsidRPr="00B3663D">
        <w:rPr>
          <w:sz w:val="20"/>
        </w:rPr>
        <w:t>41’inci</w:t>
      </w:r>
      <w:r w:rsidRPr="00B3663D" w:rsidR="005A771B">
        <w:rPr>
          <w:sz w:val="20"/>
        </w:rPr>
        <w:t xml:space="preserve"> </w:t>
      </w:r>
      <w:r w:rsidRPr="00B3663D">
        <w:rPr>
          <w:sz w:val="20"/>
        </w:rPr>
        <w:t>gününde</w:t>
      </w:r>
      <w:r w:rsidRPr="00B3663D" w:rsidR="005A771B">
        <w:rPr>
          <w:sz w:val="20"/>
        </w:rPr>
        <w:t xml:space="preserve"> </w:t>
      </w:r>
      <w:r w:rsidRPr="00B3663D">
        <w:rPr>
          <w:sz w:val="20"/>
        </w:rPr>
        <w:t>Sayın</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açlık</w:t>
      </w:r>
      <w:r w:rsidRPr="00B3663D" w:rsidR="005A771B">
        <w:rPr>
          <w:sz w:val="20"/>
        </w:rPr>
        <w:t xml:space="preserve"> </w:t>
      </w:r>
      <w:r w:rsidRPr="00B3663D">
        <w:rPr>
          <w:sz w:val="20"/>
        </w:rPr>
        <w:t>grevlerinde</w:t>
      </w:r>
      <w:r w:rsidRPr="00B3663D" w:rsidR="005A771B">
        <w:rPr>
          <w:sz w:val="20"/>
        </w:rPr>
        <w:t xml:space="preserve"> </w:t>
      </w:r>
      <w:r w:rsidRPr="00B3663D">
        <w:rPr>
          <w:sz w:val="20"/>
        </w:rPr>
        <w:t>40’ıncı</w:t>
      </w:r>
      <w:r w:rsidRPr="00B3663D" w:rsidR="005A771B">
        <w:rPr>
          <w:sz w:val="20"/>
        </w:rPr>
        <w:t xml:space="preserve"> </w:t>
      </w:r>
      <w:r w:rsidRPr="00B3663D">
        <w:rPr>
          <w:sz w:val="20"/>
        </w:rPr>
        <w:t>gün</w:t>
      </w:r>
      <w:r w:rsidRPr="00B3663D" w:rsidR="005A771B">
        <w:rPr>
          <w:sz w:val="20"/>
        </w:rPr>
        <w:t xml:space="preserve"> </w:t>
      </w:r>
      <w:r w:rsidRPr="00B3663D">
        <w:rPr>
          <w:sz w:val="20"/>
        </w:rPr>
        <w:t>kritik</w:t>
      </w:r>
      <w:r w:rsidRPr="00B3663D" w:rsidR="005A771B">
        <w:rPr>
          <w:sz w:val="20"/>
        </w:rPr>
        <w:t xml:space="preserve"> </w:t>
      </w:r>
      <w:r w:rsidRPr="00B3663D">
        <w:rPr>
          <w:sz w:val="20"/>
        </w:rPr>
        <w:t>eşiktir.</w:t>
      </w:r>
      <w:r w:rsidRPr="00B3663D" w:rsidR="005A771B">
        <w:rPr>
          <w:sz w:val="20"/>
        </w:rPr>
        <w:t xml:space="preserve"> </w:t>
      </w:r>
      <w:r w:rsidRPr="00B3663D">
        <w:rPr>
          <w:sz w:val="20"/>
        </w:rPr>
        <w:t>Telafisi</w:t>
      </w:r>
      <w:r w:rsidRPr="00B3663D" w:rsidR="005A771B">
        <w:rPr>
          <w:sz w:val="20"/>
        </w:rPr>
        <w:t xml:space="preserve"> </w:t>
      </w:r>
      <w:r w:rsidRPr="00B3663D">
        <w:rPr>
          <w:sz w:val="20"/>
        </w:rPr>
        <w:t>tıbben</w:t>
      </w:r>
      <w:r w:rsidRPr="00B3663D" w:rsidR="005A771B">
        <w:rPr>
          <w:sz w:val="20"/>
        </w:rPr>
        <w:t xml:space="preserve"> </w:t>
      </w:r>
      <w:r w:rsidRPr="00B3663D">
        <w:rPr>
          <w:sz w:val="20"/>
        </w:rPr>
        <w:t>imkânsız</w:t>
      </w:r>
      <w:r w:rsidRPr="00B3663D" w:rsidR="005A771B">
        <w:rPr>
          <w:sz w:val="20"/>
        </w:rPr>
        <w:t xml:space="preserve"> </w:t>
      </w:r>
      <w:r w:rsidRPr="00B3663D">
        <w:rPr>
          <w:sz w:val="20"/>
        </w:rPr>
        <w:t>sonuçların</w:t>
      </w:r>
      <w:r w:rsidRPr="00B3663D" w:rsidR="005A771B">
        <w:rPr>
          <w:sz w:val="20"/>
        </w:rPr>
        <w:t xml:space="preserve"> </w:t>
      </w:r>
      <w:r w:rsidRPr="00B3663D">
        <w:rPr>
          <w:sz w:val="20"/>
        </w:rPr>
        <w:t>ortaya</w:t>
      </w:r>
      <w:r w:rsidRPr="00B3663D" w:rsidR="005A771B">
        <w:rPr>
          <w:sz w:val="20"/>
        </w:rPr>
        <w:t xml:space="preserve"> </w:t>
      </w:r>
      <w:r w:rsidRPr="00B3663D">
        <w:rPr>
          <w:sz w:val="20"/>
        </w:rPr>
        <w:t>çıkmasına</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üyesinin</w:t>
      </w:r>
      <w:r w:rsidRPr="00B3663D" w:rsidR="005A771B">
        <w:rPr>
          <w:sz w:val="20"/>
        </w:rPr>
        <w:t xml:space="preserve"> </w:t>
      </w:r>
      <w:r w:rsidRPr="00B3663D">
        <w:rPr>
          <w:sz w:val="20"/>
        </w:rPr>
        <w:t>hayatını</w:t>
      </w:r>
      <w:r w:rsidRPr="00B3663D" w:rsidR="005A771B">
        <w:rPr>
          <w:sz w:val="20"/>
        </w:rPr>
        <w:t xml:space="preserve"> </w:t>
      </w:r>
      <w:r w:rsidRPr="00B3663D">
        <w:rPr>
          <w:sz w:val="20"/>
        </w:rPr>
        <w:t>kaybetmesine</w:t>
      </w:r>
      <w:r w:rsidRPr="00B3663D" w:rsidR="005A771B">
        <w:rPr>
          <w:sz w:val="20"/>
        </w:rPr>
        <w:t xml:space="preserve"> </w:t>
      </w:r>
      <w:r w:rsidRPr="00B3663D">
        <w:rPr>
          <w:sz w:val="20"/>
        </w:rPr>
        <w:t>neden</w:t>
      </w:r>
      <w:r w:rsidRPr="00B3663D" w:rsidR="005A771B">
        <w:rPr>
          <w:sz w:val="20"/>
        </w:rPr>
        <w:t xml:space="preserve"> </w:t>
      </w:r>
      <w:r w:rsidRPr="00B3663D">
        <w:rPr>
          <w:sz w:val="20"/>
        </w:rPr>
        <w:t>olacak</w:t>
      </w:r>
      <w:r w:rsidRPr="00B3663D" w:rsidR="005A771B">
        <w:rPr>
          <w:sz w:val="20"/>
        </w:rPr>
        <w:t xml:space="preserve"> </w:t>
      </w:r>
      <w:r w:rsidRPr="00B3663D">
        <w:rPr>
          <w:sz w:val="20"/>
        </w:rPr>
        <w:t>sonuçlardır</w:t>
      </w:r>
      <w:r w:rsidRPr="00B3663D" w:rsidR="005A771B">
        <w:rPr>
          <w:sz w:val="20"/>
        </w:rPr>
        <w:t xml:space="preserve"> </w:t>
      </w:r>
      <w:r w:rsidRPr="00B3663D">
        <w:rPr>
          <w:sz w:val="20"/>
        </w:rPr>
        <w:t>bunlar.</w:t>
      </w:r>
      <w:r w:rsidRPr="00B3663D" w:rsidR="005A771B">
        <w:rPr>
          <w:sz w:val="20"/>
        </w:rPr>
        <w:t xml:space="preserve"> </w:t>
      </w:r>
      <w:r w:rsidRPr="00B3663D">
        <w:rPr>
          <w:sz w:val="20"/>
        </w:rPr>
        <w:t>Meclis</w:t>
      </w:r>
      <w:r w:rsidRPr="00B3663D" w:rsidR="005A771B">
        <w:rPr>
          <w:sz w:val="20"/>
        </w:rPr>
        <w:t xml:space="preserve"> </w:t>
      </w:r>
      <w:r w:rsidRPr="00B3663D">
        <w:rPr>
          <w:sz w:val="20"/>
        </w:rPr>
        <w:t>Başkanlığına</w:t>
      </w:r>
      <w:r w:rsidRPr="00B3663D" w:rsidR="005A771B">
        <w:rPr>
          <w:sz w:val="20"/>
        </w:rPr>
        <w:t xml:space="preserve"> </w:t>
      </w:r>
      <w:r w:rsidRPr="00B3663D">
        <w:rPr>
          <w:sz w:val="20"/>
        </w:rPr>
        <w:t>ve</w:t>
      </w:r>
      <w:r w:rsidRPr="00B3663D" w:rsidR="005A771B">
        <w:rPr>
          <w:sz w:val="20"/>
        </w:rPr>
        <w:t xml:space="preserve"> </w:t>
      </w:r>
      <w:r w:rsidRPr="00B3663D">
        <w:rPr>
          <w:sz w:val="20"/>
        </w:rPr>
        <w:t>Parlamentoya</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çağrımız,</w:t>
      </w:r>
      <w:r w:rsidRPr="00B3663D" w:rsidR="005A771B">
        <w:rPr>
          <w:sz w:val="20"/>
        </w:rPr>
        <w:t xml:space="preserve"> </w:t>
      </w:r>
      <w:r w:rsidRPr="00B3663D">
        <w:rPr>
          <w:sz w:val="20"/>
        </w:rPr>
        <w:t>bu</w:t>
      </w:r>
      <w:r w:rsidRPr="00B3663D" w:rsidR="005A771B">
        <w:rPr>
          <w:sz w:val="20"/>
        </w:rPr>
        <w:t xml:space="preserve"> </w:t>
      </w:r>
      <w:r w:rsidRPr="00B3663D">
        <w:rPr>
          <w:sz w:val="20"/>
        </w:rPr>
        <w:t>tablo</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ağırlaşmadan</w:t>
      </w:r>
      <w:r w:rsidRPr="00B3663D" w:rsidR="005A771B">
        <w:rPr>
          <w:sz w:val="20"/>
        </w:rPr>
        <w:t xml:space="preserve"> </w:t>
      </w:r>
      <w:r w:rsidRPr="00B3663D">
        <w:rPr>
          <w:sz w:val="20"/>
        </w:rPr>
        <w:t>gerekli</w:t>
      </w:r>
      <w:r w:rsidRPr="00B3663D" w:rsidR="005A771B">
        <w:rPr>
          <w:sz w:val="20"/>
        </w:rPr>
        <w:t xml:space="preserve"> </w:t>
      </w:r>
      <w:r w:rsidRPr="00B3663D">
        <w:rPr>
          <w:sz w:val="20"/>
        </w:rPr>
        <w:t>adımların</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atılmasıdır.</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talepleri</w:t>
      </w:r>
      <w:r w:rsidRPr="00B3663D" w:rsidR="005A771B">
        <w:rPr>
          <w:sz w:val="20"/>
        </w:rPr>
        <w:t xml:space="preserve"> </w:t>
      </w:r>
      <w:r w:rsidRPr="00B3663D">
        <w:rPr>
          <w:sz w:val="20"/>
        </w:rPr>
        <w:t>ayrıca</w:t>
      </w:r>
      <w:r w:rsidRPr="00B3663D" w:rsidR="005A771B">
        <w:rPr>
          <w:sz w:val="20"/>
        </w:rPr>
        <w:t xml:space="preserve"> </w:t>
      </w:r>
      <w:r w:rsidRPr="00B3663D">
        <w:rPr>
          <w:sz w:val="20"/>
        </w:rPr>
        <w:t>haklı</w:t>
      </w:r>
      <w:r w:rsidRPr="00B3663D" w:rsidR="005A771B">
        <w:rPr>
          <w:sz w:val="20"/>
        </w:rPr>
        <w:t xml:space="preserve"> </w:t>
      </w:r>
      <w:r w:rsidRPr="00B3663D">
        <w:rPr>
          <w:sz w:val="20"/>
        </w:rPr>
        <w:t>ve</w:t>
      </w:r>
      <w:r w:rsidRPr="00B3663D" w:rsidR="005A771B">
        <w:rPr>
          <w:sz w:val="20"/>
        </w:rPr>
        <w:t xml:space="preserve"> </w:t>
      </w:r>
      <w:r w:rsidRPr="00B3663D">
        <w:rPr>
          <w:sz w:val="20"/>
        </w:rPr>
        <w:t>hukuki</w:t>
      </w:r>
      <w:r w:rsidRPr="00B3663D" w:rsidR="005A771B">
        <w:rPr>
          <w:sz w:val="20"/>
        </w:rPr>
        <w:t xml:space="preserve"> </w:t>
      </w:r>
      <w:r w:rsidRPr="00B3663D">
        <w:rPr>
          <w:sz w:val="20"/>
        </w:rPr>
        <w:t>taleplerdir</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rFonts w:eastAsia="Calibri"/>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w:t>
      </w:r>
      <w:r w:rsidRPr="00B3663D" w:rsidR="005A771B">
        <w:rPr>
          <w:sz w:val="20"/>
        </w:rPr>
        <w:t xml:space="preserve"> </w:t>
      </w:r>
      <w:r w:rsidRPr="00B3663D">
        <w:rPr>
          <w:sz w:val="20"/>
        </w:rPr>
        <w:t>tek</w:t>
      </w:r>
      <w:r w:rsidRPr="00B3663D" w:rsidR="005A771B">
        <w:rPr>
          <w:sz w:val="20"/>
        </w:rPr>
        <w:t xml:space="preserve"> </w:t>
      </w:r>
      <w:r w:rsidRPr="00B3663D">
        <w:rPr>
          <w:sz w:val="20"/>
        </w:rPr>
        <w:t>adam</w:t>
      </w:r>
      <w:r w:rsidRPr="00B3663D" w:rsidR="005A771B">
        <w:rPr>
          <w:sz w:val="20"/>
        </w:rPr>
        <w:t xml:space="preserve"> </w:t>
      </w:r>
      <w:r w:rsidRPr="00B3663D">
        <w:rPr>
          <w:sz w:val="20"/>
        </w:rPr>
        <w:t>rejimine</w:t>
      </w:r>
      <w:r w:rsidRPr="00B3663D" w:rsidR="005A771B">
        <w:rPr>
          <w:sz w:val="20"/>
        </w:rPr>
        <w:t xml:space="preserve"> </w:t>
      </w:r>
      <w:r w:rsidRPr="00B3663D">
        <w:rPr>
          <w:sz w:val="20"/>
        </w:rPr>
        <w:t>geçişin</w:t>
      </w:r>
      <w:r w:rsidRPr="00B3663D" w:rsidR="005A771B">
        <w:rPr>
          <w:sz w:val="20"/>
        </w:rPr>
        <w:t xml:space="preserve"> </w:t>
      </w:r>
      <w:r w:rsidRPr="00B3663D">
        <w:rPr>
          <w:sz w:val="20"/>
        </w:rPr>
        <w:t>ardından</w:t>
      </w:r>
      <w:r w:rsidRPr="00B3663D" w:rsidR="005A771B">
        <w:rPr>
          <w:sz w:val="20"/>
        </w:rPr>
        <w:t xml:space="preserve"> </w:t>
      </w:r>
      <w:r w:rsidRPr="00B3663D">
        <w:rPr>
          <w:sz w:val="20"/>
        </w:rPr>
        <w:t>özerkliğini</w:t>
      </w:r>
      <w:r w:rsidRPr="00B3663D" w:rsidR="005A771B">
        <w:rPr>
          <w:sz w:val="20"/>
        </w:rPr>
        <w:t xml:space="preserve"> </w:t>
      </w:r>
      <w:r w:rsidRPr="00B3663D">
        <w:rPr>
          <w:sz w:val="20"/>
        </w:rPr>
        <w:t>kaybeden</w:t>
      </w:r>
      <w:r w:rsidRPr="00B3663D" w:rsidR="005A771B">
        <w:rPr>
          <w:sz w:val="20"/>
        </w:rPr>
        <w:t xml:space="preserve"> </w:t>
      </w:r>
      <w:r w:rsidRPr="00B3663D">
        <w:rPr>
          <w:sz w:val="20"/>
        </w:rPr>
        <w:t>önemli</w:t>
      </w:r>
      <w:r w:rsidRPr="00B3663D" w:rsidR="005A771B">
        <w:rPr>
          <w:sz w:val="20"/>
        </w:rPr>
        <w:t xml:space="preserve"> </w:t>
      </w:r>
      <w:r w:rsidRPr="00B3663D">
        <w:rPr>
          <w:sz w:val="20"/>
        </w:rPr>
        <w:t>kurumlardan</w:t>
      </w:r>
      <w:r w:rsidRPr="00B3663D" w:rsidR="005A771B">
        <w:rPr>
          <w:sz w:val="20"/>
        </w:rPr>
        <w:t xml:space="preserve"> </w:t>
      </w:r>
      <w:r w:rsidRPr="00B3663D">
        <w:rPr>
          <w:sz w:val="20"/>
        </w:rPr>
        <w:t>sadece</w:t>
      </w:r>
      <w:r w:rsidRPr="00B3663D" w:rsidR="005A771B">
        <w:rPr>
          <w:sz w:val="20"/>
        </w:rPr>
        <w:t xml:space="preserve"> </w:t>
      </w:r>
      <w:r w:rsidRPr="00B3663D">
        <w:rPr>
          <w:sz w:val="20"/>
        </w:rPr>
        <w:t>biridir.</w:t>
      </w:r>
      <w:r w:rsidRPr="00B3663D" w:rsidR="005A771B">
        <w:rPr>
          <w:sz w:val="20"/>
        </w:rPr>
        <w:t xml:space="preserve"> </w:t>
      </w:r>
      <w:r w:rsidRPr="00B3663D">
        <w:rPr>
          <w:sz w:val="20"/>
        </w:rPr>
        <w:t>Özerkliğin</w:t>
      </w:r>
      <w:r w:rsidRPr="00B3663D" w:rsidR="005A771B">
        <w:rPr>
          <w:sz w:val="20"/>
        </w:rPr>
        <w:t xml:space="preserve"> </w:t>
      </w:r>
      <w:r w:rsidRPr="00B3663D">
        <w:rPr>
          <w:sz w:val="20"/>
        </w:rPr>
        <w:t>önemini</w:t>
      </w:r>
      <w:r w:rsidRPr="00B3663D" w:rsidR="005A771B">
        <w:rPr>
          <w:sz w:val="20"/>
        </w:rPr>
        <w:t xml:space="preserve"> </w:t>
      </w:r>
      <w:r w:rsidRPr="00B3663D">
        <w:rPr>
          <w:sz w:val="20"/>
        </w:rPr>
        <w:t>burada</w:t>
      </w:r>
      <w:r w:rsidRPr="00B3663D" w:rsidR="005A771B">
        <w:rPr>
          <w:sz w:val="20"/>
        </w:rPr>
        <w:t xml:space="preserve"> </w:t>
      </w:r>
      <w:r w:rsidRPr="00B3663D">
        <w:rPr>
          <w:sz w:val="20"/>
        </w:rPr>
        <w:t>uzun</w:t>
      </w:r>
      <w:r w:rsidRPr="00B3663D" w:rsidR="005A771B">
        <w:rPr>
          <w:sz w:val="20"/>
        </w:rPr>
        <w:t xml:space="preserve"> </w:t>
      </w:r>
      <w:r w:rsidRPr="00B3663D">
        <w:rPr>
          <w:sz w:val="20"/>
        </w:rPr>
        <w:t>uzadıya</w:t>
      </w:r>
      <w:r w:rsidRPr="00B3663D" w:rsidR="005A771B">
        <w:rPr>
          <w:sz w:val="20"/>
        </w:rPr>
        <w:t xml:space="preserve"> </w:t>
      </w:r>
      <w:r w:rsidRPr="00B3663D">
        <w:rPr>
          <w:sz w:val="20"/>
        </w:rPr>
        <w:t>anlatmanın</w:t>
      </w:r>
      <w:r w:rsidRPr="00B3663D" w:rsidR="005A771B">
        <w:rPr>
          <w:sz w:val="20"/>
        </w:rPr>
        <w:t xml:space="preserve"> </w:t>
      </w:r>
      <w:r w:rsidRPr="00B3663D">
        <w:rPr>
          <w:sz w:val="20"/>
        </w:rPr>
        <w:t>bir</w:t>
      </w:r>
      <w:r w:rsidRPr="00B3663D" w:rsidR="005A771B">
        <w:rPr>
          <w:sz w:val="20"/>
        </w:rPr>
        <w:t xml:space="preserve"> </w:t>
      </w:r>
      <w:r w:rsidRPr="00B3663D">
        <w:rPr>
          <w:sz w:val="20"/>
        </w:rPr>
        <w:t>manası</w:t>
      </w:r>
      <w:r w:rsidRPr="00B3663D" w:rsidR="005A771B">
        <w:rPr>
          <w:sz w:val="20"/>
        </w:rPr>
        <w:t xml:space="preserve"> </w:t>
      </w:r>
      <w:r w:rsidRPr="00B3663D">
        <w:rPr>
          <w:sz w:val="20"/>
        </w:rPr>
        <w:t>yok.</w:t>
      </w:r>
      <w:r w:rsidRPr="00B3663D" w:rsidR="005A771B">
        <w:rPr>
          <w:sz w:val="20"/>
        </w:rPr>
        <w:t xml:space="preserve"> </w:t>
      </w:r>
      <w:r w:rsidRPr="00B3663D">
        <w:rPr>
          <w:sz w:val="20"/>
        </w:rPr>
        <w:t>Zira</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kurulun</w:t>
      </w:r>
      <w:r w:rsidRPr="00B3663D" w:rsidR="005A771B">
        <w:rPr>
          <w:sz w:val="20"/>
        </w:rPr>
        <w:t xml:space="preserve"> </w:t>
      </w:r>
      <w:r w:rsidRPr="00B3663D">
        <w:rPr>
          <w:sz w:val="20"/>
        </w:rPr>
        <w:t>özerkliğini</w:t>
      </w:r>
      <w:r w:rsidRPr="00B3663D" w:rsidR="005A771B">
        <w:rPr>
          <w:sz w:val="20"/>
        </w:rPr>
        <w:t xml:space="preserve"> </w:t>
      </w:r>
      <w:r w:rsidRPr="00B3663D">
        <w:rPr>
          <w:sz w:val="20"/>
        </w:rPr>
        <w:t>kaybetmesi,</w:t>
      </w:r>
      <w:r w:rsidRPr="00B3663D" w:rsidR="005A771B">
        <w:rPr>
          <w:sz w:val="20"/>
        </w:rPr>
        <w:t xml:space="preserve"> </w:t>
      </w:r>
      <w:r w:rsidRPr="00B3663D">
        <w:rPr>
          <w:sz w:val="20"/>
        </w:rPr>
        <w:t>şeffaflığını,</w:t>
      </w:r>
      <w:r w:rsidRPr="00B3663D" w:rsidR="005A771B">
        <w:rPr>
          <w:sz w:val="20"/>
        </w:rPr>
        <w:t xml:space="preserve"> </w:t>
      </w:r>
      <w:r w:rsidRPr="00B3663D">
        <w:rPr>
          <w:sz w:val="20"/>
        </w:rPr>
        <w:t>denetlenebilirliğini,</w:t>
      </w:r>
      <w:r w:rsidRPr="00B3663D" w:rsidR="005A771B">
        <w:rPr>
          <w:sz w:val="20"/>
        </w:rPr>
        <w:t xml:space="preserve"> </w:t>
      </w:r>
      <w:r w:rsidRPr="00B3663D">
        <w:rPr>
          <w:sz w:val="20"/>
        </w:rPr>
        <w:t>bağımsızlığını</w:t>
      </w:r>
      <w:r w:rsidRPr="00B3663D" w:rsidR="005A771B">
        <w:rPr>
          <w:sz w:val="20"/>
        </w:rPr>
        <w:t xml:space="preserve"> </w:t>
      </w:r>
      <w:r w:rsidRPr="00B3663D">
        <w:rPr>
          <w:sz w:val="20"/>
        </w:rPr>
        <w:t>yitirmesi</w:t>
      </w:r>
      <w:r w:rsidRPr="00B3663D" w:rsidR="005A771B">
        <w:rPr>
          <w:sz w:val="20"/>
        </w:rPr>
        <w:t xml:space="preserve"> </w:t>
      </w:r>
      <w:r w:rsidRPr="00B3663D">
        <w:rPr>
          <w:sz w:val="20"/>
        </w:rPr>
        <w:t>anlamını</w:t>
      </w:r>
      <w:r w:rsidRPr="00B3663D" w:rsidR="005A771B">
        <w:rPr>
          <w:sz w:val="20"/>
        </w:rPr>
        <w:t xml:space="preserve"> </w:t>
      </w:r>
      <w:r w:rsidRPr="00B3663D">
        <w:rPr>
          <w:sz w:val="20"/>
        </w:rPr>
        <w:t>taşımaktadır.</w:t>
      </w:r>
      <w:r w:rsidRPr="00B3663D" w:rsidR="005A771B">
        <w:rPr>
          <w:sz w:val="20"/>
        </w:rPr>
        <w:t xml:space="preserve"> </w:t>
      </w:r>
      <w:r w:rsidRPr="00B3663D">
        <w:rPr>
          <w:sz w:val="20"/>
        </w:rPr>
        <w:t>AKP</w:t>
      </w:r>
      <w:r w:rsidRPr="00B3663D" w:rsidR="005A771B">
        <w:rPr>
          <w:sz w:val="20"/>
        </w:rPr>
        <w:t xml:space="preserve"> </w:t>
      </w:r>
      <w:r w:rsidRPr="00B3663D">
        <w:rPr>
          <w:sz w:val="20"/>
        </w:rPr>
        <w:t>ve</w:t>
      </w:r>
      <w:r w:rsidRPr="00B3663D" w:rsidR="005A771B">
        <w:rPr>
          <w:sz w:val="20"/>
        </w:rPr>
        <w:t xml:space="preserve"> </w:t>
      </w:r>
      <w:r w:rsidRPr="00B3663D">
        <w:rPr>
          <w:sz w:val="20"/>
        </w:rPr>
        <w:t>saray</w:t>
      </w:r>
      <w:r w:rsidRPr="00B3663D" w:rsidR="005A771B">
        <w:rPr>
          <w:sz w:val="20"/>
        </w:rPr>
        <w:t xml:space="preserve"> </w:t>
      </w:r>
      <w:r w:rsidRPr="00B3663D">
        <w:rPr>
          <w:sz w:val="20"/>
        </w:rPr>
        <w:t>zihniyeti</w:t>
      </w:r>
      <w:r w:rsidRPr="00B3663D" w:rsidR="005A771B">
        <w:rPr>
          <w:sz w:val="20"/>
        </w:rPr>
        <w:t xml:space="preserve"> </w:t>
      </w:r>
      <w:r w:rsidRPr="00B3663D">
        <w:rPr>
          <w:sz w:val="20"/>
        </w:rPr>
        <w:t>kayyumlarla</w:t>
      </w:r>
      <w:r w:rsidRPr="00B3663D" w:rsidR="005A771B">
        <w:rPr>
          <w:sz w:val="20"/>
        </w:rPr>
        <w:t xml:space="preserve"> </w:t>
      </w:r>
      <w:r w:rsidRPr="00B3663D">
        <w:rPr>
          <w:sz w:val="20"/>
        </w:rPr>
        <w:t>gasbettiği</w:t>
      </w:r>
      <w:r w:rsidRPr="00B3663D" w:rsidR="005A771B">
        <w:rPr>
          <w:sz w:val="20"/>
        </w:rPr>
        <w:t xml:space="preserve"> </w:t>
      </w:r>
      <w:r w:rsidRPr="00B3663D">
        <w:rPr>
          <w:sz w:val="20"/>
        </w:rPr>
        <w:t>halk</w:t>
      </w:r>
      <w:r w:rsidRPr="00B3663D" w:rsidR="005A771B">
        <w:rPr>
          <w:sz w:val="20"/>
        </w:rPr>
        <w:t xml:space="preserve"> </w:t>
      </w:r>
      <w:r w:rsidRPr="00B3663D">
        <w:rPr>
          <w:sz w:val="20"/>
        </w:rPr>
        <w:t>tarafından</w:t>
      </w:r>
      <w:r w:rsidRPr="00B3663D" w:rsidR="005A771B">
        <w:rPr>
          <w:sz w:val="20"/>
        </w:rPr>
        <w:t xml:space="preserve"> </w:t>
      </w:r>
      <w:r w:rsidRPr="00B3663D">
        <w:rPr>
          <w:sz w:val="20"/>
        </w:rPr>
        <w:t>seçilmiş</w:t>
      </w:r>
      <w:r w:rsidRPr="00B3663D" w:rsidR="005A771B">
        <w:rPr>
          <w:sz w:val="20"/>
        </w:rPr>
        <w:t xml:space="preserve"> </w:t>
      </w:r>
      <w:r w:rsidRPr="00B3663D">
        <w:rPr>
          <w:sz w:val="20"/>
        </w:rPr>
        <w:t>belediye</w:t>
      </w:r>
      <w:r w:rsidRPr="00B3663D" w:rsidR="005A771B">
        <w:rPr>
          <w:sz w:val="20"/>
        </w:rPr>
        <w:t xml:space="preserve"> </w:t>
      </w:r>
      <w:r w:rsidRPr="00B3663D">
        <w:rPr>
          <w:sz w:val="20"/>
        </w:rPr>
        <w:t>başkanlarını,</w:t>
      </w:r>
      <w:r w:rsidRPr="00B3663D" w:rsidR="005A771B">
        <w:rPr>
          <w:sz w:val="20"/>
        </w:rPr>
        <w:t xml:space="preserve"> </w:t>
      </w:r>
      <w:r w:rsidRPr="00B3663D">
        <w:rPr>
          <w:sz w:val="20"/>
        </w:rPr>
        <w:t>çeşitli</w:t>
      </w:r>
      <w:r w:rsidRPr="00B3663D" w:rsidR="005A771B">
        <w:rPr>
          <w:sz w:val="20"/>
        </w:rPr>
        <w:t xml:space="preserve"> </w:t>
      </w:r>
      <w:r w:rsidRPr="00B3663D">
        <w:rPr>
          <w:sz w:val="20"/>
        </w:rPr>
        <w:t>hile</w:t>
      </w:r>
      <w:r w:rsidRPr="00B3663D" w:rsidR="005A771B">
        <w:rPr>
          <w:sz w:val="20"/>
        </w:rPr>
        <w:t xml:space="preserve"> </w:t>
      </w:r>
      <w:r w:rsidRPr="00B3663D">
        <w:rPr>
          <w:sz w:val="20"/>
        </w:rPr>
        <w:t>ve</w:t>
      </w:r>
      <w:r w:rsidRPr="00B3663D" w:rsidR="005A771B">
        <w:rPr>
          <w:sz w:val="20"/>
        </w:rPr>
        <w:t xml:space="preserve"> </w:t>
      </w:r>
      <w:r w:rsidRPr="00B3663D">
        <w:rPr>
          <w:sz w:val="20"/>
        </w:rPr>
        <w:t>iftiralarla</w:t>
      </w:r>
      <w:r w:rsidRPr="00B3663D" w:rsidR="005A771B">
        <w:rPr>
          <w:sz w:val="20"/>
        </w:rPr>
        <w:t xml:space="preserve"> </w:t>
      </w:r>
      <w:r w:rsidRPr="00B3663D">
        <w:rPr>
          <w:sz w:val="20"/>
        </w:rPr>
        <w:t>görevden</w:t>
      </w:r>
      <w:r w:rsidRPr="00B3663D" w:rsidR="005A771B">
        <w:rPr>
          <w:sz w:val="20"/>
        </w:rPr>
        <w:t xml:space="preserve"> </w:t>
      </w:r>
      <w:r w:rsidRPr="00B3663D">
        <w:rPr>
          <w:sz w:val="20"/>
        </w:rPr>
        <w:t>alıp</w:t>
      </w:r>
      <w:r w:rsidRPr="00B3663D" w:rsidR="005A771B">
        <w:rPr>
          <w:sz w:val="20"/>
        </w:rPr>
        <w:t xml:space="preserve"> </w:t>
      </w:r>
      <w:r w:rsidRPr="00B3663D">
        <w:rPr>
          <w:sz w:val="20"/>
        </w:rPr>
        <w:t>siyasi</w:t>
      </w:r>
      <w:r w:rsidRPr="00B3663D" w:rsidR="005A771B">
        <w:rPr>
          <w:sz w:val="20"/>
        </w:rPr>
        <w:t xml:space="preserve"> </w:t>
      </w:r>
      <w:r w:rsidRPr="00B3663D">
        <w:rPr>
          <w:sz w:val="20"/>
        </w:rPr>
        <w:t>tutsak</w:t>
      </w:r>
      <w:r w:rsidRPr="00B3663D" w:rsidR="005A771B">
        <w:rPr>
          <w:sz w:val="20"/>
        </w:rPr>
        <w:t xml:space="preserve"> </w:t>
      </w:r>
      <w:r w:rsidRPr="00B3663D">
        <w:rPr>
          <w:sz w:val="20"/>
        </w:rPr>
        <w:t>hâline</w:t>
      </w:r>
      <w:r w:rsidRPr="00B3663D" w:rsidR="005A771B">
        <w:rPr>
          <w:sz w:val="20"/>
        </w:rPr>
        <w:t xml:space="preserve"> </w:t>
      </w:r>
      <w:r w:rsidRPr="00B3663D">
        <w:rPr>
          <w:sz w:val="20"/>
        </w:rPr>
        <w:t>getirmiştir.</w:t>
      </w:r>
      <w:r w:rsidRPr="00B3663D" w:rsidR="005A771B">
        <w:rPr>
          <w:sz w:val="20"/>
        </w:rPr>
        <w:t xml:space="preserve"> </w:t>
      </w:r>
      <w:r w:rsidRPr="00B3663D">
        <w:rPr>
          <w:sz w:val="20"/>
        </w:rPr>
        <w:t>Demokratik</w:t>
      </w:r>
      <w:r w:rsidRPr="00B3663D" w:rsidR="005A771B">
        <w:rPr>
          <w:sz w:val="20"/>
        </w:rPr>
        <w:t xml:space="preserve"> </w:t>
      </w:r>
      <w:r w:rsidRPr="00B3663D">
        <w:rPr>
          <w:sz w:val="20"/>
        </w:rPr>
        <w:t>Bölgeler</w:t>
      </w:r>
      <w:r w:rsidRPr="00B3663D" w:rsidR="005A771B">
        <w:rPr>
          <w:sz w:val="20"/>
        </w:rPr>
        <w:t xml:space="preserve"> </w:t>
      </w:r>
      <w:r w:rsidRPr="00B3663D">
        <w:rPr>
          <w:sz w:val="20"/>
        </w:rPr>
        <w:t>Partisinin</w:t>
      </w:r>
      <w:r w:rsidRPr="00B3663D" w:rsidR="005A771B">
        <w:rPr>
          <w:sz w:val="20"/>
        </w:rPr>
        <w:t xml:space="preserve"> </w:t>
      </w:r>
      <w:r w:rsidRPr="00B3663D">
        <w:rPr>
          <w:sz w:val="20"/>
        </w:rPr>
        <w:t>sahip</w:t>
      </w:r>
      <w:r w:rsidRPr="00B3663D" w:rsidR="005A771B">
        <w:rPr>
          <w:sz w:val="20"/>
        </w:rPr>
        <w:t xml:space="preserve"> </w:t>
      </w:r>
      <w:r w:rsidRPr="00B3663D">
        <w:rPr>
          <w:sz w:val="20"/>
        </w:rPr>
        <w:t>olduğu</w:t>
      </w:r>
      <w:r w:rsidRPr="00B3663D" w:rsidR="005A771B">
        <w:rPr>
          <w:sz w:val="20"/>
        </w:rPr>
        <w:t xml:space="preserve"> </w:t>
      </w:r>
      <w:r w:rsidRPr="00B3663D">
        <w:rPr>
          <w:sz w:val="20"/>
        </w:rPr>
        <w:t>belediyeler</w:t>
      </w:r>
      <w:r w:rsidRPr="00B3663D" w:rsidR="005A771B">
        <w:rPr>
          <w:sz w:val="20"/>
        </w:rPr>
        <w:t xml:space="preserve"> </w:t>
      </w:r>
      <w:r w:rsidRPr="00B3663D">
        <w:rPr>
          <w:sz w:val="20"/>
        </w:rPr>
        <w:t>dışında</w:t>
      </w:r>
      <w:r w:rsidRPr="00B3663D" w:rsidR="005A771B">
        <w:rPr>
          <w:sz w:val="20"/>
        </w:rPr>
        <w:t xml:space="preserve"> </w:t>
      </w:r>
      <w:r w:rsidRPr="00B3663D">
        <w:rPr>
          <w:sz w:val="20"/>
        </w:rPr>
        <w:t>İstanbul,</w:t>
      </w:r>
      <w:r w:rsidRPr="00B3663D" w:rsidR="005A771B">
        <w:rPr>
          <w:sz w:val="20"/>
        </w:rPr>
        <w:t xml:space="preserve"> </w:t>
      </w:r>
      <w:r w:rsidRPr="00B3663D">
        <w:rPr>
          <w:sz w:val="20"/>
        </w:rPr>
        <w:t>Ankara,</w:t>
      </w:r>
      <w:r w:rsidRPr="00B3663D" w:rsidR="005A771B">
        <w:rPr>
          <w:sz w:val="20"/>
        </w:rPr>
        <w:t xml:space="preserve"> </w:t>
      </w:r>
      <w:r w:rsidRPr="00B3663D">
        <w:rPr>
          <w:sz w:val="20"/>
        </w:rPr>
        <w:t>Bursa</w:t>
      </w:r>
      <w:r w:rsidRPr="00B3663D" w:rsidR="005A771B">
        <w:rPr>
          <w:sz w:val="20"/>
        </w:rPr>
        <w:t xml:space="preserve"> </w:t>
      </w:r>
      <w:r w:rsidRPr="00B3663D">
        <w:rPr>
          <w:sz w:val="20"/>
        </w:rPr>
        <w:t>gibi</w:t>
      </w:r>
      <w:r w:rsidRPr="00B3663D" w:rsidR="005A771B">
        <w:rPr>
          <w:sz w:val="20"/>
        </w:rPr>
        <w:t xml:space="preserve"> </w:t>
      </w:r>
      <w:r w:rsidRPr="00B3663D">
        <w:rPr>
          <w:sz w:val="20"/>
        </w:rPr>
        <w:t>şehirlerin</w:t>
      </w:r>
      <w:r w:rsidRPr="00B3663D" w:rsidR="005A771B">
        <w:rPr>
          <w:sz w:val="20"/>
        </w:rPr>
        <w:t xml:space="preserve"> </w:t>
      </w:r>
      <w:r w:rsidRPr="00B3663D">
        <w:rPr>
          <w:sz w:val="20"/>
        </w:rPr>
        <w:t>de</w:t>
      </w:r>
      <w:r w:rsidRPr="00B3663D" w:rsidR="005A771B">
        <w:rPr>
          <w:sz w:val="20"/>
        </w:rPr>
        <w:t xml:space="preserve"> </w:t>
      </w:r>
      <w:r w:rsidRPr="00B3663D">
        <w:rPr>
          <w:sz w:val="20"/>
        </w:rPr>
        <w:t>belediyelerine</w:t>
      </w:r>
      <w:r w:rsidRPr="00B3663D" w:rsidR="005A771B">
        <w:rPr>
          <w:sz w:val="20"/>
        </w:rPr>
        <w:t xml:space="preserve"> </w:t>
      </w:r>
      <w:r w:rsidRPr="00B3663D">
        <w:rPr>
          <w:sz w:val="20"/>
        </w:rPr>
        <w:t>kayyum</w:t>
      </w:r>
      <w:r w:rsidRPr="00B3663D" w:rsidR="005A771B">
        <w:rPr>
          <w:sz w:val="20"/>
        </w:rPr>
        <w:t xml:space="preserve"> </w:t>
      </w:r>
      <w:r w:rsidRPr="00B3663D">
        <w:rPr>
          <w:sz w:val="20"/>
        </w:rPr>
        <w:t>zihniyetinin</w:t>
      </w:r>
      <w:r w:rsidRPr="00B3663D" w:rsidR="005A771B">
        <w:rPr>
          <w:sz w:val="20"/>
        </w:rPr>
        <w:t xml:space="preserve"> </w:t>
      </w:r>
      <w:r w:rsidRPr="00B3663D">
        <w:rPr>
          <w:sz w:val="20"/>
        </w:rPr>
        <w:t>yerleşmesine</w:t>
      </w:r>
      <w:r w:rsidRPr="00B3663D" w:rsidR="005A771B">
        <w:rPr>
          <w:sz w:val="20"/>
        </w:rPr>
        <w:t xml:space="preserve"> </w:t>
      </w:r>
      <w:r w:rsidRPr="00B3663D">
        <w:rPr>
          <w:sz w:val="20"/>
        </w:rPr>
        <w:t>sebep</w:t>
      </w:r>
      <w:r w:rsidRPr="00B3663D" w:rsidR="005A771B">
        <w:rPr>
          <w:sz w:val="20"/>
        </w:rPr>
        <w:t xml:space="preserve"> </w:t>
      </w:r>
      <w:r w:rsidRPr="00B3663D">
        <w:rPr>
          <w:sz w:val="20"/>
        </w:rPr>
        <w:t>olmuştur.</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kayyum</w:t>
      </w:r>
      <w:r w:rsidRPr="00B3663D" w:rsidR="005A771B">
        <w:rPr>
          <w:sz w:val="20"/>
        </w:rPr>
        <w:t xml:space="preserve"> </w:t>
      </w:r>
      <w:r w:rsidRPr="00B3663D">
        <w:rPr>
          <w:sz w:val="20"/>
        </w:rPr>
        <w:t>zihniyeti</w:t>
      </w:r>
      <w:r w:rsidRPr="00B3663D" w:rsidR="005A771B">
        <w:rPr>
          <w:sz w:val="20"/>
        </w:rPr>
        <w:t xml:space="preserve"> </w:t>
      </w:r>
      <w:r w:rsidRPr="00B3663D">
        <w:rPr>
          <w:rFonts w:eastAsia="Calibri"/>
          <w:sz w:val="20"/>
        </w:rPr>
        <w:t>benzer</w:t>
      </w:r>
      <w:r w:rsidRPr="00B3663D" w:rsidR="005A771B">
        <w:rPr>
          <w:rFonts w:eastAsia="Calibri"/>
          <w:sz w:val="20"/>
        </w:rPr>
        <w:t xml:space="preserve"> </w:t>
      </w:r>
      <w:r w:rsidRPr="00B3663D">
        <w:rPr>
          <w:rFonts w:eastAsia="Calibri"/>
          <w:sz w:val="20"/>
        </w:rPr>
        <w:t>şekilde,</w:t>
      </w:r>
      <w:r w:rsidRPr="00B3663D" w:rsidR="005A771B">
        <w:rPr>
          <w:rFonts w:eastAsia="Calibri"/>
          <w:sz w:val="20"/>
        </w:rPr>
        <w:t xml:space="preserve"> </w:t>
      </w:r>
      <w:r w:rsidRPr="00B3663D">
        <w:rPr>
          <w:rFonts w:eastAsia="Calibri"/>
          <w:sz w:val="20"/>
        </w:rPr>
        <w:t>Sermaye</w:t>
      </w:r>
      <w:r w:rsidRPr="00B3663D" w:rsidR="005A771B">
        <w:rPr>
          <w:rFonts w:eastAsia="Calibri"/>
          <w:sz w:val="20"/>
        </w:rPr>
        <w:t xml:space="preserve"> </w:t>
      </w:r>
      <w:r w:rsidRPr="00B3663D">
        <w:rPr>
          <w:rFonts w:eastAsia="Calibri"/>
          <w:sz w:val="20"/>
        </w:rPr>
        <w:t>Piyasası</w:t>
      </w:r>
      <w:r w:rsidRPr="00B3663D" w:rsidR="005A771B">
        <w:rPr>
          <w:rFonts w:eastAsia="Calibri"/>
          <w:sz w:val="20"/>
        </w:rPr>
        <w:t xml:space="preserve"> </w:t>
      </w:r>
      <w:r w:rsidRPr="00B3663D">
        <w:rPr>
          <w:rFonts w:eastAsia="Calibri"/>
          <w:sz w:val="20"/>
        </w:rPr>
        <w:t>Kurulu,</w:t>
      </w:r>
      <w:r w:rsidRPr="00B3663D" w:rsidR="005A771B">
        <w:rPr>
          <w:rFonts w:eastAsia="Calibri"/>
          <w:sz w:val="20"/>
        </w:rPr>
        <w:t xml:space="preserve"> </w:t>
      </w:r>
      <w:r w:rsidRPr="00B3663D">
        <w:rPr>
          <w:rFonts w:eastAsia="Calibri"/>
          <w:sz w:val="20"/>
        </w:rPr>
        <w:t>Bankacılık</w:t>
      </w:r>
      <w:r w:rsidRPr="00B3663D" w:rsidR="005A771B">
        <w:rPr>
          <w:rFonts w:eastAsia="Calibri"/>
          <w:sz w:val="20"/>
        </w:rPr>
        <w:t xml:space="preserve"> </w:t>
      </w:r>
      <w:r w:rsidRPr="00B3663D">
        <w:rPr>
          <w:rFonts w:eastAsia="Calibri"/>
          <w:sz w:val="20"/>
        </w:rPr>
        <w:t>Düzenleme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Denetleme</w:t>
      </w:r>
      <w:r w:rsidRPr="00B3663D" w:rsidR="005A771B">
        <w:rPr>
          <w:rFonts w:eastAsia="Calibri"/>
          <w:sz w:val="20"/>
        </w:rPr>
        <w:t xml:space="preserve"> </w:t>
      </w:r>
      <w:r w:rsidRPr="00B3663D">
        <w:rPr>
          <w:rFonts w:eastAsia="Calibri"/>
          <w:sz w:val="20"/>
        </w:rPr>
        <w:t>Kurumu,</w:t>
      </w:r>
      <w:r w:rsidRPr="00B3663D" w:rsidR="005A771B">
        <w:rPr>
          <w:rFonts w:eastAsia="Calibri"/>
          <w:sz w:val="20"/>
        </w:rPr>
        <w:t xml:space="preserve"> </w:t>
      </w:r>
      <w:r w:rsidRPr="00B3663D">
        <w:rPr>
          <w:rFonts w:eastAsia="Calibri"/>
          <w:sz w:val="20"/>
        </w:rPr>
        <w:t>Rekabet</w:t>
      </w:r>
      <w:r w:rsidRPr="00B3663D" w:rsidR="005A771B">
        <w:rPr>
          <w:rFonts w:eastAsia="Calibri"/>
          <w:sz w:val="20"/>
        </w:rPr>
        <w:t xml:space="preserve"> </w:t>
      </w:r>
      <w:r w:rsidRPr="00B3663D">
        <w:rPr>
          <w:rFonts w:eastAsia="Calibri"/>
          <w:sz w:val="20"/>
        </w:rPr>
        <w:t>Kurumu</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düzenleyici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denetleyici</w:t>
      </w:r>
      <w:r w:rsidRPr="00B3663D" w:rsidR="005A771B">
        <w:rPr>
          <w:rFonts w:eastAsia="Calibri"/>
          <w:sz w:val="20"/>
        </w:rPr>
        <w:t xml:space="preserve"> </w:t>
      </w:r>
      <w:r w:rsidRPr="00B3663D">
        <w:rPr>
          <w:rFonts w:eastAsia="Calibri"/>
          <w:sz w:val="20"/>
        </w:rPr>
        <w:t>kurumları</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alaşağı</w:t>
      </w:r>
      <w:r w:rsidRPr="00B3663D" w:rsidR="005A771B">
        <w:rPr>
          <w:rFonts w:eastAsia="Calibri"/>
          <w:sz w:val="20"/>
        </w:rPr>
        <w:t xml:space="preserve"> </w:t>
      </w:r>
      <w:r w:rsidRPr="00B3663D">
        <w:rPr>
          <w:rFonts w:eastAsia="Calibri"/>
          <w:sz w:val="20"/>
        </w:rPr>
        <w:t>etmiştir.</w:t>
      </w:r>
      <w:r w:rsidRPr="00B3663D" w:rsidR="005A771B">
        <w:rPr>
          <w:rFonts w:eastAsia="Calibri"/>
          <w:sz w:val="20"/>
        </w:rPr>
        <w:t xml:space="preserve"> </w:t>
      </w:r>
      <w:r w:rsidRPr="00B3663D">
        <w:rPr>
          <w:rFonts w:eastAsia="Calibri"/>
          <w:sz w:val="20"/>
        </w:rPr>
        <w:t>Farklı</w:t>
      </w:r>
      <w:r w:rsidRPr="00B3663D" w:rsidR="005A771B">
        <w:rPr>
          <w:rFonts w:eastAsia="Calibri"/>
          <w:sz w:val="20"/>
        </w:rPr>
        <w:t xml:space="preserve"> </w:t>
      </w:r>
      <w:r w:rsidRPr="00B3663D">
        <w:rPr>
          <w:rFonts w:eastAsia="Calibri"/>
          <w:sz w:val="20"/>
        </w:rPr>
        <w:t>bakanlıklardan</w:t>
      </w:r>
      <w:r w:rsidRPr="00B3663D" w:rsidR="005A771B">
        <w:rPr>
          <w:rFonts w:eastAsia="Calibri"/>
          <w:sz w:val="20"/>
        </w:rPr>
        <w:t xml:space="preserve"> </w:t>
      </w:r>
      <w:r w:rsidRPr="00B3663D">
        <w:rPr>
          <w:rFonts w:eastAsia="Calibri"/>
          <w:sz w:val="20"/>
        </w:rPr>
        <w:t>çeşitli</w:t>
      </w:r>
      <w:r w:rsidRPr="00B3663D" w:rsidR="005A771B">
        <w:rPr>
          <w:rFonts w:eastAsia="Calibri"/>
          <w:sz w:val="20"/>
        </w:rPr>
        <w:t xml:space="preserve"> </w:t>
      </w:r>
      <w:r w:rsidRPr="00B3663D">
        <w:rPr>
          <w:rFonts w:eastAsia="Calibri"/>
          <w:sz w:val="20"/>
        </w:rPr>
        <w:t>sayıda</w:t>
      </w:r>
      <w:r w:rsidRPr="00B3663D" w:rsidR="005A771B">
        <w:rPr>
          <w:rFonts w:eastAsia="Calibri"/>
          <w:sz w:val="20"/>
        </w:rPr>
        <w:t xml:space="preserve"> </w:t>
      </w:r>
      <w:r w:rsidRPr="00B3663D">
        <w:rPr>
          <w:rFonts w:eastAsia="Calibri"/>
          <w:sz w:val="20"/>
        </w:rPr>
        <w:t>ögelerle</w:t>
      </w:r>
      <w:r w:rsidRPr="00B3663D" w:rsidR="005A771B">
        <w:rPr>
          <w:rFonts w:eastAsia="Calibri"/>
          <w:sz w:val="20"/>
        </w:rPr>
        <w:t xml:space="preserve"> </w:t>
      </w:r>
      <w:r w:rsidRPr="00B3663D">
        <w:rPr>
          <w:rFonts w:eastAsia="Calibri"/>
          <w:sz w:val="20"/>
        </w:rPr>
        <w:t>kurulan</w:t>
      </w:r>
      <w:r w:rsidRPr="00B3663D" w:rsidR="005A771B">
        <w:rPr>
          <w:rFonts w:eastAsia="Calibri"/>
          <w:sz w:val="20"/>
        </w:rPr>
        <w:t xml:space="preserve"> </w:t>
      </w:r>
      <w:r w:rsidRPr="00B3663D">
        <w:rPr>
          <w:rFonts w:eastAsia="Calibri"/>
          <w:sz w:val="20"/>
        </w:rPr>
        <w:t>kurulların</w:t>
      </w:r>
      <w:r w:rsidRPr="00B3663D" w:rsidR="005A771B">
        <w:rPr>
          <w:rFonts w:eastAsia="Calibri"/>
          <w:sz w:val="20"/>
        </w:rPr>
        <w:t xml:space="preserve"> </w:t>
      </w:r>
      <w:r w:rsidRPr="00B3663D">
        <w:rPr>
          <w:rFonts w:eastAsia="Calibri"/>
          <w:sz w:val="20"/>
        </w:rPr>
        <w:t>seçilme</w:t>
      </w:r>
      <w:r w:rsidRPr="00B3663D" w:rsidR="005A771B">
        <w:rPr>
          <w:rFonts w:eastAsia="Calibri"/>
          <w:sz w:val="20"/>
        </w:rPr>
        <w:t xml:space="preserve"> </w:t>
      </w:r>
      <w:r w:rsidRPr="00B3663D">
        <w:rPr>
          <w:rFonts w:eastAsia="Calibri"/>
          <w:sz w:val="20"/>
        </w:rPr>
        <w:t>yöntemini</w:t>
      </w:r>
      <w:r w:rsidRPr="00B3663D" w:rsidR="005A771B">
        <w:rPr>
          <w:rFonts w:eastAsia="Calibri"/>
          <w:sz w:val="20"/>
        </w:rPr>
        <w:t xml:space="preserve"> </w:t>
      </w:r>
      <w:r w:rsidRPr="00B3663D">
        <w:rPr>
          <w:rFonts w:eastAsia="Calibri"/>
          <w:sz w:val="20"/>
        </w:rPr>
        <w:t>değiştirip</w:t>
      </w:r>
      <w:r w:rsidRPr="00B3663D" w:rsidR="005A771B">
        <w:rPr>
          <w:rFonts w:eastAsia="Calibri"/>
          <w:sz w:val="20"/>
        </w:rPr>
        <w:t xml:space="preserve"> </w:t>
      </w:r>
      <w:r w:rsidRPr="00B3663D">
        <w:rPr>
          <w:rFonts w:eastAsia="Calibri"/>
          <w:sz w:val="20"/>
        </w:rPr>
        <w:t>tek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çürümüş</w:t>
      </w:r>
      <w:r w:rsidRPr="00B3663D" w:rsidR="005A771B">
        <w:rPr>
          <w:rFonts w:eastAsia="Calibri"/>
          <w:sz w:val="20"/>
        </w:rPr>
        <w:t xml:space="preserve"> </w:t>
      </w:r>
      <w:r w:rsidRPr="00B3663D">
        <w:rPr>
          <w:rFonts w:eastAsia="Calibri"/>
          <w:sz w:val="20"/>
        </w:rPr>
        <w:t>siyasi</w:t>
      </w:r>
      <w:r w:rsidRPr="00B3663D" w:rsidR="005A771B">
        <w:rPr>
          <w:rFonts w:eastAsia="Calibri"/>
          <w:sz w:val="20"/>
        </w:rPr>
        <w:t xml:space="preserve"> </w:t>
      </w:r>
      <w:r w:rsidRPr="00B3663D">
        <w:rPr>
          <w:rFonts w:eastAsia="Calibri"/>
          <w:sz w:val="20"/>
        </w:rPr>
        <w:t>zihniyete</w:t>
      </w:r>
      <w:r w:rsidRPr="00B3663D" w:rsidR="005A771B">
        <w:rPr>
          <w:rFonts w:eastAsia="Calibri"/>
          <w:sz w:val="20"/>
        </w:rPr>
        <w:t xml:space="preserve"> </w:t>
      </w:r>
      <w:r w:rsidRPr="00B3663D">
        <w:rPr>
          <w:rFonts w:eastAsia="Calibri"/>
          <w:sz w:val="20"/>
        </w:rPr>
        <w:t>teslim</w:t>
      </w:r>
      <w:r w:rsidRPr="00B3663D" w:rsidR="005A771B">
        <w:rPr>
          <w:rFonts w:eastAsia="Calibri"/>
          <w:sz w:val="20"/>
        </w:rPr>
        <w:t xml:space="preserve"> </w:t>
      </w:r>
      <w:r w:rsidRPr="00B3663D">
        <w:rPr>
          <w:rFonts w:eastAsia="Calibri"/>
          <w:sz w:val="20"/>
        </w:rPr>
        <w:t>etmiştir.</w:t>
      </w:r>
      <w:r w:rsidRPr="00B3663D" w:rsidR="005A771B">
        <w:rPr>
          <w:rFonts w:eastAsia="Calibri"/>
          <w:sz w:val="20"/>
        </w:rPr>
        <w:t xml:space="preserve"> </w:t>
      </w:r>
      <w:r w:rsidRPr="00B3663D">
        <w:rPr>
          <w:rFonts w:eastAsia="Calibri"/>
          <w:sz w:val="20"/>
        </w:rPr>
        <w:t>Teslim</w:t>
      </w:r>
      <w:r w:rsidRPr="00B3663D" w:rsidR="005A771B">
        <w:rPr>
          <w:rFonts w:eastAsia="Calibri"/>
          <w:sz w:val="20"/>
        </w:rPr>
        <w:t xml:space="preserve"> </w:t>
      </w:r>
      <w:r w:rsidRPr="00B3663D">
        <w:rPr>
          <w:rFonts w:eastAsia="Calibri"/>
          <w:sz w:val="20"/>
        </w:rPr>
        <w:t>olmayan</w:t>
      </w:r>
      <w:r w:rsidRPr="00B3663D" w:rsidR="005A771B">
        <w:rPr>
          <w:rFonts w:eastAsia="Calibri"/>
          <w:sz w:val="20"/>
        </w:rPr>
        <w:t xml:space="preserve"> </w:t>
      </w:r>
      <w:r w:rsidRPr="00B3663D">
        <w:rPr>
          <w:rFonts w:eastAsia="Calibri"/>
          <w:sz w:val="20"/>
        </w:rPr>
        <w:t>bizlerin,</w:t>
      </w:r>
      <w:r w:rsidRPr="00B3663D" w:rsidR="005A771B">
        <w:rPr>
          <w:rFonts w:eastAsia="Calibri"/>
          <w:sz w:val="20"/>
        </w:rPr>
        <w:t xml:space="preserve"> </w:t>
      </w:r>
      <w:r w:rsidRPr="00B3663D">
        <w:rPr>
          <w:rFonts w:eastAsia="Calibri"/>
          <w:sz w:val="20"/>
        </w:rPr>
        <w:t>emekçilerin,</w:t>
      </w:r>
      <w:r w:rsidRPr="00B3663D" w:rsidR="005A771B">
        <w:rPr>
          <w:rFonts w:eastAsia="Calibri"/>
          <w:sz w:val="20"/>
        </w:rPr>
        <w:t xml:space="preserve"> </w:t>
      </w:r>
      <w:r w:rsidRPr="00B3663D">
        <w:rPr>
          <w:rFonts w:eastAsia="Calibri"/>
          <w:sz w:val="20"/>
        </w:rPr>
        <w:t>Türkiye</w:t>
      </w:r>
      <w:r w:rsidRPr="00B3663D" w:rsidR="005A771B">
        <w:rPr>
          <w:rFonts w:eastAsia="Calibri"/>
          <w:sz w:val="20"/>
        </w:rPr>
        <w:t xml:space="preserve"> </w:t>
      </w:r>
      <w:r w:rsidRPr="00B3663D">
        <w:rPr>
          <w:rFonts w:eastAsia="Calibri"/>
          <w:sz w:val="20"/>
        </w:rPr>
        <w:t>halklarının</w:t>
      </w:r>
      <w:r w:rsidRPr="00B3663D" w:rsidR="005A771B">
        <w:rPr>
          <w:rFonts w:eastAsia="Calibri"/>
          <w:sz w:val="20"/>
        </w:rPr>
        <w:t xml:space="preserve"> </w:t>
      </w:r>
      <w:r w:rsidRPr="00B3663D">
        <w:rPr>
          <w:rFonts w:eastAsia="Calibri"/>
          <w:sz w:val="20"/>
        </w:rPr>
        <w:t>direnişi</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alanda</w:t>
      </w:r>
      <w:r w:rsidRPr="00B3663D" w:rsidR="005A771B">
        <w:rPr>
          <w:rFonts w:eastAsia="Calibri"/>
          <w:sz w:val="20"/>
        </w:rPr>
        <w:t xml:space="preserve"> </w:t>
      </w:r>
      <w:r w:rsidRPr="00B3663D">
        <w:rPr>
          <w:rFonts w:eastAsia="Calibri"/>
          <w:sz w:val="20"/>
        </w:rPr>
        <w:t>devam</w:t>
      </w:r>
      <w:r w:rsidRPr="00B3663D" w:rsidR="005A771B">
        <w:rPr>
          <w:rFonts w:eastAsia="Calibri"/>
          <w:sz w:val="20"/>
        </w:rPr>
        <w:t xml:space="preserve"> </w:t>
      </w:r>
      <w:r w:rsidRPr="00B3663D">
        <w:rPr>
          <w:rFonts w:eastAsia="Calibri"/>
          <w:sz w:val="20"/>
        </w:rPr>
        <w:t>edecektir.</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Bakın,</w:t>
      </w:r>
      <w:r w:rsidRPr="00B3663D" w:rsidR="005A771B">
        <w:rPr>
          <w:rFonts w:eastAsia="Calibri"/>
          <w:sz w:val="20"/>
        </w:rPr>
        <w:t xml:space="preserve"> </w:t>
      </w:r>
      <w:r w:rsidRPr="00B3663D">
        <w:rPr>
          <w:rFonts w:eastAsia="Calibri"/>
          <w:sz w:val="20"/>
        </w:rPr>
        <w:t>sözde</w:t>
      </w:r>
      <w:r w:rsidRPr="00B3663D" w:rsidR="005A771B">
        <w:rPr>
          <w:rFonts w:eastAsia="Calibri"/>
          <w:sz w:val="20"/>
        </w:rPr>
        <w:t xml:space="preserve"> </w:t>
      </w:r>
      <w:r w:rsidRPr="00B3663D">
        <w:rPr>
          <w:rFonts w:eastAsia="Calibri"/>
          <w:sz w:val="20"/>
        </w:rPr>
        <w:t>temel</w:t>
      </w:r>
      <w:r w:rsidRPr="00B3663D" w:rsidR="005A771B">
        <w:rPr>
          <w:rFonts w:eastAsia="Calibri"/>
          <w:sz w:val="20"/>
        </w:rPr>
        <w:t xml:space="preserve"> </w:t>
      </w:r>
      <w:r w:rsidRPr="00B3663D">
        <w:rPr>
          <w:rFonts w:eastAsia="Calibri"/>
          <w:sz w:val="20"/>
        </w:rPr>
        <w:t>görevi</w:t>
      </w:r>
      <w:r w:rsidRPr="00B3663D" w:rsidR="005A771B">
        <w:rPr>
          <w:rFonts w:eastAsia="Calibri"/>
          <w:sz w:val="20"/>
        </w:rPr>
        <w:t xml:space="preserve"> </w:t>
      </w:r>
      <w:r w:rsidRPr="00B3663D">
        <w:rPr>
          <w:rFonts w:eastAsia="Calibri"/>
          <w:sz w:val="20"/>
        </w:rPr>
        <w:t>yatırımcıları</w:t>
      </w:r>
      <w:r w:rsidRPr="00B3663D" w:rsidR="005A771B">
        <w:rPr>
          <w:rFonts w:eastAsia="Calibri"/>
          <w:sz w:val="20"/>
        </w:rPr>
        <w:t xml:space="preserve"> </w:t>
      </w:r>
      <w:r w:rsidRPr="00B3663D">
        <w:rPr>
          <w:rFonts w:eastAsia="Calibri"/>
          <w:sz w:val="20"/>
        </w:rPr>
        <w:t>korumak</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piyasalara</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güveni</w:t>
      </w:r>
      <w:r w:rsidRPr="00B3663D" w:rsidR="005A771B">
        <w:rPr>
          <w:rFonts w:eastAsia="Calibri"/>
          <w:sz w:val="20"/>
        </w:rPr>
        <w:t xml:space="preserve"> </w:t>
      </w:r>
      <w:r w:rsidRPr="00B3663D">
        <w:rPr>
          <w:rFonts w:eastAsia="Calibri"/>
          <w:sz w:val="20"/>
        </w:rPr>
        <w:t>artırmak</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Sermaye</w:t>
      </w:r>
      <w:r w:rsidRPr="00B3663D" w:rsidR="005A771B">
        <w:rPr>
          <w:rFonts w:eastAsia="Calibri"/>
          <w:sz w:val="20"/>
        </w:rPr>
        <w:t xml:space="preserve"> </w:t>
      </w:r>
      <w:r w:rsidRPr="00B3663D">
        <w:rPr>
          <w:rFonts w:eastAsia="Calibri"/>
          <w:sz w:val="20"/>
        </w:rPr>
        <w:t>Piyasası</w:t>
      </w:r>
      <w:r w:rsidRPr="00B3663D" w:rsidR="005A771B">
        <w:rPr>
          <w:rFonts w:eastAsia="Calibri"/>
          <w:sz w:val="20"/>
        </w:rPr>
        <w:t xml:space="preserve"> </w:t>
      </w:r>
      <w:r w:rsidRPr="00B3663D">
        <w:rPr>
          <w:rFonts w:eastAsia="Calibri"/>
          <w:sz w:val="20"/>
        </w:rPr>
        <w:t>Kurulu,</w:t>
      </w:r>
      <w:r w:rsidRPr="00B3663D" w:rsidR="005A771B">
        <w:rPr>
          <w:rFonts w:eastAsia="Calibri"/>
          <w:sz w:val="20"/>
        </w:rPr>
        <w:t xml:space="preserve"> </w:t>
      </w:r>
      <w:r w:rsidRPr="00B3663D">
        <w:rPr>
          <w:rFonts w:eastAsia="Calibri"/>
          <w:sz w:val="20"/>
        </w:rPr>
        <w:t>13</w:t>
      </w:r>
      <w:r w:rsidRPr="00B3663D" w:rsidR="005A771B">
        <w:rPr>
          <w:rFonts w:eastAsia="Calibri"/>
          <w:sz w:val="20"/>
        </w:rPr>
        <w:t xml:space="preserve"> </w:t>
      </w:r>
      <w:r w:rsidRPr="00B3663D">
        <w:rPr>
          <w:rFonts w:eastAsia="Calibri"/>
          <w:sz w:val="20"/>
        </w:rPr>
        <w:t>Temmuz</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tarihinde</w:t>
      </w:r>
      <w:r w:rsidRPr="00B3663D" w:rsidR="005A771B">
        <w:rPr>
          <w:rFonts w:eastAsia="Calibri"/>
          <w:sz w:val="20"/>
        </w:rPr>
        <w:t xml:space="preserve"> </w:t>
      </w:r>
      <w:r w:rsidRPr="00B3663D">
        <w:rPr>
          <w:rFonts w:eastAsia="Calibri"/>
          <w:sz w:val="20"/>
        </w:rPr>
        <w:t>piyasa</w:t>
      </w:r>
      <w:r w:rsidRPr="00B3663D" w:rsidR="005A771B">
        <w:rPr>
          <w:rFonts w:eastAsia="Calibri"/>
          <w:sz w:val="20"/>
        </w:rPr>
        <w:t xml:space="preserve"> </w:t>
      </w:r>
      <w:r w:rsidRPr="00B3663D">
        <w:rPr>
          <w:rFonts w:eastAsia="Calibri"/>
          <w:sz w:val="20"/>
        </w:rPr>
        <w:t>bozucu</w:t>
      </w:r>
      <w:r w:rsidRPr="00B3663D" w:rsidR="005A771B">
        <w:rPr>
          <w:rFonts w:eastAsia="Calibri"/>
          <w:sz w:val="20"/>
        </w:rPr>
        <w:t xml:space="preserve"> </w:t>
      </w:r>
      <w:r w:rsidRPr="00B3663D">
        <w:rPr>
          <w:rFonts w:eastAsia="Calibri"/>
          <w:sz w:val="20"/>
        </w:rPr>
        <w:t>eylem</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saydığı</w:t>
      </w:r>
      <w:r w:rsidRPr="00B3663D" w:rsidR="005A771B">
        <w:rPr>
          <w:rFonts w:eastAsia="Calibri"/>
          <w:sz w:val="20"/>
        </w:rPr>
        <w:t xml:space="preserve"> </w:t>
      </w:r>
      <w:r w:rsidRPr="00B3663D">
        <w:rPr>
          <w:rFonts w:eastAsia="Calibri"/>
          <w:sz w:val="20"/>
        </w:rPr>
        <w:t>içeriden</w:t>
      </w:r>
      <w:r w:rsidRPr="00B3663D" w:rsidR="005A771B">
        <w:rPr>
          <w:rFonts w:eastAsia="Calibri"/>
          <w:sz w:val="20"/>
        </w:rPr>
        <w:t xml:space="preserve"> </w:t>
      </w:r>
      <w:r w:rsidRPr="00B3663D">
        <w:rPr>
          <w:rFonts w:eastAsia="Calibri"/>
          <w:sz w:val="20"/>
        </w:rPr>
        <w:t>bilgi</w:t>
      </w:r>
      <w:r w:rsidRPr="00B3663D" w:rsidR="005A771B">
        <w:rPr>
          <w:rFonts w:eastAsia="Calibri"/>
          <w:sz w:val="20"/>
        </w:rPr>
        <w:t xml:space="preserve"> </w:t>
      </w:r>
      <w:r w:rsidRPr="00B3663D">
        <w:rPr>
          <w:rFonts w:eastAsia="Calibri"/>
          <w:sz w:val="20"/>
        </w:rPr>
        <w:t>verme</w:t>
      </w:r>
      <w:r w:rsidRPr="00B3663D" w:rsidR="005A771B">
        <w:rPr>
          <w:rFonts w:eastAsia="Calibri"/>
          <w:sz w:val="20"/>
        </w:rPr>
        <w:t xml:space="preserve"> </w:t>
      </w:r>
      <w:r w:rsidRPr="00B3663D">
        <w:rPr>
          <w:rFonts w:eastAsia="Calibri"/>
          <w:sz w:val="20"/>
        </w:rPr>
        <w:t>durumuyla</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değişiklik</w:t>
      </w:r>
      <w:r w:rsidRPr="00B3663D" w:rsidR="005A771B">
        <w:rPr>
          <w:rFonts w:eastAsia="Calibri"/>
          <w:sz w:val="20"/>
        </w:rPr>
        <w:t xml:space="preserve"> </w:t>
      </w:r>
      <w:r w:rsidRPr="00B3663D">
        <w:rPr>
          <w:rFonts w:eastAsia="Calibri"/>
          <w:sz w:val="20"/>
        </w:rPr>
        <w:t>yapmıştır.</w:t>
      </w:r>
      <w:r w:rsidRPr="00B3663D" w:rsidR="005A771B">
        <w:rPr>
          <w:rFonts w:eastAsia="Calibri"/>
          <w:sz w:val="20"/>
        </w:rPr>
        <w:t xml:space="preserve"> </w:t>
      </w:r>
      <w:r w:rsidRPr="00B3663D">
        <w:rPr>
          <w:rFonts w:eastAsia="Calibri"/>
          <w:sz w:val="20"/>
        </w:rPr>
        <w:t>İçeriden</w:t>
      </w:r>
      <w:r w:rsidRPr="00B3663D" w:rsidR="005A771B">
        <w:rPr>
          <w:rFonts w:eastAsia="Calibri"/>
          <w:sz w:val="20"/>
        </w:rPr>
        <w:t xml:space="preserve"> </w:t>
      </w:r>
      <w:r w:rsidRPr="00B3663D">
        <w:rPr>
          <w:rFonts w:eastAsia="Calibri"/>
          <w:sz w:val="20"/>
        </w:rPr>
        <w:t>bilgi</w:t>
      </w:r>
      <w:r w:rsidRPr="00B3663D" w:rsidR="005A771B">
        <w:rPr>
          <w:rFonts w:eastAsia="Calibri"/>
          <w:sz w:val="20"/>
        </w:rPr>
        <w:t xml:space="preserve"> </w:t>
      </w:r>
      <w:r w:rsidRPr="00B3663D">
        <w:rPr>
          <w:rFonts w:eastAsia="Calibri"/>
          <w:sz w:val="20"/>
        </w:rPr>
        <w:t>verme</w:t>
      </w:r>
      <w:r w:rsidRPr="00B3663D" w:rsidR="005A771B">
        <w:rPr>
          <w:rFonts w:eastAsia="Calibri"/>
          <w:sz w:val="20"/>
        </w:rPr>
        <w:t xml:space="preserve"> </w:t>
      </w:r>
      <w:r w:rsidRPr="00B3663D">
        <w:rPr>
          <w:rFonts w:eastAsia="Calibri"/>
          <w:sz w:val="20"/>
        </w:rPr>
        <w:t>tüm</w:t>
      </w:r>
      <w:r w:rsidRPr="00B3663D" w:rsidR="005A771B">
        <w:rPr>
          <w:rFonts w:eastAsia="Calibri"/>
          <w:sz w:val="20"/>
        </w:rPr>
        <w:t xml:space="preserve"> </w:t>
      </w:r>
      <w:r w:rsidRPr="00B3663D">
        <w:rPr>
          <w:rFonts w:eastAsia="Calibri"/>
          <w:sz w:val="20"/>
        </w:rPr>
        <w:t>dünyada</w:t>
      </w:r>
      <w:r w:rsidRPr="00B3663D" w:rsidR="005A771B">
        <w:rPr>
          <w:rFonts w:eastAsia="Calibri"/>
          <w:sz w:val="20"/>
        </w:rPr>
        <w:t xml:space="preserve"> </w:t>
      </w:r>
      <w:r w:rsidRPr="00B3663D">
        <w:rPr>
          <w:rFonts w:eastAsia="Calibri"/>
          <w:sz w:val="20"/>
        </w:rPr>
        <w:t>ticari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suç</w:t>
      </w:r>
      <w:r w:rsidRPr="00B3663D" w:rsidR="005A771B">
        <w:rPr>
          <w:rFonts w:eastAsia="Calibri"/>
          <w:sz w:val="20"/>
        </w:rPr>
        <w:t xml:space="preserve"> </w:t>
      </w:r>
      <w:r w:rsidRPr="00B3663D">
        <w:rPr>
          <w:rFonts w:eastAsia="Calibri"/>
          <w:sz w:val="20"/>
        </w:rPr>
        <w:t>iken</w:t>
      </w:r>
      <w:r w:rsidRPr="00B3663D" w:rsidR="005A771B">
        <w:rPr>
          <w:rFonts w:eastAsia="Calibri"/>
          <w:sz w:val="20"/>
        </w:rPr>
        <w:t xml:space="preserve"> </w:t>
      </w:r>
      <w:r w:rsidRPr="00B3663D">
        <w:rPr>
          <w:rFonts w:eastAsia="Calibri"/>
          <w:sz w:val="20"/>
        </w:rPr>
        <w:t>Türkiye’de</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değişiklikle</w:t>
      </w:r>
      <w:r w:rsidRPr="00B3663D" w:rsidR="005A771B">
        <w:rPr>
          <w:rFonts w:eastAsia="Calibri"/>
          <w:sz w:val="20"/>
        </w:rPr>
        <w:t xml:space="preserve"> </w:t>
      </w:r>
      <w:r w:rsidRPr="00B3663D">
        <w:rPr>
          <w:rFonts w:eastAsia="Calibri"/>
          <w:sz w:val="20"/>
        </w:rPr>
        <w:t>31</w:t>
      </w:r>
      <w:r w:rsidRPr="00B3663D" w:rsidR="005A771B">
        <w:rPr>
          <w:rFonts w:eastAsia="Calibri"/>
          <w:sz w:val="20"/>
        </w:rPr>
        <w:t xml:space="preserve"> </w:t>
      </w:r>
      <w:r w:rsidRPr="00B3663D">
        <w:rPr>
          <w:rFonts w:eastAsia="Calibri"/>
          <w:sz w:val="20"/>
        </w:rPr>
        <w:t>Ağustos</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tarihine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suç</w:t>
      </w:r>
      <w:r w:rsidRPr="00B3663D" w:rsidR="005A771B">
        <w:rPr>
          <w:rFonts w:eastAsia="Calibri"/>
          <w:sz w:val="20"/>
        </w:rPr>
        <w:t xml:space="preserve"> </w:t>
      </w:r>
      <w:r w:rsidRPr="00B3663D">
        <w:rPr>
          <w:rFonts w:eastAsia="Calibri"/>
          <w:sz w:val="20"/>
        </w:rPr>
        <w:t>olmaktan</w:t>
      </w:r>
      <w:r w:rsidRPr="00B3663D" w:rsidR="005A771B">
        <w:rPr>
          <w:rFonts w:eastAsia="Calibri"/>
          <w:sz w:val="20"/>
        </w:rPr>
        <w:t xml:space="preserve"> </w:t>
      </w:r>
      <w:r w:rsidRPr="00B3663D">
        <w:rPr>
          <w:rFonts w:eastAsia="Calibri"/>
          <w:sz w:val="20"/>
        </w:rPr>
        <w:t>çıkarılmıştır.</w:t>
      </w:r>
      <w:r w:rsidRPr="00B3663D" w:rsidR="005A771B">
        <w:rPr>
          <w:rFonts w:eastAsia="Calibri"/>
          <w:sz w:val="20"/>
        </w:rPr>
        <w:t xml:space="preserve"> </w:t>
      </w:r>
      <w:r w:rsidRPr="00B3663D">
        <w:rPr>
          <w:rFonts w:eastAsia="Calibri"/>
          <w:sz w:val="20"/>
        </w:rPr>
        <w:t>Elbette,</w:t>
      </w:r>
      <w:r w:rsidRPr="00B3663D" w:rsidR="005A771B">
        <w:rPr>
          <w:rFonts w:eastAsia="Calibri"/>
          <w:sz w:val="20"/>
        </w:rPr>
        <w:t xml:space="preserve"> </w:t>
      </w:r>
      <w:r w:rsidRPr="00B3663D">
        <w:rPr>
          <w:rFonts w:eastAsia="Calibri"/>
          <w:sz w:val="20"/>
        </w:rPr>
        <w:t>gelen</w:t>
      </w:r>
      <w:r w:rsidRPr="00B3663D" w:rsidR="005A771B">
        <w:rPr>
          <w:rFonts w:eastAsia="Calibri"/>
          <w:sz w:val="20"/>
        </w:rPr>
        <w:t xml:space="preserve"> </w:t>
      </w:r>
      <w:r w:rsidRPr="00B3663D">
        <w:rPr>
          <w:rFonts w:eastAsia="Calibri"/>
          <w:sz w:val="20"/>
        </w:rPr>
        <w:t>tepkiler</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iki</w:t>
      </w:r>
      <w:r w:rsidRPr="00B3663D" w:rsidR="005A771B">
        <w:rPr>
          <w:rFonts w:eastAsia="Calibri"/>
          <w:sz w:val="20"/>
        </w:rPr>
        <w:t xml:space="preserve"> </w:t>
      </w:r>
      <w:r w:rsidRPr="00B3663D">
        <w:rPr>
          <w:rFonts w:eastAsia="Calibri"/>
          <w:sz w:val="20"/>
        </w:rPr>
        <w:t>gün</w:t>
      </w:r>
      <w:r w:rsidRPr="00B3663D" w:rsidR="005A771B">
        <w:rPr>
          <w:rFonts w:eastAsia="Calibri"/>
          <w:sz w:val="20"/>
        </w:rPr>
        <w:t xml:space="preserve"> </w:t>
      </w:r>
      <w:r w:rsidRPr="00B3663D">
        <w:rPr>
          <w:rFonts w:eastAsia="Calibri"/>
          <w:sz w:val="20"/>
        </w:rPr>
        <w:t>sonra</w:t>
      </w:r>
      <w:r w:rsidRPr="00B3663D" w:rsidR="005A771B">
        <w:rPr>
          <w:rFonts w:eastAsia="Calibri"/>
          <w:sz w:val="20"/>
        </w:rPr>
        <w:t xml:space="preserve"> </w:t>
      </w:r>
      <w:r w:rsidRPr="00B3663D">
        <w:rPr>
          <w:rFonts w:eastAsia="Calibri"/>
          <w:sz w:val="20"/>
        </w:rPr>
        <w:t>yani</w:t>
      </w:r>
      <w:r w:rsidRPr="00B3663D" w:rsidR="005A771B">
        <w:rPr>
          <w:rFonts w:eastAsia="Calibri"/>
          <w:sz w:val="20"/>
        </w:rPr>
        <w:t xml:space="preserve"> </w:t>
      </w:r>
      <w:r w:rsidRPr="00B3663D">
        <w:rPr>
          <w:rFonts w:eastAsia="Calibri"/>
          <w:sz w:val="20"/>
        </w:rPr>
        <w:t>15</w:t>
      </w:r>
      <w:r w:rsidRPr="00B3663D" w:rsidR="005A771B">
        <w:rPr>
          <w:rFonts w:eastAsia="Calibri"/>
          <w:sz w:val="20"/>
        </w:rPr>
        <w:t xml:space="preserve"> </w:t>
      </w:r>
      <w:r w:rsidRPr="00B3663D">
        <w:rPr>
          <w:rFonts w:eastAsia="Calibri"/>
          <w:sz w:val="20"/>
        </w:rPr>
        <w:t>Temmuz</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tarihinde</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yasal</w:t>
      </w:r>
      <w:r w:rsidRPr="00B3663D" w:rsidR="005A771B">
        <w:rPr>
          <w:rFonts w:eastAsia="Calibri"/>
          <w:sz w:val="20"/>
        </w:rPr>
        <w:t xml:space="preserve"> </w:t>
      </w:r>
      <w:r w:rsidRPr="00B3663D">
        <w:rPr>
          <w:rFonts w:eastAsia="Calibri"/>
          <w:sz w:val="20"/>
        </w:rPr>
        <w:t>düzenleme</w:t>
      </w:r>
      <w:r w:rsidRPr="00B3663D" w:rsidR="005A771B">
        <w:rPr>
          <w:rFonts w:eastAsia="Calibri"/>
          <w:sz w:val="20"/>
        </w:rPr>
        <w:t xml:space="preserve"> </w:t>
      </w:r>
      <w:r w:rsidRPr="00B3663D">
        <w:rPr>
          <w:rFonts w:eastAsia="Calibri"/>
          <w:sz w:val="20"/>
        </w:rPr>
        <w:t>iptal</w:t>
      </w:r>
      <w:r w:rsidRPr="00B3663D" w:rsidR="005A771B">
        <w:rPr>
          <w:rFonts w:eastAsia="Calibri"/>
          <w:sz w:val="20"/>
        </w:rPr>
        <w:t xml:space="preserve"> </w:t>
      </w:r>
      <w:r w:rsidRPr="00B3663D">
        <w:rPr>
          <w:rFonts w:eastAsia="Calibri"/>
          <w:sz w:val="20"/>
        </w:rPr>
        <w:t>edilmiştir.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iki</w:t>
      </w:r>
      <w:r w:rsidRPr="00B3663D" w:rsidR="005A771B">
        <w:rPr>
          <w:rFonts w:eastAsia="Calibri"/>
          <w:sz w:val="20"/>
        </w:rPr>
        <w:t xml:space="preserve"> </w:t>
      </w:r>
      <w:r w:rsidRPr="00B3663D">
        <w:rPr>
          <w:rFonts w:eastAsia="Calibri"/>
          <w:sz w:val="20"/>
        </w:rPr>
        <w:t>günlük</w:t>
      </w:r>
      <w:r w:rsidRPr="00B3663D" w:rsidR="005A771B">
        <w:rPr>
          <w:rFonts w:eastAsia="Calibri"/>
          <w:sz w:val="20"/>
        </w:rPr>
        <w:t xml:space="preserve"> </w:t>
      </w:r>
      <w:r w:rsidRPr="00B3663D">
        <w:rPr>
          <w:rFonts w:eastAsia="Calibri"/>
          <w:sz w:val="20"/>
        </w:rPr>
        <w:t>süre</w:t>
      </w:r>
      <w:r w:rsidRPr="00B3663D" w:rsidR="005A771B">
        <w:rPr>
          <w:rFonts w:eastAsia="Calibri"/>
          <w:sz w:val="20"/>
        </w:rPr>
        <w:t xml:space="preserve"> </w:t>
      </w:r>
      <w:r w:rsidRPr="00B3663D">
        <w:rPr>
          <w:rFonts w:eastAsia="Calibri"/>
          <w:sz w:val="20"/>
        </w:rPr>
        <w:t>içerisinde</w:t>
      </w:r>
      <w:r w:rsidRPr="00B3663D" w:rsidR="005A771B">
        <w:rPr>
          <w:rFonts w:eastAsia="Calibri"/>
          <w:sz w:val="20"/>
        </w:rPr>
        <w:t xml:space="preserve"> </w:t>
      </w:r>
      <w:r w:rsidRPr="00B3663D">
        <w:rPr>
          <w:rFonts w:eastAsia="Calibri"/>
          <w:sz w:val="20"/>
        </w:rPr>
        <w:t>herhangi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suç</w:t>
      </w:r>
      <w:r w:rsidRPr="00B3663D" w:rsidR="005A771B">
        <w:rPr>
          <w:rFonts w:eastAsia="Calibri"/>
          <w:sz w:val="20"/>
        </w:rPr>
        <w:t xml:space="preserve"> </w:t>
      </w:r>
      <w:r w:rsidRPr="00B3663D">
        <w:rPr>
          <w:rFonts w:eastAsia="Calibri"/>
          <w:sz w:val="20"/>
        </w:rPr>
        <w:t>işlenmiş</w:t>
      </w:r>
      <w:r w:rsidRPr="00B3663D" w:rsidR="005A771B">
        <w:rPr>
          <w:rFonts w:eastAsia="Calibri"/>
          <w:sz w:val="20"/>
        </w:rPr>
        <w:t xml:space="preserve"> </w:t>
      </w:r>
      <w:r w:rsidRPr="00B3663D">
        <w:rPr>
          <w:rFonts w:eastAsia="Calibri"/>
          <w:sz w:val="20"/>
        </w:rPr>
        <w:t>midir?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duruma</w:t>
      </w:r>
      <w:r w:rsidRPr="00B3663D" w:rsidR="005A771B">
        <w:rPr>
          <w:rFonts w:eastAsia="Calibri"/>
          <w:sz w:val="20"/>
        </w:rPr>
        <w:t xml:space="preserve"> </w:t>
      </w:r>
      <w:r w:rsidRPr="00B3663D">
        <w:rPr>
          <w:rFonts w:eastAsia="Calibri"/>
          <w:sz w:val="20"/>
        </w:rPr>
        <w:t>yönelik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soruşturma</w:t>
      </w:r>
      <w:r w:rsidRPr="00B3663D" w:rsidR="005A771B">
        <w:rPr>
          <w:rFonts w:eastAsia="Calibri"/>
          <w:sz w:val="20"/>
        </w:rPr>
        <w:t xml:space="preserve"> </w:t>
      </w:r>
      <w:r w:rsidRPr="00B3663D">
        <w:rPr>
          <w:rFonts w:eastAsia="Calibri"/>
          <w:sz w:val="20"/>
        </w:rPr>
        <w:t>yapılmış</w:t>
      </w:r>
      <w:r w:rsidRPr="00B3663D" w:rsidR="005A771B">
        <w:rPr>
          <w:rFonts w:eastAsia="Calibri"/>
          <w:sz w:val="20"/>
        </w:rPr>
        <w:t xml:space="preserve"> </w:t>
      </w:r>
      <w:r w:rsidRPr="00B3663D">
        <w:rPr>
          <w:rFonts w:eastAsia="Calibri"/>
          <w:sz w:val="20"/>
        </w:rPr>
        <w:t>mıdır?</w:t>
      </w:r>
      <w:r w:rsidRPr="00B3663D" w:rsidR="005A771B">
        <w:rPr>
          <w:rFonts w:eastAsia="Calibri"/>
          <w:sz w:val="20"/>
        </w:rPr>
        <w:t xml:space="preserve"> </w:t>
      </w:r>
      <w:r w:rsidRPr="00B3663D">
        <w:rPr>
          <w:rFonts w:eastAsia="Calibri"/>
          <w:sz w:val="20"/>
        </w:rPr>
        <w:t>Sanmıyoruz.</w:t>
      </w:r>
      <w:r w:rsidRPr="00B3663D" w:rsidR="005A771B">
        <w:rPr>
          <w:rFonts w:eastAsia="Calibri"/>
          <w:sz w:val="20"/>
        </w:rPr>
        <w:t xml:space="preserve"> </w:t>
      </w:r>
    </w:p>
    <w:p w:rsidRPr="00B3663D" w:rsidR="004B0CEC" w:rsidP="00B3663D" w:rsidRDefault="004B0CEC">
      <w:pPr>
        <w:pStyle w:val="GENELKURUL"/>
        <w:spacing w:line="240" w:lineRule="auto"/>
        <w:rPr>
          <w:rFonts w:eastAsia="Calibri"/>
          <w:sz w:val="20"/>
        </w:rPr>
      </w:pPr>
      <w:r w:rsidRPr="00B3663D">
        <w:rPr>
          <w:rFonts w:eastAsia="Calibri"/>
          <w:sz w:val="20"/>
        </w:rPr>
        <w:t>Öte</w:t>
      </w:r>
      <w:r w:rsidRPr="00B3663D" w:rsidR="005A771B">
        <w:rPr>
          <w:rFonts w:eastAsia="Calibri"/>
          <w:sz w:val="20"/>
        </w:rPr>
        <w:t xml:space="preserve"> </w:t>
      </w:r>
      <w:r w:rsidRPr="00B3663D">
        <w:rPr>
          <w:rFonts w:eastAsia="Calibri"/>
          <w:sz w:val="20"/>
        </w:rPr>
        <w:t>yandan,</w:t>
      </w:r>
      <w:r w:rsidRPr="00B3663D" w:rsidR="005A771B">
        <w:rPr>
          <w:rFonts w:eastAsia="Calibri"/>
          <w:sz w:val="20"/>
        </w:rPr>
        <w:t xml:space="preserve"> </w:t>
      </w:r>
      <w:r w:rsidRPr="00B3663D">
        <w:rPr>
          <w:rFonts w:eastAsia="Calibri"/>
          <w:sz w:val="20"/>
        </w:rPr>
        <w:t>kredilerin</w:t>
      </w:r>
      <w:r w:rsidRPr="00B3663D" w:rsidR="005A771B">
        <w:rPr>
          <w:rFonts w:eastAsia="Calibri"/>
          <w:sz w:val="20"/>
        </w:rPr>
        <w:t xml:space="preserve"> </w:t>
      </w:r>
      <w:r w:rsidRPr="00B3663D">
        <w:rPr>
          <w:rFonts w:eastAsia="Calibri"/>
          <w:sz w:val="20"/>
        </w:rPr>
        <w:t>düzenlenmesi,</w:t>
      </w:r>
      <w:r w:rsidRPr="00B3663D" w:rsidR="005A771B">
        <w:rPr>
          <w:rFonts w:eastAsia="Calibri"/>
          <w:sz w:val="20"/>
        </w:rPr>
        <w:t xml:space="preserve"> </w:t>
      </w:r>
      <w:r w:rsidRPr="00B3663D">
        <w:rPr>
          <w:rFonts w:eastAsia="Calibri"/>
          <w:sz w:val="20"/>
        </w:rPr>
        <w:t>tam</w:t>
      </w:r>
      <w:r w:rsidRPr="00B3663D" w:rsidR="005A771B">
        <w:rPr>
          <w:rFonts w:eastAsia="Calibri"/>
          <w:sz w:val="20"/>
        </w:rPr>
        <w:t xml:space="preserve"> </w:t>
      </w:r>
      <w:r w:rsidRPr="00B3663D">
        <w:rPr>
          <w:rFonts w:eastAsia="Calibri"/>
          <w:sz w:val="20"/>
        </w:rPr>
        <w:t>rekabet</w:t>
      </w:r>
      <w:r w:rsidRPr="00B3663D" w:rsidR="005A771B">
        <w:rPr>
          <w:rFonts w:eastAsia="Calibri"/>
          <w:sz w:val="20"/>
        </w:rPr>
        <w:t xml:space="preserve"> </w:t>
      </w:r>
      <w:r w:rsidRPr="00B3663D">
        <w:rPr>
          <w:rFonts w:eastAsia="Calibri"/>
          <w:sz w:val="20"/>
        </w:rPr>
        <w:t>koşullarının</w:t>
      </w:r>
      <w:r w:rsidRPr="00B3663D" w:rsidR="005A771B">
        <w:rPr>
          <w:rFonts w:eastAsia="Calibri"/>
          <w:sz w:val="20"/>
        </w:rPr>
        <w:t xml:space="preserve"> </w:t>
      </w:r>
      <w:r w:rsidRPr="00B3663D">
        <w:rPr>
          <w:rFonts w:eastAsia="Calibri"/>
          <w:sz w:val="20"/>
        </w:rPr>
        <w:t>oluşturulması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düzenlenmesi</w:t>
      </w:r>
      <w:r w:rsidRPr="00B3663D" w:rsidR="005A771B">
        <w:rPr>
          <w:rFonts w:eastAsia="Calibri"/>
          <w:sz w:val="20"/>
        </w:rPr>
        <w:t xml:space="preserve"> </w:t>
      </w:r>
      <w:r w:rsidRPr="00B3663D">
        <w:rPr>
          <w:rFonts w:eastAsia="Calibri"/>
          <w:sz w:val="20"/>
        </w:rPr>
        <w:t>üzerinde</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hakkı</w:t>
      </w:r>
      <w:r w:rsidRPr="00B3663D" w:rsidR="005A771B">
        <w:rPr>
          <w:rFonts w:eastAsia="Calibri"/>
          <w:sz w:val="20"/>
        </w:rPr>
        <w:t xml:space="preserve"> </w:t>
      </w:r>
      <w:r w:rsidRPr="00B3663D">
        <w:rPr>
          <w:rFonts w:eastAsia="Calibri"/>
          <w:sz w:val="20"/>
        </w:rPr>
        <w:t>sahibi</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Sermaye</w:t>
      </w:r>
      <w:r w:rsidRPr="00B3663D" w:rsidR="005A771B">
        <w:rPr>
          <w:rFonts w:eastAsia="Calibri"/>
          <w:sz w:val="20"/>
        </w:rPr>
        <w:t xml:space="preserve"> </w:t>
      </w:r>
      <w:r w:rsidRPr="00B3663D">
        <w:rPr>
          <w:rFonts w:eastAsia="Calibri"/>
          <w:sz w:val="20"/>
        </w:rPr>
        <w:t>Piyasası</w:t>
      </w:r>
      <w:r w:rsidRPr="00B3663D" w:rsidR="005A771B">
        <w:rPr>
          <w:rFonts w:eastAsia="Calibri"/>
          <w:sz w:val="20"/>
        </w:rPr>
        <w:t xml:space="preserve"> </w:t>
      </w:r>
      <w:r w:rsidRPr="00B3663D">
        <w:rPr>
          <w:rFonts w:eastAsia="Calibri"/>
          <w:sz w:val="20"/>
        </w:rPr>
        <w:t>Kurulu,</w:t>
      </w:r>
      <w:r w:rsidRPr="00B3663D" w:rsidR="005A771B">
        <w:rPr>
          <w:rFonts w:eastAsia="Calibri"/>
          <w:sz w:val="20"/>
        </w:rPr>
        <w:t xml:space="preserve"> </w:t>
      </w:r>
      <w:r w:rsidRPr="00B3663D">
        <w:rPr>
          <w:rFonts w:eastAsia="Calibri"/>
          <w:sz w:val="20"/>
        </w:rPr>
        <w:t>Hürriyet</w:t>
      </w:r>
      <w:r w:rsidRPr="00B3663D" w:rsidR="005A771B">
        <w:rPr>
          <w:rFonts w:eastAsia="Calibri"/>
          <w:sz w:val="20"/>
        </w:rPr>
        <w:t xml:space="preserve"> </w:t>
      </w:r>
      <w:r w:rsidRPr="00B3663D">
        <w:rPr>
          <w:rFonts w:eastAsia="Calibri"/>
          <w:sz w:val="20"/>
        </w:rPr>
        <w:t>gazetesinde</w:t>
      </w:r>
      <w:r w:rsidRPr="00B3663D" w:rsidR="005A771B">
        <w:rPr>
          <w:rFonts w:eastAsia="Calibri"/>
          <w:sz w:val="20"/>
        </w:rPr>
        <w:t xml:space="preserve"> </w:t>
      </w:r>
      <w:r w:rsidRPr="00B3663D">
        <w:rPr>
          <w:rFonts w:eastAsia="Calibri"/>
          <w:sz w:val="20"/>
        </w:rPr>
        <w:t>Demirören</w:t>
      </w:r>
      <w:r w:rsidRPr="00B3663D" w:rsidR="005A771B">
        <w:rPr>
          <w:rFonts w:eastAsia="Calibri"/>
          <w:sz w:val="20"/>
        </w:rPr>
        <w:t xml:space="preserve"> </w:t>
      </w:r>
      <w:r w:rsidRPr="00B3663D">
        <w:rPr>
          <w:rFonts w:eastAsia="Calibri"/>
          <w:sz w:val="20"/>
        </w:rPr>
        <w:t>Grubunun</w:t>
      </w:r>
      <w:r w:rsidRPr="00B3663D" w:rsidR="005A771B">
        <w:rPr>
          <w:rFonts w:eastAsia="Calibri"/>
          <w:sz w:val="20"/>
        </w:rPr>
        <w:t xml:space="preserve"> </w:t>
      </w:r>
      <w:r w:rsidRPr="00B3663D">
        <w:rPr>
          <w:rFonts w:eastAsia="Calibri"/>
          <w:sz w:val="20"/>
        </w:rPr>
        <w:t>çağrı</w:t>
      </w:r>
      <w:r w:rsidRPr="00B3663D" w:rsidR="005A771B">
        <w:rPr>
          <w:rFonts w:eastAsia="Calibri"/>
          <w:sz w:val="20"/>
        </w:rPr>
        <w:t xml:space="preserve"> </w:t>
      </w:r>
      <w:r w:rsidRPr="00B3663D">
        <w:rPr>
          <w:rFonts w:eastAsia="Calibri"/>
          <w:sz w:val="20"/>
        </w:rPr>
        <w:t>muafiyetini</w:t>
      </w:r>
      <w:r w:rsidRPr="00B3663D" w:rsidR="005A771B">
        <w:rPr>
          <w:rFonts w:eastAsia="Calibri"/>
          <w:sz w:val="20"/>
        </w:rPr>
        <w:t xml:space="preserve"> </w:t>
      </w:r>
      <w:r w:rsidRPr="00B3663D">
        <w:rPr>
          <w:rFonts w:eastAsia="Calibri"/>
          <w:sz w:val="20"/>
        </w:rPr>
        <w:t>herhangi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gerekçe</w:t>
      </w:r>
      <w:r w:rsidRPr="00B3663D" w:rsidR="005A771B">
        <w:rPr>
          <w:rFonts w:eastAsia="Calibri"/>
          <w:sz w:val="20"/>
        </w:rPr>
        <w:t xml:space="preserve"> </w:t>
      </w:r>
      <w:r w:rsidRPr="00B3663D">
        <w:rPr>
          <w:rFonts w:eastAsia="Calibri"/>
          <w:sz w:val="20"/>
        </w:rPr>
        <w:t>göstermeden</w:t>
      </w:r>
      <w:r w:rsidRPr="00B3663D" w:rsidR="005A771B">
        <w:rPr>
          <w:rFonts w:eastAsia="Calibri"/>
          <w:sz w:val="20"/>
        </w:rPr>
        <w:t xml:space="preserve"> </w:t>
      </w:r>
      <w:r w:rsidRPr="00B3663D">
        <w:rPr>
          <w:rFonts w:eastAsia="Calibri"/>
          <w:sz w:val="20"/>
        </w:rPr>
        <w:t>kabul</w:t>
      </w:r>
      <w:r w:rsidRPr="00B3663D" w:rsidR="005A771B">
        <w:rPr>
          <w:rFonts w:eastAsia="Calibri"/>
          <w:sz w:val="20"/>
        </w:rPr>
        <w:t xml:space="preserve"> </w:t>
      </w:r>
      <w:r w:rsidRPr="00B3663D">
        <w:rPr>
          <w:rFonts w:eastAsia="Calibri"/>
          <w:sz w:val="20"/>
        </w:rPr>
        <w:t>etmiştir.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usulsüzlük</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yaklaşık</w:t>
      </w:r>
      <w:r w:rsidRPr="00B3663D" w:rsidR="005A771B">
        <w:rPr>
          <w:rFonts w:eastAsia="Calibri"/>
          <w:sz w:val="20"/>
        </w:rPr>
        <w:t xml:space="preserve"> </w:t>
      </w:r>
      <w:r w:rsidRPr="00B3663D">
        <w:rPr>
          <w:rFonts w:eastAsia="Calibri"/>
          <w:sz w:val="20"/>
        </w:rPr>
        <w:t>264</w:t>
      </w:r>
      <w:r w:rsidRPr="00B3663D" w:rsidR="005A771B">
        <w:rPr>
          <w:rFonts w:eastAsia="Calibri"/>
          <w:sz w:val="20"/>
        </w:rPr>
        <w:t xml:space="preserve"> </w:t>
      </w:r>
      <w:r w:rsidRPr="00B3663D">
        <w:rPr>
          <w:rFonts w:eastAsia="Calibri"/>
          <w:sz w:val="20"/>
        </w:rPr>
        <w:t>milyon</w:t>
      </w:r>
      <w:r w:rsidRPr="00B3663D" w:rsidR="005A771B">
        <w:rPr>
          <w:rFonts w:eastAsia="Calibri"/>
          <w:sz w:val="20"/>
        </w:rPr>
        <w:t xml:space="preserve"> </w:t>
      </w:r>
      <w:r w:rsidRPr="00B3663D">
        <w:rPr>
          <w:rFonts w:eastAsia="Calibri"/>
          <w:sz w:val="20"/>
        </w:rPr>
        <w:t>TL</w:t>
      </w:r>
      <w:r w:rsidRPr="00B3663D" w:rsidR="005A771B">
        <w:rPr>
          <w:rFonts w:eastAsia="Calibri"/>
          <w:sz w:val="20"/>
        </w:rPr>
        <w:t xml:space="preserve"> </w:t>
      </w:r>
      <w:r w:rsidRPr="00B3663D">
        <w:rPr>
          <w:rFonts w:eastAsia="Calibri"/>
          <w:sz w:val="20"/>
        </w:rPr>
        <w:t>kur</w:t>
      </w:r>
      <w:r w:rsidRPr="00B3663D" w:rsidR="005A771B">
        <w:rPr>
          <w:rFonts w:eastAsia="Calibri"/>
          <w:sz w:val="20"/>
        </w:rPr>
        <w:t xml:space="preserve"> </w:t>
      </w:r>
      <w:r w:rsidRPr="00B3663D">
        <w:rPr>
          <w:rFonts w:eastAsia="Calibri"/>
          <w:sz w:val="20"/>
        </w:rPr>
        <w:t>avantajı</w:t>
      </w:r>
      <w:r w:rsidRPr="00B3663D" w:rsidR="005A771B">
        <w:rPr>
          <w:rFonts w:eastAsia="Calibri"/>
          <w:sz w:val="20"/>
        </w:rPr>
        <w:t xml:space="preserve"> </w:t>
      </w:r>
      <w:r w:rsidRPr="00B3663D">
        <w:rPr>
          <w:rFonts w:eastAsia="Calibri"/>
          <w:sz w:val="20"/>
        </w:rPr>
        <w:t>sağlamıştır.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durumu</w:t>
      </w:r>
      <w:r w:rsidRPr="00B3663D" w:rsidR="005A771B">
        <w:rPr>
          <w:rFonts w:eastAsia="Calibri"/>
          <w:sz w:val="20"/>
        </w:rPr>
        <w:t xml:space="preserve"> </w:t>
      </w:r>
      <w:r w:rsidRPr="00B3663D">
        <w:rPr>
          <w:rFonts w:eastAsia="Calibri"/>
          <w:sz w:val="20"/>
        </w:rPr>
        <w:t>tüm</w:t>
      </w:r>
      <w:r w:rsidRPr="00B3663D" w:rsidR="005A771B">
        <w:rPr>
          <w:rFonts w:eastAsia="Calibri"/>
          <w:sz w:val="20"/>
        </w:rPr>
        <w:t xml:space="preserve"> </w:t>
      </w:r>
      <w:r w:rsidRPr="00B3663D">
        <w:rPr>
          <w:rFonts w:eastAsia="Calibri"/>
          <w:sz w:val="20"/>
        </w:rPr>
        <w:t>çıplaklığıyla</w:t>
      </w:r>
      <w:r w:rsidRPr="00B3663D" w:rsidR="005A771B">
        <w:rPr>
          <w:rFonts w:eastAsia="Calibri"/>
          <w:sz w:val="20"/>
        </w:rPr>
        <w:t xml:space="preserve"> </w:t>
      </w:r>
      <w:r w:rsidRPr="00B3663D">
        <w:rPr>
          <w:rFonts w:eastAsia="Calibri"/>
          <w:sz w:val="20"/>
        </w:rPr>
        <w:t>halka</w:t>
      </w:r>
      <w:r w:rsidRPr="00B3663D" w:rsidR="005A771B">
        <w:rPr>
          <w:rFonts w:eastAsia="Calibri"/>
          <w:sz w:val="20"/>
        </w:rPr>
        <w:t xml:space="preserve"> </w:t>
      </w:r>
      <w:r w:rsidRPr="00B3663D">
        <w:rPr>
          <w:rFonts w:eastAsia="Calibri"/>
          <w:sz w:val="20"/>
        </w:rPr>
        <w:t>açıklamaya</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Hürriyet</w:t>
      </w:r>
      <w:r w:rsidRPr="00B3663D" w:rsidR="005A771B">
        <w:rPr>
          <w:rFonts w:eastAsia="Calibri"/>
          <w:sz w:val="20"/>
        </w:rPr>
        <w:t xml:space="preserve"> </w:t>
      </w:r>
      <w:r w:rsidRPr="00B3663D">
        <w:rPr>
          <w:rFonts w:eastAsia="Calibri"/>
          <w:sz w:val="20"/>
        </w:rPr>
        <w:t>gazetesi</w:t>
      </w:r>
      <w:r w:rsidRPr="00B3663D" w:rsidR="005A771B">
        <w:rPr>
          <w:rFonts w:eastAsia="Calibri"/>
          <w:sz w:val="20"/>
        </w:rPr>
        <w:t xml:space="preserve"> </w:t>
      </w:r>
      <w:r w:rsidRPr="00B3663D">
        <w:rPr>
          <w:rFonts w:eastAsia="Calibri"/>
          <w:sz w:val="20"/>
        </w:rPr>
        <w:t>köşe</w:t>
      </w:r>
      <w:r w:rsidRPr="00B3663D" w:rsidR="005A771B">
        <w:rPr>
          <w:rFonts w:eastAsia="Calibri"/>
          <w:sz w:val="20"/>
        </w:rPr>
        <w:t xml:space="preserve"> </w:t>
      </w:r>
      <w:r w:rsidRPr="00B3663D">
        <w:rPr>
          <w:rFonts w:eastAsia="Calibri"/>
          <w:sz w:val="20"/>
        </w:rPr>
        <w:t>yazarı</w:t>
      </w:r>
      <w:r w:rsidRPr="00B3663D" w:rsidR="005A771B">
        <w:rPr>
          <w:rFonts w:eastAsia="Calibri"/>
          <w:sz w:val="20"/>
        </w:rPr>
        <w:t xml:space="preserve"> </w:t>
      </w:r>
      <w:r w:rsidRPr="00B3663D">
        <w:rPr>
          <w:rFonts w:eastAsia="Calibri"/>
          <w:sz w:val="20"/>
        </w:rPr>
        <w:t>Uğur</w:t>
      </w:r>
      <w:r w:rsidRPr="00B3663D" w:rsidR="005A771B">
        <w:rPr>
          <w:rFonts w:eastAsia="Calibri"/>
          <w:sz w:val="20"/>
        </w:rPr>
        <w:t xml:space="preserve"> </w:t>
      </w:r>
      <w:r w:rsidRPr="00B3663D">
        <w:rPr>
          <w:rFonts w:eastAsia="Calibri"/>
          <w:sz w:val="20"/>
        </w:rPr>
        <w:t>Gürses</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Sermaye</w:t>
      </w:r>
      <w:r w:rsidRPr="00B3663D" w:rsidR="005A771B">
        <w:rPr>
          <w:rFonts w:eastAsia="Calibri"/>
          <w:sz w:val="20"/>
        </w:rPr>
        <w:t xml:space="preserve"> </w:t>
      </w:r>
      <w:r w:rsidRPr="00B3663D">
        <w:rPr>
          <w:rFonts w:eastAsia="Calibri"/>
          <w:sz w:val="20"/>
        </w:rPr>
        <w:t>Piyasası</w:t>
      </w:r>
      <w:r w:rsidRPr="00B3663D" w:rsidR="005A771B">
        <w:rPr>
          <w:rFonts w:eastAsia="Calibri"/>
          <w:sz w:val="20"/>
        </w:rPr>
        <w:t xml:space="preserve"> </w:t>
      </w:r>
      <w:r w:rsidRPr="00B3663D">
        <w:rPr>
          <w:rFonts w:eastAsia="Calibri"/>
          <w:sz w:val="20"/>
        </w:rPr>
        <w:t>Kurulu</w:t>
      </w:r>
      <w:r w:rsidRPr="00B3663D" w:rsidR="005A771B">
        <w:rPr>
          <w:rFonts w:eastAsia="Calibri"/>
          <w:sz w:val="20"/>
        </w:rPr>
        <w:t xml:space="preserve"> </w:t>
      </w:r>
      <w:r w:rsidRPr="00B3663D">
        <w:rPr>
          <w:rFonts w:eastAsia="Calibri"/>
          <w:sz w:val="20"/>
        </w:rPr>
        <w:t>yazısı</w:t>
      </w:r>
      <w:r w:rsidRPr="00B3663D" w:rsidR="005A771B">
        <w:rPr>
          <w:rFonts w:eastAsia="Calibri"/>
          <w:sz w:val="20"/>
        </w:rPr>
        <w:t xml:space="preserve"> </w:t>
      </w:r>
      <w:r w:rsidRPr="00B3663D">
        <w:rPr>
          <w:rFonts w:eastAsia="Calibri"/>
          <w:sz w:val="20"/>
        </w:rPr>
        <w:t>sebebiyle</w:t>
      </w:r>
      <w:r w:rsidRPr="00B3663D" w:rsidR="005A771B">
        <w:rPr>
          <w:rFonts w:eastAsia="Calibri"/>
          <w:sz w:val="20"/>
        </w:rPr>
        <w:t xml:space="preserve"> </w:t>
      </w:r>
      <w:r w:rsidRPr="00B3663D">
        <w:rPr>
          <w:rFonts w:eastAsia="Calibri"/>
          <w:sz w:val="20"/>
        </w:rPr>
        <w:t>yazısı</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yayınlanmadan</w:t>
      </w:r>
      <w:r w:rsidRPr="00B3663D" w:rsidR="005A771B">
        <w:rPr>
          <w:rFonts w:eastAsia="Calibri"/>
          <w:sz w:val="20"/>
        </w:rPr>
        <w:t xml:space="preserve"> </w:t>
      </w:r>
      <w:r w:rsidRPr="00B3663D">
        <w:rPr>
          <w:rFonts w:eastAsia="Calibri"/>
          <w:sz w:val="20"/>
        </w:rPr>
        <w:t>gazeteden</w:t>
      </w:r>
      <w:r w:rsidRPr="00B3663D" w:rsidR="005A771B">
        <w:rPr>
          <w:rFonts w:eastAsia="Calibri"/>
          <w:sz w:val="20"/>
        </w:rPr>
        <w:t xml:space="preserve"> </w:t>
      </w:r>
      <w:r w:rsidRPr="00B3663D">
        <w:rPr>
          <w:rFonts w:eastAsia="Calibri"/>
          <w:sz w:val="20"/>
        </w:rPr>
        <w:t>ayrılmak</w:t>
      </w:r>
      <w:r w:rsidRPr="00B3663D" w:rsidR="005A771B">
        <w:rPr>
          <w:rFonts w:eastAsia="Calibri"/>
          <w:sz w:val="20"/>
        </w:rPr>
        <w:t xml:space="preserve"> </w:t>
      </w:r>
      <w:r w:rsidRPr="00B3663D">
        <w:rPr>
          <w:rFonts w:eastAsia="Calibri"/>
          <w:sz w:val="20"/>
        </w:rPr>
        <w:t>zorunda</w:t>
      </w:r>
      <w:r w:rsidRPr="00B3663D" w:rsidR="005A771B">
        <w:rPr>
          <w:rFonts w:eastAsia="Calibri"/>
          <w:sz w:val="20"/>
        </w:rPr>
        <w:t xml:space="preserve"> </w:t>
      </w:r>
      <w:r w:rsidRPr="00B3663D">
        <w:rPr>
          <w:rFonts w:eastAsia="Calibri"/>
          <w:sz w:val="20"/>
        </w:rPr>
        <w:t>bırakılmıştır.</w:t>
      </w:r>
      <w:r w:rsidRPr="00B3663D" w:rsidR="005A771B">
        <w:rPr>
          <w:rFonts w:eastAsia="Calibri"/>
          <w:sz w:val="20"/>
        </w:rPr>
        <w:t xml:space="preserve"> </w:t>
      </w:r>
      <w:r w:rsidRPr="00B3663D">
        <w:rPr>
          <w:rFonts w:eastAsia="Calibri"/>
          <w:sz w:val="20"/>
        </w:rPr>
        <w:t>Doğruyu</w:t>
      </w:r>
      <w:r w:rsidRPr="00B3663D" w:rsidR="005A771B">
        <w:rPr>
          <w:rFonts w:eastAsia="Calibri"/>
          <w:sz w:val="20"/>
        </w:rPr>
        <w:t xml:space="preserve"> </w:t>
      </w:r>
      <w:r w:rsidRPr="00B3663D">
        <w:rPr>
          <w:rFonts w:eastAsia="Calibri"/>
          <w:sz w:val="20"/>
        </w:rPr>
        <w:t>söyleyeni,</w:t>
      </w:r>
      <w:r w:rsidRPr="00B3663D" w:rsidR="005A771B">
        <w:rPr>
          <w:rFonts w:eastAsia="Calibri"/>
          <w:sz w:val="20"/>
        </w:rPr>
        <w:t xml:space="preserve"> </w:t>
      </w:r>
      <w:r w:rsidRPr="00B3663D">
        <w:rPr>
          <w:rFonts w:eastAsia="Calibri"/>
          <w:sz w:val="20"/>
        </w:rPr>
        <w:t>hakkı</w:t>
      </w:r>
      <w:r w:rsidRPr="00B3663D" w:rsidR="005A771B">
        <w:rPr>
          <w:rFonts w:eastAsia="Calibri"/>
          <w:sz w:val="20"/>
        </w:rPr>
        <w:t xml:space="preserve"> </w:t>
      </w:r>
      <w:r w:rsidRPr="00B3663D">
        <w:rPr>
          <w:rFonts w:eastAsia="Calibri"/>
          <w:sz w:val="20"/>
        </w:rPr>
        <w:t>haykıranı</w:t>
      </w:r>
      <w:r w:rsidRPr="00B3663D" w:rsidR="005A771B">
        <w:rPr>
          <w:rFonts w:eastAsia="Calibri"/>
          <w:sz w:val="20"/>
        </w:rPr>
        <w:t xml:space="preserve"> </w:t>
      </w:r>
      <w:r w:rsidRPr="00B3663D">
        <w:rPr>
          <w:rFonts w:eastAsia="Calibri"/>
          <w:sz w:val="20"/>
        </w:rPr>
        <w:t>susturma</w:t>
      </w:r>
      <w:r w:rsidRPr="00B3663D" w:rsidR="005A771B">
        <w:rPr>
          <w:rFonts w:eastAsia="Calibri"/>
          <w:sz w:val="20"/>
        </w:rPr>
        <w:t xml:space="preserve"> </w:t>
      </w:r>
      <w:r w:rsidRPr="00B3663D">
        <w:rPr>
          <w:rFonts w:eastAsia="Calibri"/>
          <w:sz w:val="20"/>
        </w:rPr>
        <w:t>çabalarınız</w:t>
      </w:r>
      <w:r w:rsidRPr="00B3663D" w:rsidR="005A771B">
        <w:rPr>
          <w:rFonts w:eastAsia="Calibri"/>
          <w:sz w:val="20"/>
        </w:rPr>
        <w:t xml:space="preserve"> </w:t>
      </w:r>
      <w:r w:rsidRPr="00B3663D">
        <w:rPr>
          <w:rFonts w:eastAsia="Calibri"/>
          <w:sz w:val="20"/>
        </w:rPr>
        <w:t>bitmek</w:t>
      </w:r>
      <w:r w:rsidRPr="00B3663D" w:rsidR="005A771B">
        <w:rPr>
          <w:rFonts w:eastAsia="Calibri"/>
          <w:sz w:val="20"/>
        </w:rPr>
        <w:t xml:space="preserve"> </w:t>
      </w:r>
      <w:r w:rsidRPr="00B3663D">
        <w:rPr>
          <w:rFonts w:eastAsia="Calibri"/>
          <w:sz w:val="20"/>
        </w:rPr>
        <w:t>bilmiyor,</w:t>
      </w:r>
      <w:r w:rsidRPr="00B3663D" w:rsidR="005A771B">
        <w:rPr>
          <w:rFonts w:eastAsia="Calibri"/>
          <w:sz w:val="20"/>
        </w:rPr>
        <w:t xml:space="preserve"> </w:t>
      </w:r>
      <w:r w:rsidRPr="00B3663D">
        <w:rPr>
          <w:rFonts w:eastAsia="Calibri"/>
          <w:sz w:val="20"/>
        </w:rPr>
        <w:t>Ali</w:t>
      </w:r>
      <w:r w:rsidRPr="00B3663D" w:rsidR="005A771B">
        <w:rPr>
          <w:rFonts w:eastAsia="Calibri"/>
          <w:sz w:val="20"/>
        </w:rPr>
        <w:t xml:space="preserve"> </w:t>
      </w:r>
      <w:r w:rsidRPr="00B3663D">
        <w:rPr>
          <w:rFonts w:eastAsia="Calibri"/>
          <w:sz w:val="20"/>
        </w:rPr>
        <w:t>Cengiz</w:t>
      </w:r>
      <w:r w:rsidRPr="00B3663D" w:rsidR="005A771B">
        <w:rPr>
          <w:rFonts w:eastAsia="Calibri"/>
          <w:sz w:val="20"/>
        </w:rPr>
        <w:t xml:space="preserve"> </w:t>
      </w:r>
      <w:r w:rsidRPr="00B3663D">
        <w:rPr>
          <w:rFonts w:eastAsia="Calibri"/>
          <w:sz w:val="20"/>
        </w:rPr>
        <w:t>oyunlarınız</w:t>
      </w:r>
      <w:r w:rsidRPr="00B3663D" w:rsidR="005A771B">
        <w:rPr>
          <w:rFonts w:eastAsia="Calibri"/>
          <w:sz w:val="20"/>
        </w:rPr>
        <w:t xml:space="preserve"> </w:t>
      </w:r>
      <w:r w:rsidRPr="00B3663D">
        <w:rPr>
          <w:rFonts w:eastAsia="Calibri"/>
          <w:sz w:val="20"/>
        </w:rPr>
        <w:t>bitmek</w:t>
      </w:r>
      <w:r w:rsidRPr="00B3663D" w:rsidR="005A771B">
        <w:rPr>
          <w:rFonts w:eastAsia="Calibri"/>
          <w:sz w:val="20"/>
        </w:rPr>
        <w:t xml:space="preserve"> </w:t>
      </w:r>
      <w:r w:rsidRPr="00B3663D">
        <w:rPr>
          <w:rFonts w:eastAsia="Calibri"/>
          <w:sz w:val="20"/>
        </w:rPr>
        <w:t>bilmiyor.</w:t>
      </w:r>
    </w:p>
    <w:p w:rsidRPr="00B3663D" w:rsidR="004B0CEC" w:rsidP="00B3663D" w:rsidRDefault="004B0CEC">
      <w:pPr>
        <w:pStyle w:val="GENELKURUL"/>
        <w:spacing w:line="240" w:lineRule="auto"/>
        <w:rPr>
          <w:rFonts w:eastAsia="Calibri"/>
          <w:sz w:val="20"/>
        </w:rPr>
      </w:pPr>
      <w:r w:rsidRPr="00B3663D">
        <w:rPr>
          <w:rFonts w:eastAsia="Calibri"/>
          <w:sz w:val="20"/>
        </w:rPr>
        <w:t>Değerli</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bağımsızlık,</w:t>
      </w:r>
      <w:r w:rsidRPr="00B3663D" w:rsidR="005A771B">
        <w:rPr>
          <w:rFonts w:eastAsia="Calibri"/>
          <w:sz w:val="20"/>
        </w:rPr>
        <w:t xml:space="preserve"> </w:t>
      </w:r>
      <w:r w:rsidRPr="00B3663D">
        <w:rPr>
          <w:rFonts w:eastAsia="Calibri"/>
          <w:sz w:val="20"/>
        </w:rPr>
        <w:t>özgürlük,</w:t>
      </w:r>
      <w:r w:rsidRPr="00B3663D" w:rsidR="005A771B">
        <w:rPr>
          <w:rFonts w:eastAsia="Calibri"/>
          <w:sz w:val="20"/>
        </w:rPr>
        <w:t xml:space="preserve"> </w:t>
      </w:r>
      <w:r w:rsidRPr="00B3663D">
        <w:rPr>
          <w:rFonts w:eastAsia="Calibri"/>
          <w:sz w:val="20"/>
        </w:rPr>
        <w:t>özerklik</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hayati</w:t>
      </w:r>
      <w:r w:rsidRPr="00B3663D" w:rsidR="005A771B">
        <w:rPr>
          <w:rFonts w:eastAsia="Calibri"/>
          <w:sz w:val="20"/>
        </w:rPr>
        <w:t xml:space="preserve"> </w:t>
      </w:r>
      <w:r w:rsidRPr="00B3663D">
        <w:rPr>
          <w:rFonts w:eastAsia="Calibri"/>
          <w:sz w:val="20"/>
        </w:rPr>
        <w:t>kavramların</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alanda</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oluşuna</w:t>
      </w:r>
      <w:r w:rsidRPr="00B3663D" w:rsidR="005A771B">
        <w:rPr>
          <w:rFonts w:eastAsia="Calibri"/>
          <w:sz w:val="20"/>
        </w:rPr>
        <w:t xml:space="preserve"> </w:t>
      </w:r>
      <w:r w:rsidRPr="00B3663D">
        <w:rPr>
          <w:rFonts w:eastAsia="Calibri"/>
          <w:sz w:val="20"/>
        </w:rPr>
        <w:t>sebep</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iktidarla</w:t>
      </w:r>
      <w:r w:rsidRPr="00B3663D" w:rsidR="005A771B">
        <w:rPr>
          <w:rFonts w:eastAsia="Calibri"/>
          <w:sz w:val="20"/>
        </w:rPr>
        <w:t xml:space="preserve"> </w:t>
      </w:r>
      <w:r w:rsidRPr="00B3663D">
        <w:rPr>
          <w:rFonts w:eastAsia="Calibri"/>
          <w:sz w:val="20"/>
        </w:rPr>
        <w:t>karşı</w:t>
      </w:r>
      <w:r w:rsidRPr="00B3663D" w:rsidR="005A771B">
        <w:rPr>
          <w:rFonts w:eastAsia="Calibri"/>
          <w:sz w:val="20"/>
        </w:rPr>
        <w:t xml:space="preserve"> </w:t>
      </w:r>
      <w:r w:rsidRPr="00B3663D">
        <w:rPr>
          <w:rFonts w:eastAsia="Calibri"/>
          <w:sz w:val="20"/>
        </w:rPr>
        <w:t>karşıyayız.</w:t>
      </w:r>
      <w:r w:rsidRPr="00B3663D" w:rsidR="005A771B">
        <w:rPr>
          <w:rFonts w:eastAsia="Calibri"/>
          <w:sz w:val="20"/>
        </w:rPr>
        <w:t xml:space="preserve"> </w:t>
      </w:r>
      <w:r w:rsidRPr="00B3663D">
        <w:rPr>
          <w:rFonts w:eastAsia="Calibri"/>
          <w:sz w:val="20"/>
        </w:rPr>
        <w:t>Demokrasi</w:t>
      </w:r>
      <w:r w:rsidRPr="00B3663D" w:rsidR="005A771B">
        <w:rPr>
          <w:rFonts w:eastAsia="Calibri"/>
          <w:sz w:val="20"/>
        </w:rPr>
        <w:t xml:space="preserve"> </w:t>
      </w:r>
      <w:r w:rsidRPr="00B3663D">
        <w:rPr>
          <w:rFonts w:eastAsia="Calibri"/>
          <w:sz w:val="20"/>
        </w:rPr>
        <w:t>anlayışınızın</w:t>
      </w:r>
      <w:r w:rsidRPr="00B3663D" w:rsidR="005A771B">
        <w:rPr>
          <w:rFonts w:eastAsia="Calibri"/>
          <w:sz w:val="20"/>
        </w:rPr>
        <w:t xml:space="preserve"> </w:t>
      </w:r>
      <w:r w:rsidRPr="00B3663D">
        <w:rPr>
          <w:rFonts w:eastAsia="Calibri"/>
          <w:sz w:val="20"/>
        </w:rPr>
        <w:t>çerçevesini</w:t>
      </w:r>
      <w:r w:rsidRPr="00B3663D" w:rsidR="005A771B">
        <w:rPr>
          <w:rFonts w:eastAsia="Calibri"/>
          <w:sz w:val="20"/>
        </w:rPr>
        <w:t xml:space="preserve"> </w:t>
      </w:r>
      <w:r w:rsidRPr="00B3663D">
        <w:rPr>
          <w:rFonts w:eastAsia="Calibri"/>
          <w:sz w:val="20"/>
        </w:rPr>
        <w:t>belirleyen</w:t>
      </w:r>
      <w:r w:rsidRPr="00B3663D" w:rsidR="005A771B">
        <w:rPr>
          <w:rFonts w:eastAsia="Calibri"/>
          <w:sz w:val="20"/>
        </w:rPr>
        <w:t xml:space="preserve"> </w:t>
      </w:r>
      <w:r w:rsidRPr="00B3663D">
        <w:rPr>
          <w:rFonts w:eastAsia="Calibri"/>
          <w:sz w:val="20"/>
        </w:rPr>
        <w:t>saraydır,</w:t>
      </w:r>
      <w:r w:rsidRPr="00B3663D" w:rsidR="005A771B">
        <w:rPr>
          <w:rFonts w:eastAsia="Calibri"/>
          <w:sz w:val="20"/>
        </w:rPr>
        <w:t xml:space="preserve"> </w:t>
      </w:r>
      <w:r w:rsidRPr="00B3663D">
        <w:rPr>
          <w:rFonts w:eastAsia="Calibri"/>
          <w:sz w:val="20"/>
        </w:rPr>
        <w:t>özgürlük</w:t>
      </w:r>
      <w:r w:rsidRPr="00B3663D" w:rsidR="005A771B">
        <w:rPr>
          <w:rFonts w:eastAsia="Calibri"/>
          <w:sz w:val="20"/>
        </w:rPr>
        <w:t xml:space="preserve"> </w:t>
      </w:r>
      <w:r w:rsidRPr="00B3663D">
        <w:rPr>
          <w:rFonts w:eastAsia="Calibri"/>
          <w:sz w:val="20"/>
        </w:rPr>
        <w:t>anlayışınızın</w:t>
      </w:r>
      <w:r w:rsidRPr="00B3663D" w:rsidR="005A771B">
        <w:rPr>
          <w:rFonts w:eastAsia="Calibri"/>
          <w:sz w:val="20"/>
        </w:rPr>
        <w:t xml:space="preserve"> </w:t>
      </w:r>
      <w:r w:rsidRPr="00B3663D">
        <w:rPr>
          <w:rFonts w:eastAsia="Calibri"/>
          <w:sz w:val="20"/>
        </w:rPr>
        <w:t>çerçevesini</w:t>
      </w:r>
      <w:r w:rsidRPr="00B3663D" w:rsidR="005A771B">
        <w:rPr>
          <w:rFonts w:eastAsia="Calibri"/>
          <w:sz w:val="20"/>
        </w:rPr>
        <w:t xml:space="preserve"> </w:t>
      </w:r>
      <w:r w:rsidRPr="00B3663D">
        <w:rPr>
          <w:rFonts w:eastAsia="Calibri"/>
          <w:sz w:val="20"/>
        </w:rPr>
        <w:t>belirleyen</w:t>
      </w:r>
      <w:r w:rsidRPr="00B3663D" w:rsidR="005A771B">
        <w:rPr>
          <w:rFonts w:eastAsia="Calibri"/>
          <w:sz w:val="20"/>
        </w:rPr>
        <w:t xml:space="preserve"> </w:t>
      </w:r>
      <w:r w:rsidRPr="00B3663D">
        <w:rPr>
          <w:rFonts w:eastAsia="Calibri"/>
          <w:sz w:val="20"/>
        </w:rPr>
        <w:t>yine</w:t>
      </w:r>
      <w:r w:rsidRPr="00B3663D" w:rsidR="005A771B">
        <w:rPr>
          <w:rFonts w:eastAsia="Calibri"/>
          <w:sz w:val="20"/>
        </w:rPr>
        <w:t xml:space="preserve"> </w:t>
      </w:r>
      <w:r w:rsidRPr="00B3663D">
        <w:rPr>
          <w:rFonts w:eastAsia="Calibri"/>
          <w:sz w:val="20"/>
        </w:rPr>
        <w:t>saraydır.</w:t>
      </w:r>
      <w:r w:rsidRPr="00B3663D" w:rsidR="005A771B">
        <w:rPr>
          <w:rFonts w:eastAsia="Calibri"/>
          <w:sz w:val="20"/>
        </w:rPr>
        <w:t xml:space="preserve"> </w:t>
      </w:r>
      <w:r w:rsidRPr="00B3663D">
        <w:rPr>
          <w:rFonts w:eastAsia="Calibri"/>
          <w:sz w:val="20"/>
        </w:rPr>
        <w:t>Biat</w:t>
      </w:r>
      <w:r w:rsidRPr="00B3663D" w:rsidR="005A771B">
        <w:rPr>
          <w:rFonts w:eastAsia="Calibri"/>
          <w:sz w:val="20"/>
        </w:rPr>
        <w:t xml:space="preserve"> </w:t>
      </w:r>
      <w:r w:rsidRPr="00B3663D">
        <w:rPr>
          <w:rFonts w:eastAsia="Calibri"/>
          <w:sz w:val="20"/>
        </w:rPr>
        <w:t>kültürünüz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ülkenin</w:t>
      </w:r>
      <w:r w:rsidRPr="00B3663D" w:rsidR="005A771B">
        <w:rPr>
          <w:rFonts w:eastAsia="Calibri"/>
          <w:sz w:val="20"/>
        </w:rPr>
        <w:t xml:space="preserve"> </w:t>
      </w:r>
      <w:r w:rsidRPr="00B3663D">
        <w:rPr>
          <w:rFonts w:eastAsia="Calibri"/>
          <w:sz w:val="20"/>
        </w:rPr>
        <w:t>bütün</w:t>
      </w:r>
      <w:r w:rsidRPr="00B3663D" w:rsidR="005A771B">
        <w:rPr>
          <w:rFonts w:eastAsia="Calibri"/>
          <w:sz w:val="20"/>
        </w:rPr>
        <w:t xml:space="preserve"> </w:t>
      </w:r>
      <w:r w:rsidRPr="00B3663D">
        <w:rPr>
          <w:rFonts w:eastAsia="Calibri"/>
          <w:sz w:val="20"/>
        </w:rPr>
        <w:t>halklarının</w:t>
      </w:r>
      <w:r w:rsidRPr="00B3663D" w:rsidR="005A771B">
        <w:rPr>
          <w:rFonts w:eastAsia="Calibri"/>
          <w:sz w:val="20"/>
        </w:rPr>
        <w:t xml:space="preserve"> </w:t>
      </w:r>
      <w:r w:rsidRPr="00B3663D">
        <w:rPr>
          <w:rFonts w:eastAsia="Calibri"/>
          <w:sz w:val="20"/>
        </w:rPr>
        <w:t>emeğini</w:t>
      </w:r>
      <w:r w:rsidRPr="00B3663D" w:rsidR="005A771B">
        <w:rPr>
          <w:rFonts w:eastAsia="Calibri"/>
          <w:sz w:val="20"/>
        </w:rPr>
        <w:t xml:space="preserve"> </w:t>
      </w:r>
      <w:r w:rsidRPr="00B3663D">
        <w:rPr>
          <w:rFonts w:eastAsia="Calibri"/>
          <w:sz w:val="20"/>
        </w:rPr>
        <w:t>sömürmeye,</w:t>
      </w:r>
      <w:r w:rsidRPr="00B3663D" w:rsidR="005A771B">
        <w:rPr>
          <w:rFonts w:eastAsia="Calibri"/>
          <w:sz w:val="20"/>
        </w:rPr>
        <w:t xml:space="preserve"> </w:t>
      </w:r>
      <w:r w:rsidRPr="00B3663D">
        <w:rPr>
          <w:rFonts w:eastAsia="Calibri"/>
          <w:sz w:val="20"/>
        </w:rPr>
        <w:t>gasbetmek</w:t>
      </w:r>
      <w:r w:rsidRPr="00B3663D" w:rsidR="005A771B">
        <w:rPr>
          <w:rFonts w:eastAsia="Calibri"/>
          <w:sz w:val="20"/>
        </w:rPr>
        <w:t xml:space="preserve"> </w:t>
      </w:r>
      <w:r w:rsidRPr="00B3663D">
        <w:rPr>
          <w:rFonts w:eastAsia="Calibri"/>
          <w:sz w:val="20"/>
        </w:rPr>
        <w:t>üzerine</w:t>
      </w:r>
      <w:r w:rsidRPr="00B3663D" w:rsidR="005A771B">
        <w:rPr>
          <w:rFonts w:eastAsia="Calibri"/>
          <w:sz w:val="20"/>
        </w:rPr>
        <w:t xml:space="preserve"> </w:t>
      </w:r>
      <w:r w:rsidRPr="00B3663D">
        <w:rPr>
          <w:rFonts w:eastAsia="Calibri"/>
          <w:sz w:val="20"/>
        </w:rPr>
        <w:t>kuruludur.</w:t>
      </w:r>
      <w:r w:rsidRPr="00B3663D" w:rsidR="005A771B">
        <w:rPr>
          <w:rFonts w:eastAsia="Calibri"/>
          <w:sz w:val="20"/>
        </w:rPr>
        <w:t xml:space="preserve"> </w:t>
      </w:r>
      <w:r w:rsidRPr="00B3663D">
        <w:rPr>
          <w:rFonts w:eastAsia="Calibri"/>
          <w:sz w:val="20"/>
        </w:rPr>
        <w:t>Bizler</w:t>
      </w:r>
      <w:r w:rsidRPr="00B3663D" w:rsidR="005A771B">
        <w:rPr>
          <w:rFonts w:eastAsia="Calibri"/>
          <w:sz w:val="20"/>
        </w:rPr>
        <w:t xml:space="preserve"> </w:t>
      </w:r>
      <w:r w:rsidRPr="00B3663D">
        <w:rPr>
          <w:rFonts w:eastAsia="Calibri"/>
          <w:sz w:val="20"/>
        </w:rPr>
        <w:t>asla</w:t>
      </w:r>
      <w:r w:rsidRPr="00B3663D" w:rsidR="005A771B">
        <w:rPr>
          <w:rFonts w:eastAsia="Calibri"/>
          <w:sz w:val="20"/>
        </w:rPr>
        <w:t xml:space="preserve"> </w:t>
      </w:r>
      <w:r w:rsidRPr="00B3663D">
        <w:rPr>
          <w:rFonts w:eastAsia="Calibri"/>
          <w:sz w:val="20"/>
        </w:rPr>
        <w:t>buna</w:t>
      </w:r>
      <w:r w:rsidRPr="00B3663D" w:rsidR="005A771B">
        <w:rPr>
          <w:rFonts w:eastAsia="Calibri"/>
          <w:sz w:val="20"/>
        </w:rPr>
        <w:t xml:space="preserve"> </w:t>
      </w:r>
      <w:r w:rsidRPr="00B3663D">
        <w:rPr>
          <w:rFonts w:eastAsia="Calibri"/>
          <w:sz w:val="20"/>
        </w:rPr>
        <w:t>izin</w:t>
      </w:r>
      <w:r w:rsidRPr="00B3663D" w:rsidR="005A771B">
        <w:rPr>
          <w:rFonts w:eastAsia="Calibri"/>
          <w:sz w:val="20"/>
        </w:rPr>
        <w:t xml:space="preserve"> </w:t>
      </w:r>
      <w:r w:rsidRPr="00B3663D">
        <w:rPr>
          <w:rFonts w:eastAsia="Calibri"/>
          <w:sz w:val="20"/>
        </w:rPr>
        <w:t>vermeyeceğiz.</w:t>
      </w:r>
      <w:r w:rsidRPr="00B3663D" w:rsidR="005A771B">
        <w:rPr>
          <w:rFonts w:eastAsia="Calibri"/>
          <w:sz w:val="20"/>
        </w:rPr>
        <w:t xml:space="preserve"> </w:t>
      </w:r>
    </w:p>
    <w:p w:rsidRPr="00B3663D" w:rsidR="004B0CEC" w:rsidP="00B3663D" w:rsidRDefault="004B0CEC">
      <w:pPr>
        <w:pStyle w:val="GENELKURUL"/>
        <w:spacing w:line="240" w:lineRule="auto"/>
        <w:rPr>
          <w:sz w:val="20"/>
        </w:rPr>
      </w:pPr>
      <w:r w:rsidRPr="00B3663D">
        <w:rPr>
          <w:rFonts w:eastAsia="Calibri"/>
          <w:sz w:val="20"/>
        </w:rPr>
        <w:t>Son</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“Halktan</w:t>
      </w:r>
      <w:r w:rsidRPr="00B3663D" w:rsidR="005A771B">
        <w:rPr>
          <w:rFonts w:eastAsia="Calibri"/>
          <w:sz w:val="20"/>
        </w:rPr>
        <w:t xml:space="preserve"> </w:t>
      </w:r>
      <w:r w:rsidRPr="00B3663D">
        <w:rPr>
          <w:rFonts w:eastAsia="Calibri"/>
          <w:sz w:val="20"/>
        </w:rPr>
        <w:t>alınan</w:t>
      </w:r>
      <w:r w:rsidRPr="00B3663D" w:rsidR="005A771B">
        <w:rPr>
          <w:rFonts w:eastAsia="Calibri"/>
          <w:sz w:val="20"/>
        </w:rPr>
        <w:t xml:space="preserve"> </w:t>
      </w:r>
      <w:r w:rsidRPr="00B3663D">
        <w:rPr>
          <w:rFonts w:eastAsia="Calibri"/>
          <w:sz w:val="20"/>
        </w:rPr>
        <w:t>paraların</w:t>
      </w:r>
      <w:r w:rsidRPr="00B3663D" w:rsidR="005A771B">
        <w:rPr>
          <w:rFonts w:eastAsia="Calibri"/>
          <w:sz w:val="20"/>
        </w:rPr>
        <w:t xml:space="preserve"> </w:t>
      </w:r>
      <w:r w:rsidRPr="00B3663D">
        <w:rPr>
          <w:rFonts w:eastAsia="Calibri"/>
          <w:sz w:val="20"/>
        </w:rPr>
        <w:t>halk</w:t>
      </w:r>
      <w:r w:rsidRPr="00B3663D" w:rsidR="005A771B">
        <w:rPr>
          <w:rFonts w:eastAsia="Calibri"/>
          <w:sz w:val="20"/>
        </w:rPr>
        <w:t xml:space="preserve"> </w:t>
      </w:r>
      <w:r w:rsidRPr="00B3663D">
        <w:rPr>
          <w:rFonts w:eastAsia="Calibri"/>
          <w:sz w:val="20"/>
        </w:rPr>
        <w:t>adına</w:t>
      </w:r>
      <w:r w:rsidRPr="00B3663D" w:rsidR="005A771B">
        <w:rPr>
          <w:rFonts w:eastAsia="Calibri"/>
          <w:sz w:val="20"/>
        </w:rPr>
        <w:t xml:space="preserve"> </w:t>
      </w:r>
      <w:r w:rsidRPr="00B3663D">
        <w:rPr>
          <w:rFonts w:eastAsia="Calibri"/>
          <w:sz w:val="20"/>
        </w:rPr>
        <w:t>murakabesi</w:t>
      </w:r>
      <w:r w:rsidRPr="00B3663D" w:rsidR="005A771B">
        <w:rPr>
          <w:rFonts w:eastAsia="Calibri"/>
          <w:sz w:val="20"/>
        </w:rPr>
        <w:t xml:space="preserve"> </w:t>
      </w:r>
      <w:r w:rsidRPr="00B3663D">
        <w:rPr>
          <w:rFonts w:eastAsia="Calibri"/>
          <w:sz w:val="20"/>
        </w:rPr>
        <w:t>esastır.”</w:t>
      </w:r>
      <w:r w:rsidRPr="00B3663D" w:rsidR="005A771B">
        <w:rPr>
          <w:rFonts w:eastAsia="Calibri"/>
          <w:sz w:val="20"/>
        </w:rPr>
        <w:t xml:space="preserve"> </w:t>
      </w:r>
      <w:r w:rsidRPr="00B3663D">
        <w:rPr>
          <w:sz w:val="20"/>
        </w:rPr>
        <w:t>sözünün</w:t>
      </w:r>
      <w:r w:rsidRPr="00B3663D" w:rsidR="005A771B">
        <w:rPr>
          <w:sz w:val="20"/>
        </w:rPr>
        <w:t xml:space="preserve"> </w:t>
      </w:r>
      <w:r w:rsidRPr="00B3663D">
        <w:rPr>
          <w:sz w:val="20"/>
        </w:rPr>
        <w:t>ehemmiyetini</w:t>
      </w:r>
      <w:r w:rsidRPr="00B3663D" w:rsidR="005A771B">
        <w:rPr>
          <w:sz w:val="20"/>
        </w:rPr>
        <w:t xml:space="preserve"> </w:t>
      </w:r>
      <w:r w:rsidRPr="00B3663D">
        <w:rPr>
          <w:sz w:val="20"/>
        </w:rPr>
        <w:t>unutup</w:t>
      </w:r>
      <w:r w:rsidRPr="00B3663D" w:rsidR="005A771B">
        <w:rPr>
          <w:sz w:val="20"/>
        </w:rPr>
        <w:t xml:space="preserve"> </w:t>
      </w:r>
      <w:r w:rsidRPr="00B3663D">
        <w:rPr>
          <w:sz w:val="20"/>
        </w:rPr>
        <w:t>gittikçe</w:t>
      </w:r>
      <w:r w:rsidRPr="00B3663D" w:rsidR="005A771B">
        <w:rPr>
          <w:sz w:val="20"/>
        </w:rPr>
        <w:t xml:space="preserve"> </w:t>
      </w:r>
      <w:r w:rsidRPr="00B3663D">
        <w:rPr>
          <w:sz w:val="20"/>
        </w:rPr>
        <w:t>kurumsallaşan</w:t>
      </w:r>
      <w:r w:rsidRPr="00B3663D" w:rsidR="005A771B">
        <w:rPr>
          <w:sz w:val="20"/>
        </w:rPr>
        <w:t xml:space="preserve"> </w:t>
      </w:r>
      <w:r w:rsidRPr="00B3663D">
        <w:rPr>
          <w:sz w:val="20"/>
        </w:rPr>
        <w:t>hesap</w:t>
      </w:r>
      <w:r w:rsidRPr="00B3663D" w:rsidR="005A771B">
        <w:rPr>
          <w:sz w:val="20"/>
        </w:rPr>
        <w:t xml:space="preserve"> </w:t>
      </w:r>
      <w:r w:rsidRPr="00B3663D">
        <w:rPr>
          <w:sz w:val="20"/>
        </w:rPr>
        <w:t>vermezliğiniz,</w:t>
      </w:r>
      <w:r w:rsidRPr="00B3663D" w:rsidR="005A771B">
        <w:rPr>
          <w:sz w:val="20"/>
        </w:rPr>
        <w:t xml:space="preserve"> </w:t>
      </w:r>
      <w:r w:rsidRPr="00B3663D">
        <w:rPr>
          <w:sz w:val="20"/>
        </w:rPr>
        <w:t>piyasanın</w:t>
      </w:r>
      <w:r w:rsidRPr="00B3663D" w:rsidR="005A771B">
        <w:rPr>
          <w:sz w:val="20"/>
        </w:rPr>
        <w:t xml:space="preserve"> </w:t>
      </w:r>
      <w:r w:rsidRPr="00B3663D">
        <w:rPr>
          <w:sz w:val="20"/>
        </w:rPr>
        <w:t>hikmetine</w:t>
      </w:r>
      <w:r w:rsidRPr="00B3663D" w:rsidR="005A771B">
        <w:rPr>
          <w:sz w:val="20"/>
        </w:rPr>
        <w:t xml:space="preserve"> </w:t>
      </w:r>
      <w:r w:rsidRPr="00B3663D">
        <w:rPr>
          <w:sz w:val="20"/>
        </w:rPr>
        <w:t>olan</w:t>
      </w:r>
      <w:r w:rsidRPr="00B3663D" w:rsidR="005A771B">
        <w:rPr>
          <w:sz w:val="20"/>
        </w:rPr>
        <w:t xml:space="preserve"> </w:t>
      </w:r>
      <w:r w:rsidRPr="00B3663D">
        <w:rPr>
          <w:sz w:val="20"/>
        </w:rPr>
        <w:t>bağlılığınız,</w:t>
      </w:r>
      <w:r w:rsidRPr="00B3663D" w:rsidR="005A771B">
        <w:rPr>
          <w:sz w:val="20"/>
        </w:rPr>
        <w:t xml:space="preserve"> </w:t>
      </w:r>
      <w:r w:rsidRPr="00B3663D">
        <w:rPr>
          <w:sz w:val="20"/>
        </w:rPr>
        <w:t>Anayasasızlaşma</w:t>
      </w:r>
      <w:r w:rsidRPr="00B3663D" w:rsidR="005A771B">
        <w:rPr>
          <w:sz w:val="20"/>
        </w:rPr>
        <w:t xml:space="preserve"> </w:t>
      </w:r>
      <w:r w:rsidRPr="00B3663D">
        <w:rPr>
          <w:sz w:val="20"/>
        </w:rPr>
        <w:t>sürecine</w:t>
      </w:r>
      <w:r w:rsidRPr="00B3663D" w:rsidR="005A771B">
        <w:rPr>
          <w:sz w:val="20"/>
        </w:rPr>
        <w:t xml:space="preserve"> </w:t>
      </w:r>
      <w:r w:rsidRPr="00B3663D">
        <w:rPr>
          <w:sz w:val="20"/>
        </w:rPr>
        <w:t>olan</w:t>
      </w:r>
      <w:r w:rsidRPr="00B3663D" w:rsidR="005A771B">
        <w:rPr>
          <w:sz w:val="20"/>
        </w:rPr>
        <w:t xml:space="preserve"> </w:t>
      </w:r>
      <w:r w:rsidRPr="00B3663D">
        <w:rPr>
          <w:sz w:val="20"/>
        </w:rPr>
        <w:t>katkınız,</w:t>
      </w:r>
      <w:r w:rsidRPr="00B3663D" w:rsidR="005A771B">
        <w:rPr>
          <w:sz w:val="20"/>
        </w:rPr>
        <w:t xml:space="preserve"> </w:t>
      </w:r>
      <w:r w:rsidRPr="00B3663D">
        <w:rPr>
          <w:sz w:val="20"/>
        </w:rPr>
        <w:t>sarayın</w:t>
      </w:r>
      <w:r w:rsidRPr="00B3663D" w:rsidR="005A771B">
        <w:rPr>
          <w:sz w:val="20"/>
        </w:rPr>
        <w:t xml:space="preserve"> </w:t>
      </w:r>
      <w:r w:rsidRPr="00B3663D">
        <w:rPr>
          <w:sz w:val="20"/>
        </w:rPr>
        <w:t>tekçiliğine</w:t>
      </w:r>
      <w:r w:rsidRPr="00B3663D" w:rsidR="005A771B">
        <w:rPr>
          <w:sz w:val="20"/>
        </w:rPr>
        <w:t xml:space="preserve"> </w:t>
      </w:r>
      <w:r w:rsidRPr="00B3663D">
        <w:rPr>
          <w:sz w:val="20"/>
        </w:rPr>
        <w:t>boyun</w:t>
      </w:r>
      <w:r w:rsidRPr="00B3663D" w:rsidR="005A771B">
        <w:rPr>
          <w:sz w:val="20"/>
        </w:rPr>
        <w:t xml:space="preserve"> </w:t>
      </w:r>
      <w:r w:rsidRPr="00B3663D">
        <w:rPr>
          <w:sz w:val="20"/>
        </w:rPr>
        <w:t>eğişiniz</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büyük</w:t>
      </w:r>
      <w:r w:rsidRPr="00B3663D" w:rsidR="005A771B">
        <w:rPr>
          <w:sz w:val="20"/>
        </w:rPr>
        <w:t xml:space="preserve"> </w:t>
      </w:r>
      <w:r w:rsidRPr="00B3663D">
        <w:rPr>
          <w:sz w:val="20"/>
        </w:rPr>
        <w:t>tahribatlar</w:t>
      </w:r>
      <w:r w:rsidRPr="00B3663D" w:rsidR="005A771B">
        <w:rPr>
          <w:sz w:val="20"/>
        </w:rPr>
        <w:t xml:space="preserve"> </w:t>
      </w:r>
      <w:r w:rsidRPr="00B3663D">
        <w:rPr>
          <w:sz w:val="20"/>
        </w:rPr>
        <w:t>yaratmaya</w:t>
      </w:r>
      <w:r w:rsidRPr="00B3663D" w:rsidR="005A771B">
        <w:rPr>
          <w:sz w:val="20"/>
        </w:rPr>
        <w:t xml:space="preserve"> </w:t>
      </w:r>
      <w:r w:rsidRPr="00B3663D">
        <w:rPr>
          <w:sz w:val="20"/>
        </w:rPr>
        <w:t>devam</w:t>
      </w:r>
      <w:r w:rsidRPr="00B3663D" w:rsidR="005A771B">
        <w:rPr>
          <w:sz w:val="20"/>
        </w:rPr>
        <w:t xml:space="preserve"> </w:t>
      </w:r>
      <w:r w:rsidRPr="00B3663D">
        <w:rPr>
          <w:sz w:val="20"/>
        </w:rPr>
        <w:t>edecektir.</w:t>
      </w:r>
      <w:r w:rsidRPr="00B3663D" w:rsidR="005A771B">
        <w:rPr>
          <w:sz w:val="20"/>
        </w:rPr>
        <w:t xml:space="preserve"> </w:t>
      </w:r>
      <w:r w:rsidRPr="00B3663D">
        <w:rPr>
          <w:sz w:val="20"/>
        </w:rPr>
        <w:t>Unutmayın</w:t>
      </w:r>
      <w:r w:rsidRPr="00B3663D" w:rsidR="005A771B">
        <w:rPr>
          <w:sz w:val="20"/>
        </w:rPr>
        <w:t xml:space="preserve"> </w:t>
      </w:r>
      <w:r w:rsidRPr="00B3663D">
        <w:rPr>
          <w:sz w:val="20"/>
        </w:rPr>
        <w:t>ki</w:t>
      </w:r>
      <w:r w:rsidRPr="00B3663D" w:rsidR="005A771B">
        <w:rPr>
          <w:sz w:val="20"/>
        </w:rPr>
        <w:t xml:space="preserve"> </w:t>
      </w:r>
      <w:r w:rsidRPr="00B3663D">
        <w:rPr>
          <w:sz w:val="20"/>
        </w:rPr>
        <w:t>savaş,</w:t>
      </w:r>
      <w:r w:rsidRPr="00B3663D" w:rsidR="005A771B">
        <w:rPr>
          <w:sz w:val="20"/>
        </w:rPr>
        <w:t xml:space="preserve"> </w:t>
      </w:r>
      <w:r w:rsidRPr="00B3663D">
        <w:rPr>
          <w:sz w:val="20"/>
        </w:rPr>
        <w:t>ne</w:t>
      </w:r>
      <w:r w:rsidRPr="00B3663D" w:rsidR="005A771B">
        <w:rPr>
          <w:sz w:val="20"/>
        </w:rPr>
        <w:t xml:space="preserve"> </w:t>
      </w:r>
      <w:r w:rsidRPr="00B3663D">
        <w:rPr>
          <w:sz w:val="20"/>
        </w:rPr>
        <w:t>üzerine</w:t>
      </w:r>
      <w:r w:rsidRPr="00B3663D" w:rsidR="005A771B">
        <w:rPr>
          <w:sz w:val="20"/>
        </w:rPr>
        <w:t xml:space="preserve"> </w:t>
      </w:r>
      <w:r w:rsidRPr="00B3663D">
        <w:rPr>
          <w:sz w:val="20"/>
        </w:rPr>
        <w:t>kahramanlıklar</w:t>
      </w:r>
      <w:r w:rsidRPr="00B3663D" w:rsidR="005A771B">
        <w:rPr>
          <w:sz w:val="20"/>
        </w:rPr>
        <w:t xml:space="preserve"> </w:t>
      </w:r>
      <w:r w:rsidRPr="00B3663D">
        <w:rPr>
          <w:sz w:val="20"/>
        </w:rPr>
        <w:t>yazılacak</w:t>
      </w:r>
      <w:r w:rsidRPr="00B3663D" w:rsidR="005A771B">
        <w:rPr>
          <w:sz w:val="20"/>
        </w:rPr>
        <w:t xml:space="preserve"> </w:t>
      </w:r>
      <w:r w:rsidRPr="00B3663D">
        <w:rPr>
          <w:sz w:val="20"/>
        </w:rPr>
        <w:t>bir</w:t>
      </w:r>
      <w:r w:rsidRPr="00B3663D" w:rsidR="005A771B">
        <w:rPr>
          <w:sz w:val="20"/>
        </w:rPr>
        <w:t xml:space="preserve"> </w:t>
      </w:r>
      <w:r w:rsidRPr="00B3663D">
        <w:rPr>
          <w:sz w:val="20"/>
        </w:rPr>
        <w:t>olgudur</w:t>
      </w:r>
      <w:r w:rsidRPr="00B3663D" w:rsidR="005A771B">
        <w:rPr>
          <w:sz w:val="20"/>
        </w:rPr>
        <w:t xml:space="preserve"> </w:t>
      </w:r>
      <w:r w:rsidRPr="00B3663D">
        <w:rPr>
          <w:sz w:val="20"/>
        </w:rPr>
        <w:t>ne</w:t>
      </w:r>
      <w:r w:rsidRPr="00B3663D" w:rsidR="005A771B">
        <w:rPr>
          <w:sz w:val="20"/>
        </w:rPr>
        <w:t xml:space="preserve"> </w:t>
      </w:r>
      <w:r w:rsidRPr="00B3663D">
        <w:rPr>
          <w:sz w:val="20"/>
        </w:rPr>
        <w:t>ekonomik</w:t>
      </w:r>
      <w:r w:rsidRPr="00B3663D" w:rsidR="005A771B">
        <w:rPr>
          <w:sz w:val="20"/>
        </w:rPr>
        <w:t xml:space="preserve"> </w:t>
      </w:r>
      <w:r w:rsidRPr="00B3663D">
        <w:rPr>
          <w:sz w:val="20"/>
        </w:rPr>
        <w:t>kriz</w:t>
      </w:r>
      <w:r w:rsidRPr="00B3663D" w:rsidR="005A771B">
        <w:rPr>
          <w:sz w:val="20"/>
        </w:rPr>
        <w:t xml:space="preserve"> </w:t>
      </w:r>
      <w:r w:rsidRPr="00B3663D">
        <w:rPr>
          <w:sz w:val="20"/>
        </w:rPr>
        <w:t>yapısal</w:t>
      </w:r>
      <w:r w:rsidRPr="00B3663D" w:rsidR="005A771B">
        <w:rPr>
          <w:sz w:val="20"/>
        </w:rPr>
        <w:t xml:space="preserve"> </w:t>
      </w:r>
      <w:r w:rsidRPr="00B3663D">
        <w:rPr>
          <w:sz w:val="20"/>
        </w:rPr>
        <w:t>reformlarla</w:t>
      </w:r>
      <w:r w:rsidRPr="00B3663D" w:rsidR="005A771B">
        <w:rPr>
          <w:sz w:val="20"/>
        </w:rPr>
        <w:t xml:space="preserve"> </w:t>
      </w:r>
      <w:r w:rsidRPr="00B3663D">
        <w:rPr>
          <w:sz w:val="20"/>
        </w:rPr>
        <w:t>aşılacak</w:t>
      </w:r>
      <w:r w:rsidRPr="00B3663D" w:rsidR="005A771B">
        <w:rPr>
          <w:sz w:val="20"/>
        </w:rPr>
        <w:t xml:space="preserve"> </w:t>
      </w:r>
      <w:r w:rsidRPr="00B3663D">
        <w:rPr>
          <w:sz w:val="20"/>
        </w:rPr>
        <w:t>bir</w:t>
      </w:r>
      <w:r w:rsidRPr="00B3663D" w:rsidR="005A771B">
        <w:rPr>
          <w:sz w:val="20"/>
        </w:rPr>
        <w:t xml:space="preserve"> </w:t>
      </w:r>
      <w:r w:rsidRPr="00B3663D">
        <w:rPr>
          <w:sz w:val="20"/>
        </w:rPr>
        <w:t>durumdur.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SAİT</w:t>
      </w:r>
      <w:r w:rsidRPr="00B3663D" w:rsidR="005A771B">
        <w:rPr>
          <w:sz w:val="20"/>
        </w:rPr>
        <w:t xml:space="preserve"> </w:t>
      </w:r>
      <w:r w:rsidRPr="00B3663D">
        <w:rPr>
          <w:sz w:val="20"/>
        </w:rPr>
        <w:t>DEDE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Bugün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bulunduğumuz</w:t>
      </w:r>
      <w:r w:rsidRPr="00B3663D" w:rsidR="005A771B">
        <w:rPr>
          <w:sz w:val="20"/>
        </w:rPr>
        <w:t xml:space="preserve"> </w:t>
      </w:r>
      <w:r w:rsidRPr="00B3663D">
        <w:rPr>
          <w:sz w:val="20"/>
        </w:rPr>
        <w:t>ekonomik,</w:t>
      </w:r>
      <w:r w:rsidRPr="00B3663D" w:rsidR="005A771B">
        <w:rPr>
          <w:sz w:val="20"/>
        </w:rPr>
        <w:t xml:space="preserve"> </w:t>
      </w:r>
      <w:r w:rsidRPr="00B3663D">
        <w:rPr>
          <w:sz w:val="20"/>
        </w:rPr>
        <w:t>siyasal,</w:t>
      </w:r>
      <w:r w:rsidRPr="00B3663D" w:rsidR="005A771B">
        <w:rPr>
          <w:sz w:val="20"/>
        </w:rPr>
        <w:t xml:space="preserve"> </w:t>
      </w:r>
      <w:r w:rsidRPr="00B3663D">
        <w:rPr>
          <w:sz w:val="20"/>
        </w:rPr>
        <w:t>sosyal,</w:t>
      </w:r>
      <w:r w:rsidRPr="00B3663D" w:rsidR="005A771B">
        <w:rPr>
          <w:sz w:val="20"/>
        </w:rPr>
        <w:t xml:space="preserve"> </w:t>
      </w:r>
      <w:r w:rsidRPr="00B3663D">
        <w:rPr>
          <w:sz w:val="20"/>
        </w:rPr>
        <w:t>hukuki</w:t>
      </w:r>
      <w:r w:rsidRPr="00B3663D" w:rsidR="005A771B">
        <w:rPr>
          <w:sz w:val="20"/>
        </w:rPr>
        <w:t xml:space="preserve"> </w:t>
      </w:r>
      <w:r w:rsidRPr="00B3663D">
        <w:rPr>
          <w:sz w:val="20"/>
        </w:rPr>
        <w:t>bütün</w:t>
      </w:r>
      <w:r w:rsidRPr="00B3663D" w:rsidR="005A771B">
        <w:rPr>
          <w:sz w:val="20"/>
        </w:rPr>
        <w:t xml:space="preserve"> </w:t>
      </w:r>
      <w:r w:rsidRPr="00B3663D">
        <w:rPr>
          <w:sz w:val="20"/>
        </w:rPr>
        <w:t>çıkmazların</w:t>
      </w:r>
      <w:r w:rsidRPr="00B3663D" w:rsidR="005A771B">
        <w:rPr>
          <w:sz w:val="20"/>
        </w:rPr>
        <w:t xml:space="preserve"> </w:t>
      </w:r>
      <w:r w:rsidRPr="00B3663D">
        <w:rPr>
          <w:sz w:val="20"/>
        </w:rPr>
        <w:t>temelinde</w:t>
      </w:r>
      <w:r w:rsidRPr="00B3663D" w:rsidR="005A771B">
        <w:rPr>
          <w:sz w:val="20"/>
        </w:rPr>
        <w:t xml:space="preserve"> </w:t>
      </w:r>
      <w:r w:rsidRPr="00B3663D">
        <w:rPr>
          <w:sz w:val="20"/>
        </w:rPr>
        <w:t>Türkiye’nin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meselesi</w:t>
      </w:r>
      <w:r w:rsidRPr="00B3663D" w:rsidR="005A771B">
        <w:rPr>
          <w:sz w:val="20"/>
        </w:rPr>
        <w:t xml:space="preserve"> </w:t>
      </w:r>
      <w:r w:rsidRPr="00B3663D">
        <w:rPr>
          <w:sz w:val="20"/>
        </w:rPr>
        <w:t>olan</w:t>
      </w:r>
      <w:r w:rsidRPr="00B3663D" w:rsidR="005A771B">
        <w:rPr>
          <w:sz w:val="20"/>
        </w:rPr>
        <w:t xml:space="preserve"> </w:t>
      </w:r>
      <w:r w:rsidRPr="00B3663D">
        <w:rPr>
          <w:sz w:val="20"/>
        </w:rPr>
        <w:t>Kürt</w:t>
      </w:r>
      <w:r w:rsidRPr="00B3663D" w:rsidR="005A771B">
        <w:rPr>
          <w:sz w:val="20"/>
        </w:rPr>
        <w:t xml:space="preserve"> </w:t>
      </w:r>
      <w:r w:rsidRPr="00B3663D">
        <w:rPr>
          <w:sz w:val="20"/>
        </w:rPr>
        <w:t>sorunu</w:t>
      </w:r>
      <w:r w:rsidRPr="00B3663D" w:rsidR="005A771B">
        <w:rPr>
          <w:sz w:val="20"/>
        </w:rPr>
        <w:t xml:space="preserve"> </w:t>
      </w:r>
      <w:r w:rsidRPr="00B3663D">
        <w:rPr>
          <w:sz w:val="20"/>
        </w:rPr>
        <w:t>yatmaktadır.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Kürt</w:t>
      </w:r>
      <w:r w:rsidRPr="00B3663D" w:rsidR="005A771B">
        <w:rPr>
          <w:sz w:val="20"/>
        </w:rPr>
        <w:t xml:space="preserve"> </w:t>
      </w:r>
      <w:r w:rsidRPr="00B3663D">
        <w:rPr>
          <w:sz w:val="20"/>
        </w:rPr>
        <w:t>sorununun</w:t>
      </w:r>
      <w:r w:rsidRPr="00B3663D" w:rsidR="005A771B">
        <w:rPr>
          <w:sz w:val="20"/>
        </w:rPr>
        <w:t xml:space="preserve"> </w:t>
      </w:r>
      <w:r w:rsidRPr="00B3663D">
        <w:rPr>
          <w:sz w:val="20"/>
        </w:rPr>
        <w:t>demokratik</w:t>
      </w:r>
      <w:r w:rsidRPr="00B3663D" w:rsidR="005A771B">
        <w:rPr>
          <w:sz w:val="20"/>
        </w:rPr>
        <w:t xml:space="preserve"> </w:t>
      </w:r>
      <w:r w:rsidRPr="00B3663D">
        <w:rPr>
          <w:sz w:val="20"/>
        </w:rPr>
        <w:t>ve</w:t>
      </w:r>
      <w:r w:rsidRPr="00B3663D" w:rsidR="005A771B">
        <w:rPr>
          <w:sz w:val="20"/>
        </w:rPr>
        <w:t xml:space="preserve"> </w:t>
      </w:r>
      <w:r w:rsidRPr="00B3663D">
        <w:rPr>
          <w:sz w:val="20"/>
        </w:rPr>
        <w:t>barışçıl</w:t>
      </w:r>
      <w:r w:rsidRPr="00B3663D" w:rsidR="005A771B">
        <w:rPr>
          <w:sz w:val="20"/>
        </w:rPr>
        <w:t xml:space="preserve"> </w:t>
      </w:r>
      <w:r w:rsidRPr="00B3663D">
        <w:rPr>
          <w:sz w:val="20"/>
        </w:rPr>
        <w:t>yöntemlerle</w:t>
      </w:r>
      <w:r w:rsidRPr="00B3663D" w:rsidR="005A771B">
        <w:rPr>
          <w:sz w:val="20"/>
        </w:rPr>
        <w:t xml:space="preserve"> </w:t>
      </w:r>
      <w:r w:rsidRPr="00B3663D">
        <w:rPr>
          <w:sz w:val="20"/>
        </w:rPr>
        <w:t>çözümlenmesi</w:t>
      </w:r>
      <w:r w:rsidRPr="00B3663D" w:rsidR="005A771B">
        <w:rPr>
          <w:sz w:val="20"/>
        </w:rPr>
        <w:t xml:space="preserve"> </w:t>
      </w:r>
      <w:r w:rsidRPr="00B3663D">
        <w:rPr>
          <w:sz w:val="20"/>
        </w:rPr>
        <w:t>derhâl</w:t>
      </w:r>
      <w:r w:rsidRPr="00B3663D" w:rsidR="005A771B">
        <w:rPr>
          <w:sz w:val="20"/>
        </w:rPr>
        <w:t xml:space="preserve"> </w:t>
      </w:r>
      <w:r w:rsidRPr="00B3663D">
        <w:rPr>
          <w:sz w:val="20"/>
        </w:rPr>
        <w:t>başlatılması</w:t>
      </w:r>
      <w:r w:rsidRPr="00B3663D" w:rsidR="005A771B">
        <w:rPr>
          <w:sz w:val="20"/>
        </w:rPr>
        <w:t xml:space="preserve"> </w:t>
      </w:r>
      <w:r w:rsidRPr="00B3663D">
        <w:rPr>
          <w:sz w:val="20"/>
        </w:rPr>
        <w:t>gereken</w:t>
      </w:r>
      <w:r w:rsidRPr="00B3663D" w:rsidR="005A771B">
        <w:rPr>
          <w:sz w:val="20"/>
        </w:rPr>
        <w:t xml:space="preserve"> </w:t>
      </w:r>
      <w:r w:rsidRPr="00B3663D">
        <w:rPr>
          <w:sz w:val="20"/>
        </w:rPr>
        <w:t>ilk</w:t>
      </w:r>
      <w:r w:rsidRPr="00B3663D" w:rsidR="005A771B">
        <w:rPr>
          <w:sz w:val="20"/>
        </w:rPr>
        <w:t xml:space="preserve"> </w:t>
      </w:r>
      <w:r w:rsidRPr="00B3663D">
        <w:rPr>
          <w:sz w:val="20"/>
        </w:rPr>
        <w:t>adım</w:t>
      </w:r>
      <w:r w:rsidRPr="00B3663D" w:rsidR="005A771B">
        <w:rPr>
          <w:sz w:val="20"/>
        </w:rPr>
        <w:t xml:space="preserve"> </w:t>
      </w:r>
      <w:r w:rsidRPr="00B3663D">
        <w:rPr>
          <w:sz w:val="20"/>
        </w:rPr>
        <w:t>olup</w:t>
      </w:r>
      <w:r w:rsidRPr="00B3663D" w:rsidR="005A771B">
        <w:rPr>
          <w:sz w:val="20"/>
        </w:rPr>
        <w:t xml:space="preserve"> </w:t>
      </w:r>
      <w:r w:rsidRPr="00B3663D">
        <w:rPr>
          <w:sz w:val="20"/>
        </w:rPr>
        <w:t>muhatapları</w:t>
      </w:r>
      <w:r w:rsidRPr="00B3663D" w:rsidR="005A771B">
        <w:rPr>
          <w:sz w:val="20"/>
        </w:rPr>
        <w:t xml:space="preserve"> </w:t>
      </w:r>
      <w:r w:rsidRPr="00B3663D">
        <w:rPr>
          <w:sz w:val="20"/>
        </w:rPr>
        <w:t>da</w:t>
      </w:r>
      <w:r w:rsidRPr="00B3663D" w:rsidR="005A771B">
        <w:rPr>
          <w:sz w:val="20"/>
        </w:rPr>
        <w:t xml:space="preserve"> </w:t>
      </w:r>
      <w:r w:rsidRPr="00B3663D">
        <w:rPr>
          <w:sz w:val="20"/>
        </w:rPr>
        <w:t>bellidir.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halktan,</w:t>
      </w:r>
      <w:r w:rsidRPr="00B3663D" w:rsidR="005A771B">
        <w:rPr>
          <w:sz w:val="20"/>
        </w:rPr>
        <w:t xml:space="preserve"> </w:t>
      </w:r>
      <w:r w:rsidRPr="00B3663D">
        <w:rPr>
          <w:sz w:val="20"/>
        </w:rPr>
        <w:t>emekten,</w:t>
      </w:r>
      <w:r w:rsidRPr="00B3663D" w:rsidR="005A771B">
        <w:rPr>
          <w:sz w:val="20"/>
        </w:rPr>
        <w:t xml:space="preserve"> </w:t>
      </w:r>
      <w:r w:rsidRPr="00B3663D">
        <w:rPr>
          <w:sz w:val="20"/>
        </w:rPr>
        <w:t>kadından,</w:t>
      </w:r>
      <w:r w:rsidRPr="00B3663D" w:rsidR="005A771B">
        <w:rPr>
          <w:sz w:val="20"/>
        </w:rPr>
        <w:t xml:space="preserve"> </w:t>
      </w:r>
      <w:r w:rsidRPr="00B3663D">
        <w:rPr>
          <w:sz w:val="20"/>
        </w:rPr>
        <w:t>çiftçiden,</w:t>
      </w:r>
      <w:r w:rsidRPr="00B3663D" w:rsidR="005A771B">
        <w:rPr>
          <w:sz w:val="20"/>
        </w:rPr>
        <w:t xml:space="preserve"> </w:t>
      </w:r>
      <w:r w:rsidRPr="00B3663D">
        <w:rPr>
          <w:sz w:val="20"/>
        </w:rPr>
        <w:t>doğadan</w:t>
      </w:r>
      <w:r w:rsidRPr="00B3663D" w:rsidR="005A771B">
        <w:rPr>
          <w:sz w:val="20"/>
        </w:rPr>
        <w:t xml:space="preserve"> </w:t>
      </w:r>
      <w:r w:rsidRPr="00B3663D">
        <w:rPr>
          <w:sz w:val="20"/>
        </w:rPr>
        <w:t>yana</w:t>
      </w:r>
      <w:r w:rsidRPr="00B3663D" w:rsidR="005A771B">
        <w:rPr>
          <w:sz w:val="20"/>
        </w:rPr>
        <w:t xml:space="preserve"> </w:t>
      </w:r>
      <w:r w:rsidRPr="00B3663D">
        <w:rPr>
          <w:sz w:val="20"/>
        </w:rPr>
        <w:t>olmayıp</w:t>
      </w:r>
      <w:r w:rsidRPr="00B3663D" w:rsidR="005A771B">
        <w:rPr>
          <w:sz w:val="20"/>
        </w:rPr>
        <w:t xml:space="preserve"> </w:t>
      </w:r>
      <w:r w:rsidRPr="00B3663D">
        <w:rPr>
          <w:sz w:val="20"/>
        </w:rPr>
        <w:t>sermayeden,</w:t>
      </w:r>
      <w:r w:rsidRPr="00B3663D" w:rsidR="005A771B">
        <w:rPr>
          <w:sz w:val="20"/>
        </w:rPr>
        <w:t xml:space="preserve"> </w:t>
      </w:r>
      <w:r w:rsidRPr="00B3663D">
        <w:rPr>
          <w:sz w:val="20"/>
        </w:rPr>
        <w:t>ranttan,</w:t>
      </w:r>
      <w:r w:rsidRPr="00B3663D" w:rsidR="005A771B">
        <w:rPr>
          <w:sz w:val="20"/>
        </w:rPr>
        <w:t xml:space="preserve"> </w:t>
      </w:r>
      <w:r w:rsidRPr="00B3663D">
        <w:rPr>
          <w:sz w:val="20"/>
        </w:rPr>
        <w:t>hukuksuzluktan</w:t>
      </w:r>
      <w:r w:rsidRPr="00B3663D" w:rsidR="005A771B">
        <w:rPr>
          <w:sz w:val="20"/>
        </w:rPr>
        <w:t xml:space="preserve"> </w:t>
      </w:r>
      <w:r w:rsidRPr="00B3663D">
        <w:rPr>
          <w:sz w:val="20"/>
        </w:rPr>
        <w:t>yanadır.</w:t>
      </w:r>
      <w:r w:rsidRPr="00B3663D" w:rsidR="005A771B">
        <w:rPr>
          <w:sz w:val="20"/>
        </w:rPr>
        <w:t xml:space="preserve"> </w:t>
      </w:r>
      <w:r w:rsidRPr="00B3663D">
        <w:rPr>
          <w:sz w:val="20"/>
        </w:rPr>
        <w:t>Dolayısıyla,</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kabul</w:t>
      </w:r>
      <w:r w:rsidRPr="00B3663D" w:rsidR="005A771B">
        <w:rPr>
          <w:sz w:val="20"/>
        </w:rPr>
        <w:t xml:space="preserve"> </w:t>
      </w:r>
      <w:r w:rsidRPr="00B3663D">
        <w:rPr>
          <w:sz w:val="20"/>
        </w:rPr>
        <w:t>etmemiz</w:t>
      </w:r>
      <w:r w:rsidRPr="00B3663D" w:rsidR="005A771B">
        <w:rPr>
          <w:sz w:val="20"/>
        </w:rPr>
        <w:t xml:space="preserve"> </w:t>
      </w:r>
      <w:r w:rsidRPr="00B3663D">
        <w:rPr>
          <w:sz w:val="20"/>
        </w:rPr>
        <w:t>mümkün</w:t>
      </w:r>
      <w:r w:rsidRPr="00B3663D" w:rsidR="005A771B">
        <w:rPr>
          <w:sz w:val="20"/>
        </w:rPr>
        <w:t xml:space="preserve"> </w:t>
      </w:r>
      <w:r w:rsidRPr="00B3663D">
        <w:rPr>
          <w:sz w:val="20"/>
        </w:rPr>
        <w:t>değildir.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Tanal,</w:t>
      </w:r>
      <w:r w:rsidRPr="00B3663D" w:rsidR="005A771B">
        <w:rPr>
          <w:sz w:val="20"/>
        </w:rPr>
        <w:t xml:space="preserve"> </w:t>
      </w:r>
      <w:r w:rsidRPr="00B3663D">
        <w:rPr>
          <w:sz w:val="20"/>
        </w:rPr>
        <w:t>buyurun,</w:t>
      </w:r>
      <w:r w:rsidRPr="00B3663D" w:rsidR="005A771B">
        <w:rPr>
          <w:sz w:val="20"/>
        </w:rPr>
        <w:t xml:space="preserve"> </w:t>
      </w:r>
      <w:r w:rsidRPr="00B3663D">
        <w:rPr>
          <w:sz w:val="20"/>
        </w:rPr>
        <w:t>yerinizden</w:t>
      </w:r>
      <w:r w:rsidRPr="00B3663D" w:rsidR="005A771B">
        <w:rPr>
          <w:sz w:val="20"/>
        </w:rPr>
        <w:t xml:space="preserve"> </w:t>
      </w:r>
      <w:r w:rsidRPr="00B3663D">
        <w:rPr>
          <w:sz w:val="20"/>
        </w:rPr>
        <w:t>söz</w:t>
      </w:r>
      <w:r w:rsidRPr="00B3663D" w:rsidR="005A771B">
        <w:rPr>
          <w:sz w:val="20"/>
        </w:rPr>
        <w:t xml:space="preserve"> </w:t>
      </w:r>
      <w:r w:rsidRPr="00B3663D">
        <w:rPr>
          <w:sz w:val="20"/>
        </w:rPr>
        <w:t>veriyorum.</w:t>
      </w:r>
      <w:r w:rsidRPr="00B3663D" w:rsidR="005A771B">
        <w:rPr>
          <w:sz w:val="20"/>
        </w:rPr>
        <w:t xml:space="preserve"> </w:t>
      </w:r>
    </w:p>
    <w:p w:rsidRPr="00B3663D" w:rsidR="000624BE" w:rsidP="00B3663D" w:rsidRDefault="000624BE">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0624BE" w:rsidP="00B3663D" w:rsidRDefault="000624BE">
      <w:pPr>
        <w:tabs>
          <w:tab w:val="center" w:pos="5100"/>
        </w:tabs>
        <w:suppressAutoHyphens/>
        <w:spacing w:before="60" w:after="60"/>
        <w:ind w:firstLine="851"/>
        <w:jc w:val="both"/>
        <w:rPr>
          <w:sz w:val="20"/>
        </w:rPr>
      </w:pPr>
      <w:r w:rsidRPr="00B3663D">
        <w:rPr>
          <w:sz w:val="20"/>
        </w:rPr>
        <w:t>10.-</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Mahmut</w:t>
      </w:r>
      <w:r w:rsidRPr="00B3663D" w:rsidR="005A771B">
        <w:rPr>
          <w:sz w:val="20"/>
        </w:rPr>
        <w:t xml:space="preserve"> </w:t>
      </w:r>
      <w:r w:rsidRPr="00B3663D">
        <w:rPr>
          <w:sz w:val="20"/>
        </w:rPr>
        <w:t>Tanal’ın,</w:t>
      </w:r>
      <w:r w:rsidRPr="00B3663D" w:rsidR="005A771B">
        <w:rPr>
          <w:sz w:val="20"/>
        </w:rPr>
        <w:t xml:space="preserve"> </w:t>
      </w:r>
      <w:r w:rsidRPr="00B3663D">
        <w:rPr>
          <w:sz w:val="20"/>
        </w:rPr>
        <w:t>hiçbir</w:t>
      </w:r>
      <w:r w:rsidRPr="00B3663D" w:rsidR="005A771B">
        <w:rPr>
          <w:sz w:val="20"/>
        </w:rPr>
        <w:t xml:space="preserve"> </w:t>
      </w:r>
      <w:r w:rsidRPr="00B3663D">
        <w:rPr>
          <w:sz w:val="20"/>
        </w:rPr>
        <w:t>canlının</w:t>
      </w:r>
      <w:r w:rsidRPr="00B3663D" w:rsidR="005A771B">
        <w:rPr>
          <w:sz w:val="20"/>
        </w:rPr>
        <w:t xml:space="preserve"> </w:t>
      </w:r>
      <w:r w:rsidRPr="00B3663D">
        <w:rPr>
          <w:sz w:val="20"/>
        </w:rPr>
        <w:t>elinden</w:t>
      </w:r>
      <w:r w:rsidRPr="00B3663D" w:rsidR="005A771B">
        <w:rPr>
          <w:sz w:val="20"/>
        </w:rPr>
        <w:t xml:space="preserve"> </w:t>
      </w:r>
      <w:r w:rsidRPr="00B3663D">
        <w:rPr>
          <w:sz w:val="20"/>
        </w:rPr>
        <w:t>yaşam</w:t>
      </w:r>
      <w:r w:rsidRPr="00B3663D" w:rsidR="005A771B">
        <w:rPr>
          <w:sz w:val="20"/>
        </w:rPr>
        <w:t xml:space="preserve"> </w:t>
      </w:r>
      <w:r w:rsidRPr="00B3663D">
        <w:rPr>
          <w:sz w:val="20"/>
        </w:rPr>
        <w:t>hakkının</w:t>
      </w:r>
      <w:r w:rsidRPr="00B3663D" w:rsidR="005A771B">
        <w:rPr>
          <w:sz w:val="20"/>
        </w:rPr>
        <w:t xml:space="preserve"> </w:t>
      </w:r>
      <w:r w:rsidRPr="00B3663D">
        <w:rPr>
          <w:sz w:val="20"/>
        </w:rPr>
        <w:t>alınamayacağına</w:t>
      </w:r>
      <w:r w:rsidRPr="00B3663D" w:rsidR="005A771B">
        <w:rPr>
          <w:sz w:val="20"/>
        </w:rPr>
        <w:t xml:space="preserve"> </w:t>
      </w:r>
      <w:r w:rsidRPr="00B3663D">
        <w:rPr>
          <w:sz w:val="20"/>
        </w:rPr>
        <w:t>ve</w:t>
      </w:r>
      <w:r w:rsidRPr="00B3663D" w:rsidR="005A771B">
        <w:rPr>
          <w:sz w:val="20"/>
        </w:rPr>
        <w:t xml:space="preserve"> </w:t>
      </w:r>
      <w:r w:rsidRPr="00B3663D">
        <w:rPr>
          <w:sz w:val="20"/>
        </w:rPr>
        <w:t>hayvanları</w:t>
      </w:r>
      <w:r w:rsidRPr="00B3663D" w:rsidR="005A771B">
        <w:rPr>
          <w:sz w:val="20"/>
        </w:rPr>
        <w:t xml:space="preserve"> </w:t>
      </w:r>
      <w:r w:rsidRPr="00B3663D">
        <w:rPr>
          <w:sz w:val="20"/>
        </w:rPr>
        <w:t>öldürmenin</w:t>
      </w:r>
      <w:r w:rsidRPr="00B3663D" w:rsidR="005A771B">
        <w:rPr>
          <w:sz w:val="20"/>
        </w:rPr>
        <w:t xml:space="preserve"> </w:t>
      </w:r>
      <w:r w:rsidRPr="00B3663D">
        <w:rPr>
          <w:sz w:val="20"/>
        </w:rPr>
        <w:t>cinayet</w:t>
      </w:r>
      <w:r w:rsidRPr="00B3663D" w:rsidR="005A771B">
        <w:rPr>
          <w:sz w:val="20"/>
        </w:rPr>
        <w:t xml:space="preserve"> </w:t>
      </w:r>
      <w:r w:rsidRPr="00B3663D">
        <w:rPr>
          <w:sz w:val="20"/>
        </w:rPr>
        <w:t>olduğuna,</w:t>
      </w:r>
      <w:r w:rsidRPr="00B3663D" w:rsidR="005A771B">
        <w:rPr>
          <w:sz w:val="20"/>
        </w:rPr>
        <w:t xml:space="preserve"> </w:t>
      </w:r>
      <w:r w:rsidRPr="00B3663D">
        <w:rPr>
          <w:sz w:val="20"/>
        </w:rPr>
        <w:t>Meclise</w:t>
      </w:r>
      <w:r w:rsidRPr="00B3663D" w:rsidR="005A771B">
        <w:rPr>
          <w:sz w:val="20"/>
        </w:rPr>
        <w:t xml:space="preserve"> </w:t>
      </w:r>
      <w:r w:rsidRPr="00B3663D">
        <w:rPr>
          <w:sz w:val="20"/>
        </w:rPr>
        <w:t>sunduğu</w:t>
      </w:r>
      <w:r w:rsidRPr="00B3663D" w:rsidR="005A771B">
        <w:rPr>
          <w:sz w:val="20"/>
        </w:rPr>
        <w:t xml:space="preserve"> </w:t>
      </w:r>
      <w:r w:rsidRPr="00B3663D">
        <w:rPr>
          <w:sz w:val="20"/>
        </w:rPr>
        <w:t>Hayvanları</w:t>
      </w:r>
      <w:r w:rsidRPr="00B3663D" w:rsidR="005A771B">
        <w:rPr>
          <w:sz w:val="20"/>
        </w:rPr>
        <w:t xml:space="preserve"> </w:t>
      </w:r>
      <w:r w:rsidRPr="00B3663D">
        <w:rPr>
          <w:sz w:val="20"/>
        </w:rPr>
        <w:t>Koruma</w:t>
      </w:r>
      <w:r w:rsidRPr="00B3663D" w:rsidR="005A771B">
        <w:rPr>
          <w:sz w:val="20"/>
        </w:rPr>
        <w:t xml:space="preserve"> </w:t>
      </w:r>
      <w:r w:rsidRPr="00B3663D">
        <w:rPr>
          <w:sz w:val="20"/>
        </w:rPr>
        <w:t>Kanunu</w:t>
      </w:r>
      <w:r w:rsidRPr="00B3663D" w:rsidR="005A771B">
        <w:rPr>
          <w:sz w:val="20"/>
        </w:rPr>
        <w:t xml:space="preserve"> </w:t>
      </w:r>
      <w:r w:rsidRPr="00B3663D">
        <w:rPr>
          <w:sz w:val="20"/>
        </w:rPr>
        <w:t>Değişiklik</w:t>
      </w:r>
      <w:r w:rsidRPr="00B3663D" w:rsidR="005A771B">
        <w:rPr>
          <w:sz w:val="20"/>
        </w:rPr>
        <w:t xml:space="preserve"> </w:t>
      </w:r>
      <w:r w:rsidRPr="00B3663D">
        <w:rPr>
          <w:sz w:val="20"/>
        </w:rPr>
        <w:t>Teklifi’nin</w:t>
      </w:r>
      <w:r w:rsidRPr="00B3663D" w:rsidR="005A771B">
        <w:rPr>
          <w:sz w:val="20"/>
        </w:rPr>
        <w:t xml:space="preserve"> </w:t>
      </w:r>
      <w:r w:rsidRPr="00B3663D">
        <w:rPr>
          <w:sz w:val="20"/>
        </w:rPr>
        <w:t>yasalaşmasını</w:t>
      </w:r>
      <w:r w:rsidRPr="00B3663D" w:rsidR="005A771B">
        <w:rPr>
          <w:sz w:val="20"/>
        </w:rPr>
        <w:t xml:space="preserve"> </w:t>
      </w:r>
      <w:r w:rsidRPr="00B3663D">
        <w:rPr>
          <w:sz w:val="20"/>
        </w:rPr>
        <w:t>talep</w:t>
      </w:r>
      <w:r w:rsidRPr="00B3663D" w:rsidR="005A771B">
        <w:rPr>
          <w:sz w:val="20"/>
        </w:rPr>
        <w:t xml:space="preserve"> </w:t>
      </w:r>
      <w:r w:rsidRPr="00B3663D">
        <w:rPr>
          <w:sz w:val="20"/>
        </w:rPr>
        <w:t>ettiğine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TANAL</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Değerli</w:t>
      </w:r>
      <w:r w:rsidRPr="00B3663D" w:rsidR="005A771B">
        <w:rPr>
          <w:sz w:val="20"/>
        </w:rPr>
        <w:t xml:space="preserve"> </w:t>
      </w:r>
      <w:r w:rsidRPr="00B3663D">
        <w:rPr>
          <w:sz w:val="20"/>
        </w:rPr>
        <w:t>Başkanım.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hürmetle</w:t>
      </w:r>
      <w:r w:rsidRPr="00B3663D" w:rsidR="005A771B">
        <w:rPr>
          <w:sz w:val="20"/>
        </w:rPr>
        <w:t xml:space="preserve"> </w:t>
      </w:r>
      <w:r w:rsidRPr="00B3663D">
        <w:rPr>
          <w:sz w:val="20"/>
        </w:rPr>
        <w:t>selamlıyorum.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Bir</w:t>
      </w:r>
      <w:r w:rsidRPr="00B3663D" w:rsidR="005A771B">
        <w:rPr>
          <w:sz w:val="20"/>
        </w:rPr>
        <w:t xml:space="preserve"> </w:t>
      </w:r>
      <w:r w:rsidRPr="00B3663D">
        <w:rPr>
          <w:sz w:val="20"/>
        </w:rPr>
        <w:t>televizyon</w:t>
      </w:r>
      <w:r w:rsidRPr="00B3663D" w:rsidR="005A771B">
        <w:rPr>
          <w:sz w:val="20"/>
        </w:rPr>
        <w:t xml:space="preserve"> </w:t>
      </w:r>
      <w:r w:rsidRPr="00B3663D">
        <w:rPr>
          <w:sz w:val="20"/>
        </w:rPr>
        <w:t>programına</w:t>
      </w:r>
      <w:r w:rsidRPr="00B3663D" w:rsidR="005A771B">
        <w:rPr>
          <w:sz w:val="20"/>
        </w:rPr>
        <w:t xml:space="preserve"> </w:t>
      </w:r>
      <w:r w:rsidRPr="00B3663D">
        <w:rPr>
          <w:sz w:val="20"/>
        </w:rPr>
        <w:t>yarışmacı</w:t>
      </w:r>
      <w:r w:rsidRPr="00B3663D" w:rsidR="005A771B">
        <w:rPr>
          <w:sz w:val="20"/>
        </w:rPr>
        <w:t xml:space="preserve"> </w:t>
      </w:r>
      <w:r w:rsidRPr="00B3663D">
        <w:rPr>
          <w:sz w:val="20"/>
        </w:rPr>
        <w:t>olarak</w:t>
      </w:r>
      <w:r w:rsidRPr="00B3663D" w:rsidR="005A771B">
        <w:rPr>
          <w:sz w:val="20"/>
        </w:rPr>
        <w:t xml:space="preserve"> </w:t>
      </w:r>
      <w:r w:rsidRPr="00B3663D">
        <w:rPr>
          <w:sz w:val="20"/>
        </w:rPr>
        <w:t>katılan</w:t>
      </w:r>
      <w:r w:rsidRPr="00B3663D" w:rsidR="005A771B">
        <w:rPr>
          <w:sz w:val="20"/>
        </w:rPr>
        <w:t xml:space="preserve"> </w:t>
      </w:r>
      <w:r w:rsidRPr="00B3663D">
        <w:rPr>
          <w:sz w:val="20"/>
        </w:rPr>
        <w:t>ve</w:t>
      </w:r>
      <w:r w:rsidRPr="00B3663D" w:rsidR="005A771B">
        <w:rPr>
          <w:sz w:val="20"/>
        </w:rPr>
        <w:t xml:space="preserve"> </w:t>
      </w:r>
      <w:r w:rsidRPr="00B3663D">
        <w:rPr>
          <w:sz w:val="20"/>
        </w:rPr>
        <w:t>diskalifiye</w:t>
      </w:r>
      <w:r w:rsidRPr="00B3663D" w:rsidR="005A771B">
        <w:rPr>
          <w:sz w:val="20"/>
        </w:rPr>
        <w:t xml:space="preserve"> </w:t>
      </w:r>
      <w:r w:rsidRPr="00B3663D">
        <w:rPr>
          <w:sz w:val="20"/>
        </w:rPr>
        <w:t>edilen</w:t>
      </w:r>
      <w:r w:rsidRPr="00B3663D" w:rsidR="005A771B">
        <w:rPr>
          <w:sz w:val="20"/>
        </w:rPr>
        <w:t xml:space="preserve"> </w:t>
      </w:r>
      <w:r w:rsidRPr="00B3663D">
        <w:rPr>
          <w:sz w:val="20"/>
        </w:rPr>
        <w:t>vatandaşın</w:t>
      </w:r>
      <w:r w:rsidRPr="00B3663D" w:rsidR="005A771B">
        <w:rPr>
          <w:sz w:val="20"/>
        </w:rPr>
        <w:t xml:space="preserve"> </w:t>
      </w:r>
      <w:r w:rsidRPr="00B3663D">
        <w:rPr>
          <w:sz w:val="20"/>
        </w:rPr>
        <w:t>sosyal</w:t>
      </w:r>
      <w:r w:rsidRPr="00B3663D" w:rsidR="005A771B">
        <w:rPr>
          <w:sz w:val="20"/>
        </w:rPr>
        <w:t xml:space="preserve"> </w:t>
      </w:r>
      <w:r w:rsidRPr="00B3663D">
        <w:rPr>
          <w:sz w:val="20"/>
        </w:rPr>
        <w:t>medya</w:t>
      </w:r>
      <w:r w:rsidRPr="00B3663D" w:rsidR="005A771B">
        <w:rPr>
          <w:sz w:val="20"/>
        </w:rPr>
        <w:t xml:space="preserve"> </w:t>
      </w:r>
      <w:r w:rsidRPr="00B3663D">
        <w:rPr>
          <w:sz w:val="20"/>
        </w:rPr>
        <w:t>üzerinde</w:t>
      </w:r>
      <w:r w:rsidRPr="00B3663D" w:rsidR="005A771B">
        <w:rPr>
          <w:sz w:val="20"/>
        </w:rPr>
        <w:t xml:space="preserve"> </w:t>
      </w:r>
      <w:r w:rsidRPr="00B3663D">
        <w:rPr>
          <w:sz w:val="20"/>
        </w:rPr>
        <w:t>papağana</w:t>
      </w:r>
      <w:r w:rsidRPr="00B3663D" w:rsidR="005A771B">
        <w:rPr>
          <w:sz w:val="20"/>
        </w:rPr>
        <w:t xml:space="preserve"> </w:t>
      </w:r>
      <w:r w:rsidRPr="00B3663D">
        <w:rPr>
          <w:sz w:val="20"/>
        </w:rPr>
        <w:t>yaptığı</w:t>
      </w:r>
      <w:r w:rsidRPr="00B3663D" w:rsidR="005A771B">
        <w:rPr>
          <w:sz w:val="20"/>
        </w:rPr>
        <w:t xml:space="preserve"> </w:t>
      </w:r>
      <w:r w:rsidRPr="00B3663D">
        <w:rPr>
          <w:sz w:val="20"/>
        </w:rPr>
        <w:t>eziyet</w:t>
      </w:r>
      <w:r w:rsidRPr="00B3663D" w:rsidR="005A771B">
        <w:rPr>
          <w:sz w:val="20"/>
        </w:rPr>
        <w:t xml:space="preserve"> </w:t>
      </w:r>
      <w:r w:rsidRPr="00B3663D">
        <w:rPr>
          <w:sz w:val="20"/>
        </w:rPr>
        <w:t>kabul</w:t>
      </w:r>
      <w:r w:rsidRPr="00B3663D" w:rsidR="005A771B">
        <w:rPr>
          <w:sz w:val="20"/>
        </w:rPr>
        <w:t xml:space="preserve"> </w:t>
      </w:r>
      <w:r w:rsidRPr="00B3663D">
        <w:rPr>
          <w:sz w:val="20"/>
        </w:rPr>
        <w:t>edilemez.</w:t>
      </w:r>
      <w:r w:rsidRPr="00B3663D" w:rsidR="005A771B">
        <w:rPr>
          <w:sz w:val="20"/>
        </w:rPr>
        <w:t xml:space="preserve"> </w:t>
      </w:r>
      <w:r w:rsidRPr="00B3663D">
        <w:rPr>
          <w:sz w:val="20"/>
        </w:rPr>
        <w:t>Papağana</w:t>
      </w:r>
      <w:r w:rsidRPr="00B3663D" w:rsidR="005A771B">
        <w:rPr>
          <w:sz w:val="20"/>
        </w:rPr>
        <w:t xml:space="preserve"> </w:t>
      </w:r>
      <w:r w:rsidRPr="00B3663D">
        <w:rPr>
          <w:sz w:val="20"/>
        </w:rPr>
        <w:t>işkence</w:t>
      </w:r>
      <w:r w:rsidRPr="00B3663D" w:rsidR="005A771B">
        <w:rPr>
          <w:sz w:val="20"/>
        </w:rPr>
        <w:t xml:space="preserve"> </w:t>
      </w:r>
      <w:r w:rsidRPr="00B3663D">
        <w:rPr>
          <w:sz w:val="20"/>
        </w:rPr>
        <w:t>eden</w:t>
      </w:r>
      <w:r w:rsidRPr="00B3663D" w:rsidR="005A771B">
        <w:rPr>
          <w:sz w:val="20"/>
        </w:rPr>
        <w:t xml:space="preserve"> </w:t>
      </w:r>
      <w:r w:rsidRPr="00B3663D">
        <w:rPr>
          <w:sz w:val="20"/>
        </w:rPr>
        <w:t>kişi</w:t>
      </w:r>
      <w:r w:rsidRPr="00B3663D" w:rsidR="005A771B">
        <w:rPr>
          <w:sz w:val="20"/>
        </w:rPr>
        <w:t xml:space="preserve"> </w:t>
      </w:r>
      <w:r w:rsidRPr="00B3663D">
        <w:rPr>
          <w:sz w:val="20"/>
        </w:rPr>
        <w:t>önce</w:t>
      </w:r>
      <w:r w:rsidRPr="00B3663D" w:rsidR="005A771B">
        <w:rPr>
          <w:sz w:val="20"/>
        </w:rPr>
        <w:t xml:space="preserve"> </w:t>
      </w:r>
      <w:r w:rsidRPr="00B3663D">
        <w:rPr>
          <w:sz w:val="20"/>
        </w:rPr>
        <w:t>serbest</w:t>
      </w:r>
      <w:r w:rsidRPr="00B3663D" w:rsidR="005A771B">
        <w:rPr>
          <w:sz w:val="20"/>
        </w:rPr>
        <w:t xml:space="preserve"> </w:t>
      </w:r>
      <w:r w:rsidRPr="00B3663D">
        <w:rPr>
          <w:sz w:val="20"/>
        </w:rPr>
        <w:t>bırakıldı,</w:t>
      </w:r>
      <w:r w:rsidRPr="00B3663D" w:rsidR="005A771B">
        <w:rPr>
          <w:sz w:val="20"/>
        </w:rPr>
        <w:t xml:space="preserve"> </w:t>
      </w:r>
      <w:r w:rsidRPr="00B3663D">
        <w:rPr>
          <w:sz w:val="20"/>
        </w:rPr>
        <w:t>sonra</w:t>
      </w:r>
      <w:r w:rsidRPr="00B3663D" w:rsidR="005A771B">
        <w:rPr>
          <w:sz w:val="20"/>
        </w:rPr>
        <w:t xml:space="preserve"> </w:t>
      </w:r>
      <w:r w:rsidRPr="00B3663D">
        <w:rPr>
          <w:sz w:val="20"/>
        </w:rPr>
        <w:t>tekrar</w:t>
      </w:r>
      <w:r w:rsidRPr="00B3663D" w:rsidR="005A771B">
        <w:rPr>
          <w:sz w:val="20"/>
        </w:rPr>
        <w:t xml:space="preserve"> </w:t>
      </w:r>
      <w:r w:rsidRPr="00B3663D">
        <w:rPr>
          <w:sz w:val="20"/>
        </w:rPr>
        <w:t>gözaltına</w:t>
      </w:r>
      <w:r w:rsidRPr="00B3663D" w:rsidR="005A771B">
        <w:rPr>
          <w:sz w:val="20"/>
        </w:rPr>
        <w:t xml:space="preserve"> </w:t>
      </w:r>
      <w:r w:rsidRPr="00B3663D">
        <w:rPr>
          <w:sz w:val="20"/>
        </w:rPr>
        <w:t>alındı.</w:t>
      </w:r>
    </w:p>
    <w:p w:rsidRPr="00B3663D" w:rsidR="004B0CEC" w:rsidP="00B3663D" w:rsidRDefault="004B0CEC">
      <w:pPr>
        <w:pStyle w:val="GENELKURUL"/>
        <w:spacing w:line="240" w:lineRule="auto"/>
        <w:rPr>
          <w:sz w:val="20"/>
        </w:rPr>
      </w:pPr>
      <w:r w:rsidRPr="00B3663D">
        <w:rPr>
          <w:sz w:val="20"/>
        </w:rPr>
        <w:t>İnsana</w:t>
      </w:r>
      <w:r w:rsidRPr="00B3663D" w:rsidR="005A771B">
        <w:rPr>
          <w:sz w:val="20"/>
        </w:rPr>
        <w:t xml:space="preserve"> </w:t>
      </w:r>
      <w:r w:rsidRPr="00B3663D">
        <w:rPr>
          <w:sz w:val="20"/>
        </w:rPr>
        <w:t>şiddetin</w:t>
      </w:r>
      <w:r w:rsidRPr="00B3663D" w:rsidR="005A771B">
        <w:rPr>
          <w:sz w:val="20"/>
        </w:rPr>
        <w:t xml:space="preserve"> </w:t>
      </w:r>
      <w:r w:rsidRPr="00B3663D">
        <w:rPr>
          <w:sz w:val="20"/>
        </w:rPr>
        <w:t>bile</w:t>
      </w:r>
      <w:r w:rsidRPr="00B3663D" w:rsidR="005A771B">
        <w:rPr>
          <w:sz w:val="20"/>
        </w:rPr>
        <w:t xml:space="preserve"> </w:t>
      </w:r>
      <w:r w:rsidRPr="00B3663D">
        <w:rPr>
          <w:sz w:val="20"/>
        </w:rPr>
        <w:t>yeterince</w:t>
      </w:r>
      <w:r w:rsidRPr="00B3663D" w:rsidR="005A771B">
        <w:rPr>
          <w:sz w:val="20"/>
        </w:rPr>
        <w:t xml:space="preserve"> </w:t>
      </w:r>
      <w:r w:rsidRPr="00B3663D">
        <w:rPr>
          <w:sz w:val="20"/>
        </w:rPr>
        <w:t>tepki</w:t>
      </w:r>
      <w:r w:rsidRPr="00B3663D" w:rsidR="005A771B">
        <w:rPr>
          <w:sz w:val="20"/>
        </w:rPr>
        <w:t xml:space="preserve"> </w:t>
      </w:r>
      <w:r w:rsidRPr="00B3663D">
        <w:rPr>
          <w:sz w:val="20"/>
        </w:rPr>
        <w:t>görmediği</w:t>
      </w:r>
      <w:r w:rsidRPr="00B3663D" w:rsidR="005A771B">
        <w:rPr>
          <w:sz w:val="20"/>
        </w:rPr>
        <w:t xml:space="preserve"> </w:t>
      </w:r>
      <w:r w:rsidRPr="00B3663D">
        <w:rPr>
          <w:sz w:val="20"/>
        </w:rPr>
        <w:t>ülkede,</w:t>
      </w:r>
      <w:r w:rsidRPr="00B3663D" w:rsidR="005A771B">
        <w:rPr>
          <w:sz w:val="20"/>
        </w:rPr>
        <w:t xml:space="preserve"> </w:t>
      </w:r>
      <w:r w:rsidRPr="00B3663D">
        <w:rPr>
          <w:sz w:val="20"/>
        </w:rPr>
        <w:t>hayvana</w:t>
      </w:r>
      <w:r w:rsidRPr="00B3663D" w:rsidR="005A771B">
        <w:rPr>
          <w:sz w:val="20"/>
        </w:rPr>
        <w:t xml:space="preserve"> </w:t>
      </w:r>
      <w:r w:rsidRPr="00B3663D">
        <w:rPr>
          <w:sz w:val="20"/>
        </w:rPr>
        <w:t>şiddete</w:t>
      </w:r>
      <w:r w:rsidRPr="00B3663D" w:rsidR="005A771B">
        <w:rPr>
          <w:sz w:val="20"/>
        </w:rPr>
        <w:t xml:space="preserve"> </w:t>
      </w:r>
      <w:r w:rsidRPr="00B3663D">
        <w:rPr>
          <w:sz w:val="20"/>
        </w:rPr>
        <w:t>karşı</w:t>
      </w:r>
      <w:r w:rsidRPr="00B3663D" w:rsidR="005A771B">
        <w:rPr>
          <w:sz w:val="20"/>
        </w:rPr>
        <w:t xml:space="preserve"> </w:t>
      </w:r>
      <w:r w:rsidRPr="00B3663D">
        <w:rPr>
          <w:sz w:val="20"/>
        </w:rPr>
        <w:t>yeterince</w:t>
      </w:r>
      <w:r w:rsidRPr="00B3663D" w:rsidR="005A771B">
        <w:rPr>
          <w:sz w:val="20"/>
        </w:rPr>
        <w:t xml:space="preserve"> </w:t>
      </w:r>
      <w:r w:rsidRPr="00B3663D">
        <w:rPr>
          <w:sz w:val="20"/>
        </w:rPr>
        <w:t>kamuoyu</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oluşmuyor.</w:t>
      </w:r>
      <w:r w:rsidRPr="00B3663D" w:rsidR="005A771B">
        <w:rPr>
          <w:sz w:val="20"/>
        </w:rPr>
        <w:t xml:space="preserve"> </w:t>
      </w:r>
      <w:r w:rsidRPr="00B3663D">
        <w:rPr>
          <w:sz w:val="20"/>
        </w:rPr>
        <w:t>Hiçbir</w:t>
      </w:r>
      <w:r w:rsidRPr="00B3663D" w:rsidR="005A771B">
        <w:rPr>
          <w:sz w:val="20"/>
        </w:rPr>
        <w:t xml:space="preserve"> </w:t>
      </w:r>
      <w:r w:rsidRPr="00B3663D">
        <w:rPr>
          <w:sz w:val="20"/>
        </w:rPr>
        <w:t>canlının</w:t>
      </w:r>
      <w:r w:rsidRPr="00B3663D" w:rsidR="005A771B">
        <w:rPr>
          <w:sz w:val="20"/>
        </w:rPr>
        <w:t xml:space="preserve"> </w:t>
      </w:r>
      <w:r w:rsidRPr="00B3663D">
        <w:rPr>
          <w:sz w:val="20"/>
        </w:rPr>
        <w:t>elinden</w:t>
      </w:r>
      <w:r w:rsidRPr="00B3663D" w:rsidR="005A771B">
        <w:rPr>
          <w:sz w:val="20"/>
        </w:rPr>
        <w:t xml:space="preserve"> </w:t>
      </w:r>
      <w:r w:rsidRPr="00B3663D">
        <w:rPr>
          <w:sz w:val="20"/>
        </w:rPr>
        <w:t>yaşam</w:t>
      </w:r>
      <w:r w:rsidRPr="00B3663D" w:rsidR="005A771B">
        <w:rPr>
          <w:sz w:val="20"/>
        </w:rPr>
        <w:t xml:space="preserve"> </w:t>
      </w:r>
      <w:r w:rsidRPr="00B3663D">
        <w:rPr>
          <w:sz w:val="20"/>
        </w:rPr>
        <w:t>hakkı</w:t>
      </w:r>
      <w:r w:rsidRPr="00B3663D" w:rsidR="005A771B">
        <w:rPr>
          <w:sz w:val="20"/>
        </w:rPr>
        <w:t xml:space="preserve"> </w:t>
      </w:r>
      <w:r w:rsidRPr="00B3663D">
        <w:rPr>
          <w:sz w:val="20"/>
        </w:rPr>
        <w:t>alınamaz.</w:t>
      </w:r>
      <w:r w:rsidRPr="00B3663D" w:rsidR="005A771B">
        <w:rPr>
          <w:sz w:val="20"/>
        </w:rPr>
        <w:t xml:space="preserve"> </w:t>
      </w:r>
      <w:r w:rsidRPr="00B3663D">
        <w:rPr>
          <w:sz w:val="20"/>
        </w:rPr>
        <w:t>Hayvanın</w:t>
      </w:r>
      <w:r w:rsidRPr="00B3663D" w:rsidR="005A771B">
        <w:rPr>
          <w:sz w:val="20"/>
        </w:rPr>
        <w:t xml:space="preserve"> </w:t>
      </w:r>
      <w:r w:rsidRPr="00B3663D">
        <w:rPr>
          <w:sz w:val="20"/>
        </w:rPr>
        <w:t>canına</w:t>
      </w:r>
      <w:r w:rsidRPr="00B3663D" w:rsidR="005A771B">
        <w:rPr>
          <w:sz w:val="20"/>
        </w:rPr>
        <w:t xml:space="preserve"> </w:t>
      </w:r>
      <w:r w:rsidRPr="00B3663D">
        <w:rPr>
          <w:sz w:val="20"/>
        </w:rPr>
        <w:t>kastetmek,</w:t>
      </w:r>
      <w:r w:rsidRPr="00B3663D" w:rsidR="005A771B">
        <w:rPr>
          <w:sz w:val="20"/>
        </w:rPr>
        <w:t xml:space="preserve"> </w:t>
      </w:r>
      <w:r w:rsidRPr="00B3663D">
        <w:rPr>
          <w:sz w:val="20"/>
        </w:rPr>
        <w:t>hayvanları</w:t>
      </w:r>
      <w:r w:rsidRPr="00B3663D" w:rsidR="005A771B">
        <w:rPr>
          <w:sz w:val="20"/>
        </w:rPr>
        <w:t xml:space="preserve"> </w:t>
      </w:r>
      <w:r w:rsidRPr="00B3663D">
        <w:rPr>
          <w:sz w:val="20"/>
        </w:rPr>
        <w:t>öldürmek</w:t>
      </w:r>
      <w:r w:rsidRPr="00B3663D" w:rsidR="005A771B">
        <w:rPr>
          <w:sz w:val="20"/>
        </w:rPr>
        <w:t xml:space="preserve"> </w:t>
      </w:r>
      <w:r w:rsidRPr="00B3663D">
        <w:rPr>
          <w:sz w:val="20"/>
        </w:rPr>
        <w:t>cinayettir.</w:t>
      </w:r>
      <w:r w:rsidRPr="00B3663D" w:rsidR="005A771B">
        <w:rPr>
          <w:sz w:val="20"/>
        </w:rPr>
        <w:t xml:space="preserve"> </w:t>
      </w:r>
      <w:r w:rsidRPr="00B3663D">
        <w:rPr>
          <w:sz w:val="20"/>
        </w:rPr>
        <w:t>İnsan</w:t>
      </w:r>
      <w:r w:rsidRPr="00B3663D" w:rsidR="005A771B">
        <w:rPr>
          <w:sz w:val="20"/>
        </w:rPr>
        <w:t xml:space="preserve"> </w:t>
      </w:r>
      <w:r w:rsidRPr="00B3663D">
        <w:rPr>
          <w:sz w:val="20"/>
        </w:rPr>
        <w:t>olmaması,</w:t>
      </w:r>
      <w:r w:rsidRPr="00B3663D" w:rsidR="005A771B">
        <w:rPr>
          <w:sz w:val="20"/>
        </w:rPr>
        <w:t xml:space="preserve"> </w:t>
      </w:r>
      <w:r w:rsidRPr="00B3663D">
        <w:rPr>
          <w:sz w:val="20"/>
        </w:rPr>
        <w:t>onun</w:t>
      </w:r>
      <w:r w:rsidRPr="00B3663D" w:rsidR="005A771B">
        <w:rPr>
          <w:sz w:val="20"/>
        </w:rPr>
        <w:t xml:space="preserve"> </w:t>
      </w:r>
      <w:r w:rsidRPr="00B3663D">
        <w:rPr>
          <w:sz w:val="20"/>
        </w:rPr>
        <w:t>öldürülebilir</w:t>
      </w:r>
      <w:r w:rsidRPr="00B3663D" w:rsidR="005A771B">
        <w:rPr>
          <w:sz w:val="20"/>
        </w:rPr>
        <w:t xml:space="preserve"> </w:t>
      </w:r>
      <w:r w:rsidRPr="00B3663D">
        <w:rPr>
          <w:sz w:val="20"/>
        </w:rPr>
        <w:t>olması</w:t>
      </w:r>
      <w:r w:rsidRPr="00B3663D" w:rsidR="005A771B">
        <w:rPr>
          <w:sz w:val="20"/>
        </w:rPr>
        <w:t xml:space="preserve"> </w:t>
      </w:r>
      <w:r w:rsidRPr="00B3663D">
        <w:rPr>
          <w:sz w:val="20"/>
        </w:rPr>
        <w:t>anlamına</w:t>
      </w:r>
      <w:r w:rsidRPr="00B3663D" w:rsidR="005A771B">
        <w:rPr>
          <w:sz w:val="20"/>
        </w:rPr>
        <w:t xml:space="preserve"> </w:t>
      </w:r>
      <w:r w:rsidRPr="00B3663D">
        <w:rPr>
          <w:sz w:val="20"/>
        </w:rPr>
        <w:t>gelmez.</w:t>
      </w:r>
      <w:r w:rsidRPr="00B3663D" w:rsidR="005A771B">
        <w:rPr>
          <w:sz w:val="20"/>
        </w:rPr>
        <w:t xml:space="preserve"> </w:t>
      </w:r>
      <w:r w:rsidRPr="00B3663D">
        <w:rPr>
          <w:sz w:val="20"/>
        </w:rPr>
        <w:t>Hayvanı</w:t>
      </w:r>
      <w:r w:rsidRPr="00B3663D" w:rsidR="005A771B">
        <w:rPr>
          <w:sz w:val="20"/>
        </w:rPr>
        <w:t xml:space="preserve"> </w:t>
      </w:r>
      <w:r w:rsidRPr="00B3663D">
        <w:rPr>
          <w:sz w:val="20"/>
        </w:rPr>
        <w:t>metalaştıran,</w:t>
      </w:r>
      <w:r w:rsidRPr="00B3663D" w:rsidR="005A771B">
        <w:rPr>
          <w:sz w:val="20"/>
        </w:rPr>
        <w:t xml:space="preserve"> </w:t>
      </w:r>
      <w:r w:rsidRPr="00B3663D">
        <w:rPr>
          <w:sz w:val="20"/>
        </w:rPr>
        <w:t>değersizleştiren</w:t>
      </w:r>
      <w:r w:rsidRPr="00B3663D" w:rsidR="005A771B">
        <w:rPr>
          <w:sz w:val="20"/>
        </w:rPr>
        <w:t xml:space="preserve"> </w:t>
      </w:r>
      <w:r w:rsidRPr="00B3663D">
        <w:rPr>
          <w:sz w:val="20"/>
        </w:rPr>
        <w:t>bu</w:t>
      </w:r>
      <w:r w:rsidRPr="00B3663D" w:rsidR="005A771B">
        <w:rPr>
          <w:sz w:val="20"/>
        </w:rPr>
        <w:t xml:space="preserve"> </w:t>
      </w:r>
      <w:r w:rsidRPr="00B3663D">
        <w:rPr>
          <w:sz w:val="20"/>
        </w:rPr>
        <w:t>anlayışa</w:t>
      </w:r>
      <w:r w:rsidRPr="00B3663D" w:rsidR="005A771B">
        <w:rPr>
          <w:sz w:val="20"/>
        </w:rPr>
        <w:t xml:space="preserve"> </w:t>
      </w:r>
      <w:r w:rsidRPr="00B3663D">
        <w:rPr>
          <w:sz w:val="20"/>
        </w:rPr>
        <w:t>sahip</w:t>
      </w:r>
      <w:r w:rsidRPr="00B3663D" w:rsidR="005A771B">
        <w:rPr>
          <w:sz w:val="20"/>
        </w:rPr>
        <w:t xml:space="preserve"> </w:t>
      </w:r>
      <w:r w:rsidRPr="00B3663D">
        <w:rPr>
          <w:sz w:val="20"/>
        </w:rPr>
        <w:t>herkes</w:t>
      </w:r>
      <w:r w:rsidRPr="00B3663D" w:rsidR="005A771B">
        <w:rPr>
          <w:sz w:val="20"/>
        </w:rPr>
        <w:t xml:space="preserve"> </w:t>
      </w:r>
      <w:r w:rsidRPr="00B3663D">
        <w:rPr>
          <w:sz w:val="20"/>
        </w:rPr>
        <w:t>şunu</w:t>
      </w:r>
      <w:r w:rsidRPr="00B3663D" w:rsidR="005A771B">
        <w:rPr>
          <w:sz w:val="20"/>
        </w:rPr>
        <w:t xml:space="preserve"> </w:t>
      </w:r>
      <w:r w:rsidRPr="00B3663D">
        <w:rPr>
          <w:sz w:val="20"/>
        </w:rPr>
        <w:t>bilmeli:</w:t>
      </w:r>
      <w:r w:rsidRPr="00B3663D" w:rsidR="005A771B">
        <w:rPr>
          <w:sz w:val="20"/>
        </w:rPr>
        <w:t xml:space="preserve"> </w:t>
      </w:r>
      <w:r w:rsidRPr="00B3663D">
        <w:rPr>
          <w:sz w:val="20"/>
        </w:rPr>
        <w:t>Canı</w:t>
      </w:r>
      <w:r w:rsidRPr="00B3663D" w:rsidR="005A771B">
        <w:rPr>
          <w:sz w:val="20"/>
        </w:rPr>
        <w:t xml:space="preserve"> </w:t>
      </w:r>
      <w:r w:rsidRPr="00B3663D">
        <w:rPr>
          <w:sz w:val="20"/>
        </w:rPr>
        <w:t>acıyan</w:t>
      </w:r>
      <w:r w:rsidRPr="00B3663D" w:rsidR="005A771B">
        <w:rPr>
          <w:sz w:val="20"/>
        </w:rPr>
        <w:t xml:space="preserve"> </w:t>
      </w:r>
      <w:r w:rsidRPr="00B3663D">
        <w:rPr>
          <w:sz w:val="20"/>
        </w:rPr>
        <w:t>tek</w:t>
      </w:r>
      <w:r w:rsidRPr="00B3663D" w:rsidR="005A771B">
        <w:rPr>
          <w:sz w:val="20"/>
        </w:rPr>
        <w:t xml:space="preserve"> </w:t>
      </w:r>
      <w:r w:rsidRPr="00B3663D">
        <w:rPr>
          <w:sz w:val="20"/>
        </w:rPr>
        <w:t>varlık</w:t>
      </w:r>
      <w:r w:rsidRPr="00B3663D" w:rsidR="005A771B">
        <w:rPr>
          <w:sz w:val="20"/>
        </w:rPr>
        <w:t xml:space="preserve"> </w:t>
      </w:r>
      <w:r w:rsidRPr="00B3663D">
        <w:rPr>
          <w:sz w:val="20"/>
        </w:rPr>
        <w:t>insan</w:t>
      </w:r>
      <w:r w:rsidRPr="00B3663D" w:rsidR="005A771B">
        <w:rPr>
          <w:sz w:val="20"/>
        </w:rPr>
        <w:t xml:space="preserve"> </w:t>
      </w:r>
      <w:r w:rsidRPr="00B3663D">
        <w:rPr>
          <w:sz w:val="20"/>
        </w:rPr>
        <w:t>değildir.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TANAL</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Özür</w:t>
      </w:r>
      <w:r w:rsidRPr="00B3663D" w:rsidR="005A771B">
        <w:rPr>
          <w:sz w:val="20"/>
        </w:rPr>
        <w:t xml:space="preserve"> </w:t>
      </w:r>
      <w:r w:rsidRPr="00B3663D">
        <w:rPr>
          <w:sz w:val="20"/>
        </w:rPr>
        <w:t>diliyorum,</w:t>
      </w:r>
      <w:r w:rsidRPr="00B3663D" w:rsidR="005A771B">
        <w:rPr>
          <w:sz w:val="20"/>
        </w:rPr>
        <w:t xml:space="preserve"> </w:t>
      </w:r>
      <w:r w:rsidRPr="00B3663D">
        <w:rPr>
          <w:sz w:val="20"/>
        </w:rPr>
        <w:t>bitiriyorum</w:t>
      </w:r>
      <w:r w:rsidRPr="00B3663D" w:rsidR="005A771B">
        <w:rPr>
          <w:sz w:val="20"/>
        </w:rPr>
        <w:t xml:space="preserve"> </w:t>
      </w:r>
      <w:r w:rsidRPr="00B3663D">
        <w:rPr>
          <w:sz w:val="20"/>
        </w:rPr>
        <w:t>hemen</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Tanal.</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TANAL</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Özür</w:t>
      </w:r>
      <w:r w:rsidRPr="00B3663D" w:rsidR="005A771B">
        <w:rPr>
          <w:sz w:val="20"/>
        </w:rPr>
        <w:t xml:space="preserve"> </w:t>
      </w:r>
      <w:r w:rsidRPr="00B3663D">
        <w:rPr>
          <w:sz w:val="20"/>
        </w:rPr>
        <w:t>dilerim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kayıtlara</w:t>
      </w:r>
      <w:r w:rsidRPr="00B3663D" w:rsidR="005A771B">
        <w:rPr>
          <w:sz w:val="20"/>
        </w:rPr>
        <w:t xml:space="preserve"> </w:t>
      </w:r>
      <w:r w:rsidRPr="00B3663D">
        <w:rPr>
          <w:sz w:val="20"/>
        </w:rPr>
        <w:t>geçmesi</w:t>
      </w:r>
      <w:r w:rsidRPr="00B3663D" w:rsidR="005A771B">
        <w:rPr>
          <w:sz w:val="20"/>
        </w:rPr>
        <w:t xml:space="preserve"> </w:t>
      </w:r>
      <w:r w:rsidRPr="00B3663D">
        <w:rPr>
          <w:sz w:val="20"/>
        </w:rPr>
        <w:t>açısından…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lütfen.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MAHMUT</w:t>
      </w:r>
      <w:r w:rsidRPr="00B3663D" w:rsidR="005A771B">
        <w:rPr>
          <w:sz w:val="20"/>
        </w:rPr>
        <w:t xml:space="preserve"> </w:t>
      </w:r>
      <w:r w:rsidRPr="00B3663D">
        <w:rPr>
          <w:sz w:val="20"/>
        </w:rPr>
        <w:t>TANAL</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Çok</w:t>
      </w:r>
      <w:r w:rsidRPr="00B3663D" w:rsidR="005A771B">
        <w:rPr>
          <w:sz w:val="20"/>
        </w:rPr>
        <w:t xml:space="preserve"> </w:t>
      </w:r>
      <w:r w:rsidRPr="00B3663D">
        <w:rPr>
          <w:sz w:val="20"/>
        </w:rPr>
        <w:t>sağ</w:t>
      </w:r>
      <w:r w:rsidRPr="00B3663D" w:rsidR="005A771B">
        <w:rPr>
          <w:sz w:val="20"/>
        </w:rPr>
        <w:t xml:space="preserve"> </w:t>
      </w:r>
      <w:r w:rsidRPr="00B3663D">
        <w:rPr>
          <w:sz w:val="20"/>
        </w:rPr>
        <w:t>olun,</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Değerli</w:t>
      </w:r>
      <w:r w:rsidRPr="00B3663D" w:rsidR="005A771B">
        <w:rPr>
          <w:sz w:val="20"/>
        </w:rPr>
        <w:t xml:space="preserve"> </w:t>
      </w:r>
      <w:r w:rsidRPr="00B3663D">
        <w:rPr>
          <w:sz w:val="20"/>
        </w:rPr>
        <w:t>Başkanım.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Kendini</w:t>
      </w:r>
      <w:r w:rsidRPr="00B3663D" w:rsidR="005A771B">
        <w:rPr>
          <w:sz w:val="20"/>
        </w:rPr>
        <w:t xml:space="preserve"> </w:t>
      </w:r>
      <w:r w:rsidRPr="00B3663D">
        <w:rPr>
          <w:sz w:val="20"/>
        </w:rPr>
        <w:t>koruyabilme</w:t>
      </w:r>
      <w:r w:rsidRPr="00B3663D" w:rsidR="005A771B">
        <w:rPr>
          <w:sz w:val="20"/>
        </w:rPr>
        <w:t xml:space="preserve"> </w:t>
      </w:r>
      <w:r w:rsidRPr="00B3663D">
        <w:rPr>
          <w:sz w:val="20"/>
        </w:rPr>
        <w:t>ihtimali</w:t>
      </w:r>
      <w:r w:rsidRPr="00B3663D" w:rsidR="005A771B">
        <w:rPr>
          <w:sz w:val="20"/>
        </w:rPr>
        <w:t xml:space="preserve"> </w:t>
      </w:r>
      <w:r w:rsidRPr="00B3663D">
        <w:rPr>
          <w:sz w:val="20"/>
        </w:rPr>
        <w:t>dahi</w:t>
      </w:r>
      <w:r w:rsidRPr="00B3663D" w:rsidR="005A771B">
        <w:rPr>
          <w:sz w:val="20"/>
        </w:rPr>
        <w:t xml:space="preserve"> </w:t>
      </w:r>
      <w:r w:rsidRPr="00B3663D">
        <w:rPr>
          <w:sz w:val="20"/>
        </w:rPr>
        <w:t>olmayan</w:t>
      </w:r>
      <w:r w:rsidRPr="00B3663D" w:rsidR="005A771B">
        <w:rPr>
          <w:sz w:val="20"/>
        </w:rPr>
        <w:t xml:space="preserve"> </w:t>
      </w:r>
      <w:r w:rsidRPr="00B3663D">
        <w:rPr>
          <w:sz w:val="20"/>
        </w:rPr>
        <w:t>hayvan</w:t>
      </w:r>
      <w:r w:rsidRPr="00B3663D" w:rsidR="005A771B">
        <w:rPr>
          <w:sz w:val="20"/>
        </w:rPr>
        <w:t xml:space="preserve"> </w:t>
      </w:r>
      <w:r w:rsidRPr="00B3663D">
        <w:rPr>
          <w:sz w:val="20"/>
        </w:rPr>
        <w:t>dostlarımıza</w:t>
      </w:r>
      <w:r w:rsidRPr="00B3663D" w:rsidR="005A771B">
        <w:rPr>
          <w:sz w:val="20"/>
        </w:rPr>
        <w:t xml:space="preserve"> </w:t>
      </w:r>
      <w:r w:rsidRPr="00B3663D">
        <w:rPr>
          <w:sz w:val="20"/>
        </w:rPr>
        <w:t>eziyet,</w:t>
      </w:r>
      <w:r w:rsidRPr="00B3663D" w:rsidR="005A771B">
        <w:rPr>
          <w:sz w:val="20"/>
        </w:rPr>
        <w:t xml:space="preserve"> </w:t>
      </w:r>
      <w:r w:rsidRPr="00B3663D">
        <w:rPr>
          <w:sz w:val="20"/>
        </w:rPr>
        <w:t>dinimizce</w:t>
      </w:r>
      <w:r w:rsidRPr="00B3663D" w:rsidR="005A771B">
        <w:rPr>
          <w:sz w:val="20"/>
        </w:rPr>
        <w:t xml:space="preserve"> </w:t>
      </w:r>
      <w:r w:rsidRPr="00B3663D">
        <w:rPr>
          <w:sz w:val="20"/>
        </w:rPr>
        <w:t>de</w:t>
      </w:r>
      <w:r w:rsidRPr="00B3663D" w:rsidR="005A771B">
        <w:rPr>
          <w:sz w:val="20"/>
        </w:rPr>
        <w:t xml:space="preserve"> </w:t>
      </w:r>
      <w:r w:rsidRPr="00B3663D">
        <w:rPr>
          <w:sz w:val="20"/>
        </w:rPr>
        <w:t>affedilemez</w:t>
      </w:r>
      <w:r w:rsidRPr="00B3663D" w:rsidR="005A771B">
        <w:rPr>
          <w:sz w:val="20"/>
        </w:rPr>
        <w:t xml:space="preserve"> </w:t>
      </w:r>
      <w:r w:rsidRPr="00B3663D">
        <w:rPr>
          <w:sz w:val="20"/>
        </w:rPr>
        <w:t>bir</w:t>
      </w:r>
      <w:r w:rsidRPr="00B3663D" w:rsidR="005A771B">
        <w:rPr>
          <w:sz w:val="20"/>
        </w:rPr>
        <w:t xml:space="preserve"> </w:t>
      </w:r>
      <w:r w:rsidRPr="00B3663D">
        <w:rPr>
          <w:sz w:val="20"/>
        </w:rPr>
        <w:t>günahtır.</w:t>
      </w:r>
      <w:r w:rsidRPr="00B3663D" w:rsidR="005A771B">
        <w:rPr>
          <w:sz w:val="20"/>
        </w:rPr>
        <w:t xml:space="preserve"> </w:t>
      </w:r>
      <w:r w:rsidRPr="00B3663D">
        <w:rPr>
          <w:sz w:val="20"/>
        </w:rPr>
        <w:t>Meclise</w:t>
      </w:r>
      <w:r w:rsidRPr="00B3663D" w:rsidR="005A771B">
        <w:rPr>
          <w:sz w:val="20"/>
        </w:rPr>
        <w:t xml:space="preserve"> </w:t>
      </w:r>
      <w:r w:rsidRPr="00B3663D">
        <w:rPr>
          <w:sz w:val="20"/>
        </w:rPr>
        <w:t>sunduğum</w:t>
      </w:r>
      <w:r w:rsidRPr="00B3663D" w:rsidR="005A771B">
        <w:rPr>
          <w:sz w:val="20"/>
        </w:rPr>
        <w:t xml:space="preserve"> </w:t>
      </w:r>
      <w:r w:rsidRPr="00B3663D">
        <w:rPr>
          <w:sz w:val="20"/>
        </w:rPr>
        <w:t>Hayvanları</w:t>
      </w:r>
      <w:r w:rsidRPr="00B3663D" w:rsidR="005A771B">
        <w:rPr>
          <w:sz w:val="20"/>
        </w:rPr>
        <w:t xml:space="preserve"> </w:t>
      </w:r>
      <w:r w:rsidRPr="00B3663D">
        <w:rPr>
          <w:sz w:val="20"/>
        </w:rPr>
        <w:t>Koruma</w:t>
      </w:r>
      <w:r w:rsidRPr="00B3663D" w:rsidR="005A771B">
        <w:rPr>
          <w:sz w:val="20"/>
        </w:rPr>
        <w:t xml:space="preserve"> </w:t>
      </w:r>
      <w:r w:rsidRPr="00B3663D">
        <w:rPr>
          <w:sz w:val="20"/>
        </w:rPr>
        <w:t>Kanunu</w:t>
      </w:r>
      <w:r w:rsidRPr="00B3663D" w:rsidR="005A771B">
        <w:rPr>
          <w:sz w:val="20"/>
        </w:rPr>
        <w:t xml:space="preserve"> </w:t>
      </w:r>
      <w:r w:rsidRPr="00B3663D">
        <w:rPr>
          <w:sz w:val="20"/>
        </w:rPr>
        <w:t>Değişiklik</w:t>
      </w:r>
      <w:r w:rsidRPr="00B3663D" w:rsidR="005A771B">
        <w:rPr>
          <w:sz w:val="20"/>
        </w:rPr>
        <w:t xml:space="preserve"> </w:t>
      </w:r>
      <w:r w:rsidRPr="00B3663D">
        <w:rPr>
          <w:sz w:val="20"/>
        </w:rPr>
        <w:t>Teklifi’min</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yasalaşmasını</w:t>
      </w:r>
      <w:r w:rsidRPr="00B3663D" w:rsidR="005A771B">
        <w:rPr>
          <w:sz w:val="20"/>
        </w:rPr>
        <w:t xml:space="preserve"> </w:t>
      </w:r>
      <w:r w:rsidRPr="00B3663D">
        <w:rPr>
          <w:sz w:val="20"/>
        </w:rPr>
        <w:t>talep</w:t>
      </w:r>
      <w:r w:rsidRPr="00B3663D" w:rsidR="005A771B">
        <w:rPr>
          <w:sz w:val="20"/>
        </w:rPr>
        <w:t xml:space="preserve"> </w:t>
      </w:r>
      <w:r w:rsidRPr="00B3663D">
        <w:rPr>
          <w:sz w:val="20"/>
        </w:rPr>
        <w:t>ediyorum.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Bir</w:t>
      </w:r>
      <w:r w:rsidRPr="00B3663D" w:rsidR="005A771B">
        <w:rPr>
          <w:sz w:val="20"/>
        </w:rPr>
        <w:t xml:space="preserve"> </w:t>
      </w:r>
      <w:r w:rsidRPr="00B3663D">
        <w:rPr>
          <w:sz w:val="20"/>
        </w:rPr>
        <w:t>diğer</w:t>
      </w:r>
      <w:r w:rsidRPr="00B3663D" w:rsidR="005A771B">
        <w:rPr>
          <w:sz w:val="20"/>
        </w:rPr>
        <w:t xml:space="preserve"> </w:t>
      </w:r>
      <w:r w:rsidRPr="00B3663D">
        <w:rPr>
          <w:sz w:val="20"/>
        </w:rPr>
        <w:t>problem</w:t>
      </w:r>
      <w:r w:rsidRPr="00B3663D" w:rsidR="005A771B">
        <w:rPr>
          <w:sz w:val="20"/>
        </w:rPr>
        <w:t xml:space="preserve"> </w:t>
      </w:r>
      <w:r w:rsidRPr="00B3663D">
        <w:rPr>
          <w:sz w:val="20"/>
        </w:rPr>
        <w:t>ise</w:t>
      </w:r>
      <w:r w:rsidRPr="00B3663D" w:rsidR="005A771B">
        <w:rPr>
          <w:sz w:val="20"/>
        </w:rPr>
        <w:t xml:space="preserve"> </w:t>
      </w:r>
      <w:r w:rsidRPr="00B3663D">
        <w:rPr>
          <w:sz w:val="20"/>
        </w:rPr>
        <w:t>niteliksiz,</w:t>
      </w:r>
      <w:r w:rsidRPr="00B3663D" w:rsidR="005A771B">
        <w:rPr>
          <w:sz w:val="20"/>
        </w:rPr>
        <w:t xml:space="preserve"> </w:t>
      </w:r>
      <w:r w:rsidRPr="00B3663D">
        <w:rPr>
          <w:sz w:val="20"/>
        </w:rPr>
        <w:t>hasta</w:t>
      </w:r>
      <w:r w:rsidRPr="00B3663D" w:rsidR="005A771B">
        <w:rPr>
          <w:sz w:val="20"/>
        </w:rPr>
        <w:t xml:space="preserve"> </w:t>
      </w:r>
      <w:r w:rsidRPr="00B3663D">
        <w:rPr>
          <w:sz w:val="20"/>
        </w:rPr>
        <w:t>ruhlu,</w:t>
      </w:r>
      <w:r w:rsidRPr="00B3663D" w:rsidR="005A771B">
        <w:rPr>
          <w:sz w:val="20"/>
        </w:rPr>
        <w:t xml:space="preserve"> </w:t>
      </w:r>
      <w:r w:rsidRPr="00B3663D">
        <w:rPr>
          <w:sz w:val="20"/>
        </w:rPr>
        <w:t>rating</w:t>
      </w:r>
      <w:r w:rsidRPr="00B3663D" w:rsidR="005A771B">
        <w:rPr>
          <w:sz w:val="20"/>
        </w:rPr>
        <w:t xml:space="preserve"> </w:t>
      </w:r>
      <w:r w:rsidRPr="00B3663D">
        <w:rPr>
          <w:sz w:val="20"/>
        </w:rPr>
        <w:t>uğruna</w:t>
      </w:r>
      <w:r w:rsidRPr="00B3663D" w:rsidR="005A771B">
        <w:rPr>
          <w:sz w:val="20"/>
        </w:rPr>
        <w:t xml:space="preserve"> </w:t>
      </w:r>
      <w:r w:rsidRPr="00B3663D">
        <w:rPr>
          <w:sz w:val="20"/>
        </w:rPr>
        <w:t>insanlık</w:t>
      </w:r>
      <w:r w:rsidRPr="00B3663D" w:rsidR="005A771B">
        <w:rPr>
          <w:sz w:val="20"/>
        </w:rPr>
        <w:t xml:space="preserve"> </w:t>
      </w:r>
      <w:r w:rsidRPr="00B3663D">
        <w:rPr>
          <w:sz w:val="20"/>
        </w:rPr>
        <w:t>dışı</w:t>
      </w:r>
      <w:r w:rsidRPr="00B3663D" w:rsidR="005A771B">
        <w:rPr>
          <w:sz w:val="20"/>
        </w:rPr>
        <w:t xml:space="preserve"> </w:t>
      </w:r>
      <w:r w:rsidRPr="00B3663D">
        <w:rPr>
          <w:sz w:val="20"/>
        </w:rPr>
        <w:t>işler</w:t>
      </w:r>
      <w:r w:rsidRPr="00B3663D" w:rsidR="005A771B">
        <w:rPr>
          <w:sz w:val="20"/>
        </w:rPr>
        <w:t xml:space="preserve"> </w:t>
      </w:r>
      <w:r w:rsidRPr="00B3663D">
        <w:rPr>
          <w:sz w:val="20"/>
        </w:rPr>
        <w:t>yapan</w:t>
      </w:r>
      <w:r w:rsidRPr="00B3663D" w:rsidR="005A771B">
        <w:rPr>
          <w:sz w:val="20"/>
        </w:rPr>
        <w:t xml:space="preserve"> </w:t>
      </w:r>
      <w:r w:rsidRPr="00B3663D">
        <w:rPr>
          <w:sz w:val="20"/>
        </w:rPr>
        <w:t>insanlar</w:t>
      </w:r>
      <w:r w:rsidRPr="00B3663D" w:rsidR="005A771B">
        <w:rPr>
          <w:sz w:val="20"/>
        </w:rPr>
        <w:t xml:space="preserve"> </w:t>
      </w:r>
      <w:r w:rsidRPr="00B3663D">
        <w:rPr>
          <w:sz w:val="20"/>
        </w:rPr>
        <w:t>medyadan</w:t>
      </w:r>
      <w:r w:rsidRPr="00B3663D" w:rsidR="005A771B">
        <w:rPr>
          <w:sz w:val="20"/>
        </w:rPr>
        <w:t xml:space="preserve"> </w:t>
      </w:r>
      <w:r w:rsidRPr="00B3663D">
        <w:rPr>
          <w:sz w:val="20"/>
        </w:rPr>
        <w:t>uzak</w:t>
      </w:r>
      <w:r w:rsidRPr="00B3663D" w:rsidR="005A771B">
        <w:rPr>
          <w:sz w:val="20"/>
        </w:rPr>
        <w:t xml:space="preserve"> </w:t>
      </w:r>
      <w:r w:rsidRPr="00B3663D">
        <w:rPr>
          <w:sz w:val="20"/>
        </w:rPr>
        <w:t>tutulmalıdır.</w:t>
      </w:r>
      <w:r w:rsidRPr="00B3663D" w:rsidR="005A771B">
        <w:rPr>
          <w:sz w:val="20"/>
        </w:rPr>
        <w:t xml:space="preserve"> </w:t>
      </w:r>
      <w:r w:rsidRPr="00B3663D">
        <w:rPr>
          <w:sz w:val="20"/>
        </w:rPr>
        <w:t>Şiddet,</w:t>
      </w:r>
      <w:r w:rsidRPr="00B3663D" w:rsidR="005A771B">
        <w:rPr>
          <w:sz w:val="20"/>
        </w:rPr>
        <w:t xml:space="preserve"> </w:t>
      </w:r>
      <w:r w:rsidRPr="00B3663D">
        <w:rPr>
          <w:sz w:val="20"/>
        </w:rPr>
        <w:t>bu</w:t>
      </w:r>
      <w:r w:rsidRPr="00B3663D" w:rsidR="005A771B">
        <w:rPr>
          <w:sz w:val="20"/>
        </w:rPr>
        <w:t xml:space="preserve"> </w:t>
      </w:r>
      <w:r w:rsidRPr="00B3663D">
        <w:rPr>
          <w:sz w:val="20"/>
        </w:rPr>
        <w:t>hastalıklı</w:t>
      </w:r>
      <w:r w:rsidRPr="00B3663D" w:rsidR="005A771B">
        <w:rPr>
          <w:sz w:val="20"/>
        </w:rPr>
        <w:t xml:space="preserve"> </w:t>
      </w:r>
      <w:r w:rsidRPr="00B3663D">
        <w:rPr>
          <w:sz w:val="20"/>
        </w:rPr>
        <w:t>insanlar</w:t>
      </w:r>
      <w:r w:rsidRPr="00B3663D" w:rsidR="005A771B">
        <w:rPr>
          <w:sz w:val="20"/>
        </w:rPr>
        <w:t xml:space="preserve"> </w:t>
      </w:r>
      <w:r w:rsidRPr="00B3663D">
        <w:rPr>
          <w:sz w:val="20"/>
        </w:rPr>
        <w:t>aracılığıyla</w:t>
      </w:r>
      <w:r w:rsidRPr="00B3663D" w:rsidR="005A771B">
        <w:rPr>
          <w:sz w:val="20"/>
        </w:rPr>
        <w:t xml:space="preserve"> </w:t>
      </w:r>
      <w:r w:rsidRPr="00B3663D">
        <w:rPr>
          <w:sz w:val="20"/>
        </w:rPr>
        <w:t>olağanlaştırılmamalıdır.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Saygılarımı</w:t>
      </w:r>
      <w:r w:rsidRPr="00B3663D" w:rsidR="005A771B">
        <w:rPr>
          <w:sz w:val="20"/>
        </w:rPr>
        <w:t xml:space="preserve"> </w:t>
      </w:r>
      <w:r w:rsidRPr="00B3663D">
        <w:rPr>
          <w:sz w:val="20"/>
        </w:rPr>
        <w:t>sunarım.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Erbaş…</w:t>
      </w:r>
    </w:p>
    <w:p w:rsidRPr="00B3663D" w:rsidR="000624BE" w:rsidP="00B3663D" w:rsidRDefault="000624BE">
      <w:pPr>
        <w:tabs>
          <w:tab w:val="center" w:pos="5100"/>
        </w:tabs>
        <w:suppressAutoHyphens/>
        <w:spacing w:before="60" w:after="60"/>
        <w:ind w:firstLine="851"/>
        <w:jc w:val="both"/>
        <w:rPr>
          <w:sz w:val="20"/>
        </w:rPr>
      </w:pPr>
      <w:r w:rsidRPr="00B3663D">
        <w:rPr>
          <w:sz w:val="20"/>
        </w:rPr>
        <w:t>11.-</w:t>
      </w:r>
      <w:r w:rsidRPr="00B3663D" w:rsidR="005A771B">
        <w:rPr>
          <w:sz w:val="20"/>
        </w:rPr>
        <w:t xml:space="preserve"> </w:t>
      </w:r>
      <w:r w:rsidRPr="00B3663D">
        <w:rPr>
          <w:sz w:val="20"/>
        </w:rPr>
        <w:t>Kütahya</w:t>
      </w:r>
      <w:r w:rsidRPr="00B3663D" w:rsidR="005A771B">
        <w:rPr>
          <w:sz w:val="20"/>
        </w:rPr>
        <w:t xml:space="preserve"> </w:t>
      </w:r>
      <w:r w:rsidRPr="00B3663D">
        <w:rPr>
          <w:sz w:val="20"/>
        </w:rPr>
        <w:t>Milletvekili</w:t>
      </w:r>
      <w:r w:rsidRPr="00B3663D" w:rsidR="005A771B">
        <w:rPr>
          <w:sz w:val="20"/>
        </w:rPr>
        <w:t xml:space="preserve"> </w:t>
      </w:r>
      <w:r w:rsidRPr="00B3663D">
        <w:rPr>
          <w:sz w:val="20"/>
        </w:rPr>
        <w:t>Ahmet</w:t>
      </w:r>
      <w:r w:rsidRPr="00B3663D" w:rsidR="005A771B">
        <w:rPr>
          <w:sz w:val="20"/>
        </w:rPr>
        <w:t xml:space="preserve"> </w:t>
      </w:r>
      <w:r w:rsidRPr="00B3663D">
        <w:rPr>
          <w:sz w:val="20"/>
        </w:rPr>
        <w:t>Erbaş’ın,</w:t>
      </w:r>
      <w:r w:rsidRPr="00B3663D" w:rsidR="005A771B">
        <w:rPr>
          <w:sz w:val="20"/>
        </w:rPr>
        <w:t xml:space="preserve"> </w:t>
      </w:r>
      <w:r w:rsidRPr="00B3663D">
        <w:rPr>
          <w:sz w:val="20"/>
        </w:rPr>
        <w:t>Kütahya</w:t>
      </w:r>
      <w:r w:rsidRPr="00B3663D" w:rsidR="005A771B">
        <w:rPr>
          <w:sz w:val="20"/>
        </w:rPr>
        <w:t xml:space="preserve"> </w:t>
      </w:r>
      <w:r w:rsidRPr="00B3663D">
        <w:rPr>
          <w:sz w:val="20"/>
        </w:rPr>
        <w:t>halkı</w:t>
      </w:r>
      <w:r w:rsidRPr="00B3663D" w:rsidR="005A771B">
        <w:rPr>
          <w:sz w:val="20"/>
        </w:rPr>
        <w:t xml:space="preserve"> </w:t>
      </w:r>
      <w:r w:rsidRPr="00B3663D">
        <w:rPr>
          <w:sz w:val="20"/>
        </w:rPr>
        <w:t>adına</w:t>
      </w:r>
      <w:r w:rsidRPr="00B3663D" w:rsidR="005A771B">
        <w:rPr>
          <w:sz w:val="20"/>
        </w:rPr>
        <w:t xml:space="preserve"> </w:t>
      </w:r>
      <w:r w:rsidRPr="00B3663D">
        <w:rPr>
          <w:sz w:val="20"/>
        </w:rPr>
        <w:t>fiberglas</w:t>
      </w:r>
      <w:r w:rsidRPr="00B3663D" w:rsidR="005A771B">
        <w:rPr>
          <w:sz w:val="20"/>
        </w:rPr>
        <w:t xml:space="preserve"> </w:t>
      </w:r>
      <w:r w:rsidRPr="00B3663D">
        <w:rPr>
          <w:sz w:val="20"/>
        </w:rPr>
        <w:t>fabrikası</w:t>
      </w:r>
      <w:r w:rsidRPr="00B3663D" w:rsidR="005A771B">
        <w:rPr>
          <w:sz w:val="20"/>
        </w:rPr>
        <w:t xml:space="preserve"> </w:t>
      </w:r>
      <w:r w:rsidRPr="00B3663D">
        <w:rPr>
          <w:sz w:val="20"/>
        </w:rPr>
        <w:t>kurulmasını</w:t>
      </w:r>
      <w:r w:rsidRPr="00B3663D" w:rsidR="005A771B">
        <w:rPr>
          <w:sz w:val="20"/>
        </w:rPr>
        <w:t xml:space="preserve"> </w:t>
      </w:r>
      <w:r w:rsidRPr="00B3663D">
        <w:rPr>
          <w:sz w:val="20"/>
        </w:rPr>
        <w:t>talep</w:t>
      </w:r>
      <w:r w:rsidRPr="00B3663D" w:rsidR="005A771B">
        <w:rPr>
          <w:sz w:val="20"/>
        </w:rPr>
        <w:t xml:space="preserve"> </w:t>
      </w:r>
      <w:r w:rsidRPr="00B3663D">
        <w:rPr>
          <w:sz w:val="20"/>
        </w:rPr>
        <w:t>ettiğine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AHMET</w:t>
      </w:r>
      <w:r w:rsidRPr="00B3663D" w:rsidR="005A771B">
        <w:rPr>
          <w:sz w:val="20"/>
        </w:rPr>
        <w:t xml:space="preserve"> </w:t>
      </w:r>
      <w:r w:rsidRPr="00B3663D">
        <w:rPr>
          <w:sz w:val="20"/>
        </w:rPr>
        <w:t>ERBAŞ</w:t>
      </w:r>
      <w:r w:rsidRPr="00B3663D" w:rsidR="005A771B">
        <w:rPr>
          <w:sz w:val="20"/>
        </w:rPr>
        <w:t xml:space="preserve"> </w:t>
      </w:r>
      <w:r w:rsidRPr="00B3663D">
        <w:rPr>
          <w:sz w:val="20"/>
        </w:rPr>
        <w:t>(Kütahya)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Bakanım,</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seçimlerinden</w:t>
      </w:r>
      <w:r w:rsidRPr="00B3663D" w:rsidR="005A771B">
        <w:rPr>
          <w:sz w:val="20"/>
        </w:rPr>
        <w:t xml:space="preserve"> </w:t>
      </w:r>
      <w:r w:rsidRPr="00B3663D">
        <w:rPr>
          <w:sz w:val="20"/>
        </w:rPr>
        <w:t>önce</w:t>
      </w:r>
      <w:r w:rsidRPr="00B3663D" w:rsidR="005A771B">
        <w:rPr>
          <w:sz w:val="20"/>
        </w:rPr>
        <w:t xml:space="preserve"> </w:t>
      </w:r>
      <w:r w:rsidRPr="00B3663D">
        <w:rPr>
          <w:sz w:val="20"/>
        </w:rPr>
        <w:t>“Balıkesir’de</w:t>
      </w:r>
      <w:r w:rsidRPr="00B3663D" w:rsidR="005A771B">
        <w:rPr>
          <w:sz w:val="20"/>
        </w:rPr>
        <w:t xml:space="preserve"> </w:t>
      </w:r>
      <w:r w:rsidRPr="00B3663D">
        <w:rPr>
          <w:sz w:val="20"/>
        </w:rPr>
        <w:t>borik</w:t>
      </w:r>
      <w:r w:rsidRPr="00B3663D" w:rsidR="005A771B">
        <w:rPr>
          <w:sz w:val="20"/>
        </w:rPr>
        <w:t xml:space="preserve"> </w:t>
      </w:r>
      <w:r w:rsidRPr="00B3663D">
        <w:rPr>
          <w:sz w:val="20"/>
        </w:rPr>
        <w:t>asit</w:t>
      </w:r>
      <w:r w:rsidRPr="00B3663D" w:rsidR="005A771B">
        <w:rPr>
          <w:sz w:val="20"/>
        </w:rPr>
        <w:t xml:space="preserve"> </w:t>
      </w:r>
      <w:r w:rsidRPr="00B3663D">
        <w:rPr>
          <w:sz w:val="20"/>
        </w:rPr>
        <w:t>fabrikası</w:t>
      </w:r>
      <w:r w:rsidRPr="00B3663D" w:rsidR="005A771B">
        <w:rPr>
          <w:sz w:val="20"/>
        </w:rPr>
        <w:t xml:space="preserve"> </w:t>
      </w:r>
      <w:r w:rsidRPr="00B3663D">
        <w:rPr>
          <w:sz w:val="20"/>
        </w:rPr>
        <w:t>kuracağız.”</w:t>
      </w:r>
      <w:r w:rsidRPr="00B3663D" w:rsidR="005A771B">
        <w:rPr>
          <w:sz w:val="20"/>
        </w:rPr>
        <w:t xml:space="preserve"> </w:t>
      </w:r>
      <w:r w:rsidRPr="00B3663D">
        <w:rPr>
          <w:sz w:val="20"/>
        </w:rPr>
        <w:t>diyerek</w:t>
      </w:r>
      <w:r w:rsidRPr="00B3663D" w:rsidR="005A771B">
        <w:rPr>
          <w:sz w:val="20"/>
        </w:rPr>
        <w:t xml:space="preserve"> </w:t>
      </w:r>
      <w:r w:rsidRPr="00B3663D">
        <w:rPr>
          <w:sz w:val="20"/>
        </w:rPr>
        <w:t>hepimizi</w:t>
      </w:r>
      <w:r w:rsidRPr="00B3663D" w:rsidR="005A771B">
        <w:rPr>
          <w:sz w:val="20"/>
        </w:rPr>
        <w:t xml:space="preserve"> </w:t>
      </w:r>
      <w:r w:rsidRPr="00B3663D">
        <w:rPr>
          <w:sz w:val="20"/>
        </w:rPr>
        <w:t>mutlu</w:t>
      </w:r>
      <w:r w:rsidRPr="00B3663D" w:rsidR="005A771B">
        <w:rPr>
          <w:sz w:val="20"/>
        </w:rPr>
        <w:t xml:space="preserve"> </w:t>
      </w:r>
      <w:r w:rsidRPr="00B3663D">
        <w:rPr>
          <w:sz w:val="20"/>
        </w:rPr>
        <w:t>ettiniz.</w:t>
      </w:r>
      <w:r w:rsidRPr="00B3663D" w:rsidR="005A771B">
        <w:rPr>
          <w:sz w:val="20"/>
        </w:rPr>
        <w:t xml:space="preserve"> </w:t>
      </w:r>
      <w:r w:rsidRPr="00B3663D">
        <w:rPr>
          <w:sz w:val="20"/>
        </w:rPr>
        <w:t>Sayın</w:t>
      </w:r>
      <w:r w:rsidRPr="00B3663D" w:rsidR="005A771B">
        <w:rPr>
          <w:sz w:val="20"/>
        </w:rPr>
        <w:t xml:space="preserve"> </w:t>
      </w:r>
      <w:r w:rsidRPr="00B3663D">
        <w:rPr>
          <w:sz w:val="20"/>
        </w:rPr>
        <w:t>Bakanım,</w:t>
      </w:r>
      <w:r w:rsidRPr="00B3663D" w:rsidR="005A771B">
        <w:rPr>
          <w:sz w:val="20"/>
        </w:rPr>
        <w:t xml:space="preserve"> </w:t>
      </w:r>
      <w:r w:rsidRPr="00B3663D">
        <w:rPr>
          <w:sz w:val="20"/>
        </w:rPr>
        <w:t>Balıkesir’de</w:t>
      </w:r>
      <w:r w:rsidRPr="00B3663D" w:rsidR="005A771B">
        <w:rPr>
          <w:sz w:val="20"/>
        </w:rPr>
        <w:t xml:space="preserve"> </w:t>
      </w:r>
      <w:r w:rsidRPr="00B3663D">
        <w:rPr>
          <w:sz w:val="20"/>
        </w:rPr>
        <w:t>kuracağımız</w:t>
      </w:r>
      <w:r w:rsidRPr="00B3663D" w:rsidR="005A771B">
        <w:rPr>
          <w:sz w:val="20"/>
        </w:rPr>
        <w:t xml:space="preserve"> </w:t>
      </w:r>
      <w:r w:rsidRPr="00B3663D">
        <w:rPr>
          <w:sz w:val="20"/>
        </w:rPr>
        <w:t>borik</w:t>
      </w:r>
      <w:r w:rsidRPr="00B3663D" w:rsidR="005A771B">
        <w:rPr>
          <w:sz w:val="20"/>
        </w:rPr>
        <w:t xml:space="preserve"> </w:t>
      </w:r>
      <w:r w:rsidRPr="00B3663D">
        <w:rPr>
          <w:sz w:val="20"/>
        </w:rPr>
        <w:t>asit</w:t>
      </w:r>
      <w:r w:rsidRPr="00B3663D" w:rsidR="005A771B">
        <w:rPr>
          <w:sz w:val="20"/>
        </w:rPr>
        <w:t xml:space="preserve"> </w:t>
      </w:r>
      <w:r w:rsidRPr="00B3663D">
        <w:rPr>
          <w:sz w:val="20"/>
        </w:rPr>
        <w:t>fabrikası</w:t>
      </w:r>
      <w:r w:rsidRPr="00B3663D" w:rsidR="005A771B">
        <w:rPr>
          <w:sz w:val="20"/>
        </w:rPr>
        <w:t xml:space="preserve"> </w:t>
      </w:r>
      <w:r w:rsidRPr="00B3663D">
        <w:rPr>
          <w:sz w:val="20"/>
        </w:rPr>
        <w:t>dâhil,</w:t>
      </w:r>
      <w:r w:rsidRPr="00B3663D" w:rsidR="005A771B">
        <w:rPr>
          <w:sz w:val="20"/>
        </w:rPr>
        <w:t xml:space="preserve"> </w:t>
      </w:r>
      <w:r w:rsidRPr="00B3663D">
        <w:rPr>
          <w:sz w:val="20"/>
        </w:rPr>
        <w:t>bugün</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bor</w:t>
      </w:r>
      <w:r w:rsidRPr="00B3663D" w:rsidR="005A771B">
        <w:rPr>
          <w:sz w:val="20"/>
        </w:rPr>
        <w:t xml:space="preserve"> </w:t>
      </w:r>
      <w:r w:rsidRPr="00B3663D">
        <w:rPr>
          <w:sz w:val="20"/>
        </w:rPr>
        <w:t>üreticisi</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ve</w:t>
      </w:r>
      <w:r w:rsidRPr="00B3663D" w:rsidR="005A771B">
        <w:rPr>
          <w:sz w:val="20"/>
        </w:rPr>
        <w:t xml:space="preserve"> </w:t>
      </w:r>
      <w:r w:rsidRPr="00B3663D">
        <w:rPr>
          <w:sz w:val="20"/>
        </w:rPr>
        <w:t>Hisarcık,</w:t>
      </w:r>
      <w:r w:rsidRPr="00B3663D" w:rsidR="005A771B">
        <w:rPr>
          <w:sz w:val="20"/>
        </w:rPr>
        <w:t xml:space="preserve"> </w:t>
      </w:r>
      <w:r w:rsidRPr="00B3663D">
        <w:rPr>
          <w:sz w:val="20"/>
        </w:rPr>
        <w:t>Emet</w:t>
      </w:r>
      <w:r w:rsidRPr="00B3663D" w:rsidR="005A771B">
        <w:rPr>
          <w:sz w:val="20"/>
        </w:rPr>
        <w:t xml:space="preserve"> </w:t>
      </w:r>
      <w:r w:rsidRPr="00B3663D">
        <w:rPr>
          <w:sz w:val="20"/>
        </w:rPr>
        <w:t>bölgesidir,</w:t>
      </w:r>
      <w:r w:rsidRPr="00B3663D" w:rsidR="005A771B">
        <w:rPr>
          <w:sz w:val="20"/>
        </w:rPr>
        <w:t xml:space="preserve"> </w:t>
      </w:r>
      <w:r w:rsidRPr="00B3663D">
        <w:rPr>
          <w:sz w:val="20"/>
        </w:rPr>
        <w:t>dünyanın</w:t>
      </w:r>
      <w:r w:rsidRPr="00B3663D" w:rsidR="005A771B">
        <w:rPr>
          <w:sz w:val="20"/>
        </w:rPr>
        <w:t xml:space="preserve"> </w:t>
      </w:r>
      <w:r w:rsidRPr="00B3663D">
        <w:rPr>
          <w:sz w:val="20"/>
        </w:rPr>
        <w:t>bor</w:t>
      </w:r>
      <w:r w:rsidRPr="00B3663D" w:rsidR="005A771B">
        <w:rPr>
          <w:sz w:val="20"/>
        </w:rPr>
        <w:t xml:space="preserve"> </w:t>
      </w:r>
      <w:r w:rsidRPr="00B3663D">
        <w:rPr>
          <w:sz w:val="20"/>
        </w:rPr>
        <w:t>üretiminin</w:t>
      </w:r>
      <w:r w:rsidRPr="00B3663D" w:rsidR="005A771B">
        <w:rPr>
          <w:sz w:val="20"/>
        </w:rPr>
        <w:t xml:space="preserve"> </w:t>
      </w:r>
      <w:r w:rsidRPr="00B3663D">
        <w:rPr>
          <w:sz w:val="20"/>
        </w:rPr>
        <w:t>yüzde</w:t>
      </w:r>
      <w:r w:rsidRPr="00B3663D" w:rsidR="005A771B">
        <w:rPr>
          <w:sz w:val="20"/>
        </w:rPr>
        <w:t xml:space="preserve"> </w:t>
      </w:r>
      <w:r w:rsidRPr="00B3663D">
        <w:rPr>
          <w:sz w:val="20"/>
        </w:rPr>
        <w:t>66’sını</w:t>
      </w:r>
      <w:r w:rsidRPr="00B3663D" w:rsidR="005A771B">
        <w:rPr>
          <w:sz w:val="20"/>
        </w:rPr>
        <w:t xml:space="preserve"> </w:t>
      </w:r>
      <w:r w:rsidRPr="00B3663D">
        <w:rPr>
          <w:sz w:val="20"/>
        </w:rPr>
        <w:t>karşılıyoruz.</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bölgenin</w:t>
      </w:r>
      <w:r w:rsidRPr="00B3663D" w:rsidR="005A771B">
        <w:rPr>
          <w:sz w:val="20"/>
        </w:rPr>
        <w:t xml:space="preserve"> </w:t>
      </w:r>
      <w:r w:rsidRPr="00B3663D">
        <w:rPr>
          <w:sz w:val="20"/>
        </w:rPr>
        <w:t>yalnızca</w:t>
      </w:r>
      <w:r w:rsidRPr="00B3663D" w:rsidR="005A771B">
        <w:rPr>
          <w:sz w:val="20"/>
        </w:rPr>
        <w:t xml:space="preserve"> </w:t>
      </w:r>
      <w:r w:rsidRPr="00B3663D">
        <w:rPr>
          <w:sz w:val="20"/>
        </w:rPr>
        <w:t>ham</w:t>
      </w:r>
      <w:r w:rsidRPr="00B3663D" w:rsidR="005A771B">
        <w:rPr>
          <w:sz w:val="20"/>
        </w:rPr>
        <w:t xml:space="preserve"> </w:t>
      </w:r>
      <w:r w:rsidRPr="00B3663D">
        <w:rPr>
          <w:sz w:val="20"/>
        </w:rPr>
        <w:t>madde</w:t>
      </w:r>
      <w:r w:rsidRPr="00B3663D" w:rsidR="005A771B">
        <w:rPr>
          <w:sz w:val="20"/>
        </w:rPr>
        <w:t xml:space="preserve"> </w:t>
      </w:r>
      <w:r w:rsidRPr="00B3663D">
        <w:rPr>
          <w:sz w:val="20"/>
        </w:rPr>
        <w:t>çıkarılan</w:t>
      </w:r>
      <w:r w:rsidRPr="00B3663D" w:rsidR="005A771B">
        <w:rPr>
          <w:sz w:val="20"/>
        </w:rPr>
        <w:t xml:space="preserve"> </w:t>
      </w:r>
      <w:r w:rsidRPr="00B3663D">
        <w:rPr>
          <w:sz w:val="20"/>
        </w:rPr>
        <w:t>değil,</w:t>
      </w:r>
      <w:r w:rsidRPr="00B3663D" w:rsidR="005A771B">
        <w:rPr>
          <w:sz w:val="20"/>
        </w:rPr>
        <w:t xml:space="preserve"> </w:t>
      </w:r>
      <w:r w:rsidRPr="00B3663D">
        <w:rPr>
          <w:sz w:val="20"/>
        </w:rPr>
        <w:t>bölgeye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borla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fabrika</w:t>
      </w:r>
      <w:r w:rsidRPr="00B3663D" w:rsidR="005A771B">
        <w:rPr>
          <w:sz w:val="20"/>
        </w:rPr>
        <w:t xml:space="preserve"> </w:t>
      </w:r>
      <w:r w:rsidRPr="00B3663D">
        <w:rPr>
          <w:sz w:val="20"/>
        </w:rPr>
        <w:t>istiyoruz.</w:t>
      </w:r>
      <w:r w:rsidRPr="00B3663D" w:rsidR="005A771B">
        <w:rPr>
          <w:sz w:val="20"/>
        </w:rPr>
        <w:t xml:space="preserve"> </w:t>
      </w:r>
      <w:r w:rsidRPr="00B3663D">
        <w:rPr>
          <w:sz w:val="20"/>
        </w:rPr>
        <w:t>Bizlere,</w:t>
      </w:r>
      <w:r w:rsidRPr="00B3663D" w:rsidR="005A771B">
        <w:rPr>
          <w:sz w:val="20"/>
        </w:rPr>
        <w:t xml:space="preserve"> </w:t>
      </w:r>
      <w:r w:rsidRPr="00B3663D">
        <w:rPr>
          <w:sz w:val="20"/>
        </w:rPr>
        <w:t>borun</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kullanıldığı,</w:t>
      </w:r>
      <w:r w:rsidRPr="00B3663D" w:rsidR="005A771B">
        <w:rPr>
          <w:sz w:val="20"/>
        </w:rPr>
        <w:t xml:space="preserve"> </w:t>
      </w:r>
      <w:r w:rsidRPr="00B3663D">
        <w:rPr>
          <w:sz w:val="20"/>
        </w:rPr>
        <w:t>mesela</w:t>
      </w:r>
      <w:r w:rsidRPr="00B3663D" w:rsidR="005A771B">
        <w:rPr>
          <w:sz w:val="20"/>
        </w:rPr>
        <w:t xml:space="preserve"> </w:t>
      </w:r>
      <w:r w:rsidRPr="00B3663D">
        <w:rPr>
          <w:sz w:val="20"/>
        </w:rPr>
        <w:t>fiberglas</w:t>
      </w:r>
      <w:r w:rsidRPr="00B3663D" w:rsidR="005A771B">
        <w:rPr>
          <w:sz w:val="20"/>
        </w:rPr>
        <w:t xml:space="preserve"> </w:t>
      </w:r>
      <w:r w:rsidRPr="00B3663D">
        <w:rPr>
          <w:sz w:val="20"/>
        </w:rPr>
        <w:t>fabrikası</w:t>
      </w:r>
      <w:r w:rsidRPr="00B3663D" w:rsidR="005A771B">
        <w:rPr>
          <w:sz w:val="20"/>
        </w:rPr>
        <w:t xml:space="preserve"> </w:t>
      </w:r>
      <w:r w:rsidRPr="00B3663D">
        <w:rPr>
          <w:sz w:val="20"/>
        </w:rPr>
        <w:t>sözü</w:t>
      </w:r>
      <w:r w:rsidRPr="00B3663D" w:rsidR="005A771B">
        <w:rPr>
          <w:sz w:val="20"/>
        </w:rPr>
        <w:t xml:space="preserve"> </w:t>
      </w:r>
      <w:r w:rsidRPr="00B3663D">
        <w:rPr>
          <w:sz w:val="20"/>
        </w:rPr>
        <w:t>verirseniz</w:t>
      </w:r>
      <w:r w:rsidRPr="00B3663D" w:rsidR="005A771B">
        <w:rPr>
          <w:sz w:val="20"/>
        </w:rPr>
        <w:t xml:space="preserve"> </w:t>
      </w:r>
      <w:r w:rsidRPr="00B3663D">
        <w:rPr>
          <w:sz w:val="20"/>
        </w:rPr>
        <w:t>Kütahya</w:t>
      </w:r>
      <w:r w:rsidRPr="00B3663D" w:rsidR="005A771B">
        <w:rPr>
          <w:sz w:val="20"/>
        </w:rPr>
        <w:t xml:space="preserve"> </w:t>
      </w:r>
      <w:r w:rsidRPr="00B3663D">
        <w:rPr>
          <w:sz w:val="20"/>
        </w:rPr>
        <w:t>halkı</w:t>
      </w:r>
      <w:r w:rsidRPr="00B3663D" w:rsidR="005A771B">
        <w:rPr>
          <w:sz w:val="20"/>
        </w:rPr>
        <w:t xml:space="preserve"> </w:t>
      </w:r>
      <w:r w:rsidRPr="00B3663D">
        <w:rPr>
          <w:sz w:val="20"/>
        </w:rPr>
        <w:t>adına;</w:t>
      </w:r>
      <w:r w:rsidRPr="00B3663D" w:rsidR="005A771B">
        <w:rPr>
          <w:sz w:val="20"/>
        </w:rPr>
        <w:t xml:space="preserve"> </w:t>
      </w:r>
      <w:r w:rsidRPr="00B3663D">
        <w:rPr>
          <w:sz w:val="20"/>
        </w:rPr>
        <w:t>Taşvanlı,</w:t>
      </w:r>
      <w:r w:rsidRPr="00B3663D" w:rsidR="005A771B">
        <w:rPr>
          <w:sz w:val="20"/>
        </w:rPr>
        <w:t xml:space="preserve"> </w:t>
      </w:r>
      <w:r w:rsidRPr="00B3663D">
        <w:rPr>
          <w:sz w:val="20"/>
        </w:rPr>
        <w:t>Emet,</w:t>
      </w:r>
      <w:r w:rsidRPr="00B3663D" w:rsidR="005A771B">
        <w:rPr>
          <w:sz w:val="20"/>
        </w:rPr>
        <w:t xml:space="preserve"> </w:t>
      </w:r>
      <w:r w:rsidRPr="00B3663D">
        <w:rPr>
          <w:sz w:val="20"/>
        </w:rPr>
        <w:t>Hisarcık</w:t>
      </w:r>
      <w:r w:rsidRPr="00B3663D" w:rsidR="005A771B">
        <w:rPr>
          <w:sz w:val="20"/>
        </w:rPr>
        <w:t xml:space="preserve"> </w:t>
      </w:r>
      <w:r w:rsidRPr="00B3663D">
        <w:rPr>
          <w:sz w:val="20"/>
        </w:rPr>
        <w:t>halkı</w:t>
      </w:r>
      <w:r w:rsidRPr="00B3663D" w:rsidR="005A771B">
        <w:rPr>
          <w:sz w:val="20"/>
        </w:rPr>
        <w:t xml:space="preserve"> </w:t>
      </w:r>
      <w:r w:rsidRPr="00B3663D">
        <w:rPr>
          <w:sz w:val="20"/>
        </w:rPr>
        <w:t>adına</w:t>
      </w:r>
      <w:r w:rsidRPr="00B3663D" w:rsidR="005A771B">
        <w:rPr>
          <w:sz w:val="20"/>
        </w:rPr>
        <w:t xml:space="preserve"> </w:t>
      </w:r>
      <w:r w:rsidRPr="00B3663D">
        <w:rPr>
          <w:sz w:val="20"/>
        </w:rPr>
        <w:t>bizi</w:t>
      </w:r>
      <w:r w:rsidRPr="00B3663D" w:rsidR="005A771B">
        <w:rPr>
          <w:sz w:val="20"/>
        </w:rPr>
        <w:t xml:space="preserve"> </w:t>
      </w:r>
      <w:r w:rsidRPr="00B3663D">
        <w:rPr>
          <w:sz w:val="20"/>
        </w:rPr>
        <w:t>mutlu</w:t>
      </w:r>
      <w:r w:rsidRPr="00B3663D" w:rsidR="005A771B">
        <w:rPr>
          <w:sz w:val="20"/>
        </w:rPr>
        <w:t xml:space="preserve"> </w:t>
      </w:r>
      <w:r w:rsidRPr="00B3663D">
        <w:rPr>
          <w:sz w:val="20"/>
        </w:rPr>
        <w:t>edersiniz.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Gaytancıoğlu…</w:t>
      </w:r>
    </w:p>
    <w:p w:rsidRPr="00B3663D" w:rsidR="000624BE" w:rsidP="00B3663D" w:rsidRDefault="000624BE">
      <w:pPr>
        <w:tabs>
          <w:tab w:val="center" w:pos="5100"/>
        </w:tabs>
        <w:suppressAutoHyphens/>
        <w:spacing w:before="60" w:after="60"/>
        <w:ind w:firstLine="851"/>
        <w:jc w:val="both"/>
        <w:rPr>
          <w:sz w:val="20"/>
        </w:rPr>
      </w:pPr>
      <w:r w:rsidRPr="00B3663D">
        <w:rPr>
          <w:sz w:val="20"/>
        </w:rPr>
        <w:t>12.-</w:t>
      </w:r>
      <w:r w:rsidRPr="00B3663D" w:rsidR="005A771B">
        <w:rPr>
          <w:sz w:val="20"/>
        </w:rPr>
        <w:t xml:space="preserve"> </w:t>
      </w:r>
      <w:r w:rsidRPr="00B3663D">
        <w:rPr>
          <w:sz w:val="20"/>
        </w:rPr>
        <w:t>Edirne</w:t>
      </w:r>
      <w:r w:rsidRPr="00B3663D" w:rsidR="005A771B">
        <w:rPr>
          <w:sz w:val="20"/>
        </w:rPr>
        <w:t xml:space="preserve"> </w:t>
      </w:r>
      <w:r w:rsidRPr="00B3663D">
        <w:rPr>
          <w:sz w:val="20"/>
        </w:rPr>
        <w:t>Milletvekili</w:t>
      </w:r>
      <w:r w:rsidRPr="00B3663D" w:rsidR="005A771B">
        <w:rPr>
          <w:sz w:val="20"/>
        </w:rPr>
        <w:t xml:space="preserve"> </w:t>
      </w:r>
      <w:r w:rsidRPr="00B3663D">
        <w:rPr>
          <w:sz w:val="20"/>
        </w:rPr>
        <w:t>Okan</w:t>
      </w:r>
      <w:r w:rsidRPr="00B3663D" w:rsidR="005A771B">
        <w:rPr>
          <w:sz w:val="20"/>
        </w:rPr>
        <w:t xml:space="preserve"> </w:t>
      </w:r>
      <w:r w:rsidRPr="00B3663D">
        <w:rPr>
          <w:sz w:val="20"/>
        </w:rPr>
        <w:t>Gaytancıoğlu’nun,</w:t>
      </w:r>
      <w:r w:rsidRPr="00B3663D" w:rsidR="005A771B">
        <w:rPr>
          <w:sz w:val="20"/>
        </w:rPr>
        <w:t xml:space="preserve"> </w:t>
      </w:r>
      <w:r w:rsidRPr="00B3663D">
        <w:rPr>
          <w:sz w:val="20"/>
        </w:rPr>
        <w:t>Edirne</w:t>
      </w:r>
      <w:r w:rsidRPr="00B3663D" w:rsidR="005A771B">
        <w:rPr>
          <w:sz w:val="20"/>
        </w:rPr>
        <w:t xml:space="preserve"> </w:t>
      </w:r>
      <w:r w:rsidRPr="00B3663D">
        <w:rPr>
          <w:sz w:val="20"/>
        </w:rPr>
        <w:t>ili</w:t>
      </w:r>
      <w:r w:rsidRPr="00B3663D" w:rsidR="005A771B">
        <w:rPr>
          <w:sz w:val="20"/>
        </w:rPr>
        <w:t xml:space="preserve"> </w:t>
      </w:r>
      <w:r w:rsidRPr="00B3663D">
        <w:rPr>
          <w:sz w:val="20"/>
        </w:rPr>
        <w:t>İpsala</w:t>
      </w:r>
      <w:r w:rsidRPr="00B3663D" w:rsidR="005A771B">
        <w:rPr>
          <w:sz w:val="20"/>
        </w:rPr>
        <w:t xml:space="preserve"> </w:t>
      </w:r>
      <w:r w:rsidRPr="00B3663D">
        <w:rPr>
          <w:sz w:val="20"/>
        </w:rPr>
        <w:t>ilçesinde</w:t>
      </w:r>
      <w:r w:rsidRPr="00B3663D" w:rsidR="005A771B">
        <w:rPr>
          <w:sz w:val="20"/>
        </w:rPr>
        <w:t xml:space="preserve"> </w:t>
      </w:r>
      <w:r w:rsidRPr="00B3663D">
        <w:rPr>
          <w:sz w:val="20"/>
        </w:rPr>
        <w:t>faaliyet</w:t>
      </w:r>
      <w:r w:rsidRPr="00B3663D" w:rsidR="005A771B">
        <w:rPr>
          <w:sz w:val="20"/>
        </w:rPr>
        <w:t xml:space="preserve"> </w:t>
      </w:r>
      <w:r w:rsidRPr="00B3663D">
        <w:rPr>
          <w:sz w:val="20"/>
        </w:rPr>
        <w:t>gösteren</w:t>
      </w:r>
      <w:r w:rsidRPr="00B3663D" w:rsidR="005A771B">
        <w:rPr>
          <w:sz w:val="20"/>
        </w:rPr>
        <w:t xml:space="preserve"> </w:t>
      </w:r>
      <w:r w:rsidRPr="00B3663D">
        <w:rPr>
          <w:sz w:val="20"/>
        </w:rPr>
        <w:t>Yeni</w:t>
      </w:r>
      <w:r w:rsidRPr="00B3663D" w:rsidR="005A771B">
        <w:rPr>
          <w:sz w:val="20"/>
        </w:rPr>
        <w:t xml:space="preserve"> </w:t>
      </w:r>
      <w:r w:rsidRPr="00B3663D">
        <w:rPr>
          <w:sz w:val="20"/>
        </w:rPr>
        <w:t>Gazete’de</w:t>
      </w:r>
      <w:r w:rsidRPr="00B3663D" w:rsidR="005A771B">
        <w:rPr>
          <w:sz w:val="20"/>
        </w:rPr>
        <w:t xml:space="preserve"> </w:t>
      </w:r>
      <w:r w:rsidRPr="00B3663D">
        <w:rPr>
          <w:sz w:val="20"/>
        </w:rPr>
        <w:t>çıkan</w:t>
      </w:r>
      <w:r w:rsidRPr="00B3663D" w:rsidR="005A771B">
        <w:rPr>
          <w:sz w:val="20"/>
        </w:rPr>
        <w:t xml:space="preserve"> </w:t>
      </w:r>
      <w:r w:rsidRPr="00B3663D">
        <w:rPr>
          <w:sz w:val="20"/>
        </w:rPr>
        <w:t>yangın</w:t>
      </w:r>
      <w:r w:rsidRPr="00B3663D" w:rsidR="005A771B">
        <w:rPr>
          <w:sz w:val="20"/>
        </w:rPr>
        <w:t xml:space="preserve"> </w:t>
      </w:r>
      <w:r w:rsidRPr="00B3663D">
        <w:rPr>
          <w:sz w:val="20"/>
        </w:rPr>
        <w:t>nedeniyle</w:t>
      </w:r>
      <w:r w:rsidRPr="00B3663D" w:rsidR="005A771B">
        <w:rPr>
          <w:sz w:val="20"/>
        </w:rPr>
        <w:t xml:space="preserve"> </w:t>
      </w:r>
      <w:r w:rsidRPr="00B3663D">
        <w:rPr>
          <w:sz w:val="20"/>
        </w:rPr>
        <w:t>geçmiş</w:t>
      </w:r>
      <w:r w:rsidRPr="00B3663D" w:rsidR="005A771B">
        <w:rPr>
          <w:sz w:val="20"/>
        </w:rPr>
        <w:t xml:space="preserve"> </w:t>
      </w:r>
      <w:r w:rsidRPr="00B3663D">
        <w:rPr>
          <w:sz w:val="20"/>
        </w:rPr>
        <w:t>olsun</w:t>
      </w:r>
      <w:r w:rsidRPr="00B3663D" w:rsidR="005A771B">
        <w:rPr>
          <w:sz w:val="20"/>
        </w:rPr>
        <w:t xml:space="preserve"> </w:t>
      </w:r>
      <w:r w:rsidRPr="00B3663D">
        <w:rPr>
          <w:sz w:val="20"/>
        </w:rPr>
        <w:t>dileğinde</w:t>
      </w:r>
      <w:r w:rsidRPr="00B3663D" w:rsidR="005A771B">
        <w:rPr>
          <w:sz w:val="20"/>
        </w:rPr>
        <w:t xml:space="preserve"> </w:t>
      </w:r>
      <w:r w:rsidRPr="00B3663D">
        <w:rPr>
          <w:sz w:val="20"/>
        </w:rPr>
        <w:t>bulunduğuna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OKAN</w:t>
      </w:r>
      <w:r w:rsidRPr="00B3663D" w:rsidR="005A771B">
        <w:rPr>
          <w:sz w:val="20"/>
        </w:rPr>
        <w:t xml:space="preserve"> </w:t>
      </w:r>
      <w:r w:rsidRPr="00B3663D">
        <w:rPr>
          <w:sz w:val="20"/>
        </w:rPr>
        <w:t>GAYTANCIOĞLU</w:t>
      </w:r>
      <w:r w:rsidRPr="00B3663D" w:rsidR="005A771B">
        <w:rPr>
          <w:sz w:val="20"/>
        </w:rPr>
        <w:t xml:space="preserve"> </w:t>
      </w:r>
      <w:r w:rsidRPr="00B3663D">
        <w:rPr>
          <w:sz w:val="20"/>
        </w:rPr>
        <w:t>(Edirne)</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İpsala</w:t>
      </w:r>
      <w:r w:rsidRPr="00B3663D" w:rsidR="005A771B">
        <w:rPr>
          <w:sz w:val="20"/>
        </w:rPr>
        <w:t xml:space="preserve"> </w:t>
      </w:r>
      <w:r w:rsidRPr="00B3663D">
        <w:rPr>
          <w:sz w:val="20"/>
        </w:rPr>
        <w:t>ilçemizde</w:t>
      </w:r>
      <w:r w:rsidRPr="00B3663D" w:rsidR="005A771B">
        <w:rPr>
          <w:sz w:val="20"/>
        </w:rPr>
        <w:t xml:space="preserve"> </w:t>
      </w:r>
      <w:r w:rsidRPr="00B3663D">
        <w:rPr>
          <w:sz w:val="20"/>
        </w:rPr>
        <w:t>yerel</w:t>
      </w:r>
      <w:r w:rsidRPr="00B3663D" w:rsidR="005A771B">
        <w:rPr>
          <w:sz w:val="20"/>
        </w:rPr>
        <w:t xml:space="preserve"> </w:t>
      </w:r>
      <w:r w:rsidRPr="00B3663D">
        <w:rPr>
          <w:sz w:val="20"/>
        </w:rPr>
        <w:t>basında</w:t>
      </w:r>
      <w:r w:rsidRPr="00B3663D" w:rsidR="005A771B">
        <w:rPr>
          <w:sz w:val="20"/>
        </w:rPr>
        <w:t xml:space="preserve"> </w:t>
      </w:r>
      <w:r w:rsidRPr="00B3663D">
        <w:rPr>
          <w:sz w:val="20"/>
        </w:rPr>
        <w:t>faaliyet</w:t>
      </w:r>
      <w:r w:rsidRPr="00B3663D" w:rsidR="005A771B">
        <w:rPr>
          <w:sz w:val="20"/>
        </w:rPr>
        <w:t xml:space="preserve"> </w:t>
      </w:r>
      <w:r w:rsidRPr="00B3663D">
        <w:rPr>
          <w:sz w:val="20"/>
        </w:rPr>
        <w:t>gösteren</w:t>
      </w:r>
      <w:r w:rsidRPr="00B3663D" w:rsidR="005A771B">
        <w:rPr>
          <w:sz w:val="20"/>
        </w:rPr>
        <w:t xml:space="preserve"> </w:t>
      </w:r>
      <w:r w:rsidRPr="00B3663D">
        <w:rPr>
          <w:sz w:val="20"/>
        </w:rPr>
        <w:t>Yeni</w:t>
      </w:r>
      <w:r w:rsidRPr="00B3663D" w:rsidR="005A771B">
        <w:rPr>
          <w:sz w:val="20"/>
        </w:rPr>
        <w:t xml:space="preserve"> </w:t>
      </w:r>
      <w:r w:rsidRPr="00B3663D">
        <w:rPr>
          <w:sz w:val="20"/>
        </w:rPr>
        <w:t>Gazete</w:t>
      </w:r>
      <w:r w:rsidRPr="00B3663D" w:rsidR="005A771B">
        <w:rPr>
          <w:sz w:val="20"/>
        </w:rPr>
        <w:t xml:space="preserve"> </w:t>
      </w:r>
      <w:r w:rsidRPr="00B3663D">
        <w:rPr>
          <w:sz w:val="20"/>
        </w:rPr>
        <w:t>bugün</w:t>
      </w:r>
      <w:r w:rsidRPr="00B3663D" w:rsidR="005A771B">
        <w:rPr>
          <w:sz w:val="20"/>
        </w:rPr>
        <w:t xml:space="preserve"> </w:t>
      </w:r>
      <w:r w:rsidRPr="00B3663D">
        <w:rPr>
          <w:sz w:val="20"/>
        </w:rPr>
        <w:t>öğlen</w:t>
      </w:r>
      <w:r w:rsidRPr="00B3663D" w:rsidR="005A771B">
        <w:rPr>
          <w:sz w:val="20"/>
        </w:rPr>
        <w:t xml:space="preserve"> </w:t>
      </w:r>
      <w:r w:rsidRPr="00B3663D">
        <w:rPr>
          <w:sz w:val="20"/>
        </w:rPr>
        <w:t>saatlerinde</w:t>
      </w:r>
      <w:r w:rsidRPr="00B3663D" w:rsidR="005A771B">
        <w:rPr>
          <w:sz w:val="20"/>
        </w:rPr>
        <w:t xml:space="preserve"> </w:t>
      </w:r>
      <w:r w:rsidRPr="00B3663D">
        <w:rPr>
          <w:sz w:val="20"/>
        </w:rPr>
        <w:t>elektrik</w:t>
      </w:r>
      <w:r w:rsidRPr="00B3663D" w:rsidR="005A771B">
        <w:rPr>
          <w:sz w:val="20"/>
        </w:rPr>
        <w:t xml:space="preserve"> </w:t>
      </w:r>
      <w:r w:rsidRPr="00B3663D">
        <w:rPr>
          <w:sz w:val="20"/>
        </w:rPr>
        <w:t>kontağından</w:t>
      </w:r>
      <w:r w:rsidRPr="00B3663D" w:rsidR="005A771B">
        <w:rPr>
          <w:sz w:val="20"/>
        </w:rPr>
        <w:t xml:space="preserve"> </w:t>
      </w:r>
      <w:r w:rsidRPr="00B3663D">
        <w:rPr>
          <w:sz w:val="20"/>
        </w:rPr>
        <w:t>çıkan</w:t>
      </w:r>
      <w:r w:rsidRPr="00B3663D" w:rsidR="005A771B">
        <w:rPr>
          <w:sz w:val="20"/>
        </w:rPr>
        <w:t xml:space="preserve"> </w:t>
      </w:r>
      <w:r w:rsidRPr="00B3663D">
        <w:rPr>
          <w:sz w:val="20"/>
        </w:rPr>
        <w:t>bir</w:t>
      </w:r>
      <w:r w:rsidRPr="00B3663D" w:rsidR="005A771B">
        <w:rPr>
          <w:sz w:val="20"/>
        </w:rPr>
        <w:t xml:space="preserve"> </w:t>
      </w:r>
      <w:r w:rsidRPr="00B3663D">
        <w:rPr>
          <w:sz w:val="20"/>
        </w:rPr>
        <w:t>kıvılcımla</w:t>
      </w:r>
      <w:r w:rsidRPr="00B3663D" w:rsidR="005A771B">
        <w:rPr>
          <w:sz w:val="20"/>
        </w:rPr>
        <w:t xml:space="preserve"> </w:t>
      </w:r>
      <w:r w:rsidRPr="00B3663D">
        <w:rPr>
          <w:sz w:val="20"/>
        </w:rPr>
        <w:t>yanmıştır.</w:t>
      </w:r>
      <w:r w:rsidRPr="00B3663D" w:rsidR="005A771B">
        <w:rPr>
          <w:sz w:val="20"/>
        </w:rPr>
        <w:t xml:space="preserve"> </w:t>
      </w:r>
      <w:r w:rsidRPr="00B3663D">
        <w:rPr>
          <w:sz w:val="20"/>
        </w:rPr>
        <w:t>Can</w:t>
      </w:r>
      <w:r w:rsidRPr="00B3663D" w:rsidR="005A771B">
        <w:rPr>
          <w:sz w:val="20"/>
        </w:rPr>
        <w:t xml:space="preserve"> </w:t>
      </w:r>
      <w:r w:rsidRPr="00B3663D">
        <w:rPr>
          <w:sz w:val="20"/>
        </w:rPr>
        <w:t>kaybı</w:t>
      </w:r>
      <w:r w:rsidRPr="00B3663D" w:rsidR="005A771B">
        <w:rPr>
          <w:sz w:val="20"/>
        </w:rPr>
        <w:t xml:space="preserve"> </w:t>
      </w:r>
      <w:r w:rsidRPr="00B3663D">
        <w:rPr>
          <w:sz w:val="20"/>
        </w:rPr>
        <w:t>olmamakla</w:t>
      </w:r>
      <w:r w:rsidRPr="00B3663D" w:rsidR="005A771B">
        <w:rPr>
          <w:sz w:val="20"/>
        </w:rPr>
        <w:t xml:space="preserve"> </w:t>
      </w:r>
      <w:r w:rsidRPr="00B3663D">
        <w:rPr>
          <w:sz w:val="20"/>
        </w:rPr>
        <w:t>birlikte</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maddi</w:t>
      </w:r>
      <w:r w:rsidRPr="00B3663D" w:rsidR="005A771B">
        <w:rPr>
          <w:sz w:val="20"/>
        </w:rPr>
        <w:t xml:space="preserve"> </w:t>
      </w:r>
      <w:r w:rsidRPr="00B3663D">
        <w:rPr>
          <w:sz w:val="20"/>
        </w:rPr>
        <w:t>hasar</w:t>
      </w:r>
      <w:r w:rsidRPr="00B3663D" w:rsidR="005A771B">
        <w:rPr>
          <w:sz w:val="20"/>
        </w:rPr>
        <w:t xml:space="preserve"> </w:t>
      </w:r>
      <w:r w:rsidRPr="00B3663D">
        <w:rPr>
          <w:sz w:val="20"/>
        </w:rPr>
        <w:t>bulunmaktadır.</w:t>
      </w:r>
      <w:r w:rsidRPr="00B3663D" w:rsidR="005A771B">
        <w:rPr>
          <w:sz w:val="20"/>
        </w:rPr>
        <w:t xml:space="preserve"> </w:t>
      </w:r>
      <w:r w:rsidRPr="00B3663D">
        <w:rPr>
          <w:sz w:val="20"/>
        </w:rPr>
        <w:t>Yeni</w:t>
      </w:r>
      <w:r w:rsidRPr="00B3663D" w:rsidR="005A771B">
        <w:rPr>
          <w:sz w:val="20"/>
        </w:rPr>
        <w:t xml:space="preserve"> </w:t>
      </w:r>
      <w:r w:rsidRPr="00B3663D">
        <w:rPr>
          <w:sz w:val="20"/>
        </w:rPr>
        <w:t>Gazete’nin</w:t>
      </w:r>
      <w:r w:rsidRPr="00B3663D" w:rsidR="005A771B">
        <w:rPr>
          <w:sz w:val="20"/>
        </w:rPr>
        <w:t xml:space="preserve"> </w:t>
      </w:r>
      <w:r w:rsidRPr="00B3663D">
        <w:rPr>
          <w:sz w:val="20"/>
        </w:rPr>
        <w:t>sahibi</w:t>
      </w:r>
      <w:r w:rsidRPr="00B3663D" w:rsidR="005A771B">
        <w:rPr>
          <w:sz w:val="20"/>
        </w:rPr>
        <w:t xml:space="preserve"> </w:t>
      </w:r>
      <w:r w:rsidRPr="00B3663D">
        <w:rPr>
          <w:sz w:val="20"/>
        </w:rPr>
        <w:t>Cenan</w:t>
      </w:r>
      <w:r w:rsidRPr="00B3663D" w:rsidR="005A771B">
        <w:rPr>
          <w:sz w:val="20"/>
        </w:rPr>
        <w:t xml:space="preserve"> </w:t>
      </w:r>
      <w:r w:rsidRPr="00B3663D">
        <w:rPr>
          <w:sz w:val="20"/>
        </w:rPr>
        <w:t>Tetik</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tüm</w:t>
      </w:r>
      <w:r w:rsidRPr="00B3663D" w:rsidR="005A771B">
        <w:rPr>
          <w:sz w:val="20"/>
        </w:rPr>
        <w:t xml:space="preserve"> </w:t>
      </w:r>
      <w:r w:rsidRPr="00B3663D">
        <w:rPr>
          <w:sz w:val="20"/>
        </w:rPr>
        <w:t>çalışanlarına</w:t>
      </w:r>
      <w:r w:rsidRPr="00B3663D" w:rsidR="005A771B">
        <w:rPr>
          <w:sz w:val="20"/>
        </w:rPr>
        <w:t xml:space="preserve"> </w:t>
      </w:r>
      <w:r w:rsidRPr="00B3663D">
        <w:rPr>
          <w:sz w:val="20"/>
        </w:rPr>
        <w:t>ve</w:t>
      </w:r>
      <w:r w:rsidRPr="00B3663D" w:rsidR="005A771B">
        <w:rPr>
          <w:sz w:val="20"/>
        </w:rPr>
        <w:t xml:space="preserve"> </w:t>
      </w:r>
      <w:r w:rsidRPr="00B3663D">
        <w:rPr>
          <w:sz w:val="20"/>
        </w:rPr>
        <w:t>İpsala</w:t>
      </w:r>
      <w:r w:rsidRPr="00B3663D" w:rsidR="005A771B">
        <w:rPr>
          <w:sz w:val="20"/>
        </w:rPr>
        <w:t xml:space="preserve"> </w:t>
      </w:r>
      <w:r w:rsidRPr="00B3663D">
        <w:rPr>
          <w:sz w:val="20"/>
        </w:rPr>
        <w:t>halkımıza</w:t>
      </w:r>
      <w:r w:rsidRPr="00B3663D" w:rsidR="005A771B">
        <w:rPr>
          <w:sz w:val="20"/>
        </w:rPr>
        <w:t xml:space="preserve"> </w:t>
      </w:r>
      <w:r w:rsidRPr="00B3663D">
        <w:rPr>
          <w:sz w:val="20"/>
        </w:rPr>
        <w:t>geçmiş</w:t>
      </w:r>
      <w:r w:rsidRPr="00B3663D" w:rsidR="005A771B">
        <w:rPr>
          <w:sz w:val="20"/>
        </w:rPr>
        <w:t xml:space="preserve"> </w:t>
      </w:r>
      <w:r w:rsidRPr="00B3663D">
        <w:rPr>
          <w:sz w:val="20"/>
        </w:rPr>
        <w:t>olsun</w:t>
      </w:r>
      <w:r w:rsidRPr="00B3663D" w:rsidR="005A771B">
        <w:rPr>
          <w:sz w:val="20"/>
        </w:rPr>
        <w:t xml:space="preserve"> </w:t>
      </w:r>
      <w:r w:rsidRPr="00B3663D">
        <w:rPr>
          <w:sz w:val="20"/>
        </w:rPr>
        <w:t>diyorum.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0624BE" w:rsidP="00B3663D" w:rsidRDefault="000624BE">
      <w:pPr>
        <w:tabs>
          <w:tab w:val="center" w:pos="5100"/>
        </w:tabs>
        <w:suppressAutoHyphens/>
        <w:spacing w:before="60" w:after="60"/>
        <w:ind w:firstLine="851"/>
        <w:jc w:val="both"/>
        <w:rPr>
          <w:sz w:val="20"/>
        </w:rPr>
      </w:pPr>
      <w:r w:rsidRPr="00B3663D">
        <w:rPr>
          <w:sz w:val="20"/>
        </w:rPr>
        <w:t>13.-</w:t>
      </w:r>
      <w:r w:rsidRPr="00B3663D" w:rsidR="005A771B">
        <w:rPr>
          <w:sz w:val="20"/>
        </w:rPr>
        <w:t xml:space="preserve"> </w:t>
      </w:r>
      <w:r w:rsidRPr="00B3663D">
        <w:rPr>
          <w:sz w:val="20"/>
        </w:rPr>
        <w:t>Antalya</w:t>
      </w:r>
      <w:r w:rsidRPr="00B3663D" w:rsidR="005A771B">
        <w:rPr>
          <w:sz w:val="20"/>
        </w:rPr>
        <w:t xml:space="preserve"> </w:t>
      </w:r>
      <w:r w:rsidRPr="00B3663D">
        <w:rPr>
          <w:sz w:val="20"/>
        </w:rPr>
        <w:t>Milletvekili</w:t>
      </w:r>
      <w:r w:rsidRPr="00B3663D" w:rsidR="005A771B">
        <w:rPr>
          <w:sz w:val="20"/>
        </w:rPr>
        <w:t xml:space="preserve"> </w:t>
      </w:r>
      <w:r w:rsidRPr="00B3663D">
        <w:rPr>
          <w:sz w:val="20"/>
        </w:rPr>
        <w:t>Abdurrahman</w:t>
      </w:r>
      <w:r w:rsidRPr="00B3663D" w:rsidR="005A771B">
        <w:rPr>
          <w:sz w:val="20"/>
        </w:rPr>
        <w:t xml:space="preserve"> </w:t>
      </w:r>
      <w:r w:rsidRPr="00B3663D">
        <w:rPr>
          <w:sz w:val="20"/>
        </w:rPr>
        <w:t>Başkan’ın,</w:t>
      </w:r>
      <w:r w:rsidRPr="00B3663D" w:rsidR="005A771B">
        <w:rPr>
          <w:sz w:val="20"/>
        </w:rPr>
        <w:t xml:space="preserve"> </w:t>
      </w:r>
      <w:r w:rsidRPr="00B3663D">
        <w:rPr>
          <w:sz w:val="20"/>
        </w:rPr>
        <w:t>Antalya</w:t>
      </w:r>
      <w:r w:rsidRPr="00B3663D" w:rsidR="005A771B">
        <w:rPr>
          <w:sz w:val="20"/>
        </w:rPr>
        <w:t xml:space="preserve"> </w:t>
      </w:r>
      <w:r w:rsidRPr="00B3663D">
        <w:rPr>
          <w:sz w:val="20"/>
        </w:rPr>
        <w:t>ili</w:t>
      </w:r>
      <w:r w:rsidRPr="00B3663D" w:rsidR="005A771B">
        <w:rPr>
          <w:sz w:val="20"/>
        </w:rPr>
        <w:t xml:space="preserve"> </w:t>
      </w:r>
      <w:r w:rsidRPr="00B3663D">
        <w:rPr>
          <w:sz w:val="20"/>
        </w:rPr>
        <w:t>Kemer</w:t>
      </w:r>
      <w:r w:rsidRPr="00B3663D" w:rsidR="005A771B">
        <w:rPr>
          <w:sz w:val="20"/>
        </w:rPr>
        <w:t xml:space="preserve"> </w:t>
      </w:r>
      <w:r w:rsidRPr="00B3663D">
        <w:rPr>
          <w:sz w:val="20"/>
        </w:rPr>
        <w:t>ilçesinde</w:t>
      </w:r>
      <w:r w:rsidRPr="00B3663D" w:rsidR="005A771B">
        <w:rPr>
          <w:sz w:val="20"/>
        </w:rPr>
        <w:t xml:space="preserve"> </w:t>
      </w:r>
      <w:r w:rsidRPr="00B3663D">
        <w:rPr>
          <w:sz w:val="20"/>
        </w:rPr>
        <w:t>yaşanan</w:t>
      </w:r>
      <w:r w:rsidRPr="00B3663D" w:rsidR="005A771B">
        <w:rPr>
          <w:sz w:val="20"/>
        </w:rPr>
        <w:t xml:space="preserve"> </w:t>
      </w:r>
      <w:r w:rsidRPr="00B3663D">
        <w:rPr>
          <w:sz w:val="20"/>
        </w:rPr>
        <w:t>kuvvetli</w:t>
      </w:r>
      <w:r w:rsidRPr="00B3663D" w:rsidR="005A771B">
        <w:rPr>
          <w:sz w:val="20"/>
        </w:rPr>
        <w:t xml:space="preserve"> </w:t>
      </w:r>
      <w:r w:rsidRPr="00B3663D">
        <w:rPr>
          <w:sz w:val="20"/>
        </w:rPr>
        <w:t>sağanak</w:t>
      </w:r>
      <w:r w:rsidRPr="00B3663D" w:rsidR="005A771B">
        <w:rPr>
          <w:sz w:val="20"/>
        </w:rPr>
        <w:t xml:space="preserve"> </w:t>
      </w:r>
      <w:r w:rsidRPr="00B3663D">
        <w:rPr>
          <w:sz w:val="20"/>
        </w:rPr>
        <w:t>nedeniyle</w:t>
      </w:r>
      <w:r w:rsidRPr="00B3663D" w:rsidR="005A771B">
        <w:rPr>
          <w:sz w:val="20"/>
        </w:rPr>
        <w:t xml:space="preserve"> </w:t>
      </w:r>
      <w:r w:rsidRPr="00B3663D">
        <w:rPr>
          <w:sz w:val="20"/>
        </w:rPr>
        <w:t>selden</w:t>
      </w:r>
      <w:r w:rsidRPr="00B3663D" w:rsidR="005A771B">
        <w:rPr>
          <w:sz w:val="20"/>
        </w:rPr>
        <w:t xml:space="preserve"> </w:t>
      </w:r>
      <w:r w:rsidRPr="00B3663D">
        <w:rPr>
          <w:sz w:val="20"/>
        </w:rPr>
        <w:t>zarar</w:t>
      </w:r>
      <w:r w:rsidRPr="00B3663D" w:rsidR="005A771B">
        <w:rPr>
          <w:sz w:val="20"/>
        </w:rPr>
        <w:t xml:space="preserve"> </w:t>
      </w:r>
      <w:r w:rsidRPr="00B3663D">
        <w:rPr>
          <w:sz w:val="20"/>
        </w:rPr>
        <w:t>gören</w:t>
      </w:r>
      <w:r w:rsidRPr="00B3663D" w:rsidR="005A771B">
        <w:rPr>
          <w:sz w:val="20"/>
        </w:rPr>
        <w:t xml:space="preserve"> </w:t>
      </w:r>
      <w:r w:rsidRPr="00B3663D">
        <w:rPr>
          <w:sz w:val="20"/>
        </w:rPr>
        <w:t>vatandaşların</w:t>
      </w:r>
      <w:r w:rsidRPr="00B3663D" w:rsidR="005A771B">
        <w:rPr>
          <w:sz w:val="20"/>
        </w:rPr>
        <w:t xml:space="preserve"> </w:t>
      </w:r>
      <w:r w:rsidRPr="00B3663D">
        <w:rPr>
          <w:sz w:val="20"/>
        </w:rPr>
        <w:t>tespit</w:t>
      </w:r>
      <w:r w:rsidRPr="00B3663D" w:rsidR="005A771B">
        <w:rPr>
          <w:sz w:val="20"/>
        </w:rPr>
        <w:t xml:space="preserve"> </w:t>
      </w:r>
      <w:r w:rsidRPr="00B3663D">
        <w:rPr>
          <w:sz w:val="20"/>
        </w:rPr>
        <w:t>edilerek</w:t>
      </w:r>
      <w:r w:rsidRPr="00B3663D" w:rsidR="005A771B">
        <w:rPr>
          <w:sz w:val="20"/>
        </w:rPr>
        <w:t xml:space="preserve"> </w:t>
      </w:r>
      <w:r w:rsidRPr="00B3663D">
        <w:rPr>
          <w:sz w:val="20"/>
        </w:rPr>
        <w:t>gerekli</w:t>
      </w:r>
      <w:r w:rsidRPr="00B3663D" w:rsidR="005A771B">
        <w:rPr>
          <w:sz w:val="20"/>
        </w:rPr>
        <w:t xml:space="preserve"> </w:t>
      </w:r>
      <w:r w:rsidRPr="00B3663D">
        <w:rPr>
          <w:sz w:val="20"/>
        </w:rPr>
        <w:t>yardımın</w:t>
      </w:r>
      <w:r w:rsidRPr="00B3663D" w:rsidR="005A771B">
        <w:rPr>
          <w:sz w:val="20"/>
        </w:rPr>
        <w:t xml:space="preserve"> </w:t>
      </w:r>
      <w:r w:rsidRPr="00B3663D">
        <w:rPr>
          <w:sz w:val="20"/>
        </w:rPr>
        <w:t>yapılmasına</w:t>
      </w:r>
      <w:r w:rsidRPr="00B3663D" w:rsidR="005A771B">
        <w:rPr>
          <w:sz w:val="20"/>
        </w:rPr>
        <w:t xml:space="preserve"> </w:t>
      </w:r>
      <w:r w:rsidRPr="00B3663D">
        <w:rPr>
          <w:sz w:val="20"/>
        </w:rPr>
        <w:t>ve</w:t>
      </w:r>
      <w:r w:rsidRPr="00B3663D" w:rsidR="005A771B">
        <w:rPr>
          <w:sz w:val="20"/>
        </w:rPr>
        <w:t xml:space="preserve"> </w:t>
      </w:r>
      <w:r w:rsidRPr="00B3663D">
        <w:rPr>
          <w:sz w:val="20"/>
        </w:rPr>
        <w:t>Antalya</w:t>
      </w:r>
      <w:r w:rsidRPr="00B3663D" w:rsidR="005A771B">
        <w:rPr>
          <w:sz w:val="20"/>
        </w:rPr>
        <w:t xml:space="preserve"> </w:t>
      </w:r>
      <w:r w:rsidRPr="00B3663D">
        <w:rPr>
          <w:sz w:val="20"/>
        </w:rPr>
        <w:t>ili</w:t>
      </w:r>
      <w:r w:rsidRPr="00B3663D" w:rsidR="005A771B">
        <w:rPr>
          <w:sz w:val="20"/>
        </w:rPr>
        <w:t xml:space="preserve"> </w:t>
      </w:r>
      <w:r w:rsidRPr="00B3663D">
        <w:rPr>
          <w:sz w:val="20"/>
        </w:rPr>
        <w:t>Elmalı</w:t>
      </w:r>
      <w:r w:rsidRPr="00B3663D" w:rsidR="005A771B">
        <w:rPr>
          <w:sz w:val="20"/>
        </w:rPr>
        <w:t xml:space="preserve"> </w:t>
      </w:r>
      <w:r w:rsidRPr="00B3663D">
        <w:rPr>
          <w:sz w:val="20"/>
        </w:rPr>
        <w:t>ilçesinin</w:t>
      </w:r>
      <w:r w:rsidRPr="00B3663D" w:rsidR="005A771B">
        <w:rPr>
          <w:sz w:val="20"/>
        </w:rPr>
        <w:t xml:space="preserve"> </w:t>
      </w:r>
      <w:r w:rsidRPr="00B3663D">
        <w:rPr>
          <w:sz w:val="20"/>
        </w:rPr>
        <w:t>sel</w:t>
      </w:r>
      <w:r w:rsidRPr="00B3663D" w:rsidR="005A771B">
        <w:rPr>
          <w:sz w:val="20"/>
        </w:rPr>
        <w:t xml:space="preserve"> </w:t>
      </w:r>
      <w:r w:rsidRPr="00B3663D">
        <w:rPr>
          <w:sz w:val="20"/>
        </w:rPr>
        <w:t>baskınına</w:t>
      </w:r>
      <w:r w:rsidRPr="00B3663D" w:rsidR="005A771B">
        <w:rPr>
          <w:sz w:val="20"/>
        </w:rPr>
        <w:t xml:space="preserve"> </w:t>
      </w:r>
      <w:r w:rsidRPr="00B3663D">
        <w:rPr>
          <w:sz w:val="20"/>
        </w:rPr>
        <w:t>maruz</w:t>
      </w:r>
      <w:r w:rsidRPr="00B3663D" w:rsidR="005A771B">
        <w:rPr>
          <w:sz w:val="20"/>
        </w:rPr>
        <w:t xml:space="preserve"> </w:t>
      </w:r>
      <w:r w:rsidRPr="00B3663D">
        <w:rPr>
          <w:sz w:val="20"/>
        </w:rPr>
        <w:t>kalmaması</w:t>
      </w:r>
      <w:r w:rsidRPr="00B3663D" w:rsidR="005A771B">
        <w:rPr>
          <w:sz w:val="20"/>
        </w:rPr>
        <w:t xml:space="preserve"> </w:t>
      </w:r>
      <w:r w:rsidRPr="00B3663D">
        <w:rPr>
          <w:sz w:val="20"/>
        </w:rPr>
        <w:t>için</w:t>
      </w:r>
      <w:r w:rsidRPr="00B3663D" w:rsidR="005A771B">
        <w:rPr>
          <w:sz w:val="20"/>
        </w:rPr>
        <w:t xml:space="preserve"> </w:t>
      </w:r>
      <w:r w:rsidRPr="00B3663D">
        <w:rPr>
          <w:sz w:val="20"/>
        </w:rPr>
        <w:t>Türkmentepe</w:t>
      </w:r>
      <w:r w:rsidRPr="00B3663D" w:rsidR="005A771B">
        <w:rPr>
          <w:sz w:val="20"/>
        </w:rPr>
        <w:t xml:space="preserve"> </w:t>
      </w:r>
      <w:r w:rsidRPr="00B3663D">
        <w:rPr>
          <w:sz w:val="20"/>
        </w:rPr>
        <w:t>barajının</w:t>
      </w:r>
      <w:r w:rsidRPr="00B3663D" w:rsidR="005A771B">
        <w:rPr>
          <w:sz w:val="20"/>
        </w:rPr>
        <w:t xml:space="preserve"> </w:t>
      </w:r>
      <w:r w:rsidRPr="00B3663D">
        <w:rPr>
          <w:sz w:val="20"/>
        </w:rPr>
        <w:t>yapılması</w:t>
      </w:r>
      <w:r w:rsidRPr="00B3663D" w:rsidR="005A771B">
        <w:rPr>
          <w:sz w:val="20"/>
        </w:rPr>
        <w:t xml:space="preserve"> </w:t>
      </w:r>
      <w:r w:rsidRPr="00B3663D">
        <w:rPr>
          <w:sz w:val="20"/>
        </w:rPr>
        <w:t>gerektiğine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ABDURRAHMAN</w:t>
      </w:r>
      <w:r w:rsidRPr="00B3663D" w:rsidR="005A771B">
        <w:rPr>
          <w:sz w:val="20"/>
        </w:rPr>
        <w:t xml:space="preserve"> </w:t>
      </w:r>
      <w:r w:rsidRPr="00B3663D">
        <w:rPr>
          <w:sz w:val="20"/>
        </w:rPr>
        <w:t>BAŞKAN</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Antalya’mızın</w:t>
      </w:r>
      <w:r w:rsidRPr="00B3663D" w:rsidR="005A771B">
        <w:rPr>
          <w:sz w:val="20"/>
        </w:rPr>
        <w:t xml:space="preserve"> </w:t>
      </w:r>
      <w:r w:rsidRPr="00B3663D">
        <w:rPr>
          <w:sz w:val="20"/>
        </w:rPr>
        <w:t>Kemer</w:t>
      </w:r>
      <w:r w:rsidRPr="00B3663D" w:rsidR="005A771B">
        <w:rPr>
          <w:sz w:val="20"/>
        </w:rPr>
        <w:t xml:space="preserve"> </w:t>
      </w:r>
      <w:r w:rsidRPr="00B3663D">
        <w:rPr>
          <w:sz w:val="20"/>
        </w:rPr>
        <w:t>ilçesinde</w:t>
      </w:r>
      <w:r w:rsidRPr="00B3663D" w:rsidR="005A771B">
        <w:rPr>
          <w:sz w:val="20"/>
        </w:rPr>
        <w:t xml:space="preserve"> </w:t>
      </w:r>
      <w:r w:rsidRPr="00B3663D">
        <w:rPr>
          <w:sz w:val="20"/>
        </w:rPr>
        <w:t>kuvvetli</w:t>
      </w:r>
      <w:r w:rsidRPr="00B3663D" w:rsidR="005A771B">
        <w:rPr>
          <w:sz w:val="20"/>
        </w:rPr>
        <w:t xml:space="preserve"> </w:t>
      </w:r>
      <w:r w:rsidRPr="00B3663D">
        <w:rPr>
          <w:sz w:val="20"/>
        </w:rPr>
        <w:t>sağanak</w:t>
      </w:r>
      <w:r w:rsidRPr="00B3663D" w:rsidR="005A771B">
        <w:rPr>
          <w:sz w:val="20"/>
        </w:rPr>
        <w:t xml:space="preserve"> </w:t>
      </w:r>
      <w:r w:rsidRPr="00B3663D">
        <w:rPr>
          <w:sz w:val="20"/>
        </w:rPr>
        <w:t>ilçede</w:t>
      </w:r>
      <w:r w:rsidRPr="00B3663D" w:rsidR="005A771B">
        <w:rPr>
          <w:sz w:val="20"/>
        </w:rPr>
        <w:t xml:space="preserve"> </w:t>
      </w:r>
      <w:r w:rsidRPr="00B3663D">
        <w:rPr>
          <w:sz w:val="20"/>
        </w:rPr>
        <w:t>büyük</w:t>
      </w:r>
      <w:r w:rsidRPr="00B3663D" w:rsidR="005A771B">
        <w:rPr>
          <w:sz w:val="20"/>
        </w:rPr>
        <w:t xml:space="preserve"> </w:t>
      </w:r>
      <w:r w:rsidRPr="00B3663D">
        <w:rPr>
          <w:sz w:val="20"/>
        </w:rPr>
        <w:t>hasara</w:t>
      </w:r>
      <w:r w:rsidRPr="00B3663D" w:rsidR="005A771B">
        <w:rPr>
          <w:sz w:val="20"/>
        </w:rPr>
        <w:t xml:space="preserve"> </w:t>
      </w:r>
      <w:r w:rsidRPr="00B3663D">
        <w:rPr>
          <w:sz w:val="20"/>
        </w:rPr>
        <w:t>yol</w:t>
      </w:r>
      <w:r w:rsidRPr="00B3663D" w:rsidR="005A771B">
        <w:rPr>
          <w:sz w:val="20"/>
        </w:rPr>
        <w:t xml:space="preserve"> </w:t>
      </w:r>
      <w:r w:rsidRPr="00B3663D">
        <w:rPr>
          <w:sz w:val="20"/>
        </w:rPr>
        <w:t>açmıştır.</w:t>
      </w:r>
      <w:r w:rsidRPr="00B3663D" w:rsidR="005A771B">
        <w:rPr>
          <w:sz w:val="20"/>
        </w:rPr>
        <w:t xml:space="preserve"> </w:t>
      </w:r>
      <w:r w:rsidRPr="00B3663D">
        <w:rPr>
          <w:sz w:val="20"/>
        </w:rPr>
        <w:t>Ağva</w:t>
      </w:r>
      <w:r w:rsidRPr="00B3663D" w:rsidR="005A771B">
        <w:rPr>
          <w:sz w:val="20"/>
        </w:rPr>
        <w:t xml:space="preserve"> </w:t>
      </w:r>
      <w:r w:rsidRPr="00B3663D">
        <w:rPr>
          <w:sz w:val="20"/>
        </w:rPr>
        <w:t>Deresi’nin</w:t>
      </w:r>
      <w:r w:rsidRPr="00B3663D" w:rsidR="005A771B">
        <w:rPr>
          <w:sz w:val="20"/>
        </w:rPr>
        <w:t xml:space="preserve"> </w:t>
      </w:r>
      <w:r w:rsidRPr="00B3663D">
        <w:rPr>
          <w:sz w:val="20"/>
        </w:rPr>
        <w:t>taşması</w:t>
      </w:r>
      <w:r w:rsidRPr="00B3663D" w:rsidR="005A771B">
        <w:rPr>
          <w:sz w:val="20"/>
        </w:rPr>
        <w:t xml:space="preserve"> </w:t>
      </w:r>
      <w:r w:rsidRPr="00B3663D">
        <w:rPr>
          <w:sz w:val="20"/>
        </w:rPr>
        <w:t>sonucu</w:t>
      </w:r>
      <w:r w:rsidRPr="00B3663D" w:rsidR="005A771B">
        <w:rPr>
          <w:sz w:val="20"/>
        </w:rPr>
        <w:t xml:space="preserve"> </w:t>
      </w:r>
      <w:r w:rsidRPr="00B3663D">
        <w:rPr>
          <w:sz w:val="20"/>
        </w:rPr>
        <w:t>onlarca</w:t>
      </w:r>
      <w:r w:rsidRPr="00B3663D" w:rsidR="005A771B">
        <w:rPr>
          <w:sz w:val="20"/>
        </w:rPr>
        <w:t xml:space="preserve"> </w:t>
      </w:r>
      <w:r w:rsidRPr="00B3663D">
        <w:rPr>
          <w:sz w:val="20"/>
        </w:rPr>
        <w:t>evi</w:t>
      </w:r>
      <w:r w:rsidRPr="00B3663D" w:rsidR="005A771B">
        <w:rPr>
          <w:sz w:val="20"/>
        </w:rPr>
        <w:t xml:space="preserve"> </w:t>
      </w:r>
      <w:r w:rsidRPr="00B3663D">
        <w:rPr>
          <w:sz w:val="20"/>
        </w:rPr>
        <w:t>su</w:t>
      </w:r>
      <w:r w:rsidRPr="00B3663D" w:rsidR="005A771B">
        <w:rPr>
          <w:sz w:val="20"/>
        </w:rPr>
        <w:t xml:space="preserve"> </w:t>
      </w:r>
      <w:r w:rsidRPr="00B3663D">
        <w:rPr>
          <w:sz w:val="20"/>
        </w:rPr>
        <w:t>bastı,</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vatandaşımız</w:t>
      </w:r>
      <w:r w:rsidRPr="00B3663D" w:rsidR="005A771B">
        <w:rPr>
          <w:sz w:val="20"/>
        </w:rPr>
        <w:t xml:space="preserve"> </w:t>
      </w:r>
      <w:r w:rsidRPr="00B3663D">
        <w:rPr>
          <w:sz w:val="20"/>
        </w:rPr>
        <w:t>zarar</w:t>
      </w:r>
      <w:r w:rsidRPr="00B3663D" w:rsidR="005A771B">
        <w:rPr>
          <w:sz w:val="20"/>
        </w:rPr>
        <w:t xml:space="preserve"> </w:t>
      </w:r>
      <w:r w:rsidRPr="00B3663D">
        <w:rPr>
          <w:sz w:val="20"/>
        </w:rPr>
        <w:t>gördü.</w:t>
      </w:r>
      <w:r w:rsidRPr="00B3663D" w:rsidR="005A771B">
        <w:rPr>
          <w:sz w:val="20"/>
        </w:rPr>
        <w:t xml:space="preserve"> </w:t>
      </w:r>
      <w:r w:rsidRPr="00B3663D">
        <w:rPr>
          <w:sz w:val="20"/>
        </w:rPr>
        <w:t>Kesme</w:t>
      </w:r>
      <w:r w:rsidRPr="00B3663D" w:rsidR="005A771B">
        <w:rPr>
          <w:sz w:val="20"/>
        </w:rPr>
        <w:t xml:space="preserve"> </w:t>
      </w:r>
      <w:r w:rsidRPr="00B3663D">
        <w:rPr>
          <w:sz w:val="20"/>
        </w:rPr>
        <w:t>Boğazı</w:t>
      </w:r>
      <w:r w:rsidRPr="00B3663D" w:rsidR="005A771B">
        <w:rPr>
          <w:sz w:val="20"/>
        </w:rPr>
        <w:t xml:space="preserve"> </w:t>
      </w:r>
      <w:r w:rsidRPr="00B3663D">
        <w:rPr>
          <w:sz w:val="20"/>
        </w:rPr>
        <w:t>Köprüsü</w:t>
      </w:r>
      <w:r w:rsidRPr="00B3663D" w:rsidR="005A771B">
        <w:rPr>
          <w:sz w:val="20"/>
        </w:rPr>
        <w:t xml:space="preserve"> </w:t>
      </w:r>
      <w:r w:rsidRPr="00B3663D">
        <w:rPr>
          <w:sz w:val="20"/>
        </w:rPr>
        <w:t>yıkıldı.</w:t>
      </w:r>
      <w:r w:rsidRPr="00B3663D" w:rsidR="005A771B">
        <w:rPr>
          <w:sz w:val="20"/>
        </w:rPr>
        <w:t xml:space="preserve"> </w:t>
      </w:r>
      <w:r w:rsidRPr="00B3663D">
        <w:rPr>
          <w:sz w:val="20"/>
        </w:rPr>
        <w:t>Selden</w:t>
      </w:r>
      <w:r w:rsidRPr="00B3663D" w:rsidR="005A771B">
        <w:rPr>
          <w:sz w:val="20"/>
        </w:rPr>
        <w:t xml:space="preserve"> </w:t>
      </w:r>
      <w:r w:rsidRPr="00B3663D">
        <w:rPr>
          <w:sz w:val="20"/>
        </w:rPr>
        <w:t>evleri</w:t>
      </w:r>
      <w:r w:rsidRPr="00B3663D" w:rsidR="005A771B">
        <w:rPr>
          <w:sz w:val="20"/>
        </w:rPr>
        <w:t xml:space="preserve"> </w:t>
      </w:r>
      <w:r w:rsidRPr="00B3663D">
        <w:rPr>
          <w:sz w:val="20"/>
        </w:rPr>
        <w:t>zarar</w:t>
      </w:r>
      <w:r w:rsidRPr="00B3663D" w:rsidR="005A771B">
        <w:rPr>
          <w:sz w:val="20"/>
        </w:rPr>
        <w:t xml:space="preserve"> </w:t>
      </w:r>
      <w:r w:rsidRPr="00B3663D">
        <w:rPr>
          <w:sz w:val="20"/>
        </w:rPr>
        <w:t>görenler</w:t>
      </w:r>
      <w:r w:rsidRPr="00B3663D" w:rsidR="005A771B">
        <w:rPr>
          <w:sz w:val="20"/>
        </w:rPr>
        <w:t xml:space="preserve"> </w:t>
      </w:r>
      <w:r w:rsidRPr="00B3663D">
        <w:rPr>
          <w:sz w:val="20"/>
        </w:rPr>
        <w:t>geceyi</w:t>
      </w:r>
      <w:r w:rsidRPr="00B3663D" w:rsidR="005A771B">
        <w:rPr>
          <w:sz w:val="20"/>
        </w:rPr>
        <w:t xml:space="preserve"> </w:t>
      </w:r>
      <w:r w:rsidRPr="00B3663D">
        <w:rPr>
          <w:sz w:val="20"/>
        </w:rPr>
        <w:t>Kemer</w:t>
      </w:r>
      <w:r w:rsidRPr="00B3663D" w:rsidR="005A771B">
        <w:rPr>
          <w:sz w:val="20"/>
        </w:rPr>
        <w:t xml:space="preserve"> </w:t>
      </w:r>
      <w:r w:rsidRPr="00B3663D">
        <w:rPr>
          <w:sz w:val="20"/>
        </w:rPr>
        <w:t>Kaymakamlığının</w:t>
      </w:r>
      <w:r w:rsidRPr="00B3663D" w:rsidR="005A771B">
        <w:rPr>
          <w:sz w:val="20"/>
        </w:rPr>
        <w:t xml:space="preserve"> </w:t>
      </w:r>
      <w:r w:rsidRPr="00B3663D">
        <w:rPr>
          <w:sz w:val="20"/>
        </w:rPr>
        <w:t>belirlediği</w:t>
      </w:r>
      <w:r w:rsidRPr="00B3663D" w:rsidR="005A771B">
        <w:rPr>
          <w:sz w:val="20"/>
        </w:rPr>
        <w:t xml:space="preserve"> </w:t>
      </w:r>
      <w:r w:rsidRPr="00B3663D">
        <w:rPr>
          <w:sz w:val="20"/>
        </w:rPr>
        <w:t>otellerde</w:t>
      </w:r>
      <w:r w:rsidRPr="00B3663D" w:rsidR="005A771B">
        <w:rPr>
          <w:sz w:val="20"/>
        </w:rPr>
        <w:t xml:space="preserve"> </w:t>
      </w:r>
      <w:r w:rsidRPr="00B3663D">
        <w:rPr>
          <w:sz w:val="20"/>
        </w:rPr>
        <w:t>geçirdi.</w:t>
      </w:r>
      <w:r w:rsidRPr="00B3663D" w:rsidR="005A771B">
        <w:rPr>
          <w:sz w:val="20"/>
        </w:rPr>
        <w:t xml:space="preserve"> </w:t>
      </w:r>
      <w:r w:rsidRPr="00B3663D">
        <w:rPr>
          <w:sz w:val="20"/>
        </w:rPr>
        <w:t>Kaymakam</w:t>
      </w:r>
      <w:r w:rsidRPr="00B3663D" w:rsidR="005A771B">
        <w:rPr>
          <w:sz w:val="20"/>
        </w:rPr>
        <w:t xml:space="preserve"> </w:t>
      </w:r>
      <w:r w:rsidRPr="00B3663D">
        <w:rPr>
          <w:sz w:val="20"/>
        </w:rPr>
        <w:t>Mehmet</w:t>
      </w:r>
      <w:r w:rsidRPr="00B3663D" w:rsidR="005A771B">
        <w:rPr>
          <w:sz w:val="20"/>
        </w:rPr>
        <w:t xml:space="preserve"> </w:t>
      </w:r>
      <w:r w:rsidRPr="00B3663D">
        <w:rPr>
          <w:sz w:val="20"/>
        </w:rPr>
        <w:t>Şirin</w:t>
      </w:r>
      <w:r w:rsidRPr="00B3663D" w:rsidR="005A771B">
        <w:rPr>
          <w:sz w:val="20"/>
        </w:rPr>
        <w:t xml:space="preserve"> </w:t>
      </w:r>
      <w:r w:rsidRPr="00B3663D">
        <w:rPr>
          <w:sz w:val="20"/>
        </w:rPr>
        <w:t>Yaşar</w:t>
      </w:r>
      <w:r w:rsidRPr="00B3663D" w:rsidR="005A771B">
        <w:rPr>
          <w:sz w:val="20"/>
        </w:rPr>
        <w:t xml:space="preserve"> </w:t>
      </w:r>
      <w:r w:rsidRPr="00B3663D">
        <w:rPr>
          <w:sz w:val="20"/>
        </w:rPr>
        <w:t>“Bölgede</w:t>
      </w:r>
      <w:r w:rsidRPr="00B3663D" w:rsidR="005A771B">
        <w:rPr>
          <w:sz w:val="20"/>
        </w:rPr>
        <w:t xml:space="preserve"> </w:t>
      </w:r>
      <w:r w:rsidRPr="00B3663D">
        <w:rPr>
          <w:sz w:val="20"/>
        </w:rPr>
        <w:t>metrekarede</w:t>
      </w:r>
      <w:r w:rsidRPr="00B3663D" w:rsidR="005A771B">
        <w:rPr>
          <w:sz w:val="20"/>
        </w:rPr>
        <w:t xml:space="preserve"> </w:t>
      </w:r>
      <w:r w:rsidRPr="00B3663D">
        <w:rPr>
          <w:sz w:val="20"/>
        </w:rPr>
        <w:t>605</w:t>
      </w:r>
      <w:r w:rsidRPr="00B3663D" w:rsidR="005A771B">
        <w:rPr>
          <w:sz w:val="20"/>
        </w:rPr>
        <w:t xml:space="preserve"> </w:t>
      </w:r>
      <w:r w:rsidRPr="00B3663D">
        <w:rPr>
          <w:sz w:val="20"/>
        </w:rPr>
        <w:t>kilogram</w:t>
      </w:r>
      <w:r w:rsidRPr="00B3663D" w:rsidR="005A771B">
        <w:rPr>
          <w:sz w:val="20"/>
        </w:rPr>
        <w:t xml:space="preserve"> </w:t>
      </w:r>
      <w:r w:rsidRPr="00B3663D">
        <w:rPr>
          <w:sz w:val="20"/>
        </w:rPr>
        <w:t>yağış</w:t>
      </w:r>
      <w:r w:rsidRPr="00B3663D" w:rsidR="005A771B">
        <w:rPr>
          <w:sz w:val="20"/>
        </w:rPr>
        <w:t xml:space="preserve"> </w:t>
      </w:r>
      <w:r w:rsidRPr="00B3663D">
        <w:rPr>
          <w:sz w:val="20"/>
        </w:rPr>
        <w:t>tespit</w:t>
      </w:r>
      <w:r w:rsidRPr="00B3663D" w:rsidR="005A771B">
        <w:rPr>
          <w:sz w:val="20"/>
        </w:rPr>
        <w:t xml:space="preserve"> </w:t>
      </w:r>
      <w:r w:rsidRPr="00B3663D">
        <w:rPr>
          <w:sz w:val="20"/>
        </w:rPr>
        <w:t>edildi,</w:t>
      </w:r>
      <w:r w:rsidRPr="00B3663D" w:rsidR="005A771B">
        <w:rPr>
          <w:sz w:val="20"/>
        </w:rPr>
        <w:t xml:space="preserve"> </w:t>
      </w:r>
      <w:r w:rsidRPr="00B3663D">
        <w:rPr>
          <w:sz w:val="20"/>
        </w:rPr>
        <w:t>bu</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rekorudur.”</w:t>
      </w:r>
      <w:r w:rsidRPr="00B3663D" w:rsidR="005A771B">
        <w:rPr>
          <w:sz w:val="20"/>
        </w:rPr>
        <w:t xml:space="preserve"> </w:t>
      </w:r>
      <w:r w:rsidRPr="00B3663D">
        <w:rPr>
          <w:sz w:val="20"/>
        </w:rPr>
        <w:t>dedi.</w:t>
      </w:r>
      <w:r w:rsidRPr="00B3663D" w:rsidR="005A771B">
        <w:rPr>
          <w:sz w:val="20"/>
        </w:rPr>
        <w:t xml:space="preserve"> </w:t>
      </w:r>
      <w:r w:rsidRPr="00B3663D">
        <w:rPr>
          <w:sz w:val="20"/>
        </w:rPr>
        <w:t>Selden</w:t>
      </w:r>
      <w:r w:rsidRPr="00B3663D" w:rsidR="005A771B">
        <w:rPr>
          <w:sz w:val="20"/>
        </w:rPr>
        <w:t xml:space="preserve"> </w:t>
      </w:r>
      <w:r w:rsidRPr="00B3663D">
        <w:rPr>
          <w:sz w:val="20"/>
        </w:rPr>
        <w:t>zarar</w:t>
      </w:r>
      <w:r w:rsidRPr="00B3663D" w:rsidR="005A771B">
        <w:rPr>
          <w:sz w:val="20"/>
        </w:rPr>
        <w:t xml:space="preserve"> </w:t>
      </w:r>
      <w:r w:rsidRPr="00B3663D">
        <w:rPr>
          <w:sz w:val="20"/>
        </w:rPr>
        <w:t>gören</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tespit</w:t>
      </w:r>
      <w:r w:rsidRPr="00B3663D" w:rsidR="005A771B">
        <w:rPr>
          <w:sz w:val="20"/>
        </w:rPr>
        <w:t xml:space="preserve"> </w:t>
      </w:r>
      <w:r w:rsidRPr="00B3663D">
        <w:rPr>
          <w:sz w:val="20"/>
        </w:rPr>
        <w:t>edilerek</w:t>
      </w:r>
      <w:r w:rsidRPr="00B3663D" w:rsidR="005A771B">
        <w:rPr>
          <w:sz w:val="20"/>
        </w:rPr>
        <w:t xml:space="preserve"> </w:t>
      </w:r>
      <w:r w:rsidRPr="00B3663D">
        <w:rPr>
          <w:sz w:val="20"/>
        </w:rPr>
        <w:t>gerekli</w:t>
      </w:r>
      <w:r w:rsidRPr="00B3663D" w:rsidR="005A771B">
        <w:rPr>
          <w:sz w:val="20"/>
        </w:rPr>
        <w:t xml:space="preserve"> </w:t>
      </w:r>
      <w:r w:rsidRPr="00B3663D">
        <w:rPr>
          <w:sz w:val="20"/>
        </w:rPr>
        <w:t>yardımın</w:t>
      </w:r>
      <w:r w:rsidRPr="00B3663D" w:rsidR="005A771B">
        <w:rPr>
          <w:sz w:val="20"/>
        </w:rPr>
        <w:t xml:space="preserve"> </w:t>
      </w:r>
      <w:r w:rsidRPr="00B3663D">
        <w:rPr>
          <w:sz w:val="20"/>
        </w:rPr>
        <w:t>acilen</w:t>
      </w:r>
      <w:r w:rsidRPr="00B3663D" w:rsidR="005A771B">
        <w:rPr>
          <w:sz w:val="20"/>
        </w:rPr>
        <w:t xml:space="preserve"> </w:t>
      </w:r>
      <w:r w:rsidRPr="00B3663D">
        <w:rPr>
          <w:sz w:val="20"/>
        </w:rPr>
        <w:t>yapılması</w:t>
      </w:r>
      <w:r w:rsidRPr="00B3663D" w:rsidR="005A771B">
        <w:rPr>
          <w:sz w:val="20"/>
        </w:rPr>
        <w:t xml:space="preserve"> </w:t>
      </w:r>
      <w:r w:rsidRPr="00B3663D">
        <w:rPr>
          <w:sz w:val="20"/>
        </w:rPr>
        <w:t>gerekmektedir.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Yine,</w:t>
      </w:r>
      <w:r w:rsidRPr="00B3663D" w:rsidR="005A771B">
        <w:rPr>
          <w:sz w:val="20"/>
        </w:rPr>
        <w:t xml:space="preserve"> </w:t>
      </w:r>
      <w:r w:rsidRPr="00B3663D">
        <w:rPr>
          <w:sz w:val="20"/>
        </w:rPr>
        <w:t>Antalya’mızın</w:t>
      </w:r>
      <w:r w:rsidRPr="00B3663D" w:rsidR="005A771B">
        <w:rPr>
          <w:sz w:val="20"/>
        </w:rPr>
        <w:t xml:space="preserve"> </w:t>
      </w:r>
      <w:r w:rsidRPr="00B3663D">
        <w:rPr>
          <w:sz w:val="20"/>
        </w:rPr>
        <w:t>Elmalı</w:t>
      </w:r>
      <w:r w:rsidRPr="00B3663D" w:rsidR="005A771B">
        <w:rPr>
          <w:sz w:val="20"/>
        </w:rPr>
        <w:t xml:space="preserve"> </w:t>
      </w:r>
      <w:r w:rsidRPr="00B3663D">
        <w:rPr>
          <w:sz w:val="20"/>
        </w:rPr>
        <w:t>ilçesi</w:t>
      </w:r>
      <w:r w:rsidRPr="00B3663D" w:rsidR="005A771B">
        <w:rPr>
          <w:sz w:val="20"/>
        </w:rPr>
        <w:t xml:space="preserve"> </w:t>
      </w:r>
      <w:r w:rsidRPr="00B3663D">
        <w:rPr>
          <w:sz w:val="20"/>
        </w:rPr>
        <w:t>zaman</w:t>
      </w:r>
      <w:r w:rsidRPr="00B3663D" w:rsidR="005A771B">
        <w:rPr>
          <w:sz w:val="20"/>
        </w:rPr>
        <w:t xml:space="preserve"> </w:t>
      </w:r>
      <w:r w:rsidRPr="00B3663D">
        <w:rPr>
          <w:sz w:val="20"/>
        </w:rPr>
        <w:t>zaman</w:t>
      </w:r>
      <w:r w:rsidRPr="00B3663D" w:rsidR="005A771B">
        <w:rPr>
          <w:sz w:val="20"/>
        </w:rPr>
        <w:t xml:space="preserve"> </w:t>
      </w:r>
      <w:r w:rsidRPr="00B3663D">
        <w:rPr>
          <w:sz w:val="20"/>
        </w:rPr>
        <w:t>sel</w:t>
      </w:r>
      <w:r w:rsidRPr="00B3663D" w:rsidR="005A771B">
        <w:rPr>
          <w:sz w:val="20"/>
        </w:rPr>
        <w:t xml:space="preserve"> </w:t>
      </w:r>
      <w:r w:rsidRPr="00B3663D">
        <w:rPr>
          <w:sz w:val="20"/>
        </w:rPr>
        <w:t>baskınlarına</w:t>
      </w:r>
      <w:r w:rsidRPr="00B3663D" w:rsidR="005A771B">
        <w:rPr>
          <w:sz w:val="20"/>
        </w:rPr>
        <w:t xml:space="preserve"> </w:t>
      </w:r>
      <w:r w:rsidRPr="00B3663D">
        <w:rPr>
          <w:sz w:val="20"/>
        </w:rPr>
        <w:t>maruz</w:t>
      </w:r>
      <w:r w:rsidRPr="00B3663D" w:rsidR="005A771B">
        <w:rPr>
          <w:sz w:val="20"/>
        </w:rPr>
        <w:t xml:space="preserve"> </w:t>
      </w:r>
      <w:r w:rsidRPr="00B3663D">
        <w:rPr>
          <w:sz w:val="20"/>
        </w:rPr>
        <w:t>kalmaktadır.</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7</w:t>
      </w:r>
      <w:r w:rsidRPr="00B3663D" w:rsidR="005A771B">
        <w:rPr>
          <w:sz w:val="20"/>
        </w:rPr>
        <w:t xml:space="preserve"> </w:t>
      </w:r>
      <w:r w:rsidRPr="00B3663D">
        <w:rPr>
          <w:sz w:val="20"/>
        </w:rPr>
        <w:t>Ağustos</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sel</w:t>
      </w:r>
      <w:r w:rsidRPr="00B3663D" w:rsidR="005A771B">
        <w:rPr>
          <w:sz w:val="20"/>
        </w:rPr>
        <w:t xml:space="preserve"> </w:t>
      </w:r>
      <w:r w:rsidRPr="00B3663D">
        <w:rPr>
          <w:sz w:val="20"/>
        </w:rPr>
        <w:t>felaketi</w:t>
      </w:r>
      <w:r w:rsidRPr="00B3663D" w:rsidR="005A771B">
        <w:rPr>
          <w:sz w:val="20"/>
        </w:rPr>
        <w:t xml:space="preserve"> </w:t>
      </w:r>
      <w:r w:rsidRPr="00B3663D">
        <w:rPr>
          <w:sz w:val="20"/>
        </w:rPr>
        <w:t>Eskihisar,</w:t>
      </w:r>
      <w:r w:rsidRPr="00B3663D" w:rsidR="005A771B">
        <w:rPr>
          <w:sz w:val="20"/>
        </w:rPr>
        <w:t xml:space="preserve"> </w:t>
      </w:r>
      <w:r w:rsidRPr="00B3663D">
        <w:rPr>
          <w:sz w:val="20"/>
        </w:rPr>
        <w:t>Salur,</w:t>
      </w:r>
      <w:r w:rsidRPr="00B3663D" w:rsidR="005A771B">
        <w:rPr>
          <w:sz w:val="20"/>
        </w:rPr>
        <w:t xml:space="preserve"> </w:t>
      </w:r>
      <w:r w:rsidRPr="00B3663D">
        <w:rPr>
          <w:sz w:val="20"/>
        </w:rPr>
        <w:t>Yılmazlı,</w:t>
      </w:r>
      <w:r w:rsidRPr="00B3663D" w:rsidR="005A771B">
        <w:rPr>
          <w:sz w:val="20"/>
        </w:rPr>
        <w:t xml:space="preserve"> </w:t>
      </w:r>
      <w:r w:rsidRPr="00B3663D">
        <w:rPr>
          <w:sz w:val="20"/>
        </w:rPr>
        <w:t>Karaköy</w:t>
      </w:r>
      <w:r w:rsidRPr="00B3663D" w:rsidR="005A771B">
        <w:rPr>
          <w:sz w:val="20"/>
        </w:rPr>
        <w:t xml:space="preserve"> </w:t>
      </w:r>
      <w:r w:rsidRPr="00B3663D">
        <w:rPr>
          <w:sz w:val="20"/>
        </w:rPr>
        <w:t>Mahallelerine</w:t>
      </w:r>
      <w:r w:rsidRPr="00B3663D" w:rsidR="005A771B">
        <w:rPr>
          <w:sz w:val="20"/>
        </w:rPr>
        <w:t xml:space="preserve"> </w:t>
      </w:r>
      <w:r w:rsidRPr="00B3663D">
        <w:rPr>
          <w:sz w:val="20"/>
        </w:rPr>
        <w:t>zarar</w:t>
      </w:r>
      <w:r w:rsidRPr="00B3663D" w:rsidR="005A771B">
        <w:rPr>
          <w:sz w:val="20"/>
        </w:rPr>
        <w:t xml:space="preserve"> </w:t>
      </w:r>
      <w:r w:rsidRPr="00B3663D">
        <w:rPr>
          <w:sz w:val="20"/>
        </w:rPr>
        <w:t>verdi.</w:t>
      </w:r>
      <w:r w:rsidRPr="00B3663D" w:rsidR="005A771B">
        <w:rPr>
          <w:sz w:val="20"/>
        </w:rPr>
        <w:t xml:space="preserve"> </w:t>
      </w:r>
      <w:r w:rsidRPr="00B3663D">
        <w:rPr>
          <w:sz w:val="20"/>
        </w:rPr>
        <w:t>Bu</w:t>
      </w:r>
      <w:r w:rsidRPr="00B3663D" w:rsidR="005A771B">
        <w:rPr>
          <w:sz w:val="20"/>
        </w:rPr>
        <w:t xml:space="preserve"> </w:t>
      </w:r>
      <w:r w:rsidRPr="00B3663D">
        <w:rPr>
          <w:sz w:val="20"/>
        </w:rPr>
        <w:t>mahalleler</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yardım</w:t>
      </w:r>
      <w:r w:rsidRPr="00B3663D" w:rsidR="005A771B">
        <w:rPr>
          <w:sz w:val="20"/>
        </w:rPr>
        <w:t xml:space="preserve"> </w:t>
      </w:r>
      <w:r w:rsidRPr="00B3663D">
        <w:rPr>
          <w:sz w:val="20"/>
        </w:rPr>
        <w:t>alamadılar.</w:t>
      </w:r>
      <w:r w:rsidRPr="00B3663D" w:rsidR="005A771B">
        <w:rPr>
          <w:sz w:val="20"/>
        </w:rPr>
        <w:t xml:space="preserve"> </w:t>
      </w:r>
      <w:r w:rsidRPr="00B3663D">
        <w:rPr>
          <w:sz w:val="20"/>
        </w:rPr>
        <w:t>Buradaki</w:t>
      </w:r>
      <w:r w:rsidRPr="00B3663D" w:rsidR="005A771B">
        <w:rPr>
          <w:sz w:val="20"/>
        </w:rPr>
        <w:t xml:space="preserve"> </w:t>
      </w:r>
      <w:r w:rsidRPr="00B3663D">
        <w:rPr>
          <w:sz w:val="20"/>
        </w:rPr>
        <w:t>sel</w:t>
      </w:r>
      <w:r w:rsidRPr="00B3663D" w:rsidR="005A771B">
        <w:rPr>
          <w:sz w:val="20"/>
        </w:rPr>
        <w:t xml:space="preserve"> </w:t>
      </w:r>
      <w:r w:rsidRPr="00B3663D">
        <w:rPr>
          <w:sz w:val="20"/>
        </w:rPr>
        <w:t>felaketinin</w:t>
      </w:r>
      <w:r w:rsidRPr="00B3663D" w:rsidR="005A771B">
        <w:rPr>
          <w:sz w:val="20"/>
        </w:rPr>
        <w:t xml:space="preserve"> </w:t>
      </w:r>
      <w:r w:rsidRPr="00B3663D">
        <w:rPr>
          <w:sz w:val="20"/>
        </w:rPr>
        <w:t>tekrar</w:t>
      </w:r>
      <w:r w:rsidRPr="00B3663D" w:rsidR="005A771B">
        <w:rPr>
          <w:sz w:val="20"/>
        </w:rPr>
        <w:t xml:space="preserve"> </w:t>
      </w:r>
      <w:r w:rsidRPr="00B3663D">
        <w:rPr>
          <w:sz w:val="20"/>
        </w:rPr>
        <w:t>zarar</w:t>
      </w:r>
      <w:r w:rsidRPr="00B3663D" w:rsidR="005A771B">
        <w:rPr>
          <w:sz w:val="20"/>
        </w:rPr>
        <w:t xml:space="preserve"> </w:t>
      </w:r>
      <w:r w:rsidRPr="00B3663D">
        <w:rPr>
          <w:sz w:val="20"/>
        </w:rPr>
        <w:t>vermemesi</w:t>
      </w:r>
      <w:r w:rsidRPr="00B3663D" w:rsidR="005A771B">
        <w:rPr>
          <w:sz w:val="20"/>
        </w:rPr>
        <w:t xml:space="preserve"> </w:t>
      </w:r>
      <w:r w:rsidRPr="00B3663D">
        <w:rPr>
          <w:sz w:val="20"/>
        </w:rPr>
        <w:t>için</w:t>
      </w:r>
      <w:r w:rsidRPr="00B3663D" w:rsidR="005A771B">
        <w:rPr>
          <w:sz w:val="20"/>
        </w:rPr>
        <w:t xml:space="preserve"> </w:t>
      </w:r>
      <w:r w:rsidRPr="00B3663D">
        <w:rPr>
          <w:sz w:val="20"/>
        </w:rPr>
        <w:t>öncelikle</w:t>
      </w:r>
      <w:r w:rsidRPr="00B3663D" w:rsidR="005A771B">
        <w:rPr>
          <w:sz w:val="20"/>
        </w:rPr>
        <w:t xml:space="preserve"> </w:t>
      </w:r>
      <w:r w:rsidRPr="00B3663D">
        <w:rPr>
          <w:sz w:val="20"/>
        </w:rPr>
        <w:t>Türkmentepe</w:t>
      </w:r>
      <w:r w:rsidRPr="00B3663D" w:rsidR="005A771B">
        <w:rPr>
          <w:sz w:val="20"/>
        </w:rPr>
        <w:t xml:space="preserve"> </w:t>
      </w:r>
      <w:r w:rsidRPr="00B3663D">
        <w:rPr>
          <w:sz w:val="20"/>
        </w:rPr>
        <w:t>barajının</w:t>
      </w:r>
      <w:r w:rsidRPr="00B3663D" w:rsidR="005A771B">
        <w:rPr>
          <w:sz w:val="20"/>
        </w:rPr>
        <w:t xml:space="preserve"> </w:t>
      </w:r>
      <w:r w:rsidRPr="00B3663D">
        <w:rPr>
          <w:sz w:val="20"/>
        </w:rPr>
        <w:t>yapılması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Ayrıca,</w:t>
      </w:r>
      <w:r w:rsidRPr="00B3663D" w:rsidR="005A771B">
        <w:rPr>
          <w:sz w:val="20"/>
        </w:rPr>
        <w:t xml:space="preserve"> </w:t>
      </w:r>
      <w:r w:rsidRPr="00B3663D">
        <w:rPr>
          <w:sz w:val="20"/>
        </w:rPr>
        <w:t>sel</w:t>
      </w:r>
      <w:r w:rsidRPr="00B3663D" w:rsidR="005A771B">
        <w:rPr>
          <w:sz w:val="20"/>
        </w:rPr>
        <w:t xml:space="preserve"> </w:t>
      </w:r>
      <w:r w:rsidRPr="00B3663D">
        <w:rPr>
          <w:sz w:val="20"/>
        </w:rPr>
        <w:t>önleme</w:t>
      </w:r>
      <w:r w:rsidRPr="00B3663D" w:rsidR="005A771B">
        <w:rPr>
          <w:sz w:val="20"/>
        </w:rPr>
        <w:t xml:space="preserve"> </w:t>
      </w:r>
      <w:r w:rsidRPr="00B3663D">
        <w:rPr>
          <w:sz w:val="20"/>
        </w:rPr>
        <w:t>kanallarının</w:t>
      </w:r>
      <w:r w:rsidRPr="00B3663D" w:rsidR="005A771B">
        <w:rPr>
          <w:sz w:val="20"/>
        </w:rPr>
        <w:t xml:space="preserve"> </w:t>
      </w:r>
      <w:r w:rsidRPr="00B3663D">
        <w:rPr>
          <w:sz w:val="20"/>
        </w:rPr>
        <w:t>da</w:t>
      </w:r>
      <w:r w:rsidRPr="00B3663D" w:rsidR="005A771B">
        <w:rPr>
          <w:sz w:val="20"/>
        </w:rPr>
        <w:t xml:space="preserve"> </w:t>
      </w:r>
      <w:r w:rsidRPr="00B3663D">
        <w:rPr>
          <w:sz w:val="20"/>
        </w:rPr>
        <w:t>düzenlenip</w:t>
      </w:r>
      <w:r w:rsidRPr="00B3663D" w:rsidR="005A771B">
        <w:rPr>
          <w:sz w:val="20"/>
        </w:rPr>
        <w:t xml:space="preserve"> </w:t>
      </w:r>
      <w:r w:rsidRPr="00B3663D">
        <w:rPr>
          <w:sz w:val="20"/>
        </w:rPr>
        <w:t>devreye</w:t>
      </w:r>
      <w:r w:rsidRPr="00B3663D" w:rsidR="005A771B">
        <w:rPr>
          <w:sz w:val="20"/>
        </w:rPr>
        <w:t xml:space="preserve"> </w:t>
      </w:r>
      <w:r w:rsidRPr="00B3663D">
        <w:rPr>
          <w:sz w:val="20"/>
        </w:rPr>
        <w:t>sokulması,</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zarara</w:t>
      </w:r>
      <w:r w:rsidRPr="00B3663D" w:rsidR="005A771B">
        <w:rPr>
          <w:sz w:val="20"/>
        </w:rPr>
        <w:t xml:space="preserve"> </w:t>
      </w:r>
      <w:r w:rsidRPr="00B3663D">
        <w:rPr>
          <w:sz w:val="20"/>
        </w:rPr>
        <w:t>uğramasını</w:t>
      </w:r>
      <w:r w:rsidRPr="00B3663D" w:rsidR="005A771B">
        <w:rPr>
          <w:sz w:val="20"/>
        </w:rPr>
        <w:t xml:space="preserve"> </w:t>
      </w:r>
      <w:r w:rsidRPr="00B3663D">
        <w:rPr>
          <w:sz w:val="20"/>
        </w:rPr>
        <w:t>engelleyecektir.</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Sertel…</w:t>
      </w:r>
    </w:p>
    <w:p w:rsidRPr="00B3663D" w:rsidR="000624BE" w:rsidP="00B3663D" w:rsidRDefault="000624BE">
      <w:pPr>
        <w:tabs>
          <w:tab w:val="center" w:pos="5100"/>
        </w:tabs>
        <w:suppressAutoHyphens/>
        <w:spacing w:before="60" w:after="60"/>
        <w:ind w:firstLine="851"/>
        <w:jc w:val="both"/>
        <w:rPr>
          <w:sz w:val="20"/>
        </w:rPr>
      </w:pPr>
      <w:r w:rsidRPr="00B3663D">
        <w:rPr>
          <w:sz w:val="20"/>
        </w:rPr>
        <w:t>14.-</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Atila</w:t>
      </w:r>
      <w:r w:rsidRPr="00B3663D" w:rsidR="005A771B">
        <w:rPr>
          <w:sz w:val="20"/>
        </w:rPr>
        <w:t xml:space="preserve"> </w:t>
      </w:r>
      <w:r w:rsidRPr="00B3663D">
        <w:rPr>
          <w:sz w:val="20"/>
        </w:rPr>
        <w:t>Sertel’in,</w:t>
      </w:r>
      <w:r w:rsidRPr="00B3663D" w:rsidR="005A771B">
        <w:rPr>
          <w:sz w:val="20"/>
        </w:rPr>
        <w:t xml:space="preserve"> </w:t>
      </w:r>
      <w:r w:rsidRPr="00B3663D">
        <w:rPr>
          <w:sz w:val="20"/>
        </w:rPr>
        <w:t>köylülerin</w:t>
      </w:r>
      <w:r w:rsidRPr="00B3663D" w:rsidR="005A771B">
        <w:rPr>
          <w:sz w:val="20"/>
        </w:rPr>
        <w:t xml:space="preserve"> </w:t>
      </w:r>
      <w:r w:rsidRPr="00B3663D">
        <w:rPr>
          <w:sz w:val="20"/>
        </w:rPr>
        <w:t>Kars’ın</w:t>
      </w:r>
      <w:r w:rsidRPr="00B3663D" w:rsidR="005A771B">
        <w:rPr>
          <w:sz w:val="20"/>
        </w:rPr>
        <w:t xml:space="preserve"> </w:t>
      </w:r>
      <w:r w:rsidRPr="00B3663D">
        <w:rPr>
          <w:sz w:val="20"/>
        </w:rPr>
        <w:t>Sarıkamış</w:t>
      </w:r>
      <w:r w:rsidRPr="00B3663D" w:rsidR="005A771B">
        <w:rPr>
          <w:sz w:val="20"/>
        </w:rPr>
        <w:t xml:space="preserve"> </w:t>
      </w:r>
      <w:r w:rsidRPr="00B3663D">
        <w:rPr>
          <w:sz w:val="20"/>
        </w:rPr>
        <w:t>ilçesine</w:t>
      </w:r>
      <w:r w:rsidRPr="00B3663D" w:rsidR="005A771B">
        <w:rPr>
          <w:sz w:val="20"/>
        </w:rPr>
        <w:t xml:space="preserve"> </w:t>
      </w:r>
      <w:r w:rsidRPr="00B3663D">
        <w:rPr>
          <w:sz w:val="20"/>
        </w:rPr>
        <w:t>bağlı</w:t>
      </w:r>
      <w:r w:rsidRPr="00B3663D" w:rsidR="005A771B">
        <w:rPr>
          <w:sz w:val="20"/>
        </w:rPr>
        <w:t xml:space="preserve"> </w:t>
      </w:r>
      <w:r w:rsidRPr="00B3663D">
        <w:rPr>
          <w:sz w:val="20"/>
        </w:rPr>
        <w:t>Aşağısallıpınar,</w:t>
      </w:r>
      <w:r w:rsidRPr="00B3663D" w:rsidR="005A771B">
        <w:rPr>
          <w:sz w:val="20"/>
        </w:rPr>
        <w:t xml:space="preserve"> </w:t>
      </w:r>
      <w:r w:rsidRPr="00B3663D">
        <w:rPr>
          <w:sz w:val="20"/>
        </w:rPr>
        <w:t>Yukarısallıpınar</w:t>
      </w:r>
      <w:r w:rsidRPr="00B3663D" w:rsidR="005A771B">
        <w:rPr>
          <w:sz w:val="20"/>
        </w:rPr>
        <w:t xml:space="preserve"> </w:t>
      </w:r>
      <w:r w:rsidRPr="00B3663D">
        <w:rPr>
          <w:sz w:val="20"/>
        </w:rPr>
        <w:t>ve</w:t>
      </w:r>
      <w:r w:rsidRPr="00B3663D" w:rsidR="005A771B">
        <w:rPr>
          <w:sz w:val="20"/>
        </w:rPr>
        <w:t xml:space="preserve"> </w:t>
      </w:r>
      <w:r w:rsidRPr="00B3663D">
        <w:rPr>
          <w:sz w:val="20"/>
        </w:rPr>
        <w:t>Boyalı</w:t>
      </w:r>
      <w:r w:rsidRPr="00B3663D" w:rsidR="005A771B">
        <w:rPr>
          <w:sz w:val="20"/>
        </w:rPr>
        <w:t xml:space="preserve"> </w:t>
      </w:r>
      <w:r w:rsidRPr="00B3663D">
        <w:rPr>
          <w:sz w:val="20"/>
        </w:rPr>
        <w:t>köyü</w:t>
      </w:r>
      <w:r w:rsidRPr="00B3663D" w:rsidR="005A771B">
        <w:rPr>
          <w:sz w:val="20"/>
        </w:rPr>
        <w:t xml:space="preserve"> </w:t>
      </w:r>
      <w:r w:rsidRPr="00B3663D">
        <w:rPr>
          <w:sz w:val="20"/>
        </w:rPr>
        <w:t>ile</w:t>
      </w:r>
      <w:r w:rsidRPr="00B3663D" w:rsidR="005A771B">
        <w:rPr>
          <w:sz w:val="20"/>
        </w:rPr>
        <w:t xml:space="preserve"> </w:t>
      </w:r>
      <w:r w:rsidRPr="00B3663D">
        <w:rPr>
          <w:sz w:val="20"/>
        </w:rPr>
        <w:t>Selim</w:t>
      </w:r>
      <w:r w:rsidRPr="00B3663D" w:rsidR="005A771B">
        <w:rPr>
          <w:sz w:val="20"/>
        </w:rPr>
        <w:t xml:space="preserve"> </w:t>
      </w:r>
      <w:r w:rsidRPr="00B3663D">
        <w:rPr>
          <w:sz w:val="20"/>
        </w:rPr>
        <w:t>ilçesine</w:t>
      </w:r>
      <w:r w:rsidRPr="00B3663D" w:rsidR="005A771B">
        <w:rPr>
          <w:sz w:val="20"/>
        </w:rPr>
        <w:t xml:space="preserve"> </w:t>
      </w:r>
      <w:r w:rsidRPr="00B3663D">
        <w:rPr>
          <w:sz w:val="20"/>
        </w:rPr>
        <w:t>bağlı</w:t>
      </w:r>
      <w:r w:rsidRPr="00B3663D" w:rsidR="005A771B">
        <w:rPr>
          <w:sz w:val="20"/>
        </w:rPr>
        <w:t xml:space="preserve"> </w:t>
      </w:r>
      <w:r w:rsidRPr="00B3663D">
        <w:rPr>
          <w:sz w:val="20"/>
        </w:rPr>
        <w:t>Laloğlu</w:t>
      </w:r>
      <w:r w:rsidRPr="00B3663D" w:rsidR="005A771B">
        <w:rPr>
          <w:sz w:val="20"/>
        </w:rPr>
        <w:t xml:space="preserve"> </w:t>
      </w:r>
      <w:r w:rsidRPr="00B3663D">
        <w:rPr>
          <w:sz w:val="20"/>
        </w:rPr>
        <w:t>köyüne</w:t>
      </w:r>
      <w:r w:rsidRPr="00B3663D" w:rsidR="005A771B">
        <w:rPr>
          <w:sz w:val="20"/>
        </w:rPr>
        <w:t xml:space="preserve"> </w:t>
      </w:r>
      <w:r w:rsidRPr="00B3663D">
        <w:rPr>
          <w:sz w:val="20"/>
        </w:rPr>
        <w:t>bir</w:t>
      </w:r>
      <w:r w:rsidRPr="00B3663D" w:rsidR="005A771B">
        <w:rPr>
          <w:sz w:val="20"/>
        </w:rPr>
        <w:t xml:space="preserve"> </w:t>
      </w:r>
      <w:r w:rsidRPr="00B3663D">
        <w:rPr>
          <w:sz w:val="20"/>
        </w:rPr>
        <w:t>çivi</w:t>
      </w:r>
      <w:r w:rsidRPr="00B3663D" w:rsidR="005A771B">
        <w:rPr>
          <w:sz w:val="20"/>
        </w:rPr>
        <w:t xml:space="preserve"> </w:t>
      </w:r>
      <w:r w:rsidRPr="00B3663D">
        <w:rPr>
          <w:sz w:val="20"/>
        </w:rPr>
        <w:t>dahi</w:t>
      </w:r>
      <w:r w:rsidRPr="00B3663D" w:rsidR="005A771B">
        <w:rPr>
          <w:sz w:val="20"/>
        </w:rPr>
        <w:t xml:space="preserve"> </w:t>
      </w:r>
      <w:r w:rsidRPr="00B3663D">
        <w:rPr>
          <w:sz w:val="20"/>
        </w:rPr>
        <w:t>çakılmamasının</w:t>
      </w:r>
      <w:r w:rsidRPr="00B3663D" w:rsidR="005A771B">
        <w:rPr>
          <w:sz w:val="20"/>
        </w:rPr>
        <w:t xml:space="preserve"> </w:t>
      </w:r>
      <w:r w:rsidRPr="00B3663D">
        <w:rPr>
          <w:sz w:val="20"/>
        </w:rPr>
        <w:t>Alevilikle</w:t>
      </w:r>
      <w:r w:rsidRPr="00B3663D" w:rsidR="005A771B">
        <w:rPr>
          <w:sz w:val="20"/>
        </w:rPr>
        <w:t xml:space="preserve"> </w:t>
      </w:r>
      <w:r w:rsidRPr="00B3663D">
        <w:rPr>
          <w:sz w:val="20"/>
        </w:rPr>
        <w:t>ilgisi</w:t>
      </w:r>
      <w:r w:rsidRPr="00B3663D" w:rsidR="005A771B">
        <w:rPr>
          <w:sz w:val="20"/>
        </w:rPr>
        <w:t xml:space="preserve"> </w:t>
      </w:r>
      <w:r w:rsidRPr="00B3663D">
        <w:rPr>
          <w:sz w:val="20"/>
        </w:rPr>
        <w:t>olduğunu</w:t>
      </w:r>
      <w:r w:rsidRPr="00B3663D" w:rsidR="005A771B">
        <w:rPr>
          <w:sz w:val="20"/>
        </w:rPr>
        <w:t xml:space="preserve"> </w:t>
      </w:r>
      <w:r w:rsidRPr="00B3663D">
        <w:rPr>
          <w:sz w:val="20"/>
        </w:rPr>
        <w:t>düşündüğüne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ATİLA</w:t>
      </w:r>
      <w:r w:rsidRPr="00B3663D" w:rsidR="005A771B">
        <w:rPr>
          <w:sz w:val="20"/>
        </w:rPr>
        <w:t xml:space="preserve"> </w:t>
      </w:r>
      <w:r w:rsidRPr="00B3663D">
        <w:rPr>
          <w:sz w:val="20"/>
        </w:rPr>
        <w:t>SERTEL</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4B0CEC" w:rsidP="00B3663D" w:rsidRDefault="004B0CEC">
      <w:pPr>
        <w:pStyle w:val="GENELKURUL"/>
        <w:spacing w:line="240" w:lineRule="auto"/>
        <w:rPr>
          <w:sz w:val="20"/>
        </w:rPr>
      </w:pPr>
      <w:r w:rsidRPr="00B3663D">
        <w:rPr>
          <w:sz w:val="20"/>
        </w:rPr>
        <w:t>Kars’ın</w:t>
      </w:r>
      <w:r w:rsidRPr="00B3663D" w:rsidR="005A771B">
        <w:rPr>
          <w:sz w:val="20"/>
        </w:rPr>
        <w:t xml:space="preserve"> </w:t>
      </w:r>
      <w:r w:rsidRPr="00B3663D">
        <w:rPr>
          <w:sz w:val="20"/>
        </w:rPr>
        <w:t>Sarıkamış</w:t>
      </w:r>
      <w:r w:rsidRPr="00B3663D" w:rsidR="005A771B">
        <w:rPr>
          <w:sz w:val="20"/>
        </w:rPr>
        <w:t xml:space="preserve"> </w:t>
      </w:r>
      <w:r w:rsidRPr="00B3663D">
        <w:rPr>
          <w:sz w:val="20"/>
        </w:rPr>
        <w:t>ilçesine</w:t>
      </w:r>
      <w:r w:rsidRPr="00B3663D" w:rsidR="005A771B">
        <w:rPr>
          <w:sz w:val="20"/>
        </w:rPr>
        <w:t xml:space="preserve"> </w:t>
      </w:r>
      <w:r w:rsidRPr="00B3663D">
        <w:rPr>
          <w:sz w:val="20"/>
        </w:rPr>
        <w:t>bağlı</w:t>
      </w:r>
      <w:r w:rsidRPr="00B3663D" w:rsidR="005A771B">
        <w:rPr>
          <w:sz w:val="20"/>
        </w:rPr>
        <w:t xml:space="preserve"> </w:t>
      </w:r>
      <w:r w:rsidRPr="00B3663D">
        <w:rPr>
          <w:sz w:val="20"/>
        </w:rPr>
        <w:t>Aşağısallıpınar</w:t>
      </w:r>
      <w:r w:rsidRPr="00B3663D" w:rsidR="005A771B">
        <w:rPr>
          <w:sz w:val="20"/>
        </w:rPr>
        <w:t xml:space="preserve"> </w:t>
      </w:r>
      <w:r w:rsidRPr="00B3663D">
        <w:rPr>
          <w:sz w:val="20"/>
        </w:rPr>
        <w:t>köyü,</w:t>
      </w:r>
      <w:r w:rsidRPr="00B3663D" w:rsidR="005A771B">
        <w:rPr>
          <w:sz w:val="20"/>
        </w:rPr>
        <w:t xml:space="preserve"> </w:t>
      </w:r>
      <w:r w:rsidRPr="00B3663D">
        <w:rPr>
          <w:sz w:val="20"/>
        </w:rPr>
        <w:t>Yukarısallıpınar</w:t>
      </w:r>
      <w:r w:rsidRPr="00B3663D" w:rsidR="005A771B">
        <w:rPr>
          <w:sz w:val="20"/>
        </w:rPr>
        <w:t xml:space="preserve"> </w:t>
      </w:r>
      <w:r w:rsidRPr="00B3663D">
        <w:rPr>
          <w:sz w:val="20"/>
        </w:rPr>
        <w:t>köyü,</w:t>
      </w:r>
      <w:r w:rsidRPr="00B3663D" w:rsidR="005A771B">
        <w:rPr>
          <w:sz w:val="20"/>
        </w:rPr>
        <w:t xml:space="preserve"> </w:t>
      </w:r>
      <w:r w:rsidRPr="00B3663D">
        <w:rPr>
          <w:sz w:val="20"/>
        </w:rPr>
        <w:t>Boyalı</w:t>
      </w:r>
      <w:r w:rsidRPr="00B3663D" w:rsidR="005A771B">
        <w:rPr>
          <w:sz w:val="20"/>
        </w:rPr>
        <w:t xml:space="preserve"> </w:t>
      </w:r>
      <w:r w:rsidRPr="00B3663D">
        <w:rPr>
          <w:sz w:val="20"/>
        </w:rPr>
        <w:t>köyü</w:t>
      </w:r>
      <w:r w:rsidRPr="00B3663D" w:rsidR="005A771B">
        <w:rPr>
          <w:sz w:val="20"/>
        </w:rPr>
        <w:t xml:space="preserve"> </w:t>
      </w:r>
      <w:r w:rsidRPr="00B3663D">
        <w:rPr>
          <w:sz w:val="20"/>
        </w:rPr>
        <w:t>ve</w:t>
      </w:r>
      <w:r w:rsidRPr="00B3663D" w:rsidR="005A771B">
        <w:rPr>
          <w:sz w:val="20"/>
        </w:rPr>
        <w:t xml:space="preserve"> </w:t>
      </w:r>
      <w:r w:rsidRPr="00B3663D">
        <w:rPr>
          <w:sz w:val="20"/>
        </w:rPr>
        <w:t>Selim</w:t>
      </w:r>
      <w:r w:rsidRPr="00B3663D" w:rsidR="005A771B">
        <w:rPr>
          <w:sz w:val="20"/>
        </w:rPr>
        <w:t xml:space="preserve"> </w:t>
      </w:r>
      <w:r w:rsidRPr="00B3663D">
        <w:rPr>
          <w:sz w:val="20"/>
        </w:rPr>
        <w:t>ilçesine</w:t>
      </w:r>
      <w:r w:rsidRPr="00B3663D" w:rsidR="005A771B">
        <w:rPr>
          <w:sz w:val="20"/>
        </w:rPr>
        <w:t xml:space="preserve"> </w:t>
      </w:r>
      <w:r w:rsidRPr="00B3663D">
        <w:rPr>
          <w:sz w:val="20"/>
        </w:rPr>
        <w:t>bağlı</w:t>
      </w:r>
      <w:r w:rsidRPr="00B3663D" w:rsidR="005A771B">
        <w:rPr>
          <w:sz w:val="20"/>
        </w:rPr>
        <w:t xml:space="preserve"> </w:t>
      </w:r>
      <w:r w:rsidRPr="00B3663D">
        <w:rPr>
          <w:sz w:val="20"/>
        </w:rPr>
        <w:t>Laloğlu</w:t>
      </w:r>
      <w:r w:rsidRPr="00B3663D" w:rsidR="005A771B">
        <w:rPr>
          <w:sz w:val="20"/>
        </w:rPr>
        <w:t xml:space="preserve"> </w:t>
      </w:r>
      <w:r w:rsidRPr="00B3663D">
        <w:rPr>
          <w:sz w:val="20"/>
        </w:rPr>
        <w:t>köyünün</w:t>
      </w:r>
      <w:r w:rsidRPr="00B3663D" w:rsidR="005A771B">
        <w:rPr>
          <w:sz w:val="20"/>
        </w:rPr>
        <w:t xml:space="preserve"> </w:t>
      </w:r>
      <w:r w:rsidRPr="00B3663D">
        <w:rPr>
          <w:sz w:val="20"/>
        </w:rPr>
        <w:t>Meclise</w:t>
      </w:r>
      <w:r w:rsidRPr="00B3663D" w:rsidR="005A771B">
        <w:rPr>
          <w:sz w:val="20"/>
        </w:rPr>
        <w:t xml:space="preserve"> </w:t>
      </w:r>
      <w:r w:rsidRPr="00B3663D">
        <w:rPr>
          <w:sz w:val="20"/>
        </w:rPr>
        <w:t>selamları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köylere</w:t>
      </w:r>
      <w:r w:rsidRPr="00B3663D" w:rsidR="005A771B">
        <w:rPr>
          <w:sz w:val="20"/>
        </w:rPr>
        <w:t xml:space="preserve"> </w:t>
      </w:r>
      <w:r w:rsidRPr="00B3663D">
        <w:rPr>
          <w:sz w:val="20"/>
        </w:rPr>
        <w:t>hiçbir</w:t>
      </w:r>
      <w:r w:rsidRPr="00B3663D" w:rsidR="005A771B">
        <w:rPr>
          <w:sz w:val="20"/>
        </w:rPr>
        <w:t xml:space="preserve"> </w:t>
      </w:r>
      <w:r w:rsidRPr="00B3663D">
        <w:rPr>
          <w:sz w:val="20"/>
        </w:rPr>
        <w:t>hizmet</w:t>
      </w:r>
      <w:r w:rsidRPr="00B3663D" w:rsidR="005A771B">
        <w:rPr>
          <w:sz w:val="20"/>
        </w:rPr>
        <w:t xml:space="preserve"> </w:t>
      </w:r>
      <w:r w:rsidRPr="00B3663D">
        <w:rPr>
          <w:sz w:val="20"/>
        </w:rPr>
        <w:t>gitmemiştir.</w:t>
      </w:r>
      <w:r w:rsidRPr="00B3663D" w:rsidR="005A771B">
        <w:rPr>
          <w:sz w:val="20"/>
        </w:rPr>
        <w:t xml:space="preserve"> </w:t>
      </w:r>
      <w:r w:rsidRPr="00B3663D">
        <w:rPr>
          <w:sz w:val="20"/>
        </w:rPr>
        <w:t>Diğer</w:t>
      </w:r>
      <w:r w:rsidRPr="00B3663D" w:rsidR="005A771B">
        <w:rPr>
          <w:sz w:val="20"/>
        </w:rPr>
        <w:t xml:space="preserve"> </w:t>
      </w:r>
      <w:r w:rsidRPr="00B3663D">
        <w:rPr>
          <w:sz w:val="20"/>
        </w:rPr>
        <w:t>köylere</w:t>
      </w:r>
      <w:r w:rsidRPr="00B3663D" w:rsidR="005A771B">
        <w:rPr>
          <w:sz w:val="20"/>
        </w:rPr>
        <w:t xml:space="preserve"> </w:t>
      </w:r>
      <w:r w:rsidRPr="00B3663D">
        <w:rPr>
          <w:sz w:val="20"/>
        </w:rPr>
        <w:t>-altyapı-</w:t>
      </w:r>
      <w:r w:rsidRPr="00B3663D" w:rsidR="005A771B">
        <w:rPr>
          <w:sz w:val="20"/>
        </w:rPr>
        <w:t xml:space="preserve"> </w:t>
      </w:r>
      <w:r w:rsidRPr="00B3663D">
        <w:rPr>
          <w:sz w:val="20"/>
        </w:rPr>
        <w:t>yarım</w:t>
      </w:r>
      <w:r w:rsidRPr="00B3663D" w:rsidR="005A771B">
        <w:rPr>
          <w:sz w:val="20"/>
        </w:rPr>
        <w:t xml:space="preserve"> </w:t>
      </w:r>
      <w:r w:rsidRPr="00B3663D">
        <w:rPr>
          <w:sz w:val="20"/>
        </w:rPr>
        <w:t>yamalak</w:t>
      </w:r>
      <w:r w:rsidRPr="00B3663D" w:rsidR="005A771B">
        <w:rPr>
          <w:sz w:val="20"/>
        </w:rPr>
        <w:t xml:space="preserve"> </w:t>
      </w:r>
      <w:r w:rsidRPr="00B3663D">
        <w:rPr>
          <w:sz w:val="20"/>
        </w:rPr>
        <w:t>da</w:t>
      </w:r>
      <w:r w:rsidRPr="00B3663D" w:rsidR="005A771B">
        <w:rPr>
          <w:sz w:val="20"/>
        </w:rPr>
        <w:t xml:space="preserve"> </w:t>
      </w:r>
      <w:r w:rsidRPr="00B3663D">
        <w:rPr>
          <w:sz w:val="20"/>
        </w:rPr>
        <w:t>olsa</w:t>
      </w:r>
      <w:r w:rsidRPr="00B3663D" w:rsidR="005A771B">
        <w:rPr>
          <w:sz w:val="20"/>
        </w:rPr>
        <w:t xml:space="preserve"> </w:t>
      </w:r>
      <w:r w:rsidRPr="00B3663D">
        <w:rPr>
          <w:sz w:val="20"/>
        </w:rPr>
        <w:t>hizmet</w:t>
      </w:r>
      <w:r w:rsidRPr="00B3663D" w:rsidR="005A771B">
        <w:rPr>
          <w:sz w:val="20"/>
        </w:rPr>
        <w:t xml:space="preserve"> </w:t>
      </w:r>
      <w:r w:rsidRPr="00B3663D">
        <w:rPr>
          <w:sz w:val="20"/>
        </w:rPr>
        <w:t>gidiyor.</w:t>
      </w:r>
      <w:r w:rsidRPr="00B3663D" w:rsidR="005A771B">
        <w:rPr>
          <w:sz w:val="20"/>
        </w:rPr>
        <w:t xml:space="preserve"> </w:t>
      </w:r>
      <w:r w:rsidRPr="00B3663D">
        <w:rPr>
          <w:sz w:val="20"/>
        </w:rPr>
        <w:t>Yalnız,</w:t>
      </w:r>
      <w:r w:rsidRPr="00B3663D" w:rsidR="005A771B">
        <w:rPr>
          <w:sz w:val="20"/>
        </w:rPr>
        <w:t xml:space="preserve"> </w:t>
      </w:r>
      <w:r w:rsidRPr="00B3663D">
        <w:rPr>
          <w:sz w:val="20"/>
        </w:rPr>
        <w:t>bu</w:t>
      </w:r>
      <w:r w:rsidRPr="00B3663D" w:rsidR="005A771B">
        <w:rPr>
          <w:sz w:val="20"/>
        </w:rPr>
        <w:t xml:space="preserve"> </w:t>
      </w:r>
      <w:r w:rsidRPr="00B3663D">
        <w:rPr>
          <w:sz w:val="20"/>
        </w:rPr>
        <w:t>köylere</w:t>
      </w:r>
      <w:r w:rsidRPr="00B3663D" w:rsidR="005A771B">
        <w:rPr>
          <w:sz w:val="20"/>
        </w:rPr>
        <w:t xml:space="preserve"> </w:t>
      </w:r>
      <w:r w:rsidRPr="00B3663D">
        <w:rPr>
          <w:sz w:val="20"/>
        </w:rPr>
        <w:t>bir</w:t>
      </w:r>
      <w:r w:rsidRPr="00B3663D" w:rsidR="005A771B">
        <w:rPr>
          <w:sz w:val="20"/>
        </w:rPr>
        <w:t xml:space="preserve"> </w:t>
      </w:r>
      <w:r w:rsidRPr="00B3663D">
        <w:rPr>
          <w:sz w:val="20"/>
        </w:rPr>
        <w:t>çivi</w:t>
      </w:r>
      <w:r w:rsidRPr="00B3663D" w:rsidR="005A771B">
        <w:rPr>
          <w:sz w:val="20"/>
        </w:rPr>
        <w:t xml:space="preserve"> </w:t>
      </w:r>
      <w:r w:rsidRPr="00B3663D">
        <w:rPr>
          <w:sz w:val="20"/>
        </w:rPr>
        <w:t>dahi</w:t>
      </w:r>
      <w:r w:rsidRPr="00B3663D" w:rsidR="005A771B">
        <w:rPr>
          <w:sz w:val="20"/>
        </w:rPr>
        <w:t xml:space="preserve"> </w:t>
      </w:r>
      <w:r w:rsidRPr="00B3663D">
        <w:rPr>
          <w:sz w:val="20"/>
        </w:rPr>
        <w:t>çakılmamasının</w:t>
      </w:r>
      <w:r w:rsidRPr="00B3663D" w:rsidR="005A771B">
        <w:rPr>
          <w:sz w:val="20"/>
        </w:rPr>
        <w:t xml:space="preserve"> </w:t>
      </w:r>
      <w:r w:rsidRPr="00B3663D">
        <w:rPr>
          <w:sz w:val="20"/>
        </w:rPr>
        <w:t>Alevilikle</w:t>
      </w:r>
      <w:r w:rsidRPr="00B3663D" w:rsidR="005A771B">
        <w:rPr>
          <w:sz w:val="20"/>
        </w:rPr>
        <w:t xml:space="preserve"> </w:t>
      </w:r>
      <w:r w:rsidRPr="00B3663D">
        <w:rPr>
          <w:sz w:val="20"/>
        </w:rPr>
        <w:t>ilgisinin</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w:t>
      </w:r>
      <w:r w:rsidRPr="00B3663D" w:rsidR="005A771B">
        <w:rPr>
          <w:sz w:val="20"/>
        </w:rPr>
        <w:t xml:space="preserve"> </w:t>
      </w:r>
      <w:r w:rsidRPr="00B3663D">
        <w:rPr>
          <w:sz w:val="20"/>
        </w:rPr>
        <w:t>köylülerimiz.</w:t>
      </w:r>
      <w:r w:rsidRPr="00B3663D" w:rsidR="005A771B">
        <w:rPr>
          <w:sz w:val="20"/>
        </w:rPr>
        <w:t xml:space="preserve"> </w:t>
      </w:r>
      <w:r w:rsidRPr="00B3663D">
        <w:rPr>
          <w:sz w:val="20"/>
        </w:rPr>
        <w:t>Bu</w:t>
      </w:r>
      <w:r w:rsidRPr="00B3663D" w:rsidR="005A771B">
        <w:rPr>
          <w:sz w:val="20"/>
        </w:rPr>
        <w:t xml:space="preserve"> </w:t>
      </w:r>
      <w:r w:rsidRPr="00B3663D">
        <w:rPr>
          <w:sz w:val="20"/>
        </w:rPr>
        <w:t>köyler</w:t>
      </w:r>
      <w:r w:rsidRPr="00B3663D" w:rsidR="005A771B">
        <w:rPr>
          <w:sz w:val="20"/>
        </w:rPr>
        <w:t xml:space="preserve"> </w:t>
      </w:r>
      <w:r w:rsidRPr="00B3663D">
        <w:rPr>
          <w:sz w:val="20"/>
        </w:rPr>
        <w:t>Alevi</w:t>
      </w:r>
      <w:r w:rsidRPr="00B3663D" w:rsidR="005A771B">
        <w:rPr>
          <w:sz w:val="20"/>
        </w:rPr>
        <w:t xml:space="preserve"> </w:t>
      </w:r>
      <w:r w:rsidRPr="00B3663D">
        <w:rPr>
          <w:sz w:val="20"/>
        </w:rPr>
        <w:t>köyleri.</w:t>
      </w:r>
      <w:r w:rsidRPr="00B3663D" w:rsidR="005A771B">
        <w:rPr>
          <w:sz w:val="20"/>
        </w:rPr>
        <w:t xml:space="preserve"> </w:t>
      </w:r>
      <w:r w:rsidRPr="00B3663D">
        <w:rPr>
          <w:sz w:val="20"/>
        </w:rPr>
        <w:t>Bu,</w:t>
      </w:r>
      <w:r w:rsidRPr="00B3663D" w:rsidR="005A771B">
        <w:rPr>
          <w:sz w:val="20"/>
        </w:rPr>
        <w:t xml:space="preserve"> </w:t>
      </w:r>
      <w:r w:rsidRPr="00B3663D">
        <w:rPr>
          <w:sz w:val="20"/>
        </w:rPr>
        <w:t>iktidarın</w:t>
      </w:r>
      <w:r w:rsidRPr="00B3663D" w:rsidR="005A771B">
        <w:rPr>
          <w:sz w:val="20"/>
        </w:rPr>
        <w:t xml:space="preserve"> </w:t>
      </w:r>
      <w:r w:rsidRPr="00B3663D">
        <w:rPr>
          <w:sz w:val="20"/>
        </w:rPr>
        <w:t>ayıbı</w:t>
      </w:r>
      <w:r w:rsidRPr="00B3663D" w:rsidR="005A771B">
        <w:rPr>
          <w:sz w:val="20"/>
        </w:rPr>
        <w:t xml:space="preserve"> </w:t>
      </w:r>
      <w:r w:rsidRPr="00B3663D">
        <w:rPr>
          <w:sz w:val="20"/>
        </w:rPr>
        <w:t>olarak</w:t>
      </w:r>
      <w:r w:rsidRPr="00B3663D" w:rsidR="005A771B">
        <w:rPr>
          <w:sz w:val="20"/>
        </w:rPr>
        <w:t xml:space="preserve"> </w:t>
      </w:r>
      <w:r w:rsidRPr="00B3663D">
        <w:rPr>
          <w:sz w:val="20"/>
        </w:rPr>
        <w:t>gündeme</w:t>
      </w:r>
      <w:r w:rsidRPr="00B3663D" w:rsidR="005A771B">
        <w:rPr>
          <w:sz w:val="20"/>
        </w:rPr>
        <w:t xml:space="preserve"> </w:t>
      </w:r>
      <w:r w:rsidRPr="00B3663D">
        <w:rPr>
          <w:sz w:val="20"/>
        </w:rPr>
        <w:t>gelsin.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Ahmet</w:t>
      </w:r>
      <w:r w:rsidRPr="00B3663D" w:rsidR="005A771B">
        <w:rPr>
          <w:sz w:val="20"/>
        </w:rPr>
        <w:t xml:space="preserve"> </w:t>
      </w:r>
      <w:r w:rsidRPr="00B3663D">
        <w:rPr>
          <w:sz w:val="20"/>
        </w:rPr>
        <w:t>Arslan’a</w:t>
      </w:r>
      <w:r w:rsidRPr="00B3663D" w:rsidR="005A771B">
        <w:rPr>
          <w:sz w:val="20"/>
        </w:rPr>
        <w:t xml:space="preserve"> </w:t>
      </w:r>
      <w:r w:rsidRPr="00B3663D">
        <w:rPr>
          <w:sz w:val="20"/>
        </w:rPr>
        <w:t>da</w:t>
      </w:r>
      <w:r w:rsidRPr="00B3663D" w:rsidR="005A771B">
        <w:rPr>
          <w:sz w:val="20"/>
        </w:rPr>
        <w:t xml:space="preserve"> </w:t>
      </w:r>
      <w:r w:rsidRPr="00B3663D">
        <w:rPr>
          <w:sz w:val="20"/>
        </w:rPr>
        <w:t>burada</w:t>
      </w:r>
      <w:r w:rsidRPr="00B3663D" w:rsidR="005A771B">
        <w:rPr>
          <w:sz w:val="20"/>
        </w:rPr>
        <w:t xml:space="preserve"> </w:t>
      </w:r>
      <w:r w:rsidRPr="00B3663D">
        <w:rPr>
          <w:sz w:val="20"/>
        </w:rPr>
        <w:t>sesleniyorum:</w:t>
      </w:r>
      <w:r w:rsidRPr="00B3663D" w:rsidR="005A771B">
        <w:rPr>
          <w:sz w:val="20"/>
        </w:rPr>
        <w:t xml:space="preserve"> </w:t>
      </w:r>
      <w:r w:rsidRPr="00B3663D">
        <w:rPr>
          <w:sz w:val="20"/>
        </w:rPr>
        <w:t>Ayrımsız</w:t>
      </w:r>
      <w:r w:rsidRPr="00B3663D" w:rsidR="005A771B">
        <w:rPr>
          <w:sz w:val="20"/>
        </w:rPr>
        <w:t xml:space="preserve"> </w:t>
      </w:r>
      <w:r w:rsidRPr="00B3663D">
        <w:rPr>
          <w:sz w:val="20"/>
        </w:rPr>
        <w:t>hizmet</w:t>
      </w:r>
      <w:r w:rsidRPr="00B3663D" w:rsidR="005A771B">
        <w:rPr>
          <w:sz w:val="20"/>
        </w:rPr>
        <w:t xml:space="preserve"> </w:t>
      </w:r>
      <w:r w:rsidRPr="00B3663D">
        <w:rPr>
          <w:sz w:val="20"/>
        </w:rPr>
        <w:t>esastır.</w:t>
      </w:r>
      <w:r w:rsidRPr="00B3663D" w:rsidR="005A771B">
        <w:rPr>
          <w:sz w:val="20"/>
        </w:rPr>
        <w:t xml:space="preserve"> </w:t>
      </w:r>
      <w:r w:rsidRPr="00B3663D">
        <w:rPr>
          <w:sz w:val="20"/>
        </w:rPr>
        <w:t>Alevi</w:t>
      </w:r>
      <w:r w:rsidRPr="00B3663D" w:rsidR="005A771B">
        <w:rPr>
          <w:sz w:val="20"/>
        </w:rPr>
        <w:t xml:space="preserve"> </w:t>
      </w:r>
      <w:r w:rsidRPr="00B3663D">
        <w:rPr>
          <w:sz w:val="20"/>
        </w:rPr>
        <w:t>köylerine</w:t>
      </w:r>
      <w:r w:rsidRPr="00B3663D" w:rsidR="005A771B">
        <w:rPr>
          <w:sz w:val="20"/>
        </w:rPr>
        <w:t xml:space="preserve"> </w:t>
      </w:r>
      <w:r w:rsidRPr="00B3663D">
        <w:rPr>
          <w:sz w:val="20"/>
        </w:rPr>
        <w:t>de</w:t>
      </w:r>
      <w:r w:rsidRPr="00B3663D" w:rsidR="005A771B">
        <w:rPr>
          <w:sz w:val="20"/>
        </w:rPr>
        <w:t xml:space="preserve"> </w:t>
      </w:r>
      <w:r w:rsidRPr="00B3663D">
        <w:rPr>
          <w:sz w:val="20"/>
        </w:rPr>
        <w:t>hizmet</w:t>
      </w:r>
      <w:r w:rsidRPr="00B3663D" w:rsidR="005A771B">
        <w:rPr>
          <w:sz w:val="20"/>
        </w:rPr>
        <w:t xml:space="preserve"> </w:t>
      </w:r>
      <w:r w:rsidRPr="00B3663D">
        <w:rPr>
          <w:sz w:val="20"/>
        </w:rPr>
        <w:t>götürülmesi</w:t>
      </w:r>
      <w:r w:rsidRPr="00B3663D" w:rsidR="005A771B">
        <w:rPr>
          <w:sz w:val="20"/>
        </w:rPr>
        <w:t xml:space="preserve"> </w:t>
      </w:r>
      <w:r w:rsidRPr="00B3663D">
        <w:rPr>
          <w:sz w:val="20"/>
        </w:rPr>
        <w:t>gerekmektedir.</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Enginyurt…</w:t>
      </w:r>
    </w:p>
    <w:p w:rsidRPr="00B3663D" w:rsidR="00835964" w:rsidP="00B3663D" w:rsidRDefault="00835964">
      <w:pPr>
        <w:tabs>
          <w:tab w:val="center" w:pos="5100"/>
        </w:tabs>
        <w:suppressAutoHyphens/>
        <w:spacing w:before="60" w:after="60"/>
        <w:ind w:firstLine="851"/>
        <w:jc w:val="both"/>
        <w:rPr>
          <w:sz w:val="20"/>
        </w:rPr>
      </w:pPr>
      <w:r w:rsidRPr="00B3663D">
        <w:rPr>
          <w:sz w:val="20"/>
        </w:rPr>
        <w:t>15.-</w:t>
      </w:r>
      <w:r w:rsidRPr="00B3663D" w:rsidR="005A771B">
        <w:rPr>
          <w:sz w:val="20"/>
        </w:rPr>
        <w:t xml:space="preserve"> </w:t>
      </w:r>
      <w:r w:rsidRPr="00B3663D">
        <w:rPr>
          <w:sz w:val="20"/>
        </w:rPr>
        <w:t>Ordu</w:t>
      </w:r>
      <w:r w:rsidRPr="00B3663D" w:rsidR="005A771B">
        <w:rPr>
          <w:sz w:val="20"/>
        </w:rPr>
        <w:t xml:space="preserve"> </w:t>
      </w:r>
      <w:r w:rsidRPr="00B3663D">
        <w:rPr>
          <w:sz w:val="20"/>
        </w:rPr>
        <w:t>Milletvekili</w:t>
      </w:r>
      <w:r w:rsidRPr="00B3663D" w:rsidR="005A771B">
        <w:rPr>
          <w:sz w:val="20"/>
        </w:rPr>
        <w:t xml:space="preserve"> </w:t>
      </w:r>
      <w:r w:rsidRPr="00B3663D">
        <w:rPr>
          <w:sz w:val="20"/>
        </w:rPr>
        <w:t>Cemal</w:t>
      </w:r>
      <w:r w:rsidRPr="00B3663D" w:rsidR="005A771B">
        <w:rPr>
          <w:sz w:val="20"/>
        </w:rPr>
        <w:t xml:space="preserve"> </w:t>
      </w:r>
      <w:r w:rsidRPr="00B3663D">
        <w:rPr>
          <w:sz w:val="20"/>
        </w:rPr>
        <w:t>Enginyurt’un,</w:t>
      </w:r>
      <w:r w:rsidRPr="00B3663D" w:rsidR="005A771B">
        <w:rPr>
          <w:sz w:val="20"/>
        </w:rPr>
        <w:t xml:space="preserve"> </w:t>
      </w:r>
      <w:r w:rsidRPr="00B3663D">
        <w:rPr>
          <w:sz w:val="20"/>
        </w:rPr>
        <w:t>Hükûmetin</w:t>
      </w:r>
      <w:r w:rsidRPr="00B3663D" w:rsidR="005A771B">
        <w:rPr>
          <w:sz w:val="20"/>
        </w:rPr>
        <w:t xml:space="preserve"> </w:t>
      </w:r>
      <w:r w:rsidRPr="00B3663D">
        <w:rPr>
          <w:sz w:val="20"/>
        </w:rPr>
        <w:t>EYT’liler,</w:t>
      </w:r>
      <w:r w:rsidRPr="00B3663D" w:rsidR="005A771B">
        <w:rPr>
          <w:sz w:val="20"/>
        </w:rPr>
        <w:t xml:space="preserve"> </w:t>
      </w:r>
      <w:r w:rsidRPr="00B3663D">
        <w:rPr>
          <w:sz w:val="20"/>
        </w:rPr>
        <w:t>yardımcı</w:t>
      </w:r>
      <w:r w:rsidRPr="00B3663D" w:rsidR="005A771B">
        <w:rPr>
          <w:sz w:val="20"/>
        </w:rPr>
        <w:t xml:space="preserve"> </w:t>
      </w:r>
      <w:r w:rsidRPr="00B3663D">
        <w:rPr>
          <w:sz w:val="20"/>
        </w:rPr>
        <w:t>hizmetler</w:t>
      </w:r>
      <w:r w:rsidRPr="00B3663D" w:rsidR="005A771B">
        <w:rPr>
          <w:sz w:val="20"/>
        </w:rPr>
        <w:t xml:space="preserve"> </w:t>
      </w:r>
      <w:r w:rsidRPr="00B3663D">
        <w:rPr>
          <w:sz w:val="20"/>
        </w:rPr>
        <w:t>sınıfı</w:t>
      </w:r>
      <w:r w:rsidRPr="00B3663D" w:rsidR="005A771B">
        <w:rPr>
          <w:sz w:val="20"/>
        </w:rPr>
        <w:t xml:space="preserve"> </w:t>
      </w:r>
      <w:r w:rsidRPr="00B3663D">
        <w:rPr>
          <w:sz w:val="20"/>
        </w:rPr>
        <w:t>ve</w:t>
      </w:r>
      <w:r w:rsidRPr="00B3663D" w:rsidR="005A771B">
        <w:rPr>
          <w:sz w:val="20"/>
        </w:rPr>
        <w:t xml:space="preserve"> </w:t>
      </w:r>
      <w:r w:rsidRPr="00B3663D">
        <w:rPr>
          <w:sz w:val="20"/>
        </w:rPr>
        <w:t>bilgi</w:t>
      </w:r>
      <w:r w:rsidRPr="00B3663D" w:rsidR="005A771B">
        <w:rPr>
          <w:sz w:val="20"/>
        </w:rPr>
        <w:t xml:space="preserve"> </w:t>
      </w:r>
      <w:r w:rsidRPr="00B3663D">
        <w:rPr>
          <w:sz w:val="20"/>
        </w:rPr>
        <w:t>işlemcilerle</w:t>
      </w:r>
      <w:r w:rsidRPr="00B3663D" w:rsidR="005A771B">
        <w:rPr>
          <w:sz w:val="20"/>
        </w:rPr>
        <w:t xml:space="preserve"> </w:t>
      </w:r>
      <w:r w:rsidRPr="00B3663D">
        <w:rPr>
          <w:sz w:val="20"/>
        </w:rPr>
        <w:t>ilgili</w:t>
      </w:r>
      <w:r w:rsidRPr="00B3663D" w:rsidR="005A771B">
        <w:rPr>
          <w:sz w:val="20"/>
        </w:rPr>
        <w:t xml:space="preserve"> </w:t>
      </w:r>
      <w:r w:rsidRPr="00B3663D">
        <w:rPr>
          <w:sz w:val="20"/>
        </w:rPr>
        <w:t>çalışmasının</w:t>
      </w:r>
      <w:r w:rsidRPr="00B3663D" w:rsidR="005A771B">
        <w:rPr>
          <w:sz w:val="20"/>
        </w:rPr>
        <w:t xml:space="preserve"> </w:t>
      </w:r>
      <w:r w:rsidRPr="00B3663D">
        <w:rPr>
          <w:sz w:val="20"/>
        </w:rPr>
        <w:t>olup</w:t>
      </w:r>
      <w:r w:rsidRPr="00B3663D" w:rsidR="005A771B">
        <w:rPr>
          <w:sz w:val="20"/>
        </w:rPr>
        <w:t xml:space="preserve"> </w:t>
      </w:r>
      <w:r w:rsidRPr="00B3663D">
        <w:rPr>
          <w:sz w:val="20"/>
        </w:rPr>
        <w:t>olmadığını</w:t>
      </w:r>
      <w:r w:rsidRPr="00B3663D" w:rsidR="005A771B">
        <w:rPr>
          <w:sz w:val="20"/>
        </w:rPr>
        <w:t xml:space="preserve"> </w:t>
      </w:r>
      <w:r w:rsidRPr="00B3663D">
        <w:rPr>
          <w:sz w:val="20"/>
        </w:rPr>
        <w:t>öğrenmek</w:t>
      </w:r>
      <w:r w:rsidRPr="00B3663D" w:rsidR="005A771B">
        <w:rPr>
          <w:sz w:val="20"/>
        </w:rPr>
        <w:t xml:space="preserve"> </w:t>
      </w:r>
      <w:r w:rsidRPr="00B3663D">
        <w:rPr>
          <w:sz w:val="20"/>
        </w:rPr>
        <w:t>istediğine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CEMAL</w:t>
      </w:r>
      <w:r w:rsidRPr="00B3663D" w:rsidR="005A771B">
        <w:rPr>
          <w:sz w:val="20"/>
        </w:rPr>
        <w:t xml:space="preserve"> </w:t>
      </w:r>
      <w:r w:rsidRPr="00B3663D">
        <w:rPr>
          <w:sz w:val="20"/>
        </w:rPr>
        <w:t>ENGİNYURT</w:t>
      </w:r>
      <w:r w:rsidRPr="00B3663D" w:rsidR="005A771B">
        <w:rPr>
          <w:sz w:val="20"/>
        </w:rPr>
        <w:t xml:space="preserve"> </w:t>
      </w:r>
      <w:r w:rsidRPr="00B3663D">
        <w:rPr>
          <w:sz w:val="20"/>
        </w:rPr>
        <w:t>(Ordu)</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Sayın</w:t>
      </w:r>
      <w:r w:rsidRPr="00B3663D" w:rsidR="005A771B">
        <w:rPr>
          <w:sz w:val="20"/>
        </w:rPr>
        <w:t xml:space="preserve"> </w:t>
      </w:r>
      <w:r w:rsidRPr="00B3663D">
        <w:rPr>
          <w:sz w:val="20"/>
        </w:rPr>
        <w:t>Bakanımıza</w:t>
      </w:r>
      <w:r w:rsidRPr="00B3663D" w:rsidR="005A771B">
        <w:rPr>
          <w:sz w:val="20"/>
        </w:rPr>
        <w:t xml:space="preserve"> </w:t>
      </w:r>
      <w:r w:rsidRPr="00B3663D">
        <w:rPr>
          <w:sz w:val="20"/>
        </w:rPr>
        <w:t>sormaktan</w:t>
      </w:r>
      <w:r w:rsidRPr="00B3663D" w:rsidR="005A771B">
        <w:rPr>
          <w:sz w:val="20"/>
        </w:rPr>
        <w:t xml:space="preserve"> </w:t>
      </w:r>
      <w:r w:rsidRPr="00B3663D">
        <w:rPr>
          <w:sz w:val="20"/>
        </w:rPr>
        <w:t>ziyade,</w:t>
      </w:r>
      <w:r w:rsidRPr="00B3663D" w:rsidR="005A771B">
        <w:rPr>
          <w:sz w:val="20"/>
        </w:rPr>
        <w:t xml:space="preserve"> </w:t>
      </w:r>
      <w:r w:rsidRPr="00B3663D">
        <w:rPr>
          <w:sz w:val="20"/>
        </w:rPr>
        <w:t>şunu</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Sayın</w:t>
      </w:r>
      <w:r w:rsidRPr="00B3663D" w:rsidR="005A771B">
        <w:rPr>
          <w:sz w:val="20"/>
        </w:rPr>
        <w:t xml:space="preserve"> </w:t>
      </w:r>
      <w:r w:rsidRPr="00B3663D">
        <w:rPr>
          <w:sz w:val="20"/>
        </w:rPr>
        <w:t>Bakanımızla</w:t>
      </w:r>
      <w:r w:rsidRPr="00B3663D" w:rsidR="005A771B">
        <w:rPr>
          <w:sz w:val="20"/>
        </w:rPr>
        <w:t xml:space="preserve"> </w:t>
      </w:r>
      <w:r w:rsidRPr="00B3663D">
        <w:rPr>
          <w:sz w:val="20"/>
        </w:rPr>
        <w:t>bir</w:t>
      </w:r>
      <w:r w:rsidRPr="00B3663D" w:rsidR="005A771B">
        <w:rPr>
          <w:sz w:val="20"/>
        </w:rPr>
        <w:t xml:space="preserve"> </w:t>
      </w:r>
      <w:r w:rsidRPr="00B3663D">
        <w:rPr>
          <w:sz w:val="20"/>
        </w:rPr>
        <w:t>fotoğraf</w:t>
      </w:r>
      <w:r w:rsidRPr="00B3663D" w:rsidR="005A771B">
        <w:rPr>
          <w:sz w:val="20"/>
        </w:rPr>
        <w:t xml:space="preserve"> </w:t>
      </w:r>
      <w:r w:rsidRPr="00B3663D">
        <w:rPr>
          <w:sz w:val="20"/>
        </w:rPr>
        <w:t>çektirdim,</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Twitter’da,</w:t>
      </w:r>
      <w:r w:rsidRPr="00B3663D" w:rsidR="005A771B">
        <w:rPr>
          <w:sz w:val="20"/>
        </w:rPr>
        <w:t xml:space="preserve"> </w:t>
      </w:r>
      <w:r w:rsidRPr="00B3663D">
        <w:rPr>
          <w:sz w:val="20"/>
        </w:rPr>
        <w:t>sosyal</w:t>
      </w:r>
      <w:r w:rsidRPr="00B3663D" w:rsidR="005A771B">
        <w:rPr>
          <w:sz w:val="20"/>
        </w:rPr>
        <w:t xml:space="preserve"> </w:t>
      </w:r>
      <w:r w:rsidRPr="00B3663D">
        <w:rPr>
          <w:sz w:val="20"/>
        </w:rPr>
        <w:t>medyada</w:t>
      </w:r>
      <w:r w:rsidRPr="00B3663D" w:rsidR="005A771B">
        <w:rPr>
          <w:sz w:val="20"/>
        </w:rPr>
        <w:t xml:space="preserve"> </w:t>
      </w:r>
      <w:r w:rsidRPr="00B3663D">
        <w:rPr>
          <w:sz w:val="20"/>
        </w:rPr>
        <w:t>paylaştım,</w:t>
      </w:r>
      <w:r w:rsidRPr="00B3663D" w:rsidR="005A771B">
        <w:rPr>
          <w:sz w:val="20"/>
        </w:rPr>
        <w:t xml:space="preserve"> </w:t>
      </w:r>
      <w:r w:rsidRPr="00B3663D">
        <w:rPr>
          <w:sz w:val="20"/>
        </w:rPr>
        <w:t>iyi</w:t>
      </w:r>
      <w:r w:rsidRPr="00B3663D" w:rsidR="005A771B">
        <w:rPr>
          <w:sz w:val="20"/>
        </w:rPr>
        <w:t xml:space="preserve"> </w:t>
      </w:r>
      <w:r w:rsidRPr="00B3663D">
        <w:rPr>
          <w:sz w:val="20"/>
        </w:rPr>
        <w:t>ki</w:t>
      </w:r>
      <w:r w:rsidRPr="00B3663D" w:rsidR="005A771B">
        <w:rPr>
          <w:sz w:val="20"/>
        </w:rPr>
        <w:t xml:space="preserve"> </w:t>
      </w:r>
      <w:r w:rsidRPr="00B3663D">
        <w:rPr>
          <w:sz w:val="20"/>
        </w:rPr>
        <w:t>paylaştım;</w:t>
      </w:r>
      <w:r w:rsidRPr="00B3663D" w:rsidR="005A771B">
        <w:rPr>
          <w:sz w:val="20"/>
        </w:rPr>
        <w:t xml:space="preserve"> </w:t>
      </w:r>
      <w:r w:rsidRPr="00B3663D">
        <w:rPr>
          <w:sz w:val="20"/>
        </w:rPr>
        <w:t>EYT’liler,</w:t>
      </w:r>
      <w:r w:rsidRPr="00B3663D" w:rsidR="005A771B">
        <w:rPr>
          <w:sz w:val="20"/>
        </w:rPr>
        <w:t xml:space="preserve"> </w:t>
      </w:r>
      <w:r w:rsidRPr="00B3663D">
        <w:rPr>
          <w:sz w:val="20"/>
        </w:rPr>
        <w:t>YHS’liler,</w:t>
      </w:r>
      <w:r w:rsidRPr="00B3663D" w:rsidR="005A771B">
        <w:rPr>
          <w:sz w:val="20"/>
        </w:rPr>
        <w:t xml:space="preserve"> </w:t>
      </w:r>
      <w:r w:rsidRPr="00B3663D">
        <w:rPr>
          <w:sz w:val="20"/>
        </w:rPr>
        <w:t>bütün</w:t>
      </w:r>
      <w:r w:rsidRPr="00B3663D" w:rsidR="005A771B">
        <w:rPr>
          <w:sz w:val="20"/>
        </w:rPr>
        <w:t xml:space="preserve"> </w:t>
      </w:r>
      <w:r w:rsidRPr="00B3663D">
        <w:rPr>
          <w:sz w:val="20"/>
        </w:rPr>
        <w:t>sorunları</w:t>
      </w:r>
      <w:r w:rsidRPr="00B3663D" w:rsidR="005A771B">
        <w:rPr>
          <w:sz w:val="20"/>
        </w:rPr>
        <w:t xml:space="preserve"> </w:t>
      </w:r>
      <w:r w:rsidRPr="00B3663D">
        <w:rPr>
          <w:sz w:val="20"/>
        </w:rPr>
        <w:t>bekleyenler</w:t>
      </w:r>
      <w:r w:rsidRPr="00B3663D" w:rsidR="005A771B">
        <w:rPr>
          <w:sz w:val="20"/>
        </w:rPr>
        <w:t xml:space="preserve"> </w:t>
      </w:r>
      <w:r w:rsidRPr="00B3663D">
        <w:rPr>
          <w:sz w:val="20"/>
        </w:rPr>
        <w:t>sürekli</w:t>
      </w:r>
      <w:r w:rsidRPr="00B3663D" w:rsidR="005A771B">
        <w:rPr>
          <w:sz w:val="20"/>
        </w:rPr>
        <w:t xml:space="preserve"> </w:t>
      </w:r>
      <w:r w:rsidRPr="00B3663D">
        <w:rPr>
          <w:sz w:val="20"/>
        </w:rPr>
        <w:t>yazıyorlar.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Bakanım,</w:t>
      </w:r>
      <w:r w:rsidRPr="00B3663D" w:rsidR="005A771B">
        <w:rPr>
          <w:sz w:val="20"/>
        </w:rPr>
        <w:t xml:space="preserve"> </w:t>
      </w:r>
      <w:r w:rsidRPr="00B3663D">
        <w:rPr>
          <w:sz w:val="20"/>
        </w:rPr>
        <w:t>EYT’lilerle</w:t>
      </w:r>
      <w:r w:rsidRPr="00B3663D" w:rsidR="005A771B">
        <w:rPr>
          <w:sz w:val="20"/>
        </w:rPr>
        <w:t xml:space="preserve"> </w:t>
      </w:r>
      <w:r w:rsidRPr="00B3663D">
        <w:rPr>
          <w:sz w:val="20"/>
        </w:rPr>
        <w:t>ilgili,</w:t>
      </w:r>
      <w:r w:rsidRPr="00B3663D" w:rsidR="005A771B">
        <w:rPr>
          <w:sz w:val="20"/>
        </w:rPr>
        <w:t xml:space="preserve"> </w:t>
      </w:r>
      <w:r w:rsidRPr="00B3663D">
        <w:rPr>
          <w:sz w:val="20"/>
        </w:rPr>
        <w:t>yardımcı</w:t>
      </w:r>
      <w:r w:rsidRPr="00B3663D" w:rsidR="005A771B">
        <w:rPr>
          <w:sz w:val="20"/>
        </w:rPr>
        <w:t xml:space="preserve"> </w:t>
      </w:r>
      <w:r w:rsidRPr="00B3663D">
        <w:rPr>
          <w:sz w:val="20"/>
        </w:rPr>
        <w:t>hizmetler</w:t>
      </w:r>
      <w:r w:rsidRPr="00B3663D" w:rsidR="005A771B">
        <w:rPr>
          <w:sz w:val="20"/>
        </w:rPr>
        <w:t xml:space="preserve"> </w:t>
      </w:r>
      <w:r w:rsidRPr="00B3663D">
        <w:rPr>
          <w:sz w:val="20"/>
        </w:rPr>
        <w:t>sınıfıyla</w:t>
      </w:r>
      <w:r w:rsidRPr="00B3663D" w:rsidR="005A771B">
        <w:rPr>
          <w:sz w:val="20"/>
        </w:rPr>
        <w:t xml:space="preserve"> </w:t>
      </w:r>
      <w:r w:rsidRPr="00B3663D">
        <w:rPr>
          <w:sz w:val="20"/>
        </w:rPr>
        <w:t>ilgili,</w:t>
      </w:r>
      <w:r w:rsidRPr="00B3663D" w:rsidR="005A771B">
        <w:rPr>
          <w:sz w:val="20"/>
        </w:rPr>
        <w:t xml:space="preserve"> </w:t>
      </w:r>
      <w:r w:rsidRPr="00B3663D">
        <w:rPr>
          <w:sz w:val="20"/>
        </w:rPr>
        <w:t>bilgi</w:t>
      </w:r>
      <w:r w:rsidRPr="00B3663D" w:rsidR="005A771B">
        <w:rPr>
          <w:sz w:val="20"/>
        </w:rPr>
        <w:t xml:space="preserve"> </w:t>
      </w:r>
      <w:r w:rsidRPr="00B3663D">
        <w:rPr>
          <w:sz w:val="20"/>
        </w:rPr>
        <w:t>işlemcilerle</w:t>
      </w:r>
      <w:r w:rsidRPr="00B3663D" w:rsidR="005A771B">
        <w:rPr>
          <w:sz w:val="20"/>
        </w:rPr>
        <w:t xml:space="preserve"> </w:t>
      </w:r>
      <w:r w:rsidRPr="00B3663D">
        <w:rPr>
          <w:sz w:val="20"/>
        </w:rPr>
        <w:t>ilgili</w:t>
      </w:r>
      <w:r w:rsidRPr="00B3663D" w:rsidR="005A771B">
        <w:rPr>
          <w:sz w:val="20"/>
        </w:rPr>
        <w:t xml:space="preserve"> </w:t>
      </w:r>
      <w:r w:rsidRPr="00B3663D">
        <w:rPr>
          <w:sz w:val="20"/>
        </w:rPr>
        <w:t>Hükûmetimizin</w:t>
      </w:r>
      <w:r w:rsidRPr="00B3663D" w:rsidR="005A771B">
        <w:rPr>
          <w:sz w:val="20"/>
        </w:rPr>
        <w:t xml:space="preserve"> </w:t>
      </w:r>
      <w:r w:rsidRPr="00B3663D">
        <w:rPr>
          <w:sz w:val="20"/>
        </w:rPr>
        <w:t>düşünceleri</w:t>
      </w:r>
      <w:r w:rsidRPr="00B3663D" w:rsidR="005A771B">
        <w:rPr>
          <w:sz w:val="20"/>
        </w:rPr>
        <w:t xml:space="preserve"> </w:t>
      </w:r>
      <w:r w:rsidRPr="00B3663D">
        <w:rPr>
          <w:sz w:val="20"/>
        </w:rPr>
        <w:t>nelerdir?</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bir</w:t>
      </w:r>
      <w:r w:rsidRPr="00B3663D" w:rsidR="005A771B">
        <w:rPr>
          <w:sz w:val="20"/>
        </w:rPr>
        <w:t xml:space="preserve"> </w:t>
      </w:r>
      <w:r w:rsidRPr="00B3663D">
        <w:rPr>
          <w:sz w:val="20"/>
        </w:rPr>
        <w:t>çalışmanız</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Bu</w:t>
      </w:r>
      <w:r w:rsidRPr="00B3663D" w:rsidR="005A771B">
        <w:rPr>
          <w:sz w:val="20"/>
        </w:rPr>
        <w:t xml:space="preserve"> </w:t>
      </w:r>
      <w:r w:rsidRPr="00B3663D">
        <w:rPr>
          <w:sz w:val="20"/>
        </w:rPr>
        <w:t>insanlar</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bekliyorlar.</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açıklamanızı</w:t>
      </w:r>
      <w:r w:rsidRPr="00B3663D" w:rsidR="005A771B">
        <w:rPr>
          <w:sz w:val="20"/>
        </w:rPr>
        <w:t xml:space="preserve"> </w:t>
      </w:r>
      <w:r w:rsidRPr="00B3663D">
        <w:rPr>
          <w:sz w:val="20"/>
        </w:rPr>
        <w:t>bekliyor,</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vekillerimizin</w:t>
      </w:r>
      <w:r w:rsidRPr="00B3663D" w:rsidR="005A771B">
        <w:rPr>
          <w:sz w:val="20"/>
        </w:rPr>
        <w:t xml:space="preserve"> </w:t>
      </w:r>
      <w:r w:rsidRPr="00B3663D">
        <w:rPr>
          <w:sz w:val="20"/>
        </w:rPr>
        <w:t>söz</w:t>
      </w:r>
      <w:r w:rsidRPr="00B3663D" w:rsidR="005A771B">
        <w:rPr>
          <w:sz w:val="20"/>
        </w:rPr>
        <w:t xml:space="preserve"> </w:t>
      </w:r>
      <w:r w:rsidRPr="00B3663D">
        <w:rPr>
          <w:sz w:val="20"/>
        </w:rPr>
        <w:t>talebi</w:t>
      </w:r>
      <w:r w:rsidRPr="00B3663D" w:rsidR="005A771B">
        <w:rPr>
          <w:sz w:val="20"/>
        </w:rPr>
        <w:t xml:space="preserve"> </w:t>
      </w:r>
      <w:r w:rsidRPr="00B3663D">
        <w:rPr>
          <w:sz w:val="20"/>
        </w:rPr>
        <w:t>yoksa</w:t>
      </w:r>
      <w:r w:rsidRPr="00B3663D" w:rsidR="005A771B">
        <w:rPr>
          <w:sz w:val="20"/>
        </w:rPr>
        <w:t xml:space="preserve"> </w:t>
      </w:r>
      <w:r w:rsidRPr="00B3663D">
        <w:rPr>
          <w:sz w:val="20"/>
        </w:rPr>
        <w:t>ara</w:t>
      </w:r>
      <w:r w:rsidRPr="00B3663D" w:rsidR="005A771B">
        <w:rPr>
          <w:sz w:val="20"/>
        </w:rPr>
        <w:t xml:space="preserve"> </w:t>
      </w:r>
      <w:r w:rsidRPr="00B3663D">
        <w:rPr>
          <w:sz w:val="20"/>
        </w:rPr>
        <w:t>vereceğim.</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Akçay…</w:t>
      </w:r>
    </w:p>
    <w:p w:rsidRPr="00B3663D" w:rsidR="00835964" w:rsidP="00B3663D" w:rsidRDefault="00835964">
      <w:pPr>
        <w:tabs>
          <w:tab w:val="center" w:pos="5100"/>
        </w:tabs>
        <w:suppressAutoHyphens/>
        <w:spacing w:before="60" w:after="60"/>
        <w:ind w:firstLine="851"/>
        <w:jc w:val="both"/>
        <w:rPr>
          <w:sz w:val="20"/>
        </w:rPr>
      </w:pPr>
      <w:r w:rsidRPr="00B3663D">
        <w:rPr>
          <w:sz w:val="20"/>
        </w:rPr>
        <w:t>16.-</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Akçay’ın,</w:t>
      </w:r>
      <w:r w:rsidRPr="00B3663D" w:rsidR="005A771B">
        <w:rPr>
          <w:sz w:val="20"/>
        </w:rPr>
        <w:t xml:space="preserve"> </w:t>
      </w: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Kaçmaz’ın</w:t>
      </w:r>
      <w:r w:rsidRPr="00B3663D" w:rsidR="005A771B">
        <w:rPr>
          <w:sz w:val="20"/>
        </w:rPr>
        <w:t xml:space="preserve"> </w:t>
      </w:r>
      <w:r w:rsidRPr="00B3663D">
        <w:rPr>
          <w:sz w:val="20"/>
        </w:rPr>
        <w:t>10</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11</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sekizinci</w:t>
      </w:r>
      <w:r w:rsidRPr="00B3663D" w:rsidR="005A771B">
        <w:rPr>
          <w:sz w:val="20"/>
        </w:rPr>
        <w:t xml:space="preserve"> </w:t>
      </w:r>
      <w:r w:rsidRPr="00B3663D">
        <w:rPr>
          <w:sz w:val="20"/>
        </w:rPr>
        <w:t>tur</w:t>
      </w:r>
      <w:r w:rsidRPr="00B3663D" w:rsidR="005A771B">
        <w:rPr>
          <w:sz w:val="20"/>
        </w:rPr>
        <w:t xml:space="preserve"> </w:t>
      </w:r>
      <w:r w:rsidRPr="00B3663D">
        <w:rPr>
          <w:sz w:val="20"/>
        </w:rPr>
        <w:t>görüşmelerinde</w:t>
      </w:r>
      <w:r w:rsidRPr="00B3663D" w:rsidR="005A771B">
        <w:rPr>
          <w:sz w:val="20"/>
        </w:rPr>
        <w:t xml:space="preserve"> </w:t>
      </w: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konuşmasındaki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biraz</w:t>
      </w:r>
      <w:r w:rsidRPr="00B3663D" w:rsidR="005A771B">
        <w:rPr>
          <w:sz w:val="20"/>
        </w:rPr>
        <w:t xml:space="preserve"> </w:t>
      </w:r>
      <w:r w:rsidRPr="00B3663D">
        <w:rPr>
          <w:sz w:val="20"/>
        </w:rPr>
        <w:t>evvel</w:t>
      </w:r>
      <w:r w:rsidRPr="00B3663D" w:rsidR="005A771B">
        <w:rPr>
          <w:sz w:val="20"/>
        </w:rPr>
        <w:t xml:space="preserve"> </w:t>
      </w:r>
      <w:r w:rsidRPr="00B3663D">
        <w:rPr>
          <w:sz w:val="20"/>
        </w:rPr>
        <w:t>kürsüde</w:t>
      </w:r>
      <w:r w:rsidRPr="00B3663D" w:rsidR="005A771B">
        <w:rPr>
          <w:sz w:val="20"/>
        </w:rPr>
        <w:t xml:space="preserve"> </w:t>
      </w:r>
      <w:r w:rsidRPr="00B3663D">
        <w:rPr>
          <w:sz w:val="20"/>
        </w:rPr>
        <w:t>konuşmasını</w:t>
      </w:r>
      <w:r w:rsidRPr="00B3663D" w:rsidR="005A771B">
        <w:rPr>
          <w:sz w:val="20"/>
        </w:rPr>
        <w:t xml:space="preserve"> </w:t>
      </w:r>
      <w:r w:rsidRPr="00B3663D">
        <w:rPr>
          <w:sz w:val="20"/>
        </w:rPr>
        <w:t>yapan</w:t>
      </w:r>
      <w:r w:rsidRPr="00B3663D" w:rsidR="005A771B">
        <w:rPr>
          <w:sz w:val="20"/>
        </w:rPr>
        <w:t xml:space="preserve"> </w:t>
      </w:r>
      <w:r w:rsidRPr="00B3663D">
        <w:rPr>
          <w:sz w:val="20"/>
        </w:rPr>
        <w:t>bir</w:t>
      </w:r>
      <w:r w:rsidRPr="00B3663D" w:rsidR="005A771B">
        <w:rPr>
          <w:sz w:val="20"/>
        </w:rPr>
        <w:t xml:space="preserve"> </w:t>
      </w:r>
      <w:r w:rsidRPr="00B3663D">
        <w:rPr>
          <w:sz w:val="20"/>
        </w:rPr>
        <w:t>sayın</w:t>
      </w:r>
      <w:r w:rsidRPr="00B3663D" w:rsidR="005A771B">
        <w:rPr>
          <w:sz w:val="20"/>
        </w:rPr>
        <w:t xml:space="preserve"> </w:t>
      </w:r>
      <w:r w:rsidRPr="00B3663D">
        <w:rPr>
          <w:sz w:val="20"/>
        </w:rPr>
        <w:t>konuşmacı</w:t>
      </w:r>
      <w:r w:rsidRPr="00B3663D" w:rsidR="005A771B">
        <w:rPr>
          <w:sz w:val="20"/>
        </w:rPr>
        <w:t xml:space="preserve"> </w:t>
      </w:r>
      <w:r w:rsidRPr="00B3663D">
        <w:rPr>
          <w:sz w:val="20"/>
        </w:rPr>
        <w:t>kendi</w:t>
      </w:r>
      <w:r w:rsidRPr="00B3663D" w:rsidR="005A771B">
        <w:rPr>
          <w:sz w:val="20"/>
        </w:rPr>
        <w:t xml:space="preserve"> </w:t>
      </w:r>
      <w:r w:rsidRPr="00B3663D">
        <w:rPr>
          <w:sz w:val="20"/>
        </w:rPr>
        <w:t>seçim</w:t>
      </w:r>
      <w:r w:rsidRPr="00B3663D" w:rsidR="005A771B">
        <w:rPr>
          <w:sz w:val="20"/>
        </w:rPr>
        <w:t xml:space="preserve"> </w:t>
      </w:r>
      <w:r w:rsidRPr="00B3663D">
        <w:rPr>
          <w:sz w:val="20"/>
        </w:rPr>
        <w:t>bölgesiyle</w:t>
      </w:r>
      <w:r w:rsidRPr="00B3663D" w:rsidR="005A771B">
        <w:rPr>
          <w:sz w:val="20"/>
        </w:rPr>
        <w:t xml:space="preserve"> </w:t>
      </w:r>
      <w:r w:rsidRPr="00B3663D">
        <w:rPr>
          <w:sz w:val="20"/>
        </w:rPr>
        <w:t>ilgili</w:t>
      </w:r>
      <w:r w:rsidRPr="00B3663D" w:rsidR="005A771B">
        <w:rPr>
          <w:sz w:val="20"/>
        </w:rPr>
        <w:t xml:space="preserve"> </w:t>
      </w:r>
      <w:r w:rsidRPr="00B3663D">
        <w:rPr>
          <w:sz w:val="20"/>
        </w:rPr>
        <w:t>birtakım</w:t>
      </w:r>
      <w:r w:rsidRPr="00B3663D" w:rsidR="005A771B">
        <w:rPr>
          <w:sz w:val="20"/>
        </w:rPr>
        <w:t xml:space="preserve"> </w:t>
      </w:r>
      <w:r w:rsidRPr="00B3663D">
        <w:rPr>
          <w:sz w:val="20"/>
        </w:rPr>
        <w:t>ifadeler</w:t>
      </w:r>
      <w:r w:rsidRPr="00B3663D" w:rsidR="005A771B">
        <w:rPr>
          <w:sz w:val="20"/>
        </w:rPr>
        <w:t xml:space="preserve"> </w:t>
      </w:r>
      <w:r w:rsidRPr="00B3663D">
        <w:rPr>
          <w:sz w:val="20"/>
        </w:rPr>
        <w:t>kullanırken</w:t>
      </w:r>
      <w:r w:rsidRPr="00B3663D" w:rsidR="005A771B">
        <w:rPr>
          <w:sz w:val="20"/>
        </w:rPr>
        <w:t xml:space="preserve"> </w:t>
      </w:r>
      <w:r w:rsidRPr="00B3663D">
        <w:rPr>
          <w:sz w:val="20"/>
        </w:rPr>
        <w:t>terörle</w:t>
      </w:r>
      <w:r w:rsidRPr="00B3663D" w:rsidR="005A771B">
        <w:rPr>
          <w:sz w:val="20"/>
        </w:rPr>
        <w:t xml:space="preserve"> </w:t>
      </w:r>
      <w:r w:rsidRPr="00B3663D">
        <w:rPr>
          <w:sz w:val="20"/>
        </w:rPr>
        <w:t>mücadele</w:t>
      </w:r>
      <w:r w:rsidRPr="00B3663D" w:rsidR="005A771B">
        <w:rPr>
          <w:sz w:val="20"/>
        </w:rPr>
        <w:t xml:space="preserve"> </w:t>
      </w:r>
      <w:r w:rsidRPr="00B3663D">
        <w:rPr>
          <w:sz w:val="20"/>
        </w:rPr>
        <w:t>eden</w:t>
      </w:r>
      <w:r w:rsidRPr="00B3663D" w:rsidR="005A771B">
        <w:rPr>
          <w:sz w:val="20"/>
        </w:rPr>
        <w:t xml:space="preserve"> </w:t>
      </w:r>
      <w:r w:rsidRPr="00B3663D">
        <w:rPr>
          <w:sz w:val="20"/>
        </w:rPr>
        <w:t>veya</w:t>
      </w:r>
      <w:r w:rsidRPr="00B3663D" w:rsidR="005A771B">
        <w:rPr>
          <w:sz w:val="20"/>
        </w:rPr>
        <w:t xml:space="preserve"> </w:t>
      </w:r>
      <w:r w:rsidRPr="00B3663D">
        <w:rPr>
          <w:sz w:val="20"/>
        </w:rPr>
        <w:t>orada</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güvenlik</w:t>
      </w:r>
      <w:r w:rsidRPr="00B3663D" w:rsidR="005A771B">
        <w:rPr>
          <w:sz w:val="20"/>
        </w:rPr>
        <w:t xml:space="preserve"> </w:t>
      </w:r>
      <w:r w:rsidRPr="00B3663D">
        <w:rPr>
          <w:sz w:val="20"/>
        </w:rPr>
        <w:t>görevlilerine</w:t>
      </w:r>
      <w:r w:rsidRPr="00B3663D" w:rsidR="005A771B">
        <w:rPr>
          <w:sz w:val="20"/>
        </w:rPr>
        <w:t xml:space="preserve"> </w:t>
      </w:r>
      <w:r w:rsidRPr="00B3663D">
        <w:rPr>
          <w:sz w:val="20"/>
        </w:rPr>
        <w:t>yönelik</w:t>
      </w:r>
      <w:r w:rsidRPr="00B3663D" w:rsidR="005A771B">
        <w:rPr>
          <w:sz w:val="20"/>
        </w:rPr>
        <w:t xml:space="preserve"> </w:t>
      </w:r>
      <w:r w:rsidRPr="00B3663D">
        <w:rPr>
          <w:sz w:val="20"/>
        </w:rPr>
        <w:t>ağır</w:t>
      </w:r>
      <w:r w:rsidRPr="00B3663D" w:rsidR="005A771B">
        <w:rPr>
          <w:sz w:val="20"/>
        </w:rPr>
        <w:t xml:space="preserve"> </w:t>
      </w:r>
      <w:r w:rsidRPr="00B3663D">
        <w:rPr>
          <w:sz w:val="20"/>
        </w:rPr>
        <w:t>töhmet</w:t>
      </w:r>
      <w:r w:rsidRPr="00B3663D" w:rsidR="005A771B">
        <w:rPr>
          <w:sz w:val="20"/>
        </w:rPr>
        <w:t xml:space="preserve"> </w:t>
      </w:r>
      <w:r w:rsidRPr="00B3663D">
        <w:rPr>
          <w:sz w:val="20"/>
        </w:rPr>
        <w:t>altında</w:t>
      </w:r>
      <w:r w:rsidRPr="00B3663D" w:rsidR="005A771B">
        <w:rPr>
          <w:sz w:val="20"/>
        </w:rPr>
        <w:t xml:space="preserve"> </w:t>
      </w:r>
      <w:r w:rsidRPr="00B3663D">
        <w:rPr>
          <w:sz w:val="20"/>
        </w:rPr>
        <w:t>bırakan</w:t>
      </w:r>
      <w:r w:rsidRPr="00B3663D" w:rsidR="005A771B">
        <w:rPr>
          <w:sz w:val="20"/>
        </w:rPr>
        <w:t xml:space="preserve"> </w:t>
      </w:r>
      <w:r w:rsidRPr="00B3663D">
        <w:rPr>
          <w:sz w:val="20"/>
        </w:rPr>
        <w:t>ifadeleri</w:t>
      </w:r>
      <w:r w:rsidRPr="00B3663D" w:rsidR="00835964">
        <w:rPr>
          <w:sz w:val="20"/>
        </w:rPr>
        <w:t>,</w:t>
      </w:r>
      <w:r w:rsidRPr="00B3663D" w:rsidR="005A771B">
        <w:rPr>
          <w:sz w:val="20"/>
        </w:rPr>
        <w:t xml:space="preserve"> </w:t>
      </w:r>
      <w:r w:rsidRPr="00B3663D">
        <w:rPr>
          <w:sz w:val="20"/>
        </w:rPr>
        <w:t>ayrıca</w:t>
      </w:r>
      <w:r w:rsidRPr="00B3663D" w:rsidR="005A771B">
        <w:rPr>
          <w:sz w:val="20"/>
        </w:rPr>
        <w:t xml:space="preserve"> </w:t>
      </w:r>
      <w:r w:rsidRPr="00B3663D">
        <w:rPr>
          <w:sz w:val="20"/>
        </w:rPr>
        <w:t>bir</w:t>
      </w:r>
      <w:r w:rsidRPr="00B3663D" w:rsidR="005A771B">
        <w:rPr>
          <w:sz w:val="20"/>
        </w:rPr>
        <w:t xml:space="preserve"> </w:t>
      </w:r>
      <w:r w:rsidRPr="00B3663D">
        <w:rPr>
          <w:sz w:val="20"/>
        </w:rPr>
        <w:t>genelleştirme</w:t>
      </w:r>
      <w:r w:rsidRPr="00B3663D" w:rsidR="005A771B">
        <w:rPr>
          <w:sz w:val="20"/>
        </w:rPr>
        <w:t xml:space="preserve"> </w:t>
      </w:r>
      <w:r w:rsidRPr="00B3663D">
        <w:rPr>
          <w:sz w:val="20"/>
        </w:rPr>
        <w:t>yapmak</w:t>
      </w:r>
      <w:r w:rsidRPr="00B3663D" w:rsidR="005A771B">
        <w:rPr>
          <w:sz w:val="20"/>
        </w:rPr>
        <w:t xml:space="preserve"> </w:t>
      </w:r>
      <w:r w:rsidRPr="00B3663D">
        <w:rPr>
          <w:sz w:val="20"/>
        </w:rPr>
        <w:t>suretiyle</w:t>
      </w:r>
      <w:r w:rsidRPr="00B3663D" w:rsidR="005A771B">
        <w:rPr>
          <w:sz w:val="20"/>
        </w:rPr>
        <w:t xml:space="preserve"> </w:t>
      </w:r>
      <w:r w:rsidRPr="00B3663D">
        <w:rPr>
          <w:sz w:val="20"/>
        </w:rPr>
        <w:t>dile</w:t>
      </w:r>
      <w:r w:rsidRPr="00B3663D" w:rsidR="005A771B">
        <w:rPr>
          <w:sz w:val="20"/>
        </w:rPr>
        <w:t xml:space="preserve"> </w:t>
      </w:r>
      <w:r w:rsidRPr="00B3663D">
        <w:rPr>
          <w:sz w:val="20"/>
        </w:rPr>
        <w:t>getirilmiştir.</w:t>
      </w:r>
      <w:r w:rsidRPr="00B3663D" w:rsidR="005A771B">
        <w:rPr>
          <w:sz w:val="20"/>
        </w:rPr>
        <w:t xml:space="preserve"> </w:t>
      </w:r>
      <w:r w:rsidRPr="00B3663D">
        <w:rPr>
          <w:sz w:val="20"/>
        </w:rPr>
        <w:t>Şimdi</w:t>
      </w:r>
      <w:r w:rsidRPr="00B3663D" w:rsidR="005A771B">
        <w:rPr>
          <w:sz w:val="20"/>
        </w:rPr>
        <w:t xml:space="preserve"> </w:t>
      </w:r>
      <w:r w:rsidRPr="00B3663D">
        <w:rPr>
          <w:sz w:val="20"/>
        </w:rPr>
        <w:t>tutanaklara</w:t>
      </w:r>
      <w:r w:rsidRPr="00B3663D" w:rsidR="005A771B">
        <w:rPr>
          <w:sz w:val="20"/>
        </w:rPr>
        <w:t xml:space="preserve"> </w:t>
      </w:r>
      <w:r w:rsidRPr="00B3663D">
        <w:rPr>
          <w:sz w:val="20"/>
        </w:rPr>
        <w:t>da</w:t>
      </w:r>
      <w:r w:rsidRPr="00B3663D" w:rsidR="005A771B">
        <w:rPr>
          <w:sz w:val="20"/>
        </w:rPr>
        <w:t xml:space="preserve"> </w:t>
      </w:r>
      <w:r w:rsidRPr="00B3663D">
        <w:rPr>
          <w:sz w:val="20"/>
        </w:rPr>
        <w:t>baktık.</w:t>
      </w:r>
      <w:r w:rsidRPr="00B3663D" w:rsidR="005A771B">
        <w:rPr>
          <w:sz w:val="20"/>
        </w:rPr>
        <w:t xml:space="preserve"> </w:t>
      </w:r>
      <w:r w:rsidRPr="00B3663D">
        <w:rPr>
          <w:sz w:val="20"/>
        </w:rPr>
        <w:t>“Her</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terör</w:t>
      </w:r>
      <w:r w:rsidRPr="00B3663D" w:rsidR="005A771B">
        <w:rPr>
          <w:sz w:val="20"/>
        </w:rPr>
        <w:t xml:space="preserve"> </w:t>
      </w:r>
      <w:r w:rsidRPr="00B3663D">
        <w:rPr>
          <w:sz w:val="20"/>
        </w:rPr>
        <w:t>diyenlerin</w:t>
      </w:r>
      <w:r w:rsidRPr="00B3663D" w:rsidR="005A771B">
        <w:rPr>
          <w:sz w:val="20"/>
        </w:rPr>
        <w:t xml:space="preserve"> </w:t>
      </w:r>
      <w:r w:rsidRPr="00B3663D">
        <w:rPr>
          <w:sz w:val="20"/>
        </w:rPr>
        <w:t>arkasında</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yolsuzluklar</w:t>
      </w:r>
      <w:r w:rsidRPr="00B3663D" w:rsidR="005A771B">
        <w:rPr>
          <w:sz w:val="20"/>
        </w:rPr>
        <w:t xml:space="preserve"> </w:t>
      </w:r>
      <w:r w:rsidRPr="00B3663D">
        <w:rPr>
          <w:sz w:val="20"/>
        </w:rPr>
        <w:t>var”</w:t>
      </w:r>
      <w:r w:rsidRPr="00B3663D" w:rsidR="005A771B">
        <w:rPr>
          <w:sz w:val="20"/>
        </w:rPr>
        <w:t xml:space="preserve"> </w:t>
      </w:r>
      <w:r w:rsidRPr="00B3663D">
        <w:rPr>
          <w:sz w:val="20"/>
        </w:rPr>
        <w:t>gibi</w:t>
      </w:r>
      <w:r w:rsidRPr="00B3663D" w:rsidR="005A771B">
        <w:rPr>
          <w:sz w:val="20"/>
        </w:rPr>
        <w:t xml:space="preserve"> </w:t>
      </w:r>
      <w:r w:rsidRPr="00B3663D">
        <w:rPr>
          <w:sz w:val="20"/>
        </w:rPr>
        <w:t>genelleme</w:t>
      </w:r>
      <w:r w:rsidRPr="00B3663D" w:rsidR="005A771B">
        <w:rPr>
          <w:sz w:val="20"/>
        </w:rPr>
        <w:t xml:space="preserve"> </w:t>
      </w:r>
      <w:r w:rsidRPr="00B3663D">
        <w:rPr>
          <w:sz w:val="20"/>
        </w:rPr>
        <w:t>yapılarak</w:t>
      </w:r>
      <w:r w:rsidRPr="00B3663D" w:rsidR="005A771B">
        <w:rPr>
          <w:sz w:val="20"/>
        </w:rPr>
        <w:t xml:space="preserve"> </w:t>
      </w:r>
      <w:r w:rsidRPr="00B3663D">
        <w:rPr>
          <w:sz w:val="20"/>
        </w:rPr>
        <w:t>ağır</w:t>
      </w:r>
      <w:r w:rsidRPr="00B3663D" w:rsidR="005A771B">
        <w:rPr>
          <w:sz w:val="20"/>
        </w:rPr>
        <w:t xml:space="preserve"> </w:t>
      </w:r>
      <w:r w:rsidRPr="00B3663D">
        <w:rPr>
          <w:sz w:val="20"/>
        </w:rPr>
        <w:t>ithamlarda</w:t>
      </w:r>
      <w:r w:rsidRPr="00B3663D" w:rsidR="005A771B">
        <w:rPr>
          <w:sz w:val="20"/>
        </w:rPr>
        <w:t xml:space="preserve"> </w:t>
      </w:r>
      <w:r w:rsidRPr="00B3663D">
        <w:rPr>
          <w:sz w:val="20"/>
        </w:rPr>
        <w:t>bulunulmuştur.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Ayrıca</w:t>
      </w:r>
      <w:r w:rsidRPr="00B3663D" w:rsidR="005A771B">
        <w:rPr>
          <w:sz w:val="20"/>
        </w:rPr>
        <w:t xml:space="preserve"> </w:t>
      </w:r>
      <w:r w:rsidRPr="00B3663D">
        <w:rPr>
          <w:sz w:val="20"/>
        </w:rPr>
        <w:t>“Kim</w:t>
      </w:r>
      <w:r w:rsidRPr="00B3663D" w:rsidR="005A771B">
        <w:rPr>
          <w:sz w:val="20"/>
        </w:rPr>
        <w:t xml:space="preserve"> </w:t>
      </w:r>
      <w:r w:rsidRPr="00B3663D">
        <w:rPr>
          <w:sz w:val="20"/>
        </w:rPr>
        <w:t>yerli,</w:t>
      </w:r>
      <w:r w:rsidRPr="00B3663D" w:rsidR="005A771B">
        <w:rPr>
          <w:sz w:val="20"/>
        </w:rPr>
        <w:t xml:space="preserve"> </w:t>
      </w:r>
      <w:r w:rsidRPr="00B3663D">
        <w:rPr>
          <w:sz w:val="20"/>
        </w:rPr>
        <w:t>millî,</w:t>
      </w:r>
      <w:r w:rsidRPr="00B3663D" w:rsidR="005A771B">
        <w:rPr>
          <w:sz w:val="20"/>
        </w:rPr>
        <w:t xml:space="preserve"> </w:t>
      </w:r>
      <w:r w:rsidRPr="00B3663D">
        <w:rPr>
          <w:sz w:val="20"/>
        </w:rPr>
        <w:t>vatan,</w:t>
      </w:r>
      <w:r w:rsidRPr="00B3663D" w:rsidR="005A771B">
        <w:rPr>
          <w:sz w:val="20"/>
        </w:rPr>
        <w:t xml:space="preserve"> </w:t>
      </w:r>
      <w:r w:rsidRPr="00B3663D">
        <w:rPr>
          <w:sz w:val="20"/>
        </w:rPr>
        <w:t>bayrak,</w:t>
      </w:r>
      <w:r w:rsidRPr="00B3663D" w:rsidR="005A771B">
        <w:rPr>
          <w:sz w:val="20"/>
        </w:rPr>
        <w:t xml:space="preserve"> </w:t>
      </w:r>
      <w:r w:rsidRPr="00B3663D">
        <w:rPr>
          <w:sz w:val="20"/>
        </w:rPr>
        <w:t>millet</w:t>
      </w:r>
      <w:r w:rsidRPr="00B3663D" w:rsidR="005A771B">
        <w:rPr>
          <w:sz w:val="20"/>
        </w:rPr>
        <w:t xml:space="preserve"> </w:t>
      </w:r>
      <w:r w:rsidRPr="00B3663D">
        <w:rPr>
          <w:sz w:val="20"/>
        </w:rPr>
        <w:t>demişse</w:t>
      </w:r>
      <w:r w:rsidRPr="00B3663D" w:rsidR="005A771B">
        <w:rPr>
          <w:sz w:val="20"/>
        </w:rPr>
        <w:t xml:space="preserve"> </w:t>
      </w:r>
      <w:r w:rsidRPr="00B3663D">
        <w:rPr>
          <w:sz w:val="20"/>
        </w:rPr>
        <w:t>arkasında</w:t>
      </w:r>
      <w:r w:rsidRPr="00B3663D" w:rsidR="005A771B">
        <w:rPr>
          <w:sz w:val="20"/>
        </w:rPr>
        <w:t xml:space="preserve"> </w:t>
      </w:r>
      <w:r w:rsidRPr="00B3663D">
        <w:rPr>
          <w:sz w:val="20"/>
        </w:rPr>
        <w:t>bu</w:t>
      </w:r>
      <w:r w:rsidRPr="00B3663D" w:rsidR="005A771B">
        <w:rPr>
          <w:sz w:val="20"/>
        </w:rPr>
        <w:t xml:space="preserve"> </w:t>
      </w:r>
      <w:r w:rsidRPr="00B3663D">
        <w:rPr>
          <w:sz w:val="20"/>
        </w:rPr>
        <w:t>yolsuzluk</w:t>
      </w:r>
      <w:r w:rsidRPr="00B3663D" w:rsidR="005A771B">
        <w:rPr>
          <w:sz w:val="20"/>
        </w:rPr>
        <w:t xml:space="preserve"> </w:t>
      </w:r>
      <w:r w:rsidRPr="00B3663D">
        <w:rPr>
          <w:sz w:val="20"/>
        </w:rPr>
        <w:t>yapanlar</w:t>
      </w:r>
      <w:r w:rsidRPr="00B3663D" w:rsidR="005A771B">
        <w:rPr>
          <w:sz w:val="20"/>
        </w:rPr>
        <w:t xml:space="preserve"> </w:t>
      </w:r>
      <w:r w:rsidRPr="00B3663D">
        <w:rPr>
          <w:sz w:val="20"/>
        </w:rPr>
        <w:t>var”</w:t>
      </w:r>
      <w:r w:rsidRPr="00B3663D" w:rsidR="005A771B">
        <w:rPr>
          <w:sz w:val="20"/>
        </w:rPr>
        <w:t xml:space="preserve"> </w:t>
      </w:r>
      <w:r w:rsidRPr="00B3663D">
        <w:rPr>
          <w:sz w:val="20"/>
        </w:rPr>
        <w:t>anlamındaki</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vahim,</w:t>
      </w:r>
      <w:r w:rsidRPr="00B3663D" w:rsidR="005A771B">
        <w:rPr>
          <w:sz w:val="20"/>
        </w:rPr>
        <w:t xml:space="preserve"> </w:t>
      </w:r>
      <w:r w:rsidRPr="00B3663D">
        <w:rPr>
          <w:sz w:val="20"/>
        </w:rPr>
        <w:t>yanlış,</w:t>
      </w:r>
      <w:r w:rsidRPr="00B3663D" w:rsidR="005A771B">
        <w:rPr>
          <w:sz w:val="20"/>
        </w:rPr>
        <w:t xml:space="preserve"> </w:t>
      </w:r>
      <w:r w:rsidRPr="00B3663D">
        <w:rPr>
          <w:sz w:val="20"/>
        </w:rPr>
        <w:t>kasıtlı,</w:t>
      </w:r>
      <w:r w:rsidRPr="00B3663D" w:rsidR="005A771B">
        <w:rPr>
          <w:sz w:val="20"/>
        </w:rPr>
        <w:t xml:space="preserve"> </w:t>
      </w:r>
      <w:r w:rsidRPr="00B3663D">
        <w:rPr>
          <w:sz w:val="20"/>
        </w:rPr>
        <w:t>kışkırtıcı</w:t>
      </w:r>
      <w:r w:rsidRPr="00B3663D" w:rsidR="005A771B">
        <w:rPr>
          <w:sz w:val="20"/>
        </w:rPr>
        <w:t xml:space="preserve"> </w:t>
      </w:r>
      <w:r w:rsidRPr="00B3663D">
        <w:rPr>
          <w:sz w:val="20"/>
        </w:rPr>
        <w:t>ifadeleri</w:t>
      </w:r>
      <w:r w:rsidRPr="00B3663D" w:rsidR="005A771B">
        <w:rPr>
          <w:sz w:val="20"/>
        </w:rPr>
        <w:t xml:space="preserve"> </w:t>
      </w:r>
      <w:r w:rsidRPr="00B3663D">
        <w:rPr>
          <w:sz w:val="20"/>
        </w:rPr>
        <w:t>reddediyoruz</w:t>
      </w:r>
      <w:r w:rsidRPr="00B3663D" w:rsidR="005A771B">
        <w:rPr>
          <w:sz w:val="20"/>
        </w:rPr>
        <w:t xml:space="preserve"> </w:t>
      </w:r>
      <w:r w:rsidRPr="00B3663D">
        <w:rPr>
          <w:sz w:val="20"/>
        </w:rPr>
        <w:t>ve</w:t>
      </w:r>
      <w:r w:rsidRPr="00B3663D" w:rsidR="005A771B">
        <w:rPr>
          <w:sz w:val="20"/>
        </w:rPr>
        <w:t xml:space="preserve"> </w:t>
      </w:r>
      <w:r w:rsidRPr="00B3663D">
        <w:rPr>
          <w:sz w:val="20"/>
        </w:rPr>
        <w:t>kınıyoruz.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w:t>
      </w:r>
      <w:r w:rsidRPr="00B3663D" w:rsidR="005A771B">
        <w:rPr>
          <w:sz w:val="20"/>
        </w:rPr>
        <w:t xml:space="preserve"> </w:t>
      </w:r>
      <w:r w:rsidRPr="00B3663D">
        <w:rPr>
          <w:sz w:val="20"/>
        </w:rPr>
        <w:t>sözler</w:t>
      </w:r>
      <w:r w:rsidRPr="00B3663D" w:rsidR="005A771B">
        <w:rPr>
          <w:sz w:val="20"/>
        </w:rPr>
        <w:t xml:space="preserve"> </w:t>
      </w:r>
      <w:r w:rsidRPr="00B3663D">
        <w:rPr>
          <w:sz w:val="20"/>
        </w:rPr>
        <w:t>terörle</w:t>
      </w:r>
      <w:r w:rsidRPr="00B3663D" w:rsidR="005A771B">
        <w:rPr>
          <w:sz w:val="20"/>
        </w:rPr>
        <w:t xml:space="preserve"> </w:t>
      </w:r>
      <w:r w:rsidRPr="00B3663D">
        <w:rPr>
          <w:sz w:val="20"/>
        </w:rPr>
        <w:t>ve</w:t>
      </w:r>
      <w:r w:rsidRPr="00B3663D" w:rsidR="005A771B">
        <w:rPr>
          <w:sz w:val="20"/>
        </w:rPr>
        <w:t xml:space="preserve"> </w:t>
      </w:r>
      <w:r w:rsidRPr="00B3663D">
        <w:rPr>
          <w:sz w:val="20"/>
        </w:rPr>
        <w:t>bölücülükle</w:t>
      </w:r>
      <w:r w:rsidRPr="00B3663D" w:rsidR="005A771B">
        <w:rPr>
          <w:sz w:val="20"/>
        </w:rPr>
        <w:t xml:space="preserve"> </w:t>
      </w:r>
      <w:r w:rsidRPr="00B3663D">
        <w:rPr>
          <w:sz w:val="20"/>
        </w:rPr>
        <w:t>canı</w:t>
      </w:r>
      <w:r w:rsidRPr="00B3663D" w:rsidR="005A771B">
        <w:rPr>
          <w:sz w:val="20"/>
        </w:rPr>
        <w:t xml:space="preserve"> </w:t>
      </w:r>
      <w:r w:rsidRPr="00B3663D">
        <w:rPr>
          <w:sz w:val="20"/>
        </w:rPr>
        <w:t>pahasına</w:t>
      </w:r>
      <w:r w:rsidRPr="00B3663D" w:rsidR="005A771B">
        <w:rPr>
          <w:sz w:val="20"/>
        </w:rPr>
        <w:t xml:space="preserve"> </w:t>
      </w:r>
      <w:r w:rsidRPr="00B3663D">
        <w:rPr>
          <w:sz w:val="20"/>
        </w:rPr>
        <w:t>mücadele</w:t>
      </w:r>
      <w:r w:rsidRPr="00B3663D" w:rsidR="005A771B">
        <w:rPr>
          <w:sz w:val="20"/>
        </w:rPr>
        <w:t xml:space="preserve"> </w:t>
      </w:r>
      <w:r w:rsidRPr="00B3663D">
        <w:rPr>
          <w:sz w:val="20"/>
        </w:rPr>
        <w:t>eden</w:t>
      </w:r>
      <w:r w:rsidRPr="00B3663D" w:rsidR="005A771B">
        <w:rPr>
          <w:sz w:val="20"/>
        </w:rPr>
        <w:t xml:space="preserve"> </w:t>
      </w:r>
      <w:r w:rsidRPr="00B3663D">
        <w:rPr>
          <w:sz w:val="20"/>
        </w:rPr>
        <w:t>güvenlik</w:t>
      </w:r>
      <w:r w:rsidRPr="00B3663D" w:rsidR="005A771B">
        <w:rPr>
          <w:sz w:val="20"/>
        </w:rPr>
        <w:t xml:space="preserve"> </w:t>
      </w:r>
      <w:r w:rsidRPr="00B3663D">
        <w:rPr>
          <w:sz w:val="20"/>
        </w:rPr>
        <w:t>görevlilerini</w:t>
      </w:r>
      <w:r w:rsidRPr="00B3663D" w:rsidR="005A771B">
        <w:rPr>
          <w:sz w:val="20"/>
        </w:rPr>
        <w:t xml:space="preserve"> </w:t>
      </w:r>
      <w:r w:rsidRPr="00B3663D">
        <w:rPr>
          <w:sz w:val="20"/>
        </w:rPr>
        <w:t>karalamaya</w:t>
      </w:r>
      <w:r w:rsidRPr="00B3663D" w:rsidR="005A771B">
        <w:rPr>
          <w:sz w:val="20"/>
        </w:rPr>
        <w:t xml:space="preserve"> </w:t>
      </w:r>
      <w:r w:rsidRPr="00B3663D">
        <w:rPr>
          <w:sz w:val="20"/>
        </w:rPr>
        <w:t>ve</w:t>
      </w:r>
      <w:r w:rsidRPr="00B3663D" w:rsidR="005A771B">
        <w:rPr>
          <w:sz w:val="20"/>
        </w:rPr>
        <w:t xml:space="preserve"> </w:t>
      </w:r>
      <w:r w:rsidRPr="00B3663D">
        <w:rPr>
          <w:sz w:val="20"/>
        </w:rPr>
        <w:t>töhmet</w:t>
      </w:r>
      <w:r w:rsidRPr="00B3663D" w:rsidR="005A771B">
        <w:rPr>
          <w:sz w:val="20"/>
        </w:rPr>
        <w:t xml:space="preserve"> </w:t>
      </w:r>
      <w:r w:rsidRPr="00B3663D">
        <w:rPr>
          <w:sz w:val="20"/>
        </w:rPr>
        <w:t>altında</w:t>
      </w:r>
      <w:r w:rsidRPr="00B3663D" w:rsidR="005A771B">
        <w:rPr>
          <w:sz w:val="20"/>
        </w:rPr>
        <w:t xml:space="preserve"> </w:t>
      </w:r>
      <w:r w:rsidRPr="00B3663D">
        <w:rPr>
          <w:sz w:val="20"/>
        </w:rPr>
        <w:t>bırakmaya</w:t>
      </w:r>
      <w:r w:rsidRPr="00B3663D" w:rsidR="005A771B">
        <w:rPr>
          <w:sz w:val="20"/>
        </w:rPr>
        <w:t xml:space="preserve"> </w:t>
      </w:r>
      <w:r w:rsidRPr="00B3663D">
        <w:rPr>
          <w:sz w:val="20"/>
        </w:rPr>
        <w:t>yönelik</w:t>
      </w:r>
      <w:r w:rsidRPr="00B3663D" w:rsidR="005A771B">
        <w:rPr>
          <w:sz w:val="20"/>
        </w:rPr>
        <w:t xml:space="preserve"> </w:t>
      </w:r>
      <w:r w:rsidRPr="00B3663D">
        <w:rPr>
          <w:sz w:val="20"/>
        </w:rPr>
        <w:t>yanlış</w:t>
      </w:r>
      <w:r w:rsidRPr="00B3663D" w:rsidR="005A771B">
        <w:rPr>
          <w:sz w:val="20"/>
        </w:rPr>
        <w:t xml:space="preserve"> </w:t>
      </w:r>
      <w:r w:rsidRPr="00B3663D">
        <w:rPr>
          <w:sz w:val="20"/>
        </w:rPr>
        <w:t>sözlerdir.</w:t>
      </w:r>
      <w:r w:rsidRPr="00B3663D" w:rsidR="005A771B">
        <w:rPr>
          <w:sz w:val="20"/>
        </w:rPr>
        <w:t xml:space="preserve"> </w:t>
      </w:r>
      <w:r w:rsidRPr="00B3663D">
        <w:rPr>
          <w:sz w:val="20"/>
        </w:rPr>
        <w:t>Terörle</w:t>
      </w:r>
      <w:r w:rsidRPr="00B3663D" w:rsidR="005A771B">
        <w:rPr>
          <w:sz w:val="20"/>
        </w:rPr>
        <w:t xml:space="preserve"> </w:t>
      </w:r>
      <w:r w:rsidRPr="00B3663D">
        <w:rPr>
          <w:sz w:val="20"/>
        </w:rPr>
        <w:t>mücadeleden</w:t>
      </w:r>
      <w:r w:rsidRPr="00B3663D" w:rsidR="005A771B">
        <w:rPr>
          <w:sz w:val="20"/>
        </w:rPr>
        <w:t xml:space="preserve"> </w:t>
      </w:r>
      <w:r w:rsidRPr="00B3663D">
        <w:rPr>
          <w:sz w:val="20"/>
        </w:rPr>
        <w:t>duyulan</w:t>
      </w:r>
      <w:r w:rsidRPr="00B3663D" w:rsidR="005A771B">
        <w:rPr>
          <w:sz w:val="20"/>
        </w:rPr>
        <w:t xml:space="preserve"> </w:t>
      </w:r>
      <w:r w:rsidRPr="00B3663D">
        <w:rPr>
          <w:sz w:val="20"/>
        </w:rPr>
        <w:t>bir</w:t>
      </w:r>
      <w:r w:rsidRPr="00B3663D" w:rsidR="005A771B">
        <w:rPr>
          <w:sz w:val="20"/>
        </w:rPr>
        <w:t xml:space="preserve"> </w:t>
      </w:r>
      <w:r w:rsidRPr="00B3663D">
        <w:rPr>
          <w:sz w:val="20"/>
        </w:rPr>
        <w:t>rahatsızlığı</w:t>
      </w:r>
      <w:r w:rsidRPr="00B3663D" w:rsidR="005A771B">
        <w:rPr>
          <w:sz w:val="20"/>
        </w:rPr>
        <w:t xml:space="preserve"> </w:t>
      </w:r>
      <w:r w:rsidRPr="00B3663D">
        <w:rPr>
          <w:sz w:val="20"/>
        </w:rPr>
        <w:t>da</w:t>
      </w:r>
      <w:r w:rsidRPr="00B3663D" w:rsidR="005A771B">
        <w:rPr>
          <w:sz w:val="20"/>
        </w:rPr>
        <w:t xml:space="preserve"> </w:t>
      </w:r>
      <w:r w:rsidRPr="00B3663D">
        <w:rPr>
          <w:sz w:val="20"/>
        </w:rPr>
        <w:t>bize</w:t>
      </w:r>
      <w:r w:rsidRPr="00B3663D" w:rsidR="005A771B">
        <w:rPr>
          <w:sz w:val="20"/>
        </w:rPr>
        <w:t xml:space="preserve"> </w:t>
      </w:r>
      <w:r w:rsidRPr="00B3663D">
        <w:rPr>
          <w:sz w:val="20"/>
        </w:rPr>
        <w:t>görev</w:t>
      </w:r>
      <w:r w:rsidRPr="00B3663D" w:rsidR="005A771B">
        <w:rPr>
          <w:sz w:val="20"/>
        </w:rPr>
        <w:t xml:space="preserve"> </w:t>
      </w:r>
      <w:r w:rsidRPr="00B3663D">
        <w:rPr>
          <w:sz w:val="20"/>
        </w:rPr>
        <w:t>ifade</w:t>
      </w:r>
      <w:r w:rsidRPr="00B3663D" w:rsidR="005A771B">
        <w:rPr>
          <w:sz w:val="20"/>
        </w:rPr>
        <w:t xml:space="preserve"> </w:t>
      </w:r>
      <w:r w:rsidRPr="00B3663D">
        <w:rPr>
          <w:sz w:val="20"/>
        </w:rPr>
        <w:t>etmektedir.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Bir</w:t>
      </w:r>
      <w:r w:rsidRPr="00B3663D" w:rsidR="005A771B">
        <w:rPr>
          <w:sz w:val="20"/>
        </w:rPr>
        <w:t xml:space="preserve"> </w:t>
      </w:r>
      <w:r w:rsidRPr="00B3663D">
        <w:rPr>
          <w:sz w:val="20"/>
        </w:rPr>
        <w:t>genelleme</w:t>
      </w:r>
      <w:r w:rsidRPr="00B3663D" w:rsidR="005A771B">
        <w:rPr>
          <w:sz w:val="20"/>
        </w:rPr>
        <w:t xml:space="preserve"> </w:t>
      </w:r>
      <w:r w:rsidRPr="00B3663D">
        <w:rPr>
          <w:sz w:val="20"/>
        </w:rPr>
        <w:t>yapılarak</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bayrak</w:t>
      </w:r>
      <w:r w:rsidRPr="00B3663D" w:rsidR="005A771B">
        <w:rPr>
          <w:sz w:val="20"/>
        </w:rPr>
        <w:t xml:space="preserve"> </w:t>
      </w:r>
      <w:r w:rsidRPr="00B3663D">
        <w:rPr>
          <w:sz w:val="20"/>
        </w:rPr>
        <w:t>gibi</w:t>
      </w:r>
      <w:r w:rsidRPr="00B3663D" w:rsidR="005A771B">
        <w:rPr>
          <w:sz w:val="20"/>
        </w:rPr>
        <w:t xml:space="preserve"> </w:t>
      </w:r>
      <w:r w:rsidRPr="00B3663D">
        <w:rPr>
          <w:sz w:val="20"/>
        </w:rPr>
        <w:t>temel</w:t>
      </w:r>
      <w:r w:rsidRPr="00B3663D" w:rsidR="005A771B">
        <w:rPr>
          <w:sz w:val="20"/>
        </w:rPr>
        <w:t xml:space="preserve"> </w:t>
      </w:r>
      <w:r w:rsidRPr="00B3663D">
        <w:rPr>
          <w:sz w:val="20"/>
        </w:rPr>
        <w:t>değerlerimizi</w:t>
      </w:r>
      <w:r w:rsidRPr="00B3663D" w:rsidR="005A771B">
        <w:rPr>
          <w:sz w:val="20"/>
        </w:rPr>
        <w:t xml:space="preserve"> </w:t>
      </w:r>
      <w:r w:rsidRPr="00B3663D">
        <w:rPr>
          <w:sz w:val="20"/>
        </w:rPr>
        <w:t>yıpratmaya</w:t>
      </w:r>
      <w:r w:rsidRPr="00B3663D" w:rsidR="005A771B">
        <w:rPr>
          <w:sz w:val="20"/>
        </w:rPr>
        <w:t xml:space="preserve"> </w:t>
      </w:r>
      <w:r w:rsidRPr="00B3663D">
        <w:rPr>
          <w:sz w:val="20"/>
        </w:rPr>
        <w:t>yönelik</w:t>
      </w:r>
      <w:r w:rsidRPr="00B3663D" w:rsidR="005A771B">
        <w:rPr>
          <w:sz w:val="20"/>
        </w:rPr>
        <w:t xml:space="preserve"> </w:t>
      </w:r>
      <w:r w:rsidRPr="00B3663D">
        <w:rPr>
          <w:sz w:val="20"/>
        </w:rPr>
        <w:t>bu</w:t>
      </w:r>
      <w:r w:rsidRPr="00B3663D" w:rsidR="005A771B">
        <w:rPr>
          <w:sz w:val="20"/>
        </w:rPr>
        <w:t xml:space="preserve"> </w:t>
      </w:r>
      <w:r w:rsidRPr="00B3663D">
        <w:rPr>
          <w:sz w:val="20"/>
        </w:rPr>
        <w:t>sözleri</w:t>
      </w:r>
      <w:r w:rsidRPr="00B3663D" w:rsidR="005A771B">
        <w:rPr>
          <w:sz w:val="20"/>
        </w:rPr>
        <w:t xml:space="preserve"> </w:t>
      </w:r>
      <w:r w:rsidRPr="00B3663D">
        <w:rPr>
          <w:sz w:val="20"/>
        </w:rPr>
        <w:t>kesinlikle</w:t>
      </w:r>
      <w:r w:rsidRPr="00B3663D" w:rsidR="005A771B">
        <w:rPr>
          <w:sz w:val="20"/>
        </w:rPr>
        <w:t xml:space="preserve"> </w:t>
      </w:r>
      <w:r w:rsidRPr="00B3663D">
        <w:rPr>
          <w:sz w:val="20"/>
        </w:rPr>
        <w:t>reddediyoruz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genellemeyi</w:t>
      </w:r>
      <w:r w:rsidRPr="00B3663D" w:rsidR="005A771B">
        <w:rPr>
          <w:sz w:val="20"/>
        </w:rPr>
        <w:t xml:space="preserve"> </w:t>
      </w:r>
      <w:r w:rsidRPr="00B3663D">
        <w:rPr>
          <w:sz w:val="20"/>
        </w:rPr>
        <w:t>de</w:t>
      </w:r>
      <w:r w:rsidRPr="00B3663D" w:rsidR="005A771B">
        <w:rPr>
          <w:sz w:val="20"/>
        </w:rPr>
        <w:t xml:space="preserve"> </w:t>
      </w:r>
      <w:r w:rsidRPr="00B3663D">
        <w:rPr>
          <w:sz w:val="20"/>
        </w:rPr>
        <w:t>kınadığımı</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Kim</w:t>
      </w:r>
      <w:r w:rsidRPr="00B3663D" w:rsidR="005A771B">
        <w:rPr>
          <w:sz w:val="20"/>
        </w:rPr>
        <w:t xml:space="preserve"> </w:t>
      </w:r>
      <w:r w:rsidRPr="00B3663D">
        <w:rPr>
          <w:sz w:val="20"/>
        </w:rPr>
        <w:t>yolsuzluk</w:t>
      </w:r>
      <w:r w:rsidRPr="00B3663D" w:rsidR="005A771B">
        <w:rPr>
          <w:sz w:val="20"/>
        </w:rPr>
        <w:t xml:space="preserve"> </w:t>
      </w:r>
      <w:r w:rsidRPr="00B3663D">
        <w:rPr>
          <w:sz w:val="20"/>
        </w:rPr>
        <w:t>yapmış</w:t>
      </w:r>
      <w:r w:rsidRPr="00B3663D" w:rsidR="005A771B">
        <w:rPr>
          <w:sz w:val="20"/>
        </w:rPr>
        <w:t xml:space="preserve"> </w:t>
      </w:r>
      <w:r w:rsidRPr="00B3663D">
        <w:rPr>
          <w:sz w:val="20"/>
        </w:rPr>
        <w:t>ise</w:t>
      </w:r>
      <w:r w:rsidRPr="00B3663D" w:rsidR="005A771B">
        <w:rPr>
          <w:sz w:val="20"/>
        </w:rPr>
        <w:t xml:space="preserve"> </w:t>
      </w:r>
      <w:r w:rsidRPr="00B3663D">
        <w:rPr>
          <w:sz w:val="20"/>
        </w:rPr>
        <w:t>ona</w:t>
      </w:r>
      <w:r w:rsidRPr="00B3663D" w:rsidR="005A771B">
        <w:rPr>
          <w:sz w:val="20"/>
        </w:rPr>
        <w:t xml:space="preserve"> </w:t>
      </w:r>
      <w:r w:rsidRPr="00B3663D">
        <w:rPr>
          <w:sz w:val="20"/>
        </w:rPr>
        <w:t>lanet</w:t>
      </w:r>
      <w:r w:rsidRPr="00B3663D" w:rsidR="005A771B">
        <w:rPr>
          <w:sz w:val="20"/>
        </w:rPr>
        <w:t xml:space="preserve"> </w:t>
      </w:r>
      <w:r w:rsidRPr="00B3663D">
        <w:rPr>
          <w:sz w:val="20"/>
        </w:rPr>
        <w:t>olsun,</w:t>
      </w:r>
      <w:r w:rsidRPr="00B3663D" w:rsidR="005A771B">
        <w:rPr>
          <w:sz w:val="20"/>
        </w:rPr>
        <w:t xml:space="preserve"> </w:t>
      </w:r>
      <w:r w:rsidRPr="00B3663D">
        <w:rPr>
          <w:sz w:val="20"/>
        </w:rPr>
        <w:t>cezası</w:t>
      </w:r>
      <w:r w:rsidRPr="00B3663D" w:rsidR="005A771B">
        <w:rPr>
          <w:sz w:val="20"/>
        </w:rPr>
        <w:t xml:space="preserve"> </w:t>
      </w:r>
      <w:r w:rsidRPr="00B3663D">
        <w:rPr>
          <w:sz w:val="20"/>
        </w:rPr>
        <w:t>verilsin.</w:t>
      </w:r>
      <w:r w:rsidRPr="00B3663D" w:rsidR="005A771B">
        <w:rPr>
          <w:sz w:val="20"/>
        </w:rPr>
        <w:t xml:space="preserve"> </w:t>
      </w:r>
      <w:r w:rsidRPr="00B3663D">
        <w:rPr>
          <w:sz w:val="20"/>
        </w:rPr>
        <w:t>Ancak</w:t>
      </w:r>
      <w:r w:rsidRPr="00B3663D" w:rsidR="005A771B">
        <w:rPr>
          <w:sz w:val="20"/>
        </w:rPr>
        <w:t xml:space="preserve"> </w:t>
      </w:r>
      <w:r w:rsidRPr="00B3663D">
        <w:rPr>
          <w:sz w:val="20"/>
        </w:rPr>
        <w:t>bunlar</w:t>
      </w:r>
      <w:r w:rsidRPr="00B3663D" w:rsidR="005A771B">
        <w:rPr>
          <w:sz w:val="20"/>
        </w:rPr>
        <w:t xml:space="preserve"> </w:t>
      </w:r>
      <w:r w:rsidRPr="00B3663D">
        <w:rPr>
          <w:sz w:val="20"/>
        </w:rPr>
        <w:t>üzerinden</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genelleyici,</w:t>
      </w:r>
      <w:r w:rsidRPr="00B3663D" w:rsidR="005A771B">
        <w:rPr>
          <w:sz w:val="20"/>
        </w:rPr>
        <w:t xml:space="preserve"> </w:t>
      </w:r>
      <w:r w:rsidRPr="00B3663D">
        <w:rPr>
          <w:sz w:val="20"/>
        </w:rPr>
        <w:t>yanlış</w:t>
      </w:r>
      <w:r w:rsidRPr="00B3663D" w:rsidR="005A771B">
        <w:rPr>
          <w:sz w:val="20"/>
        </w:rPr>
        <w:t xml:space="preserve"> </w:t>
      </w:r>
      <w:r w:rsidRPr="00B3663D">
        <w:rPr>
          <w:sz w:val="20"/>
        </w:rPr>
        <w:t>ifadeleri</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kullanmama</w:t>
      </w:r>
      <w:r w:rsidRPr="00B3663D" w:rsidR="005A771B">
        <w:rPr>
          <w:sz w:val="20"/>
        </w:rPr>
        <w:t xml:space="preserve"> </w:t>
      </w:r>
      <w:r w:rsidRPr="00B3663D">
        <w:rPr>
          <w:sz w:val="20"/>
        </w:rPr>
        <w:t>konusunda</w:t>
      </w:r>
      <w:r w:rsidRPr="00B3663D" w:rsidR="005A771B">
        <w:rPr>
          <w:sz w:val="20"/>
        </w:rPr>
        <w:t xml:space="preserve"> </w:t>
      </w:r>
      <w:r w:rsidRPr="00B3663D">
        <w:rPr>
          <w:sz w:val="20"/>
        </w:rPr>
        <w:t>azami</w:t>
      </w:r>
      <w:r w:rsidRPr="00B3663D" w:rsidR="005A771B">
        <w:rPr>
          <w:sz w:val="20"/>
        </w:rPr>
        <w:t xml:space="preserve"> </w:t>
      </w:r>
      <w:r w:rsidRPr="00B3663D">
        <w:rPr>
          <w:sz w:val="20"/>
        </w:rPr>
        <w:t>özenin</w:t>
      </w:r>
      <w:r w:rsidRPr="00B3663D" w:rsidR="005A771B">
        <w:rPr>
          <w:sz w:val="20"/>
        </w:rPr>
        <w:t xml:space="preserve"> </w:t>
      </w:r>
      <w:r w:rsidRPr="00B3663D">
        <w:rPr>
          <w:sz w:val="20"/>
        </w:rPr>
        <w:t>gösterilmesini</w:t>
      </w:r>
      <w:r w:rsidRPr="00B3663D" w:rsidR="005A771B">
        <w:rPr>
          <w:sz w:val="20"/>
        </w:rPr>
        <w:t xml:space="preserve"> </w:t>
      </w:r>
      <w:r w:rsidRPr="00B3663D">
        <w:rPr>
          <w:sz w:val="20"/>
        </w:rPr>
        <w:t>de</w:t>
      </w:r>
      <w:r w:rsidRPr="00B3663D" w:rsidR="005A771B">
        <w:rPr>
          <w:sz w:val="20"/>
        </w:rPr>
        <w:t xml:space="preserve"> </w:t>
      </w:r>
      <w:r w:rsidRPr="00B3663D">
        <w:rPr>
          <w:sz w:val="20"/>
        </w:rPr>
        <w:t>beklemek</w:t>
      </w:r>
      <w:r w:rsidRPr="00B3663D" w:rsidR="005A771B">
        <w:rPr>
          <w:sz w:val="20"/>
        </w:rPr>
        <w:t xml:space="preserve"> </w:t>
      </w:r>
      <w:r w:rsidRPr="00B3663D">
        <w:rPr>
          <w:sz w:val="20"/>
        </w:rPr>
        <w:t>hakkımızdır.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Hem</w:t>
      </w:r>
      <w:r w:rsidRPr="00B3663D" w:rsidR="005A771B">
        <w:rPr>
          <w:sz w:val="20"/>
        </w:rPr>
        <w:t xml:space="preserve"> </w:t>
      </w:r>
      <w:r w:rsidRPr="00B3663D">
        <w:rPr>
          <w:sz w:val="20"/>
        </w:rPr>
        <w:t>rüşvetikelam</w:t>
      </w:r>
      <w:r w:rsidRPr="00B3663D" w:rsidR="005A771B">
        <w:rPr>
          <w:sz w:val="20"/>
        </w:rPr>
        <w:t xml:space="preserve"> </w:t>
      </w:r>
      <w:r w:rsidRPr="00B3663D">
        <w:rPr>
          <w:sz w:val="20"/>
        </w:rPr>
        <w:t>türünden</w:t>
      </w:r>
      <w:r w:rsidRPr="00B3663D" w:rsidR="005A771B">
        <w:rPr>
          <w:sz w:val="20"/>
        </w:rPr>
        <w:t xml:space="preserve"> </w:t>
      </w:r>
      <w:r w:rsidRPr="00B3663D">
        <w:rPr>
          <w:sz w:val="20"/>
        </w:rPr>
        <w:t>ortak</w:t>
      </w:r>
      <w:r w:rsidRPr="00B3663D" w:rsidR="005A771B">
        <w:rPr>
          <w:sz w:val="20"/>
        </w:rPr>
        <w:t xml:space="preserve"> </w:t>
      </w:r>
      <w:r w:rsidRPr="00B3663D">
        <w:rPr>
          <w:sz w:val="20"/>
        </w:rPr>
        <w:t>değerlerimiz</w:t>
      </w:r>
      <w:r w:rsidRPr="00B3663D" w:rsidR="005A771B">
        <w:rPr>
          <w:sz w:val="20"/>
        </w:rPr>
        <w:t xml:space="preserve"> </w:t>
      </w:r>
      <w:r w:rsidRPr="00B3663D">
        <w:rPr>
          <w:sz w:val="20"/>
        </w:rPr>
        <w:t>babında</w:t>
      </w:r>
      <w:r w:rsidRPr="00B3663D" w:rsidR="005A771B">
        <w:rPr>
          <w:sz w:val="20"/>
        </w:rPr>
        <w:t xml:space="preserve"> </w:t>
      </w:r>
      <w:r w:rsidRPr="00B3663D">
        <w:rPr>
          <w:sz w:val="20"/>
        </w:rPr>
        <w:t>ifadelerde</w:t>
      </w:r>
      <w:r w:rsidRPr="00B3663D" w:rsidR="005A771B">
        <w:rPr>
          <w:sz w:val="20"/>
        </w:rPr>
        <w:t xml:space="preserve"> </w:t>
      </w:r>
      <w:r w:rsidRPr="00B3663D">
        <w:rPr>
          <w:sz w:val="20"/>
        </w:rPr>
        <w:t>bulunmak</w:t>
      </w:r>
      <w:r w:rsidRPr="00B3663D" w:rsidR="005A771B">
        <w:rPr>
          <w:sz w:val="20"/>
        </w:rPr>
        <w:t xml:space="preserve"> </w:t>
      </w:r>
      <w:r w:rsidRPr="00B3663D">
        <w:rPr>
          <w:sz w:val="20"/>
        </w:rPr>
        <w:t>ama</w:t>
      </w:r>
      <w:r w:rsidRPr="00B3663D" w:rsidR="005A771B">
        <w:rPr>
          <w:sz w:val="20"/>
        </w:rPr>
        <w:t xml:space="preserve"> </w:t>
      </w:r>
      <w:r w:rsidRPr="00B3663D">
        <w:rPr>
          <w:sz w:val="20"/>
        </w:rPr>
        <w:t>vatan,</w:t>
      </w:r>
      <w:r w:rsidRPr="00B3663D" w:rsidR="005A771B">
        <w:rPr>
          <w:sz w:val="20"/>
        </w:rPr>
        <w:t xml:space="preserve"> </w:t>
      </w:r>
      <w:r w:rsidRPr="00B3663D">
        <w:rPr>
          <w:sz w:val="20"/>
        </w:rPr>
        <w:t>millet,</w:t>
      </w:r>
      <w:r w:rsidRPr="00B3663D" w:rsidR="005A771B">
        <w:rPr>
          <w:sz w:val="20"/>
        </w:rPr>
        <w:t xml:space="preserve"> </w:t>
      </w:r>
      <w:r w:rsidRPr="00B3663D">
        <w:rPr>
          <w:sz w:val="20"/>
        </w:rPr>
        <w:t>bayrak</w:t>
      </w:r>
      <w:r w:rsidRPr="00B3663D" w:rsidR="005A771B">
        <w:rPr>
          <w:sz w:val="20"/>
        </w:rPr>
        <w:t xml:space="preserve"> </w:t>
      </w:r>
      <w:r w:rsidRPr="00B3663D">
        <w:rPr>
          <w:sz w:val="20"/>
        </w:rPr>
        <w:t>gibi</w:t>
      </w:r>
      <w:r w:rsidRPr="00B3663D" w:rsidR="005A771B">
        <w:rPr>
          <w:sz w:val="20"/>
        </w:rPr>
        <w:t xml:space="preserve"> </w:t>
      </w:r>
      <w:r w:rsidRPr="00B3663D">
        <w:rPr>
          <w:sz w:val="20"/>
        </w:rPr>
        <w:t>asla</w:t>
      </w:r>
      <w:r w:rsidRPr="00B3663D" w:rsidR="005A771B">
        <w:rPr>
          <w:sz w:val="20"/>
        </w:rPr>
        <w:t xml:space="preserve"> </w:t>
      </w:r>
      <w:r w:rsidRPr="00B3663D">
        <w:rPr>
          <w:sz w:val="20"/>
        </w:rPr>
        <w:t>üzerinde</w:t>
      </w:r>
      <w:r w:rsidRPr="00B3663D" w:rsidR="005A771B">
        <w:rPr>
          <w:sz w:val="20"/>
        </w:rPr>
        <w:t xml:space="preserve"> </w:t>
      </w:r>
      <w:r w:rsidRPr="00B3663D">
        <w:rPr>
          <w:sz w:val="20"/>
        </w:rPr>
        <w:t>tartışılmaması</w:t>
      </w:r>
      <w:r w:rsidRPr="00B3663D" w:rsidR="005A771B">
        <w:rPr>
          <w:sz w:val="20"/>
        </w:rPr>
        <w:t xml:space="preserve"> </w:t>
      </w:r>
      <w:r w:rsidRPr="00B3663D">
        <w:rPr>
          <w:sz w:val="20"/>
        </w:rPr>
        <w:t>ve</w:t>
      </w:r>
      <w:r w:rsidRPr="00B3663D" w:rsidR="005A771B">
        <w:rPr>
          <w:sz w:val="20"/>
        </w:rPr>
        <w:t xml:space="preserve"> </w:t>
      </w:r>
      <w:r w:rsidRPr="00B3663D">
        <w:rPr>
          <w:sz w:val="20"/>
        </w:rPr>
        <w:t>yıpratılmaması</w:t>
      </w:r>
      <w:r w:rsidRPr="00B3663D" w:rsidR="005A771B">
        <w:rPr>
          <w:sz w:val="20"/>
        </w:rPr>
        <w:t xml:space="preserve"> </w:t>
      </w:r>
      <w:r w:rsidRPr="00B3663D">
        <w:rPr>
          <w:sz w:val="20"/>
        </w:rPr>
        <w:t>gereken</w:t>
      </w:r>
      <w:r w:rsidRPr="00B3663D" w:rsidR="005A771B">
        <w:rPr>
          <w:sz w:val="20"/>
        </w:rPr>
        <w:t xml:space="preserve"> </w:t>
      </w:r>
      <w:r w:rsidRPr="00B3663D">
        <w:rPr>
          <w:sz w:val="20"/>
        </w:rPr>
        <w:t>kavramları</w:t>
      </w:r>
      <w:r w:rsidRPr="00B3663D" w:rsidR="005A771B">
        <w:rPr>
          <w:sz w:val="20"/>
        </w:rPr>
        <w:t xml:space="preserve"> </w:t>
      </w:r>
      <w:r w:rsidRPr="00B3663D">
        <w:rPr>
          <w:sz w:val="20"/>
        </w:rPr>
        <w:t>da</w:t>
      </w:r>
      <w:r w:rsidRPr="00B3663D" w:rsidR="005A771B">
        <w:rPr>
          <w:sz w:val="20"/>
        </w:rPr>
        <w:t xml:space="preserve"> </w:t>
      </w:r>
      <w:r w:rsidRPr="00B3663D">
        <w:rPr>
          <w:sz w:val="20"/>
        </w:rPr>
        <w:t>yıpratmaya</w:t>
      </w:r>
      <w:r w:rsidRPr="00B3663D" w:rsidR="005A771B">
        <w:rPr>
          <w:sz w:val="20"/>
        </w:rPr>
        <w:t xml:space="preserve"> </w:t>
      </w:r>
      <w:r w:rsidRPr="00B3663D">
        <w:rPr>
          <w:sz w:val="20"/>
        </w:rPr>
        <w:t>çalışmak</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hassasiyeti</w:t>
      </w:r>
      <w:r w:rsidRPr="00B3663D" w:rsidR="005A771B">
        <w:rPr>
          <w:sz w:val="20"/>
        </w:rPr>
        <w:t xml:space="preserve"> </w:t>
      </w:r>
      <w:r w:rsidRPr="00B3663D">
        <w:rPr>
          <w:sz w:val="20"/>
        </w:rPr>
        <w:t>olan</w:t>
      </w:r>
      <w:r w:rsidRPr="00B3663D" w:rsidR="005A771B">
        <w:rPr>
          <w:sz w:val="20"/>
        </w:rPr>
        <w:t xml:space="preserve"> </w:t>
      </w:r>
      <w:r w:rsidRPr="00B3663D">
        <w:rPr>
          <w:sz w:val="20"/>
        </w:rPr>
        <w:t>insanları</w:t>
      </w:r>
      <w:r w:rsidRPr="00B3663D" w:rsidR="005A771B">
        <w:rPr>
          <w:sz w:val="20"/>
        </w:rPr>
        <w:t xml:space="preserve"> </w:t>
      </w:r>
      <w:r w:rsidRPr="00B3663D">
        <w:rPr>
          <w:sz w:val="20"/>
        </w:rPr>
        <w:t>da…</w:t>
      </w:r>
      <w:r w:rsidRPr="00B3663D" w:rsidR="005A771B">
        <w:rPr>
          <w:sz w:val="20"/>
        </w:rPr>
        <w:t xml:space="preserve"> </w:t>
      </w:r>
      <w:r w:rsidRPr="00B3663D">
        <w:rPr>
          <w:sz w:val="20"/>
        </w:rPr>
        <w:t>Dolayısıyla</w:t>
      </w:r>
      <w:r w:rsidRPr="00B3663D" w:rsidR="005A771B">
        <w:rPr>
          <w:sz w:val="20"/>
        </w:rPr>
        <w:t xml:space="preserve"> </w:t>
      </w:r>
      <w:r w:rsidRPr="00B3663D">
        <w:rPr>
          <w:sz w:val="20"/>
        </w:rPr>
        <w:t>buna</w:t>
      </w:r>
      <w:r w:rsidRPr="00B3663D" w:rsidR="005A771B">
        <w:rPr>
          <w:sz w:val="20"/>
        </w:rPr>
        <w:t xml:space="preserve"> </w:t>
      </w:r>
      <w:r w:rsidRPr="00B3663D">
        <w:rPr>
          <w:sz w:val="20"/>
        </w:rPr>
        <w:t>yönelik</w:t>
      </w:r>
      <w:r w:rsidRPr="00B3663D" w:rsidR="005A771B">
        <w:rPr>
          <w:sz w:val="20"/>
        </w:rPr>
        <w:t xml:space="preserve"> </w:t>
      </w:r>
      <w:r w:rsidRPr="00B3663D">
        <w:rPr>
          <w:sz w:val="20"/>
        </w:rPr>
        <w:t>olumsuz</w:t>
      </w:r>
      <w:r w:rsidRPr="00B3663D" w:rsidR="005A771B">
        <w:rPr>
          <w:sz w:val="20"/>
        </w:rPr>
        <w:t xml:space="preserve"> </w:t>
      </w:r>
      <w:r w:rsidRPr="00B3663D">
        <w:rPr>
          <w:sz w:val="20"/>
        </w:rPr>
        <w:t>ifadelerden</w:t>
      </w:r>
      <w:r w:rsidRPr="00B3663D" w:rsidR="005A771B">
        <w:rPr>
          <w:sz w:val="20"/>
        </w:rPr>
        <w:t xml:space="preserve"> </w:t>
      </w:r>
      <w:r w:rsidRPr="00B3663D">
        <w:rPr>
          <w:sz w:val="20"/>
        </w:rPr>
        <w:t>kaçınılması</w:t>
      </w:r>
      <w:r w:rsidRPr="00B3663D" w:rsidR="005A771B">
        <w:rPr>
          <w:sz w:val="20"/>
        </w:rPr>
        <w:t xml:space="preserve"> </w:t>
      </w:r>
      <w:r w:rsidRPr="00B3663D">
        <w:rPr>
          <w:sz w:val="20"/>
        </w:rPr>
        <w:t>gerekir.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4B0CEC" w:rsidP="00B3663D" w:rsidRDefault="004B0CEC">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Milletvekilimiz</w:t>
      </w:r>
      <w:r w:rsidRPr="00B3663D" w:rsidR="005A771B">
        <w:rPr>
          <w:sz w:val="20"/>
        </w:rPr>
        <w:t xml:space="preserve"> </w:t>
      </w:r>
      <w:r w:rsidRPr="00B3663D">
        <w:rPr>
          <w:sz w:val="20"/>
        </w:rPr>
        <w:t>yerinden</w:t>
      </w:r>
      <w:r w:rsidRPr="00B3663D" w:rsidR="005A771B">
        <w:rPr>
          <w:sz w:val="20"/>
        </w:rPr>
        <w:t xml:space="preserve"> </w:t>
      </w:r>
      <w:r w:rsidRPr="00B3663D">
        <w:rPr>
          <w:sz w:val="20"/>
        </w:rPr>
        <w:t>cevap</w:t>
      </w:r>
      <w:r w:rsidRPr="00B3663D" w:rsidR="005A771B">
        <w:rPr>
          <w:sz w:val="20"/>
        </w:rPr>
        <w:t xml:space="preserve"> </w:t>
      </w:r>
      <w:r w:rsidRPr="00B3663D">
        <w:rPr>
          <w:sz w:val="20"/>
        </w:rPr>
        <w:t>vermek</w:t>
      </w:r>
      <w:r w:rsidRPr="00B3663D" w:rsidR="005A771B">
        <w:rPr>
          <w:sz w:val="20"/>
        </w:rPr>
        <w:t xml:space="preserve"> </w:t>
      </w:r>
      <w:r w:rsidRPr="00B3663D">
        <w:rPr>
          <w:sz w:val="20"/>
        </w:rPr>
        <w:t>istiyor.</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835964" w:rsidP="00B3663D" w:rsidRDefault="00835964">
      <w:pPr>
        <w:tabs>
          <w:tab w:val="center" w:pos="5100"/>
        </w:tabs>
        <w:suppressAutoHyphens/>
        <w:spacing w:before="60" w:after="60"/>
        <w:ind w:firstLine="851"/>
        <w:jc w:val="both"/>
        <w:rPr>
          <w:sz w:val="20"/>
        </w:rPr>
      </w:pPr>
      <w:r w:rsidRPr="00B3663D">
        <w:rPr>
          <w:sz w:val="20"/>
        </w:rPr>
        <w:t>17.-</w:t>
      </w:r>
      <w:r w:rsidRPr="00B3663D" w:rsidR="005A771B">
        <w:rPr>
          <w:sz w:val="20"/>
        </w:rPr>
        <w:t xml:space="preserve"> </w:t>
      </w: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Kaçmaz’ın,</w:t>
      </w:r>
      <w:r w:rsidRPr="00B3663D" w:rsidR="005A771B">
        <w:rPr>
          <w:sz w:val="20"/>
        </w:rPr>
        <w:t xml:space="preserve"> </w:t>
      </w:r>
      <w:r w:rsidRPr="00B3663D">
        <w:rPr>
          <w:sz w:val="20"/>
        </w:rPr>
        <w:t>kastının</w:t>
      </w:r>
      <w:r w:rsidRPr="00B3663D" w:rsidR="005A771B">
        <w:rPr>
          <w:sz w:val="20"/>
        </w:rPr>
        <w:t xml:space="preserve"> </w:t>
      </w:r>
      <w:r w:rsidRPr="00B3663D">
        <w:rPr>
          <w:sz w:val="20"/>
        </w:rPr>
        <w:t>Şırnak</w:t>
      </w:r>
      <w:r w:rsidRPr="00B3663D" w:rsidR="005A771B">
        <w:rPr>
          <w:sz w:val="20"/>
        </w:rPr>
        <w:t xml:space="preserve"> </w:t>
      </w:r>
      <w:r w:rsidRPr="00B3663D">
        <w:rPr>
          <w:sz w:val="20"/>
        </w:rPr>
        <w:t>2.</w:t>
      </w:r>
      <w:r w:rsidRPr="00B3663D" w:rsidR="005A771B">
        <w:rPr>
          <w:sz w:val="20"/>
        </w:rPr>
        <w:t xml:space="preserve"> </w:t>
      </w:r>
      <w:r w:rsidRPr="00B3663D">
        <w:rPr>
          <w:sz w:val="20"/>
        </w:rPr>
        <w:t>Ağır</w:t>
      </w:r>
      <w:r w:rsidRPr="00B3663D" w:rsidR="005A771B">
        <w:rPr>
          <w:sz w:val="20"/>
        </w:rPr>
        <w:t xml:space="preserve"> </w:t>
      </w:r>
      <w:r w:rsidRPr="00B3663D">
        <w:rPr>
          <w:sz w:val="20"/>
        </w:rPr>
        <w:t>Ceza</w:t>
      </w:r>
      <w:r w:rsidRPr="00B3663D" w:rsidR="005A771B">
        <w:rPr>
          <w:sz w:val="20"/>
        </w:rPr>
        <w:t xml:space="preserve"> </w:t>
      </w:r>
      <w:r w:rsidRPr="00B3663D">
        <w:rPr>
          <w:sz w:val="20"/>
        </w:rPr>
        <w:t>Mahkemesinin</w:t>
      </w:r>
      <w:r w:rsidRPr="00B3663D" w:rsidR="005A771B">
        <w:rPr>
          <w:sz w:val="20"/>
        </w:rPr>
        <w:t xml:space="preserve"> </w:t>
      </w:r>
      <w:r w:rsidRPr="00B3663D">
        <w:rPr>
          <w:sz w:val="20"/>
        </w:rPr>
        <w:t>2018/409</w:t>
      </w:r>
      <w:r w:rsidRPr="00B3663D" w:rsidR="005A771B">
        <w:rPr>
          <w:sz w:val="20"/>
        </w:rPr>
        <w:t xml:space="preserve"> </w:t>
      </w:r>
      <w:r w:rsidRPr="00B3663D">
        <w:rPr>
          <w:sz w:val="20"/>
        </w:rPr>
        <w:t>esas</w:t>
      </w:r>
      <w:r w:rsidRPr="00B3663D" w:rsidR="005A771B">
        <w:rPr>
          <w:sz w:val="20"/>
        </w:rPr>
        <w:t xml:space="preserve"> </w:t>
      </w:r>
      <w:r w:rsidRPr="00B3663D">
        <w:rPr>
          <w:sz w:val="20"/>
        </w:rPr>
        <w:t>sayılı</w:t>
      </w:r>
      <w:r w:rsidRPr="00B3663D" w:rsidR="005A771B">
        <w:rPr>
          <w:sz w:val="20"/>
        </w:rPr>
        <w:t xml:space="preserve"> </w:t>
      </w:r>
      <w:r w:rsidRPr="00B3663D">
        <w:rPr>
          <w:sz w:val="20"/>
        </w:rPr>
        <w:t>dosyada</w:t>
      </w:r>
      <w:r w:rsidRPr="00B3663D" w:rsidR="005A771B">
        <w:rPr>
          <w:sz w:val="20"/>
        </w:rPr>
        <w:t xml:space="preserve"> </w:t>
      </w:r>
      <w:r w:rsidRPr="00B3663D">
        <w:rPr>
          <w:sz w:val="20"/>
        </w:rPr>
        <w:t>adı</w:t>
      </w:r>
      <w:r w:rsidRPr="00B3663D" w:rsidR="005A771B">
        <w:rPr>
          <w:sz w:val="20"/>
        </w:rPr>
        <w:t xml:space="preserve"> </w:t>
      </w:r>
      <w:r w:rsidRPr="00B3663D">
        <w:rPr>
          <w:sz w:val="20"/>
        </w:rPr>
        <w:t>geçen</w:t>
      </w:r>
      <w:r w:rsidRPr="00B3663D" w:rsidR="005A771B">
        <w:rPr>
          <w:sz w:val="20"/>
        </w:rPr>
        <w:t xml:space="preserve"> </w:t>
      </w:r>
      <w:r w:rsidRPr="00B3663D">
        <w:rPr>
          <w:sz w:val="20"/>
        </w:rPr>
        <w:t>şahıslara</w:t>
      </w:r>
      <w:r w:rsidRPr="00B3663D" w:rsidR="005A771B">
        <w:rPr>
          <w:sz w:val="20"/>
        </w:rPr>
        <w:t xml:space="preserve"> </w:t>
      </w:r>
      <w:r w:rsidRPr="00B3663D">
        <w:rPr>
          <w:sz w:val="20"/>
        </w:rPr>
        <w:t>yönelik</w:t>
      </w:r>
      <w:r w:rsidRPr="00B3663D" w:rsidR="005A771B">
        <w:rPr>
          <w:sz w:val="20"/>
        </w:rPr>
        <w:t xml:space="preserve"> </w:t>
      </w:r>
      <w:r w:rsidRPr="00B3663D">
        <w:rPr>
          <w:sz w:val="20"/>
        </w:rPr>
        <w:t>olduğuna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teşekkürler.</w:t>
      </w:r>
    </w:p>
    <w:p w:rsidRPr="00B3663D" w:rsidR="004B0CEC" w:rsidP="00B3663D" w:rsidRDefault="004B0CEC">
      <w:pPr>
        <w:pStyle w:val="GENELKURUL"/>
        <w:spacing w:line="240" w:lineRule="auto"/>
        <w:rPr>
          <w:sz w:val="20"/>
        </w:rPr>
      </w:pPr>
      <w:r w:rsidRPr="00B3663D">
        <w:rPr>
          <w:sz w:val="20"/>
        </w:rPr>
        <w:t>Aslında</w:t>
      </w:r>
      <w:r w:rsidRPr="00B3663D" w:rsidR="005A771B">
        <w:rPr>
          <w:sz w:val="20"/>
        </w:rPr>
        <w:t xml:space="preserve"> </w:t>
      </w:r>
      <w:r w:rsidRPr="00B3663D">
        <w:rPr>
          <w:sz w:val="20"/>
        </w:rPr>
        <w:t>benim</w:t>
      </w:r>
      <w:r w:rsidRPr="00B3663D" w:rsidR="005A771B">
        <w:rPr>
          <w:sz w:val="20"/>
        </w:rPr>
        <w:t xml:space="preserve"> </w:t>
      </w:r>
      <w:r w:rsidRPr="00B3663D">
        <w:rPr>
          <w:sz w:val="20"/>
        </w:rPr>
        <w:t>kastettiğim</w:t>
      </w:r>
      <w:r w:rsidRPr="00B3663D" w:rsidR="005A771B">
        <w:rPr>
          <w:sz w:val="20"/>
        </w:rPr>
        <w:t xml:space="preserve"> </w:t>
      </w:r>
      <w:r w:rsidRPr="00B3663D">
        <w:rPr>
          <w:sz w:val="20"/>
        </w:rPr>
        <w:t>çok</w:t>
      </w:r>
      <w:r w:rsidRPr="00B3663D" w:rsidR="005A771B">
        <w:rPr>
          <w:sz w:val="20"/>
        </w:rPr>
        <w:t xml:space="preserve"> </w:t>
      </w:r>
      <w:r w:rsidRPr="00B3663D">
        <w:rPr>
          <w:sz w:val="20"/>
        </w:rPr>
        <w:t>netti</w:t>
      </w:r>
      <w:r w:rsidRPr="00B3663D" w:rsidR="005A771B">
        <w:rPr>
          <w:sz w:val="20"/>
        </w:rPr>
        <w:t xml:space="preserve"> </w:t>
      </w:r>
      <w:r w:rsidRPr="00B3663D">
        <w:rPr>
          <w:sz w:val="20"/>
        </w:rPr>
        <w:t>diye</w:t>
      </w:r>
      <w:r w:rsidRPr="00B3663D" w:rsidR="005A771B">
        <w:rPr>
          <w:sz w:val="20"/>
        </w:rPr>
        <w:t xml:space="preserve"> </w:t>
      </w:r>
      <w:r w:rsidRPr="00B3663D">
        <w:rPr>
          <w:sz w:val="20"/>
        </w:rPr>
        <w:t>düşünüyorum.</w:t>
      </w:r>
      <w:r w:rsidRPr="00B3663D" w:rsidR="005A771B">
        <w:rPr>
          <w:sz w:val="20"/>
        </w:rPr>
        <w:t xml:space="preserve"> </w:t>
      </w:r>
      <w:r w:rsidRPr="00B3663D">
        <w:rPr>
          <w:sz w:val="20"/>
        </w:rPr>
        <w:t>Şırnak</w:t>
      </w:r>
      <w:r w:rsidRPr="00B3663D" w:rsidR="005A771B">
        <w:rPr>
          <w:sz w:val="20"/>
        </w:rPr>
        <w:t xml:space="preserve"> </w:t>
      </w:r>
      <w:r w:rsidRPr="00B3663D">
        <w:rPr>
          <w:sz w:val="20"/>
        </w:rPr>
        <w:t>2.</w:t>
      </w:r>
      <w:r w:rsidRPr="00B3663D" w:rsidR="005A771B">
        <w:rPr>
          <w:sz w:val="20"/>
        </w:rPr>
        <w:t xml:space="preserve"> </w:t>
      </w:r>
      <w:r w:rsidRPr="00B3663D">
        <w:rPr>
          <w:sz w:val="20"/>
        </w:rPr>
        <w:t>Ağır</w:t>
      </w:r>
      <w:r w:rsidRPr="00B3663D" w:rsidR="005A771B">
        <w:rPr>
          <w:sz w:val="20"/>
        </w:rPr>
        <w:t xml:space="preserve"> </w:t>
      </w:r>
      <w:r w:rsidRPr="00B3663D">
        <w:rPr>
          <w:sz w:val="20"/>
        </w:rPr>
        <w:t>Ceza</w:t>
      </w:r>
      <w:r w:rsidRPr="00B3663D" w:rsidR="005A771B">
        <w:rPr>
          <w:sz w:val="20"/>
        </w:rPr>
        <w:t xml:space="preserve"> </w:t>
      </w:r>
      <w:r w:rsidRPr="00B3663D">
        <w:rPr>
          <w:sz w:val="20"/>
        </w:rPr>
        <w:t>Mahkemesinin</w:t>
      </w:r>
      <w:r w:rsidRPr="00B3663D" w:rsidR="005A771B">
        <w:rPr>
          <w:sz w:val="20"/>
        </w:rPr>
        <w:t xml:space="preserve"> </w:t>
      </w:r>
      <w:r w:rsidRPr="00B3663D">
        <w:rPr>
          <w:sz w:val="20"/>
        </w:rPr>
        <w:t>2018/409</w:t>
      </w:r>
      <w:r w:rsidRPr="00B3663D" w:rsidR="005A771B">
        <w:rPr>
          <w:sz w:val="20"/>
        </w:rPr>
        <w:t xml:space="preserve"> </w:t>
      </w:r>
      <w:r w:rsidRPr="00B3663D">
        <w:rPr>
          <w:sz w:val="20"/>
        </w:rPr>
        <w:t>esas</w:t>
      </w:r>
      <w:r w:rsidRPr="00B3663D" w:rsidR="005A771B">
        <w:rPr>
          <w:sz w:val="20"/>
        </w:rPr>
        <w:t xml:space="preserve"> </w:t>
      </w:r>
      <w:r w:rsidRPr="00B3663D">
        <w:rPr>
          <w:sz w:val="20"/>
        </w:rPr>
        <w:t>sayılı</w:t>
      </w:r>
      <w:r w:rsidRPr="00B3663D" w:rsidR="005A771B">
        <w:rPr>
          <w:sz w:val="20"/>
        </w:rPr>
        <w:t xml:space="preserve"> </w:t>
      </w:r>
      <w:r w:rsidRPr="00B3663D">
        <w:rPr>
          <w:sz w:val="20"/>
        </w:rPr>
        <w:t>dosyasından</w:t>
      </w:r>
      <w:r w:rsidRPr="00B3663D" w:rsidR="005A771B">
        <w:rPr>
          <w:sz w:val="20"/>
        </w:rPr>
        <w:t xml:space="preserve"> </w:t>
      </w:r>
      <w:r w:rsidRPr="00B3663D">
        <w:rPr>
          <w:sz w:val="20"/>
        </w:rPr>
        <w:t>demin</w:t>
      </w:r>
      <w:r w:rsidRPr="00B3663D" w:rsidR="005A771B">
        <w:rPr>
          <w:sz w:val="20"/>
        </w:rPr>
        <w:t xml:space="preserve"> </w:t>
      </w:r>
      <w:r w:rsidRPr="00B3663D">
        <w:rPr>
          <w:sz w:val="20"/>
        </w:rPr>
        <w:t>ben</w:t>
      </w:r>
      <w:r w:rsidRPr="00B3663D" w:rsidR="005A771B">
        <w:rPr>
          <w:sz w:val="20"/>
        </w:rPr>
        <w:t xml:space="preserve"> </w:t>
      </w:r>
      <w:r w:rsidRPr="00B3663D">
        <w:rPr>
          <w:sz w:val="20"/>
        </w:rPr>
        <w:t>bahsettim</w:t>
      </w:r>
      <w:r w:rsidRPr="00B3663D" w:rsidR="005A771B">
        <w:rPr>
          <w:sz w:val="20"/>
        </w:rPr>
        <w:t xml:space="preserve"> </w:t>
      </w:r>
      <w:r w:rsidRPr="00B3663D">
        <w:rPr>
          <w:sz w:val="20"/>
        </w:rPr>
        <w:t>burada.</w:t>
      </w:r>
      <w:r w:rsidRPr="00B3663D" w:rsidR="005A771B">
        <w:rPr>
          <w:sz w:val="20"/>
        </w:rPr>
        <w:t xml:space="preserve"> </w:t>
      </w:r>
      <w:r w:rsidRPr="00B3663D">
        <w:rPr>
          <w:sz w:val="20"/>
        </w:rPr>
        <w:t>Benim</w:t>
      </w:r>
      <w:r w:rsidRPr="00B3663D" w:rsidR="005A771B">
        <w:rPr>
          <w:sz w:val="20"/>
        </w:rPr>
        <w:t xml:space="preserve"> </w:t>
      </w:r>
      <w:r w:rsidRPr="00B3663D">
        <w:rPr>
          <w:sz w:val="20"/>
        </w:rPr>
        <w:t>kastım,</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istismar</w:t>
      </w:r>
      <w:r w:rsidRPr="00B3663D" w:rsidR="005A771B">
        <w:rPr>
          <w:sz w:val="20"/>
        </w:rPr>
        <w:t xml:space="preserve"> </w:t>
      </w:r>
      <w:r w:rsidRPr="00B3663D">
        <w:rPr>
          <w:sz w:val="20"/>
        </w:rPr>
        <w:t>edenlerdi,</w:t>
      </w:r>
      <w:r w:rsidRPr="00B3663D" w:rsidR="005A771B">
        <w:rPr>
          <w:sz w:val="20"/>
        </w:rPr>
        <w:t xml:space="preserve"> </w:t>
      </w:r>
      <w:r w:rsidRPr="00B3663D">
        <w:rPr>
          <w:sz w:val="20"/>
        </w:rPr>
        <w:t>hiçbir</w:t>
      </w:r>
      <w:r w:rsidRPr="00B3663D" w:rsidR="005A771B">
        <w:rPr>
          <w:sz w:val="20"/>
        </w:rPr>
        <w:t xml:space="preserve"> </w:t>
      </w:r>
      <w:r w:rsidRPr="00B3663D">
        <w:rPr>
          <w:sz w:val="20"/>
        </w:rPr>
        <w:t>şekilde</w:t>
      </w:r>
      <w:r w:rsidRPr="00B3663D" w:rsidR="005A771B">
        <w:rPr>
          <w:sz w:val="20"/>
        </w:rPr>
        <w:t xml:space="preserve"> </w:t>
      </w:r>
      <w:r w:rsidRPr="00B3663D">
        <w:rPr>
          <w:sz w:val="20"/>
        </w:rPr>
        <w:t>tamamıyla</w:t>
      </w:r>
      <w:r w:rsidRPr="00B3663D" w:rsidR="005A771B">
        <w:rPr>
          <w:sz w:val="20"/>
        </w:rPr>
        <w:t xml:space="preserve"> </w:t>
      </w:r>
      <w:r w:rsidRPr="00B3663D">
        <w:rPr>
          <w:sz w:val="20"/>
        </w:rPr>
        <w:t>bir</w:t>
      </w:r>
      <w:r w:rsidRPr="00B3663D" w:rsidR="005A771B">
        <w:rPr>
          <w:sz w:val="20"/>
        </w:rPr>
        <w:t xml:space="preserve"> </w:t>
      </w:r>
      <w:r w:rsidRPr="00B3663D">
        <w:rPr>
          <w:sz w:val="20"/>
        </w:rPr>
        <w:t>çoğunluğu</w:t>
      </w:r>
      <w:r w:rsidRPr="00B3663D" w:rsidR="005A771B">
        <w:rPr>
          <w:sz w:val="20"/>
        </w:rPr>
        <w:t xml:space="preserve"> </w:t>
      </w:r>
      <w:r w:rsidRPr="00B3663D">
        <w:rPr>
          <w:sz w:val="20"/>
        </w:rPr>
        <w:t>burada</w:t>
      </w:r>
      <w:r w:rsidRPr="00B3663D" w:rsidR="005A771B">
        <w:rPr>
          <w:sz w:val="20"/>
        </w:rPr>
        <w:t xml:space="preserve"> </w:t>
      </w:r>
      <w:r w:rsidRPr="00B3663D">
        <w:rPr>
          <w:sz w:val="20"/>
        </w:rPr>
        <w:t>kastetmedim.</w:t>
      </w:r>
      <w:r w:rsidRPr="00B3663D" w:rsidR="005A771B">
        <w:rPr>
          <w:sz w:val="20"/>
        </w:rPr>
        <w:t xml:space="preserve"> </w:t>
      </w:r>
      <w:r w:rsidRPr="00B3663D">
        <w:rPr>
          <w:sz w:val="20"/>
        </w:rPr>
        <w:t>Burada</w:t>
      </w:r>
      <w:r w:rsidRPr="00B3663D" w:rsidR="005A771B">
        <w:rPr>
          <w:sz w:val="20"/>
        </w:rPr>
        <w:t xml:space="preserve"> </w:t>
      </w:r>
      <w:r w:rsidRPr="00B3663D">
        <w:rPr>
          <w:sz w:val="20"/>
        </w:rPr>
        <w:t>benim</w:t>
      </w:r>
      <w:r w:rsidRPr="00B3663D" w:rsidR="005A771B">
        <w:rPr>
          <w:sz w:val="20"/>
        </w:rPr>
        <w:t xml:space="preserve"> </w:t>
      </w:r>
      <w:r w:rsidRPr="00B3663D">
        <w:rPr>
          <w:sz w:val="20"/>
        </w:rPr>
        <w:t>kastettiğim</w:t>
      </w:r>
      <w:r w:rsidRPr="00B3663D" w:rsidR="005A771B">
        <w:rPr>
          <w:sz w:val="20"/>
        </w:rPr>
        <w:t xml:space="preserve"> </w:t>
      </w:r>
      <w:r w:rsidRPr="00B3663D">
        <w:rPr>
          <w:sz w:val="20"/>
        </w:rPr>
        <w:t>sadece</w:t>
      </w:r>
      <w:r w:rsidRPr="00B3663D" w:rsidR="005A771B">
        <w:rPr>
          <w:sz w:val="20"/>
        </w:rPr>
        <w:t xml:space="preserve"> </w:t>
      </w:r>
      <w:r w:rsidRPr="00B3663D">
        <w:rPr>
          <w:sz w:val="20"/>
        </w:rPr>
        <w:t>dosyadaki</w:t>
      </w:r>
      <w:r w:rsidRPr="00B3663D" w:rsidR="005A771B">
        <w:rPr>
          <w:sz w:val="20"/>
        </w:rPr>
        <w:t xml:space="preserve"> </w:t>
      </w:r>
      <w:r w:rsidRPr="00B3663D">
        <w:rPr>
          <w:sz w:val="20"/>
        </w:rPr>
        <w:t>şahıslardı.</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söylerken,</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esas</w:t>
      </w:r>
      <w:r w:rsidRPr="00B3663D" w:rsidR="005A771B">
        <w:rPr>
          <w:sz w:val="20"/>
        </w:rPr>
        <w:t xml:space="preserve"> </w:t>
      </w:r>
      <w:r w:rsidRPr="00B3663D">
        <w:rPr>
          <w:sz w:val="20"/>
        </w:rPr>
        <w:t>numarasını</w:t>
      </w:r>
      <w:r w:rsidRPr="00B3663D" w:rsidR="005A771B">
        <w:rPr>
          <w:sz w:val="20"/>
        </w:rPr>
        <w:t xml:space="preserve"> </w:t>
      </w:r>
      <w:r w:rsidRPr="00B3663D">
        <w:rPr>
          <w:sz w:val="20"/>
        </w:rPr>
        <w:t>verdiğim</w:t>
      </w:r>
      <w:r w:rsidRPr="00B3663D" w:rsidR="005A771B">
        <w:rPr>
          <w:sz w:val="20"/>
        </w:rPr>
        <w:t xml:space="preserve"> </w:t>
      </w:r>
      <w:r w:rsidRPr="00B3663D">
        <w:rPr>
          <w:sz w:val="20"/>
        </w:rPr>
        <w:t>dosyada</w:t>
      </w:r>
      <w:r w:rsidRPr="00B3663D" w:rsidR="005A771B">
        <w:rPr>
          <w:sz w:val="20"/>
        </w:rPr>
        <w:t xml:space="preserve"> </w:t>
      </w:r>
      <w:r w:rsidRPr="00B3663D">
        <w:rPr>
          <w:sz w:val="20"/>
        </w:rPr>
        <w:t>dördüncü</w:t>
      </w:r>
      <w:r w:rsidRPr="00B3663D" w:rsidR="005A771B">
        <w:rPr>
          <w:sz w:val="20"/>
        </w:rPr>
        <w:t xml:space="preserve"> </w:t>
      </w:r>
      <w:r w:rsidRPr="00B3663D">
        <w:rPr>
          <w:sz w:val="20"/>
        </w:rPr>
        <w:t>sınıf</w:t>
      </w:r>
      <w:r w:rsidRPr="00B3663D" w:rsidR="005A771B">
        <w:rPr>
          <w:sz w:val="20"/>
        </w:rPr>
        <w:t xml:space="preserve"> </w:t>
      </w:r>
      <w:r w:rsidRPr="00B3663D">
        <w:rPr>
          <w:sz w:val="20"/>
        </w:rPr>
        <w:t>emniyet</w:t>
      </w:r>
      <w:r w:rsidRPr="00B3663D" w:rsidR="005A771B">
        <w:rPr>
          <w:sz w:val="20"/>
        </w:rPr>
        <w:t xml:space="preserve"> </w:t>
      </w:r>
      <w:r w:rsidRPr="00B3663D">
        <w:rPr>
          <w:sz w:val="20"/>
        </w:rPr>
        <w:t>müdürü,</w:t>
      </w:r>
      <w:r w:rsidRPr="00B3663D" w:rsidR="005A771B">
        <w:rPr>
          <w:sz w:val="20"/>
        </w:rPr>
        <w:t xml:space="preserve"> </w:t>
      </w:r>
      <w:r w:rsidRPr="00B3663D">
        <w:rPr>
          <w:sz w:val="20"/>
        </w:rPr>
        <w:t>uzman</w:t>
      </w:r>
      <w:r w:rsidRPr="00B3663D" w:rsidR="005A771B">
        <w:rPr>
          <w:sz w:val="20"/>
        </w:rPr>
        <w:t xml:space="preserve"> </w:t>
      </w:r>
      <w:r w:rsidRPr="00B3663D">
        <w:rPr>
          <w:sz w:val="20"/>
        </w:rPr>
        <w:t>jandarma,</w:t>
      </w:r>
      <w:r w:rsidRPr="00B3663D" w:rsidR="005A771B">
        <w:rPr>
          <w:sz w:val="20"/>
        </w:rPr>
        <w:t xml:space="preserve"> </w:t>
      </w:r>
      <w:r w:rsidRPr="00B3663D">
        <w:rPr>
          <w:sz w:val="20"/>
        </w:rPr>
        <w:t>polis,</w:t>
      </w:r>
      <w:r w:rsidRPr="00B3663D" w:rsidR="005A771B">
        <w:rPr>
          <w:sz w:val="20"/>
        </w:rPr>
        <w:t xml:space="preserve"> </w:t>
      </w:r>
      <w:r w:rsidRPr="00B3663D">
        <w:rPr>
          <w:sz w:val="20"/>
        </w:rPr>
        <w:t>daha…</w:t>
      </w:r>
      <w:r w:rsidRPr="00B3663D" w:rsidR="005A771B">
        <w:rPr>
          <w:sz w:val="20"/>
        </w:rPr>
        <w:t xml:space="preserve"> </w:t>
      </w:r>
      <w:r w:rsidRPr="00B3663D">
        <w:rPr>
          <w:sz w:val="20"/>
        </w:rPr>
        <w:t>19</w:t>
      </w:r>
      <w:r w:rsidRPr="00B3663D" w:rsidR="005A771B">
        <w:rPr>
          <w:sz w:val="20"/>
        </w:rPr>
        <w:t xml:space="preserve"> </w:t>
      </w:r>
      <w:r w:rsidRPr="00B3663D">
        <w:rPr>
          <w:sz w:val="20"/>
        </w:rPr>
        <w:t>kişi</w:t>
      </w:r>
      <w:r w:rsidRPr="00B3663D" w:rsidR="005A771B">
        <w:rPr>
          <w:sz w:val="20"/>
        </w:rPr>
        <w:t xml:space="preserve"> </w:t>
      </w:r>
      <w:r w:rsidRPr="00B3663D">
        <w:rPr>
          <w:sz w:val="20"/>
        </w:rPr>
        <w:t>yargılanıyor</w:t>
      </w:r>
      <w:r w:rsidRPr="00B3663D" w:rsidR="005A771B">
        <w:rPr>
          <w:sz w:val="20"/>
        </w:rPr>
        <w:t xml:space="preserve"> </w:t>
      </w:r>
      <w:r w:rsidRPr="00B3663D">
        <w:rPr>
          <w:sz w:val="20"/>
        </w:rPr>
        <w:t>bu</w:t>
      </w:r>
      <w:r w:rsidRPr="00B3663D" w:rsidR="005A771B">
        <w:rPr>
          <w:sz w:val="20"/>
        </w:rPr>
        <w:t xml:space="preserve"> </w:t>
      </w:r>
      <w:r w:rsidRPr="00B3663D">
        <w:rPr>
          <w:sz w:val="20"/>
        </w:rPr>
        <w:t>dosyada.</w:t>
      </w:r>
      <w:r w:rsidRPr="00B3663D" w:rsidR="005A771B">
        <w:rPr>
          <w:sz w:val="20"/>
        </w:rPr>
        <w:t xml:space="preserve"> </w:t>
      </w:r>
      <w:r w:rsidRPr="00B3663D">
        <w:rPr>
          <w:sz w:val="20"/>
        </w:rPr>
        <w:t>Benim</w:t>
      </w:r>
      <w:r w:rsidRPr="00B3663D" w:rsidR="005A771B">
        <w:rPr>
          <w:sz w:val="20"/>
        </w:rPr>
        <w:t xml:space="preserve"> </w:t>
      </w:r>
      <w:r w:rsidRPr="00B3663D">
        <w:rPr>
          <w:sz w:val="20"/>
        </w:rPr>
        <w:t>kastım</w:t>
      </w:r>
      <w:r w:rsidRPr="00B3663D" w:rsidR="005A771B">
        <w:rPr>
          <w:sz w:val="20"/>
        </w:rPr>
        <w:t xml:space="preserve"> </w:t>
      </w:r>
      <w:r w:rsidRPr="00B3663D">
        <w:rPr>
          <w:sz w:val="20"/>
        </w:rPr>
        <w:t>netti.</w:t>
      </w:r>
      <w:r w:rsidRPr="00B3663D" w:rsidR="005A771B">
        <w:rPr>
          <w:sz w:val="20"/>
        </w:rPr>
        <w:t xml:space="preserve"> </w:t>
      </w:r>
      <w:r w:rsidRPr="00B3663D">
        <w:rPr>
          <w:sz w:val="20"/>
        </w:rPr>
        <w:t>Hrant</w:t>
      </w:r>
      <w:r w:rsidRPr="00B3663D" w:rsidR="005A771B">
        <w:rPr>
          <w:sz w:val="20"/>
        </w:rPr>
        <w:t xml:space="preserve"> </w:t>
      </w:r>
      <w:r w:rsidRPr="00B3663D">
        <w:rPr>
          <w:sz w:val="20"/>
        </w:rPr>
        <w:t>Dink</w:t>
      </w:r>
      <w:r w:rsidRPr="00B3663D" w:rsidR="005A771B">
        <w:rPr>
          <w:sz w:val="20"/>
        </w:rPr>
        <w:t xml:space="preserve"> </w:t>
      </w:r>
      <w:r w:rsidRPr="00B3663D">
        <w:rPr>
          <w:sz w:val="20"/>
        </w:rPr>
        <w:t>dosyasındaki</w:t>
      </w:r>
      <w:r w:rsidRPr="00B3663D" w:rsidR="005A771B">
        <w:rPr>
          <w:sz w:val="20"/>
        </w:rPr>
        <w:t xml:space="preserve"> </w:t>
      </w:r>
      <w:r w:rsidRPr="00B3663D">
        <w:rPr>
          <w:sz w:val="20"/>
        </w:rPr>
        <w:t>gibi</w:t>
      </w:r>
      <w:r w:rsidRPr="00B3663D" w:rsidR="005A771B">
        <w:rPr>
          <w:sz w:val="20"/>
        </w:rPr>
        <w:t xml:space="preserve"> </w:t>
      </w:r>
      <w:r w:rsidRPr="00B3663D">
        <w:rPr>
          <w:sz w:val="20"/>
        </w:rPr>
        <w:t>bayrağı</w:t>
      </w:r>
      <w:r w:rsidRPr="00B3663D" w:rsidR="005A771B">
        <w:rPr>
          <w:sz w:val="20"/>
        </w:rPr>
        <w:t xml:space="preserve"> </w:t>
      </w:r>
      <w:r w:rsidRPr="00B3663D">
        <w:rPr>
          <w:sz w:val="20"/>
        </w:rPr>
        <w:t>istismar</w:t>
      </w:r>
      <w:r w:rsidRPr="00B3663D" w:rsidR="005A771B">
        <w:rPr>
          <w:sz w:val="20"/>
        </w:rPr>
        <w:t xml:space="preserve"> </w:t>
      </w:r>
      <w:r w:rsidRPr="00B3663D">
        <w:rPr>
          <w:sz w:val="20"/>
        </w:rPr>
        <w:t>edenler</w:t>
      </w:r>
      <w:r w:rsidRPr="00B3663D" w:rsidR="005A771B">
        <w:rPr>
          <w:sz w:val="20"/>
        </w:rPr>
        <w:t xml:space="preserve"> </w:t>
      </w:r>
      <w:r w:rsidRPr="00B3663D">
        <w:rPr>
          <w:sz w:val="20"/>
        </w:rPr>
        <w:t>kastım</w:t>
      </w:r>
      <w:r w:rsidRPr="00B3663D" w:rsidR="005A771B">
        <w:rPr>
          <w:sz w:val="20"/>
        </w:rPr>
        <w:t xml:space="preserve"> </w:t>
      </w:r>
      <w:r w:rsidRPr="00B3663D">
        <w:rPr>
          <w:sz w:val="20"/>
        </w:rPr>
        <w:t>vardı</w:t>
      </w:r>
      <w:r w:rsidRPr="00B3663D" w:rsidR="005A771B">
        <w:rPr>
          <w:sz w:val="20"/>
        </w:rPr>
        <w:t xml:space="preserve"> </w:t>
      </w:r>
      <w:r w:rsidRPr="00B3663D">
        <w:rPr>
          <w:sz w:val="20"/>
        </w:rPr>
        <w:t>ama</w:t>
      </w:r>
      <w:r w:rsidRPr="00B3663D" w:rsidR="005A771B">
        <w:rPr>
          <w:sz w:val="20"/>
        </w:rPr>
        <w:t xml:space="preserve"> </w:t>
      </w:r>
      <w:r w:rsidRPr="00B3663D">
        <w:rPr>
          <w:sz w:val="20"/>
        </w:rPr>
        <w:t>kesinlikle</w:t>
      </w:r>
      <w:r w:rsidRPr="00B3663D" w:rsidR="005A771B">
        <w:rPr>
          <w:sz w:val="20"/>
        </w:rPr>
        <w:t xml:space="preserve"> </w:t>
      </w:r>
      <w:r w:rsidRPr="00B3663D">
        <w:rPr>
          <w:sz w:val="20"/>
        </w:rPr>
        <w:t>herkesi</w:t>
      </w:r>
      <w:r w:rsidRPr="00B3663D" w:rsidR="005A771B">
        <w:rPr>
          <w:sz w:val="20"/>
        </w:rPr>
        <w:t xml:space="preserve"> </w:t>
      </w:r>
      <w:r w:rsidRPr="00B3663D">
        <w:rPr>
          <w:sz w:val="20"/>
        </w:rPr>
        <w:t>kastetmedim.</w:t>
      </w:r>
    </w:p>
    <w:p w:rsidRPr="00B3663D" w:rsidR="004B0CEC" w:rsidP="00B3663D" w:rsidRDefault="004B0CEC">
      <w:pPr>
        <w:pStyle w:val="GENELKURUL"/>
        <w:spacing w:line="240" w:lineRule="auto"/>
        <w:rPr>
          <w:sz w:val="20"/>
        </w:rPr>
      </w:pPr>
      <w:r w:rsidRPr="00B3663D">
        <w:rPr>
          <w:sz w:val="20"/>
        </w:rPr>
        <w:t>Teşekkürler.</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Akçay,</w:t>
      </w:r>
      <w:r w:rsidRPr="00B3663D" w:rsidR="005A771B">
        <w:rPr>
          <w:sz w:val="20"/>
        </w:rPr>
        <w:t xml:space="preserve"> </w:t>
      </w:r>
      <w:r w:rsidRPr="00B3663D">
        <w:rPr>
          <w:sz w:val="20"/>
        </w:rPr>
        <w:t>buyurun.</w:t>
      </w:r>
    </w:p>
    <w:p w:rsidRPr="00B3663D" w:rsidR="00835964" w:rsidP="00B3663D" w:rsidRDefault="00835964">
      <w:pPr>
        <w:tabs>
          <w:tab w:val="center" w:pos="5100"/>
        </w:tabs>
        <w:suppressAutoHyphens/>
        <w:spacing w:before="60" w:after="60"/>
        <w:ind w:firstLine="851"/>
        <w:jc w:val="both"/>
        <w:rPr>
          <w:sz w:val="20"/>
        </w:rPr>
      </w:pPr>
      <w:r w:rsidRPr="00B3663D">
        <w:rPr>
          <w:sz w:val="20"/>
        </w:rPr>
        <w:t>18.-</w:t>
      </w:r>
      <w:r w:rsidRPr="00B3663D" w:rsidR="005A771B">
        <w:rPr>
          <w:sz w:val="20"/>
        </w:rPr>
        <w:t xml:space="preserve"> </w:t>
      </w:r>
      <w:r w:rsidRPr="00B3663D">
        <w:rPr>
          <w:sz w:val="20"/>
        </w:rPr>
        <w:t>Manisa</w:t>
      </w:r>
      <w:r w:rsidRPr="00B3663D" w:rsidR="005A771B">
        <w:rPr>
          <w:sz w:val="20"/>
        </w:rPr>
        <w:t xml:space="preserve"> </w:t>
      </w:r>
      <w:r w:rsidRPr="00B3663D">
        <w:rPr>
          <w:sz w:val="20"/>
        </w:rPr>
        <w:t>Milletvekili</w:t>
      </w:r>
      <w:r w:rsidRPr="00B3663D" w:rsidR="005A771B">
        <w:rPr>
          <w:sz w:val="20"/>
        </w:rPr>
        <w:t xml:space="preserve"> </w:t>
      </w:r>
      <w:r w:rsidRPr="00B3663D">
        <w:rPr>
          <w:sz w:val="20"/>
        </w:rPr>
        <w:t>Erkan</w:t>
      </w:r>
      <w:r w:rsidRPr="00B3663D" w:rsidR="005A771B">
        <w:rPr>
          <w:sz w:val="20"/>
        </w:rPr>
        <w:t xml:space="preserve"> </w:t>
      </w:r>
      <w:r w:rsidRPr="00B3663D">
        <w:rPr>
          <w:sz w:val="20"/>
        </w:rPr>
        <w:t>Akçay’ın,</w:t>
      </w:r>
      <w:r w:rsidRPr="00B3663D" w:rsidR="005A771B">
        <w:rPr>
          <w:sz w:val="20"/>
        </w:rPr>
        <w:t xml:space="preserve"> </w:t>
      </w: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Kaçmaz’ın</w:t>
      </w:r>
      <w:r w:rsidRPr="00B3663D" w:rsidR="005A771B">
        <w:rPr>
          <w:sz w:val="20"/>
        </w:rPr>
        <w:t xml:space="preserve"> </w:t>
      </w:r>
      <w:r w:rsidRPr="00B3663D">
        <w:rPr>
          <w:sz w:val="20"/>
        </w:rPr>
        <w:t>10</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11</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sekizinci</w:t>
      </w:r>
      <w:r w:rsidRPr="00B3663D" w:rsidR="005A771B">
        <w:rPr>
          <w:sz w:val="20"/>
        </w:rPr>
        <w:t xml:space="preserve"> </w:t>
      </w:r>
      <w:r w:rsidRPr="00B3663D">
        <w:rPr>
          <w:sz w:val="20"/>
        </w:rPr>
        <w:t>tur</w:t>
      </w:r>
      <w:r w:rsidRPr="00B3663D" w:rsidR="005A771B">
        <w:rPr>
          <w:sz w:val="20"/>
        </w:rPr>
        <w:t xml:space="preserve"> </w:t>
      </w:r>
      <w:r w:rsidRPr="00B3663D">
        <w:rPr>
          <w:sz w:val="20"/>
        </w:rPr>
        <w:t>görüşmelerinde</w:t>
      </w:r>
      <w:r w:rsidRPr="00B3663D" w:rsidR="005A771B">
        <w:rPr>
          <w:sz w:val="20"/>
        </w:rPr>
        <w:t xml:space="preserve"> </w:t>
      </w: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konuşmasında</w:t>
      </w:r>
      <w:r w:rsidRPr="00B3663D" w:rsidR="005A771B">
        <w:rPr>
          <w:sz w:val="20"/>
        </w:rPr>
        <w:t xml:space="preserve"> </w:t>
      </w:r>
      <w:r w:rsidRPr="00B3663D">
        <w:rPr>
          <w:sz w:val="20"/>
        </w:rPr>
        <w:t>genelleme</w:t>
      </w:r>
      <w:r w:rsidRPr="00B3663D" w:rsidR="005A771B">
        <w:rPr>
          <w:sz w:val="20"/>
        </w:rPr>
        <w:t xml:space="preserve"> </w:t>
      </w:r>
      <w:r w:rsidRPr="00B3663D">
        <w:rPr>
          <w:sz w:val="20"/>
        </w:rPr>
        <w:t>yapmaktan</w:t>
      </w:r>
      <w:r w:rsidRPr="00B3663D" w:rsidR="005A771B">
        <w:rPr>
          <w:sz w:val="20"/>
        </w:rPr>
        <w:t xml:space="preserve"> </w:t>
      </w:r>
      <w:r w:rsidRPr="00B3663D">
        <w:rPr>
          <w:sz w:val="20"/>
        </w:rPr>
        <w:t>kaçınması</w:t>
      </w:r>
      <w:r w:rsidRPr="00B3663D" w:rsidR="005A771B">
        <w:rPr>
          <w:sz w:val="20"/>
        </w:rPr>
        <w:t xml:space="preserve"> </w:t>
      </w:r>
      <w:r w:rsidRPr="00B3663D">
        <w:rPr>
          <w:sz w:val="20"/>
        </w:rPr>
        <w:t>gerektiğine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ERKAN</w:t>
      </w:r>
      <w:r w:rsidRPr="00B3663D" w:rsidR="005A771B">
        <w:rPr>
          <w:sz w:val="20"/>
        </w:rPr>
        <w:t xml:space="preserve"> </w:t>
      </w:r>
      <w:r w:rsidRPr="00B3663D">
        <w:rPr>
          <w:sz w:val="20"/>
        </w:rPr>
        <w:t>AKÇAY</w:t>
      </w:r>
      <w:r w:rsidRPr="00B3663D" w:rsidR="005A771B">
        <w:rPr>
          <w:sz w:val="20"/>
        </w:rPr>
        <w:t xml:space="preserve"> </w:t>
      </w:r>
      <w:r w:rsidRPr="00B3663D">
        <w:rPr>
          <w:sz w:val="20"/>
        </w:rPr>
        <w:t>(Manisa)</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yargılamanın</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söyleniyor.</w:t>
      </w:r>
      <w:r w:rsidRPr="00B3663D" w:rsidR="005A771B">
        <w:rPr>
          <w:sz w:val="20"/>
        </w:rPr>
        <w:t xml:space="preserve"> </w:t>
      </w:r>
      <w:r w:rsidRPr="00B3663D">
        <w:rPr>
          <w:sz w:val="20"/>
        </w:rPr>
        <w:t>Yargılaması</w:t>
      </w:r>
      <w:r w:rsidRPr="00B3663D" w:rsidR="005A771B">
        <w:rPr>
          <w:sz w:val="20"/>
        </w:rPr>
        <w:t xml:space="preserve"> </w:t>
      </w:r>
      <w:r w:rsidRPr="00B3663D">
        <w:rPr>
          <w:sz w:val="20"/>
        </w:rPr>
        <w:t>devam</w:t>
      </w:r>
      <w:r w:rsidRPr="00B3663D" w:rsidR="005A771B">
        <w:rPr>
          <w:sz w:val="20"/>
        </w:rPr>
        <w:t xml:space="preserve"> </w:t>
      </w:r>
      <w:r w:rsidRPr="00B3663D">
        <w:rPr>
          <w:sz w:val="20"/>
        </w:rPr>
        <w:t>etmiş</w:t>
      </w:r>
      <w:r w:rsidRPr="00B3663D" w:rsidR="005A771B">
        <w:rPr>
          <w:sz w:val="20"/>
        </w:rPr>
        <w:t xml:space="preserve"> </w:t>
      </w:r>
      <w:r w:rsidRPr="00B3663D">
        <w:rPr>
          <w:sz w:val="20"/>
        </w:rPr>
        <w:t>ama</w:t>
      </w:r>
      <w:r w:rsidRPr="00B3663D" w:rsidR="005A771B">
        <w:rPr>
          <w:sz w:val="20"/>
        </w:rPr>
        <w:t xml:space="preserve"> </w:t>
      </w:r>
      <w:r w:rsidRPr="00B3663D">
        <w:rPr>
          <w:sz w:val="20"/>
        </w:rPr>
        <w:t>bir</w:t>
      </w:r>
      <w:r w:rsidRPr="00B3663D" w:rsidR="005A771B">
        <w:rPr>
          <w:sz w:val="20"/>
        </w:rPr>
        <w:t xml:space="preserve"> </w:t>
      </w:r>
      <w:r w:rsidRPr="00B3663D">
        <w:rPr>
          <w:sz w:val="20"/>
        </w:rPr>
        <w:t>hüküm</w:t>
      </w:r>
      <w:r w:rsidRPr="00B3663D" w:rsidR="005A771B">
        <w:rPr>
          <w:sz w:val="20"/>
        </w:rPr>
        <w:t xml:space="preserve"> </w:t>
      </w:r>
      <w:r w:rsidRPr="00B3663D">
        <w:rPr>
          <w:sz w:val="20"/>
        </w:rPr>
        <w:t>henüz</w:t>
      </w:r>
      <w:r w:rsidRPr="00B3663D" w:rsidR="005A771B">
        <w:rPr>
          <w:sz w:val="20"/>
        </w:rPr>
        <w:t xml:space="preserve"> </w:t>
      </w:r>
      <w:r w:rsidRPr="00B3663D">
        <w:rPr>
          <w:sz w:val="20"/>
        </w:rPr>
        <w:t>tesis</w:t>
      </w:r>
      <w:r w:rsidRPr="00B3663D" w:rsidR="005A771B">
        <w:rPr>
          <w:sz w:val="20"/>
        </w:rPr>
        <w:t xml:space="preserve"> </w:t>
      </w:r>
      <w:r w:rsidRPr="00B3663D">
        <w:rPr>
          <w:sz w:val="20"/>
        </w:rPr>
        <w:t>edilmemiş;</w:t>
      </w:r>
      <w:r w:rsidRPr="00B3663D" w:rsidR="005A771B">
        <w:rPr>
          <w:sz w:val="20"/>
        </w:rPr>
        <w:t xml:space="preserve"> </w:t>
      </w:r>
      <w:r w:rsidRPr="00B3663D">
        <w:rPr>
          <w:sz w:val="20"/>
        </w:rPr>
        <w:t>bu</w:t>
      </w:r>
      <w:r w:rsidRPr="00B3663D" w:rsidR="005A771B">
        <w:rPr>
          <w:sz w:val="20"/>
        </w:rPr>
        <w:t xml:space="preserve"> </w:t>
      </w:r>
      <w:r w:rsidRPr="00B3663D">
        <w:rPr>
          <w:sz w:val="20"/>
        </w:rPr>
        <w:t>birincisi.</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15-20</w:t>
      </w:r>
      <w:r w:rsidRPr="00B3663D" w:rsidR="005A771B">
        <w:rPr>
          <w:sz w:val="20"/>
        </w:rPr>
        <w:t xml:space="preserve"> </w:t>
      </w:r>
      <w:r w:rsidRPr="00B3663D">
        <w:rPr>
          <w:sz w:val="20"/>
        </w:rPr>
        <w:t>kişinin</w:t>
      </w:r>
      <w:r w:rsidRPr="00B3663D" w:rsidR="005A771B">
        <w:rPr>
          <w:sz w:val="20"/>
        </w:rPr>
        <w:t xml:space="preserve"> </w:t>
      </w:r>
      <w:r w:rsidRPr="00B3663D">
        <w:rPr>
          <w:sz w:val="20"/>
        </w:rPr>
        <w:t>dâhil</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dosyaya</w:t>
      </w:r>
      <w:r w:rsidRPr="00B3663D" w:rsidR="005A771B">
        <w:rPr>
          <w:sz w:val="20"/>
        </w:rPr>
        <w:t xml:space="preserve"> </w:t>
      </w:r>
      <w:r w:rsidRPr="00B3663D">
        <w:rPr>
          <w:sz w:val="20"/>
        </w:rPr>
        <w:t>ilişkin</w:t>
      </w:r>
      <w:r w:rsidRPr="00B3663D" w:rsidR="005A771B">
        <w:rPr>
          <w:sz w:val="20"/>
        </w:rPr>
        <w:t xml:space="preserve"> </w:t>
      </w:r>
      <w:r w:rsidRPr="00B3663D">
        <w:rPr>
          <w:sz w:val="20"/>
        </w:rPr>
        <w:t>olarak…</w:t>
      </w:r>
      <w:r w:rsidRPr="00B3663D" w:rsidR="005A771B">
        <w:rPr>
          <w:sz w:val="20"/>
        </w:rPr>
        <w:t xml:space="preserve"> </w:t>
      </w:r>
      <w:r w:rsidRPr="00B3663D">
        <w:rPr>
          <w:sz w:val="20"/>
        </w:rPr>
        <w:t>Cümleye</w:t>
      </w:r>
      <w:r w:rsidRPr="00B3663D" w:rsidR="005A771B">
        <w:rPr>
          <w:sz w:val="20"/>
        </w:rPr>
        <w:t xml:space="preserve"> </w:t>
      </w:r>
      <w:r w:rsidRPr="00B3663D">
        <w:rPr>
          <w:sz w:val="20"/>
        </w:rPr>
        <w:t>-tutanaklar</w:t>
      </w:r>
      <w:r w:rsidRPr="00B3663D" w:rsidR="005A771B">
        <w:rPr>
          <w:sz w:val="20"/>
        </w:rPr>
        <w:t xml:space="preserve"> </w:t>
      </w:r>
      <w:r w:rsidRPr="00B3663D">
        <w:rPr>
          <w:sz w:val="20"/>
        </w:rPr>
        <w:t>da</w:t>
      </w:r>
      <w:r w:rsidRPr="00B3663D" w:rsidR="005A771B">
        <w:rPr>
          <w:sz w:val="20"/>
        </w:rPr>
        <w:t xml:space="preserve"> </w:t>
      </w:r>
      <w:r w:rsidRPr="00B3663D">
        <w:rPr>
          <w:sz w:val="20"/>
        </w:rPr>
        <w:t>burada-</w:t>
      </w:r>
      <w:r w:rsidRPr="00B3663D" w:rsidR="005A771B">
        <w:rPr>
          <w:sz w:val="20"/>
        </w:rPr>
        <w:t xml:space="preserve"> </w:t>
      </w:r>
      <w:r w:rsidRPr="00B3663D">
        <w:rPr>
          <w:sz w:val="20"/>
        </w:rPr>
        <w:t>“her”</w:t>
      </w:r>
      <w:r w:rsidRPr="00B3663D" w:rsidR="005A771B">
        <w:rPr>
          <w:sz w:val="20"/>
        </w:rPr>
        <w:t xml:space="preserve"> </w:t>
      </w:r>
      <w:r w:rsidRPr="00B3663D">
        <w:rPr>
          <w:sz w:val="20"/>
        </w:rPr>
        <w:t>diyerek</w:t>
      </w:r>
      <w:r w:rsidRPr="00B3663D" w:rsidR="005A771B">
        <w:rPr>
          <w:sz w:val="20"/>
        </w:rPr>
        <w:t xml:space="preserve"> </w:t>
      </w:r>
      <w:r w:rsidRPr="00B3663D">
        <w:rPr>
          <w:sz w:val="20"/>
        </w:rPr>
        <w:t>başlıyor,</w:t>
      </w:r>
      <w:r w:rsidRPr="00B3663D" w:rsidR="005A771B">
        <w:rPr>
          <w:sz w:val="20"/>
        </w:rPr>
        <w:t xml:space="preserve"> </w:t>
      </w:r>
      <w:r w:rsidRPr="00B3663D">
        <w:rPr>
          <w:sz w:val="20"/>
        </w:rPr>
        <w:t>“kim”</w:t>
      </w:r>
      <w:r w:rsidRPr="00B3663D" w:rsidR="005A771B">
        <w:rPr>
          <w:sz w:val="20"/>
        </w:rPr>
        <w:t xml:space="preserve"> </w:t>
      </w:r>
      <w:r w:rsidRPr="00B3663D">
        <w:rPr>
          <w:sz w:val="20"/>
        </w:rPr>
        <w:t>diyerek</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genelleme</w:t>
      </w:r>
      <w:r w:rsidRPr="00B3663D" w:rsidR="005A771B">
        <w:rPr>
          <w:sz w:val="20"/>
        </w:rPr>
        <w:t xml:space="preserve"> </w:t>
      </w:r>
      <w:r w:rsidRPr="00B3663D">
        <w:rPr>
          <w:sz w:val="20"/>
        </w:rPr>
        <w:t>yapılıyor.</w:t>
      </w:r>
      <w:r w:rsidRPr="00B3663D" w:rsidR="005A771B">
        <w:rPr>
          <w:sz w:val="20"/>
        </w:rPr>
        <w:t xml:space="preserve"> </w:t>
      </w:r>
      <w:r w:rsidRPr="00B3663D">
        <w:rPr>
          <w:sz w:val="20"/>
        </w:rPr>
        <w:t>Onu</w:t>
      </w:r>
      <w:r w:rsidRPr="00B3663D" w:rsidR="005A771B">
        <w:rPr>
          <w:sz w:val="20"/>
        </w:rPr>
        <w:t xml:space="preserve"> </w:t>
      </w:r>
      <w:r w:rsidRPr="00B3663D">
        <w:rPr>
          <w:sz w:val="20"/>
        </w:rPr>
        <w:t>özellikle</w:t>
      </w:r>
      <w:r w:rsidRPr="00B3663D" w:rsidR="005A771B">
        <w:rPr>
          <w:sz w:val="20"/>
        </w:rPr>
        <w:t xml:space="preserve"> </w:t>
      </w:r>
      <w:r w:rsidRPr="00B3663D">
        <w:rPr>
          <w:sz w:val="20"/>
        </w:rPr>
        <w:t>vurguluyorum.</w:t>
      </w:r>
      <w:r w:rsidRPr="00B3663D" w:rsidR="005A771B">
        <w:rPr>
          <w:sz w:val="20"/>
        </w:rPr>
        <w:t xml:space="preserve"> </w:t>
      </w:r>
      <w:r w:rsidRPr="00B3663D">
        <w:rPr>
          <w:sz w:val="20"/>
        </w:rPr>
        <w:t>Bundan</w:t>
      </w:r>
      <w:r w:rsidRPr="00B3663D" w:rsidR="005A771B">
        <w:rPr>
          <w:sz w:val="20"/>
        </w:rPr>
        <w:t xml:space="preserve"> </w:t>
      </w:r>
      <w:r w:rsidRPr="00B3663D">
        <w:rPr>
          <w:sz w:val="20"/>
        </w:rPr>
        <w:t>kaçınılması</w:t>
      </w:r>
      <w:r w:rsidRPr="00B3663D" w:rsidR="005A771B">
        <w:rPr>
          <w:sz w:val="20"/>
        </w:rPr>
        <w:t xml:space="preserve"> </w:t>
      </w:r>
      <w:r w:rsidRPr="00B3663D">
        <w:rPr>
          <w:sz w:val="20"/>
        </w:rPr>
        <w:t>gerekir.</w:t>
      </w:r>
    </w:p>
    <w:p w:rsidRPr="00B3663D" w:rsidR="004B0CEC" w:rsidP="00B3663D" w:rsidRDefault="004B0CEC">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Tabii,</w:t>
      </w:r>
      <w:r w:rsidRPr="00B3663D" w:rsidR="005A771B">
        <w:rPr>
          <w:sz w:val="20"/>
        </w:rPr>
        <w:t xml:space="preserve"> </w:t>
      </w:r>
      <w:r w:rsidRPr="00B3663D">
        <w:rPr>
          <w:sz w:val="20"/>
        </w:rPr>
        <w:t>tabii…</w:t>
      </w:r>
    </w:p>
    <w:p w:rsidRPr="00B3663D" w:rsidR="00835964" w:rsidP="00B3663D" w:rsidRDefault="00835964">
      <w:pPr>
        <w:tabs>
          <w:tab w:val="center" w:pos="5100"/>
        </w:tabs>
        <w:suppressAutoHyphens/>
        <w:spacing w:before="60" w:after="60"/>
        <w:ind w:firstLine="851"/>
        <w:jc w:val="both"/>
        <w:rPr>
          <w:sz w:val="20"/>
        </w:rPr>
      </w:pPr>
      <w:r w:rsidRPr="00B3663D">
        <w:rPr>
          <w:sz w:val="20"/>
        </w:rPr>
        <w:t>V.-</w:t>
      </w:r>
      <w:r w:rsidRPr="00B3663D" w:rsidR="005A771B">
        <w:rPr>
          <w:sz w:val="20"/>
        </w:rPr>
        <w:t xml:space="preserve"> </w:t>
      </w:r>
      <w:r w:rsidRPr="00B3663D">
        <w:rPr>
          <w:sz w:val="20"/>
        </w:rPr>
        <w:t>OTURUM</w:t>
      </w:r>
      <w:r w:rsidRPr="00B3663D" w:rsidR="005A771B">
        <w:rPr>
          <w:sz w:val="20"/>
        </w:rPr>
        <w:t xml:space="preserve"> </w:t>
      </w:r>
      <w:r w:rsidRPr="00B3663D">
        <w:rPr>
          <w:sz w:val="20"/>
        </w:rPr>
        <w:t>BAŞKANLARININ</w:t>
      </w:r>
      <w:r w:rsidRPr="00B3663D" w:rsidR="005A771B">
        <w:rPr>
          <w:sz w:val="20"/>
        </w:rPr>
        <w:t xml:space="preserve"> </w:t>
      </w:r>
      <w:r w:rsidRPr="00B3663D">
        <w:rPr>
          <w:sz w:val="20"/>
        </w:rPr>
        <w:t>KONUŞMALARI</w:t>
      </w:r>
    </w:p>
    <w:p w:rsidRPr="00B3663D" w:rsidR="00835964" w:rsidP="00B3663D" w:rsidRDefault="00835964">
      <w:pPr>
        <w:tabs>
          <w:tab w:val="center" w:pos="5100"/>
        </w:tabs>
        <w:suppressAutoHyphens/>
        <w:spacing w:before="60" w:after="60"/>
        <w:ind w:firstLine="851"/>
        <w:jc w:val="both"/>
        <w:rPr>
          <w:sz w:val="20"/>
        </w:rPr>
      </w:pPr>
      <w:r w:rsidRPr="00B3663D">
        <w:rPr>
          <w:sz w:val="20"/>
        </w:rPr>
        <w:t>1.-</w:t>
      </w:r>
      <w:r w:rsidRPr="00B3663D" w:rsidR="005A771B">
        <w:rPr>
          <w:sz w:val="20"/>
        </w:rPr>
        <w:t xml:space="preserve"> </w:t>
      </w:r>
      <w:r w:rsidRPr="00B3663D">
        <w:rPr>
          <w:sz w:val="20"/>
        </w:rPr>
        <w:t>Oturum</w:t>
      </w:r>
      <w:r w:rsidRPr="00B3663D" w:rsidR="005A771B">
        <w:rPr>
          <w:sz w:val="20"/>
        </w:rPr>
        <w:t xml:space="preserve"> </w:t>
      </w:r>
      <w:r w:rsidRPr="00B3663D">
        <w:rPr>
          <w:sz w:val="20"/>
        </w:rPr>
        <w:t>Başkanı</w:t>
      </w:r>
      <w:r w:rsidRPr="00B3663D" w:rsidR="005A771B">
        <w:rPr>
          <w:sz w:val="20"/>
        </w:rPr>
        <w:t xml:space="preserve"> </w:t>
      </w:r>
      <w:r w:rsidRPr="00B3663D">
        <w:rPr>
          <w:sz w:val="20"/>
        </w:rPr>
        <w:t>TBMM</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Celal</w:t>
      </w:r>
      <w:r w:rsidRPr="00B3663D" w:rsidR="005A771B">
        <w:rPr>
          <w:sz w:val="20"/>
        </w:rPr>
        <w:t xml:space="preserve"> </w:t>
      </w:r>
      <w:r w:rsidRPr="00B3663D">
        <w:rPr>
          <w:sz w:val="20"/>
        </w:rPr>
        <w:t>Adan’ın,</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bayrağa</w:t>
      </w:r>
      <w:r w:rsidRPr="00B3663D" w:rsidR="005A771B">
        <w:rPr>
          <w:sz w:val="20"/>
        </w:rPr>
        <w:t xml:space="preserve"> </w:t>
      </w:r>
      <w:r w:rsidRPr="00B3663D">
        <w:rPr>
          <w:sz w:val="20"/>
        </w:rPr>
        <w:t>gelecek</w:t>
      </w:r>
      <w:r w:rsidRPr="00B3663D" w:rsidR="005A771B">
        <w:rPr>
          <w:sz w:val="20"/>
        </w:rPr>
        <w:t xml:space="preserve"> </w:t>
      </w:r>
      <w:r w:rsidRPr="00B3663D">
        <w:rPr>
          <w:sz w:val="20"/>
        </w:rPr>
        <w:t>en</w:t>
      </w:r>
      <w:r w:rsidRPr="00B3663D" w:rsidR="005A771B">
        <w:rPr>
          <w:sz w:val="20"/>
        </w:rPr>
        <w:t xml:space="preserve"> </w:t>
      </w:r>
      <w:r w:rsidRPr="00B3663D">
        <w:rPr>
          <w:sz w:val="20"/>
        </w:rPr>
        <w:t>ufak</w:t>
      </w:r>
      <w:r w:rsidRPr="00B3663D" w:rsidR="005A771B">
        <w:rPr>
          <w:sz w:val="20"/>
        </w:rPr>
        <w:t xml:space="preserve"> </w:t>
      </w:r>
      <w:r w:rsidRPr="00B3663D">
        <w:rPr>
          <w:sz w:val="20"/>
        </w:rPr>
        <w:t>leke</w:t>
      </w:r>
      <w:r w:rsidRPr="00B3663D" w:rsidR="005A771B">
        <w:rPr>
          <w:sz w:val="20"/>
        </w:rPr>
        <w:t xml:space="preserve"> </w:t>
      </w:r>
      <w:r w:rsidRPr="00B3663D">
        <w:rPr>
          <w:sz w:val="20"/>
        </w:rPr>
        <w:t>karşısında</w:t>
      </w:r>
      <w:r w:rsidRPr="00B3663D" w:rsidR="005A771B">
        <w:rPr>
          <w:sz w:val="20"/>
        </w:rPr>
        <w:t xml:space="preserve"> </w:t>
      </w:r>
      <w:r w:rsidRPr="00B3663D">
        <w:rPr>
          <w:sz w:val="20"/>
        </w:rPr>
        <w:t>hayatlarını</w:t>
      </w:r>
      <w:r w:rsidRPr="00B3663D" w:rsidR="005A771B">
        <w:rPr>
          <w:sz w:val="20"/>
        </w:rPr>
        <w:t xml:space="preserve"> </w:t>
      </w:r>
      <w:r w:rsidRPr="00B3663D">
        <w:rPr>
          <w:sz w:val="20"/>
        </w:rPr>
        <w:t>ortaya</w:t>
      </w:r>
      <w:r w:rsidRPr="00B3663D" w:rsidR="005A771B">
        <w:rPr>
          <w:sz w:val="20"/>
        </w:rPr>
        <w:t xml:space="preserve"> </w:t>
      </w:r>
      <w:r w:rsidRPr="00B3663D">
        <w:rPr>
          <w:sz w:val="20"/>
        </w:rPr>
        <w:t>koyacağına</w:t>
      </w:r>
      <w:r w:rsidRPr="00B3663D" w:rsidR="005A771B">
        <w:rPr>
          <w:sz w:val="20"/>
        </w:rPr>
        <w:t xml:space="preserve"> </w:t>
      </w:r>
      <w:r w:rsidRPr="00B3663D">
        <w:rPr>
          <w:sz w:val="20"/>
        </w:rPr>
        <w:t>inandığına</w:t>
      </w:r>
      <w:r w:rsidRPr="00B3663D" w:rsidR="005A771B">
        <w:rPr>
          <w:sz w:val="20"/>
        </w:rPr>
        <w:t xml:space="preserve"> </w:t>
      </w:r>
      <w:r w:rsidRPr="00B3663D">
        <w:rPr>
          <w:sz w:val="20"/>
        </w:rPr>
        <w:t>ilişkin</w:t>
      </w:r>
      <w:r w:rsidRPr="00B3663D" w:rsidR="005A771B">
        <w:rPr>
          <w:sz w:val="20"/>
        </w:rPr>
        <w:t xml:space="preserve"> </w:t>
      </w:r>
      <w:r w:rsidRPr="00B3663D">
        <w:rPr>
          <w:sz w:val="20"/>
        </w:rPr>
        <w:t>konuşması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olarak,</w:t>
      </w:r>
      <w:r w:rsidRPr="00B3663D" w:rsidR="005A771B">
        <w:rPr>
          <w:sz w:val="20"/>
        </w:rPr>
        <w:t xml:space="preserve"> </w:t>
      </w:r>
      <w:r w:rsidRPr="00B3663D">
        <w:rPr>
          <w:sz w:val="20"/>
        </w:rPr>
        <w:t>ben</w:t>
      </w:r>
      <w:r w:rsidRPr="00B3663D" w:rsidR="005A771B">
        <w:rPr>
          <w:sz w:val="20"/>
        </w:rPr>
        <w:t xml:space="preserve"> </w:t>
      </w:r>
      <w:r w:rsidRPr="00B3663D">
        <w:rPr>
          <w:sz w:val="20"/>
        </w:rPr>
        <w:t>inanıyorum</w:t>
      </w:r>
      <w:r w:rsidRPr="00B3663D" w:rsidR="005A771B">
        <w:rPr>
          <w:sz w:val="20"/>
        </w:rPr>
        <w:t xml:space="preserve"> </w:t>
      </w:r>
      <w:r w:rsidRPr="00B3663D">
        <w:rPr>
          <w:sz w:val="20"/>
        </w:rPr>
        <w:t>ki,</w:t>
      </w:r>
      <w:r w:rsidRPr="00B3663D" w:rsidR="005A771B">
        <w:rPr>
          <w:sz w:val="20"/>
        </w:rPr>
        <w:t xml:space="preserve"> </w:t>
      </w:r>
      <w:r w:rsidRPr="00B3663D">
        <w:rPr>
          <w:sz w:val="20"/>
        </w:rPr>
        <w:t>buradaki</w:t>
      </w:r>
      <w:r w:rsidRPr="00B3663D" w:rsidR="005A771B">
        <w:rPr>
          <w:sz w:val="20"/>
        </w:rPr>
        <w:t xml:space="preserve"> </w:t>
      </w:r>
      <w:r w:rsidRPr="00B3663D">
        <w:rPr>
          <w:sz w:val="20"/>
        </w:rPr>
        <w:t>bütün</w:t>
      </w:r>
      <w:r w:rsidRPr="00B3663D" w:rsidR="005A771B">
        <w:rPr>
          <w:sz w:val="20"/>
        </w:rPr>
        <w:t xml:space="preserve"> </w:t>
      </w:r>
      <w:r w:rsidRPr="00B3663D">
        <w:rPr>
          <w:sz w:val="20"/>
        </w:rPr>
        <w:t>milletvekilleri</w:t>
      </w:r>
      <w:r w:rsidRPr="00B3663D" w:rsidR="005A771B">
        <w:rPr>
          <w:sz w:val="20"/>
        </w:rPr>
        <w:t xml:space="preserve"> </w:t>
      </w:r>
      <w:r w:rsidRPr="00B3663D">
        <w:rPr>
          <w:sz w:val="20"/>
        </w:rPr>
        <w:t>bayrağa</w:t>
      </w:r>
      <w:r w:rsidRPr="00B3663D" w:rsidR="005A771B">
        <w:rPr>
          <w:sz w:val="20"/>
        </w:rPr>
        <w:t xml:space="preserve"> </w:t>
      </w:r>
      <w:r w:rsidRPr="00B3663D">
        <w:rPr>
          <w:sz w:val="20"/>
        </w:rPr>
        <w:t>gelecek</w:t>
      </w:r>
      <w:r w:rsidRPr="00B3663D" w:rsidR="005A771B">
        <w:rPr>
          <w:sz w:val="20"/>
        </w:rPr>
        <w:t xml:space="preserve"> </w:t>
      </w:r>
      <w:r w:rsidRPr="00B3663D">
        <w:rPr>
          <w:sz w:val="20"/>
        </w:rPr>
        <w:t>bir</w:t>
      </w:r>
      <w:r w:rsidRPr="00B3663D" w:rsidR="005A771B">
        <w:rPr>
          <w:sz w:val="20"/>
        </w:rPr>
        <w:t xml:space="preserve"> </w:t>
      </w:r>
      <w:r w:rsidRPr="00B3663D">
        <w:rPr>
          <w:sz w:val="20"/>
        </w:rPr>
        <w:t>leke</w:t>
      </w:r>
      <w:r w:rsidRPr="00B3663D" w:rsidR="005A771B">
        <w:rPr>
          <w:sz w:val="20"/>
        </w:rPr>
        <w:t xml:space="preserve"> </w:t>
      </w:r>
      <w:r w:rsidRPr="00B3663D">
        <w:rPr>
          <w:sz w:val="20"/>
        </w:rPr>
        <w:t>karşısında</w:t>
      </w:r>
      <w:r w:rsidRPr="00B3663D" w:rsidR="005A771B">
        <w:rPr>
          <w:sz w:val="20"/>
        </w:rPr>
        <w:t xml:space="preserve"> </w:t>
      </w:r>
      <w:r w:rsidRPr="00B3663D">
        <w:rPr>
          <w:sz w:val="20"/>
        </w:rPr>
        <w:t>hayatlarını</w:t>
      </w:r>
      <w:r w:rsidRPr="00B3663D" w:rsidR="005A771B">
        <w:rPr>
          <w:sz w:val="20"/>
        </w:rPr>
        <w:t xml:space="preserve"> </w:t>
      </w:r>
      <w:r w:rsidRPr="00B3663D">
        <w:rPr>
          <w:sz w:val="20"/>
        </w:rPr>
        <w:t>ortaya</w:t>
      </w:r>
      <w:r w:rsidRPr="00B3663D" w:rsidR="005A771B">
        <w:rPr>
          <w:sz w:val="20"/>
        </w:rPr>
        <w:t xml:space="preserve"> </w:t>
      </w:r>
      <w:r w:rsidRPr="00B3663D">
        <w:rPr>
          <w:sz w:val="20"/>
        </w:rPr>
        <w:t>koyarlar.</w:t>
      </w:r>
      <w:r w:rsidRPr="00B3663D" w:rsidR="005A771B">
        <w:rPr>
          <w:sz w:val="20"/>
        </w:rPr>
        <w:t xml:space="preserve"> </w:t>
      </w:r>
      <w:r w:rsidRPr="00B3663D">
        <w:rPr>
          <w:sz w:val="20"/>
        </w:rPr>
        <w:t>80</w:t>
      </w:r>
      <w:r w:rsidRPr="00B3663D" w:rsidR="005A771B">
        <w:rPr>
          <w:sz w:val="20"/>
        </w:rPr>
        <w:t xml:space="preserve"> </w:t>
      </w:r>
      <w:r w:rsidRPr="00B3663D">
        <w:rPr>
          <w:sz w:val="20"/>
        </w:rPr>
        <w:t>milyon</w:t>
      </w:r>
      <w:r w:rsidRPr="00B3663D" w:rsidR="005A771B">
        <w:rPr>
          <w:sz w:val="20"/>
        </w:rPr>
        <w:t xml:space="preserve"> </w:t>
      </w:r>
      <w:r w:rsidRPr="00B3663D">
        <w:rPr>
          <w:sz w:val="20"/>
        </w:rPr>
        <w:t>insanımızın</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yarışta</w:t>
      </w:r>
      <w:r w:rsidRPr="00B3663D" w:rsidR="005A771B">
        <w:rPr>
          <w:sz w:val="20"/>
        </w:rPr>
        <w:t xml:space="preserve"> </w:t>
      </w:r>
      <w:r w:rsidRPr="00B3663D">
        <w:rPr>
          <w:sz w:val="20"/>
        </w:rPr>
        <w:t>yarışacağı</w:t>
      </w:r>
      <w:r w:rsidRPr="00B3663D" w:rsidR="005A771B">
        <w:rPr>
          <w:sz w:val="20"/>
        </w:rPr>
        <w:t xml:space="preserve"> </w:t>
      </w:r>
      <w:r w:rsidRPr="00B3663D">
        <w:rPr>
          <w:sz w:val="20"/>
        </w:rPr>
        <w:t>noktasında</w:t>
      </w:r>
      <w:r w:rsidRPr="00B3663D" w:rsidR="005A771B">
        <w:rPr>
          <w:sz w:val="20"/>
        </w:rPr>
        <w:t xml:space="preserve"> </w:t>
      </w:r>
      <w:r w:rsidRPr="00B3663D">
        <w:rPr>
          <w:sz w:val="20"/>
        </w:rPr>
        <w:t>bir</w:t>
      </w:r>
      <w:r w:rsidRPr="00B3663D" w:rsidR="005A771B">
        <w:rPr>
          <w:sz w:val="20"/>
        </w:rPr>
        <w:t xml:space="preserve"> </w:t>
      </w:r>
      <w:r w:rsidRPr="00B3663D">
        <w:rPr>
          <w:sz w:val="20"/>
        </w:rPr>
        <w:t>iradenin</w:t>
      </w:r>
      <w:r w:rsidRPr="00B3663D" w:rsidR="005A771B">
        <w:rPr>
          <w:sz w:val="20"/>
        </w:rPr>
        <w:t xml:space="preserve"> </w:t>
      </w:r>
      <w:r w:rsidRPr="00B3663D">
        <w:rPr>
          <w:sz w:val="20"/>
        </w:rPr>
        <w:t>de</w:t>
      </w:r>
      <w:r w:rsidRPr="00B3663D" w:rsidR="005A771B">
        <w:rPr>
          <w:sz w:val="20"/>
        </w:rPr>
        <w:t xml:space="preserve"> </w:t>
      </w:r>
      <w:r w:rsidRPr="00B3663D">
        <w:rPr>
          <w:sz w:val="20"/>
        </w:rPr>
        <w:t>milletimizde</w:t>
      </w:r>
      <w:r w:rsidRPr="00B3663D" w:rsidR="005A771B">
        <w:rPr>
          <w:sz w:val="20"/>
        </w:rPr>
        <w:t xml:space="preserve"> </w:t>
      </w:r>
      <w:r w:rsidRPr="00B3663D">
        <w:rPr>
          <w:sz w:val="20"/>
        </w:rPr>
        <w:t>var</w:t>
      </w:r>
      <w:r w:rsidRPr="00B3663D" w:rsidR="005A771B">
        <w:rPr>
          <w:sz w:val="20"/>
        </w:rPr>
        <w:t xml:space="preserve"> </w:t>
      </w:r>
      <w:r w:rsidRPr="00B3663D">
        <w:rPr>
          <w:sz w:val="20"/>
        </w:rPr>
        <w:t>olduğu</w:t>
      </w:r>
      <w:r w:rsidRPr="00B3663D" w:rsidR="005A771B">
        <w:rPr>
          <w:sz w:val="20"/>
        </w:rPr>
        <w:t xml:space="preserve"> </w:t>
      </w:r>
      <w:r w:rsidRPr="00B3663D">
        <w:rPr>
          <w:sz w:val="20"/>
        </w:rPr>
        <w:t>bilinciyle</w:t>
      </w:r>
      <w:r w:rsidRPr="00B3663D" w:rsidR="005A771B">
        <w:rPr>
          <w:sz w:val="20"/>
        </w:rPr>
        <w:t xml:space="preserve"> </w:t>
      </w:r>
      <w:r w:rsidRPr="00B3663D">
        <w:rPr>
          <w:sz w:val="20"/>
        </w:rPr>
        <w:t>bu</w:t>
      </w:r>
      <w:r w:rsidRPr="00B3663D" w:rsidR="005A771B">
        <w:rPr>
          <w:sz w:val="20"/>
        </w:rPr>
        <w:t xml:space="preserve"> </w:t>
      </w:r>
      <w:r w:rsidRPr="00B3663D">
        <w:rPr>
          <w:sz w:val="20"/>
        </w:rPr>
        <w:t>tip</w:t>
      </w:r>
      <w:r w:rsidRPr="00B3663D" w:rsidR="005A771B">
        <w:rPr>
          <w:sz w:val="20"/>
        </w:rPr>
        <w:t xml:space="preserve"> </w:t>
      </w:r>
      <w:r w:rsidRPr="00B3663D">
        <w:rPr>
          <w:sz w:val="20"/>
        </w:rPr>
        <w:t>ifadeleri</w:t>
      </w:r>
      <w:r w:rsidRPr="00B3663D" w:rsidR="005A771B">
        <w:rPr>
          <w:sz w:val="20"/>
        </w:rPr>
        <w:t xml:space="preserve"> </w:t>
      </w:r>
      <w:r w:rsidRPr="00B3663D">
        <w:rPr>
          <w:sz w:val="20"/>
        </w:rPr>
        <w:t>kullanırken</w:t>
      </w:r>
      <w:r w:rsidRPr="00B3663D" w:rsidR="005A771B">
        <w:rPr>
          <w:sz w:val="20"/>
        </w:rPr>
        <w:t xml:space="preserve"> </w:t>
      </w:r>
      <w:r w:rsidRPr="00B3663D">
        <w:rPr>
          <w:sz w:val="20"/>
        </w:rPr>
        <w:t>dikkatli</w:t>
      </w:r>
      <w:r w:rsidRPr="00B3663D" w:rsidR="005A771B">
        <w:rPr>
          <w:sz w:val="20"/>
        </w:rPr>
        <w:t xml:space="preserve"> </w:t>
      </w:r>
      <w:r w:rsidRPr="00B3663D">
        <w:rPr>
          <w:sz w:val="20"/>
        </w:rPr>
        <w:t>olmakta</w:t>
      </w:r>
      <w:r w:rsidRPr="00B3663D" w:rsidR="005A771B">
        <w:rPr>
          <w:sz w:val="20"/>
        </w:rPr>
        <w:t xml:space="preserve"> </w:t>
      </w:r>
      <w:r w:rsidRPr="00B3663D">
        <w:rPr>
          <w:sz w:val="20"/>
        </w:rPr>
        <w:t>fayda</w:t>
      </w:r>
      <w:r w:rsidRPr="00B3663D" w:rsidR="005A771B">
        <w:rPr>
          <w:sz w:val="20"/>
        </w:rPr>
        <w:t xml:space="preserve"> </w:t>
      </w:r>
      <w:r w:rsidRPr="00B3663D">
        <w:rPr>
          <w:sz w:val="20"/>
        </w:rPr>
        <w:t>var.</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835964" w:rsidP="00B3663D" w:rsidRDefault="00835964">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835964" w:rsidP="00B3663D" w:rsidRDefault="00835964">
      <w:pPr>
        <w:tabs>
          <w:tab w:val="center" w:pos="5100"/>
        </w:tabs>
        <w:suppressAutoHyphens/>
        <w:spacing w:before="60" w:after="60"/>
        <w:ind w:firstLine="851"/>
        <w:jc w:val="both"/>
        <w:rPr>
          <w:sz w:val="20"/>
        </w:rPr>
      </w:pPr>
      <w:r w:rsidRPr="00B3663D">
        <w:rPr>
          <w:sz w:val="20"/>
        </w:rPr>
        <w:t>19.-</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Cahit</w:t>
      </w:r>
      <w:r w:rsidRPr="00B3663D" w:rsidR="005A771B">
        <w:rPr>
          <w:sz w:val="20"/>
        </w:rPr>
        <w:t xml:space="preserve"> </w:t>
      </w:r>
      <w:r w:rsidRPr="00B3663D">
        <w:rPr>
          <w:sz w:val="20"/>
        </w:rPr>
        <w:t>Özkan’ın,</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Erol</w:t>
      </w:r>
      <w:r w:rsidRPr="00B3663D" w:rsidR="005A771B">
        <w:rPr>
          <w:sz w:val="20"/>
        </w:rPr>
        <w:t xml:space="preserve"> </w:t>
      </w:r>
      <w:r w:rsidRPr="00B3663D">
        <w:rPr>
          <w:sz w:val="20"/>
        </w:rPr>
        <w:t>Katırcıoğlu</w:t>
      </w:r>
      <w:r w:rsidRPr="00B3663D" w:rsidR="005A771B">
        <w:rPr>
          <w:sz w:val="20"/>
        </w:rPr>
        <w:t xml:space="preserve"> </w:t>
      </w:r>
      <w:r w:rsidRPr="00B3663D">
        <w:rPr>
          <w:sz w:val="20"/>
        </w:rPr>
        <w:t>ve</w:t>
      </w:r>
      <w:r w:rsidRPr="00B3663D" w:rsidR="005A771B">
        <w:rPr>
          <w:sz w:val="20"/>
        </w:rPr>
        <w:t xml:space="preserve"> </w:t>
      </w:r>
      <w:r w:rsidRPr="00B3663D">
        <w:rPr>
          <w:sz w:val="20"/>
        </w:rPr>
        <w:t>Şırnak</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Kaçmaz’ın</w:t>
      </w:r>
      <w:r w:rsidRPr="00B3663D" w:rsidR="005A771B">
        <w:rPr>
          <w:sz w:val="20"/>
        </w:rPr>
        <w:t xml:space="preserve"> </w:t>
      </w:r>
      <w:r w:rsidRPr="00B3663D">
        <w:rPr>
          <w:sz w:val="20"/>
        </w:rPr>
        <w:t>10</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11</w:t>
      </w:r>
      <w:r w:rsidRPr="00B3663D" w:rsidR="005A771B">
        <w:rPr>
          <w:sz w:val="20"/>
        </w:rPr>
        <w:t xml:space="preserve"> </w:t>
      </w:r>
      <w:r w:rsidRPr="00B3663D">
        <w:rPr>
          <w:sz w:val="20"/>
        </w:rPr>
        <w:t>sıra</w:t>
      </w:r>
      <w:r w:rsidRPr="00B3663D" w:rsidR="005A771B">
        <w:rPr>
          <w:sz w:val="20"/>
        </w:rPr>
        <w:t xml:space="preserve"> </w:t>
      </w:r>
      <w:r w:rsidRPr="00B3663D">
        <w:rPr>
          <w:sz w:val="20"/>
        </w:rPr>
        <w:t>sayılı</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sekizinci</w:t>
      </w:r>
      <w:r w:rsidRPr="00B3663D" w:rsidR="005A771B">
        <w:rPr>
          <w:sz w:val="20"/>
        </w:rPr>
        <w:t xml:space="preserve"> </w:t>
      </w:r>
      <w:r w:rsidRPr="00B3663D">
        <w:rPr>
          <w:sz w:val="20"/>
        </w:rPr>
        <w:t>tur</w:t>
      </w:r>
      <w:r w:rsidRPr="00B3663D" w:rsidR="005A771B">
        <w:rPr>
          <w:sz w:val="20"/>
        </w:rPr>
        <w:t xml:space="preserve"> </w:t>
      </w:r>
      <w:r w:rsidRPr="00B3663D">
        <w:rPr>
          <w:sz w:val="20"/>
        </w:rPr>
        <w:t>görüşmelerinde</w:t>
      </w:r>
      <w:r w:rsidRPr="00B3663D" w:rsidR="005A771B">
        <w:rPr>
          <w:sz w:val="20"/>
        </w:rPr>
        <w:t xml:space="preserve"> </w:t>
      </w: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konuşmalarındaki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Sayın</w:t>
      </w:r>
      <w:r w:rsidRPr="00B3663D" w:rsidR="005A771B">
        <w:rPr>
          <w:sz w:val="20"/>
        </w:rPr>
        <w:t xml:space="preserve"> </w:t>
      </w:r>
      <w:r w:rsidRPr="00B3663D">
        <w:rPr>
          <w:sz w:val="20"/>
        </w:rPr>
        <w:t>Katırcıoğlu</w:t>
      </w:r>
      <w:r w:rsidRPr="00B3663D" w:rsidR="005A771B">
        <w:rPr>
          <w:sz w:val="20"/>
        </w:rPr>
        <w:t xml:space="preserve"> </w:t>
      </w:r>
      <w:r w:rsidRPr="00B3663D">
        <w:rPr>
          <w:sz w:val="20"/>
        </w:rPr>
        <w:t>kürsüde</w:t>
      </w:r>
      <w:r w:rsidRPr="00B3663D" w:rsidR="005A771B">
        <w:rPr>
          <w:sz w:val="20"/>
        </w:rPr>
        <w:t xml:space="preserve"> </w:t>
      </w:r>
      <w:r w:rsidRPr="00B3663D">
        <w:rPr>
          <w:sz w:val="20"/>
        </w:rPr>
        <w:t>hitabını</w:t>
      </w:r>
      <w:r w:rsidRPr="00B3663D" w:rsidR="005A771B">
        <w:rPr>
          <w:sz w:val="20"/>
        </w:rPr>
        <w:t xml:space="preserve"> </w:t>
      </w:r>
      <w:r w:rsidRPr="00B3663D">
        <w:rPr>
          <w:sz w:val="20"/>
        </w:rPr>
        <w:t>gerçekleştirirken</w:t>
      </w:r>
      <w:r w:rsidRPr="00B3663D" w:rsidR="005A771B">
        <w:rPr>
          <w:sz w:val="20"/>
        </w:rPr>
        <w:t xml:space="preserve"> </w:t>
      </w:r>
      <w:r w:rsidRPr="00B3663D">
        <w:rPr>
          <w:sz w:val="20"/>
        </w:rPr>
        <w:t>portakal</w:t>
      </w:r>
      <w:r w:rsidRPr="00B3663D" w:rsidR="005A771B">
        <w:rPr>
          <w:sz w:val="20"/>
        </w:rPr>
        <w:t xml:space="preserve"> </w:t>
      </w:r>
      <w:r w:rsidRPr="00B3663D">
        <w:rPr>
          <w:sz w:val="20"/>
        </w:rPr>
        <w:t>ve</w:t>
      </w:r>
      <w:r w:rsidRPr="00B3663D" w:rsidR="005A771B">
        <w:rPr>
          <w:sz w:val="20"/>
        </w:rPr>
        <w:t xml:space="preserve"> </w:t>
      </w:r>
      <w:r w:rsidRPr="00B3663D">
        <w:rPr>
          <w:sz w:val="20"/>
        </w:rPr>
        <w:t>mandalinayı</w:t>
      </w:r>
      <w:r w:rsidRPr="00B3663D" w:rsidR="005A771B">
        <w:rPr>
          <w:sz w:val="20"/>
        </w:rPr>
        <w:t xml:space="preserve"> </w:t>
      </w:r>
      <w:r w:rsidRPr="00B3663D">
        <w:rPr>
          <w:sz w:val="20"/>
        </w:rPr>
        <w:t>gündeme</w:t>
      </w:r>
      <w:r w:rsidRPr="00B3663D" w:rsidR="005A771B">
        <w:rPr>
          <w:sz w:val="20"/>
        </w:rPr>
        <w:t xml:space="preserve"> </w:t>
      </w:r>
      <w:r w:rsidRPr="00B3663D">
        <w:rPr>
          <w:sz w:val="20"/>
        </w:rPr>
        <w:t>taşıdı</w:t>
      </w:r>
      <w:r w:rsidRPr="00B3663D" w:rsidR="005A771B">
        <w:rPr>
          <w:sz w:val="20"/>
        </w:rPr>
        <w:t xml:space="preserve"> </w:t>
      </w:r>
      <w:r w:rsidRPr="00B3663D">
        <w:rPr>
          <w:sz w:val="20"/>
        </w:rPr>
        <w:t>ve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konuşmasını</w:t>
      </w:r>
      <w:r w:rsidRPr="00B3663D" w:rsidR="005A771B">
        <w:rPr>
          <w:sz w:val="20"/>
        </w:rPr>
        <w:t xml:space="preserve"> </w:t>
      </w:r>
      <w:r w:rsidRPr="00B3663D">
        <w:rPr>
          <w:sz w:val="20"/>
        </w:rPr>
        <w:t>bağlamından</w:t>
      </w:r>
      <w:r w:rsidRPr="00B3663D" w:rsidR="005A771B">
        <w:rPr>
          <w:sz w:val="20"/>
        </w:rPr>
        <w:t xml:space="preserve"> </w:t>
      </w:r>
      <w:r w:rsidRPr="00B3663D">
        <w:rPr>
          <w:sz w:val="20"/>
        </w:rPr>
        <w:t>kopararak</w:t>
      </w:r>
      <w:r w:rsidRPr="00B3663D" w:rsidR="005A771B">
        <w:rPr>
          <w:sz w:val="20"/>
        </w:rPr>
        <w:t xml:space="preserve"> </w:t>
      </w:r>
      <w:r w:rsidRPr="00B3663D">
        <w:rPr>
          <w:sz w:val="20"/>
        </w:rPr>
        <w:t>gündeme</w:t>
      </w:r>
      <w:r w:rsidRPr="00B3663D" w:rsidR="005A771B">
        <w:rPr>
          <w:sz w:val="20"/>
        </w:rPr>
        <w:t xml:space="preserve"> </w:t>
      </w:r>
      <w:r w:rsidRPr="00B3663D">
        <w:rPr>
          <w:sz w:val="20"/>
        </w:rPr>
        <w:t>getirdi.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Şimdi,</w:t>
      </w:r>
      <w:r w:rsidRPr="00B3663D" w:rsidR="005A771B">
        <w:rPr>
          <w:sz w:val="20"/>
        </w:rPr>
        <w:t xml:space="preserve"> </w:t>
      </w:r>
      <w:r w:rsidRPr="00B3663D">
        <w:rPr>
          <w:sz w:val="20"/>
        </w:rPr>
        <w:t>bakınız,</w:t>
      </w:r>
      <w:r w:rsidRPr="00B3663D" w:rsidR="005A771B">
        <w:rPr>
          <w:sz w:val="20"/>
        </w:rPr>
        <w:t xml:space="preserve"> </w:t>
      </w:r>
      <w:r w:rsidRPr="00B3663D">
        <w:rPr>
          <w:sz w:val="20"/>
        </w:rPr>
        <w:t>öncelikle</w:t>
      </w:r>
      <w:r w:rsidRPr="00B3663D" w:rsidR="005A771B">
        <w:rPr>
          <w:sz w:val="20"/>
        </w:rPr>
        <w:t xml:space="preserve"> </w:t>
      </w:r>
      <w:r w:rsidRPr="00B3663D">
        <w:rPr>
          <w:sz w:val="20"/>
        </w:rPr>
        <w:t>demokrasi,</w:t>
      </w:r>
      <w:r w:rsidRPr="00B3663D" w:rsidR="005A771B">
        <w:rPr>
          <w:sz w:val="20"/>
        </w:rPr>
        <w:t xml:space="preserve"> </w:t>
      </w:r>
      <w:r w:rsidRPr="00B3663D">
        <w:rPr>
          <w:sz w:val="20"/>
        </w:rPr>
        <w:t>inan</w:t>
      </w:r>
      <w:r w:rsidRPr="00B3663D" w:rsidR="005A771B">
        <w:rPr>
          <w:sz w:val="20"/>
        </w:rPr>
        <w:t xml:space="preserve"> </w:t>
      </w:r>
      <w:r w:rsidRPr="00B3663D">
        <w:rPr>
          <w:sz w:val="20"/>
        </w:rPr>
        <w:t>hakları,</w:t>
      </w:r>
      <w:r w:rsidRPr="00B3663D" w:rsidR="005A771B">
        <w:rPr>
          <w:sz w:val="20"/>
        </w:rPr>
        <w:t xml:space="preserve"> </w:t>
      </w:r>
      <w:r w:rsidRPr="00B3663D">
        <w:rPr>
          <w:sz w:val="20"/>
        </w:rPr>
        <w:t>hukuk</w:t>
      </w:r>
      <w:r w:rsidRPr="00B3663D" w:rsidR="005A771B">
        <w:rPr>
          <w:sz w:val="20"/>
        </w:rPr>
        <w:t xml:space="preserve"> </w:t>
      </w:r>
      <w:r w:rsidRPr="00B3663D">
        <w:rPr>
          <w:sz w:val="20"/>
        </w:rPr>
        <w:t>devleti</w:t>
      </w:r>
      <w:r w:rsidRPr="00B3663D" w:rsidR="005A771B">
        <w:rPr>
          <w:sz w:val="20"/>
        </w:rPr>
        <w:t xml:space="preserve"> </w:t>
      </w:r>
      <w:r w:rsidRPr="00B3663D">
        <w:rPr>
          <w:sz w:val="20"/>
        </w:rPr>
        <w:t>dediğimiz</w:t>
      </w:r>
      <w:r w:rsidRPr="00B3663D" w:rsidR="005A771B">
        <w:rPr>
          <w:sz w:val="20"/>
        </w:rPr>
        <w:t xml:space="preserve"> </w:t>
      </w:r>
      <w:r w:rsidRPr="00B3663D">
        <w:rPr>
          <w:sz w:val="20"/>
        </w:rPr>
        <w:t>zaman</w:t>
      </w:r>
      <w:r w:rsidRPr="00B3663D" w:rsidR="005A771B">
        <w:rPr>
          <w:sz w:val="20"/>
        </w:rPr>
        <w:t xml:space="preserve"> </w:t>
      </w:r>
      <w:r w:rsidRPr="00B3663D">
        <w:rPr>
          <w:sz w:val="20"/>
        </w:rPr>
        <w:t>dünyadaki</w:t>
      </w:r>
      <w:r w:rsidRPr="00B3663D" w:rsidR="005A771B">
        <w:rPr>
          <w:sz w:val="20"/>
        </w:rPr>
        <w:t xml:space="preserve"> </w:t>
      </w:r>
      <w:r w:rsidRPr="00B3663D">
        <w:rPr>
          <w:sz w:val="20"/>
        </w:rPr>
        <w:t>en</w:t>
      </w:r>
      <w:r w:rsidRPr="00B3663D" w:rsidR="005A771B">
        <w:rPr>
          <w:sz w:val="20"/>
        </w:rPr>
        <w:t xml:space="preserve"> </w:t>
      </w:r>
      <w:r w:rsidRPr="00B3663D">
        <w:rPr>
          <w:sz w:val="20"/>
        </w:rPr>
        <w:t>gelişmiş</w:t>
      </w:r>
      <w:r w:rsidRPr="00B3663D" w:rsidR="005A771B">
        <w:rPr>
          <w:sz w:val="20"/>
        </w:rPr>
        <w:t xml:space="preserve"> </w:t>
      </w:r>
      <w:r w:rsidRPr="00B3663D">
        <w:rPr>
          <w:sz w:val="20"/>
        </w:rPr>
        <w:t>Batı</w:t>
      </w:r>
      <w:r w:rsidRPr="00B3663D" w:rsidR="005A771B">
        <w:rPr>
          <w:sz w:val="20"/>
        </w:rPr>
        <w:t xml:space="preserve"> </w:t>
      </w:r>
      <w:r w:rsidRPr="00B3663D">
        <w:rPr>
          <w:sz w:val="20"/>
        </w:rPr>
        <w:t>demokrasilerine</w:t>
      </w:r>
      <w:r w:rsidRPr="00B3663D" w:rsidR="005A771B">
        <w:rPr>
          <w:sz w:val="20"/>
        </w:rPr>
        <w:t xml:space="preserve"> </w:t>
      </w:r>
      <w:r w:rsidRPr="00B3663D">
        <w:rPr>
          <w:sz w:val="20"/>
        </w:rPr>
        <w:t>bakalım,</w:t>
      </w:r>
      <w:r w:rsidRPr="00B3663D" w:rsidR="005A771B">
        <w:rPr>
          <w:sz w:val="20"/>
        </w:rPr>
        <w:t xml:space="preserve"> </w:t>
      </w:r>
      <w:r w:rsidRPr="00B3663D">
        <w:rPr>
          <w:sz w:val="20"/>
        </w:rPr>
        <w:t>Avrupa</w:t>
      </w:r>
      <w:r w:rsidRPr="00B3663D" w:rsidR="005A771B">
        <w:rPr>
          <w:sz w:val="20"/>
        </w:rPr>
        <w:t xml:space="preserve"> </w:t>
      </w:r>
      <w:r w:rsidRPr="00B3663D">
        <w:rPr>
          <w:sz w:val="20"/>
        </w:rPr>
        <w:t>Konseyi</w:t>
      </w:r>
      <w:r w:rsidRPr="00B3663D" w:rsidR="005A771B">
        <w:rPr>
          <w:sz w:val="20"/>
        </w:rPr>
        <w:t xml:space="preserve"> </w:t>
      </w:r>
      <w:r w:rsidRPr="00B3663D">
        <w:rPr>
          <w:sz w:val="20"/>
        </w:rPr>
        <w:t>üyesi</w:t>
      </w:r>
      <w:r w:rsidRPr="00B3663D" w:rsidR="005A771B">
        <w:rPr>
          <w:sz w:val="20"/>
        </w:rPr>
        <w:t xml:space="preserve"> </w:t>
      </w:r>
      <w:r w:rsidRPr="00B3663D">
        <w:rPr>
          <w:sz w:val="20"/>
        </w:rPr>
        <w:t>ülkelere</w:t>
      </w:r>
      <w:r w:rsidRPr="00B3663D" w:rsidR="005A771B">
        <w:rPr>
          <w:sz w:val="20"/>
        </w:rPr>
        <w:t xml:space="preserve"> </w:t>
      </w:r>
      <w:r w:rsidRPr="00B3663D">
        <w:rPr>
          <w:sz w:val="20"/>
        </w:rPr>
        <w:t>bakalım</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de</w:t>
      </w:r>
      <w:r w:rsidRPr="00B3663D" w:rsidR="005A771B">
        <w:rPr>
          <w:sz w:val="20"/>
        </w:rPr>
        <w:t xml:space="preserve"> </w:t>
      </w:r>
      <w:r w:rsidRPr="00B3663D">
        <w:rPr>
          <w:sz w:val="20"/>
        </w:rPr>
        <w:t>Konseyin</w:t>
      </w:r>
      <w:r w:rsidRPr="00B3663D" w:rsidR="005A771B">
        <w:rPr>
          <w:sz w:val="20"/>
        </w:rPr>
        <w:t xml:space="preserve"> </w:t>
      </w:r>
      <w:r w:rsidRPr="00B3663D">
        <w:rPr>
          <w:sz w:val="20"/>
        </w:rPr>
        <w:t>yargılama</w:t>
      </w:r>
      <w:r w:rsidRPr="00B3663D" w:rsidR="005A771B">
        <w:rPr>
          <w:sz w:val="20"/>
        </w:rPr>
        <w:t xml:space="preserve"> </w:t>
      </w:r>
      <w:r w:rsidRPr="00B3663D">
        <w:rPr>
          <w:sz w:val="20"/>
        </w:rPr>
        <w:t>makamı</w:t>
      </w:r>
      <w:r w:rsidRPr="00B3663D" w:rsidR="005A771B">
        <w:rPr>
          <w:sz w:val="20"/>
        </w:rPr>
        <w:t xml:space="preserve"> </w:t>
      </w:r>
      <w:r w:rsidRPr="00B3663D">
        <w:rPr>
          <w:sz w:val="20"/>
        </w:rPr>
        <w:t>olan</w:t>
      </w:r>
      <w:r w:rsidRPr="00B3663D" w:rsidR="005A771B">
        <w:rPr>
          <w:sz w:val="20"/>
        </w:rPr>
        <w:t xml:space="preserve"> </w:t>
      </w:r>
      <w:r w:rsidRPr="00B3663D">
        <w:rPr>
          <w:sz w:val="20"/>
        </w:rPr>
        <w:t>Avrupa</w:t>
      </w:r>
      <w:r w:rsidRPr="00B3663D" w:rsidR="005A771B">
        <w:rPr>
          <w:sz w:val="20"/>
        </w:rPr>
        <w:t xml:space="preserve"> </w:t>
      </w:r>
      <w:r w:rsidRPr="00B3663D">
        <w:rPr>
          <w:sz w:val="20"/>
        </w:rPr>
        <w:t>İnsan</w:t>
      </w:r>
      <w:r w:rsidRPr="00B3663D" w:rsidR="005A771B">
        <w:rPr>
          <w:sz w:val="20"/>
        </w:rPr>
        <w:t xml:space="preserve"> </w:t>
      </w:r>
      <w:r w:rsidRPr="00B3663D">
        <w:rPr>
          <w:sz w:val="20"/>
        </w:rPr>
        <w:t>Hakları</w:t>
      </w:r>
      <w:r w:rsidRPr="00B3663D" w:rsidR="005A771B">
        <w:rPr>
          <w:sz w:val="20"/>
        </w:rPr>
        <w:t xml:space="preserve"> </w:t>
      </w:r>
      <w:r w:rsidRPr="00B3663D">
        <w:rPr>
          <w:sz w:val="20"/>
        </w:rPr>
        <w:t>Mahkemesinin</w:t>
      </w:r>
      <w:r w:rsidRPr="00B3663D" w:rsidR="005A771B">
        <w:rPr>
          <w:sz w:val="20"/>
        </w:rPr>
        <w:t xml:space="preserve"> </w:t>
      </w:r>
      <w:r w:rsidRPr="00B3663D">
        <w:rPr>
          <w:sz w:val="20"/>
        </w:rPr>
        <w:t>kararlarına</w:t>
      </w:r>
      <w:r w:rsidRPr="00B3663D" w:rsidR="005A771B">
        <w:rPr>
          <w:sz w:val="20"/>
        </w:rPr>
        <w:t xml:space="preserve"> </w:t>
      </w:r>
      <w:r w:rsidRPr="00B3663D">
        <w:rPr>
          <w:sz w:val="20"/>
        </w:rPr>
        <w:t>ve</w:t>
      </w:r>
      <w:r w:rsidRPr="00B3663D" w:rsidR="005A771B">
        <w:rPr>
          <w:sz w:val="20"/>
        </w:rPr>
        <w:t xml:space="preserve"> </w:t>
      </w:r>
      <w:r w:rsidRPr="00B3663D">
        <w:rPr>
          <w:sz w:val="20"/>
        </w:rPr>
        <w:t>sözleşmedeki</w:t>
      </w:r>
      <w:r w:rsidRPr="00B3663D" w:rsidR="005A771B">
        <w:rPr>
          <w:sz w:val="20"/>
        </w:rPr>
        <w:t xml:space="preserve"> </w:t>
      </w:r>
      <w:r w:rsidRPr="00B3663D">
        <w:rPr>
          <w:sz w:val="20"/>
        </w:rPr>
        <w:t>hükümlerine</w:t>
      </w:r>
      <w:r w:rsidRPr="00B3663D" w:rsidR="005A771B">
        <w:rPr>
          <w:sz w:val="20"/>
        </w:rPr>
        <w:t xml:space="preserve"> </w:t>
      </w:r>
      <w:r w:rsidRPr="00B3663D">
        <w:rPr>
          <w:sz w:val="20"/>
        </w:rPr>
        <w:t>bakalım.</w:t>
      </w:r>
      <w:r w:rsidRPr="00B3663D" w:rsidR="005A771B">
        <w:rPr>
          <w:sz w:val="20"/>
        </w:rPr>
        <w:t xml:space="preserve"> </w:t>
      </w:r>
      <w:r w:rsidRPr="00B3663D">
        <w:rPr>
          <w:sz w:val="20"/>
        </w:rPr>
        <w:t>Bakınız,</w:t>
      </w:r>
      <w:r w:rsidRPr="00B3663D" w:rsidR="005A771B">
        <w:rPr>
          <w:sz w:val="20"/>
        </w:rPr>
        <w:t xml:space="preserve"> </w:t>
      </w:r>
      <w:r w:rsidRPr="00B3663D">
        <w:rPr>
          <w:sz w:val="20"/>
        </w:rPr>
        <w:t>Avrupa</w:t>
      </w:r>
      <w:r w:rsidRPr="00B3663D" w:rsidR="005A771B">
        <w:rPr>
          <w:sz w:val="20"/>
        </w:rPr>
        <w:t xml:space="preserve"> </w:t>
      </w:r>
      <w:r w:rsidRPr="00B3663D">
        <w:rPr>
          <w:sz w:val="20"/>
        </w:rPr>
        <w:t>İnsan</w:t>
      </w:r>
      <w:r w:rsidRPr="00B3663D" w:rsidR="005A771B">
        <w:rPr>
          <w:sz w:val="20"/>
        </w:rPr>
        <w:t xml:space="preserve"> </w:t>
      </w:r>
      <w:r w:rsidRPr="00B3663D">
        <w:rPr>
          <w:sz w:val="20"/>
        </w:rPr>
        <w:t>Hakları</w:t>
      </w:r>
      <w:r w:rsidRPr="00B3663D" w:rsidR="005A771B">
        <w:rPr>
          <w:sz w:val="20"/>
        </w:rPr>
        <w:t xml:space="preserve"> </w:t>
      </w:r>
      <w:r w:rsidRPr="00B3663D">
        <w:rPr>
          <w:sz w:val="20"/>
        </w:rPr>
        <w:t>Sözleşmesi’nin</w:t>
      </w:r>
      <w:r w:rsidRPr="00B3663D" w:rsidR="005A771B">
        <w:rPr>
          <w:sz w:val="20"/>
        </w:rPr>
        <w:t xml:space="preserve"> </w:t>
      </w:r>
      <w:r w:rsidRPr="00B3663D">
        <w:rPr>
          <w:sz w:val="20"/>
        </w:rPr>
        <w:t>11’inci</w:t>
      </w:r>
      <w:r w:rsidRPr="00B3663D" w:rsidR="005A771B">
        <w:rPr>
          <w:sz w:val="20"/>
        </w:rPr>
        <w:t xml:space="preserve"> </w:t>
      </w:r>
      <w:r w:rsidRPr="00B3663D">
        <w:rPr>
          <w:sz w:val="20"/>
        </w:rPr>
        <w:t>maddesi</w:t>
      </w:r>
      <w:r w:rsidRPr="00B3663D" w:rsidR="005A771B">
        <w:rPr>
          <w:sz w:val="20"/>
        </w:rPr>
        <w:t xml:space="preserve"> </w:t>
      </w:r>
      <w:r w:rsidRPr="00B3663D">
        <w:rPr>
          <w:sz w:val="20"/>
        </w:rPr>
        <w:t>toplantı</w:t>
      </w:r>
      <w:r w:rsidRPr="00B3663D" w:rsidR="005A771B">
        <w:rPr>
          <w:sz w:val="20"/>
        </w:rPr>
        <w:t xml:space="preserve"> </w:t>
      </w:r>
      <w:r w:rsidRPr="00B3663D">
        <w:rPr>
          <w:sz w:val="20"/>
        </w:rPr>
        <w:t>ve</w:t>
      </w:r>
      <w:r w:rsidRPr="00B3663D" w:rsidR="005A771B">
        <w:rPr>
          <w:sz w:val="20"/>
        </w:rPr>
        <w:t xml:space="preserve"> </w:t>
      </w:r>
      <w:r w:rsidRPr="00B3663D">
        <w:rPr>
          <w:sz w:val="20"/>
        </w:rPr>
        <w:t>gösteri</w:t>
      </w:r>
      <w:r w:rsidRPr="00B3663D" w:rsidR="005A771B">
        <w:rPr>
          <w:sz w:val="20"/>
        </w:rPr>
        <w:t xml:space="preserve"> </w:t>
      </w:r>
      <w:r w:rsidRPr="00B3663D">
        <w:rPr>
          <w:sz w:val="20"/>
        </w:rPr>
        <w:t>yürüyüşleri</w:t>
      </w:r>
      <w:r w:rsidRPr="00B3663D" w:rsidR="005A771B">
        <w:rPr>
          <w:sz w:val="20"/>
        </w:rPr>
        <w:t xml:space="preserve"> </w:t>
      </w:r>
      <w:r w:rsidRPr="00B3663D">
        <w:rPr>
          <w:sz w:val="20"/>
        </w:rPr>
        <w:t>özgürlüğünü</w:t>
      </w:r>
      <w:r w:rsidRPr="00B3663D" w:rsidR="005A771B">
        <w:rPr>
          <w:sz w:val="20"/>
        </w:rPr>
        <w:t xml:space="preserve"> </w:t>
      </w:r>
      <w:r w:rsidRPr="00B3663D">
        <w:rPr>
          <w:sz w:val="20"/>
        </w:rPr>
        <w:t>ifade</w:t>
      </w:r>
      <w:r w:rsidRPr="00B3663D" w:rsidR="005A771B">
        <w:rPr>
          <w:sz w:val="20"/>
        </w:rPr>
        <w:t xml:space="preserve"> </w:t>
      </w:r>
      <w:r w:rsidRPr="00B3663D">
        <w:rPr>
          <w:sz w:val="20"/>
        </w:rPr>
        <w:t>ederken</w:t>
      </w:r>
      <w:r w:rsidRPr="00B3663D" w:rsidR="005A771B">
        <w:rPr>
          <w:sz w:val="20"/>
        </w:rPr>
        <w:t xml:space="preserve"> </w:t>
      </w:r>
      <w:r w:rsidRPr="00B3663D">
        <w:rPr>
          <w:sz w:val="20"/>
        </w:rPr>
        <w:t>hemen</w:t>
      </w:r>
      <w:r w:rsidRPr="00B3663D" w:rsidR="005A771B">
        <w:rPr>
          <w:sz w:val="20"/>
        </w:rPr>
        <w:t xml:space="preserve"> </w:t>
      </w:r>
      <w:r w:rsidRPr="00B3663D">
        <w:rPr>
          <w:sz w:val="20"/>
        </w:rPr>
        <w:t>(2)’nci</w:t>
      </w:r>
      <w:r w:rsidRPr="00B3663D" w:rsidR="005A771B">
        <w:rPr>
          <w:sz w:val="20"/>
        </w:rPr>
        <w:t xml:space="preserve"> </w:t>
      </w:r>
      <w:r w:rsidRPr="00B3663D">
        <w:rPr>
          <w:sz w:val="20"/>
        </w:rPr>
        <w:t>bendinde</w:t>
      </w:r>
      <w:r w:rsidRPr="00B3663D" w:rsidR="005A771B">
        <w:rPr>
          <w:sz w:val="20"/>
        </w:rPr>
        <w:t xml:space="preserve"> </w:t>
      </w:r>
      <w:r w:rsidRPr="00B3663D">
        <w:rPr>
          <w:sz w:val="20"/>
        </w:rPr>
        <w:t>ne</w:t>
      </w:r>
      <w:r w:rsidRPr="00B3663D" w:rsidR="005A771B">
        <w:rPr>
          <w:sz w:val="20"/>
        </w:rPr>
        <w:t xml:space="preserve"> </w:t>
      </w:r>
      <w:r w:rsidRPr="00B3663D">
        <w:rPr>
          <w:sz w:val="20"/>
        </w:rPr>
        <w:t>ifade</w:t>
      </w:r>
      <w:r w:rsidRPr="00B3663D" w:rsidR="005A771B">
        <w:rPr>
          <w:sz w:val="20"/>
        </w:rPr>
        <w:t xml:space="preserve"> </w:t>
      </w:r>
      <w:r w:rsidRPr="00B3663D">
        <w:rPr>
          <w:sz w:val="20"/>
        </w:rPr>
        <w:t>ediyor?</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hakların</w:t>
      </w:r>
      <w:r w:rsidRPr="00B3663D" w:rsidR="005A771B">
        <w:rPr>
          <w:sz w:val="20"/>
        </w:rPr>
        <w:t xml:space="preserve"> </w:t>
      </w:r>
      <w:r w:rsidRPr="00B3663D">
        <w:rPr>
          <w:sz w:val="20"/>
        </w:rPr>
        <w:t>kullanılması,</w:t>
      </w:r>
      <w:r w:rsidRPr="00B3663D" w:rsidR="005A771B">
        <w:rPr>
          <w:sz w:val="20"/>
        </w:rPr>
        <w:t xml:space="preserve"> </w:t>
      </w:r>
      <w:r w:rsidRPr="00B3663D">
        <w:rPr>
          <w:sz w:val="20"/>
        </w:rPr>
        <w:t>yasayla</w:t>
      </w:r>
      <w:r w:rsidRPr="00B3663D" w:rsidR="005A771B">
        <w:rPr>
          <w:sz w:val="20"/>
        </w:rPr>
        <w:t xml:space="preserve"> </w:t>
      </w:r>
      <w:r w:rsidRPr="00B3663D">
        <w:rPr>
          <w:sz w:val="20"/>
        </w:rPr>
        <w:t>öngörülen</w:t>
      </w:r>
      <w:r w:rsidRPr="00B3663D" w:rsidR="005A771B">
        <w:rPr>
          <w:sz w:val="20"/>
        </w:rPr>
        <w:t xml:space="preserve"> </w:t>
      </w:r>
      <w:r w:rsidRPr="00B3663D">
        <w:rPr>
          <w:sz w:val="20"/>
        </w:rPr>
        <w:t>ve</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toplum</w:t>
      </w:r>
      <w:r w:rsidRPr="00B3663D" w:rsidR="005A771B">
        <w:rPr>
          <w:sz w:val="20"/>
        </w:rPr>
        <w:t xml:space="preserve"> </w:t>
      </w:r>
      <w:r w:rsidRPr="00B3663D">
        <w:rPr>
          <w:sz w:val="20"/>
        </w:rPr>
        <w:t>içinde</w:t>
      </w:r>
      <w:r w:rsidRPr="00B3663D" w:rsidR="005A771B">
        <w:rPr>
          <w:sz w:val="20"/>
        </w:rPr>
        <w:t xml:space="preserve"> </w:t>
      </w:r>
      <w:r w:rsidRPr="00B3663D">
        <w:rPr>
          <w:sz w:val="20"/>
        </w:rPr>
        <w:t>ulusal</w:t>
      </w:r>
      <w:r w:rsidRPr="00B3663D" w:rsidR="005A771B">
        <w:rPr>
          <w:sz w:val="20"/>
        </w:rPr>
        <w:t xml:space="preserve"> </w:t>
      </w:r>
      <w:r w:rsidRPr="00B3663D">
        <w:rPr>
          <w:sz w:val="20"/>
        </w:rPr>
        <w:t>güvenliğin,</w:t>
      </w:r>
      <w:r w:rsidRPr="00B3663D" w:rsidR="005A771B">
        <w:rPr>
          <w:sz w:val="20"/>
        </w:rPr>
        <w:t xml:space="preserve"> </w:t>
      </w:r>
      <w:r w:rsidRPr="00B3663D">
        <w:rPr>
          <w:sz w:val="20"/>
        </w:rPr>
        <w:t>kamu</w:t>
      </w:r>
      <w:r w:rsidRPr="00B3663D" w:rsidR="005A771B">
        <w:rPr>
          <w:sz w:val="20"/>
        </w:rPr>
        <w:t xml:space="preserve"> </w:t>
      </w:r>
      <w:r w:rsidRPr="00B3663D">
        <w:rPr>
          <w:sz w:val="20"/>
        </w:rPr>
        <w:t>güvenliğinin</w:t>
      </w:r>
      <w:r w:rsidRPr="00B3663D" w:rsidR="005A771B">
        <w:rPr>
          <w:sz w:val="20"/>
        </w:rPr>
        <w:t xml:space="preserve"> </w:t>
      </w:r>
      <w:r w:rsidRPr="00B3663D">
        <w:rPr>
          <w:sz w:val="20"/>
        </w:rPr>
        <w:t>korunması,</w:t>
      </w:r>
      <w:r w:rsidRPr="00B3663D" w:rsidR="005A771B">
        <w:rPr>
          <w:sz w:val="20"/>
        </w:rPr>
        <w:t xml:space="preserve"> </w:t>
      </w:r>
      <w:r w:rsidRPr="00B3663D">
        <w:rPr>
          <w:sz w:val="20"/>
        </w:rPr>
        <w:t>kamu</w:t>
      </w:r>
      <w:r w:rsidRPr="00B3663D" w:rsidR="005A771B">
        <w:rPr>
          <w:sz w:val="20"/>
        </w:rPr>
        <w:t xml:space="preserve"> </w:t>
      </w:r>
      <w:r w:rsidRPr="00B3663D">
        <w:rPr>
          <w:sz w:val="20"/>
        </w:rPr>
        <w:t>düzeninin</w:t>
      </w:r>
      <w:r w:rsidRPr="00B3663D" w:rsidR="005A771B">
        <w:rPr>
          <w:sz w:val="20"/>
        </w:rPr>
        <w:t xml:space="preserve"> </w:t>
      </w:r>
      <w:r w:rsidRPr="00B3663D">
        <w:rPr>
          <w:sz w:val="20"/>
        </w:rPr>
        <w:t>sağlanması</w:t>
      </w:r>
      <w:r w:rsidRPr="00B3663D" w:rsidR="005A771B">
        <w:rPr>
          <w:sz w:val="20"/>
        </w:rPr>
        <w:t xml:space="preserve"> </w:t>
      </w:r>
      <w:r w:rsidRPr="00B3663D">
        <w:rPr>
          <w:sz w:val="20"/>
        </w:rPr>
        <w:t>ve</w:t>
      </w:r>
      <w:r w:rsidRPr="00B3663D" w:rsidR="005A771B">
        <w:rPr>
          <w:sz w:val="20"/>
        </w:rPr>
        <w:t xml:space="preserve"> </w:t>
      </w:r>
      <w:r w:rsidRPr="00B3663D">
        <w:rPr>
          <w:sz w:val="20"/>
        </w:rPr>
        <w:t>suç</w:t>
      </w:r>
      <w:r w:rsidRPr="00B3663D" w:rsidR="005A771B">
        <w:rPr>
          <w:sz w:val="20"/>
        </w:rPr>
        <w:t xml:space="preserve"> </w:t>
      </w:r>
      <w:r w:rsidRPr="00B3663D">
        <w:rPr>
          <w:sz w:val="20"/>
        </w:rPr>
        <w:t>işlenmesinin</w:t>
      </w:r>
      <w:r w:rsidRPr="00B3663D" w:rsidR="005A771B">
        <w:rPr>
          <w:sz w:val="20"/>
        </w:rPr>
        <w:t xml:space="preserve"> </w:t>
      </w:r>
      <w:r w:rsidRPr="00B3663D">
        <w:rPr>
          <w:sz w:val="20"/>
        </w:rPr>
        <w:t>önlenmesi,</w:t>
      </w:r>
      <w:r w:rsidRPr="00B3663D" w:rsidR="005A771B">
        <w:rPr>
          <w:sz w:val="20"/>
        </w:rPr>
        <w:t xml:space="preserve"> </w:t>
      </w:r>
      <w:r w:rsidRPr="00B3663D">
        <w:rPr>
          <w:sz w:val="20"/>
        </w:rPr>
        <w:t>sağlığın</w:t>
      </w:r>
      <w:r w:rsidRPr="00B3663D" w:rsidR="005A771B">
        <w:rPr>
          <w:sz w:val="20"/>
        </w:rPr>
        <w:t xml:space="preserve"> </w:t>
      </w:r>
      <w:r w:rsidRPr="00B3663D">
        <w:rPr>
          <w:sz w:val="20"/>
        </w:rPr>
        <w:t>veya</w:t>
      </w:r>
      <w:r w:rsidRPr="00B3663D" w:rsidR="005A771B">
        <w:rPr>
          <w:sz w:val="20"/>
        </w:rPr>
        <w:t xml:space="preserve"> </w:t>
      </w:r>
      <w:r w:rsidRPr="00B3663D">
        <w:rPr>
          <w:sz w:val="20"/>
        </w:rPr>
        <w:t>ahlakın</w:t>
      </w:r>
      <w:r w:rsidRPr="00B3663D" w:rsidR="005A771B">
        <w:rPr>
          <w:sz w:val="20"/>
        </w:rPr>
        <w:t xml:space="preserve"> </w:t>
      </w:r>
      <w:r w:rsidRPr="00B3663D">
        <w:rPr>
          <w:sz w:val="20"/>
        </w:rPr>
        <w:t>veya</w:t>
      </w:r>
      <w:r w:rsidRPr="00B3663D" w:rsidR="005A771B">
        <w:rPr>
          <w:sz w:val="20"/>
        </w:rPr>
        <w:t xml:space="preserve"> </w:t>
      </w:r>
      <w:r w:rsidRPr="00B3663D">
        <w:rPr>
          <w:sz w:val="20"/>
        </w:rPr>
        <w:t>başkalarının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özgürlüklerinin</w:t>
      </w:r>
      <w:r w:rsidRPr="00B3663D" w:rsidR="005A771B">
        <w:rPr>
          <w:sz w:val="20"/>
        </w:rPr>
        <w:t xml:space="preserve"> </w:t>
      </w:r>
      <w:r w:rsidRPr="00B3663D">
        <w:rPr>
          <w:sz w:val="20"/>
        </w:rPr>
        <w:t>korunması</w:t>
      </w:r>
      <w:r w:rsidRPr="00B3663D" w:rsidR="005A771B">
        <w:rPr>
          <w:sz w:val="20"/>
        </w:rPr>
        <w:t xml:space="preserve"> </w:t>
      </w:r>
      <w:r w:rsidRPr="00B3663D">
        <w:rPr>
          <w:sz w:val="20"/>
        </w:rPr>
        <w:t>için</w:t>
      </w:r>
      <w:r w:rsidRPr="00B3663D" w:rsidR="005A771B">
        <w:rPr>
          <w:sz w:val="20"/>
        </w:rPr>
        <w:t xml:space="preserve"> </w:t>
      </w:r>
      <w:r w:rsidRPr="00B3663D">
        <w:rPr>
          <w:sz w:val="20"/>
        </w:rPr>
        <w:t>alınan</w:t>
      </w:r>
      <w:r w:rsidRPr="00B3663D" w:rsidR="005A771B">
        <w:rPr>
          <w:sz w:val="20"/>
        </w:rPr>
        <w:t xml:space="preserve"> </w:t>
      </w:r>
      <w:r w:rsidRPr="00B3663D">
        <w:rPr>
          <w:sz w:val="20"/>
        </w:rPr>
        <w:t>tedbirler</w:t>
      </w:r>
      <w:r w:rsidRPr="00B3663D" w:rsidR="005A771B">
        <w:rPr>
          <w:sz w:val="20"/>
        </w:rPr>
        <w:t xml:space="preserve"> </w:t>
      </w:r>
      <w:r w:rsidRPr="00B3663D">
        <w:rPr>
          <w:sz w:val="20"/>
        </w:rPr>
        <w:t>bu</w:t>
      </w:r>
      <w:r w:rsidRPr="00B3663D" w:rsidR="005A771B">
        <w:rPr>
          <w:sz w:val="20"/>
        </w:rPr>
        <w:t xml:space="preserve"> </w:t>
      </w:r>
      <w:r w:rsidRPr="00B3663D">
        <w:rPr>
          <w:sz w:val="20"/>
        </w:rPr>
        <w:t>düzenlemeye</w:t>
      </w:r>
      <w:r w:rsidRPr="00B3663D" w:rsidR="005A771B">
        <w:rPr>
          <w:sz w:val="20"/>
        </w:rPr>
        <w:t xml:space="preserve"> </w:t>
      </w:r>
      <w:r w:rsidRPr="00B3663D">
        <w:rPr>
          <w:sz w:val="20"/>
        </w:rPr>
        <w:t>aykırı</w:t>
      </w:r>
      <w:r w:rsidRPr="00B3663D" w:rsidR="005A771B">
        <w:rPr>
          <w:sz w:val="20"/>
        </w:rPr>
        <w:t xml:space="preserve"> </w:t>
      </w:r>
      <w:r w:rsidRPr="00B3663D">
        <w:rPr>
          <w:sz w:val="20"/>
        </w:rPr>
        <w:t>yorumlanamaz.”</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yetmiyor,</w:t>
      </w:r>
      <w:r w:rsidRPr="00B3663D" w:rsidR="005A771B">
        <w:rPr>
          <w:sz w:val="20"/>
        </w:rPr>
        <w:t xml:space="preserve"> </w:t>
      </w:r>
      <w:r w:rsidRPr="00B3663D">
        <w:rPr>
          <w:sz w:val="20"/>
        </w:rPr>
        <w:t>devamla</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madde,</w:t>
      </w:r>
      <w:r w:rsidRPr="00B3663D" w:rsidR="005A771B">
        <w:rPr>
          <w:sz w:val="20"/>
        </w:rPr>
        <w:t xml:space="preserve"> </w:t>
      </w:r>
      <w:r w:rsidRPr="00B3663D">
        <w:rPr>
          <w:sz w:val="20"/>
        </w:rPr>
        <w:t>silahlı</w:t>
      </w:r>
      <w:r w:rsidRPr="00B3663D" w:rsidR="005A771B">
        <w:rPr>
          <w:sz w:val="20"/>
        </w:rPr>
        <w:t xml:space="preserve"> </w:t>
      </w:r>
      <w:r w:rsidRPr="00B3663D">
        <w:rPr>
          <w:sz w:val="20"/>
        </w:rPr>
        <w:t>kuvvetler,</w:t>
      </w:r>
      <w:r w:rsidRPr="00B3663D" w:rsidR="005A771B">
        <w:rPr>
          <w:sz w:val="20"/>
        </w:rPr>
        <w:t xml:space="preserve"> </w:t>
      </w:r>
      <w:r w:rsidRPr="00B3663D">
        <w:rPr>
          <w:sz w:val="20"/>
        </w:rPr>
        <w:t>kolluk</w:t>
      </w:r>
      <w:r w:rsidRPr="00B3663D" w:rsidR="005A771B">
        <w:rPr>
          <w:sz w:val="20"/>
        </w:rPr>
        <w:t xml:space="preserve"> </w:t>
      </w:r>
      <w:r w:rsidRPr="00B3663D">
        <w:rPr>
          <w:sz w:val="20"/>
        </w:rPr>
        <w:t>kuvvetleri</w:t>
      </w:r>
      <w:r w:rsidRPr="00B3663D" w:rsidR="005A771B">
        <w:rPr>
          <w:sz w:val="20"/>
        </w:rPr>
        <w:t xml:space="preserve"> </w:t>
      </w:r>
      <w:r w:rsidRPr="00B3663D">
        <w:rPr>
          <w:sz w:val="20"/>
        </w:rPr>
        <w:t>veya</w:t>
      </w:r>
      <w:r w:rsidRPr="00B3663D" w:rsidR="005A771B">
        <w:rPr>
          <w:sz w:val="20"/>
        </w:rPr>
        <w:t xml:space="preserve"> </w:t>
      </w:r>
      <w:r w:rsidRPr="00B3663D">
        <w:rPr>
          <w:sz w:val="20"/>
        </w:rPr>
        <w:t>devlet</w:t>
      </w:r>
      <w:r w:rsidRPr="00B3663D" w:rsidR="005A771B">
        <w:rPr>
          <w:sz w:val="20"/>
        </w:rPr>
        <w:t xml:space="preserve"> </w:t>
      </w:r>
      <w:r w:rsidRPr="00B3663D">
        <w:rPr>
          <w:sz w:val="20"/>
        </w:rPr>
        <w:t>idaresi</w:t>
      </w:r>
      <w:r w:rsidRPr="00B3663D" w:rsidR="005A771B">
        <w:rPr>
          <w:sz w:val="20"/>
        </w:rPr>
        <w:t xml:space="preserve"> </w:t>
      </w:r>
      <w:r w:rsidRPr="00B3663D">
        <w:rPr>
          <w:sz w:val="20"/>
        </w:rPr>
        <w:t>mensuplarınca</w:t>
      </w:r>
      <w:r w:rsidRPr="00B3663D" w:rsidR="005A771B">
        <w:rPr>
          <w:sz w:val="20"/>
        </w:rPr>
        <w:t xml:space="preserve"> </w:t>
      </w:r>
      <w:r w:rsidRPr="00B3663D">
        <w:rPr>
          <w:sz w:val="20"/>
        </w:rPr>
        <w:t>yukarıda</w:t>
      </w:r>
      <w:r w:rsidRPr="00B3663D" w:rsidR="005A771B">
        <w:rPr>
          <w:sz w:val="20"/>
        </w:rPr>
        <w:t xml:space="preserve"> </w:t>
      </w:r>
      <w:r w:rsidRPr="00B3663D">
        <w:rPr>
          <w:sz w:val="20"/>
        </w:rPr>
        <w:t>anılan</w:t>
      </w:r>
      <w:r w:rsidRPr="00B3663D" w:rsidR="005A771B">
        <w:rPr>
          <w:sz w:val="20"/>
        </w:rPr>
        <w:t xml:space="preserve"> </w:t>
      </w:r>
      <w:r w:rsidRPr="00B3663D">
        <w:rPr>
          <w:sz w:val="20"/>
        </w:rPr>
        <w:t>hakların</w:t>
      </w:r>
      <w:r w:rsidRPr="00B3663D" w:rsidR="005A771B">
        <w:rPr>
          <w:sz w:val="20"/>
        </w:rPr>
        <w:t xml:space="preserve"> </w:t>
      </w:r>
      <w:r w:rsidRPr="00B3663D">
        <w:rPr>
          <w:sz w:val="20"/>
        </w:rPr>
        <w:t>kullanılmasına</w:t>
      </w:r>
      <w:r w:rsidRPr="00B3663D" w:rsidR="005A771B">
        <w:rPr>
          <w:sz w:val="20"/>
        </w:rPr>
        <w:t xml:space="preserve"> </w:t>
      </w:r>
      <w:r w:rsidRPr="00B3663D">
        <w:rPr>
          <w:sz w:val="20"/>
        </w:rPr>
        <w:t>meşru</w:t>
      </w:r>
      <w:r w:rsidRPr="00B3663D" w:rsidR="005A771B">
        <w:rPr>
          <w:sz w:val="20"/>
        </w:rPr>
        <w:t xml:space="preserve"> </w:t>
      </w:r>
      <w:r w:rsidRPr="00B3663D">
        <w:rPr>
          <w:sz w:val="20"/>
        </w:rPr>
        <w:t>sınırlamalar</w:t>
      </w:r>
      <w:r w:rsidRPr="00B3663D" w:rsidR="005A771B">
        <w:rPr>
          <w:sz w:val="20"/>
        </w:rPr>
        <w:t xml:space="preserve"> </w:t>
      </w:r>
      <w:r w:rsidRPr="00B3663D">
        <w:rPr>
          <w:sz w:val="20"/>
        </w:rPr>
        <w:t>getirilmesine</w:t>
      </w:r>
      <w:r w:rsidRPr="00B3663D" w:rsidR="005A771B">
        <w:rPr>
          <w:sz w:val="20"/>
        </w:rPr>
        <w:t xml:space="preserve"> </w:t>
      </w:r>
      <w:r w:rsidRPr="00B3663D">
        <w:rPr>
          <w:sz w:val="20"/>
        </w:rPr>
        <w:t>engel</w:t>
      </w:r>
      <w:r w:rsidRPr="00B3663D" w:rsidR="005A771B">
        <w:rPr>
          <w:sz w:val="20"/>
        </w:rPr>
        <w:t xml:space="preserve"> </w:t>
      </w:r>
      <w:r w:rsidRPr="00B3663D">
        <w:rPr>
          <w:sz w:val="20"/>
        </w:rPr>
        <w:t>değildir.”</w:t>
      </w:r>
      <w:r w:rsidRPr="00B3663D" w:rsidR="005A771B">
        <w:rPr>
          <w:sz w:val="20"/>
        </w:rPr>
        <w:t xml:space="preserve"> </w:t>
      </w:r>
      <w:r w:rsidRPr="00B3663D">
        <w:rPr>
          <w:sz w:val="20"/>
        </w:rPr>
        <w:t>Şimdi,</w:t>
      </w:r>
      <w:r w:rsidRPr="00B3663D" w:rsidR="005A771B">
        <w:rPr>
          <w:sz w:val="20"/>
        </w:rPr>
        <w:t xml:space="preserve"> </w:t>
      </w:r>
      <w:r w:rsidRPr="00B3663D">
        <w:rPr>
          <w:sz w:val="20"/>
        </w:rPr>
        <w:t>tabii</w:t>
      </w:r>
      <w:r w:rsidRPr="00B3663D" w:rsidR="005A771B">
        <w:rPr>
          <w:sz w:val="20"/>
        </w:rPr>
        <w:t xml:space="preserve"> </w:t>
      </w:r>
      <w:r w:rsidRPr="00B3663D">
        <w:rPr>
          <w:sz w:val="20"/>
        </w:rPr>
        <w:t>kendi</w:t>
      </w:r>
      <w:r w:rsidRPr="00B3663D" w:rsidR="005A771B">
        <w:rPr>
          <w:sz w:val="20"/>
        </w:rPr>
        <w:t xml:space="preserve"> </w:t>
      </w:r>
      <w:r w:rsidRPr="00B3663D">
        <w:rPr>
          <w:sz w:val="20"/>
        </w:rPr>
        <w:t>güzel</w:t>
      </w:r>
      <w:r w:rsidRPr="00B3663D" w:rsidR="005A771B">
        <w:rPr>
          <w:sz w:val="20"/>
        </w:rPr>
        <w:t xml:space="preserve"> </w:t>
      </w:r>
      <w:r w:rsidRPr="00B3663D">
        <w:rPr>
          <w:sz w:val="20"/>
        </w:rPr>
        <w:t>ülkemizde</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Toplantı</w:t>
      </w:r>
      <w:r w:rsidRPr="00B3663D" w:rsidR="005A771B">
        <w:rPr>
          <w:sz w:val="20"/>
        </w:rPr>
        <w:t xml:space="preserve"> </w:t>
      </w:r>
      <w:r w:rsidRPr="00B3663D">
        <w:rPr>
          <w:sz w:val="20"/>
        </w:rPr>
        <w:t>ve</w:t>
      </w:r>
      <w:r w:rsidRPr="00B3663D" w:rsidR="005A771B">
        <w:rPr>
          <w:sz w:val="20"/>
        </w:rPr>
        <w:t xml:space="preserve"> </w:t>
      </w:r>
      <w:r w:rsidRPr="00B3663D">
        <w:rPr>
          <w:sz w:val="20"/>
        </w:rPr>
        <w:t>Gösteri</w:t>
      </w:r>
      <w:r w:rsidRPr="00B3663D" w:rsidR="005A771B">
        <w:rPr>
          <w:sz w:val="20"/>
        </w:rPr>
        <w:t xml:space="preserve"> </w:t>
      </w:r>
      <w:r w:rsidRPr="00B3663D">
        <w:rPr>
          <w:sz w:val="20"/>
        </w:rPr>
        <w:t>Yürüyüşleri</w:t>
      </w:r>
      <w:r w:rsidRPr="00B3663D" w:rsidR="005A771B">
        <w:rPr>
          <w:sz w:val="20"/>
        </w:rPr>
        <w:t xml:space="preserve"> </w:t>
      </w:r>
      <w:r w:rsidRPr="00B3663D">
        <w:rPr>
          <w:sz w:val="20"/>
        </w:rPr>
        <w:t>Yasası’nın</w:t>
      </w:r>
      <w:r w:rsidRPr="00B3663D" w:rsidR="005A771B">
        <w:rPr>
          <w:sz w:val="20"/>
        </w:rPr>
        <w:t xml:space="preserve"> </w:t>
      </w:r>
      <w:r w:rsidRPr="00B3663D">
        <w:rPr>
          <w:sz w:val="20"/>
        </w:rPr>
        <w:t>kötüye</w:t>
      </w:r>
      <w:r w:rsidRPr="00B3663D" w:rsidR="005A771B">
        <w:rPr>
          <w:sz w:val="20"/>
        </w:rPr>
        <w:t xml:space="preserve"> </w:t>
      </w:r>
      <w:r w:rsidRPr="00B3663D">
        <w:rPr>
          <w:sz w:val="20"/>
        </w:rPr>
        <w:t>kullanılması,</w:t>
      </w:r>
      <w:r w:rsidRPr="00B3663D" w:rsidR="005A771B">
        <w:rPr>
          <w:sz w:val="20"/>
        </w:rPr>
        <w:t xml:space="preserve"> </w:t>
      </w:r>
      <w:r w:rsidRPr="00B3663D">
        <w:rPr>
          <w:sz w:val="20"/>
        </w:rPr>
        <w:t>kamu</w:t>
      </w:r>
      <w:r w:rsidRPr="00B3663D" w:rsidR="005A771B">
        <w:rPr>
          <w:sz w:val="20"/>
        </w:rPr>
        <w:t xml:space="preserve"> </w:t>
      </w:r>
      <w:r w:rsidRPr="00B3663D">
        <w:rPr>
          <w:sz w:val="20"/>
        </w:rPr>
        <w:t>düzenini</w:t>
      </w:r>
      <w:r w:rsidRPr="00B3663D" w:rsidR="005A771B">
        <w:rPr>
          <w:sz w:val="20"/>
        </w:rPr>
        <w:t xml:space="preserve"> </w:t>
      </w:r>
      <w:r w:rsidRPr="00B3663D">
        <w:rPr>
          <w:sz w:val="20"/>
        </w:rPr>
        <w:t>bozması</w:t>
      </w:r>
      <w:r w:rsidRPr="00B3663D" w:rsidR="005A771B">
        <w:rPr>
          <w:sz w:val="20"/>
        </w:rPr>
        <w:t xml:space="preserve"> </w:t>
      </w:r>
      <w:r w:rsidRPr="00B3663D">
        <w:rPr>
          <w:sz w:val="20"/>
        </w:rPr>
        <w:t>durumlarında</w:t>
      </w:r>
      <w:r w:rsidRPr="00B3663D" w:rsidR="005A771B">
        <w:rPr>
          <w:sz w:val="20"/>
        </w:rPr>
        <w:t xml:space="preserve"> </w:t>
      </w:r>
      <w:r w:rsidRPr="00B3663D">
        <w:rPr>
          <w:sz w:val="20"/>
        </w:rPr>
        <w:t>pekâlâ</w:t>
      </w:r>
      <w:r w:rsidRPr="00B3663D" w:rsidR="005A771B">
        <w:rPr>
          <w:sz w:val="20"/>
        </w:rPr>
        <w:t xml:space="preserve"> </w:t>
      </w:r>
      <w:r w:rsidRPr="00B3663D">
        <w:rPr>
          <w:sz w:val="20"/>
        </w:rPr>
        <w:t>bir</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w:t>
      </w:r>
      <w:r w:rsidRPr="00B3663D" w:rsidR="005A771B">
        <w:rPr>
          <w:sz w:val="20"/>
        </w:rPr>
        <w:t xml:space="preserve"> </w:t>
      </w:r>
      <w:r w:rsidRPr="00B3663D">
        <w:rPr>
          <w:sz w:val="20"/>
        </w:rPr>
        <w:t>gibi</w:t>
      </w:r>
      <w:r w:rsidRPr="00B3663D" w:rsidR="005A771B">
        <w:rPr>
          <w:sz w:val="20"/>
        </w:rPr>
        <w:t xml:space="preserve"> </w:t>
      </w:r>
      <w:r w:rsidRPr="00B3663D">
        <w:rPr>
          <w:sz w:val="20"/>
        </w:rPr>
        <w:t>gündeme</w:t>
      </w:r>
      <w:r w:rsidRPr="00B3663D" w:rsidR="005A771B">
        <w:rPr>
          <w:sz w:val="20"/>
        </w:rPr>
        <w:t xml:space="preserve"> </w:t>
      </w:r>
      <w:r w:rsidRPr="00B3663D">
        <w:rPr>
          <w:sz w:val="20"/>
        </w:rPr>
        <w:t>taşınabiliyor.</w:t>
      </w:r>
      <w:r w:rsidRPr="00B3663D" w:rsidR="005A771B">
        <w:rPr>
          <w:sz w:val="20"/>
        </w:rPr>
        <w:t xml:space="preserve"> </w:t>
      </w:r>
      <w:r w:rsidRPr="00B3663D">
        <w:rPr>
          <w:sz w:val="20"/>
        </w:rPr>
        <w:t>Ancak</w:t>
      </w:r>
      <w:r w:rsidRPr="00B3663D" w:rsidR="005A771B">
        <w:rPr>
          <w:sz w:val="20"/>
        </w:rPr>
        <w:t xml:space="preserve"> </w:t>
      </w:r>
      <w:r w:rsidRPr="00B3663D">
        <w:rPr>
          <w:sz w:val="20"/>
        </w:rPr>
        <w:t>Batı</w:t>
      </w:r>
      <w:r w:rsidRPr="00B3663D" w:rsidR="005A771B">
        <w:rPr>
          <w:sz w:val="20"/>
        </w:rPr>
        <w:t xml:space="preserve"> </w:t>
      </w:r>
      <w:r w:rsidRPr="00B3663D">
        <w:rPr>
          <w:sz w:val="20"/>
        </w:rPr>
        <w:t>uygulamalarına</w:t>
      </w:r>
      <w:r w:rsidRPr="00B3663D" w:rsidR="005A771B">
        <w:rPr>
          <w:sz w:val="20"/>
        </w:rPr>
        <w:t xml:space="preserve"> </w:t>
      </w:r>
      <w:r w:rsidRPr="00B3663D">
        <w:rPr>
          <w:sz w:val="20"/>
        </w:rPr>
        <w:t>baktığımız</w:t>
      </w:r>
      <w:r w:rsidRPr="00B3663D" w:rsidR="005A771B">
        <w:rPr>
          <w:sz w:val="20"/>
        </w:rPr>
        <w:t xml:space="preserve"> </w:t>
      </w:r>
      <w:r w:rsidRPr="00B3663D">
        <w:rPr>
          <w:sz w:val="20"/>
        </w:rPr>
        <w:t>zaman,</w:t>
      </w:r>
      <w:r w:rsidRPr="00B3663D" w:rsidR="005A771B">
        <w:rPr>
          <w:sz w:val="20"/>
        </w:rPr>
        <w:t xml:space="preserve"> </w:t>
      </w:r>
      <w:r w:rsidRPr="00B3663D">
        <w:rPr>
          <w:sz w:val="20"/>
        </w:rPr>
        <w:t>Batı’da</w:t>
      </w:r>
      <w:r w:rsidRPr="00B3663D" w:rsidR="005A771B">
        <w:rPr>
          <w:sz w:val="20"/>
        </w:rPr>
        <w:t xml:space="preserve"> </w:t>
      </w:r>
      <w:r w:rsidRPr="00B3663D">
        <w:rPr>
          <w:sz w:val="20"/>
        </w:rPr>
        <w:t>bu</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özgürlüklere</w:t>
      </w:r>
      <w:r w:rsidRPr="00B3663D" w:rsidR="005A771B">
        <w:rPr>
          <w:sz w:val="20"/>
        </w:rPr>
        <w:t xml:space="preserve"> </w:t>
      </w:r>
      <w:r w:rsidRPr="00B3663D">
        <w:rPr>
          <w:sz w:val="20"/>
        </w:rPr>
        <w:t>yaklaşımın</w:t>
      </w:r>
      <w:r w:rsidRPr="00B3663D" w:rsidR="005A771B">
        <w:rPr>
          <w:sz w:val="20"/>
        </w:rPr>
        <w:t xml:space="preserve"> </w:t>
      </w:r>
      <w:r w:rsidRPr="00B3663D">
        <w:rPr>
          <w:sz w:val="20"/>
        </w:rPr>
        <w:t>öyle</w:t>
      </w:r>
      <w:r w:rsidRPr="00B3663D" w:rsidR="005A771B">
        <w:rPr>
          <w:sz w:val="20"/>
        </w:rPr>
        <w:t xml:space="preserve"> </w:t>
      </w:r>
      <w:r w:rsidRPr="00B3663D">
        <w:rPr>
          <w:sz w:val="20"/>
        </w:rPr>
        <w:t>Türkiye’deki</w:t>
      </w:r>
      <w:r w:rsidRPr="00B3663D" w:rsidR="005A771B">
        <w:rPr>
          <w:sz w:val="20"/>
        </w:rPr>
        <w:t xml:space="preserve"> </w:t>
      </w:r>
      <w:r w:rsidRPr="00B3663D">
        <w:rPr>
          <w:sz w:val="20"/>
        </w:rPr>
        <w:t>kadar</w:t>
      </w:r>
      <w:r w:rsidRPr="00B3663D" w:rsidR="005A771B">
        <w:rPr>
          <w:sz w:val="20"/>
        </w:rPr>
        <w:t xml:space="preserve"> </w:t>
      </w:r>
      <w:r w:rsidRPr="00B3663D">
        <w:rPr>
          <w:sz w:val="20"/>
        </w:rPr>
        <w:t>masum</w:t>
      </w:r>
      <w:r w:rsidRPr="00B3663D" w:rsidR="005A771B">
        <w:rPr>
          <w:sz w:val="20"/>
        </w:rPr>
        <w:t xml:space="preserve"> </w:t>
      </w:r>
      <w:r w:rsidRPr="00B3663D">
        <w:rPr>
          <w:sz w:val="20"/>
        </w:rPr>
        <w:t>olmadığını</w:t>
      </w:r>
      <w:r w:rsidRPr="00B3663D" w:rsidR="005A771B">
        <w:rPr>
          <w:sz w:val="20"/>
        </w:rPr>
        <w:t xml:space="preserve"> </w:t>
      </w:r>
      <w:r w:rsidRPr="00B3663D">
        <w:rPr>
          <w:sz w:val="20"/>
        </w:rPr>
        <w:t>ben</w:t>
      </w:r>
      <w:r w:rsidRPr="00B3663D" w:rsidR="005A771B">
        <w:rPr>
          <w:sz w:val="20"/>
        </w:rPr>
        <w:t xml:space="preserve"> </w:t>
      </w:r>
      <w:r w:rsidRPr="00B3663D">
        <w:rPr>
          <w:sz w:val="20"/>
        </w:rPr>
        <w:t>birkaç</w:t>
      </w:r>
      <w:r w:rsidRPr="00B3663D" w:rsidR="005A771B">
        <w:rPr>
          <w:sz w:val="20"/>
        </w:rPr>
        <w:t xml:space="preserve"> </w:t>
      </w:r>
      <w:r w:rsidRPr="00B3663D">
        <w:rPr>
          <w:sz w:val="20"/>
        </w:rPr>
        <w:t>fotoğrafla</w:t>
      </w:r>
      <w:r w:rsidRPr="00B3663D" w:rsidR="005A771B">
        <w:rPr>
          <w:sz w:val="20"/>
        </w:rPr>
        <w:t xml:space="preserve"> </w:t>
      </w:r>
      <w:r w:rsidRPr="00B3663D">
        <w:rPr>
          <w:sz w:val="20"/>
        </w:rPr>
        <w:t>göstermek</w:t>
      </w:r>
      <w:r w:rsidRPr="00B3663D" w:rsidR="005A771B">
        <w:rPr>
          <w:sz w:val="20"/>
        </w:rPr>
        <w:t xml:space="preserve"> </w:t>
      </w:r>
      <w:r w:rsidRPr="00B3663D">
        <w:rPr>
          <w:sz w:val="20"/>
        </w:rPr>
        <w:t>istiyorum.</w:t>
      </w:r>
      <w:r w:rsidRPr="00B3663D" w:rsidR="005A771B">
        <w:rPr>
          <w:sz w:val="20"/>
        </w:rPr>
        <w:t xml:space="preserve"> </w:t>
      </w:r>
      <w:r w:rsidRPr="00B3663D">
        <w:rPr>
          <w:sz w:val="20"/>
        </w:rPr>
        <w:t>Özellikle</w:t>
      </w:r>
      <w:r w:rsidRPr="00B3663D" w:rsidR="005A771B">
        <w:rPr>
          <w:sz w:val="20"/>
        </w:rPr>
        <w:t xml:space="preserve"> </w:t>
      </w:r>
      <w:r w:rsidRPr="00B3663D">
        <w:rPr>
          <w:sz w:val="20"/>
        </w:rPr>
        <w:t>G7</w:t>
      </w:r>
      <w:r w:rsidRPr="00B3663D" w:rsidR="005A771B">
        <w:rPr>
          <w:sz w:val="20"/>
        </w:rPr>
        <w:t xml:space="preserve"> </w:t>
      </w:r>
      <w:r w:rsidRPr="00B3663D">
        <w:rPr>
          <w:sz w:val="20"/>
        </w:rPr>
        <w:t>Zirvesi’nde,</w:t>
      </w:r>
      <w:r w:rsidRPr="00B3663D" w:rsidR="005A771B">
        <w:rPr>
          <w:sz w:val="20"/>
        </w:rPr>
        <w:t xml:space="preserve"> </w:t>
      </w:r>
      <w:r w:rsidRPr="00B3663D">
        <w:rPr>
          <w:sz w:val="20"/>
        </w:rPr>
        <w:t>Avrupa’nın</w:t>
      </w:r>
      <w:r w:rsidRPr="00B3663D" w:rsidR="005A771B">
        <w:rPr>
          <w:sz w:val="20"/>
        </w:rPr>
        <w:t xml:space="preserve"> </w:t>
      </w:r>
      <w:r w:rsidRPr="00B3663D">
        <w:rPr>
          <w:sz w:val="20"/>
        </w:rPr>
        <w:t>göbeğinde,</w:t>
      </w:r>
      <w:r w:rsidRPr="00B3663D" w:rsidR="005A771B">
        <w:rPr>
          <w:sz w:val="20"/>
        </w:rPr>
        <w:t xml:space="preserve"> </w:t>
      </w:r>
      <w:r w:rsidRPr="00B3663D">
        <w:rPr>
          <w:sz w:val="20"/>
        </w:rPr>
        <w:t>Almanya’da…</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Şu</w:t>
      </w:r>
      <w:r w:rsidRPr="00B3663D" w:rsidR="005A771B">
        <w:rPr>
          <w:sz w:val="20"/>
        </w:rPr>
        <w:t xml:space="preserve"> </w:t>
      </w:r>
      <w:r w:rsidRPr="00B3663D">
        <w:rPr>
          <w:sz w:val="20"/>
        </w:rPr>
        <w:t>gördüğünüz</w:t>
      </w:r>
      <w:r w:rsidRPr="00B3663D" w:rsidR="005A771B">
        <w:rPr>
          <w:sz w:val="20"/>
        </w:rPr>
        <w:t xml:space="preserve"> </w:t>
      </w:r>
      <w:r w:rsidRPr="00B3663D">
        <w:rPr>
          <w:sz w:val="20"/>
        </w:rPr>
        <w:t>fotoğraflar</w:t>
      </w:r>
      <w:r w:rsidRPr="00B3663D" w:rsidR="005A771B">
        <w:rPr>
          <w:sz w:val="20"/>
        </w:rPr>
        <w:t xml:space="preserve"> </w:t>
      </w:r>
      <w:r w:rsidRPr="00B3663D">
        <w:rPr>
          <w:sz w:val="20"/>
        </w:rPr>
        <w:t>Avrupa’nın</w:t>
      </w:r>
      <w:r w:rsidRPr="00B3663D" w:rsidR="005A771B">
        <w:rPr>
          <w:sz w:val="20"/>
        </w:rPr>
        <w:t xml:space="preserve"> </w:t>
      </w:r>
      <w:r w:rsidRPr="00B3663D">
        <w:rPr>
          <w:sz w:val="20"/>
        </w:rPr>
        <w:t>göbeğinde,</w:t>
      </w:r>
      <w:r w:rsidRPr="00B3663D" w:rsidR="005A771B">
        <w:rPr>
          <w:sz w:val="20"/>
        </w:rPr>
        <w:t xml:space="preserve"> </w:t>
      </w:r>
      <w:r w:rsidRPr="00B3663D">
        <w:rPr>
          <w:sz w:val="20"/>
        </w:rPr>
        <w:t>G7</w:t>
      </w:r>
      <w:r w:rsidRPr="00B3663D" w:rsidR="005A771B">
        <w:rPr>
          <w:sz w:val="20"/>
        </w:rPr>
        <w:t xml:space="preserve"> </w:t>
      </w:r>
      <w:r w:rsidRPr="00B3663D">
        <w:rPr>
          <w:sz w:val="20"/>
        </w:rPr>
        <w:t>Zirvesi’ni</w:t>
      </w:r>
      <w:r w:rsidRPr="00B3663D" w:rsidR="005A771B">
        <w:rPr>
          <w:sz w:val="20"/>
        </w:rPr>
        <w:t xml:space="preserve"> </w:t>
      </w:r>
      <w:r w:rsidRPr="00B3663D">
        <w:rPr>
          <w:sz w:val="20"/>
        </w:rPr>
        <w:t>protesto</w:t>
      </w:r>
      <w:r w:rsidRPr="00B3663D" w:rsidR="005A771B">
        <w:rPr>
          <w:sz w:val="20"/>
        </w:rPr>
        <w:t xml:space="preserve"> </w:t>
      </w:r>
      <w:r w:rsidRPr="00B3663D">
        <w:rPr>
          <w:sz w:val="20"/>
        </w:rPr>
        <w:t>eden</w:t>
      </w:r>
      <w:r w:rsidRPr="00B3663D" w:rsidR="005A771B">
        <w:rPr>
          <w:sz w:val="20"/>
        </w:rPr>
        <w:t xml:space="preserve"> </w:t>
      </w:r>
      <w:r w:rsidRPr="00B3663D">
        <w:rPr>
          <w:sz w:val="20"/>
        </w:rPr>
        <w:t>göstericilere</w:t>
      </w:r>
      <w:r w:rsidRPr="00B3663D" w:rsidR="005A771B">
        <w:rPr>
          <w:sz w:val="20"/>
        </w:rPr>
        <w:t xml:space="preserve"> </w:t>
      </w:r>
      <w:r w:rsidRPr="00B3663D">
        <w:rPr>
          <w:sz w:val="20"/>
        </w:rPr>
        <w:t>karşı.</w:t>
      </w:r>
      <w:r w:rsidRPr="00B3663D" w:rsidR="005A771B">
        <w:rPr>
          <w:sz w:val="20"/>
        </w:rPr>
        <w:t xml:space="preserve"> </w:t>
      </w:r>
      <w:r w:rsidRPr="00B3663D">
        <w:rPr>
          <w:sz w:val="20"/>
        </w:rPr>
        <w:t>Bunlar</w:t>
      </w:r>
      <w:r w:rsidRPr="00B3663D" w:rsidR="005A771B">
        <w:rPr>
          <w:sz w:val="20"/>
        </w:rPr>
        <w:t xml:space="preserve"> </w:t>
      </w:r>
      <w:r w:rsidRPr="00B3663D">
        <w:rPr>
          <w:sz w:val="20"/>
        </w:rPr>
        <w:t>Gezi’de</w:t>
      </w:r>
      <w:r w:rsidRPr="00B3663D" w:rsidR="005A771B">
        <w:rPr>
          <w:sz w:val="20"/>
        </w:rPr>
        <w:t xml:space="preserve"> </w:t>
      </w:r>
      <w:r w:rsidRPr="00B3663D">
        <w:rPr>
          <w:sz w:val="20"/>
        </w:rPr>
        <w:t>olmadı,</w:t>
      </w:r>
      <w:r w:rsidRPr="00B3663D" w:rsidR="005A771B">
        <w:rPr>
          <w:sz w:val="20"/>
        </w:rPr>
        <w:t xml:space="preserve"> </w:t>
      </w:r>
      <w:r w:rsidRPr="00B3663D">
        <w:rPr>
          <w:sz w:val="20"/>
        </w:rPr>
        <w:t>Avrupa’da</w:t>
      </w:r>
      <w:r w:rsidRPr="00B3663D" w:rsidR="005A771B">
        <w:rPr>
          <w:sz w:val="20"/>
        </w:rPr>
        <w:t xml:space="preserve"> </w:t>
      </w:r>
      <w:r w:rsidRPr="00B3663D">
        <w:rPr>
          <w:sz w:val="20"/>
        </w:rPr>
        <w:t>oldu.</w:t>
      </w:r>
      <w:r w:rsidRPr="00B3663D" w:rsidR="005A771B">
        <w:rPr>
          <w:sz w:val="20"/>
        </w:rPr>
        <w:t xml:space="preserve"> </w:t>
      </w:r>
      <w:r w:rsidRPr="00B3663D">
        <w:rPr>
          <w:sz w:val="20"/>
        </w:rPr>
        <w:t>Yine,</w:t>
      </w:r>
      <w:r w:rsidRPr="00B3663D" w:rsidR="005A771B">
        <w:rPr>
          <w:sz w:val="20"/>
        </w:rPr>
        <w:t xml:space="preserve"> </w:t>
      </w:r>
      <w:r w:rsidRPr="00B3663D">
        <w:rPr>
          <w:sz w:val="20"/>
        </w:rPr>
        <w:t>gördüğünüz</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görüntülerin</w:t>
      </w:r>
      <w:r w:rsidRPr="00B3663D" w:rsidR="005A771B">
        <w:rPr>
          <w:sz w:val="20"/>
        </w:rPr>
        <w:t xml:space="preserve"> </w:t>
      </w:r>
      <w:r w:rsidRPr="00B3663D">
        <w:rPr>
          <w:sz w:val="20"/>
        </w:rPr>
        <w:t>tamamı</w:t>
      </w:r>
      <w:r w:rsidRPr="00B3663D" w:rsidR="005A771B">
        <w:rPr>
          <w:sz w:val="20"/>
        </w:rPr>
        <w:t xml:space="preserve"> </w:t>
      </w:r>
      <w:r w:rsidRPr="00B3663D">
        <w:rPr>
          <w:sz w:val="20"/>
        </w:rPr>
        <w:t>Avrupa’dandır,</w:t>
      </w:r>
      <w:r w:rsidRPr="00B3663D" w:rsidR="005A771B">
        <w:rPr>
          <w:sz w:val="20"/>
        </w:rPr>
        <w:t xml:space="preserve"> </w:t>
      </w:r>
      <w:r w:rsidRPr="00B3663D">
        <w:rPr>
          <w:sz w:val="20"/>
        </w:rPr>
        <w:t>hiçbir</w:t>
      </w:r>
      <w:r w:rsidRPr="00B3663D" w:rsidR="005A771B">
        <w:rPr>
          <w:sz w:val="20"/>
        </w:rPr>
        <w:t xml:space="preserve"> </w:t>
      </w:r>
      <w:r w:rsidRPr="00B3663D">
        <w:rPr>
          <w:sz w:val="20"/>
        </w:rPr>
        <w:t>tanesi</w:t>
      </w:r>
      <w:r w:rsidRPr="00B3663D" w:rsidR="005A771B">
        <w:rPr>
          <w:sz w:val="20"/>
        </w:rPr>
        <w:t xml:space="preserve"> </w:t>
      </w:r>
      <w:r w:rsidRPr="00B3663D">
        <w:rPr>
          <w:sz w:val="20"/>
        </w:rPr>
        <w:t>de</w:t>
      </w:r>
      <w:r w:rsidRPr="00B3663D" w:rsidR="005A771B">
        <w:rPr>
          <w:sz w:val="20"/>
        </w:rPr>
        <w:t xml:space="preserve"> </w:t>
      </w:r>
      <w:r w:rsidRPr="00B3663D">
        <w:rPr>
          <w:sz w:val="20"/>
        </w:rPr>
        <w:t>Türkiye’de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değildir.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Paris’te</w:t>
      </w:r>
      <w:r w:rsidRPr="00B3663D" w:rsidR="005A771B">
        <w:rPr>
          <w:sz w:val="20"/>
        </w:rPr>
        <w:t xml:space="preserve"> </w:t>
      </w:r>
      <w:r w:rsidRPr="00B3663D">
        <w:rPr>
          <w:sz w:val="20"/>
        </w:rPr>
        <w:t>sarı</w:t>
      </w:r>
      <w:r w:rsidRPr="00B3663D" w:rsidR="005A771B">
        <w:rPr>
          <w:sz w:val="20"/>
        </w:rPr>
        <w:t xml:space="preserve"> </w:t>
      </w:r>
      <w:r w:rsidRPr="00B3663D">
        <w:rPr>
          <w:sz w:val="20"/>
        </w:rPr>
        <w:t>yeleklilere</w:t>
      </w:r>
      <w:r w:rsidRPr="00B3663D" w:rsidR="005A771B">
        <w:rPr>
          <w:sz w:val="20"/>
        </w:rPr>
        <w:t xml:space="preserve"> </w:t>
      </w:r>
      <w:r w:rsidRPr="00B3663D">
        <w:rPr>
          <w:sz w:val="20"/>
        </w:rPr>
        <w:t>karşı</w:t>
      </w:r>
      <w:r w:rsidRPr="00B3663D" w:rsidR="005A771B">
        <w:rPr>
          <w:sz w:val="20"/>
        </w:rPr>
        <w:t xml:space="preserve"> </w:t>
      </w:r>
      <w:r w:rsidRPr="00B3663D">
        <w:rPr>
          <w:sz w:val="20"/>
        </w:rPr>
        <w:t>polisin</w:t>
      </w:r>
      <w:r w:rsidRPr="00B3663D" w:rsidR="005A771B">
        <w:rPr>
          <w:sz w:val="20"/>
        </w:rPr>
        <w:t xml:space="preserve"> </w:t>
      </w:r>
      <w:r w:rsidRPr="00B3663D">
        <w:rPr>
          <w:sz w:val="20"/>
        </w:rPr>
        <w:t>kullandığı</w:t>
      </w:r>
      <w:r w:rsidRPr="00B3663D" w:rsidR="005A771B">
        <w:rPr>
          <w:sz w:val="20"/>
        </w:rPr>
        <w:t xml:space="preserve"> </w:t>
      </w:r>
      <w:r w:rsidRPr="00B3663D">
        <w:rPr>
          <w:sz w:val="20"/>
        </w:rPr>
        <w:t>orantısız</w:t>
      </w:r>
      <w:r w:rsidRPr="00B3663D" w:rsidR="005A771B">
        <w:rPr>
          <w:sz w:val="20"/>
        </w:rPr>
        <w:t xml:space="preserve"> </w:t>
      </w:r>
      <w:r w:rsidRPr="00B3663D">
        <w:rPr>
          <w:sz w:val="20"/>
        </w:rPr>
        <w:t>güç</w:t>
      </w:r>
      <w:r w:rsidRPr="00B3663D" w:rsidR="005A771B">
        <w:rPr>
          <w:sz w:val="20"/>
        </w:rPr>
        <w:t xml:space="preserve"> </w:t>
      </w:r>
      <w:r w:rsidRPr="00B3663D">
        <w:rPr>
          <w:sz w:val="20"/>
        </w:rPr>
        <w:t>-size</w:t>
      </w:r>
      <w:r w:rsidRPr="00B3663D" w:rsidR="005A771B">
        <w:rPr>
          <w:sz w:val="20"/>
        </w:rPr>
        <w:t xml:space="preserve"> </w:t>
      </w:r>
      <w:r w:rsidRPr="00B3663D">
        <w:rPr>
          <w:sz w:val="20"/>
        </w:rPr>
        <w:t>göre-</w:t>
      </w:r>
      <w:r w:rsidRPr="00B3663D" w:rsidR="005A771B">
        <w:rPr>
          <w:sz w:val="20"/>
        </w:rPr>
        <w:t xml:space="preserve"> </w:t>
      </w:r>
      <w:r w:rsidRPr="00B3663D">
        <w:rPr>
          <w:sz w:val="20"/>
        </w:rPr>
        <w:t>insan</w:t>
      </w:r>
      <w:r w:rsidRPr="00B3663D" w:rsidR="005A771B">
        <w:rPr>
          <w:sz w:val="20"/>
        </w:rPr>
        <w:t xml:space="preserve"> </w:t>
      </w:r>
      <w:r w:rsidRPr="00B3663D">
        <w:rPr>
          <w:sz w:val="20"/>
        </w:rPr>
        <w:t>hakları</w:t>
      </w:r>
      <w:r w:rsidRPr="00B3663D" w:rsidR="005A771B">
        <w:rPr>
          <w:sz w:val="20"/>
        </w:rPr>
        <w:t xml:space="preserve"> </w:t>
      </w:r>
      <w:r w:rsidRPr="00B3663D">
        <w:rPr>
          <w:sz w:val="20"/>
        </w:rPr>
        <w:t>özgürlüğü</w:t>
      </w:r>
      <w:r w:rsidRPr="00B3663D" w:rsidR="005A771B">
        <w:rPr>
          <w:sz w:val="20"/>
        </w:rPr>
        <w:t xml:space="preserve"> </w:t>
      </w:r>
      <w:r w:rsidRPr="00B3663D">
        <w:rPr>
          <w:sz w:val="20"/>
        </w:rPr>
        <w:t>ihlali</w:t>
      </w:r>
      <w:r w:rsidRPr="00B3663D" w:rsidR="005A771B">
        <w:rPr>
          <w:sz w:val="20"/>
        </w:rPr>
        <w:t xml:space="preserve"> </w:t>
      </w:r>
      <w:r w:rsidRPr="00B3663D">
        <w:rPr>
          <w:sz w:val="20"/>
        </w:rPr>
        <w:t>olarak</w:t>
      </w:r>
      <w:r w:rsidRPr="00B3663D" w:rsidR="005A771B">
        <w:rPr>
          <w:sz w:val="20"/>
        </w:rPr>
        <w:t xml:space="preserve"> </w:t>
      </w:r>
      <w:r w:rsidRPr="00B3663D">
        <w:rPr>
          <w:sz w:val="20"/>
        </w:rPr>
        <w:t>gündeme</w:t>
      </w:r>
      <w:r w:rsidRPr="00B3663D" w:rsidR="005A771B">
        <w:rPr>
          <w:sz w:val="20"/>
        </w:rPr>
        <w:t xml:space="preserve"> </w:t>
      </w:r>
      <w:r w:rsidRPr="00B3663D">
        <w:rPr>
          <w:sz w:val="20"/>
        </w:rPr>
        <w:t>getirilmiyor.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Cumhurbaşkanı</w:t>
      </w:r>
      <w:r w:rsidRPr="00B3663D" w:rsidR="005A771B">
        <w:rPr>
          <w:sz w:val="20"/>
        </w:rPr>
        <w:t xml:space="preserve"> </w:t>
      </w:r>
      <w:r w:rsidRPr="00B3663D">
        <w:rPr>
          <w:sz w:val="20"/>
        </w:rPr>
        <w:t>“Ensesini</w:t>
      </w:r>
      <w:r w:rsidRPr="00B3663D" w:rsidR="005A771B">
        <w:rPr>
          <w:sz w:val="20"/>
        </w:rPr>
        <w:t xml:space="preserve"> </w:t>
      </w:r>
      <w:r w:rsidRPr="00B3663D">
        <w:rPr>
          <w:sz w:val="20"/>
        </w:rPr>
        <w:t>patlatırım.”</w:t>
      </w:r>
      <w:r w:rsidRPr="00B3663D" w:rsidR="005A771B">
        <w:rPr>
          <w:sz w:val="20"/>
        </w:rPr>
        <w:t xml:space="preserve"> </w:t>
      </w:r>
      <w:r w:rsidRPr="00B3663D">
        <w:rPr>
          <w:sz w:val="20"/>
        </w:rPr>
        <w:t>mı</w:t>
      </w:r>
      <w:r w:rsidRPr="00B3663D" w:rsidR="005A771B">
        <w:rPr>
          <w:sz w:val="20"/>
        </w:rPr>
        <w:t xml:space="preserve"> </w:t>
      </w:r>
      <w:r w:rsidRPr="00B3663D">
        <w:rPr>
          <w:sz w:val="20"/>
        </w:rPr>
        <w:t>dedi</w:t>
      </w:r>
      <w:r w:rsidRPr="00B3663D" w:rsidR="005A771B">
        <w:rPr>
          <w:sz w:val="20"/>
        </w:rPr>
        <w:t xml:space="preserve"> </w:t>
      </w:r>
      <w:r w:rsidRPr="00B3663D">
        <w:rPr>
          <w:sz w:val="20"/>
        </w:rPr>
        <w:t>orada</w:t>
      </w:r>
      <w:r w:rsidRPr="00B3663D" w:rsidR="005A771B">
        <w:rPr>
          <w:sz w:val="20"/>
        </w:rPr>
        <w:t xml:space="preserve"> </w:t>
      </w:r>
      <w:r w:rsidRPr="00B3663D">
        <w:rPr>
          <w:sz w:val="20"/>
        </w:rPr>
        <w:t>bir</w:t>
      </w:r>
      <w:r w:rsidRPr="00B3663D" w:rsidR="005A771B">
        <w:rPr>
          <w:sz w:val="20"/>
        </w:rPr>
        <w:t xml:space="preserve"> </w:t>
      </w:r>
      <w:r w:rsidRPr="00B3663D">
        <w:rPr>
          <w:sz w:val="20"/>
        </w:rPr>
        <w:t>gazeteciye?</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şunun</w:t>
      </w:r>
      <w:r w:rsidRPr="00B3663D" w:rsidR="005A771B">
        <w:rPr>
          <w:sz w:val="20"/>
        </w:rPr>
        <w:t xml:space="preserve"> </w:t>
      </w:r>
      <w:r w:rsidRPr="00B3663D">
        <w:rPr>
          <w:sz w:val="20"/>
        </w:rPr>
        <w:t>altını</w:t>
      </w:r>
      <w:r w:rsidRPr="00B3663D" w:rsidR="005A771B">
        <w:rPr>
          <w:sz w:val="20"/>
        </w:rPr>
        <w:t xml:space="preserve"> </w:t>
      </w:r>
      <w:r w:rsidRPr="00B3663D">
        <w:rPr>
          <w:sz w:val="20"/>
        </w:rPr>
        <w:t>çizelim:</w:t>
      </w:r>
      <w:r w:rsidRPr="00B3663D" w:rsidR="005A771B">
        <w:rPr>
          <w:sz w:val="20"/>
        </w:rPr>
        <w:t xml:space="preserve"> </w:t>
      </w:r>
      <w:r w:rsidRPr="00B3663D">
        <w:rPr>
          <w:sz w:val="20"/>
        </w:rPr>
        <w:t>Dünyanın</w:t>
      </w:r>
      <w:r w:rsidRPr="00B3663D" w:rsidR="005A771B">
        <w:rPr>
          <w:sz w:val="20"/>
        </w:rPr>
        <w:t xml:space="preserve"> </w:t>
      </w:r>
      <w:r w:rsidRPr="00B3663D">
        <w:rPr>
          <w:sz w:val="20"/>
        </w:rPr>
        <w:t>hiçbir</w:t>
      </w:r>
      <w:r w:rsidRPr="00B3663D" w:rsidR="005A771B">
        <w:rPr>
          <w:sz w:val="20"/>
        </w:rPr>
        <w:t xml:space="preserve"> </w:t>
      </w:r>
      <w:r w:rsidRPr="00B3663D">
        <w:rPr>
          <w:sz w:val="20"/>
        </w:rPr>
        <w:t>yerinde</w:t>
      </w:r>
      <w:r w:rsidRPr="00B3663D" w:rsidR="005A771B">
        <w:rPr>
          <w:sz w:val="20"/>
        </w:rPr>
        <w:t xml:space="preserve"> </w:t>
      </w:r>
      <w:r w:rsidRPr="00B3663D">
        <w:rPr>
          <w:sz w:val="20"/>
        </w:rPr>
        <w:t>özgürlük</w:t>
      </w:r>
      <w:r w:rsidRPr="00B3663D" w:rsidR="005A771B">
        <w:rPr>
          <w:sz w:val="20"/>
        </w:rPr>
        <w:t xml:space="preserve"> </w:t>
      </w:r>
      <w:r w:rsidRPr="00B3663D">
        <w:rPr>
          <w:sz w:val="20"/>
        </w:rPr>
        <w:t>sınırsız</w:t>
      </w:r>
      <w:r w:rsidRPr="00B3663D" w:rsidR="005A771B">
        <w:rPr>
          <w:sz w:val="20"/>
        </w:rPr>
        <w:t xml:space="preserve"> </w:t>
      </w:r>
      <w:r w:rsidRPr="00B3663D">
        <w:rPr>
          <w:sz w:val="20"/>
        </w:rPr>
        <w:t>değildir,</w:t>
      </w:r>
      <w:r w:rsidRPr="00B3663D" w:rsidR="005A771B">
        <w:rPr>
          <w:sz w:val="20"/>
        </w:rPr>
        <w:t xml:space="preserve"> </w:t>
      </w:r>
      <w:r w:rsidRPr="00B3663D">
        <w:rPr>
          <w:sz w:val="20"/>
        </w:rPr>
        <w:t>belirli</w:t>
      </w:r>
      <w:r w:rsidRPr="00B3663D" w:rsidR="005A771B">
        <w:rPr>
          <w:sz w:val="20"/>
        </w:rPr>
        <w:t xml:space="preserve"> </w:t>
      </w:r>
      <w:r w:rsidRPr="00B3663D">
        <w:rPr>
          <w:sz w:val="20"/>
        </w:rPr>
        <w:t>sınırlar</w:t>
      </w:r>
      <w:r w:rsidRPr="00B3663D" w:rsidR="005A771B">
        <w:rPr>
          <w:sz w:val="20"/>
        </w:rPr>
        <w:t xml:space="preserve"> </w:t>
      </w:r>
      <w:r w:rsidRPr="00B3663D">
        <w:rPr>
          <w:sz w:val="20"/>
        </w:rPr>
        <w:t>vardır,</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bizim</w:t>
      </w:r>
      <w:r w:rsidRPr="00B3663D" w:rsidR="005A771B">
        <w:rPr>
          <w:sz w:val="20"/>
        </w:rPr>
        <w:t xml:space="preserve"> </w:t>
      </w:r>
      <w:r w:rsidRPr="00B3663D">
        <w:rPr>
          <w:sz w:val="20"/>
        </w:rPr>
        <w:t>de</w:t>
      </w:r>
      <w:r w:rsidRPr="00B3663D" w:rsidR="005A771B">
        <w:rPr>
          <w:sz w:val="20"/>
        </w:rPr>
        <w:t xml:space="preserve"> </w:t>
      </w:r>
      <w:r w:rsidRPr="00B3663D">
        <w:rPr>
          <w:sz w:val="20"/>
        </w:rPr>
        <w:t>taraf</w:t>
      </w:r>
      <w:r w:rsidRPr="00B3663D" w:rsidR="005A771B">
        <w:rPr>
          <w:sz w:val="20"/>
        </w:rPr>
        <w:t xml:space="preserve"> </w:t>
      </w:r>
      <w:r w:rsidRPr="00B3663D">
        <w:rPr>
          <w:sz w:val="20"/>
        </w:rPr>
        <w:t>olduğumuz</w:t>
      </w:r>
      <w:r w:rsidRPr="00B3663D" w:rsidR="005A771B">
        <w:rPr>
          <w:sz w:val="20"/>
        </w:rPr>
        <w:t xml:space="preserve"> </w:t>
      </w:r>
      <w:r w:rsidRPr="00B3663D">
        <w:rPr>
          <w:sz w:val="20"/>
        </w:rPr>
        <w:t>Avrupa</w:t>
      </w:r>
      <w:r w:rsidRPr="00B3663D" w:rsidR="005A771B">
        <w:rPr>
          <w:sz w:val="20"/>
        </w:rPr>
        <w:t xml:space="preserve"> </w:t>
      </w:r>
      <w:r w:rsidRPr="00B3663D">
        <w:rPr>
          <w:sz w:val="20"/>
        </w:rPr>
        <w:t>Konseyi</w:t>
      </w:r>
      <w:r w:rsidRPr="00B3663D" w:rsidR="005A771B">
        <w:rPr>
          <w:sz w:val="20"/>
        </w:rPr>
        <w:t xml:space="preserve"> </w:t>
      </w:r>
      <w:r w:rsidRPr="00B3663D">
        <w:rPr>
          <w:sz w:val="20"/>
        </w:rPr>
        <w:t>belirlemiştir.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Gazeteciyi</w:t>
      </w:r>
      <w:r w:rsidRPr="00B3663D" w:rsidR="005A771B">
        <w:rPr>
          <w:sz w:val="20"/>
        </w:rPr>
        <w:t xml:space="preserve"> </w:t>
      </w:r>
      <w:r w:rsidRPr="00B3663D">
        <w:rPr>
          <w:sz w:val="20"/>
        </w:rPr>
        <w:t>tehdit</w:t>
      </w:r>
      <w:r w:rsidRPr="00B3663D" w:rsidR="005A771B">
        <w:rPr>
          <w:sz w:val="20"/>
        </w:rPr>
        <w:t xml:space="preserve"> </w:t>
      </w:r>
      <w:r w:rsidRPr="00B3663D">
        <w:rPr>
          <w:sz w:val="20"/>
        </w:rPr>
        <w:t>etmek…</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sınırlar</w:t>
      </w:r>
      <w:r w:rsidRPr="00B3663D" w:rsidR="005A771B">
        <w:rPr>
          <w:sz w:val="20"/>
        </w:rPr>
        <w:t xml:space="preserve"> </w:t>
      </w:r>
      <w:r w:rsidRPr="00B3663D">
        <w:rPr>
          <w:sz w:val="20"/>
        </w:rPr>
        <w:t>dâhilinde</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yaygın</w:t>
      </w:r>
      <w:r w:rsidRPr="00B3663D" w:rsidR="005A771B">
        <w:rPr>
          <w:sz w:val="20"/>
        </w:rPr>
        <w:t xml:space="preserve"> </w:t>
      </w:r>
      <w:r w:rsidRPr="00B3663D">
        <w:rPr>
          <w:sz w:val="20"/>
        </w:rPr>
        <w:t>şiddet</w:t>
      </w:r>
      <w:r w:rsidRPr="00B3663D" w:rsidR="005A771B">
        <w:rPr>
          <w:sz w:val="20"/>
        </w:rPr>
        <w:t xml:space="preserve"> </w:t>
      </w:r>
      <w:r w:rsidRPr="00B3663D">
        <w:rPr>
          <w:sz w:val="20"/>
        </w:rPr>
        <w:t>eylemlerini</w:t>
      </w:r>
      <w:r w:rsidRPr="00B3663D" w:rsidR="005A771B">
        <w:rPr>
          <w:sz w:val="20"/>
        </w:rPr>
        <w:t xml:space="preserve"> </w:t>
      </w:r>
      <w:r w:rsidRPr="00B3663D">
        <w:rPr>
          <w:sz w:val="20"/>
        </w:rPr>
        <w:t>destekleyerek</w:t>
      </w:r>
      <w:r w:rsidRPr="00B3663D" w:rsidR="005A771B">
        <w:rPr>
          <w:sz w:val="20"/>
        </w:rPr>
        <w:t xml:space="preserve"> </w:t>
      </w:r>
      <w:r w:rsidRPr="00B3663D">
        <w:rPr>
          <w:sz w:val="20"/>
        </w:rPr>
        <w:t>kamu</w:t>
      </w:r>
      <w:r w:rsidRPr="00B3663D" w:rsidR="005A771B">
        <w:rPr>
          <w:sz w:val="20"/>
        </w:rPr>
        <w:t xml:space="preserve"> </w:t>
      </w:r>
      <w:r w:rsidRPr="00B3663D">
        <w:rPr>
          <w:sz w:val="20"/>
        </w:rPr>
        <w:t>güvenliğini,</w:t>
      </w:r>
      <w:r w:rsidRPr="00B3663D" w:rsidR="005A771B">
        <w:rPr>
          <w:sz w:val="20"/>
        </w:rPr>
        <w:t xml:space="preserve"> </w:t>
      </w:r>
      <w:r w:rsidRPr="00B3663D">
        <w:rPr>
          <w:sz w:val="20"/>
        </w:rPr>
        <w:t>kamu</w:t>
      </w:r>
      <w:r w:rsidRPr="00B3663D" w:rsidR="005A771B">
        <w:rPr>
          <w:sz w:val="20"/>
        </w:rPr>
        <w:t xml:space="preserve"> </w:t>
      </w:r>
      <w:r w:rsidRPr="00B3663D">
        <w:rPr>
          <w:sz w:val="20"/>
        </w:rPr>
        <w:t>düzenini</w:t>
      </w:r>
      <w:r w:rsidRPr="00B3663D" w:rsidR="005A771B">
        <w:rPr>
          <w:sz w:val="20"/>
        </w:rPr>
        <w:t xml:space="preserve"> </w:t>
      </w:r>
      <w:r w:rsidRPr="00B3663D">
        <w:rPr>
          <w:sz w:val="20"/>
        </w:rPr>
        <w:t>bozacak</w:t>
      </w:r>
      <w:r w:rsidRPr="00B3663D" w:rsidR="005A771B">
        <w:rPr>
          <w:sz w:val="20"/>
        </w:rPr>
        <w:t xml:space="preserve"> </w:t>
      </w:r>
      <w:r w:rsidRPr="00B3663D">
        <w:rPr>
          <w:sz w:val="20"/>
        </w:rPr>
        <w:t>eylemleri</w:t>
      </w:r>
      <w:r w:rsidRPr="00B3663D" w:rsidR="005A771B">
        <w:rPr>
          <w:sz w:val="20"/>
        </w:rPr>
        <w:t xml:space="preserve"> </w:t>
      </w:r>
      <w:r w:rsidRPr="00B3663D">
        <w:rPr>
          <w:sz w:val="20"/>
        </w:rPr>
        <w:t>destekleyen</w:t>
      </w:r>
      <w:r w:rsidRPr="00B3663D" w:rsidR="005A771B">
        <w:rPr>
          <w:sz w:val="20"/>
        </w:rPr>
        <w:t xml:space="preserve"> </w:t>
      </w:r>
      <w:r w:rsidRPr="00B3663D">
        <w:rPr>
          <w:sz w:val="20"/>
        </w:rPr>
        <w:t>elbette</w:t>
      </w:r>
      <w:r w:rsidRPr="00B3663D" w:rsidR="005A771B">
        <w:rPr>
          <w:sz w:val="20"/>
        </w:rPr>
        <w:t xml:space="preserve"> </w:t>
      </w:r>
      <w:r w:rsidRPr="00B3663D">
        <w:rPr>
          <w:sz w:val="20"/>
        </w:rPr>
        <w:t>kişilere</w:t>
      </w:r>
      <w:r w:rsidRPr="00B3663D" w:rsidR="005A771B">
        <w:rPr>
          <w:sz w:val="20"/>
        </w:rPr>
        <w:t xml:space="preserve"> </w:t>
      </w:r>
      <w:r w:rsidRPr="00B3663D">
        <w:rPr>
          <w:sz w:val="20"/>
        </w:rPr>
        <w:t>karşı</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millî</w:t>
      </w:r>
      <w:r w:rsidRPr="00B3663D" w:rsidR="005A771B">
        <w:rPr>
          <w:sz w:val="20"/>
        </w:rPr>
        <w:t xml:space="preserve"> </w:t>
      </w:r>
      <w:r w:rsidRPr="00B3663D">
        <w:rPr>
          <w:sz w:val="20"/>
        </w:rPr>
        <w:t>emanetini</w:t>
      </w:r>
      <w:r w:rsidRPr="00B3663D" w:rsidR="005A771B">
        <w:rPr>
          <w:sz w:val="20"/>
        </w:rPr>
        <w:t xml:space="preserve"> </w:t>
      </w:r>
      <w:r w:rsidRPr="00B3663D">
        <w:rPr>
          <w:sz w:val="20"/>
        </w:rPr>
        <w:t>sırtında</w:t>
      </w:r>
      <w:r w:rsidRPr="00B3663D" w:rsidR="005A771B">
        <w:rPr>
          <w:sz w:val="20"/>
        </w:rPr>
        <w:t xml:space="preserve"> </w:t>
      </w:r>
      <w:r w:rsidRPr="00B3663D">
        <w:rPr>
          <w:sz w:val="20"/>
        </w:rPr>
        <w:t>taşıyan</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da</w:t>
      </w:r>
      <w:r w:rsidRPr="00B3663D" w:rsidR="005A771B">
        <w:rPr>
          <w:sz w:val="20"/>
        </w:rPr>
        <w:t xml:space="preserve"> </w:t>
      </w:r>
      <w:r w:rsidRPr="00B3663D">
        <w:rPr>
          <w:sz w:val="20"/>
        </w:rPr>
        <w:t>herhâlde</w:t>
      </w:r>
      <w:r w:rsidRPr="00B3663D" w:rsidR="005A771B">
        <w:rPr>
          <w:sz w:val="20"/>
        </w:rPr>
        <w:t xml:space="preserve"> </w:t>
      </w:r>
      <w:r w:rsidRPr="00B3663D">
        <w:rPr>
          <w:sz w:val="20"/>
        </w:rPr>
        <w:t>bir</w:t>
      </w:r>
      <w:r w:rsidRPr="00B3663D" w:rsidR="005A771B">
        <w:rPr>
          <w:sz w:val="20"/>
        </w:rPr>
        <w:t xml:space="preserve"> </w:t>
      </w:r>
      <w:r w:rsidRPr="00B3663D">
        <w:rPr>
          <w:sz w:val="20"/>
        </w:rPr>
        <w:t>ifadede</w:t>
      </w:r>
      <w:r w:rsidRPr="00B3663D" w:rsidR="005A771B">
        <w:rPr>
          <w:sz w:val="20"/>
        </w:rPr>
        <w:t xml:space="preserve"> </w:t>
      </w:r>
      <w:r w:rsidRPr="00B3663D">
        <w:rPr>
          <w:sz w:val="20"/>
        </w:rPr>
        <w:t>bulunma</w:t>
      </w:r>
      <w:r w:rsidRPr="00B3663D" w:rsidR="005A771B">
        <w:rPr>
          <w:sz w:val="20"/>
        </w:rPr>
        <w:t xml:space="preserve"> </w:t>
      </w:r>
      <w:r w:rsidRPr="00B3663D">
        <w:rPr>
          <w:sz w:val="20"/>
        </w:rPr>
        <w:t>özgürlüğü</w:t>
      </w:r>
      <w:r w:rsidRPr="00B3663D" w:rsidR="005A771B">
        <w:rPr>
          <w:sz w:val="20"/>
        </w:rPr>
        <w:t xml:space="preserve"> </w:t>
      </w:r>
      <w:r w:rsidRPr="00B3663D">
        <w:rPr>
          <w:sz w:val="20"/>
        </w:rPr>
        <w:t>vardır</w:t>
      </w:r>
      <w:r w:rsidRPr="00B3663D" w:rsidR="005A771B">
        <w:rPr>
          <w:sz w:val="20"/>
        </w:rPr>
        <w:t xml:space="preserve"> </w:t>
      </w:r>
      <w:r w:rsidRPr="00B3663D">
        <w:rPr>
          <w:sz w:val="20"/>
        </w:rPr>
        <w:t>diye</w:t>
      </w:r>
      <w:r w:rsidRPr="00B3663D" w:rsidR="005A771B">
        <w:rPr>
          <w:sz w:val="20"/>
        </w:rPr>
        <w:t xml:space="preserve"> </w:t>
      </w:r>
      <w:r w:rsidRPr="00B3663D">
        <w:rPr>
          <w:sz w:val="20"/>
        </w:rPr>
        <w:t>düşünüyorum.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Tehdit</w:t>
      </w:r>
      <w:r w:rsidRPr="00B3663D" w:rsidR="005A771B">
        <w:rPr>
          <w:sz w:val="20"/>
        </w:rPr>
        <w:t xml:space="preserve"> </w:t>
      </w:r>
      <w:r w:rsidRPr="00B3663D">
        <w:rPr>
          <w:sz w:val="20"/>
        </w:rPr>
        <w:t>etmeye</w:t>
      </w:r>
      <w:r w:rsidRPr="00B3663D" w:rsidR="005A771B">
        <w:rPr>
          <w:sz w:val="20"/>
        </w:rPr>
        <w:t xml:space="preserve"> </w:t>
      </w:r>
      <w:r w:rsidRPr="00B3663D">
        <w:rPr>
          <w:sz w:val="20"/>
        </w:rPr>
        <w:t>hakkı</w:t>
      </w:r>
      <w:r w:rsidRPr="00B3663D" w:rsidR="005A771B">
        <w:rPr>
          <w:sz w:val="20"/>
        </w:rPr>
        <w:t xml:space="preserve"> </w:t>
      </w:r>
      <w:r w:rsidRPr="00B3663D">
        <w:rPr>
          <w:sz w:val="20"/>
        </w:rPr>
        <w:t>vardır</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Gazeteciyi</w:t>
      </w:r>
      <w:r w:rsidRPr="00B3663D" w:rsidR="005A771B">
        <w:rPr>
          <w:sz w:val="20"/>
        </w:rPr>
        <w:t xml:space="preserve"> </w:t>
      </w:r>
      <w:r w:rsidRPr="00B3663D">
        <w:rPr>
          <w:sz w:val="20"/>
        </w:rPr>
        <w:t>tehdit</w:t>
      </w:r>
      <w:r w:rsidRPr="00B3663D" w:rsidR="005A771B">
        <w:rPr>
          <w:sz w:val="20"/>
        </w:rPr>
        <w:t xml:space="preserve"> </w:t>
      </w:r>
      <w:r w:rsidRPr="00B3663D">
        <w:rPr>
          <w:sz w:val="20"/>
        </w:rPr>
        <w:t>etmeye</w:t>
      </w:r>
      <w:r w:rsidRPr="00B3663D" w:rsidR="005A771B">
        <w:rPr>
          <w:sz w:val="20"/>
        </w:rPr>
        <w:t xml:space="preserve"> </w:t>
      </w:r>
      <w:r w:rsidRPr="00B3663D">
        <w:rPr>
          <w:sz w:val="20"/>
        </w:rPr>
        <w:t>hakkı</w:t>
      </w:r>
      <w:r w:rsidRPr="00B3663D" w:rsidR="005A771B">
        <w:rPr>
          <w:sz w:val="20"/>
        </w:rPr>
        <w:t xml:space="preserve"> </w:t>
      </w:r>
      <w:r w:rsidRPr="00B3663D">
        <w:rPr>
          <w:sz w:val="20"/>
        </w:rPr>
        <w:t>vardır!</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Dinleyin</w:t>
      </w:r>
      <w:r w:rsidRPr="00B3663D" w:rsidR="005A771B">
        <w:rPr>
          <w:sz w:val="20"/>
        </w:rPr>
        <w:t xml:space="preserve"> </w:t>
      </w:r>
      <w:r w:rsidRPr="00B3663D">
        <w:rPr>
          <w:sz w:val="20"/>
        </w:rPr>
        <w:t>ya,</w:t>
      </w:r>
      <w:r w:rsidRPr="00B3663D" w:rsidR="005A771B">
        <w:rPr>
          <w:sz w:val="20"/>
        </w:rPr>
        <w:t xml:space="preserve"> </w:t>
      </w:r>
      <w:r w:rsidRPr="00B3663D">
        <w:rPr>
          <w:sz w:val="20"/>
        </w:rPr>
        <w:t>dinleyin.</w:t>
      </w:r>
      <w:r w:rsidRPr="00B3663D" w:rsidR="005A771B">
        <w:rPr>
          <w:sz w:val="20"/>
        </w:rPr>
        <w:t xml:space="preserve"> </w:t>
      </w:r>
      <w:r w:rsidRPr="00B3663D">
        <w:rPr>
          <w:sz w:val="20"/>
        </w:rPr>
        <w:t>Dinlesenize!</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bitmedi.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Bunun</w:t>
      </w:r>
      <w:r w:rsidRPr="00B3663D" w:rsidR="005A771B">
        <w:rPr>
          <w:sz w:val="20"/>
        </w:rPr>
        <w:t xml:space="preserve"> </w:t>
      </w:r>
      <w:r w:rsidRPr="00B3663D">
        <w:rPr>
          <w:sz w:val="20"/>
        </w:rPr>
        <w:t>dışında,</w:t>
      </w:r>
      <w:r w:rsidRPr="00B3663D" w:rsidR="005A771B">
        <w:rPr>
          <w:sz w:val="20"/>
        </w:rPr>
        <w:t xml:space="preserve"> </w:t>
      </w:r>
      <w:r w:rsidRPr="00B3663D">
        <w:rPr>
          <w:sz w:val="20"/>
        </w:rPr>
        <w:t>bakınız…</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Ensenize</w:t>
      </w:r>
      <w:r w:rsidRPr="00B3663D" w:rsidR="005A771B">
        <w:rPr>
          <w:sz w:val="20"/>
        </w:rPr>
        <w:t xml:space="preserve"> </w:t>
      </w:r>
      <w:r w:rsidRPr="00B3663D">
        <w:rPr>
          <w:sz w:val="20"/>
        </w:rPr>
        <w:t>patlatsalar</w:t>
      </w:r>
      <w:r w:rsidRPr="00B3663D" w:rsidR="005A771B">
        <w:rPr>
          <w:sz w:val="20"/>
        </w:rPr>
        <w:t xml:space="preserve"> </w:t>
      </w:r>
      <w:r w:rsidRPr="00B3663D">
        <w:rPr>
          <w:sz w:val="20"/>
        </w:rPr>
        <w:t>iyi</w:t>
      </w:r>
      <w:r w:rsidRPr="00B3663D" w:rsidR="005A771B">
        <w:rPr>
          <w:sz w:val="20"/>
        </w:rPr>
        <w:t xml:space="preserve"> </w:t>
      </w:r>
      <w:r w:rsidRPr="00B3663D">
        <w:rPr>
          <w:sz w:val="20"/>
        </w:rPr>
        <w:t>mi?</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birleşime</w:t>
      </w:r>
      <w:r w:rsidRPr="00B3663D" w:rsidR="005A771B">
        <w:rPr>
          <w:sz w:val="20"/>
        </w:rPr>
        <w:t xml:space="preserve"> </w:t>
      </w:r>
      <w:r w:rsidRPr="00B3663D">
        <w:rPr>
          <w:sz w:val="20"/>
        </w:rPr>
        <w:t>ara</w:t>
      </w:r>
      <w:r w:rsidRPr="00B3663D" w:rsidR="005A771B">
        <w:rPr>
          <w:sz w:val="20"/>
        </w:rPr>
        <w:t xml:space="preserve"> </w:t>
      </w:r>
      <w:r w:rsidRPr="00B3663D">
        <w:rPr>
          <w:sz w:val="20"/>
        </w:rPr>
        <w:t>vereceğim.</w:t>
      </w:r>
    </w:p>
    <w:p w:rsidRPr="00B3663D" w:rsidR="004B0CEC" w:rsidP="00B3663D" w:rsidRDefault="004B0CEC">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cevap</w:t>
      </w:r>
      <w:r w:rsidRPr="00B3663D" w:rsidR="005A771B">
        <w:rPr>
          <w:sz w:val="20"/>
        </w:rPr>
        <w:t xml:space="preserve"> </w:t>
      </w:r>
      <w:r w:rsidRPr="00B3663D">
        <w:rPr>
          <w:sz w:val="20"/>
        </w:rPr>
        <w:t>vereyim</w:t>
      </w:r>
      <w:r w:rsidRPr="00B3663D" w:rsidR="005A771B">
        <w:rPr>
          <w:sz w:val="20"/>
        </w:rPr>
        <w:t xml:space="preserve"> </w:t>
      </w:r>
      <w:r w:rsidRPr="00B3663D">
        <w:rPr>
          <w:sz w:val="20"/>
        </w:rPr>
        <w:t>yerimden</w:t>
      </w:r>
      <w:r w:rsidRPr="00B3663D" w:rsidR="005A771B">
        <w:rPr>
          <w:sz w:val="20"/>
        </w:rPr>
        <w:t xml:space="preserve"> </w:t>
      </w:r>
      <w:r w:rsidRPr="00B3663D">
        <w:rPr>
          <w:sz w:val="20"/>
        </w:rPr>
        <w:t>Başkanım.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Yerinizden</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söz</w:t>
      </w:r>
      <w:r w:rsidRPr="00B3663D" w:rsidR="005A771B">
        <w:rPr>
          <w:sz w:val="20"/>
        </w:rPr>
        <w:t xml:space="preserve"> </w:t>
      </w:r>
      <w:r w:rsidRPr="00B3663D">
        <w:rPr>
          <w:sz w:val="20"/>
        </w:rPr>
        <w:t>vereyim.</w:t>
      </w:r>
    </w:p>
    <w:p w:rsidRPr="00B3663D" w:rsidR="004B0CEC" w:rsidP="00B3663D" w:rsidRDefault="004B0CEC">
      <w:pPr>
        <w:pStyle w:val="GENELKURUL"/>
        <w:spacing w:line="240" w:lineRule="auto"/>
        <w:rPr>
          <w:sz w:val="20"/>
        </w:rPr>
      </w:pPr>
      <w:r w:rsidRPr="00B3663D">
        <w:rPr>
          <w:sz w:val="20"/>
        </w:rPr>
        <w:t>Buyurun.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bitmedi</w:t>
      </w:r>
      <w:r w:rsidRPr="00B3663D" w:rsidR="005A771B">
        <w:rPr>
          <w:sz w:val="20"/>
        </w:rPr>
        <w:t xml:space="preserve"> </w:t>
      </w:r>
      <w:r w:rsidRPr="00B3663D">
        <w:rPr>
          <w:sz w:val="20"/>
        </w:rPr>
        <w:t>ki</w:t>
      </w:r>
      <w:r w:rsidRPr="00B3663D" w:rsidR="005A771B">
        <w:rPr>
          <w:sz w:val="20"/>
        </w:rPr>
        <w:t xml:space="preserve"> </w:t>
      </w:r>
      <w:r w:rsidRPr="00B3663D">
        <w:rPr>
          <w:sz w:val="20"/>
        </w:rPr>
        <w:t>benim.</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Sayın</w:t>
      </w:r>
      <w:r w:rsidRPr="00B3663D" w:rsidR="005A771B">
        <w:rPr>
          <w:sz w:val="20"/>
        </w:rPr>
        <w:t xml:space="preserve"> </w:t>
      </w:r>
      <w:r w:rsidRPr="00B3663D">
        <w:rPr>
          <w:sz w:val="20"/>
        </w:rPr>
        <w:t>Akçay</w:t>
      </w:r>
      <w:r w:rsidRPr="00B3663D" w:rsidR="005A771B">
        <w:rPr>
          <w:sz w:val="20"/>
        </w:rPr>
        <w:t xml:space="preserve"> </w:t>
      </w:r>
      <w:r w:rsidRPr="00B3663D">
        <w:rPr>
          <w:sz w:val="20"/>
        </w:rPr>
        <w:t>ifade</w:t>
      </w:r>
      <w:r w:rsidRPr="00B3663D" w:rsidR="005A771B">
        <w:rPr>
          <w:sz w:val="20"/>
        </w:rPr>
        <w:t xml:space="preserve"> </w:t>
      </w:r>
      <w:r w:rsidRPr="00B3663D">
        <w:rPr>
          <w:sz w:val="20"/>
        </w:rPr>
        <w:t>etti.</w:t>
      </w:r>
      <w:r w:rsidRPr="00B3663D" w:rsidR="005A771B">
        <w:rPr>
          <w:sz w:val="20"/>
        </w:rPr>
        <w:t xml:space="preserve"> </w:t>
      </w:r>
      <w:r w:rsidRPr="00B3663D">
        <w:rPr>
          <w:sz w:val="20"/>
        </w:rPr>
        <w:t>Bakınız,</w:t>
      </w:r>
      <w:r w:rsidRPr="00B3663D" w:rsidR="005A771B">
        <w:rPr>
          <w:sz w:val="20"/>
        </w:rPr>
        <w:t xml:space="preserve"> </w:t>
      </w:r>
      <w:r w:rsidRPr="00B3663D">
        <w:rPr>
          <w:sz w:val="20"/>
        </w:rPr>
        <w:t>şuradaki</w:t>
      </w:r>
      <w:r w:rsidRPr="00B3663D" w:rsidR="005A771B">
        <w:rPr>
          <w:sz w:val="20"/>
        </w:rPr>
        <w:t xml:space="preserve"> </w:t>
      </w:r>
      <w:r w:rsidRPr="00B3663D">
        <w:rPr>
          <w:sz w:val="20"/>
        </w:rPr>
        <w:t>ifadeler</w:t>
      </w:r>
      <w:r w:rsidRPr="00B3663D" w:rsidR="005A771B">
        <w:rPr>
          <w:sz w:val="20"/>
        </w:rPr>
        <w:t xml:space="preserve"> </w:t>
      </w:r>
      <w:r w:rsidRPr="00B3663D">
        <w:rPr>
          <w:sz w:val="20"/>
        </w:rPr>
        <w:t>öyle</w:t>
      </w:r>
      <w:r w:rsidRPr="00B3663D" w:rsidR="005A771B">
        <w:rPr>
          <w:sz w:val="20"/>
        </w:rPr>
        <w:t xml:space="preserve"> </w:t>
      </w:r>
      <w:r w:rsidRPr="00B3663D">
        <w:rPr>
          <w:sz w:val="20"/>
        </w:rPr>
        <w:t>kolay</w:t>
      </w:r>
      <w:r w:rsidRPr="00B3663D" w:rsidR="005A771B">
        <w:rPr>
          <w:sz w:val="20"/>
        </w:rPr>
        <w:t xml:space="preserve"> </w:t>
      </w:r>
      <w:r w:rsidRPr="00B3663D">
        <w:rPr>
          <w:sz w:val="20"/>
        </w:rPr>
        <w:t>kolay</w:t>
      </w:r>
      <w:r w:rsidRPr="00B3663D" w:rsidR="005A771B">
        <w:rPr>
          <w:sz w:val="20"/>
        </w:rPr>
        <w:t xml:space="preserve"> </w:t>
      </w:r>
      <w:r w:rsidRPr="00B3663D">
        <w:rPr>
          <w:sz w:val="20"/>
        </w:rPr>
        <w:t>kabul</w:t>
      </w:r>
      <w:r w:rsidRPr="00B3663D" w:rsidR="005A771B">
        <w:rPr>
          <w:sz w:val="20"/>
        </w:rPr>
        <w:t xml:space="preserve"> </w:t>
      </w:r>
      <w:r w:rsidRPr="00B3663D">
        <w:rPr>
          <w:sz w:val="20"/>
        </w:rPr>
        <w:t>edilebilir</w:t>
      </w:r>
      <w:r w:rsidRPr="00B3663D" w:rsidR="005A771B">
        <w:rPr>
          <w:sz w:val="20"/>
        </w:rPr>
        <w:t xml:space="preserve"> </w:t>
      </w:r>
      <w:r w:rsidRPr="00B3663D">
        <w:rPr>
          <w:sz w:val="20"/>
        </w:rPr>
        <w:t>ifadeler</w:t>
      </w:r>
      <w:r w:rsidRPr="00B3663D" w:rsidR="005A771B">
        <w:rPr>
          <w:sz w:val="20"/>
        </w:rPr>
        <w:t xml:space="preserve"> </w:t>
      </w:r>
      <w:r w:rsidRPr="00B3663D">
        <w:rPr>
          <w:sz w:val="20"/>
        </w:rPr>
        <w:t>değildir: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bütçesinin</w:t>
      </w:r>
      <w:r w:rsidRPr="00B3663D" w:rsidR="005A771B">
        <w:rPr>
          <w:sz w:val="20"/>
        </w:rPr>
        <w:t xml:space="preserve"> </w:t>
      </w:r>
      <w:r w:rsidRPr="00B3663D">
        <w:rPr>
          <w:sz w:val="20"/>
        </w:rPr>
        <w:t>687</w:t>
      </w:r>
      <w:r w:rsidRPr="00B3663D" w:rsidR="005A771B">
        <w:rPr>
          <w:sz w:val="20"/>
        </w:rPr>
        <w:t xml:space="preserve"> </w:t>
      </w:r>
      <w:r w:rsidRPr="00B3663D">
        <w:rPr>
          <w:sz w:val="20"/>
        </w:rPr>
        <w:t>milyonunu</w:t>
      </w:r>
      <w:r w:rsidRPr="00B3663D" w:rsidR="005A771B">
        <w:rPr>
          <w:sz w:val="20"/>
        </w:rPr>
        <w:t xml:space="preserve"> </w:t>
      </w:r>
      <w:r w:rsidRPr="00B3663D">
        <w:rPr>
          <w:sz w:val="20"/>
        </w:rPr>
        <w:t>iç</w:t>
      </w:r>
      <w:r w:rsidRPr="00B3663D" w:rsidR="005A771B">
        <w:rPr>
          <w:sz w:val="20"/>
        </w:rPr>
        <w:t xml:space="preserve"> </w:t>
      </w:r>
      <w:r w:rsidRPr="00B3663D">
        <w:rPr>
          <w:sz w:val="20"/>
        </w:rPr>
        <w:t>etmişler,</w:t>
      </w:r>
      <w:r w:rsidRPr="00B3663D" w:rsidR="005A771B">
        <w:rPr>
          <w:sz w:val="20"/>
        </w:rPr>
        <w:t xml:space="preserve"> </w:t>
      </w:r>
      <w:r w:rsidRPr="00B3663D">
        <w:rPr>
          <w:sz w:val="20"/>
        </w:rPr>
        <w:t>vurgun</w:t>
      </w:r>
      <w:r w:rsidRPr="00B3663D" w:rsidR="005A771B">
        <w:rPr>
          <w:sz w:val="20"/>
        </w:rPr>
        <w:t xml:space="preserve"> </w:t>
      </w:r>
      <w:r w:rsidRPr="00B3663D">
        <w:rPr>
          <w:sz w:val="20"/>
        </w:rPr>
        <w:t>yapmışlar.</w:t>
      </w:r>
      <w:r w:rsidRPr="00B3663D" w:rsidR="005A771B">
        <w:rPr>
          <w:sz w:val="20"/>
        </w:rPr>
        <w:t xml:space="preserve"> </w:t>
      </w:r>
      <w:r w:rsidRPr="00B3663D">
        <w:rPr>
          <w:sz w:val="20"/>
        </w:rPr>
        <w:t>Bunun</w:t>
      </w:r>
      <w:r w:rsidRPr="00B3663D" w:rsidR="005A771B">
        <w:rPr>
          <w:sz w:val="20"/>
        </w:rPr>
        <w:t xml:space="preserve"> </w:t>
      </w:r>
      <w:r w:rsidRPr="00B3663D">
        <w:rPr>
          <w:sz w:val="20"/>
        </w:rPr>
        <w:t>içerisinde,</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polisler,</w:t>
      </w:r>
      <w:r w:rsidRPr="00B3663D" w:rsidR="005A771B">
        <w:rPr>
          <w:sz w:val="20"/>
        </w:rPr>
        <w:t xml:space="preserve"> </w:t>
      </w:r>
      <w:r w:rsidRPr="00B3663D">
        <w:rPr>
          <w:sz w:val="20"/>
        </w:rPr>
        <w:t>jandarma,</w:t>
      </w:r>
      <w:r w:rsidRPr="00B3663D" w:rsidR="005A771B">
        <w:rPr>
          <w:sz w:val="20"/>
        </w:rPr>
        <w:t xml:space="preserve"> </w:t>
      </w:r>
      <w:r w:rsidRPr="00B3663D">
        <w:rPr>
          <w:sz w:val="20"/>
        </w:rPr>
        <w:t>korucular</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olduğunu</w:t>
      </w:r>
      <w:r w:rsidRPr="00B3663D" w:rsidR="005A771B">
        <w:rPr>
          <w:sz w:val="20"/>
        </w:rPr>
        <w:t xml:space="preserve"> </w:t>
      </w:r>
      <w:r w:rsidRPr="00B3663D">
        <w:rPr>
          <w:sz w:val="20"/>
        </w:rPr>
        <w:t>iddia</w:t>
      </w:r>
      <w:r w:rsidRPr="00B3663D" w:rsidR="005A771B">
        <w:rPr>
          <w:sz w:val="20"/>
        </w:rPr>
        <w:t xml:space="preserve"> </w:t>
      </w:r>
      <w:r w:rsidRPr="00B3663D">
        <w:rPr>
          <w:sz w:val="20"/>
        </w:rPr>
        <w:t>eden</w:t>
      </w:r>
      <w:r w:rsidRPr="00B3663D" w:rsidR="005A771B">
        <w:rPr>
          <w:sz w:val="20"/>
        </w:rPr>
        <w:t xml:space="preserve"> </w:t>
      </w:r>
      <w:r w:rsidRPr="00B3663D">
        <w:rPr>
          <w:sz w:val="20"/>
        </w:rPr>
        <w:t>iş</w:t>
      </w:r>
      <w:r w:rsidRPr="00B3663D" w:rsidR="005A771B">
        <w:rPr>
          <w:sz w:val="20"/>
        </w:rPr>
        <w:t xml:space="preserve"> </w:t>
      </w:r>
      <w:r w:rsidRPr="00B3663D">
        <w:rPr>
          <w:sz w:val="20"/>
        </w:rPr>
        <w:t>insanları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sizin</w:t>
      </w:r>
      <w:r w:rsidRPr="00B3663D" w:rsidR="005A771B">
        <w:rPr>
          <w:sz w:val="20"/>
        </w:rPr>
        <w:t xml:space="preserve"> </w:t>
      </w:r>
      <w:r w:rsidRPr="00B3663D">
        <w:rPr>
          <w:sz w:val="20"/>
        </w:rPr>
        <w:t>takdirlerinize</w:t>
      </w:r>
      <w:r w:rsidRPr="00B3663D" w:rsidR="005A771B">
        <w:rPr>
          <w:sz w:val="20"/>
        </w:rPr>
        <w:t xml:space="preserve"> </w:t>
      </w:r>
      <w:r w:rsidRPr="00B3663D">
        <w:rPr>
          <w:sz w:val="20"/>
        </w:rPr>
        <w:t>bırakıyorum.”</w:t>
      </w:r>
      <w:r w:rsidRPr="00B3663D" w:rsidR="005A771B">
        <w:rPr>
          <w:sz w:val="20"/>
        </w:rPr>
        <w:t xml:space="preserve"> </w:t>
      </w:r>
      <w:r w:rsidRPr="00B3663D">
        <w:rPr>
          <w:sz w:val="20"/>
        </w:rPr>
        <w:t>diyerek</w:t>
      </w:r>
      <w:r w:rsidRPr="00B3663D" w:rsidR="005A771B">
        <w:rPr>
          <w:sz w:val="20"/>
        </w:rPr>
        <w:t xml:space="preserve"> </w:t>
      </w:r>
      <w:r w:rsidRPr="00B3663D">
        <w:rPr>
          <w:sz w:val="20"/>
        </w:rPr>
        <w:t>kendisi</w:t>
      </w:r>
      <w:r w:rsidRPr="00B3663D" w:rsidR="005A771B">
        <w:rPr>
          <w:sz w:val="20"/>
        </w:rPr>
        <w:t xml:space="preserve"> </w:t>
      </w:r>
      <w:r w:rsidRPr="00B3663D">
        <w:rPr>
          <w:sz w:val="20"/>
        </w:rPr>
        <w:t>de</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tevil</w:t>
      </w:r>
      <w:r w:rsidRPr="00B3663D" w:rsidR="005A771B">
        <w:rPr>
          <w:sz w:val="20"/>
        </w:rPr>
        <w:t xml:space="preserve"> </w:t>
      </w:r>
      <w:r w:rsidRPr="00B3663D">
        <w:rPr>
          <w:sz w:val="20"/>
        </w:rPr>
        <w:t>etmeye</w:t>
      </w:r>
      <w:r w:rsidRPr="00B3663D" w:rsidR="005A771B">
        <w:rPr>
          <w:sz w:val="20"/>
        </w:rPr>
        <w:t xml:space="preserve"> </w:t>
      </w:r>
      <w:r w:rsidRPr="00B3663D">
        <w:rPr>
          <w:sz w:val="20"/>
        </w:rPr>
        <w:t>çalıştı</w:t>
      </w:r>
      <w:r w:rsidRPr="00B3663D" w:rsidR="005A771B">
        <w:rPr>
          <w:sz w:val="20"/>
        </w:rPr>
        <w:t xml:space="preserve"> </w:t>
      </w:r>
      <w:r w:rsidRPr="00B3663D">
        <w:rPr>
          <w:sz w:val="20"/>
        </w:rPr>
        <w:t>ancak</w:t>
      </w:r>
      <w:r w:rsidRPr="00B3663D" w:rsidR="005A771B">
        <w:rPr>
          <w:sz w:val="20"/>
        </w:rPr>
        <w:t xml:space="preserve"> </w:t>
      </w:r>
      <w:r w:rsidRPr="00B3663D">
        <w:rPr>
          <w:sz w:val="20"/>
        </w:rPr>
        <w:t>tevilden</w:t>
      </w:r>
      <w:r w:rsidRPr="00B3663D" w:rsidR="005A771B">
        <w:rPr>
          <w:sz w:val="20"/>
        </w:rPr>
        <w:t xml:space="preserve"> </w:t>
      </w:r>
      <w:r w:rsidRPr="00B3663D">
        <w:rPr>
          <w:sz w:val="20"/>
        </w:rPr>
        <w:t>varestedir.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Bizim</w:t>
      </w:r>
      <w:r w:rsidRPr="00B3663D" w:rsidR="005A771B">
        <w:rPr>
          <w:sz w:val="20"/>
        </w:rPr>
        <w:t xml:space="preserve"> </w:t>
      </w:r>
      <w:r w:rsidRPr="00B3663D">
        <w:rPr>
          <w:sz w:val="20"/>
        </w:rPr>
        <w:t>şu</w:t>
      </w:r>
      <w:r w:rsidRPr="00B3663D" w:rsidR="005A771B">
        <w:rPr>
          <w:sz w:val="20"/>
        </w:rPr>
        <w:t xml:space="preserve"> </w:t>
      </w:r>
      <w:r w:rsidRPr="00B3663D">
        <w:rPr>
          <w:sz w:val="20"/>
        </w:rPr>
        <w:t>anki</w:t>
      </w:r>
      <w:r w:rsidRPr="00B3663D" w:rsidR="005A771B">
        <w:rPr>
          <w:sz w:val="20"/>
        </w:rPr>
        <w:t xml:space="preserve"> </w:t>
      </w:r>
      <w:r w:rsidRPr="00B3663D">
        <w:rPr>
          <w:sz w:val="20"/>
        </w:rPr>
        <w:t>İç</w:t>
      </w:r>
      <w:r w:rsidRPr="00B3663D" w:rsidR="005A771B">
        <w:rPr>
          <w:sz w:val="20"/>
        </w:rPr>
        <w:t xml:space="preserve"> </w:t>
      </w:r>
      <w:r w:rsidRPr="00B3663D">
        <w:rPr>
          <w:sz w:val="20"/>
        </w:rPr>
        <w:t>Tüzük’ümüzün</w:t>
      </w:r>
      <w:r w:rsidRPr="00B3663D" w:rsidR="005A771B">
        <w:rPr>
          <w:sz w:val="20"/>
        </w:rPr>
        <w:t xml:space="preserve"> </w:t>
      </w:r>
      <w:r w:rsidRPr="00B3663D">
        <w:rPr>
          <w:sz w:val="20"/>
        </w:rPr>
        <w:t>161’inci</w:t>
      </w:r>
      <w:r w:rsidRPr="00B3663D" w:rsidR="005A771B">
        <w:rPr>
          <w:sz w:val="20"/>
        </w:rPr>
        <w:t xml:space="preserve"> </w:t>
      </w:r>
      <w:r w:rsidRPr="00B3663D">
        <w:rPr>
          <w:sz w:val="20"/>
        </w:rPr>
        <w:t>maddesinin</w:t>
      </w:r>
      <w:r w:rsidRPr="00B3663D" w:rsidR="005A771B">
        <w:rPr>
          <w:sz w:val="20"/>
        </w:rPr>
        <w:t xml:space="preserve"> </w:t>
      </w:r>
      <w:r w:rsidRPr="00B3663D">
        <w:rPr>
          <w:sz w:val="20"/>
        </w:rPr>
        <w:t>(4)’üncü</w:t>
      </w:r>
      <w:r w:rsidRPr="00B3663D" w:rsidR="005A771B">
        <w:rPr>
          <w:sz w:val="20"/>
        </w:rPr>
        <w:t xml:space="preserve"> </w:t>
      </w:r>
      <w:r w:rsidRPr="00B3663D">
        <w:rPr>
          <w:sz w:val="20"/>
        </w:rPr>
        <w:t>bendi,</w:t>
      </w:r>
      <w:r w:rsidRPr="00B3663D" w:rsidR="005A771B">
        <w:rPr>
          <w:sz w:val="20"/>
        </w:rPr>
        <w:t xml:space="preserve"> </w:t>
      </w:r>
      <w:r w:rsidRPr="00B3663D">
        <w:rPr>
          <w:sz w:val="20"/>
        </w:rPr>
        <w:t>sadece</w:t>
      </w:r>
      <w:r w:rsidRPr="00B3663D" w:rsidR="005A771B">
        <w:rPr>
          <w:sz w:val="20"/>
        </w:rPr>
        <w:t xml:space="preserve"> </w:t>
      </w:r>
      <w:r w:rsidRPr="00B3663D">
        <w:rPr>
          <w:sz w:val="20"/>
        </w:rPr>
        <w:t>bu</w:t>
      </w:r>
      <w:r w:rsidRPr="00B3663D" w:rsidR="005A771B">
        <w:rPr>
          <w:sz w:val="20"/>
        </w:rPr>
        <w:t xml:space="preserve"> </w:t>
      </w:r>
      <w:r w:rsidRPr="00B3663D">
        <w:rPr>
          <w:sz w:val="20"/>
        </w:rPr>
        <w:t>metni</w:t>
      </w:r>
      <w:r w:rsidRPr="00B3663D" w:rsidR="005A771B">
        <w:rPr>
          <w:sz w:val="20"/>
        </w:rPr>
        <w:t xml:space="preserve"> </w:t>
      </w:r>
      <w:r w:rsidRPr="00B3663D">
        <w:rPr>
          <w:sz w:val="20"/>
        </w:rPr>
        <w:t>okuduğumuz</w:t>
      </w:r>
      <w:r w:rsidRPr="00B3663D" w:rsidR="005A771B">
        <w:rPr>
          <w:sz w:val="20"/>
        </w:rPr>
        <w:t xml:space="preserve"> </w:t>
      </w:r>
      <w:r w:rsidRPr="00B3663D">
        <w:rPr>
          <w:sz w:val="20"/>
        </w:rPr>
        <w:t>zaman</w:t>
      </w:r>
      <w:r w:rsidRPr="00B3663D" w:rsidR="005A771B">
        <w:rPr>
          <w:sz w:val="20"/>
        </w:rPr>
        <w:t xml:space="preserve"> </w:t>
      </w:r>
      <w:r w:rsidRPr="00B3663D">
        <w:rPr>
          <w:sz w:val="20"/>
        </w:rPr>
        <w:t>herhâlde</w:t>
      </w:r>
      <w:r w:rsidRPr="00B3663D" w:rsidR="005A771B">
        <w:rPr>
          <w:sz w:val="20"/>
        </w:rPr>
        <w:t xml:space="preserve"> </w:t>
      </w:r>
      <w:r w:rsidRPr="00B3663D">
        <w:rPr>
          <w:sz w:val="20"/>
        </w:rPr>
        <w:t>bunun</w:t>
      </w:r>
      <w:r w:rsidRPr="00B3663D" w:rsidR="005A771B">
        <w:rPr>
          <w:sz w:val="20"/>
        </w:rPr>
        <w:t xml:space="preserve"> </w:t>
      </w:r>
      <w:r w:rsidRPr="00B3663D">
        <w:rPr>
          <w:sz w:val="20"/>
        </w:rPr>
        <w:t>kabul</w:t>
      </w:r>
      <w:r w:rsidRPr="00B3663D" w:rsidR="005A771B">
        <w:rPr>
          <w:sz w:val="20"/>
        </w:rPr>
        <w:t xml:space="preserve"> </w:t>
      </w:r>
      <w:r w:rsidRPr="00B3663D">
        <w:rPr>
          <w:sz w:val="20"/>
        </w:rPr>
        <w:t>edilebilir</w:t>
      </w:r>
      <w:r w:rsidRPr="00B3663D" w:rsidR="005A771B">
        <w:rPr>
          <w:sz w:val="20"/>
        </w:rPr>
        <w:t xml:space="preserve"> </w:t>
      </w:r>
      <w:r w:rsidRPr="00B3663D">
        <w:rPr>
          <w:sz w:val="20"/>
        </w:rPr>
        <w:t>bir</w:t>
      </w:r>
      <w:r w:rsidRPr="00B3663D" w:rsidR="005A771B">
        <w:rPr>
          <w:sz w:val="20"/>
        </w:rPr>
        <w:t xml:space="preserve"> </w:t>
      </w:r>
      <w:r w:rsidRPr="00B3663D">
        <w:rPr>
          <w:sz w:val="20"/>
        </w:rPr>
        <w:t>davranış</w:t>
      </w:r>
      <w:r w:rsidRPr="00B3663D" w:rsidR="005A771B">
        <w:rPr>
          <w:sz w:val="20"/>
        </w:rPr>
        <w:t xml:space="preserve"> </w:t>
      </w:r>
      <w:r w:rsidRPr="00B3663D">
        <w:rPr>
          <w:sz w:val="20"/>
        </w:rPr>
        <w:t>olmadığı</w:t>
      </w:r>
      <w:r w:rsidRPr="00B3663D" w:rsidR="005A771B">
        <w:rPr>
          <w:sz w:val="20"/>
        </w:rPr>
        <w:t xml:space="preserve"> </w:t>
      </w:r>
      <w:r w:rsidRPr="00B3663D">
        <w:rPr>
          <w:sz w:val="20"/>
        </w:rPr>
        <w:t>açıktır:</w:t>
      </w:r>
      <w:r w:rsidRPr="00B3663D" w:rsidR="005A771B">
        <w:rPr>
          <w:sz w:val="20"/>
        </w:rPr>
        <w:t xml:space="preserve"> </w:t>
      </w:r>
      <w:r w:rsidRPr="00B3663D">
        <w:rPr>
          <w:sz w:val="20"/>
        </w:rPr>
        <w:t>“Görüşmeler</w:t>
      </w:r>
      <w:r w:rsidRPr="00B3663D" w:rsidR="005A771B">
        <w:rPr>
          <w:sz w:val="20"/>
        </w:rPr>
        <w:t xml:space="preserve"> </w:t>
      </w:r>
      <w:r w:rsidRPr="00B3663D">
        <w:rPr>
          <w:sz w:val="20"/>
        </w:rPr>
        <w:t>sırasında</w:t>
      </w:r>
      <w:r w:rsidRPr="00B3663D" w:rsidR="005A771B">
        <w:rPr>
          <w:sz w:val="20"/>
        </w:rPr>
        <w:t xml:space="preserve"> </w:t>
      </w:r>
      <w:r w:rsidRPr="00B3663D">
        <w:rPr>
          <w:sz w:val="20"/>
        </w:rPr>
        <w:t>halkı</w:t>
      </w:r>
      <w:r w:rsidRPr="00B3663D" w:rsidR="005A771B">
        <w:rPr>
          <w:sz w:val="20"/>
        </w:rPr>
        <w:t xml:space="preserve"> </w:t>
      </w:r>
      <w:r w:rsidRPr="00B3663D">
        <w:rPr>
          <w:sz w:val="20"/>
        </w:rPr>
        <w:t>veya</w:t>
      </w:r>
      <w:r w:rsidRPr="00B3663D" w:rsidR="005A771B">
        <w:rPr>
          <w:sz w:val="20"/>
        </w:rPr>
        <w:t xml:space="preserve"> </w:t>
      </w:r>
      <w:r w:rsidRPr="00B3663D">
        <w:rPr>
          <w:sz w:val="20"/>
        </w:rPr>
        <w:t>Devlet</w:t>
      </w:r>
      <w:r w:rsidRPr="00B3663D" w:rsidR="005A771B">
        <w:rPr>
          <w:sz w:val="20"/>
        </w:rPr>
        <w:t xml:space="preserve"> </w:t>
      </w:r>
      <w:r w:rsidRPr="00B3663D">
        <w:rPr>
          <w:sz w:val="20"/>
        </w:rPr>
        <w:t>kuvvetlerini</w:t>
      </w:r>
      <w:r w:rsidRPr="00B3663D" w:rsidR="005A771B">
        <w:rPr>
          <w:sz w:val="20"/>
        </w:rPr>
        <w:t xml:space="preserve"> </w:t>
      </w:r>
      <w:r w:rsidRPr="00B3663D">
        <w:rPr>
          <w:sz w:val="20"/>
        </w:rPr>
        <w:t>yahut</w:t>
      </w:r>
      <w:r w:rsidRPr="00B3663D" w:rsidR="005A771B">
        <w:rPr>
          <w:sz w:val="20"/>
        </w:rPr>
        <w:t xml:space="preserve"> </w:t>
      </w:r>
      <w:r w:rsidRPr="00B3663D">
        <w:rPr>
          <w:sz w:val="20"/>
        </w:rPr>
        <w:t>kamu</w:t>
      </w:r>
      <w:r w:rsidRPr="00B3663D" w:rsidR="005A771B">
        <w:rPr>
          <w:sz w:val="20"/>
        </w:rPr>
        <w:t xml:space="preserve"> </w:t>
      </w:r>
      <w:r w:rsidRPr="00B3663D">
        <w:rPr>
          <w:sz w:val="20"/>
        </w:rPr>
        <w:t>organ,</w:t>
      </w:r>
      <w:r w:rsidRPr="00B3663D" w:rsidR="005A771B">
        <w:rPr>
          <w:sz w:val="20"/>
        </w:rPr>
        <w:t xml:space="preserve"> </w:t>
      </w:r>
      <w:r w:rsidRPr="00B3663D">
        <w:rPr>
          <w:sz w:val="20"/>
        </w:rPr>
        <w:t>kuruluş</w:t>
      </w:r>
      <w:r w:rsidRPr="00B3663D" w:rsidR="005A771B">
        <w:rPr>
          <w:sz w:val="20"/>
        </w:rPr>
        <w:t xml:space="preserve"> </w:t>
      </w:r>
      <w:r w:rsidRPr="00B3663D">
        <w:rPr>
          <w:sz w:val="20"/>
        </w:rPr>
        <w:t>ve</w:t>
      </w:r>
      <w:r w:rsidRPr="00B3663D" w:rsidR="005A771B">
        <w:rPr>
          <w:sz w:val="20"/>
        </w:rPr>
        <w:t xml:space="preserve"> </w:t>
      </w:r>
      <w:r w:rsidRPr="00B3663D">
        <w:rPr>
          <w:sz w:val="20"/>
        </w:rPr>
        <w:t>görevlilerini</w:t>
      </w:r>
      <w:r w:rsidRPr="00B3663D" w:rsidR="005A771B">
        <w:rPr>
          <w:sz w:val="20"/>
        </w:rPr>
        <w:t xml:space="preserve"> </w:t>
      </w:r>
      <w:r w:rsidRPr="00B3663D">
        <w:rPr>
          <w:sz w:val="20"/>
        </w:rPr>
        <w:t>kanun</w:t>
      </w:r>
      <w:r w:rsidRPr="00B3663D" w:rsidR="005A771B">
        <w:rPr>
          <w:sz w:val="20"/>
        </w:rPr>
        <w:t xml:space="preserve"> </w:t>
      </w:r>
      <w:r w:rsidRPr="00B3663D">
        <w:rPr>
          <w:sz w:val="20"/>
        </w:rPr>
        <w:t>dışı</w:t>
      </w:r>
      <w:r w:rsidRPr="00B3663D" w:rsidR="005A771B">
        <w:rPr>
          <w:sz w:val="20"/>
        </w:rPr>
        <w:t xml:space="preserve"> </w:t>
      </w:r>
      <w:r w:rsidRPr="00B3663D">
        <w:rPr>
          <w:sz w:val="20"/>
        </w:rPr>
        <w:t>hareketlere,</w:t>
      </w:r>
      <w:r w:rsidRPr="00B3663D" w:rsidR="005A771B">
        <w:rPr>
          <w:sz w:val="20"/>
        </w:rPr>
        <w:t xml:space="preserve"> </w:t>
      </w:r>
      <w:r w:rsidRPr="00B3663D">
        <w:rPr>
          <w:sz w:val="20"/>
        </w:rPr>
        <w:t>ayaklanmaya</w:t>
      </w:r>
      <w:r w:rsidRPr="00B3663D" w:rsidR="005A771B">
        <w:rPr>
          <w:sz w:val="20"/>
        </w:rPr>
        <w:t xml:space="preserve"> </w:t>
      </w:r>
      <w:r w:rsidRPr="00B3663D">
        <w:rPr>
          <w:sz w:val="20"/>
        </w:rPr>
        <w:t>veya</w:t>
      </w:r>
      <w:r w:rsidRPr="00B3663D" w:rsidR="005A771B">
        <w:rPr>
          <w:sz w:val="20"/>
        </w:rPr>
        <w:t xml:space="preserve"> </w:t>
      </w:r>
      <w:r w:rsidRPr="00B3663D">
        <w:rPr>
          <w:sz w:val="20"/>
        </w:rPr>
        <w:t>Anayasa</w:t>
      </w:r>
      <w:r w:rsidRPr="00B3663D" w:rsidR="005A771B">
        <w:rPr>
          <w:sz w:val="20"/>
        </w:rPr>
        <w:t xml:space="preserve"> </w:t>
      </w:r>
      <w:r w:rsidRPr="00B3663D">
        <w:rPr>
          <w:sz w:val="20"/>
        </w:rPr>
        <w:t>hükümlerini</w:t>
      </w:r>
      <w:r w:rsidRPr="00B3663D" w:rsidR="005A771B">
        <w:rPr>
          <w:sz w:val="20"/>
        </w:rPr>
        <w:t xml:space="preserve"> </w:t>
      </w:r>
      <w:r w:rsidRPr="00B3663D">
        <w:rPr>
          <w:sz w:val="20"/>
        </w:rPr>
        <w:t>bozmaya</w:t>
      </w:r>
      <w:r w:rsidRPr="00B3663D" w:rsidR="005A771B">
        <w:rPr>
          <w:sz w:val="20"/>
        </w:rPr>
        <w:t xml:space="preserve"> </w:t>
      </w:r>
      <w:r w:rsidRPr="00B3663D">
        <w:rPr>
          <w:sz w:val="20"/>
        </w:rPr>
        <w:t>teşvik</w:t>
      </w:r>
      <w:r w:rsidRPr="00B3663D" w:rsidR="005A771B">
        <w:rPr>
          <w:sz w:val="20"/>
        </w:rPr>
        <w:t xml:space="preserve"> </w:t>
      </w:r>
      <w:r w:rsidRPr="00B3663D">
        <w:rPr>
          <w:sz w:val="20"/>
        </w:rPr>
        <w:t>veya</w:t>
      </w:r>
      <w:r w:rsidRPr="00B3663D" w:rsidR="005A771B">
        <w:rPr>
          <w:sz w:val="20"/>
        </w:rPr>
        <w:t xml:space="preserve"> </w:t>
      </w:r>
      <w:r w:rsidRPr="00B3663D">
        <w:rPr>
          <w:sz w:val="20"/>
        </w:rPr>
        <w:t>tahrik</w:t>
      </w:r>
      <w:r w:rsidRPr="00B3663D" w:rsidR="005A771B">
        <w:rPr>
          <w:sz w:val="20"/>
        </w:rPr>
        <w:t xml:space="preserve"> </w:t>
      </w:r>
      <w:r w:rsidRPr="00B3663D">
        <w:rPr>
          <w:sz w:val="20"/>
        </w:rPr>
        <w:t>etmek;…”</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alakası</w:t>
      </w:r>
      <w:r w:rsidRPr="00B3663D" w:rsidR="005A771B">
        <w:rPr>
          <w:sz w:val="20"/>
        </w:rPr>
        <w:t xml:space="preserve"> </w:t>
      </w:r>
      <w:r w:rsidRPr="00B3663D">
        <w:rPr>
          <w:sz w:val="20"/>
        </w:rPr>
        <w:t>var?</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paranoya</w:t>
      </w:r>
      <w:r w:rsidRPr="00B3663D" w:rsidR="005A771B">
        <w:rPr>
          <w:sz w:val="20"/>
        </w:rPr>
        <w:t xml:space="preserve"> </w:t>
      </w:r>
      <w:r w:rsidRPr="00B3663D">
        <w:rPr>
          <w:sz w:val="20"/>
        </w:rPr>
        <w:t>oluştu</w:t>
      </w:r>
      <w:r w:rsidRPr="00B3663D" w:rsidR="005A771B">
        <w:rPr>
          <w:sz w:val="20"/>
        </w:rPr>
        <w:t xml:space="preserve"> </w:t>
      </w:r>
      <w:r w:rsidRPr="00B3663D">
        <w:rPr>
          <w:sz w:val="20"/>
        </w:rPr>
        <w:t>sizde.</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Veya</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ülkenin</w:t>
      </w:r>
      <w:r w:rsidRPr="00B3663D" w:rsidR="005A771B">
        <w:rPr>
          <w:sz w:val="20"/>
        </w:rPr>
        <w:t xml:space="preserve"> </w:t>
      </w:r>
      <w:r w:rsidRPr="00B3663D">
        <w:rPr>
          <w:sz w:val="20"/>
        </w:rPr>
        <w:t>bölünmez</w:t>
      </w:r>
      <w:r w:rsidRPr="00B3663D" w:rsidR="005A771B">
        <w:rPr>
          <w:sz w:val="20"/>
        </w:rPr>
        <w:t xml:space="preserve"> </w:t>
      </w:r>
      <w:r w:rsidRPr="00B3663D">
        <w:rPr>
          <w:sz w:val="20"/>
        </w:rPr>
        <w:t>bütünlüğünü</w:t>
      </w:r>
      <w:r w:rsidRPr="00B3663D" w:rsidR="005A771B">
        <w:rPr>
          <w:sz w:val="20"/>
        </w:rPr>
        <w:t xml:space="preserve"> </w:t>
      </w:r>
      <w:r w:rsidRPr="00B3663D">
        <w:rPr>
          <w:sz w:val="20"/>
        </w:rPr>
        <w:t>tehdit</w:t>
      </w:r>
      <w:r w:rsidRPr="00B3663D" w:rsidR="005A771B">
        <w:rPr>
          <w:sz w:val="20"/>
        </w:rPr>
        <w:t xml:space="preserve"> </w:t>
      </w:r>
      <w:r w:rsidRPr="00B3663D">
        <w:rPr>
          <w:sz w:val="20"/>
        </w:rPr>
        <w:t>etmenin</w:t>
      </w:r>
      <w:r w:rsidRPr="00B3663D" w:rsidR="005A771B">
        <w:rPr>
          <w:sz w:val="20"/>
        </w:rPr>
        <w:t xml:space="preserve"> </w:t>
      </w:r>
      <w:r w:rsidRPr="00B3663D">
        <w:rPr>
          <w:sz w:val="20"/>
        </w:rPr>
        <w:t>hiçbir</w:t>
      </w:r>
      <w:r w:rsidRPr="00B3663D" w:rsidR="005A771B">
        <w:rPr>
          <w:sz w:val="20"/>
        </w:rPr>
        <w:t xml:space="preserve"> </w:t>
      </w:r>
      <w:r w:rsidRPr="00B3663D">
        <w:rPr>
          <w:sz w:val="20"/>
        </w:rPr>
        <w:t>şekilde</w:t>
      </w:r>
      <w:r w:rsidRPr="00B3663D" w:rsidR="005A771B">
        <w:rPr>
          <w:sz w:val="20"/>
        </w:rPr>
        <w:t xml:space="preserve"> </w:t>
      </w:r>
      <w:r w:rsidRPr="00B3663D">
        <w:rPr>
          <w:sz w:val="20"/>
        </w:rPr>
        <w:t>Meclisin</w:t>
      </w:r>
      <w:r w:rsidRPr="00B3663D" w:rsidR="005A771B">
        <w:rPr>
          <w:sz w:val="20"/>
        </w:rPr>
        <w:t xml:space="preserve"> </w:t>
      </w:r>
      <w:r w:rsidRPr="00B3663D">
        <w:rPr>
          <w:sz w:val="20"/>
        </w:rPr>
        <w:t>mehabetiyle</w:t>
      </w:r>
      <w:r w:rsidRPr="00B3663D" w:rsidR="005A771B">
        <w:rPr>
          <w:sz w:val="20"/>
        </w:rPr>
        <w:t xml:space="preserve"> </w:t>
      </w:r>
      <w:r w:rsidRPr="00B3663D">
        <w:rPr>
          <w:sz w:val="20"/>
        </w:rPr>
        <w:t>uygun</w:t>
      </w:r>
      <w:r w:rsidRPr="00B3663D" w:rsidR="005A771B">
        <w:rPr>
          <w:sz w:val="20"/>
        </w:rPr>
        <w:t xml:space="preserve"> </w:t>
      </w:r>
      <w:r w:rsidRPr="00B3663D">
        <w:rPr>
          <w:sz w:val="20"/>
        </w:rPr>
        <w:t>olmadığını</w:t>
      </w:r>
      <w:r w:rsidRPr="00B3663D" w:rsidR="005A771B">
        <w:rPr>
          <w:sz w:val="20"/>
        </w:rPr>
        <w:t xml:space="preserve"> </w:t>
      </w:r>
      <w:r w:rsidRPr="00B3663D">
        <w:rPr>
          <w:sz w:val="20"/>
        </w:rPr>
        <w:t>yine</w:t>
      </w:r>
      <w:r w:rsidRPr="00B3663D" w:rsidR="005A771B">
        <w:rPr>
          <w:sz w:val="20"/>
        </w:rPr>
        <w:t xml:space="preserve"> </w:t>
      </w:r>
      <w:r w:rsidRPr="00B3663D">
        <w:rPr>
          <w:sz w:val="20"/>
        </w:rPr>
        <w:t>İç</w:t>
      </w:r>
      <w:r w:rsidRPr="00B3663D" w:rsidR="005A771B">
        <w:rPr>
          <w:sz w:val="20"/>
        </w:rPr>
        <w:t xml:space="preserve"> </w:t>
      </w:r>
      <w:r w:rsidRPr="00B3663D">
        <w:rPr>
          <w:sz w:val="20"/>
        </w:rPr>
        <w:t>Tüzük</w:t>
      </w:r>
      <w:r w:rsidRPr="00B3663D" w:rsidR="005A771B">
        <w:rPr>
          <w:sz w:val="20"/>
        </w:rPr>
        <w:t xml:space="preserve"> </w:t>
      </w:r>
      <w:r w:rsidRPr="00B3663D">
        <w:rPr>
          <w:sz w:val="20"/>
        </w:rPr>
        <w:t>belirliyor.</w:t>
      </w:r>
    </w:p>
    <w:p w:rsidRPr="00B3663D" w:rsidR="004B0CEC" w:rsidP="00B3663D" w:rsidRDefault="004B0CEC">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alaka</w:t>
      </w:r>
      <w:r w:rsidRPr="00B3663D" w:rsidR="005A771B">
        <w:rPr>
          <w:sz w:val="20"/>
        </w:rPr>
        <w:t xml:space="preserve"> </w:t>
      </w:r>
      <w:r w:rsidRPr="00B3663D">
        <w:rPr>
          <w:sz w:val="20"/>
        </w:rPr>
        <w:t>ya?</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kürsüde</w:t>
      </w:r>
      <w:r w:rsidRPr="00B3663D" w:rsidR="005A771B">
        <w:rPr>
          <w:sz w:val="20"/>
        </w:rPr>
        <w:t xml:space="preserve"> </w:t>
      </w:r>
      <w:r w:rsidRPr="00B3663D">
        <w:rPr>
          <w:sz w:val="20"/>
        </w:rPr>
        <w:t>konuşmayı</w:t>
      </w:r>
      <w:r w:rsidRPr="00B3663D" w:rsidR="005A771B">
        <w:rPr>
          <w:sz w:val="20"/>
        </w:rPr>
        <w:t xml:space="preserve"> </w:t>
      </w:r>
      <w:r w:rsidRPr="00B3663D">
        <w:rPr>
          <w:sz w:val="20"/>
        </w:rPr>
        <w:t>yaptıktan</w:t>
      </w:r>
      <w:r w:rsidRPr="00B3663D" w:rsidR="005A771B">
        <w:rPr>
          <w:sz w:val="20"/>
        </w:rPr>
        <w:t xml:space="preserve"> </w:t>
      </w:r>
      <w:r w:rsidRPr="00B3663D">
        <w:rPr>
          <w:sz w:val="20"/>
        </w:rPr>
        <w:t>sonra</w:t>
      </w:r>
      <w:r w:rsidRPr="00B3663D" w:rsidR="005A771B">
        <w:rPr>
          <w:sz w:val="20"/>
        </w:rPr>
        <w:t xml:space="preserve"> </w:t>
      </w:r>
      <w:r w:rsidRPr="00B3663D">
        <w:rPr>
          <w:sz w:val="20"/>
        </w:rPr>
        <w:t>“Ben</w:t>
      </w:r>
      <w:r w:rsidRPr="00B3663D" w:rsidR="005A771B">
        <w:rPr>
          <w:sz w:val="20"/>
        </w:rPr>
        <w:t xml:space="preserve"> </w:t>
      </w:r>
      <w:r w:rsidRPr="00B3663D">
        <w:rPr>
          <w:sz w:val="20"/>
        </w:rPr>
        <w:t>hepsini</w:t>
      </w:r>
      <w:r w:rsidRPr="00B3663D" w:rsidR="005A771B">
        <w:rPr>
          <w:sz w:val="20"/>
        </w:rPr>
        <w:t xml:space="preserve"> </w:t>
      </w:r>
      <w:r w:rsidRPr="00B3663D">
        <w:rPr>
          <w:sz w:val="20"/>
        </w:rPr>
        <w:t>kastetmedim</w:t>
      </w:r>
      <w:r w:rsidRPr="00B3663D" w:rsidR="005A771B">
        <w:rPr>
          <w:sz w:val="20"/>
        </w:rPr>
        <w:t xml:space="preserve"> </w:t>
      </w:r>
      <w:r w:rsidRPr="00B3663D">
        <w:rPr>
          <w:sz w:val="20"/>
        </w:rPr>
        <w:t>çünkü…”</w:t>
      </w:r>
    </w:p>
    <w:p w:rsidRPr="00B3663D" w:rsidR="004B0CEC" w:rsidP="00B3663D" w:rsidRDefault="005A771B">
      <w:pPr>
        <w:pStyle w:val="GENELKURUL"/>
        <w:spacing w:line="240" w:lineRule="auto"/>
        <w:rPr>
          <w:sz w:val="20"/>
        </w:rPr>
      </w:pPr>
      <w:r w:rsidRPr="00B3663D">
        <w:rPr>
          <w:sz w:val="20"/>
        </w:rPr>
        <w:t xml:space="preserve"> </w:t>
      </w:r>
      <w:r w:rsidRPr="00B3663D" w:rsidR="004B0CEC">
        <w:rPr>
          <w:sz w:val="20"/>
        </w:rPr>
        <w:t>(Mikrofon</w:t>
      </w:r>
      <w:r w:rsidRPr="00B3663D">
        <w:rPr>
          <w:sz w:val="20"/>
        </w:rPr>
        <w:t xml:space="preserve"> </w:t>
      </w:r>
      <w:r w:rsidRPr="00B3663D" w:rsidR="004B0CEC">
        <w:rPr>
          <w:sz w:val="20"/>
        </w:rPr>
        <w:t>otomatik</w:t>
      </w:r>
      <w:r w:rsidRPr="00B3663D">
        <w:rPr>
          <w:sz w:val="20"/>
        </w:rPr>
        <w:t xml:space="preserve"> </w:t>
      </w:r>
      <w:r w:rsidRPr="00B3663D" w:rsidR="004B0CEC">
        <w:rPr>
          <w:sz w:val="20"/>
        </w:rPr>
        <w:t>cihaz</w:t>
      </w:r>
      <w:r w:rsidRPr="00B3663D">
        <w:rPr>
          <w:sz w:val="20"/>
        </w:rPr>
        <w:t xml:space="preserve"> </w:t>
      </w:r>
      <w:r w:rsidRPr="00B3663D" w:rsidR="004B0CEC">
        <w:rPr>
          <w:sz w:val="20"/>
        </w:rPr>
        <w:t>tarafından</w:t>
      </w:r>
      <w:r w:rsidRPr="00B3663D">
        <w:rPr>
          <w:sz w:val="20"/>
        </w:rPr>
        <w:t xml:space="preserve"> </w:t>
      </w:r>
      <w:r w:rsidRPr="00B3663D" w:rsidR="004B0CEC">
        <w:rPr>
          <w:sz w:val="20"/>
        </w:rPr>
        <w:t>kapatıldı)</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4B0CEC" w:rsidP="00B3663D" w:rsidRDefault="004B0CEC">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polis</w:t>
      </w:r>
      <w:r w:rsidRPr="00B3663D" w:rsidR="005A771B">
        <w:rPr>
          <w:sz w:val="20"/>
        </w:rPr>
        <w:t xml:space="preserve"> </w:t>
      </w:r>
      <w:r w:rsidRPr="00B3663D">
        <w:rPr>
          <w:sz w:val="20"/>
        </w:rPr>
        <w:t>yanlış</w:t>
      </w:r>
      <w:r w:rsidRPr="00B3663D" w:rsidR="005A771B">
        <w:rPr>
          <w:sz w:val="20"/>
        </w:rPr>
        <w:t xml:space="preserve"> </w:t>
      </w:r>
      <w:r w:rsidRPr="00B3663D">
        <w:rPr>
          <w:sz w:val="20"/>
        </w:rPr>
        <w:t>yapamaz</w:t>
      </w:r>
      <w:r w:rsidRPr="00B3663D" w:rsidR="005A771B">
        <w:rPr>
          <w:sz w:val="20"/>
        </w:rPr>
        <w:t xml:space="preserve"> </w:t>
      </w:r>
      <w:r w:rsidRPr="00B3663D">
        <w:rPr>
          <w:sz w:val="20"/>
        </w:rPr>
        <w:t>mı?</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Meclisi</w:t>
      </w:r>
      <w:r w:rsidRPr="00B3663D" w:rsidR="005A771B">
        <w:rPr>
          <w:sz w:val="20"/>
        </w:rPr>
        <w:t xml:space="preserve"> </w:t>
      </w:r>
      <w:r w:rsidRPr="00B3663D">
        <w:rPr>
          <w:sz w:val="20"/>
        </w:rPr>
        <w:t>kim</w:t>
      </w:r>
      <w:r w:rsidRPr="00B3663D" w:rsidR="005A771B">
        <w:rPr>
          <w:sz w:val="20"/>
        </w:rPr>
        <w:t xml:space="preserve"> </w:t>
      </w:r>
      <w:r w:rsidRPr="00B3663D">
        <w:rPr>
          <w:sz w:val="20"/>
        </w:rPr>
        <w:t>bombaladı,</w:t>
      </w:r>
      <w:r w:rsidRPr="00B3663D" w:rsidR="005A771B">
        <w:rPr>
          <w:sz w:val="20"/>
        </w:rPr>
        <w:t xml:space="preserve"> </w:t>
      </w:r>
      <w:r w:rsidRPr="00B3663D">
        <w:rPr>
          <w:sz w:val="20"/>
        </w:rPr>
        <w:t>ona</w:t>
      </w:r>
      <w:r w:rsidRPr="00B3663D" w:rsidR="005A771B">
        <w:rPr>
          <w:sz w:val="20"/>
        </w:rPr>
        <w:t xml:space="preserve"> </w:t>
      </w:r>
      <w:r w:rsidRPr="00B3663D">
        <w:rPr>
          <w:sz w:val="20"/>
        </w:rPr>
        <w:t>cevap</w:t>
      </w:r>
      <w:r w:rsidRPr="00B3663D" w:rsidR="005A771B">
        <w:rPr>
          <w:sz w:val="20"/>
        </w:rPr>
        <w:t xml:space="preserve"> </w:t>
      </w:r>
      <w:r w:rsidRPr="00B3663D">
        <w:rPr>
          <w:sz w:val="20"/>
        </w:rPr>
        <w:t>vermedin?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İki</w:t>
      </w:r>
      <w:r w:rsidRPr="00B3663D" w:rsidR="005A771B">
        <w:rPr>
          <w:sz w:val="20"/>
        </w:rPr>
        <w:t xml:space="preserve"> </w:t>
      </w:r>
      <w:r w:rsidRPr="00B3663D">
        <w:rPr>
          <w:sz w:val="20"/>
        </w:rPr>
        <w:t>kez,</w:t>
      </w:r>
      <w:r w:rsidRPr="00B3663D" w:rsidR="005A771B">
        <w:rPr>
          <w:sz w:val="20"/>
        </w:rPr>
        <w:t xml:space="preserve"> </w:t>
      </w:r>
      <w:r w:rsidRPr="00B3663D">
        <w:rPr>
          <w:sz w:val="20"/>
        </w:rPr>
        <w:t>müteaddit</w:t>
      </w:r>
      <w:r w:rsidRPr="00B3663D" w:rsidR="005A771B">
        <w:rPr>
          <w:sz w:val="20"/>
        </w:rPr>
        <w:t xml:space="preserve"> </w:t>
      </w:r>
      <w:r w:rsidRPr="00B3663D">
        <w:rPr>
          <w:sz w:val="20"/>
        </w:rPr>
        <w:t>defalar,</w:t>
      </w:r>
      <w:r w:rsidRPr="00B3663D" w:rsidR="005A771B">
        <w:rPr>
          <w:sz w:val="20"/>
        </w:rPr>
        <w:t xml:space="preserve"> </w:t>
      </w:r>
      <w:r w:rsidRPr="00B3663D">
        <w:rPr>
          <w:sz w:val="20"/>
        </w:rPr>
        <w:t>beyninin</w:t>
      </w:r>
      <w:r w:rsidRPr="00B3663D" w:rsidR="005A771B">
        <w:rPr>
          <w:sz w:val="20"/>
        </w:rPr>
        <w:t xml:space="preserve"> </w:t>
      </w:r>
      <w:r w:rsidRPr="00B3663D">
        <w:rPr>
          <w:sz w:val="20"/>
        </w:rPr>
        <w:t>arka</w:t>
      </w:r>
      <w:r w:rsidRPr="00B3663D" w:rsidR="005A771B">
        <w:rPr>
          <w:sz w:val="20"/>
        </w:rPr>
        <w:t xml:space="preserve"> </w:t>
      </w:r>
      <w:r w:rsidRPr="00B3663D">
        <w:rPr>
          <w:sz w:val="20"/>
        </w:rPr>
        <w:t>planında</w:t>
      </w:r>
      <w:r w:rsidRPr="00B3663D" w:rsidR="005A771B">
        <w:rPr>
          <w:sz w:val="20"/>
        </w:rPr>
        <w:t xml:space="preserve"> </w:t>
      </w:r>
      <w:r w:rsidRPr="00B3663D">
        <w:rPr>
          <w:sz w:val="20"/>
        </w:rPr>
        <w:t>veya</w:t>
      </w:r>
      <w:r w:rsidRPr="00B3663D" w:rsidR="005A771B">
        <w:rPr>
          <w:sz w:val="20"/>
        </w:rPr>
        <w:t xml:space="preserve"> </w:t>
      </w:r>
      <w:r w:rsidRPr="00B3663D">
        <w:rPr>
          <w:sz w:val="20"/>
        </w:rPr>
        <w:t>önünde,</w:t>
      </w:r>
      <w:r w:rsidRPr="00B3663D" w:rsidR="005A771B">
        <w:rPr>
          <w:sz w:val="20"/>
        </w:rPr>
        <w:t xml:space="preserve"> </w:t>
      </w:r>
      <w:r w:rsidRPr="00B3663D">
        <w:rPr>
          <w:sz w:val="20"/>
        </w:rPr>
        <w:t>bu</w:t>
      </w:r>
      <w:r w:rsidRPr="00B3663D" w:rsidR="005A771B">
        <w:rPr>
          <w:sz w:val="20"/>
        </w:rPr>
        <w:t xml:space="preserve"> </w:t>
      </w:r>
      <w:r w:rsidRPr="00B3663D">
        <w:rPr>
          <w:sz w:val="20"/>
        </w:rPr>
        <w:t>milletin</w:t>
      </w:r>
      <w:r w:rsidRPr="00B3663D" w:rsidR="005A771B">
        <w:rPr>
          <w:sz w:val="20"/>
        </w:rPr>
        <w:t xml:space="preserve"> </w:t>
      </w:r>
      <w:r w:rsidRPr="00B3663D">
        <w:rPr>
          <w:sz w:val="20"/>
        </w:rPr>
        <w:t>değerlerine</w:t>
      </w:r>
      <w:r w:rsidRPr="00B3663D" w:rsidR="005A771B">
        <w:rPr>
          <w:sz w:val="20"/>
        </w:rPr>
        <w:t xml:space="preserve"> </w:t>
      </w:r>
      <w:r w:rsidRPr="00B3663D">
        <w:rPr>
          <w:sz w:val="20"/>
        </w:rPr>
        <w:t>karşı</w:t>
      </w:r>
      <w:r w:rsidRPr="00B3663D" w:rsidR="005A771B">
        <w:rPr>
          <w:sz w:val="20"/>
        </w:rPr>
        <w:t xml:space="preserve"> </w:t>
      </w:r>
      <w:r w:rsidRPr="00B3663D">
        <w:rPr>
          <w:sz w:val="20"/>
        </w:rPr>
        <w:t>gizli</w:t>
      </w:r>
      <w:r w:rsidRPr="00B3663D" w:rsidR="005A771B">
        <w:rPr>
          <w:sz w:val="20"/>
        </w:rPr>
        <w:t xml:space="preserve"> </w:t>
      </w:r>
      <w:r w:rsidRPr="00B3663D">
        <w:rPr>
          <w:sz w:val="20"/>
        </w:rPr>
        <w:t>ve</w:t>
      </w:r>
      <w:r w:rsidRPr="00B3663D" w:rsidR="005A771B">
        <w:rPr>
          <w:sz w:val="20"/>
        </w:rPr>
        <w:t xml:space="preserve"> </w:t>
      </w:r>
      <w:r w:rsidRPr="00B3663D">
        <w:rPr>
          <w:sz w:val="20"/>
        </w:rPr>
        <w:t>açık</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kini</w:t>
      </w:r>
      <w:r w:rsidRPr="00B3663D" w:rsidR="005A771B">
        <w:rPr>
          <w:sz w:val="20"/>
        </w:rPr>
        <w:t xml:space="preserve"> </w:t>
      </w:r>
      <w:r w:rsidRPr="00B3663D">
        <w:rPr>
          <w:sz w:val="20"/>
        </w:rPr>
        <w:t>varsa</w:t>
      </w:r>
      <w:r w:rsidRPr="00B3663D" w:rsidR="005A771B">
        <w:rPr>
          <w:sz w:val="20"/>
        </w:rPr>
        <w:t xml:space="preserve"> </w:t>
      </w:r>
      <w:r w:rsidRPr="00B3663D">
        <w:rPr>
          <w:sz w:val="20"/>
        </w:rPr>
        <w:t>bunu</w:t>
      </w:r>
      <w:r w:rsidRPr="00B3663D" w:rsidR="005A771B">
        <w:rPr>
          <w:sz w:val="20"/>
        </w:rPr>
        <w:t xml:space="preserve"> </w:t>
      </w:r>
      <w:r w:rsidRPr="00B3663D">
        <w:rPr>
          <w:sz w:val="20"/>
        </w:rPr>
        <w:t>söyleyip</w:t>
      </w:r>
      <w:r w:rsidRPr="00B3663D" w:rsidR="005A771B">
        <w:rPr>
          <w:sz w:val="20"/>
        </w:rPr>
        <w:t xml:space="preserve"> </w:t>
      </w:r>
      <w:r w:rsidRPr="00B3663D">
        <w:rPr>
          <w:sz w:val="20"/>
        </w:rPr>
        <w:t>bizden</w:t>
      </w:r>
      <w:r w:rsidRPr="00B3663D" w:rsidR="005A771B">
        <w:rPr>
          <w:sz w:val="20"/>
        </w:rPr>
        <w:t xml:space="preserve"> </w:t>
      </w:r>
      <w:r w:rsidRPr="00B3663D">
        <w:rPr>
          <w:sz w:val="20"/>
        </w:rPr>
        <w:t>buna</w:t>
      </w:r>
      <w:r w:rsidRPr="00B3663D" w:rsidR="005A771B">
        <w:rPr>
          <w:sz w:val="20"/>
        </w:rPr>
        <w:t xml:space="preserve"> </w:t>
      </w:r>
      <w:r w:rsidRPr="00B3663D">
        <w:rPr>
          <w:sz w:val="20"/>
        </w:rPr>
        <w:t>müsamaha</w:t>
      </w:r>
      <w:r w:rsidRPr="00B3663D" w:rsidR="005A771B">
        <w:rPr>
          <w:sz w:val="20"/>
        </w:rPr>
        <w:t xml:space="preserve"> </w:t>
      </w:r>
      <w:r w:rsidRPr="00B3663D">
        <w:rPr>
          <w:sz w:val="20"/>
        </w:rPr>
        <w:t>gösterilmesini</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da</w:t>
      </w:r>
      <w:r w:rsidRPr="00B3663D" w:rsidR="005A771B">
        <w:rPr>
          <w:sz w:val="20"/>
        </w:rPr>
        <w:t xml:space="preserve"> </w:t>
      </w:r>
      <w:r w:rsidRPr="00B3663D">
        <w:rPr>
          <w:sz w:val="20"/>
        </w:rPr>
        <w:t>insan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özgürlükleri</w:t>
      </w:r>
      <w:r w:rsidRPr="00B3663D" w:rsidR="005A771B">
        <w:rPr>
          <w:sz w:val="20"/>
        </w:rPr>
        <w:t xml:space="preserve"> </w:t>
      </w:r>
      <w:r w:rsidRPr="00B3663D">
        <w:rPr>
          <w:sz w:val="20"/>
        </w:rPr>
        <w:t>bağlamında,</w:t>
      </w:r>
      <w:r w:rsidRPr="00B3663D" w:rsidR="005A771B">
        <w:rPr>
          <w:sz w:val="20"/>
        </w:rPr>
        <w:t xml:space="preserve"> </w:t>
      </w:r>
      <w:r w:rsidRPr="00B3663D">
        <w:rPr>
          <w:sz w:val="20"/>
        </w:rPr>
        <w:t>kürsü</w:t>
      </w:r>
      <w:r w:rsidRPr="00B3663D" w:rsidR="005A771B">
        <w:rPr>
          <w:sz w:val="20"/>
        </w:rPr>
        <w:t xml:space="preserve"> </w:t>
      </w:r>
      <w:r w:rsidRPr="00B3663D">
        <w:rPr>
          <w:sz w:val="20"/>
        </w:rPr>
        <w:t>masuniyeti</w:t>
      </w:r>
      <w:r w:rsidRPr="00B3663D" w:rsidR="005A771B">
        <w:rPr>
          <w:sz w:val="20"/>
        </w:rPr>
        <w:t xml:space="preserve"> </w:t>
      </w:r>
      <w:r w:rsidRPr="00B3663D">
        <w:rPr>
          <w:sz w:val="20"/>
        </w:rPr>
        <w:t>bağlamında</w:t>
      </w:r>
      <w:r w:rsidRPr="00B3663D" w:rsidR="005A771B">
        <w:rPr>
          <w:sz w:val="20"/>
        </w:rPr>
        <w:t xml:space="preserve"> </w:t>
      </w:r>
      <w:r w:rsidRPr="00B3663D">
        <w:rPr>
          <w:sz w:val="20"/>
        </w:rPr>
        <w:t>değerlendirilmesini</w:t>
      </w:r>
      <w:r w:rsidRPr="00B3663D" w:rsidR="005A771B">
        <w:rPr>
          <w:sz w:val="20"/>
        </w:rPr>
        <w:t xml:space="preserve"> </w:t>
      </w:r>
      <w:r w:rsidRPr="00B3663D">
        <w:rPr>
          <w:sz w:val="20"/>
        </w:rPr>
        <w:t>asla</w:t>
      </w:r>
      <w:r w:rsidRPr="00B3663D" w:rsidR="005A771B">
        <w:rPr>
          <w:sz w:val="20"/>
        </w:rPr>
        <w:t xml:space="preserve"> </w:t>
      </w:r>
      <w:r w:rsidRPr="00B3663D">
        <w:rPr>
          <w:sz w:val="20"/>
        </w:rPr>
        <w:t>kabul</w:t>
      </w:r>
      <w:r w:rsidRPr="00B3663D" w:rsidR="005A771B">
        <w:rPr>
          <w:sz w:val="20"/>
        </w:rPr>
        <w:t xml:space="preserve"> </w:t>
      </w:r>
      <w:r w:rsidRPr="00B3663D">
        <w:rPr>
          <w:sz w:val="20"/>
        </w:rPr>
        <w:t>edemeyiz.</w:t>
      </w:r>
    </w:p>
    <w:p w:rsidRPr="00B3663D" w:rsidR="004B0CEC" w:rsidP="00B3663D" w:rsidRDefault="004B0CEC">
      <w:pPr>
        <w:pStyle w:val="GENELKURUL"/>
        <w:spacing w:line="240" w:lineRule="auto"/>
        <w:rPr>
          <w:sz w:val="20"/>
        </w:rPr>
      </w:pPr>
      <w:r w:rsidRPr="00B3663D">
        <w:rPr>
          <w:sz w:val="20"/>
        </w:rPr>
        <w:t>Bakınız,</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devletinde</w:t>
      </w:r>
      <w:r w:rsidRPr="00B3663D" w:rsidR="005A771B">
        <w:rPr>
          <w:sz w:val="20"/>
        </w:rPr>
        <w:t xml:space="preserve"> </w:t>
      </w:r>
      <w:r w:rsidRPr="00B3663D">
        <w:rPr>
          <w:sz w:val="20"/>
        </w:rPr>
        <w:t>terör</w:t>
      </w:r>
      <w:r w:rsidRPr="00B3663D" w:rsidR="005A771B">
        <w:rPr>
          <w:sz w:val="20"/>
        </w:rPr>
        <w:t xml:space="preserve"> </w:t>
      </w:r>
      <w:r w:rsidRPr="00B3663D">
        <w:rPr>
          <w:sz w:val="20"/>
        </w:rPr>
        <w:t>örgütlerinin</w:t>
      </w:r>
      <w:r w:rsidRPr="00B3663D" w:rsidR="005A771B">
        <w:rPr>
          <w:sz w:val="20"/>
        </w:rPr>
        <w:t xml:space="preserve"> </w:t>
      </w:r>
      <w:r w:rsidRPr="00B3663D">
        <w:rPr>
          <w:sz w:val="20"/>
        </w:rPr>
        <w:t>propagandasını</w:t>
      </w:r>
      <w:r w:rsidRPr="00B3663D" w:rsidR="005A771B">
        <w:rPr>
          <w:sz w:val="20"/>
        </w:rPr>
        <w:t xml:space="preserve"> </w:t>
      </w:r>
      <w:r w:rsidRPr="00B3663D">
        <w:rPr>
          <w:sz w:val="20"/>
        </w:rPr>
        <w:t>öyle</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böyle,</w:t>
      </w:r>
      <w:r w:rsidRPr="00B3663D" w:rsidR="005A771B">
        <w:rPr>
          <w:sz w:val="20"/>
        </w:rPr>
        <w:t xml:space="preserve"> </w:t>
      </w:r>
      <w:r w:rsidRPr="00B3663D">
        <w:rPr>
          <w:sz w:val="20"/>
        </w:rPr>
        <w:t>algı</w:t>
      </w:r>
      <w:r w:rsidRPr="00B3663D" w:rsidR="005A771B">
        <w:rPr>
          <w:sz w:val="20"/>
        </w:rPr>
        <w:t xml:space="preserve"> </w:t>
      </w:r>
      <w:r w:rsidRPr="00B3663D">
        <w:rPr>
          <w:sz w:val="20"/>
        </w:rPr>
        <w:t>oyunlarıyla</w:t>
      </w:r>
      <w:r w:rsidRPr="00B3663D" w:rsidR="005A771B">
        <w:rPr>
          <w:sz w:val="20"/>
        </w:rPr>
        <w:t xml:space="preserve"> </w:t>
      </w:r>
      <w:r w:rsidRPr="00B3663D">
        <w:rPr>
          <w:sz w:val="20"/>
        </w:rPr>
        <w:t>kabul</w:t>
      </w:r>
      <w:r w:rsidRPr="00B3663D" w:rsidR="005A771B">
        <w:rPr>
          <w:sz w:val="20"/>
        </w:rPr>
        <w:t xml:space="preserve"> </w:t>
      </w:r>
      <w:r w:rsidRPr="00B3663D">
        <w:rPr>
          <w:sz w:val="20"/>
        </w:rPr>
        <w:t>ettirmeye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çalışırsanız</w:t>
      </w:r>
      <w:r w:rsidRPr="00B3663D" w:rsidR="005A771B">
        <w:rPr>
          <w:sz w:val="20"/>
        </w:rPr>
        <w:t xml:space="preserve"> </w:t>
      </w:r>
      <w:r w:rsidRPr="00B3663D">
        <w:rPr>
          <w:sz w:val="20"/>
        </w:rPr>
        <w:t>çalışın,</w:t>
      </w:r>
      <w:r w:rsidRPr="00B3663D" w:rsidR="005A771B">
        <w:rPr>
          <w:sz w:val="20"/>
        </w:rPr>
        <w:t xml:space="preserve"> </w:t>
      </w:r>
      <w:r w:rsidRPr="00B3663D">
        <w:rPr>
          <w:sz w:val="20"/>
        </w:rPr>
        <w:t>buna</w:t>
      </w:r>
      <w:r w:rsidRPr="00B3663D" w:rsidR="005A771B">
        <w:rPr>
          <w:sz w:val="20"/>
        </w:rPr>
        <w:t xml:space="preserve"> </w:t>
      </w:r>
      <w:r w:rsidRPr="00B3663D">
        <w:rPr>
          <w:sz w:val="20"/>
        </w:rPr>
        <w:t>müsaade</w:t>
      </w:r>
      <w:r w:rsidRPr="00B3663D" w:rsidR="005A771B">
        <w:rPr>
          <w:sz w:val="20"/>
        </w:rPr>
        <w:t xml:space="preserve"> </w:t>
      </w:r>
      <w:r w:rsidRPr="00B3663D">
        <w:rPr>
          <w:sz w:val="20"/>
        </w:rPr>
        <w:t>etmeyeceğiz.</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Bunu</w:t>
      </w:r>
      <w:r w:rsidRPr="00B3663D" w:rsidR="005A771B">
        <w:rPr>
          <w:sz w:val="20"/>
        </w:rPr>
        <w:t xml:space="preserve"> </w:t>
      </w:r>
      <w:r w:rsidRPr="00B3663D">
        <w:rPr>
          <w:sz w:val="20"/>
        </w:rPr>
        <w:t>devletin</w:t>
      </w:r>
      <w:r w:rsidRPr="00B3663D" w:rsidR="005A771B">
        <w:rPr>
          <w:sz w:val="20"/>
        </w:rPr>
        <w:t xml:space="preserve"> </w:t>
      </w:r>
      <w:r w:rsidRPr="00B3663D">
        <w:rPr>
          <w:sz w:val="20"/>
        </w:rPr>
        <w:t>mahkemeleri</w:t>
      </w:r>
      <w:r w:rsidRPr="00B3663D" w:rsidR="005A771B">
        <w:rPr>
          <w:sz w:val="20"/>
        </w:rPr>
        <w:t xml:space="preserve"> </w:t>
      </w:r>
      <w:r w:rsidRPr="00B3663D">
        <w:rPr>
          <w:sz w:val="20"/>
        </w:rPr>
        <w:t>yazıyor,</w:t>
      </w:r>
      <w:r w:rsidRPr="00B3663D" w:rsidR="005A771B">
        <w:rPr>
          <w:sz w:val="20"/>
        </w:rPr>
        <w:t xml:space="preserve"> </w:t>
      </w:r>
      <w:r w:rsidRPr="00B3663D">
        <w:rPr>
          <w:sz w:val="20"/>
        </w:rPr>
        <w:t>ben</w:t>
      </w:r>
      <w:r w:rsidRPr="00B3663D" w:rsidR="005A771B">
        <w:rPr>
          <w:sz w:val="20"/>
        </w:rPr>
        <w:t xml:space="preserve"> </w:t>
      </w:r>
      <w:r w:rsidRPr="00B3663D">
        <w:rPr>
          <w:sz w:val="20"/>
        </w:rPr>
        <w:t>değil.</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ispatlayacaksın!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sözünüzün</w:t>
      </w:r>
      <w:r w:rsidRPr="00B3663D" w:rsidR="005A771B">
        <w:rPr>
          <w:sz w:val="20"/>
        </w:rPr>
        <w:t xml:space="preserve"> </w:t>
      </w:r>
      <w:r w:rsidRPr="00B3663D">
        <w:rPr>
          <w:sz w:val="20"/>
        </w:rPr>
        <w:t>önünde</w:t>
      </w:r>
      <w:r w:rsidRPr="00B3663D" w:rsidR="005A771B">
        <w:rPr>
          <w:sz w:val="20"/>
        </w:rPr>
        <w:t xml:space="preserve"> </w:t>
      </w:r>
      <w:r w:rsidRPr="00B3663D">
        <w:rPr>
          <w:sz w:val="20"/>
        </w:rPr>
        <w:t>de</w:t>
      </w:r>
      <w:r w:rsidRPr="00B3663D" w:rsidR="005A771B">
        <w:rPr>
          <w:sz w:val="20"/>
        </w:rPr>
        <w:t xml:space="preserve"> </w:t>
      </w:r>
      <w:r w:rsidRPr="00B3663D">
        <w:rPr>
          <w:sz w:val="20"/>
        </w:rPr>
        <w:t>arkasında</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al</w:t>
      </w:r>
      <w:r w:rsidRPr="00B3663D" w:rsidR="005A771B">
        <w:rPr>
          <w:sz w:val="20"/>
        </w:rPr>
        <w:t xml:space="preserve"> </w:t>
      </w:r>
      <w:r w:rsidRPr="00B3663D">
        <w:rPr>
          <w:sz w:val="20"/>
        </w:rPr>
        <w:t>bayrağa,</w:t>
      </w:r>
      <w:r w:rsidRPr="00B3663D" w:rsidR="005A771B">
        <w:rPr>
          <w:sz w:val="20"/>
        </w:rPr>
        <w:t xml:space="preserve"> </w:t>
      </w:r>
      <w:r w:rsidRPr="00B3663D">
        <w:rPr>
          <w:sz w:val="20"/>
        </w:rPr>
        <w:t>vatana,</w:t>
      </w:r>
      <w:r w:rsidRPr="00B3663D" w:rsidR="005A771B">
        <w:rPr>
          <w:sz w:val="20"/>
        </w:rPr>
        <w:t xml:space="preserve"> </w:t>
      </w:r>
      <w:r w:rsidRPr="00B3663D">
        <w:rPr>
          <w:sz w:val="20"/>
        </w:rPr>
        <w:t>millete</w:t>
      </w:r>
      <w:r w:rsidRPr="00B3663D" w:rsidR="005A771B">
        <w:rPr>
          <w:sz w:val="20"/>
        </w:rPr>
        <w:t xml:space="preserve"> </w:t>
      </w:r>
      <w:r w:rsidRPr="00B3663D">
        <w:rPr>
          <w:sz w:val="20"/>
        </w:rPr>
        <w:t>ve</w:t>
      </w:r>
      <w:r w:rsidRPr="00B3663D" w:rsidR="005A771B">
        <w:rPr>
          <w:sz w:val="20"/>
        </w:rPr>
        <w:t xml:space="preserve"> </w:t>
      </w:r>
      <w:r w:rsidRPr="00B3663D">
        <w:rPr>
          <w:sz w:val="20"/>
        </w:rPr>
        <w:t>devlete</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düşmanlık</w:t>
      </w:r>
      <w:r w:rsidRPr="00B3663D" w:rsidR="005A771B">
        <w:rPr>
          <w:sz w:val="20"/>
        </w:rPr>
        <w:t xml:space="preserve"> </w:t>
      </w:r>
      <w:r w:rsidRPr="00B3663D">
        <w:rPr>
          <w:sz w:val="20"/>
        </w:rPr>
        <w:t>yatıyor.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Saptırıyorsunuz.</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Petrol</w:t>
      </w:r>
      <w:r w:rsidRPr="00B3663D" w:rsidR="005A771B">
        <w:rPr>
          <w:sz w:val="20"/>
        </w:rPr>
        <w:t xml:space="preserve"> </w:t>
      </w:r>
      <w:r w:rsidRPr="00B3663D">
        <w:rPr>
          <w:sz w:val="20"/>
        </w:rPr>
        <w:t>şirketleriyle,</w:t>
      </w:r>
      <w:r w:rsidRPr="00B3663D" w:rsidR="005A771B">
        <w:rPr>
          <w:sz w:val="20"/>
        </w:rPr>
        <w:t xml:space="preserve"> </w:t>
      </w:r>
      <w:r w:rsidRPr="00B3663D">
        <w:rPr>
          <w:sz w:val="20"/>
        </w:rPr>
        <w:t>silah</w:t>
      </w:r>
      <w:r w:rsidRPr="00B3663D" w:rsidR="005A771B">
        <w:rPr>
          <w:sz w:val="20"/>
        </w:rPr>
        <w:t xml:space="preserve"> </w:t>
      </w:r>
      <w:r w:rsidRPr="00B3663D">
        <w:rPr>
          <w:sz w:val="20"/>
        </w:rPr>
        <w:t>baronlarıyla,</w:t>
      </w:r>
      <w:r w:rsidRPr="00B3663D" w:rsidR="005A771B">
        <w:rPr>
          <w:sz w:val="20"/>
        </w:rPr>
        <w:t xml:space="preserve"> </w:t>
      </w:r>
      <w:r w:rsidRPr="00B3663D">
        <w:rPr>
          <w:sz w:val="20"/>
        </w:rPr>
        <w:t>faiz</w:t>
      </w:r>
      <w:r w:rsidRPr="00B3663D" w:rsidR="005A771B">
        <w:rPr>
          <w:sz w:val="20"/>
        </w:rPr>
        <w:t xml:space="preserve"> </w:t>
      </w:r>
      <w:r w:rsidRPr="00B3663D">
        <w:rPr>
          <w:sz w:val="20"/>
        </w:rPr>
        <w:t>lobileriyle</w:t>
      </w:r>
      <w:r w:rsidRPr="00B3663D" w:rsidR="005A771B">
        <w:rPr>
          <w:sz w:val="20"/>
        </w:rPr>
        <w:t xml:space="preserve"> </w:t>
      </w:r>
      <w:r w:rsidRPr="00B3663D">
        <w:rPr>
          <w:sz w:val="20"/>
        </w:rPr>
        <w:t>yan</w:t>
      </w:r>
      <w:r w:rsidRPr="00B3663D" w:rsidR="005A771B">
        <w:rPr>
          <w:sz w:val="20"/>
        </w:rPr>
        <w:t xml:space="preserve"> </w:t>
      </w:r>
      <w:r w:rsidRPr="00B3663D">
        <w:rPr>
          <w:sz w:val="20"/>
        </w:rPr>
        <w:t>yana,</w:t>
      </w:r>
      <w:r w:rsidRPr="00B3663D" w:rsidR="005A771B">
        <w:rPr>
          <w:sz w:val="20"/>
        </w:rPr>
        <w:t xml:space="preserve"> </w:t>
      </w:r>
      <w:r w:rsidRPr="00B3663D">
        <w:rPr>
          <w:sz w:val="20"/>
        </w:rPr>
        <w:t>dip</w:t>
      </w:r>
      <w:r w:rsidRPr="00B3663D" w:rsidR="005A771B">
        <w:rPr>
          <w:sz w:val="20"/>
        </w:rPr>
        <w:t xml:space="preserve"> </w:t>
      </w:r>
      <w:r w:rsidRPr="00B3663D">
        <w:rPr>
          <w:sz w:val="20"/>
        </w:rPr>
        <w:t>dibe…</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biliyoruz</w:t>
      </w:r>
      <w:r w:rsidRPr="00B3663D" w:rsidR="005A771B">
        <w:rPr>
          <w:sz w:val="20"/>
        </w:rPr>
        <w:t xml:space="preserve"> </w:t>
      </w:r>
      <w:r w:rsidRPr="00B3663D">
        <w:rPr>
          <w:sz w:val="20"/>
        </w:rPr>
        <w:t>onların</w:t>
      </w:r>
      <w:r w:rsidRPr="00B3663D" w:rsidR="005A771B">
        <w:rPr>
          <w:sz w:val="20"/>
        </w:rPr>
        <w:t xml:space="preserve"> </w:t>
      </w:r>
      <w:r w:rsidRPr="00B3663D">
        <w:rPr>
          <w:sz w:val="20"/>
        </w:rPr>
        <w:t>kimler</w:t>
      </w:r>
      <w:r w:rsidRPr="00B3663D" w:rsidR="005A771B">
        <w:rPr>
          <w:sz w:val="20"/>
        </w:rPr>
        <w:t xml:space="preserve"> </w:t>
      </w:r>
      <w:r w:rsidRPr="00B3663D">
        <w:rPr>
          <w:sz w:val="20"/>
        </w:rPr>
        <w:t>olduğunu.</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kimseye</w:t>
      </w:r>
      <w:r w:rsidRPr="00B3663D" w:rsidR="005A771B">
        <w:rPr>
          <w:sz w:val="20"/>
        </w:rPr>
        <w:t xml:space="preserve"> </w:t>
      </w:r>
      <w:r w:rsidRPr="00B3663D">
        <w:rPr>
          <w:sz w:val="20"/>
        </w:rPr>
        <w:t>özgürlük</w:t>
      </w:r>
      <w:r w:rsidRPr="00B3663D" w:rsidR="005A771B">
        <w:rPr>
          <w:sz w:val="20"/>
        </w:rPr>
        <w:t xml:space="preserve"> </w:t>
      </w:r>
      <w:r w:rsidRPr="00B3663D">
        <w:rPr>
          <w:sz w:val="20"/>
        </w:rPr>
        <w:t>ve</w:t>
      </w:r>
      <w:r w:rsidRPr="00B3663D" w:rsidR="005A771B">
        <w:rPr>
          <w:sz w:val="20"/>
        </w:rPr>
        <w:t xml:space="preserve"> </w:t>
      </w:r>
      <w:r w:rsidRPr="00B3663D">
        <w:rPr>
          <w:sz w:val="20"/>
        </w:rPr>
        <w:t>demokrasi</w:t>
      </w:r>
      <w:r w:rsidRPr="00B3663D" w:rsidR="005A771B">
        <w:rPr>
          <w:sz w:val="20"/>
        </w:rPr>
        <w:t xml:space="preserve"> </w:t>
      </w:r>
      <w:r w:rsidRPr="00B3663D">
        <w:rPr>
          <w:sz w:val="20"/>
        </w:rPr>
        <w:t>gelmez,</w:t>
      </w:r>
      <w:r w:rsidRPr="00B3663D" w:rsidR="005A771B">
        <w:rPr>
          <w:sz w:val="20"/>
        </w:rPr>
        <w:t xml:space="preserve"> </w:t>
      </w:r>
      <w:r w:rsidRPr="00B3663D">
        <w:rPr>
          <w:sz w:val="20"/>
        </w:rPr>
        <w:t>gelemez.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biliyoruz</w:t>
      </w:r>
      <w:r w:rsidRPr="00B3663D" w:rsidR="005A771B">
        <w:rPr>
          <w:sz w:val="20"/>
        </w:rPr>
        <w:t xml:space="preserve"> </w:t>
      </w:r>
      <w:r w:rsidRPr="00B3663D">
        <w:rPr>
          <w:sz w:val="20"/>
        </w:rPr>
        <w:t>kim</w:t>
      </w:r>
      <w:r w:rsidRPr="00B3663D" w:rsidR="005A771B">
        <w:rPr>
          <w:sz w:val="20"/>
        </w:rPr>
        <w:t xml:space="preserve"> </w:t>
      </w:r>
      <w:r w:rsidRPr="00B3663D">
        <w:rPr>
          <w:sz w:val="20"/>
        </w:rPr>
        <w:t>olduklarını.</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Dinleyin,</w:t>
      </w:r>
      <w:r w:rsidRPr="00B3663D" w:rsidR="005A771B">
        <w:rPr>
          <w:sz w:val="20"/>
        </w:rPr>
        <w:t xml:space="preserve"> </w:t>
      </w:r>
      <w:r w:rsidRPr="00B3663D">
        <w:rPr>
          <w:sz w:val="20"/>
        </w:rPr>
        <w:t>dinleyin.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Cümlelerimi</w:t>
      </w:r>
      <w:r w:rsidRPr="00B3663D" w:rsidR="005A771B">
        <w:rPr>
          <w:sz w:val="20"/>
        </w:rPr>
        <w:t xml:space="preserve"> </w:t>
      </w:r>
      <w:r w:rsidRPr="00B3663D">
        <w:rPr>
          <w:sz w:val="20"/>
        </w:rPr>
        <w:t>tamamlıyorum</w:t>
      </w:r>
      <w:r w:rsidRPr="00B3663D" w:rsidR="005A771B">
        <w:rPr>
          <w:sz w:val="20"/>
        </w:rPr>
        <w:t xml:space="preserve"> </w:t>
      </w:r>
      <w:r w:rsidRPr="00B3663D">
        <w:rPr>
          <w:sz w:val="20"/>
        </w:rPr>
        <w:t>Başkanım.</w:t>
      </w:r>
    </w:p>
    <w:p w:rsidRPr="00B3663D" w:rsidR="004B0CEC" w:rsidP="00B3663D" w:rsidRDefault="004B0CEC">
      <w:pPr>
        <w:pStyle w:val="GENELKURUL"/>
        <w:spacing w:line="240" w:lineRule="auto"/>
        <w:rPr>
          <w:sz w:val="20"/>
        </w:rPr>
      </w:pP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Böyle</w:t>
      </w:r>
      <w:r w:rsidRPr="00B3663D" w:rsidR="005A771B">
        <w:rPr>
          <w:sz w:val="20"/>
        </w:rPr>
        <w:t xml:space="preserve"> </w:t>
      </w:r>
      <w:r w:rsidRPr="00B3663D">
        <w:rPr>
          <w:sz w:val="20"/>
        </w:rPr>
        <w:t>devlet</w:t>
      </w:r>
      <w:r w:rsidRPr="00B3663D" w:rsidR="005A771B">
        <w:rPr>
          <w:sz w:val="20"/>
        </w:rPr>
        <w:t xml:space="preserve"> </w:t>
      </w:r>
      <w:r w:rsidRPr="00B3663D">
        <w:rPr>
          <w:sz w:val="20"/>
        </w:rPr>
        <w:t>yönetilmez!</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Bakınız,</w:t>
      </w:r>
      <w:r w:rsidRPr="00B3663D" w:rsidR="005A771B">
        <w:rPr>
          <w:sz w:val="20"/>
        </w:rPr>
        <w:t xml:space="preserve"> </w:t>
      </w:r>
      <w:r w:rsidRPr="00B3663D">
        <w:rPr>
          <w:sz w:val="20"/>
        </w:rPr>
        <w:t>bundan</w:t>
      </w:r>
      <w:r w:rsidRPr="00B3663D" w:rsidR="005A771B">
        <w:rPr>
          <w:sz w:val="20"/>
        </w:rPr>
        <w:t xml:space="preserve"> </w:t>
      </w:r>
      <w:r w:rsidRPr="00B3663D">
        <w:rPr>
          <w:sz w:val="20"/>
        </w:rPr>
        <w:t>yüz</w:t>
      </w:r>
      <w:r w:rsidRPr="00B3663D" w:rsidR="005A771B">
        <w:rPr>
          <w:sz w:val="20"/>
        </w:rPr>
        <w:t xml:space="preserve"> </w:t>
      </w:r>
      <w:r w:rsidRPr="00B3663D">
        <w:rPr>
          <w:sz w:val="20"/>
        </w:rPr>
        <w:t>altı</w:t>
      </w:r>
      <w:r w:rsidRPr="00B3663D" w:rsidR="005A771B">
        <w:rPr>
          <w:sz w:val="20"/>
        </w:rPr>
        <w:t xml:space="preserve"> </w:t>
      </w:r>
      <w:r w:rsidRPr="00B3663D">
        <w:rPr>
          <w:sz w:val="20"/>
        </w:rPr>
        <w:t>yıl</w:t>
      </w:r>
      <w:r w:rsidRPr="00B3663D" w:rsidR="005A771B">
        <w:rPr>
          <w:sz w:val="20"/>
        </w:rPr>
        <w:t xml:space="preserve"> </w:t>
      </w:r>
      <w:r w:rsidRPr="00B3663D">
        <w:rPr>
          <w:sz w:val="20"/>
        </w:rPr>
        <w:t>evvel</w:t>
      </w:r>
      <w:r w:rsidRPr="00B3663D" w:rsidR="005A771B">
        <w:rPr>
          <w:sz w:val="20"/>
        </w:rPr>
        <w:t xml:space="preserve"> </w:t>
      </w:r>
      <w:r w:rsidRPr="00B3663D">
        <w:rPr>
          <w:sz w:val="20"/>
        </w:rPr>
        <w:t>-bunu</w:t>
      </w:r>
      <w:r w:rsidRPr="00B3663D" w:rsidR="005A771B">
        <w:rPr>
          <w:sz w:val="20"/>
        </w:rPr>
        <w:t xml:space="preserve"> </w:t>
      </w:r>
      <w:r w:rsidRPr="00B3663D">
        <w:rPr>
          <w:sz w:val="20"/>
        </w:rPr>
        <w:t>defaatle</w:t>
      </w:r>
      <w:r w:rsidRPr="00B3663D" w:rsidR="005A771B">
        <w:rPr>
          <w:sz w:val="20"/>
        </w:rPr>
        <w:t xml:space="preserve"> </w:t>
      </w:r>
      <w:r w:rsidRPr="00B3663D">
        <w:rPr>
          <w:sz w:val="20"/>
        </w:rPr>
        <w:t>söyledim-</w:t>
      </w:r>
      <w:r w:rsidRPr="00B3663D" w:rsidR="005A771B">
        <w:rPr>
          <w:sz w:val="20"/>
        </w:rPr>
        <w:t xml:space="preserve"> </w:t>
      </w:r>
      <w:r w:rsidRPr="00B3663D">
        <w:rPr>
          <w:sz w:val="20"/>
        </w:rPr>
        <w:t>ta</w:t>
      </w:r>
      <w:r w:rsidRPr="00B3663D" w:rsidR="005A771B">
        <w:rPr>
          <w:sz w:val="20"/>
        </w:rPr>
        <w:t xml:space="preserve"> </w:t>
      </w:r>
      <w:r w:rsidRPr="00B3663D">
        <w:rPr>
          <w:sz w:val="20"/>
        </w:rPr>
        <w:t>Libya’da</w:t>
      </w:r>
      <w:r w:rsidRPr="00B3663D" w:rsidR="005A771B">
        <w:rPr>
          <w:sz w:val="20"/>
        </w:rPr>
        <w:t xml:space="preserve"> </w:t>
      </w:r>
      <w:r w:rsidRPr="00B3663D">
        <w:rPr>
          <w:sz w:val="20"/>
        </w:rPr>
        <w:t>başlayıp</w:t>
      </w:r>
      <w:r w:rsidRPr="00B3663D" w:rsidR="005A771B">
        <w:rPr>
          <w:sz w:val="20"/>
        </w:rPr>
        <w:t xml:space="preserve"> </w:t>
      </w:r>
      <w:r w:rsidRPr="00B3663D">
        <w:rPr>
          <w:sz w:val="20"/>
        </w:rPr>
        <w:t>Trablus,</w:t>
      </w:r>
      <w:r w:rsidRPr="00B3663D" w:rsidR="005A771B">
        <w:rPr>
          <w:sz w:val="20"/>
        </w:rPr>
        <w:t xml:space="preserve"> </w:t>
      </w:r>
      <w:r w:rsidRPr="00B3663D">
        <w:rPr>
          <w:sz w:val="20"/>
        </w:rPr>
        <w:t>Mısır,</w:t>
      </w:r>
      <w:r w:rsidRPr="00B3663D" w:rsidR="005A771B">
        <w:rPr>
          <w:sz w:val="20"/>
        </w:rPr>
        <w:t xml:space="preserve"> </w:t>
      </w:r>
      <w:r w:rsidRPr="00B3663D">
        <w:rPr>
          <w:sz w:val="20"/>
        </w:rPr>
        <w:t>Yemen…</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Özkan.</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…Filistin</w:t>
      </w:r>
      <w:r w:rsidRPr="00B3663D" w:rsidR="005A771B">
        <w:rPr>
          <w:sz w:val="20"/>
        </w:rPr>
        <w:t xml:space="preserve"> </w:t>
      </w:r>
      <w:r w:rsidRPr="00B3663D">
        <w:rPr>
          <w:sz w:val="20"/>
        </w:rPr>
        <w:t>çözülüp</w:t>
      </w:r>
      <w:r w:rsidRPr="00B3663D" w:rsidR="005A771B">
        <w:rPr>
          <w:sz w:val="20"/>
        </w:rPr>
        <w:t xml:space="preserve"> </w:t>
      </w:r>
      <w:r w:rsidRPr="00B3663D">
        <w:rPr>
          <w:sz w:val="20"/>
        </w:rPr>
        <w:t>ayrılırken,</w:t>
      </w:r>
      <w:r w:rsidRPr="00B3663D" w:rsidR="005A771B">
        <w:rPr>
          <w:sz w:val="20"/>
        </w:rPr>
        <w:t xml:space="preserve"> </w:t>
      </w:r>
      <w:r w:rsidRPr="00B3663D">
        <w:rPr>
          <w:sz w:val="20"/>
        </w:rPr>
        <w:t>Suriye,</w:t>
      </w:r>
      <w:r w:rsidRPr="00B3663D" w:rsidR="005A771B">
        <w:rPr>
          <w:sz w:val="20"/>
        </w:rPr>
        <w:t xml:space="preserve"> </w:t>
      </w:r>
      <w:r w:rsidRPr="00B3663D">
        <w:rPr>
          <w:sz w:val="20"/>
        </w:rPr>
        <w:t>Bağdat</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Balkanlar,</w:t>
      </w:r>
      <w:r w:rsidRPr="00B3663D" w:rsidR="005A771B">
        <w:rPr>
          <w:sz w:val="20"/>
        </w:rPr>
        <w:t xml:space="preserve"> </w:t>
      </w:r>
      <w:r w:rsidRPr="00B3663D">
        <w:rPr>
          <w:sz w:val="20"/>
        </w:rPr>
        <w:t>Selânik,</w:t>
      </w:r>
      <w:r w:rsidRPr="00B3663D" w:rsidR="005A771B">
        <w:rPr>
          <w:sz w:val="20"/>
        </w:rPr>
        <w:t xml:space="preserve"> </w:t>
      </w:r>
      <w:r w:rsidRPr="00B3663D">
        <w:rPr>
          <w:sz w:val="20"/>
        </w:rPr>
        <w:t>Bosna-Hersek</w:t>
      </w:r>
      <w:r w:rsidRPr="00B3663D" w:rsidR="005A771B">
        <w:rPr>
          <w:sz w:val="20"/>
        </w:rPr>
        <w:t xml:space="preserve"> </w:t>
      </w:r>
      <w:r w:rsidRPr="00B3663D">
        <w:rPr>
          <w:sz w:val="20"/>
        </w:rPr>
        <w:t>düşerken</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ihanetleri</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gördük</w:t>
      </w:r>
      <w:r w:rsidRPr="00B3663D" w:rsidR="005A771B">
        <w:rPr>
          <w:sz w:val="20"/>
        </w:rPr>
        <w:t xml:space="preserve"> </w:t>
      </w:r>
      <w:r w:rsidRPr="00B3663D">
        <w:rPr>
          <w:sz w:val="20"/>
        </w:rPr>
        <w:t>ve</w:t>
      </w:r>
      <w:r w:rsidRPr="00B3663D" w:rsidR="005A771B">
        <w:rPr>
          <w:sz w:val="20"/>
        </w:rPr>
        <w:t xml:space="preserve"> </w:t>
      </w:r>
      <w:r w:rsidRPr="00B3663D">
        <w:rPr>
          <w:sz w:val="20"/>
        </w:rPr>
        <w:t>yüz</w:t>
      </w:r>
      <w:r w:rsidRPr="00B3663D" w:rsidR="005A771B">
        <w:rPr>
          <w:sz w:val="20"/>
        </w:rPr>
        <w:t xml:space="preserve"> </w:t>
      </w:r>
      <w:r w:rsidRPr="00B3663D">
        <w:rPr>
          <w:sz w:val="20"/>
        </w:rPr>
        <w:t>elli</w:t>
      </w:r>
      <w:r w:rsidRPr="00B3663D" w:rsidR="005A771B">
        <w:rPr>
          <w:sz w:val="20"/>
        </w:rPr>
        <w:t xml:space="preserve"> </w:t>
      </w:r>
      <w:r w:rsidRPr="00B3663D">
        <w:rPr>
          <w:sz w:val="20"/>
        </w:rPr>
        <w:t>iki</w:t>
      </w:r>
      <w:r w:rsidRPr="00B3663D" w:rsidR="005A771B">
        <w:rPr>
          <w:sz w:val="20"/>
        </w:rPr>
        <w:t xml:space="preserve"> </w:t>
      </w:r>
      <w:r w:rsidRPr="00B3663D">
        <w:rPr>
          <w:sz w:val="20"/>
        </w:rPr>
        <w:t>yüz</w:t>
      </w:r>
      <w:r w:rsidRPr="00B3663D" w:rsidR="005A771B">
        <w:rPr>
          <w:sz w:val="20"/>
        </w:rPr>
        <w:t xml:space="preserve"> </w:t>
      </w:r>
      <w:r w:rsidRPr="00B3663D">
        <w:rPr>
          <w:sz w:val="20"/>
        </w:rPr>
        <w:t>yıllık</w:t>
      </w:r>
      <w:r w:rsidRPr="00B3663D" w:rsidR="005A771B">
        <w:rPr>
          <w:sz w:val="20"/>
        </w:rPr>
        <w:t xml:space="preserve"> </w:t>
      </w:r>
      <w:r w:rsidRPr="00B3663D">
        <w:rPr>
          <w:sz w:val="20"/>
        </w:rPr>
        <w:t>bir</w:t>
      </w:r>
      <w:r w:rsidRPr="00B3663D" w:rsidR="005A771B">
        <w:rPr>
          <w:sz w:val="20"/>
        </w:rPr>
        <w:t xml:space="preserve"> </w:t>
      </w:r>
      <w:r w:rsidRPr="00B3663D">
        <w:rPr>
          <w:sz w:val="20"/>
        </w:rPr>
        <w:t>tarih</w:t>
      </w:r>
      <w:r w:rsidRPr="00B3663D" w:rsidR="005A771B">
        <w:rPr>
          <w:sz w:val="20"/>
        </w:rPr>
        <w:t xml:space="preserve"> </w:t>
      </w:r>
      <w:r w:rsidRPr="00B3663D">
        <w:rPr>
          <w:sz w:val="20"/>
        </w:rPr>
        <w:t>okumasının</w:t>
      </w:r>
      <w:r w:rsidRPr="00B3663D" w:rsidR="005A771B">
        <w:rPr>
          <w:sz w:val="20"/>
        </w:rPr>
        <w:t xml:space="preserve"> </w:t>
      </w:r>
      <w:r w:rsidRPr="00B3663D">
        <w:rPr>
          <w:sz w:val="20"/>
        </w:rPr>
        <w:t>neticesinde,</w:t>
      </w:r>
      <w:r w:rsidRPr="00B3663D" w:rsidR="005A771B">
        <w:rPr>
          <w:sz w:val="20"/>
        </w:rPr>
        <w:t xml:space="preserve"> </w:t>
      </w:r>
      <w:r w:rsidRPr="00B3663D">
        <w:rPr>
          <w:sz w:val="20"/>
        </w:rPr>
        <w:t>asla</w:t>
      </w:r>
      <w:r w:rsidRPr="00B3663D" w:rsidR="005A771B">
        <w:rPr>
          <w:sz w:val="20"/>
        </w:rPr>
        <w:t xml:space="preserve"> </w:t>
      </w:r>
      <w:r w:rsidRPr="00B3663D">
        <w:rPr>
          <w:sz w:val="20"/>
        </w:rPr>
        <w:t>ve</w:t>
      </w:r>
      <w:r w:rsidRPr="00B3663D" w:rsidR="005A771B">
        <w:rPr>
          <w:sz w:val="20"/>
        </w:rPr>
        <w:t xml:space="preserve"> </w:t>
      </w:r>
      <w:r w:rsidRPr="00B3663D">
        <w:rPr>
          <w:sz w:val="20"/>
        </w:rPr>
        <w:t>asla,</w:t>
      </w:r>
      <w:r w:rsidRPr="00B3663D" w:rsidR="005A771B">
        <w:rPr>
          <w:sz w:val="20"/>
        </w:rPr>
        <w:t xml:space="preserve"> </w:t>
      </w:r>
      <w:r w:rsidRPr="00B3663D">
        <w:rPr>
          <w:sz w:val="20"/>
        </w:rPr>
        <w:t>ihanete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tür</w:t>
      </w:r>
      <w:r w:rsidRPr="00B3663D" w:rsidR="005A771B">
        <w:rPr>
          <w:sz w:val="20"/>
        </w:rPr>
        <w:t xml:space="preserve"> </w:t>
      </w:r>
      <w:r w:rsidRPr="00B3663D">
        <w:rPr>
          <w:sz w:val="20"/>
        </w:rPr>
        <w:t>terör</w:t>
      </w:r>
      <w:r w:rsidRPr="00B3663D" w:rsidR="005A771B">
        <w:rPr>
          <w:sz w:val="20"/>
        </w:rPr>
        <w:t xml:space="preserve"> </w:t>
      </w:r>
      <w:r w:rsidRPr="00B3663D">
        <w:rPr>
          <w:sz w:val="20"/>
        </w:rPr>
        <w:t>propagandalarına</w:t>
      </w:r>
      <w:r w:rsidRPr="00B3663D" w:rsidR="005A771B">
        <w:rPr>
          <w:sz w:val="20"/>
        </w:rPr>
        <w:t xml:space="preserve"> </w:t>
      </w:r>
      <w:r w:rsidRPr="00B3663D">
        <w:rPr>
          <w:sz w:val="20"/>
        </w:rPr>
        <w:t>müsaade</w:t>
      </w:r>
      <w:r w:rsidRPr="00B3663D" w:rsidR="005A771B">
        <w:rPr>
          <w:sz w:val="20"/>
        </w:rPr>
        <w:t xml:space="preserve"> </w:t>
      </w:r>
      <w:r w:rsidRPr="00B3663D">
        <w:rPr>
          <w:sz w:val="20"/>
        </w:rPr>
        <w:t>etmeyeceğimizi</w:t>
      </w:r>
      <w:r w:rsidRPr="00B3663D" w:rsidR="005A771B">
        <w:rPr>
          <w:sz w:val="20"/>
        </w:rPr>
        <w:t xml:space="preserve"> </w:t>
      </w:r>
      <w:r w:rsidRPr="00B3663D">
        <w:rPr>
          <w:sz w:val="20"/>
        </w:rPr>
        <w:t>ilan</w:t>
      </w:r>
      <w:r w:rsidRPr="00B3663D" w:rsidR="005A771B">
        <w:rPr>
          <w:sz w:val="20"/>
        </w:rPr>
        <w:t xml:space="preserve"> </w:t>
      </w:r>
      <w:r w:rsidRPr="00B3663D">
        <w:rPr>
          <w:sz w:val="20"/>
        </w:rPr>
        <w:t>ediyorum.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Eleştiriye</w:t>
      </w:r>
      <w:r w:rsidRPr="00B3663D" w:rsidR="005A771B">
        <w:rPr>
          <w:sz w:val="20"/>
        </w:rPr>
        <w:t xml:space="preserve"> </w:t>
      </w:r>
      <w:r w:rsidRPr="00B3663D">
        <w:rPr>
          <w:sz w:val="20"/>
        </w:rPr>
        <w:t>“ihanet”</w:t>
      </w:r>
      <w:r w:rsidRPr="00B3663D" w:rsidR="005A771B">
        <w:rPr>
          <w:sz w:val="20"/>
        </w:rPr>
        <w:t xml:space="preserve"> </w:t>
      </w:r>
      <w:r w:rsidRPr="00B3663D">
        <w:rPr>
          <w:sz w:val="20"/>
        </w:rPr>
        <w:t>diyemezsiniz.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Hem</w:t>
      </w:r>
      <w:r w:rsidRPr="00B3663D" w:rsidR="005A771B">
        <w:rPr>
          <w:sz w:val="20"/>
        </w:rPr>
        <w:t xml:space="preserve"> </w:t>
      </w:r>
      <w:r w:rsidRPr="00B3663D">
        <w:rPr>
          <w:sz w:val="20"/>
        </w:rPr>
        <w:t>iftira</w:t>
      </w:r>
      <w:r w:rsidRPr="00B3663D" w:rsidR="005A771B">
        <w:rPr>
          <w:sz w:val="20"/>
        </w:rPr>
        <w:t xml:space="preserve"> </w:t>
      </w:r>
      <w:r w:rsidRPr="00B3663D">
        <w:rPr>
          <w:sz w:val="20"/>
        </w:rPr>
        <w:t>atıyorsunuz</w:t>
      </w:r>
      <w:r w:rsidRPr="00B3663D" w:rsidR="005A771B">
        <w:rPr>
          <w:sz w:val="20"/>
        </w:rPr>
        <w:t xml:space="preserve"> </w:t>
      </w:r>
      <w:r w:rsidRPr="00B3663D">
        <w:rPr>
          <w:sz w:val="20"/>
        </w:rPr>
        <w:t>hem</w:t>
      </w:r>
      <w:r w:rsidRPr="00B3663D" w:rsidR="005A771B">
        <w:rPr>
          <w:sz w:val="20"/>
        </w:rPr>
        <w:t xml:space="preserve"> </w:t>
      </w:r>
      <w:r w:rsidRPr="00B3663D">
        <w:rPr>
          <w:sz w:val="20"/>
        </w:rPr>
        <w:t>dinlemiyorsunuz</w:t>
      </w:r>
      <w:r w:rsidRPr="00B3663D" w:rsidR="005A771B">
        <w:rPr>
          <w:sz w:val="20"/>
        </w:rPr>
        <w:t xml:space="preserve"> </w:t>
      </w:r>
      <w:r w:rsidRPr="00B3663D">
        <w:rPr>
          <w:sz w:val="20"/>
        </w:rPr>
        <w:t>ya!</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Eleştiri</w:t>
      </w:r>
      <w:r w:rsidRPr="00B3663D" w:rsidR="005A771B">
        <w:rPr>
          <w:sz w:val="20"/>
        </w:rPr>
        <w:t xml:space="preserve"> </w:t>
      </w:r>
      <w:r w:rsidRPr="00B3663D">
        <w:rPr>
          <w:sz w:val="20"/>
        </w:rPr>
        <w:t>haktır,</w:t>
      </w:r>
      <w:r w:rsidRPr="00B3663D" w:rsidR="005A771B">
        <w:rPr>
          <w:sz w:val="20"/>
        </w:rPr>
        <w:t xml:space="preserve"> </w:t>
      </w:r>
      <w:r w:rsidRPr="00B3663D">
        <w:rPr>
          <w:sz w:val="20"/>
        </w:rPr>
        <w:t>helaldir.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Eleştiri</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çamur</w:t>
      </w:r>
      <w:r w:rsidRPr="00B3663D" w:rsidR="005A771B">
        <w:rPr>
          <w:sz w:val="20"/>
        </w:rPr>
        <w:t xml:space="preserve"> </w:t>
      </w:r>
      <w:r w:rsidRPr="00B3663D">
        <w:rPr>
          <w:sz w:val="20"/>
        </w:rPr>
        <w:t>atmak,</w:t>
      </w:r>
      <w:r w:rsidRPr="00B3663D" w:rsidR="005A771B">
        <w:rPr>
          <w:sz w:val="20"/>
        </w:rPr>
        <w:t xml:space="preserve"> </w:t>
      </w:r>
      <w:r w:rsidRPr="00B3663D">
        <w:rPr>
          <w:sz w:val="20"/>
        </w:rPr>
        <w:t>çamur;</w:t>
      </w:r>
      <w:r w:rsidRPr="00B3663D" w:rsidR="005A771B">
        <w:rPr>
          <w:sz w:val="20"/>
        </w:rPr>
        <w:t xml:space="preserve"> </w:t>
      </w:r>
      <w:r w:rsidRPr="00B3663D">
        <w:rPr>
          <w:sz w:val="20"/>
        </w:rPr>
        <w:t>iftira</w:t>
      </w:r>
      <w:r w:rsidRPr="00B3663D" w:rsidR="005A771B">
        <w:rPr>
          <w:sz w:val="20"/>
        </w:rPr>
        <w:t xml:space="preserve"> </w:t>
      </w:r>
      <w:r w:rsidRPr="00B3663D">
        <w:rPr>
          <w:sz w:val="20"/>
        </w:rPr>
        <w:t>atmak!</w:t>
      </w:r>
      <w:r w:rsidRPr="00B3663D" w:rsidR="005A771B">
        <w:rPr>
          <w:sz w:val="20"/>
        </w:rPr>
        <w:t xml:space="preserve"> </w:t>
      </w:r>
      <w:r w:rsidRPr="00B3663D">
        <w:rPr>
          <w:sz w:val="20"/>
        </w:rPr>
        <w:t>Yalan</w:t>
      </w:r>
      <w:r w:rsidRPr="00B3663D" w:rsidR="005A771B">
        <w:rPr>
          <w:sz w:val="20"/>
        </w:rPr>
        <w:t xml:space="preserve"> </w:t>
      </w:r>
      <w:r w:rsidRPr="00B3663D">
        <w:rPr>
          <w:sz w:val="20"/>
        </w:rPr>
        <w:t>söylüyorsunuz.</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Tek</w:t>
      </w:r>
      <w:r w:rsidRPr="00B3663D" w:rsidR="005A771B">
        <w:rPr>
          <w:sz w:val="20"/>
        </w:rPr>
        <w:t xml:space="preserve"> </w:t>
      </w:r>
      <w:r w:rsidRPr="00B3663D">
        <w:rPr>
          <w:sz w:val="20"/>
        </w:rPr>
        <w:t>doğru</w:t>
      </w:r>
      <w:r w:rsidRPr="00B3663D" w:rsidR="005A771B">
        <w:rPr>
          <w:sz w:val="20"/>
        </w:rPr>
        <w:t xml:space="preserve"> </w:t>
      </w:r>
      <w:r w:rsidRPr="00B3663D">
        <w:rPr>
          <w:sz w:val="20"/>
        </w:rPr>
        <w:t>siz</w:t>
      </w:r>
      <w:r w:rsidRPr="00B3663D" w:rsidR="005A771B">
        <w:rPr>
          <w:sz w:val="20"/>
        </w:rPr>
        <w:t xml:space="preserve"> </w:t>
      </w:r>
      <w:r w:rsidRPr="00B3663D">
        <w:rPr>
          <w:sz w:val="20"/>
        </w:rPr>
        <w:t>değilsiniz.</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vekiliniz</w:t>
      </w:r>
      <w:r w:rsidRPr="00B3663D" w:rsidR="005A771B">
        <w:rPr>
          <w:sz w:val="20"/>
        </w:rPr>
        <w:t xml:space="preserve"> </w:t>
      </w:r>
      <w:r w:rsidRPr="00B3663D">
        <w:rPr>
          <w:sz w:val="20"/>
        </w:rPr>
        <w:t>söz</w:t>
      </w:r>
      <w:r w:rsidRPr="00B3663D" w:rsidR="005A771B">
        <w:rPr>
          <w:sz w:val="20"/>
        </w:rPr>
        <w:t xml:space="preserve"> </w:t>
      </w:r>
      <w:r w:rsidRPr="00B3663D">
        <w:rPr>
          <w:sz w:val="20"/>
        </w:rPr>
        <w:t>istedi.</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HÜDA</w:t>
      </w:r>
      <w:r w:rsidRPr="00B3663D" w:rsidR="005A771B">
        <w:rPr>
          <w:sz w:val="20"/>
        </w:rPr>
        <w:t xml:space="preserve"> </w:t>
      </w:r>
      <w:r w:rsidRPr="00B3663D">
        <w:rPr>
          <w:sz w:val="20"/>
        </w:rPr>
        <w:t>KAYA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Her</w:t>
      </w:r>
      <w:r w:rsidRPr="00B3663D" w:rsidR="005A771B">
        <w:rPr>
          <w:sz w:val="20"/>
        </w:rPr>
        <w:t xml:space="preserve"> </w:t>
      </w:r>
      <w:r w:rsidRPr="00B3663D">
        <w:rPr>
          <w:sz w:val="20"/>
        </w:rPr>
        <w:t>eleştiri</w:t>
      </w:r>
      <w:r w:rsidRPr="00B3663D" w:rsidR="005A771B">
        <w:rPr>
          <w:sz w:val="20"/>
        </w:rPr>
        <w:t xml:space="preserve"> </w:t>
      </w:r>
      <w:r w:rsidRPr="00B3663D">
        <w:rPr>
          <w:sz w:val="20"/>
        </w:rPr>
        <w:t>ihanet!</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sataşmaya</w:t>
      </w:r>
      <w:r w:rsidRPr="00B3663D" w:rsidR="005A771B">
        <w:rPr>
          <w:sz w:val="20"/>
        </w:rPr>
        <w:t xml:space="preserve"> </w:t>
      </w:r>
      <w:r w:rsidRPr="00B3663D">
        <w:rPr>
          <w:sz w:val="20"/>
        </w:rPr>
        <w:t>sebebiyet</w:t>
      </w:r>
      <w:r w:rsidRPr="00B3663D" w:rsidR="005A771B">
        <w:rPr>
          <w:sz w:val="20"/>
        </w:rPr>
        <w:t xml:space="preserve"> </w:t>
      </w:r>
      <w:r w:rsidRPr="00B3663D">
        <w:rPr>
          <w:sz w:val="20"/>
        </w:rPr>
        <w:t>vermeden</w:t>
      </w:r>
      <w:r w:rsidRPr="00B3663D" w:rsidR="005A771B">
        <w:rPr>
          <w:sz w:val="20"/>
        </w:rPr>
        <w:t xml:space="preserve"> </w:t>
      </w:r>
      <w:r w:rsidRPr="00B3663D">
        <w:rPr>
          <w:sz w:val="20"/>
        </w:rPr>
        <w:t>düşüncelerinizi</w:t>
      </w:r>
      <w:r w:rsidRPr="00B3663D" w:rsidR="005A771B">
        <w:rPr>
          <w:sz w:val="20"/>
        </w:rPr>
        <w:t xml:space="preserve"> </w:t>
      </w:r>
      <w:r w:rsidRPr="00B3663D">
        <w:rPr>
          <w:sz w:val="20"/>
        </w:rPr>
        <w:t>ifade</w:t>
      </w:r>
      <w:r w:rsidRPr="00B3663D" w:rsidR="005A771B">
        <w:rPr>
          <w:sz w:val="20"/>
        </w:rPr>
        <w:t xml:space="preserve"> </w:t>
      </w:r>
      <w:r w:rsidRPr="00B3663D">
        <w:rPr>
          <w:sz w:val="20"/>
        </w:rPr>
        <w:t>ederseniz</w:t>
      </w:r>
      <w:r w:rsidRPr="00B3663D" w:rsidR="005A771B">
        <w:rPr>
          <w:sz w:val="20"/>
        </w:rPr>
        <w:t xml:space="preserve"> </w:t>
      </w:r>
      <w:r w:rsidRPr="00B3663D">
        <w:rPr>
          <w:sz w:val="20"/>
        </w:rPr>
        <w:t>memnun</w:t>
      </w:r>
      <w:r w:rsidRPr="00B3663D" w:rsidR="005A771B">
        <w:rPr>
          <w:sz w:val="20"/>
        </w:rPr>
        <w:t xml:space="preserve"> </w:t>
      </w:r>
      <w:r w:rsidRPr="00B3663D">
        <w:rPr>
          <w:sz w:val="20"/>
        </w:rPr>
        <w:t>olurum.</w:t>
      </w:r>
    </w:p>
    <w:p w:rsidRPr="00B3663D" w:rsidR="00835964" w:rsidP="00B3663D" w:rsidRDefault="00835964">
      <w:pPr>
        <w:tabs>
          <w:tab w:val="center" w:pos="5100"/>
        </w:tabs>
        <w:suppressAutoHyphens/>
        <w:spacing w:before="60" w:after="60"/>
        <w:ind w:firstLine="851"/>
        <w:jc w:val="both"/>
        <w:rPr>
          <w:sz w:val="20"/>
        </w:rPr>
      </w:pPr>
      <w:r w:rsidRPr="00B3663D">
        <w:rPr>
          <w:sz w:val="20"/>
        </w:rPr>
        <w:t>20.-</w:t>
      </w:r>
      <w:r w:rsidRPr="00B3663D" w:rsidR="005A771B">
        <w:rPr>
          <w:sz w:val="20"/>
        </w:rPr>
        <w:t xml:space="preserve"> </w:t>
      </w:r>
      <w:r w:rsidRPr="00B3663D">
        <w:rPr>
          <w:sz w:val="20"/>
        </w:rPr>
        <w:t>Mersin</w:t>
      </w:r>
      <w:r w:rsidRPr="00B3663D" w:rsidR="005A771B">
        <w:rPr>
          <w:sz w:val="20"/>
        </w:rPr>
        <w:t xml:space="preserve"> </w:t>
      </w:r>
      <w:r w:rsidRPr="00B3663D">
        <w:rPr>
          <w:sz w:val="20"/>
        </w:rPr>
        <w:t>Milletvekili</w:t>
      </w:r>
      <w:r w:rsidRPr="00B3663D" w:rsidR="005A771B">
        <w:rPr>
          <w:sz w:val="20"/>
        </w:rPr>
        <w:t xml:space="preserve"> </w:t>
      </w:r>
      <w:r w:rsidRPr="00B3663D">
        <w:rPr>
          <w:sz w:val="20"/>
        </w:rPr>
        <w:t>Fatma</w:t>
      </w:r>
      <w:r w:rsidRPr="00B3663D" w:rsidR="005A771B">
        <w:rPr>
          <w:sz w:val="20"/>
        </w:rPr>
        <w:t xml:space="preserve"> </w:t>
      </w:r>
      <w:r w:rsidRPr="00B3663D">
        <w:rPr>
          <w:sz w:val="20"/>
        </w:rPr>
        <w:t>Kurtulan’ın,</w:t>
      </w:r>
      <w:r w:rsidRPr="00B3663D" w:rsidR="005A771B">
        <w:rPr>
          <w:sz w:val="20"/>
        </w:rPr>
        <w:t xml:space="preserve"> </w:t>
      </w:r>
      <w:r w:rsidRPr="00B3663D">
        <w:rPr>
          <w:sz w:val="20"/>
        </w:rPr>
        <w:t>her</w:t>
      </w:r>
      <w:r w:rsidRPr="00B3663D" w:rsidR="005A771B">
        <w:rPr>
          <w:sz w:val="20"/>
        </w:rPr>
        <w:t xml:space="preserve"> </w:t>
      </w:r>
      <w:r w:rsidRPr="00B3663D">
        <w:rPr>
          <w:sz w:val="20"/>
        </w:rPr>
        <w:t>sıkışıldığında</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Partisinin</w:t>
      </w:r>
      <w:r w:rsidRPr="00B3663D" w:rsidR="005A771B">
        <w:rPr>
          <w:sz w:val="20"/>
        </w:rPr>
        <w:t xml:space="preserve"> </w:t>
      </w:r>
      <w:r w:rsidRPr="00B3663D">
        <w:rPr>
          <w:sz w:val="20"/>
        </w:rPr>
        <w:t>ihanetle</w:t>
      </w:r>
      <w:r w:rsidRPr="00B3663D" w:rsidR="005A771B">
        <w:rPr>
          <w:sz w:val="20"/>
        </w:rPr>
        <w:t xml:space="preserve"> </w:t>
      </w:r>
      <w:r w:rsidRPr="00B3663D">
        <w:rPr>
          <w:sz w:val="20"/>
        </w:rPr>
        <w:t>suçlanıp,</w:t>
      </w:r>
      <w:r w:rsidRPr="00B3663D" w:rsidR="005A771B">
        <w:rPr>
          <w:sz w:val="20"/>
        </w:rPr>
        <w:t xml:space="preserve"> </w:t>
      </w:r>
      <w:r w:rsidRPr="00B3663D">
        <w:rPr>
          <w:sz w:val="20"/>
        </w:rPr>
        <w:t>parmak</w:t>
      </w:r>
      <w:r w:rsidRPr="00B3663D" w:rsidR="005A771B">
        <w:rPr>
          <w:sz w:val="20"/>
        </w:rPr>
        <w:t xml:space="preserve"> </w:t>
      </w:r>
      <w:r w:rsidRPr="00B3663D">
        <w:rPr>
          <w:sz w:val="20"/>
        </w:rPr>
        <w:t>sallanamayacağına,</w:t>
      </w:r>
      <w:r w:rsidRPr="00B3663D" w:rsidR="005A771B">
        <w:rPr>
          <w:sz w:val="20"/>
        </w:rPr>
        <w:t xml:space="preserve"> </w:t>
      </w:r>
      <w:r w:rsidRPr="00B3663D">
        <w:rPr>
          <w:sz w:val="20"/>
        </w:rPr>
        <w:t>FETÖ’nün</w:t>
      </w:r>
      <w:r w:rsidRPr="00B3663D" w:rsidR="005A771B">
        <w:rPr>
          <w:sz w:val="20"/>
        </w:rPr>
        <w:t xml:space="preserve"> </w:t>
      </w:r>
      <w:r w:rsidRPr="00B3663D">
        <w:rPr>
          <w:sz w:val="20"/>
        </w:rPr>
        <w:t>Türkiye'nin</w:t>
      </w:r>
      <w:r w:rsidRPr="00B3663D" w:rsidR="005A771B">
        <w:rPr>
          <w:sz w:val="20"/>
        </w:rPr>
        <w:t xml:space="preserve"> </w:t>
      </w:r>
      <w:r w:rsidRPr="00B3663D">
        <w:rPr>
          <w:sz w:val="20"/>
        </w:rPr>
        <w:t>başına</w:t>
      </w:r>
      <w:r w:rsidRPr="00B3663D" w:rsidR="005A771B">
        <w:rPr>
          <w:sz w:val="20"/>
        </w:rPr>
        <w:t xml:space="preserve"> </w:t>
      </w:r>
      <w:r w:rsidRPr="00B3663D">
        <w:rPr>
          <w:sz w:val="20"/>
        </w:rPr>
        <w:t>niye</w:t>
      </w:r>
      <w:r w:rsidRPr="00B3663D" w:rsidR="005A771B">
        <w:rPr>
          <w:sz w:val="20"/>
        </w:rPr>
        <w:t xml:space="preserve"> </w:t>
      </w:r>
      <w:r w:rsidRPr="00B3663D">
        <w:rPr>
          <w:sz w:val="20"/>
        </w:rPr>
        <w:t>bela</w:t>
      </w:r>
      <w:r w:rsidRPr="00B3663D" w:rsidR="005A771B">
        <w:rPr>
          <w:sz w:val="20"/>
        </w:rPr>
        <w:t xml:space="preserve"> </w:t>
      </w:r>
      <w:r w:rsidRPr="00B3663D">
        <w:rPr>
          <w:sz w:val="20"/>
        </w:rPr>
        <w:t>edildiğini</w:t>
      </w:r>
      <w:r w:rsidRPr="00B3663D" w:rsidR="005A771B">
        <w:rPr>
          <w:sz w:val="20"/>
        </w:rPr>
        <w:t xml:space="preserve"> </w:t>
      </w:r>
      <w:r w:rsidRPr="00B3663D">
        <w:rPr>
          <w:sz w:val="20"/>
        </w:rPr>
        <w:t>öğrenmek</w:t>
      </w:r>
      <w:r w:rsidRPr="00B3663D" w:rsidR="005A771B">
        <w:rPr>
          <w:sz w:val="20"/>
        </w:rPr>
        <w:t xml:space="preserve"> </w:t>
      </w:r>
      <w:r w:rsidRPr="00B3663D">
        <w:rPr>
          <w:sz w:val="20"/>
        </w:rPr>
        <w:t>istediğine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Özellikle</w:t>
      </w:r>
      <w:r w:rsidRPr="00B3663D" w:rsidR="005A771B">
        <w:rPr>
          <w:sz w:val="20"/>
        </w:rPr>
        <w:t xml:space="preserve"> </w:t>
      </w:r>
      <w:r w:rsidRPr="00B3663D">
        <w:rPr>
          <w:sz w:val="20"/>
        </w:rPr>
        <w:t>aynı</w:t>
      </w:r>
      <w:r w:rsidRPr="00B3663D" w:rsidR="005A771B">
        <w:rPr>
          <w:sz w:val="20"/>
        </w:rPr>
        <w:t xml:space="preserve"> </w:t>
      </w:r>
      <w:r w:rsidRPr="00B3663D">
        <w:rPr>
          <w:sz w:val="20"/>
        </w:rPr>
        <w:t>kulvarda</w:t>
      </w:r>
      <w:r w:rsidRPr="00B3663D" w:rsidR="005A771B">
        <w:rPr>
          <w:sz w:val="20"/>
        </w:rPr>
        <w:t xml:space="preserve"> </w:t>
      </w:r>
      <w:r w:rsidRPr="00B3663D">
        <w:rPr>
          <w:sz w:val="20"/>
        </w:rPr>
        <w:t>yol</w:t>
      </w:r>
      <w:r w:rsidRPr="00B3663D" w:rsidR="005A771B">
        <w:rPr>
          <w:sz w:val="20"/>
        </w:rPr>
        <w:t xml:space="preserve"> </w:t>
      </w:r>
      <w:r w:rsidRPr="00B3663D">
        <w:rPr>
          <w:sz w:val="20"/>
        </w:rPr>
        <w:t>alan</w:t>
      </w:r>
      <w:r w:rsidRPr="00B3663D" w:rsidR="005A771B">
        <w:rPr>
          <w:sz w:val="20"/>
        </w:rPr>
        <w:t xml:space="preserve"> </w:t>
      </w:r>
      <w:r w:rsidRPr="00B3663D">
        <w:rPr>
          <w:sz w:val="20"/>
        </w:rPr>
        <w:t>tüm</w:t>
      </w:r>
      <w:r w:rsidRPr="00B3663D" w:rsidR="005A771B">
        <w:rPr>
          <w:sz w:val="20"/>
        </w:rPr>
        <w:t xml:space="preserve"> </w:t>
      </w:r>
      <w:r w:rsidRPr="00B3663D">
        <w:rPr>
          <w:sz w:val="20"/>
        </w:rPr>
        <w:t>partilere</w:t>
      </w:r>
      <w:r w:rsidRPr="00B3663D" w:rsidR="005A771B">
        <w:rPr>
          <w:sz w:val="20"/>
        </w:rPr>
        <w:t xml:space="preserve"> </w:t>
      </w:r>
      <w:r w:rsidRPr="00B3663D">
        <w:rPr>
          <w:sz w:val="20"/>
        </w:rPr>
        <w:t>söylüyorum:</w:t>
      </w:r>
      <w:r w:rsidRPr="00B3663D" w:rsidR="005A771B">
        <w:rPr>
          <w:sz w:val="20"/>
        </w:rPr>
        <w:t xml:space="preserve"> </w:t>
      </w:r>
      <w:r w:rsidRPr="00B3663D">
        <w:rPr>
          <w:sz w:val="20"/>
        </w:rPr>
        <w:t>Her</w:t>
      </w:r>
      <w:r w:rsidRPr="00B3663D" w:rsidR="005A771B">
        <w:rPr>
          <w:sz w:val="20"/>
        </w:rPr>
        <w:t xml:space="preserve"> </w:t>
      </w:r>
      <w:r w:rsidRPr="00B3663D">
        <w:rPr>
          <w:sz w:val="20"/>
        </w:rPr>
        <w:t>sıkıştığınızda</w:t>
      </w:r>
      <w:r w:rsidRPr="00B3663D" w:rsidR="005A771B">
        <w:rPr>
          <w:sz w:val="20"/>
        </w:rPr>
        <w:t xml:space="preserve"> </w:t>
      </w:r>
      <w:r w:rsidRPr="00B3663D">
        <w:rPr>
          <w:sz w:val="20"/>
        </w:rPr>
        <w:t>bizi</w:t>
      </w:r>
      <w:r w:rsidRPr="00B3663D" w:rsidR="005A771B">
        <w:rPr>
          <w:sz w:val="20"/>
        </w:rPr>
        <w:t xml:space="preserve"> </w:t>
      </w:r>
      <w:r w:rsidRPr="00B3663D">
        <w:rPr>
          <w:sz w:val="20"/>
        </w:rPr>
        <w:t>ihanetle</w:t>
      </w:r>
      <w:r w:rsidRPr="00B3663D" w:rsidR="005A771B">
        <w:rPr>
          <w:sz w:val="20"/>
        </w:rPr>
        <w:t xml:space="preserve"> </w:t>
      </w:r>
      <w:r w:rsidRPr="00B3663D">
        <w:rPr>
          <w:sz w:val="20"/>
        </w:rPr>
        <w:t>suçlayıp</w:t>
      </w:r>
      <w:r w:rsidRPr="00B3663D" w:rsidR="005A771B">
        <w:rPr>
          <w:sz w:val="20"/>
        </w:rPr>
        <w:t xml:space="preserve"> </w:t>
      </w:r>
      <w:r w:rsidRPr="00B3663D">
        <w:rPr>
          <w:sz w:val="20"/>
        </w:rPr>
        <w:t>parmak</w:t>
      </w:r>
      <w:r w:rsidRPr="00B3663D" w:rsidR="005A771B">
        <w:rPr>
          <w:sz w:val="20"/>
        </w:rPr>
        <w:t xml:space="preserve"> </w:t>
      </w:r>
      <w:r w:rsidRPr="00B3663D">
        <w:rPr>
          <w:sz w:val="20"/>
        </w:rPr>
        <w:t>sallayamazsınız.</w:t>
      </w:r>
      <w:r w:rsidRPr="00B3663D" w:rsidR="005A771B">
        <w:rPr>
          <w:sz w:val="20"/>
        </w:rPr>
        <w:t xml:space="preserve"> </w:t>
      </w:r>
      <w:r w:rsidRPr="00B3663D">
        <w:rPr>
          <w:sz w:val="20"/>
        </w:rPr>
        <w:t>“Teröre</w:t>
      </w:r>
      <w:r w:rsidRPr="00B3663D" w:rsidR="005A771B">
        <w:rPr>
          <w:sz w:val="20"/>
        </w:rPr>
        <w:t xml:space="preserve"> </w:t>
      </w:r>
      <w:r w:rsidRPr="00B3663D">
        <w:rPr>
          <w:sz w:val="20"/>
        </w:rPr>
        <w:t>yardım</w:t>
      </w:r>
      <w:r w:rsidRPr="00B3663D" w:rsidR="005A771B">
        <w:rPr>
          <w:sz w:val="20"/>
        </w:rPr>
        <w:t xml:space="preserve"> </w:t>
      </w:r>
      <w:r w:rsidRPr="00B3663D">
        <w:rPr>
          <w:sz w:val="20"/>
        </w:rPr>
        <w:t>yataklık”</w:t>
      </w:r>
      <w:r w:rsidRPr="00B3663D" w:rsidR="005A771B">
        <w:rPr>
          <w:sz w:val="20"/>
        </w:rPr>
        <w:t xml:space="preserve"> </w:t>
      </w:r>
      <w:r w:rsidRPr="00B3663D">
        <w:rPr>
          <w:sz w:val="20"/>
        </w:rPr>
        <w:t>vesaire</w:t>
      </w:r>
      <w:r w:rsidRPr="00B3663D" w:rsidR="005A771B">
        <w:rPr>
          <w:sz w:val="20"/>
        </w:rPr>
        <w:t xml:space="preserve"> </w:t>
      </w:r>
      <w:r w:rsidRPr="00B3663D">
        <w:rPr>
          <w:sz w:val="20"/>
        </w:rPr>
        <w:t>diyorsunuz,</w:t>
      </w:r>
      <w:r w:rsidRPr="00B3663D" w:rsidR="005A771B">
        <w:rPr>
          <w:sz w:val="20"/>
        </w:rPr>
        <w:t xml:space="preserve"> </w:t>
      </w:r>
      <w:r w:rsidRPr="00B3663D">
        <w:rPr>
          <w:sz w:val="20"/>
        </w:rPr>
        <w:t>siz</w:t>
      </w:r>
      <w:r w:rsidRPr="00B3663D" w:rsidR="005A771B">
        <w:rPr>
          <w:sz w:val="20"/>
        </w:rPr>
        <w:t xml:space="preserve"> </w:t>
      </w:r>
      <w:r w:rsidRPr="00B3663D">
        <w:rPr>
          <w:sz w:val="20"/>
        </w:rPr>
        <w:t>terör</w:t>
      </w:r>
      <w:r w:rsidRPr="00B3663D" w:rsidR="005A771B">
        <w:rPr>
          <w:sz w:val="20"/>
        </w:rPr>
        <w:t xml:space="preserve"> </w:t>
      </w:r>
      <w:r w:rsidRPr="00B3663D">
        <w:rPr>
          <w:sz w:val="20"/>
        </w:rPr>
        <w:t>örgütleriyle</w:t>
      </w:r>
      <w:r w:rsidRPr="00B3663D" w:rsidR="005A771B">
        <w:rPr>
          <w:sz w:val="20"/>
        </w:rPr>
        <w:t xml:space="preserve"> </w:t>
      </w:r>
      <w:r w:rsidRPr="00B3663D">
        <w:rPr>
          <w:sz w:val="20"/>
        </w:rPr>
        <w:t>bizzat</w:t>
      </w:r>
      <w:r w:rsidRPr="00B3663D" w:rsidR="005A771B">
        <w:rPr>
          <w:sz w:val="20"/>
        </w:rPr>
        <w:t xml:space="preserve"> </w:t>
      </w:r>
      <w:r w:rsidRPr="00B3663D">
        <w:rPr>
          <w:sz w:val="20"/>
        </w:rPr>
        <w:t>iş</w:t>
      </w:r>
      <w:r w:rsidRPr="00B3663D" w:rsidR="005A771B">
        <w:rPr>
          <w:sz w:val="20"/>
        </w:rPr>
        <w:t xml:space="preserve"> </w:t>
      </w:r>
      <w:r w:rsidRPr="00B3663D">
        <w:rPr>
          <w:sz w:val="20"/>
        </w:rPr>
        <w:t>tutuyorsunuz,</w:t>
      </w:r>
      <w:r w:rsidRPr="00B3663D" w:rsidR="005A771B">
        <w:rPr>
          <w:sz w:val="20"/>
        </w:rPr>
        <w:t xml:space="preserve"> </w:t>
      </w:r>
      <w:r w:rsidRPr="00B3663D">
        <w:rPr>
          <w:sz w:val="20"/>
        </w:rPr>
        <w:t>iş</w:t>
      </w:r>
      <w:r w:rsidRPr="00B3663D" w:rsidR="005A771B">
        <w:rPr>
          <w:sz w:val="20"/>
        </w:rPr>
        <w:t xml:space="preserve"> </w:t>
      </w:r>
      <w:r w:rsidRPr="00B3663D">
        <w:rPr>
          <w:sz w:val="20"/>
        </w:rPr>
        <w:t>görüyorsunuz,</w:t>
      </w:r>
      <w:r w:rsidRPr="00B3663D" w:rsidR="005A771B">
        <w:rPr>
          <w:sz w:val="20"/>
        </w:rPr>
        <w:t xml:space="preserve"> </w:t>
      </w:r>
      <w:r w:rsidRPr="00B3663D">
        <w:rPr>
          <w:sz w:val="20"/>
        </w:rPr>
        <w:t>ticari</w:t>
      </w:r>
      <w:r w:rsidRPr="00B3663D" w:rsidR="005A771B">
        <w:rPr>
          <w:sz w:val="20"/>
        </w:rPr>
        <w:t xml:space="preserve"> </w:t>
      </w:r>
      <w:r w:rsidRPr="00B3663D">
        <w:rPr>
          <w:sz w:val="20"/>
        </w:rPr>
        <w:t>ilişkileriniz</w:t>
      </w:r>
      <w:r w:rsidRPr="00B3663D" w:rsidR="005A771B">
        <w:rPr>
          <w:sz w:val="20"/>
        </w:rPr>
        <w:t xml:space="preserve"> </w:t>
      </w:r>
      <w:r w:rsidRPr="00B3663D">
        <w:rPr>
          <w:sz w:val="20"/>
        </w:rPr>
        <w:t>var.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iş</w:t>
      </w:r>
      <w:r w:rsidRPr="00B3663D" w:rsidR="005A771B">
        <w:rPr>
          <w:sz w:val="20"/>
        </w:rPr>
        <w:t xml:space="preserve"> </w:t>
      </w:r>
      <w:r w:rsidRPr="00B3663D">
        <w:rPr>
          <w:sz w:val="20"/>
        </w:rPr>
        <w:t>tutuyorsunuz,</w:t>
      </w:r>
      <w:r w:rsidRPr="00B3663D" w:rsidR="005A771B">
        <w:rPr>
          <w:sz w:val="20"/>
        </w:rPr>
        <w:t xml:space="preserve"> </w:t>
      </w:r>
      <w:r w:rsidRPr="00B3663D">
        <w:rPr>
          <w:sz w:val="20"/>
        </w:rPr>
        <w:t>kim</w:t>
      </w:r>
      <w:r w:rsidRPr="00B3663D" w:rsidR="005A771B">
        <w:rPr>
          <w:sz w:val="20"/>
        </w:rPr>
        <w:t xml:space="preserve"> </w:t>
      </w:r>
      <w:r w:rsidRPr="00B3663D">
        <w:rPr>
          <w:sz w:val="20"/>
        </w:rPr>
        <w:t>iş</w:t>
      </w:r>
      <w:r w:rsidRPr="00B3663D" w:rsidR="005A771B">
        <w:rPr>
          <w:sz w:val="20"/>
        </w:rPr>
        <w:t xml:space="preserve"> </w:t>
      </w:r>
      <w:r w:rsidRPr="00B3663D">
        <w:rPr>
          <w:sz w:val="20"/>
        </w:rPr>
        <w:t>tutuyor!</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PKK’yı</w:t>
      </w:r>
      <w:r w:rsidRPr="00B3663D" w:rsidR="005A771B">
        <w:rPr>
          <w:sz w:val="20"/>
        </w:rPr>
        <w:t xml:space="preserve"> </w:t>
      </w:r>
      <w:r w:rsidRPr="00B3663D">
        <w:rPr>
          <w:sz w:val="20"/>
        </w:rPr>
        <w:t>lanetle</w:t>
      </w:r>
      <w:r w:rsidRPr="00B3663D" w:rsidR="005A771B">
        <w:rPr>
          <w:sz w:val="20"/>
        </w:rPr>
        <w:t xml:space="preserve"> </w:t>
      </w:r>
      <w:r w:rsidRPr="00B3663D">
        <w:rPr>
          <w:sz w:val="20"/>
        </w:rPr>
        <w:t>hadi!</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Konuşmayın</w:t>
      </w:r>
      <w:r w:rsidRPr="00B3663D" w:rsidR="005A771B">
        <w:rPr>
          <w:sz w:val="20"/>
        </w:rPr>
        <w:t xml:space="preserve"> </w:t>
      </w:r>
      <w:r w:rsidRPr="00B3663D">
        <w:rPr>
          <w:sz w:val="20"/>
        </w:rPr>
        <w:t>oradan!</w:t>
      </w:r>
      <w:r w:rsidRPr="00B3663D" w:rsidR="005A771B">
        <w:rPr>
          <w:sz w:val="20"/>
        </w:rPr>
        <w:t xml:space="preserve"> </w:t>
      </w:r>
      <w:r w:rsidRPr="00B3663D">
        <w:rPr>
          <w:sz w:val="20"/>
        </w:rPr>
        <w:t>Konuşmayın,</w:t>
      </w:r>
      <w:r w:rsidRPr="00B3663D" w:rsidR="005A771B">
        <w:rPr>
          <w:sz w:val="20"/>
        </w:rPr>
        <w:t xml:space="preserve"> </w:t>
      </w:r>
      <w:r w:rsidRPr="00B3663D">
        <w:rPr>
          <w:sz w:val="20"/>
        </w:rPr>
        <w:t>konuşmayın!</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Aynaya</w:t>
      </w:r>
      <w:r w:rsidRPr="00B3663D" w:rsidR="005A771B">
        <w:rPr>
          <w:sz w:val="20"/>
        </w:rPr>
        <w:t xml:space="preserve"> </w:t>
      </w:r>
      <w:r w:rsidRPr="00B3663D">
        <w:rPr>
          <w:sz w:val="20"/>
        </w:rPr>
        <w:t>bak,</w:t>
      </w:r>
      <w:r w:rsidRPr="00B3663D" w:rsidR="005A771B">
        <w:rPr>
          <w:sz w:val="20"/>
        </w:rPr>
        <w:t xml:space="preserve"> </w:t>
      </w:r>
      <w:r w:rsidRPr="00B3663D">
        <w:rPr>
          <w:sz w:val="20"/>
        </w:rPr>
        <w:t>aynaya!</w:t>
      </w:r>
      <w:r w:rsidRPr="00B3663D" w:rsidR="005A771B">
        <w:rPr>
          <w:sz w:val="20"/>
        </w:rPr>
        <w:t xml:space="preserve"> </w:t>
      </w:r>
      <w:r w:rsidRPr="00B3663D">
        <w:rPr>
          <w:sz w:val="20"/>
        </w:rPr>
        <w:t>Önce</w:t>
      </w:r>
      <w:r w:rsidRPr="00B3663D" w:rsidR="005A771B">
        <w:rPr>
          <w:sz w:val="20"/>
        </w:rPr>
        <w:t xml:space="preserve"> </w:t>
      </w:r>
      <w:r w:rsidRPr="00B3663D">
        <w:rPr>
          <w:sz w:val="20"/>
        </w:rPr>
        <w:t>bir</w:t>
      </w:r>
      <w:r w:rsidRPr="00B3663D" w:rsidR="005A771B">
        <w:rPr>
          <w:sz w:val="20"/>
        </w:rPr>
        <w:t xml:space="preserve"> </w:t>
      </w:r>
      <w:r w:rsidRPr="00B3663D">
        <w:rPr>
          <w:sz w:val="20"/>
        </w:rPr>
        <w:t>aynaya</w:t>
      </w:r>
      <w:r w:rsidRPr="00B3663D" w:rsidR="005A771B">
        <w:rPr>
          <w:sz w:val="20"/>
        </w:rPr>
        <w:t xml:space="preserve"> </w:t>
      </w:r>
      <w:r w:rsidRPr="00B3663D">
        <w:rPr>
          <w:sz w:val="20"/>
        </w:rPr>
        <w:t>bakın!</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IŞİD</w:t>
      </w:r>
      <w:r w:rsidRPr="00B3663D" w:rsidR="005A771B">
        <w:rPr>
          <w:sz w:val="20"/>
        </w:rPr>
        <w:t xml:space="preserve"> </w:t>
      </w:r>
      <w:r w:rsidRPr="00B3663D">
        <w:rPr>
          <w:sz w:val="20"/>
        </w:rPr>
        <w:t>gibi</w:t>
      </w:r>
      <w:r w:rsidRPr="00B3663D" w:rsidR="005A771B">
        <w:rPr>
          <w:sz w:val="20"/>
        </w:rPr>
        <w:t xml:space="preserve"> </w:t>
      </w:r>
      <w:r w:rsidRPr="00B3663D">
        <w:rPr>
          <w:sz w:val="20"/>
        </w:rPr>
        <w:t>kanlı</w:t>
      </w:r>
      <w:r w:rsidRPr="00B3663D" w:rsidR="005A771B">
        <w:rPr>
          <w:sz w:val="20"/>
        </w:rPr>
        <w:t xml:space="preserve"> </w:t>
      </w:r>
      <w:r w:rsidRPr="00B3663D">
        <w:rPr>
          <w:sz w:val="20"/>
        </w:rPr>
        <w:t>bir</w:t>
      </w:r>
      <w:r w:rsidRPr="00B3663D" w:rsidR="005A771B">
        <w:rPr>
          <w:sz w:val="20"/>
        </w:rPr>
        <w:t xml:space="preserve"> </w:t>
      </w:r>
      <w:r w:rsidRPr="00B3663D">
        <w:rPr>
          <w:sz w:val="20"/>
        </w:rPr>
        <w:t>terör</w:t>
      </w:r>
      <w:r w:rsidRPr="00B3663D" w:rsidR="005A771B">
        <w:rPr>
          <w:sz w:val="20"/>
        </w:rPr>
        <w:t xml:space="preserve"> </w:t>
      </w:r>
      <w:r w:rsidRPr="00B3663D">
        <w:rPr>
          <w:sz w:val="20"/>
        </w:rPr>
        <w:t>örgütünün</w:t>
      </w:r>
      <w:r w:rsidRPr="00B3663D" w:rsidR="005A771B">
        <w:rPr>
          <w:sz w:val="20"/>
        </w:rPr>
        <w:t xml:space="preserve"> </w:t>
      </w:r>
      <w:r w:rsidRPr="00B3663D">
        <w:rPr>
          <w:sz w:val="20"/>
        </w:rPr>
        <w:t>birlikte</w:t>
      </w:r>
      <w:r w:rsidRPr="00B3663D" w:rsidR="005A771B">
        <w:rPr>
          <w:sz w:val="20"/>
        </w:rPr>
        <w:t xml:space="preserve"> </w:t>
      </w:r>
      <w:r w:rsidRPr="00B3663D">
        <w:rPr>
          <w:sz w:val="20"/>
        </w:rPr>
        <w:t>iş</w:t>
      </w:r>
      <w:r w:rsidRPr="00B3663D" w:rsidR="005A771B">
        <w:rPr>
          <w:sz w:val="20"/>
        </w:rPr>
        <w:t xml:space="preserve"> </w:t>
      </w:r>
      <w:r w:rsidRPr="00B3663D">
        <w:rPr>
          <w:sz w:val="20"/>
        </w:rPr>
        <w:t>yürütücüsüsünüz,</w:t>
      </w:r>
      <w:r w:rsidRPr="00B3663D" w:rsidR="005A771B">
        <w:rPr>
          <w:sz w:val="20"/>
        </w:rPr>
        <w:t xml:space="preserve"> </w:t>
      </w:r>
      <w:r w:rsidRPr="00B3663D">
        <w:rPr>
          <w:sz w:val="20"/>
        </w:rPr>
        <w:t>hiç</w:t>
      </w:r>
      <w:r w:rsidRPr="00B3663D" w:rsidR="005A771B">
        <w:rPr>
          <w:sz w:val="20"/>
        </w:rPr>
        <w:t xml:space="preserve"> </w:t>
      </w:r>
      <w:r w:rsidRPr="00B3663D">
        <w:rPr>
          <w:sz w:val="20"/>
        </w:rPr>
        <w:t>bunu</w:t>
      </w:r>
      <w:r w:rsidRPr="00B3663D" w:rsidR="005A771B">
        <w:rPr>
          <w:sz w:val="20"/>
        </w:rPr>
        <w:t xml:space="preserve"> </w:t>
      </w:r>
      <w:r w:rsidRPr="00B3663D">
        <w:rPr>
          <w:sz w:val="20"/>
        </w:rPr>
        <w:t>şey</w:t>
      </w:r>
      <w:r w:rsidRPr="00B3663D" w:rsidR="005A771B">
        <w:rPr>
          <w:sz w:val="20"/>
        </w:rPr>
        <w:t xml:space="preserve"> </w:t>
      </w:r>
      <w:r w:rsidRPr="00B3663D">
        <w:rPr>
          <w:sz w:val="20"/>
        </w:rPr>
        <w:t>yapmayın.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p>
    <w:p w:rsidRPr="00B3663D" w:rsidR="004B0CEC" w:rsidP="00B3663D" w:rsidRDefault="004B0CEC">
      <w:pPr>
        <w:pStyle w:val="GENELKURUL"/>
        <w:spacing w:line="240" w:lineRule="auto"/>
        <w:rPr>
          <w:sz w:val="20"/>
        </w:rPr>
      </w:pPr>
      <w:r w:rsidRPr="00B3663D">
        <w:rPr>
          <w:sz w:val="20"/>
        </w:rPr>
        <w:t>MÜŞERREF</w:t>
      </w:r>
      <w:r w:rsidRPr="00B3663D" w:rsidR="005A771B">
        <w:rPr>
          <w:sz w:val="20"/>
        </w:rPr>
        <w:t xml:space="preserve"> </w:t>
      </w:r>
      <w:r w:rsidRPr="00B3663D">
        <w:rPr>
          <w:sz w:val="20"/>
        </w:rPr>
        <w:t>PERVİN</w:t>
      </w:r>
      <w:r w:rsidRPr="00B3663D" w:rsidR="005A771B">
        <w:rPr>
          <w:sz w:val="20"/>
        </w:rPr>
        <w:t xml:space="preserve"> </w:t>
      </w:r>
      <w:r w:rsidRPr="00B3663D">
        <w:rPr>
          <w:sz w:val="20"/>
        </w:rPr>
        <w:t>TUBA</w:t>
      </w:r>
      <w:r w:rsidRPr="00B3663D" w:rsidR="005A771B">
        <w:rPr>
          <w:sz w:val="20"/>
        </w:rPr>
        <w:t xml:space="preserve"> </w:t>
      </w:r>
      <w:r w:rsidRPr="00B3663D">
        <w:rPr>
          <w:sz w:val="20"/>
        </w:rPr>
        <w:t>DURGUT</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PKK</w:t>
      </w:r>
      <w:r w:rsidRPr="00B3663D" w:rsidR="005A771B">
        <w:rPr>
          <w:sz w:val="20"/>
        </w:rPr>
        <w:t xml:space="preserve"> </w:t>
      </w:r>
      <w:r w:rsidRPr="00B3663D">
        <w:rPr>
          <w:sz w:val="20"/>
        </w:rPr>
        <w:t>nedir?</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Elini</w:t>
      </w:r>
      <w:r w:rsidRPr="00B3663D" w:rsidR="005A771B">
        <w:rPr>
          <w:sz w:val="20"/>
        </w:rPr>
        <w:t xml:space="preserve"> </w:t>
      </w:r>
      <w:r w:rsidRPr="00B3663D">
        <w:rPr>
          <w:sz w:val="20"/>
        </w:rPr>
        <w:t>sallamadan</w:t>
      </w:r>
      <w:r w:rsidRPr="00B3663D" w:rsidR="005A771B">
        <w:rPr>
          <w:sz w:val="20"/>
        </w:rPr>
        <w:t xml:space="preserve"> </w:t>
      </w:r>
      <w:r w:rsidRPr="00B3663D">
        <w:rPr>
          <w:sz w:val="20"/>
        </w:rPr>
        <w:t>konuş</w:t>
      </w:r>
      <w:r w:rsidRPr="00B3663D" w:rsidR="005A771B">
        <w:rPr>
          <w:sz w:val="20"/>
        </w:rPr>
        <w:t xml:space="preserve"> </w:t>
      </w:r>
      <w:r w:rsidRPr="00B3663D">
        <w:rPr>
          <w:sz w:val="20"/>
        </w:rPr>
        <w:t>ya!</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Konuşmayın</w:t>
      </w:r>
      <w:r w:rsidRPr="00B3663D" w:rsidR="005A771B">
        <w:rPr>
          <w:sz w:val="20"/>
        </w:rPr>
        <w:t xml:space="preserve"> </w:t>
      </w:r>
      <w:r w:rsidRPr="00B3663D">
        <w:rPr>
          <w:sz w:val="20"/>
        </w:rPr>
        <w:t>arkadaşlar.</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PKK’nın</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olduğunu</w:t>
      </w:r>
      <w:r w:rsidRPr="00B3663D" w:rsidR="005A771B">
        <w:rPr>
          <w:sz w:val="20"/>
        </w:rPr>
        <w:t xml:space="preserve"> </w:t>
      </w:r>
      <w:r w:rsidRPr="00B3663D">
        <w:rPr>
          <w:sz w:val="20"/>
        </w:rPr>
        <w:t>bile</w:t>
      </w:r>
      <w:r w:rsidRPr="00B3663D" w:rsidR="005A771B">
        <w:rPr>
          <w:sz w:val="20"/>
        </w:rPr>
        <w:t xml:space="preserve"> </w:t>
      </w:r>
      <w:r w:rsidRPr="00B3663D">
        <w:rPr>
          <w:sz w:val="20"/>
        </w:rPr>
        <w:t>söyleyemiyorsunuz!</w:t>
      </w:r>
    </w:p>
    <w:p w:rsidRPr="00B3663D" w:rsidR="004B0CEC" w:rsidP="00B3663D" w:rsidRDefault="004B0CEC">
      <w:pPr>
        <w:pStyle w:val="GENELKURUL"/>
        <w:spacing w:line="240" w:lineRule="auto"/>
        <w:rPr>
          <w:sz w:val="20"/>
        </w:rPr>
      </w:pPr>
      <w:r w:rsidRPr="00B3663D">
        <w:rPr>
          <w:sz w:val="20"/>
        </w:rPr>
        <w:t>MÜŞERREF</w:t>
      </w:r>
      <w:r w:rsidRPr="00B3663D" w:rsidR="005A771B">
        <w:rPr>
          <w:sz w:val="20"/>
        </w:rPr>
        <w:t xml:space="preserve"> </w:t>
      </w:r>
      <w:r w:rsidRPr="00B3663D">
        <w:rPr>
          <w:sz w:val="20"/>
        </w:rPr>
        <w:t>PERVİN</w:t>
      </w:r>
      <w:r w:rsidRPr="00B3663D" w:rsidR="005A771B">
        <w:rPr>
          <w:sz w:val="20"/>
        </w:rPr>
        <w:t xml:space="preserve"> </w:t>
      </w:r>
      <w:r w:rsidRPr="00B3663D">
        <w:rPr>
          <w:sz w:val="20"/>
        </w:rPr>
        <w:t>TUBA</w:t>
      </w:r>
      <w:r w:rsidRPr="00B3663D" w:rsidR="005A771B">
        <w:rPr>
          <w:sz w:val="20"/>
        </w:rPr>
        <w:t xml:space="preserve"> </w:t>
      </w:r>
      <w:r w:rsidRPr="00B3663D">
        <w:rPr>
          <w:sz w:val="20"/>
        </w:rPr>
        <w:t>DURGUT</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PKK</w:t>
      </w:r>
      <w:r w:rsidRPr="00B3663D" w:rsidR="005A771B">
        <w:rPr>
          <w:sz w:val="20"/>
        </w:rPr>
        <w:t xml:space="preserve"> </w:t>
      </w:r>
      <w:r w:rsidRPr="00B3663D">
        <w:rPr>
          <w:sz w:val="20"/>
        </w:rPr>
        <w:t>nedir?</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IŞİD’le</w:t>
      </w:r>
      <w:r w:rsidRPr="00B3663D" w:rsidR="005A771B">
        <w:rPr>
          <w:sz w:val="20"/>
        </w:rPr>
        <w:t xml:space="preserve"> </w:t>
      </w:r>
      <w:r w:rsidRPr="00B3663D">
        <w:rPr>
          <w:sz w:val="20"/>
        </w:rPr>
        <w:t>olan</w:t>
      </w:r>
      <w:r w:rsidRPr="00B3663D" w:rsidR="005A771B">
        <w:rPr>
          <w:sz w:val="20"/>
        </w:rPr>
        <w:t xml:space="preserve"> </w:t>
      </w:r>
      <w:r w:rsidRPr="00B3663D">
        <w:rPr>
          <w:sz w:val="20"/>
        </w:rPr>
        <w:t>ilişkilerinizi</w:t>
      </w:r>
      <w:r w:rsidRPr="00B3663D" w:rsidR="005A771B">
        <w:rPr>
          <w:sz w:val="20"/>
        </w:rPr>
        <w:t xml:space="preserve"> </w:t>
      </w:r>
      <w:r w:rsidRPr="00B3663D">
        <w:rPr>
          <w:sz w:val="20"/>
        </w:rPr>
        <w:t>burada</w:t>
      </w:r>
      <w:r w:rsidRPr="00B3663D" w:rsidR="005A771B">
        <w:rPr>
          <w:sz w:val="20"/>
        </w:rPr>
        <w:t xml:space="preserve"> </w:t>
      </w:r>
      <w:r w:rsidRPr="00B3663D">
        <w:rPr>
          <w:sz w:val="20"/>
        </w:rPr>
        <w:t>bir</w:t>
      </w:r>
      <w:r w:rsidRPr="00B3663D" w:rsidR="005A771B">
        <w:rPr>
          <w:sz w:val="20"/>
        </w:rPr>
        <w:t xml:space="preserve"> </w:t>
      </w:r>
      <w:r w:rsidRPr="00B3663D">
        <w:rPr>
          <w:sz w:val="20"/>
        </w:rPr>
        <w:t>dökün</w:t>
      </w:r>
      <w:r w:rsidRPr="00B3663D" w:rsidR="005A771B">
        <w:rPr>
          <w:sz w:val="20"/>
        </w:rPr>
        <w:t xml:space="preserve"> </w:t>
      </w:r>
      <w:r w:rsidRPr="00B3663D">
        <w:rPr>
          <w:sz w:val="20"/>
        </w:rPr>
        <w:t>hele.</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PKK’yı</w:t>
      </w:r>
      <w:r w:rsidRPr="00B3663D" w:rsidR="005A771B">
        <w:rPr>
          <w:sz w:val="20"/>
        </w:rPr>
        <w:t xml:space="preserve"> </w:t>
      </w:r>
      <w:r w:rsidRPr="00B3663D">
        <w:rPr>
          <w:sz w:val="20"/>
        </w:rPr>
        <w:t>lanetle</w:t>
      </w:r>
      <w:r w:rsidRPr="00B3663D" w:rsidR="005A771B">
        <w:rPr>
          <w:sz w:val="20"/>
        </w:rPr>
        <w:t xml:space="preserve"> </w:t>
      </w:r>
      <w:r w:rsidRPr="00B3663D">
        <w:rPr>
          <w:sz w:val="20"/>
        </w:rPr>
        <w:t>oradan!</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FETÖ’yü</w:t>
      </w:r>
      <w:r w:rsidRPr="00B3663D" w:rsidR="005A771B">
        <w:rPr>
          <w:sz w:val="20"/>
        </w:rPr>
        <w:t xml:space="preserve"> </w:t>
      </w:r>
      <w:r w:rsidRPr="00B3663D">
        <w:rPr>
          <w:sz w:val="20"/>
        </w:rPr>
        <w:t>niye</w:t>
      </w:r>
      <w:r w:rsidRPr="00B3663D" w:rsidR="005A771B">
        <w:rPr>
          <w:sz w:val="20"/>
        </w:rPr>
        <w:t xml:space="preserve"> </w:t>
      </w:r>
      <w:r w:rsidRPr="00B3663D">
        <w:rPr>
          <w:sz w:val="20"/>
        </w:rPr>
        <w:t>bu</w:t>
      </w:r>
      <w:r w:rsidRPr="00B3663D" w:rsidR="005A771B">
        <w:rPr>
          <w:sz w:val="20"/>
        </w:rPr>
        <w:t xml:space="preserve"> </w:t>
      </w:r>
      <w:r w:rsidRPr="00B3663D">
        <w:rPr>
          <w:sz w:val="20"/>
        </w:rPr>
        <w:t>Türkiye’nin</w:t>
      </w:r>
      <w:r w:rsidRPr="00B3663D" w:rsidR="005A771B">
        <w:rPr>
          <w:sz w:val="20"/>
        </w:rPr>
        <w:t xml:space="preserve"> </w:t>
      </w:r>
      <w:r w:rsidRPr="00B3663D">
        <w:rPr>
          <w:sz w:val="20"/>
        </w:rPr>
        <w:t>başına</w:t>
      </w:r>
      <w:r w:rsidRPr="00B3663D" w:rsidR="005A771B">
        <w:rPr>
          <w:sz w:val="20"/>
        </w:rPr>
        <w:t xml:space="preserve"> </w:t>
      </w:r>
      <w:r w:rsidRPr="00B3663D">
        <w:rPr>
          <w:sz w:val="20"/>
        </w:rPr>
        <w:t>bela</w:t>
      </w:r>
      <w:r w:rsidRPr="00B3663D" w:rsidR="005A771B">
        <w:rPr>
          <w:sz w:val="20"/>
        </w:rPr>
        <w:t xml:space="preserve"> </w:t>
      </w:r>
      <w:r w:rsidRPr="00B3663D">
        <w:rPr>
          <w:sz w:val="20"/>
        </w:rPr>
        <w:t>ettiniz?</w:t>
      </w:r>
      <w:r w:rsidRPr="00B3663D" w:rsidR="005A771B">
        <w:rPr>
          <w:sz w:val="20"/>
        </w:rPr>
        <w:t xml:space="preserve"> </w:t>
      </w:r>
      <w:r w:rsidRPr="00B3663D">
        <w:rPr>
          <w:sz w:val="20"/>
        </w:rPr>
        <w:t>“Bağırsak</w:t>
      </w:r>
      <w:r w:rsidRPr="00B3663D" w:rsidR="005A771B">
        <w:rPr>
          <w:sz w:val="20"/>
        </w:rPr>
        <w:t xml:space="preserve"> </w:t>
      </w:r>
      <w:r w:rsidRPr="00B3663D">
        <w:rPr>
          <w:sz w:val="20"/>
        </w:rPr>
        <w:t>temizliyor</w:t>
      </w:r>
      <w:r w:rsidRPr="00B3663D" w:rsidR="005A771B">
        <w:rPr>
          <w:sz w:val="20"/>
        </w:rPr>
        <w:t xml:space="preserve"> </w:t>
      </w:r>
      <w:r w:rsidRPr="00B3663D">
        <w:rPr>
          <w:sz w:val="20"/>
        </w:rPr>
        <w:t>Türkiye.”</w:t>
      </w:r>
      <w:r w:rsidRPr="00B3663D" w:rsidR="005A771B">
        <w:rPr>
          <w:sz w:val="20"/>
        </w:rPr>
        <w:t xml:space="preserve"> </w:t>
      </w:r>
      <w:r w:rsidRPr="00B3663D">
        <w:rPr>
          <w:sz w:val="20"/>
        </w:rPr>
        <w:t>diyorsunuz,</w:t>
      </w:r>
      <w:r w:rsidRPr="00B3663D" w:rsidR="005A771B">
        <w:rPr>
          <w:sz w:val="20"/>
        </w:rPr>
        <w:t xml:space="preserve"> </w:t>
      </w:r>
      <w:r w:rsidRPr="00B3663D">
        <w:rPr>
          <w:sz w:val="20"/>
        </w:rPr>
        <w:t>ne</w:t>
      </w:r>
      <w:r w:rsidRPr="00B3663D" w:rsidR="005A771B">
        <w:rPr>
          <w:sz w:val="20"/>
        </w:rPr>
        <w:t xml:space="preserve"> </w:t>
      </w:r>
      <w:r w:rsidRPr="00B3663D">
        <w:rPr>
          <w:sz w:val="20"/>
        </w:rPr>
        <w:t>bağırsağı?</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iş</w:t>
      </w:r>
      <w:r w:rsidRPr="00B3663D" w:rsidR="005A771B">
        <w:rPr>
          <w:sz w:val="20"/>
        </w:rPr>
        <w:t xml:space="preserve"> </w:t>
      </w:r>
      <w:r w:rsidRPr="00B3663D">
        <w:rPr>
          <w:sz w:val="20"/>
        </w:rPr>
        <w:t>tutuyorsunuz</w:t>
      </w:r>
      <w:r w:rsidRPr="00B3663D" w:rsidR="005A771B">
        <w:rPr>
          <w:sz w:val="20"/>
        </w:rPr>
        <w:t xml:space="preserve"> </w:t>
      </w:r>
      <w:r w:rsidRPr="00B3663D">
        <w:rPr>
          <w:sz w:val="20"/>
        </w:rPr>
        <w:t>onlarla,</w:t>
      </w:r>
      <w:r w:rsidRPr="00B3663D" w:rsidR="005A771B">
        <w:rPr>
          <w:sz w:val="20"/>
        </w:rPr>
        <w:t xml:space="preserve"> </w:t>
      </w:r>
      <w:r w:rsidRPr="00B3663D">
        <w:rPr>
          <w:sz w:val="20"/>
        </w:rPr>
        <w:t>siz!</w:t>
      </w:r>
      <w:r w:rsidRPr="00B3663D" w:rsidR="005A771B">
        <w:rPr>
          <w:sz w:val="20"/>
        </w:rPr>
        <w:t xml:space="preserve"> </w:t>
      </w:r>
      <w:r w:rsidRPr="00B3663D">
        <w:rPr>
          <w:sz w:val="20"/>
        </w:rPr>
        <w:t>Siz</w:t>
      </w:r>
      <w:r w:rsidRPr="00B3663D" w:rsidR="005A771B">
        <w:rPr>
          <w:sz w:val="20"/>
        </w:rPr>
        <w:t xml:space="preserve"> </w:t>
      </w:r>
      <w:r w:rsidRPr="00B3663D">
        <w:rPr>
          <w:sz w:val="20"/>
        </w:rPr>
        <w:t>onlarla</w:t>
      </w:r>
      <w:r w:rsidRPr="00B3663D" w:rsidR="005A771B">
        <w:rPr>
          <w:sz w:val="20"/>
        </w:rPr>
        <w:t xml:space="preserve"> </w:t>
      </w:r>
      <w:r w:rsidRPr="00B3663D">
        <w:rPr>
          <w:sz w:val="20"/>
        </w:rPr>
        <w:t>iş</w:t>
      </w:r>
      <w:r w:rsidRPr="00B3663D" w:rsidR="005A771B">
        <w:rPr>
          <w:sz w:val="20"/>
        </w:rPr>
        <w:t xml:space="preserve"> </w:t>
      </w:r>
      <w:r w:rsidRPr="00B3663D">
        <w:rPr>
          <w:sz w:val="20"/>
        </w:rPr>
        <w:t>tutuyorsunuz!</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Türkiye’nin</w:t>
      </w:r>
      <w:r w:rsidRPr="00B3663D" w:rsidR="005A771B">
        <w:rPr>
          <w:sz w:val="20"/>
        </w:rPr>
        <w:t xml:space="preserve"> </w:t>
      </w:r>
      <w:r w:rsidRPr="00B3663D">
        <w:rPr>
          <w:sz w:val="20"/>
        </w:rPr>
        <w:t>içi</w:t>
      </w:r>
      <w:r w:rsidRPr="00B3663D" w:rsidR="005A771B">
        <w:rPr>
          <w:sz w:val="20"/>
        </w:rPr>
        <w:t xml:space="preserve"> </w:t>
      </w:r>
      <w:r w:rsidRPr="00B3663D">
        <w:rPr>
          <w:sz w:val="20"/>
        </w:rPr>
        <w:t>dışı</w:t>
      </w:r>
      <w:r w:rsidRPr="00B3663D" w:rsidR="005A771B">
        <w:rPr>
          <w:sz w:val="20"/>
        </w:rPr>
        <w:t xml:space="preserve"> </w:t>
      </w:r>
      <w:r w:rsidRPr="00B3663D">
        <w:rPr>
          <w:sz w:val="20"/>
        </w:rPr>
        <w:t>karıştı</w:t>
      </w:r>
      <w:r w:rsidRPr="00B3663D" w:rsidR="005A771B">
        <w:rPr>
          <w:sz w:val="20"/>
        </w:rPr>
        <w:t xml:space="preserve"> </w:t>
      </w:r>
      <w:r w:rsidRPr="00B3663D">
        <w:rPr>
          <w:sz w:val="20"/>
        </w:rPr>
        <w:t>birbirine,</w:t>
      </w:r>
      <w:r w:rsidRPr="00B3663D" w:rsidR="005A771B">
        <w:rPr>
          <w:sz w:val="20"/>
        </w:rPr>
        <w:t xml:space="preserve"> </w:t>
      </w:r>
      <w:r w:rsidRPr="00B3663D">
        <w:rPr>
          <w:sz w:val="20"/>
        </w:rPr>
        <w:t>“bağırsak</w:t>
      </w:r>
      <w:r w:rsidRPr="00B3663D" w:rsidR="005A771B">
        <w:rPr>
          <w:sz w:val="20"/>
        </w:rPr>
        <w:t xml:space="preserve"> </w:t>
      </w:r>
      <w:r w:rsidRPr="00B3663D">
        <w:rPr>
          <w:sz w:val="20"/>
        </w:rPr>
        <w:t>temizliği”</w:t>
      </w:r>
      <w:r w:rsidRPr="00B3663D" w:rsidR="005A771B">
        <w:rPr>
          <w:sz w:val="20"/>
        </w:rPr>
        <w:t xml:space="preserve"> </w:t>
      </w:r>
      <w:r w:rsidRPr="00B3663D">
        <w:rPr>
          <w:sz w:val="20"/>
        </w:rPr>
        <w:t>diyorsunuz.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Onlarla</w:t>
      </w:r>
      <w:r w:rsidRPr="00B3663D" w:rsidR="005A771B">
        <w:rPr>
          <w:sz w:val="20"/>
        </w:rPr>
        <w:t xml:space="preserve"> </w:t>
      </w:r>
      <w:r w:rsidRPr="00B3663D">
        <w:rPr>
          <w:sz w:val="20"/>
        </w:rPr>
        <w:t>iş</w:t>
      </w:r>
      <w:r w:rsidRPr="00B3663D" w:rsidR="005A771B">
        <w:rPr>
          <w:sz w:val="20"/>
        </w:rPr>
        <w:t xml:space="preserve"> </w:t>
      </w:r>
      <w:r w:rsidRPr="00B3663D">
        <w:rPr>
          <w:sz w:val="20"/>
        </w:rPr>
        <w:t>tutan</w:t>
      </w:r>
      <w:r w:rsidRPr="00B3663D" w:rsidR="005A771B">
        <w:rPr>
          <w:sz w:val="20"/>
        </w:rPr>
        <w:t xml:space="preserve"> </w:t>
      </w:r>
      <w:r w:rsidRPr="00B3663D">
        <w:rPr>
          <w:sz w:val="20"/>
        </w:rPr>
        <w:t>sizsiniz.</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Bunların</w:t>
      </w:r>
      <w:r w:rsidRPr="00B3663D" w:rsidR="005A771B">
        <w:rPr>
          <w:sz w:val="20"/>
        </w:rPr>
        <w:t xml:space="preserve"> </w:t>
      </w:r>
      <w:r w:rsidRPr="00B3663D">
        <w:rPr>
          <w:sz w:val="20"/>
        </w:rPr>
        <w:t>hepsinin</w:t>
      </w:r>
      <w:r w:rsidRPr="00B3663D" w:rsidR="005A771B">
        <w:rPr>
          <w:sz w:val="20"/>
        </w:rPr>
        <w:t xml:space="preserve"> </w:t>
      </w:r>
      <w:r w:rsidRPr="00B3663D">
        <w:rPr>
          <w:sz w:val="20"/>
        </w:rPr>
        <w:t>müsebbibi</w:t>
      </w:r>
      <w:r w:rsidRPr="00B3663D" w:rsidR="005A771B">
        <w:rPr>
          <w:sz w:val="20"/>
        </w:rPr>
        <w:t xml:space="preserve"> </w:t>
      </w:r>
      <w:r w:rsidRPr="00B3663D">
        <w:rPr>
          <w:sz w:val="20"/>
        </w:rPr>
        <w:t>sizsiniz.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PKK</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mü</w:t>
      </w:r>
      <w:r w:rsidRPr="00B3663D" w:rsidR="005A771B">
        <w:rPr>
          <w:sz w:val="20"/>
        </w:rPr>
        <w:t xml:space="preserve"> </w:t>
      </w:r>
      <w:r w:rsidRPr="00B3663D">
        <w:rPr>
          <w:sz w:val="20"/>
        </w:rPr>
        <w:t>onu</w:t>
      </w:r>
      <w:r w:rsidRPr="00B3663D" w:rsidR="005A771B">
        <w:rPr>
          <w:sz w:val="20"/>
        </w:rPr>
        <w:t xml:space="preserve"> </w:t>
      </w:r>
      <w:r w:rsidRPr="00B3663D">
        <w:rPr>
          <w:sz w:val="20"/>
        </w:rPr>
        <w:t>söyle.</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bir</w:t>
      </w:r>
      <w:r w:rsidRPr="00B3663D" w:rsidR="005A771B">
        <w:rPr>
          <w:sz w:val="20"/>
        </w:rPr>
        <w:t xml:space="preserve"> </w:t>
      </w:r>
      <w:r w:rsidRPr="00B3663D">
        <w:rPr>
          <w:sz w:val="20"/>
        </w:rPr>
        <w:t>gazeteciyi,</w:t>
      </w:r>
      <w:r w:rsidRPr="00B3663D" w:rsidR="005A771B">
        <w:rPr>
          <w:sz w:val="20"/>
        </w:rPr>
        <w:t xml:space="preserve"> </w:t>
      </w:r>
      <w:r w:rsidRPr="00B3663D">
        <w:rPr>
          <w:sz w:val="20"/>
        </w:rPr>
        <w:t>işini</w:t>
      </w:r>
      <w:r w:rsidRPr="00B3663D" w:rsidR="005A771B">
        <w:rPr>
          <w:sz w:val="20"/>
        </w:rPr>
        <w:t xml:space="preserve"> </w:t>
      </w:r>
      <w:r w:rsidRPr="00B3663D">
        <w:rPr>
          <w:sz w:val="20"/>
        </w:rPr>
        <w:t>yapmak</w:t>
      </w:r>
      <w:r w:rsidRPr="00B3663D" w:rsidR="005A771B">
        <w:rPr>
          <w:sz w:val="20"/>
        </w:rPr>
        <w:t xml:space="preserve"> </w:t>
      </w:r>
      <w:r w:rsidRPr="00B3663D">
        <w:rPr>
          <w:sz w:val="20"/>
        </w:rPr>
        <w:t>üzere</w:t>
      </w:r>
      <w:r w:rsidRPr="00B3663D" w:rsidR="005A771B">
        <w:rPr>
          <w:sz w:val="20"/>
        </w:rPr>
        <w:t xml:space="preserve"> </w:t>
      </w:r>
      <w:r w:rsidRPr="00B3663D">
        <w:rPr>
          <w:sz w:val="20"/>
        </w:rPr>
        <w:t>işinin</w:t>
      </w:r>
      <w:r w:rsidRPr="00B3663D" w:rsidR="005A771B">
        <w:rPr>
          <w:sz w:val="20"/>
        </w:rPr>
        <w:t xml:space="preserve"> </w:t>
      </w:r>
      <w:r w:rsidRPr="00B3663D">
        <w:rPr>
          <w:sz w:val="20"/>
        </w:rPr>
        <w:t>başında</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gazeteciyi</w:t>
      </w:r>
      <w:r w:rsidRPr="00B3663D" w:rsidR="005A771B">
        <w:rPr>
          <w:sz w:val="20"/>
        </w:rPr>
        <w:t xml:space="preserve"> </w:t>
      </w:r>
      <w:r w:rsidRPr="00B3663D">
        <w:rPr>
          <w:sz w:val="20"/>
        </w:rPr>
        <w:t>hedef</w:t>
      </w:r>
      <w:r w:rsidRPr="00B3663D" w:rsidR="005A771B">
        <w:rPr>
          <w:sz w:val="20"/>
        </w:rPr>
        <w:t xml:space="preserve"> </w:t>
      </w:r>
      <w:r w:rsidRPr="00B3663D">
        <w:rPr>
          <w:sz w:val="20"/>
        </w:rPr>
        <w:t>göstermek,</w:t>
      </w:r>
      <w:r w:rsidRPr="00B3663D" w:rsidR="005A771B">
        <w:rPr>
          <w:sz w:val="20"/>
        </w:rPr>
        <w:t xml:space="preserve"> </w:t>
      </w:r>
      <w:r w:rsidRPr="00B3663D">
        <w:rPr>
          <w:sz w:val="20"/>
        </w:rPr>
        <w:t>“Bir</w:t>
      </w:r>
      <w:r w:rsidRPr="00B3663D" w:rsidR="005A771B">
        <w:rPr>
          <w:sz w:val="20"/>
        </w:rPr>
        <w:t xml:space="preserve"> </w:t>
      </w:r>
      <w:r w:rsidRPr="00B3663D">
        <w:rPr>
          <w:sz w:val="20"/>
        </w:rPr>
        <w:t>mandalina</w:t>
      </w:r>
      <w:r w:rsidRPr="00B3663D" w:rsidR="005A771B">
        <w:rPr>
          <w:sz w:val="20"/>
        </w:rPr>
        <w:t xml:space="preserve"> </w:t>
      </w:r>
      <w:r w:rsidRPr="00B3663D">
        <w:rPr>
          <w:sz w:val="20"/>
        </w:rPr>
        <w:t>mıdır,</w:t>
      </w:r>
      <w:r w:rsidRPr="00B3663D" w:rsidR="005A771B">
        <w:rPr>
          <w:sz w:val="20"/>
        </w:rPr>
        <w:t xml:space="preserve"> </w:t>
      </w:r>
      <w:r w:rsidRPr="00B3663D">
        <w:rPr>
          <w:sz w:val="20"/>
        </w:rPr>
        <w:t>nedir?”</w:t>
      </w:r>
      <w:r w:rsidRPr="00B3663D" w:rsidR="005A771B">
        <w:rPr>
          <w:sz w:val="20"/>
        </w:rPr>
        <w:t xml:space="preserve"> </w:t>
      </w:r>
      <w:r w:rsidRPr="00B3663D">
        <w:rPr>
          <w:sz w:val="20"/>
        </w:rPr>
        <w:t>demek…</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Hedef</w:t>
      </w:r>
      <w:r w:rsidRPr="00B3663D" w:rsidR="005A771B">
        <w:rPr>
          <w:sz w:val="20"/>
        </w:rPr>
        <w:t xml:space="preserve"> </w:t>
      </w:r>
      <w:r w:rsidRPr="00B3663D">
        <w:rPr>
          <w:sz w:val="20"/>
        </w:rPr>
        <w:t>göstermeyi</w:t>
      </w:r>
      <w:r w:rsidRPr="00B3663D" w:rsidR="005A771B">
        <w:rPr>
          <w:sz w:val="20"/>
        </w:rPr>
        <w:t xml:space="preserve"> </w:t>
      </w:r>
      <w:r w:rsidRPr="00B3663D">
        <w:rPr>
          <w:sz w:val="20"/>
        </w:rPr>
        <w:t>de</w:t>
      </w:r>
      <w:r w:rsidRPr="00B3663D" w:rsidR="005A771B">
        <w:rPr>
          <w:sz w:val="20"/>
        </w:rPr>
        <w:t xml:space="preserve"> </w:t>
      </w:r>
      <w:r w:rsidRPr="00B3663D">
        <w:rPr>
          <w:sz w:val="20"/>
        </w:rPr>
        <w:t>siz</w:t>
      </w:r>
      <w:r w:rsidRPr="00B3663D" w:rsidR="005A771B">
        <w:rPr>
          <w:sz w:val="20"/>
        </w:rPr>
        <w:t xml:space="preserve"> </w:t>
      </w:r>
      <w:r w:rsidRPr="00B3663D">
        <w:rPr>
          <w:sz w:val="20"/>
        </w:rPr>
        <w:t>yaparsınız,</w:t>
      </w:r>
      <w:r w:rsidRPr="00B3663D" w:rsidR="005A771B">
        <w:rPr>
          <w:sz w:val="20"/>
        </w:rPr>
        <w:t xml:space="preserve"> </w:t>
      </w:r>
      <w:r w:rsidRPr="00B3663D">
        <w:rPr>
          <w:sz w:val="20"/>
        </w:rPr>
        <w:t>onu</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siz</w:t>
      </w:r>
      <w:r w:rsidRPr="00B3663D" w:rsidR="005A771B">
        <w:rPr>
          <w:sz w:val="20"/>
        </w:rPr>
        <w:t xml:space="preserve"> </w:t>
      </w:r>
      <w:r w:rsidRPr="00B3663D">
        <w:rPr>
          <w:sz w:val="20"/>
        </w:rPr>
        <w:t>bilirsiniz.</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Gazeteci</w:t>
      </w:r>
      <w:r w:rsidRPr="00B3663D" w:rsidR="005A771B">
        <w:rPr>
          <w:sz w:val="20"/>
        </w:rPr>
        <w:t xml:space="preserve"> </w:t>
      </w:r>
      <w:r w:rsidRPr="00B3663D">
        <w:rPr>
          <w:sz w:val="20"/>
        </w:rPr>
        <w:t>değil</w:t>
      </w:r>
      <w:r w:rsidRPr="00B3663D" w:rsidR="005A771B">
        <w:rPr>
          <w:sz w:val="20"/>
        </w:rPr>
        <w:t xml:space="preserve"> </w:t>
      </w:r>
      <w:r w:rsidRPr="00B3663D">
        <w:rPr>
          <w:sz w:val="20"/>
        </w:rPr>
        <w:t>o,</w:t>
      </w:r>
      <w:r w:rsidRPr="00B3663D" w:rsidR="005A771B">
        <w:rPr>
          <w:sz w:val="20"/>
        </w:rPr>
        <w:t xml:space="preserve"> </w:t>
      </w:r>
      <w:r w:rsidRPr="00B3663D">
        <w:rPr>
          <w:sz w:val="20"/>
        </w:rPr>
        <w:t>gazetecilik</w:t>
      </w:r>
      <w:r w:rsidRPr="00B3663D" w:rsidR="005A771B">
        <w:rPr>
          <w:sz w:val="20"/>
        </w:rPr>
        <w:t xml:space="preserve"> </w:t>
      </w:r>
      <w:r w:rsidRPr="00B3663D">
        <w:rPr>
          <w:sz w:val="20"/>
        </w:rPr>
        <w:t>yapmıyor.</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Bitirmedim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Böyle</w:t>
      </w:r>
      <w:r w:rsidRPr="00B3663D" w:rsidR="005A771B">
        <w:rPr>
          <w:sz w:val="20"/>
        </w:rPr>
        <w:t xml:space="preserve"> </w:t>
      </w:r>
      <w:r w:rsidRPr="00B3663D">
        <w:rPr>
          <w:sz w:val="20"/>
        </w:rPr>
        <w:t>itham</w:t>
      </w:r>
      <w:r w:rsidRPr="00B3663D" w:rsidR="005A771B">
        <w:rPr>
          <w:sz w:val="20"/>
        </w:rPr>
        <w:t xml:space="preserve"> </w:t>
      </w:r>
      <w:r w:rsidRPr="00B3663D">
        <w:rPr>
          <w:sz w:val="20"/>
        </w:rPr>
        <w:t>etmek,</w:t>
      </w:r>
      <w:r w:rsidRPr="00B3663D" w:rsidR="005A771B">
        <w:rPr>
          <w:sz w:val="20"/>
        </w:rPr>
        <w:t xml:space="preserve"> </w:t>
      </w:r>
      <w:r w:rsidRPr="00B3663D">
        <w:rPr>
          <w:sz w:val="20"/>
        </w:rPr>
        <w:t>gazeteciyi</w:t>
      </w:r>
      <w:r w:rsidRPr="00B3663D" w:rsidR="005A771B">
        <w:rPr>
          <w:sz w:val="20"/>
        </w:rPr>
        <w:t xml:space="preserve"> </w:t>
      </w:r>
      <w:r w:rsidRPr="00B3663D">
        <w:rPr>
          <w:sz w:val="20"/>
        </w:rPr>
        <w:t>hedef</w:t>
      </w:r>
      <w:r w:rsidRPr="00B3663D" w:rsidR="005A771B">
        <w:rPr>
          <w:sz w:val="20"/>
        </w:rPr>
        <w:t xml:space="preserve"> </w:t>
      </w:r>
      <w:r w:rsidRPr="00B3663D">
        <w:rPr>
          <w:sz w:val="20"/>
        </w:rPr>
        <w:t>olarak</w:t>
      </w:r>
      <w:r w:rsidRPr="00B3663D" w:rsidR="005A771B">
        <w:rPr>
          <w:sz w:val="20"/>
        </w:rPr>
        <w:t xml:space="preserve"> </w:t>
      </w:r>
      <w:r w:rsidRPr="00B3663D">
        <w:rPr>
          <w:sz w:val="20"/>
        </w:rPr>
        <w:t>göstermek</w:t>
      </w:r>
      <w:r w:rsidRPr="00B3663D" w:rsidR="005A771B">
        <w:rPr>
          <w:sz w:val="20"/>
        </w:rPr>
        <w:t xml:space="preserve"> </w:t>
      </w:r>
      <w:r w:rsidRPr="00B3663D">
        <w:rPr>
          <w:sz w:val="20"/>
        </w:rPr>
        <w:t>bir</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yakışır</w:t>
      </w:r>
      <w:r w:rsidRPr="00B3663D" w:rsidR="005A771B">
        <w:rPr>
          <w:sz w:val="20"/>
        </w:rPr>
        <w:t xml:space="preserve"> </w:t>
      </w:r>
      <w:r w:rsidRPr="00B3663D">
        <w:rPr>
          <w:sz w:val="20"/>
        </w:rPr>
        <w:t>mı?</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Böyle</w:t>
      </w:r>
      <w:r w:rsidRPr="00B3663D" w:rsidR="005A771B">
        <w:rPr>
          <w:sz w:val="20"/>
        </w:rPr>
        <w:t xml:space="preserve"> </w:t>
      </w:r>
      <w:r w:rsidRPr="00B3663D">
        <w:rPr>
          <w:sz w:val="20"/>
        </w:rPr>
        <w:t>gazetecilik</w:t>
      </w:r>
      <w:r w:rsidRPr="00B3663D" w:rsidR="005A771B">
        <w:rPr>
          <w:sz w:val="20"/>
        </w:rPr>
        <w:t xml:space="preserve"> </w:t>
      </w:r>
      <w:r w:rsidRPr="00B3663D">
        <w:rPr>
          <w:sz w:val="20"/>
        </w:rPr>
        <w:t>olmaz.</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Nasıl</w:t>
      </w:r>
      <w:r w:rsidRPr="00B3663D" w:rsidR="005A771B">
        <w:rPr>
          <w:sz w:val="20"/>
        </w:rPr>
        <w:t xml:space="preserve"> </w:t>
      </w:r>
      <w:r w:rsidRPr="00B3663D">
        <w:rPr>
          <w:sz w:val="20"/>
        </w:rPr>
        <w:t>savunuyorsunuz</w:t>
      </w:r>
      <w:r w:rsidRPr="00B3663D" w:rsidR="005A771B">
        <w:rPr>
          <w:sz w:val="20"/>
        </w:rPr>
        <w:t xml:space="preserve"> </w:t>
      </w:r>
      <w:r w:rsidRPr="00B3663D">
        <w:rPr>
          <w:sz w:val="20"/>
        </w:rPr>
        <w:t>hâlâ</w:t>
      </w:r>
      <w:r w:rsidRPr="00B3663D" w:rsidR="005A771B">
        <w:rPr>
          <w:sz w:val="20"/>
        </w:rPr>
        <w:t xml:space="preserve"> </w:t>
      </w:r>
      <w:r w:rsidRPr="00B3663D">
        <w:rPr>
          <w:sz w:val="20"/>
        </w:rPr>
        <w:t>burada</w:t>
      </w:r>
      <w:r w:rsidRPr="00B3663D" w:rsidR="005A771B">
        <w:rPr>
          <w:sz w:val="20"/>
        </w:rPr>
        <w:t xml:space="preserve"> </w:t>
      </w:r>
      <w:r w:rsidRPr="00B3663D">
        <w:rPr>
          <w:sz w:val="20"/>
        </w:rPr>
        <w:t>Cumhurbaşkanını</w:t>
      </w:r>
      <w:r w:rsidRPr="00B3663D" w:rsidR="005A771B">
        <w:rPr>
          <w:sz w:val="20"/>
        </w:rPr>
        <w:t xml:space="preserve"> </w:t>
      </w:r>
      <w:r w:rsidRPr="00B3663D">
        <w:rPr>
          <w:sz w:val="20"/>
        </w:rPr>
        <w:t>anlamıyoruz.</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hedefi</w:t>
      </w:r>
      <w:r w:rsidRPr="00B3663D" w:rsidR="005A771B">
        <w:rPr>
          <w:sz w:val="20"/>
        </w:rPr>
        <w:t xml:space="preserve"> </w:t>
      </w:r>
      <w:r w:rsidRPr="00B3663D">
        <w:rPr>
          <w:sz w:val="20"/>
        </w:rPr>
        <w:t>siz</w:t>
      </w:r>
      <w:r w:rsidRPr="00B3663D" w:rsidR="005A771B">
        <w:rPr>
          <w:sz w:val="20"/>
        </w:rPr>
        <w:t xml:space="preserve"> </w:t>
      </w:r>
      <w:r w:rsidRPr="00B3663D">
        <w:rPr>
          <w:sz w:val="20"/>
        </w:rPr>
        <w:t>gösterirsiniz.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Yine</w:t>
      </w:r>
      <w:r w:rsidRPr="00B3663D" w:rsidR="005A771B">
        <w:rPr>
          <w:sz w:val="20"/>
        </w:rPr>
        <w:t xml:space="preserve"> </w:t>
      </w:r>
      <w:r w:rsidRPr="00B3663D">
        <w:rPr>
          <w:sz w:val="20"/>
        </w:rPr>
        <w:t>AİHM’den</w:t>
      </w:r>
      <w:r w:rsidRPr="00B3663D" w:rsidR="005A771B">
        <w:rPr>
          <w:sz w:val="20"/>
        </w:rPr>
        <w:t xml:space="preserve"> </w:t>
      </w:r>
      <w:r w:rsidRPr="00B3663D">
        <w:rPr>
          <w:sz w:val="20"/>
        </w:rPr>
        <w:t>söz</w:t>
      </w:r>
      <w:r w:rsidRPr="00B3663D" w:rsidR="005A771B">
        <w:rPr>
          <w:sz w:val="20"/>
        </w:rPr>
        <w:t xml:space="preserve"> </w:t>
      </w:r>
      <w:r w:rsidRPr="00B3663D">
        <w:rPr>
          <w:sz w:val="20"/>
        </w:rPr>
        <w:t>ediyor.</w:t>
      </w:r>
      <w:r w:rsidRPr="00B3663D" w:rsidR="005A771B">
        <w:rPr>
          <w:sz w:val="20"/>
        </w:rPr>
        <w:t xml:space="preserve"> </w:t>
      </w:r>
      <w:r w:rsidRPr="00B3663D">
        <w:rPr>
          <w:sz w:val="20"/>
        </w:rPr>
        <w:t>AİHM’in</w:t>
      </w:r>
      <w:r w:rsidRPr="00B3663D" w:rsidR="005A771B">
        <w:rPr>
          <w:sz w:val="20"/>
        </w:rPr>
        <w:t xml:space="preserve"> </w:t>
      </w:r>
      <w:r w:rsidRPr="00B3663D">
        <w:rPr>
          <w:sz w:val="20"/>
        </w:rPr>
        <w:t>hangi</w:t>
      </w:r>
      <w:r w:rsidRPr="00B3663D" w:rsidR="005A771B">
        <w:rPr>
          <w:sz w:val="20"/>
        </w:rPr>
        <w:t xml:space="preserve"> </w:t>
      </w:r>
      <w:r w:rsidRPr="00B3663D">
        <w:rPr>
          <w:sz w:val="20"/>
        </w:rPr>
        <w:t>kararına</w:t>
      </w:r>
      <w:r w:rsidRPr="00B3663D" w:rsidR="005A771B">
        <w:rPr>
          <w:sz w:val="20"/>
        </w:rPr>
        <w:t xml:space="preserve"> </w:t>
      </w:r>
      <w:r w:rsidRPr="00B3663D">
        <w:rPr>
          <w:sz w:val="20"/>
        </w:rPr>
        <w:t>uyuyorsunuz?</w:t>
      </w:r>
      <w:r w:rsidRPr="00B3663D" w:rsidR="005A771B">
        <w:rPr>
          <w:sz w:val="20"/>
        </w:rPr>
        <w:t xml:space="preserve"> </w:t>
      </w:r>
      <w:r w:rsidRPr="00B3663D">
        <w:rPr>
          <w:sz w:val="20"/>
        </w:rPr>
        <w:t>İşinize</w:t>
      </w:r>
      <w:r w:rsidRPr="00B3663D" w:rsidR="005A771B">
        <w:rPr>
          <w:sz w:val="20"/>
        </w:rPr>
        <w:t xml:space="preserve"> </w:t>
      </w:r>
      <w:r w:rsidRPr="00B3663D">
        <w:rPr>
          <w:sz w:val="20"/>
        </w:rPr>
        <w:t>geldiğinde</w:t>
      </w:r>
      <w:r w:rsidRPr="00B3663D" w:rsidR="005A771B">
        <w:rPr>
          <w:sz w:val="20"/>
        </w:rPr>
        <w:t xml:space="preserve"> </w:t>
      </w:r>
      <w:r w:rsidRPr="00B3663D">
        <w:rPr>
          <w:sz w:val="20"/>
        </w:rPr>
        <w:t>“AİHM”,</w:t>
      </w:r>
      <w:r w:rsidRPr="00B3663D" w:rsidR="005A771B">
        <w:rPr>
          <w:sz w:val="20"/>
        </w:rPr>
        <w:t xml:space="preserve"> </w:t>
      </w:r>
      <w:r w:rsidRPr="00B3663D">
        <w:rPr>
          <w:sz w:val="20"/>
        </w:rPr>
        <w:t>işinize</w:t>
      </w:r>
      <w:r w:rsidRPr="00B3663D" w:rsidR="005A771B">
        <w:rPr>
          <w:sz w:val="20"/>
        </w:rPr>
        <w:t xml:space="preserve"> </w:t>
      </w:r>
      <w:r w:rsidRPr="00B3663D">
        <w:rPr>
          <w:sz w:val="20"/>
        </w:rPr>
        <w:t>gelmediğinde</w:t>
      </w:r>
      <w:r w:rsidRPr="00B3663D" w:rsidR="005A771B">
        <w:rPr>
          <w:sz w:val="20"/>
        </w:rPr>
        <w:t xml:space="preserve"> </w:t>
      </w:r>
      <w:r w:rsidRPr="00B3663D">
        <w:rPr>
          <w:sz w:val="20"/>
        </w:rPr>
        <w:t>de</w:t>
      </w:r>
      <w:r w:rsidRPr="00B3663D" w:rsidR="005A771B">
        <w:rPr>
          <w:sz w:val="20"/>
        </w:rPr>
        <w:t xml:space="preserve"> </w:t>
      </w:r>
      <w:r w:rsidRPr="00B3663D">
        <w:rPr>
          <w:sz w:val="20"/>
        </w:rPr>
        <w:t>“Yok,</w:t>
      </w:r>
      <w:r w:rsidRPr="00B3663D" w:rsidR="005A771B">
        <w:rPr>
          <w:sz w:val="20"/>
        </w:rPr>
        <w:t xml:space="preserve"> </w:t>
      </w:r>
      <w:r w:rsidRPr="00B3663D">
        <w:rPr>
          <w:sz w:val="20"/>
        </w:rPr>
        <w:t>AİHM</w:t>
      </w:r>
      <w:r w:rsidRPr="00B3663D" w:rsidR="005A771B">
        <w:rPr>
          <w:sz w:val="20"/>
        </w:rPr>
        <w:t xml:space="preserve"> </w:t>
      </w:r>
      <w:r w:rsidRPr="00B3663D">
        <w:rPr>
          <w:sz w:val="20"/>
        </w:rPr>
        <w:t>taraf</w:t>
      </w:r>
      <w:r w:rsidRPr="00B3663D" w:rsidR="005A771B">
        <w:rPr>
          <w:sz w:val="20"/>
        </w:rPr>
        <w:t xml:space="preserve"> </w:t>
      </w:r>
      <w:r w:rsidRPr="00B3663D">
        <w:rPr>
          <w:sz w:val="20"/>
        </w:rPr>
        <w:t>tutuyor.”</w:t>
      </w:r>
      <w:r w:rsidRPr="00B3663D" w:rsidR="005A771B">
        <w:rPr>
          <w:sz w:val="20"/>
        </w:rPr>
        <w:t xml:space="preserve"> </w:t>
      </w:r>
      <w:r w:rsidRPr="00B3663D">
        <w:rPr>
          <w:sz w:val="20"/>
        </w:rPr>
        <w:t>bilmem</w:t>
      </w:r>
      <w:r w:rsidRPr="00B3663D" w:rsidR="005A771B">
        <w:rPr>
          <w:sz w:val="20"/>
        </w:rPr>
        <w:t xml:space="preserve"> </w:t>
      </w:r>
      <w:r w:rsidRPr="00B3663D">
        <w:rPr>
          <w:sz w:val="20"/>
        </w:rPr>
        <w:t>ne</w:t>
      </w:r>
      <w:r w:rsidRPr="00B3663D" w:rsidR="005A771B">
        <w:rPr>
          <w:sz w:val="20"/>
        </w:rPr>
        <w:t xml:space="preserve"> </w:t>
      </w:r>
      <w:r w:rsidRPr="00B3663D">
        <w:rPr>
          <w:sz w:val="20"/>
        </w:rPr>
        <w:t>diyorsunuz.</w:t>
      </w:r>
      <w:r w:rsidRPr="00B3663D" w:rsidR="005A771B">
        <w:rPr>
          <w:sz w:val="20"/>
        </w:rPr>
        <w:t xml:space="preserve"> </w:t>
      </w:r>
      <w:r w:rsidRPr="00B3663D">
        <w:rPr>
          <w:sz w:val="20"/>
        </w:rPr>
        <w:t>Cumhurbaşkanı</w:t>
      </w:r>
      <w:r w:rsidRPr="00B3663D" w:rsidR="005A771B">
        <w:rPr>
          <w:sz w:val="20"/>
        </w:rPr>
        <w:t xml:space="preserve"> </w:t>
      </w:r>
      <w:r w:rsidRPr="00B3663D">
        <w:rPr>
          <w:sz w:val="20"/>
        </w:rPr>
        <w:t>bir</w:t>
      </w:r>
      <w:r w:rsidRPr="00B3663D" w:rsidR="005A771B">
        <w:rPr>
          <w:sz w:val="20"/>
        </w:rPr>
        <w:t xml:space="preserve"> </w:t>
      </w:r>
      <w:r w:rsidRPr="00B3663D">
        <w:rPr>
          <w:sz w:val="20"/>
        </w:rPr>
        <w:t>AİHM</w:t>
      </w:r>
      <w:r w:rsidRPr="00B3663D" w:rsidR="005A771B">
        <w:rPr>
          <w:sz w:val="20"/>
        </w:rPr>
        <w:t xml:space="preserve"> </w:t>
      </w:r>
      <w:r w:rsidRPr="00B3663D">
        <w:rPr>
          <w:sz w:val="20"/>
        </w:rPr>
        <w:t>kararında</w:t>
      </w:r>
      <w:r w:rsidRPr="00B3663D" w:rsidR="005A771B">
        <w:rPr>
          <w:sz w:val="20"/>
        </w:rPr>
        <w:t xml:space="preserve"> </w:t>
      </w:r>
      <w:r w:rsidRPr="00B3663D">
        <w:rPr>
          <w:sz w:val="20"/>
        </w:rPr>
        <w:t>da</w:t>
      </w:r>
      <w:r w:rsidRPr="00B3663D" w:rsidR="005A771B">
        <w:rPr>
          <w:sz w:val="20"/>
        </w:rPr>
        <w:t xml:space="preserve"> </w:t>
      </w:r>
      <w:r w:rsidRPr="00B3663D">
        <w:rPr>
          <w:sz w:val="20"/>
        </w:rPr>
        <w:t>tuttu,</w:t>
      </w:r>
      <w:r w:rsidRPr="00B3663D" w:rsidR="005A771B">
        <w:rPr>
          <w:sz w:val="20"/>
        </w:rPr>
        <w:t xml:space="preserve"> </w:t>
      </w:r>
      <w:r w:rsidRPr="00B3663D">
        <w:rPr>
          <w:sz w:val="20"/>
        </w:rPr>
        <w:t>“Hesabını</w:t>
      </w:r>
      <w:r w:rsidRPr="00B3663D" w:rsidR="005A771B">
        <w:rPr>
          <w:sz w:val="20"/>
        </w:rPr>
        <w:t xml:space="preserve"> </w:t>
      </w:r>
      <w:r w:rsidRPr="00B3663D">
        <w:rPr>
          <w:sz w:val="20"/>
        </w:rPr>
        <w:t>göreceğiz,</w:t>
      </w:r>
      <w:r w:rsidRPr="00B3663D" w:rsidR="005A771B">
        <w:rPr>
          <w:sz w:val="20"/>
        </w:rPr>
        <w:t xml:space="preserve"> </w:t>
      </w:r>
      <w:r w:rsidRPr="00B3663D">
        <w:rPr>
          <w:sz w:val="20"/>
        </w:rPr>
        <w:t>karşı</w:t>
      </w:r>
      <w:r w:rsidRPr="00B3663D" w:rsidR="005A771B">
        <w:rPr>
          <w:sz w:val="20"/>
        </w:rPr>
        <w:t xml:space="preserve"> </w:t>
      </w:r>
      <w:r w:rsidRPr="00B3663D">
        <w:rPr>
          <w:sz w:val="20"/>
        </w:rPr>
        <w:t>hamle</w:t>
      </w:r>
      <w:r w:rsidRPr="00B3663D" w:rsidR="005A771B">
        <w:rPr>
          <w:sz w:val="20"/>
        </w:rPr>
        <w:t xml:space="preserve"> </w:t>
      </w:r>
      <w:r w:rsidRPr="00B3663D">
        <w:rPr>
          <w:sz w:val="20"/>
        </w:rPr>
        <w:t>yaparız,</w:t>
      </w:r>
      <w:r w:rsidRPr="00B3663D" w:rsidR="005A771B">
        <w:rPr>
          <w:sz w:val="20"/>
        </w:rPr>
        <w:t xml:space="preserve"> </w:t>
      </w:r>
      <w:r w:rsidRPr="00B3663D">
        <w:rPr>
          <w:sz w:val="20"/>
        </w:rPr>
        <w:t>işi</w:t>
      </w:r>
      <w:r w:rsidRPr="00B3663D" w:rsidR="005A771B">
        <w:rPr>
          <w:sz w:val="20"/>
        </w:rPr>
        <w:t xml:space="preserve"> </w:t>
      </w:r>
      <w:r w:rsidRPr="00B3663D">
        <w:rPr>
          <w:sz w:val="20"/>
        </w:rPr>
        <w:t>bitiririz.”</w:t>
      </w:r>
      <w:r w:rsidRPr="00B3663D" w:rsidR="005A771B">
        <w:rPr>
          <w:sz w:val="20"/>
        </w:rPr>
        <w:t xml:space="preserve"> </w:t>
      </w:r>
      <w:r w:rsidRPr="00B3663D">
        <w:rPr>
          <w:sz w:val="20"/>
        </w:rPr>
        <w:t>dedi,</w:t>
      </w:r>
      <w:r w:rsidRPr="00B3663D" w:rsidR="005A771B">
        <w:rPr>
          <w:sz w:val="20"/>
        </w:rPr>
        <w:t xml:space="preserve"> </w:t>
      </w:r>
      <w:r w:rsidRPr="00B3663D">
        <w:rPr>
          <w:sz w:val="20"/>
        </w:rPr>
        <w:t>yine</w:t>
      </w:r>
      <w:r w:rsidRPr="00B3663D" w:rsidR="005A771B">
        <w:rPr>
          <w:sz w:val="20"/>
        </w:rPr>
        <w:t xml:space="preserve"> </w:t>
      </w:r>
      <w:r w:rsidRPr="00B3663D">
        <w:rPr>
          <w:sz w:val="20"/>
        </w:rPr>
        <w:t>sesiniz</w:t>
      </w:r>
      <w:r w:rsidRPr="00B3663D" w:rsidR="005A771B">
        <w:rPr>
          <w:sz w:val="20"/>
        </w:rPr>
        <w:t xml:space="preserve"> </w:t>
      </w:r>
      <w:r w:rsidRPr="00B3663D">
        <w:rPr>
          <w:sz w:val="20"/>
        </w:rPr>
        <w:t>çıkmadı.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Kamu</w:t>
      </w:r>
      <w:r w:rsidRPr="00B3663D" w:rsidR="005A771B">
        <w:rPr>
          <w:sz w:val="20"/>
        </w:rPr>
        <w:t xml:space="preserve"> </w:t>
      </w:r>
      <w:r w:rsidRPr="00B3663D">
        <w:rPr>
          <w:sz w:val="20"/>
        </w:rPr>
        <w:t>düzeni,</w:t>
      </w:r>
      <w:r w:rsidRPr="00B3663D" w:rsidR="005A771B">
        <w:rPr>
          <w:sz w:val="20"/>
        </w:rPr>
        <w:t xml:space="preserve"> </w:t>
      </w:r>
      <w:r w:rsidRPr="00B3663D">
        <w:rPr>
          <w:sz w:val="20"/>
        </w:rPr>
        <w:t>kamu</w:t>
      </w:r>
      <w:r w:rsidRPr="00B3663D" w:rsidR="005A771B">
        <w:rPr>
          <w:sz w:val="20"/>
        </w:rPr>
        <w:t xml:space="preserve"> </w:t>
      </w:r>
      <w:r w:rsidRPr="00B3663D">
        <w:rPr>
          <w:sz w:val="20"/>
        </w:rPr>
        <w:t>güvenliği,</w:t>
      </w:r>
      <w:r w:rsidRPr="00B3663D" w:rsidR="005A771B">
        <w:rPr>
          <w:sz w:val="20"/>
        </w:rPr>
        <w:t xml:space="preserve"> </w:t>
      </w:r>
      <w:r w:rsidRPr="00B3663D">
        <w:rPr>
          <w:sz w:val="20"/>
        </w:rPr>
        <w:t>kamu</w:t>
      </w:r>
      <w:r w:rsidRPr="00B3663D" w:rsidR="005A771B">
        <w:rPr>
          <w:sz w:val="20"/>
        </w:rPr>
        <w:t xml:space="preserve"> </w:t>
      </w:r>
      <w:r w:rsidRPr="00B3663D">
        <w:rPr>
          <w:sz w:val="20"/>
        </w:rPr>
        <w:t>ahlakı…</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Yine,</w:t>
      </w:r>
      <w:r w:rsidRPr="00B3663D" w:rsidR="005A771B">
        <w:rPr>
          <w:sz w:val="20"/>
        </w:rPr>
        <w:t xml:space="preserve"> </w:t>
      </w:r>
      <w:r w:rsidRPr="00B3663D">
        <w:rPr>
          <w:sz w:val="20"/>
        </w:rPr>
        <w:t>bayrağı</w:t>
      </w:r>
      <w:r w:rsidRPr="00B3663D" w:rsidR="005A771B">
        <w:rPr>
          <w:sz w:val="20"/>
        </w:rPr>
        <w:t xml:space="preserve"> </w:t>
      </w:r>
      <w:r w:rsidRPr="00B3663D">
        <w:rPr>
          <w:sz w:val="20"/>
        </w:rPr>
        <w:t>istismar</w:t>
      </w:r>
      <w:r w:rsidRPr="00B3663D" w:rsidR="005A771B">
        <w:rPr>
          <w:sz w:val="20"/>
        </w:rPr>
        <w:t xml:space="preserve"> </w:t>
      </w:r>
      <w:r w:rsidRPr="00B3663D">
        <w:rPr>
          <w:sz w:val="20"/>
        </w:rPr>
        <w:t>eden</w:t>
      </w:r>
      <w:r w:rsidRPr="00B3663D" w:rsidR="005A771B">
        <w:rPr>
          <w:sz w:val="20"/>
        </w:rPr>
        <w:t xml:space="preserve"> </w:t>
      </w:r>
      <w:r w:rsidRPr="00B3663D">
        <w:rPr>
          <w:sz w:val="20"/>
        </w:rPr>
        <w:t>sizsiniz,</w:t>
      </w:r>
      <w:r w:rsidRPr="00B3663D" w:rsidR="005A771B">
        <w:rPr>
          <w:sz w:val="20"/>
        </w:rPr>
        <w:t xml:space="preserve"> </w:t>
      </w:r>
      <w:r w:rsidRPr="00B3663D">
        <w:rPr>
          <w:sz w:val="20"/>
        </w:rPr>
        <w:t>arkadaşlarımız</w:t>
      </w:r>
      <w:r w:rsidRPr="00B3663D" w:rsidR="005A771B">
        <w:rPr>
          <w:sz w:val="20"/>
        </w:rPr>
        <w:t xml:space="preserve"> </w:t>
      </w:r>
      <w:r w:rsidRPr="00B3663D">
        <w:rPr>
          <w:sz w:val="20"/>
        </w:rPr>
        <w:t>bunu</w:t>
      </w:r>
      <w:r w:rsidRPr="00B3663D" w:rsidR="005A771B">
        <w:rPr>
          <w:sz w:val="20"/>
        </w:rPr>
        <w:t xml:space="preserve"> </w:t>
      </w:r>
      <w:r w:rsidRPr="00B3663D">
        <w:rPr>
          <w:sz w:val="20"/>
        </w:rPr>
        <w:t>söylüyor.</w:t>
      </w:r>
      <w:r w:rsidRPr="00B3663D" w:rsidR="005A771B">
        <w:rPr>
          <w:sz w:val="20"/>
        </w:rPr>
        <w:t xml:space="preserve"> </w:t>
      </w:r>
      <w:r w:rsidRPr="00B3663D">
        <w:rPr>
          <w:sz w:val="20"/>
        </w:rPr>
        <w:t>Bayrak</w:t>
      </w:r>
      <w:r w:rsidRPr="00B3663D" w:rsidR="005A771B">
        <w:rPr>
          <w:sz w:val="20"/>
        </w:rPr>
        <w:t xml:space="preserve"> </w:t>
      </w:r>
      <w:r w:rsidRPr="00B3663D">
        <w:rPr>
          <w:sz w:val="20"/>
        </w:rPr>
        <w:t>istismar</w:t>
      </w:r>
      <w:r w:rsidRPr="00B3663D" w:rsidR="005A771B">
        <w:rPr>
          <w:sz w:val="20"/>
        </w:rPr>
        <w:t xml:space="preserve"> </w:t>
      </w:r>
      <w:r w:rsidRPr="00B3663D">
        <w:rPr>
          <w:sz w:val="20"/>
        </w:rPr>
        <w:t>ediliyor,</w:t>
      </w:r>
      <w:r w:rsidRPr="00B3663D" w:rsidR="005A771B">
        <w:rPr>
          <w:sz w:val="20"/>
        </w:rPr>
        <w:t xml:space="preserve"> </w:t>
      </w:r>
      <w:r w:rsidRPr="00B3663D">
        <w:rPr>
          <w:sz w:val="20"/>
        </w:rPr>
        <w:t>bunu</w:t>
      </w:r>
      <w:r w:rsidRPr="00B3663D" w:rsidR="005A771B">
        <w:rPr>
          <w:sz w:val="20"/>
        </w:rPr>
        <w:t xml:space="preserve"> </w:t>
      </w:r>
      <w:r w:rsidRPr="00B3663D">
        <w:rPr>
          <w:sz w:val="20"/>
        </w:rPr>
        <w:t>hiç</w:t>
      </w:r>
      <w:r w:rsidRPr="00B3663D" w:rsidR="005A771B">
        <w:rPr>
          <w:sz w:val="20"/>
        </w:rPr>
        <w:t xml:space="preserve"> </w:t>
      </w:r>
      <w:r w:rsidRPr="00B3663D">
        <w:rPr>
          <w:sz w:val="20"/>
        </w:rPr>
        <w:t>savunmayın.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VAHİT</w:t>
      </w:r>
      <w:r w:rsidRPr="00B3663D" w:rsidR="005A771B">
        <w:rPr>
          <w:sz w:val="20"/>
        </w:rPr>
        <w:t xml:space="preserve"> </w:t>
      </w:r>
      <w:r w:rsidRPr="00B3663D">
        <w:rPr>
          <w:sz w:val="20"/>
        </w:rPr>
        <w:t>KİLER</w:t>
      </w:r>
      <w:r w:rsidRPr="00B3663D" w:rsidR="005A771B">
        <w:rPr>
          <w:sz w:val="20"/>
        </w:rPr>
        <w:t xml:space="preserve"> </w:t>
      </w:r>
      <w:r w:rsidRPr="00B3663D">
        <w:rPr>
          <w:sz w:val="20"/>
        </w:rPr>
        <w:t>(Bitlis)</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bir</w:t>
      </w:r>
      <w:r w:rsidRPr="00B3663D" w:rsidR="005A771B">
        <w:rPr>
          <w:sz w:val="20"/>
        </w:rPr>
        <w:t xml:space="preserve"> </w:t>
      </w:r>
      <w:r w:rsidRPr="00B3663D">
        <w:rPr>
          <w:sz w:val="20"/>
        </w:rPr>
        <w:t>bayrağınız</w:t>
      </w:r>
      <w:r w:rsidRPr="00B3663D" w:rsidR="005A771B">
        <w:rPr>
          <w:sz w:val="20"/>
        </w:rPr>
        <w:t xml:space="preserve"> </w:t>
      </w:r>
      <w:r w:rsidRPr="00B3663D">
        <w:rPr>
          <w:sz w:val="20"/>
        </w:rPr>
        <w:t>bile</w:t>
      </w:r>
      <w:r w:rsidRPr="00B3663D" w:rsidR="005A771B">
        <w:rPr>
          <w:sz w:val="20"/>
        </w:rPr>
        <w:t xml:space="preserve"> </w:t>
      </w:r>
      <w:r w:rsidRPr="00B3663D">
        <w:rPr>
          <w:sz w:val="20"/>
        </w:rPr>
        <w:t>yok</w:t>
      </w:r>
      <w:r w:rsidRPr="00B3663D" w:rsidR="005A771B">
        <w:rPr>
          <w:sz w:val="20"/>
        </w:rPr>
        <w:t xml:space="preserve"> </w:t>
      </w:r>
      <w:r w:rsidRPr="00B3663D">
        <w:rPr>
          <w:sz w:val="20"/>
        </w:rPr>
        <w:t>ama.</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Birçok</w:t>
      </w:r>
      <w:r w:rsidRPr="00B3663D" w:rsidR="005A771B">
        <w:rPr>
          <w:sz w:val="20"/>
        </w:rPr>
        <w:t xml:space="preserve"> </w:t>
      </w:r>
      <w:r w:rsidRPr="00B3663D">
        <w:rPr>
          <w:sz w:val="20"/>
        </w:rPr>
        <w:t>vaka</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suçu</w:t>
      </w:r>
      <w:r w:rsidRPr="00B3663D" w:rsidR="005A771B">
        <w:rPr>
          <w:sz w:val="20"/>
        </w:rPr>
        <w:t xml:space="preserve"> </w:t>
      </w:r>
      <w:r w:rsidRPr="00B3663D">
        <w:rPr>
          <w:sz w:val="20"/>
        </w:rPr>
        <w:t>işleyip</w:t>
      </w:r>
      <w:r w:rsidRPr="00B3663D" w:rsidR="005A771B">
        <w:rPr>
          <w:sz w:val="20"/>
        </w:rPr>
        <w:t xml:space="preserve"> </w:t>
      </w:r>
      <w:r w:rsidRPr="00B3663D">
        <w:rPr>
          <w:sz w:val="20"/>
        </w:rPr>
        <w:t>bayrağı</w:t>
      </w:r>
      <w:r w:rsidRPr="00B3663D" w:rsidR="005A771B">
        <w:rPr>
          <w:sz w:val="20"/>
        </w:rPr>
        <w:t xml:space="preserve"> </w:t>
      </w:r>
      <w:r w:rsidRPr="00B3663D">
        <w:rPr>
          <w:sz w:val="20"/>
        </w:rPr>
        <w:t>kendisine</w:t>
      </w:r>
      <w:r w:rsidRPr="00B3663D" w:rsidR="005A771B">
        <w:rPr>
          <w:sz w:val="20"/>
        </w:rPr>
        <w:t xml:space="preserve"> </w:t>
      </w:r>
      <w:r w:rsidRPr="00B3663D">
        <w:rPr>
          <w:sz w:val="20"/>
        </w:rPr>
        <w:t>gölge</w:t>
      </w:r>
      <w:r w:rsidRPr="00B3663D" w:rsidR="005A771B">
        <w:rPr>
          <w:sz w:val="20"/>
        </w:rPr>
        <w:t xml:space="preserve"> </w:t>
      </w:r>
      <w:r w:rsidRPr="00B3663D">
        <w:rPr>
          <w:sz w:val="20"/>
        </w:rPr>
        <w:t>eden,</w:t>
      </w:r>
      <w:r w:rsidRPr="00B3663D" w:rsidR="005A771B">
        <w:rPr>
          <w:sz w:val="20"/>
        </w:rPr>
        <w:t xml:space="preserve"> </w:t>
      </w:r>
      <w:r w:rsidRPr="00B3663D">
        <w:rPr>
          <w:sz w:val="20"/>
        </w:rPr>
        <w:t>kapak</w:t>
      </w:r>
      <w:r w:rsidRPr="00B3663D" w:rsidR="005A771B">
        <w:rPr>
          <w:sz w:val="20"/>
        </w:rPr>
        <w:t xml:space="preserve"> </w:t>
      </w:r>
      <w:r w:rsidRPr="00B3663D">
        <w:rPr>
          <w:sz w:val="20"/>
        </w:rPr>
        <w:t>eden,</w:t>
      </w:r>
      <w:r w:rsidRPr="00B3663D" w:rsidR="005A771B">
        <w:rPr>
          <w:sz w:val="20"/>
        </w:rPr>
        <w:t xml:space="preserve"> </w:t>
      </w:r>
      <w:r w:rsidRPr="00B3663D">
        <w:rPr>
          <w:sz w:val="20"/>
        </w:rPr>
        <w:t>perdeleyen</w:t>
      </w:r>
      <w:r w:rsidRPr="00B3663D" w:rsidR="005A771B">
        <w:rPr>
          <w:sz w:val="20"/>
        </w:rPr>
        <w:t xml:space="preserve"> </w:t>
      </w:r>
      <w:r w:rsidRPr="00B3663D">
        <w:rPr>
          <w:sz w:val="20"/>
        </w:rPr>
        <w:t>birçok</w:t>
      </w:r>
      <w:r w:rsidRPr="00B3663D" w:rsidR="005A771B">
        <w:rPr>
          <w:sz w:val="20"/>
        </w:rPr>
        <w:t xml:space="preserve"> </w:t>
      </w:r>
      <w:r w:rsidRPr="00B3663D">
        <w:rPr>
          <w:sz w:val="20"/>
        </w:rPr>
        <w:t>istismar</w:t>
      </w:r>
      <w:r w:rsidRPr="00B3663D" w:rsidR="005A771B">
        <w:rPr>
          <w:sz w:val="20"/>
        </w:rPr>
        <w:t xml:space="preserve"> </w:t>
      </w:r>
      <w:r w:rsidRPr="00B3663D">
        <w:rPr>
          <w:sz w:val="20"/>
        </w:rPr>
        <w:t>olayı</w:t>
      </w:r>
      <w:r w:rsidRPr="00B3663D" w:rsidR="005A771B">
        <w:rPr>
          <w:sz w:val="20"/>
        </w:rPr>
        <w:t xml:space="preserve"> </w:t>
      </w:r>
      <w:r w:rsidRPr="00B3663D">
        <w:rPr>
          <w:sz w:val="20"/>
        </w:rPr>
        <w:t>var,</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söyleyeyim.</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Bayrak</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gölgemizdir,</w:t>
      </w:r>
      <w:r w:rsidRPr="00B3663D" w:rsidR="005A771B">
        <w:rPr>
          <w:sz w:val="20"/>
        </w:rPr>
        <w:t xml:space="preserve"> </w:t>
      </w:r>
      <w:r w:rsidRPr="00B3663D">
        <w:rPr>
          <w:sz w:val="20"/>
        </w:rPr>
        <w:t>her</w:t>
      </w:r>
      <w:r w:rsidRPr="00B3663D" w:rsidR="005A771B">
        <w:rPr>
          <w:sz w:val="20"/>
        </w:rPr>
        <w:t xml:space="preserve"> </w:t>
      </w:r>
      <w:r w:rsidRPr="00B3663D">
        <w:rPr>
          <w:sz w:val="20"/>
        </w:rPr>
        <w:t>zaman.</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Aslında</w:t>
      </w:r>
      <w:r w:rsidRPr="00B3663D" w:rsidR="005A771B">
        <w:rPr>
          <w:sz w:val="20"/>
        </w:rPr>
        <w:t xml:space="preserve"> </w:t>
      </w:r>
      <w:r w:rsidRPr="00B3663D">
        <w:rPr>
          <w:sz w:val="20"/>
        </w:rPr>
        <w:t>hazmedemediğiniz</w:t>
      </w:r>
      <w:r w:rsidRPr="00B3663D" w:rsidR="005A771B">
        <w:rPr>
          <w:sz w:val="20"/>
        </w:rPr>
        <w:t xml:space="preserve"> </w:t>
      </w:r>
      <w:r w:rsidRPr="00B3663D">
        <w:rPr>
          <w:sz w:val="20"/>
        </w:rPr>
        <w:t>ne</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arkadaşlar?</w:t>
      </w:r>
      <w:r w:rsidRPr="00B3663D" w:rsidR="005A771B">
        <w:rPr>
          <w:sz w:val="20"/>
        </w:rPr>
        <w:t xml:space="preserve"> </w:t>
      </w:r>
      <w:r w:rsidRPr="00B3663D">
        <w:rPr>
          <w:sz w:val="20"/>
        </w:rPr>
        <w:t>Özellikle</w:t>
      </w:r>
      <w:r w:rsidRPr="00B3663D" w:rsidR="005A771B">
        <w:rPr>
          <w:sz w:val="20"/>
        </w:rPr>
        <w:t xml:space="preserve"> </w:t>
      </w:r>
      <w:r w:rsidRPr="00B3663D">
        <w:rPr>
          <w:sz w:val="20"/>
        </w:rPr>
        <w:t>bölge</w:t>
      </w:r>
      <w:r w:rsidRPr="00B3663D" w:rsidR="005A771B">
        <w:rPr>
          <w:sz w:val="20"/>
        </w:rPr>
        <w:t xml:space="preserve"> </w:t>
      </w:r>
      <w:r w:rsidRPr="00B3663D">
        <w:rPr>
          <w:sz w:val="20"/>
        </w:rPr>
        <w:t>milletvekillerine</w:t>
      </w:r>
      <w:r w:rsidRPr="00B3663D" w:rsidR="005A771B">
        <w:rPr>
          <w:sz w:val="20"/>
        </w:rPr>
        <w:t xml:space="preserve"> </w:t>
      </w:r>
      <w:r w:rsidRPr="00B3663D">
        <w:rPr>
          <w:sz w:val="20"/>
        </w:rPr>
        <w:t>bunu</w:t>
      </w:r>
      <w:r w:rsidRPr="00B3663D" w:rsidR="005A771B">
        <w:rPr>
          <w:sz w:val="20"/>
        </w:rPr>
        <w:t xml:space="preserve"> </w:t>
      </w:r>
      <w:r w:rsidRPr="00B3663D">
        <w:rPr>
          <w:sz w:val="20"/>
        </w:rPr>
        <w:t>yapıyorsunuz.</w:t>
      </w:r>
      <w:r w:rsidRPr="00B3663D" w:rsidR="005A771B">
        <w:rPr>
          <w:sz w:val="20"/>
        </w:rPr>
        <w:t xml:space="preserve"> </w:t>
      </w:r>
      <w:r w:rsidRPr="00B3663D">
        <w:rPr>
          <w:sz w:val="20"/>
        </w:rPr>
        <w:t>“Baskıladığımız,</w:t>
      </w:r>
      <w:r w:rsidRPr="00B3663D" w:rsidR="005A771B">
        <w:rPr>
          <w:sz w:val="20"/>
        </w:rPr>
        <w:t xml:space="preserve"> </w:t>
      </w:r>
      <w:r w:rsidRPr="00B3663D">
        <w:rPr>
          <w:sz w:val="20"/>
        </w:rPr>
        <w:t>yok</w:t>
      </w:r>
      <w:r w:rsidRPr="00B3663D" w:rsidR="005A771B">
        <w:rPr>
          <w:sz w:val="20"/>
        </w:rPr>
        <w:t xml:space="preserve"> </w:t>
      </w:r>
      <w:r w:rsidRPr="00B3663D">
        <w:rPr>
          <w:sz w:val="20"/>
        </w:rPr>
        <w:t>saydığımız</w:t>
      </w:r>
      <w:r w:rsidRPr="00B3663D" w:rsidR="005A771B">
        <w:rPr>
          <w:sz w:val="20"/>
        </w:rPr>
        <w:t xml:space="preserve"> </w:t>
      </w:r>
      <w:r w:rsidRPr="00B3663D">
        <w:rPr>
          <w:sz w:val="20"/>
        </w:rPr>
        <w:t>Kürtler</w:t>
      </w:r>
      <w:r w:rsidRPr="00B3663D" w:rsidR="005A771B">
        <w:rPr>
          <w:sz w:val="20"/>
        </w:rPr>
        <w:t xml:space="preserve"> </w:t>
      </w:r>
      <w:r w:rsidRPr="00B3663D">
        <w:rPr>
          <w:sz w:val="20"/>
        </w:rPr>
        <w:t>nasıl</w:t>
      </w:r>
      <w:r w:rsidRPr="00B3663D" w:rsidR="005A771B">
        <w:rPr>
          <w:sz w:val="20"/>
        </w:rPr>
        <w:t xml:space="preserve"> </w:t>
      </w:r>
      <w:r w:rsidRPr="00B3663D">
        <w:rPr>
          <w:sz w:val="20"/>
        </w:rPr>
        <w:t>gelmiş,</w:t>
      </w:r>
      <w:r w:rsidRPr="00B3663D" w:rsidR="005A771B">
        <w:rPr>
          <w:sz w:val="20"/>
        </w:rPr>
        <w:t xml:space="preserve"> </w:t>
      </w:r>
      <w:r w:rsidRPr="00B3663D">
        <w:rPr>
          <w:sz w:val="20"/>
        </w:rPr>
        <w:t>bu</w:t>
      </w:r>
      <w:r w:rsidRPr="00B3663D" w:rsidR="005A771B">
        <w:rPr>
          <w:sz w:val="20"/>
        </w:rPr>
        <w:t xml:space="preserve"> </w:t>
      </w:r>
      <w:r w:rsidRPr="00B3663D">
        <w:rPr>
          <w:sz w:val="20"/>
        </w:rPr>
        <w:t>karşımızda</w:t>
      </w:r>
      <w:r w:rsidRPr="00B3663D" w:rsidR="005A771B">
        <w:rPr>
          <w:sz w:val="20"/>
        </w:rPr>
        <w:t xml:space="preserve"> </w:t>
      </w:r>
      <w:r w:rsidRPr="00B3663D">
        <w:rPr>
          <w:sz w:val="20"/>
        </w:rPr>
        <w:t>hâlâ</w:t>
      </w:r>
      <w:r w:rsidRPr="00B3663D" w:rsidR="005A771B">
        <w:rPr>
          <w:sz w:val="20"/>
        </w:rPr>
        <w:t xml:space="preserve"> </w:t>
      </w:r>
      <w:r w:rsidRPr="00B3663D">
        <w:rPr>
          <w:sz w:val="20"/>
        </w:rPr>
        <w:t>konuşabiliyor?”</w:t>
      </w:r>
      <w:r w:rsidRPr="00B3663D" w:rsidR="005A771B">
        <w:rPr>
          <w:sz w:val="20"/>
        </w:rPr>
        <w:t xml:space="preserve"> </w:t>
      </w:r>
      <w:r w:rsidRPr="00B3663D">
        <w:rPr>
          <w:sz w:val="20"/>
        </w:rPr>
        <w:t>diye</w:t>
      </w:r>
      <w:r w:rsidRPr="00B3663D" w:rsidR="005A771B">
        <w:rPr>
          <w:sz w:val="20"/>
        </w:rPr>
        <w:t xml:space="preserve"> </w:t>
      </w:r>
      <w:r w:rsidRPr="00B3663D">
        <w:rPr>
          <w:sz w:val="20"/>
        </w:rPr>
        <w:t>hazmedemiyorsunuz.</w:t>
      </w:r>
    </w:p>
    <w:p w:rsidRPr="00B3663D" w:rsidR="004B0CEC" w:rsidP="00B3663D" w:rsidRDefault="004B0CEC">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Kürtleri</w:t>
      </w:r>
      <w:r w:rsidRPr="00B3663D" w:rsidR="005A771B">
        <w:rPr>
          <w:sz w:val="20"/>
        </w:rPr>
        <w:t xml:space="preserve"> </w:t>
      </w:r>
      <w:r w:rsidRPr="00B3663D">
        <w:rPr>
          <w:sz w:val="20"/>
        </w:rPr>
        <w:t>siz</w:t>
      </w:r>
      <w:r w:rsidRPr="00B3663D" w:rsidR="005A771B">
        <w:rPr>
          <w:sz w:val="20"/>
        </w:rPr>
        <w:t xml:space="preserve"> </w:t>
      </w:r>
      <w:r w:rsidRPr="00B3663D">
        <w:rPr>
          <w:sz w:val="20"/>
        </w:rPr>
        <w:t>baskılıyorsunuz.</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Hâlâ</w:t>
      </w:r>
      <w:r w:rsidRPr="00B3663D" w:rsidR="005A771B">
        <w:rPr>
          <w:sz w:val="20"/>
        </w:rPr>
        <w:t xml:space="preserve"> </w:t>
      </w:r>
      <w:r w:rsidRPr="00B3663D">
        <w:rPr>
          <w:sz w:val="20"/>
        </w:rPr>
        <w:t>daha</w:t>
      </w:r>
      <w:r w:rsidRPr="00B3663D" w:rsidR="005A771B">
        <w:rPr>
          <w:sz w:val="20"/>
        </w:rPr>
        <w:t xml:space="preserve"> </w:t>
      </w:r>
      <w:r w:rsidRPr="00B3663D">
        <w:rPr>
          <w:sz w:val="20"/>
        </w:rPr>
        <w:t>Kandil’in</w:t>
      </w:r>
      <w:r w:rsidRPr="00B3663D" w:rsidR="005A771B">
        <w:rPr>
          <w:sz w:val="20"/>
        </w:rPr>
        <w:t xml:space="preserve"> </w:t>
      </w:r>
      <w:r w:rsidRPr="00B3663D">
        <w:rPr>
          <w:sz w:val="20"/>
        </w:rPr>
        <w:t>propagandasını</w:t>
      </w:r>
      <w:r w:rsidRPr="00B3663D" w:rsidR="005A771B">
        <w:rPr>
          <w:sz w:val="20"/>
        </w:rPr>
        <w:t xml:space="preserve"> </w:t>
      </w:r>
      <w:r w:rsidRPr="00B3663D">
        <w:rPr>
          <w:sz w:val="20"/>
        </w:rPr>
        <w:t>yapıyorsunuz</w:t>
      </w:r>
      <w:r w:rsidRPr="00B3663D" w:rsidR="005A771B">
        <w:rPr>
          <w:sz w:val="20"/>
        </w:rPr>
        <w:t xml:space="preserve"> </w:t>
      </w:r>
      <w:r w:rsidRPr="00B3663D">
        <w:rPr>
          <w:sz w:val="20"/>
        </w:rPr>
        <w:t>ya!</w:t>
      </w:r>
    </w:p>
    <w:p w:rsidRPr="00B3663D" w:rsidR="004B0CEC" w:rsidP="00B3663D" w:rsidRDefault="004B0CEC">
      <w:pPr>
        <w:pStyle w:val="GENELKURUL"/>
        <w:spacing w:line="240" w:lineRule="auto"/>
        <w:rPr>
          <w:sz w:val="20"/>
        </w:rPr>
      </w:pPr>
      <w:r w:rsidRPr="00B3663D">
        <w:rPr>
          <w:sz w:val="20"/>
        </w:rPr>
        <w:t>MUHAMMED</w:t>
      </w:r>
      <w:r w:rsidRPr="00B3663D" w:rsidR="005A771B">
        <w:rPr>
          <w:sz w:val="20"/>
        </w:rPr>
        <w:t xml:space="preserve"> </w:t>
      </w:r>
      <w:r w:rsidRPr="00B3663D">
        <w:rPr>
          <w:sz w:val="20"/>
        </w:rPr>
        <w:t>FATİH</w:t>
      </w:r>
      <w:r w:rsidRPr="00B3663D" w:rsidR="005A771B">
        <w:rPr>
          <w:sz w:val="20"/>
        </w:rPr>
        <w:t xml:space="preserve"> </w:t>
      </w:r>
      <w:r w:rsidRPr="00B3663D">
        <w:rPr>
          <w:sz w:val="20"/>
        </w:rPr>
        <w:t>TOPRAK</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Kürtleri</w:t>
      </w:r>
      <w:r w:rsidRPr="00B3663D" w:rsidR="005A771B">
        <w:rPr>
          <w:sz w:val="20"/>
        </w:rPr>
        <w:t xml:space="preserve"> </w:t>
      </w:r>
      <w:r w:rsidRPr="00B3663D">
        <w:rPr>
          <w:sz w:val="20"/>
        </w:rPr>
        <w:t>baskılayan</w:t>
      </w:r>
      <w:r w:rsidRPr="00B3663D" w:rsidR="005A771B">
        <w:rPr>
          <w:sz w:val="20"/>
        </w:rPr>
        <w:t xml:space="preserve"> </w:t>
      </w:r>
      <w:r w:rsidRPr="00B3663D">
        <w:rPr>
          <w:sz w:val="20"/>
        </w:rPr>
        <w:t>sizsiniz.</w:t>
      </w:r>
    </w:p>
    <w:p w:rsidRPr="00B3663D" w:rsidR="004B0CEC" w:rsidP="00B3663D" w:rsidRDefault="004B0CEC">
      <w:pPr>
        <w:pStyle w:val="GENELKURUL"/>
        <w:spacing w:line="240" w:lineRule="auto"/>
        <w:rPr>
          <w:sz w:val="20"/>
        </w:rPr>
      </w:pPr>
      <w:r w:rsidRPr="00B3663D">
        <w:rPr>
          <w:sz w:val="20"/>
        </w:rPr>
        <w:t>VAHİT</w:t>
      </w:r>
      <w:r w:rsidRPr="00B3663D" w:rsidR="005A771B">
        <w:rPr>
          <w:sz w:val="20"/>
        </w:rPr>
        <w:t xml:space="preserve"> </w:t>
      </w:r>
      <w:r w:rsidRPr="00B3663D">
        <w:rPr>
          <w:sz w:val="20"/>
        </w:rPr>
        <w:t>KİLER</w:t>
      </w:r>
      <w:r w:rsidRPr="00B3663D" w:rsidR="005A771B">
        <w:rPr>
          <w:sz w:val="20"/>
        </w:rPr>
        <w:t xml:space="preserve"> </w:t>
      </w:r>
      <w:r w:rsidRPr="00B3663D">
        <w:rPr>
          <w:sz w:val="20"/>
        </w:rPr>
        <w:t>(Bitlis)</w:t>
      </w:r>
      <w:r w:rsidRPr="00B3663D" w:rsidR="005A771B">
        <w:rPr>
          <w:sz w:val="20"/>
        </w:rPr>
        <w:t xml:space="preserve"> </w:t>
      </w:r>
      <w:r w:rsidRPr="00B3663D">
        <w:rPr>
          <w:sz w:val="20"/>
        </w:rPr>
        <w:t>–</w:t>
      </w:r>
      <w:r w:rsidRPr="00B3663D" w:rsidR="005A771B">
        <w:rPr>
          <w:sz w:val="20"/>
        </w:rPr>
        <w:t xml:space="preserve"> </w:t>
      </w:r>
      <w:r w:rsidRPr="00B3663D">
        <w:rPr>
          <w:sz w:val="20"/>
        </w:rPr>
        <w:t>Kürtlere</w:t>
      </w:r>
      <w:r w:rsidRPr="00B3663D" w:rsidR="005A771B">
        <w:rPr>
          <w:sz w:val="20"/>
        </w:rPr>
        <w:t xml:space="preserve"> </w:t>
      </w:r>
      <w:r w:rsidRPr="00B3663D">
        <w:rPr>
          <w:sz w:val="20"/>
        </w:rPr>
        <w:t>baskıyı</w:t>
      </w:r>
      <w:r w:rsidRPr="00B3663D" w:rsidR="005A771B">
        <w:rPr>
          <w:sz w:val="20"/>
        </w:rPr>
        <w:t xml:space="preserve"> </w:t>
      </w:r>
      <w:r w:rsidRPr="00B3663D">
        <w:rPr>
          <w:sz w:val="20"/>
        </w:rPr>
        <w:t>siz</w:t>
      </w:r>
      <w:r w:rsidRPr="00B3663D" w:rsidR="005A771B">
        <w:rPr>
          <w:sz w:val="20"/>
        </w:rPr>
        <w:t xml:space="preserve"> </w:t>
      </w:r>
      <w:r w:rsidRPr="00B3663D">
        <w:rPr>
          <w:sz w:val="20"/>
        </w:rPr>
        <w:t>yapıyorsunuz.</w:t>
      </w:r>
      <w:r w:rsidRPr="00B3663D" w:rsidR="005A771B">
        <w:rPr>
          <w:sz w:val="20"/>
        </w:rPr>
        <w:t xml:space="preserve"> </w:t>
      </w:r>
      <w:r w:rsidRPr="00B3663D">
        <w:rPr>
          <w:sz w:val="20"/>
        </w:rPr>
        <w:t>Kürtlere</w:t>
      </w:r>
      <w:r w:rsidRPr="00B3663D" w:rsidR="005A771B">
        <w:rPr>
          <w:sz w:val="20"/>
        </w:rPr>
        <w:t xml:space="preserve"> </w:t>
      </w:r>
      <w:r w:rsidRPr="00B3663D">
        <w:rPr>
          <w:sz w:val="20"/>
        </w:rPr>
        <w:t>baskıyı</w:t>
      </w:r>
      <w:r w:rsidRPr="00B3663D" w:rsidR="005A771B">
        <w:rPr>
          <w:sz w:val="20"/>
        </w:rPr>
        <w:t xml:space="preserve"> </w:t>
      </w:r>
      <w:r w:rsidRPr="00B3663D">
        <w:rPr>
          <w:sz w:val="20"/>
        </w:rPr>
        <w:t>siz</w:t>
      </w:r>
      <w:r w:rsidRPr="00B3663D" w:rsidR="005A771B">
        <w:rPr>
          <w:sz w:val="20"/>
        </w:rPr>
        <w:t xml:space="preserve"> </w:t>
      </w:r>
      <w:r w:rsidRPr="00B3663D">
        <w:rPr>
          <w:sz w:val="20"/>
        </w:rPr>
        <w:t>yapıyorsunuz,</w:t>
      </w:r>
      <w:r w:rsidRPr="00B3663D" w:rsidR="005A771B">
        <w:rPr>
          <w:sz w:val="20"/>
        </w:rPr>
        <w:t xml:space="preserve"> </w:t>
      </w:r>
      <w:r w:rsidRPr="00B3663D">
        <w:rPr>
          <w:sz w:val="20"/>
        </w:rPr>
        <w:t>tehdidi</w:t>
      </w:r>
      <w:r w:rsidRPr="00B3663D" w:rsidR="005A771B">
        <w:rPr>
          <w:sz w:val="20"/>
        </w:rPr>
        <w:t xml:space="preserve"> </w:t>
      </w:r>
      <w:r w:rsidRPr="00B3663D">
        <w:rPr>
          <w:sz w:val="20"/>
        </w:rPr>
        <w:t>siz</w:t>
      </w:r>
      <w:r w:rsidRPr="00B3663D" w:rsidR="005A771B">
        <w:rPr>
          <w:sz w:val="20"/>
        </w:rPr>
        <w:t xml:space="preserve"> </w:t>
      </w:r>
      <w:r w:rsidRPr="00B3663D">
        <w:rPr>
          <w:sz w:val="20"/>
        </w:rPr>
        <w:t>yapıyorsunuz.</w:t>
      </w:r>
    </w:p>
    <w:p w:rsidRPr="00B3663D" w:rsidR="004B0CEC" w:rsidP="00B3663D" w:rsidRDefault="004B0CEC">
      <w:pPr>
        <w:pStyle w:val="GENELKURUL"/>
        <w:spacing w:line="240" w:lineRule="auto"/>
        <w:rPr>
          <w:sz w:val="20"/>
        </w:rPr>
      </w:pPr>
      <w:r w:rsidRPr="00B3663D">
        <w:rPr>
          <w:sz w:val="20"/>
        </w:rPr>
        <w:t>FATMA</w:t>
      </w:r>
      <w:r w:rsidRPr="00B3663D" w:rsidR="005A771B">
        <w:rPr>
          <w:sz w:val="20"/>
        </w:rPr>
        <w:t xml:space="preserve"> </w:t>
      </w:r>
      <w:r w:rsidRPr="00B3663D">
        <w:rPr>
          <w:sz w:val="20"/>
        </w:rPr>
        <w:t>KURTULAN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Hazmedemiyorsunuz</w:t>
      </w:r>
      <w:r w:rsidRPr="00B3663D" w:rsidR="005A771B">
        <w:rPr>
          <w:sz w:val="20"/>
        </w:rPr>
        <w:t xml:space="preserve"> </w:t>
      </w:r>
      <w:r w:rsidRPr="00B3663D">
        <w:rPr>
          <w:sz w:val="20"/>
        </w:rPr>
        <w:t>Kürtleri.</w:t>
      </w:r>
    </w:p>
    <w:p w:rsidRPr="00B3663D" w:rsidR="004B0CEC" w:rsidP="00B3663D" w:rsidRDefault="004B0CEC">
      <w:pPr>
        <w:pStyle w:val="GENELKURUL"/>
        <w:spacing w:line="240" w:lineRule="auto"/>
        <w:rPr>
          <w:sz w:val="20"/>
        </w:rPr>
      </w:pPr>
      <w:r w:rsidRPr="00B3663D">
        <w:rPr>
          <w:sz w:val="20"/>
        </w:rPr>
        <w:t>ASUMAN</w:t>
      </w:r>
      <w:r w:rsidRPr="00B3663D" w:rsidR="005A771B">
        <w:rPr>
          <w:sz w:val="20"/>
        </w:rPr>
        <w:t xml:space="preserve"> </w:t>
      </w:r>
      <w:r w:rsidRPr="00B3663D">
        <w:rPr>
          <w:sz w:val="20"/>
        </w:rPr>
        <w:t>ERDOĞAN</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aynı</w:t>
      </w:r>
      <w:r w:rsidRPr="00B3663D" w:rsidR="005A771B">
        <w:rPr>
          <w:sz w:val="20"/>
        </w:rPr>
        <w:t xml:space="preserve"> </w:t>
      </w:r>
      <w:r w:rsidRPr="00B3663D">
        <w:rPr>
          <w:sz w:val="20"/>
        </w:rPr>
        <w:t>şey,</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üretmiyorsunuz,</w:t>
      </w:r>
      <w:r w:rsidRPr="00B3663D" w:rsidR="005A771B">
        <w:rPr>
          <w:sz w:val="20"/>
        </w:rPr>
        <w:t xml:space="preserve"> </w:t>
      </w:r>
      <w:r w:rsidRPr="00B3663D">
        <w:rPr>
          <w:sz w:val="20"/>
        </w:rPr>
        <w:t>hep</w:t>
      </w:r>
      <w:r w:rsidRPr="00B3663D" w:rsidR="005A771B">
        <w:rPr>
          <w:sz w:val="20"/>
        </w:rPr>
        <w:t xml:space="preserve"> </w:t>
      </w:r>
      <w:r w:rsidRPr="00B3663D">
        <w:rPr>
          <w:sz w:val="20"/>
        </w:rPr>
        <w:t>aynı</w:t>
      </w:r>
      <w:r w:rsidRPr="00B3663D" w:rsidR="005A771B">
        <w:rPr>
          <w:sz w:val="20"/>
        </w:rPr>
        <w:t xml:space="preserve"> </w:t>
      </w:r>
      <w:r w:rsidRPr="00B3663D">
        <w:rPr>
          <w:sz w:val="20"/>
        </w:rPr>
        <w:t>şeyleri</w:t>
      </w:r>
      <w:r w:rsidRPr="00B3663D" w:rsidR="005A771B">
        <w:rPr>
          <w:sz w:val="20"/>
        </w:rPr>
        <w:t xml:space="preserve"> </w:t>
      </w:r>
      <w:r w:rsidRPr="00B3663D">
        <w:rPr>
          <w:sz w:val="20"/>
        </w:rPr>
        <w:t>söyleyip</w:t>
      </w:r>
      <w:r w:rsidRPr="00B3663D" w:rsidR="005A771B">
        <w:rPr>
          <w:sz w:val="20"/>
        </w:rPr>
        <w:t xml:space="preserve"> </w:t>
      </w:r>
      <w:r w:rsidRPr="00B3663D">
        <w:rPr>
          <w:sz w:val="20"/>
        </w:rPr>
        <w:t>duruyorsunuz.</w:t>
      </w:r>
      <w:r w:rsidRPr="00B3663D" w:rsidR="005A771B">
        <w:rPr>
          <w:sz w:val="20"/>
        </w:rPr>
        <w:t xml:space="preserve"> </w:t>
      </w:r>
    </w:p>
    <w:p w:rsidRPr="00B3663D" w:rsidR="004B0CEC" w:rsidP="00B3663D" w:rsidRDefault="004B0CEC">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Birleşime</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ara</w:t>
      </w:r>
      <w:r w:rsidRPr="00B3663D" w:rsidR="005A771B">
        <w:rPr>
          <w:sz w:val="20"/>
        </w:rPr>
        <w:t xml:space="preserve"> </w:t>
      </w:r>
      <w:r w:rsidRPr="00B3663D">
        <w:rPr>
          <w:sz w:val="20"/>
        </w:rPr>
        <w:t>veriyorum.</w:t>
      </w:r>
      <w:r w:rsidRPr="00B3663D" w:rsidR="005A771B">
        <w:rPr>
          <w:sz w:val="20"/>
        </w:rPr>
        <w:t xml:space="preserve"> </w:t>
      </w:r>
    </w:p>
    <w:p w:rsidRPr="00B3663D" w:rsidR="004B0CEC" w:rsidP="00B3663D" w:rsidRDefault="004B0CEC">
      <w:pPr>
        <w:widowControl w:val="0"/>
        <w:suppressAutoHyphens/>
        <w:ind w:left="40" w:right="40" w:firstLine="811"/>
        <w:jc w:val="right"/>
        <w:rPr>
          <w:rFonts w:ascii="Arial" w:hAnsi="Arial" w:cs="Arial"/>
          <w:spacing w:val="24"/>
          <w:sz w:val="20"/>
        </w:rPr>
      </w:pPr>
      <w:r w:rsidRPr="00B3663D">
        <w:rPr>
          <w:rFonts w:ascii="Arial" w:hAnsi="Arial" w:cs="Arial"/>
          <w:spacing w:val="24"/>
          <w:sz w:val="20"/>
        </w:rPr>
        <w:t>Kapanma</w:t>
      </w:r>
      <w:r w:rsidRPr="00B3663D" w:rsidR="005A771B">
        <w:rPr>
          <w:rFonts w:ascii="Arial" w:hAnsi="Arial" w:cs="Arial"/>
          <w:spacing w:val="24"/>
          <w:sz w:val="20"/>
        </w:rPr>
        <w:t xml:space="preserve"> </w:t>
      </w:r>
      <w:r w:rsidRPr="00B3663D">
        <w:rPr>
          <w:rFonts w:ascii="Arial" w:hAnsi="Arial" w:cs="Arial"/>
          <w:spacing w:val="24"/>
          <w:sz w:val="20"/>
        </w:rPr>
        <w:t>Saati:</w:t>
      </w:r>
      <w:r w:rsidRPr="00B3663D" w:rsidR="005A771B">
        <w:rPr>
          <w:rFonts w:ascii="Arial" w:hAnsi="Arial" w:cs="Arial"/>
          <w:spacing w:val="24"/>
          <w:sz w:val="20"/>
        </w:rPr>
        <w:t xml:space="preserve"> </w:t>
      </w:r>
      <w:r w:rsidRPr="00B3663D">
        <w:rPr>
          <w:rFonts w:ascii="Arial" w:hAnsi="Arial" w:cs="Arial"/>
          <w:spacing w:val="24"/>
          <w:sz w:val="20"/>
        </w:rPr>
        <w:t>16.49</w:t>
      </w:r>
    </w:p>
    <w:p w:rsidRPr="00B3663D" w:rsidR="009920B3" w:rsidP="00B3663D" w:rsidRDefault="009920B3">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ÜÇÜNCÜ</w:t>
      </w:r>
      <w:r w:rsidRPr="00B3663D" w:rsidR="005A771B">
        <w:rPr>
          <w:rFonts w:ascii="Arial" w:hAnsi="Arial" w:cs="Arial"/>
          <w:spacing w:val="24"/>
          <w:sz w:val="20"/>
        </w:rPr>
        <w:t xml:space="preserve"> </w:t>
      </w:r>
      <w:r w:rsidRPr="00B3663D">
        <w:rPr>
          <w:rFonts w:ascii="Arial" w:hAnsi="Arial" w:cs="Arial"/>
          <w:spacing w:val="24"/>
          <w:sz w:val="20"/>
        </w:rPr>
        <w:t>OTURUM</w:t>
      </w:r>
    </w:p>
    <w:p w:rsidRPr="00B3663D" w:rsidR="009920B3" w:rsidP="00B3663D" w:rsidRDefault="009920B3">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Açılma</w:t>
      </w:r>
      <w:r w:rsidRPr="00B3663D" w:rsidR="005A771B">
        <w:rPr>
          <w:rFonts w:ascii="Arial" w:hAnsi="Arial" w:cs="Arial"/>
          <w:spacing w:val="24"/>
          <w:sz w:val="20"/>
        </w:rPr>
        <w:t xml:space="preserve"> </w:t>
      </w:r>
      <w:r w:rsidRPr="00B3663D">
        <w:rPr>
          <w:rFonts w:ascii="Arial" w:hAnsi="Arial" w:cs="Arial"/>
          <w:spacing w:val="24"/>
          <w:sz w:val="20"/>
        </w:rPr>
        <w:t>Saati:</w:t>
      </w:r>
      <w:r w:rsidRPr="00B3663D" w:rsidR="005A771B">
        <w:rPr>
          <w:rFonts w:ascii="Arial" w:hAnsi="Arial" w:cs="Arial"/>
          <w:spacing w:val="24"/>
          <w:sz w:val="20"/>
        </w:rPr>
        <w:t xml:space="preserve"> </w:t>
      </w:r>
      <w:r w:rsidRPr="00B3663D">
        <w:rPr>
          <w:rFonts w:ascii="Arial" w:hAnsi="Arial" w:cs="Arial"/>
          <w:spacing w:val="24"/>
          <w:sz w:val="20"/>
        </w:rPr>
        <w:t>17.09</w:t>
      </w:r>
    </w:p>
    <w:p w:rsidRPr="00B3663D" w:rsidR="009920B3" w:rsidP="00B3663D" w:rsidRDefault="009920B3">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Vekili</w:t>
      </w:r>
      <w:r w:rsidRPr="00B3663D" w:rsidR="005A771B">
        <w:rPr>
          <w:rFonts w:ascii="Arial" w:hAnsi="Arial" w:cs="Arial"/>
          <w:spacing w:val="24"/>
          <w:sz w:val="20"/>
        </w:rPr>
        <w:t xml:space="preserve"> </w:t>
      </w:r>
      <w:r w:rsidRPr="00B3663D">
        <w:rPr>
          <w:rFonts w:ascii="Arial" w:hAnsi="Arial" w:cs="Arial"/>
          <w:spacing w:val="24"/>
          <w:sz w:val="20"/>
        </w:rPr>
        <w:t>Celal</w:t>
      </w:r>
      <w:r w:rsidRPr="00B3663D" w:rsidR="005A771B">
        <w:rPr>
          <w:rFonts w:ascii="Arial" w:hAnsi="Arial" w:cs="Arial"/>
          <w:spacing w:val="24"/>
          <w:sz w:val="20"/>
        </w:rPr>
        <w:t xml:space="preserve"> </w:t>
      </w:r>
      <w:r w:rsidRPr="00B3663D">
        <w:rPr>
          <w:rFonts w:ascii="Arial" w:hAnsi="Arial" w:cs="Arial"/>
          <w:spacing w:val="24"/>
          <w:sz w:val="20"/>
        </w:rPr>
        <w:t>ADAN</w:t>
      </w:r>
      <w:r w:rsidRPr="00B3663D" w:rsidR="005A771B">
        <w:rPr>
          <w:rFonts w:ascii="Arial" w:hAnsi="Arial" w:cs="Arial"/>
          <w:spacing w:val="24"/>
          <w:sz w:val="20"/>
        </w:rPr>
        <w:t xml:space="preserve"> </w:t>
      </w:r>
    </w:p>
    <w:p w:rsidRPr="00B3663D" w:rsidR="009920B3" w:rsidP="00B3663D" w:rsidRDefault="009920B3">
      <w:pPr>
        <w:widowControl w:val="0"/>
        <w:suppressAutoHyphens/>
        <w:ind w:left="40" w:right="40" w:firstLine="669"/>
        <w:jc w:val="center"/>
        <w:rPr>
          <w:spacing w:val="24"/>
          <w:sz w:val="20"/>
          <w:szCs w:val="22"/>
        </w:rPr>
      </w:pPr>
      <w:r w:rsidRPr="00B3663D">
        <w:rPr>
          <w:spacing w:val="24"/>
          <w:sz w:val="20"/>
          <w:szCs w:val="22"/>
        </w:rPr>
        <w:t>KÂTİP</w:t>
      </w:r>
      <w:r w:rsidRPr="00B3663D" w:rsidR="005A771B">
        <w:rPr>
          <w:spacing w:val="24"/>
          <w:sz w:val="20"/>
          <w:szCs w:val="22"/>
        </w:rPr>
        <w:t xml:space="preserve"> </w:t>
      </w:r>
      <w:r w:rsidRPr="00B3663D">
        <w:rPr>
          <w:spacing w:val="24"/>
          <w:sz w:val="20"/>
          <w:szCs w:val="22"/>
        </w:rPr>
        <w:t>ÜYELER:</w:t>
      </w:r>
      <w:r w:rsidRPr="00B3663D" w:rsidR="005A771B">
        <w:rPr>
          <w:spacing w:val="24"/>
          <w:sz w:val="20"/>
          <w:szCs w:val="22"/>
        </w:rPr>
        <w:t xml:space="preserve"> </w:t>
      </w:r>
      <w:r w:rsidRPr="00B3663D">
        <w:rPr>
          <w:spacing w:val="24"/>
          <w:sz w:val="20"/>
          <w:szCs w:val="22"/>
        </w:rPr>
        <w:t>Bayram</w:t>
      </w:r>
      <w:r w:rsidRPr="00B3663D" w:rsidR="005A771B">
        <w:rPr>
          <w:spacing w:val="24"/>
          <w:sz w:val="20"/>
          <w:szCs w:val="22"/>
        </w:rPr>
        <w:t xml:space="preserve"> </w:t>
      </w:r>
      <w:r w:rsidRPr="00B3663D">
        <w:rPr>
          <w:spacing w:val="24"/>
          <w:sz w:val="20"/>
          <w:szCs w:val="22"/>
        </w:rPr>
        <w:t>ÖZÇELİK</w:t>
      </w:r>
      <w:r w:rsidRPr="00B3663D" w:rsidR="005A771B">
        <w:rPr>
          <w:spacing w:val="24"/>
          <w:sz w:val="20"/>
          <w:szCs w:val="22"/>
        </w:rPr>
        <w:t xml:space="preserve"> </w:t>
      </w:r>
      <w:r w:rsidRPr="00B3663D">
        <w:rPr>
          <w:spacing w:val="24"/>
          <w:sz w:val="20"/>
          <w:szCs w:val="22"/>
        </w:rPr>
        <w:t>(Burdur),</w:t>
      </w:r>
      <w:r w:rsidRPr="00B3663D" w:rsidR="005A771B">
        <w:rPr>
          <w:spacing w:val="24"/>
          <w:sz w:val="20"/>
          <w:szCs w:val="22"/>
        </w:rPr>
        <w:t xml:space="preserve"> </w:t>
      </w:r>
      <w:r w:rsidRPr="00B3663D">
        <w:rPr>
          <w:spacing w:val="24"/>
          <w:sz w:val="20"/>
          <w:szCs w:val="22"/>
        </w:rPr>
        <w:t>Fatma</w:t>
      </w:r>
      <w:r w:rsidRPr="00B3663D" w:rsidR="005A771B">
        <w:rPr>
          <w:spacing w:val="24"/>
          <w:sz w:val="20"/>
          <w:szCs w:val="22"/>
        </w:rPr>
        <w:t xml:space="preserve"> </w:t>
      </w:r>
      <w:r w:rsidRPr="00B3663D">
        <w:rPr>
          <w:spacing w:val="24"/>
          <w:sz w:val="20"/>
          <w:szCs w:val="22"/>
        </w:rPr>
        <w:t>KAPLAN</w:t>
      </w:r>
      <w:r w:rsidRPr="00B3663D" w:rsidR="005A771B">
        <w:rPr>
          <w:spacing w:val="24"/>
          <w:sz w:val="20"/>
          <w:szCs w:val="22"/>
        </w:rPr>
        <w:t xml:space="preserve"> </w:t>
      </w:r>
      <w:r w:rsidRPr="00B3663D">
        <w:rPr>
          <w:spacing w:val="24"/>
          <w:sz w:val="20"/>
          <w:szCs w:val="22"/>
        </w:rPr>
        <w:t>HÜRRİYET</w:t>
      </w:r>
      <w:r w:rsidRPr="00B3663D" w:rsidR="005A771B">
        <w:rPr>
          <w:spacing w:val="24"/>
          <w:sz w:val="20"/>
          <w:szCs w:val="22"/>
        </w:rPr>
        <w:t xml:space="preserve"> </w:t>
      </w:r>
      <w:r w:rsidRPr="00B3663D">
        <w:rPr>
          <w:spacing w:val="24"/>
          <w:sz w:val="20"/>
          <w:szCs w:val="22"/>
        </w:rPr>
        <w:t>(Kocaeli)</w:t>
      </w:r>
    </w:p>
    <w:p w:rsidRPr="00B3663D" w:rsidR="009920B3" w:rsidP="00B3663D" w:rsidRDefault="009920B3">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-----0-----</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36’ncı</w:t>
      </w:r>
      <w:r w:rsidRPr="00B3663D" w:rsidR="005A771B">
        <w:rPr>
          <w:sz w:val="20"/>
        </w:rPr>
        <w:t xml:space="preserve"> </w:t>
      </w:r>
      <w:r w:rsidRPr="00B3663D">
        <w:rPr>
          <w:sz w:val="20"/>
        </w:rPr>
        <w:t>Birleşiminin</w:t>
      </w:r>
      <w:r w:rsidRPr="00B3663D" w:rsidR="005A771B">
        <w:rPr>
          <w:sz w:val="20"/>
        </w:rPr>
        <w:t xml:space="preserve"> </w:t>
      </w:r>
      <w:r w:rsidRPr="00B3663D">
        <w:rPr>
          <w:sz w:val="20"/>
        </w:rPr>
        <w:t>Üçüncü</w:t>
      </w:r>
      <w:r w:rsidRPr="00B3663D" w:rsidR="005A771B">
        <w:rPr>
          <w:sz w:val="20"/>
        </w:rPr>
        <w:t xml:space="preserve"> </w:t>
      </w:r>
      <w:r w:rsidRPr="00B3663D">
        <w:rPr>
          <w:sz w:val="20"/>
        </w:rPr>
        <w:t>Oturumunu</w:t>
      </w:r>
      <w:r w:rsidRPr="00B3663D" w:rsidR="005A771B">
        <w:rPr>
          <w:sz w:val="20"/>
        </w:rPr>
        <w:t xml:space="preserve"> </w:t>
      </w:r>
      <w:r w:rsidRPr="00B3663D">
        <w:rPr>
          <w:sz w:val="20"/>
        </w:rPr>
        <w:t>açıyorum.</w:t>
      </w:r>
    </w:p>
    <w:p w:rsidRPr="00B3663D" w:rsidR="009920B3" w:rsidP="00B3663D" w:rsidRDefault="009920B3">
      <w:pPr>
        <w:pStyle w:val="GENELKURUL"/>
        <w:spacing w:line="240" w:lineRule="auto"/>
        <w:rPr>
          <w:sz w:val="20"/>
        </w:rPr>
      </w:pPr>
      <w:r w:rsidRPr="00B3663D">
        <w:rPr>
          <w:sz w:val="20"/>
        </w:rPr>
        <w:t>AYHAN</w:t>
      </w:r>
      <w:r w:rsidRPr="00B3663D" w:rsidR="005A771B">
        <w:rPr>
          <w:sz w:val="20"/>
        </w:rPr>
        <w:t xml:space="preserve"> </w:t>
      </w:r>
      <w:r w:rsidRPr="00B3663D">
        <w:rPr>
          <w:sz w:val="20"/>
        </w:rPr>
        <w:t>BARUT</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Barut.</w:t>
      </w:r>
      <w:r w:rsidRPr="00B3663D" w:rsidR="005A771B">
        <w:rPr>
          <w:sz w:val="20"/>
        </w:rPr>
        <w:t xml:space="preserve"> </w:t>
      </w:r>
    </w:p>
    <w:p w:rsidRPr="00B3663D" w:rsidR="008F1BA2" w:rsidP="00B3663D" w:rsidRDefault="008F1BA2">
      <w:pPr>
        <w:tabs>
          <w:tab w:val="center" w:pos="5100"/>
        </w:tabs>
        <w:suppressAutoHyphens/>
        <w:spacing w:before="60" w:after="60"/>
        <w:ind w:firstLine="851"/>
        <w:jc w:val="both"/>
        <w:rPr>
          <w:sz w:val="20"/>
        </w:rPr>
      </w:pPr>
      <w:r w:rsidRPr="00B3663D">
        <w:rPr>
          <w:sz w:val="20"/>
        </w:rPr>
        <w:t>21.-</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Barut’un,</w:t>
      </w:r>
      <w:r w:rsidRPr="00B3663D" w:rsidR="005A771B">
        <w:rPr>
          <w:sz w:val="20"/>
        </w:rPr>
        <w:t xml:space="preserve"> </w:t>
      </w:r>
      <w:r w:rsidRPr="00B3663D">
        <w:rPr>
          <w:sz w:val="20"/>
        </w:rPr>
        <w:t>Milli</w:t>
      </w:r>
      <w:r w:rsidRPr="00B3663D" w:rsidR="005A771B">
        <w:rPr>
          <w:sz w:val="20"/>
        </w:rPr>
        <w:t xml:space="preserve"> </w:t>
      </w:r>
      <w:r w:rsidRPr="00B3663D">
        <w:rPr>
          <w:sz w:val="20"/>
        </w:rPr>
        <w:t>Emlak</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Müdürlüğünün</w:t>
      </w:r>
      <w:r w:rsidRPr="00B3663D" w:rsidR="005A771B">
        <w:rPr>
          <w:sz w:val="20"/>
        </w:rPr>
        <w:t xml:space="preserve"> </w:t>
      </w:r>
      <w:r w:rsidRPr="00B3663D">
        <w:rPr>
          <w:sz w:val="20"/>
        </w:rPr>
        <w:t>hangi</w:t>
      </w:r>
      <w:r w:rsidRPr="00B3663D" w:rsidR="005A771B">
        <w:rPr>
          <w:sz w:val="20"/>
        </w:rPr>
        <w:t xml:space="preserve"> </w:t>
      </w:r>
      <w:r w:rsidRPr="00B3663D">
        <w:rPr>
          <w:sz w:val="20"/>
        </w:rPr>
        <w:t>gerekçelerle</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bağlandığını,</w:t>
      </w:r>
      <w:r w:rsidRPr="00B3663D" w:rsidR="005A771B">
        <w:rPr>
          <w:sz w:val="20"/>
        </w:rPr>
        <w:t xml:space="preserve"> </w:t>
      </w:r>
      <w:r w:rsidRPr="00B3663D">
        <w:rPr>
          <w:sz w:val="20"/>
        </w:rPr>
        <w:t>devlet</w:t>
      </w:r>
      <w:r w:rsidRPr="00B3663D" w:rsidR="005A771B">
        <w:rPr>
          <w:sz w:val="20"/>
        </w:rPr>
        <w:t xml:space="preserve"> </w:t>
      </w:r>
      <w:r w:rsidRPr="00B3663D">
        <w:rPr>
          <w:sz w:val="20"/>
        </w:rPr>
        <w:t>yönetiminde</w:t>
      </w:r>
      <w:r w:rsidRPr="00B3663D" w:rsidR="005A771B">
        <w:rPr>
          <w:sz w:val="20"/>
        </w:rPr>
        <w:t xml:space="preserve"> </w:t>
      </w:r>
      <w:r w:rsidRPr="00B3663D">
        <w:rPr>
          <w:sz w:val="20"/>
        </w:rPr>
        <w:t>oluşan</w:t>
      </w:r>
      <w:r w:rsidRPr="00B3663D" w:rsidR="005A771B">
        <w:rPr>
          <w:sz w:val="20"/>
        </w:rPr>
        <w:t xml:space="preserve"> </w:t>
      </w:r>
      <w:r w:rsidRPr="00B3663D">
        <w:rPr>
          <w:sz w:val="20"/>
        </w:rPr>
        <w:t>kurumsal</w:t>
      </w:r>
      <w:r w:rsidRPr="00B3663D" w:rsidR="005A771B">
        <w:rPr>
          <w:sz w:val="20"/>
        </w:rPr>
        <w:t xml:space="preserve"> </w:t>
      </w:r>
      <w:r w:rsidRPr="00B3663D">
        <w:rPr>
          <w:sz w:val="20"/>
        </w:rPr>
        <w:t>arşivin</w:t>
      </w:r>
      <w:r w:rsidRPr="00B3663D" w:rsidR="005A771B">
        <w:rPr>
          <w:sz w:val="20"/>
        </w:rPr>
        <w:t xml:space="preserve"> </w:t>
      </w:r>
      <w:r w:rsidRPr="00B3663D">
        <w:rPr>
          <w:sz w:val="20"/>
        </w:rPr>
        <w:t>vatandaşın</w:t>
      </w:r>
      <w:r w:rsidRPr="00B3663D" w:rsidR="005A771B">
        <w:rPr>
          <w:sz w:val="20"/>
        </w:rPr>
        <w:t xml:space="preserve"> </w:t>
      </w:r>
      <w:r w:rsidRPr="00B3663D">
        <w:rPr>
          <w:sz w:val="20"/>
        </w:rPr>
        <w:t>taleplerini</w:t>
      </w:r>
      <w:r w:rsidRPr="00B3663D" w:rsidR="005A771B">
        <w:rPr>
          <w:sz w:val="20"/>
        </w:rPr>
        <w:t xml:space="preserve"> </w:t>
      </w:r>
      <w:r w:rsidRPr="00B3663D">
        <w:rPr>
          <w:sz w:val="20"/>
        </w:rPr>
        <w:t>karşılamadaki</w:t>
      </w:r>
      <w:r w:rsidRPr="00B3663D" w:rsidR="005A771B">
        <w:rPr>
          <w:sz w:val="20"/>
        </w:rPr>
        <w:t xml:space="preserve"> </w:t>
      </w:r>
      <w:r w:rsidRPr="00B3663D">
        <w:rPr>
          <w:sz w:val="20"/>
        </w:rPr>
        <w:t>önemine</w:t>
      </w:r>
      <w:r w:rsidRPr="00B3663D" w:rsidR="005A771B">
        <w:rPr>
          <w:sz w:val="20"/>
        </w:rPr>
        <w:t xml:space="preserve"> </w:t>
      </w:r>
      <w:r w:rsidRPr="00B3663D">
        <w:rPr>
          <w:sz w:val="20"/>
        </w:rPr>
        <w:t>dikkat</w:t>
      </w:r>
      <w:r w:rsidRPr="00B3663D" w:rsidR="005A771B">
        <w:rPr>
          <w:sz w:val="20"/>
        </w:rPr>
        <w:t xml:space="preserve"> </w:t>
      </w:r>
      <w:r w:rsidRPr="00B3663D">
        <w:rPr>
          <w:sz w:val="20"/>
        </w:rPr>
        <w:t>edilip</w:t>
      </w:r>
      <w:r w:rsidRPr="00B3663D" w:rsidR="005A771B">
        <w:rPr>
          <w:sz w:val="20"/>
        </w:rPr>
        <w:t xml:space="preserve"> </w:t>
      </w:r>
      <w:r w:rsidRPr="00B3663D">
        <w:rPr>
          <w:sz w:val="20"/>
        </w:rPr>
        <w:t>edilmediğini,</w:t>
      </w:r>
      <w:r w:rsidRPr="00B3663D" w:rsidR="005A771B">
        <w:rPr>
          <w:sz w:val="20"/>
        </w:rPr>
        <w:t xml:space="preserve"> </w:t>
      </w:r>
      <w:r w:rsidRPr="00B3663D">
        <w:rPr>
          <w:sz w:val="20"/>
        </w:rPr>
        <w:t>tekrar</w:t>
      </w:r>
      <w:r w:rsidRPr="00B3663D" w:rsidR="005A771B">
        <w:rPr>
          <w:sz w:val="20"/>
        </w:rPr>
        <w:t xml:space="preserve"> </w:t>
      </w:r>
      <w:r w:rsidRPr="00B3663D">
        <w:rPr>
          <w:sz w:val="20"/>
        </w:rPr>
        <w:t>eski</w:t>
      </w:r>
      <w:r w:rsidRPr="00B3663D" w:rsidR="005A771B">
        <w:rPr>
          <w:sz w:val="20"/>
        </w:rPr>
        <w:t xml:space="preserve"> </w:t>
      </w:r>
      <w:r w:rsidRPr="00B3663D">
        <w:rPr>
          <w:sz w:val="20"/>
        </w:rPr>
        <w:t>yapısına</w:t>
      </w:r>
      <w:r w:rsidRPr="00B3663D" w:rsidR="005A771B">
        <w:rPr>
          <w:sz w:val="20"/>
        </w:rPr>
        <w:t xml:space="preserve"> </w:t>
      </w:r>
      <w:r w:rsidRPr="00B3663D">
        <w:rPr>
          <w:sz w:val="20"/>
        </w:rPr>
        <w:t>kavuşması</w:t>
      </w:r>
      <w:r w:rsidRPr="00B3663D" w:rsidR="005A771B">
        <w:rPr>
          <w:sz w:val="20"/>
        </w:rPr>
        <w:t xml:space="preserve"> </w:t>
      </w:r>
      <w:r w:rsidRPr="00B3663D">
        <w:rPr>
          <w:sz w:val="20"/>
        </w:rPr>
        <w:t>için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bağlanmasının</w:t>
      </w:r>
      <w:r w:rsidRPr="00B3663D" w:rsidR="005A771B">
        <w:rPr>
          <w:sz w:val="20"/>
        </w:rPr>
        <w:t xml:space="preserve"> </w:t>
      </w:r>
      <w:r w:rsidRPr="00B3663D">
        <w:rPr>
          <w:sz w:val="20"/>
        </w:rPr>
        <w:t>düşünülüp</w:t>
      </w:r>
      <w:r w:rsidRPr="00B3663D" w:rsidR="005A771B">
        <w:rPr>
          <w:sz w:val="20"/>
        </w:rPr>
        <w:t xml:space="preserve"> </w:t>
      </w:r>
      <w:r w:rsidRPr="00B3663D">
        <w:rPr>
          <w:sz w:val="20"/>
        </w:rPr>
        <w:t>düşünülmediğini</w:t>
      </w:r>
      <w:r w:rsidRPr="00B3663D" w:rsidR="005A771B">
        <w:rPr>
          <w:sz w:val="20"/>
        </w:rPr>
        <w:t xml:space="preserve"> </w:t>
      </w:r>
      <w:r w:rsidRPr="00B3663D">
        <w:rPr>
          <w:sz w:val="20"/>
        </w:rPr>
        <w:t>öğrenmek</w:t>
      </w:r>
      <w:r w:rsidRPr="00B3663D" w:rsidR="005A771B">
        <w:rPr>
          <w:sz w:val="20"/>
        </w:rPr>
        <w:t xml:space="preserve"> </w:t>
      </w:r>
      <w:r w:rsidRPr="00B3663D">
        <w:rPr>
          <w:sz w:val="20"/>
        </w:rPr>
        <w:t>istediğine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AYHAN</w:t>
      </w:r>
      <w:r w:rsidRPr="00B3663D" w:rsidR="005A771B">
        <w:rPr>
          <w:sz w:val="20"/>
        </w:rPr>
        <w:t xml:space="preserve"> </w:t>
      </w:r>
      <w:r w:rsidRPr="00B3663D">
        <w:rPr>
          <w:sz w:val="20"/>
        </w:rPr>
        <w:t>BARUT</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Bakana</w:t>
      </w:r>
      <w:r w:rsidRPr="00B3663D" w:rsidR="005A771B">
        <w:rPr>
          <w:sz w:val="20"/>
        </w:rPr>
        <w:t xml:space="preserve"> </w:t>
      </w:r>
      <w:r w:rsidRPr="00B3663D">
        <w:rPr>
          <w:sz w:val="20"/>
        </w:rPr>
        <w:t>olacak</w:t>
      </w:r>
      <w:r w:rsidRPr="00B3663D" w:rsidR="005A771B">
        <w:rPr>
          <w:sz w:val="20"/>
        </w:rPr>
        <w:t xml:space="preserve"> </w:t>
      </w:r>
      <w:r w:rsidRPr="00B3663D">
        <w:rPr>
          <w:sz w:val="20"/>
        </w:rPr>
        <w:t>ama</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yok.</w:t>
      </w:r>
    </w:p>
    <w:p w:rsidRPr="00B3663D" w:rsidR="009920B3" w:rsidP="00B3663D" w:rsidRDefault="009920B3">
      <w:pPr>
        <w:pStyle w:val="GENELKURUL"/>
        <w:spacing w:line="240" w:lineRule="auto"/>
        <w:rPr>
          <w:sz w:val="20"/>
        </w:rPr>
      </w:pPr>
      <w:r w:rsidRPr="00B3663D">
        <w:rPr>
          <w:sz w:val="20"/>
        </w:rPr>
        <w:t>Milli</w:t>
      </w:r>
      <w:r w:rsidRPr="00B3663D" w:rsidR="005A771B">
        <w:rPr>
          <w:sz w:val="20"/>
        </w:rPr>
        <w:t xml:space="preserve"> </w:t>
      </w:r>
      <w:r w:rsidRPr="00B3663D">
        <w:rPr>
          <w:sz w:val="20"/>
        </w:rPr>
        <w:t>Emlak</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bağlandı.</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kurumda</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sorunlar</w:t>
      </w:r>
      <w:r w:rsidRPr="00B3663D" w:rsidR="005A771B">
        <w:rPr>
          <w:sz w:val="20"/>
        </w:rPr>
        <w:t xml:space="preserve"> </w:t>
      </w:r>
      <w:r w:rsidRPr="00B3663D">
        <w:rPr>
          <w:sz w:val="20"/>
        </w:rPr>
        <w:t>baş</w:t>
      </w:r>
      <w:r w:rsidRPr="00B3663D" w:rsidR="005A771B">
        <w:rPr>
          <w:sz w:val="20"/>
        </w:rPr>
        <w:t xml:space="preserve"> </w:t>
      </w:r>
      <w:r w:rsidRPr="00B3663D">
        <w:rPr>
          <w:sz w:val="20"/>
        </w:rPr>
        <w:t>göstermeye</w:t>
      </w:r>
      <w:r w:rsidRPr="00B3663D" w:rsidR="005A771B">
        <w:rPr>
          <w:sz w:val="20"/>
        </w:rPr>
        <w:t xml:space="preserve"> </w:t>
      </w:r>
      <w:r w:rsidRPr="00B3663D">
        <w:rPr>
          <w:sz w:val="20"/>
        </w:rPr>
        <w:t>başladı.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Osmanlı’dan</w:t>
      </w:r>
      <w:r w:rsidRPr="00B3663D" w:rsidR="005A771B">
        <w:rPr>
          <w:sz w:val="20"/>
        </w:rPr>
        <w:t xml:space="preserve"> </w:t>
      </w:r>
      <w:r w:rsidRPr="00B3663D">
        <w:rPr>
          <w:sz w:val="20"/>
        </w:rPr>
        <w:t>günümüze</w:t>
      </w:r>
      <w:r w:rsidRPr="00B3663D" w:rsidR="005A771B">
        <w:rPr>
          <w:sz w:val="20"/>
        </w:rPr>
        <w:t xml:space="preserve"> </w:t>
      </w:r>
      <w:r w:rsidRPr="00B3663D">
        <w:rPr>
          <w:sz w:val="20"/>
        </w:rPr>
        <w:t>kadar</w:t>
      </w:r>
      <w:r w:rsidRPr="00B3663D" w:rsidR="005A771B">
        <w:rPr>
          <w:sz w:val="20"/>
        </w:rPr>
        <w:t xml:space="preserve"> </w:t>
      </w:r>
      <w:r w:rsidRPr="00B3663D">
        <w:rPr>
          <w:sz w:val="20"/>
        </w:rPr>
        <w:t>her</w:t>
      </w:r>
      <w:r w:rsidRPr="00B3663D" w:rsidR="005A771B">
        <w:rPr>
          <w:sz w:val="20"/>
        </w:rPr>
        <w:t xml:space="preserve"> </w:t>
      </w:r>
      <w:r w:rsidRPr="00B3663D">
        <w:rPr>
          <w:sz w:val="20"/>
        </w:rPr>
        <w:t>dönem</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bünyesinde</w:t>
      </w:r>
      <w:r w:rsidRPr="00B3663D" w:rsidR="005A771B">
        <w:rPr>
          <w:sz w:val="20"/>
        </w:rPr>
        <w:t xml:space="preserve"> </w:t>
      </w:r>
      <w:r w:rsidRPr="00B3663D">
        <w:rPr>
          <w:sz w:val="20"/>
        </w:rPr>
        <w:t>görev</w:t>
      </w:r>
      <w:r w:rsidRPr="00B3663D" w:rsidR="005A771B">
        <w:rPr>
          <w:sz w:val="20"/>
        </w:rPr>
        <w:t xml:space="preserve"> </w:t>
      </w:r>
      <w:r w:rsidRPr="00B3663D">
        <w:rPr>
          <w:sz w:val="20"/>
        </w:rPr>
        <w:t>yapmış</w:t>
      </w:r>
      <w:r w:rsidRPr="00B3663D" w:rsidR="005A771B">
        <w:rPr>
          <w:sz w:val="20"/>
        </w:rPr>
        <w:t xml:space="preserve"> </w:t>
      </w:r>
      <w:r w:rsidRPr="00B3663D">
        <w:rPr>
          <w:sz w:val="20"/>
        </w:rPr>
        <w:t>köklü</w:t>
      </w:r>
      <w:r w:rsidRPr="00B3663D" w:rsidR="005A771B">
        <w:rPr>
          <w:sz w:val="20"/>
        </w:rPr>
        <w:t xml:space="preserve"> </w:t>
      </w:r>
      <w:r w:rsidRPr="00B3663D">
        <w:rPr>
          <w:sz w:val="20"/>
        </w:rPr>
        <w:t>bir</w:t>
      </w:r>
      <w:r w:rsidRPr="00B3663D" w:rsidR="005A771B">
        <w:rPr>
          <w:sz w:val="20"/>
        </w:rPr>
        <w:t xml:space="preserve"> </w:t>
      </w:r>
      <w:r w:rsidRPr="00B3663D">
        <w:rPr>
          <w:sz w:val="20"/>
        </w:rPr>
        <w:t>kuruluşumuz</w:t>
      </w:r>
      <w:r w:rsidRPr="00B3663D" w:rsidR="005A771B">
        <w:rPr>
          <w:sz w:val="20"/>
        </w:rPr>
        <w:t xml:space="preserve"> </w:t>
      </w:r>
      <w:r w:rsidRPr="00B3663D">
        <w:rPr>
          <w:sz w:val="20"/>
        </w:rPr>
        <w:t>olan</w:t>
      </w:r>
      <w:r w:rsidRPr="00B3663D" w:rsidR="005A771B">
        <w:rPr>
          <w:sz w:val="20"/>
        </w:rPr>
        <w:t xml:space="preserve"> </w:t>
      </w:r>
      <w:r w:rsidRPr="00B3663D">
        <w:rPr>
          <w:sz w:val="20"/>
        </w:rPr>
        <w:t>Milli</w:t>
      </w:r>
      <w:r w:rsidRPr="00B3663D" w:rsidR="005A771B">
        <w:rPr>
          <w:sz w:val="20"/>
        </w:rPr>
        <w:t xml:space="preserve"> </w:t>
      </w:r>
      <w:r w:rsidRPr="00B3663D">
        <w:rPr>
          <w:sz w:val="20"/>
        </w:rPr>
        <w:t>Emlak</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w:t>
      </w:r>
      <w:r w:rsidRPr="00B3663D" w:rsidR="005A771B">
        <w:rPr>
          <w:sz w:val="20"/>
        </w:rPr>
        <w:t xml:space="preserve"> </w:t>
      </w:r>
      <w:r w:rsidRPr="00B3663D">
        <w:rPr>
          <w:sz w:val="20"/>
        </w:rPr>
        <w:t>hangi</w:t>
      </w:r>
      <w:r w:rsidRPr="00B3663D" w:rsidR="005A771B">
        <w:rPr>
          <w:sz w:val="20"/>
        </w:rPr>
        <w:t xml:space="preserve"> </w:t>
      </w:r>
      <w:r w:rsidRPr="00B3663D">
        <w:rPr>
          <w:sz w:val="20"/>
        </w:rPr>
        <w:t>gerekçeler</w:t>
      </w:r>
      <w:r w:rsidRPr="00B3663D" w:rsidR="005A771B">
        <w:rPr>
          <w:sz w:val="20"/>
        </w:rPr>
        <w:t xml:space="preserve"> </w:t>
      </w:r>
      <w:r w:rsidRPr="00B3663D">
        <w:rPr>
          <w:sz w:val="20"/>
        </w:rPr>
        <w:t>düşünülerek</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Bakanlığından</w:t>
      </w:r>
      <w:r w:rsidRPr="00B3663D" w:rsidR="005A771B">
        <w:rPr>
          <w:sz w:val="20"/>
        </w:rPr>
        <w:t xml:space="preserve"> </w:t>
      </w:r>
      <w:r w:rsidRPr="00B3663D">
        <w:rPr>
          <w:sz w:val="20"/>
        </w:rPr>
        <w:t>alınıp</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bağlanmıştır?</w:t>
      </w:r>
      <w:r w:rsidRPr="00B3663D" w:rsidR="005A771B">
        <w:rPr>
          <w:sz w:val="20"/>
        </w:rPr>
        <w:t xml:space="preserve"> </w:t>
      </w:r>
      <w:r w:rsidRPr="00B3663D">
        <w:rPr>
          <w:sz w:val="20"/>
        </w:rPr>
        <w:t>Devlet</w:t>
      </w:r>
      <w:r w:rsidRPr="00B3663D" w:rsidR="005A771B">
        <w:rPr>
          <w:sz w:val="20"/>
        </w:rPr>
        <w:t xml:space="preserve"> </w:t>
      </w:r>
      <w:r w:rsidRPr="00B3663D">
        <w:rPr>
          <w:sz w:val="20"/>
        </w:rPr>
        <w:t>yönetiminde</w:t>
      </w:r>
      <w:r w:rsidRPr="00B3663D" w:rsidR="005A771B">
        <w:rPr>
          <w:sz w:val="20"/>
        </w:rPr>
        <w:t xml:space="preserve"> </w:t>
      </w:r>
      <w:r w:rsidRPr="00B3663D">
        <w:rPr>
          <w:sz w:val="20"/>
        </w:rPr>
        <w:t>oluşan</w:t>
      </w:r>
      <w:r w:rsidRPr="00B3663D" w:rsidR="005A771B">
        <w:rPr>
          <w:sz w:val="20"/>
        </w:rPr>
        <w:t xml:space="preserve"> </w:t>
      </w:r>
      <w:r w:rsidRPr="00B3663D">
        <w:rPr>
          <w:sz w:val="20"/>
        </w:rPr>
        <w:t>kurumsal</w:t>
      </w:r>
      <w:r w:rsidRPr="00B3663D" w:rsidR="005A771B">
        <w:rPr>
          <w:sz w:val="20"/>
        </w:rPr>
        <w:t xml:space="preserve"> </w:t>
      </w:r>
      <w:r w:rsidRPr="00B3663D">
        <w:rPr>
          <w:sz w:val="20"/>
        </w:rPr>
        <w:t>arşiv,</w:t>
      </w:r>
      <w:r w:rsidRPr="00B3663D" w:rsidR="005A771B">
        <w:rPr>
          <w:sz w:val="20"/>
        </w:rPr>
        <w:t xml:space="preserve"> </w:t>
      </w:r>
      <w:r w:rsidRPr="00B3663D">
        <w:rPr>
          <w:sz w:val="20"/>
        </w:rPr>
        <w:t>iş</w:t>
      </w:r>
      <w:r w:rsidRPr="00B3663D" w:rsidR="005A771B">
        <w:rPr>
          <w:sz w:val="20"/>
        </w:rPr>
        <w:t xml:space="preserve"> </w:t>
      </w:r>
      <w:r w:rsidRPr="00B3663D">
        <w:rPr>
          <w:sz w:val="20"/>
        </w:rPr>
        <w:t>ve</w:t>
      </w:r>
      <w:r w:rsidRPr="00B3663D" w:rsidR="005A771B">
        <w:rPr>
          <w:sz w:val="20"/>
        </w:rPr>
        <w:t xml:space="preserve"> </w:t>
      </w:r>
      <w:r w:rsidRPr="00B3663D">
        <w:rPr>
          <w:sz w:val="20"/>
        </w:rPr>
        <w:t>işlemlerin</w:t>
      </w:r>
      <w:r w:rsidRPr="00B3663D" w:rsidR="005A771B">
        <w:rPr>
          <w:sz w:val="20"/>
        </w:rPr>
        <w:t xml:space="preserve"> </w:t>
      </w:r>
      <w:r w:rsidRPr="00B3663D">
        <w:rPr>
          <w:sz w:val="20"/>
        </w:rPr>
        <w:t>vatandaşın</w:t>
      </w:r>
      <w:r w:rsidRPr="00B3663D" w:rsidR="005A771B">
        <w:rPr>
          <w:sz w:val="20"/>
        </w:rPr>
        <w:t xml:space="preserve"> </w:t>
      </w:r>
      <w:r w:rsidRPr="00B3663D">
        <w:rPr>
          <w:sz w:val="20"/>
        </w:rPr>
        <w:t>taleplerini</w:t>
      </w:r>
      <w:r w:rsidRPr="00B3663D" w:rsidR="005A771B">
        <w:rPr>
          <w:sz w:val="20"/>
        </w:rPr>
        <w:t xml:space="preserve"> </w:t>
      </w:r>
      <w:r w:rsidRPr="00B3663D">
        <w:rPr>
          <w:sz w:val="20"/>
        </w:rPr>
        <w:t>karşılamada</w:t>
      </w:r>
      <w:r w:rsidRPr="00B3663D" w:rsidR="005A771B">
        <w:rPr>
          <w:sz w:val="20"/>
        </w:rPr>
        <w:t xml:space="preserve"> </w:t>
      </w:r>
      <w:r w:rsidRPr="00B3663D">
        <w:rPr>
          <w:sz w:val="20"/>
        </w:rPr>
        <w:t>önemine</w:t>
      </w:r>
      <w:r w:rsidRPr="00B3663D" w:rsidR="005A771B">
        <w:rPr>
          <w:sz w:val="20"/>
        </w:rPr>
        <w:t xml:space="preserve"> </w:t>
      </w:r>
      <w:r w:rsidRPr="00B3663D">
        <w:rPr>
          <w:sz w:val="20"/>
        </w:rPr>
        <w:t>dikkat</w:t>
      </w:r>
      <w:r w:rsidRPr="00B3663D" w:rsidR="005A771B">
        <w:rPr>
          <w:sz w:val="20"/>
        </w:rPr>
        <w:t xml:space="preserve"> </w:t>
      </w:r>
      <w:r w:rsidRPr="00B3663D">
        <w:rPr>
          <w:sz w:val="20"/>
        </w:rPr>
        <w:t>edilmiş</w:t>
      </w:r>
      <w:r w:rsidRPr="00B3663D" w:rsidR="005A771B">
        <w:rPr>
          <w:sz w:val="20"/>
        </w:rPr>
        <w:t xml:space="preserve"> </w:t>
      </w:r>
      <w:r w:rsidRPr="00B3663D">
        <w:rPr>
          <w:sz w:val="20"/>
        </w:rPr>
        <w:t>midir?</w:t>
      </w:r>
      <w:r w:rsidRPr="00B3663D" w:rsidR="005A771B">
        <w:rPr>
          <w:sz w:val="20"/>
        </w:rPr>
        <w:t xml:space="preserve"> </w:t>
      </w:r>
      <w:r w:rsidRPr="00B3663D">
        <w:rPr>
          <w:sz w:val="20"/>
        </w:rPr>
        <w:t>Bu</w:t>
      </w:r>
      <w:r w:rsidRPr="00B3663D" w:rsidR="005A771B">
        <w:rPr>
          <w:sz w:val="20"/>
        </w:rPr>
        <w:t xml:space="preserve"> </w:t>
      </w:r>
      <w:r w:rsidRPr="00B3663D">
        <w:rPr>
          <w:sz w:val="20"/>
        </w:rPr>
        <w:t>değişiklik,</w:t>
      </w:r>
      <w:r w:rsidRPr="00B3663D" w:rsidR="005A771B">
        <w:rPr>
          <w:sz w:val="20"/>
        </w:rPr>
        <w:t xml:space="preserve"> </w:t>
      </w:r>
      <w:r w:rsidRPr="00B3663D">
        <w:rPr>
          <w:sz w:val="20"/>
        </w:rPr>
        <w:t>illerde,</w:t>
      </w:r>
      <w:r w:rsidRPr="00B3663D" w:rsidR="005A771B">
        <w:rPr>
          <w:sz w:val="20"/>
        </w:rPr>
        <w:t xml:space="preserve"> </w:t>
      </w:r>
      <w:r w:rsidRPr="00B3663D">
        <w:rPr>
          <w:sz w:val="20"/>
        </w:rPr>
        <w:t>ilçelerde</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personelin</w:t>
      </w:r>
      <w:r w:rsidRPr="00B3663D" w:rsidR="005A771B">
        <w:rPr>
          <w:sz w:val="20"/>
        </w:rPr>
        <w:t xml:space="preserve"> </w:t>
      </w:r>
      <w:r w:rsidRPr="00B3663D">
        <w:rPr>
          <w:sz w:val="20"/>
        </w:rPr>
        <w:t>hizmet</w:t>
      </w:r>
      <w:r w:rsidRPr="00B3663D" w:rsidR="005A771B">
        <w:rPr>
          <w:sz w:val="20"/>
        </w:rPr>
        <w:t xml:space="preserve"> </w:t>
      </w:r>
      <w:r w:rsidRPr="00B3663D">
        <w:rPr>
          <w:sz w:val="20"/>
        </w:rPr>
        <w:t>vermesinde</w:t>
      </w:r>
      <w:r w:rsidRPr="00B3663D" w:rsidR="005A771B">
        <w:rPr>
          <w:sz w:val="20"/>
        </w:rPr>
        <w:t xml:space="preserve"> </w:t>
      </w:r>
      <w:r w:rsidRPr="00B3663D">
        <w:rPr>
          <w:sz w:val="20"/>
        </w:rPr>
        <w:t>ve</w:t>
      </w:r>
      <w:r w:rsidRPr="00B3663D" w:rsidR="005A771B">
        <w:rPr>
          <w:sz w:val="20"/>
        </w:rPr>
        <w:t xml:space="preserve"> </w:t>
      </w:r>
      <w:r w:rsidRPr="00B3663D">
        <w:rPr>
          <w:sz w:val="20"/>
        </w:rPr>
        <w:t>iş</w:t>
      </w:r>
      <w:r w:rsidRPr="00B3663D" w:rsidR="005A771B">
        <w:rPr>
          <w:sz w:val="20"/>
        </w:rPr>
        <w:t xml:space="preserve"> </w:t>
      </w:r>
      <w:r w:rsidRPr="00B3663D">
        <w:rPr>
          <w:sz w:val="20"/>
        </w:rPr>
        <w:t>akışında</w:t>
      </w:r>
      <w:r w:rsidRPr="00B3663D" w:rsidR="005A771B">
        <w:rPr>
          <w:sz w:val="20"/>
        </w:rPr>
        <w:t xml:space="preserve"> </w:t>
      </w:r>
      <w:r w:rsidRPr="00B3663D">
        <w:rPr>
          <w:sz w:val="20"/>
        </w:rPr>
        <w:t>hangi</w:t>
      </w:r>
      <w:r w:rsidRPr="00B3663D" w:rsidR="005A771B">
        <w:rPr>
          <w:sz w:val="20"/>
        </w:rPr>
        <w:t xml:space="preserve"> </w:t>
      </w:r>
      <w:r w:rsidRPr="00B3663D">
        <w:rPr>
          <w:sz w:val="20"/>
        </w:rPr>
        <w:t>kolaylıkları</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hangi</w:t>
      </w:r>
      <w:r w:rsidRPr="00B3663D" w:rsidR="005A771B">
        <w:rPr>
          <w:sz w:val="20"/>
        </w:rPr>
        <w:t xml:space="preserve"> </w:t>
      </w:r>
      <w:r w:rsidRPr="00B3663D">
        <w:rPr>
          <w:sz w:val="20"/>
        </w:rPr>
        <w:t>zorlukları</w:t>
      </w:r>
      <w:r w:rsidRPr="00B3663D" w:rsidR="005A771B">
        <w:rPr>
          <w:sz w:val="20"/>
        </w:rPr>
        <w:t xml:space="preserve"> </w:t>
      </w:r>
      <w:r w:rsidRPr="00B3663D">
        <w:rPr>
          <w:sz w:val="20"/>
        </w:rPr>
        <w:t>doğurmuştur?</w:t>
      </w:r>
      <w:r w:rsidRPr="00B3663D" w:rsidR="005A771B">
        <w:rPr>
          <w:sz w:val="20"/>
        </w:rPr>
        <w:t xml:space="preserve"> </w:t>
      </w:r>
      <w:r w:rsidRPr="00B3663D">
        <w:rPr>
          <w:sz w:val="20"/>
        </w:rPr>
        <w:t>Milli</w:t>
      </w:r>
      <w:r w:rsidRPr="00B3663D" w:rsidR="005A771B">
        <w:rPr>
          <w:sz w:val="20"/>
        </w:rPr>
        <w:t xml:space="preserve"> </w:t>
      </w:r>
      <w:r w:rsidRPr="00B3663D">
        <w:rPr>
          <w:sz w:val="20"/>
        </w:rPr>
        <w:t>Emlak</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Müdürlüğünü</w:t>
      </w:r>
      <w:r w:rsidRPr="00B3663D" w:rsidR="005A771B">
        <w:rPr>
          <w:sz w:val="20"/>
        </w:rPr>
        <w:t xml:space="preserve"> </w:t>
      </w:r>
      <w:r w:rsidRPr="00B3663D">
        <w:rPr>
          <w:sz w:val="20"/>
        </w:rPr>
        <w:t>tekrar</w:t>
      </w:r>
      <w:r w:rsidRPr="00B3663D" w:rsidR="005A771B">
        <w:rPr>
          <w:sz w:val="20"/>
        </w:rPr>
        <w:t xml:space="preserve"> </w:t>
      </w:r>
      <w:r w:rsidRPr="00B3663D">
        <w:rPr>
          <w:sz w:val="20"/>
        </w:rPr>
        <w:t>eski</w:t>
      </w:r>
      <w:r w:rsidRPr="00B3663D" w:rsidR="005A771B">
        <w:rPr>
          <w:sz w:val="20"/>
        </w:rPr>
        <w:t xml:space="preserve"> </w:t>
      </w:r>
      <w:r w:rsidRPr="00B3663D">
        <w:rPr>
          <w:sz w:val="20"/>
        </w:rPr>
        <w:t>yapısına</w:t>
      </w:r>
      <w:r w:rsidRPr="00B3663D" w:rsidR="005A771B">
        <w:rPr>
          <w:sz w:val="20"/>
        </w:rPr>
        <w:t xml:space="preserve"> </w:t>
      </w:r>
      <w:r w:rsidRPr="00B3663D">
        <w:rPr>
          <w:sz w:val="20"/>
        </w:rPr>
        <w:t>kavuşması</w:t>
      </w:r>
      <w:r w:rsidRPr="00B3663D" w:rsidR="005A771B">
        <w:rPr>
          <w:sz w:val="20"/>
        </w:rPr>
        <w:t xml:space="preserve"> </w:t>
      </w:r>
      <w:r w:rsidRPr="00B3663D">
        <w:rPr>
          <w:sz w:val="20"/>
        </w:rPr>
        <w:t>için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Bakanlığına</w:t>
      </w:r>
      <w:r w:rsidRPr="00B3663D" w:rsidR="005A771B">
        <w:rPr>
          <w:sz w:val="20"/>
        </w:rPr>
        <w:t xml:space="preserve"> </w:t>
      </w:r>
      <w:r w:rsidRPr="00B3663D">
        <w:rPr>
          <w:sz w:val="20"/>
        </w:rPr>
        <w:t>bağlayacak</w:t>
      </w:r>
      <w:r w:rsidRPr="00B3663D" w:rsidR="005A771B">
        <w:rPr>
          <w:sz w:val="20"/>
        </w:rPr>
        <w:t xml:space="preserve"> </w:t>
      </w:r>
      <w:r w:rsidRPr="00B3663D">
        <w:rPr>
          <w:sz w:val="20"/>
        </w:rPr>
        <w:t>mısınız?</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görüşmelerine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p>
    <w:p w:rsidRPr="00B3663D" w:rsidR="008F1BA2" w:rsidP="00B3663D" w:rsidRDefault="008F1BA2">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8F1BA2" w:rsidP="00B3663D" w:rsidRDefault="008F1BA2">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8F1BA2" w:rsidP="00B3663D" w:rsidRDefault="008F1BA2">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8F1BA2" w:rsidP="00B3663D" w:rsidRDefault="008F1BA2">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r w:rsidRPr="00B3663D" w:rsidR="005A771B">
        <w:rPr>
          <w:iCs/>
          <w:color w:val="000000"/>
          <w:sz w:val="20"/>
          <w:szCs w:val="22"/>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r w:rsidRPr="00B3663D" w:rsidR="005A771B">
        <w:rPr>
          <w:rFonts w:eastAsia="Calibri"/>
          <w:iCs/>
          <w:color w:val="000000"/>
          <w:sz w:val="20"/>
          <w:szCs w:val="22"/>
          <w:lang w:eastAsia="en-US"/>
        </w:rPr>
        <w:t xml:space="preserve"> </w:t>
      </w:r>
      <w:r w:rsidRPr="00B3663D">
        <w:rPr>
          <w:sz w:val="20"/>
        </w:rPr>
        <w:t>(Devam)</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F1BA2" w:rsidP="00B3663D" w:rsidRDefault="008F1BA2">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F1BA2" w:rsidP="00B3663D" w:rsidRDefault="008F1BA2">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r w:rsidRPr="00B3663D">
        <w:rPr>
          <w:sz w:val="20"/>
        </w:rPr>
        <w:t>(Devam)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yerinde.</w:t>
      </w:r>
    </w:p>
    <w:p w:rsidRPr="00B3663D" w:rsidR="009920B3" w:rsidP="00B3663D" w:rsidRDefault="009920B3">
      <w:pPr>
        <w:pStyle w:val="GENELKURUL"/>
        <w:spacing w:line="240" w:lineRule="auto"/>
        <w:rPr>
          <w:sz w:val="20"/>
        </w:rPr>
      </w:pP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yapılacak</w:t>
      </w:r>
      <w:r w:rsidRPr="00B3663D" w:rsidR="005A771B">
        <w:rPr>
          <w:sz w:val="20"/>
        </w:rPr>
        <w:t xml:space="preserve"> </w:t>
      </w:r>
      <w:r w:rsidRPr="00B3663D">
        <w:rPr>
          <w:sz w:val="20"/>
        </w:rPr>
        <w:t>konuşmalara</w:t>
      </w:r>
      <w:r w:rsidRPr="00B3663D" w:rsidR="005A771B">
        <w:rPr>
          <w:sz w:val="20"/>
        </w:rPr>
        <w:t xml:space="preserve"> </w:t>
      </w:r>
      <w:r w:rsidRPr="00B3663D">
        <w:rPr>
          <w:sz w:val="20"/>
        </w:rPr>
        <w:t>geçiyoruz.</w:t>
      </w:r>
    </w:p>
    <w:p w:rsidRPr="00B3663D" w:rsidR="009920B3" w:rsidP="00B3663D" w:rsidRDefault="009920B3">
      <w:pPr>
        <w:pStyle w:val="GENELKURUL"/>
        <w:spacing w:line="240" w:lineRule="auto"/>
        <w:rPr>
          <w:sz w:val="20"/>
        </w:rPr>
      </w:pPr>
      <w:r w:rsidRPr="00B3663D">
        <w:rPr>
          <w:sz w:val="20"/>
        </w:rPr>
        <w:t>İlk</w:t>
      </w:r>
      <w:r w:rsidRPr="00B3663D" w:rsidR="005A771B">
        <w:rPr>
          <w:sz w:val="20"/>
        </w:rPr>
        <w:t xml:space="preserve"> </w:t>
      </w:r>
      <w:r w:rsidRPr="00B3663D">
        <w:rPr>
          <w:sz w:val="20"/>
        </w:rPr>
        <w:t>söz</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Selin</w:t>
      </w:r>
      <w:r w:rsidRPr="00B3663D" w:rsidR="005A771B">
        <w:rPr>
          <w:sz w:val="20"/>
        </w:rPr>
        <w:t xml:space="preserve"> </w:t>
      </w:r>
      <w:r w:rsidRPr="00B3663D">
        <w:rPr>
          <w:sz w:val="20"/>
        </w:rPr>
        <w:t>Sayek</w:t>
      </w:r>
      <w:r w:rsidRPr="00B3663D" w:rsidR="005A771B">
        <w:rPr>
          <w:sz w:val="20"/>
        </w:rPr>
        <w:t xml:space="preserve"> </w:t>
      </w:r>
      <w:r w:rsidRPr="00B3663D">
        <w:rPr>
          <w:sz w:val="20"/>
        </w:rPr>
        <w:t>Böke’ye</w:t>
      </w:r>
      <w:r w:rsidRPr="00B3663D" w:rsidR="005A771B">
        <w:rPr>
          <w:sz w:val="20"/>
        </w:rPr>
        <w:t xml:space="preserve"> </w:t>
      </w:r>
      <w:r w:rsidRPr="00B3663D">
        <w:rPr>
          <w:sz w:val="20"/>
        </w:rPr>
        <w:t>ait.</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9920B3" w:rsidP="00B3663D" w:rsidRDefault="009920B3">
      <w:pPr>
        <w:pStyle w:val="GENELKURUL"/>
        <w:spacing w:line="240" w:lineRule="auto"/>
        <w:rPr>
          <w:sz w:val="20"/>
        </w:rPr>
      </w:pPr>
      <w:r w:rsidRPr="00B3663D">
        <w:rPr>
          <w:sz w:val="20"/>
        </w:rPr>
        <w:t>TANJU</w:t>
      </w:r>
      <w:r w:rsidRPr="00B3663D" w:rsidR="005A771B">
        <w:rPr>
          <w:sz w:val="20"/>
        </w:rPr>
        <w:t xml:space="preserve"> </w:t>
      </w:r>
      <w:r w:rsidRPr="00B3663D">
        <w:rPr>
          <w:sz w:val="20"/>
        </w:rPr>
        <w:t>ÖZCAN</w:t>
      </w:r>
      <w:r w:rsidRPr="00B3663D" w:rsidR="005A771B">
        <w:rPr>
          <w:sz w:val="20"/>
        </w:rPr>
        <w:t xml:space="preserve"> </w:t>
      </w:r>
      <w:r w:rsidRPr="00B3663D">
        <w:rPr>
          <w:sz w:val="20"/>
        </w:rPr>
        <w:t>(Bolu)</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Bakan</w:t>
      </w:r>
      <w:r w:rsidRPr="00B3663D" w:rsidR="005A771B">
        <w:rPr>
          <w:sz w:val="20"/>
        </w:rPr>
        <w:t xml:space="preserve"> </w:t>
      </w:r>
      <w:r w:rsidRPr="00B3663D">
        <w:rPr>
          <w:sz w:val="20"/>
        </w:rPr>
        <w:t>yok.</w:t>
      </w:r>
      <w:r w:rsidRPr="00B3663D" w:rsidR="005A771B">
        <w:rPr>
          <w:sz w:val="20"/>
        </w:rPr>
        <w:t xml:space="preserve"> </w:t>
      </w:r>
      <w:r w:rsidRPr="00B3663D">
        <w:rPr>
          <w:sz w:val="20"/>
        </w:rPr>
        <w:t>Bir</w:t>
      </w:r>
      <w:r w:rsidRPr="00B3663D" w:rsidR="005A771B">
        <w:rPr>
          <w:sz w:val="20"/>
        </w:rPr>
        <w:t xml:space="preserve"> </w:t>
      </w:r>
      <w:r w:rsidRPr="00B3663D">
        <w:rPr>
          <w:sz w:val="20"/>
        </w:rPr>
        <w:t>uyarabilir</w:t>
      </w:r>
      <w:r w:rsidRPr="00B3663D" w:rsidR="005A771B">
        <w:rPr>
          <w:sz w:val="20"/>
        </w:rPr>
        <w:t xml:space="preserve"> </w:t>
      </w:r>
      <w:r w:rsidRPr="00B3663D">
        <w:rPr>
          <w:sz w:val="20"/>
        </w:rPr>
        <w:t>miyiz?</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SELİN</w:t>
      </w:r>
      <w:r w:rsidRPr="00B3663D" w:rsidR="005A771B">
        <w:rPr>
          <w:sz w:val="20"/>
        </w:rPr>
        <w:t xml:space="preserve"> </w:t>
      </w:r>
      <w:r w:rsidRPr="00B3663D">
        <w:rPr>
          <w:sz w:val="20"/>
        </w:rPr>
        <w:t>SAYEK</w:t>
      </w:r>
      <w:r w:rsidRPr="00B3663D" w:rsidR="005A771B">
        <w:rPr>
          <w:sz w:val="20"/>
        </w:rPr>
        <w:t xml:space="preserve"> </w:t>
      </w:r>
      <w:r w:rsidRPr="00B3663D">
        <w:rPr>
          <w:sz w:val="20"/>
        </w:rPr>
        <w:t>BÖKE</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9920B3" w:rsidP="00B3663D" w:rsidRDefault="009920B3">
      <w:pPr>
        <w:pStyle w:val="GENELKURUL"/>
        <w:spacing w:line="240" w:lineRule="auto"/>
        <w:rPr>
          <w:sz w:val="20"/>
        </w:rPr>
      </w:pPr>
      <w:r w:rsidRPr="00B3663D">
        <w:rPr>
          <w:sz w:val="20"/>
        </w:rPr>
        <w:t>Keşke</w:t>
      </w:r>
      <w:r w:rsidRPr="00B3663D" w:rsidR="005A771B">
        <w:rPr>
          <w:sz w:val="20"/>
        </w:rPr>
        <w:t xml:space="preserve"> </w:t>
      </w:r>
      <w:r w:rsidRPr="00B3663D">
        <w:rPr>
          <w:sz w:val="20"/>
        </w:rPr>
        <w:t>Bakan</w:t>
      </w:r>
      <w:r w:rsidRPr="00B3663D" w:rsidR="005A771B">
        <w:rPr>
          <w:sz w:val="20"/>
        </w:rPr>
        <w:t xml:space="preserve"> </w:t>
      </w:r>
      <w:r w:rsidRPr="00B3663D">
        <w:rPr>
          <w:sz w:val="20"/>
        </w:rPr>
        <w:t>bey</w:t>
      </w:r>
      <w:r w:rsidRPr="00B3663D" w:rsidR="005A771B">
        <w:rPr>
          <w:sz w:val="20"/>
        </w:rPr>
        <w:t xml:space="preserve"> </w:t>
      </w:r>
      <w:r w:rsidRPr="00B3663D">
        <w:rPr>
          <w:sz w:val="20"/>
        </w:rPr>
        <w:t>de</w:t>
      </w:r>
      <w:r w:rsidRPr="00B3663D" w:rsidR="005A771B">
        <w:rPr>
          <w:sz w:val="20"/>
        </w:rPr>
        <w:t xml:space="preserve"> </w:t>
      </w:r>
      <w:r w:rsidRPr="00B3663D">
        <w:rPr>
          <w:sz w:val="20"/>
        </w:rPr>
        <w:t>burada</w:t>
      </w:r>
      <w:r w:rsidRPr="00B3663D" w:rsidR="005A771B">
        <w:rPr>
          <w:sz w:val="20"/>
        </w:rPr>
        <w:t xml:space="preserve"> </w:t>
      </w:r>
      <w:r w:rsidRPr="00B3663D">
        <w:rPr>
          <w:sz w:val="20"/>
        </w:rPr>
        <w:t>olsaydı,</w:t>
      </w:r>
      <w:r w:rsidRPr="00B3663D" w:rsidR="005A771B">
        <w:rPr>
          <w:sz w:val="20"/>
        </w:rPr>
        <w:t xml:space="preserve"> </w:t>
      </w:r>
      <w:r w:rsidRPr="00B3663D">
        <w:rPr>
          <w:sz w:val="20"/>
        </w:rPr>
        <w:t>gerçekleri</w:t>
      </w:r>
      <w:r w:rsidRPr="00B3663D" w:rsidR="005A771B">
        <w:rPr>
          <w:sz w:val="20"/>
        </w:rPr>
        <w:t xml:space="preserve"> </w:t>
      </w:r>
      <w:r w:rsidRPr="00B3663D">
        <w:rPr>
          <w:sz w:val="20"/>
        </w:rPr>
        <w:t>duysaydı.</w:t>
      </w:r>
    </w:p>
    <w:p w:rsidRPr="00B3663D" w:rsidR="009920B3" w:rsidP="00B3663D" w:rsidRDefault="009920B3">
      <w:pPr>
        <w:pStyle w:val="GENELKURUL"/>
        <w:spacing w:line="240" w:lineRule="auto"/>
        <w:rPr>
          <w:sz w:val="20"/>
        </w:rPr>
      </w:pPr>
      <w:r w:rsidRPr="00B3663D">
        <w:rPr>
          <w:sz w:val="20"/>
        </w:rPr>
        <w:t>Türkiye</w:t>
      </w:r>
      <w:r w:rsidRPr="00B3663D" w:rsidR="005A771B">
        <w:rPr>
          <w:sz w:val="20"/>
        </w:rPr>
        <w:t xml:space="preserve"> </w:t>
      </w:r>
      <w:r w:rsidRPr="00B3663D">
        <w:rPr>
          <w:sz w:val="20"/>
        </w:rPr>
        <w:t>derin</w:t>
      </w:r>
      <w:r w:rsidRPr="00B3663D" w:rsidR="005A771B">
        <w:rPr>
          <w:sz w:val="20"/>
        </w:rPr>
        <w:t xml:space="preserve"> </w:t>
      </w:r>
      <w:r w:rsidRPr="00B3663D">
        <w:rPr>
          <w:sz w:val="20"/>
        </w:rPr>
        <w:t>bir</w:t>
      </w:r>
      <w:r w:rsidRPr="00B3663D" w:rsidR="005A771B">
        <w:rPr>
          <w:sz w:val="20"/>
        </w:rPr>
        <w:t xml:space="preserve"> </w:t>
      </w:r>
      <w:r w:rsidRPr="00B3663D">
        <w:rPr>
          <w:sz w:val="20"/>
        </w:rPr>
        <w:t>ekonomik</w:t>
      </w:r>
      <w:r w:rsidRPr="00B3663D" w:rsidR="005A771B">
        <w:rPr>
          <w:sz w:val="20"/>
        </w:rPr>
        <w:t xml:space="preserve"> </w:t>
      </w:r>
      <w:r w:rsidRPr="00B3663D">
        <w:rPr>
          <w:sz w:val="20"/>
        </w:rPr>
        <w:t>krizin</w:t>
      </w:r>
      <w:r w:rsidRPr="00B3663D" w:rsidR="005A771B">
        <w:rPr>
          <w:sz w:val="20"/>
        </w:rPr>
        <w:t xml:space="preserve"> </w:t>
      </w:r>
      <w:r w:rsidRPr="00B3663D">
        <w:rPr>
          <w:sz w:val="20"/>
        </w:rPr>
        <w:t>içerisinde.</w:t>
      </w:r>
      <w:r w:rsidRPr="00B3663D" w:rsidR="005A771B">
        <w:rPr>
          <w:sz w:val="20"/>
        </w:rPr>
        <w:t xml:space="preserve"> </w:t>
      </w:r>
      <w:r w:rsidRPr="00B3663D">
        <w:rPr>
          <w:sz w:val="20"/>
        </w:rPr>
        <w:t>Büyüme</w:t>
      </w:r>
      <w:r w:rsidRPr="00B3663D" w:rsidR="005A771B">
        <w:rPr>
          <w:sz w:val="20"/>
        </w:rPr>
        <w:t xml:space="preserve"> </w:t>
      </w:r>
      <w:r w:rsidRPr="00B3663D">
        <w:rPr>
          <w:sz w:val="20"/>
        </w:rPr>
        <w:t>son</w:t>
      </w:r>
      <w:r w:rsidRPr="00B3663D" w:rsidR="005A771B">
        <w:rPr>
          <w:sz w:val="20"/>
        </w:rPr>
        <w:t xml:space="preserve"> </w:t>
      </w:r>
      <w:r w:rsidRPr="00B3663D">
        <w:rPr>
          <w:sz w:val="20"/>
        </w:rPr>
        <w:t>çeyrekte</w:t>
      </w:r>
      <w:r w:rsidRPr="00B3663D" w:rsidR="005A771B">
        <w:rPr>
          <w:sz w:val="20"/>
        </w:rPr>
        <w:t xml:space="preserve"> </w:t>
      </w:r>
      <w:r w:rsidRPr="00B3663D">
        <w:rPr>
          <w:sz w:val="20"/>
        </w:rPr>
        <w:t>yüzde</w:t>
      </w:r>
      <w:r w:rsidRPr="00B3663D" w:rsidR="005A771B">
        <w:rPr>
          <w:sz w:val="20"/>
        </w:rPr>
        <w:t xml:space="preserve"> </w:t>
      </w:r>
      <w:r w:rsidRPr="00B3663D">
        <w:rPr>
          <w:sz w:val="20"/>
        </w:rPr>
        <w:t>1,6’ya</w:t>
      </w:r>
      <w:r w:rsidRPr="00B3663D" w:rsidR="005A771B">
        <w:rPr>
          <w:sz w:val="20"/>
        </w:rPr>
        <w:t xml:space="preserve"> </w:t>
      </w:r>
      <w:r w:rsidRPr="00B3663D">
        <w:rPr>
          <w:sz w:val="20"/>
        </w:rPr>
        <w:t>gerilemiş</w:t>
      </w:r>
      <w:r w:rsidRPr="00B3663D" w:rsidR="005A771B">
        <w:rPr>
          <w:sz w:val="20"/>
        </w:rPr>
        <w:t xml:space="preserve"> </w:t>
      </w:r>
      <w:r w:rsidRPr="00B3663D">
        <w:rPr>
          <w:sz w:val="20"/>
        </w:rPr>
        <w:t>durumda.</w:t>
      </w:r>
      <w:r w:rsidRPr="00B3663D" w:rsidR="005A771B">
        <w:rPr>
          <w:sz w:val="20"/>
        </w:rPr>
        <w:t xml:space="preserve"> </w:t>
      </w:r>
      <w:r w:rsidRPr="00B3663D">
        <w:rPr>
          <w:sz w:val="20"/>
        </w:rPr>
        <w:t>Sanayi</w:t>
      </w:r>
      <w:r w:rsidRPr="00B3663D" w:rsidR="005A771B">
        <w:rPr>
          <w:sz w:val="20"/>
        </w:rPr>
        <w:t xml:space="preserve"> </w:t>
      </w:r>
      <w:r w:rsidRPr="00B3663D">
        <w:rPr>
          <w:sz w:val="20"/>
        </w:rPr>
        <w:t>üretimi</w:t>
      </w:r>
      <w:r w:rsidRPr="00B3663D" w:rsidR="005A771B">
        <w:rPr>
          <w:sz w:val="20"/>
        </w:rPr>
        <w:t xml:space="preserve"> </w:t>
      </w:r>
      <w:r w:rsidRPr="00B3663D">
        <w:rPr>
          <w:sz w:val="20"/>
        </w:rPr>
        <w:t>yıllık</w:t>
      </w:r>
      <w:r w:rsidRPr="00B3663D" w:rsidR="005A771B">
        <w:rPr>
          <w:sz w:val="20"/>
        </w:rPr>
        <w:t xml:space="preserve"> </w:t>
      </w:r>
      <w:r w:rsidRPr="00B3663D">
        <w:rPr>
          <w:sz w:val="20"/>
        </w:rPr>
        <w:t>olarak</w:t>
      </w:r>
      <w:r w:rsidRPr="00B3663D" w:rsidR="005A771B">
        <w:rPr>
          <w:sz w:val="20"/>
        </w:rPr>
        <w:t xml:space="preserve"> </w:t>
      </w:r>
      <w:r w:rsidRPr="00B3663D">
        <w:rPr>
          <w:sz w:val="20"/>
        </w:rPr>
        <w:t>yüzde</w:t>
      </w:r>
      <w:r w:rsidRPr="00B3663D" w:rsidR="005A771B">
        <w:rPr>
          <w:sz w:val="20"/>
        </w:rPr>
        <w:t xml:space="preserve"> </w:t>
      </w:r>
      <w:r w:rsidRPr="00B3663D">
        <w:rPr>
          <w:sz w:val="20"/>
        </w:rPr>
        <w:t>5,7</w:t>
      </w:r>
      <w:r w:rsidRPr="00B3663D" w:rsidR="005A771B">
        <w:rPr>
          <w:sz w:val="20"/>
        </w:rPr>
        <w:t xml:space="preserve"> </w:t>
      </w:r>
      <w:r w:rsidRPr="00B3663D">
        <w:rPr>
          <w:sz w:val="20"/>
        </w:rPr>
        <w:t>küçülmüş,</w:t>
      </w:r>
      <w:r w:rsidRPr="00B3663D" w:rsidR="005A771B">
        <w:rPr>
          <w:sz w:val="20"/>
        </w:rPr>
        <w:t xml:space="preserve"> </w:t>
      </w:r>
      <w:r w:rsidRPr="00B3663D">
        <w:rPr>
          <w:sz w:val="20"/>
        </w:rPr>
        <w:t>sadece</w:t>
      </w:r>
      <w:r w:rsidRPr="00B3663D" w:rsidR="005A771B">
        <w:rPr>
          <w:sz w:val="20"/>
        </w:rPr>
        <w:t xml:space="preserve"> </w:t>
      </w:r>
      <w:r w:rsidRPr="00B3663D">
        <w:rPr>
          <w:sz w:val="20"/>
        </w:rPr>
        <w:t>yavaşlamamış.</w:t>
      </w:r>
      <w:r w:rsidRPr="00B3663D" w:rsidR="005A771B">
        <w:rPr>
          <w:sz w:val="20"/>
        </w:rPr>
        <w:t xml:space="preserve"> </w:t>
      </w:r>
      <w:r w:rsidRPr="00B3663D">
        <w:rPr>
          <w:sz w:val="20"/>
        </w:rPr>
        <w:t>Tüketici</w:t>
      </w:r>
      <w:r w:rsidRPr="00B3663D" w:rsidR="005A771B">
        <w:rPr>
          <w:sz w:val="20"/>
        </w:rPr>
        <w:t xml:space="preserve"> </w:t>
      </w:r>
      <w:r w:rsidRPr="00B3663D">
        <w:rPr>
          <w:sz w:val="20"/>
        </w:rPr>
        <w:t>enflasyonu</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üreticiler</w:t>
      </w:r>
      <w:r w:rsidRPr="00B3663D" w:rsidR="005A771B">
        <w:rPr>
          <w:sz w:val="20"/>
        </w:rPr>
        <w:t xml:space="preserve"> </w:t>
      </w:r>
      <w:r w:rsidRPr="00B3663D">
        <w:rPr>
          <w:sz w:val="20"/>
        </w:rPr>
        <w:t>için</w:t>
      </w:r>
      <w:r w:rsidRPr="00B3663D" w:rsidR="005A771B">
        <w:rPr>
          <w:sz w:val="20"/>
        </w:rPr>
        <w:t xml:space="preserve"> </w:t>
      </w:r>
      <w:r w:rsidRPr="00B3663D">
        <w:rPr>
          <w:sz w:val="20"/>
        </w:rPr>
        <w:t>enflasyon</w:t>
      </w:r>
      <w:r w:rsidRPr="00B3663D" w:rsidR="005A771B">
        <w:rPr>
          <w:sz w:val="20"/>
        </w:rPr>
        <w:t xml:space="preserve"> </w:t>
      </w:r>
      <w:r w:rsidRPr="00B3663D">
        <w:rPr>
          <w:sz w:val="20"/>
        </w:rPr>
        <w:t>yüzde</w:t>
      </w:r>
      <w:r w:rsidRPr="00B3663D" w:rsidR="005A771B">
        <w:rPr>
          <w:sz w:val="20"/>
        </w:rPr>
        <w:t xml:space="preserve"> </w:t>
      </w:r>
      <w:r w:rsidRPr="00B3663D">
        <w:rPr>
          <w:sz w:val="20"/>
        </w:rPr>
        <w:t>38’e</w:t>
      </w:r>
      <w:r w:rsidRPr="00B3663D" w:rsidR="005A771B">
        <w:rPr>
          <w:sz w:val="20"/>
        </w:rPr>
        <w:t xml:space="preserve"> </w:t>
      </w:r>
      <w:r w:rsidRPr="00B3663D">
        <w:rPr>
          <w:sz w:val="20"/>
        </w:rPr>
        <w:t>dayanmış.</w:t>
      </w:r>
      <w:r w:rsidRPr="00B3663D" w:rsidR="005A771B">
        <w:rPr>
          <w:sz w:val="20"/>
        </w:rPr>
        <w:t xml:space="preserve"> </w:t>
      </w:r>
      <w:r w:rsidRPr="00B3663D">
        <w:rPr>
          <w:sz w:val="20"/>
        </w:rPr>
        <w:t>Gerçek</w:t>
      </w:r>
      <w:r w:rsidRPr="00B3663D" w:rsidR="005A771B">
        <w:rPr>
          <w:sz w:val="20"/>
        </w:rPr>
        <w:t xml:space="preserve"> </w:t>
      </w:r>
      <w:r w:rsidRPr="00B3663D">
        <w:rPr>
          <w:sz w:val="20"/>
        </w:rPr>
        <w:t>işsizlik</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Döviz</w:t>
      </w:r>
      <w:r w:rsidRPr="00B3663D" w:rsidR="005A771B">
        <w:rPr>
          <w:sz w:val="20"/>
        </w:rPr>
        <w:t xml:space="preserve"> </w:t>
      </w:r>
      <w:r w:rsidRPr="00B3663D">
        <w:rPr>
          <w:sz w:val="20"/>
        </w:rPr>
        <w:t>kuru</w:t>
      </w:r>
      <w:r w:rsidRPr="00B3663D" w:rsidR="005A771B">
        <w:rPr>
          <w:sz w:val="20"/>
        </w:rPr>
        <w:t xml:space="preserve"> </w:t>
      </w:r>
      <w:r w:rsidRPr="00B3663D">
        <w:rPr>
          <w:sz w:val="20"/>
        </w:rPr>
        <w:t>sene</w:t>
      </w:r>
      <w:r w:rsidRPr="00B3663D" w:rsidR="005A771B">
        <w:rPr>
          <w:sz w:val="20"/>
        </w:rPr>
        <w:t xml:space="preserve"> </w:t>
      </w:r>
      <w:r w:rsidRPr="00B3663D">
        <w:rPr>
          <w:sz w:val="20"/>
        </w:rPr>
        <w:t>başında</w:t>
      </w:r>
      <w:r w:rsidRPr="00B3663D" w:rsidR="005A771B">
        <w:rPr>
          <w:sz w:val="20"/>
        </w:rPr>
        <w:t xml:space="preserve"> </w:t>
      </w:r>
      <w:r w:rsidRPr="00B3663D">
        <w:rPr>
          <w:sz w:val="20"/>
        </w:rPr>
        <w:t>3,76’yken</w:t>
      </w:r>
      <w:r w:rsidRPr="00B3663D" w:rsidR="005A771B">
        <w:rPr>
          <w:sz w:val="20"/>
        </w:rPr>
        <w:t xml:space="preserve"> </w:t>
      </w:r>
      <w:r w:rsidRPr="00B3663D">
        <w:rPr>
          <w:sz w:val="20"/>
        </w:rPr>
        <w:t>bugün</w:t>
      </w:r>
      <w:r w:rsidRPr="00B3663D" w:rsidR="005A771B">
        <w:rPr>
          <w:sz w:val="20"/>
        </w:rPr>
        <w:t xml:space="preserve"> </w:t>
      </w:r>
      <w:r w:rsidRPr="00B3663D">
        <w:rPr>
          <w:sz w:val="20"/>
        </w:rPr>
        <w:t>5,30’larda.</w:t>
      </w:r>
      <w:r w:rsidRPr="00B3663D" w:rsidR="005A771B">
        <w:rPr>
          <w:sz w:val="20"/>
        </w:rPr>
        <w:t xml:space="preserve"> </w:t>
      </w:r>
      <w:r w:rsidRPr="00B3663D">
        <w:rPr>
          <w:sz w:val="20"/>
        </w:rPr>
        <w:t>Üretmek</w:t>
      </w:r>
      <w:r w:rsidRPr="00B3663D" w:rsidR="005A771B">
        <w:rPr>
          <w:sz w:val="20"/>
        </w:rPr>
        <w:t xml:space="preserve"> </w:t>
      </w:r>
      <w:r w:rsidRPr="00B3663D">
        <w:rPr>
          <w:sz w:val="20"/>
        </w:rPr>
        <w:t>için</w:t>
      </w:r>
      <w:r w:rsidRPr="00B3663D" w:rsidR="005A771B">
        <w:rPr>
          <w:sz w:val="20"/>
        </w:rPr>
        <w:t xml:space="preserve"> </w:t>
      </w:r>
      <w:r w:rsidRPr="00B3663D">
        <w:rPr>
          <w:sz w:val="20"/>
        </w:rPr>
        <w:t>ithal</w:t>
      </w:r>
      <w:r w:rsidRPr="00B3663D" w:rsidR="005A771B">
        <w:rPr>
          <w:sz w:val="20"/>
        </w:rPr>
        <w:t xml:space="preserve"> </w:t>
      </w:r>
      <w:r w:rsidRPr="00B3663D">
        <w:rPr>
          <w:sz w:val="20"/>
        </w:rPr>
        <w:t>etmek</w:t>
      </w:r>
      <w:r w:rsidRPr="00B3663D" w:rsidR="005A771B">
        <w:rPr>
          <w:sz w:val="20"/>
        </w:rPr>
        <w:t xml:space="preserve"> </w:t>
      </w:r>
      <w:r w:rsidRPr="00B3663D">
        <w:rPr>
          <w:sz w:val="20"/>
        </w:rPr>
        <w:t>zorunda</w:t>
      </w:r>
      <w:r w:rsidRPr="00B3663D" w:rsidR="005A771B">
        <w:rPr>
          <w:sz w:val="20"/>
        </w:rPr>
        <w:t xml:space="preserve"> </w:t>
      </w:r>
      <w:r w:rsidRPr="00B3663D">
        <w:rPr>
          <w:sz w:val="20"/>
        </w:rPr>
        <w:t>olduğumuz</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ara</w:t>
      </w:r>
      <w:r w:rsidRPr="00B3663D" w:rsidR="005A771B">
        <w:rPr>
          <w:sz w:val="20"/>
        </w:rPr>
        <w:t xml:space="preserve"> </w:t>
      </w:r>
      <w:r w:rsidRPr="00B3663D">
        <w:rPr>
          <w:sz w:val="20"/>
        </w:rPr>
        <w:t>malı</w:t>
      </w:r>
      <w:r w:rsidRPr="00B3663D" w:rsidR="005A771B">
        <w:rPr>
          <w:sz w:val="20"/>
        </w:rPr>
        <w:t xml:space="preserve"> </w:t>
      </w:r>
      <w:r w:rsidRPr="00B3663D">
        <w:rPr>
          <w:sz w:val="20"/>
        </w:rPr>
        <w:t>yüzde</w:t>
      </w:r>
      <w:r w:rsidRPr="00B3663D" w:rsidR="005A771B">
        <w:rPr>
          <w:sz w:val="20"/>
        </w:rPr>
        <w:t xml:space="preserve"> </w:t>
      </w:r>
      <w:r w:rsidRPr="00B3663D">
        <w:rPr>
          <w:sz w:val="20"/>
        </w:rPr>
        <w:t>40</w:t>
      </w:r>
      <w:r w:rsidRPr="00B3663D" w:rsidR="005A771B">
        <w:rPr>
          <w:sz w:val="20"/>
        </w:rPr>
        <w:t xml:space="preserve"> </w:t>
      </w:r>
      <w:r w:rsidRPr="00B3663D">
        <w:rPr>
          <w:sz w:val="20"/>
        </w:rPr>
        <w:t>daha</w:t>
      </w:r>
      <w:r w:rsidRPr="00B3663D" w:rsidR="005A771B">
        <w:rPr>
          <w:sz w:val="20"/>
        </w:rPr>
        <w:t xml:space="preserve"> </w:t>
      </w:r>
      <w:r w:rsidRPr="00B3663D">
        <w:rPr>
          <w:sz w:val="20"/>
        </w:rPr>
        <w:t>pahalı.</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geçenlerde</w:t>
      </w:r>
      <w:r w:rsidRPr="00B3663D" w:rsidR="005A771B">
        <w:rPr>
          <w:sz w:val="20"/>
        </w:rPr>
        <w:t xml:space="preserve"> </w:t>
      </w:r>
      <w:r w:rsidRPr="00B3663D">
        <w:rPr>
          <w:sz w:val="20"/>
        </w:rPr>
        <w:t>dedi</w:t>
      </w:r>
      <w:r w:rsidRPr="00B3663D" w:rsidR="005A771B">
        <w:rPr>
          <w:sz w:val="20"/>
        </w:rPr>
        <w:t xml:space="preserve"> </w:t>
      </w:r>
      <w:r w:rsidRPr="00B3663D">
        <w:rPr>
          <w:sz w:val="20"/>
        </w:rPr>
        <w:t>ki:</w:t>
      </w:r>
      <w:r w:rsidRPr="00B3663D" w:rsidR="005A771B">
        <w:rPr>
          <w:sz w:val="20"/>
        </w:rPr>
        <w:t xml:space="preserve"> </w:t>
      </w:r>
      <w:r w:rsidRPr="00B3663D">
        <w:rPr>
          <w:sz w:val="20"/>
        </w:rPr>
        <w:t>“‘Türkiye</w:t>
      </w:r>
      <w:r w:rsidRPr="00B3663D" w:rsidR="005A771B">
        <w:rPr>
          <w:sz w:val="20"/>
        </w:rPr>
        <w:t xml:space="preserve"> </w:t>
      </w:r>
      <w:r w:rsidRPr="00B3663D">
        <w:rPr>
          <w:sz w:val="20"/>
        </w:rPr>
        <w:t>stagflasyona</w:t>
      </w:r>
      <w:r w:rsidRPr="00B3663D" w:rsidR="005A771B">
        <w:rPr>
          <w:sz w:val="20"/>
        </w:rPr>
        <w:t xml:space="preserve"> </w:t>
      </w:r>
      <w:r w:rsidRPr="00B3663D">
        <w:rPr>
          <w:sz w:val="20"/>
        </w:rPr>
        <w:t>girdi.’</w:t>
      </w:r>
      <w:r w:rsidRPr="00B3663D" w:rsidR="005A771B">
        <w:rPr>
          <w:sz w:val="20"/>
        </w:rPr>
        <w:t xml:space="preserve"> </w:t>
      </w:r>
      <w:r w:rsidRPr="00B3663D">
        <w:rPr>
          <w:sz w:val="20"/>
        </w:rPr>
        <w:t>sözleri</w:t>
      </w:r>
      <w:r w:rsidRPr="00B3663D" w:rsidR="005A771B">
        <w:rPr>
          <w:sz w:val="20"/>
        </w:rPr>
        <w:t xml:space="preserve"> </w:t>
      </w:r>
      <w:r w:rsidRPr="00B3663D">
        <w:rPr>
          <w:sz w:val="20"/>
        </w:rPr>
        <w:t>yanıtını</w:t>
      </w:r>
      <w:r w:rsidRPr="00B3663D" w:rsidR="005A771B">
        <w:rPr>
          <w:sz w:val="20"/>
        </w:rPr>
        <w:t xml:space="preserve"> </w:t>
      </w:r>
      <w:r w:rsidRPr="00B3663D">
        <w:rPr>
          <w:sz w:val="20"/>
        </w:rPr>
        <w:t>almıştır.”</w:t>
      </w:r>
      <w:r w:rsidRPr="00B3663D" w:rsidR="005A771B">
        <w:rPr>
          <w:sz w:val="20"/>
        </w:rPr>
        <w:t xml:space="preserve"> </w:t>
      </w:r>
      <w:r w:rsidRPr="00B3663D">
        <w:rPr>
          <w:sz w:val="20"/>
        </w:rPr>
        <w:t>Ama</w:t>
      </w:r>
      <w:r w:rsidRPr="00B3663D" w:rsidR="005A771B">
        <w:rPr>
          <w:sz w:val="20"/>
        </w:rPr>
        <w:t xml:space="preserve"> </w:t>
      </w:r>
      <w:r w:rsidRPr="00B3663D">
        <w:rPr>
          <w:sz w:val="20"/>
        </w:rPr>
        <w:t>bütün</w:t>
      </w:r>
      <w:r w:rsidRPr="00B3663D" w:rsidR="005A771B">
        <w:rPr>
          <w:sz w:val="20"/>
        </w:rPr>
        <w:t xml:space="preserve"> </w:t>
      </w:r>
      <w:r w:rsidRPr="00B3663D">
        <w:rPr>
          <w:sz w:val="20"/>
        </w:rPr>
        <w:t>veriler</w:t>
      </w:r>
      <w:r w:rsidRPr="00B3663D" w:rsidR="005A771B">
        <w:rPr>
          <w:sz w:val="20"/>
        </w:rPr>
        <w:t xml:space="preserve"> </w:t>
      </w:r>
      <w:r w:rsidRPr="00B3663D">
        <w:rPr>
          <w:sz w:val="20"/>
        </w:rPr>
        <w:t>aksini</w:t>
      </w:r>
      <w:r w:rsidRPr="00B3663D" w:rsidR="005A771B">
        <w:rPr>
          <w:sz w:val="20"/>
        </w:rPr>
        <w:t xml:space="preserve"> </w:t>
      </w:r>
      <w:r w:rsidRPr="00B3663D">
        <w:rPr>
          <w:sz w:val="20"/>
        </w:rPr>
        <w:t>iddia</w:t>
      </w:r>
      <w:r w:rsidRPr="00B3663D" w:rsidR="005A771B">
        <w:rPr>
          <w:sz w:val="20"/>
        </w:rPr>
        <w:t xml:space="preserve"> </w:t>
      </w:r>
      <w:r w:rsidRPr="00B3663D">
        <w:rPr>
          <w:sz w:val="20"/>
        </w:rPr>
        <w:t>ediyor.</w:t>
      </w:r>
      <w:r w:rsidRPr="00B3663D" w:rsidR="005A771B">
        <w:rPr>
          <w:sz w:val="20"/>
        </w:rPr>
        <w:t xml:space="preserve"> </w:t>
      </w:r>
      <w:r w:rsidRPr="00B3663D">
        <w:rPr>
          <w:sz w:val="20"/>
        </w:rPr>
        <w:t>Açık</w:t>
      </w:r>
      <w:r w:rsidRPr="00B3663D" w:rsidR="005A771B">
        <w:rPr>
          <w:sz w:val="20"/>
        </w:rPr>
        <w:t xml:space="preserve"> </w:t>
      </w:r>
      <w:r w:rsidRPr="00B3663D">
        <w:rPr>
          <w:sz w:val="20"/>
        </w:rPr>
        <w:t>ki</w:t>
      </w:r>
      <w:r w:rsidRPr="00B3663D" w:rsidR="005A771B">
        <w:rPr>
          <w:sz w:val="20"/>
        </w:rPr>
        <w:t xml:space="preserve"> </w:t>
      </w:r>
      <w:r w:rsidRPr="00B3663D">
        <w:rPr>
          <w:sz w:val="20"/>
        </w:rPr>
        <w:t>yanıtı</w:t>
      </w:r>
      <w:r w:rsidRPr="00B3663D" w:rsidR="005A771B">
        <w:rPr>
          <w:sz w:val="20"/>
        </w:rPr>
        <w:t xml:space="preserve"> </w:t>
      </w:r>
      <w:r w:rsidRPr="00B3663D">
        <w:rPr>
          <w:sz w:val="20"/>
        </w:rPr>
        <w:t>almış</w:t>
      </w:r>
      <w:r w:rsidRPr="00B3663D" w:rsidR="005A771B">
        <w:rPr>
          <w:sz w:val="20"/>
        </w:rPr>
        <w:t xml:space="preserve"> </w:t>
      </w:r>
      <w:r w:rsidRPr="00B3663D">
        <w:rPr>
          <w:sz w:val="20"/>
        </w:rPr>
        <w:t>olanlar</w:t>
      </w:r>
      <w:r w:rsidRPr="00B3663D" w:rsidR="005A771B">
        <w:rPr>
          <w:sz w:val="20"/>
        </w:rPr>
        <w:t xml:space="preserve"> </w:t>
      </w:r>
      <w:r w:rsidRPr="00B3663D">
        <w:rPr>
          <w:sz w:val="20"/>
        </w:rPr>
        <w:t>“Kriz</w:t>
      </w:r>
      <w:r w:rsidRPr="00B3663D" w:rsidR="005A771B">
        <w:rPr>
          <w:sz w:val="20"/>
        </w:rPr>
        <w:t xml:space="preserve"> </w:t>
      </w:r>
      <w:r w:rsidRPr="00B3663D">
        <w:rPr>
          <w:sz w:val="20"/>
        </w:rPr>
        <w:t>mriz</w:t>
      </w:r>
      <w:r w:rsidRPr="00B3663D" w:rsidR="005A771B">
        <w:rPr>
          <w:sz w:val="20"/>
        </w:rPr>
        <w:t xml:space="preserve"> </w:t>
      </w:r>
      <w:r w:rsidRPr="00B3663D">
        <w:rPr>
          <w:sz w:val="20"/>
        </w:rPr>
        <w:t>yok.”</w:t>
      </w:r>
      <w:r w:rsidRPr="00B3663D" w:rsidR="005A771B">
        <w:rPr>
          <w:sz w:val="20"/>
        </w:rPr>
        <w:t xml:space="preserve"> </w:t>
      </w:r>
      <w:r w:rsidRPr="00B3663D">
        <w:rPr>
          <w:sz w:val="20"/>
        </w:rPr>
        <w:t>diyenler,</w:t>
      </w:r>
      <w:r w:rsidRPr="00B3663D" w:rsidR="005A771B">
        <w:rPr>
          <w:sz w:val="20"/>
        </w:rPr>
        <w:t xml:space="preserve"> </w:t>
      </w:r>
      <w:r w:rsidRPr="00B3663D">
        <w:rPr>
          <w:sz w:val="20"/>
        </w:rPr>
        <w:t>yanıtı</w:t>
      </w:r>
      <w:r w:rsidRPr="00B3663D" w:rsidR="005A771B">
        <w:rPr>
          <w:sz w:val="20"/>
        </w:rPr>
        <w:t xml:space="preserve"> </w:t>
      </w:r>
      <w:r w:rsidRPr="00B3663D">
        <w:rPr>
          <w:sz w:val="20"/>
        </w:rPr>
        <w:t>almış</w:t>
      </w:r>
      <w:r w:rsidRPr="00B3663D" w:rsidR="005A771B">
        <w:rPr>
          <w:sz w:val="20"/>
        </w:rPr>
        <w:t xml:space="preserve"> </w:t>
      </w:r>
      <w:r w:rsidRPr="00B3663D">
        <w:rPr>
          <w:sz w:val="20"/>
        </w:rPr>
        <w:t>olanlar</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gibi</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makroekonomik</w:t>
      </w:r>
      <w:r w:rsidRPr="00B3663D" w:rsidR="005A771B">
        <w:rPr>
          <w:sz w:val="20"/>
        </w:rPr>
        <w:t xml:space="preserve"> </w:t>
      </w:r>
      <w:r w:rsidRPr="00B3663D">
        <w:rPr>
          <w:sz w:val="20"/>
        </w:rPr>
        <w:t>dengelenme</w:t>
      </w:r>
      <w:r w:rsidRPr="00B3663D" w:rsidR="005A771B">
        <w:rPr>
          <w:sz w:val="20"/>
        </w:rPr>
        <w:t xml:space="preserve"> </w:t>
      </w:r>
      <w:r w:rsidRPr="00B3663D">
        <w:rPr>
          <w:sz w:val="20"/>
        </w:rPr>
        <w:t>içindedir.”</w:t>
      </w:r>
      <w:r w:rsidRPr="00B3663D" w:rsidR="005A771B">
        <w:rPr>
          <w:sz w:val="20"/>
        </w:rPr>
        <w:t xml:space="preserve"> </w:t>
      </w:r>
      <w:r w:rsidRPr="00B3663D">
        <w:rPr>
          <w:sz w:val="20"/>
        </w:rPr>
        <w:t>diyenler.</w:t>
      </w:r>
      <w:r w:rsidRPr="00B3663D" w:rsidR="005A771B">
        <w:rPr>
          <w:sz w:val="20"/>
        </w:rPr>
        <w:t xml:space="preserve"> </w:t>
      </w:r>
      <w:r w:rsidRPr="00B3663D">
        <w:rPr>
          <w:sz w:val="20"/>
        </w:rPr>
        <w:t>Nerede</w:t>
      </w:r>
      <w:r w:rsidRPr="00B3663D" w:rsidR="005A771B">
        <w:rPr>
          <w:sz w:val="20"/>
        </w:rPr>
        <w:t xml:space="preserve"> </w:t>
      </w:r>
      <w:r w:rsidRPr="00B3663D">
        <w:rPr>
          <w:sz w:val="20"/>
        </w:rPr>
        <w:t>dengelenme?</w:t>
      </w:r>
      <w:r w:rsidRPr="00B3663D" w:rsidR="005A771B">
        <w:rPr>
          <w:sz w:val="20"/>
        </w:rPr>
        <w:t xml:space="preserve"> </w:t>
      </w:r>
      <w:r w:rsidRPr="00B3663D">
        <w:rPr>
          <w:sz w:val="20"/>
        </w:rPr>
        <w:t>Ağır</w:t>
      </w:r>
      <w:r w:rsidRPr="00B3663D" w:rsidR="005A771B">
        <w:rPr>
          <w:sz w:val="20"/>
        </w:rPr>
        <w:t xml:space="preserve"> </w:t>
      </w:r>
      <w:r w:rsidRPr="00B3663D">
        <w:rPr>
          <w:sz w:val="20"/>
        </w:rPr>
        <w:t>bir</w:t>
      </w:r>
      <w:r w:rsidRPr="00B3663D" w:rsidR="005A771B">
        <w:rPr>
          <w:sz w:val="20"/>
        </w:rPr>
        <w:t xml:space="preserve"> </w:t>
      </w:r>
      <w:r w:rsidRPr="00B3663D">
        <w:rPr>
          <w:sz w:val="20"/>
        </w:rPr>
        <w:t>kriz</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krizin</w:t>
      </w:r>
      <w:r w:rsidRPr="00B3663D" w:rsidR="005A771B">
        <w:rPr>
          <w:sz w:val="20"/>
        </w:rPr>
        <w:t xml:space="preserve"> </w:t>
      </w:r>
      <w:r w:rsidRPr="00B3663D">
        <w:rPr>
          <w:sz w:val="20"/>
        </w:rPr>
        <w:t>iki</w:t>
      </w:r>
      <w:r w:rsidRPr="00B3663D" w:rsidR="005A771B">
        <w:rPr>
          <w:sz w:val="20"/>
        </w:rPr>
        <w:t xml:space="preserve"> </w:t>
      </w:r>
      <w:r w:rsidRPr="00B3663D">
        <w:rPr>
          <w:sz w:val="20"/>
        </w:rPr>
        <w:t>temel</w:t>
      </w:r>
      <w:r w:rsidRPr="00B3663D" w:rsidR="005A771B">
        <w:rPr>
          <w:sz w:val="20"/>
        </w:rPr>
        <w:t xml:space="preserve"> </w:t>
      </w:r>
      <w:r w:rsidRPr="00B3663D">
        <w:rPr>
          <w:sz w:val="20"/>
        </w:rPr>
        <w:t>nedeni</w:t>
      </w:r>
      <w:r w:rsidRPr="00B3663D" w:rsidR="005A771B">
        <w:rPr>
          <w:sz w:val="20"/>
        </w:rPr>
        <w:t xml:space="preserve"> </w:t>
      </w:r>
      <w:r w:rsidRPr="00B3663D">
        <w:rPr>
          <w:sz w:val="20"/>
        </w:rPr>
        <w:t>var.</w:t>
      </w:r>
      <w:r w:rsidRPr="00B3663D" w:rsidR="005A771B">
        <w:rPr>
          <w:sz w:val="20"/>
        </w:rPr>
        <w:t xml:space="preserve"> </w:t>
      </w:r>
      <w:r w:rsidRPr="00B3663D">
        <w:rPr>
          <w:sz w:val="20"/>
        </w:rPr>
        <w:t>Birincisi,</w:t>
      </w:r>
      <w:r w:rsidRPr="00B3663D" w:rsidR="005A771B">
        <w:rPr>
          <w:sz w:val="20"/>
        </w:rPr>
        <w:t xml:space="preserve"> </w:t>
      </w:r>
      <w:r w:rsidRPr="00B3663D">
        <w:rPr>
          <w:sz w:val="20"/>
        </w:rPr>
        <w:t>kamu</w:t>
      </w:r>
      <w:r w:rsidRPr="00B3663D" w:rsidR="005A771B">
        <w:rPr>
          <w:sz w:val="20"/>
        </w:rPr>
        <w:t xml:space="preserve"> </w:t>
      </w:r>
      <w:r w:rsidRPr="00B3663D">
        <w:rPr>
          <w:sz w:val="20"/>
        </w:rPr>
        <w:t>kaynaklarının</w:t>
      </w:r>
      <w:r w:rsidRPr="00B3663D" w:rsidR="005A771B">
        <w:rPr>
          <w:sz w:val="20"/>
        </w:rPr>
        <w:t xml:space="preserve"> </w:t>
      </w:r>
      <w:r w:rsidRPr="00B3663D">
        <w:rPr>
          <w:sz w:val="20"/>
        </w:rPr>
        <w:t>yıllardır</w:t>
      </w:r>
      <w:r w:rsidRPr="00B3663D" w:rsidR="005A771B">
        <w:rPr>
          <w:sz w:val="20"/>
        </w:rPr>
        <w:t xml:space="preserve"> </w:t>
      </w:r>
      <w:r w:rsidRPr="00B3663D">
        <w:rPr>
          <w:sz w:val="20"/>
        </w:rPr>
        <w:t>bilerek,</w:t>
      </w:r>
      <w:r w:rsidRPr="00B3663D" w:rsidR="005A771B">
        <w:rPr>
          <w:sz w:val="20"/>
        </w:rPr>
        <w:t xml:space="preserve"> </w:t>
      </w:r>
      <w:r w:rsidRPr="00B3663D">
        <w:rPr>
          <w:sz w:val="20"/>
        </w:rPr>
        <w:t>isteyerek</w:t>
      </w:r>
      <w:r w:rsidRPr="00B3663D" w:rsidR="005A771B">
        <w:rPr>
          <w:sz w:val="20"/>
        </w:rPr>
        <w:t xml:space="preserve"> </w:t>
      </w:r>
      <w:r w:rsidRPr="00B3663D">
        <w:rPr>
          <w:sz w:val="20"/>
        </w:rPr>
        <w:t>iktidar</w:t>
      </w:r>
      <w:r w:rsidRPr="00B3663D" w:rsidR="005A771B">
        <w:rPr>
          <w:sz w:val="20"/>
        </w:rPr>
        <w:t xml:space="preserve"> </w:t>
      </w:r>
      <w:r w:rsidRPr="00B3663D">
        <w:rPr>
          <w:sz w:val="20"/>
        </w:rPr>
        <w:t>tarafından</w:t>
      </w:r>
      <w:r w:rsidRPr="00B3663D" w:rsidR="005A771B">
        <w:rPr>
          <w:sz w:val="20"/>
        </w:rPr>
        <w:t xml:space="preserve"> </w:t>
      </w:r>
      <w:r w:rsidRPr="00B3663D">
        <w:rPr>
          <w:sz w:val="20"/>
        </w:rPr>
        <w:t>üretici</w:t>
      </w:r>
      <w:r w:rsidRPr="00B3663D" w:rsidR="005A771B">
        <w:rPr>
          <w:sz w:val="20"/>
        </w:rPr>
        <w:t xml:space="preserve"> </w:t>
      </w:r>
      <w:r w:rsidRPr="00B3663D">
        <w:rPr>
          <w:sz w:val="20"/>
        </w:rPr>
        <w:t>güçler</w:t>
      </w:r>
      <w:r w:rsidRPr="00B3663D" w:rsidR="005A771B">
        <w:rPr>
          <w:sz w:val="20"/>
        </w:rPr>
        <w:t xml:space="preserve"> </w:t>
      </w:r>
      <w:r w:rsidRPr="00B3663D">
        <w:rPr>
          <w:sz w:val="20"/>
        </w:rPr>
        <w:t>yerine</w:t>
      </w:r>
      <w:r w:rsidRPr="00B3663D" w:rsidR="005A771B">
        <w:rPr>
          <w:sz w:val="20"/>
        </w:rPr>
        <w:t xml:space="preserve"> </w:t>
      </w:r>
      <w:r w:rsidRPr="00B3663D">
        <w:rPr>
          <w:sz w:val="20"/>
        </w:rPr>
        <w:t>kendine</w:t>
      </w:r>
      <w:r w:rsidRPr="00B3663D" w:rsidR="005A771B">
        <w:rPr>
          <w:sz w:val="20"/>
        </w:rPr>
        <w:t xml:space="preserve"> </w:t>
      </w:r>
      <w:r w:rsidRPr="00B3663D">
        <w:rPr>
          <w:sz w:val="20"/>
        </w:rPr>
        <w:t>yandaş</w:t>
      </w:r>
      <w:r w:rsidRPr="00B3663D" w:rsidR="005A771B">
        <w:rPr>
          <w:sz w:val="20"/>
        </w:rPr>
        <w:t xml:space="preserve"> </w:t>
      </w:r>
      <w:r w:rsidRPr="00B3663D">
        <w:rPr>
          <w:sz w:val="20"/>
        </w:rPr>
        <w:t>yetiştirmek</w:t>
      </w:r>
      <w:r w:rsidRPr="00B3663D" w:rsidR="005A771B">
        <w:rPr>
          <w:sz w:val="20"/>
        </w:rPr>
        <w:t xml:space="preserve"> </w:t>
      </w:r>
      <w:r w:rsidRPr="00B3663D">
        <w:rPr>
          <w:sz w:val="20"/>
        </w:rPr>
        <w:t>için</w:t>
      </w:r>
      <w:r w:rsidRPr="00B3663D" w:rsidR="005A771B">
        <w:rPr>
          <w:sz w:val="20"/>
        </w:rPr>
        <w:t xml:space="preserve"> </w:t>
      </w:r>
      <w:r w:rsidRPr="00B3663D">
        <w:rPr>
          <w:sz w:val="20"/>
        </w:rPr>
        <w:t>rantçı</w:t>
      </w:r>
      <w:r w:rsidRPr="00B3663D" w:rsidR="005A771B">
        <w:rPr>
          <w:sz w:val="20"/>
        </w:rPr>
        <w:t xml:space="preserve"> </w:t>
      </w:r>
      <w:r w:rsidRPr="00B3663D">
        <w:rPr>
          <w:sz w:val="20"/>
        </w:rPr>
        <w:t>sermayeye</w:t>
      </w:r>
      <w:r w:rsidRPr="00B3663D" w:rsidR="005A771B">
        <w:rPr>
          <w:sz w:val="20"/>
        </w:rPr>
        <w:t xml:space="preserve"> </w:t>
      </w:r>
      <w:r w:rsidRPr="00B3663D">
        <w:rPr>
          <w:sz w:val="20"/>
        </w:rPr>
        <w:t>aktarılmış</w:t>
      </w:r>
      <w:r w:rsidRPr="00B3663D" w:rsidR="005A771B">
        <w:rPr>
          <w:sz w:val="20"/>
        </w:rPr>
        <w:t xml:space="preserve"> </w:t>
      </w:r>
      <w:r w:rsidRPr="00B3663D">
        <w:rPr>
          <w:sz w:val="20"/>
        </w:rPr>
        <w:t>olması</w:t>
      </w:r>
      <w:r w:rsidRPr="00B3663D" w:rsidR="005A771B">
        <w:rPr>
          <w:sz w:val="20"/>
        </w:rPr>
        <w:t xml:space="preserve"> </w:t>
      </w:r>
      <w:r w:rsidRPr="00B3663D">
        <w:rPr>
          <w:sz w:val="20"/>
        </w:rPr>
        <w:t>yani</w:t>
      </w:r>
      <w:r w:rsidRPr="00B3663D" w:rsidR="005A771B">
        <w:rPr>
          <w:sz w:val="20"/>
        </w:rPr>
        <w:t xml:space="preserve"> </w:t>
      </w:r>
      <w:r w:rsidRPr="00B3663D">
        <w:rPr>
          <w:sz w:val="20"/>
        </w:rPr>
        <w:t>bilerek</w:t>
      </w:r>
      <w:r w:rsidRPr="00B3663D" w:rsidR="005A771B">
        <w:rPr>
          <w:sz w:val="20"/>
        </w:rPr>
        <w:t xml:space="preserve"> </w:t>
      </w:r>
      <w:r w:rsidRPr="00B3663D">
        <w:rPr>
          <w:sz w:val="20"/>
        </w:rPr>
        <w:t>ve</w:t>
      </w:r>
      <w:r w:rsidRPr="00B3663D" w:rsidR="005A771B">
        <w:rPr>
          <w:sz w:val="20"/>
        </w:rPr>
        <w:t xml:space="preserve"> </w:t>
      </w:r>
      <w:r w:rsidRPr="00B3663D">
        <w:rPr>
          <w:sz w:val="20"/>
        </w:rPr>
        <w:t>isteyerek</w:t>
      </w:r>
      <w:r w:rsidRPr="00B3663D" w:rsidR="005A771B">
        <w:rPr>
          <w:sz w:val="20"/>
        </w:rPr>
        <w:t xml:space="preserve"> </w:t>
      </w:r>
      <w:r w:rsidRPr="00B3663D">
        <w:rPr>
          <w:sz w:val="20"/>
        </w:rPr>
        <w:t>halkın</w:t>
      </w:r>
      <w:r w:rsidRPr="00B3663D" w:rsidR="005A771B">
        <w:rPr>
          <w:sz w:val="20"/>
        </w:rPr>
        <w:t xml:space="preserve"> </w:t>
      </w:r>
      <w:r w:rsidRPr="00B3663D">
        <w:rPr>
          <w:sz w:val="20"/>
        </w:rPr>
        <w:t>yüzde</w:t>
      </w:r>
      <w:r w:rsidRPr="00B3663D" w:rsidR="005A771B">
        <w:rPr>
          <w:sz w:val="20"/>
        </w:rPr>
        <w:t xml:space="preserve"> </w:t>
      </w:r>
      <w:r w:rsidRPr="00B3663D">
        <w:rPr>
          <w:sz w:val="20"/>
        </w:rPr>
        <w:t>99’unu</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varsa</w:t>
      </w:r>
      <w:r w:rsidRPr="00B3663D" w:rsidR="005A771B">
        <w:rPr>
          <w:sz w:val="20"/>
        </w:rPr>
        <w:t xml:space="preserve"> </w:t>
      </w:r>
      <w:r w:rsidRPr="00B3663D">
        <w:rPr>
          <w:sz w:val="20"/>
        </w:rPr>
        <w:t>yoksa</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için,</w:t>
      </w:r>
      <w:r w:rsidRPr="00B3663D" w:rsidR="005A771B">
        <w:rPr>
          <w:sz w:val="20"/>
        </w:rPr>
        <w:t xml:space="preserve"> </w:t>
      </w:r>
      <w:r w:rsidRPr="00B3663D">
        <w:rPr>
          <w:sz w:val="20"/>
        </w:rPr>
        <w:t>varsa</w:t>
      </w:r>
      <w:r w:rsidRPr="00B3663D" w:rsidR="005A771B">
        <w:rPr>
          <w:sz w:val="20"/>
        </w:rPr>
        <w:t xml:space="preserve"> </w:t>
      </w:r>
      <w:r w:rsidRPr="00B3663D">
        <w:rPr>
          <w:sz w:val="20"/>
        </w:rPr>
        <w:t>yoksa</w:t>
      </w:r>
      <w:r w:rsidRPr="00B3663D" w:rsidR="005A771B">
        <w:rPr>
          <w:sz w:val="20"/>
        </w:rPr>
        <w:t xml:space="preserve"> </w:t>
      </w:r>
      <w:r w:rsidRPr="00B3663D">
        <w:rPr>
          <w:sz w:val="20"/>
        </w:rPr>
        <w:t>saray</w:t>
      </w:r>
      <w:r w:rsidRPr="00B3663D" w:rsidR="005A771B">
        <w:rPr>
          <w:sz w:val="20"/>
        </w:rPr>
        <w:t xml:space="preserve"> </w:t>
      </w:r>
      <w:r w:rsidRPr="00B3663D">
        <w:rPr>
          <w:sz w:val="20"/>
        </w:rPr>
        <w:t>için</w:t>
      </w:r>
      <w:r w:rsidRPr="00B3663D" w:rsidR="005A771B">
        <w:rPr>
          <w:sz w:val="20"/>
        </w:rPr>
        <w:t xml:space="preserve"> </w:t>
      </w:r>
      <w:r w:rsidRPr="00B3663D">
        <w:rPr>
          <w:sz w:val="20"/>
        </w:rPr>
        <w:t>harcayanlar.</w:t>
      </w:r>
      <w:r w:rsidRPr="00B3663D" w:rsidR="005A771B">
        <w:rPr>
          <w:sz w:val="20"/>
        </w:rPr>
        <w:t xml:space="preserve"> </w:t>
      </w:r>
      <w:r w:rsidRPr="00B3663D">
        <w:rPr>
          <w:sz w:val="20"/>
        </w:rPr>
        <w:t>İkincisi</w:t>
      </w:r>
      <w:r w:rsidRPr="00B3663D" w:rsidR="005A771B">
        <w:rPr>
          <w:sz w:val="20"/>
        </w:rPr>
        <w:t xml:space="preserve"> </w:t>
      </w:r>
      <w:r w:rsidRPr="00B3663D">
        <w:rPr>
          <w:sz w:val="20"/>
        </w:rPr>
        <w:t>de</w:t>
      </w:r>
      <w:r w:rsidRPr="00B3663D" w:rsidR="005A771B">
        <w:rPr>
          <w:sz w:val="20"/>
        </w:rPr>
        <w:t xml:space="preserve"> </w:t>
      </w:r>
      <w:r w:rsidRPr="00B3663D">
        <w:rPr>
          <w:sz w:val="20"/>
        </w:rPr>
        <w:t>hukuku,</w:t>
      </w:r>
      <w:r w:rsidRPr="00B3663D" w:rsidR="005A771B">
        <w:rPr>
          <w:sz w:val="20"/>
        </w:rPr>
        <w:t xml:space="preserve"> </w:t>
      </w:r>
      <w:r w:rsidRPr="00B3663D">
        <w:rPr>
          <w:sz w:val="20"/>
        </w:rPr>
        <w:t>kapsayıcı</w:t>
      </w:r>
      <w:r w:rsidRPr="00B3663D" w:rsidR="005A771B">
        <w:rPr>
          <w:sz w:val="20"/>
        </w:rPr>
        <w:t xml:space="preserve"> </w:t>
      </w:r>
      <w:r w:rsidRPr="00B3663D">
        <w:rPr>
          <w:sz w:val="20"/>
        </w:rPr>
        <w:t>kurumları,</w:t>
      </w:r>
      <w:r w:rsidRPr="00B3663D" w:rsidR="005A771B">
        <w:rPr>
          <w:sz w:val="20"/>
        </w:rPr>
        <w:t xml:space="preserve"> </w:t>
      </w:r>
      <w:r w:rsidRPr="00B3663D">
        <w:rPr>
          <w:sz w:val="20"/>
        </w:rPr>
        <w:t>demokrasiyi</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tek</w:t>
      </w:r>
      <w:r w:rsidRPr="00B3663D" w:rsidR="005A771B">
        <w:rPr>
          <w:sz w:val="20"/>
        </w:rPr>
        <w:t xml:space="preserve"> </w:t>
      </w:r>
      <w:r w:rsidRPr="00B3663D">
        <w:rPr>
          <w:sz w:val="20"/>
        </w:rPr>
        <w:t>adam</w:t>
      </w:r>
      <w:r w:rsidRPr="00B3663D" w:rsidR="005A771B">
        <w:rPr>
          <w:sz w:val="20"/>
        </w:rPr>
        <w:t xml:space="preserve"> </w:t>
      </w:r>
      <w:r w:rsidRPr="00B3663D">
        <w:rPr>
          <w:sz w:val="20"/>
        </w:rPr>
        <w:t>anlayışı</w:t>
      </w:r>
      <w:r w:rsidRPr="00B3663D" w:rsidR="005A771B">
        <w:rPr>
          <w:sz w:val="20"/>
        </w:rPr>
        <w:t xml:space="preserve"> </w:t>
      </w:r>
      <w:r w:rsidRPr="00B3663D">
        <w:rPr>
          <w:sz w:val="20"/>
        </w:rPr>
        <w:t>ve</w:t>
      </w:r>
      <w:r w:rsidRPr="00B3663D" w:rsidR="005A771B">
        <w:rPr>
          <w:sz w:val="20"/>
        </w:rPr>
        <w:t xml:space="preserve"> </w:t>
      </w:r>
      <w:r w:rsidRPr="00B3663D">
        <w:rPr>
          <w:sz w:val="20"/>
        </w:rPr>
        <w:t>onun</w:t>
      </w:r>
      <w:r w:rsidRPr="00B3663D" w:rsidR="005A771B">
        <w:rPr>
          <w:sz w:val="20"/>
        </w:rPr>
        <w:t xml:space="preserve"> </w:t>
      </w:r>
      <w:r w:rsidRPr="00B3663D">
        <w:rPr>
          <w:sz w:val="20"/>
        </w:rPr>
        <w:t>rejimi.</w:t>
      </w:r>
      <w:r w:rsidRPr="00B3663D" w:rsidR="005A771B">
        <w:rPr>
          <w:sz w:val="20"/>
        </w:rPr>
        <w:t xml:space="preserve"> </w:t>
      </w:r>
      <w:r w:rsidRPr="00B3663D">
        <w:rPr>
          <w:sz w:val="20"/>
        </w:rPr>
        <w:t>Her</w:t>
      </w:r>
      <w:r w:rsidRPr="00B3663D" w:rsidR="005A771B">
        <w:rPr>
          <w:sz w:val="20"/>
        </w:rPr>
        <w:t xml:space="preserve"> </w:t>
      </w:r>
      <w:r w:rsidRPr="00B3663D">
        <w:rPr>
          <w:sz w:val="20"/>
        </w:rPr>
        <w:t>ikisi</w:t>
      </w:r>
      <w:r w:rsidRPr="00B3663D" w:rsidR="005A771B">
        <w:rPr>
          <w:sz w:val="20"/>
        </w:rPr>
        <w:t xml:space="preserve"> </w:t>
      </w:r>
      <w:r w:rsidRPr="00B3663D">
        <w:rPr>
          <w:sz w:val="20"/>
        </w:rPr>
        <w:t>de</w:t>
      </w:r>
      <w:r w:rsidRPr="00B3663D" w:rsidR="005A771B">
        <w:rPr>
          <w:sz w:val="20"/>
        </w:rPr>
        <w:t xml:space="preserve"> </w:t>
      </w:r>
      <w:r w:rsidRPr="00B3663D">
        <w:rPr>
          <w:sz w:val="20"/>
        </w:rPr>
        <w:t>yabancı</w:t>
      </w:r>
      <w:r w:rsidRPr="00B3663D" w:rsidR="005A771B">
        <w:rPr>
          <w:sz w:val="20"/>
        </w:rPr>
        <w:t xml:space="preserve"> </w:t>
      </w:r>
      <w:r w:rsidRPr="00B3663D">
        <w:rPr>
          <w:sz w:val="20"/>
        </w:rPr>
        <w:t>bir</w:t>
      </w:r>
      <w:r w:rsidRPr="00B3663D" w:rsidR="005A771B">
        <w:rPr>
          <w:sz w:val="20"/>
        </w:rPr>
        <w:t xml:space="preserve"> </w:t>
      </w:r>
      <w:r w:rsidRPr="00B3663D">
        <w:rPr>
          <w:sz w:val="20"/>
        </w:rPr>
        <w:t>başkentte</w:t>
      </w:r>
      <w:r w:rsidRPr="00B3663D" w:rsidR="005A771B">
        <w:rPr>
          <w:sz w:val="20"/>
        </w:rPr>
        <w:t xml:space="preserve"> </w:t>
      </w:r>
      <w:r w:rsidRPr="00B3663D">
        <w:rPr>
          <w:sz w:val="20"/>
        </w:rPr>
        <w:t>kurulmadı,</w:t>
      </w:r>
      <w:r w:rsidRPr="00B3663D" w:rsidR="005A771B">
        <w:rPr>
          <w:sz w:val="20"/>
        </w:rPr>
        <w:t xml:space="preserve"> </w:t>
      </w:r>
      <w:r w:rsidRPr="00B3663D">
        <w:rPr>
          <w:sz w:val="20"/>
        </w:rPr>
        <w:t>her</w:t>
      </w:r>
      <w:r w:rsidRPr="00B3663D" w:rsidR="005A771B">
        <w:rPr>
          <w:sz w:val="20"/>
        </w:rPr>
        <w:t xml:space="preserve"> </w:t>
      </w:r>
      <w:r w:rsidRPr="00B3663D">
        <w:rPr>
          <w:sz w:val="20"/>
        </w:rPr>
        <w:t>ikisi</w:t>
      </w:r>
      <w:r w:rsidRPr="00B3663D" w:rsidR="005A771B">
        <w:rPr>
          <w:sz w:val="20"/>
        </w:rPr>
        <w:t xml:space="preserve"> </w:t>
      </w:r>
      <w:r w:rsidRPr="00B3663D">
        <w:rPr>
          <w:sz w:val="20"/>
        </w:rPr>
        <w:t>de</w:t>
      </w:r>
      <w:r w:rsidRPr="00B3663D" w:rsidR="005A771B">
        <w:rPr>
          <w:sz w:val="20"/>
        </w:rPr>
        <w:t xml:space="preserve"> </w:t>
      </w:r>
      <w:r w:rsidRPr="00B3663D">
        <w:rPr>
          <w:sz w:val="20"/>
        </w:rPr>
        <w:t>-krizi</w:t>
      </w:r>
      <w:r w:rsidRPr="00B3663D" w:rsidR="005A771B">
        <w:rPr>
          <w:sz w:val="20"/>
        </w:rPr>
        <w:t xml:space="preserve"> </w:t>
      </w:r>
      <w:r w:rsidRPr="00B3663D">
        <w:rPr>
          <w:sz w:val="20"/>
        </w:rPr>
        <w:t>doğuran</w:t>
      </w:r>
      <w:r w:rsidRPr="00B3663D" w:rsidR="005A771B">
        <w:rPr>
          <w:sz w:val="20"/>
        </w:rPr>
        <w:t xml:space="preserve"> </w:t>
      </w:r>
      <w:r w:rsidRPr="00B3663D">
        <w:rPr>
          <w:sz w:val="20"/>
        </w:rPr>
        <w:t>bu</w:t>
      </w:r>
      <w:r w:rsidRPr="00B3663D" w:rsidR="005A771B">
        <w:rPr>
          <w:sz w:val="20"/>
        </w:rPr>
        <w:t xml:space="preserve"> </w:t>
      </w:r>
      <w:r w:rsidRPr="00B3663D">
        <w:rPr>
          <w:sz w:val="20"/>
        </w:rPr>
        <w:t>koşulların</w:t>
      </w:r>
      <w:r w:rsidRPr="00B3663D" w:rsidR="005A771B">
        <w:rPr>
          <w:sz w:val="20"/>
        </w:rPr>
        <w:t xml:space="preserve"> </w:t>
      </w:r>
      <w:r w:rsidRPr="00B3663D">
        <w:rPr>
          <w:sz w:val="20"/>
        </w:rPr>
        <w:t>hepsi-</w:t>
      </w:r>
      <w:r w:rsidRPr="00B3663D" w:rsidR="005A771B">
        <w:rPr>
          <w:sz w:val="20"/>
        </w:rPr>
        <w:t xml:space="preserve"> </w:t>
      </w:r>
      <w:r w:rsidRPr="00B3663D">
        <w:rPr>
          <w:sz w:val="20"/>
        </w:rPr>
        <w:t>bu</w:t>
      </w:r>
      <w:r w:rsidRPr="00B3663D" w:rsidR="005A771B">
        <w:rPr>
          <w:sz w:val="20"/>
        </w:rPr>
        <w:t xml:space="preserve"> </w:t>
      </w:r>
      <w:r w:rsidRPr="00B3663D">
        <w:rPr>
          <w:sz w:val="20"/>
        </w:rPr>
        <w:t>cumhuriyetin</w:t>
      </w:r>
      <w:r w:rsidRPr="00B3663D" w:rsidR="005A771B">
        <w:rPr>
          <w:sz w:val="20"/>
        </w:rPr>
        <w:t xml:space="preserve"> </w:t>
      </w:r>
      <w:r w:rsidRPr="00B3663D">
        <w:rPr>
          <w:sz w:val="20"/>
        </w:rPr>
        <w:t>başkenti</w:t>
      </w:r>
      <w:r w:rsidRPr="00B3663D" w:rsidR="005A771B">
        <w:rPr>
          <w:sz w:val="20"/>
        </w:rPr>
        <w:t xml:space="preserve"> </w:t>
      </w:r>
      <w:r w:rsidRPr="00B3663D">
        <w:rPr>
          <w:sz w:val="20"/>
        </w:rPr>
        <w:t>Ankara’da,</w:t>
      </w:r>
      <w:r w:rsidRPr="00B3663D" w:rsidR="005A771B">
        <w:rPr>
          <w:sz w:val="20"/>
        </w:rPr>
        <w:t xml:space="preserve"> </w:t>
      </w:r>
      <w:r w:rsidRPr="00B3663D">
        <w:rPr>
          <w:sz w:val="20"/>
        </w:rPr>
        <w:t>üstelik</w:t>
      </w:r>
      <w:r w:rsidRPr="00B3663D" w:rsidR="005A771B">
        <w:rPr>
          <w:sz w:val="20"/>
        </w:rPr>
        <w:t xml:space="preserve"> </w:t>
      </w:r>
      <w:r w:rsidRPr="00B3663D">
        <w:rPr>
          <w:sz w:val="20"/>
        </w:rPr>
        <w:t>yanlışlıkla</w:t>
      </w:r>
      <w:r w:rsidRPr="00B3663D" w:rsidR="005A771B">
        <w:rPr>
          <w:sz w:val="20"/>
        </w:rPr>
        <w:t xml:space="preserve"> </w:t>
      </w:r>
      <w:r w:rsidRPr="00B3663D">
        <w:rPr>
          <w:sz w:val="20"/>
        </w:rPr>
        <w:t>değil,</w:t>
      </w:r>
      <w:r w:rsidRPr="00B3663D" w:rsidR="005A771B">
        <w:rPr>
          <w:sz w:val="20"/>
        </w:rPr>
        <w:t xml:space="preserve"> </w:t>
      </w:r>
      <w:r w:rsidRPr="00B3663D">
        <w:rPr>
          <w:sz w:val="20"/>
        </w:rPr>
        <w:t>bilerek</w:t>
      </w:r>
      <w:r w:rsidRPr="00B3663D" w:rsidR="005A771B">
        <w:rPr>
          <w:sz w:val="20"/>
        </w:rPr>
        <w:t xml:space="preserve"> </w:t>
      </w:r>
      <w:r w:rsidRPr="00B3663D">
        <w:rPr>
          <w:sz w:val="20"/>
        </w:rPr>
        <w:t>ve</w:t>
      </w:r>
      <w:r w:rsidRPr="00B3663D" w:rsidR="005A771B">
        <w:rPr>
          <w:sz w:val="20"/>
        </w:rPr>
        <w:t xml:space="preserve"> </w:t>
      </w:r>
      <w:r w:rsidRPr="00B3663D">
        <w:rPr>
          <w:sz w:val="20"/>
        </w:rPr>
        <w:t>isteyerek</w:t>
      </w:r>
      <w:r w:rsidRPr="00B3663D" w:rsidR="005A771B">
        <w:rPr>
          <w:sz w:val="20"/>
        </w:rPr>
        <w:t xml:space="preserve"> </w:t>
      </w:r>
      <w:r w:rsidRPr="00B3663D">
        <w:rPr>
          <w:sz w:val="20"/>
        </w:rPr>
        <w:t>sarayda</w:t>
      </w:r>
      <w:r w:rsidRPr="00B3663D" w:rsidR="005A771B">
        <w:rPr>
          <w:sz w:val="20"/>
        </w:rPr>
        <w:t xml:space="preserve"> </w:t>
      </w:r>
      <w:r w:rsidRPr="00B3663D">
        <w:rPr>
          <w:sz w:val="20"/>
        </w:rPr>
        <w:t>iktidar</w:t>
      </w:r>
      <w:r w:rsidRPr="00B3663D" w:rsidR="005A771B">
        <w:rPr>
          <w:sz w:val="20"/>
        </w:rPr>
        <w:t xml:space="preserve"> </w:t>
      </w:r>
      <w:r w:rsidRPr="00B3663D">
        <w:rPr>
          <w:sz w:val="20"/>
        </w:rPr>
        <w:t>tarafından</w:t>
      </w:r>
      <w:r w:rsidRPr="00B3663D" w:rsidR="005A771B">
        <w:rPr>
          <w:sz w:val="20"/>
        </w:rPr>
        <w:t xml:space="preserve"> </w:t>
      </w:r>
      <w:r w:rsidRPr="00B3663D">
        <w:rPr>
          <w:sz w:val="20"/>
        </w:rPr>
        <w:t>kuruldu.</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dair</w:t>
      </w:r>
      <w:r w:rsidRPr="00B3663D" w:rsidR="005A771B">
        <w:rPr>
          <w:sz w:val="20"/>
        </w:rPr>
        <w:t xml:space="preserve"> </w:t>
      </w:r>
      <w:r w:rsidRPr="00B3663D">
        <w:rPr>
          <w:sz w:val="20"/>
        </w:rPr>
        <w:t>4</w:t>
      </w:r>
      <w:r w:rsidRPr="00B3663D" w:rsidR="005A771B">
        <w:rPr>
          <w:sz w:val="20"/>
        </w:rPr>
        <w:t xml:space="preserve"> </w:t>
      </w:r>
      <w:r w:rsidRPr="00B3663D">
        <w:rPr>
          <w:sz w:val="20"/>
        </w:rPr>
        <w:t>temel</w:t>
      </w:r>
      <w:r w:rsidRPr="00B3663D" w:rsidR="005A771B">
        <w:rPr>
          <w:sz w:val="20"/>
        </w:rPr>
        <w:t xml:space="preserve"> </w:t>
      </w:r>
      <w:r w:rsidRPr="00B3663D">
        <w:rPr>
          <w:sz w:val="20"/>
        </w:rPr>
        <w:t>sorunun</w:t>
      </w:r>
      <w:r w:rsidRPr="00B3663D" w:rsidR="005A771B">
        <w:rPr>
          <w:sz w:val="20"/>
        </w:rPr>
        <w:t xml:space="preserve"> </w:t>
      </w:r>
      <w:r w:rsidRPr="00B3663D">
        <w:rPr>
          <w:sz w:val="20"/>
        </w:rPr>
        <w:t>yanıtlanması</w:t>
      </w:r>
      <w:r w:rsidRPr="00B3663D" w:rsidR="005A771B">
        <w:rPr>
          <w:sz w:val="20"/>
        </w:rPr>
        <w:t xml:space="preserve"> </w:t>
      </w:r>
      <w:r w:rsidRPr="00B3663D">
        <w:rPr>
          <w:sz w:val="20"/>
        </w:rPr>
        <w:t>gerekiyor.</w:t>
      </w:r>
      <w:r w:rsidRPr="00B3663D" w:rsidR="005A771B">
        <w:rPr>
          <w:sz w:val="20"/>
        </w:rPr>
        <w:t xml:space="preserve"> </w:t>
      </w:r>
      <w:r w:rsidRPr="00B3663D">
        <w:rPr>
          <w:sz w:val="20"/>
        </w:rPr>
        <w:t>Birincisi,</w:t>
      </w:r>
      <w:r w:rsidRPr="00B3663D" w:rsidR="005A771B">
        <w:rPr>
          <w:sz w:val="20"/>
        </w:rPr>
        <w:t xml:space="preserve"> </w:t>
      </w:r>
      <w:r w:rsidRPr="00B3663D">
        <w:rPr>
          <w:sz w:val="20"/>
        </w:rPr>
        <w:t>bütçe</w:t>
      </w:r>
      <w:r w:rsidRPr="00B3663D" w:rsidR="005A771B">
        <w:rPr>
          <w:sz w:val="20"/>
        </w:rPr>
        <w:t xml:space="preserve"> </w:t>
      </w:r>
      <w:r w:rsidRPr="00B3663D">
        <w:rPr>
          <w:sz w:val="20"/>
        </w:rPr>
        <w:t>gerçekçi</w:t>
      </w:r>
      <w:r w:rsidRPr="00B3663D" w:rsidR="005A771B">
        <w:rPr>
          <w:sz w:val="20"/>
        </w:rPr>
        <w:t xml:space="preserve"> </w:t>
      </w:r>
      <w:r w:rsidRPr="00B3663D">
        <w:rPr>
          <w:sz w:val="20"/>
        </w:rPr>
        <w:t>mi?</w:t>
      </w:r>
      <w:r w:rsidRPr="00B3663D" w:rsidR="005A771B">
        <w:rPr>
          <w:sz w:val="20"/>
        </w:rPr>
        <w:t xml:space="preserve"> </w:t>
      </w:r>
      <w:r w:rsidRPr="00B3663D">
        <w:rPr>
          <w:sz w:val="20"/>
        </w:rPr>
        <w:t>Yanıtı</w:t>
      </w:r>
      <w:r w:rsidRPr="00B3663D" w:rsidR="005A771B">
        <w:rPr>
          <w:sz w:val="20"/>
        </w:rPr>
        <w:t xml:space="preserve"> </w:t>
      </w:r>
      <w:r w:rsidRPr="00B3663D">
        <w:rPr>
          <w:sz w:val="20"/>
        </w:rPr>
        <w:t>çok</w:t>
      </w:r>
      <w:r w:rsidRPr="00B3663D" w:rsidR="005A771B">
        <w:rPr>
          <w:sz w:val="20"/>
        </w:rPr>
        <w:t xml:space="preserve"> </w:t>
      </w:r>
      <w:r w:rsidRPr="00B3663D">
        <w:rPr>
          <w:sz w:val="20"/>
        </w:rPr>
        <w:t>belli,</w:t>
      </w:r>
      <w:r w:rsidRPr="00B3663D" w:rsidR="005A771B">
        <w:rPr>
          <w:sz w:val="20"/>
        </w:rPr>
        <w:t xml:space="preserve"> </w:t>
      </w:r>
      <w:r w:rsidRPr="00B3663D">
        <w:rPr>
          <w:sz w:val="20"/>
        </w:rPr>
        <w:t>değil;</w:t>
      </w:r>
      <w:r w:rsidRPr="00B3663D" w:rsidR="005A771B">
        <w:rPr>
          <w:sz w:val="20"/>
        </w:rPr>
        <w:t xml:space="preserve"> </w:t>
      </w:r>
      <w:r w:rsidRPr="00B3663D">
        <w:rPr>
          <w:sz w:val="20"/>
        </w:rPr>
        <w:t>hayır,</w:t>
      </w:r>
      <w:r w:rsidRPr="00B3663D" w:rsidR="005A771B">
        <w:rPr>
          <w:sz w:val="20"/>
        </w:rPr>
        <w:t xml:space="preserve"> </w:t>
      </w:r>
      <w:r w:rsidRPr="00B3663D">
        <w:rPr>
          <w:sz w:val="20"/>
        </w:rPr>
        <w:t>değil.</w:t>
      </w:r>
      <w:r w:rsidRPr="00B3663D" w:rsidR="005A771B">
        <w:rPr>
          <w:sz w:val="20"/>
        </w:rPr>
        <w:t xml:space="preserve"> </w:t>
      </w:r>
      <w:r w:rsidRPr="00B3663D">
        <w:rPr>
          <w:sz w:val="20"/>
        </w:rPr>
        <w:t>Zira,</w:t>
      </w:r>
      <w:r w:rsidRPr="00B3663D" w:rsidR="005A771B">
        <w:rPr>
          <w:sz w:val="20"/>
        </w:rPr>
        <w:t xml:space="preserve"> </w:t>
      </w:r>
      <w:r w:rsidRPr="00B3663D">
        <w:rPr>
          <w:sz w:val="20"/>
        </w:rPr>
        <w:t>dayandığı</w:t>
      </w:r>
      <w:r w:rsidRPr="00B3663D" w:rsidR="005A771B">
        <w:rPr>
          <w:sz w:val="20"/>
        </w:rPr>
        <w:t xml:space="preserve"> </w:t>
      </w:r>
      <w:r w:rsidRPr="00B3663D">
        <w:rPr>
          <w:sz w:val="20"/>
        </w:rPr>
        <w:t>anlayış</w:t>
      </w:r>
      <w:r w:rsidRPr="00B3663D" w:rsidR="005A771B">
        <w:rPr>
          <w:sz w:val="20"/>
        </w:rPr>
        <w:t xml:space="preserve"> </w:t>
      </w:r>
      <w:r w:rsidRPr="00B3663D">
        <w:rPr>
          <w:sz w:val="20"/>
        </w:rPr>
        <w:t>ve</w:t>
      </w:r>
      <w:r w:rsidRPr="00B3663D" w:rsidR="005A771B">
        <w:rPr>
          <w:sz w:val="20"/>
        </w:rPr>
        <w:t xml:space="preserve"> </w:t>
      </w:r>
      <w:r w:rsidRPr="00B3663D">
        <w:rPr>
          <w:sz w:val="20"/>
        </w:rPr>
        <w:t>o</w:t>
      </w:r>
      <w:r w:rsidRPr="00B3663D" w:rsidR="005A771B">
        <w:rPr>
          <w:sz w:val="20"/>
        </w:rPr>
        <w:t xml:space="preserve"> </w:t>
      </w:r>
      <w:r w:rsidRPr="00B3663D">
        <w:rPr>
          <w:sz w:val="20"/>
        </w:rPr>
        <w:t>anlayışın</w:t>
      </w:r>
      <w:r w:rsidRPr="00B3663D" w:rsidR="005A771B">
        <w:rPr>
          <w:sz w:val="20"/>
        </w:rPr>
        <w:t xml:space="preserve"> </w:t>
      </w:r>
      <w:r w:rsidRPr="00B3663D">
        <w:rPr>
          <w:sz w:val="20"/>
        </w:rPr>
        <w:t>söylemleri</w:t>
      </w:r>
      <w:r w:rsidRPr="00B3663D" w:rsidR="005A771B">
        <w:rPr>
          <w:sz w:val="20"/>
        </w:rPr>
        <w:t xml:space="preserve"> </w:t>
      </w:r>
      <w:r w:rsidRPr="00B3663D">
        <w:rPr>
          <w:sz w:val="20"/>
        </w:rPr>
        <w:t>ile</w:t>
      </w:r>
      <w:r w:rsidRPr="00B3663D" w:rsidR="005A771B">
        <w:rPr>
          <w:sz w:val="20"/>
        </w:rPr>
        <w:t xml:space="preserve"> </w:t>
      </w:r>
      <w:r w:rsidRPr="00B3663D">
        <w:rPr>
          <w:sz w:val="20"/>
        </w:rPr>
        <w:t>eylemi</w:t>
      </w:r>
      <w:r w:rsidRPr="00B3663D" w:rsidR="005A771B">
        <w:rPr>
          <w:sz w:val="20"/>
        </w:rPr>
        <w:t xml:space="preserve"> </w:t>
      </w:r>
      <w:r w:rsidRPr="00B3663D">
        <w:rPr>
          <w:sz w:val="20"/>
        </w:rPr>
        <w:t>arasında</w:t>
      </w:r>
      <w:r w:rsidRPr="00B3663D" w:rsidR="005A771B">
        <w:rPr>
          <w:sz w:val="20"/>
        </w:rPr>
        <w:t xml:space="preserve"> </w:t>
      </w:r>
      <w:r w:rsidRPr="00B3663D">
        <w:rPr>
          <w:sz w:val="20"/>
        </w:rPr>
        <w:t>ağır</w:t>
      </w:r>
      <w:r w:rsidRPr="00B3663D" w:rsidR="005A771B">
        <w:rPr>
          <w:sz w:val="20"/>
        </w:rPr>
        <w:t xml:space="preserve"> </w:t>
      </w:r>
      <w:r w:rsidRPr="00B3663D">
        <w:rPr>
          <w:sz w:val="20"/>
        </w:rPr>
        <w:t>çelişkiler</w:t>
      </w:r>
      <w:r w:rsidRPr="00B3663D" w:rsidR="005A771B">
        <w:rPr>
          <w:sz w:val="20"/>
        </w:rPr>
        <w:t xml:space="preserve"> </w:t>
      </w:r>
      <w:r w:rsidRPr="00B3663D">
        <w:rPr>
          <w:sz w:val="20"/>
        </w:rPr>
        <w:t>var.</w:t>
      </w:r>
      <w:r w:rsidRPr="00B3663D" w:rsidR="005A771B">
        <w:rPr>
          <w:sz w:val="20"/>
        </w:rPr>
        <w:t xml:space="preserve"> </w:t>
      </w:r>
      <w:r w:rsidRPr="00B3663D">
        <w:rPr>
          <w:sz w:val="20"/>
        </w:rPr>
        <w:t>Mesela</w:t>
      </w:r>
      <w:r w:rsidRPr="00B3663D" w:rsidR="005A771B">
        <w:rPr>
          <w:sz w:val="20"/>
        </w:rPr>
        <w:t xml:space="preserve"> </w:t>
      </w: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“faiz</w:t>
      </w:r>
      <w:r w:rsidRPr="00B3663D" w:rsidR="005A771B">
        <w:rPr>
          <w:sz w:val="20"/>
        </w:rPr>
        <w:t xml:space="preserve"> </w:t>
      </w:r>
      <w:r w:rsidRPr="00B3663D">
        <w:rPr>
          <w:sz w:val="20"/>
        </w:rPr>
        <w:t>lobisi”</w:t>
      </w:r>
      <w:r w:rsidRPr="00B3663D" w:rsidR="005A771B">
        <w:rPr>
          <w:sz w:val="20"/>
        </w:rPr>
        <w:t xml:space="preserve"> </w:t>
      </w:r>
      <w:r w:rsidRPr="00B3663D">
        <w:rPr>
          <w:sz w:val="20"/>
        </w:rPr>
        <w:t>diye</w:t>
      </w:r>
      <w:r w:rsidRPr="00B3663D" w:rsidR="005A771B">
        <w:rPr>
          <w:sz w:val="20"/>
        </w:rPr>
        <w:t xml:space="preserve"> </w:t>
      </w:r>
      <w:r w:rsidRPr="00B3663D">
        <w:rPr>
          <w:sz w:val="20"/>
        </w:rPr>
        <w:t>bağırıp</w:t>
      </w:r>
      <w:r w:rsidRPr="00B3663D" w:rsidR="005A771B">
        <w:rPr>
          <w:sz w:val="20"/>
        </w:rPr>
        <w:t xml:space="preserve"> </w:t>
      </w:r>
      <w:r w:rsidRPr="00B3663D">
        <w:rPr>
          <w:sz w:val="20"/>
        </w:rPr>
        <w:t>çağırıyor,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Meclise</w:t>
      </w:r>
      <w:r w:rsidRPr="00B3663D" w:rsidR="005A771B">
        <w:rPr>
          <w:sz w:val="20"/>
        </w:rPr>
        <w:t xml:space="preserve"> </w:t>
      </w:r>
      <w:r w:rsidRPr="00B3663D">
        <w:rPr>
          <w:sz w:val="20"/>
        </w:rPr>
        <w:t>117</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faiz</w:t>
      </w:r>
      <w:r w:rsidRPr="00B3663D" w:rsidR="005A771B">
        <w:rPr>
          <w:sz w:val="20"/>
        </w:rPr>
        <w:t xml:space="preserve"> </w:t>
      </w:r>
      <w:r w:rsidRPr="00B3663D">
        <w:rPr>
          <w:sz w:val="20"/>
        </w:rPr>
        <w:t>harcamalı</w:t>
      </w:r>
      <w:r w:rsidRPr="00B3663D" w:rsidR="005A771B">
        <w:rPr>
          <w:sz w:val="20"/>
        </w:rPr>
        <w:t xml:space="preserve"> </w:t>
      </w:r>
      <w:r w:rsidRPr="00B3663D">
        <w:rPr>
          <w:sz w:val="20"/>
        </w:rPr>
        <w:t>bir</w:t>
      </w:r>
      <w:r w:rsidRPr="00B3663D" w:rsidR="005A771B">
        <w:rPr>
          <w:sz w:val="20"/>
        </w:rPr>
        <w:t xml:space="preserve"> </w:t>
      </w:r>
      <w:r w:rsidRPr="00B3663D">
        <w:rPr>
          <w:sz w:val="20"/>
        </w:rPr>
        <w:t>bütçeyi</w:t>
      </w:r>
      <w:r w:rsidRPr="00B3663D" w:rsidR="005A771B">
        <w:rPr>
          <w:sz w:val="20"/>
        </w:rPr>
        <w:t xml:space="preserve"> </w:t>
      </w:r>
      <w:r w:rsidRPr="00B3663D">
        <w:rPr>
          <w:sz w:val="20"/>
        </w:rPr>
        <w:t>getiriyor.</w:t>
      </w:r>
      <w:r w:rsidRPr="00B3663D" w:rsidR="005A771B">
        <w:rPr>
          <w:sz w:val="20"/>
        </w:rPr>
        <w:t xml:space="preserve"> </w:t>
      </w: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tren</w:t>
      </w:r>
      <w:r w:rsidRPr="00B3663D" w:rsidR="005A771B">
        <w:rPr>
          <w:sz w:val="20"/>
        </w:rPr>
        <w:t xml:space="preserve"> </w:t>
      </w:r>
      <w:r w:rsidRPr="00B3663D">
        <w:rPr>
          <w:sz w:val="20"/>
        </w:rPr>
        <w:t>kazasından</w:t>
      </w:r>
      <w:r w:rsidRPr="00B3663D" w:rsidR="005A771B">
        <w:rPr>
          <w:sz w:val="20"/>
        </w:rPr>
        <w:t xml:space="preserve"> </w:t>
      </w:r>
      <w:r w:rsidRPr="00B3663D">
        <w:rPr>
          <w:sz w:val="20"/>
        </w:rPr>
        <w:t>ekonomideki</w:t>
      </w:r>
      <w:r w:rsidRPr="00B3663D" w:rsidR="005A771B">
        <w:rPr>
          <w:sz w:val="20"/>
        </w:rPr>
        <w:t xml:space="preserve"> </w:t>
      </w:r>
      <w:r w:rsidRPr="00B3663D">
        <w:rPr>
          <w:sz w:val="20"/>
        </w:rPr>
        <w:t>krize</w:t>
      </w:r>
      <w:r w:rsidRPr="00B3663D" w:rsidR="005A771B">
        <w:rPr>
          <w:sz w:val="20"/>
        </w:rPr>
        <w:t xml:space="preserve"> </w:t>
      </w:r>
      <w:r w:rsidRPr="00B3663D">
        <w:rPr>
          <w:sz w:val="20"/>
        </w:rPr>
        <w:t>her</w:t>
      </w:r>
      <w:r w:rsidRPr="00B3663D" w:rsidR="005A771B">
        <w:rPr>
          <w:sz w:val="20"/>
        </w:rPr>
        <w:t xml:space="preserve"> </w:t>
      </w:r>
      <w:r w:rsidRPr="00B3663D">
        <w:rPr>
          <w:sz w:val="20"/>
        </w:rPr>
        <w:t>şeyi</w:t>
      </w:r>
      <w:r w:rsidRPr="00B3663D" w:rsidR="005A771B">
        <w:rPr>
          <w:sz w:val="20"/>
        </w:rPr>
        <w:t xml:space="preserve"> </w:t>
      </w:r>
      <w:r w:rsidRPr="00B3663D">
        <w:rPr>
          <w:sz w:val="20"/>
        </w:rPr>
        <w:t>dış</w:t>
      </w:r>
      <w:r w:rsidRPr="00B3663D" w:rsidR="005A771B">
        <w:rPr>
          <w:sz w:val="20"/>
        </w:rPr>
        <w:t xml:space="preserve"> </w:t>
      </w:r>
      <w:r w:rsidRPr="00B3663D">
        <w:rPr>
          <w:sz w:val="20"/>
        </w:rPr>
        <w:t>güçlere</w:t>
      </w:r>
      <w:r w:rsidRPr="00B3663D" w:rsidR="005A771B">
        <w:rPr>
          <w:sz w:val="20"/>
        </w:rPr>
        <w:t xml:space="preserve"> </w:t>
      </w:r>
      <w:r w:rsidRPr="00B3663D">
        <w:rPr>
          <w:sz w:val="20"/>
        </w:rPr>
        <w:t>bağlıyor,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dışa</w:t>
      </w:r>
      <w:r w:rsidRPr="00B3663D" w:rsidR="005A771B">
        <w:rPr>
          <w:sz w:val="20"/>
        </w:rPr>
        <w:t xml:space="preserve"> </w:t>
      </w:r>
      <w:r w:rsidRPr="00B3663D">
        <w:rPr>
          <w:sz w:val="20"/>
        </w:rPr>
        <w:t>bağımlı</w:t>
      </w:r>
      <w:r w:rsidRPr="00B3663D" w:rsidR="005A771B">
        <w:rPr>
          <w:sz w:val="20"/>
        </w:rPr>
        <w:t xml:space="preserve"> </w:t>
      </w:r>
      <w:r w:rsidRPr="00B3663D">
        <w:rPr>
          <w:sz w:val="20"/>
        </w:rPr>
        <w:t>üretim</w:t>
      </w:r>
      <w:r w:rsidRPr="00B3663D" w:rsidR="005A771B">
        <w:rPr>
          <w:sz w:val="20"/>
        </w:rPr>
        <w:t xml:space="preserve"> </w:t>
      </w:r>
      <w:r w:rsidRPr="00B3663D">
        <w:rPr>
          <w:sz w:val="20"/>
        </w:rPr>
        <w:t>yapımızı,</w:t>
      </w:r>
      <w:r w:rsidRPr="00B3663D" w:rsidR="005A771B">
        <w:rPr>
          <w:sz w:val="20"/>
        </w:rPr>
        <w:t xml:space="preserve"> </w:t>
      </w:r>
      <w:r w:rsidRPr="00B3663D">
        <w:rPr>
          <w:sz w:val="20"/>
        </w:rPr>
        <w:t>dışa</w:t>
      </w:r>
      <w:r w:rsidRPr="00B3663D" w:rsidR="005A771B">
        <w:rPr>
          <w:sz w:val="20"/>
        </w:rPr>
        <w:t xml:space="preserve"> </w:t>
      </w:r>
      <w:r w:rsidRPr="00B3663D">
        <w:rPr>
          <w:sz w:val="20"/>
        </w:rPr>
        <w:t>bağımlı</w:t>
      </w:r>
      <w:r w:rsidRPr="00B3663D" w:rsidR="005A771B">
        <w:rPr>
          <w:sz w:val="20"/>
        </w:rPr>
        <w:t xml:space="preserve"> </w:t>
      </w:r>
      <w:r w:rsidRPr="00B3663D">
        <w:rPr>
          <w:sz w:val="20"/>
        </w:rPr>
        <w:t>borç</w:t>
      </w:r>
      <w:r w:rsidRPr="00B3663D" w:rsidR="005A771B">
        <w:rPr>
          <w:sz w:val="20"/>
        </w:rPr>
        <w:t xml:space="preserve"> </w:t>
      </w:r>
      <w:r w:rsidRPr="00B3663D">
        <w:rPr>
          <w:sz w:val="20"/>
        </w:rPr>
        <w:t>düzenini</w:t>
      </w:r>
      <w:r w:rsidRPr="00B3663D" w:rsidR="005A771B">
        <w:rPr>
          <w:sz w:val="20"/>
        </w:rPr>
        <w:t xml:space="preserve"> </w:t>
      </w:r>
      <w:r w:rsidRPr="00B3663D">
        <w:rPr>
          <w:sz w:val="20"/>
        </w:rPr>
        <w:t>dönüştürmek</w:t>
      </w:r>
      <w:r w:rsidRPr="00B3663D" w:rsidR="005A771B">
        <w:rPr>
          <w:sz w:val="20"/>
        </w:rPr>
        <w:t xml:space="preserve"> </w:t>
      </w:r>
      <w:r w:rsidRPr="00B3663D">
        <w:rPr>
          <w:sz w:val="20"/>
        </w:rPr>
        <w:t>için</w:t>
      </w:r>
      <w:r w:rsidRPr="00B3663D" w:rsidR="005A771B">
        <w:rPr>
          <w:sz w:val="20"/>
        </w:rPr>
        <w:t xml:space="preserve"> </w:t>
      </w:r>
      <w:r w:rsidRPr="00B3663D">
        <w:rPr>
          <w:sz w:val="20"/>
        </w:rPr>
        <w:t>ihtiyaç</w:t>
      </w:r>
      <w:r w:rsidRPr="00B3663D" w:rsidR="005A771B">
        <w:rPr>
          <w:sz w:val="20"/>
        </w:rPr>
        <w:t xml:space="preserve"> </w:t>
      </w:r>
      <w:r w:rsidRPr="00B3663D">
        <w:rPr>
          <w:sz w:val="20"/>
        </w:rPr>
        <w:t>duyulan</w:t>
      </w:r>
      <w:r w:rsidRPr="00B3663D" w:rsidR="005A771B">
        <w:rPr>
          <w:sz w:val="20"/>
        </w:rPr>
        <w:t xml:space="preserve"> </w:t>
      </w:r>
      <w:r w:rsidRPr="00B3663D">
        <w:rPr>
          <w:sz w:val="20"/>
        </w:rPr>
        <w:t>hiçbir</w:t>
      </w:r>
      <w:r w:rsidRPr="00B3663D" w:rsidR="005A771B">
        <w:rPr>
          <w:sz w:val="20"/>
        </w:rPr>
        <w:t xml:space="preserve"> </w:t>
      </w:r>
      <w:r w:rsidRPr="00B3663D">
        <w:rPr>
          <w:sz w:val="20"/>
        </w:rPr>
        <w:t>reformu</w:t>
      </w:r>
      <w:r w:rsidRPr="00B3663D" w:rsidR="005A771B">
        <w:rPr>
          <w:sz w:val="20"/>
        </w:rPr>
        <w:t xml:space="preserve"> </w:t>
      </w:r>
      <w:r w:rsidRPr="00B3663D">
        <w:rPr>
          <w:sz w:val="20"/>
        </w:rPr>
        <w:t>yapmıyor.</w:t>
      </w:r>
      <w:r w:rsidRPr="00B3663D" w:rsidR="005A771B">
        <w:rPr>
          <w:sz w:val="20"/>
        </w:rPr>
        <w:t xml:space="preserve"> </w:t>
      </w: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“sıkı</w:t>
      </w:r>
      <w:r w:rsidRPr="00B3663D" w:rsidR="005A771B">
        <w:rPr>
          <w:sz w:val="20"/>
        </w:rPr>
        <w:t xml:space="preserve"> </w:t>
      </w:r>
      <w:r w:rsidRPr="00B3663D">
        <w:rPr>
          <w:sz w:val="20"/>
        </w:rPr>
        <w:t>para</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politikası”</w:t>
      </w:r>
      <w:r w:rsidRPr="00B3663D" w:rsidR="005A771B">
        <w:rPr>
          <w:sz w:val="20"/>
        </w:rPr>
        <w:t xml:space="preserve"> </w:t>
      </w:r>
      <w:r w:rsidRPr="00B3663D">
        <w:rPr>
          <w:sz w:val="20"/>
        </w:rPr>
        <w:t>diyor,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bu</w:t>
      </w:r>
      <w:r w:rsidRPr="00B3663D" w:rsidR="005A771B">
        <w:rPr>
          <w:sz w:val="20"/>
        </w:rPr>
        <w:t xml:space="preserve"> </w:t>
      </w:r>
      <w:r w:rsidRPr="00B3663D">
        <w:rPr>
          <w:sz w:val="20"/>
        </w:rPr>
        <w:t>sıkılığı</w:t>
      </w:r>
      <w:r w:rsidRPr="00B3663D" w:rsidR="005A771B">
        <w:rPr>
          <w:sz w:val="20"/>
        </w:rPr>
        <w:t xml:space="preserve"> </w:t>
      </w:r>
      <w:r w:rsidRPr="00B3663D">
        <w:rPr>
          <w:sz w:val="20"/>
        </w:rPr>
        <w:t>sadece</w:t>
      </w:r>
      <w:r w:rsidRPr="00B3663D" w:rsidR="005A771B">
        <w:rPr>
          <w:sz w:val="20"/>
        </w:rPr>
        <w:t xml:space="preserve"> </w:t>
      </w:r>
      <w:r w:rsidRPr="00B3663D">
        <w:rPr>
          <w:sz w:val="20"/>
        </w:rPr>
        <w:t>halka,</w:t>
      </w:r>
      <w:r w:rsidRPr="00B3663D" w:rsidR="005A771B">
        <w:rPr>
          <w:sz w:val="20"/>
        </w:rPr>
        <w:t xml:space="preserve"> </w:t>
      </w:r>
      <w:r w:rsidRPr="00B3663D">
        <w:rPr>
          <w:sz w:val="20"/>
        </w:rPr>
        <w:t>sadece</w:t>
      </w:r>
      <w:r w:rsidRPr="00B3663D" w:rsidR="005A771B">
        <w:rPr>
          <w:sz w:val="20"/>
        </w:rPr>
        <w:t xml:space="preserve"> </w:t>
      </w:r>
      <w:r w:rsidRPr="00B3663D">
        <w:rPr>
          <w:sz w:val="20"/>
        </w:rPr>
        <w:t>çalışanlara,</w:t>
      </w:r>
      <w:r w:rsidRPr="00B3663D" w:rsidR="005A771B">
        <w:rPr>
          <w:sz w:val="20"/>
        </w:rPr>
        <w:t xml:space="preserve"> </w:t>
      </w:r>
      <w:r w:rsidRPr="00B3663D">
        <w:rPr>
          <w:sz w:val="20"/>
        </w:rPr>
        <w:t>sadece</w:t>
      </w:r>
      <w:r w:rsidRPr="00B3663D" w:rsidR="005A771B">
        <w:rPr>
          <w:sz w:val="20"/>
        </w:rPr>
        <w:t xml:space="preserve"> </w:t>
      </w:r>
      <w:r w:rsidRPr="00B3663D">
        <w:rPr>
          <w:sz w:val="20"/>
        </w:rPr>
        <w:t>KOBİ’ye</w:t>
      </w:r>
      <w:r w:rsidRPr="00B3663D" w:rsidR="005A771B">
        <w:rPr>
          <w:sz w:val="20"/>
        </w:rPr>
        <w:t xml:space="preserve"> </w:t>
      </w:r>
      <w:r w:rsidRPr="00B3663D">
        <w:rPr>
          <w:sz w:val="20"/>
        </w:rPr>
        <w:t>ve</w:t>
      </w:r>
      <w:r w:rsidRPr="00B3663D" w:rsidR="005A771B">
        <w:rPr>
          <w:sz w:val="20"/>
        </w:rPr>
        <w:t xml:space="preserve"> </w:t>
      </w:r>
      <w:r w:rsidRPr="00B3663D">
        <w:rPr>
          <w:sz w:val="20"/>
        </w:rPr>
        <w:t>esnafa</w:t>
      </w:r>
      <w:r w:rsidRPr="00B3663D" w:rsidR="005A771B">
        <w:rPr>
          <w:sz w:val="20"/>
        </w:rPr>
        <w:t xml:space="preserve"> </w:t>
      </w:r>
      <w:r w:rsidRPr="00B3663D">
        <w:rPr>
          <w:sz w:val="20"/>
        </w:rPr>
        <w:t>uyguluyor;</w:t>
      </w:r>
      <w:r w:rsidRPr="00B3663D" w:rsidR="005A771B">
        <w:rPr>
          <w:sz w:val="20"/>
        </w:rPr>
        <w:t xml:space="preserve"> </w:t>
      </w:r>
      <w:r w:rsidRPr="00B3663D">
        <w:rPr>
          <w:sz w:val="20"/>
        </w:rPr>
        <w:t>oysaki</w:t>
      </w:r>
      <w:r w:rsidRPr="00B3663D" w:rsidR="005A771B">
        <w:rPr>
          <w:sz w:val="20"/>
        </w:rPr>
        <w:t xml:space="preserve"> </w:t>
      </w:r>
      <w:r w:rsidRPr="00B3663D">
        <w:rPr>
          <w:sz w:val="20"/>
        </w:rPr>
        <w:t>rantçı</w:t>
      </w:r>
      <w:r w:rsidRPr="00B3663D" w:rsidR="005A771B">
        <w:rPr>
          <w:sz w:val="20"/>
        </w:rPr>
        <w:t xml:space="preserve"> </w:t>
      </w:r>
      <w:r w:rsidRPr="00B3663D">
        <w:rPr>
          <w:sz w:val="20"/>
        </w:rPr>
        <w:t>için</w:t>
      </w:r>
      <w:r w:rsidRPr="00B3663D" w:rsidR="005A771B">
        <w:rPr>
          <w:sz w:val="20"/>
        </w:rPr>
        <w:t xml:space="preserve"> </w:t>
      </w:r>
      <w:r w:rsidRPr="00B3663D">
        <w:rPr>
          <w:sz w:val="20"/>
        </w:rPr>
        <w:t>dünyayı</w:t>
      </w:r>
      <w:r w:rsidRPr="00B3663D" w:rsidR="005A771B">
        <w:rPr>
          <w:sz w:val="20"/>
        </w:rPr>
        <w:t xml:space="preserve"> </w:t>
      </w:r>
      <w:r w:rsidRPr="00B3663D">
        <w:rPr>
          <w:sz w:val="20"/>
        </w:rPr>
        <w:t>gevşete</w:t>
      </w:r>
      <w:r w:rsidRPr="00B3663D" w:rsidR="005A771B">
        <w:rPr>
          <w:sz w:val="20"/>
        </w:rPr>
        <w:t xml:space="preserve"> </w:t>
      </w:r>
      <w:r w:rsidRPr="00B3663D">
        <w:rPr>
          <w:sz w:val="20"/>
        </w:rPr>
        <w:t>gevşete</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Halkın</w:t>
      </w:r>
      <w:r w:rsidRPr="00B3663D" w:rsidR="005A771B">
        <w:rPr>
          <w:sz w:val="20"/>
        </w:rPr>
        <w:t xml:space="preserve"> </w:t>
      </w:r>
      <w:r w:rsidRPr="00B3663D">
        <w:rPr>
          <w:sz w:val="20"/>
        </w:rPr>
        <w:t>ve</w:t>
      </w:r>
      <w:r w:rsidRPr="00B3663D" w:rsidR="005A771B">
        <w:rPr>
          <w:sz w:val="20"/>
        </w:rPr>
        <w:t xml:space="preserve"> </w:t>
      </w:r>
      <w:r w:rsidRPr="00B3663D">
        <w:rPr>
          <w:sz w:val="20"/>
        </w:rPr>
        <w:t>geleceğimizin</w:t>
      </w:r>
      <w:r w:rsidRPr="00B3663D" w:rsidR="005A771B">
        <w:rPr>
          <w:sz w:val="20"/>
        </w:rPr>
        <w:t xml:space="preserve"> </w:t>
      </w:r>
      <w:r w:rsidRPr="00B3663D">
        <w:rPr>
          <w:sz w:val="20"/>
        </w:rPr>
        <w:t>krizden</w:t>
      </w:r>
      <w:r w:rsidRPr="00B3663D" w:rsidR="005A771B">
        <w:rPr>
          <w:sz w:val="20"/>
        </w:rPr>
        <w:t xml:space="preserve"> </w:t>
      </w:r>
      <w:r w:rsidRPr="00B3663D">
        <w:rPr>
          <w:sz w:val="20"/>
        </w:rPr>
        <w:t>çıkışı</w:t>
      </w:r>
      <w:r w:rsidRPr="00B3663D" w:rsidR="005A771B">
        <w:rPr>
          <w:sz w:val="20"/>
        </w:rPr>
        <w:t xml:space="preserve"> </w:t>
      </w:r>
      <w:r w:rsidRPr="00B3663D">
        <w:rPr>
          <w:sz w:val="20"/>
        </w:rPr>
        <w:t>için</w:t>
      </w:r>
      <w:r w:rsidRPr="00B3663D" w:rsidR="005A771B">
        <w:rPr>
          <w:sz w:val="20"/>
        </w:rPr>
        <w:t xml:space="preserve"> </w:t>
      </w:r>
      <w:r w:rsidRPr="00B3663D">
        <w:rPr>
          <w:sz w:val="20"/>
        </w:rPr>
        <w:t>ihtiyacı</w:t>
      </w:r>
      <w:r w:rsidRPr="00B3663D" w:rsidR="005A771B">
        <w:rPr>
          <w:sz w:val="20"/>
        </w:rPr>
        <w:t xml:space="preserve"> </w:t>
      </w:r>
      <w:r w:rsidRPr="00B3663D">
        <w:rPr>
          <w:sz w:val="20"/>
        </w:rPr>
        <w:t>olan</w:t>
      </w:r>
      <w:r w:rsidRPr="00B3663D" w:rsidR="005A771B">
        <w:rPr>
          <w:sz w:val="20"/>
        </w:rPr>
        <w:t xml:space="preserve"> </w:t>
      </w:r>
      <w:r w:rsidRPr="00B3663D">
        <w:rPr>
          <w:sz w:val="20"/>
        </w:rPr>
        <w:t>kamu</w:t>
      </w:r>
      <w:r w:rsidRPr="00B3663D" w:rsidR="005A771B">
        <w:rPr>
          <w:sz w:val="20"/>
        </w:rPr>
        <w:t xml:space="preserve"> </w:t>
      </w:r>
      <w:r w:rsidRPr="00B3663D">
        <w:rPr>
          <w:sz w:val="20"/>
        </w:rPr>
        <w:t>yatırımlarını</w:t>
      </w:r>
      <w:r w:rsidRPr="00B3663D" w:rsidR="005A771B">
        <w:rPr>
          <w:sz w:val="20"/>
        </w:rPr>
        <w:t xml:space="preserve"> </w:t>
      </w:r>
      <w:r w:rsidRPr="00B3663D">
        <w:rPr>
          <w:sz w:val="20"/>
        </w:rPr>
        <w:t>14</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kesiyor,</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harcamalarını</w:t>
      </w:r>
      <w:r w:rsidRPr="00B3663D" w:rsidR="005A771B">
        <w:rPr>
          <w:sz w:val="20"/>
        </w:rPr>
        <w:t xml:space="preserve"> </w:t>
      </w:r>
      <w:r w:rsidRPr="00B3663D">
        <w:rPr>
          <w:sz w:val="20"/>
        </w:rPr>
        <w:t>10</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kesiyor</w:t>
      </w:r>
      <w:r w:rsidRPr="00B3663D" w:rsidR="005A771B">
        <w:rPr>
          <w:sz w:val="20"/>
        </w:rPr>
        <w:t xml:space="preserve"> </w:t>
      </w:r>
      <w:r w:rsidRPr="00B3663D">
        <w:rPr>
          <w:sz w:val="20"/>
        </w:rPr>
        <w:t>ama</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birliğiyle</w:t>
      </w:r>
      <w:r w:rsidRPr="00B3663D" w:rsidR="005A771B">
        <w:rPr>
          <w:sz w:val="20"/>
        </w:rPr>
        <w:t xml:space="preserve"> </w:t>
      </w:r>
      <w:r w:rsidRPr="00B3663D">
        <w:rPr>
          <w:sz w:val="20"/>
        </w:rPr>
        <w:t>yandaş</w:t>
      </w:r>
      <w:r w:rsidRPr="00B3663D" w:rsidR="005A771B">
        <w:rPr>
          <w:sz w:val="20"/>
        </w:rPr>
        <w:t xml:space="preserve"> </w:t>
      </w:r>
      <w:r w:rsidRPr="00B3663D">
        <w:rPr>
          <w:sz w:val="20"/>
        </w:rPr>
        <w:t>sermayeye</w:t>
      </w:r>
      <w:r w:rsidRPr="00B3663D" w:rsidR="005A771B">
        <w:rPr>
          <w:sz w:val="20"/>
        </w:rPr>
        <w:t xml:space="preserve"> </w:t>
      </w:r>
      <w:r w:rsidRPr="00B3663D">
        <w:rPr>
          <w:sz w:val="20"/>
        </w:rPr>
        <w:t>14</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garanti</w:t>
      </w:r>
      <w:r w:rsidRPr="00B3663D" w:rsidR="005A771B">
        <w:rPr>
          <w:sz w:val="20"/>
        </w:rPr>
        <w:t xml:space="preserve"> </w:t>
      </w:r>
      <w:r w:rsidRPr="00B3663D">
        <w:rPr>
          <w:sz w:val="20"/>
        </w:rPr>
        <w:t>aktarıyor.</w:t>
      </w:r>
      <w:r w:rsidRPr="00B3663D" w:rsidR="005A771B">
        <w:rPr>
          <w:sz w:val="20"/>
        </w:rPr>
        <w:t xml:space="preserve"> </w:t>
      </w: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siyaset</w:t>
      </w:r>
      <w:r w:rsidRPr="00B3663D" w:rsidR="005A771B">
        <w:rPr>
          <w:sz w:val="20"/>
        </w:rPr>
        <w:t xml:space="preserve"> </w:t>
      </w:r>
      <w:r w:rsidRPr="00B3663D">
        <w:rPr>
          <w:sz w:val="20"/>
        </w:rPr>
        <w:t>sahnelerinden</w:t>
      </w:r>
      <w:r w:rsidRPr="00B3663D" w:rsidR="005A771B">
        <w:rPr>
          <w:sz w:val="20"/>
        </w:rPr>
        <w:t xml:space="preserve"> </w:t>
      </w:r>
      <w:r w:rsidRPr="00B3663D">
        <w:rPr>
          <w:sz w:val="20"/>
        </w:rPr>
        <w:t>IMF</w:t>
      </w:r>
      <w:r w:rsidRPr="00B3663D" w:rsidR="005A771B">
        <w:rPr>
          <w:sz w:val="20"/>
        </w:rPr>
        <w:t xml:space="preserve"> </w:t>
      </w:r>
      <w:r w:rsidRPr="00B3663D">
        <w:rPr>
          <w:sz w:val="20"/>
        </w:rPr>
        <w:t>karşıtlığı</w:t>
      </w:r>
      <w:r w:rsidRPr="00B3663D" w:rsidR="005A771B">
        <w:rPr>
          <w:sz w:val="20"/>
        </w:rPr>
        <w:t xml:space="preserve"> </w:t>
      </w:r>
      <w:r w:rsidRPr="00B3663D">
        <w:rPr>
          <w:sz w:val="20"/>
        </w:rPr>
        <w:t>haykırıyor,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IMF’siz</w:t>
      </w:r>
      <w:r w:rsidRPr="00B3663D" w:rsidR="005A771B">
        <w:rPr>
          <w:sz w:val="20"/>
        </w:rPr>
        <w:t xml:space="preserve"> </w:t>
      </w:r>
      <w:r w:rsidRPr="00B3663D">
        <w:rPr>
          <w:sz w:val="20"/>
        </w:rPr>
        <w:t>bir</w:t>
      </w:r>
      <w:r w:rsidRPr="00B3663D" w:rsidR="005A771B">
        <w:rPr>
          <w:sz w:val="20"/>
        </w:rPr>
        <w:t xml:space="preserve"> </w:t>
      </w:r>
      <w:r w:rsidRPr="00B3663D">
        <w:rPr>
          <w:sz w:val="20"/>
        </w:rPr>
        <w:t>IMF</w:t>
      </w:r>
      <w:r w:rsidRPr="00B3663D" w:rsidR="005A771B">
        <w:rPr>
          <w:sz w:val="20"/>
        </w:rPr>
        <w:t xml:space="preserve"> </w:t>
      </w:r>
      <w:r w:rsidRPr="00B3663D">
        <w:rPr>
          <w:sz w:val="20"/>
        </w:rPr>
        <w:t>programını</w:t>
      </w:r>
      <w:r w:rsidRPr="00B3663D" w:rsidR="005A771B">
        <w:rPr>
          <w:sz w:val="20"/>
        </w:rPr>
        <w:t xml:space="preserve"> </w:t>
      </w:r>
      <w:r w:rsidRPr="00B3663D">
        <w:rPr>
          <w:sz w:val="20"/>
        </w:rPr>
        <w:t>adına</w:t>
      </w:r>
      <w:r w:rsidRPr="00B3663D" w:rsidR="005A771B">
        <w:rPr>
          <w:sz w:val="20"/>
        </w:rPr>
        <w:t xml:space="preserve"> </w:t>
      </w:r>
      <w:r w:rsidRPr="00B3663D">
        <w:rPr>
          <w:sz w:val="20"/>
        </w:rPr>
        <w:t>“yeni”</w:t>
      </w:r>
      <w:r w:rsidRPr="00B3663D" w:rsidR="005A771B">
        <w:rPr>
          <w:sz w:val="20"/>
        </w:rPr>
        <w:t xml:space="preserve"> </w:t>
      </w:r>
      <w:r w:rsidRPr="00B3663D">
        <w:rPr>
          <w:sz w:val="20"/>
        </w:rPr>
        <w:t>diyerek</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içerisinde</w:t>
      </w:r>
      <w:r w:rsidRPr="00B3663D" w:rsidR="005A771B">
        <w:rPr>
          <w:sz w:val="20"/>
        </w:rPr>
        <w:t xml:space="preserve"> </w:t>
      </w:r>
      <w:r w:rsidRPr="00B3663D">
        <w:rPr>
          <w:sz w:val="20"/>
        </w:rPr>
        <w:t>halkın</w:t>
      </w:r>
      <w:r w:rsidRPr="00B3663D" w:rsidR="005A771B">
        <w:rPr>
          <w:sz w:val="20"/>
        </w:rPr>
        <w:t xml:space="preserve"> </w:t>
      </w:r>
      <w:r w:rsidRPr="00B3663D">
        <w:rPr>
          <w:sz w:val="20"/>
        </w:rPr>
        <w:t>karşısına</w:t>
      </w:r>
      <w:r w:rsidRPr="00B3663D" w:rsidR="005A771B">
        <w:rPr>
          <w:sz w:val="20"/>
        </w:rPr>
        <w:t xml:space="preserve"> </w:t>
      </w:r>
      <w:r w:rsidRPr="00B3663D">
        <w:rPr>
          <w:sz w:val="20"/>
        </w:rPr>
        <w:t>koyuyor.</w:t>
      </w:r>
      <w:r w:rsidRPr="00B3663D" w:rsidR="005A771B">
        <w:rPr>
          <w:sz w:val="20"/>
        </w:rPr>
        <w:t xml:space="preserve"> </w:t>
      </w:r>
      <w:r w:rsidRPr="00B3663D" w:rsidR="0017274D">
        <w:rPr>
          <w:sz w:val="20"/>
        </w:rPr>
        <w:t>I</w:t>
      </w:r>
      <w:r w:rsidRPr="00B3663D">
        <w:rPr>
          <w:sz w:val="20"/>
        </w:rPr>
        <w:t>MF</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“Kıdem</w:t>
      </w:r>
      <w:r w:rsidRPr="00B3663D" w:rsidR="005A771B">
        <w:rPr>
          <w:sz w:val="20"/>
        </w:rPr>
        <w:t xml:space="preserve"> </w:t>
      </w:r>
      <w:r w:rsidRPr="00B3663D">
        <w:rPr>
          <w:sz w:val="20"/>
        </w:rPr>
        <w:t>tazminatı</w:t>
      </w:r>
      <w:r w:rsidRPr="00B3663D" w:rsidR="005A771B">
        <w:rPr>
          <w:sz w:val="20"/>
        </w:rPr>
        <w:t xml:space="preserve"> </w:t>
      </w:r>
      <w:r w:rsidRPr="00B3663D">
        <w:rPr>
          <w:sz w:val="20"/>
        </w:rPr>
        <w:t>reformu</w:t>
      </w:r>
      <w:r w:rsidRPr="00B3663D" w:rsidR="005A771B">
        <w:rPr>
          <w:sz w:val="20"/>
        </w:rPr>
        <w:t xml:space="preserve"> </w:t>
      </w:r>
      <w:r w:rsidRPr="00B3663D">
        <w:rPr>
          <w:sz w:val="20"/>
        </w:rPr>
        <w:t>yapın.”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“Kıdem</w:t>
      </w:r>
      <w:r w:rsidRPr="00B3663D" w:rsidR="005A771B">
        <w:rPr>
          <w:sz w:val="20"/>
        </w:rPr>
        <w:t xml:space="preserve"> </w:t>
      </w:r>
      <w:r w:rsidRPr="00B3663D">
        <w:rPr>
          <w:sz w:val="20"/>
        </w:rPr>
        <w:t>tazminatı</w:t>
      </w:r>
      <w:r w:rsidRPr="00B3663D" w:rsidR="005A771B">
        <w:rPr>
          <w:sz w:val="20"/>
        </w:rPr>
        <w:t xml:space="preserve"> </w:t>
      </w:r>
      <w:r w:rsidRPr="00B3663D">
        <w:rPr>
          <w:sz w:val="20"/>
        </w:rPr>
        <w:t>reformu</w:t>
      </w:r>
      <w:r w:rsidRPr="00B3663D" w:rsidR="005A771B">
        <w:rPr>
          <w:sz w:val="20"/>
        </w:rPr>
        <w:t xml:space="preserve"> </w:t>
      </w:r>
      <w:r w:rsidRPr="00B3663D">
        <w:rPr>
          <w:sz w:val="20"/>
        </w:rPr>
        <w:t>yapacağım.”</w:t>
      </w:r>
      <w:r w:rsidRPr="00B3663D" w:rsidR="005A771B">
        <w:rPr>
          <w:sz w:val="20"/>
        </w:rPr>
        <w:t xml:space="preserve"> </w:t>
      </w:r>
      <w:r w:rsidRPr="00B3663D" w:rsidR="0017274D">
        <w:rPr>
          <w:sz w:val="20"/>
        </w:rPr>
        <w:t>I</w:t>
      </w:r>
      <w:r w:rsidRPr="00B3663D">
        <w:rPr>
          <w:sz w:val="20"/>
        </w:rPr>
        <w:t>MF</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“İstihdam</w:t>
      </w:r>
      <w:r w:rsidRPr="00B3663D" w:rsidR="005A771B">
        <w:rPr>
          <w:sz w:val="20"/>
        </w:rPr>
        <w:t xml:space="preserve"> </w:t>
      </w:r>
      <w:r w:rsidRPr="00B3663D">
        <w:rPr>
          <w:sz w:val="20"/>
        </w:rPr>
        <w:t>piyasasını</w:t>
      </w:r>
      <w:r w:rsidRPr="00B3663D" w:rsidR="005A771B">
        <w:rPr>
          <w:sz w:val="20"/>
        </w:rPr>
        <w:t xml:space="preserve"> </w:t>
      </w:r>
      <w:r w:rsidRPr="00B3663D">
        <w:rPr>
          <w:sz w:val="20"/>
        </w:rPr>
        <w:t>esnekleştirin,</w:t>
      </w:r>
      <w:r w:rsidRPr="00B3663D" w:rsidR="005A771B">
        <w:rPr>
          <w:sz w:val="20"/>
        </w:rPr>
        <w:t xml:space="preserve"> </w:t>
      </w:r>
      <w:r w:rsidRPr="00B3663D">
        <w:rPr>
          <w:sz w:val="20"/>
        </w:rPr>
        <w:t>güvencesizleştirin.”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“Kamu</w:t>
      </w:r>
      <w:r w:rsidRPr="00B3663D" w:rsidR="005A771B">
        <w:rPr>
          <w:sz w:val="20"/>
        </w:rPr>
        <w:t xml:space="preserve"> </w:t>
      </w:r>
      <w:r w:rsidRPr="00B3663D">
        <w:rPr>
          <w:sz w:val="20"/>
        </w:rPr>
        <w:t>çalışma</w:t>
      </w:r>
      <w:r w:rsidRPr="00B3663D" w:rsidR="005A771B">
        <w:rPr>
          <w:sz w:val="20"/>
        </w:rPr>
        <w:t xml:space="preserve"> </w:t>
      </w:r>
      <w:r w:rsidRPr="00B3663D">
        <w:rPr>
          <w:sz w:val="20"/>
        </w:rPr>
        <w:t>düzenini</w:t>
      </w:r>
      <w:r w:rsidRPr="00B3663D" w:rsidR="005A771B">
        <w:rPr>
          <w:sz w:val="20"/>
        </w:rPr>
        <w:t xml:space="preserve"> </w:t>
      </w:r>
      <w:r w:rsidRPr="00B3663D">
        <w:rPr>
          <w:sz w:val="20"/>
        </w:rPr>
        <w:t>esnekleştireceğim.”</w:t>
      </w:r>
      <w:r w:rsidRPr="00B3663D" w:rsidR="005A771B">
        <w:rPr>
          <w:sz w:val="20"/>
        </w:rPr>
        <w:t xml:space="preserve"> </w:t>
      </w:r>
      <w:r w:rsidRPr="00B3663D" w:rsidR="00D57D3E">
        <w:rPr>
          <w:sz w:val="20"/>
        </w:rPr>
        <w:t>I</w:t>
      </w:r>
      <w:r w:rsidRPr="00B3663D">
        <w:rPr>
          <w:sz w:val="20"/>
        </w:rPr>
        <w:t>MF</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“Aman</w:t>
      </w:r>
      <w:r w:rsidRPr="00B3663D" w:rsidR="005A771B">
        <w:rPr>
          <w:sz w:val="20"/>
        </w:rPr>
        <w:t xml:space="preserve"> </w:t>
      </w:r>
      <w:r w:rsidRPr="00B3663D">
        <w:rPr>
          <w:sz w:val="20"/>
        </w:rPr>
        <w:t>ha,</w:t>
      </w:r>
      <w:r w:rsidRPr="00B3663D" w:rsidR="005A771B">
        <w:rPr>
          <w:sz w:val="20"/>
        </w:rPr>
        <w:t xml:space="preserve"> </w:t>
      </w:r>
      <w:r w:rsidRPr="00B3663D">
        <w:rPr>
          <w:sz w:val="20"/>
        </w:rPr>
        <w:t>ücretleri</w:t>
      </w:r>
      <w:r w:rsidRPr="00B3663D" w:rsidR="005A771B">
        <w:rPr>
          <w:sz w:val="20"/>
        </w:rPr>
        <w:t xml:space="preserve"> </w:t>
      </w:r>
      <w:r w:rsidRPr="00B3663D">
        <w:rPr>
          <w:sz w:val="20"/>
        </w:rPr>
        <w:t>artırmayın.”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“Zaten</w:t>
      </w:r>
      <w:r w:rsidRPr="00B3663D" w:rsidR="005A771B">
        <w:rPr>
          <w:sz w:val="20"/>
        </w:rPr>
        <w:t xml:space="preserve"> </w:t>
      </w:r>
      <w:r w:rsidRPr="00B3663D">
        <w:rPr>
          <w:sz w:val="20"/>
        </w:rPr>
        <w:t>artırmayacağız.”</w:t>
      </w:r>
      <w:r w:rsidRPr="00B3663D" w:rsidR="005A771B">
        <w:rPr>
          <w:sz w:val="20"/>
        </w:rPr>
        <w:t xml:space="preserve"> </w:t>
      </w:r>
      <w:r w:rsidRPr="00B3663D" w:rsidR="0017274D">
        <w:rPr>
          <w:sz w:val="20"/>
        </w:rPr>
        <w:t>I</w:t>
      </w:r>
      <w:r w:rsidRPr="00B3663D">
        <w:rPr>
          <w:sz w:val="20"/>
        </w:rPr>
        <w:t>MF’siz</w:t>
      </w:r>
      <w:r w:rsidRPr="00B3663D" w:rsidR="005A771B">
        <w:rPr>
          <w:sz w:val="20"/>
        </w:rPr>
        <w:t xml:space="preserve"> </w:t>
      </w:r>
      <w:r w:rsidRPr="00B3663D">
        <w:rPr>
          <w:sz w:val="20"/>
        </w:rPr>
        <w:t>bir</w:t>
      </w:r>
      <w:r w:rsidRPr="00B3663D" w:rsidR="005A771B">
        <w:rPr>
          <w:sz w:val="20"/>
        </w:rPr>
        <w:t xml:space="preserve"> </w:t>
      </w:r>
      <w:r w:rsidRPr="00B3663D" w:rsidR="0017274D">
        <w:rPr>
          <w:sz w:val="20"/>
        </w:rPr>
        <w:t>I</w:t>
      </w:r>
      <w:r w:rsidRPr="00B3663D">
        <w:rPr>
          <w:sz w:val="20"/>
        </w:rPr>
        <w:t>MF</w:t>
      </w:r>
      <w:r w:rsidRPr="00B3663D" w:rsidR="005A771B">
        <w:rPr>
          <w:sz w:val="20"/>
        </w:rPr>
        <w:t xml:space="preserve"> </w:t>
      </w:r>
      <w:r w:rsidRPr="00B3663D">
        <w:rPr>
          <w:sz w:val="20"/>
        </w:rPr>
        <w:t>programını</w:t>
      </w:r>
      <w:r w:rsidRPr="00B3663D" w:rsidR="005A771B">
        <w:rPr>
          <w:sz w:val="20"/>
        </w:rPr>
        <w:t xml:space="preserve"> </w:t>
      </w:r>
      <w:r w:rsidRPr="00B3663D">
        <w:rPr>
          <w:sz w:val="20"/>
        </w:rPr>
        <w:t>bu</w:t>
      </w:r>
      <w:r w:rsidRPr="00B3663D" w:rsidR="005A771B">
        <w:rPr>
          <w:sz w:val="20"/>
        </w:rPr>
        <w:t xml:space="preserve"> </w:t>
      </w:r>
      <w:r w:rsidRPr="00B3663D">
        <w:rPr>
          <w:sz w:val="20"/>
        </w:rPr>
        <w:t>bütçeyle</w:t>
      </w:r>
      <w:r w:rsidRPr="00B3663D" w:rsidR="005A771B">
        <w:rPr>
          <w:sz w:val="20"/>
        </w:rPr>
        <w:t xml:space="preserve"> </w:t>
      </w:r>
      <w:r w:rsidRPr="00B3663D">
        <w:rPr>
          <w:sz w:val="20"/>
        </w:rPr>
        <w:t>Türkiye’ye</w:t>
      </w:r>
      <w:r w:rsidRPr="00B3663D" w:rsidR="005A771B">
        <w:rPr>
          <w:sz w:val="20"/>
        </w:rPr>
        <w:t xml:space="preserve"> </w:t>
      </w:r>
      <w:r w:rsidRPr="00B3663D">
        <w:rPr>
          <w:sz w:val="20"/>
        </w:rPr>
        <w:t>dayatıyor.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serbest</w:t>
      </w:r>
      <w:r w:rsidRPr="00B3663D" w:rsidR="005A771B">
        <w:rPr>
          <w:sz w:val="20"/>
        </w:rPr>
        <w:t xml:space="preserve"> </w:t>
      </w:r>
      <w:r w:rsidRPr="00B3663D">
        <w:rPr>
          <w:sz w:val="20"/>
        </w:rPr>
        <w:t>piyasa</w:t>
      </w:r>
      <w:r w:rsidRPr="00B3663D" w:rsidR="005A771B">
        <w:rPr>
          <w:sz w:val="20"/>
        </w:rPr>
        <w:t xml:space="preserve"> </w:t>
      </w:r>
      <w:r w:rsidRPr="00B3663D">
        <w:rPr>
          <w:sz w:val="20"/>
        </w:rPr>
        <w:t>ekonomisi</w:t>
      </w:r>
      <w:r w:rsidRPr="00B3663D" w:rsidR="005A771B">
        <w:rPr>
          <w:sz w:val="20"/>
        </w:rPr>
        <w:t xml:space="preserve"> </w:t>
      </w:r>
      <w:r w:rsidRPr="00B3663D">
        <w:rPr>
          <w:sz w:val="20"/>
        </w:rPr>
        <w:t>diyor,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zabıtalarla</w:t>
      </w:r>
      <w:r w:rsidRPr="00B3663D" w:rsidR="005A771B">
        <w:rPr>
          <w:sz w:val="20"/>
        </w:rPr>
        <w:t xml:space="preserve"> </w:t>
      </w:r>
      <w:r w:rsidRPr="00B3663D">
        <w:rPr>
          <w:sz w:val="20"/>
        </w:rPr>
        <w:t>soğan</w:t>
      </w:r>
      <w:r w:rsidRPr="00B3663D" w:rsidR="005A771B">
        <w:rPr>
          <w:sz w:val="20"/>
        </w:rPr>
        <w:t xml:space="preserve"> </w:t>
      </w:r>
      <w:r w:rsidRPr="00B3663D">
        <w:rPr>
          <w:sz w:val="20"/>
        </w:rPr>
        <w:t>saymaya</w:t>
      </w:r>
      <w:r w:rsidRPr="00B3663D" w:rsidR="005A771B">
        <w:rPr>
          <w:sz w:val="20"/>
        </w:rPr>
        <w:t xml:space="preserve"> </w:t>
      </w:r>
      <w:r w:rsidRPr="00B3663D">
        <w:rPr>
          <w:sz w:val="20"/>
        </w:rPr>
        <w:t>gidiyor.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yastık</w:t>
      </w:r>
      <w:r w:rsidRPr="00B3663D" w:rsidR="005A771B">
        <w:rPr>
          <w:sz w:val="20"/>
        </w:rPr>
        <w:t xml:space="preserve"> </w:t>
      </w:r>
      <w:r w:rsidRPr="00B3663D">
        <w:rPr>
          <w:sz w:val="20"/>
        </w:rPr>
        <w:t>altındaki</w:t>
      </w:r>
      <w:r w:rsidRPr="00B3663D" w:rsidR="005A771B">
        <w:rPr>
          <w:sz w:val="20"/>
        </w:rPr>
        <w:t xml:space="preserve"> </w:t>
      </w:r>
      <w:r w:rsidRPr="00B3663D">
        <w:rPr>
          <w:sz w:val="20"/>
        </w:rPr>
        <w:t>dövizini</w:t>
      </w:r>
      <w:r w:rsidRPr="00B3663D" w:rsidR="005A771B">
        <w:rPr>
          <w:sz w:val="20"/>
        </w:rPr>
        <w:t xml:space="preserve"> </w:t>
      </w:r>
      <w:r w:rsidRPr="00B3663D">
        <w:rPr>
          <w:sz w:val="20"/>
        </w:rPr>
        <w:t>satmayanı</w:t>
      </w:r>
      <w:r w:rsidRPr="00B3663D" w:rsidR="005A771B">
        <w:rPr>
          <w:sz w:val="20"/>
        </w:rPr>
        <w:t xml:space="preserve"> </w:t>
      </w:r>
      <w:r w:rsidRPr="00B3663D">
        <w:rPr>
          <w:sz w:val="20"/>
        </w:rPr>
        <w:t>vatan</w:t>
      </w:r>
      <w:r w:rsidRPr="00B3663D" w:rsidR="005A771B">
        <w:rPr>
          <w:sz w:val="20"/>
        </w:rPr>
        <w:t xml:space="preserve"> </w:t>
      </w:r>
      <w:r w:rsidRPr="00B3663D">
        <w:rPr>
          <w:sz w:val="20"/>
        </w:rPr>
        <w:t>haini</w:t>
      </w:r>
      <w:r w:rsidRPr="00B3663D" w:rsidR="005A771B">
        <w:rPr>
          <w:sz w:val="20"/>
        </w:rPr>
        <w:t xml:space="preserve"> </w:t>
      </w:r>
      <w:r w:rsidRPr="00B3663D">
        <w:rPr>
          <w:sz w:val="20"/>
        </w:rPr>
        <w:t>ilan</w:t>
      </w:r>
      <w:r w:rsidRPr="00B3663D" w:rsidR="005A771B">
        <w:rPr>
          <w:sz w:val="20"/>
        </w:rPr>
        <w:t xml:space="preserve"> </w:t>
      </w:r>
      <w:r w:rsidRPr="00B3663D">
        <w:rPr>
          <w:sz w:val="20"/>
        </w:rPr>
        <w:t>ediyor,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Hazineyle,</w:t>
      </w:r>
      <w:r w:rsidRPr="00B3663D" w:rsidR="005A771B">
        <w:rPr>
          <w:sz w:val="20"/>
        </w:rPr>
        <w:t xml:space="preserve"> </w:t>
      </w:r>
      <w:r w:rsidRPr="00B3663D">
        <w:rPr>
          <w:sz w:val="20"/>
        </w:rPr>
        <w:t>dolarla</w:t>
      </w:r>
      <w:r w:rsidRPr="00B3663D" w:rsidR="005A771B">
        <w:rPr>
          <w:sz w:val="20"/>
        </w:rPr>
        <w:t xml:space="preserve"> </w:t>
      </w:r>
      <w:r w:rsidRPr="00B3663D">
        <w:rPr>
          <w:sz w:val="20"/>
        </w:rPr>
        <w:t>borç</w:t>
      </w:r>
      <w:r w:rsidRPr="00B3663D" w:rsidR="005A771B">
        <w:rPr>
          <w:sz w:val="20"/>
        </w:rPr>
        <w:t xml:space="preserve"> </w:t>
      </w:r>
      <w:r w:rsidRPr="00B3663D">
        <w:rPr>
          <w:sz w:val="20"/>
        </w:rPr>
        <w:t>almak</w:t>
      </w:r>
      <w:r w:rsidRPr="00B3663D" w:rsidR="005A771B">
        <w:rPr>
          <w:sz w:val="20"/>
        </w:rPr>
        <w:t xml:space="preserve"> </w:t>
      </w:r>
      <w:r w:rsidRPr="00B3663D">
        <w:rPr>
          <w:sz w:val="20"/>
        </w:rPr>
        <w:t>üzere,</w:t>
      </w:r>
      <w:r w:rsidRPr="00B3663D" w:rsidR="005A771B">
        <w:rPr>
          <w:sz w:val="20"/>
        </w:rPr>
        <w:t xml:space="preserve"> </w:t>
      </w:r>
      <w:r w:rsidRPr="00B3663D">
        <w:rPr>
          <w:sz w:val="20"/>
        </w:rPr>
        <w:t>üstelik</w:t>
      </w:r>
      <w:r w:rsidRPr="00B3663D" w:rsidR="005A771B">
        <w:rPr>
          <w:sz w:val="20"/>
        </w:rPr>
        <w:t xml:space="preserve"> </w:t>
      </w:r>
      <w:r w:rsidRPr="00B3663D">
        <w:rPr>
          <w:sz w:val="20"/>
        </w:rPr>
        <w:t>de</w:t>
      </w:r>
      <w:r w:rsidRPr="00B3663D" w:rsidR="005A771B">
        <w:rPr>
          <w:sz w:val="20"/>
        </w:rPr>
        <w:t xml:space="preserve"> </w:t>
      </w:r>
      <w:r w:rsidRPr="00B3663D">
        <w:rPr>
          <w:sz w:val="20"/>
        </w:rPr>
        <w:t>garantisi</w:t>
      </w:r>
      <w:r w:rsidRPr="00B3663D" w:rsidR="005A771B">
        <w:rPr>
          <w:sz w:val="20"/>
        </w:rPr>
        <w:t xml:space="preserve"> </w:t>
      </w:r>
      <w:r w:rsidRPr="00B3663D">
        <w:rPr>
          <w:sz w:val="20"/>
        </w:rPr>
        <w:t>var</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düzeni</w:t>
      </w:r>
      <w:r w:rsidRPr="00B3663D" w:rsidR="005A771B">
        <w:rPr>
          <w:sz w:val="20"/>
        </w:rPr>
        <w:t xml:space="preserve"> </w:t>
      </w:r>
      <w:r w:rsidRPr="00B3663D">
        <w:rPr>
          <w:sz w:val="20"/>
        </w:rPr>
        <w:t>sanki</w:t>
      </w:r>
      <w:r w:rsidRPr="00B3663D" w:rsidR="005A771B">
        <w:rPr>
          <w:sz w:val="20"/>
        </w:rPr>
        <w:t xml:space="preserve"> </w:t>
      </w:r>
      <w:r w:rsidRPr="00B3663D">
        <w:rPr>
          <w:sz w:val="20"/>
        </w:rPr>
        <w:t>ilk</w:t>
      </w:r>
      <w:r w:rsidRPr="00B3663D" w:rsidR="005A771B">
        <w:rPr>
          <w:sz w:val="20"/>
        </w:rPr>
        <w:t xml:space="preserve"> </w:t>
      </w:r>
      <w:r w:rsidRPr="00B3663D">
        <w:rPr>
          <w:sz w:val="20"/>
        </w:rPr>
        <w:t>defa</w:t>
      </w:r>
      <w:r w:rsidRPr="00B3663D" w:rsidR="005A771B">
        <w:rPr>
          <w:sz w:val="20"/>
        </w:rPr>
        <w:t xml:space="preserve"> </w:t>
      </w:r>
      <w:r w:rsidRPr="00B3663D">
        <w:rPr>
          <w:sz w:val="20"/>
        </w:rPr>
        <w:t>yapıyormuş</w:t>
      </w:r>
      <w:r w:rsidRPr="00B3663D" w:rsidR="005A771B">
        <w:rPr>
          <w:sz w:val="20"/>
        </w:rPr>
        <w:t xml:space="preserve"> </w:t>
      </w:r>
      <w:r w:rsidRPr="00B3663D">
        <w:rPr>
          <w:sz w:val="20"/>
        </w:rPr>
        <w:t>gibi</w:t>
      </w:r>
      <w:r w:rsidRPr="00B3663D" w:rsidR="005A771B">
        <w:rPr>
          <w:sz w:val="20"/>
        </w:rPr>
        <w:t xml:space="preserve"> </w:t>
      </w:r>
      <w:r w:rsidRPr="00B3663D">
        <w:rPr>
          <w:sz w:val="20"/>
        </w:rPr>
        <w:t>-döviz</w:t>
      </w:r>
      <w:r w:rsidRPr="00B3663D" w:rsidR="005A771B">
        <w:rPr>
          <w:sz w:val="20"/>
        </w:rPr>
        <w:t xml:space="preserve"> </w:t>
      </w:r>
      <w:r w:rsidRPr="00B3663D">
        <w:rPr>
          <w:sz w:val="20"/>
        </w:rPr>
        <w:t>sat,</w:t>
      </w:r>
      <w:r w:rsidRPr="00B3663D" w:rsidR="005A771B">
        <w:rPr>
          <w:sz w:val="20"/>
        </w:rPr>
        <w:t xml:space="preserve"> </w:t>
      </w:r>
      <w:r w:rsidRPr="00B3663D">
        <w:rPr>
          <w:sz w:val="20"/>
        </w:rPr>
        <w:t>döviz</w:t>
      </w:r>
      <w:r w:rsidRPr="00B3663D" w:rsidR="005A771B">
        <w:rPr>
          <w:sz w:val="20"/>
        </w:rPr>
        <w:t xml:space="preserve"> </w:t>
      </w:r>
      <w:r w:rsidRPr="00B3663D">
        <w:rPr>
          <w:sz w:val="20"/>
        </w:rPr>
        <w:t>al,</w:t>
      </w:r>
      <w:r w:rsidRPr="00B3663D" w:rsidR="005A771B">
        <w:rPr>
          <w:sz w:val="20"/>
        </w:rPr>
        <w:t xml:space="preserve"> </w:t>
      </w:r>
      <w:r w:rsidRPr="00B3663D">
        <w:rPr>
          <w:sz w:val="20"/>
        </w:rPr>
        <w:t>döviz</w:t>
      </w:r>
      <w:r w:rsidRPr="00B3663D" w:rsidR="005A771B">
        <w:rPr>
          <w:sz w:val="20"/>
        </w:rPr>
        <w:t xml:space="preserve"> </w:t>
      </w:r>
      <w:r w:rsidRPr="00B3663D">
        <w:rPr>
          <w:sz w:val="20"/>
        </w:rPr>
        <w:t>sat,</w:t>
      </w:r>
      <w:r w:rsidRPr="00B3663D" w:rsidR="005A771B">
        <w:rPr>
          <w:sz w:val="20"/>
        </w:rPr>
        <w:t xml:space="preserve"> </w:t>
      </w:r>
      <w:r w:rsidRPr="00B3663D">
        <w:rPr>
          <w:sz w:val="20"/>
        </w:rPr>
        <w:t>döviz</w:t>
      </w:r>
      <w:r w:rsidRPr="00B3663D" w:rsidR="005A771B">
        <w:rPr>
          <w:sz w:val="20"/>
        </w:rPr>
        <w:t xml:space="preserve"> </w:t>
      </w:r>
      <w:r w:rsidRPr="00B3663D">
        <w:rPr>
          <w:sz w:val="20"/>
        </w:rPr>
        <w:t>al;</w:t>
      </w:r>
      <w:r w:rsidRPr="00B3663D" w:rsidR="005A771B">
        <w:rPr>
          <w:sz w:val="20"/>
        </w:rPr>
        <w:t xml:space="preserve"> </w:t>
      </w:r>
      <w:r w:rsidRPr="00B3663D">
        <w:rPr>
          <w:sz w:val="20"/>
        </w:rPr>
        <w:t>papatya</w:t>
      </w:r>
      <w:r w:rsidRPr="00B3663D" w:rsidR="005A771B">
        <w:rPr>
          <w:sz w:val="20"/>
        </w:rPr>
        <w:t xml:space="preserve"> </w:t>
      </w:r>
      <w:r w:rsidRPr="00B3663D">
        <w:rPr>
          <w:sz w:val="20"/>
        </w:rPr>
        <w:t>falıyla-</w:t>
      </w:r>
      <w:r w:rsidRPr="00B3663D" w:rsidR="005A771B">
        <w:rPr>
          <w:sz w:val="20"/>
        </w:rPr>
        <w:t xml:space="preserve"> </w:t>
      </w:r>
      <w:r w:rsidRPr="00B3663D">
        <w:rPr>
          <w:sz w:val="20"/>
        </w:rPr>
        <w:t>toplumu</w:t>
      </w:r>
      <w:r w:rsidRPr="00B3663D" w:rsidR="005A771B">
        <w:rPr>
          <w:sz w:val="20"/>
        </w:rPr>
        <w:t xml:space="preserve"> </w:t>
      </w:r>
      <w:r w:rsidRPr="00B3663D">
        <w:rPr>
          <w:sz w:val="20"/>
        </w:rPr>
        <w:t>gerçekten</w:t>
      </w:r>
      <w:r w:rsidRPr="00B3663D" w:rsidR="005A771B">
        <w:rPr>
          <w:sz w:val="20"/>
        </w:rPr>
        <w:t xml:space="preserve"> </w:t>
      </w:r>
      <w:r w:rsidRPr="00B3663D">
        <w:rPr>
          <w:sz w:val="20"/>
        </w:rPr>
        <w:t>gerçeklerden</w:t>
      </w:r>
      <w:r w:rsidRPr="00B3663D" w:rsidR="005A771B">
        <w:rPr>
          <w:sz w:val="20"/>
        </w:rPr>
        <w:t xml:space="preserve"> </w:t>
      </w:r>
      <w:r w:rsidRPr="00B3663D">
        <w:rPr>
          <w:sz w:val="20"/>
        </w:rPr>
        <w:t>kopartıyor.</w:t>
      </w:r>
    </w:p>
    <w:p w:rsidRPr="00B3663D" w:rsidR="009920B3" w:rsidP="00B3663D" w:rsidRDefault="009920B3">
      <w:pPr>
        <w:pStyle w:val="GENELKURUL"/>
        <w:spacing w:line="240" w:lineRule="auto"/>
        <w:rPr>
          <w:sz w:val="20"/>
        </w:rPr>
      </w:pPr>
      <w:r w:rsidRPr="00B3663D">
        <w:rPr>
          <w:sz w:val="20"/>
        </w:rPr>
        <w:t>İktidar</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faizleri</w:t>
      </w:r>
      <w:r w:rsidRPr="00B3663D" w:rsidR="005A771B">
        <w:rPr>
          <w:sz w:val="20"/>
        </w:rPr>
        <w:t xml:space="preserve"> </w:t>
      </w:r>
      <w:r w:rsidRPr="00B3663D">
        <w:rPr>
          <w:sz w:val="20"/>
        </w:rPr>
        <w:t>düşürmek</w:t>
      </w:r>
      <w:r w:rsidRPr="00B3663D" w:rsidR="005A771B">
        <w:rPr>
          <w:sz w:val="20"/>
        </w:rPr>
        <w:t xml:space="preserve"> </w:t>
      </w:r>
      <w:r w:rsidRPr="00B3663D">
        <w:rPr>
          <w:sz w:val="20"/>
        </w:rPr>
        <w:t>iddiasındaymış</w:t>
      </w:r>
      <w:r w:rsidRPr="00B3663D" w:rsidR="005A771B">
        <w:rPr>
          <w:sz w:val="20"/>
        </w:rPr>
        <w:t xml:space="preserve"> </w:t>
      </w:r>
      <w:r w:rsidRPr="00B3663D">
        <w:rPr>
          <w:sz w:val="20"/>
        </w:rPr>
        <w:t>gibi</w:t>
      </w:r>
      <w:r w:rsidRPr="00B3663D" w:rsidR="005A771B">
        <w:rPr>
          <w:sz w:val="20"/>
        </w:rPr>
        <w:t xml:space="preserve"> </w:t>
      </w:r>
      <w:r w:rsidRPr="00B3663D">
        <w:rPr>
          <w:sz w:val="20"/>
        </w:rPr>
        <w:t>konuşuyor,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Hazine</w:t>
      </w:r>
      <w:r w:rsidRPr="00B3663D" w:rsidR="005A771B">
        <w:rPr>
          <w:sz w:val="20"/>
        </w:rPr>
        <w:t xml:space="preserve"> </w:t>
      </w:r>
      <w:r w:rsidRPr="00B3663D">
        <w:rPr>
          <w:sz w:val="20"/>
        </w:rPr>
        <w:t>ihaleleri</w:t>
      </w:r>
      <w:r w:rsidRPr="00B3663D" w:rsidR="005A771B">
        <w:rPr>
          <w:sz w:val="20"/>
        </w:rPr>
        <w:t xml:space="preserve"> </w:t>
      </w:r>
      <w:r w:rsidRPr="00B3663D">
        <w:rPr>
          <w:sz w:val="20"/>
        </w:rPr>
        <w:t>rastgele</w:t>
      </w:r>
      <w:r w:rsidRPr="00B3663D" w:rsidR="005A771B">
        <w:rPr>
          <w:sz w:val="20"/>
        </w:rPr>
        <w:t xml:space="preserve"> </w:t>
      </w:r>
      <w:r w:rsidRPr="00B3663D">
        <w:rPr>
          <w:sz w:val="20"/>
        </w:rPr>
        <w:t>iptal</w:t>
      </w:r>
      <w:r w:rsidRPr="00B3663D" w:rsidR="005A771B">
        <w:rPr>
          <w:sz w:val="20"/>
        </w:rPr>
        <w:t xml:space="preserve"> </w:t>
      </w:r>
      <w:r w:rsidRPr="00B3663D">
        <w:rPr>
          <w:sz w:val="20"/>
        </w:rPr>
        <w:t>ediliyor.</w:t>
      </w:r>
      <w:r w:rsidRPr="00B3663D" w:rsidR="005A771B">
        <w:rPr>
          <w:sz w:val="20"/>
        </w:rPr>
        <w:t xml:space="preserve"> </w:t>
      </w:r>
      <w:r w:rsidRPr="00B3663D">
        <w:rPr>
          <w:sz w:val="20"/>
        </w:rPr>
        <w:t>O</w:t>
      </w:r>
      <w:r w:rsidRPr="00B3663D" w:rsidR="005A771B">
        <w:rPr>
          <w:sz w:val="20"/>
        </w:rPr>
        <w:t xml:space="preserve"> </w:t>
      </w:r>
      <w:r w:rsidRPr="00B3663D">
        <w:rPr>
          <w:sz w:val="20"/>
        </w:rPr>
        <w:t>yetmiyor,</w:t>
      </w:r>
      <w:r w:rsidRPr="00B3663D" w:rsidR="005A771B">
        <w:rPr>
          <w:sz w:val="20"/>
        </w:rPr>
        <w:t xml:space="preserve"> </w:t>
      </w:r>
      <w:r w:rsidRPr="00B3663D">
        <w:rPr>
          <w:sz w:val="20"/>
        </w:rPr>
        <w:t>piyasa</w:t>
      </w:r>
      <w:r w:rsidRPr="00B3663D" w:rsidR="005A771B">
        <w:rPr>
          <w:sz w:val="20"/>
        </w:rPr>
        <w:t xml:space="preserve"> </w:t>
      </w:r>
      <w:r w:rsidRPr="00B3663D">
        <w:rPr>
          <w:sz w:val="20"/>
        </w:rPr>
        <w:t>yapıcı</w:t>
      </w:r>
      <w:r w:rsidRPr="00B3663D" w:rsidR="005A771B">
        <w:rPr>
          <w:sz w:val="20"/>
        </w:rPr>
        <w:t xml:space="preserve"> </w:t>
      </w:r>
      <w:r w:rsidRPr="00B3663D">
        <w:rPr>
          <w:sz w:val="20"/>
        </w:rPr>
        <w:t>finansal</w:t>
      </w:r>
      <w:r w:rsidRPr="00B3663D" w:rsidR="005A771B">
        <w:rPr>
          <w:sz w:val="20"/>
        </w:rPr>
        <w:t xml:space="preserve"> </w:t>
      </w:r>
      <w:r w:rsidRPr="00B3663D">
        <w:rPr>
          <w:sz w:val="20"/>
        </w:rPr>
        <w:t>kurumlara</w:t>
      </w:r>
      <w:r w:rsidRPr="00B3663D" w:rsidR="005A771B">
        <w:rPr>
          <w:sz w:val="20"/>
        </w:rPr>
        <w:t xml:space="preserve"> </w:t>
      </w:r>
      <w:r w:rsidRPr="00B3663D">
        <w:rPr>
          <w:sz w:val="20"/>
        </w:rPr>
        <w:t>düşük</w:t>
      </w:r>
      <w:r w:rsidRPr="00B3663D" w:rsidR="005A771B">
        <w:rPr>
          <w:sz w:val="20"/>
        </w:rPr>
        <w:t xml:space="preserve"> </w:t>
      </w:r>
      <w:r w:rsidRPr="00B3663D">
        <w:rPr>
          <w:sz w:val="20"/>
        </w:rPr>
        <w:t>faiz</w:t>
      </w:r>
      <w:r w:rsidRPr="00B3663D" w:rsidR="005A771B">
        <w:rPr>
          <w:sz w:val="20"/>
        </w:rPr>
        <w:t xml:space="preserve"> </w:t>
      </w:r>
      <w:r w:rsidRPr="00B3663D">
        <w:rPr>
          <w:sz w:val="20"/>
        </w:rPr>
        <w:t>dayatılarak</w:t>
      </w:r>
      <w:r w:rsidRPr="00B3663D" w:rsidR="005A771B">
        <w:rPr>
          <w:sz w:val="20"/>
        </w:rPr>
        <w:t xml:space="preserve"> </w:t>
      </w:r>
      <w:r w:rsidRPr="00B3663D">
        <w:rPr>
          <w:sz w:val="20"/>
        </w:rPr>
        <w:t>piyasadaki</w:t>
      </w:r>
      <w:r w:rsidRPr="00B3663D" w:rsidR="005A771B">
        <w:rPr>
          <w:sz w:val="20"/>
        </w:rPr>
        <w:t xml:space="preserve"> </w:t>
      </w:r>
      <w:r w:rsidRPr="00B3663D">
        <w:rPr>
          <w:sz w:val="20"/>
        </w:rPr>
        <w:t>gerçek</w:t>
      </w:r>
      <w:r w:rsidRPr="00B3663D" w:rsidR="005A771B">
        <w:rPr>
          <w:sz w:val="20"/>
        </w:rPr>
        <w:t xml:space="preserve"> </w:t>
      </w:r>
      <w:r w:rsidRPr="00B3663D">
        <w:rPr>
          <w:sz w:val="20"/>
        </w:rPr>
        <w:t>faizler</w:t>
      </w:r>
      <w:r w:rsidRPr="00B3663D" w:rsidR="005A771B">
        <w:rPr>
          <w:sz w:val="20"/>
        </w:rPr>
        <w:t xml:space="preserve"> </w:t>
      </w:r>
      <w:r w:rsidRPr="00B3663D">
        <w:rPr>
          <w:sz w:val="20"/>
        </w:rPr>
        <w:t>günbegün</w:t>
      </w:r>
      <w:r w:rsidRPr="00B3663D" w:rsidR="005A771B">
        <w:rPr>
          <w:sz w:val="20"/>
        </w:rPr>
        <w:t xml:space="preserve"> </w:t>
      </w:r>
      <w:r w:rsidRPr="00B3663D">
        <w:rPr>
          <w:sz w:val="20"/>
        </w:rPr>
        <w:t>artmaya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Hepsinin</w:t>
      </w:r>
      <w:r w:rsidRPr="00B3663D" w:rsidR="005A771B">
        <w:rPr>
          <w:sz w:val="20"/>
        </w:rPr>
        <w:t xml:space="preserve"> </w:t>
      </w:r>
      <w:r w:rsidRPr="00B3663D">
        <w:rPr>
          <w:sz w:val="20"/>
        </w:rPr>
        <w:t>özeti</w:t>
      </w:r>
      <w:r w:rsidRPr="00B3663D" w:rsidR="005A771B">
        <w:rPr>
          <w:sz w:val="20"/>
        </w:rPr>
        <w:t xml:space="preserve"> </w:t>
      </w:r>
      <w:r w:rsidRPr="00B3663D">
        <w:rPr>
          <w:sz w:val="20"/>
        </w:rPr>
        <w:t>şu:</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perhiz</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lahana</w:t>
      </w:r>
      <w:r w:rsidRPr="00B3663D" w:rsidR="005A771B">
        <w:rPr>
          <w:sz w:val="20"/>
        </w:rPr>
        <w:t xml:space="preserve"> </w:t>
      </w:r>
      <w:r w:rsidRPr="00B3663D">
        <w:rPr>
          <w:sz w:val="20"/>
        </w:rPr>
        <w:t>turşusu!</w:t>
      </w:r>
      <w:r w:rsidRPr="00B3663D" w:rsidR="005A771B">
        <w:rPr>
          <w:sz w:val="20"/>
        </w:rPr>
        <w:t xml:space="preserve"> </w:t>
      </w:r>
      <w:r w:rsidRPr="00B3663D">
        <w:rPr>
          <w:sz w:val="20"/>
        </w:rPr>
        <w:t>Söylediğiniz</w:t>
      </w:r>
      <w:r w:rsidRPr="00B3663D" w:rsidR="005A771B">
        <w:rPr>
          <w:sz w:val="20"/>
        </w:rPr>
        <w:t xml:space="preserve"> </w:t>
      </w:r>
      <w:r w:rsidRPr="00B3663D">
        <w:rPr>
          <w:sz w:val="20"/>
        </w:rPr>
        <w:t>ile</w:t>
      </w:r>
      <w:r w:rsidRPr="00B3663D" w:rsidR="005A771B">
        <w:rPr>
          <w:sz w:val="20"/>
        </w:rPr>
        <w:t xml:space="preserve"> </w:t>
      </w:r>
      <w:r w:rsidRPr="00B3663D">
        <w:rPr>
          <w:sz w:val="20"/>
        </w:rPr>
        <w:t>yaptığınız</w:t>
      </w:r>
      <w:r w:rsidRPr="00B3663D" w:rsidR="005A771B">
        <w:rPr>
          <w:sz w:val="20"/>
        </w:rPr>
        <w:t xml:space="preserve"> </w:t>
      </w:r>
      <w:r w:rsidRPr="00B3663D">
        <w:rPr>
          <w:sz w:val="20"/>
        </w:rPr>
        <w:t>birbirini</w:t>
      </w:r>
      <w:r w:rsidRPr="00B3663D" w:rsidR="005A771B">
        <w:rPr>
          <w:sz w:val="20"/>
        </w:rPr>
        <w:t xml:space="preserve"> </w:t>
      </w:r>
      <w:r w:rsidRPr="00B3663D">
        <w:rPr>
          <w:sz w:val="20"/>
        </w:rPr>
        <w:t>hiç</w:t>
      </w:r>
      <w:r w:rsidRPr="00B3663D" w:rsidR="005A771B">
        <w:rPr>
          <w:sz w:val="20"/>
        </w:rPr>
        <w:t xml:space="preserve"> </w:t>
      </w:r>
      <w:r w:rsidRPr="00B3663D">
        <w:rPr>
          <w:sz w:val="20"/>
        </w:rPr>
        <w:t>tutmuyor.</w:t>
      </w:r>
    </w:p>
    <w:p w:rsidRPr="00B3663D" w:rsidR="009920B3" w:rsidP="00B3663D" w:rsidRDefault="009920B3">
      <w:pPr>
        <w:pStyle w:val="GENELKURUL"/>
        <w:spacing w:line="240" w:lineRule="auto"/>
        <w:rPr>
          <w:sz w:val="20"/>
        </w:rPr>
      </w:pPr>
      <w:r w:rsidRPr="00B3663D">
        <w:rPr>
          <w:sz w:val="20"/>
        </w:rPr>
        <w:t>İkinci</w:t>
      </w:r>
      <w:r w:rsidRPr="00B3663D" w:rsidR="005A771B">
        <w:rPr>
          <w:sz w:val="20"/>
        </w:rPr>
        <w:t xml:space="preserve"> </w:t>
      </w:r>
      <w:r w:rsidRPr="00B3663D">
        <w:rPr>
          <w:sz w:val="20"/>
        </w:rPr>
        <w:t>soru:</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krize</w:t>
      </w:r>
      <w:r w:rsidRPr="00B3663D" w:rsidR="005A771B">
        <w:rPr>
          <w:sz w:val="20"/>
        </w:rPr>
        <w:t xml:space="preserve"> </w:t>
      </w:r>
      <w:r w:rsidRPr="00B3663D">
        <w:rPr>
          <w:sz w:val="20"/>
        </w:rPr>
        <w:t>çare</w:t>
      </w:r>
      <w:r w:rsidRPr="00B3663D" w:rsidR="005A771B">
        <w:rPr>
          <w:sz w:val="20"/>
        </w:rPr>
        <w:t xml:space="preserve"> </w:t>
      </w:r>
      <w:r w:rsidRPr="00B3663D">
        <w:rPr>
          <w:sz w:val="20"/>
        </w:rPr>
        <w:t>olabilir</w:t>
      </w:r>
      <w:r w:rsidRPr="00B3663D" w:rsidR="005A771B">
        <w:rPr>
          <w:sz w:val="20"/>
        </w:rPr>
        <w:t xml:space="preserve"> </w:t>
      </w:r>
      <w:r w:rsidRPr="00B3663D">
        <w:rPr>
          <w:sz w:val="20"/>
        </w:rPr>
        <w:t>mi?</w:t>
      </w:r>
      <w:r w:rsidRPr="00B3663D" w:rsidR="005A771B">
        <w:rPr>
          <w:sz w:val="20"/>
        </w:rPr>
        <w:t xml:space="preserve"> </w:t>
      </w:r>
      <w:r w:rsidRPr="00B3663D">
        <w:rPr>
          <w:sz w:val="20"/>
        </w:rPr>
        <w:t>Yanıtı</w:t>
      </w:r>
      <w:r w:rsidRPr="00B3663D" w:rsidR="005A771B">
        <w:rPr>
          <w:sz w:val="20"/>
        </w:rPr>
        <w:t xml:space="preserve"> </w:t>
      </w:r>
      <w:r w:rsidRPr="00B3663D">
        <w:rPr>
          <w:sz w:val="20"/>
        </w:rPr>
        <w:t>çok</w:t>
      </w:r>
      <w:r w:rsidRPr="00B3663D" w:rsidR="005A771B">
        <w:rPr>
          <w:sz w:val="20"/>
        </w:rPr>
        <w:t xml:space="preserve"> </w:t>
      </w:r>
      <w:r w:rsidRPr="00B3663D">
        <w:rPr>
          <w:sz w:val="20"/>
        </w:rPr>
        <w:t>belli:</w:t>
      </w:r>
      <w:r w:rsidRPr="00B3663D" w:rsidR="005A771B">
        <w:rPr>
          <w:sz w:val="20"/>
        </w:rPr>
        <w:t xml:space="preserve"> </w:t>
      </w:r>
      <w:r w:rsidRPr="00B3663D">
        <w:rPr>
          <w:sz w:val="20"/>
        </w:rPr>
        <w:t>Olamaz,</w:t>
      </w:r>
      <w:r w:rsidRPr="00B3663D" w:rsidR="005A771B">
        <w:rPr>
          <w:sz w:val="20"/>
        </w:rPr>
        <w:t xml:space="preserve"> </w:t>
      </w:r>
      <w:r w:rsidRPr="00B3663D">
        <w:rPr>
          <w:sz w:val="20"/>
        </w:rPr>
        <w:t>bu</w:t>
      </w:r>
      <w:r w:rsidRPr="00B3663D" w:rsidR="005A771B">
        <w:rPr>
          <w:sz w:val="20"/>
        </w:rPr>
        <w:t xml:space="preserve"> </w:t>
      </w:r>
      <w:r w:rsidRPr="00B3663D">
        <w:rPr>
          <w:sz w:val="20"/>
        </w:rPr>
        <w:t>kriz</w:t>
      </w:r>
      <w:r w:rsidRPr="00B3663D" w:rsidR="005A771B">
        <w:rPr>
          <w:sz w:val="20"/>
        </w:rPr>
        <w:t xml:space="preserve"> </w:t>
      </w:r>
      <w:r w:rsidRPr="00B3663D">
        <w:rPr>
          <w:sz w:val="20"/>
        </w:rPr>
        <w:t>bu</w:t>
      </w:r>
      <w:r w:rsidRPr="00B3663D" w:rsidR="005A771B">
        <w:rPr>
          <w:sz w:val="20"/>
        </w:rPr>
        <w:t xml:space="preserve"> </w:t>
      </w:r>
      <w:r w:rsidRPr="00B3663D">
        <w:rPr>
          <w:sz w:val="20"/>
        </w:rPr>
        <w:t>bütçeyle</w:t>
      </w:r>
      <w:r w:rsidRPr="00B3663D" w:rsidR="005A771B">
        <w:rPr>
          <w:sz w:val="20"/>
        </w:rPr>
        <w:t xml:space="preserve"> </w:t>
      </w:r>
      <w:r w:rsidRPr="00B3663D">
        <w:rPr>
          <w:sz w:val="20"/>
        </w:rPr>
        <w:t>çözülemez.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Üçüncü</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mesele:</w:t>
      </w:r>
      <w:r w:rsidRPr="00B3663D" w:rsidR="005A771B">
        <w:rPr>
          <w:sz w:val="20"/>
        </w:rPr>
        <w:t xml:space="preserve"> </w:t>
      </w:r>
      <w:r w:rsidRPr="00B3663D">
        <w:rPr>
          <w:sz w:val="20"/>
        </w:rPr>
        <w:t>Peki,</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demokrasi</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Haftalardır</w:t>
      </w:r>
      <w:r w:rsidRPr="00B3663D" w:rsidR="005A771B">
        <w:rPr>
          <w:sz w:val="20"/>
        </w:rPr>
        <w:t xml:space="preserve"> </w:t>
      </w:r>
      <w:r w:rsidRPr="00B3663D">
        <w:rPr>
          <w:sz w:val="20"/>
        </w:rPr>
        <w:t>Mecliste</w:t>
      </w:r>
      <w:r w:rsidRPr="00B3663D" w:rsidR="005A771B">
        <w:rPr>
          <w:sz w:val="20"/>
        </w:rPr>
        <w:t xml:space="preserve"> </w:t>
      </w:r>
      <w:r w:rsidRPr="00B3663D">
        <w:rPr>
          <w:sz w:val="20"/>
        </w:rPr>
        <w:t>bütçe</w:t>
      </w:r>
      <w:r w:rsidRPr="00B3663D" w:rsidR="005A771B">
        <w:rPr>
          <w:sz w:val="20"/>
        </w:rPr>
        <w:t xml:space="preserve"> </w:t>
      </w:r>
      <w:r w:rsidRPr="00B3663D">
        <w:rPr>
          <w:sz w:val="20"/>
        </w:rPr>
        <w:t>tartışıyoruz.</w:t>
      </w:r>
      <w:r w:rsidRPr="00B3663D" w:rsidR="005A771B">
        <w:rPr>
          <w:sz w:val="20"/>
        </w:rPr>
        <w:t xml:space="preserve"> </w:t>
      </w:r>
      <w:r w:rsidRPr="00B3663D">
        <w:rPr>
          <w:sz w:val="20"/>
        </w:rPr>
        <w:t>Oysa</w:t>
      </w:r>
      <w:r w:rsidRPr="00B3663D" w:rsidR="005A771B">
        <w:rPr>
          <w:sz w:val="20"/>
        </w:rPr>
        <w:t xml:space="preserve"> </w:t>
      </w:r>
      <w:r w:rsidRPr="00B3663D">
        <w:rPr>
          <w:sz w:val="20"/>
        </w:rPr>
        <w:t>ki</w:t>
      </w:r>
      <w:r w:rsidRPr="00B3663D" w:rsidR="005A771B">
        <w:rPr>
          <w:sz w:val="20"/>
        </w:rPr>
        <w:t xml:space="preserve"> </w:t>
      </w:r>
      <w:r w:rsidRPr="00B3663D">
        <w:rPr>
          <w:sz w:val="20"/>
        </w:rPr>
        <w:t>salonun</w:t>
      </w:r>
      <w:r w:rsidRPr="00B3663D" w:rsidR="005A771B">
        <w:rPr>
          <w:sz w:val="20"/>
        </w:rPr>
        <w:t xml:space="preserve"> </w:t>
      </w:r>
      <w:r w:rsidRPr="00B3663D">
        <w:rPr>
          <w:sz w:val="20"/>
        </w:rPr>
        <w:t>ortasında</w:t>
      </w:r>
      <w:r w:rsidRPr="00B3663D" w:rsidR="005A771B">
        <w:rPr>
          <w:sz w:val="20"/>
        </w:rPr>
        <w:t xml:space="preserve"> </w:t>
      </w:r>
      <w:r w:rsidRPr="00B3663D">
        <w:rPr>
          <w:sz w:val="20"/>
        </w:rPr>
        <w:t>bir</w:t>
      </w:r>
      <w:r w:rsidRPr="00B3663D" w:rsidR="005A771B">
        <w:rPr>
          <w:sz w:val="20"/>
        </w:rPr>
        <w:t xml:space="preserve"> </w:t>
      </w:r>
      <w:r w:rsidRPr="00B3663D">
        <w:rPr>
          <w:sz w:val="20"/>
        </w:rPr>
        <w:t>fil</w:t>
      </w:r>
      <w:r w:rsidRPr="00B3663D" w:rsidR="005A771B">
        <w:rPr>
          <w:sz w:val="20"/>
        </w:rPr>
        <w:t xml:space="preserve"> </w:t>
      </w:r>
      <w:r w:rsidRPr="00B3663D">
        <w:rPr>
          <w:sz w:val="20"/>
        </w:rPr>
        <w:t>duruyor,</w:t>
      </w:r>
      <w:r w:rsidRPr="00B3663D" w:rsidR="005A771B">
        <w:rPr>
          <w:sz w:val="20"/>
        </w:rPr>
        <w:t xml:space="preserve"> </w:t>
      </w:r>
      <w:r w:rsidRPr="00B3663D">
        <w:rPr>
          <w:sz w:val="20"/>
        </w:rPr>
        <w:t>kimse</w:t>
      </w:r>
      <w:r w:rsidRPr="00B3663D" w:rsidR="005A771B">
        <w:rPr>
          <w:sz w:val="20"/>
        </w:rPr>
        <w:t xml:space="preserve"> </w:t>
      </w:r>
      <w:r w:rsidRPr="00B3663D">
        <w:rPr>
          <w:sz w:val="20"/>
        </w:rPr>
        <w:t>bundan</w:t>
      </w:r>
      <w:r w:rsidRPr="00B3663D" w:rsidR="005A771B">
        <w:rPr>
          <w:sz w:val="20"/>
        </w:rPr>
        <w:t xml:space="preserve"> </w:t>
      </w:r>
      <w:r w:rsidRPr="00B3663D">
        <w:rPr>
          <w:sz w:val="20"/>
        </w:rPr>
        <w:t>bahsetmiyor.</w:t>
      </w:r>
      <w:r w:rsidRPr="00B3663D" w:rsidR="005A771B">
        <w:rPr>
          <w:sz w:val="20"/>
        </w:rPr>
        <w:t xml:space="preserve"> </w:t>
      </w:r>
      <w:r w:rsidRPr="00B3663D">
        <w:rPr>
          <w:sz w:val="20"/>
        </w:rPr>
        <w:t>Bu</w:t>
      </w:r>
      <w:r w:rsidRPr="00B3663D" w:rsidR="005A771B">
        <w:rPr>
          <w:sz w:val="20"/>
        </w:rPr>
        <w:t xml:space="preserve"> </w:t>
      </w:r>
      <w:r w:rsidRPr="00B3663D">
        <w:rPr>
          <w:sz w:val="20"/>
        </w:rPr>
        <w:t>gerçeği</w:t>
      </w:r>
      <w:r w:rsidRPr="00B3663D" w:rsidR="005A771B">
        <w:rPr>
          <w:sz w:val="20"/>
        </w:rPr>
        <w:t xml:space="preserve"> </w:t>
      </w:r>
      <w:r w:rsidRPr="00B3663D">
        <w:rPr>
          <w:sz w:val="20"/>
        </w:rPr>
        <w:t>her</w:t>
      </w:r>
      <w:r w:rsidRPr="00B3663D" w:rsidR="005A771B">
        <w:rPr>
          <w:sz w:val="20"/>
        </w:rPr>
        <w:t xml:space="preserve"> </w:t>
      </w:r>
      <w:r w:rsidRPr="00B3663D">
        <w:rPr>
          <w:sz w:val="20"/>
        </w:rPr>
        <w:t>seferinde</w:t>
      </w:r>
      <w:r w:rsidRPr="00B3663D" w:rsidR="005A771B">
        <w:rPr>
          <w:sz w:val="20"/>
        </w:rPr>
        <w:t xml:space="preserve"> </w:t>
      </w:r>
      <w:r w:rsidRPr="00B3663D">
        <w:rPr>
          <w:sz w:val="20"/>
        </w:rPr>
        <w:t>söylememiz</w:t>
      </w:r>
      <w:r w:rsidRPr="00B3663D" w:rsidR="005A771B">
        <w:rPr>
          <w:sz w:val="20"/>
        </w:rPr>
        <w:t xml:space="preserve"> </w:t>
      </w:r>
      <w:r w:rsidRPr="00B3663D">
        <w:rPr>
          <w:sz w:val="20"/>
        </w:rPr>
        <w:t>gerek.</w:t>
      </w:r>
    </w:p>
    <w:p w:rsidRPr="00B3663D" w:rsidR="009920B3" w:rsidP="00B3663D" w:rsidRDefault="009920B3">
      <w:pPr>
        <w:pStyle w:val="GENELKURUL"/>
        <w:spacing w:line="240" w:lineRule="auto"/>
        <w:rPr>
          <w:sz w:val="20"/>
        </w:rPr>
      </w:pPr>
      <w:r w:rsidRPr="00B3663D">
        <w:rPr>
          <w:sz w:val="20"/>
        </w:rPr>
        <w:t>Birincisi,</w:t>
      </w:r>
      <w:r w:rsidRPr="00B3663D" w:rsidR="005A771B">
        <w:rPr>
          <w:sz w:val="20"/>
        </w:rPr>
        <w:t xml:space="preserve"> </w:t>
      </w:r>
      <w:r w:rsidRPr="00B3663D">
        <w:rPr>
          <w:sz w:val="20"/>
        </w:rPr>
        <w:t>Hazine</w:t>
      </w:r>
      <w:r w:rsidRPr="00B3663D" w:rsidR="005A771B">
        <w:rPr>
          <w:sz w:val="20"/>
        </w:rPr>
        <w:t xml:space="preserve"> </w:t>
      </w:r>
      <w:r w:rsidRPr="00B3663D">
        <w:rPr>
          <w:sz w:val="20"/>
        </w:rPr>
        <w:t>kaynakları</w:t>
      </w:r>
      <w:r w:rsidRPr="00B3663D" w:rsidR="005A771B">
        <w:rPr>
          <w:sz w:val="20"/>
        </w:rPr>
        <w:t xml:space="preserve"> </w:t>
      </w:r>
      <w:r w:rsidRPr="00B3663D">
        <w:rPr>
          <w:sz w:val="20"/>
        </w:rPr>
        <w:t>bir</w:t>
      </w:r>
      <w:r w:rsidRPr="00B3663D" w:rsidR="005A771B">
        <w:rPr>
          <w:sz w:val="20"/>
        </w:rPr>
        <w:t xml:space="preserve"> </w:t>
      </w:r>
      <w:r w:rsidRPr="00B3663D">
        <w:rPr>
          <w:sz w:val="20"/>
        </w:rPr>
        <w:t>hortumla</w:t>
      </w:r>
      <w:r w:rsidRPr="00B3663D" w:rsidR="005A771B">
        <w:rPr>
          <w:sz w:val="20"/>
        </w:rPr>
        <w:t xml:space="preserve"> </w:t>
      </w:r>
      <w:r w:rsidRPr="00B3663D">
        <w:rPr>
          <w:sz w:val="20"/>
        </w:rPr>
        <w:t>özel</w:t>
      </w:r>
      <w:r w:rsidRPr="00B3663D" w:rsidR="005A771B">
        <w:rPr>
          <w:sz w:val="20"/>
        </w:rPr>
        <w:t xml:space="preserve"> </w:t>
      </w:r>
      <w:r w:rsidRPr="00B3663D">
        <w:rPr>
          <w:sz w:val="20"/>
        </w:rPr>
        <w:t>statülü,</w:t>
      </w:r>
      <w:r w:rsidRPr="00B3663D" w:rsidR="005A771B">
        <w:rPr>
          <w:sz w:val="20"/>
        </w:rPr>
        <w:t xml:space="preserve"> </w:t>
      </w:r>
      <w:r w:rsidRPr="00B3663D">
        <w:rPr>
          <w:sz w:val="20"/>
        </w:rPr>
        <w:t>özel</w:t>
      </w:r>
      <w:r w:rsidRPr="00B3663D" w:rsidR="005A771B">
        <w:rPr>
          <w:sz w:val="20"/>
        </w:rPr>
        <w:t xml:space="preserve"> </w:t>
      </w:r>
      <w:r w:rsidRPr="00B3663D">
        <w:rPr>
          <w:sz w:val="20"/>
        </w:rPr>
        <w:t>bir</w:t>
      </w:r>
      <w:r w:rsidRPr="00B3663D" w:rsidR="005A771B">
        <w:rPr>
          <w:sz w:val="20"/>
        </w:rPr>
        <w:t xml:space="preserve"> </w:t>
      </w:r>
      <w:r w:rsidRPr="00B3663D">
        <w:rPr>
          <w:sz w:val="20"/>
        </w:rPr>
        <w:t>şirket</w:t>
      </w:r>
      <w:r w:rsidRPr="00B3663D" w:rsidR="005A771B">
        <w:rPr>
          <w:sz w:val="20"/>
        </w:rPr>
        <w:t xml:space="preserve"> </w:t>
      </w:r>
      <w:r w:rsidRPr="00B3663D">
        <w:rPr>
          <w:sz w:val="20"/>
        </w:rPr>
        <w:t>olarak</w:t>
      </w:r>
      <w:r w:rsidRPr="00B3663D" w:rsidR="005A771B">
        <w:rPr>
          <w:sz w:val="20"/>
        </w:rPr>
        <w:t xml:space="preserve"> </w:t>
      </w:r>
      <w:r w:rsidRPr="00B3663D">
        <w:rPr>
          <w:sz w:val="20"/>
        </w:rPr>
        <w:t>kurulmuş</w:t>
      </w:r>
      <w:r w:rsidRPr="00B3663D" w:rsidR="005A771B">
        <w:rPr>
          <w:sz w:val="20"/>
        </w:rPr>
        <w:t xml:space="preserve"> </w:t>
      </w:r>
      <w:r w:rsidRPr="00B3663D">
        <w:rPr>
          <w:sz w:val="20"/>
        </w:rPr>
        <w:t>olan</w:t>
      </w:r>
      <w:r w:rsidRPr="00B3663D" w:rsidR="005A771B">
        <w:rPr>
          <w:sz w:val="20"/>
        </w:rPr>
        <w:t xml:space="preserve"> </w:t>
      </w:r>
      <w:r w:rsidRPr="00B3663D">
        <w:rPr>
          <w:sz w:val="20"/>
        </w:rPr>
        <w:t>Varlık</w:t>
      </w:r>
      <w:r w:rsidRPr="00B3663D" w:rsidR="005A771B">
        <w:rPr>
          <w:sz w:val="20"/>
        </w:rPr>
        <w:t xml:space="preserve"> </w:t>
      </w:r>
      <w:r w:rsidRPr="00B3663D">
        <w:rPr>
          <w:sz w:val="20"/>
        </w:rPr>
        <w:t>Fonu’na</w:t>
      </w:r>
      <w:r w:rsidRPr="00B3663D" w:rsidR="005A771B">
        <w:rPr>
          <w:sz w:val="20"/>
        </w:rPr>
        <w:t xml:space="preserve"> </w:t>
      </w:r>
      <w:r w:rsidRPr="00B3663D">
        <w:rPr>
          <w:sz w:val="20"/>
        </w:rPr>
        <w:t>bağlanmış.</w:t>
      </w:r>
      <w:r w:rsidRPr="00B3663D" w:rsidR="005A771B">
        <w:rPr>
          <w:sz w:val="20"/>
        </w:rPr>
        <w:t xml:space="preserve"> </w:t>
      </w:r>
      <w:r w:rsidRPr="00B3663D">
        <w:rPr>
          <w:sz w:val="20"/>
        </w:rPr>
        <w:t>Varlık</w:t>
      </w:r>
      <w:r w:rsidRPr="00B3663D" w:rsidR="005A771B">
        <w:rPr>
          <w:sz w:val="20"/>
        </w:rPr>
        <w:t xml:space="preserve"> </w:t>
      </w:r>
      <w:r w:rsidRPr="00B3663D">
        <w:rPr>
          <w:sz w:val="20"/>
        </w:rPr>
        <w:t>Fonu’nun</w:t>
      </w:r>
      <w:r w:rsidRPr="00B3663D" w:rsidR="005A771B">
        <w:rPr>
          <w:sz w:val="20"/>
        </w:rPr>
        <w:t xml:space="preserve"> </w:t>
      </w:r>
      <w:r w:rsidRPr="00B3663D">
        <w:rPr>
          <w:sz w:val="20"/>
        </w:rPr>
        <w:t>başına</w:t>
      </w:r>
      <w:r w:rsidRPr="00B3663D" w:rsidR="005A771B">
        <w:rPr>
          <w:sz w:val="20"/>
        </w:rPr>
        <w:t xml:space="preserve"> </w:t>
      </w:r>
      <w:r w:rsidRPr="00B3663D">
        <w:rPr>
          <w:sz w:val="20"/>
        </w:rPr>
        <w:t>Cumhurbaşkanı,</w:t>
      </w:r>
      <w:r w:rsidRPr="00B3663D" w:rsidR="005A771B">
        <w:rPr>
          <w:sz w:val="20"/>
        </w:rPr>
        <w:t xml:space="preserve"> </w:t>
      </w:r>
      <w:r w:rsidRPr="00B3663D">
        <w:rPr>
          <w:sz w:val="20"/>
        </w:rPr>
        <w:t>yardımcılığına</w:t>
      </w:r>
      <w:r w:rsidRPr="00B3663D" w:rsidR="005A771B">
        <w:rPr>
          <w:sz w:val="20"/>
        </w:rPr>
        <w:t xml:space="preserve"> </w:t>
      </w:r>
      <w:r w:rsidRPr="00B3663D">
        <w:rPr>
          <w:sz w:val="20"/>
        </w:rPr>
        <w:t>da</w:t>
      </w:r>
      <w:r w:rsidRPr="00B3663D" w:rsidR="005A771B">
        <w:rPr>
          <w:sz w:val="20"/>
        </w:rPr>
        <w:t xml:space="preserve"> </w:t>
      </w:r>
      <w:r w:rsidRPr="00B3663D">
        <w:rPr>
          <w:sz w:val="20"/>
        </w:rPr>
        <w:t>damadı</w:t>
      </w:r>
      <w:r w:rsidRPr="00B3663D" w:rsidR="005A771B">
        <w:rPr>
          <w:sz w:val="20"/>
        </w:rPr>
        <w:t xml:space="preserve"> </w:t>
      </w:r>
      <w:r w:rsidRPr="00B3663D">
        <w:rPr>
          <w:sz w:val="20"/>
        </w:rPr>
        <w:t>gelmiş.</w:t>
      </w:r>
      <w:r w:rsidRPr="00B3663D" w:rsidR="005A771B">
        <w:rPr>
          <w:sz w:val="20"/>
        </w:rPr>
        <w:t xml:space="preserve"> </w:t>
      </w:r>
      <w:r w:rsidRPr="00B3663D">
        <w:rPr>
          <w:sz w:val="20"/>
        </w:rPr>
        <w:t>Bir</w:t>
      </w:r>
      <w:r w:rsidRPr="00B3663D" w:rsidR="005A771B">
        <w:rPr>
          <w:sz w:val="20"/>
        </w:rPr>
        <w:t xml:space="preserve"> </w:t>
      </w:r>
      <w:r w:rsidRPr="00B3663D">
        <w:rPr>
          <w:sz w:val="20"/>
        </w:rPr>
        <w:t>hortumla</w:t>
      </w:r>
      <w:r w:rsidRPr="00B3663D" w:rsidR="005A771B">
        <w:rPr>
          <w:sz w:val="20"/>
        </w:rPr>
        <w:t xml:space="preserve"> </w:t>
      </w:r>
      <w:r w:rsidRPr="00B3663D">
        <w:rPr>
          <w:sz w:val="20"/>
        </w:rPr>
        <w:t>Hazineye</w:t>
      </w:r>
      <w:r w:rsidRPr="00B3663D" w:rsidR="005A771B">
        <w:rPr>
          <w:sz w:val="20"/>
        </w:rPr>
        <w:t xml:space="preserve"> </w:t>
      </w:r>
      <w:r w:rsidRPr="00B3663D">
        <w:rPr>
          <w:sz w:val="20"/>
        </w:rPr>
        <w:t>bağlanmış,</w:t>
      </w:r>
      <w:r w:rsidRPr="00B3663D" w:rsidR="005A771B">
        <w:rPr>
          <w:sz w:val="20"/>
        </w:rPr>
        <w:t xml:space="preserve"> </w:t>
      </w:r>
      <w:r w:rsidRPr="00B3663D">
        <w:rPr>
          <w:sz w:val="20"/>
        </w:rPr>
        <w:t>hazineye.</w:t>
      </w:r>
      <w:r w:rsidRPr="00B3663D" w:rsidR="005A771B">
        <w:rPr>
          <w:sz w:val="20"/>
        </w:rPr>
        <w:t xml:space="preserve"> </w:t>
      </w:r>
      <w:r w:rsidRPr="00B3663D">
        <w:rPr>
          <w:sz w:val="20"/>
        </w:rPr>
        <w:t>Yani</w:t>
      </w:r>
      <w:r w:rsidRPr="00B3663D" w:rsidR="005A771B">
        <w:rPr>
          <w:sz w:val="20"/>
        </w:rPr>
        <w:t xml:space="preserve"> </w:t>
      </w:r>
      <w:r w:rsidRPr="00B3663D">
        <w:rPr>
          <w:sz w:val="20"/>
        </w:rPr>
        <w:t>Bakanlar</w:t>
      </w:r>
      <w:r w:rsidRPr="00B3663D" w:rsidR="005A771B">
        <w:rPr>
          <w:sz w:val="20"/>
        </w:rPr>
        <w:t xml:space="preserve"> </w:t>
      </w:r>
      <w:r w:rsidRPr="00B3663D">
        <w:rPr>
          <w:sz w:val="20"/>
        </w:rPr>
        <w:t>Kurulunun</w:t>
      </w:r>
      <w:r w:rsidRPr="00B3663D" w:rsidR="005A771B">
        <w:rPr>
          <w:sz w:val="20"/>
        </w:rPr>
        <w:t xml:space="preserve"> </w:t>
      </w:r>
      <w:r w:rsidRPr="00B3663D">
        <w:rPr>
          <w:sz w:val="20"/>
        </w:rPr>
        <w:t>bir</w:t>
      </w:r>
      <w:r w:rsidRPr="00B3663D" w:rsidR="005A771B">
        <w:rPr>
          <w:sz w:val="20"/>
        </w:rPr>
        <w:t xml:space="preserve"> </w:t>
      </w:r>
      <w:r w:rsidRPr="00B3663D">
        <w:rPr>
          <w:sz w:val="20"/>
        </w:rPr>
        <w:t>kararıyla</w:t>
      </w:r>
      <w:r w:rsidRPr="00B3663D" w:rsidR="005A771B">
        <w:rPr>
          <w:sz w:val="20"/>
        </w:rPr>
        <w:t xml:space="preserve"> </w:t>
      </w:r>
      <w:r w:rsidRPr="00B3663D">
        <w:rPr>
          <w:sz w:val="20"/>
        </w:rPr>
        <w:t>Hazinede</w:t>
      </w:r>
      <w:r w:rsidRPr="00B3663D" w:rsidR="005A771B">
        <w:rPr>
          <w:sz w:val="20"/>
        </w:rPr>
        <w:t xml:space="preserve"> </w:t>
      </w:r>
      <w:r w:rsidRPr="00B3663D">
        <w:rPr>
          <w:sz w:val="20"/>
        </w:rPr>
        <w:t>birikmiş</w:t>
      </w:r>
      <w:r w:rsidRPr="00B3663D" w:rsidR="005A771B">
        <w:rPr>
          <w:sz w:val="20"/>
        </w:rPr>
        <w:t xml:space="preserve"> </w:t>
      </w:r>
      <w:r w:rsidRPr="00B3663D">
        <w:rPr>
          <w:sz w:val="20"/>
        </w:rPr>
        <w:t>bütün</w:t>
      </w:r>
      <w:r w:rsidRPr="00B3663D" w:rsidR="005A771B">
        <w:rPr>
          <w:sz w:val="20"/>
        </w:rPr>
        <w:t xml:space="preserve"> </w:t>
      </w:r>
      <w:r w:rsidRPr="00B3663D">
        <w:rPr>
          <w:sz w:val="20"/>
        </w:rPr>
        <w:t>vergiler</w:t>
      </w:r>
      <w:r w:rsidRPr="00B3663D" w:rsidR="005A771B">
        <w:rPr>
          <w:sz w:val="20"/>
        </w:rPr>
        <w:t xml:space="preserve"> </w:t>
      </w:r>
      <w:r w:rsidRPr="00B3663D">
        <w:rPr>
          <w:sz w:val="20"/>
        </w:rPr>
        <w:t>bir</w:t>
      </w:r>
      <w:r w:rsidRPr="00B3663D" w:rsidR="005A771B">
        <w:rPr>
          <w:sz w:val="20"/>
        </w:rPr>
        <w:t xml:space="preserve"> </w:t>
      </w:r>
      <w:r w:rsidRPr="00B3663D">
        <w:rPr>
          <w:sz w:val="20"/>
        </w:rPr>
        <w:t>kararla</w:t>
      </w:r>
      <w:r w:rsidRPr="00B3663D" w:rsidR="005A771B">
        <w:rPr>
          <w:sz w:val="20"/>
        </w:rPr>
        <w:t xml:space="preserve"> </w:t>
      </w:r>
      <w:r w:rsidRPr="00B3663D">
        <w:rPr>
          <w:sz w:val="20"/>
        </w:rPr>
        <w:t>doğrudan</w:t>
      </w:r>
      <w:r w:rsidRPr="00B3663D" w:rsidR="005A771B">
        <w:rPr>
          <w:sz w:val="20"/>
        </w:rPr>
        <w:t xml:space="preserve"> </w:t>
      </w:r>
      <w:r w:rsidRPr="00B3663D">
        <w:rPr>
          <w:sz w:val="20"/>
        </w:rPr>
        <w:t>Varlık</w:t>
      </w:r>
      <w:r w:rsidRPr="00B3663D" w:rsidR="005A771B">
        <w:rPr>
          <w:sz w:val="20"/>
        </w:rPr>
        <w:t xml:space="preserve"> </w:t>
      </w:r>
      <w:r w:rsidRPr="00B3663D">
        <w:rPr>
          <w:sz w:val="20"/>
        </w:rPr>
        <w:t>Fonu’na</w:t>
      </w:r>
      <w:r w:rsidRPr="00B3663D" w:rsidR="005A771B">
        <w:rPr>
          <w:sz w:val="20"/>
        </w:rPr>
        <w:t xml:space="preserve"> </w:t>
      </w:r>
      <w:r w:rsidRPr="00B3663D">
        <w:rPr>
          <w:sz w:val="20"/>
        </w:rPr>
        <w:t>aktarılabilir,</w:t>
      </w:r>
      <w:r w:rsidRPr="00B3663D" w:rsidR="005A771B">
        <w:rPr>
          <w:sz w:val="20"/>
        </w:rPr>
        <w:t xml:space="preserve"> </w:t>
      </w:r>
      <w:r w:rsidRPr="00B3663D">
        <w:rPr>
          <w:sz w:val="20"/>
        </w:rPr>
        <w:t>Varlık</w:t>
      </w:r>
      <w:r w:rsidRPr="00B3663D" w:rsidR="005A771B">
        <w:rPr>
          <w:sz w:val="20"/>
        </w:rPr>
        <w:t xml:space="preserve"> </w:t>
      </w:r>
      <w:r w:rsidRPr="00B3663D">
        <w:rPr>
          <w:sz w:val="20"/>
        </w:rPr>
        <w:t>Fonu</w:t>
      </w:r>
      <w:r w:rsidRPr="00B3663D" w:rsidR="005A771B">
        <w:rPr>
          <w:sz w:val="20"/>
        </w:rPr>
        <w:t xml:space="preserve"> </w:t>
      </w:r>
      <w:r w:rsidRPr="00B3663D">
        <w:rPr>
          <w:sz w:val="20"/>
        </w:rPr>
        <w:t>tarafından</w:t>
      </w:r>
      <w:r w:rsidRPr="00B3663D" w:rsidR="005A771B">
        <w:rPr>
          <w:sz w:val="20"/>
        </w:rPr>
        <w:t xml:space="preserve"> </w:t>
      </w:r>
      <w:r w:rsidRPr="00B3663D">
        <w:rPr>
          <w:sz w:val="20"/>
        </w:rPr>
        <w:t>gizli</w:t>
      </w:r>
      <w:r w:rsidRPr="00B3663D" w:rsidR="005A771B">
        <w:rPr>
          <w:sz w:val="20"/>
        </w:rPr>
        <w:t xml:space="preserve"> </w:t>
      </w:r>
      <w:r w:rsidRPr="00B3663D">
        <w:rPr>
          <w:sz w:val="20"/>
        </w:rPr>
        <w:t>saklı</w:t>
      </w:r>
      <w:r w:rsidRPr="00B3663D" w:rsidR="005A771B">
        <w:rPr>
          <w:sz w:val="20"/>
        </w:rPr>
        <w:t xml:space="preserve"> </w:t>
      </w:r>
      <w:r w:rsidRPr="00B3663D">
        <w:rPr>
          <w:sz w:val="20"/>
        </w:rPr>
        <w:t>yutulabilir,</w:t>
      </w:r>
      <w:r w:rsidRPr="00B3663D" w:rsidR="005A771B">
        <w:rPr>
          <w:sz w:val="20"/>
        </w:rPr>
        <w:t xml:space="preserve"> </w:t>
      </w:r>
      <w:r w:rsidRPr="00B3663D">
        <w:rPr>
          <w:sz w:val="20"/>
        </w:rPr>
        <w:t>bir</w:t>
      </w:r>
      <w:r w:rsidRPr="00B3663D" w:rsidR="005A771B">
        <w:rPr>
          <w:sz w:val="20"/>
        </w:rPr>
        <w:t xml:space="preserve"> </w:t>
      </w:r>
      <w:r w:rsidRPr="00B3663D">
        <w:rPr>
          <w:sz w:val="20"/>
        </w:rPr>
        <w:t>kalemde.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rejimle</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Mecliste</w:t>
      </w:r>
      <w:r w:rsidRPr="00B3663D" w:rsidR="005A771B">
        <w:rPr>
          <w:sz w:val="20"/>
        </w:rPr>
        <w:t xml:space="preserve"> </w:t>
      </w:r>
      <w:r w:rsidRPr="00B3663D">
        <w:rPr>
          <w:sz w:val="20"/>
        </w:rPr>
        <w:t>reddedilse</w:t>
      </w:r>
      <w:r w:rsidRPr="00B3663D" w:rsidR="005A771B">
        <w:rPr>
          <w:sz w:val="20"/>
        </w:rPr>
        <w:t xml:space="preserve"> </w:t>
      </w:r>
      <w:r w:rsidRPr="00B3663D">
        <w:rPr>
          <w:sz w:val="20"/>
        </w:rPr>
        <w:t>dahi</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siyasi</w:t>
      </w:r>
      <w:r w:rsidRPr="00B3663D" w:rsidR="005A771B">
        <w:rPr>
          <w:sz w:val="20"/>
        </w:rPr>
        <w:t xml:space="preserve"> </w:t>
      </w:r>
      <w:r w:rsidRPr="00B3663D">
        <w:rPr>
          <w:sz w:val="20"/>
        </w:rPr>
        <w:t>sonucu</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burada</w:t>
      </w:r>
      <w:r w:rsidRPr="00B3663D" w:rsidR="005A771B">
        <w:rPr>
          <w:sz w:val="20"/>
        </w:rPr>
        <w:t xml:space="preserve"> </w:t>
      </w:r>
      <w:r w:rsidRPr="00B3663D">
        <w:rPr>
          <w:sz w:val="20"/>
        </w:rPr>
        <w:t>reddetsek</w:t>
      </w:r>
      <w:r w:rsidRPr="00B3663D" w:rsidR="005A771B">
        <w:rPr>
          <w:sz w:val="20"/>
        </w:rPr>
        <w:t xml:space="preserve"> </w:t>
      </w:r>
      <w:r w:rsidRPr="00B3663D">
        <w:rPr>
          <w:sz w:val="20"/>
        </w:rPr>
        <w:t>bile</w:t>
      </w:r>
      <w:r w:rsidRPr="00B3663D" w:rsidR="005A771B">
        <w:rPr>
          <w:sz w:val="20"/>
        </w:rPr>
        <w:t xml:space="preserve"> </w:t>
      </w:r>
      <w:r w:rsidRPr="00B3663D">
        <w:rPr>
          <w:sz w:val="20"/>
        </w:rPr>
        <w:t>Cumhurbaşkanı</w:t>
      </w:r>
      <w:r w:rsidRPr="00B3663D" w:rsidR="005A771B">
        <w:rPr>
          <w:sz w:val="20"/>
        </w:rPr>
        <w:t xml:space="preserve"> </w:t>
      </w:r>
      <w:r w:rsidRPr="00B3663D">
        <w:rPr>
          <w:sz w:val="20"/>
        </w:rPr>
        <w:t>yeniden</w:t>
      </w:r>
      <w:r w:rsidRPr="00B3663D" w:rsidR="005A771B">
        <w:rPr>
          <w:sz w:val="20"/>
        </w:rPr>
        <w:t xml:space="preserve"> </w:t>
      </w:r>
      <w:r w:rsidRPr="00B3663D">
        <w:rPr>
          <w:sz w:val="20"/>
        </w:rPr>
        <w:t>değerleme</w:t>
      </w:r>
      <w:r w:rsidRPr="00B3663D" w:rsidR="005A771B">
        <w:rPr>
          <w:sz w:val="20"/>
        </w:rPr>
        <w:t xml:space="preserve"> </w:t>
      </w:r>
      <w:r w:rsidRPr="00B3663D">
        <w:rPr>
          <w:sz w:val="20"/>
        </w:rPr>
        <w:t>oranıyla</w:t>
      </w:r>
      <w:r w:rsidRPr="00B3663D" w:rsidR="005A771B">
        <w:rPr>
          <w:sz w:val="20"/>
        </w:rPr>
        <w:t xml:space="preserve"> </w:t>
      </w:r>
      <w:r w:rsidRPr="00B3663D">
        <w:rPr>
          <w:sz w:val="20"/>
        </w:rPr>
        <w:t>artırarak</w:t>
      </w:r>
      <w:r w:rsidRPr="00B3663D" w:rsidR="005A771B">
        <w:rPr>
          <w:sz w:val="20"/>
        </w:rPr>
        <w:t xml:space="preserve"> </w:t>
      </w:r>
      <w:r w:rsidRPr="00B3663D">
        <w:rPr>
          <w:sz w:val="20"/>
        </w:rPr>
        <w:t>yoluna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Oysa</w:t>
      </w:r>
      <w:r w:rsidRPr="00B3663D" w:rsidR="005A771B">
        <w:rPr>
          <w:sz w:val="20"/>
        </w:rPr>
        <w:t xml:space="preserve"> </w:t>
      </w:r>
      <w:r w:rsidRPr="00B3663D">
        <w:rPr>
          <w:sz w:val="20"/>
        </w:rPr>
        <w:t>parlamentolar</w:t>
      </w:r>
      <w:r w:rsidRPr="00B3663D" w:rsidR="005A771B">
        <w:rPr>
          <w:sz w:val="20"/>
        </w:rPr>
        <w:t xml:space="preserve"> </w:t>
      </w:r>
      <w:r w:rsidRPr="00B3663D">
        <w:rPr>
          <w:sz w:val="20"/>
        </w:rPr>
        <w:t>bütçe</w:t>
      </w:r>
      <w:r w:rsidRPr="00B3663D" w:rsidR="005A771B">
        <w:rPr>
          <w:sz w:val="20"/>
        </w:rPr>
        <w:t xml:space="preserve"> </w:t>
      </w:r>
      <w:r w:rsidRPr="00B3663D">
        <w:rPr>
          <w:sz w:val="20"/>
        </w:rPr>
        <w:t>yapmak</w:t>
      </w:r>
      <w:r w:rsidRPr="00B3663D" w:rsidR="005A771B">
        <w:rPr>
          <w:sz w:val="20"/>
        </w:rPr>
        <w:t xml:space="preserve"> </w:t>
      </w:r>
      <w:r w:rsidRPr="00B3663D">
        <w:rPr>
          <w:sz w:val="20"/>
        </w:rPr>
        <w:t>için</w:t>
      </w:r>
      <w:r w:rsidRPr="00B3663D" w:rsidR="005A771B">
        <w:rPr>
          <w:sz w:val="20"/>
        </w:rPr>
        <w:t xml:space="preserve"> </w:t>
      </w:r>
      <w:r w:rsidRPr="00B3663D">
        <w:rPr>
          <w:sz w:val="20"/>
        </w:rPr>
        <w:t>kurulmuştur.</w:t>
      </w:r>
      <w:r w:rsidRPr="00B3663D" w:rsidR="005A771B">
        <w:rPr>
          <w:sz w:val="20"/>
        </w:rPr>
        <w:t xml:space="preserve"> </w:t>
      </w:r>
      <w:r w:rsidRPr="00B3663D">
        <w:rPr>
          <w:sz w:val="20"/>
        </w:rPr>
        <w:t>Parlamentolar,</w:t>
      </w:r>
      <w:r w:rsidRPr="00B3663D" w:rsidR="005A771B">
        <w:rPr>
          <w:sz w:val="20"/>
        </w:rPr>
        <w:t xml:space="preserve"> </w:t>
      </w:r>
      <w:r w:rsidRPr="00B3663D">
        <w:rPr>
          <w:sz w:val="20"/>
        </w:rPr>
        <w:t>tek</w:t>
      </w:r>
      <w:r w:rsidRPr="00B3663D" w:rsidR="005A771B">
        <w:rPr>
          <w:sz w:val="20"/>
        </w:rPr>
        <w:t xml:space="preserve"> </w:t>
      </w:r>
      <w:r w:rsidRPr="00B3663D">
        <w:rPr>
          <w:sz w:val="20"/>
        </w:rPr>
        <w:t>adam</w:t>
      </w:r>
      <w:r w:rsidRPr="00B3663D" w:rsidR="005A771B">
        <w:rPr>
          <w:sz w:val="20"/>
        </w:rPr>
        <w:t xml:space="preserve"> </w:t>
      </w:r>
      <w:r w:rsidRPr="00B3663D">
        <w:rPr>
          <w:sz w:val="20"/>
        </w:rPr>
        <w:t>rejiminin</w:t>
      </w:r>
      <w:r w:rsidRPr="00B3663D" w:rsidR="005A771B">
        <w:rPr>
          <w:sz w:val="20"/>
        </w:rPr>
        <w:t xml:space="preserve"> </w:t>
      </w:r>
      <w:r w:rsidRPr="00B3663D">
        <w:rPr>
          <w:sz w:val="20"/>
        </w:rPr>
        <w:t>gasbettiği</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üzerinde</w:t>
      </w:r>
      <w:r w:rsidRPr="00B3663D" w:rsidR="005A771B">
        <w:rPr>
          <w:sz w:val="20"/>
        </w:rPr>
        <w:t xml:space="preserve"> </w:t>
      </w:r>
      <w:r w:rsidRPr="00B3663D">
        <w:rPr>
          <w:sz w:val="20"/>
        </w:rPr>
        <w:t>yükselen</w:t>
      </w:r>
      <w:r w:rsidRPr="00B3663D" w:rsidR="005A771B">
        <w:rPr>
          <w:sz w:val="20"/>
        </w:rPr>
        <w:t xml:space="preserve"> </w:t>
      </w:r>
      <w:r w:rsidRPr="00B3663D">
        <w:rPr>
          <w:sz w:val="20"/>
        </w:rPr>
        <w:t>demokrasinin</w:t>
      </w:r>
      <w:r w:rsidRPr="00B3663D" w:rsidR="005A771B">
        <w:rPr>
          <w:sz w:val="20"/>
        </w:rPr>
        <w:t xml:space="preserve"> </w:t>
      </w:r>
      <w:r w:rsidRPr="00B3663D">
        <w:rPr>
          <w:sz w:val="20"/>
        </w:rPr>
        <w:t>yuvasıdır.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Dördüncü</w:t>
      </w:r>
      <w:r w:rsidRPr="00B3663D" w:rsidR="005A771B">
        <w:rPr>
          <w:sz w:val="20"/>
        </w:rPr>
        <w:t xml:space="preserve"> </w:t>
      </w:r>
      <w:r w:rsidRPr="00B3663D">
        <w:rPr>
          <w:sz w:val="20"/>
        </w:rPr>
        <w:t>ve</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soru:</w:t>
      </w:r>
      <w:r w:rsidRPr="00B3663D" w:rsidR="005A771B">
        <w:rPr>
          <w:sz w:val="20"/>
        </w:rPr>
        <w:t xml:space="preserve"> </w:t>
      </w:r>
      <w:r w:rsidRPr="00B3663D">
        <w:rPr>
          <w:sz w:val="20"/>
        </w:rPr>
        <w:t>Peki,</w:t>
      </w:r>
      <w:r w:rsidRPr="00B3663D" w:rsidR="005A771B">
        <w:rPr>
          <w:sz w:val="20"/>
        </w:rPr>
        <w:t xml:space="preserve"> </w:t>
      </w:r>
      <w:r w:rsidRPr="00B3663D">
        <w:rPr>
          <w:sz w:val="20"/>
        </w:rPr>
        <w:t>ne</w:t>
      </w:r>
      <w:r w:rsidRPr="00B3663D" w:rsidR="005A771B">
        <w:rPr>
          <w:sz w:val="20"/>
        </w:rPr>
        <w:t xml:space="preserve"> </w:t>
      </w:r>
      <w:r w:rsidRPr="00B3663D">
        <w:rPr>
          <w:sz w:val="20"/>
        </w:rPr>
        <w:t>yapılmalı</w:t>
      </w:r>
      <w:r w:rsidRPr="00B3663D" w:rsidR="005A771B">
        <w:rPr>
          <w:sz w:val="20"/>
        </w:rPr>
        <w:t xml:space="preserve"> </w:t>
      </w:r>
      <w:r w:rsidRPr="00B3663D">
        <w:rPr>
          <w:sz w:val="20"/>
        </w:rPr>
        <w:t>ve</w:t>
      </w:r>
      <w:r w:rsidRPr="00B3663D" w:rsidR="005A771B">
        <w:rPr>
          <w:sz w:val="20"/>
        </w:rPr>
        <w:t xml:space="preserve"> </w:t>
      </w:r>
      <w:r w:rsidRPr="00B3663D">
        <w:rPr>
          <w:sz w:val="20"/>
        </w:rPr>
        <w:t>kim</w:t>
      </w:r>
      <w:r w:rsidRPr="00B3663D" w:rsidR="005A771B">
        <w:rPr>
          <w:sz w:val="20"/>
        </w:rPr>
        <w:t xml:space="preserve"> </w:t>
      </w:r>
      <w:r w:rsidRPr="00B3663D">
        <w:rPr>
          <w:sz w:val="20"/>
        </w:rPr>
        <w:t>yapacak?</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r w:rsidRPr="00B3663D">
        <w:rPr>
          <w:sz w:val="20"/>
        </w:rPr>
        <w:t>biz</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iktidarın</w:t>
      </w:r>
      <w:r w:rsidRPr="00B3663D" w:rsidR="005A771B">
        <w:rPr>
          <w:sz w:val="20"/>
        </w:rPr>
        <w:t xml:space="preserve"> </w:t>
      </w:r>
      <w:r w:rsidRPr="00B3663D">
        <w:rPr>
          <w:sz w:val="20"/>
        </w:rPr>
        <w:t>yapması</w:t>
      </w:r>
      <w:r w:rsidRPr="00B3663D" w:rsidR="005A771B">
        <w:rPr>
          <w:sz w:val="20"/>
        </w:rPr>
        <w:t xml:space="preserve"> </w:t>
      </w:r>
      <w:r w:rsidRPr="00B3663D">
        <w:rPr>
          <w:sz w:val="20"/>
        </w:rPr>
        <w:t>mümkün</w:t>
      </w:r>
      <w:r w:rsidRPr="00B3663D" w:rsidR="005A771B">
        <w:rPr>
          <w:sz w:val="20"/>
        </w:rPr>
        <w:t xml:space="preserve"> </w:t>
      </w:r>
      <w:r w:rsidRPr="00B3663D">
        <w:rPr>
          <w:sz w:val="20"/>
        </w:rPr>
        <w:t>değil.</w:t>
      </w:r>
      <w:r w:rsidRPr="00B3663D" w:rsidR="005A771B">
        <w:rPr>
          <w:sz w:val="20"/>
        </w:rPr>
        <w:t xml:space="preserve"> </w:t>
      </w:r>
      <w:r w:rsidRPr="00B3663D">
        <w:rPr>
          <w:sz w:val="20"/>
        </w:rPr>
        <w:t>Yapması,</w:t>
      </w:r>
      <w:r w:rsidRPr="00B3663D" w:rsidR="005A771B">
        <w:rPr>
          <w:sz w:val="20"/>
        </w:rPr>
        <w:t xml:space="preserve"> </w:t>
      </w:r>
      <w:r w:rsidRPr="00B3663D">
        <w:rPr>
          <w:sz w:val="20"/>
        </w:rPr>
        <w:t>kendisini</w:t>
      </w:r>
      <w:r w:rsidRPr="00B3663D" w:rsidR="005A771B">
        <w:rPr>
          <w:sz w:val="20"/>
        </w:rPr>
        <w:t xml:space="preserve"> </w:t>
      </w:r>
      <w:r w:rsidRPr="00B3663D">
        <w:rPr>
          <w:sz w:val="20"/>
        </w:rPr>
        <w:t>yok</w:t>
      </w:r>
      <w:r w:rsidRPr="00B3663D" w:rsidR="005A771B">
        <w:rPr>
          <w:sz w:val="20"/>
        </w:rPr>
        <w:t xml:space="preserve"> </w:t>
      </w:r>
      <w:r w:rsidRPr="00B3663D">
        <w:rPr>
          <w:sz w:val="20"/>
        </w:rPr>
        <w:t>etmesi</w:t>
      </w:r>
      <w:r w:rsidRPr="00B3663D" w:rsidR="005A771B">
        <w:rPr>
          <w:sz w:val="20"/>
        </w:rPr>
        <w:t xml:space="preserve"> </w:t>
      </w:r>
      <w:r w:rsidRPr="00B3663D">
        <w:rPr>
          <w:sz w:val="20"/>
        </w:rPr>
        <w:t>anlamına</w:t>
      </w:r>
      <w:r w:rsidRPr="00B3663D" w:rsidR="005A771B">
        <w:rPr>
          <w:sz w:val="20"/>
        </w:rPr>
        <w:t xml:space="preserve"> </w:t>
      </w:r>
      <w:r w:rsidRPr="00B3663D">
        <w:rPr>
          <w:sz w:val="20"/>
        </w:rPr>
        <w:t>gelir.</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ne</w:t>
      </w:r>
      <w:r w:rsidRPr="00B3663D" w:rsidR="005A771B">
        <w:rPr>
          <w:sz w:val="20"/>
        </w:rPr>
        <w:t xml:space="preserve"> </w:t>
      </w:r>
      <w:r w:rsidRPr="00B3663D">
        <w:rPr>
          <w:sz w:val="20"/>
        </w:rPr>
        <w:t>yapacağımızı</w:t>
      </w:r>
      <w:r w:rsidRPr="00B3663D" w:rsidR="005A771B">
        <w:rPr>
          <w:sz w:val="20"/>
        </w:rPr>
        <w:t xml:space="preserve"> </w:t>
      </w:r>
      <w:r w:rsidRPr="00B3663D">
        <w:rPr>
          <w:sz w:val="20"/>
        </w:rPr>
        <w:t>anlatalım:</w:t>
      </w:r>
      <w:r w:rsidRPr="00B3663D" w:rsidR="005A771B">
        <w:rPr>
          <w:sz w:val="20"/>
        </w:rPr>
        <w:t xml:space="preserve"> </w:t>
      </w:r>
      <w:r w:rsidRPr="00B3663D">
        <w:rPr>
          <w:sz w:val="20"/>
        </w:rPr>
        <w:t>Her</w:t>
      </w:r>
      <w:r w:rsidRPr="00B3663D" w:rsidR="005A771B">
        <w:rPr>
          <w:sz w:val="20"/>
        </w:rPr>
        <w:t xml:space="preserve"> </w:t>
      </w:r>
      <w:r w:rsidRPr="00B3663D">
        <w:rPr>
          <w:sz w:val="20"/>
        </w:rPr>
        <w:t>şeyden</w:t>
      </w:r>
      <w:r w:rsidRPr="00B3663D" w:rsidR="005A771B">
        <w:rPr>
          <w:sz w:val="20"/>
        </w:rPr>
        <w:t xml:space="preserve"> </w:t>
      </w:r>
      <w:r w:rsidRPr="00B3663D">
        <w:rPr>
          <w:sz w:val="20"/>
        </w:rPr>
        <w:t>önce,</w:t>
      </w:r>
      <w:r w:rsidRPr="00B3663D" w:rsidR="005A771B">
        <w:rPr>
          <w:sz w:val="20"/>
        </w:rPr>
        <w:t xml:space="preserve"> </w:t>
      </w:r>
      <w:r w:rsidRPr="00B3663D">
        <w:rPr>
          <w:sz w:val="20"/>
        </w:rPr>
        <w:t>bu</w:t>
      </w:r>
      <w:r w:rsidRPr="00B3663D" w:rsidR="005A771B">
        <w:rPr>
          <w:sz w:val="20"/>
        </w:rPr>
        <w:t xml:space="preserve"> </w:t>
      </w:r>
      <w:r w:rsidRPr="00B3663D">
        <w:rPr>
          <w:sz w:val="20"/>
        </w:rPr>
        <w:t>kriz</w:t>
      </w:r>
      <w:r w:rsidRPr="00B3663D" w:rsidR="005A771B">
        <w:rPr>
          <w:sz w:val="20"/>
        </w:rPr>
        <w:t xml:space="preserve"> </w:t>
      </w:r>
      <w:r w:rsidRPr="00B3663D">
        <w:rPr>
          <w:sz w:val="20"/>
        </w:rPr>
        <w:t>sadece</w:t>
      </w:r>
      <w:r w:rsidRPr="00B3663D" w:rsidR="005A771B">
        <w:rPr>
          <w:sz w:val="20"/>
        </w:rPr>
        <w:t xml:space="preserve"> </w:t>
      </w:r>
      <w:r w:rsidRPr="00B3663D">
        <w:rPr>
          <w:sz w:val="20"/>
        </w:rPr>
        <w:t>ekonomi</w:t>
      </w:r>
      <w:r w:rsidRPr="00B3663D" w:rsidR="005A771B">
        <w:rPr>
          <w:sz w:val="20"/>
        </w:rPr>
        <w:t xml:space="preserve"> </w:t>
      </w:r>
      <w:r w:rsidRPr="00B3663D">
        <w:rPr>
          <w:sz w:val="20"/>
        </w:rPr>
        <w:t>politikalarındaki</w:t>
      </w:r>
      <w:r w:rsidRPr="00B3663D" w:rsidR="005A771B">
        <w:rPr>
          <w:sz w:val="20"/>
        </w:rPr>
        <w:t xml:space="preserve"> </w:t>
      </w:r>
      <w:r w:rsidRPr="00B3663D">
        <w:rPr>
          <w:sz w:val="20"/>
        </w:rPr>
        <w:t>yanlışlardan</w:t>
      </w:r>
      <w:r w:rsidRPr="00B3663D" w:rsidR="005A771B">
        <w:rPr>
          <w:sz w:val="20"/>
        </w:rPr>
        <w:t xml:space="preserve"> </w:t>
      </w:r>
      <w:r w:rsidRPr="00B3663D">
        <w:rPr>
          <w:sz w:val="20"/>
        </w:rPr>
        <w:t>ortaya</w:t>
      </w:r>
      <w:r w:rsidRPr="00B3663D" w:rsidR="005A771B">
        <w:rPr>
          <w:sz w:val="20"/>
        </w:rPr>
        <w:t xml:space="preserve"> </w:t>
      </w:r>
      <w:r w:rsidRPr="00B3663D">
        <w:rPr>
          <w:sz w:val="20"/>
        </w:rPr>
        <w:t>çıkmadı.</w:t>
      </w:r>
      <w:r w:rsidRPr="00B3663D" w:rsidR="005A771B">
        <w:rPr>
          <w:sz w:val="20"/>
        </w:rPr>
        <w:t xml:space="preserve"> </w:t>
      </w:r>
      <w:r w:rsidRPr="00B3663D">
        <w:rPr>
          <w:sz w:val="20"/>
        </w:rPr>
        <w:t>Krizin</w:t>
      </w:r>
      <w:r w:rsidRPr="00B3663D" w:rsidR="005A771B">
        <w:rPr>
          <w:sz w:val="20"/>
        </w:rPr>
        <w:t xml:space="preserve"> </w:t>
      </w:r>
      <w:r w:rsidRPr="00B3663D">
        <w:rPr>
          <w:sz w:val="20"/>
        </w:rPr>
        <w:t>aşılması</w:t>
      </w:r>
      <w:r w:rsidRPr="00B3663D" w:rsidR="005A771B">
        <w:rPr>
          <w:sz w:val="20"/>
        </w:rPr>
        <w:t xml:space="preserve"> </w:t>
      </w:r>
      <w:r w:rsidRPr="00B3663D">
        <w:rPr>
          <w:sz w:val="20"/>
        </w:rPr>
        <w:t>için</w:t>
      </w:r>
      <w:r w:rsidRPr="00B3663D" w:rsidR="005A771B">
        <w:rPr>
          <w:sz w:val="20"/>
        </w:rPr>
        <w:t xml:space="preserve"> </w:t>
      </w:r>
      <w:r w:rsidRPr="00B3663D">
        <w:rPr>
          <w:sz w:val="20"/>
        </w:rPr>
        <w:t>ekonomi</w:t>
      </w:r>
      <w:r w:rsidRPr="00B3663D" w:rsidR="005A771B">
        <w:rPr>
          <w:sz w:val="20"/>
        </w:rPr>
        <w:t xml:space="preserve"> </w:t>
      </w:r>
      <w:r w:rsidRPr="00B3663D">
        <w:rPr>
          <w:sz w:val="20"/>
        </w:rPr>
        <w:t>politikaları</w:t>
      </w:r>
      <w:r w:rsidRPr="00B3663D" w:rsidR="005A771B">
        <w:rPr>
          <w:sz w:val="20"/>
        </w:rPr>
        <w:t xml:space="preserve"> </w:t>
      </w:r>
      <w:r w:rsidRPr="00B3663D">
        <w:rPr>
          <w:sz w:val="20"/>
        </w:rPr>
        <w:t>değişmeli</w:t>
      </w:r>
      <w:r w:rsidRPr="00B3663D" w:rsidR="005A771B">
        <w:rPr>
          <w:sz w:val="20"/>
        </w:rPr>
        <w:t xml:space="preserve"> </w:t>
      </w:r>
      <w:r w:rsidRPr="00B3663D">
        <w:rPr>
          <w:sz w:val="20"/>
        </w:rPr>
        <w:t>ama</w:t>
      </w:r>
      <w:r w:rsidRPr="00B3663D" w:rsidR="005A771B">
        <w:rPr>
          <w:sz w:val="20"/>
        </w:rPr>
        <w:t xml:space="preserve"> </w:t>
      </w:r>
      <w:r w:rsidRPr="00B3663D">
        <w:rPr>
          <w:sz w:val="20"/>
        </w:rPr>
        <w:t>bunun</w:t>
      </w:r>
      <w:r w:rsidRPr="00B3663D" w:rsidR="005A771B">
        <w:rPr>
          <w:sz w:val="20"/>
        </w:rPr>
        <w:t xml:space="preserve"> </w:t>
      </w:r>
      <w:r w:rsidRPr="00B3663D">
        <w:rPr>
          <w:sz w:val="20"/>
        </w:rPr>
        <w:t>çok</w:t>
      </w:r>
      <w:r w:rsidRPr="00B3663D" w:rsidR="005A771B">
        <w:rPr>
          <w:sz w:val="20"/>
        </w:rPr>
        <w:t xml:space="preserve"> </w:t>
      </w:r>
      <w:r w:rsidRPr="00B3663D">
        <w:rPr>
          <w:sz w:val="20"/>
        </w:rPr>
        <w:t>ötesinde,</w:t>
      </w:r>
      <w:r w:rsidRPr="00B3663D" w:rsidR="005A771B">
        <w:rPr>
          <w:sz w:val="20"/>
        </w:rPr>
        <w:t xml:space="preserve"> </w:t>
      </w:r>
      <w:r w:rsidRPr="00B3663D">
        <w:rPr>
          <w:sz w:val="20"/>
        </w:rPr>
        <w:t>hukuk,</w:t>
      </w:r>
      <w:r w:rsidRPr="00B3663D" w:rsidR="005A771B">
        <w:rPr>
          <w:sz w:val="20"/>
        </w:rPr>
        <w:t xml:space="preserve"> </w:t>
      </w:r>
      <w:r w:rsidRPr="00B3663D">
        <w:rPr>
          <w:sz w:val="20"/>
        </w:rPr>
        <w:t>demokrasi</w:t>
      </w:r>
      <w:r w:rsidRPr="00B3663D" w:rsidR="005A771B">
        <w:rPr>
          <w:sz w:val="20"/>
        </w:rPr>
        <w:t xml:space="preserve"> </w:t>
      </w:r>
      <w:r w:rsidRPr="00B3663D">
        <w:rPr>
          <w:sz w:val="20"/>
        </w:rPr>
        <w:t>ve</w:t>
      </w:r>
      <w:r w:rsidRPr="00B3663D" w:rsidR="005A771B">
        <w:rPr>
          <w:sz w:val="20"/>
        </w:rPr>
        <w:t xml:space="preserve"> </w:t>
      </w:r>
      <w:r w:rsidRPr="00B3663D">
        <w:rPr>
          <w:sz w:val="20"/>
        </w:rPr>
        <w:t>barışa</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Özgürlükleri</w:t>
      </w:r>
      <w:r w:rsidRPr="00B3663D" w:rsidR="005A771B">
        <w:rPr>
          <w:sz w:val="20"/>
        </w:rPr>
        <w:t xml:space="preserve"> </w:t>
      </w:r>
      <w:r w:rsidRPr="00B3663D">
        <w:rPr>
          <w:sz w:val="20"/>
        </w:rPr>
        <w:t>temeline</w:t>
      </w:r>
      <w:r w:rsidRPr="00B3663D" w:rsidR="005A771B">
        <w:rPr>
          <w:sz w:val="20"/>
        </w:rPr>
        <w:t xml:space="preserve"> </w:t>
      </w:r>
      <w:r w:rsidRPr="00B3663D">
        <w:rPr>
          <w:sz w:val="20"/>
        </w:rPr>
        <w:t>alan</w:t>
      </w:r>
      <w:r w:rsidRPr="00B3663D" w:rsidR="005A771B">
        <w:rPr>
          <w:sz w:val="20"/>
        </w:rPr>
        <w:t xml:space="preserve"> </w:t>
      </w:r>
      <w:r w:rsidRPr="00B3663D">
        <w:rPr>
          <w:sz w:val="20"/>
        </w:rPr>
        <w:t>parlamenter</w:t>
      </w:r>
      <w:r w:rsidRPr="00B3663D" w:rsidR="005A771B">
        <w:rPr>
          <w:sz w:val="20"/>
        </w:rPr>
        <w:t xml:space="preserve"> </w:t>
      </w:r>
      <w:r w:rsidRPr="00B3663D">
        <w:rPr>
          <w:sz w:val="20"/>
        </w:rPr>
        <w:t>demokrasiyi</w:t>
      </w:r>
      <w:r w:rsidRPr="00B3663D" w:rsidR="005A771B">
        <w:rPr>
          <w:sz w:val="20"/>
        </w:rPr>
        <w:t xml:space="preserve"> </w:t>
      </w:r>
      <w:r w:rsidRPr="00B3663D">
        <w:rPr>
          <w:sz w:val="20"/>
        </w:rPr>
        <w:t>kurmaya</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Biz</w:t>
      </w:r>
      <w:r w:rsidRPr="00B3663D" w:rsidR="005A771B">
        <w:rPr>
          <w:sz w:val="20"/>
        </w:rPr>
        <w:t xml:space="preserve"> </w:t>
      </w:r>
      <w:r w:rsidRPr="00B3663D">
        <w:rPr>
          <w:sz w:val="20"/>
        </w:rPr>
        <w:t>kuracağız</w:t>
      </w:r>
      <w:r w:rsidRPr="00B3663D" w:rsidR="005A771B">
        <w:rPr>
          <w:sz w:val="20"/>
        </w:rPr>
        <w:t xml:space="preserve"> </w:t>
      </w:r>
      <w:r w:rsidRPr="00B3663D">
        <w:rPr>
          <w:sz w:val="20"/>
        </w:rPr>
        <w:t>o</w:t>
      </w:r>
      <w:r w:rsidRPr="00B3663D" w:rsidR="005A771B">
        <w:rPr>
          <w:sz w:val="20"/>
        </w:rPr>
        <w:t xml:space="preserve"> </w:t>
      </w:r>
      <w:r w:rsidRPr="00B3663D">
        <w:rPr>
          <w:sz w:val="20"/>
        </w:rPr>
        <w:t>yeni</w:t>
      </w:r>
      <w:r w:rsidRPr="00B3663D" w:rsidR="005A771B">
        <w:rPr>
          <w:sz w:val="20"/>
        </w:rPr>
        <w:t xml:space="preserve"> </w:t>
      </w:r>
      <w:r w:rsidRPr="00B3663D">
        <w:rPr>
          <w:sz w:val="20"/>
        </w:rPr>
        <w:t>düzeni,</w:t>
      </w:r>
      <w:r w:rsidRPr="00B3663D" w:rsidR="005A771B">
        <w:rPr>
          <w:sz w:val="20"/>
        </w:rPr>
        <w:t xml:space="preserve"> </w:t>
      </w:r>
      <w:r w:rsidRPr="00B3663D">
        <w:rPr>
          <w:sz w:val="20"/>
        </w:rPr>
        <w:t>halk</w:t>
      </w:r>
      <w:r w:rsidRPr="00B3663D" w:rsidR="005A771B">
        <w:rPr>
          <w:sz w:val="20"/>
        </w:rPr>
        <w:t xml:space="preserve"> </w:t>
      </w:r>
      <w:r w:rsidRPr="00B3663D">
        <w:rPr>
          <w:sz w:val="20"/>
        </w:rPr>
        <w:t>adına</w:t>
      </w:r>
      <w:r w:rsidRPr="00B3663D" w:rsidR="005A771B">
        <w:rPr>
          <w:sz w:val="20"/>
        </w:rPr>
        <w:t xml:space="preserve"> </w:t>
      </w:r>
      <w:r w:rsidRPr="00B3663D">
        <w:rPr>
          <w:sz w:val="20"/>
        </w:rPr>
        <w:t>demokrasiyi.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Halkçı</w:t>
      </w:r>
      <w:r w:rsidRPr="00B3663D" w:rsidR="005A771B">
        <w:rPr>
          <w:sz w:val="20"/>
        </w:rPr>
        <w:t xml:space="preserve"> </w:t>
      </w:r>
      <w:r w:rsidRPr="00B3663D">
        <w:rPr>
          <w:sz w:val="20"/>
        </w:rPr>
        <w:t>bir</w:t>
      </w:r>
      <w:r w:rsidRPr="00B3663D" w:rsidR="005A771B">
        <w:rPr>
          <w:sz w:val="20"/>
        </w:rPr>
        <w:t xml:space="preserve"> </w:t>
      </w:r>
      <w:r w:rsidRPr="00B3663D">
        <w:rPr>
          <w:sz w:val="20"/>
        </w:rPr>
        <w:t>ekonomiye</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düzenin.</w:t>
      </w:r>
      <w:r w:rsidRPr="00B3663D" w:rsidR="005A771B">
        <w:rPr>
          <w:sz w:val="20"/>
        </w:rPr>
        <w:t xml:space="preserve"> </w:t>
      </w:r>
      <w:r w:rsidRPr="00B3663D">
        <w:rPr>
          <w:sz w:val="20"/>
        </w:rPr>
        <w:t>Rant</w:t>
      </w:r>
      <w:r w:rsidRPr="00B3663D" w:rsidR="005A771B">
        <w:rPr>
          <w:sz w:val="20"/>
        </w:rPr>
        <w:t xml:space="preserve"> </w:t>
      </w:r>
      <w:r w:rsidRPr="00B3663D">
        <w:rPr>
          <w:sz w:val="20"/>
        </w:rPr>
        <w:t>sermayesinden</w:t>
      </w:r>
      <w:r w:rsidRPr="00B3663D" w:rsidR="005A771B">
        <w:rPr>
          <w:sz w:val="20"/>
        </w:rPr>
        <w:t xml:space="preserve"> </w:t>
      </w:r>
      <w:r w:rsidRPr="00B3663D">
        <w:rPr>
          <w:sz w:val="20"/>
        </w:rPr>
        <w:t>yana</w:t>
      </w:r>
      <w:r w:rsidRPr="00B3663D" w:rsidR="005A771B">
        <w:rPr>
          <w:sz w:val="20"/>
        </w:rPr>
        <w:t xml:space="preserve"> </w:t>
      </w:r>
      <w:r w:rsidRPr="00B3663D">
        <w:rPr>
          <w:sz w:val="20"/>
        </w:rPr>
        <w:t>değil,</w:t>
      </w:r>
      <w:r w:rsidRPr="00B3663D" w:rsidR="005A771B">
        <w:rPr>
          <w:sz w:val="20"/>
        </w:rPr>
        <w:t xml:space="preserve"> </w:t>
      </w:r>
      <w:r w:rsidRPr="00B3663D">
        <w:rPr>
          <w:sz w:val="20"/>
        </w:rPr>
        <w:t>yüzde</w:t>
      </w:r>
      <w:r w:rsidRPr="00B3663D" w:rsidR="005A771B">
        <w:rPr>
          <w:sz w:val="20"/>
        </w:rPr>
        <w:t xml:space="preserve"> </w:t>
      </w:r>
      <w:r w:rsidRPr="00B3663D">
        <w:rPr>
          <w:sz w:val="20"/>
        </w:rPr>
        <w:t>1</w:t>
      </w:r>
      <w:r w:rsidRPr="00B3663D" w:rsidR="005A771B">
        <w:rPr>
          <w:sz w:val="20"/>
        </w:rPr>
        <w:t xml:space="preserve"> </w:t>
      </w:r>
      <w:r w:rsidRPr="00B3663D">
        <w:rPr>
          <w:sz w:val="20"/>
        </w:rPr>
        <w:t>için</w:t>
      </w:r>
      <w:r w:rsidRPr="00B3663D" w:rsidR="005A771B">
        <w:rPr>
          <w:sz w:val="20"/>
        </w:rPr>
        <w:t xml:space="preserve"> </w:t>
      </w:r>
      <w:r w:rsidRPr="00B3663D">
        <w:rPr>
          <w:sz w:val="20"/>
        </w:rPr>
        <w:t>değil;</w:t>
      </w:r>
      <w:r w:rsidRPr="00B3663D" w:rsidR="005A771B">
        <w:rPr>
          <w:sz w:val="20"/>
        </w:rPr>
        <w:t xml:space="preserve"> </w:t>
      </w:r>
      <w:r w:rsidRPr="00B3663D">
        <w:rPr>
          <w:sz w:val="20"/>
        </w:rPr>
        <w:t>halk</w:t>
      </w:r>
      <w:r w:rsidRPr="00B3663D" w:rsidR="005A771B">
        <w:rPr>
          <w:sz w:val="20"/>
        </w:rPr>
        <w:t xml:space="preserve"> </w:t>
      </w:r>
      <w:r w:rsidRPr="00B3663D">
        <w:rPr>
          <w:sz w:val="20"/>
        </w:rPr>
        <w:t>için,</w:t>
      </w:r>
      <w:r w:rsidRPr="00B3663D" w:rsidR="005A771B">
        <w:rPr>
          <w:sz w:val="20"/>
        </w:rPr>
        <w:t xml:space="preserve"> </w:t>
      </w:r>
      <w:r w:rsidRPr="00B3663D">
        <w:rPr>
          <w:sz w:val="20"/>
        </w:rPr>
        <w:t>yüzde</w:t>
      </w:r>
      <w:r w:rsidRPr="00B3663D" w:rsidR="005A771B">
        <w:rPr>
          <w:sz w:val="20"/>
        </w:rPr>
        <w:t xml:space="preserve"> </w:t>
      </w:r>
      <w:r w:rsidRPr="00B3663D">
        <w:rPr>
          <w:sz w:val="20"/>
        </w:rPr>
        <w:t>99</w:t>
      </w:r>
      <w:r w:rsidRPr="00B3663D" w:rsidR="005A771B">
        <w:rPr>
          <w:sz w:val="20"/>
        </w:rPr>
        <w:t xml:space="preserve"> </w:t>
      </w:r>
      <w:r w:rsidRPr="00B3663D">
        <w:rPr>
          <w:sz w:val="20"/>
        </w:rPr>
        <w:t>için</w:t>
      </w:r>
      <w:r w:rsidRPr="00B3663D" w:rsidR="005A771B">
        <w:rPr>
          <w:sz w:val="20"/>
        </w:rPr>
        <w:t xml:space="preserve"> </w:t>
      </w:r>
      <w:r w:rsidRPr="00B3663D">
        <w:rPr>
          <w:sz w:val="20"/>
        </w:rPr>
        <w:t>üreten</w:t>
      </w:r>
      <w:r w:rsidRPr="00B3663D" w:rsidR="005A771B">
        <w:rPr>
          <w:sz w:val="20"/>
        </w:rPr>
        <w:t xml:space="preserve"> </w:t>
      </w:r>
      <w:r w:rsidRPr="00B3663D">
        <w:rPr>
          <w:sz w:val="20"/>
        </w:rPr>
        <w:t>ve</w:t>
      </w:r>
      <w:r w:rsidRPr="00B3663D" w:rsidR="005A771B">
        <w:rPr>
          <w:sz w:val="20"/>
        </w:rPr>
        <w:t xml:space="preserve"> </w:t>
      </w:r>
      <w:r w:rsidRPr="00B3663D">
        <w:rPr>
          <w:sz w:val="20"/>
        </w:rPr>
        <w:t>birlikte</w:t>
      </w:r>
      <w:r w:rsidRPr="00B3663D" w:rsidR="005A771B">
        <w:rPr>
          <w:sz w:val="20"/>
        </w:rPr>
        <w:t xml:space="preserve"> </w:t>
      </w:r>
      <w:r w:rsidRPr="00B3663D">
        <w:rPr>
          <w:sz w:val="20"/>
        </w:rPr>
        <w:t>çalışan</w:t>
      </w:r>
      <w:r w:rsidRPr="00B3663D" w:rsidR="005A771B">
        <w:rPr>
          <w:sz w:val="20"/>
        </w:rPr>
        <w:t xml:space="preserve"> </w:t>
      </w:r>
      <w:r w:rsidRPr="00B3663D">
        <w:rPr>
          <w:sz w:val="20"/>
        </w:rPr>
        <w:t>bir</w:t>
      </w:r>
      <w:r w:rsidRPr="00B3663D" w:rsidR="005A771B">
        <w:rPr>
          <w:sz w:val="20"/>
        </w:rPr>
        <w:t xml:space="preserve"> </w:t>
      </w:r>
      <w:r w:rsidRPr="00B3663D">
        <w:rPr>
          <w:sz w:val="20"/>
        </w:rPr>
        <w:t>düzene</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krizin</w:t>
      </w:r>
      <w:r w:rsidRPr="00B3663D" w:rsidR="005A771B">
        <w:rPr>
          <w:sz w:val="20"/>
        </w:rPr>
        <w:t xml:space="preserve"> </w:t>
      </w:r>
      <w:r w:rsidRPr="00B3663D">
        <w:rPr>
          <w:sz w:val="20"/>
        </w:rPr>
        <w:t>faturasını</w:t>
      </w:r>
      <w:r w:rsidRPr="00B3663D" w:rsidR="005A771B">
        <w:rPr>
          <w:sz w:val="20"/>
        </w:rPr>
        <w:t xml:space="preserve"> </w:t>
      </w:r>
      <w:r w:rsidRPr="00B3663D">
        <w:rPr>
          <w:sz w:val="20"/>
        </w:rPr>
        <w:t>krizi</w:t>
      </w:r>
      <w:r w:rsidRPr="00B3663D" w:rsidR="005A771B">
        <w:rPr>
          <w:sz w:val="20"/>
        </w:rPr>
        <w:t xml:space="preserve"> </w:t>
      </w:r>
      <w:r w:rsidRPr="00B3663D">
        <w:rPr>
          <w:sz w:val="20"/>
        </w:rPr>
        <w:t>çıkaranların</w:t>
      </w:r>
      <w:r w:rsidRPr="00B3663D" w:rsidR="005A771B">
        <w:rPr>
          <w:sz w:val="20"/>
        </w:rPr>
        <w:t xml:space="preserve"> </w:t>
      </w:r>
      <w:r w:rsidRPr="00B3663D">
        <w:rPr>
          <w:sz w:val="20"/>
        </w:rPr>
        <w:t>ödeyeceği</w:t>
      </w:r>
      <w:r w:rsidRPr="00B3663D" w:rsidR="005A771B">
        <w:rPr>
          <w:sz w:val="20"/>
        </w:rPr>
        <w:t xml:space="preserve"> </w:t>
      </w:r>
      <w:r w:rsidRPr="00B3663D">
        <w:rPr>
          <w:sz w:val="20"/>
        </w:rPr>
        <w:t>bir</w:t>
      </w:r>
      <w:r w:rsidRPr="00B3663D" w:rsidR="005A771B">
        <w:rPr>
          <w:sz w:val="20"/>
        </w:rPr>
        <w:t xml:space="preserve"> </w:t>
      </w:r>
      <w:r w:rsidRPr="00B3663D">
        <w:rPr>
          <w:sz w:val="20"/>
        </w:rPr>
        <w:t>reform</w:t>
      </w:r>
      <w:r w:rsidRPr="00B3663D" w:rsidR="005A771B">
        <w:rPr>
          <w:sz w:val="20"/>
        </w:rPr>
        <w:t xml:space="preserve"> </w:t>
      </w:r>
      <w:r w:rsidRPr="00B3663D">
        <w:rPr>
          <w:sz w:val="20"/>
        </w:rPr>
        <w:t>paketini</w:t>
      </w:r>
      <w:r w:rsidRPr="00B3663D" w:rsidR="005A771B">
        <w:rPr>
          <w:sz w:val="20"/>
        </w:rPr>
        <w:t xml:space="preserve"> </w:t>
      </w:r>
      <w:r w:rsidRPr="00B3663D">
        <w:rPr>
          <w:sz w:val="20"/>
        </w:rPr>
        <w:t>hemen</w:t>
      </w:r>
      <w:r w:rsidRPr="00B3663D" w:rsidR="005A771B">
        <w:rPr>
          <w:sz w:val="20"/>
        </w:rPr>
        <w:t xml:space="preserve"> </w:t>
      </w:r>
      <w:r w:rsidRPr="00B3663D">
        <w:rPr>
          <w:sz w:val="20"/>
        </w:rPr>
        <w:t>yapmalıyız;</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Bugün,</w:t>
      </w:r>
      <w:r w:rsidRPr="00B3663D" w:rsidR="005A771B">
        <w:rPr>
          <w:sz w:val="20"/>
        </w:rPr>
        <w:t xml:space="preserve"> </w:t>
      </w:r>
      <w:r w:rsidRPr="00B3663D">
        <w:rPr>
          <w:sz w:val="20"/>
        </w:rPr>
        <w:t>halkı</w:t>
      </w:r>
      <w:r w:rsidRPr="00B3663D" w:rsidR="005A771B">
        <w:rPr>
          <w:sz w:val="20"/>
        </w:rPr>
        <w:t xml:space="preserve"> </w:t>
      </w:r>
      <w:r w:rsidRPr="00B3663D">
        <w:rPr>
          <w:sz w:val="20"/>
        </w:rPr>
        <w:t>ezen,</w:t>
      </w:r>
      <w:r w:rsidRPr="00B3663D" w:rsidR="005A771B">
        <w:rPr>
          <w:sz w:val="20"/>
        </w:rPr>
        <w:t xml:space="preserve"> </w:t>
      </w:r>
      <w:r w:rsidRPr="00B3663D">
        <w:rPr>
          <w:sz w:val="20"/>
        </w:rPr>
        <w:t>bu</w:t>
      </w:r>
      <w:r w:rsidRPr="00B3663D" w:rsidR="005A771B">
        <w:rPr>
          <w:sz w:val="20"/>
        </w:rPr>
        <w:t xml:space="preserve"> </w:t>
      </w:r>
      <w:r w:rsidRPr="00B3663D">
        <w:rPr>
          <w:sz w:val="20"/>
        </w:rPr>
        <w:t>kriz</w:t>
      </w:r>
      <w:r w:rsidRPr="00B3663D" w:rsidR="005A771B">
        <w:rPr>
          <w:sz w:val="20"/>
        </w:rPr>
        <w:t xml:space="preserve"> </w:t>
      </w:r>
      <w:r w:rsidRPr="00B3663D">
        <w:rPr>
          <w:sz w:val="20"/>
        </w:rPr>
        <w:t>atmosferinde</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ezecek</w:t>
      </w:r>
      <w:r w:rsidRPr="00B3663D" w:rsidR="005A771B">
        <w:rPr>
          <w:sz w:val="20"/>
        </w:rPr>
        <w:t xml:space="preserve"> </w:t>
      </w:r>
      <w:r w:rsidRPr="00B3663D">
        <w:rPr>
          <w:sz w:val="20"/>
        </w:rPr>
        <w:t>olan</w:t>
      </w:r>
      <w:r w:rsidRPr="00B3663D" w:rsidR="005A771B">
        <w:rPr>
          <w:sz w:val="20"/>
        </w:rPr>
        <w:t xml:space="preserve"> </w:t>
      </w:r>
      <w:r w:rsidRPr="00B3663D">
        <w:rPr>
          <w:sz w:val="20"/>
        </w:rPr>
        <w:t>vergi</w:t>
      </w:r>
      <w:r w:rsidRPr="00B3663D" w:rsidR="005A771B">
        <w:rPr>
          <w:sz w:val="20"/>
        </w:rPr>
        <w:t xml:space="preserve"> </w:t>
      </w:r>
      <w:r w:rsidRPr="00B3663D">
        <w:rPr>
          <w:sz w:val="20"/>
        </w:rPr>
        <w:t>düzeni</w:t>
      </w:r>
      <w:r w:rsidRPr="00B3663D" w:rsidR="005A771B">
        <w:rPr>
          <w:sz w:val="20"/>
        </w:rPr>
        <w:t xml:space="preserve"> </w:t>
      </w:r>
      <w:r w:rsidRPr="00B3663D">
        <w:rPr>
          <w:sz w:val="20"/>
        </w:rPr>
        <w:t>acilen</w:t>
      </w:r>
      <w:r w:rsidRPr="00B3663D" w:rsidR="005A771B">
        <w:rPr>
          <w:sz w:val="20"/>
        </w:rPr>
        <w:t xml:space="preserve"> </w:t>
      </w:r>
      <w:r w:rsidRPr="00B3663D">
        <w:rPr>
          <w:sz w:val="20"/>
        </w:rPr>
        <w:t>değişmeli.</w:t>
      </w:r>
      <w:r w:rsidRPr="00B3663D" w:rsidR="005A771B">
        <w:rPr>
          <w:sz w:val="20"/>
        </w:rPr>
        <w:t xml:space="preserve"> </w:t>
      </w:r>
      <w:r w:rsidRPr="00B3663D">
        <w:rPr>
          <w:sz w:val="20"/>
        </w:rPr>
        <w:t>Krizi</w:t>
      </w:r>
      <w:r w:rsidRPr="00B3663D" w:rsidR="005A771B">
        <w:rPr>
          <w:sz w:val="20"/>
        </w:rPr>
        <w:t xml:space="preserve"> </w:t>
      </w:r>
      <w:r w:rsidRPr="00B3663D">
        <w:rPr>
          <w:sz w:val="20"/>
        </w:rPr>
        <w:t>bu</w:t>
      </w:r>
      <w:r w:rsidRPr="00B3663D" w:rsidR="005A771B">
        <w:rPr>
          <w:sz w:val="20"/>
        </w:rPr>
        <w:t xml:space="preserve"> </w:t>
      </w:r>
      <w:r w:rsidRPr="00B3663D">
        <w:rPr>
          <w:sz w:val="20"/>
        </w:rPr>
        <w:t>halk</w:t>
      </w:r>
      <w:r w:rsidRPr="00B3663D" w:rsidR="005A771B">
        <w:rPr>
          <w:sz w:val="20"/>
        </w:rPr>
        <w:t xml:space="preserve"> </w:t>
      </w:r>
      <w:r w:rsidRPr="00B3663D">
        <w:rPr>
          <w:sz w:val="20"/>
        </w:rPr>
        <w:t>çıkarmadı,</w:t>
      </w:r>
      <w:r w:rsidRPr="00B3663D" w:rsidR="005A771B">
        <w:rPr>
          <w:sz w:val="20"/>
        </w:rPr>
        <w:t xml:space="preserve"> </w:t>
      </w:r>
      <w:r w:rsidRPr="00B3663D">
        <w:rPr>
          <w:sz w:val="20"/>
        </w:rPr>
        <w:t>krizin</w:t>
      </w:r>
      <w:r w:rsidRPr="00B3663D" w:rsidR="005A771B">
        <w:rPr>
          <w:sz w:val="20"/>
        </w:rPr>
        <w:t xml:space="preserve"> </w:t>
      </w:r>
      <w:r w:rsidRPr="00B3663D">
        <w:rPr>
          <w:sz w:val="20"/>
        </w:rPr>
        <w:t>faturasını</w:t>
      </w:r>
      <w:r w:rsidRPr="00B3663D" w:rsidR="005A771B">
        <w:rPr>
          <w:sz w:val="20"/>
        </w:rPr>
        <w:t xml:space="preserve"> </w:t>
      </w:r>
      <w:r w:rsidRPr="00B3663D">
        <w:rPr>
          <w:sz w:val="20"/>
        </w:rPr>
        <w:t>halk</w:t>
      </w:r>
      <w:r w:rsidRPr="00B3663D" w:rsidR="005A771B">
        <w:rPr>
          <w:sz w:val="20"/>
        </w:rPr>
        <w:t xml:space="preserve"> </w:t>
      </w:r>
      <w:r w:rsidRPr="00B3663D">
        <w:rPr>
          <w:sz w:val="20"/>
        </w:rPr>
        <w:t>ödemeyecek.</w:t>
      </w:r>
      <w:r w:rsidRPr="00B3663D" w:rsidR="005A771B">
        <w:rPr>
          <w:sz w:val="20"/>
        </w:rPr>
        <w:t xml:space="preserve"> </w:t>
      </w:r>
      <w:r w:rsidRPr="00B3663D">
        <w:rPr>
          <w:sz w:val="20"/>
        </w:rPr>
        <w:t>Krizi,</w:t>
      </w:r>
      <w:r w:rsidRPr="00B3663D" w:rsidR="005A771B">
        <w:rPr>
          <w:sz w:val="20"/>
        </w:rPr>
        <w:t xml:space="preserve"> </w:t>
      </w:r>
      <w:r w:rsidRPr="00B3663D">
        <w:rPr>
          <w:sz w:val="20"/>
        </w:rPr>
        <w:t>saray</w:t>
      </w:r>
      <w:r w:rsidRPr="00B3663D" w:rsidR="005A771B">
        <w:rPr>
          <w:sz w:val="20"/>
        </w:rPr>
        <w:t xml:space="preserve"> </w:t>
      </w:r>
      <w:r w:rsidRPr="00B3663D">
        <w:rPr>
          <w:sz w:val="20"/>
        </w:rPr>
        <w:t>ile</w:t>
      </w:r>
      <w:r w:rsidRPr="00B3663D" w:rsidR="005A771B">
        <w:rPr>
          <w:sz w:val="20"/>
        </w:rPr>
        <w:t xml:space="preserve"> </w:t>
      </w:r>
      <w:r w:rsidRPr="00B3663D">
        <w:rPr>
          <w:sz w:val="20"/>
        </w:rPr>
        <w:t>ortağı</w:t>
      </w:r>
      <w:r w:rsidRPr="00B3663D" w:rsidR="005A771B">
        <w:rPr>
          <w:sz w:val="20"/>
        </w:rPr>
        <w:t xml:space="preserve"> </w:t>
      </w:r>
      <w:r w:rsidRPr="00B3663D">
        <w:rPr>
          <w:sz w:val="20"/>
        </w:rPr>
        <w:t>yandaşlar</w:t>
      </w:r>
      <w:r w:rsidRPr="00B3663D" w:rsidR="005A771B">
        <w:rPr>
          <w:sz w:val="20"/>
        </w:rPr>
        <w:t xml:space="preserve"> </w:t>
      </w:r>
      <w:r w:rsidRPr="00B3663D">
        <w:rPr>
          <w:sz w:val="20"/>
        </w:rPr>
        <w:t>çıkardı,</w:t>
      </w:r>
      <w:r w:rsidRPr="00B3663D" w:rsidR="005A771B">
        <w:rPr>
          <w:sz w:val="20"/>
        </w:rPr>
        <w:t xml:space="preserve"> </w:t>
      </w:r>
      <w:r w:rsidRPr="00B3663D">
        <w:rPr>
          <w:sz w:val="20"/>
        </w:rPr>
        <w:t>faturayı</w:t>
      </w:r>
      <w:r w:rsidRPr="00B3663D" w:rsidR="005A771B">
        <w:rPr>
          <w:sz w:val="20"/>
        </w:rPr>
        <w:t xml:space="preserve"> </w:t>
      </w:r>
      <w:r w:rsidRPr="00B3663D">
        <w:rPr>
          <w:sz w:val="20"/>
        </w:rPr>
        <w:t>saray</w:t>
      </w:r>
      <w:r w:rsidRPr="00B3663D" w:rsidR="005A771B">
        <w:rPr>
          <w:sz w:val="20"/>
        </w:rPr>
        <w:t xml:space="preserve"> </w:t>
      </w:r>
      <w:r w:rsidRPr="00B3663D">
        <w:rPr>
          <w:sz w:val="20"/>
        </w:rPr>
        <w:t>ve</w:t>
      </w:r>
      <w:r w:rsidRPr="00B3663D" w:rsidR="005A771B">
        <w:rPr>
          <w:sz w:val="20"/>
        </w:rPr>
        <w:t xml:space="preserve"> </w:t>
      </w:r>
      <w:r w:rsidRPr="00B3663D">
        <w:rPr>
          <w:sz w:val="20"/>
        </w:rPr>
        <w:t>ortağı</w:t>
      </w:r>
      <w:r w:rsidRPr="00B3663D" w:rsidR="005A771B">
        <w:rPr>
          <w:sz w:val="20"/>
        </w:rPr>
        <w:t xml:space="preserve"> </w:t>
      </w:r>
      <w:r w:rsidRPr="00B3663D">
        <w:rPr>
          <w:sz w:val="20"/>
        </w:rPr>
        <w:t>yandaş</w:t>
      </w:r>
      <w:r w:rsidRPr="00B3663D" w:rsidR="005A771B">
        <w:rPr>
          <w:sz w:val="20"/>
        </w:rPr>
        <w:t xml:space="preserve"> </w:t>
      </w:r>
      <w:r w:rsidRPr="00B3663D">
        <w:rPr>
          <w:sz w:val="20"/>
        </w:rPr>
        <w:t>sermaye</w:t>
      </w:r>
      <w:r w:rsidRPr="00B3663D" w:rsidR="005A771B">
        <w:rPr>
          <w:sz w:val="20"/>
        </w:rPr>
        <w:t xml:space="preserve"> </w:t>
      </w:r>
      <w:r w:rsidRPr="00B3663D">
        <w:rPr>
          <w:sz w:val="20"/>
        </w:rPr>
        <w:t>ödeyecek.</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Hemen</w:t>
      </w:r>
      <w:r w:rsidRPr="00B3663D" w:rsidR="005A771B">
        <w:rPr>
          <w:sz w:val="20"/>
        </w:rPr>
        <w:t xml:space="preserve"> </w:t>
      </w:r>
      <w:r w:rsidRPr="00B3663D">
        <w:rPr>
          <w:sz w:val="20"/>
        </w:rPr>
        <w:t>rant</w:t>
      </w:r>
      <w:r w:rsidRPr="00B3663D" w:rsidR="005A771B">
        <w:rPr>
          <w:sz w:val="20"/>
        </w:rPr>
        <w:t xml:space="preserve"> </w:t>
      </w:r>
      <w:r w:rsidRPr="00B3663D">
        <w:rPr>
          <w:sz w:val="20"/>
        </w:rPr>
        <w:t>vergisi</w:t>
      </w:r>
      <w:r w:rsidRPr="00B3663D" w:rsidR="005A771B">
        <w:rPr>
          <w:sz w:val="20"/>
        </w:rPr>
        <w:t xml:space="preserve"> </w:t>
      </w:r>
      <w:r w:rsidRPr="00B3663D">
        <w:rPr>
          <w:sz w:val="20"/>
        </w:rPr>
        <w:t>getirilmeli;</w:t>
      </w:r>
      <w:r w:rsidRPr="00B3663D" w:rsidR="005A771B">
        <w:rPr>
          <w:sz w:val="20"/>
        </w:rPr>
        <w:t xml:space="preserve"> </w:t>
      </w:r>
      <w:r w:rsidRPr="00B3663D">
        <w:rPr>
          <w:sz w:val="20"/>
        </w:rPr>
        <w:t>biz</w:t>
      </w:r>
      <w:r w:rsidRPr="00B3663D" w:rsidR="005A771B">
        <w:rPr>
          <w:sz w:val="20"/>
        </w:rPr>
        <w:t xml:space="preserve"> </w:t>
      </w:r>
      <w:r w:rsidRPr="00B3663D">
        <w:rPr>
          <w:sz w:val="20"/>
        </w:rPr>
        <w:t>getireceğiz.</w:t>
      </w:r>
      <w:r w:rsidRPr="00B3663D" w:rsidR="005A771B">
        <w:rPr>
          <w:sz w:val="20"/>
        </w:rPr>
        <w:t xml:space="preserve"> </w:t>
      </w:r>
      <w:r w:rsidRPr="00B3663D">
        <w:rPr>
          <w:sz w:val="20"/>
        </w:rPr>
        <w:t>Hükûmet,</w:t>
      </w:r>
      <w:r w:rsidRPr="00B3663D" w:rsidR="005A771B">
        <w:rPr>
          <w:sz w:val="20"/>
        </w:rPr>
        <w:t xml:space="preserve"> </w:t>
      </w:r>
      <w:r w:rsidRPr="00B3663D">
        <w:rPr>
          <w:sz w:val="20"/>
        </w:rPr>
        <w:t>kanunun</w:t>
      </w:r>
      <w:r w:rsidRPr="00B3663D" w:rsidR="005A771B">
        <w:rPr>
          <w:sz w:val="20"/>
        </w:rPr>
        <w:t xml:space="preserve"> </w:t>
      </w:r>
      <w:r w:rsidRPr="00B3663D">
        <w:rPr>
          <w:sz w:val="20"/>
        </w:rPr>
        <w:t>verdiği</w:t>
      </w:r>
      <w:r w:rsidRPr="00B3663D" w:rsidR="005A771B">
        <w:rPr>
          <w:sz w:val="20"/>
        </w:rPr>
        <w:t xml:space="preserve"> </w:t>
      </w:r>
      <w:r w:rsidRPr="00B3663D">
        <w:rPr>
          <w:sz w:val="20"/>
        </w:rPr>
        <w:t>görevi</w:t>
      </w:r>
      <w:r w:rsidRPr="00B3663D" w:rsidR="005A771B">
        <w:rPr>
          <w:sz w:val="20"/>
        </w:rPr>
        <w:t xml:space="preserve"> </w:t>
      </w:r>
      <w:r w:rsidRPr="00B3663D">
        <w:rPr>
          <w:sz w:val="20"/>
        </w:rPr>
        <w:t>yapmalı</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cennetleri</w:t>
      </w:r>
      <w:r w:rsidRPr="00B3663D" w:rsidR="005A771B">
        <w:rPr>
          <w:sz w:val="20"/>
        </w:rPr>
        <w:t xml:space="preserve"> </w:t>
      </w:r>
      <w:r w:rsidRPr="00B3663D">
        <w:rPr>
          <w:sz w:val="20"/>
        </w:rPr>
        <w:t>listesini</w:t>
      </w:r>
      <w:r w:rsidRPr="00B3663D" w:rsidR="005A771B">
        <w:rPr>
          <w:sz w:val="20"/>
        </w:rPr>
        <w:t xml:space="preserve"> </w:t>
      </w:r>
      <w:r w:rsidRPr="00B3663D">
        <w:rPr>
          <w:sz w:val="20"/>
        </w:rPr>
        <w:t>hemen</w:t>
      </w:r>
      <w:r w:rsidRPr="00B3663D" w:rsidR="005A771B">
        <w:rPr>
          <w:sz w:val="20"/>
        </w:rPr>
        <w:t xml:space="preserve"> </w:t>
      </w:r>
      <w:r w:rsidRPr="00B3663D">
        <w:rPr>
          <w:sz w:val="20"/>
        </w:rPr>
        <w:t>yayımlamalı;</w:t>
      </w:r>
      <w:r w:rsidRPr="00B3663D" w:rsidR="005A771B">
        <w:rPr>
          <w:sz w:val="20"/>
        </w:rPr>
        <w:t xml:space="preserve"> </w:t>
      </w:r>
      <w:r w:rsidRPr="00B3663D">
        <w:rPr>
          <w:sz w:val="20"/>
        </w:rPr>
        <w:t>biz</w:t>
      </w:r>
      <w:r w:rsidRPr="00B3663D" w:rsidR="005A771B">
        <w:rPr>
          <w:sz w:val="20"/>
        </w:rPr>
        <w:t xml:space="preserve"> </w:t>
      </w:r>
      <w:r w:rsidRPr="00B3663D">
        <w:rPr>
          <w:sz w:val="20"/>
        </w:rPr>
        <w:t>yayımlayacağız.</w:t>
      </w:r>
      <w:r w:rsidRPr="00B3663D" w:rsidR="005A771B">
        <w:rPr>
          <w:sz w:val="20"/>
        </w:rPr>
        <w:t xml:space="preserve"> </w:t>
      </w:r>
      <w:r w:rsidRPr="00B3663D">
        <w:rPr>
          <w:sz w:val="20"/>
        </w:rPr>
        <w:t>Tüketimden</w:t>
      </w:r>
      <w:r w:rsidRPr="00B3663D" w:rsidR="005A771B">
        <w:rPr>
          <w:sz w:val="20"/>
        </w:rPr>
        <w:t xml:space="preserve"> </w:t>
      </w:r>
      <w:r w:rsidRPr="00B3663D">
        <w:rPr>
          <w:sz w:val="20"/>
        </w:rPr>
        <w:t>alınan</w:t>
      </w:r>
      <w:r w:rsidRPr="00B3663D" w:rsidR="005A771B">
        <w:rPr>
          <w:sz w:val="20"/>
        </w:rPr>
        <w:t xml:space="preserve"> </w:t>
      </w:r>
      <w:r w:rsidRPr="00B3663D">
        <w:rPr>
          <w:sz w:val="20"/>
        </w:rPr>
        <w:t>dolaylı</w:t>
      </w:r>
      <w:r w:rsidRPr="00B3663D" w:rsidR="005A771B">
        <w:rPr>
          <w:sz w:val="20"/>
        </w:rPr>
        <w:t xml:space="preserve"> </w:t>
      </w:r>
      <w:r w:rsidRPr="00B3663D">
        <w:rPr>
          <w:sz w:val="20"/>
        </w:rPr>
        <w:t>vergilerin</w:t>
      </w:r>
      <w:r w:rsidRPr="00B3663D" w:rsidR="005A771B">
        <w:rPr>
          <w:sz w:val="20"/>
        </w:rPr>
        <w:t xml:space="preserve"> </w:t>
      </w:r>
      <w:r w:rsidRPr="00B3663D">
        <w:rPr>
          <w:sz w:val="20"/>
        </w:rPr>
        <w:t>oranı</w:t>
      </w:r>
      <w:r w:rsidRPr="00B3663D" w:rsidR="005A771B">
        <w:rPr>
          <w:sz w:val="20"/>
        </w:rPr>
        <w:t xml:space="preserve"> </w:t>
      </w:r>
      <w:r w:rsidRPr="00B3663D">
        <w:rPr>
          <w:sz w:val="20"/>
        </w:rPr>
        <w:t>mutlaka</w:t>
      </w:r>
      <w:r w:rsidRPr="00B3663D" w:rsidR="005A771B">
        <w:rPr>
          <w:sz w:val="20"/>
        </w:rPr>
        <w:t xml:space="preserve"> </w:t>
      </w:r>
      <w:r w:rsidRPr="00B3663D">
        <w:rPr>
          <w:sz w:val="20"/>
        </w:rPr>
        <w:t>azaltılmalı,</w:t>
      </w:r>
      <w:r w:rsidRPr="00B3663D" w:rsidR="005A771B">
        <w:rPr>
          <w:sz w:val="20"/>
        </w:rPr>
        <w:t xml:space="preserve"> </w:t>
      </w:r>
      <w:r w:rsidRPr="00B3663D">
        <w:rPr>
          <w:sz w:val="20"/>
        </w:rPr>
        <w:t>kazancına</w:t>
      </w:r>
      <w:r w:rsidRPr="00B3663D" w:rsidR="005A771B">
        <w:rPr>
          <w:sz w:val="20"/>
        </w:rPr>
        <w:t xml:space="preserve"> </w:t>
      </w:r>
      <w:r w:rsidRPr="00B3663D">
        <w:rPr>
          <w:sz w:val="20"/>
        </w:rPr>
        <w:t>oranla</w:t>
      </w:r>
      <w:r w:rsidRPr="00B3663D" w:rsidR="005A771B">
        <w:rPr>
          <w:sz w:val="20"/>
        </w:rPr>
        <w:t xml:space="preserve"> </w:t>
      </w:r>
      <w:r w:rsidRPr="00B3663D">
        <w:rPr>
          <w:sz w:val="20"/>
        </w:rPr>
        <w:t>verginin</w:t>
      </w:r>
      <w:r w:rsidRPr="00B3663D" w:rsidR="005A771B">
        <w:rPr>
          <w:sz w:val="20"/>
        </w:rPr>
        <w:t xml:space="preserve"> </w:t>
      </w:r>
      <w:r w:rsidRPr="00B3663D">
        <w:rPr>
          <w:sz w:val="20"/>
        </w:rPr>
        <w:t>ödendiği</w:t>
      </w:r>
      <w:r w:rsidRPr="00B3663D" w:rsidR="005A771B">
        <w:rPr>
          <w:sz w:val="20"/>
        </w:rPr>
        <w:t xml:space="preserve"> </w:t>
      </w:r>
      <w:r w:rsidRPr="00B3663D">
        <w:rPr>
          <w:sz w:val="20"/>
        </w:rPr>
        <w:t>adil</w:t>
      </w:r>
      <w:r w:rsidRPr="00B3663D" w:rsidR="005A771B">
        <w:rPr>
          <w:sz w:val="20"/>
        </w:rPr>
        <w:t xml:space="preserve"> </w:t>
      </w:r>
      <w:r w:rsidRPr="00B3663D">
        <w:rPr>
          <w:sz w:val="20"/>
        </w:rPr>
        <w:t>bir</w:t>
      </w:r>
      <w:r w:rsidRPr="00B3663D" w:rsidR="005A771B">
        <w:rPr>
          <w:sz w:val="20"/>
        </w:rPr>
        <w:t xml:space="preserve"> </w:t>
      </w:r>
      <w:r w:rsidRPr="00B3663D">
        <w:rPr>
          <w:sz w:val="20"/>
        </w:rPr>
        <w:t>düzen</w:t>
      </w:r>
      <w:r w:rsidRPr="00B3663D" w:rsidR="005A771B">
        <w:rPr>
          <w:sz w:val="20"/>
        </w:rPr>
        <w:t xml:space="preserve"> </w:t>
      </w:r>
      <w:r w:rsidRPr="00B3663D">
        <w:rPr>
          <w:sz w:val="20"/>
        </w:rPr>
        <w:t>kurulmalı.</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ile</w:t>
      </w:r>
      <w:r w:rsidRPr="00B3663D" w:rsidR="005A771B">
        <w:rPr>
          <w:sz w:val="20"/>
        </w:rPr>
        <w:t xml:space="preserve"> </w:t>
      </w:r>
      <w:r w:rsidRPr="00B3663D">
        <w:rPr>
          <w:sz w:val="20"/>
        </w:rPr>
        <w:t>mega</w:t>
      </w:r>
      <w:r w:rsidRPr="00B3663D" w:rsidR="005A771B">
        <w:rPr>
          <w:sz w:val="20"/>
        </w:rPr>
        <w:t xml:space="preserve"> </w:t>
      </w:r>
      <w:r w:rsidRPr="00B3663D">
        <w:rPr>
          <w:sz w:val="20"/>
        </w:rPr>
        <w:t>projelerden</w:t>
      </w:r>
      <w:r w:rsidRPr="00B3663D" w:rsidR="005A771B">
        <w:rPr>
          <w:sz w:val="20"/>
        </w:rPr>
        <w:t xml:space="preserve"> </w:t>
      </w:r>
      <w:r w:rsidRPr="00B3663D">
        <w:rPr>
          <w:sz w:val="20"/>
        </w:rPr>
        <w:t>milyarlarca</w:t>
      </w:r>
      <w:r w:rsidRPr="00B3663D" w:rsidR="005A771B">
        <w:rPr>
          <w:sz w:val="20"/>
        </w:rPr>
        <w:t xml:space="preserve"> </w:t>
      </w:r>
      <w:r w:rsidRPr="00B3663D">
        <w:rPr>
          <w:sz w:val="20"/>
        </w:rPr>
        <w:t>lira</w:t>
      </w:r>
      <w:r w:rsidRPr="00B3663D" w:rsidR="005A771B">
        <w:rPr>
          <w:sz w:val="20"/>
        </w:rPr>
        <w:t xml:space="preserve"> </w:t>
      </w:r>
      <w:r w:rsidRPr="00B3663D">
        <w:rPr>
          <w:sz w:val="20"/>
        </w:rPr>
        <w:t>kazanan</w:t>
      </w:r>
      <w:r w:rsidRPr="00B3663D" w:rsidR="005A771B">
        <w:rPr>
          <w:sz w:val="20"/>
        </w:rPr>
        <w:t xml:space="preserve"> </w:t>
      </w:r>
      <w:r w:rsidRPr="00B3663D">
        <w:rPr>
          <w:sz w:val="20"/>
        </w:rPr>
        <w:t>yandaşın</w:t>
      </w:r>
      <w:r w:rsidRPr="00B3663D" w:rsidR="005A771B">
        <w:rPr>
          <w:sz w:val="20"/>
        </w:rPr>
        <w:t xml:space="preserve"> </w:t>
      </w:r>
      <w:r w:rsidRPr="00B3663D">
        <w:rPr>
          <w:sz w:val="20"/>
        </w:rPr>
        <w:t>eşit</w:t>
      </w:r>
      <w:r w:rsidRPr="00B3663D" w:rsidR="005A771B">
        <w:rPr>
          <w:sz w:val="20"/>
        </w:rPr>
        <w:t xml:space="preserve"> </w:t>
      </w:r>
      <w:r w:rsidRPr="00B3663D">
        <w:rPr>
          <w:sz w:val="20"/>
        </w:rPr>
        <w:t>vergi</w:t>
      </w:r>
      <w:r w:rsidRPr="00B3663D" w:rsidR="005A771B">
        <w:rPr>
          <w:sz w:val="20"/>
        </w:rPr>
        <w:t xml:space="preserve"> </w:t>
      </w:r>
      <w:r w:rsidRPr="00B3663D">
        <w:rPr>
          <w:sz w:val="20"/>
        </w:rPr>
        <w:t>ödediği</w:t>
      </w:r>
      <w:r w:rsidRPr="00B3663D" w:rsidR="005A771B">
        <w:rPr>
          <w:sz w:val="20"/>
        </w:rPr>
        <w:t xml:space="preserve"> </w:t>
      </w:r>
      <w:r w:rsidRPr="00B3663D">
        <w:rPr>
          <w:sz w:val="20"/>
        </w:rPr>
        <w:t>değil,</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kazananın</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vergi</w:t>
      </w:r>
      <w:r w:rsidRPr="00B3663D" w:rsidR="005A771B">
        <w:rPr>
          <w:sz w:val="20"/>
        </w:rPr>
        <w:t xml:space="preserve"> </w:t>
      </w:r>
      <w:r w:rsidRPr="00B3663D">
        <w:rPr>
          <w:sz w:val="20"/>
        </w:rPr>
        <w:t>ödediği</w:t>
      </w:r>
      <w:r w:rsidRPr="00B3663D" w:rsidR="005A771B">
        <w:rPr>
          <w:sz w:val="20"/>
        </w:rPr>
        <w:t xml:space="preserve"> </w:t>
      </w:r>
      <w:r w:rsidRPr="00B3663D">
        <w:rPr>
          <w:sz w:val="20"/>
        </w:rPr>
        <w:t>bir</w:t>
      </w:r>
      <w:r w:rsidRPr="00B3663D" w:rsidR="005A771B">
        <w:rPr>
          <w:sz w:val="20"/>
        </w:rPr>
        <w:t xml:space="preserve"> </w:t>
      </w:r>
      <w:r w:rsidRPr="00B3663D">
        <w:rPr>
          <w:sz w:val="20"/>
        </w:rPr>
        <w:t>düzeni</w:t>
      </w:r>
      <w:r w:rsidRPr="00B3663D" w:rsidR="005A771B">
        <w:rPr>
          <w:sz w:val="20"/>
        </w:rPr>
        <w:t xml:space="preserve"> </w:t>
      </w:r>
      <w:r w:rsidRPr="00B3663D">
        <w:rPr>
          <w:sz w:val="20"/>
        </w:rPr>
        <w:t>kurmalıyız;</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birliğiyle</w:t>
      </w:r>
      <w:r w:rsidRPr="00B3663D" w:rsidR="005A771B">
        <w:rPr>
          <w:sz w:val="20"/>
        </w:rPr>
        <w:t xml:space="preserve"> </w:t>
      </w:r>
      <w:r w:rsidRPr="00B3663D">
        <w:rPr>
          <w:sz w:val="20"/>
        </w:rPr>
        <w:t>kamuya</w:t>
      </w:r>
      <w:r w:rsidRPr="00B3663D" w:rsidR="005A771B">
        <w:rPr>
          <w:sz w:val="20"/>
        </w:rPr>
        <w:t xml:space="preserve"> </w:t>
      </w:r>
      <w:r w:rsidRPr="00B3663D">
        <w:rPr>
          <w:sz w:val="20"/>
        </w:rPr>
        <w:t>büyük</w:t>
      </w:r>
      <w:r w:rsidRPr="00B3663D" w:rsidR="005A771B">
        <w:rPr>
          <w:sz w:val="20"/>
        </w:rPr>
        <w:t xml:space="preserve"> </w:t>
      </w:r>
      <w:r w:rsidRPr="00B3663D">
        <w:rPr>
          <w:sz w:val="20"/>
        </w:rPr>
        <w:t>yük</w:t>
      </w:r>
      <w:r w:rsidRPr="00B3663D" w:rsidR="005A771B">
        <w:rPr>
          <w:sz w:val="20"/>
        </w:rPr>
        <w:t xml:space="preserve"> </w:t>
      </w:r>
      <w:r w:rsidRPr="00B3663D">
        <w:rPr>
          <w:sz w:val="20"/>
        </w:rPr>
        <w:t>getiren</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hazine</w:t>
      </w:r>
      <w:r w:rsidRPr="00B3663D" w:rsidR="005A771B">
        <w:rPr>
          <w:sz w:val="20"/>
        </w:rPr>
        <w:t xml:space="preserve"> </w:t>
      </w:r>
      <w:r w:rsidRPr="00B3663D">
        <w:rPr>
          <w:sz w:val="20"/>
        </w:rPr>
        <w:t>garantileri</w:t>
      </w:r>
      <w:r w:rsidRPr="00B3663D" w:rsidR="005A771B">
        <w:rPr>
          <w:sz w:val="20"/>
        </w:rPr>
        <w:t xml:space="preserve"> </w:t>
      </w:r>
      <w:r w:rsidRPr="00B3663D">
        <w:rPr>
          <w:sz w:val="20"/>
        </w:rPr>
        <w:t>hemen</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çevrilmeli.</w:t>
      </w:r>
      <w:r w:rsidRPr="00B3663D" w:rsidR="005A771B">
        <w:rPr>
          <w:sz w:val="20"/>
        </w:rPr>
        <w:t xml:space="preserve"> </w:t>
      </w:r>
      <w:r w:rsidRPr="00B3663D">
        <w:rPr>
          <w:sz w:val="20"/>
        </w:rPr>
        <w:t>Biz</w:t>
      </w:r>
      <w:r w:rsidRPr="00B3663D" w:rsidR="005A771B">
        <w:rPr>
          <w:sz w:val="20"/>
        </w:rPr>
        <w:t xml:space="preserve"> </w:t>
      </w:r>
      <w:r w:rsidRPr="00B3663D">
        <w:rPr>
          <w:sz w:val="20"/>
        </w:rPr>
        <w:t>geleceğiz,</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çevireceğiz</w:t>
      </w:r>
      <w:r w:rsidRPr="00B3663D" w:rsidR="005A771B">
        <w:rPr>
          <w:sz w:val="20"/>
        </w:rPr>
        <w:t xml:space="preserve"> </w:t>
      </w:r>
      <w:r w:rsidRPr="00B3663D">
        <w:rPr>
          <w:sz w:val="20"/>
        </w:rPr>
        <w:t>ve</w:t>
      </w:r>
      <w:r w:rsidRPr="00B3663D" w:rsidR="005A771B">
        <w:rPr>
          <w:sz w:val="20"/>
        </w:rPr>
        <w:t xml:space="preserve"> </w:t>
      </w:r>
      <w:r w:rsidRPr="00B3663D">
        <w:rPr>
          <w:sz w:val="20"/>
        </w:rPr>
        <w:t>kaynağı</w:t>
      </w:r>
      <w:r w:rsidRPr="00B3663D" w:rsidR="005A771B">
        <w:rPr>
          <w:sz w:val="20"/>
        </w:rPr>
        <w:t xml:space="preserve"> </w:t>
      </w:r>
      <w:r w:rsidRPr="00B3663D">
        <w:rPr>
          <w:sz w:val="20"/>
        </w:rPr>
        <w:t>halka</w:t>
      </w:r>
      <w:r w:rsidRPr="00B3663D" w:rsidR="005A771B">
        <w:rPr>
          <w:sz w:val="20"/>
        </w:rPr>
        <w:t xml:space="preserve"> </w:t>
      </w:r>
      <w:r w:rsidRPr="00B3663D">
        <w:rPr>
          <w:sz w:val="20"/>
        </w:rPr>
        <w:t>aktaracağız;</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Aile</w:t>
      </w:r>
      <w:r w:rsidRPr="00B3663D" w:rsidR="005A771B">
        <w:rPr>
          <w:sz w:val="20"/>
        </w:rPr>
        <w:t xml:space="preserve"> </w:t>
      </w:r>
      <w:r w:rsidRPr="00B3663D">
        <w:rPr>
          <w:sz w:val="20"/>
        </w:rPr>
        <w:t>şirketi,</w:t>
      </w:r>
      <w:r w:rsidRPr="00B3663D" w:rsidR="005A771B">
        <w:rPr>
          <w:sz w:val="20"/>
        </w:rPr>
        <w:t xml:space="preserve"> </w:t>
      </w:r>
      <w:r w:rsidRPr="00B3663D">
        <w:rPr>
          <w:sz w:val="20"/>
        </w:rPr>
        <w:t>Varlık</w:t>
      </w:r>
      <w:r w:rsidRPr="00B3663D" w:rsidR="005A771B">
        <w:rPr>
          <w:sz w:val="20"/>
        </w:rPr>
        <w:t xml:space="preserve"> </w:t>
      </w:r>
      <w:r w:rsidRPr="00B3663D">
        <w:rPr>
          <w:sz w:val="20"/>
        </w:rPr>
        <w:t>Fonu</w:t>
      </w:r>
      <w:r w:rsidRPr="00B3663D" w:rsidR="005A771B">
        <w:rPr>
          <w:sz w:val="20"/>
        </w:rPr>
        <w:t xml:space="preserve"> </w:t>
      </w:r>
      <w:r w:rsidRPr="00B3663D">
        <w:rPr>
          <w:sz w:val="20"/>
        </w:rPr>
        <w:t>saçmalığına</w:t>
      </w:r>
      <w:r w:rsidRPr="00B3663D" w:rsidR="005A771B">
        <w:rPr>
          <w:sz w:val="20"/>
        </w:rPr>
        <w:t xml:space="preserve"> </w:t>
      </w:r>
      <w:r w:rsidRPr="00B3663D">
        <w:rPr>
          <w:sz w:val="20"/>
        </w:rPr>
        <w:t>derhâl</w:t>
      </w:r>
      <w:r w:rsidRPr="00B3663D" w:rsidR="005A771B">
        <w:rPr>
          <w:sz w:val="20"/>
        </w:rPr>
        <w:t xml:space="preserve"> </w:t>
      </w:r>
      <w:r w:rsidRPr="00B3663D">
        <w:rPr>
          <w:sz w:val="20"/>
        </w:rPr>
        <w:t>son</w:t>
      </w:r>
      <w:r w:rsidRPr="00B3663D" w:rsidR="005A771B">
        <w:rPr>
          <w:sz w:val="20"/>
        </w:rPr>
        <w:t xml:space="preserve"> </w:t>
      </w:r>
      <w:r w:rsidRPr="00B3663D">
        <w:rPr>
          <w:sz w:val="20"/>
        </w:rPr>
        <w:t>vermeli.</w:t>
      </w:r>
      <w:r w:rsidRPr="00B3663D" w:rsidR="005A771B">
        <w:rPr>
          <w:sz w:val="20"/>
        </w:rPr>
        <w:t xml:space="preserve"> </w:t>
      </w:r>
      <w:r w:rsidRPr="00B3663D">
        <w:rPr>
          <w:sz w:val="20"/>
        </w:rPr>
        <w:t>Cumhuriyetin</w:t>
      </w:r>
      <w:r w:rsidRPr="00B3663D" w:rsidR="005A771B">
        <w:rPr>
          <w:sz w:val="20"/>
        </w:rPr>
        <w:t xml:space="preserve"> </w:t>
      </w:r>
      <w:r w:rsidRPr="00B3663D">
        <w:rPr>
          <w:sz w:val="20"/>
        </w:rPr>
        <w:t>malları</w:t>
      </w:r>
      <w:r w:rsidRPr="00B3663D" w:rsidR="005A771B">
        <w:rPr>
          <w:sz w:val="20"/>
        </w:rPr>
        <w:t xml:space="preserve"> </w:t>
      </w:r>
      <w:r w:rsidRPr="00B3663D">
        <w:rPr>
          <w:sz w:val="20"/>
        </w:rPr>
        <w:t>aile</w:t>
      </w:r>
      <w:r w:rsidRPr="00B3663D" w:rsidR="005A771B">
        <w:rPr>
          <w:sz w:val="20"/>
        </w:rPr>
        <w:t xml:space="preserve"> </w:t>
      </w:r>
      <w:r w:rsidRPr="00B3663D">
        <w:rPr>
          <w:sz w:val="20"/>
        </w:rPr>
        <w:t>şirketinden</w:t>
      </w:r>
      <w:r w:rsidRPr="00B3663D" w:rsidR="005A771B">
        <w:rPr>
          <w:sz w:val="20"/>
        </w:rPr>
        <w:t xml:space="preserve"> </w:t>
      </w:r>
      <w:r w:rsidRPr="00B3663D">
        <w:rPr>
          <w:sz w:val="20"/>
        </w:rPr>
        <w:t>alınıp</w:t>
      </w:r>
      <w:r w:rsidRPr="00B3663D" w:rsidR="005A771B">
        <w:rPr>
          <w:sz w:val="20"/>
        </w:rPr>
        <w:t xml:space="preserve"> </w:t>
      </w:r>
      <w:r w:rsidRPr="00B3663D">
        <w:rPr>
          <w:sz w:val="20"/>
        </w:rPr>
        <w:t>yeniden</w:t>
      </w:r>
      <w:r w:rsidRPr="00B3663D" w:rsidR="005A771B">
        <w:rPr>
          <w:sz w:val="20"/>
        </w:rPr>
        <w:t xml:space="preserve"> </w:t>
      </w:r>
      <w:r w:rsidRPr="00B3663D">
        <w:rPr>
          <w:sz w:val="20"/>
        </w:rPr>
        <w:t>cumhuriyetin</w:t>
      </w:r>
      <w:r w:rsidRPr="00B3663D" w:rsidR="005A771B">
        <w:rPr>
          <w:sz w:val="20"/>
        </w:rPr>
        <w:t xml:space="preserve"> </w:t>
      </w:r>
      <w:r w:rsidRPr="00B3663D">
        <w:rPr>
          <w:sz w:val="20"/>
        </w:rPr>
        <w:t>ve</w:t>
      </w:r>
      <w:r w:rsidRPr="00B3663D" w:rsidR="005A771B">
        <w:rPr>
          <w:sz w:val="20"/>
        </w:rPr>
        <w:t xml:space="preserve"> </w:t>
      </w:r>
      <w:r w:rsidRPr="00B3663D">
        <w:rPr>
          <w:sz w:val="20"/>
        </w:rPr>
        <w:t>80</w:t>
      </w:r>
      <w:r w:rsidRPr="00B3663D" w:rsidR="005A771B">
        <w:rPr>
          <w:sz w:val="20"/>
        </w:rPr>
        <w:t xml:space="preserve"> </w:t>
      </w:r>
      <w:r w:rsidRPr="00B3663D">
        <w:rPr>
          <w:sz w:val="20"/>
        </w:rPr>
        <w:t>milyonun</w:t>
      </w:r>
      <w:r w:rsidRPr="00B3663D" w:rsidR="005A771B">
        <w:rPr>
          <w:sz w:val="20"/>
        </w:rPr>
        <w:t xml:space="preserve"> </w:t>
      </w:r>
      <w:r w:rsidRPr="00B3663D">
        <w:rPr>
          <w:sz w:val="20"/>
        </w:rPr>
        <w:t>yapılmalı;</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Stagflasyonla</w:t>
      </w:r>
      <w:r w:rsidRPr="00B3663D" w:rsidR="005A771B">
        <w:rPr>
          <w:sz w:val="20"/>
        </w:rPr>
        <w:t xml:space="preserve"> </w:t>
      </w:r>
      <w:r w:rsidRPr="00B3663D">
        <w:rPr>
          <w:sz w:val="20"/>
        </w:rPr>
        <w:t>yani</w:t>
      </w:r>
      <w:r w:rsidRPr="00B3663D" w:rsidR="005A771B">
        <w:rPr>
          <w:sz w:val="20"/>
        </w:rPr>
        <w:t xml:space="preserve"> </w:t>
      </w:r>
      <w:r w:rsidRPr="00B3663D">
        <w:rPr>
          <w:sz w:val="20"/>
        </w:rPr>
        <w:t>durgunluk</w:t>
      </w:r>
      <w:r w:rsidRPr="00B3663D" w:rsidR="005A771B">
        <w:rPr>
          <w:sz w:val="20"/>
        </w:rPr>
        <w:t xml:space="preserve"> </w:t>
      </w:r>
      <w:r w:rsidRPr="00B3663D">
        <w:rPr>
          <w:sz w:val="20"/>
        </w:rPr>
        <w:t>ve</w:t>
      </w:r>
      <w:r w:rsidRPr="00B3663D" w:rsidR="005A771B">
        <w:rPr>
          <w:sz w:val="20"/>
        </w:rPr>
        <w:t xml:space="preserve"> </w:t>
      </w:r>
      <w:r w:rsidRPr="00B3663D">
        <w:rPr>
          <w:sz w:val="20"/>
        </w:rPr>
        <w:t>enflasyonun</w:t>
      </w:r>
      <w:r w:rsidRPr="00B3663D" w:rsidR="005A771B">
        <w:rPr>
          <w:sz w:val="20"/>
        </w:rPr>
        <w:t xml:space="preserve"> </w:t>
      </w:r>
      <w:r w:rsidRPr="00B3663D">
        <w:rPr>
          <w:sz w:val="20"/>
        </w:rPr>
        <w:t>aynı</w:t>
      </w:r>
      <w:r w:rsidRPr="00B3663D" w:rsidR="005A771B">
        <w:rPr>
          <w:sz w:val="20"/>
        </w:rPr>
        <w:t xml:space="preserve"> </w:t>
      </w:r>
      <w:r w:rsidRPr="00B3663D">
        <w:rPr>
          <w:sz w:val="20"/>
        </w:rPr>
        <w:t>anda</w:t>
      </w:r>
      <w:r w:rsidRPr="00B3663D" w:rsidR="005A771B">
        <w:rPr>
          <w:sz w:val="20"/>
        </w:rPr>
        <w:t xml:space="preserve"> </w:t>
      </w:r>
      <w:r w:rsidRPr="00B3663D">
        <w:rPr>
          <w:sz w:val="20"/>
        </w:rPr>
        <w:t>yaşandığı</w:t>
      </w:r>
      <w:r w:rsidRPr="00B3663D" w:rsidR="005A771B">
        <w:rPr>
          <w:sz w:val="20"/>
        </w:rPr>
        <w:t xml:space="preserve"> </w:t>
      </w:r>
      <w:r w:rsidRPr="00B3663D">
        <w:rPr>
          <w:sz w:val="20"/>
        </w:rPr>
        <w:t>bir</w:t>
      </w:r>
      <w:r w:rsidRPr="00B3663D" w:rsidR="005A771B">
        <w:rPr>
          <w:sz w:val="20"/>
        </w:rPr>
        <w:t xml:space="preserve"> </w:t>
      </w:r>
      <w:r w:rsidRPr="00B3663D">
        <w:rPr>
          <w:sz w:val="20"/>
        </w:rPr>
        <w:t>krizle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Bu,</w:t>
      </w:r>
      <w:r w:rsidRPr="00B3663D" w:rsidR="005A771B">
        <w:rPr>
          <w:sz w:val="20"/>
        </w:rPr>
        <w:t xml:space="preserve"> </w:t>
      </w:r>
      <w:r w:rsidRPr="00B3663D">
        <w:rPr>
          <w:sz w:val="20"/>
        </w:rPr>
        <w:t>ağır</w:t>
      </w:r>
      <w:r w:rsidRPr="00B3663D" w:rsidR="005A771B">
        <w:rPr>
          <w:sz w:val="20"/>
        </w:rPr>
        <w:t xml:space="preserve"> </w:t>
      </w:r>
      <w:r w:rsidRPr="00B3663D">
        <w:rPr>
          <w:sz w:val="20"/>
        </w:rPr>
        <w:t>bir</w:t>
      </w:r>
      <w:r w:rsidRPr="00B3663D" w:rsidR="005A771B">
        <w:rPr>
          <w:sz w:val="20"/>
        </w:rPr>
        <w:t xml:space="preserve"> </w:t>
      </w:r>
      <w:r w:rsidRPr="00B3663D">
        <w:rPr>
          <w:sz w:val="20"/>
        </w:rPr>
        <w:t>işsizlik</w:t>
      </w:r>
      <w:r w:rsidRPr="00B3663D" w:rsidR="005A771B">
        <w:rPr>
          <w:sz w:val="20"/>
        </w:rPr>
        <w:t xml:space="preserve"> </w:t>
      </w:r>
      <w:r w:rsidRPr="00B3663D">
        <w:rPr>
          <w:sz w:val="20"/>
        </w:rPr>
        <w:t>tablosu</w:t>
      </w:r>
      <w:r w:rsidRPr="00B3663D" w:rsidR="005A771B">
        <w:rPr>
          <w:sz w:val="20"/>
        </w:rPr>
        <w:t xml:space="preserve"> </w:t>
      </w:r>
      <w:r w:rsidRPr="00B3663D">
        <w:rPr>
          <w:sz w:val="20"/>
        </w:rPr>
        <w:t>yaratıyor.</w:t>
      </w:r>
      <w:r w:rsidRPr="00B3663D" w:rsidR="005A771B">
        <w:rPr>
          <w:sz w:val="20"/>
        </w:rPr>
        <w:t xml:space="preserve"> </w:t>
      </w:r>
      <w:r w:rsidRPr="00B3663D">
        <w:rPr>
          <w:sz w:val="20"/>
        </w:rPr>
        <w:t>İşsizlik</w:t>
      </w:r>
      <w:r w:rsidRPr="00B3663D" w:rsidR="005A771B">
        <w:rPr>
          <w:sz w:val="20"/>
        </w:rPr>
        <w:t xml:space="preserve"> </w:t>
      </w:r>
      <w:r w:rsidRPr="00B3663D">
        <w:rPr>
          <w:sz w:val="20"/>
        </w:rPr>
        <w:t>Sigorta</w:t>
      </w:r>
      <w:r w:rsidRPr="00B3663D" w:rsidR="005A771B">
        <w:rPr>
          <w:sz w:val="20"/>
        </w:rPr>
        <w:t xml:space="preserve"> </w:t>
      </w:r>
      <w:r w:rsidRPr="00B3663D">
        <w:rPr>
          <w:sz w:val="20"/>
        </w:rPr>
        <w:t>Fonu’nda</w:t>
      </w:r>
      <w:r w:rsidRPr="00B3663D" w:rsidR="005A771B">
        <w:rPr>
          <w:sz w:val="20"/>
        </w:rPr>
        <w:t xml:space="preserve"> </w:t>
      </w:r>
      <w:r w:rsidRPr="00B3663D">
        <w:rPr>
          <w:sz w:val="20"/>
        </w:rPr>
        <w:t>125</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para</w:t>
      </w:r>
      <w:r w:rsidRPr="00B3663D" w:rsidR="005A771B">
        <w:rPr>
          <w:sz w:val="20"/>
        </w:rPr>
        <w:t xml:space="preserve"> </w:t>
      </w:r>
      <w:r w:rsidRPr="00B3663D">
        <w:rPr>
          <w:sz w:val="20"/>
        </w:rPr>
        <w:t>var</w:t>
      </w:r>
      <w:r w:rsidRPr="00B3663D" w:rsidR="005A771B">
        <w:rPr>
          <w:sz w:val="20"/>
        </w:rPr>
        <w:t xml:space="preserve"> </w:t>
      </w:r>
      <w:r w:rsidRPr="00B3663D">
        <w:rPr>
          <w:sz w:val="20"/>
        </w:rPr>
        <w:t>işsiz</w:t>
      </w:r>
      <w:r w:rsidRPr="00B3663D" w:rsidR="005A771B">
        <w:rPr>
          <w:sz w:val="20"/>
        </w:rPr>
        <w:t xml:space="preserve"> </w:t>
      </w:r>
      <w:r w:rsidRPr="00B3663D">
        <w:rPr>
          <w:sz w:val="20"/>
        </w:rPr>
        <w:t>için</w:t>
      </w:r>
      <w:r w:rsidRPr="00B3663D" w:rsidR="005A771B">
        <w:rPr>
          <w:sz w:val="20"/>
        </w:rPr>
        <w:t xml:space="preserve"> </w:t>
      </w:r>
      <w:r w:rsidRPr="00B3663D">
        <w:rPr>
          <w:sz w:val="20"/>
        </w:rPr>
        <w:t>harcanmayan;</w:t>
      </w:r>
      <w:r w:rsidRPr="00B3663D" w:rsidR="005A771B">
        <w:rPr>
          <w:sz w:val="20"/>
        </w:rPr>
        <w:t xml:space="preserve"> </w:t>
      </w:r>
      <w:r w:rsidRPr="00B3663D">
        <w:rPr>
          <w:sz w:val="20"/>
        </w:rPr>
        <w:t>yandaş</w:t>
      </w:r>
      <w:r w:rsidRPr="00B3663D" w:rsidR="005A771B">
        <w:rPr>
          <w:sz w:val="20"/>
        </w:rPr>
        <w:t xml:space="preserve"> </w:t>
      </w:r>
      <w:r w:rsidRPr="00B3663D">
        <w:rPr>
          <w:sz w:val="20"/>
        </w:rPr>
        <w:t>medya</w:t>
      </w:r>
      <w:r w:rsidRPr="00B3663D" w:rsidR="005A771B">
        <w:rPr>
          <w:sz w:val="20"/>
        </w:rPr>
        <w:t xml:space="preserve"> </w:t>
      </w:r>
      <w:r w:rsidRPr="00B3663D">
        <w:rPr>
          <w:sz w:val="20"/>
        </w:rPr>
        <w:t>yaratmak</w:t>
      </w:r>
      <w:r w:rsidRPr="00B3663D" w:rsidR="005A771B">
        <w:rPr>
          <w:sz w:val="20"/>
        </w:rPr>
        <w:t xml:space="preserve"> </w:t>
      </w:r>
      <w:r w:rsidRPr="00B3663D">
        <w:rPr>
          <w:sz w:val="20"/>
        </w:rPr>
        <w:t>için,</w:t>
      </w:r>
      <w:r w:rsidRPr="00B3663D" w:rsidR="005A771B">
        <w:rPr>
          <w:sz w:val="20"/>
        </w:rPr>
        <w:t xml:space="preserve"> </w:t>
      </w:r>
      <w:r w:rsidRPr="00B3663D">
        <w:rPr>
          <w:sz w:val="20"/>
        </w:rPr>
        <w:t>o</w:t>
      </w:r>
      <w:r w:rsidRPr="00B3663D" w:rsidR="005A771B">
        <w:rPr>
          <w:sz w:val="20"/>
        </w:rPr>
        <w:t xml:space="preserve"> </w:t>
      </w:r>
      <w:r w:rsidRPr="00B3663D">
        <w:rPr>
          <w:sz w:val="20"/>
        </w:rPr>
        <w:t>medyadan</w:t>
      </w:r>
      <w:r w:rsidRPr="00B3663D" w:rsidR="005A771B">
        <w:rPr>
          <w:sz w:val="20"/>
        </w:rPr>
        <w:t xml:space="preserve"> </w:t>
      </w:r>
      <w:r w:rsidRPr="00B3663D">
        <w:rPr>
          <w:sz w:val="20"/>
        </w:rPr>
        <w:t>yalan</w:t>
      </w:r>
      <w:r w:rsidRPr="00B3663D" w:rsidR="005A771B">
        <w:rPr>
          <w:sz w:val="20"/>
        </w:rPr>
        <w:t xml:space="preserve"> </w:t>
      </w:r>
      <w:r w:rsidRPr="00B3663D">
        <w:rPr>
          <w:sz w:val="20"/>
        </w:rPr>
        <w:t>yaymak</w:t>
      </w:r>
      <w:r w:rsidRPr="00B3663D" w:rsidR="005A771B">
        <w:rPr>
          <w:sz w:val="20"/>
        </w:rPr>
        <w:t xml:space="preserve"> </w:t>
      </w:r>
      <w:r w:rsidRPr="00B3663D">
        <w:rPr>
          <w:sz w:val="20"/>
        </w:rPr>
        <w:t>için,</w:t>
      </w:r>
      <w:r w:rsidRPr="00B3663D" w:rsidR="005A771B">
        <w:rPr>
          <w:sz w:val="20"/>
        </w:rPr>
        <w:t xml:space="preserve"> </w:t>
      </w:r>
      <w:r w:rsidRPr="00B3663D">
        <w:rPr>
          <w:sz w:val="20"/>
        </w:rPr>
        <w:t>İşsizlik</w:t>
      </w:r>
      <w:r w:rsidRPr="00B3663D" w:rsidR="005A771B">
        <w:rPr>
          <w:sz w:val="20"/>
        </w:rPr>
        <w:t xml:space="preserve"> </w:t>
      </w:r>
      <w:r w:rsidRPr="00B3663D">
        <w:rPr>
          <w:sz w:val="20"/>
        </w:rPr>
        <w:t>Sigorta</w:t>
      </w:r>
      <w:r w:rsidRPr="00B3663D" w:rsidR="005A771B">
        <w:rPr>
          <w:sz w:val="20"/>
        </w:rPr>
        <w:t xml:space="preserve"> </w:t>
      </w:r>
      <w:r w:rsidRPr="00B3663D">
        <w:rPr>
          <w:sz w:val="20"/>
        </w:rPr>
        <w:t>Fonu’ndan</w:t>
      </w:r>
      <w:r w:rsidRPr="00B3663D" w:rsidR="005A771B">
        <w:rPr>
          <w:sz w:val="20"/>
        </w:rPr>
        <w:t xml:space="preserve"> </w:t>
      </w:r>
      <w:r w:rsidRPr="00B3663D">
        <w:rPr>
          <w:sz w:val="20"/>
        </w:rPr>
        <w:t>kamu</w:t>
      </w:r>
      <w:r w:rsidRPr="00B3663D" w:rsidR="005A771B">
        <w:rPr>
          <w:sz w:val="20"/>
        </w:rPr>
        <w:t xml:space="preserve"> </w:t>
      </w:r>
      <w:r w:rsidRPr="00B3663D">
        <w:rPr>
          <w:sz w:val="20"/>
        </w:rPr>
        <w:t>bankalarıyla</w:t>
      </w:r>
      <w:r w:rsidRPr="00B3663D" w:rsidR="005A771B">
        <w:rPr>
          <w:sz w:val="20"/>
        </w:rPr>
        <w:t xml:space="preserve"> </w:t>
      </w:r>
      <w:r w:rsidRPr="00B3663D">
        <w:rPr>
          <w:sz w:val="20"/>
        </w:rPr>
        <w:t>inşaatçı</w:t>
      </w:r>
      <w:r w:rsidRPr="00B3663D" w:rsidR="005A771B">
        <w:rPr>
          <w:sz w:val="20"/>
        </w:rPr>
        <w:t xml:space="preserve"> </w:t>
      </w:r>
      <w:r w:rsidRPr="00B3663D">
        <w:rPr>
          <w:sz w:val="20"/>
        </w:rPr>
        <w:t>kurtarmak</w:t>
      </w:r>
      <w:r w:rsidRPr="00B3663D" w:rsidR="005A771B">
        <w:rPr>
          <w:sz w:val="20"/>
        </w:rPr>
        <w:t xml:space="preserve"> </w:t>
      </w:r>
      <w:r w:rsidRPr="00B3663D">
        <w:rPr>
          <w:sz w:val="20"/>
        </w:rPr>
        <w:t>için</w:t>
      </w:r>
      <w:r w:rsidRPr="00B3663D" w:rsidR="005A771B">
        <w:rPr>
          <w:sz w:val="20"/>
        </w:rPr>
        <w:t xml:space="preserve"> </w:t>
      </w:r>
      <w:r w:rsidRPr="00B3663D">
        <w:rPr>
          <w:sz w:val="20"/>
        </w:rPr>
        <w:t>kullanılıyor.</w:t>
      </w:r>
      <w:r w:rsidRPr="00B3663D" w:rsidR="005A771B">
        <w:rPr>
          <w:sz w:val="20"/>
        </w:rPr>
        <w:t xml:space="preserve"> </w:t>
      </w:r>
      <w:r w:rsidRPr="00B3663D">
        <w:rPr>
          <w:sz w:val="20"/>
        </w:rPr>
        <w:t>Biz</w:t>
      </w:r>
      <w:r w:rsidRPr="00B3663D" w:rsidR="005A771B">
        <w:rPr>
          <w:sz w:val="20"/>
        </w:rPr>
        <w:t xml:space="preserve"> </w:t>
      </w:r>
      <w:r w:rsidRPr="00B3663D">
        <w:rPr>
          <w:sz w:val="20"/>
        </w:rPr>
        <w:t>İşsizlik</w:t>
      </w:r>
      <w:r w:rsidRPr="00B3663D" w:rsidR="005A771B">
        <w:rPr>
          <w:sz w:val="20"/>
        </w:rPr>
        <w:t xml:space="preserve"> </w:t>
      </w:r>
      <w:r w:rsidRPr="00B3663D">
        <w:rPr>
          <w:sz w:val="20"/>
        </w:rPr>
        <w:t>Sigorta</w:t>
      </w:r>
      <w:r w:rsidRPr="00B3663D" w:rsidR="005A771B">
        <w:rPr>
          <w:sz w:val="20"/>
        </w:rPr>
        <w:t xml:space="preserve"> </w:t>
      </w:r>
      <w:r w:rsidRPr="00B3663D">
        <w:rPr>
          <w:sz w:val="20"/>
        </w:rPr>
        <w:t>Fonu’nu</w:t>
      </w:r>
      <w:r w:rsidRPr="00B3663D" w:rsidR="005A771B">
        <w:rPr>
          <w:sz w:val="20"/>
        </w:rPr>
        <w:t xml:space="preserve"> </w:t>
      </w:r>
      <w:r w:rsidRPr="00B3663D">
        <w:rPr>
          <w:sz w:val="20"/>
        </w:rPr>
        <w:t>işsiz</w:t>
      </w:r>
      <w:r w:rsidRPr="00B3663D" w:rsidR="005A771B">
        <w:rPr>
          <w:sz w:val="20"/>
        </w:rPr>
        <w:t xml:space="preserve"> </w:t>
      </w:r>
      <w:r w:rsidRPr="00B3663D">
        <w:rPr>
          <w:sz w:val="20"/>
        </w:rPr>
        <w:t>için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düzenin</w:t>
      </w:r>
      <w:r w:rsidRPr="00B3663D" w:rsidR="005A771B">
        <w:rPr>
          <w:sz w:val="20"/>
        </w:rPr>
        <w:t xml:space="preserve"> </w:t>
      </w:r>
      <w:r w:rsidRPr="00B3663D">
        <w:rPr>
          <w:sz w:val="20"/>
        </w:rPr>
        <w:t>kaybedenleri</w:t>
      </w:r>
      <w:r w:rsidRPr="00B3663D" w:rsidR="005A771B">
        <w:rPr>
          <w:sz w:val="20"/>
        </w:rPr>
        <w:t xml:space="preserve"> </w:t>
      </w:r>
      <w:r w:rsidRPr="00B3663D">
        <w:rPr>
          <w:sz w:val="20"/>
        </w:rPr>
        <w:t>için</w:t>
      </w:r>
      <w:r w:rsidRPr="00B3663D" w:rsidR="005A771B">
        <w:rPr>
          <w:sz w:val="20"/>
        </w:rPr>
        <w:t xml:space="preserve"> </w:t>
      </w:r>
      <w:r w:rsidRPr="00B3663D">
        <w:rPr>
          <w:sz w:val="20"/>
        </w:rPr>
        <w:t>kullanacağız.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Türkiye’nin</w:t>
      </w:r>
      <w:r w:rsidRPr="00B3663D" w:rsidR="005A771B">
        <w:rPr>
          <w:sz w:val="20"/>
        </w:rPr>
        <w:t xml:space="preserve"> </w:t>
      </w:r>
      <w:r w:rsidRPr="00B3663D">
        <w:rPr>
          <w:sz w:val="20"/>
        </w:rPr>
        <w:t>hemen</w:t>
      </w:r>
      <w:r w:rsidRPr="00B3663D" w:rsidR="005A771B">
        <w:rPr>
          <w:sz w:val="20"/>
        </w:rPr>
        <w:t xml:space="preserve"> </w:t>
      </w:r>
      <w:r w:rsidRPr="00B3663D">
        <w:rPr>
          <w:sz w:val="20"/>
        </w:rPr>
        <w:t>ve</w:t>
      </w:r>
      <w:r w:rsidRPr="00B3663D" w:rsidR="005A771B">
        <w:rPr>
          <w:sz w:val="20"/>
        </w:rPr>
        <w:t xml:space="preserve"> </w:t>
      </w:r>
      <w:r w:rsidRPr="00B3663D">
        <w:rPr>
          <w:sz w:val="20"/>
        </w:rPr>
        <w:t>acilen</w:t>
      </w:r>
      <w:r w:rsidRPr="00B3663D" w:rsidR="005A771B">
        <w:rPr>
          <w:sz w:val="20"/>
        </w:rPr>
        <w:t xml:space="preserve"> </w:t>
      </w:r>
      <w:r w:rsidRPr="00B3663D">
        <w:rPr>
          <w:sz w:val="20"/>
        </w:rPr>
        <w:t>bir</w:t>
      </w:r>
      <w:r w:rsidRPr="00B3663D" w:rsidR="005A771B">
        <w:rPr>
          <w:sz w:val="20"/>
        </w:rPr>
        <w:t xml:space="preserve"> </w:t>
      </w:r>
      <w:r w:rsidRPr="00B3663D">
        <w:rPr>
          <w:sz w:val="20"/>
        </w:rPr>
        <w:t>üretim</w:t>
      </w:r>
      <w:r w:rsidRPr="00B3663D" w:rsidR="005A771B">
        <w:rPr>
          <w:sz w:val="20"/>
        </w:rPr>
        <w:t xml:space="preserve"> </w:t>
      </w:r>
      <w:r w:rsidRPr="00B3663D">
        <w:rPr>
          <w:sz w:val="20"/>
        </w:rPr>
        <w:t>reformuna</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KOBİ’lerin</w:t>
      </w:r>
      <w:r w:rsidRPr="00B3663D" w:rsidR="005A771B">
        <w:rPr>
          <w:sz w:val="20"/>
        </w:rPr>
        <w:t xml:space="preserve"> </w:t>
      </w:r>
      <w:r w:rsidRPr="00B3663D">
        <w:rPr>
          <w:sz w:val="20"/>
        </w:rPr>
        <w:t>dijitalleşmesi,</w:t>
      </w:r>
      <w:r w:rsidRPr="00B3663D" w:rsidR="005A771B">
        <w:rPr>
          <w:sz w:val="20"/>
        </w:rPr>
        <w:t xml:space="preserve"> </w:t>
      </w:r>
      <w:r w:rsidRPr="00B3663D">
        <w:rPr>
          <w:sz w:val="20"/>
        </w:rPr>
        <w:t>girişimcilerin</w:t>
      </w:r>
      <w:r w:rsidRPr="00B3663D" w:rsidR="005A771B">
        <w:rPr>
          <w:sz w:val="20"/>
        </w:rPr>
        <w:t xml:space="preserve"> </w:t>
      </w:r>
      <w:r w:rsidRPr="00B3663D">
        <w:rPr>
          <w:sz w:val="20"/>
        </w:rPr>
        <w:t>özgür,</w:t>
      </w:r>
      <w:r w:rsidRPr="00B3663D" w:rsidR="005A771B">
        <w:rPr>
          <w:sz w:val="20"/>
        </w:rPr>
        <w:t xml:space="preserve"> </w:t>
      </w:r>
      <w:r w:rsidRPr="00B3663D">
        <w:rPr>
          <w:sz w:val="20"/>
        </w:rPr>
        <w:t>PayPal’a,</w:t>
      </w:r>
      <w:r w:rsidRPr="00B3663D" w:rsidR="005A771B">
        <w:rPr>
          <w:sz w:val="20"/>
        </w:rPr>
        <w:t xml:space="preserve"> </w:t>
      </w:r>
      <w:r w:rsidRPr="00B3663D">
        <w:rPr>
          <w:sz w:val="20"/>
        </w:rPr>
        <w:t>Wikipedia’a,</w:t>
      </w:r>
      <w:r w:rsidRPr="00B3663D" w:rsidR="005A771B">
        <w:rPr>
          <w:sz w:val="20"/>
        </w:rPr>
        <w:t xml:space="preserve"> </w:t>
      </w:r>
      <w:r w:rsidRPr="00B3663D">
        <w:rPr>
          <w:sz w:val="20"/>
        </w:rPr>
        <w:t>yeni</w:t>
      </w:r>
      <w:r w:rsidRPr="00B3663D" w:rsidR="005A771B">
        <w:rPr>
          <w:sz w:val="20"/>
        </w:rPr>
        <w:t xml:space="preserve"> </w:t>
      </w:r>
      <w:r w:rsidRPr="00B3663D">
        <w:rPr>
          <w:sz w:val="20"/>
        </w:rPr>
        <w:t>fikirlere</w:t>
      </w:r>
      <w:r w:rsidRPr="00B3663D" w:rsidR="005A771B">
        <w:rPr>
          <w:sz w:val="20"/>
        </w:rPr>
        <w:t xml:space="preserve"> </w:t>
      </w:r>
      <w:r w:rsidRPr="00B3663D">
        <w:rPr>
          <w:sz w:val="20"/>
        </w:rPr>
        <w:t>erişebildiği</w:t>
      </w:r>
      <w:r w:rsidRPr="00B3663D" w:rsidR="005A771B">
        <w:rPr>
          <w:sz w:val="20"/>
        </w:rPr>
        <w:t xml:space="preserve"> </w:t>
      </w:r>
      <w:r w:rsidRPr="00B3663D">
        <w:rPr>
          <w:sz w:val="20"/>
        </w:rPr>
        <w:t>bir</w:t>
      </w:r>
      <w:r w:rsidRPr="00B3663D" w:rsidR="005A771B">
        <w:rPr>
          <w:sz w:val="20"/>
        </w:rPr>
        <w:t xml:space="preserve"> </w:t>
      </w:r>
      <w:r w:rsidRPr="00B3663D">
        <w:rPr>
          <w:sz w:val="20"/>
        </w:rPr>
        <w:t>özgürlük</w:t>
      </w:r>
      <w:r w:rsidRPr="00B3663D" w:rsidR="005A771B">
        <w:rPr>
          <w:sz w:val="20"/>
        </w:rPr>
        <w:t xml:space="preserve"> </w:t>
      </w:r>
      <w:r w:rsidRPr="00B3663D">
        <w:rPr>
          <w:sz w:val="20"/>
        </w:rPr>
        <w:t>ortamına</w:t>
      </w:r>
      <w:r w:rsidRPr="00B3663D" w:rsidR="005A771B">
        <w:rPr>
          <w:sz w:val="20"/>
        </w:rPr>
        <w:t xml:space="preserve"> </w:t>
      </w:r>
      <w:r w:rsidRPr="00B3663D">
        <w:rPr>
          <w:sz w:val="20"/>
        </w:rPr>
        <w:t>ihtiyacımız</w:t>
      </w:r>
      <w:r w:rsidRPr="00B3663D" w:rsidR="005A771B">
        <w:rPr>
          <w:sz w:val="20"/>
        </w:rPr>
        <w:t xml:space="preserve"> </w:t>
      </w:r>
      <w:r w:rsidRPr="00B3663D">
        <w:rPr>
          <w:sz w:val="20"/>
        </w:rPr>
        <w:t>var;</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r w:rsidRPr="00B3663D">
        <w:rPr>
          <w:sz w:val="20"/>
        </w:rPr>
        <w:t>İçe</w:t>
      </w:r>
      <w:r w:rsidRPr="00B3663D" w:rsidR="005A771B">
        <w:rPr>
          <w:sz w:val="20"/>
        </w:rPr>
        <w:t xml:space="preserve"> </w:t>
      </w:r>
      <w:r w:rsidRPr="00B3663D">
        <w:rPr>
          <w:sz w:val="20"/>
        </w:rPr>
        <w:t>kapanan</w:t>
      </w:r>
      <w:r w:rsidRPr="00B3663D" w:rsidR="005A771B">
        <w:rPr>
          <w:sz w:val="20"/>
        </w:rPr>
        <w:t xml:space="preserve"> </w:t>
      </w:r>
      <w:r w:rsidRPr="00B3663D">
        <w:rPr>
          <w:sz w:val="20"/>
        </w:rPr>
        <w:t>ve</w:t>
      </w:r>
      <w:r w:rsidRPr="00B3663D" w:rsidR="005A771B">
        <w:rPr>
          <w:sz w:val="20"/>
        </w:rPr>
        <w:t xml:space="preserve"> </w:t>
      </w:r>
      <w:r w:rsidRPr="00B3663D">
        <w:rPr>
          <w:sz w:val="20"/>
        </w:rPr>
        <w:t>hep</w:t>
      </w:r>
      <w:r w:rsidRPr="00B3663D" w:rsidR="005A771B">
        <w:rPr>
          <w:sz w:val="20"/>
        </w:rPr>
        <w:t xml:space="preserve"> </w:t>
      </w:r>
      <w:r w:rsidRPr="00B3663D">
        <w:rPr>
          <w:sz w:val="20"/>
        </w:rPr>
        <w:t>dış</w:t>
      </w:r>
      <w:r w:rsidRPr="00B3663D" w:rsidR="005A771B">
        <w:rPr>
          <w:sz w:val="20"/>
        </w:rPr>
        <w:t xml:space="preserve"> </w:t>
      </w:r>
      <w:r w:rsidRPr="00B3663D">
        <w:rPr>
          <w:sz w:val="20"/>
        </w:rPr>
        <w:t>düşman</w:t>
      </w:r>
      <w:r w:rsidRPr="00B3663D" w:rsidR="005A771B">
        <w:rPr>
          <w:sz w:val="20"/>
        </w:rPr>
        <w:t xml:space="preserve"> </w:t>
      </w:r>
      <w:r w:rsidRPr="00B3663D">
        <w:rPr>
          <w:sz w:val="20"/>
        </w:rPr>
        <w:t>üzerinden</w:t>
      </w:r>
      <w:r w:rsidRPr="00B3663D" w:rsidR="005A771B">
        <w:rPr>
          <w:sz w:val="20"/>
        </w:rPr>
        <w:t xml:space="preserve"> </w:t>
      </w:r>
      <w:r w:rsidRPr="00B3663D">
        <w:rPr>
          <w:sz w:val="20"/>
        </w:rPr>
        <w:t>doldurulan</w:t>
      </w:r>
      <w:r w:rsidRPr="00B3663D" w:rsidR="005A771B">
        <w:rPr>
          <w:sz w:val="20"/>
        </w:rPr>
        <w:t xml:space="preserve"> </w:t>
      </w:r>
      <w:r w:rsidRPr="00B3663D">
        <w:rPr>
          <w:sz w:val="20"/>
        </w:rPr>
        <w:t>bir</w:t>
      </w:r>
      <w:r w:rsidRPr="00B3663D" w:rsidR="005A771B">
        <w:rPr>
          <w:sz w:val="20"/>
        </w:rPr>
        <w:t xml:space="preserve"> </w:t>
      </w:r>
      <w:r w:rsidRPr="00B3663D">
        <w:rPr>
          <w:sz w:val="20"/>
        </w:rPr>
        <w:t>karanlıkla</w:t>
      </w:r>
      <w:r w:rsidRPr="00B3663D" w:rsidR="005A771B">
        <w:rPr>
          <w:sz w:val="20"/>
        </w:rPr>
        <w:t xml:space="preserve"> </w:t>
      </w:r>
      <w:r w:rsidRPr="00B3663D">
        <w:rPr>
          <w:sz w:val="20"/>
        </w:rPr>
        <w:t>değil,</w:t>
      </w:r>
      <w:r w:rsidRPr="00B3663D" w:rsidR="005A771B">
        <w:rPr>
          <w:sz w:val="20"/>
        </w:rPr>
        <w:t xml:space="preserve"> </w:t>
      </w:r>
      <w:r w:rsidRPr="00B3663D">
        <w:rPr>
          <w:sz w:val="20"/>
        </w:rPr>
        <w:t>aydınlık</w:t>
      </w:r>
      <w:r w:rsidRPr="00B3663D" w:rsidR="005A771B">
        <w:rPr>
          <w:sz w:val="20"/>
        </w:rPr>
        <w:t xml:space="preserve"> </w:t>
      </w:r>
      <w:r w:rsidRPr="00B3663D">
        <w:rPr>
          <w:sz w:val="20"/>
        </w:rPr>
        <w:t>ve</w:t>
      </w:r>
      <w:r w:rsidRPr="00B3663D" w:rsidR="005A771B">
        <w:rPr>
          <w:sz w:val="20"/>
        </w:rPr>
        <w:t xml:space="preserve"> </w:t>
      </w:r>
      <w:r w:rsidRPr="00B3663D">
        <w:rPr>
          <w:sz w:val="20"/>
        </w:rPr>
        <w:t>barışla</w:t>
      </w:r>
      <w:r w:rsidRPr="00B3663D" w:rsidR="005A771B">
        <w:rPr>
          <w:sz w:val="20"/>
        </w:rPr>
        <w:t xml:space="preserve"> </w:t>
      </w:r>
      <w:r w:rsidRPr="00B3663D">
        <w:rPr>
          <w:sz w:val="20"/>
        </w:rPr>
        <w:t>bu</w:t>
      </w:r>
      <w:r w:rsidRPr="00B3663D" w:rsidR="005A771B">
        <w:rPr>
          <w:sz w:val="20"/>
        </w:rPr>
        <w:t xml:space="preserve"> </w:t>
      </w:r>
      <w:r w:rsidRPr="00B3663D">
        <w:rPr>
          <w:sz w:val="20"/>
        </w:rPr>
        <w:t>üretim</w:t>
      </w:r>
      <w:r w:rsidRPr="00B3663D" w:rsidR="005A771B">
        <w:rPr>
          <w:sz w:val="20"/>
        </w:rPr>
        <w:t xml:space="preserve"> </w:t>
      </w:r>
      <w:r w:rsidRPr="00B3663D">
        <w:rPr>
          <w:sz w:val="20"/>
        </w:rPr>
        <w:t>reformunu</w:t>
      </w:r>
      <w:r w:rsidRPr="00B3663D" w:rsidR="005A771B">
        <w:rPr>
          <w:sz w:val="20"/>
        </w:rPr>
        <w:t xml:space="preserve"> </w:t>
      </w:r>
      <w:r w:rsidRPr="00B3663D">
        <w:rPr>
          <w:sz w:val="20"/>
        </w:rPr>
        <w:t>yapacağız;</w:t>
      </w:r>
      <w:r w:rsidRPr="00B3663D" w:rsidR="005A771B">
        <w:rPr>
          <w:sz w:val="20"/>
        </w:rPr>
        <w:t xml:space="preserve"> </w:t>
      </w:r>
      <w:r w:rsidRPr="00B3663D">
        <w:rPr>
          <w:sz w:val="20"/>
        </w:rPr>
        <w:t>biz</w:t>
      </w:r>
      <w:r w:rsidRPr="00B3663D" w:rsidR="005A771B">
        <w:rPr>
          <w:sz w:val="20"/>
        </w:rPr>
        <w:t xml:space="preserve"> </w:t>
      </w:r>
      <w:r w:rsidRPr="00B3663D">
        <w:rPr>
          <w:sz w:val="20"/>
        </w:rPr>
        <w:t>yapacağız.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Kamu</w:t>
      </w:r>
      <w:r w:rsidRPr="00B3663D" w:rsidR="005A771B">
        <w:rPr>
          <w:sz w:val="20"/>
        </w:rPr>
        <w:t xml:space="preserve"> </w:t>
      </w:r>
      <w:r w:rsidRPr="00B3663D">
        <w:rPr>
          <w:sz w:val="20"/>
        </w:rPr>
        <w:t>kaynaklarının</w:t>
      </w:r>
      <w:r w:rsidRPr="00B3663D" w:rsidR="005A771B">
        <w:rPr>
          <w:sz w:val="20"/>
        </w:rPr>
        <w:t xml:space="preserve"> </w:t>
      </w:r>
      <w:r w:rsidRPr="00B3663D">
        <w:rPr>
          <w:sz w:val="20"/>
        </w:rPr>
        <w:t>dağıtımının</w:t>
      </w:r>
      <w:r w:rsidRPr="00B3663D" w:rsidR="005A771B">
        <w:rPr>
          <w:sz w:val="20"/>
        </w:rPr>
        <w:t xml:space="preserve"> </w:t>
      </w:r>
      <w:r w:rsidRPr="00B3663D">
        <w:rPr>
          <w:sz w:val="20"/>
        </w:rPr>
        <w:t>ve</w:t>
      </w:r>
      <w:r w:rsidRPr="00B3663D" w:rsidR="005A771B">
        <w:rPr>
          <w:sz w:val="20"/>
        </w:rPr>
        <w:t xml:space="preserve"> </w:t>
      </w:r>
      <w:r w:rsidRPr="00B3663D">
        <w:rPr>
          <w:sz w:val="20"/>
        </w:rPr>
        <w:t>genelde</w:t>
      </w:r>
      <w:r w:rsidRPr="00B3663D" w:rsidR="005A771B">
        <w:rPr>
          <w:sz w:val="20"/>
        </w:rPr>
        <w:t xml:space="preserve"> </w:t>
      </w:r>
      <w:r w:rsidRPr="00B3663D">
        <w:rPr>
          <w:sz w:val="20"/>
        </w:rPr>
        <w:t>teşvik</w:t>
      </w:r>
      <w:r w:rsidRPr="00B3663D" w:rsidR="005A771B">
        <w:rPr>
          <w:sz w:val="20"/>
        </w:rPr>
        <w:t xml:space="preserve"> </w:t>
      </w:r>
      <w:r w:rsidRPr="00B3663D">
        <w:rPr>
          <w:sz w:val="20"/>
        </w:rPr>
        <w:t>politikalarının</w:t>
      </w:r>
      <w:r w:rsidRPr="00B3663D" w:rsidR="005A771B">
        <w:rPr>
          <w:sz w:val="20"/>
        </w:rPr>
        <w:t xml:space="preserve"> </w:t>
      </w:r>
      <w:r w:rsidRPr="00B3663D">
        <w:rPr>
          <w:sz w:val="20"/>
        </w:rPr>
        <w:t>hemen</w:t>
      </w:r>
      <w:r w:rsidRPr="00B3663D" w:rsidR="005A771B">
        <w:rPr>
          <w:sz w:val="20"/>
        </w:rPr>
        <w:t xml:space="preserve"> </w:t>
      </w:r>
      <w:r w:rsidRPr="00B3663D">
        <w:rPr>
          <w:sz w:val="20"/>
        </w:rPr>
        <w:t>değişmesi</w:t>
      </w:r>
      <w:r w:rsidRPr="00B3663D" w:rsidR="005A771B">
        <w:rPr>
          <w:sz w:val="20"/>
        </w:rPr>
        <w:t xml:space="preserve"> </w:t>
      </w:r>
      <w:r w:rsidRPr="00B3663D">
        <w:rPr>
          <w:sz w:val="20"/>
        </w:rPr>
        <w:t>gerekiyor.</w:t>
      </w:r>
      <w:r w:rsidRPr="00B3663D" w:rsidR="005A771B">
        <w:rPr>
          <w:sz w:val="20"/>
        </w:rPr>
        <w:t xml:space="preserve"> </w:t>
      </w:r>
      <w:r w:rsidRPr="00B3663D">
        <w:rPr>
          <w:sz w:val="20"/>
        </w:rPr>
        <w:t>Şirkete</w:t>
      </w:r>
      <w:r w:rsidRPr="00B3663D" w:rsidR="005A771B">
        <w:rPr>
          <w:sz w:val="20"/>
        </w:rPr>
        <w:t xml:space="preserve"> </w:t>
      </w:r>
      <w:r w:rsidRPr="00B3663D">
        <w:rPr>
          <w:sz w:val="20"/>
        </w:rPr>
        <w:t>ve</w:t>
      </w:r>
      <w:r w:rsidRPr="00B3663D" w:rsidR="005A771B">
        <w:rPr>
          <w:sz w:val="20"/>
        </w:rPr>
        <w:t xml:space="preserve"> </w:t>
      </w:r>
      <w:r w:rsidRPr="00B3663D">
        <w:rPr>
          <w:sz w:val="20"/>
        </w:rPr>
        <w:t>adrese</w:t>
      </w:r>
      <w:r w:rsidRPr="00B3663D" w:rsidR="005A771B">
        <w:rPr>
          <w:sz w:val="20"/>
        </w:rPr>
        <w:t xml:space="preserve"> </w:t>
      </w:r>
      <w:r w:rsidRPr="00B3663D">
        <w:rPr>
          <w:sz w:val="20"/>
        </w:rPr>
        <w:t>teslim</w:t>
      </w:r>
      <w:r w:rsidRPr="00B3663D" w:rsidR="005A771B">
        <w:rPr>
          <w:sz w:val="20"/>
        </w:rPr>
        <w:t xml:space="preserve"> </w:t>
      </w:r>
      <w:r w:rsidRPr="00B3663D">
        <w:rPr>
          <w:sz w:val="20"/>
        </w:rPr>
        <w:t>değil,</w:t>
      </w:r>
      <w:r w:rsidRPr="00B3663D" w:rsidR="005A771B">
        <w:rPr>
          <w:sz w:val="20"/>
        </w:rPr>
        <w:t xml:space="preserve"> </w:t>
      </w:r>
      <w:r w:rsidRPr="00B3663D">
        <w:rPr>
          <w:sz w:val="20"/>
        </w:rPr>
        <w:t>Türkiye’nin</w:t>
      </w:r>
      <w:r w:rsidRPr="00B3663D" w:rsidR="005A771B">
        <w:rPr>
          <w:sz w:val="20"/>
        </w:rPr>
        <w:t xml:space="preserve"> </w:t>
      </w:r>
      <w:r w:rsidRPr="00B3663D">
        <w:rPr>
          <w:sz w:val="20"/>
        </w:rPr>
        <w:t>ihtiyaçlarına</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r w:rsidRPr="00B3663D">
        <w:rPr>
          <w:sz w:val="20"/>
        </w:rPr>
        <w:t>teşviklere</w:t>
      </w:r>
      <w:r w:rsidRPr="00B3663D" w:rsidR="005A771B">
        <w:rPr>
          <w:sz w:val="20"/>
        </w:rPr>
        <w:t xml:space="preserve"> </w:t>
      </w:r>
      <w:r w:rsidRPr="00B3663D">
        <w:rPr>
          <w:sz w:val="20"/>
        </w:rPr>
        <w:t>ihtiyacımız</w:t>
      </w:r>
      <w:r w:rsidRPr="00B3663D" w:rsidR="005A771B">
        <w:rPr>
          <w:sz w:val="20"/>
        </w:rPr>
        <w:t xml:space="preserve"> </w:t>
      </w:r>
      <w:r w:rsidRPr="00B3663D">
        <w:rPr>
          <w:sz w:val="20"/>
        </w:rPr>
        <w:t>var.</w:t>
      </w:r>
      <w:r w:rsidRPr="00B3663D" w:rsidR="005A771B">
        <w:rPr>
          <w:sz w:val="20"/>
        </w:rPr>
        <w:t xml:space="preserve"> </w:t>
      </w:r>
      <w:r w:rsidRPr="00B3663D">
        <w:rPr>
          <w:sz w:val="20"/>
        </w:rPr>
        <w:t>Dolayısıyla</w:t>
      </w:r>
      <w:r w:rsidRPr="00B3663D" w:rsidR="005A771B">
        <w:rPr>
          <w:sz w:val="20"/>
        </w:rPr>
        <w:t xml:space="preserve"> </w:t>
      </w:r>
      <w:r w:rsidRPr="00B3663D">
        <w:rPr>
          <w:sz w:val="20"/>
        </w:rPr>
        <w:t>durum</w:t>
      </w:r>
      <w:r w:rsidRPr="00B3663D" w:rsidR="005A771B">
        <w:rPr>
          <w:sz w:val="20"/>
        </w:rPr>
        <w:t xml:space="preserve"> </w:t>
      </w:r>
      <w:r w:rsidRPr="00B3663D">
        <w:rPr>
          <w:sz w:val="20"/>
        </w:rPr>
        <w:t>ortada,</w:t>
      </w:r>
      <w:r w:rsidRPr="00B3663D" w:rsidR="005A771B">
        <w:rPr>
          <w:sz w:val="20"/>
        </w:rPr>
        <w:t xml:space="preserve"> </w:t>
      </w:r>
      <w:r w:rsidRPr="00B3663D">
        <w:rPr>
          <w:sz w:val="20"/>
        </w:rPr>
        <w:t>tercihler</w:t>
      </w:r>
      <w:r w:rsidRPr="00B3663D" w:rsidR="005A771B">
        <w:rPr>
          <w:sz w:val="20"/>
        </w:rPr>
        <w:t xml:space="preserve"> </w:t>
      </w:r>
      <w:r w:rsidRPr="00B3663D">
        <w:rPr>
          <w:sz w:val="20"/>
        </w:rPr>
        <w:t>çok</w:t>
      </w:r>
      <w:r w:rsidRPr="00B3663D" w:rsidR="005A771B">
        <w:rPr>
          <w:sz w:val="20"/>
        </w:rPr>
        <w:t xml:space="preserve"> </w:t>
      </w:r>
      <w:r w:rsidRPr="00B3663D">
        <w:rPr>
          <w:sz w:val="20"/>
        </w:rPr>
        <w:t>açık.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Böke.</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SELİN</w:t>
      </w:r>
      <w:r w:rsidRPr="00B3663D" w:rsidR="005A771B">
        <w:rPr>
          <w:sz w:val="20"/>
        </w:rPr>
        <w:t xml:space="preserve"> </w:t>
      </w:r>
      <w:r w:rsidRPr="00B3663D">
        <w:rPr>
          <w:sz w:val="20"/>
        </w:rPr>
        <w:t>SAYEK</w:t>
      </w:r>
      <w:r w:rsidRPr="00B3663D" w:rsidR="005A771B">
        <w:rPr>
          <w:sz w:val="20"/>
        </w:rPr>
        <w:t xml:space="preserve"> </w:t>
      </w:r>
      <w:r w:rsidRPr="00B3663D">
        <w:rPr>
          <w:sz w:val="20"/>
        </w:rPr>
        <w:t>BÖKE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Hemen.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saray</w:t>
      </w:r>
      <w:r w:rsidRPr="00B3663D" w:rsidR="005A771B">
        <w:rPr>
          <w:sz w:val="20"/>
        </w:rPr>
        <w:t xml:space="preserve"> </w:t>
      </w:r>
      <w:r w:rsidRPr="00B3663D">
        <w:rPr>
          <w:sz w:val="20"/>
        </w:rPr>
        <w:t>düzeninin</w:t>
      </w:r>
      <w:r w:rsidRPr="00B3663D" w:rsidR="005A771B">
        <w:rPr>
          <w:sz w:val="20"/>
        </w:rPr>
        <w:t xml:space="preserve"> </w:t>
      </w:r>
      <w:r w:rsidRPr="00B3663D">
        <w:rPr>
          <w:sz w:val="20"/>
        </w:rPr>
        <w:t>devamının</w:t>
      </w:r>
      <w:r w:rsidRPr="00B3663D" w:rsidR="005A771B">
        <w:rPr>
          <w:sz w:val="20"/>
        </w:rPr>
        <w:t xml:space="preserve"> </w:t>
      </w:r>
      <w:r w:rsidRPr="00B3663D">
        <w:rPr>
          <w:sz w:val="20"/>
        </w:rPr>
        <w:t>bütçesi.</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krizin</w:t>
      </w:r>
      <w:r w:rsidRPr="00B3663D" w:rsidR="005A771B">
        <w:rPr>
          <w:sz w:val="20"/>
        </w:rPr>
        <w:t xml:space="preserve"> </w:t>
      </w:r>
      <w:r w:rsidRPr="00B3663D">
        <w:rPr>
          <w:sz w:val="20"/>
        </w:rPr>
        <w:t>faturasını</w:t>
      </w:r>
      <w:r w:rsidRPr="00B3663D" w:rsidR="005A771B">
        <w:rPr>
          <w:sz w:val="20"/>
        </w:rPr>
        <w:t xml:space="preserve"> </w:t>
      </w:r>
      <w:r w:rsidRPr="00B3663D">
        <w:rPr>
          <w:sz w:val="20"/>
        </w:rPr>
        <w:t>halka</w:t>
      </w:r>
      <w:r w:rsidRPr="00B3663D" w:rsidR="005A771B">
        <w:rPr>
          <w:sz w:val="20"/>
        </w:rPr>
        <w:t xml:space="preserve"> </w:t>
      </w:r>
      <w:r w:rsidRPr="00B3663D">
        <w:rPr>
          <w:sz w:val="20"/>
        </w:rPr>
        <w:t>yükleyen</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krizi</w:t>
      </w:r>
      <w:r w:rsidRPr="00B3663D" w:rsidR="005A771B">
        <w:rPr>
          <w:sz w:val="20"/>
        </w:rPr>
        <w:t xml:space="preserve"> </w:t>
      </w:r>
      <w:r w:rsidRPr="00B3663D">
        <w:rPr>
          <w:sz w:val="20"/>
        </w:rPr>
        <w:t>yaratan</w:t>
      </w:r>
      <w:r w:rsidRPr="00B3663D" w:rsidR="005A771B">
        <w:rPr>
          <w:sz w:val="20"/>
        </w:rPr>
        <w:t xml:space="preserve"> </w:t>
      </w:r>
      <w:r w:rsidRPr="00B3663D">
        <w:rPr>
          <w:sz w:val="20"/>
        </w:rPr>
        <w:t>yandaş</w:t>
      </w:r>
      <w:r w:rsidRPr="00B3663D" w:rsidR="005A771B">
        <w:rPr>
          <w:sz w:val="20"/>
        </w:rPr>
        <w:t xml:space="preserve"> </w:t>
      </w:r>
      <w:r w:rsidRPr="00B3663D">
        <w:rPr>
          <w:sz w:val="20"/>
        </w:rPr>
        <w:t>düzeni</w:t>
      </w:r>
      <w:r w:rsidRPr="00B3663D" w:rsidR="005A771B">
        <w:rPr>
          <w:sz w:val="20"/>
        </w:rPr>
        <w:t xml:space="preserve"> </w:t>
      </w:r>
      <w:r w:rsidRPr="00B3663D">
        <w:rPr>
          <w:sz w:val="20"/>
        </w:rPr>
        <w:t>büyüten</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Oysa</w:t>
      </w:r>
      <w:r w:rsidRPr="00B3663D" w:rsidR="005A771B">
        <w:rPr>
          <w:sz w:val="20"/>
        </w:rPr>
        <w:t xml:space="preserve"> </w:t>
      </w:r>
      <w:r w:rsidRPr="00B3663D">
        <w:rPr>
          <w:sz w:val="20"/>
        </w:rPr>
        <w:t>Türkiye’nin</w:t>
      </w:r>
      <w:r w:rsidRPr="00B3663D" w:rsidR="005A771B">
        <w:rPr>
          <w:sz w:val="20"/>
        </w:rPr>
        <w:t xml:space="preserve"> </w:t>
      </w:r>
      <w:r w:rsidRPr="00B3663D">
        <w:rPr>
          <w:sz w:val="20"/>
        </w:rPr>
        <w:t>krizden</w:t>
      </w:r>
      <w:r w:rsidRPr="00B3663D" w:rsidR="005A771B">
        <w:rPr>
          <w:sz w:val="20"/>
        </w:rPr>
        <w:t xml:space="preserve"> </w:t>
      </w:r>
      <w:r w:rsidRPr="00B3663D">
        <w:rPr>
          <w:sz w:val="20"/>
        </w:rPr>
        <w:t>çıkması</w:t>
      </w:r>
      <w:r w:rsidRPr="00B3663D" w:rsidR="005A771B">
        <w:rPr>
          <w:sz w:val="20"/>
        </w:rPr>
        <w:t xml:space="preserve"> </w:t>
      </w:r>
      <w:r w:rsidRPr="00B3663D">
        <w:rPr>
          <w:sz w:val="20"/>
        </w:rPr>
        <w:t>halkçı</w:t>
      </w:r>
      <w:r w:rsidRPr="00B3663D" w:rsidR="005A771B">
        <w:rPr>
          <w:sz w:val="20"/>
        </w:rPr>
        <w:t xml:space="preserve"> </w:t>
      </w:r>
      <w:r w:rsidRPr="00B3663D">
        <w:rPr>
          <w:sz w:val="20"/>
        </w:rPr>
        <w:t>bir</w:t>
      </w:r>
      <w:r w:rsidRPr="00B3663D" w:rsidR="005A771B">
        <w:rPr>
          <w:sz w:val="20"/>
        </w:rPr>
        <w:t xml:space="preserve"> </w:t>
      </w:r>
      <w:r w:rsidRPr="00B3663D">
        <w:rPr>
          <w:sz w:val="20"/>
        </w:rPr>
        <w:t>bütçeyle</w:t>
      </w:r>
      <w:r w:rsidRPr="00B3663D" w:rsidR="005A771B">
        <w:rPr>
          <w:sz w:val="20"/>
        </w:rPr>
        <w:t xml:space="preserve"> </w:t>
      </w:r>
      <w:r w:rsidRPr="00B3663D">
        <w:rPr>
          <w:sz w:val="20"/>
        </w:rPr>
        <w:t>olur,</w:t>
      </w:r>
      <w:r w:rsidRPr="00B3663D" w:rsidR="005A771B">
        <w:rPr>
          <w:sz w:val="20"/>
        </w:rPr>
        <w:t xml:space="preserve"> </w:t>
      </w:r>
      <w:r w:rsidRPr="00B3663D">
        <w:rPr>
          <w:sz w:val="20"/>
        </w:rPr>
        <w:t>halkçı</w:t>
      </w:r>
      <w:r w:rsidRPr="00B3663D" w:rsidR="005A771B">
        <w:rPr>
          <w:sz w:val="20"/>
        </w:rPr>
        <w:t xml:space="preserve"> </w:t>
      </w:r>
      <w:r w:rsidRPr="00B3663D">
        <w:rPr>
          <w:sz w:val="20"/>
        </w:rPr>
        <w:t>bir</w:t>
      </w:r>
      <w:r w:rsidRPr="00B3663D" w:rsidR="005A771B">
        <w:rPr>
          <w:sz w:val="20"/>
        </w:rPr>
        <w:t xml:space="preserve"> </w:t>
      </w:r>
      <w:r w:rsidRPr="00B3663D">
        <w:rPr>
          <w:sz w:val="20"/>
        </w:rPr>
        <w:t>bütçeye</w:t>
      </w:r>
      <w:r w:rsidRPr="00B3663D" w:rsidR="005A771B">
        <w:rPr>
          <w:sz w:val="20"/>
        </w:rPr>
        <w:t xml:space="preserve"> </w:t>
      </w:r>
      <w:r w:rsidRPr="00B3663D">
        <w:rPr>
          <w:sz w:val="20"/>
        </w:rPr>
        <w:t>de</w:t>
      </w:r>
      <w:r w:rsidRPr="00B3663D" w:rsidR="005A771B">
        <w:rPr>
          <w:sz w:val="20"/>
        </w:rPr>
        <w:t xml:space="preserve"> </w:t>
      </w:r>
      <w:r w:rsidRPr="00B3663D">
        <w:rPr>
          <w:sz w:val="20"/>
        </w:rPr>
        <w:t>dayanak</w:t>
      </w:r>
      <w:r w:rsidRPr="00B3663D" w:rsidR="005A771B">
        <w:rPr>
          <w:sz w:val="20"/>
        </w:rPr>
        <w:t xml:space="preserve"> </w:t>
      </w:r>
      <w:r w:rsidRPr="00B3663D">
        <w:rPr>
          <w:sz w:val="20"/>
        </w:rPr>
        <w:t>oluşturacak</w:t>
      </w:r>
      <w:r w:rsidRPr="00B3663D" w:rsidR="005A771B">
        <w:rPr>
          <w:sz w:val="20"/>
        </w:rPr>
        <w:t xml:space="preserve"> </w:t>
      </w:r>
      <w:r w:rsidRPr="00B3663D">
        <w:rPr>
          <w:sz w:val="20"/>
        </w:rPr>
        <w:t>yeni,</w:t>
      </w:r>
      <w:r w:rsidRPr="00B3663D" w:rsidR="005A771B">
        <w:rPr>
          <w:sz w:val="20"/>
        </w:rPr>
        <w:t xml:space="preserve"> </w:t>
      </w:r>
      <w:r w:rsidRPr="00B3663D">
        <w:rPr>
          <w:sz w:val="20"/>
        </w:rPr>
        <w:t>halkçı</w:t>
      </w:r>
      <w:r w:rsidRPr="00B3663D" w:rsidR="005A771B">
        <w:rPr>
          <w:sz w:val="20"/>
        </w:rPr>
        <w:t xml:space="preserve"> </w:t>
      </w:r>
      <w:r w:rsidRPr="00B3663D">
        <w:rPr>
          <w:sz w:val="20"/>
        </w:rPr>
        <w:t>bir</w:t>
      </w:r>
      <w:r w:rsidRPr="00B3663D" w:rsidR="005A771B">
        <w:rPr>
          <w:sz w:val="20"/>
        </w:rPr>
        <w:t xml:space="preserve"> </w:t>
      </w:r>
      <w:r w:rsidRPr="00B3663D">
        <w:rPr>
          <w:sz w:val="20"/>
        </w:rPr>
        <w:t>siyasi</w:t>
      </w:r>
      <w:r w:rsidRPr="00B3663D" w:rsidR="005A771B">
        <w:rPr>
          <w:sz w:val="20"/>
        </w:rPr>
        <w:t xml:space="preserve"> </w:t>
      </w:r>
      <w:r w:rsidRPr="00B3663D">
        <w:rPr>
          <w:sz w:val="20"/>
        </w:rPr>
        <w:t>iktidarla</w:t>
      </w:r>
      <w:r w:rsidRPr="00B3663D" w:rsidR="005A771B">
        <w:rPr>
          <w:sz w:val="20"/>
        </w:rPr>
        <w:t xml:space="preserve"> </w:t>
      </w:r>
      <w:r w:rsidRPr="00B3663D">
        <w:rPr>
          <w:sz w:val="20"/>
        </w:rPr>
        <w:t>olur.</w:t>
      </w:r>
      <w:r w:rsidRPr="00B3663D" w:rsidR="005A771B">
        <w:rPr>
          <w:sz w:val="20"/>
        </w:rPr>
        <w:t xml:space="preserve"> </w:t>
      </w:r>
      <w:r w:rsidRPr="00B3663D">
        <w:rPr>
          <w:sz w:val="20"/>
        </w:rPr>
        <w:t>Değişmesi</w:t>
      </w:r>
      <w:r w:rsidRPr="00B3663D" w:rsidR="005A771B">
        <w:rPr>
          <w:sz w:val="20"/>
        </w:rPr>
        <w:t xml:space="preserve"> </w:t>
      </w:r>
      <w:r w:rsidRPr="00B3663D">
        <w:rPr>
          <w:sz w:val="20"/>
        </w:rPr>
        <w:t>gereken</w:t>
      </w:r>
      <w:r w:rsidRPr="00B3663D" w:rsidR="005A771B">
        <w:rPr>
          <w:sz w:val="20"/>
        </w:rPr>
        <w:t xml:space="preserve"> </w:t>
      </w:r>
      <w:r w:rsidRPr="00B3663D">
        <w:rPr>
          <w:sz w:val="20"/>
        </w:rPr>
        <w:t>bu</w:t>
      </w:r>
      <w:r w:rsidRPr="00B3663D" w:rsidR="005A771B">
        <w:rPr>
          <w:sz w:val="20"/>
        </w:rPr>
        <w:t xml:space="preserve"> </w:t>
      </w:r>
      <w:r w:rsidRPr="00B3663D">
        <w:rPr>
          <w:sz w:val="20"/>
        </w:rPr>
        <w:t>düzendir.</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düzeni</w:t>
      </w:r>
      <w:r w:rsidRPr="00B3663D" w:rsidR="005A771B">
        <w:rPr>
          <w:sz w:val="20"/>
        </w:rPr>
        <w:t xml:space="preserve"> </w:t>
      </w:r>
      <w:r w:rsidRPr="00B3663D">
        <w:rPr>
          <w:sz w:val="20"/>
        </w:rPr>
        <w:t>değiştireceğiz.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Saygılarımı</w:t>
      </w:r>
      <w:r w:rsidRPr="00B3663D" w:rsidR="005A771B">
        <w:rPr>
          <w:sz w:val="20"/>
        </w:rPr>
        <w:t xml:space="preserve"> </w:t>
      </w:r>
      <w:r w:rsidRPr="00B3663D">
        <w:rPr>
          <w:sz w:val="20"/>
        </w:rPr>
        <w:t>sunuyorum.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İkinci</w:t>
      </w:r>
      <w:r w:rsidRPr="00B3663D" w:rsidR="005A771B">
        <w:rPr>
          <w:sz w:val="20"/>
        </w:rPr>
        <w:t xml:space="preserve"> </w:t>
      </w:r>
      <w:r w:rsidRPr="00B3663D">
        <w:rPr>
          <w:sz w:val="20"/>
        </w:rPr>
        <w:t>söz</w:t>
      </w:r>
      <w:r w:rsidRPr="00B3663D" w:rsidR="005A771B">
        <w:rPr>
          <w:sz w:val="20"/>
        </w:rPr>
        <w:t xml:space="preserve"> </w:t>
      </w:r>
      <w:r w:rsidRPr="00B3663D">
        <w:rPr>
          <w:sz w:val="20"/>
        </w:rPr>
        <w:t>Antalya</w:t>
      </w:r>
      <w:r w:rsidRPr="00B3663D" w:rsidR="005A771B">
        <w:rPr>
          <w:sz w:val="20"/>
        </w:rPr>
        <w:t xml:space="preserve"> </w:t>
      </w:r>
      <w:r w:rsidRPr="00B3663D">
        <w:rPr>
          <w:sz w:val="20"/>
        </w:rPr>
        <w:t>Milletvekili</w:t>
      </w:r>
      <w:r w:rsidRPr="00B3663D" w:rsidR="005A771B">
        <w:rPr>
          <w:sz w:val="20"/>
        </w:rPr>
        <w:t xml:space="preserve"> </w:t>
      </w:r>
      <w:r w:rsidRPr="00B3663D">
        <w:rPr>
          <w:sz w:val="20"/>
        </w:rPr>
        <w:t>Çetin</w:t>
      </w:r>
      <w:r w:rsidRPr="00B3663D" w:rsidR="005A771B">
        <w:rPr>
          <w:sz w:val="20"/>
        </w:rPr>
        <w:t xml:space="preserve"> </w:t>
      </w:r>
      <w:r w:rsidRPr="00B3663D">
        <w:rPr>
          <w:sz w:val="20"/>
        </w:rPr>
        <w:t>Osman</w:t>
      </w:r>
      <w:r w:rsidRPr="00B3663D" w:rsidR="005A771B">
        <w:rPr>
          <w:sz w:val="20"/>
        </w:rPr>
        <w:t xml:space="preserve"> </w:t>
      </w:r>
      <w:r w:rsidRPr="00B3663D">
        <w:rPr>
          <w:sz w:val="20"/>
        </w:rPr>
        <w:t>Budak</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Budak.</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ÇETİN</w:t>
      </w:r>
      <w:r w:rsidRPr="00B3663D" w:rsidR="005A771B">
        <w:rPr>
          <w:sz w:val="20"/>
        </w:rPr>
        <w:t xml:space="preserve"> </w:t>
      </w:r>
      <w:r w:rsidRPr="00B3663D">
        <w:rPr>
          <w:sz w:val="20"/>
        </w:rPr>
        <w:t>OSMAN</w:t>
      </w:r>
      <w:r w:rsidRPr="00B3663D" w:rsidR="005A771B">
        <w:rPr>
          <w:sz w:val="20"/>
        </w:rPr>
        <w:t xml:space="preserve"> </w:t>
      </w:r>
      <w:r w:rsidRPr="00B3663D">
        <w:rPr>
          <w:sz w:val="20"/>
        </w:rPr>
        <w:t>BUDAK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Bütçenin</w:t>
      </w:r>
      <w:r w:rsidRPr="00B3663D" w:rsidR="005A771B">
        <w:rPr>
          <w:sz w:val="20"/>
        </w:rPr>
        <w:t xml:space="preserve"> </w:t>
      </w:r>
      <w:r w:rsidRPr="00B3663D">
        <w:rPr>
          <w:sz w:val="20"/>
        </w:rPr>
        <w:t>geri</w:t>
      </w:r>
      <w:r w:rsidRPr="00B3663D" w:rsidR="005A771B">
        <w:rPr>
          <w:sz w:val="20"/>
        </w:rPr>
        <w:t xml:space="preserve"> </w:t>
      </w:r>
      <w:r w:rsidRPr="00B3663D">
        <w:rPr>
          <w:sz w:val="20"/>
        </w:rPr>
        <w:t>kalanı</w:t>
      </w:r>
      <w:r w:rsidRPr="00B3663D" w:rsidR="005A771B">
        <w:rPr>
          <w:sz w:val="20"/>
        </w:rPr>
        <w:t xml:space="preserve"> </w:t>
      </w:r>
      <w:r w:rsidRPr="00B3663D">
        <w:rPr>
          <w:sz w:val="20"/>
        </w:rPr>
        <w:t>gibi</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w:t>
      </w:r>
      <w:r w:rsidRPr="00B3663D" w:rsidR="005A771B">
        <w:rPr>
          <w:sz w:val="20"/>
        </w:rPr>
        <w:t xml:space="preserve"> </w:t>
      </w:r>
      <w:r w:rsidRPr="00B3663D">
        <w:rPr>
          <w:sz w:val="20"/>
        </w:rPr>
        <w:t>de</w:t>
      </w:r>
      <w:r w:rsidRPr="00B3663D" w:rsidR="005A771B">
        <w:rPr>
          <w:sz w:val="20"/>
        </w:rPr>
        <w:t xml:space="preserve"> </w:t>
      </w:r>
      <w:r w:rsidRPr="00B3663D">
        <w:rPr>
          <w:sz w:val="20"/>
        </w:rPr>
        <w:t>vatandaşın</w:t>
      </w:r>
      <w:r w:rsidRPr="00B3663D" w:rsidR="005A771B">
        <w:rPr>
          <w:sz w:val="20"/>
        </w:rPr>
        <w:t xml:space="preserve"> </w:t>
      </w:r>
      <w:r w:rsidRPr="00B3663D">
        <w:rPr>
          <w:sz w:val="20"/>
        </w:rPr>
        <w:t>bütçeden</w:t>
      </w:r>
      <w:r w:rsidRPr="00B3663D" w:rsidR="005A771B">
        <w:rPr>
          <w:sz w:val="20"/>
        </w:rPr>
        <w:t xml:space="preserve"> </w:t>
      </w:r>
      <w:r w:rsidRPr="00B3663D">
        <w:rPr>
          <w:sz w:val="20"/>
        </w:rPr>
        <w:t>beklentilerini</w:t>
      </w:r>
      <w:r w:rsidRPr="00B3663D" w:rsidR="005A771B">
        <w:rPr>
          <w:sz w:val="20"/>
        </w:rPr>
        <w:t xml:space="preserve"> </w:t>
      </w:r>
      <w:r w:rsidRPr="00B3663D">
        <w:rPr>
          <w:sz w:val="20"/>
        </w:rPr>
        <w:t>karşılamamaktadır.</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vatandaşın</w:t>
      </w:r>
      <w:r w:rsidRPr="00B3663D" w:rsidR="005A771B">
        <w:rPr>
          <w:sz w:val="20"/>
        </w:rPr>
        <w:t xml:space="preserve"> </w:t>
      </w:r>
      <w:r w:rsidRPr="00B3663D">
        <w:rPr>
          <w:sz w:val="20"/>
        </w:rPr>
        <w:t>gündemiyle</w:t>
      </w:r>
      <w:r w:rsidRPr="00B3663D" w:rsidR="005A771B">
        <w:rPr>
          <w:sz w:val="20"/>
        </w:rPr>
        <w:t xml:space="preserve"> </w:t>
      </w:r>
      <w:r w:rsidRPr="00B3663D">
        <w:rPr>
          <w:sz w:val="20"/>
        </w:rPr>
        <w:t>uzaktan</w:t>
      </w:r>
      <w:r w:rsidRPr="00B3663D" w:rsidR="005A771B">
        <w:rPr>
          <w:sz w:val="20"/>
        </w:rPr>
        <w:t xml:space="preserve"> </w:t>
      </w:r>
      <w:r w:rsidRPr="00B3663D">
        <w:rPr>
          <w:sz w:val="20"/>
        </w:rPr>
        <w:t>yakından</w:t>
      </w:r>
      <w:r w:rsidRPr="00B3663D" w:rsidR="005A771B">
        <w:rPr>
          <w:sz w:val="20"/>
        </w:rPr>
        <w:t xml:space="preserve"> </w:t>
      </w:r>
      <w:r w:rsidRPr="00B3663D">
        <w:rPr>
          <w:sz w:val="20"/>
        </w:rPr>
        <w:t>bir</w:t>
      </w:r>
      <w:r w:rsidRPr="00B3663D" w:rsidR="005A771B">
        <w:rPr>
          <w:sz w:val="20"/>
        </w:rPr>
        <w:t xml:space="preserve"> </w:t>
      </w:r>
      <w:r w:rsidRPr="00B3663D">
        <w:rPr>
          <w:sz w:val="20"/>
        </w:rPr>
        <w:t>ilgisi</w:t>
      </w:r>
      <w:r w:rsidRPr="00B3663D" w:rsidR="005A771B">
        <w:rPr>
          <w:sz w:val="20"/>
        </w:rPr>
        <w:t xml:space="preserve"> </w:t>
      </w:r>
      <w:r w:rsidRPr="00B3663D">
        <w:rPr>
          <w:sz w:val="20"/>
        </w:rPr>
        <w:t>yoktur.</w:t>
      </w:r>
      <w:r w:rsidRPr="00B3663D" w:rsidR="005A771B">
        <w:rPr>
          <w:sz w:val="20"/>
        </w:rPr>
        <w:t xml:space="preserve"> </w:t>
      </w:r>
      <w:r w:rsidRPr="00B3663D">
        <w:rPr>
          <w:sz w:val="20"/>
        </w:rPr>
        <w:t>Sokağa</w:t>
      </w:r>
      <w:r w:rsidRPr="00B3663D" w:rsidR="005A771B">
        <w:rPr>
          <w:sz w:val="20"/>
        </w:rPr>
        <w:t xml:space="preserve"> </w:t>
      </w:r>
      <w:r w:rsidRPr="00B3663D">
        <w:rPr>
          <w:sz w:val="20"/>
        </w:rPr>
        <w:t>çıkıp</w:t>
      </w:r>
      <w:r w:rsidRPr="00B3663D" w:rsidR="005A771B">
        <w:rPr>
          <w:sz w:val="20"/>
        </w:rPr>
        <w:t xml:space="preserve"> </w:t>
      </w:r>
      <w:r w:rsidRPr="00B3663D">
        <w:rPr>
          <w:sz w:val="20"/>
        </w:rPr>
        <w:t>kaynakçı</w:t>
      </w:r>
      <w:r w:rsidRPr="00B3663D" w:rsidR="005A771B">
        <w:rPr>
          <w:sz w:val="20"/>
        </w:rPr>
        <w:t xml:space="preserve"> </w:t>
      </w:r>
      <w:r w:rsidRPr="00B3663D">
        <w:rPr>
          <w:sz w:val="20"/>
        </w:rPr>
        <w:t>Mehmet</w:t>
      </w:r>
      <w:r w:rsidRPr="00B3663D" w:rsidR="005A771B">
        <w:rPr>
          <w:sz w:val="20"/>
        </w:rPr>
        <w:t xml:space="preserve"> </w:t>
      </w:r>
      <w:r w:rsidRPr="00B3663D">
        <w:rPr>
          <w:sz w:val="20"/>
        </w:rPr>
        <w:t>ustayla</w:t>
      </w:r>
      <w:r w:rsidRPr="00B3663D" w:rsidR="005A771B">
        <w:rPr>
          <w:sz w:val="20"/>
        </w:rPr>
        <w:t xml:space="preserve"> </w:t>
      </w:r>
      <w:r w:rsidRPr="00B3663D">
        <w:rPr>
          <w:sz w:val="20"/>
        </w:rPr>
        <w:t>konuştuğunuzda</w:t>
      </w:r>
      <w:r w:rsidRPr="00B3663D" w:rsidR="005A771B">
        <w:rPr>
          <w:sz w:val="20"/>
        </w:rPr>
        <w:t xml:space="preserve"> </w:t>
      </w:r>
      <w:r w:rsidRPr="00B3663D">
        <w:rPr>
          <w:sz w:val="20"/>
        </w:rPr>
        <w:t>görüyorsunuz</w:t>
      </w:r>
      <w:r w:rsidRPr="00B3663D" w:rsidR="005A771B">
        <w:rPr>
          <w:sz w:val="20"/>
        </w:rPr>
        <w:t xml:space="preserve"> </w:t>
      </w:r>
      <w:r w:rsidRPr="00B3663D">
        <w:rPr>
          <w:sz w:val="20"/>
        </w:rPr>
        <w:t>1.603</w:t>
      </w:r>
      <w:r w:rsidRPr="00B3663D" w:rsidR="005A771B">
        <w:rPr>
          <w:sz w:val="20"/>
        </w:rPr>
        <w:t xml:space="preserve"> </w:t>
      </w:r>
      <w:r w:rsidRPr="00B3663D">
        <w:rPr>
          <w:sz w:val="20"/>
        </w:rPr>
        <w:t>lira</w:t>
      </w:r>
      <w:r w:rsidRPr="00B3663D" w:rsidR="005A771B">
        <w:rPr>
          <w:sz w:val="20"/>
        </w:rPr>
        <w:t xml:space="preserve"> </w:t>
      </w:r>
      <w:r w:rsidRPr="00B3663D">
        <w:rPr>
          <w:sz w:val="20"/>
        </w:rPr>
        <w:t>asgari</w:t>
      </w:r>
      <w:r w:rsidRPr="00B3663D" w:rsidR="005A771B">
        <w:rPr>
          <w:sz w:val="20"/>
        </w:rPr>
        <w:t xml:space="preserve"> </w:t>
      </w:r>
      <w:r w:rsidRPr="00B3663D">
        <w:rPr>
          <w:sz w:val="20"/>
        </w:rPr>
        <w:t>ücretle</w:t>
      </w:r>
      <w:r w:rsidRPr="00B3663D" w:rsidR="005A771B">
        <w:rPr>
          <w:sz w:val="20"/>
        </w:rPr>
        <w:t xml:space="preserve"> </w:t>
      </w:r>
      <w:r w:rsidRPr="00B3663D">
        <w:rPr>
          <w:sz w:val="20"/>
        </w:rPr>
        <w:t>4</w:t>
      </w:r>
      <w:r w:rsidRPr="00B3663D" w:rsidR="005A771B">
        <w:rPr>
          <w:sz w:val="20"/>
        </w:rPr>
        <w:t xml:space="preserve"> </w:t>
      </w:r>
      <w:r w:rsidRPr="00B3663D">
        <w:rPr>
          <w:sz w:val="20"/>
        </w:rPr>
        <w:t>çocuğunu</w:t>
      </w:r>
      <w:r w:rsidRPr="00B3663D" w:rsidR="005A771B">
        <w:rPr>
          <w:sz w:val="20"/>
        </w:rPr>
        <w:t xml:space="preserve"> </w:t>
      </w:r>
      <w:r w:rsidRPr="00B3663D">
        <w:rPr>
          <w:sz w:val="20"/>
        </w:rPr>
        <w:t>nasıl</w:t>
      </w:r>
      <w:r w:rsidRPr="00B3663D" w:rsidR="005A771B">
        <w:rPr>
          <w:sz w:val="20"/>
        </w:rPr>
        <w:t xml:space="preserve"> </w:t>
      </w:r>
      <w:r w:rsidRPr="00B3663D">
        <w:rPr>
          <w:sz w:val="20"/>
        </w:rPr>
        <w:t>geçindireceğini.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Ayrıca,</w:t>
      </w:r>
      <w:r w:rsidRPr="00B3663D" w:rsidR="005A771B">
        <w:rPr>
          <w:sz w:val="20"/>
        </w:rPr>
        <w:t xml:space="preserve"> </w:t>
      </w:r>
      <w:r w:rsidRPr="00B3663D">
        <w:rPr>
          <w:sz w:val="20"/>
        </w:rPr>
        <w:t>evlere</w:t>
      </w:r>
      <w:r w:rsidRPr="00B3663D" w:rsidR="005A771B">
        <w:rPr>
          <w:sz w:val="20"/>
        </w:rPr>
        <w:t xml:space="preserve"> </w:t>
      </w:r>
      <w:r w:rsidRPr="00B3663D">
        <w:rPr>
          <w:sz w:val="20"/>
        </w:rPr>
        <w:t>temizliğe</w:t>
      </w:r>
      <w:r w:rsidRPr="00B3663D" w:rsidR="005A771B">
        <w:rPr>
          <w:sz w:val="20"/>
        </w:rPr>
        <w:t xml:space="preserve"> </w:t>
      </w:r>
      <w:r w:rsidRPr="00B3663D">
        <w:rPr>
          <w:sz w:val="20"/>
        </w:rPr>
        <w:t>giden,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da</w:t>
      </w:r>
      <w:r w:rsidRPr="00B3663D" w:rsidR="005A771B">
        <w:rPr>
          <w:sz w:val="20"/>
        </w:rPr>
        <w:t xml:space="preserve"> </w:t>
      </w:r>
      <w:r w:rsidRPr="00B3663D">
        <w:rPr>
          <w:sz w:val="20"/>
        </w:rPr>
        <w:t>sigortası</w:t>
      </w:r>
      <w:r w:rsidRPr="00B3663D" w:rsidR="005A771B">
        <w:rPr>
          <w:sz w:val="20"/>
        </w:rPr>
        <w:t xml:space="preserve"> </w:t>
      </w:r>
      <w:r w:rsidRPr="00B3663D">
        <w:rPr>
          <w:sz w:val="20"/>
        </w:rPr>
        <w:t>olmayan…</w:t>
      </w:r>
      <w:r w:rsidRPr="00B3663D" w:rsidR="005A771B">
        <w:rPr>
          <w:sz w:val="20"/>
        </w:rPr>
        <w:t xml:space="preserve"> </w:t>
      </w:r>
      <w:r w:rsidRPr="00B3663D">
        <w:rPr>
          <w:sz w:val="20"/>
        </w:rPr>
        <w:t>Eşi</w:t>
      </w:r>
      <w:r w:rsidRPr="00B3663D" w:rsidR="005A771B">
        <w:rPr>
          <w:sz w:val="20"/>
        </w:rPr>
        <w:t xml:space="preserve"> </w:t>
      </w:r>
      <w:r w:rsidRPr="00B3663D">
        <w:rPr>
          <w:sz w:val="20"/>
        </w:rPr>
        <w:t>hastalığı</w:t>
      </w:r>
      <w:r w:rsidRPr="00B3663D" w:rsidR="005A771B">
        <w:rPr>
          <w:sz w:val="20"/>
        </w:rPr>
        <w:t xml:space="preserve"> </w:t>
      </w:r>
      <w:r w:rsidRPr="00B3663D">
        <w:rPr>
          <w:sz w:val="20"/>
        </w:rPr>
        <w:t>nedeniyle</w:t>
      </w:r>
      <w:r w:rsidRPr="00B3663D" w:rsidR="005A771B">
        <w:rPr>
          <w:sz w:val="20"/>
        </w:rPr>
        <w:t xml:space="preserve"> </w:t>
      </w:r>
      <w:r w:rsidRPr="00B3663D">
        <w:rPr>
          <w:sz w:val="20"/>
        </w:rPr>
        <w:t>çalışamazsa</w:t>
      </w:r>
      <w:r w:rsidRPr="00B3663D" w:rsidR="005A771B">
        <w:rPr>
          <w:sz w:val="20"/>
        </w:rPr>
        <w:t xml:space="preserve"> </w:t>
      </w:r>
      <w:r w:rsidRPr="00B3663D">
        <w:rPr>
          <w:sz w:val="20"/>
        </w:rPr>
        <w:t>bu</w:t>
      </w:r>
      <w:r w:rsidRPr="00B3663D" w:rsidR="005A771B">
        <w:rPr>
          <w:sz w:val="20"/>
        </w:rPr>
        <w:t xml:space="preserve"> </w:t>
      </w:r>
      <w:r w:rsidRPr="00B3663D">
        <w:rPr>
          <w:sz w:val="20"/>
        </w:rPr>
        <w:t>çocukların</w:t>
      </w:r>
      <w:r w:rsidRPr="00B3663D" w:rsidR="005A771B">
        <w:rPr>
          <w:sz w:val="20"/>
        </w:rPr>
        <w:t xml:space="preserve"> </w:t>
      </w:r>
      <w:r w:rsidRPr="00B3663D">
        <w:rPr>
          <w:sz w:val="20"/>
        </w:rPr>
        <w:t>hâli</w:t>
      </w:r>
      <w:r w:rsidRPr="00B3663D" w:rsidR="005A771B">
        <w:rPr>
          <w:sz w:val="20"/>
        </w:rPr>
        <w:t xml:space="preserve"> </w:t>
      </w:r>
      <w:r w:rsidRPr="00B3663D">
        <w:rPr>
          <w:sz w:val="20"/>
        </w:rPr>
        <w:t>ne</w:t>
      </w:r>
      <w:r w:rsidRPr="00B3663D" w:rsidR="005A771B">
        <w:rPr>
          <w:sz w:val="20"/>
        </w:rPr>
        <w:t xml:space="preserve"> </w:t>
      </w:r>
      <w:r w:rsidRPr="00B3663D">
        <w:rPr>
          <w:sz w:val="20"/>
        </w:rPr>
        <w:t>olacak,</w:t>
      </w:r>
      <w:r w:rsidRPr="00B3663D" w:rsidR="005A771B">
        <w:rPr>
          <w:sz w:val="20"/>
        </w:rPr>
        <w:t xml:space="preserve"> </w:t>
      </w:r>
      <w:r w:rsidRPr="00B3663D">
        <w:rPr>
          <w:sz w:val="20"/>
        </w:rPr>
        <w:t>okula</w:t>
      </w:r>
      <w:r w:rsidRPr="00B3663D" w:rsidR="005A771B">
        <w:rPr>
          <w:sz w:val="20"/>
        </w:rPr>
        <w:t xml:space="preserve"> </w:t>
      </w:r>
      <w:r w:rsidRPr="00B3663D">
        <w:rPr>
          <w:sz w:val="20"/>
        </w:rPr>
        <w:t>gönderip</w:t>
      </w:r>
      <w:r w:rsidRPr="00B3663D" w:rsidR="005A771B">
        <w:rPr>
          <w:sz w:val="20"/>
        </w:rPr>
        <w:t xml:space="preserve"> </w:t>
      </w:r>
      <w:r w:rsidRPr="00B3663D">
        <w:rPr>
          <w:sz w:val="20"/>
        </w:rPr>
        <w:t>gönderemeyecek</w:t>
      </w:r>
      <w:r w:rsidRPr="00B3663D" w:rsidR="005A771B">
        <w:rPr>
          <w:sz w:val="20"/>
        </w:rPr>
        <w:t xml:space="preserve"> </w:t>
      </w:r>
      <w:r w:rsidRPr="00B3663D">
        <w:rPr>
          <w:sz w:val="20"/>
        </w:rPr>
        <w:t>mi?</w:t>
      </w:r>
      <w:r w:rsidRPr="00B3663D" w:rsidR="005A771B">
        <w:rPr>
          <w:sz w:val="20"/>
        </w:rPr>
        <w:t xml:space="preserve"> </w:t>
      </w:r>
      <w:r w:rsidRPr="00B3663D">
        <w:rPr>
          <w:sz w:val="20"/>
        </w:rPr>
        <w:t>İlkokula</w:t>
      </w:r>
      <w:r w:rsidRPr="00B3663D" w:rsidR="005A771B">
        <w:rPr>
          <w:sz w:val="20"/>
        </w:rPr>
        <w:t xml:space="preserve"> </w:t>
      </w:r>
      <w:r w:rsidRPr="00B3663D">
        <w:rPr>
          <w:sz w:val="20"/>
        </w:rPr>
        <w:t>giden</w:t>
      </w:r>
      <w:r w:rsidRPr="00B3663D" w:rsidR="005A771B">
        <w:rPr>
          <w:sz w:val="20"/>
        </w:rPr>
        <w:t xml:space="preserve"> </w:t>
      </w:r>
      <w:r w:rsidRPr="00B3663D">
        <w:rPr>
          <w:sz w:val="20"/>
        </w:rPr>
        <w:t>bir</w:t>
      </w:r>
      <w:r w:rsidRPr="00B3663D" w:rsidR="005A771B">
        <w:rPr>
          <w:sz w:val="20"/>
        </w:rPr>
        <w:t xml:space="preserve"> </w:t>
      </w:r>
      <w:r w:rsidRPr="00B3663D">
        <w:rPr>
          <w:sz w:val="20"/>
        </w:rPr>
        <w:t>çocuğun</w:t>
      </w:r>
      <w:r w:rsidRPr="00B3663D" w:rsidR="005A771B">
        <w:rPr>
          <w:sz w:val="20"/>
        </w:rPr>
        <w:t xml:space="preserve"> </w:t>
      </w:r>
      <w:r w:rsidRPr="00B3663D">
        <w:rPr>
          <w:sz w:val="20"/>
        </w:rPr>
        <w:t>aylık</w:t>
      </w:r>
      <w:r w:rsidRPr="00B3663D" w:rsidR="005A771B">
        <w:rPr>
          <w:sz w:val="20"/>
        </w:rPr>
        <w:t xml:space="preserve"> </w:t>
      </w:r>
      <w:r w:rsidRPr="00B3663D">
        <w:rPr>
          <w:sz w:val="20"/>
        </w:rPr>
        <w:t>ortalama</w:t>
      </w:r>
      <w:r w:rsidRPr="00B3663D" w:rsidR="005A771B">
        <w:rPr>
          <w:sz w:val="20"/>
        </w:rPr>
        <w:t xml:space="preserve"> </w:t>
      </w:r>
      <w:r w:rsidRPr="00B3663D">
        <w:rPr>
          <w:sz w:val="20"/>
        </w:rPr>
        <w:t>eğitim</w:t>
      </w:r>
      <w:r w:rsidRPr="00B3663D" w:rsidR="005A771B">
        <w:rPr>
          <w:sz w:val="20"/>
        </w:rPr>
        <w:t xml:space="preserve"> </w:t>
      </w:r>
      <w:r w:rsidRPr="00B3663D">
        <w:rPr>
          <w:sz w:val="20"/>
        </w:rPr>
        <w:t>masrafı</w:t>
      </w:r>
      <w:r w:rsidRPr="00B3663D" w:rsidR="005A771B">
        <w:rPr>
          <w:sz w:val="20"/>
        </w:rPr>
        <w:t xml:space="preserve"> </w:t>
      </w:r>
      <w:r w:rsidRPr="00B3663D">
        <w:rPr>
          <w:sz w:val="20"/>
        </w:rPr>
        <w:t>yüzde</w:t>
      </w:r>
      <w:r w:rsidRPr="00B3663D" w:rsidR="005A771B">
        <w:rPr>
          <w:sz w:val="20"/>
        </w:rPr>
        <w:t xml:space="preserve"> </w:t>
      </w:r>
      <w:r w:rsidRPr="00B3663D">
        <w:rPr>
          <w:sz w:val="20"/>
        </w:rPr>
        <w:t>50</w:t>
      </w:r>
      <w:r w:rsidRPr="00B3663D" w:rsidR="005A771B">
        <w:rPr>
          <w:sz w:val="20"/>
        </w:rPr>
        <w:t xml:space="preserve"> </w:t>
      </w:r>
      <w:r w:rsidRPr="00B3663D">
        <w:rPr>
          <w:sz w:val="20"/>
        </w:rPr>
        <w:t>seviyesinde</w:t>
      </w:r>
      <w:r w:rsidRPr="00B3663D" w:rsidR="005A771B">
        <w:rPr>
          <w:sz w:val="20"/>
        </w:rPr>
        <w:t xml:space="preserve"> </w:t>
      </w:r>
      <w:r w:rsidRPr="00B3663D">
        <w:rPr>
          <w:sz w:val="20"/>
        </w:rPr>
        <w:t>arttı</w:t>
      </w:r>
      <w:r w:rsidRPr="00B3663D" w:rsidR="005A771B">
        <w:rPr>
          <w:sz w:val="20"/>
        </w:rPr>
        <w:t xml:space="preserve"> </w:t>
      </w:r>
      <w:r w:rsidRPr="00B3663D">
        <w:rPr>
          <w:sz w:val="20"/>
        </w:rPr>
        <w:t>geçen</w:t>
      </w:r>
      <w:r w:rsidRPr="00B3663D" w:rsidR="005A771B">
        <w:rPr>
          <w:sz w:val="20"/>
        </w:rPr>
        <w:t xml:space="preserve"> </w:t>
      </w:r>
      <w:r w:rsidRPr="00B3663D">
        <w:rPr>
          <w:sz w:val="20"/>
        </w:rPr>
        <w:t>seneyle</w:t>
      </w:r>
      <w:r w:rsidRPr="00B3663D" w:rsidR="005A771B">
        <w:rPr>
          <w:sz w:val="20"/>
        </w:rPr>
        <w:t xml:space="preserve"> </w:t>
      </w:r>
      <w:r w:rsidRPr="00B3663D">
        <w:rPr>
          <w:sz w:val="20"/>
        </w:rPr>
        <w:t>bu</w:t>
      </w:r>
      <w:r w:rsidRPr="00B3663D" w:rsidR="005A771B">
        <w:rPr>
          <w:sz w:val="20"/>
        </w:rPr>
        <w:t xml:space="preserve"> </w:t>
      </w:r>
      <w:r w:rsidRPr="00B3663D">
        <w:rPr>
          <w:sz w:val="20"/>
        </w:rPr>
        <w:t>sene</w:t>
      </w:r>
      <w:r w:rsidRPr="00B3663D" w:rsidR="005A771B">
        <w:rPr>
          <w:sz w:val="20"/>
        </w:rPr>
        <w:t xml:space="preserve"> </w:t>
      </w:r>
      <w:r w:rsidRPr="00B3663D">
        <w:rPr>
          <w:sz w:val="20"/>
        </w:rPr>
        <w:t>arasında</w:t>
      </w:r>
      <w:r w:rsidRPr="00B3663D" w:rsidR="005A771B">
        <w:rPr>
          <w:sz w:val="20"/>
        </w:rPr>
        <w:t xml:space="preserve"> </w:t>
      </w:r>
      <w:r w:rsidRPr="00B3663D">
        <w:rPr>
          <w:sz w:val="20"/>
        </w:rPr>
        <w:t>arkadaşlar.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Bakkal</w:t>
      </w:r>
      <w:r w:rsidRPr="00B3663D" w:rsidR="005A771B">
        <w:rPr>
          <w:sz w:val="20"/>
        </w:rPr>
        <w:t xml:space="preserve"> </w:t>
      </w:r>
      <w:r w:rsidRPr="00B3663D">
        <w:rPr>
          <w:sz w:val="20"/>
        </w:rPr>
        <w:t>İsmail</w:t>
      </w:r>
      <w:r w:rsidRPr="00B3663D" w:rsidR="005A771B">
        <w:rPr>
          <w:sz w:val="20"/>
        </w:rPr>
        <w:t xml:space="preserve"> </w:t>
      </w:r>
      <w:r w:rsidRPr="00B3663D">
        <w:rPr>
          <w:sz w:val="20"/>
        </w:rPr>
        <w:t>ağabey</w:t>
      </w:r>
      <w:r w:rsidRPr="00B3663D" w:rsidR="005A771B">
        <w:rPr>
          <w:sz w:val="20"/>
        </w:rPr>
        <w:t xml:space="preserve"> </w:t>
      </w:r>
      <w:r w:rsidRPr="00B3663D">
        <w:rPr>
          <w:sz w:val="20"/>
        </w:rPr>
        <w:t>hemen</w:t>
      </w:r>
      <w:r w:rsidRPr="00B3663D" w:rsidR="005A771B">
        <w:rPr>
          <w:sz w:val="20"/>
        </w:rPr>
        <w:t xml:space="preserve"> </w:t>
      </w:r>
      <w:r w:rsidRPr="00B3663D">
        <w:rPr>
          <w:sz w:val="20"/>
        </w:rPr>
        <w:t>karşısına</w:t>
      </w:r>
      <w:r w:rsidRPr="00B3663D" w:rsidR="005A771B">
        <w:rPr>
          <w:sz w:val="20"/>
        </w:rPr>
        <w:t xml:space="preserve"> </w:t>
      </w:r>
      <w:r w:rsidRPr="00B3663D">
        <w:rPr>
          <w:sz w:val="20"/>
        </w:rPr>
        <w:t>açılan</w:t>
      </w:r>
      <w:r w:rsidRPr="00B3663D" w:rsidR="005A771B">
        <w:rPr>
          <w:sz w:val="20"/>
        </w:rPr>
        <w:t xml:space="preserve"> </w:t>
      </w:r>
      <w:r w:rsidRPr="00B3663D">
        <w:rPr>
          <w:sz w:val="20"/>
        </w:rPr>
        <w:t>zincir</w:t>
      </w:r>
      <w:r w:rsidRPr="00B3663D" w:rsidR="005A771B">
        <w:rPr>
          <w:sz w:val="20"/>
        </w:rPr>
        <w:t xml:space="preserve"> </w:t>
      </w:r>
      <w:r w:rsidRPr="00B3663D">
        <w:rPr>
          <w:sz w:val="20"/>
        </w:rPr>
        <w:t>marketin;</w:t>
      </w:r>
      <w:r w:rsidRPr="00B3663D" w:rsidR="005A771B">
        <w:rPr>
          <w:sz w:val="20"/>
        </w:rPr>
        <w:t xml:space="preserve"> </w:t>
      </w:r>
      <w:r w:rsidRPr="00B3663D">
        <w:rPr>
          <w:sz w:val="20"/>
        </w:rPr>
        <w:t>hemen</w:t>
      </w:r>
      <w:r w:rsidRPr="00B3663D" w:rsidR="005A771B">
        <w:rPr>
          <w:sz w:val="20"/>
        </w:rPr>
        <w:t xml:space="preserve"> </w:t>
      </w:r>
      <w:r w:rsidRPr="00B3663D">
        <w:rPr>
          <w:sz w:val="20"/>
        </w:rPr>
        <w:t>karşısına,</w:t>
      </w:r>
      <w:r w:rsidRPr="00B3663D" w:rsidR="005A771B">
        <w:rPr>
          <w:sz w:val="20"/>
        </w:rPr>
        <w:t xml:space="preserve"> </w:t>
      </w:r>
      <w:r w:rsidRPr="00B3663D">
        <w:rPr>
          <w:sz w:val="20"/>
        </w:rPr>
        <w:t>yanına,</w:t>
      </w:r>
      <w:r w:rsidRPr="00B3663D" w:rsidR="005A771B">
        <w:rPr>
          <w:sz w:val="20"/>
        </w:rPr>
        <w:t xml:space="preserve"> </w:t>
      </w:r>
      <w:r w:rsidRPr="00B3663D">
        <w:rPr>
          <w:sz w:val="20"/>
        </w:rPr>
        <w:t>sağına,</w:t>
      </w:r>
      <w:r w:rsidRPr="00B3663D" w:rsidR="005A771B">
        <w:rPr>
          <w:sz w:val="20"/>
        </w:rPr>
        <w:t xml:space="preserve"> </w:t>
      </w:r>
      <w:r w:rsidRPr="00B3663D">
        <w:rPr>
          <w:sz w:val="20"/>
        </w:rPr>
        <w:t>soluna</w:t>
      </w:r>
      <w:r w:rsidRPr="00B3663D" w:rsidR="005A771B">
        <w:rPr>
          <w:sz w:val="20"/>
        </w:rPr>
        <w:t xml:space="preserve"> </w:t>
      </w:r>
      <w:r w:rsidRPr="00B3663D">
        <w:rPr>
          <w:sz w:val="20"/>
        </w:rPr>
        <w:t>açılan</w:t>
      </w:r>
      <w:r w:rsidRPr="00B3663D" w:rsidR="005A771B">
        <w:rPr>
          <w:sz w:val="20"/>
        </w:rPr>
        <w:t xml:space="preserve"> </w:t>
      </w:r>
      <w:r w:rsidRPr="00B3663D">
        <w:rPr>
          <w:sz w:val="20"/>
        </w:rPr>
        <w:t>ve</w:t>
      </w:r>
      <w:r w:rsidRPr="00B3663D" w:rsidR="005A771B">
        <w:rPr>
          <w:sz w:val="20"/>
        </w:rPr>
        <w:t xml:space="preserve"> </w:t>
      </w:r>
      <w:r w:rsidRPr="00B3663D">
        <w:rPr>
          <w:sz w:val="20"/>
        </w:rPr>
        <w:t>boğdurulan</w:t>
      </w:r>
      <w:r w:rsidRPr="00B3663D" w:rsidR="005A771B">
        <w:rPr>
          <w:sz w:val="20"/>
        </w:rPr>
        <w:t xml:space="preserve"> </w:t>
      </w:r>
      <w:r w:rsidRPr="00B3663D">
        <w:rPr>
          <w:sz w:val="20"/>
        </w:rPr>
        <w:t>zincir</w:t>
      </w:r>
      <w:r w:rsidRPr="00B3663D" w:rsidR="005A771B">
        <w:rPr>
          <w:sz w:val="20"/>
        </w:rPr>
        <w:t xml:space="preserve"> </w:t>
      </w:r>
      <w:r w:rsidRPr="00B3663D">
        <w:rPr>
          <w:sz w:val="20"/>
        </w:rPr>
        <w:t>marketin</w:t>
      </w:r>
      <w:r w:rsidRPr="00B3663D" w:rsidR="005A771B">
        <w:rPr>
          <w:sz w:val="20"/>
        </w:rPr>
        <w:t xml:space="preserve"> </w:t>
      </w:r>
      <w:r w:rsidRPr="00B3663D">
        <w:rPr>
          <w:sz w:val="20"/>
        </w:rPr>
        <w:t>kırk</w:t>
      </w:r>
      <w:r w:rsidRPr="00B3663D" w:rsidR="005A771B">
        <w:rPr>
          <w:sz w:val="20"/>
        </w:rPr>
        <w:t xml:space="preserve"> </w:t>
      </w:r>
      <w:r w:rsidRPr="00B3663D">
        <w:rPr>
          <w:sz w:val="20"/>
        </w:rPr>
        <w:t>yıllık</w:t>
      </w:r>
      <w:r w:rsidRPr="00B3663D" w:rsidR="005A771B">
        <w:rPr>
          <w:sz w:val="20"/>
        </w:rPr>
        <w:t xml:space="preserve"> </w:t>
      </w:r>
      <w:r w:rsidRPr="00B3663D">
        <w:rPr>
          <w:sz w:val="20"/>
        </w:rPr>
        <w:t>dükkânını</w:t>
      </w:r>
      <w:r w:rsidRPr="00B3663D" w:rsidR="005A771B">
        <w:rPr>
          <w:sz w:val="20"/>
        </w:rPr>
        <w:t xml:space="preserve"> </w:t>
      </w:r>
      <w:r w:rsidRPr="00B3663D">
        <w:rPr>
          <w:sz w:val="20"/>
        </w:rPr>
        <w:t>batıracağının</w:t>
      </w:r>
      <w:r w:rsidRPr="00B3663D" w:rsidR="005A771B">
        <w:rPr>
          <w:sz w:val="20"/>
        </w:rPr>
        <w:t xml:space="preserve"> </w:t>
      </w:r>
      <w:r w:rsidRPr="00B3663D">
        <w:rPr>
          <w:sz w:val="20"/>
        </w:rPr>
        <w:t>farkında</w:t>
      </w:r>
      <w:r w:rsidRPr="00B3663D" w:rsidR="005A771B">
        <w:rPr>
          <w:sz w:val="20"/>
        </w:rPr>
        <w:t xml:space="preserve"> </w:t>
      </w:r>
      <w:r w:rsidRPr="00B3663D">
        <w:rPr>
          <w:sz w:val="20"/>
        </w:rPr>
        <w:t>ama</w:t>
      </w:r>
      <w:r w:rsidRPr="00B3663D" w:rsidR="005A771B">
        <w:rPr>
          <w:sz w:val="20"/>
        </w:rPr>
        <w:t xml:space="preserve"> </w:t>
      </w:r>
      <w:r w:rsidRPr="00B3663D">
        <w:rPr>
          <w:sz w:val="20"/>
        </w:rPr>
        <w:t>onurla</w:t>
      </w:r>
      <w:r w:rsidRPr="00B3663D" w:rsidR="005A771B">
        <w:rPr>
          <w:sz w:val="20"/>
        </w:rPr>
        <w:t xml:space="preserve"> </w:t>
      </w:r>
      <w:r w:rsidRPr="00B3663D">
        <w:rPr>
          <w:sz w:val="20"/>
        </w:rPr>
        <w:t>ayakta</w:t>
      </w:r>
      <w:r w:rsidRPr="00B3663D" w:rsidR="005A771B">
        <w:rPr>
          <w:sz w:val="20"/>
        </w:rPr>
        <w:t xml:space="preserve"> </w:t>
      </w:r>
      <w:r w:rsidRPr="00B3663D">
        <w:rPr>
          <w:sz w:val="20"/>
        </w:rPr>
        <w:t>durmaya</w:t>
      </w:r>
      <w:r w:rsidRPr="00B3663D" w:rsidR="005A771B">
        <w:rPr>
          <w:sz w:val="20"/>
        </w:rPr>
        <w:t xml:space="preserve"> </w:t>
      </w:r>
      <w:r w:rsidRPr="00B3663D">
        <w:rPr>
          <w:sz w:val="20"/>
        </w:rPr>
        <w:t>çalışıyor;</w:t>
      </w:r>
      <w:r w:rsidRPr="00B3663D" w:rsidR="005A771B">
        <w:rPr>
          <w:sz w:val="20"/>
        </w:rPr>
        <w:t xml:space="preserve"> </w:t>
      </w:r>
      <w:r w:rsidRPr="00B3663D">
        <w:rPr>
          <w:sz w:val="20"/>
        </w:rPr>
        <w:t>zarar</w:t>
      </w:r>
      <w:r w:rsidRPr="00B3663D" w:rsidR="005A771B">
        <w:rPr>
          <w:sz w:val="20"/>
        </w:rPr>
        <w:t xml:space="preserve"> </w:t>
      </w:r>
      <w:r w:rsidRPr="00B3663D">
        <w:rPr>
          <w:sz w:val="20"/>
        </w:rPr>
        <w:t>ediyor,</w:t>
      </w:r>
      <w:r w:rsidRPr="00B3663D" w:rsidR="005A771B">
        <w:rPr>
          <w:sz w:val="20"/>
        </w:rPr>
        <w:t xml:space="preserve"> </w:t>
      </w:r>
      <w:r w:rsidRPr="00B3663D">
        <w:rPr>
          <w:sz w:val="20"/>
        </w:rPr>
        <w:t>onurla</w:t>
      </w:r>
      <w:r w:rsidRPr="00B3663D" w:rsidR="005A771B">
        <w:rPr>
          <w:sz w:val="20"/>
        </w:rPr>
        <w:t xml:space="preserve"> </w:t>
      </w:r>
      <w:r w:rsidRPr="00B3663D">
        <w:rPr>
          <w:sz w:val="20"/>
        </w:rPr>
        <w:t>ayakta</w:t>
      </w:r>
      <w:r w:rsidRPr="00B3663D" w:rsidR="005A771B">
        <w:rPr>
          <w:sz w:val="20"/>
        </w:rPr>
        <w:t xml:space="preserve"> </w:t>
      </w:r>
      <w:r w:rsidRPr="00B3663D">
        <w:rPr>
          <w:sz w:val="20"/>
        </w:rPr>
        <w:t>durmaya</w:t>
      </w:r>
      <w:r w:rsidRPr="00B3663D" w:rsidR="005A771B">
        <w:rPr>
          <w:sz w:val="20"/>
        </w:rPr>
        <w:t xml:space="preserve"> </w:t>
      </w:r>
      <w:r w:rsidRPr="00B3663D">
        <w:rPr>
          <w:sz w:val="20"/>
        </w:rPr>
        <w:t>çalışıyor.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sadece</w:t>
      </w:r>
      <w:r w:rsidRPr="00B3663D" w:rsidR="005A771B">
        <w:rPr>
          <w:sz w:val="20"/>
        </w:rPr>
        <w:t xml:space="preserve"> </w:t>
      </w:r>
      <w:r w:rsidRPr="00B3663D">
        <w:rPr>
          <w:sz w:val="20"/>
        </w:rPr>
        <w:t>benim</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Antalya’da</w:t>
      </w:r>
      <w:r w:rsidRPr="00B3663D" w:rsidR="005A771B">
        <w:rPr>
          <w:sz w:val="20"/>
        </w:rPr>
        <w:t xml:space="preserve"> </w:t>
      </w:r>
      <w:r w:rsidRPr="00B3663D">
        <w:rPr>
          <w:sz w:val="20"/>
        </w:rPr>
        <w:t>kepenk</w:t>
      </w:r>
      <w:r w:rsidRPr="00B3663D" w:rsidR="005A771B">
        <w:rPr>
          <w:sz w:val="20"/>
        </w:rPr>
        <w:t xml:space="preserve"> </w:t>
      </w:r>
      <w:r w:rsidRPr="00B3663D">
        <w:rPr>
          <w:sz w:val="20"/>
        </w:rPr>
        <w:t>kapatan</w:t>
      </w:r>
      <w:r w:rsidRPr="00B3663D" w:rsidR="005A771B">
        <w:rPr>
          <w:sz w:val="20"/>
        </w:rPr>
        <w:t xml:space="preserve"> </w:t>
      </w:r>
      <w:r w:rsidRPr="00B3663D">
        <w:rPr>
          <w:sz w:val="20"/>
        </w:rPr>
        <w:t>esnaf</w:t>
      </w:r>
      <w:r w:rsidRPr="00B3663D" w:rsidR="005A771B">
        <w:rPr>
          <w:sz w:val="20"/>
        </w:rPr>
        <w:t xml:space="preserve"> </w:t>
      </w:r>
      <w:r w:rsidRPr="00B3663D">
        <w:rPr>
          <w:sz w:val="20"/>
        </w:rPr>
        <w:t>sayısı</w:t>
      </w:r>
      <w:r w:rsidRPr="00B3663D" w:rsidR="005A771B">
        <w:rPr>
          <w:sz w:val="20"/>
        </w:rPr>
        <w:t xml:space="preserve"> </w:t>
      </w:r>
      <w:r w:rsidRPr="00B3663D">
        <w:rPr>
          <w:sz w:val="20"/>
        </w:rPr>
        <w:t>4.700.</w:t>
      </w:r>
      <w:r w:rsidRPr="00B3663D" w:rsidR="005A771B">
        <w:rPr>
          <w:sz w:val="20"/>
        </w:rPr>
        <w:t xml:space="preserve"> </w:t>
      </w:r>
      <w:r w:rsidRPr="00B3663D">
        <w:rPr>
          <w:sz w:val="20"/>
        </w:rPr>
        <w:t>Türkiye</w:t>
      </w:r>
      <w:r w:rsidRPr="00B3663D" w:rsidR="005A771B">
        <w:rPr>
          <w:sz w:val="20"/>
        </w:rPr>
        <w:t xml:space="preserve"> </w:t>
      </w:r>
      <w:r w:rsidRPr="00B3663D">
        <w:rPr>
          <w:sz w:val="20"/>
        </w:rPr>
        <w:t>genelinde</w:t>
      </w:r>
      <w:r w:rsidRPr="00B3663D" w:rsidR="005A771B">
        <w:rPr>
          <w:sz w:val="20"/>
        </w:rPr>
        <w:t xml:space="preserve"> </w:t>
      </w:r>
      <w:r w:rsidRPr="00B3663D">
        <w:rPr>
          <w:sz w:val="20"/>
        </w:rPr>
        <w:t>95</w:t>
      </w:r>
      <w:r w:rsidRPr="00B3663D" w:rsidR="005A771B">
        <w:rPr>
          <w:sz w:val="20"/>
        </w:rPr>
        <w:t xml:space="preserve"> </w:t>
      </w:r>
      <w:r w:rsidRPr="00B3663D">
        <w:rPr>
          <w:sz w:val="20"/>
        </w:rPr>
        <w:t>b</w:t>
      </w:r>
      <w:r w:rsidRPr="00B3663D" w:rsidR="009438F7">
        <w:rPr>
          <w:sz w:val="20"/>
        </w:rPr>
        <w:t>in</w:t>
      </w:r>
      <w:r w:rsidRPr="00B3663D" w:rsidR="005A771B">
        <w:rPr>
          <w:sz w:val="20"/>
        </w:rPr>
        <w:t xml:space="preserve"> </w:t>
      </w:r>
      <w:r w:rsidRPr="00B3663D" w:rsidR="009438F7">
        <w:rPr>
          <w:sz w:val="20"/>
        </w:rPr>
        <w:t>kepenk</w:t>
      </w:r>
      <w:r w:rsidRPr="00B3663D" w:rsidR="005A771B">
        <w:rPr>
          <w:sz w:val="20"/>
        </w:rPr>
        <w:t xml:space="preserve"> </w:t>
      </w:r>
      <w:r w:rsidRPr="00B3663D" w:rsidR="009438F7">
        <w:rPr>
          <w:sz w:val="20"/>
        </w:rPr>
        <w:t>kapatan</w:t>
      </w:r>
      <w:r w:rsidRPr="00B3663D" w:rsidR="005A771B">
        <w:rPr>
          <w:sz w:val="20"/>
        </w:rPr>
        <w:t xml:space="preserve"> </w:t>
      </w:r>
      <w:r w:rsidRPr="00B3663D" w:rsidR="009438F7">
        <w:rPr>
          <w:sz w:val="20"/>
        </w:rPr>
        <w:t>esnaf</w:t>
      </w:r>
      <w:r w:rsidRPr="00B3663D" w:rsidR="005A771B">
        <w:rPr>
          <w:sz w:val="20"/>
        </w:rPr>
        <w:t xml:space="preserve"> </w:t>
      </w:r>
      <w:r w:rsidRPr="00B3663D" w:rsidR="009438F7">
        <w:rPr>
          <w:sz w:val="20"/>
        </w:rPr>
        <w:t>sayısın</w:t>
      </w:r>
      <w:r w:rsidRPr="00B3663D">
        <w:rPr>
          <w:sz w:val="20"/>
        </w:rPr>
        <w:t>da</w:t>
      </w:r>
      <w:r w:rsidRPr="00B3663D" w:rsidR="005A771B">
        <w:rPr>
          <w:sz w:val="20"/>
        </w:rPr>
        <w:t xml:space="preserve"> </w:t>
      </w:r>
      <w:r w:rsidRPr="00B3663D">
        <w:rPr>
          <w:sz w:val="20"/>
        </w:rPr>
        <w:t>geçen</w:t>
      </w:r>
      <w:r w:rsidRPr="00B3663D" w:rsidR="005A771B">
        <w:rPr>
          <w:sz w:val="20"/>
        </w:rPr>
        <w:t xml:space="preserve"> </w:t>
      </w:r>
      <w:r w:rsidRPr="00B3663D">
        <w:rPr>
          <w:sz w:val="20"/>
        </w:rPr>
        <w:t>seneye</w:t>
      </w:r>
      <w:r w:rsidRPr="00B3663D" w:rsidR="005A771B">
        <w:rPr>
          <w:sz w:val="20"/>
        </w:rPr>
        <w:t xml:space="preserve"> </w:t>
      </w:r>
      <w:r w:rsidRPr="00B3663D">
        <w:rPr>
          <w:sz w:val="20"/>
        </w:rPr>
        <w:t>göre</w:t>
      </w:r>
      <w:r w:rsidRPr="00B3663D" w:rsidR="005A771B">
        <w:rPr>
          <w:sz w:val="20"/>
        </w:rPr>
        <w:t xml:space="preserve"> </w:t>
      </w:r>
      <w:r w:rsidRPr="00B3663D">
        <w:rPr>
          <w:sz w:val="20"/>
        </w:rPr>
        <w:t>yüzde</w:t>
      </w:r>
      <w:r w:rsidRPr="00B3663D" w:rsidR="005A771B">
        <w:rPr>
          <w:sz w:val="20"/>
        </w:rPr>
        <w:t xml:space="preserve"> </w:t>
      </w:r>
      <w:r w:rsidRPr="00B3663D">
        <w:rPr>
          <w:sz w:val="20"/>
        </w:rPr>
        <w:t>10</w:t>
      </w:r>
      <w:r w:rsidRPr="00B3663D" w:rsidR="005A771B">
        <w:rPr>
          <w:sz w:val="20"/>
        </w:rPr>
        <w:t xml:space="preserve"> </w:t>
      </w:r>
      <w:r w:rsidRPr="00B3663D">
        <w:rPr>
          <w:sz w:val="20"/>
        </w:rPr>
        <w:t>artış</w:t>
      </w:r>
      <w:r w:rsidRPr="00B3663D" w:rsidR="005A771B">
        <w:rPr>
          <w:sz w:val="20"/>
        </w:rPr>
        <w:t xml:space="preserve"> </w:t>
      </w:r>
      <w:r w:rsidRPr="00B3663D">
        <w:rPr>
          <w:sz w:val="20"/>
        </w:rPr>
        <w:t>sağlanmış.</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Öğretmen</w:t>
      </w:r>
      <w:r w:rsidRPr="00B3663D" w:rsidR="005A771B">
        <w:rPr>
          <w:sz w:val="20"/>
        </w:rPr>
        <w:t xml:space="preserve"> </w:t>
      </w:r>
      <w:r w:rsidRPr="00B3663D">
        <w:rPr>
          <w:sz w:val="20"/>
        </w:rPr>
        <w:t>Hande</w:t>
      </w:r>
      <w:r w:rsidRPr="00B3663D" w:rsidR="005A771B">
        <w:rPr>
          <w:sz w:val="20"/>
        </w:rPr>
        <w:t xml:space="preserve"> </w:t>
      </w:r>
      <w:r w:rsidRPr="00B3663D">
        <w:rPr>
          <w:sz w:val="20"/>
        </w:rPr>
        <w:t>Hanım</w:t>
      </w:r>
      <w:r w:rsidRPr="00B3663D" w:rsidR="005A771B">
        <w:rPr>
          <w:sz w:val="20"/>
        </w:rPr>
        <w:t xml:space="preserve"> </w:t>
      </w:r>
      <w:r w:rsidRPr="00B3663D">
        <w:rPr>
          <w:sz w:val="20"/>
        </w:rPr>
        <w:t>dört</w:t>
      </w:r>
      <w:r w:rsidRPr="00B3663D" w:rsidR="005A771B">
        <w:rPr>
          <w:sz w:val="20"/>
        </w:rPr>
        <w:t xml:space="preserve"> </w:t>
      </w:r>
      <w:r w:rsidRPr="00B3663D">
        <w:rPr>
          <w:sz w:val="20"/>
        </w:rPr>
        <w:t>yıl</w:t>
      </w:r>
      <w:r w:rsidRPr="00B3663D" w:rsidR="005A771B">
        <w:rPr>
          <w:sz w:val="20"/>
        </w:rPr>
        <w:t xml:space="preserve"> </w:t>
      </w:r>
      <w:r w:rsidRPr="00B3663D">
        <w:rPr>
          <w:sz w:val="20"/>
        </w:rPr>
        <w:t>üniversite</w:t>
      </w:r>
      <w:r w:rsidRPr="00B3663D" w:rsidR="005A771B">
        <w:rPr>
          <w:sz w:val="20"/>
        </w:rPr>
        <w:t xml:space="preserve"> </w:t>
      </w:r>
      <w:r w:rsidRPr="00B3663D">
        <w:rPr>
          <w:sz w:val="20"/>
        </w:rPr>
        <w:t>okudu,</w:t>
      </w:r>
      <w:r w:rsidRPr="00B3663D" w:rsidR="005A771B">
        <w:rPr>
          <w:sz w:val="20"/>
        </w:rPr>
        <w:t xml:space="preserve"> </w:t>
      </w:r>
      <w:r w:rsidRPr="00B3663D">
        <w:rPr>
          <w:sz w:val="20"/>
        </w:rPr>
        <w:t>atanamayan</w:t>
      </w:r>
      <w:r w:rsidRPr="00B3663D" w:rsidR="005A771B">
        <w:rPr>
          <w:sz w:val="20"/>
        </w:rPr>
        <w:t xml:space="preserve"> </w:t>
      </w:r>
      <w:r w:rsidRPr="00B3663D">
        <w:rPr>
          <w:sz w:val="20"/>
        </w:rPr>
        <w:t>400</w:t>
      </w:r>
      <w:r w:rsidRPr="00B3663D" w:rsidR="005A771B">
        <w:rPr>
          <w:sz w:val="20"/>
        </w:rPr>
        <w:t xml:space="preserve"> </w:t>
      </w:r>
      <w:r w:rsidRPr="00B3663D">
        <w:rPr>
          <w:sz w:val="20"/>
        </w:rPr>
        <w:t>bin</w:t>
      </w:r>
      <w:r w:rsidRPr="00B3663D" w:rsidR="005A771B">
        <w:rPr>
          <w:sz w:val="20"/>
        </w:rPr>
        <w:t xml:space="preserve"> </w:t>
      </w:r>
      <w:r w:rsidRPr="00B3663D">
        <w:rPr>
          <w:sz w:val="20"/>
        </w:rPr>
        <w:t>öğretmenden</w:t>
      </w:r>
      <w:r w:rsidRPr="00B3663D" w:rsidR="005A771B">
        <w:rPr>
          <w:sz w:val="20"/>
        </w:rPr>
        <w:t xml:space="preserve"> </w:t>
      </w:r>
      <w:r w:rsidRPr="00B3663D">
        <w:rPr>
          <w:sz w:val="20"/>
        </w:rPr>
        <w:t>1’i.</w:t>
      </w:r>
      <w:r w:rsidRPr="00B3663D" w:rsidR="005A771B">
        <w:rPr>
          <w:sz w:val="20"/>
        </w:rPr>
        <w:t xml:space="preserve"> </w:t>
      </w:r>
      <w:r w:rsidRPr="00B3663D">
        <w:rPr>
          <w:sz w:val="20"/>
        </w:rPr>
        <w:t>İktidarın</w:t>
      </w:r>
      <w:r w:rsidRPr="00B3663D" w:rsidR="005A771B">
        <w:rPr>
          <w:sz w:val="20"/>
        </w:rPr>
        <w:t xml:space="preserve"> </w:t>
      </w:r>
      <w:r w:rsidRPr="00B3663D">
        <w:rPr>
          <w:sz w:val="20"/>
        </w:rPr>
        <w:t>eğitim</w:t>
      </w:r>
      <w:r w:rsidRPr="00B3663D" w:rsidR="005A771B">
        <w:rPr>
          <w:sz w:val="20"/>
        </w:rPr>
        <w:t xml:space="preserve"> </w:t>
      </w:r>
      <w:r w:rsidRPr="00B3663D">
        <w:rPr>
          <w:sz w:val="20"/>
        </w:rPr>
        <w:t>alanındaki</w:t>
      </w:r>
      <w:r w:rsidRPr="00B3663D" w:rsidR="005A771B">
        <w:rPr>
          <w:sz w:val="20"/>
        </w:rPr>
        <w:t xml:space="preserve"> </w:t>
      </w:r>
      <w:r w:rsidRPr="00B3663D">
        <w:rPr>
          <w:sz w:val="20"/>
        </w:rPr>
        <w:t>çaresizliğini</w:t>
      </w:r>
      <w:r w:rsidRPr="00B3663D" w:rsidR="005A771B">
        <w:rPr>
          <w:sz w:val="20"/>
        </w:rPr>
        <w:t xml:space="preserve"> </w:t>
      </w:r>
      <w:r w:rsidRPr="00B3663D">
        <w:rPr>
          <w:sz w:val="20"/>
        </w:rPr>
        <w:t>biliyoruz,</w:t>
      </w:r>
      <w:r w:rsidRPr="00B3663D" w:rsidR="005A771B">
        <w:rPr>
          <w:sz w:val="20"/>
        </w:rPr>
        <w:t xml:space="preserve"> </w:t>
      </w:r>
      <w:r w:rsidRPr="00B3663D">
        <w:rPr>
          <w:sz w:val="20"/>
        </w:rPr>
        <w:t>görüyoruz</w:t>
      </w:r>
      <w:r w:rsidRPr="00B3663D" w:rsidR="005A771B">
        <w:rPr>
          <w:sz w:val="20"/>
        </w:rPr>
        <w:t xml:space="preserve"> </w:t>
      </w:r>
      <w:r w:rsidRPr="00B3663D">
        <w:rPr>
          <w:sz w:val="20"/>
        </w:rPr>
        <w:t>ve</w:t>
      </w:r>
      <w:r w:rsidRPr="00B3663D" w:rsidR="005A771B">
        <w:rPr>
          <w:sz w:val="20"/>
        </w:rPr>
        <w:t xml:space="preserve"> </w:t>
      </w:r>
      <w:r w:rsidRPr="00B3663D">
        <w:rPr>
          <w:sz w:val="20"/>
        </w:rPr>
        <w:t>plansızlığın</w:t>
      </w:r>
      <w:r w:rsidRPr="00B3663D" w:rsidR="005A771B">
        <w:rPr>
          <w:sz w:val="20"/>
        </w:rPr>
        <w:t xml:space="preserve"> </w:t>
      </w:r>
      <w:r w:rsidRPr="00B3663D">
        <w:rPr>
          <w:sz w:val="20"/>
        </w:rPr>
        <w:t>kurbanı</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400</w:t>
      </w:r>
      <w:r w:rsidRPr="00B3663D" w:rsidR="005A771B">
        <w:rPr>
          <w:sz w:val="20"/>
        </w:rPr>
        <w:t xml:space="preserve"> </w:t>
      </w:r>
      <w:r w:rsidRPr="00B3663D">
        <w:rPr>
          <w:sz w:val="20"/>
        </w:rPr>
        <w:t>bin</w:t>
      </w:r>
      <w:r w:rsidRPr="00B3663D" w:rsidR="005A771B">
        <w:rPr>
          <w:sz w:val="20"/>
        </w:rPr>
        <w:t xml:space="preserve"> </w:t>
      </w:r>
      <w:r w:rsidRPr="00B3663D">
        <w:rPr>
          <w:sz w:val="20"/>
        </w:rPr>
        <w:t>öğretmeni</w:t>
      </w:r>
      <w:r w:rsidRPr="00B3663D" w:rsidR="005A771B">
        <w:rPr>
          <w:sz w:val="20"/>
        </w:rPr>
        <w:t xml:space="preserve"> </w:t>
      </w:r>
      <w:r w:rsidRPr="00B3663D">
        <w:rPr>
          <w:sz w:val="20"/>
        </w:rPr>
        <w:t>de</w:t>
      </w:r>
      <w:r w:rsidRPr="00B3663D" w:rsidR="005A771B">
        <w:rPr>
          <w:sz w:val="20"/>
        </w:rPr>
        <w:t xml:space="preserve"> </w:t>
      </w:r>
      <w:r w:rsidRPr="00B3663D">
        <w:rPr>
          <w:sz w:val="20"/>
        </w:rPr>
        <w:t>buradan</w:t>
      </w:r>
      <w:r w:rsidRPr="00B3663D" w:rsidR="005A771B">
        <w:rPr>
          <w:sz w:val="20"/>
        </w:rPr>
        <w:t xml:space="preserve"> </w:t>
      </w:r>
      <w:r w:rsidRPr="00B3663D">
        <w:rPr>
          <w:sz w:val="20"/>
        </w:rPr>
        <w:t>anıyorum.</w:t>
      </w:r>
      <w:r w:rsidRPr="00B3663D" w:rsidR="005A771B">
        <w:rPr>
          <w:sz w:val="20"/>
        </w:rPr>
        <w:t xml:space="preserve"> </w:t>
      </w:r>
      <w:r w:rsidRPr="00B3663D">
        <w:rPr>
          <w:sz w:val="20"/>
        </w:rPr>
        <w:t>Ayrıca,</w:t>
      </w:r>
      <w:r w:rsidRPr="00B3663D" w:rsidR="005A771B">
        <w:rPr>
          <w:sz w:val="20"/>
        </w:rPr>
        <w:t xml:space="preserve"> </w:t>
      </w:r>
      <w:r w:rsidRPr="00B3663D">
        <w:rPr>
          <w:sz w:val="20"/>
        </w:rPr>
        <w:t>öğretmen</w:t>
      </w:r>
      <w:r w:rsidRPr="00B3663D" w:rsidR="005A771B">
        <w:rPr>
          <w:sz w:val="20"/>
        </w:rPr>
        <w:t xml:space="preserve"> </w:t>
      </w:r>
      <w:r w:rsidRPr="00B3663D">
        <w:rPr>
          <w:sz w:val="20"/>
        </w:rPr>
        <w:t>olmuş,</w:t>
      </w:r>
      <w:r w:rsidRPr="00B3663D" w:rsidR="005A771B">
        <w:rPr>
          <w:sz w:val="20"/>
        </w:rPr>
        <w:t xml:space="preserve"> </w:t>
      </w:r>
      <w:r w:rsidRPr="00B3663D">
        <w:rPr>
          <w:sz w:val="20"/>
        </w:rPr>
        <w:t>polis</w:t>
      </w:r>
      <w:r w:rsidRPr="00B3663D" w:rsidR="005A771B">
        <w:rPr>
          <w:sz w:val="20"/>
        </w:rPr>
        <w:t xml:space="preserve"> </w:t>
      </w:r>
      <w:r w:rsidRPr="00B3663D">
        <w:rPr>
          <w:sz w:val="20"/>
        </w:rPr>
        <w:t>olmak</w:t>
      </w:r>
      <w:r w:rsidRPr="00B3663D" w:rsidR="005A771B">
        <w:rPr>
          <w:sz w:val="20"/>
        </w:rPr>
        <w:t xml:space="preserve"> </w:t>
      </w:r>
      <w:r w:rsidRPr="00B3663D">
        <w:rPr>
          <w:sz w:val="20"/>
        </w:rPr>
        <w:t>için</w:t>
      </w:r>
      <w:r w:rsidRPr="00B3663D" w:rsidR="005A771B">
        <w:rPr>
          <w:sz w:val="20"/>
        </w:rPr>
        <w:t xml:space="preserve"> </w:t>
      </w:r>
      <w:r w:rsidRPr="00B3663D">
        <w:rPr>
          <w:sz w:val="20"/>
        </w:rPr>
        <w:t>kuyruğa</w:t>
      </w:r>
      <w:r w:rsidRPr="00B3663D" w:rsidR="005A771B">
        <w:rPr>
          <w:sz w:val="20"/>
        </w:rPr>
        <w:t xml:space="preserve"> </w:t>
      </w:r>
      <w:r w:rsidRPr="00B3663D">
        <w:rPr>
          <w:sz w:val="20"/>
        </w:rPr>
        <w:t>girmiş</w:t>
      </w:r>
      <w:r w:rsidRPr="00B3663D" w:rsidR="005A771B">
        <w:rPr>
          <w:sz w:val="20"/>
        </w:rPr>
        <w:t xml:space="preserve"> </w:t>
      </w:r>
      <w:r w:rsidRPr="00B3663D">
        <w:rPr>
          <w:sz w:val="20"/>
        </w:rPr>
        <w:t>“Torpil</w:t>
      </w:r>
      <w:r w:rsidRPr="00B3663D" w:rsidR="005A771B">
        <w:rPr>
          <w:sz w:val="20"/>
        </w:rPr>
        <w:t xml:space="preserve"> </w:t>
      </w:r>
      <w:r w:rsidRPr="00B3663D">
        <w:rPr>
          <w:sz w:val="20"/>
        </w:rPr>
        <w:t>bulabilir</w:t>
      </w:r>
      <w:r w:rsidRPr="00B3663D" w:rsidR="005A771B">
        <w:rPr>
          <w:sz w:val="20"/>
        </w:rPr>
        <w:t xml:space="preserve"> </w:t>
      </w:r>
      <w:r w:rsidRPr="00B3663D">
        <w:rPr>
          <w:sz w:val="20"/>
        </w:rPr>
        <w:t>miyim,</w:t>
      </w:r>
      <w:r w:rsidRPr="00B3663D" w:rsidR="005A771B">
        <w:rPr>
          <w:sz w:val="20"/>
        </w:rPr>
        <w:t xml:space="preserve"> </w:t>
      </w:r>
      <w:r w:rsidRPr="00B3663D">
        <w:rPr>
          <w:sz w:val="20"/>
        </w:rPr>
        <w:t>polis</w:t>
      </w:r>
      <w:r w:rsidRPr="00B3663D" w:rsidR="005A771B">
        <w:rPr>
          <w:sz w:val="20"/>
        </w:rPr>
        <w:t xml:space="preserve"> </w:t>
      </w:r>
      <w:r w:rsidRPr="00B3663D">
        <w:rPr>
          <w:sz w:val="20"/>
        </w:rPr>
        <w:t>olarak</w:t>
      </w:r>
      <w:r w:rsidRPr="00B3663D" w:rsidR="005A771B">
        <w:rPr>
          <w:sz w:val="20"/>
        </w:rPr>
        <w:t xml:space="preserve"> </w:t>
      </w:r>
      <w:r w:rsidRPr="00B3663D">
        <w:rPr>
          <w:sz w:val="20"/>
        </w:rPr>
        <w:t>atanabilir</w:t>
      </w:r>
      <w:r w:rsidRPr="00B3663D" w:rsidR="005A771B">
        <w:rPr>
          <w:sz w:val="20"/>
        </w:rPr>
        <w:t xml:space="preserve"> </w:t>
      </w:r>
      <w:r w:rsidRPr="00B3663D">
        <w:rPr>
          <w:sz w:val="20"/>
        </w:rPr>
        <w:t>miyim?”</w:t>
      </w:r>
      <w:r w:rsidRPr="00B3663D" w:rsidR="005A771B">
        <w:rPr>
          <w:sz w:val="20"/>
        </w:rPr>
        <w:t xml:space="preserve"> </w:t>
      </w:r>
      <w:r w:rsidRPr="00B3663D" w:rsidR="009438F7">
        <w:rPr>
          <w:sz w:val="20"/>
        </w:rPr>
        <w:t>demiş,</w:t>
      </w:r>
      <w:r w:rsidRPr="00B3663D" w:rsidR="005A771B">
        <w:rPr>
          <w:sz w:val="20"/>
        </w:rPr>
        <w:t xml:space="preserve"> </w:t>
      </w:r>
      <w:r w:rsidRPr="00B3663D" w:rsidR="009438F7">
        <w:rPr>
          <w:sz w:val="20"/>
        </w:rPr>
        <w:t>oradan</w:t>
      </w:r>
      <w:r w:rsidRPr="00B3663D" w:rsidR="005A771B">
        <w:rPr>
          <w:sz w:val="20"/>
        </w:rPr>
        <w:t xml:space="preserve"> </w:t>
      </w:r>
      <w:r w:rsidRPr="00B3663D" w:rsidR="009438F7">
        <w:rPr>
          <w:sz w:val="20"/>
        </w:rPr>
        <w:t>da</w:t>
      </w:r>
      <w:r w:rsidRPr="00B3663D" w:rsidR="005A771B">
        <w:rPr>
          <w:sz w:val="20"/>
        </w:rPr>
        <w:t xml:space="preserve"> </w:t>
      </w:r>
      <w:r w:rsidRPr="00B3663D" w:rsidR="009438F7">
        <w:rPr>
          <w:sz w:val="20"/>
        </w:rPr>
        <w:t>ümidini</w:t>
      </w:r>
      <w:r w:rsidRPr="00B3663D" w:rsidR="005A771B">
        <w:rPr>
          <w:sz w:val="20"/>
        </w:rPr>
        <w:t xml:space="preserve"> </w:t>
      </w:r>
      <w:r w:rsidRPr="00B3663D" w:rsidR="009438F7">
        <w:rPr>
          <w:sz w:val="20"/>
        </w:rPr>
        <w:t>kesmiş;</w:t>
      </w:r>
      <w:r w:rsidRPr="00B3663D" w:rsidR="005A771B">
        <w:rPr>
          <w:sz w:val="20"/>
        </w:rPr>
        <w:t xml:space="preserve"> </w:t>
      </w:r>
      <w:r w:rsidRPr="00B3663D">
        <w:rPr>
          <w:sz w:val="20"/>
        </w:rPr>
        <w:t>şimdi</w:t>
      </w:r>
      <w:r w:rsidRPr="00B3663D" w:rsidR="005A771B">
        <w:rPr>
          <w:sz w:val="20"/>
        </w:rPr>
        <w:t xml:space="preserve"> </w:t>
      </w:r>
      <w:r w:rsidRPr="00B3663D">
        <w:rPr>
          <w:sz w:val="20"/>
        </w:rPr>
        <w:t>asgari</w:t>
      </w:r>
      <w:r w:rsidRPr="00B3663D" w:rsidR="005A771B">
        <w:rPr>
          <w:sz w:val="20"/>
        </w:rPr>
        <w:t xml:space="preserve"> </w:t>
      </w:r>
      <w:r w:rsidRPr="00B3663D">
        <w:rPr>
          <w:sz w:val="20"/>
        </w:rPr>
        <w:t>ücretle</w:t>
      </w:r>
      <w:r w:rsidRPr="00B3663D" w:rsidR="005A771B">
        <w:rPr>
          <w:sz w:val="20"/>
        </w:rPr>
        <w:t xml:space="preserve"> </w:t>
      </w:r>
      <w:r w:rsidRPr="00B3663D">
        <w:rPr>
          <w:sz w:val="20"/>
        </w:rPr>
        <w:t>iş</w:t>
      </w:r>
      <w:r w:rsidRPr="00B3663D" w:rsidR="005A771B">
        <w:rPr>
          <w:sz w:val="20"/>
        </w:rPr>
        <w:t xml:space="preserve"> </w:t>
      </w:r>
      <w:r w:rsidRPr="00B3663D">
        <w:rPr>
          <w:sz w:val="20"/>
        </w:rPr>
        <w:t>arıyor,</w:t>
      </w:r>
      <w:r w:rsidRPr="00B3663D" w:rsidR="005A771B">
        <w:rPr>
          <w:sz w:val="20"/>
        </w:rPr>
        <w:t xml:space="preserve"> </w:t>
      </w:r>
      <w:r w:rsidRPr="00B3663D">
        <w:rPr>
          <w:sz w:val="20"/>
        </w:rPr>
        <w:t>onu</w:t>
      </w:r>
      <w:r w:rsidRPr="00B3663D" w:rsidR="005A771B">
        <w:rPr>
          <w:sz w:val="20"/>
        </w:rPr>
        <w:t xml:space="preserve"> </w:t>
      </w:r>
      <w:r w:rsidRPr="00B3663D">
        <w:rPr>
          <w:sz w:val="20"/>
        </w:rPr>
        <w:t>da</w:t>
      </w:r>
      <w:r w:rsidRPr="00B3663D" w:rsidR="005A771B">
        <w:rPr>
          <w:sz w:val="20"/>
        </w:rPr>
        <w:t xml:space="preserve"> </w:t>
      </w:r>
      <w:r w:rsidRPr="00B3663D">
        <w:rPr>
          <w:sz w:val="20"/>
        </w:rPr>
        <w:t>bulamıyor,</w:t>
      </w:r>
      <w:r w:rsidRPr="00B3663D" w:rsidR="005A771B">
        <w:rPr>
          <w:sz w:val="20"/>
        </w:rPr>
        <w:t xml:space="preserve"> </w:t>
      </w:r>
      <w:r w:rsidRPr="00B3663D">
        <w:rPr>
          <w:sz w:val="20"/>
        </w:rPr>
        <w:t>bulsa</w:t>
      </w:r>
      <w:r w:rsidRPr="00B3663D" w:rsidR="005A771B">
        <w:rPr>
          <w:sz w:val="20"/>
        </w:rPr>
        <w:t xml:space="preserve"> </w:t>
      </w:r>
      <w:r w:rsidRPr="00B3663D">
        <w:rPr>
          <w:sz w:val="20"/>
        </w:rPr>
        <w:t>bile</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w:t>
      </w:r>
      <w:r w:rsidRPr="00B3663D" w:rsidR="005A771B">
        <w:rPr>
          <w:sz w:val="20"/>
        </w:rPr>
        <w:t xml:space="preserve"> </w:t>
      </w:r>
      <w:r w:rsidRPr="00B3663D">
        <w:rPr>
          <w:sz w:val="20"/>
        </w:rPr>
        <w:t>bir</w:t>
      </w:r>
      <w:r w:rsidRPr="00B3663D" w:rsidR="005A771B">
        <w:rPr>
          <w:sz w:val="20"/>
        </w:rPr>
        <w:t xml:space="preserve"> </w:t>
      </w:r>
      <w:r w:rsidRPr="00B3663D">
        <w:rPr>
          <w:sz w:val="20"/>
        </w:rPr>
        <w:t>maaş</w:t>
      </w:r>
      <w:r w:rsidRPr="00B3663D" w:rsidR="005A771B">
        <w:rPr>
          <w:sz w:val="20"/>
        </w:rPr>
        <w:t xml:space="preserve"> </w:t>
      </w:r>
      <w:r w:rsidRPr="00B3663D">
        <w:rPr>
          <w:sz w:val="20"/>
        </w:rPr>
        <w:t>alacağını</w:t>
      </w:r>
      <w:r w:rsidRPr="00B3663D" w:rsidR="005A771B">
        <w:rPr>
          <w:sz w:val="20"/>
        </w:rPr>
        <w:t xml:space="preserve"> </w:t>
      </w:r>
      <w:r w:rsidRPr="00B3663D">
        <w:rPr>
          <w:sz w:val="20"/>
        </w:rPr>
        <w:t>biliyor</w:t>
      </w:r>
      <w:r w:rsidRPr="00B3663D" w:rsidR="005A771B">
        <w:rPr>
          <w:sz w:val="20"/>
        </w:rPr>
        <w:t xml:space="preserve"> </w:t>
      </w:r>
      <w:r w:rsidRPr="00B3663D">
        <w:rPr>
          <w:sz w:val="20"/>
        </w:rPr>
        <w:t>çünkü</w:t>
      </w:r>
      <w:r w:rsidRPr="00B3663D" w:rsidR="005A771B">
        <w:rPr>
          <w:sz w:val="20"/>
        </w:rPr>
        <w:t xml:space="preserve"> </w:t>
      </w:r>
      <w:r w:rsidRPr="00B3663D">
        <w:rPr>
          <w:sz w:val="20"/>
        </w:rPr>
        <w:t>bugün</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seviyesi</w:t>
      </w:r>
      <w:r w:rsidRPr="00B3663D" w:rsidR="005A771B">
        <w:rPr>
          <w:sz w:val="20"/>
        </w:rPr>
        <w:t xml:space="preserve"> </w:t>
      </w:r>
      <w:r w:rsidRPr="00B3663D">
        <w:rPr>
          <w:sz w:val="20"/>
        </w:rPr>
        <w:t>1,943</w:t>
      </w:r>
      <w:r w:rsidRPr="00B3663D" w:rsidR="005A771B">
        <w:rPr>
          <w:sz w:val="20"/>
        </w:rPr>
        <w:t xml:space="preserve"> </w:t>
      </w:r>
      <w:r w:rsidRPr="00B3663D">
        <w:rPr>
          <w:sz w:val="20"/>
        </w:rPr>
        <w:t>lira</w:t>
      </w:r>
      <w:r w:rsidRPr="00B3663D" w:rsidR="005A771B">
        <w:rPr>
          <w:sz w:val="20"/>
        </w:rPr>
        <w:t xml:space="preserve"> </w:t>
      </w:r>
      <w:r w:rsidRPr="00B3663D">
        <w:rPr>
          <w:sz w:val="20"/>
        </w:rPr>
        <w:t>arkadaşlar.</w:t>
      </w:r>
      <w:r w:rsidRPr="00B3663D" w:rsidR="005A771B">
        <w:rPr>
          <w:sz w:val="20"/>
        </w:rPr>
        <w:t xml:space="preserve"> </w:t>
      </w:r>
      <w:r w:rsidRPr="00B3663D">
        <w:rPr>
          <w:sz w:val="20"/>
        </w:rPr>
        <w:t>Yaklaşık</w:t>
      </w:r>
      <w:r w:rsidRPr="00B3663D" w:rsidR="005A771B">
        <w:rPr>
          <w:sz w:val="20"/>
        </w:rPr>
        <w:t xml:space="preserve"> </w:t>
      </w:r>
      <w:r w:rsidRPr="00B3663D">
        <w:rPr>
          <w:sz w:val="20"/>
        </w:rPr>
        <w:t>4</w:t>
      </w:r>
      <w:r w:rsidRPr="00B3663D" w:rsidR="005A771B">
        <w:rPr>
          <w:sz w:val="20"/>
        </w:rPr>
        <w:t xml:space="preserve"> </w:t>
      </w:r>
      <w:r w:rsidRPr="00B3663D">
        <w:rPr>
          <w:sz w:val="20"/>
        </w:rPr>
        <w:t>milyon</w:t>
      </w:r>
      <w:r w:rsidRPr="00B3663D" w:rsidR="005A771B">
        <w:rPr>
          <w:sz w:val="20"/>
        </w:rPr>
        <w:t xml:space="preserve"> </w:t>
      </w:r>
      <w:r w:rsidRPr="00B3663D">
        <w:rPr>
          <w:sz w:val="20"/>
        </w:rPr>
        <w:t>kişi</w:t>
      </w:r>
      <w:r w:rsidRPr="00B3663D" w:rsidR="005A771B">
        <w:rPr>
          <w:sz w:val="20"/>
        </w:rPr>
        <w:t xml:space="preserve"> </w:t>
      </w:r>
      <w:r w:rsidRPr="00B3663D">
        <w:rPr>
          <w:sz w:val="20"/>
        </w:rPr>
        <w:t>işsiz.</w:t>
      </w:r>
      <w:r w:rsidRPr="00B3663D" w:rsidR="005A771B">
        <w:rPr>
          <w:sz w:val="20"/>
        </w:rPr>
        <w:t xml:space="preserve"> </w:t>
      </w:r>
      <w:r w:rsidRPr="00B3663D">
        <w:rPr>
          <w:sz w:val="20"/>
        </w:rPr>
        <w:t>Gençlerin</w:t>
      </w:r>
      <w:r w:rsidRPr="00B3663D" w:rsidR="005A771B">
        <w:rPr>
          <w:sz w:val="20"/>
        </w:rPr>
        <w:t xml:space="preserve"> </w:t>
      </w:r>
      <w:r w:rsidRPr="00B3663D">
        <w:rPr>
          <w:sz w:val="20"/>
        </w:rPr>
        <w:t>durumu</w:t>
      </w:r>
      <w:r w:rsidRPr="00B3663D" w:rsidR="005A771B">
        <w:rPr>
          <w:sz w:val="20"/>
        </w:rPr>
        <w:t xml:space="preserve"> </w:t>
      </w:r>
      <w:r w:rsidRPr="00B3663D">
        <w:rPr>
          <w:sz w:val="20"/>
        </w:rPr>
        <w:t>ise</w:t>
      </w:r>
      <w:r w:rsidRPr="00B3663D" w:rsidR="005A771B">
        <w:rPr>
          <w:sz w:val="20"/>
        </w:rPr>
        <w:t xml:space="preserve"> </w:t>
      </w:r>
      <w:r w:rsidRPr="00B3663D">
        <w:rPr>
          <w:sz w:val="20"/>
        </w:rPr>
        <w:t>facia;</w:t>
      </w:r>
      <w:r w:rsidRPr="00B3663D" w:rsidR="005A771B">
        <w:rPr>
          <w:sz w:val="20"/>
        </w:rPr>
        <w:t xml:space="preserve"> </w:t>
      </w:r>
      <w:r w:rsidRPr="00B3663D">
        <w:rPr>
          <w:sz w:val="20"/>
        </w:rPr>
        <w:t>her</w:t>
      </w:r>
      <w:r w:rsidRPr="00B3663D" w:rsidR="005A771B">
        <w:rPr>
          <w:sz w:val="20"/>
        </w:rPr>
        <w:t xml:space="preserve"> </w:t>
      </w:r>
      <w:r w:rsidRPr="00B3663D">
        <w:rPr>
          <w:sz w:val="20"/>
        </w:rPr>
        <w:t>4</w:t>
      </w:r>
      <w:r w:rsidRPr="00B3663D" w:rsidR="005A771B">
        <w:rPr>
          <w:sz w:val="20"/>
        </w:rPr>
        <w:t xml:space="preserve"> </w:t>
      </w:r>
      <w:r w:rsidRPr="00B3663D">
        <w:rPr>
          <w:sz w:val="20"/>
        </w:rPr>
        <w:t>gençten</w:t>
      </w:r>
      <w:r w:rsidRPr="00B3663D" w:rsidR="005A771B">
        <w:rPr>
          <w:sz w:val="20"/>
        </w:rPr>
        <w:t xml:space="preserve"> </w:t>
      </w:r>
      <w:r w:rsidRPr="00B3663D">
        <w:rPr>
          <w:sz w:val="20"/>
        </w:rPr>
        <w:t>1’i</w:t>
      </w:r>
      <w:r w:rsidRPr="00B3663D" w:rsidR="005A771B">
        <w:rPr>
          <w:sz w:val="20"/>
        </w:rPr>
        <w:t xml:space="preserve"> </w:t>
      </w:r>
      <w:r w:rsidRPr="00B3663D">
        <w:rPr>
          <w:sz w:val="20"/>
        </w:rPr>
        <w:t>hatta</w:t>
      </w:r>
      <w:r w:rsidRPr="00B3663D" w:rsidR="005A771B">
        <w:rPr>
          <w:sz w:val="20"/>
        </w:rPr>
        <w:t xml:space="preserve"> </w:t>
      </w:r>
      <w:r w:rsidRPr="00B3663D">
        <w:rPr>
          <w:sz w:val="20"/>
        </w:rPr>
        <w:t>biraz</w:t>
      </w:r>
      <w:r w:rsidRPr="00B3663D" w:rsidR="005A771B">
        <w:rPr>
          <w:sz w:val="20"/>
        </w:rPr>
        <w:t xml:space="preserve"> </w:t>
      </w:r>
      <w:r w:rsidRPr="00B3663D">
        <w:rPr>
          <w:sz w:val="20"/>
        </w:rPr>
        <w:t>fazlası</w:t>
      </w:r>
      <w:r w:rsidRPr="00B3663D" w:rsidR="005A771B">
        <w:rPr>
          <w:sz w:val="20"/>
        </w:rPr>
        <w:t xml:space="preserve"> </w:t>
      </w:r>
      <w:r w:rsidRPr="00B3663D">
        <w:rPr>
          <w:sz w:val="20"/>
        </w:rPr>
        <w:t>işsiz</w:t>
      </w:r>
      <w:r w:rsidRPr="00B3663D" w:rsidR="005A771B">
        <w:rPr>
          <w:sz w:val="20"/>
        </w:rPr>
        <w:t xml:space="preserve"> </w:t>
      </w:r>
      <w:r w:rsidRPr="00B3663D">
        <w:rPr>
          <w:sz w:val="20"/>
        </w:rPr>
        <w:t>durumda.</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Emekli</w:t>
      </w:r>
      <w:r w:rsidRPr="00B3663D" w:rsidR="005A771B">
        <w:rPr>
          <w:sz w:val="20"/>
        </w:rPr>
        <w:t xml:space="preserve"> </w:t>
      </w:r>
      <w:r w:rsidRPr="00B3663D">
        <w:rPr>
          <w:sz w:val="20"/>
        </w:rPr>
        <w:t>Seyhan</w:t>
      </w:r>
      <w:r w:rsidRPr="00B3663D" w:rsidR="005A771B">
        <w:rPr>
          <w:sz w:val="20"/>
        </w:rPr>
        <w:t xml:space="preserve"> </w:t>
      </w:r>
      <w:r w:rsidRPr="00B3663D">
        <w:rPr>
          <w:sz w:val="20"/>
        </w:rPr>
        <w:t>abla</w:t>
      </w:r>
      <w:r w:rsidRPr="00B3663D" w:rsidR="005A771B">
        <w:rPr>
          <w:sz w:val="20"/>
        </w:rPr>
        <w:t xml:space="preserve"> </w:t>
      </w:r>
      <w:r w:rsidRPr="00B3663D">
        <w:rPr>
          <w:sz w:val="20"/>
        </w:rPr>
        <w:t>aylığıyla</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borcunu</w:t>
      </w:r>
      <w:r w:rsidRPr="00B3663D" w:rsidR="005A771B">
        <w:rPr>
          <w:sz w:val="20"/>
        </w:rPr>
        <w:t xml:space="preserve"> </w:t>
      </w:r>
      <w:r w:rsidRPr="00B3663D">
        <w:rPr>
          <w:sz w:val="20"/>
        </w:rPr>
        <w:t>bile</w:t>
      </w:r>
      <w:r w:rsidRPr="00B3663D" w:rsidR="005A771B">
        <w:rPr>
          <w:sz w:val="20"/>
        </w:rPr>
        <w:t xml:space="preserve"> </w:t>
      </w:r>
      <w:r w:rsidRPr="00B3663D">
        <w:rPr>
          <w:sz w:val="20"/>
        </w:rPr>
        <w:t>ödeyemiyor,</w:t>
      </w:r>
      <w:r w:rsidRPr="00B3663D" w:rsidR="005A771B">
        <w:rPr>
          <w:sz w:val="20"/>
        </w:rPr>
        <w:t xml:space="preserve"> </w:t>
      </w:r>
      <w:r w:rsidRPr="00B3663D">
        <w:rPr>
          <w:sz w:val="20"/>
        </w:rPr>
        <w:t>tekrar</w:t>
      </w:r>
      <w:r w:rsidRPr="00B3663D" w:rsidR="005A771B">
        <w:rPr>
          <w:sz w:val="20"/>
        </w:rPr>
        <w:t xml:space="preserve"> </w:t>
      </w:r>
      <w:r w:rsidRPr="00B3663D">
        <w:rPr>
          <w:sz w:val="20"/>
        </w:rPr>
        <w:t>takla</w:t>
      </w:r>
      <w:r w:rsidRPr="00B3663D" w:rsidR="005A771B">
        <w:rPr>
          <w:sz w:val="20"/>
        </w:rPr>
        <w:t xml:space="preserve"> </w:t>
      </w:r>
      <w:r w:rsidRPr="00B3663D">
        <w:rPr>
          <w:sz w:val="20"/>
        </w:rPr>
        <w:t>attırıyor</w:t>
      </w:r>
      <w:r w:rsidRPr="00B3663D" w:rsidR="005A771B">
        <w:rPr>
          <w:sz w:val="20"/>
        </w:rPr>
        <w:t xml:space="preserve"> </w:t>
      </w:r>
      <w:r w:rsidRPr="00B3663D">
        <w:rPr>
          <w:sz w:val="20"/>
        </w:rPr>
        <w:t>kredi</w:t>
      </w:r>
      <w:r w:rsidRPr="00B3663D" w:rsidR="005A771B">
        <w:rPr>
          <w:sz w:val="20"/>
        </w:rPr>
        <w:t xml:space="preserve"> </w:t>
      </w:r>
      <w:r w:rsidRPr="00B3663D">
        <w:rPr>
          <w:sz w:val="20"/>
        </w:rPr>
        <w:t>kartına</w:t>
      </w:r>
      <w:r w:rsidRPr="00B3663D" w:rsidR="005A771B">
        <w:rPr>
          <w:sz w:val="20"/>
        </w:rPr>
        <w:t xml:space="preserve"> </w:t>
      </w:r>
      <w:r w:rsidRPr="00B3663D">
        <w:rPr>
          <w:sz w:val="20"/>
        </w:rPr>
        <w:t>ve</w:t>
      </w:r>
      <w:r w:rsidRPr="00B3663D" w:rsidR="005A771B">
        <w:rPr>
          <w:sz w:val="20"/>
        </w:rPr>
        <w:t xml:space="preserve"> </w:t>
      </w:r>
      <w:r w:rsidRPr="00B3663D">
        <w:rPr>
          <w:sz w:val="20"/>
        </w:rPr>
        <w:t>buradan</w:t>
      </w:r>
      <w:r w:rsidRPr="00B3663D" w:rsidR="005A771B">
        <w:rPr>
          <w:sz w:val="20"/>
        </w:rPr>
        <w:t xml:space="preserve"> </w:t>
      </w:r>
      <w:r w:rsidRPr="00B3663D">
        <w:rPr>
          <w:sz w:val="20"/>
        </w:rPr>
        <w:t>artık</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taksitlendirme</w:t>
      </w:r>
      <w:r w:rsidRPr="00B3663D" w:rsidR="005A771B">
        <w:rPr>
          <w:sz w:val="20"/>
        </w:rPr>
        <w:t xml:space="preserve"> </w:t>
      </w:r>
      <w:r w:rsidRPr="00B3663D">
        <w:rPr>
          <w:sz w:val="20"/>
        </w:rPr>
        <w:t>noktasında</w:t>
      </w:r>
      <w:r w:rsidRPr="00B3663D" w:rsidR="005A771B">
        <w:rPr>
          <w:sz w:val="20"/>
        </w:rPr>
        <w:t xml:space="preserve"> </w:t>
      </w:r>
      <w:r w:rsidRPr="00B3663D">
        <w:rPr>
          <w:sz w:val="20"/>
        </w:rPr>
        <w:t>ne</w:t>
      </w:r>
      <w:r w:rsidRPr="00B3663D" w:rsidR="005A771B">
        <w:rPr>
          <w:sz w:val="20"/>
        </w:rPr>
        <w:t xml:space="preserve"> </w:t>
      </w:r>
      <w:r w:rsidRPr="00B3663D">
        <w:rPr>
          <w:sz w:val="20"/>
        </w:rPr>
        <w:t>yapabilir,</w:t>
      </w:r>
      <w:r w:rsidRPr="00B3663D" w:rsidR="005A771B">
        <w:rPr>
          <w:sz w:val="20"/>
        </w:rPr>
        <w:t xml:space="preserve"> </w:t>
      </w:r>
      <w:r w:rsidRPr="00B3663D">
        <w:rPr>
          <w:sz w:val="20"/>
        </w:rPr>
        <w:t>onu</w:t>
      </w:r>
      <w:r w:rsidRPr="00B3663D" w:rsidR="005A771B">
        <w:rPr>
          <w:sz w:val="20"/>
        </w:rPr>
        <w:t xml:space="preserve"> </w:t>
      </w:r>
      <w:r w:rsidRPr="00B3663D">
        <w:rPr>
          <w:sz w:val="20"/>
        </w:rPr>
        <w:t>biliyor</w:t>
      </w:r>
      <w:r w:rsidRPr="00B3663D" w:rsidR="005A771B">
        <w:rPr>
          <w:sz w:val="20"/>
        </w:rPr>
        <w:t xml:space="preserve"> </w:t>
      </w:r>
      <w:r w:rsidRPr="00B3663D">
        <w:rPr>
          <w:sz w:val="20"/>
        </w:rPr>
        <w:t>ve</w:t>
      </w:r>
      <w:r w:rsidRPr="00B3663D" w:rsidR="005A771B">
        <w:rPr>
          <w:sz w:val="20"/>
        </w:rPr>
        <w:t xml:space="preserve"> </w:t>
      </w:r>
      <w:r w:rsidRPr="00B3663D">
        <w:rPr>
          <w:sz w:val="20"/>
        </w:rPr>
        <w:t>geleceğine</w:t>
      </w:r>
      <w:r w:rsidRPr="00B3663D" w:rsidR="005A771B">
        <w:rPr>
          <w:sz w:val="20"/>
        </w:rPr>
        <w:t xml:space="preserve"> </w:t>
      </w:r>
      <w:r w:rsidRPr="00B3663D">
        <w:rPr>
          <w:sz w:val="20"/>
        </w:rPr>
        <w:t>karamsar</w:t>
      </w:r>
      <w:r w:rsidRPr="00B3663D" w:rsidR="005A771B">
        <w:rPr>
          <w:sz w:val="20"/>
        </w:rPr>
        <w:t xml:space="preserve"> </w:t>
      </w:r>
      <w:r w:rsidRPr="00B3663D">
        <w:rPr>
          <w:sz w:val="20"/>
        </w:rPr>
        <w:t>bakıyor.</w:t>
      </w:r>
      <w:r w:rsidRPr="00B3663D" w:rsidR="005A771B">
        <w:rPr>
          <w:sz w:val="20"/>
        </w:rPr>
        <w:t xml:space="preserve"> </w:t>
      </w:r>
      <w:r w:rsidRPr="00B3663D">
        <w:rPr>
          <w:sz w:val="20"/>
        </w:rPr>
        <w:t>Takibe</w:t>
      </w:r>
      <w:r w:rsidRPr="00B3663D" w:rsidR="005A771B">
        <w:rPr>
          <w:sz w:val="20"/>
        </w:rPr>
        <w:t xml:space="preserve"> </w:t>
      </w:r>
      <w:r w:rsidRPr="00B3663D">
        <w:rPr>
          <w:sz w:val="20"/>
        </w:rPr>
        <w:t>düşen</w:t>
      </w:r>
      <w:r w:rsidRPr="00B3663D" w:rsidR="005A771B">
        <w:rPr>
          <w:sz w:val="20"/>
        </w:rPr>
        <w:t xml:space="preserve"> </w:t>
      </w:r>
      <w:r w:rsidRPr="00B3663D">
        <w:rPr>
          <w:sz w:val="20"/>
        </w:rPr>
        <w:t>kart</w:t>
      </w:r>
      <w:r w:rsidRPr="00B3663D" w:rsidR="005A771B">
        <w:rPr>
          <w:sz w:val="20"/>
        </w:rPr>
        <w:t xml:space="preserve"> </w:t>
      </w:r>
      <w:r w:rsidRPr="00B3663D">
        <w:rPr>
          <w:sz w:val="20"/>
        </w:rPr>
        <w:t>sayısı</w:t>
      </w:r>
      <w:r w:rsidRPr="00B3663D" w:rsidR="005A771B">
        <w:rPr>
          <w:sz w:val="20"/>
        </w:rPr>
        <w:t xml:space="preserve"> </w:t>
      </w:r>
      <w:r w:rsidRPr="00B3663D">
        <w:rPr>
          <w:sz w:val="20"/>
        </w:rPr>
        <w:t>2</w:t>
      </w:r>
      <w:r w:rsidRPr="00B3663D" w:rsidR="005A771B">
        <w:rPr>
          <w:sz w:val="20"/>
        </w:rPr>
        <w:t xml:space="preserve"> </w:t>
      </w:r>
      <w:r w:rsidRPr="00B3663D">
        <w:rPr>
          <w:sz w:val="20"/>
        </w:rPr>
        <w:t>milyon</w:t>
      </w:r>
      <w:r w:rsidRPr="00B3663D" w:rsidR="005A771B">
        <w:rPr>
          <w:sz w:val="20"/>
        </w:rPr>
        <w:t xml:space="preserve"> </w:t>
      </w:r>
      <w:r w:rsidRPr="00B3663D">
        <w:rPr>
          <w:sz w:val="20"/>
        </w:rPr>
        <w:t>340</w:t>
      </w:r>
      <w:r w:rsidRPr="00B3663D" w:rsidR="005A771B">
        <w:rPr>
          <w:sz w:val="20"/>
        </w:rPr>
        <w:t xml:space="preserve"> </w:t>
      </w:r>
      <w:r w:rsidRPr="00B3663D">
        <w:rPr>
          <w:sz w:val="20"/>
        </w:rPr>
        <w:t>bin</w:t>
      </w:r>
      <w:r w:rsidRPr="00B3663D" w:rsidR="005A771B">
        <w:rPr>
          <w:sz w:val="20"/>
        </w:rPr>
        <w:t xml:space="preserve"> </w:t>
      </w:r>
      <w:r w:rsidRPr="00B3663D">
        <w:rPr>
          <w:sz w:val="20"/>
        </w:rPr>
        <w:t>arkadaşlar.</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sahibi</w:t>
      </w:r>
      <w:r w:rsidRPr="00B3663D" w:rsidR="005A771B">
        <w:rPr>
          <w:sz w:val="20"/>
        </w:rPr>
        <w:t xml:space="preserve"> </w:t>
      </w:r>
      <w:r w:rsidRPr="00B3663D">
        <w:rPr>
          <w:sz w:val="20"/>
        </w:rPr>
        <w:t>olanların</w:t>
      </w:r>
      <w:r w:rsidRPr="00B3663D" w:rsidR="005A771B">
        <w:rPr>
          <w:sz w:val="20"/>
        </w:rPr>
        <w:t xml:space="preserve"> </w:t>
      </w:r>
      <w:r w:rsidRPr="00B3663D">
        <w:rPr>
          <w:sz w:val="20"/>
        </w:rPr>
        <w:t>yüzde</w:t>
      </w:r>
      <w:r w:rsidRPr="00B3663D" w:rsidR="005A771B">
        <w:rPr>
          <w:sz w:val="20"/>
        </w:rPr>
        <w:t xml:space="preserve"> </w:t>
      </w:r>
      <w:r w:rsidRPr="00B3663D">
        <w:rPr>
          <w:sz w:val="20"/>
        </w:rPr>
        <w:t>10’u</w:t>
      </w:r>
      <w:r w:rsidRPr="00B3663D" w:rsidR="005A771B">
        <w:rPr>
          <w:sz w:val="20"/>
        </w:rPr>
        <w:t xml:space="preserve"> </w:t>
      </w:r>
      <w:r w:rsidRPr="00B3663D">
        <w:rPr>
          <w:sz w:val="20"/>
        </w:rPr>
        <w:t>icralık</w:t>
      </w:r>
      <w:r w:rsidRPr="00B3663D" w:rsidR="005A771B">
        <w:rPr>
          <w:sz w:val="20"/>
        </w:rPr>
        <w:t xml:space="preserve"> </w:t>
      </w:r>
      <w:r w:rsidRPr="00B3663D">
        <w:rPr>
          <w:sz w:val="20"/>
        </w:rPr>
        <w:t>durumda.</w:t>
      </w:r>
    </w:p>
    <w:p w:rsidRPr="00B3663D" w:rsidR="009920B3" w:rsidP="00B3663D" w:rsidRDefault="009920B3">
      <w:pPr>
        <w:pStyle w:val="GENELKURUL"/>
        <w:spacing w:line="240" w:lineRule="auto"/>
        <w:rPr>
          <w:sz w:val="20"/>
        </w:rPr>
      </w:pPr>
      <w:r w:rsidRPr="00B3663D">
        <w:rPr>
          <w:sz w:val="20"/>
        </w:rPr>
        <w:t>45</w:t>
      </w:r>
      <w:r w:rsidRPr="00B3663D" w:rsidR="005A771B">
        <w:rPr>
          <w:sz w:val="20"/>
        </w:rPr>
        <w:t xml:space="preserve"> </w:t>
      </w:r>
      <w:r w:rsidRPr="00B3663D">
        <w:rPr>
          <w:sz w:val="20"/>
        </w:rPr>
        <w:t>yaşındaki</w:t>
      </w:r>
      <w:r w:rsidRPr="00B3663D" w:rsidR="005A771B">
        <w:rPr>
          <w:sz w:val="20"/>
        </w:rPr>
        <w:t xml:space="preserve"> </w:t>
      </w:r>
      <w:r w:rsidRPr="00B3663D">
        <w:rPr>
          <w:sz w:val="20"/>
        </w:rPr>
        <w:t>Ömer</w:t>
      </w:r>
      <w:r w:rsidRPr="00B3663D" w:rsidR="005A771B">
        <w:rPr>
          <w:sz w:val="20"/>
        </w:rPr>
        <w:t xml:space="preserve"> </w:t>
      </w:r>
      <w:r w:rsidRPr="00B3663D">
        <w:rPr>
          <w:sz w:val="20"/>
        </w:rPr>
        <w:t>tezgâhtar</w:t>
      </w:r>
      <w:r w:rsidRPr="00B3663D" w:rsidR="005A771B">
        <w:rPr>
          <w:sz w:val="20"/>
        </w:rPr>
        <w:t xml:space="preserve"> </w:t>
      </w:r>
      <w:r w:rsidRPr="00B3663D">
        <w:rPr>
          <w:sz w:val="20"/>
        </w:rPr>
        <w:t>olarak</w:t>
      </w:r>
      <w:r w:rsidRPr="00B3663D" w:rsidR="005A771B">
        <w:rPr>
          <w:sz w:val="20"/>
        </w:rPr>
        <w:t xml:space="preserve"> </w:t>
      </w:r>
      <w:r w:rsidRPr="00B3663D">
        <w:rPr>
          <w:sz w:val="20"/>
        </w:rPr>
        <w:t>çalışıyor,</w:t>
      </w:r>
      <w:r w:rsidRPr="00B3663D" w:rsidR="005A771B">
        <w:rPr>
          <w:sz w:val="20"/>
        </w:rPr>
        <w:t xml:space="preserve"> </w:t>
      </w:r>
      <w:r w:rsidRPr="00B3663D">
        <w:rPr>
          <w:sz w:val="20"/>
        </w:rPr>
        <w:t>düşük</w:t>
      </w:r>
      <w:r w:rsidRPr="00B3663D" w:rsidR="005A771B">
        <w:rPr>
          <w:sz w:val="20"/>
        </w:rPr>
        <w:t xml:space="preserve"> </w:t>
      </w:r>
      <w:r w:rsidRPr="00B3663D">
        <w:rPr>
          <w:sz w:val="20"/>
        </w:rPr>
        <w:t>maaşıyla</w:t>
      </w:r>
      <w:r w:rsidRPr="00B3663D" w:rsidR="005A771B">
        <w:rPr>
          <w:sz w:val="20"/>
        </w:rPr>
        <w:t xml:space="preserve"> </w:t>
      </w:r>
      <w:r w:rsidRPr="00B3663D">
        <w:rPr>
          <w:sz w:val="20"/>
        </w:rPr>
        <w:t>geçinemiyor,</w:t>
      </w:r>
      <w:r w:rsidRPr="00B3663D" w:rsidR="005A771B">
        <w:rPr>
          <w:sz w:val="20"/>
        </w:rPr>
        <w:t xml:space="preserve"> </w:t>
      </w:r>
      <w:r w:rsidRPr="00B3663D">
        <w:rPr>
          <w:sz w:val="20"/>
        </w:rPr>
        <w:t>yaşı</w:t>
      </w:r>
      <w:r w:rsidRPr="00B3663D" w:rsidR="005A771B">
        <w:rPr>
          <w:sz w:val="20"/>
        </w:rPr>
        <w:t xml:space="preserve"> </w:t>
      </w:r>
      <w:r w:rsidRPr="00B3663D">
        <w:rPr>
          <w:sz w:val="20"/>
        </w:rPr>
        <w:t>nedeniyle</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iş</w:t>
      </w:r>
      <w:r w:rsidRPr="00B3663D" w:rsidR="005A771B">
        <w:rPr>
          <w:sz w:val="20"/>
        </w:rPr>
        <w:t xml:space="preserve"> </w:t>
      </w:r>
      <w:r w:rsidRPr="00B3663D">
        <w:rPr>
          <w:sz w:val="20"/>
        </w:rPr>
        <w:t>bulamıyor,</w:t>
      </w:r>
      <w:r w:rsidRPr="00B3663D" w:rsidR="005A771B">
        <w:rPr>
          <w:sz w:val="20"/>
        </w:rPr>
        <w:t xml:space="preserve"> </w:t>
      </w:r>
      <w:r w:rsidRPr="00B3663D">
        <w:rPr>
          <w:sz w:val="20"/>
        </w:rPr>
        <w:t>yaşa</w:t>
      </w:r>
      <w:r w:rsidRPr="00B3663D" w:rsidR="005A771B">
        <w:rPr>
          <w:sz w:val="20"/>
        </w:rPr>
        <w:t xml:space="preserve"> </w:t>
      </w:r>
      <w:r w:rsidRPr="00B3663D">
        <w:rPr>
          <w:sz w:val="20"/>
        </w:rPr>
        <w:t>takılıyor,</w:t>
      </w:r>
      <w:r w:rsidRPr="00B3663D" w:rsidR="005A771B">
        <w:rPr>
          <w:sz w:val="20"/>
        </w:rPr>
        <w:t xml:space="preserve"> </w:t>
      </w:r>
      <w:r w:rsidRPr="00B3663D">
        <w:rPr>
          <w:sz w:val="20"/>
        </w:rPr>
        <w:t>emeklilik</w:t>
      </w:r>
      <w:r w:rsidRPr="00B3663D" w:rsidR="005A771B">
        <w:rPr>
          <w:sz w:val="20"/>
        </w:rPr>
        <w:t xml:space="preserve"> </w:t>
      </w:r>
      <w:r w:rsidRPr="00B3663D">
        <w:rPr>
          <w:sz w:val="20"/>
        </w:rPr>
        <w:t>hakkını</w:t>
      </w:r>
      <w:r w:rsidRPr="00B3663D" w:rsidR="005A771B">
        <w:rPr>
          <w:sz w:val="20"/>
        </w:rPr>
        <w:t xml:space="preserve"> </w:t>
      </w:r>
      <w:r w:rsidRPr="00B3663D">
        <w:rPr>
          <w:sz w:val="20"/>
        </w:rPr>
        <w:t>alamıyor,</w:t>
      </w:r>
      <w:r w:rsidRPr="00B3663D" w:rsidR="005A771B">
        <w:rPr>
          <w:sz w:val="20"/>
        </w:rPr>
        <w:t xml:space="preserve"> </w:t>
      </w:r>
      <w:r w:rsidRPr="00B3663D">
        <w:rPr>
          <w:sz w:val="20"/>
        </w:rPr>
        <w:t>emeklilikte</w:t>
      </w:r>
      <w:r w:rsidRPr="00B3663D" w:rsidR="005A771B">
        <w:rPr>
          <w:sz w:val="20"/>
        </w:rPr>
        <w:t xml:space="preserve"> </w:t>
      </w:r>
      <w:r w:rsidRPr="00B3663D">
        <w:rPr>
          <w:sz w:val="20"/>
        </w:rPr>
        <w:t>yaşa</w:t>
      </w:r>
      <w:r w:rsidRPr="00B3663D" w:rsidR="005A771B">
        <w:rPr>
          <w:sz w:val="20"/>
        </w:rPr>
        <w:t xml:space="preserve"> </w:t>
      </w:r>
      <w:r w:rsidRPr="00B3663D">
        <w:rPr>
          <w:sz w:val="20"/>
        </w:rPr>
        <w:t>takılan</w:t>
      </w:r>
      <w:r w:rsidRPr="00B3663D" w:rsidR="005A771B">
        <w:rPr>
          <w:sz w:val="20"/>
        </w:rPr>
        <w:t xml:space="preserve"> </w:t>
      </w:r>
      <w:r w:rsidRPr="00B3663D">
        <w:rPr>
          <w:sz w:val="20"/>
        </w:rPr>
        <w:t>yüz</w:t>
      </w:r>
      <w:r w:rsidRPr="00B3663D" w:rsidR="005A771B">
        <w:rPr>
          <w:sz w:val="20"/>
        </w:rPr>
        <w:t xml:space="preserve"> </w:t>
      </w:r>
      <w:r w:rsidRPr="00B3663D">
        <w:rPr>
          <w:sz w:val="20"/>
        </w:rPr>
        <w:t>binlerle</w:t>
      </w:r>
      <w:r w:rsidRPr="00B3663D" w:rsidR="005A771B">
        <w:rPr>
          <w:sz w:val="20"/>
        </w:rPr>
        <w:t xml:space="preserve"> </w:t>
      </w:r>
      <w:r w:rsidRPr="00B3663D">
        <w:rPr>
          <w:sz w:val="20"/>
        </w:rPr>
        <w:t>aynı</w:t>
      </w:r>
      <w:r w:rsidRPr="00B3663D" w:rsidR="005A771B">
        <w:rPr>
          <w:sz w:val="20"/>
        </w:rPr>
        <w:t xml:space="preserve"> </w:t>
      </w:r>
      <w:r w:rsidRPr="00B3663D">
        <w:rPr>
          <w:sz w:val="20"/>
        </w:rPr>
        <w:t>kaderi</w:t>
      </w:r>
      <w:r w:rsidRPr="00B3663D" w:rsidR="005A771B">
        <w:rPr>
          <w:sz w:val="20"/>
        </w:rPr>
        <w:t xml:space="preserve"> </w:t>
      </w:r>
      <w:r w:rsidRPr="00B3663D">
        <w:rPr>
          <w:sz w:val="20"/>
        </w:rPr>
        <w:t>paylaşıyor.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Geçen</w:t>
      </w:r>
      <w:r w:rsidRPr="00B3663D" w:rsidR="005A771B">
        <w:rPr>
          <w:sz w:val="20"/>
        </w:rPr>
        <w:t xml:space="preserve"> </w:t>
      </w:r>
      <w:r w:rsidRPr="00B3663D">
        <w:rPr>
          <w:sz w:val="20"/>
        </w:rPr>
        <w:t>sene</w:t>
      </w:r>
      <w:r w:rsidRPr="00B3663D" w:rsidR="005A771B">
        <w:rPr>
          <w:sz w:val="20"/>
        </w:rPr>
        <w:t xml:space="preserve"> </w:t>
      </w:r>
      <w:r w:rsidRPr="00B3663D">
        <w:rPr>
          <w:sz w:val="20"/>
        </w:rPr>
        <w:t>liseyi</w:t>
      </w:r>
      <w:r w:rsidRPr="00B3663D" w:rsidR="005A771B">
        <w:rPr>
          <w:sz w:val="20"/>
        </w:rPr>
        <w:t xml:space="preserve"> </w:t>
      </w:r>
      <w:r w:rsidRPr="00B3663D">
        <w:rPr>
          <w:sz w:val="20"/>
        </w:rPr>
        <w:t>bitiren</w:t>
      </w:r>
      <w:r w:rsidRPr="00B3663D" w:rsidR="005A771B">
        <w:rPr>
          <w:sz w:val="20"/>
        </w:rPr>
        <w:t xml:space="preserve"> </w:t>
      </w:r>
      <w:r w:rsidRPr="00B3663D">
        <w:rPr>
          <w:sz w:val="20"/>
        </w:rPr>
        <w:t>Emre</w:t>
      </w:r>
      <w:r w:rsidRPr="00B3663D" w:rsidR="005A771B">
        <w:rPr>
          <w:sz w:val="20"/>
        </w:rPr>
        <w:t xml:space="preserve"> </w:t>
      </w:r>
      <w:r w:rsidRPr="00B3663D">
        <w:rPr>
          <w:sz w:val="20"/>
        </w:rPr>
        <w:t>yevmiyeli</w:t>
      </w:r>
      <w:r w:rsidRPr="00B3663D" w:rsidR="005A771B">
        <w:rPr>
          <w:sz w:val="20"/>
        </w:rPr>
        <w:t xml:space="preserve"> </w:t>
      </w:r>
      <w:r w:rsidRPr="00B3663D">
        <w:rPr>
          <w:sz w:val="20"/>
        </w:rPr>
        <w:t>olarak</w:t>
      </w:r>
      <w:r w:rsidRPr="00B3663D" w:rsidR="005A771B">
        <w:rPr>
          <w:sz w:val="20"/>
        </w:rPr>
        <w:t xml:space="preserve"> </w:t>
      </w:r>
      <w:r w:rsidRPr="00B3663D">
        <w:rPr>
          <w:sz w:val="20"/>
        </w:rPr>
        <w:t>inşaatlarda</w:t>
      </w:r>
      <w:r w:rsidRPr="00B3663D" w:rsidR="005A771B">
        <w:rPr>
          <w:sz w:val="20"/>
        </w:rPr>
        <w:t xml:space="preserve"> </w:t>
      </w:r>
      <w:r w:rsidRPr="00B3663D">
        <w:rPr>
          <w:sz w:val="20"/>
        </w:rPr>
        <w:t>çalışıyor,</w:t>
      </w:r>
      <w:r w:rsidRPr="00B3663D" w:rsidR="005A771B">
        <w:rPr>
          <w:sz w:val="20"/>
        </w:rPr>
        <w:t xml:space="preserve"> </w:t>
      </w:r>
      <w:r w:rsidRPr="00B3663D">
        <w:rPr>
          <w:sz w:val="20"/>
        </w:rPr>
        <w:t>7</w:t>
      </w:r>
      <w:r w:rsidRPr="00B3663D" w:rsidR="005A771B">
        <w:rPr>
          <w:sz w:val="20"/>
        </w:rPr>
        <w:t xml:space="preserve"> </w:t>
      </w:r>
      <w:r w:rsidRPr="00B3663D">
        <w:rPr>
          <w:sz w:val="20"/>
        </w:rPr>
        <w:t>arkadaşıyla</w:t>
      </w:r>
      <w:r w:rsidRPr="00B3663D" w:rsidR="005A771B">
        <w:rPr>
          <w:sz w:val="20"/>
        </w:rPr>
        <w:t xml:space="preserve"> </w:t>
      </w:r>
      <w:r w:rsidRPr="00B3663D">
        <w:rPr>
          <w:sz w:val="20"/>
        </w:rPr>
        <w:t>beraber</w:t>
      </w:r>
      <w:r w:rsidRPr="00B3663D" w:rsidR="005A771B">
        <w:rPr>
          <w:sz w:val="20"/>
        </w:rPr>
        <w:t xml:space="preserve"> </w:t>
      </w:r>
      <w:r w:rsidRPr="00B3663D">
        <w:rPr>
          <w:sz w:val="20"/>
        </w:rPr>
        <w:t>aynı</w:t>
      </w:r>
      <w:r w:rsidRPr="00B3663D" w:rsidR="005A771B">
        <w:rPr>
          <w:sz w:val="20"/>
        </w:rPr>
        <w:t xml:space="preserve"> </w:t>
      </w:r>
      <w:r w:rsidRPr="00B3663D">
        <w:rPr>
          <w:sz w:val="20"/>
        </w:rPr>
        <w:t>odada</w:t>
      </w:r>
      <w:r w:rsidRPr="00B3663D" w:rsidR="005A771B">
        <w:rPr>
          <w:sz w:val="20"/>
        </w:rPr>
        <w:t xml:space="preserve"> </w:t>
      </w:r>
      <w:r w:rsidRPr="00B3663D">
        <w:rPr>
          <w:sz w:val="20"/>
        </w:rPr>
        <w:t>kalıyor</w:t>
      </w:r>
      <w:r w:rsidRPr="00B3663D" w:rsidR="005A771B">
        <w:rPr>
          <w:sz w:val="20"/>
        </w:rPr>
        <w:t xml:space="preserve"> </w:t>
      </w:r>
      <w:r w:rsidRPr="00B3663D">
        <w:rPr>
          <w:sz w:val="20"/>
        </w:rPr>
        <w:t>bitler</w:t>
      </w:r>
      <w:r w:rsidRPr="00B3663D" w:rsidR="005A771B">
        <w:rPr>
          <w:sz w:val="20"/>
        </w:rPr>
        <w:t xml:space="preserve"> </w:t>
      </w:r>
      <w:r w:rsidRPr="00B3663D">
        <w:rPr>
          <w:sz w:val="20"/>
        </w:rPr>
        <w:t>ile</w:t>
      </w:r>
      <w:r w:rsidRPr="00B3663D" w:rsidR="005A771B">
        <w:rPr>
          <w:sz w:val="20"/>
        </w:rPr>
        <w:t xml:space="preserve"> </w:t>
      </w:r>
      <w:r w:rsidRPr="00B3663D">
        <w:rPr>
          <w:sz w:val="20"/>
        </w:rPr>
        <w:t>pirelerle.</w:t>
      </w:r>
      <w:r w:rsidRPr="00B3663D" w:rsidR="005A771B">
        <w:rPr>
          <w:sz w:val="20"/>
        </w:rPr>
        <w:t xml:space="preserve"> </w:t>
      </w:r>
      <w:r w:rsidRPr="00B3663D">
        <w:rPr>
          <w:sz w:val="20"/>
        </w:rPr>
        <w:t>Geçen</w:t>
      </w:r>
      <w:r w:rsidRPr="00B3663D" w:rsidR="005A771B">
        <w:rPr>
          <w:sz w:val="20"/>
        </w:rPr>
        <w:t xml:space="preserve"> </w:t>
      </w:r>
      <w:r w:rsidRPr="00B3663D">
        <w:rPr>
          <w:sz w:val="20"/>
        </w:rPr>
        <w:t>sene</w:t>
      </w:r>
      <w:r w:rsidRPr="00B3663D" w:rsidR="005A771B">
        <w:rPr>
          <w:sz w:val="20"/>
        </w:rPr>
        <w:t xml:space="preserve"> </w:t>
      </w:r>
      <w:r w:rsidRPr="00B3663D">
        <w:rPr>
          <w:sz w:val="20"/>
        </w:rPr>
        <w:t>beraber</w:t>
      </w:r>
      <w:r w:rsidRPr="00B3663D" w:rsidR="005A771B">
        <w:rPr>
          <w:sz w:val="20"/>
        </w:rPr>
        <w:t xml:space="preserve"> </w:t>
      </w:r>
      <w:r w:rsidRPr="00B3663D">
        <w:rPr>
          <w:sz w:val="20"/>
        </w:rPr>
        <w:t>çalıştıkları</w:t>
      </w:r>
      <w:r w:rsidRPr="00B3663D" w:rsidR="005A771B">
        <w:rPr>
          <w:sz w:val="20"/>
        </w:rPr>
        <w:t xml:space="preserve"> </w:t>
      </w:r>
      <w:r w:rsidRPr="00B3663D">
        <w:rPr>
          <w:sz w:val="20"/>
        </w:rPr>
        <w:t>bir</w:t>
      </w:r>
      <w:r w:rsidRPr="00B3663D" w:rsidR="005A771B">
        <w:rPr>
          <w:sz w:val="20"/>
        </w:rPr>
        <w:t xml:space="preserve"> </w:t>
      </w:r>
      <w:r w:rsidRPr="00B3663D">
        <w:rPr>
          <w:sz w:val="20"/>
        </w:rPr>
        <w:t>arkadaşı,</w:t>
      </w:r>
      <w:r w:rsidRPr="00B3663D" w:rsidR="005A771B">
        <w:rPr>
          <w:sz w:val="20"/>
        </w:rPr>
        <w:t xml:space="preserve"> </w:t>
      </w:r>
      <w:r w:rsidRPr="00B3663D">
        <w:rPr>
          <w:sz w:val="20"/>
        </w:rPr>
        <w:t>hiçbir</w:t>
      </w:r>
      <w:r w:rsidRPr="00B3663D" w:rsidR="005A771B">
        <w:rPr>
          <w:sz w:val="20"/>
        </w:rPr>
        <w:t xml:space="preserve"> </w:t>
      </w:r>
      <w:r w:rsidRPr="00B3663D">
        <w:rPr>
          <w:sz w:val="20"/>
        </w:rPr>
        <w:t>güvenlik</w:t>
      </w:r>
      <w:r w:rsidRPr="00B3663D" w:rsidR="005A771B">
        <w:rPr>
          <w:sz w:val="20"/>
        </w:rPr>
        <w:t xml:space="preserve"> </w:t>
      </w:r>
      <w:r w:rsidRPr="00B3663D">
        <w:rPr>
          <w:sz w:val="20"/>
        </w:rPr>
        <w:t>tedbiri</w:t>
      </w:r>
      <w:r w:rsidRPr="00B3663D" w:rsidR="005A771B">
        <w:rPr>
          <w:sz w:val="20"/>
        </w:rPr>
        <w:t xml:space="preserve"> </w:t>
      </w:r>
      <w:r w:rsidRPr="00B3663D">
        <w:rPr>
          <w:sz w:val="20"/>
        </w:rPr>
        <w:t>bulunmadığı</w:t>
      </w:r>
      <w:r w:rsidRPr="00B3663D" w:rsidR="005A771B">
        <w:rPr>
          <w:sz w:val="20"/>
        </w:rPr>
        <w:t xml:space="preserve"> </w:t>
      </w:r>
      <w:r w:rsidRPr="00B3663D">
        <w:rPr>
          <w:sz w:val="20"/>
        </w:rPr>
        <w:t>için</w:t>
      </w:r>
      <w:r w:rsidRPr="00B3663D" w:rsidR="005A771B">
        <w:rPr>
          <w:sz w:val="20"/>
        </w:rPr>
        <w:t xml:space="preserve"> </w:t>
      </w:r>
      <w:r w:rsidRPr="00B3663D">
        <w:rPr>
          <w:sz w:val="20"/>
        </w:rPr>
        <w:t>inşaattan</w:t>
      </w:r>
      <w:r w:rsidRPr="00B3663D" w:rsidR="005A771B">
        <w:rPr>
          <w:sz w:val="20"/>
        </w:rPr>
        <w:t xml:space="preserve"> </w:t>
      </w:r>
      <w:r w:rsidRPr="00B3663D">
        <w:rPr>
          <w:sz w:val="20"/>
        </w:rPr>
        <w:t>düşerek</w:t>
      </w:r>
      <w:r w:rsidRPr="00B3663D" w:rsidR="005A771B">
        <w:rPr>
          <w:sz w:val="20"/>
        </w:rPr>
        <w:t xml:space="preserve"> </w:t>
      </w:r>
      <w:r w:rsidRPr="00B3663D">
        <w:rPr>
          <w:sz w:val="20"/>
        </w:rPr>
        <w:t>hayatını</w:t>
      </w:r>
      <w:r w:rsidRPr="00B3663D" w:rsidR="005A771B">
        <w:rPr>
          <w:sz w:val="20"/>
        </w:rPr>
        <w:t xml:space="preserve"> </w:t>
      </w:r>
      <w:r w:rsidRPr="00B3663D">
        <w:rPr>
          <w:sz w:val="20"/>
        </w:rPr>
        <w:t>kaybediyor.</w:t>
      </w:r>
      <w:r w:rsidRPr="00B3663D" w:rsidR="005A771B">
        <w:rPr>
          <w:sz w:val="20"/>
        </w:rPr>
        <w:t xml:space="preserve"> </w:t>
      </w:r>
      <w:r w:rsidRPr="00B3663D">
        <w:rPr>
          <w:sz w:val="20"/>
        </w:rPr>
        <w:t>Resmî</w:t>
      </w:r>
      <w:r w:rsidRPr="00B3663D" w:rsidR="005A771B">
        <w:rPr>
          <w:sz w:val="20"/>
        </w:rPr>
        <w:t xml:space="preserve"> </w:t>
      </w:r>
      <w:r w:rsidRPr="00B3663D">
        <w:rPr>
          <w:sz w:val="20"/>
        </w:rPr>
        <w:t>rakamlara</w:t>
      </w:r>
      <w:r w:rsidRPr="00B3663D" w:rsidR="005A771B">
        <w:rPr>
          <w:sz w:val="20"/>
        </w:rPr>
        <w:t xml:space="preserve"> </w:t>
      </w:r>
      <w:r w:rsidRPr="00B3663D">
        <w:rPr>
          <w:sz w:val="20"/>
        </w:rPr>
        <w:t>göre,</w:t>
      </w:r>
      <w:r w:rsidRPr="00B3663D" w:rsidR="005A771B">
        <w:rPr>
          <w:sz w:val="20"/>
        </w:rPr>
        <w:t xml:space="preserve"> </w:t>
      </w:r>
      <w:r w:rsidRPr="00B3663D">
        <w:rPr>
          <w:sz w:val="20"/>
        </w:rPr>
        <w:t>2018’in</w:t>
      </w:r>
      <w:r w:rsidRPr="00B3663D" w:rsidR="005A771B">
        <w:rPr>
          <w:sz w:val="20"/>
        </w:rPr>
        <w:t xml:space="preserve"> </w:t>
      </w:r>
      <w:r w:rsidRPr="00B3663D">
        <w:rPr>
          <w:sz w:val="20"/>
        </w:rPr>
        <w:t>ilk</w:t>
      </w:r>
      <w:r w:rsidRPr="00B3663D" w:rsidR="005A771B">
        <w:rPr>
          <w:sz w:val="20"/>
        </w:rPr>
        <w:t xml:space="preserve"> </w:t>
      </w:r>
      <w:r w:rsidRPr="00B3663D">
        <w:rPr>
          <w:sz w:val="20"/>
        </w:rPr>
        <w:t>on</w:t>
      </w:r>
      <w:r w:rsidRPr="00B3663D" w:rsidR="005A771B">
        <w:rPr>
          <w:sz w:val="20"/>
        </w:rPr>
        <w:t xml:space="preserve"> </w:t>
      </w:r>
      <w:r w:rsidRPr="00B3663D">
        <w:rPr>
          <w:sz w:val="20"/>
        </w:rPr>
        <w:t>bir</w:t>
      </w:r>
      <w:r w:rsidRPr="00B3663D" w:rsidR="005A771B">
        <w:rPr>
          <w:sz w:val="20"/>
        </w:rPr>
        <w:t xml:space="preserve"> </w:t>
      </w:r>
      <w:r w:rsidRPr="00B3663D">
        <w:rPr>
          <w:sz w:val="20"/>
        </w:rPr>
        <w:t>ayında</w:t>
      </w:r>
      <w:r w:rsidRPr="00B3663D" w:rsidR="005A771B">
        <w:rPr>
          <w:sz w:val="20"/>
        </w:rPr>
        <w:t xml:space="preserve"> </w:t>
      </w:r>
      <w:r w:rsidRPr="00B3663D">
        <w:rPr>
          <w:sz w:val="20"/>
        </w:rPr>
        <w:t>iş</w:t>
      </w:r>
      <w:r w:rsidRPr="00B3663D" w:rsidR="005A771B">
        <w:rPr>
          <w:sz w:val="20"/>
        </w:rPr>
        <w:t xml:space="preserve"> </w:t>
      </w:r>
      <w:r w:rsidRPr="00B3663D">
        <w:rPr>
          <w:sz w:val="20"/>
        </w:rPr>
        <w:t>cinayetlerinden</w:t>
      </w:r>
      <w:r w:rsidRPr="00B3663D" w:rsidR="005A771B">
        <w:rPr>
          <w:sz w:val="20"/>
        </w:rPr>
        <w:t xml:space="preserve"> </w:t>
      </w:r>
      <w:r w:rsidRPr="00B3663D">
        <w:rPr>
          <w:sz w:val="20"/>
        </w:rPr>
        <w:t>1.797</w:t>
      </w:r>
      <w:r w:rsidRPr="00B3663D" w:rsidR="005A771B">
        <w:rPr>
          <w:sz w:val="20"/>
        </w:rPr>
        <w:t xml:space="preserve"> </w:t>
      </w:r>
      <w:r w:rsidRPr="00B3663D">
        <w:rPr>
          <w:sz w:val="20"/>
        </w:rPr>
        <w:t>işçi</w:t>
      </w:r>
      <w:r w:rsidRPr="00B3663D" w:rsidR="005A771B">
        <w:rPr>
          <w:sz w:val="20"/>
        </w:rPr>
        <w:t xml:space="preserve"> </w:t>
      </w:r>
      <w:r w:rsidRPr="00B3663D">
        <w:rPr>
          <w:sz w:val="20"/>
        </w:rPr>
        <w:t>hayatını</w:t>
      </w:r>
      <w:r w:rsidRPr="00B3663D" w:rsidR="005A771B">
        <w:rPr>
          <w:sz w:val="20"/>
        </w:rPr>
        <w:t xml:space="preserve"> </w:t>
      </w:r>
      <w:r w:rsidRPr="00B3663D">
        <w:rPr>
          <w:sz w:val="20"/>
        </w:rPr>
        <w:t>kaybetti,</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faturayı</w:t>
      </w:r>
      <w:r w:rsidRPr="00B3663D" w:rsidR="005A771B">
        <w:rPr>
          <w:sz w:val="20"/>
        </w:rPr>
        <w:t xml:space="preserve"> </w:t>
      </w:r>
      <w:r w:rsidRPr="00B3663D">
        <w:rPr>
          <w:sz w:val="20"/>
        </w:rPr>
        <w:t>siz</w:t>
      </w:r>
      <w:r w:rsidRPr="00B3663D" w:rsidR="005A771B">
        <w:rPr>
          <w:sz w:val="20"/>
        </w:rPr>
        <w:t xml:space="preserve"> </w:t>
      </w:r>
      <w:r w:rsidRPr="00B3663D">
        <w:rPr>
          <w:sz w:val="20"/>
        </w:rPr>
        <w:t>düşünün.</w:t>
      </w:r>
    </w:p>
    <w:p w:rsidRPr="00B3663D" w:rsidR="009920B3" w:rsidP="00B3663D" w:rsidRDefault="009920B3">
      <w:pPr>
        <w:pStyle w:val="GENELKURUL"/>
        <w:spacing w:line="240" w:lineRule="auto"/>
        <w:rPr>
          <w:sz w:val="20"/>
        </w:rPr>
      </w:pPr>
      <w:r w:rsidRPr="00B3663D">
        <w:rPr>
          <w:sz w:val="20"/>
        </w:rPr>
        <w:t>AKP</w:t>
      </w:r>
      <w:r w:rsidRPr="00B3663D" w:rsidR="005A771B">
        <w:rPr>
          <w:sz w:val="20"/>
        </w:rPr>
        <w:t xml:space="preserve"> </w:t>
      </w:r>
      <w:r w:rsidRPr="00B3663D">
        <w:rPr>
          <w:sz w:val="20"/>
        </w:rPr>
        <w:t>iktidarında</w:t>
      </w:r>
      <w:r w:rsidRPr="00B3663D" w:rsidR="005A771B">
        <w:rPr>
          <w:sz w:val="20"/>
        </w:rPr>
        <w:t xml:space="preserve"> </w:t>
      </w:r>
      <w:r w:rsidRPr="00B3663D">
        <w:rPr>
          <w:sz w:val="20"/>
        </w:rPr>
        <w:t>12</w:t>
      </w:r>
      <w:r w:rsidRPr="00B3663D" w:rsidR="005A771B">
        <w:rPr>
          <w:sz w:val="20"/>
        </w:rPr>
        <w:t xml:space="preserve"> </w:t>
      </w:r>
      <w:r w:rsidRPr="00B3663D">
        <w:rPr>
          <w:sz w:val="20"/>
        </w:rPr>
        <w:t>milyondan</w:t>
      </w:r>
      <w:r w:rsidRPr="00B3663D" w:rsidR="005A771B">
        <w:rPr>
          <w:sz w:val="20"/>
        </w:rPr>
        <w:t xml:space="preserve"> </w:t>
      </w:r>
      <w:r w:rsidRPr="00B3663D">
        <w:rPr>
          <w:sz w:val="20"/>
        </w:rPr>
        <w:t>fazla</w:t>
      </w:r>
      <w:r w:rsidRPr="00B3663D" w:rsidR="005A771B">
        <w:rPr>
          <w:sz w:val="20"/>
        </w:rPr>
        <w:t xml:space="preserve"> </w:t>
      </w:r>
      <w:r w:rsidRPr="00B3663D">
        <w:rPr>
          <w:sz w:val="20"/>
        </w:rPr>
        <w:t>vatandaşımız</w:t>
      </w:r>
      <w:r w:rsidRPr="00B3663D" w:rsidR="005A771B">
        <w:rPr>
          <w:sz w:val="20"/>
        </w:rPr>
        <w:t xml:space="preserve"> </w:t>
      </w:r>
      <w:r w:rsidRPr="00B3663D">
        <w:rPr>
          <w:sz w:val="20"/>
        </w:rPr>
        <w:t>hakkında</w:t>
      </w:r>
      <w:r w:rsidRPr="00B3663D" w:rsidR="005A771B">
        <w:rPr>
          <w:sz w:val="20"/>
        </w:rPr>
        <w:t xml:space="preserve"> </w:t>
      </w:r>
      <w:r w:rsidRPr="00B3663D">
        <w:rPr>
          <w:sz w:val="20"/>
        </w:rPr>
        <w:t>başsavcılıklarca</w:t>
      </w:r>
      <w:r w:rsidRPr="00B3663D" w:rsidR="005A771B">
        <w:rPr>
          <w:sz w:val="20"/>
        </w:rPr>
        <w:t xml:space="preserve"> </w:t>
      </w:r>
      <w:r w:rsidRPr="00B3663D">
        <w:rPr>
          <w:sz w:val="20"/>
        </w:rPr>
        <w:t>şüpheli</w:t>
      </w:r>
      <w:r w:rsidRPr="00B3663D" w:rsidR="005A771B">
        <w:rPr>
          <w:sz w:val="20"/>
        </w:rPr>
        <w:t xml:space="preserve"> </w:t>
      </w:r>
      <w:r w:rsidRPr="00B3663D">
        <w:rPr>
          <w:sz w:val="20"/>
        </w:rPr>
        <w:t>olarak</w:t>
      </w:r>
      <w:r w:rsidRPr="00B3663D" w:rsidR="005A771B">
        <w:rPr>
          <w:sz w:val="20"/>
        </w:rPr>
        <w:t xml:space="preserve"> </w:t>
      </w:r>
      <w:r w:rsidRPr="00B3663D">
        <w:rPr>
          <w:sz w:val="20"/>
        </w:rPr>
        <w:t>işlem</w:t>
      </w:r>
      <w:r w:rsidRPr="00B3663D" w:rsidR="005A771B">
        <w:rPr>
          <w:sz w:val="20"/>
        </w:rPr>
        <w:t xml:space="preserve"> </w:t>
      </w:r>
      <w:r w:rsidRPr="00B3663D">
        <w:rPr>
          <w:sz w:val="20"/>
        </w:rPr>
        <w:t>yapıldı.</w:t>
      </w:r>
      <w:r w:rsidRPr="00B3663D" w:rsidR="005A771B">
        <w:rPr>
          <w:sz w:val="20"/>
        </w:rPr>
        <w:t xml:space="preserve"> </w:t>
      </w:r>
      <w:r w:rsidRPr="00B3663D">
        <w:rPr>
          <w:sz w:val="20"/>
        </w:rPr>
        <w:t>Yani</w:t>
      </w:r>
      <w:r w:rsidRPr="00B3663D" w:rsidR="005A771B">
        <w:rPr>
          <w:sz w:val="20"/>
        </w:rPr>
        <w:t xml:space="preserve"> </w:t>
      </w:r>
      <w:r w:rsidRPr="00B3663D">
        <w:rPr>
          <w:sz w:val="20"/>
        </w:rPr>
        <w:t>toplumun</w:t>
      </w:r>
      <w:r w:rsidRPr="00B3663D" w:rsidR="005A771B">
        <w:rPr>
          <w:sz w:val="20"/>
        </w:rPr>
        <w:t xml:space="preserve"> </w:t>
      </w:r>
      <w:r w:rsidRPr="00B3663D">
        <w:rPr>
          <w:sz w:val="20"/>
        </w:rPr>
        <w:t>neredeyse</w:t>
      </w:r>
      <w:r w:rsidRPr="00B3663D" w:rsidR="005A771B">
        <w:rPr>
          <w:sz w:val="20"/>
        </w:rPr>
        <w:t xml:space="preserve"> </w:t>
      </w:r>
      <w:r w:rsidRPr="00B3663D">
        <w:rPr>
          <w:sz w:val="20"/>
        </w:rPr>
        <w:t>yüzde</w:t>
      </w:r>
      <w:r w:rsidRPr="00B3663D" w:rsidR="005A771B">
        <w:rPr>
          <w:sz w:val="20"/>
        </w:rPr>
        <w:t xml:space="preserve"> </w:t>
      </w:r>
      <w:r w:rsidRPr="00B3663D">
        <w:rPr>
          <w:sz w:val="20"/>
        </w:rPr>
        <w:t>20’si</w:t>
      </w:r>
      <w:r w:rsidRPr="00B3663D" w:rsidR="005A771B">
        <w:rPr>
          <w:sz w:val="20"/>
        </w:rPr>
        <w:t xml:space="preserve"> </w:t>
      </w:r>
      <w:r w:rsidRPr="00B3663D">
        <w:rPr>
          <w:sz w:val="20"/>
        </w:rPr>
        <w:t>şüpheli</w:t>
      </w:r>
      <w:r w:rsidRPr="00B3663D" w:rsidR="005A771B">
        <w:rPr>
          <w:sz w:val="20"/>
        </w:rPr>
        <w:t xml:space="preserve"> </w:t>
      </w:r>
      <w:r w:rsidRPr="00B3663D">
        <w:rPr>
          <w:sz w:val="20"/>
        </w:rPr>
        <w:t>durumda.</w:t>
      </w:r>
      <w:r w:rsidRPr="00B3663D" w:rsidR="005A771B">
        <w:rPr>
          <w:sz w:val="20"/>
        </w:rPr>
        <w:t xml:space="preserve"> </w:t>
      </w:r>
      <w:r w:rsidRPr="00B3663D">
        <w:rPr>
          <w:sz w:val="20"/>
        </w:rPr>
        <w:t>AKP’nin</w:t>
      </w:r>
      <w:r w:rsidRPr="00B3663D" w:rsidR="005A771B">
        <w:rPr>
          <w:sz w:val="20"/>
        </w:rPr>
        <w:t xml:space="preserve"> </w:t>
      </w:r>
      <w:r w:rsidRPr="00B3663D">
        <w:rPr>
          <w:sz w:val="20"/>
        </w:rPr>
        <w:t>kutuplaştırma</w:t>
      </w:r>
      <w:r w:rsidRPr="00B3663D" w:rsidR="005A771B">
        <w:rPr>
          <w:sz w:val="20"/>
        </w:rPr>
        <w:t xml:space="preserve"> </w:t>
      </w:r>
      <w:r w:rsidRPr="00B3663D">
        <w:rPr>
          <w:sz w:val="20"/>
        </w:rPr>
        <w:t>siyasetiyle</w:t>
      </w:r>
      <w:r w:rsidRPr="00B3663D" w:rsidR="005A771B">
        <w:rPr>
          <w:sz w:val="20"/>
        </w:rPr>
        <w:t xml:space="preserve"> </w:t>
      </w:r>
      <w:r w:rsidRPr="00B3663D">
        <w:rPr>
          <w:sz w:val="20"/>
        </w:rPr>
        <w:t>toplumsal</w:t>
      </w:r>
      <w:r w:rsidRPr="00B3663D" w:rsidR="005A771B">
        <w:rPr>
          <w:sz w:val="20"/>
        </w:rPr>
        <w:t xml:space="preserve"> </w:t>
      </w:r>
      <w:r w:rsidRPr="00B3663D">
        <w:rPr>
          <w:sz w:val="20"/>
        </w:rPr>
        <w:t>barış</w:t>
      </w:r>
      <w:r w:rsidRPr="00B3663D" w:rsidR="005A771B">
        <w:rPr>
          <w:sz w:val="20"/>
        </w:rPr>
        <w:t xml:space="preserve"> </w:t>
      </w:r>
      <w:r w:rsidRPr="00B3663D">
        <w:rPr>
          <w:sz w:val="20"/>
        </w:rPr>
        <w:t>cumhuriyet</w:t>
      </w:r>
      <w:r w:rsidRPr="00B3663D" w:rsidR="005A771B">
        <w:rPr>
          <w:sz w:val="20"/>
        </w:rPr>
        <w:t xml:space="preserve"> </w:t>
      </w:r>
      <w:r w:rsidRPr="00B3663D">
        <w:rPr>
          <w:sz w:val="20"/>
        </w:rPr>
        <w:t>tarihinde</w:t>
      </w:r>
      <w:r w:rsidRPr="00B3663D" w:rsidR="005A771B">
        <w:rPr>
          <w:sz w:val="20"/>
        </w:rPr>
        <w:t xml:space="preserve"> </w:t>
      </w:r>
      <w:r w:rsidRPr="00B3663D">
        <w:rPr>
          <w:sz w:val="20"/>
        </w:rPr>
        <w:t>hiç</w:t>
      </w:r>
      <w:r w:rsidRPr="00B3663D" w:rsidR="005A771B">
        <w:rPr>
          <w:sz w:val="20"/>
        </w:rPr>
        <w:t xml:space="preserve"> </w:t>
      </w:r>
      <w:r w:rsidRPr="00B3663D">
        <w:rPr>
          <w:sz w:val="20"/>
        </w:rPr>
        <w:t>olmadığı</w:t>
      </w:r>
      <w:r w:rsidRPr="00B3663D" w:rsidR="005A771B">
        <w:rPr>
          <w:sz w:val="20"/>
        </w:rPr>
        <w:t xml:space="preserve"> </w:t>
      </w:r>
      <w:r w:rsidRPr="00B3663D">
        <w:rPr>
          <w:sz w:val="20"/>
        </w:rPr>
        <w:t>kadar</w:t>
      </w:r>
      <w:r w:rsidRPr="00B3663D" w:rsidR="005A771B">
        <w:rPr>
          <w:sz w:val="20"/>
        </w:rPr>
        <w:t xml:space="preserve"> </w:t>
      </w:r>
      <w:r w:rsidRPr="00B3663D">
        <w:rPr>
          <w:sz w:val="20"/>
        </w:rPr>
        <w:t>tehditle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yurttaşlarımızı</w:t>
      </w:r>
      <w:r w:rsidRPr="00B3663D" w:rsidR="005A771B">
        <w:rPr>
          <w:sz w:val="20"/>
        </w:rPr>
        <w:t xml:space="preserve"> </w:t>
      </w:r>
      <w:r w:rsidRPr="00B3663D">
        <w:rPr>
          <w:sz w:val="20"/>
        </w:rPr>
        <w:t>ilgilendiren</w:t>
      </w:r>
      <w:r w:rsidRPr="00B3663D" w:rsidR="005A771B">
        <w:rPr>
          <w:sz w:val="20"/>
        </w:rPr>
        <w:t xml:space="preserve"> </w:t>
      </w:r>
      <w:r w:rsidRPr="00B3663D">
        <w:rPr>
          <w:sz w:val="20"/>
        </w:rPr>
        <w:t>gündem</w:t>
      </w:r>
      <w:r w:rsidRPr="00B3663D" w:rsidR="005A771B">
        <w:rPr>
          <w:sz w:val="20"/>
        </w:rPr>
        <w:t xml:space="preserve"> </w:t>
      </w:r>
      <w:r w:rsidRPr="00B3663D">
        <w:rPr>
          <w:sz w:val="20"/>
        </w:rPr>
        <w:t>başlıklarından</w:t>
      </w:r>
      <w:r w:rsidRPr="00B3663D" w:rsidR="005A771B">
        <w:rPr>
          <w:sz w:val="20"/>
        </w:rPr>
        <w:t xml:space="preserve"> </w:t>
      </w:r>
      <w:r w:rsidRPr="00B3663D">
        <w:rPr>
          <w:sz w:val="20"/>
        </w:rPr>
        <w:t>bazıları</w:t>
      </w:r>
      <w:r w:rsidRPr="00B3663D" w:rsidR="005A771B">
        <w:rPr>
          <w:sz w:val="20"/>
        </w:rPr>
        <w:t xml:space="preserve"> </w:t>
      </w:r>
      <w:r w:rsidRPr="00B3663D">
        <w:rPr>
          <w:sz w:val="20"/>
        </w:rPr>
        <w:t>bunlar,</w:t>
      </w:r>
      <w:r w:rsidRPr="00B3663D" w:rsidR="005A771B">
        <w:rPr>
          <w:sz w:val="20"/>
        </w:rPr>
        <w:t xml:space="preserve"> </w:t>
      </w:r>
      <w:r w:rsidRPr="00B3663D">
        <w:rPr>
          <w:sz w:val="20"/>
        </w:rPr>
        <w:t>sadece</w:t>
      </w:r>
      <w:r w:rsidRPr="00B3663D" w:rsidR="005A771B">
        <w:rPr>
          <w:sz w:val="20"/>
        </w:rPr>
        <w:t xml:space="preserve"> </w:t>
      </w:r>
      <w:r w:rsidRPr="00B3663D">
        <w:rPr>
          <w:sz w:val="20"/>
        </w:rPr>
        <w:t>bazıları</w:t>
      </w:r>
      <w:r w:rsidRPr="00B3663D" w:rsidR="005A771B">
        <w:rPr>
          <w:sz w:val="20"/>
        </w:rPr>
        <w:t xml:space="preserve"> </w:t>
      </w:r>
      <w:r w:rsidRPr="00B3663D">
        <w:rPr>
          <w:sz w:val="20"/>
        </w:rPr>
        <w:t>bunlar.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süreç</w:t>
      </w:r>
      <w:r w:rsidRPr="00B3663D" w:rsidR="005A771B">
        <w:rPr>
          <w:sz w:val="20"/>
        </w:rPr>
        <w:t xml:space="preserve"> </w:t>
      </w:r>
      <w:r w:rsidRPr="00B3663D">
        <w:rPr>
          <w:sz w:val="20"/>
        </w:rPr>
        <w:t>sonunda</w:t>
      </w:r>
      <w:r w:rsidRPr="00B3663D" w:rsidR="005A771B">
        <w:rPr>
          <w:sz w:val="20"/>
        </w:rPr>
        <w:t xml:space="preserve"> </w:t>
      </w:r>
      <w:r w:rsidRPr="00B3663D">
        <w:rPr>
          <w:sz w:val="20"/>
        </w:rPr>
        <w:t>tablo</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karanlık</w:t>
      </w:r>
      <w:r w:rsidRPr="00B3663D" w:rsidR="005A771B">
        <w:rPr>
          <w:sz w:val="20"/>
        </w:rPr>
        <w:t xml:space="preserve"> </w:t>
      </w:r>
      <w:r w:rsidRPr="00B3663D">
        <w:rPr>
          <w:sz w:val="20"/>
        </w:rPr>
        <w:t>ki</w:t>
      </w:r>
      <w:r w:rsidRPr="00B3663D" w:rsidR="005A771B">
        <w:rPr>
          <w:sz w:val="20"/>
        </w:rPr>
        <w:t xml:space="preserve"> </w:t>
      </w:r>
      <w:r w:rsidRPr="00B3663D">
        <w:rPr>
          <w:sz w:val="20"/>
        </w:rPr>
        <w:t>gençlerimizi</w:t>
      </w:r>
      <w:r w:rsidRPr="00B3663D" w:rsidR="005A771B">
        <w:rPr>
          <w:sz w:val="20"/>
        </w:rPr>
        <w:t xml:space="preserve"> </w:t>
      </w:r>
      <w:r w:rsidRPr="00B3663D">
        <w:rPr>
          <w:sz w:val="20"/>
        </w:rPr>
        <w:t>hayal</w:t>
      </w:r>
      <w:r w:rsidRPr="00B3663D" w:rsidR="005A771B">
        <w:rPr>
          <w:sz w:val="20"/>
        </w:rPr>
        <w:t xml:space="preserve"> </w:t>
      </w:r>
      <w:r w:rsidRPr="00B3663D">
        <w:rPr>
          <w:sz w:val="20"/>
        </w:rPr>
        <w:t>bile</w:t>
      </w:r>
      <w:r w:rsidRPr="00B3663D" w:rsidR="005A771B">
        <w:rPr>
          <w:sz w:val="20"/>
        </w:rPr>
        <w:t xml:space="preserve"> </w:t>
      </w:r>
      <w:r w:rsidRPr="00B3663D">
        <w:rPr>
          <w:sz w:val="20"/>
        </w:rPr>
        <w:t>kuramaz</w:t>
      </w:r>
      <w:r w:rsidRPr="00B3663D" w:rsidR="005A771B">
        <w:rPr>
          <w:sz w:val="20"/>
        </w:rPr>
        <w:t xml:space="preserve"> </w:t>
      </w:r>
      <w:r w:rsidRPr="00B3663D">
        <w:rPr>
          <w:sz w:val="20"/>
        </w:rPr>
        <w:t>hâle</w:t>
      </w:r>
      <w:r w:rsidRPr="00B3663D" w:rsidR="005A771B">
        <w:rPr>
          <w:sz w:val="20"/>
        </w:rPr>
        <w:t xml:space="preserve"> </w:t>
      </w:r>
      <w:r w:rsidRPr="00B3663D">
        <w:rPr>
          <w:sz w:val="20"/>
        </w:rPr>
        <w:t>getirdiler.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İşçiyi,</w:t>
      </w:r>
      <w:r w:rsidRPr="00B3663D" w:rsidR="005A771B">
        <w:rPr>
          <w:sz w:val="20"/>
        </w:rPr>
        <w:t xml:space="preserve"> </w:t>
      </w:r>
      <w:r w:rsidRPr="00B3663D">
        <w:rPr>
          <w:sz w:val="20"/>
        </w:rPr>
        <w:t>emekçiyi</w:t>
      </w:r>
      <w:r w:rsidRPr="00B3663D" w:rsidR="005A771B">
        <w:rPr>
          <w:sz w:val="20"/>
        </w:rPr>
        <w:t xml:space="preserve"> </w:t>
      </w:r>
      <w:r w:rsidRPr="00B3663D">
        <w:rPr>
          <w:sz w:val="20"/>
        </w:rPr>
        <w:t>ezdirip</w:t>
      </w:r>
      <w:r w:rsidRPr="00B3663D" w:rsidR="005A771B">
        <w:rPr>
          <w:sz w:val="20"/>
        </w:rPr>
        <w:t xml:space="preserve"> </w:t>
      </w:r>
      <w:r w:rsidRPr="00B3663D">
        <w:rPr>
          <w:sz w:val="20"/>
        </w:rPr>
        <w:t>yandaşı</w:t>
      </w:r>
      <w:r w:rsidRPr="00B3663D" w:rsidR="005A771B">
        <w:rPr>
          <w:sz w:val="20"/>
        </w:rPr>
        <w:t xml:space="preserve"> </w:t>
      </w:r>
      <w:r w:rsidRPr="00B3663D">
        <w:rPr>
          <w:sz w:val="20"/>
        </w:rPr>
        <w:t>zengin</w:t>
      </w:r>
      <w:r w:rsidRPr="00B3663D" w:rsidR="005A771B">
        <w:rPr>
          <w:sz w:val="20"/>
        </w:rPr>
        <w:t xml:space="preserve"> </w:t>
      </w:r>
      <w:r w:rsidRPr="00B3663D">
        <w:rPr>
          <w:sz w:val="20"/>
        </w:rPr>
        <w:t>ettiler.</w:t>
      </w:r>
      <w:r w:rsidRPr="00B3663D" w:rsidR="005A771B">
        <w:rPr>
          <w:sz w:val="20"/>
        </w:rPr>
        <w:t xml:space="preserve"> </w:t>
      </w:r>
      <w:r w:rsidRPr="00B3663D">
        <w:rPr>
          <w:sz w:val="20"/>
        </w:rPr>
        <w:t>Örneğin,</w:t>
      </w:r>
      <w:r w:rsidRPr="00B3663D" w:rsidR="005A771B">
        <w:rPr>
          <w:sz w:val="20"/>
        </w:rPr>
        <w:t xml:space="preserve"> </w:t>
      </w:r>
      <w:r w:rsidRPr="00B3663D">
        <w:rPr>
          <w:sz w:val="20"/>
        </w:rPr>
        <w:t>yalnızca</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6</w:t>
      </w:r>
      <w:r w:rsidRPr="00B3663D" w:rsidR="005A771B">
        <w:rPr>
          <w:sz w:val="20"/>
        </w:rPr>
        <w:t xml:space="preserve"> </w:t>
      </w:r>
      <w:r w:rsidRPr="00B3663D">
        <w:rPr>
          <w:sz w:val="20"/>
        </w:rPr>
        <w:t>milyon</w:t>
      </w:r>
      <w:r w:rsidRPr="00B3663D" w:rsidR="005A771B">
        <w:rPr>
          <w:sz w:val="20"/>
        </w:rPr>
        <w:t xml:space="preserve"> </w:t>
      </w:r>
      <w:r w:rsidRPr="00B3663D">
        <w:rPr>
          <w:sz w:val="20"/>
        </w:rPr>
        <w:t>asgari</w:t>
      </w:r>
      <w:r w:rsidRPr="00B3663D" w:rsidR="005A771B">
        <w:rPr>
          <w:sz w:val="20"/>
        </w:rPr>
        <w:t xml:space="preserve"> </w:t>
      </w:r>
      <w:r w:rsidRPr="00B3663D">
        <w:rPr>
          <w:sz w:val="20"/>
        </w:rPr>
        <w:t>ücretliden</w:t>
      </w:r>
      <w:r w:rsidRPr="00B3663D" w:rsidR="005A771B">
        <w:rPr>
          <w:sz w:val="20"/>
        </w:rPr>
        <w:t xml:space="preserve"> </w:t>
      </w:r>
      <w:r w:rsidRPr="00B3663D">
        <w:rPr>
          <w:sz w:val="20"/>
        </w:rPr>
        <w:t>SGK</w:t>
      </w:r>
      <w:r w:rsidRPr="00B3663D" w:rsidR="005A771B">
        <w:rPr>
          <w:sz w:val="20"/>
        </w:rPr>
        <w:t xml:space="preserve"> </w:t>
      </w:r>
      <w:r w:rsidRPr="00B3663D">
        <w:rPr>
          <w:sz w:val="20"/>
        </w:rPr>
        <w:t>primiyle</w:t>
      </w:r>
      <w:r w:rsidRPr="00B3663D" w:rsidR="005A771B">
        <w:rPr>
          <w:sz w:val="20"/>
        </w:rPr>
        <w:t xml:space="preserve"> </w:t>
      </w:r>
      <w:r w:rsidRPr="00B3663D">
        <w:rPr>
          <w:sz w:val="20"/>
        </w:rPr>
        <w:t>30</w:t>
      </w:r>
      <w:r w:rsidRPr="00B3663D" w:rsidR="005A771B">
        <w:rPr>
          <w:sz w:val="20"/>
        </w:rPr>
        <w:t xml:space="preserve"> </w:t>
      </w:r>
      <w:r w:rsidRPr="00B3663D">
        <w:rPr>
          <w:sz w:val="20"/>
        </w:rPr>
        <w:t>milyar</w:t>
      </w:r>
      <w:r w:rsidRPr="00B3663D" w:rsidR="005A771B">
        <w:rPr>
          <w:sz w:val="20"/>
        </w:rPr>
        <w:t xml:space="preserve"> </w:t>
      </w:r>
      <w:r w:rsidRPr="00B3663D">
        <w:rPr>
          <w:sz w:val="20"/>
        </w:rPr>
        <w:t>vergi</w:t>
      </w:r>
      <w:r w:rsidRPr="00B3663D" w:rsidR="005A771B">
        <w:rPr>
          <w:sz w:val="20"/>
        </w:rPr>
        <w:t xml:space="preserve"> </w:t>
      </w:r>
      <w:r w:rsidRPr="00B3663D">
        <w:rPr>
          <w:sz w:val="20"/>
        </w:rPr>
        <w:t>kestiniz.</w:t>
      </w:r>
      <w:r w:rsidRPr="00B3663D" w:rsidR="005A771B">
        <w:rPr>
          <w:sz w:val="20"/>
        </w:rPr>
        <w:t xml:space="preserve"> </w:t>
      </w:r>
      <w:r w:rsidRPr="00B3663D">
        <w:rPr>
          <w:sz w:val="20"/>
        </w:rPr>
        <w:t>Buna</w:t>
      </w:r>
      <w:r w:rsidRPr="00B3663D" w:rsidR="005A771B">
        <w:rPr>
          <w:sz w:val="20"/>
        </w:rPr>
        <w:t xml:space="preserve"> </w:t>
      </w:r>
      <w:r w:rsidRPr="00B3663D">
        <w:rPr>
          <w:sz w:val="20"/>
        </w:rPr>
        <w:t>karşılık,</w:t>
      </w:r>
      <w:r w:rsidRPr="00B3663D" w:rsidR="005A771B">
        <w:rPr>
          <w:sz w:val="20"/>
        </w:rPr>
        <w:t xml:space="preserve"> </w:t>
      </w:r>
      <w:r w:rsidRPr="00B3663D">
        <w:rPr>
          <w:sz w:val="20"/>
        </w:rPr>
        <w:t>yandaşların</w:t>
      </w:r>
      <w:r w:rsidRPr="00B3663D" w:rsidR="005A771B">
        <w:rPr>
          <w:sz w:val="20"/>
        </w:rPr>
        <w:t xml:space="preserve"> </w:t>
      </w:r>
      <w:r w:rsidRPr="00B3663D">
        <w:rPr>
          <w:sz w:val="20"/>
        </w:rPr>
        <w:t>vergilerine</w:t>
      </w:r>
      <w:r w:rsidRPr="00B3663D" w:rsidR="005A771B">
        <w:rPr>
          <w:sz w:val="20"/>
        </w:rPr>
        <w:t xml:space="preserve"> </w:t>
      </w:r>
      <w:r w:rsidRPr="00B3663D">
        <w:rPr>
          <w:sz w:val="20"/>
        </w:rPr>
        <w:t>126</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muafiyet</w:t>
      </w:r>
      <w:r w:rsidRPr="00B3663D" w:rsidR="005A771B">
        <w:rPr>
          <w:sz w:val="20"/>
        </w:rPr>
        <w:t xml:space="preserve"> </w:t>
      </w:r>
      <w:r w:rsidRPr="00B3663D">
        <w:rPr>
          <w:sz w:val="20"/>
        </w:rPr>
        <w:t>ve</w:t>
      </w:r>
      <w:r w:rsidRPr="00B3663D" w:rsidR="005A771B">
        <w:rPr>
          <w:sz w:val="20"/>
        </w:rPr>
        <w:t xml:space="preserve"> </w:t>
      </w:r>
      <w:r w:rsidRPr="00B3663D">
        <w:rPr>
          <w:sz w:val="20"/>
        </w:rPr>
        <w:t>istisna</w:t>
      </w:r>
      <w:r w:rsidRPr="00B3663D" w:rsidR="005A771B">
        <w:rPr>
          <w:sz w:val="20"/>
        </w:rPr>
        <w:t xml:space="preserve"> </w:t>
      </w:r>
      <w:r w:rsidRPr="00B3663D">
        <w:rPr>
          <w:sz w:val="20"/>
        </w:rPr>
        <w:t>uyguladınız.</w:t>
      </w:r>
      <w:r w:rsidRPr="00B3663D" w:rsidR="005A771B">
        <w:rPr>
          <w:sz w:val="20"/>
        </w:rPr>
        <w:t xml:space="preserve"> </w:t>
      </w: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manzarada</w:t>
      </w:r>
      <w:r w:rsidRPr="00B3663D" w:rsidR="005A771B">
        <w:rPr>
          <w:sz w:val="20"/>
        </w:rPr>
        <w:t xml:space="preserve"> </w:t>
      </w:r>
      <w:r w:rsidRPr="00B3663D">
        <w:rPr>
          <w:sz w:val="20"/>
        </w:rPr>
        <w:t>hakkınızı</w:t>
      </w:r>
      <w:r w:rsidRPr="00B3663D" w:rsidR="005A771B">
        <w:rPr>
          <w:sz w:val="20"/>
        </w:rPr>
        <w:t xml:space="preserve"> </w:t>
      </w:r>
      <w:r w:rsidRPr="00B3663D">
        <w:rPr>
          <w:sz w:val="20"/>
        </w:rPr>
        <w:t>teslim</w:t>
      </w:r>
      <w:r w:rsidRPr="00B3663D" w:rsidR="005A771B">
        <w:rPr>
          <w:sz w:val="20"/>
        </w:rPr>
        <w:t xml:space="preserve"> </w:t>
      </w:r>
      <w:r w:rsidRPr="00B3663D">
        <w:rPr>
          <w:sz w:val="20"/>
        </w:rPr>
        <w:t>etmemiz</w:t>
      </w:r>
      <w:r w:rsidRPr="00B3663D" w:rsidR="005A771B">
        <w:rPr>
          <w:sz w:val="20"/>
        </w:rPr>
        <w:t xml:space="preserve"> </w:t>
      </w:r>
      <w:r w:rsidRPr="00B3663D">
        <w:rPr>
          <w:sz w:val="20"/>
        </w:rPr>
        <w:t>gereken</w:t>
      </w:r>
      <w:r w:rsidRPr="00B3663D" w:rsidR="005A771B">
        <w:rPr>
          <w:sz w:val="20"/>
        </w:rPr>
        <w:t xml:space="preserve"> </w:t>
      </w:r>
      <w:r w:rsidRPr="00B3663D">
        <w:rPr>
          <w:sz w:val="20"/>
        </w:rPr>
        <w:t>bir</w:t>
      </w:r>
      <w:r w:rsidRPr="00B3663D" w:rsidR="005A771B">
        <w:rPr>
          <w:sz w:val="20"/>
        </w:rPr>
        <w:t xml:space="preserve"> </w:t>
      </w:r>
      <w:r w:rsidRPr="00B3663D">
        <w:rPr>
          <w:sz w:val="20"/>
        </w:rPr>
        <w:t>durum</w:t>
      </w:r>
      <w:r w:rsidRPr="00B3663D" w:rsidR="005A771B">
        <w:rPr>
          <w:sz w:val="20"/>
        </w:rPr>
        <w:t xml:space="preserve"> </w:t>
      </w:r>
      <w:r w:rsidRPr="00B3663D">
        <w:rPr>
          <w:sz w:val="20"/>
        </w:rPr>
        <w:t>var:</w:t>
      </w:r>
      <w:r w:rsidRPr="00B3663D" w:rsidR="005A771B">
        <w:rPr>
          <w:sz w:val="20"/>
        </w:rPr>
        <w:t xml:space="preserve"> </w:t>
      </w:r>
      <w:r w:rsidRPr="00B3663D">
        <w:rPr>
          <w:sz w:val="20"/>
        </w:rPr>
        <w:t>Yol</w:t>
      </w:r>
      <w:r w:rsidRPr="00B3663D" w:rsidR="005A771B">
        <w:rPr>
          <w:sz w:val="20"/>
        </w:rPr>
        <w:t xml:space="preserve"> </w:t>
      </w:r>
      <w:r w:rsidRPr="00B3663D">
        <w:rPr>
          <w:sz w:val="20"/>
        </w:rPr>
        <w:t>yaptınız,</w:t>
      </w:r>
      <w:r w:rsidRPr="00B3663D" w:rsidR="005A771B">
        <w:rPr>
          <w:sz w:val="20"/>
        </w:rPr>
        <w:t xml:space="preserve"> </w:t>
      </w:r>
      <w:r w:rsidRPr="00B3663D">
        <w:rPr>
          <w:sz w:val="20"/>
        </w:rPr>
        <w:t>darbecilere</w:t>
      </w:r>
      <w:r w:rsidRPr="00B3663D" w:rsidR="005A771B">
        <w:rPr>
          <w:sz w:val="20"/>
        </w:rPr>
        <w:t xml:space="preserve"> </w:t>
      </w:r>
      <w:r w:rsidRPr="00B3663D">
        <w:rPr>
          <w:sz w:val="20"/>
        </w:rPr>
        <w:t>yol</w:t>
      </w:r>
      <w:r w:rsidRPr="00B3663D" w:rsidR="005A771B">
        <w:rPr>
          <w:sz w:val="20"/>
        </w:rPr>
        <w:t xml:space="preserve"> </w:t>
      </w:r>
      <w:r w:rsidRPr="00B3663D">
        <w:rPr>
          <w:sz w:val="20"/>
        </w:rPr>
        <w:t>yaptınız,</w:t>
      </w:r>
      <w:r w:rsidRPr="00B3663D" w:rsidR="005A771B">
        <w:rPr>
          <w:sz w:val="20"/>
        </w:rPr>
        <w:t xml:space="preserve"> </w:t>
      </w:r>
      <w:r w:rsidRPr="00B3663D">
        <w:rPr>
          <w:sz w:val="20"/>
        </w:rPr>
        <w:t>onları</w:t>
      </w:r>
      <w:r w:rsidRPr="00B3663D" w:rsidR="005A771B">
        <w:rPr>
          <w:sz w:val="20"/>
        </w:rPr>
        <w:t xml:space="preserve"> </w:t>
      </w:r>
      <w:r w:rsidRPr="00B3663D">
        <w:rPr>
          <w:sz w:val="20"/>
        </w:rPr>
        <w:t>devletin</w:t>
      </w:r>
      <w:r w:rsidRPr="00B3663D" w:rsidR="005A771B">
        <w:rPr>
          <w:sz w:val="20"/>
        </w:rPr>
        <w:t xml:space="preserve"> </w:t>
      </w:r>
      <w:r w:rsidRPr="00B3663D">
        <w:rPr>
          <w:sz w:val="20"/>
        </w:rPr>
        <w:t>en</w:t>
      </w:r>
      <w:r w:rsidRPr="00B3663D" w:rsidR="005A771B">
        <w:rPr>
          <w:sz w:val="20"/>
        </w:rPr>
        <w:t xml:space="preserve"> </w:t>
      </w:r>
      <w:r w:rsidRPr="00B3663D">
        <w:rPr>
          <w:sz w:val="20"/>
        </w:rPr>
        <w:t>kritik</w:t>
      </w:r>
      <w:r w:rsidRPr="00B3663D" w:rsidR="005A771B">
        <w:rPr>
          <w:sz w:val="20"/>
        </w:rPr>
        <w:t xml:space="preserve"> </w:t>
      </w:r>
      <w:r w:rsidRPr="00B3663D">
        <w:rPr>
          <w:sz w:val="20"/>
        </w:rPr>
        <w:t>noktalarına</w:t>
      </w:r>
      <w:r w:rsidRPr="00B3663D" w:rsidR="005A771B">
        <w:rPr>
          <w:sz w:val="20"/>
        </w:rPr>
        <w:t xml:space="preserve"> </w:t>
      </w:r>
      <w:r w:rsidRPr="00B3663D">
        <w:rPr>
          <w:sz w:val="20"/>
        </w:rPr>
        <w:t>konuşlandırdınız,</w:t>
      </w:r>
      <w:r w:rsidRPr="00B3663D" w:rsidR="005A771B">
        <w:rPr>
          <w:sz w:val="20"/>
        </w:rPr>
        <w:t xml:space="preserve"> </w:t>
      </w:r>
      <w:r w:rsidRPr="00B3663D">
        <w:rPr>
          <w:sz w:val="20"/>
        </w:rPr>
        <w:t>geldiler,</w:t>
      </w:r>
      <w:r w:rsidRPr="00B3663D" w:rsidR="005A771B">
        <w:rPr>
          <w:sz w:val="20"/>
        </w:rPr>
        <w:t xml:space="preserve"> </w:t>
      </w:r>
      <w:r w:rsidRPr="00B3663D">
        <w:rPr>
          <w:sz w:val="20"/>
        </w:rPr>
        <w:t>sizi</w:t>
      </w:r>
      <w:r w:rsidRPr="00B3663D" w:rsidR="005A771B">
        <w:rPr>
          <w:sz w:val="20"/>
        </w:rPr>
        <w:t xml:space="preserve"> </w:t>
      </w:r>
      <w:r w:rsidRPr="00B3663D">
        <w:rPr>
          <w:sz w:val="20"/>
        </w:rPr>
        <w:t>indirmeye</w:t>
      </w:r>
      <w:r w:rsidRPr="00B3663D" w:rsidR="005A771B">
        <w:rPr>
          <w:sz w:val="20"/>
        </w:rPr>
        <w:t xml:space="preserve"> </w:t>
      </w:r>
      <w:r w:rsidRPr="00B3663D">
        <w:rPr>
          <w:sz w:val="20"/>
        </w:rPr>
        <w:t>kalktılar;</w:t>
      </w:r>
      <w:r w:rsidRPr="00B3663D" w:rsidR="005A771B">
        <w:rPr>
          <w:sz w:val="20"/>
        </w:rPr>
        <w:t xml:space="preserve"> </w:t>
      </w:r>
      <w:r w:rsidRPr="00B3663D">
        <w:rPr>
          <w:sz w:val="20"/>
        </w:rPr>
        <w:t>dış</w:t>
      </w:r>
      <w:r w:rsidRPr="00B3663D" w:rsidR="005A771B">
        <w:rPr>
          <w:sz w:val="20"/>
        </w:rPr>
        <w:t xml:space="preserve"> </w:t>
      </w:r>
      <w:r w:rsidRPr="00B3663D">
        <w:rPr>
          <w:sz w:val="20"/>
        </w:rPr>
        <w:t>güçlere</w:t>
      </w:r>
      <w:r w:rsidRPr="00B3663D" w:rsidR="005A771B">
        <w:rPr>
          <w:sz w:val="20"/>
        </w:rPr>
        <w:t xml:space="preserve"> </w:t>
      </w:r>
      <w:r w:rsidRPr="00B3663D">
        <w:rPr>
          <w:sz w:val="20"/>
        </w:rPr>
        <w:t>yol</w:t>
      </w:r>
      <w:r w:rsidRPr="00B3663D" w:rsidR="005A771B">
        <w:rPr>
          <w:sz w:val="20"/>
        </w:rPr>
        <w:t xml:space="preserve"> </w:t>
      </w:r>
      <w:r w:rsidRPr="00B3663D">
        <w:rPr>
          <w:sz w:val="20"/>
        </w:rPr>
        <w:t>yaptınız,</w:t>
      </w:r>
      <w:r w:rsidRPr="00B3663D" w:rsidR="005A771B">
        <w:rPr>
          <w:sz w:val="20"/>
        </w:rPr>
        <w:t xml:space="preserve"> </w:t>
      </w:r>
      <w:r w:rsidRPr="00B3663D">
        <w:rPr>
          <w:sz w:val="20"/>
        </w:rPr>
        <w:t>başkentimizin</w:t>
      </w:r>
      <w:r w:rsidRPr="00B3663D" w:rsidR="005A771B">
        <w:rPr>
          <w:sz w:val="20"/>
        </w:rPr>
        <w:t xml:space="preserve"> </w:t>
      </w:r>
      <w:r w:rsidRPr="00B3663D">
        <w:rPr>
          <w:sz w:val="20"/>
        </w:rPr>
        <w:t>göbeğinde</w:t>
      </w:r>
      <w:r w:rsidRPr="00B3663D" w:rsidR="005A771B">
        <w:rPr>
          <w:sz w:val="20"/>
        </w:rPr>
        <w:t xml:space="preserve"> </w:t>
      </w:r>
      <w:r w:rsidRPr="00B3663D">
        <w:rPr>
          <w:sz w:val="20"/>
        </w:rPr>
        <w:t>bir</w:t>
      </w:r>
      <w:r w:rsidRPr="00B3663D" w:rsidR="005A771B">
        <w:rPr>
          <w:sz w:val="20"/>
        </w:rPr>
        <w:t xml:space="preserve"> </w:t>
      </w:r>
      <w:r w:rsidRPr="00B3663D">
        <w:rPr>
          <w:sz w:val="20"/>
        </w:rPr>
        <w:t>ülkenin</w:t>
      </w:r>
      <w:r w:rsidRPr="00B3663D" w:rsidR="005A771B">
        <w:rPr>
          <w:sz w:val="20"/>
        </w:rPr>
        <w:t xml:space="preserve"> </w:t>
      </w:r>
      <w:r w:rsidRPr="00B3663D">
        <w:rPr>
          <w:sz w:val="20"/>
        </w:rPr>
        <w:t>büyükelçisini</w:t>
      </w:r>
      <w:r w:rsidRPr="00B3663D" w:rsidR="005A771B">
        <w:rPr>
          <w:sz w:val="20"/>
        </w:rPr>
        <w:t xml:space="preserve"> </w:t>
      </w:r>
      <w:r w:rsidRPr="00B3663D">
        <w:rPr>
          <w:sz w:val="20"/>
        </w:rPr>
        <w:t>öldürebildiler,</w:t>
      </w:r>
      <w:r w:rsidRPr="00B3663D" w:rsidR="005A771B">
        <w:rPr>
          <w:sz w:val="20"/>
        </w:rPr>
        <w:t xml:space="preserve"> </w:t>
      </w:r>
      <w:r w:rsidRPr="00B3663D">
        <w:rPr>
          <w:sz w:val="20"/>
        </w:rPr>
        <w:t>Kaşıkçı’yı</w:t>
      </w:r>
      <w:r w:rsidRPr="00B3663D" w:rsidR="005A771B">
        <w:rPr>
          <w:sz w:val="20"/>
        </w:rPr>
        <w:t xml:space="preserve"> </w:t>
      </w:r>
      <w:r w:rsidRPr="00B3663D">
        <w:rPr>
          <w:sz w:val="20"/>
        </w:rPr>
        <w:t>gelip</w:t>
      </w:r>
      <w:r w:rsidRPr="00B3663D" w:rsidR="005A771B">
        <w:rPr>
          <w:sz w:val="20"/>
        </w:rPr>
        <w:t xml:space="preserve"> </w:t>
      </w:r>
      <w:r w:rsidRPr="00B3663D">
        <w:rPr>
          <w:sz w:val="20"/>
        </w:rPr>
        <w:t>yok</w:t>
      </w:r>
      <w:r w:rsidRPr="00B3663D" w:rsidR="005A771B">
        <w:rPr>
          <w:sz w:val="20"/>
        </w:rPr>
        <w:t xml:space="preserve"> </w:t>
      </w:r>
      <w:r w:rsidRPr="00B3663D">
        <w:rPr>
          <w:sz w:val="20"/>
        </w:rPr>
        <w:t>ettiler,</w:t>
      </w:r>
      <w:r w:rsidRPr="00B3663D" w:rsidR="005A771B">
        <w:rPr>
          <w:sz w:val="20"/>
        </w:rPr>
        <w:t xml:space="preserve"> </w:t>
      </w:r>
      <w:r w:rsidRPr="00B3663D">
        <w:rPr>
          <w:sz w:val="20"/>
        </w:rPr>
        <w:t>faillerin</w:t>
      </w:r>
      <w:r w:rsidRPr="00B3663D" w:rsidR="005A771B">
        <w:rPr>
          <w:sz w:val="20"/>
        </w:rPr>
        <w:t xml:space="preserve"> </w:t>
      </w:r>
      <w:r w:rsidRPr="00B3663D">
        <w:rPr>
          <w:sz w:val="20"/>
        </w:rPr>
        <w:t>kaçmasına</w:t>
      </w:r>
      <w:r w:rsidRPr="00B3663D" w:rsidR="005A771B">
        <w:rPr>
          <w:sz w:val="20"/>
        </w:rPr>
        <w:t xml:space="preserve"> </w:t>
      </w:r>
      <w:r w:rsidRPr="00B3663D">
        <w:rPr>
          <w:sz w:val="20"/>
        </w:rPr>
        <w:t>göz</w:t>
      </w:r>
      <w:r w:rsidRPr="00B3663D" w:rsidR="005A771B">
        <w:rPr>
          <w:sz w:val="20"/>
        </w:rPr>
        <w:t xml:space="preserve"> </w:t>
      </w:r>
      <w:r w:rsidRPr="00B3663D">
        <w:rPr>
          <w:sz w:val="20"/>
        </w:rPr>
        <w:t>yumdunuz.</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hayatını</w:t>
      </w:r>
      <w:r w:rsidRPr="00B3663D" w:rsidR="005A771B">
        <w:rPr>
          <w:sz w:val="20"/>
        </w:rPr>
        <w:t xml:space="preserve"> </w:t>
      </w:r>
      <w:r w:rsidRPr="00B3663D">
        <w:rPr>
          <w:sz w:val="20"/>
        </w:rPr>
        <w:t>iyice</w:t>
      </w:r>
      <w:r w:rsidRPr="00B3663D" w:rsidR="005A771B">
        <w:rPr>
          <w:sz w:val="20"/>
        </w:rPr>
        <w:t xml:space="preserve"> </w:t>
      </w:r>
      <w:r w:rsidRPr="00B3663D">
        <w:rPr>
          <w:sz w:val="20"/>
        </w:rPr>
        <w:t>zorlaştırdınız</w:t>
      </w:r>
      <w:r w:rsidRPr="00B3663D" w:rsidR="005A771B">
        <w:rPr>
          <w:sz w:val="20"/>
        </w:rPr>
        <w:t xml:space="preserve"> </w:t>
      </w:r>
      <w:r w:rsidRPr="00B3663D">
        <w:rPr>
          <w:sz w:val="20"/>
        </w:rPr>
        <w:t>ama</w:t>
      </w:r>
      <w:r w:rsidRPr="00B3663D" w:rsidR="005A771B">
        <w:rPr>
          <w:sz w:val="20"/>
        </w:rPr>
        <w:t xml:space="preserve"> </w:t>
      </w:r>
      <w:r w:rsidRPr="00B3663D">
        <w:rPr>
          <w:sz w:val="20"/>
        </w:rPr>
        <w:t>Türk</w:t>
      </w:r>
      <w:r w:rsidRPr="00B3663D" w:rsidR="005A771B">
        <w:rPr>
          <w:sz w:val="20"/>
        </w:rPr>
        <w:t xml:space="preserve"> </w:t>
      </w:r>
      <w:r w:rsidRPr="00B3663D">
        <w:rPr>
          <w:sz w:val="20"/>
        </w:rPr>
        <w:t>vatandaşlığına</w:t>
      </w:r>
      <w:r w:rsidRPr="00B3663D" w:rsidR="005A771B">
        <w:rPr>
          <w:sz w:val="20"/>
        </w:rPr>
        <w:t xml:space="preserve"> </w:t>
      </w:r>
      <w:r w:rsidRPr="00B3663D">
        <w:rPr>
          <w:sz w:val="20"/>
        </w:rPr>
        <w:t>geçmeyi</w:t>
      </w:r>
      <w:r w:rsidRPr="00B3663D" w:rsidR="005A771B">
        <w:rPr>
          <w:sz w:val="20"/>
        </w:rPr>
        <w:t xml:space="preserve"> </w:t>
      </w:r>
      <w:r w:rsidRPr="00B3663D">
        <w:rPr>
          <w:sz w:val="20"/>
        </w:rPr>
        <w:t>kolaylaştırdınız.</w:t>
      </w:r>
      <w:r w:rsidRPr="00B3663D" w:rsidR="005A771B">
        <w:rPr>
          <w:sz w:val="20"/>
        </w:rPr>
        <w:t xml:space="preserve"> </w:t>
      </w:r>
      <w:r w:rsidRPr="00B3663D">
        <w:rPr>
          <w:sz w:val="20"/>
        </w:rPr>
        <w:t>“Kim</w:t>
      </w:r>
      <w:r w:rsidRPr="00B3663D" w:rsidR="005A771B">
        <w:rPr>
          <w:sz w:val="20"/>
        </w:rPr>
        <w:t xml:space="preserve"> </w:t>
      </w:r>
      <w:r w:rsidRPr="00B3663D">
        <w:rPr>
          <w:sz w:val="20"/>
        </w:rPr>
        <w:t>olursan</w:t>
      </w:r>
      <w:r w:rsidRPr="00B3663D" w:rsidR="005A771B">
        <w:rPr>
          <w:sz w:val="20"/>
        </w:rPr>
        <w:t xml:space="preserve"> </w:t>
      </w:r>
      <w:r w:rsidRPr="00B3663D">
        <w:rPr>
          <w:sz w:val="20"/>
        </w:rPr>
        <w:t>ol,</w:t>
      </w:r>
      <w:r w:rsidRPr="00B3663D" w:rsidR="005A771B">
        <w:rPr>
          <w:sz w:val="20"/>
        </w:rPr>
        <w:t xml:space="preserve"> </w:t>
      </w:r>
      <w:r w:rsidRPr="00B3663D">
        <w:rPr>
          <w:sz w:val="20"/>
        </w:rPr>
        <w:t>artık</w:t>
      </w:r>
      <w:r w:rsidRPr="00B3663D" w:rsidR="005A771B">
        <w:rPr>
          <w:sz w:val="20"/>
        </w:rPr>
        <w:t xml:space="preserve"> </w:t>
      </w:r>
      <w:r w:rsidRPr="00B3663D">
        <w:rPr>
          <w:sz w:val="20"/>
        </w:rPr>
        <w:t>250</w:t>
      </w:r>
      <w:r w:rsidRPr="00B3663D" w:rsidR="005A771B">
        <w:rPr>
          <w:sz w:val="20"/>
        </w:rPr>
        <w:t xml:space="preserve"> </w:t>
      </w:r>
      <w:r w:rsidRPr="00B3663D">
        <w:rPr>
          <w:sz w:val="20"/>
        </w:rPr>
        <w:t>bin</w:t>
      </w:r>
      <w:r w:rsidRPr="00B3663D" w:rsidR="005A771B">
        <w:rPr>
          <w:sz w:val="20"/>
        </w:rPr>
        <w:t xml:space="preserve"> </w:t>
      </w:r>
      <w:r w:rsidRPr="00B3663D">
        <w:rPr>
          <w:sz w:val="20"/>
        </w:rPr>
        <w:t>dolarlık</w:t>
      </w:r>
      <w:r w:rsidRPr="00B3663D" w:rsidR="005A771B">
        <w:rPr>
          <w:sz w:val="20"/>
        </w:rPr>
        <w:t xml:space="preserve"> </w:t>
      </w:r>
      <w:r w:rsidRPr="00B3663D">
        <w:rPr>
          <w:sz w:val="20"/>
        </w:rPr>
        <w:t>taşınmaz</w:t>
      </w:r>
      <w:r w:rsidRPr="00B3663D" w:rsidR="005A771B">
        <w:rPr>
          <w:sz w:val="20"/>
        </w:rPr>
        <w:t xml:space="preserve"> </w:t>
      </w:r>
      <w:r w:rsidRPr="00B3663D">
        <w:rPr>
          <w:sz w:val="20"/>
        </w:rPr>
        <w:t>alma</w:t>
      </w:r>
      <w:r w:rsidRPr="00B3663D" w:rsidR="005A771B">
        <w:rPr>
          <w:sz w:val="20"/>
        </w:rPr>
        <w:t xml:space="preserve"> </w:t>
      </w:r>
      <w:r w:rsidRPr="00B3663D">
        <w:rPr>
          <w:sz w:val="20"/>
        </w:rPr>
        <w:t>taahhüdünü</w:t>
      </w:r>
      <w:r w:rsidRPr="00B3663D" w:rsidR="005A771B">
        <w:rPr>
          <w:sz w:val="20"/>
        </w:rPr>
        <w:t xml:space="preserve"> </w:t>
      </w:r>
      <w:r w:rsidRPr="00B3663D">
        <w:rPr>
          <w:sz w:val="20"/>
        </w:rPr>
        <w:t>ver,</w:t>
      </w:r>
      <w:r w:rsidRPr="00B3663D" w:rsidR="005A771B">
        <w:rPr>
          <w:sz w:val="20"/>
        </w:rPr>
        <w:t xml:space="preserve"> </w:t>
      </w:r>
      <w:r w:rsidRPr="00B3663D">
        <w:rPr>
          <w:sz w:val="20"/>
        </w:rPr>
        <w:t>gel,</w:t>
      </w:r>
      <w:r w:rsidRPr="00B3663D" w:rsidR="005A771B">
        <w:rPr>
          <w:sz w:val="20"/>
        </w:rPr>
        <w:t xml:space="preserve"> </w:t>
      </w:r>
      <w:r w:rsidRPr="00B3663D">
        <w:rPr>
          <w:sz w:val="20"/>
        </w:rPr>
        <w:t>Türk</w:t>
      </w:r>
      <w:r w:rsidRPr="00B3663D" w:rsidR="005A771B">
        <w:rPr>
          <w:sz w:val="20"/>
        </w:rPr>
        <w:t xml:space="preserve"> </w:t>
      </w:r>
      <w:r w:rsidRPr="00B3663D">
        <w:rPr>
          <w:sz w:val="20"/>
        </w:rPr>
        <w:t>vatandaşı</w:t>
      </w:r>
      <w:r w:rsidRPr="00B3663D" w:rsidR="005A771B">
        <w:rPr>
          <w:sz w:val="20"/>
        </w:rPr>
        <w:t xml:space="preserve"> </w:t>
      </w:r>
      <w:r w:rsidRPr="00B3663D">
        <w:rPr>
          <w:sz w:val="20"/>
        </w:rPr>
        <w:t>ol.”</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özelliklerinden</w:t>
      </w:r>
      <w:r w:rsidRPr="00B3663D" w:rsidR="005A771B">
        <w:rPr>
          <w:sz w:val="20"/>
        </w:rPr>
        <w:t xml:space="preserve"> </w:t>
      </w:r>
      <w:r w:rsidRPr="00B3663D">
        <w:rPr>
          <w:sz w:val="20"/>
        </w:rPr>
        <w:t>bir</w:t>
      </w:r>
      <w:r w:rsidRPr="00B3663D" w:rsidR="005A771B">
        <w:rPr>
          <w:sz w:val="20"/>
        </w:rPr>
        <w:t xml:space="preserve"> </w:t>
      </w:r>
      <w:r w:rsidRPr="00B3663D">
        <w:rPr>
          <w:sz w:val="20"/>
        </w:rPr>
        <w:t>diğeri</w:t>
      </w:r>
      <w:r w:rsidRPr="00B3663D" w:rsidR="005A771B">
        <w:rPr>
          <w:sz w:val="20"/>
        </w:rPr>
        <w:t xml:space="preserve"> </w:t>
      </w:r>
      <w:r w:rsidRPr="00B3663D">
        <w:rPr>
          <w:sz w:val="20"/>
        </w:rPr>
        <w:t>de,</w:t>
      </w:r>
      <w:r w:rsidRPr="00B3663D" w:rsidR="005A771B">
        <w:rPr>
          <w:sz w:val="20"/>
        </w:rPr>
        <w:t xml:space="preserve"> </w:t>
      </w:r>
      <w:r w:rsidRPr="00B3663D">
        <w:rPr>
          <w:sz w:val="20"/>
        </w:rPr>
        <w:t>AKP</w:t>
      </w:r>
      <w:r w:rsidRPr="00B3663D" w:rsidR="005A771B">
        <w:rPr>
          <w:sz w:val="20"/>
        </w:rPr>
        <w:t xml:space="preserve"> </w:t>
      </w:r>
      <w:r w:rsidRPr="00B3663D">
        <w:rPr>
          <w:sz w:val="20"/>
        </w:rPr>
        <w:t>iktidarında</w:t>
      </w:r>
      <w:r w:rsidRPr="00B3663D" w:rsidR="005A771B">
        <w:rPr>
          <w:sz w:val="20"/>
        </w:rPr>
        <w:t xml:space="preserve"> </w:t>
      </w:r>
      <w:r w:rsidRPr="00B3663D">
        <w:rPr>
          <w:sz w:val="20"/>
        </w:rPr>
        <w:t>artık</w:t>
      </w:r>
      <w:r w:rsidRPr="00B3663D" w:rsidR="005A771B">
        <w:rPr>
          <w:sz w:val="20"/>
        </w:rPr>
        <w:t xml:space="preserve"> </w:t>
      </w:r>
      <w:r w:rsidRPr="00B3663D">
        <w:rPr>
          <w:sz w:val="20"/>
        </w:rPr>
        <w:t>bir</w:t>
      </w:r>
      <w:r w:rsidRPr="00B3663D" w:rsidR="005A771B">
        <w:rPr>
          <w:sz w:val="20"/>
        </w:rPr>
        <w:t xml:space="preserve"> </w:t>
      </w:r>
      <w:r w:rsidRPr="00B3663D">
        <w:rPr>
          <w:sz w:val="20"/>
        </w:rPr>
        <w:t>gelenek</w:t>
      </w:r>
      <w:r w:rsidRPr="00B3663D" w:rsidR="005A771B">
        <w:rPr>
          <w:sz w:val="20"/>
        </w:rPr>
        <w:t xml:space="preserve"> </w:t>
      </w:r>
      <w:r w:rsidRPr="00B3663D">
        <w:rPr>
          <w:sz w:val="20"/>
        </w:rPr>
        <w:t>hâline</w:t>
      </w:r>
      <w:r w:rsidRPr="00B3663D" w:rsidR="005A771B">
        <w:rPr>
          <w:sz w:val="20"/>
        </w:rPr>
        <w:t xml:space="preserve"> </w:t>
      </w:r>
      <w:r w:rsidRPr="00B3663D">
        <w:rPr>
          <w:sz w:val="20"/>
        </w:rPr>
        <w:t>gelen,</w:t>
      </w:r>
      <w:r w:rsidRPr="00B3663D" w:rsidR="005A771B">
        <w:rPr>
          <w:sz w:val="20"/>
        </w:rPr>
        <w:t xml:space="preserve"> </w:t>
      </w:r>
      <w:r w:rsidRPr="00B3663D">
        <w:rPr>
          <w:sz w:val="20"/>
        </w:rPr>
        <w:t>harcamaların</w:t>
      </w:r>
      <w:r w:rsidRPr="00B3663D" w:rsidR="005A771B">
        <w:rPr>
          <w:sz w:val="20"/>
        </w:rPr>
        <w:t xml:space="preserve"> </w:t>
      </w:r>
      <w:r w:rsidRPr="00B3663D">
        <w:rPr>
          <w:sz w:val="20"/>
        </w:rPr>
        <w:t>şeffaflıktan</w:t>
      </w:r>
      <w:r w:rsidRPr="00B3663D" w:rsidR="005A771B">
        <w:rPr>
          <w:sz w:val="20"/>
        </w:rPr>
        <w:t xml:space="preserve"> </w:t>
      </w:r>
      <w:r w:rsidRPr="00B3663D">
        <w:rPr>
          <w:sz w:val="20"/>
        </w:rPr>
        <w:t>uzak</w:t>
      </w:r>
      <w:r w:rsidRPr="00B3663D" w:rsidR="005A771B">
        <w:rPr>
          <w:sz w:val="20"/>
        </w:rPr>
        <w:t xml:space="preserve"> </w:t>
      </w:r>
      <w:r w:rsidRPr="00B3663D">
        <w:rPr>
          <w:sz w:val="20"/>
        </w:rPr>
        <w:t>olması</w:t>
      </w:r>
      <w:r w:rsidRPr="00B3663D" w:rsidR="005A771B">
        <w:rPr>
          <w:sz w:val="20"/>
        </w:rPr>
        <w:t xml:space="preserve"> </w:t>
      </w:r>
      <w:r w:rsidRPr="00B3663D">
        <w:rPr>
          <w:sz w:val="20"/>
        </w:rPr>
        <w:t>gerçeğidir.</w:t>
      </w:r>
      <w:r w:rsidRPr="00B3663D" w:rsidR="005A771B">
        <w:rPr>
          <w:sz w:val="20"/>
        </w:rPr>
        <w:t xml:space="preserve"> </w:t>
      </w:r>
      <w:r w:rsidRPr="00B3663D">
        <w:rPr>
          <w:sz w:val="20"/>
        </w:rPr>
        <w:t>Büyüklüğü</w:t>
      </w:r>
      <w:r w:rsidRPr="00B3663D" w:rsidR="005A771B">
        <w:rPr>
          <w:sz w:val="20"/>
        </w:rPr>
        <w:t xml:space="preserve"> </w:t>
      </w:r>
      <w:r w:rsidRPr="00B3663D">
        <w:rPr>
          <w:sz w:val="20"/>
        </w:rPr>
        <w:t>45</w:t>
      </w:r>
      <w:r w:rsidRPr="00B3663D" w:rsidR="005A771B">
        <w:rPr>
          <w:sz w:val="20"/>
        </w:rPr>
        <w:t xml:space="preserve"> </w:t>
      </w:r>
      <w:r w:rsidRPr="00B3663D">
        <w:rPr>
          <w:sz w:val="20"/>
        </w:rPr>
        <w:t>milyar</w:t>
      </w:r>
      <w:r w:rsidRPr="00B3663D" w:rsidR="005A771B">
        <w:rPr>
          <w:sz w:val="20"/>
        </w:rPr>
        <w:t xml:space="preserve"> </w:t>
      </w:r>
      <w:r w:rsidRPr="00B3663D">
        <w:rPr>
          <w:sz w:val="20"/>
        </w:rPr>
        <w:t>liraya</w:t>
      </w:r>
      <w:r w:rsidRPr="00B3663D" w:rsidR="005A771B">
        <w:rPr>
          <w:sz w:val="20"/>
        </w:rPr>
        <w:t xml:space="preserve"> </w:t>
      </w:r>
      <w:r w:rsidRPr="00B3663D">
        <w:rPr>
          <w:sz w:val="20"/>
        </w:rPr>
        <w:t>ulaşmış</w:t>
      </w:r>
      <w:r w:rsidRPr="00B3663D" w:rsidR="005A771B">
        <w:rPr>
          <w:sz w:val="20"/>
        </w:rPr>
        <w:t xml:space="preserve"> </w:t>
      </w:r>
      <w:r w:rsidRPr="00B3663D">
        <w:rPr>
          <w:sz w:val="20"/>
        </w:rPr>
        <w:t>olan</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projelerine</w:t>
      </w:r>
      <w:r w:rsidRPr="00B3663D" w:rsidR="005A771B">
        <w:rPr>
          <w:sz w:val="20"/>
        </w:rPr>
        <w:t xml:space="preserve"> </w:t>
      </w:r>
      <w:r w:rsidRPr="00B3663D">
        <w:rPr>
          <w:sz w:val="20"/>
        </w:rPr>
        <w:t>ilişkin</w:t>
      </w:r>
      <w:r w:rsidRPr="00B3663D" w:rsidR="005A771B">
        <w:rPr>
          <w:sz w:val="20"/>
        </w:rPr>
        <w:t xml:space="preserve"> </w:t>
      </w:r>
      <w:r w:rsidRPr="00B3663D">
        <w:rPr>
          <w:sz w:val="20"/>
        </w:rPr>
        <w:t>olası</w:t>
      </w:r>
      <w:r w:rsidRPr="00B3663D" w:rsidR="005A771B">
        <w:rPr>
          <w:sz w:val="20"/>
        </w:rPr>
        <w:t xml:space="preserve"> </w:t>
      </w:r>
      <w:r w:rsidRPr="00B3663D">
        <w:rPr>
          <w:sz w:val="20"/>
        </w:rPr>
        <w:t>garanti</w:t>
      </w:r>
      <w:r w:rsidRPr="00B3663D" w:rsidR="005A771B">
        <w:rPr>
          <w:sz w:val="20"/>
        </w:rPr>
        <w:t xml:space="preserve"> </w:t>
      </w:r>
      <w:r w:rsidRPr="00B3663D">
        <w:rPr>
          <w:sz w:val="20"/>
        </w:rPr>
        <w:t>ödemeleri,</w:t>
      </w:r>
      <w:r w:rsidRPr="00B3663D" w:rsidR="005A771B">
        <w:rPr>
          <w:sz w:val="20"/>
        </w:rPr>
        <w:t xml:space="preserve"> </w:t>
      </w:r>
      <w:r w:rsidRPr="00B3663D">
        <w:rPr>
          <w:sz w:val="20"/>
        </w:rPr>
        <w:t>özel</w:t>
      </w:r>
      <w:r w:rsidRPr="00B3663D" w:rsidR="005A771B">
        <w:rPr>
          <w:sz w:val="20"/>
        </w:rPr>
        <w:t xml:space="preserve"> </w:t>
      </w:r>
      <w:r w:rsidRPr="00B3663D">
        <w:rPr>
          <w:sz w:val="20"/>
        </w:rPr>
        <w:t>çaba</w:t>
      </w:r>
      <w:r w:rsidRPr="00B3663D" w:rsidR="005A771B">
        <w:rPr>
          <w:sz w:val="20"/>
        </w:rPr>
        <w:t xml:space="preserve"> </w:t>
      </w:r>
      <w:r w:rsidRPr="00B3663D">
        <w:rPr>
          <w:sz w:val="20"/>
        </w:rPr>
        <w:t>harcanarak…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Vekilim.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ÇETİN</w:t>
      </w:r>
      <w:r w:rsidRPr="00B3663D" w:rsidR="005A771B">
        <w:rPr>
          <w:sz w:val="20"/>
        </w:rPr>
        <w:t xml:space="preserve"> </w:t>
      </w:r>
      <w:r w:rsidRPr="00B3663D">
        <w:rPr>
          <w:sz w:val="20"/>
        </w:rPr>
        <w:t>OSMAN</w:t>
      </w:r>
      <w:r w:rsidRPr="00B3663D" w:rsidR="005A771B">
        <w:rPr>
          <w:sz w:val="20"/>
        </w:rPr>
        <w:t xml:space="preserve"> </w:t>
      </w:r>
      <w:r w:rsidRPr="00B3663D">
        <w:rPr>
          <w:sz w:val="20"/>
        </w:rPr>
        <w:t>BUDAK</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w:t>
      </w:r>
      <w:r w:rsidRPr="00B3663D" w:rsidR="005A771B">
        <w:rPr>
          <w:sz w:val="20"/>
        </w:rPr>
        <w:t xml:space="preserve"> </w:t>
      </w:r>
      <w:r w:rsidRPr="00B3663D">
        <w:rPr>
          <w:sz w:val="20"/>
        </w:rPr>
        <w:t>hane</w:t>
      </w:r>
      <w:r w:rsidRPr="00B3663D" w:rsidR="005A771B">
        <w:rPr>
          <w:sz w:val="20"/>
        </w:rPr>
        <w:t xml:space="preserve"> </w:t>
      </w:r>
      <w:r w:rsidRPr="00B3663D">
        <w:rPr>
          <w:sz w:val="20"/>
        </w:rPr>
        <w:t>halkına</w:t>
      </w:r>
      <w:r w:rsidRPr="00B3663D" w:rsidR="005A771B">
        <w:rPr>
          <w:sz w:val="20"/>
        </w:rPr>
        <w:t xml:space="preserve"> </w:t>
      </w:r>
      <w:r w:rsidRPr="00B3663D">
        <w:rPr>
          <w:sz w:val="20"/>
        </w:rPr>
        <w:t>yapılan</w:t>
      </w:r>
      <w:r w:rsidRPr="00B3663D" w:rsidR="005A771B">
        <w:rPr>
          <w:sz w:val="20"/>
        </w:rPr>
        <w:t xml:space="preserve"> </w:t>
      </w:r>
      <w:r w:rsidRPr="00B3663D">
        <w:rPr>
          <w:sz w:val="20"/>
        </w:rPr>
        <w:t>transferler</w:t>
      </w:r>
      <w:r w:rsidRPr="00B3663D" w:rsidR="005A771B">
        <w:rPr>
          <w:sz w:val="20"/>
        </w:rPr>
        <w:t xml:space="preserve"> </w:t>
      </w:r>
      <w:r w:rsidRPr="00B3663D">
        <w:rPr>
          <w:sz w:val="20"/>
        </w:rPr>
        <w:t>veya</w:t>
      </w:r>
      <w:r w:rsidRPr="00B3663D" w:rsidR="005A771B">
        <w:rPr>
          <w:sz w:val="20"/>
        </w:rPr>
        <w:t xml:space="preserve"> </w:t>
      </w:r>
      <w:r w:rsidRPr="00B3663D">
        <w:rPr>
          <w:sz w:val="20"/>
        </w:rPr>
        <w:t>hizmet</w:t>
      </w:r>
      <w:r w:rsidRPr="00B3663D" w:rsidR="005A771B">
        <w:rPr>
          <w:sz w:val="20"/>
        </w:rPr>
        <w:t xml:space="preserve"> </w:t>
      </w:r>
      <w:r w:rsidRPr="00B3663D">
        <w:rPr>
          <w:sz w:val="20"/>
        </w:rPr>
        <w:t>bedeli</w:t>
      </w:r>
      <w:r w:rsidRPr="00B3663D" w:rsidR="005A771B">
        <w:rPr>
          <w:sz w:val="20"/>
        </w:rPr>
        <w:t xml:space="preserve"> </w:t>
      </w:r>
      <w:r w:rsidRPr="00B3663D">
        <w:rPr>
          <w:sz w:val="20"/>
        </w:rPr>
        <w:t>kalemlerine</w:t>
      </w:r>
      <w:r w:rsidRPr="00B3663D" w:rsidR="005A771B">
        <w:rPr>
          <w:sz w:val="20"/>
        </w:rPr>
        <w:t xml:space="preserve"> </w:t>
      </w:r>
      <w:r w:rsidRPr="00B3663D">
        <w:rPr>
          <w:sz w:val="20"/>
        </w:rPr>
        <w:t>gizlenmiş,</w:t>
      </w:r>
      <w:r w:rsidRPr="00B3663D" w:rsidR="005A771B">
        <w:rPr>
          <w:sz w:val="20"/>
        </w:rPr>
        <w:t xml:space="preserve"> </w:t>
      </w:r>
      <w:r w:rsidRPr="00B3663D">
        <w:rPr>
          <w:sz w:val="20"/>
        </w:rPr>
        <w:t>gizlemişsiniz.</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ne</w:t>
      </w:r>
      <w:r w:rsidRPr="00B3663D" w:rsidR="005A771B">
        <w:rPr>
          <w:sz w:val="20"/>
        </w:rPr>
        <w:t xml:space="preserve"> </w:t>
      </w:r>
      <w:r w:rsidRPr="00B3663D">
        <w:rPr>
          <w:sz w:val="20"/>
        </w:rPr>
        <w:t>bütçede</w:t>
      </w:r>
      <w:r w:rsidRPr="00B3663D" w:rsidR="005A771B">
        <w:rPr>
          <w:sz w:val="20"/>
        </w:rPr>
        <w:t xml:space="preserve"> </w:t>
      </w:r>
      <w:r w:rsidRPr="00B3663D">
        <w:rPr>
          <w:sz w:val="20"/>
        </w:rPr>
        <w:t>ne</w:t>
      </w:r>
      <w:r w:rsidRPr="00B3663D" w:rsidR="005A771B">
        <w:rPr>
          <w:sz w:val="20"/>
        </w:rPr>
        <w:t xml:space="preserve"> </w:t>
      </w:r>
      <w:r w:rsidRPr="00B3663D">
        <w:rPr>
          <w:sz w:val="20"/>
        </w:rPr>
        <w:t>de</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görüşmelerinin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yerinde</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devlet</w:t>
      </w:r>
      <w:r w:rsidRPr="00B3663D" w:rsidR="005A771B">
        <w:rPr>
          <w:sz w:val="20"/>
        </w:rPr>
        <w:t xml:space="preserve"> </w:t>
      </w:r>
      <w:r w:rsidRPr="00B3663D">
        <w:rPr>
          <w:sz w:val="20"/>
        </w:rPr>
        <w:t>kurumlarının</w:t>
      </w:r>
      <w:r w:rsidRPr="00B3663D" w:rsidR="005A771B">
        <w:rPr>
          <w:sz w:val="20"/>
        </w:rPr>
        <w:t xml:space="preserve"> </w:t>
      </w:r>
      <w:r w:rsidRPr="00B3663D">
        <w:rPr>
          <w:sz w:val="20"/>
        </w:rPr>
        <w:t>harcamalarında</w:t>
      </w:r>
      <w:r w:rsidRPr="00B3663D" w:rsidR="005A771B">
        <w:rPr>
          <w:sz w:val="20"/>
        </w:rPr>
        <w:t xml:space="preserve"> </w:t>
      </w:r>
      <w:r w:rsidRPr="00B3663D">
        <w:rPr>
          <w:sz w:val="20"/>
        </w:rPr>
        <w:t>yapılacak</w:t>
      </w:r>
      <w:r w:rsidRPr="00B3663D" w:rsidR="005A771B">
        <w:rPr>
          <w:sz w:val="20"/>
        </w:rPr>
        <w:t xml:space="preserve"> </w:t>
      </w:r>
      <w:r w:rsidRPr="00B3663D">
        <w:rPr>
          <w:sz w:val="20"/>
        </w:rPr>
        <w:t>tasarruflara</w:t>
      </w:r>
      <w:r w:rsidRPr="00B3663D" w:rsidR="005A771B">
        <w:rPr>
          <w:sz w:val="20"/>
        </w:rPr>
        <w:t xml:space="preserve"> </w:t>
      </w:r>
      <w:r w:rsidRPr="00B3663D">
        <w:rPr>
          <w:sz w:val="20"/>
        </w:rPr>
        <w:t>ilişkin</w:t>
      </w:r>
      <w:r w:rsidRPr="00B3663D" w:rsidR="005A771B">
        <w:rPr>
          <w:sz w:val="20"/>
        </w:rPr>
        <w:t xml:space="preserve"> </w:t>
      </w:r>
      <w:r w:rsidRPr="00B3663D">
        <w:rPr>
          <w:sz w:val="20"/>
        </w:rPr>
        <w:t>detaylı</w:t>
      </w:r>
      <w:r w:rsidRPr="00B3663D" w:rsidR="005A771B">
        <w:rPr>
          <w:sz w:val="20"/>
        </w:rPr>
        <w:t xml:space="preserve"> </w:t>
      </w:r>
      <w:r w:rsidRPr="00B3663D">
        <w:rPr>
          <w:sz w:val="20"/>
        </w:rPr>
        <w:t>bir</w:t>
      </w:r>
      <w:r w:rsidRPr="00B3663D" w:rsidR="005A771B">
        <w:rPr>
          <w:sz w:val="20"/>
        </w:rPr>
        <w:t xml:space="preserve"> </w:t>
      </w:r>
      <w:r w:rsidRPr="00B3663D">
        <w:rPr>
          <w:sz w:val="20"/>
        </w:rPr>
        <w:t>bilgi</w:t>
      </w:r>
      <w:r w:rsidRPr="00B3663D" w:rsidR="005A771B">
        <w:rPr>
          <w:sz w:val="20"/>
        </w:rPr>
        <w:t xml:space="preserve"> </w:t>
      </w:r>
      <w:r w:rsidRPr="00B3663D">
        <w:rPr>
          <w:sz w:val="20"/>
        </w:rPr>
        <w:t>sunulmamış,</w:t>
      </w:r>
      <w:r w:rsidRPr="00B3663D" w:rsidR="005A771B">
        <w:rPr>
          <w:sz w:val="20"/>
        </w:rPr>
        <w:t xml:space="preserve"> </w:t>
      </w:r>
      <w:r w:rsidRPr="00B3663D">
        <w:rPr>
          <w:sz w:val="20"/>
        </w:rPr>
        <w:t>bu</w:t>
      </w:r>
      <w:r w:rsidRPr="00B3663D" w:rsidR="005A771B">
        <w:rPr>
          <w:sz w:val="20"/>
        </w:rPr>
        <w:t xml:space="preserve"> </w:t>
      </w:r>
      <w:r w:rsidRPr="00B3663D">
        <w:rPr>
          <w:sz w:val="20"/>
        </w:rPr>
        <w:t>bilgi</w:t>
      </w:r>
      <w:r w:rsidRPr="00B3663D" w:rsidR="005A771B">
        <w:rPr>
          <w:sz w:val="20"/>
        </w:rPr>
        <w:t xml:space="preserve"> </w:t>
      </w:r>
      <w:r w:rsidRPr="00B3663D">
        <w:rPr>
          <w:sz w:val="20"/>
        </w:rPr>
        <w:t>de</w:t>
      </w:r>
      <w:r w:rsidRPr="00B3663D" w:rsidR="005A771B">
        <w:rPr>
          <w:sz w:val="20"/>
        </w:rPr>
        <w:t xml:space="preserve"> </w:t>
      </w:r>
      <w:r w:rsidRPr="00B3663D">
        <w:rPr>
          <w:sz w:val="20"/>
        </w:rPr>
        <w:t>halktan</w:t>
      </w:r>
      <w:r w:rsidRPr="00B3663D" w:rsidR="005A771B">
        <w:rPr>
          <w:sz w:val="20"/>
        </w:rPr>
        <w:t xml:space="preserve"> </w:t>
      </w:r>
      <w:r w:rsidRPr="00B3663D">
        <w:rPr>
          <w:sz w:val="20"/>
        </w:rPr>
        <w:t>gizlenmiş.</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Vatandaşa</w:t>
      </w:r>
      <w:r w:rsidRPr="00B3663D" w:rsidR="005A771B">
        <w:rPr>
          <w:sz w:val="20"/>
        </w:rPr>
        <w:t xml:space="preserve"> </w:t>
      </w:r>
      <w:r w:rsidRPr="00B3663D">
        <w:rPr>
          <w:sz w:val="20"/>
        </w:rPr>
        <w:t>“Dövizle</w:t>
      </w:r>
      <w:r w:rsidRPr="00B3663D" w:rsidR="005A771B">
        <w:rPr>
          <w:sz w:val="20"/>
        </w:rPr>
        <w:t xml:space="preserve"> </w:t>
      </w:r>
      <w:r w:rsidRPr="00B3663D">
        <w:rPr>
          <w:sz w:val="20"/>
        </w:rPr>
        <w:t>ne</w:t>
      </w:r>
      <w:r w:rsidRPr="00B3663D" w:rsidR="005A771B">
        <w:rPr>
          <w:sz w:val="20"/>
        </w:rPr>
        <w:t xml:space="preserve"> </w:t>
      </w:r>
      <w:r w:rsidRPr="00B3663D">
        <w:rPr>
          <w:sz w:val="20"/>
        </w:rPr>
        <w:t>işin</w:t>
      </w:r>
      <w:r w:rsidRPr="00B3663D" w:rsidR="005A771B">
        <w:rPr>
          <w:sz w:val="20"/>
        </w:rPr>
        <w:t xml:space="preserve"> </w:t>
      </w:r>
      <w:r w:rsidRPr="00B3663D">
        <w:rPr>
          <w:sz w:val="20"/>
        </w:rPr>
        <w:t>var?”</w:t>
      </w:r>
      <w:r w:rsidRPr="00B3663D" w:rsidR="005A771B">
        <w:rPr>
          <w:sz w:val="20"/>
        </w:rPr>
        <w:t xml:space="preserve"> </w:t>
      </w:r>
      <w:r w:rsidRPr="00B3663D">
        <w:rPr>
          <w:sz w:val="20"/>
        </w:rPr>
        <w:t>dediniz</w:t>
      </w:r>
      <w:r w:rsidRPr="00B3663D" w:rsidR="005A771B">
        <w:rPr>
          <w:sz w:val="20"/>
        </w:rPr>
        <w:t xml:space="preserve"> </w:t>
      </w:r>
      <w:r w:rsidRPr="00B3663D">
        <w:rPr>
          <w:sz w:val="20"/>
        </w:rPr>
        <w:t>“Yastık</w:t>
      </w:r>
      <w:r w:rsidRPr="00B3663D" w:rsidR="005A771B">
        <w:rPr>
          <w:sz w:val="20"/>
        </w:rPr>
        <w:t xml:space="preserve"> </w:t>
      </w:r>
      <w:r w:rsidRPr="00B3663D">
        <w:rPr>
          <w:sz w:val="20"/>
        </w:rPr>
        <w:t>altındaki</w:t>
      </w:r>
      <w:r w:rsidRPr="00B3663D" w:rsidR="005A771B">
        <w:rPr>
          <w:sz w:val="20"/>
        </w:rPr>
        <w:t xml:space="preserve"> </w:t>
      </w:r>
      <w:r w:rsidRPr="00B3663D">
        <w:rPr>
          <w:sz w:val="20"/>
        </w:rPr>
        <w:t>dövizleri</w:t>
      </w:r>
      <w:r w:rsidRPr="00B3663D" w:rsidR="005A771B">
        <w:rPr>
          <w:sz w:val="20"/>
        </w:rPr>
        <w:t xml:space="preserve"> </w:t>
      </w:r>
      <w:r w:rsidRPr="00B3663D">
        <w:rPr>
          <w:sz w:val="20"/>
        </w:rPr>
        <w:t>bozdur.”</w:t>
      </w:r>
      <w:r w:rsidRPr="00B3663D" w:rsidR="005A771B">
        <w:rPr>
          <w:sz w:val="20"/>
        </w:rPr>
        <w:t xml:space="preserve"> </w:t>
      </w:r>
      <w:r w:rsidRPr="00B3663D">
        <w:rPr>
          <w:sz w:val="20"/>
        </w:rPr>
        <w:t>kampanyalarını</w:t>
      </w:r>
      <w:r w:rsidRPr="00B3663D" w:rsidR="005A771B">
        <w:rPr>
          <w:sz w:val="20"/>
        </w:rPr>
        <w:t xml:space="preserve"> </w:t>
      </w:r>
      <w:r w:rsidRPr="00B3663D">
        <w:rPr>
          <w:sz w:val="20"/>
        </w:rPr>
        <w:t>yaptınız,</w:t>
      </w:r>
      <w:r w:rsidRPr="00B3663D" w:rsidR="005A771B">
        <w:rPr>
          <w:sz w:val="20"/>
        </w:rPr>
        <w:t xml:space="preserve"> </w:t>
      </w:r>
      <w:r w:rsidRPr="00B3663D">
        <w:rPr>
          <w:sz w:val="20"/>
        </w:rPr>
        <w:t>olmadı,</w:t>
      </w:r>
      <w:r w:rsidRPr="00B3663D" w:rsidR="005A771B">
        <w:rPr>
          <w:sz w:val="20"/>
        </w:rPr>
        <w:t xml:space="preserve"> </w:t>
      </w:r>
      <w:r w:rsidRPr="00B3663D">
        <w:rPr>
          <w:sz w:val="20"/>
        </w:rPr>
        <w:t>şimdi</w:t>
      </w:r>
      <w:r w:rsidRPr="00B3663D" w:rsidR="005A771B">
        <w:rPr>
          <w:sz w:val="20"/>
        </w:rPr>
        <w:t xml:space="preserve"> </w:t>
      </w:r>
      <w:r w:rsidRPr="00B3663D">
        <w:rPr>
          <w:sz w:val="20"/>
        </w:rPr>
        <w:t>de</w:t>
      </w:r>
      <w:r w:rsidRPr="00B3663D" w:rsidR="005A771B">
        <w:rPr>
          <w:sz w:val="20"/>
        </w:rPr>
        <w:t xml:space="preserve"> </w:t>
      </w:r>
      <w:r w:rsidRPr="00B3663D">
        <w:rPr>
          <w:sz w:val="20"/>
        </w:rPr>
        <w:t>yabancıya</w:t>
      </w:r>
      <w:r w:rsidRPr="00B3663D" w:rsidR="005A771B">
        <w:rPr>
          <w:sz w:val="20"/>
        </w:rPr>
        <w:t xml:space="preserve"> </w:t>
      </w:r>
      <w:r w:rsidRPr="00B3663D">
        <w:rPr>
          <w:sz w:val="20"/>
        </w:rPr>
        <w:t>dolarda</w:t>
      </w:r>
      <w:r w:rsidRPr="00B3663D" w:rsidR="005A771B">
        <w:rPr>
          <w:sz w:val="20"/>
        </w:rPr>
        <w:t xml:space="preserve"> </w:t>
      </w:r>
      <w:r w:rsidRPr="00B3663D">
        <w:rPr>
          <w:sz w:val="20"/>
        </w:rPr>
        <w:t>yüzde</w:t>
      </w:r>
      <w:r w:rsidRPr="00B3663D" w:rsidR="005A771B">
        <w:rPr>
          <w:sz w:val="20"/>
        </w:rPr>
        <w:t xml:space="preserve"> </w:t>
      </w:r>
      <w:r w:rsidRPr="00B3663D">
        <w:rPr>
          <w:sz w:val="20"/>
        </w:rPr>
        <w:t>7,5</w:t>
      </w:r>
      <w:r w:rsidRPr="00B3663D" w:rsidR="005A771B">
        <w:rPr>
          <w:sz w:val="20"/>
        </w:rPr>
        <w:t xml:space="preserve"> </w:t>
      </w:r>
      <w:r w:rsidRPr="00B3663D">
        <w:rPr>
          <w:sz w:val="20"/>
        </w:rPr>
        <w:t>faiz</w:t>
      </w:r>
      <w:r w:rsidRPr="00B3663D" w:rsidR="005A771B">
        <w:rPr>
          <w:sz w:val="20"/>
        </w:rPr>
        <w:t xml:space="preserve"> </w:t>
      </w:r>
      <w:r w:rsidRPr="00B3663D">
        <w:rPr>
          <w:sz w:val="20"/>
        </w:rPr>
        <w:t>verirken</w:t>
      </w:r>
      <w:r w:rsidRPr="00B3663D" w:rsidR="005A771B">
        <w:rPr>
          <w:sz w:val="20"/>
        </w:rPr>
        <w:t xml:space="preserve"> </w:t>
      </w:r>
      <w:r w:rsidRPr="00B3663D">
        <w:rPr>
          <w:sz w:val="20"/>
        </w:rPr>
        <w:t>Hazinenin</w:t>
      </w:r>
      <w:r w:rsidRPr="00B3663D" w:rsidR="005A771B">
        <w:rPr>
          <w:sz w:val="20"/>
        </w:rPr>
        <w:t xml:space="preserve"> </w:t>
      </w:r>
      <w:r w:rsidRPr="00B3663D">
        <w:rPr>
          <w:sz w:val="20"/>
        </w:rPr>
        <w:t>ihraç</w:t>
      </w:r>
      <w:r w:rsidRPr="00B3663D" w:rsidR="005A771B">
        <w:rPr>
          <w:sz w:val="20"/>
        </w:rPr>
        <w:t xml:space="preserve"> </w:t>
      </w:r>
      <w:r w:rsidRPr="00B3663D">
        <w:rPr>
          <w:sz w:val="20"/>
        </w:rPr>
        <w:t>ettiği</w:t>
      </w:r>
      <w:r w:rsidRPr="00B3663D" w:rsidR="005A771B">
        <w:rPr>
          <w:sz w:val="20"/>
        </w:rPr>
        <w:t xml:space="preserve"> </w:t>
      </w:r>
      <w:r w:rsidRPr="00B3663D">
        <w:rPr>
          <w:sz w:val="20"/>
        </w:rPr>
        <w:t>senetlerle</w:t>
      </w:r>
      <w:r w:rsidRPr="00B3663D" w:rsidR="005A771B">
        <w:rPr>
          <w:sz w:val="20"/>
        </w:rPr>
        <w:t xml:space="preserve"> </w:t>
      </w:r>
      <w:r w:rsidRPr="00B3663D">
        <w:rPr>
          <w:sz w:val="20"/>
        </w:rPr>
        <w:t>vatandaştan</w:t>
      </w:r>
      <w:r w:rsidRPr="00B3663D" w:rsidR="005A771B">
        <w:rPr>
          <w:sz w:val="20"/>
        </w:rPr>
        <w:t xml:space="preserve"> </w:t>
      </w:r>
      <w:r w:rsidRPr="00B3663D">
        <w:rPr>
          <w:sz w:val="20"/>
        </w:rPr>
        <w:t>dolar</w:t>
      </w:r>
      <w:r w:rsidRPr="00B3663D" w:rsidR="005A771B">
        <w:rPr>
          <w:sz w:val="20"/>
        </w:rPr>
        <w:t xml:space="preserve"> </w:t>
      </w:r>
      <w:r w:rsidRPr="00B3663D">
        <w:rPr>
          <w:sz w:val="20"/>
        </w:rPr>
        <w:t>toplamaya</w:t>
      </w:r>
      <w:r w:rsidRPr="00B3663D" w:rsidR="005A771B">
        <w:rPr>
          <w:sz w:val="20"/>
        </w:rPr>
        <w:t xml:space="preserve"> </w:t>
      </w:r>
      <w:r w:rsidRPr="00B3663D">
        <w:rPr>
          <w:sz w:val="20"/>
        </w:rPr>
        <w:t>çalışıyorsunuz</w:t>
      </w:r>
      <w:r w:rsidRPr="00B3663D" w:rsidR="005A771B">
        <w:rPr>
          <w:sz w:val="20"/>
        </w:rPr>
        <w:t xml:space="preserve"> </w:t>
      </w:r>
      <w:r w:rsidRPr="00B3663D">
        <w:rPr>
          <w:sz w:val="20"/>
        </w:rPr>
        <w:t>ama</w:t>
      </w:r>
      <w:r w:rsidRPr="00B3663D" w:rsidR="005A771B">
        <w:rPr>
          <w:sz w:val="20"/>
        </w:rPr>
        <w:t xml:space="preserve"> </w:t>
      </w:r>
      <w:r w:rsidRPr="00B3663D">
        <w:rPr>
          <w:sz w:val="20"/>
        </w:rPr>
        <w:t>faizi</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Sonuç</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adaletten</w:t>
      </w:r>
      <w:r w:rsidRPr="00B3663D" w:rsidR="005A771B">
        <w:rPr>
          <w:sz w:val="20"/>
        </w:rPr>
        <w:t xml:space="preserve"> </w:t>
      </w:r>
      <w:r w:rsidRPr="00B3663D">
        <w:rPr>
          <w:sz w:val="20"/>
        </w:rPr>
        <w:t>yoksun,</w:t>
      </w:r>
      <w:r w:rsidRPr="00B3663D" w:rsidR="005A771B">
        <w:rPr>
          <w:sz w:val="20"/>
        </w:rPr>
        <w:t xml:space="preserve"> </w:t>
      </w:r>
      <w:r w:rsidRPr="00B3663D">
        <w:rPr>
          <w:sz w:val="20"/>
        </w:rPr>
        <w:t>asgari</w:t>
      </w:r>
      <w:r w:rsidRPr="00B3663D" w:rsidR="005A771B">
        <w:rPr>
          <w:sz w:val="20"/>
        </w:rPr>
        <w:t xml:space="preserve"> </w:t>
      </w:r>
      <w:r w:rsidRPr="00B3663D">
        <w:rPr>
          <w:sz w:val="20"/>
        </w:rPr>
        <w:t>ücretliyi,</w:t>
      </w:r>
      <w:r w:rsidRPr="00B3663D" w:rsidR="005A771B">
        <w:rPr>
          <w:sz w:val="20"/>
        </w:rPr>
        <w:t xml:space="preserve"> </w:t>
      </w:r>
      <w:r w:rsidRPr="00B3663D">
        <w:rPr>
          <w:sz w:val="20"/>
        </w:rPr>
        <w:t>emekliyi,</w:t>
      </w:r>
      <w:r w:rsidRPr="00B3663D" w:rsidR="005A771B">
        <w:rPr>
          <w:sz w:val="20"/>
        </w:rPr>
        <w:t xml:space="preserve"> </w:t>
      </w:r>
      <w:r w:rsidRPr="00B3663D">
        <w:rPr>
          <w:sz w:val="20"/>
        </w:rPr>
        <w:t>memuru,</w:t>
      </w:r>
      <w:r w:rsidRPr="00B3663D" w:rsidR="005A771B">
        <w:rPr>
          <w:sz w:val="20"/>
        </w:rPr>
        <w:t xml:space="preserve"> </w:t>
      </w:r>
      <w:r w:rsidRPr="00B3663D">
        <w:rPr>
          <w:sz w:val="20"/>
        </w:rPr>
        <w:t>esnafı,</w:t>
      </w:r>
      <w:r w:rsidRPr="00B3663D" w:rsidR="005A771B">
        <w:rPr>
          <w:sz w:val="20"/>
        </w:rPr>
        <w:t xml:space="preserve"> </w:t>
      </w:r>
      <w:r w:rsidRPr="00B3663D">
        <w:rPr>
          <w:sz w:val="20"/>
        </w:rPr>
        <w:t>çiftçiyi</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bir</w:t>
      </w:r>
      <w:r w:rsidRPr="00B3663D" w:rsidR="005A771B">
        <w:rPr>
          <w:sz w:val="20"/>
        </w:rPr>
        <w:t xml:space="preserve"> </w:t>
      </w:r>
      <w:r w:rsidRPr="00B3663D">
        <w:rPr>
          <w:sz w:val="20"/>
        </w:rPr>
        <w:t>zulüm</w:t>
      </w:r>
      <w:r w:rsidRPr="00B3663D" w:rsidR="005A771B">
        <w:rPr>
          <w:sz w:val="20"/>
        </w:rPr>
        <w:t xml:space="preserve"> </w:t>
      </w:r>
      <w:r w:rsidRPr="00B3663D">
        <w:rPr>
          <w:sz w:val="20"/>
        </w:rPr>
        <w:t>bütçesidir.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vatandaşın</w:t>
      </w:r>
      <w:r w:rsidRPr="00B3663D" w:rsidR="005A771B">
        <w:rPr>
          <w:sz w:val="20"/>
        </w:rPr>
        <w:t xml:space="preserve"> </w:t>
      </w:r>
      <w:r w:rsidRPr="00B3663D">
        <w:rPr>
          <w:sz w:val="20"/>
        </w:rPr>
        <w:t>derdine</w:t>
      </w:r>
      <w:r w:rsidRPr="00B3663D" w:rsidR="005A771B">
        <w:rPr>
          <w:sz w:val="20"/>
        </w:rPr>
        <w:t xml:space="preserve"> </w:t>
      </w:r>
      <w:r w:rsidRPr="00B3663D">
        <w:rPr>
          <w:sz w:val="20"/>
        </w:rPr>
        <w:t>derman</w:t>
      </w:r>
      <w:r w:rsidRPr="00B3663D" w:rsidR="005A771B">
        <w:rPr>
          <w:sz w:val="20"/>
        </w:rPr>
        <w:t xml:space="preserve"> </w:t>
      </w:r>
      <w:r w:rsidRPr="00B3663D">
        <w:rPr>
          <w:sz w:val="20"/>
        </w:rPr>
        <w:t>olmayan,</w:t>
      </w:r>
      <w:r w:rsidRPr="00B3663D" w:rsidR="005A771B">
        <w:rPr>
          <w:sz w:val="20"/>
        </w:rPr>
        <w:t xml:space="preserve"> </w:t>
      </w:r>
      <w:r w:rsidRPr="00B3663D">
        <w:rPr>
          <w:sz w:val="20"/>
        </w:rPr>
        <w:t>üretime</w:t>
      </w:r>
      <w:r w:rsidRPr="00B3663D" w:rsidR="005A771B">
        <w:rPr>
          <w:sz w:val="20"/>
        </w:rPr>
        <w:t xml:space="preserve"> </w:t>
      </w:r>
      <w:r w:rsidRPr="00B3663D">
        <w:rPr>
          <w:sz w:val="20"/>
        </w:rPr>
        <w:t>katkı</w:t>
      </w:r>
      <w:r w:rsidRPr="00B3663D" w:rsidR="005A771B">
        <w:rPr>
          <w:sz w:val="20"/>
        </w:rPr>
        <w:t xml:space="preserve"> </w:t>
      </w:r>
      <w:r w:rsidRPr="00B3663D">
        <w:rPr>
          <w:sz w:val="20"/>
        </w:rPr>
        <w:t>sağlamayan,</w:t>
      </w:r>
      <w:r w:rsidRPr="00B3663D" w:rsidR="005A771B">
        <w:rPr>
          <w:sz w:val="20"/>
        </w:rPr>
        <w:t xml:space="preserve"> </w:t>
      </w:r>
      <w:r w:rsidRPr="00B3663D">
        <w:rPr>
          <w:sz w:val="20"/>
        </w:rPr>
        <w:t>değişen</w:t>
      </w:r>
      <w:r w:rsidRPr="00B3663D" w:rsidR="005A771B">
        <w:rPr>
          <w:sz w:val="20"/>
        </w:rPr>
        <w:t xml:space="preserve"> </w:t>
      </w:r>
      <w:r w:rsidRPr="00B3663D">
        <w:rPr>
          <w:sz w:val="20"/>
        </w:rPr>
        <w:t>dünya</w:t>
      </w:r>
      <w:r w:rsidRPr="00B3663D" w:rsidR="005A771B">
        <w:rPr>
          <w:sz w:val="20"/>
        </w:rPr>
        <w:t xml:space="preserve"> </w:t>
      </w:r>
      <w:r w:rsidRPr="00B3663D">
        <w:rPr>
          <w:sz w:val="20"/>
        </w:rPr>
        <w:t>koşullarına</w:t>
      </w:r>
      <w:r w:rsidRPr="00B3663D" w:rsidR="005A771B">
        <w:rPr>
          <w:sz w:val="20"/>
        </w:rPr>
        <w:t xml:space="preserve"> </w:t>
      </w:r>
      <w:r w:rsidRPr="00B3663D">
        <w:rPr>
          <w:sz w:val="20"/>
        </w:rPr>
        <w:t>uyum</w:t>
      </w:r>
      <w:r w:rsidRPr="00B3663D" w:rsidR="005A771B">
        <w:rPr>
          <w:sz w:val="20"/>
        </w:rPr>
        <w:t xml:space="preserve"> </w:t>
      </w:r>
      <w:r w:rsidRPr="00B3663D">
        <w:rPr>
          <w:sz w:val="20"/>
        </w:rPr>
        <w:t>göstermeyen,</w:t>
      </w:r>
      <w:r w:rsidRPr="00B3663D" w:rsidR="005A771B">
        <w:rPr>
          <w:sz w:val="20"/>
        </w:rPr>
        <w:t xml:space="preserve"> </w:t>
      </w:r>
      <w:r w:rsidRPr="00B3663D">
        <w:rPr>
          <w:sz w:val="20"/>
        </w:rPr>
        <w:t>tutarsız,</w:t>
      </w:r>
      <w:r w:rsidRPr="00B3663D" w:rsidR="005A771B">
        <w:rPr>
          <w:sz w:val="20"/>
        </w:rPr>
        <w:t xml:space="preserve"> </w:t>
      </w:r>
      <w:r w:rsidRPr="00B3663D">
        <w:rPr>
          <w:sz w:val="20"/>
        </w:rPr>
        <w:t>vizyonu</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de</w:t>
      </w:r>
      <w:r w:rsidRPr="00B3663D" w:rsidR="005A771B">
        <w:rPr>
          <w:sz w:val="20"/>
        </w:rPr>
        <w:t xml:space="preserve"> </w:t>
      </w:r>
      <w:r w:rsidRPr="00B3663D">
        <w:rPr>
          <w:sz w:val="20"/>
        </w:rPr>
        <w:t>vicdanı</w:t>
      </w:r>
      <w:r w:rsidRPr="00B3663D" w:rsidR="005A771B">
        <w:rPr>
          <w:sz w:val="20"/>
        </w:rPr>
        <w:t xml:space="preserve"> </w:t>
      </w:r>
      <w:r w:rsidRPr="00B3663D">
        <w:rPr>
          <w:sz w:val="20"/>
        </w:rPr>
        <w:t>olmayan</w:t>
      </w:r>
      <w:r w:rsidRPr="00B3663D" w:rsidR="005A771B">
        <w:rPr>
          <w:sz w:val="20"/>
        </w:rPr>
        <w:t xml:space="preserve"> </w:t>
      </w:r>
      <w:r w:rsidRPr="00B3663D">
        <w:rPr>
          <w:sz w:val="20"/>
        </w:rPr>
        <w:t>bir</w:t>
      </w:r>
      <w:r w:rsidRPr="00B3663D" w:rsidR="005A771B">
        <w:rPr>
          <w:sz w:val="20"/>
        </w:rPr>
        <w:t xml:space="preserve"> </w:t>
      </w:r>
      <w:r w:rsidRPr="00B3663D">
        <w:rPr>
          <w:sz w:val="20"/>
        </w:rPr>
        <w:t>bütçedir.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duygularla,</w:t>
      </w:r>
      <w:r w:rsidRPr="00B3663D" w:rsidR="005A771B">
        <w:rPr>
          <w:sz w:val="20"/>
        </w:rPr>
        <w:t xml:space="preserve"> </w:t>
      </w:r>
      <w:r w:rsidRPr="00B3663D">
        <w:rPr>
          <w:sz w:val="20"/>
        </w:rPr>
        <w:t>bütçeye</w:t>
      </w:r>
      <w:r w:rsidRPr="00B3663D" w:rsidR="005A771B">
        <w:rPr>
          <w:sz w:val="20"/>
        </w:rPr>
        <w:t xml:space="preserve"> </w:t>
      </w:r>
      <w:r w:rsidRPr="00B3663D">
        <w:rPr>
          <w:sz w:val="20"/>
        </w:rPr>
        <w:t>“hayır”</w:t>
      </w:r>
      <w:r w:rsidRPr="00B3663D" w:rsidR="005A771B">
        <w:rPr>
          <w:sz w:val="20"/>
        </w:rPr>
        <w:t xml:space="preserve"> </w:t>
      </w:r>
      <w:r w:rsidRPr="00B3663D">
        <w:rPr>
          <w:sz w:val="20"/>
        </w:rPr>
        <w:t>oyu</w:t>
      </w:r>
      <w:r w:rsidRPr="00B3663D" w:rsidR="005A771B">
        <w:rPr>
          <w:sz w:val="20"/>
        </w:rPr>
        <w:t xml:space="preserve"> </w:t>
      </w:r>
      <w:r w:rsidRPr="00B3663D">
        <w:rPr>
          <w:sz w:val="20"/>
        </w:rPr>
        <w:t>vereceğimizi</w:t>
      </w:r>
      <w:r w:rsidRPr="00B3663D" w:rsidR="005A771B">
        <w:rPr>
          <w:sz w:val="20"/>
        </w:rPr>
        <w:t xml:space="preserve"> </w:t>
      </w:r>
      <w:r w:rsidRPr="00B3663D">
        <w:rPr>
          <w:sz w:val="20"/>
        </w:rPr>
        <w:t>burada</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Hepinize</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Sinop</w:t>
      </w:r>
      <w:r w:rsidRPr="00B3663D" w:rsidR="005A771B">
        <w:rPr>
          <w:sz w:val="20"/>
        </w:rPr>
        <w:t xml:space="preserve"> </w:t>
      </w:r>
      <w:r w:rsidRPr="00B3663D">
        <w:rPr>
          <w:sz w:val="20"/>
        </w:rPr>
        <w:t>Milletvekili</w:t>
      </w:r>
      <w:r w:rsidRPr="00B3663D" w:rsidR="005A771B">
        <w:rPr>
          <w:sz w:val="20"/>
        </w:rPr>
        <w:t xml:space="preserve"> </w:t>
      </w:r>
      <w:r w:rsidRPr="00B3663D">
        <w:rPr>
          <w:sz w:val="20"/>
        </w:rPr>
        <w:t>Barış</w:t>
      </w:r>
      <w:r w:rsidRPr="00B3663D" w:rsidR="005A771B">
        <w:rPr>
          <w:sz w:val="20"/>
        </w:rPr>
        <w:t xml:space="preserve"> </w:t>
      </w:r>
      <w:r w:rsidRPr="00B3663D">
        <w:rPr>
          <w:sz w:val="20"/>
        </w:rPr>
        <w:t>Karadeniz’de.</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Barış</w:t>
      </w:r>
      <w:r w:rsidRPr="00B3663D" w:rsidR="005A771B">
        <w:rPr>
          <w:sz w:val="20"/>
        </w:rPr>
        <w:t xml:space="preserve"> </w:t>
      </w:r>
      <w:r w:rsidRPr="00B3663D">
        <w:rPr>
          <w:sz w:val="20"/>
        </w:rPr>
        <w:t>Bey.</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(Sinop)</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Divan,</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milletvekillerimiz;</w:t>
      </w:r>
      <w:r w:rsidRPr="00B3663D" w:rsidR="005A771B">
        <w:rPr>
          <w:sz w:val="20"/>
        </w:rPr>
        <w:t xml:space="preserve"> </w:t>
      </w:r>
      <w:r w:rsidRPr="00B3663D">
        <w:rPr>
          <w:sz w:val="20"/>
        </w:rPr>
        <w:t>ekranları</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dinleyen</w:t>
      </w:r>
      <w:r w:rsidRPr="00B3663D" w:rsidR="005A771B">
        <w:rPr>
          <w:sz w:val="20"/>
        </w:rPr>
        <w:t xml:space="preserve"> </w:t>
      </w:r>
      <w:r w:rsidRPr="00B3663D">
        <w:rPr>
          <w:sz w:val="20"/>
        </w:rPr>
        <w:t>çok</w:t>
      </w:r>
      <w:r w:rsidRPr="00B3663D" w:rsidR="005A771B">
        <w:rPr>
          <w:sz w:val="20"/>
        </w:rPr>
        <w:t xml:space="preserve"> </w:t>
      </w:r>
      <w:r w:rsidRPr="00B3663D">
        <w:rPr>
          <w:sz w:val="20"/>
        </w:rPr>
        <w:t>kıymetli</w:t>
      </w:r>
      <w:r w:rsidRPr="00B3663D" w:rsidR="005A771B">
        <w:rPr>
          <w:sz w:val="20"/>
        </w:rPr>
        <w:t xml:space="preserve"> </w:t>
      </w:r>
      <w:r w:rsidRPr="00B3663D">
        <w:rPr>
          <w:sz w:val="20"/>
        </w:rPr>
        <w:t>halkımız,</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Bugün,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üzerinde</w:t>
      </w:r>
      <w:r w:rsidRPr="00B3663D" w:rsidR="005A771B">
        <w:rPr>
          <w:sz w:val="20"/>
        </w:rPr>
        <w:t xml:space="preserve"> </w:t>
      </w:r>
      <w:r w:rsidRPr="00B3663D">
        <w:rPr>
          <w:sz w:val="20"/>
        </w:rPr>
        <w:t>konuşma</w:t>
      </w:r>
      <w:r w:rsidRPr="00B3663D" w:rsidR="005A771B">
        <w:rPr>
          <w:sz w:val="20"/>
        </w:rPr>
        <w:t xml:space="preserve"> </w:t>
      </w:r>
      <w:r w:rsidRPr="00B3663D">
        <w:rPr>
          <w:sz w:val="20"/>
        </w:rPr>
        <w:t>yapacağım</w:t>
      </w:r>
      <w:r w:rsidRPr="00B3663D" w:rsidR="005A771B">
        <w:rPr>
          <w:sz w:val="20"/>
        </w:rPr>
        <w:t xml:space="preserve"> </w:t>
      </w:r>
      <w:r w:rsidRPr="00B3663D">
        <w:rPr>
          <w:sz w:val="20"/>
        </w:rPr>
        <w:t>ama</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belirtmeden</w:t>
      </w:r>
      <w:r w:rsidRPr="00B3663D" w:rsidR="005A771B">
        <w:rPr>
          <w:sz w:val="20"/>
        </w:rPr>
        <w:t xml:space="preserve"> </w:t>
      </w:r>
      <w:r w:rsidRPr="00B3663D">
        <w:rPr>
          <w:sz w:val="20"/>
        </w:rPr>
        <w:t>geçemeyeceğim:</w:t>
      </w:r>
      <w:r w:rsidRPr="00B3663D" w:rsidR="005A771B">
        <w:rPr>
          <w:sz w:val="20"/>
        </w:rPr>
        <w:t xml:space="preserve"> </w:t>
      </w:r>
      <w:r w:rsidRPr="00B3663D">
        <w:rPr>
          <w:sz w:val="20"/>
        </w:rPr>
        <w:t>Kendi</w:t>
      </w:r>
      <w:r w:rsidRPr="00B3663D" w:rsidR="005A771B">
        <w:rPr>
          <w:sz w:val="20"/>
        </w:rPr>
        <w:t xml:space="preserve"> </w:t>
      </w:r>
      <w:r w:rsidRPr="00B3663D">
        <w:rPr>
          <w:sz w:val="20"/>
        </w:rPr>
        <w:t>bütçenizde</w:t>
      </w:r>
      <w:r w:rsidRPr="00B3663D" w:rsidR="005A771B">
        <w:rPr>
          <w:sz w:val="20"/>
        </w:rPr>
        <w:t xml:space="preserve"> </w:t>
      </w:r>
      <w:r w:rsidRPr="00B3663D">
        <w:rPr>
          <w:sz w:val="20"/>
        </w:rPr>
        <w:t>kendi</w:t>
      </w:r>
      <w:r w:rsidRPr="00B3663D" w:rsidR="005A771B">
        <w:rPr>
          <w:sz w:val="20"/>
        </w:rPr>
        <w:t xml:space="preserve"> </w:t>
      </w:r>
      <w:r w:rsidRPr="00B3663D">
        <w:rPr>
          <w:sz w:val="20"/>
        </w:rPr>
        <w:t>bütçenize</w:t>
      </w:r>
      <w:r w:rsidRPr="00B3663D" w:rsidR="005A771B">
        <w:rPr>
          <w:sz w:val="20"/>
        </w:rPr>
        <w:t xml:space="preserve"> </w:t>
      </w:r>
      <w:r w:rsidRPr="00B3663D">
        <w:rPr>
          <w:sz w:val="20"/>
        </w:rPr>
        <w:t>sahip</w:t>
      </w:r>
      <w:r w:rsidRPr="00B3663D" w:rsidR="005A771B">
        <w:rPr>
          <w:sz w:val="20"/>
        </w:rPr>
        <w:t xml:space="preserve"> </w:t>
      </w:r>
      <w:r w:rsidRPr="00B3663D">
        <w:rPr>
          <w:sz w:val="20"/>
        </w:rPr>
        <w:t>çıkmıyorsunuz,</w:t>
      </w:r>
      <w:r w:rsidRPr="00B3663D" w:rsidR="005A771B">
        <w:rPr>
          <w:sz w:val="20"/>
        </w:rPr>
        <w:t xml:space="preserve"> </w:t>
      </w:r>
      <w:r w:rsidRPr="00B3663D">
        <w:rPr>
          <w:sz w:val="20"/>
        </w:rPr>
        <w:t>Bakan</w:t>
      </w:r>
      <w:r w:rsidRPr="00B3663D" w:rsidR="005A771B">
        <w:rPr>
          <w:sz w:val="20"/>
        </w:rPr>
        <w:t xml:space="preserve"> </w:t>
      </w:r>
      <w:r w:rsidRPr="00B3663D">
        <w:rPr>
          <w:sz w:val="20"/>
        </w:rPr>
        <w:t>yok.</w:t>
      </w:r>
      <w:r w:rsidRPr="00B3663D" w:rsidR="005A771B">
        <w:rPr>
          <w:sz w:val="20"/>
        </w:rPr>
        <w:t xml:space="preserve"> </w:t>
      </w:r>
      <w:r w:rsidRPr="00B3663D">
        <w:rPr>
          <w:sz w:val="20"/>
        </w:rPr>
        <w:t>Ne</w:t>
      </w:r>
      <w:r w:rsidRPr="00B3663D" w:rsidR="005A771B">
        <w:rPr>
          <w:sz w:val="20"/>
        </w:rPr>
        <w:t xml:space="preserve"> </w:t>
      </w:r>
      <w:r w:rsidRPr="00B3663D">
        <w:rPr>
          <w:sz w:val="20"/>
        </w:rPr>
        <w:t>varsa</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Partisinde</w:t>
      </w:r>
      <w:r w:rsidRPr="00B3663D" w:rsidR="005A771B">
        <w:rPr>
          <w:sz w:val="20"/>
        </w:rPr>
        <w:t xml:space="preserve"> </w:t>
      </w:r>
      <w:r w:rsidRPr="00B3663D">
        <w:rPr>
          <w:sz w:val="20"/>
        </w:rPr>
        <w:t>var,</w:t>
      </w:r>
      <w:r w:rsidRPr="00B3663D" w:rsidR="005A771B">
        <w:rPr>
          <w:sz w:val="20"/>
        </w:rPr>
        <w:t xml:space="preserve"> </w:t>
      </w:r>
      <w:r w:rsidRPr="00B3663D">
        <w:rPr>
          <w:sz w:val="20"/>
        </w:rPr>
        <w:t>bütün</w:t>
      </w:r>
      <w:r w:rsidRPr="00B3663D" w:rsidR="005A771B">
        <w:rPr>
          <w:sz w:val="20"/>
        </w:rPr>
        <w:t xml:space="preserve"> </w:t>
      </w:r>
      <w:r w:rsidRPr="00B3663D">
        <w:rPr>
          <w:sz w:val="20"/>
        </w:rPr>
        <w:t>kadro</w:t>
      </w:r>
      <w:r w:rsidRPr="00B3663D" w:rsidR="005A771B">
        <w:rPr>
          <w:sz w:val="20"/>
        </w:rPr>
        <w:t xml:space="preserve"> </w:t>
      </w:r>
      <w:r w:rsidRPr="00B3663D">
        <w:rPr>
          <w:sz w:val="20"/>
        </w:rPr>
        <w:t>burada</w:t>
      </w:r>
      <w:r w:rsidRPr="00B3663D" w:rsidR="005A771B">
        <w:rPr>
          <w:sz w:val="20"/>
        </w:rPr>
        <w:t xml:space="preserve"> </w:t>
      </w:r>
      <w:r w:rsidRPr="00B3663D">
        <w:rPr>
          <w:sz w:val="20"/>
        </w:rPr>
        <w:t>dimdik</w:t>
      </w:r>
      <w:r w:rsidRPr="00B3663D" w:rsidR="005A771B">
        <w:rPr>
          <w:sz w:val="20"/>
        </w:rPr>
        <w:t xml:space="preserve"> </w:t>
      </w:r>
      <w:r w:rsidRPr="00B3663D">
        <w:rPr>
          <w:sz w:val="20"/>
        </w:rPr>
        <w:t>ayakta.</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varsa</w:t>
      </w:r>
      <w:r w:rsidRPr="00B3663D" w:rsidR="005A771B">
        <w:rPr>
          <w:sz w:val="20"/>
        </w:rPr>
        <w:t xml:space="preserve"> </w:t>
      </w:r>
      <w:r w:rsidRPr="00B3663D">
        <w:rPr>
          <w:sz w:val="20"/>
        </w:rPr>
        <w:t>herkes</w:t>
      </w:r>
      <w:r w:rsidRPr="00B3663D" w:rsidR="005A771B">
        <w:rPr>
          <w:sz w:val="20"/>
        </w:rPr>
        <w:t xml:space="preserve"> </w:t>
      </w:r>
      <w:r w:rsidRPr="00B3663D">
        <w:rPr>
          <w:sz w:val="20"/>
        </w:rPr>
        <w:t>için</w:t>
      </w:r>
      <w:r w:rsidRPr="00B3663D" w:rsidR="005A771B">
        <w:rPr>
          <w:sz w:val="20"/>
        </w:rPr>
        <w:t xml:space="preserve"> </w:t>
      </w:r>
      <w:r w:rsidRPr="00B3663D">
        <w:rPr>
          <w:sz w:val="20"/>
        </w:rPr>
        <w:t>var,</w:t>
      </w:r>
      <w:r w:rsidRPr="00B3663D" w:rsidR="005A771B">
        <w:rPr>
          <w:sz w:val="20"/>
        </w:rPr>
        <w:t xml:space="preserve"> </w:t>
      </w:r>
      <w:r w:rsidRPr="00B3663D">
        <w:rPr>
          <w:sz w:val="20"/>
        </w:rPr>
        <w:t>unutmayın,</w:t>
      </w:r>
      <w:r w:rsidRPr="00B3663D" w:rsidR="005A771B">
        <w:rPr>
          <w:sz w:val="20"/>
        </w:rPr>
        <w:t xml:space="preserve"> </w:t>
      </w:r>
      <w:r w:rsidRPr="00B3663D">
        <w:rPr>
          <w:sz w:val="20"/>
        </w:rPr>
        <w:t>sizin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var.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gelir</w:t>
      </w:r>
      <w:r w:rsidRPr="00B3663D" w:rsidR="005A771B">
        <w:rPr>
          <w:sz w:val="20"/>
        </w:rPr>
        <w:t xml:space="preserve"> </w:t>
      </w:r>
      <w:r w:rsidRPr="00B3663D">
        <w:rPr>
          <w:sz w:val="20"/>
        </w:rPr>
        <w:t>politikasını</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tarafsızlık</w:t>
      </w:r>
      <w:r w:rsidRPr="00B3663D" w:rsidR="005A771B">
        <w:rPr>
          <w:sz w:val="20"/>
        </w:rPr>
        <w:t xml:space="preserve"> </w:t>
      </w:r>
      <w:r w:rsidRPr="00B3663D">
        <w:rPr>
          <w:sz w:val="20"/>
        </w:rPr>
        <w:t>içinde</w:t>
      </w:r>
      <w:r w:rsidRPr="00B3663D" w:rsidR="005A771B">
        <w:rPr>
          <w:sz w:val="20"/>
        </w:rPr>
        <w:t xml:space="preserve"> </w:t>
      </w:r>
      <w:r w:rsidRPr="00B3663D">
        <w:rPr>
          <w:sz w:val="20"/>
        </w:rPr>
        <w:t>uygulamak,</w:t>
      </w:r>
      <w:r w:rsidRPr="00B3663D" w:rsidR="005A771B">
        <w:rPr>
          <w:sz w:val="20"/>
        </w:rPr>
        <w:t xml:space="preserve"> </w:t>
      </w:r>
      <w:r w:rsidRPr="00B3663D">
        <w:rPr>
          <w:sz w:val="20"/>
        </w:rPr>
        <w:t>vergileri</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maliyetle</w:t>
      </w:r>
      <w:r w:rsidRPr="00B3663D" w:rsidR="005A771B">
        <w:rPr>
          <w:sz w:val="20"/>
        </w:rPr>
        <w:t xml:space="preserve"> </w:t>
      </w:r>
      <w:r w:rsidRPr="00B3663D">
        <w:rPr>
          <w:sz w:val="20"/>
        </w:rPr>
        <w:t>toplamak,</w:t>
      </w:r>
      <w:r w:rsidRPr="00B3663D" w:rsidR="005A771B">
        <w:rPr>
          <w:sz w:val="20"/>
        </w:rPr>
        <w:t xml:space="preserve"> </w:t>
      </w:r>
      <w:r w:rsidRPr="00B3663D">
        <w:rPr>
          <w:sz w:val="20"/>
        </w:rPr>
        <w:t>mükelleflerin</w:t>
      </w:r>
      <w:r w:rsidRPr="00B3663D" w:rsidR="005A771B">
        <w:rPr>
          <w:sz w:val="20"/>
        </w:rPr>
        <w:t xml:space="preserve"> </w:t>
      </w:r>
      <w:r w:rsidRPr="00B3663D">
        <w:rPr>
          <w:sz w:val="20"/>
        </w:rPr>
        <w:t>vergiye</w:t>
      </w:r>
      <w:r w:rsidRPr="00B3663D" w:rsidR="005A771B">
        <w:rPr>
          <w:sz w:val="20"/>
        </w:rPr>
        <w:t xml:space="preserve"> </w:t>
      </w:r>
      <w:r w:rsidRPr="00B3663D">
        <w:rPr>
          <w:sz w:val="20"/>
        </w:rPr>
        <w:t>gönüllü</w:t>
      </w:r>
      <w:r w:rsidRPr="00B3663D" w:rsidR="005A771B">
        <w:rPr>
          <w:sz w:val="20"/>
        </w:rPr>
        <w:t xml:space="preserve"> </w:t>
      </w:r>
      <w:r w:rsidRPr="00B3663D">
        <w:rPr>
          <w:sz w:val="20"/>
        </w:rPr>
        <w:t>olarak</w:t>
      </w:r>
      <w:r w:rsidRPr="00B3663D" w:rsidR="005A771B">
        <w:rPr>
          <w:sz w:val="20"/>
        </w:rPr>
        <w:t xml:space="preserve"> </w:t>
      </w:r>
      <w:r w:rsidRPr="00B3663D">
        <w:rPr>
          <w:sz w:val="20"/>
        </w:rPr>
        <w:t>uyumunu</w:t>
      </w:r>
      <w:r w:rsidRPr="00B3663D" w:rsidR="005A771B">
        <w:rPr>
          <w:sz w:val="20"/>
        </w:rPr>
        <w:t xml:space="preserve"> </w:t>
      </w:r>
      <w:r w:rsidRPr="00B3663D">
        <w:rPr>
          <w:sz w:val="20"/>
        </w:rPr>
        <w:t>sağlamak,</w:t>
      </w:r>
      <w:r w:rsidRPr="00B3663D" w:rsidR="005A771B">
        <w:rPr>
          <w:sz w:val="20"/>
        </w:rPr>
        <w:t xml:space="preserve"> </w:t>
      </w:r>
      <w:r w:rsidRPr="00B3663D">
        <w:rPr>
          <w:sz w:val="20"/>
        </w:rPr>
        <w:t>mükelleflerin</w:t>
      </w:r>
      <w:r w:rsidRPr="00B3663D" w:rsidR="005A771B">
        <w:rPr>
          <w:sz w:val="20"/>
        </w:rPr>
        <w:t xml:space="preserve"> </w:t>
      </w:r>
      <w:r w:rsidRPr="00B3663D">
        <w:rPr>
          <w:sz w:val="20"/>
        </w:rPr>
        <w:t>hakkını</w:t>
      </w:r>
      <w:r w:rsidRPr="00B3663D" w:rsidR="005A771B">
        <w:rPr>
          <w:sz w:val="20"/>
        </w:rPr>
        <w:t xml:space="preserve"> </w:t>
      </w:r>
      <w:r w:rsidRPr="00B3663D">
        <w:rPr>
          <w:sz w:val="20"/>
        </w:rPr>
        <w:t>gözetmek,</w:t>
      </w:r>
      <w:r w:rsidRPr="00B3663D" w:rsidR="005A771B">
        <w:rPr>
          <w:sz w:val="20"/>
        </w:rPr>
        <w:t xml:space="preserve"> </w:t>
      </w:r>
      <w:r w:rsidRPr="00B3663D">
        <w:rPr>
          <w:sz w:val="20"/>
        </w:rPr>
        <w:t>katılımcılık,</w:t>
      </w:r>
      <w:r w:rsidRPr="00B3663D" w:rsidR="005A771B">
        <w:rPr>
          <w:sz w:val="20"/>
        </w:rPr>
        <w:t xml:space="preserve"> </w:t>
      </w:r>
      <w:r w:rsidRPr="00B3663D">
        <w:rPr>
          <w:sz w:val="20"/>
        </w:rPr>
        <w:t>verimlilik</w:t>
      </w:r>
      <w:r w:rsidRPr="00B3663D" w:rsidR="005A771B">
        <w:rPr>
          <w:sz w:val="20"/>
        </w:rPr>
        <w:t xml:space="preserve"> </w:t>
      </w:r>
      <w:r w:rsidRPr="00B3663D">
        <w:rPr>
          <w:sz w:val="20"/>
        </w:rPr>
        <w:t>ve</w:t>
      </w:r>
      <w:r w:rsidRPr="00B3663D" w:rsidR="005A771B">
        <w:rPr>
          <w:sz w:val="20"/>
        </w:rPr>
        <w:t xml:space="preserve"> </w:t>
      </w:r>
      <w:r w:rsidRPr="00B3663D">
        <w:rPr>
          <w:sz w:val="20"/>
        </w:rPr>
        <w:t>mükellef</w:t>
      </w:r>
      <w:r w:rsidRPr="00B3663D" w:rsidR="005A771B">
        <w:rPr>
          <w:sz w:val="20"/>
        </w:rPr>
        <w:t xml:space="preserve"> </w:t>
      </w:r>
      <w:r w:rsidRPr="00B3663D">
        <w:rPr>
          <w:sz w:val="20"/>
        </w:rPr>
        <w:t>odaklılık</w:t>
      </w:r>
      <w:r w:rsidRPr="00B3663D" w:rsidR="005A771B">
        <w:rPr>
          <w:sz w:val="20"/>
        </w:rPr>
        <w:t xml:space="preserve"> </w:t>
      </w:r>
      <w:r w:rsidRPr="00B3663D">
        <w:rPr>
          <w:sz w:val="20"/>
        </w:rPr>
        <w:t>ilkeleri</w:t>
      </w:r>
      <w:r w:rsidRPr="00B3663D" w:rsidR="005A771B">
        <w:rPr>
          <w:sz w:val="20"/>
        </w:rPr>
        <w:t xml:space="preserve"> </w:t>
      </w:r>
      <w:r w:rsidRPr="00B3663D">
        <w:rPr>
          <w:sz w:val="20"/>
        </w:rPr>
        <w:t>üzerine</w:t>
      </w:r>
      <w:r w:rsidRPr="00B3663D" w:rsidR="005A771B">
        <w:rPr>
          <w:sz w:val="20"/>
        </w:rPr>
        <w:t xml:space="preserve"> </w:t>
      </w:r>
      <w:r w:rsidRPr="00B3663D">
        <w:rPr>
          <w:sz w:val="20"/>
        </w:rPr>
        <w:t>görev</w:t>
      </w:r>
      <w:r w:rsidRPr="00B3663D" w:rsidR="005A771B">
        <w:rPr>
          <w:sz w:val="20"/>
        </w:rPr>
        <w:t xml:space="preserve"> </w:t>
      </w:r>
      <w:r w:rsidRPr="00B3663D">
        <w:rPr>
          <w:sz w:val="20"/>
        </w:rPr>
        <w:t>yapmak</w:t>
      </w:r>
      <w:r w:rsidRPr="00B3663D" w:rsidR="005A771B">
        <w:rPr>
          <w:sz w:val="20"/>
        </w:rPr>
        <w:t xml:space="preserve"> </w:t>
      </w:r>
      <w:r w:rsidRPr="00B3663D">
        <w:rPr>
          <w:sz w:val="20"/>
        </w:rPr>
        <w:t>amacıyla</w:t>
      </w:r>
      <w:r w:rsidRPr="00B3663D" w:rsidR="005A771B">
        <w:rPr>
          <w:sz w:val="20"/>
        </w:rPr>
        <w:t xml:space="preserve"> </w:t>
      </w:r>
      <w:r w:rsidRPr="00B3663D">
        <w:rPr>
          <w:sz w:val="20"/>
        </w:rPr>
        <w:t>kurulmuş</w:t>
      </w:r>
      <w:r w:rsidRPr="00B3663D" w:rsidR="005A771B">
        <w:rPr>
          <w:sz w:val="20"/>
        </w:rPr>
        <w:t xml:space="preserve"> </w:t>
      </w:r>
      <w:r w:rsidRPr="00B3663D">
        <w:rPr>
          <w:sz w:val="20"/>
        </w:rPr>
        <w:t>bir</w:t>
      </w:r>
      <w:r w:rsidRPr="00B3663D" w:rsidR="005A771B">
        <w:rPr>
          <w:sz w:val="20"/>
        </w:rPr>
        <w:t xml:space="preserve"> </w:t>
      </w:r>
      <w:r w:rsidRPr="00B3663D">
        <w:rPr>
          <w:sz w:val="20"/>
        </w:rPr>
        <w:t>kuruluşumuzdur.”</w:t>
      </w:r>
      <w:r w:rsidRPr="00B3663D" w:rsidR="005A771B">
        <w:rPr>
          <w:sz w:val="20"/>
        </w:rPr>
        <w:t xml:space="preserve"> </w:t>
      </w:r>
      <w:r w:rsidRPr="00B3663D">
        <w:rPr>
          <w:sz w:val="20"/>
        </w:rPr>
        <w:t>Tanımı</w:t>
      </w:r>
      <w:r w:rsidRPr="00B3663D" w:rsidR="005A771B">
        <w:rPr>
          <w:sz w:val="20"/>
        </w:rPr>
        <w:t xml:space="preserve"> </w:t>
      </w:r>
      <w:r w:rsidRPr="00B3663D">
        <w:rPr>
          <w:sz w:val="20"/>
        </w:rPr>
        <w:t>güzel.</w:t>
      </w:r>
      <w:r w:rsidRPr="00B3663D" w:rsidR="005A771B">
        <w:rPr>
          <w:sz w:val="20"/>
        </w:rPr>
        <w:t xml:space="preserve"> </w:t>
      </w:r>
      <w:r w:rsidRPr="00B3663D">
        <w:rPr>
          <w:sz w:val="20"/>
        </w:rPr>
        <w:t>Ancak</w:t>
      </w:r>
      <w:r w:rsidRPr="00B3663D" w:rsidR="005A771B">
        <w:rPr>
          <w:sz w:val="20"/>
        </w:rPr>
        <w:t xml:space="preserve"> </w:t>
      </w:r>
      <w:r w:rsidRPr="00B3663D">
        <w:rPr>
          <w:sz w:val="20"/>
        </w:rPr>
        <w:t>ülkemizde</w:t>
      </w:r>
      <w:r w:rsidRPr="00B3663D" w:rsidR="005A771B">
        <w:rPr>
          <w:sz w:val="20"/>
        </w:rPr>
        <w:t xml:space="preserve"> </w:t>
      </w:r>
      <w:r w:rsidRPr="00B3663D">
        <w:rPr>
          <w:sz w:val="20"/>
        </w:rPr>
        <w:t>bu</w:t>
      </w:r>
      <w:r w:rsidRPr="00B3663D" w:rsidR="005A771B">
        <w:rPr>
          <w:sz w:val="20"/>
        </w:rPr>
        <w:t xml:space="preserve"> </w:t>
      </w:r>
      <w:r w:rsidRPr="00B3663D">
        <w:rPr>
          <w:sz w:val="20"/>
        </w:rPr>
        <w:t>tanımlar</w:t>
      </w:r>
      <w:r w:rsidRPr="00B3663D" w:rsidR="005A771B">
        <w:rPr>
          <w:sz w:val="20"/>
        </w:rPr>
        <w:t xml:space="preserve"> </w:t>
      </w:r>
      <w:r w:rsidRPr="00B3663D">
        <w:rPr>
          <w:sz w:val="20"/>
        </w:rPr>
        <w:t>güzel</w:t>
      </w:r>
      <w:r w:rsidRPr="00B3663D" w:rsidR="005A771B">
        <w:rPr>
          <w:sz w:val="20"/>
        </w:rPr>
        <w:t xml:space="preserve"> </w:t>
      </w:r>
      <w:r w:rsidRPr="00B3663D">
        <w:rPr>
          <w:sz w:val="20"/>
        </w:rPr>
        <w:t>bir</w:t>
      </w:r>
      <w:r w:rsidRPr="00B3663D" w:rsidR="005A771B">
        <w:rPr>
          <w:sz w:val="20"/>
        </w:rPr>
        <w:t xml:space="preserve"> </w:t>
      </w:r>
      <w:r w:rsidRPr="00B3663D">
        <w:rPr>
          <w:sz w:val="20"/>
        </w:rPr>
        <w:t>dille</w:t>
      </w:r>
      <w:r w:rsidRPr="00B3663D" w:rsidR="005A771B">
        <w:rPr>
          <w:sz w:val="20"/>
        </w:rPr>
        <w:t xml:space="preserve"> </w:t>
      </w:r>
      <w:r w:rsidRPr="00B3663D">
        <w:rPr>
          <w:sz w:val="20"/>
        </w:rPr>
        <w:t>yazılırken</w:t>
      </w:r>
      <w:r w:rsidRPr="00B3663D" w:rsidR="005A771B">
        <w:rPr>
          <w:sz w:val="20"/>
        </w:rPr>
        <w:t xml:space="preserve"> </w:t>
      </w:r>
      <w:r w:rsidRPr="00B3663D">
        <w:rPr>
          <w:sz w:val="20"/>
        </w:rPr>
        <w:t>uygulamaya</w:t>
      </w:r>
      <w:r w:rsidRPr="00B3663D" w:rsidR="005A771B">
        <w:rPr>
          <w:sz w:val="20"/>
        </w:rPr>
        <w:t xml:space="preserve"> </w:t>
      </w:r>
      <w:r w:rsidRPr="00B3663D">
        <w:rPr>
          <w:sz w:val="20"/>
        </w:rPr>
        <w:t>gelindiğinde</w:t>
      </w:r>
      <w:r w:rsidRPr="00B3663D" w:rsidR="005A771B">
        <w:rPr>
          <w:sz w:val="20"/>
        </w:rPr>
        <w:t xml:space="preserve"> </w:t>
      </w:r>
      <w:r w:rsidRPr="00B3663D">
        <w:rPr>
          <w:sz w:val="20"/>
        </w:rPr>
        <w:t>ise</w:t>
      </w:r>
      <w:r w:rsidRPr="00B3663D" w:rsidR="005A771B">
        <w:rPr>
          <w:sz w:val="20"/>
        </w:rPr>
        <w:t xml:space="preserve"> </w:t>
      </w:r>
      <w:r w:rsidRPr="00B3663D">
        <w:rPr>
          <w:sz w:val="20"/>
        </w:rPr>
        <w:t>tamamen</w:t>
      </w:r>
      <w:r w:rsidRPr="00B3663D" w:rsidR="005A771B">
        <w:rPr>
          <w:sz w:val="20"/>
        </w:rPr>
        <w:t xml:space="preserve"> </w:t>
      </w:r>
      <w:r w:rsidRPr="00B3663D">
        <w:rPr>
          <w:sz w:val="20"/>
        </w:rPr>
        <w:t>alakasız</w:t>
      </w:r>
      <w:r w:rsidRPr="00B3663D" w:rsidR="005A771B">
        <w:rPr>
          <w:sz w:val="20"/>
        </w:rPr>
        <w:t xml:space="preserve"> </w:t>
      </w:r>
      <w:r w:rsidRPr="00B3663D">
        <w:rPr>
          <w:sz w:val="20"/>
        </w:rPr>
        <w:t>bir</w:t>
      </w:r>
      <w:r w:rsidRPr="00B3663D" w:rsidR="005A771B">
        <w:rPr>
          <w:sz w:val="20"/>
        </w:rPr>
        <w:t xml:space="preserve"> </w:t>
      </w:r>
      <w:r w:rsidRPr="00B3663D">
        <w:rPr>
          <w:sz w:val="20"/>
        </w:rPr>
        <w:t>durum</w:t>
      </w:r>
      <w:r w:rsidRPr="00B3663D" w:rsidR="005A771B">
        <w:rPr>
          <w:sz w:val="20"/>
        </w:rPr>
        <w:t xml:space="preserve"> </w:t>
      </w:r>
      <w:r w:rsidRPr="00B3663D">
        <w:rPr>
          <w:sz w:val="20"/>
        </w:rPr>
        <w:t>ortaya</w:t>
      </w:r>
      <w:r w:rsidRPr="00B3663D" w:rsidR="005A771B">
        <w:rPr>
          <w:sz w:val="20"/>
        </w:rPr>
        <w:t xml:space="preserve"> </w:t>
      </w:r>
      <w:r w:rsidRPr="00B3663D">
        <w:rPr>
          <w:sz w:val="20"/>
        </w:rPr>
        <w:t>çıkıyor.</w:t>
      </w:r>
      <w:r w:rsidRPr="00B3663D" w:rsidR="005A771B">
        <w:rPr>
          <w:sz w:val="20"/>
        </w:rPr>
        <w:t xml:space="preserve"> </w:t>
      </w:r>
      <w:r w:rsidRPr="00B3663D">
        <w:rPr>
          <w:sz w:val="20"/>
        </w:rPr>
        <w:t>“Gelir</w:t>
      </w:r>
      <w:r w:rsidRPr="00B3663D" w:rsidR="005A771B">
        <w:rPr>
          <w:sz w:val="20"/>
        </w:rPr>
        <w:t xml:space="preserve"> </w:t>
      </w:r>
      <w:r w:rsidRPr="00B3663D">
        <w:rPr>
          <w:sz w:val="20"/>
        </w:rPr>
        <w:t>politikasını</w:t>
      </w:r>
      <w:r w:rsidRPr="00B3663D" w:rsidR="005A771B">
        <w:rPr>
          <w:sz w:val="20"/>
        </w:rPr>
        <w:t xml:space="preserve"> </w:t>
      </w:r>
      <w:r w:rsidRPr="00B3663D">
        <w:rPr>
          <w:sz w:val="20"/>
        </w:rPr>
        <w:t>adaletli</w:t>
      </w:r>
      <w:r w:rsidRPr="00B3663D" w:rsidR="005A771B">
        <w:rPr>
          <w:sz w:val="20"/>
        </w:rPr>
        <w:t xml:space="preserve"> </w:t>
      </w:r>
      <w:r w:rsidRPr="00B3663D">
        <w:rPr>
          <w:sz w:val="20"/>
        </w:rPr>
        <w:t>ve</w:t>
      </w:r>
      <w:r w:rsidRPr="00B3663D" w:rsidR="005A771B">
        <w:rPr>
          <w:sz w:val="20"/>
        </w:rPr>
        <w:t xml:space="preserve"> </w:t>
      </w:r>
      <w:r w:rsidRPr="00B3663D">
        <w:rPr>
          <w:sz w:val="20"/>
        </w:rPr>
        <w:t>tarafsızlık</w:t>
      </w:r>
      <w:r w:rsidRPr="00B3663D" w:rsidR="005A771B">
        <w:rPr>
          <w:sz w:val="20"/>
        </w:rPr>
        <w:t xml:space="preserve"> </w:t>
      </w:r>
      <w:r w:rsidRPr="00B3663D">
        <w:rPr>
          <w:sz w:val="20"/>
        </w:rPr>
        <w:t>içinde</w:t>
      </w:r>
      <w:r w:rsidRPr="00B3663D" w:rsidR="005A771B">
        <w:rPr>
          <w:sz w:val="20"/>
        </w:rPr>
        <w:t xml:space="preserve"> </w:t>
      </w:r>
      <w:r w:rsidRPr="00B3663D">
        <w:rPr>
          <w:sz w:val="20"/>
        </w:rPr>
        <w:t>uygulamak…”</w:t>
      </w:r>
      <w:r w:rsidRPr="00B3663D" w:rsidR="005A771B">
        <w:rPr>
          <w:sz w:val="20"/>
        </w:rPr>
        <w:t xml:space="preserve"> </w:t>
      </w:r>
      <w:r w:rsidRPr="00B3663D">
        <w:rPr>
          <w:sz w:val="20"/>
        </w:rPr>
        <w:t>diyoruz.</w:t>
      </w:r>
      <w:r w:rsidRPr="00B3663D" w:rsidR="005A771B">
        <w:rPr>
          <w:sz w:val="20"/>
        </w:rPr>
        <w:t xml:space="preserve"> </w:t>
      </w:r>
      <w:r w:rsidRPr="00B3663D">
        <w:rPr>
          <w:sz w:val="20"/>
        </w:rPr>
        <w:t>Yine</w:t>
      </w:r>
      <w:r w:rsidRPr="00B3663D" w:rsidR="005A771B">
        <w:rPr>
          <w:sz w:val="20"/>
        </w:rPr>
        <w:t xml:space="preserve"> </w:t>
      </w:r>
      <w:r w:rsidRPr="00B3663D">
        <w:rPr>
          <w:sz w:val="20"/>
        </w:rPr>
        <w:t>tanım</w:t>
      </w:r>
      <w:r w:rsidRPr="00B3663D" w:rsidR="005A771B">
        <w:rPr>
          <w:sz w:val="20"/>
        </w:rPr>
        <w:t xml:space="preserve"> </w:t>
      </w:r>
      <w:r w:rsidRPr="00B3663D">
        <w:rPr>
          <w:sz w:val="20"/>
        </w:rPr>
        <w:t>güzel</w:t>
      </w:r>
      <w:r w:rsidRPr="00B3663D" w:rsidR="005A771B">
        <w:rPr>
          <w:sz w:val="20"/>
        </w:rPr>
        <w:t xml:space="preserve"> </w:t>
      </w:r>
      <w:r w:rsidRPr="00B3663D">
        <w:rPr>
          <w:sz w:val="20"/>
        </w:rPr>
        <w:t>ancak</w:t>
      </w:r>
      <w:r w:rsidRPr="00B3663D" w:rsidR="005A771B">
        <w:rPr>
          <w:sz w:val="20"/>
        </w:rPr>
        <w:t xml:space="preserve"> </w:t>
      </w:r>
      <w:r w:rsidRPr="00B3663D">
        <w:rPr>
          <w:sz w:val="20"/>
        </w:rPr>
        <w:t>uygulama</w:t>
      </w:r>
      <w:r w:rsidRPr="00B3663D" w:rsidR="005A771B">
        <w:rPr>
          <w:sz w:val="20"/>
        </w:rPr>
        <w:t xml:space="preserve"> </w:t>
      </w:r>
      <w:r w:rsidRPr="00B3663D">
        <w:rPr>
          <w:sz w:val="20"/>
        </w:rPr>
        <w:t>tutarsız,</w:t>
      </w:r>
      <w:r w:rsidRPr="00B3663D" w:rsidR="005A771B">
        <w:rPr>
          <w:sz w:val="20"/>
        </w:rPr>
        <w:t xml:space="preserve"> </w:t>
      </w:r>
      <w:r w:rsidRPr="00B3663D">
        <w:rPr>
          <w:sz w:val="20"/>
        </w:rPr>
        <w:t>adaletsiz</w:t>
      </w:r>
      <w:r w:rsidRPr="00B3663D" w:rsidR="005A771B">
        <w:rPr>
          <w:sz w:val="20"/>
        </w:rPr>
        <w:t xml:space="preserve"> </w:t>
      </w:r>
      <w:r w:rsidRPr="00B3663D">
        <w:rPr>
          <w:sz w:val="20"/>
        </w:rPr>
        <w:t>ve</w:t>
      </w:r>
      <w:r w:rsidRPr="00B3663D" w:rsidR="005A771B">
        <w:rPr>
          <w:sz w:val="20"/>
        </w:rPr>
        <w:t xml:space="preserve"> </w:t>
      </w:r>
      <w:r w:rsidRPr="00B3663D">
        <w:rPr>
          <w:sz w:val="20"/>
        </w:rPr>
        <w:t>insafsız.</w:t>
      </w:r>
    </w:p>
    <w:p w:rsidRPr="00B3663D" w:rsidR="009920B3" w:rsidP="00B3663D" w:rsidRDefault="009920B3">
      <w:pPr>
        <w:pStyle w:val="GENELKURUL"/>
        <w:spacing w:line="240" w:lineRule="auto"/>
        <w:rPr>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AKP</w:t>
      </w:r>
      <w:r w:rsidRPr="00B3663D" w:rsidR="005A771B">
        <w:rPr>
          <w:sz w:val="20"/>
        </w:rPr>
        <w:t xml:space="preserve"> </w:t>
      </w:r>
      <w:r w:rsidRPr="00B3663D">
        <w:rPr>
          <w:sz w:val="20"/>
        </w:rPr>
        <w:t>iktidarı</w:t>
      </w:r>
      <w:r w:rsidRPr="00B3663D" w:rsidR="005A771B">
        <w:rPr>
          <w:sz w:val="20"/>
        </w:rPr>
        <w:t xml:space="preserve"> </w:t>
      </w:r>
      <w:r w:rsidRPr="00B3663D">
        <w:rPr>
          <w:sz w:val="20"/>
        </w:rPr>
        <w:t>döneminde,</w:t>
      </w:r>
      <w:r w:rsidRPr="00B3663D" w:rsidR="005A771B">
        <w:rPr>
          <w:sz w:val="20"/>
        </w:rPr>
        <w:t xml:space="preserve"> </w:t>
      </w:r>
      <w:r w:rsidRPr="00B3663D">
        <w:rPr>
          <w:sz w:val="20"/>
        </w:rPr>
        <w:t>milletin</w:t>
      </w:r>
      <w:r w:rsidRPr="00B3663D" w:rsidR="005A771B">
        <w:rPr>
          <w:sz w:val="20"/>
        </w:rPr>
        <w:t xml:space="preserve"> </w:t>
      </w:r>
      <w:r w:rsidRPr="00B3663D">
        <w:rPr>
          <w:sz w:val="20"/>
        </w:rPr>
        <w:t>yıllarca</w:t>
      </w:r>
      <w:r w:rsidRPr="00B3663D" w:rsidR="005A771B">
        <w:rPr>
          <w:sz w:val="20"/>
        </w:rPr>
        <w:t xml:space="preserve"> </w:t>
      </w:r>
      <w:r w:rsidRPr="00B3663D">
        <w:rPr>
          <w:sz w:val="20"/>
        </w:rPr>
        <w:t>vergi</w:t>
      </w:r>
      <w:r w:rsidRPr="00B3663D" w:rsidR="005A771B">
        <w:rPr>
          <w:sz w:val="20"/>
        </w:rPr>
        <w:t xml:space="preserve"> </w:t>
      </w:r>
      <w:r w:rsidRPr="00B3663D">
        <w:rPr>
          <w:sz w:val="20"/>
        </w:rPr>
        <w:t>ödeyerek</w:t>
      </w:r>
      <w:r w:rsidRPr="00B3663D" w:rsidR="005A771B">
        <w:rPr>
          <w:sz w:val="20"/>
        </w:rPr>
        <w:t xml:space="preserve"> </w:t>
      </w:r>
      <w:r w:rsidRPr="00B3663D">
        <w:rPr>
          <w:sz w:val="20"/>
        </w:rPr>
        <w:t>açtığı</w:t>
      </w:r>
      <w:r w:rsidRPr="00B3663D" w:rsidR="005A771B">
        <w:rPr>
          <w:sz w:val="20"/>
        </w:rPr>
        <w:t xml:space="preserve"> </w:t>
      </w:r>
      <w:r w:rsidRPr="00B3663D">
        <w:rPr>
          <w:sz w:val="20"/>
        </w:rPr>
        <w:t>kurumları</w:t>
      </w:r>
      <w:r w:rsidRPr="00B3663D" w:rsidR="005A771B">
        <w:rPr>
          <w:sz w:val="20"/>
        </w:rPr>
        <w:t xml:space="preserve"> </w:t>
      </w:r>
      <w:r w:rsidRPr="00B3663D">
        <w:rPr>
          <w:sz w:val="20"/>
        </w:rPr>
        <w:t>birer</w:t>
      </w:r>
      <w:r w:rsidRPr="00B3663D" w:rsidR="005A771B">
        <w:rPr>
          <w:sz w:val="20"/>
        </w:rPr>
        <w:t xml:space="preserve"> </w:t>
      </w:r>
      <w:r w:rsidRPr="00B3663D">
        <w:rPr>
          <w:sz w:val="20"/>
        </w:rPr>
        <w:t>birer</w:t>
      </w:r>
      <w:r w:rsidRPr="00B3663D" w:rsidR="005A771B">
        <w:rPr>
          <w:sz w:val="20"/>
        </w:rPr>
        <w:t xml:space="preserve"> </w:t>
      </w:r>
      <w:r w:rsidRPr="00B3663D">
        <w:rPr>
          <w:sz w:val="20"/>
        </w:rPr>
        <w:t>sattınız,</w:t>
      </w:r>
      <w:r w:rsidRPr="00B3663D" w:rsidR="005A771B">
        <w:rPr>
          <w:sz w:val="20"/>
        </w:rPr>
        <w:t xml:space="preserve"> </w:t>
      </w:r>
      <w:r w:rsidRPr="00B3663D">
        <w:rPr>
          <w:sz w:val="20"/>
        </w:rPr>
        <w:t>60</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sattınız.</w:t>
      </w:r>
      <w:r w:rsidRPr="00B3663D" w:rsidR="005A771B">
        <w:rPr>
          <w:sz w:val="20"/>
        </w:rPr>
        <w:t xml:space="preserve"> </w:t>
      </w:r>
      <w:r w:rsidRPr="00B3663D">
        <w:rPr>
          <w:sz w:val="20"/>
        </w:rPr>
        <w:t>Bunlar,</w:t>
      </w:r>
      <w:r w:rsidRPr="00B3663D" w:rsidR="005A771B">
        <w:rPr>
          <w:sz w:val="20"/>
        </w:rPr>
        <w:t xml:space="preserve"> </w:t>
      </w:r>
      <w:r w:rsidRPr="00B3663D">
        <w:rPr>
          <w:sz w:val="20"/>
        </w:rPr>
        <w:t>doğrudan</w:t>
      </w:r>
      <w:r w:rsidRPr="00B3663D" w:rsidR="005A771B">
        <w:rPr>
          <w:sz w:val="20"/>
        </w:rPr>
        <w:t xml:space="preserve"> </w:t>
      </w:r>
      <w:r w:rsidRPr="00B3663D">
        <w:rPr>
          <w:sz w:val="20"/>
        </w:rPr>
        <w:t>vergi</w:t>
      </w:r>
      <w:r w:rsidRPr="00B3663D" w:rsidR="005A771B">
        <w:rPr>
          <w:sz w:val="20"/>
        </w:rPr>
        <w:t xml:space="preserve"> </w:t>
      </w:r>
      <w:r w:rsidRPr="00B3663D">
        <w:rPr>
          <w:sz w:val="20"/>
        </w:rPr>
        <w:t>veren,</w:t>
      </w:r>
      <w:r w:rsidRPr="00B3663D" w:rsidR="005A771B">
        <w:rPr>
          <w:sz w:val="20"/>
        </w:rPr>
        <w:t xml:space="preserve"> </w:t>
      </w:r>
      <w:r w:rsidRPr="00B3663D">
        <w:rPr>
          <w:sz w:val="20"/>
        </w:rPr>
        <w:t>kâr</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kazanç</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firmalardı.</w:t>
      </w:r>
      <w:r w:rsidRPr="00B3663D" w:rsidR="005A771B">
        <w:rPr>
          <w:sz w:val="20"/>
        </w:rPr>
        <w:t xml:space="preserve"> </w:t>
      </w:r>
      <w:r w:rsidRPr="00B3663D">
        <w:rPr>
          <w:sz w:val="20"/>
        </w:rPr>
        <w:t>Şimdi</w:t>
      </w:r>
      <w:r w:rsidRPr="00B3663D" w:rsidR="005A771B">
        <w:rPr>
          <w:sz w:val="20"/>
        </w:rPr>
        <w:t xml:space="preserve"> </w:t>
      </w:r>
      <w:r w:rsidRPr="00B3663D">
        <w:rPr>
          <w:sz w:val="20"/>
        </w:rPr>
        <w:t>ne</w:t>
      </w:r>
      <w:r w:rsidRPr="00B3663D" w:rsidR="005A771B">
        <w:rPr>
          <w:sz w:val="20"/>
        </w:rPr>
        <w:t xml:space="preserve"> </w:t>
      </w:r>
      <w:r w:rsidRPr="00B3663D">
        <w:rPr>
          <w:sz w:val="20"/>
        </w:rPr>
        <w:t>oldu?</w:t>
      </w:r>
      <w:r w:rsidRPr="00B3663D" w:rsidR="005A771B">
        <w:rPr>
          <w:sz w:val="20"/>
        </w:rPr>
        <w:t xml:space="preserve"> </w:t>
      </w:r>
      <w:r w:rsidRPr="00B3663D">
        <w:rPr>
          <w:sz w:val="20"/>
        </w:rPr>
        <w:t>Sattığınız</w:t>
      </w:r>
      <w:r w:rsidRPr="00B3663D" w:rsidR="005A771B">
        <w:rPr>
          <w:sz w:val="20"/>
        </w:rPr>
        <w:t xml:space="preserve"> </w:t>
      </w:r>
      <w:r w:rsidRPr="00B3663D">
        <w:rPr>
          <w:sz w:val="20"/>
        </w:rPr>
        <w:t>yerlerin</w:t>
      </w:r>
      <w:r w:rsidRPr="00B3663D" w:rsidR="005A771B">
        <w:rPr>
          <w:sz w:val="20"/>
        </w:rPr>
        <w:t xml:space="preserve"> </w:t>
      </w:r>
      <w:r w:rsidRPr="00B3663D">
        <w:rPr>
          <w:sz w:val="20"/>
        </w:rPr>
        <w:t>vergisini</w:t>
      </w:r>
      <w:r w:rsidRPr="00B3663D" w:rsidR="005A771B">
        <w:rPr>
          <w:sz w:val="20"/>
        </w:rPr>
        <w:t xml:space="preserve"> </w:t>
      </w:r>
      <w:r w:rsidRPr="00B3663D">
        <w:rPr>
          <w:sz w:val="20"/>
        </w:rPr>
        <w:t>-ÖTV’siyle,</w:t>
      </w:r>
      <w:r w:rsidRPr="00B3663D" w:rsidR="005A771B">
        <w:rPr>
          <w:sz w:val="20"/>
        </w:rPr>
        <w:t xml:space="preserve"> </w:t>
      </w:r>
      <w:r w:rsidRPr="00B3663D">
        <w:rPr>
          <w:sz w:val="20"/>
        </w:rPr>
        <w:t>KDV’siyle,</w:t>
      </w:r>
      <w:r w:rsidRPr="00B3663D" w:rsidR="005A771B">
        <w:rPr>
          <w:sz w:val="20"/>
        </w:rPr>
        <w:t xml:space="preserve"> </w:t>
      </w:r>
      <w:r w:rsidRPr="00B3663D">
        <w:rPr>
          <w:sz w:val="20"/>
        </w:rPr>
        <w:t>dolaylı</w:t>
      </w:r>
      <w:r w:rsidRPr="00B3663D" w:rsidR="005A771B">
        <w:rPr>
          <w:sz w:val="20"/>
        </w:rPr>
        <w:t xml:space="preserve"> </w:t>
      </w:r>
      <w:r w:rsidRPr="00B3663D">
        <w:rPr>
          <w:sz w:val="20"/>
        </w:rPr>
        <w:t>vergilerle-</w:t>
      </w:r>
      <w:r w:rsidRPr="00B3663D" w:rsidR="005A771B">
        <w:rPr>
          <w:sz w:val="20"/>
        </w:rPr>
        <w:t xml:space="preserve"> </w:t>
      </w:r>
      <w:r w:rsidRPr="00B3663D">
        <w:rPr>
          <w:sz w:val="20"/>
        </w:rPr>
        <w:t>dolaylı</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vatandaşın</w:t>
      </w:r>
      <w:r w:rsidRPr="00B3663D" w:rsidR="005A771B">
        <w:rPr>
          <w:sz w:val="20"/>
        </w:rPr>
        <w:t xml:space="preserve"> </w:t>
      </w:r>
      <w:r w:rsidRPr="00B3663D">
        <w:rPr>
          <w:sz w:val="20"/>
        </w:rPr>
        <w:t>sırtına</w:t>
      </w:r>
      <w:r w:rsidRPr="00B3663D" w:rsidR="005A771B">
        <w:rPr>
          <w:sz w:val="20"/>
        </w:rPr>
        <w:t xml:space="preserve"> </w:t>
      </w:r>
      <w:r w:rsidRPr="00B3663D">
        <w:rPr>
          <w:sz w:val="20"/>
        </w:rPr>
        <w:t>bindirdiniz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Elinizi</w:t>
      </w:r>
      <w:r w:rsidRPr="00B3663D" w:rsidR="005A771B">
        <w:rPr>
          <w:sz w:val="20"/>
        </w:rPr>
        <w:t xml:space="preserve"> </w:t>
      </w:r>
      <w:r w:rsidRPr="00B3663D">
        <w:rPr>
          <w:sz w:val="20"/>
        </w:rPr>
        <w:t>vatandaşın</w:t>
      </w:r>
      <w:r w:rsidRPr="00B3663D" w:rsidR="005A771B">
        <w:rPr>
          <w:sz w:val="20"/>
        </w:rPr>
        <w:t xml:space="preserve"> </w:t>
      </w:r>
      <w:r w:rsidRPr="00B3663D">
        <w:rPr>
          <w:sz w:val="20"/>
        </w:rPr>
        <w:t>cebinden</w:t>
      </w:r>
      <w:r w:rsidRPr="00B3663D" w:rsidR="005A771B">
        <w:rPr>
          <w:sz w:val="20"/>
        </w:rPr>
        <w:t xml:space="preserve"> </w:t>
      </w:r>
      <w:r w:rsidRPr="00B3663D">
        <w:rPr>
          <w:sz w:val="20"/>
        </w:rPr>
        <w:t>artık</w:t>
      </w:r>
      <w:r w:rsidRPr="00B3663D" w:rsidR="005A771B">
        <w:rPr>
          <w:sz w:val="20"/>
        </w:rPr>
        <w:t xml:space="preserve"> </w:t>
      </w:r>
      <w:r w:rsidRPr="00B3663D">
        <w:rPr>
          <w:sz w:val="20"/>
        </w:rPr>
        <w:t>çıkartın,</w:t>
      </w:r>
      <w:r w:rsidRPr="00B3663D" w:rsidR="005A771B">
        <w:rPr>
          <w:sz w:val="20"/>
        </w:rPr>
        <w:t xml:space="preserve"> </w:t>
      </w:r>
      <w:r w:rsidRPr="00B3663D">
        <w:rPr>
          <w:sz w:val="20"/>
        </w:rPr>
        <w:t>yeter.</w:t>
      </w:r>
      <w:r w:rsidRPr="00B3663D" w:rsidR="005A771B">
        <w:rPr>
          <w:sz w:val="20"/>
        </w:rPr>
        <w:t xml:space="preserve"> </w:t>
      </w:r>
      <w:r w:rsidRPr="00B3663D">
        <w:rPr>
          <w:sz w:val="20"/>
        </w:rPr>
        <w:t>Merkezî</w:t>
      </w:r>
      <w:r w:rsidRPr="00B3663D" w:rsidR="005A771B">
        <w:rPr>
          <w:sz w:val="20"/>
        </w:rPr>
        <w:t xml:space="preserve"> </w:t>
      </w:r>
      <w:r w:rsidRPr="00B3663D">
        <w:rPr>
          <w:sz w:val="20"/>
        </w:rPr>
        <w:t>Uzlaşma</w:t>
      </w:r>
      <w:r w:rsidRPr="00B3663D" w:rsidR="005A771B">
        <w:rPr>
          <w:sz w:val="20"/>
        </w:rPr>
        <w:t xml:space="preserve"> </w:t>
      </w:r>
      <w:r w:rsidRPr="00B3663D">
        <w:rPr>
          <w:sz w:val="20"/>
        </w:rPr>
        <w:t>Komisyonu</w:t>
      </w:r>
      <w:r w:rsidRPr="00B3663D" w:rsidR="005A771B">
        <w:rPr>
          <w:sz w:val="20"/>
        </w:rPr>
        <w:t xml:space="preserve"> </w:t>
      </w:r>
      <w:r w:rsidRPr="00B3663D">
        <w:rPr>
          <w:sz w:val="20"/>
        </w:rPr>
        <w:t>tarafından,</w:t>
      </w:r>
      <w:r w:rsidRPr="00B3663D" w:rsidR="005A771B">
        <w:rPr>
          <w:sz w:val="20"/>
        </w:rPr>
        <w:t xml:space="preserve"> </w:t>
      </w:r>
      <w:r w:rsidRPr="00B3663D">
        <w:rPr>
          <w:sz w:val="20"/>
        </w:rPr>
        <w:t>2004-2009</w:t>
      </w:r>
      <w:r w:rsidRPr="00B3663D" w:rsidR="005A771B">
        <w:rPr>
          <w:sz w:val="20"/>
        </w:rPr>
        <w:t xml:space="preserve"> </w:t>
      </w:r>
      <w:r w:rsidRPr="00B3663D">
        <w:rPr>
          <w:sz w:val="20"/>
        </w:rPr>
        <w:t>yılları</w:t>
      </w:r>
      <w:r w:rsidRPr="00B3663D" w:rsidR="005A771B">
        <w:rPr>
          <w:sz w:val="20"/>
        </w:rPr>
        <w:t xml:space="preserve"> </w:t>
      </w:r>
      <w:r w:rsidRPr="00B3663D">
        <w:rPr>
          <w:sz w:val="20"/>
        </w:rPr>
        <w:t>arasında</w:t>
      </w:r>
      <w:r w:rsidRPr="00B3663D" w:rsidR="005A771B">
        <w:rPr>
          <w:sz w:val="20"/>
        </w:rPr>
        <w:t xml:space="preserve"> </w:t>
      </w:r>
      <w:r w:rsidRPr="00B3663D">
        <w:rPr>
          <w:sz w:val="20"/>
        </w:rPr>
        <w:t>425</w:t>
      </w:r>
      <w:r w:rsidRPr="00B3663D" w:rsidR="005A771B">
        <w:rPr>
          <w:sz w:val="20"/>
        </w:rPr>
        <w:t xml:space="preserve"> </w:t>
      </w:r>
      <w:r w:rsidRPr="00B3663D">
        <w:rPr>
          <w:sz w:val="20"/>
        </w:rPr>
        <w:t>milyon</w:t>
      </w:r>
      <w:r w:rsidRPr="00B3663D" w:rsidR="005A771B">
        <w:rPr>
          <w:sz w:val="20"/>
        </w:rPr>
        <w:t xml:space="preserve"> </w:t>
      </w:r>
      <w:r w:rsidRPr="00B3663D">
        <w:rPr>
          <w:sz w:val="20"/>
        </w:rPr>
        <w:t>vergi</w:t>
      </w:r>
      <w:r w:rsidRPr="00B3663D" w:rsidR="005A771B">
        <w:rPr>
          <w:sz w:val="20"/>
        </w:rPr>
        <w:t xml:space="preserve"> </w:t>
      </w:r>
      <w:r w:rsidRPr="00B3663D">
        <w:rPr>
          <w:sz w:val="20"/>
        </w:rPr>
        <w:t>borcu</w:t>
      </w:r>
      <w:r w:rsidRPr="00B3663D" w:rsidR="005A771B">
        <w:rPr>
          <w:sz w:val="20"/>
        </w:rPr>
        <w:t xml:space="preserve"> </w:t>
      </w:r>
      <w:r w:rsidRPr="00B3663D">
        <w:rPr>
          <w:sz w:val="20"/>
        </w:rPr>
        <w:t>olan</w:t>
      </w:r>
      <w:r w:rsidRPr="00B3663D" w:rsidR="005A771B">
        <w:rPr>
          <w:sz w:val="20"/>
        </w:rPr>
        <w:t xml:space="preserve"> </w:t>
      </w:r>
      <w:r w:rsidRPr="00B3663D">
        <w:rPr>
          <w:sz w:val="20"/>
        </w:rPr>
        <w:t>Mehmet</w:t>
      </w:r>
      <w:r w:rsidRPr="00B3663D" w:rsidR="005A771B">
        <w:rPr>
          <w:sz w:val="20"/>
        </w:rPr>
        <w:t xml:space="preserve"> </w:t>
      </w:r>
      <w:r w:rsidRPr="00B3663D">
        <w:rPr>
          <w:sz w:val="20"/>
        </w:rPr>
        <w:t>Cengiz</w:t>
      </w:r>
      <w:r w:rsidRPr="00B3663D" w:rsidR="005A771B">
        <w:rPr>
          <w:sz w:val="20"/>
        </w:rPr>
        <w:t xml:space="preserve"> </w:t>
      </w:r>
      <w:r w:rsidRPr="00B3663D">
        <w:rPr>
          <w:sz w:val="20"/>
        </w:rPr>
        <w:t>gibi</w:t>
      </w:r>
      <w:r w:rsidRPr="00B3663D" w:rsidR="005A771B">
        <w:rPr>
          <w:sz w:val="20"/>
        </w:rPr>
        <w:t xml:space="preserve"> </w:t>
      </w:r>
      <w:r w:rsidRPr="00B3663D">
        <w:rPr>
          <w:sz w:val="20"/>
        </w:rPr>
        <w:t>adamların</w:t>
      </w:r>
      <w:r w:rsidRPr="00B3663D" w:rsidR="005A771B">
        <w:rPr>
          <w:sz w:val="20"/>
        </w:rPr>
        <w:t xml:space="preserve"> </w:t>
      </w:r>
      <w:r w:rsidRPr="00B3663D">
        <w:rPr>
          <w:sz w:val="20"/>
        </w:rPr>
        <w:t>borcunu</w:t>
      </w:r>
      <w:r w:rsidRPr="00B3663D" w:rsidR="005A771B">
        <w:rPr>
          <w:sz w:val="20"/>
        </w:rPr>
        <w:t xml:space="preserve"> </w:t>
      </w:r>
      <w:r w:rsidRPr="00B3663D">
        <w:rPr>
          <w:sz w:val="20"/>
        </w:rPr>
        <w:t>maalesef</w:t>
      </w:r>
      <w:r w:rsidRPr="00B3663D" w:rsidR="005A771B">
        <w:rPr>
          <w:sz w:val="20"/>
        </w:rPr>
        <w:t xml:space="preserve"> </w:t>
      </w:r>
      <w:r w:rsidRPr="00B3663D">
        <w:rPr>
          <w:sz w:val="20"/>
        </w:rPr>
        <w:t>bir</w:t>
      </w:r>
      <w:r w:rsidRPr="00B3663D" w:rsidR="005A771B">
        <w:rPr>
          <w:sz w:val="20"/>
        </w:rPr>
        <w:t xml:space="preserve"> </w:t>
      </w:r>
      <w:r w:rsidRPr="00B3663D">
        <w:rPr>
          <w:sz w:val="20"/>
        </w:rPr>
        <w:t>gecede</w:t>
      </w:r>
      <w:r w:rsidRPr="00B3663D" w:rsidR="005A771B">
        <w:rPr>
          <w:sz w:val="20"/>
        </w:rPr>
        <w:t xml:space="preserve"> </w:t>
      </w:r>
      <w:r w:rsidRPr="00B3663D">
        <w:rPr>
          <w:sz w:val="20"/>
        </w:rPr>
        <w:t>sildiniz.</w:t>
      </w:r>
      <w:r w:rsidRPr="00B3663D" w:rsidR="005A771B">
        <w:rPr>
          <w:sz w:val="20"/>
        </w:rPr>
        <w:t xml:space="preserve"> </w:t>
      </w:r>
      <w:r w:rsidRPr="00B3663D">
        <w:rPr>
          <w:sz w:val="20"/>
        </w:rPr>
        <w:t>Gelirine</w:t>
      </w:r>
      <w:r w:rsidRPr="00B3663D" w:rsidR="005A771B">
        <w:rPr>
          <w:sz w:val="20"/>
        </w:rPr>
        <w:t xml:space="preserve"> </w:t>
      </w:r>
      <w:r w:rsidRPr="00B3663D">
        <w:rPr>
          <w:sz w:val="20"/>
        </w:rPr>
        <w:t>gelir</w:t>
      </w:r>
      <w:r w:rsidRPr="00B3663D" w:rsidR="005A771B">
        <w:rPr>
          <w:sz w:val="20"/>
        </w:rPr>
        <w:t xml:space="preserve"> </w:t>
      </w:r>
      <w:r w:rsidRPr="00B3663D">
        <w:rPr>
          <w:sz w:val="20"/>
        </w:rPr>
        <w:t>katan</w:t>
      </w:r>
      <w:r w:rsidRPr="00B3663D" w:rsidR="005A771B">
        <w:rPr>
          <w:sz w:val="20"/>
        </w:rPr>
        <w:t xml:space="preserve"> </w:t>
      </w:r>
      <w:r w:rsidRPr="00B3663D">
        <w:rPr>
          <w:sz w:val="20"/>
        </w:rPr>
        <w:t>yandaşlarınıza</w:t>
      </w:r>
      <w:r w:rsidRPr="00B3663D" w:rsidR="005A771B">
        <w:rPr>
          <w:sz w:val="20"/>
        </w:rPr>
        <w:t xml:space="preserve"> </w:t>
      </w:r>
      <w:r w:rsidRPr="00B3663D">
        <w:rPr>
          <w:sz w:val="20"/>
        </w:rPr>
        <w:t>hesap</w:t>
      </w:r>
      <w:r w:rsidRPr="00B3663D" w:rsidR="005A771B">
        <w:rPr>
          <w:sz w:val="20"/>
        </w:rPr>
        <w:t xml:space="preserve"> </w:t>
      </w:r>
      <w:r w:rsidRPr="00B3663D">
        <w:rPr>
          <w:sz w:val="20"/>
        </w:rPr>
        <w:t>soracağınıza</w:t>
      </w:r>
      <w:r w:rsidRPr="00B3663D" w:rsidR="005A771B">
        <w:rPr>
          <w:sz w:val="20"/>
        </w:rPr>
        <w:t xml:space="preserve"> </w:t>
      </w:r>
      <w:r w:rsidRPr="00B3663D">
        <w:rPr>
          <w:sz w:val="20"/>
        </w:rPr>
        <w:t>maalesef</w:t>
      </w:r>
      <w:r w:rsidRPr="00B3663D" w:rsidR="005A771B">
        <w:rPr>
          <w:sz w:val="20"/>
        </w:rPr>
        <w:t xml:space="preserve"> </w:t>
      </w:r>
      <w:r w:rsidRPr="00B3663D">
        <w:rPr>
          <w:sz w:val="20"/>
        </w:rPr>
        <w:t>hesabı</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vatandaşa</w:t>
      </w:r>
      <w:r w:rsidRPr="00B3663D" w:rsidR="005A771B">
        <w:rPr>
          <w:sz w:val="20"/>
        </w:rPr>
        <w:t xml:space="preserve"> </w:t>
      </w:r>
      <w:r w:rsidRPr="00B3663D">
        <w:rPr>
          <w:sz w:val="20"/>
        </w:rPr>
        <w:t>soruyorsunuz.</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tüm</w:t>
      </w:r>
      <w:r w:rsidRPr="00B3663D" w:rsidR="005A771B">
        <w:rPr>
          <w:sz w:val="20"/>
        </w:rPr>
        <w:t xml:space="preserve"> </w:t>
      </w:r>
      <w:r w:rsidRPr="00B3663D">
        <w:rPr>
          <w:sz w:val="20"/>
        </w:rPr>
        <w:t>kesimlerden</w:t>
      </w:r>
      <w:r w:rsidRPr="00B3663D" w:rsidR="005A771B">
        <w:rPr>
          <w:sz w:val="20"/>
        </w:rPr>
        <w:t xml:space="preserve"> </w:t>
      </w:r>
      <w:r w:rsidRPr="00B3663D">
        <w:rPr>
          <w:sz w:val="20"/>
        </w:rPr>
        <w:t>3</w:t>
      </w:r>
      <w:r w:rsidRPr="00B3663D" w:rsidR="005A771B">
        <w:rPr>
          <w:sz w:val="20"/>
        </w:rPr>
        <w:t xml:space="preserve"> </w:t>
      </w:r>
      <w:r w:rsidRPr="00B3663D">
        <w:rPr>
          <w:sz w:val="20"/>
        </w:rPr>
        <w:t>trilyon</w:t>
      </w:r>
      <w:r w:rsidRPr="00B3663D" w:rsidR="005A771B">
        <w:rPr>
          <w:sz w:val="20"/>
        </w:rPr>
        <w:t xml:space="preserve"> </w:t>
      </w:r>
      <w:r w:rsidRPr="00B3663D">
        <w:rPr>
          <w:sz w:val="20"/>
        </w:rPr>
        <w:t>800</w:t>
      </w:r>
      <w:r w:rsidRPr="00B3663D" w:rsidR="005A771B">
        <w:rPr>
          <w:sz w:val="20"/>
        </w:rPr>
        <w:t xml:space="preserve"> </w:t>
      </w:r>
      <w:r w:rsidRPr="00B3663D">
        <w:rPr>
          <w:sz w:val="20"/>
        </w:rPr>
        <w:t>milyar</w:t>
      </w:r>
      <w:r w:rsidRPr="00B3663D" w:rsidR="005A771B">
        <w:rPr>
          <w:sz w:val="20"/>
        </w:rPr>
        <w:t xml:space="preserve"> </w:t>
      </w:r>
      <w:r w:rsidRPr="00B3663D">
        <w:rPr>
          <w:sz w:val="20"/>
        </w:rPr>
        <w:t>vergi</w:t>
      </w:r>
      <w:r w:rsidRPr="00B3663D" w:rsidR="005A771B">
        <w:rPr>
          <w:sz w:val="20"/>
        </w:rPr>
        <w:t xml:space="preserve"> </w:t>
      </w:r>
      <w:r w:rsidRPr="00B3663D">
        <w:rPr>
          <w:sz w:val="20"/>
        </w:rPr>
        <w:t>topladınız;</w:t>
      </w:r>
      <w:r w:rsidRPr="00B3663D" w:rsidR="005A771B">
        <w:rPr>
          <w:sz w:val="20"/>
        </w:rPr>
        <w:t xml:space="preserve"> </w:t>
      </w:r>
      <w:r w:rsidRPr="00B3663D">
        <w:rPr>
          <w:sz w:val="20"/>
        </w:rPr>
        <w:t>bunun</w:t>
      </w:r>
      <w:r w:rsidRPr="00B3663D" w:rsidR="005A771B">
        <w:rPr>
          <w:sz w:val="20"/>
        </w:rPr>
        <w:t xml:space="preserve"> </w:t>
      </w:r>
      <w:r w:rsidRPr="00B3663D">
        <w:rPr>
          <w:sz w:val="20"/>
        </w:rPr>
        <w:t>1</w:t>
      </w:r>
      <w:r w:rsidRPr="00B3663D" w:rsidR="005A771B">
        <w:rPr>
          <w:sz w:val="20"/>
        </w:rPr>
        <w:t xml:space="preserve"> </w:t>
      </w:r>
      <w:r w:rsidRPr="00B3663D">
        <w:rPr>
          <w:sz w:val="20"/>
        </w:rPr>
        <w:t>trilyon</w:t>
      </w:r>
      <w:r w:rsidRPr="00B3663D" w:rsidR="005A771B">
        <w:rPr>
          <w:sz w:val="20"/>
        </w:rPr>
        <w:t xml:space="preserve"> </w:t>
      </w:r>
      <w:r w:rsidRPr="00B3663D">
        <w:rPr>
          <w:sz w:val="20"/>
        </w:rPr>
        <w:t>228</w:t>
      </w:r>
      <w:r w:rsidRPr="00B3663D" w:rsidR="005A771B">
        <w:rPr>
          <w:sz w:val="20"/>
        </w:rPr>
        <w:t xml:space="preserve"> </w:t>
      </w:r>
      <w:r w:rsidRPr="00B3663D">
        <w:rPr>
          <w:sz w:val="20"/>
        </w:rPr>
        <w:t>milyarını</w:t>
      </w:r>
      <w:r w:rsidRPr="00B3663D" w:rsidR="005A771B">
        <w:rPr>
          <w:sz w:val="20"/>
        </w:rPr>
        <w:t xml:space="preserve"> </w:t>
      </w:r>
      <w:r w:rsidRPr="00B3663D">
        <w:rPr>
          <w:sz w:val="20"/>
        </w:rPr>
        <w:t>doğrudan,</w:t>
      </w:r>
      <w:r w:rsidRPr="00B3663D" w:rsidR="005A771B">
        <w:rPr>
          <w:sz w:val="20"/>
        </w:rPr>
        <w:t xml:space="preserve"> </w:t>
      </w:r>
      <w:r w:rsidRPr="00B3663D">
        <w:rPr>
          <w:sz w:val="20"/>
        </w:rPr>
        <w:t>2</w:t>
      </w:r>
      <w:r w:rsidRPr="00B3663D" w:rsidR="005A771B">
        <w:rPr>
          <w:sz w:val="20"/>
        </w:rPr>
        <w:t xml:space="preserve"> </w:t>
      </w:r>
      <w:r w:rsidRPr="00B3663D">
        <w:rPr>
          <w:sz w:val="20"/>
        </w:rPr>
        <w:t>trilyon</w:t>
      </w:r>
      <w:r w:rsidRPr="00B3663D" w:rsidR="005A771B">
        <w:rPr>
          <w:sz w:val="20"/>
        </w:rPr>
        <w:t xml:space="preserve"> </w:t>
      </w:r>
      <w:r w:rsidRPr="00B3663D">
        <w:rPr>
          <w:sz w:val="20"/>
        </w:rPr>
        <w:t>526</w:t>
      </w:r>
      <w:r w:rsidRPr="00B3663D" w:rsidR="005A771B">
        <w:rPr>
          <w:sz w:val="20"/>
        </w:rPr>
        <w:t xml:space="preserve"> </w:t>
      </w:r>
      <w:r w:rsidRPr="00B3663D">
        <w:rPr>
          <w:sz w:val="20"/>
        </w:rPr>
        <w:t>milyar</w:t>
      </w:r>
      <w:r w:rsidRPr="00B3663D" w:rsidR="009438F7">
        <w:rPr>
          <w:sz w:val="20"/>
        </w:rPr>
        <w:t>ını</w:t>
      </w:r>
      <w:r w:rsidRPr="00B3663D" w:rsidR="005A771B">
        <w:rPr>
          <w:sz w:val="20"/>
        </w:rPr>
        <w:t xml:space="preserve"> </w:t>
      </w:r>
      <w:r w:rsidRPr="00B3663D">
        <w:rPr>
          <w:sz w:val="20"/>
        </w:rPr>
        <w:t>da</w:t>
      </w:r>
      <w:r w:rsidRPr="00B3663D" w:rsidR="005A771B">
        <w:rPr>
          <w:sz w:val="20"/>
        </w:rPr>
        <w:t xml:space="preserve"> </w:t>
      </w:r>
      <w:r w:rsidRPr="00B3663D">
        <w:rPr>
          <w:sz w:val="20"/>
        </w:rPr>
        <w:t>dolaylı</w:t>
      </w:r>
      <w:r w:rsidRPr="00B3663D" w:rsidR="005A771B">
        <w:rPr>
          <w:sz w:val="20"/>
        </w:rPr>
        <w:t xml:space="preserve"> </w:t>
      </w:r>
      <w:r w:rsidRPr="00B3663D">
        <w:rPr>
          <w:sz w:val="20"/>
        </w:rPr>
        <w:t>vergi</w:t>
      </w:r>
      <w:r w:rsidRPr="00B3663D" w:rsidR="005A771B">
        <w:rPr>
          <w:sz w:val="20"/>
        </w:rPr>
        <w:t xml:space="preserve"> </w:t>
      </w:r>
      <w:r w:rsidRPr="00B3663D">
        <w:rPr>
          <w:sz w:val="20"/>
        </w:rPr>
        <w:t>yoluyla</w:t>
      </w:r>
      <w:r w:rsidRPr="00B3663D" w:rsidR="005A771B">
        <w:rPr>
          <w:sz w:val="20"/>
        </w:rPr>
        <w:t xml:space="preserve"> </w:t>
      </w:r>
      <w:r w:rsidRPr="00B3663D">
        <w:rPr>
          <w:sz w:val="20"/>
        </w:rPr>
        <w:t>vatandaşın</w:t>
      </w:r>
      <w:r w:rsidRPr="00B3663D" w:rsidR="005A771B">
        <w:rPr>
          <w:sz w:val="20"/>
        </w:rPr>
        <w:t xml:space="preserve"> </w:t>
      </w:r>
      <w:r w:rsidRPr="00B3663D">
        <w:rPr>
          <w:sz w:val="20"/>
        </w:rPr>
        <w:t>cebinden</w:t>
      </w:r>
      <w:r w:rsidRPr="00B3663D" w:rsidR="005A771B">
        <w:rPr>
          <w:sz w:val="20"/>
        </w:rPr>
        <w:t xml:space="preserve"> </w:t>
      </w:r>
      <w:r w:rsidRPr="00B3663D">
        <w:rPr>
          <w:sz w:val="20"/>
        </w:rPr>
        <w:t>aldınız.</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devletin</w:t>
      </w:r>
      <w:r w:rsidRPr="00B3663D" w:rsidR="005A771B">
        <w:rPr>
          <w:sz w:val="20"/>
        </w:rPr>
        <w:t xml:space="preserve"> </w:t>
      </w:r>
      <w:r w:rsidRPr="00B3663D">
        <w:rPr>
          <w:sz w:val="20"/>
        </w:rPr>
        <w:t>topladığı</w:t>
      </w:r>
      <w:r w:rsidRPr="00B3663D" w:rsidR="005A771B">
        <w:rPr>
          <w:sz w:val="20"/>
        </w:rPr>
        <w:t xml:space="preserve"> </w:t>
      </w:r>
      <w:r w:rsidRPr="00B3663D">
        <w:rPr>
          <w:sz w:val="20"/>
        </w:rPr>
        <w:t>verginin</w:t>
      </w:r>
      <w:r w:rsidRPr="00B3663D" w:rsidR="005A771B">
        <w:rPr>
          <w:sz w:val="20"/>
        </w:rPr>
        <w:t xml:space="preserve"> </w:t>
      </w:r>
      <w:r w:rsidRPr="00B3663D">
        <w:rPr>
          <w:sz w:val="20"/>
        </w:rPr>
        <w:t>yüzde</w:t>
      </w:r>
      <w:r w:rsidRPr="00B3663D" w:rsidR="005A771B">
        <w:rPr>
          <w:sz w:val="20"/>
        </w:rPr>
        <w:t xml:space="preserve"> </w:t>
      </w:r>
      <w:r w:rsidRPr="00B3663D">
        <w:rPr>
          <w:sz w:val="20"/>
        </w:rPr>
        <w:t>67,2’si</w:t>
      </w:r>
      <w:r w:rsidRPr="00B3663D" w:rsidR="005A771B">
        <w:rPr>
          <w:sz w:val="20"/>
        </w:rPr>
        <w:t xml:space="preserve"> </w:t>
      </w:r>
      <w:r w:rsidRPr="00B3663D">
        <w:rPr>
          <w:sz w:val="20"/>
        </w:rPr>
        <w:t>vatandaşın</w:t>
      </w:r>
      <w:r w:rsidRPr="00B3663D" w:rsidR="005A771B">
        <w:rPr>
          <w:sz w:val="20"/>
        </w:rPr>
        <w:t xml:space="preserve"> </w:t>
      </w:r>
      <w:r w:rsidRPr="00B3663D">
        <w:rPr>
          <w:sz w:val="20"/>
        </w:rPr>
        <w:t>cebinden</w:t>
      </w:r>
      <w:r w:rsidRPr="00B3663D" w:rsidR="005A771B">
        <w:rPr>
          <w:sz w:val="20"/>
        </w:rPr>
        <w:t xml:space="preserve"> </w:t>
      </w:r>
      <w:r w:rsidRPr="00B3663D">
        <w:rPr>
          <w:sz w:val="20"/>
        </w:rPr>
        <w:t>çıktı.</w:t>
      </w:r>
      <w:r w:rsidRPr="00B3663D" w:rsidR="005A771B">
        <w:rPr>
          <w:sz w:val="20"/>
        </w:rPr>
        <w:t xml:space="preserve"> </w:t>
      </w:r>
      <w:r w:rsidRPr="00B3663D">
        <w:rPr>
          <w:sz w:val="20"/>
        </w:rPr>
        <w:t>Bu</w:t>
      </w:r>
      <w:r w:rsidRPr="00B3663D" w:rsidR="005A771B">
        <w:rPr>
          <w:sz w:val="20"/>
        </w:rPr>
        <w:t xml:space="preserve"> </w:t>
      </w:r>
      <w:r w:rsidRPr="00B3663D">
        <w:rPr>
          <w:sz w:val="20"/>
        </w:rPr>
        <w:t>vatandaş</w:t>
      </w:r>
      <w:r w:rsidRPr="00B3663D" w:rsidR="005A771B">
        <w:rPr>
          <w:sz w:val="20"/>
        </w:rPr>
        <w:t xml:space="preserve"> </w:t>
      </w:r>
      <w:r w:rsidRPr="00B3663D">
        <w:rPr>
          <w:sz w:val="20"/>
        </w:rPr>
        <w:t>7/24</w:t>
      </w:r>
      <w:r w:rsidRPr="00B3663D" w:rsidR="005A771B">
        <w:rPr>
          <w:sz w:val="20"/>
        </w:rPr>
        <w:t xml:space="preserve"> </w:t>
      </w:r>
      <w:r w:rsidRPr="00B3663D">
        <w:rPr>
          <w:sz w:val="20"/>
        </w:rPr>
        <w:t>vergi</w:t>
      </w:r>
      <w:r w:rsidRPr="00B3663D" w:rsidR="005A771B">
        <w:rPr>
          <w:sz w:val="20"/>
        </w:rPr>
        <w:t xml:space="preserve"> </w:t>
      </w:r>
      <w:r w:rsidRPr="00B3663D">
        <w:rPr>
          <w:sz w:val="20"/>
        </w:rPr>
        <w:t>ödüyor.</w:t>
      </w:r>
      <w:r w:rsidRPr="00B3663D" w:rsidR="005A771B">
        <w:rPr>
          <w:sz w:val="20"/>
        </w:rPr>
        <w:t xml:space="preserve"> </w:t>
      </w:r>
      <w:r w:rsidRPr="00B3663D">
        <w:rPr>
          <w:sz w:val="20"/>
        </w:rPr>
        <w:t>Sabah</w:t>
      </w:r>
      <w:r w:rsidRPr="00B3663D" w:rsidR="005A771B">
        <w:rPr>
          <w:sz w:val="20"/>
        </w:rPr>
        <w:t xml:space="preserve"> </w:t>
      </w:r>
      <w:r w:rsidRPr="00B3663D">
        <w:rPr>
          <w:sz w:val="20"/>
        </w:rPr>
        <w:t>kalkıyor</w:t>
      </w:r>
      <w:r w:rsidRPr="00B3663D" w:rsidR="005A771B">
        <w:rPr>
          <w:sz w:val="20"/>
        </w:rPr>
        <w:t xml:space="preserve"> </w:t>
      </w:r>
      <w:r w:rsidRPr="00B3663D">
        <w:rPr>
          <w:sz w:val="20"/>
        </w:rPr>
        <w:t>vatandaş</w:t>
      </w:r>
      <w:r w:rsidRPr="00B3663D" w:rsidR="005A771B">
        <w:rPr>
          <w:sz w:val="20"/>
        </w:rPr>
        <w:t xml:space="preserve"> </w:t>
      </w:r>
      <w:r w:rsidRPr="00B3663D">
        <w:rPr>
          <w:sz w:val="20"/>
        </w:rPr>
        <w:t>-yaz</w:t>
      </w:r>
      <w:r w:rsidRPr="00B3663D" w:rsidR="005A771B">
        <w:rPr>
          <w:sz w:val="20"/>
        </w:rPr>
        <w:t xml:space="preserve"> </w:t>
      </w:r>
      <w:r w:rsidRPr="00B3663D">
        <w:rPr>
          <w:sz w:val="20"/>
        </w:rPr>
        <w:t>saati</w:t>
      </w:r>
      <w:r w:rsidRPr="00B3663D" w:rsidR="005A771B">
        <w:rPr>
          <w:sz w:val="20"/>
        </w:rPr>
        <w:t xml:space="preserve"> </w:t>
      </w:r>
      <w:r w:rsidRPr="00B3663D">
        <w:rPr>
          <w:sz w:val="20"/>
        </w:rPr>
        <w:t>uygulaması-</w:t>
      </w:r>
      <w:r w:rsidRPr="00B3663D" w:rsidR="005A771B">
        <w:rPr>
          <w:sz w:val="20"/>
        </w:rPr>
        <w:t xml:space="preserve"> </w:t>
      </w:r>
      <w:r w:rsidRPr="00B3663D">
        <w:rPr>
          <w:sz w:val="20"/>
        </w:rPr>
        <w:t>ışığa</w:t>
      </w:r>
      <w:r w:rsidRPr="00B3663D" w:rsidR="005A771B">
        <w:rPr>
          <w:sz w:val="20"/>
        </w:rPr>
        <w:t xml:space="preserve"> </w:t>
      </w:r>
      <w:r w:rsidRPr="00B3663D">
        <w:rPr>
          <w:sz w:val="20"/>
        </w:rPr>
        <w:t>basıyor,</w:t>
      </w:r>
      <w:r w:rsidRPr="00B3663D" w:rsidR="005A771B">
        <w:rPr>
          <w:sz w:val="20"/>
        </w:rPr>
        <w:t xml:space="preserve"> </w:t>
      </w:r>
      <w:r w:rsidRPr="00B3663D">
        <w:rPr>
          <w:sz w:val="20"/>
        </w:rPr>
        <w:t>bastığı</w:t>
      </w:r>
      <w:r w:rsidRPr="00B3663D" w:rsidR="005A771B">
        <w:rPr>
          <w:sz w:val="20"/>
        </w:rPr>
        <w:t xml:space="preserve"> </w:t>
      </w:r>
      <w:r w:rsidRPr="00B3663D">
        <w:rPr>
          <w:sz w:val="20"/>
        </w:rPr>
        <w:t>anda</w:t>
      </w:r>
      <w:r w:rsidRPr="00B3663D" w:rsidR="005A771B">
        <w:rPr>
          <w:sz w:val="20"/>
        </w:rPr>
        <w:t xml:space="preserve"> </w:t>
      </w:r>
      <w:r w:rsidRPr="00B3663D">
        <w:rPr>
          <w:sz w:val="20"/>
        </w:rPr>
        <w:t>5</w:t>
      </w:r>
      <w:r w:rsidRPr="00B3663D" w:rsidR="005A771B">
        <w:rPr>
          <w:sz w:val="20"/>
        </w:rPr>
        <w:t xml:space="preserve"> </w:t>
      </w:r>
      <w:r w:rsidRPr="00B3663D">
        <w:rPr>
          <w:sz w:val="20"/>
        </w:rPr>
        <w:t>tane</w:t>
      </w:r>
      <w:r w:rsidRPr="00B3663D" w:rsidR="005A771B">
        <w:rPr>
          <w:sz w:val="20"/>
        </w:rPr>
        <w:t xml:space="preserve"> </w:t>
      </w:r>
      <w:r w:rsidRPr="00B3663D">
        <w:rPr>
          <w:sz w:val="20"/>
        </w:rPr>
        <w:t>vergiyi</w:t>
      </w:r>
      <w:r w:rsidRPr="00B3663D" w:rsidR="005A771B">
        <w:rPr>
          <w:sz w:val="20"/>
        </w:rPr>
        <w:t xml:space="preserve"> </w:t>
      </w:r>
      <w:r w:rsidRPr="00B3663D">
        <w:rPr>
          <w:sz w:val="20"/>
        </w:rPr>
        <w:t>hemen</w:t>
      </w:r>
      <w:r w:rsidRPr="00B3663D" w:rsidR="005A771B">
        <w:rPr>
          <w:sz w:val="20"/>
        </w:rPr>
        <w:t xml:space="preserve"> </w:t>
      </w:r>
      <w:r w:rsidRPr="00B3663D">
        <w:rPr>
          <w:sz w:val="20"/>
        </w:rPr>
        <w:t>ödemeye</w:t>
      </w:r>
      <w:r w:rsidRPr="00B3663D" w:rsidR="005A771B">
        <w:rPr>
          <w:sz w:val="20"/>
        </w:rPr>
        <w:t xml:space="preserve"> </w:t>
      </w:r>
      <w:r w:rsidRPr="00B3663D">
        <w:rPr>
          <w:sz w:val="20"/>
        </w:rPr>
        <w:t>başlıyor.</w:t>
      </w:r>
      <w:r w:rsidRPr="00B3663D" w:rsidR="005A771B">
        <w:rPr>
          <w:sz w:val="20"/>
        </w:rPr>
        <w:t xml:space="preserve"> </w:t>
      </w:r>
      <w:r w:rsidRPr="00B3663D">
        <w:rPr>
          <w:sz w:val="20"/>
        </w:rPr>
        <w:t>Yüzünü</w:t>
      </w:r>
      <w:r w:rsidRPr="00B3663D" w:rsidR="005A771B">
        <w:rPr>
          <w:sz w:val="20"/>
        </w:rPr>
        <w:t xml:space="preserve"> </w:t>
      </w:r>
      <w:r w:rsidRPr="00B3663D">
        <w:rPr>
          <w:sz w:val="20"/>
        </w:rPr>
        <w:t>yıkayacak</w:t>
      </w:r>
      <w:r w:rsidRPr="00B3663D" w:rsidR="005A771B">
        <w:rPr>
          <w:sz w:val="20"/>
        </w:rPr>
        <w:t xml:space="preserve"> </w:t>
      </w:r>
      <w:r w:rsidRPr="00B3663D" w:rsidR="009438F7">
        <w:rPr>
          <w:sz w:val="20"/>
        </w:rPr>
        <w:t>-</w:t>
      </w:r>
      <w:r w:rsidRPr="00B3663D">
        <w:rPr>
          <w:sz w:val="20"/>
        </w:rPr>
        <w:t>su-</w:t>
      </w:r>
      <w:r w:rsidRPr="00B3663D" w:rsidR="005A771B">
        <w:rPr>
          <w:sz w:val="20"/>
        </w:rPr>
        <w:t xml:space="preserve"> </w:t>
      </w:r>
      <w:r w:rsidRPr="00B3663D">
        <w:rPr>
          <w:sz w:val="20"/>
        </w:rPr>
        <w:t>yüzünü</w:t>
      </w:r>
      <w:r w:rsidRPr="00B3663D" w:rsidR="005A771B">
        <w:rPr>
          <w:sz w:val="20"/>
        </w:rPr>
        <w:t xml:space="preserve"> </w:t>
      </w:r>
      <w:r w:rsidRPr="00B3663D">
        <w:rPr>
          <w:sz w:val="20"/>
        </w:rPr>
        <w:t>yıkamak</w:t>
      </w:r>
      <w:r w:rsidRPr="00B3663D" w:rsidR="005A771B">
        <w:rPr>
          <w:sz w:val="20"/>
        </w:rPr>
        <w:t xml:space="preserve"> </w:t>
      </w:r>
      <w:r w:rsidRPr="00B3663D">
        <w:rPr>
          <w:sz w:val="20"/>
        </w:rPr>
        <w:t>için</w:t>
      </w:r>
      <w:r w:rsidRPr="00B3663D" w:rsidR="005A771B">
        <w:rPr>
          <w:sz w:val="20"/>
        </w:rPr>
        <w:t xml:space="preserve"> </w:t>
      </w:r>
      <w:r w:rsidRPr="00B3663D">
        <w:rPr>
          <w:sz w:val="20"/>
        </w:rPr>
        <w:t>musluğu</w:t>
      </w:r>
      <w:r w:rsidRPr="00B3663D" w:rsidR="005A771B">
        <w:rPr>
          <w:sz w:val="20"/>
        </w:rPr>
        <w:t xml:space="preserve"> </w:t>
      </w:r>
      <w:r w:rsidRPr="00B3663D">
        <w:rPr>
          <w:sz w:val="20"/>
        </w:rPr>
        <w:t>açıyor,</w:t>
      </w:r>
      <w:r w:rsidRPr="00B3663D" w:rsidR="005A771B">
        <w:rPr>
          <w:sz w:val="20"/>
        </w:rPr>
        <w:t xml:space="preserve"> </w:t>
      </w:r>
      <w:r w:rsidRPr="00B3663D">
        <w:rPr>
          <w:sz w:val="20"/>
        </w:rPr>
        <w:t>4</w:t>
      </w:r>
      <w:r w:rsidRPr="00B3663D" w:rsidR="005A771B">
        <w:rPr>
          <w:sz w:val="20"/>
        </w:rPr>
        <w:t xml:space="preserve"> </w:t>
      </w:r>
      <w:r w:rsidRPr="00B3663D">
        <w:rPr>
          <w:sz w:val="20"/>
        </w:rPr>
        <w:t>tane</w:t>
      </w:r>
      <w:r w:rsidRPr="00B3663D" w:rsidR="005A771B">
        <w:rPr>
          <w:sz w:val="20"/>
        </w:rPr>
        <w:t xml:space="preserve"> </w:t>
      </w:r>
      <w:r w:rsidRPr="00B3663D">
        <w:rPr>
          <w:sz w:val="20"/>
        </w:rPr>
        <w:t>vergi.</w:t>
      </w:r>
      <w:r w:rsidRPr="00B3663D" w:rsidR="005A771B">
        <w:rPr>
          <w:sz w:val="20"/>
        </w:rPr>
        <w:t xml:space="preserve"> </w:t>
      </w:r>
      <w:r w:rsidRPr="00B3663D">
        <w:rPr>
          <w:sz w:val="20"/>
        </w:rPr>
        <w:t>Arabasına</w:t>
      </w:r>
      <w:r w:rsidRPr="00B3663D" w:rsidR="005A771B">
        <w:rPr>
          <w:sz w:val="20"/>
        </w:rPr>
        <w:t xml:space="preserve"> </w:t>
      </w:r>
      <w:r w:rsidRPr="00B3663D">
        <w:rPr>
          <w:sz w:val="20"/>
        </w:rPr>
        <w:t>biniyor,</w:t>
      </w:r>
      <w:r w:rsidRPr="00B3663D" w:rsidR="005A771B">
        <w:rPr>
          <w:sz w:val="20"/>
        </w:rPr>
        <w:t xml:space="preserve"> </w:t>
      </w:r>
      <w:r w:rsidRPr="00B3663D">
        <w:rPr>
          <w:sz w:val="20"/>
        </w:rPr>
        <w:t>kontağa</w:t>
      </w:r>
      <w:r w:rsidRPr="00B3663D" w:rsidR="005A771B">
        <w:rPr>
          <w:sz w:val="20"/>
        </w:rPr>
        <w:t xml:space="preserve"> </w:t>
      </w:r>
      <w:r w:rsidRPr="00B3663D">
        <w:rPr>
          <w:sz w:val="20"/>
        </w:rPr>
        <w:t>basıyor,</w:t>
      </w:r>
      <w:r w:rsidRPr="00B3663D" w:rsidR="005A771B">
        <w:rPr>
          <w:sz w:val="20"/>
        </w:rPr>
        <w:t xml:space="preserve"> </w:t>
      </w:r>
      <w:r w:rsidRPr="00B3663D">
        <w:rPr>
          <w:sz w:val="20"/>
        </w:rPr>
        <w:t>ÖTV,</w:t>
      </w:r>
      <w:r w:rsidRPr="00B3663D" w:rsidR="005A771B">
        <w:rPr>
          <w:sz w:val="20"/>
        </w:rPr>
        <w:t xml:space="preserve"> </w:t>
      </w:r>
      <w:r w:rsidRPr="00B3663D">
        <w:rPr>
          <w:sz w:val="20"/>
        </w:rPr>
        <w:t>KDV;</w:t>
      </w:r>
      <w:r w:rsidRPr="00B3663D" w:rsidR="005A771B">
        <w:rPr>
          <w:sz w:val="20"/>
        </w:rPr>
        <w:t xml:space="preserve"> </w:t>
      </w:r>
      <w:r w:rsidRPr="00B3663D">
        <w:rPr>
          <w:sz w:val="20"/>
        </w:rPr>
        <w:t>vatandaş</w:t>
      </w:r>
      <w:r w:rsidRPr="00B3663D" w:rsidR="005A771B">
        <w:rPr>
          <w:sz w:val="20"/>
        </w:rPr>
        <w:t xml:space="preserve"> </w:t>
      </w:r>
      <w:r w:rsidRPr="00B3663D">
        <w:rPr>
          <w:sz w:val="20"/>
        </w:rPr>
        <w:t>benzin</w:t>
      </w:r>
      <w:r w:rsidRPr="00B3663D" w:rsidR="005A771B">
        <w:rPr>
          <w:sz w:val="20"/>
        </w:rPr>
        <w:t xml:space="preserve"> </w:t>
      </w:r>
      <w:r w:rsidRPr="00B3663D">
        <w:rPr>
          <w:sz w:val="20"/>
        </w:rPr>
        <w:t>yakacağına</w:t>
      </w:r>
      <w:r w:rsidRPr="00B3663D" w:rsidR="005A771B">
        <w:rPr>
          <w:sz w:val="20"/>
        </w:rPr>
        <w:t xml:space="preserve"> </w:t>
      </w:r>
      <w:r w:rsidRPr="00B3663D">
        <w:rPr>
          <w:sz w:val="20"/>
        </w:rPr>
        <w:t>ilk</w:t>
      </w:r>
      <w:r w:rsidRPr="00B3663D" w:rsidR="005A771B">
        <w:rPr>
          <w:sz w:val="20"/>
        </w:rPr>
        <w:t xml:space="preserve"> </w:t>
      </w:r>
      <w:r w:rsidRPr="00B3663D">
        <w:rPr>
          <w:sz w:val="20"/>
        </w:rPr>
        <w:t>başta</w:t>
      </w:r>
      <w:r w:rsidRPr="00B3663D" w:rsidR="005A771B">
        <w:rPr>
          <w:sz w:val="20"/>
        </w:rPr>
        <w:t xml:space="preserve"> </w:t>
      </w:r>
      <w:r w:rsidRPr="00B3663D">
        <w:rPr>
          <w:sz w:val="20"/>
        </w:rPr>
        <w:t>vergi</w:t>
      </w:r>
      <w:r w:rsidRPr="00B3663D" w:rsidR="005A771B">
        <w:rPr>
          <w:sz w:val="20"/>
        </w:rPr>
        <w:t xml:space="preserve"> </w:t>
      </w:r>
      <w:r w:rsidRPr="00B3663D">
        <w:rPr>
          <w:sz w:val="20"/>
        </w:rPr>
        <w:t>yakmaya</w:t>
      </w:r>
      <w:r w:rsidRPr="00B3663D" w:rsidR="005A771B">
        <w:rPr>
          <w:sz w:val="20"/>
        </w:rPr>
        <w:t xml:space="preserve"> </w:t>
      </w:r>
      <w:r w:rsidRPr="00B3663D">
        <w:rPr>
          <w:sz w:val="20"/>
        </w:rPr>
        <w:t>başlıyor.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Maalesef</w:t>
      </w:r>
      <w:r w:rsidRPr="00B3663D" w:rsidR="005A771B">
        <w:rPr>
          <w:sz w:val="20"/>
        </w:rPr>
        <w:t xml:space="preserve"> </w:t>
      </w:r>
      <w:r w:rsidRPr="00B3663D">
        <w:rPr>
          <w:sz w:val="20"/>
        </w:rPr>
        <w:t>bu</w:t>
      </w:r>
      <w:r w:rsidRPr="00B3663D" w:rsidR="005A771B">
        <w:rPr>
          <w:sz w:val="20"/>
        </w:rPr>
        <w:t xml:space="preserve"> </w:t>
      </w:r>
      <w:r w:rsidRPr="00B3663D">
        <w:rPr>
          <w:sz w:val="20"/>
        </w:rPr>
        <w:t>sömürüyle</w:t>
      </w:r>
      <w:r w:rsidRPr="00B3663D" w:rsidR="005A771B">
        <w:rPr>
          <w:sz w:val="20"/>
        </w:rPr>
        <w:t xml:space="preserve"> </w:t>
      </w:r>
      <w:r w:rsidRPr="00B3663D">
        <w:rPr>
          <w:sz w:val="20"/>
        </w:rPr>
        <w:t>vatandaşın</w:t>
      </w:r>
      <w:r w:rsidRPr="00B3663D" w:rsidR="005A771B">
        <w:rPr>
          <w:sz w:val="20"/>
        </w:rPr>
        <w:t xml:space="preserve"> </w:t>
      </w:r>
      <w:r w:rsidRPr="00B3663D">
        <w:rPr>
          <w:sz w:val="20"/>
        </w:rPr>
        <w:t>bir</w:t>
      </w:r>
      <w:r w:rsidRPr="00B3663D" w:rsidR="005A771B">
        <w:rPr>
          <w:sz w:val="20"/>
        </w:rPr>
        <w:t xml:space="preserve"> </w:t>
      </w:r>
      <w:r w:rsidRPr="00B3663D">
        <w:rPr>
          <w:sz w:val="20"/>
        </w:rPr>
        <w:t>gününü</w:t>
      </w:r>
      <w:r w:rsidRPr="00B3663D" w:rsidR="005A771B">
        <w:rPr>
          <w:sz w:val="20"/>
        </w:rPr>
        <w:t xml:space="preserve"> </w:t>
      </w:r>
      <w:r w:rsidRPr="00B3663D">
        <w:rPr>
          <w:sz w:val="20"/>
        </w:rPr>
        <w:t>değil,</w:t>
      </w:r>
      <w:r w:rsidRPr="00B3663D" w:rsidR="005A771B">
        <w:rPr>
          <w:sz w:val="20"/>
        </w:rPr>
        <w:t xml:space="preserve"> </w:t>
      </w:r>
      <w:r w:rsidRPr="00B3663D">
        <w:rPr>
          <w:sz w:val="20"/>
        </w:rPr>
        <w:t>bir</w:t>
      </w:r>
      <w:r w:rsidRPr="00B3663D" w:rsidR="005A771B">
        <w:rPr>
          <w:sz w:val="20"/>
        </w:rPr>
        <w:t xml:space="preserve"> </w:t>
      </w:r>
      <w:r w:rsidRPr="00B3663D">
        <w:rPr>
          <w:sz w:val="20"/>
        </w:rPr>
        <w:t>ömrünü</w:t>
      </w:r>
      <w:r w:rsidRPr="00B3663D" w:rsidR="005A771B">
        <w:rPr>
          <w:sz w:val="20"/>
        </w:rPr>
        <w:t xml:space="preserve"> </w:t>
      </w:r>
      <w:r w:rsidRPr="00B3663D">
        <w:rPr>
          <w:sz w:val="20"/>
        </w:rPr>
        <w:t>alıp</w:t>
      </w:r>
      <w:r w:rsidRPr="00B3663D" w:rsidR="005A771B">
        <w:rPr>
          <w:sz w:val="20"/>
        </w:rPr>
        <w:t xml:space="preserve"> </w:t>
      </w:r>
      <w:r w:rsidRPr="00B3663D">
        <w:rPr>
          <w:sz w:val="20"/>
        </w:rPr>
        <w:t>götürüyorsunuz.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sizlere</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soracağım,</w:t>
      </w:r>
      <w:r w:rsidRPr="00B3663D" w:rsidR="005A771B">
        <w:rPr>
          <w:sz w:val="20"/>
        </w:rPr>
        <w:t xml:space="preserve"> </w:t>
      </w:r>
      <w:r w:rsidRPr="00B3663D">
        <w:rPr>
          <w:sz w:val="20"/>
        </w:rPr>
        <w:t>tarih</w:t>
      </w:r>
      <w:r w:rsidRPr="00B3663D" w:rsidR="005A771B">
        <w:rPr>
          <w:sz w:val="20"/>
        </w:rPr>
        <w:t xml:space="preserve"> </w:t>
      </w:r>
      <w:r w:rsidRPr="00B3663D">
        <w:rPr>
          <w:sz w:val="20"/>
        </w:rPr>
        <w:t>bilgisi</w:t>
      </w:r>
      <w:r w:rsidRPr="00B3663D" w:rsidR="005A771B">
        <w:rPr>
          <w:sz w:val="20"/>
        </w:rPr>
        <w:t xml:space="preserve"> </w:t>
      </w:r>
      <w:r w:rsidRPr="00B3663D">
        <w:rPr>
          <w:sz w:val="20"/>
        </w:rPr>
        <w:t>olanlara,</w:t>
      </w:r>
      <w:r w:rsidRPr="00B3663D" w:rsidR="005A771B">
        <w:rPr>
          <w:sz w:val="20"/>
        </w:rPr>
        <w:t xml:space="preserve"> </w:t>
      </w:r>
      <w:r w:rsidRPr="00B3663D">
        <w:rPr>
          <w:sz w:val="20"/>
        </w:rPr>
        <w:t>Doğan</w:t>
      </w:r>
      <w:r w:rsidRPr="00B3663D" w:rsidR="005A771B">
        <w:rPr>
          <w:sz w:val="20"/>
        </w:rPr>
        <w:t xml:space="preserve"> </w:t>
      </w:r>
      <w:r w:rsidRPr="00B3663D">
        <w:rPr>
          <w:sz w:val="20"/>
        </w:rPr>
        <w:t>Başkan</w:t>
      </w:r>
      <w:r w:rsidRPr="00B3663D" w:rsidR="005A771B">
        <w:rPr>
          <w:sz w:val="20"/>
        </w:rPr>
        <w:t xml:space="preserve"> </w:t>
      </w:r>
      <w:r w:rsidRPr="00B3663D">
        <w:rPr>
          <w:sz w:val="20"/>
        </w:rPr>
        <w:t>bilir:</w:t>
      </w:r>
      <w:r w:rsidRPr="00B3663D" w:rsidR="005A771B">
        <w:rPr>
          <w:sz w:val="20"/>
        </w:rPr>
        <w:t xml:space="preserve"> </w:t>
      </w:r>
      <w:r w:rsidRPr="00B3663D">
        <w:rPr>
          <w:sz w:val="20"/>
        </w:rPr>
        <w:t>İlk</w:t>
      </w:r>
      <w:r w:rsidRPr="00B3663D" w:rsidR="005A771B">
        <w:rPr>
          <w:sz w:val="20"/>
        </w:rPr>
        <w:t xml:space="preserve"> </w:t>
      </w:r>
      <w:r w:rsidRPr="00B3663D">
        <w:rPr>
          <w:sz w:val="20"/>
        </w:rPr>
        <w:t>parayı</w:t>
      </w:r>
      <w:r w:rsidRPr="00B3663D" w:rsidR="005A771B">
        <w:rPr>
          <w:sz w:val="20"/>
        </w:rPr>
        <w:t xml:space="preserve"> </w:t>
      </w:r>
      <w:r w:rsidRPr="00B3663D">
        <w:rPr>
          <w:sz w:val="20"/>
        </w:rPr>
        <w:t>kim</w:t>
      </w:r>
      <w:r w:rsidRPr="00B3663D" w:rsidR="005A771B">
        <w:rPr>
          <w:sz w:val="20"/>
        </w:rPr>
        <w:t xml:space="preserve"> </w:t>
      </w:r>
      <w:r w:rsidRPr="00B3663D">
        <w:rPr>
          <w:sz w:val="20"/>
        </w:rPr>
        <w:t>buldu?</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bakalım…</w:t>
      </w:r>
      <w:r w:rsidRPr="00B3663D" w:rsidR="005A771B">
        <w:rPr>
          <w:sz w:val="20"/>
        </w:rPr>
        <w:t xml:space="preserve"> </w:t>
      </w:r>
      <w:r w:rsidRPr="00B3663D">
        <w:rPr>
          <w:sz w:val="20"/>
        </w:rPr>
        <w:t>Çin.</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Lidyalılar.</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Çin,</w:t>
      </w:r>
      <w:r w:rsidRPr="00B3663D" w:rsidR="005A771B">
        <w:rPr>
          <w:sz w:val="20"/>
        </w:rPr>
        <w:t xml:space="preserve"> </w:t>
      </w:r>
      <w:r w:rsidRPr="00B3663D">
        <w:rPr>
          <w:sz w:val="20"/>
        </w:rPr>
        <w:t>Çin.</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Vergiyi</w:t>
      </w:r>
      <w:r w:rsidRPr="00B3663D" w:rsidR="005A771B">
        <w:rPr>
          <w:sz w:val="20"/>
        </w:rPr>
        <w:t xml:space="preserve"> </w:t>
      </w:r>
      <w:r w:rsidRPr="00B3663D">
        <w:rPr>
          <w:sz w:val="20"/>
        </w:rPr>
        <w:t>kim</w:t>
      </w:r>
      <w:r w:rsidRPr="00B3663D" w:rsidR="005A771B">
        <w:rPr>
          <w:sz w:val="20"/>
        </w:rPr>
        <w:t xml:space="preserve"> </w:t>
      </w:r>
      <w:r w:rsidRPr="00B3663D">
        <w:rPr>
          <w:sz w:val="20"/>
        </w:rPr>
        <w:t>buldu?</w:t>
      </w:r>
      <w:r w:rsidRPr="00B3663D" w:rsidR="005A771B">
        <w:rPr>
          <w:sz w:val="20"/>
        </w:rPr>
        <w:t xml:space="preserve"> </w:t>
      </w:r>
      <w:r w:rsidRPr="00B3663D">
        <w:rPr>
          <w:sz w:val="20"/>
        </w:rPr>
        <w:t>Sümerliler.</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Lidyalılar</w:t>
      </w:r>
      <w:r w:rsidRPr="00B3663D" w:rsidR="005A771B">
        <w:rPr>
          <w:sz w:val="20"/>
        </w:rPr>
        <w:t xml:space="preserve"> </w:t>
      </w:r>
      <w:r w:rsidRPr="00B3663D">
        <w:rPr>
          <w:sz w:val="20"/>
        </w:rPr>
        <w:t>değil</w:t>
      </w:r>
      <w:r w:rsidRPr="00B3663D" w:rsidR="005A771B">
        <w:rPr>
          <w:sz w:val="20"/>
        </w:rPr>
        <w:t xml:space="preserve"> </w:t>
      </w:r>
      <w:r w:rsidRPr="00B3663D">
        <w:rPr>
          <w:sz w:val="20"/>
        </w:rPr>
        <w:t>ya,</w:t>
      </w:r>
      <w:r w:rsidRPr="00B3663D" w:rsidR="005A771B">
        <w:rPr>
          <w:sz w:val="20"/>
        </w:rPr>
        <w:t xml:space="preserve"> </w:t>
      </w:r>
      <w:r w:rsidRPr="00B3663D">
        <w:rPr>
          <w:sz w:val="20"/>
        </w:rPr>
        <w:t>Lidyalılar</w:t>
      </w:r>
      <w:r w:rsidRPr="00B3663D" w:rsidR="005A771B">
        <w:rPr>
          <w:sz w:val="20"/>
        </w:rPr>
        <w:t xml:space="preserve"> </w:t>
      </w:r>
      <w:r w:rsidRPr="00B3663D">
        <w:rPr>
          <w:sz w:val="20"/>
        </w:rPr>
        <w:t>takası</w:t>
      </w:r>
      <w:r w:rsidRPr="00B3663D" w:rsidR="005A771B">
        <w:rPr>
          <w:sz w:val="20"/>
        </w:rPr>
        <w:t xml:space="preserve"> </w:t>
      </w:r>
      <w:r w:rsidRPr="00B3663D">
        <w:rPr>
          <w:sz w:val="20"/>
        </w:rPr>
        <w:t>buldu.</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Sümerler</w:t>
      </w:r>
      <w:r w:rsidRPr="00B3663D" w:rsidR="005A771B">
        <w:rPr>
          <w:sz w:val="20"/>
        </w:rPr>
        <w:t xml:space="preserve"> </w:t>
      </w:r>
      <w:r w:rsidRPr="00B3663D">
        <w:rPr>
          <w:sz w:val="20"/>
        </w:rPr>
        <w:t>buldu</w:t>
      </w:r>
      <w:r w:rsidRPr="00B3663D" w:rsidR="00D57D3E">
        <w:rPr>
          <w:sz w:val="20"/>
        </w:rPr>
        <w:t>;</w:t>
      </w:r>
      <w:r w:rsidRPr="00B3663D" w:rsidR="005A771B">
        <w:rPr>
          <w:sz w:val="20"/>
        </w:rPr>
        <w:t xml:space="preserve"> </w:t>
      </w:r>
      <w:r w:rsidRPr="00B3663D">
        <w:rPr>
          <w:sz w:val="20"/>
        </w:rPr>
        <w:t>öğren,</w:t>
      </w:r>
      <w:r w:rsidRPr="00B3663D" w:rsidR="005A771B">
        <w:rPr>
          <w:sz w:val="20"/>
        </w:rPr>
        <w:t xml:space="preserve"> </w:t>
      </w:r>
      <w:r w:rsidRPr="00B3663D">
        <w:rPr>
          <w:sz w:val="20"/>
        </w:rPr>
        <w:t>tarih</w:t>
      </w:r>
      <w:r w:rsidRPr="00B3663D" w:rsidR="005A771B">
        <w:rPr>
          <w:sz w:val="20"/>
        </w:rPr>
        <w:t xml:space="preserve"> </w:t>
      </w:r>
      <w:r w:rsidRPr="00B3663D">
        <w:rPr>
          <w:sz w:val="20"/>
        </w:rPr>
        <w:t>öğren,</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diyorum.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Pekâlâ,</w:t>
      </w:r>
      <w:r w:rsidRPr="00B3663D" w:rsidR="005A771B">
        <w:rPr>
          <w:sz w:val="20"/>
        </w:rPr>
        <w:t xml:space="preserve"> </w:t>
      </w:r>
      <w:r w:rsidRPr="00B3663D">
        <w:rPr>
          <w:sz w:val="20"/>
        </w:rPr>
        <w:t>verginin</w:t>
      </w:r>
      <w:r w:rsidRPr="00B3663D" w:rsidR="005A771B">
        <w:rPr>
          <w:sz w:val="20"/>
        </w:rPr>
        <w:t xml:space="preserve"> </w:t>
      </w:r>
      <w:r w:rsidRPr="00B3663D">
        <w:rPr>
          <w:sz w:val="20"/>
        </w:rPr>
        <w:t>vergisini</w:t>
      </w:r>
      <w:r w:rsidRPr="00B3663D" w:rsidR="005A771B">
        <w:rPr>
          <w:sz w:val="20"/>
        </w:rPr>
        <w:t xml:space="preserve"> </w:t>
      </w:r>
      <w:r w:rsidRPr="00B3663D">
        <w:rPr>
          <w:sz w:val="20"/>
        </w:rPr>
        <w:t>kim</w:t>
      </w:r>
      <w:r w:rsidRPr="00B3663D" w:rsidR="005A771B">
        <w:rPr>
          <w:sz w:val="20"/>
        </w:rPr>
        <w:t xml:space="preserve"> </w:t>
      </w:r>
      <w:r w:rsidRPr="00B3663D">
        <w:rPr>
          <w:sz w:val="20"/>
        </w:rPr>
        <w:t>buldu,</w:t>
      </w:r>
      <w:r w:rsidRPr="00B3663D" w:rsidR="005A771B">
        <w:rPr>
          <w:sz w:val="20"/>
        </w:rPr>
        <w:t xml:space="preserve"> </w:t>
      </w:r>
      <w:r w:rsidRPr="00B3663D">
        <w:rPr>
          <w:sz w:val="20"/>
        </w:rPr>
        <w:t>ÖTV’nin</w:t>
      </w:r>
      <w:r w:rsidRPr="00B3663D" w:rsidR="005A771B">
        <w:rPr>
          <w:sz w:val="20"/>
        </w:rPr>
        <w:t xml:space="preserve"> </w:t>
      </w:r>
      <w:r w:rsidRPr="00B3663D">
        <w:rPr>
          <w:sz w:val="20"/>
        </w:rPr>
        <w:t>vergisini</w:t>
      </w:r>
      <w:r w:rsidRPr="00B3663D" w:rsidR="005A771B">
        <w:rPr>
          <w:sz w:val="20"/>
        </w:rPr>
        <w:t xml:space="preserve"> </w:t>
      </w:r>
      <w:r w:rsidRPr="00B3663D">
        <w:rPr>
          <w:sz w:val="20"/>
        </w:rPr>
        <w:t>kim</w:t>
      </w:r>
      <w:r w:rsidRPr="00B3663D" w:rsidR="005A771B">
        <w:rPr>
          <w:sz w:val="20"/>
        </w:rPr>
        <w:t xml:space="preserve"> </w:t>
      </w:r>
      <w:r w:rsidRPr="00B3663D">
        <w:rPr>
          <w:sz w:val="20"/>
        </w:rPr>
        <w:t>buldu?</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CHP</w:t>
      </w:r>
      <w:r w:rsidRPr="00B3663D" w:rsidR="005A771B">
        <w:rPr>
          <w:sz w:val="20"/>
        </w:rPr>
        <w:t xml:space="preserve"> </w:t>
      </w:r>
      <w:r w:rsidRPr="00B3663D">
        <w:rPr>
          <w:sz w:val="20"/>
        </w:rPr>
        <w:t>buldu,</w:t>
      </w:r>
      <w:r w:rsidRPr="00B3663D" w:rsidR="005A771B">
        <w:rPr>
          <w:sz w:val="20"/>
        </w:rPr>
        <w:t xml:space="preserve"> </w:t>
      </w:r>
      <w:r w:rsidRPr="00B3663D">
        <w:rPr>
          <w:sz w:val="20"/>
        </w:rPr>
        <w:t>CHP;</w:t>
      </w:r>
      <w:r w:rsidRPr="00B3663D" w:rsidR="005A771B">
        <w:rPr>
          <w:sz w:val="20"/>
        </w:rPr>
        <w:t xml:space="preserve"> </w:t>
      </w:r>
      <w:r w:rsidRPr="00B3663D">
        <w:rPr>
          <w:sz w:val="20"/>
        </w:rPr>
        <w:t>CHP</w:t>
      </w:r>
      <w:r w:rsidRPr="00B3663D" w:rsidR="005A771B">
        <w:rPr>
          <w:sz w:val="20"/>
        </w:rPr>
        <w:t xml:space="preserve"> </w:t>
      </w:r>
      <w:r w:rsidRPr="00B3663D">
        <w:rPr>
          <w:sz w:val="20"/>
        </w:rPr>
        <w:t>buldu.</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AKP.</w:t>
      </w:r>
      <w:r w:rsidRPr="00B3663D" w:rsidR="005A771B">
        <w:rPr>
          <w:sz w:val="20"/>
        </w:rPr>
        <w:t xml:space="preserve"> </w:t>
      </w:r>
      <w:r w:rsidRPr="00B3663D">
        <w:rPr>
          <w:sz w:val="20"/>
        </w:rPr>
        <w:t>Milattan</w:t>
      </w:r>
      <w:r w:rsidRPr="00B3663D" w:rsidR="005A771B">
        <w:rPr>
          <w:sz w:val="20"/>
        </w:rPr>
        <w:t xml:space="preserve"> </w:t>
      </w:r>
      <w:r w:rsidRPr="00B3663D">
        <w:rPr>
          <w:sz w:val="20"/>
        </w:rPr>
        <w:t>önce</w:t>
      </w:r>
      <w:r w:rsidRPr="00B3663D" w:rsidR="005A771B">
        <w:rPr>
          <w:sz w:val="20"/>
        </w:rPr>
        <w:t xml:space="preserve"> </w:t>
      </w:r>
      <w:r w:rsidRPr="00B3663D">
        <w:rPr>
          <w:sz w:val="20"/>
        </w:rPr>
        <w:t>700</w:t>
      </w:r>
      <w:r w:rsidRPr="00B3663D" w:rsidR="005A771B">
        <w:rPr>
          <w:sz w:val="20"/>
        </w:rPr>
        <w:t xml:space="preserve"> </w:t>
      </w:r>
      <w:r w:rsidRPr="00B3663D">
        <w:rPr>
          <w:sz w:val="20"/>
        </w:rPr>
        <w:t>yılında</w:t>
      </w:r>
      <w:r w:rsidRPr="00B3663D" w:rsidR="005A771B">
        <w:rPr>
          <w:sz w:val="20"/>
        </w:rPr>
        <w:t xml:space="preserve"> </w:t>
      </w:r>
      <w:r w:rsidRPr="00B3663D">
        <w:rPr>
          <w:sz w:val="20"/>
        </w:rPr>
        <w:t>bulunan</w:t>
      </w:r>
      <w:r w:rsidRPr="00B3663D" w:rsidR="005A771B">
        <w:rPr>
          <w:sz w:val="20"/>
        </w:rPr>
        <w:t xml:space="preserve"> </w:t>
      </w:r>
      <w:r w:rsidRPr="00B3663D">
        <w:rPr>
          <w:sz w:val="20"/>
        </w:rPr>
        <w:t>paranın,</w:t>
      </w:r>
      <w:r w:rsidRPr="00B3663D" w:rsidR="005A771B">
        <w:rPr>
          <w:sz w:val="20"/>
        </w:rPr>
        <w:t xml:space="preserve"> </w:t>
      </w:r>
      <w:r w:rsidRPr="00B3663D">
        <w:rPr>
          <w:sz w:val="20"/>
        </w:rPr>
        <w:t>milattan</w:t>
      </w:r>
      <w:r w:rsidRPr="00B3663D" w:rsidR="005A771B">
        <w:rPr>
          <w:sz w:val="20"/>
        </w:rPr>
        <w:t xml:space="preserve"> </w:t>
      </w:r>
      <w:r w:rsidRPr="00B3663D">
        <w:rPr>
          <w:sz w:val="20"/>
        </w:rPr>
        <w:t>önce</w:t>
      </w:r>
      <w:r w:rsidRPr="00B3663D" w:rsidR="005A771B">
        <w:rPr>
          <w:sz w:val="20"/>
        </w:rPr>
        <w:t xml:space="preserve"> </w:t>
      </w:r>
      <w:r w:rsidRPr="00B3663D">
        <w:rPr>
          <w:sz w:val="20"/>
        </w:rPr>
        <w:t>400</w:t>
      </w:r>
      <w:r w:rsidRPr="00B3663D" w:rsidR="005A771B">
        <w:rPr>
          <w:sz w:val="20"/>
        </w:rPr>
        <w:t xml:space="preserve"> </w:t>
      </w:r>
      <w:r w:rsidRPr="00B3663D">
        <w:rPr>
          <w:sz w:val="20"/>
        </w:rPr>
        <w:t>yılında</w:t>
      </w:r>
      <w:r w:rsidRPr="00B3663D" w:rsidR="005A771B">
        <w:rPr>
          <w:sz w:val="20"/>
        </w:rPr>
        <w:t xml:space="preserve"> </w:t>
      </w:r>
      <w:r w:rsidRPr="00B3663D">
        <w:rPr>
          <w:sz w:val="20"/>
        </w:rPr>
        <w:t>bulunan</w:t>
      </w:r>
      <w:r w:rsidRPr="00B3663D" w:rsidR="005A771B">
        <w:rPr>
          <w:sz w:val="20"/>
        </w:rPr>
        <w:t xml:space="preserve"> </w:t>
      </w:r>
      <w:r w:rsidRPr="00B3663D">
        <w:rPr>
          <w:sz w:val="20"/>
        </w:rPr>
        <w:t>verginin…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Para</w:t>
      </w:r>
      <w:r w:rsidRPr="00B3663D" w:rsidR="005A771B">
        <w:rPr>
          <w:sz w:val="20"/>
        </w:rPr>
        <w:t xml:space="preserve"> </w:t>
      </w:r>
      <w:r w:rsidRPr="00B3663D">
        <w:rPr>
          <w:sz w:val="20"/>
        </w:rPr>
        <w:t>Çin’de</w:t>
      </w:r>
      <w:r w:rsidRPr="00B3663D" w:rsidR="005A771B">
        <w:rPr>
          <w:sz w:val="20"/>
        </w:rPr>
        <w:t xml:space="preserve"> </w:t>
      </w:r>
      <w:r w:rsidRPr="00B3663D">
        <w:rPr>
          <w:sz w:val="20"/>
        </w:rPr>
        <w:t>çıktı,</w:t>
      </w:r>
      <w:r w:rsidRPr="00B3663D" w:rsidR="005A771B">
        <w:rPr>
          <w:sz w:val="20"/>
        </w:rPr>
        <w:t xml:space="preserve"> </w:t>
      </w:r>
      <w:r w:rsidRPr="00B3663D">
        <w:rPr>
          <w:sz w:val="20"/>
        </w:rPr>
        <w:t>Lidyalılardaki</w:t>
      </w:r>
      <w:r w:rsidRPr="00B3663D" w:rsidR="005A771B">
        <w:rPr>
          <w:sz w:val="20"/>
        </w:rPr>
        <w:t xml:space="preserve"> </w:t>
      </w:r>
      <w:r w:rsidRPr="00B3663D">
        <w:rPr>
          <w:sz w:val="20"/>
        </w:rPr>
        <w:t>trampa,</w:t>
      </w:r>
      <w:r w:rsidRPr="00B3663D" w:rsidR="005A771B">
        <w:rPr>
          <w:sz w:val="20"/>
        </w:rPr>
        <w:t xml:space="preserve"> </w:t>
      </w:r>
      <w:r w:rsidRPr="00B3663D">
        <w:rPr>
          <w:sz w:val="20"/>
        </w:rPr>
        <w:t>trampa;</w:t>
      </w:r>
      <w:r w:rsidRPr="00B3663D" w:rsidR="005A771B">
        <w:rPr>
          <w:sz w:val="20"/>
        </w:rPr>
        <w:t xml:space="preserve"> </w:t>
      </w:r>
      <w:r w:rsidRPr="00B3663D">
        <w:rPr>
          <w:sz w:val="20"/>
        </w:rPr>
        <w:t>para</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doğru</w:t>
      </w:r>
      <w:r w:rsidRPr="00B3663D" w:rsidR="005A771B">
        <w:rPr>
          <w:sz w:val="20"/>
        </w:rPr>
        <w:t xml:space="preserve"> </w:t>
      </w:r>
      <w:r w:rsidRPr="00B3663D">
        <w:rPr>
          <w:sz w:val="20"/>
        </w:rPr>
        <w:t>değil.</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Vergiden</w:t>
      </w:r>
      <w:r w:rsidRPr="00B3663D" w:rsidR="005A771B">
        <w:rPr>
          <w:sz w:val="20"/>
        </w:rPr>
        <w:t xml:space="preserve"> </w:t>
      </w:r>
      <w:r w:rsidRPr="00B3663D">
        <w:rPr>
          <w:sz w:val="20"/>
        </w:rPr>
        <w:t>vergi</w:t>
      </w:r>
      <w:r w:rsidRPr="00B3663D" w:rsidR="005A771B">
        <w:rPr>
          <w:sz w:val="20"/>
        </w:rPr>
        <w:t xml:space="preserve"> </w:t>
      </w:r>
      <w:r w:rsidRPr="00B3663D">
        <w:rPr>
          <w:sz w:val="20"/>
        </w:rPr>
        <w:t>almayı,</w:t>
      </w:r>
      <w:r w:rsidRPr="00B3663D" w:rsidR="005A771B">
        <w:rPr>
          <w:sz w:val="20"/>
        </w:rPr>
        <w:t xml:space="preserve"> </w:t>
      </w:r>
      <w:r w:rsidRPr="00B3663D">
        <w:rPr>
          <w:sz w:val="20"/>
        </w:rPr>
        <w:t>ÖTV’den</w:t>
      </w:r>
      <w:r w:rsidRPr="00B3663D" w:rsidR="005A771B">
        <w:rPr>
          <w:sz w:val="20"/>
        </w:rPr>
        <w:t xml:space="preserve"> </w:t>
      </w:r>
      <w:r w:rsidRPr="00B3663D">
        <w:rPr>
          <w:sz w:val="20"/>
        </w:rPr>
        <w:t>vergi</w:t>
      </w:r>
      <w:r w:rsidRPr="00B3663D" w:rsidR="005A771B">
        <w:rPr>
          <w:sz w:val="20"/>
        </w:rPr>
        <w:t xml:space="preserve"> </w:t>
      </w:r>
      <w:r w:rsidRPr="00B3663D">
        <w:rPr>
          <w:sz w:val="20"/>
        </w:rPr>
        <w:t>almayı</w:t>
      </w:r>
      <w:r w:rsidRPr="00B3663D" w:rsidR="005A771B">
        <w:rPr>
          <w:sz w:val="20"/>
        </w:rPr>
        <w:t xml:space="preserve"> </w:t>
      </w:r>
      <w:r w:rsidRPr="00B3663D">
        <w:rPr>
          <w:sz w:val="20"/>
        </w:rPr>
        <w:t>siz</w:t>
      </w:r>
      <w:r w:rsidRPr="00B3663D" w:rsidR="005A771B">
        <w:rPr>
          <w:sz w:val="20"/>
        </w:rPr>
        <w:t xml:space="preserve"> </w:t>
      </w:r>
      <w:r w:rsidRPr="00B3663D">
        <w:rPr>
          <w:sz w:val="20"/>
        </w:rPr>
        <w:t>buldunuz,</w:t>
      </w:r>
      <w:r w:rsidRPr="00B3663D" w:rsidR="005A771B">
        <w:rPr>
          <w:sz w:val="20"/>
        </w:rPr>
        <w:t xml:space="preserve"> </w:t>
      </w:r>
      <w:r w:rsidRPr="00B3663D">
        <w:rPr>
          <w:sz w:val="20"/>
        </w:rPr>
        <w:t>tarih</w:t>
      </w:r>
      <w:r w:rsidRPr="00B3663D" w:rsidR="005A771B">
        <w:rPr>
          <w:sz w:val="20"/>
        </w:rPr>
        <w:t xml:space="preserve"> </w:t>
      </w:r>
      <w:r w:rsidRPr="00B3663D">
        <w:rPr>
          <w:sz w:val="20"/>
        </w:rPr>
        <w:t>kitaplarına</w:t>
      </w:r>
      <w:r w:rsidRPr="00B3663D" w:rsidR="005A771B">
        <w:rPr>
          <w:sz w:val="20"/>
        </w:rPr>
        <w:t xml:space="preserve"> </w:t>
      </w:r>
      <w:r w:rsidRPr="00B3663D">
        <w:rPr>
          <w:sz w:val="20"/>
        </w:rPr>
        <w:t>geçtiniz.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Lidyalılar,</w:t>
      </w:r>
      <w:r w:rsidRPr="00B3663D" w:rsidR="005A771B">
        <w:rPr>
          <w:sz w:val="20"/>
        </w:rPr>
        <w:t xml:space="preserve"> </w:t>
      </w:r>
      <w:r w:rsidRPr="00B3663D">
        <w:rPr>
          <w:sz w:val="20"/>
        </w:rPr>
        <w:t>Sümerler</w:t>
      </w:r>
      <w:r w:rsidRPr="00B3663D" w:rsidR="005A771B">
        <w:rPr>
          <w:sz w:val="20"/>
        </w:rPr>
        <w:t xml:space="preserve"> </w:t>
      </w:r>
      <w:r w:rsidRPr="00B3663D">
        <w:rPr>
          <w:sz w:val="20"/>
        </w:rPr>
        <w:t>ve</w:t>
      </w:r>
      <w:r w:rsidRPr="00B3663D" w:rsidR="005A771B">
        <w:rPr>
          <w:sz w:val="20"/>
        </w:rPr>
        <w:t xml:space="preserve"> </w:t>
      </w:r>
      <w:r w:rsidRPr="00B3663D">
        <w:rPr>
          <w:sz w:val="20"/>
        </w:rPr>
        <w:t>AKP’liler</w:t>
      </w:r>
      <w:r w:rsidRPr="00B3663D" w:rsidR="005A771B">
        <w:rPr>
          <w:sz w:val="20"/>
        </w:rPr>
        <w:t xml:space="preserve"> </w:t>
      </w:r>
      <w:r w:rsidRPr="00B3663D">
        <w:rPr>
          <w:sz w:val="20"/>
        </w:rPr>
        <w:t>olarak</w:t>
      </w:r>
      <w:r w:rsidRPr="00B3663D" w:rsidR="005A771B">
        <w:rPr>
          <w:sz w:val="20"/>
        </w:rPr>
        <w:t xml:space="preserve"> </w:t>
      </w:r>
      <w:r w:rsidRPr="00B3663D">
        <w:rPr>
          <w:sz w:val="20"/>
        </w:rPr>
        <w:t>tarih</w:t>
      </w:r>
      <w:r w:rsidRPr="00B3663D" w:rsidR="005A771B">
        <w:rPr>
          <w:sz w:val="20"/>
        </w:rPr>
        <w:t xml:space="preserve"> </w:t>
      </w:r>
      <w:r w:rsidRPr="00B3663D">
        <w:rPr>
          <w:sz w:val="20"/>
        </w:rPr>
        <w:t>kitaplarına</w:t>
      </w:r>
      <w:r w:rsidRPr="00B3663D" w:rsidR="005A771B">
        <w:rPr>
          <w:sz w:val="20"/>
        </w:rPr>
        <w:t xml:space="preserve"> </w:t>
      </w:r>
      <w:r w:rsidRPr="00B3663D">
        <w:rPr>
          <w:sz w:val="20"/>
        </w:rPr>
        <w:t>geçtiniz,</w:t>
      </w:r>
      <w:r w:rsidRPr="00B3663D" w:rsidR="005A771B">
        <w:rPr>
          <w:sz w:val="20"/>
        </w:rPr>
        <w:t xml:space="preserve"> </w:t>
      </w:r>
      <w:r w:rsidRPr="00B3663D">
        <w:rPr>
          <w:sz w:val="20"/>
        </w:rPr>
        <w:t>sizi</w:t>
      </w:r>
      <w:r w:rsidRPr="00B3663D" w:rsidR="005A771B">
        <w:rPr>
          <w:sz w:val="20"/>
        </w:rPr>
        <w:t xml:space="preserve"> </w:t>
      </w:r>
      <w:r w:rsidRPr="00B3663D">
        <w:rPr>
          <w:sz w:val="20"/>
        </w:rPr>
        <w:t>buradan</w:t>
      </w:r>
      <w:r w:rsidRPr="00B3663D" w:rsidR="005A771B">
        <w:rPr>
          <w:sz w:val="20"/>
        </w:rPr>
        <w:t xml:space="preserve"> </w:t>
      </w:r>
      <w:r w:rsidRPr="00B3663D">
        <w:rPr>
          <w:sz w:val="20"/>
        </w:rPr>
        <w:t>bir</w:t>
      </w:r>
      <w:r w:rsidRPr="00B3663D" w:rsidR="005A771B">
        <w:rPr>
          <w:sz w:val="20"/>
        </w:rPr>
        <w:t xml:space="preserve"> </w:t>
      </w:r>
      <w:r w:rsidRPr="00B3663D">
        <w:rPr>
          <w:sz w:val="20"/>
        </w:rPr>
        <w:t>kez</w:t>
      </w:r>
      <w:r w:rsidRPr="00B3663D" w:rsidR="005A771B">
        <w:rPr>
          <w:sz w:val="20"/>
        </w:rPr>
        <w:t xml:space="preserve"> </w:t>
      </w:r>
      <w:r w:rsidRPr="00B3663D">
        <w:rPr>
          <w:sz w:val="20"/>
        </w:rPr>
        <w:t>daha</w:t>
      </w:r>
      <w:r w:rsidRPr="00B3663D" w:rsidR="005A771B">
        <w:rPr>
          <w:sz w:val="20"/>
        </w:rPr>
        <w:t xml:space="preserve"> </w:t>
      </w:r>
      <w:r w:rsidRPr="00B3663D">
        <w:rPr>
          <w:sz w:val="20"/>
        </w:rPr>
        <w:t>kutluyorum.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SALİH</w:t>
      </w:r>
      <w:r w:rsidRPr="00B3663D" w:rsidR="005A771B">
        <w:rPr>
          <w:sz w:val="20"/>
        </w:rPr>
        <w:t xml:space="preserve"> </w:t>
      </w:r>
      <w:r w:rsidRPr="00B3663D">
        <w:rPr>
          <w:sz w:val="20"/>
        </w:rPr>
        <w:t>CORA</w:t>
      </w:r>
      <w:r w:rsidRPr="00B3663D" w:rsidR="005A771B">
        <w:rPr>
          <w:sz w:val="20"/>
        </w:rPr>
        <w:t xml:space="preserve"> </w:t>
      </w:r>
      <w:r w:rsidRPr="00B3663D">
        <w:rPr>
          <w:sz w:val="20"/>
        </w:rPr>
        <w:t>(Trabzon)</w:t>
      </w:r>
      <w:r w:rsidRPr="00B3663D" w:rsidR="005A771B">
        <w:rPr>
          <w:sz w:val="20"/>
        </w:rPr>
        <w:t xml:space="preserve"> </w:t>
      </w:r>
      <w:r w:rsidRPr="00B3663D">
        <w:rPr>
          <w:sz w:val="20"/>
        </w:rPr>
        <w:t>–</w:t>
      </w:r>
      <w:r w:rsidRPr="00B3663D" w:rsidR="005A771B">
        <w:rPr>
          <w:sz w:val="20"/>
        </w:rPr>
        <w:t xml:space="preserve"> </w:t>
      </w:r>
      <w:r w:rsidRPr="00B3663D">
        <w:rPr>
          <w:sz w:val="20"/>
        </w:rPr>
        <w:t>6</w:t>
      </w:r>
      <w:r w:rsidRPr="00B3663D" w:rsidR="005A771B">
        <w:rPr>
          <w:sz w:val="20"/>
        </w:rPr>
        <w:t xml:space="preserve"> </w:t>
      </w:r>
      <w:r w:rsidRPr="00B3663D">
        <w:rPr>
          <w:sz w:val="20"/>
        </w:rPr>
        <w:t>sıfırlı</w:t>
      </w:r>
      <w:r w:rsidRPr="00B3663D" w:rsidR="005A771B">
        <w:rPr>
          <w:sz w:val="20"/>
        </w:rPr>
        <w:t xml:space="preserve"> </w:t>
      </w:r>
      <w:r w:rsidRPr="00B3663D">
        <w:rPr>
          <w:sz w:val="20"/>
        </w:rPr>
        <w:t>parayı</w:t>
      </w:r>
      <w:r w:rsidRPr="00B3663D" w:rsidR="005A771B">
        <w:rPr>
          <w:sz w:val="20"/>
        </w:rPr>
        <w:t xml:space="preserve"> </w:t>
      </w:r>
      <w:r w:rsidRPr="00B3663D">
        <w:rPr>
          <w:sz w:val="20"/>
        </w:rPr>
        <w:t>da</w:t>
      </w:r>
      <w:r w:rsidRPr="00B3663D" w:rsidR="005A771B">
        <w:rPr>
          <w:sz w:val="20"/>
        </w:rPr>
        <w:t xml:space="preserve"> </w:t>
      </w:r>
      <w:r w:rsidRPr="00B3663D">
        <w:rPr>
          <w:sz w:val="20"/>
        </w:rPr>
        <w:t>siz</w:t>
      </w:r>
      <w:r w:rsidRPr="00B3663D" w:rsidR="005A771B">
        <w:rPr>
          <w:sz w:val="20"/>
        </w:rPr>
        <w:t xml:space="preserve"> </w:t>
      </w:r>
      <w:r w:rsidRPr="00B3663D">
        <w:rPr>
          <w:sz w:val="20"/>
        </w:rPr>
        <w:t>buldunuz,</w:t>
      </w:r>
      <w:r w:rsidRPr="00B3663D" w:rsidR="005A771B">
        <w:rPr>
          <w:sz w:val="20"/>
        </w:rPr>
        <w:t xml:space="preserve"> </w:t>
      </w:r>
      <w:r w:rsidRPr="00B3663D">
        <w:rPr>
          <w:sz w:val="20"/>
        </w:rPr>
        <w:t>6</w:t>
      </w:r>
      <w:r w:rsidRPr="00B3663D" w:rsidR="005A771B">
        <w:rPr>
          <w:sz w:val="20"/>
        </w:rPr>
        <w:t xml:space="preserve"> </w:t>
      </w:r>
      <w:r w:rsidRPr="00B3663D">
        <w:rPr>
          <w:sz w:val="20"/>
        </w:rPr>
        <w:t>sıfırlı</w:t>
      </w:r>
      <w:r w:rsidRPr="00B3663D" w:rsidR="005A771B">
        <w:rPr>
          <w:sz w:val="20"/>
        </w:rPr>
        <w:t xml:space="preserve"> </w:t>
      </w:r>
      <w:r w:rsidRPr="00B3663D">
        <w:rPr>
          <w:sz w:val="20"/>
        </w:rPr>
        <w:t>parayı.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Gelir</w:t>
      </w:r>
      <w:r w:rsidRPr="00B3663D" w:rsidR="005A771B">
        <w:rPr>
          <w:sz w:val="20"/>
        </w:rPr>
        <w:t xml:space="preserve"> </w:t>
      </w:r>
      <w:r w:rsidRPr="00B3663D">
        <w:rPr>
          <w:sz w:val="20"/>
        </w:rPr>
        <w:t>dağılımındaki</w:t>
      </w:r>
      <w:r w:rsidRPr="00B3663D" w:rsidR="005A771B">
        <w:rPr>
          <w:sz w:val="20"/>
        </w:rPr>
        <w:t xml:space="preserve"> </w:t>
      </w:r>
      <w:r w:rsidRPr="00B3663D">
        <w:rPr>
          <w:sz w:val="20"/>
        </w:rPr>
        <w:t>adaletsizliğin</w:t>
      </w:r>
      <w:r w:rsidRPr="00B3663D" w:rsidR="005A771B">
        <w:rPr>
          <w:sz w:val="20"/>
        </w:rPr>
        <w:t xml:space="preserve"> </w:t>
      </w:r>
      <w:r w:rsidRPr="00B3663D">
        <w:rPr>
          <w:sz w:val="20"/>
        </w:rPr>
        <w:t>zirve</w:t>
      </w:r>
      <w:r w:rsidRPr="00B3663D" w:rsidR="005A771B">
        <w:rPr>
          <w:sz w:val="20"/>
        </w:rPr>
        <w:t xml:space="preserve"> </w:t>
      </w:r>
      <w:r w:rsidRPr="00B3663D">
        <w:rPr>
          <w:sz w:val="20"/>
        </w:rPr>
        <w:t>yaptığı,</w:t>
      </w:r>
      <w:r w:rsidRPr="00B3663D" w:rsidR="005A771B">
        <w:rPr>
          <w:sz w:val="20"/>
        </w:rPr>
        <w:t xml:space="preserve"> </w:t>
      </w:r>
      <w:r w:rsidRPr="00B3663D">
        <w:rPr>
          <w:sz w:val="20"/>
        </w:rPr>
        <w:t>vergi</w:t>
      </w:r>
      <w:r w:rsidRPr="00B3663D" w:rsidR="005A771B">
        <w:rPr>
          <w:sz w:val="20"/>
        </w:rPr>
        <w:t xml:space="preserve"> </w:t>
      </w:r>
      <w:r w:rsidRPr="00B3663D">
        <w:rPr>
          <w:sz w:val="20"/>
        </w:rPr>
        <w:t>adaletsizliğinin</w:t>
      </w:r>
      <w:r w:rsidRPr="00B3663D" w:rsidR="005A771B">
        <w:rPr>
          <w:sz w:val="20"/>
        </w:rPr>
        <w:t xml:space="preserve"> </w:t>
      </w:r>
      <w:r w:rsidRPr="00B3663D">
        <w:rPr>
          <w:sz w:val="20"/>
        </w:rPr>
        <w:t>rekora</w:t>
      </w:r>
      <w:r w:rsidRPr="00B3663D" w:rsidR="005A771B">
        <w:rPr>
          <w:sz w:val="20"/>
        </w:rPr>
        <w:t xml:space="preserve"> </w:t>
      </w:r>
      <w:r w:rsidRPr="00B3663D">
        <w:rPr>
          <w:sz w:val="20"/>
        </w:rPr>
        <w:t>koştuğu,</w:t>
      </w:r>
      <w:r w:rsidRPr="00B3663D" w:rsidR="005A771B">
        <w:rPr>
          <w:sz w:val="20"/>
        </w:rPr>
        <w:t xml:space="preserve"> </w:t>
      </w:r>
      <w:r w:rsidRPr="00B3663D">
        <w:rPr>
          <w:sz w:val="20"/>
        </w:rPr>
        <w:t>sosyal</w:t>
      </w:r>
      <w:r w:rsidRPr="00B3663D" w:rsidR="005A771B">
        <w:rPr>
          <w:sz w:val="20"/>
        </w:rPr>
        <w:t xml:space="preserve"> </w:t>
      </w:r>
      <w:r w:rsidRPr="00B3663D">
        <w:rPr>
          <w:sz w:val="20"/>
        </w:rPr>
        <w:t>adaletin</w:t>
      </w:r>
      <w:r w:rsidRPr="00B3663D" w:rsidR="005A771B">
        <w:rPr>
          <w:sz w:val="20"/>
        </w:rPr>
        <w:t xml:space="preserve"> </w:t>
      </w:r>
      <w:r w:rsidRPr="00B3663D">
        <w:rPr>
          <w:sz w:val="20"/>
        </w:rPr>
        <w:t>yok</w:t>
      </w:r>
      <w:r w:rsidRPr="00B3663D" w:rsidR="005A771B">
        <w:rPr>
          <w:sz w:val="20"/>
        </w:rPr>
        <w:t xml:space="preserve"> </w:t>
      </w:r>
      <w:r w:rsidRPr="00B3663D">
        <w:rPr>
          <w:sz w:val="20"/>
        </w:rPr>
        <w:t>sayıldığı</w:t>
      </w:r>
      <w:r w:rsidRPr="00B3663D" w:rsidR="005A771B">
        <w:rPr>
          <w:sz w:val="20"/>
        </w:rPr>
        <w:t xml:space="preserve"> </w:t>
      </w:r>
      <w:r w:rsidRPr="00B3663D">
        <w:rPr>
          <w:sz w:val="20"/>
        </w:rPr>
        <w:t>bir</w:t>
      </w:r>
      <w:r w:rsidRPr="00B3663D" w:rsidR="005A771B">
        <w:rPr>
          <w:sz w:val="20"/>
        </w:rPr>
        <w:t xml:space="preserve"> </w:t>
      </w:r>
      <w:r w:rsidRPr="00B3663D">
        <w:rPr>
          <w:sz w:val="20"/>
        </w:rPr>
        <w:t>gelirin</w:t>
      </w:r>
      <w:r w:rsidRPr="00B3663D" w:rsidR="005A771B">
        <w:rPr>
          <w:sz w:val="20"/>
        </w:rPr>
        <w:t xml:space="preserve"> </w:t>
      </w:r>
      <w:r w:rsidRPr="00B3663D">
        <w:rPr>
          <w:sz w:val="20"/>
        </w:rPr>
        <w:t>idaresi</w:t>
      </w:r>
      <w:r w:rsidRPr="00B3663D" w:rsidR="005A771B">
        <w:rPr>
          <w:sz w:val="20"/>
        </w:rPr>
        <w:t xml:space="preserve"> </w:t>
      </w:r>
      <w:r w:rsidRPr="00B3663D">
        <w:rPr>
          <w:sz w:val="20"/>
        </w:rPr>
        <w:t>olmaz,</w:t>
      </w:r>
      <w:r w:rsidRPr="00B3663D" w:rsidR="005A771B">
        <w:rPr>
          <w:sz w:val="20"/>
        </w:rPr>
        <w:t xml:space="preserve"> </w:t>
      </w:r>
      <w:r w:rsidRPr="00B3663D">
        <w:rPr>
          <w:sz w:val="20"/>
        </w:rPr>
        <w:t>olsa</w:t>
      </w:r>
      <w:r w:rsidRPr="00B3663D" w:rsidR="005A771B">
        <w:rPr>
          <w:sz w:val="20"/>
        </w:rPr>
        <w:t xml:space="preserve"> </w:t>
      </w:r>
      <w:r w:rsidRPr="00B3663D">
        <w:rPr>
          <w:sz w:val="20"/>
        </w:rPr>
        <w:t>olsa</w:t>
      </w:r>
      <w:r w:rsidRPr="00B3663D" w:rsidR="005A771B">
        <w:rPr>
          <w:sz w:val="20"/>
        </w:rPr>
        <w:t xml:space="preserve"> </w:t>
      </w:r>
      <w:r w:rsidRPr="00B3663D">
        <w:rPr>
          <w:sz w:val="20"/>
        </w:rPr>
        <w:t>hezimeti</w:t>
      </w:r>
      <w:r w:rsidRPr="00B3663D" w:rsidR="005A771B">
        <w:rPr>
          <w:sz w:val="20"/>
        </w:rPr>
        <w:t xml:space="preserve"> </w:t>
      </w:r>
      <w:r w:rsidRPr="00B3663D">
        <w:rPr>
          <w:sz w:val="20"/>
        </w:rPr>
        <w:t>olur</w:t>
      </w:r>
      <w:r w:rsidRPr="00B3663D" w:rsidR="005A771B">
        <w:rPr>
          <w:sz w:val="20"/>
        </w:rPr>
        <w:t xml:space="preserve"> </w:t>
      </w:r>
      <w:r w:rsidRPr="00B3663D">
        <w:rPr>
          <w:sz w:val="20"/>
        </w:rPr>
        <w:t>arkadaşlar,</w:t>
      </w:r>
      <w:r w:rsidRPr="00B3663D" w:rsidR="005A771B">
        <w:rPr>
          <w:sz w:val="20"/>
        </w:rPr>
        <w:t xml:space="preserve"> </w:t>
      </w:r>
      <w:r w:rsidRPr="00B3663D">
        <w:rPr>
          <w:sz w:val="20"/>
        </w:rPr>
        <w:t>hezimeti.</w:t>
      </w:r>
      <w:r w:rsidRPr="00B3663D" w:rsidR="005A771B">
        <w:rPr>
          <w:sz w:val="20"/>
        </w:rPr>
        <w:t xml:space="preserve"> </w:t>
      </w:r>
      <w:r w:rsidRPr="00B3663D">
        <w:rPr>
          <w:sz w:val="20"/>
        </w:rPr>
        <w:t>Eskiden</w:t>
      </w:r>
      <w:r w:rsidRPr="00B3663D" w:rsidR="005A771B">
        <w:rPr>
          <w:sz w:val="20"/>
        </w:rPr>
        <w:t xml:space="preserve"> </w:t>
      </w:r>
      <w:r w:rsidRPr="00B3663D">
        <w:rPr>
          <w:sz w:val="20"/>
        </w:rPr>
        <w:t>kurumlar</w:t>
      </w:r>
      <w:r w:rsidRPr="00B3663D" w:rsidR="005A771B">
        <w:rPr>
          <w:sz w:val="20"/>
        </w:rPr>
        <w:t xml:space="preserve"> </w:t>
      </w:r>
      <w:r w:rsidRPr="00B3663D">
        <w:rPr>
          <w:sz w:val="20"/>
        </w:rPr>
        <w:t>vergisi</w:t>
      </w:r>
      <w:r w:rsidRPr="00B3663D" w:rsidR="005A771B">
        <w:rPr>
          <w:sz w:val="20"/>
        </w:rPr>
        <w:t xml:space="preserve"> </w:t>
      </w:r>
      <w:r w:rsidRPr="00B3663D">
        <w:rPr>
          <w:sz w:val="20"/>
        </w:rPr>
        <w:t>rekortmenleri</w:t>
      </w:r>
      <w:r w:rsidRPr="00B3663D" w:rsidR="005A771B">
        <w:rPr>
          <w:sz w:val="20"/>
        </w:rPr>
        <w:t xml:space="preserve"> </w:t>
      </w:r>
      <w:r w:rsidRPr="00B3663D">
        <w:rPr>
          <w:sz w:val="20"/>
        </w:rPr>
        <w:t>vardı,</w:t>
      </w:r>
      <w:r w:rsidRPr="00B3663D" w:rsidR="005A771B">
        <w:rPr>
          <w:sz w:val="20"/>
        </w:rPr>
        <w:t xml:space="preserve"> </w:t>
      </w:r>
      <w:r w:rsidRPr="00B3663D">
        <w:rPr>
          <w:sz w:val="20"/>
        </w:rPr>
        <w:t>şimdi</w:t>
      </w:r>
      <w:r w:rsidRPr="00B3663D" w:rsidR="005A771B">
        <w:rPr>
          <w:sz w:val="20"/>
        </w:rPr>
        <w:t xml:space="preserve"> </w:t>
      </w:r>
      <w:r w:rsidRPr="00B3663D">
        <w:rPr>
          <w:sz w:val="20"/>
        </w:rPr>
        <w:t>rekortmenler</w:t>
      </w:r>
      <w:r w:rsidRPr="00B3663D" w:rsidR="005A771B">
        <w:rPr>
          <w:sz w:val="20"/>
        </w:rPr>
        <w:t xml:space="preserve"> </w:t>
      </w:r>
      <w:r w:rsidRPr="00B3663D">
        <w:rPr>
          <w:sz w:val="20"/>
        </w:rPr>
        <w:t>bankalar.</w:t>
      </w:r>
      <w:r w:rsidRPr="00B3663D" w:rsidR="005A771B">
        <w:rPr>
          <w:sz w:val="20"/>
        </w:rPr>
        <w:t xml:space="preserve"> </w:t>
      </w:r>
      <w:r w:rsidRPr="00B3663D">
        <w:rPr>
          <w:sz w:val="20"/>
        </w:rPr>
        <w:t>Bu</w:t>
      </w:r>
      <w:r w:rsidRPr="00B3663D" w:rsidR="005A771B">
        <w:rPr>
          <w:sz w:val="20"/>
        </w:rPr>
        <w:t xml:space="preserve"> </w:t>
      </w:r>
      <w:r w:rsidRPr="00B3663D">
        <w:rPr>
          <w:sz w:val="20"/>
        </w:rPr>
        <w:t>ülkeye</w:t>
      </w:r>
      <w:r w:rsidRPr="00B3663D" w:rsidR="005A771B">
        <w:rPr>
          <w:sz w:val="20"/>
        </w:rPr>
        <w:t xml:space="preserve"> </w:t>
      </w:r>
      <w:r w:rsidRPr="00B3663D">
        <w:rPr>
          <w:sz w:val="20"/>
        </w:rPr>
        <w:t>maalesef</w:t>
      </w:r>
      <w:r w:rsidRPr="00B3663D" w:rsidR="005A771B">
        <w:rPr>
          <w:sz w:val="20"/>
        </w:rPr>
        <w:t xml:space="preserve"> </w:t>
      </w:r>
      <w:r w:rsidRPr="00B3663D">
        <w:rPr>
          <w:sz w:val="20"/>
        </w:rPr>
        <w:t>yazık</w:t>
      </w:r>
      <w:r w:rsidRPr="00B3663D" w:rsidR="005A771B">
        <w:rPr>
          <w:sz w:val="20"/>
        </w:rPr>
        <w:t xml:space="preserve"> </w:t>
      </w:r>
      <w:r w:rsidRPr="00B3663D">
        <w:rPr>
          <w:sz w:val="20"/>
        </w:rPr>
        <w:t>ediyorsunuz.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“Gönlümüzü</w:t>
      </w:r>
      <w:r w:rsidRPr="00B3663D" w:rsidR="005A771B">
        <w:rPr>
          <w:sz w:val="20"/>
        </w:rPr>
        <w:t xml:space="preserve"> </w:t>
      </w:r>
      <w:r w:rsidRPr="00B3663D">
        <w:rPr>
          <w:sz w:val="20"/>
        </w:rPr>
        <w:t>açtık.”</w:t>
      </w:r>
      <w:r w:rsidRPr="00B3663D" w:rsidR="005A771B">
        <w:rPr>
          <w:sz w:val="20"/>
        </w:rPr>
        <w:t xml:space="preserve"> </w:t>
      </w:r>
      <w:r w:rsidRPr="00B3663D">
        <w:rPr>
          <w:sz w:val="20"/>
        </w:rPr>
        <w:t>diyor</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“Dünyada</w:t>
      </w:r>
      <w:r w:rsidRPr="00B3663D" w:rsidR="005A771B">
        <w:rPr>
          <w:sz w:val="20"/>
        </w:rPr>
        <w:t xml:space="preserve"> </w:t>
      </w:r>
      <w:r w:rsidRPr="00B3663D">
        <w:rPr>
          <w:sz w:val="20"/>
        </w:rPr>
        <w:t>17’nci</w:t>
      </w:r>
      <w:r w:rsidRPr="00B3663D" w:rsidR="005A771B">
        <w:rPr>
          <w:sz w:val="20"/>
        </w:rPr>
        <w:t xml:space="preserve"> </w:t>
      </w:r>
      <w:r w:rsidRPr="00B3663D">
        <w:rPr>
          <w:sz w:val="20"/>
        </w:rPr>
        <w:t>büyük</w:t>
      </w:r>
      <w:r w:rsidRPr="00B3663D" w:rsidR="005A771B">
        <w:rPr>
          <w:sz w:val="20"/>
        </w:rPr>
        <w:t xml:space="preserve"> </w:t>
      </w:r>
      <w:r w:rsidRPr="00B3663D">
        <w:rPr>
          <w:sz w:val="20"/>
        </w:rPr>
        <w:t>ekonomiyiz,</w:t>
      </w:r>
      <w:r w:rsidRPr="00B3663D" w:rsidR="005A771B">
        <w:rPr>
          <w:sz w:val="20"/>
        </w:rPr>
        <w:t xml:space="preserve"> </w:t>
      </w:r>
      <w:r w:rsidRPr="00B3663D">
        <w:rPr>
          <w:sz w:val="20"/>
        </w:rPr>
        <w:t>sosyal</w:t>
      </w:r>
      <w:r w:rsidRPr="00B3663D" w:rsidR="005A771B">
        <w:rPr>
          <w:sz w:val="20"/>
        </w:rPr>
        <w:t xml:space="preserve"> </w:t>
      </w:r>
      <w:r w:rsidRPr="00B3663D">
        <w:rPr>
          <w:sz w:val="20"/>
        </w:rPr>
        <w:t>yardımlarda</w:t>
      </w:r>
      <w:r w:rsidRPr="00B3663D" w:rsidR="005A771B">
        <w:rPr>
          <w:sz w:val="20"/>
        </w:rPr>
        <w:t xml:space="preserve"> </w:t>
      </w:r>
      <w:r w:rsidRPr="00B3663D">
        <w:rPr>
          <w:sz w:val="20"/>
        </w:rPr>
        <w:t>ve</w:t>
      </w:r>
      <w:r w:rsidRPr="00B3663D" w:rsidR="005A771B">
        <w:rPr>
          <w:sz w:val="20"/>
        </w:rPr>
        <w:t xml:space="preserve"> </w:t>
      </w:r>
      <w:r w:rsidRPr="00B3663D">
        <w:rPr>
          <w:sz w:val="20"/>
        </w:rPr>
        <w:t>gönül</w:t>
      </w:r>
      <w:r w:rsidRPr="00B3663D" w:rsidR="005A771B">
        <w:rPr>
          <w:sz w:val="20"/>
        </w:rPr>
        <w:t xml:space="preserve"> </w:t>
      </w:r>
      <w:r w:rsidRPr="00B3663D">
        <w:rPr>
          <w:sz w:val="20"/>
        </w:rPr>
        <w:t>açmada</w:t>
      </w:r>
      <w:r w:rsidRPr="00B3663D" w:rsidR="005A771B">
        <w:rPr>
          <w:sz w:val="20"/>
        </w:rPr>
        <w:t xml:space="preserve"> </w:t>
      </w:r>
      <w:r w:rsidRPr="00B3663D">
        <w:rPr>
          <w:sz w:val="20"/>
        </w:rPr>
        <w:t>1’inciyiz.”</w:t>
      </w:r>
      <w:r w:rsidRPr="00B3663D" w:rsidR="005A771B">
        <w:rPr>
          <w:sz w:val="20"/>
        </w:rPr>
        <w:t xml:space="preserve"> </w:t>
      </w:r>
      <w:r w:rsidRPr="00B3663D">
        <w:rPr>
          <w:sz w:val="20"/>
        </w:rPr>
        <w:t>diyor.</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Aynen</w:t>
      </w:r>
      <w:r w:rsidRPr="00B3663D" w:rsidR="005A771B">
        <w:rPr>
          <w:sz w:val="20"/>
        </w:rPr>
        <w:t xml:space="preserve"> </w:t>
      </w:r>
      <w:r w:rsidRPr="00B3663D">
        <w:rPr>
          <w:sz w:val="20"/>
        </w:rPr>
        <w:t>öyle.</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Suriyelilere</w:t>
      </w:r>
      <w:r w:rsidRPr="00B3663D" w:rsidR="005A771B">
        <w:rPr>
          <w:sz w:val="20"/>
        </w:rPr>
        <w:t xml:space="preserve"> </w:t>
      </w:r>
      <w:r w:rsidRPr="00B3663D">
        <w:rPr>
          <w:sz w:val="20"/>
        </w:rPr>
        <w:t>kapıyı</w:t>
      </w:r>
      <w:r w:rsidRPr="00B3663D" w:rsidR="005A771B">
        <w:rPr>
          <w:sz w:val="20"/>
        </w:rPr>
        <w:t xml:space="preserve"> </w:t>
      </w:r>
      <w:r w:rsidRPr="00B3663D">
        <w:rPr>
          <w:sz w:val="20"/>
        </w:rPr>
        <w:t>açtık…</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Kendi</w:t>
      </w:r>
      <w:r w:rsidRPr="00B3663D" w:rsidR="005A771B">
        <w:rPr>
          <w:sz w:val="20"/>
        </w:rPr>
        <w:t xml:space="preserve"> </w:t>
      </w:r>
      <w:r w:rsidRPr="00B3663D">
        <w:rPr>
          <w:sz w:val="20"/>
        </w:rPr>
        <w:t>vatandaşımıza,</w:t>
      </w:r>
      <w:r w:rsidRPr="00B3663D" w:rsidR="005A771B">
        <w:rPr>
          <w:sz w:val="20"/>
        </w:rPr>
        <w:t xml:space="preserve"> </w:t>
      </w:r>
      <w:r w:rsidRPr="00B3663D">
        <w:rPr>
          <w:sz w:val="20"/>
        </w:rPr>
        <w:t>kendi</w:t>
      </w:r>
      <w:r w:rsidRPr="00B3663D" w:rsidR="005A771B">
        <w:rPr>
          <w:sz w:val="20"/>
        </w:rPr>
        <w:t xml:space="preserve"> </w:t>
      </w:r>
      <w:r w:rsidRPr="00B3663D">
        <w:rPr>
          <w:sz w:val="20"/>
        </w:rPr>
        <w:t>vatandaşımıza,</w:t>
      </w:r>
      <w:r w:rsidRPr="00B3663D" w:rsidR="005A771B">
        <w:rPr>
          <w:sz w:val="20"/>
        </w:rPr>
        <w:t xml:space="preserve"> </w:t>
      </w:r>
      <w:r w:rsidRPr="00B3663D">
        <w:rPr>
          <w:sz w:val="20"/>
        </w:rPr>
        <w:t>kendi.</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…belki</w:t>
      </w:r>
      <w:r w:rsidRPr="00B3663D" w:rsidR="005A771B">
        <w:rPr>
          <w:sz w:val="20"/>
        </w:rPr>
        <w:t xml:space="preserve"> </w:t>
      </w:r>
      <w:r w:rsidRPr="00B3663D">
        <w:rPr>
          <w:sz w:val="20"/>
        </w:rPr>
        <w:t>ihtiyaç</w:t>
      </w:r>
      <w:r w:rsidRPr="00B3663D" w:rsidR="005A771B">
        <w:rPr>
          <w:sz w:val="20"/>
        </w:rPr>
        <w:t xml:space="preserve"> </w:t>
      </w:r>
      <w:r w:rsidRPr="00B3663D">
        <w:rPr>
          <w:sz w:val="20"/>
        </w:rPr>
        <w:t>vardı.</w:t>
      </w:r>
      <w:r w:rsidRPr="00B3663D" w:rsidR="005A771B">
        <w:rPr>
          <w:sz w:val="20"/>
        </w:rPr>
        <w:t xml:space="preserve"> </w:t>
      </w:r>
      <w:r w:rsidRPr="00B3663D">
        <w:rPr>
          <w:sz w:val="20"/>
        </w:rPr>
        <w:t>Bu</w:t>
      </w:r>
      <w:r w:rsidRPr="00B3663D" w:rsidR="005A771B">
        <w:rPr>
          <w:sz w:val="20"/>
        </w:rPr>
        <w:t xml:space="preserve"> </w:t>
      </w:r>
      <w:r w:rsidRPr="00B3663D">
        <w:rPr>
          <w:sz w:val="20"/>
        </w:rPr>
        <w:t>vatandaşa</w:t>
      </w:r>
      <w:r w:rsidRPr="00B3663D" w:rsidR="005A771B">
        <w:rPr>
          <w:sz w:val="20"/>
        </w:rPr>
        <w:t xml:space="preserve"> </w:t>
      </w:r>
      <w:r w:rsidRPr="00B3663D">
        <w:rPr>
          <w:sz w:val="20"/>
        </w:rPr>
        <w:t>kapıyı</w:t>
      </w:r>
      <w:r w:rsidRPr="00B3663D" w:rsidR="005A771B">
        <w:rPr>
          <w:sz w:val="20"/>
        </w:rPr>
        <w:t xml:space="preserve"> </w:t>
      </w:r>
      <w:r w:rsidRPr="00B3663D">
        <w:rPr>
          <w:sz w:val="20"/>
        </w:rPr>
        <w:t>açın,</w:t>
      </w:r>
      <w:r w:rsidRPr="00B3663D" w:rsidR="005A771B">
        <w:rPr>
          <w:sz w:val="20"/>
        </w:rPr>
        <w:t xml:space="preserve"> </w:t>
      </w:r>
      <w:r w:rsidRPr="00B3663D">
        <w:rPr>
          <w:sz w:val="20"/>
        </w:rPr>
        <w:t>bu</w:t>
      </w:r>
      <w:r w:rsidRPr="00B3663D" w:rsidR="005A771B">
        <w:rPr>
          <w:sz w:val="20"/>
        </w:rPr>
        <w:t xml:space="preserve"> </w:t>
      </w:r>
      <w:r w:rsidRPr="00B3663D">
        <w:rPr>
          <w:sz w:val="20"/>
        </w:rPr>
        <w:t>vatandaşa</w:t>
      </w:r>
      <w:r w:rsidRPr="00B3663D" w:rsidR="005A771B">
        <w:rPr>
          <w:sz w:val="20"/>
        </w:rPr>
        <w:t xml:space="preserve"> </w:t>
      </w:r>
      <w:r w:rsidRPr="00B3663D">
        <w:rPr>
          <w:sz w:val="20"/>
        </w:rPr>
        <w:t>gönlünüzü</w:t>
      </w:r>
      <w:r w:rsidRPr="00B3663D" w:rsidR="005A771B">
        <w:rPr>
          <w:sz w:val="20"/>
        </w:rPr>
        <w:t xml:space="preserve"> </w:t>
      </w:r>
      <w:r w:rsidRPr="00B3663D">
        <w:rPr>
          <w:sz w:val="20"/>
        </w:rPr>
        <w:t>açın.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YUSUF</w:t>
      </w:r>
      <w:r w:rsidRPr="00B3663D" w:rsidR="005A771B">
        <w:rPr>
          <w:sz w:val="20"/>
        </w:rPr>
        <w:t xml:space="preserve"> </w:t>
      </w:r>
      <w:r w:rsidRPr="00B3663D">
        <w:rPr>
          <w:sz w:val="20"/>
        </w:rPr>
        <w:t>BAŞER</w:t>
      </w:r>
      <w:r w:rsidRPr="00B3663D" w:rsidR="005A771B">
        <w:rPr>
          <w:sz w:val="20"/>
        </w:rPr>
        <w:t xml:space="preserve"> </w:t>
      </w:r>
      <w:r w:rsidRPr="00B3663D">
        <w:rPr>
          <w:sz w:val="20"/>
        </w:rPr>
        <w:t>(Yozgat)</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gönlünüzü</w:t>
      </w:r>
      <w:r w:rsidRPr="00B3663D" w:rsidR="005A771B">
        <w:rPr>
          <w:sz w:val="20"/>
        </w:rPr>
        <w:t xml:space="preserve"> </w:t>
      </w:r>
      <w:r w:rsidRPr="00B3663D">
        <w:rPr>
          <w:sz w:val="20"/>
        </w:rPr>
        <w:t>bu</w:t>
      </w:r>
      <w:r w:rsidRPr="00B3663D" w:rsidR="005A771B">
        <w:rPr>
          <w:sz w:val="20"/>
        </w:rPr>
        <w:t xml:space="preserve"> </w:t>
      </w:r>
      <w:r w:rsidRPr="00B3663D">
        <w:rPr>
          <w:sz w:val="20"/>
        </w:rPr>
        <w:t>vatandaşa</w:t>
      </w:r>
      <w:r w:rsidRPr="00B3663D" w:rsidR="005A771B">
        <w:rPr>
          <w:sz w:val="20"/>
        </w:rPr>
        <w:t xml:space="preserve"> </w:t>
      </w:r>
      <w:r w:rsidRPr="00B3663D">
        <w:rPr>
          <w:sz w:val="20"/>
        </w:rPr>
        <w:t>açarsanız</w:t>
      </w:r>
      <w:r w:rsidRPr="00B3663D" w:rsidR="005A771B">
        <w:rPr>
          <w:sz w:val="20"/>
        </w:rPr>
        <w:t xml:space="preserve"> </w:t>
      </w:r>
      <w:r w:rsidRPr="00B3663D">
        <w:rPr>
          <w:sz w:val="20"/>
        </w:rPr>
        <w:t>bu</w:t>
      </w:r>
      <w:r w:rsidRPr="00B3663D" w:rsidR="005A771B">
        <w:rPr>
          <w:sz w:val="20"/>
        </w:rPr>
        <w:t xml:space="preserve"> </w:t>
      </w:r>
      <w:r w:rsidRPr="00B3663D">
        <w:rPr>
          <w:sz w:val="20"/>
        </w:rPr>
        <w:t>kapılar</w:t>
      </w:r>
      <w:r w:rsidRPr="00B3663D" w:rsidR="005A771B">
        <w:rPr>
          <w:sz w:val="20"/>
        </w:rPr>
        <w:t xml:space="preserve"> </w:t>
      </w:r>
      <w:r w:rsidRPr="00B3663D">
        <w:rPr>
          <w:sz w:val="20"/>
        </w:rPr>
        <w:t>açılır.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ALİ</w:t>
      </w:r>
      <w:r w:rsidRPr="00B3663D" w:rsidR="005A771B">
        <w:rPr>
          <w:sz w:val="20"/>
        </w:rPr>
        <w:t xml:space="preserve"> </w:t>
      </w:r>
      <w:r w:rsidRPr="00B3663D">
        <w:rPr>
          <w:sz w:val="20"/>
        </w:rPr>
        <w:t>ŞAHİN</w:t>
      </w:r>
      <w:r w:rsidRPr="00B3663D" w:rsidR="005A771B">
        <w:rPr>
          <w:sz w:val="20"/>
        </w:rPr>
        <w:t xml:space="preserve"> </w:t>
      </w:r>
      <w:r w:rsidRPr="00B3663D">
        <w:rPr>
          <w:sz w:val="20"/>
        </w:rPr>
        <w:t>(Gaziantep)</w:t>
      </w:r>
      <w:r w:rsidRPr="00B3663D" w:rsidR="005A771B">
        <w:rPr>
          <w:sz w:val="20"/>
        </w:rPr>
        <w:t xml:space="preserve"> </w:t>
      </w:r>
      <w:r w:rsidRPr="00B3663D">
        <w:rPr>
          <w:sz w:val="20"/>
        </w:rPr>
        <w:t>–</w:t>
      </w:r>
      <w:r w:rsidRPr="00B3663D" w:rsidR="005A771B">
        <w:rPr>
          <w:sz w:val="20"/>
        </w:rPr>
        <w:t xml:space="preserve"> </w:t>
      </w:r>
      <w:r w:rsidRPr="00B3663D">
        <w:rPr>
          <w:sz w:val="20"/>
        </w:rPr>
        <w:t>İnsana</w:t>
      </w:r>
      <w:r w:rsidRPr="00B3663D" w:rsidR="005A771B">
        <w:rPr>
          <w:sz w:val="20"/>
        </w:rPr>
        <w:t xml:space="preserve"> </w:t>
      </w:r>
      <w:r w:rsidRPr="00B3663D">
        <w:rPr>
          <w:sz w:val="20"/>
        </w:rPr>
        <w:t>gönlümüzü</w:t>
      </w:r>
      <w:r w:rsidRPr="00B3663D" w:rsidR="005A771B">
        <w:rPr>
          <w:sz w:val="20"/>
        </w:rPr>
        <w:t xml:space="preserve"> </w:t>
      </w:r>
      <w:r w:rsidRPr="00B3663D">
        <w:rPr>
          <w:sz w:val="20"/>
        </w:rPr>
        <w:t>açalım,</w:t>
      </w:r>
      <w:r w:rsidRPr="00B3663D" w:rsidR="005A771B">
        <w:rPr>
          <w:sz w:val="20"/>
        </w:rPr>
        <w:t xml:space="preserve"> </w:t>
      </w:r>
      <w:r w:rsidRPr="00B3663D">
        <w:rPr>
          <w:sz w:val="20"/>
        </w:rPr>
        <w:t>insana,</w:t>
      </w:r>
      <w:r w:rsidRPr="00B3663D" w:rsidR="005A771B">
        <w:rPr>
          <w:sz w:val="20"/>
        </w:rPr>
        <w:t xml:space="preserve"> </w:t>
      </w:r>
      <w:r w:rsidRPr="00B3663D">
        <w:rPr>
          <w:sz w:val="20"/>
        </w:rPr>
        <w:t>insana;</w:t>
      </w:r>
      <w:r w:rsidRPr="00B3663D" w:rsidR="005A771B">
        <w:rPr>
          <w:sz w:val="20"/>
        </w:rPr>
        <w:t xml:space="preserve"> </w:t>
      </w:r>
      <w:r w:rsidRPr="00B3663D">
        <w:rPr>
          <w:sz w:val="20"/>
        </w:rPr>
        <w:t>insanları</w:t>
      </w:r>
      <w:r w:rsidRPr="00B3663D" w:rsidR="005A771B">
        <w:rPr>
          <w:sz w:val="20"/>
        </w:rPr>
        <w:t xml:space="preserve"> </w:t>
      </w:r>
      <w:r w:rsidRPr="00B3663D">
        <w:rPr>
          <w:sz w:val="20"/>
        </w:rPr>
        <w:t>ayırmayın.</w:t>
      </w:r>
      <w:r w:rsidRPr="00B3663D" w:rsidR="005A771B">
        <w:rPr>
          <w:sz w:val="20"/>
        </w:rPr>
        <w:t xml:space="preserve"> </w:t>
      </w:r>
      <w:r w:rsidRPr="00B3663D">
        <w:rPr>
          <w:sz w:val="20"/>
        </w:rPr>
        <w:t>Gönlümüzü</w:t>
      </w:r>
      <w:r w:rsidRPr="00B3663D" w:rsidR="005A771B">
        <w:rPr>
          <w:sz w:val="20"/>
        </w:rPr>
        <w:t xml:space="preserve"> </w:t>
      </w:r>
      <w:r w:rsidRPr="00B3663D">
        <w:rPr>
          <w:sz w:val="20"/>
        </w:rPr>
        <w:t>insanlığa</w:t>
      </w:r>
      <w:r w:rsidRPr="00B3663D" w:rsidR="005A771B">
        <w:rPr>
          <w:sz w:val="20"/>
        </w:rPr>
        <w:t xml:space="preserve"> </w:t>
      </w:r>
      <w:r w:rsidRPr="00B3663D">
        <w:rPr>
          <w:sz w:val="20"/>
        </w:rPr>
        <w:t>açalım.</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Hepsine,</w:t>
      </w:r>
      <w:r w:rsidRPr="00B3663D" w:rsidR="005A771B">
        <w:rPr>
          <w:sz w:val="20"/>
        </w:rPr>
        <w:t xml:space="preserve"> </w:t>
      </w:r>
      <w:r w:rsidRPr="00B3663D">
        <w:rPr>
          <w:sz w:val="20"/>
        </w:rPr>
        <w:t>insan</w:t>
      </w:r>
      <w:r w:rsidRPr="00B3663D" w:rsidR="005A771B">
        <w:rPr>
          <w:sz w:val="20"/>
        </w:rPr>
        <w:t xml:space="preserve"> </w:t>
      </w:r>
      <w:r w:rsidRPr="00B3663D">
        <w:rPr>
          <w:sz w:val="20"/>
        </w:rPr>
        <w:t>olan</w:t>
      </w:r>
      <w:r w:rsidRPr="00B3663D" w:rsidR="005A771B">
        <w:rPr>
          <w:sz w:val="20"/>
        </w:rPr>
        <w:t xml:space="preserve"> </w:t>
      </w:r>
      <w:r w:rsidRPr="00B3663D">
        <w:rPr>
          <w:sz w:val="20"/>
        </w:rPr>
        <w:t>herkese</w:t>
      </w:r>
      <w:r w:rsidRPr="00B3663D" w:rsidR="005A771B">
        <w:rPr>
          <w:sz w:val="20"/>
        </w:rPr>
        <w:t xml:space="preserve"> </w:t>
      </w:r>
      <w:r w:rsidRPr="00B3663D">
        <w:rPr>
          <w:sz w:val="20"/>
        </w:rPr>
        <w:t>açıyoruz;</w:t>
      </w:r>
      <w:r w:rsidRPr="00B3663D" w:rsidR="005A771B">
        <w:rPr>
          <w:sz w:val="20"/>
        </w:rPr>
        <w:t xml:space="preserve"> </w:t>
      </w:r>
      <w:r w:rsidRPr="00B3663D">
        <w:rPr>
          <w:sz w:val="20"/>
        </w:rPr>
        <w:t>insan</w:t>
      </w:r>
      <w:r w:rsidRPr="00B3663D" w:rsidR="005A771B">
        <w:rPr>
          <w:sz w:val="20"/>
        </w:rPr>
        <w:t xml:space="preserve"> </w:t>
      </w:r>
      <w:r w:rsidRPr="00B3663D">
        <w:rPr>
          <w:sz w:val="20"/>
        </w:rPr>
        <w:t>olan</w:t>
      </w:r>
      <w:r w:rsidRPr="00B3663D" w:rsidR="005A771B">
        <w:rPr>
          <w:sz w:val="20"/>
        </w:rPr>
        <w:t xml:space="preserve"> </w:t>
      </w:r>
      <w:r w:rsidRPr="00B3663D">
        <w:rPr>
          <w:sz w:val="20"/>
        </w:rPr>
        <w:t>herkese,</w:t>
      </w:r>
      <w:r w:rsidRPr="00B3663D" w:rsidR="005A771B">
        <w:rPr>
          <w:sz w:val="20"/>
        </w:rPr>
        <w:t xml:space="preserve"> </w:t>
      </w:r>
      <w:r w:rsidRPr="00B3663D">
        <w:rPr>
          <w:sz w:val="20"/>
        </w:rPr>
        <w:t>mazlumlara</w:t>
      </w:r>
      <w:r w:rsidRPr="00B3663D" w:rsidR="005A771B">
        <w:rPr>
          <w:sz w:val="20"/>
        </w:rPr>
        <w:t xml:space="preserve"> </w:t>
      </w:r>
      <w:r w:rsidRPr="00B3663D">
        <w:rPr>
          <w:sz w:val="20"/>
        </w:rPr>
        <w:t>açıyoruz.</w:t>
      </w:r>
    </w:p>
    <w:p w:rsidRPr="00B3663D" w:rsidR="009920B3" w:rsidP="00B3663D" w:rsidRDefault="009920B3">
      <w:pPr>
        <w:pStyle w:val="GENELKURUL"/>
        <w:spacing w:line="240" w:lineRule="auto"/>
        <w:rPr>
          <w:sz w:val="20"/>
        </w:rPr>
      </w:pPr>
      <w:r w:rsidRPr="00B3663D">
        <w:rPr>
          <w:sz w:val="20"/>
        </w:rPr>
        <w:t>ALİ</w:t>
      </w:r>
      <w:r w:rsidRPr="00B3663D" w:rsidR="005A771B">
        <w:rPr>
          <w:sz w:val="20"/>
        </w:rPr>
        <w:t xml:space="preserve"> </w:t>
      </w:r>
      <w:r w:rsidRPr="00B3663D">
        <w:rPr>
          <w:sz w:val="20"/>
        </w:rPr>
        <w:t>ŞAHİN</w:t>
      </w:r>
      <w:r w:rsidRPr="00B3663D" w:rsidR="005A771B">
        <w:rPr>
          <w:sz w:val="20"/>
        </w:rPr>
        <w:t xml:space="preserve"> </w:t>
      </w:r>
      <w:r w:rsidRPr="00B3663D">
        <w:rPr>
          <w:sz w:val="20"/>
        </w:rPr>
        <w:t>(Gaziantep)</w:t>
      </w:r>
      <w:r w:rsidRPr="00B3663D" w:rsidR="005A771B">
        <w:rPr>
          <w:sz w:val="20"/>
        </w:rPr>
        <w:t xml:space="preserve"> </w:t>
      </w:r>
      <w:r w:rsidRPr="00B3663D">
        <w:rPr>
          <w:sz w:val="20"/>
        </w:rPr>
        <w:t>–</w:t>
      </w:r>
      <w:r w:rsidRPr="00B3663D" w:rsidR="005A771B">
        <w:rPr>
          <w:sz w:val="20"/>
        </w:rPr>
        <w:t xml:space="preserve"> </w:t>
      </w:r>
      <w:r w:rsidRPr="00B3663D">
        <w:rPr>
          <w:sz w:val="20"/>
        </w:rPr>
        <w:t>İnsanlara</w:t>
      </w:r>
      <w:r w:rsidRPr="00B3663D" w:rsidR="005A771B">
        <w:rPr>
          <w:sz w:val="20"/>
        </w:rPr>
        <w:t xml:space="preserve"> </w:t>
      </w:r>
      <w:r w:rsidRPr="00B3663D">
        <w:rPr>
          <w:sz w:val="20"/>
        </w:rPr>
        <w:t>gönlümüzü</w:t>
      </w:r>
      <w:r w:rsidRPr="00B3663D" w:rsidR="005A771B">
        <w:rPr>
          <w:sz w:val="20"/>
        </w:rPr>
        <w:t xml:space="preserve"> </w:t>
      </w:r>
      <w:r w:rsidRPr="00B3663D">
        <w:rPr>
          <w:sz w:val="20"/>
        </w:rPr>
        <w:t>açalım.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BARIŞ</w:t>
      </w:r>
      <w:r w:rsidRPr="00B3663D" w:rsidR="005A771B">
        <w:rPr>
          <w:sz w:val="20"/>
        </w:rPr>
        <w:t xml:space="preserve"> </w:t>
      </w:r>
      <w:r w:rsidRPr="00B3663D">
        <w:rPr>
          <w:sz w:val="20"/>
        </w:rPr>
        <w:t>KARADENİZ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Katar’dan,</w:t>
      </w:r>
      <w:r w:rsidRPr="00B3663D" w:rsidR="005A771B">
        <w:rPr>
          <w:sz w:val="20"/>
        </w:rPr>
        <w:t xml:space="preserve"> </w:t>
      </w:r>
      <w:r w:rsidRPr="00B3663D">
        <w:rPr>
          <w:sz w:val="20"/>
        </w:rPr>
        <w:t>Suriye’den</w:t>
      </w:r>
      <w:r w:rsidRPr="00B3663D" w:rsidR="005A771B">
        <w:rPr>
          <w:sz w:val="20"/>
        </w:rPr>
        <w:t xml:space="preserve"> </w:t>
      </w:r>
      <w:r w:rsidRPr="00B3663D">
        <w:rPr>
          <w:sz w:val="20"/>
        </w:rPr>
        <w:t>gelen</w:t>
      </w:r>
      <w:r w:rsidRPr="00B3663D" w:rsidR="005A771B">
        <w:rPr>
          <w:sz w:val="20"/>
        </w:rPr>
        <w:t xml:space="preserve"> </w:t>
      </w:r>
      <w:r w:rsidRPr="00B3663D">
        <w:rPr>
          <w:sz w:val="20"/>
        </w:rPr>
        <w:t>oradaki</w:t>
      </w:r>
      <w:r w:rsidRPr="00B3663D" w:rsidR="005A771B">
        <w:rPr>
          <w:sz w:val="20"/>
        </w:rPr>
        <w:t xml:space="preserve"> </w:t>
      </w:r>
      <w:r w:rsidRPr="00B3663D">
        <w:rPr>
          <w:sz w:val="20"/>
        </w:rPr>
        <w:t>servet</w:t>
      </w:r>
      <w:r w:rsidRPr="00B3663D" w:rsidR="005A771B">
        <w:rPr>
          <w:sz w:val="20"/>
        </w:rPr>
        <w:t xml:space="preserve"> </w:t>
      </w:r>
      <w:r w:rsidRPr="00B3663D">
        <w:rPr>
          <w:sz w:val="20"/>
        </w:rPr>
        <w:t>sahipleri</w:t>
      </w:r>
      <w:r w:rsidRPr="00B3663D" w:rsidR="005A771B">
        <w:rPr>
          <w:sz w:val="20"/>
        </w:rPr>
        <w:t xml:space="preserve"> </w:t>
      </w:r>
      <w:r w:rsidRPr="00B3663D">
        <w:rPr>
          <w:sz w:val="20"/>
        </w:rPr>
        <w:t>burada</w:t>
      </w:r>
      <w:r w:rsidRPr="00B3663D" w:rsidR="005A771B">
        <w:rPr>
          <w:sz w:val="20"/>
        </w:rPr>
        <w:t xml:space="preserve"> </w:t>
      </w:r>
      <w:r w:rsidRPr="00B3663D">
        <w:rPr>
          <w:sz w:val="20"/>
        </w:rPr>
        <w:t>vergi</w:t>
      </w:r>
      <w:r w:rsidRPr="00B3663D" w:rsidR="005A771B">
        <w:rPr>
          <w:sz w:val="20"/>
        </w:rPr>
        <w:t xml:space="preserve"> </w:t>
      </w:r>
      <w:r w:rsidRPr="00B3663D">
        <w:rPr>
          <w:sz w:val="20"/>
        </w:rPr>
        <w:t>ödemeden</w:t>
      </w:r>
      <w:r w:rsidRPr="00B3663D" w:rsidR="005A771B">
        <w:rPr>
          <w:sz w:val="20"/>
        </w:rPr>
        <w:t xml:space="preserve"> </w:t>
      </w:r>
      <w:r w:rsidRPr="00B3663D">
        <w:rPr>
          <w:sz w:val="20"/>
        </w:rPr>
        <w:t>mülk</w:t>
      </w:r>
      <w:r w:rsidRPr="00B3663D" w:rsidR="005A771B">
        <w:rPr>
          <w:sz w:val="20"/>
        </w:rPr>
        <w:t xml:space="preserve"> </w:t>
      </w:r>
      <w:r w:rsidRPr="00B3663D">
        <w:rPr>
          <w:sz w:val="20"/>
        </w:rPr>
        <w:t>sahibi</w:t>
      </w:r>
      <w:r w:rsidRPr="00B3663D" w:rsidR="005A771B">
        <w:rPr>
          <w:sz w:val="20"/>
        </w:rPr>
        <w:t xml:space="preserve"> </w:t>
      </w:r>
      <w:r w:rsidRPr="00B3663D">
        <w:rPr>
          <w:sz w:val="20"/>
        </w:rPr>
        <w:t>oluyor,</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vatandaştan,</w:t>
      </w:r>
      <w:r w:rsidRPr="00B3663D" w:rsidR="005A771B">
        <w:rPr>
          <w:sz w:val="20"/>
        </w:rPr>
        <w:t xml:space="preserve"> </w:t>
      </w:r>
      <w:r w:rsidRPr="00B3663D">
        <w:rPr>
          <w:sz w:val="20"/>
        </w:rPr>
        <w:t>simitten</w:t>
      </w:r>
      <w:r w:rsidRPr="00B3663D" w:rsidR="005A771B">
        <w:rPr>
          <w:sz w:val="20"/>
        </w:rPr>
        <w:t xml:space="preserve"> </w:t>
      </w:r>
      <w:r w:rsidRPr="00B3663D">
        <w:rPr>
          <w:sz w:val="20"/>
        </w:rPr>
        <w:t>bile</w:t>
      </w:r>
      <w:r w:rsidRPr="00B3663D" w:rsidR="005A771B">
        <w:rPr>
          <w:sz w:val="20"/>
        </w:rPr>
        <w:t xml:space="preserve"> </w:t>
      </w:r>
      <w:r w:rsidRPr="00B3663D">
        <w:rPr>
          <w:sz w:val="20"/>
        </w:rPr>
        <w:t>yüzde</w:t>
      </w:r>
      <w:r w:rsidRPr="00B3663D" w:rsidR="005A771B">
        <w:rPr>
          <w:sz w:val="20"/>
        </w:rPr>
        <w:t xml:space="preserve"> </w:t>
      </w:r>
      <w:r w:rsidRPr="00B3663D">
        <w:rPr>
          <w:sz w:val="20"/>
        </w:rPr>
        <w:t>8</w:t>
      </w:r>
      <w:r w:rsidRPr="00B3663D" w:rsidR="005A771B">
        <w:rPr>
          <w:sz w:val="20"/>
        </w:rPr>
        <w:t xml:space="preserve"> </w:t>
      </w:r>
      <w:r w:rsidRPr="00B3663D">
        <w:rPr>
          <w:sz w:val="20"/>
        </w:rPr>
        <w:t>KDV</w:t>
      </w:r>
      <w:r w:rsidRPr="00B3663D" w:rsidR="005A771B">
        <w:rPr>
          <w:sz w:val="20"/>
        </w:rPr>
        <w:t xml:space="preserve"> </w:t>
      </w:r>
      <w:r w:rsidRPr="00B3663D">
        <w:rPr>
          <w:sz w:val="20"/>
        </w:rPr>
        <w:t>alıyorsunuz.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w:t>
      </w:r>
      <w:r w:rsidRPr="00B3663D" w:rsidR="005A771B">
        <w:rPr>
          <w:sz w:val="20"/>
        </w:rPr>
        <w:t xml:space="preserve"> </w:t>
      </w:r>
      <w:r w:rsidRPr="00B3663D">
        <w:rPr>
          <w:sz w:val="20"/>
        </w:rPr>
        <w:t>iş,</w:t>
      </w:r>
      <w:r w:rsidRPr="00B3663D" w:rsidR="005A771B">
        <w:rPr>
          <w:sz w:val="20"/>
        </w:rPr>
        <w:t xml:space="preserve"> </w:t>
      </w:r>
      <w:r w:rsidRPr="00B3663D">
        <w:rPr>
          <w:sz w:val="20"/>
        </w:rPr>
        <w:t>iş</w:t>
      </w:r>
      <w:r w:rsidRPr="00B3663D" w:rsidR="005A771B">
        <w:rPr>
          <w:sz w:val="20"/>
        </w:rPr>
        <w:t xml:space="preserve"> </w:t>
      </w:r>
      <w:r w:rsidRPr="00B3663D">
        <w:rPr>
          <w:sz w:val="20"/>
        </w:rPr>
        <w:t>değil.</w:t>
      </w:r>
      <w:r w:rsidRPr="00B3663D" w:rsidR="005A771B">
        <w:rPr>
          <w:sz w:val="20"/>
        </w:rPr>
        <w:t xml:space="preserve"> </w:t>
      </w:r>
      <w:r w:rsidRPr="00B3663D">
        <w:rPr>
          <w:sz w:val="20"/>
        </w:rPr>
        <w:t>Pırlantadan,</w:t>
      </w:r>
      <w:r w:rsidRPr="00B3663D" w:rsidR="005A771B">
        <w:rPr>
          <w:sz w:val="20"/>
        </w:rPr>
        <w:t xml:space="preserve"> </w:t>
      </w:r>
      <w:r w:rsidRPr="00B3663D">
        <w:rPr>
          <w:sz w:val="20"/>
        </w:rPr>
        <w:t>yattan</w:t>
      </w:r>
      <w:r w:rsidRPr="00B3663D" w:rsidR="005A771B">
        <w:rPr>
          <w:sz w:val="20"/>
        </w:rPr>
        <w:t xml:space="preserve"> </w:t>
      </w:r>
      <w:r w:rsidRPr="00B3663D">
        <w:rPr>
          <w:sz w:val="20"/>
        </w:rPr>
        <w:t>niye</w:t>
      </w:r>
      <w:r w:rsidRPr="00B3663D" w:rsidR="005A771B">
        <w:rPr>
          <w:sz w:val="20"/>
        </w:rPr>
        <w:t xml:space="preserve"> </w:t>
      </w:r>
      <w:r w:rsidRPr="00B3663D">
        <w:rPr>
          <w:sz w:val="20"/>
        </w:rPr>
        <w:t>vergi</w:t>
      </w:r>
      <w:r w:rsidRPr="00B3663D" w:rsidR="005A771B">
        <w:rPr>
          <w:sz w:val="20"/>
        </w:rPr>
        <w:t xml:space="preserve"> </w:t>
      </w:r>
      <w:r w:rsidRPr="00B3663D">
        <w:rPr>
          <w:sz w:val="20"/>
        </w:rPr>
        <w:t>almıyorsunuz?</w:t>
      </w:r>
      <w:r w:rsidRPr="00B3663D" w:rsidR="005A771B">
        <w:rPr>
          <w:sz w:val="20"/>
        </w:rPr>
        <w:t xml:space="preserve"> </w:t>
      </w:r>
      <w:r w:rsidRPr="00B3663D">
        <w:rPr>
          <w:sz w:val="20"/>
        </w:rPr>
        <w:t>Yandaştan</w:t>
      </w:r>
      <w:r w:rsidRPr="00B3663D" w:rsidR="005A771B">
        <w:rPr>
          <w:sz w:val="20"/>
        </w:rPr>
        <w:t xml:space="preserve"> </w:t>
      </w:r>
      <w:r w:rsidRPr="00B3663D">
        <w:rPr>
          <w:sz w:val="20"/>
        </w:rPr>
        <w:t>değil,</w:t>
      </w:r>
      <w:r w:rsidRPr="00B3663D" w:rsidR="005A771B">
        <w:rPr>
          <w:sz w:val="20"/>
        </w:rPr>
        <w:t xml:space="preserve"> </w:t>
      </w:r>
      <w:r w:rsidRPr="00B3663D">
        <w:rPr>
          <w:sz w:val="20"/>
        </w:rPr>
        <w:t>vatandaştan</w:t>
      </w:r>
      <w:r w:rsidRPr="00B3663D" w:rsidR="005A771B">
        <w:rPr>
          <w:sz w:val="20"/>
        </w:rPr>
        <w:t xml:space="preserve"> </w:t>
      </w:r>
      <w:r w:rsidRPr="00B3663D">
        <w:rPr>
          <w:sz w:val="20"/>
        </w:rPr>
        <w:t>vergi</w:t>
      </w:r>
      <w:r w:rsidRPr="00B3663D" w:rsidR="005A771B">
        <w:rPr>
          <w:sz w:val="20"/>
        </w:rPr>
        <w:t xml:space="preserve"> </w:t>
      </w:r>
      <w:r w:rsidRPr="00B3663D">
        <w:rPr>
          <w:sz w:val="20"/>
        </w:rPr>
        <w:t>almayı</w:t>
      </w:r>
      <w:r w:rsidRPr="00B3663D" w:rsidR="005A771B">
        <w:rPr>
          <w:sz w:val="20"/>
        </w:rPr>
        <w:t xml:space="preserve"> </w:t>
      </w:r>
      <w:r w:rsidRPr="00B3663D">
        <w:rPr>
          <w:sz w:val="20"/>
        </w:rPr>
        <w:t>kendinize</w:t>
      </w:r>
      <w:r w:rsidRPr="00B3663D" w:rsidR="005A771B">
        <w:rPr>
          <w:sz w:val="20"/>
        </w:rPr>
        <w:t xml:space="preserve"> </w:t>
      </w:r>
      <w:r w:rsidRPr="00B3663D">
        <w:rPr>
          <w:sz w:val="20"/>
        </w:rPr>
        <w:t>şiar</w:t>
      </w:r>
      <w:r w:rsidRPr="00B3663D" w:rsidR="005A771B">
        <w:rPr>
          <w:sz w:val="20"/>
        </w:rPr>
        <w:t xml:space="preserve"> </w:t>
      </w:r>
      <w:r w:rsidRPr="00B3663D">
        <w:rPr>
          <w:sz w:val="20"/>
        </w:rPr>
        <w:t>edindiniz.</w:t>
      </w:r>
    </w:p>
    <w:p w:rsidRPr="00B3663D" w:rsidR="009920B3" w:rsidP="00B3663D" w:rsidRDefault="009920B3">
      <w:pPr>
        <w:pStyle w:val="GENELKURUL"/>
        <w:spacing w:line="240" w:lineRule="auto"/>
        <w:rPr>
          <w:sz w:val="20"/>
        </w:rPr>
      </w:pP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ve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Adıyaman</w:t>
      </w:r>
      <w:r w:rsidRPr="00B3663D" w:rsidR="005A771B">
        <w:rPr>
          <w:sz w:val="20"/>
        </w:rPr>
        <w:t xml:space="preserve"> </w:t>
      </w:r>
      <w:r w:rsidRPr="00B3663D">
        <w:rPr>
          <w:sz w:val="20"/>
        </w:rPr>
        <w:t>Milletvekili</w:t>
      </w:r>
      <w:r w:rsidRPr="00B3663D" w:rsidR="005A771B">
        <w:rPr>
          <w:sz w:val="20"/>
        </w:rPr>
        <w:t xml:space="preserve"> </w:t>
      </w:r>
      <w:r w:rsidRPr="00B3663D">
        <w:rPr>
          <w:sz w:val="20"/>
        </w:rPr>
        <w:t>Abdurrahman</w:t>
      </w:r>
      <w:r w:rsidRPr="00B3663D" w:rsidR="005A771B">
        <w:rPr>
          <w:sz w:val="20"/>
        </w:rPr>
        <w:t xml:space="preserve"> </w:t>
      </w:r>
      <w:r w:rsidRPr="00B3663D">
        <w:rPr>
          <w:sz w:val="20"/>
        </w:rPr>
        <w:t>Tutdere’de.</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Abdurrahman</w:t>
      </w:r>
      <w:r w:rsidRPr="00B3663D" w:rsidR="005A771B">
        <w:rPr>
          <w:sz w:val="20"/>
        </w:rPr>
        <w:t xml:space="preserve"> </w:t>
      </w:r>
      <w:r w:rsidRPr="00B3663D">
        <w:rPr>
          <w:sz w:val="20"/>
        </w:rPr>
        <w:t>Bey.</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ABDURRAHMAN</w:t>
      </w:r>
      <w:r w:rsidRPr="00B3663D" w:rsidR="005A771B">
        <w:rPr>
          <w:sz w:val="20"/>
        </w:rPr>
        <w:t xml:space="preserve"> </w:t>
      </w:r>
      <w:r w:rsidRPr="00B3663D">
        <w:rPr>
          <w:sz w:val="20"/>
        </w:rPr>
        <w:t>TUTDERE</w:t>
      </w:r>
      <w:r w:rsidRPr="00B3663D" w:rsidR="005A771B">
        <w:rPr>
          <w:sz w:val="20"/>
        </w:rPr>
        <w:t xml:space="preserve"> </w:t>
      </w:r>
      <w:r w:rsidRPr="00B3663D">
        <w:rPr>
          <w:sz w:val="20"/>
        </w:rPr>
        <w:t>(Adıyaman)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sevgiyle</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80’li,</w:t>
      </w:r>
      <w:r w:rsidRPr="00B3663D" w:rsidR="005A771B">
        <w:rPr>
          <w:sz w:val="20"/>
        </w:rPr>
        <w:t xml:space="preserve"> </w:t>
      </w:r>
      <w:r w:rsidRPr="00B3663D">
        <w:rPr>
          <w:sz w:val="20"/>
        </w:rPr>
        <w:t>90’lı</w:t>
      </w:r>
      <w:r w:rsidRPr="00B3663D" w:rsidR="005A771B">
        <w:rPr>
          <w:sz w:val="20"/>
        </w:rPr>
        <w:t xml:space="preserve"> </w:t>
      </w:r>
      <w:r w:rsidRPr="00B3663D">
        <w:rPr>
          <w:sz w:val="20"/>
        </w:rPr>
        <w:t>yıllarda,</w:t>
      </w:r>
      <w:r w:rsidRPr="00B3663D" w:rsidR="005A771B">
        <w:rPr>
          <w:sz w:val="20"/>
        </w:rPr>
        <w:t xml:space="preserve"> </w:t>
      </w:r>
      <w:r w:rsidRPr="00B3663D">
        <w:rPr>
          <w:sz w:val="20"/>
        </w:rPr>
        <w:t>özellikle</w:t>
      </w:r>
      <w:r w:rsidRPr="00B3663D" w:rsidR="005A771B">
        <w:rPr>
          <w:sz w:val="20"/>
        </w:rPr>
        <w:t xml:space="preserve"> </w:t>
      </w:r>
      <w:r w:rsidRPr="00B3663D">
        <w:rPr>
          <w:sz w:val="20"/>
        </w:rPr>
        <w:t>kamu</w:t>
      </w:r>
      <w:r w:rsidRPr="00B3663D" w:rsidR="005A771B">
        <w:rPr>
          <w:sz w:val="20"/>
        </w:rPr>
        <w:t xml:space="preserve"> </w:t>
      </w:r>
      <w:r w:rsidRPr="00B3663D">
        <w:rPr>
          <w:sz w:val="20"/>
        </w:rPr>
        <w:t>ihalelerinde</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alımlarında</w:t>
      </w:r>
      <w:r w:rsidRPr="00B3663D" w:rsidR="005A771B">
        <w:rPr>
          <w:sz w:val="20"/>
        </w:rPr>
        <w:t xml:space="preserve"> </w:t>
      </w:r>
      <w:r w:rsidRPr="00B3663D">
        <w:rPr>
          <w:sz w:val="20"/>
        </w:rPr>
        <w:t>yapılan</w:t>
      </w:r>
      <w:r w:rsidRPr="00B3663D" w:rsidR="005A771B">
        <w:rPr>
          <w:sz w:val="20"/>
        </w:rPr>
        <w:t xml:space="preserve"> </w:t>
      </w:r>
      <w:r w:rsidRPr="00B3663D">
        <w:rPr>
          <w:sz w:val="20"/>
        </w:rPr>
        <w:t>yolsuzluklar</w:t>
      </w:r>
      <w:r w:rsidRPr="00B3663D" w:rsidR="005A771B">
        <w:rPr>
          <w:sz w:val="20"/>
        </w:rPr>
        <w:t xml:space="preserve"> </w:t>
      </w:r>
      <w:r w:rsidRPr="00B3663D">
        <w:rPr>
          <w:sz w:val="20"/>
        </w:rPr>
        <w:t>ülkemize</w:t>
      </w:r>
      <w:r w:rsidRPr="00B3663D" w:rsidR="005A771B">
        <w:rPr>
          <w:sz w:val="20"/>
        </w:rPr>
        <w:t xml:space="preserve"> </w:t>
      </w:r>
      <w:r w:rsidRPr="00B3663D">
        <w:rPr>
          <w:sz w:val="20"/>
        </w:rPr>
        <w:t>2001</w:t>
      </w:r>
      <w:r w:rsidRPr="00B3663D" w:rsidR="005A771B">
        <w:rPr>
          <w:sz w:val="20"/>
        </w:rPr>
        <w:t xml:space="preserve"> </w:t>
      </w:r>
      <w:r w:rsidRPr="00B3663D">
        <w:rPr>
          <w:sz w:val="20"/>
        </w:rPr>
        <w:t>krizini</w:t>
      </w:r>
      <w:r w:rsidRPr="00B3663D" w:rsidR="005A771B">
        <w:rPr>
          <w:sz w:val="20"/>
        </w:rPr>
        <w:t xml:space="preserve"> </w:t>
      </w:r>
      <w:r w:rsidRPr="00B3663D">
        <w:rPr>
          <w:sz w:val="20"/>
        </w:rPr>
        <w:t>getirdi.</w:t>
      </w:r>
      <w:r w:rsidRPr="00B3663D" w:rsidR="005A771B">
        <w:rPr>
          <w:sz w:val="20"/>
        </w:rPr>
        <w:t xml:space="preserve"> </w:t>
      </w:r>
      <w:r w:rsidRPr="00B3663D">
        <w:rPr>
          <w:sz w:val="20"/>
        </w:rPr>
        <w:t>2001</w:t>
      </w:r>
      <w:r w:rsidRPr="00B3663D" w:rsidR="005A771B">
        <w:rPr>
          <w:sz w:val="20"/>
        </w:rPr>
        <w:t xml:space="preserve"> </w:t>
      </w:r>
      <w:r w:rsidRPr="00B3663D">
        <w:rPr>
          <w:sz w:val="20"/>
        </w:rPr>
        <w:t>kriziyle</w:t>
      </w:r>
      <w:r w:rsidRPr="00B3663D" w:rsidR="005A771B">
        <w:rPr>
          <w:sz w:val="20"/>
        </w:rPr>
        <w:t xml:space="preserve"> </w:t>
      </w:r>
      <w:r w:rsidRPr="00B3663D">
        <w:rPr>
          <w:sz w:val="20"/>
        </w:rPr>
        <w:t>mücadele</w:t>
      </w:r>
      <w:r w:rsidRPr="00B3663D" w:rsidR="005A771B">
        <w:rPr>
          <w:sz w:val="20"/>
        </w:rPr>
        <w:t xml:space="preserve"> </w:t>
      </w:r>
      <w:r w:rsidRPr="00B3663D">
        <w:rPr>
          <w:sz w:val="20"/>
        </w:rPr>
        <w:t>adına,</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4734</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Kanunu’yla</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ihdas</w:t>
      </w:r>
      <w:r w:rsidRPr="00B3663D" w:rsidR="005A771B">
        <w:rPr>
          <w:sz w:val="20"/>
        </w:rPr>
        <w:t xml:space="preserve"> </w:t>
      </w:r>
      <w:r w:rsidRPr="00B3663D">
        <w:rPr>
          <w:sz w:val="20"/>
        </w:rPr>
        <w:t>edildi.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kanuna</w:t>
      </w:r>
      <w:r w:rsidRPr="00B3663D" w:rsidR="005A771B">
        <w:rPr>
          <w:sz w:val="20"/>
        </w:rPr>
        <w:t xml:space="preserve"> </w:t>
      </w:r>
      <w:r w:rsidRPr="00B3663D">
        <w:rPr>
          <w:sz w:val="20"/>
        </w:rPr>
        <w:t>göre,</w:t>
      </w:r>
      <w:r w:rsidRPr="00B3663D" w:rsidR="005A771B">
        <w:rPr>
          <w:sz w:val="20"/>
        </w:rPr>
        <w:t xml:space="preserve"> </w:t>
      </w:r>
      <w:r w:rsidRPr="00B3663D">
        <w:rPr>
          <w:sz w:val="20"/>
        </w:rPr>
        <w:t>bağımsız,</w:t>
      </w:r>
      <w:r w:rsidRPr="00B3663D" w:rsidR="005A771B">
        <w:rPr>
          <w:sz w:val="20"/>
        </w:rPr>
        <w:t xml:space="preserve"> </w:t>
      </w:r>
      <w:r w:rsidRPr="00B3663D">
        <w:rPr>
          <w:sz w:val="20"/>
        </w:rPr>
        <w:t>tarafsız</w:t>
      </w:r>
      <w:r w:rsidRPr="00B3663D" w:rsidR="005A771B">
        <w:rPr>
          <w:sz w:val="20"/>
        </w:rPr>
        <w:t xml:space="preserve"> </w:t>
      </w:r>
      <w:r w:rsidRPr="00B3663D">
        <w:rPr>
          <w:sz w:val="20"/>
        </w:rPr>
        <w:t>ve</w:t>
      </w:r>
      <w:r w:rsidRPr="00B3663D" w:rsidR="005A771B">
        <w:rPr>
          <w:sz w:val="20"/>
        </w:rPr>
        <w:t xml:space="preserve"> </w:t>
      </w:r>
      <w:r w:rsidRPr="00B3663D">
        <w:rPr>
          <w:sz w:val="20"/>
        </w:rPr>
        <w:t>düzenleyici</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olarak</w:t>
      </w:r>
      <w:r w:rsidRPr="00B3663D" w:rsidR="005A771B">
        <w:rPr>
          <w:sz w:val="20"/>
        </w:rPr>
        <w:t xml:space="preserve"> </w:t>
      </w:r>
      <w:r w:rsidRPr="00B3663D">
        <w:rPr>
          <w:sz w:val="20"/>
        </w:rPr>
        <w:t>ihdas</w:t>
      </w:r>
      <w:r w:rsidRPr="00B3663D" w:rsidR="005A771B">
        <w:rPr>
          <w:sz w:val="20"/>
        </w:rPr>
        <w:t xml:space="preserve"> </w:t>
      </w:r>
      <w:r w:rsidRPr="00B3663D">
        <w:rPr>
          <w:sz w:val="20"/>
        </w:rPr>
        <w:t>edildi</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r w:rsidRPr="00B3663D">
        <w:rPr>
          <w:sz w:val="20"/>
        </w:rPr>
        <w:t>hayata</w:t>
      </w:r>
      <w:r w:rsidRPr="00B3663D" w:rsidR="005A771B">
        <w:rPr>
          <w:sz w:val="20"/>
        </w:rPr>
        <w:t xml:space="preserve"> </w:t>
      </w:r>
      <w:r w:rsidRPr="00B3663D">
        <w:rPr>
          <w:sz w:val="20"/>
        </w:rPr>
        <w:t>geçirildi.</w:t>
      </w:r>
    </w:p>
    <w:p w:rsidRPr="00B3663D" w:rsidR="009920B3" w:rsidP="00B3663D" w:rsidRDefault="009920B3">
      <w:pPr>
        <w:pStyle w:val="GENELKURUL"/>
        <w:spacing w:line="240" w:lineRule="auto"/>
        <w:rPr>
          <w:sz w:val="20"/>
        </w:rPr>
      </w:pPr>
      <w:r w:rsidRPr="00B3663D">
        <w:rPr>
          <w:sz w:val="20"/>
        </w:rPr>
        <w:t>Peki,</w:t>
      </w:r>
      <w:r w:rsidRPr="00B3663D" w:rsidR="005A771B">
        <w:rPr>
          <w:sz w:val="20"/>
        </w:rPr>
        <w:t xml:space="preserve"> </w:t>
      </w:r>
      <w:r w:rsidRPr="00B3663D">
        <w:rPr>
          <w:sz w:val="20"/>
        </w:rPr>
        <w:t>kanunla,</w:t>
      </w:r>
      <w:r w:rsidRPr="00B3663D" w:rsidR="005A771B">
        <w:rPr>
          <w:sz w:val="20"/>
        </w:rPr>
        <w:t xml:space="preserve"> </w:t>
      </w:r>
      <w:r w:rsidRPr="00B3663D">
        <w:rPr>
          <w:sz w:val="20"/>
        </w:rPr>
        <w:t>bu</w:t>
      </w:r>
      <w:r w:rsidRPr="00B3663D" w:rsidR="005A771B">
        <w:rPr>
          <w:sz w:val="20"/>
        </w:rPr>
        <w:t xml:space="preserve"> </w:t>
      </w:r>
      <w:r w:rsidRPr="00B3663D">
        <w:rPr>
          <w:sz w:val="20"/>
        </w:rPr>
        <w:t>amaçla</w:t>
      </w:r>
      <w:r w:rsidRPr="00B3663D" w:rsidR="005A771B">
        <w:rPr>
          <w:sz w:val="20"/>
        </w:rPr>
        <w:t xml:space="preserve"> </w:t>
      </w:r>
      <w:r w:rsidRPr="00B3663D">
        <w:rPr>
          <w:sz w:val="20"/>
        </w:rPr>
        <w:t>kurulan</w:t>
      </w:r>
      <w:r w:rsidRPr="00B3663D" w:rsidR="005A771B">
        <w:rPr>
          <w:sz w:val="20"/>
        </w:rPr>
        <w:t xml:space="preserve"> </w:t>
      </w:r>
      <w:r w:rsidRPr="00B3663D">
        <w:rPr>
          <w:sz w:val="20"/>
        </w:rPr>
        <w:t>bu</w:t>
      </w:r>
      <w:r w:rsidRPr="00B3663D" w:rsidR="005A771B">
        <w:rPr>
          <w:sz w:val="20"/>
        </w:rPr>
        <w:t xml:space="preserve"> </w:t>
      </w:r>
      <w:r w:rsidRPr="00B3663D">
        <w:rPr>
          <w:sz w:val="20"/>
        </w:rPr>
        <w:t>kurum</w:t>
      </w:r>
      <w:r w:rsidRPr="00B3663D" w:rsidR="005A771B">
        <w:rPr>
          <w:sz w:val="20"/>
        </w:rPr>
        <w:t xml:space="preserve"> </w:t>
      </w:r>
      <w:r w:rsidRPr="00B3663D">
        <w:rPr>
          <w:sz w:val="20"/>
        </w:rPr>
        <w:t>günümüzde</w:t>
      </w:r>
      <w:r w:rsidRPr="00B3663D" w:rsidR="005A771B">
        <w:rPr>
          <w:sz w:val="20"/>
        </w:rPr>
        <w:t xml:space="preserve"> </w:t>
      </w:r>
      <w:r w:rsidRPr="00B3663D">
        <w:rPr>
          <w:sz w:val="20"/>
        </w:rPr>
        <w:t>bu</w:t>
      </w:r>
      <w:r w:rsidRPr="00B3663D" w:rsidR="005A771B">
        <w:rPr>
          <w:sz w:val="20"/>
        </w:rPr>
        <w:t xml:space="preserve"> </w:t>
      </w:r>
      <w:r w:rsidRPr="00B3663D">
        <w:rPr>
          <w:sz w:val="20"/>
        </w:rPr>
        <w:t>görevini</w:t>
      </w:r>
      <w:r w:rsidRPr="00B3663D" w:rsidR="005A771B">
        <w:rPr>
          <w:sz w:val="20"/>
        </w:rPr>
        <w:t xml:space="preserve"> </w:t>
      </w:r>
      <w:r w:rsidRPr="00B3663D">
        <w:rPr>
          <w:sz w:val="20"/>
        </w:rPr>
        <w:t>yerine</w:t>
      </w:r>
      <w:r w:rsidRPr="00B3663D" w:rsidR="005A771B">
        <w:rPr>
          <w:sz w:val="20"/>
        </w:rPr>
        <w:t xml:space="preserve"> </w:t>
      </w:r>
      <w:r w:rsidRPr="00B3663D">
        <w:rPr>
          <w:sz w:val="20"/>
        </w:rPr>
        <w:t>getirebiliyor</w:t>
      </w:r>
      <w:r w:rsidRPr="00B3663D" w:rsidR="005A771B">
        <w:rPr>
          <w:sz w:val="20"/>
        </w:rPr>
        <w:t xml:space="preserve"> </w:t>
      </w:r>
      <w:r w:rsidRPr="00B3663D">
        <w:rPr>
          <w:sz w:val="20"/>
        </w:rPr>
        <w:t>mu;</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w:t>
      </w:r>
      <w:r w:rsidRPr="00B3663D" w:rsidR="005A771B">
        <w:rPr>
          <w:sz w:val="20"/>
        </w:rPr>
        <w:t xml:space="preserve"> </w:t>
      </w:r>
      <w:r w:rsidRPr="00B3663D">
        <w:rPr>
          <w:sz w:val="20"/>
        </w:rPr>
        <w:t>döneminde</w:t>
      </w:r>
      <w:r w:rsidRPr="00B3663D" w:rsidR="00D57D3E">
        <w:rPr>
          <w:sz w:val="20"/>
        </w:rPr>
        <w:t>,</w:t>
      </w:r>
      <w:r w:rsidRPr="00B3663D" w:rsidR="005A771B">
        <w:rPr>
          <w:sz w:val="20"/>
        </w:rPr>
        <w:t xml:space="preserve"> </w:t>
      </w:r>
      <w:r w:rsidRPr="00B3663D">
        <w:rPr>
          <w:sz w:val="20"/>
        </w:rPr>
        <w:t>çıkarıldığı</w:t>
      </w:r>
      <w:r w:rsidRPr="00B3663D" w:rsidR="005A771B">
        <w:rPr>
          <w:sz w:val="20"/>
        </w:rPr>
        <w:t xml:space="preserve"> </w:t>
      </w:r>
      <w:r w:rsidRPr="00B3663D">
        <w:rPr>
          <w:sz w:val="20"/>
        </w:rPr>
        <w:t>amaca</w:t>
      </w:r>
      <w:r w:rsidRPr="00B3663D" w:rsidR="005A771B">
        <w:rPr>
          <w:sz w:val="20"/>
        </w:rPr>
        <w:t xml:space="preserve"> </w:t>
      </w:r>
      <w:r w:rsidRPr="00B3663D">
        <w:rPr>
          <w:sz w:val="20"/>
        </w:rPr>
        <w:t>hizmet</w:t>
      </w:r>
      <w:r w:rsidRPr="00B3663D" w:rsidR="005A771B">
        <w:rPr>
          <w:sz w:val="20"/>
        </w:rPr>
        <w:t xml:space="preserve"> </w:t>
      </w:r>
      <w:r w:rsidRPr="00B3663D">
        <w:rPr>
          <w:sz w:val="20"/>
        </w:rPr>
        <w:t>edebiliyor</w:t>
      </w:r>
      <w:r w:rsidRPr="00B3663D" w:rsidR="005A771B">
        <w:rPr>
          <w:sz w:val="20"/>
        </w:rPr>
        <w:t xml:space="preserve"> </w:t>
      </w:r>
      <w:r w:rsidRPr="00B3663D">
        <w:rPr>
          <w:sz w:val="20"/>
        </w:rPr>
        <w:t>mu,</w:t>
      </w:r>
      <w:r w:rsidRPr="00B3663D" w:rsidR="005A771B">
        <w:rPr>
          <w:sz w:val="20"/>
        </w:rPr>
        <w:t xml:space="preserve"> </w:t>
      </w:r>
      <w:r w:rsidRPr="00B3663D">
        <w:rPr>
          <w:sz w:val="20"/>
        </w:rPr>
        <w:t>buna</w:t>
      </w:r>
      <w:r w:rsidRPr="00B3663D" w:rsidR="005A771B">
        <w:rPr>
          <w:sz w:val="20"/>
        </w:rPr>
        <w:t xml:space="preserve"> </w:t>
      </w:r>
      <w:r w:rsidRPr="00B3663D">
        <w:rPr>
          <w:sz w:val="20"/>
        </w:rPr>
        <w:t>bakmak</w:t>
      </w:r>
      <w:r w:rsidRPr="00B3663D" w:rsidR="005A771B">
        <w:rPr>
          <w:sz w:val="20"/>
        </w:rPr>
        <w:t xml:space="preserve"> </w:t>
      </w:r>
      <w:r w:rsidRPr="00B3663D">
        <w:rPr>
          <w:sz w:val="20"/>
        </w:rPr>
        <w:t>lazım.</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“ihale”</w:t>
      </w:r>
      <w:r w:rsidRPr="00B3663D" w:rsidR="005A771B">
        <w:rPr>
          <w:sz w:val="20"/>
        </w:rPr>
        <w:t xml:space="preserve"> </w:t>
      </w:r>
      <w:r w:rsidRPr="00B3663D">
        <w:rPr>
          <w:sz w:val="20"/>
        </w:rPr>
        <w:t>kavramı</w:t>
      </w:r>
      <w:r w:rsidRPr="00B3663D" w:rsidR="005A771B">
        <w:rPr>
          <w:sz w:val="20"/>
        </w:rPr>
        <w:t xml:space="preserve"> </w:t>
      </w:r>
      <w:r w:rsidRPr="00B3663D">
        <w:rPr>
          <w:sz w:val="20"/>
        </w:rPr>
        <w:t>saray</w:t>
      </w:r>
      <w:r w:rsidRPr="00B3663D" w:rsidR="005A771B">
        <w:rPr>
          <w:sz w:val="20"/>
        </w:rPr>
        <w:t xml:space="preserve"> </w:t>
      </w:r>
      <w:r w:rsidRPr="00B3663D">
        <w:rPr>
          <w:sz w:val="20"/>
        </w:rPr>
        <w:t>ve</w:t>
      </w:r>
      <w:r w:rsidRPr="00B3663D" w:rsidR="005A771B">
        <w:rPr>
          <w:sz w:val="20"/>
        </w:rPr>
        <w:t xml:space="preserve"> </w:t>
      </w:r>
      <w:r w:rsidRPr="00B3663D">
        <w:rPr>
          <w:sz w:val="20"/>
        </w:rPr>
        <w:t>çevresinin</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sevdiği</w:t>
      </w:r>
      <w:r w:rsidRPr="00B3663D" w:rsidR="005A771B">
        <w:rPr>
          <w:sz w:val="20"/>
        </w:rPr>
        <w:t xml:space="preserve"> </w:t>
      </w:r>
      <w:r w:rsidRPr="00B3663D">
        <w:rPr>
          <w:sz w:val="20"/>
        </w:rPr>
        <w:t>kavram.</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olacaktır</w:t>
      </w:r>
      <w:r w:rsidRPr="00B3663D" w:rsidR="005A771B">
        <w:rPr>
          <w:sz w:val="20"/>
        </w:rPr>
        <w:t xml:space="preserve"> </w:t>
      </w:r>
      <w:r w:rsidRPr="00B3663D">
        <w:rPr>
          <w:sz w:val="20"/>
        </w:rPr>
        <w:t>ki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iktidarı</w:t>
      </w:r>
      <w:r w:rsidRPr="00B3663D" w:rsidR="005A771B">
        <w:rPr>
          <w:sz w:val="20"/>
        </w:rPr>
        <w:t xml:space="preserve"> </w:t>
      </w:r>
      <w:r w:rsidRPr="00B3663D">
        <w:rPr>
          <w:sz w:val="20"/>
        </w:rPr>
        <w:t>döneminde</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değişikliğe</w:t>
      </w:r>
      <w:r w:rsidRPr="00B3663D" w:rsidR="005A771B">
        <w:rPr>
          <w:sz w:val="20"/>
        </w:rPr>
        <w:t xml:space="preserve"> </w:t>
      </w:r>
      <w:r w:rsidRPr="00B3663D">
        <w:rPr>
          <w:sz w:val="20"/>
        </w:rPr>
        <w:t>uğrayan</w:t>
      </w:r>
      <w:r w:rsidRPr="00B3663D" w:rsidR="005A771B">
        <w:rPr>
          <w:sz w:val="20"/>
        </w:rPr>
        <w:t xml:space="preserve"> </w:t>
      </w:r>
      <w:r w:rsidRPr="00B3663D">
        <w:rPr>
          <w:sz w:val="20"/>
        </w:rPr>
        <w:t>kanun</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w:t>
      </w:r>
      <w:r w:rsidRPr="00B3663D" w:rsidR="005A771B">
        <w:rPr>
          <w:sz w:val="20"/>
        </w:rPr>
        <w:t xml:space="preserve"> </w:t>
      </w:r>
      <w:r w:rsidRPr="00B3663D">
        <w:rPr>
          <w:sz w:val="20"/>
        </w:rPr>
        <w:t>olmuştur.</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iktidara</w:t>
      </w:r>
      <w:r w:rsidRPr="00B3663D" w:rsidR="005A771B">
        <w:rPr>
          <w:sz w:val="20"/>
        </w:rPr>
        <w:t xml:space="preserve"> </w:t>
      </w:r>
      <w:r w:rsidRPr="00B3663D">
        <w:rPr>
          <w:sz w:val="20"/>
        </w:rPr>
        <w:t>gelen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Hükûmeti,</w:t>
      </w:r>
      <w:r w:rsidRPr="00B3663D" w:rsidR="005A771B">
        <w:rPr>
          <w:sz w:val="20"/>
        </w:rPr>
        <w:t xml:space="preserve"> </w:t>
      </w:r>
      <w:r w:rsidRPr="00B3663D">
        <w:rPr>
          <w:sz w:val="20"/>
        </w:rPr>
        <w:t>yüz</w:t>
      </w:r>
      <w:r w:rsidRPr="00B3663D" w:rsidR="005A771B">
        <w:rPr>
          <w:sz w:val="20"/>
        </w:rPr>
        <w:t xml:space="preserve"> </w:t>
      </w:r>
      <w:r w:rsidRPr="00B3663D">
        <w:rPr>
          <w:sz w:val="20"/>
        </w:rPr>
        <w:t>doksan</w:t>
      </w:r>
      <w:r w:rsidRPr="00B3663D" w:rsidR="005A771B">
        <w:rPr>
          <w:sz w:val="20"/>
        </w:rPr>
        <w:t xml:space="preserve"> </w:t>
      </w:r>
      <w:r w:rsidRPr="00B3663D">
        <w:rPr>
          <w:sz w:val="20"/>
        </w:rPr>
        <w:t>üç</w:t>
      </w:r>
      <w:r w:rsidRPr="00B3663D" w:rsidR="005A771B">
        <w:rPr>
          <w:sz w:val="20"/>
        </w:rPr>
        <w:t xml:space="preserve"> </w:t>
      </w:r>
      <w:r w:rsidRPr="00B3663D">
        <w:rPr>
          <w:sz w:val="20"/>
        </w:rPr>
        <w:t>ayda</w:t>
      </w:r>
      <w:r w:rsidRPr="00B3663D" w:rsidR="005A771B">
        <w:rPr>
          <w:sz w:val="20"/>
        </w:rPr>
        <w:t xml:space="preserve"> </w:t>
      </w:r>
      <w:r w:rsidRPr="00B3663D">
        <w:rPr>
          <w:sz w:val="20"/>
        </w:rPr>
        <w:t>tam</w:t>
      </w:r>
      <w:r w:rsidRPr="00B3663D" w:rsidR="005A771B">
        <w:rPr>
          <w:sz w:val="20"/>
        </w:rPr>
        <w:t xml:space="preserve"> </w:t>
      </w:r>
      <w:r w:rsidRPr="00B3663D">
        <w:rPr>
          <w:sz w:val="20"/>
        </w:rPr>
        <w:t>190</w:t>
      </w:r>
      <w:r w:rsidRPr="00B3663D" w:rsidR="005A771B">
        <w:rPr>
          <w:sz w:val="20"/>
        </w:rPr>
        <w:t xml:space="preserve"> </w:t>
      </w:r>
      <w:r w:rsidRPr="00B3663D">
        <w:rPr>
          <w:sz w:val="20"/>
        </w:rPr>
        <w:t>değişiklik</w:t>
      </w:r>
      <w:r w:rsidRPr="00B3663D" w:rsidR="005A771B">
        <w:rPr>
          <w:sz w:val="20"/>
        </w:rPr>
        <w:t xml:space="preserve"> </w:t>
      </w:r>
      <w:r w:rsidRPr="00B3663D">
        <w:rPr>
          <w:sz w:val="20"/>
        </w:rPr>
        <w:t>yaparak</w:t>
      </w:r>
      <w:r w:rsidRPr="00B3663D" w:rsidR="005A771B">
        <w:rPr>
          <w:sz w:val="20"/>
        </w:rPr>
        <w:t xml:space="preserve"> </w:t>
      </w:r>
      <w:r w:rsidRPr="00B3663D">
        <w:rPr>
          <w:sz w:val="20"/>
        </w:rPr>
        <w:t>tarihî</w:t>
      </w:r>
      <w:r w:rsidRPr="00B3663D" w:rsidR="005A771B">
        <w:rPr>
          <w:sz w:val="20"/>
        </w:rPr>
        <w:t xml:space="preserve"> </w:t>
      </w:r>
      <w:r w:rsidRPr="00B3663D">
        <w:rPr>
          <w:sz w:val="20"/>
        </w:rPr>
        <w:t>rekoru</w:t>
      </w:r>
      <w:r w:rsidRPr="00B3663D" w:rsidR="005A771B">
        <w:rPr>
          <w:sz w:val="20"/>
        </w:rPr>
        <w:t xml:space="preserve"> </w:t>
      </w:r>
      <w:r w:rsidRPr="00B3663D">
        <w:rPr>
          <w:sz w:val="20"/>
        </w:rPr>
        <w:t>bu</w:t>
      </w:r>
      <w:r w:rsidRPr="00B3663D" w:rsidR="005A771B">
        <w:rPr>
          <w:sz w:val="20"/>
        </w:rPr>
        <w:t xml:space="preserve"> </w:t>
      </w:r>
      <w:r w:rsidRPr="00B3663D">
        <w:rPr>
          <w:sz w:val="20"/>
        </w:rPr>
        <w:t>kanunla</w:t>
      </w:r>
      <w:r w:rsidRPr="00B3663D" w:rsidR="005A771B">
        <w:rPr>
          <w:sz w:val="20"/>
        </w:rPr>
        <w:t xml:space="preserve"> </w:t>
      </w:r>
      <w:r w:rsidRPr="00B3663D">
        <w:rPr>
          <w:sz w:val="20"/>
        </w:rPr>
        <w:t>kırmıştır.</w:t>
      </w:r>
    </w:p>
    <w:p w:rsidRPr="00B3663D" w:rsidR="009920B3" w:rsidP="00B3663D" w:rsidRDefault="009920B3">
      <w:pPr>
        <w:pStyle w:val="GENELKURUL"/>
        <w:spacing w:line="240" w:lineRule="auto"/>
        <w:rPr>
          <w:sz w:val="20"/>
        </w:rPr>
      </w:pPr>
      <w:r w:rsidRPr="00B3663D">
        <w:rPr>
          <w:sz w:val="20"/>
        </w:rPr>
        <w:t>İktidarınız</w:t>
      </w:r>
      <w:r w:rsidRPr="00B3663D" w:rsidR="005A771B">
        <w:rPr>
          <w:sz w:val="20"/>
        </w:rPr>
        <w:t xml:space="preserve"> </w:t>
      </w:r>
      <w:r w:rsidRPr="00B3663D">
        <w:rPr>
          <w:sz w:val="20"/>
        </w:rPr>
        <w:t>döneminde,</w:t>
      </w:r>
      <w:r w:rsidRPr="00B3663D" w:rsidR="005A771B">
        <w:rPr>
          <w:sz w:val="20"/>
        </w:rPr>
        <w:t xml:space="preserve"> </w:t>
      </w:r>
      <w:r w:rsidRPr="00B3663D">
        <w:rPr>
          <w:sz w:val="20"/>
        </w:rPr>
        <w:t>özellikle</w:t>
      </w:r>
      <w:r w:rsidRPr="00B3663D" w:rsidR="005A771B">
        <w:rPr>
          <w:sz w:val="20"/>
        </w:rPr>
        <w:t xml:space="preserve"> </w:t>
      </w:r>
      <w:r w:rsidRPr="00B3663D">
        <w:rPr>
          <w:sz w:val="20"/>
        </w:rPr>
        <w:t>kanunun</w:t>
      </w:r>
      <w:r w:rsidRPr="00B3663D" w:rsidR="005A771B">
        <w:rPr>
          <w:sz w:val="20"/>
        </w:rPr>
        <w:t xml:space="preserve"> </w:t>
      </w:r>
      <w:r w:rsidRPr="00B3663D">
        <w:rPr>
          <w:sz w:val="20"/>
        </w:rPr>
        <w:t>istisnalarını</w:t>
      </w:r>
      <w:r w:rsidRPr="00B3663D" w:rsidR="005A771B">
        <w:rPr>
          <w:sz w:val="20"/>
        </w:rPr>
        <w:t xml:space="preserve"> </w:t>
      </w:r>
      <w:r w:rsidRPr="00B3663D">
        <w:rPr>
          <w:sz w:val="20"/>
        </w:rPr>
        <w:t>düzenleyen</w:t>
      </w:r>
      <w:r w:rsidRPr="00B3663D" w:rsidR="005A771B">
        <w:rPr>
          <w:sz w:val="20"/>
        </w:rPr>
        <w:t xml:space="preserve"> </w:t>
      </w:r>
      <w:r w:rsidRPr="00B3663D">
        <w:rPr>
          <w:sz w:val="20"/>
        </w:rPr>
        <w:t>3’üncü</w:t>
      </w:r>
      <w:r w:rsidRPr="00B3663D" w:rsidR="005A771B">
        <w:rPr>
          <w:sz w:val="20"/>
        </w:rPr>
        <w:t xml:space="preserve"> </w:t>
      </w:r>
      <w:r w:rsidRPr="00B3663D">
        <w:rPr>
          <w:sz w:val="20"/>
        </w:rPr>
        <w:t>maddesinde</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KHK’yle</w:t>
      </w:r>
      <w:r w:rsidRPr="00B3663D" w:rsidR="005A771B">
        <w:rPr>
          <w:sz w:val="20"/>
        </w:rPr>
        <w:t xml:space="preserve"> </w:t>
      </w:r>
      <w:r w:rsidRPr="00B3663D">
        <w:rPr>
          <w:sz w:val="20"/>
        </w:rPr>
        <w:t>değişiklik</w:t>
      </w:r>
      <w:r w:rsidRPr="00B3663D" w:rsidR="005A771B">
        <w:rPr>
          <w:sz w:val="20"/>
        </w:rPr>
        <w:t xml:space="preserve"> </w:t>
      </w:r>
      <w:r w:rsidRPr="00B3663D">
        <w:rPr>
          <w:sz w:val="20"/>
        </w:rPr>
        <w:t>yapılmış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KHK</w:t>
      </w:r>
      <w:r w:rsidRPr="00B3663D" w:rsidR="005A771B">
        <w:rPr>
          <w:sz w:val="20"/>
        </w:rPr>
        <w:t xml:space="preserve"> </w:t>
      </w:r>
      <w:r w:rsidRPr="00B3663D">
        <w:rPr>
          <w:sz w:val="20"/>
        </w:rPr>
        <w:t>değişikliğiyle,</w:t>
      </w:r>
      <w:r w:rsidRPr="00B3663D" w:rsidR="005A771B">
        <w:rPr>
          <w:sz w:val="20"/>
        </w:rPr>
        <w:t xml:space="preserve"> </w:t>
      </w:r>
      <w:r w:rsidRPr="00B3663D">
        <w:rPr>
          <w:sz w:val="20"/>
        </w:rPr>
        <w:t>alfabemizin</w:t>
      </w:r>
      <w:r w:rsidRPr="00B3663D" w:rsidR="005A771B">
        <w:rPr>
          <w:sz w:val="20"/>
        </w:rPr>
        <w:t xml:space="preserve"> </w:t>
      </w:r>
      <w:r w:rsidRPr="00B3663D">
        <w:rPr>
          <w:sz w:val="20"/>
        </w:rPr>
        <w:t>son</w:t>
      </w:r>
      <w:r w:rsidRPr="00B3663D" w:rsidR="005A771B">
        <w:rPr>
          <w:sz w:val="20"/>
        </w:rPr>
        <w:t xml:space="preserve"> </w:t>
      </w:r>
      <w:r w:rsidRPr="00B3663D">
        <w:rPr>
          <w:sz w:val="20"/>
        </w:rPr>
        <w:t>harfi</w:t>
      </w:r>
      <w:r w:rsidRPr="00B3663D" w:rsidR="005A771B">
        <w:rPr>
          <w:sz w:val="20"/>
        </w:rPr>
        <w:t xml:space="preserve"> </w:t>
      </w:r>
      <w:r w:rsidRPr="00B3663D">
        <w:rPr>
          <w:sz w:val="20"/>
        </w:rPr>
        <w:t>olan</w:t>
      </w:r>
      <w:r w:rsidRPr="00B3663D" w:rsidR="005A771B">
        <w:rPr>
          <w:sz w:val="20"/>
        </w:rPr>
        <w:t xml:space="preserve"> </w:t>
      </w:r>
      <w:r w:rsidRPr="00B3663D">
        <w:rPr>
          <w:sz w:val="20"/>
        </w:rPr>
        <w:t>(z)</w:t>
      </w:r>
      <w:r w:rsidRPr="00B3663D" w:rsidR="005A771B">
        <w:rPr>
          <w:sz w:val="20"/>
        </w:rPr>
        <w:t xml:space="preserve"> </w:t>
      </w:r>
      <w:r w:rsidRPr="00B3663D">
        <w:rPr>
          <w:sz w:val="20"/>
        </w:rPr>
        <w:t>harfiyle</w:t>
      </w:r>
      <w:r w:rsidRPr="00B3663D" w:rsidR="005A771B">
        <w:rPr>
          <w:sz w:val="20"/>
        </w:rPr>
        <w:t xml:space="preserve"> </w:t>
      </w:r>
      <w:r w:rsidRPr="00B3663D">
        <w:rPr>
          <w:sz w:val="20"/>
        </w:rPr>
        <w:t>de</w:t>
      </w:r>
      <w:r w:rsidRPr="00B3663D" w:rsidR="005A771B">
        <w:rPr>
          <w:sz w:val="20"/>
        </w:rPr>
        <w:t xml:space="preserve"> </w:t>
      </w:r>
      <w:r w:rsidRPr="00B3663D">
        <w:rPr>
          <w:sz w:val="20"/>
        </w:rPr>
        <w:t>son</w:t>
      </w:r>
      <w:r w:rsidRPr="00B3663D" w:rsidR="005A771B">
        <w:rPr>
          <w:sz w:val="20"/>
        </w:rPr>
        <w:t xml:space="preserve"> </w:t>
      </w:r>
      <w:r w:rsidRPr="00B3663D">
        <w:rPr>
          <w:sz w:val="20"/>
        </w:rPr>
        <w:t>fıkra</w:t>
      </w:r>
      <w:r w:rsidRPr="00B3663D" w:rsidR="005A771B">
        <w:rPr>
          <w:sz w:val="20"/>
        </w:rPr>
        <w:t xml:space="preserve"> </w:t>
      </w:r>
      <w:r w:rsidRPr="00B3663D">
        <w:rPr>
          <w:sz w:val="20"/>
        </w:rPr>
        <w:t>eklenmiştir.</w:t>
      </w:r>
      <w:r w:rsidRPr="00B3663D" w:rsidR="005A771B">
        <w:rPr>
          <w:sz w:val="20"/>
        </w:rPr>
        <w:t xml:space="preserve"> </w:t>
      </w:r>
      <w:r w:rsidRPr="00B3663D">
        <w:rPr>
          <w:sz w:val="20"/>
        </w:rPr>
        <w:t>Yandaşların</w:t>
      </w:r>
      <w:r w:rsidRPr="00B3663D" w:rsidR="005A771B">
        <w:rPr>
          <w:sz w:val="20"/>
        </w:rPr>
        <w:t xml:space="preserve"> </w:t>
      </w:r>
      <w:r w:rsidRPr="00B3663D">
        <w:rPr>
          <w:sz w:val="20"/>
        </w:rPr>
        <w:t>talepleri</w:t>
      </w:r>
      <w:r w:rsidRPr="00B3663D" w:rsidR="005A771B">
        <w:rPr>
          <w:sz w:val="20"/>
        </w:rPr>
        <w:t xml:space="preserve"> </w:t>
      </w:r>
      <w:r w:rsidRPr="00B3663D">
        <w:rPr>
          <w:sz w:val="20"/>
        </w:rPr>
        <w:t>devam</w:t>
      </w:r>
      <w:r w:rsidRPr="00B3663D" w:rsidR="005A771B">
        <w:rPr>
          <w:sz w:val="20"/>
        </w:rPr>
        <w:t xml:space="preserve"> </w:t>
      </w:r>
      <w:r w:rsidRPr="00B3663D">
        <w:rPr>
          <w:sz w:val="20"/>
        </w:rPr>
        <w:t>ettiğine</w:t>
      </w:r>
      <w:r w:rsidRPr="00B3663D" w:rsidR="005A771B">
        <w:rPr>
          <w:sz w:val="20"/>
        </w:rPr>
        <w:t xml:space="preserve"> </w:t>
      </w:r>
      <w:r w:rsidRPr="00B3663D">
        <w:rPr>
          <w:sz w:val="20"/>
        </w:rPr>
        <w:t>göre</w:t>
      </w:r>
      <w:r w:rsidRPr="00B3663D" w:rsidR="005A771B">
        <w:rPr>
          <w:sz w:val="20"/>
        </w:rPr>
        <w:t xml:space="preserve"> </w:t>
      </w:r>
      <w:r w:rsidRPr="00B3663D">
        <w:rPr>
          <w:sz w:val="20"/>
        </w:rPr>
        <w:t>ve</w:t>
      </w:r>
      <w:r w:rsidRPr="00B3663D" w:rsidR="005A771B">
        <w:rPr>
          <w:sz w:val="20"/>
        </w:rPr>
        <w:t xml:space="preserve"> </w:t>
      </w:r>
      <w:r w:rsidRPr="00B3663D">
        <w:rPr>
          <w:sz w:val="20"/>
        </w:rPr>
        <w:t>artık</w:t>
      </w:r>
      <w:r w:rsidRPr="00B3663D" w:rsidR="005A771B">
        <w:rPr>
          <w:sz w:val="20"/>
        </w:rPr>
        <w:t xml:space="preserve"> </w:t>
      </w:r>
      <w:r w:rsidRPr="00B3663D">
        <w:rPr>
          <w:sz w:val="20"/>
        </w:rPr>
        <w:t>bu</w:t>
      </w:r>
      <w:r w:rsidRPr="00B3663D" w:rsidR="005A771B">
        <w:rPr>
          <w:sz w:val="20"/>
        </w:rPr>
        <w:t xml:space="preserve"> </w:t>
      </w:r>
      <w:r w:rsidRPr="00B3663D">
        <w:rPr>
          <w:sz w:val="20"/>
        </w:rPr>
        <w:t>kanuna</w:t>
      </w:r>
      <w:r w:rsidRPr="00B3663D" w:rsidR="005A771B">
        <w:rPr>
          <w:sz w:val="20"/>
        </w:rPr>
        <w:t xml:space="preserve"> </w:t>
      </w:r>
      <w:r w:rsidRPr="00B3663D">
        <w:rPr>
          <w:sz w:val="20"/>
        </w:rPr>
        <w:t>yeni</w:t>
      </w:r>
      <w:r w:rsidRPr="00B3663D" w:rsidR="005A771B">
        <w:rPr>
          <w:sz w:val="20"/>
        </w:rPr>
        <w:t xml:space="preserve"> </w:t>
      </w:r>
      <w:r w:rsidRPr="00B3663D">
        <w:rPr>
          <w:sz w:val="20"/>
        </w:rPr>
        <w:t>fıkra</w:t>
      </w:r>
      <w:r w:rsidRPr="00B3663D" w:rsidR="005A771B">
        <w:rPr>
          <w:sz w:val="20"/>
        </w:rPr>
        <w:t xml:space="preserve"> </w:t>
      </w:r>
      <w:r w:rsidRPr="00B3663D">
        <w:rPr>
          <w:sz w:val="20"/>
        </w:rPr>
        <w:t>eklenmesi</w:t>
      </w:r>
      <w:r w:rsidRPr="00B3663D" w:rsidR="005A771B">
        <w:rPr>
          <w:sz w:val="20"/>
        </w:rPr>
        <w:t xml:space="preserve"> </w:t>
      </w:r>
      <w:r w:rsidRPr="00B3663D">
        <w:rPr>
          <w:sz w:val="20"/>
        </w:rPr>
        <w:t>imkânsız</w:t>
      </w:r>
      <w:r w:rsidRPr="00B3663D" w:rsidR="005A771B">
        <w:rPr>
          <w:sz w:val="20"/>
        </w:rPr>
        <w:t xml:space="preserve"> </w:t>
      </w:r>
      <w:r w:rsidRPr="00B3663D">
        <w:rPr>
          <w:sz w:val="20"/>
        </w:rPr>
        <w:t>olacağına</w:t>
      </w:r>
      <w:r w:rsidRPr="00B3663D" w:rsidR="005A771B">
        <w:rPr>
          <w:sz w:val="20"/>
        </w:rPr>
        <w:t xml:space="preserve"> </w:t>
      </w:r>
      <w:r w:rsidRPr="00B3663D">
        <w:rPr>
          <w:sz w:val="20"/>
        </w:rPr>
        <w:t>göre,</w:t>
      </w:r>
      <w:r w:rsidRPr="00B3663D" w:rsidR="005A771B">
        <w:rPr>
          <w:sz w:val="20"/>
        </w:rPr>
        <w:t xml:space="preserve"> </w:t>
      </w:r>
      <w:r w:rsidRPr="00B3663D">
        <w:rPr>
          <w:sz w:val="20"/>
        </w:rPr>
        <w:t>ben,</w:t>
      </w:r>
      <w:r w:rsidRPr="00B3663D" w:rsidR="005A771B">
        <w:rPr>
          <w:sz w:val="20"/>
        </w:rPr>
        <w:t xml:space="preserve"> </w:t>
      </w:r>
      <w:r w:rsidRPr="00B3663D">
        <w:rPr>
          <w:sz w:val="20"/>
        </w:rPr>
        <w:t>buradan</w:t>
      </w:r>
      <w:r w:rsidRPr="00B3663D" w:rsidR="005A771B">
        <w:rPr>
          <w:sz w:val="20"/>
        </w:rPr>
        <w:t xml:space="preserve"> </w:t>
      </w:r>
      <w:r w:rsidRPr="00B3663D">
        <w:rPr>
          <w:sz w:val="20"/>
        </w:rPr>
        <w:t>sizlere</w:t>
      </w:r>
      <w:r w:rsidRPr="00B3663D" w:rsidR="005A771B">
        <w:rPr>
          <w:sz w:val="20"/>
        </w:rPr>
        <w:t xml:space="preserve"> </w:t>
      </w:r>
      <w:r w:rsidRPr="00B3663D">
        <w:rPr>
          <w:sz w:val="20"/>
        </w:rPr>
        <w:t>bir</w:t>
      </w:r>
      <w:r w:rsidRPr="00B3663D" w:rsidR="005A771B">
        <w:rPr>
          <w:sz w:val="20"/>
        </w:rPr>
        <w:t xml:space="preserve"> </w:t>
      </w:r>
      <w:r w:rsidRPr="00B3663D">
        <w:rPr>
          <w:sz w:val="20"/>
        </w:rPr>
        <w:t>öneride</w:t>
      </w:r>
      <w:r w:rsidRPr="00B3663D" w:rsidR="005A771B">
        <w:rPr>
          <w:sz w:val="20"/>
        </w:rPr>
        <w:t xml:space="preserve"> </w:t>
      </w:r>
      <w:r w:rsidRPr="00B3663D">
        <w:rPr>
          <w:sz w:val="20"/>
        </w:rPr>
        <w:t>bulunmak</w:t>
      </w:r>
      <w:r w:rsidRPr="00B3663D" w:rsidR="005A771B">
        <w:rPr>
          <w:sz w:val="20"/>
        </w:rPr>
        <w:t xml:space="preserve"> </w:t>
      </w:r>
      <w:r w:rsidRPr="00B3663D">
        <w:rPr>
          <w:sz w:val="20"/>
        </w:rPr>
        <w:t>istiyorum;</w:t>
      </w:r>
      <w:r w:rsidRPr="00B3663D" w:rsidR="005A771B">
        <w:rPr>
          <w:sz w:val="20"/>
        </w:rPr>
        <w:t xml:space="preserve"> </w:t>
      </w:r>
      <w:r w:rsidRPr="00B3663D">
        <w:rPr>
          <w:sz w:val="20"/>
        </w:rPr>
        <w:t>sizlere</w:t>
      </w:r>
      <w:r w:rsidRPr="00B3663D" w:rsidR="005A771B">
        <w:rPr>
          <w:sz w:val="20"/>
        </w:rPr>
        <w:t xml:space="preserve"> </w:t>
      </w:r>
      <w:r w:rsidRPr="00B3663D">
        <w:rPr>
          <w:sz w:val="20"/>
        </w:rPr>
        <w:t>74</w:t>
      </w:r>
      <w:r w:rsidRPr="00B3663D" w:rsidR="005A771B">
        <w:rPr>
          <w:sz w:val="20"/>
        </w:rPr>
        <w:t xml:space="preserve"> </w:t>
      </w:r>
      <w:r w:rsidRPr="00B3663D">
        <w:rPr>
          <w:sz w:val="20"/>
        </w:rPr>
        <w:t>harfli</w:t>
      </w:r>
      <w:r w:rsidRPr="00B3663D" w:rsidR="005A771B">
        <w:rPr>
          <w:sz w:val="20"/>
        </w:rPr>
        <w:t xml:space="preserve"> </w:t>
      </w:r>
      <w:r w:rsidRPr="00B3663D">
        <w:rPr>
          <w:sz w:val="20"/>
        </w:rPr>
        <w:t>Kamboçya</w:t>
      </w:r>
      <w:r w:rsidRPr="00B3663D" w:rsidR="005A771B">
        <w:rPr>
          <w:sz w:val="20"/>
        </w:rPr>
        <w:t xml:space="preserve"> </w:t>
      </w:r>
      <w:r w:rsidRPr="00B3663D">
        <w:rPr>
          <w:sz w:val="20"/>
        </w:rPr>
        <w:t>alfabesini</w:t>
      </w:r>
      <w:r w:rsidRPr="00B3663D" w:rsidR="005A771B">
        <w:rPr>
          <w:sz w:val="20"/>
        </w:rPr>
        <w:t xml:space="preserve"> </w:t>
      </w:r>
      <w:r w:rsidRPr="00B3663D">
        <w:rPr>
          <w:sz w:val="20"/>
        </w:rPr>
        <w:t>öneriyorum.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yandaşların</w:t>
      </w:r>
      <w:r w:rsidRPr="00B3663D" w:rsidR="005A771B">
        <w:rPr>
          <w:sz w:val="20"/>
        </w:rPr>
        <w:t xml:space="preserve"> </w:t>
      </w:r>
      <w:r w:rsidRPr="00B3663D">
        <w:rPr>
          <w:sz w:val="20"/>
        </w:rPr>
        <w:t>taleplerini</w:t>
      </w:r>
      <w:r w:rsidRPr="00B3663D" w:rsidR="005A771B">
        <w:rPr>
          <w:sz w:val="20"/>
        </w:rPr>
        <w:t xml:space="preserve"> </w:t>
      </w:r>
      <w:r w:rsidRPr="00B3663D">
        <w:rPr>
          <w:sz w:val="20"/>
        </w:rPr>
        <w:t>ancak</w:t>
      </w:r>
      <w:r w:rsidRPr="00B3663D" w:rsidR="005A771B">
        <w:rPr>
          <w:sz w:val="20"/>
        </w:rPr>
        <w:t xml:space="preserve"> </w:t>
      </w:r>
      <w:r w:rsidRPr="00B3663D">
        <w:rPr>
          <w:sz w:val="20"/>
        </w:rPr>
        <w:t>bu</w:t>
      </w:r>
      <w:r w:rsidRPr="00B3663D" w:rsidR="005A771B">
        <w:rPr>
          <w:sz w:val="20"/>
        </w:rPr>
        <w:t xml:space="preserve"> </w:t>
      </w:r>
      <w:r w:rsidRPr="00B3663D">
        <w:rPr>
          <w:sz w:val="20"/>
        </w:rPr>
        <w:t>alfabe</w:t>
      </w:r>
      <w:r w:rsidRPr="00B3663D" w:rsidR="005A771B">
        <w:rPr>
          <w:sz w:val="20"/>
        </w:rPr>
        <w:t xml:space="preserve"> </w:t>
      </w:r>
      <w:r w:rsidRPr="00B3663D">
        <w:rPr>
          <w:sz w:val="20"/>
        </w:rPr>
        <w:t>karşılayabilir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yetmez!</w:t>
      </w:r>
    </w:p>
    <w:p w:rsidRPr="00B3663D" w:rsidR="009920B3" w:rsidP="00B3663D" w:rsidRDefault="009920B3">
      <w:pPr>
        <w:pStyle w:val="GENELKURUL"/>
        <w:spacing w:line="240" w:lineRule="auto"/>
        <w:rPr>
          <w:sz w:val="20"/>
        </w:rPr>
      </w:pPr>
      <w:r w:rsidRPr="00B3663D">
        <w:rPr>
          <w:sz w:val="20"/>
        </w:rPr>
        <w:t>ABDURRAHMAN</w:t>
      </w:r>
      <w:r w:rsidRPr="00B3663D" w:rsidR="005A771B">
        <w:rPr>
          <w:sz w:val="20"/>
        </w:rPr>
        <w:t xml:space="preserve"> </w:t>
      </w:r>
      <w:r w:rsidRPr="00B3663D">
        <w:rPr>
          <w:sz w:val="20"/>
        </w:rPr>
        <w:t>TUTDERE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tabii,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Kanunu’nun</w:t>
      </w:r>
      <w:r w:rsidRPr="00B3663D" w:rsidR="005A771B">
        <w:rPr>
          <w:sz w:val="20"/>
        </w:rPr>
        <w:t xml:space="preserve"> </w:t>
      </w:r>
      <w:r w:rsidRPr="00B3663D">
        <w:rPr>
          <w:sz w:val="20"/>
        </w:rPr>
        <w:t>başına</w:t>
      </w:r>
      <w:r w:rsidRPr="00B3663D" w:rsidR="005A771B">
        <w:rPr>
          <w:sz w:val="20"/>
        </w:rPr>
        <w:t xml:space="preserve"> </w:t>
      </w:r>
      <w:r w:rsidRPr="00B3663D">
        <w:rPr>
          <w:sz w:val="20"/>
        </w:rPr>
        <w:t>gelen</w:t>
      </w:r>
      <w:r w:rsidRPr="00B3663D" w:rsidR="005A771B">
        <w:rPr>
          <w:sz w:val="20"/>
        </w:rPr>
        <w:t xml:space="preserve"> </w:t>
      </w:r>
      <w:r w:rsidRPr="00B3663D">
        <w:rPr>
          <w:sz w:val="20"/>
        </w:rPr>
        <w:t>pişmiş</w:t>
      </w:r>
      <w:r w:rsidRPr="00B3663D" w:rsidR="005A771B">
        <w:rPr>
          <w:sz w:val="20"/>
        </w:rPr>
        <w:t xml:space="preserve"> </w:t>
      </w:r>
      <w:r w:rsidRPr="00B3663D">
        <w:rPr>
          <w:sz w:val="20"/>
        </w:rPr>
        <w:t>kellenin</w:t>
      </w:r>
      <w:r w:rsidRPr="00B3663D" w:rsidR="005A771B">
        <w:rPr>
          <w:sz w:val="20"/>
        </w:rPr>
        <w:t xml:space="preserve"> </w:t>
      </w:r>
      <w:r w:rsidRPr="00B3663D">
        <w:rPr>
          <w:sz w:val="20"/>
        </w:rPr>
        <w:t>bile</w:t>
      </w:r>
      <w:r w:rsidRPr="00B3663D" w:rsidR="005A771B">
        <w:rPr>
          <w:sz w:val="20"/>
        </w:rPr>
        <w:t xml:space="preserve"> </w:t>
      </w:r>
      <w:r w:rsidRPr="00B3663D">
        <w:rPr>
          <w:sz w:val="20"/>
        </w:rPr>
        <w:t>başına</w:t>
      </w:r>
      <w:r w:rsidRPr="00B3663D" w:rsidR="005A771B">
        <w:rPr>
          <w:sz w:val="20"/>
        </w:rPr>
        <w:t xml:space="preserve"> </w:t>
      </w:r>
      <w:r w:rsidRPr="00B3663D">
        <w:rPr>
          <w:sz w:val="20"/>
        </w:rPr>
        <w:t>gelmedi.</w:t>
      </w:r>
      <w:r w:rsidRPr="00B3663D" w:rsidR="005A771B">
        <w:rPr>
          <w:sz w:val="20"/>
        </w:rPr>
        <w:t xml:space="preserve"> </w:t>
      </w:r>
      <w:r w:rsidRPr="00B3663D">
        <w:rPr>
          <w:sz w:val="20"/>
        </w:rPr>
        <w:t>Peki,</w:t>
      </w:r>
      <w:r w:rsidRPr="00B3663D" w:rsidR="005A771B">
        <w:rPr>
          <w:sz w:val="20"/>
        </w:rPr>
        <w:t xml:space="preserve"> </w:t>
      </w:r>
      <w:r w:rsidRPr="00B3663D">
        <w:rPr>
          <w:sz w:val="20"/>
        </w:rPr>
        <w:t>kurum</w:t>
      </w:r>
      <w:r w:rsidRPr="00B3663D" w:rsidR="005A771B">
        <w:rPr>
          <w:sz w:val="20"/>
        </w:rPr>
        <w:t xml:space="preserve"> </w:t>
      </w:r>
      <w:r w:rsidRPr="00B3663D">
        <w:rPr>
          <w:sz w:val="20"/>
        </w:rPr>
        <w:t>bu</w:t>
      </w:r>
      <w:r w:rsidRPr="00B3663D" w:rsidR="005A771B">
        <w:rPr>
          <w:sz w:val="20"/>
        </w:rPr>
        <w:t xml:space="preserve"> </w:t>
      </w:r>
      <w:r w:rsidRPr="00B3663D">
        <w:rPr>
          <w:sz w:val="20"/>
        </w:rPr>
        <w:t>arada</w:t>
      </w:r>
      <w:r w:rsidRPr="00B3663D" w:rsidR="005A771B">
        <w:rPr>
          <w:sz w:val="20"/>
        </w:rPr>
        <w:t xml:space="preserve"> </w:t>
      </w:r>
      <w:r w:rsidRPr="00B3663D">
        <w:rPr>
          <w:sz w:val="20"/>
        </w:rPr>
        <w:t>ne</w:t>
      </w:r>
      <w:r w:rsidRPr="00B3663D" w:rsidR="005A771B">
        <w:rPr>
          <w:sz w:val="20"/>
        </w:rPr>
        <w:t xml:space="preserve"> </w:t>
      </w:r>
      <w:r w:rsidRPr="00B3663D">
        <w:rPr>
          <w:sz w:val="20"/>
        </w:rPr>
        <w:t>yaptı</w:t>
      </w:r>
      <w:r w:rsidRPr="00B3663D" w:rsidR="00D57D3E">
        <w:rPr>
          <w:sz w:val="20"/>
        </w:rPr>
        <w:t>,</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gerçekten</w:t>
      </w:r>
      <w:r w:rsidRPr="00B3663D" w:rsidR="005A771B">
        <w:rPr>
          <w:sz w:val="20"/>
        </w:rPr>
        <w:t xml:space="preserve"> </w:t>
      </w:r>
      <w:r w:rsidRPr="00B3663D">
        <w:rPr>
          <w:sz w:val="20"/>
        </w:rPr>
        <w:t>denetleyici</w:t>
      </w:r>
      <w:r w:rsidRPr="00B3663D" w:rsidR="005A771B">
        <w:rPr>
          <w:sz w:val="20"/>
        </w:rPr>
        <w:t xml:space="preserve"> </w:t>
      </w:r>
      <w:r w:rsidRPr="00B3663D">
        <w:rPr>
          <w:sz w:val="20"/>
        </w:rPr>
        <w:t>görevini</w:t>
      </w:r>
      <w:r w:rsidRPr="00B3663D" w:rsidR="005A771B">
        <w:rPr>
          <w:sz w:val="20"/>
        </w:rPr>
        <w:t xml:space="preserve"> </w:t>
      </w:r>
      <w:r w:rsidRPr="00B3663D">
        <w:rPr>
          <w:sz w:val="20"/>
        </w:rPr>
        <w:t>yapabiliyor</w:t>
      </w:r>
      <w:r w:rsidRPr="00B3663D" w:rsidR="005A771B">
        <w:rPr>
          <w:sz w:val="20"/>
        </w:rPr>
        <w:t xml:space="preserve"> </w:t>
      </w:r>
      <w:r w:rsidRPr="00B3663D">
        <w:rPr>
          <w:sz w:val="20"/>
        </w:rPr>
        <w:t>mu,</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ona</w:t>
      </w:r>
      <w:r w:rsidRPr="00B3663D" w:rsidR="005A771B">
        <w:rPr>
          <w:sz w:val="20"/>
        </w:rPr>
        <w:t xml:space="preserve"> </w:t>
      </w:r>
      <w:r w:rsidRPr="00B3663D">
        <w:rPr>
          <w:sz w:val="20"/>
        </w:rPr>
        <w:t>bakmak</w:t>
      </w:r>
      <w:r w:rsidRPr="00B3663D" w:rsidR="005A771B">
        <w:rPr>
          <w:sz w:val="20"/>
        </w:rPr>
        <w:t xml:space="preserve"> </w:t>
      </w:r>
      <w:r w:rsidRPr="00B3663D">
        <w:rPr>
          <w:sz w:val="20"/>
        </w:rPr>
        <w:t>lazım.</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özellikle</w:t>
      </w:r>
      <w:r w:rsidRPr="00B3663D" w:rsidR="005A771B">
        <w:rPr>
          <w:sz w:val="20"/>
        </w:rPr>
        <w:t xml:space="preserve"> </w:t>
      </w:r>
      <w:r w:rsidRPr="00B3663D">
        <w:rPr>
          <w:sz w:val="20"/>
        </w:rPr>
        <w:t>yetim</w:t>
      </w:r>
      <w:r w:rsidRPr="00B3663D" w:rsidR="005A771B">
        <w:rPr>
          <w:sz w:val="20"/>
        </w:rPr>
        <w:t xml:space="preserve"> </w:t>
      </w:r>
      <w:r w:rsidRPr="00B3663D">
        <w:rPr>
          <w:sz w:val="20"/>
        </w:rPr>
        <w:t>hakkını</w:t>
      </w:r>
      <w:r w:rsidRPr="00B3663D" w:rsidR="005A771B">
        <w:rPr>
          <w:sz w:val="20"/>
        </w:rPr>
        <w:t xml:space="preserve"> </w:t>
      </w:r>
      <w:r w:rsidRPr="00B3663D">
        <w:rPr>
          <w:sz w:val="20"/>
        </w:rPr>
        <w:t>korumak</w:t>
      </w:r>
      <w:r w:rsidRPr="00B3663D" w:rsidR="005A771B">
        <w:rPr>
          <w:sz w:val="20"/>
        </w:rPr>
        <w:t xml:space="preserve"> </w:t>
      </w:r>
      <w:r w:rsidRPr="00B3663D">
        <w:rPr>
          <w:sz w:val="20"/>
        </w:rPr>
        <w:t>adına</w:t>
      </w:r>
      <w:r w:rsidRPr="00B3663D" w:rsidR="005A771B">
        <w:rPr>
          <w:sz w:val="20"/>
        </w:rPr>
        <w:t xml:space="preserve"> </w:t>
      </w:r>
      <w:r w:rsidRPr="00B3663D">
        <w:rPr>
          <w:sz w:val="20"/>
        </w:rPr>
        <w:t>görevini</w:t>
      </w:r>
      <w:r w:rsidRPr="00B3663D" w:rsidR="005A771B">
        <w:rPr>
          <w:sz w:val="20"/>
        </w:rPr>
        <w:t xml:space="preserve"> </w:t>
      </w:r>
      <w:r w:rsidRPr="00B3663D">
        <w:rPr>
          <w:sz w:val="20"/>
        </w:rPr>
        <w:t>yaptı</w:t>
      </w:r>
      <w:r w:rsidRPr="00B3663D" w:rsidR="005A771B">
        <w:rPr>
          <w:sz w:val="20"/>
        </w:rPr>
        <w:t xml:space="preserve"> </w:t>
      </w:r>
      <w:r w:rsidRPr="00B3663D">
        <w:rPr>
          <w:sz w:val="20"/>
        </w:rPr>
        <w:t>mı?</w:t>
      </w:r>
      <w:r w:rsidRPr="00B3663D" w:rsidR="005A771B">
        <w:rPr>
          <w:sz w:val="20"/>
        </w:rPr>
        <w:t xml:space="preserve"> </w:t>
      </w:r>
      <w:r w:rsidRPr="00B3663D">
        <w:rPr>
          <w:sz w:val="20"/>
        </w:rPr>
        <w:t>Yapmadı.</w:t>
      </w:r>
      <w:r w:rsidRPr="00B3663D" w:rsidR="005A771B">
        <w:rPr>
          <w:sz w:val="20"/>
        </w:rPr>
        <w:t xml:space="preserve"> </w:t>
      </w:r>
      <w:r w:rsidRPr="00B3663D">
        <w:rPr>
          <w:sz w:val="20"/>
        </w:rPr>
        <w:t>Emekliden,</w:t>
      </w:r>
      <w:r w:rsidRPr="00B3663D" w:rsidR="005A771B">
        <w:rPr>
          <w:sz w:val="20"/>
        </w:rPr>
        <w:t xml:space="preserve"> </w:t>
      </w:r>
      <w:r w:rsidRPr="00B3663D">
        <w:rPr>
          <w:sz w:val="20"/>
        </w:rPr>
        <w:t>çiftçiden,</w:t>
      </w:r>
      <w:r w:rsidRPr="00B3663D" w:rsidR="005A771B">
        <w:rPr>
          <w:sz w:val="20"/>
        </w:rPr>
        <w:t xml:space="preserve"> </w:t>
      </w:r>
      <w:r w:rsidRPr="00B3663D">
        <w:rPr>
          <w:sz w:val="20"/>
        </w:rPr>
        <w:t>esnaftan,</w:t>
      </w:r>
      <w:r w:rsidRPr="00B3663D" w:rsidR="005A771B">
        <w:rPr>
          <w:sz w:val="20"/>
        </w:rPr>
        <w:t xml:space="preserve"> </w:t>
      </w:r>
      <w:r w:rsidRPr="00B3663D">
        <w:rPr>
          <w:sz w:val="20"/>
        </w:rPr>
        <w:t>dar</w:t>
      </w:r>
      <w:r w:rsidRPr="00B3663D" w:rsidR="005A771B">
        <w:rPr>
          <w:sz w:val="20"/>
        </w:rPr>
        <w:t xml:space="preserve"> </w:t>
      </w:r>
      <w:r w:rsidRPr="00B3663D">
        <w:rPr>
          <w:sz w:val="20"/>
        </w:rPr>
        <w:t>gelirliden,</w:t>
      </w:r>
      <w:r w:rsidRPr="00B3663D" w:rsidR="005A771B">
        <w:rPr>
          <w:sz w:val="20"/>
        </w:rPr>
        <w:t xml:space="preserve"> </w:t>
      </w:r>
      <w:r w:rsidRPr="00B3663D">
        <w:rPr>
          <w:sz w:val="20"/>
        </w:rPr>
        <w:t>halktan</w:t>
      </w:r>
      <w:r w:rsidRPr="00B3663D" w:rsidR="005A771B">
        <w:rPr>
          <w:sz w:val="20"/>
        </w:rPr>
        <w:t xml:space="preserve"> </w:t>
      </w:r>
      <w:r w:rsidRPr="00B3663D">
        <w:rPr>
          <w:sz w:val="20"/>
        </w:rPr>
        <w:t>toplanan</w:t>
      </w:r>
      <w:r w:rsidRPr="00B3663D" w:rsidR="005A771B">
        <w:rPr>
          <w:sz w:val="20"/>
        </w:rPr>
        <w:t xml:space="preserve"> </w:t>
      </w:r>
      <w:r w:rsidRPr="00B3663D">
        <w:rPr>
          <w:sz w:val="20"/>
        </w:rPr>
        <w:t>vergilerin</w:t>
      </w:r>
      <w:r w:rsidRPr="00B3663D" w:rsidR="005A771B">
        <w:rPr>
          <w:sz w:val="20"/>
        </w:rPr>
        <w:t xml:space="preserve"> </w:t>
      </w:r>
      <w:r w:rsidRPr="00B3663D">
        <w:rPr>
          <w:sz w:val="20"/>
        </w:rPr>
        <w:t>doğru</w:t>
      </w:r>
      <w:r w:rsidRPr="00B3663D" w:rsidR="005A771B">
        <w:rPr>
          <w:sz w:val="20"/>
        </w:rPr>
        <w:t xml:space="preserve"> </w:t>
      </w:r>
      <w:r w:rsidRPr="00B3663D">
        <w:rPr>
          <w:sz w:val="20"/>
        </w:rPr>
        <w:t>kullanılmasını</w:t>
      </w:r>
      <w:r w:rsidRPr="00B3663D" w:rsidR="005A771B">
        <w:rPr>
          <w:sz w:val="20"/>
        </w:rPr>
        <w:t xml:space="preserve"> </w:t>
      </w:r>
      <w:r w:rsidRPr="00B3663D">
        <w:rPr>
          <w:sz w:val="20"/>
        </w:rPr>
        <w:t>sağlayabildi</w:t>
      </w:r>
      <w:r w:rsidRPr="00B3663D" w:rsidR="005A771B">
        <w:rPr>
          <w:sz w:val="20"/>
        </w:rPr>
        <w:t xml:space="preserve"> </w:t>
      </w:r>
      <w:r w:rsidRPr="00B3663D">
        <w:rPr>
          <w:sz w:val="20"/>
        </w:rPr>
        <w:t>mi?</w:t>
      </w:r>
      <w:r w:rsidRPr="00B3663D" w:rsidR="005A771B">
        <w:rPr>
          <w:sz w:val="20"/>
        </w:rPr>
        <w:t xml:space="preserve"> </w:t>
      </w:r>
      <w:r w:rsidRPr="00B3663D">
        <w:rPr>
          <w:sz w:val="20"/>
        </w:rPr>
        <w:t>Hayır.</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tüyü</w:t>
      </w:r>
      <w:r w:rsidRPr="00B3663D" w:rsidR="005A771B">
        <w:rPr>
          <w:sz w:val="20"/>
        </w:rPr>
        <w:t xml:space="preserve"> </w:t>
      </w:r>
      <w:r w:rsidRPr="00B3663D">
        <w:rPr>
          <w:sz w:val="20"/>
        </w:rPr>
        <w:t>bitmemiş</w:t>
      </w:r>
      <w:r w:rsidRPr="00B3663D" w:rsidR="005A771B">
        <w:rPr>
          <w:sz w:val="20"/>
        </w:rPr>
        <w:t xml:space="preserve"> </w:t>
      </w:r>
      <w:r w:rsidRPr="00B3663D">
        <w:rPr>
          <w:sz w:val="20"/>
        </w:rPr>
        <w:t>yetimin</w:t>
      </w:r>
      <w:r w:rsidRPr="00B3663D" w:rsidR="005A771B">
        <w:rPr>
          <w:sz w:val="20"/>
        </w:rPr>
        <w:t xml:space="preserve"> </w:t>
      </w:r>
      <w:r w:rsidRPr="00B3663D">
        <w:rPr>
          <w:sz w:val="20"/>
        </w:rPr>
        <w:t>hakkını</w:t>
      </w:r>
      <w:r w:rsidRPr="00B3663D" w:rsidR="005A771B">
        <w:rPr>
          <w:sz w:val="20"/>
        </w:rPr>
        <w:t xml:space="preserve"> </w:t>
      </w:r>
      <w:r w:rsidRPr="00B3663D">
        <w:rPr>
          <w:sz w:val="20"/>
        </w:rPr>
        <w:t>koruyabiliyor</w:t>
      </w:r>
      <w:r w:rsidRPr="00B3663D" w:rsidR="005A771B">
        <w:rPr>
          <w:sz w:val="20"/>
        </w:rPr>
        <w:t xml:space="preserve"> </w:t>
      </w:r>
      <w:r w:rsidRPr="00B3663D">
        <w:rPr>
          <w:sz w:val="20"/>
        </w:rPr>
        <w:t>mu?</w:t>
      </w:r>
      <w:r w:rsidRPr="00B3663D" w:rsidR="005A771B">
        <w:rPr>
          <w:sz w:val="20"/>
        </w:rPr>
        <w:t xml:space="preserve"> </w:t>
      </w:r>
      <w:r w:rsidRPr="00B3663D">
        <w:rPr>
          <w:sz w:val="20"/>
        </w:rPr>
        <w:t>Hayır.</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beytülmal</w:t>
      </w:r>
      <w:r w:rsidRPr="00B3663D" w:rsidR="00D57D3E">
        <w:rPr>
          <w:sz w:val="20"/>
        </w:rPr>
        <w:t>e</w:t>
      </w:r>
      <w:r w:rsidRPr="00B3663D" w:rsidR="005A771B">
        <w:rPr>
          <w:sz w:val="20"/>
        </w:rPr>
        <w:t xml:space="preserve"> </w:t>
      </w:r>
      <w:r w:rsidRPr="00B3663D">
        <w:rPr>
          <w:sz w:val="20"/>
        </w:rPr>
        <w:t>uzanan</w:t>
      </w:r>
      <w:r w:rsidRPr="00B3663D" w:rsidR="005A771B">
        <w:rPr>
          <w:sz w:val="20"/>
        </w:rPr>
        <w:t xml:space="preserve"> </w:t>
      </w:r>
      <w:r w:rsidRPr="00B3663D">
        <w:rPr>
          <w:sz w:val="20"/>
        </w:rPr>
        <w:t>eli</w:t>
      </w:r>
      <w:r w:rsidRPr="00B3663D" w:rsidR="005A771B">
        <w:rPr>
          <w:sz w:val="20"/>
        </w:rPr>
        <w:t xml:space="preserve"> </w:t>
      </w:r>
      <w:r w:rsidRPr="00B3663D">
        <w:rPr>
          <w:sz w:val="20"/>
        </w:rPr>
        <w:t>kırabiliyor</w:t>
      </w:r>
      <w:r w:rsidRPr="00B3663D" w:rsidR="005A771B">
        <w:rPr>
          <w:sz w:val="20"/>
        </w:rPr>
        <w:t xml:space="preserve"> </w:t>
      </w:r>
      <w:r w:rsidRPr="00B3663D">
        <w:rPr>
          <w:sz w:val="20"/>
        </w:rPr>
        <w:t>mu?</w:t>
      </w:r>
      <w:r w:rsidRPr="00B3663D" w:rsidR="005A771B">
        <w:rPr>
          <w:sz w:val="20"/>
        </w:rPr>
        <w:t xml:space="preserve"> </w:t>
      </w:r>
      <w:r w:rsidRPr="00B3663D">
        <w:rPr>
          <w:sz w:val="20"/>
        </w:rPr>
        <w:t>Hayır.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80’li-90’lı</w:t>
      </w:r>
      <w:r w:rsidRPr="00B3663D" w:rsidR="005A771B">
        <w:rPr>
          <w:sz w:val="20"/>
        </w:rPr>
        <w:t xml:space="preserve"> </w:t>
      </w:r>
      <w:r w:rsidRPr="00B3663D">
        <w:rPr>
          <w:sz w:val="20"/>
        </w:rPr>
        <w:t>yıllar</w:t>
      </w:r>
      <w:r w:rsidRPr="00B3663D" w:rsidR="00D57D3E">
        <w:rPr>
          <w:sz w:val="20"/>
        </w:rPr>
        <w:t>da</w:t>
      </w:r>
      <w:r w:rsidRPr="00B3663D" w:rsidR="005A771B">
        <w:rPr>
          <w:sz w:val="20"/>
        </w:rPr>
        <w:t xml:space="preserve"> </w:t>
      </w:r>
      <w:r w:rsidRPr="00B3663D">
        <w:rPr>
          <w:sz w:val="20"/>
        </w:rPr>
        <w:t>kamu</w:t>
      </w:r>
      <w:r w:rsidRPr="00B3663D" w:rsidR="005A771B">
        <w:rPr>
          <w:sz w:val="20"/>
        </w:rPr>
        <w:t xml:space="preserve"> </w:t>
      </w:r>
      <w:r w:rsidRPr="00B3663D">
        <w:rPr>
          <w:sz w:val="20"/>
        </w:rPr>
        <w:t>ihalelerindeki</w:t>
      </w:r>
      <w:r w:rsidRPr="00B3663D" w:rsidR="005A771B">
        <w:rPr>
          <w:sz w:val="20"/>
        </w:rPr>
        <w:t xml:space="preserve"> </w:t>
      </w:r>
      <w:r w:rsidRPr="00B3663D">
        <w:rPr>
          <w:sz w:val="20"/>
        </w:rPr>
        <w:t>yolsuzluklar</w:t>
      </w:r>
      <w:r w:rsidRPr="00B3663D" w:rsidR="005A771B">
        <w:rPr>
          <w:sz w:val="20"/>
        </w:rPr>
        <w:t xml:space="preserve"> </w:t>
      </w:r>
      <w:r w:rsidRPr="00B3663D">
        <w:rPr>
          <w:sz w:val="20"/>
        </w:rPr>
        <w:t>2001</w:t>
      </w:r>
      <w:r w:rsidRPr="00B3663D" w:rsidR="005A771B">
        <w:rPr>
          <w:sz w:val="20"/>
        </w:rPr>
        <w:t xml:space="preserve"> </w:t>
      </w:r>
      <w:r w:rsidRPr="00B3663D">
        <w:rPr>
          <w:sz w:val="20"/>
        </w:rPr>
        <w:t>krizini,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döneminde</w:t>
      </w:r>
      <w:r w:rsidRPr="00B3663D" w:rsidR="005A771B">
        <w:rPr>
          <w:sz w:val="20"/>
        </w:rPr>
        <w:t xml:space="preserve"> </w:t>
      </w:r>
      <w:r w:rsidRPr="00B3663D">
        <w:rPr>
          <w:sz w:val="20"/>
        </w:rPr>
        <w:t>yok</w:t>
      </w:r>
      <w:r w:rsidRPr="00B3663D" w:rsidR="005A771B">
        <w:rPr>
          <w:sz w:val="20"/>
        </w:rPr>
        <w:t xml:space="preserve"> </w:t>
      </w:r>
      <w:r w:rsidRPr="00B3663D">
        <w:rPr>
          <w:sz w:val="20"/>
        </w:rPr>
        <w:t>edilen</w:t>
      </w:r>
      <w:r w:rsidRPr="00B3663D" w:rsidR="005A771B">
        <w:rPr>
          <w:sz w:val="20"/>
        </w:rPr>
        <w:t xml:space="preserve"> </w:t>
      </w:r>
      <w:r w:rsidRPr="00B3663D">
        <w:rPr>
          <w:sz w:val="20"/>
        </w:rPr>
        <w:t>demokrasi</w:t>
      </w:r>
      <w:r w:rsidRPr="00B3663D" w:rsidR="005A771B">
        <w:rPr>
          <w:sz w:val="20"/>
        </w:rPr>
        <w:t xml:space="preserve"> </w:t>
      </w:r>
      <w:r w:rsidRPr="00B3663D">
        <w:rPr>
          <w:sz w:val="20"/>
        </w:rPr>
        <w:t>ve</w:t>
      </w:r>
      <w:r w:rsidRPr="00B3663D" w:rsidR="005A771B">
        <w:rPr>
          <w:sz w:val="20"/>
        </w:rPr>
        <w:t xml:space="preserve"> </w:t>
      </w:r>
      <w:r w:rsidRPr="00B3663D">
        <w:rPr>
          <w:sz w:val="20"/>
        </w:rPr>
        <w:t>hukuk</w:t>
      </w:r>
      <w:r w:rsidRPr="00B3663D" w:rsidR="005A771B">
        <w:rPr>
          <w:sz w:val="20"/>
        </w:rPr>
        <w:t xml:space="preserve"> </w:t>
      </w:r>
      <w:r w:rsidRPr="00B3663D">
        <w:rPr>
          <w:sz w:val="20"/>
        </w:rPr>
        <w:t>iklimi</w:t>
      </w:r>
      <w:r w:rsidRPr="00B3663D" w:rsidR="005A771B">
        <w:rPr>
          <w:sz w:val="20"/>
        </w:rPr>
        <w:t xml:space="preserve"> </w:t>
      </w:r>
      <w:r w:rsidRPr="00B3663D">
        <w:rPr>
          <w:sz w:val="20"/>
        </w:rPr>
        <w:t>ise</w:t>
      </w:r>
      <w:r w:rsidRPr="00B3663D" w:rsidR="005A771B">
        <w:rPr>
          <w:sz w:val="20"/>
        </w:rPr>
        <w:t xml:space="preserve"> </w:t>
      </w:r>
      <w:r w:rsidRPr="00B3663D">
        <w:rPr>
          <w:sz w:val="20"/>
        </w:rPr>
        <w:t>2008</w:t>
      </w:r>
      <w:r w:rsidRPr="00B3663D" w:rsidR="005A771B">
        <w:rPr>
          <w:sz w:val="20"/>
        </w:rPr>
        <w:t xml:space="preserve"> </w:t>
      </w:r>
      <w:r w:rsidRPr="00B3663D">
        <w:rPr>
          <w:sz w:val="20"/>
        </w:rPr>
        <w:t>krizini</w:t>
      </w:r>
      <w:r w:rsidRPr="00B3663D" w:rsidR="005A771B">
        <w:rPr>
          <w:sz w:val="20"/>
        </w:rPr>
        <w:t xml:space="preserve"> </w:t>
      </w:r>
      <w:r w:rsidRPr="00B3663D">
        <w:rPr>
          <w:sz w:val="20"/>
        </w:rPr>
        <w:t>doğurmuştur.</w:t>
      </w:r>
      <w:r w:rsidRPr="00B3663D" w:rsidR="005A771B">
        <w:rPr>
          <w:sz w:val="20"/>
        </w:rPr>
        <w:t xml:space="preserve"> </w:t>
      </w:r>
      <w:r w:rsidRPr="00B3663D">
        <w:rPr>
          <w:sz w:val="20"/>
        </w:rPr>
        <w:t>Bütçenin</w:t>
      </w:r>
      <w:r w:rsidRPr="00B3663D" w:rsidR="005A771B">
        <w:rPr>
          <w:sz w:val="20"/>
        </w:rPr>
        <w:t xml:space="preserve"> </w:t>
      </w:r>
      <w:r w:rsidRPr="00B3663D">
        <w:rPr>
          <w:sz w:val="20"/>
        </w:rPr>
        <w:t>boşalması</w:t>
      </w:r>
      <w:r w:rsidRPr="00B3663D" w:rsidR="00D57D3E">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talan</w:t>
      </w:r>
      <w:r w:rsidRPr="00B3663D" w:rsidR="005A771B">
        <w:rPr>
          <w:sz w:val="20"/>
        </w:rPr>
        <w:t xml:space="preserve"> </w:t>
      </w:r>
      <w:r w:rsidRPr="00B3663D">
        <w:rPr>
          <w:sz w:val="20"/>
        </w:rPr>
        <w:t>ve</w:t>
      </w:r>
      <w:r w:rsidRPr="00B3663D" w:rsidR="005A771B">
        <w:rPr>
          <w:sz w:val="20"/>
        </w:rPr>
        <w:t xml:space="preserve"> </w:t>
      </w:r>
      <w:r w:rsidRPr="00B3663D">
        <w:rPr>
          <w:sz w:val="20"/>
        </w:rPr>
        <w:t>rantiyeci</w:t>
      </w:r>
      <w:r w:rsidRPr="00B3663D" w:rsidR="005A771B">
        <w:rPr>
          <w:sz w:val="20"/>
        </w:rPr>
        <w:t xml:space="preserve"> </w:t>
      </w:r>
      <w:r w:rsidRPr="00B3663D">
        <w:rPr>
          <w:sz w:val="20"/>
        </w:rPr>
        <w:t>anlayışın</w:t>
      </w:r>
      <w:r w:rsidRPr="00B3663D" w:rsidR="005A771B">
        <w:rPr>
          <w:sz w:val="20"/>
        </w:rPr>
        <w:t xml:space="preserve"> </w:t>
      </w:r>
      <w:r w:rsidRPr="00B3663D">
        <w:rPr>
          <w:sz w:val="20"/>
        </w:rPr>
        <w:t>eseridir.</w:t>
      </w:r>
      <w:r w:rsidRPr="00B3663D" w:rsidR="005A771B">
        <w:rPr>
          <w:sz w:val="20"/>
        </w:rPr>
        <w:t xml:space="preserve"> </w:t>
      </w:r>
      <w:r w:rsidRPr="00B3663D">
        <w:rPr>
          <w:sz w:val="20"/>
        </w:rPr>
        <w:t>Yayınlanan</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İlerleme</w:t>
      </w:r>
      <w:r w:rsidRPr="00B3663D" w:rsidR="005A771B">
        <w:rPr>
          <w:sz w:val="20"/>
        </w:rPr>
        <w:t xml:space="preserve"> </w:t>
      </w:r>
      <w:r w:rsidRPr="00B3663D">
        <w:rPr>
          <w:sz w:val="20"/>
        </w:rPr>
        <w:t>Raporu</w:t>
      </w:r>
      <w:r w:rsidRPr="00B3663D" w:rsidR="005A771B">
        <w:rPr>
          <w:sz w:val="20"/>
        </w:rPr>
        <w:t xml:space="preserve"> </w:t>
      </w:r>
      <w:r w:rsidRPr="00B3663D">
        <w:rPr>
          <w:sz w:val="20"/>
        </w:rPr>
        <w:t>ve</w:t>
      </w:r>
      <w:r w:rsidRPr="00B3663D" w:rsidR="005A771B">
        <w:rPr>
          <w:sz w:val="20"/>
        </w:rPr>
        <w:t xml:space="preserve"> </w:t>
      </w:r>
      <w:r w:rsidRPr="00B3663D">
        <w:rPr>
          <w:sz w:val="20"/>
        </w:rPr>
        <w:t>2017</w:t>
      </w:r>
      <w:r w:rsidRPr="00B3663D" w:rsidR="005A771B">
        <w:rPr>
          <w:sz w:val="20"/>
        </w:rPr>
        <w:t xml:space="preserve"> </w:t>
      </w:r>
      <w:r w:rsidRPr="00B3663D">
        <w:rPr>
          <w:sz w:val="20"/>
        </w:rPr>
        <w:t>Yolsuzluk</w:t>
      </w:r>
      <w:r w:rsidRPr="00B3663D" w:rsidR="005A771B">
        <w:rPr>
          <w:sz w:val="20"/>
        </w:rPr>
        <w:t xml:space="preserve"> </w:t>
      </w:r>
      <w:r w:rsidRPr="00B3663D">
        <w:rPr>
          <w:sz w:val="20"/>
        </w:rPr>
        <w:t>Algı</w:t>
      </w:r>
      <w:r w:rsidRPr="00B3663D" w:rsidR="005A771B">
        <w:rPr>
          <w:sz w:val="20"/>
        </w:rPr>
        <w:t xml:space="preserve"> </w:t>
      </w:r>
      <w:r w:rsidRPr="00B3663D">
        <w:rPr>
          <w:sz w:val="20"/>
        </w:rPr>
        <w:t>Endeksi</w:t>
      </w:r>
      <w:r w:rsidRPr="00B3663D" w:rsidR="005A771B">
        <w:rPr>
          <w:sz w:val="20"/>
        </w:rPr>
        <w:t xml:space="preserve"> </w:t>
      </w:r>
      <w:r w:rsidRPr="00B3663D">
        <w:rPr>
          <w:sz w:val="20"/>
        </w:rPr>
        <w:t>Raporu’na</w:t>
      </w:r>
      <w:r w:rsidRPr="00B3663D" w:rsidR="005A771B">
        <w:rPr>
          <w:sz w:val="20"/>
        </w:rPr>
        <w:t xml:space="preserve"> </w:t>
      </w:r>
      <w:r w:rsidRPr="00B3663D">
        <w:rPr>
          <w:sz w:val="20"/>
        </w:rPr>
        <w:t>bakıldığında</w:t>
      </w:r>
      <w:r w:rsidRPr="00B3663D" w:rsidR="005A771B">
        <w:rPr>
          <w:sz w:val="20"/>
        </w:rPr>
        <w:t xml:space="preserve"> </w:t>
      </w:r>
      <w:r w:rsidRPr="00B3663D">
        <w:rPr>
          <w:sz w:val="20"/>
        </w:rPr>
        <w:t>ülkemizin</w:t>
      </w:r>
      <w:r w:rsidRPr="00B3663D" w:rsidR="005A771B">
        <w:rPr>
          <w:sz w:val="20"/>
        </w:rPr>
        <w:t xml:space="preserve"> </w:t>
      </w:r>
      <w:r w:rsidRPr="00B3663D">
        <w:rPr>
          <w:sz w:val="20"/>
        </w:rPr>
        <w:t>durumu</w:t>
      </w:r>
      <w:r w:rsidRPr="00B3663D" w:rsidR="005A771B">
        <w:rPr>
          <w:sz w:val="20"/>
        </w:rPr>
        <w:t xml:space="preserve"> </w:t>
      </w:r>
      <w:r w:rsidRPr="00B3663D">
        <w:rPr>
          <w:sz w:val="20"/>
        </w:rPr>
        <w:t>oldukça</w:t>
      </w:r>
      <w:r w:rsidRPr="00B3663D" w:rsidR="005A771B">
        <w:rPr>
          <w:sz w:val="20"/>
        </w:rPr>
        <w:t xml:space="preserve"> </w:t>
      </w:r>
      <w:r w:rsidRPr="00B3663D">
        <w:rPr>
          <w:sz w:val="20"/>
        </w:rPr>
        <w:t>karamsardır.</w:t>
      </w:r>
      <w:r w:rsidRPr="00B3663D" w:rsidR="005A771B">
        <w:rPr>
          <w:sz w:val="20"/>
        </w:rPr>
        <w:t xml:space="preserve"> </w:t>
      </w:r>
      <w:r w:rsidRPr="00B3663D">
        <w:rPr>
          <w:sz w:val="20"/>
        </w:rPr>
        <w:t>Türkiye</w:t>
      </w:r>
      <w:r w:rsidRPr="00B3663D" w:rsidR="005A771B">
        <w:rPr>
          <w:sz w:val="20"/>
        </w:rPr>
        <w:t xml:space="preserve"> </w:t>
      </w:r>
      <w:r w:rsidRPr="00B3663D">
        <w:rPr>
          <w:sz w:val="20"/>
        </w:rPr>
        <w:t>180</w:t>
      </w:r>
      <w:r w:rsidRPr="00B3663D" w:rsidR="005A771B">
        <w:rPr>
          <w:sz w:val="20"/>
        </w:rPr>
        <w:t xml:space="preserve"> </w:t>
      </w:r>
      <w:r w:rsidRPr="00B3663D">
        <w:rPr>
          <w:sz w:val="20"/>
        </w:rPr>
        <w:t>ülke</w:t>
      </w:r>
      <w:r w:rsidRPr="00B3663D" w:rsidR="005A771B">
        <w:rPr>
          <w:sz w:val="20"/>
        </w:rPr>
        <w:t xml:space="preserve"> </w:t>
      </w:r>
      <w:r w:rsidRPr="00B3663D">
        <w:rPr>
          <w:sz w:val="20"/>
        </w:rPr>
        <w:t>içerisinde</w:t>
      </w:r>
      <w:r w:rsidRPr="00B3663D" w:rsidR="005A771B">
        <w:rPr>
          <w:sz w:val="20"/>
        </w:rPr>
        <w:t xml:space="preserve"> </w:t>
      </w:r>
      <w:r w:rsidRPr="00B3663D">
        <w:rPr>
          <w:sz w:val="20"/>
        </w:rPr>
        <w:t>81’inci</w:t>
      </w:r>
      <w:r w:rsidRPr="00B3663D" w:rsidR="005A771B">
        <w:rPr>
          <w:sz w:val="20"/>
        </w:rPr>
        <w:t xml:space="preserve"> </w:t>
      </w:r>
      <w:r w:rsidRPr="00B3663D">
        <w:rPr>
          <w:sz w:val="20"/>
        </w:rPr>
        <w:t>sırada</w:t>
      </w:r>
      <w:r w:rsidRPr="00B3663D" w:rsidR="005A771B">
        <w:rPr>
          <w:sz w:val="20"/>
        </w:rPr>
        <w:t xml:space="preserve"> </w:t>
      </w:r>
      <w:r w:rsidRPr="00B3663D">
        <w:rPr>
          <w:sz w:val="20"/>
        </w:rPr>
        <w:t>yer</w:t>
      </w:r>
      <w:r w:rsidRPr="00B3663D" w:rsidR="005A771B">
        <w:rPr>
          <w:sz w:val="20"/>
        </w:rPr>
        <w:t xml:space="preserve"> </w:t>
      </w:r>
      <w:r w:rsidRPr="00B3663D">
        <w:rPr>
          <w:sz w:val="20"/>
        </w:rPr>
        <w:t>almaktadır.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Algı</w:t>
      </w:r>
      <w:r w:rsidRPr="00B3663D" w:rsidR="005A771B">
        <w:rPr>
          <w:sz w:val="20"/>
        </w:rPr>
        <w:t xml:space="preserve"> </w:t>
      </w:r>
      <w:r w:rsidRPr="00B3663D">
        <w:rPr>
          <w:sz w:val="20"/>
        </w:rPr>
        <w:t>Endeksi’ne</w:t>
      </w:r>
      <w:r w:rsidRPr="00B3663D" w:rsidR="005A771B">
        <w:rPr>
          <w:sz w:val="20"/>
        </w:rPr>
        <w:t xml:space="preserve"> </w:t>
      </w:r>
      <w:r w:rsidRPr="00B3663D">
        <w:rPr>
          <w:sz w:val="20"/>
        </w:rPr>
        <w:t>göre</w:t>
      </w:r>
      <w:r w:rsidRPr="00B3663D" w:rsidR="005A771B">
        <w:rPr>
          <w:sz w:val="20"/>
        </w:rPr>
        <w:t xml:space="preserve"> </w:t>
      </w:r>
      <w:r w:rsidRPr="00B3663D">
        <w:rPr>
          <w:sz w:val="20"/>
        </w:rPr>
        <w:t>Türkiye’nin</w:t>
      </w:r>
      <w:r w:rsidRPr="00B3663D" w:rsidR="005A771B">
        <w:rPr>
          <w:sz w:val="20"/>
        </w:rPr>
        <w:t xml:space="preserve"> </w:t>
      </w:r>
      <w:r w:rsidRPr="00B3663D">
        <w:rPr>
          <w:sz w:val="20"/>
        </w:rPr>
        <w:t>son</w:t>
      </w:r>
      <w:r w:rsidRPr="00B3663D" w:rsidR="005A771B">
        <w:rPr>
          <w:sz w:val="20"/>
        </w:rPr>
        <w:t xml:space="preserve"> </w:t>
      </w:r>
      <w:r w:rsidRPr="00B3663D">
        <w:rPr>
          <w:sz w:val="20"/>
        </w:rPr>
        <w:t>sıralara</w:t>
      </w:r>
      <w:r w:rsidRPr="00B3663D" w:rsidR="005A771B">
        <w:rPr>
          <w:sz w:val="20"/>
        </w:rPr>
        <w:t xml:space="preserve"> </w:t>
      </w:r>
      <w:r w:rsidRPr="00B3663D">
        <w:rPr>
          <w:sz w:val="20"/>
        </w:rPr>
        <w:t>gerilemesi</w:t>
      </w:r>
      <w:r w:rsidRPr="00B3663D" w:rsidR="00D57D3E">
        <w:rPr>
          <w:sz w:val="20"/>
        </w:rPr>
        <w:t>nin</w:t>
      </w:r>
      <w:r w:rsidRPr="00B3663D" w:rsidR="005A771B">
        <w:rPr>
          <w:sz w:val="20"/>
        </w:rPr>
        <w:t xml:space="preserve"> </w:t>
      </w:r>
      <w:r w:rsidRPr="00B3663D" w:rsidR="00D57D3E">
        <w:rPr>
          <w:sz w:val="20"/>
        </w:rPr>
        <w:t>nedeni</w:t>
      </w:r>
      <w:r w:rsidRPr="00B3663D" w:rsidR="005A771B">
        <w:rPr>
          <w:sz w:val="20"/>
        </w:rPr>
        <w:t xml:space="preserve"> </w:t>
      </w:r>
      <w:r w:rsidRPr="00B3663D">
        <w:rPr>
          <w:sz w:val="20"/>
        </w:rPr>
        <w:t>ihale</w:t>
      </w:r>
      <w:r w:rsidRPr="00B3663D" w:rsidR="005A771B">
        <w:rPr>
          <w:sz w:val="20"/>
        </w:rPr>
        <w:t xml:space="preserve"> </w:t>
      </w:r>
      <w:r w:rsidRPr="00B3663D">
        <w:rPr>
          <w:sz w:val="20"/>
        </w:rPr>
        <w:t>mevzuatında</w:t>
      </w:r>
      <w:r w:rsidRPr="00B3663D" w:rsidR="005A771B">
        <w:rPr>
          <w:sz w:val="20"/>
        </w:rPr>
        <w:t xml:space="preserve"> </w:t>
      </w:r>
      <w:r w:rsidRPr="00B3663D">
        <w:rPr>
          <w:sz w:val="20"/>
        </w:rPr>
        <w:t>yapılan</w:t>
      </w:r>
      <w:r w:rsidRPr="00B3663D" w:rsidR="005A771B">
        <w:rPr>
          <w:sz w:val="20"/>
        </w:rPr>
        <w:t xml:space="preserve"> </w:t>
      </w:r>
      <w:r w:rsidRPr="00B3663D">
        <w:rPr>
          <w:sz w:val="20"/>
        </w:rPr>
        <w:t>değişiklikler</w:t>
      </w:r>
      <w:r w:rsidRPr="00B3663D" w:rsidR="005A771B">
        <w:rPr>
          <w:sz w:val="20"/>
        </w:rPr>
        <w:t xml:space="preserve"> </w:t>
      </w:r>
      <w:r w:rsidRPr="00B3663D">
        <w:rPr>
          <w:sz w:val="20"/>
        </w:rPr>
        <w:t>ile</w:t>
      </w:r>
      <w:r w:rsidRPr="00B3663D" w:rsidR="005A771B">
        <w:rPr>
          <w:sz w:val="20"/>
        </w:rPr>
        <w:t xml:space="preserve"> </w:t>
      </w:r>
      <w:r w:rsidRPr="00B3663D">
        <w:rPr>
          <w:sz w:val="20"/>
        </w:rPr>
        <w:t>kamu</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kuruluşlarının</w:t>
      </w:r>
      <w:r w:rsidRPr="00B3663D" w:rsidR="005A771B">
        <w:rPr>
          <w:sz w:val="20"/>
        </w:rPr>
        <w:t xml:space="preserve"> </w:t>
      </w:r>
      <w:r w:rsidRPr="00B3663D">
        <w:rPr>
          <w:sz w:val="20"/>
        </w:rPr>
        <w:t>açık</w:t>
      </w:r>
      <w:r w:rsidRPr="00B3663D" w:rsidR="005A771B">
        <w:rPr>
          <w:sz w:val="20"/>
        </w:rPr>
        <w:t xml:space="preserve"> </w:t>
      </w:r>
      <w:r w:rsidRPr="00B3663D">
        <w:rPr>
          <w:sz w:val="20"/>
        </w:rPr>
        <w:t>ihale</w:t>
      </w:r>
      <w:r w:rsidRPr="00B3663D" w:rsidR="005A771B">
        <w:rPr>
          <w:sz w:val="20"/>
        </w:rPr>
        <w:t xml:space="preserve"> </w:t>
      </w:r>
      <w:r w:rsidRPr="00B3663D">
        <w:rPr>
          <w:sz w:val="20"/>
        </w:rPr>
        <w:t>yerine</w:t>
      </w:r>
      <w:r w:rsidRPr="00B3663D" w:rsidR="005A771B">
        <w:rPr>
          <w:sz w:val="20"/>
        </w:rPr>
        <w:t xml:space="preserve"> </w:t>
      </w:r>
      <w:r w:rsidRPr="00B3663D">
        <w:rPr>
          <w:sz w:val="20"/>
        </w:rPr>
        <w:t>ilansız</w:t>
      </w:r>
      <w:r w:rsidRPr="00B3663D" w:rsidR="005A771B">
        <w:rPr>
          <w:sz w:val="20"/>
        </w:rPr>
        <w:t xml:space="preserve"> </w:t>
      </w:r>
      <w:r w:rsidRPr="00B3663D">
        <w:rPr>
          <w:sz w:val="20"/>
        </w:rPr>
        <w:t>ve</w:t>
      </w:r>
      <w:r w:rsidRPr="00B3663D" w:rsidR="005A771B">
        <w:rPr>
          <w:sz w:val="20"/>
        </w:rPr>
        <w:t xml:space="preserve"> </w:t>
      </w:r>
      <w:r w:rsidRPr="00B3663D">
        <w:rPr>
          <w:sz w:val="20"/>
        </w:rPr>
        <w:t>davet</w:t>
      </w:r>
      <w:r w:rsidRPr="00B3663D" w:rsidR="005A771B">
        <w:rPr>
          <w:sz w:val="20"/>
        </w:rPr>
        <w:t xml:space="preserve"> </w:t>
      </w:r>
      <w:r w:rsidRPr="00B3663D">
        <w:rPr>
          <w:sz w:val="20"/>
        </w:rPr>
        <w:t>usulü</w:t>
      </w:r>
      <w:r w:rsidRPr="00B3663D" w:rsidR="005A771B">
        <w:rPr>
          <w:sz w:val="20"/>
        </w:rPr>
        <w:t xml:space="preserve"> </w:t>
      </w:r>
      <w:r w:rsidRPr="00B3663D">
        <w:rPr>
          <w:sz w:val="20"/>
        </w:rPr>
        <w:t>ihalelere</w:t>
      </w:r>
      <w:r w:rsidRPr="00B3663D" w:rsidR="005A771B">
        <w:rPr>
          <w:sz w:val="20"/>
        </w:rPr>
        <w:t xml:space="preserve"> </w:t>
      </w:r>
      <w:r w:rsidRPr="00B3663D">
        <w:rPr>
          <w:sz w:val="20"/>
        </w:rPr>
        <w:t>yönelmesidir.</w:t>
      </w:r>
      <w:r w:rsidRPr="00B3663D" w:rsidR="005A771B">
        <w:rPr>
          <w:sz w:val="20"/>
        </w:rPr>
        <w:t xml:space="preserve"> </w:t>
      </w:r>
      <w:r w:rsidRPr="00B3663D">
        <w:rPr>
          <w:sz w:val="20"/>
        </w:rPr>
        <w:t>Son</w:t>
      </w:r>
      <w:r w:rsidRPr="00B3663D" w:rsidR="005A771B">
        <w:rPr>
          <w:sz w:val="20"/>
        </w:rPr>
        <w:t xml:space="preserve"> </w:t>
      </w:r>
      <w:r w:rsidRPr="00B3663D">
        <w:rPr>
          <w:sz w:val="20"/>
        </w:rPr>
        <w:t>zamanlarda</w:t>
      </w:r>
      <w:r w:rsidRPr="00B3663D" w:rsidR="005A771B">
        <w:rPr>
          <w:sz w:val="20"/>
        </w:rPr>
        <w:t xml:space="preserve"> </w:t>
      </w:r>
      <w:r w:rsidRPr="00B3663D">
        <w:rPr>
          <w:sz w:val="20"/>
        </w:rPr>
        <w:t>özellikle</w:t>
      </w:r>
      <w:r w:rsidRPr="00B3663D" w:rsidR="005A771B">
        <w:rPr>
          <w:sz w:val="20"/>
        </w:rPr>
        <w:t xml:space="preserve"> </w:t>
      </w:r>
      <w:r w:rsidRPr="00B3663D">
        <w:rPr>
          <w:sz w:val="20"/>
        </w:rPr>
        <w:t>belediye</w:t>
      </w:r>
      <w:r w:rsidRPr="00B3663D" w:rsidR="005A771B">
        <w:rPr>
          <w:sz w:val="20"/>
        </w:rPr>
        <w:t xml:space="preserve"> </w:t>
      </w:r>
      <w:r w:rsidRPr="00B3663D">
        <w:rPr>
          <w:sz w:val="20"/>
        </w:rPr>
        <w:t>ihaleleri</w:t>
      </w:r>
      <w:r w:rsidRPr="00B3663D" w:rsidR="005A771B">
        <w:rPr>
          <w:sz w:val="20"/>
        </w:rPr>
        <w:t xml:space="preserve"> </w:t>
      </w:r>
      <w:r w:rsidRPr="00B3663D">
        <w:rPr>
          <w:sz w:val="20"/>
        </w:rPr>
        <w:t>ve</w:t>
      </w:r>
      <w:r w:rsidRPr="00B3663D" w:rsidR="005A771B">
        <w:rPr>
          <w:sz w:val="20"/>
        </w:rPr>
        <w:t xml:space="preserve"> </w:t>
      </w:r>
      <w:r w:rsidRPr="00B3663D">
        <w:rPr>
          <w:sz w:val="20"/>
        </w:rPr>
        <w:t>politikacıların</w:t>
      </w:r>
      <w:r w:rsidRPr="00B3663D" w:rsidR="005A771B">
        <w:rPr>
          <w:sz w:val="20"/>
        </w:rPr>
        <w:t xml:space="preserve"> </w:t>
      </w:r>
      <w:r w:rsidRPr="00B3663D">
        <w:rPr>
          <w:sz w:val="20"/>
        </w:rPr>
        <w:t>etkin</w:t>
      </w:r>
      <w:r w:rsidRPr="00B3663D" w:rsidR="005A771B">
        <w:rPr>
          <w:sz w:val="20"/>
        </w:rPr>
        <w:t xml:space="preserve"> </w:t>
      </w:r>
      <w:r w:rsidRPr="00B3663D">
        <w:rPr>
          <w:sz w:val="20"/>
        </w:rPr>
        <w:t>olduğu</w:t>
      </w:r>
      <w:r w:rsidRPr="00B3663D" w:rsidR="005A771B">
        <w:rPr>
          <w:sz w:val="20"/>
        </w:rPr>
        <w:t xml:space="preserve"> </w:t>
      </w:r>
      <w:r w:rsidRPr="00B3663D">
        <w:rPr>
          <w:sz w:val="20"/>
        </w:rPr>
        <w:t>yerlerdeki</w:t>
      </w:r>
      <w:r w:rsidRPr="00B3663D" w:rsidR="005A771B">
        <w:rPr>
          <w:sz w:val="20"/>
        </w:rPr>
        <w:t xml:space="preserve"> </w:t>
      </w:r>
      <w:r w:rsidRPr="00B3663D">
        <w:rPr>
          <w:sz w:val="20"/>
        </w:rPr>
        <w:t>ihaleler</w:t>
      </w:r>
      <w:r w:rsidRPr="00B3663D" w:rsidR="005A771B">
        <w:rPr>
          <w:sz w:val="20"/>
        </w:rPr>
        <w:t xml:space="preserve"> </w:t>
      </w:r>
      <w:r w:rsidRPr="00B3663D">
        <w:rPr>
          <w:sz w:val="20"/>
        </w:rPr>
        <w:t>belirli</w:t>
      </w:r>
      <w:r w:rsidRPr="00B3663D" w:rsidR="005A771B">
        <w:rPr>
          <w:sz w:val="20"/>
        </w:rPr>
        <w:t xml:space="preserve"> </w:t>
      </w:r>
      <w:r w:rsidRPr="00B3663D">
        <w:rPr>
          <w:sz w:val="20"/>
        </w:rPr>
        <w:t>kesimlere</w:t>
      </w:r>
      <w:r w:rsidRPr="00B3663D" w:rsidR="005A771B">
        <w:rPr>
          <w:sz w:val="20"/>
        </w:rPr>
        <w:t xml:space="preserve"> </w:t>
      </w:r>
      <w:r w:rsidRPr="00B3663D">
        <w:rPr>
          <w:sz w:val="20"/>
        </w:rPr>
        <w:t>kaynak</w:t>
      </w:r>
      <w:r w:rsidRPr="00B3663D" w:rsidR="005A771B">
        <w:rPr>
          <w:sz w:val="20"/>
        </w:rPr>
        <w:t xml:space="preserve"> </w:t>
      </w:r>
      <w:r w:rsidRPr="00B3663D">
        <w:rPr>
          <w:sz w:val="20"/>
        </w:rPr>
        <w:t>aktarma</w:t>
      </w:r>
      <w:r w:rsidRPr="00B3663D" w:rsidR="005A771B">
        <w:rPr>
          <w:sz w:val="20"/>
        </w:rPr>
        <w:t xml:space="preserve"> </w:t>
      </w:r>
      <w:r w:rsidRPr="00B3663D">
        <w:rPr>
          <w:sz w:val="20"/>
        </w:rPr>
        <w:t>yöntemi</w:t>
      </w:r>
      <w:r w:rsidRPr="00B3663D" w:rsidR="005A771B">
        <w:rPr>
          <w:sz w:val="20"/>
        </w:rPr>
        <w:t xml:space="preserve"> </w:t>
      </w:r>
      <w:r w:rsidRPr="00B3663D">
        <w:rPr>
          <w:sz w:val="20"/>
        </w:rPr>
        <w:t>olarak</w:t>
      </w:r>
      <w:r w:rsidRPr="00B3663D" w:rsidR="005A771B">
        <w:rPr>
          <w:sz w:val="20"/>
        </w:rPr>
        <w:t xml:space="preserve"> </w:t>
      </w:r>
      <w:r w:rsidRPr="00B3663D">
        <w:rPr>
          <w:sz w:val="20"/>
        </w:rPr>
        <w:t>kullanılmakta,</w:t>
      </w:r>
      <w:r w:rsidRPr="00B3663D" w:rsidR="005A771B">
        <w:rPr>
          <w:sz w:val="20"/>
        </w:rPr>
        <w:t xml:space="preserve"> </w:t>
      </w:r>
      <w:r w:rsidRPr="00B3663D">
        <w:rPr>
          <w:sz w:val="20"/>
        </w:rPr>
        <w:t>halk</w:t>
      </w:r>
      <w:r w:rsidRPr="00B3663D" w:rsidR="005A771B">
        <w:rPr>
          <w:sz w:val="20"/>
        </w:rPr>
        <w:t xml:space="preserve"> </w:t>
      </w:r>
      <w:r w:rsidRPr="00B3663D">
        <w:rPr>
          <w:sz w:val="20"/>
        </w:rPr>
        <w:t>tarafından</w:t>
      </w:r>
      <w:r w:rsidRPr="00B3663D" w:rsidR="005A771B">
        <w:rPr>
          <w:sz w:val="20"/>
        </w:rPr>
        <w:t xml:space="preserve"> </w:t>
      </w:r>
      <w:r w:rsidRPr="00B3663D">
        <w:rPr>
          <w:sz w:val="20"/>
        </w:rPr>
        <w:t>bu</w:t>
      </w:r>
      <w:r w:rsidRPr="00B3663D" w:rsidR="005A771B">
        <w:rPr>
          <w:sz w:val="20"/>
        </w:rPr>
        <w:t xml:space="preserve"> </w:t>
      </w:r>
      <w:r w:rsidRPr="00B3663D">
        <w:rPr>
          <w:sz w:val="20"/>
        </w:rPr>
        <w:t>şekilde</w:t>
      </w:r>
      <w:r w:rsidRPr="00B3663D" w:rsidR="005A771B">
        <w:rPr>
          <w:sz w:val="20"/>
        </w:rPr>
        <w:t xml:space="preserve"> </w:t>
      </w:r>
      <w:r w:rsidRPr="00B3663D">
        <w:rPr>
          <w:sz w:val="20"/>
        </w:rPr>
        <w:t>algılanmaktadır.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halkımızın</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piyasaların</w:t>
      </w:r>
      <w:r w:rsidRPr="00B3663D" w:rsidR="005A771B">
        <w:rPr>
          <w:sz w:val="20"/>
        </w:rPr>
        <w:t xml:space="preserve"> </w:t>
      </w:r>
      <w:r w:rsidRPr="00B3663D">
        <w:rPr>
          <w:sz w:val="20"/>
        </w:rPr>
        <w:t>kamu</w:t>
      </w:r>
      <w:r w:rsidRPr="00B3663D" w:rsidR="005A771B">
        <w:rPr>
          <w:sz w:val="20"/>
        </w:rPr>
        <w:t xml:space="preserve"> </w:t>
      </w:r>
      <w:r w:rsidRPr="00B3663D">
        <w:rPr>
          <w:sz w:val="20"/>
        </w:rPr>
        <w:t>mali</w:t>
      </w:r>
      <w:r w:rsidRPr="00B3663D" w:rsidR="005A771B">
        <w:rPr>
          <w:sz w:val="20"/>
        </w:rPr>
        <w:t xml:space="preserve"> </w:t>
      </w:r>
      <w:r w:rsidRPr="00B3663D">
        <w:rPr>
          <w:sz w:val="20"/>
        </w:rPr>
        <w:t>sistemimize</w:t>
      </w:r>
      <w:r w:rsidRPr="00B3663D" w:rsidR="005A771B">
        <w:rPr>
          <w:sz w:val="20"/>
        </w:rPr>
        <w:t xml:space="preserve"> </w:t>
      </w:r>
      <w:r w:rsidRPr="00B3663D">
        <w:rPr>
          <w:sz w:val="20"/>
        </w:rPr>
        <w:t>ve</w:t>
      </w:r>
      <w:r w:rsidRPr="00B3663D" w:rsidR="005A771B">
        <w:rPr>
          <w:sz w:val="20"/>
        </w:rPr>
        <w:t xml:space="preserve"> </w:t>
      </w:r>
      <w:r w:rsidRPr="00B3663D">
        <w:rPr>
          <w:sz w:val="20"/>
        </w:rPr>
        <w:t>ihalelerimize</w:t>
      </w:r>
      <w:r w:rsidRPr="00B3663D" w:rsidR="005A771B">
        <w:rPr>
          <w:sz w:val="20"/>
        </w:rPr>
        <w:t xml:space="preserve"> </w:t>
      </w:r>
      <w:r w:rsidRPr="00B3663D">
        <w:rPr>
          <w:sz w:val="20"/>
        </w:rPr>
        <w:t>olan</w:t>
      </w:r>
      <w:r w:rsidRPr="00B3663D" w:rsidR="005A771B">
        <w:rPr>
          <w:sz w:val="20"/>
        </w:rPr>
        <w:t xml:space="preserve"> </w:t>
      </w:r>
      <w:r w:rsidRPr="00B3663D">
        <w:rPr>
          <w:sz w:val="20"/>
        </w:rPr>
        <w:t>güveni</w:t>
      </w:r>
      <w:r w:rsidRPr="00B3663D" w:rsidR="005A771B">
        <w:rPr>
          <w:sz w:val="20"/>
        </w:rPr>
        <w:t xml:space="preserve"> </w:t>
      </w:r>
      <w:r w:rsidRPr="00B3663D">
        <w:rPr>
          <w:sz w:val="20"/>
        </w:rPr>
        <w:t>yok</w:t>
      </w:r>
      <w:r w:rsidRPr="00B3663D" w:rsidR="005A771B">
        <w:rPr>
          <w:sz w:val="20"/>
        </w:rPr>
        <w:t xml:space="preserve"> </w:t>
      </w:r>
      <w:r w:rsidRPr="00B3663D">
        <w:rPr>
          <w:sz w:val="20"/>
        </w:rPr>
        <w:t>denecek</w:t>
      </w:r>
      <w:r w:rsidRPr="00B3663D" w:rsidR="005A771B">
        <w:rPr>
          <w:sz w:val="20"/>
        </w:rPr>
        <w:t xml:space="preserve"> </w:t>
      </w:r>
      <w:r w:rsidRPr="00B3663D">
        <w:rPr>
          <w:sz w:val="20"/>
        </w:rPr>
        <w:t>kadar</w:t>
      </w:r>
      <w:r w:rsidRPr="00B3663D" w:rsidR="005A771B">
        <w:rPr>
          <w:sz w:val="20"/>
        </w:rPr>
        <w:t xml:space="preserve"> </w:t>
      </w:r>
      <w:r w:rsidRPr="00B3663D">
        <w:rPr>
          <w:sz w:val="20"/>
        </w:rPr>
        <w:t>azdır.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krizle</w:t>
      </w:r>
      <w:r w:rsidRPr="00B3663D" w:rsidR="005A771B">
        <w:rPr>
          <w:sz w:val="20"/>
        </w:rPr>
        <w:t xml:space="preserve"> </w:t>
      </w:r>
      <w:r w:rsidRPr="00B3663D">
        <w:rPr>
          <w:sz w:val="20"/>
        </w:rPr>
        <w:t>mücadele</w:t>
      </w:r>
      <w:r w:rsidRPr="00B3663D" w:rsidR="005A771B">
        <w:rPr>
          <w:sz w:val="20"/>
        </w:rPr>
        <w:t xml:space="preserve"> </w:t>
      </w:r>
      <w:r w:rsidRPr="00B3663D">
        <w:rPr>
          <w:sz w:val="20"/>
        </w:rPr>
        <w:t>için</w:t>
      </w:r>
      <w:r w:rsidRPr="00B3663D" w:rsidR="00D57D3E">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Genel</w:t>
      </w:r>
      <w:r w:rsidRPr="00B3663D" w:rsidR="005A771B">
        <w:rPr>
          <w:sz w:val="20"/>
        </w:rPr>
        <w:t xml:space="preserve"> </w:t>
      </w:r>
      <w:r w:rsidRPr="00B3663D">
        <w:rPr>
          <w:sz w:val="20"/>
        </w:rPr>
        <w:t>Başkanımız</w:t>
      </w:r>
      <w:r w:rsidRPr="00B3663D" w:rsidR="005A771B">
        <w:rPr>
          <w:sz w:val="20"/>
        </w:rPr>
        <w:t xml:space="preserve"> </w:t>
      </w:r>
      <w:r w:rsidRPr="00B3663D">
        <w:rPr>
          <w:sz w:val="20"/>
        </w:rPr>
        <w:t>Kemal</w:t>
      </w:r>
      <w:r w:rsidRPr="00B3663D" w:rsidR="005A771B">
        <w:rPr>
          <w:sz w:val="20"/>
        </w:rPr>
        <w:t xml:space="preserve"> </w:t>
      </w:r>
      <w:r w:rsidRPr="00B3663D">
        <w:rPr>
          <w:sz w:val="20"/>
        </w:rPr>
        <w:t>Kılıçdaroğlu’nun</w:t>
      </w:r>
      <w:r w:rsidRPr="00B3663D" w:rsidR="005A771B">
        <w:rPr>
          <w:sz w:val="20"/>
        </w:rPr>
        <w:t xml:space="preserve"> </w:t>
      </w:r>
      <w:r w:rsidRPr="00B3663D">
        <w:rPr>
          <w:sz w:val="20"/>
        </w:rPr>
        <w:t>da</w:t>
      </w:r>
      <w:r w:rsidRPr="00B3663D" w:rsidR="005A771B">
        <w:rPr>
          <w:sz w:val="20"/>
        </w:rPr>
        <w:t xml:space="preserve"> </w:t>
      </w:r>
      <w:r w:rsidRPr="00B3663D">
        <w:rPr>
          <w:sz w:val="20"/>
        </w:rPr>
        <w:t>işaret</w:t>
      </w:r>
      <w:r w:rsidRPr="00B3663D" w:rsidR="005A771B">
        <w:rPr>
          <w:sz w:val="20"/>
        </w:rPr>
        <w:t xml:space="preserve"> </w:t>
      </w:r>
      <w:r w:rsidRPr="00B3663D">
        <w:rPr>
          <w:sz w:val="20"/>
        </w:rPr>
        <w:t>ettiği</w:t>
      </w:r>
      <w:r w:rsidRPr="00B3663D" w:rsidR="005A771B">
        <w:rPr>
          <w:sz w:val="20"/>
        </w:rPr>
        <w:t xml:space="preserve"> </w:t>
      </w:r>
      <w:r w:rsidRPr="00B3663D">
        <w:rPr>
          <w:sz w:val="20"/>
        </w:rPr>
        <w:t>gibi</w:t>
      </w:r>
      <w:r w:rsidRPr="00B3663D" w:rsidR="00D57D3E">
        <w:rPr>
          <w:sz w:val="20"/>
        </w:rPr>
        <w:t>,</w:t>
      </w:r>
      <w:r w:rsidRPr="00B3663D" w:rsidR="005A771B">
        <w:rPr>
          <w:sz w:val="20"/>
        </w:rPr>
        <w:t xml:space="preserve"> </w:t>
      </w:r>
      <w:r w:rsidRPr="00B3663D">
        <w:rPr>
          <w:sz w:val="20"/>
        </w:rPr>
        <w:t>mutlaka</w:t>
      </w:r>
      <w:r w:rsidRPr="00B3663D" w:rsidR="005A771B">
        <w:rPr>
          <w:sz w:val="20"/>
        </w:rPr>
        <w:t xml:space="preserve"> </w:t>
      </w:r>
      <w:r w:rsidRPr="00B3663D">
        <w:rPr>
          <w:sz w:val="20"/>
        </w:rPr>
        <w:t>ve</w:t>
      </w:r>
      <w:r w:rsidRPr="00B3663D" w:rsidR="005A771B">
        <w:rPr>
          <w:sz w:val="20"/>
        </w:rPr>
        <w:t xml:space="preserve"> </w:t>
      </w:r>
      <w:r w:rsidRPr="00B3663D">
        <w:rPr>
          <w:sz w:val="20"/>
        </w:rPr>
        <w:t>mutlaka</w:t>
      </w:r>
      <w:r w:rsidRPr="00B3663D" w:rsidR="005A771B">
        <w:rPr>
          <w:sz w:val="20"/>
        </w:rPr>
        <w:t xml:space="preserve"> </w:t>
      </w:r>
      <w:r w:rsidRPr="00B3663D">
        <w:rPr>
          <w:sz w:val="20"/>
        </w:rPr>
        <w:t>kamu</w:t>
      </w:r>
      <w:r w:rsidRPr="00B3663D" w:rsidR="005A771B">
        <w:rPr>
          <w:sz w:val="20"/>
        </w:rPr>
        <w:t xml:space="preserve"> </w:t>
      </w:r>
      <w:r w:rsidRPr="00B3663D">
        <w:rPr>
          <w:sz w:val="20"/>
        </w:rPr>
        <w:t>maliyesinde</w:t>
      </w:r>
      <w:r w:rsidRPr="00B3663D" w:rsidR="005A771B">
        <w:rPr>
          <w:sz w:val="20"/>
        </w:rPr>
        <w:t xml:space="preserve"> </w:t>
      </w:r>
      <w:r w:rsidRPr="00B3663D">
        <w:rPr>
          <w:sz w:val="20"/>
        </w:rPr>
        <w:t>bir</w:t>
      </w:r>
      <w:r w:rsidRPr="00B3663D" w:rsidR="005A771B">
        <w:rPr>
          <w:sz w:val="20"/>
        </w:rPr>
        <w:t xml:space="preserve"> </w:t>
      </w:r>
      <w:r w:rsidRPr="00B3663D">
        <w:rPr>
          <w:sz w:val="20"/>
        </w:rPr>
        <w:t>reform</w:t>
      </w:r>
      <w:r w:rsidRPr="00B3663D" w:rsidR="005A771B">
        <w:rPr>
          <w:sz w:val="20"/>
        </w:rPr>
        <w:t xml:space="preserve"> </w:t>
      </w:r>
      <w:r w:rsidRPr="00B3663D">
        <w:rPr>
          <w:sz w:val="20"/>
        </w:rPr>
        <w:t>yapmak</w:t>
      </w:r>
      <w:r w:rsidRPr="00B3663D" w:rsidR="005A771B">
        <w:rPr>
          <w:sz w:val="20"/>
        </w:rPr>
        <w:t xml:space="preserve"> </w:t>
      </w:r>
      <w:r w:rsidRPr="00B3663D">
        <w:rPr>
          <w:sz w:val="20"/>
        </w:rPr>
        <w:t>gerekmektedir</w:t>
      </w:r>
      <w:r w:rsidRPr="00B3663D" w:rsidR="00D57D3E">
        <w:rPr>
          <w:sz w:val="20"/>
        </w:rPr>
        <w:t>,</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Kanunu’nun</w:t>
      </w:r>
      <w:r w:rsidRPr="00B3663D" w:rsidR="005A771B">
        <w:rPr>
          <w:sz w:val="20"/>
        </w:rPr>
        <w:t xml:space="preserve"> </w:t>
      </w:r>
      <w:r w:rsidRPr="00B3663D">
        <w:rPr>
          <w:sz w:val="20"/>
        </w:rPr>
        <w:t>mutlaka</w:t>
      </w:r>
      <w:r w:rsidRPr="00B3663D" w:rsidR="005A771B">
        <w:rPr>
          <w:sz w:val="20"/>
        </w:rPr>
        <w:t xml:space="preserve"> </w:t>
      </w:r>
      <w:r w:rsidRPr="00B3663D">
        <w:rPr>
          <w:sz w:val="20"/>
        </w:rPr>
        <w:t>değişmesi</w:t>
      </w:r>
      <w:r w:rsidRPr="00B3663D" w:rsidR="005A771B">
        <w:rPr>
          <w:sz w:val="20"/>
        </w:rPr>
        <w:t xml:space="preserve"> </w:t>
      </w:r>
      <w:r w:rsidRPr="00B3663D">
        <w:rPr>
          <w:sz w:val="20"/>
        </w:rPr>
        <w:t>gerekmektedir.</w:t>
      </w:r>
      <w:r w:rsidRPr="00B3663D" w:rsidR="005A771B">
        <w:rPr>
          <w:sz w:val="20"/>
        </w:rPr>
        <w:t xml:space="preserve"> </w:t>
      </w:r>
      <w:r w:rsidRPr="00B3663D">
        <w:rPr>
          <w:sz w:val="20"/>
        </w:rPr>
        <w:t>İktidar</w:t>
      </w:r>
      <w:r w:rsidRPr="00B3663D" w:rsidR="005A771B">
        <w:rPr>
          <w:sz w:val="20"/>
        </w:rPr>
        <w:t xml:space="preserve"> </w:t>
      </w:r>
      <w:r w:rsidRPr="00B3663D">
        <w:rPr>
          <w:sz w:val="20"/>
        </w:rPr>
        <w:t>tarafından</w:t>
      </w:r>
      <w:r w:rsidRPr="00B3663D" w:rsidR="005A771B">
        <w:rPr>
          <w:sz w:val="20"/>
        </w:rPr>
        <w:t xml:space="preserve"> </w:t>
      </w:r>
      <w:r w:rsidRPr="00B3663D">
        <w:rPr>
          <w:sz w:val="20"/>
        </w:rPr>
        <w:t>özellikle</w:t>
      </w:r>
      <w:r w:rsidRPr="00B3663D" w:rsidR="005A771B">
        <w:rPr>
          <w:sz w:val="20"/>
        </w:rPr>
        <w:t xml:space="preserve"> </w:t>
      </w:r>
      <w:r w:rsidRPr="00B3663D">
        <w:rPr>
          <w:sz w:val="20"/>
        </w:rPr>
        <w:t>son</w:t>
      </w:r>
      <w:r w:rsidRPr="00B3663D" w:rsidR="005A771B">
        <w:rPr>
          <w:sz w:val="20"/>
        </w:rPr>
        <w:t xml:space="preserve"> </w:t>
      </w:r>
      <w:r w:rsidRPr="00B3663D">
        <w:rPr>
          <w:sz w:val="20"/>
        </w:rPr>
        <w:t>dönemlerde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tabiriyle</w:t>
      </w:r>
      <w:r w:rsidRPr="00B3663D" w:rsidR="005A771B">
        <w:rPr>
          <w:sz w:val="20"/>
        </w:rPr>
        <w:t xml:space="preserve"> </w:t>
      </w:r>
      <w:r w:rsidRPr="00B3663D">
        <w:rPr>
          <w:sz w:val="20"/>
        </w:rPr>
        <w:t>“milletin</w:t>
      </w:r>
      <w:r w:rsidRPr="00B3663D" w:rsidR="005A771B">
        <w:rPr>
          <w:sz w:val="20"/>
        </w:rPr>
        <w:t xml:space="preserve"> </w:t>
      </w:r>
      <w:r w:rsidRPr="00B3663D">
        <w:rPr>
          <w:sz w:val="20"/>
        </w:rPr>
        <w:t>yatıp</w:t>
      </w:r>
      <w:r w:rsidRPr="00B3663D" w:rsidR="005A771B">
        <w:rPr>
          <w:sz w:val="20"/>
        </w:rPr>
        <w:t xml:space="preserve"> </w:t>
      </w:r>
      <w:r w:rsidRPr="00B3663D">
        <w:rPr>
          <w:sz w:val="20"/>
        </w:rPr>
        <w:t>yuvarlanması</w:t>
      </w:r>
      <w:r w:rsidRPr="00B3663D" w:rsidR="005A771B">
        <w:rPr>
          <w:sz w:val="20"/>
        </w:rPr>
        <w:t xml:space="preserve"> </w:t>
      </w:r>
      <w:r w:rsidRPr="00B3663D">
        <w:rPr>
          <w:sz w:val="20"/>
        </w:rPr>
        <w:t>için”</w:t>
      </w:r>
      <w:r w:rsidRPr="00B3663D" w:rsidR="005A771B">
        <w:rPr>
          <w:sz w:val="20"/>
        </w:rPr>
        <w:t xml:space="preserve"> </w:t>
      </w:r>
      <w:r w:rsidRPr="00B3663D">
        <w:rPr>
          <w:sz w:val="20"/>
        </w:rPr>
        <w:t>TOKİ</w:t>
      </w:r>
      <w:r w:rsidRPr="00B3663D" w:rsidR="005A771B">
        <w:rPr>
          <w:sz w:val="20"/>
        </w:rPr>
        <w:t xml:space="preserve"> </w:t>
      </w:r>
      <w:r w:rsidRPr="00B3663D">
        <w:rPr>
          <w:sz w:val="20"/>
        </w:rPr>
        <w:t>ve</w:t>
      </w:r>
      <w:r w:rsidRPr="00B3663D" w:rsidR="005A771B">
        <w:rPr>
          <w:sz w:val="20"/>
        </w:rPr>
        <w:t xml:space="preserve"> </w:t>
      </w:r>
      <w:r w:rsidRPr="00B3663D">
        <w:rPr>
          <w:sz w:val="20"/>
        </w:rPr>
        <w:t>belediyeler</w:t>
      </w:r>
      <w:r w:rsidRPr="00B3663D" w:rsidR="005A771B">
        <w:rPr>
          <w:sz w:val="20"/>
        </w:rPr>
        <w:t xml:space="preserve"> </w:t>
      </w:r>
      <w:r w:rsidRPr="00B3663D">
        <w:rPr>
          <w:sz w:val="20"/>
        </w:rPr>
        <w:t>eliyle</w:t>
      </w:r>
      <w:r w:rsidRPr="00B3663D" w:rsidR="005A771B">
        <w:rPr>
          <w:sz w:val="20"/>
        </w:rPr>
        <w:t xml:space="preserve"> </w:t>
      </w:r>
      <w:r w:rsidRPr="00B3663D">
        <w:rPr>
          <w:sz w:val="20"/>
        </w:rPr>
        <w:t>yapılaca</w:t>
      </w:r>
      <w:r w:rsidRPr="00B3663D" w:rsidR="00D57D3E">
        <w:rPr>
          <w:sz w:val="20"/>
        </w:rPr>
        <w:t>k</w:t>
      </w:r>
      <w:r w:rsidRPr="00B3663D" w:rsidR="005A771B">
        <w:rPr>
          <w:sz w:val="20"/>
        </w:rPr>
        <w:t xml:space="preserve"> </w:t>
      </w:r>
      <w:r w:rsidRPr="00B3663D">
        <w:rPr>
          <w:sz w:val="20"/>
        </w:rPr>
        <w:t>millet</w:t>
      </w:r>
      <w:r w:rsidRPr="00B3663D" w:rsidR="005A771B">
        <w:rPr>
          <w:sz w:val="20"/>
        </w:rPr>
        <w:t xml:space="preserve"> </w:t>
      </w:r>
      <w:r w:rsidRPr="00B3663D">
        <w:rPr>
          <w:sz w:val="20"/>
        </w:rPr>
        <w:t>bahçeleri</w:t>
      </w:r>
      <w:r w:rsidRPr="00B3663D" w:rsidR="005A771B">
        <w:rPr>
          <w:sz w:val="20"/>
        </w:rPr>
        <w:t xml:space="preserve"> </w:t>
      </w:r>
      <w:r w:rsidRPr="00B3663D">
        <w:rPr>
          <w:sz w:val="20"/>
        </w:rPr>
        <w:t>ve</w:t>
      </w:r>
      <w:r w:rsidRPr="00B3663D" w:rsidR="005A771B">
        <w:rPr>
          <w:sz w:val="20"/>
        </w:rPr>
        <w:t xml:space="preserve"> </w:t>
      </w:r>
      <w:r w:rsidRPr="00B3663D">
        <w:rPr>
          <w:sz w:val="20"/>
        </w:rPr>
        <w:t>millet</w:t>
      </w:r>
      <w:r w:rsidRPr="00B3663D" w:rsidR="005A771B">
        <w:rPr>
          <w:sz w:val="20"/>
        </w:rPr>
        <w:t xml:space="preserve"> </w:t>
      </w:r>
      <w:r w:rsidRPr="00B3663D">
        <w:rPr>
          <w:sz w:val="20"/>
        </w:rPr>
        <w:t>kıraathaneleri</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kanununun</w:t>
      </w:r>
      <w:r w:rsidRPr="00B3663D" w:rsidR="005A771B">
        <w:rPr>
          <w:sz w:val="20"/>
        </w:rPr>
        <w:t xml:space="preserve"> </w:t>
      </w:r>
      <w:r w:rsidRPr="00B3663D">
        <w:rPr>
          <w:sz w:val="20"/>
        </w:rPr>
        <w:t>dışına</w:t>
      </w:r>
      <w:r w:rsidRPr="00B3663D" w:rsidR="005A771B">
        <w:rPr>
          <w:sz w:val="20"/>
        </w:rPr>
        <w:t xml:space="preserve"> </w:t>
      </w:r>
      <w:r w:rsidRPr="00B3663D">
        <w:rPr>
          <w:sz w:val="20"/>
        </w:rPr>
        <w:t>çıkarılmış,</w:t>
      </w:r>
      <w:r w:rsidRPr="00B3663D" w:rsidR="005A771B">
        <w:rPr>
          <w:sz w:val="20"/>
        </w:rPr>
        <w:t xml:space="preserve"> </w:t>
      </w:r>
      <w:r w:rsidRPr="00B3663D">
        <w:rPr>
          <w:sz w:val="20"/>
        </w:rPr>
        <w:t>yandaşlara</w:t>
      </w:r>
      <w:r w:rsidRPr="00B3663D" w:rsidR="005A771B">
        <w:rPr>
          <w:sz w:val="20"/>
        </w:rPr>
        <w:t xml:space="preserve"> </w:t>
      </w:r>
      <w:r w:rsidRPr="00B3663D">
        <w:rPr>
          <w:sz w:val="20"/>
        </w:rPr>
        <w:t>yüksek</w:t>
      </w:r>
      <w:r w:rsidRPr="00B3663D" w:rsidR="005A771B">
        <w:rPr>
          <w:sz w:val="20"/>
        </w:rPr>
        <w:t xml:space="preserve"> </w:t>
      </w:r>
      <w:r w:rsidRPr="00B3663D">
        <w:rPr>
          <w:sz w:val="20"/>
        </w:rPr>
        <w:t>fiyatlarla</w:t>
      </w:r>
      <w:r w:rsidRPr="00B3663D" w:rsidR="005A771B">
        <w:rPr>
          <w:sz w:val="20"/>
        </w:rPr>
        <w:t xml:space="preserve"> </w:t>
      </w:r>
      <w:r w:rsidRPr="00B3663D">
        <w:rPr>
          <w:sz w:val="20"/>
        </w:rPr>
        <w:t>ihale</w:t>
      </w:r>
      <w:r w:rsidRPr="00B3663D" w:rsidR="005A771B">
        <w:rPr>
          <w:sz w:val="20"/>
        </w:rPr>
        <w:t xml:space="preserve"> </w:t>
      </w:r>
      <w:r w:rsidRPr="00B3663D">
        <w:rPr>
          <w:sz w:val="20"/>
        </w:rPr>
        <w:t>edilmiştir.</w:t>
      </w:r>
    </w:p>
    <w:p w:rsidRPr="00B3663D" w:rsidR="009920B3" w:rsidP="00B3663D" w:rsidRDefault="009920B3">
      <w:pPr>
        <w:pStyle w:val="GENELKURUL"/>
        <w:spacing w:line="240" w:lineRule="auto"/>
        <w:rPr>
          <w:sz w:val="20"/>
        </w:rPr>
      </w:pPr>
      <w:r w:rsidRPr="00B3663D">
        <w:rPr>
          <w:sz w:val="20"/>
        </w:rPr>
        <w:t>Buradan,</w:t>
      </w:r>
      <w:r w:rsidRPr="00B3663D" w:rsidR="005A771B">
        <w:rPr>
          <w:sz w:val="20"/>
        </w:rPr>
        <w:t xml:space="preserve"> </w:t>
      </w:r>
      <w:r w:rsidRPr="00B3663D">
        <w:rPr>
          <w:sz w:val="20"/>
        </w:rPr>
        <w:t>milletin</w:t>
      </w:r>
      <w:r w:rsidRPr="00B3663D" w:rsidR="005A771B">
        <w:rPr>
          <w:sz w:val="20"/>
        </w:rPr>
        <w:t xml:space="preserve"> </w:t>
      </w:r>
      <w:r w:rsidRPr="00B3663D">
        <w:rPr>
          <w:sz w:val="20"/>
        </w:rPr>
        <w:t>kürsüsünden</w:t>
      </w:r>
      <w:r w:rsidRPr="00B3663D" w:rsidR="005A771B">
        <w:rPr>
          <w:sz w:val="20"/>
        </w:rPr>
        <w:t xml:space="preserve"> </w:t>
      </w:r>
      <w:r w:rsidRPr="00B3663D">
        <w:rPr>
          <w:sz w:val="20"/>
        </w:rPr>
        <w:t>millet</w:t>
      </w:r>
      <w:r w:rsidRPr="00B3663D" w:rsidR="005A771B">
        <w:rPr>
          <w:sz w:val="20"/>
        </w:rPr>
        <w:t xml:space="preserve"> </w:t>
      </w:r>
      <w:r w:rsidRPr="00B3663D">
        <w:rPr>
          <w:sz w:val="20"/>
        </w:rPr>
        <w:t>adına</w:t>
      </w:r>
      <w:r w:rsidRPr="00B3663D" w:rsidR="005A771B">
        <w:rPr>
          <w:sz w:val="20"/>
        </w:rPr>
        <w:t xml:space="preserve"> </w:t>
      </w:r>
      <w:r w:rsidRPr="00B3663D">
        <w:rPr>
          <w:sz w:val="20"/>
        </w:rPr>
        <w:t>Hükûmete</w:t>
      </w:r>
      <w:r w:rsidRPr="00B3663D" w:rsidR="005A771B">
        <w:rPr>
          <w:sz w:val="20"/>
        </w:rPr>
        <w:t xml:space="preserve"> </w:t>
      </w:r>
      <w:r w:rsidRPr="00B3663D">
        <w:rPr>
          <w:sz w:val="20"/>
        </w:rPr>
        <w:t>çağrıda</w:t>
      </w:r>
      <w:r w:rsidRPr="00B3663D" w:rsidR="005A771B">
        <w:rPr>
          <w:sz w:val="20"/>
        </w:rPr>
        <w:t xml:space="preserve"> </w:t>
      </w:r>
      <w:r w:rsidRPr="00B3663D">
        <w:rPr>
          <w:sz w:val="20"/>
        </w:rPr>
        <w:t>bulunmak</w:t>
      </w:r>
      <w:r w:rsidRPr="00B3663D" w:rsidR="005A771B">
        <w:rPr>
          <w:sz w:val="20"/>
        </w:rPr>
        <w:t xml:space="preserve"> </w:t>
      </w:r>
      <w:r w:rsidRPr="00B3663D">
        <w:rPr>
          <w:sz w:val="20"/>
        </w:rPr>
        <w:t>istiyorum.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ABDURRAHMAN</w:t>
      </w:r>
      <w:r w:rsidRPr="00B3663D" w:rsidR="005A771B">
        <w:rPr>
          <w:sz w:val="20"/>
        </w:rPr>
        <w:t xml:space="preserve"> </w:t>
      </w:r>
      <w:r w:rsidRPr="00B3663D">
        <w:rPr>
          <w:sz w:val="20"/>
        </w:rPr>
        <w:t>TUTDERE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Milletten</w:t>
      </w:r>
      <w:r w:rsidRPr="00B3663D" w:rsidR="005A771B">
        <w:rPr>
          <w:sz w:val="20"/>
        </w:rPr>
        <w:t xml:space="preserve"> </w:t>
      </w:r>
      <w:r w:rsidRPr="00B3663D">
        <w:rPr>
          <w:sz w:val="20"/>
        </w:rPr>
        <w:t>topladığınız</w:t>
      </w:r>
      <w:r w:rsidRPr="00B3663D" w:rsidR="005A771B">
        <w:rPr>
          <w:sz w:val="20"/>
        </w:rPr>
        <w:t xml:space="preserve"> </w:t>
      </w:r>
      <w:r w:rsidRPr="00B3663D">
        <w:rPr>
          <w:sz w:val="20"/>
        </w:rPr>
        <w:t>vergilerle</w:t>
      </w:r>
      <w:r w:rsidRPr="00B3663D" w:rsidR="005A771B">
        <w:rPr>
          <w:sz w:val="20"/>
        </w:rPr>
        <w:t xml:space="preserve"> </w:t>
      </w:r>
      <w:r w:rsidRPr="00B3663D">
        <w:rPr>
          <w:sz w:val="20"/>
        </w:rPr>
        <w:t>kıraathane</w:t>
      </w:r>
      <w:r w:rsidRPr="00B3663D" w:rsidR="005A771B">
        <w:rPr>
          <w:sz w:val="20"/>
        </w:rPr>
        <w:t xml:space="preserve"> </w:t>
      </w:r>
      <w:r w:rsidRPr="00B3663D">
        <w:rPr>
          <w:sz w:val="20"/>
        </w:rPr>
        <w:t>yapacağınıza,</w:t>
      </w:r>
      <w:r w:rsidRPr="00B3663D" w:rsidR="005A771B">
        <w:rPr>
          <w:sz w:val="20"/>
        </w:rPr>
        <w:t xml:space="preserve"> </w:t>
      </w:r>
      <w:r w:rsidRPr="00B3663D">
        <w:rPr>
          <w:sz w:val="20"/>
        </w:rPr>
        <w:t>bahçe</w:t>
      </w:r>
      <w:r w:rsidRPr="00B3663D" w:rsidR="005A771B">
        <w:rPr>
          <w:sz w:val="20"/>
        </w:rPr>
        <w:t xml:space="preserve"> </w:t>
      </w:r>
      <w:r w:rsidRPr="00B3663D">
        <w:rPr>
          <w:sz w:val="20"/>
        </w:rPr>
        <w:t>yapacağınıza,</w:t>
      </w:r>
      <w:r w:rsidRPr="00B3663D" w:rsidR="005A771B">
        <w:rPr>
          <w:sz w:val="20"/>
        </w:rPr>
        <w:t xml:space="preserve"> </w:t>
      </w:r>
      <w:r w:rsidRPr="00B3663D">
        <w:rPr>
          <w:sz w:val="20"/>
        </w:rPr>
        <w:t>gelin,</w:t>
      </w:r>
      <w:r w:rsidRPr="00B3663D" w:rsidR="005A771B">
        <w:rPr>
          <w:sz w:val="20"/>
        </w:rPr>
        <w:t xml:space="preserve"> </w:t>
      </w:r>
      <w:r w:rsidRPr="00B3663D">
        <w:rPr>
          <w:sz w:val="20"/>
        </w:rPr>
        <w:t>işsiz</w:t>
      </w:r>
      <w:r w:rsidRPr="00B3663D" w:rsidR="005A771B">
        <w:rPr>
          <w:sz w:val="20"/>
        </w:rPr>
        <w:t xml:space="preserve"> </w:t>
      </w:r>
      <w:r w:rsidRPr="00B3663D">
        <w:rPr>
          <w:sz w:val="20"/>
        </w:rPr>
        <w:t>6</w:t>
      </w:r>
      <w:r w:rsidRPr="00B3663D" w:rsidR="005A771B">
        <w:rPr>
          <w:sz w:val="20"/>
        </w:rPr>
        <w:t xml:space="preserve"> </w:t>
      </w:r>
      <w:r w:rsidRPr="00B3663D">
        <w:rPr>
          <w:sz w:val="20"/>
        </w:rPr>
        <w:t>milyon</w:t>
      </w:r>
      <w:r w:rsidRPr="00B3663D" w:rsidR="005A771B">
        <w:rPr>
          <w:sz w:val="20"/>
        </w:rPr>
        <w:t xml:space="preserve"> </w:t>
      </w:r>
      <w:r w:rsidRPr="00B3663D">
        <w:rPr>
          <w:sz w:val="20"/>
        </w:rPr>
        <w:t>vatan</w:t>
      </w:r>
      <w:r w:rsidRPr="00B3663D" w:rsidR="005A771B">
        <w:rPr>
          <w:sz w:val="20"/>
        </w:rPr>
        <w:t xml:space="preserve"> </w:t>
      </w:r>
      <w:r w:rsidRPr="00B3663D">
        <w:rPr>
          <w:sz w:val="20"/>
        </w:rPr>
        <w:t>evladının</w:t>
      </w:r>
      <w:r w:rsidRPr="00B3663D" w:rsidR="005A771B">
        <w:rPr>
          <w:sz w:val="20"/>
        </w:rPr>
        <w:t xml:space="preserve"> </w:t>
      </w:r>
      <w:r w:rsidRPr="00B3663D">
        <w:rPr>
          <w:sz w:val="20"/>
        </w:rPr>
        <w:t>çalışacağı</w:t>
      </w:r>
      <w:r w:rsidRPr="00B3663D" w:rsidR="005A771B">
        <w:rPr>
          <w:sz w:val="20"/>
        </w:rPr>
        <w:t xml:space="preserve"> </w:t>
      </w:r>
      <w:r w:rsidRPr="00B3663D">
        <w:rPr>
          <w:sz w:val="20"/>
        </w:rPr>
        <w:t>fabrikalar</w:t>
      </w:r>
      <w:r w:rsidRPr="00B3663D" w:rsidR="005A771B">
        <w:rPr>
          <w:sz w:val="20"/>
        </w:rPr>
        <w:t xml:space="preserve"> </w:t>
      </w:r>
      <w:r w:rsidRPr="00B3663D">
        <w:rPr>
          <w:sz w:val="20"/>
        </w:rPr>
        <w:t>yapın.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Gelin,</w:t>
      </w:r>
      <w:r w:rsidRPr="00B3663D" w:rsidR="005A771B">
        <w:rPr>
          <w:sz w:val="20"/>
        </w:rPr>
        <w:t xml:space="preserve"> </w:t>
      </w:r>
      <w:r w:rsidRPr="00B3663D">
        <w:rPr>
          <w:sz w:val="20"/>
        </w:rPr>
        <w:t>milletin</w:t>
      </w:r>
      <w:r w:rsidRPr="00B3663D" w:rsidR="005A771B">
        <w:rPr>
          <w:sz w:val="20"/>
        </w:rPr>
        <w:t xml:space="preserve"> </w:t>
      </w:r>
      <w:r w:rsidRPr="00B3663D">
        <w:rPr>
          <w:sz w:val="20"/>
        </w:rPr>
        <w:t>çocuklarının</w:t>
      </w:r>
      <w:r w:rsidRPr="00B3663D" w:rsidR="005A771B">
        <w:rPr>
          <w:sz w:val="20"/>
        </w:rPr>
        <w:t xml:space="preserve"> </w:t>
      </w:r>
      <w:r w:rsidRPr="00B3663D">
        <w:rPr>
          <w:sz w:val="20"/>
        </w:rPr>
        <w:t>bahçelerinde</w:t>
      </w:r>
      <w:r w:rsidRPr="00B3663D" w:rsidR="005A771B">
        <w:rPr>
          <w:sz w:val="20"/>
        </w:rPr>
        <w:t xml:space="preserve"> </w:t>
      </w:r>
      <w:r w:rsidRPr="00B3663D">
        <w:rPr>
          <w:sz w:val="20"/>
        </w:rPr>
        <w:t>oynayacağı</w:t>
      </w:r>
      <w:r w:rsidRPr="00B3663D" w:rsidR="005A771B">
        <w:rPr>
          <w:sz w:val="20"/>
        </w:rPr>
        <w:t xml:space="preserve"> </w:t>
      </w:r>
      <w:r w:rsidRPr="00B3663D">
        <w:rPr>
          <w:sz w:val="20"/>
        </w:rPr>
        <w:t>okullar</w:t>
      </w:r>
      <w:r w:rsidRPr="00B3663D" w:rsidR="005A771B">
        <w:rPr>
          <w:sz w:val="20"/>
        </w:rPr>
        <w:t xml:space="preserve"> </w:t>
      </w:r>
      <w:r w:rsidRPr="00B3663D">
        <w:rPr>
          <w:sz w:val="20"/>
        </w:rPr>
        <w:t>yapın,</w:t>
      </w:r>
      <w:r w:rsidRPr="00B3663D" w:rsidR="005A771B">
        <w:rPr>
          <w:sz w:val="20"/>
        </w:rPr>
        <w:t xml:space="preserve"> </w:t>
      </w:r>
      <w:r w:rsidRPr="00B3663D">
        <w:rPr>
          <w:sz w:val="20"/>
        </w:rPr>
        <w:t>bilim</w:t>
      </w:r>
      <w:r w:rsidRPr="00B3663D" w:rsidR="005A771B">
        <w:rPr>
          <w:sz w:val="20"/>
        </w:rPr>
        <w:t xml:space="preserve"> </w:t>
      </w:r>
      <w:r w:rsidRPr="00B3663D">
        <w:rPr>
          <w:sz w:val="20"/>
        </w:rPr>
        <w:t>insanlarının</w:t>
      </w:r>
      <w:r w:rsidRPr="00B3663D" w:rsidR="005A771B">
        <w:rPr>
          <w:sz w:val="20"/>
        </w:rPr>
        <w:t xml:space="preserve"> </w:t>
      </w:r>
      <w:r w:rsidRPr="00B3663D">
        <w:rPr>
          <w:sz w:val="20"/>
        </w:rPr>
        <w:t>yetişeceği</w:t>
      </w:r>
      <w:r w:rsidRPr="00B3663D" w:rsidR="005A771B">
        <w:rPr>
          <w:sz w:val="20"/>
        </w:rPr>
        <w:t xml:space="preserve"> </w:t>
      </w:r>
      <w:r w:rsidRPr="00B3663D">
        <w:rPr>
          <w:sz w:val="20"/>
        </w:rPr>
        <w:t>üniversiteler</w:t>
      </w:r>
      <w:r w:rsidRPr="00B3663D" w:rsidR="005A771B">
        <w:rPr>
          <w:sz w:val="20"/>
        </w:rPr>
        <w:t xml:space="preserve"> </w:t>
      </w:r>
      <w:r w:rsidRPr="00B3663D">
        <w:rPr>
          <w:sz w:val="20"/>
        </w:rPr>
        <w:t>açın.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Onları</w:t>
      </w:r>
      <w:r w:rsidRPr="00B3663D" w:rsidR="005A771B">
        <w:rPr>
          <w:sz w:val="20"/>
        </w:rPr>
        <w:t xml:space="preserve"> </w:t>
      </w:r>
      <w:r w:rsidRPr="00B3663D">
        <w:rPr>
          <w:sz w:val="20"/>
        </w:rPr>
        <w:t>da</w:t>
      </w:r>
      <w:r w:rsidRPr="00B3663D" w:rsidR="005A771B">
        <w:rPr>
          <w:sz w:val="20"/>
        </w:rPr>
        <w:t xml:space="preserve"> </w:t>
      </w:r>
      <w:r w:rsidRPr="00B3663D">
        <w:rPr>
          <w:sz w:val="20"/>
        </w:rPr>
        <w:t>yapıyoruz,</w:t>
      </w:r>
      <w:r w:rsidRPr="00B3663D" w:rsidR="005A771B">
        <w:rPr>
          <w:sz w:val="20"/>
        </w:rPr>
        <w:t xml:space="preserve"> </w:t>
      </w:r>
      <w:r w:rsidRPr="00B3663D">
        <w:rPr>
          <w:sz w:val="20"/>
        </w:rPr>
        <w:t>onlar</w:t>
      </w:r>
      <w:r w:rsidRPr="00B3663D" w:rsidR="005A771B">
        <w:rPr>
          <w:sz w:val="20"/>
        </w:rPr>
        <w:t xml:space="preserve"> </w:t>
      </w:r>
      <w:r w:rsidRPr="00B3663D">
        <w:rPr>
          <w:sz w:val="20"/>
        </w:rPr>
        <w:t>da</w:t>
      </w:r>
      <w:r w:rsidRPr="00B3663D" w:rsidR="005A771B">
        <w:rPr>
          <w:sz w:val="20"/>
        </w:rPr>
        <w:t xml:space="preserve"> </w:t>
      </w:r>
      <w:r w:rsidRPr="00B3663D">
        <w:rPr>
          <w:sz w:val="20"/>
        </w:rPr>
        <w:t>yapılıyor;</w:t>
      </w:r>
      <w:r w:rsidRPr="00B3663D" w:rsidR="005A771B">
        <w:rPr>
          <w:sz w:val="20"/>
        </w:rPr>
        <w:t xml:space="preserve"> </w:t>
      </w:r>
      <w:r w:rsidRPr="00B3663D">
        <w:rPr>
          <w:sz w:val="20"/>
        </w:rPr>
        <w:t>merak</w:t>
      </w:r>
      <w:r w:rsidRPr="00B3663D" w:rsidR="005A771B">
        <w:rPr>
          <w:sz w:val="20"/>
        </w:rPr>
        <w:t xml:space="preserve"> </w:t>
      </w:r>
      <w:r w:rsidRPr="00B3663D">
        <w:rPr>
          <w:sz w:val="20"/>
        </w:rPr>
        <w:t>etme</w:t>
      </w:r>
      <w:r w:rsidRPr="00B3663D" w:rsidR="005A771B">
        <w:rPr>
          <w:sz w:val="20"/>
        </w:rPr>
        <w:t xml:space="preserve"> </w:t>
      </w:r>
      <w:r w:rsidRPr="00B3663D">
        <w:rPr>
          <w:sz w:val="20"/>
        </w:rPr>
        <w:t>sen,</w:t>
      </w:r>
      <w:r w:rsidRPr="00B3663D" w:rsidR="005A771B">
        <w:rPr>
          <w:sz w:val="20"/>
        </w:rPr>
        <w:t xml:space="preserve"> </w:t>
      </w:r>
      <w:r w:rsidRPr="00B3663D">
        <w:rPr>
          <w:sz w:val="20"/>
        </w:rPr>
        <w:t>hepsi</w:t>
      </w:r>
      <w:r w:rsidRPr="00B3663D" w:rsidR="005A771B">
        <w:rPr>
          <w:sz w:val="20"/>
        </w:rPr>
        <w:t xml:space="preserve"> </w:t>
      </w:r>
      <w:r w:rsidRPr="00B3663D">
        <w:rPr>
          <w:sz w:val="20"/>
        </w:rPr>
        <w:t>yapılıyor.</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Recep</w:t>
      </w:r>
      <w:r w:rsidRPr="00B3663D" w:rsidR="005A771B">
        <w:rPr>
          <w:sz w:val="20"/>
        </w:rPr>
        <w:t xml:space="preserve"> </w:t>
      </w:r>
      <w:r w:rsidRPr="00B3663D">
        <w:rPr>
          <w:sz w:val="20"/>
        </w:rPr>
        <w:t>Bey,</w:t>
      </w:r>
      <w:r w:rsidRPr="00B3663D" w:rsidR="005A771B">
        <w:rPr>
          <w:sz w:val="20"/>
        </w:rPr>
        <w:t xml:space="preserve"> </w:t>
      </w:r>
      <w:r w:rsidRPr="00B3663D">
        <w:rPr>
          <w:sz w:val="20"/>
        </w:rPr>
        <w:t>bir</w:t>
      </w:r>
      <w:r w:rsidRPr="00B3663D" w:rsidR="005A771B">
        <w:rPr>
          <w:sz w:val="20"/>
        </w:rPr>
        <w:t xml:space="preserve"> </w:t>
      </w:r>
      <w:r w:rsidRPr="00B3663D">
        <w:rPr>
          <w:sz w:val="20"/>
        </w:rPr>
        <w:t>dur,</w:t>
      </w:r>
      <w:r w:rsidRPr="00B3663D" w:rsidR="005A771B">
        <w:rPr>
          <w:sz w:val="20"/>
        </w:rPr>
        <w:t xml:space="preserve"> </w:t>
      </w:r>
      <w:r w:rsidRPr="00B3663D">
        <w:rPr>
          <w:sz w:val="20"/>
        </w:rPr>
        <w:t>taciz</w:t>
      </w:r>
      <w:r w:rsidRPr="00B3663D" w:rsidR="005A771B">
        <w:rPr>
          <w:sz w:val="20"/>
        </w:rPr>
        <w:t xml:space="preserve"> </w:t>
      </w:r>
      <w:r w:rsidRPr="00B3663D">
        <w:rPr>
          <w:sz w:val="20"/>
        </w:rPr>
        <w:t>etme</w:t>
      </w:r>
      <w:r w:rsidRPr="00B3663D" w:rsidR="005A771B">
        <w:rPr>
          <w:sz w:val="20"/>
        </w:rPr>
        <w:t xml:space="preserve"> </w:t>
      </w:r>
      <w:r w:rsidRPr="00B3663D">
        <w:rPr>
          <w:sz w:val="20"/>
        </w:rPr>
        <w:t>ya!</w:t>
      </w:r>
      <w:r w:rsidRPr="00B3663D" w:rsidR="005A771B">
        <w:rPr>
          <w:sz w:val="20"/>
        </w:rPr>
        <w:t xml:space="preserve"> </w:t>
      </w:r>
      <w:r w:rsidRPr="00B3663D">
        <w:rPr>
          <w:sz w:val="20"/>
        </w:rPr>
        <w:t>Ne</w:t>
      </w:r>
      <w:r w:rsidRPr="00B3663D" w:rsidR="005A771B">
        <w:rPr>
          <w:sz w:val="20"/>
        </w:rPr>
        <w:t xml:space="preserve"> </w:t>
      </w:r>
      <w:r w:rsidRPr="00B3663D">
        <w:rPr>
          <w:sz w:val="20"/>
        </w:rPr>
        <w:t>taciz</w:t>
      </w:r>
      <w:r w:rsidRPr="00B3663D" w:rsidR="005A771B">
        <w:rPr>
          <w:sz w:val="20"/>
        </w:rPr>
        <w:t xml:space="preserve"> </w:t>
      </w:r>
      <w:r w:rsidRPr="00B3663D">
        <w:rPr>
          <w:sz w:val="20"/>
        </w:rPr>
        <w:t>ediyorsun</w:t>
      </w:r>
      <w:r w:rsidRPr="00B3663D" w:rsidR="005A771B">
        <w:rPr>
          <w:sz w:val="20"/>
        </w:rPr>
        <w:t xml:space="preserve"> </w:t>
      </w:r>
      <w:r w:rsidRPr="00B3663D">
        <w:rPr>
          <w:sz w:val="20"/>
        </w:rPr>
        <w:t>ya!</w:t>
      </w:r>
    </w:p>
    <w:p w:rsidRPr="00B3663D" w:rsidR="009920B3" w:rsidP="00B3663D" w:rsidRDefault="009920B3">
      <w:pPr>
        <w:pStyle w:val="GENELKURUL"/>
        <w:spacing w:line="240" w:lineRule="auto"/>
        <w:rPr>
          <w:sz w:val="20"/>
        </w:rPr>
      </w:pPr>
      <w:r w:rsidRPr="00B3663D">
        <w:rPr>
          <w:sz w:val="20"/>
        </w:rPr>
        <w:t>ABDURRAHMAN</w:t>
      </w:r>
      <w:r w:rsidRPr="00B3663D" w:rsidR="005A771B">
        <w:rPr>
          <w:sz w:val="20"/>
        </w:rPr>
        <w:t xml:space="preserve"> </w:t>
      </w:r>
      <w:r w:rsidRPr="00B3663D">
        <w:rPr>
          <w:sz w:val="20"/>
        </w:rPr>
        <w:t>TUTDERE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Millet</w:t>
      </w:r>
      <w:r w:rsidRPr="00B3663D" w:rsidR="005A771B">
        <w:rPr>
          <w:sz w:val="20"/>
        </w:rPr>
        <w:t xml:space="preserve"> </w:t>
      </w:r>
      <w:r w:rsidRPr="00B3663D">
        <w:rPr>
          <w:sz w:val="20"/>
        </w:rPr>
        <w:t>sizden</w:t>
      </w:r>
      <w:r w:rsidRPr="00B3663D" w:rsidR="005A771B">
        <w:rPr>
          <w:sz w:val="20"/>
        </w:rPr>
        <w:t xml:space="preserve"> </w:t>
      </w:r>
      <w:r w:rsidRPr="00B3663D">
        <w:rPr>
          <w:sz w:val="20"/>
        </w:rPr>
        <w:t>ne</w:t>
      </w:r>
      <w:r w:rsidRPr="00B3663D" w:rsidR="005A771B">
        <w:rPr>
          <w:sz w:val="20"/>
        </w:rPr>
        <w:t xml:space="preserve"> </w:t>
      </w:r>
      <w:r w:rsidRPr="00B3663D">
        <w:rPr>
          <w:sz w:val="20"/>
        </w:rPr>
        <w:t>istiyor</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arkadaşlar?</w:t>
      </w:r>
      <w:r w:rsidRPr="00B3663D" w:rsidR="005A771B">
        <w:rPr>
          <w:sz w:val="20"/>
        </w:rPr>
        <w:t xml:space="preserve"> </w:t>
      </w:r>
      <w:r w:rsidRPr="00B3663D">
        <w:rPr>
          <w:sz w:val="20"/>
        </w:rPr>
        <w:t>Millet</w:t>
      </w:r>
      <w:r w:rsidRPr="00B3663D" w:rsidR="005A771B">
        <w:rPr>
          <w:sz w:val="20"/>
        </w:rPr>
        <w:t xml:space="preserve"> </w:t>
      </w:r>
      <w:r w:rsidRPr="00B3663D">
        <w:rPr>
          <w:sz w:val="20"/>
        </w:rPr>
        <w:t>sizden</w:t>
      </w:r>
      <w:r w:rsidRPr="00B3663D" w:rsidR="005A771B">
        <w:rPr>
          <w:sz w:val="20"/>
        </w:rPr>
        <w:t xml:space="preserve"> </w:t>
      </w:r>
      <w:r w:rsidRPr="00B3663D">
        <w:rPr>
          <w:sz w:val="20"/>
        </w:rPr>
        <w:t>rant</w:t>
      </w:r>
      <w:r w:rsidRPr="00B3663D" w:rsidR="005A771B">
        <w:rPr>
          <w:sz w:val="20"/>
        </w:rPr>
        <w:t xml:space="preserve"> </w:t>
      </w:r>
      <w:r w:rsidRPr="00B3663D">
        <w:rPr>
          <w:sz w:val="20"/>
        </w:rPr>
        <w:t>uğruna</w:t>
      </w:r>
      <w:r w:rsidRPr="00B3663D" w:rsidR="005A771B">
        <w:rPr>
          <w:sz w:val="20"/>
        </w:rPr>
        <w:t xml:space="preserve"> </w:t>
      </w:r>
      <w:r w:rsidRPr="00B3663D">
        <w:rPr>
          <w:sz w:val="20"/>
        </w:rPr>
        <w:t>yandaşa</w:t>
      </w:r>
      <w:r w:rsidRPr="00B3663D" w:rsidR="005A771B">
        <w:rPr>
          <w:sz w:val="20"/>
        </w:rPr>
        <w:t xml:space="preserve"> </w:t>
      </w:r>
      <w:r w:rsidRPr="00B3663D">
        <w:rPr>
          <w:sz w:val="20"/>
        </w:rPr>
        <w:t>peşkeş</w:t>
      </w:r>
      <w:r w:rsidRPr="00B3663D" w:rsidR="005A771B">
        <w:rPr>
          <w:sz w:val="20"/>
        </w:rPr>
        <w:t xml:space="preserve"> </w:t>
      </w:r>
      <w:r w:rsidRPr="00B3663D">
        <w:rPr>
          <w:sz w:val="20"/>
        </w:rPr>
        <w:t>çektiğiniz</w:t>
      </w:r>
      <w:r w:rsidRPr="00B3663D" w:rsidR="005A771B">
        <w:rPr>
          <w:sz w:val="20"/>
        </w:rPr>
        <w:t xml:space="preserve"> </w:t>
      </w:r>
      <w:r w:rsidRPr="00B3663D">
        <w:rPr>
          <w:sz w:val="20"/>
        </w:rPr>
        <w:t>ormanlarını</w:t>
      </w:r>
      <w:r w:rsidRPr="00B3663D" w:rsidR="005A771B">
        <w:rPr>
          <w:sz w:val="20"/>
        </w:rPr>
        <w:t xml:space="preserve"> </w:t>
      </w:r>
      <w:r w:rsidRPr="00B3663D">
        <w:rPr>
          <w:sz w:val="20"/>
        </w:rPr>
        <w:t>istiyor,</w:t>
      </w:r>
      <w:r w:rsidRPr="00B3663D" w:rsidR="005A771B">
        <w:rPr>
          <w:sz w:val="20"/>
        </w:rPr>
        <w:t xml:space="preserve"> </w:t>
      </w:r>
      <w:r w:rsidRPr="00B3663D">
        <w:rPr>
          <w:sz w:val="20"/>
        </w:rPr>
        <w:t>meralarını</w:t>
      </w:r>
      <w:r w:rsidRPr="00B3663D" w:rsidR="005A771B">
        <w:rPr>
          <w:sz w:val="20"/>
        </w:rPr>
        <w:t xml:space="preserve"> </w:t>
      </w:r>
      <w:r w:rsidRPr="00B3663D">
        <w:rPr>
          <w:sz w:val="20"/>
        </w:rPr>
        <w:t>istiyor,</w:t>
      </w:r>
      <w:r w:rsidRPr="00B3663D" w:rsidR="005A771B">
        <w:rPr>
          <w:sz w:val="20"/>
        </w:rPr>
        <w:t xml:space="preserve"> </w:t>
      </w:r>
      <w:r w:rsidRPr="00B3663D">
        <w:rPr>
          <w:sz w:val="20"/>
        </w:rPr>
        <w:t>yaylalarını</w:t>
      </w:r>
      <w:r w:rsidRPr="00B3663D" w:rsidR="005A771B">
        <w:rPr>
          <w:sz w:val="20"/>
        </w:rPr>
        <w:t xml:space="preserve"> </w:t>
      </w:r>
      <w:r w:rsidRPr="00B3663D">
        <w:rPr>
          <w:sz w:val="20"/>
        </w:rPr>
        <w:t>istiyor,</w:t>
      </w:r>
      <w:r w:rsidRPr="00B3663D" w:rsidR="005A771B">
        <w:rPr>
          <w:sz w:val="20"/>
        </w:rPr>
        <w:t xml:space="preserve"> </w:t>
      </w:r>
      <w:r w:rsidRPr="00B3663D">
        <w:rPr>
          <w:sz w:val="20"/>
        </w:rPr>
        <w:t>dağlarını,</w:t>
      </w:r>
      <w:r w:rsidRPr="00B3663D" w:rsidR="005A771B">
        <w:rPr>
          <w:sz w:val="20"/>
        </w:rPr>
        <w:t xml:space="preserve"> </w:t>
      </w:r>
      <w:r w:rsidRPr="00B3663D">
        <w:rPr>
          <w:sz w:val="20"/>
        </w:rPr>
        <w:t>ovalarını</w:t>
      </w:r>
      <w:r w:rsidRPr="00B3663D" w:rsidR="005A771B">
        <w:rPr>
          <w:sz w:val="20"/>
        </w:rPr>
        <w:t xml:space="preserve"> </w:t>
      </w:r>
      <w:r w:rsidRPr="00B3663D">
        <w:rPr>
          <w:sz w:val="20"/>
        </w:rPr>
        <w:t>istiyor.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r w:rsidRPr="00B3663D">
        <w:rPr>
          <w:sz w:val="20"/>
        </w:rPr>
        <w:t>Millet</w:t>
      </w:r>
      <w:r w:rsidRPr="00B3663D" w:rsidR="005A771B">
        <w:rPr>
          <w:sz w:val="20"/>
        </w:rPr>
        <w:t xml:space="preserve"> </w:t>
      </w:r>
      <w:r w:rsidRPr="00B3663D">
        <w:rPr>
          <w:sz w:val="20"/>
        </w:rPr>
        <w:t>sizden</w:t>
      </w:r>
      <w:r w:rsidRPr="00B3663D" w:rsidR="005A771B">
        <w:rPr>
          <w:sz w:val="20"/>
        </w:rPr>
        <w:t xml:space="preserve"> </w:t>
      </w:r>
      <w:r w:rsidRPr="00B3663D">
        <w:rPr>
          <w:sz w:val="20"/>
        </w:rPr>
        <w:t>iş</w:t>
      </w:r>
      <w:r w:rsidRPr="00B3663D" w:rsidR="005A771B">
        <w:rPr>
          <w:sz w:val="20"/>
        </w:rPr>
        <w:t xml:space="preserve"> </w:t>
      </w:r>
      <w:r w:rsidRPr="00B3663D">
        <w:rPr>
          <w:sz w:val="20"/>
        </w:rPr>
        <w:t>istiyor,</w:t>
      </w:r>
      <w:r w:rsidRPr="00B3663D" w:rsidR="005A771B">
        <w:rPr>
          <w:sz w:val="20"/>
        </w:rPr>
        <w:t xml:space="preserve"> </w:t>
      </w:r>
      <w:r w:rsidRPr="00B3663D">
        <w:rPr>
          <w:sz w:val="20"/>
        </w:rPr>
        <w:t>ekmek</w:t>
      </w:r>
      <w:r w:rsidRPr="00B3663D" w:rsidR="005A771B">
        <w:rPr>
          <w:sz w:val="20"/>
        </w:rPr>
        <w:t xml:space="preserve"> </w:t>
      </w:r>
      <w:r w:rsidRPr="00B3663D">
        <w:rPr>
          <w:sz w:val="20"/>
        </w:rPr>
        <w:t>istiyor;</w:t>
      </w:r>
      <w:r w:rsidRPr="00B3663D" w:rsidR="005A771B">
        <w:rPr>
          <w:sz w:val="20"/>
        </w:rPr>
        <w:t xml:space="preserve"> </w:t>
      </w:r>
      <w:r w:rsidRPr="00B3663D">
        <w:rPr>
          <w:sz w:val="20"/>
        </w:rPr>
        <w:t>millet</w:t>
      </w:r>
      <w:r w:rsidRPr="00B3663D" w:rsidR="005A771B">
        <w:rPr>
          <w:sz w:val="20"/>
        </w:rPr>
        <w:t xml:space="preserve"> </w:t>
      </w:r>
      <w:r w:rsidRPr="00B3663D">
        <w:rPr>
          <w:sz w:val="20"/>
        </w:rPr>
        <w:t>sizden</w:t>
      </w:r>
      <w:r w:rsidRPr="00B3663D" w:rsidR="005A771B">
        <w:rPr>
          <w:sz w:val="20"/>
        </w:rPr>
        <w:t xml:space="preserve"> </w:t>
      </w:r>
      <w:r w:rsidRPr="00B3663D">
        <w:rPr>
          <w:sz w:val="20"/>
        </w:rPr>
        <w:t>barış</w:t>
      </w:r>
      <w:r w:rsidRPr="00B3663D" w:rsidR="005A771B">
        <w:rPr>
          <w:sz w:val="20"/>
        </w:rPr>
        <w:t xml:space="preserve"> </w:t>
      </w:r>
      <w:r w:rsidRPr="00B3663D">
        <w:rPr>
          <w:sz w:val="20"/>
        </w:rPr>
        <w:t>istiyor,</w:t>
      </w:r>
      <w:r w:rsidRPr="00B3663D" w:rsidR="005A771B">
        <w:rPr>
          <w:sz w:val="20"/>
        </w:rPr>
        <w:t xml:space="preserve"> </w:t>
      </w:r>
      <w:r w:rsidRPr="00B3663D">
        <w:rPr>
          <w:sz w:val="20"/>
        </w:rPr>
        <w:t>millet</w:t>
      </w:r>
      <w:r w:rsidRPr="00B3663D" w:rsidR="005A771B">
        <w:rPr>
          <w:sz w:val="20"/>
        </w:rPr>
        <w:t xml:space="preserve"> </w:t>
      </w:r>
      <w:r w:rsidRPr="00B3663D">
        <w:rPr>
          <w:sz w:val="20"/>
        </w:rPr>
        <w:t>sizden</w:t>
      </w:r>
      <w:r w:rsidRPr="00B3663D" w:rsidR="005A771B">
        <w:rPr>
          <w:sz w:val="20"/>
        </w:rPr>
        <w:t xml:space="preserve"> </w:t>
      </w:r>
      <w:r w:rsidRPr="00B3663D">
        <w:rPr>
          <w:sz w:val="20"/>
        </w:rPr>
        <w:t>adalet</w:t>
      </w:r>
      <w:r w:rsidRPr="00B3663D" w:rsidR="005A771B">
        <w:rPr>
          <w:sz w:val="20"/>
        </w:rPr>
        <w:t xml:space="preserve"> </w:t>
      </w:r>
      <w:r w:rsidRPr="00B3663D">
        <w:rPr>
          <w:sz w:val="20"/>
        </w:rPr>
        <w:t>istiyor,</w:t>
      </w:r>
      <w:r w:rsidRPr="00B3663D" w:rsidR="005A771B">
        <w:rPr>
          <w:sz w:val="20"/>
        </w:rPr>
        <w:t xml:space="preserve"> </w:t>
      </w:r>
      <w:r w:rsidRPr="00B3663D">
        <w:rPr>
          <w:sz w:val="20"/>
        </w:rPr>
        <w:t>adalet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Burdur</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Bey’e</w:t>
      </w:r>
      <w:r w:rsidRPr="00B3663D" w:rsidR="005A771B">
        <w:rPr>
          <w:sz w:val="20"/>
        </w:rPr>
        <w:t xml:space="preserve"> </w:t>
      </w:r>
      <w:r w:rsidRPr="00B3663D">
        <w:rPr>
          <w:sz w:val="20"/>
        </w:rPr>
        <w:t>ait.</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(Burdur)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deyince,</w:t>
      </w:r>
      <w:r w:rsidRPr="00B3663D" w:rsidR="005A771B">
        <w:rPr>
          <w:sz w:val="20"/>
        </w:rPr>
        <w:t xml:space="preserve"> </w:t>
      </w:r>
      <w:r w:rsidRPr="00B3663D">
        <w:rPr>
          <w:sz w:val="20"/>
        </w:rPr>
        <w:t>izlediğiniz</w:t>
      </w:r>
      <w:r w:rsidRPr="00B3663D" w:rsidR="005A771B">
        <w:rPr>
          <w:sz w:val="20"/>
        </w:rPr>
        <w:t xml:space="preserve"> </w:t>
      </w:r>
      <w:r w:rsidRPr="00B3663D">
        <w:rPr>
          <w:sz w:val="20"/>
        </w:rPr>
        <w:t>politikalar</w:t>
      </w:r>
      <w:r w:rsidRPr="00B3663D" w:rsidR="005A771B">
        <w:rPr>
          <w:sz w:val="20"/>
        </w:rPr>
        <w:t xml:space="preserve"> </w:t>
      </w:r>
      <w:r w:rsidRPr="00B3663D">
        <w:rPr>
          <w:sz w:val="20"/>
        </w:rPr>
        <w:t>sonucunda</w:t>
      </w:r>
      <w:r w:rsidRPr="00B3663D" w:rsidR="005A771B">
        <w:rPr>
          <w:sz w:val="20"/>
        </w:rPr>
        <w:t xml:space="preserve"> </w:t>
      </w:r>
      <w:r w:rsidRPr="00B3663D">
        <w:rPr>
          <w:sz w:val="20"/>
        </w:rPr>
        <w:t>2003</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yılları</w:t>
      </w:r>
      <w:r w:rsidRPr="00B3663D" w:rsidR="005A771B">
        <w:rPr>
          <w:sz w:val="20"/>
        </w:rPr>
        <w:t xml:space="preserve"> </w:t>
      </w:r>
      <w:r w:rsidRPr="00B3663D">
        <w:rPr>
          <w:sz w:val="20"/>
        </w:rPr>
        <w:t>arasında</w:t>
      </w:r>
      <w:r w:rsidRPr="00B3663D" w:rsidR="005A771B">
        <w:rPr>
          <w:sz w:val="20"/>
        </w:rPr>
        <w:t xml:space="preserve"> </w:t>
      </w:r>
      <w:r w:rsidRPr="00B3663D">
        <w:rPr>
          <w:sz w:val="20"/>
        </w:rPr>
        <w:t>toplam</w:t>
      </w:r>
      <w:r w:rsidRPr="00B3663D" w:rsidR="005A771B">
        <w:rPr>
          <w:sz w:val="20"/>
        </w:rPr>
        <w:t xml:space="preserve"> </w:t>
      </w:r>
      <w:r w:rsidRPr="00B3663D">
        <w:rPr>
          <w:sz w:val="20"/>
        </w:rPr>
        <w:t>60,9</w:t>
      </w:r>
      <w:r w:rsidRPr="00B3663D" w:rsidR="005A771B">
        <w:rPr>
          <w:sz w:val="20"/>
        </w:rPr>
        <w:t xml:space="preserve"> </w:t>
      </w:r>
      <w:r w:rsidRPr="00B3663D">
        <w:rPr>
          <w:sz w:val="20"/>
        </w:rPr>
        <w:t>milyar</w:t>
      </w:r>
      <w:r w:rsidRPr="00B3663D" w:rsidR="005A771B">
        <w:rPr>
          <w:sz w:val="20"/>
        </w:rPr>
        <w:t xml:space="preserve"> </w:t>
      </w:r>
      <w:r w:rsidRPr="00B3663D">
        <w:rPr>
          <w:sz w:val="20"/>
        </w:rPr>
        <w:t>dolarlık</w:t>
      </w:r>
      <w:r w:rsidRPr="00B3663D" w:rsidR="005A771B">
        <w:rPr>
          <w:sz w:val="20"/>
        </w:rPr>
        <w:t xml:space="preserve"> </w:t>
      </w:r>
      <w:r w:rsidRPr="00B3663D">
        <w:rPr>
          <w:sz w:val="20"/>
        </w:rPr>
        <w:t>bir</w:t>
      </w:r>
      <w:r w:rsidRPr="00B3663D" w:rsidR="005A771B">
        <w:rPr>
          <w:sz w:val="20"/>
        </w:rPr>
        <w:t xml:space="preserve"> </w:t>
      </w:r>
      <w:r w:rsidRPr="00B3663D">
        <w:rPr>
          <w:sz w:val="20"/>
        </w:rPr>
        <w:t>özelleştirme</w:t>
      </w:r>
      <w:r w:rsidRPr="00B3663D" w:rsidR="005A771B">
        <w:rPr>
          <w:sz w:val="20"/>
        </w:rPr>
        <w:t xml:space="preserve"> </w:t>
      </w:r>
      <w:r w:rsidRPr="00B3663D">
        <w:rPr>
          <w:sz w:val="20"/>
        </w:rPr>
        <w:t>gerçekleştirdiniz.</w:t>
      </w:r>
      <w:r w:rsidRPr="00B3663D" w:rsidR="005A771B">
        <w:rPr>
          <w:sz w:val="20"/>
        </w:rPr>
        <w:t xml:space="preserve"> </w:t>
      </w:r>
      <w:r w:rsidRPr="00B3663D">
        <w:rPr>
          <w:sz w:val="20"/>
        </w:rPr>
        <w:t>Sonuçta</w:t>
      </w:r>
      <w:r w:rsidRPr="00B3663D" w:rsidR="005A771B">
        <w:rPr>
          <w:sz w:val="20"/>
        </w:rPr>
        <w:t xml:space="preserve"> </w:t>
      </w:r>
      <w:r w:rsidRPr="00B3663D">
        <w:rPr>
          <w:sz w:val="20"/>
        </w:rPr>
        <w:t>ortada</w:t>
      </w:r>
      <w:r w:rsidRPr="00B3663D" w:rsidR="005A771B">
        <w:rPr>
          <w:sz w:val="20"/>
        </w:rPr>
        <w:t xml:space="preserve"> </w:t>
      </w:r>
      <w:r w:rsidRPr="00B3663D">
        <w:rPr>
          <w:sz w:val="20"/>
        </w:rPr>
        <w:t>bir</w:t>
      </w:r>
      <w:r w:rsidRPr="00B3663D" w:rsidR="005A771B">
        <w:rPr>
          <w:sz w:val="20"/>
        </w:rPr>
        <w:t xml:space="preserve"> </w:t>
      </w:r>
      <w:r w:rsidRPr="00B3663D">
        <w:rPr>
          <w:sz w:val="20"/>
        </w:rPr>
        <w:t>yağma,</w:t>
      </w:r>
      <w:r w:rsidRPr="00B3663D" w:rsidR="005A771B">
        <w:rPr>
          <w:sz w:val="20"/>
        </w:rPr>
        <w:t xml:space="preserve"> </w:t>
      </w:r>
      <w:r w:rsidRPr="00B3663D">
        <w:rPr>
          <w:sz w:val="20"/>
        </w:rPr>
        <w:t>bir</w:t>
      </w:r>
      <w:r w:rsidRPr="00B3663D" w:rsidR="005A771B">
        <w:rPr>
          <w:sz w:val="20"/>
        </w:rPr>
        <w:t xml:space="preserve"> </w:t>
      </w:r>
      <w:r w:rsidRPr="00B3663D">
        <w:rPr>
          <w:sz w:val="20"/>
        </w:rPr>
        <w:t>talan</w:t>
      </w:r>
      <w:r w:rsidRPr="00B3663D" w:rsidR="005A771B">
        <w:rPr>
          <w:sz w:val="20"/>
        </w:rPr>
        <w:t xml:space="preserve"> </w:t>
      </w:r>
      <w:r w:rsidRPr="00B3663D">
        <w:rPr>
          <w:sz w:val="20"/>
        </w:rPr>
        <w:t>ve</w:t>
      </w:r>
      <w:r w:rsidRPr="00B3663D" w:rsidR="005A771B">
        <w:rPr>
          <w:sz w:val="20"/>
        </w:rPr>
        <w:t xml:space="preserve"> </w:t>
      </w:r>
      <w:r w:rsidRPr="00B3663D">
        <w:rPr>
          <w:sz w:val="20"/>
        </w:rPr>
        <w:t>yandaşı</w:t>
      </w:r>
      <w:r w:rsidRPr="00B3663D" w:rsidR="005A771B">
        <w:rPr>
          <w:sz w:val="20"/>
        </w:rPr>
        <w:t xml:space="preserve"> </w:t>
      </w:r>
      <w:r w:rsidRPr="00B3663D">
        <w:rPr>
          <w:sz w:val="20"/>
        </w:rPr>
        <w:t>zengin</w:t>
      </w:r>
      <w:r w:rsidRPr="00B3663D" w:rsidR="005A771B">
        <w:rPr>
          <w:sz w:val="20"/>
        </w:rPr>
        <w:t xml:space="preserve"> </w:t>
      </w:r>
      <w:r w:rsidRPr="00B3663D">
        <w:rPr>
          <w:sz w:val="20"/>
        </w:rPr>
        <w:t>edecek</w:t>
      </w:r>
      <w:r w:rsidRPr="00B3663D" w:rsidR="005A771B">
        <w:rPr>
          <w:sz w:val="20"/>
        </w:rPr>
        <w:t xml:space="preserve"> </w:t>
      </w:r>
      <w:r w:rsidRPr="00B3663D">
        <w:rPr>
          <w:sz w:val="20"/>
        </w:rPr>
        <w:t>bir</w:t>
      </w:r>
      <w:r w:rsidRPr="00B3663D" w:rsidR="005A771B">
        <w:rPr>
          <w:sz w:val="20"/>
        </w:rPr>
        <w:t xml:space="preserve"> </w:t>
      </w:r>
      <w:r w:rsidRPr="00B3663D">
        <w:rPr>
          <w:sz w:val="20"/>
        </w:rPr>
        <w:t>sistemle</w:t>
      </w:r>
      <w:r w:rsidRPr="00B3663D" w:rsidR="005A771B">
        <w:rPr>
          <w:sz w:val="20"/>
        </w:rPr>
        <w:t xml:space="preserve"> </w:t>
      </w:r>
      <w:r w:rsidRPr="00B3663D">
        <w:rPr>
          <w:sz w:val="20"/>
        </w:rPr>
        <w:t>bize</w:t>
      </w:r>
      <w:r w:rsidRPr="00B3663D" w:rsidR="005A771B">
        <w:rPr>
          <w:sz w:val="20"/>
        </w:rPr>
        <w:t xml:space="preserve"> </w:t>
      </w:r>
      <w:r w:rsidRPr="00B3663D">
        <w:rPr>
          <w:sz w:val="20"/>
        </w:rPr>
        <w:t>sadece</w:t>
      </w:r>
      <w:r w:rsidRPr="00B3663D" w:rsidR="005A771B">
        <w:rPr>
          <w:sz w:val="20"/>
        </w:rPr>
        <w:t xml:space="preserve"> </w:t>
      </w:r>
      <w:r w:rsidRPr="00B3663D">
        <w:rPr>
          <w:sz w:val="20"/>
        </w:rPr>
        <w:t>ve</w:t>
      </w:r>
      <w:r w:rsidRPr="00B3663D" w:rsidR="005A771B">
        <w:rPr>
          <w:sz w:val="20"/>
        </w:rPr>
        <w:t xml:space="preserve"> </w:t>
      </w:r>
      <w:r w:rsidRPr="00B3663D">
        <w:rPr>
          <w:sz w:val="20"/>
        </w:rPr>
        <w:t>sadece</w:t>
      </w:r>
      <w:r w:rsidRPr="00B3663D" w:rsidR="005A771B">
        <w:rPr>
          <w:sz w:val="20"/>
        </w:rPr>
        <w:t xml:space="preserve"> </w:t>
      </w:r>
      <w:r w:rsidRPr="00B3663D">
        <w:rPr>
          <w:sz w:val="20"/>
        </w:rPr>
        <w:t>fakirlik</w:t>
      </w:r>
      <w:r w:rsidRPr="00B3663D" w:rsidR="005A771B">
        <w:rPr>
          <w:sz w:val="20"/>
        </w:rPr>
        <w:t xml:space="preserve"> </w:t>
      </w:r>
      <w:r w:rsidRPr="00B3663D">
        <w:rPr>
          <w:sz w:val="20"/>
        </w:rPr>
        <w:t>kaldı.</w:t>
      </w:r>
      <w:r w:rsidRPr="00B3663D" w:rsidR="005A771B">
        <w:rPr>
          <w:sz w:val="20"/>
        </w:rPr>
        <w:t xml:space="preserve"> </w:t>
      </w:r>
      <w:r w:rsidRPr="00B3663D">
        <w:rPr>
          <w:sz w:val="20"/>
        </w:rPr>
        <w:t>Peki,</w:t>
      </w:r>
      <w:r w:rsidRPr="00B3663D" w:rsidR="005A771B">
        <w:rPr>
          <w:sz w:val="20"/>
        </w:rPr>
        <w:t xml:space="preserve"> </w:t>
      </w:r>
      <w:r w:rsidRPr="00B3663D">
        <w:rPr>
          <w:sz w:val="20"/>
        </w:rPr>
        <w:t>bu</w:t>
      </w:r>
      <w:r w:rsidRPr="00B3663D" w:rsidR="005A771B">
        <w:rPr>
          <w:sz w:val="20"/>
        </w:rPr>
        <w:t xml:space="preserve"> </w:t>
      </w:r>
      <w:r w:rsidRPr="00B3663D">
        <w:rPr>
          <w:sz w:val="20"/>
        </w:rPr>
        <w:t>özelleştirmenin</w:t>
      </w:r>
      <w:r w:rsidRPr="00B3663D" w:rsidR="005A771B">
        <w:rPr>
          <w:sz w:val="20"/>
        </w:rPr>
        <w:t xml:space="preserve"> </w:t>
      </w:r>
      <w:r w:rsidRPr="00B3663D">
        <w:rPr>
          <w:sz w:val="20"/>
        </w:rPr>
        <w:t>sonucunda</w:t>
      </w:r>
      <w:r w:rsidRPr="00B3663D" w:rsidR="005A771B">
        <w:rPr>
          <w:sz w:val="20"/>
        </w:rPr>
        <w:t xml:space="preserve"> </w:t>
      </w:r>
      <w:r w:rsidRPr="00B3663D">
        <w:rPr>
          <w:sz w:val="20"/>
        </w:rPr>
        <w:t>geldiğimiz</w:t>
      </w:r>
      <w:r w:rsidRPr="00B3663D" w:rsidR="005A771B">
        <w:rPr>
          <w:sz w:val="20"/>
        </w:rPr>
        <w:t xml:space="preserve"> </w:t>
      </w:r>
      <w:r w:rsidRPr="00B3663D">
        <w:rPr>
          <w:sz w:val="20"/>
        </w:rPr>
        <w:t>nokta</w:t>
      </w:r>
      <w:r w:rsidRPr="00B3663D" w:rsidR="005A771B">
        <w:rPr>
          <w:sz w:val="20"/>
        </w:rPr>
        <w:t xml:space="preserve"> </w:t>
      </w:r>
      <w:r w:rsidRPr="00B3663D">
        <w:rPr>
          <w:sz w:val="20"/>
        </w:rPr>
        <w:t>ne?</w:t>
      </w:r>
      <w:r w:rsidRPr="00B3663D" w:rsidR="005A771B">
        <w:rPr>
          <w:sz w:val="20"/>
        </w:rPr>
        <w:t xml:space="preserve"> </w:t>
      </w:r>
      <w:r w:rsidRPr="00B3663D">
        <w:rPr>
          <w:sz w:val="20"/>
        </w:rPr>
        <w:t>Hitap</w:t>
      </w:r>
      <w:r w:rsidRPr="00B3663D" w:rsidR="005A771B">
        <w:rPr>
          <w:sz w:val="20"/>
        </w:rPr>
        <w:t xml:space="preserve"> </w:t>
      </w:r>
      <w:r w:rsidRPr="00B3663D">
        <w:rPr>
          <w:sz w:val="20"/>
        </w:rPr>
        <w:t>ettiğimiz</w:t>
      </w:r>
      <w:r w:rsidRPr="00B3663D" w:rsidR="005A771B">
        <w:rPr>
          <w:sz w:val="20"/>
        </w:rPr>
        <w:t xml:space="preserve"> </w:t>
      </w:r>
      <w:r w:rsidRPr="00B3663D">
        <w:rPr>
          <w:sz w:val="20"/>
        </w:rPr>
        <w:t>kesim</w:t>
      </w:r>
      <w:r w:rsidRPr="00B3663D" w:rsidR="005A771B">
        <w:rPr>
          <w:sz w:val="20"/>
        </w:rPr>
        <w:t xml:space="preserve"> </w:t>
      </w:r>
      <w:r w:rsidRPr="00B3663D">
        <w:rPr>
          <w:sz w:val="20"/>
        </w:rPr>
        <w:t>aç</w:t>
      </w:r>
      <w:r w:rsidRPr="00B3663D" w:rsidR="005A771B">
        <w:rPr>
          <w:sz w:val="20"/>
        </w:rPr>
        <w:t xml:space="preserve"> </w:t>
      </w:r>
      <w:r w:rsidRPr="00B3663D">
        <w:rPr>
          <w:sz w:val="20"/>
        </w:rPr>
        <w:t>açıkta</w:t>
      </w:r>
      <w:r w:rsidRPr="00B3663D" w:rsidR="005A771B">
        <w:rPr>
          <w:sz w:val="20"/>
        </w:rPr>
        <w:t xml:space="preserve"> </w:t>
      </w:r>
      <w:r w:rsidRPr="00B3663D">
        <w:rPr>
          <w:sz w:val="20"/>
        </w:rPr>
        <w:t>olunca</w:t>
      </w:r>
      <w:r w:rsidRPr="00B3663D" w:rsidR="005A771B">
        <w:rPr>
          <w:sz w:val="20"/>
        </w:rPr>
        <w:t xml:space="preserve"> </w:t>
      </w:r>
      <w:r w:rsidRPr="00B3663D">
        <w:rPr>
          <w:sz w:val="20"/>
        </w:rPr>
        <w:t>elimizde</w:t>
      </w:r>
      <w:r w:rsidRPr="00B3663D" w:rsidR="005A771B">
        <w:rPr>
          <w:sz w:val="20"/>
        </w:rPr>
        <w:t xml:space="preserve"> </w:t>
      </w:r>
      <w:r w:rsidRPr="00B3663D">
        <w:rPr>
          <w:sz w:val="20"/>
        </w:rPr>
        <w:t>sadece</w:t>
      </w:r>
      <w:r w:rsidRPr="00B3663D" w:rsidR="005A771B">
        <w:rPr>
          <w:sz w:val="20"/>
        </w:rPr>
        <w:t xml:space="preserve"> </w:t>
      </w:r>
      <w:r w:rsidRPr="00B3663D">
        <w:rPr>
          <w:sz w:val="20"/>
        </w:rPr>
        <w:t>nefret,</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nefret,</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ötekileştirme,</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ayrıştırma,</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ki</w:t>
      </w:r>
      <w:r w:rsidRPr="00B3663D" w:rsidR="005A771B">
        <w:rPr>
          <w:sz w:val="20"/>
        </w:rPr>
        <w:t xml:space="preserve"> </w:t>
      </w:r>
      <w:r w:rsidRPr="00B3663D">
        <w:rPr>
          <w:sz w:val="20"/>
        </w:rPr>
        <w:t>kaldı.</w:t>
      </w:r>
      <w:r w:rsidRPr="00B3663D" w:rsidR="005A771B">
        <w:rPr>
          <w:sz w:val="20"/>
        </w:rPr>
        <w:t xml:space="preserve"> </w:t>
      </w:r>
      <w:r w:rsidRPr="00B3663D">
        <w:rPr>
          <w:sz w:val="20"/>
        </w:rPr>
        <w:t>Sonuç</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Cumhurbaşkanı</w:t>
      </w:r>
      <w:r w:rsidRPr="00B3663D" w:rsidR="005A771B">
        <w:rPr>
          <w:sz w:val="20"/>
        </w:rPr>
        <w:t xml:space="preserve"> </w:t>
      </w:r>
      <w:r w:rsidRPr="00B3663D">
        <w:rPr>
          <w:sz w:val="20"/>
        </w:rPr>
        <w:t>Denizli’de</w:t>
      </w:r>
      <w:r w:rsidRPr="00B3663D" w:rsidR="005A771B">
        <w:rPr>
          <w:sz w:val="20"/>
        </w:rPr>
        <w:t xml:space="preserve"> </w:t>
      </w:r>
      <w:r w:rsidRPr="00B3663D">
        <w:rPr>
          <w:sz w:val="20"/>
        </w:rPr>
        <w:t>yaptığı</w:t>
      </w:r>
      <w:r w:rsidRPr="00B3663D" w:rsidR="005A771B">
        <w:rPr>
          <w:sz w:val="20"/>
        </w:rPr>
        <w:t xml:space="preserve"> </w:t>
      </w:r>
      <w:r w:rsidRPr="00B3663D">
        <w:rPr>
          <w:sz w:val="20"/>
        </w:rPr>
        <w:t>bir</w:t>
      </w:r>
      <w:r w:rsidRPr="00B3663D" w:rsidR="005A771B">
        <w:rPr>
          <w:sz w:val="20"/>
        </w:rPr>
        <w:t xml:space="preserve"> </w:t>
      </w:r>
      <w:r w:rsidRPr="00B3663D">
        <w:rPr>
          <w:sz w:val="20"/>
        </w:rPr>
        <w:t>konuşmada,</w:t>
      </w:r>
      <w:r w:rsidRPr="00B3663D" w:rsidR="005A771B">
        <w:rPr>
          <w:sz w:val="20"/>
        </w:rPr>
        <w:t xml:space="preserve"> </w:t>
      </w:r>
      <w:r w:rsidRPr="00B3663D">
        <w:rPr>
          <w:sz w:val="20"/>
        </w:rPr>
        <w:t>herkesin</w:t>
      </w:r>
      <w:r w:rsidRPr="00B3663D" w:rsidR="005A771B">
        <w:rPr>
          <w:sz w:val="20"/>
        </w:rPr>
        <w:t xml:space="preserve"> </w:t>
      </w:r>
      <w:r w:rsidRPr="00B3663D">
        <w:rPr>
          <w:sz w:val="20"/>
        </w:rPr>
        <w:t>Cumhurbaşkanı</w:t>
      </w:r>
      <w:r w:rsidRPr="00B3663D" w:rsidR="005A771B">
        <w:rPr>
          <w:sz w:val="20"/>
        </w:rPr>
        <w:t xml:space="preserve"> </w:t>
      </w:r>
      <w:r w:rsidRPr="00B3663D">
        <w:rPr>
          <w:sz w:val="20"/>
        </w:rPr>
        <w:t>olduğunu</w:t>
      </w:r>
      <w:r w:rsidRPr="00B3663D" w:rsidR="005A771B">
        <w:rPr>
          <w:sz w:val="20"/>
        </w:rPr>
        <w:t xml:space="preserve"> </w:t>
      </w:r>
      <w:r w:rsidRPr="00B3663D">
        <w:rPr>
          <w:sz w:val="20"/>
        </w:rPr>
        <w:t>unutarak</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saygın</w:t>
      </w:r>
      <w:r w:rsidRPr="00B3663D" w:rsidR="005A771B">
        <w:rPr>
          <w:sz w:val="20"/>
        </w:rPr>
        <w:t xml:space="preserve"> </w:t>
      </w:r>
      <w:r w:rsidRPr="00B3663D">
        <w:rPr>
          <w:sz w:val="20"/>
        </w:rPr>
        <w:t>-görüşüne</w:t>
      </w:r>
      <w:r w:rsidRPr="00B3663D" w:rsidR="005A771B">
        <w:rPr>
          <w:sz w:val="20"/>
        </w:rPr>
        <w:t xml:space="preserve"> </w:t>
      </w:r>
      <w:r w:rsidRPr="00B3663D">
        <w:rPr>
          <w:sz w:val="20"/>
        </w:rPr>
        <w:t>katılırsınız</w:t>
      </w:r>
      <w:r w:rsidRPr="00B3663D" w:rsidR="005A771B">
        <w:rPr>
          <w:sz w:val="20"/>
        </w:rPr>
        <w:t xml:space="preserve"> </w:t>
      </w:r>
      <w:r w:rsidRPr="00B3663D">
        <w:rPr>
          <w:sz w:val="20"/>
        </w:rPr>
        <w:t>katılmazsınız-</w:t>
      </w:r>
      <w:r w:rsidRPr="00B3663D" w:rsidR="005A771B">
        <w:rPr>
          <w:sz w:val="20"/>
        </w:rPr>
        <w:t xml:space="preserve"> </w:t>
      </w:r>
      <w:r w:rsidRPr="00B3663D">
        <w:rPr>
          <w:sz w:val="20"/>
        </w:rPr>
        <w:t>sizler</w:t>
      </w:r>
      <w:r w:rsidRPr="00B3663D" w:rsidR="005A771B">
        <w:rPr>
          <w:sz w:val="20"/>
        </w:rPr>
        <w:t xml:space="preserve"> </w:t>
      </w:r>
      <w:r w:rsidRPr="00B3663D">
        <w:rPr>
          <w:sz w:val="20"/>
        </w:rPr>
        <w:t>için</w:t>
      </w:r>
      <w:r w:rsidRPr="00B3663D" w:rsidR="005A771B">
        <w:rPr>
          <w:sz w:val="20"/>
        </w:rPr>
        <w:t xml:space="preserve"> </w:t>
      </w:r>
      <w:r w:rsidRPr="00B3663D">
        <w:rPr>
          <w:sz w:val="20"/>
        </w:rPr>
        <w:t>muhalif</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kişiye</w:t>
      </w:r>
      <w:r w:rsidRPr="00B3663D" w:rsidR="005A771B">
        <w:rPr>
          <w:sz w:val="20"/>
        </w:rPr>
        <w:t xml:space="preserve"> </w:t>
      </w:r>
      <w:r w:rsidRPr="00B3663D">
        <w:rPr>
          <w:sz w:val="20"/>
        </w:rPr>
        <w:t>“terörist”</w:t>
      </w:r>
      <w:r w:rsidRPr="00B3663D" w:rsidR="005A771B">
        <w:rPr>
          <w:sz w:val="20"/>
        </w:rPr>
        <w:t xml:space="preserve"> </w:t>
      </w:r>
      <w:r w:rsidRPr="00B3663D">
        <w:rPr>
          <w:sz w:val="20"/>
        </w:rPr>
        <w:t>dedi.</w:t>
      </w:r>
      <w:r w:rsidRPr="00B3663D" w:rsidR="005A771B">
        <w:rPr>
          <w:sz w:val="20"/>
        </w:rPr>
        <w:t xml:space="preserve"> </w:t>
      </w:r>
      <w:r w:rsidRPr="00B3663D">
        <w:rPr>
          <w:sz w:val="20"/>
        </w:rPr>
        <w:t>Oysa</w:t>
      </w:r>
      <w:r w:rsidRPr="00B3663D" w:rsidR="005A771B">
        <w:rPr>
          <w:sz w:val="20"/>
        </w:rPr>
        <w:t xml:space="preserve"> </w:t>
      </w:r>
      <w:r w:rsidRPr="00B3663D">
        <w:rPr>
          <w:sz w:val="20"/>
        </w:rPr>
        <w:t>beklerdik</w:t>
      </w:r>
      <w:r w:rsidRPr="00B3663D" w:rsidR="005A771B">
        <w:rPr>
          <w:sz w:val="20"/>
        </w:rPr>
        <w:t xml:space="preserve"> </w:t>
      </w:r>
      <w:r w:rsidRPr="00B3663D">
        <w:rPr>
          <w:sz w:val="20"/>
        </w:rPr>
        <w:t>ki…</w:t>
      </w:r>
      <w:r w:rsidRPr="00B3663D" w:rsidR="005A771B">
        <w:rPr>
          <w:sz w:val="20"/>
        </w:rPr>
        <w:t xml:space="preserve"> </w:t>
      </w:r>
      <w:r w:rsidRPr="00B3663D">
        <w:rPr>
          <w:sz w:val="20"/>
        </w:rPr>
        <w:t>Televizyon</w:t>
      </w:r>
      <w:r w:rsidRPr="00B3663D" w:rsidR="005A771B">
        <w:rPr>
          <w:sz w:val="20"/>
        </w:rPr>
        <w:t xml:space="preserve"> </w:t>
      </w:r>
      <w:r w:rsidRPr="00B3663D">
        <w:rPr>
          <w:sz w:val="20"/>
        </w:rPr>
        <w:t>kanallarında</w:t>
      </w:r>
      <w:r w:rsidRPr="00B3663D" w:rsidR="005A771B">
        <w:rPr>
          <w:sz w:val="20"/>
        </w:rPr>
        <w:t xml:space="preserve"> </w:t>
      </w:r>
      <w:r w:rsidRPr="00B3663D">
        <w:rPr>
          <w:sz w:val="20"/>
        </w:rPr>
        <w:t>kolonlara</w:t>
      </w:r>
      <w:r w:rsidRPr="00B3663D" w:rsidR="005A771B">
        <w:rPr>
          <w:sz w:val="20"/>
        </w:rPr>
        <w:t xml:space="preserve"> </w:t>
      </w:r>
      <w:r w:rsidRPr="00B3663D">
        <w:rPr>
          <w:sz w:val="20"/>
        </w:rPr>
        <w:t>coşkuyla</w:t>
      </w:r>
      <w:r w:rsidRPr="00B3663D" w:rsidR="005A771B">
        <w:rPr>
          <w:sz w:val="20"/>
        </w:rPr>
        <w:t xml:space="preserve"> </w:t>
      </w:r>
      <w:r w:rsidRPr="00B3663D">
        <w:rPr>
          <w:sz w:val="20"/>
        </w:rPr>
        <w:t>ses</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spiker</w:t>
      </w:r>
      <w:r w:rsidRPr="00B3663D" w:rsidR="005A771B">
        <w:rPr>
          <w:sz w:val="20"/>
        </w:rPr>
        <w:t xml:space="preserve"> </w:t>
      </w:r>
      <w:r w:rsidRPr="00B3663D">
        <w:rPr>
          <w:sz w:val="20"/>
        </w:rPr>
        <w:t>var,</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çıktı,</w:t>
      </w:r>
      <w:r w:rsidRPr="00B3663D" w:rsidR="005A771B">
        <w:rPr>
          <w:sz w:val="20"/>
        </w:rPr>
        <w:t xml:space="preserve"> </w:t>
      </w:r>
      <w:r w:rsidRPr="00B3663D">
        <w:rPr>
          <w:sz w:val="20"/>
        </w:rPr>
        <w:t>dedi</w:t>
      </w:r>
      <w:r w:rsidRPr="00B3663D" w:rsidR="005A771B">
        <w:rPr>
          <w:sz w:val="20"/>
        </w:rPr>
        <w:t xml:space="preserve"> </w:t>
      </w:r>
      <w:r w:rsidRPr="00B3663D">
        <w:rPr>
          <w:sz w:val="20"/>
        </w:rPr>
        <w:t>ki:</w:t>
      </w:r>
      <w:r w:rsidRPr="00B3663D" w:rsidR="005A771B">
        <w:rPr>
          <w:sz w:val="20"/>
        </w:rPr>
        <w:t xml:space="preserve"> </w:t>
      </w:r>
      <w:r w:rsidRPr="00B3663D">
        <w:rPr>
          <w:sz w:val="20"/>
        </w:rPr>
        <w:t>“Gezi</w:t>
      </w:r>
      <w:r w:rsidRPr="00B3663D" w:rsidR="005A771B">
        <w:rPr>
          <w:sz w:val="20"/>
        </w:rPr>
        <w:t xml:space="preserve"> </w:t>
      </w:r>
      <w:r w:rsidRPr="00B3663D">
        <w:rPr>
          <w:sz w:val="20"/>
        </w:rPr>
        <w:t>eylemlerindeki</w:t>
      </w:r>
      <w:r w:rsidRPr="00B3663D" w:rsidR="005A771B">
        <w:rPr>
          <w:sz w:val="20"/>
        </w:rPr>
        <w:t xml:space="preserve"> </w:t>
      </w:r>
      <w:r w:rsidRPr="00B3663D">
        <w:rPr>
          <w:sz w:val="20"/>
        </w:rPr>
        <w:t>kişilerin</w:t>
      </w:r>
      <w:r w:rsidRPr="00B3663D" w:rsidR="005A771B">
        <w:rPr>
          <w:sz w:val="20"/>
        </w:rPr>
        <w:t xml:space="preserve"> </w:t>
      </w:r>
      <w:r w:rsidRPr="00B3663D">
        <w:rPr>
          <w:sz w:val="20"/>
        </w:rPr>
        <w:t>başı</w:t>
      </w:r>
      <w:r w:rsidRPr="00B3663D" w:rsidR="005A771B">
        <w:rPr>
          <w:sz w:val="20"/>
        </w:rPr>
        <w:t xml:space="preserve"> </w:t>
      </w:r>
      <w:r w:rsidRPr="00B3663D">
        <w:rPr>
          <w:sz w:val="20"/>
        </w:rPr>
        <w:t>kesilmeli.”</w:t>
      </w:r>
      <w:r w:rsidRPr="00B3663D" w:rsidR="005A771B">
        <w:rPr>
          <w:sz w:val="20"/>
        </w:rPr>
        <w:t xml:space="preserve"> </w:t>
      </w:r>
      <w:r w:rsidRPr="00B3663D">
        <w:rPr>
          <w:sz w:val="20"/>
        </w:rPr>
        <w:t>Bir</w:t>
      </w:r>
      <w:r w:rsidRPr="00B3663D" w:rsidR="005A771B">
        <w:rPr>
          <w:sz w:val="20"/>
        </w:rPr>
        <w:t xml:space="preserve"> </w:t>
      </w:r>
      <w:r w:rsidRPr="00B3663D">
        <w:rPr>
          <w:sz w:val="20"/>
        </w:rPr>
        <w:t>sözünüzü</w:t>
      </w:r>
      <w:r w:rsidRPr="00B3663D" w:rsidR="005A771B">
        <w:rPr>
          <w:sz w:val="20"/>
        </w:rPr>
        <w:t xml:space="preserve"> </w:t>
      </w:r>
      <w:r w:rsidRPr="00B3663D">
        <w:rPr>
          <w:sz w:val="20"/>
        </w:rPr>
        <w:t>duyabildik</w:t>
      </w:r>
      <w:r w:rsidRPr="00B3663D" w:rsidR="005A771B">
        <w:rPr>
          <w:sz w:val="20"/>
        </w:rPr>
        <w:t xml:space="preserve"> </w:t>
      </w:r>
      <w:r w:rsidRPr="00B3663D">
        <w:rPr>
          <w:sz w:val="20"/>
        </w:rPr>
        <w:t>mi?</w:t>
      </w:r>
      <w:r w:rsidRPr="00B3663D" w:rsidR="005A771B">
        <w:rPr>
          <w:sz w:val="20"/>
        </w:rPr>
        <w:t xml:space="preserve"> </w:t>
      </w:r>
      <w:r w:rsidRPr="00B3663D">
        <w:rPr>
          <w:sz w:val="20"/>
        </w:rPr>
        <w:t>Duyamadık.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bakın,</w:t>
      </w:r>
      <w:r w:rsidRPr="00B3663D" w:rsidR="005A771B">
        <w:rPr>
          <w:sz w:val="20"/>
        </w:rPr>
        <w:t xml:space="preserve"> </w:t>
      </w:r>
      <w:r w:rsidRPr="00B3663D">
        <w:rPr>
          <w:sz w:val="20"/>
        </w:rPr>
        <w:t>size</w:t>
      </w:r>
      <w:r w:rsidRPr="00B3663D" w:rsidR="005A771B">
        <w:rPr>
          <w:sz w:val="20"/>
        </w:rPr>
        <w:t xml:space="preserve"> </w:t>
      </w:r>
      <w:r w:rsidRPr="00B3663D">
        <w:rPr>
          <w:sz w:val="20"/>
        </w:rPr>
        <w:t>şöyle</w:t>
      </w:r>
      <w:r w:rsidRPr="00B3663D" w:rsidR="005A771B">
        <w:rPr>
          <w:sz w:val="20"/>
        </w:rPr>
        <w:t xml:space="preserve"> </w:t>
      </w:r>
      <w:r w:rsidRPr="00B3663D">
        <w:rPr>
          <w:sz w:val="20"/>
        </w:rPr>
        <w:t>göstereceğim:</w:t>
      </w:r>
      <w:r w:rsidRPr="00B3663D" w:rsidR="005A771B">
        <w:rPr>
          <w:sz w:val="20"/>
        </w:rPr>
        <w:t xml:space="preserve"> </w:t>
      </w:r>
      <w:r w:rsidRPr="00B3663D">
        <w:rPr>
          <w:sz w:val="20"/>
        </w:rPr>
        <w:t>Bu,</w:t>
      </w:r>
      <w:r w:rsidRPr="00B3663D" w:rsidR="005A771B">
        <w:rPr>
          <w:sz w:val="20"/>
        </w:rPr>
        <w:t xml:space="preserve"> </w:t>
      </w:r>
      <w:r w:rsidRPr="00B3663D">
        <w:rPr>
          <w:sz w:val="20"/>
        </w:rPr>
        <w:t>portakal;</w:t>
      </w:r>
      <w:r w:rsidRPr="00B3663D" w:rsidR="005A771B">
        <w:rPr>
          <w:sz w:val="20"/>
        </w:rPr>
        <w:t xml:space="preserve"> </w:t>
      </w:r>
      <w:r w:rsidRPr="00B3663D">
        <w:rPr>
          <w:sz w:val="20"/>
        </w:rPr>
        <w:t>bu,</w:t>
      </w:r>
      <w:r w:rsidRPr="00B3663D" w:rsidR="005A771B">
        <w:rPr>
          <w:sz w:val="20"/>
        </w:rPr>
        <w:t xml:space="preserve"> </w:t>
      </w:r>
      <w:r w:rsidRPr="00B3663D">
        <w:rPr>
          <w:sz w:val="20"/>
        </w:rPr>
        <w:t>mandalina;</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Fatih</w:t>
      </w:r>
      <w:r w:rsidRPr="00B3663D" w:rsidR="005A771B">
        <w:rPr>
          <w:sz w:val="20"/>
        </w:rPr>
        <w:t xml:space="preserve"> </w:t>
      </w:r>
      <w:r w:rsidRPr="00B3663D">
        <w:rPr>
          <w:sz w:val="20"/>
        </w:rPr>
        <w:t>Portakal.</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Washington</w:t>
      </w:r>
      <w:r w:rsidRPr="00B3663D" w:rsidR="005A771B">
        <w:rPr>
          <w:sz w:val="20"/>
        </w:rPr>
        <w:t xml:space="preserve"> </w:t>
      </w:r>
      <w:r w:rsidRPr="00B3663D">
        <w:rPr>
          <w:sz w:val="20"/>
        </w:rPr>
        <w:t>portakalını</w:t>
      </w:r>
      <w:r w:rsidRPr="00B3663D" w:rsidR="005A771B">
        <w:rPr>
          <w:sz w:val="20"/>
        </w:rPr>
        <w:t xml:space="preserve"> </w:t>
      </w:r>
      <w:r w:rsidRPr="00B3663D">
        <w:rPr>
          <w:sz w:val="20"/>
        </w:rPr>
        <w:t>boş</w:t>
      </w:r>
      <w:r w:rsidRPr="00B3663D" w:rsidR="005A771B">
        <w:rPr>
          <w:sz w:val="20"/>
        </w:rPr>
        <w:t xml:space="preserve"> </w:t>
      </w:r>
      <w:r w:rsidRPr="00B3663D">
        <w:rPr>
          <w:sz w:val="20"/>
        </w:rPr>
        <w:t>ver.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Hah,</w:t>
      </w:r>
      <w:r w:rsidRPr="00B3663D" w:rsidR="005A771B">
        <w:rPr>
          <w:sz w:val="20"/>
        </w:rPr>
        <w:t xml:space="preserve"> </w:t>
      </w:r>
      <w:r w:rsidRPr="00B3663D">
        <w:rPr>
          <w:sz w:val="20"/>
        </w:rPr>
        <w:t>işte</w:t>
      </w:r>
      <w:r w:rsidRPr="00B3663D" w:rsidR="005A771B">
        <w:rPr>
          <w:sz w:val="20"/>
        </w:rPr>
        <w:t xml:space="preserve"> </w:t>
      </w:r>
      <w:r w:rsidRPr="00B3663D">
        <w:rPr>
          <w:sz w:val="20"/>
        </w:rPr>
        <w:t>o</w:t>
      </w:r>
      <w:r w:rsidRPr="00B3663D" w:rsidR="005A771B">
        <w:rPr>
          <w:sz w:val="20"/>
        </w:rPr>
        <w:t xml:space="preserve"> </w:t>
      </w:r>
      <w:r w:rsidRPr="00B3663D">
        <w:rPr>
          <w:sz w:val="20"/>
        </w:rPr>
        <w:t>sizin</w:t>
      </w:r>
      <w:r w:rsidRPr="00B3663D" w:rsidR="005A771B">
        <w:rPr>
          <w:sz w:val="20"/>
        </w:rPr>
        <w:t xml:space="preserve"> </w:t>
      </w:r>
      <w:r w:rsidRPr="00B3663D">
        <w:rPr>
          <w:sz w:val="20"/>
        </w:rPr>
        <w:t>adam.</w:t>
      </w:r>
      <w:r w:rsidRPr="00B3663D" w:rsidR="005A771B">
        <w:rPr>
          <w:sz w:val="20"/>
        </w:rPr>
        <w:t xml:space="preserve"> </w:t>
      </w:r>
      <w:r w:rsidRPr="00B3663D">
        <w:rPr>
          <w:sz w:val="20"/>
        </w:rPr>
        <w:t>O</w:t>
      </w:r>
      <w:r w:rsidRPr="00B3663D" w:rsidR="005A771B">
        <w:rPr>
          <w:sz w:val="20"/>
        </w:rPr>
        <w:t xml:space="preserve"> </w:t>
      </w:r>
      <w:r w:rsidRPr="00B3663D">
        <w:rPr>
          <w:sz w:val="20"/>
        </w:rPr>
        <w:t>bizim,</w:t>
      </w:r>
      <w:r w:rsidRPr="00B3663D" w:rsidR="005A771B">
        <w:rPr>
          <w:sz w:val="20"/>
        </w:rPr>
        <w:t xml:space="preserve"> </w:t>
      </w:r>
      <w:r w:rsidRPr="00B3663D">
        <w:rPr>
          <w:sz w:val="20"/>
        </w:rPr>
        <w:t>o</w:t>
      </w:r>
      <w:r w:rsidRPr="00B3663D" w:rsidR="005A771B">
        <w:rPr>
          <w:sz w:val="20"/>
        </w:rPr>
        <w:t xml:space="preserve"> </w:t>
      </w:r>
      <w:r w:rsidRPr="00B3663D">
        <w:rPr>
          <w:sz w:val="20"/>
        </w:rPr>
        <w:t>sizin.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Buradan</w:t>
      </w:r>
      <w:r w:rsidRPr="00B3663D" w:rsidR="005A771B">
        <w:rPr>
          <w:sz w:val="20"/>
        </w:rPr>
        <w:t xml:space="preserve"> </w:t>
      </w:r>
      <w:r w:rsidRPr="00B3663D">
        <w:rPr>
          <w:sz w:val="20"/>
        </w:rPr>
        <w:t>size</w:t>
      </w:r>
      <w:r w:rsidRPr="00B3663D" w:rsidR="005A771B">
        <w:rPr>
          <w:sz w:val="20"/>
        </w:rPr>
        <w:t xml:space="preserve"> </w:t>
      </w:r>
      <w:r w:rsidRPr="00B3663D">
        <w:rPr>
          <w:sz w:val="20"/>
        </w:rPr>
        <w:t>sesleniyoruz:</w:t>
      </w:r>
      <w:r w:rsidRPr="00B3663D" w:rsidR="005A771B">
        <w:rPr>
          <w:sz w:val="20"/>
        </w:rPr>
        <w:t xml:space="preserve"> </w:t>
      </w:r>
      <w:r w:rsidRPr="00B3663D">
        <w:rPr>
          <w:sz w:val="20"/>
        </w:rPr>
        <w:t>Portakalı</w:t>
      </w:r>
      <w:r w:rsidRPr="00B3663D" w:rsidR="005A771B">
        <w:rPr>
          <w:sz w:val="20"/>
        </w:rPr>
        <w:t xml:space="preserve"> </w:t>
      </w:r>
      <w:r w:rsidRPr="00B3663D">
        <w:rPr>
          <w:sz w:val="20"/>
        </w:rPr>
        <w:t>soyup</w:t>
      </w:r>
      <w:r w:rsidRPr="00B3663D" w:rsidR="005A771B">
        <w:rPr>
          <w:sz w:val="20"/>
        </w:rPr>
        <w:t xml:space="preserve"> </w:t>
      </w:r>
      <w:r w:rsidRPr="00B3663D">
        <w:rPr>
          <w:sz w:val="20"/>
        </w:rPr>
        <w:t>yiyebilirsiniz</w:t>
      </w:r>
      <w:r w:rsidRPr="00B3663D" w:rsidR="005A771B">
        <w:rPr>
          <w:sz w:val="20"/>
        </w:rPr>
        <w:t xml:space="preserve"> </w:t>
      </w:r>
      <w:r w:rsidRPr="00B3663D">
        <w:rPr>
          <w:sz w:val="20"/>
        </w:rPr>
        <w:t>ama</w:t>
      </w:r>
      <w:r w:rsidRPr="00B3663D" w:rsidR="005A771B">
        <w:rPr>
          <w:sz w:val="20"/>
        </w:rPr>
        <w:t xml:space="preserve"> </w:t>
      </w:r>
      <w:r w:rsidRPr="00B3663D">
        <w:rPr>
          <w:sz w:val="20"/>
        </w:rPr>
        <w:t>Fatih</w:t>
      </w:r>
      <w:r w:rsidRPr="00B3663D" w:rsidR="005A771B">
        <w:rPr>
          <w:sz w:val="20"/>
        </w:rPr>
        <w:t xml:space="preserve"> </w:t>
      </w:r>
      <w:r w:rsidRPr="00B3663D">
        <w:rPr>
          <w:sz w:val="20"/>
        </w:rPr>
        <w:t>Portakal’ı</w:t>
      </w:r>
      <w:r w:rsidRPr="00B3663D" w:rsidR="005A771B">
        <w:rPr>
          <w:sz w:val="20"/>
        </w:rPr>
        <w:t xml:space="preserve"> </w:t>
      </w:r>
      <w:r w:rsidRPr="00B3663D">
        <w:rPr>
          <w:sz w:val="20"/>
        </w:rPr>
        <w:t>size</w:t>
      </w:r>
      <w:r w:rsidRPr="00B3663D" w:rsidR="005A771B">
        <w:rPr>
          <w:sz w:val="20"/>
        </w:rPr>
        <w:t xml:space="preserve"> </w:t>
      </w:r>
      <w:r w:rsidRPr="00B3663D">
        <w:rPr>
          <w:sz w:val="20"/>
        </w:rPr>
        <w:t>yedirtmeyiz.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Portakalın</w:t>
      </w:r>
      <w:r w:rsidRPr="00B3663D" w:rsidR="005A771B">
        <w:rPr>
          <w:sz w:val="20"/>
        </w:rPr>
        <w:t xml:space="preserve"> </w:t>
      </w:r>
      <w:r w:rsidRPr="00B3663D">
        <w:rPr>
          <w:sz w:val="20"/>
        </w:rPr>
        <w:t>avukatlığını</w:t>
      </w:r>
      <w:r w:rsidRPr="00B3663D" w:rsidR="005A771B">
        <w:rPr>
          <w:sz w:val="20"/>
        </w:rPr>
        <w:t xml:space="preserve"> </w:t>
      </w:r>
      <w:r w:rsidRPr="00B3663D">
        <w:rPr>
          <w:sz w:val="20"/>
        </w:rPr>
        <w:t>yapmayın,</w:t>
      </w:r>
      <w:r w:rsidRPr="00B3663D" w:rsidR="005A771B">
        <w:rPr>
          <w:sz w:val="20"/>
        </w:rPr>
        <w:t xml:space="preserve"> </w:t>
      </w:r>
      <w:r w:rsidRPr="00B3663D">
        <w:rPr>
          <w:sz w:val="20"/>
        </w:rPr>
        <w:t>Washington</w:t>
      </w:r>
      <w:r w:rsidRPr="00B3663D" w:rsidR="005A771B">
        <w:rPr>
          <w:sz w:val="20"/>
        </w:rPr>
        <w:t xml:space="preserve"> </w:t>
      </w:r>
      <w:r w:rsidRPr="00B3663D">
        <w:rPr>
          <w:sz w:val="20"/>
        </w:rPr>
        <w:t>portakalının</w:t>
      </w:r>
      <w:r w:rsidRPr="00B3663D" w:rsidR="005A771B">
        <w:rPr>
          <w:sz w:val="20"/>
        </w:rPr>
        <w:t xml:space="preserve"> </w:t>
      </w:r>
      <w:r w:rsidRPr="00B3663D">
        <w:rPr>
          <w:sz w:val="20"/>
        </w:rPr>
        <w:t>avukatlığını</w:t>
      </w:r>
      <w:r w:rsidRPr="00B3663D" w:rsidR="005A771B">
        <w:rPr>
          <w:sz w:val="20"/>
        </w:rPr>
        <w:t xml:space="preserve"> </w:t>
      </w:r>
      <w:r w:rsidRPr="00B3663D">
        <w:rPr>
          <w:sz w:val="20"/>
        </w:rPr>
        <w:t>yapmayın.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İSMAİL</w:t>
      </w:r>
      <w:r w:rsidRPr="00B3663D" w:rsidR="005A771B">
        <w:rPr>
          <w:sz w:val="20"/>
        </w:rPr>
        <w:t xml:space="preserve"> </w:t>
      </w:r>
      <w:r w:rsidRPr="00B3663D">
        <w:rPr>
          <w:sz w:val="20"/>
        </w:rPr>
        <w:t>TAMER</w:t>
      </w:r>
      <w:r w:rsidRPr="00B3663D" w:rsidR="005A771B">
        <w:rPr>
          <w:sz w:val="20"/>
        </w:rPr>
        <w:t xml:space="preserve"> </w:t>
      </w:r>
      <w:r w:rsidRPr="00B3663D">
        <w:rPr>
          <w:sz w:val="20"/>
        </w:rPr>
        <w:t>(Kayseri)</w:t>
      </w:r>
      <w:r w:rsidRPr="00B3663D" w:rsidR="005A771B">
        <w:rPr>
          <w:sz w:val="20"/>
        </w:rPr>
        <w:t xml:space="preserve"> </w:t>
      </w:r>
      <w:r w:rsidRPr="00B3663D">
        <w:rPr>
          <w:sz w:val="20"/>
        </w:rPr>
        <w:t>–</w:t>
      </w:r>
      <w:r w:rsidRPr="00B3663D" w:rsidR="005A771B">
        <w:rPr>
          <w:sz w:val="20"/>
        </w:rPr>
        <w:t xml:space="preserve"> </w:t>
      </w:r>
      <w:r w:rsidRPr="00B3663D">
        <w:rPr>
          <w:sz w:val="20"/>
        </w:rPr>
        <w:t>Hayrını</w:t>
      </w:r>
      <w:r w:rsidRPr="00B3663D" w:rsidR="005A771B">
        <w:rPr>
          <w:sz w:val="20"/>
        </w:rPr>
        <w:t xml:space="preserve"> </w:t>
      </w:r>
      <w:r w:rsidRPr="00B3663D">
        <w:rPr>
          <w:sz w:val="20"/>
        </w:rPr>
        <w:t>gör</w:t>
      </w:r>
      <w:r w:rsidRPr="00B3663D" w:rsidR="005A771B">
        <w:rPr>
          <w:sz w:val="20"/>
        </w:rPr>
        <w:t xml:space="preserve"> </w:t>
      </w:r>
      <w:r w:rsidRPr="00B3663D">
        <w:rPr>
          <w:sz w:val="20"/>
        </w:rPr>
        <w:t>Fatih</w:t>
      </w:r>
      <w:r w:rsidRPr="00B3663D" w:rsidR="005A771B">
        <w:rPr>
          <w:sz w:val="20"/>
        </w:rPr>
        <w:t xml:space="preserve"> </w:t>
      </w:r>
      <w:r w:rsidRPr="00B3663D">
        <w:rPr>
          <w:sz w:val="20"/>
        </w:rPr>
        <w:t>Portakal’ın.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Washington</w:t>
      </w:r>
      <w:r w:rsidRPr="00B3663D" w:rsidR="005A771B">
        <w:rPr>
          <w:sz w:val="20"/>
        </w:rPr>
        <w:t xml:space="preserve"> </w:t>
      </w:r>
      <w:r w:rsidRPr="00B3663D">
        <w:rPr>
          <w:sz w:val="20"/>
        </w:rPr>
        <w:t>portakal,</w:t>
      </w:r>
      <w:r w:rsidRPr="00B3663D" w:rsidR="005A771B">
        <w:rPr>
          <w:sz w:val="20"/>
        </w:rPr>
        <w:t xml:space="preserve"> </w:t>
      </w:r>
      <w:r w:rsidRPr="00B3663D">
        <w:rPr>
          <w:sz w:val="20"/>
        </w:rPr>
        <w:t>orada</w:t>
      </w:r>
      <w:r w:rsidRPr="00B3663D" w:rsidR="005A771B">
        <w:rPr>
          <w:sz w:val="20"/>
        </w:rPr>
        <w:t xml:space="preserve"> </w:t>
      </w:r>
      <w:r w:rsidRPr="00B3663D">
        <w:rPr>
          <w:sz w:val="20"/>
        </w:rPr>
        <w:t>kal.</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Konu</w:t>
      </w:r>
      <w:r w:rsidRPr="00B3663D" w:rsidR="005A771B">
        <w:rPr>
          <w:sz w:val="20"/>
        </w:rPr>
        <w:t xml:space="preserve"> </w:t>
      </w:r>
      <w:r w:rsidRPr="00B3663D">
        <w:rPr>
          <w:sz w:val="20"/>
        </w:rPr>
        <w:t>bütçe</w:t>
      </w:r>
      <w:r w:rsidRPr="00B3663D" w:rsidR="005A771B">
        <w:rPr>
          <w:sz w:val="20"/>
        </w:rPr>
        <w:t xml:space="preserve"> </w:t>
      </w:r>
      <w:r w:rsidRPr="00B3663D">
        <w:rPr>
          <w:sz w:val="20"/>
        </w:rPr>
        <w:t>olunca</w:t>
      </w:r>
      <w:r w:rsidRPr="00B3663D" w:rsidR="005A771B">
        <w:rPr>
          <w:sz w:val="20"/>
        </w:rPr>
        <w:t xml:space="preserve"> </w:t>
      </w:r>
      <w:r w:rsidRPr="00B3663D">
        <w:rPr>
          <w:sz w:val="20"/>
        </w:rPr>
        <w:t>para</w:t>
      </w:r>
      <w:r w:rsidRPr="00B3663D" w:rsidR="005A771B">
        <w:rPr>
          <w:sz w:val="20"/>
        </w:rPr>
        <w:t xml:space="preserve"> </w:t>
      </w:r>
      <w:r w:rsidRPr="00B3663D">
        <w:rPr>
          <w:sz w:val="20"/>
        </w:rPr>
        <w:t>konuşulması</w:t>
      </w:r>
      <w:r w:rsidRPr="00B3663D" w:rsidR="005A771B">
        <w:rPr>
          <w:sz w:val="20"/>
        </w:rPr>
        <w:t xml:space="preserve"> </w:t>
      </w:r>
      <w:r w:rsidRPr="00B3663D">
        <w:rPr>
          <w:sz w:val="20"/>
        </w:rPr>
        <w:t>doğal</w:t>
      </w:r>
      <w:r w:rsidRPr="00B3663D" w:rsidR="005A771B">
        <w:rPr>
          <w:sz w:val="20"/>
        </w:rPr>
        <w:t xml:space="preserve"> </w:t>
      </w:r>
      <w:r w:rsidRPr="00B3663D">
        <w:rPr>
          <w:sz w:val="20"/>
        </w:rPr>
        <w:t>ama</w:t>
      </w:r>
      <w:r w:rsidRPr="00B3663D" w:rsidR="005A771B">
        <w:rPr>
          <w:sz w:val="20"/>
        </w:rPr>
        <w:t xml:space="preserve"> </w:t>
      </w:r>
      <w:r w:rsidRPr="00B3663D">
        <w:rPr>
          <w:sz w:val="20"/>
        </w:rPr>
        <w:t>bütçede</w:t>
      </w:r>
      <w:r w:rsidRPr="00B3663D" w:rsidR="005A771B">
        <w:rPr>
          <w:sz w:val="20"/>
        </w:rPr>
        <w:t xml:space="preserve"> </w:t>
      </w:r>
      <w:r w:rsidRPr="00B3663D">
        <w:rPr>
          <w:sz w:val="20"/>
        </w:rPr>
        <w:t>para</w:t>
      </w:r>
      <w:r w:rsidRPr="00B3663D" w:rsidR="005A771B">
        <w:rPr>
          <w:sz w:val="20"/>
        </w:rPr>
        <w:t xml:space="preserve"> </w:t>
      </w:r>
      <w:r w:rsidRPr="00B3663D">
        <w:rPr>
          <w:sz w:val="20"/>
        </w:rPr>
        <w:t>olmayınca,</w:t>
      </w:r>
      <w:r w:rsidRPr="00B3663D" w:rsidR="005A771B">
        <w:rPr>
          <w:sz w:val="20"/>
        </w:rPr>
        <w:t xml:space="preserve"> </w:t>
      </w:r>
      <w:r w:rsidRPr="00B3663D">
        <w:rPr>
          <w:sz w:val="20"/>
        </w:rPr>
        <w:t>hiç</w:t>
      </w:r>
      <w:r w:rsidRPr="00B3663D" w:rsidR="005A771B">
        <w:rPr>
          <w:sz w:val="20"/>
        </w:rPr>
        <w:t xml:space="preserve"> </w:t>
      </w:r>
      <w:r w:rsidRPr="00B3663D">
        <w:rPr>
          <w:sz w:val="20"/>
        </w:rPr>
        <w:t>olmazsa</w:t>
      </w:r>
      <w:r w:rsidRPr="00B3663D" w:rsidR="005A771B">
        <w:rPr>
          <w:sz w:val="20"/>
        </w:rPr>
        <w:t xml:space="preserve"> </w:t>
      </w:r>
      <w:r w:rsidRPr="00B3663D">
        <w:rPr>
          <w:sz w:val="20"/>
        </w:rPr>
        <w:t>toplumsal</w:t>
      </w:r>
      <w:r w:rsidRPr="00B3663D" w:rsidR="005A771B">
        <w:rPr>
          <w:sz w:val="20"/>
        </w:rPr>
        <w:t xml:space="preserve"> </w:t>
      </w:r>
      <w:r w:rsidRPr="00B3663D">
        <w:rPr>
          <w:sz w:val="20"/>
        </w:rPr>
        <w:t>barışı</w:t>
      </w:r>
      <w:r w:rsidRPr="00B3663D" w:rsidR="005A771B">
        <w:rPr>
          <w:sz w:val="20"/>
        </w:rPr>
        <w:t xml:space="preserve"> </w:t>
      </w:r>
      <w:r w:rsidRPr="00B3663D">
        <w:rPr>
          <w:sz w:val="20"/>
        </w:rPr>
        <w:t>kurtarmak</w:t>
      </w:r>
      <w:r w:rsidRPr="00B3663D" w:rsidR="005A771B">
        <w:rPr>
          <w:sz w:val="20"/>
        </w:rPr>
        <w:t xml:space="preserve"> </w:t>
      </w:r>
      <w:r w:rsidRPr="00B3663D">
        <w:rPr>
          <w:sz w:val="20"/>
        </w:rPr>
        <w:t>adına,</w:t>
      </w:r>
      <w:r w:rsidRPr="00B3663D" w:rsidR="005A771B">
        <w:rPr>
          <w:sz w:val="20"/>
        </w:rPr>
        <w:t xml:space="preserve"> </w:t>
      </w:r>
      <w:r w:rsidRPr="00B3663D">
        <w:rPr>
          <w:sz w:val="20"/>
        </w:rPr>
        <w:t>sizlere</w:t>
      </w:r>
      <w:r w:rsidRPr="00B3663D" w:rsidR="005A771B">
        <w:rPr>
          <w:sz w:val="20"/>
        </w:rPr>
        <w:t xml:space="preserve"> </w:t>
      </w:r>
      <w:r w:rsidRPr="00B3663D">
        <w:rPr>
          <w:sz w:val="20"/>
        </w:rPr>
        <w:t>uyarılarımızın</w:t>
      </w:r>
      <w:r w:rsidRPr="00B3663D" w:rsidR="005A771B">
        <w:rPr>
          <w:sz w:val="20"/>
        </w:rPr>
        <w:t xml:space="preserve"> </w:t>
      </w:r>
      <w:r w:rsidRPr="00B3663D">
        <w:rPr>
          <w:sz w:val="20"/>
        </w:rPr>
        <w:t>olmasını</w:t>
      </w:r>
      <w:r w:rsidRPr="00B3663D" w:rsidR="005A771B">
        <w:rPr>
          <w:sz w:val="20"/>
        </w:rPr>
        <w:t xml:space="preserve"> </w:t>
      </w:r>
      <w:r w:rsidRPr="00B3663D">
        <w:rPr>
          <w:sz w:val="20"/>
        </w:rPr>
        <w:t>istiyoruz.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Bakın,</w:t>
      </w:r>
      <w:r w:rsidRPr="00B3663D" w:rsidR="005A771B">
        <w:rPr>
          <w:sz w:val="20"/>
        </w:rPr>
        <w:t xml:space="preserve"> </w:t>
      </w:r>
      <w:r w:rsidRPr="00B3663D">
        <w:rPr>
          <w:sz w:val="20"/>
        </w:rPr>
        <w:t>sadece</w:t>
      </w:r>
      <w:r w:rsidRPr="00B3663D" w:rsidR="005A771B">
        <w:rPr>
          <w:sz w:val="20"/>
        </w:rPr>
        <w:t xml:space="preserve"> </w:t>
      </w:r>
      <w:r w:rsidRPr="00B3663D">
        <w:rPr>
          <w:sz w:val="20"/>
        </w:rPr>
        <w:t>2013’ten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319</w:t>
      </w:r>
      <w:r w:rsidRPr="00B3663D" w:rsidR="005A771B">
        <w:rPr>
          <w:sz w:val="20"/>
        </w:rPr>
        <w:t xml:space="preserve"> </w:t>
      </w:r>
      <w:r w:rsidRPr="00B3663D">
        <w:rPr>
          <w:sz w:val="20"/>
        </w:rPr>
        <w:t>çocuk</w:t>
      </w:r>
      <w:r w:rsidRPr="00B3663D" w:rsidR="005A771B">
        <w:rPr>
          <w:sz w:val="20"/>
        </w:rPr>
        <w:t xml:space="preserve"> </w:t>
      </w:r>
      <w:r w:rsidRPr="00B3663D">
        <w:rPr>
          <w:sz w:val="20"/>
        </w:rPr>
        <w:t>işçinin</w:t>
      </w:r>
      <w:r w:rsidRPr="00B3663D" w:rsidR="005A771B">
        <w:rPr>
          <w:sz w:val="20"/>
        </w:rPr>
        <w:t xml:space="preserve"> </w:t>
      </w:r>
      <w:r w:rsidRPr="00B3663D">
        <w:rPr>
          <w:sz w:val="20"/>
        </w:rPr>
        <w:t>öldüğü</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yaşıyoruz.</w:t>
      </w:r>
      <w:r w:rsidRPr="00B3663D" w:rsidR="005A771B">
        <w:rPr>
          <w:sz w:val="20"/>
        </w:rPr>
        <w:t xml:space="preserve"> </w:t>
      </w:r>
      <w:r w:rsidRPr="00B3663D">
        <w:rPr>
          <w:sz w:val="20"/>
        </w:rPr>
        <w:t>Bakın,</w:t>
      </w:r>
      <w:r w:rsidRPr="00B3663D" w:rsidR="005A771B">
        <w:rPr>
          <w:sz w:val="20"/>
        </w:rPr>
        <w:t xml:space="preserve"> </w:t>
      </w:r>
      <w:r w:rsidRPr="00B3663D">
        <w:rPr>
          <w:sz w:val="20"/>
        </w:rPr>
        <w:t>yoksulluk</w:t>
      </w:r>
      <w:r w:rsidRPr="00B3663D" w:rsidR="005A771B">
        <w:rPr>
          <w:sz w:val="20"/>
        </w:rPr>
        <w:t xml:space="preserve"> </w:t>
      </w:r>
      <w:r w:rsidRPr="00B3663D">
        <w:rPr>
          <w:sz w:val="20"/>
        </w:rPr>
        <w:t>envanterine</w:t>
      </w:r>
      <w:r w:rsidRPr="00B3663D" w:rsidR="005A771B">
        <w:rPr>
          <w:sz w:val="20"/>
        </w:rPr>
        <w:t xml:space="preserve"> </w:t>
      </w:r>
      <w:r w:rsidRPr="00B3663D">
        <w:rPr>
          <w:sz w:val="20"/>
        </w:rPr>
        <w:t>kayıtlı</w:t>
      </w:r>
      <w:r w:rsidRPr="00B3663D" w:rsidR="005A771B">
        <w:rPr>
          <w:sz w:val="20"/>
        </w:rPr>
        <w:t xml:space="preserve"> </w:t>
      </w:r>
      <w:r w:rsidRPr="00B3663D">
        <w:rPr>
          <w:sz w:val="20"/>
        </w:rPr>
        <w:t>olanların</w:t>
      </w:r>
      <w:r w:rsidRPr="00B3663D" w:rsidR="005A771B">
        <w:rPr>
          <w:sz w:val="20"/>
        </w:rPr>
        <w:t xml:space="preserve"> </w:t>
      </w:r>
      <w:r w:rsidRPr="00B3663D">
        <w:rPr>
          <w:sz w:val="20"/>
        </w:rPr>
        <w:t>toplam</w:t>
      </w:r>
      <w:r w:rsidRPr="00B3663D" w:rsidR="005A771B">
        <w:rPr>
          <w:sz w:val="20"/>
        </w:rPr>
        <w:t xml:space="preserve"> </w:t>
      </w:r>
      <w:r w:rsidRPr="00B3663D">
        <w:rPr>
          <w:sz w:val="20"/>
        </w:rPr>
        <w:t>nüfusumuza</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39,5.</w:t>
      </w:r>
      <w:r w:rsidRPr="00B3663D" w:rsidR="005A771B">
        <w:rPr>
          <w:sz w:val="20"/>
        </w:rPr>
        <w:t xml:space="preserve"> </w:t>
      </w:r>
      <w:r w:rsidRPr="00B3663D">
        <w:rPr>
          <w:sz w:val="20"/>
        </w:rPr>
        <w:t>16</w:t>
      </w:r>
      <w:r w:rsidRPr="00B3663D" w:rsidR="005A771B">
        <w:rPr>
          <w:sz w:val="20"/>
        </w:rPr>
        <w:t xml:space="preserve"> </w:t>
      </w:r>
      <w:r w:rsidRPr="00B3663D">
        <w:rPr>
          <w:sz w:val="20"/>
        </w:rPr>
        <w:t>milyon</w:t>
      </w:r>
      <w:r w:rsidRPr="00B3663D" w:rsidR="005A771B">
        <w:rPr>
          <w:sz w:val="20"/>
        </w:rPr>
        <w:t xml:space="preserve"> </w:t>
      </w:r>
      <w:r w:rsidRPr="00B3663D">
        <w:rPr>
          <w:sz w:val="20"/>
        </w:rPr>
        <w:t>kişi</w:t>
      </w:r>
      <w:r w:rsidRPr="00B3663D" w:rsidR="005A771B">
        <w:rPr>
          <w:sz w:val="20"/>
        </w:rPr>
        <w:t xml:space="preserve"> </w:t>
      </w:r>
      <w:r w:rsidRPr="00B3663D">
        <w:rPr>
          <w:sz w:val="20"/>
        </w:rPr>
        <w:t>açlık</w:t>
      </w:r>
      <w:r w:rsidRPr="00B3663D" w:rsidR="005A771B">
        <w:rPr>
          <w:sz w:val="20"/>
        </w:rPr>
        <w:t xml:space="preserve"> </w:t>
      </w:r>
      <w:r w:rsidRPr="00B3663D">
        <w:rPr>
          <w:sz w:val="20"/>
        </w:rPr>
        <w:t>sınırında.</w:t>
      </w:r>
      <w:r w:rsidRPr="00B3663D" w:rsidR="005A771B">
        <w:rPr>
          <w:sz w:val="20"/>
        </w:rPr>
        <w:t xml:space="preserve"> </w:t>
      </w:r>
      <w:r w:rsidRPr="00B3663D">
        <w:rPr>
          <w:sz w:val="20"/>
        </w:rPr>
        <w:t>2015</w:t>
      </w:r>
      <w:r w:rsidRPr="00B3663D" w:rsidR="005A771B">
        <w:rPr>
          <w:sz w:val="20"/>
        </w:rPr>
        <w:t xml:space="preserve"> </w:t>
      </w:r>
      <w:r w:rsidRPr="00B3663D">
        <w:rPr>
          <w:sz w:val="20"/>
        </w:rPr>
        <w:t>rakamlarına</w:t>
      </w:r>
      <w:r w:rsidRPr="00B3663D" w:rsidR="005A771B">
        <w:rPr>
          <w:sz w:val="20"/>
        </w:rPr>
        <w:t xml:space="preserve"> </w:t>
      </w:r>
      <w:r w:rsidRPr="00B3663D">
        <w:rPr>
          <w:sz w:val="20"/>
        </w:rPr>
        <w:t>göre,</w:t>
      </w:r>
      <w:r w:rsidRPr="00B3663D" w:rsidR="005A771B">
        <w:rPr>
          <w:sz w:val="20"/>
        </w:rPr>
        <w:t xml:space="preserve"> </w:t>
      </w:r>
      <w:r w:rsidRPr="00B3663D">
        <w:rPr>
          <w:sz w:val="20"/>
        </w:rPr>
        <w:t>tecavüzden</w:t>
      </w:r>
      <w:r w:rsidRPr="00B3663D" w:rsidR="005A771B">
        <w:rPr>
          <w:sz w:val="20"/>
        </w:rPr>
        <w:t xml:space="preserve"> </w:t>
      </w:r>
      <w:r w:rsidRPr="00B3663D">
        <w:rPr>
          <w:sz w:val="20"/>
        </w:rPr>
        <w:t>hüküm</w:t>
      </w:r>
      <w:r w:rsidRPr="00B3663D" w:rsidR="005A771B">
        <w:rPr>
          <w:sz w:val="20"/>
        </w:rPr>
        <w:t xml:space="preserve"> </w:t>
      </w:r>
      <w:r w:rsidRPr="00B3663D">
        <w:rPr>
          <w:sz w:val="20"/>
        </w:rPr>
        <w:t>giyenlerin</w:t>
      </w:r>
      <w:r w:rsidRPr="00B3663D" w:rsidR="005A771B">
        <w:rPr>
          <w:sz w:val="20"/>
        </w:rPr>
        <w:t xml:space="preserve"> </w:t>
      </w:r>
      <w:r w:rsidRPr="00B3663D">
        <w:rPr>
          <w:sz w:val="20"/>
        </w:rPr>
        <w:t>sayısının</w:t>
      </w:r>
      <w:r w:rsidRPr="00B3663D" w:rsidR="005A771B">
        <w:rPr>
          <w:sz w:val="20"/>
        </w:rPr>
        <w:t xml:space="preserve"> </w:t>
      </w:r>
      <w:r w:rsidRPr="00B3663D">
        <w:rPr>
          <w:sz w:val="20"/>
        </w:rPr>
        <w:t>523’ten</w:t>
      </w:r>
      <w:r w:rsidRPr="00B3663D" w:rsidR="005A771B">
        <w:rPr>
          <w:sz w:val="20"/>
        </w:rPr>
        <w:t xml:space="preserve"> </w:t>
      </w:r>
      <w:r w:rsidRPr="00B3663D">
        <w:rPr>
          <w:sz w:val="20"/>
        </w:rPr>
        <w:t>12.253’e</w:t>
      </w:r>
      <w:r w:rsidRPr="00B3663D" w:rsidR="005A771B">
        <w:rPr>
          <w:sz w:val="20"/>
        </w:rPr>
        <w:t xml:space="preserve"> </w:t>
      </w:r>
      <w:r w:rsidRPr="00B3663D">
        <w:rPr>
          <w:sz w:val="20"/>
        </w:rPr>
        <w:t>çıktığı</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siz</w:t>
      </w:r>
      <w:r w:rsidRPr="00B3663D" w:rsidR="005A771B">
        <w:rPr>
          <w:sz w:val="20"/>
        </w:rPr>
        <w:t xml:space="preserve"> </w:t>
      </w:r>
      <w:r w:rsidRPr="00B3663D">
        <w:rPr>
          <w:sz w:val="20"/>
        </w:rPr>
        <w:t>geldiğinizde</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sahibi</w:t>
      </w:r>
      <w:r w:rsidRPr="00B3663D" w:rsidR="005A771B">
        <w:rPr>
          <w:sz w:val="20"/>
        </w:rPr>
        <w:t xml:space="preserve"> </w:t>
      </w:r>
      <w:r w:rsidRPr="00B3663D">
        <w:rPr>
          <w:sz w:val="20"/>
        </w:rPr>
        <w:t>olan</w:t>
      </w:r>
      <w:r w:rsidRPr="00B3663D" w:rsidR="005A771B">
        <w:rPr>
          <w:sz w:val="20"/>
        </w:rPr>
        <w:t xml:space="preserve"> </w:t>
      </w:r>
      <w:r w:rsidRPr="00B3663D">
        <w:rPr>
          <w:sz w:val="20"/>
        </w:rPr>
        <w:t>kişi</w:t>
      </w:r>
      <w:r w:rsidRPr="00B3663D" w:rsidR="005A771B">
        <w:rPr>
          <w:sz w:val="20"/>
        </w:rPr>
        <w:t xml:space="preserve"> </w:t>
      </w:r>
      <w:r w:rsidRPr="00B3663D">
        <w:rPr>
          <w:sz w:val="20"/>
        </w:rPr>
        <w:t>sayısı</w:t>
      </w:r>
      <w:r w:rsidRPr="00B3663D" w:rsidR="005A771B">
        <w:rPr>
          <w:sz w:val="20"/>
        </w:rPr>
        <w:t xml:space="preserve"> </w:t>
      </w:r>
      <w:r w:rsidRPr="00B3663D">
        <w:rPr>
          <w:sz w:val="20"/>
        </w:rPr>
        <w:t>5’ti.</w:t>
      </w:r>
      <w:r w:rsidRPr="00B3663D" w:rsidR="005A771B">
        <w:rPr>
          <w:sz w:val="20"/>
        </w:rPr>
        <w:t xml:space="preserve"> </w:t>
      </w:r>
      <w:r w:rsidRPr="00B3663D">
        <w:rPr>
          <w:sz w:val="20"/>
        </w:rPr>
        <w:t>2017</w:t>
      </w:r>
      <w:r w:rsidRPr="00B3663D" w:rsidR="005A771B">
        <w:rPr>
          <w:sz w:val="20"/>
        </w:rPr>
        <w:t xml:space="preserve"> </w:t>
      </w:r>
      <w:r w:rsidRPr="00B3663D">
        <w:rPr>
          <w:sz w:val="20"/>
        </w:rPr>
        <w:t>rakamlarına</w:t>
      </w:r>
      <w:r w:rsidRPr="00B3663D" w:rsidR="005A771B">
        <w:rPr>
          <w:sz w:val="20"/>
        </w:rPr>
        <w:t xml:space="preserve"> </w:t>
      </w:r>
      <w:r w:rsidRPr="00B3663D">
        <w:rPr>
          <w:sz w:val="20"/>
        </w:rPr>
        <w:t>göre</w:t>
      </w:r>
      <w:r w:rsidRPr="00B3663D" w:rsidR="005A771B">
        <w:rPr>
          <w:sz w:val="20"/>
        </w:rPr>
        <w:t xml:space="preserve"> </w:t>
      </w:r>
      <w:r w:rsidRPr="00B3663D">
        <w:rPr>
          <w:sz w:val="20"/>
        </w:rPr>
        <w:t>bu</w:t>
      </w:r>
      <w:r w:rsidRPr="00B3663D" w:rsidR="005A771B">
        <w:rPr>
          <w:sz w:val="20"/>
        </w:rPr>
        <w:t xml:space="preserve"> </w:t>
      </w:r>
      <w:r w:rsidRPr="00B3663D">
        <w:rPr>
          <w:sz w:val="20"/>
        </w:rPr>
        <w:t>sayı</w:t>
      </w:r>
      <w:r w:rsidRPr="00B3663D" w:rsidR="005A771B">
        <w:rPr>
          <w:sz w:val="20"/>
        </w:rPr>
        <w:t xml:space="preserve"> </w:t>
      </w:r>
      <w:r w:rsidRPr="00B3663D">
        <w:rPr>
          <w:sz w:val="20"/>
        </w:rPr>
        <w:t>40.</w:t>
      </w:r>
      <w:r w:rsidRPr="00B3663D" w:rsidR="005A771B">
        <w:rPr>
          <w:sz w:val="20"/>
        </w:rPr>
        <w:t xml:space="preserve"> </w:t>
      </w:r>
      <w:r w:rsidRPr="00B3663D">
        <w:rPr>
          <w:sz w:val="20"/>
        </w:rPr>
        <w:t>Yani</w:t>
      </w:r>
      <w:r w:rsidRPr="00B3663D" w:rsidR="005A771B">
        <w:rPr>
          <w:sz w:val="20"/>
        </w:rPr>
        <w:t xml:space="preserve"> </w:t>
      </w:r>
      <w:r w:rsidRPr="00B3663D">
        <w:rPr>
          <w:sz w:val="20"/>
        </w:rPr>
        <w:t>yüzde</w:t>
      </w:r>
      <w:r w:rsidRPr="00B3663D" w:rsidR="005A771B">
        <w:rPr>
          <w:sz w:val="20"/>
        </w:rPr>
        <w:t xml:space="preserve"> </w:t>
      </w:r>
      <w:r w:rsidRPr="00B3663D">
        <w:rPr>
          <w:sz w:val="20"/>
        </w:rPr>
        <w:t>800’lük</w:t>
      </w:r>
      <w:r w:rsidRPr="00B3663D" w:rsidR="005A771B">
        <w:rPr>
          <w:sz w:val="20"/>
        </w:rPr>
        <w:t xml:space="preserve"> </w:t>
      </w:r>
      <w:r w:rsidRPr="00B3663D">
        <w:rPr>
          <w:sz w:val="20"/>
        </w:rPr>
        <w:t>bir</w:t>
      </w:r>
      <w:r w:rsidRPr="00B3663D" w:rsidR="005A771B">
        <w:rPr>
          <w:sz w:val="20"/>
        </w:rPr>
        <w:t xml:space="preserve"> </w:t>
      </w:r>
      <w:r w:rsidRPr="00B3663D">
        <w:rPr>
          <w:sz w:val="20"/>
        </w:rPr>
        <w:t>artışla</w:t>
      </w:r>
      <w:r w:rsidRPr="00B3663D" w:rsidR="005A771B">
        <w:rPr>
          <w:sz w:val="20"/>
        </w:rPr>
        <w:t xml:space="preserve"> </w:t>
      </w:r>
      <w:r w:rsidRPr="00B3663D">
        <w:rPr>
          <w:sz w:val="20"/>
        </w:rPr>
        <w:t>siz</w:t>
      </w:r>
      <w:r w:rsidRPr="00B3663D" w:rsidR="005A771B">
        <w:rPr>
          <w:sz w:val="20"/>
        </w:rPr>
        <w:t xml:space="preserve"> </w:t>
      </w:r>
      <w:r w:rsidRPr="00B3663D">
        <w:rPr>
          <w:sz w:val="20"/>
        </w:rPr>
        <w:t>milyar</w:t>
      </w:r>
      <w:r w:rsidRPr="00B3663D" w:rsidR="005A771B">
        <w:rPr>
          <w:sz w:val="20"/>
        </w:rPr>
        <w:t xml:space="preserve"> </w:t>
      </w:r>
      <w:r w:rsidRPr="00B3663D">
        <w:rPr>
          <w:sz w:val="20"/>
        </w:rPr>
        <w:t>dolarları</w:t>
      </w:r>
      <w:r w:rsidRPr="00B3663D" w:rsidR="005A771B">
        <w:rPr>
          <w:sz w:val="20"/>
        </w:rPr>
        <w:t xml:space="preserve"> </w:t>
      </w:r>
      <w:r w:rsidRPr="00B3663D">
        <w:rPr>
          <w:sz w:val="20"/>
        </w:rPr>
        <w:t>olan</w:t>
      </w:r>
      <w:r w:rsidRPr="00B3663D" w:rsidR="005A771B">
        <w:rPr>
          <w:sz w:val="20"/>
        </w:rPr>
        <w:t xml:space="preserve"> </w:t>
      </w:r>
      <w:r w:rsidRPr="00B3663D">
        <w:rPr>
          <w:sz w:val="20"/>
        </w:rPr>
        <w:t>insanlar</w:t>
      </w:r>
      <w:r w:rsidRPr="00B3663D" w:rsidR="005A771B">
        <w:rPr>
          <w:sz w:val="20"/>
        </w:rPr>
        <w:t xml:space="preserve"> </w:t>
      </w:r>
      <w:r w:rsidRPr="00B3663D">
        <w:rPr>
          <w:sz w:val="20"/>
        </w:rPr>
        <w:t>yaratmışsınız.</w:t>
      </w:r>
      <w:r w:rsidRPr="00B3663D" w:rsidR="005A771B">
        <w:rPr>
          <w:sz w:val="20"/>
        </w:rPr>
        <w:t xml:space="preserve"> </w:t>
      </w:r>
      <w:r w:rsidRPr="00B3663D">
        <w:rPr>
          <w:sz w:val="20"/>
        </w:rPr>
        <w:t>Oysa</w:t>
      </w:r>
      <w:r w:rsidRPr="00B3663D" w:rsidR="005A771B">
        <w:rPr>
          <w:sz w:val="20"/>
        </w:rPr>
        <w:t xml:space="preserve"> </w:t>
      </w:r>
      <w:r w:rsidRPr="00B3663D">
        <w:rPr>
          <w:sz w:val="20"/>
        </w:rPr>
        <w:t>vatandaş</w:t>
      </w:r>
      <w:r w:rsidRPr="00B3663D" w:rsidR="005A771B">
        <w:rPr>
          <w:sz w:val="20"/>
        </w:rPr>
        <w:t xml:space="preserve"> </w:t>
      </w:r>
      <w:r w:rsidRPr="00B3663D">
        <w:rPr>
          <w:sz w:val="20"/>
        </w:rPr>
        <w:t>aç,</w:t>
      </w:r>
      <w:r w:rsidRPr="00B3663D" w:rsidR="005A771B">
        <w:rPr>
          <w:sz w:val="20"/>
        </w:rPr>
        <w:t xml:space="preserve"> </w:t>
      </w:r>
      <w:r w:rsidRPr="00B3663D">
        <w:rPr>
          <w:sz w:val="20"/>
        </w:rPr>
        <w:t>ay</w:t>
      </w:r>
      <w:r w:rsidRPr="00B3663D" w:rsidR="005A771B">
        <w:rPr>
          <w:sz w:val="20"/>
        </w:rPr>
        <w:t xml:space="preserve"> </w:t>
      </w:r>
      <w:r w:rsidRPr="00B3663D">
        <w:rPr>
          <w:sz w:val="20"/>
        </w:rPr>
        <w:t>sonunu</w:t>
      </w:r>
      <w:r w:rsidRPr="00B3663D" w:rsidR="005A771B">
        <w:rPr>
          <w:sz w:val="20"/>
        </w:rPr>
        <w:t xml:space="preserve"> </w:t>
      </w:r>
      <w:r w:rsidRPr="00B3663D">
        <w:rPr>
          <w:sz w:val="20"/>
        </w:rPr>
        <w:t>getiremiyor</w:t>
      </w:r>
      <w:r w:rsidRPr="00B3663D" w:rsidR="005A771B">
        <w:rPr>
          <w:sz w:val="20"/>
        </w:rPr>
        <w:t xml:space="preserve"> </w:t>
      </w:r>
      <w:r w:rsidRPr="00B3663D">
        <w:rPr>
          <w:sz w:val="20"/>
        </w:rPr>
        <w:t>ve</w:t>
      </w:r>
      <w:r w:rsidRPr="00B3663D" w:rsidR="005A771B">
        <w:rPr>
          <w:sz w:val="20"/>
        </w:rPr>
        <w:t xml:space="preserve"> </w:t>
      </w:r>
      <w:r w:rsidRPr="00B3663D">
        <w:rPr>
          <w:sz w:val="20"/>
        </w:rPr>
        <w:t>getirmek</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ek</w:t>
      </w:r>
      <w:r w:rsidRPr="00B3663D" w:rsidR="005A771B">
        <w:rPr>
          <w:sz w:val="20"/>
        </w:rPr>
        <w:t xml:space="preserve"> </w:t>
      </w:r>
      <w:r w:rsidRPr="00B3663D">
        <w:rPr>
          <w:sz w:val="20"/>
        </w:rPr>
        <w:t>iş</w:t>
      </w:r>
      <w:r w:rsidRPr="00B3663D" w:rsidR="005A771B">
        <w:rPr>
          <w:sz w:val="20"/>
        </w:rPr>
        <w:t xml:space="preserve"> </w:t>
      </w:r>
      <w:r w:rsidRPr="00B3663D">
        <w:rPr>
          <w:sz w:val="20"/>
        </w:rPr>
        <w:t>yapıyor.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Beğenin</w:t>
      </w:r>
      <w:r w:rsidRPr="00B3663D" w:rsidR="005A771B">
        <w:rPr>
          <w:sz w:val="20"/>
        </w:rPr>
        <w:t xml:space="preserve"> </w:t>
      </w:r>
      <w:r w:rsidRPr="00B3663D">
        <w:rPr>
          <w:sz w:val="20"/>
        </w:rPr>
        <w:t>beğenmeyin</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adalet</w:t>
      </w:r>
      <w:r w:rsidRPr="00B3663D" w:rsidR="005A771B">
        <w:rPr>
          <w:sz w:val="20"/>
        </w:rPr>
        <w:t xml:space="preserve"> </w:t>
      </w:r>
      <w:r w:rsidRPr="00B3663D">
        <w:rPr>
          <w:sz w:val="20"/>
        </w:rPr>
        <w:t>isteyen,</w:t>
      </w:r>
      <w:r w:rsidRPr="00B3663D" w:rsidR="005A771B">
        <w:rPr>
          <w:sz w:val="20"/>
        </w:rPr>
        <w:t xml:space="preserve"> </w:t>
      </w:r>
      <w:r w:rsidRPr="00B3663D">
        <w:rPr>
          <w:sz w:val="20"/>
        </w:rPr>
        <w:t>hak</w:t>
      </w:r>
      <w:r w:rsidRPr="00B3663D" w:rsidR="005A771B">
        <w:rPr>
          <w:sz w:val="20"/>
        </w:rPr>
        <w:t xml:space="preserve"> </w:t>
      </w:r>
      <w:r w:rsidRPr="00B3663D">
        <w:rPr>
          <w:sz w:val="20"/>
        </w:rPr>
        <w:t>isteyen</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Anayasa’da</w:t>
      </w:r>
      <w:r w:rsidRPr="00B3663D" w:rsidR="005A771B">
        <w:rPr>
          <w:sz w:val="20"/>
        </w:rPr>
        <w:t xml:space="preserve"> </w:t>
      </w:r>
      <w:r w:rsidRPr="00B3663D">
        <w:rPr>
          <w:sz w:val="20"/>
        </w:rPr>
        <w:t>yazılı</w:t>
      </w:r>
      <w:r w:rsidRPr="00B3663D" w:rsidR="005A771B">
        <w:rPr>
          <w:sz w:val="20"/>
        </w:rPr>
        <w:t xml:space="preserve"> </w:t>
      </w:r>
      <w:r w:rsidRPr="00B3663D">
        <w:rPr>
          <w:sz w:val="20"/>
        </w:rPr>
        <w:t>haklarını</w:t>
      </w:r>
      <w:r w:rsidRPr="00B3663D" w:rsidR="005A771B">
        <w:rPr>
          <w:sz w:val="20"/>
        </w:rPr>
        <w:t xml:space="preserve"> </w:t>
      </w:r>
      <w:r w:rsidRPr="00B3663D">
        <w:rPr>
          <w:sz w:val="20"/>
        </w:rPr>
        <w:t>kullanmak</w:t>
      </w:r>
      <w:r w:rsidRPr="00B3663D" w:rsidR="005A771B">
        <w:rPr>
          <w:sz w:val="20"/>
        </w:rPr>
        <w:t xml:space="preserve"> </w:t>
      </w:r>
      <w:r w:rsidRPr="00B3663D">
        <w:rPr>
          <w:sz w:val="20"/>
        </w:rPr>
        <w:t>isteyen</w:t>
      </w:r>
      <w:r w:rsidRPr="00B3663D" w:rsidR="005A771B">
        <w:rPr>
          <w:sz w:val="20"/>
        </w:rPr>
        <w:t xml:space="preserve"> </w:t>
      </w:r>
      <w:r w:rsidRPr="00B3663D">
        <w:rPr>
          <w:sz w:val="20"/>
        </w:rPr>
        <w:t>her</w:t>
      </w:r>
      <w:r w:rsidRPr="00B3663D" w:rsidR="005A771B">
        <w:rPr>
          <w:sz w:val="20"/>
        </w:rPr>
        <w:t xml:space="preserve"> </w:t>
      </w:r>
      <w:r w:rsidRPr="00B3663D">
        <w:rPr>
          <w:sz w:val="20"/>
        </w:rPr>
        <w:t>kişiye</w:t>
      </w:r>
      <w:r w:rsidRPr="00B3663D" w:rsidR="005A771B">
        <w:rPr>
          <w:sz w:val="20"/>
        </w:rPr>
        <w:t xml:space="preserve"> </w:t>
      </w:r>
      <w:r w:rsidRPr="00B3663D">
        <w:rPr>
          <w:sz w:val="20"/>
        </w:rPr>
        <w:t>“terörist</w:t>
      </w:r>
      <w:r w:rsidRPr="00B3663D" w:rsidR="00D57D3E">
        <w:rPr>
          <w:sz w:val="20"/>
        </w:rPr>
        <w:t>”</w:t>
      </w:r>
      <w:r w:rsidRPr="00B3663D" w:rsidR="005A771B">
        <w:rPr>
          <w:sz w:val="20"/>
        </w:rPr>
        <w:t xml:space="preserve"> </w:t>
      </w:r>
      <w:r w:rsidRPr="00B3663D">
        <w:rPr>
          <w:sz w:val="20"/>
        </w:rPr>
        <w:t>yaftası</w:t>
      </w:r>
      <w:r w:rsidRPr="00B3663D" w:rsidR="005A771B">
        <w:rPr>
          <w:sz w:val="20"/>
        </w:rPr>
        <w:t xml:space="preserve"> </w:t>
      </w:r>
      <w:r w:rsidRPr="00B3663D">
        <w:rPr>
          <w:sz w:val="20"/>
        </w:rPr>
        <w:t>yapıştırmanızdan</w:t>
      </w:r>
      <w:r w:rsidRPr="00B3663D" w:rsidR="005A771B">
        <w:rPr>
          <w:sz w:val="20"/>
        </w:rPr>
        <w:t xml:space="preserve"> </w:t>
      </w:r>
      <w:r w:rsidRPr="00B3663D">
        <w:rPr>
          <w:sz w:val="20"/>
        </w:rPr>
        <w:t>bizler</w:t>
      </w:r>
      <w:r w:rsidRPr="00B3663D" w:rsidR="005A771B">
        <w:rPr>
          <w:sz w:val="20"/>
        </w:rPr>
        <w:t xml:space="preserve"> </w:t>
      </w:r>
      <w:r w:rsidRPr="00B3663D">
        <w:rPr>
          <w:sz w:val="20"/>
        </w:rPr>
        <w:t>sıkıldık.</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diğeri</w:t>
      </w:r>
      <w:r w:rsidRPr="00B3663D" w:rsidR="005A771B">
        <w:rPr>
          <w:sz w:val="20"/>
        </w:rPr>
        <w:t xml:space="preserve"> </w:t>
      </w:r>
      <w:r w:rsidRPr="00B3663D">
        <w:rPr>
          <w:sz w:val="20"/>
        </w:rPr>
        <w:t>-yan</w:t>
      </w:r>
      <w:r w:rsidRPr="00B3663D" w:rsidR="005A771B">
        <w:rPr>
          <w:sz w:val="20"/>
        </w:rPr>
        <w:t xml:space="preserve"> </w:t>
      </w:r>
      <w:r w:rsidRPr="00B3663D">
        <w:rPr>
          <w:sz w:val="20"/>
        </w:rPr>
        <w:t>taraftan</w:t>
      </w:r>
      <w:r w:rsidRPr="00B3663D" w:rsidR="005A771B">
        <w:rPr>
          <w:sz w:val="20"/>
        </w:rPr>
        <w:t xml:space="preserve"> </w:t>
      </w:r>
      <w:r w:rsidRPr="00B3663D">
        <w:rPr>
          <w:sz w:val="20"/>
        </w:rPr>
        <w:t>atışma</w:t>
      </w:r>
      <w:r w:rsidRPr="00B3663D" w:rsidR="005A771B">
        <w:rPr>
          <w:sz w:val="20"/>
        </w:rPr>
        <w:t xml:space="preserve"> </w:t>
      </w:r>
      <w:r w:rsidRPr="00B3663D">
        <w:rPr>
          <w:sz w:val="20"/>
        </w:rPr>
        <w:t>geldiğine</w:t>
      </w:r>
      <w:r w:rsidRPr="00B3663D" w:rsidR="005A771B">
        <w:rPr>
          <w:sz w:val="20"/>
        </w:rPr>
        <w:t xml:space="preserve"> </w:t>
      </w:r>
      <w:r w:rsidRPr="00B3663D">
        <w:rPr>
          <w:sz w:val="20"/>
        </w:rPr>
        <w:t>göre-</w:t>
      </w:r>
      <w:r w:rsidRPr="00B3663D" w:rsidR="005A771B">
        <w:rPr>
          <w:sz w:val="20"/>
        </w:rPr>
        <w:t xml:space="preserve"> </w:t>
      </w:r>
      <w:r w:rsidRPr="00B3663D">
        <w:rPr>
          <w:sz w:val="20"/>
        </w:rPr>
        <w:t>dün</w:t>
      </w:r>
      <w:r w:rsidRPr="00B3663D" w:rsidR="005A771B">
        <w:rPr>
          <w:sz w:val="20"/>
        </w:rPr>
        <w:t xml:space="preserve"> </w:t>
      </w:r>
      <w:r w:rsidRPr="00B3663D">
        <w:rPr>
          <w:sz w:val="20"/>
        </w:rPr>
        <w:t>akşam</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vekilimiz</w:t>
      </w:r>
      <w:r w:rsidRPr="00B3663D" w:rsidR="005A771B">
        <w:rPr>
          <w:sz w:val="20"/>
        </w:rPr>
        <w:t xml:space="preserve"> </w:t>
      </w:r>
      <w:r w:rsidRPr="00B3663D">
        <w:rPr>
          <w:sz w:val="20"/>
        </w:rPr>
        <w:t>de</w:t>
      </w:r>
      <w:r w:rsidRPr="00B3663D" w:rsidR="005A771B">
        <w:rPr>
          <w:sz w:val="20"/>
        </w:rPr>
        <w:t xml:space="preserve"> </w:t>
      </w:r>
      <w:r w:rsidRPr="00B3663D">
        <w:rPr>
          <w:sz w:val="20"/>
        </w:rPr>
        <w:t>söyledi,</w:t>
      </w:r>
      <w:r w:rsidRPr="00B3663D" w:rsidR="005A771B">
        <w:rPr>
          <w:sz w:val="20"/>
        </w:rPr>
        <w:t xml:space="preserve"> </w:t>
      </w:r>
      <w:r w:rsidRPr="00B3663D">
        <w:rPr>
          <w:sz w:val="20"/>
        </w:rPr>
        <w:t>sizin</w:t>
      </w:r>
      <w:r w:rsidRPr="00B3663D" w:rsidR="005A771B">
        <w:rPr>
          <w:sz w:val="20"/>
        </w:rPr>
        <w:t xml:space="preserve"> </w:t>
      </w:r>
      <w:r w:rsidRPr="00B3663D">
        <w:rPr>
          <w:sz w:val="20"/>
        </w:rPr>
        <w:t>çok</w:t>
      </w:r>
      <w:r w:rsidRPr="00B3663D" w:rsidR="005A771B">
        <w:rPr>
          <w:sz w:val="20"/>
        </w:rPr>
        <w:t xml:space="preserve"> </w:t>
      </w:r>
      <w:r w:rsidRPr="00B3663D">
        <w:rPr>
          <w:sz w:val="20"/>
        </w:rPr>
        <w:t>sevdiğiniz</w:t>
      </w:r>
      <w:r w:rsidRPr="00B3663D" w:rsidR="005A771B">
        <w:rPr>
          <w:sz w:val="20"/>
        </w:rPr>
        <w:t xml:space="preserve"> </w:t>
      </w:r>
      <w:r w:rsidRPr="00B3663D">
        <w:rPr>
          <w:sz w:val="20"/>
        </w:rPr>
        <w:t>ama</w:t>
      </w:r>
      <w:r w:rsidRPr="00B3663D" w:rsidR="005A771B">
        <w:rPr>
          <w:sz w:val="20"/>
        </w:rPr>
        <w:t xml:space="preserve"> </w:t>
      </w:r>
      <w:r w:rsidRPr="00B3663D">
        <w:rPr>
          <w:sz w:val="20"/>
        </w:rPr>
        <w:t>bizim</w:t>
      </w:r>
      <w:r w:rsidRPr="00B3663D" w:rsidR="005A771B">
        <w:rPr>
          <w:sz w:val="20"/>
        </w:rPr>
        <w:t xml:space="preserve"> </w:t>
      </w:r>
      <w:r w:rsidRPr="00B3663D">
        <w:rPr>
          <w:sz w:val="20"/>
        </w:rPr>
        <w:t>“paçavra”</w:t>
      </w:r>
      <w:r w:rsidRPr="00B3663D" w:rsidR="005A771B">
        <w:rPr>
          <w:sz w:val="20"/>
        </w:rPr>
        <w:t xml:space="preserve"> </w:t>
      </w:r>
      <w:r w:rsidRPr="00B3663D">
        <w:rPr>
          <w:sz w:val="20"/>
        </w:rPr>
        <w:t>olarak</w:t>
      </w:r>
      <w:r w:rsidRPr="00B3663D" w:rsidR="005A771B">
        <w:rPr>
          <w:sz w:val="20"/>
        </w:rPr>
        <w:t xml:space="preserve"> </w:t>
      </w:r>
      <w:r w:rsidRPr="00B3663D">
        <w:rPr>
          <w:sz w:val="20"/>
        </w:rPr>
        <w:t>nitelendirdiğimiz</w:t>
      </w:r>
      <w:r w:rsidRPr="00B3663D" w:rsidR="005A771B">
        <w:rPr>
          <w:sz w:val="20"/>
        </w:rPr>
        <w:t xml:space="preserve"> </w:t>
      </w:r>
      <w:r w:rsidRPr="00B3663D">
        <w:rPr>
          <w:sz w:val="20"/>
        </w:rPr>
        <w:t>Akit</w:t>
      </w:r>
      <w:r w:rsidRPr="00B3663D" w:rsidR="005A771B">
        <w:rPr>
          <w:sz w:val="20"/>
        </w:rPr>
        <w:t xml:space="preserve"> </w:t>
      </w:r>
      <w:r w:rsidRPr="00B3663D">
        <w:rPr>
          <w:sz w:val="20"/>
        </w:rPr>
        <w:t>gazetesinin</w:t>
      </w:r>
      <w:r w:rsidRPr="00B3663D" w:rsidR="005A771B">
        <w:rPr>
          <w:sz w:val="20"/>
        </w:rPr>
        <w:t xml:space="preserve"> </w:t>
      </w:r>
      <w:r w:rsidRPr="00B3663D">
        <w:rPr>
          <w:sz w:val="20"/>
        </w:rPr>
        <w:t>bir</w:t>
      </w:r>
      <w:r w:rsidRPr="00B3663D" w:rsidR="005A771B">
        <w:rPr>
          <w:sz w:val="20"/>
        </w:rPr>
        <w:t xml:space="preserve"> </w:t>
      </w:r>
      <w:r w:rsidRPr="00B3663D">
        <w:rPr>
          <w:sz w:val="20"/>
        </w:rPr>
        <w:t>yazarı,</w:t>
      </w:r>
      <w:r w:rsidRPr="00B3663D" w:rsidR="005A771B">
        <w:rPr>
          <w:sz w:val="20"/>
        </w:rPr>
        <w:t xml:space="preserve"> </w:t>
      </w:r>
      <w:r w:rsidRPr="00B3663D">
        <w:rPr>
          <w:sz w:val="20"/>
        </w:rPr>
        <w:t>Büyük</w:t>
      </w:r>
      <w:r w:rsidRPr="00B3663D" w:rsidR="005A771B">
        <w:rPr>
          <w:sz w:val="20"/>
        </w:rPr>
        <w:t xml:space="preserve"> </w:t>
      </w:r>
      <w:r w:rsidRPr="00B3663D">
        <w:rPr>
          <w:sz w:val="20"/>
        </w:rPr>
        <w:t>Önderimiz,</w:t>
      </w:r>
      <w:r w:rsidRPr="00B3663D" w:rsidR="005A771B">
        <w:rPr>
          <w:sz w:val="20"/>
        </w:rPr>
        <w:t xml:space="preserve"> </w:t>
      </w:r>
      <w:r w:rsidRPr="00B3663D">
        <w:rPr>
          <w:sz w:val="20"/>
        </w:rPr>
        <w:t>Kurucumuz</w:t>
      </w:r>
      <w:r w:rsidRPr="00B3663D" w:rsidR="005A771B">
        <w:rPr>
          <w:sz w:val="20"/>
        </w:rPr>
        <w:t xml:space="preserve"> </w:t>
      </w:r>
      <w:r w:rsidRPr="00B3663D">
        <w:rPr>
          <w:sz w:val="20"/>
        </w:rPr>
        <w:t>Atamız’ın</w:t>
      </w:r>
      <w:r w:rsidRPr="00B3663D" w:rsidR="005A771B">
        <w:rPr>
          <w:sz w:val="20"/>
        </w:rPr>
        <w:t xml:space="preserve"> </w:t>
      </w:r>
      <w:r w:rsidRPr="00B3663D">
        <w:rPr>
          <w:sz w:val="20"/>
        </w:rPr>
        <w:t>manevi</w:t>
      </w:r>
      <w:r w:rsidRPr="00B3663D" w:rsidR="005A771B">
        <w:rPr>
          <w:sz w:val="20"/>
        </w:rPr>
        <w:t xml:space="preserve"> </w:t>
      </w:r>
      <w:r w:rsidRPr="00B3663D">
        <w:rPr>
          <w:sz w:val="20"/>
        </w:rPr>
        <w:t>evladına</w:t>
      </w:r>
      <w:r w:rsidRPr="00B3663D" w:rsidR="005A771B">
        <w:rPr>
          <w:sz w:val="20"/>
        </w:rPr>
        <w:t xml:space="preserve"> </w:t>
      </w:r>
      <w:r w:rsidRPr="00B3663D">
        <w:rPr>
          <w:sz w:val="20"/>
        </w:rPr>
        <w:t>ağıza</w:t>
      </w:r>
      <w:r w:rsidRPr="00B3663D" w:rsidR="005A771B">
        <w:rPr>
          <w:sz w:val="20"/>
        </w:rPr>
        <w:t xml:space="preserve"> </w:t>
      </w:r>
      <w:r w:rsidRPr="00B3663D">
        <w:rPr>
          <w:sz w:val="20"/>
        </w:rPr>
        <w:t>alınmayacak</w:t>
      </w:r>
      <w:r w:rsidRPr="00B3663D" w:rsidR="005A771B">
        <w:rPr>
          <w:sz w:val="20"/>
        </w:rPr>
        <w:t xml:space="preserve"> </w:t>
      </w:r>
      <w:r w:rsidRPr="00B3663D">
        <w:rPr>
          <w:sz w:val="20"/>
        </w:rPr>
        <w:t>laflar</w:t>
      </w:r>
      <w:r w:rsidRPr="00B3663D" w:rsidR="005A771B">
        <w:rPr>
          <w:sz w:val="20"/>
        </w:rPr>
        <w:t xml:space="preserve"> </w:t>
      </w:r>
      <w:r w:rsidRPr="00B3663D">
        <w:rPr>
          <w:sz w:val="20"/>
        </w:rPr>
        <w:t>etti;</w:t>
      </w:r>
      <w:r w:rsidRPr="00B3663D" w:rsidR="005A771B">
        <w:rPr>
          <w:sz w:val="20"/>
        </w:rPr>
        <w:t xml:space="preserve"> </w:t>
      </w:r>
      <w:r w:rsidRPr="00B3663D">
        <w:rPr>
          <w:sz w:val="20"/>
        </w:rPr>
        <w:t>peki,</w:t>
      </w:r>
      <w:r w:rsidRPr="00B3663D" w:rsidR="005A771B">
        <w:rPr>
          <w:sz w:val="20"/>
        </w:rPr>
        <w:t xml:space="preserve"> </w:t>
      </w:r>
      <w:r w:rsidRPr="00B3663D">
        <w:rPr>
          <w:sz w:val="20"/>
        </w:rPr>
        <w:t>siz</w:t>
      </w:r>
      <w:r w:rsidRPr="00B3663D" w:rsidR="005A771B">
        <w:rPr>
          <w:sz w:val="20"/>
        </w:rPr>
        <w:t xml:space="preserve"> </w:t>
      </w:r>
      <w:r w:rsidRPr="00B3663D">
        <w:rPr>
          <w:sz w:val="20"/>
        </w:rPr>
        <w:t>buna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söyleyebildiniz</w:t>
      </w:r>
      <w:r w:rsidRPr="00B3663D" w:rsidR="005A771B">
        <w:rPr>
          <w:sz w:val="20"/>
        </w:rPr>
        <w:t xml:space="preserve"> </w:t>
      </w:r>
      <w:r w:rsidRPr="00B3663D">
        <w:rPr>
          <w:sz w:val="20"/>
        </w:rPr>
        <w:t>mi,</w:t>
      </w:r>
      <w:r w:rsidRPr="00B3663D" w:rsidR="005A771B">
        <w:rPr>
          <w:sz w:val="20"/>
        </w:rPr>
        <w:t xml:space="preserve"> </w:t>
      </w:r>
      <w:r w:rsidRPr="00B3663D">
        <w:rPr>
          <w:sz w:val="20"/>
        </w:rPr>
        <w:t>bir</w:t>
      </w:r>
      <w:r w:rsidRPr="00B3663D" w:rsidR="005A771B">
        <w:rPr>
          <w:sz w:val="20"/>
        </w:rPr>
        <w:t xml:space="preserve"> </w:t>
      </w:r>
      <w:r w:rsidRPr="00B3663D">
        <w:rPr>
          <w:sz w:val="20"/>
        </w:rPr>
        <w:t>tek</w:t>
      </w:r>
      <w:r w:rsidRPr="00B3663D" w:rsidR="005A771B">
        <w:rPr>
          <w:sz w:val="20"/>
        </w:rPr>
        <w:t xml:space="preserve"> </w:t>
      </w:r>
      <w:r w:rsidRPr="00B3663D">
        <w:rPr>
          <w:sz w:val="20"/>
        </w:rPr>
        <w:t>sözünüzü</w:t>
      </w:r>
      <w:r w:rsidRPr="00B3663D" w:rsidR="005A771B">
        <w:rPr>
          <w:sz w:val="20"/>
        </w:rPr>
        <w:t xml:space="preserve"> </w:t>
      </w:r>
      <w:r w:rsidRPr="00B3663D">
        <w:rPr>
          <w:sz w:val="20"/>
        </w:rPr>
        <w:t>duyabildik</w:t>
      </w:r>
      <w:r w:rsidRPr="00B3663D" w:rsidR="005A771B">
        <w:rPr>
          <w:sz w:val="20"/>
        </w:rPr>
        <w:t xml:space="preserve"> </w:t>
      </w:r>
      <w:r w:rsidRPr="00B3663D">
        <w:rPr>
          <w:sz w:val="20"/>
        </w:rPr>
        <w:t>mi?</w:t>
      </w:r>
      <w:r w:rsidRPr="00B3663D" w:rsidR="005A771B">
        <w:rPr>
          <w:sz w:val="20"/>
        </w:rPr>
        <w:t xml:space="preserve"> </w:t>
      </w:r>
      <w:r w:rsidRPr="00B3663D">
        <w:rPr>
          <w:sz w:val="20"/>
        </w:rPr>
        <w:t>Duyamadık.</w:t>
      </w:r>
      <w:r w:rsidRPr="00B3663D" w:rsidR="005A771B">
        <w:rPr>
          <w:sz w:val="20"/>
        </w:rPr>
        <w:t xml:space="preserve"> </w:t>
      </w:r>
      <w:r w:rsidRPr="00B3663D">
        <w:rPr>
          <w:sz w:val="20"/>
        </w:rPr>
        <w:t>Bu</w:t>
      </w:r>
      <w:r w:rsidRPr="00B3663D" w:rsidR="005A771B">
        <w:rPr>
          <w:sz w:val="20"/>
        </w:rPr>
        <w:t xml:space="preserve"> </w:t>
      </w:r>
      <w:r w:rsidRPr="00B3663D">
        <w:rPr>
          <w:sz w:val="20"/>
        </w:rPr>
        <w:t>doğrultuda,</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sizin</w:t>
      </w:r>
      <w:r w:rsidRPr="00B3663D" w:rsidR="005A771B">
        <w:rPr>
          <w:sz w:val="20"/>
        </w:rPr>
        <w:t xml:space="preserve"> </w:t>
      </w:r>
      <w:r w:rsidRPr="00B3663D">
        <w:rPr>
          <w:sz w:val="20"/>
        </w:rPr>
        <w:t>aleyhinizde</w:t>
      </w:r>
      <w:r w:rsidRPr="00B3663D" w:rsidR="005A771B">
        <w:rPr>
          <w:sz w:val="20"/>
        </w:rPr>
        <w:t xml:space="preserve"> </w:t>
      </w:r>
      <w:r w:rsidRPr="00B3663D">
        <w:rPr>
          <w:sz w:val="20"/>
        </w:rPr>
        <w:t>oy</w:t>
      </w:r>
      <w:r w:rsidRPr="00B3663D" w:rsidR="005A771B">
        <w:rPr>
          <w:sz w:val="20"/>
        </w:rPr>
        <w:t xml:space="preserve"> </w:t>
      </w:r>
      <w:r w:rsidRPr="00B3663D">
        <w:rPr>
          <w:sz w:val="20"/>
        </w:rPr>
        <w:t>kullanacağımızı</w:t>
      </w:r>
      <w:r w:rsidRPr="00B3663D" w:rsidR="005A771B">
        <w:rPr>
          <w:sz w:val="20"/>
        </w:rPr>
        <w:t xml:space="preserve"> </w:t>
      </w:r>
      <w:r w:rsidRPr="00B3663D">
        <w:rPr>
          <w:sz w:val="20"/>
        </w:rPr>
        <w:t>ve</w:t>
      </w:r>
      <w:r w:rsidRPr="00B3663D" w:rsidR="005A771B">
        <w:rPr>
          <w:sz w:val="20"/>
        </w:rPr>
        <w:t xml:space="preserve"> </w:t>
      </w:r>
      <w:r w:rsidRPr="00B3663D">
        <w:rPr>
          <w:sz w:val="20"/>
        </w:rPr>
        <w:t>ret</w:t>
      </w:r>
      <w:r w:rsidRPr="00B3663D" w:rsidR="005A771B">
        <w:rPr>
          <w:sz w:val="20"/>
        </w:rPr>
        <w:t xml:space="preserve"> </w:t>
      </w:r>
      <w:r w:rsidRPr="00B3663D">
        <w:rPr>
          <w:sz w:val="20"/>
        </w:rPr>
        <w:t>oyu</w:t>
      </w:r>
      <w:r w:rsidRPr="00B3663D" w:rsidR="005A771B">
        <w:rPr>
          <w:sz w:val="20"/>
        </w:rPr>
        <w:t xml:space="preserve"> </w:t>
      </w:r>
      <w:r w:rsidRPr="00B3663D">
        <w:rPr>
          <w:sz w:val="20"/>
        </w:rPr>
        <w:t>vereceğimizi</w:t>
      </w:r>
      <w:r w:rsidRPr="00B3663D" w:rsidR="005A771B">
        <w:rPr>
          <w:sz w:val="20"/>
        </w:rPr>
        <w:t xml:space="preserve"> </w:t>
      </w:r>
      <w:r w:rsidRPr="00B3663D">
        <w:rPr>
          <w:sz w:val="20"/>
        </w:rPr>
        <w:t>söylüyoruz.</w:t>
      </w:r>
    </w:p>
    <w:p w:rsidRPr="00B3663D" w:rsidR="009920B3" w:rsidP="00B3663D" w:rsidRDefault="009920B3">
      <w:pPr>
        <w:pStyle w:val="GENELKURUL"/>
        <w:spacing w:line="240" w:lineRule="auto"/>
        <w:rPr>
          <w:sz w:val="20"/>
        </w:rPr>
      </w:pPr>
      <w:r w:rsidRPr="00B3663D">
        <w:rPr>
          <w:sz w:val="20"/>
        </w:rPr>
        <w:t>Son</w:t>
      </w:r>
      <w:r w:rsidRPr="00B3663D" w:rsidR="005A771B">
        <w:rPr>
          <w:sz w:val="20"/>
        </w:rPr>
        <w:t xml:space="preserve"> </w:t>
      </w:r>
      <w:r w:rsidRPr="00B3663D">
        <w:rPr>
          <w:sz w:val="20"/>
        </w:rPr>
        <w:t>söz</w:t>
      </w:r>
      <w:r w:rsidRPr="00B3663D" w:rsidR="005A771B">
        <w:rPr>
          <w:sz w:val="20"/>
        </w:rPr>
        <w:t xml:space="preserve"> </w:t>
      </w:r>
      <w:r w:rsidRPr="00B3663D">
        <w:rPr>
          <w:sz w:val="20"/>
        </w:rPr>
        <w:t>olarak,</w:t>
      </w:r>
      <w:r w:rsidRPr="00B3663D" w:rsidR="005A771B">
        <w:rPr>
          <w:sz w:val="20"/>
        </w:rPr>
        <w:t xml:space="preserve"> </w:t>
      </w:r>
      <w:r w:rsidRPr="00B3663D">
        <w:rPr>
          <w:sz w:val="20"/>
        </w:rPr>
        <w:t>Gezi’den</w:t>
      </w:r>
      <w:r w:rsidRPr="00B3663D" w:rsidR="005A771B">
        <w:rPr>
          <w:sz w:val="20"/>
        </w:rPr>
        <w:t xml:space="preserve"> </w:t>
      </w:r>
      <w:r w:rsidRPr="00B3663D">
        <w:rPr>
          <w:sz w:val="20"/>
        </w:rPr>
        <w:t>çok</w:t>
      </w:r>
      <w:r w:rsidRPr="00B3663D" w:rsidR="005A771B">
        <w:rPr>
          <w:sz w:val="20"/>
        </w:rPr>
        <w:t xml:space="preserve"> </w:t>
      </w:r>
      <w:r w:rsidRPr="00B3663D">
        <w:rPr>
          <w:sz w:val="20"/>
        </w:rPr>
        <w:t>korkuyorsunuz,</w:t>
      </w:r>
      <w:r w:rsidRPr="00B3663D" w:rsidR="005A771B">
        <w:rPr>
          <w:sz w:val="20"/>
        </w:rPr>
        <w:t xml:space="preserve"> </w:t>
      </w:r>
      <w:r w:rsidRPr="00B3663D">
        <w:rPr>
          <w:sz w:val="20"/>
        </w:rPr>
        <w:t>insanların</w:t>
      </w:r>
      <w:r w:rsidRPr="00B3663D" w:rsidR="005A771B">
        <w:rPr>
          <w:sz w:val="20"/>
        </w:rPr>
        <w:t xml:space="preserve"> </w:t>
      </w:r>
      <w:r w:rsidRPr="00B3663D">
        <w:rPr>
          <w:sz w:val="20"/>
        </w:rPr>
        <w:t>tekrar</w:t>
      </w:r>
      <w:r w:rsidRPr="00B3663D" w:rsidR="005A771B">
        <w:rPr>
          <w:sz w:val="20"/>
        </w:rPr>
        <w:t xml:space="preserve"> </w:t>
      </w:r>
      <w:r w:rsidRPr="00B3663D">
        <w:rPr>
          <w:sz w:val="20"/>
        </w:rPr>
        <w:t>sokağa</w:t>
      </w:r>
      <w:r w:rsidRPr="00B3663D" w:rsidR="005A771B">
        <w:rPr>
          <w:sz w:val="20"/>
        </w:rPr>
        <w:t xml:space="preserve"> </w:t>
      </w:r>
      <w:r w:rsidRPr="00B3663D">
        <w:rPr>
          <w:sz w:val="20"/>
        </w:rPr>
        <w:t>dökülmesinden</w:t>
      </w:r>
      <w:r w:rsidRPr="00B3663D" w:rsidR="005A771B">
        <w:rPr>
          <w:sz w:val="20"/>
        </w:rPr>
        <w:t xml:space="preserve"> </w:t>
      </w:r>
      <w:r w:rsidRPr="00B3663D">
        <w:rPr>
          <w:sz w:val="20"/>
        </w:rPr>
        <w:t>çok</w:t>
      </w:r>
      <w:r w:rsidRPr="00B3663D" w:rsidR="005A771B">
        <w:rPr>
          <w:sz w:val="20"/>
        </w:rPr>
        <w:t xml:space="preserve"> </w:t>
      </w:r>
      <w:r w:rsidRPr="00B3663D">
        <w:rPr>
          <w:sz w:val="20"/>
        </w:rPr>
        <w:t>korkuyorsunuz</w:t>
      </w:r>
      <w:r w:rsidRPr="00B3663D" w:rsidR="005A771B">
        <w:rPr>
          <w:sz w:val="20"/>
        </w:rPr>
        <w:t xml:space="preserve"> </w:t>
      </w:r>
      <w:r w:rsidRPr="00B3663D">
        <w:rPr>
          <w:sz w:val="20"/>
        </w:rPr>
        <w:t>ama</w:t>
      </w:r>
      <w:r w:rsidRPr="00B3663D" w:rsidR="005A771B">
        <w:rPr>
          <w:sz w:val="20"/>
        </w:rPr>
        <w:t xml:space="preserve"> </w:t>
      </w:r>
      <w:r w:rsidRPr="00B3663D">
        <w:rPr>
          <w:sz w:val="20"/>
        </w:rPr>
        <w:t>eğer</w:t>
      </w:r>
      <w:r w:rsidRPr="00B3663D" w:rsidR="005A771B">
        <w:rPr>
          <w:sz w:val="20"/>
        </w:rPr>
        <w:t xml:space="preserve"> </w:t>
      </w:r>
      <w:r w:rsidRPr="00B3663D">
        <w:rPr>
          <w:sz w:val="20"/>
        </w:rPr>
        <w:t>bir</w:t>
      </w:r>
      <w:r w:rsidRPr="00B3663D" w:rsidR="005A771B">
        <w:rPr>
          <w:sz w:val="20"/>
        </w:rPr>
        <w:t xml:space="preserve"> </w:t>
      </w:r>
      <w:r w:rsidRPr="00B3663D">
        <w:rPr>
          <w:sz w:val="20"/>
        </w:rPr>
        <w:t>hata</w:t>
      </w:r>
      <w:r w:rsidRPr="00B3663D" w:rsidR="005A771B">
        <w:rPr>
          <w:sz w:val="20"/>
        </w:rPr>
        <w:t xml:space="preserve"> </w:t>
      </w:r>
      <w:r w:rsidRPr="00B3663D">
        <w:rPr>
          <w:sz w:val="20"/>
        </w:rPr>
        <w:t>yapmadıysanız</w:t>
      </w:r>
      <w:r w:rsidRPr="00B3663D" w:rsidR="005A771B">
        <w:rPr>
          <w:sz w:val="20"/>
        </w:rPr>
        <w:t xml:space="preserve"> </w:t>
      </w:r>
      <w:r w:rsidRPr="00B3663D">
        <w:rPr>
          <w:sz w:val="20"/>
        </w:rPr>
        <w:t>-bir</w:t>
      </w:r>
      <w:r w:rsidRPr="00B3663D" w:rsidR="005A771B">
        <w:rPr>
          <w:sz w:val="20"/>
        </w:rPr>
        <w:t xml:space="preserve"> </w:t>
      </w:r>
      <w:r w:rsidRPr="00B3663D">
        <w:rPr>
          <w:sz w:val="20"/>
        </w:rPr>
        <w:t>Çin</w:t>
      </w:r>
      <w:r w:rsidRPr="00B3663D" w:rsidR="005A771B">
        <w:rPr>
          <w:sz w:val="20"/>
        </w:rPr>
        <w:t xml:space="preserve"> </w:t>
      </w:r>
      <w:r w:rsidRPr="00B3663D">
        <w:rPr>
          <w:sz w:val="20"/>
        </w:rPr>
        <w:t>atasözü</w:t>
      </w:r>
      <w:r w:rsidRPr="00B3663D" w:rsidR="005A771B">
        <w:rPr>
          <w:sz w:val="20"/>
        </w:rPr>
        <w:t xml:space="preserve"> </w:t>
      </w:r>
      <w:r w:rsidRPr="00B3663D">
        <w:rPr>
          <w:sz w:val="20"/>
        </w:rPr>
        <w:t>öyle</w:t>
      </w:r>
      <w:r w:rsidRPr="00B3663D" w:rsidR="005A771B">
        <w:rPr>
          <w:sz w:val="20"/>
        </w:rPr>
        <w:t xml:space="preserve"> </w:t>
      </w:r>
      <w:r w:rsidRPr="00B3663D">
        <w:rPr>
          <w:sz w:val="20"/>
        </w:rPr>
        <w:t>söyler-</w:t>
      </w:r>
      <w:r w:rsidRPr="00B3663D" w:rsidR="005A771B">
        <w:rPr>
          <w:sz w:val="20"/>
        </w:rPr>
        <w:t xml:space="preserve"> </w:t>
      </w:r>
      <w:r w:rsidRPr="00B3663D">
        <w:rPr>
          <w:sz w:val="20"/>
        </w:rPr>
        <w:t>şeytandan</w:t>
      </w:r>
      <w:r w:rsidRPr="00B3663D" w:rsidR="005A771B">
        <w:rPr>
          <w:sz w:val="20"/>
        </w:rPr>
        <w:t xml:space="preserve"> </w:t>
      </w:r>
      <w:r w:rsidRPr="00B3663D">
        <w:rPr>
          <w:sz w:val="20"/>
        </w:rPr>
        <w:t>korkmayın.</w:t>
      </w:r>
    </w:p>
    <w:p w:rsidRPr="00B3663D" w:rsidR="009920B3" w:rsidP="00B3663D" w:rsidRDefault="009920B3">
      <w:pPr>
        <w:pStyle w:val="GENELKURUL"/>
        <w:spacing w:line="240" w:lineRule="auto"/>
        <w:rPr>
          <w:sz w:val="20"/>
        </w:rPr>
      </w:pPr>
      <w:r w:rsidRPr="00B3663D">
        <w:rPr>
          <w:sz w:val="20"/>
        </w:rPr>
        <w:t>Eğer</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Bakın,</w:t>
      </w:r>
      <w:r w:rsidRPr="00B3663D" w:rsidR="005A771B">
        <w:rPr>
          <w:sz w:val="20"/>
        </w:rPr>
        <w:t xml:space="preserve"> </w:t>
      </w:r>
      <w:r w:rsidRPr="00B3663D">
        <w:rPr>
          <w:sz w:val="20"/>
        </w:rPr>
        <w:t>bu</w:t>
      </w:r>
      <w:r w:rsidRPr="00B3663D" w:rsidR="005A771B">
        <w:rPr>
          <w:sz w:val="20"/>
        </w:rPr>
        <w:t xml:space="preserve"> </w:t>
      </w:r>
      <w:r w:rsidRPr="00B3663D">
        <w:rPr>
          <w:sz w:val="20"/>
        </w:rPr>
        <w:t>size</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uyuyor…</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hata</w:t>
      </w:r>
      <w:r w:rsidRPr="00B3663D" w:rsidR="005A771B">
        <w:rPr>
          <w:sz w:val="20"/>
        </w:rPr>
        <w:t xml:space="preserve"> </w:t>
      </w:r>
      <w:r w:rsidRPr="00B3663D">
        <w:rPr>
          <w:sz w:val="20"/>
        </w:rPr>
        <w:t>yapmadık,</w:t>
      </w:r>
      <w:r w:rsidRPr="00B3663D" w:rsidR="005A771B">
        <w:rPr>
          <w:sz w:val="20"/>
        </w:rPr>
        <w:t xml:space="preserve"> </w:t>
      </w:r>
      <w:r w:rsidRPr="00B3663D">
        <w:rPr>
          <w:sz w:val="20"/>
        </w:rPr>
        <w:t>siz</w:t>
      </w:r>
      <w:r w:rsidRPr="00B3663D" w:rsidR="005A771B">
        <w:rPr>
          <w:sz w:val="20"/>
        </w:rPr>
        <w:t xml:space="preserve"> </w:t>
      </w:r>
      <w:r w:rsidRPr="00B3663D">
        <w:rPr>
          <w:sz w:val="20"/>
        </w:rPr>
        <w:t>yapmayın</w:t>
      </w:r>
      <w:r w:rsidRPr="00B3663D" w:rsidR="005A771B">
        <w:rPr>
          <w:sz w:val="20"/>
        </w:rPr>
        <w:t xml:space="preserve"> </w:t>
      </w:r>
      <w:r w:rsidRPr="00B3663D">
        <w:rPr>
          <w:sz w:val="20"/>
        </w:rPr>
        <w:t>diye</w:t>
      </w:r>
      <w:r w:rsidRPr="00B3663D" w:rsidR="005A771B">
        <w:rPr>
          <w:sz w:val="20"/>
        </w:rPr>
        <w:t xml:space="preserve"> </w:t>
      </w:r>
      <w:r w:rsidRPr="00B3663D">
        <w:rPr>
          <w:sz w:val="20"/>
        </w:rPr>
        <w:t>uyarıyoruz.</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Vekilim,</w:t>
      </w:r>
      <w:r w:rsidRPr="00B3663D" w:rsidR="005A771B">
        <w:rPr>
          <w:sz w:val="20"/>
        </w:rPr>
        <w:t xml:space="preserve"> </w:t>
      </w:r>
      <w:r w:rsidRPr="00B3663D">
        <w:rPr>
          <w:sz w:val="20"/>
        </w:rPr>
        <w:t>yeni</w:t>
      </w:r>
      <w:r w:rsidRPr="00B3663D" w:rsidR="005A771B">
        <w:rPr>
          <w:sz w:val="20"/>
        </w:rPr>
        <w:t xml:space="preserve"> </w:t>
      </w:r>
      <w:r w:rsidRPr="00B3663D">
        <w:rPr>
          <w:sz w:val="20"/>
        </w:rPr>
        <w:t>kadrolu</w:t>
      </w:r>
      <w:r w:rsidRPr="00B3663D" w:rsidR="005A771B">
        <w:rPr>
          <w:sz w:val="20"/>
        </w:rPr>
        <w:t xml:space="preserve"> </w:t>
      </w:r>
      <w:r w:rsidRPr="00B3663D">
        <w:rPr>
          <w:sz w:val="20"/>
        </w:rPr>
        <w:t>laf</w:t>
      </w:r>
      <w:r w:rsidRPr="00B3663D" w:rsidR="005A771B">
        <w:rPr>
          <w:sz w:val="20"/>
        </w:rPr>
        <w:t xml:space="preserve"> </w:t>
      </w:r>
      <w:r w:rsidRPr="00B3663D">
        <w:rPr>
          <w:sz w:val="20"/>
        </w:rPr>
        <w:t>atıcı</w:t>
      </w:r>
      <w:r w:rsidRPr="00B3663D" w:rsidR="005A771B">
        <w:rPr>
          <w:sz w:val="20"/>
        </w:rPr>
        <w:t xml:space="preserve"> </w:t>
      </w:r>
      <w:r w:rsidRPr="00B3663D">
        <w:rPr>
          <w:sz w:val="20"/>
        </w:rPr>
        <w:t>sizsiniz</w:t>
      </w:r>
      <w:r w:rsidRPr="00B3663D" w:rsidR="005A771B">
        <w:rPr>
          <w:sz w:val="20"/>
        </w:rPr>
        <w:t xml:space="preserve"> </w:t>
      </w:r>
      <w:r w:rsidRPr="00B3663D">
        <w:rPr>
          <w:sz w:val="20"/>
        </w:rPr>
        <w:t>herhâlde.</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He,</w:t>
      </w:r>
      <w:r w:rsidRPr="00B3663D" w:rsidR="005A771B">
        <w:rPr>
          <w:sz w:val="20"/>
        </w:rPr>
        <w:t xml:space="preserve"> </w:t>
      </w:r>
      <w:r w:rsidRPr="00B3663D">
        <w:rPr>
          <w:sz w:val="20"/>
        </w:rPr>
        <w:t>benim,</w:t>
      </w:r>
      <w:r w:rsidRPr="00B3663D" w:rsidR="005A771B">
        <w:rPr>
          <w:sz w:val="20"/>
        </w:rPr>
        <w:t xml:space="preserve"> </w:t>
      </w:r>
      <w:r w:rsidRPr="00B3663D">
        <w:rPr>
          <w:sz w:val="20"/>
        </w:rPr>
        <w:t>benim.</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Sizden</w:t>
      </w:r>
      <w:r w:rsidRPr="00B3663D" w:rsidR="005A771B">
        <w:rPr>
          <w:sz w:val="20"/>
        </w:rPr>
        <w:t xml:space="preserve"> </w:t>
      </w:r>
      <w:r w:rsidRPr="00B3663D">
        <w:rPr>
          <w:sz w:val="20"/>
        </w:rPr>
        <w:t>önce</w:t>
      </w:r>
      <w:r w:rsidRPr="00B3663D" w:rsidR="005A771B">
        <w:rPr>
          <w:sz w:val="20"/>
        </w:rPr>
        <w:t xml:space="preserve"> </w:t>
      </w:r>
      <w:r w:rsidRPr="00B3663D">
        <w:rPr>
          <w:sz w:val="20"/>
        </w:rPr>
        <w:t>iki</w:t>
      </w:r>
      <w:r w:rsidRPr="00B3663D" w:rsidR="005A771B">
        <w:rPr>
          <w:sz w:val="20"/>
        </w:rPr>
        <w:t xml:space="preserve"> </w:t>
      </w:r>
      <w:r w:rsidRPr="00B3663D">
        <w:rPr>
          <w:sz w:val="20"/>
        </w:rPr>
        <w:t>kişi</w:t>
      </w:r>
      <w:r w:rsidRPr="00B3663D" w:rsidR="005A771B">
        <w:rPr>
          <w:sz w:val="20"/>
        </w:rPr>
        <w:t xml:space="preserve"> </w:t>
      </w:r>
      <w:r w:rsidRPr="00B3663D">
        <w:rPr>
          <w:sz w:val="20"/>
        </w:rPr>
        <w:t>vardı,</w:t>
      </w:r>
      <w:r w:rsidRPr="00B3663D" w:rsidR="005A771B">
        <w:rPr>
          <w:sz w:val="20"/>
        </w:rPr>
        <w:t xml:space="preserve"> </w:t>
      </w:r>
      <w:r w:rsidRPr="00B3663D">
        <w:rPr>
          <w:sz w:val="20"/>
        </w:rPr>
        <w:t>bakan</w:t>
      </w:r>
      <w:r w:rsidRPr="00B3663D" w:rsidR="005A771B">
        <w:rPr>
          <w:sz w:val="20"/>
        </w:rPr>
        <w:t xml:space="preserve"> </w:t>
      </w:r>
      <w:r w:rsidRPr="00B3663D">
        <w:rPr>
          <w:sz w:val="20"/>
        </w:rPr>
        <w:t>oldu,</w:t>
      </w:r>
      <w:r w:rsidRPr="00B3663D" w:rsidR="005A771B">
        <w:rPr>
          <w:sz w:val="20"/>
        </w:rPr>
        <w:t xml:space="preserve"> </w:t>
      </w:r>
      <w:r w:rsidRPr="00B3663D">
        <w:rPr>
          <w:sz w:val="20"/>
        </w:rPr>
        <w:t>doğru</w:t>
      </w:r>
      <w:r w:rsidRPr="00B3663D" w:rsidR="005A771B">
        <w:rPr>
          <w:sz w:val="20"/>
        </w:rPr>
        <w:t xml:space="preserve"> </w:t>
      </w:r>
      <w:r w:rsidRPr="00B3663D">
        <w:rPr>
          <w:sz w:val="20"/>
        </w:rPr>
        <w:t>yoldasınız.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eskiden</w:t>
      </w:r>
      <w:r w:rsidRPr="00B3663D" w:rsidR="005A771B">
        <w:rPr>
          <w:sz w:val="20"/>
        </w:rPr>
        <w:t xml:space="preserve"> </w:t>
      </w:r>
      <w:r w:rsidRPr="00B3663D">
        <w:rPr>
          <w:sz w:val="20"/>
        </w:rPr>
        <w:t>kadroluydum.</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GÖKER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Eğer</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küçük</w:t>
      </w:r>
      <w:r w:rsidRPr="00B3663D" w:rsidR="005A771B">
        <w:rPr>
          <w:sz w:val="20"/>
        </w:rPr>
        <w:t xml:space="preserve"> </w:t>
      </w:r>
      <w:r w:rsidRPr="00B3663D">
        <w:rPr>
          <w:sz w:val="20"/>
        </w:rPr>
        <w:t>insanların</w:t>
      </w:r>
      <w:r w:rsidRPr="00B3663D" w:rsidR="005A771B">
        <w:rPr>
          <w:sz w:val="20"/>
        </w:rPr>
        <w:t xml:space="preserve"> </w:t>
      </w:r>
      <w:r w:rsidRPr="00B3663D">
        <w:rPr>
          <w:sz w:val="20"/>
        </w:rPr>
        <w:t>gölgeleri</w:t>
      </w:r>
      <w:r w:rsidRPr="00B3663D" w:rsidR="005A771B">
        <w:rPr>
          <w:sz w:val="20"/>
        </w:rPr>
        <w:t xml:space="preserve"> </w:t>
      </w:r>
      <w:r w:rsidRPr="00B3663D">
        <w:rPr>
          <w:sz w:val="20"/>
        </w:rPr>
        <w:t>büyüyor</w:t>
      </w:r>
      <w:r w:rsidRPr="00B3663D" w:rsidR="005A771B">
        <w:rPr>
          <w:sz w:val="20"/>
        </w:rPr>
        <w:t xml:space="preserve"> </w:t>
      </w:r>
      <w:r w:rsidRPr="00B3663D">
        <w:rPr>
          <w:sz w:val="20"/>
        </w:rPr>
        <w:t>ise</w:t>
      </w:r>
      <w:r w:rsidRPr="00B3663D" w:rsidR="005A771B">
        <w:rPr>
          <w:sz w:val="20"/>
        </w:rPr>
        <w:t xml:space="preserve"> </w:t>
      </w:r>
      <w:r w:rsidRPr="00B3663D">
        <w:rPr>
          <w:sz w:val="20"/>
        </w:rPr>
        <w:t>o</w:t>
      </w:r>
      <w:r w:rsidRPr="00B3663D" w:rsidR="005A771B">
        <w:rPr>
          <w:sz w:val="20"/>
        </w:rPr>
        <w:t xml:space="preserve"> </w:t>
      </w:r>
      <w:r w:rsidRPr="00B3663D">
        <w:rPr>
          <w:sz w:val="20"/>
        </w:rPr>
        <w:t>ülkede</w:t>
      </w:r>
      <w:r w:rsidRPr="00B3663D" w:rsidR="005A771B">
        <w:rPr>
          <w:sz w:val="20"/>
        </w:rPr>
        <w:t xml:space="preserve"> </w:t>
      </w:r>
      <w:r w:rsidRPr="00B3663D">
        <w:rPr>
          <w:sz w:val="20"/>
        </w:rPr>
        <w:t>güneş</w:t>
      </w:r>
      <w:r w:rsidRPr="00B3663D" w:rsidR="005A771B">
        <w:rPr>
          <w:sz w:val="20"/>
        </w:rPr>
        <w:t xml:space="preserve"> </w:t>
      </w:r>
      <w:r w:rsidRPr="00B3663D">
        <w:rPr>
          <w:sz w:val="20"/>
        </w:rPr>
        <w:t>batıyordur</w:t>
      </w:r>
      <w:r w:rsidRPr="00B3663D" w:rsidR="005A771B">
        <w:rPr>
          <w:sz w:val="20"/>
        </w:rPr>
        <w:t xml:space="preserve"> </w:t>
      </w:r>
      <w:r w:rsidRPr="00B3663D">
        <w:rPr>
          <w:sz w:val="20"/>
        </w:rPr>
        <w:t>arkadaşlar,</w:t>
      </w:r>
      <w:r w:rsidRPr="00B3663D" w:rsidR="005A771B">
        <w:rPr>
          <w:sz w:val="20"/>
        </w:rPr>
        <w:t xml:space="preserve"> </w:t>
      </w:r>
      <w:r w:rsidRPr="00B3663D">
        <w:rPr>
          <w:sz w:val="20"/>
        </w:rPr>
        <w:t>tıpkı</w:t>
      </w:r>
      <w:r w:rsidRPr="00B3663D" w:rsidR="005A771B">
        <w:rPr>
          <w:sz w:val="20"/>
        </w:rPr>
        <w:t xml:space="preserve"> </w:t>
      </w:r>
      <w:r w:rsidRPr="00B3663D">
        <w:rPr>
          <w:sz w:val="20"/>
        </w:rPr>
        <w:t>sizin</w:t>
      </w:r>
      <w:r w:rsidRPr="00B3663D" w:rsidR="005A771B">
        <w:rPr>
          <w:sz w:val="20"/>
        </w:rPr>
        <w:t xml:space="preserve"> </w:t>
      </w:r>
      <w:r w:rsidRPr="00B3663D">
        <w:rPr>
          <w:sz w:val="20"/>
        </w:rPr>
        <w:t>olduğunuz</w:t>
      </w:r>
      <w:r w:rsidRPr="00B3663D" w:rsidR="005A771B">
        <w:rPr>
          <w:sz w:val="20"/>
        </w:rPr>
        <w:t xml:space="preserve"> </w:t>
      </w:r>
      <w:r w:rsidRPr="00B3663D">
        <w:rPr>
          <w:sz w:val="20"/>
        </w:rPr>
        <w:t>gibi.</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Hatay</w:t>
      </w:r>
      <w:r w:rsidRPr="00B3663D" w:rsidR="005A771B">
        <w:rPr>
          <w:sz w:val="20"/>
        </w:rPr>
        <w:t xml:space="preserve"> </w:t>
      </w:r>
      <w:r w:rsidRPr="00B3663D">
        <w:rPr>
          <w:sz w:val="20"/>
        </w:rPr>
        <w:t>Milletvekili</w:t>
      </w:r>
      <w:r w:rsidRPr="00B3663D" w:rsidR="005A771B">
        <w:rPr>
          <w:sz w:val="20"/>
        </w:rPr>
        <w:t xml:space="preserve"> </w:t>
      </w:r>
      <w:r w:rsidRPr="00B3663D">
        <w:rPr>
          <w:sz w:val="20"/>
        </w:rPr>
        <w:t>İsmet</w:t>
      </w:r>
      <w:r w:rsidRPr="00B3663D" w:rsidR="005A771B">
        <w:rPr>
          <w:sz w:val="20"/>
        </w:rPr>
        <w:t xml:space="preserve"> </w:t>
      </w:r>
      <w:r w:rsidRPr="00B3663D">
        <w:rPr>
          <w:sz w:val="20"/>
        </w:rPr>
        <w:t>Tokdemir’e</w:t>
      </w:r>
      <w:r w:rsidRPr="00B3663D" w:rsidR="005A771B">
        <w:rPr>
          <w:sz w:val="20"/>
        </w:rPr>
        <w:t xml:space="preserve"> </w:t>
      </w:r>
      <w:r w:rsidRPr="00B3663D">
        <w:rPr>
          <w:sz w:val="20"/>
        </w:rPr>
        <w:t>aittir.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İSMET</w:t>
      </w:r>
      <w:r w:rsidRPr="00B3663D" w:rsidR="005A771B">
        <w:rPr>
          <w:sz w:val="20"/>
        </w:rPr>
        <w:t xml:space="preserve"> </w:t>
      </w:r>
      <w:r w:rsidRPr="00B3663D">
        <w:rPr>
          <w:sz w:val="20"/>
        </w:rPr>
        <w:t>TOKDEMİR</w:t>
      </w:r>
      <w:r w:rsidRPr="00B3663D" w:rsidR="005A771B">
        <w:rPr>
          <w:sz w:val="20"/>
        </w:rPr>
        <w:t xml:space="preserve"> </w:t>
      </w:r>
      <w:r w:rsidRPr="00B3663D">
        <w:rPr>
          <w:sz w:val="20"/>
        </w:rPr>
        <w:t>(Hatay)</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Bana</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Partisinin</w:t>
      </w:r>
      <w:r w:rsidRPr="00B3663D" w:rsidR="005A771B">
        <w:rPr>
          <w:sz w:val="20"/>
        </w:rPr>
        <w:t xml:space="preserve"> </w:t>
      </w:r>
      <w:r w:rsidRPr="00B3663D">
        <w:rPr>
          <w:sz w:val="20"/>
        </w:rPr>
        <w:t>ekonomik</w:t>
      </w:r>
      <w:r w:rsidRPr="00B3663D" w:rsidR="005A771B">
        <w:rPr>
          <w:sz w:val="20"/>
        </w:rPr>
        <w:t xml:space="preserve"> </w:t>
      </w:r>
      <w:r w:rsidRPr="00B3663D">
        <w:rPr>
          <w:sz w:val="20"/>
        </w:rPr>
        <w:t>programı</w:t>
      </w:r>
      <w:r w:rsidRPr="00B3663D" w:rsidR="005A771B">
        <w:rPr>
          <w:sz w:val="20"/>
        </w:rPr>
        <w:t xml:space="preserve"> </w:t>
      </w:r>
      <w:r w:rsidRPr="00B3663D">
        <w:rPr>
          <w:sz w:val="20"/>
        </w:rPr>
        <w:t>nedir?”</w:t>
      </w:r>
      <w:r w:rsidRPr="00B3663D" w:rsidR="005A771B">
        <w:rPr>
          <w:sz w:val="20"/>
        </w:rPr>
        <w:t xml:space="preserve"> </w:t>
      </w:r>
      <w:r w:rsidRPr="00B3663D">
        <w:rPr>
          <w:sz w:val="20"/>
        </w:rPr>
        <w:t>diye</w:t>
      </w:r>
      <w:r w:rsidRPr="00B3663D" w:rsidR="005A771B">
        <w:rPr>
          <w:sz w:val="20"/>
        </w:rPr>
        <w:t xml:space="preserve"> </w:t>
      </w:r>
      <w:r w:rsidRPr="00B3663D">
        <w:rPr>
          <w:sz w:val="20"/>
        </w:rPr>
        <w:t>sorsalar</w:t>
      </w:r>
      <w:r w:rsidRPr="00B3663D" w:rsidR="005A771B">
        <w:rPr>
          <w:sz w:val="20"/>
        </w:rPr>
        <w:t xml:space="preserve"> </w:t>
      </w:r>
      <w:r w:rsidRPr="00B3663D">
        <w:rPr>
          <w:sz w:val="20"/>
        </w:rPr>
        <w:t>yanıtım</w:t>
      </w:r>
      <w:r w:rsidRPr="00B3663D" w:rsidR="005A771B">
        <w:rPr>
          <w:sz w:val="20"/>
        </w:rPr>
        <w:t xml:space="preserve"> </w:t>
      </w:r>
      <w:r w:rsidRPr="00B3663D">
        <w:rPr>
          <w:sz w:val="20"/>
        </w:rPr>
        <w:t>kısaca</w:t>
      </w:r>
      <w:r w:rsidRPr="00B3663D" w:rsidR="005A771B">
        <w:rPr>
          <w:sz w:val="20"/>
        </w:rPr>
        <w:t xml:space="preserve"> </w:t>
      </w:r>
      <w:r w:rsidRPr="00B3663D">
        <w:rPr>
          <w:sz w:val="20"/>
        </w:rPr>
        <w:t>şu</w:t>
      </w:r>
      <w:r w:rsidRPr="00B3663D" w:rsidR="005A771B">
        <w:rPr>
          <w:sz w:val="20"/>
        </w:rPr>
        <w:t xml:space="preserve"> </w:t>
      </w:r>
      <w:r w:rsidRPr="00B3663D">
        <w:rPr>
          <w:sz w:val="20"/>
        </w:rPr>
        <w:t>olurdu:</w:t>
      </w:r>
      <w:r w:rsidRPr="00B3663D" w:rsidR="005A771B">
        <w:rPr>
          <w:sz w:val="20"/>
        </w:rPr>
        <w:t xml:space="preserve"> </w:t>
      </w:r>
      <w:r w:rsidRPr="00B3663D">
        <w:rPr>
          <w:sz w:val="20"/>
        </w:rPr>
        <w:t>Yalnızca</w:t>
      </w:r>
      <w:r w:rsidRPr="00B3663D" w:rsidR="005A771B">
        <w:rPr>
          <w:sz w:val="20"/>
        </w:rPr>
        <w:t xml:space="preserve"> </w:t>
      </w:r>
      <w:r w:rsidRPr="00B3663D">
        <w:rPr>
          <w:sz w:val="20"/>
        </w:rPr>
        <w:t>satmak,</w:t>
      </w:r>
      <w:r w:rsidRPr="00B3663D" w:rsidR="005A771B">
        <w:rPr>
          <w:sz w:val="20"/>
        </w:rPr>
        <w:t xml:space="preserve"> </w:t>
      </w:r>
      <w:r w:rsidRPr="00B3663D">
        <w:rPr>
          <w:sz w:val="20"/>
        </w:rPr>
        <w:t>millete</w:t>
      </w:r>
      <w:r w:rsidRPr="00B3663D" w:rsidR="005A771B">
        <w:rPr>
          <w:sz w:val="20"/>
        </w:rPr>
        <w:t xml:space="preserve"> </w:t>
      </w:r>
      <w:r w:rsidRPr="00B3663D">
        <w:rPr>
          <w:sz w:val="20"/>
        </w:rPr>
        <w:t>ait</w:t>
      </w:r>
      <w:r w:rsidRPr="00B3663D" w:rsidR="005A771B">
        <w:rPr>
          <w:sz w:val="20"/>
        </w:rPr>
        <w:t xml:space="preserve"> </w:t>
      </w:r>
      <w:r w:rsidRPr="00B3663D">
        <w:rPr>
          <w:sz w:val="20"/>
        </w:rPr>
        <w:t>ne</w:t>
      </w:r>
      <w:r w:rsidRPr="00B3663D" w:rsidR="005A771B">
        <w:rPr>
          <w:sz w:val="20"/>
        </w:rPr>
        <w:t xml:space="preserve"> </w:t>
      </w:r>
      <w:r w:rsidRPr="00B3663D">
        <w:rPr>
          <w:sz w:val="20"/>
        </w:rPr>
        <w:t>varsa</w:t>
      </w:r>
      <w:r w:rsidRPr="00B3663D" w:rsidR="005A771B">
        <w:rPr>
          <w:sz w:val="20"/>
        </w:rPr>
        <w:t xml:space="preserve"> </w:t>
      </w:r>
      <w:r w:rsidRPr="00B3663D">
        <w:rPr>
          <w:sz w:val="20"/>
        </w:rPr>
        <w:t>satmak.</w:t>
      </w:r>
    </w:p>
    <w:p w:rsidRPr="00B3663D" w:rsidR="009920B3" w:rsidP="00B3663D" w:rsidRDefault="009920B3">
      <w:pPr>
        <w:pStyle w:val="GENELKURUL"/>
        <w:spacing w:line="240" w:lineRule="auto"/>
        <w:rPr>
          <w:sz w:val="20"/>
        </w:rPr>
      </w:pPr>
      <w:r w:rsidRPr="00B3663D">
        <w:rPr>
          <w:sz w:val="20"/>
        </w:rPr>
        <w:t>YAŞAR</w:t>
      </w:r>
      <w:r w:rsidRPr="00B3663D" w:rsidR="005A771B">
        <w:rPr>
          <w:sz w:val="20"/>
        </w:rPr>
        <w:t xml:space="preserve"> </w:t>
      </w:r>
      <w:r w:rsidRPr="00B3663D">
        <w:rPr>
          <w:sz w:val="20"/>
        </w:rPr>
        <w:t>KIRKPINAR</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Sana</w:t>
      </w:r>
      <w:r w:rsidRPr="00B3663D" w:rsidR="005A771B">
        <w:rPr>
          <w:sz w:val="20"/>
        </w:rPr>
        <w:t xml:space="preserve"> </w:t>
      </w:r>
      <w:r w:rsidRPr="00B3663D">
        <w:rPr>
          <w:sz w:val="20"/>
        </w:rPr>
        <w:t>sormaz</w:t>
      </w:r>
      <w:r w:rsidRPr="00B3663D" w:rsidR="005A771B">
        <w:rPr>
          <w:sz w:val="20"/>
        </w:rPr>
        <w:t xml:space="preserve"> </w:t>
      </w:r>
      <w:r w:rsidRPr="00B3663D">
        <w:rPr>
          <w:sz w:val="20"/>
        </w:rPr>
        <w:t>ki</w:t>
      </w:r>
      <w:r w:rsidRPr="00B3663D" w:rsidR="005A771B">
        <w:rPr>
          <w:sz w:val="20"/>
        </w:rPr>
        <w:t xml:space="preserve"> </w:t>
      </w:r>
      <w:r w:rsidRPr="00B3663D">
        <w:rPr>
          <w:sz w:val="20"/>
        </w:rPr>
        <w:t>kimse.</w:t>
      </w:r>
    </w:p>
    <w:p w:rsidRPr="00B3663D" w:rsidR="009920B3" w:rsidP="00B3663D" w:rsidRDefault="009920B3">
      <w:pPr>
        <w:pStyle w:val="GENELKURUL"/>
        <w:spacing w:line="240" w:lineRule="auto"/>
        <w:rPr>
          <w:sz w:val="20"/>
        </w:rPr>
      </w:pPr>
      <w:r w:rsidRPr="00B3663D">
        <w:rPr>
          <w:sz w:val="20"/>
        </w:rPr>
        <w:t>İSMET</w:t>
      </w:r>
      <w:r w:rsidRPr="00B3663D" w:rsidR="005A771B">
        <w:rPr>
          <w:sz w:val="20"/>
        </w:rPr>
        <w:t xml:space="preserve"> </w:t>
      </w:r>
      <w:r w:rsidRPr="00B3663D">
        <w:rPr>
          <w:sz w:val="20"/>
        </w:rPr>
        <w:t>TOKDEMİR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Gerçekten,</w:t>
      </w:r>
      <w:r w:rsidRPr="00B3663D" w:rsidR="005A771B">
        <w:rPr>
          <w:sz w:val="20"/>
        </w:rPr>
        <w:t xml:space="preserve"> </w:t>
      </w:r>
      <w:r w:rsidRPr="00B3663D">
        <w:rPr>
          <w:sz w:val="20"/>
        </w:rPr>
        <w:t>iktidar</w:t>
      </w:r>
      <w:r w:rsidRPr="00B3663D" w:rsidR="005A771B">
        <w:rPr>
          <w:sz w:val="20"/>
        </w:rPr>
        <w:t xml:space="preserve"> </w:t>
      </w:r>
      <w:r w:rsidRPr="00B3663D">
        <w:rPr>
          <w:sz w:val="20"/>
        </w:rPr>
        <w:t>olduğu</w:t>
      </w:r>
      <w:r w:rsidRPr="00B3663D" w:rsidR="005A771B">
        <w:rPr>
          <w:sz w:val="20"/>
        </w:rPr>
        <w:t xml:space="preserve"> </w:t>
      </w:r>
      <w:r w:rsidRPr="00B3663D">
        <w:rPr>
          <w:sz w:val="20"/>
        </w:rPr>
        <w:t>günden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yaptığı</w:t>
      </w:r>
      <w:r w:rsidRPr="00B3663D" w:rsidR="005A771B">
        <w:rPr>
          <w:sz w:val="20"/>
        </w:rPr>
        <w:t xml:space="preserve"> </w:t>
      </w:r>
      <w:r w:rsidRPr="00B3663D">
        <w:rPr>
          <w:sz w:val="20"/>
        </w:rPr>
        <w:t>birinci</w:t>
      </w:r>
      <w:r w:rsidRPr="00B3663D" w:rsidR="005A771B">
        <w:rPr>
          <w:sz w:val="20"/>
        </w:rPr>
        <w:t xml:space="preserve"> </w:t>
      </w:r>
      <w:r w:rsidRPr="00B3663D">
        <w:rPr>
          <w:sz w:val="20"/>
        </w:rPr>
        <w:t>iş,</w:t>
      </w:r>
      <w:r w:rsidRPr="00B3663D" w:rsidR="005A771B">
        <w:rPr>
          <w:sz w:val="20"/>
        </w:rPr>
        <w:t xml:space="preserve"> </w:t>
      </w:r>
      <w:r w:rsidRPr="00B3663D">
        <w:rPr>
          <w:sz w:val="20"/>
        </w:rPr>
        <w:t>yalnızca</w:t>
      </w:r>
      <w:r w:rsidRPr="00B3663D" w:rsidR="005A771B">
        <w:rPr>
          <w:sz w:val="20"/>
        </w:rPr>
        <w:t xml:space="preserve"> </w:t>
      </w:r>
      <w:r w:rsidRPr="00B3663D">
        <w:rPr>
          <w:sz w:val="20"/>
        </w:rPr>
        <w:t>özelleştirme</w:t>
      </w:r>
      <w:r w:rsidRPr="00B3663D" w:rsidR="005A771B">
        <w:rPr>
          <w:sz w:val="20"/>
        </w:rPr>
        <w:t xml:space="preserve"> </w:t>
      </w:r>
      <w:r w:rsidRPr="00B3663D">
        <w:rPr>
          <w:sz w:val="20"/>
        </w:rPr>
        <w:t>olmuştur.</w:t>
      </w:r>
      <w:r w:rsidRPr="00B3663D" w:rsidR="005A771B">
        <w:rPr>
          <w:sz w:val="20"/>
        </w:rPr>
        <w:t xml:space="preserve"> </w:t>
      </w:r>
      <w:r w:rsidRPr="00B3663D">
        <w:rPr>
          <w:sz w:val="20"/>
        </w:rPr>
        <w:t>Özelleştirme,</w:t>
      </w:r>
      <w:r w:rsidRPr="00B3663D" w:rsidR="005A771B">
        <w:rPr>
          <w:sz w:val="20"/>
        </w:rPr>
        <w:t xml:space="preserve"> </w:t>
      </w:r>
      <w:r w:rsidRPr="00B3663D">
        <w:rPr>
          <w:sz w:val="20"/>
        </w:rPr>
        <w:t>iktidar</w:t>
      </w:r>
      <w:r w:rsidRPr="00B3663D" w:rsidR="005A771B">
        <w:rPr>
          <w:sz w:val="20"/>
        </w:rPr>
        <w:t xml:space="preserve"> </w:t>
      </w:r>
      <w:r w:rsidRPr="00B3663D">
        <w:rPr>
          <w:sz w:val="20"/>
        </w:rPr>
        <w:t>partisinin</w:t>
      </w:r>
      <w:r w:rsidRPr="00B3663D" w:rsidR="005A771B">
        <w:rPr>
          <w:sz w:val="20"/>
        </w:rPr>
        <w:t xml:space="preserve"> </w:t>
      </w:r>
      <w:r w:rsidRPr="00B3663D">
        <w:rPr>
          <w:sz w:val="20"/>
        </w:rPr>
        <w:t>Türk</w:t>
      </w:r>
      <w:r w:rsidRPr="00B3663D" w:rsidR="005A771B">
        <w:rPr>
          <w:sz w:val="20"/>
        </w:rPr>
        <w:t xml:space="preserve"> </w:t>
      </w:r>
      <w:r w:rsidRPr="00B3663D">
        <w:rPr>
          <w:sz w:val="20"/>
        </w:rPr>
        <w:t>milletine</w:t>
      </w:r>
      <w:r w:rsidRPr="00B3663D" w:rsidR="005A771B">
        <w:rPr>
          <w:sz w:val="20"/>
        </w:rPr>
        <w:t xml:space="preserve"> </w:t>
      </w:r>
      <w:r w:rsidRPr="00B3663D">
        <w:rPr>
          <w:sz w:val="20"/>
        </w:rPr>
        <w:t>yaptığı</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kötülüklerden</w:t>
      </w:r>
      <w:r w:rsidRPr="00B3663D" w:rsidR="005A771B">
        <w:rPr>
          <w:sz w:val="20"/>
        </w:rPr>
        <w:t xml:space="preserve"> </w:t>
      </w:r>
      <w:r w:rsidRPr="00B3663D">
        <w:rPr>
          <w:sz w:val="20"/>
        </w:rPr>
        <w:t>biridir.</w:t>
      </w:r>
      <w:r w:rsidRPr="00B3663D" w:rsidR="005A771B">
        <w:rPr>
          <w:sz w:val="20"/>
        </w:rPr>
        <w:t xml:space="preserve"> </w:t>
      </w:r>
      <w:r w:rsidRPr="00B3663D">
        <w:rPr>
          <w:sz w:val="20"/>
        </w:rPr>
        <w:t>Cumhuriyetin</w:t>
      </w:r>
      <w:r w:rsidRPr="00B3663D" w:rsidR="005A771B">
        <w:rPr>
          <w:sz w:val="20"/>
        </w:rPr>
        <w:t xml:space="preserve"> </w:t>
      </w:r>
      <w:r w:rsidRPr="00B3663D">
        <w:rPr>
          <w:sz w:val="20"/>
        </w:rPr>
        <w:t>doksan</w:t>
      </w:r>
      <w:r w:rsidRPr="00B3663D" w:rsidR="005A771B">
        <w:rPr>
          <w:sz w:val="20"/>
        </w:rPr>
        <w:t xml:space="preserve"> </w:t>
      </w:r>
      <w:r w:rsidRPr="00B3663D">
        <w:rPr>
          <w:sz w:val="20"/>
        </w:rPr>
        <w:t>yıllık</w:t>
      </w:r>
      <w:r w:rsidRPr="00B3663D" w:rsidR="005A771B">
        <w:rPr>
          <w:sz w:val="20"/>
        </w:rPr>
        <w:t xml:space="preserve"> </w:t>
      </w:r>
      <w:r w:rsidRPr="00B3663D">
        <w:rPr>
          <w:sz w:val="20"/>
        </w:rPr>
        <w:t>birikimini</w:t>
      </w:r>
      <w:r w:rsidRPr="00B3663D" w:rsidR="005A771B">
        <w:rPr>
          <w:sz w:val="20"/>
        </w:rPr>
        <w:t xml:space="preserve"> </w:t>
      </w:r>
      <w:r w:rsidRPr="00B3663D">
        <w:rPr>
          <w:sz w:val="20"/>
        </w:rPr>
        <w:t>elden</w:t>
      </w:r>
      <w:r w:rsidRPr="00B3663D" w:rsidR="005A771B">
        <w:rPr>
          <w:sz w:val="20"/>
        </w:rPr>
        <w:t xml:space="preserve"> </w:t>
      </w:r>
      <w:r w:rsidRPr="00B3663D">
        <w:rPr>
          <w:sz w:val="20"/>
        </w:rPr>
        <w:t>çıkarmakla</w:t>
      </w:r>
      <w:r w:rsidRPr="00B3663D" w:rsidR="005A771B">
        <w:rPr>
          <w:sz w:val="20"/>
        </w:rPr>
        <w:t xml:space="preserve"> </w:t>
      </w:r>
      <w:r w:rsidRPr="00B3663D">
        <w:rPr>
          <w:sz w:val="20"/>
        </w:rPr>
        <w:t>kalmamış,</w:t>
      </w:r>
      <w:r w:rsidRPr="00B3663D" w:rsidR="005A771B">
        <w:rPr>
          <w:sz w:val="20"/>
        </w:rPr>
        <w:t xml:space="preserve"> </w:t>
      </w:r>
      <w:r w:rsidRPr="00B3663D">
        <w:rPr>
          <w:sz w:val="20"/>
        </w:rPr>
        <w:t>sadece</w:t>
      </w:r>
      <w:r w:rsidRPr="00B3663D" w:rsidR="005A771B">
        <w:rPr>
          <w:sz w:val="20"/>
        </w:rPr>
        <w:t xml:space="preserve"> </w:t>
      </w:r>
      <w:r w:rsidRPr="00B3663D">
        <w:rPr>
          <w:sz w:val="20"/>
        </w:rPr>
        <w:t>trilyonlar</w:t>
      </w:r>
      <w:r w:rsidRPr="00B3663D" w:rsidR="005A771B">
        <w:rPr>
          <w:sz w:val="20"/>
        </w:rPr>
        <w:t xml:space="preserve"> </w:t>
      </w:r>
      <w:r w:rsidRPr="00B3663D">
        <w:rPr>
          <w:sz w:val="20"/>
        </w:rPr>
        <w:t>değerindeki</w:t>
      </w:r>
      <w:r w:rsidRPr="00B3663D" w:rsidR="005A771B">
        <w:rPr>
          <w:sz w:val="20"/>
        </w:rPr>
        <w:t xml:space="preserve"> </w:t>
      </w:r>
      <w:r w:rsidRPr="00B3663D">
        <w:rPr>
          <w:sz w:val="20"/>
        </w:rPr>
        <w:t>sabit</w:t>
      </w:r>
      <w:r w:rsidRPr="00B3663D" w:rsidR="005A771B">
        <w:rPr>
          <w:sz w:val="20"/>
        </w:rPr>
        <w:t xml:space="preserve"> </w:t>
      </w:r>
      <w:r w:rsidRPr="00B3663D">
        <w:rPr>
          <w:sz w:val="20"/>
        </w:rPr>
        <w:t>sermayenin</w:t>
      </w:r>
      <w:r w:rsidRPr="00B3663D" w:rsidR="005A771B">
        <w:rPr>
          <w:sz w:val="20"/>
        </w:rPr>
        <w:t xml:space="preserve"> </w:t>
      </w:r>
      <w:r w:rsidRPr="00B3663D">
        <w:rPr>
          <w:sz w:val="20"/>
        </w:rPr>
        <w:t>el</w:t>
      </w:r>
      <w:r w:rsidRPr="00B3663D" w:rsidR="005A771B">
        <w:rPr>
          <w:sz w:val="20"/>
        </w:rPr>
        <w:t xml:space="preserve"> </w:t>
      </w:r>
      <w:r w:rsidRPr="00B3663D">
        <w:rPr>
          <w:sz w:val="20"/>
        </w:rPr>
        <w:t>değiştirmesi</w:t>
      </w:r>
      <w:r w:rsidRPr="00B3663D" w:rsidR="005A771B">
        <w:rPr>
          <w:sz w:val="20"/>
        </w:rPr>
        <w:t xml:space="preserve"> </w:t>
      </w:r>
      <w:r w:rsidRPr="00B3663D">
        <w:rPr>
          <w:sz w:val="20"/>
        </w:rPr>
        <w:t>olmamış,</w:t>
      </w:r>
      <w:r w:rsidRPr="00B3663D" w:rsidR="005A771B">
        <w:rPr>
          <w:sz w:val="20"/>
        </w:rPr>
        <w:t xml:space="preserve"> </w:t>
      </w:r>
      <w:r w:rsidRPr="00B3663D">
        <w:rPr>
          <w:sz w:val="20"/>
        </w:rPr>
        <w:t>yapılan</w:t>
      </w:r>
      <w:r w:rsidRPr="00B3663D" w:rsidR="005A771B">
        <w:rPr>
          <w:sz w:val="20"/>
        </w:rPr>
        <w:t xml:space="preserve"> </w:t>
      </w:r>
      <w:r w:rsidRPr="00B3663D">
        <w:rPr>
          <w:sz w:val="20"/>
        </w:rPr>
        <w:t>her</w:t>
      </w:r>
      <w:r w:rsidRPr="00B3663D" w:rsidR="005A771B">
        <w:rPr>
          <w:sz w:val="20"/>
        </w:rPr>
        <w:t xml:space="preserve"> </w:t>
      </w:r>
      <w:r w:rsidRPr="00B3663D">
        <w:rPr>
          <w:sz w:val="20"/>
        </w:rPr>
        <w:t>özelleştirmeyle</w:t>
      </w:r>
      <w:r w:rsidRPr="00B3663D" w:rsidR="005A771B">
        <w:rPr>
          <w:sz w:val="20"/>
        </w:rPr>
        <w:t xml:space="preserve"> </w:t>
      </w:r>
      <w:r w:rsidRPr="00B3663D">
        <w:rPr>
          <w:sz w:val="20"/>
        </w:rPr>
        <w:t>gerek</w:t>
      </w:r>
      <w:r w:rsidRPr="00B3663D" w:rsidR="005A771B">
        <w:rPr>
          <w:sz w:val="20"/>
        </w:rPr>
        <w:t xml:space="preserve"> </w:t>
      </w:r>
      <w:r w:rsidRPr="00B3663D">
        <w:rPr>
          <w:sz w:val="20"/>
        </w:rPr>
        <w:t>ekonomiye</w:t>
      </w:r>
      <w:r w:rsidRPr="00B3663D" w:rsidR="005A771B">
        <w:rPr>
          <w:sz w:val="20"/>
        </w:rPr>
        <w:t xml:space="preserve"> </w:t>
      </w:r>
      <w:r w:rsidRPr="00B3663D">
        <w:rPr>
          <w:sz w:val="20"/>
        </w:rPr>
        <w:t>gerek</w:t>
      </w:r>
      <w:r w:rsidRPr="00B3663D" w:rsidR="005A771B">
        <w:rPr>
          <w:sz w:val="20"/>
        </w:rPr>
        <w:t xml:space="preserve"> </w:t>
      </w:r>
      <w:r w:rsidRPr="00B3663D">
        <w:rPr>
          <w:sz w:val="20"/>
        </w:rPr>
        <w:t>topluma</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zararlar</w:t>
      </w:r>
      <w:r w:rsidRPr="00B3663D" w:rsidR="005A771B">
        <w:rPr>
          <w:sz w:val="20"/>
        </w:rPr>
        <w:t xml:space="preserve"> </w:t>
      </w:r>
      <w:r w:rsidRPr="00B3663D">
        <w:rPr>
          <w:sz w:val="20"/>
        </w:rPr>
        <w:t>verilmiştir.</w:t>
      </w:r>
      <w:r w:rsidRPr="00B3663D" w:rsidR="005A771B">
        <w:rPr>
          <w:sz w:val="20"/>
        </w:rPr>
        <w:t xml:space="preserve"> </w:t>
      </w:r>
      <w:r w:rsidRPr="00B3663D">
        <w:rPr>
          <w:sz w:val="20"/>
        </w:rPr>
        <w:t>Örnek</w:t>
      </w:r>
      <w:r w:rsidRPr="00B3663D" w:rsidR="005A771B">
        <w:rPr>
          <w:sz w:val="20"/>
        </w:rPr>
        <w:t xml:space="preserve"> </w:t>
      </w:r>
      <w:r w:rsidRPr="00B3663D">
        <w:rPr>
          <w:sz w:val="20"/>
        </w:rPr>
        <w:t>istiyorsanız</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çok</w:t>
      </w:r>
      <w:r w:rsidRPr="00B3663D" w:rsidR="005A771B">
        <w:rPr>
          <w:sz w:val="20"/>
        </w:rPr>
        <w:t xml:space="preserve"> </w:t>
      </w:r>
      <w:r w:rsidRPr="00B3663D">
        <w:rPr>
          <w:sz w:val="20"/>
        </w:rPr>
        <w:t>ki:</w:t>
      </w:r>
      <w:r w:rsidRPr="00B3663D" w:rsidR="005A771B">
        <w:rPr>
          <w:sz w:val="20"/>
        </w:rPr>
        <w:t xml:space="preserve"> </w:t>
      </w:r>
      <w:r w:rsidRPr="00B3663D">
        <w:rPr>
          <w:sz w:val="20"/>
        </w:rPr>
        <w:t>Halkın</w:t>
      </w:r>
      <w:r w:rsidRPr="00B3663D" w:rsidR="005A771B">
        <w:rPr>
          <w:sz w:val="20"/>
        </w:rPr>
        <w:t xml:space="preserve"> </w:t>
      </w:r>
      <w:r w:rsidRPr="00B3663D">
        <w:rPr>
          <w:sz w:val="20"/>
        </w:rPr>
        <w:t>malı</w:t>
      </w:r>
      <w:r w:rsidRPr="00B3663D" w:rsidR="005A771B">
        <w:rPr>
          <w:sz w:val="20"/>
        </w:rPr>
        <w:t xml:space="preserve"> </w:t>
      </w:r>
      <w:r w:rsidRPr="00B3663D">
        <w:rPr>
          <w:sz w:val="20"/>
        </w:rPr>
        <w:t>olan</w:t>
      </w:r>
      <w:r w:rsidRPr="00B3663D" w:rsidR="005A771B">
        <w:rPr>
          <w:sz w:val="20"/>
        </w:rPr>
        <w:t xml:space="preserve"> </w:t>
      </w:r>
      <w:r w:rsidRPr="00B3663D">
        <w:rPr>
          <w:sz w:val="20"/>
        </w:rPr>
        <w:t>dev</w:t>
      </w:r>
      <w:r w:rsidRPr="00B3663D" w:rsidR="005A771B">
        <w:rPr>
          <w:sz w:val="20"/>
        </w:rPr>
        <w:t xml:space="preserve"> </w:t>
      </w:r>
      <w:r w:rsidRPr="00B3663D">
        <w:rPr>
          <w:sz w:val="20"/>
        </w:rPr>
        <w:t>kurumlar,</w:t>
      </w:r>
      <w:r w:rsidRPr="00B3663D" w:rsidR="005A771B">
        <w:rPr>
          <w:sz w:val="20"/>
        </w:rPr>
        <w:t xml:space="preserve"> </w:t>
      </w:r>
      <w:r w:rsidRPr="00B3663D">
        <w:rPr>
          <w:sz w:val="20"/>
        </w:rPr>
        <w:t>sanayi</w:t>
      </w:r>
      <w:r w:rsidRPr="00B3663D" w:rsidR="005A771B">
        <w:rPr>
          <w:sz w:val="20"/>
        </w:rPr>
        <w:t xml:space="preserve"> </w:t>
      </w:r>
      <w:r w:rsidRPr="00B3663D">
        <w:rPr>
          <w:sz w:val="20"/>
        </w:rPr>
        <w:t>tesisleri,</w:t>
      </w:r>
      <w:r w:rsidRPr="00B3663D" w:rsidR="005A771B">
        <w:rPr>
          <w:sz w:val="20"/>
        </w:rPr>
        <w:t xml:space="preserve"> </w:t>
      </w:r>
      <w:r w:rsidRPr="00B3663D">
        <w:rPr>
          <w:sz w:val="20"/>
        </w:rPr>
        <w:t>fabrikalar,</w:t>
      </w:r>
      <w:r w:rsidRPr="00B3663D" w:rsidR="005A771B">
        <w:rPr>
          <w:sz w:val="20"/>
        </w:rPr>
        <w:t xml:space="preserve"> </w:t>
      </w:r>
      <w:r w:rsidRPr="00B3663D">
        <w:rPr>
          <w:sz w:val="20"/>
        </w:rPr>
        <w:t>limanlar,</w:t>
      </w:r>
      <w:r w:rsidRPr="00B3663D" w:rsidR="005A771B">
        <w:rPr>
          <w:sz w:val="20"/>
        </w:rPr>
        <w:t xml:space="preserve"> </w:t>
      </w:r>
      <w:r w:rsidRPr="00B3663D">
        <w:rPr>
          <w:sz w:val="20"/>
        </w:rPr>
        <w:t>köprüler,</w:t>
      </w:r>
      <w:r w:rsidRPr="00B3663D" w:rsidR="005A771B">
        <w:rPr>
          <w:sz w:val="20"/>
        </w:rPr>
        <w:t xml:space="preserve"> </w:t>
      </w:r>
      <w:r w:rsidRPr="00B3663D">
        <w:rPr>
          <w:sz w:val="20"/>
        </w:rPr>
        <w:t>kamu</w:t>
      </w:r>
      <w:r w:rsidRPr="00B3663D" w:rsidR="005A771B">
        <w:rPr>
          <w:sz w:val="20"/>
        </w:rPr>
        <w:t xml:space="preserve"> </w:t>
      </w:r>
      <w:r w:rsidRPr="00B3663D">
        <w:rPr>
          <w:sz w:val="20"/>
        </w:rPr>
        <w:t>binaları,</w:t>
      </w:r>
      <w:r w:rsidRPr="00B3663D" w:rsidR="005A771B">
        <w:rPr>
          <w:sz w:val="20"/>
        </w:rPr>
        <w:t xml:space="preserve"> </w:t>
      </w:r>
      <w:r w:rsidRPr="00B3663D">
        <w:rPr>
          <w:sz w:val="20"/>
        </w:rPr>
        <w:t>arsalar,</w:t>
      </w:r>
      <w:r w:rsidRPr="00B3663D" w:rsidR="005A771B">
        <w:rPr>
          <w:sz w:val="20"/>
        </w:rPr>
        <w:t xml:space="preserve"> </w:t>
      </w:r>
      <w:r w:rsidRPr="00B3663D">
        <w:rPr>
          <w:sz w:val="20"/>
        </w:rPr>
        <w:t>TELEKOM,</w:t>
      </w:r>
      <w:r w:rsidRPr="00B3663D" w:rsidR="005A771B">
        <w:rPr>
          <w:sz w:val="20"/>
        </w:rPr>
        <w:t xml:space="preserve"> </w:t>
      </w:r>
      <w:r w:rsidRPr="00B3663D">
        <w:rPr>
          <w:sz w:val="20"/>
        </w:rPr>
        <w:t>TÜPRAŞ,</w:t>
      </w:r>
      <w:r w:rsidRPr="00B3663D" w:rsidR="005A771B">
        <w:rPr>
          <w:sz w:val="20"/>
        </w:rPr>
        <w:t xml:space="preserve"> </w:t>
      </w:r>
      <w:r w:rsidRPr="00B3663D">
        <w:rPr>
          <w:sz w:val="20"/>
        </w:rPr>
        <w:t>ERDEMİR,</w:t>
      </w:r>
      <w:r w:rsidRPr="00B3663D" w:rsidR="005A771B">
        <w:rPr>
          <w:sz w:val="20"/>
        </w:rPr>
        <w:t xml:space="preserve"> </w:t>
      </w:r>
      <w:r w:rsidRPr="00B3663D">
        <w:rPr>
          <w:sz w:val="20"/>
        </w:rPr>
        <w:t>TEKEL,</w:t>
      </w:r>
      <w:r w:rsidRPr="00B3663D" w:rsidR="005A771B">
        <w:rPr>
          <w:sz w:val="20"/>
        </w:rPr>
        <w:t xml:space="preserve"> </w:t>
      </w:r>
      <w:r w:rsidRPr="00B3663D">
        <w:rPr>
          <w:sz w:val="20"/>
        </w:rPr>
        <w:t>SEKA,</w:t>
      </w:r>
      <w:r w:rsidRPr="00B3663D" w:rsidR="005A771B">
        <w:rPr>
          <w:sz w:val="20"/>
        </w:rPr>
        <w:t xml:space="preserve"> </w:t>
      </w:r>
      <w:r w:rsidRPr="00B3663D">
        <w:rPr>
          <w:sz w:val="20"/>
        </w:rPr>
        <w:t>PETKİM,</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w:t>
      </w:r>
      <w:r w:rsidRPr="00B3663D" w:rsidR="005A771B">
        <w:rPr>
          <w:sz w:val="20"/>
        </w:rPr>
        <w:t xml:space="preserve"> </w:t>
      </w:r>
      <w:r w:rsidRPr="00B3663D">
        <w:rPr>
          <w:sz w:val="20"/>
        </w:rPr>
        <w:t>gibi</w:t>
      </w:r>
      <w:r w:rsidRPr="00B3663D" w:rsidR="005A771B">
        <w:rPr>
          <w:sz w:val="20"/>
        </w:rPr>
        <w:t xml:space="preserve"> </w:t>
      </w:r>
      <w:r w:rsidRPr="00B3663D">
        <w:rPr>
          <w:sz w:val="20"/>
        </w:rPr>
        <w:t>büyük</w:t>
      </w:r>
      <w:r w:rsidRPr="00B3663D" w:rsidR="005A771B">
        <w:rPr>
          <w:sz w:val="20"/>
        </w:rPr>
        <w:t xml:space="preserve"> </w:t>
      </w:r>
      <w:r w:rsidRPr="00B3663D">
        <w:rPr>
          <w:sz w:val="20"/>
        </w:rPr>
        <w:t>sanayi</w:t>
      </w:r>
      <w:r w:rsidRPr="00B3663D" w:rsidR="005A771B">
        <w:rPr>
          <w:sz w:val="20"/>
        </w:rPr>
        <w:t xml:space="preserve"> </w:t>
      </w:r>
      <w:r w:rsidRPr="00B3663D">
        <w:rPr>
          <w:sz w:val="20"/>
        </w:rPr>
        <w:t>tesisleri</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200’den</w:t>
      </w:r>
      <w:r w:rsidRPr="00B3663D" w:rsidR="005A771B">
        <w:rPr>
          <w:sz w:val="20"/>
        </w:rPr>
        <w:t xml:space="preserve"> </w:t>
      </w:r>
      <w:r w:rsidRPr="00B3663D">
        <w:rPr>
          <w:sz w:val="20"/>
        </w:rPr>
        <w:t>fazla</w:t>
      </w:r>
      <w:r w:rsidRPr="00B3663D" w:rsidR="005A771B">
        <w:rPr>
          <w:sz w:val="20"/>
        </w:rPr>
        <w:t xml:space="preserve"> </w:t>
      </w:r>
      <w:r w:rsidRPr="00B3663D">
        <w:rPr>
          <w:sz w:val="20"/>
        </w:rPr>
        <w:t>kamu</w:t>
      </w:r>
      <w:r w:rsidRPr="00B3663D" w:rsidR="005A771B">
        <w:rPr>
          <w:sz w:val="20"/>
        </w:rPr>
        <w:t xml:space="preserve"> </w:t>
      </w:r>
      <w:r w:rsidRPr="00B3663D">
        <w:rPr>
          <w:sz w:val="20"/>
        </w:rPr>
        <w:t>tesisi,</w:t>
      </w:r>
      <w:r w:rsidRPr="00B3663D" w:rsidR="005A771B">
        <w:rPr>
          <w:sz w:val="20"/>
        </w:rPr>
        <w:t xml:space="preserve"> </w:t>
      </w:r>
      <w:r w:rsidRPr="00B3663D">
        <w:rPr>
          <w:sz w:val="20"/>
        </w:rPr>
        <w:t>2.600’den</w:t>
      </w:r>
      <w:r w:rsidRPr="00B3663D" w:rsidR="005A771B">
        <w:rPr>
          <w:sz w:val="20"/>
        </w:rPr>
        <w:t xml:space="preserve"> </w:t>
      </w:r>
      <w:r w:rsidRPr="00B3663D">
        <w:rPr>
          <w:sz w:val="20"/>
        </w:rPr>
        <w:t>fazla</w:t>
      </w:r>
      <w:r w:rsidRPr="00B3663D" w:rsidR="005A771B">
        <w:rPr>
          <w:sz w:val="20"/>
        </w:rPr>
        <w:t xml:space="preserve"> </w:t>
      </w:r>
      <w:r w:rsidRPr="00B3663D">
        <w:rPr>
          <w:sz w:val="20"/>
        </w:rPr>
        <w:t>arsa,</w:t>
      </w:r>
      <w:r w:rsidRPr="00B3663D" w:rsidR="005A771B">
        <w:rPr>
          <w:sz w:val="20"/>
        </w:rPr>
        <w:t xml:space="preserve"> </w:t>
      </w:r>
      <w:r w:rsidRPr="00B3663D">
        <w:rPr>
          <w:sz w:val="20"/>
        </w:rPr>
        <w:t>lojman</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da</w:t>
      </w:r>
      <w:r w:rsidRPr="00B3663D" w:rsidR="005A771B">
        <w:rPr>
          <w:sz w:val="20"/>
        </w:rPr>
        <w:t xml:space="preserve"> </w:t>
      </w:r>
      <w:r w:rsidRPr="00B3663D">
        <w:rPr>
          <w:sz w:val="20"/>
        </w:rPr>
        <w:t>14</w:t>
      </w:r>
      <w:r w:rsidRPr="00B3663D" w:rsidR="005A771B">
        <w:rPr>
          <w:sz w:val="20"/>
        </w:rPr>
        <w:t xml:space="preserve"> </w:t>
      </w:r>
      <w:r w:rsidRPr="00B3663D">
        <w:rPr>
          <w:sz w:val="20"/>
        </w:rPr>
        <w:t>şeker</w:t>
      </w:r>
      <w:r w:rsidRPr="00B3663D" w:rsidR="005A771B">
        <w:rPr>
          <w:sz w:val="20"/>
        </w:rPr>
        <w:t xml:space="preserve"> </w:t>
      </w:r>
      <w:r w:rsidRPr="00B3663D">
        <w:rPr>
          <w:sz w:val="20"/>
        </w:rPr>
        <w:t>fabrikası.</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w:t>
      </w:r>
      <w:r w:rsidRPr="00B3663D" w:rsidR="005A771B">
        <w:rPr>
          <w:sz w:val="20"/>
        </w:rPr>
        <w:t xml:space="preserve"> </w:t>
      </w:r>
      <w:r w:rsidRPr="00B3663D">
        <w:rPr>
          <w:sz w:val="20"/>
        </w:rPr>
        <w:t>satışlardan</w:t>
      </w:r>
      <w:r w:rsidRPr="00B3663D" w:rsidR="005A771B">
        <w:rPr>
          <w:sz w:val="20"/>
        </w:rPr>
        <w:t xml:space="preserve"> </w:t>
      </w:r>
      <w:r w:rsidRPr="00B3663D">
        <w:rPr>
          <w:sz w:val="20"/>
        </w:rPr>
        <w:t>TÜPRAŞ’ı</w:t>
      </w:r>
      <w:r w:rsidRPr="00B3663D" w:rsidR="005A771B">
        <w:rPr>
          <w:sz w:val="20"/>
        </w:rPr>
        <w:t xml:space="preserve"> </w:t>
      </w:r>
      <w:r w:rsidRPr="00B3663D">
        <w:rPr>
          <w:sz w:val="20"/>
        </w:rPr>
        <w:t>acı</w:t>
      </w:r>
      <w:r w:rsidRPr="00B3663D" w:rsidR="005A771B">
        <w:rPr>
          <w:sz w:val="20"/>
        </w:rPr>
        <w:t xml:space="preserve"> </w:t>
      </w:r>
      <w:r w:rsidRPr="00B3663D">
        <w:rPr>
          <w:sz w:val="20"/>
        </w:rPr>
        <w:t>bir</w:t>
      </w:r>
      <w:r w:rsidRPr="00B3663D" w:rsidR="005A771B">
        <w:rPr>
          <w:sz w:val="20"/>
        </w:rPr>
        <w:t xml:space="preserve"> </w:t>
      </w:r>
      <w:r w:rsidRPr="00B3663D">
        <w:rPr>
          <w:sz w:val="20"/>
        </w:rPr>
        <w:t>ders</w:t>
      </w:r>
      <w:r w:rsidRPr="00B3663D" w:rsidR="005A771B">
        <w:rPr>
          <w:sz w:val="20"/>
        </w:rPr>
        <w:t xml:space="preserve"> </w:t>
      </w:r>
      <w:r w:rsidRPr="00B3663D">
        <w:rPr>
          <w:sz w:val="20"/>
        </w:rPr>
        <w:t>olarak</w:t>
      </w:r>
      <w:r w:rsidRPr="00B3663D" w:rsidR="005A771B">
        <w:rPr>
          <w:sz w:val="20"/>
        </w:rPr>
        <w:t xml:space="preserve"> </w:t>
      </w:r>
      <w:r w:rsidRPr="00B3663D">
        <w:rPr>
          <w:sz w:val="20"/>
        </w:rPr>
        <w:t>paylaşmak</w:t>
      </w:r>
      <w:r w:rsidRPr="00B3663D" w:rsidR="005A771B">
        <w:rPr>
          <w:sz w:val="20"/>
        </w:rPr>
        <w:t xml:space="preserve"> </w:t>
      </w:r>
      <w:r w:rsidRPr="00B3663D">
        <w:rPr>
          <w:sz w:val="20"/>
        </w:rPr>
        <w:t>istiyorum.</w:t>
      </w:r>
      <w:r w:rsidRPr="00B3663D" w:rsidR="005A771B">
        <w:rPr>
          <w:sz w:val="20"/>
        </w:rPr>
        <w:t xml:space="preserve"> </w:t>
      </w:r>
      <w:r w:rsidRPr="00B3663D">
        <w:rPr>
          <w:sz w:val="20"/>
        </w:rPr>
        <w:t>İlk</w:t>
      </w:r>
      <w:r w:rsidRPr="00B3663D" w:rsidR="005A771B">
        <w:rPr>
          <w:sz w:val="20"/>
        </w:rPr>
        <w:t xml:space="preserve"> </w:t>
      </w:r>
      <w:r w:rsidRPr="00B3663D">
        <w:rPr>
          <w:sz w:val="20"/>
        </w:rPr>
        <w:t>ihalede</w:t>
      </w:r>
      <w:r w:rsidRPr="00B3663D" w:rsidR="005A771B">
        <w:rPr>
          <w:sz w:val="20"/>
        </w:rPr>
        <w:t xml:space="preserve"> </w:t>
      </w:r>
      <w:r w:rsidRPr="00B3663D">
        <w:rPr>
          <w:sz w:val="20"/>
        </w:rPr>
        <w:t>1,3</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satılan</w:t>
      </w:r>
      <w:r w:rsidRPr="00B3663D" w:rsidR="005A771B">
        <w:rPr>
          <w:sz w:val="20"/>
        </w:rPr>
        <w:t xml:space="preserve"> </w:t>
      </w:r>
      <w:r w:rsidRPr="00B3663D">
        <w:rPr>
          <w:sz w:val="20"/>
        </w:rPr>
        <w:t>TÜPRAŞ,</w:t>
      </w:r>
      <w:r w:rsidRPr="00B3663D" w:rsidR="005A771B">
        <w:rPr>
          <w:sz w:val="20"/>
        </w:rPr>
        <w:t xml:space="preserve"> </w:t>
      </w:r>
      <w:r w:rsidRPr="00B3663D">
        <w:rPr>
          <w:sz w:val="20"/>
        </w:rPr>
        <w:t>satışın</w:t>
      </w:r>
      <w:r w:rsidRPr="00B3663D" w:rsidR="005A771B">
        <w:rPr>
          <w:sz w:val="20"/>
        </w:rPr>
        <w:t xml:space="preserve"> </w:t>
      </w:r>
      <w:r w:rsidRPr="00B3663D">
        <w:rPr>
          <w:sz w:val="20"/>
        </w:rPr>
        <w:t>yargı</w:t>
      </w:r>
      <w:r w:rsidRPr="00B3663D" w:rsidR="005A771B">
        <w:rPr>
          <w:sz w:val="20"/>
        </w:rPr>
        <w:t xml:space="preserve"> </w:t>
      </w:r>
      <w:r w:rsidRPr="00B3663D">
        <w:rPr>
          <w:sz w:val="20"/>
        </w:rPr>
        <w:t>yoluyla</w:t>
      </w:r>
      <w:r w:rsidRPr="00B3663D" w:rsidR="005A771B">
        <w:rPr>
          <w:sz w:val="20"/>
        </w:rPr>
        <w:t xml:space="preserve"> </w:t>
      </w:r>
      <w:r w:rsidRPr="00B3663D">
        <w:rPr>
          <w:sz w:val="20"/>
        </w:rPr>
        <w:t>iptali</w:t>
      </w:r>
      <w:r w:rsidRPr="00B3663D" w:rsidR="005A771B">
        <w:rPr>
          <w:sz w:val="20"/>
        </w:rPr>
        <w:t xml:space="preserve"> </w:t>
      </w:r>
      <w:r w:rsidRPr="00B3663D">
        <w:rPr>
          <w:sz w:val="20"/>
        </w:rPr>
        <w:t>sonrası</w:t>
      </w:r>
      <w:r w:rsidRPr="00B3663D" w:rsidR="005A771B">
        <w:rPr>
          <w:sz w:val="20"/>
        </w:rPr>
        <w:t xml:space="preserve"> </w:t>
      </w:r>
      <w:r w:rsidRPr="00B3663D">
        <w:rPr>
          <w:sz w:val="20"/>
        </w:rPr>
        <w:t>yapılan</w:t>
      </w:r>
      <w:r w:rsidRPr="00B3663D" w:rsidR="005A771B">
        <w:rPr>
          <w:sz w:val="20"/>
        </w:rPr>
        <w:t xml:space="preserve"> </w:t>
      </w:r>
      <w:r w:rsidRPr="00B3663D">
        <w:rPr>
          <w:sz w:val="20"/>
        </w:rPr>
        <w:t>ikinci</w:t>
      </w:r>
      <w:r w:rsidRPr="00B3663D" w:rsidR="005A771B">
        <w:rPr>
          <w:sz w:val="20"/>
        </w:rPr>
        <w:t xml:space="preserve"> </w:t>
      </w:r>
      <w:r w:rsidRPr="00B3663D">
        <w:rPr>
          <w:sz w:val="20"/>
        </w:rPr>
        <w:t>ihalede</w:t>
      </w:r>
      <w:r w:rsidRPr="00B3663D" w:rsidR="005A771B">
        <w:rPr>
          <w:sz w:val="20"/>
        </w:rPr>
        <w:t xml:space="preserve"> </w:t>
      </w:r>
      <w:r w:rsidRPr="00B3663D">
        <w:rPr>
          <w:sz w:val="20"/>
        </w:rPr>
        <w:t>4,1</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satıldı.</w:t>
      </w:r>
      <w:r w:rsidRPr="00B3663D" w:rsidR="005A771B">
        <w:rPr>
          <w:sz w:val="20"/>
        </w:rPr>
        <w:t xml:space="preserve"> </w:t>
      </w:r>
      <w:r w:rsidRPr="00B3663D">
        <w:rPr>
          <w:sz w:val="20"/>
        </w:rPr>
        <w:t>İki</w:t>
      </w:r>
      <w:r w:rsidRPr="00B3663D" w:rsidR="005A771B">
        <w:rPr>
          <w:sz w:val="20"/>
        </w:rPr>
        <w:t xml:space="preserve"> </w:t>
      </w:r>
      <w:r w:rsidRPr="00B3663D">
        <w:rPr>
          <w:sz w:val="20"/>
        </w:rPr>
        <w:t>ihale</w:t>
      </w:r>
      <w:r w:rsidRPr="00B3663D" w:rsidR="005A771B">
        <w:rPr>
          <w:sz w:val="20"/>
        </w:rPr>
        <w:t xml:space="preserve"> </w:t>
      </w:r>
      <w:r w:rsidRPr="00B3663D">
        <w:rPr>
          <w:sz w:val="20"/>
        </w:rPr>
        <w:t>arasındaki</w:t>
      </w:r>
      <w:r w:rsidRPr="00B3663D" w:rsidR="005A771B">
        <w:rPr>
          <w:sz w:val="20"/>
        </w:rPr>
        <w:t xml:space="preserve"> </w:t>
      </w:r>
      <w:r w:rsidRPr="00B3663D">
        <w:rPr>
          <w:sz w:val="20"/>
        </w:rPr>
        <w:t>farkı</w:t>
      </w:r>
      <w:r w:rsidRPr="00B3663D" w:rsidR="005A771B">
        <w:rPr>
          <w:sz w:val="20"/>
        </w:rPr>
        <w:t xml:space="preserve"> </w:t>
      </w:r>
      <w:r w:rsidRPr="00B3663D">
        <w:rPr>
          <w:sz w:val="20"/>
        </w:rPr>
        <w:t>sizlerin</w:t>
      </w:r>
      <w:r w:rsidRPr="00B3663D" w:rsidR="005A771B">
        <w:rPr>
          <w:sz w:val="20"/>
        </w:rPr>
        <w:t xml:space="preserve"> </w:t>
      </w:r>
      <w:r w:rsidRPr="00B3663D">
        <w:rPr>
          <w:sz w:val="20"/>
        </w:rPr>
        <w:t>vicdanlarına</w:t>
      </w:r>
      <w:r w:rsidRPr="00B3663D" w:rsidR="005A771B">
        <w:rPr>
          <w:sz w:val="20"/>
        </w:rPr>
        <w:t xml:space="preserve"> </w:t>
      </w:r>
      <w:r w:rsidRPr="00B3663D">
        <w:rPr>
          <w:sz w:val="20"/>
        </w:rPr>
        <w:t>bırakıyorum.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atasözümüz</w:t>
      </w:r>
      <w:r w:rsidRPr="00B3663D" w:rsidR="005A771B">
        <w:rPr>
          <w:sz w:val="20"/>
        </w:rPr>
        <w:t xml:space="preserve"> </w:t>
      </w:r>
      <w:r w:rsidRPr="00B3663D">
        <w:rPr>
          <w:sz w:val="20"/>
        </w:rPr>
        <w:t>“Hayırlı</w:t>
      </w:r>
      <w:r w:rsidRPr="00B3663D" w:rsidR="005A771B">
        <w:rPr>
          <w:sz w:val="20"/>
        </w:rPr>
        <w:t xml:space="preserve"> </w:t>
      </w:r>
      <w:r w:rsidRPr="00B3663D">
        <w:rPr>
          <w:sz w:val="20"/>
        </w:rPr>
        <w:t>evlat</w:t>
      </w:r>
      <w:r w:rsidRPr="00B3663D" w:rsidR="005A771B">
        <w:rPr>
          <w:sz w:val="20"/>
        </w:rPr>
        <w:t xml:space="preserve"> </w:t>
      </w:r>
      <w:r w:rsidRPr="00B3663D">
        <w:rPr>
          <w:sz w:val="20"/>
        </w:rPr>
        <w:t>katar</w:t>
      </w:r>
      <w:r w:rsidRPr="00B3663D" w:rsidR="005A771B">
        <w:rPr>
          <w:sz w:val="20"/>
        </w:rPr>
        <w:t xml:space="preserve"> </w:t>
      </w:r>
      <w:r w:rsidRPr="00B3663D">
        <w:rPr>
          <w:sz w:val="20"/>
        </w:rPr>
        <w:t>katar</w:t>
      </w:r>
      <w:r w:rsidRPr="00B3663D" w:rsidR="005A771B">
        <w:rPr>
          <w:sz w:val="20"/>
        </w:rPr>
        <w:t xml:space="preserve"> </w:t>
      </w:r>
      <w:r w:rsidRPr="00B3663D">
        <w:rPr>
          <w:sz w:val="20"/>
        </w:rPr>
        <w:t>yer,</w:t>
      </w:r>
      <w:r w:rsidRPr="00B3663D" w:rsidR="005A771B">
        <w:rPr>
          <w:sz w:val="20"/>
        </w:rPr>
        <w:t xml:space="preserve"> </w:t>
      </w:r>
      <w:r w:rsidRPr="00B3663D">
        <w:rPr>
          <w:sz w:val="20"/>
        </w:rPr>
        <w:t>hayırsız</w:t>
      </w:r>
      <w:r w:rsidRPr="00B3663D" w:rsidR="005A771B">
        <w:rPr>
          <w:sz w:val="20"/>
        </w:rPr>
        <w:t xml:space="preserve"> </w:t>
      </w:r>
      <w:r w:rsidRPr="00B3663D">
        <w:rPr>
          <w:sz w:val="20"/>
        </w:rPr>
        <w:t>evlat</w:t>
      </w:r>
      <w:r w:rsidRPr="00B3663D" w:rsidR="005A771B">
        <w:rPr>
          <w:sz w:val="20"/>
        </w:rPr>
        <w:t xml:space="preserve"> </w:t>
      </w:r>
      <w:r w:rsidRPr="00B3663D">
        <w:rPr>
          <w:sz w:val="20"/>
        </w:rPr>
        <w:t>satar</w:t>
      </w:r>
      <w:r w:rsidRPr="00B3663D" w:rsidR="005A771B">
        <w:rPr>
          <w:sz w:val="20"/>
        </w:rPr>
        <w:t xml:space="preserve"> </w:t>
      </w:r>
      <w:r w:rsidRPr="00B3663D">
        <w:rPr>
          <w:sz w:val="20"/>
        </w:rPr>
        <w:t>satar</w:t>
      </w:r>
      <w:r w:rsidRPr="00B3663D" w:rsidR="005A771B">
        <w:rPr>
          <w:sz w:val="20"/>
        </w:rPr>
        <w:t xml:space="preserve"> </w:t>
      </w:r>
      <w:r w:rsidRPr="00B3663D">
        <w:rPr>
          <w:sz w:val="20"/>
        </w:rPr>
        <w:t>yer.”</w:t>
      </w:r>
      <w:r w:rsidRPr="00B3663D" w:rsidR="005A771B">
        <w:rPr>
          <w:sz w:val="20"/>
        </w:rPr>
        <w:t xml:space="preserve"> </w:t>
      </w:r>
      <w:r w:rsidRPr="00B3663D">
        <w:rPr>
          <w:sz w:val="20"/>
        </w:rPr>
        <w:t>der.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Cumhuriyetimizin</w:t>
      </w:r>
      <w:r w:rsidRPr="00B3663D" w:rsidR="005A771B">
        <w:rPr>
          <w:sz w:val="20"/>
        </w:rPr>
        <w:t xml:space="preserve"> </w:t>
      </w:r>
      <w:r w:rsidRPr="00B3663D">
        <w:rPr>
          <w:sz w:val="20"/>
        </w:rPr>
        <w:t>yokluk</w:t>
      </w:r>
      <w:r w:rsidRPr="00B3663D" w:rsidR="005A771B">
        <w:rPr>
          <w:sz w:val="20"/>
        </w:rPr>
        <w:t xml:space="preserve"> </w:t>
      </w:r>
      <w:r w:rsidRPr="00B3663D">
        <w:rPr>
          <w:sz w:val="20"/>
        </w:rPr>
        <w:t>içinde</w:t>
      </w:r>
      <w:r w:rsidRPr="00B3663D" w:rsidR="005A771B">
        <w:rPr>
          <w:sz w:val="20"/>
        </w:rPr>
        <w:t xml:space="preserve"> </w:t>
      </w:r>
      <w:r w:rsidRPr="00B3663D">
        <w:rPr>
          <w:sz w:val="20"/>
        </w:rPr>
        <w:t>kurduğu</w:t>
      </w:r>
      <w:r w:rsidRPr="00B3663D" w:rsidR="005A771B">
        <w:rPr>
          <w:sz w:val="20"/>
        </w:rPr>
        <w:t xml:space="preserve"> </w:t>
      </w:r>
      <w:r w:rsidRPr="00B3663D">
        <w:rPr>
          <w:sz w:val="20"/>
        </w:rPr>
        <w:t>fabrikalardan</w:t>
      </w:r>
      <w:r w:rsidRPr="00B3663D" w:rsidR="005A771B">
        <w:rPr>
          <w:sz w:val="20"/>
        </w:rPr>
        <w:t xml:space="preserve"> </w:t>
      </w:r>
      <w:r w:rsidRPr="00B3663D">
        <w:rPr>
          <w:sz w:val="20"/>
        </w:rPr>
        <w:t>elimizde</w:t>
      </w:r>
      <w:r w:rsidRPr="00B3663D" w:rsidR="005A771B">
        <w:rPr>
          <w:sz w:val="20"/>
        </w:rPr>
        <w:t xml:space="preserve"> </w:t>
      </w:r>
      <w:r w:rsidRPr="00B3663D">
        <w:rPr>
          <w:sz w:val="20"/>
        </w:rPr>
        <w:t>bir</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w:t>
      </w:r>
      <w:r w:rsidRPr="00B3663D" w:rsidR="005A771B">
        <w:rPr>
          <w:sz w:val="20"/>
        </w:rPr>
        <w:t xml:space="preserve"> </w:t>
      </w:r>
      <w:r w:rsidRPr="00B3663D">
        <w:rPr>
          <w:sz w:val="20"/>
        </w:rPr>
        <w:t>kalmıştı,</w:t>
      </w:r>
      <w:r w:rsidRPr="00B3663D" w:rsidR="005A771B">
        <w:rPr>
          <w:sz w:val="20"/>
        </w:rPr>
        <w:t xml:space="preserve"> </w:t>
      </w:r>
      <w:r w:rsidRPr="00B3663D">
        <w:rPr>
          <w:sz w:val="20"/>
        </w:rPr>
        <w:t>onları</w:t>
      </w:r>
      <w:r w:rsidRPr="00B3663D" w:rsidR="005A771B">
        <w:rPr>
          <w:sz w:val="20"/>
        </w:rPr>
        <w:t xml:space="preserve"> </w:t>
      </w:r>
      <w:r w:rsidRPr="00B3663D">
        <w:rPr>
          <w:sz w:val="20"/>
        </w:rPr>
        <w:t>da</w:t>
      </w:r>
      <w:r w:rsidRPr="00B3663D" w:rsidR="005A771B">
        <w:rPr>
          <w:sz w:val="20"/>
        </w:rPr>
        <w:t xml:space="preserve"> </w:t>
      </w:r>
      <w:r w:rsidRPr="00B3663D">
        <w:rPr>
          <w:sz w:val="20"/>
        </w:rPr>
        <w:t>sattınız.</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küresel</w:t>
      </w:r>
      <w:r w:rsidRPr="00B3663D" w:rsidR="005A771B">
        <w:rPr>
          <w:sz w:val="20"/>
        </w:rPr>
        <w:t xml:space="preserve"> </w:t>
      </w:r>
      <w:r w:rsidRPr="00B3663D">
        <w:rPr>
          <w:sz w:val="20"/>
        </w:rPr>
        <w:t>12</w:t>
      </w:r>
      <w:r w:rsidRPr="00B3663D" w:rsidR="005A771B">
        <w:rPr>
          <w:sz w:val="20"/>
        </w:rPr>
        <w:t xml:space="preserve"> </w:t>
      </w:r>
      <w:r w:rsidRPr="00B3663D">
        <w:rPr>
          <w:sz w:val="20"/>
        </w:rPr>
        <w:t>şirketten</w:t>
      </w:r>
      <w:r w:rsidRPr="00B3663D" w:rsidR="005A771B">
        <w:rPr>
          <w:sz w:val="20"/>
        </w:rPr>
        <w:t xml:space="preserve"> </w:t>
      </w:r>
      <w:r w:rsidRPr="00B3663D">
        <w:rPr>
          <w:sz w:val="20"/>
        </w:rPr>
        <w:t>1’i</w:t>
      </w:r>
      <w:r w:rsidRPr="00B3663D" w:rsidR="005A771B">
        <w:rPr>
          <w:sz w:val="20"/>
        </w:rPr>
        <w:t xml:space="preserve"> </w:t>
      </w:r>
      <w:r w:rsidRPr="00B3663D">
        <w:rPr>
          <w:sz w:val="20"/>
        </w:rPr>
        <w:t>olan</w:t>
      </w:r>
      <w:r w:rsidRPr="00B3663D" w:rsidR="005A771B">
        <w:rPr>
          <w:sz w:val="20"/>
        </w:rPr>
        <w:t xml:space="preserve"> </w:t>
      </w:r>
      <w:r w:rsidRPr="00B3663D">
        <w:rPr>
          <w:sz w:val="20"/>
        </w:rPr>
        <w:t>Cargill,</w:t>
      </w:r>
      <w:r w:rsidRPr="00B3663D" w:rsidR="005A771B">
        <w:rPr>
          <w:sz w:val="20"/>
        </w:rPr>
        <w:t xml:space="preserve"> </w:t>
      </w:r>
      <w:r w:rsidRPr="00B3663D">
        <w:rPr>
          <w:sz w:val="20"/>
        </w:rPr>
        <w:t>kazanılan</w:t>
      </w:r>
      <w:r w:rsidRPr="00B3663D" w:rsidR="005A771B">
        <w:rPr>
          <w:sz w:val="20"/>
        </w:rPr>
        <w:t xml:space="preserve"> </w:t>
      </w:r>
      <w:r w:rsidRPr="00B3663D">
        <w:rPr>
          <w:sz w:val="20"/>
        </w:rPr>
        <w:t>bütün</w:t>
      </w:r>
      <w:r w:rsidRPr="00B3663D" w:rsidR="005A771B">
        <w:rPr>
          <w:sz w:val="20"/>
        </w:rPr>
        <w:t xml:space="preserve"> </w:t>
      </w:r>
      <w:r w:rsidRPr="00B3663D">
        <w:rPr>
          <w:sz w:val="20"/>
        </w:rPr>
        <w:t>davalara</w:t>
      </w:r>
      <w:r w:rsidRPr="00B3663D" w:rsidR="005A771B">
        <w:rPr>
          <w:sz w:val="20"/>
        </w:rPr>
        <w:t xml:space="preserve"> </w:t>
      </w:r>
      <w:r w:rsidRPr="00B3663D">
        <w:rPr>
          <w:sz w:val="20"/>
        </w:rPr>
        <w:t>rağmen</w:t>
      </w:r>
      <w:r w:rsidRPr="00B3663D" w:rsidR="005A771B">
        <w:rPr>
          <w:sz w:val="20"/>
        </w:rPr>
        <w:t xml:space="preserve"> </w:t>
      </w:r>
      <w:r w:rsidRPr="00B3663D">
        <w:rPr>
          <w:sz w:val="20"/>
        </w:rPr>
        <w:t>Bursa</w:t>
      </w:r>
      <w:r w:rsidRPr="00B3663D" w:rsidR="005A771B">
        <w:rPr>
          <w:sz w:val="20"/>
        </w:rPr>
        <w:t xml:space="preserve"> </w:t>
      </w:r>
      <w:r w:rsidRPr="00B3663D">
        <w:rPr>
          <w:sz w:val="20"/>
        </w:rPr>
        <w:t>Ovası’nda</w:t>
      </w:r>
      <w:r w:rsidRPr="00B3663D" w:rsidR="005A771B">
        <w:rPr>
          <w:sz w:val="20"/>
        </w:rPr>
        <w:t xml:space="preserve"> </w:t>
      </w:r>
      <w:r w:rsidRPr="00B3663D">
        <w:rPr>
          <w:sz w:val="20"/>
        </w:rPr>
        <w:t>nişasta</w:t>
      </w:r>
      <w:r w:rsidRPr="00B3663D" w:rsidR="005A771B">
        <w:rPr>
          <w:sz w:val="20"/>
        </w:rPr>
        <w:t xml:space="preserve"> </w:t>
      </w:r>
      <w:r w:rsidRPr="00B3663D">
        <w:rPr>
          <w:sz w:val="20"/>
        </w:rPr>
        <w:t>bazlı</w:t>
      </w:r>
      <w:r w:rsidRPr="00B3663D" w:rsidR="005A771B">
        <w:rPr>
          <w:sz w:val="20"/>
        </w:rPr>
        <w:t xml:space="preserve"> </w:t>
      </w:r>
      <w:r w:rsidRPr="00B3663D">
        <w:rPr>
          <w:sz w:val="20"/>
        </w:rPr>
        <w:t>şeker</w:t>
      </w:r>
      <w:r w:rsidRPr="00B3663D" w:rsidR="005A771B">
        <w:rPr>
          <w:sz w:val="20"/>
        </w:rPr>
        <w:t xml:space="preserve"> </w:t>
      </w:r>
      <w:r w:rsidRPr="00B3663D">
        <w:rPr>
          <w:sz w:val="20"/>
        </w:rPr>
        <w:t>üretiyor.</w:t>
      </w:r>
      <w:r w:rsidRPr="00B3663D" w:rsidR="005A771B">
        <w:rPr>
          <w:sz w:val="20"/>
        </w:rPr>
        <w:t xml:space="preserve"> </w:t>
      </w:r>
      <w:r w:rsidRPr="00B3663D">
        <w:rPr>
          <w:sz w:val="20"/>
        </w:rPr>
        <w:t>Nişasta</w:t>
      </w:r>
      <w:r w:rsidRPr="00B3663D" w:rsidR="005A771B">
        <w:rPr>
          <w:sz w:val="20"/>
        </w:rPr>
        <w:t xml:space="preserve"> </w:t>
      </w:r>
      <w:r w:rsidRPr="00B3663D">
        <w:rPr>
          <w:sz w:val="20"/>
        </w:rPr>
        <w:t>bazlı</w:t>
      </w:r>
      <w:r w:rsidRPr="00B3663D" w:rsidR="005A771B">
        <w:rPr>
          <w:sz w:val="20"/>
        </w:rPr>
        <w:t xml:space="preserve"> </w:t>
      </w:r>
      <w:r w:rsidRPr="00B3663D">
        <w:rPr>
          <w:sz w:val="20"/>
        </w:rPr>
        <w:t>şeker</w:t>
      </w:r>
      <w:r w:rsidRPr="00B3663D" w:rsidR="005A771B">
        <w:rPr>
          <w:sz w:val="20"/>
        </w:rPr>
        <w:t xml:space="preserve"> </w:t>
      </w:r>
      <w:r w:rsidRPr="00B3663D">
        <w:rPr>
          <w:sz w:val="20"/>
        </w:rPr>
        <w:t>kullanımı</w:t>
      </w:r>
      <w:r w:rsidRPr="00B3663D" w:rsidR="005A771B">
        <w:rPr>
          <w:sz w:val="20"/>
        </w:rPr>
        <w:t xml:space="preserve"> </w:t>
      </w:r>
      <w:r w:rsidRPr="00B3663D">
        <w:rPr>
          <w:sz w:val="20"/>
        </w:rPr>
        <w:t>bütün</w:t>
      </w:r>
      <w:r w:rsidRPr="00B3663D" w:rsidR="005A771B">
        <w:rPr>
          <w:sz w:val="20"/>
        </w:rPr>
        <w:t xml:space="preserve"> </w:t>
      </w:r>
      <w:r w:rsidRPr="00B3663D">
        <w:rPr>
          <w:sz w:val="20"/>
        </w:rPr>
        <w:t>dünyada</w:t>
      </w:r>
      <w:r w:rsidRPr="00B3663D" w:rsidR="005A771B">
        <w:rPr>
          <w:sz w:val="20"/>
        </w:rPr>
        <w:t xml:space="preserve"> </w:t>
      </w:r>
      <w:r w:rsidRPr="00B3663D">
        <w:rPr>
          <w:sz w:val="20"/>
        </w:rPr>
        <w:t>kısıtlanırken</w:t>
      </w:r>
      <w:r w:rsidRPr="00B3663D" w:rsidR="005A771B">
        <w:rPr>
          <w:sz w:val="20"/>
        </w:rPr>
        <w:t xml:space="preserve"> </w:t>
      </w:r>
      <w:r w:rsidRPr="00B3663D">
        <w:rPr>
          <w:sz w:val="20"/>
        </w:rPr>
        <w:t>benim</w:t>
      </w:r>
      <w:r w:rsidRPr="00B3663D" w:rsidR="005A771B">
        <w:rPr>
          <w:sz w:val="20"/>
        </w:rPr>
        <w:t xml:space="preserve"> </w:t>
      </w:r>
      <w:r w:rsidRPr="00B3663D">
        <w:rPr>
          <w:sz w:val="20"/>
        </w:rPr>
        <w:t>ülkemde</w:t>
      </w:r>
      <w:r w:rsidRPr="00B3663D" w:rsidR="005A771B">
        <w:rPr>
          <w:sz w:val="20"/>
        </w:rPr>
        <w:t xml:space="preserve"> </w:t>
      </w:r>
      <w:r w:rsidRPr="00B3663D">
        <w:rPr>
          <w:sz w:val="20"/>
        </w:rPr>
        <w:t>kota</w:t>
      </w:r>
      <w:r w:rsidRPr="00B3663D" w:rsidR="005A771B">
        <w:rPr>
          <w:sz w:val="20"/>
        </w:rPr>
        <w:t xml:space="preserve"> </w:t>
      </w:r>
      <w:r w:rsidRPr="00B3663D">
        <w:rPr>
          <w:sz w:val="20"/>
        </w:rPr>
        <w:t>artırılıyor.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w:t>
      </w:r>
      <w:r w:rsidRPr="00B3663D" w:rsidR="005A771B">
        <w:rPr>
          <w:sz w:val="20"/>
        </w:rPr>
        <w:t xml:space="preserve"> </w:t>
      </w:r>
      <w:r w:rsidRPr="00B3663D">
        <w:rPr>
          <w:sz w:val="20"/>
        </w:rPr>
        <w:t>şeker,</w:t>
      </w:r>
      <w:r w:rsidRPr="00B3663D" w:rsidR="005A771B">
        <w:rPr>
          <w:sz w:val="20"/>
        </w:rPr>
        <w:t xml:space="preserve"> </w:t>
      </w:r>
      <w:r w:rsidRPr="00B3663D">
        <w:rPr>
          <w:sz w:val="20"/>
        </w:rPr>
        <w:t>kanser</w:t>
      </w:r>
      <w:r w:rsidRPr="00B3663D" w:rsidR="005A771B">
        <w:rPr>
          <w:sz w:val="20"/>
        </w:rPr>
        <w:t xml:space="preserve"> </w:t>
      </w:r>
      <w:r w:rsidRPr="00B3663D">
        <w:rPr>
          <w:sz w:val="20"/>
        </w:rPr>
        <w:t>yapıyor,</w:t>
      </w:r>
      <w:r w:rsidRPr="00B3663D" w:rsidR="005A771B">
        <w:rPr>
          <w:sz w:val="20"/>
        </w:rPr>
        <w:t xml:space="preserve"> </w:t>
      </w:r>
      <w:r w:rsidRPr="00B3663D">
        <w:rPr>
          <w:sz w:val="20"/>
        </w:rPr>
        <w:t>kısırlık</w:t>
      </w:r>
      <w:r w:rsidRPr="00B3663D" w:rsidR="005A771B">
        <w:rPr>
          <w:sz w:val="20"/>
        </w:rPr>
        <w:t xml:space="preserve"> </w:t>
      </w:r>
      <w:r w:rsidRPr="00B3663D">
        <w:rPr>
          <w:sz w:val="20"/>
        </w:rPr>
        <w:t>yapıyor</w:t>
      </w:r>
      <w:r w:rsidRPr="00B3663D" w:rsidR="005A771B">
        <w:rPr>
          <w:sz w:val="20"/>
        </w:rPr>
        <w:t xml:space="preserve"> </w:t>
      </w:r>
      <w:r w:rsidRPr="00B3663D">
        <w:rPr>
          <w:sz w:val="20"/>
        </w:rPr>
        <w:t>yani</w:t>
      </w:r>
      <w:r w:rsidRPr="00B3663D" w:rsidR="005A771B">
        <w:rPr>
          <w:sz w:val="20"/>
        </w:rPr>
        <w:t xml:space="preserve"> </w:t>
      </w:r>
      <w:r w:rsidRPr="00B3663D">
        <w:rPr>
          <w:sz w:val="20"/>
        </w:rPr>
        <w:t>soyumuzu</w:t>
      </w:r>
      <w:r w:rsidRPr="00B3663D" w:rsidR="005A771B">
        <w:rPr>
          <w:sz w:val="20"/>
        </w:rPr>
        <w:t xml:space="preserve"> </w:t>
      </w:r>
      <w:r w:rsidRPr="00B3663D">
        <w:rPr>
          <w:sz w:val="20"/>
        </w:rPr>
        <w:t>kurutuyor,</w:t>
      </w:r>
      <w:r w:rsidRPr="00B3663D" w:rsidR="005A771B">
        <w:rPr>
          <w:sz w:val="20"/>
        </w:rPr>
        <w:t xml:space="preserve"> </w:t>
      </w:r>
      <w:r w:rsidRPr="00B3663D">
        <w:rPr>
          <w:sz w:val="20"/>
        </w:rPr>
        <w:t>bütün</w:t>
      </w:r>
      <w:r w:rsidRPr="00B3663D" w:rsidR="005A771B">
        <w:rPr>
          <w:sz w:val="20"/>
        </w:rPr>
        <w:t xml:space="preserve"> </w:t>
      </w:r>
      <w:r w:rsidRPr="00B3663D">
        <w:rPr>
          <w:sz w:val="20"/>
        </w:rPr>
        <w:t>milletin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sağlığını</w:t>
      </w:r>
      <w:r w:rsidRPr="00B3663D" w:rsidR="005A771B">
        <w:rPr>
          <w:sz w:val="20"/>
        </w:rPr>
        <w:t xml:space="preserve"> </w:t>
      </w:r>
      <w:r w:rsidRPr="00B3663D">
        <w:rPr>
          <w:sz w:val="20"/>
        </w:rPr>
        <w:t>tehdit</w:t>
      </w:r>
      <w:r w:rsidRPr="00B3663D" w:rsidR="005A771B">
        <w:rPr>
          <w:sz w:val="20"/>
        </w:rPr>
        <w:t xml:space="preserve"> </w:t>
      </w:r>
      <w:r w:rsidRPr="00B3663D">
        <w:rPr>
          <w:sz w:val="20"/>
        </w:rPr>
        <w:t>ediyor.</w:t>
      </w:r>
      <w:r w:rsidRPr="00B3663D" w:rsidR="005A771B">
        <w:rPr>
          <w:sz w:val="20"/>
        </w:rPr>
        <w:t xml:space="preserve"> </w:t>
      </w:r>
      <w:r w:rsidRPr="00B3663D">
        <w:rPr>
          <w:sz w:val="20"/>
        </w:rPr>
        <w:t>Yani</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fabrikalarının</w:t>
      </w:r>
      <w:r w:rsidRPr="00B3663D" w:rsidR="005A771B">
        <w:rPr>
          <w:sz w:val="20"/>
        </w:rPr>
        <w:t xml:space="preserve"> </w:t>
      </w:r>
      <w:r w:rsidRPr="00B3663D">
        <w:rPr>
          <w:sz w:val="20"/>
        </w:rPr>
        <w:t>satışı</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tamamını</w:t>
      </w:r>
      <w:r w:rsidRPr="00B3663D" w:rsidR="005A771B">
        <w:rPr>
          <w:sz w:val="20"/>
        </w:rPr>
        <w:t xml:space="preserve"> </w:t>
      </w:r>
      <w:r w:rsidRPr="00B3663D">
        <w:rPr>
          <w:sz w:val="20"/>
        </w:rPr>
        <w:t>ilgilendiriyor.</w:t>
      </w:r>
      <w:r w:rsidRPr="00B3663D" w:rsidR="005A771B">
        <w:rPr>
          <w:sz w:val="20"/>
        </w:rPr>
        <w:t xml:space="preserve"> </w:t>
      </w:r>
      <w:r w:rsidRPr="00B3663D">
        <w:rPr>
          <w:sz w:val="20"/>
        </w:rPr>
        <w:t>Bu,</w:t>
      </w:r>
      <w:r w:rsidRPr="00B3663D" w:rsidR="005A771B">
        <w:rPr>
          <w:sz w:val="20"/>
        </w:rPr>
        <w:t xml:space="preserve"> </w:t>
      </w:r>
      <w:r w:rsidRPr="00B3663D">
        <w:rPr>
          <w:sz w:val="20"/>
        </w:rPr>
        <w:t>siyasetüstü</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olarak</w:t>
      </w:r>
      <w:r w:rsidRPr="00B3663D" w:rsidR="005A771B">
        <w:rPr>
          <w:sz w:val="20"/>
        </w:rPr>
        <w:t xml:space="preserve"> </w:t>
      </w:r>
      <w:r w:rsidRPr="00B3663D">
        <w:rPr>
          <w:sz w:val="20"/>
        </w:rPr>
        <w:t>acilen</w:t>
      </w:r>
      <w:r w:rsidRPr="00B3663D" w:rsidR="005A771B">
        <w:rPr>
          <w:sz w:val="20"/>
        </w:rPr>
        <w:t xml:space="preserve"> </w:t>
      </w:r>
      <w:r w:rsidRPr="00B3663D">
        <w:rPr>
          <w:sz w:val="20"/>
        </w:rPr>
        <w:t>ele</w:t>
      </w:r>
      <w:r w:rsidRPr="00B3663D" w:rsidR="005A771B">
        <w:rPr>
          <w:sz w:val="20"/>
        </w:rPr>
        <w:t xml:space="preserve"> </w:t>
      </w:r>
      <w:r w:rsidRPr="00B3663D">
        <w:rPr>
          <w:sz w:val="20"/>
        </w:rPr>
        <w:t>alınmalıdır.</w:t>
      </w:r>
      <w:r w:rsidRPr="00B3663D" w:rsidR="005A771B">
        <w:rPr>
          <w:sz w:val="20"/>
        </w:rPr>
        <w:t xml:space="preserve"> </w:t>
      </w:r>
      <w:r w:rsidRPr="00B3663D">
        <w:rPr>
          <w:sz w:val="20"/>
        </w:rPr>
        <w:t>“Şeker</w:t>
      </w:r>
      <w:r w:rsidRPr="00B3663D" w:rsidR="005A771B">
        <w:rPr>
          <w:sz w:val="20"/>
        </w:rPr>
        <w:t xml:space="preserve"> </w:t>
      </w:r>
      <w:r w:rsidRPr="00B3663D">
        <w:rPr>
          <w:sz w:val="20"/>
        </w:rPr>
        <w:t>fabrikaları</w:t>
      </w:r>
      <w:r w:rsidRPr="00B3663D" w:rsidR="005A771B">
        <w:rPr>
          <w:sz w:val="20"/>
        </w:rPr>
        <w:t xml:space="preserve"> </w:t>
      </w:r>
      <w:r w:rsidRPr="00B3663D">
        <w:rPr>
          <w:sz w:val="20"/>
        </w:rPr>
        <w:t>özelleştikten</w:t>
      </w:r>
      <w:r w:rsidRPr="00B3663D" w:rsidR="005A771B">
        <w:rPr>
          <w:sz w:val="20"/>
        </w:rPr>
        <w:t xml:space="preserve"> </w:t>
      </w:r>
      <w:r w:rsidRPr="00B3663D">
        <w:rPr>
          <w:sz w:val="20"/>
        </w:rPr>
        <w:t>sonra</w:t>
      </w:r>
      <w:r w:rsidRPr="00B3663D" w:rsidR="005A771B">
        <w:rPr>
          <w:sz w:val="20"/>
        </w:rPr>
        <w:t xml:space="preserve"> </w:t>
      </w:r>
      <w:r w:rsidRPr="00B3663D">
        <w:rPr>
          <w:sz w:val="20"/>
        </w:rPr>
        <w:t>kapanmayacak,</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üretim</w:t>
      </w:r>
      <w:r w:rsidRPr="00B3663D" w:rsidR="005A771B">
        <w:rPr>
          <w:sz w:val="20"/>
        </w:rPr>
        <w:t xml:space="preserve"> </w:t>
      </w:r>
      <w:r w:rsidRPr="00B3663D">
        <w:rPr>
          <w:sz w:val="20"/>
        </w:rPr>
        <w:t>yapacak.”</w:t>
      </w:r>
      <w:r w:rsidRPr="00B3663D" w:rsidR="005A771B">
        <w:rPr>
          <w:sz w:val="20"/>
        </w:rPr>
        <w:t xml:space="preserve"> </w:t>
      </w:r>
      <w:r w:rsidRPr="00B3663D">
        <w:rPr>
          <w:sz w:val="20"/>
        </w:rPr>
        <w:t>deniliyor.</w:t>
      </w:r>
      <w:r w:rsidRPr="00B3663D" w:rsidR="005A771B">
        <w:rPr>
          <w:sz w:val="20"/>
        </w:rPr>
        <w:t xml:space="preserve"> </w:t>
      </w:r>
      <w:r w:rsidRPr="00B3663D">
        <w:rPr>
          <w:sz w:val="20"/>
        </w:rPr>
        <w:t>Yani</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sonra</w:t>
      </w:r>
      <w:r w:rsidRPr="00B3663D" w:rsidR="005A771B">
        <w:rPr>
          <w:sz w:val="20"/>
        </w:rPr>
        <w:t xml:space="preserve"> </w:t>
      </w:r>
      <w:r w:rsidRPr="00B3663D">
        <w:rPr>
          <w:sz w:val="20"/>
        </w:rPr>
        <w:t>kapanacak,</w:t>
      </w:r>
      <w:r w:rsidRPr="00B3663D" w:rsidR="005A771B">
        <w:rPr>
          <w:sz w:val="20"/>
        </w:rPr>
        <w:t xml:space="preserve"> </w:t>
      </w:r>
      <w:r w:rsidRPr="00B3663D">
        <w:rPr>
          <w:sz w:val="20"/>
        </w:rPr>
        <w:t>tıpkı</w:t>
      </w:r>
      <w:r w:rsidRPr="00B3663D" w:rsidR="005A771B">
        <w:rPr>
          <w:sz w:val="20"/>
        </w:rPr>
        <w:t xml:space="preserve"> </w:t>
      </w:r>
      <w:r w:rsidRPr="00B3663D">
        <w:rPr>
          <w:sz w:val="20"/>
        </w:rPr>
        <w:t>Sümerbanklar</w:t>
      </w:r>
      <w:r w:rsidRPr="00B3663D" w:rsidR="005A771B">
        <w:rPr>
          <w:sz w:val="20"/>
        </w:rPr>
        <w:t xml:space="preserve"> </w:t>
      </w:r>
      <w:r w:rsidRPr="00B3663D">
        <w:rPr>
          <w:sz w:val="20"/>
        </w:rPr>
        <w:t>gibi,</w:t>
      </w:r>
      <w:r w:rsidRPr="00B3663D" w:rsidR="005A771B">
        <w:rPr>
          <w:sz w:val="20"/>
        </w:rPr>
        <w:t xml:space="preserve"> </w:t>
      </w:r>
      <w:r w:rsidRPr="00B3663D">
        <w:rPr>
          <w:sz w:val="20"/>
        </w:rPr>
        <w:t>TEKEL</w:t>
      </w:r>
      <w:r w:rsidRPr="00B3663D" w:rsidR="005A771B">
        <w:rPr>
          <w:sz w:val="20"/>
        </w:rPr>
        <w:t xml:space="preserve"> </w:t>
      </w:r>
      <w:r w:rsidRPr="00B3663D">
        <w:rPr>
          <w:sz w:val="20"/>
        </w:rPr>
        <w:t>gibi,</w:t>
      </w:r>
      <w:r w:rsidRPr="00B3663D" w:rsidR="005A771B">
        <w:rPr>
          <w:sz w:val="20"/>
        </w:rPr>
        <w:t xml:space="preserve"> </w:t>
      </w:r>
      <w:r w:rsidRPr="00B3663D">
        <w:rPr>
          <w:sz w:val="20"/>
        </w:rPr>
        <w:t>Et</w:t>
      </w:r>
      <w:r w:rsidRPr="00B3663D" w:rsidR="005A771B">
        <w:rPr>
          <w:sz w:val="20"/>
        </w:rPr>
        <w:t xml:space="preserve"> </w:t>
      </w:r>
      <w:r w:rsidRPr="00B3663D">
        <w:rPr>
          <w:sz w:val="20"/>
        </w:rPr>
        <w:t>ve</w:t>
      </w:r>
      <w:r w:rsidRPr="00B3663D" w:rsidR="005A771B">
        <w:rPr>
          <w:sz w:val="20"/>
        </w:rPr>
        <w:t xml:space="preserve"> </w:t>
      </w:r>
      <w:r w:rsidRPr="00B3663D">
        <w:rPr>
          <w:sz w:val="20"/>
        </w:rPr>
        <w:t>Balık</w:t>
      </w:r>
      <w:r w:rsidRPr="00B3663D" w:rsidR="005A771B">
        <w:rPr>
          <w:sz w:val="20"/>
        </w:rPr>
        <w:t xml:space="preserve"> </w:t>
      </w:r>
      <w:r w:rsidRPr="00B3663D">
        <w:rPr>
          <w:sz w:val="20"/>
        </w:rPr>
        <w:t>Kurumu</w:t>
      </w:r>
      <w:r w:rsidRPr="00B3663D" w:rsidR="005A771B">
        <w:rPr>
          <w:sz w:val="20"/>
        </w:rPr>
        <w:t xml:space="preserve"> </w:t>
      </w:r>
      <w:r w:rsidRPr="00B3663D">
        <w:rPr>
          <w:sz w:val="20"/>
        </w:rPr>
        <w:t>gibi,</w:t>
      </w:r>
      <w:r w:rsidRPr="00B3663D" w:rsidR="005A771B">
        <w:rPr>
          <w:sz w:val="20"/>
        </w:rPr>
        <w:t xml:space="preserve"> </w:t>
      </w:r>
      <w:r w:rsidRPr="00B3663D">
        <w:rPr>
          <w:sz w:val="20"/>
        </w:rPr>
        <w:t>SEKA</w:t>
      </w:r>
      <w:r w:rsidRPr="00B3663D" w:rsidR="005A771B">
        <w:rPr>
          <w:sz w:val="20"/>
        </w:rPr>
        <w:t xml:space="preserve"> </w:t>
      </w:r>
      <w:r w:rsidRPr="00B3663D">
        <w:rPr>
          <w:sz w:val="20"/>
        </w:rPr>
        <w:t>kâğıt</w:t>
      </w:r>
      <w:r w:rsidRPr="00B3663D" w:rsidR="005A771B">
        <w:rPr>
          <w:sz w:val="20"/>
        </w:rPr>
        <w:t xml:space="preserve"> </w:t>
      </w:r>
      <w:r w:rsidRPr="00B3663D">
        <w:rPr>
          <w:sz w:val="20"/>
        </w:rPr>
        <w:t>fabrikaları</w:t>
      </w:r>
      <w:r w:rsidRPr="00B3663D" w:rsidR="005A771B">
        <w:rPr>
          <w:sz w:val="20"/>
        </w:rPr>
        <w:t xml:space="preserve"> </w:t>
      </w:r>
      <w:r w:rsidRPr="00B3663D">
        <w:rPr>
          <w:sz w:val="20"/>
        </w:rPr>
        <w:t>gibi.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onların</w:t>
      </w:r>
      <w:r w:rsidRPr="00B3663D" w:rsidR="005A771B">
        <w:rPr>
          <w:sz w:val="20"/>
        </w:rPr>
        <w:t xml:space="preserve"> </w:t>
      </w:r>
      <w:r w:rsidRPr="00B3663D">
        <w:rPr>
          <w:sz w:val="20"/>
        </w:rPr>
        <w:t>yerinde</w:t>
      </w:r>
      <w:r w:rsidRPr="00B3663D" w:rsidR="005A771B">
        <w:rPr>
          <w:sz w:val="20"/>
        </w:rPr>
        <w:t xml:space="preserve"> </w:t>
      </w:r>
      <w:r w:rsidRPr="00B3663D">
        <w:rPr>
          <w:sz w:val="20"/>
        </w:rPr>
        <w:t>yeller</w:t>
      </w:r>
      <w:r w:rsidRPr="00B3663D" w:rsidR="005A771B">
        <w:rPr>
          <w:sz w:val="20"/>
        </w:rPr>
        <w:t xml:space="preserve"> </w:t>
      </w:r>
      <w:r w:rsidRPr="00B3663D">
        <w:rPr>
          <w:sz w:val="20"/>
        </w:rPr>
        <w:t>esiyor,</w:t>
      </w:r>
      <w:r w:rsidRPr="00B3663D" w:rsidR="005A771B">
        <w:rPr>
          <w:sz w:val="20"/>
        </w:rPr>
        <w:t xml:space="preserve"> </w:t>
      </w:r>
      <w:r w:rsidRPr="00B3663D">
        <w:rPr>
          <w:sz w:val="20"/>
        </w:rPr>
        <w:t>yerlerinde</w:t>
      </w:r>
      <w:r w:rsidRPr="00B3663D" w:rsidR="005A771B">
        <w:rPr>
          <w:sz w:val="20"/>
        </w:rPr>
        <w:t xml:space="preserve"> </w:t>
      </w:r>
      <w:r w:rsidRPr="00B3663D">
        <w:rPr>
          <w:sz w:val="20"/>
        </w:rPr>
        <w:t>küresel</w:t>
      </w:r>
      <w:r w:rsidRPr="00B3663D" w:rsidR="005A771B">
        <w:rPr>
          <w:sz w:val="20"/>
        </w:rPr>
        <w:t xml:space="preserve"> </w:t>
      </w:r>
      <w:r w:rsidRPr="00B3663D">
        <w:rPr>
          <w:sz w:val="20"/>
        </w:rPr>
        <w:t>çetelerin</w:t>
      </w:r>
      <w:r w:rsidRPr="00B3663D" w:rsidR="005A771B">
        <w:rPr>
          <w:sz w:val="20"/>
        </w:rPr>
        <w:t xml:space="preserve"> </w:t>
      </w:r>
      <w:r w:rsidRPr="00B3663D">
        <w:rPr>
          <w:sz w:val="20"/>
        </w:rPr>
        <w:t>para</w:t>
      </w:r>
      <w:r w:rsidRPr="00B3663D" w:rsidR="005A771B">
        <w:rPr>
          <w:sz w:val="20"/>
        </w:rPr>
        <w:t xml:space="preserve"> </w:t>
      </w:r>
      <w:r w:rsidRPr="00B3663D">
        <w:rPr>
          <w:sz w:val="20"/>
        </w:rPr>
        <w:t>tapınakları</w:t>
      </w:r>
      <w:r w:rsidRPr="00B3663D" w:rsidR="005A771B">
        <w:rPr>
          <w:sz w:val="20"/>
        </w:rPr>
        <w:t xml:space="preserve"> </w:t>
      </w:r>
      <w:r w:rsidRPr="00B3663D">
        <w:rPr>
          <w:sz w:val="20"/>
        </w:rPr>
        <w:t>olan</w:t>
      </w:r>
      <w:r w:rsidRPr="00B3663D" w:rsidR="005A771B">
        <w:rPr>
          <w:sz w:val="20"/>
        </w:rPr>
        <w:t xml:space="preserve"> </w:t>
      </w:r>
      <w:r w:rsidRPr="00B3663D">
        <w:rPr>
          <w:sz w:val="20"/>
        </w:rPr>
        <w:t>AVM’ler</w:t>
      </w:r>
      <w:r w:rsidRPr="00B3663D" w:rsidR="005A771B">
        <w:rPr>
          <w:sz w:val="20"/>
        </w:rPr>
        <w:t xml:space="preserve"> </w:t>
      </w:r>
      <w:r w:rsidRPr="00B3663D">
        <w:rPr>
          <w:sz w:val="20"/>
        </w:rPr>
        <w:t>yükseliyor.</w:t>
      </w:r>
      <w:r w:rsidRPr="00B3663D" w:rsidR="005A771B">
        <w:rPr>
          <w:sz w:val="20"/>
        </w:rPr>
        <w:t xml:space="preserve"> </w:t>
      </w:r>
      <w:r w:rsidRPr="00B3663D">
        <w:rPr>
          <w:sz w:val="20"/>
        </w:rPr>
        <w:t>O</w:t>
      </w:r>
      <w:r w:rsidRPr="00B3663D" w:rsidR="005A771B">
        <w:rPr>
          <w:sz w:val="20"/>
        </w:rPr>
        <w:t xml:space="preserve"> </w:t>
      </w:r>
      <w:r w:rsidRPr="00B3663D">
        <w:rPr>
          <w:sz w:val="20"/>
        </w:rPr>
        <w:t>AVM’ler</w:t>
      </w:r>
      <w:r w:rsidRPr="00B3663D" w:rsidR="005A771B">
        <w:rPr>
          <w:sz w:val="20"/>
        </w:rPr>
        <w:t xml:space="preserve"> </w:t>
      </w:r>
      <w:r w:rsidRPr="00B3663D">
        <w:rPr>
          <w:sz w:val="20"/>
        </w:rPr>
        <w:t>ki</w:t>
      </w:r>
      <w:r w:rsidRPr="00B3663D" w:rsidR="005A771B">
        <w:rPr>
          <w:sz w:val="20"/>
        </w:rPr>
        <w:t xml:space="preserve"> </w:t>
      </w:r>
      <w:r w:rsidRPr="00B3663D">
        <w:rPr>
          <w:sz w:val="20"/>
        </w:rPr>
        <w:t>küçük</w:t>
      </w:r>
      <w:r w:rsidRPr="00B3663D" w:rsidR="005A771B">
        <w:rPr>
          <w:sz w:val="20"/>
        </w:rPr>
        <w:t xml:space="preserve"> </w:t>
      </w:r>
      <w:r w:rsidRPr="00B3663D">
        <w:rPr>
          <w:sz w:val="20"/>
        </w:rPr>
        <w:t>esnafın</w:t>
      </w:r>
      <w:r w:rsidRPr="00B3663D" w:rsidR="005A771B">
        <w:rPr>
          <w:sz w:val="20"/>
        </w:rPr>
        <w:t xml:space="preserve"> </w:t>
      </w:r>
      <w:r w:rsidRPr="00B3663D">
        <w:rPr>
          <w:sz w:val="20"/>
        </w:rPr>
        <w:t>köküne</w:t>
      </w:r>
      <w:r w:rsidRPr="00B3663D" w:rsidR="005A771B">
        <w:rPr>
          <w:sz w:val="20"/>
        </w:rPr>
        <w:t xml:space="preserve"> </w:t>
      </w:r>
      <w:r w:rsidRPr="00B3663D">
        <w:rPr>
          <w:sz w:val="20"/>
        </w:rPr>
        <w:t>kibrit</w:t>
      </w:r>
      <w:r w:rsidRPr="00B3663D" w:rsidR="005A771B">
        <w:rPr>
          <w:sz w:val="20"/>
        </w:rPr>
        <w:t xml:space="preserve"> </w:t>
      </w:r>
      <w:r w:rsidRPr="00B3663D">
        <w:rPr>
          <w:sz w:val="20"/>
        </w:rPr>
        <w:t>çaktı,</w:t>
      </w:r>
      <w:r w:rsidRPr="00B3663D" w:rsidR="005A771B">
        <w:rPr>
          <w:sz w:val="20"/>
        </w:rPr>
        <w:t xml:space="preserve"> </w:t>
      </w:r>
      <w:r w:rsidRPr="00B3663D">
        <w:rPr>
          <w:sz w:val="20"/>
        </w:rPr>
        <w:t>milleti</w:t>
      </w:r>
      <w:r w:rsidRPr="00B3663D" w:rsidR="005A771B">
        <w:rPr>
          <w:sz w:val="20"/>
        </w:rPr>
        <w:t xml:space="preserve"> </w:t>
      </w:r>
      <w:r w:rsidRPr="00B3663D">
        <w:rPr>
          <w:sz w:val="20"/>
        </w:rPr>
        <w:t>alışveriş</w:t>
      </w:r>
      <w:r w:rsidRPr="00B3663D" w:rsidR="005A771B">
        <w:rPr>
          <w:sz w:val="20"/>
        </w:rPr>
        <w:t xml:space="preserve"> </w:t>
      </w:r>
      <w:r w:rsidRPr="00B3663D">
        <w:rPr>
          <w:sz w:val="20"/>
        </w:rPr>
        <w:t>tuzağına</w:t>
      </w:r>
      <w:r w:rsidRPr="00B3663D" w:rsidR="005A771B">
        <w:rPr>
          <w:sz w:val="20"/>
        </w:rPr>
        <w:t xml:space="preserve"> </w:t>
      </w:r>
      <w:r w:rsidRPr="00B3663D">
        <w:rPr>
          <w:sz w:val="20"/>
        </w:rPr>
        <w:t>çekti.</w:t>
      </w:r>
      <w:r w:rsidRPr="00B3663D" w:rsidR="005A771B">
        <w:rPr>
          <w:sz w:val="20"/>
        </w:rPr>
        <w:t xml:space="preserve"> </w:t>
      </w:r>
      <w:r w:rsidRPr="00B3663D">
        <w:rPr>
          <w:sz w:val="20"/>
        </w:rPr>
        <w:t>Bu</w:t>
      </w:r>
      <w:r w:rsidRPr="00B3663D" w:rsidR="005A771B">
        <w:rPr>
          <w:sz w:val="20"/>
        </w:rPr>
        <w:t xml:space="preserve"> </w:t>
      </w:r>
      <w:r w:rsidRPr="00B3663D">
        <w:rPr>
          <w:sz w:val="20"/>
        </w:rPr>
        <w:t>özelleştirmelerden</w:t>
      </w:r>
      <w:r w:rsidRPr="00B3663D" w:rsidR="005A771B">
        <w:rPr>
          <w:sz w:val="20"/>
        </w:rPr>
        <w:t xml:space="preserve"> </w:t>
      </w:r>
      <w:r w:rsidRPr="00B3663D">
        <w:rPr>
          <w:sz w:val="20"/>
        </w:rPr>
        <w:t>elimizde</w:t>
      </w:r>
      <w:r w:rsidRPr="00B3663D" w:rsidR="005A771B">
        <w:rPr>
          <w:sz w:val="20"/>
        </w:rPr>
        <w:t xml:space="preserve"> </w:t>
      </w:r>
      <w:r w:rsidRPr="00B3663D">
        <w:rPr>
          <w:sz w:val="20"/>
        </w:rPr>
        <w:t>yalnızca</w:t>
      </w:r>
      <w:r w:rsidRPr="00B3663D" w:rsidR="005A771B">
        <w:rPr>
          <w:sz w:val="20"/>
        </w:rPr>
        <w:t xml:space="preserve"> </w:t>
      </w:r>
      <w:r w:rsidRPr="00B3663D">
        <w:rPr>
          <w:sz w:val="20"/>
        </w:rPr>
        <w:t>biten</w:t>
      </w:r>
      <w:r w:rsidRPr="00B3663D" w:rsidR="005A771B">
        <w:rPr>
          <w:sz w:val="20"/>
        </w:rPr>
        <w:t xml:space="preserve"> </w:t>
      </w:r>
      <w:r w:rsidRPr="00B3663D">
        <w:rPr>
          <w:sz w:val="20"/>
        </w:rPr>
        <w:t>hayvancılığımız,</w:t>
      </w:r>
      <w:r w:rsidRPr="00B3663D" w:rsidR="005A771B">
        <w:rPr>
          <w:sz w:val="20"/>
        </w:rPr>
        <w:t xml:space="preserve"> </w:t>
      </w:r>
      <w:r w:rsidRPr="00B3663D">
        <w:rPr>
          <w:sz w:val="20"/>
        </w:rPr>
        <w:t>yabancılaşan</w:t>
      </w:r>
      <w:r w:rsidRPr="00B3663D" w:rsidR="005A771B">
        <w:rPr>
          <w:sz w:val="20"/>
        </w:rPr>
        <w:t xml:space="preserve"> </w:t>
      </w:r>
      <w:r w:rsidRPr="00B3663D">
        <w:rPr>
          <w:sz w:val="20"/>
        </w:rPr>
        <w:t>ve</w:t>
      </w:r>
      <w:r w:rsidRPr="00B3663D" w:rsidR="005A771B">
        <w:rPr>
          <w:sz w:val="20"/>
        </w:rPr>
        <w:t xml:space="preserve"> </w:t>
      </w:r>
      <w:r w:rsidRPr="00B3663D">
        <w:rPr>
          <w:sz w:val="20"/>
        </w:rPr>
        <w:t>talan</w:t>
      </w:r>
      <w:r w:rsidRPr="00B3663D" w:rsidR="005A771B">
        <w:rPr>
          <w:sz w:val="20"/>
        </w:rPr>
        <w:t xml:space="preserve"> </w:t>
      </w:r>
      <w:r w:rsidRPr="00B3663D">
        <w:rPr>
          <w:sz w:val="20"/>
        </w:rPr>
        <w:t>edilen</w:t>
      </w:r>
      <w:r w:rsidRPr="00B3663D" w:rsidR="005A771B">
        <w:rPr>
          <w:sz w:val="20"/>
        </w:rPr>
        <w:t xml:space="preserve"> </w:t>
      </w:r>
      <w:r w:rsidRPr="00B3663D">
        <w:rPr>
          <w:sz w:val="20"/>
        </w:rPr>
        <w:t>fabrika</w:t>
      </w:r>
      <w:r w:rsidRPr="00B3663D" w:rsidR="005A771B">
        <w:rPr>
          <w:sz w:val="20"/>
        </w:rPr>
        <w:t xml:space="preserve"> </w:t>
      </w:r>
      <w:r w:rsidRPr="00B3663D">
        <w:rPr>
          <w:sz w:val="20"/>
        </w:rPr>
        <w:t>arsalarımız</w:t>
      </w:r>
      <w:r w:rsidRPr="00B3663D" w:rsidR="005A771B">
        <w:rPr>
          <w:sz w:val="20"/>
        </w:rPr>
        <w:t xml:space="preserve"> </w:t>
      </w:r>
      <w:r w:rsidRPr="00B3663D">
        <w:rPr>
          <w:sz w:val="20"/>
        </w:rPr>
        <w:t>kaldı.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TÜRK</w:t>
      </w:r>
      <w:r w:rsidRPr="00B3663D" w:rsidR="005A771B">
        <w:rPr>
          <w:sz w:val="20"/>
        </w:rPr>
        <w:t xml:space="preserve"> </w:t>
      </w:r>
      <w:r w:rsidRPr="00B3663D">
        <w:rPr>
          <w:sz w:val="20"/>
        </w:rPr>
        <w:t>TELEKOM’un</w:t>
      </w:r>
      <w:r w:rsidRPr="00B3663D" w:rsidR="005A771B">
        <w:rPr>
          <w:sz w:val="20"/>
        </w:rPr>
        <w:t xml:space="preserve"> </w:t>
      </w:r>
      <w:r w:rsidRPr="00B3663D">
        <w:rPr>
          <w:sz w:val="20"/>
        </w:rPr>
        <w:t>durumu</w:t>
      </w:r>
      <w:r w:rsidRPr="00B3663D" w:rsidR="005A771B">
        <w:rPr>
          <w:sz w:val="20"/>
        </w:rPr>
        <w:t xml:space="preserve"> </w:t>
      </w:r>
      <w:r w:rsidRPr="00B3663D">
        <w:rPr>
          <w:sz w:val="20"/>
        </w:rPr>
        <w:t>ortadadır,</w:t>
      </w:r>
      <w:r w:rsidRPr="00B3663D" w:rsidR="005A771B">
        <w:rPr>
          <w:sz w:val="20"/>
        </w:rPr>
        <w:t xml:space="preserve"> </w:t>
      </w:r>
      <w:r w:rsidRPr="00B3663D">
        <w:rPr>
          <w:sz w:val="20"/>
        </w:rPr>
        <w:t>borcunu</w:t>
      </w:r>
      <w:r w:rsidRPr="00B3663D" w:rsidR="005A771B">
        <w:rPr>
          <w:sz w:val="20"/>
        </w:rPr>
        <w:t xml:space="preserve"> </w:t>
      </w:r>
      <w:r w:rsidRPr="00B3663D">
        <w:rPr>
          <w:sz w:val="20"/>
        </w:rPr>
        <w:t>ödeyemiyor;</w:t>
      </w:r>
      <w:r w:rsidRPr="00B3663D" w:rsidR="005A771B">
        <w:rPr>
          <w:sz w:val="20"/>
        </w:rPr>
        <w:t xml:space="preserve"> </w:t>
      </w:r>
      <w:r w:rsidRPr="00B3663D">
        <w:rPr>
          <w:sz w:val="20"/>
        </w:rPr>
        <w:t>Hükûmet</w:t>
      </w:r>
      <w:r w:rsidRPr="00B3663D" w:rsidR="005A771B">
        <w:rPr>
          <w:sz w:val="20"/>
        </w:rPr>
        <w:t xml:space="preserve"> </w:t>
      </w:r>
      <w:r w:rsidRPr="00B3663D">
        <w:rPr>
          <w:sz w:val="20"/>
        </w:rPr>
        <w:t>alsa</w:t>
      </w:r>
      <w:r w:rsidRPr="00B3663D" w:rsidR="005A771B">
        <w:rPr>
          <w:sz w:val="20"/>
        </w:rPr>
        <w:t xml:space="preserve"> </w:t>
      </w:r>
      <w:r w:rsidRPr="00B3663D">
        <w:rPr>
          <w:sz w:val="20"/>
        </w:rPr>
        <w:t>alamıyor,</w:t>
      </w:r>
      <w:r w:rsidRPr="00B3663D" w:rsidR="005A771B">
        <w:rPr>
          <w:sz w:val="20"/>
        </w:rPr>
        <w:t xml:space="preserve"> </w:t>
      </w:r>
      <w:r w:rsidRPr="00B3663D">
        <w:rPr>
          <w:sz w:val="20"/>
        </w:rPr>
        <w:t>satsa</w:t>
      </w:r>
      <w:r w:rsidRPr="00B3663D" w:rsidR="005A771B">
        <w:rPr>
          <w:sz w:val="20"/>
        </w:rPr>
        <w:t xml:space="preserve"> </w:t>
      </w:r>
      <w:r w:rsidRPr="00B3663D">
        <w:rPr>
          <w:sz w:val="20"/>
        </w:rPr>
        <w:t>satamıyor.</w:t>
      </w:r>
      <w:r w:rsidRPr="00B3663D" w:rsidR="005A771B">
        <w:rPr>
          <w:sz w:val="20"/>
        </w:rPr>
        <w:t xml:space="preserve"> </w:t>
      </w:r>
      <w:r w:rsidRPr="00B3663D">
        <w:rPr>
          <w:sz w:val="20"/>
        </w:rPr>
        <w:t>Hükûmet</w:t>
      </w:r>
      <w:r w:rsidRPr="00B3663D" w:rsidR="005A771B">
        <w:rPr>
          <w:sz w:val="20"/>
        </w:rPr>
        <w:t xml:space="preserve"> </w:t>
      </w:r>
      <w:r w:rsidRPr="00B3663D">
        <w:rPr>
          <w:sz w:val="20"/>
        </w:rPr>
        <w:t>“Türk”</w:t>
      </w:r>
      <w:r w:rsidRPr="00B3663D" w:rsidR="005A771B">
        <w:rPr>
          <w:sz w:val="20"/>
        </w:rPr>
        <w:t xml:space="preserve"> </w:t>
      </w:r>
      <w:r w:rsidRPr="00B3663D">
        <w:rPr>
          <w:sz w:val="20"/>
        </w:rPr>
        <w:t>adıyla</w:t>
      </w:r>
      <w:r w:rsidRPr="00B3663D" w:rsidR="005A771B">
        <w:rPr>
          <w:sz w:val="20"/>
        </w:rPr>
        <w:t xml:space="preserve"> </w:t>
      </w:r>
      <w:r w:rsidRPr="00B3663D">
        <w:rPr>
          <w:sz w:val="20"/>
        </w:rPr>
        <w:t>birlikte</w:t>
      </w:r>
      <w:r w:rsidRPr="00B3663D" w:rsidR="005A771B">
        <w:rPr>
          <w:sz w:val="20"/>
        </w:rPr>
        <w:t xml:space="preserve"> </w:t>
      </w:r>
      <w:r w:rsidRPr="00B3663D">
        <w:rPr>
          <w:sz w:val="20"/>
        </w:rPr>
        <w:t>yabancıya</w:t>
      </w:r>
      <w:r w:rsidRPr="00B3663D" w:rsidR="005A771B">
        <w:rPr>
          <w:sz w:val="20"/>
        </w:rPr>
        <w:t xml:space="preserve"> </w:t>
      </w:r>
      <w:r w:rsidRPr="00B3663D">
        <w:rPr>
          <w:sz w:val="20"/>
        </w:rPr>
        <w:t>sattığı</w:t>
      </w:r>
      <w:r w:rsidRPr="00B3663D" w:rsidR="005A771B">
        <w:rPr>
          <w:sz w:val="20"/>
        </w:rPr>
        <w:t xml:space="preserve"> </w:t>
      </w:r>
      <w:r w:rsidRPr="00B3663D">
        <w:rPr>
          <w:sz w:val="20"/>
        </w:rPr>
        <w:t>TÜRK</w:t>
      </w:r>
      <w:r w:rsidRPr="00B3663D" w:rsidR="005A771B">
        <w:rPr>
          <w:sz w:val="20"/>
        </w:rPr>
        <w:t xml:space="preserve"> </w:t>
      </w:r>
      <w:r w:rsidRPr="00B3663D">
        <w:rPr>
          <w:sz w:val="20"/>
        </w:rPr>
        <w:t>TELEKOM’un</w:t>
      </w:r>
      <w:r w:rsidRPr="00B3663D" w:rsidR="005A771B">
        <w:rPr>
          <w:sz w:val="20"/>
        </w:rPr>
        <w:t xml:space="preserve"> </w:t>
      </w:r>
      <w:r w:rsidRPr="00B3663D">
        <w:rPr>
          <w:sz w:val="20"/>
        </w:rPr>
        <w:t>durumundan</w:t>
      </w:r>
      <w:r w:rsidRPr="00B3663D" w:rsidR="005A771B">
        <w:rPr>
          <w:sz w:val="20"/>
        </w:rPr>
        <w:t xml:space="preserve"> </w:t>
      </w:r>
      <w:r w:rsidRPr="00B3663D">
        <w:rPr>
          <w:sz w:val="20"/>
        </w:rPr>
        <w:t>ders</w:t>
      </w:r>
      <w:r w:rsidRPr="00B3663D" w:rsidR="005A771B">
        <w:rPr>
          <w:sz w:val="20"/>
        </w:rPr>
        <w:t xml:space="preserve"> </w:t>
      </w:r>
      <w:r w:rsidRPr="00B3663D">
        <w:rPr>
          <w:sz w:val="20"/>
        </w:rPr>
        <w:t>çıkarmıyor.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Takriben</w:t>
      </w:r>
      <w:r w:rsidRPr="00B3663D" w:rsidR="005A771B">
        <w:rPr>
          <w:sz w:val="20"/>
        </w:rPr>
        <w:t xml:space="preserve"> </w:t>
      </w:r>
      <w:r w:rsidRPr="00B3663D">
        <w:rPr>
          <w:sz w:val="20"/>
        </w:rPr>
        <w:t>70</w:t>
      </w:r>
      <w:r w:rsidRPr="00B3663D" w:rsidR="005A771B">
        <w:rPr>
          <w:sz w:val="20"/>
        </w:rPr>
        <w:t xml:space="preserve"> </w:t>
      </w:r>
      <w:r w:rsidRPr="00B3663D">
        <w:rPr>
          <w:sz w:val="20"/>
        </w:rPr>
        <w:t>milyar</w:t>
      </w:r>
      <w:r w:rsidRPr="00B3663D" w:rsidR="005A771B">
        <w:rPr>
          <w:sz w:val="20"/>
        </w:rPr>
        <w:t xml:space="preserve"> </w:t>
      </w:r>
      <w:r w:rsidRPr="00B3663D">
        <w:rPr>
          <w:sz w:val="20"/>
        </w:rPr>
        <w:t>doların</w:t>
      </w:r>
      <w:r w:rsidRPr="00B3663D" w:rsidR="005A771B">
        <w:rPr>
          <w:sz w:val="20"/>
        </w:rPr>
        <w:t xml:space="preserve"> </w:t>
      </w:r>
      <w:r w:rsidRPr="00B3663D">
        <w:rPr>
          <w:sz w:val="20"/>
        </w:rPr>
        <w:t>üzerindeki,</w:t>
      </w:r>
      <w:r w:rsidRPr="00B3663D" w:rsidR="005A771B">
        <w:rPr>
          <w:sz w:val="20"/>
        </w:rPr>
        <w:t xml:space="preserve"> </w:t>
      </w:r>
      <w:r w:rsidRPr="00B3663D">
        <w:rPr>
          <w:sz w:val="20"/>
        </w:rPr>
        <w:t>yılların</w:t>
      </w:r>
      <w:r w:rsidRPr="00B3663D" w:rsidR="005A771B">
        <w:rPr>
          <w:sz w:val="20"/>
        </w:rPr>
        <w:t xml:space="preserve"> </w:t>
      </w:r>
      <w:r w:rsidRPr="00B3663D">
        <w:rPr>
          <w:sz w:val="20"/>
        </w:rPr>
        <w:t>çaba</w:t>
      </w:r>
      <w:r w:rsidRPr="00B3663D" w:rsidR="005A771B">
        <w:rPr>
          <w:sz w:val="20"/>
        </w:rPr>
        <w:t xml:space="preserve"> </w:t>
      </w:r>
      <w:r w:rsidRPr="00B3663D">
        <w:rPr>
          <w:sz w:val="20"/>
        </w:rPr>
        <w:t>ve</w:t>
      </w:r>
      <w:r w:rsidRPr="00B3663D" w:rsidR="005A771B">
        <w:rPr>
          <w:sz w:val="20"/>
        </w:rPr>
        <w:t xml:space="preserve"> </w:t>
      </w:r>
      <w:r w:rsidRPr="00B3663D">
        <w:rPr>
          <w:sz w:val="20"/>
        </w:rPr>
        <w:t>birikimine</w:t>
      </w:r>
      <w:r w:rsidRPr="00B3663D" w:rsidR="005A771B">
        <w:rPr>
          <w:sz w:val="20"/>
        </w:rPr>
        <w:t xml:space="preserve"> </w:t>
      </w:r>
      <w:r w:rsidRPr="00B3663D">
        <w:rPr>
          <w:sz w:val="20"/>
        </w:rPr>
        <w:t>dayalı</w:t>
      </w:r>
      <w:r w:rsidRPr="00B3663D" w:rsidR="005A771B">
        <w:rPr>
          <w:sz w:val="20"/>
        </w:rPr>
        <w:t xml:space="preserve"> </w:t>
      </w:r>
      <w:r w:rsidRPr="00B3663D">
        <w:rPr>
          <w:sz w:val="20"/>
        </w:rPr>
        <w:t>kamu</w:t>
      </w:r>
      <w:r w:rsidRPr="00B3663D" w:rsidR="005A771B">
        <w:rPr>
          <w:sz w:val="20"/>
        </w:rPr>
        <w:t xml:space="preserve"> </w:t>
      </w:r>
      <w:r w:rsidRPr="00B3663D">
        <w:rPr>
          <w:sz w:val="20"/>
        </w:rPr>
        <w:t>varlığı</w:t>
      </w:r>
      <w:r w:rsidRPr="00B3663D" w:rsidR="005A771B">
        <w:rPr>
          <w:sz w:val="20"/>
        </w:rPr>
        <w:t xml:space="preserve"> </w:t>
      </w:r>
      <w:r w:rsidRPr="00B3663D">
        <w:rPr>
          <w:sz w:val="20"/>
        </w:rPr>
        <w:t>satışlarının</w:t>
      </w:r>
      <w:r w:rsidRPr="00B3663D" w:rsidR="005A771B">
        <w:rPr>
          <w:sz w:val="20"/>
        </w:rPr>
        <w:t xml:space="preserve"> </w:t>
      </w:r>
      <w:r w:rsidRPr="00B3663D">
        <w:rPr>
          <w:sz w:val="20"/>
        </w:rPr>
        <w:t>ekonominin</w:t>
      </w:r>
      <w:r w:rsidRPr="00B3663D" w:rsidR="005A771B">
        <w:rPr>
          <w:sz w:val="20"/>
        </w:rPr>
        <w:t xml:space="preserve"> </w:t>
      </w:r>
      <w:r w:rsidRPr="00B3663D">
        <w:rPr>
          <w:sz w:val="20"/>
        </w:rPr>
        <w:t>büyümesinde</w:t>
      </w:r>
      <w:r w:rsidRPr="00B3663D" w:rsidR="005A771B">
        <w:rPr>
          <w:sz w:val="20"/>
        </w:rPr>
        <w:t xml:space="preserve"> </w:t>
      </w:r>
      <w:r w:rsidRPr="00B3663D">
        <w:rPr>
          <w:sz w:val="20"/>
        </w:rPr>
        <w:t>bir</w:t>
      </w:r>
      <w:r w:rsidRPr="00B3663D" w:rsidR="005A771B">
        <w:rPr>
          <w:sz w:val="20"/>
        </w:rPr>
        <w:t xml:space="preserve"> </w:t>
      </w:r>
      <w:r w:rsidRPr="00B3663D">
        <w:rPr>
          <w:sz w:val="20"/>
        </w:rPr>
        <w:t>karşılığı</w:t>
      </w:r>
      <w:r w:rsidRPr="00B3663D" w:rsidR="005A771B">
        <w:rPr>
          <w:sz w:val="20"/>
        </w:rPr>
        <w:t xml:space="preserve"> </w:t>
      </w:r>
      <w:r w:rsidRPr="00B3663D">
        <w:rPr>
          <w:sz w:val="20"/>
        </w:rPr>
        <w:t>olmadığı</w:t>
      </w:r>
      <w:r w:rsidRPr="00B3663D" w:rsidR="005A771B">
        <w:rPr>
          <w:sz w:val="20"/>
        </w:rPr>
        <w:t xml:space="preserve"> </w:t>
      </w:r>
      <w:r w:rsidRPr="00B3663D">
        <w:rPr>
          <w:sz w:val="20"/>
        </w:rPr>
        <w:t>gibi,</w:t>
      </w:r>
      <w:r w:rsidRPr="00B3663D" w:rsidR="005A771B">
        <w:rPr>
          <w:sz w:val="20"/>
        </w:rPr>
        <w:t xml:space="preserve"> </w:t>
      </w:r>
      <w:r w:rsidRPr="00B3663D">
        <w:rPr>
          <w:sz w:val="20"/>
        </w:rPr>
        <w:t>kamunun</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borçlanmasını</w:t>
      </w:r>
      <w:r w:rsidRPr="00B3663D" w:rsidR="005A771B">
        <w:rPr>
          <w:sz w:val="20"/>
        </w:rPr>
        <w:t xml:space="preserve"> </w:t>
      </w:r>
      <w:r w:rsidRPr="00B3663D">
        <w:rPr>
          <w:sz w:val="20"/>
        </w:rPr>
        <w:t>azaltmamıştır.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İSMET</w:t>
      </w:r>
      <w:r w:rsidRPr="00B3663D" w:rsidR="005A771B">
        <w:rPr>
          <w:sz w:val="20"/>
        </w:rPr>
        <w:t xml:space="preserve"> </w:t>
      </w:r>
      <w:r w:rsidRPr="00B3663D">
        <w:rPr>
          <w:sz w:val="20"/>
        </w:rPr>
        <w:t>TOKDEMİR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satışlardan</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gelirlerle</w:t>
      </w:r>
      <w:r w:rsidRPr="00B3663D" w:rsidR="005A771B">
        <w:rPr>
          <w:sz w:val="20"/>
        </w:rPr>
        <w:t xml:space="preserve"> </w:t>
      </w:r>
      <w:r w:rsidRPr="00B3663D">
        <w:rPr>
          <w:sz w:val="20"/>
        </w:rPr>
        <w:t>hangi</w:t>
      </w:r>
      <w:r w:rsidRPr="00B3663D" w:rsidR="005A771B">
        <w:rPr>
          <w:sz w:val="20"/>
        </w:rPr>
        <w:t xml:space="preserve"> </w:t>
      </w:r>
      <w:r w:rsidRPr="00B3663D">
        <w:rPr>
          <w:sz w:val="20"/>
        </w:rPr>
        <w:t>yatırımları</w:t>
      </w:r>
      <w:r w:rsidRPr="00B3663D" w:rsidR="005A771B">
        <w:rPr>
          <w:sz w:val="20"/>
        </w:rPr>
        <w:t xml:space="preserve"> </w:t>
      </w:r>
      <w:r w:rsidRPr="00B3663D">
        <w:rPr>
          <w:sz w:val="20"/>
        </w:rPr>
        <w:t>yaptınız,</w:t>
      </w:r>
      <w:r w:rsidRPr="00B3663D" w:rsidR="005A771B">
        <w:rPr>
          <w:sz w:val="20"/>
        </w:rPr>
        <w:t xml:space="preserve"> </w:t>
      </w:r>
      <w:r w:rsidRPr="00B3663D">
        <w:rPr>
          <w:sz w:val="20"/>
        </w:rPr>
        <w:t>hangi</w:t>
      </w:r>
      <w:r w:rsidRPr="00B3663D" w:rsidR="005A771B">
        <w:rPr>
          <w:sz w:val="20"/>
        </w:rPr>
        <w:t xml:space="preserve"> </w:t>
      </w:r>
      <w:r w:rsidRPr="00B3663D">
        <w:rPr>
          <w:sz w:val="20"/>
        </w:rPr>
        <w:t>istihdamı</w:t>
      </w:r>
      <w:r w:rsidRPr="00B3663D" w:rsidR="005A771B">
        <w:rPr>
          <w:sz w:val="20"/>
        </w:rPr>
        <w:t xml:space="preserve"> </w:t>
      </w:r>
      <w:r w:rsidRPr="00B3663D">
        <w:rPr>
          <w:sz w:val="20"/>
        </w:rPr>
        <w:t>karşıladınız?</w:t>
      </w:r>
      <w:r w:rsidRPr="00B3663D" w:rsidR="005A771B">
        <w:rPr>
          <w:sz w:val="20"/>
        </w:rPr>
        <w:t xml:space="preserve"> </w:t>
      </w:r>
      <w:r w:rsidRPr="00B3663D">
        <w:rPr>
          <w:sz w:val="20"/>
        </w:rPr>
        <w:t>Bu</w:t>
      </w:r>
      <w:r w:rsidRPr="00B3663D" w:rsidR="005A771B">
        <w:rPr>
          <w:sz w:val="20"/>
        </w:rPr>
        <w:t xml:space="preserve"> </w:t>
      </w:r>
      <w:r w:rsidRPr="00B3663D">
        <w:rPr>
          <w:sz w:val="20"/>
        </w:rPr>
        <w:t>gelirleri</w:t>
      </w:r>
      <w:r w:rsidRPr="00B3663D" w:rsidR="005A771B">
        <w:rPr>
          <w:sz w:val="20"/>
        </w:rPr>
        <w:t xml:space="preserve"> </w:t>
      </w:r>
      <w:r w:rsidRPr="00B3663D">
        <w:rPr>
          <w:sz w:val="20"/>
        </w:rPr>
        <w:t>çarçur</w:t>
      </w:r>
      <w:r w:rsidRPr="00B3663D" w:rsidR="005A771B">
        <w:rPr>
          <w:sz w:val="20"/>
        </w:rPr>
        <w:t xml:space="preserve"> </w:t>
      </w:r>
      <w:r w:rsidRPr="00B3663D">
        <w:rPr>
          <w:sz w:val="20"/>
        </w:rPr>
        <w:t>ederek</w:t>
      </w:r>
      <w:r w:rsidRPr="00B3663D" w:rsidR="005A771B">
        <w:rPr>
          <w:sz w:val="20"/>
        </w:rPr>
        <w:t xml:space="preserve"> </w:t>
      </w:r>
      <w:r w:rsidRPr="00B3663D">
        <w:rPr>
          <w:sz w:val="20"/>
        </w:rPr>
        <w:t>sadece</w:t>
      </w:r>
      <w:r w:rsidRPr="00B3663D" w:rsidR="005A771B">
        <w:rPr>
          <w:sz w:val="20"/>
        </w:rPr>
        <w:t xml:space="preserve"> </w:t>
      </w:r>
      <w:r w:rsidRPr="00B3663D">
        <w:rPr>
          <w:sz w:val="20"/>
        </w:rPr>
        <w:t>aşırı</w:t>
      </w:r>
      <w:r w:rsidRPr="00B3663D" w:rsidR="005A771B">
        <w:rPr>
          <w:sz w:val="20"/>
        </w:rPr>
        <w:t xml:space="preserve"> </w:t>
      </w:r>
      <w:r w:rsidRPr="00B3663D">
        <w:rPr>
          <w:sz w:val="20"/>
        </w:rPr>
        <w:t>borçlanmaların</w:t>
      </w:r>
      <w:r w:rsidRPr="00B3663D" w:rsidR="005A771B">
        <w:rPr>
          <w:sz w:val="20"/>
        </w:rPr>
        <w:t xml:space="preserve"> </w:t>
      </w:r>
      <w:r w:rsidRPr="00B3663D">
        <w:rPr>
          <w:sz w:val="20"/>
        </w:rPr>
        <w:t>faizlerini</w:t>
      </w:r>
      <w:r w:rsidRPr="00B3663D" w:rsidR="005A771B">
        <w:rPr>
          <w:sz w:val="20"/>
        </w:rPr>
        <w:t xml:space="preserve"> </w:t>
      </w:r>
      <w:r w:rsidRPr="00B3663D">
        <w:rPr>
          <w:sz w:val="20"/>
        </w:rPr>
        <w:t>ancak</w:t>
      </w:r>
      <w:r w:rsidRPr="00B3663D" w:rsidR="005A771B">
        <w:rPr>
          <w:sz w:val="20"/>
        </w:rPr>
        <w:t xml:space="preserve"> </w:t>
      </w:r>
      <w:r w:rsidRPr="00B3663D">
        <w:rPr>
          <w:sz w:val="20"/>
        </w:rPr>
        <w:t>karşılayabildiniz.</w:t>
      </w:r>
      <w:r w:rsidRPr="00B3663D" w:rsidR="005A771B">
        <w:rPr>
          <w:sz w:val="20"/>
        </w:rPr>
        <w:t xml:space="preserve"> </w:t>
      </w:r>
      <w:r w:rsidRPr="00B3663D">
        <w:rPr>
          <w:sz w:val="20"/>
        </w:rPr>
        <w:t>Bugünkü</w:t>
      </w:r>
      <w:r w:rsidRPr="00B3663D" w:rsidR="005A771B">
        <w:rPr>
          <w:sz w:val="20"/>
        </w:rPr>
        <w:t xml:space="preserve"> </w:t>
      </w:r>
      <w:r w:rsidRPr="00B3663D">
        <w:rPr>
          <w:sz w:val="20"/>
        </w:rPr>
        <w:t>korkunç</w:t>
      </w:r>
      <w:r w:rsidRPr="00B3663D" w:rsidR="005A771B">
        <w:rPr>
          <w:sz w:val="20"/>
        </w:rPr>
        <w:t xml:space="preserve"> </w:t>
      </w:r>
      <w:r w:rsidRPr="00B3663D">
        <w:rPr>
          <w:sz w:val="20"/>
        </w:rPr>
        <w:t>tabloyu</w:t>
      </w:r>
      <w:r w:rsidRPr="00B3663D" w:rsidR="005A771B">
        <w:rPr>
          <w:sz w:val="20"/>
        </w:rPr>
        <w:t xml:space="preserve"> </w:t>
      </w:r>
      <w:r w:rsidRPr="00B3663D">
        <w:rPr>
          <w:sz w:val="20"/>
        </w:rPr>
        <w:t>siz</w:t>
      </w:r>
      <w:r w:rsidRPr="00B3663D" w:rsidR="005A771B">
        <w:rPr>
          <w:sz w:val="20"/>
        </w:rPr>
        <w:t xml:space="preserve"> </w:t>
      </w:r>
      <w:r w:rsidRPr="00B3663D">
        <w:rPr>
          <w:sz w:val="20"/>
        </w:rPr>
        <w:t>yarattınız,</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sizin</w:t>
      </w:r>
      <w:r w:rsidRPr="00B3663D" w:rsidR="005A771B">
        <w:rPr>
          <w:sz w:val="20"/>
        </w:rPr>
        <w:t xml:space="preserve"> </w:t>
      </w:r>
      <w:r w:rsidRPr="00B3663D">
        <w:rPr>
          <w:sz w:val="20"/>
        </w:rPr>
        <w:t>politik</w:t>
      </w:r>
      <w:r w:rsidRPr="00B3663D" w:rsidR="005A771B">
        <w:rPr>
          <w:sz w:val="20"/>
        </w:rPr>
        <w:t xml:space="preserve"> </w:t>
      </w:r>
      <w:r w:rsidRPr="00B3663D">
        <w:rPr>
          <w:sz w:val="20"/>
        </w:rPr>
        <w:t>miyopluğunuzun</w:t>
      </w:r>
      <w:r w:rsidRPr="00B3663D" w:rsidR="005A771B">
        <w:rPr>
          <w:sz w:val="20"/>
        </w:rPr>
        <w:t xml:space="preserve"> </w:t>
      </w:r>
      <w:r w:rsidRPr="00B3663D">
        <w:rPr>
          <w:sz w:val="20"/>
        </w:rPr>
        <w:t>neticesidir.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Hepinizi</w:t>
      </w:r>
      <w:r w:rsidRPr="00B3663D" w:rsidR="005A771B">
        <w:rPr>
          <w:sz w:val="20"/>
        </w:rPr>
        <w:t xml:space="preserve"> </w:t>
      </w:r>
      <w:r w:rsidRPr="00B3663D">
        <w:rPr>
          <w:sz w:val="20"/>
        </w:rPr>
        <w:t>saygı</w:t>
      </w:r>
      <w:r w:rsidRPr="00B3663D" w:rsidR="005A771B">
        <w:rPr>
          <w:sz w:val="20"/>
        </w:rPr>
        <w:t xml:space="preserve"> </w:t>
      </w:r>
      <w:r w:rsidRPr="00B3663D">
        <w:rPr>
          <w:sz w:val="20"/>
        </w:rPr>
        <w:t>ve</w:t>
      </w:r>
      <w:r w:rsidRPr="00B3663D" w:rsidR="005A771B">
        <w:rPr>
          <w:sz w:val="20"/>
        </w:rPr>
        <w:t xml:space="preserve"> </w:t>
      </w:r>
      <w:r w:rsidRPr="00B3663D">
        <w:rPr>
          <w:sz w:val="20"/>
        </w:rPr>
        <w:t>sevgilerimle</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Çanakkale</w:t>
      </w:r>
      <w:r w:rsidRPr="00B3663D" w:rsidR="005A771B">
        <w:rPr>
          <w:sz w:val="20"/>
        </w:rPr>
        <w:t xml:space="preserve"> </w:t>
      </w:r>
      <w:r w:rsidRPr="00B3663D">
        <w:rPr>
          <w:sz w:val="20"/>
        </w:rPr>
        <w:t>Milletvekili</w:t>
      </w:r>
      <w:r w:rsidRPr="00B3663D" w:rsidR="005A771B">
        <w:rPr>
          <w:sz w:val="20"/>
        </w:rPr>
        <w:t xml:space="preserve"> </w:t>
      </w:r>
      <w:r w:rsidRPr="00B3663D">
        <w:rPr>
          <w:sz w:val="20"/>
        </w:rPr>
        <w:t>Özgür</w:t>
      </w:r>
      <w:r w:rsidRPr="00B3663D" w:rsidR="005A771B">
        <w:rPr>
          <w:sz w:val="20"/>
        </w:rPr>
        <w:t xml:space="preserve"> </w:t>
      </w:r>
      <w:r w:rsidRPr="00B3663D">
        <w:rPr>
          <w:sz w:val="20"/>
        </w:rPr>
        <w:t>Ceylan</w:t>
      </w:r>
      <w:r w:rsidRPr="00B3663D" w:rsidR="005A771B">
        <w:rPr>
          <w:sz w:val="20"/>
        </w:rPr>
        <w:t xml:space="preserve"> </w:t>
      </w:r>
      <w:r w:rsidRPr="00B3663D">
        <w:rPr>
          <w:sz w:val="20"/>
        </w:rPr>
        <w:t>Bey’e</w:t>
      </w:r>
      <w:r w:rsidRPr="00B3663D" w:rsidR="005A771B">
        <w:rPr>
          <w:sz w:val="20"/>
        </w:rPr>
        <w:t xml:space="preserve"> </w:t>
      </w:r>
      <w:r w:rsidRPr="00B3663D">
        <w:rPr>
          <w:sz w:val="20"/>
        </w:rPr>
        <w:t>ait.</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ÖZGÜR</w:t>
      </w:r>
      <w:r w:rsidRPr="00B3663D" w:rsidR="005A771B">
        <w:rPr>
          <w:sz w:val="20"/>
        </w:rPr>
        <w:t xml:space="preserve"> </w:t>
      </w:r>
      <w:r w:rsidRPr="00B3663D">
        <w:rPr>
          <w:sz w:val="20"/>
        </w:rPr>
        <w:t>CEYLAN</w:t>
      </w:r>
      <w:r w:rsidRPr="00B3663D" w:rsidR="005A771B">
        <w:rPr>
          <w:sz w:val="20"/>
        </w:rPr>
        <w:t xml:space="preserve"> </w:t>
      </w:r>
      <w:r w:rsidRPr="00B3663D">
        <w:rPr>
          <w:sz w:val="20"/>
        </w:rPr>
        <w:t>(Çanakkale)</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Kamu</w:t>
      </w:r>
      <w:r w:rsidRPr="00B3663D" w:rsidR="005A771B">
        <w:rPr>
          <w:sz w:val="20"/>
        </w:rPr>
        <w:t xml:space="preserve"> </w:t>
      </w:r>
      <w:r w:rsidRPr="00B3663D">
        <w:rPr>
          <w:sz w:val="20"/>
        </w:rPr>
        <w:t>Gözetimi,</w:t>
      </w:r>
      <w:r w:rsidRPr="00B3663D" w:rsidR="005A771B">
        <w:rPr>
          <w:sz w:val="20"/>
        </w:rPr>
        <w:t xml:space="preserve"> </w:t>
      </w:r>
      <w:r w:rsidRPr="00B3663D">
        <w:rPr>
          <w:sz w:val="20"/>
        </w:rPr>
        <w:t>Muhasebe</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Standartları</w:t>
      </w:r>
      <w:r w:rsidRPr="00B3663D" w:rsidR="005A771B">
        <w:rPr>
          <w:sz w:val="20"/>
        </w:rPr>
        <w:t xml:space="preserve"> </w:t>
      </w:r>
      <w:r w:rsidRPr="00B3663D">
        <w:rPr>
          <w:sz w:val="20"/>
        </w:rPr>
        <w:t>Kurumu</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Toplanan</w:t>
      </w:r>
      <w:r w:rsidRPr="00B3663D" w:rsidR="005A771B">
        <w:rPr>
          <w:sz w:val="20"/>
        </w:rPr>
        <w:t xml:space="preserve"> </w:t>
      </w:r>
      <w:r w:rsidRPr="00B3663D">
        <w:rPr>
          <w:sz w:val="20"/>
        </w:rPr>
        <w:t>verginin</w:t>
      </w:r>
      <w:r w:rsidRPr="00B3663D" w:rsidR="005A771B">
        <w:rPr>
          <w:sz w:val="20"/>
        </w:rPr>
        <w:t xml:space="preserve"> </w:t>
      </w:r>
      <w:r w:rsidRPr="00B3663D">
        <w:rPr>
          <w:sz w:val="20"/>
        </w:rPr>
        <w:t>nereye</w:t>
      </w:r>
      <w:r w:rsidRPr="00B3663D" w:rsidR="004B4785">
        <w:rPr>
          <w:sz w:val="20"/>
        </w:rPr>
        <w:t>,</w:t>
      </w:r>
      <w:r w:rsidRPr="00B3663D" w:rsidR="005A771B">
        <w:rPr>
          <w:sz w:val="20"/>
        </w:rPr>
        <w:t xml:space="preserve"> </w:t>
      </w:r>
      <w:r w:rsidRPr="00B3663D">
        <w:rPr>
          <w:sz w:val="20"/>
        </w:rPr>
        <w:t>nasıl</w:t>
      </w:r>
      <w:r w:rsidRPr="00B3663D" w:rsidR="005A771B">
        <w:rPr>
          <w:sz w:val="20"/>
        </w:rPr>
        <w:t xml:space="preserve"> </w:t>
      </w:r>
      <w:r w:rsidRPr="00B3663D">
        <w:rPr>
          <w:sz w:val="20"/>
        </w:rPr>
        <w:t>harcandığının</w:t>
      </w:r>
      <w:r w:rsidRPr="00B3663D" w:rsidR="005A771B">
        <w:rPr>
          <w:sz w:val="20"/>
        </w:rPr>
        <w:t xml:space="preserve"> </w:t>
      </w:r>
      <w:r w:rsidRPr="00B3663D">
        <w:rPr>
          <w:sz w:val="20"/>
        </w:rPr>
        <w:t>denetlenebiliyor</w:t>
      </w:r>
      <w:r w:rsidRPr="00B3663D" w:rsidR="005A771B">
        <w:rPr>
          <w:sz w:val="20"/>
        </w:rPr>
        <w:t xml:space="preserve"> </w:t>
      </w:r>
      <w:r w:rsidRPr="00B3663D">
        <w:rPr>
          <w:sz w:val="20"/>
        </w:rPr>
        <w:t>olması,</w:t>
      </w:r>
      <w:r w:rsidRPr="00B3663D" w:rsidR="005A771B">
        <w:rPr>
          <w:sz w:val="20"/>
        </w:rPr>
        <w:t xml:space="preserve"> </w:t>
      </w:r>
      <w:r w:rsidRPr="00B3663D">
        <w:rPr>
          <w:sz w:val="20"/>
        </w:rPr>
        <w:t>demokrasilerin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göstergelerinden</w:t>
      </w:r>
      <w:r w:rsidRPr="00B3663D" w:rsidR="005A771B">
        <w:rPr>
          <w:sz w:val="20"/>
        </w:rPr>
        <w:t xml:space="preserve"> </w:t>
      </w:r>
      <w:r w:rsidRPr="00B3663D">
        <w:rPr>
          <w:sz w:val="20"/>
        </w:rPr>
        <w:t>biridir.</w:t>
      </w:r>
      <w:r w:rsidRPr="00B3663D" w:rsidR="005A771B">
        <w:rPr>
          <w:sz w:val="20"/>
        </w:rPr>
        <w:t xml:space="preserve"> </w:t>
      </w:r>
      <w:r w:rsidRPr="00B3663D">
        <w:rPr>
          <w:sz w:val="20"/>
        </w:rPr>
        <w:t>İşin</w:t>
      </w:r>
      <w:r w:rsidRPr="00B3663D" w:rsidR="005A771B">
        <w:rPr>
          <w:sz w:val="20"/>
        </w:rPr>
        <w:t xml:space="preserve"> </w:t>
      </w:r>
      <w:r w:rsidRPr="00B3663D">
        <w:rPr>
          <w:sz w:val="20"/>
        </w:rPr>
        <w:t>özü,</w:t>
      </w:r>
      <w:r w:rsidRPr="00B3663D" w:rsidR="005A771B">
        <w:rPr>
          <w:sz w:val="20"/>
        </w:rPr>
        <w:t xml:space="preserve"> </w:t>
      </w:r>
      <w:r w:rsidRPr="00B3663D">
        <w:rPr>
          <w:sz w:val="20"/>
        </w:rPr>
        <w:t>vergi</w:t>
      </w:r>
      <w:r w:rsidRPr="00B3663D" w:rsidR="005A771B">
        <w:rPr>
          <w:sz w:val="20"/>
        </w:rPr>
        <w:t xml:space="preserve"> </w:t>
      </w:r>
      <w:r w:rsidRPr="00B3663D">
        <w:rPr>
          <w:sz w:val="20"/>
        </w:rPr>
        <w:t>gelirlerini</w:t>
      </w:r>
      <w:r w:rsidRPr="00B3663D" w:rsidR="005A771B">
        <w:rPr>
          <w:sz w:val="20"/>
        </w:rPr>
        <w:t xml:space="preserve"> </w:t>
      </w:r>
      <w:r w:rsidRPr="00B3663D">
        <w:rPr>
          <w:sz w:val="20"/>
        </w:rPr>
        <w:t>kimin,</w:t>
      </w:r>
      <w:r w:rsidRPr="00B3663D" w:rsidR="005A771B">
        <w:rPr>
          <w:sz w:val="20"/>
        </w:rPr>
        <w:t xml:space="preserve"> </w:t>
      </w:r>
      <w:r w:rsidRPr="00B3663D">
        <w:rPr>
          <w:sz w:val="20"/>
        </w:rPr>
        <w:t>nasıl</w:t>
      </w:r>
      <w:r w:rsidRPr="00B3663D" w:rsidR="005A771B">
        <w:rPr>
          <w:sz w:val="20"/>
        </w:rPr>
        <w:t xml:space="preserve"> </w:t>
      </w:r>
      <w:r w:rsidRPr="00B3663D">
        <w:rPr>
          <w:sz w:val="20"/>
        </w:rPr>
        <w:t>kullanacağı</w:t>
      </w:r>
      <w:r w:rsidRPr="00B3663D" w:rsidR="005A771B">
        <w:rPr>
          <w:sz w:val="20"/>
        </w:rPr>
        <w:t xml:space="preserve"> </w:t>
      </w:r>
      <w:r w:rsidRPr="00B3663D">
        <w:rPr>
          <w:sz w:val="20"/>
        </w:rPr>
        <w:t>meselesidir.</w:t>
      </w:r>
      <w:r w:rsidRPr="00B3663D" w:rsidR="005A771B">
        <w:rPr>
          <w:sz w:val="20"/>
        </w:rPr>
        <w:t xml:space="preserve"> </w:t>
      </w:r>
      <w:r w:rsidRPr="00B3663D">
        <w:rPr>
          <w:sz w:val="20"/>
        </w:rPr>
        <w:t>İktidarların</w:t>
      </w:r>
      <w:r w:rsidRPr="00B3663D" w:rsidR="005A771B">
        <w:rPr>
          <w:sz w:val="20"/>
        </w:rPr>
        <w:t xml:space="preserve"> </w:t>
      </w:r>
      <w:r w:rsidRPr="00B3663D">
        <w:rPr>
          <w:sz w:val="20"/>
        </w:rPr>
        <w:t>bütçe</w:t>
      </w:r>
      <w:r w:rsidRPr="00B3663D" w:rsidR="005A771B">
        <w:rPr>
          <w:sz w:val="20"/>
        </w:rPr>
        <w:t xml:space="preserve"> </w:t>
      </w:r>
      <w:r w:rsidRPr="00B3663D">
        <w:rPr>
          <w:sz w:val="20"/>
        </w:rPr>
        <w:t>tercihleri</w:t>
      </w:r>
      <w:r w:rsidRPr="00B3663D" w:rsidR="005A771B">
        <w:rPr>
          <w:sz w:val="20"/>
        </w:rPr>
        <w:t xml:space="preserve"> </w:t>
      </w:r>
      <w:r w:rsidRPr="00B3663D">
        <w:rPr>
          <w:sz w:val="20"/>
        </w:rPr>
        <w:t>sınıfsal</w:t>
      </w:r>
      <w:r w:rsidRPr="00B3663D" w:rsidR="005A771B">
        <w:rPr>
          <w:sz w:val="20"/>
        </w:rPr>
        <w:t xml:space="preserve"> </w:t>
      </w:r>
      <w:r w:rsidRPr="00B3663D">
        <w:rPr>
          <w:sz w:val="20"/>
        </w:rPr>
        <w:t>duruşlarını</w:t>
      </w:r>
      <w:r w:rsidRPr="00B3663D" w:rsidR="005A771B">
        <w:rPr>
          <w:sz w:val="20"/>
        </w:rPr>
        <w:t xml:space="preserve"> </w:t>
      </w:r>
      <w:r w:rsidRPr="00B3663D">
        <w:rPr>
          <w:sz w:val="20"/>
        </w:rPr>
        <w:t>da</w:t>
      </w:r>
      <w:r w:rsidRPr="00B3663D" w:rsidR="005A771B">
        <w:rPr>
          <w:sz w:val="20"/>
        </w:rPr>
        <w:t xml:space="preserve"> </w:t>
      </w:r>
      <w:r w:rsidRPr="00B3663D">
        <w:rPr>
          <w:sz w:val="20"/>
        </w:rPr>
        <w:t>gösterir.</w:t>
      </w:r>
      <w:r w:rsidRPr="00B3663D" w:rsidR="005A771B">
        <w:rPr>
          <w:sz w:val="20"/>
        </w:rPr>
        <w:t xml:space="preserve"> </w:t>
      </w:r>
      <w:r w:rsidRPr="00B3663D">
        <w:rPr>
          <w:sz w:val="20"/>
        </w:rPr>
        <w:t>Bu</w:t>
      </w:r>
      <w:r w:rsidRPr="00B3663D" w:rsidR="005A771B">
        <w:rPr>
          <w:sz w:val="20"/>
        </w:rPr>
        <w:t xml:space="preserve"> </w:t>
      </w:r>
      <w:r w:rsidRPr="00B3663D">
        <w:rPr>
          <w:sz w:val="20"/>
        </w:rPr>
        <w:t>açıdan</w:t>
      </w:r>
      <w:r w:rsidRPr="00B3663D" w:rsidR="005A771B">
        <w:rPr>
          <w:sz w:val="20"/>
        </w:rPr>
        <w:t xml:space="preserve"> </w:t>
      </w:r>
      <w:r w:rsidRPr="00B3663D">
        <w:rPr>
          <w:sz w:val="20"/>
        </w:rPr>
        <w:t>bakıldığında,</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Türkiye'nin</w:t>
      </w:r>
      <w:r w:rsidRPr="00B3663D" w:rsidR="005A771B">
        <w:rPr>
          <w:sz w:val="20"/>
        </w:rPr>
        <w:t xml:space="preserve"> </w:t>
      </w:r>
      <w:r w:rsidRPr="00B3663D">
        <w:rPr>
          <w:sz w:val="20"/>
        </w:rPr>
        <w:t>emekçi</w:t>
      </w:r>
      <w:r w:rsidRPr="00B3663D" w:rsidR="005A771B">
        <w:rPr>
          <w:sz w:val="20"/>
        </w:rPr>
        <w:t xml:space="preserve"> </w:t>
      </w:r>
      <w:r w:rsidRPr="00B3663D">
        <w:rPr>
          <w:sz w:val="20"/>
        </w:rPr>
        <w:t>yığınlarını</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bir</w:t>
      </w:r>
      <w:r w:rsidRPr="00B3663D" w:rsidR="005A771B">
        <w:rPr>
          <w:sz w:val="20"/>
        </w:rPr>
        <w:t xml:space="preserve"> </w:t>
      </w:r>
      <w:r w:rsidRPr="00B3663D">
        <w:rPr>
          <w:sz w:val="20"/>
        </w:rPr>
        <w:t>anlayışın</w:t>
      </w:r>
      <w:r w:rsidRPr="00B3663D" w:rsidR="005A771B">
        <w:rPr>
          <w:sz w:val="20"/>
        </w:rPr>
        <w:t xml:space="preserve"> </w:t>
      </w:r>
      <w:r w:rsidRPr="00B3663D">
        <w:rPr>
          <w:sz w:val="20"/>
        </w:rPr>
        <w:t>açık</w:t>
      </w:r>
      <w:r w:rsidRPr="00B3663D" w:rsidR="005A771B">
        <w:rPr>
          <w:sz w:val="20"/>
        </w:rPr>
        <w:t xml:space="preserve"> </w:t>
      </w:r>
      <w:r w:rsidRPr="00B3663D">
        <w:rPr>
          <w:sz w:val="20"/>
        </w:rPr>
        <w:t>göstergesidir.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Görüştüğümüz</w:t>
      </w:r>
      <w:r w:rsidRPr="00B3663D" w:rsidR="005A771B">
        <w:rPr>
          <w:sz w:val="20"/>
        </w:rPr>
        <w:t xml:space="preserve"> </w:t>
      </w:r>
      <w:r w:rsidRPr="00B3663D">
        <w:rPr>
          <w:sz w:val="20"/>
        </w:rPr>
        <w:t>bütçe,</w:t>
      </w:r>
      <w:r w:rsidRPr="00B3663D" w:rsidR="005A771B">
        <w:rPr>
          <w:sz w:val="20"/>
        </w:rPr>
        <w:t xml:space="preserve"> </w:t>
      </w:r>
      <w:r w:rsidRPr="00B3663D">
        <w:rPr>
          <w:sz w:val="20"/>
        </w:rPr>
        <w:t>sarayda</w:t>
      </w:r>
      <w:r w:rsidRPr="00B3663D" w:rsidR="005A771B">
        <w:rPr>
          <w:sz w:val="20"/>
        </w:rPr>
        <w:t xml:space="preserve"> </w:t>
      </w:r>
      <w:r w:rsidRPr="00B3663D">
        <w:rPr>
          <w:sz w:val="20"/>
        </w:rPr>
        <w:t>tek</w:t>
      </w:r>
      <w:r w:rsidRPr="00B3663D" w:rsidR="005A771B">
        <w:rPr>
          <w:sz w:val="20"/>
        </w:rPr>
        <w:t xml:space="preserve"> </w:t>
      </w:r>
      <w:r w:rsidRPr="00B3663D">
        <w:rPr>
          <w:sz w:val="20"/>
        </w:rPr>
        <w:t>adamın</w:t>
      </w:r>
      <w:r w:rsidRPr="00B3663D" w:rsidR="005A771B">
        <w:rPr>
          <w:sz w:val="20"/>
        </w:rPr>
        <w:t xml:space="preserve"> </w:t>
      </w:r>
      <w:r w:rsidRPr="00B3663D">
        <w:rPr>
          <w:sz w:val="20"/>
        </w:rPr>
        <w:t>ve</w:t>
      </w:r>
      <w:r w:rsidRPr="00B3663D" w:rsidR="005A771B">
        <w:rPr>
          <w:sz w:val="20"/>
        </w:rPr>
        <w:t xml:space="preserve"> </w:t>
      </w:r>
      <w:r w:rsidRPr="00B3663D">
        <w:rPr>
          <w:sz w:val="20"/>
        </w:rPr>
        <w:t>yandaşlarının</w:t>
      </w:r>
      <w:r w:rsidRPr="00B3663D" w:rsidR="005A771B">
        <w:rPr>
          <w:sz w:val="20"/>
        </w:rPr>
        <w:t xml:space="preserve"> </w:t>
      </w:r>
      <w:r w:rsidRPr="00B3663D">
        <w:rPr>
          <w:sz w:val="20"/>
        </w:rPr>
        <w:t>refahını</w:t>
      </w:r>
      <w:r w:rsidRPr="00B3663D" w:rsidR="005A771B">
        <w:rPr>
          <w:sz w:val="20"/>
        </w:rPr>
        <w:t xml:space="preserve"> </w:t>
      </w:r>
      <w:r w:rsidRPr="00B3663D">
        <w:rPr>
          <w:sz w:val="20"/>
        </w:rPr>
        <w:t>artırmak</w:t>
      </w:r>
      <w:r w:rsidRPr="00B3663D" w:rsidR="005A771B">
        <w:rPr>
          <w:sz w:val="20"/>
        </w:rPr>
        <w:t xml:space="preserve"> </w:t>
      </w:r>
      <w:r w:rsidRPr="00B3663D">
        <w:rPr>
          <w:sz w:val="20"/>
        </w:rPr>
        <w:t>üzere</w:t>
      </w:r>
      <w:r w:rsidRPr="00B3663D" w:rsidR="005A771B">
        <w:rPr>
          <w:sz w:val="20"/>
        </w:rPr>
        <w:t xml:space="preserve"> </w:t>
      </w:r>
      <w:r w:rsidRPr="00B3663D">
        <w:rPr>
          <w:sz w:val="20"/>
        </w:rPr>
        <w:t>hazırlanmış,</w:t>
      </w:r>
      <w:r w:rsidRPr="00B3663D" w:rsidR="005A771B">
        <w:rPr>
          <w:sz w:val="20"/>
        </w:rPr>
        <w:t xml:space="preserve"> </w:t>
      </w:r>
      <w:r w:rsidRPr="00B3663D">
        <w:rPr>
          <w:sz w:val="20"/>
        </w:rPr>
        <w:t>Komisyonda</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virgülü</w:t>
      </w:r>
      <w:r w:rsidRPr="00B3663D" w:rsidR="005A771B">
        <w:rPr>
          <w:sz w:val="20"/>
        </w:rPr>
        <w:t xml:space="preserve"> </w:t>
      </w:r>
      <w:r w:rsidRPr="00B3663D">
        <w:rPr>
          <w:sz w:val="20"/>
        </w:rPr>
        <w:t>değiştirilmeden</w:t>
      </w:r>
      <w:r w:rsidRPr="00B3663D" w:rsidR="005A771B">
        <w:rPr>
          <w:sz w:val="20"/>
        </w:rPr>
        <w:t xml:space="preserve"> </w:t>
      </w:r>
      <w:r w:rsidRPr="00B3663D">
        <w:rPr>
          <w:sz w:val="20"/>
        </w:rPr>
        <w:t>önümüze</w:t>
      </w:r>
      <w:r w:rsidRPr="00B3663D" w:rsidR="005A771B">
        <w:rPr>
          <w:sz w:val="20"/>
        </w:rPr>
        <w:t xml:space="preserve"> </w:t>
      </w:r>
      <w:r w:rsidRPr="00B3663D">
        <w:rPr>
          <w:sz w:val="20"/>
        </w:rPr>
        <w:t>getirilmiştir.</w:t>
      </w:r>
      <w:r w:rsidRPr="00B3663D" w:rsidR="005A771B">
        <w:rPr>
          <w:sz w:val="20"/>
        </w:rPr>
        <w:t xml:space="preserve"> </w:t>
      </w:r>
      <w:r w:rsidRPr="00B3663D">
        <w:rPr>
          <w:sz w:val="20"/>
        </w:rPr>
        <w:t>Ülkemiz,</w:t>
      </w:r>
      <w:r w:rsidRPr="00B3663D" w:rsidR="005A771B">
        <w:rPr>
          <w:sz w:val="20"/>
        </w:rPr>
        <w:t xml:space="preserve"> </w:t>
      </w:r>
      <w:r w:rsidRPr="00B3663D">
        <w:rPr>
          <w:sz w:val="20"/>
        </w:rPr>
        <w:t>sonuçları</w:t>
      </w:r>
      <w:r w:rsidRPr="00B3663D" w:rsidR="005A771B">
        <w:rPr>
          <w:sz w:val="20"/>
        </w:rPr>
        <w:t xml:space="preserve"> </w:t>
      </w:r>
      <w:r w:rsidRPr="00B3663D">
        <w:rPr>
          <w:sz w:val="20"/>
        </w:rPr>
        <w:t>giderek</w:t>
      </w:r>
      <w:r w:rsidRPr="00B3663D" w:rsidR="005A771B">
        <w:rPr>
          <w:sz w:val="20"/>
        </w:rPr>
        <w:t xml:space="preserve"> </w:t>
      </w:r>
      <w:r w:rsidRPr="00B3663D">
        <w:rPr>
          <w:sz w:val="20"/>
        </w:rPr>
        <w:t>katlanılmaz</w:t>
      </w:r>
      <w:r w:rsidRPr="00B3663D" w:rsidR="005A771B">
        <w:rPr>
          <w:sz w:val="20"/>
        </w:rPr>
        <w:t xml:space="preserve"> </w:t>
      </w:r>
      <w:r w:rsidRPr="00B3663D">
        <w:rPr>
          <w:sz w:val="20"/>
        </w:rPr>
        <w:t>hâle</w:t>
      </w:r>
      <w:r w:rsidRPr="00B3663D" w:rsidR="005A771B">
        <w:rPr>
          <w:sz w:val="20"/>
        </w:rPr>
        <w:t xml:space="preserve"> </w:t>
      </w:r>
      <w:r w:rsidRPr="00B3663D">
        <w:rPr>
          <w:sz w:val="20"/>
        </w:rPr>
        <w:t>gelen,</w:t>
      </w:r>
      <w:r w:rsidRPr="00B3663D" w:rsidR="005A771B">
        <w:rPr>
          <w:sz w:val="20"/>
        </w:rPr>
        <w:t xml:space="preserve"> </w:t>
      </w:r>
      <w:r w:rsidRPr="00B3663D">
        <w:rPr>
          <w:sz w:val="20"/>
        </w:rPr>
        <w:t>belki</w:t>
      </w:r>
      <w:r w:rsidRPr="00B3663D" w:rsidR="005A771B">
        <w:rPr>
          <w:sz w:val="20"/>
        </w:rPr>
        <w:t xml:space="preserve"> </w:t>
      </w:r>
      <w:r w:rsidRPr="00B3663D">
        <w:rPr>
          <w:sz w:val="20"/>
        </w:rPr>
        <w:t>de</w:t>
      </w:r>
      <w:r w:rsidRPr="00B3663D" w:rsidR="005A771B">
        <w:rPr>
          <w:sz w:val="20"/>
        </w:rPr>
        <w:t xml:space="preserve"> </w:t>
      </w:r>
      <w:r w:rsidRPr="00B3663D">
        <w:rPr>
          <w:sz w:val="20"/>
        </w:rPr>
        <w:t>tarihimizin</w:t>
      </w:r>
      <w:r w:rsidRPr="00B3663D" w:rsidR="005A771B">
        <w:rPr>
          <w:sz w:val="20"/>
        </w:rPr>
        <w:t xml:space="preserve"> </w:t>
      </w:r>
      <w:r w:rsidRPr="00B3663D">
        <w:rPr>
          <w:sz w:val="20"/>
        </w:rPr>
        <w:t>en</w:t>
      </w:r>
      <w:r w:rsidRPr="00B3663D" w:rsidR="005A771B">
        <w:rPr>
          <w:sz w:val="20"/>
        </w:rPr>
        <w:t xml:space="preserve"> </w:t>
      </w:r>
      <w:r w:rsidRPr="00B3663D">
        <w:rPr>
          <w:sz w:val="20"/>
        </w:rPr>
        <w:t>ağır</w:t>
      </w:r>
      <w:r w:rsidRPr="00B3663D" w:rsidR="005A771B">
        <w:rPr>
          <w:sz w:val="20"/>
        </w:rPr>
        <w:t xml:space="preserve"> </w:t>
      </w:r>
      <w:r w:rsidRPr="00B3663D">
        <w:rPr>
          <w:sz w:val="20"/>
        </w:rPr>
        <w:t>ekonomik</w:t>
      </w:r>
      <w:r w:rsidRPr="00B3663D" w:rsidR="005A771B">
        <w:rPr>
          <w:sz w:val="20"/>
        </w:rPr>
        <w:t xml:space="preserve"> </w:t>
      </w:r>
      <w:r w:rsidRPr="00B3663D">
        <w:rPr>
          <w:sz w:val="20"/>
        </w:rPr>
        <w:t>krizinin</w:t>
      </w:r>
      <w:r w:rsidRPr="00B3663D" w:rsidR="005A771B">
        <w:rPr>
          <w:sz w:val="20"/>
        </w:rPr>
        <w:t xml:space="preserve"> </w:t>
      </w:r>
      <w:r w:rsidRPr="00B3663D">
        <w:rPr>
          <w:sz w:val="20"/>
        </w:rPr>
        <w:t>içerisindedir.</w:t>
      </w:r>
      <w:r w:rsidRPr="00B3663D" w:rsidR="005A771B">
        <w:rPr>
          <w:sz w:val="20"/>
        </w:rPr>
        <w:t xml:space="preserve"> </w:t>
      </w:r>
      <w:r w:rsidRPr="00B3663D">
        <w:rPr>
          <w:sz w:val="20"/>
        </w:rPr>
        <w:t>Krizin</w:t>
      </w:r>
      <w:r w:rsidRPr="00B3663D" w:rsidR="005A771B">
        <w:rPr>
          <w:sz w:val="20"/>
        </w:rPr>
        <w:t xml:space="preserve"> </w:t>
      </w:r>
      <w:r w:rsidRPr="00B3663D">
        <w:rPr>
          <w:sz w:val="20"/>
        </w:rPr>
        <w:t>faturası</w:t>
      </w:r>
      <w:r w:rsidRPr="00B3663D" w:rsidR="005A771B">
        <w:rPr>
          <w:sz w:val="20"/>
        </w:rPr>
        <w:t xml:space="preserve"> </w:t>
      </w:r>
      <w:r w:rsidRPr="00B3663D">
        <w:rPr>
          <w:sz w:val="20"/>
        </w:rPr>
        <w:t>halkımız</w:t>
      </w:r>
      <w:r w:rsidRPr="00B3663D" w:rsidR="005A771B">
        <w:rPr>
          <w:sz w:val="20"/>
        </w:rPr>
        <w:t xml:space="preserve"> </w:t>
      </w:r>
      <w:r w:rsidRPr="00B3663D">
        <w:rPr>
          <w:sz w:val="20"/>
        </w:rPr>
        <w:t>açısından</w:t>
      </w:r>
      <w:r w:rsidRPr="00B3663D" w:rsidR="005A771B">
        <w:rPr>
          <w:sz w:val="20"/>
        </w:rPr>
        <w:t xml:space="preserve"> </w:t>
      </w:r>
      <w:r w:rsidRPr="00B3663D">
        <w:rPr>
          <w:sz w:val="20"/>
        </w:rPr>
        <w:t>seçimlerden</w:t>
      </w:r>
      <w:r w:rsidRPr="00B3663D" w:rsidR="005A771B">
        <w:rPr>
          <w:sz w:val="20"/>
        </w:rPr>
        <w:t xml:space="preserve"> </w:t>
      </w:r>
      <w:r w:rsidRPr="00B3663D">
        <w:rPr>
          <w:sz w:val="20"/>
        </w:rPr>
        <w:t>sonra</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ağırlaşacaktır.</w:t>
      </w:r>
      <w:r w:rsidRPr="00B3663D" w:rsidR="005A771B">
        <w:rPr>
          <w:sz w:val="20"/>
        </w:rPr>
        <w:t xml:space="preserve"> </w:t>
      </w:r>
      <w:r w:rsidRPr="00B3663D">
        <w:rPr>
          <w:sz w:val="20"/>
        </w:rPr>
        <w:t>Bu</w:t>
      </w:r>
      <w:r w:rsidRPr="00B3663D" w:rsidR="005A771B">
        <w:rPr>
          <w:sz w:val="20"/>
        </w:rPr>
        <w:t xml:space="preserve"> </w:t>
      </w:r>
      <w:r w:rsidRPr="00B3663D">
        <w:rPr>
          <w:sz w:val="20"/>
        </w:rPr>
        <w:t>kriz</w:t>
      </w:r>
      <w:r w:rsidRPr="00B3663D" w:rsidR="005A771B">
        <w:rPr>
          <w:sz w:val="20"/>
        </w:rPr>
        <w:t xml:space="preserve"> </w:t>
      </w:r>
      <w:r w:rsidRPr="00B3663D">
        <w:rPr>
          <w:sz w:val="20"/>
        </w:rPr>
        <w:t>“Ey</w:t>
      </w:r>
      <w:r w:rsidRPr="00B3663D" w:rsidR="005A771B">
        <w:rPr>
          <w:sz w:val="20"/>
        </w:rPr>
        <w:t xml:space="preserve"> </w:t>
      </w:r>
      <w:r w:rsidRPr="00B3663D">
        <w:rPr>
          <w:sz w:val="20"/>
        </w:rPr>
        <w:t>Almanya!”</w:t>
      </w:r>
      <w:r w:rsidRPr="00B3663D" w:rsidR="005A771B">
        <w:rPr>
          <w:sz w:val="20"/>
        </w:rPr>
        <w:t xml:space="preserve"> </w:t>
      </w:r>
      <w:r w:rsidRPr="00B3663D">
        <w:rPr>
          <w:sz w:val="20"/>
        </w:rPr>
        <w:t>“Ey</w:t>
      </w:r>
      <w:r w:rsidRPr="00B3663D" w:rsidR="005A771B">
        <w:rPr>
          <w:sz w:val="20"/>
        </w:rPr>
        <w:t xml:space="preserve"> </w:t>
      </w:r>
      <w:r w:rsidRPr="00B3663D">
        <w:rPr>
          <w:sz w:val="20"/>
        </w:rPr>
        <w:t>ABD!”</w:t>
      </w:r>
      <w:r w:rsidRPr="00B3663D" w:rsidR="005A771B">
        <w:rPr>
          <w:sz w:val="20"/>
        </w:rPr>
        <w:t xml:space="preserve"> </w:t>
      </w:r>
      <w:r w:rsidRPr="00B3663D">
        <w:rPr>
          <w:sz w:val="20"/>
        </w:rPr>
        <w:t>naralarıyla</w:t>
      </w:r>
      <w:r w:rsidRPr="00B3663D" w:rsidR="005A771B">
        <w:rPr>
          <w:sz w:val="20"/>
        </w:rPr>
        <w:t xml:space="preserve"> </w:t>
      </w:r>
      <w:r w:rsidRPr="00B3663D">
        <w:rPr>
          <w:sz w:val="20"/>
        </w:rPr>
        <w:t>“ajan</w:t>
      </w:r>
      <w:r w:rsidRPr="00B3663D" w:rsidR="005A771B">
        <w:rPr>
          <w:sz w:val="20"/>
        </w:rPr>
        <w:t xml:space="preserve"> </w:t>
      </w:r>
      <w:r w:rsidRPr="00B3663D">
        <w:rPr>
          <w:sz w:val="20"/>
        </w:rPr>
        <w:t>rahip”</w:t>
      </w:r>
      <w:r w:rsidRPr="00B3663D" w:rsidR="005A771B">
        <w:rPr>
          <w:sz w:val="20"/>
        </w:rPr>
        <w:t xml:space="preserve"> </w:t>
      </w:r>
      <w:r w:rsidRPr="00B3663D">
        <w:rPr>
          <w:sz w:val="20"/>
        </w:rPr>
        <w:t>“terörist</w:t>
      </w:r>
      <w:r w:rsidRPr="00B3663D" w:rsidR="005A771B">
        <w:rPr>
          <w:sz w:val="20"/>
        </w:rPr>
        <w:t xml:space="preserve"> </w:t>
      </w:r>
      <w:r w:rsidRPr="00B3663D">
        <w:rPr>
          <w:sz w:val="20"/>
        </w:rPr>
        <w:t>gazeteci”</w:t>
      </w:r>
      <w:r w:rsidRPr="00B3663D" w:rsidR="005A771B">
        <w:rPr>
          <w:sz w:val="20"/>
        </w:rPr>
        <w:t xml:space="preserve"> </w:t>
      </w:r>
      <w:r w:rsidRPr="00B3663D">
        <w:rPr>
          <w:sz w:val="20"/>
        </w:rPr>
        <w:t>söylemleriyle</w:t>
      </w:r>
      <w:r w:rsidRPr="00B3663D" w:rsidR="005A771B">
        <w:rPr>
          <w:sz w:val="20"/>
        </w:rPr>
        <w:t xml:space="preserve"> </w:t>
      </w:r>
      <w:r w:rsidRPr="00B3663D">
        <w:rPr>
          <w:sz w:val="20"/>
        </w:rPr>
        <w:t>açıklanamaz.</w:t>
      </w:r>
      <w:r w:rsidRPr="00B3663D" w:rsidR="005A771B">
        <w:rPr>
          <w:sz w:val="20"/>
        </w:rPr>
        <w:t xml:space="preserve"> </w:t>
      </w:r>
      <w:r w:rsidRPr="00B3663D">
        <w:rPr>
          <w:sz w:val="20"/>
        </w:rPr>
        <w:t>Yabancı</w:t>
      </w:r>
      <w:r w:rsidRPr="00B3663D" w:rsidR="005A771B">
        <w:rPr>
          <w:sz w:val="20"/>
        </w:rPr>
        <w:t xml:space="preserve"> </w:t>
      </w:r>
      <w:r w:rsidRPr="00B3663D">
        <w:rPr>
          <w:sz w:val="20"/>
        </w:rPr>
        <w:t>bir</w:t>
      </w:r>
      <w:r w:rsidRPr="00B3663D" w:rsidR="005A771B">
        <w:rPr>
          <w:sz w:val="20"/>
        </w:rPr>
        <w:t xml:space="preserve"> </w:t>
      </w:r>
      <w:r w:rsidRPr="00B3663D">
        <w:rPr>
          <w:sz w:val="20"/>
        </w:rPr>
        <w:t>başkentte</w:t>
      </w:r>
      <w:r w:rsidRPr="00B3663D" w:rsidR="005A771B">
        <w:rPr>
          <w:sz w:val="20"/>
        </w:rPr>
        <w:t xml:space="preserve"> </w:t>
      </w:r>
      <w:r w:rsidRPr="00B3663D">
        <w:rPr>
          <w:sz w:val="20"/>
        </w:rPr>
        <w:t>Türkiye’ye</w:t>
      </w:r>
      <w:r w:rsidRPr="00B3663D" w:rsidR="005A771B">
        <w:rPr>
          <w:sz w:val="20"/>
        </w:rPr>
        <w:t xml:space="preserve"> </w:t>
      </w:r>
      <w:r w:rsidRPr="00B3663D">
        <w:rPr>
          <w:sz w:val="20"/>
        </w:rPr>
        <w:t>karşı</w:t>
      </w:r>
      <w:r w:rsidRPr="00B3663D" w:rsidR="005A771B">
        <w:rPr>
          <w:sz w:val="20"/>
        </w:rPr>
        <w:t xml:space="preserve"> </w:t>
      </w:r>
      <w:r w:rsidRPr="00B3663D">
        <w:rPr>
          <w:sz w:val="20"/>
        </w:rPr>
        <w:t>ekonomik</w:t>
      </w:r>
      <w:r w:rsidRPr="00B3663D" w:rsidR="005A771B">
        <w:rPr>
          <w:sz w:val="20"/>
        </w:rPr>
        <w:t xml:space="preserve"> </w:t>
      </w:r>
      <w:r w:rsidRPr="00B3663D">
        <w:rPr>
          <w:sz w:val="20"/>
        </w:rPr>
        <w:t>bir</w:t>
      </w:r>
      <w:r w:rsidRPr="00B3663D" w:rsidR="005A771B">
        <w:rPr>
          <w:sz w:val="20"/>
        </w:rPr>
        <w:t xml:space="preserve"> </w:t>
      </w:r>
      <w:r w:rsidRPr="00B3663D">
        <w:rPr>
          <w:sz w:val="20"/>
        </w:rPr>
        <w:t>saldırı</w:t>
      </w:r>
      <w:r w:rsidRPr="00B3663D" w:rsidR="005A771B">
        <w:rPr>
          <w:sz w:val="20"/>
        </w:rPr>
        <w:t xml:space="preserve"> </w:t>
      </w:r>
      <w:r w:rsidRPr="00B3663D">
        <w:rPr>
          <w:sz w:val="20"/>
        </w:rPr>
        <w:t>planlandığı</w:t>
      </w:r>
      <w:r w:rsidRPr="00B3663D" w:rsidR="005A771B">
        <w:rPr>
          <w:sz w:val="20"/>
        </w:rPr>
        <w:t xml:space="preserve"> </w:t>
      </w:r>
      <w:r w:rsidRPr="00B3663D">
        <w:rPr>
          <w:sz w:val="20"/>
        </w:rPr>
        <w:t>gibi</w:t>
      </w:r>
      <w:r w:rsidRPr="00B3663D" w:rsidR="005A771B">
        <w:rPr>
          <w:sz w:val="20"/>
        </w:rPr>
        <w:t xml:space="preserve"> </w:t>
      </w:r>
      <w:r w:rsidRPr="00B3663D">
        <w:rPr>
          <w:sz w:val="20"/>
        </w:rPr>
        <w:t>iddialarla</w:t>
      </w:r>
      <w:r w:rsidRPr="00B3663D" w:rsidR="005A771B">
        <w:rPr>
          <w:sz w:val="20"/>
        </w:rPr>
        <w:t xml:space="preserve"> </w:t>
      </w:r>
      <w:r w:rsidRPr="00B3663D">
        <w:rPr>
          <w:sz w:val="20"/>
        </w:rPr>
        <w:t>da</w:t>
      </w:r>
      <w:r w:rsidRPr="00B3663D" w:rsidR="005A771B">
        <w:rPr>
          <w:sz w:val="20"/>
        </w:rPr>
        <w:t xml:space="preserve"> </w:t>
      </w:r>
      <w:r w:rsidRPr="00B3663D">
        <w:rPr>
          <w:sz w:val="20"/>
        </w:rPr>
        <w:t>geçiştirilemez.</w:t>
      </w:r>
      <w:r w:rsidRPr="00B3663D" w:rsidR="005A771B">
        <w:rPr>
          <w:sz w:val="20"/>
        </w:rPr>
        <w:t xml:space="preserve"> </w:t>
      </w:r>
      <w:r w:rsidRPr="00B3663D">
        <w:rPr>
          <w:sz w:val="20"/>
        </w:rPr>
        <w:t>Açıklayın</w:t>
      </w:r>
      <w:r w:rsidRPr="00B3663D" w:rsidR="005A771B">
        <w:rPr>
          <w:sz w:val="20"/>
        </w:rPr>
        <w:t xml:space="preserve"> </w:t>
      </w:r>
      <w:r w:rsidRPr="00B3663D">
        <w:rPr>
          <w:sz w:val="20"/>
        </w:rPr>
        <w:t>da</w:t>
      </w:r>
      <w:r w:rsidRPr="00B3663D" w:rsidR="005A771B">
        <w:rPr>
          <w:sz w:val="20"/>
        </w:rPr>
        <w:t xml:space="preserve"> </w:t>
      </w:r>
      <w:r w:rsidRPr="00B3663D">
        <w:rPr>
          <w:sz w:val="20"/>
        </w:rPr>
        <w:t>millet</w:t>
      </w:r>
      <w:r w:rsidRPr="00B3663D" w:rsidR="005A771B">
        <w:rPr>
          <w:sz w:val="20"/>
        </w:rPr>
        <w:t xml:space="preserve"> </w:t>
      </w:r>
      <w:r w:rsidRPr="00B3663D">
        <w:rPr>
          <w:sz w:val="20"/>
        </w:rPr>
        <w:t>bilsin,</w:t>
      </w:r>
      <w:r w:rsidRPr="00B3663D" w:rsidR="005A771B">
        <w:rPr>
          <w:sz w:val="20"/>
        </w:rPr>
        <w:t xml:space="preserve"> </w:t>
      </w:r>
      <w:r w:rsidRPr="00B3663D">
        <w:rPr>
          <w:sz w:val="20"/>
        </w:rPr>
        <w:t>hangi</w:t>
      </w:r>
      <w:r w:rsidRPr="00B3663D" w:rsidR="005A771B">
        <w:rPr>
          <w:sz w:val="20"/>
        </w:rPr>
        <w:t xml:space="preserve"> </w:t>
      </w:r>
      <w:r w:rsidRPr="00B3663D">
        <w:rPr>
          <w:sz w:val="20"/>
        </w:rPr>
        <w:t>başkentmiş</w:t>
      </w:r>
      <w:r w:rsidRPr="00B3663D" w:rsidR="005A771B">
        <w:rPr>
          <w:sz w:val="20"/>
        </w:rPr>
        <w:t xml:space="preserve"> </w:t>
      </w:r>
      <w:r w:rsidRPr="00B3663D">
        <w:rPr>
          <w:sz w:val="20"/>
        </w:rPr>
        <w:t>bu</w:t>
      </w:r>
      <w:r w:rsidRPr="00B3663D" w:rsidR="005A771B">
        <w:rPr>
          <w:sz w:val="20"/>
        </w:rPr>
        <w:t xml:space="preserve"> </w:t>
      </w:r>
      <w:r w:rsidRPr="00B3663D">
        <w:rPr>
          <w:sz w:val="20"/>
        </w:rPr>
        <w:t>tuzağı</w:t>
      </w:r>
      <w:r w:rsidRPr="00B3663D" w:rsidR="005A771B">
        <w:rPr>
          <w:sz w:val="20"/>
        </w:rPr>
        <w:t xml:space="preserve"> </w:t>
      </w:r>
      <w:r w:rsidRPr="00B3663D">
        <w:rPr>
          <w:sz w:val="20"/>
        </w:rPr>
        <w:t>kuran?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bu</w:t>
      </w:r>
      <w:r w:rsidRPr="00B3663D" w:rsidR="005A771B">
        <w:rPr>
          <w:sz w:val="20"/>
        </w:rPr>
        <w:t xml:space="preserve"> </w:t>
      </w:r>
      <w:r w:rsidRPr="00B3663D">
        <w:rPr>
          <w:sz w:val="20"/>
        </w:rPr>
        <w:t>millete</w:t>
      </w:r>
      <w:r w:rsidRPr="00B3663D" w:rsidR="005A771B">
        <w:rPr>
          <w:sz w:val="20"/>
        </w:rPr>
        <w:t xml:space="preserve"> </w:t>
      </w:r>
      <w:r w:rsidRPr="00B3663D">
        <w:rPr>
          <w:sz w:val="20"/>
        </w:rPr>
        <w:t>“faiz</w:t>
      </w:r>
      <w:r w:rsidRPr="00B3663D" w:rsidR="005A771B">
        <w:rPr>
          <w:sz w:val="20"/>
        </w:rPr>
        <w:t xml:space="preserve"> </w:t>
      </w:r>
      <w:r w:rsidRPr="00B3663D">
        <w:rPr>
          <w:sz w:val="20"/>
        </w:rPr>
        <w:t>lobisi”</w:t>
      </w:r>
      <w:r w:rsidRPr="00B3663D" w:rsidR="005A771B">
        <w:rPr>
          <w:sz w:val="20"/>
        </w:rPr>
        <w:t xml:space="preserve"> </w:t>
      </w:r>
      <w:r w:rsidRPr="00B3663D">
        <w:rPr>
          <w:sz w:val="20"/>
        </w:rPr>
        <w:t>“vaiz</w:t>
      </w:r>
      <w:r w:rsidRPr="00B3663D" w:rsidR="005A771B">
        <w:rPr>
          <w:sz w:val="20"/>
        </w:rPr>
        <w:t xml:space="preserve"> </w:t>
      </w:r>
      <w:r w:rsidRPr="00B3663D">
        <w:rPr>
          <w:sz w:val="20"/>
        </w:rPr>
        <w:t>lobisi”</w:t>
      </w:r>
      <w:r w:rsidRPr="00B3663D" w:rsidR="005A771B">
        <w:rPr>
          <w:sz w:val="20"/>
        </w:rPr>
        <w:t xml:space="preserve"> </w:t>
      </w:r>
      <w:r w:rsidRPr="00B3663D">
        <w:rPr>
          <w:sz w:val="20"/>
        </w:rPr>
        <w:t>masalları</w:t>
      </w:r>
      <w:r w:rsidRPr="00B3663D" w:rsidR="005A771B">
        <w:rPr>
          <w:sz w:val="20"/>
        </w:rPr>
        <w:t xml:space="preserve"> </w:t>
      </w:r>
      <w:r w:rsidRPr="00B3663D">
        <w:rPr>
          <w:sz w:val="20"/>
        </w:rPr>
        <w:t>anlatılırken</w:t>
      </w:r>
      <w:r w:rsidRPr="00B3663D" w:rsidR="005A771B">
        <w:rPr>
          <w:sz w:val="20"/>
        </w:rPr>
        <w:t xml:space="preserve"> </w:t>
      </w:r>
      <w:r w:rsidRPr="00B3663D">
        <w:rPr>
          <w:sz w:val="20"/>
        </w:rPr>
        <w:t>kamu-özel</w:t>
      </w:r>
      <w:r w:rsidRPr="00B3663D" w:rsidR="005A771B">
        <w:rPr>
          <w:sz w:val="20"/>
        </w:rPr>
        <w:t xml:space="preserve"> </w:t>
      </w:r>
      <w:r w:rsidRPr="00B3663D">
        <w:rPr>
          <w:sz w:val="20"/>
        </w:rPr>
        <w:t>sektör</w:t>
      </w:r>
      <w:r w:rsidRPr="00B3663D" w:rsidR="005A771B">
        <w:rPr>
          <w:sz w:val="20"/>
        </w:rPr>
        <w:t xml:space="preserve"> </w:t>
      </w:r>
      <w:r w:rsidRPr="00B3663D">
        <w:rPr>
          <w:sz w:val="20"/>
        </w:rPr>
        <w:t>toplam</w:t>
      </w:r>
      <w:r w:rsidRPr="00B3663D" w:rsidR="005A771B">
        <w:rPr>
          <w:sz w:val="20"/>
        </w:rPr>
        <w:t xml:space="preserve"> </w:t>
      </w:r>
      <w:r w:rsidRPr="00B3663D">
        <w:rPr>
          <w:sz w:val="20"/>
        </w:rPr>
        <w:t>borcu</w:t>
      </w:r>
      <w:r w:rsidRPr="00B3663D" w:rsidR="005A771B">
        <w:rPr>
          <w:sz w:val="20"/>
        </w:rPr>
        <w:t xml:space="preserve"> </w:t>
      </w:r>
      <w:r w:rsidRPr="00B3663D">
        <w:rPr>
          <w:sz w:val="20"/>
        </w:rPr>
        <w:t>457</w:t>
      </w:r>
      <w:r w:rsidRPr="00B3663D" w:rsidR="005A771B">
        <w:rPr>
          <w:sz w:val="20"/>
        </w:rPr>
        <w:t xml:space="preserve"> </w:t>
      </w:r>
      <w:r w:rsidRPr="00B3663D">
        <w:rPr>
          <w:sz w:val="20"/>
        </w:rPr>
        <w:t>milyar</w:t>
      </w:r>
      <w:r w:rsidRPr="00B3663D" w:rsidR="005A771B">
        <w:rPr>
          <w:sz w:val="20"/>
        </w:rPr>
        <w:t xml:space="preserve"> </w:t>
      </w:r>
      <w:r w:rsidRPr="00B3663D">
        <w:rPr>
          <w:sz w:val="20"/>
        </w:rPr>
        <w:t>dolarla</w:t>
      </w:r>
      <w:r w:rsidRPr="00B3663D" w:rsidR="005A771B">
        <w:rPr>
          <w:sz w:val="20"/>
        </w:rPr>
        <w:t xml:space="preserve"> </w:t>
      </w:r>
      <w:r w:rsidRPr="00B3663D">
        <w:rPr>
          <w:sz w:val="20"/>
        </w:rPr>
        <w:t>tarihî</w:t>
      </w:r>
      <w:r w:rsidRPr="00B3663D" w:rsidR="005A771B">
        <w:rPr>
          <w:sz w:val="20"/>
        </w:rPr>
        <w:t xml:space="preserve"> </w:t>
      </w:r>
      <w:r w:rsidRPr="00B3663D">
        <w:rPr>
          <w:sz w:val="20"/>
        </w:rPr>
        <w:t>bir</w:t>
      </w:r>
      <w:r w:rsidRPr="00B3663D" w:rsidR="005A771B">
        <w:rPr>
          <w:sz w:val="20"/>
        </w:rPr>
        <w:t xml:space="preserve"> </w:t>
      </w:r>
      <w:r w:rsidRPr="00B3663D">
        <w:rPr>
          <w:sz w:val="20"/>
        </w:rPr>
        <w:t>rekor</w:t>
      </w:r>
      <w:r w:rsidRPr="00B3663D" w:rsidR="005A771B">
        <w:rPr>
          <w:sz w:val="20"/>
        </w:rPr>
        <w:t xml:space="preserve"> </w:t>
      </w:r>
      <w:r w:rsidRPr="00B3663D">
        <w:rPr>
          <w:sz w:val="20"/>
        </w:rPr>
        <w:t>kırdı.</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tarihinde</w:t>
      </w:r>
      <w:r w:rsidRPr="00B3663D" w:rsidR="005A771B">
        <w:rPr>
          <w:sz w:val="20"/>
        </w:rPr>
        <w:t xml:space="preserve"> </w:t>
      </w:r>
      <w:r w:rsidRPr="00B3663D">
        <w:rPr>
          <w:sz w:val="20"/>
        </w:rPr>
        <w:t>ilk</w:t>
      </w:r>
      <w:r w:rsidRPr="00B3663D" w:rsidR="005A771B">
        <w:rPr>
          <w:sz w:val="20"/>
        </w:rPr>
        <w:t xml:space="preserve"> </w:t>
      </w:r>
      <w:r w:rsidRPr="00B3663D">
        <w:rPr>
          <w:sz w:val="20"/>
        </w:rPr>
        <w:t>defa</w:t>
      </w:r>
      <w:r w:rsidRPr="00B3663D" w:rsidR="005A771B">
        <w:rPr>
          <w:sz w:val="20"/>
        </w:rPr>
        <w:t xml:space="preserve"> </w:t>
      </w:r>
      <w:r w:rsidRPr="00B3663D">
        <w:rPr>
          <w:sz w:val="20"/>
        </w:rPr>
        <w:t>dış</w:t>
      </w:r>
      <w:r w:rsidRPr="00B3663D" w:rsidR="005A771B">
        <w:rPr>
          <w:sz w:val="20"/>
        </w:rPr>
        <w:t xml:space="preserve"> </w:t>
      </w:r>
      <w:r w:rsidRPr="00B3663D">
        <w:rPr>
          <w:sz w:val="20"/>
        </w:rPr>
        <w:t>borcun</w:t>
      </w:r>
      <w:r w:rsidRPr="00B3663D" w:rsidR="005A771B">
        <w:rPr>
          <w:sz w:val="20"/>
        </w:rPr>
        <w:t xml:space="preserve"> </w:t>
      </w:r>
      <w:r w:rsidRPr="00B3663D">
        <w:rPr>
          <w:sz w:val="20"/>
        </w:rPr>
        <w:t>millî</w:t>
      </w:r>
      <w:r w:rsidRPr="00B3663D" w:rsidR="005A771B">
        <w:rPr>
          <w:sz w:val="20"/>
        </w:rPr>
        <w:t xml:space="preserve"> </w:t>
      </w:r>
      <w:r w:rsidRPr="00B3663D">
        <w:rPr>
          <w:sz w:val="20"/>
        </w:rPr>
        <w:t>gelire</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50’nin</w:t>
      </w:r>
      <w:r w:rsidRPr="00B3663D" w:rsidR="005A771B">
        <w:rPr>
          <w:sz w:val="20"/>
        </w:rPr>
        <w:t xml:space="preserve"> </w:t>
      </w:r>
      <w:r w:rsidRPr="00B3663D">
        <w:rPr>
          <w:sz w:val="20"/>
        </w:rPr>
        <w:t>üzerine</w:t>
      </w:r>
      <w:r w:rsidRPr="00B3663D" w:rsidR="005A771B">
        <w:rPr>
          <w:sz w:val="20"/>
        </w:rPr>
        <w:t xml:space="preserve"> </w:t>
      </w:r>
      <w:r w:rsidRPr="00B3663D">
        <w:rPr>
          <w:sz w:val="20"/>
        </w:rPr>
        <w:t>çıktı.</w:t>
      </w:r>
      <w:r w:rsidRPr="00B3663D" w:rsidR="005A771B">
        <w:rPr>
          <w:sz w:val="20"/>
        </w:rPr>
        <w:t xml:space="preserve"> </w:t>
      </w:r>
      <w:r w:rsidRPr="00B3663D">
        <w:rPr>
          <w:sz w:val="20"/>
        </w:rPr>
        <w:t>Bunun</w:t>
      </w:r>
      <w:r w:rsidRPr="00B3663D" w:rsidR="005A771B">
        <w:rPr>
          <w:sz w:val="20"/>
        </w:rPr>
        <w:t xml:space="preserve"> </w:t>
      </w:r>
      <w:r w:rsidRPr="00B3663D">
        <w:rPr>
          <w:sz w:val="20"/>
        </w:rPr>
        <w:t>ana</w:t>
      </w:r>
      <w:r w:rsidRPr="00B3663D" w:rsidR="005A771B">
        <w:rPr>
          <w:sz w:val="20"/>
        </w:rPr>
        <w:t xml:space="preserve"> </w:t>
      </w:r>
      <w:r w:rsidRPr="00B3663D">
        <w:rPr>
          <w:sz w:val="20"/>
        </w:rPr>
        <w:t>nedeni,</w:t>
      </w:r>
      <w:r w:rsidRPr="00B3663D" w:rsidR="005A771B">
        <w:rPr>
          <w:sz w:val="20"/>
        </w:rPr>
        <w:t xml:space="preserve"> </w:t>
      </w:r>
      <w:r w:rsidRPr="00B3663D">
        <w:rPr>
          <w:sz w:val="20"/>
        </w:rPr>
        <w:t>AKP’nin</w:t>
      </w:r>
      <w:r w:rsidRPr="00B3663D" w:rsidR="005A771B">
        <w:rPr>
          <w:sz w:val="20"/>
        </w:rPr>
        <w:t xml:space="preserve"> </w:t>
      </w:r>
      <w:r w:rsidRPr="00B3663D">
        <w:rPr>
          <w:sz w:val="20"/>
        </w:rPr>
        <w:t>uyguladığı</w:t>
      </w:r>
      <w:r w:rsidRPr="00B3663D" w:rsidR="005A771B">
        <w:rPr>
          <w:sz w:val="20"/>
        </w:rPr>
        <w:t xml:space="preserve"> </w:t>
      </w:r>
      <w:r w:rsidRPr="00B3663D">
        <w:rPr>
          <w:sz w:val="20"/>
        </w:rPr>
        <w:t>hatalı</w:t>
      </w:r>
      <w:r w:rsidRPr="00B3663D" w:rsidR="005A771B">
        <w:rPr>
          <w:sz w:val="20"/>
        </w:rPr>
        <w:t xml:space="preserve"> </w:t>
      </w:r>
      <w:r w:rsidRPr="00B3663D">
        <w:rPr>
          <w:sz w:val="20"/>
        </w:rPr>
        <w:t>ekonomi</w:t>
      </w:r>
      <w:r w:rsidRPr="00B3663D" w:rsidR="005A771B">
        <w:rPr>
          <w:sz w:val="20"/>
        </w:rPr>
        <w:t xml:space="preserve"> </w:t>
      </w:r>
      <w:r w:rsidRPr="00B3663D">
        <w:rPr>
          <w:sz w:val="20"/>
        </w:rPr>
        <w:t>politikalarıdır.</w:t>
      </w:r>
      <w:r w:rsidRPr="00B3663D" w:rsidR="005A771B">
        <w:rPr>
          <w:sz w:val="20"/>
        </w:rPr>
        <w:t xml:space="preserve"> </w:t>
      </w:r>
      <w:r w:rsidRPr="00B3663D">
        <w:rPr>
          <w:sz w:val="20"/>
        </w:rPr>
        <w:t>2009</w:t>
      </w:r>
      <w:r w:rsidRPr="00B3663D" w:rsidR="005A771B">
        <w:rPr>
          <w:sz w:val="20"/>
        </w:rPr>
        <w:t xml:space="preserve"> </w:t>
      </w:r>
      <w:r w:rsidRPr="00B3663D">
        <w:rPr>
          <w:sz w:val="20"/>
        </w:rPr>
        <w:t>yılında</w:t>
      </w:r>
      <w:r w:rsidRPr="00B3663D" w:rsidR="005A771B">
        <w:rPr>
          <w:sz w:val="20"/>
        </w:rPr>
        <w:t xml:space="preserve"> </w:t>
      </w:r>
      <w:r w:rsidRPr="00B3663D">
        <w:rPr>
          <w:sz w:val="20"/>
        </w:rPr>
        <w:t>döviz</w:t>
      </w:r>
      <w:r w:rsidRPr="00B3663D" w:rsidR="005A771B">
        <w:rPr>
          <w:sz w:val="20"/>
        </w:rPr>
        <w:t xml:space="preserve"> </w:t>
      </w:r>
      <w:r w:rsidRPr="00B3663D">
        <w:rPr>
          <w:sz w:val="20"/>
        </w:rPr>
        <w:t>geliri</w:t>
      </w:r>
      <w:r w:rsidRPr="00B3663D" w:rsidR="005A771B">
        <w:rPr>
          <w:sz w:val="20"/>
        </w:rPr>
        <w:t xml:space="preserve"> </w:t>
      </w:r>
      <w:r w:rsidRPr="00B3663D">
        <w:rPr>
          <w:sz w:val="20"/>
        </w:rPr>
        <w:t>olmayan</w:t>
      </w:r>
      <w:r w:rsidRPr="00B3663D" w:rsidR="005A771B">
        <w:rPr>
          <w:sz w:val="20"/>
        </w:rPr>
        <w:t xml:space="preserve"> </w:t>
      </w:r>
      <w:r w:rsidRPr="00B3663D">
        <w:rPr>
          <w:sz w:val="20"/>
        </w:rPr>
        <w:t>şirketlerin</w:t>
      </w:r>
      <w:r w:rsidRPr="00B3663D" w:rsidR="005A771B">
        <w:rPr>
          <w:sz w:val="20"/>
        </w:rPr>
        <w:t xml:space="preserve"> </w:t>
      </w:r>
      <w:r w:rsidRPr="00B3663D">
        <w:rPr>
          <w:sz w:val="20"/>
        </w:rPr>
        <w:t>dövizle</w:t>
      </w:r>
      <w:r w:rsidRPr="00B3663D" w:rsidR="005A771B">
        <w:rPr>
          <w:sz w:val="20"/>
        </w:rPr>
        <w:t xml:space="preserve"> </w:t>
      </w:r>
      <w:r w:rsidRPr="00B3663D">
        <w:rPr>
          <w:sz w:val="20"/>
        </w:rPr>
        <w:t>borçlanmasına</w:t>
      </w:r>
      <w:r w:rsidRPr="00B3663D" w:rsidR="005A771B">
        <w:rPr>
          <w:sz w:val="20"/>
        </w:rPr>
        <w:t xml:space="preserve"> </w:t>
      </w:r>
      <w:r w:rsidRPr="00B3663D">
        <w:rPr>
          <w:sz w:val="20"/>
        </w:rPr>
        <w:t>olanak</w:t>
      </w:r>
      <w:r w:rsidRPr="00B3663D" w:rsidR="005A771B">
        <w:rPr>
          <w:sz w:val="20"/>
        </w:rPr>
        <w:t xml:space="preserve"> </w:t>
      </w:r>
      <w:r w:rsidRPr="00B3663D">
        <w:rPr>
          <w:sz w:val="20"/>
        </w:rPr>
        <w:t>sağlayan</w:t>
      </w:r>
      <w:r w:rsidRPr="00B3663D" w:rsidR="005A771B">
        <w:rPr>
          <w:sz w:val="20"/>
        </w:rPr>
        <w:t xml:space="preserve"> </w:t>
      </w:r>
      <w:r w:rsidRPr="00B3663D">
        <w:rPr>
          <w:sz w:val="20"/>
        </w:rPr>
        <w:t>Hükûmet</w:t>
      </w:r>
      <w:r w:rsidRPr="00B3663D" w:rsidR="005A771B">
        <w:rPr>
          <w:sz w:val="20"/>
        </w:rPr>
        <w:t xml:space="preserve"> </w:t>
      </w:r>
      <w:r w:rsidRPr="00B3663D">
        <w:rPr>
          <w:sz w:val="20"/>
        </w:rPr>
        <w:t>kararı</w:t>
      </w:r>
      <w:r w:rsidRPr="00B3663D" w:rsidR="005A771B">
        <w:rPr>
          <w:sz w:val="20"/>
        </w:rPr>
        <w:t xml:space="preserve"> </w:t>
      </w:r>
      <w:r w:rsidRPr="00B3663D">
        <w:rPr>
          <w:sz w:val="20"/>
        </w:rPr>
        <w:t>bu</w:t>
      </w:r>
      <w:r w:rsidRPr="00B3663D" w:rsidR="005A771B">
        <w:rPr>
          <w:sz w:val="20"/>
        </w:rPr>
        <w:t xml:space="preserve"> </w:t>
      </w:r>
      <w:r w:rsidRPr="00B3663D">
        <w:rPr>
          <w:sz w:val="20"/>
        </w:rPr>
        <w:t>tablonun</w:t>
      </w:r>
      <w:r w:rsidRPr="00B3663D" w:rsidR="005A771B">
        <w:rPr>
          <w:sz w:val="20"/>
        </w:rPr>
        <w:t xml:space="preserve"> </w:t>
      </w:r>
      <w:r w:rsidRPr="00B3663D">
        <w:rPr>
          <w:sz w:val="20"/>
        </w:rPr>
        <w:t>oluşmasının</w:t>
      </w:r>
      <w:r w:rsidRPr="00B3663D" w:rsidR="005A771B">
        <w:rPr>
          <w:sz w:val="20"/>
        </w:rPr>
        <w:t xml:space="preserve"> </w:t>
      </w:r>
      <w:r w:rsidRPr="00B3663D">
        <w:rPr>
          <w:sz w:val="20"/>
        </w:rPr>
        <w:t>bir</w:t>
      </w:r>
      <w:r w:rsidRPr="00B3663D" w:rsidR="005A771B">
        <w:rPr>
          <w:sz w:val="20"/>
        </w:rPr>
        <w:t xml:space="preserve"> </w:t>
      </w:r>
      <w:r w:rsidRPr="00B3663D">
        <w:rPr>
          <w:sz w:val="20"/>
        </w:rPr>
        <w:t>nedenidir.</w:t>
      </w:r>
      <w:r w:rsidRPr="00B3663D" w:rsidR="005A771B">
        <w:rPr>
          <w:sz w:val="20"/>
        </w:rPr>
        <w:t xml:space="preserve"> </w:t>
      </w:r>
      <w:r w:rsidRPr="00B3663D">
        <w:rPr>
          <w:sz w:val="20"/>
        </w:rPr>
        <w:t>Ülkede</w:t>
      </w:r>
      <w:r w:rsidRPr="00B3663D" w:rsidR="005A771B">
        <w:rPr>
          <w:sz w:val="20"/>
        </w:rPr>
        <w:t xml:space="preserve"> </w:t>
      </w:r>
      <w:r w:rsidRPr="00B3663D">
        <w:rPr>
          <w:sz w:val="20"/>
        </w:rPr>
        <w:t>milyonlarca</w:t>
      </w:r>
      <w:r w:rsidRPr="00B3663D" w:rsidR="005A771B">
        <w:rPr>
          <w:sz w:val="20"/>
        </w:rPr>
        <w:t xml:space="preserve"> </w:t>
      </w:r>
      <w:r w:rsidRPr="00B3663D">
        <w:rPr>
          <w:sz w:val="20"/>
        </w:rPr>
        <w:t>hane,</w:t>
      </w:r>
      <w:r w:rsidRPr="00B3663D" w:rsidR="005A771B">
        <w:rPr>
          <w:sz w:val="20"/>
        </w:rPr>
        <w:t xml:space="preserve"> </w:t>
      </w:r>
      <w:r w:rsidRPr="00B3663D">
        <w:rPr>
          <w:sz w:val="20"/>
        </w:rPr>
        <w:t>gırtlağına</w:t>
      </w:r>
      <w:r w:rsidRPr="00B3663D" w:rsidR="005A771B">
        <w:rPr>
          <w:sz w:val="20"/>
        </w:rPr>
        <w:t xml:space="preserve"> </w:t>
      </w:r>
      <w:r w:rsidRPr="00B3663D">
        <w:rPr>
          <w:sz w:val="20"/>
        </w:rPr>
        <w:t>kadar</w:t>
      </w:r>
      <w:r w:rsidRPr="00B3663D" w:rsidR="005A771B">
        <w:rPr>
          <w:sz w:val="20"/>
        </w:rPr>
        <w:t xml:space="preserve"> </w:t>
      </w:r>
      <w:r w:rsidRPr="00B3663D">
        <w:rPr>
          <w:sz w:val="20"/>
        </w:rPr>
        <w:t>borçludur.</w:t>
      </w:r>
      <w:r w:rsidRPr="00B3663D" w:rsidR="005A771B">
        <w:rPr>
          <w:sz w:val="20"/>
        </w:rPr>
        <w:t xml:space="preserve"> </w:t>
      </w:r>
      <w:r w:rsidRPr="00B3663D">
        <w:rPr>
          <w:sz w:val="20"/>
        </w:rPr>
        <w:t>Konut,</w:t>
      </w:r>
      <w:r w:rsidRPr="00B3663D" w:rsidR="005A771B">
        <w:rPr>
          <w:sz w:val="20"/>
        </w:rPr>
        <w:t xml:space="preserve"> </w:t>
      </w:r>
      <w:r w:rsidRPr="00B3663D">
        <w:rPr>
          <w:sz w:val="20"/>
        </w:rPr>
        <w:t>taşıt,</w:t>
      </w:r>
      <w:r w:rsidRPr="00B3663D" w:rsidR="005A771B">
        <w:rPr>
          <w:sz w:val="20"/>
        </w:rPr>
        <w:t xml:space="preserve"> </w:t>
      </w:r>
      <w:r w:rsidRPr="00B3663D">
        <w:rPr>
          <w:sz w:val="20"/>
        </w:rPr>
        <w:t>ihtiyaç</w:t>
      </w:r>
      <w:r w:rsidRPr="00B3663D" w:rsidR="005A771B">
        <w:rPr>
          <w:sz w:val="20"/>
        </w:rPr>
        <w:t xml:space="preserve"> </w:t>
      </w:r>
      <w:r w:rsidRPr="00B3663D">
        <w:rPr>
          <w:sz w:val="20"/>
        </w:rPr>
        <w:t>kredisi</w:t>
      </w:r>
      <w:r w:rsidRPr="00B3663D" w:rsidR="005A771B">
        <w:rPr>
          <w:sz w:val="20"/>
        </w:rPr>
        <w:t xml:space="preserve"> </w:t>
      </w:r>
      <w:r w:rsidRPr="00B3663D">
        <w:rPr>
          <w:sz w:val="20"/>
        </w:rPr>
        <w:t>ve</w:t>
      </w:r>
      <w:r w:rsidRPr="00B3663D" w:rsidR="005A771B">
        <w:rPr>
          <w:sz w:val="20"/>
        </w:rPr>
        <w:t xml:space="preserve"> </w:t>
      </w:r>
      <w:r w:rsidRPr="00B3663D">
        <w:rPr>
          <w:sz w:val="20"/>
        </w:rPr>
        <w:t>bireysel</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borcu</w:t>
      </w:r>
      <w:r w:rsidRPr="00B3663D" w:rsidR="005A771B">
        <w:rPr>
          <w:sz w:val="20"/>
        </w:rPr>
        <w:t xml:space="preserve"> </w:t>
      </w:r>
      <w:r w:rsidRPr="00B3663D">
        <w:rPr>
          <w:sz w:val="20"/>
        </w:rPr>
        <w:t>toplamı</w:t>
      </w:r>
      <w:r w:rsidRPr="00B3663D" w:rsidR="005A771B">
        <w:rPr>
          <w:sz w:val="20"/>
        </w:rPr>
        <w:t xml:space="preserve"> </w:t>
      </w:r>
      <w:r w:rsidRPr="00B3663D">
        <w:rPr>
          <w:sz w:val="20"/>
        </w:rPr>
        <w:t>550</w:t>
      </w:r>
      <w:r w:rsidRPr="00B3663D" w:rsidR="005A771B">
        <w:rPr>
          <w:sz w:val="20"/>
        </w:rPr>
        <w:t xml:space="preserve"> </w:t>
      </w:r>
      <w:r w:rsidRPr="00B3663D">
        <w:rPr>
          <w:sz w:val="20"/>
        </w:rPr>
        <w:t>milyarı</w:t>
      </w:r>
      <w:r w:rsidRPr="00B3663D" w:rsidR="005A771B">
        <w:rPr>
          <w:sz w:val="20"/>
        </w:rPr>
        <w:t xml:space="preserve"> </w:t>
      </w:r>
      <w:r w:rsidRPr="00B3663D">
        <w:rPr>
          <w:sz w:val="20"/>
        </w:rPr>
        <w:t>geçmiştir.</w:t>
      </w:r>
      <w:r w:rsidRPr="00B3663D" w:rsidR="005A771B">
        <w:rPr>
          <w:sz w:val="20"/>
        </w:rPr>
        <w:t xml:space="preserve"> </w:t>
      </w:r>
      <w:r w:rsidRPr="00B3663D">
        <w:rPr>
          <w:sz w:val="20"/>
        </w:rPr>
        <w:t>Bankaların</w:t>
      </w:r>
      <w:r w:rsidRPr="00B3663D" w:rsidR="005A771B">
        <w:rPr>
          <w:sz w:val="20"/>
        </w:rPr>
        <w:t xml:space="preserve"> </w:t>
      </w:r>
      <w:r w:rsidRPr="00B3663D">
        <w:rPr>
          <w:sz w:val="20"/>
        </w:rPr>
        <w:t>iki</w:t>
      </w:r>
      <w:r w:rsidRPr="00B3663D" w:rsidR="005A771B">
        <w:rPr>
          <w:sz w:val="20"/>
        </w:rPr>
        <w:t xml:space="preserve"> </w:t>
      </w:r>
      <w:r w:rsidRPr="00B3663D">
        <w:rPr>
          <w:sz w:val="20"/>
        </w:rPr>
        <w:t>eli</w:t>
      </w:r>
      <w:r w:rsidRPr="00B3663D" w:rsidR="005A771B">
        <w:rPr>
          <w:sz w:val="20"/>
        </w:rPr>
        <w:t xml:space="preserve"> </w:t>
      </w:r>
      <w:r w:rsidRPr="00B3663D">
        <w:rPr>
          <w:sz w:val="20"/>
        </w:rPr>
        <w:t>milletin</w:t>
      </w:r>
      <w:r w:rsidRPr="00B3663D" w:rsidR="005A771B">
        <w:rPr>
          <w:sz w:val="20"/>
        </w:rPr>
        <w:t xml:space="preserve"> </w:t>
      </w:r>
      <w:r w:rsidRPr="00B3663D">
        <w:rPr>
          <w:sz w:val="20"/>
        </w:rPr>
        <w:t>yakasındadır.</w:t>
      </w:r>
      <w:r w:rsidRPr="00B3663D" w:rsidR="005A771B">
        <w:rPr>
          <w:sz w:val="20"/>
        </w:rPr>
        <w:t xml:space="preserve"> </w:t>
      </w:r>
      <w:r w:rsidRPr="00B3663D">
        <w:rPr>
          <w:sz w:val="20"/>
        </w:rPr>
        <w:t>Dar</w:t>
      </w:r>
      <w:r w:rsidRPr="00B3663D" w:rsidR="005A771B">
        <w:rPr>
          <w:sz w:val="20"/>
        </w:rPr>
        <w:t xml:space="preserve"> </w:t>
      </w:r>
      <w:r w:rsidRPr="00B3663D">
        <w:rPr>
          <w:sz w:val="20"/>
        </w:rPr>
        <w:t>gelirli</w:t>
      </w:r>
      <w:r w:rsidRPr="00B3663D" w:rsidR="005A771B">
        <w:rPr>
          <w:sz w:val="20"/>
        </w:rPr>
        <w:t xml:space="preserve"> </w:t>
      </w:r>
      <w:r w:rsidRPr="00B3663D">
        <w:rPr>
          <w:sz w:val="20"/>
        </w:rPr>
        <w:t>halkımız</w:t>
      </w:r>
      <w:r w:rsidRPr="00B3663D" w:rsidR="005A771B">
        <w:rPr>
          <w:sz w:val="20"/>
        </w:rPr>
        <w:t xml:space="preserve"> </w:t>
      </w:r>
      <w:r w:rsidRPr="00B3663D">
        <w:rPr>
          <w:sz w:val="20"/>
        </w:rPr>
        <w:t>topyekûn</w:t>
      </w:r>
      <w:r w:rsidRPr="00B3663D" w:rsidR="005A771B">
        <w:rPr>
          <w:sz w:val="20"/>
        </w:rPr>
        <w:t xml:space="preserve"> </w:t>
      </w:r>
      <w:r w:rsidRPr="00B3663D">
        <w:rPr>
          <w:sz w:val="20"/>
        </w:rPr>
        <w:t>borç</w:t>
      </w:r>
      <w:r w:rsidRPr="00B3663D" w:rsidR="005A771B">
        <w:rPr>
          <w:sz w:val="20"/>
        </w:rPr>
        <w:t xml:space="preserve"> </w:t>
      </w:r>
      <w:r w:rsidRPr="00B3663D">
        <w:rPr>
          <w:sz w:val="20"/>
        </w:rPr>
        <w:t>sarmalının</w:t>
      </w:r>
      <w:r w:rsidRPr="00B3663D" w:rsidR="005A771B">
        <w:rPr>
          <w:sz w:val="20"/>
        </w:rPr>
        <w:t xml:space="preserve"> </w:t>
      </w:r>
      <w:r w:rsidRPr="00B3663D">
        <w:rPr>
          <w:sz w:val="20"/>
        </w:rPr>
        <w:t>içine</w:t>
      </w:r>
      <w:r w:rsidRPr="00B3663D" w:rsidR="005A771B">
        <w:rPr>
          <w:sz w:val="20"/>
        </w:rPr>
        <w:t xml:space="preserve"> </w:t>
      </w:r>
      <w:r w:rsidRPr="00B3663D">
        <w:rPr>
          <w:sz w:val="20"/>
        </w:rPr>
        <w:t>düşmüştür.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ekonominin</w:t>
      </w:r>
      <w:r w:rsidRPr="00B3663D" w:rsidR="005A771B">
        <w:rPr>
          <w:sz w:val="20"/>
        </w:rPr>
        <w:t xml:space="preserve"> </w:t>
      </w:r>
      <w:r w:rsidRPr="00B3663D">
        <w:rPr>
          <w:sz w:val="20"/>
        </w:rPr>
        <w:t>iyi</w:t>
      </w:r>
      <w:r w:rsidRPr="00B3663D" w:rsidR="005A771B">
        <w:rPr>
          <w:sz w:val="20"/>
        </w:rPr>
        <w:t xml:space="preserve"> </w:t>
      </w:r>
      <w:r w:rsidRPr="00B3663D">
        <w:rPr>
          <w:sz w:val="20"/>
        </w:rPr>
        <w:t>yönetildiğinden</w:t>
      </w:r>
      <w:r w:rsidRPr="00B3663D" w:rsidR="005A771B">
        <w:rPr>
          <w:sz w:val="20"/>
        </w:rPr>
        <w:t xml:space="preserve"> </w:t>
      </w:r>
      <w:r w:rsidRPr="00B3663D">
        <w:rPr>
          <w:sz w:val="20"/>
        </w:rPr>
        <w:t>bahsedilebilir</w:t>
      </w:r>
      <w:r w:rsidRPr="00B3663D" w:rsidR="005A771B">
        <w:rPr>
          <w:sz w:val="20"/>
        </w:rPr>
        <w:t xml:space="preserve"> </w:t>
      </w:r>
      <w:r w:rsidRPr="00B3663D">
        <w:rPr>
          <w:sz w:val="20"/>
        </w:rPr>
        <w:t>mi?</w:t>
      </w:r>
      <w:r w:rsidRPr="00B3663D" w:rsidR="005A771B">
        <w:rPr>
          <w:sz w:val="20"/>
        </w:rPr>
        <w:t xml:space="preserve"> </w:t>
      </w:r>
      <w:r w:rsidRPr="00B3663D">
        <w:rPr>
          <w:sz w:val="20"/>
        </w:rPr>
        <w:t>Türkiye'nin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emekçi</w:t>
      </w:r>
      <w:r w:rsidRPr="00B3663D" w:rsidR="005A771B">
        <w:rPr>
          <w:sz w:val="20"/>
        </w:rPr>
        <w:t xml:space="preserve"> </w:t>
      </w:r>
      <w:r w:rsidRPr="00B3663D">
        <w:rPr>
          <w:sz w:val="20"/>
        </w:rPr>
        <w:t>sınıf</w:t>
      </w:r>
      <w:r w:rsidRPr="00B3663D" w:rsidR="004B4785">
        <w:rPr>
          <w:sz w:val="20"/>
        </w:rPr>
        <w:t>larından</w:t>
      </w:r>
      <w:r w:rsidRPr="00B3663D" w:rsidR="005A771B">
        <w:rPr>
          <w:sz w:val="20"/>
        </w:rPr>
        <w:t xml:space="preserve"> </w:t>
      </w:r>
      <w:r w:rsidRPr="00B3663D" w:rsidR="004B4785">
        <w:rPr>
          <w:sz w:val="20"/>
        </w:rPr>
        <w:t>birini</w:t>
      </w:r>
      <w:r w:rsidRPr="00B3663D" w:rsidR="005A771B">
        <w:rPr>
          <w:sz w:val="20"/>
        </w:rPr>
        <w:t xml:space="preserve"> </w:t>
      </w:r>
      <w:r w:rsidRPr="00B3663D" w:rsidR="004B4785">
        <w:rPr>
          <w:sz w:val="20"/>
        </w:rPr>
        <w:t>oluşturan</w:t>
      </w:r>
      <w:r w:rsidRPr="00B3663D" w:rsidR="005A771B">
        <w:rPr>
          <w:sz w:val="20"/>
        </w:rPr>
        <w:t xml:space="preserve"> </w:t>
      </w:r>
      <w:r w:rsidRPr="00B3663D" w:rsidR="004B4785">
        <w:rPr>
          <w:sz w:val="20"/>
        </w:rPr>
        <w:t>köylü</w:t>
      </w:r>
      <w:r w:rsidRPr="00B3663D" w:rsidR="005A771B">
        <w:rPr>
          <w:sz w:val="20"/>
        </w:rPr>
        <w:t xml:space="preserve"> </w:t>
      </w:r>
      <w:r w:rsidRPr="00B3663D">
        <w:rPr>
          <w:sz w:val="20"/>
        </w:rPr>
        <w:t>ve</w:t>
      </w:r>
      <w:r w:rsidRPr="00B3663D" w:rsidR="005A771B">
        <w:rPr>
          <w:sz w:val="20"/>
        </w:rPr>
        <w:t xml:space="preserve"> </w:t>
      </w:r>
      <w:r w:rsidRPr="00B3663D">
        <w:rPr>
          <w:sz w:val="20"/>
        </w:rPr>
        <w:t>tarım</w:t>
      </w:r>
      <w:r w:rsidRPr="00B3663D" w:rsidR="005A771B">
        <w:rPr>
          <w:sz w:val="20"/>
        </w:rPr>
        <w:t xml:space="preserve"> </w:t>
      </w:r>
      <w:r w:rsidRPr="00B3663D">
        <w:rPr>
          <w:sz w:val="20"/>
        </w:rPr>
        <w:t>sektörü</w:t>
      </w:r>
      <w:r w:rsidRPr="00B3663D" w:rsidR="005A771B">
        <w:rPr>
          <w:sz w:val="20"/>
        </w:rPr>
        <w:t xml:space="preserve"> </w:t>
      </w:r>
      <w:r w:rsidRPr="00B3663D">
        <w:rPr>
          <w:sz w:val="20"/>
        </w:rPr>
        <w:t>çökertilmiştir.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Ağzını</w:t>
      </w:r>
      <w:r w:rsidRPr="00B3663D" w:rsidR="005A771B">
        <w:rPr>
          <w:sz w:val="20"/>
        </w:rPr>
        <w:t xml:space="preserve"> </w:t>
      </w:r>
      <w:r w:rsidRPr="00B3663D">
        <w:rPr>
          <w:sz w:val="20"/>
        </w:rPr>
        <w:t>açan</w:t>
      </w:r>
      <w:r w:rsidRPr="00B3663D" w:rsidR="005A771B">
        <w:rPr>
          <w:sz w:val="20"/>
        </w:rPr>
        <w:t xml:space="preserve"> </w:t>
      </w:r>
      <w:r w:rsidRPr="00B3663D">
        <w:rPr>
          <w:sz w:val="20"/>
        </w:rPr>
        <w:t>Hükûmet</w:t>
      </w:r>
      <w:r w:rsidRPr="00B3663D" w:rsidR="005A771B">
        <w:rPr>
          <w:sz w:val="20"/>
        </w:rPr>
        <w:t xml:space="preserve"> </w:t>
      </w:r>
      <w:r w:rsidRPr="00B3663D">
        <w:rPr>
          <w:sz w:val="20"/>
        </w:rPr>
        <w:t>yetkilisi</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milat</w:t>
      </w:r>
      <w:r w:rsidRPr="00B3663D" w:rsidR="005A771B">
        <w:rPr>
          <w:sz w:val="20"/>
        </w:rPr>
        <w:t xml:space="preserve"> </w:t>
      </w:r>
      <w:r w:rsidRPr="00B3663D">
        <w:rPr>
          <w:sz w:val="20"/>
        </w:rPr>
        <w:t>alıyor</w:t>
      </w:r>
      <w:r w:rsidRPr="00B3663D" w:rsidR="005A771B">
        <w:rPr>
          <w:sz w:val="20"/>
        </w:rPr>
        <w:t xml:space="preserve"> </w:t>
      </w:r>
      <w:r w:rsidRPr="00B3663D">
        <w:rPr>
          <w:sz w:val="20"/>
        </w:rPr>
        <w:t>ya,</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öyle</w:t>
      </w:r>
      <w:r w:rsidRPr="00B3663D" w:rsidR="005A771B">
        <w:rPr>
          <w:sz w:val="20"/>
        </w:rPr>
        <w:t xml:space="preserve"> </w:t>
      </w:r>
      <w:r w:rsidRPr="00B3663D">
        <w:rPr>
          <w:sz w:val="20"/>
        </w:rPr>
        <w:t>yapacağım.</w:t>
      </w:r>
      <w:r w:rsidRPr="00B3663D" w:rsidR="005A771B">
        <w:rPr>
          <w:sz w:val="20"/>
        </w:rPr>
        <w:t xml:space="preserve"> </w:t>
      </w:r>
      <w:r w:rsidRPr="00B3663D">
        <w:rPr>
          <w:sz w:val="20"/>
        </w:rPr>
        <w:t>Ülke</w:t>
      </w:r>
      <w:r w:rsidRPr="00B3663D" w:rsidR="005A771B">
        <w:rPr>
          <w:sz w:val="20"/>
        </w:rPr>
        <w:t xml:space="preserve"> </w:t>
      </w:r>
      <w:r w:rsidRPr="00B3663D">
        <w:rPr>
          <w:sz w:val="20"/>
        </w:rPr>
        <w:t>kaynaklarının</w:t>
      </w:r>
      <w:r w:rsidRPr="00B3663D" w:rsidR="005A771B">
        <w:rPr>
          <w:sz w:val="20"/>
        </w:rPr>
        <w:t xml:space="preserve"> </w:t>
      </w:r>
      <w:r w:rsidRPr="00B3663D">
        <w:rPr>
          <w:sz w:val="20"/>
        </w:rPr>
        <w:t>talan</w:t>
      </w:r>
      <w:r w:rsidRPr="00B3663D" w:rsidR="005A771B">
        <w:rPr>
          <w:sz w:val="20"/>
        </w:rPr>
        <w:t xml:space="preserve"> </w:t>
      </w:r>
      <w:r w:rsidRPr="00B3663D">
        <w:rPr>
          <w:sz w:val="20"/>
        </w:rPr>
        <w:t>edilmeye</w:t>
      </w:r>
      <w:r w:rsidRPr="00B3663D" w:rsidR="005A771B">
        <w:rPr>
          <w:sz w:val="20"/>
        </w:rPr>
        <w:t xml:space="preserve"> </w:t>
      </w:r>
      <w:r w:rsidRPr="00B3663D">
        <w:rPr>
          <w:sz w:val="20"/>
        </w:rPr>
        <w:t>başladığı</w:t>
      </w:r>
      <w:r w:rsidRPr="00B3663D" w:rsidR="005A771B">
        <w:rPr>
          <w:sz w:val="20"/>
        </w:rPr>
        <w:t xml:space="preserve"> </w:t>
      </w:r>
      <w:r w:rsidRPr="00B3663D">
        <w:rPr>
          <w:sz w:val="20"/>
        </w:rPr>
        <w:t>yıllarda</w:t>
      </w:r>
      <w:r w:rsidRPr="00B3663D" w:rsidR="005A771B">
        <w:rPr>
          <w:sz w:val="20"/>
        </w:rPr>
        <w:t xml:space="preserve"> </w:t>
      </w:r>
      <w:r w:rsidRPr="00B3663D">
        <w:rPr>
          <w:sz w:val="20"/>
        </w:rPr>
        <w:t>gübre</w:t>
      </w:r>
      <w:r w:rsidRPr="00B3663D" w:rsidR="005A771B">
        <w:rPr>
          <w:sz w:val="20"/>
        </w:rPr>
        <w:t xml:space="preserve"> </w:t>
      </w:r>
      <w:r w:rsidRPr="00B3663D">
        <w:rPr>
          <w:sz w:val="20"/>
        </w:rPr>
        <w:t>ve</w:t>
      </w:r>
      <w:r w:rsidRPr="00B3663D" w:rsidR="005A771B">
        <w:rPr>
          <w:sz w:val="20"/>
        </w:rPr>
        <w:t xml:space="preserve"> </w:t>
      </w:r>
      <w:r w:rsidRPr="00B3663D">
        <w:rPr>
          <w:sz w:val="20"/>
        </w:rPr>
        <w:t>mazot</w:t>
      </w:r>
      <w:r w:rsidRPr="00B3663D" w:rsidR="005A771B">
        <w:rPr>
          <w:sz w:val="20"/>
        </w:rPr>
        <w:t xml:space="preserve"> </w:t>
      </w:r>
      <w:r w:rsidRPr="00B3663D">
        <w:rPr>
          <w:sz w:val="20"/>
        </w:rPr>
        <w:t>fiyatları</w:t>
      </w:r>
      <w:r w:rsidRPr="00B3663D" w:rsidR="005A771B">
        <w:rPr>
          <w:sz w:val="20"/>
        </w:rPr>
        <w:t xml:space="preserve"> </w:t>
      </w:r>
      <w:r w:rsidRPr="00B3663D">
        <w:rPr>
          <w:sz w:val="20"/>
        </w:rPr>
        <w:t>neymiş,</w:t>
      </w:r>
      <w:r w:rsidRPr="00B3663D" w:rsidR="005A771B">
        <w:rPr>
          <w:sz w:val="20"/>
        </w:rPr>
        <w:t xml:space="preserve"> </w:t>
      </w:r>
      <w:r w:rsidRPr="00B3663D">
        <w:rPr>
          <w:sz w:val="20"/>
        </w:rPr>
        <w:t>bir</w:t>
      </w:r>
      <w:r w:rsidRPr="00B3663D" w:rsidR="005A771B">
        <w:rPr>
          <w:sz w:val="20"/>
        </w:rPr>
        <w:t xml:space="preserve"> </w:t>
      </w:r>
      <w:r w:rsidRPr="00B3663D">
        <w:rPr>
          <w:sz w:val="20"/>
        </w:rPr>
        <w:t>bakalım.</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amonyum</w:t>
      </w:r>
      <w:r w:rsidRPr="00B3663D" w:rsidR="005A771B">
        <w:rPr>
          <w:sz w:val="20"/>
        </w:rPr>
        <w:t xml:space="preserve"> </w:t>
      </w:r>
      <w:r w:rsidRPr="00B3663D">
        <w:rPr>
          <w:sz w:val="20"/>
        </w:rPr>
        <w:t>sülfat</w:t>
      </w:r>
      <w:r w:rsidRPr="00B3663D" w:rsidR="005A771B">
        <w:rPr>
          <w:sz w:val="20"/>
        </w:rPr>
        <w:t xml:space="preserve"> </w:t>
      </w:r>
      <w:r w:rsidRPr="00B3663D">
        <w:rPr>
          <w:sz w:val="20"/>
        </w:rPr>
        <w:t>gübresinin</w:t>
      </w:r>
      <w:r w:rsidRPr="00B3663D" w:rsidR="005A771B">
        <w:rPr>
          <w:sz w:val="20"/>
        </w:rPr>
        <w:t xml:space="preserve"> </w:t>
      </w:r>
      <w:r w:rsidRPr="00B3663D">
        <w:rPr>
          <w:sz w:val="20"/>
        </w:rPr>
        <w:t>tonu</w:t>
      </w:r>
      <w:r w:rsidRPr="00B3663D" w:rsidR="005A771B">
        <w:rPr>
          <w:sz w:val="20"/>
        </w:rPr>
        <w:t xml:space="preserve"> </w:t>
      </w:r>
      <w:r w:rsidRPr="00B3663D">
        <w:rPr>
          <w:sz w:val="20"/>
        </w:rPr>
        <w:t>162</w:t>
      </w:r>
      <w:r w:rsidRPr="00B3663D" w:rsidR="005A771B">
        <w:rPr>
          <w:sz w:val="20"/>
        </w:rPr>
        <w:t xml:space="preserve"> </w:t>
      </w:r>
      <w:r w:rsidRPr="00B3663D">
        <w:rPr>
          <w:sz w:val="20"/>
        </w:rPr>
        <w:t>lirayken</w:t>
      </w:r>
      <w:r w:rsidRPr="00B3663D" w:rsidR="005A771B">
        <w:rPr>
          <w:sz w:val="20"/>
        </w:rPr>
        <w:t xml:space="preserve"> </w:t>
      </w:r>
      <w:r w:rsidRPr="00B3663D">
        <w:rPr>
          <w:sz w:val="20"/>
        </w:rPr>
        <w:t>1.300</w:t>
      </w:r>
      <w:r w:rsidRPr="00B3663D" w:rsidR="005A771B">
        <w:rPr>
          <w:sz w:val="20"/>
        </w:rPr>
        <w:t xml:space="preserve"> </w:t>
      </w:r>
      <w:r w:rsidRPr="00B3663D">
        <w:rPr>
          <w:sz w:val="20"/>
        </w:rPr>
        <w:t>lira,</w:t>
      </w:r>
      <w:r w:rsidRPr="00B3663D" w:rsidR="005A771B">
        <w:rPr>
          <w:sz w:val="20"/>
        </w:rPr>
        <w:t xml:space="preserve"> </w:t>
      </w:r>
      <w:r w:rsidRPr="00B3663D">
        <w:rPr>
          <w:sz w:val="20"/>
        </w:rPr>
        <w:t>üre</w:t>
      </w:r>
      <w:r w:rsidRPr="00B3663D" w:rsidR="005A771B">
        <w:rPr>
          <w:sz w:val="20"/>
        </w:rPr>
        <w:t xml:space="preserve"> </w:t>
      </w:r>
      <w:r w:rsidRPr="00B3663D">
        <w:rPr>
          <w:sz w:val="20"/>
        </w:rPr>
        <w:t>237</w:t>
      </w:r>
      <w:r w:rsidRPr="00B3663D" w:rsidR="005A771B">
        <w:rPr>
          <w:sz w:val="20"/>
        </w:rPr>
        <w:t xml:space="preserve"> </w:t>
      </w:r>
      <w:r w:rsidRPr="00B3663D">
        <w:rPr>
          <w:sz w:val="20"/>
        </w:rPr>
        <w:t>lirayken</w:t>
      </w:r>
      <w:r w:rsidRPr="00B3663D" w:rsidR="005A771B">
        <w:rPr>
          <w:sz w:val="20"/>
        </w:rPr>
        <w:t xml:space="preserve"> </w:t>
      </w:r>
      <w:r w:rsidRPr="00B3663D">
        <w:rPr>
          <w:sz w:val="20"/>
        </w:rPr>
        <w:t>2.200</w:t>
      </w:r>
      <w:r w:rsidRPr="00B3663D" w:rsidR="005A771B">
        <w:rPr>
          <w:sz w:val="20"/>
        </w:rPr>
        <w:t xml:space="preserve"> </w:t>
      </w:r>
      <w:r w:rsidRPr="00B3663D">
        <w:rPr>
          <w:sz w:val="20"/>
        </w:rPr>
        <w:t>lira,</w:t>
      </w:r>
      <w:r w:rsidRPr="00B3663D" w:rsidR="005A771B">
        <w:rPr>
          <w:sz w:val="20"/>
        </w:rPr>
        <w:t xml:space="preserve"> </w:t>
      </w:r>
      <w:r w:rsidRPr="00B3663D" w:rsidR="002A2120">
        <w:rPr>
          <w:sz w:val="20"/>
        </w:rPr>
        <w:t>DAP</w:t>
      </w:r>
      <w:r w:rsidRPr="00B3663D" w:rsidR="005A771B">
        <w:rPr>
          <w:sz w:val="20"/>
        </w:rPr>
        <w:t xml:space="preserve"> </w:t>
      </w:r>
      <w:r w:rsidRPr="00B3663D" w:rsidR="002A2120">
        <w:rPr>
          <w:sz w:val="20"/>
        </w:rPr>
        <w:t>354</w:t>
      </w:r>
      <w:r w:rsidRPr="00B3663D" w:rsidR="005A771B">
        <w:rPr>
          <w:sz w:val="20"/>
        </w:rPr>
        <w:t xml:space="preserve"> </w:t>
      </w:r>
      <w:r w:rsidRPr="00B3663D" w:rsidR="002A2120">
        <w:rPr>
          <w:sz w:val="20"/>
        </w:rPr>
        <w:t>lirayken</w:t>
      </w:r>
      <w:r w:rsidRPr="00B3663D" w:rsidR="005A771B">
        <w:rPr>
          <w:sz w:val="20"/>
        </w:rPr>
        <w:t xml:space="preserve"> </w:t>
      </w:r>
      <w:r w:rsidRPr="00B3663D" w:rsidR="002A2120">
        <w:rPr>
          <w:sz w:val="20"/>
        </w:rPr>
        <w:t>bugün</w:t>
      </w:r>
      <w:r w:rsidRPr="00B3663D" w:rsidR="005A771B">
        <w:rPr>
          <w:sz w:val="20"/>
        </w:rPr>
        <w:t xml:space="preserve"> </w:t>
      </w:r>
      <w:r w:rsidRPr="00B3663D">
        <w:rPr>
          <w:sz w:val="20"/>
        </w:rPr>
        <w:t>2.800</w:t>
      </w:r>
      <w:r w:rsidRPr="00B3663D" w:rsidR="005A771B">
        <w:rPr>
          <w:sz w:val="20"/>
        </w:rPr>
        <w:t xml:space="preserve"> </w:t>
      </w:r>
      <w:r w:rsidRPr="00B3663D">
        <w:rPr>
          <w:sz w:val="20"/>
        </w:rPr>
        <w:t>lira;</w:t>
      </w:r>
      <w:r w:rsidRPr="00B3663D" w:rsidR="005A771B">
        <w:rPr>
          <w:sz w:val="20"/>
        </w:rPr>
        <w:t xml:space="preserve"> </w:t>
      </w:r>
      <w:r w:rsidRPr="00B3663D">
        <w:rPr>
          <w:sz w:val="20"/>
        </w:rPr>
        <w:t>hepsinde</w:t>
      </w:r>
      <w:r w:rsidRPr="00B3663D" w:rsidR="005A771B">
        <w:rPr>
          <w:sz w:val="20"/>
        </w:rPr>
        <w:t xml:space="preserve"> </w:t>
      </w:r>
      <w:r w:rsidRPr="00B3663D">
        <w:rPr>
          <w:sz w:val="20"/>
        </w:rPr>
        <w:t>ortalama</w:t>
      </w:r>
      <w:r w:rsidRPr="00B3663D" w:rsidR="005A771B">
        <w:rPr>
          <w:sz w:val="20"/>
        </w:rPr>
        <w:t xml:space="preserve"> </w:t>
      </w:r>
      <w:r w:rsidRPr="00B3663D">
        <w:rPr>
          <w:sz w:val="20"/>
        </w:rPr>
        <w:t>artış</w:t>
      </w:r>
      <w:r w:rsidRPr="00B3663D" w:rsidR="005A771B">
        <w:rPr>
          <w:sz w:val="20"/>
        </w:rPr>
        <w:t xml:space="preserve"> </w:t>
      </w:r>
      <w:r w:rsidRPr="00B3663D">
        <w:rPr>
          <w:sz w:val="20"/>
        </w:rPr>
        <w:t>yüzde</w:t>
      </w:r>
      <w:r w:rsidRPr="00B3663D" w:rsidR="005A771B">
        <w:rPr>
          <w:sz w:val="20"/>
        </w:rPr>
        <w:t xml:space="preserve"> </w:t>
      </w:r>
      <w:r w:rsidRPr="00B3663D">
        <w:rPr>
          <w:sz w:val="20"/>
        </w:rPr>
        <w:t>780.</w:t>
      </w:r>
      <w:r w:rsidRPr="00B3663D" w:rsidR="005A771B">
        <w:rPr>
          <w:sz w:val="20"/>
        </w:rPr>
        <w:t xml:space="preserve"> </w:t>
      </w:r>
      <w:r w:rsidRPr="00B3663D">
        <w:rPr>
          <w:sz w:val="20"/>
        </w:rPr>
        <w:t>Köylümüzün</w:t>
      </w:r>
      <w:r w:rsidRPr="00B3663D" w:rsidR="005A771B">
        <w:rPr>
          <w:sz w:val="20"/>
        </w:rPr>
        <w:t xml:space="preserve"> </w:t>
      </w:r>
      <w:r w:rsidRPr="00B3663D">
        <w:rPr>
          <w:sz w:val="20"/>
        </w:rPr>
        <w:t>belini</w:t>
      </w:r>
      <w:r w:rsidRPr="00B3663D" w:rsidR="005A771B">
        <w:rPr>
          <w:sz w:val="20"/>
        </w:rPr>
        <w:t xml:space="preserve"> </w:t>
      </w:r>
      <w:r w:rsidRPr="00B3663D">
        <w:rPr>
          <w:sz w:val="20"/>
        </w:rPr>
        <w:t>büken</w:t>
      </w:r>
      <w:r w:rsidRPr="00B3663D" w:rsidR="005A771B">
        <w:rPr>
          <w:sz w:val="20"/>
        </w:rPr>
        <w:t xml:space="preserve"> </w:t>
      </w:r>
      <w:r w:rsidRPr="00B3663D">
        <w:rPr>
          <w:sz w:val="20"/>
        </w:rPr>
        <w:t>mazot</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1</w:t>
      </w:r>
      <w:r w:rsidRPr="00B3663D" w:rsidR="005A771B">
        <w:rPr>
          <w:sz w:val="20"/>
        </w:rPr>
        <w:t xml:space="preserve"> </w:t>
      </w:r>
      <w:r w:rsidRPr="00B3663D">
        <w:rPr>
          <w:sz w:val="20"/>
        </w:rPr>
        <w:t>lira</w:t>
      </w:r>
      <w:r w:rsidRPr="00B3663D" w:rsidR="005A771B">
        <w:rPr>
          <w:sz w:val="20"/>
        </w:rPr>
        <w:t xml:space="preserve"> </w:t>
      </w:r>
      <w:r w:rsidRPr="00B3663D">
        <w:rPr>
          <w:sz w:val="20"/>
        </w:rPr>
        <w:t>25</w:t>
      </w:r>
      <w:r w:rsidRPr="00B3663D" w:rsidR="005A771B">
        <w:rPr>
          <w:sz w:val="20"/>
        </w:rPr>
        <w:t xml:space="preserve"> </w:t>
      </w:r>
      <w:r w:rsidRPr="00B3663D">
        <w:rPr>
          <w:sz w:val="20"/>
        </w:rPr>
        <w:t>kuruştan</w:t>
      </w:r>
      <w:r w:rsidRPr="00B3663D" w:rsidR="005A771B">
        <w:rPr>
          <w:sz w:val="20"/>
        </w:rPr>
        <w:t xml:space="preserve"> </w:t>
      </w:r>
      <w:r w:rsidRPr="00B3663D">
        <w:rPr>
          <w:sz w:val="20"/>
        </w:rPr>
        <w:t>6</w:t>
      </w:r>
      <w:r w:rsidRPr="00B3663D" w:rsidR="005A771B">
        <w:rPr>
          <w:sz w:val="20"/>
        </w:rPr>
        <w:t xml:space="preserve"> </w:t>
      </w:r>
      <w:r w:rsidRPr="00B3663D">
        <w:rPr>
          <w:sz w:val="20"/>
        </w:rPr>
        <w:t>liraya</w:t>
      </w:r>
      <w:r w:rsidRPr="00B3663D" w:rsidR="005A771B">
        <w:rPr>
          <w:sz w:val="20"/>
        </w:rPr>
        <w:t xml:space="preserve"> </w:t>
      </w:r>
      <w:r w:rsidRPr="00B3663D">
        <w:rPr>
          <w:sz w:val="20"/>
        </w:rPr>
        <w:t>çıktı,</w:t>
      </w:r>
      <w:r w:rsidRPr="00B3663D" w:rsidR="005A771B">
        <w:rPr>
          <w:sz w:val="20"/>
        </w:rPr>
        <w:t xml:space="preserve"> </w:t>
      </w:r>
      <w:r w:rsidRPr="00B3663D">
        <w:rPr>
          <w:sz w:val="20"/>
        </w:rPr>
        <w:t>artış</w:t>
      </w:r>
      <w:r w:rsidRPr="00B3663D" w:rsidR="005A771B">
        <w:rPr>
          <w:sz w:val="20"/>
        </w:rPr>
        <w:t xml:space="preserve"> </w:t>
      </w:r>
      <w:r w:rsidRPr="00B3663D">
        <w:rPr>
          <w:sz w:val="20"/>
        </w:rPr>
        <w:t>yüzde</w:t>
      </w:r>
      <w:r w:rsidRPr="00B3663D" w:rsidR="005A771B">
        <w:rPr>
          <w:sz w:val="20"/>
        </w:rPr>
        <w:t xml:space="preserve"> </w:t>
      </w:r>
      <w:r w:rsidRPr="00B3663D">
        <w:rPr>
          <w:sz w:val="20"/>
        </w:rPr>
        <w:t>380.</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çiftçimiz</w:t>
      </w:r>
      <w:r w:rsidRPr="00B3663D" w:rsidR="005A771B">
        <w:rPr>
          <w:sz w:val="20"/>
        </w:rPr>
        <w:t xml:space="preserve"> </w:t>
      </w:r>
      <w:r w:rsidRPr="00B3663D">
        <w:rPr>
          <w:sz w:val="20"/>
        </w:rPr>
        <w:t>3,5</w:t>
      </w:r>
      <w:r w:rsidRPr="00B3663D" w:rsidR="005A771B">
        <w:rPr>
          <w:sz w:val="20"/>
        </w:rPr>
        <w:t xml:space="preserve"> </w:t>
      </w:r>
      <w:r w:rsidRPr="00B3663D">
        <w:rPr>
          <w:sz w:val="20"/>
        </w:rPr>
        <w:t>kilo</w:t>
      </w:r>
      <w:r w:rsidRPr="00B3663D" w:rsidR="005A771B">
        <w:rPr>
          <w:sz w:val="20"/>
        </w:rPr>
        <w:t xml:space="preserve"> </w:t>
      </w:r>
      <w:r w:rsidRPr="00B3663D">
        <w:rPr>
          <w:sz w:val="20"/>
        </w:rPr>
        <w:t>buğdayla</w:t>
      </w:r>
      <w:r w:rsidRPr="00B3663D" w:rsidR="005A771B">
        <w:rPr>
          <w:sz w:val="20"/>
        </w:rPr>
        <w:t xml:space="preserve"> </w:t>
      </w:r>
      <w:r w:rsidRPr="00B3663D">
        <w:rPr>
          <w:sz w:val="20"/>
        </w:rPr>
        <w:t>1</w:t>
      </w:r>
      <w:r w:rsidRPr="00B3663D" w:rsidR="005A771B">
        <w:rPr>
          <w:sz w:val="20"/>
        </w:rPr>
        <w:t xml:space="preserve"> </w:t>
      </w:r>
      <w:r w:rsidRPr="00B3663D">
        <w:rPr>
          <w:sz w:val="20"/>
        </w:rPr>
        <w:t>litre</w:t>
      </w:r>
      <w:r w:rsidRPr="00B3663D" w:rsidR="005A771B">
        <w:rPr>
          <w:sz w:val="20"/>
        </w:rPr>
        <w:t xml:space="preserve"> </w:t>
      </w:r>
      <w:r w:rsidRPr="00B3663D">
        <w:rPr>
          <w:sz w:val="20"/>
        </w:rPr>
        <w:t>mazot</w:t>
      </w:r>
      <w:r w:rsidRPr="00B3663D" w:rsidR="005A771B">
        <w:rPr>
          <w:sz w:val="20"/>
        </w:rPr>
        <w:t xml:space="preserve"> </w:t>
      </w:r>
      <w:r w:rsidRPr="00B3663D">
        <w:rPr>
          <w:sz w:val="20"/>
        </w:rPr>
        <w:t>alıyordu.</w:t>
      </w:r>
      <w:r w:rsidRPr="00B3663D" w:rsidR="005A771B">
        <w:rPr>
          <w:sz w:val="20"/>
        </w:rPr>
        <w:t xml:space="preserve"> </w:t>
      </w:r>
      <w:r w:rsidRPr="00B3663D" w:rsidR="002A2120">
        <w:rPr>
          <w:sz w:val="20"/>
        </w:rPr>
        <w:t>b</w:t>
      </w:r>
      <w:r w:rsidRPr="00B3663D">
        <w:rPr>
          <w:sz w:val="20"/>
        </w:rPr>
        <w:t>ugün</w:t>
      </w:r>
      <w:r w:rsidRPr="00B3663D" w:rsidR="005A771B">
        <w:rPr>
          <w:sz w:val="20"/>
        </w:rPr>
        <w:t xml:space="preserve"> </w:t>
      </w:r>
      <w:r w:rsidRPr="00B3663D">
        <w:rPr>
          <w:sz w:val="20"/>
        </w:rPr>
        <w:t>aynı</w:t>
      </w:r>
      <w:r w:rsidRPr="00B3663D" w:rsidR="005A771B">
        <w:rPr>
          <w:sz w:val="20"/>
        </w:rPr>
        <w:t xml:space="preserve"> </w:t>
      </w:r>
      <w:r w:rsidRPr="00B3663D">
        <w:rPr>
          <w:sz w:val="20"/>
        </w:rPr>
        <w:t>mazotu</w:t>
      </w:r>
      <w:r w:rsidRPr="00B3663D" w:rsidR="005A771B">
        <w:rPr>
          <w:sz w:val="20"/>
        </w:rPr>
        <w:t xml:space="preserve"> </w:t>
      </w:r>
      <w:r w:rsidRPr="00B3663D">
        <w:rPr>
          <w:sz w:val="20"/>
        </w:rPr>
        <w:t>7</w:t>
      </w:r>
      <w:r w:rsidRPr="00B3663D" w:rsidR="005A771B">
        <w:rPr>
          <w:sz w:val="20"/>
        </w:rPr>
        <w:t xml:space="preserve"> </w:t>
      </w:r>
      <w:r w:rsidRPr="00B3663D">
        <w:rPr>
          <w:sz w:val="20"/>
        </w:rPr>
        <w:t>kilo</w:t>
      </w:r>
      <w:r w:rsidRPr="00B3663D" w:rsidR="005A771B">
        <w:rPr>
          <w:sz w:val="20"/>
        </w:rPr>
        <w:t xml:space="preserve"> </w:t>
      </w:r>
      <w:r w:rsidRPr="00B3663D">
        <w:rPr>
          <w:sz w:val="20"/>
        </w:rPr>
        <w:t>buğdayla</w:t>
      </w:r>
      <w:r w:rsidRPr="00B3663D" w:rsidR="005A771B">
        <w:rPr>
          <w:sz w:val="20"/>
        </w:rPr>
        <w:t xml:space="preserve"> </w:t>
      </w:r>
      <w:r w:rsidRPr="00B3663D">
        <w:rPr>
          <w:sz w:val="20"/>
        </w:rPr>
        <w:t>alabiliyor.</w:t>
      </w:r>
      <w:r w:rsidRPr="00B3663D" w:rsidR="005A771B">
        <w:rPr>
          <w:sz w:val="20"/>
        </w:rPr>
        <w:t xml:space="preserve"> </w:t>
      </w:r>
      <w:r w:rsidRPr="00B3663D">
        <w:rPr>
          <w:sz w:val="20"/>
        </w:rPr>
        <w:t>Peki,</w:t>
      </w:r>
      <w:r w:rsidRPr="00B3663D" w:rsidR="005A771B">
        <w:rPr>
          <w:sz w:val="20"/>
        </w:rPr>
        <w:t xml:space="preserve"> </w:t>
      </w:r>
      <w:r w:rsidRPr="00B3663D">
        <w:rPr>
          <w:sz w:val="20"/>
        </w:rPr>
        <w:t>girdiler</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artarken</w:t>
      </w:r>
      <w:r w:rsidRPr="00B3663D" w:rsidR="005A771B">
        <w:rPr>
          <w:sz w:val="20"/>
        </w:rPr>
        <w:t xml:space="preserve"> </w:t>
      </w:r>
      <w:r w:rsidRPr="00B3663D">
        <w:rPr>
          <w:sz w:val="20"/>
        </w:rPr>
        <w:t>çiftçinin</w:t>
      </w:r>
      <w:r w:rsidRPr="00B3663D" w:rsidR="005A771B">
        <w:rPr>
          <w:sz w:val="20"/>
        </w:rPr>
        <w:t xml:space="preserve"> </w:t>
      </w:r>
      <w:r w:rsidRPr="00B3663D">
        <w:rPr>
          <w:sz w:val="20"/>
        </w:rPr>
        <w:t>ürettiği</w:t>
      </w:r>
      <w:r w:rsidRPr="00B3663D" w:rsidR="005A771B">
        <w:rPr>
          <w:sz w:val="20"/>
        </w:rPr>
        <w:t xml:space="preserve"> </w:t>
      </w:r>
      <w:r w:rsidRPr="00B3663D">
        <w:rPr>
          <w:sz w:val="20"/>
        </w:rPr>
        <w:t>hangi</w:t>
      </w:r>
      <w:r w:rsidRPr="00B3663D" w:rsidR="005A771B">
        <w:rPr>
          <w:sz w:val="20"/>
        </w:rPr>
        <w:t xml:space="preserve"> </w:t>
      </w:r>
      <w:r w:rsidRPr="00B3663D">
        <w:rPr>
          <w:sz w:val="20"/>
        </w:rPr>
        <w:t>ürünün</w:t>
      </w:r>
      <w:r w:rsidRPr="00B3663D" w:rsidR="005A771B">
        <w:rPr>
          <w:sz w:val="20"/>
        </w:rPr>
        <w:t xml:space="preserve"> </w:t>
      </w:r>
      <w:r w:rsidRPr="00B3663D">
        <w:rPr>
          <w:sz w:val="20"/>
        </w:rPr>
        <w:t>fiyatı</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yüzde</w:t>
      </w:r>
      <w:r w:rsidRPr="00B3663D" w:rsidR="005A771B">
        <w:rPr>
          <w:sz w:val="20"/>
        </w:rPr>
        <w:t xml:space="preserve"> </w:t>
      </w:r>
      <w:r w:rsidRPr="00B3663D">
        <w:rPr>
          <w:sz w:val="20"/>
        </w:rPr>
        <w:t>700</w:t>
      </w:r>
      <w:r w:rsidRPr="00B3663D" w:rsidR="005A771B">
        <w:rPr>
          <w:sz w:val="20"/>
        </w:rPr>
        <w:t xml:space="preserve"> </w:t>
      </w:r>
      <w:r w:rsidRPr="00B3663D">
        <w:rPr>
          <w:sz w:val="20"/>
        </w:rPr>
        <w:t>arttı?</w:t>
      </w:r>
      <w:r w:rsidRPr="00B3663D" w:rsidR="005A771B">
        <w:rPr>
          <w:sz w:val="20"/>
        </w:rPr>
        <w:t xml:space="preserve"> </w:t>
      </w:r>
      <w:r w:rsidRPr="00B3663D">
        <w:rPr>
          <w:sz w:val="20"/>
        </w:rPr>
        <w:t>Hiçbiri.</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Türkiye</w:t>
      </w:r>
      <w:r w:rsidRPr="00B3663D" w:rsidR="005A771B">
        <w:rPr>
          <w:sz w:val="20"/>
        </w:rPr>
        <w:t xml:space="preserve"> </w:t>
      </w:r>
      <w:r w:rsidRPr="00B3663D">
        <w:rPr>
          <w:sz w:val="20"/>
        </w:rPr>
        <w:t>emekçileri</w:t>
      </w:r>
      <w:r w:rsidRPr="00B3663D" w:rsidR="005A771B">
        <w:rPr>
          <w:sz w:val="20"/>
        </w:rPr>
        <w:t xml:space="preserve"> </w:t>
      </w:r>
      <w:r w:rsidRPr="00B3663D">
        <w:rPr>
          <w:sz w:val="20"/>
        </w:rPr>
        <w:t>AKP’nin</w:t>
      </w:r>
      <w:r w:rsidRPr="00B3663D" w:rsidR="005A771B">
        <w:rPr>
          <w:sz w:val="20"/>
        </w:rPr>
        <w:t xml:space="preserve"> </w:t>
      </w:r>
      <w:r w:rsidRPr="00B3663D">
        <w:rPr>
          <w:sz w:val="20"/>
        </w:rPr>
        <w:t>yarattığı</w:t>
      </w:r>
      <w:r w:rsidRPr="00B3663D" w:rsidR="005A771B">
        <w:rPr>
          <w:sz w:val="20"/>
        </w:rPr>
        <w:t xml:space="preserve"> </w:t>
      </w:r>
      <w:r w:rsidRPr="00B3663D">
        <w:rPr>
          <w:sz w:val="20"/>
        </w:rPr>
        <w:t>sanal</w:t>
      </w:r>
      <w:r w:rsidRPr="00B3663D" w:rsidR="005A771B">
        <w:rPr>
          <w:sz w:val="20"/>
        </w:rPr>
        <w:t xml:space="preserve"> </w:t>
      </w:r>
      <w:r w:rsidRPr="00B3663D">
        <w:rPr>
          <w:sz w:val="20"/>
        </w:rPr>
        <w:t>gerçekliği</w:t>
      </w:r>
      <w:r w:rsidRPr="00B3663D" w:rsidR="005A771B">
        <w:rPr>
          <w:sz w:val="20"/>
        </w:rPr>
        <w:t xml:space="preserve"> </w:t>
      </w:r>
      <w:r w:rsidRPr="00B3663D">
        <w:rPr>
          <w:sz w:val="20"/>
        </w:rPr>
        <w:t>yaşıyor.</w:t>
      </w:r>
      <w:r w:rsidRPr="00B3663D" w:rsidR="005A771B">
        <w:rPr>
          <w:sz w:val="20"/>
        </w:rPr>
        <w:t xml:space="preserve"> </w:t>
      </w:r>
      <w:r w:rsidRPr="00B3663D">
        <w:rPr>
          <w:sz w:val="20"/>
        </w:rPr>
        <w:t>Gerçek</w:t>
      </w:r>
      <w:r w:rsidRPr="00B3663D" w:rsidR="005A771B">
        <w:rPr>
          <w:sz w:val="20"/>
        </w:rPr>
        <w:t xml:space="preserve"> </w:t>
      </w:r>
      <w:r w:rsidRPr="00B3663D">
        <w:rPr>
          <w:sz w:val="20"/>
        </w:rPr>
        <w:t>şu</w:t>
      </w:r>
      <w:r w:rsidRPr="00B3663D" w:rsidR="005A771B">
        <w:rPr>
          <w:sz w:val="20"/>
        </w:rPr>
        <w:t xml:space="preserve"> </w:t>
      </w:r>
      <w:r w:rsidRPr="00B3663D">
        <w:rPr>
          <w:sz w:val="20"/>
        </w:rPr>
        <w:t>ki:</w:t>
      </w:r>
      <w:r w:rsidRPr="00B3663D" w:rsidR="005A771B">
        <w:rPr>
          <w:sz w:val="20"/>
        </w:rPr>
        <w:t xml:space="preserve"> </w:t>
      </w:r>
      <w:r w:rsidRPr="00B3663D">
        <w:rPr>
          <w:sz w:val="20"/>
        </w:rPr>
        <w:t>Arkadaşlar,</w:t>
      </w:r>
      <w:r w:rsidRPr="00B3663D" w:rsidR="005A771B">
        <w:rPr>
          <w:sz w:val="20"/>
        </w:rPr>
        <w:t xml:space="preserve"> </w:t>
      </w:r>
      <w:r w:rsidRPr="00B3663D">
        <w:rPr>
          <w:sz w:val="20"/>
        </w:rPr>
        <w:t>Türkiye</w:t>
      </w:r>
      <w:r w:rsidRPr="00B3663D" w:rsidR="005A771B">
        <w:rPr>
          <w:sz w:val="20"/>
        </w:rPr>
        <w:t xml:space="preserve"> </w:t>
      </w:r>
      <w:r w:rsidRPr="00B3663D">
        <w:rPr>
          <w:sz w:val="20"/>
        </w:rPr>
        <w:t>üretmiyor.</w:t>
      </w:r>
      <w:r w:rsidRPr="00B3663D" w:rsidR="005A771B">
        <w:rPr>
          <w:sz w:val="20"/>
        </w:rPr>
        <w:t xml:space="preserve"> </w:t>
      </w:r>
      <w:r w:rsidRPr="00B3663D">
        <w:rPr>
          <w:sz w:val="20"/>
        </w:rPr>
        <w:t>Dün</w:t>
      </w:r>
      <w:r w:rsidRPr="00B3663D" w:rsidR="005A771B">
        <w:rPr>
          <w:sz w:val="20"/>
        </w:rPr>
        <w:t xml:space="preserve"> </w:t>
      </w:r>
      <w:r w:rsidRPr="00B3663D">
        <w:rPr>
          <w:sz w:val="20"/>
        </w:rPr>
        <w:t>bir</w:t>
      </w:r>
      <w:r w:rsidRPr="00B3663D" w:rsidR="005A771B">
        <w:rPr>
          <w:sz w:val="20"/>
        </w:rPr>
        <w:t xml:space="preserve"> </w:t>
      </w:r>
      <w:r w:rsidRPr="00B3663D">
        <w:rPr>
          <w:sz w:val="20"/>
        </w:rPr>
        <w:t>tarım</w:t>
      </w:r>
      <w:r w:rsidRPr="00B3663D" w:rsidR="005A771B">
        <w:rPr>
          <w:sz w:val="20"/>
        </w:rPr>
        <w:t xml:space="preserve"> </w:t>
      </w:r>
      <w:r w:rsidRPr="00B3663D">
        <w:rPr>
          <w:sz w:val="20"/>
        </w:rPr>
        <w:t>ve</w:t>
      </w:r>
      <w:r w:rsidRPr="00B3663D" w:rsidR="005A771B">
        <w:rPr>
          <w:sz w:val="20"/>
        </w:rPr>
        <w:t xml:space="preserve"> </w:t>
      </w:r>
      <w:r w:rsidRPr="00B3663D">
        <w:rPr>
          <w:sz w:val="20"/>
        </w:rPr>
        <w:t>hayvancılık</w:t>
      </w:r>
      <w:r w:rsidRPr="00B3663D" w:rsidR="005A771B">
        <w:rPr>
          <w:sz w:val="20"/>
        </w:rPr>
        <w:t xml:space="preserve"> </w:t>
      </w:r>
      <w:r w:rsidRPr="00B3663D">
        <w:rPr>
          <w:sz w:val="20"/>
        </w:rPr>
        <w:t>ülkesi</w:t>
      </w:r>
      <w:r w:rsidRPr="00B3663D" w:rsidR="005A771B">
        <w:rPr>
          <w:sz w:val="20"/>
        </w:rPr>
        <w:t xml:space="preserve"> </w:t>
      </w:r>
      <w:r w:rsidRPr="00B3663D">
        <w:rPr>
          <w:sz w:val="20"/>
        </w:rPr>
        <w:t>olan,</w:t>
      </w:r>
      <w:r w:rsidRPr="00B3663D" w:rsidR="005A771B">
        <w:rPr>
          <w:sz w:val="20"/>
        </w:rPr>
        <w:t xml:space="preserve"> </w:t>
      </w:r>
      <w:r w:rsidRPr="00B3663D">
        <w:rPr>
          <w:sz w:val="20"/>
        </w:rPr>
        <w:t>ürettiğiyle</w:t>
      </w:r>
      <w:r w:rsidRPr="00B3663D" w:rsidR="005A771B">
        <w:rPr>
          <w:sz w:val="20"/>
        </w:rPr>
        <w:t xml:space="preserve"> </w:t>
      </w:r>
      <w:r w:rsidRPr="00B3663D">
        <w:rPr>
          <w:sz w:val="20"/>
        </w:rPr>
        <w:t>nüfusunu</w:t>
      </w:r>
      <w:r w:rsidRPr="00B3663D" w:rsidR="005A771B">
        <w:rPr>
          <w:sz w:val="20"/>
        </w:rPr>
        <w:t xml:space="preserve"> </w:t>
      </w:r>
      <w:r w:rsidRPr="00B3663D">
        <w:rPr>
          <w:sz w:val="20"/>
        </w:rPr>
        <w:t>besleyebilen</w:t>
      </w:r>
      <w:r w:rsidRPr="00B3663D" w:rsidR="005A771B">
        <w:rPr>
          <w:sz w:val="20"/>
        </w:rPr>
        <w:t xml:space="preserve"> </w:t>
      </w:r>
      <w:r w:rsidRPr="00B3663D">
        <w:rPr>
          <w:sz w:val="20"/>
        </w:rPr>
        <w:t>Türkiye,</w:t>
      </w:r>
      <w:r w:rsidRPr="00B3663D" w:rsidR="005A771B">
        <w:rPr>
          <w:sz w:val="20"/>
        </w:rPr>
        <w:t xml:space="preserve"> </w:t>
      </w:r>
      <w:r w:rsidRPr="00B3663D">
        <w:rPr>
          <w:sz w:val="20"/>
        </w:rPr>
        <w:t>bugün,</w:t>
      </w:r>
      <w:r w:rsidRPr="00B3663D" w:rsidR="005A771B">
        <w:rPr>
          <w:sz w:val="20"/>
        </w:rPr>
        <w:t xml:space="preserve"> </w:t>
      </w:r>
      <w:r w:rsidRPr="00B3663D">
        <w:rPr>
          <w:sz w:val="20"/>
        </w:rPr>
        <w:t>mercimek,</w:t>
      </w:r>
      <w:r w:rsidRPr="00B3663D" w:rsidR="005A771B">
        <w:rPr>
          <w:sz w:val="20"/>
        </w:rPr>
        <w:t xml:space="preserve"> </w:t>
      </w:r>
      <w:r w:rsidRPr="00B3663D">
        <w:rPr>
          <w:sz w:val="20"/>
        </w:rPr>
        <w:t>fasulye,</w:t>
      </w:r>
      <w:r w:rsidRPr="00B3663D" w:rsidR="005A771B">
        <w:rPr>
          <w:sz w:val="20"/>
        </w:rPr>
        <w:t xml:space="preserve"> </w:t>
      </w:r>
      <w:r w:rsidRPr="00B3663D">
        <w:rPr>
          <w:sz w:val="20"/>
        </w:rPr>
        <w:t>pirinç,</w:t>
      </w:r>
      <w:r w:rsidRPr="00B3663D" w:rsidR="005A771B">
        <w:rPr>
          <w:sz w:val="20"/>
        </w:rPr>
        <w:t xml:space="preserve"> </w:t>
      </w:r>
      <w:r w:rsidRPr="00B3663D">
        <w:rPr>
          <w:sz w:val="20"/>
        </w:rPr>
        <w:t>et,</w:t>
      </w:r>
      <w:r w:rsidRPr="00B3663D" w:rsidR="005A771B">
        <w:rPr>
          <w:sz w:val="20"/>
        </w:rPr>
        <w:t xml:space="preserve"> </w:t>
      </w:r>
      <w:r w:rsidRPr="00B3663D">
        <w:rPr>
          <w:sz w:val="20"/>
        </w:rPr>
        <w:t>saman,</w:t>
      </w:r>
      <w:r w:rsidRPr="00B3663D" w:rsidR="005A771B">
        <w:rPr>
          <w:sz w:val="20"/>
        </w:rPr>
        <w:t xml:space="preserve"> </w:t>
      </w:r>
      <w:r w:rsidRPr="00B3663D">
        <w:rPr>
          <w:sz w:val="20"/>
        </w:rPr>
        <w:t>canlı</w:t>
      </w:r>
      <w:r w:rsidRPr="00B3663D" w:rsidR="005A771B">
        <w:rPr>
          <w:sz w:val="20"/>
        </w:rPr>
        <w:t xml:space="preserve"> </w:t>
      </w:r>
      <w:r w:rsidRPr="00B3663D">
        <w:rPr>
          <w:sz w:val="20"/>
        </w:rPr>
        <w:t>hayvan</w:t>
      </w:r>
      <w:r w:rsidRPr="00B3663D" w:rsidR="005A771B">
        <w:rPr>
          <w:sz w:val="20"/>
        </w:rPr>
        <w:t xml:space="preserve"> </w:t>
      </w:r>
      <w:r w:rsidRPr="00B3663D">
        <w:rPr>
          <w:sz w:val="20"/>
        </w:rPr>
        <w:t>gibi</w:t>
      </w:r>
      <w:r w:rsidRPr="00B3663D" w:rsidR="005A771B">
        <w:rPr>
          <w:sz w:val="20"/>
        </w:rPr>
        <w:t xml:space="preserve"> </w:t>
      </w:r>
      <w:r w:rsidRPr="00B3663D">
        <w:rPr>
          <w:sz w:val="20"/>
        </w:rPr>
        <w:t>yüzlerce</w:t>
      </w:r>
      <w:r w:rsidRPr="00B3663D" w:rsidR="005A771B">
        <w:rPr>
          <w:sz w:val="20"/>
        </w:rPr>
        <w:t xml:space="preserve"> </w:t>
      </w:r>
      <w:r w:rsidRPr="00B3663D">
        <w:rPr>
          <w:sz w:val="20"/>
        </w:rPr>
        <w:t>ürünü</w:t>
      </w:r>
      <w:r w:rsidRPr="00B3663D" w:rsidR="005A771B">
        <w:rPr>
          <w:sz w:val="20"/>
        </w:rPr>
        <w:t xml:space="preserve"> </w:t>
      </w:r>
      <w:r w:rsidRPr="00B3663D">
        <w:rPr>
          <w:sz w:val="20"/>
        </w:rPr>
        <w:t>ithal</w:t>
      </w:r>
      <w:r w:rsidRPr="00B3663D" w:rsidR="005A771B">
        <w:rPr>
          <w:sz w:val="20"/>
        </w:rPr>
        <w:t xml:space="preserve"> </w:t>
      </w:r>
      <w:r w:rsidRPr="00B3663D">
        <w:rPr>
          <w:sz w:val="20"/>
        </w:rPr>
        <w:t>ediyor.</w:t>
      </w:r>
      <w:r w:rsidRPr="00B3663D" w:rsidR="005A771B">
        <w:rPr>
          <w:sz w:val="20"/>
        </w:rPr>
        <w:t xml:space="preserve"> </w:t>
      </w:r>
      <w:r w:rsidRPr="00B3663D">
        <w:rPr>
          <w:sz w:val="20"/>
        </w:rPr>
        <w:t>Çarşı</w:t>
      </w:r>
      <w:r w:rsidRPr="00B3663D" w:rsidR="002A2120">
        <w:rPr>
          <w:sz w:val="20"/>
        </w:rPr>
        <w:t>da</w:t>
      </w:r>
      <w:r w:rsidRPr="00B3663D" w:rsidR="005A771B">
        <w:rPr>
          <w:sz w:val="20"/>
        </w:rPr>
        <w:t xml:space="preserve"> </w:t>
      </w:r>
      <w:r w:rsidRPr="00B3663D">
        <w:rPr>
          <w:sz w:val="20"/>
        </w:rPr>
        <w:t>pazarda,</w:t>
      </w:r>
      <w:r w:rsidRPr="00B3663D" w:rsidR="005A771B">
        <w:rPr>
          <w:sz w:val="20"/>
        </w:rPr>
        <w:t xml:space="preserve"> </w:t>
      </w:r>
      <w:r w:rsidRPr="00B3663D">
        <w:rPr>
          <w:sz w:val="20"/>
        </w:rPr>
        <w:t>markette</w:t>
      </w:r>
      <w:r w:rsidRPr="00B3663D" w:rsidR="005A771B">
        <w:rPr>
          <w:sz w:val="20"/>
        </w:rPr>
        <w:t xml:space="preserve"> </w:t>
      </w:r>
      <w:r w:rsidRPr="00B3663D">
        <w:rPr>
          <w:sz w:val="20"/>
        </w:rPr>
        <w:t>ürünlerin</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bölümü</w:t>
      </w:r>
      <w:r w:rsidRPr="00B3663D" w:rsidR="005A771B">
        <w:rPr>
          <w:sz w:val="20"/>
        </w:rPr>
        <w:t xml:space="preserve"> </w:t>
      </w:r>
      <w:r w:rsidRPr="00B3663D">
        <w:rPr>
          <w:sz w:val="20"/>
        </w:rPr>
        <w:t>artık</w:t>
      </w:r>
      <w:r w:rsidRPr="00B3663D" w:rsidR="005A771B">
        <w:rPr>
          <w:sz w:val="20"/>
        </w:rPr>
        <w:t xml:space="preserve"> </w:t>
      </w:r>
      <w:r w:rsidRPr="00B3663D">
        <w:rPr>
          <w:sz w:val="20"/>
        </w:rPr>
        <w:t>dışarıdan</w:t>
      </w:r>
      <w:r w:rsidRPr="00B3663D" w:rsidR="005A771B">
        <w:rPr>
          <w:sz w:val="20"/>
        </w:rPr>
        <w:t xml:space="preserve"> </w:t>
      </w:r>
      <w:r w:rsidRPr="00B3663D">
        <w:rPr>
          <w:sz w:val="20"/>
        </w:rPr>
        <w:t>geliyor.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“Beka</w:t>
      </w:r>
      <w:r w:rsidRPr="00B3663D" w:rsidR="005A771B">
        <w:rPr>
          <w:sz w:val="20"/>
        </w:rPr>
        <w:t xml:space="preserve"> </w:t>
      </w:r>
      <w:r w:rsidRPr="00B3663D">
        <w:rPr>
          <w:sz w:val="20"/>
        </w:rPr>
        <w:t>sorunu</w:t>
      </w:r>
      <w:r w:rsidRPr="00B3663D" w:rsidR="005A771B">
        <w:rPr>
          <w:sz w:val="20"/>
        </w:rPr>
        <w:t xml:space="preserve"> </w:t>
      </w:r>
      <w:r w:rsidRPr="00B3663D">
        <w:rPr>
          <w:sz w:val="20"/>
        </w:rPr>
        <w:t>var.”</w:t>
      </w:r>
      <w:r w:rsidRPr="00B3663D" w:rsidR="005A771B">
        <w:rPr>
          <w:sz w:val="20"/>
        </w:rPr>
        <w:t xml:space="preserve"> </w:t>
      </w:r>
      <w:r w:rsidRPr="00B3663D">
        <w:rPr>
          <w:sz w:val="20"/>
        </w:rPr>
        <w:t>diyerek,</w:t>
      </w:r>
      <w:r w:rsidRPr="00B3663D" w:rsidR="005A771B">
        <w:rPr>
          <w:sz w:val="20"/>
        </w:rPr>
        <w:t xml:space="preserve"> </w:t>
      </w:r>
      <w:r w:rsidRPr="00B3663D">
        <w:rPr>
          <w:sz w:val="20"/>
        </w:rPr>
        <w:t>kendinden</w:t>
      </w:r>
      <w:r w:rsidRPr="00B3663D" w:rsidR="005A771B">
        <w:rPr>
          <w:sz w:val="20"/>
        </w:rPr>
        <w:t xml:space="preserve"> </w:t>
      </w:r>
      <w:r w:rsidRPr="00B3663D">
        <w:rPr>
          <w:sz w:val="20"/>
        </w:rPr>
        <w:t>olmayanları</w:t>
      </w:r>
      <w:r w:rsidRPr="00B3663D" w:rsidR="005A771B">
        <w:rPr>
          <w:sz w:val="20"/>
        </w:rPr>
        <w:t xml:space="preserve"> </w:t>
      </w:r>
      <w:r w:rsidRPr="00B3663D">
        <w:rPr>
          <w:sz w:val="20"/>
        </w:rPr>
        <w:t>millî</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olmamakla</w:t>
      </w:r>
      <w:r w:rsidRPr="00B3663D" w:rsidR="005A771B">
        <w:rPr>
          <w:sz w:val="20"/>
        </w:rPr>
        <w:t xml:space="preserve"> </w:t>
      </w:r>
      <w:r w:rsidRPr="00B3663D">
        <w:rPr>
          <w:sz w:val="20"/>
        </w:rPr>
        <w:t>itham</w:t>
      </w:r>
      <w:r w:rsidRPr="00B3663D" w:rsidR="005A771B">
        <w:rPr>
          <w:sz w:val="20"/>
        </w:rPr>
        <w:t xml:space="preserve"> </w:t>
      </w:r>
      <w:r w:rsidRPr="00B3663D">
        <w:rPr>
          <w:sz w:val="20"/>
        </w:rPr>
        <w:t>ederek</w:t>
      </w:r>
      <w:r w:rsidRPr="00B3663D" w:rsidR="005A771B">
        <w:rPr>
          <w:sz w:val="20"/>
        </w:rPr>
        <w:t xml:space="preserve"> </w:t>
      </w:r>
      <w:r w:rsidRPr="00B3663D">
        <w:rPr>
          <w:sz w:val="20"/>
        </w:rPr>
        <w:t>bir</w:t>
      </w:r>
      <w:r w:rsidRPr="00B3663D" w:rsidR="005A771B">
        <w:rPr>
          <w:sz w:val="20"/>
        </w:rPr>
        <w:t xml:space="preserve"> </w:t>
      </w:r>
      <w:r w:rsidRPr="00B3663D">
        <w:rPr>
          <w:sz w:val="20"/>
        </w:rPr>
        <w:t>yere</w:t>
      </w:r>
      <w:r w:rsidRPr="00B3663D" w:rsidR="005A771B">
        <w:rPr>
          <w:sz w:val="20"/>
        </w:rPr>
        <w:t xml:space="preserve"> </w:t>
      </w:r>
      <w:r w:rsidRPr="00B3663D">
        <w:rPr>
          <w:sz w:val="20"/>
        </w:rPr>
        <w:t>varma</w:t>
      </w:r>
      <w:r w:rsidRPr="00B3663D" w:rsidR="005A771B">
        <w:rPr>
          <w:sz w:val="20"/>
        </w:rPr>
        <w:t xml:space="preserve"> </w:t>
      </w:r>
      <w:r w:rsidRPr="00B3663D">
        <w:rPr>
          <w:sz w:val="20"/>
        </w:rPr>
        <w:t>şansınız</w:t>
      </w:r>
      <w:r w:rsidRPr="00B3663D" w:rsidR="005A771B">
        <w:rPr>
          <w:sz w:val="20"/>
        </w:rPr>
        <w:t xml:space="preserve"> </w:t>
      </w:r>
      <w:r w:rsidRPr="00B3663D">
        <w:rPr>
          <w:sz w:val="20"/>
        </w:rPr>
        <w:t>kalmadı.</w:t>
      </w:r>
      <w:r w:rsidRPr="00B3663D" w:rsidR="005A771B">
        <w:rPr>
          <w:sz w:val="20"/>
        </w:rPr>
        <w:t xml:space="preserve"> </w:t>
      </w:r>
      <w:r w:rsidRPr="00B3663D">
        <w:rPr>
          <w:sz w:val="20"/>
        </w:rPr>
        <w:t>Deniz</w:t>
      </w:r>
      <w:r w:rsidRPr="00B3663D" w:rsidR="005A771B">
        <w:rPr>
          <w:sz w:val="20"/>
        </w:rPr>
        <w:t xml:space="preserve"> </w:t>
      </w:r>
      <w:r w:rsidRPr="00B3663D">
        <w:rPr>
          <w:sz w:val="20"/>
        </w:rPr>
        <w:t>bitti,</w:t>
      </w:r>
      <w:r w:rsidRPr="00B3663D" w:rsidR="005A771B">
        <w:rPr>
          <w:sz w:val="20"/>
        </w:rPr>
        <w:t xml:space="preserve"> </w:t>
      </w:r>
      <w:r w:rsidRPr="00B3663D">
        <w:rPr>
          <w:sz w:val="20"/>
        </w:rPr>
        <w:t>tuz</w:t>
      </w:r>
      <w:r w:rsidRPr="00B3663D" w:rsidR="005A771B">
        <w:rPr>
          <w:sz w:val="20"/>
        </w:rPr>
        <w:t xml:space="preserve"> </w:t>
      </w:r>
      <w:r w:rsidRPr="00B3663D">
        <w:rPr>
          <w:sz w:val="20"/>
        </w:rPr>
        <w:t>koktu.</w:t>
      </w:r>
      <w:r w:rsidRPr="00B3663D" w:rsidR="005A771B">
        <w:rPr>
          <w:sz w:val="20"/>
        </w:rPr>
        <w:t xml:space="preserve"> </w:t>
      </w:r>
      <w:r w:rsidRPr="00B3663D">
        <w:rPr>
          <w:sz w:val="20"/>
        </w:rPr>
        <w:t>AKP’nin,</w:t>
      </w:r>
      <w:r w:rsidRPr="00B3663D" w:rsidR="005A771B">
        <w:rPr>
          <w:sz w:val="20"/>
        </w:rPr>
        <w:t xml:space="preserve"> </w:t>
      </w:r>
      <w:r w:rsidRPr="00B3663D">
        <w:rPr>
          <w:sz w:val="20"/>
        </w:rPr>
        <w:t>istihdam</w:t>
      </w:r>
      <w:r w:rsidRPr="00B3663D" w:rsidR="005A771B">
        <w:rPr>
          <w:sz w:val="20"/>
        </w:rPr>
        <w:t xml:space="preserve"> </w:t>
      </w:r>
      <w:r w:rsidRPr="00B3663D">
        <w:rPr>
          <w:sz w:val="20"/>
        </w:rPr>
        <w:t>yaratmayan,</w:t>
      </w:r>
      <w:r w:rsidRPr="00B3663D" w:rsidR="005A771B">
        <w:rPr>
          <w:sz w:val="20"/>
        </w:rPr>
        <w:t xml:space="preserve"> </w:t>
      </w:r>
      <w:r w:rsidRPr="00B3663D">
        <w:rPr>
          <w:sz w:val="20"/>
        </w:rPr>
        <w:t>üretime</w:t>
      </w:r>
      <w:r w:rsidRPr="00B3663D" w:rsidR="005A771B">
        <w:rPr>
          <w:sz w:val="20"/>
        </w:rPr>
        <w:t xml:space="preserve"> </w:t>
      </w:r>
      <w:r w:rsidRPr="00B3663D">
        <w:rPr>
          <w:sz w:val="20"/>
        </w:rPr>
        <w:t>değil</w:t>
      </w:r>
      <w:r w:rsidRPr="00B3663D" w:rsidR="005A771B">
        <w:rPr>
          <w:sz w:val="20"/>
        </w:rPr>
        <w:t xml:space="preserve"> </w:t>
      </w:r>
      <w:r w:rsidRPr="00B3663D">
        <w:rPr>
          <w:sz w:val="20"/>
        </w:rPr>
        <w:t>tüketime,</w:t>
      </w:r>
      <w:r w:rsidRPr="00B3663D" w:rsidR="005A771B">
        <w:rPr>
          <w:sz w:val="20"/>
        </w:rPr>
        <w:t xml:space="preserve"> </w:t>
      </w:r>
      <w:r w:rsidRPr="00B3663D">
        <w:rPr>
          <w:sz w:val="20"/>
        </w:rPr>
        <w:t>ihracata</w:t>
      </w:r>
      <w:r w:rsidRPr="00B3663D" w:rsidR="005A771B">
        <w:rPr>
          <w:sz w:val="20"/>
        </w:rPr>
        <w:t xml:space="preserve"> </w:t>
      </w:r>
      <w:r w:rsidRPr="00B3663D">
        <w:rPr>
          <w:sz w:val="20"/>
        </w:rPr>
        <w:t>değil</w:t>
      </w:r>
      <w:r w:rsidRPr="00B3663D" w:rsidR="005A771B">
        <w:rPr>
          <w:sz w:val="20"/>
        </w:rPr>
        <w:t xml:space="preserve"> </w:t>
      </w:r>
      <w:r w:rsidRPr="00B3663D">
        <w:rPr>
          <w:sz w:val="20"/>
        </w:rPr>
        <w:t>ithalata</w:t>
      </w:r>
      <w:r w:rsidRPr="00B3663D" w:rsidR="005A771B">
        <w:rPr>
          <w:sz w:val="20"/>
        </w:rPr>
        <w:t xml:space="preserve"> </w:t>
      </w:r>
      <w:r w:rsidRPr="00B3663D">
        <w:rPr>
          <w:sz w:val="20"/>
        </w:rPr>
        <w:t>dayanan</w:t>
      </w:r>
      <w:r w:rsidRPr="00B3663D" w:rsidR="005A771B">
        <w:rPr>
          <w:sz w:val="20"/>
        </w:rPr>
        <w:t xml:space="preserve"> </w:t>
      </w:r>
      <w:r w:rsidRPr="00B3663D">
        <w:rPr>
          <w:sz w:val="20"/>
        </w:rPr>
        <w:t>ekonomi</w:t>
      </w:r>
      <w:r w:rsidRPr="00B3663D" w:rsidR="005A771B">
        <w:rPr>
          <w:sz w:val="20"/>
        </w:rPr>
        <w:t xml:space="preserve"> </w:t>
      </w:r>
      <w:r w:rsidRPr="00B3663D">
        <w:rPr>
          <w:sz w:val="20"/>
        </w:rPr>
        <w:t>politikası</w:t>
      </w:r>
      <w:r w:rsidRPr="00B3663D" w:rsidR="005A771B">
        <w:rPr>
          <w:sz w:val="20"/>
        </w:rPr>
        <w:t xml:space="preserve"> </w:t>
      </w:r>
      <w:r w:rsidRPr="00B3663D">
        <w:rPr>
          <w:sz w:val="20"/>
        </w:rPr>
        <w:t>iflas</w:t>
      </w:r>
      <w:r w:rsidRPr="00B3663D" w:rsidR="005A771B">
        <w:rPr>
          <w:sz w:val="20"/>
        </w:rPr>
        <w:t xml:space="preserve"> </w:t>
      </w:r>
      <w:r w:rsidRPr="00B3663D">
        <w:rPr>
          <w:sz w:val="20"/>
        </w:rPr>
        <w:t>etmiştir.</w:t>
      </w:r>
      <w:r w:rsidRPr="00B3663D" w:rsidR="005A771B">
        <w:rPr>
          <w:sz w:val="20"/>
        </w:rPr>
        <w:t xml:space="preserve"> </w:t>
      </w:r>
      <w:r w:rsidRPr="00B3663D">
        <w:rPr>
          <w:sz w:val="20"/>
        </w:rPr>
        <w:t>Yaşanan</w:t>
      </w:r>
      <w:r w:rsidRPr="00B3663D" w:rsidR="005A771B">
        <w:rPr>
          <w:sz w:val="20"/>
        </w:rPr>
        <w:t xml:space="preserve"> </w:t>
      </w:r>
      <w:r w:rsidRPr="00B3663D">
        <w:rPr>
          <w:sz w:val="20"/>
        </w:rPr>
        <w:t>krizin</w:t>
      </w:r>
      <w:r w:rsidRPr="00B3663D" w:rsidR="005A771B">
        <w:rPr>
          <w:sz w:val="20"/>
        </w:rPr>
        <w:t xml:space="preserve"> </w:t>
      </w:r>
      <w:r w:rsidRPr="00B3663D">
        <w:rPr>
          <w:sz w:val="20"/>
        </w:rPr>
        <w:t>maliyetini,</w:t>
      </w:r>
      <w:r w:rsidRPr="00B3663D" w:rsidR="005A771B">
        <w:rPr>
          <w:sz w:val="20"/>
        </w:rPr>
        <w:t xml:space="preserve"> </w:t>
      </w:r>
      <w:r w:rsidRPr="00B3663D">
        <w:rPr>
          <w:sz w:val="20"/>
        </w:rPr>
        <w:t>kurduğunuz</w:t>
      </w:r>
      <w:r w:rsidRPr="00B3663D" w:rsidR="005A771B">
        <w:rPr>
          <w:sz w:val="20"/>
        </w:rPr>
        <w:t xml:space="preserve"> </w:t>
      </w:r>
      <w:r w:rsidRPr="00B3663D">
        <w:rPr>
          <w:sz w:val="20"/>
        </w:rPr>
        <w:t>ekonomik</w:t>
      </w:r>
      <w:r w:rsidRPr="00B3663D" w:rsidR="005A771B">
        <w:rPr>
          <w:sz w:val="20"/>
        </w:rPr>
        <w:t xml:space="preserve"> </w:t>
      </w:r>
      <w:r w:rsidRPr="00B3663D">
        <w:rPr>
          <w:sz w:val="20"/>
        </w:rPr>
        <w:t>sistemden</w:t>
      </w:r>
      <w:r w:rsidRPr="00B3663D" w:rsidR="005A771B">
        <w:rPr>
          <w:sz w:val="20"/>
        </w:rPr>
        <w:t xml:space="preserve"> </w:t>
      </w:r>
      <w:r w:rsidRPr="00B3663D">
        <w:rPr>
          <w:sz w:val="20"/>
        </w:rPr>
        <w:t>nemalananlara</w:t>
      </w:r>
      <w:r w:rsidRPr="00B3663D" w:rsidR="005A771B">
        <w:rPr>
          <w:sz w:val="20"/>
        </w:rPr>
        <w:t xml:space="preserve"> </w:t>
      </w:r>
      <w:r w:rsidRPr="00B3663D">
        <w:rPr>
          <w:sz w:val="20"/>
        </w:rPr>
        <w:t>değil,</w:t>
      </w:r>
      <w:r w:rsidRPr="00B3663D" w:rsidR="005A771B">
        <w:rPr>
          <w:sz w:val="20"/>
        </w:rPr>
        <w:t xml:space="preserve"> </w:t>
      </w:r>
      <w:r w:rsidRPr="00B3663D">
        <w:rPr>
          <w:sz w:val="20"/>
        </w:rPr>
        <w:t>krizde</w:t>
      </w:r>
      <w:r w:rsidRPr="00B3663D" w:rsidR="005A771B">
        <w:rPr>
          <w:sz w:val="20"/>
        </w:rPr>
        <w:t xml:space="preserve"> </w:t>
      </w:r>
      <w:r w:rsidRPr="00B3663D">
        <w:rPr>
          <w:sz w:val="20"/>
        </w:rPr>
        <w:t>hiçbir</w:t>
      </w:r>
      <w:r w:rsidRPr="00B3663D" w:rsidR="005A771B">
        <w:rPr>
          <w:sz w:val="20"/>
        </w:rPr>
        <w:t xml:space="preserve"> </w:t>
      </w:r>
      <w:r w:rsidRPr="00B3663D">
        <w:rPr>
          <w:sz w:val="20"/>
        </w:rPr>
        <w:t>sorumluluğu</w:t>
      </w:r>
      <w:r w:rsidRPr="00B3663D" w:rsidR="005A771B">
        <w:rPr>
          <w:sz w:val="20"/>
        </w:rPr>
        <w:t xml:space="preserve"> </w:t>
      </w:r>
      <w:r w:rsidRPr="00B3663D">
        <w:rPr>
          <w:sz w:val="20"/>
        </w:rPr>
        <w:t>olmayan</w:t>
      </w:r>
      <w:r w:rsidRPr="00B3663D" w:rsidR="005A771B">
        <w:rPr>
          <w:sz w:val="20"/>
        </w:rPr>
        <w:t xml:space="preserve"> </w:t>
      </w:r>
      <w:r w:rsidRPr="00B3663D">
        <w:rPr>
          <w:sz w:val="20"/>
        </w:rPr>
        <w:t>halkımıza</w:t>
      </w:r>
      <w:r w:rsidRPr="00B3663D" w:rsidR="005A771B">
        <w:rPr>
          <w:sz w:val="20"/>
        </w:rPr>
        <w:t xml:space="preserve"> </w:t>
      </w:r>
      <w:r w:rsidRPr="00B3663D">
        <w:rPr>
          <w:sz w:val="20"/>
        </w:rPr>
        <w:t>ödetmeye</w:t>
      </w:r>
      <w:r w:rsidRPr="00B3663D" w:rsidR="005A771B">
        <w:rPr>
          <w:sz w:val="20"/>
        </w:rPr>
        <w:t xml:space="preserve"> </w:t>
      </w:r>
      <w:r w:rsidRPr="00B3663D">
        <w:rPr>
          <w:sz w:val="20"/>
        </w:rPr>
        <w:t>çalışıyorsunuz.</w:t>
      </w:r>
      <w:r w:rsidRPr="00B3663D" w:rsidR="005A771B">
        <w:rPr>
          <w:sz w:val="20"/>
        </w:rPr>
        <w:t xml:space="preserve"> </w:t>
      </w:r>
      <w:r w:rsidRPr="00B3663D">
        <w:rPr>
          <w:sz w:val="20"/>
        </w:rPr>
        <w:t>Ekonomik</w:t>
      </w:r>
      <w:r w:rsidRPr="00B3663D" w:rsidR="005A771B">
        <w:rPr>
          <w:sz w:val="20"/>
        </w:rPr>
        <w:t xml:space="preserve"> </w:t>
      </w:r>
      <w:r w:rsidRPr="00B3663D">
        <w:rPr>
          <w:sz w:val="20"/>
        </w:rPr>
        <w:t>baskı</w:t>
      </w:r>
      <w:r w:rsidRPr="00B3663D" w:rsidR="005A771B">
        <w:rPr>
          <w:sz w:val="20"/>
        </w:rPr>
        <w:t xml:space="preserve"> </w:t>
      </w:r>
      <w:r w:rsidRPr="00B3663D">
        <w:rPr>
          <w:sz w:val="20"/>
        </w:rPr>
        <w:t>yalnızca</w:t>
      </w:r>
      <w:r w:rsidRPr="00B3663D" w:rsidR="005A771B">
        <w:rPr>
          <w:sz w:val="20"/>
        </w:rPr>
        <w:t xml:space="preserve"> </w:t>
      </w:r>
      <w:r w:rsidRPr="00B3663D">
        <w:rPr>
          <w:sz w:val="20"/>
        </w:rPr>
        <w:t>yoksulluk,</w:t>
      </w:r>
      <w:r w:rsidRPr="00B3663D" w:rsidR="005A771B">
        <w:rPr>
          <w:sz w:val="20"/>
        </w:rPr>
        <w:t xml:space="preserve"> </w:t>
      </w:r>
      <w:r w:rsidRPr="00B3663D">
        <w:rPr>
          <w:sz w:val="20"/>
        </w:rPr>
        <w:t>eşitsizlik</w:t>
      </w:r>
      <w:r w:rsidRPr="00B3663D" w:rsidR="005A771B">
        <w:rPr>
          <w:sz w:val="20"/>
        </w:rPr>
        <w:t xml:space="preserve"> </w:t>
      </w:r>
      <w:r w:rsidRPr="00B3663D">
        <w:rPr>
          <w:sz w:val="20"/>
        </w:rPr>
        <w:t>ve</w:t>
      </w:r>
      <w:r w:rsidRPr="00B3663D" w:rsidR="005A771B">
        <w:rPr>
          <w:sz w:val="20"/>
        </w:rPr>
        <w:t xml:space="preserve"> </w:t>
      </w:r>
      <w:r w:rsidRPr="00B3663D">
        <w:rPr>
          <w:sz w:val="20"/>
        </w:rPr>
        <w:t>sömürü</w:t>
      </w:r>
      <w:r w:rsidRPr="00B3663D" w:rsidR="005A771B">
        <w:rPr>
          <w:sz w:val="20"/>
        </w:rPr>
        <w:t xml:space="preserve"> </w:t>
      </w:r>
      <w:r w:rsidRPr="00B3663D">
        <w:rPr>
          <w:sz w:val="20"/>
        </w:rPr>
        <w:t>doğurmaz;</w:t>
      </w:r>
      <w:r w:rsidRPr="00B3663D" w:rsidR="005A771B">
        <w:rPr>
          <w:sz w:val="20"/>
        </w:rPr>
        <w:t xml:space="preserve"> </w:t>
      </w:r>
      <w:r w:rsidRPr="00B3663D">
        <w:rPr>
          <w:sz w:val="20"/>
        </w:rPr>
        <w:t>bunun</w:t>
      </w:r>
      <w:r w:rsidRPr="00B3663D" w:rsidR="005A771B">
        <w:rPr>
          <w:sz w:val="20"/>
        </w:rPr>
        <w:t xml:space="preserve"> </w:t>
      </w:r>
      <w:r w:rsidRPr="00B3663D">
        <w:rPr>
          <w:sz w:val="20"/>
        </w:rPr>
        <w:t>sonucunda,</w:t>
      </w:r>
      <w:r w:rsidRPr="00B3663D" w:rsidR="005A771B">
        <w:rPr>
          <w:sz w:val="20"/>
        </w:rPr>
        <w:t xml:space="preserve"> </w:t>
      </w:r>
      <w:r w:rsidRPr="00B3663D">
        <w:rPr>
          <w:sz w:val="20"/>
        </w:rPr>
        <w:t>zorbalık</w:t>
      </w:r>
      <w:r w:rsidRPr="00B3663D" w:rsidR="005A771B">
        <w:rPr>
          <w:sz w:val="20"/>
        </w:rPr>
        <w:t xml:space="preserve"> </w:t>
      </w:r>
      <w:r w:rsidRPr="00B3663D">
        <w:rPr>
          <w:sz w:val="20"/>
        </w:rPr>
        <w:t>ve</w:t>
      </w:r>
      <w:r w:rsidRPr="00B3663D" w:rsidR="005A771B">
        <w:rPr>
          <w:sz w:val="20"/>
        </w:rPr>
        <w:t xml:space="preserve"> </w:t>
      </w:r>
      <w:r w:rsidRPr="00B3663D">
        <w:rPr>
          <w:sz w:val="20"/>
        </w:rPr>
        <w:t>hukuk</w:t>
      </w:r>
      <w:r w:rsidRPr="00B3663D" w:rsidR="005A771B">
        <w:rPr>
          <w:sz w:val="20"/>
        </w:rPr>
        <w:t xml:space="preserve"> </w:t>
      </w:r>
      <w:r w:rsidRPr="00B3663D">
        <w:rPr>
          <w:sz w:val="20"/>
        </w:rPr>
        <w:t>tanımazlık</w:t>
      </w:r>
      <w:r w:rsidRPr="00B3663D" w:rsidR="005A771B">
        <w:rPr>
          <w:sz w:val="20"/>
        </w:rPr>
        <w:t xml:space="preserve"> </w:t>
      </w:r>
      <w:r w:rsidRPr="00B3663D">
        <w:rPr>
          <w:sz w:val="20"/>
        </w:rPr>
        <w:t>gelişir</w:t>
      </w:r>
      <w:r w:rsidRPr="00B3663D" w:rsidR="005A771B">
        <w:rPr>
          <w:sz w:val="20"/>
        </w:rPr>
        <w:t xml:space="preserve"> </w:t>
      </w:r>
      <w:r w:rsidRPr="00B3663D">
        <w:rPr>
          <w:sz w:val="20"/>
        </w:rPr>
        <w:t>ve</w:t>
      </w:r>
      <w:r w:rsidRPr="00B3663D" w:rsidR="005A771B">
        <w:rPr>
          <w:sz w:val="20"/>
        </w:rPr>
        <w:t xml:space="preserve"> </w:t>
      </w:r>
      <w:r w:rsidRPr="00B3663D">
        <w:rPr>
          <w:sz w:val="20"/>
        </w:rPr>
        <w:t>“Yargıtayın</w:t>
      </w:r>
      <w:r w:rsidRPr="00B3663D" w:rsidR="005A771B">
        <w:rPr>
          <w:sz w:val="20"/>
        </w:rPr>
        <w:t xml:space="preserve"> </w:t>
      </w:r>
      <w:r w:rsidRPr="00B3663D">
        <w:rPr>
          <w:sz w:val="20"/>
        </w:rPr>
        <w:t>kararı</w:t>
      </w:r>
      <w:r w:rsidRPr="00B3663D" w:rsidR="005A771B">
        <w:rPr>
          <w:sz w:val="20"/>
        </w:rPr>
        <w:t xml:space="preserve"> </w:t>
      </w:r>
      <w:r w:rsidRPr="00B3663D">
        <w:rPr>
          <w:sz w:val="20"/>
        </w:rPr>
        <w:t>bizi</w:t>
      </w:r>
      <w:r w:rsidRPr="00B3663D" w:rsidR="005A771B">
        <w:rPr>
          <w:sz w:val="20"/>
        </w:rPr>
        <w:t xml:space="preserve"> </w:t>
      </w:r>
      <w:r w:rsidRPr="00B3663D">
        <w:rPr>
          <w:sz w:val="20"/>
        </w:rPr>
        <w:t>bağlamaz.”</w:t>
      </w:r>
      <w:r w:rsidRPr="00B3663D" w:rsidR="005A771B">
        <w:rPr>
          <w:sz w:val="20"/>
        </w:rPr>
        <w:t xml:space="preserve"> </w:t>
      </w:r>
      <w:r w:rsidRPr="00B3663D">
        <w:rPr>
          <w:sz w:val="20"/>
        </w:rPr>
        <w:t>“Danıştayın</w:t>
      </w:r>
      <w:r w:rsidRPr="00B3663D" w:rsidR="005A771B">
        <w:rPr>
          <w:sz w:val="20"/>
        </w:rPr>
        <w:t xml:space="preserve"> </w:t>
      </w:r>
      <w:r w:rsidRPr="00B3663D">
        <w:rPr>
          <w:sz w:val="20"/>
        </w:rPr>
        <w:t>bu</w:t>
      </w:r>
      <w:r w:rsidRPr="00B3663D" w:rsidR="005A771B">
        <w:rPr>
          <w:sz w:val="20"/>
        </w:rPr>
        <w:t xml:space="preserve"> </w:t>
      </w:r>
      <w:r w:rsidRPr="00B3663D">
        <w:rPr>
          <w:sz w:val="20"/>
        </w:rPr>
        <w:t>kararı</w:t>
      </w:r>
      <w:r w:rsidRPr="00B3663D" w:rsidR="005A771B">
        <w:rPr>
          <w:sz w:val="20"/>
        </w:rPr>
        <w:t xml:space="preserve"> </w:t>
      </w:r>
      <w:r w:rsidRPr="00B3663D">
        <w:rPr>
          <w:sz w:val="20"/>
        </w:rPr>
        <w:t>bizi</w:t>
      </w:r>
      <w:r w:rsidRPr="00B3663D" w:rsidR="005A771B">
        <w:rPr>
          <w:sz w:val="20"/>
        </w:rPr>
        <w:t xml:space="preserve"> </w:t>
      </w:r>
      <w:r w:rsidRPr="00B3663D">
        <w:rPr>
          <w:sz w:val="20"/>
        </w:rPr>
        <w:t>bağlamaz.”</w:t>
      </w:r>
      <w:r w:rsidRPr="00B3663D" w:rsidR="005A771B">
        <w:rPr>
          <w:sz w:val="20"/>
        </w:rPr>
        <w:t xml:space="preserve"> </w:t>
      </w:r>
      <w:r w:rsidRPr="00B3663D">
        <w:rPr>
          <w:sz w:val="20"/>
        </w:rPr>
        <w:t>“Sayıştayın</w:t>
      </w:r>
      <w:r w:rsidRPr="00B3663D" w:rsidR="005A771B">
        <w:rPr>
          <w:sz w:val="20"/>
        </w:rPr>
        <w:t xml:space="preserve"> </w:t>
      </w:r>
      <w:r w:rsidRPr="00B3663D">
        <w:rPr>
          <w:sz w:val="20"/>
        </w:rPr>
        <w:t>bu</w:t>
      </w:r>
      <w:r w:rsidRPr="00B3663D" w:rsidR="005A771B">
        <w:rPr>
          <w:sz w:val="20"/>
        </w:rPr>
        <w:t xml:space="preserve"> </w:t>
      </w:r>
      <w:r w:rsidRPr="00B3663D">
        <w:rPr>
          <w:sz w:val="20"/>
        </w:rPr>
        <w:t>kararı</w:t>
      </w:r>
      <w:r w:rsidRPr="00B3663D" w:rsidR="005A771B">
        <w:rPr>
          <w:sz w:val="20"/>
        </w:rPr>
        <w:t xml:space="preserve"> </w:t>
      </w:r>
      <w:r w:rsidRPr="00B3663D">
        <w:rPr>
          <w:sz w:val="20"/>
        </w:rPr>
        <w:t>bizi</w:t>
      </w:r>
      <w:r w:rsidRPr="00B3663D" w:rsidR="005A771B">
        <w:rPr>
          <w:sz w:val="20"/>
        </w:rPr>
        <w:t xml:space="preserve"> </w:t>
      </w:r>
      <w:r w:rsidRPr="00B3663D">
        <w:rPr>
          <w:sz w:val="20"/>
        </w:rPr>
        <w:t>bağlamaz.”</w:t>
      </w:r>
      <w:r w:rsidRPr="00B3663D" w:rsidR="005A771B">
        <w:rPr>
          <w:sz w:val="20"/>
        </w:rPr>
        <w:t xml:space="preserve"> </w:t>
      </w:r>
      <w:r w:rsidRPr="00B3663D">
        <w:rPr>
          <w:sz w:val="20"/>
        </w:rPr>
        <w:t>“AİHM’in</w:t>
      </w:r>
      <w:r w:rsidRPr="00B3663D" w:rsidR="005A771B">
        <w:rPr>
          <w:sz w:val="20"/>
        </w:rPr>
        <w:t xml:space="preserve"> </w:t>
      </w:r>
      <w:r w:rsidRPr="00B3663D">
        <w:rPr>
          <w:sz w:val="20"/>
        </w:rPr>
        <w:t>bu</w:t>
      </w:r>
      <w:r w:rsidRPr="00B3663D" w:rsidR="005A771B">
        <w:rPr>
          <w:sz w:val="20"/>
        </w:rPr>
        <w:t xml:space="preserve"> </w:t>
      </w:r>
      <w:r w:rsidRPr="00B3663D">
        <w:rPr>
          <w:sz w:val="20"/>
        </w:rPr>
        <w:t>kararı</w:t>
      </w:r>
      <w:r w:rsidRPr="00B3663D" w:rsidR="005A771B">
        <w:rPr>
          <w:sz w:val="20"/>
        </w:rPr>
        <w:t xml:space="preserve"> </w:t>
      </w:r>
      <w:r w:rsidRPr="00B3663D">
        <w:rPr>
          <w:sz w:val="20"/>
        </w:rPr>
        <w:t>bizi</w:t>
      </w:r>
      <w:r w:rsidRPr="00B3663D" w:rsidR="005A771B">
        <w:rPr>
          <w:sz w:val="20"/>
        </w:rPr>
        <w:t xml:space="preserve"> </w:t>
      </w:r>
      <w:r w:rsidRPr="00B3663D">
        <w:rPr>
          <w:sz w:val="20"/>
        </w:rPr>
        <w:t>bağlamaz.”</w:t>
      </w:r>
      <w:r w:rsidRPr="00B3663D" w:rsidR="005A771B">
        <w:rPr>
          <w:sz w:val="20"/>
        </w:rPr>
        <w:t xml:space="preserve"> </w:t>
      </w:r>
      <w:r w:rsidRPr="00B3663D">
        <w:rPr>
          <w:sz w:val="20"/>
        </w:rPr>
        <w:t>demeye</w:t>
      </w:r>
      <w:r w:rsidRPr="00B3663D" w:rsidR="005A771B">
        <w:rPr>
          <w:sz w:val="20"/>
        </w:rPr>
        <w:t xml:space="preserve"> </w:t>
      </w:r>
      <w:r w:rsidRPr="00B3663D">
        <w:rPr>
          <w:sz w:val="20"/>
        </w:rPr>
        <w:t>başlarsınız.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p>
    <w:p w:rsidRPr="00B3663D" w:rsidR="009920B3" w:rsidP="00B3663D" w:rsidRDefault="009920B3">
      <w:pPr>
        <w:pStyle w:val="GENELKURUL"/>
        <w:spacing w:line="240" w:lineRule="auto"/>
        <w:rPr>
          <w:sz w:val="20"/>
        </w:rPr>
      </w:pPr>
      <w:r w:rsidRPr="00B3663D">
        <w:rPr>
          <w:sz w:val="20"/>
        </w:rPr>
        <w:t>ÖZGÜR</w:t>
      </w:r>
      <w:r w:rsidRPr="00B3663D" w:rsidR="005A771B">
        <w:rPr>
          <w:sz w:val="20"/>
        </w:rPr>
        <w:t xml:space="preserve"> </w:t>
      </w:r>
      <w:r w:rsidRPr="00B3663D">
        <w:rPr>
          <w:sz w:val="20"/>
        </w:rPr>
        <w:t>CEYLAN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bağlar;</w:t>
      </w:r>
      <w:r w:rsidRPr="00B3663D" w:rsidR="005A771B">
        <w:rPr>
          <w:sz w:val="20"/>
        </w:rPr>
        <w:t xml:space="preserve"> </w:t>
      </w:r>
      <w:r w:rsidRPr="00B3663D">
        <w:rPr>
          <w:sz w:val="20"/>
        </w:rPr>
        <w:t>sizi</w:t>
      </w:r>
      <w:r w:rsidRPr="00B3663D" w:rsidR="005A771B">
        <w:rPr>
          <w:sz w:val="20"/>
        </w:rPr>
        <w:t xml:space="preserve"> </w:t>
      </w:r>
      <w:r w:rsidRPr="00B3663D">
        <w:rPr>
          <w:sz w:val="20"/>
        </w:rPr>
        <w:t>de</w:t>
      </w:r>
      <w:r w:rsidRPr="00B3663D" w:rsidR="005A771B">
        <w:rPr>
          <w:sz w:val="20"/>
        </w:rPr>
        <w:t xml:space="preserve"> </w:t>
      </w:r>
      <w:r w:rsidRPr="00B3663D">
        <w:rPr>
          <w:sz w:val="20"/>
        </w:rPr>
        <w:t>bağlar,</w:t>
      </w:r>
      <w:r w:rsidRPr="00B3663D" w:rsidR="005A771B">
        <w:rPr>
          <w:sz w:val="20"/>
        </w:rPr>
        <w:t xml:space="preserve"> </w:t>
      </w:r>
      <w:r w:rsidRPr="00B3663D">
        <w:rPr>
          <w:sz w:val="20"/>
        </w:rPr>
        <w:t>bizi</w:t>
      </w:r>
      <w:r w:rsidRPr="00B3663D" w:rsidR="005A771B">
        <w:rPr>
          <w:sz w:val="20"/>
        </w:rPr>
        <w:t xml:space="preserve"> </w:t>
      </w:r>
      <w:r w:rsidRPr="00B3663D">
        <w:rPr>
          <w:sz w:val="20"/>
        </w:rPr>
        <w:t>de</w:t>
      </w:r>
      <w:r w:rsidRPr="00B3663D" w:rsidR="005A771B">
        <w:rPr>
          <w:sz w:val="20"/>
        </w:rPr>
        <w:t xml:space="preserve"> </w:t>
      </w:r>
      <w:r w:rsidRPr="00B3663D">
        <w:rPr>
          <w:sz w:val="20"/>
        </w:rPr>
        <w:t>bağlar.</w:t>
      </w:r>
      <w:r w:rsidRPr="00B3663D" w:rsidR="005A771B">
        <w:rPr>
          <w:sz w:val="20"/>
        </w:rPr>
        <w:t xml:space="preserve"> </w:t>
      </w:r>
      <w:r w:rsidRPr="00B3663D">
        <w:rPr>
          <w:sz w:val="20"/>
        </w:rPr>
        <w:t>Anayasal</w:t>
      </w:r>
      <w:r w:rsidRPr="00B3663D" w:rsidR="005A771B">
        <w:rPr>
          <w:sz w:val="20"/>
        </w:rPr>
        <w:t xml:space="preserve"> </w:t>
      </w:r>
      <w:r w:rsidRPr="00B3663D">
        <w:rPr>
          <w:sz w:val="20"/>
        </w:rPr>
        <w:t>çerçeve</w:t>
      </w:r>
      <w:r w:rsidRPr="00B3663D" w:rsidR="005A771B">
        <w:rPr>
          <w:sz w:val="20"/>
        </w:rPr>
        <w:t xml:space="preserve"> </w:t>
      </w:r>
      <w:r w:rsidRPr="00B3663D">
        <w:rPr>
          <w:sz w:val="20"/>
        </w:rPr>
        <w:t>açıktır,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w:t>
      </w:r>
      <w:r w:rsidRPr="00B3663D" w:rsidR="005A771B">
        <w:rPr>
          <w:sz w:val="20"/>
        </w:rPr>
        <w:t xml:space="preserve"> </w:t>
      </w:r>
      <w:r w:rsidRPr="00B3663D">
        <w:rPr>
          <w:sz w:val="20"/>
        </w:rPr>
        <w:t>hukuk</w:t>
      </w:r>
      <w:r w:rsidRPr="00B3663D" w:rsidR="005A771B">
        <w:rPr>
          <w:sz w:val="20"/>
        </w:rPr>
        <w:t xml:space="preserve"> </w:t>
      </w:r>
      <w:r w:rsidRPr="00B3663D">
        <w:rPr>
          <w:sz w:val="20"/>
        </w:rPr>
        <w:t>devletidir</w:t>
      </w:r>
      <w:r w:rsidRPr="00B3663D" w:rsidR="005A771B">
        <w:rPr>
          <w:sz w:val="20"/>
        </w:rPr>
        <w:t xml:space="preserve"> </w:t>
      </w:r>
      <w:r w:rsidRPr="00B3663D">
        <w:rPr>
          <w:sz w:val="20"/>
        </w:rPr>
        <w:t>ve</w:t>
      </w:r>
      <w:r w:rsidRPr="00B3663D" w:rsidR="005A771B">
        <w:rPr>
          <w:sz w:val="20"/>
        </w:rPr>
        <w:t xml:space="preserve"> </w:t>
      </w:r>
      <w:r w:rsidRPr="00B3663D">
        <w:rPr>
          <w:sz w:val="20"/>
        </w:rPr>
        <w:t>hukuk</w:t>
      </w:r>
      <w:r w:rsidRPr="00B3663D" w:rsidR="005A771B">
        <w:rPr>
          <w:sz w:val="20"/>
        </w:rPr>
        <w:t xml:space="preserve"> </w:t>
      </w:r>
      <w:r w:rsidRPr="00B3663D">
        <w:rPr>
          <w:sz w:val="20"/>
        </w:rPr>
        <w:t>herkes</w:t>
      </w:r>
      <w:r w:rsidRPr="00B3663D" w:rsidR="005A771B">
        <w:rPr>
          <w:sz w:val="20"/>
        </w:rPr>
        <w:t xml:space="preserve"> </w:t>
      </w:r>
      <w:r w:rsidRPr="00B3663D">
        <w:rPr>
          <w:sz w:val="20"/>
        </w:rPr>
        <w:t>için</w:t>
      </w:r>
      <w:r w:rsidRPr="00B3663D" w:rsidR="005A771B">
        <w:rPr>
          <w:sz w:val="20"/>
        </w:rPr>
        <w:t xml:space="preserve"> </w:t>
      </w:r>
      <w:r w:rsidRPr="00B3663D">
        <w:rPr>
          <w:sz w:val="20"/>
        </w:rPr>
        <w:t>bağlayıcıdır.</w:t>
      </w:r>
      <w:r w:rsidRPr="00B3663D" w:rsidR="005A771B">
        <w:rPr>
          <w:sz w:val="20"/>
        </w:rPr>
        <w:t xml:space="preserve"> </w:t>
      </w:r>
      <w:r w:rsidRPr="00B3663D">
        <w:rPr>
          <w:sz w:val="20"/>
        </w:rPr>
        <w:t>Siz</w:t>
      </w:r>
      <w:r w:rsidRPr="00B3663D" w:rsidR="005A771B">
        <w:rPr>
          <w:sz w:val="20"/>
        </w:rPr>
        <w:t xml:space="preserve"> </w:t>
      </w:r>
      <w:r w:rsidRPr="00B3663D">
        <w:rPr>
          <w:sz w:val="20"/>
        </w:rPr>
        <w:t>ne</w:t>
      </w:r>
      <w:r w:rsidRPr="00B3663D" w:rsidR="005A771B">
        <w:rPr>
          <w:sz w:val="20"/>
        </w:rPr>
        <w:t xml:space="preserve"> </w:t>
      </w:r>
      <w:r w:rsidRPr="00B3663D">
        <w:rPr>
          <w:sz w:val="20"/>
        </w:rPr>
        <w:t>şah</w:t>
      </w:r>
      <w:r w:rsidRPr="00B3663D" w:rsidR="005A771B">
        <w:rPr>
          <w:sz w:val="20"/>
        </w:rPr>
        <w:t xml:space="preserve"> </w:t>
      </w:r>
      <w:r w:rsidRPr="00B3663D">
        <w:rPr>
          <w:sz w:val="20"/>
        </w:rPr>
        <w:t>ne</w:t>
      </w:r>
      <w:r w:rsidRPr="00B3663D" w:rsidR="005A771B">
        <w:rPr>
          <w:sz w:val="20"/>
        </w:rPr>
        <w:t xml:space="preserve"> </w:t>
      </w:r>
      <w:r w:rsidRPr="00B3663D">
        <w:rPr>
          <w:sz w:val="20"/>
        </w:rPr>
        <w:t>de</w:t>
      </w:r>
      <w:r w:rsidRPr="00B3663D" w:rsidR="005A771B">
        <w:rPr>
          <w:sz w:val="20"/>
        </w:rPr>
        <w:t xml:space="preserve"> </w:t>
      </w:r>
      <w:r w:rsidRPr="00B3663D">
        <w:rPr>
          <w:sz w:val="20"/>
        </w:rPr>
        <w:t>sultansınız.</w:t>
      </w:r>
    </w:p>
    <w:p w:rsidRPr="00B3663D" w:rsidR="009920B3" w:rsidP="00B3663D" w:rsidRDefault="009920B3">
      <w:pPr>
        <w:pStyle w:val="GENELKURUL"/>
        <w:spacing w:line="240" w:lineRule="auto"/>
        <w:rPr>
          <w:sz w:val="20"/>
        </w:rPr>
      </w:pPr>
      <w:r w:rsidRPr="00B3663D">
        <w:rPr>
          <w:sz w:val="20"/>
        </w:rPr>
        <w:t>Saygılarımla.</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Bey’e</w:t>
      </w:r>
      <w:r w:rsidRPr="00B3663D" w:rsidR="005A771B">
        <w:rPr>
          <w:sz w:val="20"/>
        </w:rPr>
        <w:t xml:space="preserve"> </w:t>
      </w:r>
      <w:r w:rsidRPr="00B3663D">
        <w:rPr>
          <w:sz w:val="20"/>
        </w:rPr>
        <w:t>ait.</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Sümer.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Bankacılık</w:t>
      </w:r>
      <w:r w:rsidRPr="00B3663D" w:rsidR="005A771B">
        <w:rPr>
          <w:sz w:val="20"/>
        </w:rPr>
        <w:t xml:space="preserve"> </w:t>
      </w:r>
      <w:r w:rsidRPr="00B3663D">
        <w:rPr>
          <w:sz w:val="20"/>
        </w:rPr>
        <w:t>Düzenleme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Kurumunun</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grubum</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ve</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vatandaşlarımızı</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9920B3" w:rsidP="00B3663D" w:rsidRDefault="009920B3">
      <w:pPr>
        <w:pStyle w:val="GENELKURUL"/>
        <w:spacing w:line="240" w:lineRule="auto"/>
        <w:rPr>
          <w:sz w:val="20"/>
        </w:rPr>
      </w:pPr>
      <w:r w:rsidRPr="00B3663D">
        <w:rPr>
          <w:sz w:val="20"/>
        </w:rPr>
        <w:t>Öyle</w:t>
      </w:r>
      <w:r w:rsidRPr="00B3663D" w:rsidR="005A771B">
        <w:rPr>
          <w:sz w:val="20"/>
        </w:rPr>
        <w:t xml:space="preserve"> </w:t>
      </w:r>
      <w:r w:rsidRPr="00B3663D">
        <w:rPr>
          <w:sz w:val="20"/>
        </w:rPr>
        <w:t>görülüyor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hazırlayanlar</w:t>
      </w:r>
      <w:r w:rsidRPr="00B3663D" w:rsidR="005A771B">
        <w:rPr>
          <w:sz w:val="20"/>
        </w:rPr>
        <w:t xml:space="preserve"> </w:t>
      </w:r>
      <w:r w:rsidRPr="00B3663D">
        <w:rPr>
          <w:sz w:val="20"/>
        </w:rPr>
        <w:t>tercihini</w:t>
      </w:r>
      <w:r w:rsidRPr="00B3663D" w:rsidR="005A771B">
        <w:rPr>
          <w:sz w:val="20"/>
        </w:rPr>
        <w:t xml:space="preserve"> </w:t>
      </w:r>
      <w:r w:rsidRPr="00B3663D">
        <w:rPr>
          <w:sz w:val="20"/>
        </w:rPr>
        <w:t>haktan,</w:t>
      </w:r>
      <w:r w:rsidRPr="00B3663D" w:rsidR="005A771B">
        <w:rPr>
          <w:sz w:val="20"/>
        </w:rPr>
        <w:t xml:space="preserve"> </w:t>
      </w:r>
      <w:r w:rsidRPr="00B3663D">
        <w:rPr>
          <w:sz w:val="20"/>
        </w:rPr>
        <w:t>hukuktan</w:t>
      </w:r>
      <w:r w:rsidRPr="00B3663D" w:rsidR="005A771B">
        <w:rPr>
          <w:sz w:val="20"/>
        </w:rPr>
        <w:t xml:space="preserve"> </w:t>
      </w:r>
      <w:r w:rsidRPr="00B3663D">
        <w:rPr>
          <w:sz w:val="20"/>
        </w:rPr>
        <w:t>ve</w:t>
      </w:r>
      <w:r w:rsidRPr="00B3663D" w:rsidR="005A771B">
        <w:rPr>
          <w:sz w:val="20"/>
        </w:rPr>
        <w:t xml:space="preserve"> </w:t>
      </w:r>
      <w:r w:rsidRPr="00B3663D">
        <w:rPr>
          <w:sz w:val="20"/>
        </w:rPr>
        <w:t>halktan</w:t>
      </w:r>
      <w:r w:rsidRPr="00B3663D" w:rsidR="005A771B">
        <w:rPr>
          <w:sz w:val="20"/>
        </w:rPr>
        <w:t xml:space="preserve"> </w:t>
      </w:r>
      <w:r w:rsidRPr="00B3663D">
        <w:rPr>
          <w:sz w:val="20"/>
        </w:rPr>
        <w:t>yana</w:t>
      </w:r>
      <w:r w:rsidRPr="00B3663D" w:rsidR="005A771B">
        <w:rPr>
          <w:sz w:val="20"/>
        </w:rPr>
        <w:t xml:space="preserve"> </w:t>
      </w:r>
      <w:r w:rsidRPr="00B3663D">
        <w:rPr>
          <w:sz w:val="20"/>
        </w:rPr>
        <w:t>yapmamışlar</w:t>
      </w:r>
      <w:r w:rsidRPr="00B3663D" w:rsidR="005A771B">
        <w:rPr>
          <w:sz w:val="20"/>
        </w:rPr>
        <w:t xml:space="preserve"> </w:t>
      </w:r>
      <w:r w:rsidRPr="00B3663D">
        <w:rPr>
          <w:sz w:val="20"/>
        </w:rPr>
        <w:t>ama</w:t>
      </w:r>
      <w:r w:rsidRPr="00B3663D" w:rsidR="005A771B">
        <w:rPr>
          <w:sz w:val="20"/>
        </w:rPr>
        <w:t xml:space="preserve"> </w:t>
      </w:r>
      <w:r w:rsidRPr="00B3663D">
        <w:rPr>
          <w:sz w:val="20"/>
        </w:rPr>
        <w:t>bizden</w:t>
      </w:r>
      <w:r w:rsidRPr="00B3663D" w:rsidR="005A771B">
        <w:rPr>
          <w:sz w:val="20"/>
        </w:rPr>
        <w:t xml:space="preserve"> </w:t>
      </w:r>
      <w:r w:rsidRPr="00B3663D">
        <w:rPr>
          <w:sz w:val="20"/>
        </w:rPr>
        <w:t>oy</w:t>
      </w:r>
      <w:r w:rsidRPr="00B3663D" w:rsidR="005A771B">
        <w:rPr>
          <w:sz w:val="20"/>
        </w:rPr>
        <w:t xml:space="preserve"> </w:t>
      </w:r>
      <w:r w:rsidRPr="00B3663D">
        <w:rPr>
          <w:sz w:val="20"/>
        </w:rPr>
        <w:t>vermemizi</w:t>
      </w:r>
      <w:r w:rsidRPr="00B3663D" w:rsidR="005A771B">
        <w:rPr>
          <w:sz w:val="20"/>
        </w:rPr>
        <w:t xml:space="preserve"> </w:t>
      </w:r>
      <w:r w:rsidRPr="00B3663D">
        <w:rPr>
          <w:sz w:val="20"/>
        </w:rPr>
        <w:t>istiyorlar.</w:t>
      </w:r>
      <w:r w:rsidRPr="00B3663D" w:rsidR="005A771B">
        <w:rPr>
          <w:sz w:val="20"/>
        </w:rPr>
        <w:t xml:space="preserve"> </w:t>
      </w:r>
      <w:r w:rsidRPr="00B3663D">
        <w:rPr>
          <w:sz w:val="20"/>
        </w:rPr>
        <w:t>Oysa</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yoksul,</w:t>
      </w:r>
      <w:r w:rsidRPr="00B3663D" w:rsidR="005A771B">
        <w:rPr>
          <w:sz w:val="20"/>
        </w:rPr>
        <w:t xml:space="preserve"> </w:t>
      </w:r>
      <w:r w:rsidRPr="00B3663D">
        <w:rPr>
          <w:sz w:val="20"/>
        </w:rPr>
        <w:t>dar</w:t>
      </w:r>
      <w:r w:rsidRPr="00B3663D" w:rsidR="005A771B">
        <w:rPr>
          <w:sz w:val="20"/>
        </w:rPr>
        <w:t xml:space="preserve"> </w:t>
      </w:r>
      <w:r w:rsidRPr="00B3663D">
        <w:rPr>
          <w:sz w:val="20"/>
        </w:rPr>
        <w:t>gelir</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talepleri</w:t>
      </w:r>
      <w:r w:rsidRPr="00B3663D" w:rsidR="005A771B">
        <w:rPr>
          <w:sz w:val="20"/>
        </w:rPr>
        <w:t xml:space="preserve"> </w:t>
      </w:r>
      <w:r w:rsidRPr="00B3663D">
        <w:rPr>
          <w:sz w:val="20"/>
        </w:rPr>
        <w:t>yok,</w:t>
      </w:r>
      <w:r w:rsidRPr="00B3663D" w:rsidR="005A771B">
        <w:rPr>
          <w:sz w:val="20"/>
        </w:rPr>
        <w:t xml:space="preserve"> </w:t>
      </w:r>
      <w:r w:rsidRPr="00B3663D">
        <w:rPr>
          <w:sz w:val="20"/>
        </w:rPr>
        <w:t>işçinin,</w:t>
      </w:r>
      <w:r w:rsidRPr="00B3663D" w:rsidR="005A771B">
        <w:rPr>
          <w:sz w:val="20"/>
        </w:rPr>
        <w:t xml:space="preserve"> </w:t>
      </w:r>
      <w:r w:rsidRPr="00B3663D">
        <w:rPr>
          <w:sz w:val="20"/>
        </w:rPr>
        <w:t>emeklinin,</w:t>
      </w:r>
      <w:r w:rsidRPr="00B3663D" w:rsidR="005A771B">
        <w:rPr>
          <w:sz w:val="20"/>
        </w:rPr>
        <w:t xml:space="preserve"> </w:t>
      </w:r>
      <w:r w:rsidRPr="00B3663D">
        <w:rPr>
          <w:sz w:val="20"/>
        </w:rPr>
        <w:t>çiftçinin</w:t>
      </w:r>
      <w:r w:rsidRPr="00B3663D" w:rsidR="005A771B">
        <w:rPr>
          <w:sz w:val="20"/>
        </w:rPr>
        <w:t xml:space="preserve"> </w:t>
      </w:r>
      <w:r w:rsidRPr="00B3663D">
        <w:rPr>
          <w:sz w:val="20"/>
        </w:rPr>
        <w:t>talepleri</w:t>
      </w:r>
      <w:r w:rsidRPr="00B3663D" w:rsidR="005A771B">
        <w:rPr>
          <w:sz w:val="20"/>
        </w:rPr>
        <w:t xml:space="preserve"> </w:t>
      </w:r>
      <w:r w:rsidRPr="00B3663D">
        <w:rPr>
          <w:sz w:val="20"/>
        </w:rPr>
        <w:t>yok,</w:t>
      </w:r>
      <w:r w:rsidRPr="00B3663D" w:rsidR="005A771B">
        <w:rPr>
          <w:sz w:val="20"/>
        </w:rPr>
        <w:t xml:space="preserve"> </w:t>
      </w:r>
      <w:r w:rsidRPr="00B3663D">
        <w:rPr>
          <w:sz w:val="20"/>
        </w:rPr>
        <w:t>sanayicinin</w:t>
      </w:r>
      <w:r w:rsidRPr="00B3663D" w:rsidR="005A771B">
        <w:rPr>
          <w:sz w:val="20"/>
        </w:rPr>
        <w:t xml:space="preserve"> </w:t>
      </w:r>
      <w:r w:rsidRPr="00B3663D">
        <w:rPr>
          <w:sz w:val="20"/>
        </w:rPr>
        <w:t>feryadına,</w:t>
      </w:r>
      <w:r w:rsidRPr="00B3663D" w:rsidR="005A771B">
        <w:rPr>
          <w:sz w:val="20"/>
        </w:rPr>
        <w:t xml:space="preserve"> </w:t>
      </w:r>
      <w:r w:rsidRPr="00B3663D">
        <w:rPr>
          <w:sz w:val="20"/>
        </w:rPr>
        <w:t>işsizin</w:t>
      </w:r>
      <w:r w:rsidRPr="00B3663D" w:rsidR="005A771B">
        <w:rPr>
          <w:sz w:val="20"/>
        </w:rPr>
        <w:t xml:space="preserve"> </w:t>
      </w:r>
      <w:r w:rsidRPr="00B3663D">
        <w:rPr>
          <w:sz w:val="20"/>
        </w:rPr>
        <w:t>derdine</w:t>
      </w:r>
      <w:r w:rsidRPr="00B3663D" w:rsidR="005A771B">
        <w:rPr>
          <w:sz w:val="20"/>
        </w:rPr>
        <w:t xml:space="preserve"> </w:t>
      </w:r>
      <w:r w:rsidRPr="00B3663D">
        <w:rPr>
          <w:sz w:val="20"/>
        </w:rPr>
        <w:t>bir</w:t>
      </w:r>
      <w:r w:rsidRPr="00B3663D" w:rsidR="005A771B">
        <w:rPr>
          <w:sz w:val="20"/>
        </w:rPr>
        <w:t xml:space="preserve"> </w:t>
      </w:r>
      <w:r w:rsidRPr="00B3663D">
        <w:rPr>
          <w:sz w:val="20"/>
        </w:rPr>
        <w:t>derman</w:t>
      </w:r>
      <w:r w:rsidRPr="00B3663D" w:rsidR="005A771B">
        <w:rPr>
          <w:sz w:val="20"/>
        </w:rPr>
        <w:t xml:space="preserve"> </w:t>
      </w:r>
      <w:r w:rsidRPr="00B3663D">
        <w:rPr>
          <w:sz w:val="20"/>
        </w:rPr>
        <w:t>yok</w:t>
      </w:r>
      <w:r w:rsidRPr="00B3663D" w:rsidR="005A771B">
        <w:rPr>
          <w:sz w:val="20"/>
        </w:rPr>
        <w:t xml:space="preserve"> </w:t>
      </w:r>
      <w:r w:rsidRPr="00B3663D">
        <w:rPr>
          <w:sz w:val="20"/>
        </w:rPr>
        <w:t>yani</w:t>
      </w:r>
      <w:r w:rsidRPr="00B3663D" w:rsidR="005A771B">
        <w:rPr>
          <w:sz w:val="20"/>
        </w:rPr>
        <w:t xml:space="preserve"> </w:t>
      </w:r>
      <w:r w:rsidRPr="00B3663D">
        <w:rPr>
          <w:sz w:val="20"/>
        </w:rPr>
        <w:t>halk</w:t>
      </w:r>
      <w:r w:rsidRPr="00B3663D" w:rsidR="005A771B">
        <w:rPr>
          <w:sz w:val="20"/>
        </w:rPr>
        <w:t xml:space="preserve"> </w:t>
      </w:r>
      <w:r w:rsidRPr="00B3663D">
        <w:rPr>
          <w:sz w:val="20"/>
        </w:rPr>
        <w:t>yok,</w:t>
      </w:r>
      <w:r w:rsidRPr="00B3663D" w:rsidR="005A771B">
        <w:rPr>
          <w:sz w:val="20"/>
        </w:rPr>
        <w:t xml:space="preserve"> </w:t>
      </w:r>
      <w:r w:rsidRPr="00B3663D">
        <w:rPr>
          <w:sz w:val="20"/>
        </w:rPr>
        <w:t>hak</w:t>
      </w:r>
      <w:r w:rsidRPr="00B3663D" w:rsidR="005A771B">
        <w:rPr>
          <w:sz w:val="20"/>
        </w:rPr>
        <w:t xml:space="preserve"> </w:t>
      </w:r>
      <w:r w:rsidRPr="00B3663D">
        <w:rPr>
          <w:sz w:val="20"/>
        </w:rPr>
        <w:t>yok,</w:t>
      </w:r>
      <w:r w:rsidRPr="00B3663D" w:rsidR="005A771B">
        <w:rPr>
          <w:sz w:val="20"/>
        </w:rPr>
        <w:t xml:space="preserve"> </w:t>
      </w:r>
      <w:r w:rsidRPr="00B3663D">
        <w:rPr>
          <w:sz w:val="20"/>
        </w:rPr>
        <w:t>hukuk</w:t>
      </w:r>
      <w:r w:rsidRPr="00B3663D" w:rsidR="005A771B">
        <w:rPr>
          <w:sz w:val="20"/>
        </w:rPr>
        <w:t xml:space="preserve"> </w:t>
      </w:r>
      <w:r w:rsidRPr="00B3663D">
        <w:rPr>
          <w:sz w:val="20"/>
        </w:rPr>
        <w:t>yok.</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ülkemizdeki</w:t>
      </w:r>
      <w:r w:rsidRPr="00B3663D" w:rsidR="005A771B">
        <w:rPr>
          <w:sz w:val="20"/>
        </w:rPr>
        <w:t xml:space="preserve"> </w:t>
      </w:r>
      <w:r w:rsidRPr="00B3663D">
        <w:rPr>
          <w:sz w:val="20"/>
        </w:rPr>
        <w:t>kriz</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derinleşmektedir.</w:t>
      </w:r>
      <w:r w:rsidRPr="00B3663D" w:rsidR="005A771B">
        <w:rPr>
          <w:sz w:val="20"/>
        </w:rPr>
        <w:t xml:space="preserve"> </w:t>
      </w:r>
      <w:r w:rsidRPr="00B3663D">
        <w:rPr>
          <w:sz w:val="20"/>
        </w:rPr>
        <w:t>Emekliler</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altındadır,</w:t>
      </w:r>
      <w:r w:rsidRPr="00B3663D" w:rsidR="005A771B">
        <w:rPr>
          <w:sz w:val="20"/>
        </w:rPr>
        <w:t xml:space="preserve"> </w:t>
      </w:r>
      <w:r w:rsidRPr="00B3663D">
        <w:rPr>
          <w:sz w:val="20"/>
        </w:rPr>
        <w:t>asgari</w:t>
      </w:r>
      <w:r w:rsidRPr="00B3663D" w:rsidR="005A771B">
        <w:rPr>
          <w:sz w:val="20"/>
        </w:rPr>
        <w:t xml:space="preserve"> </w:t>
      </w:r>
      <w:r w:rsidRPr="00B3663D">
        <w:rPr>
          <w:sz w:val="20"/>
        </w:rPr>
        <w:t>ücretliler</w:t>
      </w:r>
      <w:r w:rsidRPr="00B3663D" w:rsidR="005A771B">
        <w:rPr>
          <w:sz w:val="20"/>
        </w:rPr>
        <w:t xml:space="preserve"> </w:t>
      </w:r>
      <w:r w:rsidRPr="00B3663D">
        <w:rPr>
          <w:sz w:val="20"/>
        </w:rPr>
        <w:t>perişandır.</w:t>
      </w:r>
      <w:r w:rsidRPr="00B3663D" w:rsidR="005A771B">
        <w:rPr>
          <w:sz w:val="20"/>
        </w:rPr>
        <w:t xml:space="preserve"> </w:t>
      </w:r>
      <w:r w:rsidRPr="00B3663D">
        <w:rPr>
          <w:sz w:val="20"/>
        </w:rPr>
        <w:t>Çiftçilerimiz</w:t>
      </w:r>
      <w:r w:rsidRPr="00B3663D" w:rsidR="005A771B">
        <w:rPr>
          <w:sz w:val="20"/>
        </w:rPr>
        <w:t xml:space="preserve"> </w:t>
      </w:r>
      <w:r w:rsidRPr="00B3663D">
        <w:rPr>
          <w:sz w:val="20"/>
        </w:rPr>
        <w:t>çaresiz,</w:t>
      </w:r>
      <w:r w:rsidRPr="00B3663D" w:rsidR="005A771B">
        <w:rPr>
          <w:sz w:val="20"/>
        </w:rPr>
        <w:t xml:space="preserve"> </w:t>
      </w:r>
      <w:r w:rsidRPr="00B3663D">
        <w:rPr>
          <w:sz w:val="20"/>
        </w:rPr>
        <w:t>tefecilerin</w:t>
      </w:r>
      <w:r w:rsidRPr="00B3663D" w:rsidR="005A771B">
        <w:rPr>
          <w:sz w:val="20"/>
        </w:rPr>
        <w:t xml:space="preserve"> </w:t>
      </w:r>
      <w:r w:rsidRPr="00B3663D">
        <w:rPr>
          <w:sz w:val="20"/>
        </w:rPr>
        <w:t>elinden</w:t>
      </w:r>
      <w:r w:rsidRPr="00B3663D" w:rsidR="005A771B">
        <w:rPr>
          <w:sz w:val="20"/>
        </w:rPr>
        <w:t xml:space="preserve"> </w:t>
      </w:r>
      <w:r w:rsidRPr="00B3663D">
        <w:rPr>
          <w:sz w:val="20"/>
        </w:rPr>
        <w:t>kurtulmak</w:t>
      </w:r>
      <w:r w:rsidRPr="00B3663D" w:rsidR="005A771B">
        <w:rPr>
          <w:sz w:val="20"/>
        </w:rPr>
        <w:t xml:space="preserve"> </w:t>
      </w:r>
      <w:r w:rsidRPr="00B3663D">
        <w:rPr>
          <w:sz w:val="20"/>
        </w:rPr>
        <w:t>için</w:t>
      </w:r>
      <w:r w:rsidRPr="00B3663D" w:rsidR="005A771B">
        <w:rPr>
          <w:sz w:val="20"/>
        </w:rPr>
        <w:t xml:space="preserve"> </w:t>
      </w:r>
      <w:r w:rsidRPr="00B3663D">
        <w:rPr>
          <w:sz w:val="20"/>
        </w:rPr>
        <w:t>devletinden</w:t>
      </w:r>
      <w:r w:rsidRPr="00B3663D" w:rsidR="005A771B">
        <w:rPr>
          <w:sz w:val="20"/>
        </w:rPr>
        <w:t xml:space="preserve"> </w:t>
      </w:r>
      <w:r w:rsidRPr="00B3663D">
        <w:rPr>
          <w:sz w:val="20"/>
        </w:rPr>
        <w:t>yardım</w:t>
      </w:r>
      <w:r w:rsidRPr="00B3663D" w:rsidR="005A771B">
        <w:rPr>
          <w:sz w:val="20"/>
        </w:rPr>
        <w:t xml:space="preserve"> </w:t>
      </w:r>
      <w:r w:rsidRPr="00B3663D">
        <w:rPr>
          <w:sz w:val="20"/>
        </w:rPr>
        <w:t>beklemektedir.</w:t>
      </w:r>
      <w:r w:rsidRPr="00B3663D" w:rsidR="005A771B">
        <w:rPr>
          <w:sz w:val="20"/>
        </w:rPr>
        <w:t xml:space="preserve"> </w:t>
      </w:r>
      <w:r w:rsidRPr="00B3663D">
        <w:rPr>
          <w:sz w:val="20"/>
        </w:rPr>
        <w:t>Esnafımız</w:t>
      </w:r>
      <w:r w:rsidRPr="00B3663D" w:rsidR="005A771B">
        <w:rPr>
          <w:sz w:val="20"/>
        </w:rPr>
        <w:t xml:space="preserve"> </w:t>
      </w:r>
      <w:r w:rsidRPr="00B3663D">
        <w:rPr>
          <w:sz w:val="20"/>
        </w:rPr>
        <w:t>sıkıntılı,</w:t>
      </w:r>
      <w:r w:rsidRPr="00B3663D" w:rsidR="005A771B">
        <w:rPr>
          <w:sz w:val="20"/>
        </w:rPr>
        <w:t xml:space="preserve"> </w:t>
      </w:r>
      <w:r w:rsidRPr="00B3663D">
        <w:rPr>
          <w:sz w:val="20"/>
        </w:rPr>
        <w:t>sanayicimiz</w:t>
      </w:r>
      <w:r w:rsidRPr="00B3663D" w:rsidR="005A771B">
        <w:rPr>
          <w:sz w:val="20"/>
        </w:rPr>
        <w:t xml:space="preserve"> </w:t>
      </w:r>
      <w:r w:rsidRPr="00B3663D">
        <w:rPr>
          <w:sz w:val="20"/>
        </w:rPr>
        <w:t>dertlidir.</w:t>
      </w:r>
      <w:r w:rsidRPr="00B3663D" w:rsidR="005A771B">
        <w:rPr>
          <w:sz w:val="20"/>
        </w:rPr>
        <w:t xml:space="preserve"> </w:t>
      </w:r>
      <w:r w:rsidRPr="00B3663D">
        <w:rPr>
          <w:sz w:val="20"/>
        </w:rPr>
        <w:t>Vatandaşlar,</w:t>
      </w:r>
      <w:r w:rsidRPr="00B3663D" w:rsidR="005A771B">
        <w:rPr>
          <w:sz w:val="20"/>
        </w:rPr>
        <w:t xml:space="preserve"> </w:t>
      </w:r>
      <w:r w:rsidRPr="00B3663D">
        <w:rPr>
          <w:sz w:val="20"/>
        </w:rPr>
        <w:t>borçlarını</w:t>
      </w:r>
      <w:r w:rsidRPr="00B3663D" w:rsidR="005A771B">
        <w:rPr>
          <w:sz w:val="20"/>
        </w:rPr>
        <w:t xml:space="preserve"> </w:t>
      </w:r>
      <w:r w:rsidRPr="00B3663D">
        <w:rPr>
          <w:sz w:val="20"/>
        </w:rPr>
        <w:t>borçla</w:t>
      </w:r>
      <w:r w:rsidRPr="00B3663D" w:rsidR="005A771B">
        <w:rPr>
          <w:sz w:val="20"/>
        </w:rPr>
        <w:t xml:space="preserve"> </w:t>
      </w:r>
      <w:r w:rsidRPr="00B3663D">
        <w:rPr>
          <w:sz w:val="20"/>
        </w:rPr>
        <w:t>kapatmaktadır.</w:t>
      </w:r>
      <w:r w:rsidRPr="00B3663D" w:rsidR="005A771B">
        <w:rPr>
          <w:sz w:val="20"/>
        </w:rPr>
        <w:t xml:space="preserve"> </w:t>
      </w:r>
      <w:r w:rsidRPr="00B3663D">
        <w:rPr>
          <w:sz w:val="20"/>
        </w:rPr>
        <w:t>2002’de</w:t>
      </w:r>
      <w:r w:rsidRPr="00B3663D" w:rsidR="005A771B">
        <w:rPr>
          <w:sz w:val="20"/>
        </w:rPr>
        <w:t xml:space="preserve"> </w:t>
      </w:r>
      <w:r w:rsidRPr="00B3663D">
        <w:rPr>
          <w:sz w:val="20"/>
        </w:rPr>
        <w:t>vatandaşların</w:t>
      </w:r>
      <w:r w:rsidRPr="00B3663D" w:rsidR="005A771B">
        <w:rPr>
          <w:sz w:val="20"/>
        </w:rPr>
        <w:t xml:space="preserve"> </w:t>
      </w:r>
      <w:r w:rsidRPr="00B3663D">
        <w:rPr>
          <w:sz w:val="20"/>
        </w:rPr>
        <w:t>bankalara</w:t>
      </w:r>
      <w:r w:rsidRPr="00B3663D" w:rsidR="005A771B">
        <w:rPr>
          <w:sz w:val="20"/>
        </w:rPr>
        <w:t xml:space="preserve"> </w:t>
      </w:r>
      <w:r w:rsidRPr="00B3663D">
        <w:rPr>
          <w:sz w:val="20"/>
        </w:rPr>
        <w:t>olan</w:t>
      </w:r>
      <w:r w:rsidRPr="00B3663D" w:rsidR="005A771B">
        <w:rPr>
          <w:sz w:val="20"/>
        </w:rPr>
        <w:t xml:space="preserve"> </w:t>
      </w:r>
      <w:r w:rsidRPr="00B3663D">
        <w:rPr>
          <w:sz w:val="20"/>
        </w:rPr>
        <w:t>toplam</w:t>
      </w:r>
      <w:r w:rsidRPr="00B3663D" w:rsidR="005A771B">
        <w:rPr>
          <w:sz w:val="20"/>
        </w:rPr>
        <w:t xml:space="preserve"> </w:t>
      </w:r>
      <w:r w:rsidRPr="00B3663D">
        <w:rPr>
          <w:sz w:val="20"/>
        </w:rPr>
        <w:t>borcu</w:t>
      </w:r>
      <w:r w:rsidRPr="00B3663D" w:rsidR="005A771B">
        <w:rPr>
          <w:sz w:val="20"/>
        </w:rPr>
        <w:t xml:space="preserve"> </w:t>
      </w:r>
      <w:r w:rsidRPr="00B3663D">
        <w:rPr>
          <w:sz w:val="20"/>
        </w:rPr>
        <w:t>6,7</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iken</w:t>
      </w:r>
      <w:r w:rsidRPr="00B3663D" w:rsidR="005A771B">
        <w:rPr>
          <w:sz w:val="20"/>
        </w:rPr>
        <w:t xml:space="preserve"> </w:t>
      </w:r>
      <w:r w:rsidRPr="00B3663D">
        <w:rPr>
          <w:sz w:val="20"/>
        </w:rPr>
        <w:t>bugün</w:t>
      </w:r>
      <w:r w:rsidRPr="00B3663D" w:rsidR="005A771B">
        <w:rPr>
          <w:sz w:val="20"/>
        </w:rPr>
        <w:t xml:space="preserve"> </w:t>
      </w:r>
      <w:r w:rsidRPr="00B3663D">
        <w:rPr>
          <w:sz w:val="20"/>
        </w:rPr>
        <w:t>bu</w:t>
      </w:r>
      <w:r w:rsidRPr="00B3663D" w:rsidR="005A771B">
        <w:rPr>
          <w:sz w:val="20"/>
        </w:rPr>
        <w:t xml:space="preserve"> </w:t>
      </w:r>
      <w:r w:rsidRPr="00B3663D">
        <w:rPr>
          <w:sz w:val="20"/>
        </w:rPr>
        <w:t>borç</w:t>
      </w:r>
      <w:r w:rsidRPr="00B3663D" w:rsidR="005A771B">
        <w:rPr>
          <w:sz w:val="20"/>
        </w:rPr>
        <w:t xml:space="preserve"> </w:t>
      </w:r>
      <w:r w:rsidRPr="00B3663D">
        <w:rPr>
          <w:sz w:val="20"/>
        </w:rPr>
        <w:t>yaklaşık</w:t>
      </w:r>
      <w:r w:rsidRPr="00B3663D" w:rsidR="005A771B">
        <w:rPr>
          <w:sz w:val="20"/>
        </w:rPr>
        <w:t xml:space="preserve"> </w:t>
      </w:r>
      <w:r w:rsidRPr="00B3663D">
        <w:rPr>
          <w:sz w:val="20"/>
        </w:rPr>
        <w:t>olarak</w:t>
      </w:r>
      <w:r w:rsidRPr="00B3663D" w:rsidR="005A771B">
        <w:rPr>
          <w:sz w:val="20"/>
        </w:rPr>
        <w:t xml:space="preserve"> </w:t>
      </w:r>
      <w:r w:rsidRPr="00B3663D">
        <w:rPr>
          <w:sz w:val="20"/>
        </w:rPr>
        <w:t>520</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olmuştur.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vatandaşın</w:t>
      </w:r>
      <w:r w:rsidRPr="00B3663D" w:rsidR="005A771B">
        <w:rPr>
          <w:sz w:val="20"/>
        </w:rPr>
        <w:t xml:space="preserve"> </w:t>
      </w:r>
      <w:r w:rsidRPr="00B3663D">
        <w:rPr>
          <w:sz w:val="20"/>
        </w:rPr>
        <w:t>borcu</w:t>
      </w:r>
      <w:r w:rsidRPr="00B3663D" w:rsidR="005A771B">
        <w:rPr>
          <w:sz w:val="20"/>
        </w:rPr>
        <w:t xml:space="preserve"> </w:t>
      </w:r>
      <w:r w:rsidRPr="00B3663D">
        <w:rPr>
          <w:sz w:val="20"/>
        </w:rPr>
        <w:t>yaklaşık</w:t>
      </w:r>
      <w:r w:rsidRPr="00B3663D" w:rsidR="005A771B">
        <w:rPr>
          <w:sz w:val="20"/>
        </w:rPr>
        <w:t xml:space="preserve"> </w:t>
      </w:r>
      <w:r w:rsidRPr="00B3663D">
        <w:rPr>
          <w:sz w:val="20"/>
        </w:rPr>
        <w:t>78</w:t>
      </w:r>
      <w:r w:rsidRPr="00B3663D" w:rsidR="005A771B">
        <w:rPr>
          <w:sz w:val="20"/>
        </w:rPr>
        <w:t xml:space="preserve"> </w:t>
      </w:r>
      <w:r w:rsidRPr="00B3663D">
        <w:rPr>
          <w:sz w:val="20"/>
        </w:rPr>
        <w:t>kat</w:t>
      </w:r>
      <w:r w:rsidRPr="00B3663D" w:rsidR="005A771B">
        <w:rPr>
          <w:sz w:val="20"/>
        </w:rPr>
        <w:t xml:space="preserve"> </w:t>
      </w:r>
      <w:r w:rsidRPr="00B3663D">
        <w:rPr>
          <w:sz w:val="20"/>
        </w:rPr>
        <w:t>artmıştır.</w:t>
      </w:r>
      <w:r w:rsidRPr="00B3663D" w:rsidR="005A771B">
        <w:rPr>
          <w:sz w:val="20"/>
        </w:rPr>
        <w:t xml:space="preserve"> </w:t>
      </w:r>
      <w:r w:rsidRPr="00B3663D">
        <w:rPr>
          <w:sz w:val="20"/>
        </w:rPr>
        <w:t>Yine</w:t>
      </w:r>
      <w:r w:rsidRPr="00B3663D" w:rsidR="005A771B">
        <w:rPr>
          <w:sz w:val="20"/>
        </w:rPr>
        <w:t xml:space="preserve"> </w:t>
      </w:r>
      <w:r w:rsidRPr="00B3663D">
        <w:rPr>
          <w:sz w:val="20"/>
        </w:rPr>
        <w:t>aynı</w:t>
      </w:r>
      <w:r w:rsidRPr="00B3663D" w:rsidR="005A771B">
        <w:rPr>
          <w:sz w:val="20"/>
        </w:rPr>
        <w:t xml:space="preserve"> </w:t>
      </w:r>
      <w:r w:rsidRPr="00B3663D">
        <w:rPr>
          <w:sz w:val="20"/>
        </w:rPr>
        <w:t>dönemde</w:t>
      </w:r>
      <w:r w:rsidRPr="00B3663D" w:rsidR="005A771B">
        <w:rPr>
          <w:sz w:val="20"/>
        </w:rPr>
        <w:t xml:space="preserve"> </w:t>
      </w:r>
      <w:r w:rsidRPr="00B3663D">
        <w:rPr>
          <w:sz w:val="20"/>
        </w:rPr>
        <w:t>vatandaşın</w:t>
      </w:r>
      <w:r w:rsidRPr="00B3663D" w:rsidR="005A771B">
        <w:rPr>
          <w:sz w:val="20"/>
        </w:rPr>
        <w:t xml:space="preserve"> </w:t>
      </w:r>
      <w:r w:rsidRPr="00B3663D">
        <w:rPr>
          <w:sz w:val="20"/>
        </w:rPr>
        <w:t>bankalara</w:t>
      </w:r>
      <w:r w:rsidRPr="00B3663D" w:rsidR="005A771B">
        <w:rPr>
          <w:sz w:val="20"/>
        </w:rPr>
        <w:t xml:space="preserve"> </w:t>
      </w:r>
      <w:r w:rsidRPr="00B3663D">
        <w:rPr>
          <w:sz w:val="20"/>
        </w:rPr>
        <w:t>ödediği</w:t>
      </w:r>
      <w:r w:rsidRPr="00B3663D" w:rsidR="005A771B">
        <w:rPr>
          <w:sz w:val="20"/>
        </w:rPr>
        <w:t xml:space="preserve"> </w:t>
      </w:r>
      <w:r w:rsidRPr="00B3663D">
        <w:rPr>
          <w:sz w:val="20"/>
        </w:rPr>
        <w:t>faiz</w:t>
      </w:r>
      <w:r w:rsidRPr="00B3663D" w:rsidR="005A771B">
        <w:rPr>
          <w:sz w:val="20"/>
        </w:rPr>
        <w:t xml:space="preserve"> </w:t>
      </w:r>
      <w:r w:rsidRPr="00B3663D">
        <w:rPr>
          <w:sz w:val="20"/>
        </w:rPr>
        <w:t>tam</w:t>
      </w:r>
      <w:r w:rsidRPr="00B3663D" w:rsidR="005A771B">
        <w:rPr>
          <w:sz w:val="20"/>
        </w:rPr>
        <w:t xml:space="preserve"> </w:t>
      </w:r>
      <w:r w:rsidRPr="00B3663D">
        <w:rPr>
          <w:sz w:val="20"/>
        </w:rPr>
        <w:t>55,5</w:t>
      </w:r>
      <w:r w:rsidRPr="00B3663D" w:rsidR="005A771B">
        <w:rPr>
          <w:sz w:val="20"/>
        </w:rPr>
        <w:t xml:space="preserve"> </w:t>
      </w:r>
      <w:r w:rsidRPr="00B3663D">
        <w:rPr>
          <w:sz w:val="20"/>
        </w:rPr>
        <w:t>milyar</w:t>
      </w:r>
      <w:r w:rsidRPr="00B3663D" w:rsidR="005A771B">
        <w:rPr>
          <w:sz w:val="20"/>
        </w:rPr>
        <w:t xml:space="preserve"> </w:t>
      </w:r>
      <w:r w:rsidRPr="00B3663D">
        <w:rPr>
          <w:sz w:val="20"/>
        </w:rPr>
        <w:t>liradır.</w:t>
      </w:r>
      <w:r w:rsidRPr="00B3663D" w:rsidR="005A771B">
        <w:rPr>
          <w:sz w:val="20"/>
        </w:rPr>
        <w:t xml:space="preserve"> </w:t>
      </w:r>
      <w:r w:rsidRPr="00B3663D">
        <w:rPr>
          <w:sz w:val="20"/>
        </w:rPr>
        <w:t>KOBİ’lerin</w:t>
      </w:r>
      <w:r w:rsidRPr="00B3663D" w:rsidR="005A771B">
        <w:rPr>
          <w:sz w:val="20"/>
        </w:rPr>
        <w:t xml:space="preserve"> </w:t>
      </w:r>
      <w:r w:rsidRPr="00B3663D">
        <w:rPr>
          <w:sz w:val="20"/>
        </w:rPr>
        <w:t>bankalara</w:t>
      </w:r>
      <w:r w:rsidRPr="00B3663D" w:rsidR="005A771B">
        <w:rPr>
          <w:sz w:val="20"/>
        </w:rPr>
        <w:t xml:space="preserve"> </w:t>
      </w:r>
      <w:r w:rsidRPr="00B3663D">
        <w:rPr>
          <w:sz w:val="20"/>
        </w:rPr>
        <w:t>olan</w:t>
      </w:r>
      <w:r w:rsidRPr="00B3663D" w:rsidR="005A771B">
        <w:rPr>
          <w:sz w:val="20"/>
        </w:rPr>
        <w:t xml:space="preserve"> </w:t>
      </w:r>
      <w:r w:rsidRPr="00B3663D">
        <w:rPr>
          <w:sz w:val="20"/>
        </w:rPr>
        <w:t>borcu</w:t>
      </w:r>
      <w:r w:rsidRPr="00B3663D" w:rsidR="005A771B">
        <w:rPr>
          <w:sz w:val="20"/>
        </w:rPr>
        <w:t xml:space="preserve"> </w:t>
      </w:r>
      <w:r w:rsidRPr="00B3663D">
        <w:rPr>
          <w:sz w:val="20"/>
        </w:rPr>
        <w:t>ise</w:t>
      </w:r>
      <w:r w:rsidRPr="00B3663D" w:rsidR="005A771B">
        <w:rPr>
          <w:sz w:val="20"/>
        </w:rPr>
        <w:t xml:space="preserve"> </w:t>
      </w:r>
      <w:r w:rsidRPr="00B3663D">
        <w:rPr>
          <w:sz w:val="20"/>
        </w:rPr>
        <w:t>on</w:t>
      </w:r>
      <w:r w:rsidRPr="00B3663D" w:rsidR="005A771B">
        <w:rPr>
          <w:sz w:val="20"/>
        </w:rPr>
        <w:t xml:space="preserve"> </w:t>
      </w:r>
      <w:r w:rsidRPr="00B3663D">
        <w:rPr>
          <w:sz w:val="20"/>
        </w:rPr>
        <w:t>ayda</w:t>
      </w:r>
      <w:r w:rsidRPr="00B3663D" w:rsidR="005A771B">
        <w:rPr>
          <w:sz w:val="20"/>
        </w:rPr>
        <w:t xml:space="preserve"> </w:t>
      </w:r>
      <w:r w:rsidRPr="00B3663D">
        <w:rPr>
          <w:sz w:val="20"/>
        </w:rPr>
        <w:t>640</w:t>
      </w:r>
      <w:r w:rsidRPr="00B3663D" w:rsidR="005A771B">
        <w:rPr>
          <w:sz w:val="20"/>
        </w:rPr>
        <w:t xml:space="preserve"> </w:t>
      </w:r>
      <w:r w:rsidRPr="00B3663D">
        <w:rPr>
          <w:sz w:val="20"/>
        </w:rPr>
        <w:t>milyarı</w:t>
      </w:r>
      <w:r w:rsidRPr="00B3663D" w:rsidR="005A771B">
        <w:rPr>
          <w:sz w:val="20"/>
        </w:rPr>
        <w:t xml:space="preserve"> </w:t>
      </w:r>
      <w:r w:rsidRPr="00B3663D">
        <w:rPr>
          <w:sz w:val="20"/>
        </w:rPr>
        <w:t>bulmuştur.</w:t>
      </w:r>
      <w:r w:rsidRPr="00B3663D" w:rsidR="005A771B">
        <w:rPr>
          <w:sz w:val="20"/>
        </w:rPr>
        <w:t xml:space="preserve"> </w:t>
      </w:r>
      <w:r w:rsidRPr="00B3663D">
        <w:rPr>
          <w:sz w:val="20"/>
        </w:rPr>
        <w:t>Borcunu</w:t>
      </w:r>
      <w:r w:rsidRPr="00B3663D" w:rsidR="005A771B">
        <w:rPr>
          <w:sz w:val="20"/>
        </w:rPr>
        <w:t xml:space="preserve"> </w:t>
      </w:r>
      <w:r w:rsidRPr="00B3663D">
        <w:rPr>
          <w:sz w:val="20"/>
        </w:rPr>
        <w:t>ödeyemediği</w:t>
      </w:r>
      <w:r w:rsidRPr="00B3663D" w:rsidR="005A771B">
        <w:rPr>
          <w:sz w:val="20"/>
        </w:rPr>
        <w:t xml:space="preserve"> </w:t>
      </w:r>
      <w:r w:rsidRPr="00B3663D">
        <w:rPr>
          <w:sz w:val="20"/>
        </w:rPr>
        <w:t>için</w:t>
      </w:r>
      <w:r w:rsidRPr="00B3663D" w:rsidR="005A771B">
        <w:rPr>
          <w:sz w:val="20"/>
        </w:rPr>
        <w:t xml:space="preserve"> </w:t>
      </w:r>
      <w:r w:rsidRPr="00B3663D">
        <w:rPr>
          <w:sz w:val="20"/>
        </w:rPr>
        <w:t>takibe</w:t>
      </w:r>
      <w:r w:rsidRPr="00B3663D" w:rsidR="005A771B">
        <w:rPr>
          <w:sz w:val="20"/>
        </w:rPr>
        <w:t xml:space="preserve"> </w:t>
      </w:r>
      <w:r w:rsidRPr="00B3663D">
        <w:rPr>
          <w:sz w:val="20"/>
        </w:rPr>
        <w:t>düşen</w:t>
      </w:r>
      <w:r w:rsidRPr="00B3663D" w:rsidR="005A771B">
        <w:rPr>
          <w:sz w:val="20"/>
        </w:rPr>
        <w:t xml:space="preserve"> </w:t>
      </w:r>
      <w:r w:rsidRPr="00B3663D">
        <w:rPr>
          <w:sz w:val="20"/>
        </w:rPr>
        <w:t>KOBİ’lerin</w:t>
      </w:r>
      <w:r w:rsidRPr="00B3663D" w:rsidR="005A771B">
        <w:rPr>
          <w:sz w:val="20"/>
        </w:rPr>
        <w:t xml:space="preserve"> </w:t>
      </w:r>
      <w:r w:rsidRPr="00B3663D">
        <w:rPr>
          <w:sz w:val="20"/>
        </w:rPr>
        <w:t>sayısı</w:t>
      </w:r>
      <w:r w:rsidRPr="00B3663D" w:rsidR="005A771B">
        <w:rPr>
          <w:sz w:val="20"/>
        </w:rPr>
        <w:t xml:space="preserve"> </w:t>
      </w:r>
      <w:r w:rsidRPr="00B3663D">
        <w:rPr>
          <w:sz w:val="20"/>
        </w:rPr>
        <w:t>333</w:t>
      </w:r>
      <w:r w:rsidRPr="00B3663D" w:rsidR="005A771B">
        <w:rPr>
          <w:sz w:val="20"/>
        </w:rPr>
        <w:t xml:space="preserve"> </w:t>
      </w:r>
      <w:r w:rsidRPr="00B3663D">
        <w:rPr>
          <w:sz w:val="20"/>
        </w:rPr>
        <w:t>bine</w:t>
      </w:r>
      <w:r w:rsidRPr="00B3663D" w:rsidR="005A771B">
        <w:rPr>
          <w:sz w:val="20"/>
        </w:rPr>
        <w:t xml:space="preserve"> </w:t>
      </w:r>
      <w:r w:rsidRPr="00B3663D">
        <w:rPr>
          <w:sz w:val="20"/>
        </w:rPr>
        <w:t>tırmanmıştır.</w:t>
      </w:r>
      <w:r w:rsidRPr="00B3663D" w:rsidR="005A771B">
        <w:rPr>
          <w:sz w:val="20"/>
        </w:rPr>
        <w:t xml:space="preserve"> </w:t>
      </w:r>
      <w:r w:rsidRPr="00B3663D">
        <w:rPr>
          <w:sz w:val="20"/>
        </w:rPr>
        <w:t>Firmalar</w:t>
      </w:r>
      <w:r w:rsidRPr="00B3663D" w:rsidR="005A771B">
        <w:rPr>
          <w:sz w:val="20"/>
        </w:rPr>
        <w:t xml:space="preserve"> </w:t>
      </w:r>
      <w:r w:rsidRPr="00B3663D">
        <w:rPr>
          <w:sz w:val="20"/>
        </w:rPr>
        <w:t>peş</w:t>
      </w:r>
      <w:r w:rsidRPr="00B3663D" w:rsidR="005A771B">
        <w:rPr>
          <w:sz w:val="20"/>
        </w:rPr>
        <w:t xml:space="preserve"> </w:t>
      </w:r>
      <w:r w:rsidRPr="00B3663D">
        <w:rPr>
          <w:sz w:val="20"/>
        </w:rPr>
        <w:t>peşe</w:t>
      </w:r>
      <w:r w:rsidRPr="00B3663D" w:rsidR="005A771B">
        <w:rPr>
          <w:sz w:val="20"/>
        </w:rPr>
        <w:t xml:space="preserve"> </w:t>
      </w:r>
      <w:r w:rsidRPr="00B3663D">
        <w:rPr>
          <w:sz w:val="20"/>
        </w:rPr>
        <w:t>konkordato</w:t>
      </w:r>
      <w:r w:rsidRPr="00B3663D" w:rsidR="005A771B">
        <w:rPr>
          <w:sz w:val="20"/>
        </w:rPr>
        <w:t xml:space="preserve"> </w:t>
      </w:r>
      <w:r w:rsidRPr="00B3663D">
        <w:rPr>
          <w:sz w:val="20"/>
        </w:rPr>
        <w:t>ilan</w:t>
      </w:r>
      <w:r w:rsidRPr="00B3663D" w:rsidR="005A771B">
        <w:rPr>
          <w:sz w:val="20"/>
        </w:rPr>
        <w:t xml:space="preserve"> </w:t>
      </w:r>
      <w:r w:rsidRPr="00B3663D">
        <w:rPr>
          <w:sz w:val="20"/>
        </w:rPr>
        <w:t>etmektedir</w:t>
      </w:r>
      <w:r w:rsidRPr="00B3663D" w:rsidR="005A771B">
        <w:rPr>
          <w:sz w:val="20"/>
        </w:rPr>
        <w:t xml:space="preserve"> </w:t>
      </w:r>
      <w:r w:rsidRPr="00B3663D">
        <w:rPr>
          <w:sz w:val="20"/>
        </w:rPr>
        <w:t>yani</w:t>
      </w:r>
      <w:r w:rsidRPr="00B3663D" w:rsidR="005A771B">
        <w:rPr>
          <w:sz w:val="20"/>
        </w:rPr>
        <w:t xml:space="preserve"> </w:t>
      </w:r>
      <w:r w:rsidRPr="00B3663D">
        <w:rPr>
          <w:sz w:val="20"/>
        </w:rPr>
        <w:t>vatandaş</w:t>
      </w:r>
      <w:r w:rsidRPr="00B3663D" w:rsidR="005A771B">
        <w:rPr>
          <w:sz w:val="20"/>
        </w:rPr>
        <w:t xml:space="preserve"> </w:t>
      </w:r>
      <w:r w:rsidRPr="00B3663D">
        <w:rPr>
          <w:sz w:val="20"/>
        </w:rPr>
        <w:t>borç</w:t>
      </w:r>
      <w:r w:rsidRPr="00B3663D" w:rsidR="005A771B">
        <w:rPr>
          <w:sz w:val="20"/>
        </w:rPr>
        <w:t xml:space="preserve"> </w:t>
      </w:r>
      <w:r w:rsidRPr="00B3663D">
        <w:rPr>
          <w:sz w:val="20"/>
        </w:rPr>
        <w:t>batağındadır,</w:t>
      </w:r>
      <w:r w:rsidRPr="00B3663D" w:rsidR="005A771B">
        <w:rPr>
          <w:sz w:val="20"/>
        </w:rPr>
        <w:t xml:space="preserve"> </w:t>
      </w:r>
      <w:r w:rsidRPr="00B3663D">
        <w:rPr>
          <w:sz w:val="20"/>
        </w:rPr>
        <w:t>nefes</w:t>
      </w:r>
      <w:r w:rsidRPr="00B3663D" w:rsidR="005A771B">
        <w:rPr>
          <w:sz w:val="20"/>
        </w:rPr>
        <w:t xml:space="preserve"> </w:t>
      </w:r>
      <w:r w:rsidRPr="00B3663D">
        <w:rPr>
          <w:sz w:val="20"/>
        </w:rPr>
        <w:t>alamamaktadır.</w:t>
      </w:r>
      <w:r w:rsidRPr="00B3663D" w:rsidR="005A771B">
        <w:rPr>
          <w:sz w:val="20"/>
        </w:rPr>
        <w:t xml:space="preserve"> </w:t>
      </w:r>
      <w:r w:rsidRPr="00B3663D">
        <w:rPr>
          <w:sz w:val="20"/>
        </w:rPr>
        <w:t>İşte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dönemde</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parayı</w:t>
      </w:r>
      <w:r w:rsidRPr="00B3663D" w:rsidR="005A771B">
        <w:rPr>
          <w:sz w:val="20"/>
        </w:rPr>
        <w:t xml:space="preserve"> </w:t>
      </w:r>
      <w:r w:rsidRPr="00B3663D">
        <w:rPr>
          <w:sz w:val="20"/>
        </w:rPr>
        <w:t>kazanan,</w:t>
      </w:r>
      <w:r w:rsidRPr="00B3663D" w:rsidR="005A771B">
        <w:rPr>
          <w:sz w:val="20"/>
        </w:rPr>
        <w:t xml:space="preserve"> </w:t>
      </w:r>
      <w:r w:rsidRPr="00B3663D">
        <w:rPr>
          <w:sz w:val="20"/>
        </w:rPr>
        <w:t>finans</w:t>
      </w:r>
      <w:r w:rsidRPr="00B3663D" w:rsidR="005A771B">
        <w:rPr>
          <w:sz w:val="20"/>
        </w:rPr>
        <w:t xml:space="preserve"> </w:t>
      </w:r>
      <w:r w:rsidRPr="00B3663D">
        <w:rPr>
          <w:sz w:val="20"/>
        </w:rPr>
        <w:t>sektörü</w:t>
      </w:r>
      <w:r w:rsidRPr="00B3663D" w:rsidR="005A771B">
        <w:rPr>
          <w:sz w:val="20"/>
        </w:rPr>
        <w:t xml:space="preserve"> </w:t>
      </w:r>
      <w:r w:rsidRPr="00B3663D">
        <w:rPr>
          <w:sz w:val="20"/>
        </w:rPr>
        <w:t>olmuştur.</w:t>
      </w:r>
      <w:r w:rsidRPr="00B3663D" w:rsidR="005A771B">
        <w:rPr>
          <w:sz w:val="20"/>
        </w:rPr>
        <w:t xml:space="preserve"> </w:t>
      </w:r>
      <w:r w:rsidRPr="00B3663D">
        <w:rPr>
          <w:sz w:val="20"/>
        </w:rPr>
        <w:t>BDDK’nin</w:t>
      </w:r>
      <w:r w:rsidRPr="00B3663D" w:rsidR="005A771B">
        <w:rPr>
          <w:sz w:val="20"/>
        </w:rPr>
        <w:t xml:space="preserve"> </w:t>
      </w:r>
      <w:r w:rsidRPr="00B3663D">
        <w:rPr>
          <w:sz w:val="20"/>
        </w:rPr>
        <w:t>verilerine</w:t>
      </w:r>
      <w:r w:rsidRPr="00B3663D" w:rsidR="005A771B">
        <w:rPr>
          <w:sz w:val="20"/>
        </w:rPr>
        <w:t xml:space="preserve"> </w:t>
      </w:r>
      <w:r w:rsidRPr="00B3663D">
        <w:rPr>
          <w:sz w:val="20"/>
        </w:rPr>
        <w:t>göre</w:t>
      </w:r>
      <w:r w:rsidRPr="00B3663D" w:rsidR="005A771B">
        <w:rPr>
          <w:sz w:val="20"/>
        </w:rPr>
        <w:t xml:space="preserve"> </w:t>
      </w:r>
      <w:r w:rsidRPr="00B3663D">
        <w:rPr>
          <w:sz w:val="20"/>
        </w:rPr>
        <w:t>bankaların</w:t>
      </w:r>
      <w:r w:rsidRPr="00B3663D" w:rsidR="005A771B">
        <w:rPr>
          <w:sz w:val="20"/>
        </w:rPr>
        <w:t xml:space="preserve"> </w:t>
      </w:r>
      <w:r w:rsidRPr="00B3663D">
        <w:rPr>
          <w:sz w:val="20"/>
        </w:rPr>
        <w:t>dönem</w:t>
      </w:r>
      <w:r w:rsidRPr="00B3663D" w:rsidR="005A771B">
        <w:rPr>
          <w:sz w:val="20"/>
        </w:rPr>
        <w:t xml:space="preserve"> </w:t>
      </w:r>
      <w:r w:rsidRPr="00B3663D">
        <w:rPr>
          <w:sz w:val="20"/>
        </w:rPr>
        <w:t>net</w:t>
      </w:r>
      <w:r w:rsidRPr="00B3663D" w:rsidR="005A771B">
        <w:rPr>
          <w:sz w:val="20"/>
        </w:rPr>
        <w:t xml:space="preserve"> </w:t>
      </w:r>
      <w:r w:rsidRPr="00B3663D">
        <w:rPr>
          <w:sz w:val="20"/>
        </w:rPr>
        <w:t>kârı</w:t>
      </w:r>
      <w:r w:rsidRPr="00B3663D" w:rsidR="005A771B">
        <w:rPr>
          <w:sz w:val="20"/>
        </w:rPr>
        <w:t xml:space="preserve"> </w:t>
      </w:r>
      <w:r w:rsidRPr="00B3663D">
        <w:rPr>
          <w:sz w:val="20"/>
        </w:rPr>
        <w:t>2018</w:t>
      </w:r>
      <w:r w:rsidRPr="00B3663D" w:rsidR="005A771B">
        <w:rPr>
          <w:sz w:val="20"/>
        </w:rPr>
        <w:t xml:space="preserve"> </w:t>
      </w:r>
      <w:r w:rsidRPr="00B3663D">
        <w:rPr>
          <w:sz w:val="20"/>
        </w:rPr>
        <w:t>yılının</w:t>
      </w:r>
      <w:r w:rsidRPr="00B3663D" w:rsidR="005A771B">
        <w:rPr>
          <w:sz w:val="20"/>
        </w:rPr>
        <w:t xml:space="preserve"> </w:t>
      </w:r>
      <w:r w:rsidRPr="00B3663D">
        <w:rPr>
          <w:sz w:val="20"/>
        </w:rPr>
        <w:t>ilk</w:t>
      </w:r>
      <w:r w:rsidRPr="00B3663D" w:rsidR="005A771B">
        <w:rPr>
          <w:sz w:val="20"/>
        </w:rPr>
        <w:t xml:space="preserve"> </w:t>
      </w:r>
      <w:r w:rsidRPr="00B3663D">
        <w:rPr>
          <w:sz w:val="20"/>
        </w:rPr>
        <w:t>on</w:t>
      </w:r>
      <w:r w:rsidRPr="00B3663D" w:rsidR="005A771B">
        <w:rPr>
          <w:sz w:val="20"/>
        </w:rPr>
        <w:t xml:space="preserve"> </w:t>
      </w:r>
      <w:r w:rsidRPr="00B3663D">
        <w:rPr>
          <w:sz w:val="20"/>
        </w:rPr>
        <w:t>aylık</w:t>
      </w:r>
      <w:r w:rsidRPr="00B3663D" w:rsidR="005A771B">
        <w:rPr>
          <w:sz w:val="20"/>
        </w:rPr>
        <w:t xml:space="preserve"> </w:t>
      </w:r>
      <w:r w:rsidRPr="00B3663D">
        <w:rPr>
          <w:sz w:val="20"/>
        </w:rPr>
        <w:t>döneminde</w:t>
      </w:r>
      <w:r w:rsidRPr="00B3663D" w:rsidR="005A771B">
        <w:rPr>
          <w:sz w:val="20"/>
        </w:rPr>
        <w:t xml:space="preserve"> </w:t>
      </w:r>
      <w:r w:rsidRPr="00B3663D">
        <w:rPr>
          <w:sz w:val="20"/>
        </w:rPr>
        <w:t>45</w:t>
      </w:r>
      <w:r w:rsidRPr="00B3663D" w:rsidR="005A771B">
        <w:rPr>
          <w:sz w:val="20"/>
        </w:rPr>
        <w:t xml:space="preserve"> </w:t>
      </w:r>
      <w:r w:rsidRPr="00B3663D">
        <w:rPr>
          <w:sz w:val="20"/>
        </w:rPr>
        <w:t>milyar</w:t>
      </w:r>
      <w:r w:rsidRPr="00B3663D" w:rsidR="005A771B">
        <w:rPr>
          <w:sz w:val="20"/>
        </w:rPr>
        <w:t xml:space="preserve"> </w:t>
      </w:r>
      <w:r w:rsidRPr="00B3663D">
        <w:rPr>
          <w:sz w:val="20"/>
        </w:rPr>
        <w:t>lirayı</w:t>
      </w:r>
      <w:r w:rsidRPr="00B3663D" w:rsidR="005A771B">
        <w:rPr>
          <w:sz w:val="20"/>
        </w:rPr>
        <w:t xml:space="preserve"> </w:t>
      </w:r>
      <w:r w:rsidRPr="00B3663D">
        <w:rPr>
          <w:sz w:val="20"/>
        </w:rPr>
        <w:t>bulmuştur.</w:t>
      </w:r>
      <w:r w:rsidRPr="00B3663D" w:rsidR="005A771B">
        <w:rPr>
          <w:sz w:val="20"/>
        </w:rPr>
        <w:t xml:space="preserve"> </w:t>
      </w:r>
      <w:r w:rsidRPr="00B3663D">
        <w:rPr>
          <w:sz w:val="20"/>
        </w:rPr>
        <w:t>Kredi</w:t>
      </w:r>
      <w:r w:rsidRPr="00B3663D" w:rsidR="005A771B">
        <w:rPr>
          <w:sz w:val="20"/>
        </w:rPr>
        <w:t xml:space="preserve"> </w:t>
      </w:r>
      <w:r w:rsidRPr="00B3663D">
        <w:rPr>
          <w:sz w:val="20"/>
        </w:rPr>
        <w:t>kullanıp</w:t>
      </w:r>
      <w:r w:rsidRPr="00B3663D" w:rsidR="005A771B">
        <w:rPr>
          <w:sz w:val="20"/>
        </w:rPr>
        <w:t xml:space="preserve"> </w:t>
      </w:r>
      <w:r w:rsidRPr="00B3663D">
        <w:rPr>
          <w:sz w:val="20"/>
        </w:rPr>
        <w:t>borcunu</w:t>
      </w:r>
      <w:r w:rsidRPr="00B3663D" w:rsidR="005A771B">
        <w:rPr>
          <w:sz w:val="20"/>
        </w:rPr>
        <w:t xml:space="preserve"> </w:t>
      </w:r>
      <w:r w:rsidRPr="00B3663D">
        <w:rPr>
          <w:sz w:val="20"/>
        </w:rPr>
        <w:t>borçla</w:t>
      </w:r>
      <w:r w:rsidRPr="00B3663D" w:rsidR="005A771B">
        <w:rPr>
          <w:sz w:val="20"/>
        </w:rPr>
        <w:t xml:space="preserve"> </w:t>
      </w:r>
      <w:r w:rsidRPr="00B3663D">
        <w:rPr>
          <w:sz w:val="20"/>
        </w:rPr>
        <w:t>kapatmaya</w:t>
      </w:r>
      <w:r w:rsidRPr="00B3663D" w:rsidR="005A771B">
        <w:rPr>
          <w:sz w:val="20"/>
        </w:rPr>
        <w:t xml:space="preserve"> </w:t>
      </w:r>
      <w:r w:rsidRPr="00B3663D">
        <w:rPr>
          <w:sz w:val="20"/>
        </w:rPr>
        <w:t>çalışan</w:t>
      </w:r>
      <w:r w:rsidRPr="00B3663D" w:rsidR="005A771B">
        <w:rPr>
          <w:sz w:val="20"/>
        </w:rPr>
        <w:t xml:space="preserve"> </w:t>
      </w:r>
      <w:r w:rsidRPr="00B3663D">
        <w:rPr>
          <w:sz w:val="20"/>
        </w:rPr>
        <w:t>çaresiz</w:t>
      </w:r>
      <w:r w:rsidRPr="00B3663D" w:rsidR="005A771B">
        <w:rPr>
          <w:sz w:val="20"/>
        </w:rPr>
        <w:t xml:space="preserve"> </w:t>
      </w:r>
      <w:r w:rsidRPr="00B3663D">
        <w:rPr>
          <w:sz w:val="20"/>
        </w:rPr>
        <w:t>vatandaş</w:t>
      </w:r>
      <w:r w:rsidRPr="00B3663D" w:rsidR="005A771B">
        <w:rPr>
          <w:sz w:val="20"/>
        </w:rPr>
        <w:t xml:space="preserve"> </w:t>
      </w:r>
      <w:r w:rsidRPr="00B3663D">
        <w:rPr>
          <w:sz w:val="20"/>
        </w:rPr>
        <w:t>bankalara</w:t>
      </w:r>
      <w:r w:rsidRPr="00B3663D" w:rsidR="005A771B">
        <w:rPr>
          <w:sz w:val="20"/>
        </w:rPr>
        <w:t xml:space="preserve"> </w:t>
      </w:r>
      <w:r w:rsidRPr="00B3663D">
        <w:rPr>
          <w:sz w:val="20"/>
        </w:rPr>
        <w:t>ödediği</w:t>
      </w:r>
      <w:r w:rsidRPr="00B3663D" w:rsidR="005A771B">
        <w:rPr>
          <w:sz w:val="20"/>
        </w:rPr>
        <w:t xml:space="preserve"> </w:t>
      </w:r>
      <w:r w:rsidRPr="00B3663D">
        <w:rPr>
          <w:sz w:val="20"/>
        </w:rPr>
        <w:t>faizin</w:t>
      </w:r>
      <w:r w:rsidRPr="00B3663D" w:rsidR="005A771B">
        <w:rPr>
          <w:sz w:val="20"/>
        </w:rPr>
        <w:t xml:space="preserve"> </w:t>
      </w:r>
      <w:r w:rsidRPr="00B3663D">
        <w:rPr>
          <w:sz w:val="20"/>
        </w:rPr>
        <w:t>yanında</w:t>
      </w:r>
      <w:r w:rsidRPr="00B3663D" w:rsidR="005A771B">
        <w:rPr>
          <w:sz w:val="20"/>
        </w:rPr>
        <w:t xml:space="preserve"> </w:t>
      </w:r>
      <w:r w:rsidRPr="00B3663D">
        <w:rPr>
          <w:sz w:val="20"/>
        </w:rPr>
        <w:t>ayrıca</w:t>
      </w:r>
      <w:r w:rsidRPr="00B3663D" w:rsidR="005A771B">
        <w:rPr>
          <w:sz w:val="20"/>
        </w:rPr>
        <w:t xml:space="preserve"> </w:t>
      </w:r>
      <w:r w:rsidRPr="00B3663D">
        <w:rPr>
          <w:sz w:val="20"/>
        </w:rPr>
        <w:t>ücret,</w:t>
      </w:r>
      <w:r w:rsidRPr="00B3663D" w:rsidR="005A771B">
        <w:rPr>
          <w:sz w:val="20"/>
        </w:rPr>
        <w:t xml:space="preserve"> </w:t>
      </w:r>
      <w:r w:rsidRPr="00B3663D">
        <w:rPr>
          <w:sz w:val="20"/>
        </w:rPr>
        <w:t>komisyon,</w:t>
      </w:r>
      <w:r w:rsidRPr="00B3663D" w:rsidR="005A771B">
        <w:rPr>
          <w:sz w:val="20"/>
        </w:rPr>
        <w:t xml:space="preserve"> </w:t>
      </w:r>
      <w:r w:rsidRPr="00B3663D">
        <w:rPr>
          <w:sz w:val="20"/>
        </w:rPr>
        <w:t>bankacılık</w:t>
      </w:r>
      <w:r w:rsidRPr="00B3663D" w:rsidR="005A771B">
        <w:rPr>
          <w:sz w:val="20"/>
        </w:rPr>
        <w:t xml:space="preserve"> </w:t>
      </w:r>
      <w:r w:rsidRPr="00B3663D">
        <w:rPr>
          <w:sz w:val="20"/>
        </w:rPr>
        <w:t>hizmeti</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ödemeler</w:t>
      </w:r>
      <w:r w:rsidRPr="00B3663D" w:rsidR="005A771B">
        <w:rPr>
          <w:sz w:val="20"/>
        </w:rPr>
        <w:t xml:space="preserve"> </w:t>
      </w:r>
      <w:r w:rsidRPr="00B3663D">
        <w:rPr>
          <w:sz w:val="20"/>
        </w:rPr>
        <w:t>de</w:t>
      </w:r>
      <w:r w:rsidRPr="00B3663D" w:rsidR="005A771B">
        <w:rPr>
          <w:sz w:val="20"/>
        </w:rPr>
        <w:t xml:space="preserve"> </w:t>
      </w:r>
      <w:r w:rsidRPr="00B3663D">
        <w:rPr>
          <w:sz w:val="20"/>
        </w:rPr>
        <w:t>yapmaktadır.</w:t>
      </w:r>
      <w:r w:rsidRPr="00B3663D" w:rsidR="005A771B">
        <w:rPr>
          <w:sz w:val="20"/>
        </w:rPr>
        <w:t xml:space="preserve"> </w:t>
      </w:r>
      <w:r w:rsidRPr="00B3663D">
        <w:rPr>
          <w:sz w:val="20"/>
        </w:rPr>
        <w:t>Kârına</w:t>
      </w:r>
      <w:r w:rsidRPr="00B3663D" w:rsidR="005A771B">
        <w:rPr>
          <w:sz w:val="20"/>
        </w:rPr>
        <w:t xml:space="preserve"> </w:t>
      </w:r>
      <w:r w:rsidRPr="00B3663D">
        <w:rPr>
          <w:sz w:val="20"/>
        </w:rPr>
        <w:t>kâr</w:t>
      </w:r>
      <w:r w:rsidRPr="00B3663D" w:rsidR="005A771B">
        <w:rPr>
          <w:sz w:val="20"/>
        </w:rPr>
        <w:t xml:space="preserve"> </w:t>
      </w:r>
      <w:r w:rsidRPr="00B3663D">
        <w:rPr>
          <w:sz w:val="20"/>
        </w:rPr>
        <w:t>katan</w:t>
      </w:r>
      <w:r w:rsidRPr="00B3663D" w:rsidR="005A771B">
        <w:rPr>
          <w:sz w:val="20"/>
        </w:rPr>
        <w:t xml:space="preserve"> </w:t>
      </w:r>
      <w:r w:rsidRPr="00B3663D">
        <w:rPr>
          <w:sz w:val="20"/>
        </w:rPr>
        <w:t>bankaların</w:t>
      </w:r>
      <w:r w:rsidRPr="00B3663D" w:rsidR="005A771B">
        <w:rPr>
          <w:sz w:val="20"/>
        </w:rPr>
        <w:t xml:space="preserve"> </w:t>
      </w:r>
      <w:r w:rsidRPr="00B3663D">
        <w:rPr>
          <w:sz w:val="20"/>
        </w:rPr>
        <w:t>faiz</w:t>
      </w:r>
      <w:r w:rsidRPr="00B3663D" w:rsidR="005A771B">
        <w:rPr>
          <w:sz w:val="20"/>
        </w:rPr>
        <w:t xml:space="preserve"> </w:t>
      </w:r>
      <w:r w:rsidRPr="00B3663D">
        <w:rPr>
          <w:sz w:val="20"/>
        </w:rPr>
        <w:t>dışı</w:t>
      </w:r>
      <w:r w:rsidRPr="00B3663D" w:rsidR="005A771B">
        <w:rPr>
          <w:sz w:val="20"/>
        </w:rPr>
        <w:t xml:space="preserve"> </w:t>
      </w:r>
      <w:r w:rsidRPr="00B3663D">
        <w:rPr>
          <w:sz w:val="20"/>
        </w:rPr>
        <w:t>gelirleri</w:t>
      </w:r>
      <w:r w:rsidRPr="00B3663D" w:rsidR="005A771B">
        <w:rPr>
          <w:sz w:val="20"/>
        </w:rPr>
        <w:t xml:space="preserve"> </w:t>
      </w:r>
      <w:r w:rsidRPr="00B3663D">
        <w:rPr>
          <w:sz w:val="20"/>
        </w:rPr>
        <w:t>ilk</w:t>
      </w:r>
      <w:r w:rsidRPr="00B3663D" w:rsidR="005A771B">
        <w:rPr>
          <w:sz w:val="20"/>
        </w:rPr>
        <w:t xml:space="preserve"> </w:t>
      </w:r>
      <w:r w:rsidRPr="00B3663D">
        <w:rPr>
          <w:sz w:val="20"/>
        </w:rPr>
        <w:t>on</w:t>
      </w:r>
      <w:r w:rsidRPr="00B3663D" w:rsidR="005A771B">
        <w:rPr>
          <w:sz w:val="20"/>
        </w:rPr>
        <w:t xml:space="preserve"> </w:t>
      </w:r>
      <w:r w:rsidRPr="00B3663D">
        <w:rPr>
          <w:sz w:val="20"/>
        </w:rPr>
        <w:t>ayda</w:t>
      </w:r>
      <w:r w:rsidRPr="00B3663D" w:rsidR="005A771B">
        <w:rPr>
          <w:sz w:val="20"/>
        </w:rPr>
        <w:t xml:space="preserve"> </w:t>
      </w:r>
      <w:r w:rsidRPr="00B3663D">
        <w:rPr>
          <w:sz w:val="20"/>
        </w:rPr>
        <w:t>60</w:t>
      </w:r>
      <w:r w:rsidRPr="00B3663D" w:rsidR="005A771B">
        <w:rPr>
          <w:sz w:val="20"/>
        </w:rPr>
        <w:t xml:space="preserve"> </w:t>
      </w:r>
      <w:r w:rsidRPr="00B3663D">
        <w:rPr>
          <w:sz w:val="20"/>
        </w:rPr>
        <w:t>milyarı</w:t>
      </w:r>
      <w:r w:rsidRPr="00B3663D" w:rsidR="005A771B">
        <w:rPr>
          <w:sz w:val="20"/>
        </w:rPr>
        <w:t xml:space="preserve"> </w:t>
      </w:r>
      <w:r w:rsidRPr="00B3663D">
        <w:rPr>
          <w:sz w:val="20"/>
        </w:rPr>
        <w:t>geçmiştir.</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elini</w:t>
      </w:r>
      <w:r w:rsidRPr="00B3663D" w:rsidR="005A771B">
        <w:rPr>
          <w:sz w:val="20"/>
        </w:rPr>
        <w:t xml:space="preserve"> </w:t>
      </w:r>
      <w:r w:rsidRPr="00B3663D">
        <w:rPr>
          <w:sz w:val="20"/>
        </w:rPr>
        <w:t>ateşe</w:t>
      </w:r>
      <w:r w:rsidRPr="00B3663D" w:rsidR="005A771B">
        <w:rPr>
          <w:sz w:val="20"/>
        </w:rPr>
        <w:t xml:space="preserve"> </w:t>
      </w:r>
      <w:r w:rsidRPr="00B3663D">
        <w:rPr>
          <w:sz w:val="20"/>
        </w:rPr>
        <w:t>uzatanların</w:t>
      </w:r>
      <w:r w:rsidRPr="00B3663D" w:rsidR="005A771B">
        <w:rPr>
          <w:sz w:val="20"/>
        </w:rPr>
        <w:t xml:space="preserve"> </w:t>
      </w:r>
      <w:r w:rsidRPr="00B3663D">
        <w:rPr>
          <w:sz w:val="20"/>
        </w:rPr>
        <w:t>değil,</w:t>
      </w:r>
      <w:r w:rsidRPr="00B3663D" w:rsidR="005A771B">
        <w:rPr>
          <w:sz w:val="20"/>
        </w:rPr>
        <w:t xml:space="preserve"> </w:t>
      </w:r>
      <w:r w:rsidRPr="00B3663D">
        <w:rPr>
          <w:sz w:val="20"/>
        </w:rPr>
        <w:t>ateşi</w:t>
      </w:r>
      <w:r w:rsidRPr="00B3663D" w:rsidR="005A771B">
        <w:rPr>
          <w:sz w:val="20"/>
        </w:rPr>
        <w:t xml:space="preserve"> </w:t>
      </w:r>
      <w:r w:rsidRPr="00B3663D">
        <w:rPr>
          <w:sz w:val="20"/>
        </w:rPr>
        <w:t>yakanların</w:t>
      </w:r>
      <w:r w:rsidRPr="00B3663D" w:rsidR="005A771B">
        <w:rPr>
          <w:sz w:val="20"/>
        </w:rPr>
        <w:t xml:space="preserve"> </w:t>
      </w:r>
      <w:r w:rsidRPr="00B3663D">
        <w:rPr>
          <w:sz w:val="20"/>
        </w:rPr>
        <w:t>yani</w:t>
      </w:r>
      <w:r w:rsidRPr="00B3663D" w:rsidR="005A771B">
        <w:rPr>
          <w:sz w:val="20"/>
        </w:rPr>
        <w:t xml:space="preserve"> </w:t>
      </w:r>
      <w:r w:rsidRPr="00B3663D">
        <w:rPr>
          <w:sz w:val="20"/>
        </w:rPr>
        <w:t>ateşi</w:t>
      </w:r>
      <w:r w:rsidRPr="00B3663D" w:rsidR="005A771B">
        <w:rPr>
          <w:sz w:val="20"/>
        </w:rPr>
        <w:t xml:space="preserve"> </w:t>
      </w:r>
      <w:r w:rsidRPr="00B3663D">
        <w:rPr>
          <w:sz w:val="20"/>
        </w:rPr>
        <w:t>harlayanların</w:t>
      </w:r>
      <w:r w:rsidRPr="00B3663D" w:rsidR="005A771B">
        <w:rPr>
          <w:sz w:val="20"/>
        </w:rPr>
        <w:t xml:space="preserve"> </w:t>
      </w:r>
      <w:r w:rsidRPr="00B3663D">
        <w:rPr>
          <w:sz w:val="20"/>
        </w:rPr>
        <w:t>bütçesidir.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krizin</w:t>
      </w:r>
      <w:r w:rsidRPr="00B3663D" w:rsidR="005A771B">
        <w:rPr>
          <w:sz w:val="20"/>
        </w:rPr>
        <w:t xml:space="preserve"> </w:t>
      </w:r>
      <w:r w:rsidRPr="00B3663D">
        <w:rPr>
          <w:sz w:val="20"/>
        </w:rPr>
        <w:t>faturasını</w:t>
      </w:r>
      <w:r w:rsidRPr="00B3663D" w:rsidR="005A771B">
        <w:rPr>
          <w:sz w:val="20"/>
        </w:rPr>
        <w:t xml:space="preserve"> </w:t>
      </w:r>
      <w:r w:rsidRPr="00B3663D">
        <w:rPr>
          <w:sz w:val="20"/>
        </w:rPr>
        <w:t>halka</w:t>
      </w:r>
      <w:r w:rsidRPr="00B3663D" w:rsidR="005A771B">
        <w:rPr>
          <w:sz w:val="20"/>
        </w:rPr>
        <w:t xml:space="preserve"> </w:t>
      </w:r>
      <w:r w:rsidRPr="00B3663D">
        <w:rPr>
          <w:sz w:val="20"/>
        </w:rPr>
        <w:t>ödetmek</w:t>
      </w:r>
      <w:r w:rsidRPr="00B3663D" w:rsidR="005A771B">
        <w:rPr>
          <w:sz w:val="20"/>
        </w:rPr>
        <w:t xml:space="preserve"> </w:t>
      </w:r>
      <w:r w:rsidRPr="00B3663D">
        <w:rPr>
          <w:sz w:val="20"/>
        </w:rPr>
        <w:t>isteyenlerin</w:t>
      </w:r>
      <w:r w:rsidRPr="00B3663D" w:rsidR="005A771B">
        <w:rPr>
          <w:sz w:val="20"/>
        </w:rPr>
        <w:t xml:space="preserve"> </w:t>
      </w:r>
      <w:r w:rsidRPr="00B3663D">
        <w:rPr>
          <w:sz w:val="20"/>
        </w:rPr>
        <w:t>bütçesidir.</w:t>
      </w:r>
      <w:r w:rsidRPr="00B3663D" w:rsidR="005A771B">
        <w:rPr>
          <w:sz w:val="20"/>
        </w:rPr>
        <w:t xml:space="preserve"> </w:t>
      </w:r>
      <w:r w:rsidRPr="00B3663D">
        <w:rPr>
          <w:sz w:val="20"/>
        </w:rPr>
        <w:t>Biz</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halktan,</w:t>
      </w:r>
      <w:r w:rsidRPr="00B3663D" w:rsidR="005A771B">
        <w:rPr>
          <w:sz w:val="20"/>
        </w:rPr>
        <w:t xml:space="preserve"> </w:t>
      </w:r>
      <w:r w:rsidRPr="00B3663D">
        <w:rPr>
          <w:sz w:val="20"/>
        </w:rPr>
        <w:t>hukuktan</w:t>
      </w:r>
      <w:r w:rsidRPr="00B3663D" w:rsidR="005A771B">
        <w:rPr>
          <w:sz w:val="20"/>
        </w:rPr>
        <w:t xml:space="preserve"> </w:t>
      </w:r>
      <w:r w:rsidRPr="00B3663D">
        <w:rPr>
          <w:sz w:val="20"/>
        </w:rPr>
        <w:t>yana</w:t>
      </w:r>
      <w:r w:rsidRPr="00B3663D" w:rsidR="005A771B">
        <w:rPr>
          <w:sz w:val="20"/>
        </w:rPr>
        <w:t xml:space="preserve"> </w:t>
      </w:r>
      <w:r w:rsidRPr="00B3663D">
        <w:rPr>
          <w:sz w:val="20"/>
        </w:rPr>
        <w:t>olacağız,</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oy</w:t>
      </w:r>
      <w:r w:rsidRPr="00B3663D" w:rsidR="005A771B">
        <w:rPr>
          <w:sz w:val="20"/>
        </w:rPr>
        <w:t xml:space="preserve"> </w:t>
      </w:r>
      <w:r w:rsidRPr="00B3663D">
        <w:rPr>
          <w:sz w:val="20"/>
        </w:rPr>
        <w:t>vermeyeceğiz.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Adana’yla</w:t>
      </w:r>
      <w:r w:rsidRPr="00B3663D" w:rsidR="005A771B">
        <w:rPr>
          <w:sz w:val="20"/>
        </w:rPr>
        <w:t xml:space="preserve"> </w:t>
      </w:r>
      <w:r w:rsidRPr="00B3663D">
        <w:rPr>
          <w:sz w:val="20"/>
        </w:rPr>
        <w:t>ilgili</w:t>
      </w:r>
      <w:r w:rsidRPr="00B3663D" w:rsidR="005A771B">
        <w:rPr>
          <w:sz w:val="20"/>
        </w:rPr>
        <w:t xml:space="preserve"> </w:t>
      </w:r>
      <w:r w:rsidRPr="00B3663D">
        <w:rPr>
          <w:sz w:val="20"/>
        </w:rPr>
        <w:t>sorunları</w:t>
      </w:r>
      <w:r w:rsidRPr="00B3663D" w:rsidR="005A771B">
        <w:rPr>
          <w:sz w:val="20"/>
        </w:rPr>
        <w:t xml:space="preserve"> </w:t>
      </w:r>
      <w:r w:rsidRPr="00B3663D">
        <w:rPr>
          <w:sz w:val="20"/>
        </w:rPr>
        <w:t>dile</w:t>
      </w:r>
      <w:r w:rsidRPr="00B3663D" w:rsidR="005A771B">
        <w:rPr>
          <w:sz w:val="20"/>
        </w:rPr>
        <w:t xml:space="preserve"> </w:t>
      </w:r>
      <w:r w:rsidRPr="00B3663D">
        <w:rPr>
          <w:sz w:val="20"/>
        </w:rPr>
        <w:t>getirmek,</w:t>
      </w:r>
      <w:r w:rsidRPr="00B3663D" w:rsidR="005A771B">
        <w:rPr>
          <w:sz w:val="20"/>
        </w:rPr>
        <w:t xml:space="preserve"> </w:t>
      </w:r>
      <w:r w:rsidRPr="00B3663D">
        <w:rPr>
          <w:sz w:val="20"/>
        </w:rPr>
        <w:t>sorunlara</w:t>
      </w:r>
      <w:r w:rsidRPr="00B3663D" w:rsidR="005A771B">
        <w:rPr>
          <w:sz w:val="20"/>
        </w:rPr>
        <w:t xml:space="preserve"> </w:t>
      </w:r>
      <w:r w:rsidRPr="00B3663D">
        <w:rPr>
          <w:sz w:val="20"/>
        </w:rPr>
        <w:t>çözüm</w:t>
      </w:r>
      <w:r w:rsidRPr="00B3663D" w:rsidR="005A771B">
        <w:rPr>
          <w:sz w:val="20"/>
        </w:rPr>
        <w:t xml:space="preserve"> </w:t>
      </w:r>
      <w:r w:rsidRPr="00B3663D">
        <w:rPr>
          <w:sz w:val="20"/>
        </w:rPr>
        <w:t>istemek</w:t>
      </w:r>
      <w:r w:rsidRPr="00B3663D" w:rsidR="005A771B">
        <w:rPr>
          <w:sz w:val="20"/>
        </w:rPr>
        <w:t xml:space="preserve"> </w:t>
      </w:r>
      <w:r w:rsidRPr="00B3663D">
        <w:rPr>
          <w:sz w:val="20"/>
        </w:rPr>
        <w:t>bizim</w:t>
      </w:r>
      <w:r w:rsidRPr="00B3663D" w:rsidR="005A771B">
        <w:rPr>
          <w:sz w:val="20"/>
        </w:rPr>
        <w:t xml:space="preserve"> </w:t>
      </w:r>
      <w:r w:rsidRPr="00B3663D">
        <w:rPr>
          <w:sz w:val="20"/>
        </w:rPr>
        <w:t>Adana</w:t>
      </w:r>
      <w:r w:rsidRPr="00B3663D" w:rsidR="005A771B">
        <w:rPr>
          <w:sz w:val="20"/>
        </w:rPr>
        <w:t xml:space="preserve"> </w:t>
      </w:r>
      <w:r w:rsidRPr="00B3663D">
        <w:rPr>
          <w:sz w:val="20"/>
        </w:rPr>
        <w:t>Milletvekili</w:t>
      </w:r>
      <w:r w:rsidRPr="00B3663D" w:rsidR="005A771B">
        <w:rPr>
          <w:sz w:val="20"/>
        </w:rPr>
        <w:t xml:space="preserve"> </w:t>
      </w:r>
      <w:r w:rsidRPr="00B3663D">
        <w:rPr>
          <w:sz w:val="20"/>
        </w:rPr>
        <w:t>olarak</w:t>
      </w:r>
      <w:r w:rsidRPr="00B3663D" w:rsidR="005A771B">
        <w:rPr>
          <w:sz w:val="20"/>
        </w:rPr>
        <w:t xml:space="preserve"> </w:t>
      </w:r>
      <w:r w:rsidRPr="00B3663D">
        <w:rPr>
          <w:sz w:val="20"/>
        </w:rPr>
        <w:t>asli</w:t>
      </w:r>
      <w:r w:rsidRPr="00B3663D" w:rsidR="005A771B">
        <w:rPr>
          <w:sz w:val="20"/>
        </w:rPr>
        <w:t xml:space="preserve"> </w:t>
      </w:r>
      <w:r w:rsidRPr="00B3663D">
        <w:rPr>
          <w:sz w:val="20"/>
        </w:rPr>
        <w:t>görevimizdir.</w:t>
      </w:r>
      <w:r w:rsidRPr="00B3663D" w:rsidR="005A771B">
        <w:rPr>
          <w:sz w:val="20"/>
        </w:rPr>
        <w:t xml:space="preserve"> </w:t>
      </w:r>
      <w:r w:rsidRPr="00B3663D">
        <w:rPr>
          <w:sz w:val="20"/>
        </w:rPr>
        <w:t>1980-1990’lı</w:t>
      </w:r>
      <w:r w:rsidRPr="00B3663D" w:rsidR="005A771B">
        <w:rPr>
          <w:sz w:val="20"/>
        </w:rPr>
        <w:t xml:space="preserve"> </w:t>
      </w:r>
      <w:r w:rsidRPr="00B3663D">
        <w:rPr>
          <w:sz w:val="20"/>
        </w:rPr>
        <w:t>yıllarda</w:t>
      </w:r>
      <w:r w:rsidRPr="00B3663D" w:rsidR="005A771B">
        <w:rPr>
          <w:sz w:val="20"/>
        </w:rPr>
        <w:t xml:space="preserve"> </w:t>
      </w:r>
      <w:r w:rsidRPr="00B3663D">
        <w:rPr>
          <w:sz w:val="20"/>
        </w:rPr>
        <w:t>her</w:t>
      </w:r>
      <w:r w:rsidRPr="00B3663D" w:rsidR="005A771B">
        <w:rPr>
          <w:sz w:val="20"/>
        </w:rPr>
        <w:t xml:space="preserve"> </w:t>
      </w:r>
      <w:r w:rsidRPr="00B3663D">
        <w:rPr>
          <w:sz w:val="20"/>
        </w:rPr>
        <w:t>fabrikanın</w:t>
      </w:r>
      <w:r w:rsidRPr="00B3663D" w:rsidR="005A771B">
        <w:rPr>
          <w:sz w:val="20"/>
        </w:rPr>
        <w:t xml:space="preserve"> </w:t>
      </w:r>
      <w:r w:rsidRPr="00B3663D">
        <w:rPr>
          <w:sz w:val="20"/>
        </w:rPr>
        <w:t>bacasından</w:t>
      </w:r>
      <w:r w:rsidRPr="00B3663D" w:rsidR="005A771B">
        <w:rPr>
          <w:sz w:val="20"/>
        </w:rPr>
        <w:t xml:space="preserve"> </w:t>
      </w:r>
      <w:r w:rsidRPr="00B3663D">
        <w:rPr>
          <w:sz w:val="20"/>
        </w:rPr>
        <w:t>dumanın</w:t>
      </w:r>
      <w:r w:rsidRPr="00B3663D" w:rsidR="005A771B">
        <w:rPr>
          <w:sz w:val="20"/>
        </w:rPr>
        <w:t xml:space="preserve"> </w:t>
      </w:r>
      <w:r w:rsidRPr="00B3663D">
        <w:rPr>
          <w:sz w:val="20"/>
        </w:rPr>
        <w:t>tüttüğü</w:t>
      </w:r>
      <w:r w:rsidRPr="00B3663D" w:rsidR="005A771B">
        <w:rPr>
          <w:sz w:val="20"/>
        </w:rPr>
        <w:t xml:space="preserve"> </w:t>
      </w:r>
      <w:r w:rsidRPr="00B3663D">
        <w:rPr>
          <w:sz w:val="20"/>
        </w:rPr>
        <w:t>Adana’dan</w:t>
      </w:r>
      <w:r w:rsidRPr="00B3663D" w:rsidR="005A771B">
        <w:rPr>
          <w:sz w:val="20"/>
        </w:rPr>
        <w:t xml:space="preserve"> </w:t>
      </w:r>
      <w:r w:rsidRPr="00B3663D">
        <w:rPr>
          <w:sz w:val="20"/>
        </w:rPr>
        <w:t>bugün</w:t>
      </w:r>
      <w:r w:rsidRPr="00B3663D" w:rsidR="005A771B">
        <w:rPr>
          <w:sz w:val="20"/>
        </w:rPr>
        <w:t xml:space="preserve"> </w:t>
      </w:r>
      <w:r w:rsidRPr="00B3663D">
        <w:rPr>
          <w:sz w:val="20"/>
        </w:rPr>
        <w:t>eser</w:t>
      </w:r>
      <w:r w:rsidRPr="00B3663D" w:rsidR="005A771B">
        <w:rPr>
          <w:sz w:val="20"/>
        </w:rPr>
        <w:t xml:space="preserve"> </w:t>
      </w:r>
      <w:r w:rsidRPr="00B3663D">
        <w:rPr>
          <w:sz w:val="20"/>
        </w:rPr>
        <w:t>yoktur.</w:t>
      </w:r>
      <w:r w:rsidRPr="00B3663D" w:rsidR="005A771B">
        <w:rPr>
          <w:sz w:val="20"/>
        </w:rPr>
        <w:t xml:space="preserve"> </w:t>
      </w:r>
      <w:r w:rsidRPr="00B3663D">
        <w:rPr>
          <w:sz w:val="20"/>
        </w:rPr>
        <w:t>Allah’ın</w:t>
      </w:r>
      <w:r w:rsidRPr="00B3663D" w:rsidR="005A771B">
        <w:rPr>
          <w:sz w:val="20"/>
        </w:rPr>
        <w:t xml:space="preserve"> </w:t>
      </w:r>
      <w:r w:rsidRPr="00B3663D">
        <w:rPr>
          <w:sz w:val="20"/>
        </w:rPr>
        <w:t>verdiği</w:t>
      </w:r>
      <w:r w:rsidRPr="00B3663D" w:rsidR="005A771B">
        <w:rPr>
          <w:sz w:val="20"/>
        </w:rPr>
        <w:t xml:space="preserve"> </w:t>
      </w:r>
      <w:r w:rsidRPr="00B3663D">
        <w:rPr>
          <w:sz w:val="20"/>
        </w:rPr>
        <w:t>bütün</w:t>
      </w:r>
      <w:r w:rsidRPr="00B3663D" w:rsidR="005A771B">
        <w:rPr>
          <w:sz w:val="20"/>
        </w:rPr>
        <w:t xml:space="preserve"> </w:t>
      </w:r>
      <w:r w:rsidRPr="00B3663D">
        <w:rPr>
          <w:sz w:val="20"/>
        </w:rPr>
        <w:t>nimetleri</w:t>
      </w:r>
      <w:r w:rsidRPr="00B3663D" w:rsidR="005A771B">
        <w:rPr>
          <w:sz w:val="20"/>
        </w:rPr>
        <w:t xml:space="preserve"> </w:t>
      </w:r>
      <w:r w:rsidRPr="00B3663D">
        <w:rPr>
          <w:sz w:val="20"/>
        </w:rPr>
        <w:t>yetiştirebilecek</w:t>
      </w:r>
      <w:r w:rsidRPr="00B3663D" w:rsidR="005A771B">
        <w:rPr>
          <w:sz w:val="20"/>
        </w:rPr>
        <w:t xml:space="preserve"> </w:t>
      </w:r>
      <w:r w:rsidRPr="00B3663D">
        <w:rPr>
          <w:sz w:val="20"/>
        </w:rPr>
        <w:t>bereketli</w:t>
      </w:r>
      <w:r w:rsidRPr="00B3663D" w:rsidR="005A771B">
        <w:rPr>
          <w:sz w:val="20"/>
        </w:rPr>
        <w:t xml:space="preserve"> </w:t>
      </w:r>
      <w:r w:rsidRPr="00B3663D">
        <w:rPr>
          <w:sz w:val="20"/>
        </w:rPr>
        <w:t>topraklara</w:t>
      </w:r>
      <w:r w:rsidRPr="00B3663D" w:rsidR="005A771B">
        <w:rPr>
          <w:sz w:val="20"/>
        </w:rPr>
        <w:t xml:space="preserve"> </w:t>
      </w:r>
      <w:r w:rsidRPr="00B3663D">
        <w:rPr>
          <w:sz w:val="20"/>
        </w:rPr>
        <w:t>sahip</w:t>
      </w:r>
      <w:r w:rsidRPr="00B3663D" w:rsidR="005A771B">
        <w:rPr>
          <w:sz w:val="20"/>
        </w:rPr>
        <w:t xml:space="preserve"> </w:t>
      </w:r>
      <w:r w:rsidRPr="00B3663D">
        <w:rPr>
          <w:sz w:val="20"/>
        </w:rPr>
        <w:t>Adana’da</w:t>
      </w:r>
      <w:r w:rsidRPr="00B3663D" w:rsidR="005A771B">
        <w:rPr>
          <w:sz w:val="20"/>
        </w:rPr>
        <w:t xml:space="preserve"> </w:t>
      </w:r>
      <w:r w:rsidRPr="00B3663D">
        <w:rPr>
          <w:sz w:val="20"/>
        </w:rPr>
        <w:t>çiftçimizin</w:t>
      </w:r>
      <w:r w:rsidRPr="00B3663D" w:rsidR="005A771B">
        <w:rPr>
          <w:sz w:val="20"/>
        </w:rPr>
        <w:t xml:space="preserve"> </w:t>
      </w:r>
      <w:r w:rsidRPr="00B3663D">
        <w:rPr>
          <w:sz w:val="20"/>
        </w:rPr>
        <w:t>boynu</w:t>
      </w:r>
      <w:r w:rsidRPr="00B3663D" w:rsidR="005A771B">
        <w:rPr>
          <w:sz w:val="20"/>
        </w:rPr>
        <w:t xml:space="preserve"> </w:t>
      </w:r>
      <w:r w:rsidRPr="00B3663D">
        <w:rPr>
          <w:sz w:val="20"/>
        </w:rPr>
        <w:t>büküktür.</w:t>
      </w:r>
      <w:r w:rsidRPr="00B3663D" w:rsidR="005A771B">
        <w:rPr>
          <w:sz w:val="20"/>
        </w:rPr>
        <w:t xml:space="preserve"> </w:t>
      </w:r>
      <w:r w:rsidRPr="00B3663D">
        <w:rPr>
          <w:sz w:val="20"/>
        </w:rPr>
        <w:t>Daha</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Ticaret</w:t>
      </w:r>
      <w:r w:rsidRPr="00B3663D" w:rsidR="005A771B">
        <w:rPr>
          <w:sz w:val="20"/>
        </w:rPr>
        <w:t xml:space="preserve"> </w:t>
      </w:r>
      <w:r w:rsidRPr="00B3663D">
        <w:rPr>
          <w:sz w:val="20"/>
        </w:rPr>
        <w:t>Bakanı</w:t>
      </w:r>
      <w:r w:rsidRPr="00B3663D" w:rsidR="005A771B">
        <w:rPr>
          <w:sz w:val="20"/>
        </w:rPr>
        <w:t xml:space="preserve"> </w:t>
      </w:r>
      <w:r w:rsidRPr="00B3663D">
        <w:rPr>
          <w:sz w:val="20"/>
        </w:rPr>
        <w:t>Adana’daydı,</w:t>
      </w:r>
      <w:r w:rsidRPr="00B3663D" w:rsidR="005A771B">
        <w:rPr>
          <w:sz w:val="20"/>
        </w:rPr>
        <w:t xml:space="preserve"> </w:t>
      </w:r>
      <w:r w:rsidRPr="00B3663D">
        <w:rPr>
          <w:sz w:val="20"/>
        </w:rPr>
        <w:t>“Ben</w:t>
      </w:r>
      <w:r w:rsidRPr="00B3663D" w:rsidR="002A2120">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ticaret</w:t>
      </w:r>
      <w:r w:rsidRPr="00B3663D" w:rsidR="005A771B">
        <w:rPr>
          <w:sz w:val="20"/>
        </w:rPr>
        <w:t xml:space="preserve"> </w:t>
      </w:r>
      <w:r w:rsidRPr="00B3663D">
        <w:rPr>
          <w:sz w:val="20"/>
        </w:rPr>
        <w:t>payında</w:t>
      </w:r>
      <w:r w:rsidRPr="00B3663D" w:rsidR="005A771B">
        <w:rPr>
          <w:sz w:val="20"/>
        </w:rPr>
        <w:t xml:space="preserve"> </w:t>
      </w:r>
      <w:r w:rsidRPr="00B3663D">
        <w:rPr>
          <w:sz w:val="20"/>
        </w:rPr>
        <w:t>Adana’nın</w:t>
      </w:r>
      <w:r w:rsidRPr="00B3663D" w:rsidR="005A771B">
        <w:rPr>
          <w:sz w:val="20"/>
        </w:rPr>
        <w:t xml:space="preserve"> </w:t>
      </w:r>
      <w:r w:rsidRPr="00B3663D">
        <w:rPr>
          <w:sz w:val="20"/>
        </w:rPr>
        <w:t>rakamlarını</w:t>
      </w:r>
      <w:r w:rsidRPr="00B3663D" w:rsidR="005A771B">
        <w:rPr>
          <w:sz w:val="20"/>
        </w:rPr>
        <w:t xml:space="preserve"> </w:t>
      </w:r>
      <w:r w:rsidRPr="00B3663D">
        <w:rPr>
          <w:sz w:val="20"/>
        </w:rPr>
        <w:t>Adana’ya</w:t>
      </w:r>
      <w:r w:rsidRPr="00B3663D" w:rsidR="005A771B">
        <w:rPr>
          <w:sz w:val="20"/>
        </w:rPr>
        <w:t xml:space="preserve"> </w:t>
      </w:r>
      <w:r w:rsidRPr="00B3663D">
        <w:rPr>
          <w:sz w:val="20"/>
        </w:rPr>
        <w:t>yakıştıramadım.”</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laf</w:t>
      </w:r>
      <w:r w:rsidRPr="00B3663D" w:rsidR="005A771B">
        <w:rPr>
          <w:sz w:val="20"/>
        </w:rPr>
        <w:t xml:space="preserve"> </w:t>
      </w:r>
      <w:r w:rsidRPr="00B3663D">
        <w:rPr>
          <w:sz w:val="20"/>
        </w:rPr>
        <w:t>söyledi.</w:t>
      </w:r>
      <w:r w:rsidRPr="00B3663D" w:rsidR="005A771B">
        <w:rPr>
          <w:sz w:val="20"/>
        </w:rPr>
        <w:t xml:space="preserve"> </w:t>
      </w:r>
      <w:r w:rsidRPr="00B3663D">
        <w:rPr>
          <w:sz w:val="20"/>
        </w:rPr>
        <w:t>Doğrudur</w:t>
      </w:r>
      <w:r w:rsidRPr="00B3663D" w:rsidR="005A771B">
        <w:rPr>
          <w:sz w:val="20"/>
        </w:rPr>
        <w:t xml:space="preserve"> </w:t>
      </w:r>
      <w:r w:rsidRPr="00B3663D">
        <w:rPr>
          <w:sz w:val="20"/>
        </w:rPr>
        <w:t>çünkü</w:t>
      </w:r>
      <w:r w:rsidRPr="00B3663D" w:rsidR="005A771B">
        <w:rPr>
          <w:sz w:val="20"/>
        </w:rPr>
        <w:t xml:space="preserve"> </w:t>
      </w:r>
      <w:r w:rsidRPr="00B3663D">
        <w:rPr>
          <w:sz w:val="20"/>
        </w:rPr>
        <w:t>iktidarın</w:t>
      </w:r>
      <w:r w:rsidRPr="00B3663D" w:rsidR="005A771B">
        <w:rPr>
          <w:sz w:val="20"/>
        </w:rPr>
        <w:t xml:space="preserve"> </w:t>
      </w:r>
      <w:r w:rsidRPr="00B3663D">
        <w:rPr>
          <w:sz w:val="20"/>
        </w:rPr>
        <w:t>Adana’nın</w:t>
      </w:r>
      <w:r w:rsidRPr="00B3663D" w:rsidR="005A771B">
        <w:rPr>
          <w:sz w:val="20"/>
        </w:rPr>
        <w:t xml:space="preserve"> </w:t>
      </w:r>
      <w:r w:rsidRPr="00B3663D">
        <w:rPr>
          <w:sz w:val="20"/>
        </w:rPr>
        <w:t>gerçeklerinden</w:t>
      </w:r>
      <w:r w:rsidRPr="00B3663D" w:rsidR="005A771B">
        <w:rPr>
          <w:sz w:val="20"/>
        </w:rPr>
        <w:t xml:space="preserve"> </w:t>
      </w:r>
      <w:r w:rsidRPr="00B3663D">
        <w:rPr>
          <w:sz w:val="20"/>
        </w:rPr>
        <w:t>haberi</w:t>
      </w:r>
      <w:r w:rsidRPr="00B3663D" w:rsidR="005A771B">
        <w:rPr>
          <w:sz w:val="20"/>
        </w:rPr>
        <w:t xml:space="preserve"> </w:t>
      </w:r>
      <w:r w:rsidRPr="00B3663D">
        <w:rPr>
          <w:sz w:val="20"/>
        </w:rPr>
        <w:t>yok.</w:t>
      </w:r>
      <w:r w:rsidRPr="00B3663D" w:rsidR="005A771B">
        <w:rPr>
          <w:sz w:val="20"/>
        </w:rPr>
        <w:t xml:space="preserve"> </w:t>
      </w:r>
      <w:r w:rsidRPr="00B3663D">
        <w:rPr>
          <w:sz w:val="20"/>
        </w:rPr>
        <w:t>Çünkü</w:t>
      </w:r>
      <w:r w:rsidRPr="00B3663D" w:rsidR="005A771B">
        <w:rPr>
          <w:sz w:val="20"/>
        </w:rPr>
        <w:t xml:space="preserve"> </w:t>
      </w:r>
      <w:r w:rsidRPr="00B3663D">
        <w:rPr>
          <w:sz w:val="20"/>
        </w:rPr>
        <w:t>Adana</w:t>
      </w:r>
      <w:r w:rsidRPr="00B3663D" w:rsidR="005A771B">
        <w:rPr>
          <w:sz w:val="20"/>
        </w:rPr>
        <w:t xml:space="preserve"> </w:t>
      </w:r>
      <w:r w:rsidRPr="00B3663D">
        <w:rPr>
          <w:sz w:val="20"/>
        </w:rPr>
        <w:t>teşvik</w:t>
      </w:r>
      <w:r w:rsidRPr="00B3663D" w:rsidR="005A771B">
        <w:rPr>
          <w:sz w:val="20"/>
        </w:rPr>
        <w:t xml:space="preserve"> </w:t>
      </w:r>
      <w:r w:rsidRPr="00B3663D">
        <w:rPr>
          <w:sz w:val="20"/>
        </w:rPr>
        <w:t>mevzuatındaki</w:t>
      </w:r>
      <w:r w:rsidRPr="00B3663D" w:rsidR="005A771B">
        <w:rPr>
          <w:sz w:val="20"/>
        </w:rPr>
        <w:t xml:space="preserve"> </w:t>
      </w:r>
      <w:r w:rsidRPr="00B3663D">
        <w:rPr>
          <w:sz w:val="20"/>
        </w:rPr>
        <w:t>yeri</w:t>
      </w:r>
      <w:r w:rsidRPr="00B3663D" w:rsidR="005A771B">
        <w:rPr>
          <w:sz w:val="20"/>
        </w:rPr>
        <w:t xml:space="preserve"> </w:t>
      </w:r>
      <w:r w:rsidRPr="00B3663D">
        <w:rPr>
          <w:sz w:val="20"/>
        </w:rPr>
        <w:t>nedeniyle</w:t>
      </w:r>
      <w:r w:rsidRPr="00B3663D" w:rsidR="005A771B">
        <w:rPr>
          <w:sz w:val="20"/>
        </w:rPr>
        <w:t xml:space="preserve"> </w:t>
      </w:r>
      <w:r w:rsidRPr="00B3663D">
        <w:rPr>
          <w:sz w:val="20"/>
        </w:rPr>
        <w:t>artık</w:t>
      </w:r>
      <w:r w:rsidRPr="00B3663D" w:rsidR="005A771B">
        <w:rPr>
          <w:sz w:val="20"/>
        </w:rPr>
        <w:t xml:space="preserve"> </w:t>
      </w:r>
      <w:r w:rsidRPr="00B3663D">
        <w:rPr>
          <w:sz w:val="20"/>
        </w:rPr>
        <w:t>cazibe</w:t>
      </w:r>
      <w:r w:rsidRPr="00B3663D" w:rsidR="005A771B">
        <w:rPr>
          <w:sz w:val="20"/>
        </w:rPr>
        <w:t xml:space="preserve"> </w:t>
      </w:r>
      <w:r w:rsidRPr="00B3663D">
        <w:rPr>
          <w:sz w:val="20"/>
        </w:rPr>
        <w:t>merkezi</w:t>
      </w:r>
      <w:r w:rsidRPr="00B3663D" w:rsidR="005A771B">
        <w:rPr>
          <w:sz w:val="20"/>
        </w:rPr>
        <w:t xml:space="preserve"> </w:t>
      </w:r>
      <w:r w:rsidRPr="00B3663D">
        <w:rPr>
          <w:sz w:val="20"/>
        </w:rPr>
        <w:t>olmaktan</w:t>
      </w:r>
      <w:r w:rsidRPr="00B3663D" w:rsidR="005A771B">
        <w:rPr>
          <w:sz w:val="20"/>
        </w:rPr>
        <w:t xml:space="preserve"> </w:t>
      </w:r>
      <w:r w:rsidRPr="00B3663D">
        <w:rPr>
          <w:sz w:val="20"/>
        </w:rPr>
        <w:t>çıkmıştır,</w:t>
      </w:r>
      <w:r w:rsidRPr="00B3663D" w:rsidR="005A771B">
        <w:rPr>
          <w:sz w:val="20"/>
        </w:rPr>
        <w:t xml:space="preserve"> </w:t>
      </w:r>
      <w:r w:rsidRPr="00B3663D">
        <w:rPr>
          <w:sz w:val="20"/>
        </w:rPr>
        <w:t>yatırım</w:t>
      </w:r>
      <w:r w:rsidRPr="00B3663D" w:rsidR="005A771B">
        <w:rPr>
          <w:sz w:val="20"/>
        </w:rPr>
        <w:t xml:space="preserve"> </w:t>
      </w:r>
      <w:r w:rsidRPr="00B3663D">
        <w:rPr>
          <w:sz w:val="20"/>
        </w:rPr>
        <w:t>alamıyor,</w:t>
      </w:r>
      <w:r w:rsidRPr="00B3663D" w:rsidR="005A771B">
        <w:rPr>
          <w:sz w:val="20"/>
        </w:rPr>
        <w:t xml:space="preserve"> </w:t>
      </w:r>
      <w:r w:rsidRPr="00B3663D">
        <w:rPr>
          <w:sz w:val="20"/>
        </w:rPr>
        <w:t>var</w:t>
      </w:r>
      <w:r w:rsidRPr="00B3663D" w:rsidR="005A771B">
        <w:rPr>
          <w:sz w:val="20"/>
        </w:rPr>
        <w:t xml:space="preserve"> </w:t>
      </w:r>
      <w:r w:rsidRPr="00B3663D">
        <w:rPr>
          <w:sz w:val="20"/>
        </w:rPr>
        <w:t>olanlar</w:t>
      </w:r>
      <w:r w:rsidRPr="00B3663D" w:rsidR="005A771B">
        <w:rPr>
          <w:sz w:val="20"/>
        </w:rPr>
        <w:t xml:space="preserve"> </w:t>
      </w:r>
      <w:r w:rsidRPr="00B3663D">
        <w:rPr>
          <w:sz w:val="20"/>
        </w:rPr>
        <w:t>da</w:t>
      </w:r>
      <w:r w:rsidRPr="00B3663D" w:rsidR="005A771B">
        <w:rPr>
          <w:sz w:val="20"/>
        </w:rPr>
        <w:t xml:space="preserve"> </w:t>
      </w:r>
      <w:r w:rsidRPr="00B3663D">
        <w:rPr>
          <w:sz w:val="20"/>
        </w:rPr>
        <w:t>durmuş</w:t>
      </w:r>
      <w:r w:rsidRPr="00B3663D" w:rsidR="005A771B">
        <w:rPr>
          <w:sz w:val="20"/>
        </w:rPr>
        <w:t xml:space="preserve"> </w:t>
      </w:r>
      <w:r w:rsidRPr="00B3663D">
        <w:rPr>
          <w:sz w:val="20"/>
        </w:rPr>
        <w:t>durumdadır.</w:t>
      </w:r>
      <w:r w:rsidRPr="00B3663D" w:rsidR="005A771B">
        <w:rPr>
          <w:sz w:val="20"/>
        </w:rPr>
        <w:t xml:space="preserve"> </w:t>
      </w:r>
      <w:r w:rsidRPr="00B3663D">
        <w:rPr>
          <w:sz w:val="20"/>
        </w:rPr>
        <w:t>İşte</w:t>
      </w:r>
      <w:r w:rsidRPr="00B3663D" w:rsidR="005A771B">
        <w:rPr>
          <w:sz w:val="20"/>
        </w:rPr>
        <w:t xml:space="preserve"> </w:t>
      </w:r>
      <w:r w:rsidRPr="00B3663D">
        <w:rPr>
          <w:sz w:val="20"/>
        </w:rPr>
        <w:t>size</w:t>
      </w:r>
      <w:r w:rsidRPr="00B3663D" w:rsidR="005A771B">
        <w:rPr>
          <w:sz w:val="20"/>
        </w:rPr>
        <w:t xml:space="preserve"> </w:t>
      </w:r>
      <w:r w:rsidRPr="00B3663D">
        <w:rPr>
          <w:sz w:val="20"/>
        </w:rPr>
        <w:t>örnekleri:</w:t>
      </w:r>
      <w:r w:rsidRPr="00B3663D" w:rsidR="005A771B">
        <w:rPr>
          <w:sz w:val="20"/>
        </w:rPr>
        <w:t xml:space="preserve"> </w:t>
      </w:r>
      <w:r w:rsidRPr="00B3663D">
        <w:rPr>
          <w:sz w:val="20"/>
        </w:rPr>
        <w:t>On</w:t>
      </w:r>
      <w:r w:rsidRPr="00B3663D" w:rsidR="005A771B">
        <w:rPr>
          <w:sz w:val="20"/>
        </w:rPr>
        <w:t xml:space="preserve"> </w:t>
      </w:r>
      <w:r w:rsidRPr="00B3663D">
        <w:rPr>
          <w:sz w:val="20"/>
        </w:rPr>
        <w:t>iki</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turizm</w:t>
      </w:r>
      <w:r w:rsidRPr="00B3663D" w:rsidR="005A771B">
        <w:rPr>
          <w:sz w:val="20"/>
        </w:rPr>
        <w:t xml:space="preserve"> </w:t>
      </w:r>
      <w:r w:rsidRPr="00B3663D">
        <w:rPr>
          <w:sz w:val="20"/>
        </w:rPr>
        <w:t>teşvik</w:t>
      </w:r>
      <w:r w:rsidRPr="00B3663D" w:rsidR="005A771B">
        <w:rPr>
          <w:sz w:val="20"/>
        </w:rPr>
        <w:t xml:space="preserve"> </w:t>
      </w:r>
      <w:r w:rsidRPr="00B3663D">
        <w:rPr>
          <w:sz w:val="20"/>
        </w:rPr>
        <w:t>bölgesi</w:t>
      </w:r>
      <w:r w:rsidRPr="00B3663D" w:rsidR="005A771B">
        <w:rPr>
          <w:sz w:val="20"/>
        </w:rPr>
        <w:t xml:space="preserve"> </w:t>
      </w:r>
      <w:r w:rsidRPr="00B3663D">
        <w:rPr>
          <w:sz w:val="20"/>
        </w:rPr>
        <w:t>ilan</w:t>
      </w:r>
      <w:r w:rsidRPr="00B3663D" w:rsidR="005A771B">
        <w:rPr>
          <w:sz w:val="20"/>
        </w:rPr>
        <w:t xml:space="preserve"> </w:t>
      </w:r>
      <w:r w:rsidRPr="00B3663D">
        <w:rPr>
          <w:sz w:val="20"/>
        </w:rPr>
        <w:t>edilen,</w:t>
      </w:r>
      <w:r w:rsidRPr="00B3663D" w:rsidR="005A771B">
        <w:rPr>
          <w:sz w:val="20"/>
        </w:rPr>
        <w:t xml:space="preserve"> </w:t>
      </w:r>
      <w:r w:rsidRPr="00B3663D">
        <w:rPr>
          <w:sz w:val="20"/>
        </w:rPr>
        <w:t>çivi</w:t>
      </w:r>
      <w:r w:rsidRPr="00B3663D" w:rsidR="005A771B">
        <w:rPr>
          <w:sz w:val="20"/>
        </w:rPr>
        <w:t xml:space="preserve"> </w:t>
      </w:r>
      <w:r w:rsidRPr="00B3663D">
        <w:rPr>
          <w:sz w:val="20"/>
        </w:rPr>
        <w:t>bile</w:t>
      </w:r>
      <w:r w:rsidRPr="00B3663D" w:rsidR="005A771B">
        <w:rPr>
          <w:sz w:val="20"/>
        </w:rPr>
        <w:t xml:space="preserve"> </w:t>
      </w:r>
      <w:r w:rsidRPr="00B3663D">
        <w:rPr>
          <w:sz w:val="20"/>
        </w:rPr>
        <w:t>çakılmamış</w:t>
      </w:r>
      <w:r w:rsidRPr="00B3663D" w:rsidR="005A771B">
        <w:rPr>
          <w:sz w:val="20"/>
        </w:rPr>
        <w:t xml:space="preserve"> </w:t>
      </w:r>
      <w:r w:rsidRPr="00B3663D">
        <w:rPr>
          <w:sz w:val="20"/>
        </w:rPr>
        <w:t>Yumurtalık</w:t>
      </w:r>
      <w:r w:rsidRPr="00B3663D" w:rsidR="005A771B">
        <w:rPr>
          <w:sz w:val="20"/>
        </w:rPr>
        <w:t xml:space="preserve"> </w:t>
      </w:r>
      <w:r w:rsidRPr="00B3663D">
        <w:rPr>
          <w:sz w:val="20"/>
        </w:rPr>
        <w:t>ve</w:t>
      </w:r>
      <w:r w:rsidRPr="00B3663D" w:rsidR="005A771B">
        <w:rPr>
          <w:sz w:val="20"/>
        </w:rPr>
        <w:t xml:space="preserve"> </w:t>
      </w:r>
      <w:r w:rsidRPr="00B3663D">
        <w:rPr>
          <w:sz w:val="20"/>
        </w:rPr>
        <w:t>Karataş</w:t>
      </w:r>
      <w:r w:rsidRPr="00B3663D" w:rsidR="005A771B">
        <w:rPr>
          <w:sz w:val="20"/>
        </w:rPr>
        <w:t xml:space="preserve"> </w:t>
      </w:r>
      <w:r w:rsidRPr="00B3663D">
        <w:rPr>
          <w:sz w:val="20"/>
        </w:rPr>
        <w:t>sahillerimiz.</w:t>
      </w:r>
      <w:r w:rsidRPr="00B3663D" w:rsidR="005A771B">
        <w:rPr>
          <w:sz w:val="20"/>
        </w:rPr>
        <w:t xml:space="preserve"> </w:t>
      </w:r>
      <w:r w:rsidRPr="00B3663D">
        <w:rPr>
          <w:sz w:val="20"/>
        </w:rPr>
        <w:t>Tam</w:t>
      </w:r>
      <w:r w:rsidRPr="00B3663D" w:rsidR="005A771B">
        <w:rPr>
          <w:sz w:val="20"/>
        </w:rPr>
        <w:t xml:space="preserve"> </w:t>
      </w:r>
      <w:r w:rsidRPr="00B3663D">
        <w:rPr>
          <w:sz w:val="20"/>
        </w:rPr>
        <w:t>on</w:t>
      </w:r>
      <w:r w:rsidRPr="00B3663D" w:rsidR="005A771B">
        <w:rPr>
          <w:sz w:val="20"/>
        </w:rPr>
        <w:t xml:space="preserve"> </w:t>
      </w:r>
      <w:r w:rsidRPr="00B3663D">
        <w:rPr>
          <w:sz w:val="20"/>
        </w:rPr>
        <w:t>bir</w:t>
      </w:r>
      <w:r w:rsidRPr="00B3663D" w:rsidR="005A771B">
        <w:rPr>
          <w:sz w:val="20"/>
        </w:rPr>
        <w:t xml:space="preserve"> </w:t>
      </w:r>
      <w:r w:rsidRPr="00B3663D">
        <w:rPr>
          <w:sz w:val="20"/>
        </w:rPr>
        <w:t>yıldır</w:t>
      </w:r>
      <w:r w:rsidRPr="00B3663D" w:rsidR="005A771B">
        <w:rPr>
          <w:sz w:val="20"/>
        </w:rPr>
        <w:t xml:space="preserve"> </w:t>
      </w:r>
      <w:r w:rsidRPr="00B3663D">
        <w:rPr>
          <w:sz w:val="20"/>
        </w:rPr>
        <w:t>hiçbir</w:t>
      </w:r>
      <w:r w:rsidRPr="00B3663D" w:rsidR="005A771B">
        <w:rPr>
          <w:sz w:val="20"/>
        </w:rPr>
        <w:t xml:space="preserve"> </w:t>
      </w:r>
      <w:r w:rsidRPr="00B3663D">
        <w:rPr>
          <w:sz w:val="20"/>
        </w:rPr>
        <w:t>ilerlemenin</w:t>
      </w:r>
      <w:r w:rsidRPr="00B3663D" w:rsidR="005A771B">
        <w:rPr>
          <w:sz w:val="20"/>
        </w:rPr>
        <w:t xml:space="preserve"> </w:t>
      </w:r>
      <w:r w:rsidRPr="00B3663D">
        <w:rPr>
          <w:sz w:val="20"/>
        </w:rPr>
        <w:t>olmadığı</w:t>
      </w:r>
      <w:r w:rsidRPr="00B3663D" w:rsidR="005A771B">
        <w:rPr>
          <w:sz w:val="20"/>
        </w:rPr>
        <w:t xml:space="preserve"> </w:t>
      </w:r>
      <w:r w:rsidRPr="00B3663D">
        <w:rPr>
          <w:sz w:val="20"/>
        </w:rPr>
        <w:t>Ceyhan</w:t>
      </w:r>
      <w:r w:rsidRPr="00B3663D" w:rsidR="005A771B">
        <w:rPr>
          <w:sz w:val="20"/>
        </w:rPr>
        <w:t xml:space="preserve"> </w:t>
      </w:r>
      <w:r w:rsidRPr="00B3663D">
        <w:rPr>
          <w:sz w:val="20"/>
        </w:rPr>
        <w:t>Endüstri</w:t>
      </w:r>
      <w:r w:rsidRPr="00B3663D" w:rsidR="005A771B">
        <w:rPr>
          <w:sz w:val="20"/>
        </w:rPr>
        <w:t xml:space="preserve"> </w:t>
      </w:r>
      <w:r w:rsidRPr="00B3663D">
        <w:rPr>
          <w:sz w:val="20"/>
        </w:rPr>
        <w:t>Bölgesi.</w:t>
      </w:r>
      <w:r w:rsidRPr="00B3663D" w:rsidR="005A771B">
        <w:rPr>
          <w:sz w:val="20"/>
        </w:rPr>
        <w:t xml:space="preserve"> </w:t>
      </w:r>
      <w:r w:rsidRPr="00B3663D">
        <w:rPr>
          <w:sz w:val="20"/>
        </w:rPr>
        <w:t>İşte</w:t>
      </w:r>
      <w:r w:rsidRPr="00B3663D" w:rsidR="005A771B">
        <w:rPr>
          <w:sz w:val="20"/>
        </w:rPr>
        <w:t xml:space="preserve"> </w:t>
      </w:r>
      <w:r w:rsidRPr="00B3663D">
        <w:rPr>
          <w:sz w:val="20"/>
        </w:rPr>
        <w:t>size,</w:t>
      </w:r>
      <w:r w:rsidRPr="00B3663D" w:rsidR="005A771B">
        <w:rPr>
          <w:sz w:val="20"/>
        </w:rPr>
        <w:t xml:space="preserve"> </w:t>
      </w:r>
      <w:r w:rsidRPr="00B3663D">
        <w:rPr>
          <w:sz w:val="20"/>
        </w:rPr>
        <w:t>2011’de</w:t>
      </w:r>
      <w:r w:rsidRPr="00B3663D" w:rsidR="005A771B">
        <w:rPr>
          <w:sz w:val="20"/>
        </w:rPr>
        <w:t xml:space="preserve"> </w:t>
      </w:r>
      <w:r w:rsidRPr="00B3663D">
        <w:rPr>
          <w:sz w:val="20"/>
        </w:rPr>
        <w:t>ihale</w:t>
      </w:r>
      <w:r w:rsidRPr="00B3663D" w:rsidR="005A771B">
        <w:rPr>
          <w:sz w:val="20"/>
        </w:rPr>
        <w:t xml:space="preserve"> </w:t>
      </w:r>
      <w:r w:rsidRPr="00B3663D">
        <w:rPr>
          <w:sz w:val="20"/>
        </w:rPr>
        <w:t>edilen,</w:t>
      </w:r>
      <w:r w:rsidRPr="00B3663D" w:rsidR="005A771B">
        <w:rPr>
          <w:sz w:val="20"/>
        </w:rPr>
        <w:t xml:space="preserve"> </w:t>
      </w:r>
      <w:r w:rsidRPr="00B3663D">
        <w:rPr>
          <w:sz w:val="20"/>
        </w:rPr>
        <w:t>3</w:t>
      </w:r>
      <w:r w:rsidRPr="00B3663D" w:rsidR="005A771B">
        <w:rPr>
          <w:sz w:val="20"/>
        </w:rPr>
        <w:t xml:space="preserve"> </w:t>
      </w:r>
      <w:r w:rsidRPr="00B3663D">
        <w:rPr>
          <w:sz w:val="20"/>
        </w:rPr>
        <w:t>yüklenici</w:t>
      </w:r>
      <w:r w:rsidRPr="00B3663D" w:rsidR="005A771B">
        <w:rPr>
          <w:sz w:val="20"/>
        </w:rPr>
        <w:t xml:space="preserve"> </w:t>
      </w:r>
      <w:r w:rsidRPr="00B3663D">
        <w:rPr>
          <w:sz w:val="20"/>
        </w:rPr>
        <w:t>firma</w:t>
      </w:r>
      <w:r w:rsidRPr="00B3663D" w:rsidR="005A771B">
        <w:rPr>
          <w:sz w:val="20"/>
        </w:rPr>
        <w:t xml:space="preserve"> </w:t>
      </w:r>
      <w:r w:rsidRPr="00B3663D">
        <w:rPr>
          <w:sz w:val="20"/>
        </w:rPr>
        <w:t>değiştiren</w:t>
      </w:r>
      <w:r w:rsidRPr="00B3663D" w:rsidR="005A771B">
        <w:rPr>
          <w:sz w:val="20"/>
        </w:rPr>
        <w:t xml:space="preserve"> </w:t>
      </w:r>
      <w:r w:rsidRPr="00B3663D">
        <w:rPr>
          <w:sz w:val="20"/>
        </w:rPr>
        <w:t>ama</w:t>
      </w:r>
      <w:r w:rsidRPr="00B3663D" w:rsidR="005A771B">
        <w:rPr>
          <w:sz w:val="20"/>
        </w:rPr>
        <w:t xml:space="preserve"> </w:t>
      </w:r>
      <w:r w:rsidRPr="00B3663D">
        <w:rPr>
          <w:sz w:val="20"/>
        </w:rPr>
        <w:t>bugün</w:t>
      </w:r>
      <w:r w:rsidRPr="00B3663D" w:rsidR="005A771B">
        <w:rPr>
          <w:sz w:val="20"/>
        </w:rPr>
        <w:t xml:space="preserve"> </w:t>
      </w:r>
      <w:r w:rsidRPr="00B3663D">
        <w:rPr>
          <w:sz w:val="20"/>
        </w:rPr>
        <w:t>hâlâ</w:t>
      </w:r>
      <w:r w:rsidRPr="00B3663D" w:rsidR="005A771B">
        <w:rPr>
          <w:sz w:val="20"/>
        </w:rPr>
        <w:t xml:space="preserve"> </w:t>
      </w:r>
      <w:r w:rsidRPr="00B3663D">
        <w:rPr>
          <w:sz w:val="20"/>
        </w:rPr>
        <w:t>akıbetinin</w:t>
      </w:r>
      <w:r w:rsidRPr="00B3663D" w:rsidR="005A771B">
        <w:rPr>
          <w:sz w:val="20"/>
        </w:rPr>
        <w:t xml:space="preserve"> </w:t>
      </w:r>
      <w:r w:rsidRPr="00B3663D">
        <w:rPr>
          <w:sz w:val="20"/>
        </w:rPr>
        <w:t>ne</w:t>
      </w:r>
      <w:r w:rsidRPr="00B3663D" w:rsidR="005A771B">
        <w:rPr>
          <w:sz w:val="20"/>
        </w:rPr>
        <w:t xml:space="preserve"> </w:t>
      </w:r>
      <w:r w:rsidRPr="00B3663D">
        <w:rPr>
          <w:sz w:val="20"/>
        </w:rPr>
        <w:t>olacağı</w:t>
      </w:r>
      <w:r w:rsidRPr="00B3663D" w:rsidR="005A771B">
        <w:rPr>
          <w:sz w:val="20"/>
        </w:rPr>
        <w:t xml:space="preserve"> </w:t>
      </w:r>
      <w:r w:rsidRPr="00B3663D">
        <w:rPr>
          <w:sz w:val="20"/>
        </w:rPr>
        <w:t>bilinmeyen</w:t>
      </w:r>
      <w:r w:rsidRPr="00B3663D" w:rsidR="005A771B">
        <w:rPr>
          <w:sz w:val="20"/>
        </w:rPr>
        <w:t xml:space="preserve"> </w:t>
      </w:r>
      <w:r w:rsidRPr="00B3663D">
        <w:rPr>
          <w:sz w:val="20"/>
        </w:rPr>
        <w:t>Çukurova</w:t>
      </w:r>
      <w:r w:rsidRPr="00B3663D" w:rsidR="005A771B">
        <w:rPr>
          <w:sz w:val="20"/>
        </w:rPr>
        <w:t xml:space="preserve"> </w:t>
      </w:r>
      <w:r w:rsidRPr="00B3663D">
        <w:rPr>
          <w:sz w:val="20"/>
        </w:rPr>
        <w:t>Havaalanı.</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230</w:t>
      </w:r>
      <w:r w:rsidRPr="00B3663D" w:rsidR="005A771B">
        <w:rPr>
          <w:sz w:val="20"/>
        </w:rPr>
        <w:t xml:space="preserve"> </w:t>
      </w:r>
      <w:r w:rsidRPr="00B3663D">
        <w:rPr>
          <w:sz w:val="20"/>
        </w:rPr>
        <w:t>bin</w:t>
      </w:r>
      <w:r w:rsidRPr="00B3663D" w:rsidR="005A771B">
        <w:rPr>
          <w:sz w:val="20"/>
        </w:rPr>
        <w:t xml:space="preserve"> </w:t>
      </w:r>
      <w:r w:rsidRPr="00B3663D">
        <w:rPr>
          <w:sz w:val="20"/>
        </w:rPr>
        <w:t>kayıtlı</w:t>
      </w:r>
      <w:r w:rsidRPr="00B3663D" w:rsidR="005A771B">
        <w:rPr>
          <w:sz w:val="20"/>
        </w:rPr>
        <w:t xml:space="preserve"> </w:t>
      </w:r>
      <w:r w:rsidRPr="00B3663D">
        <w:rPr>
          <w:sz w:val="20"/>
        </w:rPr>
        <w:t>Suriyeli’nin</w:t>
      </w:r>
      <w:r w:rsidRPr="00B3663D" w:rsidR="005A771B">
        <w:rPr>
          <w:sz w:val="20"/>
        </w:rPr>
        <w:t xml:space="preserve"> </w:t>
      </w:r>
      <w:r w:rsidRPr="00B3663D">
        <w:rPr>
          <w:sz w:val="20"/>
        </w:rPr>
        <w:t>de</w:t>
      </w:r>
      <w:r w:rsidRPr="00B3663D" w:rsidR="005A771B">
        <w:rPr>
          <w:sz w:val="20"/>
        </w:rPr>
        <w:t xml:space="preserve"> </w:t>
      </w:r>
      <w:r w:rsidRPr="00B3663D">
        <w:rPr>
          <w:sz w:val="20"/>
        </w:rPr>
        <w:t>yaşadığı</w:t>
      </w:r>
      <w:r w:rsidRPr="00B3663D" w:rsidR="005A771B">
        <w:rPr>
          <w:sz w:val="20"/>
        </w:rPr>
        <w:t xml:space="preserve"> </w:t>
      </w:r>
      <w:r w:rsidRPr="00B3663D">
        <w:rPr>
          <w:sz w:val="20"/>
        </w:rPr>
        <w:t>Adana</w:t>
      </w:r>
      <w:r w:rsidRPr="00B3663D" w:rsidR="005A771B">
        <w:rPr>
          <w:sz w:val="20"/>
        </w:rPr>
        <w:t xml:space="preserve"> </w:t>
      </w:r>
      <w:r w:rsidRPr="00B3663D">
        <w:rPr>
          <w:sz w:val="20"/>
        </w:rPr>
        <w:t>bugün</w:t>
      </w:r>
      <w:r w:rsidRPr="00B3663D" w:rsidR="005A771B">
        <w:rPr>
          <w:sz w:val="20"/>
        </w:rPr>
        <w:t xml:space="preserve"> </w:t>
      </w:r>
      <w:r w:rsidRPr="00B3663D">
        <w:rPr>
          <w:sz w:val="20"/>
        </w:rPr>
        <w:t>işsizliğin</w:t>
      </w:r>
      <w:r w:rsidRPr="00B3663D" w:rsidR="005A771B">
        <w:rPr>
          <w:sz w:val="20"/>
        </w:rPr>
        <w:t xml:space="preserve"> </w:t>
      </w:r>
      <w:r w:rsidRPr="00B3663D">
        <w:rPr>
          <w:sz w:val="20"/>
        </w:rPr>
        <w:t>başkentidir.</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Adana</w:t>
      </w:r>
      <w:r w:rsidRPr="00B3663D" w:rsidR="005A771B">
        <w:rPr>
          <w:sz w:val="20"/>
        </w:rPr>
        <w:t xml:space="preserve"> </w:t>
      </w:r>
      <w:r w:rsidRPr="00B3663D">
        <w:rPr>
          <w:sz w:val="20"/>
        </w:rPr>
        <w:t>bugün</w:t>
      </w:r>
      <w:r w:rsidRPr="00B3663D" w:rsidR="005A771B">
        <w:rPr>
          <w:sz w:val="20"/>
        </w:rPr>
        <w:t xml:space="preserve"> </w:t>
      </w:r>
      <w:r w:rsidRPr="00B3663D">
        <w:rPr>
          <w:sz w:val="20"/>
        </w:rPr>
        <w:t>yoksulluğun</w:t>
      </w:r>
      <w:r w:rsidRPr="00B3663D" w:rsidR="005A771B">
        <w:rPr>
          <w:sz w:val="20"/>
        </w:rPr>
        <w:t xml:space="preserve"> </w:t>
      </w:r>
      <w:r w:rsidRPr="00B3663D">
        <w:rPr>
          <w:sz w:val="20"/>
        </w:rPr>
        <w:t>başkentidir.</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“Önerilerinizi</w:t>
      </w:r>
      <w:r w:rsidRPr="00B3663D" w:rsidR="005A771B">
        <w:rPr>
          <w:sz w:val="20"/>
        </w:rPr>
        <w:t xml:space="preserve"> </w:t>
      </w:r>
      <w:r w:rsidRPr="00B3663D">
        <w:rPr>
          <w:sz w:val="20"/>
        </w:rPr>
        <w:t>bize</w:t>
      </w:r>
      <w:r w:rsidRPr="00B3663D" w:rsidR="005A771B">
        <w:rPr>
          <w:sz w:val="20"/>
        </w:rPr>
        <w:t xml:space="preserve"> </w:t>
      </w:r>
      <w:r w:rsidRPr="00B3663D">
        <w:rPr>
          <w:sz w:val="20"/>
        </w:rPr>
        <w:t>bildirin,</w:t>
      </w:r>
      <w:r w:rsidRPr="00B3663D" w:rsidR="005A771B">
        <w:rPr>
          <w:sz w:val="20"/>
        </w:rPr>
        <w:t xml:space="preserve"> </w:t>
      </w:r>
      <w:r w:rsidRPr="00B3663D">
        <w:rPr>
          <w:sz w:val="20"/>
        </w:rPr>
        <w:t>biz</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iletelim.”</w:t>
      </w:r>
      <w:r w:rsidRPr="00B3663D" w:rsidR="005A771B">
        <w:rPr>
          <w:sz w:val="20"/>
        </w:rPr>
        <w:t xml:space="preserve"> </w:t>
      </w:r>
      <w:r w:rsidRPr="00B3663D">
        <w:rPr>
          <w:sz w:val="20"/>
        </w:rPr>
        <w:t>dedi.</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buradan</w:t>
      </w:r>
      <w:r w:rsidRPr="00B3663D" w:rsidR="005A771B">
        <w:rPr>
          <w:sz w:val="20"/>
        </w:rPr>
        <w:t xml:space="preserve"> </w:t>
      </w:r>
      <w:r w:rsidRPr="00B3663D">
        <w:rPr>
          <w:sz w:val="20"/>
        </w:rPr>
        <w:t>sesleniyoruz:</w:t>
      </w:r>
      <w:r w:rsidRPr="00B3663D" w:rsidR="005A771B">
        <w:rPr>
          <w:sz w:val="20"/>
        </w:rPr>
        <w:t xml:space="preserve"> </w:t>
      </w:r>
      <w:r w:rsidRPr="00B3663D">
        <w:rPr>
          <w:sz w:val="20"/>
        </w:rPr>
        <w:t>Gelin,</w:t>
      </w:r>
      <w:r w:rsidRPr="00B3663D" w:rsidR="005A771B">
        <w:rPr>
          <w:sz w:val="20"/>
        </w:rPr>
        <w:t xml:space="preserve"> </w:t>
      </w:r>
      <w:r w:rsidRPr="00B3663D">
        <w:rPr>
          <w:sz w:val="20"/>
        </w:rPr>
        <w:t>Adana’daki</w:t>
      </w:r>
      <w:r w:rsidRPr="00B3663D" w:rsidR="005A771B">
        <w:rPr>
          <w:sz w:val="20"/>
        </w:rPr>
        <w:t xml:space="preserve"> </w:t>
      </w:r>
      <w:r w:rsidRPr="00B3663D">
        <w:rPr>
          <w:sz w:val="20"/>
        </w:rPr>
        <w:t>tüm</w:t>
      </w:r>
      <w:r w:rsidRPr="00B3663D" w:rsidR="005A771B">
        <w:rPr>
          <w:sz w:val="20"/>
        </w:rPr>
        <w:t xml:space="preserve"> </w:t>
      </w:r>
      <w:r w:rsidRPr="00B3663D">
        <w:rPr>
          <w:sz w:val="20"/>
        </w:rPr>
        <w:t>projeleri</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bitirin,</w:t>
      </w:r>
      <w:r w:rsidRPr="00B3663D" w:rsidR="005A771B">
        <w:rPr>
          <w:sz w:val="20"/>
        </w:rPr>
        <w:t xml:space="preserve"> </w:t>
      </w:r>
      <w:r w:rsidRPr="00B3663D">
        <w:rPr>
          <w:sz w:val="20"/>
        </w:rPr>
        <w:t>gelin</w:t>
      </w:r>
      <w:r w:rsidRPr="00B3663D" w:rsidR="005A771B">
        <w:rPr>
          <w:sz w:val="20"/>
        </w:rPr>
        <w:t xml:space="preserve"> </w:t>
      </w:r>
      <w:r w:rsidRPr="00B3663D">
        <w:rPr>
          <w:sz w:val="20"/>
        </w:rPr>
        <w:t>Adana’ya</w:t>
      </w:r>
      <w:r w:rsidRPr="00B3663D" w:rsidR="005A771B">
        <w:rPr>
          <w:sz w:val="20"/>
        </w:rPr>
        <w:t xml:space="preserve"> </w:t>
      </w:r>
      <w:r w:rsidRPr="00B3663D">
        <w:rPr>
          <w:sz w:val="20"/>
        </w:rPr>
        <w:t>yeni</w:t>
      </w:r>
      <w:r w:rsidRPr="00B3663D" w:rsidR="005A771B">
        <w:rPr>
          <w:sz w:val="20"/>
        </w:rPr>
        <w:t xml:space="preserve"> </w:t>
      </w:r>
      <w:r w:rsidRPr="00B3663D">
        <w:rPr>
          <w:sz w:val="20"/>
        </w:rPr>
        <w:t>fabrikalar</w:t>
      </w:r>
      <w:r w:rsidRPr="00B3663D" w:rsidR="005A771B">
        <w:rPr>
          <w:sz w:val="20"/>
        </w:rPr>
        <w:t xml:space="preserve"> </w:t>
      </w:r>
      <w:r w:rsidRPr="00B3663D">
        <w:rPr>
          <w:sz w:val="20"/>
        </w:rPr>
        <w:t>yapın.</w:t>
      </w:r>
      <w:r w:rsidRPr="00B3663D" w:rsidR="005A771B">
        <w:rPr>
          <w:sz w:val="20"/>
        </w:rPr>
        <w:t xml:space="preserve"> </w:t>
      </w:r>
      <w:r w:rsidRPr="00B3663D">
        <w:rPr>
          <w:sz w:val="20"/>
        </w:rPr>
        <w:t>Adana’daki</w:t>
      </w:r>
      <w:r w:rsidRPr="00B3663D" w:rsidR="005A771B">
        <w:rPr>
          <w:sz w:val="20"/>
        </w:rPr>
        <w:t xml:space="preserve"> </w:t>
      </w:r>
      <w:r w:rsidRPr="00B3663D">
        <w:rPr>
          <w:sz w:val="20"/>
        </w:rPr>
        <w:t>çiftçilerimizi,</w:t>
      </w:r>
      <w:r w:rsidRPr="00B3663D" w:rsidR="005A771B">
        <w:rPr>
          <w:sz w:val="20"/>
        </w:rPr>
        <w:t xml:space="preserve"> </w:t>
      </w:r>
      <w:r w:rsidRPr="00B3663D">
        <w:rPr>
          <w:sz w:val="20"/>
        </w:rPr>
        <w:t>esnafımızı,</w:t>
      </w:r>
      <w:r w:rsidRPr="00B3663D" w:rsidR="005A771B">
        <w:rPr>
          <w:sz w:val="20"/>
        </w:rPr>
        <w:t xml:space="preserve"> </w:t>
      </w:r>
      <w:r w:rsidRPr="00B3663D">
        <w:rPr>
          <w:sz w:val="20"/>
        </w:rPr>
        <w:t>sanayicimizi</w:t>
      </w:r>
      <w:r w:rsidRPr="00B3663D" w:rsidR="005A771B">
        <w:rPr>
          <w:sz w:val="20"/>
        </w:rPr>
        <w:t xml:space="preserve"> </w:t>
      </w:r>
      <w:r w:rsidRPr="00B3663D">
        <w:rPr>
          <w:sz w:val="20"/>
        </w:rPr>
        <w:t>destekleyin;</w:t>
      </w:r>
      <w:r w:rsidRPr="00B3663D" w:rsidR="005A771B">
        <w:rPr>
          <w:sz w:val="20"/>
        </w:rPr>
        <w:t xml:space="preserve"> </w:t>
      </w:r>
      <w:r w:rsidRPr="00B3663D">
        <w:rPr>
          <w:sz w:val="20"/>
        </w:rPr>
        <w:t>Adana’ya</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iş</w:t>
      </w:r>
      <w:r w:rsidRPr="00B3663D" w:rsidR="005A771B">
        <w:rPr>
          <w:sz w:val="20"/>
        </w:rPr>
        <w:t xml:space="preserve"> </w:t>
      </w:r>
      <w:r w:rsidRPr="00B3663D">
        <w:rPr>
          <w:sz w:val="20"/>
        </w:rPr>
        <w:t>sağlayın,</w:t>
      </w:r>
      <w:r w:rsidRPr="00B3663D" w:rsidR="005A771B">
        <w:rPr>
          <w:sz w:val="20"/>
        </w:rPr>
        <w:t xml:space="preserve"> </w:t>
      </w:r>
      <w:r w:rsidRPr="00B3663D">
        <w:rPr>
          <w:sz w:val="20"/>
        </w:rPr>
        <w:t>aş</w:t>
      </w:r>
      <w:r w:rsidRPr="00B3663D" w:rsidR="005A771B">
        <w:rPr>
          <w:sz w:val="20"/>
        </w:rPr>
        <w:t xml:space="preserve"> </w:t>
      </w:r>
      <w:r w:rsidRPr="00B3663D">
        <w:rPr>
          <w:sz w:val="20"/>
        </w:rPr>
        <w:t>sağlayın.</w:t>
      </w:r>
      <w:r w:rsidRPr="00B3663D" w:rsidR="005A771B">
        <w:rPr>
          <w:sz w:val="20"/>
        </w:rPr>
        <w:t xml:space="preserve"> </w:t>
      </w:r>
      <w:r w:rsidRPr="00B3663D">
        <w:rPr>
          <w:sz w:val="20"/>
        </w:rPr>
        <w:t>İşte</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çocukları</w:t>
      </w:r>
      <w:r w:rsidRPr="00B3663D" w:rsidR="005A771B">
        <w:rPr>
          <w:sz w:val="20"/>
        </w:rPr>
        <w:t xml:space="preserve"> </w:t>
      </w:r>
      <w:r w:rsidRPr="00B3663D">
        <w:rPr>
          <w:sz w:val="20"/>
        </w:rPr>
        <w:t>üşümesin</w:t>
      </w:r>
      <w:r w:rsidRPr="00B3663D" w:rsidR="005A771B">
        <w:rPr>
          <w:sz w:val="20"/>
        </w:rPr>
        <w:t xml:space="preserve"> </w:t>
      </w:r>
      <w:r w:rsidRPr="00B3663D">
        <w:rPr>
          <w:sz w:val="20"/>
        </w:rPr>
        <w:t>diye</w:t>
      </w:r>
      <w:r w:rsidRPr="00B3663D" w:rsidR="005A771B">
        <w:rPr>
          <w:sz w:val="20"/>
        </w:rPr>
        <w:t xml:space="preserve"> </w:t>
      </w:r>
      <w:r w:rsidRPr="00B3663D">
        <w:rPr>
          <w:sz w:val="20"/>
        </w:rPr>
        <w:t>saç</w:t>
      </w:r>
      <w:r w:rsidRPr="00B3663D" w:rsidR="005A771B">
        <w:rPr>
          <w:sz w:val="20"/>
        </w:rPr>
        <w:t xml:space="preserve"> </w:t>
      </w:r>
      <w:r w:rsidRPr="00B3663D">
        <w:rPr>
          <w:sz w:val="20"/>
        </w:rPr>
        <w:t>kurutma</w:t>
      </w:r>
      <w:r w:rsidRPr="00B3663D" w:rsidR="005A771B">
        <w:rPr>
          <w:sz w:val="20"/>
        </w:rPr>
        <w:t xml:space="preserve"> </w:t>
      </w:r>
      <w:r w:rsidRPr="00B3663D">
        <w:rPr>
          <w:sz w:val="20"/>
        </w:rPr>
        <w:t>makinesini</w:t>
      </w:r>
      <w:r w:rsidRPr="00B3663D" w:rsidR="005A771B">
        <w:rPr>
          <w:sz w:val="20"/>
        </w:rPr>
        <w:t xml:space="preserve"> </w:t>
      </w:r>
      <w:r w:rsidRPr="00B3663D">
        <w:rPr>
          <w:sz w:val="20"/>
        </w:rPr>
        <w:t>çalıştırıp</w:t>
      </w:r>
      <w:r w:rsidRPr="00B3663D" w:rsidR="005A771B">
        <w:rPr>
          <w:sz w:val="20"/>
        </w:rPr>
        <w:t xml:space="preserve"> </w:t>
      </w:r>
      <w:r w:rsidRPr="00B3663D">
        <w:rPr>
          <w:sz w:val="20"/>
        </w:rPr>
        <w:t>hayatına</w:t>
      </w:r>
      <w:r w:rsidRPr="00B3663D" w:rsidR="005A771B">
        <w:rPr>
          <w:sz w:val="20"/>
        </w:rPr>
        <w:t xml:space="preserve"> </w:t>
      </w:r>
      <w:r w:rsidRPr="00B3663D">
        <w:rPr>
          <w:sz w:val="20"/>
        </w:rPr>
        <w:t>son</w:t>
      </w:r>
      <w:r w:rsidRPr="00B3663D" w:rsidR="005A771B">
        <w:rPr>
          <w:sz w:val="20"/>
        </w:rPr>
        <w:t xml:space="preserve"> </w:t>
      </w:r>
      <w:r w:rsidRPr="00B3663D">
        <w:rPr>
          <w:sz w:val="20"/>
        </w:rPr>
        <w:t>veren</w:t>
      </w:r>
      <w:r w:rsidRPr="00B3663D" w:rsidR="005A771B">
        <w:rPr>
          <w:sz w:val="20"/>
        </w:rPr>
        <w:t xml:space="preserve"> </w:t>
      </w:r>
      <w:r w:rsidRPr="00B3663D">
        <w:rPr>
          <w:sz w:val="20"/>
        </w:rPr>
        <w:t>Emine</w:t>
      </w:r>
      <w:r w:rsidRPr="00B3663D" w:rsidR="005A771B">
        <w:rPr>
          <w:sz w:val="20"/>
        </w:rPr>
        <w:t xml:space="preserve"> </w:t>
      </w:r>
      <w:r w:rsidRPr="00B3663D">
        <w:rPr>
          <w:sz w:val="20"/>
        </w:rPr>
        <w:t>kardeşimize,</w:t>
      </w:r>
      <w:r w:rsidRPr="00B3663D" w:rsidR="005A771B">
        <w:rPr>
          <w:sz w:val="20"/>
        </w:rPr>
        <w:t xml:space="preserve"> </w:t>
      </w:r>
      <w:r w:rsidRPr="00B3663D">
        <w:rPr>
          <w:sz w:val="20"/>
        </w:rPr>
        <w:t>Kozan’da</w:t>
      </w:r>
      <w:r w:rsidRPr="00B3663D" w:rsidR="005A771B">
        <w:rPr>
          <w:sz w:val="20"/>
        </w:rPr>
        <w:t xml:space="preserve"> </w:t>
      </w:r>
      <w:r w:rsidRPr="00B3663D">
        <w:rPr>
          <w:sz w:val="20"/>
        </w:rPr>
        <w:t>çöp</w:t>
      </w:r>
      <w:r w:rsidRPr="00B3663D" w:rsidR="005A771B">
        <w:rPr>
          <w:sz w:val="20"/>
        </w:rPr>
        <w:t xml:space="preserve"> </w:t>
      </w:r>
      <w:r w:rsidRPr="00B3663D">
        <w:rPr>
          <w:sz w:val="20"/>
        </w:rPr>
        <w:t>konteynerinin</w:t>
      </w:r>
      <w:r w:rsidRPr="00B3663D" w:rsidR="005A771B">
        <w:rPr>
          <w:sz w:val="20"/>
        </w:rPr>
        <w:t xml:space="preserve"> </w:t>
      </w:r>
      <w:r w:rsidRPr="00B3663D">
        <w:rPr>
          <w:sz w:val="20"/>
        </w:rPr>
        <w:t>içinde</w:t>
      </w:r>
      <w:r w:rsidRPr="00B3663D" w:rsidR="005A771B">
        <w:rPr>
          <w:sz w:val="20"/>
        </w:rPr>
        <w:t xml:space="preserve"> </w:t>
      </w:r>
      <w:r w:rsidRPr="00B3663D">
        <w:rPr>
          <w:sz w:val="20"/>
        </w:rPr>
        <w:t>can</w:t>
      </w:r>
      <w:r w:rsidRPr="00B3663D" w:rsidR="005A771B">
        <w:rPr>
          <w:sz w:val="20"/>
        </w:rPr>
        <w:t xml:space="preserve"> </w:t>
      </w:r>
      <w:r w:rsidRPr="00B3663D">
        <w:rPr>
          <w:sz w:val="20"/>
        </w:rPr>
        <w:t>veren</w:t>
      </w:r>
      <w:r w:rsidRPr="00B3663D" w:rsidR="005A771B">
        <w:rPr>
          <w:sz w:val="20"/>
        </w:rPr>
        <w:t xml:space="preserve"> </w:t>
      </w:r>
      <w:r w:rsidRPr="00B3663D">
        <w:rPr>
          <w:sz w:val="20"/>
        </w:rPr>
        <w:t>işçi</w:t>
      </w:r>
      <w:r w:rsidRPr="00B3663D" w:rsidR="005A771B">
        <w:rPr>
          <w:sz w:val="20"/>
        </w:rPr>
        <w:t xml:space="preserve"> </w:t>
      </w:r>
      <w:r w:rsidRPr="00B3663D">
        <w:rPr>
          <w:sz w:val="20"/>
        </w:rPr>
        <w:t>Behti</w:t>
      </w:r>
      <w:r w:rsidRPr="00B3663D" w:rsidR="005A771B">
        <w:rPr>
          <w:sz w:val="20"/>
        </w:rPr>
        <w:t xml:space="preserve"> </w:t>
      </w:r>
      <w:r w:rsidRPr="00B3663D">
        <w:rPr>
          <w:sz w:val="20"/>
        </w:rPr>
        <w:t>kardeşimize,</w:t>
      </w:r>
      <w:r w:rsidRPr="00B3663D" w:rsidR="005A771B">
        <w:rPr>
          <w:sz w:val="20"/>
        </w:rPr>
        <w:t xml:space="preserve"> </w:t>
      </w:r>
      <w:r w:rsidRPr="00B3663D">
        <w:rPr>
          <w:sz w:val="20"/>
        </w:rPr>
        <w:t>portakal</w:t>
      </w:r>
      <w:r w:rsidRPr="00B3663D" w:rsidR="005A771B">
        <w:rPr>
          <w:sz w:val="20"/>
        </w:rPr>
        <w:t xml:space="preserve"> </w:t>
      </w:r>
      <w:r w:rsidRPr="00B3663D">
        <w:rPr>
          <w:sz w:val="20"/>
        </w:rPr>
        <w:t>posalarının</w:t>
      </w:r>
      <w:r w:rsidRPr="00B3663D" w:rsidR="005A771B">
        <w:rPr>
          <w:sz w:val="20"/>
        </w:rPr>
        <w:t xml:space="preserve"> </w:t>
      </w:r>
      <w:r w:rsidRPr="00B3663D">
        <w:rPr>
          <w:sz w:val="20"/>
        </w:rPr>
        <w:t>içinde</w:t>
      </w:r>
      <w:r w:rsidRPr="00B3663D" w:rsidR="005A771B">
        <w:rPr>
          <w:sz w:val="20"/>
        </w:rPr>
        <w:t xml:space="preserve"> </w:t>
      </w:r>
      <w:r w:rsidRPr="00B3663D">
        <w:rPr>
          <w:sz w:val="20"/>
        </w:rPr>
        <w:t>maalesef</w:t>
      </w:r>
      <w:r w:rsidRPr="00B3663D" w:rsidR="005A771B">
        <w:rPr>
          <w:sz w:val="20"/>
        </w:rPr>
        <w:t xml:space="preserve"> </w:t>
      </w:r>
      <w:r w:rsidRPr="00B3663D">
        <w:rPr>
          <w:sz w:val="20"/>
        </w:rPr>
        <w:t>canını</w:t>
      </w:r>
      <w:r w:rsidRPr="00B3663D" w:rsidR="005A771B">
        <w:rPr>
          <w:sz w:val="20"/>
        </w:rPr>
        <w:t xml:space="preserve"> </w:t>
      </w:r>
      <w:r w:rsidRPr="00B3663D">
        <w:rPr>
          <w:sz w:val="20"/>
        </w:rPr>
        <w:t>yitiren</w:t>
      </w:r>
      <w:r w:rsidRPr="00B3663D" w:rsidR="005A771B">
        <w:rPr>
          <w:sz w:val="20"/>
        </w:rPr>
        <w:t xml:space="preserve"> </w:t>
      </w:r>
      <w:r w:rsidRPr="00B3663D">
        <w:rPr>
          <w:sz w:val="20"/>
        </w:rPr>
        <w:t>15</w:t>
      </w:r>
      <w:r w:rsidRPr="00B3663D" w:rsidR="005A771B">
        <w:rPr>
          <w:sz w:val="20"/>
        </w:rPr>
        <w:t xml:space="preserve"> </w:t>
      </w:r>
      <w:r w:rsidRPr="00B3663D">
        <w:rPr>
          <w:sz w:val="20"/>
        </w:rPr>
        <w:t>yaşındaki</w:t>
      </w:r>
      <w:r w:rsidRPr="00B3663D" w:rsidR="005A771B">
        <w:rPr>
          <w:sz w:val="20"/>
        </w:rPr>
        <w:t xml:space="preserve"> </w:t>
      </w:r>
      <w:r w:rsidRPr="00B3663D">
        <w:rPr>
          <w:sz w:val="20"/>
        </w:rPr>
        <w:t>Halil</w:t>
      </w:r>
      <w:r w:rsidRPr="00B3663D" w:rsidR="005A771B">
        <w:rPr>
          <w:sz w:val="20"/>
        </w:rPr>
        <w:t xml:space="preserve"> </w:t>
      </w:r>
      <w:r w:rsidRPr="00B3663D">
        <w:rPr>
          <w:sz w:val="20"/>
        </w:rPr>
        <w:t>yavrumuza,</w:t>
      </w:r>
      <w:r w:rsidRPr="00B3663D" w:rsidR="005A771B">
        <w:rPr>
          <w:sz w:val="20"/>
        </w:rPr>
        <w:t xml:space="preserve"> </w:t>
      </w:r>
      <w:r w:rsidRPr="00B3663D">
        <w:rPr>
          <w:sz w:val="20"/>
        </w:rPr>
        <w:t>borçları</w:t>
      </w:r>
      <w:r w:rsidRPr="00B3663D" w:rsidR="005A771B">
        <w:rPr>
          <w:sz w:val="20"/>
        </w:rPr>
        <w:t xml:space="preserve"> </w:t>
      </w:r>
      <w:r w:rsidRPr="00B3663D">
        <w:rPr>
          <w:sz w:val="20"/>
        </w:rPr>
        <w:t>yüzünden</w:t>
      </w:r>
      <w:r w:rsidRPr="00B3663D" w:rsidR="005A771B">
        <w:rPr>
          <w:sz w:val="20"/>
        </w:rPr>
        <w:t xml:space="preserve"> </w:t>
      </w:r>
      <w:r w:rsidRPr="00B3663D">
        <w:rPr>
          <w:sz w:val="20"/>
        </w:rPr>
        <w:t>hayatına</w:t>
      </w:r>
      <w:r w:rsidRPr="00B3663D" w:rsidR="005A771B">
        <w:rPr>
          <w:sz w:val="20"/>
        </w:rPr>
        <w:t xml:space="preserve"> </w:t>
      </w:r>
      <w:r w:rsidRPr="00B3663D">
        <w:rPr>
          <w:sz w:val="20"/>
        </w:rPr>
        <w:t>son</w:t>
      </w:r>
      <w:r w:rsidRPr="00B3663D" w:rsidR="005A771B">
        <w:rPr>
          <w:sz w:val="20"/>
        </w:rPr>
        <w:t xml:space="preserve"> </w:t>
      </w:r>
      <w:r w:rsidRPr="00B3663D">
        <w:rPr>
          <w:sz w:val="20"/>
        </w:rPr>
        <w:t>veren</w:t>
      </w:r>
      <w:r w:rsidRPr="00B3663D" w:rsidR="005A771B">
        <w:rPr>
          <w:sz w:val="20"/>
        </w:rPr>
        <w:t xml:space="preserve"> </w:t>
      </w:r>
      <w:r w:rsidRPr="00B3663D">
        <w:rPr>
          <w:sz w:val="20"/>
        </w:rPr>
        <w:t>-Adana’da</w:t>
      </w:r>
      <w:r w:rsidRPr="00B3663D" w:rsidR="005A771B">
        <w:rPr>
          <w:sz w:val="20"/>
        </w:rPr>
        <w:t xml:space="preserve"> </w:t>
      </w:r>
      <w:r w:rsidRPr="00B3663D">
        <w:rPr>
          <w:sz w:val="20"/>
        </w:rPr>
        <w:t>6-</w:t>
      </w:r>
      <w:r w:rsidRPr="00B3663D" w:rsidR="005A771B">
        <w:rPr>
          <w:sz w:val="20"/>
        </w:rPr>
        <w:t xml:space="preserve"> </w:t>
      </w:r>
      <w:r w:rsidRPr="00B3663D">
        <w:rPr>
          <w:sz w:val="20"/>
        </w:rPr>
        <w:t>kamu</w:t>
      </w:r>
      <w:r w:rsidRPr="00B3663D" w:rsidR="005A771B">
        <w:rPr>
          <w:sz w:val="20"/>
        </w:rPr>
        <w:t xml:space="preserve"> </w:t>
      </w:r>
      <w:r w:rsidRPr="00B3663D">
        <w:rPr>
          <w:sz w:val="20"/>
        </w:rPr>
        <w:t>müteahhitlerine,</w:t>
      </w:r>
      <w:r w:rsidRPr="00B3663D" w:rsidR="005A771B">
        <w:rPr>
          <w:sz w:val="20"/>
        </w:rPr>
        <w:t xml:space="preserve"> </w:t>
      </w:r>
      <w:r w:rsidRPr="00B3663D">
        <w:rPr>
          <w:sz w:val="20"/>
        </w:rPr>
        <w:t>hepimizin</w:t>
      </w:r>
      <w:r w:rsidRPr="00B3663D" w:rsidR="005A771B">
        <w:rPr>
          <w:sz w:val="20"/>
        </w:rPr>
        <w:t xml:space="preserve"> </w:t>
      </w:r>
      <w:r w:rsidRPr="00B3663D">
        <w:rPr>
          <w:sz w:val="20"/>
        </w:rPr>
        <w:t>yüreğini</w:t>
      </w:r>
      <w:r w:rsidRPr="00B3663D" w:rsidR="005A771B">
        <w:rPr>
          <w:sz w:val="20"/>
        </w:rPr>
        <w:t xml:space="preserve"> </w:t>
      </w:r>
      <w:r w:rsidRPr="00B3663D">
        <w:rPr>
          <w:sz w:val="20"/>
        </w:rPr>
        <w:t>yakan</w:t>
      </w:r>
      <w:r w:rsidRPr="00B3663D" w:rsidR="005A771B">
        <w:rPr>
          <w:sz w:val="20"/>
        </w:rPr>
        <w:t xml:space="preserve"> </w:t>
      </w:r>
      <w:r w:rsidRPr="00B3663D">
        <w:rPr>
          <w:sz w:val="20"/>
        </w:rPr>
        <w:t>Aladağ</w:t>
      </w:r>
      <w:r w:rsidRPr="00B3663D" w:rsidR="005A771B">
        <w:rPr>
          <w:sz w:val="20"/>
        </w:rPr>
        <w:t xml:space="preserve"> </w:t>
      </w:r>
      <w:r w:rsidRPr="00B3663D">
        <w:rPr>
          <w:sz w:val="20"/>
        </w:rPr>
        <w:t>yangınında</w:t>
      </w:r>
      <w:r w:rsidRPr="00B3663D" w:rsidR="005A771B">
        <w:rPr>
          <w:sz w:val="20"/>
        </w:rPr>
        <w:t xml:space="preserve"> </w:t>
      </w:r>
      <w:r w:rsidRPr="00B3663D">
        <w:rPr>
          <w:sz w:val="20"/>
        </w:rPr>
        <w:t>çığlık</w:t>
      </w:r>
      <w:r w:rsidRPr="00B3663D" w:rsidR="005A771B">
        <w:rPr>
          <w:sz w:val="20"/>
        </w:rPr>
        <w:t xml:space="preserve"> </w:t>
      </w:r>
      <w:r w:rsidRPr="00B3663D">
        <w:rPr>
          <w:sz w:val="20"/>
        </w:rPr>
        <w:t>çığlığa</w:t>
      </w:r>
      <w:r w:rsidRPr="00B3663D" w:rsidR="005A771B">
        <w:rPr>
          <w:sz w:val="20"/>
        </w:rPr>
        <w:t xml:space="preserve"> </w:t>
      </w:r>
      <w:r w:rsidRPr="00B3663D">
        <w:rPr>
          <w:sz w:val="20"/>
        </w:rPr>
        <w:t>can</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yurdun</w:t>
      </w:r>
      <w:r w:rsidRPr="00B3663D" w:rsidR="005A771B">
        <w:rPr>
          <w:sz w:val="20"/>
        </w:rPr>
        <w:t xml:space="preserve"> </w:t>
      </w:r>
      <w:r w:rsidRPr="00B3663D">
        <w:rPr>
          <w:sz w:val="20"/>
        </w:rPr>
        <w:t>bile</w:t>
      </w:r>
      <w:r w:rsidRPr="00B3663D" w:rsidR="005A771B">
        <w:rPr>
          <w:sz w:val="20"/>
        </w:rPr>
        <w:t xml:space="preserve"> </w:t>
      </w:r>
      <w:r w:rsidRPr="00B3663D">
        <w:rPr>
          <w:sz w:val="20"/>
        </w:rPr>
        <w:t>çok</w:t>
      </w:r>
      <w:r w:rsidRPr="00B3663D" w:rsidR="005A771B">
        <w:rPr>
          <w:sz w:val="20"/>
        </w:rPr>
        <w:t xml:space="preserve"> </w:t>
      </w:r>
      <w:r w:rsidRPr="00B3663D">
        <w:rPr>
          <w:sz w:val="20"/>
        </w:rPr>
        <w:t>görüldüğü</w:t>
      </w:r>
      <w:r w:rsidRPr="00B3663D" w:rsidR="005A771B">
        <w:rPr>
          <w:sz w:val="20"/>
        </w:rPr>
        <w:t xml:space="preserve"> </w:t>
      </w:r>
      <w:r w:rsidRPr="00B3663D">
        <w:rPr>
          <w:sz w:val="20"/>
        </w:rPr>
        <w:t>Aladağlı</w:t>
      </w:r>
      <w:r w:rsidRPr="00B3663D" w:rsidR="005A771B">
        <w:rPr>
          <w:sz w:val="20"/>
        </w:rPr>
        <w:t xml:space="preserve"> </w:t>
      </w:r>
      <w:r w:rsidRPr="00B3663D">
        <w:rPr>
          <w:sz w:val="20"/>
        </w:rPr>
        <w:t>çocuklarımıza</w:t>
      </w:r>
      <w:r w:rsidRPr="00B3663D" w:rsidR="005A771B">
        <w:rPr>
          <w:sz w:val="20"/>
        </w:rPr>
        <w:t xml:space="preserve"> </w:t>
      </w:r>
      <w:r w:rsidRPr="00B3663D">
        <w:rPr>
          <w:sz w:val="20"/>
        </w:rPr>
        <w:t>belki</w:t>
      </w:r>
      <w:r w:rsidRPr="00B3663D" w:rsidR="005A771B">
        <w:rPr>
          <w:sz w:val="20"/>
        </w:rPr>
        <w:t xml:space="preserve"> </w:t>
      </w:r>
      <w:r w:rsidRPr="00B3663D">
        <w:rPr>
          <w:sz w:val="20"/>
        </w:rPr>
        <w:t>borcunuzu</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ödemiş</w:t>
      </w:r>
      <w:r w:rsidRPr="00B3663D" w:rsidR="005A771B">
        <w:rPr>
          <w:sz w:val="20"/>
        </w:rPr>
        <w:t xml:space="preserve"> </w:t>
      </w:r>
      <w:r w:rsidRPr="00B3663D">
        <w:rPr>
          <w:sz w:val="20"/>
        </w:rPr>
        <w:t>olursunuz.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vakit,</w:t>
      </w:r>
      <w:r w:rsidRPr="00B3663D" w:rsidR="005A771B">
        <w:rPr>
          <w:sz w:val="20"/>
        </w:rPr>
        <w:t xml:space="preserve"> </w:t>
      </w:r>
      <w:r w:rsidRPr="00B3663D">
        <w:rPr>
          <w:sz w:val="20"/>
        </w:rPr>
        <w:t>halkın</w:t>
      </w:r>
      <w:r w:rsidRPr="00B3663D" w:rsidR="005A771B">
        <w:rPr>
          <w:sz w:val="20"/>
        </w:rPr>
        <w:t xml:space="preserve"> </w:t>
      </w:r>
      <w:r w:rsidRPr="00B3663D">
        <w:rPr>
          <w:sz w:val="20"/>
        </w:rPr>
        <w:t>parasını</w:t>
      </w:r>
      <w:r w:rsidRPr="00B3663D" w:rsidR="005A771B">
        <w:rPr>
          <w:sz w:val="20"/>
        </w:rPr>
        <w:t xml:space="preserve"> </w:t>
      </w:r>
      <w:r w:rsidRPr="00B3663D">
        <w:rPr>
          <w:sz w:val="20"/>
        </w:rPr>
        <w:t>bir</w:t>
      </w:r>
      <w:r w:rsidRPr="00B3663D" w:rsidR="005A771B">
        <w:rPr>
          <w:sz w:val="20"/>
        </w:rPr>
        <w:t xml:space="preserve"> </w:t>
      </w:r>
      <w:r w:rsidRPr="00B3663D">
        <w:rPr>
          <w:sz w:val="20"/>
        </w:rPr>
        <w:t>avuç</w:t>
      </w:r>
      <w:r w:rsidRPr="00B3663D" w:rsidR="005A771B">
        <w:rPr>
          <w:sz w:val="20"/>
        </w:rPr>
        <w:t xml:space="preserve"> </w:t>
      </w:r>
      <w:r w:rsidRPr="00B3663D">
        <w:rPr>
          <w:sz w:val="20"/>
        </w:rPr>
        <w:t>faizciye,</w:t>
      </w:r>
      <w:r w:rsidRPr="00B3663D" w:rsidR="005A771B">
        <w:rPr>
          <w:sz w:val="20"/>
        </w:rPr>
        <w:t xml:space="preserve"> </w:t>
      </w:r>
      <w:r w:rsidRPr="00B3663D">
        <w:rPr>
          <w:sz w:val="20"/>
        </w:rPr>
        <w:t>tefeciye,</w:t>
      </w:r>
      <w:r w:rsidRPr="00B3663D" w:rsidR="005A771B">
        <w:rPr>
          <w:sz w:val="20"/>
        </w:rPr>
        <w:t xml:space="preserve"> </w:t>
      </w:r>
      <w:r w:rsidRPr="00B3663D">
        <w:rPr>
          <w:sz w:val="20"/>
        </w:rPr>
        <w:t>rantiyeciye</w:t>
      </w:r>
      <w:r w:rsidRPr="00B3663D" w:rsidR="005A771B">
        <w:rPr>
          <w:sz w:val="20"/>
        </w:rPr>
        <w:t xml:space="preserve"> </w:t>
      </w:r>
      <w:r w:rsidRPr="00B3663D">
        <w:rPr>
          <w:sz w:val="20"/>
        </w:rPr>
        <w:t>peşkeş</w:t>
      </w:r>
      <w:r w:rsidRPr="00B3663D" w:rsidR="005A771B">
        <w:rPr>
          <w:sz w:val="20"/>
        </w:rPr>
        <w:t xml:space="preserve"> </w:t>
      </w:r>
      <w:r w:rsidRPr="00B3663D">
        <w:rPr>
          <w:sz w:val="20"/>
        </w:rPr>
        <w:t>çekmemiş</w:t>
      </w:r>
      <w:r w:rsidRPr="00B3663D" w:rsidR="005A771B">
        <w:rPr>
          <w:sz w:val="20"/>
        </w:rPr>
        <w:t xml:space="preserve"> </w:t>
      </w:r>
      <w:r w:rsidRPr="00B3663D">
        <w:rPr>
          <w:sz w:val="20"/>
        </w:rPr>
        <w:t>olursunuz.</w:t>
      </w:r>
      <w:r w:rsidRPr="00B3663D" w:rsidR="005A771B">
        <w:rPr>
          <w:sz w:val="20"/>
        </w:rPr>
        <w:t xml:space="preserve"> </w:t>
      </w:r>
      <w:r w:rsidRPr="00B3663D">
        <w:rPr>
          <w:sz w:val="20"/>
        </w:rPr>
        <w:t>İşte</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halktan</w:t>
      </w:r>
      <w:r w:rsidRPr="00B3663D" w:rsidR="005A771B">
        <w:rPr>
          <w:sz w:val="20"/>
        </w:rPr>
        <w:t xml:space="preserve"> </w:t>
      </w:r>
      <w:r w:rsidRPr="00B3663D">
        <w:rPr>
          <w:sz w:val="20"/>
        </w:rPr>
        <w:t>yana</w:t>
      </w:r>
      <w:r w:rsidRPr="00B3663D" w:rsidR="005A771B">
        <w:rPr>
          <w:sz w:val="20"/>
        </w:rPr>
        <w:t xml:space="preserve"> </w:t>
      </w:r>
      <w:r w:rsidRPr="00B3663D">
        <w:rPr>
          <w:sz w:val="20"/>
        </w:rPr>
        <w:t>bütçe</w:t>
      </w:r>
      <w:r w:rsidRPr="00B3663D" w:rsidR="005A771B">
        <w:rPr>
          <w:sz w:val="20"/>
        </w:rPr>
        <w:t xml:space="preserve"> </w:t>
      </w:r>
      <w:r w:rsidRPr="00B3663D">
        <w:rPr>
          <w:sz w:val="20"/>
        </w:rPr>
        <w:t>yapmanın</w:t>
      </w:r>
      <w:r w:rsidRPr="00B3663D" w:rsidR="005A771B">
        <w:rPr>
          <w:sz w:val="20"/>
        </w:rPr>
        <w:t xml:space="preserve"> </w:t>
      </w:r>
      <w:r w:rsidRPr="00B3663D">
        <w:rPr>
          <w:sz w:val="20"/>
        </w:rPr>
        <w:t>ne</w:t>
      </w:r>
      <w:r w:rsidRPr="00B3663D" w:rsidR="005A771B">
        <w:rPr>
          <w:sz w:val="20"/>
        </w:rPr>
        <w:t xml:space="preserve"> </w:t>
      </w:r>
      <w:r w:rsidRPr="00B3663D">
        <w:rPr>
          <w:sz w:val="20"/>
        </w:rPr>
        <w:t>olduğunun</w:t>
      </w:r>
      <w:r w:rsidRPr="00B3663D" w:rsidR="005A771B">
        <w:rPr>
          <w:sz w:val="20"/>
        </w:rPr>
        <w:t xml:space="preserve"> </w:t>
      </w:r>
      <w:r w:rsidRPr="00B3663D">
        <w:rPr>
          <w:sz w:val="20"/>
        </w:rPr>
        <w:t>farkına</w:t>
      </w:r>
      <w:r w:rsidRPr="00B3663D" w:rsidR="005A771B">
        <w:rPr>
          <w:sz w:val="20"/>
        </w:rPr>
        <w:t xml:space="preserve"> </w:t>
      </w:r>
      <w:r w:rsidRPr="00B3663D">
        <w:rPr>
          <w:sz w:val="20"/>
        </w:rPr>
        <w:t>varmış</w:t>
      </w:r>
      <w:r w:rsidRPr="00B3663D" w:rsidR="005A771B">
        <w:rPr>
          <w:sz w:val="20"/>
        </w:rPr>
        <w:t xml:space="preserve"> </w:t>
      </w:r>
      <w:r w:rsidRPr="00B3663D">
        <w:rPr>
          <w:sz w:val="20"/>
        </w:rPr>
        <w:t>olursunuz.</w:t>
      </w:r>
    </w:p>
    <w:p w:rsidRPr="00B3663D" w:rsidR="009920B3" w:rsidP="00B3663D" w:rsidRDefault="009920B3">
      <w:pPr>
        <w:pStyle w:val="GENELKURUL"/>
        <w:spacing w:line="240" w:lineRule="auto"/>
        <w:rPr>
          <w:sz w:val="20"/>
        </w:rPr>
      </w:pP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Bey’e</w:t>
      </w:r>
      <w:r w:rsidRPr="00B3663D" w:rsidR="005A771B">
        <w:rPr>
          <w:sz w:val="20"/>
        </w:rPr>
        <w:t xml:space="preserve"> </w:t>
      </w:r>
      <w:r w:rsidRPr="00B3663D">
        <w:rPr>
          <w:sz w:val="20"/>
        </w:rPr>
        <w:t>aittir.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görüşmeleri</w:t>
      </w:r>
      <w:r w:rsidRPr="00B3663D" w:rsidR="005A771B">
        <w:rPr>
          <w:sz w:val="20"/>
        </w:rPr>
        <w:t xml:space="preserve"> </w:t>
      </w:r>
      <w:r w:rsidRPr="00B3663D">
        <w:rPr>
          <w:sz w:val="20"/>
        </w:rPr>
        <w:t>çerçevesinde</w:t>
      </w:r>
      <w:r w:rsidRPr="00B3663D" w:rsidR="005A771B">
        <w:rPr>
          <w:sz w:val="20"/>
        </w:rPr>
        <w:t xml:space="preserve"> </w:t>
      </w:r>
      <w:r w:rsidRPr="00B3663D">
        <w:rPr>
          <w:sz w:val="20"/>
        </w:rPr>
        <w:t>Hazine</w:t>
      </w:r>
      <w:r w:rsidRPr="00B3663D" w:rsidR="005A771B">
        <w:rPr>
          <w:sz w:val="20"/>
        </w:rPr>
        <w:t xml:space="preserve"> </w:t>
      </w:r>
      <w:r w:rsidRPr="00B3663D">
        <w:rPr>
          <w:sz w:val="20"/>
        </w:rPr>
        <w:t>Müsteşarlığı</w:t>
      </w:r>
      <w:r w:rsidRPr="00B3663D" w:rsidR="005A771B">
        <w:rPr>
          <w:sz w:val="20"/>
        </w:rPr>
        <w:t xml:space="preserve"> </w:t>
      </w:r>
      <w:r w:rsidRPr="00B3663D">
        <w:rPr>
          <w:sz w:val="20"/>
        </w:rPr>
        <w:t>kesin</w:t>
      </w:r>
      <w:r w:rsidRPr="00B3663D" w:rsidR="005A771B">
        <w:rPr>
          <w:sz w:val="20"/>
        </w:rPr>
        <w:t xml:space="preserve"> </w:t>
      </w:r>
      <w:r w:rsidRPr="00B3663D">
        <w:rPr>
          <w:sz w:val="20"/>
        </w:rPr>
        <w:t>hesabına</w:t>
      </w:r>
      <w:r w:rsidRPr="00B3663D" w:rsidR="005A771B">
        <w:rPr>
          <w:sz w:val="20"/>
        </w:rPr>
        <w:t xml:space="preserve"> </w:t>
      </w:r>
      <w:r w:rsidRPr="00B3663D">
        <w:rPr>
          <w:sz w:val="20"/>
        </w:rPr>
        <w:t>ilişkin</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sizi</w:t>
      </w:r>
      <w:r w:rsidRPr="00B3663D" w:rsidR="005A771B">
        <w:rPr>
          <w:sz w:val="20"/>
        </w:rPr>
        <w:t xml:space="preserve"> </w:t>
      </w:r>
      <w:r w:rsidRPr="00B3663D">
        <w:rPr>
          <w:sz w:val="20"/>
        </w:rPr>
        <w:t>ve</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Büyük</w:t>
      </w:r>
      <w:r w:rsidRPr="00B3663D" w:rsidR="005A771B">
        <w:rPr>
          <w:sz w:val="20"/>
        </w:rPr>
        <w:t xml:space="preserve"> </w:t>
      </w:r>
      <w:r w:rsidRPr="00B3663D">
        <w:rPr>
          <w:sz w:val="20"/>
        </w:rPr>
        <w:t>Atatürk’ün</w:t>
      </w:r>
      <w:r w:rsidRPr="00B3663D" w:rsidR="005A771B">
        <w:rPr>
          <w:sz w:val="20"/>
        </w:rPr>
        <w:t xml:space="preserve"> </w:t>
      </w:r>
      <w:r w:rsidRPr="00B3663D">
        <w:rPr>
          <w:sz w:val="20"/>
        </w:rPr>
        <w:t>bir</w:t>
      </w:r>
      <w:r w:rsidRPr="00B3663D" w:rsidR="005A771B">
        <w:rPr>
          <w:sz w:val="20"/>
        </w:rPr>
        <w:t xml:space="preserve"> </w:t>
      </w:r>
      <w:r w:rsidRPr="00B3663D">
        <w:rPr>
          <w:sz w:val="20"/>
        </w:rPr>
        <w:t>sözüyle</w:t>
      </w:r>
      <w:r w:rsidRPr="00B3663D" w:rsidR="005A771B">
        <w:rPr>
          <w:sz w:val="20"/>
        </w:rPr>
        <w:t xml:space="preserve"> </w:t>
      </w:r>
      <w:r w:rsidRPr="00B3663D">
        <w:rPr>
          <w:sz w:val="20"/>
        </w:rPr>
        <w:t>başlamak</w:t>
      </w:r>
      <w:r w:rsidRPr="00B3663D" w:rsidR="005A771B">
        <w:rPr>
          <w:sz w:val="20"/>
        </w:rPr>
        <w:t xml:space="preserve"> </w:t>
      </w:r>
      <w:r w:rsidRPr="00B3663D">
        <w:rPr>
          <w:sz w:val="20"/>
        </w:rPr>
        <w:t>istiyorum:</w:t>
      </w:r>
      <w:r w:rsidRPr="00B3663D" w:rsidR="005A771B">
        <w:rPr>
          <w:sz w:val="20"/>
        </w:rPr>
        <w:t xml:space="preserve"> </w:t>
      </w:r>
      <w:r w:rsidRPr="00B3663D">
        <w:rPr>
          <w:sz w:val="20"/>
        </w:rPr>
        <w:t>“Ekonomisi</w:t>
      </w:r>
      <w:r w:rsidRPr="00B3663D" w:rsidR="005A771B">
        <w:rPr>
          <w:sz w:val="20"/>
        </w:rPr>
        <w:t xml:space="preserve"> </w:t>
      </w:r>
      <w:r w:rsidRPr="00B3663D">
        <w:rPr>
          <w:sz w:val="20"/>
        </w:rPr>
        <w:t>zayıf</w:t>
      </w:r>
      <w:r w:rsidRPr="00B3663D" w:rsidR="005A771B">
        <w:rPr>
          <w:sz w:val="20"/>
        </w:rPr>
        <w:t xml:space="preserve"> </w:t>
      </w:r>
      <w:r w:rsidRPr="00B3663D">
        <w:rPr>
          <w:sz w:val="20"/>
        </w:rPr>
        <w:t>bir</w:t>
      </w:r>
      <w:r w:rsidRPr="00B3663D" w:rsidR="005A771B">
        <w:rPr>
          <w:sz w:val="20"/>
        </w:rPr>
        <w:t xml:space="preserve"> </w:t>
      </w:r>
      <w:r w:rsidRPr="00B3663D">
        <w:rPr>
          <w:sz w:val="20"/>
        </w:rPr>
        <w:t>ulus</w:t>
      </w:r>
      <w:r w:rsidRPr="00B3663D" w:rsidR="005A771B">
        <w:rPr>
          <w:sz w:val="20"/>
        </w:rPr>
        <w:t xml:space="preserve"> </w:t>
      </w:r>
      <w:r w:rsidRPr="00B3663D">
        <w:rPr>
          <w:sz w:val="20"/>
        </w:rPr>
        <w:t>yoksulluktan</w:t>
      </w:r>
      <w:r w:rsidRPr="00B3663D" w:rsidR="005A771B">
        <w:rPr>
          <w:sz w:val="20"/>
        </w:rPr>
        <w:t xml:space="preserve"> </w:t>
      </w:r>
      <w:r w:rsidRPr="00B3663D">
        <w:rPr>
          <w:sz w:val="20"/>
        </w:rPr>
        <w:t>ve</w:t>
      </w:r>
      <w:r w:rsidRPr="00B3663D" w:rsidR="005A771B">
        <w:rPr>
          <w:sz w:val="20"/>
        </w:rPr>
        <w:t xml:space="preserve"> </w:t>
      </w:r>
      <w:r w:rsidRPr="00B3663D">
        <w:rPr>
          <w:sz w:val="20"/>
        </w:rPr>
        <w:t>düşkünlükten</w:t>
      </w:r>
      <w:r w:rsidRPr="00B3663D" w:rsidR="005A771B">
        <w:rPr>
          <w:sz w:val="20"/>
        </w:rPr>
        <w:t xml:space="preserve"> </w:t>
      </w:r>
      <w:r w:rsidRPr="00B3663D">
        <w:rPr>
          <w:sz w:val="20"/>
        </w:rPr>
        <w:t>kurtulamaz,</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uygarlığa,</w:t>
      </w:r>
      <w:r w:rsidRPr="00B3663D" w:rsidR="005A771B">
        <w:rPr>
          <w:sz w:val="20"/>
        </w:rPr>
        <w:t xml:space="preserve"> </w:t>
      </w:r>
      <w:r w:rsidRPr="00B3663D">
        <w:rPr>
          <w:sz w:val="20"/>
        </w:rPr>
        <w:t>kalkınma</w:t>
      </w:r>
      <w:r w:rsidRPr="00B3663D" w:rsidR="005A771B">
        <w:rPr>
          <w:sz w:val="20"/>
        </w:rPr>
        <w:t xml:space="preserve"> </w:t>
      </w:r>
      <w:r w:rsidRPr="00B3663D">
        <w:rPr>
          <w:sz w:val="20"/>
        </w:rPr>
        <w:t>ve</w:t>
      </w:r>
      <w:r w:rsidRPr="00B3663D" w:rsidR="005A771B">
        <w:rPr>
          <w:sz w:val="20"/>
        </w:rPr>
        <w:t xml:space="preserve"> </w:t>
      </w:r>
      <w:r w:rsidRPr="00B3663D">
        <w:rPr>
          <w:sz w:val="20"/>
        </w:rPr>
        <w:t>mutluluğa</w:t>
      </w:r>
      <w:r w:rsidRPr="00B3663D" w:rsidR="005A771B">
        <w:rPr>
          <w:sz w:val="20"/>
        </w:rPr>
        <w:t xml:space="preserve"> </w:t>
      </w:r>
      <w:r w:rsidRPr="00B3663D">
        <w:rPr>
          <w:sz w:val="20"/>
        </w:rPr>
        <w:t>kavuşamaz,</w:t>
      </w:r>
      <w:r w:rsidRPr="00B3663D" w:rsidR="005A771B">
        <w:rPr>
          <w:sz w:val="20"/>
        </w:rPr>
        <w:t xml:space="preserve"> </w:t>
      </w:r>
      <w:r w:rsidRPr="00B3663D">
        <w:rPr>
          <w:sz w:val="20"/>
        </w:rPr>
        <w:t>toplumsal</w:t>
      </w:r>
      <w:r w:rsidRPr="00B3663D" w:rsidR="005A771B">
        <w:rPr>
          <w:sz w:val="20"/>
        </w:rPr>
        <w:t xml:space="preserve"> </w:t>
      </w:r>
      <w:r w:rsidRPr="00B3663D">
        <w:rPr>
          <w:sz w:val="20"/>
        </w:rPr>
        <w:t>ve</w:t>
      </w:r>
      <w:r w:rsidRPr="00B3663D" w:rsidR="005A771B">
        <w:rPr>
          <w:sz w:val="20"/>
        </w:rPr>
        <w:t xml:space="preserve"> </w:t>
      </w:r>
      <w:r w:rsidRPr="00B3663D">
        <w:rPr>
          <w:sz w:val="20"/>
        </w:rPr>
        <w:t>siyasal</w:t>
      </w:r>
      <w:r w:rsidRPr="00B3663D" w:rsidR="005A771B">
        <w:rPr>
          <w:sz w:val="20"/>
        </w:rPr>
        <w:t xml:space="preserve"> </w:t>
      </w:r>
      <w:r w:rsidRPr="00B3663D">
        <w:rPr>
          <w:sz w:val="20"/>
        </w:rPr>
        <w:t>yıkımlardan</w:t>
      </w:r>
      <w:r w:rsidRPr="00B3663D" w:rsidR="005A771B">
        <w:rPr>
          <w:sz w:val="20"/>
        </w:rPr>
        <w:t xml:space="preserve"> </w:t>
      </w:r>
      <w:r w:rsidRPr="00B3663D">
        <w:rPr>
          <w:sz w:val="20"/>
        </w:rPr>
        <w:t>kaçınamaz.”</w:t>
      </w:r>
      <w:r w:rsidRPr="00B3663D" w:rsidR="005A771B">
        <w:rPr>
          <w:sz w:val="20"/>
        </w:rPr>
        <w:t xml:space="preserve"> </w:t>
      </w:r>
      <w:r w:rsidRPr="00B3663D">
        <w:rPr>
          <w:sz w:val="20"/>
        </w:rPr>
        <w:t>Oysaki</w:t>
      </w:r>
      <w:r w:rsidRPr="00B3663D" w:rsidR="005A771B">
        <w:rPr>
          <w:sz w:val="20"/>
        </w:rPr>
        <w:t xml:space="preserve"> </w:t>
      </w:r>
      <w:r w:rsidRPr="00B3663D">
        <w:rPr>
          <w:sz w:val="20"/>
        </w:rPr>
        <w:t>bugüne</w:t>
      </w:r>
      <w:r w:rsidRPr="00B3663D" w:rsidR="005A771B">
        <w:rPr>
          <w:sz w:val="20"/>
        </w:rPr>
        <w:t xml:space="preserve"> </w:t>
      </w:r>
      <w:r w:rsidRPr="00B3663D">
        <w:rPr>
          <w:sz w:val="20"/>
        </w:rPr>
        <w:t>bakınca</w:t>
      </w:r>
      <w:r w:rsidRPr="00B3663D" w:rsidR="005A771B">
        <w:rPr>
          <w:sz w:val="20"/>
        </w:rPr>
        <w:t xml:space="preserve"> </w:t>
      </w:r>
      <w:r w:rsidRPr="00B3663D">
        <w:rPr>
          <w:sz w:val="20"/>
        </w:rPr>
        <w:t>AKP</w:t>
      </w:r>
      <w:r w:rsidRPr="00B3663D" w:rsidR="005A771B">
        <w:rPr>
          <w:sz w:val="20"/>
        </w:rPr>
        <w:t xml:space="preserve"> </w:t>
      </w:r>
      <w:r w:rsidRPr="00B3663D">
        <w:rPr>
          <w:sz w:val="20"/>
        </w:rPr>
        <w:t>hükûmetleri</w:t>
      </w:r>
      <w:r w:rsidRPr="00B3663D" w:rsidR="005A771B">
        <w:rPr>
          <w:sz w:val="20"/>
        </w:rPr>
        <w:t xml:space="preserve"> </w:t>
      </w:r>
      <w:r w:rsidRPr="00B3663D">
        <w:rPr>
          <w:sz w:val="20"/>
        </w:rPr>
        <w:t>olarak</w:t>
      </w:r>
      <w:r w:rsidRPr="00B3663D" w:rsidR="005A771B">
        <w:rPr>
          <w:sz w:val="20"/>
        </w:rPr>
        <w:t xml:space="preserve"> </w:t>
      </w:r>
      <w:r w:rsidRPr="00B3663D">
        <w:rPr>
          <w:sz w:val="20"/>
        </w:rPr>
        <w:t>bütün</w:t>
      </w:r>
      <w:r w:rsidRPr="00B3663D" w:rsidR="005A771B">
        <w:rPr>
          <w:sz w:val="20"/>
        </w:rPr>
        <w:t xml:space="preserve"> </w:t>
      </w:r>
      <w:r w:rsidRPr="00B3663D">
        <w:rPr>
          <w:sz w:val="20"/>
        </w:rPr>
        <w:t>cumhuriyet</w:t>
      </w:r>
      <w:r w:rsidRPr="00B3663D" w:rsidR="005A771B">
        <w:rPr>
          <w:sz w:val="20"/>
        </w:rPr>
        <w:t xml:space="preserve"> </w:t>
      </w:r>
      <w:r w:rsidRPr="00B3663D">
        <w:rPr>
          <w:sz w:val="20"/>
        </w:rPr>
        <w:t>hazinesini</w:t>
      </w:r>
      <w:r w:rsidRPr="00B3663D" w:rsidR="005A771B">
        <w:rPr>
          <w:sz w:val="20"/>
        </w:rPr>
        <w:t xml:space="preserve"> </w:t>
      </w:r>
      <w:r w:rsidRPr="00B3663D">
        <w:rPr>
          <w:sz w:val="20"/>
        </w:rPr>
        <w:t>satıp</w:t>
      </w:r>
      <w:r w:rsidRPr="00B3663D" w:rsidR="005A771B">
        <w:rPr>
          <w:sz w:val="20"/>
        </w:rPr>
        <w:t xml:space="preserve"> </w:t>
      </w:r>
      <w:r w:rsidRPr="00B3663D">
        <w:rPr>
          <w:sz w:val="20"/>
        </w:rPr>
        <w:t>savurdunuz</w:t>
      </w:r>
      <w:r w:rsidRPr="00B3663D" w:rsidR="005A771B">
        <w:rPr>
          <w:sz w:val="20"/>
        </w:rPr>
        <w:t xml:space="preserve"> </w:t>
      </w:r>
      <w:r w:rsidRPr="00B3663D">
        <w:rPr>
          <w:sz w:val="20"/>
        </w:rPr>
        <w:t>ve</w:t>
      </w:r>
      <w:r w:rsidRPr="00B3663D" w:rsidR="005A771B">
        <w:rPr>
          <w:sz w:val="20"/>
        </w:rPr>
        <w:t xml:space="preserve"> </w:t>
      </w:r>
      <w:r w:rsidRPr="00B3663D">
        <w:rPr>
          <w:sz w:val="20"/>
        </w:rPr>
        <w:t>ekonomisi</w:t>
      </w:r>
      <w:r w:rsidRPr="00B3663D" w:rsidR="005A771B">
        <w:rPr>
          <w:sz w:val="20"/>
        </w:rPr>
        <w:t xml:space="preserve"> </w:t>
      </w:r>
      <w:r w:rsidRPr="00B3663D">
        <w:rPr>
          <w:sz w:val="20"/>
        </w:rPr>
        <w:t>dışa</w:t>
      </w:r>
      <w:r w:rsidRPr="00B3663D" w:rsidR="005A771B">
        <w:rPr>
          <w:sz w:val="20"/>
        </w:rPr>
        <w:t xml:space="preserve"> </w:t>
      </w:r>
      <w:r w:rsidRPr="00B3663D">
        <w:rPr>
          <w:sz w:val="20"/>
        </w:rPr>
        <w:t>bağımlı</w:t>
      </w:r>
      <w:r w:rsidRPr="00B3663D" w:rsidR="005A771B">
        <w:rPr>
          <w:sz w:val="20"/>
        </w:rPr>
        <w:t xml:space="preserve"> </w:t>
      </w:r>
      <w:r w:rsidRPr="00B3663D">
        <w:rPr>
          <w:sz w:val="20"/>
        </w:rPr>
        <w:t>bir</w:t>
      </w:r>
      <w:r w:rsidRPr="00B3663D" w:rsidR="005A771B">
        <w:rPr>
          <w:sz w:val="20"/>
        </w:rPr>
        <w:t xml:space="preserve"> </w:t>
      </w:r>
      <w:r w:rsidRPr="00B3663D">
        <w:rPr>
          <w:sz w:val="20"/>
        </w:rPr>
        <w:t>sistem</w:t>
      </w:r>
      <w:r w:rsidRPr="00B3663D" w:rsidR="005A771B">
        <w:rPr>
          <w:sz w:val="20"/>
        </w:rPr>
        <w:t xml:space="preserve"> </w:t>
      </w:r>
      <w:r w:rsidRPr="00B3663D">
        <w:rPr>
          <w:sz w:val="20"/>
        </w:rPr>
        <w:t>yarattınız.</w:t>
      </w:r>
      <w:r w:rsidRPr="00B3663D" w:rsidR="005A771B">
        <w:rPr>
          <w:sz w:val="20"/>
        </w:rPr>
        <w:t xml:space="preserve"> </w:t>
      </w:r>
      <w:r w:rsidRPr="00B3663D">
        <w:rPr>
          <w:sz w:val="20"/>
        </w:rPr>
        <w:t>Sattıklarınızın</w:t>
      </w:r>
      <w:r w:rsidRPr="00B3663D" w:rsidR="005A771B">
        <w:rPr>
          <w:sz w:val="20"/>
        </w:rPr>
        <w:t xml:space="preserve"> </w:t>
      </w:r>
      <w:r w:rsidRPr="00B3663D">
        <w:rPr>
          <w:sz w:val="20"/>
        </w:rPr>
        <w:t>bazılarını</w:t>
      </w:r>
      <w:r w:rsidRPr="00B3663D" w:rsidR="005A771B">
        <w:rPr>
          <w:sz w:val="20"/>
        </w:rPr>
        <w:t xml:space="preserve"> </w:t>
      </w:r>
      <w:r w:rsidRPr="00B3663D">
        <w:rPr>
          <w:sz w:val="20"/>
        </w:rPr>
        <w:t>sayalım</w:t>
      </w:r>
      <w:r w:rsidRPr="00B3663D" w:rsidR="005A771B">
        <w:rPr>
          <w:sz w:val="20"/>
        </w:rPr>
        <w:t xml:space="preserve"> </w:t>
      </w:r>
      <w:r w:rsidRPr="00B3663D">
        <w:rPr>
          <w:sz w:val="20"/>
        </w:rPr>
        <w:t>mı:</w:t>
      </w:r>
      <w:r w:rsidRPr="00B3663D" w:rsidR="005A771B">
        <w:rPr>
          <w:sz w:val="20"/>
        </w:rPr>
        <w:t xml:space="preserve"> </w:t>
      </w:r>
      <w:r w:rsidRPr="00B3663D">
        <w:rPr>
          <w:sz w:val="20"/>
        </w:rPr>
        <w:t>TÜRK</w:t>
      </w:r>
      <w:r w:rsidRPr="00B3663D" w:rsidR="005A771B">
        <w:rPr>
          <w:sz w:val="20"/>
        </w:rPr>
        <w:t xml:space="preserve"> </w:t>
      </w:r>
      <w:r w:rsidRPr="00B3663D">
        <w:rPr>
          <w:sz w:val="20"/>
        </w:rPr>
        <w:t>TELEKOM,</w:t>
      </w:r>
      <w:r w:rsidRPr="00B3663D" w:rsidR="005A771B">
        <w:rPr>
          <w:sz w:val="20"/>
        </w:rPr>
        <w:t xml:space="preserve"> </w:t>
      </w:r>
      <w:r w:rsidRPr="00B3663D">
        <w:rPr>
          <w:sz w:val="20"/>
        </w:rPr>
        <w:t>TÜPRAŞ,</w:t>
      </w:r>
      <w:r w:rsidRPr="00B3663D" w:rsidR="005A771B">
        <w:rPr>
          <w:sz w:val="20"/>
        </w:rPr>
        <w:t xml:space="preserve"> </w:t>
      </w:r>
      <w:r w:rsidRPr="00B3663D">
        <w:rPr>
          <w:sz w:val="20"/>
        </w:rPr>
        <w:t>PETKİM,</w:t>
      </w:r>
      <w:r w:rsidRPr="00B3663D" w:rsidR="005A771B">
        <w:rPr>
          <w:sz w:val="20"/>
        </w:rPr>
        <w:t xml:space="preserve"> </w:t>
      </w:r>
      <w:r w:rsidRPr="00B3663D">
        <w:rPr>
          <w:sz w:val="20"/>
        </w:rPr>
        <w:t>TEKEL,</w:t>
      </w:r>
      <w:r w:rsidRPr="00B3663D" w:rsidR="005A771B">
        <w:rPr>
          <w:sz w:val="20"/>
        </w:rPr>
        <w:t xml:space="preserve"> </w:t>
      </w:r>
      <w:r w:rsidRPr="00B3663D">
        <w:rPr>
          <w:sz w:val="20"/>
        </w:rPr>
        <w:t>Türk</w:t>
      </w:r>
      <w:r w:rsidRPr="00B3663D" w:rsidR="005A771B">
        <w:rPr>
          <w:sz w:val="20"/>
        </w:rPr>
        <w:t xml:space="preserve"> </w:t>
      </w:r>
      <w:r w:rsidRPr="00B3663D">
        <w:rPr>
          <w:sz w:val="20"/>
        </w:rPr>
        <w:t>Hava</w:t>
      </w:r>
      <w:r w:rsidRPr="00B3663D" w:rsidR="005A771B">
        <w:rPr>
          <w:sz w:val="20"/>
        </w:rPr>
        <w:t xml:space="preserve"> </w:t>
      </w:r>
      <w:r w:rsidRPr="00B3663D">
        <w:rPr>
          <w:sz w:val="20"/>
        </w:rPr>
        <w:t>Yolları</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birçokları.</w:t>
      </w:r>
      <w:r w:rsidRPr="00B3663D" w:rsidR="005A771B">
        <w:rPr>
          <w:sz w:val="20"/>
        </w:rPr>
        <w:t xml:space="preserve"> </w:t>
      </w:r>
      <w:r w:rsidRPr="00B3663D">
        <w:rPr>
          <w:sz w:val="20"/>
        </w:rPr>
        <w:t>İzmir’in</w:t>
      </w:r>
      <w:r w:rsidRPr="00B3663D" w:rsidR="005A771B">
        <w:rPr>
          <w:sz w:val="20"/>
        </w:rPr>
        <w:t xml:space="preserve"> </w:t>
      </w:r>
      <w:r w:rsidRPr="00B3663D">
        <w:rPr>
          <w:sz w:val="20"/>
        </w:rPr>
        <w:t>Efes</w:t>
      </w:r>
      <w:r w:rsidRPr="00B3663D" w:rsidR="005A771B">
        <w:rPr>
          <w:sz w:val="20"/>
        </w:rPr>
        <w:t xml:space="preserve"> </w:t>
      </w:r>
      <w:r w:rsidRPr="00B3663D">
        <w:rPr>
          <w:sz w:val="20"/>
        </w:rPr>
        <w:t>Oteli’ni</w:t>
      </w:r>
      <w:r w:rsidRPr="00B3663D" w:rsidR="005A771B">
        <w:rPr>
          <w:sz w:val="20"/>
        </w:rPr>
        <w:t xml:space="preserve"> </w:t>
      </w:r>
      <w:r w:rsidRPr="00B3663D">
        <w:rPr>
          <w:sz w:val="20"/>
        </w:rPr>
        <w:t>bile</w:t>
      </w:r>
      <w:r w:rsidRPr="00B3663D" w:rsidR="005A771B">
        <w:rPr>
          <w:sz w:val="20"/>
        </w:rPr>
        <w:t xml:space="preserve"> </w:t>
      </w:r>
      <w:r w:rsidRPr="00B3663D">
        <w:rPr>
          <w:sz w:val="20"/>
        </w:rPr>
        <w:t>sattınız.</w:t>
      </w:r>
      <w:r w:rsidRPr="00B3663D" w:rsidR="005A771B">
        <w:rPr>
          <w:sz w:val="20"/>
        </w:rPr>
        <w:t xml:space="preserve"> </w:t>
      </w:r>
      <w:r w:rsidRPr="00B3663D">
        <w:rPr>
          <w:sz w:val="20"/>
        </w:rPr>
        <w:t>Elektrik</w:t>
      </w:r>
      <w:r w:rsidRPr="00B3663D" w:rsidR="005A771B">
        <w:rPr>
          <w:sz w:val="20"/>
        </w:rPr>
        <w:t xml:space="preserve"> </w:t>
      </w:r>
      <w:r w:rsidRPr="00B3663D">
        <w:rPr>
          <w:sz w:val="20"/>
        </w:rPr>
        <w:t>dağıtım</w:t>
      </w:r>
      <w:r w:rsidRPr="00B3663D" w:rsidR="005A771B">
        <w:rPr>
          <w:sz w:val="20"/>
        </w:rPr>
        <w:t xml:space="preserve"> </w:t>
      </w:r>
      <w:r w:rsidRPr="00B3663D">
        <w:rPr>
          <w:sz w:val="20"/>
        </w:rPr>
        <w:t>işletmelerini,</w:t>
      </w:r>
      <w:r w:rsidRPr="00B3663D" w:rsidR="005A771B">
        <w:rPr>
          <w:sz w:val="20"/>
        </w:rPr>
        <w:t xml:space="preserve"> </w:t>
      </w:r>
      <w:r w:rsidRPr="00B3663D">
        <w:rPr>
          <w:sz w:val="20"/>
        </w:rPr>
        <w:t>limanları</w:t>
      </w:r>
      <w:r w:rsidRPr="00B3663D" w:rsidR="005A771B">
        <w:rPr>
          <w:sz w:val="20"/>
        </w:rPr>
        <w:t xml:space="preserve"> </w:t>
      </w:r>
      <w:r w:rsidRPr="00B3663D">
        <w:rPr>
          <w:sz w:val="20"/>
        </w:rPr>
        <w:t>sattınız,</w:t>
      </w:r>
      <w:r w:rsidRPr="00B3663D" w:rsidR="005A771B">
        <w:rPr>
          <w:sz w:val="20"/>
        </w:rPr>
        <w:t xml:space="preserve"> </w:t>
      </w:r>
      <w:r w:rsidRPr="00B3663D">
        <w:rPr>
          <w:sz w:val="20"/>
        </w:rPr>
        <w:t>sattınız</w:t>
      </w:r>
      <w:r w:rsidRPr="00B3663D" w:rsidR="005A771B">
        <w:rPr>
          <w:sz w:val="20"/>
        </w:rPr>
        <w:t xml:space="preserve"> </w:t>
      </w:r>
      <w:r w:rsidRPr="00B3663D">
        <w:rPr>
          <w:sz w:val="20"/>
        </w:rPr>
        <w:t>da</w:t>
      </w:r>
      <w:r w:rsidRPr="00B3663D" w:rsidR="005A771B">
        <w:rPr>
          <w:sz w:val="20"/>
        </w:rPr>
        <w:t xml:space="preserve"> </w:t>
      </w:r>
      <w:r w:rsidRPr="00B3663D">
        <w:rPr>
          <w:sz w:val="20"/>
        </w:rPr>
        <w:t>sattınız.</w:t>
      </w:r>
      <w:r w:rsidRPr="00B3663D" w:rsidR="005A771B">
        <w:rPr>
          <w:sz w:val="20"/>
        </w:rPr>
        <w:t xml:space="preserve"> </w:t>
      </w:r>
      <w:r w:rsidRPr="00B3663D">
        <w:rPr>
          <w:sz w:val="20"/>
        </w:rPr>
        <w:t>Hazinede</w:t>
      </w:r>
      <w:r w:rsidRPr="00B3663D" w:rsidR="005A771B">
        <w:rPr>
          <w:sz w:val="20"/>
        </w:rPr>
        <w:t xml:space="preserve"> </w:t>
      </w:r>
      <w:r w:rsidRPr="00B3663D">
        <w:rPr>
          <w:sz w:val="20"/>
        </w:rPr>
        <w:t>ne</w:t>
      </w:r>
      <w:r w:rsidRPr="00B3663D" w:rsidR="005A771B">
        <w:rPr>
          <w:sz w:val="20"/>
        </w:rPr>
        <w:t xml:space="preserve"> </w:t>
      </w:r>
      <w:r w:rsidRPr="00B3663D">
        <w:rPr>
          <w:sz w:val="20"/>
        </w:rPr>
        <w:t>kaldı?</w:t>
      </w:r>
      <w:r w:rsidRPr="00B3663D" w:rsidR="005A771B">
        <w:rPr>
          <w:sz w:val="20"/>
        </w:rPr>
        <w:t xml:space="preserve"> </w:t>
      </w:r>
      <w:r w:rsidRPr="00B3663D">
        <w:rPr>
          <w:sz w:val="20"/>
        </w:rPr>
        <w:t>Büyük</w:t>
      </w:r>
      <w:r w:rsidRPr="00B3663D" w:rsidR="005A771B">
        <w:rPr>
          <w:sz w:val="20"/>
        </w:rPr>
        <w:t xml:space="preserve"> </w:t>
      </w:r>
      <w:r w:rsidRPr="00B3663D">
        <w:rPr>
          <w:sz w:val="20"/>
        </w:rPr>
        <w:t>Atatürk’ün</w:t>
      </w:r>
      <w:r w:rsidRPr="00B3663D" w:rsidR="005A771B">
        <w:rPr>
          <w:sz w:val="20"/>
        </w:rPr>
        <w:t xml:space="preserve"> </w:t>
      </w:r>
      <w:r w:rsidRPr="00B3663D">
        <w:rPr>
          <w:sz w:val="20"/>
        </w:rPr>
        <w:t>ve</w:t>
      </w:r>
      <w:r w:rsidRPr="00B3663D" w:rsidR="005A771B">
        <w:rPr>
          <w:sz w:val="20"/>
        </w:rPr>
        <w:t xml:space="preserve"> </w:t>
      </w:r>
      <w:r w:rsidRPr="00B3663D">
        <w:rPr>
          <w:sz w:val="20"/>
        </w:rPr>
        <w:t>arkadaşlarının</w:t>
      </w:r>
      <w:r w:rsidRPr="00B3663D" w:rsidR="005A771B">
        <w:rPr>
          <w:sz w:val="20"/>
        </w:rPr>
        <w:t xml:space="preserve"> </w:t>
      </w:r>
      <w:r w:rsidRPr="00B3663D">
        <w:rPr>
          <w:sz w:val="20"/>
        </w:rPr>
        <w:t>kurduğu</w:t>
      </w:r>
      <w:r w:rsidRPr="00B3663D" w:rsidR="005A771B">
        <w:rPr>
          <w:sz w:val="20"/>
        </w:rPr>
        <w:t xml:space="preserve"> </w:t>
      </w:r>
      <w:r w:rsidRPr="00B3663D">
        <w:rPr>
          <w:sz w:val="20"/>
        </w:rPr>
        <w:t>cumhuriyetin</w:t>
      </w:r>
      <w:r w:rsidRPr="00B3663D" w:rsidR="005A771B">
        <w:rPr>
          <w:sz w:val="20"/>
        </w:rPr>
        <w:t xml:space="preserve"> </w:t>
      </w:r>
      <w:r w:rsidRPr="00B3663D">
        <w:rPr>
          <w:sz w:val="20"/>
        </w:rPr>
        <w:t>kazanımları</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Cumhuriyeti’nin</w:t>
      </w:r>
      <w:r w:rsidRPr="00B3663D" w:rsidR="005A771B">
        <w:rPr>
          <w:sz w:val="20"/>
        </w:rPr>
        <w:t xml:space="preserve"> </w:t>
      </w:r>
      <w:r w:rsidRPr="00B3663D">
        <w:rPr>
          <w:sz w:val="20"/>
        </w:rPr>
        <w:t>yurttaşlarının</w:t>
      </w:r>
      <w:r w:rsidRPr="00B3663D" w:rsidR="005A771B">
        <w:rPr>
          <w:sz w:val="20"/>
        </w:rPr>
        <w:t xml:space="preserve"> </w:t>
      </w:r>
      <w:r w:rsidRPr="00B3663D">
        <w:rPr>
          <w:sz w:val="20"/>
        </w:rPr>
        <w:t>emeğiyle</w:t>
      </w:r>
      <w:r w:rsidRPr="00B3663D" w:rsidR="005A771B">
        <w:rPr>
          <w:sz w:val="20"/>
        </w:rPr>
        <w:t xml:space="preserve"> </w:t>
      </w:r>
      <w:r w:rsidRPr="00B3663D">
        <w:rPr>
          <w:sz w:val="20"/>
        </w:rPr>
        <w:t>sahip</w:t>
      </w:r>
      <w:r w:rsidRPr="00B3663D" w:rsidR="005A771B">
        <w:rPr>
          <w:sz w:val="20"/>
        </w:rPr>
        <w:t xml:space="preserve"> </w:t>
      </w:r>
      <w:r w:rsidRPr="00B3663D">
        <w:rPr>
          <w:sz w:val="20"/>
        </w:rPr>
        <w:t>olunan</w:t>
      </w:r>
      <w:r w:rsidRPr="00B3663D" w:rsidR="005A771B">
        <w:rPr>
          <w:sz w:val="20"/>
        </w:rPr>
        <w:t xml:space="preserve"> </w:t>
      </w:r>
      <w:r w:rsidRPr="00B3663D">
        <w:rPr>
          <w:sz w:val="20"/>
        </w:rPr>
        <w:t>varlıkları,</w:t>
      </w:r>
      <w:r w:rsidRPr="00B3663D" w:rsidR="005A771B">
        <w:rPr>
          <w:sz w:val="20"/>
        </w:rPr>
        <w:t xml:space="preserve"> </w:t>
      </w:r>
      <w:r w:rsidRPr="00B3663D">
        <w:rPr>
          <w:sz w:val="20"/>
        </w:rPr>
        <w:t>millete</w:t>
      </w:r>
      <w:r w:rsidRPr="00B3663D" w:rsidR="005A771B">
        <w:rPr>
          <w:sz w:val="20"/>
        </w:rPr>
        <w:t xml:space="preserve"> </w:t>
      </w:r>
      <w:r w:rsidRPr="00B3663D">
        <w:rPr>
          <w:sz w:val="20"/>
        </w:rPr>
        <w:t>ait</w:t>
      </w:r>
      <w:r w:rsidRPr="00B3663D" w:rsidR="005A771B">
        <w:rPr>
          <w:sz w:val="20"/>
        </w:rPr>
        <w:t xml:space="preserve"> </w:t>
      </w:r>
      <w:r w:rsidRPr="00B3663D">
        <w:rPr>
          <w:sz w:val="20"/>
        </w:rPr>
        <w:t>arazileri,</w:t>
      </w:r>
      <w:r w:rsidRPr="00B3663D" w:rsidR="005A771B">
        <w:rPr>
          <w:sz w:val="20"/>
        </w:rPr>
        <w:t xml:space="preserve"> </w:t>
      </w:r>
      <w:r w:rsidRPr="00B3663D">
        <w:rPr>
          <w:sz w:val="20"/>
        </w:rPr>
        <w:t>toprakları</w:t>
      </w:r>
      <w:r w:rsidRPr="00B3663D" w:rsidR="005A771B">
        <w:rPr>
          <w:sz w:val="20"/>
        </w:rPr>
        <w:t xml:space="preserve"> </w:t>
      </w:r>
      <w:r w:rsidRPr="00B3663D">
        <w:rPr>
          <w:sz w:val="20"/>
        </w:rPr>
        <w:t>sattınız,</w:t>
      </w:r>
      <w:r w:rsidRPr="00B3663D" w:rsidR="005A771B">
        <w:rPr>
          <w:sz w:val="20"/>
        </w:rPr>
        <w:t xml:space="preserve"> </w:t>
      </w:r>
      <w:r w:rsidRPr="00B3663D">
        <w:rPr>
          <w:sz w:val="20"/>
        </w:rPr>
        <w:t>bunların</w:t>
      </w:r>
      <w:r w:rsidRPr="00B3663D" w:rsidR="005A771B">
        <w:rPr>
          <w:sz w:val="20"/>
        </w:rPr>
        <w:t xml:space="preserve"> </w:t>
      </w:r>
      <w:r w:rsidRPr="00B3663D">
        <w:rPr>
          <w:sz w:val="20"/>
        </w:rPr>
        <w:t>hesabını</w:t>
      </w:r>
      <w:r w:rsidRPr="00B3663D" w:rsidR="005A771B">
        <w:rPr>
          <w:sz w:val="20"/>
        </w:rPr>
        <w:t xml:space="preserve"> </w:t>
      </w:r>
      <w:r w:rsidRPr="00B3663D">
        <w:rPr>
          <w:sz w:val="20"/>
        </w:rPr>
        <w:t>tek</w:t>
      </w:r>
      <w:r w:rsidRPr="00B3663D" w:rsidR="005A771B">
        <w:rPr>
          <w:sz w:val="20"/>
        </w:rPr>
        <w:t xml:space="preserve"> </w:t>
      </w:r>
      <w:r w:rsidRPr="00B3663D">
        <w:rPr>
          <w:sz w:val="20"/>
        </w:rPr>
        <w:t>tek</w:t>
      </w:r>
      <w:r w:rsidRPr="00B3663D" w:rsidR="005A771B">
        <w:rPr>
          <w:sz w:val="20"/>
        </w:rPr>
        <w:t xml:space="preserve"> </w:t>
      </w:r>
      <w:r w:rsidRPr="00B3663D">
        <w:rPr>
          <w:sz w:val="20"/>
        </w:rPr>
        <w:t>soruyoruz,</w:t>
      </w:r>
      <w:r w:rsidRPr="00B3663D" w:rsidR="005A771B">
        <w:rPr>
          <w:sz w:val="20"/>
        </w:rPr>
        <w:t xml:space="preserve"> </w:t>
      </w:r>
      <w:r w:rsidRPr="00B3663D">
        <w:rPr>
          <w:sz w:val="20"/>
        </w:rPr>
        <w:t>soracağız;</w:t>
      </w:r>
      <w:r w:rsidRPr="00B3663D" w:rsidR="005A771B">
        <w:rPr>
          <w:sz w:val="20"/>
        </w:rPr>
        <w:t xml:space="preserve"> </w:t>
      </w:r>
      <w:r w:rsidRPr="00B3663D">
        <w:rPr>
          <w:sz w:val="20"/>
        </w:rPr>
        <w:t>Hazinemiz</w:t>
      </w:r>
      <w:r w:rsidRPr="00B3663D" w:rsidR="005A771B">
        <w:rPr>
          <w:sz w:val="20"/>
        </w:rPr>
        <w:t xml:space="preserve"> </w:t>
      </w:r>
      <w:r w:rsidRPr="00B3663D">
        <w:rPr>
          <w:sz w:val="20"/>
        </w:rPr>
        <w:t>nerede?</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ülkenin</w:t>
      </w:r>
      <w:r w:rsidRPr="00B3663D" w:rsidR="005A771B">
        <w:rPr>
          <w:sz w:val="20"/>
        </w:rPr>
        <w:t xml:space="preserve"> </w:t>
      </w:r>
      <w:r w:rsidRPr="00B3663D">
        <w:rPr>
          <w:sz w:val="20"/>
        </w:rPr>
        <w:t>namusu,</w:t>
      </w:r>
      <w:r w:rsidRPr="00B3663D" w:rsidR="005A771B">
        <w:rPr>
          <w:sz w:val="20"/>
        </w:rPr>
        <w:t xml:space="preserve"> </w:t>
      </w:r>
      <w:r w:rsidRPr="00B3663D">
        <w:rPr>
          <w:sz w:val="20"/>
        </w:rPr>
        <w:t>kasası</w:t>
      </w:r>
      <w:r w:rsidRPr="00B3663D" w:rsidR="005A771B">
        <w:rPr>
          <w:sz w:val="20"/>
        </w:rPr>
        <w:t xml:space="preserve"> </w:t>
      </w:r>
      <w:r w:rsidRPr="00B3663D">
        <w:rPr>
          <w:sz w:val="20"/>
        </w:rPr>
        <w:t>ve</w:t>
      </w:r>
      <w:r w:rsidRPr="00B3663D" w:rsidR="005A771B">
        <w:rPr>
          <w:sz w:val="20"/>
        </w:rPr>
        <w:t xml:space="preserve"> </w:t>
      </w:r>
      <w:r w:rsidRPr="00B3663D">
        <w:rPr>
          <w:sz w:val="20"/>
        </w:rPr>
        <w:t>geleceğinin</w:t>
      </w:r>
      <w:r w:rsidRPr="00B3663D" w:rsidR="005A771B">
        <w:rPr>
          <w:sz w:val="20"/>
        </w:rPr>
        <w:t xml:space="preserve"> </w:t>
      </w:r>
      <w:r w:rsidRPr="00B3663D">
        <w:rPr>
          <w:sz w:val="20"/>
        </w:rPr>
        <w:t>garantisi</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Cumhuriyeti’nin</w:t>
      </w:r>
      <w:r w:rsidRPr="00B3663D" w:rsidR="005A771B">
        <w:rPr>
          <w:sz w:val="20"/>
        </w:rPr>
        <w:t xml:space="preserve"> </w:t>
      </w:r>
      <w:r w:rsidRPr="00B3663D">
        <w:rPr>
          <w:sz w:val="20"/>
        </w:rPr>
        <w:t>hazinesidir.</w:t>
      </w:r>
      <w:r w:rsidRPr="00B3663D" w:rsidR="005A771B">
        <w:rPr>
          <w:sz w:val="20"/>
        </w:rPr>
        <w:t xml:space="preserve"> </w:t>
      </w:r>
      <w:r w:rsidRPr="00B3663D">
        <w:rPr>
          <w:sz w:val="20"/>
        </w:rPr>
        <w:t>Bu</w:t>
      </w:r>
      <w:r w:rsidRPr="00B3663D" w:rsidR="005A771B">
        <w:rPr>
          <w:sz w:val="20"/>
        </w:rPr>
        <w:t xml:space="preserve"> </w:t>
      </w:r>
      <w:r w:rsidRPr="00B3663D">
        <w:rPr>
          <w:sz w:val="20"/>
        </w:rPr>
        <w:t>hazineyi</w:t>
      </w:r>
      <w:r w:rsidRPr="00B3663D" w:rsidR="005A771B">
        <w:rPr>
          <w:sz w:val="20"/>
        </w:rPr>
        <w:t xml:space="preserve"> </w:t>
      </w:r>
      <w:r w:rsidRPr="00B3663D">
        <w:rPr>
          <w:sz w:val="20"/>
        </w:rPr>
        <w:t>vakumlayarak</w:t>
      </w:r>
      <w:r w:rsidRPr="00B3663D" w:rsidR="005A771B">
        <w:rPr>
          <w:sz w:val="20"/>
        </w:rPr>
        <w:t xml:space="preserve"> </w:t>
      </w:r>
      <w:r w:rsidRPr="00B3663D">
        <w:rPr>
          <w:sz w:val="20"/>
        </w:rPr>
        <w:t>Türkiye</w:t>
      </w:r>
      <w:r w:rsidRPr="00B3663D" w:rsidR="005A771B">
        <w:rPr>
          <w:sz w:val="20"/>
        </w:rPr>
        <w:t xml:space="preserve"> </w:t>
      </w:r>
      <w:r w:rsidRPr="00B3663D">
        <w:rPr>
          <w:sz w:val="20"/>
        </w:rPr>
        <w:t>Varlık</w:t>
      </w:r>
      <w:r w:rsidRPr="00B3663D" w:rsidR="005A771B">
        <w:rPr>
          <w:sz w:val="20"/>
        </w:rPr>
        <w:t xml:space="preserve"> </w:t>
      </w:r>
      <w:r w:rsidRPr="00B3663D">
        <w:rPr>
          <w:sz w:val="20"/>
        </w:rPr>
        <w:t>Fonu</w:t>
      </w:r>
      <w:r w:rsidRPr="00B3663D" w:rsidR="005A771B">
        <w:rPr>
          <w:sz w:val="20"/>
        </w:rPr>
        <w:t xml:space="preserve"> </w:t>
      </w:r>
      <w:r w:rsidRPr="00B3663D">
        <w:rPr>
          <w:sz w:val="20"/>
        </w:rPr>
        <w:t>denen</w:t>
      </w:r>
      <w:r w:rsidRPr="00B3663D" w:rsidR="002A2120">
        <w:rPr>
          <w:sz w:val="20"/>
        </w:rPr>
        <w:t>,</w:t>
      </w:r>
      <w:r w:rsidRPr="00B3663D" w:rsidR="005A771B">
        <w:rPr>
          <w:sz w:val="20"/>
        </w:rPr>
        <w:t xml:space="preserve"> </w:t>
      </w:r>
      <w:r w:rsidRPr="00B3663D">
        <w:rPr>
          <w:sz w:val="20"/>
        </w:rPr>
        <w:t>bugün</w:t>
      </w:r>
      <w:r w:rsidRPr="00B3663D" w:rsidR="005A771B">
        <w:rPr>
          <w:sz w:val="20"/>
        </w:rPr>
        <w:t xml:space="preserve"> </w:t>
      </w:r>
      <w:r w:rsidRPr="00B3663D">
        <w:rPr>
          <w:sz w:val="20"/>
        </w:rPr>
        <w:t>âdeta</w:t>
      </w:r>
      <w:r w:rsidRPr="00B3663D" w:rsidR="005A771B">
        <w:rPr>
          <w:sz w:val="20"/>
        </w:rPr>
        <w:t xml:space="preserve"> </w:t>
      </w:r>
      <w:r w:rsidRPr="00B3663D">
        <w:rPr>
          <w:sz w:val="20"/>
        </w:rPr>
        <w:t>borçlanma</w:t>
      </w:r>
      <w:r w:rsidRPr="00B3663D" w:rsidR="005A771B">
        <w:rPr>
          <w:sz w:val="20"/>
        </w:rPr>
        <w:t xml:space="preserve"> </w:t>
      </w:r>
      <w:r w:rsidRPr="00B3663D">
        <w:rPr>
          <w:sz w:val="20"/>
        </w:rPr>
        <w:t>fonuna</w:t>
      </w:r>
      <w:r w:rsidRPr="00B3663D" w:rsidR="005A771B">
        <w:rPr>
          <w:sz w:val="20"/>
        </w:rPr>
        <w:t xml:space="preserve"> </w:t>
      </w:r>
      <w:r w:rsidRPr="00B3663D">
        <w:rPr>
          <w:sz w:val="20"/>
        </w:rPr>
        <w:t>dönüştürdüğünüz</w:t>
      </w:r>
      <w:r w:rsidRPr="00B3663D" w:rsidR="005A771B">
        <w:rPr>
          <w:sz w:val="20"/>
        </w:rPr>
        <w:t xml:space="preserve"> </w:t>
      </w:r>
      <w:r w:rsidRPr="00B3663D">
        <w:rPr>
          <w:sz w:val="20"/>
        </w:rPr>
        <w:t>ve</w:t>
      </w:r>
      <w:r w:rsidRPr="00B3663D" w:rsidR="005A771B">
        <w:rPr>
          <w:sz w:val="20"/>
        </w:rPr>
        <w:t xml:space="preserve"> </w:t>
      </w:r>
      <w:r w:rsidRPr="00B3663D">
        <w:rPr>
          <w:sz w:val="20"/>
        </w:rPr>
        <w:t>birkaç</w:t>
      </w:r>
      <w:r w:rsidRPr="00B3663D" w:rsidR="005A771B">
        <w:rPr>
          <w:sz w:val="20"/>
        </w:rPr>
        <w:t xml:space="preserve"> </w:t>
      </w:r>
      <w:r w:rsidRPr="00B3663D">
        <w:rPr>
          <w:sz w:val="20"/>
        </w:rPr>
        <w:t>gün</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PTT’nin</w:t>
      </w:r>
      <w:r w:rsidRPr="00B3663D" w:rsidR="005A771B">
        <w:rPr>
          <w:sz w:val="20"/>
        </w:rPr>
        <w:t xml:space="preserve"> </w:t>
      </w:r>
      <w:r w:rsidRPr="00B3663D">
        <w:rPr>
          <w:sz w:val="20"/>
        </w:rPr>
        <w:t>hisselerinin</w:t>
      </w:r>
      <w:r w:rsidRPr="00B3663D" w:rsidR="005A771B">
        <w:rPr>
          <w:sz w:val="20"/>
        </w:rPr>
        <w:t xml:space="preserve"> </w:t>
      </w:r>
      <w:r w:rsidRPr="00B3663D">
        <w:rPr>
          <w:sz w:val="20"/>
        </w:rPr>
        <w:t>devredildiği</w:t>
      </w:r>
      <w:r w:rsidRPr="00B3663D" w:rsidR="005A771B">
        <w:rPr>
          <w:sz w:val="20"/>
        </w:rPr>
        <w:t xml:space="preserve"> </w:t>
      </w:r>
      <w:r w:rsidRPr="00B3663D">
        <w:rPr>
          <w:sz w:val="20"/>
        </w:rPr>
        <w:t>bir</w:t>
      </w:r>
      <w:r w:rsidRPr="00B3663D" w:rsidR="005A771B">
        <w:rPr>
          <w:sz w:val="20"/>
        </w:rPr>
        <w:t xml:space="preserve"> </w:t>
      </w:r>
      <w:r w:rsidRPr="00B3663D">
        <w:rPr>
          <w:sz w:val="20"/>
        </w:rPr>
        <w:t>yapı</w:t>
      </w:r>
      <w:r w:rsidRPr="00B3663D" w:rsidR="005A771B">
        <w:rPr>
          <w:sz w:val="20"/>
        </w:rPr>
        <w:t xml:space="preserve"> </w:t>
      </w:r>
      <w:r w:rsidRPr="00B3663D">
        <w:rPr>
          <w:sz w:val="20"/>
        </w:rPr>
        <w:t>oluşturdunuz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yapıyı</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aile</w:t>
      </w:r>
      <w:r w:rsidRPr="00B3663D" w:rsidR="005A771B">
        <w:rPr>
          <w:sz w:val="20"/>
        </w:rPr>
        <w:t xml:space="preserve"> </w:t>
      </w:r>
      <w:r w:rsidRPr="00B3663D">
        <w:rPr>
          <w:sz w:val="20"/>
        </w:rPr>
        <w:t>saltanatına</w:t>
      </w:r>
      <w:r w:rsidRPr="00B3663D" w:rsidR="005A771B">
        <w:rPr>
          <w:sz w:val="20"/>
        </w:rPr>
        <w:t xml:space="preserve"> </w:t>
      </w:r>
      <w:r w:rsidRPr="00B3663D">
        <w:rPr>
          <w:sz w:val="20"/>
        </w:rPr>
        <w:t>teslim</w:t>
      </w:r>
      <w:r w:rsidRPr="00B3663D" w:rsidR="005A771B">
        <w:rPr>
          <w:sz w:val="20"/>
        </w:rPr>
        <w:t xml:space="preserve"> </w:t>
      </w:r>
      <w:r w:rsidRPr="00B3663D">
        <w:rPr>
          <w:sz w:val="20"/>
        </w:rPr>
        <w:t>etmiş</w:t>
      </w:r>
      <w:r w:rsidRPr="00B3663D" w:rsidR="005A771B">
        <w:rPr>
          <w:sz w:val="20"/>
        </w:rPr>
        <w:t xml:space="preserve"> </w:t>
      </w:r>
      <w:r w:rsidRPr="00B3663D">
        <w:rPr>
          <w:sz w:val="20"/>
        </w:rPr>
        <w:t>durumdasınız.</w:t>
      </w:r>
      <w:r w:rsidRPr="00B3663D" w:rsidR="005A771B">
        <w:rPr>
          <w:sz w:val="20"/>
        </w:rPr>
        <w:t xml:space="preserve"> </w:t>
      </w:r>
      <w:r w:rsidRPr="00B3663D">
        <w:rPr>
          <w:sz w:val="20"/>
        </w:rPr>
        <w:t>Bu</w:t>
      </w:r>
      <w:r w:rsidRPr="00B3663D" w:rsidR="005A771B">
        <w:rPr>
          <w:sz w:val="20"/>
        </w:rPr>
        <w:t xml:space="preserve"> </w:t>
      </w:r>
      <w:r w:rsidRPr="00B3663D">
        <w:rPr>
          <w:sz w:val="20"/>
        </w:rPr>
        <w:t>şirketlerin</w:t>
      </w:r>
      <w:r w:rsidRPr="00B3663D" w:rsidR="005A771B">
        <w:rPr>
          <w:sz w:val="20"/>
        </w:rPr>
        <w:t xml:space="preserve"> </w:t>
      </w:r>
      <w:r w:rsidRPr="00B3663D">
        <w:rPr>
          <w:sz w:val="20"/>
        </w:rPr>
        <w:t>ortaklarının</w:t>
      </w:r>
      <w:r w:rsidRPr="00B3663D" w:rsidR="005A771B">
        <w:rPr>
          <w:sz w:val="20"/>
        </w:rPr>
        <w:t xml:space="preserve"> </w:t>
      </w:r>
      <w:r w:rsidRPr="00B3663D">
        <w:rPr>
          <w:sz w:val="20"/>
        </w:rPr>
        <w:t>kimler</w:t>
      </w:r>
      <w:r w:rsidRPr="00B3663D" w:rsidR="005A771B">
        <w:rPr>
          <w:sz w:val="20"/>
        </w:rPr>
        <w:t xml:space="preserve"> </w:t>
      </w:r>
      <w:r w:rsidRPr="00B3663D">
        <w:rPr>
          <w:sz w:val="20"/>
        </w:rPr>
        <w:t>olduğunu</w:t>
      </w:r>
      <w:r w:rsidRPr="00B3663D" w:rsidR="005A771B">
        <w:rPr>
          <w:sz w:val="20"/>
        </w:rPr>
        <w:t xml:space="preserve"> </w:t>
      </w:r>
      <w:r w:rsidRPr="00B3663D">
        <w:rPr>
          <w:sz w:val="20"/>
        </w:rPr>
        <w:t>halk</w:t>
      </w:r>
      <w:r w:rsidRPr="00B3663D" w:rsidR="005A771B">
        <w:rPr>
          <w:sz w:val="20"/>
        </w:rPr>
        <w:t xml:space="preserve"> </w:t>
      </w:r>
      <w:r w:rsidRPr="00B3663D">
        <w:rPr>
          <w:sz w:val="20"/>
        </w:rPr>
        <w:t>da</w:t>
      </w:r>
      <w:r w:rsidRPr="00B3663D" w:rsidR="005A771B">
        <w:rPr>
          <w:sz w:val="20"/>
        </w:rPr>
        <w:t xml:space="preserve"> </w:t>
      </w:r>
      <w:r w:rsidRPr="00B3663D">
        <w:rPr>
          <w:sz w:val="20"/>
        </w:rPr>
        <w:t>bilmiyor,</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bilmiyoruz.</w:t>
      </w:r>
      <w:r w:rsidRPr="00B3663D" w:rsidR="005A771B">
        <w:rPr>
          <w:sz w:val="20"/>
        </w:rPr>
        <w:t xml:space="preserve"> </w:t>
      </w:r>
      <w:r w:rsidRPr="00B3663D">
        <w:rPr>
          <w:sz w:val="20"/>
        </w:rPr>
        <w:t>Ayrıca,</w:t>
      </w:r>
      <w:r w:rsidRPr="00B3663D" w:rsidR="005A771B">
        <w:rPr>
          <w:sz w:val="20"/>
        </w:rPr>
        <w:t xml:space="preserve"> </w:t>
      </w:r>
      <w:r w:rsidRPr="00B3663D">
        <w:rPr>
          <w:sz w:val="20"/>
        </w:rPr>
        <w:t>tek</w:t>
      </w:r>
      <w:r w:rsidRPr="00B3663D" w:rsidR="005A771B">
        <w:rPr>
          <w:sz w:val="20"/>
        </w:rPr>
        <w:t xml:space="preserve"> </w:t>
      </w:r>
      <w:r w:rsidRPr="00B3663D">
        <w:rPr>
          <w:sz w:val="20"/>
        </w:rPr>
        <w:t>adam</w:t>
      </w:r>
      <w:r w:rsidRPr="00B3663D" w:rsidR="005A771B">
        <w:rPr>
          <w:sz w:val="20"/>
        </w:rPr>
        <w:t xml:space="preserve"> </w:t>
      </w:r>
      <w:r w:rsidRPr="00B3663D">
        <w:rPr>
          <w:sz w:val="20"/>
        </w:rPr>
        <w:t>yönetimindeki</w:t>
      </w:r>
      <w:r w:rsidRPr="00B3663D" w:rsidR="005A771B">
        <w:rPr>
          <w:sz w:val="20"/>
        </w:rPr>
        <w:t xml:space="preserve"> </w:t>
      </w:r>
      <w:r w:rsidRPr="00B3663D">
        <w:rPr>
          <w:sz w:val="20"/>
        </w:rPr>
        <w:t>bu</w:t>
      </w:r>
      <w:r w:rsidRPr="00B3663D" w:rsidR="005A771B">
        <w:rPr>
          <w:sz w:val="20"/>
        </w:rPr>
        <w:t xml:space="preserve"> </w:t>
      </w:r>
      <w:r w:rsidRPr="00B3663D">
        <w:rPr>
          <w:sz w:val="20"/>
        </w:rPr>
        <w:t>Varlık</w:t>
      </w:r>
      <w:r w:rsidRPr="00B3663D" w:rsidR="005A771B">
        <w:rPr>
          <w:sz w:val="20"/>
        </w:rPr>
        <w:t xml:space="preserve"> </w:t>
      </w:r>
      <w:r w:rsidRPr="00B3663D">
        <w:rPr>
          <w:sz w:val="20"/>
        </w:rPr>
        <w:t>Fonu</w:t>
      </w:r>
      <w:r w:rsidRPr="00B3663D" w:rsidR="005A771B">
        <w:rPr>
          <w:sz w:val="20"/>
        </w:rPr>
        <w:t xml:space="preserve"> </w:t>
      </w:r>
      <w:r w:rsidRPr="00B3663D">
        <w:rPr>
          <w:sz w:val="20"/>
        </w:rPr>
        <w:t>yetmemiş</w:t>
      </w:r>
      <w:r w:rsidRPr="00B3663D" w:rsidR="005A771B">
        <w:rPr>
          <w:sz w:val="20"/>
        </w:rPr>
        <w:t xml:space="preserve"> </w:t>
      </w:r>
      <w:r w:rsidRPr="00B3663D">
        <w:rPr>
          <w:sz w:val="20"/>
        </w:rPr>
        <w:t>olacak</w:t>
      </w:r>
      <w:r w:rsidRPr="00B3663D" w:rsidR="005A771B">
        <w:rPr>
          <w:sz w:val="20"/>
        </w:rPr>
        <w:t xml:space="preserve"> </w:t>
      </w:r>
      <w:r w:rsidRPr="00B3663D">
        <w:rPr>
          <w:sz w:val="20"/>
        </w:rPr>
        <w:t>ki</w:t>
      </w:r>
      <w:r w:rsidRPr="00B3663D" w:rsidR="005A771B">
        <w:rPr>
          <w:sz w:val="20"/>
        </w:rPr>
        <w:t xml:space="preserve"> </w:t>
      </w:r>
      <w:r w:rsidRPr="00B3663D">
        <w:rPr>
          <w:sz w:val="20"/>
        </w:rPr>
        <w:t>İkinci</w:t>
      </w:r>
      <w:r w:rsidRPr="00B3663D" w:rsidR="005A771B">
        <w:rPr>
          <w:sz w:val="20"/>
        </w:rPr>
        <w:t xml:space="preserve"> </w:t>
      </w:r>
      <w:r w:rsidRPr="00B3663D">
        <w:rPr>
          <w:sz w:val="20"/>
        </w:rPr>
        <w:t>100</w:t>
      </w:r>
      <w:r w:rsidRPr="00B3663D" w:rsidR="005A771B">
        <w:rPr>
          <w:sz w:val="20"/>
        </w:rPr>
        <w:t xml:space="preserve"> </w:t>
      </w:r>
      <w:r w:rsidRPr="00B3663D">
        <w:rPr>
          <w:sz w:val="20"/>
        </w:rPr>
        <w:t>Günlük</w:t>
      </w:r>
      <w:r w:rsidRPr="00B3663D" w:rsidR="005A771B">
        <w:rPr>
          <w:sz w:val="20"/>
        </w:rPr>
        <w:t xml:space="preserve"> </w:t>
      </w:r>
      <w:r w:rsidRPr="00B3663D">
        <w:rPr>
          <w:sz w:val="20"/>
        </w:rPr>
        <w:t>Eylem</w:t>
      </w:r>
      <w:r w:rsidRPr="00B3663D" w:rsidR="005A771B">
        <w:rPr>
          <w:sz w:val="20"/>
        </w:rPr>
        <w:t xml:space="preserve"> </w:t>
      </w:r>
      <w:r w:rsidRPr="00B3663D">
        <w:rPr>
          <w:sz w:val="20"/>
        </w:rPr>
        <w:t>Planı’nızda</w:t>
      </w:r>
      <w:r w:rsidRPr="00B3663D" w:rsidR="005A771B">
        <w:rPr>
          <w:sz w:val="20"/>
        </w:rPr>
        <w:t xml:space="preserve"> </w:t>
      </w:r>
      <w:r w:rsidRPr="00B3663D">
        <w:rPr>
          <w:sz w:val="20"/>
        </w:rPr>
        <w:t>Sayın</w:t>
      </w:r>
      <w:r w:rsidRPr="00B3663D" w:rsidR="005A771B">
        <w:rPr>
          <w:sz w:val="20"/>
        </w:rPr>
        <w:t xml:space="preserve"> </w:t>
      </w:r>
      <w:r w:rsidRPr="00B3663D">
        <w:rPr>
          <w:sz w:val="20"/>
        </w:rPr>
        <w:t>AKP</w:t>
      </w:r>
      <w:r w:rsidRPr="00B3663D" w:rsidR="005A771B">
        <w:rPr>
          <w:sz w:val="20"/>
        </w:rPr>
        <w:t xml:space="preserve"> </w:t>
      </w:r>
      <w:r w:rsidRPr="00B3663D">
        <w:rPr>
          <w:sz w:val="20"/>
        </w:rPr>
        <w:t>Genel</w:t>
      </w:r>
      <w:r w:rsidRPr="00B3663D" w:rsidR="005A771B">
        <w:rPr>
          <w:sz w:val="20"/>
        </w:rPr>
        <w:t xml:space="preserve"> </w:t>
      </w:r>
      <w:r w:rsidRPr="00B3663D">
        <w:rPr>
          <w:sz w:val="20"/>
        </w:rPr>
        <w:t>Başkanı</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“Türkiye</w:t>
      </w:r>
      <w:r w:rsidRPr="00B3663D" w:rsidR="005A771B">
        <w:rPr>
          <w:sz w:val="20"/>
        </w:rPr>
        <w:t xml:space="preserve"> </w:t>
      </w:r>
      <w:r w:rsidRPr="00B3663D">
        <w:rPr>
          <w:sz w:val="20"/>
        </w:rPr>
        <w:t>kalkınma</w:t>
      </w:r>
      <w:r w:rsidRPr="00B3663D" w:rsidR="005A771B">
        <w:rPr>
          <w:sz w:val="20"/>
        </w:rPr>
        <w:t xml:space="preserve"> </w:t>
      </w:r>
      <w:r w:rsidRPr="00B3663D">
        <w:rPr>
          <w:sz w:val="20"/>
        </w:rPr>
        <w:t>fonu</w:t>
      </w:r>
      <w:r w:rsidRPr="00B3663D" w:rsidR="005A771B">
        <w:rPr>
          <w:sz w:val="20"/>
        </w:rPr>
        <w:t xml:space="preserve"> </w:t>
      </w:r>
      <w:r w:rsidRPr="00B3663D">
        <w:rPr>
          <w:sz w:val="20"/>
        </w:rPr>
        <w:t>kuracağız.”ı</w:t>
      </w:r>
      <w:r w:rsidRPr="00B3663D" w:rsidR="005A771B">
        <w:rPr>
          <w:sz w:val="20"/>
        </w:rPr>
        <w:t xml:space="preserve"> </w:t>
      </w:r>
      <w:r w:rsidRPr="00B3663D">
        <w:rPr>
          <w:sz w:val="20"/>
        </w:rPr>
        <w:t>söyledi;</w:t>
      </w:r>
      <w:r w:rsidRPr="00B3663D" w:rsidR="005A771B">
        <w:rPr>
          <w:sz w:val="20"/>
        </w:rPr>
        <w:t xml:space="preserve"> </w:t>
      </w:r>
      <w:r w:rsidRPr="00B3663D">
        <w:rPr>
          <w:sz w:val="20"/>
        </w:rPr>
        <w:t>buradaki</w:t>
      </w:r>
      <w:r w:rsidRPr="00B3663D" w:rsidR="005A771B">
        <w:rPr>
          <w:sz w:val="20"/>
        </w:rPr>
        <w:t xml:space="preserve"> </w:t>
      </w:r>
      <w:r w:rsidRPr="00B3663D">
        <w:rPr>
          <w:sz w:val="20"/>
        </w:rPr>
        <w:t>amacı</w:t>
      </w:r>
      <w:r w:rsidRPr="00B3663D" w:rsidR="005A771B">
        <w:rPr>
          <w:sz w:val="20"/>
        </w:rPr>
        <w:t xml:space="preserve"> </w:t>
      </w:r>
      <w:r w:rsidRPr="00B3663D">
        <w:rPr>
          <w:sz w:val="20"/>
        </w:rPr>
        <w:t>merak</w:t>
      </w:r>
      <w:r w:rsidRPr="00B3663D" w:rsidR="005A771B">
        <w:rPr>
          <w:sz w:val="20"/>
        </w:rPr>
        <w:t xml:space="preserve"> </w:t>
      </w:r>
      <w:r w:rsidRPr="00B3663D">
        <w:rPr>
          <w:sz w:val="20"/>
        </w:rPr>
        <w:t>ediyorum.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yenileri</w:t>
      </w:r>
      <w:r w:rsidRPr="00B3663D" w:rsidR="005A771B">
        <w:rPr>
          <w:sz w:val="20"/>
        </w:rPr>
        <w:t xml:space="preserve"> </w:t>
      </w:r>
      <w:r w:rsidRPr="00B3663D">
        <w:rPr>
          <w:sz w:val="20"/>
        </w:rPr>
        <w:t>eklenen</w:t>
      </w:r>
      <w:r w:rsidRPr="00B3663D" w:rsidR="005A771B">
        <w:rPr>
          <w:sz w:val="20"/>
        </w:rPr>
        <w:t xml:space="preserve"> </w:t>
      </w:r>
      <w:r w:rsidRPr="00B3663D">
        <w:rPr>
          <w:sz w:val="20"/>
        </w:rPr>
        <w:t>bu</w:t>
      </w:r>
      <w:r w:rsidRPr="00B3663D" w:rsidR="005A771B">
        <w:rPr>
          <w:sz w:val="20"/>
        </w:rPr>
        <w:t xml:space="preserve"> </w:t>
      </w:r>
      <w:r w:rsidRPr="00B3663D">
        <w:rPr>
          <w:sz w:val="20"/>
        </w:rPr>
        <w:t>fonlar</w:t>
      </w:r>
      <w:r w:rsidRPr="00B3663D" w:rsidR="005A771B">
        <w:rPr>
          <w:sz w:val="20"/>
        </w:rPr>
        <w:t xml:space="preserve"> </w:t>
      </w:r>
      <w:r w:rsidRPr="00B3663D">
        <w:rPr>
          <w:sz w:val="20"/>
        </w:rPr>
        <w:t>üzerinden</w:t>
      </w:r>
      <w:r w:rsidRPr="00B3663D" w:rsidR="005A771B">
        <w:rPr>
          <w:sz w:val="20"/>
        </w:rPr>
        <w:t xml:space="preserve"> </w:t>
      </w:r>
      <w:r w:rsidRPr="00B3663D">
        <w:rPr>
          <w:sz w:val="20"/>
        </w:rPr>
        <w:t>1</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gibi</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dış</w:t>
      </w:r>
      <w:r w:rsidRPr="00B3663D" w:rsidR="005A771B">
        <w:rPr>
          <w:sz w:val="20"/>
        </w:rPr>
        <w:t xml:space="preserve"> </w:t>
      </w:r>
      <w:r w:rsidRPr="00B3663D">
        <w:rPr>
          <w:sz w:val="20"/>
        </w:rPr>
        <w:t>borcun</w:t>
      </w:r>
      <w:r w:rsidRPr="00B3663D" w:rsidR="005A771B">
        <w:rPr>
          <w:sz w:val="20"/>
        </w:rPr>
        <w:t xml:space="preserve"> </w:t>
      </w:r>
      <w:r w:rsidRPr="00B3663D">
        <w:rPr>
          <w:sz w:val="20"/>
        </w:rPr>
        <w:t>aranacağını</w:t>
      </w:r>
      <w:r w:rsidRPr="00B3663D" w:rsidR="005A771B">
        <w:rPr>
          <w:sz w:val="20"/>
        </w:rPr>
        <w:t xml:space="preserve"> </w:t>
      </w:r>
      <w:r w:rsidRPr="00B3663D">
        <w:rPr>
          <w:sz w:val="20"/>
        </w:rPr>
        <w:t>da</w:t>
      </w:r>
      <w:r w:rsidRPr="00B3663D" w:rsidR="005A771B">
        <w:rPr>
          <w:sz w:val="20"/>
        </w:rPr>
        <w:t xml:space="preserve"> </w:t>
      </w:r>
      <w:r w:rsidRPr="00B3663D">
        <w:rPr>
          <w:sz w:val="20"/>
        </w:rPr>
        <w:t>okuyunca,</w:t>
      </w:r>
      <w:r w:rsidRPr="00B3663D" w:rsidR="005A771B">
        <w:rPr>
          <w:sz w:val="20"/>
        </w:rPr>
        <w:t xml:space="preserve"> </w:t>
      </w:r>
      <w:r w:rsidRPr="00B3663D">
        <w:rPr>
          <w:sz w:val="20"/>
        </w:rPr>
        <w:t>duyunca</w:t>
      </w:r>
      <w:r w:rsidRPr="00B3663D" w:rsidR="005A771B">
        <w:rPr>
          <w:sz w:val="20"/>
        </w:rPr>
        <w:t xml:space="preserve"> </w:t>
      </w:r>
      <w:r w:rsidRPr="00B3663D">
        <w:rPr>
          <w:sz w:val="20"/>
        </w:rPr>
        <w:t>inanın,</w:t>
      </w:r>
      <w:r w:rsidRPr="00B3663D" w:rsidR="005A771B">
        <w:rPr>
          <w:sz w:val="20"/>
        </w:rPr>
        <w:t xml:space="preserve"> </w:t>
      </w:r>
      <w:r w:rsidRPr="00B3663D">
        <w:rPr>
          <w:sz w:val="20"/>
        </w:rPr>
        <w:t>biraz</w:t>
      </w:r>
      <w:r w:rsidRPr="00B3663D" w:rsidR="005A771B">
        <w:rPr>
          <w:sz w:val="20"/>
        </w:rPr>
        <w:t xml:space="preserve"> </w:t>
      </w:r>
      <w:r w:rsidRPr="00B3663D">
        <w:rPr>
          <w:sz w:val="20"/>
        </w:rPr>
        <w:t>ekonomi</w:t>
      </w:r>
      <w:r w:rsidRPr="00B3663D" w:rsidR="005A771B">
        <w:rPr>
          <w:sz w:val="20"/>
        </w:rPr>
        <w:t xml:space="preserve"> </w:t>
      </w:r>
      <w:r w:rsidRPr="00B3663D">
        <w:rPr>
          <w:sz w:val="20"/>
        </w:rPr>
        <w:t>biliyorsam,</w:t>
      </w:r>
      <w:r w:rsidRPr="00B3663D" w:rsidR="005A771B">
        <w:rPr>
          <w:sz w:val="20"/>
        </w:rPr>
        <w:t xml:space="preserve"> </w:t>
      </w:r>
      <w:r w:rsidRPr="00B3663D">
        <w:rPr>
          <w:sz w:val="20"/>
        </w:rPr>
        <w:t>saçlarım</w:t>
      </w:r>
      <w:r w:rsidRPr="00B3663D" w:rsidR="005A771B">
        <w:rPr>
          <w:sz w:val="20"/>
        </w:rPr>
        <w:t xml:space="preserve"> </w:t>
      </w:r>
      <w:r w:rsidRPr="00B3663D">
        <w:rPr>
          <w:sz w:val="20"/>
        </w:rPr>
        <w:t>diken</w:t>
      </w:r>
      <w:r w:rsidRPr="00B3663D" w:rsidR="005A771B">
        <w:rPr>
          <w:sz w:val="20"/>
        </w:rPr>
        <w:t xml:space="preserve"> </w:t>
      </w:r>
      <w:r w:rsidRPr="00B3663D">
        <w:rPr>
          <w:sz w:val="20"/>
        </w:rPr>
        <w:t>diken</w:t>
      </w:r>
      <w:r w:rsidRPr="00B3663D" w:rsidR="005A771B">
        <w:rPr>
          <w:sz w:val="20"/>
        </w:rPr>
        <w:t xml:space="preserve"> </w:t>
      </w:r>
      <w:r w:rsidRPr="00B3663D">
        <w:rPr>
          <w:sz w:val="20"/>
        </w:rPr>
        <w:t>oldu.</w:t>
      </w:r>
      <w:r w:rsidRPr="00B3663D" w:rsidR="005A771B">
        <w:rPr>
          <w:sz w:val="20"/>
        </w:rPr>
        <w:t xml:space="preserve"> </w:t>
      </w:r>
      <w:r w:rsidRPr="00B3663D">
        <w:rPr>
          <w:sz w:val="20"/>
        </w:rPr>
        <w:t>Fonlarla</w:t>
      </w:r>
      <w:r w:rsidRPr="00B3663D" w:rsidR="005A771B">
        <w:rPr>
          <w:sz w:val="20"/>
        </w:rPr>
        <w:t xml:space="preserve"> </w:t>
      </w:r>
      <w:r w:rsidRPr="00B3663D">
        <w:rPr>
          <w:sz w:val="20"/>
        </w:rPr>
        <w:t>ve</w:t>
      </w:r>
      <w:r w:rsidRPr="00B3663D" w:rsidR="005A771B">
        <w:rPr>
          <w:sz w:val="20"/>
        </w:rPr>
        <w:t xml:space="preserve"> </w:t>
      </w:r>
      <w:r w:rsidRPr="00B3663D">
        <w:rPr>
          <w:sz w:val="20"/>
        </w:rPr>
        <w:t>borçlarla</w:t>
      </w:r>
      <w:r w:rsidRPr="00B3663D" w:rsidR="005A771B">
        <w:rPr>
          <w:sz w:val="20"/>
        </w:rPr>
        <w:t xml:space="preserve"> </w:t>
      </w:r>
      <w:r w:rsidRPr="00B3663D">
        <w:rPr>
          <w:sz w:val="20"/>
        </w:rPr>
        <w:t>ülkeyi</w:t>
      </w:r>
      <w:r w:rsidRPr="00B3663D" w:rsidR="005A771B">
        <w:rPr>
          <w:sz w:val="20"/>
        </w:rPr>
        <w:t xml:space="preserve"> </w:t>
      </w:r>
      <w:r w:rsidRPr="00B3663D">
        <w:rPr>
          <w:sz w:val="20"/>
        </w:rPr>
        <w:t>büyüyormuş</w:t>
      </w:r>
      <w:r w:rsidRPr="00B3663D" w:rsidR="005A771B">
        <w:rPr>
          <w:sz w:val="20"/>
        </w:rPr>
        <w:t xml:space="preserve"> </w:t>
      </w:r>
      <w:r w:rsidRPr="00B3663D">
        <w:rPr>
          <w:sz w:val="20"/>
        </w:rPr>
        <w:t>gibi</w:t>
      </w:r>
      <w:r w:rsidRPr="00B3663D" w:rsidR="005A771B">
        <w:rPr>
          <w:sz w:val="20"/>
        </w:rPr>
        <w:t xml:space="preserve"> </w:t>
      </w:r>
      <w:r w:rsidRPr="00B3663D">
        <w:rPr>
          <w:sz w:val="20"/>
        </w:rPr>
        <w:t>göstermek,</w:t>
      </w:r>
      <w:r w:rsidRPr="00B3663D" w:rsidR="005A771B">
        <w:rPr>
          <w:sz w:val="20"/>
        </w:rPr>
        <w:t xml:space="preserve"> </w:t>
      </w:r>
      <w:r w:rsidRPr="00B3663D">
        <w:rPr>
          <w:sz w:val="20"/>
        </w:rPr>
        <w:t>81</w:t>
      </w:r>
      <w:r w:rsidRPr="00B3663D" w:rsidR="005A771B">
        <w:rPr>
          <w:sz w:val="20"/>
        </w:rPr>
        <w:t xml:space="preserve"> </w:t>
      </w:r>
      <w:r w:rsidRPr="00B3663D">
        <w:rPr>
          <w:sz w:val="20"/>
        </w:rPr>
        <w:t>milyonluk</w:t>
      </w:r>
      <w:r w:rsidRPr="00B3663D" w:rsidR="005A771B">
        <w:rPr>
          <w:sz w:val="20"/>
        </w:rPr>
        <w:t xml:space="preserve"> </w:t>
      </w:r>
      <w:r w:rsidRPr="00B3663D">
        <w:rPr>
          <w:sz w:val="20"/>
        </w:rPr>
        <w:t>Türkiye’nin</w:t>
      </w:r>
      <w:r w:rsidRPr="00B3663D" w:rsidR="005A771B">
        <w:rPr>
          <w:sz w:val="20"/>
        </w:rPr>
        <w:t xml:space="preserve"> </w:t>
      </w:r>
      <w:r w:rsidRPr="00B3663D">
        <w:rPr>
          <w:sz w:val="20"/>
        </w:rPr>
        <w:t>hazinesinin</w:t>
      </w:r>
      <w:r w:rsidRPr="00B3663D" w:rsidR="005A771B">
        <w:rPr>
          <w:sz w:val="20"/>
        </w:rPr>
        <w:t xml:space="preserve"> </w:t>
      </w:r>
      <w:r w:rsidRPr="00B3663D">
        <w:rPr>
          <w:sz w:val="20"/>
        </w:rPr>
        <w:t>tek</w:t>
      </w:r>
      <w:r w:rsidRPr="00B3663D" w:rsidR="005A771B">
        <w:rPr>
          <w:sz w:val="20"/>
        </w:rPr>
        <w:t xml:space="preserve"> </w:t>
      </w:r>
      <w:r w:rsidRPr="00B3663D">
        <w:rPr>
          <w:sz w:val="20"/>
        </w:rPr>
        <w:t>kişinin</w:t>
      </w:r>
      <w:r w:rsidRPr="00B3663D" w:rsidR="005A771B">
        <w:rPr>
          <w:sz w:val="20"/>
        </w:rPr>
        <w:t xml:space="preserve"> </w:t>
      </w:r>
      <w:r w:rsidRPr="00B3663D">
        <w:rPr>
          <w:sz w:val="20"/>
        </w:rPr>
        <w:t>emriyle</w:t>
      </w:r>
      <w:r w:rsidRPr="00B3663D" w:rsidR="005A771B">
        <w:rPr>
          <w:sz w:val="20"/>
        </w:rPr>
        <w:t xml:space="preserve"> </w:t>
      </w:r>
      <w:r w:rsidRPr="00B3663D">
        <w:rPr>
          <w:sz w:val="20"/>
        </w:rPr>
        <w:t>idare</w:t>
      </w:r>
      <w:r w:rsidRPr="00B3663D" w:rsidR="005A771B">
        <w:rPr>
          <w:sz w:val="20"/>
        </w:rPr>
        <w:t xml:space="preserve"> </w:t>
      </w:r>
      <w:r w:rsidRPr="00B3663D">
        <w:rPr>
          <w:sz w:val="20"/>
        </w:rPr>
        <w:t>edilmesi</w:t>
      </w:r>
      <w:r w:rsidRPr="00B3663D" w:rsidR="005A771B">
        <w:rPr>
          <w:sz w:val="20"/>
        </w:rPr>
        <w:t xml:space="preserve"> </w:t>
      </w:r>
      <w:r w:rsidRPr="00B3663D">
        <w:rPr>
          <w:sz w:val="20"/>
        </w:rPr>
        <w:t>olamaz.</w:t>
      </w:r>
      <w:r w:rsidRPr="00B3663D" w:rsidR="005A771B">
        <w:rPr>
          <w:sz w:val="20"/>
        </w:rPr>
        <w:t xml:space="preserve"> </w:t>
      </w:r>
      <w:r w:rsidRPr="00B3663D">
        <w:rPr>
          <w:sz w:val="20"/>
        </w:rPr>
        <w:t>Hazinemiz</w:t>
      </w:r>
      <w:r w:rsidRPr="00B3663D" w:rsidR="005A771B">
        <w:rPr>
          <w:sz w:val="20"/>
        </w:rPr>
        <w:t xml:space="preserve"> </w:t>
      </w:r>
      <w:r w:rsidRPr="00B3663D">
        <w:rPr>
          <w:sz w:val="20"/>
        </w:rPr>
        <w:t>nerede?</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bütçe</w:t>
      </w:r>
      <w:r w:rsidRPr="00B3663D" w:rsidR="005A771B">
        <w:rPr>
          <w:sz w:val="20"/>
        </w:rPr>
        <w:t xml:space="preserve"> </w:t>
      </w:r>
      <w:r w:rsidRPr="00B3663D">
        <w:rPr>
          <w:sz w:val="20"/>
        </w:rPr>
        <w:t>sunumunda</w:t>
      </w:r>
      <w:r w:rsidRPr="00B3663D" w:rsidR="005A771B">
        <w:rPr>
          <w:sz w:val="20"/>
        </w:rPr>
        <w:t xml:space="preserve"> </w:t>
      </w:r>
      <w:r w:rsidRPr="00B3663D">
        <w:rPr>
          <w:sz w:val="20"/>
        </w:rPr>
        <w:t>“Büyüdük.”</w:t>
      </w:r>
      <w:r w:rsidRPr="00B3663D" w:rsidR="005A771B">
        <w:rPr>
          <w:sz w:val="20"/>
        </w:rPr>
        <w:t xml:space="preserve"> </w:t>
      </w:r>
      <w:r w:rsidRPr="00B3663D">
        <w:rPr>
          <w:sz w:val="20"/>
        </w:rPr>
        <w:t>diyorsunuz</w:t>
      </w:r>
      <w:r w:rsidRPr="00B3663D" w:rsidR="005A771B">
        <w:rPr>
          <w:sz w:val="20"/>
        </w:rPr>
        <w:t xml:space="preserve"> </w:t>
      </w:r>
      <w:r w:rsidRPr="00B3663D">
        <w:rPr>
          <w:sz w:val="20"/>
        </w:rPr>
        <w:t>oysaki</w:t>
      </w:r>
      <w:r w:rsidRPr="00B3663D" w:rsidR="005A771B">
        <w:rPr>
          <w:sz w:val="20"/>
        </w:rPr>
        <w:t xml:space="preserve"> </w:t>
      </w:r>
      <w:r w:rsidRPr="00B3663D">
        <w:rPr>
          <w:sz w:val="20"/>
        </w:rPr>
        <w:t>son</w:t>
      </w:r>
      <w:r w:rsidRPr="00B3663D" w:rsidR="005A771B">
        <w:rPr>
          <w:sz w:val="20"/>
        </w:rPr>
        <w:t xml:space="preserve"> </w:t>
      </w:r>
      <w:r w:rsidRPr="00B3663D">
        <w:rPr>
          <w:sz w:val="20"/>
        </w:rPr>
        <w:t>gelen</w:t>
      </w:r>
      <w:r w:rsidRPr="00B3663D" w:rsidR="005A771B">
        <w:rPr>
          <w:sz w:val="20"/>
        </w:rPr>
        <w:t xml:space="preserve"> </w:t>
      </w:r>
      <w:r w:rsidRPr="00B3663D">
        <w:rPr>
          <w:sz w:val="20"/>
        </w:rPr>
        <w:t>verilere</w:t>
      </w:r>
      <w:r w:rsidRPr="00B3663D" w:rsidR="005A771B">
        <w:rPr>
          <w:sz w:val="20"/>
        </w:rPr>
        <w:t xml:space="preserve"> </w:t>
      </w:r>
      <w:r w:rsidRPr="00B3663D">
        <w:rPr>
          <w:sz w:val="20"/>
        </w:rPr>
        <w:t>göre,</w:t>
      </w:r>
      <w:r w:rsidRPr="00B3663D" w:rsidR="005A771B">
        <w:rPr>
          <w:sz w:val="20"/>
        </w:rPr>
        <w:t xml:space="preserve"> </w:t>
      </w:r>
      <w:r w:rsidRPr="00B3663D">
        <w:rPr>
          <w:sz w:val="20"/>
        </w:rPr>
        <w:t>büyüme</w:t>
      </w:r>
      <w:r w:rsidRPr="00B3663D" w:rsidR="005A771B">
        <w:rPr>
          <w:sz w:val="20"/>
        </w:rPr>
        <w:t xml:space="preserve"> </w:t>
      </w:r>
      <w:r w:rsidRPr="00B3663D">
        <w:rPr>
          <w:sz w:val="20"/>
        </w:rPr>
        <w:t>sadece</w:t>
      </w:r>
      <w:r w:rsidRPr="00B3663D" w:rsidR="005A771B">
        <w:rPr>
          <w:sz w:val="20"/>
        </w:rPr>
        <w:t xml:space="preserve"> </w:t>
      </w:r>
      <w:r w:rsidRPr="00B3663D">
        <w:rPr>
          <w:sz w:val="20"/>
        </w:rPr>
        <w:t>1,6;</w:t>
      </w:r>
      <w:r w:rsidRPr="00B3663D" w:rsidR="005A771B">
        <w:rPr>
          <w:sz w:val="20"/>
        </w:rPr>
        <w:t xml:space="preserve"> </w:t>
      </w:r>
      <w:r w:rsidRPr="00B3663D">
        <w:rPr>
          <w:sz w:val="20"/>
        </w:rPr>
        <w:t>7,4’lerden</w:t>
      </w:r>
      <w:r w:rsidRPr="00B3663D" w:rsidR="005A771B">
        <w:rPr>
          <w:sz w:val="20"/>
        </w:rPr>
        <w:t xml:space="preserve"> </w:t>
      </w:r>
      <w:r w:rsidRPr="00B3663D">
        <w:rPr>
          <w:sz w:val="20"/>
        </w:rPr>
        <w:t>1,6’ya.</w:t>
      </w:r>
      <w:r w:rsidRPr="00B3663D" w:rsidR="005A771B">
        <w:rPr>
          <w:sz w:val="20"/>
        </w:rPr>
        <w:t xml:space="preserve"> </w:t>
      </w:r>
      <w:r w:rsidRPr="00B3663D">
        <w:rPr>
          <w:sz w:val="20"/>
        </w:rPr>
        <w:t>Frenleri</w:t>
      </w:r>
      <w:r w:rsidRPr="00B3663D" w:rsidR="005A771B">
        <w:rPr>
          <w:sz w:val="20"/>
        </w:rPr>
        <w:t xml:space="preserve"> </w:t>
      </w:r>
      <w:r w:rsidRPr="00B3663D">
        <w:rPr>
          <w:sz w:val="20"/>
        </w:rPr>
        <w:t>olmayan</w:t>
      </w:r>
      <w:r w:rsidRPr="00B3663D" w:rsidR="005A771B">
        <w:rPr>
          <w:sz w:val="20"/>
        </w:rPr>
        <w:t xml:space="preserve"> </w:t>
      </w:r>
      <w:r w:rsidRPr="00B3663D">
        <w:rPr>
          <w:sz w:val="20"/>
        </w:rPr>
        <w:t>bir</w:t>
      </w:r>
      <w:r w:rsidRPr="00B3663D" w:rsidR="005A771B">
        <w:rPr>
          <w:sz w:val="20"/>
        </w:rPr>
        <w:t xml:space="preserve"> </w:t>
      </w:r>
      <w:r w:rsidRPr="00B3663D">
        <w:rPr>
          <w:sz w:val="20"/>
        </w:rPr>
        <w:t>kamyonun</w:t>
      </w:r>
      <w:r w:rsidRPr="00B3663D" w:rsidR="005A771B">
        <w:rPr>
          <w:sz w:val="20"/>
        </w:rPr>
        <w:t xml:space="preserve"> </w:t>
      </w:r>
      <w:r w:rsidRPr="00B3663D">
        <w:rPr>
          <w:sz w:val="20"/>
        </w:rPr>
        <w:t>acemi</w:t>
      </w:r>
      <w:r w:rsidRPr="00B3663D" w:rsidR="005A771B">
        <w:rPr>
          <w:sz w:val="20"/>
        </w:rPr>
        <w:t xml:space="preserve"> </w:t>
      </w:r>
      <w:r w:rsidRPr="00B3663D">
        <w:rPr>
          <w:sz w:val="20"/>
        </w:rPr>
        <w:t>şoförü</w:t>
      </w:r>
      <w:r w:rsidRPr="00B3663D" w:rsidR="005A771B">
        <w:rPr>
          <w:sz w:val="20"/>
        </w:rPr>
        <w:t xml:space="preserve"> </w:t>
      </w:r>
      <w:r w:rsidRPr="00B3663D">
        <w:rPr>
          <w:sz w:val="20"/>
        </w:rPr>
        <w:t>gibisiniz.</w:t>
      </w:r>
      <w:r w:rsidRPr="00B3663D" w:rsidR="005A771B">
        <w:rPr>
          <w:sz w:val="20"/>
        </w:rPr>
        <w:t xml:space="preserve"> </w:t>
      </w:r>
      <w:r w:rsidRPr="00B3663D">
        <w:rPr>
          <w:sz w:val="20"/>
        </w:rPr>
        <w:t>Küçülüyoruz,</w:t>
      </w:r>
      <w:r w:rsidRPr="00B3663D" w:rsidR="005A771B">
        <w:rPr>
          <w:sz w:val="20"/>
        </w:rPr>
        <w:t xml:space="preserve"> </w:t>
      </w:r>
      <w:r w:rsidRPr="00B3663D">
        <w:rPr>
          <w:sz w:val="20"/>
        </w:rPr>
        <w:t>fakirleşiyoruz,</w:t>
      </w:r>
      <w:r w:rsidRPr="00B3663D" w:rsidR="005A771B">
        <w:rPr>
          <w:sz w:val="20"/>
        </w:rPr>
        <w:t xml:space="preserve"> </w:t>
      </w:r>
      <w:r w:rsidRPr="00B3663D">
        <w:rPr>
          <w:sz w:val="20"/>
        </w:rPr>
        <w:t>yok</w:t>
      </w:r>
      <w:r w:rsidRPr="00B3663D" w:rsidR="005A771B">
        <w:rPr>
          <w:sz w:val="20"/>
        </w:rPr>
        <w:t xml:space="preserve"> </w:t>
      </w:r>
      <w:r w:rsidRPr="00B3663D">
        <w:rPr>
          <w:sz w:val="20"/>
        </w:rPr>
        <w:t>oluyoruz.</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Türkiye’yi</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batağına</w:t>
      </w:r>
      <w:r w:rsidRPr="00B3663D" w:rsidR="005A771B">
        <w:rPr>
          <w:sz w:val="20"/>
        </w:rPr>
        <w:t xml:space="preserve"> </w:t>
      </w:r>
      <w:r w:rsidRPr="00B3663D">
        <w:rPr>
          <w:sz w:val="20"/>
        </w:rPr>
        <w:t>soktunuz.</w:t>
      </w:r>
      <w:r w:rsidRPr="00B3663D" w:rsidR="005A771B">
        <w:rPr>
          <w:sz w:val="20"/>
        </w:rPr>
        <w:t xml:space="preserve"> </w:t>
      </w:r>
      <w:r w:rsidRPr="00B3663D">
        <w:rPr>
          <w:sz w:val="20"/>
        </w:rPr>
        <w:t>2002’den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kamunun</w:t>
      </w:r>
      <w:r w:rsidRPr="00B3663D" w:rsidR="005A771B">
        <w:rPr>
          <w:sz w:val="20"/>
        </w:rPr>
        <w:t xml:space="preserve"> </w:t>
      </w:r>
      <w:r w:rsidRPr="00B3663D">
        <w:rPr>
          <w:sz w:val="20"/>
        </w:rPr>
        <w:t>borcu</w:t>
      </w:r>
      <w:r w:rsidRPr="00B3663D" w:rsidR="005A771B">
        <w:rPr>
          <w:sz w:val="20"/>
        </w:rPr>
        <w:t xml:space="preserve"> </w:t>
      </w:r>
      <w:r w:rsidRPr="00B3663D">
        <w:rPr>
          <w:sz w:val="20"/>
        </w:rPr>
        <w:t>4</w:t>
      </w:r>
      <w:r w:rsidRPr="00B3663D" w:rsidR="005A771B">
        <w:rPr>
          <w:sz w:val="20"/>
        </w:rPr>
        <w:t xml:space="preserve"> </w:t>
      </w:r>
      <w:r w:rsidRPr="00B3663D">
        <w:rPr>
          <w:sz w:val="20"/>
        </w:rPr>
        <w:t>kat,</w:t>
      </w:r>
      <w:r w:rsidRPr="00B3663D" w:rsidR="005A771B">
        <w:rPr>
          <w:sz w:val="20"/>
        </w:rPr>
        <w:t xml:space="preserve"> </w:t>
      </w:r>
      <w:r w:rsidRPr="00B3663D">
        <w:rPr>
          <w:sz w:val="20"/>
        </w:rPr>
        <w:t>reel</w:t>
      </w:r>
      <w:r w:rsidRPr="00B3663D" w:rsidR="005A771B">
        <w:rPr>
          <w:sz w:val="20"/>
        </w:rPr>
        <w:t xml:space="preserve"> </w:t>
      </w:r>
      <w:r w:rsidRPr="00B3663D">
        <w:rPr>
          <w:sz w:val="20"/>
        </w:rPr>
        <w:t>sektörün</w:t>
      </w:r>
      <w:r w:rsidRPr="00B3663D" w:rsidR="005A771B">
        <w:rPr>
          <w:sz w:val="20"/>
        </w:rPr>
        <w:t xml:space="preserve"> </w:t>
      </w:r>
      <w:r w:rsidRPr="00B3663D">
        <w:rPr>
          <w:sz w:val="20"/>
        </w:rPr>
        <w:t>borcu</w:t>
      </w:r>
      <w:r w:rsidRPr="00B3663D" w:rsidR="005A771B">
        <w:rPr>
          <w:sz w:val="20"/>
        </w:rPr>
        <w:t xml:space="preserve"> </w:t>
      </w:r>
      <w:r w:rsidRPr="00B3663D">
        <w:rPr>
          <w:sz w:val="20"/>
        </w:rPr>
        <w:t>29</w:t>
      </w:r>
      <w:r w:rsidRPr="00B3663D" w:rsidR="005A771B">
        <w:rPr>
          <w:sz w:val="20"/>
        </w:rPr>
        <w:t xml:space="preserve"> </w:t>
      </w:r>
      <w:r w:rsidRPr="00B3663D">
        <w:rPr>
          <w:sz w:val="20"/>
        </w:rPr>
        <w:t>kat,</w:t>
      </w:r>
      <w:r w:rsidRPr="00B3663D" w:rsidR="005A771B">
        <w:rPr>
          <w:sz w:val="20"/>
        </w:rPr>
        <w:t xml:space="preserve"> </w:t>
      </w:r>
      <w:r w:rsidRPr="00B3663D">
        <w:rPr>
          <w:sz w:val="20"/>
        </w:rPr>
        <w:t>hane</w:t>
      </w:r>
      <w:r w:rsidRPr="00B3663D" w:rsidR="005A771B">
        <w:rPr>
          <w:sz w:val="20"/>
        </w:rPr>
        <w:t xml:space="preserve"> </w:t>
      </w:r>
      <w:r w:rsidRPr="00B3663D">
        <w:rPr>
          <w:sz w:val="20"/>
        </w:rPr>
        <w:t>halkının</w:t>
      </w:r>
      <w:r w:rsidRPr="00B3663D" w:rsidR="005A771B">
        <w:rPr>
          <w:sz w:val="20"/>
        </w:rPr>
        <w:t xml:space="preserve"> </w:t>
      </w:r>
      <w:r w:rsidRPr="00B3663D">
        <w:rPr>
          <w:sz w:val="20"/>
        </w:rPr>
        <w:t>borcu</w:t>
      </w:r>
      <w:r w:rsidRPr="00B3663D" w:rsidR="005A771B">
        <w:rPr>
          <w:sz w:val="20"/>
        </w:rPr>
        <w:t xml:space="preserve"> </w:t>
      </w:r>
      <w:r w:rsidRPr="00B3663D">
        <w:rPr>
          <w:sz w:val="20"/>
        </w:rPr>
        <w:t>78</w:t>
      </w:r>
      <w:r w:rsidRPr="00B3663D" w:rsidR="005A771B">
        <w:rPr>
          <w:sz w:val="20"/>
        </w:rPr>
        <w:t xml:space="preserve"> </w:t>
      </w:r>
      <w:r w:rsidRPr="00B3663D">
        <w:rPr>
          <w:sz w:val="20"/>
        </w:rPr>
        <w:t>kat,</w:t>
      </w:r>
      <w:r w:rsidRPr="00B3663D" w:rsidR="005A771B">
        <w:rPr>
          <w:sz w:val="20"/>
        </w:rPr>
        <w:t xml:space="preserve"> </w:t>
      </w:r>
      <w:r w:rsidRPr="00B3663D">
        <w:rPr>
          <w:sz w:val="20"/>
        </w:rPr>
        <w:t>toplam</w:t>
      </w:r>
      <w:r w:rsidRPr="00B3663D" w:rsidR="005A771B">
        <w:rPr>
          <w:sz w:val="20"/>
        </w:rPr>
        <w:t xml:space="preserve"> </w:t>
      </w:r>
      <w:r w:rsidRPr="00B3663D">
        <w:rPr>
          <w:sz w:val="20"/>
        </w:rPr>
        <w:t>borç</w:t>
      </w:r>
      <w:r w:rsidRPr="00B3663D" w:rsidR="005A771B">
        <w:rPr>
          <w:sz w:val="20"/>
        </w:rPr>
        <w:t xml:space="preserve"> </w:t>
      </w:r>
      <w:r w:rsidRPr="00B3663D">
        <w:rPr>
          <w:sz w:val="20"/>
        </w:rPr>
        <w:t>ise</w:t>
      </w:r>
      <w:r w:rsidRPr="00B3663D" w:rsidR="005A771B">
        <w:rPr>
          <w:sz w:val="20"/>
        </w:rPr>
        <w:t xml:space="preserve"> </w:t>
      </w:r>
      <w:r w:rsidRPr="00B3663D">
        <w:rPr>
          <w:sz w:val="20"/>
        </w:rPr>
        <w:t>11</w:t>
      </w:r>
      <w:r w:rsidRPr="00B3663D" w:rsidR="005A771B">
        <w:rPr>
          <w:sz w:val="20"/>
        </w:rPr>
        <w:t xml:space="preserve"> </w:t>
      </w:r>
      <w:r w:rsidRPr="00B3663D">
        <w:rPr>
          <w:sz w:val="20"/>
        </w:rPr>
        <w:t>kat</w:t>
      </w:r>
      <w:r w:rsidRPr="00B3663D" w:rsidR="005A771B">
        <w:rPr>
          <w:sz w:val="20"/>
        </w:rPr>
        <w:t xml:space="preserve"> </w:t>
      </w:r>
      <w:r w:rsidRPr="00B3663D">
        <w:rPr>
          <w:sz w:val="20"/>
        </w:rPr>
        <w:t>artmış.</w:t>
      </w:r>
      <w:r w:rsidRPr="00B3663D" w:rsidR="005A771B">
        <w:rPr>
          <w:sz w:val="20"/>
        </w:rPr>
        <w:t xml:space="preserve"> </w:t>
      </w:r>
      <w:r w:rsidRPr="00B3663D">
        <w:rPr>
          <w:sz w:val="20"/>
        </w:rPr>
        <w:t>Kaynak</w:t>
      </w:r>
      <w:r w:rsidRPr="00B3663D" w:rsidR="005A771B">
        <w:rPr>
          <w:sz w:val="20"/>
        </w:rPr>
        <w:t xml:space="preserve"> </w:t>
      </w:r>
      <w:r w:rsidRPr="00B3663D">
        <w:rPr>
          <w:sz w:val="20"/>
        </w:rPr>
        <w:t>bitti,</w:t>
      </w:r>
      <w:r w:rsidRPr="00B3663D" w:rsidR="005A771B">
        <w:rPr>
          <w:sz w:val="20"/>
        </w:rPr>
        <w:t xml:space="preserve"> </w:t>
      </w:r>
      <w:r w:rsidRPr="00B3663D">
        <w:rPr>
          <w:sz w:val="20"/>
        </w:rPr>
        <w:t>deniz</w:t>
      </w:r>
      <w:r w:rsidRPr="00B3663D" w:rsidR="005A771B">
        <w:rPr>
          <w:sz w:val="20"/>
        </w:rPr>
        <w:t xml:space="preserve"> </w:t>
      </w:r>
      <w:r w:rsidRPr="00B3663D">
        <w:rPr>
          <w:sz w:val="20"/>
        </w:rPr>
        <w:t>kurudu,</w:t>
      </w:r>
      <w:r w:rsidRPr="00B3663D" w:rsidR="005A771B">
        <w:rPr>
          <w:sz w:val="20"/>
        </w:rPr>
        <w:t xml:space="preserve"> </w:t>
      </w:r>
      <w:r w:rsidRPr="00B3663D">
        <w:rPr>
          <w:sz w:val="20"/>
        </w:rPr>
        <w:t>yetmedi,</w:t>
      </w:r>
      <w:r w:rsidRPr="00B3663D" w:rsidR="005A771B">
        <w:rPr>
          <w:sz w:val="20"/>
        </w:rPr>
        <w:t xml:space="preserve"> </w:t>
      </w:r>
      <w:r w:rsidRPr="00B3663D">
        <w:rPr>
          <w:sz w:val="20"/>
        </w:rPr>
        <w:t>İşsizlik</w:t>
      </w:r>
      <w:r w:rsidRPr="00B3663D" w:rsidR="005A771B">
        <w:rPr>
          <w:sz w:val="20"/>
        </w:rPr>
        <w:t xml:space="preserve"> </w:t>
      </w:r>
      <w:r w:rsidRPr="00B3663D">
        <w:rPr>
          <w:sz w:val="20"/>
        </w:rPr>
        <w:t>Fonu’ndaki</w:t>
      </w:r>
      <w:r w:rsidRPr="00B3663D" w:rsidR="005A771B">
        <w:rPr>
          <w:sz w:val="20"/>
        </w:rPr>
        <w:t xml:space="preserve"> </w:t>
      </w:r>
      <w:r w:rsidRPr="00B3663D">
        <w:rPr>
          <w:sz w:val="20"/>
        </w:rPr>
        <w:t>halkın</w:t>
      </w:r>
      <w:r w:rsidRPr="00B3663D" w:rsidR="005A771B">
        <w:rPr>
          <w:sz w:val="20"/>
        </w:rPr>
        <w:t xml:space="preserve"> </w:t>
      </w:r>
      <w:r w:rsidRPr="00B3663D">
        <w:rPr>
          <w:sz w:val="20"/>
        </w:rPr>
        <w:t>birikimlerine</w:t>
      </w:r>
      <w:r w:rsidRPr="00B3663D" w:rsidR="005A771B">
        <w:rPr>
          <w:sz w:val="20"/>
        </w:rPr>
        <w:t xml:space="preserve"> </w:t>
      </w:r>
      <w:r w:rsidRPr="00B3663D">
        <w:rPr>
          <w:sz w:val="20"/>
        </w:rPr>
        <w:t>göz</w:t>
      </w:r>
      <w:r w:rsidRPr="00B3663D" w:rsidR="005A771B">
        <w:rPr>
          <w:sz w:val="20"/>
        </w:rPr>
        <w:t xml:space="preserve"> </w:t>
      </w:r>
      <w:r w:rsidRPr="00B3663D">
        <w:rPr>
          <w:sz w:val="20"/>
        </w:rPr>
        <w:t>dikip,</w:t>
      </w:r>
      <w:r w:rsidRPr="00B3663D" w:rsidR="005A771B">
        <w:rPr>
          <w:sz w:val="20"/>
        </w:rPr>
        <w:t xml:space="preserve"> </w:t>
      </w:r>
      <w:r w:rsidRPr="00B3663D">
        <w:rPr>
          <w:sz w:val="20"/>
        </w:rPr>
        <w:t>onları</w:t>
      </w:r>
      <w:r w:rsidRPr="00B3663D" w:rsidR="005A771B">
        <w:rPr>
          <w:sz w:val="20"/>
        </w:rPr>
        <w:t xml:space="preserve"> </w:t>
      </w:r>
      <w:r w:rsidRPr="00B3663D">
        <w:rPr>
          <w:sz w:val="20"/>
        </w:rPr>
        <w:t>teminat</w:t>
      </w:r>
      <w:r w:rsidRPr="00B3663D" w:rsidR="005A771B">
        <w:rPr>
          <w:sz w:val="20"/>
        </w:rPr>
        <w:t xml:space="preserve"> </w:t>
      </w:r>
      <w:r w:rsidRPr="00B3663D">
        <w:rPr>
          <w:sz w:val="20"/>
        </w:rPr>
        <w:t>olarak</w:t>
      </w:r>
      <w:r w:rsidRPr="00B3663D" w:rsidR="005A771B">
        <w:rPr>
          <w:sz w:val="20"/>
        </w:rPr>
        <w:t xml:space="preserve"> </w:t>
      </w:r>
      <w:r w:rsidRPr="00B3663D">
        <w:rPr>
          <w:sz w:val="20"/>
        </w:rPr>
        <w:t>alıp</w:t>
      </w:r>
      <w:r w:rsidRPr="00B3663D" w:rsidR="005A771B">
        <w:rPr>
          <w:sz w:val="20"/>
        </w:rPr>
        <w:t xml:space="preserve"> </w:t>
      </w:r>
      <w:r w:rsidRPr="00B3663D">
        <w:rPr>
          <w:sz w:val="20"/>
        </w:rPr>
        <w:t>hazine</w:t>
      </w:r>
      <w:r w:rsidRPr="00B3663D" w:rsidR="005A771B">
        <w:rPr>
          <w:sz w:val="20"/>
        </w:rPr>
        <w:t xml:space="preserve"> </w:t>
      </w:r>
      <w:r w:rsidRPr="00B3663D">
        <w:rPr>
          <w:sz w:val="20"/>
        </w:rPr>
        <w:t>bonosu</w:t>
      </w:r>
      <w:r w:rsidRPr="00B3663D" w:rsidR="005A771B">
        <w:rPr>
          <w:sz w:val="20"/>
        </w:rPr>
        <w:t xml:space="preserve"> </w:t>
      </w:r>
      <w:r w:rsidRPr="00B3663D">
        <w:rPr>
          <w:sz w:val="20"/>
        </w:rPr>
        <w:t>kâğıdına</w:t>
      </w:r>
      <w:r w:rsidRPr="00B3663D" w:rsidR="005A771B">
        <w:rPr>
          <w:sz w:val="20"/>
        </w:rPr>
        <w:t xml:space="preserve"> </w:t>
      </w:r>
      <w:r w:rsidRPr="00B3663D">
        <w:rPr>
          <w:sz w:val="20"/>
        </w:rPr>
        <w:t>bağladınız.</w:t>
      </w:r>
      <w:r w:rsidRPr="00B3663D" w:rsidR="005A771B">
        <w:rPr>
          <w:sz w:val="20"/>
        </w:rPr>
        <w:t xml:space="preserve"> </w:t>
      </w:r>
      <w:r w:rsidRPr="00B3663D">
        <w:rPr>
          <w:sz w:val="20"/>
        </w:rPr>
        <w:t>Sattığınız</w:t>
      </w:r>
      <w:r w:rsidRPr="00B3663D" w:rsidR="005A771B">
        <w:rPr>
          <w:sz w:val="20"/>
        </w:rPr>
        <w:t xml:space="preserve"> </w:t>
      </w:r>
      <w:r w:rsidRPr="00B3663D">
        <w:rPr>
          <w:sz w:val="20"/>
        </w:rPr>
        <w:t>mallar,</w:t>
      </w:r>
      <w:r w:rsidRPr="00B3663D" w:rsidR="005A771B">
        <w:rPr>
          <w:sz w:val="20"/>
        </w:rPr>
        <w:t xml:space="preserve"> </w:t>
      </w:r>
      <w:r w:rsidRPr="00B3663D">
        <w:rPr>
          <w:sz w:val="20"/>
        </w:rPr>
        <w:t>vatandaştan</w:t>
      </w:r>
      <w:r w:rsidRPr="00B3663D" w:rsidR="005A771B">
        <w:rPr>
          <w:sz w:val="20"/>
        </w:rPr>
        <w:t xml:space="preserve"> </w:t>
      </w:r>
      <w:r w:rsidRPr="00B3663D">
        <w:rPr>
          <w:sz w:val="20"/>
        </w:rPr>
        <w:t>çaldığınız</w:t>
      </w:r>
      <w:r w:rsidRPr="00B3663D" w:rsidR="005A771B">
        <w:rPr>
          <w:sz w:val="20"/>
        </w:rPr>
        <w:t xml:space="preserve"> </w:t>
      </w:r>
      <w:r w:rsidRPr="00B3663D">
        <w:rPr>
          <w:sz w:val="20"/>
        </w:rPr>
        <w:t>birikimler,</w:t>
      </w:r>
      <w:r w:rsidRPr="00B3663D" w:rsidR="005A771B">
        <w:rPr>
          <w:sz w:val="20"/>
        </w:rPr>
        <w:t xml:space="preserve"> </w:t>
      </w:r>
      <w:r w:rsidRPr="00B3663D">
        <w:rPr>
          <w:sz w:val="20"/>
        </w:rPr>
        <w:t>hesabı</w:t>
      </w:r>
      <w:r w:rsidRPr="00B3663D" w:rsidR="005A771B">
        <w:rPr>
          <w:sz w:val="20"/>
        </w:rPr>
        <w:t xml:space="preserve"> </w:t>
      </w:r>
      <w:r w:rsidRPr="00B3663D">
        <w:rPr>
          <w:sz w:val="20"/>
        </w:rPr>
        <w:t>verilmeyen</w:t>
      </w:r>
      <w:r w:rsidRPr="00B3663D" w:rsidR="005A771B">
        <w:rPr>
          <w:sz w:val="20"/>
        </w:rPr>
        <w:t xml:space="preserve"> </w:t>
      </w:r>
      <w:r w:rsidRPr="00B3663D">
        <w:rPr>
          <w:sz w:val="20"/>
        </w:rPr>
        <w:t>örtülü</w:t>
      </w:r>
      <w:r w:rsidRPr="00B3663D" w:rsidR="005A771B">
        <w:rPr>
          <w:sz w:val="20"/>
        </w:rPr>
        <w:t xml:space="preserve"> </w:t>
      </w:r>
      <w:r w:rsidRPr="00B3663D">
        <w:rPr>
          <w:sz w:val="20"/>
        </w:rPr>
        <w:t>ödenekler</w:t>
      </w:r>
      <w:r w:rsidRPr="00B3663D" w:rsidR="005A771B">
        <w:rPr>
          <w:sz w:val="20"/>
        </w:rPr>
        <w:t xml:space="preserve"> </w:t>
      </w:r>
      <w:r w:rsidRPr="00B3663D">
        <w:rPr>
          <w:sz w:val="20"/>
        </w:rPr>
        <w:t>nerelerde;</w:t>
      </w:r>
      <w:r w:rsidRPr="00B3663D" w:rsidR="005A771B">
        <w:rPr>
          <w:sz w:val="20"/>
        </w:rPr>
        <w:t xml:space="preserve"> </w:t>
      </w:r>
      <w:r w:rsidRPr="00B3663D">
        <w:rPr>
          <w:sz w:val="20"/>
        </w:rPr>
        <w:t>bunun</w:t>
      </w:r>
      <w:r w:rsidRPr="00B3663D" w:rsidR="005A771B">
        <w:rPr>
          <w:sz w:val="20"/>
        </w:rPr>
        <w:t xml:space="preserve"> </w:t>
      </w:r>
      <w:r w:rsidRPr="00B3663D">
        <w:rPr>
          <w:sz w:val="20"/>
        </w:rPr>
        <w:t>hesabını</w:t>
      </w:r>
      <w:r w:rsidRPr="00B3663D" w:rsidR="005A771B">
        <w:rPr>
          <w:sz w:val="20"/>
        </w:rPr>
        <w:t xml:space="preserve"> </w:t>
      </w:r>
      <w:r w:rsidRPr="00B3663D">
        <w:rPr>
          <w:sz w:val="20"/>
        </w:rPr>
        <w:t>istiyorum.</w:t>
      </w:r>
      <w:r w:rsidRPr="00B3663D" w:rsidR="005A771B">
        <w:rPr>
          <w:sz w:val="20"/>
        </w:rPr>
        <w:t xml:space="preserve"> </w:t>
      </w:r>
      <w:r w:rsidRPr="00B3663D">
        <w:rPr>
          <w:sz w:val="20"/>
        </w:rPr>
        <w:t>Yine</w:t>
      </w:r>
      <w:r w:rsidRPr="00B3663D" w:rsidR="005A771B">
        <w:rPr>
          <w:sz w:val="20"/>
        </w:rPr>
        <w:t xml:space="preserve"> </w:t>
      </w:r>
      <w:r w:rsidRPr="00B3663D">
        <w:rPr>
          <w:sz w:val="20"/>
        </w:rPr>
        <w:t>soruyorum:</w:t>
      </w:r>
      <w:r w:rsidRPr="00B3663D" w:rsidR="005A771B">
        <w:rPr>
          <w:sz w:val="20"/>
        </w:rPr>
        <w:t xml:space="preserve"> </w:t>
      </w:r>
      <w:r w:rsidRPr="00B3663D">
        <w:rPr>
          <w:sz w:val="20"/>
        </w:rPr>
        <w:t>Hazinemiz</w:t>
      </w:r>
      <w:r w:rsidRPr="00B3663D" w:rsidR="005A771B">
        <w:rPr>
          <w:sz w:val="20"/>
        </w:rPr>
        <w:t xml:space="preserve"> </w:t>
      </w:r>
      <w:r w:rsidRPr="00B3663D">
        <w:rPr>
          <w:sz w:val="20"/>
        </w:rPr>
        <w:t>nerede?</w:t>
      </w:r>
    </w:p>
    <w:p w:rsidRPr="00B3663D" w:rsidR="009920B3" w:rsidP="00B3663D" w:rsidRDefault="009920B3">
      <w:pPr>
        <w:pStyle w:val="GENELKURUL"/>
        <w:spacing w:line="240" w:lineRule="auto"/>
        <w:rPr>
          <w:sz w:val="20"/>
        </w:rPr>
      </w:pPr>
      <w:r w:rsidRPr="00B3663D">
        <w:rPr>
          <w:sz w:val="20"/>
        </w:rPr>
        <w:t>2002’de</w:t>
      </w:r>
      <w:r w:rsidRPr="00B3663D" w:rsidR="005A771B">
        <w:rPr>
          <w:sz w:val="20"/>
        </w:rPr>
        <w:t xml:space="preserve"> </w:t>
      </w:r>
      <w:r w:rsidRPr="00B3663D">
        <w:rPr>
          <w:sz w:val="20"/>
        </w:rPr>
        <w:t>nüfus</w:t>
      </w:r>
      <w:r w:rsidRPr="00B3663D" w:rsidR="005A771B">
        <w:rPr>
          <w:sz w:val="20"/>
        </w:rPr>
        <w:t xml:space="preserve"> </w:t>
      </w:r>
      <w:r w:rsidRPr="00B3663D">
        <w:rPr>
          <w:sz w:val="20"/>
        </w:rPr>
        <w:t>66,6</w:t>
      </w:r>
      <w:r w:rsidRPr="00B3663D" w:rsidR="005A771B">
        <w:rPr>
          <w:sz w:val="20"/>
        </w:rPr>
        <w:t xml:space="preserve"> </w:t>
      </w:r>
      <w:r w:rsidRPr="00B3663D">
        <w:rPr>
          <w:sz w:val="20"/>
        </w:rPr>
        <w:t>milyondu,</w:t>
      </w:r>
      <w:r w:rsidRPr="00B3663D" w:rsidR="005A771B">
        <w:rPr>
          <w:sz w:val="20"/>
        </w:rPr>
        <w:t xml:space="preserve"> </w:t>
      </w:r>
      <w:r w:rsidRPr="00B3663D">
        <w:rPr>
          <w:sz w:val="20"/>
        </w:rPr>
        <w:t>doğan</w:t>
      </w:r>
      <w:r w:rsidRPr="00B3663D" w:rsidR="005A771B">
        <w:rPr>
          <w:sz w:val="20"/>
        </w:rPr>
        <w:t xml:space="preserve"> </w:t>
      </w:r>
      <w:r w:rsidRPr="00B3663D">
        <w:rPr>
          <w:sz w:val="20"/>
        </w:rPr>
        <w:t>her</w:t>
      </w:r>
      <w:r w:rsidRPr="00B3663D" w:rsidR="005A771B">
        <w:rPr>
          <w:sz w:val="20"/>
        </w:rPr>
        <w:t xml:space="preserve"> </w:t>
      </w:r>
      <w:r w:rsidRPr="00B3663D">
        <w:rPr>
          <w:sz w:val="20"/>
        </w:rPr>
        <w:t>bebek</w:t>
      </w:r>
      <w:r w:rsidRPr="00B3663D" w:rsidR="005A771B">
        <w:rPr>
          <w:sz w:val="20"/>
        </w:rPr>
        <w:t xml:space="preserve"> </w:t>
      </w:r>
      <w:r w:rsidRPr="00B3663D">
        <w:rPr>
          <w:sz w:val="20"/>
        </w:rPr>
        <w:t>1.963</w:t>
      </w:r>
      <w:r w:rsidRPr="00B3663D" w:rsidR="005A771B">
        <w:rPr>
          <w:sz w:val="20"/>
        </w:rPr>
        <w:t xml:space="preserve"> </w:t>
      </w:r>
      <w:r w:rsidRPr="00B3663D">
        <w:rPr>
          <w:sz w:val="20"/>
        </w:rPr>
        <w:t>lira</w:t>
      </w:r>
      <w:r w:rsidRPr="00B3663D" w:rsidR="005A771B">
        <w:rPr>
          <w:sz w:val="20"/>
        </w:rPr>
        <w:t xml:space="preserve"> </w:t>
      </w:r>
      <w:r w:rsidRPr="00B3663D">
        <w:rPr>
          <w:sz w:val="20"/>
        </w:rPr>
        <w:t>borçlu</w:t>
      </w:r>
      <w:r w:rsidRPr="00B3663D" w:rsidR="005A771B">
        <w:rPr>
          <w:sz w:val="20"/>
        </w:rPr>
        <w:t xml:space="preserve"> </w:t>
      </w:r>
      <w:r w:rsidRPr="00B3663D">
        <w:rPr>
          <w:sz w:val="20"/>
        </w:rPr>
        <w:t>doğuyordu.</w:t>
      </w:r>
      <w:r w:rsidRPr="00B3663D" w:rsidR="005A771B">
        <w:rPr>
          <w:sz w:val="20"/>
        </w:rPr>
        <w:t xml:space="preserve"> </w:t>
      </w:r>
      <w:r w:rsidRPr="00B3663D">
        <w:rPr>
          <w:sz w:val="20"/>
        </w:rPr>
        <w:t>2018</w:t>
      </w:r>
      <w:r w:rsidRPr="00B3663D" w:rsidR="005A771B">
        <w:rPr>
          <w:sz w:val="20"/>
        </w:rPr>
        <w:t xml:space="preserve"> </w:t>
      </w:r>
      <w:r w:rsidRPr="00B3663D">
        <w:rPr>
          <w:sz w:val="20"/>
        </w:rPr>
        <w:t>yılına</w:t>
      </w:r>
      <w:r w:rsidRPr="00B3663D" w:rsidR="005A771B">
        <w:rPr>
          <w:sz w:val="20"/>
        </w:rPr>
        <w:t xml:space="preserve"> </w:t>
      </w:r>
      <w:r w:rsidRPr="00B3663D">
        <w:rPr>
          <w:sz w:val="20"/>
        </w:rPr>
        <w:t>geldiğimizde</w:t>
      </w:r>
      <w:r w:rsidRPr="00B3663D" w:rsidR="005A771B">
        <w:rPr>
          <w:sz w:val="20"/>
        </w:rPr>
        <w:t xml:space="preserve"> </w:t>
      </w:r>
      <w:r w:rsidRPr="00B3663D">
        <w:rPr>
          <w:sz w:val="20"/>
        </w:rPr>
        <w:t>nüfusumuz</w:t>
      </w:r>
      <w:r w:rsidRPr="00B3663D" w:rsidR="005A771B">
        <w:rPr>
          <w:sz w:val="20"/>
        </w:rPr>
        <w:t xml:space="preserve"> </w:t>
      </w:r>
      <w:r w:rsidRPr="00B3663D">
        <w:rPr>
          <w:sz w:val="20"/>
        </w:rPr>
        <w:t>81</w:t>
      </w:r>
      <w:r w:rsidRPr="00B3663D" w:rsidR="005A771B">
        <w:rPr>
          <w:sz w:val="20"/>
        </w:rPr>
        <w:t xml:space="preserve"> </w:t>
      </w:r>
      <w:r w:rsidRPr="00B3663D">
        <w:rPr>
          <w:sz w:val="20"/>
        </w:rPr>
        <w:t>milyonu</w:t>
      </w:r>
      <w:r w:rsidRPr="00B3663D" w:rsidR="005A771B">
        <w:rPr>
          <w:sz w:val="20"/>
        </w:rPr>
        <w:t xml:space="preserve"> </w:t>
      </w:r>
      <w:r w:rsidRPr="00B3663D">
        <w:rPr>
          <w:sz w:val="20"/>
        </w:rPr>
        <w:t>buldu,</w:t>
      </w:r>
      <w:r w:rsidRPr="00B3663D" w:rsidR="005A771B">
        <w:rPr>
          <w:sz w:val="20"/>
        </w:rPr>
        <w:t xml:space="preserve"> </w:t>
      </w:r>
      <w:r w:rsidRPr="00B3663D">
        <w:rPr>
          <w:sz w:val="20"/>
        </w:rPr>
        <w:t>bugün</w:t>
      </w:r>
      <w:r w:rsidRPr="00B3663D" w:rsidR="005A771B">
        <w:rPr>
          <w:sz w:val="20"/>
        </w:rPr>
        <w:t xml:space="preserve"> </w:t>
      </w:r>
      <w:r w:rsidRPr="00B3663D">
        <w:rPr>
          <w:sz w:val="20"/>
        </w:rPr>
        <w:t>doğan</w:t>
      </w:r>
      <w:r w:rsidRPr="00B3663D" w:rsidR="005A771B">
        <w:rPr>
          <w:sz w:val="20"/>
        </w:rPr>
        <w:t xml:space="preserve"> </w:t>
      </w:r>
      <w:r w:rsidRPr="00B3663D">
        <w:rPr>
          <w:sz w:val="20"/>
        </w:rPr>
        <w:t>her</w:t>
      </w:r>
      <w:r w:rsidRPr="00B3663D" w:rsidR="005A771B">
        <w:rPr>
          <w:sz w:val="20"/>
        </w:rPr>
        <w:t xml:space="preserve"> </w:t>
      </w:r>
      <w:r w:rsidRPr="00B3663D">
        <w:rPr>
          <w:sz w:val="20"/>
        </w:rPr>
        <w:t>bebek</w:t>
      </w:r>
      <w:r w:rsidRPr="00B3663D" w:rsidR="005A771B">
        <w:rPr>
          <w:sz w:val="20"/>
        </w:rPr>
        <w:t xml:space="preserve"> </w:t>
      </w:r>
      <w:r w:rsidRPr="00B3663D">
        <w:rPr>
          <w:sz w:val="20"/>
        </w:rPr>
        <w:t>maalesef</w:t>
      </w:r>
      <w:r w:rsidRPr="00B3663D" w:rsidR="005A771B">
        <w:rPr>
          <w:sz w:val="20"/>
        </w:rPr>
        <w:t xml:space="preserve"> </w:t>
      </w:r>
      <w:r w:rsidRPr="00B3663D">
        <w:rPr>
          <w:sz w:val="20"/>
        </w:rPr>
        <w:t>ki</w:t>
      </w:r>
      <w:r w:rsidRPr="00B3663D" w:rsidR="005A771B">
        <w:rPr>
          <w:sz w:val="20"/>
        </w:rPr>
        <w:t xml:space="preserve"> </w:t>
      </w:r>
      <w:r w:rsidRPr="00B3663D">
        <w:rPr>
          <w:sz w:val="20"/>
        </w:rPr>
        <w:t>11.212</w:t>
      </w:r>
      <w:r w:rsidRPr="00B3663D" w:rsidR="005A771B">
        <w:rPr>
          <w:sz w:val="20"/>
        </w:rPr>
        <w:t xml:space="preserve"> </w:t>
      </w:r>
      <w:r w:rsidRPr="00B3663D">
        <w:rPr>
          <w:sz w:val="20"/>
        </w:rPr>
        <w:t>lira</w:t>
      </w:r>
      <w:r w:rsidRPr="00B3663D" w:rsidR="005A771B">
        <w:rPr>
          <w:sz w:val="20"/>
        </w:rPr>
        <w:t xml:space="preserve"> </w:t>
      </w:r>
      <w:r w:rsidRPr="00B3663D">
        <w:rPr>
          <w:sz w:val="20"/>
        </w:rPr>
        <w:t>borçlu</w:t>
      </w:r>
      <w:r w:rsidRPr="00B3663D" w:rsidR="005A771B">
        <w:rPr>
          <w:sz w:val="20"/>
        </w:rPr>
        <w:t xml:space="preserve"> </w:t>
      </w:r>
      <w:r w:rsidRPr="00B3663D">
        <w:rPr>
          <w:sz w:val="20"/>
        </w:rPr>
        <w:t>doğuyor.</w:t>
      </w:r>
      <w:r w:rsidRPr="00B3663D" w:rsidR="005A771B">
        <w:rPr>
          <w:sz w:val="20"/>
        </w:rPr>
        <w:t xml:space="preserve"> </w:t>
      </w:r>
      <w:r w:rsidRPr="00B3663D">
        <w:rPr>
          <w:sz w:val="20"/>
        </w:rPr>
        <w:t>Giderek</w:t>
      </w:r>
      <w:r w:rsidRPr="00B3663D" w:rsidR="005A771B">
        <w:rPr>
          <w:sz w:val="20"/>
        </w:rPr>
        <w:t xml:space="preserve"> </w:t>
      </w:r>
      <w:r w:rsidRPr="00B3663D">
        <w:rPr>
          <w:sz w:val="20"/>
        </w:rPr>
        <w:t>artan</w:t>
      </w:r>
      <w:r w:rsidRPr="00B3663D" w:rsidR="005A771B">
        <w:rPr>
          <w:sz w:val="20"/>
        </w:rPr>
        <w:t xml:space="preserve"> </w:t>
      </w:r>
      <w:r w:rsidRPr="00B3663D">
        <w:rPr>
          <w:sz w:val="20"/>
        </w:rPr>
        <w:t>bir</w:t>
      </w:r>
      <w:r w:rsidRPr="00B3663D" w:rsidR="005A771B">
        <w:rPr>
          <w:sz w:val="20"/>
        </w:rPr>
        <w:t xml:space="preserve"> </w:t>
      </w:r>
      <w:r w:rsidRPr="00B3663D">
        <w:rPr>
          <w:sz w:val="20"/>
        </w:rPr>
        <w:t>borçla</w:t>
      </w:r>
      <w:r w:rsidRPr="00B3663D" w:rsidR="005A771B">
        <w:rPr>
          <w:sz w:val="20"/>
        </w:rPr>
        <w:t xml:space="preserve"> </w:t>
      </w:r>
      <w:r w:rsidRPr="00B3663D">
        <w:rPr>
          <w:sz w:val="20"/>
        </w:rPr>
        <w:t>doğan</w:t>
      </w:r>
      <w:r w:rsidRPr="00B3663D" w:rsidR="005A771B">
        <w:rPr>
          <w:sz w:val="20"/>
        </w:rPr>
        <w:t xml:space="preserve"> </w:t>
      </w:r>
      <w:r w:rsidRPr="00B3663D">
        <w:rPr>
          <w:sz w:val="20"/>
        </w:rPr>
        <w:t>bu</w:t>
      </w:r>
      <w:r w:rsidRPr="00B3663D" w:rsidR="005A771B">
        <w:rPr>
          <w:sz w:val="20"/>
        </w:rPr>
        <w:t xml:space="preserve"> </w:t>
      </w:r>
      <w:r w:rsidRPr="00B3663D">
        <w:rPr>
          <w:sz w:val="20"/>
        </w:rPr>
        <w:t>sabilerin</w:t>
      </w:r>
      <w:r w:rsidRPr="00B3663D" w:rsidR="005A771B">
        <w:rPr>
          <w:sz w:val="20"/>
        </w:rPr>
        <w:t xml:space="preserve"> </w:t>
      </w:r>
      <w:r w:rsidRPr="00B3663D">
        <w:rPr>
          <w:sz w:val="20"/>
        </w:rPr>
        <w:t>günahı</w:t>
      </w:r>
      <w:r w:rsidRPr="00B3663D" w:rsidR="005A771B">
        <w:rPr>
          <w:sz w:val="20"/>
        </w:rPr>
        <w:t xml:space="preserve"> </w:t>
      </w:r>
      <w:r w:rsidRPr="00B3663D">
        <w:rPr>
          <w:sz w:val="20"/>
        </w:rPr>
        <w:t>ne</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Nereden</w:t>
      </w:r>
      <w:r w:rsidRPr="00B3663D" w:rsidR="005A771B">
        <w:rPr>
          <w:sz w:val="20"/>
        </w:rPr>
        <w:t xml:space="preserve"> </w:t>
      </w:r>
      <w:r w:rsidRPr="00B3663D">
        <w:rPr>
          <w:sz w:val="20"/>
        </w:rPr>
        <w:t>nereye,</w:t>
      </w:r>
      <w:r w:rsidRPr="00B3663D" w:rsidR="005A771B">
        <w:rPr>
          <w:sz w:val="20"/>
        </w:rPr>
        <w:t xml:space="preserve"> </w:t>
      </w:r>
      <w:r w:rsidRPr="00B3663D">
        <w:rPr>
          <w:sz w:val="20"/>
        </w:rPr>
        <w:t>değil</w:t>
      </w:r>
      <w:r w:rsidRPr="00B3663D" w:rsidR="005A771B">
        <w:rPr>
          <w:sz w:val="20"/>
        </w:rPr>
        <w:t xml:space="preserve"> </w:t>
      </w:r>
      <w:r w:rsidRPr="00B3663D">
        <w:rPr>
          <w:sz w:val="20"/>
        </w:rPr>
        <w:t>mi?</w:t>
      </w:r>
    </w:p>
    <w:p w:rsidRPr="00B3663D" w:rsidR="009920B3" w:rsidP="00B3663D" w:rsidRDefault="009920B3">
      <w:pPr>
        <w:pStyle w:val="GENELKURUL"/>
        <w:spacing w:line="240" w:lineRule="auto"/>
        <w:rPr>
          <w:sz w:val="20"/>
        </w:rPr>
      </w:pPr>
      <w:r w:rsidRPr="00B3663D">
        <w:rPr>
          <w:sz w:val="20"/>
        </w:rPr>
        <w:t>2002’de</w:t>
      </w:r>
      <w:r w:rsidRPr="00B3663D" w:rsidR="005A771B">
        <w:rPr>
          <w:sz w:val="20"/>
        </w:rPr>
        <w:t xml:space="preserve"> </w:t>
      </w:r>
      <w:r w:rsidRPr="00B3663D">
        <w:rPr>
          <w:sz w:val="20"/>
        </w:rPr>
        <w:t>hane</w:t>
      </w:r>
      <w:r w:rsidRPr="00B3663D" w:rsidR="005A771B">
        <w:rPr>
          <w:sz w:val="20"/>
        </w:rPr>
        <w:t xml:space="preserve"> </w:t>
      </w:r>
      <w:r w:rsidRPr="00B3663D">
        <w:rPr>
          <w:sz w:val="20"/>
        </w:rPr>
        <w:t>halkı</w:t>
      </w:r>
      <w:r w:rsidRPr="00B3663D" w:rsidR="005A771B">
        <w:rPr>
          <w:sz w:val="20"/>
        </w:rPr>
        <w:t xml:space="preserve"> </w:t>
      </w:r>
      <w:r w:rsidRPr="00B3663D">
        <w:rPr>
          <w:sz w:val="20"/>
        </w:rPr>
        <w:t>toplam</w:t>
      </w:r>
      <w:r w:rsidRPr="00B3663D" w:rsidR="005A771B">
        <w:rPr>
          <w:sz w:val="20"/>
        </w:rPr>
        <w:t xml:space="preserve"> </w:t>
      </w:r>
      <w:r w:rsidRPr="00B3663D">
        <w:rPr>
          <w:sz w:val="20"/>
        </w:rPr>
        <w:t>borcu</w:t>
      </w:r>
      <w:r w:rsidRPr="00B3663D" w:rsidR="005A771B">
        <w:rPr>
          <w:sz w:val="20"/>
        </w:rPr>
        <w:t xml:space="preserve"> </w:t>
      </w:r>
      <w:r w:rsidRPr="00B3663D">
        <w:rPr>
          <w:sz w:val="20"/>
        </w:rPr>
        <w:t>6,6</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2018’de</w:t>
      </w:r>
      <w:r w:rsidRPr="00B3663D" w:rsidR="005A771B">
        <w:rPr>
          <w:sz w:val="20"/>
        </w:rPr>
        <w:t xml:space="preserve"> </w:t>
      </w:r>
      <w:r w:rsidRPr="00B3663D">
        <w:rPr>
          <w:sz w:val="20"/>
        </w:rPr>
        <w:t>525</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2002’de</w:t>
      </w:r>
      <w:r w:rsidRPr="00B3663D" w:rsidR="005A771B">
        <w:rPr>
          <w:sz w:val="20"/>
        </w:rPr>
        <w:t xml:space="preserve"> </w:t>
      </w:r>
      <w:r w:rsidRPr="00B3663D">
        <w:rPr>
          <w:sz w:val="20"/>
        </w:rPr>
        <w:t>şirketlerin</w:t>
      </w:r>
      <w:r w:rsidRPr="00B3663D" w:rsidR="005A771B">
        <w:rPr>
          <w:sz w:val="20"/>
        </w:rPr>
        <w:t xml:space="preserve"> </w:t>
      </w:r>
      <w:r w:rsidRPr="00B3663D">
        <w:rPr>
          <w:sz w:val="20"/>
        </w:rPr>
        <w:t>toplam</w:t>
      </w:r>
      <w:r w:rsidRPr="00B3663D" w:rsidR="005A771B">
        <w:rPr>
          <w:sz w:val="20"/>
        </w:rPr>
        <w:t xml:space="preserve"> </w:t>
      </w:r>
      <w:r w:rsidRPr="00B3663D">
        <w:rPr>
          <w:sz w:val="20"/>
        </w:rPr>
        <w:t>borcu</w:t>
      </w:r>
      <w:r w:rsidRPr="00B3663D" w:rsidR="005A771B">
        <w:rPr>
          <w:sz w:val="20"/>
        </w:rPr>
        <w:t xml:space="preserve"> </w:t>
      </w:r>
      <w:r w:rsidRPr="00B3663D">
        <w:rPr>
          <w:sz w:val="20"/>
        </w:rPr>
        <w:t>88</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2018’de</w:t>
      </w:r>
      <w:r w:rsidRPr="00B3663D" w:rsidR="005A771B">
        <w:rPr>
          <w:sz w:val="20"/>
        </w:rPr>
        <w:t xml:space="preserve"> </w:t>
      </w:r>
      <w:r w:rsidRPr="00B3663D">
        <w:rPr>
          <w:sz w:val="20"/>
        </w:rPr>
        <w:t>2</w:t>
      </w:r>
      <w:r w:rsidRPr="00B3663D" w:rsidR="005A771B">
        <w:rPr>
          <w:sz w:val="20"/>
        </w:rPr>
        <w:t xml:space="preserve"> </w:t>
      </w:r>
      <w:r w:rsidRPr="00B3663D">
        <w:rPr>
          <w:sz w:val="20"/>
        </w:rPr>
        <w:t>trilyon</w:t>
      </w:r>
      <w:r w:rsidRPr="00B3663D" w:rsidR="005A771B">
        <w:rPr>
          <w:sz w:val="20"/>
        </w:rPr>
        <w:t xml:space="preserve"> </w:t>
      </w:r>
      <w:r w:rsidRPr="00B3663D">
        <w:rPr>
          <w:sz w:val="20"/>
        </w:rPr>
        <w:t>553</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vatandaşların</w:t>
      </w:r>
      <w:r w:rsidRPr="00B3663D" w:rsidR="005A771B">
        <w:rPr>
          <w:sz w:val="20"/>
        </w:rPr>
        <w:t xml:space="preserve"> </w:t>
      </w:r>
      <w:r w:rsidRPr="00B3663D">
        <w:rPr>
          <w:sz w:val="20"/>
        </w:rPr>
        <w:t>toplam</w:t>
      </w:r>
      <w:r w:rsidRPr="00B3663D" w:rsidR="005A771B">
        <w:rPr>
          <w:sz w:val="20"/>
        </w:rPr>
        <w:t xml:space="preserve"> </w:t>
      </w:r>
      <w:r w:rsidRPr="00B3663D">
        <w:rPr>
          <w:sz w:val="20"/>
        </w:rPr>
        <w:t>kredi</w:t>
      </w:r>
      <w:r w:rsidRPr="00B3663D" w:rsidR="005A771B">
        <w:rPr>
          <w:sz w:val="20"/>
        </w:rPr>
        <w:t xml:space="preserve"> </w:t>
      </w:r>
      <w:r w:rsidRPr="00B3663D">
        <w:rPr>
          <w:sz w:val="20"/>
        </w:rPr>
        <w:t>borcu</w:t>
      </w:r>
      <w:r w:rsidRPr="00B3663D" w:rsidR="005A771B">
        <w:rPr>
          <w:sz w:val="20"/>
        </w:rPr>
        <w:t xml:space="preserve"> </w:t>
      </w:r>
      <w:r w:rsidRPr="00B3663D">
        <w:rPr>
          <w:sz w:val="20"/>
        </w:rPr>
        <w:t>6,5</w:t>
      </w:r>
      <w:r w:rsidRPr="00B3663D" w:rsidR="005A771B">
        <w:rPr>
          <w:sz w:val="20"/>
        </w:rPr>
        <w:t xml:space="preserve"> </w:t>
      </w:r>
      <w:r w:rsidRPr="00B3663D">
        <w:rPr>
          <w:sz w:val="20"/>
        </w:rPr>
        <w:t>milyar;</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32</w:t>
      </w:r>
      <w:r w:rsidRPr="00B3663D" w:rsidR="005A771B">
        <w:rPr>
          <w:sz w:val="20"/>
        </w:rPr>
        <w:t xml:space="preserve"> </w:t>
      </w:r>
      <w:r w:rsidRPr="00B3663D">
        <w:rPr>
          <w:sz w:val="20"/>
        </w:rPr>
        <w:t>milyon</w:t>
      </w:r>
      <w:r w:rsidRPr="00B3663D" w:rsidR="005A771B">
        <w:rPr>
          <w:sz w:val="20"/>
        </w:rPr>
        <w:t xml:space="preserve"> </w:t>
      </w:r>
      <w:r w:rsidRPr="00B3663D">
        <w:rPr>
          <w:sz w:val="20"/>
        </w:rPr>
        <w:t>insan</w:t>
      </w:r>
      <w:r w:rsidRPr="00B3663D" w:rsidR="005A771B">
        <w:rPr>
          <w:sz w:val="20"/>
        </w:rPr>
        <w:t xml:space="preserve"> </w:t>
      </w:r>
      <w:r w:rsidRPr="00B3663D">
        <w:rPr>
          <w:sz w:val="20"/>
        </w:rPr>
        <w:t>borçlu,</w:t>
      </w:r>
      <w:r w:rsidRPr="00B3663D" w:rsidR="005A771B">
        <w:rPr>
          <w:sz w:val="20"/>
        </w:rPr>
        <w:t xml:space="preserve"> </w:t>
      </w:r>
      <w:r w:rsidRPr="00B3663D">
        <w:rPr>
          <w:sz w:val="20"/>
        </w:rPr>
        <w:t>borç</w:t>
      </w:r>
      <w:r w:rsidRPr="00B3663D" w:rsidR="005A771B">
        <w:rPr>
          <w:sz w:val="20"/>
        </w:rPr>
        <w:t xml:space="preserve"> </w:t>
      </w:r>
      <w:r w:rsidRPr="00B3663D">
        <w:rPr>
          <w:sz w:val="20"/>
        </w:rPr>
        <w:t>rakamı</w:t>
      </w:r>
      <w:r w:rsidRPr="00B3663D" w:rsidR="005A771B">
        <w:rPr>
          <w:sz w:val="20"/>
        </w:rPr>
        <w:t xml:space="preserve"> </w:t>
      </w:r>
      <w:r w:rsidRPr="00B3663D">
        <w:rPr>
          <w:sz w:val="20"/>
        </w:rPr>
        <w:t>575</w:t>
      </w:r>
      <w:r w:rsidRPr="00B3663D" w:rsidR="005A771B">
        <w:rPr>
          <w:sz w:val="20"/>
        </w:rPr>
        <w:t xml:space="preserve"> </w:t>
      </w:r>
      <w:r w:rsidRPr="00B3663D">
        <w:rPr>
          <w:sz w:val="20"/>
        </w:rPr>
        <w:t>milyar.</w:t>
      </w:r>
      <w:r w:rsidRPr="00B3663D" w:rsidR="005A771B">
        <w:rPr>
          <w:sz w:val="20"/>
        </w:rPr>
        <w:t xml:space="preserve"> </w:t>
      </w:r>
      <w:r w:rsidRPr="00B3663D">
        <w:rPr>
          <w:sz w:val="20"/>
        </w:rPr>
        <w:t>2002’de,</w:t>
      </w:r>
      <w:r w:rsidRPr="00B3663D" w:rsidR="005A771B">
        <w:rPr>
          <w:sz w:val="20"/>
        </w:rPr>
        <w:t xml:space="preserve"> </w:t>
      </w:r>
      <w:r w:rsidRPr="00B3663D">
        <w:rPr>
          <w:sz w:val="20"/>
        </w:rPr>
        <w:t>kriz</w:t>
      </w:r>
      <w:r w:rsidRPr="00B3663D" w:rsidR="005A771B">
        <w:rPr>
          <w:sz w:val="20"/>
        </w:rPr>
        <w:t xml:space="preserve"> </w:t>
      </w:r>
      <w:r w:rsidRPr="00B3663D">
        <w:rPr>
          <w:sz w:val="20"/>
        </w:rPr>
        <w:t>sonrası</w:t>
      </w:r>
      <w:r w:rsidRPr="00B3663D" w:rsidR="005A771B">
        <w:rPr>
          <w:sz w:val="20"/>
        </w:rPr>
        <w:t xml:space="preserve"> </w:t>
      </w:r>
      <w:r w:rsidRPr="00B3663D">
        <w:rPr>
          <w:sz w:val="20"/>
        </w:rPr>
        <w:t>devraldığınız</w:t>
      </w:r>
      <w:r w:rsidRPr="00B3663D" w:rsidR="005A771B">
        <w:rPr>
          <w:sz w:val="20"/>
        </w:rPr>
        <w:t xml:space="preserve"> </w:t>
      </w:r>
      <w:r w:rsidRPr="00B3663D">
        <w:rPr>
          <w:sz w:val="20"/>
        </w:rPr>
        <w:t>Türkiye’de</w:t>
      </w:r>
      <w:r w:rsidRPr="00B3663D" w:rsidR="005A771B">
        <w:rPr>
          <w:sz w:val="20"/>
        </w:rPr>
        <w:t xml:space="preserve"> </w:t>
      </w:r>
      <w:r w:rsidRPr="00B3663D">
        <w:rPr>
          <w:sz w:val="20"/>
        </w:rPr>
        <w:t>sadece</w:t>
      </w:r>
      <w:r w:rsidRPr="00B3663D" w:rsidR="005A771B">
        <w:rPr>
          <w:sz w:val="20"/>
        </w:rPr>
        <w:t xml:space="preserve"> </w:t>
      </w:r>
      <w:r w:rsidRPr="00B3663D">
        <w:rPr>
          <w:sz w:val="20"/>
        </w:rPr>
        <w:t>2</w:t>
      </w:r>
      <w:r w:rsidRPr="00B3663D" w:rsidR="005A771B">
        <w:rPr>
          <w:sz w:val="20"/>
        </w:rPr>
        <w:t xml:space="preserve"> </w:t>
      </w:r>
      <w:r w:rsidRPr="00B3663D">
        <w:rPr>
          <w:sz w:val="20"/>
        </w:rPr>
        <w:t>milyon</w:t>
      </w:r>
      <w:r w:rsidRPr="00B3663D" w:rsidR="005A771B">
        <w:rPr>
          <w:sz w:val="20"/>
        </w:rPr>
        <w:t xml:space="preserve"> </w:t>
      </w:r>
      <w:r w:rsidRPr="00B3663D">
        <w:rPr>
          <w:sz w:val="20"/>
        </w:rPr>
        <w:t>işsiz</w:t>
      </w:r>
      <w:r w:rsidRPr="00B3663D" w:rsidR="005A771B">
        <w:rPr>
          <w:sz w:val="20"/>
        </w:rPr>
        <w:t xml:space="preserve"> </w:t>
      </w:r>
      <w:r w:rsidRPr="00B3663D">
        <w:rPr>
          <w:sz w:val="20"/>
        </w:rPr>
        <w:t>vardı,</w:t>
      </w:r>
      <w:r w:rsidRPr="00B3663D" w:rsidR="005A771B">
        <w:rPr>
          <w:sz w:val="20"/>
        </w:rPr>
        <w:t xml:space="preserve"> </w:t>
      </w:r>
      <w:r w:rsidRPr="00B3663D">
        <w:rPr>
          <w:sz w:val="20"/>
        </w:rPr>
        <w:t>2018’de</w:t>
      </w:r>
      <w:r w:rsidRPr="00B3663D" w:rsidR="005A771B">
        <w:rPr>
          <w:sz w:val="20"/>
        </w:rPr>
        <w:t xml:space="preserve"> </w:t>
      </w:r>
      <w:r w:rsidRPr="00B3663D">
        <w:rPr>
          <w:sz w:val="20"/>
        </w:rPr>
        <w:t>4</w:t>
      </w:r>
      <w:r w:rsidRPr="00B3663D" w:rsidR="005A771B">
        <w:rPr>
          <w:sz w:val="20"/>
        </w:rPr>
        <w:t xml:space="preserve"> </w:t>
      </w:r>
      <w:r w:rsidRPr="00B3663D">
        <w:rPr>
          <w:sz w:val="20"/>
        </w:rPr>
        <w:t>milyon</w:t>
      </w:r>
      <w:r w:rsidRPr="00B3663D" w:rsidR="005A771B">
        <w:rPr>
          <w:sz w:val="20"/>
        </w:rPr>
        <w:t xml:space="preserve"> </w:t>
      </w:r>
      <w:r w:rsidRPr="00B3663D">
        <w:rPr>
          <w:sz w:val="20"/>
        </w:rPr>
        <w:t>arkadaşlar,</w:t>
      </w:r>
      <w:r w:rsidRPr="00B3663D" w:rsidR="005A771B">
        <w:rPr>
          <w:sz w:val="20"/>
        </w:rPr>
        <w:t xml:space="preserve"> </w:t>
      </w:r>
      <w:r w:rsidRPr="00B3663D">
        <w:rPr>
          <w:sz w:val="20"/>
        </w:rPr>
        <w:t>4</w:t>
      </w:r>
      <w:r w:rsidRPr="00B3663D" w:rsidR="005A771B">
        <w:rPr>
          <w:sz w:val="20"/>
        </w:rPr>
        <w:t xml:space="preserve"> </w:t>
      </w:r>
      <w:r w:rsidRPr="00B3663D">
        <w:rPr>
          <w:sz w:val="20"/>
        </w:rPr>
        <w:t>milyon.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2002’de</w:t>
      </w:r>
      <w:r w:rsidRPr="00B3663D" w:rsidR="005A771B">
        <w:rPr>
          <w:sz w:val="20"/>
        </w:rPr>
        <w:t xml:space="preserve"> </w:t>
      </w:r>
      <w:r w:rsidRPr="00B3663D">
        <w:rPr>
          <w:sz w:val="20"/>
        </w:rPr>
        <w:t>devraldığınız</w:t>
      </w:r>
      <w:r w:rsidRPr="00B3663D" w:rsidR="005A771B">
        <w:rPr>
          <w:sz w:val="20"/>
        </w:rPr>
        <w:t xml:space="preserve"> </w:t>
      </w:r>
      <w:r w:rsidRPr="00B3663D">
        <w:rPr>
          <w:sz w:val="20"/>
        </w:rPr>
        <w:t>Türkiye’nin</w:t>
      </w:r>
      <w:r w:rsidRPr="00B3663D" w:rsidR="005A771B">
        <w:rPr>
          <w:sz w:val="20"/>
        </w:rPr>
        <w:t xml:space="preserve"> </w:t>
      </w:r>
      <w:r w:rsidRPr="00B3663D">
        <w:rPr>
          <w:sz w:val="20"/>
        </w:rPr>
        <w:t>brüt</w:t>
      </w:r>
      <w:r w:rsidRPr="00B3663D" w:rsidR="005A771B">
        <w:rPr>
          <w:sz w:val="20"/>
        </w:rPr>
        <w:t xml:space="preserve"> </w:t>
      </w:r>
      <w:r w:rsidRPr="00B3663D">
        <w:rPr>
          <w:sz w:val="20"/>
        </w:rPr>
        <w:t>dış</w:t>
      </w:r>
      <w:r w:rsidRPr="00B3663D" w:rsidR="005A771B">
        <w:rPr>
          <w:sz w:val="20"/>
        </w:rPr>
        <w:t xml:space="preserve"> </w:t>
      </w:r>
      <w:r w:rsidRPr="00B3663D">
        <w:rPr>
          <w:sz w:val="20"/>
        </w:rPr>
        <w:t>borcu</w:t>
      </w:r>
      <w:r w:rsidRPr="00B3663D" w:rsidR="005A771B">
        <w:rPr>
          <w:sz w:val="20"/>
        </w:rPr>
        <w:t xml:space="preserve"> </w:t>
      </w:r>
      <w:r w:rsidRPr="00B3663D">
        <w:rPr>
          <w:sz w:val="20"/>
        </w:rPr>
        <w:t>130</w:t>
      </w:r>
      <w:r w:rsidRPr="00B3663D" w:rsidR="005A771B">
        <w:rPr>
          <w:sz w:val="20"/>
        </w:rPr>
        <w:t xml:space="preserve"> </w:t>
      </w:r>
      <w:r w:rsidRPr="00B3663D">
        <w:rPr>
          <w:sz w:val="20"/>
        </w:rPr>
        <w:t>milyardı,</w:t>
      </w:r>
      <w:r w:rsidRPr="00B3663D" w:rsidR="005A771B">
        <w:rPr>
          <w:sz w:val="20"/>
        </w:rPr>
        <w:t xml:space="preserve"> </w:t>
      </w:r>
      <w:r w:rsidRPr="00B3663D">
        <w:rPr>
          <w:sz w:val="20"/>
        </w:rPr>
        <w:t>2018</w:t>
      </w:r>
      <w:r w:rsidRPr="00B3663D" w:rsidR="005A771B">
        <w:rPr>
          <w:sz w:val="20"/>
        </w:rPr>
        <w:t xml:space="preserve"> </w:t>
      </w:r>
      <w:r w:rsidRPr="00B3663D">
        <w:rPr>
          <w:sz w:val="20"/>
        </w:rPr>
        <w:t>itibarıyla</w:t>
      </w:r>
      <w:r w:rsidRPr="00B3663D" w:rsidR="005A771B">
        <w:rPr>
          <w:sz w:val="20"/>
        </w:rPr>
        <w:t xml:space="preserve"> </w:t>
      </w:r>
      <w:r w:rsidRPr="00B3663D">
        <w:rPr>
          <w:sz w:val="20"/>
        </w:rPr>
        <w:t>dış</w:t>
      </w:r>
      <w:r w:rsidRPr="00B3663D" w:rsidR="005A771B">
        <w:rPr>
          <w:sz w:val="20"/>
        </w:rPr>
        <w:t xml:space="preserve"> </w:t>
      </w:r>
      <w:r w:rsidRPr="00B3663D">
        <w:rPr>
          <w:sz w:val="20"/>
        </w:rPr>
        <w:t>borcumuz</w:t>
      </w:r>
      <w:r w:rsidRPr="00B3663D" w:rsidR="005A771B">
        <w:rPr>
          <w:sz w:val="20"/>
        </w:rPr>
        <w:t xml:space="preserve"> </w:t>
      </w:r>
      <w:r w:rsidRPr="00B3663D">
        <w:rPr>
          <w:sz w:val="20"/>
        </w:rPr>
        <w:t>457</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oldu.</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Gayrisafi</w:t>
      </w:r>
      <w:r w:rsidRPr="00B3663D" w:rsidR="005A771B">
        <w:rPr>
          <w:sz w:val="20"/>
        </w:rPr>
        <w:t xml:space="preserve"> </w:t>
      </w:r>
      <w:r w:rsidRPr="00B3663D">
        <w:rPr>
          <w:sz w:val="20"/>
        </w:rPr>
        <w:t>millî</w:t>
      </w:r>
      <w:r w:rsidRPr="00B3663D" w:rsidR="005A771B">
        <w:rPr>
          <w:sz w:val="20"/>
        </w:rPr>
        <w:t xml:space="preserve"> </w:t>
      </w:r>
      <w:r w:rsidRPr="00B3663D">
        <w:rPr>
          <w:sz w:val="20"/>
        </w:rPr>
        <w:t>hasılaya</w:t>
      </w:r>
      <w:r w:rsidRPr="00B3663D" w:rsidR="005A771B">
        <w:rPr>
          <w:sz w:val="20"/>
        </w:rPr>
        <w:t xml:space="preserve"> </w:t>
      </w:r>
      <w:r w:rsidRPr="00B3663D">
        <w:rPr>
          <w:sz w:val="20"/>
        </w:rPr>
        <w:t>oranı</w:t>
      </w:r>
      <w:r w:rsidRPr="00B3663D" w:rsidR="005A771B">
        <w:rPr>
          <w:sz w:val="20"/>
        </w:rPr>
        <w:t xml:space="preserve"> </w:t>
      </w:r>
      <w:r w:rsidRPr="00B3663D">
        <w:rPr>
          <w:sz w:val="20"/>
        </w:rPr>
        <w:t>ne?</w:t>
      </w:r>
      <w:r w:rsidRPr="00B3663D" w:rsidR="005A771B">
        <w:rPr>
          <w:sz w:val="20"/>
        </w:rPr>
        <w:t xml:space="preserve"> </w:t>
      </w:r>
      <w:r w:rsidRPr="00B3663D">
        <w:rPr>
          <w:sz w:val="20"/>
        </w:rPr>
        <w:t>Oranı</w:t>
      </w:r>
      <w:r w:rsidRPr="00B3663D" w:rsidR="005A771B">
        <w:rPr>
          <w:sz w:val="20"/>
        </w:rPr>
        <w:t xml:space="preserve"> </w:t>
      </w:r>
      <w:r w:rsidRPr="00B3663D">
        <w:rPr>
          <w:sz w:val="20"/>
        </w:rPr>
        <w:t>söyle.</w:t>
      </w:r>
    </w:p>
    <w:p w:rsidRPr="00B3663D" w:rsidR="009920B3" w:rsidP="00B3663D" w:rsidRDefault="009920B3">
      <w:pPr>
        <w:pStyle w:val="GENELKURUL"/>
        <w:spacing w:line="240" w:lineRule="auto"/>
        <w:rPr>
          <w:sz w:val="20"/>
        </w:rPr>
      </w:pP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Fakirleştik,</w:t>
      </w:r>
      <w:r w:rsidRPr="00B3663D" w:rsidR="005A771B">
        <w:rPr>
          <w:sz w:val="20"/>
        </w:rPr>
        <w:t xml:space="preserve"> </w:t>
      </w:r>
      <w:r w:rsidRPr="00B3663D">
        <w:rPr>
          <w:sz w:val="20"/>
        </w:rPr>
        <w:t>borç</w:t>
      </w:r>
      <w:r w:rsidRPr="00B3663D" w:rsidR="005A771B">
        <w:rPr>
          <w:sz w:val="20"/>
        </w:rPr>
        <w:t xml:space="preserve"> </w:t>
      </w:r>
      <w:r w:rsidRPr="00B3663D">
        <w:rPr>
          <w:sz w:val="20"/>
        </w:rPr>
        <w:t>batağındayız,</w:t>
      </w:r>
      <w:r w:rsidRPr="00B3663D" w:rsidR="005A771B">
        <w:rPr>
          <w:sz w:val="20"/>
        </w:rPr>
        <w:t xml:space="preserve"> </w:t>
      </w:r>
      <w:r w:rsidRPr="00B3663D">
        <w:rPr>
          <w:sz w:val="20"/>
        </w:rPr>
        <w:t>borç</w:t>
      </w:r>
      <w:r w:rsidRPr="00B3663D" w:rsidR="005A771B">
        <w:rPr>
          <w:sz w:val="20"/>
        </w:rPr>
        <w:t xml:space="preserve"> </w:t>
      </w:r>
      <w:r w:rsidRPr="00B3663D">
        <w:rPr>
          <w:sz w:val="20"/>
        </w:rPr>
        <w:t>batağında.</w:t>
      </w:r>
      <w:r w:rsidRPr="00B3663D" w:rsidR="005A771B">
        <w:rPr>
          <w:sz w:val="20"/>
        </w:rPr>
        <w:t xml:space="preserve"> </w:t>
      </w:r>
      <w:r w:rsidRPr="00B3663D">
        <w:rPr>
          <w:sz w:val="20"/>
        </w:rPr>
        <w:t>Bakın,</w:t>
      </w:r>
      <w:r w:rsidRPr="00B3663D" w:rsidR="005A771B">
        <w:rPr>
          <w:sz w:val="20"/>
        </w:rPr>
        <w:t xml:space="preserve"> </w:t>
      </w:r>
      <w:r w:rsidRPr="00B3663D">
        <w:rPr>
          <w:sz w:val="20"/>
        </w:rPr>
        <w:t>size</w:t>
      </w:r>
      <w:r w:rsidRPr="00B3663D" w:rsidR="005A771B">
        <w:rPr>
          <w:sz w:val="20"/>
        </w:rPr>
        <w:t xml:space="preserve"> </w:t>
      </w:r>
      <w:r w:rsidRPr="00B3663D">
        <w:rPr>
          <w:sz w:val="20"/>
        </w:rPr>
        <w:t>daha</w:t>
      </w:r>
      <w:r w:rsidRPr="00B3663D" w:rsidR="005A771B">
        <w:rPr>
          <w:sz w:val="20"/>
        </w:rPr>
        <w:t xml:space="preserve"> </w:t>
      </w:r>
      <w:r w:rsidRPr="00B3663D">
        <w:rPr>
          <w:sz w:val="20"/>
        </w:rPr>
        <w:t>safiyane</w:t>
      </w:r>
      <w:r w:rsidRPr="00B3663D" w:rsidR="005A771B">
        <w:rPr>
          <w:sz w:val="20"/>
        </w:rPr>
        <w:t xml:space="preserve"> </w:t>
      </w:r>
      <w:r w:rsidRPr="00B3663D">
        <w:rPr>
          <w:sz w:val="20"/>
        </w:rPr>
        <w:t>bir</w:t>
      </w:r>
      <w:r w:rsidRPr="00B3663D" w:rsidR="005A771B">
        <w:rPr>
          <w:sz w:val="20"/>
        </w:rPr>
        <w:t xml:space="preserve"> </w:t>
      </w:r>
      <w:r w:rsidRPr="00B3663D">
        <w:rPr>
          <w:sz w:val="20"/>
        </w:rPr>
        <w:t>rakam</w:t>
      </w:r>
      <w:r w:rsidRPr="00B3663D" w:rsidR="005A771B">
        <w:rPr>
          <w:sz w:val="20"/>
        </w:rPr>
        <w:t xml:space="preserve"> </w:t>
      </w:r>
      <w:r w:rsidRPr="00B3663D">
        <w:rPr>
          <w:sz w:val="20"/>
        </w:rPr>
        <w:t>vereceğim:</w:t>
      </w:r>
      <w:r w:rsidRPr="00B3663D" w:rsidR="005A771B">
        <w:rPr>
          <w:sz w:val="20"/>
        </w:rPr>
        <w:t xml:space="preserve"> </w:t>
      </w:r>
      <w:r w:rsidRPr="00B3663D">
        <w:rPr>
          <w:sz w:val="20"/>
        </w:rPr>
        <w:t>2002’de</w:t>
      </w:r>
      <w:r w:rsidRPr="00B3663D" w:rsidR="005A771B">
        <w:rPr>
          <w:sz w:val="20"/>
        </w:rPr>
        <w:t xml:space="preserve"> </w:t>
      </w:r>
      <w:r w:rsidRPr="00B3663D">
        <w:rPr>
          <w:sz w:val="20"/>
        </w:rPr>
        <w:t>her</w:t>
      </w:r>
      <w:r w:rsidRPr="00B3663D" w:rsidR="005A771B">
        <w:rPr>
          <w:sz w:val="20"/>
        </w:rPr>
        <w:t xml:space="preserve"> </w:t>
      </w:r>
      <w:r w:rsidRPr="00B3663D">
        <w:rPr>
          <w:sz w:val="20"/>
        </w:rPr>
        <w:t>100</w:t>
      </w:r>
      <w:r w:rsidRPr="00B3663D" w:rsidR="005A771B">
        <w:rPr>
          <w:sz w:val="20"/>
        </w:rPr>
        <w:t xml:space="preserve"> </w:t>
      </w:r>
      <w:r w:rsidRPr="00B3663D">
        <w:rPr>
          <w:sz w:val="20"/>
        </w:rPr>
        <w:t>dolar</w:t>
      </w:r>
      <w:r w:rsidRPr="00B3663D" w:rsidR="005A771B">
        <w:rPr>
          <w:sz w:val="20"/>
        </w:rPr>
        <w:t xml:space="preserve"> </w:t>
      </w:r>
      <w:r w:rsidRPr="00B3663D">
        <w:rPr>
          <w:sz w:val="20"/>
        </w:rPr>
        <w:t>borcumuza</w:t>
      </w:r>
      <w:r w:rsidRPr="00B3663D" w:rsidR="005A771B">
        <w:rPr>
          <w:sz w:val="20"/>
        </w:rPr>
        <w:t xml:space="preserve"> </w:t>
      </w:r>
      <w:r w:rsidRPr="00B3663D">
        <w:rPr>
          <w:sz w:val="20"/>
        </w:rPr>
        <w:t>karşılık</w:t>
      </w:r>
      <w:r w:rsidRPr="00B3663D" w:rsidR="005A771B">
        <w:rPr>
          <w:sz w:val="20"/>
        </w:rPr>
        <w:t xml:space="preserve"> </w:t>
      </w:r>
      <w:r w:rsidRPr="00B3663D">
        <w:rPr>
          <w:sz w:val="20"/>
        </w:rPr>
        <w:t>hazinemizde</w:t>
      </w:r>
      <w:r w:rsidRPr="00B3663D" w:rsidR="005A771B">
        <w:rPr>
          <w:sz w:val="20"/>
        </w:rPr>
        <w:t xml:space="preserve"> </w:t>
      </w:r>
      <w:r w:rsidRPr="00B3663D">
        <w:rPr>
          <w:sz w:val="20"/>
        </w:rPr>
        <w:t>169</w:t>
      </w:r>
      <w:r w:rsidRPr="00B3663D" w:rsidR="005A771B">
        <w:rPr>
          <w:sz w:val="20"/>
        </w:rPr>
        <w:t xml:space="preserve"> </w:t>
      </w:r>
      <w:r w:rsidRPr="00B3663D">
        <w:rPr>
          <w:sz w:val="20"/>
        </w:rPr>
        <w:t>dolarımız</w:t>
      </w:r>
      <w:r w:rsidRPr="00B3663D" w:rsidR="005A771B">
        <w:rPr>
          <w:sz w:val="20"/>
        </w:rPr>
        <w:t xml:space="preserve"> </w:t>
      </w:r>
      <w:r w:rsidRPr="00B3663D">
        <w:rPr>
          <w:sz w:val="20"/>
        </w:rPr>
        <w:t>vardı,</w:t>
      </w:r>
      <w:r w:rsidRPr="00B3663D" w:rsidR="005A771B">
        <w:rPr>
          <w:sz w:val="20"/>
        </w:rPr>
        <w:t xml:space="preserve"> </w:t>
      </w:r>
      <w:r w:rsidRPr="00B3663D">
        <w:rPr>
          <w:sz w:val="20"/>
        </w:rPr>
        <w:t>2018’e</w:t>
      </w:r>
      <w:r w:rsidRPr="00B3663D" w:rsidR="005A771B">
        <w:rPr>
          <w:sz w:val="20"/>
        </w:rPr>
        <w:t xml:space="preserve"> </w:t>
      </w:r>
      <w:r w:rsidRPr="00B3663D">
        <w:rPr>
          <w:sz w:val="20"/>
        </w:rPr>
        <w:t>geldik,</w:t>
      </w:r>
      <w:r w:rsidRPr="00B3663D" w:rsidR="005A771B">
        <w:rPr>
          <w:sz w:val="20"/>
        </w:rPr>
        <w:t xml:space="preserve"> </w:t>
      </w:r>
      <w:r w:rsidRPr="00B3663D">
        <w:rPr>
          <w:sz w:val="20"/>
        </w:rPr>
        <w:t>her</w:t>
      </w:r>
      <w:r w:rsidRPr="00B3663D" w:rsidR="005A771B">
        <w:rPr>
          <w:sz w:val="20"/>
        </w:rPr>
        <w:t xml:space="preserve"> </w:t>
      </w:r>
      <w:r w:rsidRPr="00B3663D">
        <w:rPr>
          <w:sz w:val="20"/>
        </w:rPr>
        <w:t>100</w:t>
      </w:r>
      <w:r w:rsidRPr="00B3663D" w:rsidR="005A771B">
        <w:rPr>
          <w:sz w:val="20"/>
        </w:rPr>
        <w:t xml:space="preserve"> </w:t>
      </w:r>
      <w:r w:rsidRPr="00B3663D">
        <w:rPr>
          <w:sz w:val="20"/>
        </w:rPr>
        <w:t>dolar</w:t>
      </w:r>
      <w:r w:rsidRPr="00B3663D" w:rsidR="005A771B">
        <w:rPr>
          <w:sz w:val="20"/>
        </w:rPr>
        <w:t xml:space="preserve"> </w:t>
      </w:r>
      <w:r w:rsidRPr="00B3663D">
        <w:rPr>
          <w:sz w:val="20"/>
        </w:rPr>
        <w:t>borcumuza</w:t>
      </w:r>
      <w:r w:rsidRPr="00B3663D" w:rsidR="005A771B">
        <w:rPr>
          <w:sz w:val="20"/>
        </w:rPr>
        <w:t xml:space="preserve"> </w:t>
      </w:r>
      <w:r w:rsidRPr="00B3663D">
        <w:rPr>
          <w:sz w:val="20"/>
        </w:rPr>
        <w:t>karşılık</w:t>
      </w:r>
      <w:r w:rsidRPr="00B3663D" w:rsidR="005A771B">
        <w:rPr>
          <w:sz w:val="20"/>
        </w:rPr>
        <w:t xml:space="preserve"> </w:t>
      </w:r>
      <w:r w:rsidRPr="00B3663D">
        <w:rPr>
          <w:sz w:val="20"/>
        </w:rPr>
        <w:t>hazinede</w:t>
      </w:r>
      <w:r w:rsidRPr="00B3663D" w:rsidR="005A771B">
        <w:rPr>
          <w:sz w:val="20"/>
        </w:rPr>
        <w:t xml:space="preserve"> </w:t>
      </w:r>
      <w:r w:rsidRPr="00B3663D">
        <w:rPr>
          <w:sz w:val="20"/>
        </w:rPr>
        <w:t>72,5</w:t>
      </w:r>
      <w:r w:rsidRPr="00B3663D" w:rsidR="005A771B">
        <w:rPr>
          <w:sz w:val="20"/>
        </w:rPr>
        <w:t xml:space="preserve"> </w:t>
      </w:r>
      <w:r w:rsidRPr="00B3663D">
        <w:rPr>
          <w:sz w:val="20"/>
        </w:rPr>
        <w:t>dolar</w:t>
      </w:r>
      <w:r w:rsidRPr="00B3663D" w:rsidR="005A771B">
        <w:rPr>
          <w:sz w:val="20"/>
        </w:rPr>
        <w:t xml:space="preserve"> </w:t>
      </w:r>
      <w:r w:rsidRPr="00B3663D">
        <w:rPr>
          <w:sz w:val="20"/>
        </w:rPr>
        <w:t>kaldı.</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Tam</w:t>
      </w:r>
      <w:r w:rsidRPr="00B3663D" w:rsidR="005A771B">
        <w:rPr>
          <w:sz w:val="20"/>
        </w:rPr>
        <w:t xml:space="preserve"> </w:t>
      </w:r>
      <w:r w:rsidRPr="00B3663D">
        <w:rPr>
          <w:sz w:val="20"/>
        </w:rPr>
        <w:t>tersi</w:t>
      </w:r>
      <w:r w:rsidRPr="00B3663D" w:rsidR="005A771B">
        <w:rPr>
          <w:sz w:val="20"/>
        </w:rPr>
        <w:t xml:space="preserve"> </w:t>
      </w:r>
      <w:r w:rsidRPr="00B3663D">
        <w:rPr>
          <w:sz w:val="20"/>
        </w:rPr>
        <w:t>o</w:t>
      </w:r>
      <w:r w:rsidRPr="00B3663D" w:rsidR="005A771B">
        <w:rPr>
          <w:sz w:val="20"/>
        </w:rPr>
        <w:t xml:space="preserve"> </w:t>
      </w:r>
      <w:r w:rsidRPr="00B3663D">
        <w:rPr>
          <w:sz w:val="20"/>
        </w:rPr>
        <w:t>ya!</w:t>
      </w:r>
    </w:p>
    <w:p w:rsidRPr="00B3663D" w:rsidR="009920B3" w:rsidP="00B3663D" w:rsidRDefault="009920B3">
      <w:pPr>
        <w:pStyle w:val="GENELKURUL"/>
        <w:spacing w:line="240" w:lineRule="auto"/>
        <w:rPr>
          <w:sz w:val="20"/>
        </w:rPr>
      </w:pP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Hırsızlar</w:t>
      </w:r>
      <w:r w:rsidRPr="00B3663D" w:rsidR="005A771B">
        <w:rPr>
          <w:sz w:val="20"/>
        </w:rPr>
        <w:t xml:space="preserve"> </w:t>
      </w:r>
      <w:r w:rsidRPr="00B3663D">
        <w:rPr>
          <w:sz w:val="20"/>
        </w:rPr>
        <w:t>nerede?</w:t>
      </w:r>
      <w:r w:rsidRPr="00B3663D" w:rsidR="005A771B">
        <w:rPr>
          <w:sz w:val="20"/>
        </w:rPr>
        <w:t xml:space="preserve"> </w:t>
      </w:r>
      <w:r w:rsidRPr="00B3663D">
        <w:rPr>
          <w:sz w:val="20"/>
        </w:rPr>
        <w:t>Kapısı</w:t>
      </w:r>
      <w:r w:rsidRPr="00B3663D" w:rsidR="005A771B">
        <w:rPr>
          <w:sz w:val="20"/>
        </w:rPr>
        <w:t xml:space="preserve"> </w:t>
      </w:r>
      <w:r w:rsidRPr="00B3663D">
        <w:rPr>
          <w:sz w:val="20"/>
        </w:rPr>
        <w:t>açık</w:t>
      </w:r>
      <w:r w:rsidRPr="00B3663D" w:rsidR="005A771B">
        <w:rPr>
          <w:sz w:val="20"/>
        </w:rPr>
        <w:t xml:space="preserve"> </w:t>
      </w:r>
      <w:r w:rsidRPr="00B3663D">
        <w:rPr>
          <w:sz w:val="20"/>
        </w:rPr>
        <w:t>kaldı</w:t>
      </w:r>
      <w:r w:rsidRPr="00B3663D" w:rsidR="005A771B">
        <w:rPr>
          <w:sz w:val="20"/>
        </w:rPr>
        <w:t xml:space="preserve"> </w:t>
      </w:r>
      <w:r w:rsidRPr="00B3663D">
        <w:rPr>
          <w:sz w:val="20"/>
        </w:rPr>
        <w:t>hazinenin.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Bütün</w:t>
      </w:r>
      <w:r w:rsidRPr="00B3663D" w:rsidR="005A771B">
        <w:rPr>
          <w:sz w:val="20"/>
        </w:rPr>
        <w:t xml:space="preserve"> </w:t>
      </w:r>
      <w:r w:rsidRPr="00B3663D">
        <w:rPr>
          <w:sz w:val="20"/>
        </w:rPr>
        <w:t>bunların</w:t>
      </w:r>
      <w:r w:rsidRPr="00B3663D" w:rsidR="005A771B">
        <w:rPr>
          <w:sz w:val="20"/>
        </w:rPr>
        <w:t xml:space="preserve"> </w:t>
      </w:r>
      <w:r w:rsidRPr="00B3663D">
        <w:rPr>
          <w:sz w:val="20"/>
        </w:rPr>
        <w:t>sonunda,</w:t>
      </w:r>
      <w:r w:rsidRPr="00B3663D" w:rsidR="005A771B">
        <w:rPr>
          <w:sz w:val="20"/>
        </w:rPr>
        <w:t xml:space="preserve"> </w:t>
      </w:r>
      <w:r w:rsidRPr="00B3663D">
        <w:rPr>
          <w:sz w:val="20"/>
        </w:rPr>
        <w:t>özet,</w:t>
      </w:r>
      <w:r w:rsidRPr="00B3663D" w:rsidR="005A771B">
        <w:rPr>
          <w:sz w:val="20"/>
        </w:rPr>
        <w:t xml:space="preserve"> </w:t>
      </w:r>
      <w:r w:rsidRPr="00B3663D">
        <w:rPr>
          <w:sz w:val="20"/>
        </w:rPr>
        <w:t>kriz</w:t>
      </w:r>
      <w:r w:rsidRPr="00B3663D" w:rsidR="005A771B">
        <w:rPr>
          <w:sz w:val="20"/>
        </w:rPr>
        <w:t xml:space="preserve"> </w:t>
      </w:r>
      <w:r w:rsidRPr="00B3663D">
        <w:rPr>
          <w:sz w:val="20"/>
        </w:rPr>
        <w:t>var;</w:t>
      </w:r>
      <w:r w:rsidRPr="00B3663D" w:rsidR="005A771B">
        <w:rPr>
          <w:sz w:val="20"/>
        </w:rPr>
        <w:t xml:space="preserve"> </w:t>
      </w:r>
      <w:r w:rsidRPr="00B3663D">
        <w:rPr>
          <w:sz w:val="20"/>
        </w:rPr>
        <w:t>reçetem</w:t>
      </w:r>
      <w:r w:rsidRPr="00B3663D" w:rsidR="005A771B">
        <w:rPr>
          <w:sz w:val="20"/>
        </w:rPr>
        <w:t xml:space="preserve"> </w:t>
      </w:r>
      <w:r w:rsidRPr="00B3663D">
        <w:rPr>
          <w:sz w:val="20"/>
        </w:rPr>
        <w:t>de</w:t>
      </w:r>
      <w:r w:rsidRPr="00B3663D" w:rsidR="005A771B">
        <w:rPr>
          <w:sz w:val="20"/>
        </w:rPr>
        <w:t xml:space="preserve"> </w:t>
      </w:r>
      <w:r w:rsidRPr="00B3663D">
        <w:rPr>
          <w:sz w:val="20"/>
        </w:rPr>
        <w:t>şudur:</w:t>
      </w:r>
      <w:r w:rsidRPr="00B3663D" w:rsidR="005A771B">
        <w:rPr>
          <w:sz w:val="20"/>
        </w:rPr>
        <w:t xml:space="preserve"> </w:t>
      </w:r>
      <w:r w:rsidRPr="00B3663D">
        <w:rPr>
          <w:sz w:val="20"/>
        </w:rPr>
        <w:t>Krizin</w:t>
      </w:r>
      <w:r w:rsidRPr="00B3663D" w:rsidR="005A771B">
        <w:rPr>
          <w:sz w:val="20"/>
        </w:rPr>
        <w:t xml:space="preserve"> </w:t>
      </w:r>
      <w:r w:rsidRPr="00B3663D">
        <w:rPr>
          <w:sz w:val="20"/>
        </w:rPr>
        <w:t>ve</w:t>
      </w:r>
      <w:r w:rsidRPr="00B3663D" w:rsidR="005A771B">
        <w:rPr>
          <w:sz w:val="20"/>
        </w:rPr>
        <w:t xml:space="preserve"> </w:t>
      </w:r>
      <w:r w:rsidRPr="00B3663D">
        <w:rPr>
          <w:sz w:val="20"/>
        </w:rPr>
        <w:t>fakirleşmenin</w:t>
      </w:r>
      <w:r w:rsidRPr="00B3663D" w:rsidR="005A771B">
        <w:rPr>
          <w:sz w:val="20"/>
        </w:rPr>
        <w:t xml:space="preserve"> </w:t>
      </w:r>
      <w:r w:rsidRPr="00B3663D">
        <w:rPr>
          <w:sz w:val="20"/>
        </w:rPr>
        <w:t>aşılması</w:t>
      </w:r>
      <w:r w:rsidRPr="00B3663D" w:rsidR="005A771B">
        <w:rPr>
          <w:sz w:val="20"/>
        </w:rPr>
        <w:t xml:space="preserve"> </w:t>
      </w:r>
      <w:r w:rsidRPr="00B3663D">
        <w:rPr>
          <w:sz w:val="20"/>
        </w:rPr>
        <w:t>için</w:t>
      </w:r>
      <w:r w:rsidRPr="00B3663D" w:rsidR="005A771B">
        <w:rPr>
          <w:sz w:val="20"/>
        </w:rPr>
        <w:t xml:space="preserve"> </w:t>
      </w:r>
      <w:r w:rsidRPr="00B3663D">
        <w:rPr>
          <w:sz w:val="20"/>
        </w:rPr>
        <w:t>Türkiye</w:t>
      </w:r>
      <w:r w:rsidRPr="00B3663D" w:rsidR="005A771B">
        <w:rPr>
          <w:sz w:val="20"/>
        </w:rPr>
        <w:t xml:space="preserve"> </w:t>
      </w:r>
      <w:r w:rsidRPr="00B3663D">
        <w:rPr>
          <w:sz w:val="20"/>
        </w:rPr>
        <w:t>tarımının,</w:t>
      </w:r>
      <w:r w:rsidRPr="00B3663D" w:rsidR="005A771B">
        <w:rPr>
          <w:sz w:val="20"/>
        </w:rPr>
        <w:t xml:space="preserve"> </w:t>
      </w:r>
      <w:r w:rsidRPr="00B3663D">
        <w:rPr>
          <w:sz w:val="20"/>
        </w:rPr>
        <w:t>hayvancılığının,</w:t>
      </w:r>
      <w:r w:rsidRPr="00B3663D" w:rsidR="005A771B">
        <w:rPr>
          <w:sz w:val="20"/>
        </w:rPr>
        <w:t xml:space="preserve"> </w:t>
      </w:r>
      <w:r w:rsidRPr="00B3663D">
        <w:rPr>
          <w:sz w:val="20"/>
        </w:rPr>
        <w:t>turizminin</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sanayisinin</w:t>
      </w:r>
      <w:r w:rsidRPr="00B3663D" w:rsidR="005A771B">
        <w:rPr>
          <w:sz w:val="20"/>
        </w:rPr>
        <w:t xml:space="preserve"> </w:t>
      </w:r>
      <w:r w:rsidRPr="00B3663D">
        <w:rPr>
          <w:sz w:val="20"/>
        </w:rPr>
        <w:t>yüzde</w:t>
      </w:r>
      <w:r w:rsidRPr="00B3663D" w:rsidR="005A771B">
        <w:rPr>
          <w:sz w:val="20"/>
        </w:rPr>
        <w:t xml:space="preserve"> </w:t>
      </w:r>
      <w:r w:rsidRPr="00B3663D">
        <w:rPr>
          <w:sz w:val="20"/>
        </w:rPr>
        <w:t>yüz</w:t>
      </w:r>
      <w:r w:rsidRPr="00B3663D" w:rsidR="005A771B">
        <w:rPr>
          <w:sz w:val="20"/>
        </w:rPr>
        <w:t xml:space="preserve"> </w:t>
      </w:r>
      <w:r w:rsidRPr="00B3663D">
        <w:rPr>
          <w:sz w:val="20"/>
        </w:rPr>
        <w:t>kalkındırılması,</w:t>
      </w:r>
      <w:r w:rsidRPr="00B3663D" w:rsidR="005A771B">
        <w:rPr>
          <w:sz w:val="20"/>
        </w:rPr>
        <w:t xml:space="preserve"> </w:t>
      </w:r>
      <w:r w:rsidRPr="00B3663D">
        <w:rPr>
          <w:sz w:val="20"/>
        </w:rPr>
        <w:t>iç</w:t>
      </w:r>
      <w:r w:rsidRPr="00B3663D" w:rsidR="005A771B">
        <w:rPr>
          <w:sz w:val="20"/>
        </w:rPr>
        <w:t xml:space="preserve"> </w:t>
      </w:r>
      <w:r w:rsidRPr="00B3663D">
        <w:rPr>
          <w:sz w:val="20"/>
        </w:rPr>
        <w:t>kaynaklarımızın</w:t>
      </w:r>
      <w:r w:rsidRPr="00B3663D" w:rsidR="005A771B">
        <w:rPr>
          <w:sz w:val="20"/>
        </w:rPr>
        <w:t xml:space="preserve"> </w:t>
      </w:r>
      <w:r w:rsidRPr="00B3663D">
        <w:rPr>
          <w:sz w:val="20"/>
        </w:rPr>
        <w:t>artırılması,</w:t>
      </w:r>
      <w:r w:rsidRPr="00B3663D" w:rsidR="005A771B">
        <w:rPr>
          <w:sz w:val="20"/>
        </w:rPr>
        <w:t xml:space="preserve"> </w:t>
      </w:r>
      <w:r w:rsidRPr="00B3663D">
        <w:rPr>
          <w:sz w:val="20"/>
        </w:rPr>
        <w:t>var</w:t>
      </w:r>
      <w:r w:rsidRPr="00B3663D" w:rsidR="005A771B">
        <w:rPr>
          <w:sz w:val="20"/>
        </w:rPr>
        <w:t xml:space="preserve"> </w:t>
      </w:r>
      <w:r w:rsidRPr="00B3663D">
        <w:rPr>
          <w:sz w:val="20"/>
        </w:rPr>
        <w:t>olanların</w:t>
      </w:r>
      <w:r w:rsidRPr="00B3663D" w:rsidR="005A771B">
        <w:rPr>
          <w:sz w:val="20"/>
        </w:rPr>
        <w:t xml:space="preserve"> </w:t>
      </w:r>
      <w:r w:rsidRPr="00B3663D">
        <w:rPr>
          <w:sz w:val="20"/>
        </w:rPr>
        <w:t>verimli</w:t>
      </w:r>
      <w:r w:rsidRPr="00B3663D" w:rsidR="005A771B">
        <w:rPr>
          <w:sz w:val="20"/>
        </w:rPr>
        <w:t xml:space="preserve"> </w:t>
      </w:r>
      <w:r w:rsidRPr="00B3663D">
        <w:rPr>
          <w:sz w:val="20"/>
        </w:rPr>
        <w:t>ve</w:t>
      </w:r>
      <w:r w:rsidRPr="00B3663D" w:rsidR="005A771B">
        <w:rPr>
          <w:sz w:val="20"/>
        </w:rPr>
        <w:t xml:space="preserve"> </w:t>
      </w:r>
      <w:r w:rsidRPr="00B3663D">
        <w:rPr>
          <w:sz w:val="20"/>
        </w:rPr>
        <w:t>etkin</w:t>
      </w:r>
      <w:r w:rsidRPr="00B3663D" w:rsidR="005A771B">
        <w:rPr>
          <w:sz w:val="20"/>
        </w:rPr>
        <w:t xml:space="preserve"> </w:t>
      </w:r>
      <w:r w:rsidRPr="00B3663D">
        <w:rPr>
          <w:sz w:val="20"/>
        </w:rPr>
        <w:t>hâle</w:t>
      </w:r>
      <w:r w:rsidRPr="00B3663D" w:rsidR="005A771B">
        <w:rPr>
          <w:sz w:val="20"/>
        </w:rPr>
        <w:t xml:space="preserve"> </w:t>
      </w:r>
      <w:r w:rsidRPr="00B3663D">
        <w:rPr>
          <w:sz w:val="20"/>
        </w:rPr>
        <w:t>getirilmesi</w:t>
      </w:r>
      <w:r w:rsidRPr="00B3663D" w:rsidR="005A771B">
        <w:rPr>
          <w:sz w:val="20"/>
        </w:rPr>
        <w:t xml:space="preserve"> </w:t>
      </w:r>
      <w:r w:rsidRPr="00B3663D">
        <w:rPr>
          <w:sz w:val="20"/>
        </w:rPr>
        <w:t>gerçek</w:t>
      </w:r>
      <w:r w:rsidRPr="00B3663D" w:rsidR="005A771B">
        <w:rPr>
          <w:sz w:val="20"/>
        </w:rPr>
        <w:t xml:space="preserve"> </w:t>
      </w:r>
      <w:r w:rsidRPr="00B3663D">
        <w:rPr>
          <w:sz w:val="20"/>
        </w:rPr>
        <w:t>çözümdür.</w:t>
      </w:r>
      <w:r w:rsidRPr="00B3663D" w:rsidR="005A771B">
        <w:rPr>
          <w:sz w:val="20"/>
        </w:rPr>
        <w:t xml:space="preserve"> </w:t>
      </w:r>
      <w:r w:rsidRPr="00B3663D">
        <w:rPr>
          <w:sz w:val="20"/>
        </w:rPr>
        <w:t>Bunları</w:t>
      </w:r>
      <w:r w:rsidRPr="00B3663D" w:rsidR="005A771B">
        <w:rPr>
          <w:sz w:val="20"/>
        </w:rPr>
        <w:t xml:space="preserve"> </w:t>
      </w:r>
      <w:r w:rsidRPr="00B3663D">
        <w:rPr>
          <w:sz w:val="20"/>
        </w:rPr>
        <w:t>yaparak</w:t>
      </w:r>
      <w:r w:rsidRPr="00B3663D" w:rsidR="005A771B">
        <w:rPr>
          <w:sz w:val="20"/>
        </w:rPr>
        <w:t xml:space="preserve"> </w:t>
      </w:r>
      <w:r w:rsidRPr="00B3663D">
        <w:rPr>
          <w:sz w:val="20"/>
        </w:rPr>
        <w:t>ithalatımızı</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sıfırlamaya</w:t>
      </w:r>
      <w:r w:rsidRPr="00B3663D" w:rsidR="005A771B">
        <w:rPr>
          <w:sz w:val="20"/>
        </w:rPr>
        <w:t xml:space="preserve"> </w:t>
      </w:r>
      <w:r w:rsidRPr="00B3663D">
        <w:rPr>
          <w:sz w:val="20"/>
        </w:rPr>
        <w:t>yakın</w:t>
      </w:r>
      <w:r w:rsidRPr="00B3663D" w:rsidR="005A771B">
        <w:rPr>
          <w:sz w:val="20"/>
        </w:rPr>
        <w:t xml:space="preserve"> </w:t>
      </w:r>
      <w:r w:rsidRPr="00B3663D">
        <w:rPr>
          <w:sz w:val="20"/>
        </w:rPr>
        <w:t>hedeflemeliyiz</w:t>
      </w:r>
      <w:r w:rsidRPr="00B3663D" w:rsidR="005A771B">
        <w:rPr>
          <w:sz w:val="20"/>
        </w:rPr>
        <w:t xml:space="preserve"> </w:t>
      </w:r>
      <w:r w:rsidRPr="00B3663D">
        <w:rPr>
          <w:sz w:val="20"/>
        </w:rPr>
        <w:t>çünkü</w:t>
      </w:r>
      <w:r w:rsidRPr="00B3663D" w:rsidR="005A771B">
        <w:rPr>
          <w:sz w:val="20"/>
        </w:rPr>
        <w:t xml:space="preserve"> </w:t>
      </w:r>
      <w:r w:rsidRPr="00B3663D">
        <w:rPr>
          <w:sz w:val="20"/>
        </w:rPr>
        <w:t>Türkiye</w:t>
      </w:r>
      <w:r w:rsidRPr="00B3663D" w:rsidR="005A771B">
        <w:rPr>
          <w:sz w:val="20"/>
        </w:rPr>
        <w:t xml:space="preserve"> </w:t>
      </w:r>
      <w:r w:rsidRPr="00B3663D">
        <w:rPr>
          <w:sz w:val="20"/>
        </w:rPr>
        <w:t>toprakları</w:t>
      </w:r>
      <w:r w:rsidRPr="00B3663D" w:rsidR="005A771B">
        <w:rPr>
          <w:sz w:val="20"/>
        </w:rPr>
        <w:t xml:space="preserve"> </w:t>
      </w:r>
      <w:r w:rsidRPr="00B3663D">
        <w:rPr>
          <w:sz w:val="20"/>
        </w:rPr>
        <w:t>her</w:t>
      </w:r>
      <w:r w:rsidRPr="00B3663D" w:rsidR="005A771B">
        <w:rPr>
          <w:sz w:val="20"/>
        </w:rPr>
        <w:t xml:space="preserve"> </w:t>
      </w:r>
      <w:r w:rsidRPr="00B3663D">
        <w:rPr>
          <w:sz w:val="20"/>
        </w:rPr>
        <w:t>şeye</w:t>
      </w:r>
      <w:r w:rsidRPr="00B3663D" w:rsidR="005A771B">
        <w:rPr>
          <w:sz w:val="20"/>
        </w:rPr>
        <w:t xml:space="preserve"> </w:t>
      </w:r>
      <w:r w:rsidRPr="00B3663D">
        <w:rPr>
          <w:sz w:val="20"/>
        </w:rPr>
        <w:t>rağmen,</w:t>
      </w:r>
      <w:r w:rsidRPr="00B3663D" w:rsidR="005A771B">
        <w:rPr>
          <w:sz w:val="20"/>
        </w:rPr>
        <w:t xml:space="preserve"> </w:t>
      </w:r>
      <w:r w:rsidRPr="00B3663D">
        <w:rPr>
          <w:sz w:val="20"/>
        </w:rPr>
        <w:t>size</w:t>
      </w:r>
      <w:r w:rsidRPr="00B3663D" w:rsidR="005A771B">
        <w:rPr>
          <w:sz w:val="20"/>
        </w:rPr>
        <w:t xml:space="preserve"> </w:t>
      </w:r>
      <w:r w:rsidRPr="00B3663D">
        <w:rPr>
          <w:sz w:val="20"/>
        </w:rPr>
        <w:t>de</w:t>
      </w:r>
      <w:r w:rsidRPr="00B3663D" w:rsidR="005A771B">
        <w:rPr>
          <w:sz w:val="20"/>
        </w:rPr>
        <w:t xml:space="preserve"> </w:t>
      </w:r>
      <w:r w:rsidRPr="00B3663D">
        <w:rPr>
          <w:sz w:val="20"/>
        </w:rPr>
        <w:t>rağmen…</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Lütfen,</w:t>
      </w:r>
      <w:r w:rsidRPr="00B3663D" w:rsidR="005A771B">
        <w:rPr>
          <w:sz w:val="20"/>
        </w:rPr>
        <w:t xml:space="preserve"> </w:t>
      </w:r>
      <w:r w:rsidRPr="00B3663D">
        <w:rPr>
          <w:sz w:val="20"/>
        </w:rPr>
        <w:t>rica</w:t>
      </w:r>
      <w:r w:rsidRPr="00B3663D" w:rsidR="005A771B">
        <w:rPr>
          <w:sz w:val="20"/>
        </w:rPr>
        <w:t xml:space="preserve"> </w:t>
      </w:r>
      <w:r w:rsidRPr="00B3663D">
        <w:rPr>
          <w:sz w:val="20"/>
        </w:rPr>
        <w:t>etsem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p>
    <w:p w:rsidRPr="00B3663D" w:rsidR="009920B3" w:rsidP="00B3663D" w:rsidRDefault="009920B3">
      <w:pPr>
        <w:pStyle w:val="GENELKURUL"/>
        <w:spacing w:line="240" w:lineRule="auto"/>
        <w:rPr>
          <w:sz w:val="20"/>
        </w:rPr>
      </w:pPr>
      <w:r w:rsidRPr="00B3663D">
        <w:rPr>
          <w:sz w:val="20"/>
        </w:rPr>
        <w:t>BEDRİ</w:t>
      </w:r>
      <w:r w:rsidRPr="00B3663D" w:rsidR="005A771B">
        <w:rPr>
          <w:sz w:val="20"/>
        </w:rPr>
        <w:t xml:space="preserve"> </w:t>
      </w:r>
      <w:r w:rsidRPr="00B3663D">
        <w:rPr>
          <w:sz w:val="20"/>
        </w:rPr>
        <w:t>SERTER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toprakları</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hazinedir.</w:t>
      </w:r>
      <w:r w:rsidRPr="00B3663D" w:rsidR="005A771B">
        <w:rPr>
          <w:sz w:val="20"/>
        </w:rPr>
        <w:t xml:space="preserve"> </w:t>
      </w:r>
      <w:r w:rsidRPr="00B3663D">
        <w:rPr>
          <w:sz w:val="20"/>
        </w:rPr>
        <w:t>Üretelim,</w:t>
      </w:r>
      <w:r w:rsidRPr="00B3663D" w:rsidR="005A771B">
        <w:rPr>
          <w:sz w:val="20"/>
        </w:rPr>
        <w:t xml:space="preserve"> </w:t>
      </w:r>
      <w:r w:rsidRPr="00B3663D">
        <w:rPr>
          <w:sz w:val="20"/>
        </w:rPr>
        <w:t>güven</w:t>
      </w:r>
      <w:r w:rsidRPr="00B3663D" w:rsidR="005A771B">
        <w:rPr>
          <w:sz w:val="20"/>
        </w:rPr>
        <w:t xml:space="preserve"> </w:t>
      </w:r>
      <w:r w:rsidRPr="00B3663D">
        <w:rPr>
          <w:sz w:val="20"/>
        </w:rPr>
        <w:t>duyalım,</w:t>
      </w:r>
      <w:r w:rsidRPr="00B3663D" w:rsidR="005A771B">
        <w:rPr>
          <w:sz w:val="20"/>
        </w:rPr>
        <w:t xml:space="preserve"> </w:t>
      </w:r>
      <w:r w:rsidRPr="00B3663D">
        <w:rPr>
          <w:sz w:val="20"/>
        </w:rPr>
        <w:t>huzurlu</w:t>
      </w:r>
      <w:r w:rsidRPr="00B3663D" w:rsidR="005A771B">
        <w:rPr>
          <w:sz w:val="20"/>
        </w:rPr>
        <w:t xml:space="preserve"> </w:t>
      </w:r>
      <w:r w:rsidRPr="00B3663D">
        <w:rPr>
          <w:sz w:val="20"/>
        </w:rPr>
        <w:t>yaşayalım,</w:t>
      </w:r>
      <w:r w:rsidRPr="00B3663D" w:rsidR="005A771B">
        <w:rPr>
          <w:sz w:val="20"/>
        </w:rPr>
        <w:t xml:space="preserve"> </w:t>
      </w:r>
      <w:r w:rsidRPr="00B3663D">
        <w:rPr>
          <w:sz w:val="20"/>
        </w:rPr>
        <w:t>hırsızları</w:t>
      </w:r>
      <w:r w:rsidRPr="00B3663D" w:rsidR="005A771B">
        <w:rPr>
          <w:sz w:val="20"/>
        </w:rPr>
        <w:t xml:space="preserve"> </w:t>
      </w:r>
      <w:r w:rsidRPr="00B3663D">
        <w:rPr>
          <w:sz w:val="20"/>
        </w:rPr>
        <w:t>yok</w:t>
      </w:r>
      <w:r w:rsidRPr="00B3663D" w:rsidR="005A771B">
        <w:rPr>
          <w:sz w:val="20"/>
        </w:rPr>
        <w:t xml:space="preserve"> </w:t>
      </w:r>
      <w:r w:rsidRPr="00B3663D">
        <w:rPr>
          <w:sz w:val="20"/>
        </w:rPr>
        <w:t>edelim,</w:t>
      </w:r>
      <w:r w:rsidRPr="00B3663D" w:rsidR="005A771B">
        <w:rPr>
          <w:sz w:val="20"/>
        </w:rPr>
        <w:t xml:space="preserve"> </w:t>
      </w:r>
      <w:r w:rsidRPr="00B3663D">
        <w:rPr>
          <w:sz w:val="20"/>
        </w:rPr>
        <w:t>ekonomimizi,</w:t>
      </w:r>
      <w:r w:rsidRPr="00B3663D" w:rsidR="005A771B">
        <w:rPr>
          <w:sz w:val="20"/>
        </w:rPr>
        <w:t xml:space="preserve"> </w:t>
      </w:r>
      <w:r w:rsidRPr="00B3663D">
        <w:rPr>
          <w:sz w:val="20"/>
        </w:rPr>
        <w:t>demokrasimizi</w:t>
      </w:r>
      <w:r w:rsidRPr="00B3663D" w:rsidR="005A771B">
        <w:rPr>
          <w:sz w:val="20"/>
        </w:rPr>
        <w:t xml:space="preserve"> </w:t>
      </w:r>
      <w:r w:rsidRPr="00B3663D">
        <w:rPr>
          <w:sz w:val="20"/>
        </w:rPr>
        <w:t>yeniden</w:t>
      </w:r>
      <w:r w:rsidRPr="00B3663D" w:rsidR="005A771B">
        <w:rPr>
          <w:sz w:val="20"/>
        </w:rPr>
        <w:t xml:space="preserve"> </w:t>
      </w:r>
      <w:r w:rsidRPr="00B3663D">
        <w:rPr>
          <w:sz w:val="20"/>
        </w:rPr>
        <w:t>ayağa</w:t>
      </w:r>
      <w:r w:rsidRPr="00B3663D" w:rsidR="005A771B">
        <w:rPr>
          <w:sz w:val="20"/>
        </w:rPr>
        <w:t xml:space="preserve"> </w:t>
      </w:r>
      <w:r w:rsidRPr="00B3663D">
        <w:rPr>
          <w:sz w:val="20"/>
        </w:rPr>
        <w:t>kaldıralım.</w:t>
      </w:r>
      <w:r w:rsidRPr="00B3663D" w:rsidR="005A771B">
        <w:rPr>
          <w:sz w:val="20"/>
        </w:rPr>
        <w:t xml:space="preserve"> </w:t>
      </w:r>
    </w:p>
    <w:p w:rsidRPr="00B3663D" w:rsidR="009920B3" w:rsidP="00B3663D" w:rsidRDefault="009920B3">
      <w:pPr>
        <w:pStyle w:val="GENELKURUL"/>
        <w:spacing w:line="240" w:lineRule="auto"/>
        <w:rPr>
          <w:rFonts w:eastAsia="Calibri"/>
          <w:sz w:val="20"/>
        </w:rPr>
      </w:pPr>
      <w:r w:rsidRPr="00B3663D">
        <w:rPr>
          <w:sz w:val="20"/>
        </w:rPr>
        <w:t>Konuşmama,</w:t>
      </w:r>
      <w:r w:rsidRPr="00B3663D" w:rsidR="005A771B">
        <w:rPr>
          <w:sz w:val="20"/>
        </w:rPr>
        <w:t xml:space="preserve"> </w:t>
      </w:r>
      <w:r w:rsidRPr="00B3663D">
        <w:rPr>
          <w:sz w:val="20"/>
        </w:rPr>
        <w:t>bir</w:t>
      </w:r>
      <w:r w:rsidRPr="00B3663D" w:rsidR="005A771B">
        <w:rPr>
          <w:sz w:val="20"/>
        </w:rPr>
        <w:t xml:space="preserve"> </w:t>
      </w:r>
      <w:r w:rsidRPr="00B3663D">
        <w:rPr>
          <w:sz w:val="20"/>
        </w:rPr>
        <w:t>İzmir</w:t>
      </w:r>
      <w:r w:rsidRPr="00B3663D" w:rsidR="005A771B">
        <w:rPr>
          <w:sz w:val="20"/>
        </w:rPr>
        <w:t xml:space="preserve"> </w:t>
      </w:r>
      <w:r w:rsidRPr="00B3663D">
        <w:rPr>
          <w:sz w:val="20"/>
        </w:rPr>
        <w:t>Milletvekili</w:t>
      </w:r>
      <w:r w:rsidRPr="00B3663D" w:rsidR="005A771B">
        <w:rPr>
          <w:sz w:val="20"/>
        </w:rPr>
        <w:t xml:space="preserve"> </w:t>
      </w:r>
      <w:r w:rsidRPr="00B3663D">
        <w:rPr>
          <w:sz w:val="20"/>
        </w:rPr>
        <w:t>olarak,</w:t>
      </w:r>
      <w:r w:rsidRPr="00B3663D" w:rsidR="005A771B">
        <w:rPr>
          <w:sz w:val="20"/>
        </w:rPr>
        <w:t xml:space="preserve"> </w:t>
      </w:r>
      <w:r w:rsidRPr="00B3663D">
        <w:rPr>
          <w:sz w:val="20"/>
        </w:rPr>
        <w:t>Atatürk’ün</w:t>
      </w:r>
      <w:r w:rsidRPr="00B3663D" w:rsidR="005A771B">
        <w:rPr>
          <w:sz w:val="20"/>
        </w:rPr>
        <w:t xml:space="preserve"> </w:t>
      </w:r>
      <w:r w:rsidRPr="00B3663D">
        <w:rPr>
          <w:sz w:val="20"/>
        </w:rPr>
        <w:t>Şubat</w:t>
      </w:r>
      <w:r w:rsidRPr="00B3663D" w:rsidR="005A771B">
        <w:rPr>
          <w:sz w:val="20"/>
        </w:rPr>
        <w:t xml:space="preserve"> </w:t>
      </w:r>
      <w:r w:rsidRPr="00B3663D">
        <w:rPr>
          <w:sz w:val="20"/>
        </w:rPr>
        <w:t>1923’te</w:t>
      </w:r>
      <w:r w:rsidRPr="00B3663D" w:rsidR="005A771B">
        <w:rPr>
          <w:sz w:val="20"/>
        </w:rPr>
        <w:t xml:space="preserve"> </w:t>
      </w:r>
      <w:r w:rsidRPr="00B3663D">
        <w:rPr>
          <w:sz w:val="20"/>
        </w:rPr>
        <w:t>toplanan</w:t>
      </w:r>
      <w:r w:rsidRPr="00B3663D" w:rsidR="005A771B">
        <w:rPr>
          <w:sz w:val="20"/>
        </w:rPr>
        <w:t xml:space="preserve"> </w:t>
      </w:r>
      <w:r w:rsidRPr="00B3663D">
        <w:rPr>
          <w:sz w:val="20"/>
        </w:rPr>
        <w:t>İzmir</w:t>
      </w:r>
      <w:r w:rsidRPr="00B3663D" w:rsidR="005A771B">
        <w:rPr>
          <w:sz w:val="20"/>
        </w:rPr>
        <w:t xml:space="preserve"> </w:t>
      </w:r>
      <w:r w:rsidRPr="00B3663D">
        <w:rPr>
          <w:sz w:val="20"/>
        </w:rPr>
        <w:t>İktisat</w:t>
      </w:r>
      <w:r w:rsidRPr="00B3663D" w:rsidR="005A771B">
        <w:rPr>
          <w:sz w:val="20"/>
        </w:rPr>
        <w:t xml:space="preserve"> </w:t>
      </w:r>
      <w:r w:rsidRPr="00B3663D">
        <w:rPr>
          <w:sz w:val="20"/>
        </w:rPr>
        <w:t>Kongresi’nde</w:t>
      </w:r>
      <w:r w:rsidRPr="00B3663D" w:rsidR="005A771B">
        <w:rPr>
          <w:sz w:val="20"/>
        </w:rPr>
        <w:t xml:space="preserve"> </w:t>
      </w:r>
      <w:r w:rsidRPr="00B3663D">
        <w:rPr>
          <w:sz w:val="20"/>
        </w:rPr>
        <w:t>yaptığı</w:t>
      </w:r>
      <w:r w:rsidRPr="00B3663D" w:rsidR="005A771B">
        <w:rPr>
          <w:sz w:val="20"/>
        </w:rPr>
        <w:t xml:space="preserve"> </w:t>
      </w:r>
      <w:r w:rsidRPr="00B3663D">
        <w:rPr>
          <w:sz w:val="20"/>
        </w:rPr>
        <w:t>açış</w:t>
      </w:r>
      <w:r w:rsidRPr="00B3663D" w:rsidR="005A771B">
        <w:rPr>
          <w:sz w:val="20"/>
        </w:rPr>
        <w:t xml:space="preserve"> </w:t>
      </w:r>
      <w:r w:rsidRPr="00B3663D">
        <w:rPr>
          <w:sz w:val="20"/>
        </w:rPr>
        <w:t>söylevinden</w:t>
      </w:r>
      <w:r w:rsidRPr="00B3663D" w:rsidR="005A771B">
        <w:rPr>
          <w:sz w:val="20"/>
        </w:rPr>
        <w:t xml:space="preserve"> </w:t>
      </w:r>
      <w:r w:rsidRPr="00B3663D">
        <w:rPr>
          <w:sz w:val="20"/>
        </w:rPr>
        <w:t>bir</w:t>
      </w:r>
      <w:r w:rsidRPr="00B3663D" w:rsidR="005A771B">
        <w:rPr>
          <w:sz w:val="20"/>
        </w:rPr>
        <w:t xml:space="preserve"> </w:t>
      </w:r>
      <w:r w:rsidRPr="00B3663D">
        <w:rPr>
          <w:sz w:val="20"/>
        </w:rPr>
        <w:t>bölümle</w:t>
      </w:r>
      <w:r w:rsidRPr="00B3663D" w:rsidR="005A771B">
        <w:rPr>
          <w:sz w:val="20"/>
        </w:rPr>
        <w:t xml:space="preserve"> </w:t>
      </w:r>
      <w:r w:rsidRPr="00B3663D">
        <w:rPr>
          <w:sz w:val="20"/>
        </w:rPr>
        <w:t>noktayı</w:t>
      </w:r>
      <w:r w:rsidRPr="00B3663D" w:rsidR="005A771B">
        <w:rPr>
          <w:sz w:val="20"/>
        </w:rPr>
        <w:t xml:space="preserve"> </w:t>
      </w:r>
      <w:r w:rsidRPr="00B3663D">
        <w:rPr>
          <w:sz w:val="20"/>
        </w:rPr>
        <w:t>koyacağım</w:t>
      </w:r>
      <w:r w:rsidRPr="00B3663D" w:rsidR="005A771B">
        <w:rPr>
          <w:sz w:val="20"/>
        </w:rPr>
        <w:t xml:space="preserve"> </w:t>
      </w:r>
      <w:r w:rsidRPr="00B3663D">
        <w:rPr>
          <w:sz w:val="20"/>
        </w:rPr>
        <w:t>Başkanım.</w:t>
      </w:r>
      <w:r w:rsidRPr="00B3663D" w:rsidR="005A771B">
        <w:rPr>
          <w:sz w:val="20"/>
        </w:rPr>
        <w:t xml:space="preserve"> </w:t>
      </w:r>
      <w:r w:rsidRPr="00B3663D">
        <w:rPr>
          <w:sz w:val="20"/>
        </w:rPr>
        <w:t>Atatürk</w:t>
      </w:r>
      <w:r w:rsidRPr="00B3663D" w:rsidR="005A771B">
        <w:rPr>
          <w:sz w:val="20"/>
        </w:rPr>
        <w:t xml:space="preserve"> </w:t>
      </w:r>
      <w:r w:rsidRPr="00B3663D">
        <w:rPr>
          <w:sz w:val="20"/>
        </w:rPr>
        <w:t>söylevinde</w:t>
      </w:r>
      <w:r w:rsidRPr="00B3663D" w:rsidR="005A771B">
        <w:rPr>
          <w:sz w:val="20"/>
        </w:rPr>
        <w:t xml:space="preserve"> </w:t>
      </w:r>
      <w:r w:rsidRPr="00B3663D">
        <w:rPr>
          <w:sz w:val="20"/>
        </w:rPr>
        <w:t>Osmanlı</w:t>
      </w:r>
      <w:r w:rsidRPr="00B3663D" w:rsidR="005A771B">
        <w:rPr>
          <w:sz w:val="20"/>
        </w:rPr>
        <w:t xml:space="preserve"> </w:t>
      </w:r>
      <w:r w:rsidRPr="00B3663D">
        <w:rPr>
          <w:sz w:val="20"/>
        </w:rPr>
        <w:t>Devleti’nin</w:t>
      </w:r>
      <w:r w:rsidRPr="00B3663D" w:rsidR="005A771B">
        <w:rPr>
          <w:sz w:val="20"/>
        </w:rPr>
        <w:t xml:space="preserve"> </w:t>
      </w:r>
      <w:r w:rsidRPr="00B3663D">
        <w:rPr>
          <w:sz w:val="20"/>
        </w:rPr>
        <w:t>son</w:t>
      </w:r>
      <w:r w:rsidRPr="00B3663D" w:rsidR="005A771B">
        <w:rPr>
          <w:sz w:val="20"/>
        </w:rPr>
        <w:t xml:space="preserve"> </w:t>
      </w:r>
      <w:r w:rsidRPr="00B3663D">
        <w:rPr>
          <w:sz w:val="20"/>
        </w:rPr>
        <w:t>dönemine</w:t>
      </w:r>
      <w:r w:rsidRPr="00B3663D" w:rsidR="005A771B">
        <w:rPr>
          <w:sz w:val="20"/>
        </w:rPr>
        <w:t xml:space="preserve"> </w:t>
      </w:r>
      <w:r w:rsidRPr="00B3663D">
        <w:rPr>
          <w:sz w:val="20"/>
        </w:rPr>
        <w:t>atfen</w:t>
      </w:r>
      <w:r w:rsidRPr="00B3663D" w:rsidR="005A771B">
        <w:rPr>
          <w:sz w:val="20"/>
        </w:rPr>
        <w:t xml:space="preserve"> </w:t>
      </w:r>
      <w:r w:rsidRPr="00B3663D">
        <w:rPr>
          <w:sz w:val="20"/>
        </w:rPr>
        <w:t>şunları</w:t>
      </w:r>
      <w:r w:rsidRPr="00B3663D" w:rsidR="005A771B">
        <w:rPr>
          <w:sz w:val="20"/>
        </w:rPr>
        <w:t xml:space="preserve"> </w:t>
      </w:r>
      <w:r w:rsidRPr="00B3663D">
        <w:rPr>
          <w:sz w:val="20"/>
        </w:rPr>
        <w:t>söylüyor:</w:t>
      </w:r>
      <w:r w:rsidRPr="00B3663D" w:rsidR="005A771B">
        <w:rPr>
          <w:sz w:val="20"/>
        </w:rPr>
        <w:t xml:space="preserve"> </w:t>
      </w:r>
      <w:r w:rsidRPr="00B3663D">
        <w:rPr>
          <w:sz w:val="20"/>
        </w:rPr>
        <w:t>“Arkadaşlar,</w:t>
      </w:r>
      <w:r w:rsidRPr="00B3663D" w:rsidR="005A771B">
        <w:rPr>
          <w:sz w:val="20"/>
        </w:rPr>
        <w:t xml:space="preserve"> </w:t>
      </w:r>
      <w:r w:rsidRPr="00B3663D">
        <w:rPr>
          <w:sz w:val="20"/>
        </w:rPr>
        <w:t>şahsi</w:t>
      </w:r>
      <w:r w:rsidRPr="00B3663D" w:rsidR="005A771B">
        <w:rPr>
          <w:sz w:val="20"/>
        </w:rPr>
        <w:t xml:space="preserve"> </w:t>
      </w:r>
      <w:r w:rsidRPr="00B3663D">
        <w:rPr>
          <w:sz w:val="20"/>
        </w:rPr>
        <w:t>saltanata,</w:t>
      </w:r>
      <w:r w:rsidRPr="00B3663D" w:rsidR="005A771B">
        <w:rPr>
          <w:sz w:val="20"/>
        </w:rPr>
        <w:t xml:space="preserve"> </w:t>
      </w:r>
      <w:r w:rsidRPr="00B3663D">
        <w:rPr>
          <w:sz w:val="20"/>
        </w:rPr>
        <w:t>her</w:t>
      </w:r>
      <w:r w:rsidRPr="00B3663D" w:rsidR="005A771B">
        <w:rPr>
          <w:sz w:val="20"/>
        </w:rPr>
        <w:t xml:space="preserve"> </w:t>
      </w:r>
      <w:r w:rsidRPr="00B3663D">
        <w:rPr>
          <w:sz w:val="20"/>
        </w:rPr>
        <w:t>konuya</w:t>
      </w:r>
      <w:r w:rsidRPr="00B3663D" w:rsidR="005A771B">
        <w:rPr>
          <w:sz w:val="20"/>
        </w:rPr>
        <w:t xml:space="preserve"> </w:t>
      </w:r>
      <w:r w:rsidRPr="00B3663D">
        <w:rPr>
          <w:sz w:val="20"/>
        </w:rPr>
        <w:t>taç</w:t>
      </w:r>
      <w:r w:rsidRPr="00B3663D" w:rsidR="005A771B">
        <w:rPr>
          <w:sz w:val="20"/>
        </w:rPr>
        <w:t xml:space="preserve"> </w:t>
      </w:r>
      <w:r w:rsidRPr="00B3663D">
        <w:rPr>
          <w:sz w:val="20"/>
        </w:rPr>
        <w:t>sahiplerinin</w:t>
      </w:r>
      <w:r w:rsidRPr="00B3663D" w:rsidR="005A771B">
        <w:rPr>
          <w:sz w:val="20"/>
        </w:rPr>
        <w:t xml:space="preserve"> </w:t>
      </w:r>
      <w:r w:rsidRPr="00B3663D">
        <w:rPr>
          <w:sz w:val="20"/>
        </w:rPr>
        <w:t>arzusu,</w:t>
      </w:r>
      <w:r w:rsidRPr="00B3663D" w:rsidR="005A771B">
        <w:rPr>
          <w:sz w:val="20"/>
        </w:rPr>
        <w:t xml:space="preserve"> </w:t>
      </w:r>
      <w:r w:rsidRPr="00B3663D">
        <w:rPr>
          <w:sz w:val="20"/>
        </w:rPr>
        <w:t>iradesi</w:t>
      </w:r>
      <w:r w:rsidRPr="00B3663D" w:rsidR="005A771B">
        <w:rPr>
          <w:sz w:val="20"/>
        </w:rPr>
        <w:t xml:space="preserve"> </w:t>
      </w:r>
      <w:r w:rsidRPr="00B3663D">
        <w:rPr>
          <w:sz w:val="20"/>
        </w:rPr>
        <w:t>ve</w:t>
      </w:r>
      <w:r w:rsidRPr="00B3663D" w:rsidR="005A771B">
        <w:rPr>
          <w:sz w:val="20"/>
        </w:rPr>
        <w:t xml:space="preserve"> </w:t>
      </w:r>
      <w:r w:rsidRPr="00B3663D">
        <w:rPr>
          <w:sz w:val="20"/>
        </w:rPr>
        <w:t>amacı</w:t>
      </w:r>
      <w:r w:rsidRPr="00B3663D" w:rsidR="005A771B">
        <w:rPr>
          <w:sz w:val="20"/>
        </w:rPr>
        <w:t xml:space="preserve"> </w:t>
      </w:r>
      <w:r w:rsidRPr="00B3663D">
        <w:rPr>
          <w:sz w:val="20"/>
        </w:rPr>
        <w:t>hâkimdir.</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olan</w:t>
      </w:r>
      <w:r w:rsidRPr="00B3663D" w:rsidR="005A771B">
        <w:rPr>
          <w:sz w:val="20"/>
        </w:rPr>
        <w:t xml:space="preserve"> </w:t>
      </w:r>
      <w:r w:rsidRPr="00B3663D">
        <w:rPr>
          <w:sz w:val="20"/>
        </w:rPr>
        <w:t>yalnız</w:t>
      </w:r>
      <w:r w:rsidRPr="00B3663D" w:rsidR="005A771B">
        <w:rPr>
          <w:sz w:val="20"/>
        </w:rPr>
        <w:t xml:space="preserve"> </w:t>
      </w:r>
      <w:r w:rsidRPr="00B3663D">
        <w:rPr>
          <w:sz w:val="20"/>
        </w:rPr>
        <w:t>odur.</w:t>
      </w:r>
      <w:r w:rsidRPr="00B3663D" w:rsidR="005A771B">
        <w:rPr>
          <w:sz w:val="20"/>
        </w:rPr>
        <w:t xml:space="preserve"> </w:t>
      </w:r>
      <w:r w:rsidRPr="00B3663D">
        <w:rPr>
          <w:sz w:val="20"/>
        </w:rPr>
        <w:t>Milletin</w:t>
      </w:r>
      <w:r w:rsidRPr="00B3663D" w:rsidR="005A771B">
        <w:rPr>
          <w:sz w:val="20"/>
        </w:rPr>
        <w:t xml:space="preserve"> </w:t>
      </w:r>
      <w:r w:rsidRPr="00B3663D">
        <w:rPr>
          <w:sz w:val="20"/>
        </w:rPr>
        <w:t>amaçları,</w:t>
      </w:r>
      <w:r w:rsidRPr="00B3663D" w:rsidR="005A771B">
        <w:rPr>
          <w:sz w:val="20"/>
        </w:rPr>
        <w:t xml:space="preserve"> </w:t>
      </w:r>
      <w:r w:rsidRPr="00B3663D">
        <w:rPr>
          <w:sz w:val="20"/>
        </w:rPr>
        <w:t>arzuları,</w:t>
      </w:r>
      <w:r w:rsidRPr="00B3663D" w:rsidR="005A771B">
        <w:rPr>
          <w:sz w:val="20"/>
        </w:rPr>
        <w:t xml:space="preserve"> </w:t>
      </w:r>
      <w:r w:rsidRPr="00B3663D">
        <w:rPr>
          <w:sz w:val="20"/>
        </w:rPr>
        <w:t>ihtiyaçları</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olmaktan</w:t>
      </w:r>
      <w:r w:rsidRPr="00B3663D" w:rsidR="005A771B">
        <w:rPr>
          <w:sz w:val="20"/>
        </w:rPr>
        <w:t xml:space="preserve"> </w:t>
      </w:r>
      <w:r w:rsidRPr="00B3663D">
        <w:rPr>
          <w:sz w:val="20"/>
        </w:rPr>
        <w:t>çok</w:t>
      </w:r>
      <w:r w:rsidRPr="00B3663D" w:rsidR="005A771B">
        <w:rPr>
          <w:sz w:val="20"/>
        </w:rPr>
        <w:t xml:space="preserve"> </w:t>
      </w:r>
      <w:r w:rsidRPr="00B3663D">
        <w:rPr>
          <w:sz w:val="20"/>
        </w:rPr>
        <w:t>uzaktır.</w:t>
      </w:r>
      <w:r w:rsidRPr="00B3663D" w:rsidR="005A771B">
        <w:rPr>
          <w:sz w:val="20"/>
        </w:rPr>
        <w:t xml:space="preserve"> </w:t>
      </w:r>
      <w:r w:rsidRPr="00B3663D">
        <w:rPr>
          <w:sz w:val="20"/>
        </w:rPr>
        <w:t>Bütün</w:t>
      </w:r>
      <w:r w:rsidRPr="00B3663D" w:rsidR="005A771B">
        <w:rPr>
          <w:sz w:val="20"/>
        </w:rPr>
        <w:t xml:space="preserve"> </w:t>
      </w:r>
      <w:r w:rsidRPr="00B3663D">
        <w:rPr>
          <w:sz w:val="20"/>
        </w:rPr>
        <w:t>millet</w:t>
      </w:r>
      <w:r w:rsidRPr="00B3663D" w:rsidR="005A771B">
        <w:rPr>
          <w:sz w:val="20"/>
        </w:rPr>
        <w:t xml:space="preserve"> </w:t>
      </w:r>
      <w:r w:rsidRPr="00B3663D">
        <w:rPr>
          <w:sz w:val="20"/>
        </w:rPr>
        <w:t>istedikleri</w:t>
      </w:r>
      <w:r w:rsidRPr="00B3663D" w:rsidR="005A771B">
        <w:rPr>
          <w:sz w:val="20"/>
        </w:rPr>
        <w:t xml:space="preserve"> </w:t>
      </w:r>
      <w:r w:rsidRPr="00B3663D">
        <w:rPr>
          <w:sz w:val="20"/>
        </w:rPr>
        <w:t>ve</w:t>
      </w:r>
      <w:r w:rsidRPr="00B3663D" w:rsidR="005A771B">
        <w:rPr>
          <w:sz w:val="20"/>
        </w:rPr>
        <w:t xml:space="preserve"> </w:t>
      </w:r>
      <w:r w:rsidRPr="00B3663D">
        <w:rPr>
          <w:sz w:val="20"/>
        </w:rPr>
        <w:t>dilediklerini</w:t>
      </w:r>
      <w:r w:rsidRPr="00B3663D" w:rsidR="005A771B">
        <w:rPr>
          <w:sz w:val="20"/>
        </w:rPr>
        <w:t xml:space="preserve"> </w:t>
      </w:r>
      <w:r w:rsidRPr="00B3663D">
        <w:rPr>
          <w:sz w:val="20"/>
        </w:rPr>
        <w:t>onlara</w:t>
      </w:r>
      <w:r w:rsidRPr="00B3663D" w:rsidR="005A771B">
        <w:rPr>
          <w:sz w:val="20"/>
        </w:rPr>
        <w:t xml:space="preserve"> </w:t>
      </w:r>
      <w:r w:rsidRPr="00B3663D">
        <w:rPr>
          <w:sz w:val="20"/>
        </w:rPr>
        <w:t>bırakırlar</w:t>
      </w:r>
      <w:r w:rsidRPr="00B3663D" w:rsidR="005A771B">
        <w:rPr>
          <w:sz w:val="20"/>
        </w:rPr>
        <w:t xml:space="preserve"> </w:t>
      </w:r>
      <w:r w:rsidRPr="00B3663D">
        <w:rPr>
          <w:sz w:val="20"/>
        </w:rPr>
        <w:t>çünkü</w:t>
      </w:r>
      <w:r w:rsidRPr="00B3663D" w:rsidR="005A771B">
        <w:rPr>
          <w:sz w:val="20"/>
        </w:rPr>
        <w:t xml:space="preserve"> </w:t>
      </w:r>
      <w:r w:rsidRPr="00B3663D">
        <w:rPr>
          <w:sz w:val="20"/>
        </w:rPr>
        <w:t>taç</w:t>
      </w:r>
      <w:r w:rsidRPr="00B3663D" w:rsidR="005A771B">
        <w:rPr>
          <w:sz w:val="20"/>
        </w:rPr>
        <w:t xml:space="preserve"> </w:t>
      </w:r>
      <w:r w:rsidRPr="00B3663D">
        <w:rPr>
          <w:sz w:val="20"/>
        </w:rPr>
        <w:t>sahipleri</w:t>
      </w:r>
      <w:r w:rsidRPr="00B3663D" w:rsidR="005A771B">
        <w:rPr>
          <w:sz w:val="20"/>
        </w:rPr>
        <w:t xml:space="preserve"> </w:t>
      </w:r>
      <w:r w:rsidRPr="00B3663D">
        <w:rPr>
          <w:sz w:val="20"/>
        </w:rPr>
        <w:t>kendilerini</w:t>
      </w:r>
      <w:r w:rsidRPr="00B3663D" w:rsidR="005A771B">
        <w:rPr>
          <w:sz w:val="20"/>
        </w:rPr>
        <w:t xml:space="preserve"> </w:t>
      </w:r>
      <w:r w:rsidRPr="00B3663D">
        <w:rPr>
          <w:sz w:val="20"/>
        </w:rPr>
        <w:t>Allah</w:t>
      </w:r>
      <w:r w:rsidRPr="00B3663D" w:rsidR="005A771B">
        <w:rPr>
          <w:sz w:val="20"/>
        </w:rPr>
        <w:t xml:space="preserve"> </w:t>
      </w:r>
      <w:r w:rsidRPr="00B3663D">
        <w:rPr>
          <w:sz w:val="20"/>
        </w:rPr>
        <w:t>tarafından</w:t>
      </w:r>
      <w:r w:rsidRPr="00B3663D" w:rsidR="005A771B">
        <w:rPr>
          <w:sz w:val="20"/>
        </w:rPr>
        <w:t xml:space="preserve"> </w:t>
      </w:r>
      <w:r w:rsidRPr="00B3663D">
        <w:rPr>
          <w:sz w:val="20"/>
        </w:rPr>
        <w:t>gönderilmiş</w:t>
      </w:r>
      <w:r w:rsidRPr="00B3663D" w:rsidR="005A771B">
        <w:rPr>
          <w:sz w:val="20"/>
        </w:rPr>
        <w:t xml:space="preserve"> </w:t>
      </w:r>
      <w:r w:rsidRPr="00B3663D">
        <w:rPr>
          <w:sz w:val="20"/>
        </w:rPr>
        <w:t>bir</w:t>
      </w:r>
      <w:r w:rsidRPr="00B3663D" w:rsidR="005A771B">
        <w:rPr>
          <w:sz w:val="20"/>
        </w:rPr>
        <w:t xml:space="preserve"> </w:t>
      </w:r>
      <w:r w:rsidRPr="00B3663D">
        <w:rPr>
          <w:sz w:val="20"/>
        </w:rPr>
        <w:t>kişi</w:t>
      </w:r>
      <w:r w:rsidRPr="00B3663D" w:rsidR="005A771B">
        <w:rPr>
          <w:sz w:val="20"/>
        </w:rPr>
        <w:t xml:space="preserve"> </w:t>
      </w:r>
      <w:r w:rsidRPr="00B3663D">
        <w:rPr>
          <w:sz w:val="20"/>
        </w:rPr>
        <w:t>sayarlardı,</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onların</w:t>
      </w:r>
      <w:r w:rsidRPr="00B3663D" w:rsidR="005A771B">
        <w:rPr>
          <w:sz w:val="20"/>
        </w:rPr>
        <w:t xml:space="preserve"> </w:t>
      </w:r>
      <w:r w:rsidRPr="00B3663D">
        <w:rPr>
          <w:sz w:val="20"/>
        </w:rPr>
        <w:t>etrafını</w:t>
      </w:r>
      <w:r w:rsidRPr="00B3663D" w:rsidR="005A771B">
        <w:rPr>
          <w:sz w:val="20"/>
        </w:rPr>
        <w:t xml:space="preserve"> </w:t>
      </w:r>
      <w:r w:rsidRPr="00B3663D">
        <w:rPr>
          <w:rFonts w:eastAsia="Calibri"/>
          <w:sz w:val="20"/>
        </w:rPr>
        <w:t>saran</w:t>
      </w:r>
      <w:r w:rsidRPr="00B3663D" w:rsidR="005A771B">
        <w:rPr>
          <w:rFonts w:eastAsia="Calibri"/>
          <w:sz w:val="20"/>
        </w:rPr>
        <w:t xml:space="preserve"> </w:t>
      </w:r>
      <w:r w:rsidRPr="00B3663D">
        <w:rPr>
          <w:rFonts w:eastAsia="Calibri"/>
          <w:sz w:val="20"/>
        </w:rPr>
        <w:t>çıkarcılar</w:t>
      </w:r>
      <w:r w:rsidRPr="00B3663D" w:rsidR="005A771B">
        <w:rPr>
          <w:rFonts w:eastAsia="Calibri"/>
          <w:sz w:val="20"/>
        </w:rPr>
        <w:t xml:space="preserve"> </w:t>
      </w:r>
      <w:r w:rsidRPr="00B3663D">
        <w:rPr>
          <w:rFonts w:eastAsia="Calibri"/>
          <w:sz w:val="20"/>
        </w:rPr>
        <w:t>vardı.</w:t>
      </w:r>
      <w:r w:rsidRPr="00B3663D" w:rsidR="005A771B">
        <w:rPr>
          <w:rFonts w:eastAsia="Calibri"/>
          <w:sz w:val="20"/>
        </w:rPr>
        <w:t xml:space="preserve"> </w:t>
      </w:r>
      <w:r w:rsidRPr="00B3663D">
        <w:rPr>
          <w:rFonts w:eastAsia="Calibri"/>
          <w:sz w:val="20"/>
        </w:rPr>
        <w:t>Onlar</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padişahların</w:t>
      </w:r>
      <w:r w:rsidRPr="00B3663D" w:rsidR="005A771B">
        <w:rPr>
          <w:rFonts w:eastAsia="Calibri"/>
          <w:sz w:val="20"/>
        </w:rPr>
        <w:t xml:space="preserve"> </w:t>
      </w:r>
      <w:r w:rsidRPr="00B3663D">
        <w:rPr>
          <w:rFonts w:eastAsia="Calibri"/>
          <w:sz w:val="20"/>
        </w:rPr>
        <w:t>fikirleri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anlayışlarıyla</w:t>
      </w:r>
      <w:r w:rsidRPr="00B3663D" w:rsidR="005A771B">
        <w:rPr>
          <w:rFonts w:eastAsia="Calibri"/>
          <w:sz w:val="20"/>
        </w:rPr>
        <w:t xml:space="preserve"> </w:t>
      </w:r>
      <w:r w:rsidRPr="00B3663D">
        <w:rPr>
          <w:rFonts w:eastAsia="Calibri"/>
          <w:sz w:val="20"/>
        </w:rPr>
        <w:t>dolu</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padişahın</w:t>
      </w:r>
      <w:r w:rsidRPr="00B3663D" w:rsidR="005A771B">
        <w:rPr>
          <w:rFonts w:eastAsia="Calibri"/>
          <w:sz w:val="20"/>
        </w:rPr>
        <w:t xml:space="preserve"> </w:t>
      </w:r>
      <w:r w:rsidRPr="00B3663D">
        <w:rPr>
          <w:rFonts w:eastAsia="Calibri"/>
          <w:sz w:val="20"/>
        </w:rPr>
        <w:t>arzusunu</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kutsal</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Kur’an</w:t>
      </w:r>
      <w:r w:rsidRPr="00B3663D" w:rsidR="005A771B">
        <w:rPr>
          <w:rFonts w:eastAsia="Calibri"/>
          <w:sz w:val="20"/>
        </w:rPr>
        <w:t xml:space="preserve"> </w:t>
      </w:r>
      <w:r w:rsidRPr="00B3663D">
        <w:rPr>
          <w:rFonts w:eastAsia="Calibri"/>
          <w:sz w:val="20"/>
        </w:rPr>
        <w:t>gereği</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herkese</w:t>
      </w:r>
      <w:r w:rsidRPr="00B3663D" w:rsidR="005A771B">
        <w:rPr>
          <w:rFonts w:eastAsia="Calibri"/>
          <w:sz w:val="20"/>
        </w:rPr>
        <w:t xml:space="preserve"> </w:t>
      </w:r>
      <w:r w:rsidRPr="00B3663D">
        <w:rPr>
          <w:rFonts w:eastAsia="Calibri"/>
          <w:sz w:val="20"/>
        </w:rPr>
        <w:t>kabul</w:t>
      </w:r>
      <w:r w:rsidRPr="00B3663D" w:rsidR="005A771B">
        <w:rPr>
          <w:rFonts w:eastAsia="Calibri"/>
          <w:sz w:val="20"/>
        </w:rPr>
        <w:t xml:space="preserve"> </w:t>
      </w:r>
      <w:r w:rsidRPr="00B3663D">
        <w:rPr>
          <w:rFonts w:eastAsia="Calibri"/>
          <w:sz w:val="20"/>
        </w:rPr>
        <w:t>ettirirlerdi.”</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p>
    <w:p w:rsidRPr="00B3663D" w:rsidR="009920B3" w:rsidP="00B3663D" w:rsidRDefault="009920B3">
      <w:pPr>
        <w:pStyle w:val="GENELKURUL"/>
        <w:spacing w:line="240" w:lineRule="auto"/>
        <w:rPr>
          <w:rFonts w:eastAsia="Calibri"/>
          <w:sz w:val="20"/>
        </w:rPr>
      </w:pPr>
      <w:r w:rsidRPr="00B3663D">
        <w:rPr>
          <w:rFonts w:eastAsia="Calibri"/>
          <w:sz w:val="20"/>
        </w:rPr>
        <w:t>BEDRİ</w:t>
      </w:r>
      <w:r w:rsidRPr="00B3663D" w:rsidR="005A771B">
        <w:rPr>
          <w:rFonts w:eastAsia="Calibri"/>
          <w:sz w:val="20"/>
        </w:rPr>
        <w:t xml:space="preserve"> </w:t>
      </w:r>
      <w:r w:rsidRPr="00B3663D">
        <w:rPr>
          <w:rFonts w:eastAsia="Calibri"/>
          <w:sz w:val="20"/>
        </w:rPr>
        <w:t>SERTER</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gayet</w:t>
      </w:r>
      <w:r w:rsidRPr="00B3663D" w:rsidR="005A771B">
        <w:rPr>
          <w:rFonts w:eastAsia="Calibri"/>
          <w:sz w:val="20"/>
        </w:rPr>
        <w:t xml:space="preserve"> </w:t>
      </w:r>
      <w:r w:rsidRPr="00B3663D">
        <w:rPr>
          <w:rFonts w:eastAsia="Calibri"/>
          <w:sz w:val="20"/>
        </w:rPr>
        <w:t>koyu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sürekli</w:t>
      </w:r>
      <w:r w:rsidRPr="00B3663D" w:rsidR="005A771B">
        <w:rPr>
          <w:rFonts w:eastAsia="Calibri"/>
          <w:sz w:val="20"/>
        </w:rPr>
        <w:t xml:space="preserve"> </w:t>
      </w:r>
      <w:r w:rsidRPr="00B3663D">
        <w:rPr>
          <w:rFonts w:eastAsia="Calibri"/>
          <w:sz w:val="20"/>
        </w:rPr>
        <w:t>etkilemeler</w:t>
      </w:r>
      <w:r w:rsidRPr="00B3663D" w:rsidR="005A771B">
        <w:rPr>
          <w:rFonts w:eastAsia="Calibri"/>
          <w:sz w:val="20"/>
        </w:rPr>
        <w:t xml:space="preserve"> </w:t>
      </w:r>
      <w:r w:rsidRPr="00B3663D">
        <w:rPr>
          <w:rFonts w:eastAsia="Calibri"/>
          <w:sz w:val="20"/>
        </w:rPr>
        <w:t>karşısında,</w:t>
      </w:r>
      <w:r w:rsidRPr="00B3663D" w:rsidR="005A771B">
        <w:rPr>
          <w:rFonts w:eastAsia="Calibri"/>
          <w:sz w:val="20"/>
        </w:rPr>
        <w:t xml:space="preserve"> </w:t>
      </w:r>
      <w:r w:rsidRPr="00B3663D">
        <w:rPr>
          <w:rFonts w:eastAsia="Calibri"/>
          <w:sz w:val="20"/>
        </w:rPr>
        <w:t>gerçekten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gün,</w:t>
      </w:r>
      <w:r w:rsidRPr="00B3663D" w:rsidR="005A771B">
        <w:rPr>
          <w:rFonts w:eastAsia="Calibri"/>
          <w:sz w:val="20"/>
        </w:rPr>
        <w:t xml:space="preserve"> </w:t>
      </w:r>
      <w:r w:rsidRPr="00B3663D">
        <w:rPr>
          <w:rFonts w:eastAsia="Calibri"/>
          <w:sz w:val="20"/>
        </w:rPr>
        <w:t>bütün</w:t>
      </w:r>
      <w:r w:rsidRPr="00B3663D" w:rsidR="005A771B">
        <w:rPr>
          <w:rFonts w:eastAsia="Calibri"/>
          <w:sz w:val="20"/>
        </w:rPr>
        <w:t xml:space="preserve"> </w:t>
      </w:r>
      <w:r w:rsidRPr="00B3663D">
        <w:rPr>
          <w:rFonts w:eastAsia="Calibri"/>
          <w:sz w:val="20"/>
        </w:rPr>
        <w:t>halk,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arzu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iradelerin</w:t>
      </w:r>
      <w:r w:rsidRPr="00B3663D" w:rsidR="005A771B">
        <w:rPr>
          <w:rFonts w:eastAsia="Calibri"/>
          <w:sz w:val="20"/>
        </w:rPr>
        <w:t xml:space="preserve"> </w:t>
      </w:r>
      <w:r w:rsidRPr="00B3663D">
        <w:rPr>
          <w:rFonts w:eastAsia="Calibri"/>
          <w:sz w:val="20"/>
        </w:rPr>
        <w:t>yapılması</w:t>
      </w:r>
      <w:r w:rsidRPr="00B3663D" w:rsidR="005A771B">
        <w:rPr>
          <w:rFonts w:eastAsia="Calibri"/>
          <w:sz w:val="20"/>
        </w:rPr>
        <w:t xml:space="preserve"> </w:t>
      </w:r>
      <w:r w:rsidRPr="00B3663D">
        <w:rPr>
          <w:rFonts w:eastAsia="Calibri"/>
          <w:sz w:val="20"/>
        </w:rPr>
        <w:t>gereken</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kayıtsız</w:t>
      </w:r>
      <w:r w:rsidRPr="00B3663D" w:rsidR="005A771B">
        <w:rPr>
          <w:rFonts w:eastAsia="Calibri"/>
          <w:sz w:val="20"/>
        </w:rPr>
        <w:t xml:space="preserve"> </w:t>
      </w:r>
      <w:r w:rsidRPr="00B3663D">
        <w:rPr>
          <w:rFonts w:eastAsia="Calibri"/>
          <w:sz w:val="20"/>
        </w:rPr>
        <w:t>şartsız</w:t>
      </w:r>
      <w:r w:rsidRPr="00B3663D" w:rsidR="005A771B">
        <w:rPr>
          <w:rFonts w:eastAsia="Calibri"/>
          <w:sz w:val="20"/>
        </w:rPr>
        <w:t xml:space="preserve"> </w:t>
      </w:r>
      <w:r w:rsidRPr="00B3663D">
        <w:rPr>
          <w:rFonts w:eastAsia="Calibri"/>
          <w:sz w:val="20"/>
        </w:rPr>
        <w:t>gereken</w:t>
      </w:r>
      <w:r w:rsidRPr="00B3663D" w:rsidR="005A771B">
        <w:rPr>
          <w:rFonts w:eastAsia="Calibri"/>
          <w:sz w:val="20"/>
        </w:rPr>
        <w:t xml:space="preserve"> </w:t>
      </w:r>
      <w:r w:rsidRPr="00B3663D">
        <w:rPr>
          <w:rFonts w:eastAsia="Calibri"/>
          <w:sz w:val="20"/>
        </w:rPr>
        <w:t>kutsal</w:t>
      </w:r>
      <w:r w:rsidRPr="00B3663D" w:rsidR="005A771B">
        <w:rPr>
          <w:rFonts w:eastAsia="Calibri"/>
          <w:sz w:val="20"/>
        </w:rPr>
        <w:t xml:space="preserve"> </w:t>
      </w:r>
      <w:r w:rsidRPr="00B3663D">
        <w:rPr>
          <w:rFonts w:eastAsia="Calibri"/>
          <w:sz w:val="20"/>
        </w:rPr>
        <w:t>emirler</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olduğuna</w:t>
      </w:r>
      <w:r w:rsidRPr="00B3663D" w:rsidR="005A771B">
        <w:rPr>
          <w:rFonts w:eastAsia="Calibri"/>
          <w:sz w:val="20"/>
        </w:rPr>
        <w:t xml:space="preserve"> </w:t>
      </w:r>
      <w:r w:rsidRPr="00B3663D">
        <w:rPr>
          <w:rFonts w:eastAsia="Calibri"/>
          <w:sz w:val="20"/>
        </w:rPr>
        <w:t>inanırlardı.</w:t>
      </w:r>
      <w:r w:rsidRPr="00B3663D" w:rsidR="005A771B">
        <w:rPr>
          <w:rFonts w:eastAsia="Calibri"/>
          <w:sz w:val="20"/>
        </w:rPr>
        <w:t xml:space="preserve"> </w:t>
      </w:r>
      <w:r w:rsidRPr="00B3663D">
        <w:rPr>
          <w:rFonts w:eastAsia="Calibri"/>
          <w:sz w:val="20"/>
        </w:rPr>
        <w:t>Böyle</w:t>
      </w:r>
      <w:r w:rsidRPr="00B3663D" w:rsidR="005A771B">
        <w:rPr>
          <w:rFonts w:eastAsia="Calibri"/>
          <w:sz w:val="20"/>
        </w:rPr>
        <w:t xml:space="preserve"> </w:t>
      </w:r>
      <w:r w:rsidRPr="00B3663D">
        <w:rPr>
          <w:rFonts w:eastAsia="Calibri"/>
          <w:sz w:val="20"/>
        </w:rPr>
        <w:t>idare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hakimiyette</w:t>
      </w:r>
      <w:r w:rsidRPr="00B3663D" w:rsidR="005A771B">
        <w:rPr>
          <w:rFonts w:eastAsia="Calibri"/>
          <w:sz w:val="20"/>
        </w:rPr>
        <w:t xml:space="preserve"> </w:t>
      </w:r>
      <w:r w:rsidRPr="00B3663D">
        <w:rPr>
          <w:rFonts w:eastAsia="Calibri"/>
          <w:sz w:val="20"/>
        </w:rPr>
        <w:t>rıza</w:t>
      </w:r>
      <w:r w:rsidRPr="00B3663D" w:rsidR="005A771B">
        <w:rPr>
          <w:rFonts w:eastAsia="Calibri"/>
          <w:sz w:val="20"/>
        </w:rPr>
        <w:t xml:space="preserve"> </w:t>
      </w:r>
      <w:r w:rsidRPr="00B3663D">
        <w:rPr>
          <w:rFonts w:eastAsia="Calibri"/>
          <w:sz w:val="20"/>
        </w:rPr>
        <w:t>gösteren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milletin</w:t>
      </w:r>
      <w:r w:rsidRPr="00B3663D" w:rsidR="005A771B">
        <w:rPr>
          <w:rFonts w:eastAsia="Calibri"/>
          <w:sz w:val="20"/>
        </w:rPr>
        <w:t xml:space="preserve"> </w:t>
      </w:r>
      <w:r w:rsidRPr="00B3663D">
        <w:rPr>
          <w:rFonts w:eastAsia="Calibri"/>
          <w:sz w:val="20"/>
        </w:rPr>
        <w:t>sonu</w:t>
      </w:r>
      <w:r w:rsidRPr="00B3663D" w:rsidR="005A771B">
        <w:rPr>
          <w:rFonts w:eastAsia="Calibri"/>
          <w:sz w:val="20"/>
        </w:rPr>
        <w:t xml:space="preserve"> </w:t>
      </w:r>
      <w:r w:rsidRPr="00B3663D">
        <w:rPr>
          <w:rFonts w:eastAsia="Calibri"/>
          <w:sz w:val="20"/>
        </w:rPr>
        <w:t>elbette</w:t>
      </w:r>
      <w:r w:rsidRPr="00B3663D" w:rsidR="005A771B">
        <w:rPr>
          <w:rFonts w:eastAsia="Calibri"/>
          <w:sz w:val="20"/>
        </w:rPr>
        <w:t xml:space="preserve"> </w:t>
      </w:r>
      <w:r w:rsidRPr="00B3663D">
        <w:rPr>
          <w:rFonts w:eastAsia="Calibri"/>
          <w:sz w:val="20"/>
        </w:rPr>
        <w:t>felakettir.”</w:t>
      </w:r>
      <w:r w:rsidRPr="00B3663D" w:rsidR="005A771B">
        <w:rPr>
          <w:rFonts w:eastAsia="Calibri"/>
          <w:sz w:val="20"/>
        </w:rPr>
        <w:t xml:space="preserve"> </w:t>
      </w:r>
      <w:r w:rsidRPr="00B3663D">
        <w:rPr>
          <w:rFonts w:eastAsia="Calibri"/>
          <w:sz w:val="20"/>
        </w:rPr>
        <w:t>Elbette</w:t>
      </w:r>
      <w:r w:rsidRPr="00B3663D" w:rsidR="005A771B">
        <w:rPr>
          <w:rFonts w:eastAsia="Calibri"/>
          <w:sz w:val="20"/>
        </w:rPr>
        <w:t xml:space="preserve"> </w:t>
      </w:r>
      <w:r w:rsidRPr="00B3663D">
        <w:rPr>
          <w:rFonts w:eastAsia="Calibri"/>
          <w:sz w:val="20"/>
        </w:rPr>
        <w:t>dış</w:t>
      </w:r>
      <w:r w:rsidRPr="00B3663D" w:rsidR="005A771B">
        <w:rPr>
          <w:rFonts w:eastAsia="Calibri"/>
          <w:sz w:val="20"/>
        </w:rPr>
        <w:t xml:space="preserve"> </w:t>
      </w:r>
      <w:r w:rsidRPr="00B3663D">
        <w:rPr>
          <w:rFonts w:eastAsia="Calibri"/>
          <w:sz w:val="20"/>
        </w:rPr>
        <w:t>güçlere</w:t>
      </w:r>
      <w:r w:rsidRPr="00B3663D" w:rsidR="005A771B">
        <w:rPr>
          <w:rFonts w:eastAsia="Calibri"/>
          <w:sz w:val="20"/>
        </w:rPr>
        <w:t xml:space="preserve"> </w:t>
      </w:r>
      <w:r w:rsidRPr="00B3663D">
        <w:rPr>
          <w:rFonts w:eastAsia="Calibri"/>
          <w:sz w:val="20"/>
        </w:rPr>
        <w:t>teslimiyettir.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yüce</w:t>
      </w:r>
      <w:r w:rsidRPr="00B3663D" w:rsidR="005A771B">
        <w:rPr>
          <w:rFonts w:eastAsia="Calibri"/>
          <w:sz w:val="20"/>
        </w:rPr>
        <w:t xml:space="preserve"> </w:t>
      </w:r>
      <w:r w:rsidRPr="00B3663D">
        <w:rPr>
          <w:rFonts w:eastAsia="Calibri"/>
          <w:sz w:val="20"/>
        </w:rPr>
        <w:t>Mecliste</w:t>
      </w:r>
      <w:r w:rsidRPr="00B3663D" w:rsidR="005A771B">
        <w:rPr>
          <w:rFonts w:eastAsia="Calibri"/>
          <w:sz w:val="20"/>
        </w:rPr>
        <w:t xml:space="preserve"> </w:t>
      </w:r>
      <w:r w:rsidRPr="00B3663D">
        <w:rPr>
          <w:rFonts w:eastAsia="Calibri"/>
          <w:sz w:val="20"/>
        </w:rPr>
        <w:t>görev</w:t>
      </w:r>
      <w:r w:rsidRPr="00B3663D" w:rsidR="005A771B">
        <w:rPr>
          <w:rFonts w:eastAsia="Calibri"/>
          <w:sz w:val="20"/>
        </w:rPr>
        <w:t xml:space="preserve"> </w:t>
      </w:r>
      <w:r w:rsidRPr="00B3663D">
        <w:rPr>
          <w:rFonts w:eastAsia="Calibri"/>
          <w:sz w:val="20"/>
        </w:rPr>
        <w:t>yapan</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felaketlere</w:t>
      </w:r>
      <w:r w:rsidRPr="00B3663D" w:rsidR="005A771B">
        <w:rPr>
          <w:rFonts w:eastAsia="Calibri"/>
          <w:sz w:val="20"/>
        </w:rPr>
        <w:t xml:space="preserve"> </w:t>
      </w:r>
      <w:r w:rsidRPr="00B3663D">
        <w:rPr>
          <w:rFonts w:eastAsia="Calibri"/>
          <w:sz w:val="20"/>
        </w:rPr>
        <w:t>izin</w:t>
      </w:r>
      <w:r w:rsidRPr="00B3663D" w:rsidR="005A771B">
        <w:rPr>
          <w:rFonts w:eastAsia="Calibri"/>
          <w:sz w:val="20"/>
        </w:rPr>
        <w:t xml:space="preserve"> </w:t>
      </w:r>
      <w:r w:rsidRPr="00B3663D">
        <w:rPr>
          <w:rFonts w:eastAsia="Calibri"/>
          <w:sz w:val="20"/>
        </w:rPr>
        <w:t>vermemeliyiz,</w:t>
      </w:r>
      <w:r w:rsidRPr="00B3663D" w:rsidR="005A771B">
        <w:rPr>
          <w:rFonts w:eastAsia="Calibri"/>
          <w:sz w:val="20"/>
        </w:rPr>
        <w:t xml:space="preserve"> </w:t>
      </w:r>
      <w:r w:rsidRPr="00B3663D">
        <w:rPr>
          <w:rFonts w:eastAsia="Calibri"/>
          <w:sz w:val="20"/>
        </w:rPr>
        <w:t>dış</w:t>
      </w:r>
      <w:r w:rsidRPr="00B3663D" w:rsidR="005A771B">
        <w:rPr>
          <w:rFonts w:eastAsia="Calibri"/>
          <w:sz w:val="20"/>
        </w:rPr>
        <w:t xml:space="preserve"> </w:t>
      </w:r>
      <w:r w:rsidRPr="00B3663D">
        <w:rPr>
          <w:rFonts w:eastAsia="Calibri"/>
          <w:sz w:val="20"/>
        </w:rPr>
        <w:t>güçlere</w:t>
      </w:r>
      <w:r w:rsidRPr="00B3663D" w:rsidR="005A771B">
        <w:rPr>
          <w:rFonts w:eastAsia="Calibri"/>
          <w:sz w:val="20"/>
        </w:rPr>
        <w:t xml:space="preserve"> </w:t>
      </w:r>
      <w:r w:rsidRPr="00B3663D">
        <w:rPr>
          <w:rFonts w:eastAsia="Calibri"/>
          <w:sz w:val="20"/>
        </w:rPr>
        <w:t>teslim</w:t>
      </w:r>
      <w:r w:rsidRPr="00B3663D" w:rsidR="005A771B">
        <w:rPr>
          <w:rFonts w:eastAsia="Calibri"/>
          <w:sz w:val="20"/>
        </w:rPr>
        <w:t xml:space="preserve"> </w:t>
      </w:r>
      <w:r w:rsidRPr="00B3663D">
        <w:rPr>
          <w:rFonts w:eastAsia="Calibri"/>
          <w:sz w:val="20"/>
        </w:rPr>
        <w:t>olmamalıyız,</w:t>
      </w:r>
      <w:r w:rsidRPr="00B3663D" w:rsidR="005A771B">
        <w:rPr>
          <w:rFonts w:eastAsia="Calibri"/>
          <w:sz w:val="20"/>
        </w:rPr>
        <w:t xml:space="preserve"> </w:t>
      </w:r>
      <w:r w:rsidRPr="00B3663D">
        <w:rPr>
          <w:rFonts w:eastAsia="Calibri"/>
          <w:sz w:val="20"/>
        </w:rPr>
        <w:t>çocuklarımıza,</w:t>
      </w:r>
      <w:r w:rsidRPr="00B3663D" w:rsidR="005A771B">
        <w:rPr>
          <w:rFonts w:eastAsia="Calibri"/>
          <w:sz w:val="20"/>
        </w:rPr>
        <w:t xml:space="preserve"> </w:t>
      </w:r>
      <w:r w:rsidRPr="00B3663D">
        <w:rPr>
          <w:rFonts w:eastAsia="Calibri"/>
          <w:sz w:val="20"/>
        </w:rPr>
        <w:t>kadınlarımıza</w:t>
      </w:r>
      <w:r w:rsidRPr="00B3663D" w:rsidR="005A771B">
        <w:rPr>
          <w:rFonts w:eastAsia="Calibri"/>
          <w:sz w:val="20"/>
        </w:rPr>
        <w:t xml:space="preserve"> </w:t>
      </w:r>
      <w:r w:rsidRPr="00B3663D">
        <w:rPr>
          <w:rFonts w:eastAsia="Calibri"/>
          <w:sz w:val="20"/>
        </w:rPr>
        <w:t>borcumuz</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Saygılarımla.</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9920B3" w:rsidP="00B3663D" w:rsidRDefault="009920B3">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sırası,</w:t>
      </w:r>
      <w:r w:rsidRPr="00B3663D" w:rsidR="005A771B">
        <w:rPr>
          <w:rFonts w:eastAsia="Calibri"/>
          <w:sz w:val="20"/>
        </w:rPr>
        <w:t xml:space="preserve"> </w:t>
      </w:r>
      <w:r w:rsidRPr="00B3663D">
        <w:rPr>
          <w:rFonts w:eastAsia="Calibri"/>
          <w:sz w:val="20"/>
        </w:rPr>
        <w:t>İstanbul</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r w:rsidRPr="00B3663D">
        <w:rPr>
          <w:rFonts w:eastAsia="Calibri"/>
          <w:sz w:val="20"/>
        </w:rPr>
        <w:t>Özgür</w:t>
      </w:r>
      <w:r w:rsidRPr="00B3663D" w:rsidR="005A771B">
        <w:rPr>
          <w:rFonts w:eastAsia="Calibri"/>
          <w:sz w:val="20"/>
        </w:rPr>
        <w:t xml:space="preserve"> </w:t>
      </w:r>
      <w:r w:rsidRPr="00B3663D">
        <w:rPr>
          <w:rFonts w:eastAsia="Calibri"/>
          <w:sz w:val="20"/>
        </w:rPr>
        <w:t>Karabat’ta.</w:t>
      </w:r>
    </w:p>
    <w:p w:rsidRPr="00B3663D" w:rsidR="009920B3" w:rsidP="00B3663D" w:rsidRDefault="009920B3">
      <w:pPr>
        <w:pStyle w:val="GENELKURUL"/>
        <w:spacing w:line="240" w:lineRule="auto"/>
        <w:rPr>
          <w:rFonts w:eastAsia="Calibri"/>
          <w:sz w:val="20"/>
        </w:rPr>
      </w:pPr>
      <w:r w:rsidRPr="00B3663D">
        <w:rPr>
          <w:rFonts w:eastAsia="Calibri"/>
          <w:sz w:val="20"/>
        </w:rPr>
        <w:t>Buyurun</w:t>
      </w:r>
      <w:r w:rsidRPr="00B3663D" w:rsidR="005A771B">
        <w:rPr>
          <w:rFonts w:eastAsia="Calibri"/>
          <w:sz w:val="20"/>
        </w:rPr>
        <w:t xml:space="preserve"> </w:t>
      </w:r>
      <w:r w:rsidRPr="00B3663D">
        <w:rPr>
          <w:rFonts w:eastAsia="Calibri"/>
          <w:sz w:val="20"/>
        </w:rPr>
        <w:t>Özgür</w:t>
      </w:r>
      <w:r w:rsidRPr="00B3663D" w:rsidR="005A771B">
        <w:rPr>
          <w:rFonts w:eastAsia="Calibri"/>
          <w:sz w:val="20"/>
        </w:rPr>
        <w:t xml:space="preserve"> </w:t>
      </w:r>
      <w:r w:rsidRPr="00B3663D">
        <w:rPr>
          <w:rFonts w:eastAsia="Calibri"/>
          <w:sz w:val="20"/>
        </w:rPr>
        <w:t>Bey.</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9920B3" w:rsidP="00B3663D" w:rsidRDefault="009920B3">
      <w:pPr>
        <w:pStyle w:val="GENELKURUL"/>
        <w:spacing w:line="240" w:lineRule="auto"/>
        <w:rPr>
          <w:rFonts w:eastAsia="Calibri"/>
          <w:sz w:val="20"/>
        </w:rPr>
      </w:pPr>
      <w:r w:rsidRPr="00B3663D">
        <w:rPr>
          <w:rFonts w:eastAsia="Calibri"/>
          <w:sz w:val="20"/>
        </w:rPr>
        <w:t>CHP</w:t>
      </w:r>
      <w:r w:rsidRPr="00B3663D" w:rsidR="005A771B">
        <w:rPr>
          <w:rFonts w:eastAsia="Calibri"/>
          <w:sz w:val="20"/>
        </w:rPr>
        <w:t xml:space="preserve"> </w:t>
      </w:r>
      <w:r w:rsidRPr="00B3663D">
        <w:rPr>
          <w:rFonts w:eastAsia="Calibri"/>
          <w:sz w:val="20"/>
        </w:rPr>
        <w:t>GRUBU</w:t>
      </w:r>
      <w:r w:rsidRPr="00B3663D" w:rsidR="005A771B">
        <w:rPr>
          <w:rFonts w:eastAsia="Calibri"/>
          <w:sz w:val="20"/>
        </w:rPr>
        <w:t xml:space="preserve"> </w:t>
      </w:r>
      <w:r w:rsidRPr="00B3663D">
        <w:rPr>
          <w:rFonts w:eastAsia="Calibri"/>
          <w:sz w:val="20"/>
        </w:rPr>
        <w:t>ADINA</w:t>
      </w:r>
      <w:r w:rsidRPr="00B3663D" w:rsidR="005A771B">
        <w:rPr>
          <w:rFonts w:eastAsia="Calibri"/>
          <w:sz w:val="20"/>
        </w:rPr>
        <w:t xml:space="preserve"> </w:t>
      </w:r>
      <w:r w:rsidRPr="00B3663D">
        <w:rPr>
          <w:rFonts w:eastAsia="Calibri"/>
          <w:sz w:val="20"/>
        </w:rPr>
        <w:t>ÖZGÜR</w:t>
      </w:r>
      <w:r w:rsidRPr="00B3663D" w:rsidR="005A771B">
        <w:rPr>
          <w:rFonts w:eastAsia="Calibri"/>
          <w:sz w:val="20"/>
        </w:rPr>
        <w:t xml:space="preserve"> </w:t>
      </w:r>
      <w:r w:rsidRPr="00B3663D">
        <w:rPr>
          <w:rFonts w:eastAsia="Calibri"/>
          <w:sz w:val="20"/>
        </w:rPr>
        <w:t>KARABAT</w:t>
      </w:r>
      <w:r w:rsidRPr="00B3663D" w:rsidR="005A771B">
        <w:rPr>
          <w:rFonts w:eastAsia="Calibri"/>
          <w:sz w:val="20"/>
        </w:rPr>
        <w:t xml:space="preserve"> </w:t>
      </w:r>
      <w:r w:rsidRPr="00B3663D">
        <w:rPr>
          <w:rFonts w:eastAsia="Calibri"/>
          <w:sz w:val="20"/>
        </w:rPr>
        <w:t>(İstanbul)</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yüce</w:t>
      </w:r>
      <w:r w:rsidRPr="00B3663D" w:rsidR="005A771B">
        <w:rPr>
          <w:rFonts w:eastAsia="Calibri"/>
          <w:sz w:val="20"/>
        </w:rPr>
        <w:t xml:space="preserve"> </w:t>
      </w:r>
      <w:r w:rsidRPr="00B3663D">
        <w:rPr>
          <w:rFonts w:eastAsia="Calibri"/>
          <w:sz w:val="20"/>
        </w:rPr>
        <w:t>Meclisi</w:t>
      </w:r>
      <w:r w:rsidRPr="00B3663D" w:rsidR="005A771B">
        <w:rPr>
          <w:rFonts w:eastAsia="Calibri"/>
          <w:sz w:val="20"/>
        </w:rPr>
        <w:t xml:space="preserve"> </w:t>
      </w:r>
      <w:r w:rsidRPr="00B3663D">
        <w:rPr>
          <w:rFonts w:eastAsia="Calibri"/>
          <w:sz w:val="20"/>
        </w:rPr>
        <w:t>saygıyla</w:t>
      </w:r>
      <w:r w:rsidRPr="00B3663D" w:rsidR="005A771B">
        <w:rPr>
          <w:rFonts w:eastAsia="Calibri"/>
          <w:sz w:val="20"/>
        </w:rPr>
        <w:t xml:space="preserve"> </w:t>
      </w:r>
      <w:r w:rsidRPr="00B3663D">
        <w:rPr>
          <w:rFonts w:eastAsia="Calibri"/>
          <w:sz w:val="20"/>
        </w:rPr>
        <w:t>selamlıyorum.</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9920B3" w:rsidP="00B3663D" w:rsidRDefault="009920B3">
      <w:pPr>
        <w:pStyle w:val="GENELKURUL"/>
        <w:spacing w:line="240" w:lineRule="auto"/>
        <w:rPr>
          <w:sz w:val="20"/>
        </w:rPr>
      </w:pPr>
      <w:r w:rsidRPr="00B3663D">
        <w:rPr>
          <w:rFonts w:eastAsia="Calibri"/>
          <w:sz w:val="20"/>
        </w:rPr>
        <w:t>Hepinizin</w:t>
      </w:r>
      <w:r w:rsidRPr="00B3663D" w:rsidR="005A771B">
        <w:rPr>
          <w:rFonts w:eastAsia="Calibri"/>
          <w:sz w:val="20"/>
        </w:rPr>
        <w:t xml:space="preserve"> </w:t>
      </w:r>
      <w:r w:rsidRPr="00B3663D">
        <w:rPr>
          <w:rFonts w:eastAsia="Calibri"/>
          <w:sz w:val="20"/>
        </w:rPr>
        <w:t>bildiği</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2017</w:t>
      </w:r>
      <w:r w:rsidRPr="00B3663D" w:rsidR="005A771B">
        <w:rPr>
          <w:rFonts w:eastAsia="Calibri"/>
          <w:sz w:val="20"/>
        </w:rPr>
        <w:t xml:space="preserve"> </w:t>
      </w:r>
      <w:r w:rsidRPr="00B3663D">
        <w:rPr>
          <w:rFonts w:eastAsia="Calibri"/>
          <w:sz w:val="20"/>
        </w:rPr>
        <w:t>yılında</w:t>
      </w:r>
      <w:r w:rsidRPr="00B3663D" w:rsidR="005A771B">
        <w:rPr>
          <w:rFonts w:eastAsia="Calibri"/>
          <w:sz w:val="20"/>
        </w:rPr>
        <w:t xml:space="preserve"> </w:t>
      </w:r>
      <w:r w:rsidRPr="00B3663D">
        <w:rPr>
          <w:rFonts w:eastAsia="Calibri"/>
          <w:sz w:val="20"/>
        </w:rPr>
        <w:t>borsamız</w:t>
      </w:r>
      <w:r w:rsidRPr="00B3663D" w:rsidR="005A771B">
        <w:rPr>
          <w:rFonts w:eastAsia="Calibri"/>
          <w:sz w:val="20"/>
        </w:rPr>
        <w:t xml:space="preserve"> </w:t>
      </w:r>
      <w:r w:rsidRPr="00B3663D">
        <w:rPr>
          <w:rFonts w:eastAsia="Calibri"/>
          <w:sz w:val="20"/>
        </w:rPr>
        <w:t>217</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işlem</w:t>
      </w:r>
      <w:r w:rsidRPr="00B3663D" w:rsidR="005A771B">
        <w:rPr>
          <w:rFonts w:eastAsia="Calibri"/>
          <w:sz w:val="20"/>
        </w:rPr>
        <w:t xml:space="preserve"> </w:t>
      </w:r>
      <w:r w:rsidRPr="00B3663D">
        <w:rPr>
          <w:rFonts w:eastAsia="Calibri"/>
          <w:sz w:val="20"/>
        </w:rPr>
        <w:t>hacmindeydi</w:t>
      </w:r>
      <w:r w:rsidRPr="00B3663D" w:rsidR="005A771B">
        <w:rPr>
          <w:rFonts w:eastAsia="Calibri"/>
          <w:sz w:val="20"/>
        </w:rPr>
        <w:t xml:space="preserve"> </w:t>
      </w:r>
      <w:r w:rsidRPr="00B3663D">
        <w:rPr>
          <w:rFonts w:eastAsia="Calibri"/>
          <w:sz w:val="20"/>
        </w:rPr>
        <w:t>ancak</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yılında</w:t>
      </w:r>
      <w:r w:rsidRPr="00B3663D" w:rsidR="005A771B">
        <w:rPr>
          <w:rFonts w:eastAsia="Calibri"/>
          <w:sz w:val="20"/>
        </w:rPr>
        <w:t xml:space="preserve"> </w:t>
      </w:r>
      <w:r w:rsidRPr="00B3663D">
        <w:rPr>
          <w:rFonts w:eastAsia="Calibri"/>
          <w:sz w:val="20"/>
        </w:rPr>
        <w:t>150</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dolar</w:t>
      </w:r>
      <w:r w:rsidRPr="00B3663D" w:rsidR="005A771B">
        <w:rPr>
          <w:rFonts w:eastAsia="Calibri"/>
          <w:sz w:val="20"/>
        </w:rPr>
        <w:t xml:space="preserve"> </w:t>
      </w:r>
      <w:r w:rsidRPr="00B3663D">
        <w:rPr>
          <w:rFonts w:eastAsia="Calibri"/>
          <w:sz w:val="20"/>
        </w:rPr>
        <w:t>seviyesine</w:t>
      </w:r>
      <w:r w:rsidRPr="00B3663D" w:rsidR="005A771B">
        <w:rPr>
          <w:rFonts w:eastAsia="Calibri"/>
          <w:sz w:val="20"/>
        </w:rPr>
        <w:t xml:space="preserve"> </w:t>
      </w:r>
      <w:r w:rsidRPr="00B3663D">
        <w:rPr>
          <w:rFonts w:eastAsia="Calibri"/>
          <w:sz w:val="20"/>
        </w:rPr>
        <w:t>inmiş</w:t>
      </w:r>
      <w:r w:rsidRPr="00B3663D" w:rsidR="005A771B">
        <w:rPr>
          <w:rFonts w:eastAsia="Calibri"/>
          <w:sz w:val="20"/>
        </w:rPr>
        <w:t xml:space="preserve"> </w:t>
      </w:r>
      <w:r w:rsidRPr="00B3663D">
        <w:rPr>
          <w:rFonts w:eastAsia="Calibri"/>
          <w:sz w:val="20"/>
        </w:rPr>
        <w:t>durumda.</w:t>
      </w:r>
      <w:r w:rsidRPr="00B3663D" w:rsidR="005A771B">
        <w:rPr>
          <w:rFonts w:eastAsia="Calibri"/>
          <w:sz w:val="20"/>
        </w:rPr>
        <w:t xml:space="preserve"> </w:t>
      </w:r>
      <w:r w:rsidRPr="00B3663D">
        <w:rPr>
          <w:rFonts w:eastAsia="Calibri"/>
          <w:sz w:val="20"/>
        </w:rPr>
        <w:t>Hukuki</w:t>
      </w:r>
      <w:r w:rsidRPr="00B3663D" w:rsidR="005A771B">
        <w:rPr>
          <w:rFonts w:eastAsia="Calibri"/>
          <w:sz w:val="20"/>
        </w:rPr>
        <w:t xml:space="preserve"> </w:t>
      </w:r>
      <w:r w:rsidRPr="00B3663D">
        <w:rPr>
          <w:rFonts w:eastAsia="Calibri"/>
          <w:sz w:val="20"/>
        </w:rPr>
        <w:t>güvence</w:t>
      </w:r>
      <w:r w:rsidRPr="00B3663D" w:rsidR="005A771B">
        <w:rPr>
          <w:rFonts w:eastAsia="Calibri"/>
          <w:sz w:val="20"/>
        </w:rPr>
        <w:t xml:space="preserve"> </w:t>
      </w:r>
      <w:r w:rsidRPr="00B3663D">
        <w:rPr>
          <w:rFonts w:eastAsia="Calibri"/>
          <w:sz w:val="20"/>
        </w:rPr>
        <w:t>azalmışken,</w:t>
      </w:r>
      <w:r w:rsidRPr="00B3663D" w:rsidR="005A771B">
        <w:rPr>
          <w:rFonts w:eastAsia="Calibri"/>
          <w:sz w:val="20"/>
        </w:rPr>
        <w:t xml:space="preserve"> </w:t>
      </w:r>
      <w:r w:rsidRPr="00B3663D">
        <w:rPr>
          <w:rFonts w:eastAsia="Calibri"/>
          <w:sz w:val="20"/>
        </w:rPr>
        <w:t>yargı</w:t>
      </w:r>
      <w:r w:rsidRPr="00B3663D" w:rsidR="005A771B">
        <w:rPr>
          <w:rFonts w:eastAsia="Calibri"/>
          <w:sz w:val="20"/>
        </w:rPr>
        <w:t xml:space="preserve"> </w:t>
      </w:r>
      <w:r w:rsidRPr="00B3663D">
        <w:rPr>
          <w:rFonts w:eastAsia="Calibri"/>
          <w:sz w:val="20"/>
        </w:rPr>
        <w:t>bağımsız</w:t>
      </w:r>
      <w:r w:rsidRPr="00B3663D" w:rsidR="005A771B">
        <w:rPr>
          <w:rFonts w:eastAsia="Calibri"/>
          <w:sz w:val="20"/>
        </w:rPr>
        <w:t xml:space="preserve"> </w:t>
      </w:r>
      <w:r w:rsidRPr="00B3663D">
        <w:rPr>
          <w:rFonts w:eastAsia="Calibri"/>
          <w:sz w:val="20"/>
        </w:rPr>
        <w:t>değilken,</w:t>
      </w:r>
      <w:r w:rsidRPr="00B3663D" w:rsidR="005A771B">
        <w:rPr>
          <w:rFonts w:eastAsia="Calibri"/>
          <w:sz w:val="20"/>
        </w:rPr>
        <w:t xml:space="preserve"> </w:t>
      </w:r>
      <w:r w:rsidRPr="00B3663D">
        <w:rPr>
          <w:rFonts w:eastAsia="Calibri"/>
          <w:sz w:val="20"/>
        </w:rPr>
        <w:t>özellikle</w:t>
      </w:r>
      <w:r w:rsidRPr="00B3663D" w:rsidR="005A771B">
        <w:rPr>
          <w:rFonts w:eastAsia="Calibri"/>
          <w:sz w:val="20"/>
        </w:rPr>
        <w:t xml:space="preserve"> </w:t>
      </w:r>
      <w:r w:rsidRPr="00B3663D">
        <w:rPr>
          <w:rFonts w:eastAsia="Calibri"/>
          <w:sz w:val="20"/>
        </w:rPr>
        <w:t>bağımsız</w:t>
      </w:r>
      <w:r w:rsidRPr="00B3663D" w:rsidR="005A771B">
        <w:rPr>
          <w:rFonts w:eastAsia="Calibri"/>
          <w:sz w:val="20"/>
        </w:rPr>
        <w:t xml:space="preserve"> </w:t>
      </w:r>
      <w:r w:rsidRPr="00B3663D">
        <w:rPr>
          <w:rFonts w:eastAsia="Calibri"/>
          <w:sz w:val="20"/>
        </w:rPr>
        <w:t>olması</w:t>
      </w:r>
      <w:r w:rsidRPr="00B3663D" w:rsidR="005A771B">
        <w:rPr>
          <w:rFonts w:eastAsia="Calibri"/>
          <w:sz w:val="20"/>
        </w:rPr>
        <w:t xml:space="preserve"> </w:t>
      </w:r>
      <w:r w:rsidRPr="00B3663D">
        <w:rPr>
          <w:rFonts w:eastAsia="Calibri"/>
          <w:sz w:val="20"/>
        </w:rPr>
        <w:t>gereken</w:t>
      </w:r>
      <w:r w:rsidRPr="00B3663D" w:rsidR="005A771B">
        <w:rPr>
          <w:rFonts w:eastAsia="Calibri"/>
          <w:sz w:val="20"/>
        </w:rPr>
        <w:t xml:space="preserve"> </w:t>
      </w:r>
      <w:r w:rsidRPr="00B3663D">
        <w:rPr>
          <w:rFonts w:eastAsia="Calibri"/>
          <w:sz w:val="20"/>
        </w:rPr>
        <w:t>kuruluşlar</w:t>
      </w:r>
      <w:r w:rsidRPr="00B3663D" w:rsidR="005A771B">
        <w:rPr>
          <w:rFonts w:eastAsia="Calibri"/>
          <w:sz w:val="20"/>
        </w:rPr>
        <w:t xml:space="preserve"> </w:t>
      </w:r>
      <w:r w:rsidRPr="00B3663D">
        <w:rPr>
          <w:rFonts w:eastAsia="Calibri"/>
          <w:sz w:val="20"/>
        </w:rPr>
        <w:t>görevini</w:t>
      </w:r>
      <w:r w:rsidRPr="00B3663D" w:rsidR="005A771B">
        <w:rPr>
          <w:rFonts w:eastAsia="Calibri"/>
          <w:sz w:val="20"/>
        </w:rPr>
        <w:t xml:space="preserve"> </w:t>
      </w:r>
      <w:r w:rsidRPr="00B3663D">
        <w:rPr>
          <w:rFonts w:eastAsia="Calibri"/>
          <w:sz w:val="20"/>
        </w:rPr>
        <w:t>yapamazken</w:t>
      </w:r>
      <w:r w:rsidRPr="00B3663D" w:rsidR="005A771B">
        <w:rPr>
          <w:rFonts w:eastAsia="Calibri"/>
          <w:sz w:val="20"/>
        </w:rPr>
        <w:t xml:space="preserve"> </w:t>
      </w:r>
      <w:r w:rsidRPr="00B3663D">
        <w:rPr>
          <w:rFonts w:eastAsia="Calibri"/>
          <w:sz w:val="20"/>
        </w:rPr>
        <w:t>“Türkiye</w:t>
      </w:r>
      <w:r w:rsidRPr="00B3663D" w:rsidR="005A771B">
        <w:rPr>
          <w:rFonts w:eastAsia="Calibri"/>
          <w:sz w:val="20"/>
        </w:rPr>
        <w:t xml:space="preserve"> </w:t>
      </w:r>
      <w:r w:rsidRPr="00B3663D">
        <w:rPr>
          <w:rFonts w:eastAsia="Calibri"/>
          <w:sz w:val="20"/>
        </w:rPr>
        <w:t>borsası</w:t>
      </w:r>
      <w:r w:rsidRPr="00B3663D" w:rsidR="005A771B">
        <w:rPr>
          <w:rFonts w:eastAsia="Calibri"/>
          <w:sz w:val="20"/>
        </w:rPr>
        <w:t xml:space="preserve"> </w:t>
      </w:r>
      <w:r w:rsidRPr="00B3663D">
        <w:rPr>
          <w:rFonts w:eastAsia="Calibri"/>
          <w:sz w:val="20"/>
        </w:rPr>
        <w:t>yatırımcılar</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caziptir.”</w:t>
      </w:r>
      <w:r w:rsidRPr="00B3663D" w:rsidR="005A771B">
        <w:rPr>
          <w:rFonts w:eastAsia="Calibri"/>
          <w:sz w:val="20"/>
        </w:rPr>
        <w:t xml:space="preserve"> </w:t>
      </w:r>
      <w:r w:rsidRPr="00B3663D">
        <w:rPr>
          <w:rFonts w:eastAsia="Calibri"/>
          <w:sz w:val="20"/>
        </w:rPr>
        <w:t>diyebilir</w:t>
      </w:r>
      <w:r w:rsidRPr="00B3663D" w:rsidR="005A771B">
        <w:rPr>
          <w:rFonts w:eastAsia="Calibri"/>
          <w:sz w:val="20"/>
        </w:rPr>
        <w:t xml:space="preserve"> </w:t>
      </w:r>
      <w:r w:rsidRPr="00B3663D">
        <w:rPr>
          <w:rFonts w:eastAsia="Calibri"/>
          <w:sz w:val="20"/>
        </w:rPr>
        <w:t>misiniz?</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Ekonomi</w:t>
      </w:r>
      <w:r w:rsidRPr="00B3663D" w:rsidR="005A771B">
        <w:rPr>
          <w:rFonts w:eastAsia="Calibri"/>
          <w:sz w:val="20"/>
        </w:rPr>
        <w:t xml:space="preserve"> </w:t>
      </w:r>
      <w:r w:rsidRPr="00B3663D">
        <w:rPr>
          <w:rFonts w:eastAsia="Calibri"/>
          <w:sz w:val="20"/>
        </w:rPr>
        <w:t>Bakanı</w:t>
      </w:r>
      <w:r w:rsidRPr="00B3663D" w:rsidR="005A771B">
        <w:rPr>
          <w:rFonts w:eastAsia="Calibri"/>
          <w:sz w:val="20"/>
        </w:rPr>
        <w:t xml:space="preserve"> </w:t>
      </w:r>
      <w:r w:rsidRPr="00B3663D">
        <w:rPr>
          <w:rFonts w:eastAsia="Calibri"/>
          <w:sz w:val="20"/>
        </w:rPr>
        <w:t>pembe</w:t>
      </w:r>
      <w:r w:rsidRPr="00B3663D" w:rsidR="005A771B">
        <w:rPr>
          <w:rFonts w:eastAsia="Calibri"/>
          <w:sz w:val="20"/>
        </w:rPr>
        <w:t xml:space="preserve"> </w:t>
      </w:r>
      <w:r w:rsidRPr="00B3663D">
        <w:rPr>
          <w:rFonts w:eastAsia="Calibri"/>
          <w:sz w:val="20"/>
        </w:rPr>
        <w:t>tablolar</w:t>
      </w:r>
      <w:r w:rsidRPr="00B3663D" w:rsidR="005A771B">
        <w:rPr>
          <w:rFonts w:eastAsia="Calibri"/>
          <w:sz w:val="20"/>
        </w:rPr>
        <w:t xml:space="preserve"> </w:t>
      </w:r>
      <w:r w:rsidRPr="00B3663D">
        <w:rPr>
          <w:rFonts w:eastAsia="Calibri"/>
          <w:sz w:val="20"/>
        </w:rPr>
        <w:t>çizse</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işin</w:t>
      </w:r>
      <w:r w:rsidRPr="00B3663D" w:rsidR="005A771B">
        <w:rPr>
          <w:rFonts w:eastAsia="Calibri"/>
          <w:sz w:val="20"/>
        </w:rPr>
        <w:t xml:space="preserve"> </w:t>
      </w:r>
      <w:r w:rsidRPr="00B3663D">
        <w:rPr>
          <w:rFonts w:eastAsia="Calibri"/>
          <w:sz w:val="20"/>
        </w:rPr>
        <w:t>iç</w:t>
      </w:r>
      <w:r w:rsidRPr="00B3663D" w:rsidR="005A771B">
        <w:rPr>
          <w:rFonts w:eastAsia="Calibri"/>
          <w:sz w:val="20"/>
        </w:rPr>
        <w:t xml:space="preserve"> </w:t>
      </w:r>
      <w:r w:rsidRPr="00B3663D">
        <w:rPr>
          <w:rFonts w:eastAsia="Calibri"/>
          <w:sz w:val="20"/>
        </w:rPr>
        <w:t>yüzü</w:t>
      </w:r>
      <w:r w:rsidRPr="00B3663D" w:rsidR="005A771B">
        <w:rPr>
          <w:rFonts w:eastAsia="Calibri"/>
          <w:sz w:val="20"/>
        </w:rPr>
        <w:t xml:space="preserve"> </w:t>
      </w:r>
      <w:r w:rsidRPr="00B3663D">
        <w:rPr>
          <w:rFonts w:eastAsia="Calibri"/>
          <w:sz w:val="20"/>
        </w:rPr>
        <w:t>hiç</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öyle</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yılı</w:t>
      </w:r>
      <w:r w:rsidRPr="00B3663D" w:rsidR="005A771B">
        <w:rPr>
          <w:rFonts w:eastAsia="Calibri"/>
          <w:sz w:val="20"/>
        </w:rPr>
        <w:t xml:space="preserve"> </w:t>
      </w:r>
      <w:r w:rsidRPr="00B3663D">
        <w:rPr>
          <w:rFonts w:eastAsia="Calibri"/>
          <w:sz w:val="20"/>
        </w:rPr>
        <w:t>başından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yana,</w:t>
      </w:r>
      <w:r w:rsidRPr="00B3663D" w:rsidR="005A771B">
        <w:rPr>
          <w:rFonts w:eastAsia="Calibri"/>
          <w:sz w:val="20"/>
        </w:rPr>
        <w:t xml:space="preserve"> </w:t>
      </w:r>
      <w:r w:rsidRPr="00B3663D">
        <w:rPr>
          <w:rFonts w:eastAsia="Calibri"/>
          <w:sz w:val="20"/>
        </w:rPr>
        <w:t>Merkez</w:t>
      </w:r>
      <w:r w:rsidRPr="00B3663D" w:rsidR="005A771B">
        <w:rPr>
          <w:rFonts w:eastAsia="Calibri"/>
          <w:sz w:val="20"/>
        </w:rPr>
        <w:t xml:space="preserve"> </w:t>
      </w:r>
      <w:r w:rsidRPr="00B3663D">
        <w:rPr>
          <w:rFonts w:eastAsia="Calibri"/>
          <w:sz w:val="20"/>
        </w:rPr>
        <w:t>Bankası</w:t>
      </w:r>
      <w:r w:rsidRPr="00B3663D" w:rsidR="005A771B">
        <w:rPr>
          <w:rFonts w:eastAsia="Calibri"/>
          <w:sz w:val="20"/>
        </w:rPr>
        <w:t xml:space="preserve"> </w:t>
      </w:r>
      <w:r w:rsidRPr="00B3663D">
        <w:rPr>
          <w:rFonts w:eastAsia="Calibri"/>
          <w:sz w:val="20"/>
        </w:rPr>
        <w:t>verilerine</w:t>
      </w:r>
      <w:r w:rsidRPr="00B3663D" w:rsidR="005A771B">
        <w:rPr>
          <w:rFonts w:eastAsia="Calibri"/>
          <w:sz w:val="20"/>
        </w:rPr>
        <w:t xml:space="preserve"> </w:t>
      </w:r>
      <w:r w:rsidRPr="00B3663D">
        <w:rPr>
          <w:rFonts w:eastAsia="Calibri"/>
          <w:sz w:val="20"/>
        </w:rPr>
        <w:t>göre,</w:t>
      </w:r>
      <w:r w:rsidRPr="00B3663D" w:rsidR="005A771B">
        <w:rPr>
          <w:rFonts w:eastAsia="Calibri"/>
          <w:sz w:val="20"/>
        </w:rPr>
        <w:t xml:space="preserve"> </w:t>
      </w:r>
      <w:r w:rsidRPr="00B3663D">
        <w:rPr>
          <w:rFonts w:eastAsia="Calibri"/>
          <w:sz w:val="20"/>
        </w:rPr>
        <w:t>2</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869</w:t>
      </w:r>
      <w:r w:rsidRPr="00B3663D" w:rsidR="005A771B">
        <w:rPr>
          <w:rFonts w:eastAsia="Calibri"/>
          <w:sz w:val="20"/>
        </w:rPr>
        <w:t xml:space="preserve"> </w:t>
      </w:r>
      <w:r w:rsidRPr="00B3663D">
        <w:rPr>
          <w:rFonts w:eastAsia="Calibri"/>
          <w:sz w:val="20"/>
        </w:rPr>
        <w:t>milyon</w:t>
      </w:r>
      <w:r w:rsidRPr="00B3663D" w:rsidR="005A771B">
        <w:rPr>
          <w:rFonts w:eastAsia="Calibri"/>
          <w:sz w:val="20"/>
        </w:rPr>
        <w:t xml:space="preserve"> </w:t>
      </w:r>
      <w:r w:rsidRPr="00B3663D">
        <w:rPr>
          <w:rFonts w:eastAsia="Calibri"/>
          <w:sz w:val="20"/>
        </w:rPr>
        <w:t>menkul</w:t>
      </w:r>
      <w:r w:rsidRPr="00B3663D" w:rsidR="005A771B">
        <w:rPr>
          <w:rFonts w:eastAsia="Calibri"/>
          <w:sz w:val="20"/>
        </w:rPr>
        <w:t xml:space="preserve"> </w:t>
      </w:r>
      <w:r w:rsidRPr="00B3663D">
        <w:rPr>
          <w:rFonts w:eastAsia="Calibri"/>
          <w:sz w:val="20"/>
        </w:rPr>
        <w:t>kıymet</w:t>
      </w:r>
      <w:r w:rsidRPr="00B3663D" w:rsidR="005A771B">
        <w:rPr>
          <w:rFonts w:eastAsia="Calibri"/>
          <w:sz w:val="20"/>
        </w:rPr>
        <w:t xml:space="preserve"> </w:t>
      </w:r>
      <w:r w:rsidRPr="00B3663D">
        <w:rPr>
          <w:rFonts w:eastAsia="Calibri"/>
          <w:sz w:val="20"/>
        </w:rPr>
        <w:t>çıkışı</w:t>
      </w:r>
      <w:r w:rsidRPr="00B3663D" w:rsidR="005A771B">
        <w:rPr>
          <w:rFonts w:eastAsia="Calibri"/>
          <w:sz w:val="20"/>
        </w:rPr>
        <w:t xml:space="preserve"> </w:t>
      </w:r>
      <w:r w:rsidRPr="00B3663D">
        <w:rPr>
          <w:rFonts w:eastAsia="Calibri"/>
          <w:sz w:val="20"/>
        </w:rPr>
        <w:t>olmuş,</w:t>
      </w:r>
      <w:r w:rsidRPr="00B3663D" w:rsidR="005A771B">
        <w:rPr>
          <w:rFonts w:eastAsia="Calibri"/>
          <w:sz w:val="20"/>
        </w:rPr>
        <w:t xml:space="preserve"> </w:t>
      </w:r>
      <w:r w:rsidRPr="00B3663D">
        <w:rPr>
          <w:rFonts w:eastAsia="Calibri"/>
          <w:sz w:val="20"/>
        </w:rPr>
        <w:t>yabancı</w:t>
      </w:r>
      <w:r w:rsidRPr="00B3663D" w:rsidR="005A771B">
        <w:rPr>
          <w:rFonts w:eastAsia="Calibri"/>
          <w:sz w:val="20"/>
        </w:rPr>
        <w:t xml:space="preserve"> </w:t>
      </w:r>
      <w:r w:rsidRPr="00B3663D">
        <w:rPr>
          <w:rFonts w:eastAsia="Calibri"/>
          <w:sz w:val="20"/>
        </w:rPr>
        <w:t>yatırımcı</w:t>
      </w:r>
      <w:r w:rsidRPr="00B3663D" w:rsidR="005A771B">
        <w:rPr>
          <w:rFonts w:eastAsia="Calibri"/>
          <w:sz w:val="20"/>
        </w:rPr>
        <w:t xml:space="preserve"> </w:t>
      </w:r>
      <w:r w:rsidRPr="00B3663D">
        <w:rPr>
          <w:rFonts w:eastAsia="Calibri"/>
          <w:sz w:val="20"/>
        </w:rPr>
        <w:t>sayısı</w:t>
      </w:r>
      <w:r w:rsidRPr="00B3663D" w:rsidR="005A771B">
        <w:rPr>
          <w:rFonts w:eastAsia="Calibri"/>
          <w:sz w:val="20"/>
        </w:rPr>
        <w:t xml:space="preserve"> </w:t>
      </w:r>
      <w:r w:rsidRPr="00B3663D">
        <w:rPr>
          <w:rFonts w:eastAsia="Calibri"/>
          <w:sz w:val="20"/>
        </w:rPr>
        <w:t>binde</w:t>
      </w:r>
      <w:r w:rsidRPr="00B3663D" w:rsidR="005A771B">
        <w:rPr>
          <w:rFonts w:eastAsia="Calibri"/>
          <w:sz w:val="20"/>
        </w:rPr>
        <w:t xml:space="preserve"> </w:t>
      </w:r>
      <w:r w:rsidRPr="00B3663D">
        <w:rPr>
          <w:rFonts w:eastAsia="Calibri"/>
          <w:sz w:val="20"/>
        </w:rPr>
        <w:t>8’lik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orana</w:t>
      </w:r>
      <w:r w:rsidRPr="00B3663D" w:rsidR="005A771B">
        <w:rPr>
          <w:rFonts w:eastAsia="Calibri"/>
          <w:sz w:val="20"/>
        </w:rPr>
        <w:t xml:space="preserve"> </w:t>
      </w:r>
      <w:r w:rsidRPr="00B3663D">
        <w:rPr>
          <w:rFonts w:eastAsia="Calibri"/>
          <w:sz w:val="20"/>
        </w:rPr>
        <w:t>sahip</w:t>
      </w:r>
      <w:r w:rsidRPr="00B3663D" w:rsidR="005A771B">
        <w:rPr>
          <w:rFonts w:eastAsia="Calibri"/>
          <w:sz w:val="20"/>
        </w:rPr>
        <w:t xml:space="preserve"> </w:t>
      </w:r>
      <w:r w:rsidRPr="00B3663D">
        <w:rPr>
          <w:rFonts w:eastAsia="Calibri"/>
          <w:sz w:val="20"/>
        </w:rPr>
        <w:t>olmasına</w:t>
      </w:r>
      <w:r w:rsidRPr="00B3663D" w:rsidR="005A771B">
        <w:rPr>
          <w:rFonts w:eastAsia="Calibri"/>
          <w:sz w:val="20"/>
        </w:rPr>
        <w:t xml:space="preserve"> </w:t>
      </w:r>
      <w:r w:rsidRPr="00B3663D">
        <w:rPr>
          <w:rFonts w:eastAsia="Calibri"/>
          <w:sz w:val="20"/>
        </w:rPr>
        <w:t>rağmen</w:t>
      </w:r>
      <w:r w:rsidRPr="00B3663D" w:rsidR="005A771B">
        <w:rPr>
          <w:rFonts w:eastAsia="Calibri"/>
          <w:sz w:val="20"/>
        </w:rPr>
        <w:t xml:space="preserve"> </w:t>
      </w:r>
      <w:r w:rsidRPr="00B3663D">
        <w:rPr>
          <w:rFonts w:eastAsia="Calibri"/>
          <w:sz w:val="20"/>
        </w:rPr>
        <w:t>sayı</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yatırımcılar</w:t>
      </w:r>
      <w:r w:rsidRPr="00B3663D" w:rsidR="005A771B">
        <w:rPr>
          <w:rFonts w:eastAsia="Calibri"/>
          <w:sz w:val="20"/>
        </w:rPr>
        <w:t xml:space="preserve"> </w:t>
      </w:r>
      <w:r w:rsidRPr="00B3663D">
        <w:rPr>
          <w:rFonts w:eastAsia="Calibri"/>
          <w:sz w:val="20"/>
        </w:rPr>
        <w:t>içindeki</w:t>
      </w:r>
      <w:r w:rsidRPr="00B3663D" w:rsidR="005A771B">
        <w:rPr>
          <w:rFonts w:eastAsia="Calibri"/>
          <w:sz w:val="20"/>
        </w:rPr>
        <w:t xml:space="preserve"> </w:t>
      </w:r>
      <w:r w:rsidRPr="00B3663D">
        <w:rPr>
          <w:rFonts w:eastAsia="Calibri"/>
          <w:sz w:val="20"/>
        </w:rPr>
        <w:t>payı</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62’yi</w:t>
      </w:r>
      <w:r w:rsidRPr="00B3663D" w:rsidR="005A771B">
        <w:rPr>
          <w:rFonts w:eastAsia="Calibri"/>
          <w:sz w:val="20"/>
        </w:rPr>
        <w:t xml:space="preserve"> </w:t>
      </w:r>
      <w:r w:rsidRPr="00B3663D">
        <w:rPr>
          <w:rFonts w:eastAsia="Calibri"/>
          <w:sz w:val="20"/>
        </w:rPr>
        <w:t>bulmuş,</w:t>
      </w:r>
      <w:r w:rsidRPr="00B3663D" w:rsidR="005A771B">
        <w:rPr>
          <w:rFonts w:eastAsia="Calibri"/>
          <w:sz w:val="20"/>
        </w:rPr>
        <w:t xml:space="preserve"> </w:t>
      </w:r>
      <w:r w:rsidRPr="00B3663D">
        <w:rPr>
          <w:rFonts w:eastAsia="Calibri"/>
          <w:sz w:val="20"/>
        </w:rPr>
        <w:t>2018</w:t>
      </w:r>
      <w:r w:rsidRPr="00B3663D" w:rsidR="005A771B">
        <w:rPr>
          <w:rFonts w:eastAsia="Calibri"/>
          <w:sz w:val="20"/>
        </w:rPr>
        <w:t xml:space="preserve"> </w:t>
      </w:r>
      <w:r w:rsidRPr="00B3663D">
        <w:rPr>
          <w:rFonts w:eastAsia="Calibri"/>
          <w:sz w:val="20"/>
        </w:rPr>
        <w:t>Mayıs</w:t>
      </w:r>
      <w:r w:rsidRPr="00B3663D" w:rsidR="005A771B">
        <w:rPr>
          <w:rFonts w:eastAsia="Calibri"/>
          <w:sz w:val="20"/>
        </w:rPr>
        <w:t xml:space="preserve"> </w:t>
      </w:r>
      <w:r w:rsidRPr="00B3663D">
        <w:rPr>
          <w:rFonts w:eastAsia="Calibri"/>
          <w:sz w:val="20"/>
        </w:rPr>
        <w:t>ayı</w:t>
      </w:r>
      <w:r w:rsidRPr="00B3663D" w:rsidR="005A771B">
        <w:rPr>
          <w:rFonts w:eastAsia="Calibri"/>
          <w:sz w:val="20"/>
        </w:rPr>
        <w:t xml:space="preserve"> </w:t>
      </w:r>
      <w:r w:rsidRPr="00B3663D">
        <w:rPr>
          <w:rFonts w:eastAsia="Calibri"/>
          <w:sz w:val="20"/>
        </w:rPr>
        <w:t>itibarıyla,</w:t>
      </w:r>
      <w:r w:rsidRPr="00B3663D" w:rsidR="005A771B">
        <w:rPr>
          <w:rFonts w:eastAsia="Calibri"/>
          <w:sz w:val="20"/>
        </w:rPr>
        <w:t xml:space="preserve"> </w:t>
      </w:r>
      <w:r w:rsidRPr="00B3663D">
        <w:rPr>
          <w:rFonts w:eastAsia="Calibri"/>
          <w:sz w:val="20"/>
        </w:rPr>
        <w:t>son</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üç</w:t>
      </w:r>
      <w:r w:rsidRPr="00B3663D" w:rsidR="005A771B">
        <w:rPr>
          <w:rFonts w:eastAsia="Calibri"/>
          <w:sz w:val="20"/>
        </w:rPr>
        <w:t xml:space="preserve"> </w:t>
      </w:r>
      <w:r w:rsidRPr="00B3663D">
        <w:rPr>
          <w:rFonts w:eastAsia="Calibri"/>
          <w:sz w:val="20"/>
        </w:rPr>
        <w:t>yılda</w:t>
      </w:r>
      <w:r w:rsidRPr="00B3663D" w:rsidR="005A771B">
        <w:rPr>
          <w:rFonts w:eastAsia="Calibri"/>
          <w:sz w:val="20"/>
        </w:rPr>
        <w:t xml:space="preserve"> </w:t>
      </w:r>
      <w:r w:rsidRPr="00B3663D">
        <w:rPr>
          <w:rFonts w:eastAsia="Calibri"/>
          <w:sz w:val="20"/>
        </w:rPr>
        <w:t>52</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dolar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yabancı</w:t>
      </w:r>
      <w:r w:rsidRPr="00B3663D" w:rsidR="005A771B">
        <w:rPr>
          <w:rFonts w:eastAsia="Calibri"/>
          <w:sz w:val="20"/>
        </w:rPr>
        <w:t xml:space="preserve"> </w:t>
      </w:r>
      <w:r w:rsidRPr="00B3663D">
        <w:rPr>
          <w:rFonts w:eastAsia="Calibri"/>
          <w:sz w:val="20"/>
        </w:rPr>
        <w:t>firmaların</w:t>
      </w:r>
      <w:r w:rsidRPr="00B3663D" w:rsidR="005A771B">
        <w:rPr>
          <w:rFonts w:eastAsia="Calibri"/>
          <w:sz w:val="20"/>
        </w:rPr>
        <w:t xml:space="preserve"> </w:t>
      </w:r>
      <w:r w:rsidRPr="00B3663D">
        <w:rPr>
          <w:rFonts w:eastAsia="Calibri"/>
          <w:sz w:val="20"/>
        </w:rPr>
        <w:t>kâr</w:t>
      </w:r>
      <w:r w:rsidRPr="00B3663D" w:rsidR="005A771B">
        <w:rPr>
          <w:rFonts w:eastAsia="Calibri"/>
          <w:sz w:val="20"/>
        </w:rPr>
        <w:t xml:space="preserve"> </w:t>
      </w:r>
      <w:r w:rsidRPr="00B3663D">
        <w:rPr>
          <w:rFonts w:eastAsia="Calibri"/>
          <w:sz w:val="20"/>
        </w:rPr>
        <w:t>payı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hisse</w:t>
      </w:r>
      <w:r w:rsidRPr="00B3663D" w:rsidR="005A771B">
        <w:rPr>
          <w:rFonts w:eastAsia="Calibri"/>
          <w:sz w:val="20"/>
        </w:rPr>
        <w:t xml:space="preserve"> </w:t>
      </w:r>
      <w:r w:rsidRPr="00B3663D">
        <w:rPr>
          <w:rFonts w:eastAsia="Calibri"/>
          <w:sz w:val="20"/>
        </w:rPr>
        <w:t>artışı</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yurt</w:t>
      </w:r>
      <w:r w:rsidRPr="00B3663D" w:rsidR="005A771B">
        <w:rPr>
          <w:rFonts w:eastAsia="Calibri"/>
          <w:sz w:val="20"/>
        </w:rPr>
        <w:t xml:space="preserve"> </w:t>
      </w:r>
      <w:r w:rsidRPr="00B3663D">
        <w:rPr>
          <w:rFonts w:eastAsia="Calibri"/>
          <w:sz w:val="20"/>
        </w:rPr>
        <w:t>dışına</w:t>
      </w:r>
      <w:r w:rsidRPr="00B3663D" w:rsidR="005A771B">
        <w:rPr>
          <w:rFonts w:eastAsia="Calibri"/>
          <w:sz w:val="20"/>
        </w:rPr>
        <w:t xml:space="preserve"> </w:t>
      </w:r>
      <w:r w:rsidRPr="00B3663D">
        <w:rPr>
          <w:rFonts w:eastAsia="Calibri"/>
          <w:sz w:val="20"/>
        </w:rPr>
        <w:t>aktarılmış.</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TL’ye</w:t>
      </w:r>
      <w:r w:rsidRPr="00B3663D" w:rsidR="005A771B">
        <w:rPr>
          <w:rFonts w:eastAsia="Calibri"/>
          <w:sz w:val="20"/>
        </w:rPr>
        <w:t xml:space="preserve"> </w:t>
      </w:r>
      <w:r w:rsidRPr="00B3663D">
        <w:rPr>
          <w:rFonts w:eastAsia="Calibri"/>
          <w:sz w:val="20"/>
        </w:rPr>
        <w:t>vurduğumuzda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hesap</w:t>
      </w:r>
      <w:r w:rsidRPr="00B3663D" w:rsidR="005A771B">
        <w:rPr>
          <w:rFonts w:eastAsia="Calibri"/>
          <w:sz w:val="20"/>
        </w:rPr>
        <w:t xml:space="preserve"> </w:t>
      </w:r>
      <w:r w:rsidRPr="00B3663D">
        <w:rPr>
          <w:rFonts w:eastAsia="Calibri"/>
          <w:sz w:val="20"/>
        </w:rPr>
        <w:t>260</w:t>
      </w:r>
      <w:r w:rsidRPr="00B3663D" w:rsidR="005A771B">
        <w:rPr>
          <w:rFonts w:eastAsia="Calibri"/>
          <w:sz w:val="20"/>
        </w:rPr>
        <w:t xml:space="preserve"> </w:t>
      </w:r>
      <w:r w:rsidRPr="00B3663D">
        <w:rPr>
          <w:rFonts w:eastAsia="Calibri"/>
          <w:sz w:val="20"/>
        </w:rPr>
        <w:t>milyar</w:t>
      </w:r>
      <w:r w:rsidRPr="00B3663D" w:rsidR="005A771B">
        <w:rPr>
          <w:rFonts w:eastAsia="Calibri"/>
          <w:sz w:val="20"/>
        </w:rPr>
        <w:t xml:space="preserve"> </w:t>
      </w:r>
      <w:r w:rsidRPr="00B3663D">
        <w:rPr>
          <w:rFonts w:eastAsia="Calibri"/>
          <w:sz w:val="20"/>
        </w:rPr>
        <w:t>TL</w:t>
      </w:r>
      <w:r w:rsidRPr="00B3663D" w:rsidR="005A771B">
        <w:rPr>
          <w:rFonts w:eastAsia="Calibri"/>
          <w:sz w:val="20"/>
        </w:rPr>
        <w:t xml:space="preserve"> </w:t>
      </w:r>
      <w:r w:rsidRPr="00B3663D">
        <w:rPr>
          <w:rFonts w:eastAsia="Calibri"/>
          <w:sz w:val="20"/>
        </w:rPr>
        <w:t>yapar.</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rakamın</w:t>
      </w:r>
      <w:r w:rsidRPr="00B3663D" w:rsidR="005A771B">
        <w:rPr>
          <w:rFonts w:eastAsia="Calibri"/>
          <w:sz w:val="20"/>
        </w:rPr>
        <w:t xml:space="preserve"> </w:t>
      </w:r>
      <w:r w:rsidRPr="00B3663D">
        <w:rPr>
          <w:rFonts w:eastAsia="Calibri"/>
          <w:sz w:val="20"/>
        </w:rPr>
        <w:t>bugün</w:t>
      </w:r>
      <w:r w:rsidRPr="00B3663D" w:rsidR="005A771B">
        <w:rPr>
          <w:rFonts w:eastAsia="Calibri"/>
          <w:sz w:val="20"/>
        </w:rPr>
        <w:t xml:space="preserve"> </w:t>
      </w:r>
      <w:r w:rsidRPr="00B3663D">
        <w:rPr>
          <w:rFonts w:eastAsia="Calibri"/>
          <w:sz w:val="20"/>
        </w:rPr>
        <w:t>görüşmekte</w:t>
      </w:r>
      <w:r w:rsidRPr="00B3663D" w:rsidR="005A771B">
        <w:rPr>
          <w:rFonts w:eastAsia="Calibri"/>
          <w:sz w:val="20"/>
        </w:rPr>
        <w:t xml:space="preserve"> </w:t>
      </w:r>
      <w:r w:rsidRPr="00B3663D">
        <w:rPr>
          <w:rFonts w:eastAsia="Calibri"/>
          <w:sz w:val="20"/>
        </w:rPr>
        <w:t>olduğumuz</w:t>
      </w:r>
      <w:r w:rsidRPr="00B3663D" w:rsidR="005A771B">
        <w:rPr>
          <w:rFonts w:eastAsia="Calibri"/>
          <w:sz w:val="20"/>
        </w:rPr>
        <w:t xml:space="preserve"> </w:t>
      </w:r>
      <w:r w:rsidRPr="00B3663D">
        <w:rPr>
          <w:rFonts w:eastAsia="Calibri"/>
          <w:sz w:val="20"/>
        </w:rPr>
        <w:t>bütçenin</w:t>
      </w:r>
      <w:r w:rsidRPr="00B3663D" w:rsidR="005A771B">
        <w:rPr>
          <w:rFonts w:eastAsia="Calibri"/>
          <w:sz w:val="20"/>
        </w:rPr>
        <w:t xml:space="preserve"> </w:t>
      </w:r>
      <w:r w:rsidRPr="00B3663D">
        <w:rPr>
          <w:sz w:val="20"/>
        </w:rPr>
        <w:t>üçte</w:t>
      </w:r>
      <w:r w:rsidRPr="00B3663D" w:rsidR="005A771B">
        <w:rPr>
          <w:sz w:val="20"/>
        </w:rPr>
        <w:t xml:space="preserve"> </w:t>
      </w:r>
      <w:r w:rsidRPr="00B3663D">
        <w:rPr>
          <w:sz w:val="20"/>
        </w:rPr>
        <w:t>1’i</w:t>
      </w:r>
      <w:r w:rsidRPr="00B3663D" w:rsidR="005A771B">
        <w:rPr>
          <w:sz w:val="20"/>
        </w:rPr>
        <w:t xml:space="preserve"> </w:t>
      </w:r>
      <w:r w:rsidRPr="00B3663D">
        <w:rPr>
          <w:sz w:val="20"/>
        </w:rPr>
        <w:t>tutarında</w:t>
      </w:r>
      <w:r w:rsidRPr="00B3663D" w:rsidR="005A771B">
        <w:rPr>
          <w:sz w:val="20"/>
        </w:rPr>
        <w:t xml:space="preserve"> </w:t>
      </w:r>
      <w:r w:rsidRPr="00B3663D">
        <w:rPr>
          <w:sz w:val="20"/>
        </w:rPr>
        <w:t>olduğunu</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Biz,</w:t>
      </w:r>
      <w:r w:rsidRPr="00B3663D" w:rsidR="005A771B">
        <w:rPr>
          <w:sz w:val="20"/>
        </w:rPr>
        <w:t xml:space="preserve"> </w:t>
      </w:r>
      <w:r w:rsidRPr="00B3663D">
        <w:rPr>
          <w:sz w:val="20"/>
        </w:rPr>
        <w:t>şimdi,</w:t>
      </w:r>
      <w:r w:rsidRPr="00B3663D" w:rsidR="005A771B">
        <w:rPr>
          <w:sz w:val="20"/>
        </w:rPr>
        <w:t xml:space="preserve"> </w:t>
      </w:r>
      <w:r w:rsidRPr="00B3663D">
        <w:rPr>
          <w:sz w:val="20"/>
        </w:rPr>
        <w:t>Hükûmete</w:t>
      </w:r>
      <w:r w:rsidRPr="00B3663D" w:rsidR="005A771B">
        <w:rPr>
          <w:sz w:val="20"/>
        </w:rPr>
        <w:t xml:space="preserve"> </w:t>
      </w:r>
      <w:r w:rsidRPr="00B3663D">
        <w:rPr>
          <w:sz w:val="20"/>
        </w:rPr>
        <w:t>ne</w:t>
      </w:r>
      <w:r w:rsidRPr="00B3663D" w:rsidR="005A771B">
        <w:rPr>
          <w:sz w:val="20"/>
        </w:rPr>
        <w:t xml:space="preserve"> </w:t>
      </w:r>
      <w:r w:rsidRPr="00B3663D">
        <w:rPr>
          <w:sz w:val="20"/>
        </w:rPr>
        <w:t>diyoruz?</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“Vergi</w:t>
      </w:r>
      <w:r w:rsidRPr="00B3663D" w:rsidR="005A771B">
        <w:rPr>
          <w:sz w:val="20"/>
        </w:rPr>
        <w:t xml:space="preserve"> </w:t>
      </w:r>
      <w:r w:rsidRPr="00B3663D">
        <w:rPr>
          <w:sz w:val="20"/>
        </w:rPr>
        <w:t>cennetlerine</w:t>
      </w:r>
      <w:r w:rsidRPr="00B3663D" w:rsidR="005A771B">
        <w:rPr>
          <w:sz w:val="20"/>
        </w:rPr>
        <w:t xml:space="preserve"> </w:t>
      </w:r>
      <w:r w:rsidRPr="00B3663D">
        <w:rPr>
          <w:sz w:val="20"/>
        </w:rPr>
        <w:t>akan</w:t>
      </w:r>
      <w:r w:rsidRPr="00B3663D" w:rsidR="005A771B">
        <w:rPr>
          <w:sz w:val="20"/>
        </w:rPr>
        <w:t xml:space="preserve"> </w:t>
      </w:r>
      <w:r w:rsidRPr="00B3663D">
        <w:rPr>
          <w:sz w:val="20"/>
        </w:rPr>
        <w:t>sıcak</w:t>
      </w:r>
      <w:r w:rsidRPr="00B3663D" w:rsidR="005A771B">
        <w:rPr>
          <w:sz w:val="20"/>
        </w:rPr>
        <w:t xml:space="preserve"> </w:t>
      </w:r>
      <w:r w:rsidRPr="00B3663D">
        <w:rPr>
          <w:sz w:val="20"/>
        </w:rPr>
        <w:t>para</w:t>
      </w:r>
      <w:r w:rsidRPr="00B3663D" w:rsidR="005A771B">
        <w:rPr>
          <w:sz w:val="20"/>
        </w:rPr>
        <w:t xml:space="preserve"> </w:t>
      </w:r>
      <w:r w:rsidRPr="00B3663D">
        <w:rPr>
          <w:sz w:val="20"/>
        </w:rPr>
        <w:t>hareketlerini</w:t>
      </w:r>
      <w:r w:rsidRPr="00B3663D" w:rsidR="005A771B">
        <w:rPr>
          <w:sz w:val="20"/>
        </w:rPr>
        <w:t xml:space="preserve"> </w:t>
      </w:r>
      <w:r w:rsidRPr="00B3663D">
        <w:rPr>
          <w:sz w:val="20"/>
        </w:rPr>
        <w:t>kontrol</w:t>
      </w:r>
      <w:r w:rsidRPr="00B3663D" w:rsidR="005A771B">
        <w:rPr>
          <w:sz w:val="20"/>
        </w:rPr>
        <w:t xml:space="preserve"> </w:t>
      </w:r>
      <w:r w:rsidRPr="00B3663D">
        <w:rPr>
          <w:sz w:val="20"/>
        </w:rPr>
        <w:t>altına</w:t>
      </w:r>
      <w:r w:rsidRPr="00B3663D" w:rsidR="005A771B">
        <w:rPr>
          <w:sz w:val="20"/>
        </w:rPr>
        <w:t xml:space="preserve"> </w:t>
      </w:r>
      <w:r w:rsidRPr="00B3663D">
        <w:rPr>
          <w:sz w:val="20"/>
        </w:rPr>
        <w:t>alın.”</w:t>
      </w:r>
      <w:r w:rsidRPr="00B3663D" w:rsidR="005A771B">
        <w:rPr>
          <w:sz w:val="20"/>
        </w:rPr>
        <w:t xml:space="preserve"> </w:t>
      </w:r>
      <w:r w:rsidRPr="00B3663D">
        <w:rPr>
          <w:sz w:val="20"/>
        </w:rPr>
        <w:t>Hükûmet</w:t>
      </w:r>
      <w:r w:rsidRPr="00B3663D" w:rsidR="005A771B">
        <w:rPr>
          <w:sz w:val="20"/>
        </w:rPr>
        <w:t xml:space="preserve"> </w:t>
      </w:r>
      <w:r w:rsidRPr="00B3663D">
        <w:rPr>
          <w:sz w:val="20"/>
        </w:rPr>
        <w:t>ise</w:t>
      </w:r>
      <w:r w:rsidRPr="00B3663D" w:rsidR="005A771B">
        <w:rPr>
          <w:sz w:val="20"/>
        </w:rPr>
        <w:t xml:space="preserve"> </w:t>
      </w:r>
      <w:r w:rsidRPr="00B3663D">
        <w:rPr>
          <w:sz w:val="20"/>
        </w:rPr>
        <w:t>“Hayır.”</w:t>
      </w:r>
      <w:r w:rsidRPr="00B3663D" w:rsidR="005A771B">
        <w:rPr>
          <w:sz w:val="20"/>
        </w:rPr>
        <w:t xml:space="preserve"> </w:t>
      </w:r>
      <w:r w:rsidRPr="00B3663D">
        <w:rPr>
          <w:sz w:val="20"/>
        </w:rPr>
        <w:t>diyor.</w:t>
      </w:r>
      <w:r w:rsidRPr="00B3663D" w:rsidR="005A771B">
        <w:rPr>
          <w:sz w:val="20"/>
        </w:rPr>
        <w:t xml:space="preserve"> </w:t>
      </w:r>
      <w:r w:rsidRPr="00B3663D">
        <w:rPr>
          <w:sz w:val="20"/>
        </w:rPr>
        <w:t>“Spekülatif</w:t>
      </w:r>
      <w:r w:rsidRPr="00B3663D" w:rsidR="005A771B">
        <w:rPr>
          <w:sz w:val="20"/>
        </w:rPr>
        <w:t xml:space="preserve"> </w:t>
      </w:r>
      <w:r w:rsidRPr="00B3663D">
        <w:rPr>
          <w:sz w:val="20"/>
        </w:rPr>
        <w:t>sermaye</w:t>
      </w:r>
      <w:r w:rsidRPr="00B3663D" w:rsidR="005A771B">
        <w:rPr>
          <w:sz w:val="20"/>
        </w:rPr>
        <w:t xml:space="preserve"> </w:t>
      </w:r>
      <w:r w:rsidRPr="00B3663D">
        <w:rPr>
          <w:sz w:val="20"/>
        </w:rPr>
        <w:t>hareketlerini</w:t>
      </w:r>
      <w:r w:rsidRPr="00B3663D" w:rsidR="005A771B">
        <w:rPr>
          <w:sz w:val="20"/>
        </w:rPr>
        <w:t xml:space="preserve"> </w:t>
      </w:r>
      <w:r w:rsidRPr="00B3663D">
        <w:rPr>
          <w:sz w:val="20"/>
        </w:rPr>
        <w:t>denetim</w:t>
      </w:r>
      <w:r w:rsidRPr="00B3663D" w:rsidR="005A771B">
        <w:rPr>
          <w:sz w:val="20"/>
        </w:rPr>
        <w:t xml:space="preserve"> </w:t>
      </w:r>
      <w:r w:rsidRPr="00B3663D">
        <w:rPr>
          <w:sz w:val="20"/>
        </w:rPr>
        <w:t>altına</w:t>
      </w:r>
      <w:r w:rsidRPr="00B3663D" w:rsidR="005A771B">
        <w:rPr>
          <w:sz w:val="20"/>
        </w:rPr>
        <w:t xml:space="preserve"> </w:t>
      </w:r>
      <w:r w:rsidRPr="00B3663D">
        <w:rPr>
          <w:sz w:val="20"/>
        </w:rPr>
        <w:t>alın.”</w:t>
      </w:r>
      <w:r w:rsidRPr="00B3663D" w:rsidR="005A771B">
        <w:rPr>
          <w:sz w:val="20"/>
        </w:rPr>
        <w:t xml:space="preserve"> </w:t>
      </w:r>
      <w:r w:rsidRPr="00B3663D">
        <w:rPr>
          <w:sz w:val="20"/>
        </w:rPr>
        <w:t>diyoruz,</w:t>
      </w:r>
      <w:r w:rsidRPr="00B3663D" w:rsidR="005A771B">
        <w:rPr>
          <w:sz w:val="20"/>
        </w:rPr>
        <w:t xml:space="preserve"> </w:t>
      </w:r>
      <w:r w:rsidRPr="00B3663D">
        <w:rPr>
          <w:sz w:val="20"/>
        </w:rPr>
        <w:t>cevap</w:t>
      </w:r>
      <w:r w:rsidRPr="00B3663D" w:rsidR="005A771B">
        <w:rPr>
          <w:sz w:val="20"/>
        </w:rPr>
        <w:t xml:space="preserve"> </w:t>
      </w:r>
      <w:r w:rsidRPr="00B3663D">
        <w:rPr>
          <w:sz w:val="20"/>
        </w:rPr>
        <w:t>yine</w:t>
      </w:r>
      <w:r w:rsidRPr="00B3663D" w:rsidR="005A771B">
        <w:rPr>
          <w:sz w:val="20"/>
        </w:rPr>
        <w:t xml:space="preserve"> </w:t>
      </w:r>
      <w:r w:rsidRPr="00B3663D">
        <w:rPr>
          <w:sz w:val="20"/>
        </w:rPr>
        <w:t>“Hayır.”</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“Şu</w:t>
      </w:r>
      <w:r w:rsidRPr="00B3663D" w:rsidR="005A771B">
        <w:rPr>
          <w:sz w:val="20"/>
        </w:rPr>
        <w:t xml:space="preserve"> </w:t>
      </w:r>
      <w:r w:rsidRPr="00B3663D">
        <w:rPr>
          <w:sz w:val="20"/>
        </w:rPr>
        <w:t>vergi</w:t>
      </w:r>
      <w:r w:rsidRPr="00B3663D" w:rsidR="005A771B">
        <w:rPr>
          <w:sz w:val="20"/>
        </w:rPr>
        <w:t xml:space="preserve"> </w:t>
      </w:r>
      <w:r w:rsidRPr="00B3663D">
        <w:rPr>
          <w:sz w:val="20"/>
        </w:rPr>
        <w:t>cennetlerini</w:t>
      </w:r>
      <w:r w:rsidRPr="00B3663D" w:rsidR="005A771B">
        <w:rPr>
          <w:sz w:val="20"/>
        </w:rPr>
        <w:t xml:space="preserve"> </w:t>
      </w:r>
      <w:r w:rsidRPr="00B3663D">
        <w:rPr>
          <w:sz w:val="20"/>
        </w:rPr>
        <w:t>açıklayın,</w:t>
      </w:r>
      <w:r w:rsidRPr="00B3663D" w:rsidR="005A771B">
        <w:rPr>
          <w:sz w:val="20"/>
        </w:rPr>
        <w:t xml:space="preserve"> </w:t>
      </w:r>
      <w:r w:rsidRPr="00B3663D">
        <w:rPr>
          <w:sz w:val="20"/>
        </w:rPr>
        <w:t>buralardaki</w:t>
      </w:r>
      <w:r w:rsidRPr="00B3663D" w:rsidR="005A771B">
        <w:rPr>
          <w:sz w:val="20"/>
        </w:rPr>
        <w:t xml:space="preserve"> </w:t>
      </w:r>
      <w:r w:rsidRPr="00B3663D">
        <w:rPr>
          <w:sz w:val="20"/>
        </w:rPr>
        <w:t>paraları</w:t>
      </w:r>
      <w:r w:rsidRPr="00B3663D" w:rsidR="005A771B">
        <w:rPr>
          <w:sz w:val="20"/>
        </w:rPr>
        <w:t xml:space="preserve"> </w:t>
      </w:r>
      <w:r w:rsidRPr="00B3663D">
        <w:rPr>
          <w:sz w:val="20"/>
        </w:rPr>
        <w:t>vergilendirin.”</w:t>
      </w:r>
      <w:r w:rsidRPr="00B3663D" w:rsidR="005A771B">
        <w:rPr>
          <w:sz w:val="20"/>
        </w:rPr>
        <w:t xml:space="preserve"> </w:t>
      </w:r>
      <w:r w:rsidRPr="00B3663D">
        <w:rPr>
          <w:sz w:val="20"/>
        </w:rPr>
        <w:t>Cevap</w:t>
      </w:r>
      <w:r w:rsidRPr="00B3663D" w:rsidR="005A771B">
        <w:rPr>
          <w:sz w:val="20"/>
        </w:rPr>
        <w:t xml:space="preserve"> </w:t>
      </w:r>
      <w:r w:rsidRPr="00B3663D">
        <w:rPr>
          <w:sz w:val="20"/>
        </w:rPr>
        <w:t>ne?</w:t>
      </w:r>
      <w:r w:rsidRPr="00B3663D" w:rsidR="005A771B">
        <w:rPr>
          <w:sz w:val="20"/>
        </w:rPr>
        <w:t xml:space="preserve"> </w:t>
      </w:r>
      <w:r w:rsidRPr="00B3663D">
        <w:rPr>
          <w:sz w:val="20"/>
        </w:rPr>
        <w:t>“Hayır.”</w:t>
      </w:r>
      <w:r w:rsidRPr="00B3663D" w:rsidR="005A771B">
        <w:rPr>
          <w:sz w:val="20"/>
        </w:rPr>
        <w:t xml:space="preserve"> </w:t>
      </w:r>
      <w:r w:rsidRPr="00B3663D">
        <w:rPr>
          <w:sz w:val="20"/>
        </w:rPr>
        <w:t>“Vatan,</w:t>
      </w:r>
      <w:r w:rsidRPr="00B3663D" w:rsidR="005A771B">
        <w:rPr>
          <w:sz w:val="20"/>
        </w:rPr>
        <w:t xml:space="preserve"> </w:t>
      </w:r>
      <w:r w:rsidRPr="00B3663D">
        <w:rPr>
          <w:sz w:val="20"/>
        </w:rPr>
        <w:t>vatan!”</w:t>
      </w:r>
      <w:r w:rsidRPr="00B3663D" w:rsidR="005A771B">
        <w:rPr>
          <w:sz w:val="20"/>
        </w:rPr>
        <w:t xml:space="preserve"> </w:t>
      </w:r>
      <w:r w:rsidRPr="00B3663D">
        <w:rPr>
          <w:sz w:val="20"/>
        </w:rPr>
        <w:t>diye</w:t>
      </w:r>
      <w:r w:rsidRPr="00B3663D" w:rsidR="005A771B">
        <w:rPr>
          <w:sz w:val="20"/>
        </w:rPr>
        <w:t xml:space="preserve"> </w:t>
      </w:r>
      <w:r w:rsidRPr="00B3663D">
        <w:rPr>
          <w:sz w:val="20"/>
        </w:rPr>
        <w:t>bağırıyorsunuz,</w:t>
      </w:r>
      <w:r w:rsidRPr="00B3663D" w:rsidR="005A771B">
        <w:rPr>
          <w:sz w:val="20"/>
        </w:rPr>
        <w:t xml:space="preserve"> </w:t>
      </w:r>
      <w:r w:rsidRPr="00B3663D">
        <w:rPr>
          <w:sz w:val="20"/>
        </w:rPr>
        <w:t>fakirin</w:t>
      </w:r>
      <w:r w:rsidRPr="00B3663D" w:rsidR="005A771B">
        <w:rPr>
          <w:sz w:val="20"/>
        </w:rPr>
        <w:t xml:space="preserve"> </w:t>
      </w:r>
      <w:r w:rsidRPr="00B3663D">
        <w:rPr>
          <w:sz w:val="20"/>
        </w:rPr>
        <w:t>çocuğuna</w:t>
      </w:r>
      <w:r w:rsidRPr="00B3663D" w:rsidR="005A771B">
        <w:rPr>
          <w:sz w:val="20"/>
        </w:rPr>
        <w:t xml:space="preserve"> </w:t>
      </w:r>
      <w:r w:rsidRPr="00B3663D">
        <w:rPr>
          <w:sz w:val="20"/>
        </w:rPr>
        <w:t>mitinglerde</w:t>
      </w:r>
      <w:r w:rsidRPr="00B3663D" w:rsidR="005A771B">
        <w:rPr>
          <w:sz w:val="20"/>
        </w:rPr>
        <w:t xml:space="preserve"> </w:t>
      </w:r>
      <w:r w:rsidRPr="00B3663D">
        <w:rPr>
          <w:sz w:val="20"/>
        </w:rPr>
        <w:t>asker</w:t>
      </w:r>
      <w:r w:rsidRPr="00B3663D" w:rsidR="005A771B">
        <w:rPr>
          <w:sz w:val="20"/>
        </w:rPr>
        <w:t xml:space="preserve"> </w:t>
      </w:r>
      <w:r w:rsidRPr="00B3663D">
        <w:rPr>
          <w:sz w:val="20"/>
        </w:rPr>
        <w:t>kıyafeti</w:t>
      </w:r>
      <w:r w:rsidRPr="00B3663D" w:rsidR="005A771B">
        <w:rPr>
          <w:sz w:val="20"/>
        </w:rPr>
        <w:t xml:space="preserve"> </w:t>
      </w:r>
      <w:r w:rsidRPr="00B3663D">
        <w:rPr>
          <w:sz w:val="20"/>
        </w:rPr>
        <w:t>giydirip</w:t>
      </w:r>
      <w:r w:rsidRPr="00B3663D" w:rsidR="005A771B">
        <w:rPr>
          <w:sz w:val="20"/>
        </w:rPr>
        <w:t xml:space="preserve"> </w:t>
      </w:r>
      <w:r w:rsidRPr="00B3663D">
        <w:rPr>
          <w:sz w:val="20"/>
        </w:rPr>
        <w:t>şehit</w:t>
      </w:r>
      <w:r w:rsidRPr="00B3663D" w:rsidR="005A771B">
        <w:rPr>
          <w:sz w:val="20"/>
        </w:rPr>
        <w:t xml:space="preserve"> </w:t>
      </w:r>
      <w:r w:rsidRPr="00B3663D">
        <w:rPr>
          <w:sz w:val="20"/>
        </w:rPr>
        <w:t>olduğunda</w:t>
      </w:r>
      <w:r w:rsidRPr="00B3663D" w:rsidR="005A771B">
        <w:rPr>
          <w:sz w:val="20"/>
        </w:rPr>
        <w:t xml:space="preserve"> </w:t>
      </w:r>
      <w:r w:rsidRPr="00B3663D">
        <w:rPr>
          <w:sz w:val="20"/>
        </w:rPr>
        <w:t>cennete</w:t>
      </w:r>
      <w:r w:rsidRPr="00B3663D" w:rsidR="005A771B">
        <w:rPr>
          <w:sz w:val="20"/>
        </w:rPr>
        <w:t xml:space="preserve"> </w:t>
      </w:r>
      <w:r w:rsidRPr="00B3663D">
        <w:rPr>
          <w:sz w:val="20"/>
        </w:rPr>
        <w:t>gideceği</w:t>
      </w:r>
      <w:r w:rsidRPr="00B3663D" w:rsidR="005A771B">
        <w:rPr>
          <w:sz w:val="20"/>
        </w:rPr>
        <w:t xml:space="preserve"> </w:t>
      </w:r>
      <w:r w:rsidRPr="00B3663D">
        <w:rPr>
          <w:sz w:val="20"/>
        </w:rPr>
        <w:t>müjdesini</w:t>
      </w:r>
      <w:r w:rsidRPr="00B3663D" w:rsidR="005A771B">
        <w:rPr>
          <w:sz w:val="20"/>
        </w:rPr>
        <w:t xml:space="preserve"> </w:t>
      </w:r>
      <w:r w:rsidRPr="00B3663D">
        <w:rPr>
          <w:sz w:val="20"/>
        </w:rPr>
        <w:t>veriyorsunuz…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Allah</w:t>
      </w:r>
      <w:r w:rsidRPr="00B3663D" w:rsidR="005A771B">
        <w:rPr>
          <w:sz w:val="20"/>
        </w:rPr>
        <w:t xml:space="preserve"> </w:t>
      </w:r>
      <w:r w:rsidRPr="00B3663D">
        <w:rPr>
          <w:sz w:val="20"/>
        </w:rPr>
        <w:t>veriyor,</w:t>
      </w:r>
      <w:r w:rsidRPr="00B3663D" w:rsidR="005A771B">
        <w:rPr>
          <w:sz w:val="20"/>
        </w:rPr>
        <w:t xml:space="preserve"> </w:t>
      </w:r>
      <w:r w:rsidRPr="00B3663D">
        <w:rPr>
          <w:sz w:val="20"/>
        </w:rPr>
        <w:t>Allah.</w:t>
      </w:r>
    </w:p>
    <w:p w:rsidRPr="00B3663D" w:rsidR="009920B3" w:rsidP="00B3663D" w:rsidRDefault="009920B3">
      <w:pPr>
        <w:pStyle w:val="GENELKURUL"/>
        <w:spacing w:line="240" w:lineRule="auto"/>
        <w:rPr>
          <w:sz w:val="20"/>
        </w:rPr>
      </w:pPr>
      <w:r w:rsidRPr="00B3663D">
        <w:rPr>
          <w:sz w:val="20"/>
        </w:rPr>
        <w:t>ÖZGÜR</w:t>
      </w:r>
      <w:r w:rsidRPr="00B3663D" w:rsidR="005A771B">
        <w:rPr>
          <w:sz w:val="20"/>
        </w:rPr>
        <w:t xml:space="preserve"> </w:t>
      </w:r>
      <w:r w:rsidRPr="00B3663D">
        <w:rPr>
          <w:sz w:val="20"/>
        </w:rPr>
        <w:t>KARABAT</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kendi</w:t>
      </w:r>
      <w:r w:rsidRPr="00B3663D" w:rsidR="005A771B">
        <w:rPr>
          <w:sz w:val="20"/>
        </w:rPr>
        <w:t xml:space="preserve"> </w:t>
      </w:r>
      <w:r w:rsidRPr="00B3663D">
        <w:rPr>
          <w:sz w:val="20"/>
        </w:rPr>
        <w:t>çocuklarınız</w:t>
      </w:r>
      <w:r w:rsidRPr="00B3663D" w:rsidR="005A771B">
        <w:rPr>
          <w:sz w:val="20"/>
        </w:rPr>
        <w:t xml:space="preserve"> </w:t>
      </w:r>
      <w:r w:rsidRPr="00B3663D">
        <w:rPr>
          <w:sz w:val="20"/>
        </w:rPr>
        <w:t>için</w:t>
      </w:r>
      <w:r w:rsidRPr="00B3663D" w:rsidR="005A771B">
        <w:rPr>
          <w:sz w:val="20"/>
        </w:rPr>
        <w:t xml:space="preserve"> </w:t>
      </w:r>
      <w:r w:rsidRPr="00B3663D">
        <w:rPr>
          <w:sz w:val="20"/>
        </w:rPr>
        <w:t>dünya</w:t>
      </w:r>
      <w:r w:rsidRPr="00B3663D" w:rsidR="005A771B">
        <w:rPr>
          <w:sz w:val="20"/>
        </w:rPr>
        <w:t xml:space="preserve"> </w:t>
      </w:r>
      <w:r w:rsidRPr="00B3663D">
        <w:rPr>
          <w:sz w:val="20"/>
        </w:rPr>
        <w:t>cennetlerini</w:t>
      </w:r>
      <w:r w:rsidRPr="00B3663D" w:rsidR="005A771B">
        <w:rPr>
          <w:sz w:val="20"/>
        </w:rPr>
        <w:t xml:space="preserve"> </w:t>
      </w:r>
      <w:r w:rsidRPr="00B3663D">
        <w:rPr>
          <w:sz w:val="20"/>
        </w:rPr>
        <w:t>yeğliyorsunuz.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r w:rsidRPr="00B3663D">
        <w:rPr>
          <w:sz w:val="20"/>
        </w:rPr>
        <w:t>Nerede</w:t>
      </w:r>
      <w:r w:rsidRPr="00B3663D" w:rsidR="005A771B">
        <w:rPr>
          <w:sz w:val="20"/>
        </w:rPr>
        <w:t xml:space="preserve"> </w:t>
      </w:r>
      <w:r w:rsidRPr="00B3663D">
        <w:rPr>
          <w:sz w:val="20"/>
        </w:rPr>
        <w:t>mi</w:t>
      </w:r>
      <w:r w:rsidRPr="00B3663D" w:rsidR="005A771B">
        <w:rPr>
          <w:sz w:val="20"/>
        </w:rPr>
        <w:t xml:space="preserve"> </w:t>
      </w:r>
      <w:r w:rsidRPr="00B3663D">
        <w:rPr>
          <w:sz w:val="20"/>
        </w:rPr>
        <w:t>o</w:t>
      </w:r>
      <w:r w:rsidRPr="00B3663D" w:rsidR="005A771B">
        <w:rPr>
          <w:sz w:val="20"/>
        </w:rPr>
        <w:t xml:space="preserve"> </w:t>
      </w:r>
      <w:r w:rsidRPr="00B3663D">
        <w:rPr>
          <w:sz w:val="20"/>
        </w:rPr>
        <w:t>dünya</w:t>
      </w:r>
      <w:r w:rsidRPr="00B3663D" w:rsidR="005A771B">
        <w:rPr>
          <w:sz w:val="20"/>
        </w:rPr>
        <w:t xml:space="preserve"> </w:t>
      </w:r>
      <w:r w:rsidRPr="00B3663D">
        <w:rPr>
          <w:sz w:val="20"/>
        </w:rPr>
        <w:t>cennetleri?</w:t>
      </w:r>
      <w:r w:rsidRPr="00B3663D" w:rsidR="005A771B">
        <w:rPr>
          <w:sz w:val="20"/>
        </w:rPr>
        <w:t xml:space="preserve"> </w:t>
      </w:r>
      <w:r w:rsidRPr="00B3663D">
        <w:rPr>
          <w:sz w:val="20"/>
        </w:rPr>
        <w:t>Nerede</w:t>
      </w:r>
      <w:r w:rsidRPr="00B3663D" w:rsidR="005A771B">
        <w:rPr>
          <w:sz w:val="20"/>
        </w:rPr>
        <w:t xml:space="preserve"> </w:t>
      </w:r>
      <w:r w:rsidRPr="00B3663D">
        <w:rPr>
          <w:sz w:val="20"/>
        </w:rPr>
        <w:t>mi</w:t>
      </w:r>
      <w:r w:rsidRPr="00B3663D" w:rsidR="005A771B">
        <w:rPr>
          <w:sz w:val="20"/>
        </w:rPr>
        <w:t xml:space="preserve"> </w:t>
      </w:r>
      <w:r w:rsidRPr="00B3663D">
        <w:rPr>
          <w:sz w:val="20"/>
        </w:rPr>
        <w:t>o</w:t>
      </w:r>
      <w:r w:rsidRPr="00B3663D" w:rsidR="005A771B">
        <w:rPr>
          <w:sz w:val="20"/>
        </w:rPr>
        <w:t xml:space="preserve"> </w:t>
      </w:r>
      <w:r w:rsidRPr="00B3663D">
        <w:rPr>
          <w:sz w:val="20"/>
        </w:rPr>
        <w:t>dünya</w:t>
      </w:r>
      <w:r w:rsidRPr="00B3663D" w:rsidR="005A771B">
        <w:rPr>
          <w:sz w:val="20"/>
        </w:rPr>
        <w:t xml:space="preserve"> </w:t>
      </w:r>
      <w:r w:rsidRPr="00B3663D">
        <w:rPr>
          <w:sz w:val="20"/>
        </w:rPr>
        <w:t>cennetleri?</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Cayman</w:t>
      </w:r>
      <w:r w:rsidRPr="00B3663D" w:rsidR="005A771B">
        <w:rPr>
          <w:sz w:val="20"/>
        </w:rPr>
        <w:t xml:space="preserve"> </w:t>
      </w:r>
      <w:r w:rsidRPr="00B3663D">
        <w:rPr>
          <w:sz w:val="20"/>
        </w:rPr>
        <w:t>Adalarını</w:t>
      </w:r>
      <w:r w:rsidRPr="00B3663D" w:rsidR="005A771B">
        <w:rPr>
          <w:sz w:val="20"/>
        </w:rPr>
        <w:t xml:space="preserve"> </w:t>
      </w:r>
      <w:r w:rsidRPr="00B3663D">
        <w:rPr>
          <w:sz w:val="20"/>
        </w:rPr>
        <w:t>hiç</w:t>
      </w:r>
      <w:r w:rsidRPr="00B3663D" w:rsidR="005A771B">
        <w:rPr>
          <w:sz w:val="20"/>
        </w:rPr>
        <w:t xml:space="preserve"> </w:t>
      </w:r>
      <w:r w:rsidRPr="00B3663D">
        <w:rPr>
          <w:sz w:val="20"/>
        </w:rPr>
        <w:t>duydunuz</w:t>
      </w:r>
      <w:r w:rsidRPr="00B3663D" w:rsidR="005A771B">
        <w:rPr>
          <w:sz w:val="20"/>
        </w:rPr>
        <w:t xml:space="preserve"> </w:t>
      </w:r>
      <w:r w:rsidRPr="00B3663D">
        <w:rPr>
          <w:sz w:val="20"/>
        </w:rPr>
        <w:t>mu?</w:t>
      </w:r>
      <w:r w:rsidRPr="00B3663D" w:rsidR="005A771B">
        <w:rPr>
          <w:sz w:val="20"/>
        </w:rPr>
        <w:t xml:space="preserve"> </w:t>
      </w:r>
      <w:r w:rsidRPr="00B3663D">
        <w:rPr>
          <w:sz w:val="20"/>
        </w:rPr>
        <w:t>Cayman</w:t>
      </w:r>
      <w:r w:rsidRPr="00B3663D" w:rsidR="005A771B">
        <w:rPr>
          <w:sz w:val="20"/>
        </w:rPr>
        <w:t xml:space="preserve"> </w:t>
      </w:r>
      <w:r w:rsidRPr="00B3663D">
        <w:rPr>
          <w:sz w:val="20"/>
        </w:rPr>
        <w:t>Adalarını</w:t>
      </w:r>
      <w:r w:rsidRPr="00B3663D" w:rsidR="005A771B">
        <w:rPr>
          <w:sz w:val="20"/>
        </w:rPr>
        <w:t xml:space="preserve"> </w:t>
      </w:r>
      <w:r w:rsidRPr="00B3663D">
        <w:rPr>
          <w:sz w:val="20"/>
        </w:rPr>
        <w:t>duydunuz</w:t>
      </w:r>
      <w:r w:rsidRPr="00B3663D" w:rsidR="005A771B">
        <w:rPr>
          <w:sz w:val="20"/>
        </w:rPr>
        <w:t xml:space="preserve"> </w:t>
      </w:r>
      <w:r w:rsidRPr="00B3663D">
        <w:rPr>
          <w:sz w:val="20"/>
        </w:rPr>
        <w:t>mu?</w:t>
      </w:r>
      <w:r w:rsidRPr="00B3663D" w:rsidR="005A771B">
        <w:rPr>
          <w:sz w:val="20"/>
        </w:rPr>
        <w:t xml:space="preserve"> </w:t>
      </w:r>
      <w:r w:rsidRPr="00B3663D">
        <w:rPr>
          <w:sz w:val="20"/>
        </w:rPr>
        <w:t>Burada</w:t>
      </w:r>
      <w:r w:rsidRPr="00B3663D" w:rsidR="005A771B">
        <w:rPr>
          <w:sz w:val="20"/>
        </w:rPr>
        <w:t xml:space="preserve"> </w:t>
      </w:r>
      <w:r w:rsidRPr="00B3663D">
        <w:rPr>
          <w:sz w:val="20"/>
        </w:rPr>
        <w:t>200</w:t>
      </w:r>
      <w:r w:rsidRPr="00B3663D" w:rsidR="005A771B">
        <w:rPr>
          <w:sz w:val="20"/>
        </w:rPr>
        <w:t xml:space="preserve"> </w:t>
      </w:r>
      <w:r w:rsidRPr="00B3663D">
        <w:rPr>
          <w:sz w:val="20"/>
        </w:rPr>
        <w:t>banka,</w:t>
      </w:r>
      <w:r w:rsidRPr="00B3663D" w:rsidR="005A771B">
        <w:rPr>
          <w:sz w:val="20"/>
        </w:rPr>
        <w:t xml:space="preserve"> </w:t>
      </w:r>
      <w:r w:rsidRPr="00B3663D">
        <w:rPr>
          <w:sz w:val="20"/>
        </w:rPr>
        <w:t>95</w:t>
      </w:r>
      <w:r w:rsidRPr="00B3663D" w:rsidR="005A771B">
        <w:rPr>
          <w:sz w:val="20"/>
        </w:rPr>
        <w:t xml:space="preserve"> </w:t>
      </w:r>
      <w:r w:rsidRPr="00B3663D">
        <w:rPr>
          <w:sz w:val="20"/>
        </w:rPr>
        <w:t>bin</w:t>
      </w:r>
      <w:r w:rsidRPr="00B3663D" w:rsidR="005A771B">
        <w:rPr>
          <w:sz w:val="20"/>
        </w:rPr>
        <w:t xml:space="preserve"> </w:t>
      </w:r>
      <w:r w:rsidRPr="00B3663D">
        <w:rPr>
          <w:sz w:val="20"/>
        </w:rPr>
        <w:t>şirket</w:t>
      </w:r>
      <w:r w:rsidRPr="00B3663D" w:rsidR="005A771B">
        <w:rPr>
          <w:sz w:val="20"/>
        </w:rPr>
        <w:t xml:space="preserve"> </w:t>
      </w:r>
      <w:r w:rsidRPr="00B3663D">
        <w:rPr>
          <w:sz w:val="20"/>
        </w:rPr>
        <w:t>kurulu.</w:t>
      </w:r>
      <w:r w:rsidRPr="00B3663D" w:rsidR="005A771B">
        <w:rPr>
          <w:sz w:val="20"/>
        </w:rPr>
        <w:t xml:space="preserve"> </w:t>
      </w:r>
      <w:r w:rsidRPr="00B3663D">
        <w:rPr>
          <w:sz w:val="20"/>
        </w:rPr>
        <w:t>Borsamızda</w:t>
      </w:r>
      <w:r w:rsidRPr="00B3663D" w:rsidR="005A771B">
        <w:rPr>
          <w:sz w:val="20"/>
        </w:rPr>
        <w:t xml:space="preserve"> </w:t>
      </w:r>
      <w:r w:rsidRPr="00B3663D">
        <w:rPr>
          <w:sz w:val="20"/>
        </w:rPr>
        <w:t>yatırım</w:t>
      </w:r>
      <w:r w:rsidRPr="00B3663D" w:rsidR="005A771B">
        <w:rPr>
          <w:sz w:val="20"/>
        </w:rPr>
        <w:t xml:space="preserve"> </w:t>
      </w:r>
      <w:r w:rsidRPr="00B3663D">
        <w:rPr>
          <w:sz w:val="20"/>
        </w:rPr>
        <w:t>yapan</w:t>
      </w:r>
      <w:r w:rsidRPr="00B3663D" w:rsidR="005A771B">
        <w:rPr>
          <w:sz w:val="20"/>
        </w:rPr>
        <w:t xml:space="preserve"> </w:t>
      </w:r>
      <w:r w:rsidRPr="00B3663D">
        <w:rPr>
          <w:sz w:val="20"/>
        </w:rPr>
        <w:t>ilk</w:t>
      </w:r>
      <w:r w:rsidRPr="00B3663D" w:rsidR="005A771B">
        <w:rPr>
          <w:sz w:val="20"/>
        </w:rPr>
        <w:t xml:space="preserve"> </w:t>
      </w:r>
      <w:r w:rsidRPr="00B3663D">
        <w:rPr>
          <w:sz w:val="20"/>
        </w:rPr>
        <w:t>10</w:t>
      </w:r>
      <w:r w:rsidRPr="00B3663D" w:rsidR="005A771B">
        <w:rPr>
          <w:sz w:val="20"/>
        </w:rPr>
        <w:t xml:space="preserve"> </w:t>
      </w:r>
      <w:r w:rsidRPr="00B3663D">
        <w:rPr>
          <w:sz w:val="20"/>
        </w:rPr>
        <w:t>ülke</w:t>
      </w:r>
      <w:r w:rsidRPr="00B3663D" w:rsidR="005A771B">
        <w:rPr>
          <w:sz w:val="20"/>
        </w:rPr>
        <w:t xml:space="preserve"> </w:t>
      </w:r>
      <w:r w:rsidRPr="00B3663D">
        <w:rPr>
          <w:sz w:val="20"/>
        </w:rPr>
        <w:t>arasında</w:t>
      </w:r>
      <w:r w:rsidRPr="00B3663D" w:rsidR="005A771B">
        <w:rPr>
          <w:sz w:val="20"/>
        </w:rPr>
        <w:t xml:space="preserve"> </w:t>
      </w:r>
      <w:r w:rsidRPr="00B3663D">
        <w:rPr>
          <w:sz w:val="20"/>
        </w:rPr>
        <w:t>bu</w:t>
      </w:r>
      <w:r w:rsidRPr="00B3663D" w:rsidR="005A771B">
        <w:rPr>
          <w:sz w:val="20"/>
        </w:rPr>
        <w:t xml:space="preserve"> </w:t>
      </w:r>
      <w:r w:rsidRPr="00B3663D">
        <w:rPr>
          <w:sz w:val="20"/>
        </w:rPr>
        <w:t>ada</w:t>
      </w:r>
      <w:r w:rsidRPr="00B3663D" w:rsidR="005A771B">
        <w:rPr>
          <w:sz w:val="20"/>
        </w:rPr>
        <w:t xml:space="preserve"> </w:t>
      </w:r>
      <w:r w:rsidRPr="00B3663D">
        <w:rPr>
          <w:sz w:val="20"/>
        </w:rPr>
        <w:t>var.</w:t>
      </w:r>
      <w:r w:rsidRPr="00B3663D" w:rsidR="005A771B">
        <w:rPr>
          <w:sz w:val="20"/>
        </w:rPr>
        <w:t xml:space="preserve"> </w:t>
      </w:r>
      <w:r w:rsidRPr="00B3663D">
        <w:rPr>
          <w:sz w:val="20"/>
        </w:rPr>
        <w:t>Burası</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cenneti,</w:t>
      </w:r>
      <w:r w:rsidRPr="00B3663D" w:rsidR="005A771B">
        <w:rPr>
          <w:sz w:val="20"/>
        </w:rPr>
        <w:t xml:space="preserve"> </w:t>
      </w:r>
      <w:r w:rsidRPr="00B3663D">
        <w:rPr>
          <w:sz w:val="20"/>
        </w:rPr>
        <w:t>burası</w:t>
      </w:r>
      <w:r w:rsidRPr="00B3663D" w:rsidR="005A771B">
        <w:rPr>
          <w:sz w:val="20"/>
        </w:rPr>
        <w:t xml:space="preserve"> </w:t>
      </w:r>
      <w:r w:rsidRPr="00B3663D">
        <w:rPr>
          <w:sz w:val="20"/>
        </w:rPr>
        <w:t>bir</w:t>
      </w:r>
      <w:r w:rsidRPr="00B3663D" w:rsidR="005A771B">
        <w:rPr>
          <w:sz w:val="20"/>
        </w:rPr>
        <w:t xml:space="preserve"> </w:t>
      </w:r>
      <w:r w:rsidRPr="00B3663D">
        <w:rPr>
          <w:sz w:val="20"/>
        </w:rPr>
        <w:t>dünya</w:t>
      </w:r>
      <w:r w:rsidRPr="00B3663D" w:rsidR="005A771B">
        <w:rPr>
          <w:sz w:val="20"/>
        </w:rPr>
        <w:t xml:space="preserve"> </w:t>
      </w:r>
      <w:r w:rsidRPr="00B3663D">
        <w:rPr>
          <w:sz w:val="20"/>
        </w:rPr>
        <w:t>cenneti.</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borsamızdaki</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işlem</w:t>
      </w:r>
      <w:r w:rsidRPr="00B3663D" w:rsidR="005A771B">
        <w:rPr>
          <w:sz w:val="20"/>
        </w:rPr>
        <w:t xml:space="preserve"> </w:t>
      </w:r>
      <w:r w:rsidRPr="00B3663D">
        <w:rPr>
          <w:sz w:val="20"/>
        </w:rPr>
        <w:t>gören</w:t>
      </w:r>
      <w:r w:rsidRPr="00B3663D" w:rsidR="005A771B">
        <w:rPr>
          <w:sz w:val="20"/>
        </w:rPr>
        <w:t xml:space="preserve"> </w:t>
      </w:r>
      <w:r w:rsidRPr="00B3663D">
        <w:rPr>
          <w:sz w:val="20"/>
        </w:rPr>
        <w:t>firmalar</w:t>
      </w:r>
      <w:r w:rsidRPr="00B3663D" w:rsidR="005A771B">
        <w:rPr>
          <w:sz w:val="20"/>
        </w:rPr>
        <w:t xml:space="preserve"> </w:t>
      </w:r>
      <w:r w:rsidRPr="00B3663D">
        <w:rPr>
          <w:sz w:val="20"/>
        </w:rPr>
        <w:t>arasında,</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diğer</w:t>
      </w:r>
      <w:r w:rsidRPr="00B3663D" w:rsidR="005A771B">
        <w:rPr>
          <w:sz w:val="20"/>
        </w:rPr>
        <w:t xml:space="preserve"> </w:t>
      </w:r>
      <w:r w:rsidRPr="00B3663D">
        <w:rPr>
          <w:sz w:val="20"/>
        </w:rPr>
        <w:t>borsalar</w:t>
      </w:r>
      <w:r w:rsidRPr="00B3663D" w:rsidR="005A771B">
        <w:rPr>
          <w:sz w:val="20"/>
        </w:rPr>
        <w:t xml:space="preserve"> </w:t>
      </w:r>
      <w:r w:rsidRPr="00B3663D">
        <w:rPr>
          <w:sz w:val="20"/>
        </w:rPr>
        <w:t>gibi,</w:t>
      </w:r>
      <w:r w:rsidRPr="00B3663D" w:rsidR="005A771B">
        <w:rPr>
          <w:sz w:val="20"/>
        </w:rPr>
        <w:t xml:space="preserve"> </w:t>
      </w:r>
      <w:r w:rsidRPr="00B3663D">
        <w:rPr>
          <w:sz w:val="20"/>
        </w:rPr>
        <w:t>büyük</w:t>
      </w:r>
      <w:r w:rsidRPr="00B3663D" w:rsidR="005A771B">
        <w:rPr>
          <w:sz w:val="20"/>
        </w:rPr>
        <w:t xml:space="preserve"> </w:t>
      </w:r>
      <w:r w:rsidRPr="00B3663D">
        <w:rPr>
          <w:sz w:val="20"/>
        </w:rPr>
        <w:t>borsalar</w:t>
      </w:r>
      <w:r w:rsidRPr="00B3663D" w:rsidR="005A771B">
        <w:rPr>
          <w:sz w:val="20"/>
        </w:rPr>
        <w:t xml:space="preserve"> </w:t>
      </w:r>
      <w:r w:rsidRPr="00B3663D">
        <w:rPr>
          <w:sz w:val="20"/>
        </w:rPr>
        <w:t>gibi</w:t>
      </w:r>
      <w:r w:rsidRPr="00B3663D" w:rsidR="005A771B">
        <w:rPr>
          <w:sz w:val="20"/>
        </w:rPr>
        <w:t xml:space="preserve"> </w:t>
      </w:r>
      <w:r w:rsidRPr="00B3663D">
        <w:rPr>
          <w:sz w:val="20"/>
        </w:rPr>
        <w:t>teknoloji</w:t>
      </w:r>
      <w:r w:rsidRPr="00B3663D" w:rsidR="005A771B">
        <w:rPr>
          <w:sz w:val="20"/>
        </w:rPr>
        <w:t xml:space="preserve"> </w:t>
      </w:r>
      <w:r w:rsidRPr="00B3663D">
        <w:rPr>
          <w:sz w:val="20"/>
        </w:rPr>
        <w:t>firmaları,</w:t>
      </w:r>
      <w:r w:rsidRPr="00B3663D" w:rsidR="005A771B">
        <w:rPr>
          <w:sz w:val="20"/>
        </w:rPr>
        <w:t xml:space="preserve"> </w:t>
      </w:r>
      <w:r w:rsidRPr="00B3663D">
        <w:rPr>
          <w:sz w:val="20"/>
        </w:rPr>
        <w:t>bilişim</w:t>
      </w:r>
      <w:r w:rsidRPr="00B3663D" w:rsidR="005A771B">
        <w:rPr>
          <w:sz w:val="20"/>
        </w:rPr>
        <w:t xml:space="preserve"> </w:t>
      </w:r>
      <w:r w:rsidRPr="00B3663D">
        <w:rPr>
          <w:sz w:val="20"/>
        </w:rPr>
        <w:t>firmaları,</w:t>
      </w:r>
      <w:r w:rsidRPr="00B3663D" w:rsidR="005A771B">
        <w:rPr>
          <w:sz w:val="20"/>
        </w:rPr>
        <w:t xml:space="preserve"> </w:t>
      </w:r>
      <w:r w:rsidRPr="00B3663D">
        <w:rPr>
          <w:sz w:val="20"/>
        </w:rPr>
        <w:t>inovasyon</w:t>
      </w:r>
      <w:r w:rsidRPr="00B3663D" w:rsidR="005A771B">
        <w:rPr>
          <w:sz w:val="20"/>
        </w:rPr>
        <w:t xml:space="preserve"> </w:t>
      </w:r>
      <w:r w:rsidRPr="00B3663D">
        <w:rPr>
          <w:sz w:val="20"/>
        </w:rPr>
        <w:t>firmaları</w:t>
      </w:r>
      <w:r w:rsidRPr="00B3663D" w:rsidR="005A771B">
        <w:rPr>
          <w:sz w:val="20"/>
        </w:rPr>
        <w:t xml:space="preserve"> </w:t>
      </w:r>
      <w:r w:rsidRPr="00B3663D">
        <w:rPr>
          <w:sz w:val="20"/>
        </w:rPr>
        <w:t>yok;</w:t>
      </w:r>
      <w:r w:rsidRPr="00B3663D" w:rsidR="005A771B">
        <w:rPr>
          <w:sz w:val="20"/>
        </w:rPr>
        <w:t xml:space="preserve"> </w:t>
      </w:r>
      <w:r w:rsidRPr="00B3663D">
        <w:rPr>
          <w:sz w:val="20"/>
        </w:rPr>
        <w:t>Amerikan</w:t>
      </w:r>
      <w:r w:rsidRPr="00B3663D" w:rsidR="005A771B">
        <w:rPr>
          <w:sz w:val="20"/>
        </w:rPr>
        <w:t xml:space="preserve"> </w:t>
      </w:r>
      <w:r w:rsidRPr="00B3663D">
        <w:rPr>
          <w:sz w:val="20"/>
        </w:rPr>
        <w:t>borsalarında</w:t>
      </w:r>
      <w:r w:rsidRPr="00B3663D" w:rsidR="005A771B">
        <w:rPr>
          <w:sz w:val="20"/>
        </w:rPr>
        <w:t xml:space="preserve"> </w:t>
      </w:r>
      <w:r w:rsidRPr="00B3663D">
        <w:rPr>
          <w:sz w:val="20"/>
        </w:rPr>
        <w:t>ise</w:t>
      </w:r>
      <w:r w:rsidRPr="00B3663D" w:rsidR="005A771B">
        <w:rPr>
          <w:sz w:val="20"/>
        </w:rPr>
        <w:t xml:space="preserve"> </w:t>
      </w:r>
      <w:r w:rsidRPr="00B3663D">
        <w:rPr>
          <w:sz w:val="20"/>
        </w:rPr>
        <w:t>ilk</w:t>
      </w:r>
      <w:r w:rsidRPr="00B3663D" w:rsidR="005A771B">
        <w:rPr>
          <w:sz w:val="20"/>
        </w:rPr>
        <w:t xml:space="preserve"> </w:t>
      </w:r>
      <w:r w:rsidRPr="00B3663D">
        <w:rPr>
          <w:sz w:val="20"/>
        </w:rPr>
        <w:t>sıralarda</w:t>
      </w:r>
      <w:r w:rsidRPr="00B3663D" w:rsidR="005A771B">
        <w:rPr>
          <w:sz w:val="20"/>
        </w:rPr>
        <w:t xml:space="preserve"> </w:t>
      </w:r>
      <w:r w:rsidRPr="00B3663D">
        <w:rPr>
          <w:sz w:val="20"/>
        </w:rPr>
        <w:t>bunlar</w:t>
      </w:r>
      <w:r w:rsidRPr="00B3663D" w:rsidR="005A771B">
        <w:rPr>
          <w:sz w:val="20"/>
        </w:rPr>
        <w:t xml:space="preserve"> </w:t>
      </w:r>
      <w:r w:rsidRPr="00B3663D">
        <w:rPr>
          <w:sz w:val="20"/>
        </w:rPr>
        <w:t>var.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Borsamızın</w:t>
      </w:r>
      <w:r w:rsidRPr="00B3663D" w:rsidR="005A771B">
        <w:rPr>
          <w:sz w:val="20"/>
        </w:rPr>
        <w:t xml:space="preserve"> </w:t>
      </w:r>
      <w:r w:rsidRPr="00B3663D">
        <w:rPr>
          <w:sz w:val="20"/>
        </w:rPr>
        <w:t>işlem</w:t>
      </w:r>
      <w:r w:rsidRPr="00B3663D" w:rsidR="005A771B">
        <w:rPr>
          <w:sz w:val="20"/>
        </w:rPr>
        <w:t xml:space="preserve"> </w:t>
      </w:r>
      <w:r w:rsidRPr="00B3663D">
        <w:rPr>
          <w:sz w:val="20"/>
        </w:rPr>
        <w:t>hacminin</w:t>
      </w:r>
      <w:r w:rsidRPr="00B3663D" w:rsidR="005A771B">
        <w:rPr>
          <w:sz w:val="20"/>
        </w:rPr>
        <w:t xml:space="preserve"> </w:t>
      </w:r>
      <w:r w:rsidRPr="00B3663D">
        <w:rPr>
          <w:sz w:val="20"/>
        </w:rPr>
        <w:t>150</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olduğunu</w:t>
      </w:r>
      <w:r w:rsidRPr="00B3663D" w:rsidR="005A771B">
        <w:rPr>
          <w:sz w:val="20"/>
        </w:rPr>
        <w:t xml:space="preserve"> </w:t>
      </w:r>
      <w:r w:rsidRPr="00B3663D">
        <w:rPr>
          <w:sz w:val="20"/>
        </w:rPr>
        <w:t>söylemiştim.</w:t>
      </w:r>
      <w:r w:rsidRPr="00B3663D" w:rsidR="005A771B">
        <w:rPr>
          <w:sz w:val="20"/>
        </w:rPr>
        <w:t xml:space="preserve"> </w:t>
      </w:r>
      <w:r w:rsidRPr="00B3663D">
        <w:rPr>
          <w:sz w:val="20"/>
        </w:rPr>
        <w:t>Çoğunuzun</w:t>
      </w:r>
      <w:r w:rsidRPr="00B3663D" w:rsidR="005A771B">
        <w:rPr>
          <w:sz w:val="20"/>
        </w:rPr>
        <w:t xml:space="preserve"> </w:t>
      </w:r>
      <w:r w:rsidRPr="00B3663D">
        <w:rPr>
          <w:sz w:val="20"/>
        </w:rPr>
        <w:t>cebindeki</w:t>
      </w:r>
      <w:r w:rsidRPr="00B3663D" w:rsidR="005A771B">
        <w:rPr>
          <w:sz w:val="20"/>
        </w:rPr>
        <w:t xml:space="preserve"> </w:t>
      </w:r>
      <w:r w:rsidRPr="00B3663D">
        <w:rPr>
          <w:sz w:val="20"/>
        </w:rPr>
        <w:t>telefonların</w:t>
      </w:r>
      <w:r w:rsidRPr="00B3663D" w:rsidR="005A771B">
        <w:rPr>
          <w:sz w:val="20"/>
        </w:rPr>
        <w:t xml:space="preserve"> </w:t>
      </w:r>
      <w:r w:rsidRPr="00B3663D">
        <w:rPr>
          <w:sz w:val="20"/>
        </w:rPr>
        <w:t>ait</w:t>
      </w:r>
      <w:r w:rsidRPr="00B3663D" w:rsidR="005A771B">
        <w:rPr>
          <w:sz w:val="20"/>
        </w:rPr>
        <w:t xml:space="preserve"> </w:t>
      </w:r>
      <w:r w:rsidRPr="00B3663D">
        <w:rPr>
          <w:sz w:val="20"/>
        </w:rPr>
        <w:t>olduğu</w:t>
      </w:r>
      <w:r w:rsidRPr="00B3663D" w:rsidR="005A771B">
        <w:rPr>
          <w:sz w:val="20"/>
        </w:rPr>
        <w:t xml:space="preserve"> </w:t>
      </w:r>
      <w:r w:rsidRPr="00B3663D">
        <w:rPr>
          <w:sz w:val="20"/>
        </w:rPr>
        <w:t>firma</w:t>
      </w:r>
      <w:r w:rsidRPr="00B3663D" w:rsidR="005A771B">
        <w:rPr>
          <w:sz w:val="20"/>
        </w:rPr>
        <w:t xml:space="preserve"> </w:t>
      </w:r>
      <w:r w:rsidRPr="00B3663D">
        <w:rPr>
          <w:sz w:val="20"/>
        </w:rPr>
        <w:t>Apple’ın</w:t>
      </w:r>
      <w:r w:rsidRPr="00B3663D" w:rsidR="005A771B">
        <w:rPr>
          <w:sz w:val="20"/>
        </w:rPr>
        <w:t xml:space="preserve"> </w:t>
      </w:r>
      <w:r w:rsidRPr="00B3663D">
        <w:rPr>
          <w:sz w:val="20"/>
        </w:rPr>
        <w:t>değeri</w:t>
      </w:r>
      <w:r w:rsidRPr="00B3663D" w:rsidR="005A771B">
        <w:rPr>
          <w:sz w:val="20"/>
        </w:rPr>
        <w:t xml:space="preserve"> </w:t>
      </w:r>
      <w:r w:rsidRPr="00B3663D">
        <w:rPr>
          <w:sz w:val="20"/>
        </w:rPr>
        <w:t>1</w:t>
      </w:r>
      <w:r w:rsidRPr="00B3663D" w:rsidR="005A771B">
        <w:rPr>
          <w:sz w:val="20"/>
        </w:rPr>
        <w:t xml:space="preserve"> </w:t>
      </w:r>
      <w:r w:rsidRPr="00B3663D">
        <w:rPr>
          <w:sz w:val="20"/>
        </w:rPr>
        <w:t>trilyon</w:t>
      </w:r>
      <w:r w:rsidRPr="00B3663D" w:rsidR="005A771B">
        <w:rPr>
          <w:sz w:val="20"/>
        </w:rPr>
        <w:t xml:space="preserve"> </w:t>
      </w:r>
      <w:r w:rsidRPr="00B3663D">
        <w:rPr>
          <w:sz w:val="20"/>
        </w:rPr>
        <w:t>34</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Facebook’un</w:t>
      </w:r>
      <w:r w:rsidRPr="00B3663D" w:rsidR="005A771B">
        <w:rPr>
          <w:sz w:val="20"/>
        </w:rPr>
        <w:t xml:space="preserve"> </w:t>
      </w:r>
      <w:r w:rsidRPr="00B3663D">
        <w:rPr>
          <w:sz w:val="20"/>
        </w:rPr>
        <w:t>değeri</w:t>
      </w:r>
      <w:r w:rsidRPr="00B3663D" w:rsidR="005A771B">
        <w:rPr>
          <w:sz w:val="20"/>
        </w:rPr>
        <w:t xml:space="preserve"> </w:t>
      </w:r>
      <w:r w:rsidRPr="00B3663D">
        <w:rPr>
          <w:sz w:val="20"/>
        </w:rPr>
        <w:t>442</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Bizim</w:t>
      </w:r>
      <w:r w:rsidRPr="00B3663D" w:rsidR="005A771B">
        <w:rPr>
          <w:sz w:val="20"/>
        </w:rPr>
        <w:t xml:space="preserve"> </w:t>
      </w:r>
      <w:r w:rsidRPr="00B3663D">
        <w:rPr>
          <w:sz w:val="20"/>
        </w:rPr>
        <w:t>borsamız,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Apple’ın</w:t>
      </w:r>
      <w:r w:rsidRPr="00B3663D" w:rsidR="005A771B">
        <w:rPr>
          <w:sz w:val="20"/>
        </w:rPr>
        <w:t xml:space="preserve"> </w:t>
      </w:r>
      <w:r w:rsidRPr="00B3663D">
        <w:rPr>
          <w:sz w:val="20"/>
        </w:rPr>
        <w:t>sekizde</w:t>
      </w:r>
      <w:r w:rsidRPr="00B3663D" w:rsidR="005A771B">
        <w:rPr>
          <w:sz w:val="20"/>
        </w:rPr>
        <w:t xml:space="preserve"> </w:t>
      </w:r>
      <w:r w:rsidRPr="00B3663D">
        <w:rPr>
          <w:sz w:val="20"/>
        </w:rPr>
        <w:t>1’i</w:t>
      </w:r>
      <w:r w:rsidRPr="00B3663D" w:rsidR="005A771B">
        <w:rPr>
          <w:sz w:val="20"/>
        </w:rPr>
        <w:t xml:space="preserve"> </w:t>
      </w:r>
      <w:r w:rsidRPr="00B3663D">
        <w:rPr>
          <w:sz w:val="20"/>
        </w:rPr>
        <w:t>kadar</w:t>
      </w:r>
      <w:r w:rsidRPr="00B3663D" w:rsidR="005A771B">
        <w:rPr>
          <w:sz w:val="20"/>
        </w:rPr>
        <w:t xml:space="preserve"> </w:t>
      </w:r>
      <w:r w:rsidRPr="00B3663D">
        <w:rPr>
          <w:sz w:val="20"/>
        </w:rPr>
        <w:t>yok.</w:t>
      </w:r>
      <w:r w:rsidRPr="00B3663D" w:rsidR="005A771B">
        <w:rPr>
          <w:sz w:val="20"/>
        </w:rPr>
        <w:t xml:space="preserve"> </w:t>
      </w:r>
      <w:r w:rsidRPr="00B3663D">
        <w:rPr>
          <w:sz w:val="20"/>
        </w:rPr>
        <w:t>Bir</w:t>
      </w:r>
      <w:r w:rsidRPr="00B3663D" w:rsidR="005A771B">
        <w:rPr>
          <w:sz w:val="20"/>
        </w:rPr>
        <w:t xml:space="preserve"> </w:t>
      </w:r>
      <w:r w:rsidRPr="00B3663D">
        <w:rPr>
          <w:sz w:val="20"/>
        </w:rPr>
        <w:t>şirketin</w:t>
      </w:r>
      <w:r w:rsidRPr="00B3663D" w:rsidR="005A771B">
        <w:rPr>
          <w:sz w:val="20"/>
        </w:rPr>
        <w:t xml:space="preserve"> </w:t>
      </w:r>
      <w:r w:rsidRPr="00B3663D">
        <w:rPr>
          <w:sz w:val="20"/>
        </w:rPr>
        <w:t>değeri</w:t>
      </w:r>
      <w:r w:rsidRPr="00B3663D" w:rsidR="005A771B">
        <w:rPr>
          <w:sz w:val="20"/>
        </w:rPr>
        <w:t xml:space="preserve"> </w:t>
      </w:r>
      <w:r w:rsidRPr="00B3663D">
        <w:rPr>
          <w:sz w:val="20"/>
        </w:rPr>
        <w:t>kadar</w:t>
      </w:r>
      <w:r w:rsidRPr="00B3663D" w:rsidR="005A771B">
        <w:rPr>
          <w:sz w:val="20"/>
        </w:rPr>
        <w:t xml:space="preserve"> </w:t>
      </w:r>
      <w:r w:rsidRPr="00B3663D">
        <w:rPr>
          <w:sz w:val="20"/>
        </w:rPr>
        <w:t>borsamız</w:t>
      </w:r>
      <w:r w:rsidRPr="00B3663D" w:rsidR="005A771B">
        <w:rPr>
          <w:sz w:val="20"/>
        </w:rPr>
        <w:t xml:space="preserve"> </w:t>
      </w:r>
      <w:r w:rsidRPr="00B3663D">
        <w:rPr>
          <w:sz w:val="20"/>
        </w:rPr>
        <w:t>yok.</w:t>
      </w:r>
      <w:r w:rsidRPr="00B3663D" w:rsidR="005A771B">
        <w:rPr>
          <w:sz w:val="20"/>
        </w:rPr>
        <w:t xml:space="preserve"> </w:t>
      </w:r>
      <w:r w:rsidRPr="00B3663D">
        <w:rPr>
          <w:sz w:val="20"/>
        </w:rPr>
        <w:t>Facebook’un</w:t>
      </w:r>
      <w:r w:rsidRPr="00B3663D" w:rsidR="005A771B">
        <w:rPr>
          <w:sz w:val="20"/>
        </w:rPr>
        <w:t xml:space="preserve"> </w:t>
      </w:r>
      <w:r w:rsidRPr="00B3663D">
        <w:rPr>
          <w:sz w:val="20"/>
        </w:rPr>
        <w:t>üçte</w:t>
      </w:r>
      <w:r w:rsidRPr="00B3663D" w:rsidR="005A771B">
        <w:rPr>
          <w:sz w:val="20"/>
        </w:rPr>
        <w:t xml:space="preserve"> </w:t>
      </w:r>
      <w:r w:rsidRPr="00B3663D">
        <w:rPr>
          <w:sz w:val="20"/>
        </w:rPr>
        <w:t>1’i</w:t>
      </w:r>
      <w:r w:rsidRPr="00B3663D" w:rsidR="005A771B">
        <w:rPr>
          <w:sz w:val="20"/>
        </w:rPr>
        <w:t xml:space="preserve"> </w:t>
      </w:r>
      <w:r w:rsidRPr="00B3663D">
        <w:rPr>
          <w:sz w:val="20"/>
        </w:rPr>
        <w:t>kadarız.</w:t>
      </w:r>
      <w:r w:rsidRPr="00B3663D" w:rsidR="005A771B">
        <w:rPr>
          <w:sz w:val="20"/>
        </w:rPr>
        <w:t xml:space="preserve"> </w:t>
      </w:r>
      <w:r w:rsidRPr="00B3663D">
        <w:rPr>
          <w:sz w:val="20"/>
        </w:rPr>
        <w:t>Durumumuz</w:t>
      </w:r>
      <w:r w:rsidRPr="00B3663D" w:rsidR="005A771B">
        <w:rPr>
          <w:sz w:val="20"/>
        </w:rPr>
        <w:t xml:space="preserve"> </w:t>
      </w:r>
      <w:r w:rsidRPr="00B3663D">
        <w:rPr>
          <w:sz w:val="20"/>
        </w:rPr>
        <w:t>bu,</w:t>
      </w:r>
      <w:r w:rsidRPr="00B3663D" w:rsidR="005A771B">
        <w:rPr>
          <w:sz w:val="20"/>
        </w:rPr>
        <w:t xml:space="preserve"> </w:t>
      </w:r>
      <w:r w:rsidRPr="00B3663D">
        <w:rPr>
          <w:sz w:val="20"/>
        </w:rPr>
        <w:t>borsamızın</w:t>
      </w:r>
      <w:r w:rsidRPr="00B3663D" w:rsidR="005A771B">
        <w:rPr>
          <w:sz w:val="20"/>
        </w:rPr>
        <w:t xml:space="preserve"> </w:t>
      </w:r>
      <w:r w:rsidRPr="00B3663D">
        <w:rPr>
          <w:sz w:val="20"/>
        </w:rPr>
        <w:t>durumu</w:t>
      </w:r>
      <w:r w:rsidRPr="00B3663D" w:rsidR="005A771B">
        <w:rPr>
          <w:sz w:val="20"/>
        </w:rPr>
        <w:t xml:space="preserve"> </w:t>
      </w:r>
      <w:r w:rsidRPr="00B3663D">
        <w:rPr>
          <w:sz w:val="20"/>
        </w:rPr>
        <w:t>bu.</w:t>
      </w:r>
      <w:r w:rsidRPr="00B3663D" w:rsidR="005A771B">
        <w:rPr>
          <w:sz w:val="20"/>
        </w:rPr>
        <w:t xml:space="preserve"> </w:t>
      </w:r>
      <w:r w:rsidRPr="00B3663D">
        <w:rPr>
          <w:sz w:val="20"/>
        </w:rPr>
        <w:t>Biz,</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yüzden</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Yüksek</w:t>
      </w:r>
      <w:r w:rsidRPr="00B3663D" w:rsidR="005A771B">
        <w:rPr>
          <w:sz w:val="20"/>
        </w:rPr>
        <w:t xml:space="preserve"> </w:t>
      </w:r>
      <w:r w:rsidRPr="00B3663D">
        <w:rPr>
          <w:sz w:val="20"/>
        </w:rPr>
        <w:t>katma</w:t>
      </w:r>
      <w:r w:rsidRPr="00B3663D" w:rsidR="005A771B">
        <w:rPr>
          <w:sz w:val="20"/>
        </w:rPr>
        <w:t xml:space="preserve"> </w:t>
      </w:r>
      <w:r w:rsidRPr="00B3663D">
        <w:rPr>
          <w:sz w:val="20"/>
        </w:rPr>
        <w:t>değerli</w:t>
      </w:r>
      <w:r w:rsidRPr="00B3663D" w:rsidR="005A771B">
        <w:rPr>
          <w:sz w:val="20"/>
        </w:rPr>
        <w:t xml:space="preserve"> </w:t>
      </w:r>
      <w:r w:rsidRPr="00B3663D">
        <w:rPr>
          <w:sz w:val="20"/>
        </w:rPr>
        <w:t>alanlara</w:t>
      </w:r>
      <w:r w:rsidRPr="00B3663D" w:rsidR="005A771B">
        <w:rPr>
          <w:sz w:val="20"/>
        </w:rPr>
        <w:t xml:space="preserve"> </w:t>
      </w:r>
      <w:r w:rsidRPr="00B3663D">
        <w:rPr>
          <w:sz w:val="20"/>
        </w:rPr>
        <w:t>yatırım</w:t>
      </w:r>
      <w:r w:rsidRPr="00B3663D" w:rsidR="005A771B">
        <w:rPr>
          <w:sz w:val="20"/>
        </w:rPr>
        <w:t xml:space="preserve"> </w:t>
      </w:r>
      <w:r w:rsidRPr="00B3663D">
        <w:rPr>
          <w:sz w:val="20"/>
        </w:rPr>
        <w:t>yapalım.</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Türkiye’den</w:t>
      </w:r>
      <w:r w:rsidRPr="00B3663D" w:rsidR="005A771B">
        <w:rPr>
          <w:sz w:val="20"/>
        </w:rPr>
        <w:t xml:space="preserve"> </w:t>
      </w:r>
      <w:r w:rsidRPr="00B3663D">
        <w:rPr>
          <w:sz w:val="20"/>
        </w:rPr>
        <w:t>yurt</w:t>
      </w:r>
      <w:r w:rsidRPr="00B3663D" w:rsidR="005A771B">
        <w:rPr>
          <w:sz w:val="20"/>
        </w:rPr>
        <w:t xml:space="preserve"> </w:t>
      </w:r>
      <w:r w:rsidRPr="00B3663D">
        <w:rPr>
          <w:sz w:val="20"/>
        </w:rPr>
        <w:t>dışına,</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253</w:t>
      </w:r>
      <w:r w:rsidRPr="00B3663D" w:rsidR="005A771B">
        <w:rPr>
          <w:sz w:val="20"/>
        </w:rPr>
        <w:t xml:space="preserve"> </w:t>
      </w:r>
      <w:r w:rsidRPr="00B3663D">
        <w:rPr>
          <w:sz w:val="20"/>
        </w:rPr>
        <w:t>bin</w:t>
      </w:r>
      <w:r w:rsidRPr="00B3663D" w:rsidR="005A771B">
        <w:rPr>
          <w:sz w:val="20"/>
        </w:rPr>
        <w:t xml:space="preserve"> </w:t>
      </w:r>
      <w:r w:rsidRPr="00B3663D">
        <w:rPr>
          <w:sz w:val="20"/>
        </w:rPr>
        <w:t>kişi</w:t>
      </w:r>
      <w:r w:rsidRPr="00B3663D" w:rsidR="005A771B">
        <w:rPr>
          <w:sz w:val="20"/>
        </w:rPr>
        <w:t xml:space="preserve"> </w:t>
      </w:r>
      <w:r w:rsidRPr="00B3663D">
        <w:rPr>
          <w:sz w:val="20"/>
        </w:rPr>
        <w:t>göç</w:t>
      </w:r>
      <w:r w:rsidRPr="00B3663D" w:rsidR="005A771B">
        <w:rPr>
          <w:sz w:val="20"/>
        </w:rPr>
        <w:t xml:space="preserve"> </w:t>
      </w:r>
      <w:r w:rsidRPr="00B3663D">
        <w:rPr>
          <w:sz w:val="20"/>
        </w:rPr>
        <w:t>etti;</w:t>
      </w:r>
      <w:r w:rsidRPr="00B3663D" w:rsidR="005A771B">
        <w:rPr>
          <w:sz w:val="20"/>
        </w:rPr>
        <w:t xml:space="preserve"> </w:t>
      </w:r>
      <w:r w:rsidRPr="00B3663D">
        <w:rPr>
          <w:sz w:val="20"/>
        </w:rPr>
        <w:t>bunların</w:t>
      </w:r>
      <w:r w:rsidRPr="00B3663D" w:rsidR="005A771B">
        <w:rPr>
          <w:sz w:val="20"/>
        </w:rPr>
        <w:t xml:space="preserve"> </w:t>
      </w:r>
      <w:r w:rsidRPr="00B3663D">
        <w:rPr>
          <w:sz w:val="20"/>
        </w:rPr>
        <w:t>90</w:t>
      </w:r>
      <w:r w:rsidRPr="00B3663D" w:rsidR="005A771B">
        <w:rPr>
          <w:sz w:val="20"/>
        </w:rPr>
        <w:t xml:space="preserve"> </w:t>
      </w:r>
      <w:r w:rsidRPr="00B3663D">
        <w:rPr>
          <w:sz w:val="20"/>
        </w:rPr>
        <w:t>bini</w:t>
      </w:r>
      <w:r w:rsidRPr="00B3663D" w:rsidR="005A771B">
        <w:rPr>
          <w:sz w:val="20"/>
        </w:rPr>
        <w:t xml:space="preserve"> </w:t>
      </w:r>
      <w:r w:rsidRPr="00B3663D">
        <w:rPr>
          <w:sz w:val="20"/>
        </w:rPr>
        <w:t>yükseköğrenim</w:t>
      </w:r>
      <w:r w:rsidRPr="00B3663D" w:rsidR="005A771B">
        <w:rPr>
          <w:sz w:val="20"/>
        </w:rPr>
        <w:t xml:space="preserve"> </w:t>
      </w:r>
      <w:r w:rsidRPr="00B3663D">
        <w:rPr>
          <w:sz w:val="20"/>
        </w:rPr>
        <w:t>gören</w:t>
      </w:r>
      <w:r w:rsidRPr="00B3663D" w:rsidR="005A771B">
        <w:rPr>
          <w:sz w:val="20"/>
        </w:rPr>
        <w:t xml:space="preserve"> </w:t>
      </w:r>
      <w:r w:rsidRPr="00B3663D">
        <w:rPr>
          <w:sz w:val="20"/>
        </w:rPr>
        <w:t>gençler.</w:t>
      </w:r>
      <w:r w:rsidRPr="00B3663D" w:rsidR="005A771B">
        <w:rPr>
          <w:sz w:val="20"/>
        </w:rPr>
        <w:t xml:space="preserve"> </w:t>
      </w:r>
      <w:r w:rsidRPr="00B3663D">
        <w:rPr>
          <w:sz w:val="20"/>
        </w:rPr>
        <w:t>Yükseköğrenim</w:t>
      </w:r>
      <w:r w:rsidRPr="00B3663D" w:rsidR="005A771B">
        <w:rPr>
          <w:sz w:val="20"/>
        </w:rPr>
        <w:t xml:space="preserve"> </w:t>
      </w:r>
      <w:r w:rsidRPr="00B3663D">
        <w:rPr>
          <w:sz w:val="20"/>
        </w:rPr>
        <w:t>gören</w:t>
      </w:r>
      <w:r w:rsidRPr="00B3663D" w:rsidR="005A771B">
        <w:rPr>
          <w:sz w:val="20"/>
        </w:rPr>
        <w:t xml:space="preserve"> </w:t>
      </w:r>
      <w:r w:rsidRPr="00B3663D">
        <w:rPr>
          <w:sz w:val="20"/>
        </w:rPr>
        <w:t>bir</w:t>
      </w:r>
      <w:r w:rsidRPr="00B3663D" w:rsidR="005A771B">
        <w:rPr>
          <w:sz w:val="20"/>
        </w:rPr>
        <w:t xml:space="preserve"> </w:t>
      </w:r>
      <w:r w:rsidRPr="00B3663D">
        <w:rPr>
          <w:sz w:val="20"/>
        </w:rPr>
        <w:t>gencin</w:t>
      </w:r>
      <w:r w:rsidRPr="00B3663D" w:rsidR="005A771B">
        <w:rPr>
          <w:sz w:val="20"/>
        </w:rPr>
        <w:t xml:space="preserve"> </w:t>
      </w:r>
      <w:r w:rsidRPr="00B3663D">
        <w:rPr>
          <w:sz w:val="20"/>
        </w:rPr>
        <w:t>ülkeye</w:t>
      </w:r>
      <w:r w:rsidRPr="00B3663D" w:rsidR="005A771B">
        <w:rPr>
          <w:sz w:val="20"/>
        </w:rPr>
        <w:t xml:space="preserve"> </w:t>
      </w:r>
      <w:r w:rsidRPr="00B3663D">
        <w:rPr>
          <w:sz w:val="20"/>
        </w:rPr>
        <w:t>maliyeti</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250</w:t>
      </w:r>
      <w:r w:rsidRPr="00B3663D" w:rsidR="005A771B">
        <w:rPr>
          <w:sz w:val="20"/>
        </w:rPr>
        <w:t xml:space="preserve"> </w:t>
      </w:r>
      <w:r w:rsidRPr="00B3663D">
        <w:rPr>
          <w:sz w:val="20"/>
        </w:rPr>
        <w:t>bin</w:t>
      </w:r>
      <w:r w:rsidRPr="00B3663D" w:rsidR="005A771B">
        <w:rPr>
          <w:sz w:val="20"/>
        </w:rPr>
        <w:t xml:space="preserve"> </w:t>
      </w:r>
      <w:r w:rsidRPr="00B3663D">
        <w:rPr>
          <w:sz w:val="20"/>
        </w:rPr>
        <w:t>dolar.</w:t>
      </w:r>
      <w:r w:rsidRPr="00B3663D" w:rsidR="005A771B">
        <w:rPr>
          <w:sz w:val="20"/>
        </w:rPr>
        <w:t xml:space="preserve"> </w:t>
      </w:r>
      <w:r w:rsidRPr="00B3663D">
        <w:rPr>
          <w:sz w:val="20"/>
        </w:rPr>
        <w:t>Bu</w:t>
      </w:r>
      <w:r w:rsidRPr="00B3663D" w:rsidR="005A771B">
        <w:rPr>
          <w:sz w:val="20"/>
        </w:rPr>
        <w:t xml:space="preserve"> </w:t>
      </w:r>
      <w:r w:rsidRPr="00B3663D">
        <w:rPr>
          <w:sz w:val="20"/>
        </w:rPr>
        <w:t>hesapla,</w:t>
      </w:r>
      <w:r w:rsidRPr="00B3663D" w:rsidR="005A771B">
        <w:rPr>
          <w:sz w:val="20"/>
        </w:rPr>
        <w:t xml:space="preserve"> </w:t>
      </w:r>
      <w:r w:rsidRPr="00B3663D">
        <w:rPr>
          <w:sz w:val="20"/>
        </w:rPr>
        <w:t>biz,</w:t>
      </w:r>
      <w:r w:rsidRPr="00B3663D" w:rsidR="005A771B">
        <w:rPr>
          <w:sz w:val="20"/>
        </w:rPr>
        <w:t xml:space="preserve"> </w:t>
      </w:r>
      <w:r w:rsidRPr="00B3663D">
        <w:rPr>
          <w:sz w:val="20"/>
        </w:rPr>
        <w:t>geçen</w:t>
      </w:r>
      <w:r w:rsidRPr="00B3663D" w:rsidR="005A771B">
        <w:rPr>
          <w:sz w:val="20"/>
        </w:rPr>
        <w:t xml:space="preserve"> </w:t>
      </w:r>
      <w:r w:rsidRPr="00B3663D">
        <w:rPr>
          <w:sz w:val="20"/>
        </w:rPr>
        <w:t>yıl</w:t>
      </w:r>
      <w:r w:rsidRPr="00B3663D" w:rsidR="005A771B">
        <w:rPr>
          <w:sz w:val="20"/>
        </w:rPr>
        <w:t xml:space="preserve"> </w:t>
      </w:r>
      <w:r w:rsidRPr="00B3663D">
        <w:rPr>
          <w:sz w:val="20"/>
        </w:rPr>
        <w:t>45</w:t>
      </w:r>
      <w:r w:rsidRPr="00B3663D" w:rsidR="005A771B">
        <w:rPr>
          <w:sz w:val="20"/>
        </w:rPr>
        <w:t xml:space="preserve"> </w:t>
      </w:r>
      <w:r w:rsidRPr="00B3663D">
        <w:rPr>
          <w:sz w:val="20"/>
        </w:rPr>
        <w:t>ile</w:t>
      </w:r>
      <w:r w:rsidRPr="00B3663D" w:rsidR="005A771B">
        <w:rPr>
          <w:sz w:val="20"/>
        </w:rPr>
        <w:t xml:space="preserve"> </w:t>
      </w:r>
      <w:r w:rsidRPr="00B3663D">
        <w:rPr>
          <w:sz w:val="20"/>
        </w:rPr>
        <w:t>50</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arasında</w:t>
      </w:r>
      <w:r w:rsidRPr="00B3663D" w:rsidR="005A771B">
        <w:rPr>
          <w:sz w:val="20"/>
        </w:rPr>
        <w:t xml:space="preserve"> </w:t>
      </w:r>
      <w:r w:rsidRPr="00B3663D">
        <w:rPr>
          <w:sz w:val="20"/>
        </w:rPr>
        <w:t>bir</w:t>
      </w:r>
      <w:r w:rsidRPr="00B3663D" w:rsidR="005A771B">
        <w:rPr>
          <w:sz w:val="20"/>
        </w:rPr>
        <w:t xml:space="preserve"> </w:t>
      </w:r>
      <w:r w:rsidRPr="00B3663D">
        <w:rPr>
          <w:sz w:val="20"/>
        </w:rPr>
        <w:t>rakamı</w:t>
      </w:r>
      <w:r w:rsidRPr="00B3663D" w:rsidR="005A771B">
        <w:rPr>
          <w:sz w:val="20"/>
        </w:rPr>
        <w:t xml:space="preserve"> </w:t>
      </w:r>
      <w:r w:rsidRPr="00B3663D">
        <w:rPr>
          <w:sz w:val="20"/>
        </w:rPr>
        <w:t>“yetenek</w:t>
      </w:r>
      <w:r w:rsidRPr="00B3663D" w:rsidR="005A771B">
        <w:rPr>
          <w:sz w:val="20"/>
        </w:rPr>
        <w:t xml:space="preserve"> </w:t>
      </w:r>
      <w:r w:rsidRPr="00B3663D">
        <w:rPr>
          <w:sz w:val="20"/>
        </w:rPr>
        <w:t>ihracatı”</w:t>
      </w:r>
      <w:r w:rsidRPr="00B3663D" w:rsidR="005A771B">
        <w:rPr>
          <w:sz w:val="20"/>
        </w:rPr>
        <w:t xml:space="preserve"> </w:t>
      </w:r>
      <w:r w:rsidRPr="00B3663D">
        <w:rPr>
          <w:sz w:val="20"/>
        </w:rPr>
        <w:t>olarak</w:t>
      </w:r>
      <w:r w:rsidRPr="00B3663D" w:rsidR="005A771B">
        <w:rPr>
          <w:sz w:val="20"/>
        </w:rPr>
        <w:t xml:space="preserve"> </w:t>
      </w:r>
      <w:r w:rsidRPr="00B3663D">
        <w:rPr>
          <w:sz w:val="20"/>
        </w:rPr>
        <w:t>gerçekleştirdik</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Peki,</w:t>
      </w:r>
      <w:r w:rsidRPr="00B3663D" w:rsidR="005A771B">
        <w:rPr>
          <w:sz w:val="20"/>
        </w:rPr>
        <w:t xml:space="preserve"> </w:t>
      </w:r>
      <w:r w:rsidRPr="00B3663D">
        <w:rPr>
          <w:sz w:val="20"/>
        </w:rPr>
        <w:t>neden</w:t>
      </w:r>
      <w:r w:rsidRPr="00B3663D" w:rsidR="005A771B">
        <w:rPr>
          <w:sz w:val="20"/>
        </w:rPr>
        <w:t xml:space="preserve"> </w:t>
      </w:r>
      <w:r w:rsidRPr="00B3663D">
        <w:rPr>
          <w:sz w:val="20"/>
        </w:rPr>
        <w:t>gidiyor</w:t>
      </w:r>
      <w:r w:rsidRPr="00B3663D" w:rsidR="005A771B">
        <w:rPr>
          <w:sz w:val="20"/>
        </w:rPr>
        <w:t xml:space="preserve"> </w:t>
      </w:r>
      <w:r w:rsidRPr="00B3663D">
        <w:rPr>
          <w:sz w:val="20"/>
        </w:rPr>
        <w:t>bu</w:t>
      </w:r>
      <w:r w:rsidRPr="00B3663D" w:rsidR="005A771B">
        <w:rPr>
          <w:sz w:val="20"/>
        </w:rPr>
        <w:t xml:space="preserve"> </w:t>
      </w:r>
      <w:r w:rsidRPr="00B3663D">
        <w:rPr>
          <w:sz w:val="20"/>
        </w:rPr>
        <w:t>gençler?</w:t>
      </w:r>
      <w:r w:rsidRPr="00B3663D" w:rsidR="005A771B">
        <w:rPr>
          <w:sz w:val="20"/>
        </w:rPr>
        <w:t xml:space="preserve"> </w:t>
      </w:r>
      <w:r w:rsidRPr="00B3663D">
        <w:rPr>
          <w:sz w:val="20"/>
        </w:rPr>
        <w:t>İş</w:t>
      </w:r>
      <w:r w:rsidRPr="00B3663D" w:rsidR="005A771B">
        <w:rPr>
          <w:sz w:val="20"/>
        </w:rPr>
        <w:t xml:space="preserve"> </w:t>
      </w:r>
      <w:r w:rsidRPr="00B3663D">
        <w:rPr>
          <w:sz w:val="20"/>
        </w:rPr>
        <w:t>yok,</w:t>
      </w:r>
      <w:r w:rsidRPr="00B3663D" w:rsidR="005A771B">
        <w:rPr>
          <w:sz w:val="20"/>
        </w:rPr>
        <w:t xml:space="preserve"> </w:t>
      </w:r>
      <w:r w:rsidRPr="00B3663D">
        <w:rPr>
          <w:sz w:val="20"/>
        </w:rPr>
        <w:t>liyakat</w:t>
      </w:r>
      <w:r w:rsidRPr="00B3663D" w:rsidR="005A771B">
        <w:rPr>
          <w:sz w:val="20"/>
        </w:rPr>
        <w:t xml:space="preserve"> </w:t>
      </w:r>
      <w:r w:rsidRPr="00B3663D">
        <w:rPr>
          <w:sz w:val="20"/>
        </w:rPr>
        <w:t>yok,</w:t>
      </w:r>
      <w:r w:rsidRPr="00B3663D" w:rsidR="005A771B">
        <w:rPr>
          <w:sz w:val="20"/>
        </w:rPr>
        <w:t xml:space="preserve"> </w:t>
      </w:r>
      <w:r w:rsidRPr="00B3663D">
        <w:rPr>
          <w:sz w:val="20"/>
        </w:rPr>
        <w:t>özgürlük</w:t>
      </w:r>
      <w:r w:rsidRPr="00B3663D" w:rsidR="005A771B">
        <w:rPr>
          <w:sz w:val="20"/>
        </w:rPr>
        <w:t xml:space="preserve"> </w:t>
      </w:r>
      <w:r w:rsidRPr="00B3663D">
        <w:rPr>
          <w:sz w:val="20"/>
        </w:rPr>
        <w:t>yok.</w:t>
      </w:r>
      <w:r w:rsidRPr="00B3663D" w:rsidR="005A771B">
        <w:rPr>
          <w:sz w:val="20"/>
        </w:rPr>
        <w:t xml:space="preserve"> </w:t>
      </w:r>
      <w:r w:rsidRPr="00B3663D">
        <w:rPr>
          <w:sz w:val="20"/>
        </w:rPr>
        <w:t>Peki,</w:t>
      </w:r>
      <w:r w:rsidRPr="00B3663D" w:rsidR="005A771B">
        <w:rPr>
          <w:sz w:val="20"/>
        </w:rPr>
        <w:t xml:space="preserve"> </w:t>
      </w:r>
      <w:r w:rsidRPr="00B3663D">
        <w:rPr>
          <w:sz w:val="20"/>
        </w:rPr>
        <w:t>ne</w:t>
      </w:r>
      <w:r w:rsidRPr="00B3663D" w:rsidR="005A771B">
        <w:rPr>
          <w:sz w:val="20"/>
        </w:rPr>
        <w:t xml:space="preserve"> </w:t>
      </w:r>
      <w:r w:rsidRPr="00B3663D">
        <w:rPr>
          <w:sz w:val="20"/>
        </w:rPr>
        <w:t>var?</w:t>
      </w:r>
      <w:r w:rsidRPr="00B3663D" w:rsidR="005A771B">
        <w:rPr>
          <w:sz w:val="20"/>
        </w:rPr>
        <w:t xml:space="preserve"> </w:t>
      </w:r>
      <w:r w:rsidRPr="00B3663D">
        <w:rPr>
          <w:sz w:val="20"/>
        </w:rPr>
        <w:t>Gelecek</w:t>
      </w:r>
      <w:r w:rsidRPr="00B3663D" w:rsidR="005A771B">
        <w:rPr>
          <w:sz w:val="20"/>
        </w:rPr>
        <w:t xml:space="preserve"> </w:t>
      </w:r>
      <w:r w:rsidRPr="00B3663D">
        <w:rPr>
          <w:sz w:val="20"/>
        </w:rPr>
        <w:t>kaygısı</w:t>
      </w:r>
      <w:r w:rsidRPr="00B3663D" w:rsidR="005A771B">
        <w:rPr>
          <w:sz w:val="20"/>
        </w:rPr>
        <w:t xml:space="preserve"> </w:t>
      </w:r>
      <w:r w:rsidRPr="00B3663D">
        <w:rPr>
          <w:sz w:val="20"/>
        </w:rPr>
        <w:t>var,</w:t>
      </w:r>
      <w:r w:rsidRPr="00B3663D" w:rsidR="005A771B">
        <w:rPr>
          <w:sz w:val="20"/>
        </w:rPr>
        <w:t xml:space="preserve"> </w:t>
      </w:r>
      <w:r w:rsidRPr="00B3663D">
        <w:rPr>
          <w:sz w:val="20"/>
        </w:rPr>
        <w:t>işsizlik</w:t>
      </w:r>
      <w:r w:rsidRPr="00B3663D" w:rsidR="005A771B">
        <w:rPr>
          <w:sz w:val="20"/>
        </w:rPr>
        <w:t xml:space="preserve"> </w:t>
      </w:r>
      <w:r w:rsidRPr="00B3663D">
        <w:rPr>
          <w:sz w:val="20"/>
        </w:rPr>
        <w:t>var,</w:t>
      </w:r>
      <w:r w:rsidRPr="00B3663D" w:rsidR="005A771B">
        <w:rPr>
          <w:sz w:val="20"/>
        </w:rPr>
        <w:t xml:space="preserve"> </w:t>
      </w:r>
      <w:r w:rsidRPr="00B3663D">
        <w:rPr>
          <w:sz w:val="20"/>
        </w:rPr>
        <w:t>ötekileştirme</w:t>
      </w:r>
      <w:r w:rsidRPr="00B3663D" w:rsidR="005A771B">
        <w:rPr>
          <w:sz w:val="20"/>
        </w:rPr>
        <w:t xml:space="preserve"> </w:t>
      </w:r>
      <w:r w:rsidRPr="00B3663D">
        <w:rPr>
          <w:sz w:val="20"/>
        </w:rPr>
        <w:t>var.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Şunu</w:t>
      </w:r>
      <w:r w:rsidRPr="00B3663D" w:rsidR="005A771B">
        <w:rPr>
          <w:sz w:val="20"/>
        </w:rPr>
        <w:t xml:space="preserve"> </w:t>
      </w:r>
      <w:r w:rsidRPr="00B3663D">
        <w:rPr>
          <w:sz w:val="20"/>
        </w:rPr>
        <w:t>söylemek</w:t>
      </w:r>
      <w:r w:rsidRPr="00B3663D" w:rsidR="005A771B">
        <w:rPr>
          <w:sz w:val="20"/>
        </w:rPr>
        <w:t xml:space="preserve"> </w:t>
      </w:r>
      <w:r w:rsidRPr="00B3663D">
        <w:rPr>
          <w:sz w:val="20"/>
        </w:rPr>
        <w:t>isterim</w:t>
      </w:r>
      <w:r w:rsidRPr="00B3663D" w:rsidR="005A771B">
        <w:rPr>
          <w:sz w:val="20"/>
        </w:rPr>
        <w:t xml:space="preserve"> </w:t>
      </w:r>
      <w:r w:rsidRPr="00B3663D">
        <w:rPr>
          <w:sz w:val="20"/>
        </w:rPr>
        <w:t>ki:</w:t>
      </w:r>
      <w:r w:rsidRPr="00B3663D" w:rsidR="005A771B">
        <w:rPr>
          <w:sz w:val="20"/>
        </w:rPr>
        <w:t xml:space="preserve"> </w:t>
      </w:r>
      <w:r w:rsidRPr="00B3663D">
        <w:rPr>
          <w:sz w:val="20"/>
        </w:rPr>
        <w:t>Hukuk</w:t>
      </w:r>
      <w:r w:rsidRPr="00B3663D" w:rsidR="005A771B">
        <w:rPr>
          <w:sz w:val="20"/>
        </w:rPr>
        <w:t xml:space="preserve"> </w:t>
      </w:r>
      <w:r w:rsidRPr="00B3663D">
        <w:rPr>
          <w:sz w:val="20"/>
        </w:rPr>
        <w:t>devleti</w:t>
      </w:r>
      <w:r w:rsidRPr="00B3663D" w:rsidR="005A771B">
        <w:rPr>
          <w:sz w:val="20"/>
        </w:rPr>
        <w:t xml:space="preserve"> </w:t>
      </w:r>
      <w:r w:rsidRPr="00B3663D">
        <w:rPr>
          <w:sz w:val="20"/>
        </w:rPr>
        <w:t>olmadan</w:t>
      </w:r>
      <w:r w:rsidRPr="00B3663D" w:rsidR="005A771B">
        <w:rPr>
          <w:sz w:val="20"/>
        </w:rPr>
        <w:t xml:space="preserve"> </w:t>
      </w:r>
      <w:r w:rsidRPr="00B3663D">
        <w:rPr>
          <w:sz w:val="20"/>
        </w:rPr>
        <w:t>büyüme</w:t>
      </w:r>
      <w:r w:rsidRPr="00B3663D" w:rsidR="005A771B">
        <w:rPr>
          <w:sz w:val="20"/>
        </w:rPr>
        <w:t xml:space="preserve"> </w:t>
      </w:r>
      <w:r w:rsidRPr="00B3663D">
        <w:rPr>
          <w:sz w:val="20"/>
        </w:rPr>
        <w:t>olmaz,</w:t>
      </w:r>
      <w:r w:rsidRPr="00B3663D" w:rsidR="005A771B">
        <w:rPr>
          <w:sz w:val="20"/>
        </w:rPr>
        <w:t xml:space="preserve"> </w:t>
      </w:r>
      <w:r w:rsidRPr="00B3663D">
        <w:rPr>
          <w:sz w:val="20"/>
        </w:rPr>
        <w:t>özgürlük</w:t>
      </w:r>
      <w:r w:rsidRPr="00B3663D" w:rsidR="005A771B">
        <w:rPr>
          <w:sz w:val="20"/>
        </w:rPr>
        <w:t xml:space="preserve"> </w:t>
      </w:r>
      <w:r w:rsidRPr="00B3663D">
        <w:rPr>
          <w:sz w:val="20"/>
        </w:rPr>
        <w:t>olmadan</w:t>
      </w:r>
      <w:r w:rsidRPr="00B3663D" w:rsidR="005A771B">
        <w:rPr>
          <w:sz w:val="20"/>
        </w:rPr>
        <w:t xml:space="preserve"> </w:t>
      </w:r>
      <w:r w:rsidRPr="00B3663D">
        <w:rPr>
          <w:sz w:val="20"/>
        </w:rPr>
        <w:t>ekonomik</w:t>
      </w:r>
      <w:r w:rsidRPr="00B3663D" w:rsidR="005A771B">
        <w:rPr>
          <w:sz w:val="20"/>
        </w:rPr>
        <w:t xml:space="preserve"> </w:t>
      </w:r>
      <w:r w:rsidRPr="00B3663D">
        <w:rPr>
          <w:sz w:val="20"/>
        </w:rPr>
        <w:t>büyüme</w:t>
      </w:r>
      <w:r w:rsidRPr="00B3663D" w:rsidR="005A771B">
        <w:rPr>
          <w:sz w:val="20"/>
        </w:rPr>
        <w:t xml:space="preserve"> </w:t>
      </w:r>
      <w:r w:rsidRPr="00B3663D">
        <w:rPr>
          <w:sz w:val="20"/>
        </w:rPr>
        <w:t>olmaz,</w:t>
      </w:r>
      <w:r w:rsidRPr="00B3663D" w:rsidR="005A771B">
        <w:rPr>
          <w:sz w:val="20"/>
        </w:rPr>
        <w:t xml:space="preserve"> </w:t>
      </w:r>
      <w:r w:rsidRPr="00B3663D">
        <w:rPr>
          <w:sz w:val="20"/>
        </w:rPr>
        <w:t>borsa</w:t>
      </w:r>
      <w:r w:rsidRPr="00B3663D" w:rsidR="005A771B">
        <w:rPr>
          <w:sz w:val="20"/>
        </w:rPr>
        <w:t xml:space="preserve"> </w:t>
      </w:r>
      <w:r w:rsidRPr="00B3663D">
        <w:rPr>
          <w:sz w:val="20"/>
        </w:rPr>
        <w:t>büyümez.</w:t>
      </w:r>
      <w:r w:rsidRPr="00B3663D" w:rsidR="005A771B">
        <w:rPr>
          <w:sz w:val="20"/>
        </w:rPr>
        <w:t xml:space="preserve"> </w:t>
      </w:r>
      <w:r w:rsidRPr="00B3663D">
        <w:rPr>
          <w:sz w:val="20"/>
        </w:rPr>
        <w:t>Beyin</w:t>
      </w:r>
      <w:r w:rsidRPr="00B3663D" w:rsidR="005A771B">
        <w:rPr>
          <w:sz w:val="20"/>
        </w:rPr>
        <w:t xml:space="preserve"> </w:t>
      </w:r>
      <w:r w:rsidRPr="00B3663D">
        <w:rPr>
          <w:sz w:val="20"/>
        </w:rPr>
        <w:t>göçüyle</w:t>
      </w:r>
      <w:r w:rsidRPr="00B3663D" w:rsidR="005A771B">
        <w:rPr>
          <w:sz w:val="20"/>
        </w:rPr>
        <w:t xml:space="preserve"> </w:t>
      </w:r>
      <w:r w:rsidRPr="00B3663D">
        <w:rPr>
          <w:sz w:val="20"/>
        </w:rPr>
        <w:t>ülkenin</w:t>
      </w:r>
      <w:r w:rsidRPr="00B3663D" w:rsidR="005A771B">
        <w:rPr>
          <w:sz w:val="20"/>
        </w:rPr>
        <w:t xml:space="preserve"> </w:t>
      </w:r>
      <w:r w:rsidRPr="00B3663D">
        <w:rPr>
          <w:sz w:val="20"/>
        </w:rPr>
        <w:t>onlarca</w:t>
      </w:r>
      <w:r w:rsidRPr="00B3663D" w:rsidR="005A771B">
        <w:rPr>
          <w:sz w:val="20"/>
        </w:rPr>
        <w:t xml:space="preserve"> </w:t>
      </w:r>
      <w:r w:rsidRPr="00B3663D">
        <w:rPr>
          <w:sz w:val="20"/>
        </w:rPr>
        <w:t>yıllık</w:t>
      </w:r>
      <w:r w:rsidRPr="00B3663D" w:rsidR="005A771B">
        <w:rPr>
          <w:sz w:val="20"/>
        </w:rPr>
        <w:t xml:space="preserve"> </w:t>
      </w:r>
      <w:r w:rsidRPr="00B3663D">
        <w:rPr>
          <w:sz w:val="20"/>
        </w:rPr>
        <w:t>birikimidir</w:t>
      </w:r>
      <w:r w:rsidRPr="00B3663D" w:rsidR="005A771B">
        <w:rPr>
          <w:sz w:val="20"/>
        </w:rPr>
        <w:t xml:space="preserve"> </w:t>
      </w:r>
      <w:r w:rsidRPr="00B3663D">
        <w:rPr>
          <w:sz w:val="20"/>
        </w:rPr>
        <w:t>elimizden</w:t>
      </w:r>
      <w:r w:rsidRPr="00B3663D" w:rsidR="005A771B">
        <w:rPr>
          <w:sz w:val="20"/>
        </w:rPr>
        <w:t xml:space="preserve"> </w:t>
      </w:r>
      <w:r w:rsidRPr="00B3663D">
        <w:rPr>
          <w:sz w:val="20"/>
        </w:rPr>
        <w:t>kayıp</w:t>
      </w:r>
      <w:r w:rsidRPr="00B3663D" w:rsidR="005A771B">
        <w:rPr>
          <w:sz w:val="20"/>
        </w:rPr>
        <w:t xml:space="preserve"> </w:t>
      </w:r>
      <w:r w:rsidRPr="00B3663D">
        <w:rPr>
          <w:sz w:val="20"/>
        </w:rPr>
        <w:t>giden.</w:t>
      </w:r>
      <w:r w:rsidRPr="00B3663D" w:rsidR="005A771B">
        <w:rPr>
          <w:sz w:val="20"/>
        </w:rPr>
        <w:t xml:space="preserve"> </w:t>
      </w:r>
      <w:r w:rsidRPr="00B3663D">
        <w:rPr>
          <w:sz w:val="20"/>
        </w:rPr>
        <w:t>Cezaevlerini</w:t>
      </w:r>
      <w:r w:rsidRPr="00B3663D" w:rsidR="005A771B">
        <w:rPr>
          <w:sz w:val="20"/>
        </w:rPr>
        <w:t xml:space="preserve"> </w:t>
      </w:r>
      <w:r w:rsidRPr="00B3663D">
        <w:rPr>
          <w:sz w:val="20"/>
        </w:rPr>
        <w:t>“bacasız</w:t>
      </w:r>
      <w:r w:rsidRPr="00B3663D" w:rsidR="005A771B">
        <w:rPr>
          <w:sz w:val="20"/>
        </w:rPr>
        <w:t xml:space="preserve"> </w:t>
      </w:r>
      <w:r w:rsidRPr="00B3663D">
        <w:rPr>
          <w:sz w:val="20"/>
        </w:rPr>
        <w:t>fabrika”</w:t>
      </w:r>
      <w:r w:rsidRPr="00B3663D" w:rsidR="005A771B">
        <w:rPr>
          <w:sz w:val="20"/>
        </w:rPr>
        <w:t xml:space="preserve"> </w:t>
      </w:r>
      <w:r w:rsidRPr="00B3663D">
        <w:rPr>
          <w:sz w:val="20"/>
        </w:rPr>
        <w:t>olarak</w:t>
      </w:r>
      <w:r w:rsidRPr="00B3663D" w:rsidR="005A771B">
        <w:rPr>
          <w:sz w:val="20"/>
        </w:rPr>
        <w:t xml:space="preserve"> </w:t>
      </w:r>
      <w:r w:rsidRPr="00B3663D">
        <w:rPr>
          <w:sz w:val="20"/>
        </w:rPr>
        <w:t>nitelendiren</w:t>
      </w:r>
      <w:r w:rsidRPr="00B3663D" w:rsidR="005A771B">
        <w:rPr>
          <w:sz w:val="20"/>
        </w:rPr>
        <w:t xml:space="preserve"> </w:t>
      </w:r>
      <w:r w:rsidRPr="00B3663D">
        <w:rPr>
          <w:sz w:val="20"/>
        </w:rPr>
        <w:t>bir</w:t>
      </w:r>
      <w:r w:rsidRPr="00B3663D" w:rsidR="005A771B">
        <w:rPr>
          <w:sz w:val="20"/>
        </w:rPr>
        <w:t xml:space="preserve"> </w:t>
      </w:r>
      <w:r w:rsidRPr="00B3663D">
        <w:rPr>
          <w:sz w:val="20"/>
        </w:rPr>
        <w:t>anlayışla</w:t>
      </w:r>
      <w:r w:rsidRPr="00B3663D" w:rsidR="005A771B">
        <w:rPr>
          <w:sz w:val="20"/>
        </w:rPr>
        <w:t xml:space="preserve"> </w:t>
      </w:r>
      <w:r w:rsidRPr="00B3663D">
        <w:rPr>
          <w:sz w:val="20"/>
        </w:rPr>
        <w:t>ekonomiyi</w:t>
      </w:r>
      <w:r w:rsidRPr="00B3663D" w:rsidR="005A771B">
        <w:rPr>
          <w:sz w:val="20"/>
        </w:rPr>
        <w:t xml:space="preserve"> </w:t>
      </w:r>
      <w:r w:rsidRPr="00B3663D">
        <w:rPr>
          <w:sz w:val="20"/>
        </w:rPr>
        <w:t>büyütemeyiz.</w:t>
      </w:r>
      <w:r w:rsidRPr="00B3663D" w:rsidR="005A771B">
        <w:rPr>
          <w:sz w:val="20"/>
        </w:rPr>
        <w:t xml:space="preserve"> </w:t>
      </w:r>
      <w:r w:rsidRPr="00B3663D">
        <w:rPr>
          <w:sz w:val="20"/>
        </w:rPr>
        <w:t>Siz</w:t>
      </w:r>
      <w:r w:rsidRPr="00B3663D" w:rsidR="005A771B">
        <w:rPr>
          <w:sz w:val="20"/>
        </w:rPr>
        <w:t xml:space="preserve"> </w:t>
      </w:r>
      <w:r w:rsidRPr="00B3663D">
        <w:rPr>
          <w:sz w:val="20"/>
        </w:rPr>
        <w:t>Gezi’yi</w:t>
      </w:r>
      <w:r w:rsidRPr="00B3663D" w:rsidR="005A771B">
        <w:rPr>
          <w:sz w:val="20"/>
        </w:rPr>
        <w:t xml:space="preserve"> </w:t>
      </w:r>
      <w:r w:rsidRPr="00B3663D">
        <w:rPr>
          <w:sz w:val="20"/>
        </w:rPr>
        <w:t>ısıtıp</w:t>
      </w:r>
      <w:r w:rsidRPr="00B3663D" w:rsidR="005A771B">
        <w:rPr>
          <w:sz w:val="20"/>
        </w:rPr>
        <w:t xml:space="preserve"> </w:t>
      </w:r>
      <w:r w:rsidRPr="00B3663D">
        <w:rPr>
          <w:sz w:val="20"/>
        </w:rPr>
        <w:t>ısıtıp</w:t>
      </w:r>
      <w:r w:rsidRPr="00B3663D" w:rsidR="005A771B">
        <w:rPr>
          <w:sz w:val="20"/>
        </w:rPr>
        <w:t xml:space="preserve"> </w:t>
      </w:r>
      <w:r w:rsidRPr="00B3663D">
        <w:rPr>
          <w:sz w:val="20"/>
        </w:rPr>
        <w:t>seçim</w:t>
      </w:r>
      <w:r w:rsidRPr="00B3663D" w:rsidR="005A771B">
        <w:rPr>
          <w:sz w:val="20"/>
        </w:rPr>
        <w:t xml:space="preserve"> </w:t>
      </w:r>
      <w:r w:rsidRPr="00B3663D">
        <w:rPr>
          <w:sz w:val="20"/>
        </w:rPr>
        <w:t>malzemesi</w:t>
      </w:r>
      <w:r w:rsidRPr="00B3663D" w:rsidR="005A771B">
        <w:rPr>
          <w:sz w:val="20"/>
        </w:rPr>
        <w:t xml:space="preserve"> </w:t>
      </w:r>
      <w:r w:rsidRPr="00B3663D">
        <w:rPr>
          <w:sz w:val="20"/>
        </w:rPr>
        <w:t>yaparsanız,</w:t>
      </w:r>
      <w:r w:rsidRPr="00B3663D" w:rsidR="005A771B">
        <w:rPr>
          <w:sz w:val="20"/>
        </w:rPr>
        <w:t xml:space="preserve"> </w:t>
      </w:r>
      <w:r w:rsidRPr="00B3663D">
        <w:rPr>
          <w:sz w:val="20"/>
        </w:rPr>
        <w:t>Gezi’dekileri</w:t>
      </w:r>
      <w:r w:rsidRPr="00B3663D" w:rsidR="005A771B">
        <w:rPr>
          <w:sz w:val="20"/>
        </w:rPr>
        <w:t xml:space="preserve"> </w:t>
      </w:r>
      <w:r w:rsidRPr="00B3663D">
        <w:rPr>
          <w:sz w:val="20"/>
        </w:rPr>
        <w:t>“hain”,</w:t>
      </w:r>
      <w:r w:rsidRPr="00B3663D" w:rsidR="005A771B">
        <w:rPr>
          <w:sz w:val="20"/>
        </w:rPr>
        <w:t xml:space="preserve"> </w:t>
      </w:r>
      <w:r w:rsidRPr="00B3663D">
        <w:rPr>
          <w:sz w:val="20"/>
        </w:rPr>
        <w:t>başkalarını</w:t>
      </w:r>
      <w:r w:rsidRPr="00B3663D" w:rsidR="005A771B">
        <w:rPr>
          <w:sz w:val="20"/>
        </w:rPr>
        <w:t xml:space="preserve"> </w:t>
      </w:r>
      <w:r w:rsidRPr="00B3663D">
        <w:rPr>
          <w:sz w:val="20"/>
        </w:rPr>
        <w:t>“bizim</w:t>
      </w:r>
      <w:r w:rsidRPr="00B3663D" w:rsidR="005A771B">
        <w:rPr>
          <w:sz w:val="20"/>
        </w:rPr>
        <w:t xml:space="preserve"> </w:t>
      </w:r>
      <w:r w:rsidRPr="00B3663D">
        <w:rPr>
          <w:sz w:val="20"/>
        </w:rPr>
        <w:t>gençler”</w:t>
      </w:r>
      <w:r w:rsidRPr="00B3663D" w:rsidR="005A771B">
        <w:rPr>
          <w:sz w:val="20"/>
        </w:rPr>
        <w:t xml:space="preserve"> </w:t>
      </w:r>
      <w:r w:rsidRPr="00B3663D">
        <w:rPr>
          <w:sz w:val="20"/>
        </w:rPr>
        <w:t>diye</w:t>
      </w:r>
      <w:r w:rsidRPr="00B3663D" w:rsidR="005A771B">
        <w:rPr>
          <w:sz w:val="20"/>
        </w:rPr>
        <w:t xml:space="preserve"> </w:t>
      </w:r>
      <w:r w:rsidRPr="00B3663D">
        <w:rPr>
          <w:sz w:val="20"/>
        </w:rPr>
        <w:t>ayırırsanız</w:t>
      </w:r>
      <w:r w:rsidRPr="00B3663D" w:rsidR="005A771B">
        <w:rPr>
          <w:sz w:val="20"/>
        </w:rPr>
        <w:t xml:space="preserve"> </w:t>
      </w:r>
      <w:r w:rsidRPr="00B3663D">
        <w:rPr>
          <w:sz w:val="20"/>
        </w:rPr>
        <w:t>bu</w:t>
      </w:r>
      <w:r w:rsidRPr="00B3663D" w:rsidR="005A771B">
        <w:rPr>
          <w:sz w:val="20"/>
        </w:rPr>
        <w:t xml:space="preserve"> </w:t>
      </w:r>
      <w:r w:rsidRPr="00B3663D">
        <w:rPr>
          <w:sz w:val="20"/>
        </w:rPr>
        <w:t>işi</w:t>
      </w:r>
      <w:r w:rsidRPr="00B3663D" w:rsidR="005A771B">
        <w:rPr>
          <w:sz w:val="20"/>
        </w:rPr>
        <w:t xml:space="preserve"> </w:t>
      </w:r>
      <w:r w:rsidRPr="00B3663D">
        <w:rPr>
          <w:sz w:val="20"/>
        </w:rPr>
        <w:t>başaramayız.</w:t>
      </w:r>
      <w:r w:rsidRPr="00B3663D" w:rsidR="005A771B">
        <w:rPr>
          <w:sz w:val="20"/>
        </w:rPr>
        <w:t xml:space="preserve"> </w:t>
      </w:r>
      <w:r w:rsidRPr="00B3663D">
        <w:rPr>
          <w:sz w:val="20"/>
        </w:rPr>
        <w:t>Karikatürlerden</w:t>
      </w:r>
      <w:r w:rsidRPr="00B3663D" w:rsidR="005A771B">
        <w:rPr>
          <w:sz w:val="20"/>
        </w:rPr>
        <w:t xml:space="preserve"> </w:t>
      </w:r>
      <w:r w:rsidRPr="00B3663D">
        <w:rPr>
          <w:sz w:val="20"/>
        </w:rPr>
        <w:t>korkan</w:t>
      </w:r>
      <w:r w:rsidRPr="00B3663D" w:rsidR="005A771B">
        <w:rPr>
          <w:sz w:val="20"/>
        </w:rPr>
        <w:t xml:space="preserve"> </w:t>
      </w:r>
      <w:r w:rsidRPr="00B3663D">
        <w:rPr>
          <w:sz w:val="20"/>
        </w:rPr>
        <w:t>bir</w:t>
      </w:r>
      <w:r w:rsidRPr="00B3663D" w:rsidR="005A771B">
        <w:rPr>
          <w:sz w:val="20"/>
        </w:rPr>
        <w:t xml:space="preserve"> </w:t>
      </w:r>
      <w:r w:rsidRPr="00B3663D">
        <w:rPr>
          <w:sz w:val="20"/>
        </w:rPr>
        <w:t>zihniyete</w:t>
      </w:r>
      <w:r w:rsidRPr="00B3663D" w:rsidR="005A771B">
        <w:rPr>
          <w:sz w:val="20"/>
        </w:rPr>
        <w:t xml:space="preserve"> </w:t>
      </w:r>
      <w:r w:rsidRPr="00B3663D">
        <w:rPr>
          <w:sz w:val="20"/>
        </w:rPr>
        <w:t>sahip</w:t>
      </w:r>
      <w:r w:rsidRPr="00B3663D" w:rsidR="005A771B">
        <w:rPr>
          <w:sz w:val="20"/>
        </w:rPr>
        <w:t xml:space="preserve"> </w:t>
      </w:r>
      <w:r w:rsidRPr="00B3663D">
        <w:rPr>
          <w:sz w:val="20"/>
        </w:rPr>
        <w:t>olursanız</w:t>
      </w:r>
      <w:r w:rsidRPr="00B3663D" w:rsidR="005A771B">
        <w:rPr>
          <w:sz w:val="20"/>
        </w:rPr>
        <w:t xml:space="preserve"> </w:t>
      </w:r>
      <w:r w:rsidRPr="00B3663D">
        <w:rPr>
          <w:sz w:val="20"/>
        </w:rPr>
        <w:t>millî</w:t>
      </w:r>
      <w:r w:rsidRPr="00B3663D" w:rsidR="005A771B">
        <w:rPr>
          <w:sz w:val="20"/>
        </w:rPr>
        <w:t xml:space="preserve"> </w:t>
      </w:r>
      <w:r w:rsidRPr="00B3663D">
        <w:rPr>
          <w:sz w:val="20"/>
        </w:rPr>
        <w:t>kahraman</w:t>
      </w:r>
      <w:r w:rsidRPr="00B3663D" w:rsidR="005A771B">
        <w:rPr>
          <w:sz w:val="20"/>
        </w:rPr>
        <w:t xml:space="preserve"> </w:t>
      </w:r>
      <w:r w:rsidRPr="00B3663D">
        <w:rPr>
          <w:sz w:val="20"/>
        </w:rPr>
        <w:t>değil</w:t>
      </w:r>
      <w:r w:rsidRPr="00B3663D" w:rsidR="005A771B">
        <w:rPr>
          <w:sz w:val="20"/>
        </w:rPr>
        <w:t xml:space="preserve"> </w:t>
      </w:r>
      <w:r w:rsidRPr="00B3663D">
        <w:rPr>
          <w:sz w:val="20"/>
        </w:rPr>
        <w:t>ancak</w:t>
      </w:r>
      <w:r w:rsidRPr="00B3663D" w:rsidR="005A771B">
        <w:rPr>
          <w:sz w:val="20"/>
        </w:rPr>
        <w:t xml:space="preserve"> </w:t>
      </w:r>
      <w:r w:rsidRPr="00B3663D">
        <w:rPr>
          <w:sz w:val="20"/>
        </w:rPr>
        <w:t>çizgi</w:t>
      </w:r>
      <w:r w:rsidRPr="00B3663D" w:rsidR="005A771B">
        <w:rPr>
          <w:sz w:val="20"/>
        </w:rPr>
        <w:t xml:space="preserve"> </w:t>
      </w:r>
      <w:r w:rsidRPr="00B3663D">
        <w:rPr>
          <w:sz w:val="20"/>
        </w:rPr>
        <w:t>film</w:t>
      </w:r>
      <w:r w:rsidRPr="00B3663D" w:rsidR="005A771B">
        <w:rPr>
          <w:sz w:val="20"/>
        </w:rPr>
        <w:t xml:space="preserve"> </w:t>
      </w:r>
      <w:r w:rsidRPr="00B3663D">
        <w:rPr>
          <w:sz w:val="20"/>
        </w:rPr>
        <w:t>kahramanı</w:t>
      </w:r>
      <w:r w:rsidRPr="00B3663D" w:rsidR="005A771B">
        <w:rPr>
          <w:sz w:val="20"/>
        </w:rPr>
        <w:t xml:space="preserve"> </w:t>
      </w:r>
      <w:r w:rsidRPr="00B3663D">
        <w:rPr>
          <w:sz w:val="20"/>
        </w:rPr>
        <w:t>olursunuz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Balık</w:t>
      </w:r>
      <w:r w:rsidRPr="00B3663D" w:rsidR="005A771B">
        <w:rPr>
          <w:sz w:val="20"/>
        </w:rPr>
        <w:t xml:space="preserve"> </w:t>
      </w:r>
      <w:r w:rsidRPr="00B3663D">
        <w:rPr>
          <w:sz w:val="20"/>
        </w:rPr>
        <w:t>baştan</w:t>
      </w:r>
      <w:r w:rsidRPr="00B3663D" w:rsidR="005A771B">
        <w:rPr>
          <w:sz w:val="20"/>
        </w:rPr>
        <w:t xml:space="preserve"> </w:t>
      </w:r>
      <w:r w:rsidRPr="00B3663D">
        <w:rPr>
          <w:sz w:val="20"/>
        </w:rPr>
        <w:t>kokar.</w:t>
      </w:r>
      <w:r w:rsidRPr="00B3663D" w:rsidR="005A771B">
        <w:rPr>
          <w:sz w:val="20"/>
        </w:rPr>
        <w:t xml:space="preserve"> </w:t>
      </w:r>
      <w:r w:rsidRPr="00B3663D">
        <w:rPr>
          <w:sz w:val="20"/>
        </w:rPr>
        <w:t>Burada</w:t>
      </w:r>
      <w:r w:rsidRPr="00B3663D" w:rsidR="005A771B">
        <w:rPr>
          <w:sz w:val="20"/>
        </w:rPr>
        <w:t xml:space="preserve"> </w:t>
      </w:r>
      <w:r w:rsidRPr="00B3663D">
        <w:rPr>
          <w:sz w:val="20"/>
        </w:rPr>
        <w:t>Kalkınma</w:t>
      </w:r>
      <w:r w:rsidRPr="00B3663D" w:rsidR="005A771B">
        <w:rPr>
          <w:sz w:val="20"/>
        </w:rPr>
        <w:t xml:space="preserve"> </w:t>
      </w:r>
      <w:r w:rsidRPr="00B3663D">
        <w:rPr>
          <w:sz w:val="20"/>
        </w:rPr>
        <w:t>Bankası</w:t>
      </w:r>
      <w:r w:rsidRPr="00B3663D" w:rsidR="005A771B">
        <w:rPr>
          <w:sz w:val="20"/>
        </w:rPr>
        <w:t xml:space="preserve"> </w:t>
      </w:r>
      <w:r w:rsidRPr="00B3663D">
        <w:rPr>
          <w:sz w:val="20"/>
        </w:rPr>
        <w:t>düzenlemesini</w:t>
      </w:r>
      <w:r w:rsidRPr="00B3663D" w:rsidR="005A771B">
        <w:rPr>
          <w:sz w:val="20"/>
        </w:rPr>
        <w:t xml:space="preserve"> </w:t>
      </w:r>
      <w:r w:rsidRPr="00B3663D">
        <w:rPr>
          <w:sz w:val="20"/>
        </w:rPr>
        <w:t>konuştuk.</w:t>
      </w:r>
      <w:r w:rsidRPr="00B3663D" w:rsidR="005A771B">
        <w:rPr>
          <w:sz w:val="20"/>
        </w:rPr>
        <w:t xml:space="preserve"> </w:t>
      </w:r>
      <w:r w:rsidRPr="00B3663D">
        <w:rPr>
          <w:sz w:val="20"/>
        </w:rPr>
        <w:t>Bu</w:t>
      </w:r>
      <w:r w:rsidRPr="00B3663D" w:rsidR="005A771B">
        <w:rPr>
          <w:sz w:val="20"/>
        </w:rPr>
        <w:t xml:space="preserve"> </w:t>
      </w:r>
      <w:r w:rsidRPr="00B3663D">
        <w:rPr>
          <w:sz w:val="20"/>
        </w:rPr>
        <w:t>düzenleme</w:t>
      </w:r>
      <w:r w:rsidRPr="00B3663D" w:rsidR="005A771B">
        <w:rPr>
          <w:sz w:val="20"/>
        </w:rPr>
        <w:t xml:space="preserve"> </w:t>
      </w:r>
      <w:r w:rsidRPr="00B3663D">
        <w:rPr>
          <w:sz w:val="20"/>
        </w:rPr>
        <w:t>Meclise</w:t>
      </w:r>
      <w:r w:rsidRPr="00B3663D" w:rsidR="005A771B">
        <w:rPr>
          <w:sz w:val="20"/>
        </w:rPr>
        <w:t xml:space="preserve"> </w:t>
      </w:r>
      <w:r w:rsidRPr="00B3663D">
        <w:rPr>
          <w:sz w:val="20"/>
        </w:rPr>
        <w:t>gelmeden</w:t>
      </w:r>
      <w:r w:rsidRPr="00B3663D" w:rsidR="005A771B">
        <w:rPr>
          <w:sz w:val="20"/>
        </w:rPr>
        <w:t xml:space="preserve"> </w:t>
      </w:r>
      <w:r w:rsidRPr="00B3663D">
        <w:rPr>
          <w:sz w:val="20"/>
        </w:rPr>
        <w:t>önce</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açıklama</w:t>
      </w:r>
      <w:r w:rsidRPr="00B3663D" w:rsidR="005A771B">
        <w:rPr>
          <w:sz w:val="20"/>
        </w:rPr>
        <w:t xml:space="preserve"> </w:t>
      </w:r>
      <w:r w:rsidRPr="00B3663D">
        <w:rPr>
          <w:sz w:val="20"/>
        </w:rPr>
        <w:t>yaptı,</w:t>
      </w:r>
      <w:r w:rsidRPr="00B3663D" w:rsidR="005A771B">
        <w:rPr>
          <w:sz w:val="20"/>
        </w:rPr>
        <w:t xml:space="preserve"> </w:t>
      </w:r>
      <w:r w:rsidRPr="00B3663D">
        <w:rPr>
          <w:sz w:val="20"/>
        </w:rPr>
        <w:t>“Kalkınma</w:t>
      </w:r>
      <w:r w:rsidRPr="00B3663D" w:rsidR="005A771B">
        <w:rPr>
          <w:sz w:val="20"/>
        </w:rPr>
        <w:t xml:space="preserve"> </w:t>
      </w:r>
      <w:r w:rsidRPr="00B3663D">
        <w:rPr>
          <w:sz w:val="20"/>
        </w:rPr>
        <w:t>Bankasında</w:t>
      </w:r>
      <w:r w:rsidRPr="00B3663D" w:rsidR="005A771B">
        <w:rPr>
          <w:sz w:val="20"/>
        </w:rPr>
        <w:t xml:space="preserve"> </w:t>
      </w:r>
      <w:r w:rsidRPr="00B3663D">
        <w:rPr>
          <w:sz w:val="20"/>
        </w:rPr>
        <w:t>yeni</w:t>
      </w:r>
      <w:r w:rsidRPr="00B3663D" w:rsidR="005A771B">
        <w:rPr>
          <w:sz w:val="20"/>
        </w:rPr>
        <w:t xml:space="preserve"> </w:t>
      </w:r>
      <w:r w:rsidRPr="00B3663D">
        <w:rPr>
          <w:sz w:val="20"/>
        </w:rPr>
        <w:t>düzenleme</w:t>
      </w:r>
      <w:r w:rsidRPr="00B3663D" w:rsidR="005A771B">
        <w:rPr>
          <w:sz w:val="20"/>
        </w:rPr>
        <w:t xml:space="preserve"> </w:t>
      </w:r>
      <w:r w:rsidRPr="00B3663D">
        <w:rPr>
          <w:sz w:val="20"/>
        </w:rPr>
        <w:t>yapacağız.”</w:t>
      </w:r>
      <w:r w:rsidRPr="00B3663D" w:rsidR="005A771B">
        <w:rPr>
          <w:sz w:val="20"/>
        </w:rPr>
        <w:t xml:space="preserve"> </w:t>
      </w:r>
      <w:r w:rsidRPr="00B3663D">
        <w:rPr>
          <w:sz w:val="20"/>
        </w:rPr>
        <w:t>dedi.</w:t>
      </w:r>
      <w:r w:rsidRPr="00B3663D" w:rsidR="005A771B">
        <w:rPr>
          <w:sz w:val="20"/>
        </w:rPr>
        <w:t xml:space="preserve"> </w:t>
      </w:r>
      <w:r w:rsidRPr="00B3663D">
        <w:rPr>
          <w:sz w:val="20"/>
        </w:rPr>
        <w:t>Sonuç</w:t>
      </w:r>
      <w:r w:rsidRPr="00B3663D" w:rsidR="005A771B">
        <w:rPr>
          <w:sz w:val="20"/>
        </w:rPr>
        <w:t xml:space="preserve"> </w:t>
      </w:r>
      <w:r w:rsidRPr="00B3663D">
        <w:rPr>
          <w:sz w:val="20"/>
        </w:rPr>
        <w:t>ne</w:t>
      </w:r>
      <w:r w:rsidRPr="00B3663D" w:rsidR="005A771B">
        <w:rPr>
          <w:sz w:val="20"/>
        </w:rPr>
        <w:t xml:space="preserve"> </w:t>
      </w:r>
      <w:r w:rsidRPr="00B3663D">
        <w:rPr>
          <w:sz w:val="20"/>
        </w:rPr>
        <w:t>oldu?</w:t>
      </w:r>
      <w:r w:rsidRPr="00B3663D" w:rsidR="005A771B">
        <w:rPr>
          <w:sz w:val="20"/>
        </w:rPr>
        <w:t xml:space="preserve"> </w:t>
      </w:r>
      <w:r w:rsidRPr="00B3663D">
        <w:rPr>
          <w:sz w:val="20"/>
        </w:rPr>
        <w:t>Yarım</w:t>
      </w:r>
      <w:r w:rsidRPr="00B3663D" w:rsidR="005A771B">
        <w:rPr>
          <w:sz w:val="20"/>
        </w:rPr>
        <w:t xml:space="preserve"> </w:t>
      </w:r>
      <w:r w:rsidRPr="00B3663D">
        <w:rPr>
          <w:sz w:val="20"/>
        </w:rPr>
        <w:t>saatte</w:t>
      </w:r>
      <w:r w:rsidRPr="00B3663D" w:rsidR="005A771B">
        <w:rPr>
          <w:sz w:val="20"/>
        </w:rPr>
        <w:t xml:space="preserve"> </w:t>
      </w:r>
      <w:r w:rsidRPr="00B3663D">
        <w:rPr>
          <w:sz w:val="20"/>
        </w:rPr>
        <w:t>Kalkınma</w:t>
      </w:r>
      <w:r w:rsidRPr="00B3663D" w:rsidR="005A771B">
        <w:rPr>
          <w:sz w:val="20"/>
        </w:rPr>
        <w:t xml:space="preserve"> </w:t>
      </w:r>
      <w:r w:rsidRPr="00B3663D">
        <w:rPr>
          <w:sz w:val="20"/>
        </w:rPr>
        <w:t>Bankası</w:t>
      </w:r>
      <w:r w:rsidRPr="00B3663D" w:rsidR="005A771B">
        <w:rPr>
          <w:sz w:val="20"/>
        </w:rPr>
        <w:t xml:space="preserve"> </w:t>
      </w:r>
      <w:r w:rsidRPr="00B3663D">
        <w:rPr>
          <w:sz w:val="20"/>
        </w:rPr>
        <w:t>hisselerinin</w:t>
      </w:r>
      <w:r w:rsidRPr="00B3663D" w:rsidR="005A771B">
        <w:rPr>
          <w:sz w:val="20"/>
        </w:rPr>
        <w:t xml:space="preserve"> </w:t>
      </w:r>
      <w:r w:rsidRPr="00B3663D">
        <w:rPr>
          <w:sz w:val="20"/>
        </w:rPr>
        <w:t>değeri</w:t>
      </w:r>
      <w:r w:rsidRPr="00B3663D" w:rsidR="005A771B">
        <w:rPr>
          <w:sz w:val="20"/>
        </w:rPr>
        <w:t xml:space="preserve"> </w:t>
      </w:r>
      <w:r w:rsidRPr="00B3663D">
        <w:rPr>
          <w:sz w:val="20"/>
        </w:rPr>
        <w:t>30</w:t>
      </w:r>
      <w:r w:rsidRPr="00B3663D" w:rsidR="005A771B">
        <w:rPr>
          <w:sz w:val="20"/>
        </w:rPr>
        <w:t xml:space="preserve"> </w:t>
      </w:r>
      <w:r w:rsidRPr="00B3663D">
        <w:rPr>
          <w:sz w:val="20"/>
        </w:rPr>
        <w:t>milyar</w:t>
      </w:r>
      <w:r w:rsidRPr="00B3663D" w:rsidR="005A771B">
        <w:rPr>
          <w:sz w:val="20"/>
        </w:rPr>
        <w:t xml:space="preserve"> </w:t>
      </w:r>
      <w:r w:rsidRPr="00B3663D">
        <w:rPr>
          <w:sz w:val="20"/>
        </w:rPr>
        <w:t>arttı,</w:t>
      </w:r>
      <w:r w:rsidRPr="00B3663D" w:rsidR="005A771B">
        <w:rPr>
          <w:sz w:val="20"/>
        </w:rPr>
        <w:t xml:space="preserve"> </w:t>
      </w:r>
      <w:r w:rsidRPr="00B3663D">
        <w:rPr>
          <w:sz w:val="20"/>
        </w:rPr>
        <w:t>yarım</w:t>
      </w:r>
      <w:r w:rsidRPr="00B3663D" w:rsidR="005A771B">
        <w:rPr>
          <w:sz w:val="20"/>
        </w:rPr>
        <w:t xml:space="preserve"> </w:t>
      </w:r>
      <w:r w:rsidRPr="00B3663D">
        <w:rPr>
          <w:sz w:val="20"/>
        </w:rPr>
        <w:t>saatte</w:t>
      </w:r>
      <w:r w:rsidRPr="00B3663D" w:rsidR="005A771B">
        <w:rPr>
          <w:sz w:val="20"/>
        </w:rPr>
        <w:t xml:space="preserve"> </w:t>
      </w:r>
      <w:r w:rsidRPr="00B3663D">
        <w:rPr>
          <w:sz w:val="20"/>
        </w:rPr>
        <w:t>20</w:t>
      </w:r>
      <w:r w:rsidRPr="00B3663D" w:rsidR="005A771B">
        <w:rPr>
          <w:sz w:val="20"/>
        </w:rPr>
        <w:t xml:space="preserve"> </w:t>
      </w:r>
      <w:r w:rsidRPr="00B3663D">
        <w:rPr>
          <w:sz w:val="20"/>
        </w:rPr>
        <w:t>milyar</w:t>
      </w:r>
      <w:r w:rsidRPr="00B3663D" w:rsidR="005A771B">
        <w:rPr>
          <w:sz w:val="20"/>
        </w:rPr>
        <w:t xml:space="preserve"> </w:t>
      </w:r>
      <w:r w:rsidRPr="00B3663D">
        <w:rPr>
          <w:sz w:val="20"/>
        </w:rPr>
        <w:t>azaldı.</w:t>
      </w:r>
      <w:r w:rsidRPr="00B3663D" w:rsidR="005A771B">
        <w:rPr>
          <w:sz w:val="20"/>
        </w:rPr>
        <w:t xml:space="preserve"> </w:t>
      </w:r>
      <w:r w:rsidRPr="00B3663D">
        <w:rPr>
          <w:sz w:val="20"/>
        </w:rPr>
        <w:t>Bu,</w:t>
      </w:r>
      <w:r w:rsidRPr="00B3663D" w:rsidR="005A771B">
        <w:rPr>
          <w:sz w:val="20"/>
        </w:rPr>
        <w:t xml:space="preserve"> </w:t>
      </w:r>
      <w:r w:rsidRPr="00B3663D">
        <w:rPr>
          <w:sz w:val="20"/>
        </w:rPr>
        <w:t>spekülatörlüktür</w:t>
      </w:r>
      <w:r w:rsidRPr="00B3663D" w:rsidR="005A771B">
        <w:rPr>
          <w:sz w:val="20"/>
        </w:rPr>
        <w:t xml:space="preserve"> </w:t>
      </w:r>
      <w:r w:rsidRPr="00B3663D">
        <w:rPr>
          <w:sz w:val="20"/>
        </w:rPr>
        <w:t>ve</w:t>
      </w:r>
      <w:r w:rsidRPr="00B3663D" w:rsidR="005A771B">
        <w:rPr>
          <w:sz w:val="20"/>
        </w:rPr>
        <w:t xml:space="preserve"> </w:t>
      </w:r>
      <w:r w:rsidRPr="00B3663D">
        <w:rPr>
          <w:sz w:val="20"/>
        </w:rPr>
        <w:t>bizim</w:t>
      </w:r>
      <w:r w:rsidRPr="00B3663D" w:rsidR="005A771B">
        <w:rPr>
          <w:sz w:val="20"/>
        </w:rPr>
        <w:t xml:space="preserve"> </w:t>
      </w:r>
      <w:r w:rsidRPr="00B3663D">
        <w:rPr>
          <w:sz w:val="20"/>
        </w:rPr>
        <w:t>sormak</w:t>
      </w:r>
      <w:r w:rsidRPr="00B3663D" w:rsidR="005A771B">
        <w:rPr>
          <w:sz w:val="20"/>
        </w:rPr>
        <w:t xml:space="preserve"> </w:t>
      </w:r>
      <w:r w:rsidRPr="00B3663D">
        <w:rPr>
          <w:sz w:val="20"/>
        </w:rPr>
        <w:t>hakkımızdır:</w:t>
      </w:r>
      <w:r w:rsidRPr="00B3663D" w:rsidR="005A771B">
        <w:rPr>
          <w:sz w:val="20"/>
        </w:rPr>
        <w:t xml:space="preserve"> </w:t>
      </w:r>
      <w:r w:rsidRPr="00B3663D">
        <w:rPr>
          <w:sz w:val="20"/>
        </w:rPr>
        <w:t>Bu</w:t>
      </w:r>
      <w:r w:rsidRPr="00B3663D" w:rsidR="005A771B">
        <w:rPr>
          <w:sz w:val="20"/>
        </w:rPr>
        <w:t xml:space="preserve"> </w:t>
      </w:r>
      <w:r w:rsidRPr="00B3663D">
        <w:rPr>
          <w:sz w:val="20"/>
        </w:rPr>
        <w:t>parayla</w:t>
      </w:r>
      <w:r w:rsidRPr="00B3663D" w:rsidR="005A771B">
        <w:rPr>
          <w:sz w:val="20"/>
        </w:rPr>
        <w:t xml:space="preserve"> </w:t>
      </w:r>
      <w:r w:rsidRPr="00B3663D">
        <w:rPr>
          <w:sz w:val="20"/>
        </w:rPr>
        <w:t>kimler</w:t>
      </w:r>
      <w:r w:rsidRPr="00B3663D" w:rsidR="005A771B">
        <w:rPr>
          <w:sz w:val="20"/>
        </w:rPr>
        <w:t xml:space="preserve"> </w:t>
      </w:r>
      <w:r w:rsidRPr="00B3663D">
        <w:rPr>
          <w:sz w:val="20"/>
        </w:rPr>
        <w:t>zengin</w:t>
      </w:r>
      <w:r w:rsidRPr="00B3663D" w:rsidR="005A771B">
        <w:rPr>
          <w:sz w:val="20"/>
        </w:rPr>
        <w:t xml:space="preserve"> </w:t>
      </w:r>
      <w:r w:rsidRPr="00B3663D">
        <w:rPr>
          <w:sz w:val="20"/>
        </w:rPr>
        <w:t>oldu</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Kimlerin</w:t>
      </w:r>
      <w:r w:rsidRPr="00B3663D" w:rsidR="005A771B">
        <w:rPr>
          <w:sz w:val="20"/>
        </w:rPr>
        <w:t xml:space="preserve"> </w:t>
      </w:r>
      <w:r w:rsidRPr="00B3663D">
        <w:rPr>
          <w:sz w:val="20"/>
        </w:rPr>
        <w:t>cebine</w:t>
      </w:r>
      <w:r w:rsidRPr="00B3663D" w:rsidR="005A771B">
        <w:rPr>
          <w:sz w:val="20"/>
        </w:rPr>
        <w:t xml:space="preserve"> </w:t>
      </w:r>
      <w:r w:rsidRPr="00B3663D">
        <w:rPr>
          <w:sz w:val="20"/>
        </w:rPr>
        <w:t>girdi?</w:t>
      </w:r>
      <w:r w:rsidRPr="00B3663D" w:rsidR="005A771B">
        <w:rPr>
          <w:sz w:val="20"/>
        </w:rPr>
        <w:t xml:space="preserve"> </w:t>
      </w:r>
      <w:r w:rsidRPr="00B3663D">
        <w:rPr>
          <w:sz w:val="20"/>
        </w:rPr>
        <w:t>Bir</w:t>
      </w:r>
      <w:r w:rsidRPr="00B3663D" w:rsidR="005A771B">
        <w:rPr>
          <w:sz w:val="20"/>
        </w:rPr>
        <w:t xml:space="preserve"> </w:t>
      </w:r>
      <w:r w:rsidRPr="00B3663D">
        <w:rPr>
          <w:sz w:val="20"/>
        </w:rPr>
        <w:t>gece</w:t>
      </w:r>
      <w:r w:rsidRPr="00B3663D" w:rsidR="005A771B">
        <w:rPr>
          <w:sz w:val="20"/>
        </w:rPr>
        <w:t xml:space="preserve"> </w:t>
      </w:r>
      <w:r w:rsidRPr="00B3663D">
        <w:rPr>
          <w:sz w:val="20"/>
        </w:rPr>
        <w:t>ansızın</w:t>
      </w:r>
      <w:r w:rsidRPr="00B3663D" w:rsidR="005A771B">
        <w:rPr>
          <w:sz w:val="20"/>
        </w:rPr>
        <w:t xml:space="preserve"> </w:t>
      </w:r>
      <w:r w:rsidRPr="00B3663D">
        <w:rPr>
          <w:sz w:val="20"/>
        </w:rPr>
        <w:t>Halk</w:t>
      </w:r>
      <w:r w:rsidRPr="00B3663D" w:rsidR="005A771B">
        <w:rPr>
          <w:sz w:val="20"/>
        </w:rPr>
        <w:t xml:space="preserve"> </w:t>
      </w:r>
      <w:r w:rsidRPr="00B3663D">
        <w:rPr>
          <w:sz w:val="20"/>
        </w:rPr>
        <w:t>Bankasındaki</w:t>
      </w:r>
      <w:r w:rsidRPr="00B3663D" w:rsidR="005A771B">
        <w:rPr>
          <w:sz w:val="20"/>
        </w:rPr>
        <w:t xml:space="preserve"> </w:t>
      </w:r>
      <w:r w:rsidRPr="00B3663D">
        <w:rPr>
          <w:sz w:val="20"/>
        </w:rPr>
        <w:t>döviz</w:t>
      </w:r>
      <w:r w:rsidRPr="00B3663D" w:rsidR="005A771B">
        <w:rPr>
          <w:sz w:val="20"/>
        </w:rPr>
        <w:t xml:space="preserve"> </w:t>
      </w:r>
      <w:r w:rsidRPr="00B3663D">
        <w:rPr>
          <w:sz w:val="20"/>
        </w:rPr>
        <w:t>kriziyle,</w:t>
      </w:r>
      <w:r w:rsidRPr="00B3663D" w:rsidR="005A771B">
        <w:rPr>
          <w:sz w:val="20"/>
        </w:rPr>
        <w:t xml:space="preserve"> </w:t>
      </w:r>
      <w:r w:rsidRPr="00B3663D">
        <w:rPr>
          <w:sz w:val="20"/>
        </w:rPr>
        <w:t>ucuz</w:t>
      </w:r>
      <w:r w:rsidRPr="00B3663D" w:rsidR="005A771B">
        <w:rPr>
          <w:sz w:val="20"/>
        </w:rPr>
        <w:t xml:space="preserve"> </w:t>
      </w:r>
      <w:r w:rsidRPr="00B3663D">
        <w:rPr>
          <w:sz w:val="20"/>
        </w:rPr>
        <w:t>döviz</w:t>
      </w:r>
      <w:r w:rsidRPr="00B3663D" w:rsidR="005A771B">
        <w:rPr>
          <w:sz w:val="20"/>
        </w:rPr>
        <w:t xml:space="preserve"> </w:t>
      </w:r>
      <w:r w:rsidRPr="00B3663D">
        <w:rPr>
          <w:sz w:val="20"/>
        </w:rPr>
        <w:t>skandalıyla</w:t>
      </w:r>
      <w:r w:rsidRPr="00B3663D" w:rsidR="005A771B">
        <w:rPr>
          <w:sz w:val="20"/>
        </w:rPr>
        <w:t xml:space="preserve"> </w:t>
      </w:r>
      <w:r w:rsidRPr="00B3663D">
        <w:rPr>
          <w:sz w:val="20"/>
        </w:rPr>
        <w:t>kimlere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döviz</w:t>
      </w:r>
      <w:r w:rsidRPr="00B3663D" w:rsidR="005A771B">
        <w:rPr>
          <w:sz w:val="20"/>
        </w:rPr>
        <w:t xml:space="preserve"> </w:t>
      </w:r>
      <w:r w:rsidRPr="00B3663D">
        <w:rPr>
          <w:sz w:val="20"/>
        </w:rPr>
        <w:t>satıldı,</w:t>
      </w:r>
      <w:r w:rsidRPr="00B3663D" w:rsidR="005A771B">
        <w:rPr>
          <w:sz w:val="20"/>
        </w:rPr>
        <w:t xml:space="preserve"> </w:t>
      </w:r>
      <w:r w:rsidRPr="00B3663D">
        <w:rPr>
          <w:sz w:val="20"/>
        </w:rPr>
        <w:t>kime</w:t>
      </w:r>
      <w:r w:rsidRPr="00B3663D" w:rsidR="005A771B">
        <w:rPr>
          <w:sz w:val="20"/>
        </w:rPr>
        <w:t xml:space="preserve"> </w:t>
      </w:r>
      <w:r w:rsidRPr="00B3663D">
        <w:rPr>
          <w:sz w:val="20"/>
        </w:rPr>
        <w:t>satıldı,</w:t>
      </w:r>
      <w:r w:rsidRPr="00B3663D" w:rsidR="005A771B">
        <w:rPr>
          <w:sz w:val="20"/>
        </w:rPr>
        <w:t xml:space="preserve"> </w:t>
      </w:r>
      <w:r w:rsidRPr="00B3663D">
        <w:rPr>
          <w:sz w:val="20"/>
        </w:rPr>
        <w:t>kimler</w:t>
      </w:r>
      <w:r w:rsidRPr="00B3663D" w:rsidR="005A771B">
        <w:rPr>
          <w:sz w:val="20"/>
        </w:rPr>
        <w:t xml:space="preserve"> </w:t>
      </w:r>
      <w:r w:rsidRPr="00B3663D">
        <w:rPr>
          <w:sz w:val="20"/>
        </w:rPr>
        <w:t>zenginleşti,</w:t>
      </w:r>
      <w:r w:rsidRPr="00B3663D" w:rsidR="005A771B">
        <w:rPr>
          <w:sz w:val="20"/>
        </w:rPr>
        <w:t xml:space="preserve"> </w:t>
      </w:r>
      <w:r w:rsidRPr="00B3663D">
        <w:rPr>
          <w:sz w:val="20"/>
        </w:rPr>
        <w:t>sormak</w:t>
      </w:r>
      <w:r w:rsidRPr="00B3663D" w:rsidR="005A771B">
        <w:rPr>
          <w:sz w:val="20"/>
        </w:rPr>
        <w:t xml:space="preserve"> </w:t>
      </w:r>
      <w:r w:rsidRPr="00B3663D">
        <w:rPr>
          <w:sz w:val="20"/>
        </w:rPr>
        <w:t>hakkımızdır.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ÖZGÜR</w:t>
      </w:r>
      <w:r w:rsidRPr="00B3663D" w:rsidR="005A771B">
        <w:rPr>
          <w:sz w:val="20"/>
        </w:rPr>
        <w:t xml:space="preserve"> </w:t>
      </w:r>
      <w:r w:rsidRPr="00B3663D">
        <w:rPr>
          <w:sz w:val="20"/>
        </w:rPr>
        <w:t>KARABAT</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Ve</w:t>
      </w:r>
      <w:r w:rsidRPr="00B3663D" w:rsidR="005A771B">
        <w:rPr>
          <w:sz w:val="20"/>
        </w:rPr>
        <w:t xml:space="preserve"> </w:t>
      </w:r>
      <w:r w:rsidRPr="00B3663D">
        <w:rPr>
          <w:sz w:val="20"/>
        </w:rPr>
        <w:t>demek</w:t>
      </w:r>
      <w:r w:rsidRPr="00B3663D" w:rsidR="005A771B">
        <w:rPr>
          <w:sz w:val="20"/>
        </w:rPr>
        <w:t xml:space="preserve"> </w:t>
      </w:r>
      <w:r w:rsidRPr="00B3663D">
        <w:rPr>
          <w:sz w:val="20"/>
        </w:rPr>
        <w:t>hakkımızdır</w:t>
      </w:r>
      <w:r w:rsidRPr="00B3663D" w:rsidR="005A771B">
        <w:rPr>
          <w:sz w:val="20"/>
        </w:rPr>
        <w:t xml:space="preserve"> </w:t>
      </w:r>
      <w:r w:rsidRPr="00B3663D">
        <w:rPr>
          <w:sz w:val="20"/>
        </w:rPr>
        <w:t>ki:</w:t>
      </w:r>
      <w:r w:rsidRPr="00B3663D" w:rsidR="005A771B">
        <w:rPr>
          <w:sz w:val="20"/>
        </w:rPr>
        <w:t xml:space="preserve"> </w:t>
      </w:r>
      <w:r w:rsidRPr="00B3663D">
        <w:rPr>
          <w:sz w:val="20"/>
        </w:rPr>
        <w:t>“İman</w:t>
      </w:r>
      <w:r w:rsidRPr="00B3663D" w:rsidR="005A771B">
        <w:rPr>
          <w:sz w:val="20"/>
        </w:rPr>
        <w:t xml:space="preserve"> </w:t>
      </w:r>
      <w:r w:rsidRPr="00B3663D">
        <w:rPr>
          <w:sz w:val="20"/>
        </w:rPr>
        <w:t>Ya</w:t>
      </w:r>
      <w:r w:rsidRPr="00B3663D" w:rsidR="005A771B">
        <w:rPr>
          <w:sz w:val="20"/>
        </w:rPr>
        <w:t xml:space="preserve"> </w:t>
      </w:r>
      <w:r w:rsidRPr="00B3663D">
        <w:rPr>
          <w:sz w:val="20"/>
        </w:rPr>
        <w:t>Rabb’i”</w:t>
      </w:r>
      <w:r w:rsidRPr="00B3663D" w:rsidR="005A771B">
        <w:rPr>
          <w:sz w:val="20"/>
        </w:rPr>
        <w:t xml:space="preserve"> </w:t>
      </w:r>
      <w:r w:rsidRPr="00B3663D">
        <w:rPr>
          <w:sz w:val="20"/>
        </w:rPr>
        <w:t>diye</w:t>
      </w:r>
      <w:r w:rsidRPr="00B3663D" w:rsidR="005A771B">
        <w:rPr>
          <w:sz w:val="20"/>
        </w:rPr>
        <w:t xml:space="preserve"> </w:t>
      </w:r>
      <w:r w:rsidRPr="00B3663D">
        <w:rPr>
          <w:sz w:val="20"/>
        </w:rPr>
        <w:t>iktidara</w:t>
      </w:r>
      <w:r w:rsidRPr="00B3663D" w:rsidR="005A771B">
        <w:rPr>
          <w:sz w:val="20"/>
        </w:rPr>
        <w:t xml:space="preserve"> </w:t>
      </w:r>
      <w:r w:rsidRPr="00B3663D">
        <w:rPr>
          <w:sz w:val="20"/>
        </w:rPr>
        <w:t>gelenler</w:t>
      </w:r>
      <w:r w:rsidRPr="00B3663D" w:rsidR="005A771B">
        <w:rPr>
          <w:sz w:val="20"/>
        </w:rPr>
        <w:t xml:space="preserve"> </w:t>
      </w:r>
      <w:r w:rsidRPr="00B3663D">
        <w:rPr>
          <w:sz w:val="20"/>
        </w:rPr>
        <w:t>“IBAN</w:t>
      </w:r>
      <w:r w:rsidRPr="00B3663D" w:rsidR="005A771B">
        <w:rPr>
          <w:sz w:val="20"/>
        </w:rPr>
        <w:t xml:space="preserve"> </w:t>
      </w:r>
      <w:r w:rsidRPr="00B3663D">
        <w:rPr>
          <w:sz w:val="20"/>
        </w:rPr>
        <w:t>Ya</w:t>
      </w:r>
      <w:r w:rsidRPr="00B3663D" w:rsidR="005A771B">
        <w:rPr>
          <w:sz w:val="20"/>
        </w:rPr>
        <w:t xml:space="preserve"> </w:t>
      </w:r>
      <w:r w:rsidRPr="00B3663D">
        <w:rPr>
          <w:sz w:val="20"/>
        </w:rPr>
        <w:t>Rabb’i”</w:t>
      </w:r>
      <w:r w:rsidRPr="00B3663D" w:rsidR="005A771B">
        <w:rPr>
          <w:sz w:val="20"/>
        </w:rPr>
        <w:t xml:space="preserve"> </w:t>
      </w:r>
      <w:r w:rsidRPr="00B3663D">
        <w:rPr>
          <w:sz w:val="20"/>
        </w:rPr>
        <w:t>diye</w:t>
      </w:r>
      <w:r w:rsidRPr="00B3663D" w:rsidR="005A771B">
        <w:rPr>
          <w:sz w:val="20"/>
        </w:rPr>
        <w:t xml:space="preserve"> </w:t>
      </w:r>
      <w:r w:rsidRPr="00B3663D">
        <w:rPr>
          <w:sz w:val="20"/>
        </w:rPr>
        <w:t>bağırır</w:t>
      </w:r>
      <w:r w:rsidRPr="00B3663D" w:rsidR="005A771B">
        <w:rPr>
          <w:sz w:val="20"/>
        </w:rPr>
        <w:t xml:space="preserve"> </w:t>
      </w:r>
      <w:r w:rsidRPr="00B3663D">
        <w:rPr>
          <w:sz w:val="20"/>
        </w:rPr>
        <w:t>olmuşlar.</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gördük</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bunu</w:t>
      </w:r>
      <w:r w:rsidRPr="00B3663D" w:rsidR="005A771B">
        <w:rPr>
          <w:sz w:val="20"/>
        </w:rPr>
        <w:t xml:space="preserve"> </w:t>
      </w:r>
      <w:r w:rsidRPr="00B3663D">
        <w:rPr>
          <w:sz w:val="20"/>
        </w:rPr>
        <w:t>söylemek</w:t>
      </w:r>
      <w:r w:rsidRPr="00B3663D" w:rsidR="005A771B">
        <w:rPr>
          <w:sz w:val="20"/>
        </w:rPr>
        <w:t xml:space="preserve"> </w:t>
      </w:r>
      <w:r w:rsidRPr="00B3663D">
        <w:rPr>
          <w:sz w:val="20"/>
        </w:rPr>
        <w:t>isterim.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anlayış</w:t>
      </w:r>
      <w:r w:rsidRPr="00B3663D" w:rsidR="005A771B">
        <w:rPr>
          <w:sz w:val="20"/>
        </w:rPr>
        <w:t xml:space="preserve"> </w:t>
      </w:r>
      <w:r w:rsidRPr="00B3663D">
        <w:rPr>
          <w:sz w:val="20"/>
        </w:rPr>
        <w:t>değişikliğine</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o</w:t>
      </w:r>
      <w:r w:rsidRPr="00B3663D" w:rsidR="005A771B">
        <w:rPr>
          <w:sz w:val="20"/>
        </w:rPr>
        <w:t xml:space="preserve"> </w:t>
      </w:r>
      <w:r w:rsidRPr="00B3663D">
        <w:rPr>
          <w:sz w:val="20"/>
        </w:rPr>
        <w:t>anlayış</w:t>
      </w:r>
      <w:r w:rsidRPr="00B3663D" w:rsidR="005A771B">
        <w:rPr>
          <w:sz w:val="20"/>
        </w:rPr>
        <w:t xml:space="preserve"> </w:t>
      </w:r>
      <w:r w:rsidRPr="00B3663D">
        <w:rPr>
          <w:sz w:val="20"/>
        </w:rPr>
        <w:t>değişikliği,</w:t>
      </w:r>
      <w:r w:rsidRPr="00B3663D" w:rsidR="005A771B">
        <w:rPr>
          <w:sz w:val="20"/>
        </w:rPr>
        <w:t xml:space="preserve"> </w:t>
      </w:r>
      <w:r w:rsidRPr="00B3663D">
        <w:rPr>
          <w:sz w:val="20"/>
        </w:rPr>
        <w:t>İstanbul’dan</w:t>
      </w:r>
      <w:r w:rsidRPr="00B3663D" w:rsidR="005A771B">
        <w:rPr>
          <w:sz w:val="20"/>
        </w:rPr>
        <w:t xml:space="preserve"> </w:t>
      </w:r>
      <w:r w:rsidRPr="00B3663D">
        <w:rPr>
          <w:sz w:val="20"/>
        </w:rPr>
        <w:t>Samsun’a</w:t>
      </w:r>
      <w:r w:rsidRPr="00B3663D" w:rsidR="005A771B">
        <w:rPr>
          <w:sz w:val="20"/>
        </w:rPr>
        <w:t xml:space="preserve"> </w:t>
      </w:r>
      <w:r w:rsidRPr="00B3663D">
        <w:rPr>
          <w:sz w:val="20"/>
        </w:rPr>
        <w:t>giden</w:t>
      </w:r>
      <w:r w:rsidRPr="00B3663D" w:rsidR="005A771B">
        <w:rPr>
          <w:sz w:val="20"/>
        </w:rPr>
        <w:t xml:space="preserve"> </w:t>
      </w:r>
      <w:r w:rsidRPr="00B3663D">
        <w:rPr>
          <w:sz w:val="20"/>
        </w:rPr>
        <w:t>Bandırma</w:t>
      </w:r>
      <w:r w:rsidRPr="00B3663D" w:rsidR="005A771B">
        <w:rPr>
          <w:sz w:val="20"/>
        </w:rPr>
        <w:t xml:space="preserve"> </w:t>
      </w:r>
      <w:r w:rsidRPr="00B3663D">
        <w:rPr>
          <w:sz w:val="20"/>
        </w:rPr>
        <w:t>vapuru</w:t>
      </w:r>
      <w:r w:rsidRPr="00B3663D" w:rsidR="005A771B">
        <w:rPr>
          <w:sz w:val="20"/>
        </w:rPr>
        <w:t xml:space="preserve"> </w:t>
      </w:r>
      <w:r w:rsidRPr="00B3663D">
        <w:rPr>
          <w:sz w:val="20"/>
        </w:rPr>
        <w:t>anlayışına</w:t>
      </w:r>
      <w:r w:rsidRPr="00B3663D" w:rsidR="005A771B">
        <w:rPr>
          <w:sz w:val="20"/>
        </w:rPr>
        <w:t xml:space="preserve"> </w:t>
      </w:r>
      <w:r w:rsidRPr="00B3663D">
        <w:rPr>
          <w:sz w:val="20"/>
        </w:rPr>
        <w:t>dönmektir.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ZAFER</w:t>
      </w:r>
      <w:r w:rsidRPr="00B3663D" w:rsidR="005A771B">
        <w:rPr>
          <w:sz w:val="20"/>
        </w:rPr>
        <w:t xml:space="preserve"> </w:t>
      </w:r>
      <w:r w:rsidRPr="00B3663D">
        <w:rPr>
          <w:sz w:val="20"/>
        </w:rPr>
        <w:t>IŞIK</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ya?</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Yapma,</w:t>
      </w:r>
      <w:r w:rsidRPr="00B3663D" w:rsidR="005A771B">
        <w:rPr>
          <w:sz w:val="20"/>
        </w:rPr>
        <w:t xml:space="preserve"> </w:t>
      </w:r>
      <w:r w:rsidRPr="00B3663D">
        <w:rPr>
          <w:sz w:val="20"/>
        </w:rPr>
        <w:t>yapma</w:t>
      </w:r>
      <w:r w:rsidRPr="00B3663D" w:rsidR="005A771B">
        <w:rPr>
          <w:sz w:val="20"/>
        </w:rPr>
        <w:t xml:space="preserve"> </w:t>
      </w:r>
      <w:r w:rsidRPr="00B3663D">
        <w:rPr>
          <w:sz w:val="20"/>
        </w:rPr>
        <w:t>ya!</w:t>
      </w:r>
    </w:p>
    <w:p w:rsidRPr="00B3663D" w:rsidR="009920B3" w:rsidP="00B3663D" w:rsidRDefault="009920B3">
      <w:pPr>
        <w:pStyle w:val="GENELKURUL"/>
        <w:spacing w:line="240" w:lineRule="auto"/>
        <w:rPr>
          <w:sz w:val="20"/>
        </w:rPr>
      </w:pPr>
      <w:r w:rsidRPr="00B3663D">
        <w:rPr>
          <w:sz w:val="20"/>
        </w:rPr>
        <w:t>ÖZGÜR</w:t>
      </w:r>
      <w:r w:rsidRPr="00B3663D" w:rsidR="005A771B">
        <w:rPr>
          <w:sz w:val="20"/>
        </w:rPr>
        <w:t xml:space="preserve"> </w:t>
      </w:r>
      <w:r w:rsidRPr="00B3663D">
        <w:rPr>
          <w:sz w:val="20"/>
        </w:rPr>
        <w:t>KARABAT</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Gemilerinizdeki</w:t>
      </w:r>
      <w:r w:rsidRPr="00B3663D" w:rsidR="005A771B">
        <w:rPr>
          <w:sz w:val="20"/>
        </w:rPr>
        <w:t xml:space="preserve"> </w:t>
      </w:r>
      <w:r w:rsidRPr="00B3663D">
        <w:rPr>
          <w:sz w:val="20"/>
        </w:rPr>
        <w:t>bayrakları</w:t>
      </w:r>
      <w:r w:rsidRPr="00B3663D" w:rsidR="005A771B">
        <w:rPr>
          <w:sz w:val="20"/>
        </w:rPr>
        <w:t xml:space="preserve"> </w:t>
      </w:r>
      <w:r w:rsidRPr="00B3663D">
        <w:rPr>
          <w:sz w:val="20"/>
        </w:rPr>
        <w:t>değiştirmektir,</w:t>
      </w:r>
      <w:r w:rsidRPr="00B3663D" w:rsidR="005A771B">
        <w:rPr>
          <w:sz w:val="20"/>
        </w:rPr>
        <w:t xml:space="preserve"> </w:t>
      </w:r>
      <w:r w:rsidRPr="00B3663D">
        <w:rPr>
          <w:sz w:val="20"/>
        </w:rPr>
        <w:t>Malta</w:t>
      </w:r>
      <w:r w:rsidRPr="00B3663D" w:rsidR="005A771B">
        <w:rPr>
          <w:sz w:val="20"/>
        </w:rPr>
        <w:t xml:space="preserve"> </w:t>
      </w:r>
      <w:r w:rsidRPr="00B3663D">
        <w:rPr>
          <w:sz w:val="20"/>
        </w:rPr>
        <w:t>bayraklarını,</w:t>
      </w:r>
      <w:r w:rsidRPr="00B3663D" w:rsidR="005A771B">
        <w:rPr>
          <w:sz w:val="20"/>
        </w:rPr>
        <w:t xml:space="preserve"> </w:t>
      </w:r>
      <w:r w:rsidRPr="00B3663D">
        <w:rPr>
          <w:sz w:val="20"/>
        </w:rPr>
        <w:t>İsrail</w:t>
      </w:r>
      <w:r w:rsidRPr="00B3663D" w:rsidR="005A771B">
        <w:rPr>
          <w:sz w:val="20"/>
        </w:rPr>
        <w:t xml:space="preserve"> </w:t>
      </w:r>
      <w:r w:rsidRPr="00B3663D">
        <w:rPr>
          <w:sz w:val="20"/>
        </w:rPr>
        <w:t>bayraklarını</w:t>
      </w:r>
      <w:r w:rsidRPr="00B3663D" w:rsidR="005A771B">
        <w:rPr>
          <w:sz w:val="20"/>
        </w:rPr>
        <w:t xml:space="preserve"> </w:t>
      </w:r>
      <w:r w:rsidRPr="00B3663D">
        <w:rPr>
          <w:sz w:val="20"/>
        </w:rPr>
        <w:t>değiştirmektir.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Eğer</w:t>
      </w:r>
      <w:r w:rsidRPr="00B3663D" w:rsidR="005A771B">
        <w:rPr>
          <w:sz w:val="20"/>
        </w:rPr>
        <w:t xml:space="preserve"> </w:t>
      </w:r>
      <w:r w:rsidRPr="00B3663D">
        <w:rPr>
          <w:sz w:val="20"/>
        </w:rPr>
        <w:t>siz</w:t>
      </w:r>
      <w:r w:rsidRPr="00B3663D" w:rsidR="005A771B">
        <w:rPr>
          <w:sz w:val="20"/>
        </w:rPr>
        <w:t xml:space="preserve"> </w:t>
      </w:r>
      <w:r w:rsidRPr="00B3663D">
        <w:rPr>
          <w:sz w:val="20"/>
        </w:rPr>
        <w:t>de</w:t>
      </w:r>
      <w:r w:rsidRPr="00B3663D" w:rsidR="005A771B">
        <w:rPr>
          <w:sz w:val="20"/>
        </w:rPr>
        <w:t xml:space="preserve"> </w:t>
      </w:r>
      <w:r w:rsidRPr="00B3663D">
        <w:rPr>
          <w:sz w:val="20"/>
        </w:rPr>
        <w:t>bizim</w:t>
      </w:r>
      <w:r w:rsidRPr="00B3663D" w:rsidR="005A771B">
        <w:rPr>
          <w:sz w:val="20"/>
        </w:rPr>
        <w:t xml:space="preserve"> </w:t>
      </w:r>
      <w:r w:rsidRPr="00B3663D">
        <w:rPr>
          <w:sz w:val="20"/>
        </w:rPr>
        <w:t>kadar</w:t>
      </w:r>
      <w:r w:rsidRPr="00B3663D" w:rsidR="005A771B">
        <w:rPr>
          <w:sz w:val="20"/>
        </w:rPr>
        <w:t xml:space="preserve"> </w:t>
      </w:r>
      <w:r w:rsidRPr="00B3663D">
        <w:rPr>
          <w:sz w:val="20"/>
        </w:rPr>
        <w:t>bu</w:t>
      </w:r>
      <w:r w:rsidRPr="00B3663D" w:rsidR="005A771B">
        <w:rPr>
          <w:sz w:val="20"/>
        </w:rPr>
        <w:t xml:space="preserve"> </w:t>
      </w:r>
      <w:r w:rsidRPr="00B3663D">
        <w:rPr>
          <w:sz w:val="20"/>
        </w:rPr>
        <w:t>gemiyi</w:t>
      </w:r>
      <w:r w:rsidRPr="00B3663D" w:rsidR="005A771B">
        <w:rPr>
          <w:sz w:val="20"/>
        </w:rPr>
        <w:t xml:space="preserve"> </w:t>
      </w:r>
      <w:r w:rsidRPr="00B3663D">
        <w:rPr>
          <w:sz w:val="20"/>
        </w:rPr>
        <w:t>önemsiyorsanız,</w:t>
      </w:r>
      <w:r w:rsidRPr="00B3663D" w:rsidR="005A771B">
        <w:rPr>
          <w:sz w:val="20"/>
        </w:rPr>
        <w:t xml:space="preserve"> </w:t>
      </w:r>
      <w:r w:rsidRPr="00B3663D">
        <w:rPr>
          <w:sz w:val="20"/>
        </w:rPr>
        <w:t>gemiyi</w:t>
      </w:r>
      <w:r w:rsidRPr="00B3663D" w:rsidR="005A771B">
        <w:rPr>
          <w:sz w:val="20"/>
        </w:rPr>
        <w:t xml:space="preserve"> </w:t>
      </w:r>
      <w:r w:rsidRPr="00B3663D">
        <w:rPr>
          <w:sz w:val="20"/>
        </w:rPr>
        <w:t>kurtarmak</w:t>
      </w:r>
      <w:r w:rsidRPr="00B3663D" w:rsidR="005A771B">
        <w:rPr>
          <w:sz w:val="20"/>
        </w:rPr>
        <w:t xml:space="preserve"> </w:t>
      </w:r>
      <w:r w:rsidRPr="00B3663D">
        <w:rPr>
          <w:sz w:val="20"/>
        </w:rPr>
        <w:t>için</w:t>
      </w:r>
      <w:r w:rsidRPr="00B3663D" w:rsidR="005A771B">
        <w:rPr>
          <w:sz w:val="20"/>
        </w:rPr>
        <w:t xml:space="preserve"> </w:t>
      </w:r>
      <w:r w:rsidRPr="00B3663D">
        <w:rPr>
          <w:sz w:val="20"/>
        </w:rPr>
        <w:t>gerekenleri</w:t>
      </w:r>
      <w:r w:rsidRPr="00B3663D" w:rsidR="005A771B">
        <w:rPr>
          <w:sz w:val="20"/>
        </w:rPr>
        <w:t xml:space="preserve"> </w:t>
      </w:r>
      <w:r w:rsidRPr="00B3663D">
        <w:rPr>
          <w:sz w:val="20"/>
        </w:rPr>
        <w:t>yapmaya</w:t>
      </w:r>
      <w:r w:rsidRPr="00B3663D" w:rsidR="005A771B">
        <w:rPr>
          <w:sz w:val="20"/>
        </w:rPr>
        <w:t xml:space="preserve"> </w:t>
      </w:r>
      <w:r w:rsidRPr="00B3663D">
        <w:rPr>
          <w:sz w:val="20"/>
        </w:rPr>
        <w:t>başlayın.</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gemiyi</w:t>
      </w:r>
      <w:r w:rsidRPr="00B3663D" w:rsidR="005A771B">
        <w:rPr>
          <w:sz w:val="20"/>
        </w:rPr>
        <w:t xml:space="preserve"> </w:t>
      </w:r>
      <w:r w:rsidRPr="00B3663D">
        <w:rPr>
          <w:sz w:val="20"/>
        </w:rPr>
        <w:t>kurtarmak</w:t>
      </w:r>
      <w:r w:rsidRPr="00B3663D" w:rsidR="005A771B">
        <w:rPr>
          <w:sz w:val="20"/>
        </w:rPr>
        <w:t xml:space="preserve"> </w:t>
      </w:r>
      <w:r w:rsidRPr="00B3663D">
        <w:rPr>
          <w:sz w:val="20"/>
        </w:rPr>
        <w:t>için</w:t>
      </w:r>
      <w:r w:rsidRPr="00B3663D" w:rsidR="005A771B">
        <w:rPr>
          <w:sz w:val="20"/>
        </w:rPr>
        <w:t xml:space="preserve"> </w:t>
      </w:r>
      <w:r w:rsidRPr="00B3663D">
        <w:rPr>
          <w:sz w:val="20"/>
        </w:rPr>
        <w:t>buradayız.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Atatürk’e</w:t>
      </w:r>
      <w:r w:rsidRPr="00B3663D" w:rsidR="005A771B">
        <w:rPr>
          <w:sz w:val="20"/>
        </w:rPr>
        <w:t xml:space="preserve"> </w:t>
      </w:r>
      <w:r w:rsidRPr="00B3663D">
        <w:rPr>
          <w:sz w:val="20"/>
        </w:rPr>
        <w:t>yanlış</w:t>
      </w:r>
      <w:r w:rsidRPr="00B3663D" w:rsidR="005A771B">
        <w:rPr>
          <w:sz w:val="20"/>
        </w:rPr>
        <w:t xml:space="preserve"> </w:t>
      </w:r>
      <w:r w:rsidRPr="00B3663D">
        <w:rPr>
          <w:sz w:val="20"/>
        </w:rPr>
        <w:t>yapıyorsun</w:t>
      </w:r>
      <w:r w:rsidRPr="00B3663D" w:rsidR="005A771B">
        <w:rPr>
          <w:sz w:val="20"/>
        </w:rPr>
        <w:t xml:space="preserve"> </w:t>
      </w:r>
      <w:r w:rsidRPr="00B3663D">
        <w:rPr>
          <w:sz w:val="20"/>
        </w:rPr>
        <w:t>ya!</w:t>
      </w:r>
    </w:p>
    <w:p w:rsidRPr="00B3663D" w:rsidR="009920B3" w:rsidP="00B3663D" w:rsidRDefault="009920B3">
      <w:pPr>
        <w:pStyle w:val="GENELKURUL"/>
        <w:spacing w:line="240" w:lineRule="auto"/>
        <w:rPr>
          <w:sz w:val="20"/>
        </w:rPr>
      </w:pPr>
      <w:r w:rsidRPr="00B3663D">
        <w:rPr>
          <w:sz w:val="20"/>
        </w:rPr>
        <w:t>ÖZGÜR</w:t>
      </w:r>
      <w:r w:rsidRPr="00B3663D" w:rsidR="005A771B">
        <w:rPr>
          <w:sz w:val="20"/>
        </w:rPr>
        <w:t xml:space="preserve"> </w:t>
      </w:r>
      <w:r w:rsidRPr="00B3663D">
        <w:rPr>
          <w:sz w:val="20"/>
        </w:rPr>
        <w:t>KARABAT</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sevgiyle</w:t>
      </w:r>
      <w:r w:rsidRPr="00B3663D" w:rsidR="005A771B">
        <w:rPr>
          <w:sz w:val="20"/>
        </w:rPr>
        <w:t xml:space="preserve"> </w:t>
      </w:r>
      <w:r w:rsidRPr="00B3663D">
        <w:rPr>
          <w:sz w:val="20"/>
        </w:rPr>
        <w:t>selamlıyorum.</w:t>
      </w:r>
    </w:p>
    <w:p w:rsidRPr="00B3663D" w:rsidR="009920B3" w:rsidP="00B3663D" w:rsidRDefault="009920B3">
      <w:pPr>
        <w:pStyle w:val="GENELKURUL"/>
        <w:spacing w:line="240" w:lineRule="auto"/>
        <w:rPr>
          <w:sz w:val="20"/>
        </w:rPr>
      </w:pP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RAVZA</w:t>
      </w:r>
      <w:r w:rsidRPr="00B3663D" w:rsidR="005A771B">
        <w:rPr>
          <w:sz w:val="20"/>
        </w:rPr>
        <w:t xml:space="preserve"> </w:t>
      </w:r>
      <w:r w:rsidRPr="00B3663D">
        <w:rPr>
          <w:sz w:val="20"/>
        </w:rPr>
        <w:t>KAVAKCI</w:t>
      </w:r>
      <w:r w:rsidRPr="00B3663D" w:rsidR="005A771B">
        <w:rPr>
          <w:sz w:val="20"/>
        </w:rPr>
        <w:t xml:space="preserve"> </w:t>
      </w:r>
      <w:r w:rsidRPr="00B3663D">
        <w:rPr>
          <w:sz w:val="20"/>
        </w:rPr>
        <w:t>KAN</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Bunu</w:t>
      </w:r>
      <w:r w:rsidRPr="00B3663D" w:rsidR="005A771B">
        <w:rPr>
          <w:sz w:val="20"/>
        </w:rPr>
        <w:t xml:space="preserve"> </w:t>
      </w:r>
      <w:r w:rsidRPr="00B3663D">
        <w:rPr>
          <w:sz w:val="20"/>
        </w:rPr>
        <w:t>böyle</w:t>
      </w:r>
      <w:r w:rsidRPr="00B3663D" w:rsidR="005A771B">
        <w:rPr>
          <w:sz w:val="20"/>
        </w:rPr>
        <w:t xml:space="preserve"> </w:t>
      </w:r>
      <w:r w:rsidRPr="00B3663D">
        <w:rPr>
          <w:sz w:val="20"/>
        </w:rPr>
        <w:t>yüzdürerek</w:t>
      </w:r>
      <w:r w:rsidRPr="00B3663D" w:rsidR="005A771B">
        <w:rPr>
          <w:sz w:val="20"/>
        </w:rPr>
        <w:t xml:space="preserve"> </w:t>
      </w:r>
      <w:r w:rsidRPr="00B3663D">
        <w:rPr>
          <w:sz w:val="20"/>
        </w:rPr>
        <w:t>götürecektiniz!</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Tokat</w:t>
      </w:r>
      <w:r w:rsidRPr="00B3663D" w:rsidR="005A771B">
        <w:rPr>
          <w:sz w:val="20"/>
        </w:rPr>
        <w:t xml:space="preserve"> </w:t>
      </w:r>
      <w:r w:rsidRPr="00B3663D">
        <w:rPr>
          <w:sz w:val="20"/>
        </w:rPr>
        <w:t>Milletvekili</w:t>
      </w:r>
      <w:r w:rsidRPr="00B3663D" w:rsidR="005A771B">
        <w:rPr>
          <w:sz w:val="20"/>
        </w:rPr>
        <w:t xml:space="preserve"> </w:t>
      </w:r>
      <w:r w:rsidRPr="00B3663D">
        <w:rPr>
          <w:sz w:val="20"/>
        </w:rPr>
        <w:t>Kadim</w:t>
      </w:r>
      <w:r w:rsidRPr="00B3663D" w:rsidR="005A771B">
        <w:rPr>
          <w:sz w:val="20"/>
        </w:rPr>
        <w:t xml:space="preserve"> </w:t>
      </w:r>
      <w:r w:rsidRPr="00B3663D">
        <w:rPr>
          <w:sz w:val="20"/>
        </w:rPr>
        <w:t>Durmaz</w:t>
      </w:r>
      <w:r w:rsidRPr="00B3663D" w:rsidR="005A771B">
        <w:rPr>
          <w:sz w:val="20"/>
        </w:rPr>
        <w:t xml:space="preserve"> </w:t>
      </w:r>
      <w:r w:rsidRPr="00B3663D">
        <w:rPr>
          <w:sz w:val="20"/>
        </w:rPr>
        <w:t>Bey’e</w:t>
      </w:r>
      <w:r w:rsidRPr="00B3663D" w:rsidR="005A771B">
        <w:rPr>
          <w:sz w:val="20"/>
        </w:rPr>
        <w:t xml:space="preserve"> </w:t>
      </w:r>
      <w:r w:rsidRPr="00B3663D">
        <w:rPr>
          <w:sz w:val="20"/>
        </w:rPr>
        <w:t>aittir.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Kadim</w:t>
      </w:r>
      <w:r w:rsidRPr="00B3663D" w:rsidR="005A771B">
        <w:rPr>
          <w:sz w:val="20"/>
        </w:rPr>
        <w:t xml:space="preserve"> </w:t>
      </w:r>
      <w:r w:rsidRPr="00B3663D">
        <w:rPr>
          <w:sz w:val="20"/>
        </w:rPr>
        <w:t>Bey.</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KADİM</w:t>
      </w:r>
      <w:r w:rsidRPr="00B3663D" w:rsidR="005A771B">
        <w:rPr>
          <w:sz w:val="20"/>
        </w:rPr>
        <w:t xml:space="preserve"> </w:t>
      </w:r>
      <w:r w:rsidRPr="00B3663D">
        <w:rPr>
          <w:sz w:val="20"/>
        </w:rPr>
        <w:t>DURMAZ</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Komisyonumuzun</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üyeleri,</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aziz</w:t>
      </w:r>
      <w:r w:rsidRPr="00B3663D" w:rsidR="005A771B">
        <w:rPr>
          <w:sz w:val="20"/>
        </w:rPr>
        <w:t xml:space="preserve"> </w:t>
      </w:r>
      <w:r w:rsidRPr="00B3663D">
        <w:rPr>
          <w:sz w:val="20"/>
        </w:rPr>
        <w:t>milletimiz;</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bütçesi</w:t>
      </w:r>
      <w:r w:rsidRPr="00B3663D" w:rsidR="005A771B">
        <w:rPr>
          <w:sz w:val="20"/>
        </w:rPr>
        <w:t xml:space="preserve"> </w:t>
      </w:r>
      <w:r w:rsidRPr="00B3663D">
        <w:rPr>
          <w:sz w:val="20"/>
        </w:rPr>
        <w:t>hakkında</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Sözlerime</w:t>
      </w:r>
      <w:r w:rsidRPr="00B3663D" w:rsidR="005A771B">
        <w:rPr>
          <w:sz w:val="20"/>
        </w:rPr>
        <w:t xml:space="preserve"> </w:t>
      </w:r>
      <w:r w:rsidRPr="00B3663D">
        <w:rPr>
          <w:sz w:val="20"/>
        </w:rPr>
        <w:t>ülkemizin</w:t>
      </w:r>
      <w:r w:rsidRPr="00B3663D" w:rsidR="005A771B">
        <w:rPr>
          <w:sz w:val="20"/>
        </w:rPr>
        <w:t xml:space="preserve"> </w:t>
      </w:r>
      <w:r w:rsidRPr="00B3663D">
        <w:rPr>
          <w:sz w:val="20"/>
        </w:rPr>
        <w:t>kurucusu</w:t>
      </w:r>
      <w:r w:rsidRPr="00B3663D" w:rsidR="005A771B">
        <w:rPr>
          <w:sz w:val="20"/>
        </w:rPr>
        <w:t xml:space="preserve"> </w:t>
      </w:r>
      <w:r w:rsidRPr="00B3663D">
        <w:rPr>
          <w:sz w:val="20"/>
        </w:rPr>
        <w:t>Gazi</w:t>
      </w:r>
      <w:r w:rsidRPr="00B3663D" w:rsidR="005A771B">
        <w:rPr>
          <w:sz w:val="20"/>
        </w:rPr>
        <w:t xml:space="preserve"> </w:t>
      </w:r>
      <w:r w:rsidRPr="00B3663D">
        <w:rPr>
          <w:sz w:val="20"/>
        </w:rPr>
        <w:t>Mustafa</w:t>
      </w:r>
      <w:r w:rsidRPr="00B3663D" w:rsidR="005A771B">
        <w:rPr>
          <w:sz w:val="20"/>
        </w:rPr>
        <w:t xml:space="preserve"> </w:t>
      </w:r>
      <w:r w:rsidRPr="00B3663D">
        <w:rPr>
          <w:sz w:val="20"/>
        </w:rPr>
        <w:t>Kemal</w:t>
      </w:r>
      <w:r w:rsidRPr="00B3663D" w:rsidR="005A771B">
        <w:rPr>
          <w:sz w:val="20"/>
        </w:rPr>
        <w:t xml:space="preserve"> </w:t>
      </w:r>
      <w:r w:rsidRPr="00B3663D">
        <w:rPr>
          <w:sz w:val="20"/>
        </w:rPr>
        <w:t>Atatürk’ün</w:t>
      </w:r>
      <w:r w:rsidRPr="00B3663D" w:rsidR="005A771B">
        <w:rPr>
          <w:sz w:val="20"/>
        </w:rPr>
        <w:t xml:space="preserve"> </w:t>
      </w:r>
      <w:r w:rsidRPr="00B3663D">
        <w:rPr>
          <w:sz w:val="20"/>
        </w:rPr>
        <w:t>1923</w:t>
      </w:r>
      <w:r w:rsidRPr="00B3663D" w:rsidR="005A771B">
        <w:rPr>
          <w:sz w:val="20"/>
        </w:rPr>
        <w:t xml:space="preserve"> </w:t>
      </w:r>
      <w:r w:rsidRPr="00B3663D">
        <w:rPr>
          <w:sz w:val="20"/>
        </w:rPr>
        <w:t>yılında</w:t>
      </w:r>
      <w:r w:rsidRPr="00B3663D" w:rsidR="005A771B">
        <w:rPr>
          <w:sz w:val="20"/>
        </w:rPr>
        <w:t xml:space="preserve"> </w:t>
      </w:r>
      <w:r w:rsidRPr="00B3663D">
        <w:rPr>
          <w:sz w:val="20"/>
        </w:rPr>
        <w:t>toplanan</w:t>
      </w:r>
      <w:r w:rsidRPr="00B3663D" w:rsidR="005A771B">
        <w:rPr>
          <w:sz w:val="20"/>
        </w:rPr>
        <w:t xml:space="preserve"> </w:t>
      </w:r>
      <w:r w:rsidRPr="00B3663D">
        <w:rPr>
          <w:sz w:val="20"/>
        </w:rPr>
        <w:t>İzmir</w:t>
      </w:r>
      <w:r w:rsidRPr="00B3663D" w:rsidR="005A771B">
        <w:rPr>
          <w:sz w:val="20"/>
        </w:rPr>
        <w:t xml:space="preserve"> </w:t>
      </w:r>
      <w:r w:rsidRPr="00B3663D">
        <w:rPr>
          <w:sz w:val="20"/>
        </w:rPr>
        <w:t>İktisat</w:t>
      </w:r>
      <w:r w:rsidRPr="00B3663D" w:rsidR="005A771B">
        <w:rPr>
          <w:sz w:val="20"/>
        </w:rPr>
        <w:t xml:space="preserve"> </w:t>
      </w:r>
      <w:r w:rsidRPr="00B3663D">
        <w:rPr>
          <w:sz w:val="20"/>
        </w:rPr>
        <w:t>Kongresi’ndeki</w:t>
      </w:r>
      <w:r w:rsidRPr="00B3663D" w:rsidR="005A771B">
        <w:rPr>
          <w:sz w:val="20"/>
        </w:rPr>
        <w:t xml:space="preserve"> </w:t>
      </w:r>
      <w:r w:rsidRPr="00B3663D">
        <w:rPr>
          <w:sz w:val="20"/>
        </w:rPr>
        <w:t>açılış</w:t>
      </w:r>
      <w:r w:rsidRPr="00B3663D" w:rsidR="005A771B">
        <w:rPr>
          <w:sz w:val="20"/>
        </w:rPr>
        <w:t xml:space="preserve"> </w:t>
      </w:r>
      <w:r w:rsidRPr="00B3663D">
        <w:rPr>
          <w:sz w:val="20"/>
        </w:rPr>
        <w:t>konuşmasından</w:t>
      </w:r>
      <w:r w:rsidRPr="00B3663D" w:rsidR="005A771B">
        <w:rPr>
          <w:sz w:val="20"/>
        </w:rPr>
        <w:t xml:space="preserve"> </w:t>
      </w:r>
      <w:r w:rsidRPr="00B3663D">
        <w:rPr>
          <w:sz w:val="20"/>
        </w:rPr>
        <w:t>bir</w:t>
      </w:r>
      <w:r w:rsidRPr="00B3663D" w:rsidR="005A771B">
        <w:rPr>
          <w:sz w:val="20"/>
        </w:rPr>
        <w:t xml:space="preserve"> </w:t>
      </w:r>
      <w:r w:rsidRPr="00B3663D">
        <w:rPr>
          <w:sz w:val="20"/>
        </w:rPr>
        <w:t>cümleyle</w:t>
      </w:r>
      <w:r w:rsidRPr="00B3663D" w:rsidR="005A771B">
        <w:rPr>
          <w:sz w:val="20"/>
        </w:rPr>
        <w:t xml:space="preserve"> </w:t>
      </w:r>
      <w:r w:rsidRPr="00B3663D">
        <w:rPr>
          <w:sz w:val="20"/>
        </w:rPr>
        <w:t>başlayacağım.</w:t>
      </w:r>
      <w:r w:rsidRPr="00B3663D" w:rsidR="005A771B">
        <w:rPr>
          <w:sz w:val="20"/>
        </w:rPr>
        <w:t xml:space="preserve"> </w:t>
      </w:r>
      <w:r w:rsidRPr="00B3663D">
        <w:rPr>
          <w:sz w:val="20"/>
        </w:rPr>
        <w:t>“Bir</w:t>
      </w:r>
      <w:r w:rsidRPr="00B3663D" w:rsidR="005A771B">
        <w:rPr>
          <w:sz w:val="20"/>
        </w:rPr>
        <w:t xml:space="preserve"> </w:t>
      </w:r>
      <w:r w:rsidRPr="00B3663D">
        <w:rPr>
          <w:sz w:val="20"/>
        </w:rPr>
        <w:t>ulusun</w:t>
      </w:r>
      <w:r w:rsidRPr="00B3663D" w:rsidR="005A771B">
        <w:rPr>
          <w:sz w:val="20"/>
        </w:rPr>
        <w:t xml:space="preserve"> </w:t>
      </w:r>
      <w:r w:rsidRPr="00B3663D">
        <w:rPr>
          <w:sz w:val="20"/>
        </w:rPr>
        <w:t>hayatıyla</w:t>
      </w:r>
      <w:r w:rsidRPr="00B3663D" w:rsidR="005A771B">
        <w:rPr>
          <w:sz w:val="20"/>
        </w:rPr>
        <w:t xml:space="preserve"> </w:t>
      </w:r>
      <w:r w:rsidRPr="00B3663D">
        <w:rPr>
          <w:sz w:val="20"/>
        </w:rPr>
        <w:t>doğrudan</w:t>
      </w:r>
      <w:r w:rsidRPr="00B3663D" w:rsidR="005A771B">
        <w:rPr>
          <w:sz w:val="20"/>
        </w:rPr>
        <w:t xml:space="preserve"> </w:t>
      </w:r>
      <w:r w:rsidRPr="00B3663D">
        <w:rPr>
          <w:sz w:val="20"/>
        </w:rPr>
        <w:t>doğruya</w:t>
      </w:r>
      <w:r w:rsidRPr="00B3663D" w:rsidR="005A771B">
        <w:rPr>
          <w:sz w:val="20"/>
        </w:rPr>
        <w:t xml:space="preserve"> </w:t>
      </w:r>
      <w:r w:rsidRPr="00B3663D">
        <w:rPr>
          <w:sz w:val="20"/>
        </w:rPr>
        <w:t>ilgili</w:t>
      </w:r>
      <w:r w:rsidRPr="00B3663D" w:rsidR="005A771B">
        <w:rPr>
          <w:sz w:val="20"/>
        </w:rPr>
        <w:t xml:space="preserve"> </w:t>
      </w:r>
      <w:r w:rsidRPr="00B3663D">
        <w:rPr>
          <w:sz w:val="20"/>
        </w:rPr>
        <w:t>olan</w:t>
      </w:r>
      <w:r w:rsidRPr="00B3663D" w:rsidR="005A771B">
        <w:rPr>
          <w:sz w:val="20"/>
        </w:rPr>
        <w:t xml:space="preserve"> </w:t>
      </w:r>
      <w:r w:rsidRPr="00B3663D">
        <w:rPr>
          <w:sz w:val="20"/>
        </w:rPr>
        <w:t>ekonomisi,</w:t>
      </w:r>
      <w:r w:rsidRPr="00B3663D" w:rsidR="005A771B">
        <w:rPr>
          <w:sz w:val="20"/>
        </w:rPr>
        <w:t xml:space="preserve"> </w:t>
      </w:r>
      <w:r w:rsidRPr="00B3663D">
        <w:rPr>
          <w:sz w:val="20"/>
        </w:rPr>
        <w:t>çöküşünün</w:t>
      </w:r>
      <w:r w:rsidRPr="00B3663D" w:rsidR="005A771B">
        <w:rPr>
          <w:sz w:val="20"/>
        </w:rPr>
        <w:t xml:space="preserve"> </w:t>
      </w:r>
      <w:r w:rsidRPr="00B3663D">
        <w:rPr>
          <w:sz w:val="20"/>
        </w:rPr>
        <w:t>de</w:t>
      </w:r>
      <w:r w:rsidRPr="00B3663D" w:rsidR="005A771B">
        <w:rPr>
          <w:sz w:val="20"/>
        </w:rPr>
        <w:t xml:space="preserve"> </w:t>
      </w:r>
      <w:r w:rsidRPr="00B3663D">
        <w:rPr>
          <w:sz w:val="20"/>
        </w:rPr>
        <w:t>yükselişinin</w:t>
      </w:r>
      <w:r w:rsidRPr="00B3663D" w:rsidR="005A771B">
        <w:rPr>
          <w:sz w:val="20"/>
        </w:rPr>
        <w:t xml:space="preserve"> </w:t>
      </w:r>
      <w:r w:rsidRPr="00B3663D">
        <w:rPr>
          <w:sz w:val="20"/>
        </w:rPr>
        <w:t>de</w:t>
      </w:r>
      <w:r w:rsidRPr="00B3663D" w:rsidR="005A771B">
        <w:rPr>
          <w:sz w:val="20"/>
        </w:rPr>
        <w:t xml:space="preserve"> </w:t>
      </w:r>
      <w:r w:rsidRPr="00B3663D">
        <w:rPr>
          <w:sz w:val="20"/>
        </w:rPr>
        <w:t>nedenidir.</w:t>
      </w:r>
      <w:r w:rsidRPr="00B3663D" w:rsidR="005A771B">
        <w:rPr>
          <w:sz w:val="20"/>
        </w:rPr>
        <w:t xml:space="preserve"> </w:t>
      </w:r>
      <w:r w:rsidRPr="00B3663D">
        <w:rPr>
          <w:sz w:val="20"/>
        </w:rPr>
        <w:t>Zamanımız</w:t>
      </w:r>
      <w:r w:rsidRPr="00B3663D" w:rsidR="005A771B">
        <w:rPr>
          <w:sz w:val="20"/>
        </w:rPr>
        <w:t xml:space="preserve"> </w:t>
      </w:r>
      <w:r w:rsidRPr="00B3663D">
        <w:rPr>
          <w:sz w:val="20"/>
        </w:rPr>
        <w:t>bir</w:t>
      </w:r>
      <w:r w:rsidRPr="00B3663D" w:rsidR="005A771B">
        <w:rPr>
          <w:sz w:val="20"/>
        </w:rPr>
        <w:t xml:space="preserve"> </w:t>
      </w:r>
      <w:r w:rsidRPr="00B3663D">
        <w:rPr>
          <w:sz w:val="20"/>
        </w:rPr>
        <w:t>iktisat</w:t>
      </w:r>
      <w:r w:rsidRPr="00B3663D" w:rsidR="005A771B">
        <w:rPr>
          <w:sz w:val="20"/>
        </w:rPr>
        <w:t xml:space="preserve"> </w:t>
      </w:r>
      <w:r w:rsidRPr="00B3663D">
        <w:rPr>
          <w:sz w:val="20"/>
        </w:rPr>
        <w:t>çağıdır.”</w:t>
      </w:r>
      <w:r w:rsidRPr="00B3663D" w:rsidR="005A771B">
        <w:rPr>
          <w:sz w:val="20"/>
        </w:rPr>
        <w:t xml:space="preserve"> </w:t>
      </w:r>
      <w:r w:rsidRPr="00B3663D">
        <w:rPr>
          <w:sz w:val="20"/>
        </w:rPr>
        <w:t>deyip</w:t>
      </w:r>
      <w:r w:rsidRPr="00B3663D" w:rsidR="005A771B">
        <w:rPr>
          <w:sz w:val="20"/>
        </w:rPr>
        <w:t xml:space="preserve"> </w:t>
      </w:r>
      <w:r w:rsidRPr="00B3663D">
        <w:rPr>
          <w:sz w:val="20"/>
        </w:rPr>
        <w:t>bize</w:t>
      </w:r>
      <w:r w:rsidRPr="00B3663D" w:rsidR="005A771B">
        <w:rPr>
          <w:sz w:val="20"/>
        </w:rPr>
        <w:t xml:space="preserve"> </w:t>
      </w:r>
      <w:r w:rsidRPr="00B3663D">
        <w:rPr>
          <w:sz w:val="20"/>
        </w:rPr>
        <w:t>bu</w:t>
      </w:r>
      <w:r w:rsidRPr="00B3663D" w:rsidR="005A771B">
        <w:rPr>
          <w:sz w:val="20"/>
        </w:rPr>
        <w:t xml:space="preserve"> </w:t>
      </w:r>
      <w:r w:rsidRPr="00B3663D">
        <w:rPr>
          <w:sz w:val="20"/>
        </w:rPr>
        <w:t>ülkeyi</w:t>
      </w:r>
      <w:r w:rsidRPr="00B3663D" w:rsidR="005A771B">
        <w:rPr>
          <w:sz w:val="20"/>
        </w:rPr>
        <w:t xml:space="preserve"> </w:t>
      </w:r>
      <w:r w:rsidRPr="00B3663D">
        <w:rPr>
          <w:sz w:val="20"/>
        </w:rPr>
        <w:t>kurarken</w:t>
      </w:r>
      <w:r w:rsidRPr="00B3663D" w:rsidR="005A771B">
        <w:rPr>
          <w:sz w:val="20"/>
        </w:rPr>
        <w:t xml:space="preserve"> </w:t>
      </w:r>
      <w:r w:rsidRPr="00B3663D">
        <w:rPr>
          <w:sz w:val="20"/>
        </w:rPr>
        <w:t>hedefi</w:t>
      </w:r>
      <w:r w:rsidRPr="00B3663D" w:rsidR="005A771B">
        <w:rPr>
          <w:sz w:val="20"/>
        </w:rPr>
        <w:t xml:space="preserve"> </w:t>
      </w:r>
      <w:r w:rsidRPr="00B3663D">
        <w:rPr>
          <w:sz w:val="20"/>
        </w:rPr>
        <w:t>göstermiştir.</w:t>
      </w:r>
      <w:r w:rsidRPr="00B3663D" w:rsidR="005A771B">
        <w:rPr>
          <w:sz w:val="20"/>
        </w:rPr>
        <w:t xml:space="preserve"> </w:t>
      </w:r>
      <w:r w:rsidRPr="00B3663D">
        <w:rPr>
          <w:sz w:val="20"/>
        </w:rPr>
        <w:t>İşte,</w:t>
      </w:r>
      <w:r w:rsidRPr="00B3663D" w:rsidR="005A771B">
        <w:rPr>
          <w:sz w:val="20"/>
        </w:rPr>
        <w:t xml:space="preserve"> </w:t>
      </w:r>
      <w:r w:rsidRPr="00B3663D">
        <w:rPr>
          <w:sz w:val="20"/>
        </w:rPr>
        <w:t>tam</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bütçeler</w:t>
      </w:r>
      <w:r w:rsidRPr="00B3663D" w:rsidR="005A771B">
        <w:rPr>
          <w:sz w:val="20"/>
        </w:rPr>
        <w:t xml:space="preserve"> </w:t>
      </w:r>
      <w:r w:rsidRPr="00B3663D">
        <w:rPr>
          <w:sz w:val="20"/>
        </w:rPr>
        <w:t>ekonomimizin</w:t>
      </w:r>
      <w:r w:rsidRPr="00B3663D" w:rsidR="005A771B">
        <w:rPr>
          <w:sz w:val="20"/>
        </w:rPr>
        <w:t xml:space="preserve"> </w:t>
      </w:r>
      <w:r w:rsidRPr="00B3663D">
        <w:rPr>
          <w:sz w:val="20"/>
        </w:rPr>
        <w:t>temel</w:t>
      </w:r>
      <w:r w:rsidRPr="00B3663D" w:rsidR="005A771B">
        <w:rPr>
          <w:sz w:val="20"/>
        </w:rPr>
        <w:t xml:space="preserve"> </w:t>
      </w:r>
      <w:r w:rsidRPr="00B3663D">
        <w:rPr>
          <w:sz w:val="20"/>
        </w:rPr>
        <w:t>unsurudur.</w:t>
      </w:r>
      <w:r w:rsidRPr="00B3663D" w:rsidR="005A771B">
        <w:rPr>
          <w:sz w:val="20"/>
        </w:rPr>
        <w:t xml:space="preserve"> </w:t>
      </w:r>
      <w:r w:rsidRPr="00B3663D">
        <w:rPr>
          <w:sz w:val="20"/>
        </w:rPr>
        <w:t>Yine,</w:t>
      </w:r>
      <w:r w:rsidRPr="00B3663D" w:rsidR="005A771B">
        <w:rPr>
          <w:sz w:val="20"/>
        </w:rPr>
        <w:t xml:space="preserve"> </w:t>
      </w:r>
      <w:r w:rsidRPr="00B3663D">
        <w:rPr>
          <w:sz w:val="20"/>
        </w:rPr>
        <w:t>bütçe</w:t>
      </w:r>
      <w:r w:rsidRPr="00B3663D" w:rsidR="005A771B">
        <w:rPr>
          <w:sz w:val="20"/>
        </w:rPr>
        <w:t xml:space="preserve"> </w:t>
      </w:r>
      <w:r w:rsidRPr="00B3663D">
        <w:rPr>
          <w:sz w:val="20"/>
        </w:rPr>
        <w:t>bir</w:t>
      </w:r>
      <w:r w:rsidRPr="00B3663D" w:rsidR="005A771B">
        <w:rPr>
          <w:sz w:val="20"/>
        </w:rPr>
        <w:t xml:space="preserve"> </w:t>
      </w:r>
      <w:r w:rsidRPr="00B3663D">
        <w:rPr>
          <w:sz w:val="20"/>
        </w:rPr>
        <w:t>yurttaşlık</w:t>
      </w:r>
      <w:r w:rsidRPr="00B3663D" w:rsidR="005A771B">
        <w:rPr>
          <w:sz w:val="20"/>
        </w:rPr>
        <w:t xml:space="preserve"> </w:t>
      </w:r>
      <w:r w:rsidRPr="00B3663D">
        <w:rPr>
          <w:sz w:val="20"/>
        </w:rPr>
        <w:t>hakkıdır,</w:t>
      </w:r>
      <w:r w:rsidRPr="00B3663D" w:rsidR="005A771B">
        <w:rPr>
          <w:sz w:val="20"/>
        </w:rPr>
        <w:t xml:space="preserve"> </w:t>
      </w:r>
      <w:r w:rsidRPr="00B3663D">
        <w:rPr>
          <w:sz w:val="20"/>
        </w:rPr>
        <w:t>aziz</w:t>
      </w:r>
      <w:r w:rsidRPr="00B3663D" w:rsidR="005A771B">
        <w:rPr>
          <w:sz w:val="20"/>
        </w:rPr>
        <w:t xml:space="preserve"> </w:t>
      </w:r>
      <w:r w:rsidRPr="00B3663D">
        <w:rPr>
          <w:sz w:val="20"/>
        </w:rPr>
        <w:t>milletin</w:t>
      </w:r>
      <w:r w:rsidRPr="00B3663D" w:rsidR="005A771B">
        <w:rPr>
          <w:sz w:val="20"/>
        </w:rPr>
        <w:t xml:space="preserve"> </w:t>
      </w:r>
      <w:r w:rsidRPr="00B3663D">
        <w:rPr>
          <w:sz w:val="20"/>
        </w:rPr>
        <w:t>geleceği</w:t>
      </w:r>
      <w:r w:rsidRPr="00B3663D" w:rsidR="005A771B">
        <w:rPr>
          <w:sz w:val="20"/>
        </w:rPr>
        <w:t xml:space="preserve"> </w:t>
      </w:r>
      <w:r w:rsidRPr="00B3663D">
        <w:rPr>
          <w:sz w:val="20"/>
        </w:rPr>
        <w:t>ama</w:t>
      </w:r>
      <w:r w:rsidRPr="00B3663D" w:rsidR="005A771B">
        <w:rPr>
          <w:sz w:val="20"/>
        </w:rPr>
        <w:t xml:space="preserve"> </w:t>
      </w:r>
      <w:r w:rsidRPr="00B3663D">
        <w:rPr>
          <w:sz w:val="20"/>
        </w:rPr>
        <w:t>hiç</w:t>
      </w:r>
      <w:r w:rsidRPr="00B3663D" w:rsidR="005A771B">
        <w:rPr>
          <w:sz w:val="20"/>
        </w:rPr>
        <w:t xml:space="preserve"> </w:t>
      </w:r>
      <w:r w:rsidRPr="00B3663D">
        <w:rPr>
          <w:sz w:val="20"/>
        </w:rPr>
        <w:t>kimsenin</w:t>
      </w:r>
      <w:r w:rsidRPr="00B3663D" w:rsidR="005A771B">
        <w:rPr>
          <w:sz w:val="20"/>
        </w:rPr>
        <w:t xml:space="preserve"> </w:t>
      </w:r>
      <w:r w:rsidRPr="00B3663D">
        <w:rPr>
          <w:sz w:val="20"/>
        </w:rPr>
        <w:t>keyfiyeti</w:t>
      </w:r>
      <w:r w:rsidRPr="00B3663D" w:rsidR="005A771B">
        <w:rPr>
          <w:sz w:val="20"/>
        </w:rPr>
        <w:t xml:space="preserve"> </w:t>
      </w:r>
      <w:r w:rsidRPr="00B3663D">
        <w:rPr>
          <w:sz w:val="20"/>
        </w:rPr>
        <w:t>değildir.</w:t>
      </w:r>
      <w:r w:rsidRPr="00B3663D" w:rsidR="005A771B">
        <w:rPr>
          <w:sz w:val="20"/>
        </w:rPr>
        <w:t xml:space="preserve"> </w:t>
      </w:r>
      <w:r w:rsidRPr="00B3663D">
        <w:rPr>
          <w:sz w:val="20"/>
        </w:rPr>
        <w:t>Ekonomik</w:t>
      </w:r>
      <w:r w:rsidRPr="00B3663D" w:rsidR="005A771B">
        <w:rPr>
          <w:sz w:val="20"/>
        </w:rPr>
        <w:t xml:space="preserve"> </w:t>
      </w:r>
      <w:r w:rsidRPr="00B3663D">
        <w:rPr>
          <w:sz w:val="20"/>
        </w:rPr>
        <w:t>kalkınma,</w:t>
      </w:r>
      <w:r w:rsidRPr="00B3663D" w:rsidR="005A771B">
        <w:rPr>
          <w:sz w:val="20"/>
        </w:rPr>
        <w:t xml:space="preserve"> </w:t>
      </w:r>
      <w:r w:rsidRPr="00B3663D">
        <w:rPr>
          <w:sz w:val="20"/>
        </w:rPr>
        <w:t>istikrar,</w:t>
      </w:r>
      <w:r w:rsidRPr="00B3663D" w:rsidR="005A771B">
        <w:rPr>
          <w:sz w:val="20"/>
        </w:rPr>
        <w:t xml:space="preserve"> </w:t>
      </w:r>
      <w:r w:rsidRPr="00B3663D">
        <w:rPr>
          <w:sz w:val="20"/>
        </w:rPr>
        <w:t>eşit</w:t>
      </w:r>
      <w:r w:rsidRPr="00B3663D" w:rsidR="005A771B">
        <w:rPr>
          <w:sz w:val="20"/>
        </w:rPr>
        <w:t xml:space="preserve"> </w:t>
      </w:r>
      <w:r w:rsidRPr="00B3663D">
        <w:rPr>
          <w:sz w:val="20"/>
        </w:rPr>
        <w:t>dağılım,</w:t>
      </w:r>
      <w:r w:rsidRPr="00B3663D" w:rsidR="005A771B">
        <w:rPr>
          <w:sz w:val="20"/>
        </w:rPr>
        <w:t xml:space="preserve"> </w:t>
      </w:r>
      <w:r w:rsidRPr="00B3663D">
        <w:rPr>
          <w:sz w:val="20"/>
        </w:rPr>
        <w:t>hesap</w:t>
      </w:r>
      <w:r w:rsidRPr="00B3663D" w:rsidR="005A771B">
        <w:rPr>
          <w:sz w:val="20"/>
        </w:rPr>
        <w:t xml:space="preserve"> </w:t>
      </w:r>
      <w:r w:rsidRPr="00B3663D">
        <w:rPr>
          <w:sz w:val="20"/>
        </w:rPr>
        <w:t>verebilirlik</w:t>
      </w:r>
      <w:r w:rsidRPr="00B3663D" w:rsidR="005A771B">
        <w:rPr>
          <w:sz w:val="20"/>
        </w:rPr>
        <w:t xml:space="preserve"> </w:t>
      </w:r>
      <w:r w:rsidRPr="00B3663D">
        <w:rPr>
          <w:sz w:val="20"/>
        </w:rPr>
        <w:t>ve</w:t>
      </w:r>
      <w:r w:rsidRPr="00B3663D" w:rsidR="005A771B">
        <w:rPr>
          <w:sz w:val="20"/>
        </w:rPr>
        <w:t xml:space="preserve"> </w:t>
      </w:r>
      <w:r w:rsidRPr="00B3663D">
        <w:rPr>
          <w:sz w:val="20"/>
        </w:rPr>
        <w:t>refah</w:t>
      </w:r>
      <w:r w:rsidRPr="00B3663D" w:rsidR="005A771B">
        <w:rPr>
          <w:sz w:val="20"/>
        </w:rPr>
        <w:t xml:space="preserve"> </w:t>
      </w:r>
      <w:r w:rsidRPr="00B3663D">
        <w:rPr>
          <w:sz w:val="20"/>
        </w:rPr>
        <w:t>bütçelerin</w:t>
      </w:r>
      <w:r w:rsidRPr="00B3663D" w:rsidR="005A771B">
        <w:rPr>
          <w:sz w:val="20"/>
        </w:rPr>
        <w:t xml:space="preserve"> </w:t>
      </w:r>
      <w:r w:rsidRPr="00B3663D">
        <w:rPr>
          <w:sz w:val="20"/>
        </w:rPr>
        <w:t>genel</w:t>
      </w:r>
      <w:r w:rsidRPr="00B3663D" w:rsidR="005A771B">
        <w:rPr>
          <w:sz w:val="20"/>
        </w:rPr>
        <w:t xml:space="preserve"> </w:t>
      </w:r>
      <w:r w:rsidRPr="00B3663D">
        <w:rPr>
          <w:sz w:val="20"/>
        </w:rPr>
        <w:t>ilkeleri</w:t>
      </w:r>
      <w:r w:rsidRPr="00B3663D" w:rsidR="005A771B">
        <w:rPr>
          <w:sz w:val="20"/>
        </w:rPr>
        <w:t xml:space="preserve"> </w:t>
      </w:r>
      <w:r w:rsidRPr="00B3663D">
        <w:rPr>
          <w:sz w:val="20"/>
        </w:rPr>
        <w:t>olmalıdır.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Peki,</w:t>
      </w:r>
      <w:r w:rsidRPr="00B3663D" w:rsidR="005A771B">
        <w:rPr>
          <w:sz w:val="20"/>
        </w:rPr>
        <w:t xml:space="preserve"> </w:t>
      </w:r>
      <w:r w:rsidRPr="00B3663D">
        <w:rPr>
          <w:sz w:val="20"/>
        </w:rPr>
        <w:t>biz</w:t>
      </w:r>
      <w:r w:rsidRPr="00B3663D" w:rsidR="005A771B">
        <w:rPr>
          <w:sz w:val="20"/>
        </w:rPr>
        <w:t xml:space="preserve"> </w:t>
      </w:r>
      <w:r w:rsidRPr="00B3663D">
        <w:rPr>
          <w:sz w:val="20"/>
        </w:rPr>
        <w:t>bugün</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görüşüyoruz?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yaşayan</w:t>
      </w:r>
      <w:r w:rsidRPr="00B3663D" w:rsidR="005A771B">
        <w:rPr>
          <w:sz w:val="20"/>
        </w:rPr>
        <w:t xml:space="preserve"> </w:t>
      </w:r>
      <w:r w:rsidRPr="00B3663D">
        <w:rPr>
          <w:sz w:val="20"/>
        </w:rPr>
        <w:t>81</w:t>
      </w:r>
      <w:r w:rsidRPr="00B3663D" w:rsidR="005A771B">
        <w:rPr>
          <w:sz w:val="20"/>
        </w:rPr>
        <w:t xml:space="preserve"> </w:t>
      </w:r>
      <w:r w:rsidRPr="00B3663D">
        <w:rPr>
          <w:sz w:val="20"/>
        </w:rPr>
        <w:t>milyonun</w:t>
      </w:r>
      <w:r w:rsidRPr="00B3663D" w:rsidR="005A771B">
        <w:rPr>
          <w:sz w:val="20"/>
        </w:rPr>
        <w:t xml:space="preserve"> </w:t>
      </w:r>
      <w:r w:rsidRPr="00B3663D">
        <w:rPr>
          <w:sz w:val="20"/>
        </w:rPr>
        <w:t>içinde</w:t>
      </w:r>
      <w:r w:rsidRPr="00B3663D" w:rsidR="005A771B">
        <w:rPr>
          <w:sz w:val="20"/>
        </w:rPr>
        <w:t xml:space="preserve"> </w:t>
      </w:r>
      <w:r w:rsidRPr="00B3663D">
        <w:rPr>
          <w:sz w:val="20"/>
        </w:rPr>
        <w:t>olmadığı,</w:t>
      </w:r>
      <w:r w:rsidRPr="00B3663D" w:rsidR="005A771B">
        <w:rPr>
          <w:sz w:val="20"/>
        </w:rPr>
        <w:t xml:space="preserve"> </w:t>
      </w:r>
      <w:r w:rsidRPr="00B3663D">
        <w:rPr>
          <w:sz w:val="20"/>
        </w:rPr>
        <w:t>dertlerinin</w:t>
      </w:r>
      <w:r w:rsidRPr="00B3663D" w:rsidR="005A771B">
        <w:rPr>
          <w:sz w:val="20"/>
        </w:rPr>
        <w:t xml:space="preserve"> </w:t>
      </w:r>
      <w:r w:rsidRPr="00B3663D">
        <w:rPr>
          <w:sz w:val="20"/>
        </w:rPr>
        <w:t>yok</w:t>
      </w:r>
      <w:r w:rsidRPr="00B3663D" w:rsidR="005A771B">
        <w:rPr>
          <w:sz w:val="20"/>
        </w:rPr>
        <w:t xml:space="preserve"> </w:t>
      </w:r>
      <w:r w:rsidRPr="00B3663D">
        <w:rPr>
          <w:sz w:val="20"/>
        </w:rPr>
        <w:t>sayıldığı;</w:t>
      </w:r>
      <w:r w:rsidRPr="00B3663D" w:rsidR="005A771B">
        <w:rPr>
          <w:sz w:val="20"/>
        </w:rPr>
        <w:t xml:space="preserve"> </w:t>
      </w:r>
      <w:r w:rsidRPr="00B3663D">
        <w:rPr>
          <w:sz w:val="20"/>
        </w:rPr>
        <w:t>sadece</w:t>
      </w:r>
      <w:r w:rsidRPr="00B3663D" w:rsidR="005A771B">
        <w:rPr>
          <w:sz w:val="20"/>
        </w:rPr>
        <w:t xml:space="preserve"> </w:t>
      </w:r>
      <w:r w:rsidRPr="00B3663D">
        <w:rPr>
          <w:sz w:val="20"/>
        </w:rPr>
        <w:t>etrafındaki</w:t>
      </w:r>
      <w:r w:rsidRPr="00B3663D" w:rsidR="005A771B">
        <w:rPr>
          <w:sz w:val="20"/>
        </w:rPr>
        <w:t xml:space="preserve"> </w:t>
      </w:r>
      <w:r w:rsidRPr="00B3663D">
        <w:rPr>
          <w:sz w:val="20"/>
        </w:rPr>
        <w:t>zenginlerin</w:t>
      </w:r>
      <w:r w:rsidRPr="00B3663D" w:rsidR="005A771B">
        <w:rPr>
          <w:sz w:val="20"/>
        </w:rPr>
        <w:t xml:space="preserve"> </w:t>
      </w:r>
      <w:r w:rsidRPr="00B3663D">
        <w:rPr>
          <w:sz w:val="20"/>
        </w:rPr>
        <w:t>var</w:t>
      </w:r>
      <w:r w:rsidRPr="00B3663D" w:rsidR="005A771B">
        <w:rPr>
          <w:sz w:val="20"/>
        </w:rPr>
        <w:t xml:space="preserve"> </w:t>
      </w:r>
      <w:r w:rsidRPr="00B3663D">
        <w:rPr>
          <w:sz w:val="20"/>
        </w:rPr>
        <w:t>olan</w:t>
      </w:r>
      <w:r w:rsidRPr="00B3663D" w:rsidR="005A771B">
        <w:rPr>
          <w:sz w:val="20"/>
        </w:rPr>
        <w:t xml:space="preserve"> </w:t>
      </w:r>
      <w:r w:rsidRPr="00B3663D">
        <w:rPr>
          <w:sz w:val="20"/>
        </w:rPr>
        <w:t>mal</w:t>
      </w:r>
      <w:r w:rsidRPr="00B3663D" w:rsidR="005A771B">
        <w:rPr>
          <w:sz w:val="20"/>
        </w:rPr>
        <w:t xml:space="preserve"> </w:t>
      </w:r>
      <w:r w:rsidRPr="00B3663D">
        <w:rPr>
          <w:sz w:val="20"/>
        </w:rPr>
        <w:t>varlıklarına</w:t>
      </w:r>
      <w:r w:rsidRPr="00B3663D" w:rsidR="005A771B">
        <w:rPr>
          <w:sz w:val="20"/>
        </w:rPr>
        <w:t xml:space="preserve"> </w:t>
      </w:r>
      <w:r w:rsidRPr="00B3663D">
        <w:rPr>
          <w:sz w:val="20"/>
        </w:rPr>
        <w:t>akçeyle</w:t>
      </w:r>
      <w:r w:rsidRPr="00B3663D" w:rsidR="005A771B">
        <w:rPr>
          <w:sz w:val="20"/>
        </w:rPr>
        <w:t xml:space="preserve"> </w:t>
      </w:r>
      <w:r w:rsidRPr="00B3663D">
        <w:rPr>
          <w:sz w:val="20"/>
        </w:rPr>
        <w:t>katkı</w:t>
      </w:r>
      <w:r w:rsidRPr="00B3663D" w:rsidR="005A771B">
        <w:rPr>
          <w:sz w:val="20"/>
        </w:rPr>
        <w:t xml:space="preserve"> </w:t>
      </w:r>
      <w:r w:rsidRPr="00B3663D">
        <w:rPr>
          <w:sz w:val="20"/>
        </w:rPr>
        <w:t>sunmanın,</w:t>
      </w:r>
      <w:r w:rsidRPr="00B3663D" w:rsidR="005A771B">
        <w:rPr>
          <w:sz w:val="20"/>
        </w:rPr>
        <w:t xml:space="preserve"> </w:t>
      </w:r>
      <w:r w:rsidRPr="00B3663D">
        <w:rPr>
          <w:sz w:val="20"/>
        </w:rPr>
        <w:t>yeni</w:t>
      </w:r>
      <w:r w:rsidRPr="00B3663D" w:rsidR="005A771B">
        <w:rPr>
          <w:sz w:val="20"/>
        </w:rPr>
        <w:t xml:space="preserve"> </w:t>
      </w:r>
      <w:r w:rsidRPr="00B3663D">
        <w:rPr>
          <w:sz w:val="20"/>
        </w:rPr>
        <w:t>mega</w:t>
      </w:r>
      <w:r w:rsidRPr="00B3663D" w:rsidR="005A771B">
        <w:rPr>
          <w:sz w:val="20"/>
        </w:rPr>
        <w:t xml:space="preserve"> </w:t>
      </w:r>
      <w:r w:rsidRPr="00B3663D">
        <w:rPr>
          <w:sz w:val="20"/>
        </w:rPr>
        <w:t>projelerle</w:t>
      </w:r>
      <w:r w:rsidRPr="00B3663D" w:rsidR="005A771B">
        <w:rPr>
          <w:sz w:val="20"/>
        </w:rPr>
        <w:t xml:space="preserve"> </w:t>
      </w:r>
      <w:r w:rsidRPr="00B3663D">
        <w:rPr>
          <w:sz w:val="20"/>
        </w:rPr>
        <w:t>onlara</w:t>
      </w:r>
      <w:r w:rsidRPr="00B3663D" w:rsidR="005A771B">
        <w:rPr>
          <w:sz w:val="20"/>
        </w:rPr>
        <w:t xml:space="preserve"> </w:t>
      </w:r>
      <w:r w:rsidRPr="00B3663D">
        <w:rPr>
          <w:sz w:val="20"/>
        </w:rPr>
        <w:t>kaynak</w:t>
      </w:r>
      <w:r w:rsidRPr="00B3663D" w:rsidR="005A771B">
        <w:rPr>
          <w:sz w:val="20"/>
        </w:rPr>
        <w:t xml:space="preserve"> </w:t>
      </w:r>
      <w:r w:rsidRPr="00B3663D">
        <w:rPr>
          <w:sz w:val="20"/>
        </w:rPr>
        <w:t>aktarabilmenin</w:t>
      </w:r>
      <w:r w:rsidRPr="00B3663D" w:rsidR="005A771B">
        <w:rPr>
          <w:sz w:val="20"/>
        </w:rPr>
        <w:t xml:space="preserve"> </w:t>
      </w:r>
      <w:r w:rsidRPr="00B3663D">
        <w:rPr>
          <w:sz w:val="20"/>
        </w:rPr>
        <w:t>bütçesini</w:t>
      </w:r>
      <w:r w:rsidRPr="00B3663D" w:rsidR="005A771B">
        <w:rPr>
          <w:sz w:val="20"/>
        </w:rPr>
        <w:t xml:space="preserve"> </w:t>
      </w:r>
      <w:r w:rsidRPr="00B3663D">
        <w:rPr>
          <w:sz w:val="20"/>
        </w:rPr>
        <w:t>görüşüyoruz</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81</w:t>
      </w:r>
      <w:r w:rsidRPr="00B3663D" w:rsidR="005A771B">
        <w:rPr>
          <w:sz w:val="20"/>
        </w:rPr>
        <w:t xml:space="preserve"> </w:t>
      </w:r>
      <w:r w:rsidRPr="00B3663D">
        <w:rPr>
          <w:sz w:val="20"/>
        </w:rPr>
        <w:t>milyon</w:t>
      </w:r>
      <w:r w:rsidRPr="00B3663D" w:rsidR="005A771B">
        <w:rPr>
          <w:sz w:val="20"/>
        </w:rPr>
        <w:t xml:space="preserve"> </w:t>
      </w:r>
      <w:r w:rsidRPr="00B3663D">
        <w:rPr>
          <w:sz w:val="20"/>
        </w:rPr>
        <w:t>yurttaşı</w:t>
      </w:r>
      <w:r w:rsidRPr="00B3663D" w:rsidR="005A771B">
        <w:rPr>
          <w:sz w:val="20"/>
        </w:rPr>
        <w:t xml:space="preserve"> </w:t>
      </w:r>
      <w:r w:rsidRPr="00B3663D">
        <w:rPr>
          <w:sz w:val="20"/>
        </w:rPr>
        <w:t>ve</w:t>
      </w:r>
      <w:r w:rsidRPr="00B3663D" w:rsidR="005A771B">
        <w:rPr>
          <w:sz w:val="20"/>
        </w:rPr>
        <w:t xml:space="preserve"> </w:t>
      </w:r>
      <w:r w:rsidRPr="00B3663D">
        <w:rPr>
          <w:sz w:val="20"/>
        </w:rPr>
        <w:t>bizden</w:t>
      </w:r>
      <w:r w:rsidRPr="00B3663D" w:rsidR="005A771B">
        <w:rPr>
          <w:sz w:val="20"/>
        </w:rPr>
        <w:t xml:space="preserve"> </w:t>
      </w:r>
      <w:r w:rsidRPr="00B3663D">
        <w:rPr>
          <w:sz w:val="20"/>
        </w:rPr>
        <w:t>sonrakiler…</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sayın</w:t>
      </w:r>
      <w:r w:rsidRPr="00B3663D" w:rsidR="005A771B">
        <w:rPr>
          <w:sz w:val="20"/>
        </w:rPr>
        <w:t xml:space="preserve"> </w:t>
      </w:r>
      <w:r w:rsidRPr="00B3663D">
        <w:rPr>
          <w:sz w:val="20"/>
        </w:rPr>
        <w:t>iktidar</w:t>
      </w:r>
      <w:r w:rsidRPr="00B3663D" w:rsidR="005A771B">
        <w:rPr>
          <w:sz w:val="20"/>
        </w:rPr>
        <w:t xml:space="preserve"> </w:t>
      </w:r>
      <w:r w:rsidRPr="00B3663D">
        <w:rPr>
          <w:sz w:val="20"/>
        </w:rPr>
        <w:t>partisi</w:t>
      </w:r>
      <w:r w:rsidRPr="00B3663D" w:rsidR="005A771B">
        <w:rPr>
          <w:sz w:val="20"/>
        </w:rPr>
        <w:t xml:space="preserve"> </w:t>
      </w:r>
      <w:r w:rsidRPr="00B3663D">
        <w:rPr>
          <w:sz w:val="20"/>
        </w:rPr>
        <w:t>demeyeceğim,</w:t>
      </w:r>
      <w:r w:rsidRPr="00B3663D" w:rsidR="005A771B">
        <w:rPr>
          <w:sz w:val="20"/>
        </w:rPr>
        <w:t xml:space="preserve"> </w:t>
      </w:r>
      <w:r w:rsidRPr="00B3663D">
        <w:rPr>
          <w:sz w:val="20"/>
        </w:rPr>
        <w:t>Parlamentoda</w:t>
      </w:r>
      <w:r w:rsidRPr="00B3663D" w:rsidR="005A771B">
        <w:rPr>
          <w:sz w:val="20"/>
        </w:rPr>
        <w:t xml:space="preserve"> </w:t>
      </w:r>
      <w:r w:rsidRPr="00B3663D">
        <w:rPr>
          <w:sz w:val="20"/>
        </w:rPr>
        <w:t>azınlıktasınız…</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Grubuna</w:t>
      </w:r>
      <w:r w:rsidRPr="00B3663D" w:rsidR="005A771B">
        <w:rPr>
          <w:sz w:val="20"/>
        </w:rPr>
        <w:t xml:space="preserve"> </w:t>
      </w:r>
      <w:r w:rsidRPr="00B3663D">
        <w:rPr>
          <w:sz w:val="20"/>
        </w:rPr>
        <w:t>sesleniyorum.</w:t>
      </w:r>
      <w:r w:rsidRPr="00B3663D" w:rsidR="005A771B">
        <w:rPr>
          <w:sz w:val="20"/>
        </w:rPr>
        <w:t xml:space="preserve"> </w:t>
      </w:r>
      <w:r w:rsidRPr="00B3663D">
        <w:rPr>
          <w:sz w:val="20"/>
        </w:rPr>
        <w:t>Bakın,</w:t>
      </w:r>
      <w:r w:rsidRPr="00B3663D" w:rsidR="005A771B">
        <w:rPr>
          <w:sz w:val="20"/>
        </w:rPr>
        <w:t xml:space="preserve"> </w:t>
      </w:r>
      <w:r w:rsidRPr="00B3663D">
        <w:rPr>
          <w:sz w:val="20"/>
        </w:rPr>
        <w:t>şu</w:t>
      </w:r>
      <w:r w:rsidRPr="00B3663D" w:rsidR="005A771B">
        <w:rPr>
          <w:sz w:val="20"/>
        </w:rPr>
        <w:t xml:space="preserve"> </w:t>
      </w:r>
      <w:r w:rsidRPr="00B3663D">
        <w:rPr>
          <w:sz w:val="20"/>
        </w:rPr>
        <w:t>anda…</w:t>
      </w:r>
    </w:p>
    <w:p w:rsidRPr="00B3663D" w:rsidR="009920B3" w:rsidP="00B3663D" w:rsidRDefault="009920B3">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İktidar</w:t>
      </w:r>
      <w:r w:rsidRPr="00B3663D" w:rsidR="005A771B">
        <w:rPr>
          <w:sz w:val="20"/>
        </w:rPr>
        <w:t xml:space="preserve"> </w:t>
      </w:r>
      <w:r w:rsidRPr="00B3663D">
        <w:rPr>
          <w:sz w:val="20"/>
        </w:rPr>
        <w:t>partisi,</w:t>
      </w:r>
      <w:r w:rsidRPr="00B3663D" w:rsidR="005A771B">
        <w:rPr>
          <w:sz w:val="20"/>
        </w:rPr>
        <w:t xml:space="preserve"> </w:t>
      </w:r>
      <w:r w:rsidRPr="00B3663D">
        <w:rPr>
          <w:sz w:val="20"/>
        </w:rPr>
        <w:t>iktidar</w:t>
      </w:r>
      <w:r w:rsidRPr="00B3663D" w:rsidR="005A771B">
        <w:rPr>
          <w:sz w:val="20"/>
        </w:rPr>
        <w:t xml:space="preserve"> </w:t>
      </w:r>
      <w:r w:rsidRPr="00B3663D">
        <w:rPr>
          <w:sz w:val="20"/>
        </w:rPr>
        <w:t>partisi.</w:t>
      </w:r>
      <w:r w:rsidRPr="00B3663D" w:rsidR="005A771B">
        <w:rPr>
          <w:sz w:val="20"/>
        </w:rPr>
        <w:t xml:space="preserve"> </w:t>
      </w:r>
      <w:r w:rsidRPr="00B3663D">
        <w:rPr>
          <w:sz w:val="20"/>
        </w:rPr>
        <w:t>Onun</w:t>
      </w:r>
      <w:r w:rsidRPr="00B3663D" w:rsidR="005A771B">
        <w:rPr>
          <w:sz w:val="20"/>
        </w:rPr>
        <w:t xml:space="preserve"> </w:t>
      </w:r>
      <w:r w:rsidRPr="00B3663D">
        <w:rPr>
          <w:sz w:val="20"/>
        </w:rPr>
        <w:t>kararını</w:t>
      </w:r>
      <w:r w:rsidRPr="00B3663D" w:rsidR="005A771B">
        <w:rPr>
          <w:sz w:val="20"/>
        </w:rPr>
        <w:t xml:space="preserve"> </w:t>
      </w:r>
      <w:r w:rsidRPr="00B3663D">
        <w:rPr>
          <w:sz w:val="20"/>
        </w:rPr>
        <w:t>millet</w:t>
      </w:r>
      <w:r w:rsidRPr="00B3663D" w:rsidR="005A771B">
        <w:rPr>
          <w:sz w:val="20"/>
        </w:rPr>
        <w:t xml:space="preserve"> </w:t>
      </w:r>
      <w:r w:rsidRPr="00B3663D">
        <w:rPr>
          <w:sz w:val="20"/>
        </w:rPr>
        <w:t>verdi,</w:t>
      </w:r>
      <w:r w:rsidRPr="00B3663D" w:rsidR="005A771B">
        <w:rPr>
          <w:sz w:val="20"/>
        </w:rPr>
        <w:t xml:space="preserve"> </w:t>
      </w:r>
      <w:r w:rsidRPr="00B3663D">
        <w:rPr>
          <w:sz w:val="20"/>
        </w:rPr>
        <w:t>siz</w:t>
      </w:r>
      <w:r w:rsidRPr="00B3663D" w:rsidR="005A771B">
        <w:rPr>
          <w:sz w:val="20"/>
        </w:rPr>
        <w:t xml:space="preserve"> </w:t>
      </w:r>
      <w:r w:rsidRPr="00B3663D">
        <w:rPr>
          <w:sz w:val="20"/>
        </w:rPr>
        <w:t>veremezsiniz.</w:t>
      </w:r>
      <w:r w:rsidRPr="00B3663D" w:rsidR="005A771B">
        <w:rPr>
          <w:sz w:val="20"/>
        </w:rPr>
        <w:t xml:space="preserve"> </w:t>
      </w:r>
      <w:r w:rsidRPr="00B3663D">
        <w:rPr>
          <w:sz w:val="20"/>
        </w:rPr>
        <w:t>31</w:t>
      </w:r>
      <w:r w:rsidRPr="00B3663D" w:rsidR="005A771B">
        <w:rPr>
          <w:sz w:val="20"/>
        </w:rPr>
        <w:t xml:space="preserve"> </w:t>
      </w:r>
      <w:r w:rsidRPr="00B3663D">
        <w:rPr>
          <w:sz w:val="20"/>
        </w:rPr>
        <w:t>Martta</w:t>
      </w:r>
      <w:r w:rsidRPr="00B3663D" w:rsidR="005A771B">
        <w:rPr>
          <w:sz w:val="20"/>
        </w:rPr>
        <w:t xml:space="preserve"> </w:t>
      </w:r>
      <w:r w:rsidRPr="00B3663D">
        <w:rPr>
          <w:sz w:val="20"/>
        </w:rPr>
        <w:t>da</w:t>
      </w:r>
      <w:r w:rsidRPr="00B3663D" w:rsidR="005A771B">
        <w:rPr>
          <w:sz w:val="20"/>
        </w:rPr>
        <w:t xml:space="preserve"> </w:t>
      </w:r>
      <w:r w:rsidRPr="00B3663D">
        <w:rPr>
          <w:sz w:val="20"/>
        </w:rPr>
        <w:t>kararını</w:t>
      </w:r>
      <w:r w:rsidRPr="00B3663D" w:rsidR="005A771B">
        <w:rPr>
          <w:sz w:val="20"/>
        </w:rPr>
        <w:t xml:space="preserve"> </w:t>
      </w:r>
      <w:r w:rsidRPr="00B3663D">
        <w:rPr>
          <w:sz w:val="20"/>
        </w:rPr>
        <w:t>verecek.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KADİM</w:t>
      </w:r>
      <w:r w:rsidRPr="00B3663D" w:rsidR="005A771B">
        <w:rPr>
          <w:sz w:val="20"/>
        </w:rPr>
        <w:t xml:space="preserve"> </w:t>
      </w:r>
      <w:r w:rsidRPr="00B3663D">
        <w:rPr>
          <w:sz w:val="20"/>
        </w:rPr>
        <w:t>DURMAZ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Aziz</w:t>
      </w:r>
      <w:r w:rsidRPr="00B3663D" w:rsidR="005A771B">
        <w:rPr>
          <w:sz w:val="20"/>
        </w:rPr>
        <w:t xml:space="preserve"> </w:t>
      </w:r>
      <w:r w:rsidRPr="00B3663D">
        <w:rPr>
          <w:sz w:val="20"/>
        </w:rPr>
        <w:t>millet</w:t>
      </w:r>
      <w:r w:rsidRPr="00B3663D" w:rsidR="005A771B">
        <w:rPr>
          <w:sz w:val="20"/>
        </w:rPr>
        <w:t xml:space="preserve"> </w:t>
      </w:r>
      <w:r w:rsidRPr="00B3663D">
        <w:rPr>
          <w:sz w:val="20"/>
        </w:rPr>
        <w:t>kararını</w:t>
      </w:r>
      <w:r w:rsidRPr="00B3663D" w:rsidR="005A771B">
        <w:rPr>
          <w:sz w:val="20"/>
        </w:rPr>
        <w:t xml:space="preserve"> </w:t>
      </w:r>
      <w:r w:rsidRPr="00B3663D">
        <w:rPr>
          <w:sz w:val="20"/>
        </w:rPr>
        <w:t>verdi,</w:t>
      </w:r>
      <w:r w:rsidRPr="00B3663D" w:rsidR="005A771B">
        <w:rPr>
          <w:sz w:val="20"/>
        </w:rPr>
        <w:t xml:space="preserve"> </w:t>
      </w:r>
      <w:r w:rsidRPr="00B3663D">
        <w:rPr>
          <w:sz w:val="20"/>
        </w:rPr>
        <w:t>bu</w:t>
      </w:r>
      <w:r w:rsidRPr="00B3663D" w:rsidR="005A771B">
        <w:rPr>
          <w:sz w:val="20"/>
        </w:rPr>
        <w:t xml:space="preserve"> </w:t>
      </w:r>
      <w:r w:rsidRPr="00B3663D">
        <w:rPr>
          <w:sz w:val="20"/>
        </w:rPr>
        <w:t>dönem</w:t>
      </w:r>
      <w:r w:rsidRPr="00B3663D" w:rsidR="005A771B">
        <w:rPr>
          <w:sz w:val="20"/>
        </w:rPr>
        <w:t xml:space="preserve"> </w:t>
      </w:r>
      <w:r w:rsidRPr="00B3663D">
        <w:rPr>
          <w:sz w:val="20"/>
        </w:rPr>
        <w:t>Parlamentoda</w:t>
      </w:r>
      <w:r w:rsidRPr="00B3663D" w:rsidR="005A771B">
        <w:rPr>
          <w:sz w:val="20"/>
        </w:rPr>
        <w:t xml:space="preserve"> </w:t>
      </w:r>
      <w:r w:rsidRPr="00B3663D">
        <w:rPr>
          <w:sz w:val="20"/>
        </w:rPr>
        <w:t>yeterli</w:t>
      </w:r>
      <w:r w:rsidRPr="00B3663D" w:rsidR="005A771B">
        <w:rPr>
          <w:sz w:val="20"/>
        </w:rPr>
        <w:t xml:space="preserve"> </w:t>
      </w:r>
      <w:r w:rsidRPr="00B3663D">
        <w:rPr>
          <w:sz w:val="20"/>
        </w:rPr>
        <w:t>çoğunluğunuz</w:t>
      </w:r>
      <w:r w:rsidRPr="00B3663D" w:rsidR="005A771B">
        <w:rPr>
          <w:sz w:val="20"/>
        </w:rPr>
        <w:t xml:space="preserve"> </w:t>
      </w:r>
      <w:r w:rsidRPr="00B3663D">
        <w:rPr>
          <w:sz w:val="20"/>
        </w:rPr>
        <w:t>yok</w:t>
      </w:r>
      <w:r w:rsidRPr="00B3663D" w:rsidR="005A771B">
        <w:rPr>
          <w:sz w:val="20"/>
        </w:rPr>
        <w:t xml:space="preserve"> </w:t>
      </w:r>
      <w:r w:rsidRPr="00B3663D">
        <w:rPr>
          <w:sz w:val="20"/>
        </w:rPr>
        <w:t>ama</w:t>
      </w:r>
      <w:r w:rsidRPr="00B3663D" w:rsidR="005A771B">
        <w:rPr>
          <w:sz w:val="20"/>
        </w:rPr>
        <w:t xml:space="preserve"> </w:t>
      </w:r>
      <w:r w:rsidRPr="00B3663D">
        <w:rPr>
          <w:sz w:val="20"/>
        </w:rPr>
        <w:t>şuna</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hepimizin,</w:t>
      </w:r>
      <w:r w:rsidRPr="00B3663D" w:rsidR="005A771B">
        <w:rPr>
          <w:sz w:val="20"/>
        </w:rPr>
        <w:t xml:space="preserve"> </w:t>
      </w:r>
      <w:r w:rsidRPr="00B3663D">
        <w:rPr>
          <w:sz w:val="20"/>
        </w:rPr>
        <w:t>aynı</w:t>
      </w:r>
      <w:r w:rsidRPr="00B3663D" w:rsidR="005A771B">
        <w:rPr>
          <w:sz w:val="20"/>
        </w:rPr>
        <w:t xml:space="preserve"> </w:t>
      </w:r>
      <w:r w:rsidRPr="00B3663D">
        <w:rPr>
          <w:sz w:val="20"/>
        </w:rPr>
        <w:t>gemide</w:t>
      </w:r>
      <w:r w:rsidRPr="00B3663D" w:rsidR="005A771B">
        <w:rPr>
          <w:sz w:val="20"/>
        </w:rPr>
        <w:t xml:space="preserve"> </w:t>
      </w:r>
      <w:r w:rsidRPr="00B3663D">
        <w:rPr>
          <w:sz w:val="20"/>
        </w:rPr>
        <w:t>yolculuk</w:t>
      </w:r>
      <w:r w:rsidRPr="00B3663D" w:rsidR="005A771B">
        <w:rPr>
          <w:sz w:val="20"/>
        </w:rPr>
        <w:t xml:space="preserve"> </w:t>
      </w:r>
      <w:r w:rsidRPr="00B3663D">
        <w:rPr>
          <w:sz w:val="20"/>
        </w:rPr>
        <w:t>yapıyoruz.</w:t>
      </w:r>
      <w:r w:rsidRPr="00B3663D" w:rsidR="005A771B">
        <w:rPr>
          <w:sz w:val="20"/>
        </w:rPr>
        <w:t xml:space="preserve"> </w:t>
      </w:r>
      <w:r w:rsidRPr="00B3663D">
        <w:rPr>
          <w:sz w:val="20"/>
        </w:rPr>
        <w:t>Biz,</w:t>
      </w:r>
      <w:r w:rsidRPr="00B3663D" w:rsidR="005A771B">
        <w:rPr>
          <w:sz w:val="20"/>
        </w:rPr>
        <w:t xml:space="preserve"> </w:t>
      </w:r>
      <w:r w:rsidRPr="00B3663D">
        <w:rPr>
          <w:sz w:val="20"/>
        </w:rPr>
        <w:t>bizden</w:t>
      </w:r>
      <w:r w:rsidRPr="00B3663D" w:rsidR="005A771B">
        <w:rPr>
          <w:sz w:val="20"/>
        </w:rPr>
        <w:t xml:space="preserve"> </w:t>
      </w:r>
      <w:r w:rsidRPr="00B3663D">
        <w:rPr>
          <w:sz w:val="20"/>
        </w:rPr>
        <w:t>sonraki</w:t>
      </w:r>
      <w:r w:rsidRPr="00B3663D" w:rsidR="005A771B">
        <w:rPr>
          <w:sz w:val="20"/>
        </w:rPr>
        <w:t xml:space="preserve"> </w:t>
      </w:r>
      <w:r w:rsidRPr="00B3663D">
        <w:rPr>
          <w:sz w:val="20"/>
        </w:rPr>
        <w:t>nesillere</w:t>
      </w:r>
      <w:r w:rsidRPr="00B3663D" w:rsidR="005A771B">
        <w:rPr>
          <w:sz w:val="20"/>
        </w:rPr>
        <w:t xml:space="preserve"> </w:t>
      </w:r>
      <w:r w:rsidRPr="00B3663D">
        <w:rPr>
          <w:sz w:val="20"/>
        </w:rPr>
        <w:t>bu</w:t>
      </w:r>
      <w:r w:rsidRPr="00B3663D" w:rsidR="005A771B">
        <w:rPr>
          <w:sz w:val="20"/>
        </w:rPr>
        <w:t xml:space="preserve"> </w:t>
      </w:r>
      <w:r w:rsidRPr="00B3663D">
        <w:rPr>
          <w:sz w:val="20"/>
        </w:rPr>
        <w:t>ülkeyi</w:t>
      </w:r>
      <w:r w:rsidRPr="00B3663D" w:rsidR="005A771B">
        <w:rPr>
          <w:sz w:val="20"/>
        </w:rPr>
        <w:t xml:space="preserve"> </w:t>
      </w:r>
      <w:r w:rsidRPr="00B3663D">
        <w:rPr>
          <w:sz w:val="20"/>
        </w:rPr>
        <w:t>kazasız,</w:t>
      </w:r>
      <w:r w:rsidRPr="00B3663D" w:rsidR="005A771B">
        <w:rPr>
          <w:sz w:val="20"/>
        </w:rPr>
        <w:t xml:space="preserve"> </w:t>
      </w:r>
      <w:r w:rsidRPr="00B3663D">
        <w:rPr>
          <w:sz w:val="20"/>
        </w:rPr>
        <w:t>gadasız,</w:t>
      </w:r>
      <w:r w:rsidRPr="00B3663D" w:rsidR="005A771B">
        <w:rPr>
          <w:sz w:val="20"/>
        </w:rPr>
        <w:t xml:space="preserve"> </w:t>
      </w:r>
      <w:r w:rsidRPr="00B3663D">
        <w:rPr>
          <w:sz w:val="20"/>
        </w:rPr>
        <w:t>belasız,</w:t>
      </w:r>
      <w:r w:rsidRPr="00B3663D" w:rsidR="005A771B">
        <w:rPr>
          <w:sz w:val="20"/>
        </w:rPr>
        <w:t xml:space="preserve"> </w:t>
      </w:r>
      <w:r w:rsidRPr="00B3663D">
        <w:rPr>
          <w:sz w:val="20"/>
        </w:rPr>
        <w:t>huzurlu,</w:t>
      </w:r>
      <w:r w:rsidRPr="00B3663D" w:rsidR="005A771B">
        <w:rPr>
          <w:sz w:val="20"/>
        </w:rPr>
        <w:t xml:space="preserve"> </w:t>
      </w:r>
      <w:r w:rsidRPr="00B3663D">
        <w:rPr>
          <w:sz w:val="20"/>
        </w:rPr>
        <w:t>güvenilir,</w:t>
      </w:r>
      <w:r w:rsidRPr="00B3663D" w:rsidR="005A771B">
        <w:rPr>
          <w:sz w:val="20"/>
        </w:rPr>
        <w:t xml:space="preserve"> </w:t>
      </w:r>
      <w:r w:rsidRPr="00B3663D">
        <w:rPr>
          <w:sz w:val="20"/>
        </w:rPr>
        <w:t>kalkınmış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ülkeyi,</w:t>
      </w:r>
      <w:r w:rsidRPr="00B3663D" w:rsidR="005A771B">
        <w:rPr>
          <w:sz w:val="20"/>
        </w:rPr>
        <w:t xml:space="preserve"> </w:t>
      </w:r>
      <w:r w:rsidRPr="00B3663D">
        <w:rPr>
          <w:sz w:val="20"/>
        </w:rPr>
        <w:t>o</w:t>
      </w:r>
      <w:r w:rsidRPr="00B3663D" w:rsidR="005A771B">
        <w:rPr>
          <w:sz w:val="20"/>
        </w:rPr>
        <w:t xml:space="preserve"> </w:t>
      </w:r>
      <w:r w:rsidRPr="00B3663D">
        <w:rPr>
          <w:sz w:val="20"/>
        </w:rPr>
        <w:t>al</w:t>
      </w:r>
      <w:r w:rsidRPr="00B3663D" w:rsidR="005A771B">
        <w:rPr>
          <w:sz w:val="20"/>
        </w:rPr>
        <w:t xml:space="preserve"> </w:t>
      </w:r>
      <w:r w:rsidRPr="00B3663D">
        <w:rPr>
          <w:sz w:val="20"/>
        </w:rPr>
        <w:t>yıldızlı</w:t>
      </w:r>
      <w:r w:rsidRPr="00B3663D" w:rsidR="005A771B">
        <w:rPr>
          <w:sz w:val="20"/>
        </w:rPr>
        <w:t xml:space="preserve"> </w:t>
      </w:r>
      <w:r w:rsidRPr="00B3663D">
        <w:rPr>
          <w:sz w:val="20"/>
        </w:rPr>
        <w:t>bayrağını</w:t>
      </w:r>
      <w:r w:rsidRPr="00B3663D" w:rsidR="005A771B">
        <w:rPr>
          <w:sz w:val="20"/>
        </w:rPr>
        <w:t xml:space="preserve"> </w:t>
      </w:r>
      <w:r w:rsidRPr="00B3663D">
        <w:rPr>
          <w:sz w:val="20"/>
        </w:rPr>
        <w:t>dalgalanır</w:t>
      </w:r>
      <w:r w:rsidRPr="00B3663D" w:rsidR="005A771B">
        <w:rPr>
          <w:sz w:val="20"/>
        </w:rPr>
        <w:t xml:space="preserve"> </w:t>
      </w:r>
      <w:r w:rsidRPr="00B3663D">
        <w:rPr>
          <w:sz w:val="20"/>
        </w:rPr>
        <w:t>vaziyette</w:t>
      </w:r>
      <w:r w:rsidRPr="00B3663D" w:rsidR="005A771B">
        <w:rPr>
          <w:sz w:val="20"/>
        </w:rPr>
        <w:t xml:space="preserve"> </w:t>
      </w:r>
      <w:r w:rsidRPr="00B3663D">
        <w:rPr>
          <w:sz w:val="20"/>
        </w:rPr>
        <w:t>teslim</w:t>
      </w:r>
      <w:r w:rsidRPr="00B3663D" w:rsidR="005A771B">
        <w:rPr>
          <w:sz w:val="20"/>
        </w:rPr>
        <w:t xml:space="preserve"> </w:t>
      </w:r>
      <w:r w:rsidRPr="00B3663D">
        <w:rPr>
          <w:sz w:val="20"/>
        </w:rPr>
        <w:t>etmekle</w:t>
      </w:r>
      <w:r w:rsidRPr="00B3663D" w:rsidR="005A771B">
        <w:rPr>
          <w:sz w:val="20"/>
        </w:rPr>
        <w:t xml:space="preserve"> </w:t>
      </w:r>
      <w:r w:rsidRPr="00B3663D">
        <w:rPr>
          <w:sz w:val="20"/>
        </w:rPr>
        <w:t>mükellefiz.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bizde</w:t>
      </w:r>
      <w:r w:rsidRPr="00B3663D" w:rsidR="005A771B">
        <w:rPr>
          <w:sz w:val="20"/>
        </w:rPr>
        <w:t xml:space="preserve"> </w:t>
      </w:r>
      <w:r w:rsidRPr="00B3663D">
        <w:rPr>
          <w:sz w:val="20"/>
        </w:rPr>
        <w:t>onu</w:t>
      </w:r>
      <w:r w:rsidRPr="00B3663D" w:rsidR="005A771B">
        <w:rPr>
          <w:sz w:val="20"/>
        </w:rPr>
        <w:t xml:space="preserve"> </w:t>
      </w:r>
      <w:r w:rsidRPr="00B3663D">
        <w:rPr>
          <w:sz w:val="20"/>
        </w:rPr>
        <w:t>yapıyoruz.</w:t>
      </w:r>
    </w:p>
    <w:p w:rsidRPr="00B3663D" w:rsidR="009920B3" w:rsidP="00B3663D" w:rsidRDefault="009920B3">
      <w:pPr>
        <w:pStyle w:val="GENELKURUL"/>
        <w:spacing w:line="240" w:lineRule="auto"/>
        <w:rPr>
          <w:rFonts w:eastAsia="Calibri"/>
          <w:sz w:val="20"/>
        </w:rPr>
      </w:pPr>
      <w:r w:rsidRPr="00B3663D">
        <w:rPr>
          <w:sz w:val="20"/>
        </w:rPr>
        <w:t>KADIM</w:t>
      </w:r>
      <w:r w:rsidRPr="00B3663D" w:rsidR="005A771B">
        <w:rPr>
          <w:sz w:val="20"/>
        </w:rPr>
        <w:t xml:space="preserve"> </w:t>
      </w:r>
      <w:r w:rsidRPr="00B3663D">
        <w:rPr>
          <w:sz w:val="20"/>
        </w:rPr>
        <w:t>DURMAZ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neye</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İşte,</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şuradaki</w:t>
      </w:r>
      <w:r w:rsidRPr="00B3663D" w:rsidR="005A771B">
        <w:rPr>
          <w:sz w:val="20"/>
        </w:rPr>
        <w:t xml:space="preserve"> </w:t>
      </w:r>
      <w:r w:rsidRPr="00B3663D">
        <w:rPr>
          <w:sz w:val="20"/>
        </w:rPr>
        <w:t>tüm</w:t>
      </w:r>
      <w:r w:rsidRPr="00B3663D" w:rsidR="005A771B">
        <w:rPr>
          <w:sz w:val="20"/>
        </w:rPr>
        <w:t xml:space="preserve"> </w:t>
      </w:r>
      <w:r w:rsidRPr="00B3663D">
        <w:rPr>
          <w:sz w:val="20"/>
        </w:rPr>
        <w:t>siyasi</w:t>
      </w:r>
      <w:r w:rsidRPr="00B3663D" w:rsidR="005A771B">
        <w:rPr>
          <w:sz w:val="20"/>
        </w:rPr>
        <w:t xml:space="preserve"> </w:t>
      </w:r>
      <w:r w:rsidRPr="00B3663D">
        <w:rPr>
          <w:sz w:val="20"/>
        </w:rPr>
        <w:t>partilerin</w:t>
      </w:r>
      <w:r w:rsidRPr="00B3663D" w:rsidR="005A771B">
        <w:rPr>
          <w:sz w:val="20"/>
        </w:rPr>
        <w:t xml:space="preserve"> </w:t>
      </w:r>
      <w:r w:rsidRPr="00B3663D">
        <w:rPr>
          <w:sz w:val="20"/>
        </w:rPr>
        <w:t>ortak</w:t>
      </w:r>
      <w:r w:rsidRPr="00B3663D" w:rsidR="005A771B">
        <w:rPr>
          <w:sz w:val="20"/>
        </w:rPr>
        <w:t xml:space="preserve"> </w:t>
      </w:r>
      <w:r w:rsidRPr="00B3663D">
        <w:rPr>
          <w:sz w:val="20"/>
        </w:rPr>
        <w:t>söylemleriyle,</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w:t>
      </w:r>
      <w:r w:rsidRPr="00B3663D" w:rsidR="005A771B">
        <w:rPr>
          <w:sz w:val="20"/>
        </w:rPr>
        <w:t xml:space="preserve"> </w:t>
      </w:r>
      <w:r w:rsidRPr="00B3663D">
        <w:rPr>
          <w:sz w:val="20"/>
        </w:rPr>
        <w:t>sizin</w:t>
      </w:r>
      <w:r w:rsidRPr="00B3663D" w:rsidR="005A771B">
        <w:rPr>
          <w:sz w:val="20"/>
        </w:rPr>
        <w:t xml:space="preserve"> </w:t>
      </w:r>
      <w:r w:rsidRPr="00B3663D">
        <w:rPr>
          <w:sz w:val="20"/>
        </w:rPr>
        <w:t>de</w:t>
      </w:r>
      <w:r w:rsidRPr="00B3663D" w:rsidR="005A771B">
        <w:rPr>
          <w:sz w:val="20"/>
        </w:rPr>
        <w:t xml:space="preserve"> </w:t>
      </w:r>
      <w:r w:rsidRPr="00B3663D">
        <w:rPr>
          <w:sz w:val="20"/>
        </w:rPr>
        <w:t>mahcubiyetle</w:t>
      </w:r>
      <w:r w:rsidRPr="00B3663D" w:rsidR="005A771B">
        <w:rPr>
          <w:sz w:val="20"/>
        </w:rPr>
        <w:t xml:space="preserve"> </w:t>
      </w:r>
      <w:r w:rsidRPr="00B3663D">
        <w:rPr>
          <w:sz w:val="20"/>
        </w:rPr>
        <w:t>on</w:t>
      </w:r>
      <w:r w:rsidRPr="00B3663D" w:rsidR="005A771B">
        <w:rPr>
          <w:sz w:val="20"/>
        </w:rPr>
        <w:t xml:space="preserve"> </w:t>
      </w:r>
      <w:r w:rsidRPr="00B3663D">
        <w:rPr>
          <w:sz w:val="20"/>
        </w:rPr>
        <w:t>yedi</w:t>
      </w:r>
      <w:r w:rsidRPr="00B3663D" w:rsidR="005A771B">
        <w:rPr>
          <w:sz w:val="20"/>
        </w:rPr>
        <w:t xml:space="preserve"> </w:t>
      </w:r>
      <w:r w:rsidRPr="00B3663D">
        <w:rPr>
          <w:sz w:val="20"/>
        </w:rPr>
        <w:t>yıldır</w:t>
      </w:r>
      <w:r w:rsidRPr="00B3663D" w:rsidR="005A771B">
        <w:rPr>
          <w:sz w:val="20"/>
        </w:rPr>
        <w:t xml:space="preserve"> </w:t>
      </w:r>
      <w:r w:rsidRPr="00B3663D">
        <w:rPr>
          <w:sz w:val="20"/>
        </w:rPr>
        <w:t>kötü</w:t>
      </w:r>
      <w:r w:rsidRPr="00B3663D" w:rsidR="005A771B">
        <w:rPr>
          <w:sz w:val="20"/>
        </w:rPr>
        <w:t xml:space="preserve"> </w:t>
      </w:r>
      <w:r w:rsidRPr="00B3663D">
        <w:rPr>
          <w:sz w:val="20"/>
        </w:rPr>
        <w:t>yönettiğiniz</w:t>
      </w:r>
      <w:r w:rsidRPr="00B3663D" w:rsidR="005A771B">
        <w:rPr>
          <w:sz w:val="20"/>
        </w:rPr>
        <w:t xml:space="preserve"> </w:t>
      </w:r>
      <w:r w:rsidRPr="00B3663D">
        <w:rPr>
          <w:sz w:val="20"/>
        </w:rPr>
        <w:t>krizden</w:t>
      </w:r>
      <w:r w:rsidRPr="00B3663D" w:rsidR="005A771B">
        <w:rPr>
          <w:sz w:val="20"/>
        </w:rPr>
        <w:t xml:space="preserve"> </w:t>
      </w:r>
      <w:r w:rsidRPr="00B3663D">
        <w:rPr>
          <w:sz w:val="20"/>
        </w:rPr>
        <w:t>çıkışın</w:t>
      </w:r>
      <w:r w:rsidRPr="00B3663D" w:rsidR="005A771B">
        <w:rPr>
          <w:sz w:val="20"/>
        </w:rPr>
        <w:t xml:space="preserve"> </w:t>
      </w:r>
      <w:r w:rsidRPr="00B3663D">
        <w:rPr>
          <w:sz w:val="20"/>
        </w:rPr>
        <w:t>yolu</w:t>
      </w:r>
      <w:r w:rsidRPr="00B3663D" w:rsidR="005A771B">
        <w:rPr>
          <w:sz w:val="20"/>
        </w:rPr>
        <w:t xml:space="preserve"> </w:t>
      </w:r>
      <w:r w:rsidRPr="00B3663D">
        <w:rPr>
          <w:sz w:val="20"/>
        </w:rPr>
        <w:t>ortak</w:t>
      </w:r>
      <w:r w:rsidRPr="00B3663D" w:rsidR="005A771B">
        <w:rPr>
          <w:sz w:val="20"/>
        </w:rPr>
        <w:t xml:space="preserve"> </w:t>
      </w:r>
      <w:r w:rsidRPr="00B3663D">
        <w:rPr>
          <w:sz w:val="20"/>
        </w:rPr>
        <w:t>anlayışta.</w:t>
      </w:r>
      <w:r w:rsidRPr="00B3663D" w:rsidR="005A771B">
        <w:rPr>
          <w:sz w:val="20"/>
        </w:rPr>
        <w:t xml:space="preserve"> </w:t>
      </w:r>
      <w:r w:rsidRPr="00B3663D">
        <w:rPr>
          <w:sz w:val="20"/>
        </w:rPr>
        <w:t>İşte,</w:t>
      </w:r>
      <w:r w:rsidRPr="00B3663D" w:rsidR="005A771B">
        <w:rPr>
          <w:sz w:val="20"/>
        </w:rPr>
        <w:t xml:space="preserve"> </w:t>
      </w:r>
      <w:r w:rsidRPr="00B3663D">
        <w:rPr>
          <w:sz w:val="20"/>
        </w:rPr>
        <w:t>buradaki</w:t>
      </w:r>
      <w:r w:rsidRPr="00B3663D" w:rsidR="005A771B">
        <w:rPr>
          <w:sz w:val="20"/>
        </w:rPr>
        <w:t xml:space="preserve"> </w:t>
      </w:r>
      <w:r w:rsidRPr="00B3663D">
        <w:rPr>
          <w:sz w:val="20"/>
        </w:rPr>
        <w:t>tüm</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gruplarını</w:t>
      </w:r>
      <w:r w:rsidRPr="00B3663D" w:rsidR="005A771B">
        <w:rPr>
          <w:sz w:val="20"/>
        </w:rPr>
        <w:t xml:space="preserve"> </w:t>
      </w:r>
      <w:r w:rsidRPr="00B3663D">
        <w:rPr>
          <w:sz w:val="20"/>
        </w:rPr>
        <w:t>önemseyin,</w:t>
      </w:r>
      <w:r w:rsidRPr="00B3663D" w:rsidR="005A771B">
        <w:rPr>
          <w:sz w:val="20"/>
        </w:rPr>
        <w:t xml:space="preserve"> </w:t>
      </w:r>
      <w:r w:rsidRPr="00B3663D">
        <w:rPr>
          <w:sz w:val="20"/>
        </w:rPr>
        <w:t>sadece</w:t>
      </w:r>
      <w:r w:rsidRPr="00B3663D" w:rsidR="005A771B">
        <w:rPr>
          <w:sz w:val="20"/>
        </w:rPr>
        <w:t xml:space="preserve"> </w:t>
      </w:r>
      <w:r w:rsidRPr="00B3663D">
        <w:rPr>
          <w:rFonts w:eastAsia="Calibri"/>
          <w:sz w:val="20"/>
        </w:rPr>
        <w:t>birine</w:t>
      </w:r>
      <w:r w:rsidRPr="00B3663D" w:rsidR="005A771B">
        <w:rPr>
          <w:rFonts w:eastAsia="Calibri"/>
          <w:sz w:val="20"/>
        </w:rPr>
        <w:t xml:space="preserve"> </w:t>
      </w:r>
      <w:r w:rsidRPr="00B3663D">
        <w:rPr>
          <w:rFonts w:eastAsia="Calibri"/>
          <w:sz w:val="20"/>
        </w:rPr>
        <w:t>yakın</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onu</w:t>
      </w:r>
      <w:r w:rsidRPr="00B3663D" w:rsidR="005A771B">
        <w:rPr>
          <w:rFonts w:eastAsia="Calibri"/>
          <w:sz w:val="20"/>
        </w:rPr>
        <w:t xml:space="preserve"> </w:t>
      </w:r>
      <w:r w:rsidRPr="00B3663D">
        <w:rPr>
          <w:rFonts w:eastAsia="Calibri"/>
          <w:sz w:val="20"/>
        </w:rPr>
        <w:t>mutlu</w:t>
      </w:r>
      <w:r w:rsidRPr="00B3663D" w:rsidR="005A771B">
        <w:rPr>
          <w:rFonts w:eastAsia="Calibri"/>
          <w:sz w:val="20"/>
        </w:rPr>
        <w:t xml:space="preserve"> </w:t>
      </w:r>
      <w:r w:rsidRPr="00B3663D">
        <w:rPr>
          <w:rFonts w:eastAsia="Calibri"/>
          <w:sz w:val="20"/>
        </w:rPr>
        <w:t>etmek</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yaşamın</w:t>
      </w:r>
      <w:r w:rsidRPr="00B3663D" w:rsidR="005A771B">
        <w:rPr>
          <w:rFonts w:eastAsia="Calibri"/>
          <w:sz w:val="20"/>
        </w:rPr>
        <w:t xml:space="preserve"> </w:t>
      </w:r>
      <w:r w:rsidRPr="00B3663D">
        <w:rPr>
          <w:rFonts w:eastAsia="Calibri"/>
          <w:sz w:val="20"/>
        </w:rPr>
        <w:t>merkezine</w:t>
      </w:r>
      <w:r w:rsidRPr="00B3663D" w:rsidR="005A771B">
        <w:rPr>
          <w:rFonts w:eastAsia="Calibri"/>
          <w:sz w:val="20"/>
        </w:rPr>
        <w:t xml:space="preserve"> </w:t>
      </w:r>
      <w:r w:rsidRPr="00B3663D">
        <w:rPr>
          <w:rFonts w:eastAsia="Calibri"/>
          <w:sz w:val="20"/>
        </w:rPr>
        <w:t>81</w:t>
      </w:r>
      <w:r w:rsidRPr="00B3663D" w:rsidR="005A771B">
        <w:rPr>
          <w:rFonts w:eastAsia="Calibri"/>
          <w:sz w:val="20"/>
        </w:rPr>
        <w:t xml:space="preserve"> </w:t>
      </w:r>
      <w:r w:rsidRPr="00B3663D">
        <w:rPr>
          <w:rFonts w:eastAsia="Calibri"/>
          <w:sz w:val="20"/>
        </w:rPr>
        <w:t>milyonu</w:t>
      </w:r>
      <w:r w:rsidRPr="00B3663D" w:rsidR="005A771B">
        <w:rPr>
          <w:rFonts w:eastAsia="Calibri"/>
          <w:sz w:val="20"/>
        </w:rPr>
        <w:t xml:space="preserve"> </w:t>
      </w:r>
      <w:r w:rsidRPr="00B3663D">
        <w:rPr>
          <w:rFonts w:eastAsia="Calibri"/>
          <w:sz w:val="20"/>
        </w:rPr>
        <w:t>koyarak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ülkedeki</w:t>
      </w:r>
      <w:r w:rsidRPr="00B3663D" w:rsidR="005A771B">
        <w:rPr>
          <w:rFonts w:eastAsia="Calibri"/>
          <w:sz w:val="20"/>
        </w:rPr>
        <w:t xml:space="preserve"> </w:t>
      </w:r>
      <w:r w:rsidRPr="00B3663D">
        <w:rPr>
          <w:rFonts w:eastAsia="Calibri"/>
          <w:sz w:val="20"/>
        </w:rPr>
        <w:t>köylüyü,</w:t>
      </w:r>
      <w:r w:rsidRPr="00B3663D" w:rsidR="005A771B">
        <w:rPr>
          <w:rFonts w:eastAsia="Calibri"/>
          <w:sz w:val="20"/>
        </w:rPr>
        <w:t xml:space="preserve"> </w:t>
      </w:r>
      <w:r w:rsidRPr="00B3663D">
        <w:rPr>
          <w:rFonts w:eastAsia="Calibri"/>
          <w:sz w:val="20"/>
        </w:rPr>
        <w:t>çiftçiyi,</w:t>
      </w:r>
      <w:r w:rsidRPr="00B3663D" w:rsidR="005A771B">
        <w:rPr>
          <w:rFonts w:eastAsia="Calibri"/>
          <w:sz w:val="20"/>
        </w:rPr>
        <w:t xml:space="preserve"> </w:t>
      </w:r>
      <w:r w:rsidRPr="00B3663D">
        <w:rPr>
          <w:rFonts w:eastAsia="Calibri"/>
          <w:sz w:val="20"/>
        </w:rPr>
        <w:t>esnafı,</w:t>
      </w:r>
      <w:r w:rsidRPr="00B3663D" w:rsidR="005A771B">
        <w:rPr>
          <w:rFonts w:eastAsia="Calibri"/>
          <w:sz w:val="20"/>
        </w:rPr>
        <w:t xml:space="preserve"> </w:t>
      </w:r>
      <w:r w:rsidRPr="00B3663D">
        <w:rPr>
          <w:rFonts w:eastAsia="Calibri"/>
          <w:sz w:val="20"/>
        </w:rPr>
        <w:t>dar</w:t>
      </w:r>
      <w:r w:rsidRPr="00B3663D" w:rsidR="005A771B">
        <w:rPr>
          <w:rFonts w:eastAsia="Calibri"/>
          <w:sz w:val="20"/>
        </w:rPr>
        <w:t xml:space="preserve"> </w:t>
      </w:r>
      <w:r w:rsidRPr="00B3663D">
        <w:rPr>
          <w:rFonts w:eastAsia="Calibri"/>
          <w:sz w:val="20"/>
        </w:rPr>
        <w:t>gelirliyi,</w:t>
      </w:r>
      <w:r w:rsidRPr="00B3663D" w:rsidR="005A771B">
        <w:rPr>
          <w:rFonts w:eastAsia="Calibri"/>
          <w:sz w:val="20"/>
        </w:rPr>
        <w:t xml:space="preserve"> </w:t>
      </w:r>
      <w:r w:rsidRPr="00B3663D">
        <w:rPr>
          <w:rFonts w:eastAsia="Calibri"/>
          <w:sz w:val="20"/>
        </w:rPr>
        <w:t>üniversiteyi</w:t>
      </w:r>
      <w:r w:rsidRPr="00B3663D" w:rsidR="005A771B">
        <w:rPr>
          <w:rFonts w:eastAsia="Calibri"/>
          <w:sz w:val="20"/>
        </w:rPr>
        <w:t xml:space="preserve"> </w:t>
      </w:r>
      <w:r w:rsidRPr="00B3663D">
        <w:rPr>
          <w:rFonts w:eastAsia="Calibri"/>
          <w:sz w:val="20"/>
        </w:rPr>
        <w:t>bitirmiş,</w:t>
      </w:r>
      <w:r w:rsidRPr="00B3663D" w:rsidR="005A771B">
        <w:rPr>
          <w:rFonts w:eastAsia="Calibri"/>
          <w:sz w:val="20"/>
        </w:rPr>
        <w:t xml:space="preserve"> </w:t>
      </w:r>
      <w:r w:rsidRPr="00B3663D">
        <w:rPr>
          <w:rFonts w:eastAsia="Calibri"/>
          <w:sz w:val="20"/>
        </w:rPr>
        <w:t>geçinemeyen,</w:t>
      </w:r>
      <w:r w:rsidRPr="00B3663D" w:rsidR="005A771B">
        <w:rPr>
          <w:rFonts w:eastAsia="Calibri"/>
          <w:sz w:val="20"/>
        </w:rPr>
        <w:t xml:space="preserve"> </w:t>
      </w:r>
      <w:r w:rsidRPr="00B3663D">
        <w:rPr>
          <w:rFonts w:eastAsia="Calibri"/>
          <w:sz w:val="20"/>
        </w:rPr>
        <w:t>sadece</w:t>
      </w:r>
      <w:r w:rsidRPr="00B3663D" w:rsidR="005A771B">
        <w:rPr>
          <w:rFonts w:eastAsia="Calibri"/>
          <w:sz w:val="20"/>
        </w:rPr>
        <w:t xml:space="preserve"> </w:t>
      </w:r>
      <w:r w:rsidRPr="00B3663D">
        <w:rPr>
          <w:rFonts w:eastAsia="Calibri"/>
          <w:sz w:val="20"/>
        </w:rPr>
        <w:t>internet</w:t>
      </w:r>
      <w:r w:rsidRPr="00B3663D" w:rsidR="005A771B">
        <w:rPr>
          <w:rFonts w:eastAsia="Calibri"/>
          <w:sz w:val="20"/>
        </w:rPr>
        <w:t xml:space="preserve"> </w:t>
      </w:r>
      <w:r w:rsidRPr="00B3663D">
        <w:rPr>
          <w:rFonts w:eastAsia="Calibri"/>
          <w:sz w:val="20"/>
        </w:rPr>
        <w:t>fenomeni</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zorunda</w:t>
      </w:r>
      <w:r w:rsidRPr="00B3663D" w:rsidR="005A771B">
        <w:rPr>
          <w:rFonts w:eastAsia="Calibri"/>
          <w:sz w:val="20"/>
        </w:rPr>
        <w:t xml:space="preserve"> </w:t>
      </w:r>
      <w:r w:rsidRPr="00B3663D">
        <w:rPr>
          <w:rFonts w:eastAsia="Calibri"/>
          <w:sz w:val="20"/>
        </w:rPr>
        <w:t>bıraktığınız</w:t>
      </w:r>
      <w:r w:rsidRPr="00B3663D" w:rsidR="005A771B">
        <w:rPr>
          <w:rFonts w:eastAsia="Calibri"/>
          <w:sz w:val="20"/>
        </w:rPr>
        <w:t xml:space="preserve"> </w:t>
      </w:r>
      <w:r w:rsidRPr="00B3663D">
        <w:rPr>
          <w:rFonts w:eastAsia="Calibri"/>
          <w:sz w:val="20"/>
        </w:rPr>
        <w:t>çocukları,</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gençleri</w:t>
      </w:r>
      <w:r w:rsidRPr="00B3663D" w:rsidR="005A771B">
        <w:rPr>
          <w:rFonts w:eastAsia="Calibri"/>
          <w:sz w:val="20"/>
        </w:rPr>
        <w:t xml:space="preserve"> </w:t>
      </w:r>
      <w:r w:rsidRPr="00B3663D">
        <w:rPr>
          <w:rFonts w:eastAsia="Calibri"/>
          <w:sz w:val="20"/>
        </w:rPr>
        <w:t>düşünmek</w:t>
      </w:r>
      <w:r w:rsidRPr="00B3663D" w:rsidR="005A771B">
        <w:rPr>
          <w:rFonts w:eastAsia="Calibri"/>
          <w:sz w:val="20"/>
        </w:rPr>
        <w:t xml:space="preserve"> </w:t>
      </w:r>
      <w:r w:rsidRPr="00B3663D">
        <w:rPr>
          <w:rFonts w:eastAsia="Calibri"/>
          <w:sz w:val="20"/>
        </w:rPr>
        <w:t>durumundasınız.</w:t>
      </w:r>
      <w:r w:rsidRPr="00B3663D" w:rsidR="005A771B">
        <w:rPr>
          <w:rFonts w:eastAsia="Calibri"/>
          <w:sz w:val="20"/>
        </w:rPr>
        <w:t xml:space="preserve"> </w:t>
      </w:r>
      <w:r w:rsidRPr="00B3663D">
        <w:rPr>
          <w:rFonts w:eastAsia="Calibri"/>
          <w:sz w:val="20"/>
        </w:rPr>
        <w:t>Yarın</w:t>
      </w:r>
      <w:r w:rsidRPr="00B3663D" w:rsidR="005A771B">
        <w:rPr>
          <w:rFonts w:eastAsia="Calibri"/>
          <w:sz w:val="20"/>
        </w:rPr>
        <w:t xml:space="preserve"> </w:t>
      </w:r>
      <w:r w:rsidRPr="00B3663D">
        <w:rPr>
          <w:rFonts w:eastAsia="Calibri"/>
          <w:sz w:val="20"/>
        </w:rPr>
        <w:t>sizleri</w:t>
      </w:r>
      <w:r w:rsidRPr="00B3663D" w:rsidR="005A771B">
        <w:rPr>
          <w:rFonts w:eastAsia="Calibri"/>
          <w:sz w:val="20"/>
        </w:rPr>
        <w:t xml:space="preserve"> </w:t>
      </w:r>
      <w:r w:rsidRPr="00B3663D">
        <w:rPr>
          <w:rFonts w:eastAsia="Calibri"/>
          <w:sz w:val="20"/>
        </w:rPr>
        <w:t>iyilikle</w:t>
      </w:r>
      <w:r w:rsidRPr="00B3663D" w:rsidR="005A771B">
        <w:rPr>
          <w:rFonts w:eastAsia="Calibri"/>
          <w:sz w:val="20"/>
        </w:rPr>
        <w:t xml:space="preserve"> </w:t>
      </w:r>
      <w:r w:rsidRPr="00B3663D">
        <w:rPr>
          <w:rFonts w:eastAsia="Calibri"/>
          <w:sz w:val="20"/>
        </w:rPr>
        <w:t>anmayacak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ülkenin</w:t>
      </w:r>
      <w:r w:rsidRPr="00B3663D" w:rsidR="005A771B">
        <w:rPr>
          <w:rFonts w:eastAsia="Calibri"/>
          <w:sz w:val="20"/>
        </w:rPr>
        <w:t xml:space="preserve"> </w:t>
      </w:r>
      <w:r w:rsidRPr="00B3663D">
        <w:rPr>
          <w:rFonts w:eastAsia="Calibri"/>
          <w:sz w:val="20"/>
        </w:rPr>
        <w:t>çocukları</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gençleri.</w:t>
      </w:r>
      <w:r w:rsidRPr="00B3663D" w:rsidR="005A771B">
        <w:rPr>
          <w:rFonts w:eastAsia="Calibri"/>
          <w:sz w:val="20"/>
        </w:rPr>
        <w:t xml:space="preserve"> </w:t>
      </w:r>
      <w:r w:rsidRPr="00B3663D">
        <w:rPr>
          <w:rFonts w:eastAsia="Calibri"/>
          <w:sz w:val="20"/>
        </w:rPr>
        <w:t>Eğer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w:t>
      </w:r>
      <w:r w:rsidRPr="00B3663D" w:rsidR="005A771B">
        <w:rPr>
          <w:rFonts w:eastAsia="Calibri"/>
          <w:sz w:val="20"/>
        </w:rPr>
        <w:t xml:space="preserve"> </w:t>
      </w:r>
      <w:r w:rsidRPr="00B3663D">
        <w:rPr>
          <w:rFonts w:eastAsia="Calibri"/>
          <w:sz w:val="20"/>
        </w:rPr>
        <w:t>dünyada</w:t>
      </w:r>
      <w:r w:rsidRPr="00B3663D" w:rsidR="005A771B">
        <w:rPr>
          <w:rFonts w:eastAsia="Calibri"/>
          <w:sz w:val="20"/>
        </w:rPr>
        <w:t xml:space="preserve"> </w:t>
      </w:r>
      <w:r w:rsidRPr="00B3663D">
        <w:rPr>
          <w:rFonts w:eastAsia="Calibri"/>
          <w:sz w:val="20"/>
        </w:rPr>
        <w:t>saygın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noktada</w:t>
      </w:r>
      <w:r w:rsidRPr="00B3663D" w:rsidR="005A771B">
        <w:rPr>
          <w:rFonts w:eastAsia="Calibri"/>
          <w:sz w:val="20"/>
        </w:rPr>
        <w:t xml:space="preserve"> </w:t>
      </w:r>
      <w:r w:rsidRPr="00B3663D">
        <w:rPr>
          <w:rFonts w:eastAsia="Calibri"/>
          <w:sz w:val="20"/>
        </w:rPr>
        <w:t>olsun</w:t>
      </w:r>
      <w:r w:rsidRPr="00B3663D" w:rsidR="005A771B">
        <w:rPr>
          <w:rFonts w:eastAsia="Calibri"/>
          <w:sz w:val="20"/>
        </w:rPr>
        <w:t xml:space="preserve"> </w:t>
      </w:r>
      <w:r w:rsidRPr="00B3663D">
        <w:rPr>
          <w:rFonts w:eastAsia="Calibri"/>
          <w:sz w:val="20"/>
        </w:rPr>
        <w:t>istiyorsak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söylediklerimizi</w:t>
      </w:r>
      <w:r w:rsidRPr="00B3663D" w:rsidR="005A771B">
        <w:rPr>
          <w:rFonts w:eastAsia="Calibri"/>
          <w:sz w:val="20"/>
        </w:rPr>
        <w:t xml:space="preserve"> </w:t>
      </w:r>
      <w:r w:rsidRPr="00B3663D">
        <w:rPr>
          <w:rFonts w:eastAsia="Calibri"/>
          <w:sz w:val="20"/>
        </w:rPr>
        <w:t>yapalım,</w:t>
      </w:r>
      <w:r w:rsidRPr="00B3663D" w:rsidR="005A771B">
        <w:rPr>
          <w:rFonts w:eastAsia="Calibri"/>
          <w:sz w:val="20"/>
        </w:rPr>
        <w:t xml:space="preserve"> </w:t>
      </w:r>
      <w:r w:rsidRPr="00B3663D">
        <w:rPr>
          <w:rFonts w:eastAsia="Calibri"/>
          <w:sz w:val="20"/>
        </w:rPr>
        <w:t>vakit</w:t>
      </w:r>
      <w:r w:rsidRPr="00B3663D" w:rsidR="005A771B">
        <w:rPr>
          <w:rFonts w:eastAsia="Calibri"/>
          <w:sz w:val="20"/>
        </w:rPr>
        <w:t xml:space="preserve"> </w:t>
      </w:r>
      <w:r w:rsidRPr="00B3663D">
        <w:rPr>
          <w:rFonts w:eastAsia="Calibri"/>
          <w:sz w:val="20"/>
        </w:rPr>
        <w:t>hiç</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geç</w:t>
      </w:r>
      <w:r w:rsidRPr="00B3663D" w:rsidR="005A771B">
        <w:rPr>
          <w:rFonts w:eastAsia="Calibri"/>
          <w:sz w:val="20"/>
        </w:rPr>
        <w:t xml:space="preserve"> </w:t>
      </w:r>
      <w:r w:rsidRPr="00B3663D">
        <w:rPr>
          <w:rFonts w:eastAsia="Calibri"/>
          <w:sz w:val="20"/>
        </w:rPr>
        <w:t>değil.</w:t>
      </w:r>
    </w:p>
    <w:p w:rsidRPr="00B3663D" w:rsidR="009920B3" w:rsidP="00B3663D" w:rsidRDefault="009920B3">
      <w:pPr>
        <w:pStyle w:val="GENELKURUL"/>
        <w:spacing w:line="240" w:lineRule="auto"/>
        <w:rPr>
          <w:rFonts w:eastAsia="Calibri"/>
          <w:sz w:val="20"/>
        </w:rPr>
      </w:pPr>
      <w:r w:rsidRPr="00B3663D">
        <w:rPr>
          <w:rFonts w:eastAsia="Calibri"/>
          <w:sz w:val="20"/>
        </w:rPr>
        <w:t>Bu</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temel</w:t>
      </w:r>
      <w:r w:rsidRPr="00B3663D" w:rsidR="005A771B">
        <w:rPr>
          <w:rFonts w:eastAsia="Calibri"/>
          <w:sz w:val="20"/>
        </w:rPr>
        <w:t xml:space="preserve"> </w:t>
      </w:r>
      <w:r w:rsidRPr="00B3663D">
        <w:rPr>
          <w:rFonts w:eastAsia="Calibri"/>
          <w:sz w:val="20"/>
        </w:rPr>
        <w:t>gelirini</w:t>
      </w:r>
      <w:r w:rsidRPr="00B3663D" w:rsidR="005A771B">
        <w:rPr>
          <w:rFonts w:eastAsia="Calibri"/>
          <w:sz w:val="20"/>
        </w:rPr>
        <w:t xml:space="preserve"> </w:t>
      </w:r>
      <w:r w:rsidRPr="00B3663D">
        <w:rPr>
          <w:rFonts w:eastAsia="Calibri"/>
          <w:sz w:val="20"/>
        </w:rPr>
        <w:t>yoksul</w:t>
      </w:r>
      <w:r w:rsidRPr="00B3663D" w:rsidR="005A771B">
        <w:rPr>
          <w:rFonts w:eastAsia="Calibri"/>
          <w:sz w:val="20"/>
        </w:rPr>
        <w:t xml:space="preserve"> </w:t>
      </w:r>
      <w:r w:rsidRPr="00B3663D">
        <w:rPr>
          <w:rFonts w:eastAsia="Calibri"/>
          <w:sz w:val="20"/>
        </w:rPr>
        <w:t>insanlardan</w:t>
      </w:r>
      <w:r w:rsidRPr="00B3663D" w:rsidR="005A771B">
        <w:rPr>
          <w:rFonts w:eastAsia="Calibri"/>
          <w:sz w:val="20"/>
        </w:rPr>
        <w:t xml:space="preserve"> </w:t>
      </w:r>
      <w:r w:rsidRPr="00B3663D">
        <w:rPr>
          <w:rFonts w:eastAsia="Calibri"/>
          <w:sz w:val="20"/>
        </w:rPr>
        <w:t>topladığınız</w:t>
      </w:r>
      <w:r w:rsidRPr="00B3663D" w:rsidR="005A771B">
        <w:rPr>
          <w:rFonts w:eastAsia="Calibri"/>
          <w:sz w:val="20"/>
        </w:rPr>
        <w:t xml:space="preserve"> </w:t>
      </w:r>
      <w:r w:rsidRPr="00B3663D">
        <w:rPr>
          <w:rFonts w:eastAsia="Calibri"/>
          <w:sz w:val="20"/>
        </w:rPr>
        <w:t>vergi</w:t>
      </w:r>
      <w:r w:rsidRPr="00B3663D" w:rsidR="005A771B">
        <w:rPr>
          <w:rFonts w:eastAsia="Calibri"/>
          <w:sz w:val="20"/>
        </w:rPr>
        <w:t xml:space="preserve"> </w:t>
      </w:r>
      <w:r w:rsidRPr="00B3663D">
        <w:rPr>
          <w:rFonts w:eastAsia="Calibri"/>
          <w:sz w:val="20"/>
        </w:rPr>
        <w:t>gelirlerinden</w:t>
      </w:r>
      <w:r w:rsidRPr="00B3663D" w:rsidR="005A771B">
        <w:rPr>
          <w:rFonts w:eastAsia="Calibri"/>
          <w:sz w:val="20"/>
        </w:rPr>
        <w:t xml:space="preserve"> </w:t>
      </w:r>
      <w:r w:rsidRPr="00B3663D">
        <w:rPr>
          <w:rFonts w:eastAsia="Calibri"/>
          <w:sz w:val="20"/>
        </w:rPr>
        <w:t>oluşturuyor,</w:t>
      </w:r>
      <w:r w:rsidRPr="00B3663D" w:rsidR="005A771B">
        <w:rPr>
          <w:rFonts w:eastAsia="Calibri"/>
          <w:sz w:val="20"/>
        </w:rPr>
        <w:t xml:space="preserve"> </w:t>
      </w:r>
      <w:r w:rsidRPr="00B3663D">
        <w:rPr>
          <w:rFonts w:eastAsia="Calibri"/>
          <w:sz w:val="20"/>
        </w:rPr>
        <w:t>öyle</w:t>
      </w:r>
      <w:r w:rsidRPr="00B3663D" w:rsidR="005A771B">
        <w:rPr>
          <w:rFonts w:eastAsia="Calibri"/>
          <w:sz w:val="20"/>
        </w:rPr>
        <w:t xml:space="preserve"> </w:t>
      </w:r>
      <w:r w:rsidRPr="00B3663D">
        <w:rPr>
          <w:rFonts w:eastAsia="Calibri"/>
          <w:sz w:val="20"/>
        </w:rPr>
        <w:t>akçeli</w:t>
      </w:r>
      <w:r w:rsidRPr="00B3663D" w:rsidR="005A771B">
        <w:rPr>
          <w:rFonts w:eastAsia="Calibri"/>
          <w:sz w:val="20"/>
        </w:rPr>
        <w:t xml:space="preserve"> </w:t>
      </w:r>
      <w:r w:rsidRPr="00B3663D">
        <w:rPr>
          <w:rFonts w:eastAsia="Calibri"/>
          <w:sz w:val="20"/>
        </w:rPr>
        <w:t>kaynaklar</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Az</w:t>
      </w:r>
      <w:r w:rsidRPr="00B3663D" w:rsidR="005A771B">
        <w:rPr>
          <w:rFonts w:eastAsia="Calibri"/>
          <w:sz w:val="20"/>
        </w:rPr>
        <w:t xml:space="preserve"> </w:t>
      </w:r>
      <w:r w:rsidRPr="00B3663D">
        <w:rPr>
          <w:rFonts w:eastAsia="Calibri"/>
          <w:sz w:val="20"/>
        </w:rPr>
        <w:t>önce</w:t>
      </w:r>
      <w:r w:rsidRPr="00B3663D" w:rsidR="002A2120">
        <w:rPr>
          <w:rFonts w:eastAsia="Calibri"/>
          <w:sz w:val="20"/>
        </w:rPr>
        <w:t>,</w:t>
      </w:r>
      <w:r w:rsidRPr="00B3663D" w:rsidR="005A771B">
        <w:rPr>
          <w:rFonts w:eastAsia="Calibri"/>
          <w:sz w:val="20"/>
        </w:rPr>
        <w:t xml:space="preserve"> </w:t>
      </w:r>
      <w:r w:rsidRPr="00B3663D">
        <w:rPr>
          <w:rFonts w:eastAsia="Calibri"/>
          <w:sz w:val="20"/>
        </w:rPr>
        <w:t>benden</w:t>
      </w:r>
      <w:r w:rsidRPr="00B3663D" w:rsidR="005A771B">
        <w:rPr>
          <w:rFonts w:eastAsia="Calibri"/>
          <w:sz w:val="20"/>
        </w:rPr>
        <w:t xml:space="preserve"> </w:t>
      </w:r>
      <w:r w:rsidRPr="00B3663D">
        <w:rPr>
          <w:rFonts w:eastAsia="Calibri"/>
          <w:sz w:val="20"/>
        </w:rPr>
        <w:t>önceki</w:t>
      </w:r>
      <w:r w:rsidRPr="00B3663D" w:rsidR="005A771B">
        <w:rPr>
          <w:rFonts w:eastAsia="Calibri"/>
          <w:sz w:val="20"/>
        </w:rPr>
        <w:t xml:space="preserve"> </w:t>
      </w:r>
      <w:r w:rsidRPr="00B3663D">
        <w:rPr>
          <w:rFonts w:eastAsia="Calibri"/>
          <w:sz w:val="20"/>
        </w:rPr>
        <w:t>konuşmacı</w:t>
      </w:r>
      <w:r w:rsidRPr="00B3663D" w:rsidR="005A771B">
        <w:rPr>
          <w:rFonts w:eastAsia="Calibri"/>
          <w:sz w:val="20"/>
        </w:rPr>
        <w:t xml:space="preserve"> </w:t>
      </w:r>
      <w:r w:rsidRPr="00B3663D">
        <w:rPr>
          <w:rFonts w:eastAsia="Calibri"/>
          <w:sz w:val="20"/>
        </w:rPr>
        <w:t>arkadaşım</w:t>
      </w:r>
      <w:r w:rsidRPr="00B3663D" w:rsidR="005A771B">
        <w:rPr>
          <w:rFonts w:eastAsia="Calibri"/>
          <w:sz w:val="20"/>
        </w:rPr>
        <w:t xml:space="preserve"> </w:t>
      </w:r>
      <w:r w:rsidRPr="00B3663D">
        <w:rPr>
          <w:rFonts w:eastAsia="Calibri"/>
          <w:sz w:val="20"/>
        </w:rPr>
        <w:t>söyledi,</w:t>
      </w:r>
      <w:r w:rsidRPr="00B3663D" w:rsidR="005A771B">
        <w:rPr>
          <w:rFonts w:eastAsia="Calibri"/>
          <w:sz w:val="20"/>
        </w:rPr>
        <w:t xml:space="preserve"> </w:t>
      </w:r>
      <w:r w:rsidRPr="00B3663D">
        <w:rPr>
          <w:rFonts w:eastAsia="Calibri"/>
          <w:sz w:val="20"/>
        </w:rPr>
        <w:t>katma</w:t>
      </w:r>
      <w:r w:rsidRPr="00B3663D" w:rsidR="005A771B">
        <w:rPr>
          <w:rFonts w:eastAsia="Calibri"/>
          <w:sz w:val="20"/>
        </w:rPr>
        <w:t xml:space="preserve"> </w:t>
      </w:r>
      <w:r w:rsidRPr="00B3663D">
        <w:rPr>
          <w:rFonts w:eastAsia="Calibri"/>
          <w:sz w:val="20"/>
        </w:rPr>
        <w:t>değeri</w:t>
      </w:r>
      <w:r w:rsidRPr="00B3663D" w:rsidR="005A771B">
        <w:rPr>
          <w:rFonts w:eastAsia="Calibri"/>
          <w:sz w:val="20"/>
        </w:rPr>
        <w:t xml:space="preserve"> </w:t>
      </w:r>
      <w:r w:rsidRPr="00B3663D">
        <w:rPr>
          <w:rFonts w:eastAsia="Calibri"/>
          <w:sz w:val="20"/>
        </w:rPr>
        <w:t>yüksek</w:t>
      </w:r>
      <w:r w:rsidRPr="00B3663D" w:rsidR="005A771B">
        <w:rPr>
          <w:rFonts w:eastAsia="Calibri"/>
          <w:sz w:val="20"/>
        </w:rPr>
        <w:t xml:space="preserve"> </w:t>
      </w:r>
      <w:r w:rsidRPr="00B3663D">
        <w:rPr>
          <w:rFonts w:eastAsia="Calibri"/>
          <w:sz w:val="20"/>
        </w:rPr>
        <w:t>ürünler</w:t>
      </w:r>
      <w:r w:rsidRPr="00B3663D" w:rsidR="005A771B">
        <w:rPr>
          <w:rFonts w:eastAsia="Calibri"/>
          <w:sz w:val="20"/>
        </w:rPr>
        <w:t xml:space="preserve"> </w:t>
      </w:r>
      <w:r w:rsidRPr="00B3663D">
        <w:rPr>
          <w:rFonts w:eastAsia="Calibri"/>
          <w:sz w:val="20"/>
        </w:rPr>
        <w:t>üretemiyoruz,</w:t>
      </w:r>
      <w:r w:rsidRPr="00B3663D" w:rsidR="005A771B">
        <w:rPr>
          <w:rFonts w:eastAsia="Calibri"/>
          <w:sz w:val="20"/>
        </w:rPr>
        <w:t xml:space="preserve"> </w:t>
      </w:r>
      <w:r w:rsidRPr="00B3663D">
        <w:rPr>
          <w:rFonts w:eastAsia="Calibri"/>
          <w:sz w:val="20"/>
        </w:rPr>
        <w:t>üretemiyorsak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ülkenin</w:t>
      </w:r>
      <w:r w:rsidRPr="00B3663D" w:rsidR="005A771B">
        <w:rPr>
          <w:rFonts w:eastAsia="Calibri"/>
          <w:sz w:val="20"/>
        </w:rPr>
        <w:t xml:space="preserve"> </w:t>
      </w:r>
      <w:r w:rsidRPr="00B3663D">
        <w:rPr>
          <w:rFonts w:eastAsia="Calibri"/>
          <w:sz w:val="20"/>
        </w:rPr>
        <w:t>kaynaklarını</w:t>
      </w:r>
      <w:r w:rsidRPr="00B3663D" w:rsidR="005A771B">
        <w:rPr>
          <w:rFonts w:eastAsia="Calibri"/>
          <w:sz w:val="20"/>
        </w:rPr>
        <w:t xml:space="preserve"> </w:t>
      </w:r>
      <w:r w:rsidRPr="00B3663D">
        <w:rPr>
          <w:rFonts w:eastAsia="Calibri"/>
          <w:sz w:val="20"/>
        </w:rPr>
        <w:t>birilerine</w:t>
      </w:r>
      <w:r w:rsidRPr="00B3663D" w:rsidR="005A771B">
        <w:rPr>
          <w:rFonts w:eastAsia="Calibri"/>
          <w:sz w:val="20"/>
        </w:rPr>
        <w:t xml:space="preserve"> </w:t>
      </w:r>
      <w:r w:rsidRPr="00B3663D">
        <w:rPr>
          <w:rFonts w:eastAsia="Calibri"/>
          <w:sz w:val="20"/>
        </w:rPr>
        <w:t>aktarma</w:t>
      </w:r>
      <w:r w:rsidRPr="00B3663D" w:rsidR="005A771B">
        <w:rPr>
          <w:rFonts w:eastAsia="Calibri"/>
          <w:sz w:val="20"/>
        </w:rPr>
        <w:t xml:space="preserve"> </w:t>
      </w:r>
      <w:r w:rsidRPr="00B3663D">
        <w:rPr>
          <w:rFonts w:eastAsia="Calibri"/>
          <w:sz w:val="20"/>
        </w:rPr>
        <w:t>yolundan</w:t>
      </w:r>
      <w:r w:rsidRPr="00B3663D" w:rsidR="005A771B">
        <w:rPr>
          <w:rFonts w:eastAsia="Calibri"/>
          <w:sz w:val="20"/>
        </w:rPr>
        <w:t xml:space="preserve"> </w:t>
      </w:r>
      <w:r w:rsidRPr="00B3663D">
        <w:rPr>
          <w:rFonts w:eastAsia="Calibri"/>
          <w:sz w:val="20"/>
        </w:rPr>
        <w:t>öte</w:t>
      </w:r>
      <w:r w:rsidRPr="00B3663D" w:rsidR="005A771B">
        <w:rPr>
          <w:rFonts w:eastAsia="Calibri"/>
          <w:sz w:val="20"/>
        </w:rPr>
        <w:t xml:space="preserve"> </w:t>
      </w:r>
      <w:r w:rsidRPr="00B3663D">
        <w:rPr>
          <w:rFonts w:eastAsia="Calibri"/>
          <w:sz w:val="20"/>
        </w:rPr>
        <w:t>81</w:t>
      </w:r>
      <w:r w:rsidRPr="00B3663D" w:rsidR="005A771B">
        <w:rPr>
          <w:rFonts w:eastAsia="Calibri"/>
          <w:sz w:val="20"/>
        </w:rPr>
        <w:t xml:space="preserve"> </w:t>
      </w:r>
      <w:r w:rsidRPr="00B3663D">
        <w:rPr>
          <w:rFonts w:eastAsia="Calibri"/>
          <w:sz w:val="20"/>
        </w:rPr>
        <w:t>milyonu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780</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kilometrekareyi</w:t>
      </w:r>
      <w:r w:rsidRPr="00B3663D" w:rsidR="005A771B">
        <w:rPr>
          <w:rFonts w:eastAsia="Calibri"/>
          <w:sz w:val="20"/>
        </w:rPr>
        <w:t xml:space="preserve"> </w:t>
      </w:r>
      <w:r w:rsidRPr="00B3663D">
        <w:rPr>
          <w:rFonts w:eastAsia="Calibri"/>
          <w:sz w:val="20"/>
        </w:rPr>
        <w:t>düşünerek</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kaynakları</w:t>
      </w:r>
      <w:r w:rsidRPr="00B3663D" w:rsidR="005A771B">
        <w:rPr>
          <w:rFonts w:eastAsia="Calibri"/>
          <w:sz w:val="20"/>
        </w:rPr>
        <w:t xml:space="preserve"> </w:t>
      </w:r>
      <w:r w:rsidRPr="00B3663D">
        <w:rPr>
          <w:rFonts w:eastAsia="Calibri"/>
          <w:sz w:val="20"/>
        </w:rPr>
        <w:t>doğru</w:t>
      </w:r>
      <w:r w:rsidRPr="00B3663D" w:rsidR="005A771B">
        <w:rPr>
          <w:rFonts w:eastAsia="Calibri"/>
          <w:sz w:val="20"/>
        </w:rPr>
        <w:t xml:space="preserve"> </w:t>
      </w:r>
      <w:r w:rsidRPr="00B3663D">
        <w:rPr>
          <w:rFonts w:eastAsia="Calibri"/>
          <w:sz w:val="20"/>
        </w:rPr>
        <w:t>kullanmak</w:t>
      </w:r>
      <w:r w:rsidRPr="00B3663D" w:rsidR="005A771B">
        <w:rPr>
          <w:rFonts w:eastAsia="Calibri"/>
          <w:sz w:val="20"/>
        </w:rPr>
        <w:t xml:space="preserve"> </w:t>
      </w:r>
      <w:r w:rsidRPr="00B3663D">
        <w:rPr>
          <w:rFonts w:eastAsia="Calibri"/>
          <w:sz w:val="20"/>
        </w:rPr>
        <w:t>durumundayız.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ülkede,</w:t>
      </w:r>
      <w:r w:rsidRPr="00B3663D" w:rsidR="005A771B">
        <w:rPr>
          <w:rFonts w:eastAsia="Calibri"/>
          <w:sz w:val="20"/>
        </w:rPr>
        <w:t xml:space="preserve"> </w:t>
      </w:r>
      <w:r w:rsidRPr="00B3663D">
        <w:rPr>
          <w:rFonts w:eastAsia="Calibri"/>
          <w:sz w:val="20"/>
        </w:rPr>
        <w:t>bölgemizde</w:t>
      </w:r>
      <w:r w:rsidRPr="00B3663D" w:rsidR="005A771B">
        <w:rPr>
          <w:rFonts w:eastAsia="Calibri"/>
          <w:sz w:val="20"/>
        </w:rPr>
        <w:t xml:space="preserve"> </w:t>
      </w:r>
      <w:r w:rsidRPr="00B3663D">
        <w:rPr>
          <w:rFonts w:eastAsia="Calibri"/>
          <w:sz w:val="20"/>
        </w:rPr>
        <w:t>yaklaşık</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9</w:t>
      </w:r>
      <w:r w:rsidRPr="00B3663D" w:rsidR="005A771B">
        <w:rPr>
          <w:rFonts w:eastAsia="Calibri"/>
          <w:sz w:val="20"/>
        </w:rPr>
        <w:t xml:space="preserve"> </w:t>
      </w:r>
      <w:r w:rsidRPr="00B3663D">
        <w:rPr>
          <w:rFonts w:eastAsia="Calibri"/>
          <w:sz w:val="20"/>
        </w:rPr>
        <w:t>milyon</w:t>
      </w:r>
      <w:r w:rsidRPr="00B3663D" w:rsidR="005A771B">
        <w:rPr>
          <w:rFonts w:eastAsia="Calibri"/>
          <w:sz w:val="20"/>
        </w:rPr>
        <w:t xml:space="preserve"> </w:t>
      </w:r>
      <w:r w:rsidRPr="00B3663D">
        <w:rPr>
          <w:rFonts w:eastAsia="Calibri"/>
          <w:sz w:val="20"/>
        </w:rPr>
        <w:t>ton</w:t>
      </w:r>
      <w:r w:rsidRPr="00B3663D" w:rsidR="005A771B">
        <w:rPr>
          <w:rFonts w:eastAsia="Calibri"/>
          <w:sz w:val="20"/>
        </w:rPr>
        <w:t xml:space="preserve"> </w:t>
      </w:r>
      <w:r w:rsidRPr="00B3663D">
        <w:rPr>
          <w:rFonts w:eastAsia="Calibri"/>
          <w:sz w:val="20"/>
        </w:rPr>
        <w:t>şeker</w:t>
      </w:r>
      <w:r w:rsidRPr="00B3663D" w:rsidR="005A771B">
        <w:rPr>
          <w:rFonts w:eastAsia="Calibri"/>
          <w:sz w:val="20"/>
        </w:rPr>
        <w:t xml:space="preserve"> </w:t>
      </w:r>
      <w:r w:rsidRPr="00B3663D">
        <w:rPr>
          <w:rFonts w:eastAsia="Calibri"/>
          <w:sz w:val="20"/>
        </w:rPr>
        <w:t>pancarı</w:t>
      </w:r>
      <w:r w:rsidRPr="00B3663D" w:rsidR="005A771B">
        <w:rPr>
          <w:rFonts w:eastAsia="Calibri"/>
          <w:sz w:val="20"/>
        </w:rPr>
        <w:t xml:space="preserve"> </w:t>
      </w:r>
      <w:r w:rsidRPr="00B3663D">
        <w:rPr>
          <w:rFonts w:eastAsia="Calibri"/>
          <w:sz w:val="20"/>
        </w:rPr>
        <w:t>şekerine</w:t>
      </w:r>
      <w:r w:rsidRPr="00B3663D" w:rsidR="005A771B">
        <w:rPr>
          <w:rFonts w:eastAsia="Calibri"/>
          <w:sz w:val="20"/>
        </w:rPr>
        <w:t xml:space="preserve"> </w:t>
      </w:r>
      <w:r w:rsidRPr="00B3663D">
        <w:rPr>
          <w:rFonts w:eastAsia="Calibri"/>
          <w:sz w:val="20"/>
        </w:rPr>
        <w:t>ihtiyaç</w:t>
      </w:r>
      <w:r w:rsidRPr="00B3663D" w:rsidR="005A771B">
        <w:rPr>
          <w:rFonts w:eastAsia="Calibri"/>
          <w:sz w:val="20"/>
        </w:rPr>
        <w:t xml:space="preserve"> </w:t>
      </w:r>
      <w:r w:rsidRPr="00B3663D">
        <w:rPr>
          <w:rFonts w:eastAsia="Calibri"/>
          <w:sz w:val="20"/>
        </w:rPr>
        <w:t>varken</w:t>
      </w:r>
      <w:r w:rsidRPr="00B3663D" w:rsidR="005A771B">
        <w:rPr>
          <w:rFonts w:eastAsia="Calibri"/>
          <w:sz w:val="20"/>
        </w:rPr>
        <w:t xml:space="preserve"> </w:t>
      </w:r>
      <w:r w:rsidRPr="00B3663D">
        <w:rPr>
          <w:rFonts w:eastAsia="Calibri"/>
          <w:sz w:val="20"/>
        </w:rPr>
        <w:t>özelleştirdiğiniz</w:t>
      </w:r>
      <w:r w:rsidRPr="00B3663D" w:rsidR="005A771B">
        <w:rPr>
          <w:rFonts w:eastAsia="Calibri"/>
          <w:sz w:val="20"/>
        </w:rPr>
        <w:t xml:space="preserve"> </w:t>
      </w:r>
      <w:r w:rsidRPr="00B3663D">
        <w:rPr>
          <w:rFonts w:eastAsia="Calibri"/>
          <w:sz w:val="20"/>
        </w:rPr>
        <w:t>şeker</w:t>
      </w:r>
      <w:r w:rsidRPr="00B3663D" w:rsidR="005A771B">
        <w:rPr>
          <w:rFonts w:eastAsia="Calibri"/>
          <w:sz w:val="20"/>
        </w:rPr>
        <w:t xml:space="preserve"> </w:t>
      </w:r>
      <w:r w:rsidRPr="00B3663D">
        <w:rPr>
          <w:rFonts w:eastAsia="Calibri"/>
          <w:sz w:val="20"/>
        </w:rPr>
        <w:t>fabrikalarıyla,</w:t>
      </w:r>
      <w:r w:rsidRPr="00B3663D" w:rsidR="005A771B">
        <w:rPr>
          <w:rFonts w:eastAsia="Calibri"/>
          <w:sz w:val="20"/>
        </w:rPr>
        <w:t xml:space="preserve"> </w:t>
      </w:r>
      <w:r w:rsidRPr="00B3663D">
        <w:rPr>
          <w:rFonts w:eastAsia="Calibri"/>
          <w:sz w:val="20"/>
        </w:rPr>
        <w:t>perişan</w:t>
      </w:r>
      <w:r w:rsidRPr="00B3663D" w:rsidR="005A771B">
        <w:rPr>
          <w:rFonts w:eastAsia="Calibri"/>
          <w:sz w:val="20"/>
        </w:rPr>
        <w:t xml:space="preserve"> </w:t>
      </w:r>
      <w:r w:rsidRPr="00B3663D">
        <w:rPr>
          <w:rFonts w:eastAsia="Calibri"/>
          <w:sz w:val="20"/>
        </w:rPr>
        <w:t>ettiğiniz</w:t>
      </w:r>
      <w:r w:rsidRPr="00B3663D" w:rsidR="005A771B">
        <w:rPr>
          <w:rFonts w:eastAsia="Calibri"/>
          <w:sz w:val="20"/>
        </w:rPr>
        <w:t xml:space="preserve"> </w:t>
      </w:r>
      <w:r w:rsidRPr="00B3663D">
        <w:rPr>
          <w:rFonts w:eastAsia="Calibri"/>
          <w:sz w:val="20"/>
        </w:rPr>
        <w:t>işçisiyle,</w:t>
      </w:r>
      <w:r w:rsidRPr="00B3663D" w:rsidR="005A771B">
        <w:rPr>
          <w:rFonts w:eastAsia="Calibri"/>
          <w:sz w:val="20"/>
        </w:rPr>
        <w:t xml:space="preserve"> </w:t>
      </w:r>
      <w:r w:rsidRPr="00B3663D">
        <w:rPr>
          <w:rFonts w:eastAsia="Calibri"/>
          <w:sz w:val="20"/>
        </w:rPr>
        <w:t>diğer</w:t>
      </w:r>
      <w:r w:rsidRPr="00B3663D" w:rsidR="005A771B">
        <w:rPr>
          <w:rFonts w:eastAsia="Calibri"/>
          <w:sz w:val="20"/>
        </w:rPr>
        <w:t xml:space="preserve"> </w:t>
      </w:r>
      <w:r w:rsidRPr="00B3663D">
        <w:rPr>
          <w:rFonts w:eastAsia="Calibri"/>
          <w:sz w:val="20"/>
        </w:rPr>
        <w:t>sanayi</w:t>
      </w:r>
      <w:r w:rsidRPr="00B3663D" w:rsidR="005A771B">
        <w:rPr>
          <w:rFonts w:eastAsia="Calibri"/>
          <w:sz w:val="20"/>
        </w:rPr>
        <w:t xml:space="preserve"> </w:t>
      </w:r>
      <w:r w:rsidRPr="00B3663D">
        <w:rPr>
          <w:rFonts w:eastAsia="Calibri"/>
          <w:sz w:val="20"/>
        </w:rPr>
        <w:t>kuruluşlarıyla,</w:t>
      </w:r>
      <w:r w:rsidRPr="00B3663D" w:rsidR="005A771B">
        <w:rPr>
          <w:rFonts w:eastAsia="Calibri"/>
          <w:sz w:val="20"/>
        </w:rPr>
        <w:t xml:space="preserve"> </w:t>
      </w:r>
      <w:r w:rsidRPr="00B3663D">
        <w:rPr>
          <w:rFonts w:eastAsia="Calibri"/>
          <w:sz w:val="20"/>
        </w:rPr>
        <w:t>sata</w:t>
      </w:r>
      <w:r w:rsidRPr="00B3663D" w:rsidR="005A771B">
        <w:rPr>
          <w:rFonts w:eastAsia="Calibri"/>
          <w:sz w:val="20"/>
        </w:rPr>
        <w:t xml:space="preserve"> </w:t>
      </w:r>
      <w:r w:rsidRPr="00B3663D">
        <w:rPr>
          <w:rFonts w:eastAsia="Calibri"/>
          <w:sz w:val="20"/>
        </w:rPr>
        <w:t>sata</w:t>
      </w:r>
      <w:r w:rsidRPr="00B3663D" w:rsidR="005A771B">
        <w:rPr>
          <w:rFonts w:eastAsia="Calibri"/>
          <w:sz w:val="20"/>
        </w:rPr>
        <w:t xml:space="preserve"> </w:t>
      </w:r>
      <w:r w:rsidRPr="00B3663D">
        <w:rPr>
          <w:rFonts w:eastAsia="Calibri"/>
          <w:sz w:val="20"/>
        </w:rPr>
        <w:t>bitiremediğiniz</w:t>
      </w:r>
      <w:r w:rsidRPr="00B3663D" w:rsidR="005A771B">
        <w:rPr>
          <w:rFonts w:eastAsia="Calibri"/>
          <w:sz w:val="20"/>
        </w:rPr>
        <w:t xml:space="preserve"> </w:t>
      </w:r>
      <w:r w:rsidRPr="00B3663D">
        <w:rPr>
          <w:rFonts w:eastAsia="Calibri"/>
          <w:sz w:val="20"/>
        </w:rPr>
        <w:t>özelleştirme</w:t>
      </w:r>
      <w:r w:rsidRPr="00B3663D" w:rsidR="005A771B">
        <w:rPr>
          <w:rFonts w:eastAsia="Calibri"/>
          <w:sz w:val="20"/>
        </w:rPr>
        <w:t xml:space="preserve"> </w:t>
      </w:r>
      <w:r w:rsidRPr="00B3663D">
        <w:rPr>
          <w:rFonts w:eastAsia="Calibri"/>
          <w:sz w:val="20"/>
        </w:rPr>
        <w:t>gelirleriyle</w:t>
      </w:r>
      <w:r w:rsidRPr="00B3663D" w:rsidR="005A771B">
        <w:rPr>
          <w:rFonts w:eastAsia="Calibri"/>
          <w:sz w:val="20"/>
        </w:rPr>
        <w:t xml:space="preserve"> </w:t>
      </w:r>
      <w:r w:rsidRPr="00B3663D">
        <w:rPr>
          <w:rFonts w:eastAsia="Calibri"/>
          <w:sz w:val="20"/>
        </w:rPr>
        <w:t>tıkandınız</w:t>
      </w:r>
      <w:r w:rsidRPr="00B3663D" w:rsidR="005A771B">
        <w:rPr>
          <w:rFonts w:eastAsia="Calibri"/>
          <w:sz w:val="20"/>
        </w:rPr>
        <w:t xml:space="preserve"> </w:t>
      </w:r>
      <w:r w:rsidRPr="00B3663D">
        <w:rPr>
          <w:rFonts w:eastAsia="Calibri"/>
          <w:sz w:val="20"/>
        </w:rPr>
        <w:t>arkadaş,</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ülkede</w:t>
      </w:r>
      <w:r w:rsidRPr="00B3663D" w:rsidR="005A771B">
        <w:rPr>
          <w:rFonts w:eastAsia="Calibri"/>
          <w:sz w:val="20"/>
        </w:rPr>
        <w:t xml:space="preserve"> </w:t>
      </w:r>
      <w:r w:rsidRPr="00B3663D">
        <w:rPr>
          <w:rFonts w:eastAsia="Calibri"/>
          <w:sz w:val="20"/>
        </w:rPr>
        <w:t>hakkı,</w:t>
      </w:r>
      <w:r w:rsidRPr="00B3663D" w:rsidR="005A771B">
        <w:rPr>
          <w:rFonts w:eastAsia="Calibri"/>
          <w:sz w:val="20"/>
        </w:rPr>
        <w:t xml:space="preserve"> </w:t>
      </w:r>
      <w:r w:rsidRPr="00B3663D">
        <w:rPr>
          <w:rFonts w:eastAsia="Calibri"/>
          <w:sz w:val="20"/>
        </w:rPr>
        <w:t>hukuku,</w:t>
      </w:r>
      <w:r w:rsidRPr="00B3663D" w:rsidR="005A771B">
        <w:rPr>
          <w:rFonts w:eastAsia="Calibri"/>
          <w:sz w:val="20"/>
        </w:rPr>
        <w:t xml:space="preserve"> </w:t>
      </w:r>
      <w:r w:rsidRPr="00B3663D">
        <w:rPr>
          <w:rFonts w:eastAsia="Calibri"/>
          <w:sz w:val="20"/>
        </w:rPr>
        <w:t>adaleti</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tesis</w:t>
      </w:r>
      <w:r w:rsidRPr="00B3663D" w:rsidR="005A771B">
        <w:rPr>
          <w:rFonts w:eastAsia="Calibri"/>
          <w:sz w:val="20"/>
        </w:rPr>
        <w:t xml:space="preserve"> </w:t>
      </w:r>
      <w:r w:rsidRPr="00B3663D">
        <w:rPr>
          <w:rFonts w:eastAsia="Calibri"/>
          <w:sz w:val="20"/>
        </w:rPr>
        <w:t>edemediğiniz</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yatırımcı</w:t>
      </w:r>
      <w:r w:rsidRPr="00B3663D" w:rsidR="005A771B">
        <w:rPr>
          <w:rFonts w:eastAsia="Calibri"/>
          <w:sz w:val="20"/>
        </w:rPr>
        <w:t xml:space="preserve"> </w:t>
      </w:r>
      <w:r w:rsidRPr="00B3663D">
        <w:rPr>
          <w:rFonts w:eastAsia="Calibri"/>
          <w:sz w:val="20"/>
        </w:rPr>
        <w:t>ülkemize</w:t>
      </w:r>
      <w:r w:rsidRPr="00B3663D" w:rsidR="005A771B">
        <w:rPr>
          <w:rFonts w:eastAsia="Calibri"/>
          <w:sz w:val="20"/>
        </w:rPr>
        <w:t xml:space="preserve"> </w:t>
      </w:r>
      <w:r w:rsidRPr="00B3663D">
        <w:rPr>
          <w:rFonts w:eastAsia="Calibri"/>
          <w:sz w:val="20"/>
        </w:rPr>
        <w:t>gelmiyor.</w:t>
      </w:r>
      <w:r w:rsidRPr="00B3663D" w:rsidR="005A771B">
        <w:rPr>
          <w:rFonts w:eastAsia="Calibri"/>
          <w:sz w:val="20"/>
        </w:rPr>
        <w:t xml:space="preserve"> </w:t>
      </w:r>
      <w:r w:rsidRPr="00B3663D">
        <w:rPr>
          <w:rFonts w:eastAsia="Calibri"/>
          <w:sz w:val="20"/>
        </w:rPr>
        <w:t>İşte,</w:t>
      </w:r>
      <w:r w:rsidRPr="00B3663D" w:rsidR="005A771B">
        <w:rPr>
          <w:rFonts w:eastAsia="Calibri"/>
          <w:sz w:val="20"/>
        </w:rPr>
        <w:t xml:space="preserve"> </w:t>
      </w:r>
      <w:r w:rsidRPr="00B3663D">
        <w:rPr>
          <w:rFonts w:eastAsia="Calibri"/>
          <w:sz w:val="20"/>
        </w:rPr>
        <w:t>bunun</w:t>
      </w:r>
      <w:r w:rsidRPr="00B3663D" w:rsidR="005A771B">
        <w:rPr>
          <w:rFonts w:eastAsia="Calibri"/>
          <w:sz w:val="20"/>
        </w:rPr>
        <w:t xml:space="preserve"> </w:t>
      </w:r>
      <w:r w:rsidRPr="00B3663D">
        <w:rPr>
          <w:rFonts w:eastAsia="Calibri"/>
          <w:sz w:val="20"/>
        </w:rPr>
        <w:t>temel</w:t>
      </w:r>
      <w:r w:rsidRPr="00B3663D" w:rsidR="005A771B">
        <w:rPr>
          <w:rFonts w:eastAsia="Calibri"/>
          <w:sz w:val="20"/>
        </w:rPr>
        <w:t xml:space="preserve"> </w:t>
      </w:r>
      <w:r w:rsidRPr="00B3663D">
        <w:rPr>
          <w:rFonts w:eastAsia="Calibri"/>
          <w:sz w:val="20"/>
        </w:rPr>
        <w:t>yolu...</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ülkede,</w:t>
      </w:r>
      <w:r w:rsidRPr="00B3663D" w:rsidR="005A771B">
        <w:rPr>
          <w:rFonts w:eastAsia="Calibri"/>
          <w:sz w:val="20"/>
        </w:rPr>
        <w:t xml:space="preserve"> </w:t>
      </w:r>
      <w:r w:rsidRPr="00B3663D">
        <w:rPr>
          <w:rFonts w:eastAsia="Calibri"/>
          <w:sz w:val="20"/>
        </w:rPr>
        <w:t>hani</w:t>
      </w:r>
      <w:r w:rsidRPr="00B3663D" w:rsidR="005A771B">
        <w:rPr>
          <w:rFonts w:eastAsia="Calibri"/>
          <w:sz w:val="20"/>
        </w:rPr>
        <w:t xml:space="preserve"> </w:t>
      </w:r>
      <w:r w:rsidRPr="00B3663D">
        <w:rPr>
          <w:rFonts w:eastAsia="Calibri"/>
          <w:sz w:val="20"/>
        </w:rPr>
        <w:t>16</w:t>
      </w:r>
      <w:r w:rsidRPr="00B3663D" w:rsidR="005A771B">
        <w:rPr>
          <w:rFonts w:eastAsia="Calibri"/>
          <w:sz w:val="20"/>
        </w:rPr>
        <w:t xml:space="preserve"> </w:t>
      </w:r>
      <w:r w:rsidRPr="00B3663D">
        <w:rPr>
          <w:rFonts w:eastAsia="Calibri"/>
          <w:sz w:val="20"/>
        </w:rPr>
        <w:t>Nisanda</w:t>
      </w:r>
      <w:r w:rsidRPr="00B3663D" w:rsidR="005A771B">
        <w:rPr>
          <w:rFonts w:eastAsia="Calibri"/>
          <w:sz w:val="20"/>
        </w:rPr>
        <w:t xml:space="preserve"> </w:t>
      </w:r>
      <w:r w:rsidRPr="00B3663D">
        <w:rPr>
          <w:rFonts w:eastAsia="Calibri"/>
          <w:sz w:val="20"/>
        </w:rPr>
        <w:t>uçuruyordunuz</w:t>
      </w:r>
      <w:r w:rsidRPr="00B3663D" w:rsidR="005A771B">
        <w:rPr>
          <w:rFonts w:eastAsia="Calibri"/>
          <w:sz w:val="20"/>
        </w:rPr>
        <w:t xml:space="preserve"> </w:t>
      </w:r>
      <w:r w:rsidRPr="00B3663D">
        <w:rPr>
          <w:rFonts w:eastAsia="Calibri"/>
          <w:sz w:val="20"/>
        </w:rPr>
        <w:t>ya,</w:t>
      </w:r>
      <w:r w:rsidRPr="00B3663D" w:rsidR="005A771B">
        <w:rPr>
          <w:rFonts w:eastAsia="Calibri"/>
          <w:sz w:val="20"/>
        </w:rPr>
        <w:t xml:space="preserve"> </w:t>
      </w:r>
      <w:r w:rsidRPr="00B3663D">
        <w:rPr>
          <w:rFonts w:eastAsia="Calibri"/>
          <w:sz w:val="20"/>
        </w:rPr>
        <w:t>uçtu</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şeyler</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uçtu?</w:t>
      </w:r>
      <w:r w:rsidRPr="00B3663D" w:rsidR="005A771B">
        <w:rPr>
          <w:rFonts w:eastAsia="Calibri"/>
          <w:sz w:val="20"/>
        </w:rPr>
        <w:t xml:space="preserve"> </w:t>
      </w:r>
      <w:r w:rsidRPr="00B3663D">
        <w:rPr>
          <w:rFonts w:eastAsia="Calibri"/>
          <w:sz w:val="20"/>
        </w:rPr>
        <w:t>Size</w:t>
      </w:r>
      <w:r w:rsidRPr="00B3663D" w:rsidR="005A771B">
        <w:rPr>
          <w:rFonts w:eastAsia="Calibri"/>
          <w:sz w:val="20"/>
        </w:rPr>
        <w:t xml:space="preserve"> </w:t>
      </w:r>
      <w:r w:rsidRPr="00B3663D">
        <w:rPr>
          <w:rFonts w:eastAsia="Calibri"/>
          <w:sz w:val="20"/>
        </w:rPr>
        <w:t>yakın</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zengin</w:t>
      </w:r>
      <w:r w:rsidRPr="00B3663D" w:rsidR="005A771B">
        <w:rPr>
          <w:rFonts w:eastAsia="Calibri"/>
          <w:sz w:val="20"/>
        </w:rPr>
        <w:t xml:space="preserve"> </w:t>
      </w:r>
      <w:r w:rsidRPr="00B3663D">
        <w:rPr>
          <w:rFonts w:eastAsia="Calibri"/>
          <w:sz w:val="20"/>
        </w:rPr>
        <w:t>etmeyi</w:t>
      </w:r>
      <w:r w:rsidRPr="00B3663D" w:rsidR="005A771B">
        <w:rPr>
          <w:rFonts w:eastAsia="Calibri"/>
          <w:sz w:val="20"/>
        </w:rPr>
        <w:t xml:space="preserve"> </w:t>
      </w:r>
      <w:r w:rsidRPr="00B3663D">
        <w:rPr>
          <w:rFonts w:eastAsia="Calibri"/>
          <w:sz w:val="20"/>
        </w:rPr>
        <w:t>istediğiniz</w:t>
      </w:r>
      <w:r w:rsidRPr="00B3663D" w:rsidR="005A771B">
        <w:rPr>
          <w:rFonts w:eastAsia="Calibri"/>
          <w:sz w:val="20"/>
        </w:rPr>
        <w:t xml:space="preserve"> </w:t>
      </w:r>
      <w:r w:rsidRPr="00B3663D">
        <w:rPr>
          <w:rFonts w:eastAsia="Calibri"/>
          <w:sz w:val="20"/>
        </w:rPr>
        <w:t>insanların</w:t>
      </w:r>
      <w:r w:rsidRPr="00B3663D" w:rsidR="005A771B">
        <w:rPr>
          <w:rFonts w:eastAsia="Calibri"/>
          <w:sz w:val="20"/>
        </w:rPr>
        <w:t xml:space="preserve"> </w:t>
      </w:r>
      <w:r w:rsidRPr="00B3663D">
        <w:rPr>
          <w:rFonts w:eastAsia="Calibri"/>
          <w:sz w:val="20"/>
        </w:rPr>
        <w:t>dolarları</w:t>
      </w:r>
      <w:r w:rsidRPr="00B3663D" w:rsidR="005A771B">
        <w:rPr>
          <w:rFonts w:eastAsia="Calibri"/>
          <w:sz w:val="20"/>
        </w:rPr>
        <w:t xml:space="preserve"> </w:t>
      </w:r>
      <w:r w:rsidRPr="00B3663D">
        <w:rPr>
          <w:rFonts w:eastAsia="Calibri"/>
          <w:sz w:val="20"/>
        </w:rPr>
        <w:t>uçtu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dünyayı</w:t>
      </w:r>
      <w:r w:rsidRPr="00B3663D" w:rsidR="005A771B">
        <w:rPr>
          <w:rFonts w:eastAsia="Calibri"/>
          <w:sz w:val="20"/>
        </w:rPr>
        <w:t xml:space="preserve"> </w:t>
      </w:r>
      <w:r w:rsidRPr="00B3663D">
        <w:rPr>
          <w:rFonts w:eastAsia="Calibri"/>
          <w:sz w:val="20"/>
        </w:rPr>
        <w:t>kemiren</w:t>
      </w:r>
      <w:r w:rsidRPr="00B3663D" w:rsidR="005A771B">
        <w:rPr>
          <w:rFonts w:eastAsia="Calibri"/>
          <w:sz w:val="20"/>
        </w:rPr>
        <w:t xml:space="preserve"> </w:t>
      </w:r>
      <w:r w:rsidRPr="00B3663D">
        <w:rPr>
          <w:rFonts w:eastAsia="Calibri"/>
          <w:sz w:val="20"/>
        </w:rPr>
        <w:t>faizcilerin,</w:t>
      </w:r>
      <w:r w:rsidRPr="00B3663D" w:rsidR="005A771B">
        <w:rPr>
          <w:rFonts w:eastAsia="Calibri"/>
          <w:sz w:val="20"/>
        </w:rPr>
        <w:t xml:space="preserve"> </w:t>
      </w:r>
      <w:r w:rsidRPr="00B3663D">
        <w:rPr>
          <w:rFonts w:eastAsia="Calibri"/>
          <w:sz w:val="20"/>
        </w:rPr>
        <w:t>rantiyecilerin</w:t>
      </w:r>
      <w:r w:rsidRPr="00B3663D" w:rsidR="005A771B">
        <w:rPr>
          <w:rFonts w:eastAsia="Calibri"/>
          <w:sz w:val="20"/>
        </w:rPr>
        <w:t xml:space="preserve"> </w:t>
      </w:r>
      <w:r w:rsidRPr="00B3663D">
        <w:rPr>
          <w:rFonts w:eastAsia="Calibri"/>
          <w:sz w:val="20"/>
        </w:rPr>
        <w:t>ülkemizde</w:t>
      </w:r>
      <w:r w:rsidRPr="00B3663D" w:rsidR="005A771B">
        <w:rPr>
          <w:rFonts w:eastAsia="Calibri"/>
          <w:sz w:val="20"/>
        </w:rPr>
        <w:t xml:space="preserve"> </w:t>
      </w:r>
      <w:r w:rsidRPr="00B3663D">
        <w:rPr>
          <w:rFonts w:eastAsia="Calibri"/>
          <w:sz w:val="20"/>
        </w:rPr>
        <w:t>kaynakları,</w:t>
      </w:r>
      <w:r w:rsidRPr="00B3663D" w:rsidR="005A771B">
        <w:rPr>
          <w:rFonts w:eastAsia="Calibri"/>
          <w:sz w:val="20"/>
        </w:rPr>
        <w:t xml:space="preserve"> </w:t>
      </w:r>
      <w:r w:rsidRPr="00B3663D">
        <w:rPr>
          <w:rFonts w:eastAsia="Calibri"/>
          <w:sz w:val="20"/>
        </w:rPr>
        <w:t>sömürdükleri</w:t>
      </w:r>
      <w:r w:rsidRPr="00B3663D" w:rsidR="005A771B">
        <w:rPr>
          <w:rFonts w:eastAsia="Calibri"/>
          <w:sz w:val="20"/>
        </w:rPr>
        <w:t xml:space="preserve"> </w:t>
      </w:r>
      <w:r w:rsidRPr="00B3663D">
        <w:rPr>
          <w:rFonts w:eastAsia="Calibri"/>
          <w:sz w:val="20"/>
        </w:rPr>
        <w:t>faiz</w:t>
      </w:r>
      <w:r w:rsidRPr="00B3663D" w:rsidR="005A771B">
        <w:rPr>
          <w:rFonts w:eastAsia="Calibri"/>
          <w:sz w:val="20"/>
        </w:rPr>
        <w:t xml:space="preserve"> </w:t>
      </w:r>
      <w:r w:rsidRPr="00B3663D">
        <w:rPr>
          <w:rFonts w:eastAsia="Calibri"/>
          <w:sz w:val="20"/>
        </w:rPr>
        <w:t>gelirleri</w:t>
      </w:r>
      <w:r w:rsidRPr="00B3663D" w:rsidR="005A771B">
        <w:rPr>
          <w:rFonts w:eastAsia="Calibri"/>
          <w:sz w:val="20"/>
        </w:rPr>
        <w:t xml:space="preserve"> </w:t>
      </w:r>
      <w:r w:rsidRPr="00B3663D">
        <w:rPr>
          <w:rFonts w:eastAsia="Calibri"/>
          <w:sz w:val="20"/>
        </w:rPr>
        <w:t>arttı.</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r w:rsidRPr="00B3663D" w:rsidR="005A771B">
        <w:rPr>
          <w:rFonts w:eastAsia="Calibri"/>
          <w:sz w:val="20"/>
        </w:rPr>
        <w:t xml:space="preserve"> </w:t>
      </w:r>
      <w:r w:rsidRPr="00B3663D">
        <w:rPr>
          <w:rFonts w:eastAsia="Calibri"/>
          <w:sz w:val="20"/>
        </w:rPr>
        <w:t>İşte,</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gelinen</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yedi</w:t>
      </w:r>
      <w:r w:rsidRPr="00B3663D" w:rsidR="005A771B">
        <w:rPr>
          <w:rFonts w:eastAsia="Calibri"/>
          <w:sz w:val="20"/>
        </w:rPr>
        <w:t xml:space="preserve"> </w:t>
      </w:r>
      <w:r w:rsidRPr="00B3663D">
        <w:rPr>
          <w:rFonts w:eastAsia="Calibri"/>
          <w:sz w:val="20"/>
        </w:rPr>
        <w:t>yıl</w:t>
      </w:r>
      <w:r w:rsidRPr="00B3663D" w:rsidR="005A771B">
        <w:rPr>
          <w:rFonts w:eastAsia="Calibri"/>
          <w:sz w:val="20"/>
        </w:rPr>
        <w:t xml:space="preserve"> </w:t>
      </w:r>
      <w:r w:rsidRPr="00B3663D">
        <w:rPr>
          <w:rFonts w:eastAsia="Calibri"/>
          <w:sz w:val="20"/>
        </w:rPr>
        <w:t>sonunda</w:t>
      </w:r>
      <w:r w:rsidRPr="00B3663D" w:rsidR="005A771B">
        <w:rPr>
          <w:rFonts w:eastAsia="Calibri"/>
          <w:sz w:val="20"/>
        </w:rPr>
        <w:t xml:space="preserve"> </w:t>
      </w:r>
      <w:r w:rsidRPr="00B3663D">
        <w:rPr>
          <w:rFonts w:eastAsia="Calibri"/>
          <w:sz w:val="20"/>
        </w:rPr>
        <w:t>insan</w:t>
      </w:r>
      <w:r w:rsidRPr="00B3663D" w:rsidR="005A771B">
        <w:rPr>
          <w:rFonts w:eastAsia="Calibri"/>
          <w:sz w:val="20"/>
        </w:rPr>
        <w:t xml:space="preserve"> </w:t>
      </w:r>
      <w:r w:rsidRPr="00B3663D">
        <w:rPr>
          <w:rFonts w:eastAsia="Calibri"/>
          <w:sz w:val="20"/>
        </w:rPr>
        <w:t>şöyle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tebdilikıyafet</w:t>
      </w:r>
      <w:r w:rsidRPr="00B3663D" w:rsidR="005A771B">
        <w:rPr>
          <w:rFonts w:eastAsia="Calibri"/>
          <w:sz w:val="20"/>
        </w:rPr>
        <w:t xml:space="preserve"> </w:t>
      </w:r>
      <w:r w:rsidRPr="00B3663D">
        <w:rPr>
          <w:rFonts w:eastAsia="Calibri"/>
          <w:sz w:val="20"/>
        </w:rPr>
        <w:t>olur,</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Bakana</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söylüyorum,</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Bakanı</w:t>
      </w:r>
      <w:r w:rsidRPr="00B3663D" w:rsidR="005A771B">
        <w:rPr>
          <w:rFonts w:eastAsia="Calibri"/>
          <w:sz w:val="20"/>
        </w:rPr>
        <w:t xml:space="preserve"> </w:t>
      </w:r>
      <w:r w:rsidRPr="00B3663D">
        <w:rPr>
          <w:rFonts w:eastAsia="Calibri"/>
          <w:sz w:val="20"/>
        </w:rPr>
        <w:t>atayan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Cumhurbaşkanına</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söylüyorum,</w:t>
      </w:r>
      <w:r w:rsidRPr="00B3663D" w:rsidR="005A771B">
        <w:rPr>
          <w:rFonts w:eastAsia="Calibri"/>
          <w:sz w:val="20"/>
        </w:rPr>
        <w:t xml:space="preserve"> </w:t>
      </w:r>
      <w:r w:rsidRPr="00B3663D">
        <w:rPr>
          <w:rFonts w:eastAsia="Calibri"/>
          <w:sz w:val="20"/>
        </w:rPr>
        <w:t>hani</w:t>
      </w:r>
      <w:r w:rsidRPr="00B3663D" w:rsidR="005A771B">
        <w:rPr>
          <w:rFonts w:eastAsia="Calibri"/>
          <w:sz w:val="20"/>
        </w:rPr>
        <w:t xml:space="preserve"> </w:t>
      </w:r>
      <w:r w:rsidRPr="00B3663D">
        <w:rPr>
          <w:rFonts w:eastAsia="Calibri"/>
          <w:sz w:val="20"/>
        </w:rPr>
        <w:t>tarihte</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okursanız</w:t>
      </w:r>
      <w:r w:rsidRPr="00B3663D" w:rsidR="005A771B">
        <w:rPr>
          <w:rFonts w:eastAsia="Calibri"/>
          <w:sz w:val="20"/>
        </w:rPr>
        <w:t xml:space="preserve"> </w:t>
      </w:r>
      <w:r w:rsidRPr="00B3663D">
        <w:rPr>
          <w:rFonts w:eastAsia="Calibri"/>
          <w:sz w:val="20"/>
        </w:rPr>
        <w:t>padişahlar</w:t>
      </w:r>
      <w:r w:rsidRPr="00B3663D" w:rsidR="005A771B">
        <w:rPr>
          <w:rFonts w:eastAsia="Calibri"/>
          <w:sz w:val="20"/>
        </w:rPr>
        <w:t xml:space="preserve"> </w:t>
      </w:r>
      <w:r w:rsidRPr="00B3663D">
        <w:rPr>
          <w:rFonts w:eastAsia="Calibri"/>
          <w:sz w:val="20"/>
        </w:rPr>
        <w:t>tebdilikıyafet</w:t>
      </w:r>
      <w:r w:rsidRPr="00B3663D" w:rsidR="005A771B">
        <w:rPr>
          <w:rFonts w:eastAsia="Calibri"/>
          <w:sz w:val="20"/>
        </w:rPr>
        <w:t xml:space="preserve"> </w:t>
      </w:r>
      <w:r w:rsidRPr="00B3663D">
        <w:rPr>
          <w:rFonts w:eastAsia="Calibri"/>
          <w:sz w:val="20"/>
        </w:rPr>
        <w:t>eder,</w:t>
      </w:r>
      <w:r w:rsidRPr="00B3663D" w:rsidR="005A771B">
        <w:rPr>
          <w:rFonts w:eastAsia="Calibri"/>
          <w:sz w:val="20"/>
        </w:rPr>
        <w:t xml:space="preserve"> </w:t>
      </w:r>
      <w:r w:rsidRPr="00B3663D">
        <w:rPr>
          <w:rFonts w:eastAsia="Calibri"/>
          <w:sz w:val="20"/>
        </w:rPr>
        <w:t>halk</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yapar</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eder</w:t>
      </w:r>
      <w:r w:rsidRPr="00B3663D" w:rsidR="005A771B">
        <w:rPr>
          <w:rFonts w:eastAsia="Calibri"/>
          <w:sz w:val="20"/>
        </w:rPr>
        <w:t xml:space="preserve"> </w:t>
      </w:r>
      <w:r w:rsidRPr="00B3663D">
        <w:rPr>
          <w:rFonts w:eastAsia="Calibri"/>
          <w:sz w:val="20"/>
        </w:rPr>
        <w:t>diye</w:t>
      </w:r>
      <w:r w:rsidRPr="00B3663D" w:rsidR="005A771B">
        <w:rPr>
          <w:rFonts w:eastAsia="Calibri"/>
          <w:sz w:val="20"/>
        </w:rPr>
        <w:t xml:space="preserve"> </w:t>
      </w:r>
      <w:r w:rsidRPr="00B3663D">
        <w:rPr>
          <w:rFonts w:eastAsia="Calibri"/>
          <w:sz w:val="20"/>
        </w:rPr>
        <w:t>inceler,</w:t>
      </w:r>
      <w:r w:rsidRPr="00B3663D" w:rsidR="005A771B">
        <w:rPr>
          <w:rFonts w:eastAsia="Calibri"/>
          <w:sz w:val="20"/>
        </w:rPr>
        <w:t xml:space="preserve"> </w:t>
      </w:r>
      <w:r w:rsidRPr="00B3663D">
        <w:rPr>
          <w:rFonts w:eastAsia="Calibri"/>
          <w:sz w:val="20"/>
        </w:rPr>
        <w:t>bakardı.</w:t>
      </w:r>
    </w:p>
    <w:p w:rsidRPr="00B3663D" w:rsidR="009920B3" w:rsidP="00B3663D" w:rsidRDefault="009920B3">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Toparlayın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Durmaz.</w:t>
      </w:r>
    </w:p>
    <w:p w:rsidRPr="00B3663D" w:rsidR="009920B3" w:rsidP="00B3663D" w:rsidRDefault="009920B3">
      <w:pPr>
        <w:pStyle w:val="GENELKURUL"/>
        <w:spacing w:line="240" w:lineRule="auto"/>
        <w:rPr>
          <w:rFonts w:eastAsia="Calibri"/>
          <w:sz w:val="20"/>
        </w:rPr>
      </w:pPr>
      <w:r w:rsidRPr="00B3663D">
        <w:rPr>
          <w:rFonts w:eastAsia="Calibri"/>
          <w:sz w:val="20"/>
        </w:rPr>
        <w:t>KADİM</w:t>
      </w:r>
      <w:r w:rsidRPr="00B3663D" w:rsidR="005A771B">
        <w:rPr>
          <w:rFonts w:eastAsia="Calibri"/>
          <w:sz w:val="20"/>
        </w:rPr>
        <w:t xml:space="preserve"> </w:t>
      </w:r>
      <w:r w:rsidRPr="00B3663D">
        <w:rPr>
          <w:rFonts w:eastAsia="Calibri"/>
          <w:sz w:val="20"/>
        </w:rPr>
        <w:t>DURMAZ</w:t>
      </w:r>
      <w:r w:rsidRPr="00B3663D" w:rsidR="005A771B">
        <w:rPr>
          <w:rFonts w:eastAsia="Calibri"/>
          <w:sz w:val="20"/>
        </w:rPr>
        <w:t xml:space="preserve"> </w:t>
      </w:r>
      <w:r w:rsidRPr="00B3663D">
        <w:rPr>
          <w:rFonts w:eastAsia="Calibri"/>
          <w:sz w:val="20"/>
        </w:rPr>
        <w:t>(Tokat)</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Teşekkür</w:t>
      </w:r>
      <w:r w:rsidRPr="00B3663D" w:rsidR="005A771B">
        <w:rPr>
          <w:rFonts w:eastAsia="Calibri"/>
          <w:sz w:val="20"/>
        </w:rPr>
        <w:t xml:space="preserve"> </w:t>
      </w:r>
      <w:r w:rsidRPr="00B3663D">
        <w:rPr>
          <w:rFonts w:eastAsia="Calibri"/>
          <w:sz w:val="20"/>
        </w:rPr>
        <w:t>ediyorum.</w:t>
      </w:r>
    </w:p>
    <w:p w:rsidRPr="00B3663D" w:rsidR="009920B3" w:rsidP="00B3663D" w:rsidRDefault="009920B3">
      <w:pPr>
        <w:pStyle w:val="GENELKURUL"/>
        <w:spacing w:line="240" w:lineRule="auto"/>
        <w:rPr>
          <w:sz w:val="20"/>
        </w:rPr>
      </w:pPr>
      <w:r w:rsidRPr="00B3663D">
        <w:rPr>
          <w:rFonts w:eastAsia="Calibri"/>
          <w:sz w:val="20"/>
        </w:rPr>
        <w:t>Bakın</w:t>
      </w:r>
      <w:r w:rsidRPr="00B3663D" w:rsidR="005A771B">
        <w:rPr>
          <w:rFonts w:eastAsia="Calibri"/>
          <w:sz w:val="20"/>
        </w:rPr>
        <w:t xml:space="preserve"> </w:t>
      </w:r>
      <w:r w:rsidRPr="00B3663D">
        <w:rPr>
          <w:rFonts w:eastAsia="Calibri"/>
          <w:sz w:val="20"/>
        </w:rPr>
        <w:t>şuradan</w:t>
      </w:r>
      <w:r w:rsidRPr="00B3663D" w:rsidR="005A771B">
        <w:rPr>
          <w:rFonts w:eastAsia="Calibri"/>
          <w:sz w:val="20"/>
        </w:rPr>
        <w:t xml:space="preserve"> </w:t>
      </w:r>
      <w:r w:rsidRPr="00B3663D">
        <w:rPr>
          <w:rFonts w:eastAsia="Calibri"/>
          <w:sz w:val="20"/>
        </w:rPr>
        <w:t>size</w:t>
      </w:r>
      <w:r w:rsidRPr="00B3663D" w:rsidR="005A771B">
        <w:rPr>
          <w:rFonts w:eastAsia="Calibri"/>
          <w:sz w:val="20"/>
        </w:rPr>
        <w:t xml:space="preserve"> </w:t>
      </w:r>
      <w:r w:rsidRPr="00B3663D">
        <w:rPr>
          <w:rFonts w:eastAsia="Calibri"/>
          <w:sz w:val="20"/>
        </w:rPr>
        <w:t>Anadolu’dan</w:t>
      </w:r>
      <w:r w:rsidRPr="00B3663D" w:rsidR="005A771B">
        <w:rPr>
          <w:rFonts w:eastAsia="Calibri"/>
          <w:sz w:val="20"/>
        </w:rPr>
        <w:t xml:space="preserve"> </w:t>
      </w:r>
      <w:r w:rsidRPr="00B3663D">
        <w:rPr>
          <w:rFonts w:eastAsia="Calibri"/>
          <w:sz w:val="20"/>
        </w:rPr>
        <w:t>birazcık</w:t>
      </w:r>
      <w:r w:rsidRPr="00B3663D" w:rsidR="005A771B">
        <w:rPr>
          <w:rFonts w:eastAsia="Calibri"/>
          <w:sz w:val="20"/>
        </w:rPr>
        <w:t xml:space="preserve"> </w:t>
      </w:r>
      <w:r w:rsidRPr="00B3663D">
        <w:rPr>
          <w:rFonts w:eastAsia="Calibri"/>
          <w:sz w:val="20"/>
        </w:rPr>
        <w:t>kesitler:</w:t>
      </w:r>
      <w:r w:rsidRPr="00B3663D" w:rsidR="005A771B">
        <w:rPr>
          <w:rFonts w:eastAsia="Calibri"/>
          <w:sz w:val="20"/>
        </w:rPr>
        <w:t xml:space="preserve"> </w:t>
      </w:r>
      <w:r w:rsidRPr="00B3663D">
        <w:rPr>
          <w:rFonts w:eastAsia="Calibri"/>
          <w:sz w:val="20"/>
        </w:rPr>
        <w:t>İşte,</w:t>
      </w:r>
      <w:r w:rsidRPr="00B3663D" w:rsidR="005A771B">
        <w:rPr>
          <w:rFonts w:eastAsia="Calibri"/>
          <w:sz w:val="20"/>
        </w:rPr>
        <w:t xml:space="preserve"> </w:t>
      </w:r>
      <w:r w:rsidRPr="00B3663D">
        <w:rPr>
          <w:rFonts w:eastAsia="Calibri"/>
          <w:sz w:val="20"/>
        </w:rPr>
        <w:t>en</w:t>
      </w:r>
      <w:r w:rsidRPr="00B3663D" w:rsidR="005A771B">
        <w:rPr>
          <w:rFonts w:eastAsia="Calibri"/>
          <w:sz w:val="20"/>
        </w:rPr>
        <w:t xml:space="preserve"> </w:t>
      </w:r>
      <w:r w:rsidRPr="00B3663D">
        <w:rPr>
          <w:rFonts w:eastAsia="Calibri"/>
          <w:sz w:val="20"/>
        </w:rPr>
        <w:t>yüksek</w:t>
      </w:r>
      <w:r w:rsidRPr="00B3663D" w:rsidR="005A771B">
        <w:rPr>
          <w:rFonts w:eastAsia="Calibri"/>
          <w:sz w:val="20"/>
        </w:rPr>
        <w:t xml:space="preserve"> </w:t>
      </w:r>
      <w:r w:rsidRPr="00B3663D">
        <w:rPr>
          <w:rFonts w:eastAsia="Calibri"/>
          <w:sz w:val="20"/>
        </w:rPr>
        <w:t>aldığınız</w:t>
      </w:r>
      <w:r w:rsidRPr="00B3663D" w:rsidR="005A771B">
        <w:rPr>
          <w:rFonts w:eastAsia="Calibri"/>
          <w:sz w:val="20"/>
        </w:rPr>
        <w:t xml:space="preserve"> </w:t>
      </w:r>
      <w:r w:rsidRPr="00B3663D">
        <w:rPr>
          <w:rFonts w:eastAsia="Calibri"/>
          <w:sz w:val="20"/>
        </w:rPr>
        <w:t>Urfa’da</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yapıyor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insanlar</w:t>
      </w:r>
      <w:r w:rsidRPr="00B3663D" w:rsidR="005A771B">
        <w:rPr>
          <w:rFonts w:eastAsia="Calibri"/>
          <w:sz w:val="20"/>
        </w:rPr>
        <w:t xml:space="preserve"> </w:t>
      </w:r>
      <w:r w:rsidRPr="00B3663D">
        <w:rPr>
          <w:sz w:val="20"/>
        </w:rPr>
        <w:t>kilometrelerce</w:t>
      </w:r>
      <w:r w:rsidRPr="00B3663D" w:rsidR="005A771B">
        <w:rPr>
          <w:sz w:val="20"/>
        </w:rPr>
        <w:t xml:space="preserve"> </w:t>
      </w:r>
      <w:r w:rsidRPr="00B3663D">
        <w:rPr>
          <w:sz w:val="20"/>
        </w:rPr>
        <w:t>kuyrukta?</w:t>
      </w:r>
      <w:r w:rsidRPr="00B3663D" w:rsidR="005A771B">
        <w:rPr>
          <w:sz w:val="20"/>
        </w:rPr>
        <w:t xml:space="preserve"> </w:t>
      </w:r>
      <w:r w:rsidRPr="00B3663D">
        <w:rPr>
          <w:sz w:val="20"/>
        </w:rPr>
        <w:t>Eğitim</w:t>
      </w:r>
      <w:r w:rsidRPr="00B3663D" w:rsidR="005A771B">
        <w:rPr>
          <w:sz w:val="20"/>
        </w:rPr>
        <w:t xml:space="preserve"> </w:t>
      </w:r>
      <w:r w:rsidRPr="00B3663D">
        <w:rPr>
          <w:sz w:val="20"/>
        </w:rPr>
        <w:t>ve</w:t>
      </w:r>
      <w:r w:rsidRPr="00B3663D" w:rsidR="005A771B">
        <w:rPr>
          <w:sz w:val="20"/>
        </w:rPr>
        <w:t xml:space="preserve"> </w:t>
      </w:r>
      <w:r w:rsidRPr="00B3663D">
        <w:rPr>
          <w:sz w:val="20"/>
        </w:rPr>
        <w:t>yardım</w:t>
      </w:r>
      <w:r w:rsidRPr="00B3663D" w:rsidR="005A771B">
        <w:rPr>
          <w:sz w:val="20"/>
        </w:rPr>
        <w:t xml:space="preserve"> </w:t>
      </w:r>
      <w:r w:rsidRPr="00B3663D">
        <w:rPr>
          <w:sz w:val="20"/>
        </w:rPr>
        <w:t>kuyruğunda</w:t>
      </w:r>
      <w:r w:rsidRPr="00B3663D" w:rsidR="005A771B">
        <w:rPr>
          <w:sz w:val="20"/>
        </w:rPr>
        <w:t xml:space="preserve"> </w:t>
      </w:r>
      <w:r w:rsidRPr="00B3663D">
        <w:rPr>
          <w:sz w:val="20"/>
        </w:rPr>
        <w:t>arkadaşlar.</w:t>
      </w:r>
      <w:r w:rsidRPr="00B3663D" w:rsidR="005A771B">
        <w:rPr>
          <w:sz w:val="20"/>
        </w:rPr>
        <w:t xml:space="preserve"> </w:t>
      </w:r>
      <w:r w:rsidRPr="00B3663D">
        <w:rPr>
          <w:sz w:val="20"/>
        </w:rPr>
        <w:t>Yine,</w:t>
      </w:r>
      <w:r w:rsidRPr="00B3663D" w:rsidR="005A771B">
        <w:rPr>
          <w:sz w:val="20"/>
        </w:rPr>
        <w:t xml:space="preserve"> </w:t>
      </w:r>
      <w:r w:rsidRPr="00B3663D">
        <w:rPr>
          <w:sz w:val="20"/>
        </w:rPr>
        <w:t>bakın,</w:t>
      </w:r>
      <w:r w:rsidRPr="00B3663D" w:rsidR="005A771B">
        <w:rPr>
          <w:sz w:val="20"/>
        </w:rPr>
        <w:t xml:space="preserve"> </w:t>
      </w:r>
      <w:r w:rsidRPr="00B3663D">
        <w:rPr>
          <w:sz w:val="20"/>
        </w:rPr>
        <w:t>çocuklarımızın</w:t>
      </w:r>
      <w:r w:rsidRPr="00B3663D" w:rsidR="005A771B">
        <w:rPr>
          <w:sz w:val="20"/>
        </w:rPr>
        <w:t xml:space="preserve"> </w:t>
      </w:r>
      <w:r w:rsidRPr="00B3663D">
        <w:rPr>
          <w:sz w:val="20"/>
        </w:rPr>
        <w:t>yüzde</w:t>
      </w:r>
      <w:r w:rsidRPr="00B3663D" w:rsidR="005A771B">
        <w:rPr>
          <w:sz w:val="20"/>
        </w:rPr>
        <w:t xml:space="preserve"> </w:t>
      </w:r>
      <w:r w:rsidRPr="00B3663D">
        <w:rPr>
          <w:sz w:val="20"/>
        </w:rPr>
        <w:t>38’i</w:t>
      </w:r>
      <w:r w:rsidRPr="00B3663D" w:rsidR="005A771B">
        <w:rPr>
          <w:sz w:val="20"/>
        </w:rPr>
        <w:t xml:space="preserve"> </w:t>
      </w:r>
      <w:r w:rsidRPr="00B3663D">
        <w:rPr>
          <w:sz w:val="20"/>
        </w:rPr>
        <w:t>yoksul.</w:t>
      </w:r>
      <w:r w:rsidRPr="00B3663D" w:rsidR="005A771B">
        <w:rPr>
          <w:sz w:val="20"/>
        </w:rPr>
        <w:t xml:space="preserve"> </w:t>
      </w:r>
      <w:r w:rsidRPr="00B3663D">
        <w:rPr>
          <w:sz w:val="20"/>
        </w:rPr>
        <w:t>Yine,</w:t>
      </w:r>
      <w:r w:rsidRPr="00B3663D" w:rsidR="005A771B">
        <w:rPr>
          <w:sz w:val="20"/>
        </w:rPr>
        <w:t xml:space="preserve"> </w:t>
      </w:r>
      <w:r w:rsidRPr="00B3663D">
        <w:rPr>
          <w:sz w:val="20"/>
        </w:rPr>
        <w:t>bakın,</w:t>
      </w:r>
      <w:r w:rsidRPr="00B3663D" w:rsidR="005A771B">
        <w:rPr>
          <w:sz w:val="20"/>
        </w:rPr>
        <w:t xml:space="preserve"> </w:t>
      </w:r>
      <w:r w:rsidRPr="00B3663D">
        <w:rPr>
          <w:sz w:val="20"/>
        </w:rPr>
        <w:t>çiftçi</w:t>
      </w:r>
      <w:r w:rsidRPr="00B3663D" w:rsidR="005A771B">
        <w:rPr>
          <w:sz w:val="20"/>
        </w:rPr>
        <w:t xml:space="preserve"> </w:t>
      </w:r>
      <w:r w:rsidRPr="00B3663D">
        <w:rPr>
          <w:sz w:val="20"/>
        </w:rPr>
        <w:t>borçları</w:t>
      </w:r>
      <w:r w:rsidRPr="00B3663D" w:rsidR="005A771B">
        <w:rPr>
          <w:sz w:val="20"/>
        </w:rPr>
        <w:t xml:space="preserve"> </w:t>
      </w:r>
      <w:r w:rsidRPr="00B3663D">
        <w:rPr>
          <w:sz w:val="20"/>
        </w:rPr>
        <w:t>yüzde</w:t>
      </w:r>
      <w:r w:rsidRPr="00B3663D" w:rsidR="005A771B">
        <w:rPr>
          <w:sz w:val="20"/>
        </w:rPr>
        <w:t xml:space="preserve"> </w:t>
      </w:r>
      <w:r w:rsidRPr="00B3663D">
        <w:rPr>
          <w:sz w:val="20"/>
        </w:rPr>
        <w:t>830</w:t>
      </w:r>
      <w:r w:rsidRPr="00B3663D" w:rsidR="005A771B">
        <w:rPr>
          <w:sz w:val="20"/>
        </w:rPr>
        <w:t xml:space="preserve"> </w:t>
      </w:r>
      <w:r w:rsidRPr="00B3663D">
        <w:rPr>
          <w:sz w:val="20"/>
        </w:rPr>
        <w:t>arttı.</w:t>
      </w:r>
      <w:r w:rsidRPr="00B3663D" w:rsidR="005A771B">
        <w:rPr>
          <w:sz w:val="20"/>
        </w:rPr>
        <w:t xml:space="preserve"> </w:t>
      </w:r>
      <w:r w:rsidRPr="00B3663D">
        <w:rPr>
          <w:sz w:val="20"/>
        </w:rPr>
        <w:t>Çiftçinin</w:t>
      </w:r>
      <w:r w:rsidRPr="00B3663D" w:rsidR="005A771B">
        <w:rPr>
          <w:sz w:val="20"/>
        </w:rPr>
        <w:t xml:space="preserve"> </w:t>
      </w:r>
      <w:r w:rsidRPr="00B3663D">
        <w:rPr>
          <w:sz w:val="20"/>
        </w:rPr>
        <w:t>borcu</w:t>
      </w:r>
      <w:r w:rsidRPr="00B3663D" w:rsidR="005A771B">
        <w:rPr>
          <w:sz w:val="20"/>
        </w:rPr>
        <w:t xml:space="preserve"> </w:t>
      </w:r>
      <w:r w:rsidRPr="00B3663D">
        <w:rPr>
          <w:sz w:val="20"/>
        </w:rPr>
        <w:t>100</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arkadaşlar.</w:t>
      </w:r>
      <w:r w:rsidRPr="00B3663D" w:rsidR="005A771B">
        <w:rPr>
          <w:sz w:val="20"/>
        </w:rPr>
        <w:t xml:space="preserve"> </w:t>
      </w:r>
      <w:r w:rsidRPr="00B3663D">
        <w:rPr>
          <w:sz w:val="20"/>
        </w:rPr>
        <w:t>Çiftçi</w:t>
      </w:r>
      <w:r w:rsidRPr="00B3663D" w:rsidR="005A771B">
        <w:rPr>
          <w:sz w:val="20"/>
        </w:rPr>
        <w:t xml:space="preserve"> </w:t>
      </w:r>
      <w:r w:rsidRPr="00B3663D">
        <w:rPr>
          <w:sz w:val="20"/>
        </w:rPr>
        <w:t>ÖTV</w:t>
      </w:r>
      <w:r w:rsidRPr="00B3663D" w:rsidR="005A771B">
        <w:rPr>
          <w:sz w:val="20"/>
        </w:rPr>
        <w:t xml:space="preserve"> </w:t>
      </w:r>
      <w:r w:rsidRPr="00B3663D">
        <w:rPr>
          <w:sz w:val="20"/>
        </w:rPr>
        <w:t>ve</w:t>
      </w:r>
      <w:r w:rsidRPr="00B3663D" w:rsidR="005A771B">
        <w:rPr>
          <w:sz w:val="20"/>
        </w:rPr>
        <w:t xml:space="preserve"> </w:t>
      </w:r>
      <w:r w:rsidRPr="00B3663D">
        <w:rPr>
          <w:sz w:val="20"/>
        </w:rPr>
        <w:t>KDV’siz</w:t>
      </w:r>
      <w:r w:rsidRPr="00B3663D" w:rsidR="005A771B">
        <w:rPr>
          <w:sz w:val="20"/>
        </w:rPr>
        <w:t xml:space="preserve"> </w:t>
      </w:r>
      <w:r w:rsidRPr="00B3663D">
        <w:rPr>
          <w:sz w:val="20"/>
        </w:rPr>
        <w:t>mazot</w:t>
      </w:r>
      <w:r w:rsidRPr="00B3663D" w:rsidR="005A771B">
        <w:rPr>
          <w:sz w:val="20"/>
        </w:rPr>
        <w:t xml:space="preserve"> </w:t>
      </w:r>
      <w:r w:rsidRPr="00B3663D">
        <w:rPr>
          <w:sz w:val="20"/>
        </w:rPr>
        <w:t>bekliyor</w:t>
      </w:r>
      <w:r w:rsidRPr="00B3663D" w:rsidR="005A771B">
        <w:rPr>
          <w:sz w:val="20"/>
        </w:rPr>
        <w:t xml:space="preserve"> </w:t>
      </w:r>
      <w:r w:rsidRPr="00B3663D">
        <w:rPr>
          <w:sz w:val="20"/>
        </w:rPr>
        <w:t>sizden.</w:t>
      </w:r>
      <w:r w:rsidRPr="00B3663D" w:rsidR="005A771B">
        <w:rPr>
          <w:sz w:val="20"/>
        </w:rPr>
        <w:t xml:space="preserve"> </w:t>
      </w:r>
      <w:r w:rsidRPr="00B3663D">
        <w:rPr>
          <w:sz w:val="20"/>
        </w:rPr>
        <w:t>Ve</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borçlu</w:t>
      </w:r>
      <w:r w:rsidRPr="00B3663D" w:rsidR="005A771B">
        <w:rPr>
          <w:sz w:val="20"/>
        </w:rPr>
        <w:t xml:space="preserve"> </w:t>
      </w:r>
      <w:r w:rsidRPr="00B3663D">
        <w:rPr>
          <w:sz w:val="20"/>
        </w:rPr>
        <w:t>sayısı</w:t>
      </w:r>
      <w:r w:rsidRPr="00B3663D" w:rsidR="005A771B">
        <w:rPr>
          <w:sz w:val="20"/>
        </w:rPr>
        <w:t xml:space="preserve"> </w:t>
      </w:r>
      <w:r w:rsidRPr="00B3663D">
        <w:rPr>
          <w:sz w:val="20"/>
        </w:rPr>
        <w:t>32</w:t>
      </w:r>
      <w:r w:rsidRPr="00B3663D" w:rsidR="005A771B">
        <w:rPr>
          <w:sz w:val="20"/>
        </w:rPr>
        <w:t xml:space="preserve"> </w:t>
      </w:r>
      <w:r w:rsidRPr="00B3663D">
        <w:rPr>
          <w:sz w:val="20"/>
        </w:rPr>
        <w:t>milyon.</w:t>
      </w:r>
      <w:r w:rsidRPr="00B3663D" w:rsidR="005A771B">
        <w:rPr>
          <w:sz w:val="20"/>
        </w:rPr>
        <w:t xml:space="preserve"> </w:t>
      </w:r>
      <w:r w:rsidRPr="00B3663D">
        <w:rPr>
          <w:sz w:val="20"/>
        </w:rPr>
        <w:t>3</w:t>
      </w:r>
      <w:r w:rsidRPr="00B3663D" w:rsidR="005A771B">
        <w:rPr>
          <w:sz w:val="20"/>
        </w:rPr>
        <w:t xml:space="preserve"> </w:t>
      </w:r>
      <w:r w:rsidRPr="00B3663D">
        <w:rPr>
          <w:sz w:val="20"/>
        </w:rPr>
        <w:t>milyon</w:t>
      </w:r>
      <w:r w:rsidRPr="00B3663D" w:rsidR="005A771B">
        <w:rPr>
          <w:sz w:val="20"/>
        </w:rPr>
        <w:t xml:space="preserve"> </w:t>
      </w:r>
      <w:r w:rsidRPr="00B3663D">
        <w:rPr>
          <w:sz w:val="20"/>
        </w:rPr>
        <w:t>248</w:t>
      </w:r>
      <w:r w:rsidRPr="00B3663D" w:rsidR="005A771B">
        <w:rPr>
          <w:sz w:val="20"/>
        </w:rPr>
        <w:t xml:space="preserve"> </w:t>
      </w:r>
      <w:r w:rsidRPr="00B3663D">
        <w:rPr>
          <w:sz w:val="20"/>
        </w:rPr>
        <w:t>kişi</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borcu</w:t>
      </w:r>
      <w:r w:rsidRPr="00B3663D" w:rsidR="005A771B">
        <w:rPr>
          <w:sz w:val="20"/>
        </w:rPr>
        <w:t xml:space="preserve"> </w:t>
      </w:r>
      <w:r w:rsidRPr="00B3663D">
        <w:rPr>
          <w:sz w:val="20"/>
        </w:rPr>
        <w:t>yüzünden</w:t>
      </w:r>
      <w:r w:rsidRPr="00B3663D" w:rsidR="005A771B">
        <w:rPr>
          <w:sz w:val="20"/>
        </w:rPr>
        <w:t xml:space="preserve"> </w:t>
      </w:r>
      <w:r w:rsidRPr="00B3663D">
        <w:rPr>
          <w:sz w:val="20"/>
        </w:rPr>
        <w:t>yasal</w:t>
      </w:r>
      <w:r w:rsidRPr="00B3663D" w:rsidR="005A771B">
        <w:rPr>
          <w:sz w:val="20"/>
        </w:rPr>
        <w:t xml:space="preserve"> </w:t>
      </w:r>
      <w:r w:rsidRPr="00B3663D">
        <w:rPr>
          <w:sz w:val="20"/>
        </w:rPr>
        <w:t>takipte.</w:t>
      </w:r>
      <w:r w:rsidRPr="00B3663D" w:rsidR="005A771B">
        <w:rPr>
          <w:sz w:val="20"/>
        </w:rPr>
        <w:t xml:space="preserve"> </w:t>
      </w:r>
      <w:r w:rsidRPr="00B3663D">
        <w:rPr>
          <w:sz w:val="20"/>
        </w:rPr>
        <w:t>400</w:t>
      </w:r>
      <w:r w:rsidRPr="00B3663D" w:rsidR="005A771B">
        <w:rPr>
          <w:sz w:val="20"/>
        </w:rPr>
        <w:t xml:space="preserve"> </w:t>
      </w:r>
      <w:r w:rsidRPr="00B3663D">
        <w:rPr>
          <w:sz w:val="20"/>
        </w:rPr>
        <w:t>bin</w:t>
      </w:r>
      <w:r w:rsidRPr="00B3663D" w:rsidR="005A771B">
        <w:rPr>
          <w:sz w:val="20"/>
        </w:rPr>
        <w:t xml:space="preserve"> </w:t>
      </w:r>
      <w:r w:rsidRPr="00B3663D">
        <w:rPr>
          <w:sz w:val="20"/>
        </w:rPr>
        <w:t>emekli</w:t>
      </w:r>
      <w:r w:rsidRPr="00B3663D" w:rsidR="005A771B">
        <w:rPr>
          <w:sz w:val="20"/>
        </w:rPr>
        <w:t xml:space="preserve"> </w:t>
      </w:r>
      <w:r w:rsidRPr="00B3663D">
        <w:rPr>
          <w:sz w:val="20"/>
        </w:rPr>
        <w:t>borçlu.</w:t>
      </w:r>
      <w:r w:rsidRPr="00B3663D" w:rsidR="005A771B">
        <w:rPr>
          <w:sz w:val="20"/>
        </w:rPr>
        <w:t xml:space="preserve"> </w:t>
      </w:r>
      <w:r w:rsidRPr="00B3663D">
        <w:rPr>
          <w:sz w:val="20"/>
        </w:rPr>
        <w:t>Yine</w:t>
      </w:r>
      <w:r w:rsidRPr="00B3663D" w:rsidR="005A771B">
        <w:rPr>
          <w:sz w:val="20"/>
        </w:rPr>
        <w:t xml:space="preserve"> </w:t>
      </w:r>
      <w:r w:rsidRPr="00B3663D">
        <w:rPr>
          <w:sz w:val="20"/>
        </w:rPr>
        <w:t>işsizlik</w:t>
      </w:r>
      <w:r w:rsidRPr="00B3663D" w:rsidR="005A771B">
        <w:rPr>
          <w:sz w:val="20"/>
        </w:rPr>
        <w:t xml:space="preserve"> </w:t>
      </w:r>
      <w:r w:rsidRPr="00B3663D">
        <w:rPr>
          <w:sz w:val="20"/>
        </w:rPr>
        <w:t>bir</w:t>
      </w:r>
      <w:r w:rsidRPr="00B3663D" w:rsidR="005A771B">
        <w:rPr>
          <w:sz w:val="20"/>
        </w:rPr>
        <w:t xml:space="preserve"> </w:t>
      </w:r>
      <w:r w:rsidRPr="00B3663D">
        <w:rPr>
          <w:sz w:val="20"/>
        </w:rPr>
        <w:t>buçuk</w:t>
      </w:r>
      <w:r w:rsidRPr="00B3663D" w:rsidR="005A771B">
        <w:rPr>
          <w:sz w:val="20"/>
        </w:rPr>
        <w:t xml:space="preserve"> </w:t>
      </w:r>
      <w:r w:rsidRPr="00B3663D">
        <w:rPr>
          <w:sz w:val="20"/>
        </w:rPr>
        <w:t>yılın</w:t>
      </w:r>
      <w:r w:rsidRPr="00B3663D" w:rsidR="005A771B">
        <w:rPr>
          <w:sz w:val="20"/>
        </w:rPr>
        <w:t xml:space="preserve"> </w:t>
      </w:r>
      <w:r w:rsidRPr="00B3663D">
        <w:rPr>
          <w:sz w:val="20"/>
        </w:rPr>
        <w:t>rekoru,</w:t>
      </w:r>
      <w:r w:rsidRPr="00B3663D" w:rsidR="005A771B">
        <w:rPr>
          <w:sz w:val="20"/>
        </w:rPr>
        <w:t xml:space="preserve"> </w:t>
      </w:r>
      <w:r w:rsidRPr="00B3663D">
        <w:rPr>
          <w:sz w:val="20"/>
        </w:rPr>
        <w:t>yüzde</w:t>
      </w:r>
      <w:r w:rsidRPr="00B3663D" w:rsidR="005A771B">
        <w:rPr>
          <w:sz w:val="20"/>
        </w:rPr>
        <w:t xml:space="preserve"> </w:t>
      </w:r>
      <w:r w:rsidRPr="00B3663D">
        <w:rPr>
          <w:sz w:val="20"/>
        </w:rPr>
        <w:t>11,4.</w:t>
      </w:r>
      <w:r w:rsidRPr="00B3663D" w:rsidR="005A771B">
        <w:rPr>
          <w:sz w:val="20"/>
        </w:rPr>
        <w:t xml:space="preserve"> </w:t>
      </w:r>
      <w:r w:rsidRPr="00B3663D">
        <w:rPr>
          <w:sz w:val="20"/>
        </w:rPr>
        <w:t>Yine</w:t>
      </w:r>
      <w:r w:rsidRPr="00B3663D" w:rsidR="005A771B">
        <w:rPr>
          <w:sz w:val="20"/>
        </w:rPr>
        <w:t xml:space="preserve"> </w:t>
      </w:r>
      <w:r w:rsidRPr="00B3663D">
        <w:rPr>
          <w:sz w:val="20"/>
        </w:rPr>
        <w:t>on</w:t>
      </w:r>
      <w:r w:rsidRPr="00B3663D" w:rsidR="005A771B">
        <w:rPr>
          <w:sz w:val="20"/>
        </w:rPr>
        <w:t xml:space="preserve"> </w:t>
      </w:r>
      <w:r w:rsidRPr="00B3663D">
        <w:rPr>
          <w:sz w:val="20"/>
        </w:rPr>
        <w:t>yılda</w:t>
      </w:r>
      <w:r w:rsidRPr="00B3663D" w:rsidR="005A771B">
        <w:rPr>
          <w:sz w:val="20"/>
        </w:rPr>
        <w:t xml:space="preserve"> </w:t>
      </w:r>
      <w:r w:rsidRPr="00B3663D">
        <w:rPr>
          <w:sz w:val="20"/>
        </w:rPr>
        <w:t>enflasyon</w:t>
      </w:r>
      <w:r w:rsidRPr="00B3663D" w:rsidR="005A771B">
        <w:rPr>
          <w:sz w:val="20"/>
        </w:rPr>
        <w:t xml:space="preserve"> </w:t>
      </w:r>
      <w:r w:rsidRPr="00B3663D">
        <w:rPr>
          <w:sz w:val="20"/>
        </w:rPr>
        <w:t>yüzde</w:t>
      </w:r>
      <w:r w:rsidRPr="00B3663D" w:rsidR="005A771B">
        <w:rPr>
          <w:sz w:val="20"/>
        </w:rPr>
        <w:t xml:space="preserve"> </w:t>
      </w:r>
      <w:r w:rsidRPr="00B3663D">
        <w:rPr>
          <w:sz w:val="20"/>
        </w:rPr>
        <w:t>145</w:t>
      </w:r>
      <w:r w:rsidRPr="00B3663D" w:rsidR="005A771B">
        <w:rPr>
          <w:sz w:val="20"/>
        </w:rPr>
        <w:t xml:space="preserve"> </w:t>
      </w:r>
      <w:r w:rsidRPr="00B3663D">
        <w:rPr>
          <w:sz w:val="20"/>
        </w:rPr>
        <w:t>arttı.</w:t>
      </w:r>
      <w:r w:rsidRPr="00B3663D" w:rsidR="005A771B">
        <w:rPr>
          <w:sz w:val="20"/>
        </w:rPr>
        <w:t xml:space="preserve"> </w:t>
      </w:r>
      <w:r w:rsidRPr="00B3663D">
        <w:rPr>
          <w:sz w:val="20"/>
        </w:rPr>
        <w:t>Yine</w:t>
      </w:r>
      <w:r w:rsidRPr="00B3663D" w:rsidR="005A771B">
        <w:rPr>
          <w:sz w:val="20"/>
        </w:rPr>
        <w:t xml:space="preserve"> </w:t>
      </w:r>
      <w:r w:rsidRPr="00B3663D">
        <w:rPr>
          <w:sz w:val="20"/>
        </w:rPr>
        <w:t>450</w:t>
      </w:r>
      <w:r w:rsidRPr="00B3663D" w:rsidR="005A771B">
        <w:rPr>
          <w:sz w:val="20"/>
        </w:rPr>
        <w:t xml:space="preserve"> </w:t>
      </w:r>
      <w:r w:rsidRPr="00B3663D">
        <w:rPr>
          <w:sz w:val="20"/>
        </w:rPr>
        <w:t>bin</w:t>
      </w:r>
      <w:r w:rsidRPr="00B3663D" w:rsidR="005A771B">
        <w:rPr>
          <w:sz w:val="20"/>
        </w:rPr>
        <w:t xml:space="preserve"> </w:t>
      </w:r>
      <w:r w:rsidRPr="00B3663D">
        <w:rPr>
          <w:sz w:val="20"/>
        </w:rPr>
        <w:t>atanamayan</w:t>
      </w:r>
      <w:r w:rsidRPr="00B3663D" w:rsidR="005A771B">
        <w:rPr>
          <w:sz w:val="20"/>
        </w:rPr>
        <w:t xml:space="preserve"> </w:t>
      </w:r>
      <w:r w:rsidRPr="00B3663D">
        <w:rPr>
          <w:sz w:val="20"/>
        </w:rPr>
        <w:t>öğretmen</w:t>
      </w:r>
      <w:r w:rsidRPr="00B3663D" w:rsidR="005A771B">
        <w:rPr>
          <w:sz w:val="20"/>
        </w:rPr>
        <w:t xml:space="preserve"> </w:t>
      </w:r>
      <w:r w:rsidRPr="00B3663D">
        <w:rPr>
          <w:sz w:val="20"/>
        </w:rPr>
        <w:t>bu</w:t>
      </w:r>
      <w:r w:rsidRPr="00B3663D" w:rsidR="005A771B">
        <w:rPr>
          <w:sz w:val="20"/>
        </w:rPr>
        <w:t xml:space="preserve"> </w:t>
      </w:r>
      <w:r w:rsidRPr="00B3663D">
        <w:rPr>
          <w:sz w:val="20"/>
        </w:rPr>
        <w:t>bütçeden</w:t>
      </w:r>
      <w:r w:rsidRPr="00B3663D" w:rsidR="005A771B">
        <w:rPr>
          <w:sz w:val="20"/>
        </w:rPr>
        <w:t xml:space="preserve"> </w:t>
      </w:r>
      <w:r w:rsidRPr="00B3663D">
        <w:rPr>
          <w:sz w:val="20"/>
        </w:rPr>
        <w:t>beklenti</w:t>
      </w:r>
      <w:r w:rsidRPr="00B3663D" w:rsidR="005A771B">
        <w:rPr>
          <w:sz w:val="20"/>
        </w:rPr>
        <w:t xml:space="preserve"> </w:t>
      </w:r>
      <w:r w:rsidRPr="00B3663D">
        <w:rPr>
          <w:sz w:val="20"/>
        </w:rPr>
        <w:t>içerisinde.</w:t>
      </w:r>
      <w:r w:rsidRPr="00B3663D" w:rsidR="005A771B">
        <w:rPr>
          <w:sz w:val="20"/>
        </w:rPr>
        <w:t xml:space="preserve"> </w:t>
      </w:r>
      <w:r w:rsidRPr="00B3663D">
        <w:rPr>
          <w:sz w:val="20"/>
        </w:rPr>
        <w:t>Sağlıkçılar,</w:t>
      </w:r>
      <w:r w:rsidRPr="00B3663D" w:rsidR="005A771B">
        <w:rPr>
          <w:sz w:val="20"/>
        </w:rPr>
        <w:t xml:space="preserve"> </w:t>
      </w:r>
      <w:r w:rsidRPr="00B3663D">
        <w:rPr>
          <w:sz w:val="20"/>
        </w:rPr>
        <w:t>mühendisler,</w:t>
      </w:r>
      <w:r w:rsidRPr="00B3663D" w:rsidR="005A771B">
        <w:rPr>
          <w:sz w:val="20"/>
        </w:rPr>
        <w:t xml:space="preserve"> </w:t>
      </w:r>
      <w:r w:rsidRPr="00B3663D">
        <w:rPr>
          <w:sz w:val="20"/>
        </w:rPr>
        <w:t>di</w:t>
      </w:r>
      <w:r w:rsidRPr="00B3663D" w:rsidR="008B3B09">
        <w:rPr>
          <w:sz w:val="20"/>
        </w:rPr>
        <w:t>ğer</w:t>
      </w:r>
      <w:r w:rsidRPr="00B3663D" w:rsidR="005A771B">
        <w:rPr>
          <w:sz w:val="20"/>
        </w:rPr>
        <w:t xml:space="preserve"> </w:t>
      </w:r>
      <w:r w:rsidRPr="00B3663D" w:rsidR="008B3B09">
        <w:rPr>
          <w:sz w:val="20"/>
        </w:rPr>
        <w:t>kadro</w:t>
      </w:r>
      <w:r w:rsidRPr="00B3663D" w:rsidR="005A771B">
        <w:rPr>
          <w:sz w:val="20"/>
        </w:rPr>
        <w:t xml:space="preserve"> </w:t>
      </w:r>
      <w:r w:rsidRPr="00B3663D" w:rsidR="008B3B09">
        <w:rPr>
          <w:sz w:val="20"/>
        </w:rPr>
        <w:t>bekleyen</w:t>
      </w:r>
      <w:r w:rsidRPr="00B3663D" w:rsidR="005A771B">
        <w:rPr>
          <w:sz w:val="20"/>
        </w:rPr>
        <w:t xml:space="preserve"> </w:t>
      </w:r>
      <w:r w:rsidRPr="00B3663D" w:rsidR="008B3B09">
        <w:rPr>
          <w:sz w:val="20"/>
        </w:rPr>
        <w:t>birçok</w:t>
      </w:r>
      <w:r w:rsidRPr="00B3663D" w:rsidR="005A771B">
        <w:rPr>
          <w:sz w:val="20"/>
        </w:rPr>
        <w:t xml:space="preserve"> </w:t>
      </w:r>
      <w:r w:rsidRPr="00B3663D" w:rsidR="008B3B09">
        <w:rPr>
          <w:sz w:val="20"/>
        </w:rPr>
        <w:t>insan</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emeklilikte</w:t>
      </w:r>
      <w:r w:rsidRPr="00B3663D" w:rsidR="005A771B">
        <w:rPr>
          <w:sz w:val="20"/>
        </w:rPr>
        <w:t xml:space="preserve"> </w:t>
      </w:r>
      <w:r w:rsidRPr="00B3663D">
        <w:rPr>
          <w:sz w:val="20"/>
        </w:rPr>
        <w:t>yaşa</w:t>
      </w:r>
      <w:r w:rsidRPr="00B3663D" w:rsidR="005A771B">
        <w:rPr>
          <w:sz w:val="20"/>
        </w:rPr>
        <w:t xml:space="preserve"> </w:t>
      </w:r>
      <w:r w:rsidRPr="00B3663D">
        <w:rPr>
          <w:sz w:val="20"/>
        </w:rPr>
        <w:t>takılanlar.</w:t>
      </w:r>
      <w:r w:rsidRPr="00B3663D" w:rsidR="005A771B">
        <w:rPr>
          <w:sz w:val="20"/>
        </w:rPr>
        <w:t xml:space="preserve"> </w:t>
      </w:r>
      <w:r w:rsidRPr="00B3663D">
        <w:rPr>
          <w:sz w:val="20"/>
        </w:rPr>
        <w:t>Kamu</w:t>
      </w:r>
      <w:r w:rsidRPr="00B3663D" w:rsidR="005A771B">
        <w:rPr>
          <w:sz w:val="20"/>
        </w:rPr>
        <w:t xml:space="preserve"> </w:t>
      </w:r>
      <w:r w:rsidRPr="00B3663D">
        <w:rPr>
          <w:sz w:val="20"/>
        </w:rPr>
        <w:t>taşeronları</w:t>
      </w:r>
      <w:r w:rsidRPr="00B3663D" w:rsidR="005A771B">
        <w:rPr>
          <w:sz w:val="20"/>
        </w:rPr>
        <w:t xml:space="preserve"> </w:t>
      </w:r>
      <w:r w:rsidRPr="00B3663D">
        <w:rPr>
          <w:sz w:val="20"/>
        </w:rPr>
        <w:t>kadro</w:t>
      </w:r>
      <w:r w:rsidRPr="00B3663D" w:rsidR="005A771B">
        <w:rPr>
          <w:sz w:val="20"/>
        </w:rPr>
        <w:t xml:space="preserve"> </w:t>
      </w:r>
      <w:r w:rsidRPr="00B3663D">
        <w:rPr>
          <w:sz w:val="20"/>
        </w:rPr>
        <w:t>beklentisinde.</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Durmaz.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KADİM</w:t>
      </w:r>
      <w:r w:rsidRPr="00B3663D" w:rsidR="005A771B">
        <w:rPr>
          <w:sz w:val="20"/>
        </w:rPr>
        <w:t xml:space="preserve"> </w:t>
      </w:r>
      <w:r w:rsidRPr="00B3663D">
        <w:rPr>
          <w:sz w:val="20"/>
        </w:rPr>
        <w:t>DURMAZ</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toparlıyorum.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Ve</w:t>
      </w:r>
      <w:r w:rsidRPr="00B3663D" w:rsidR="005A771B">
        <w:rPr>
          <w:sz w:val="20"/>
        </w:rPr>
        <w:t xml:space="preserve"> </w:t>
      </w:r>
      <w:r w:rsidRPr="00B3663D">
        <w:rPr>
          <w:sz w:val="20"/>
        </w:rPr>
        <w:t>asgari</w:t>
      </w:r>
      <w:r w:rsidRPr="00B3663D" w:rsidR="005A771B">
        <w:rPr>
          <w:sz w:val="20"/>
        </w:rPr>
        <w:t xml:space="preserve"> </w:t>
      </w:r>
      <w:r w:rsidRPr="00B3663D">
        <w:rPr>
          <w:sz w:val="20"/>
        </w:rPr>
        <w:t>ücretliler</w:t>
      </w:r>
      <w:r w:rsidRPr="00B3663D" w:rsidR="005A771B">
        <w:rPr>
          <w:sz w:val="20"/>
        </w:rPr>
        <w:t xml:space="preserve"> </w:t>
      </w:r>
      <w:r w:rsidRPr="00B3663D">
        <w:rPr>
          <w:sz w:val="20"/>
        </w:rPr>
        <w:t>1/1’den</w:t>
      </w:r>
      <w:r w:rsidRPr="00B3663D" w:rsidR="005A771B">
        <w:rPr>
          <w:sz w:val="20"/>
        </w:rPr>
        <w:t xml:space="preserve"> </w:t>
      </w:r>
      <w:r w:rsidRPr="00B3663D">
        <w:rPr>
          <w:sz w:val="20"/>
        </w:rPr>
        <w:t>itibaren</w:t>
      </w:r>
      <w:r w:rsidRPr="00B3663D" w:rsidR="005A771B">
        <w:rPr>
          <w:sz w:val="20"/>
        </w:rPr>
        <w:t xml:space="preserve"> </w:t>
      </w:r>
      <w:r w:rsidRPr="00B3663D">
        <w:rPr>
          <w:sz w:val="20"/>
        </w:rPr>
        <w:t>2.200</w:t>
      </w:r>
      <w:r w:rsidRPr="00B3663D" w:rsidR="005A771B">
        <w:rPr>
          <w:sz w:val="20"/>
        </w:rPr>
        <w:t xml:space="preserve"> </w:t>
      </w:r>
      <w:r w:rsidRPr="00B3663D">
        <w:rPr>
          <w:sz w:val="20"/>
        </w:rPr>
        <w:t>TL</w:t>
      </w:r>
      <w:r w:rsidRPr="00B3663D" w:rsidR="005A771B">
        <w:rPr>
          <w:sz w:val="20"/>
        </w:rPr>
        <w:t xml:space="preserve"> </w:t>
      </w:r>
      <w:r w:rsidRPr="00B3663D">
        <w:rPr>
          <w:sz w:val="20"/>
        </w:rPr>
        <w:t>ücret</w:t>
      </w:r>
      <w:r w:rsidRPr="00B3663D" w:rsidR="005A771B">
        <w:rPr>
          <w:sz w:val="20"/>
        </w:rPr>
        <w:t xml:space="preserve"> </w:t>
      </w:r>
      <w:r w:rsidRPr="00B3663D">
        <w:rPr>
          <w:sz w:val="20"/>
        </w:rPr>
        <w:t>bekliyor.</w:t>
      </w:r>
      <w:r w:rsidRPr="00B3663D" w:rsidR="005A771B">
        <w:rPr>
          <w:sz w:val="20"/>
        </w:rPr>
        <w:t xml:space="preserve"> </w:t>
      </w:r>
      <w:r w:rsidRPr="00B3663D">
        <w:rPr>
          <w:sz w:val="20"/>
        </w:rPr>
        <w:t>Bütün</w:t>
      </w:r>
      <w:r w:rsidRPr="00B3663D" w:rsidR="005A771B">
        <w:rPr>
          <w:sz w:val="20"/>
        </w:rPr>
        <w:t xml:space="preserve"> </w:t>
      </w:r>
      <w:r w:rsidRPr="00B3663D">
        <w:rPr>
          <w:sz w:val="20"/>
        </w:rPr>
        <w:t>bunları</w:t>
      </w:r>
      <w:r w:rsidRPr="00B3663D" w:rsidR="005A771B">
        <w:rPr>
          <w:sz w:val="20"/>
        </w:rPr>
        <w:t xml:space="preserve"> </w:t>
      </w:r>
      <w:r w:rsidRPr="00B3663D">
        <w:rPr>
          <w:sz w:val="20"/>
        </w:rPr>
        <w:t>vermenin</w:t>
      </w:r>
      <w:r w:rsidRPr="00B3663D" w:rsidR="005A771B">
        <w:rPr>
          <w:sz w:val="20"/>
        </w:rPr>
        <w:t xml:space="preserve"> </w:t>
      </w:r>
      <w:r w:rsidRPr="00B3663D">
        <w:rPr>
          <w:sz w:val="20"/>
        </w:rPr>
        <w:t>yolu,</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Parlamentoda</w:t>
      </w:r>
      <w:r w:rsidRPr="00B3663D" w:rsidR="005A771B">
        <w:rPr>
          <w:sz w:val="20"/>
        </w:rPr>
        <w:t xml:space="preserve"> </w:t>
      </w:r>
      <w:r w:rsidRPr="00B3663D">
        <w:rPr>
          <w:sz w:val="20"/>
        </w:rPr>
        <w:t>sizin</w:t>
      </w:r>
      <w:r w:rsidRPr="00B3663D" w:rsidR="005A771B">
        <w:rPr>
          <w:sz w:val="20"/>
        </w:rPr>
        <w:t xml:space="preserve"> </w:t>
      </w:r>
      <w:r w:rsidRPr="00B3663D">
        <w:rPr>
          <w:sz w:val="20"/>
        </w:rPr>
        <w:t>dışınızdakileri</w:t>
      </w:r>
      <w:r w:rsidRPr="00B3663D" w:rsidR="005A771B">
        <w:rPr>
          <w:sz w:val="20"/>
        </w:rPr>
        <w:t xml:space="preserve"> </w:t>
      </w:r>
      <w:r w:rsidRPr="00B3663D">
        <w:rPr>
          <w:sz w:val="20"/>
        </w:rPr>
        <w:t>önemsemek,</w:t>
      </w:r>
      <w:r w:rsidRPr="00B3663D" w:rsidR="005A771B">
        <w:rPr>
          <w:sz w:val="20"/>
        </w:rPr>
        <w:t xml:space="preserve"> </w:t>
      </w:r>
      <w:r w:rsidRPr="00B3663D">
        <w:rPr>
          <w:sz w:val="20"/>
        </w:rPr>
        <w:t>81</w:t>
      </w:r>
      <w:r w:rsidRPr="00B3663D" w:rsidR="005A771B">
        <w:rPr>
          <w:sz w:val="20"/>
        </w:rPr>
        <w:t xml:space="preserve"> </w:t>
      </w:r>
      <w:r w:rsidRPr="00B3663D">
        <w:rPr>
          <w:sz w:val="20"/>
        </w:rPr>
        <w:t>milyonun</w:t>
      </w:r>
      <w:r w:rsidRPr="00B3663D" w:rsidR="005A771B">
        <w:rPr>
          <w:sz w:val="20"/>
        </w:rPr>
        <w:t xml:space="preserve"> </w:t>
      </w:r>
      <w:r w:rsidRPr="00B3663D">
        <w:rPr>
          <w:sz w:val="20"/>
        </w:rPr>
        <w:t>sesine</w:t>
      </w:r>
      <w:r w:rsidRPr="00B3663D" w:rsidR="005A771B">
        <w:rPr>
          <w:sz w:val="20"/>
        </w:rPr>
        <w:t xml:space="preserve"> </w:t>
      </w:r>
      <w:r w:rsidRPr="00B3663D">
        <w:rPr>
          <w:sz w:val="20"/>
        </w:rPr>
        <w:t>kulak</w:t>
      </w:r>
      <w:r w:rsidRPr="00B3663D" w:rsidR="005A771B">
        <w:rPr>
          <w:sz w:val="20"/>
        </w:rPr>
        <w:t xml:space="preserve"> </w:t>
      </w:r>
      <w:r w:rsidRPr="00B3663D">
        <w:rPr>
          <w:sz w:val="20"/>
        </w:rPr>
        <w:t>vermek.</w:t>
      </w:r>
      <w:r w:rsidRPr="00B3663D" w:rsidR="005A771B">
        <w:rPr>
          <w:sz w:val="20"/>
        </w:rPr>
        <w:t xml:space="preserve"> </w:t>
      </w:r>
      <w:r w:rsidRPr="00B3663D">
        <w:rPr>
          <w:sz w:val="20"/>
        </w:rPr>
        <w:t>Ve</w:t>
      </w:r>
      <w:r w:rsidRPr="00B3663D" w:rsidR="005A771B">
        <w:rPr>
          <w:sz w:val="20"/>
        </w:rPr>
        <w:t xml:space="preserve"> </w:t>
      </w:r>
      <w:r w:rsidRPr="00B3663D">
        <w:rPr>
          <w:sz w:val="20"/>
        </w:rPr>
        <w:t>yüzlerinize</w:t>
      </w:r>
      <w:r w:rsidRPr="00B3663D" w:rsidR="005A771B">
        <w:rPr>
          <w:sz w:val="20"/>
        </w:rPr>
        <w:t xml:space="preserve"> </w:t>
      </w:r>
      <w:r w:rsidRPr="00B3663D">
        <w:rPr>
          <w:sz w:val="20"/>
        </w:rPr>
        <w:t>bakıyorum</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Parlamentoda</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yaptığı</w:t>
      </w:r>
      <w:r w:rsidRPr="00B3663D" w:rsidR="005A771B">
        <w:rPr>
          <w:sz w:val="20"/>
        </w:rPr>
        <w:t xml:space="preserve"> </w:t>
      </w:r>
      <w:r w:rsidRPr="00B3663D">
        <w:rPr>
          <w:sz w:val="20"/>
        </w:rPr>
        <w:t>işten</w:t>
      </w:r>
      <w:r w:rsidRPr="00B3663D" w:rsidR="005A771B">
        <w:rPr>
          <w:sz w:val="20"/>
        </w:rPr>
        <w:t xml:space="preserve"> </w:t>
      </w:r>
      <w:r w:rsidRPr="00B3663D">
        <w:rPr>
          <w:sz w:val="20"/>
        </w:rPr>
        <w:t>mutlu</w:t>
      </w:r>
      <w:r w:rsidRPr="00B3663D" w:rsidR="005A771B">
        <w:rPr>
          <w:sz w:val="20"/>
        </w:rPr>
        <w:t xml:space="preserve"> </w:t>
      </w:r>
      <w:r w:rsidRPr="00B3663D">
        <w:rPr>
          <w:sz w:val="20"/>
        </w:rPr>
        <w:t>değil.</w:t>
      </w:r>
      <w:r w:rsidRPr="00B3663D" w:rsidR="005A771B">
        <w:rPr>
          <w:sz w:val="20"/>
        </w:rPr>
        <w:t xml:space="preserve"> </w:t>
      </w:r>
      <w:r w:rsidRPr="00B3663D">
        <w:rPr>
          <w:sz w:val="20"/>
        </w:rPr>
        <w:t>Çünkü</w:t>
      </w:r>
      <w:r w:rsidRPr="00B3663D" w:rsidR="005A771B">
        <w:rPr>
          <w:sz w:val="20"/>
        </w:rPr>
        <w:t xml:space="preserve"> </w:t>
      </w:r>
      <w:r w:rsidRPr="00B3663D">
        <w:rPr>
          <w:sz w:val="20"/>
        </w:rPr>
        <w:t>Parlamento</w:t>
      </w:r>
      <w:r w:rsidRPr="00B3663D" w:rsidR="005A771B">
        <w:rPr>
          <w:sz w:val="20"/>
        </w:rPr>
        <w:t xml:space="preserve"> </w:t>
      </w:r>
      <w:r w:rsidRPr="00B3663D">
        <w:rPr>
          <w:sz w:val="20"/>
        </w:rPr>
        <w:t>iradeyi</w:t>
      </w:r>
      <w:r w:rsidRPr="00B3663D" w:rsidR="005A771B">
        <w:rPr>
          <w:sz w:val="20"/>
        </w:rPr>
        <w:t xml:space="preserve"> </w:t>
      </w:r>
      <w:r w:rsidRPr="00B3663D">
        <w:rPr>
          <w:sz w:val="20"/>
        </w:rPr>
        <w:t>koyamıyor,</w:t>
      </w:r>
      <w:r w:rsidRPr="00B3663D" w:rsidR="005A771B">
        <w:rPr>
          <w:sz w:val="20"/>
        </w:rPr>
        <w:t xml:space="preserve"> </w:t>
      </w:r>
      <w:r w:rsidRPr="00B3663D">
        <w:rPr>
          <w:sz w:val="20"/>
        </w:rPr>
        <w:t>kullanamıyor.</w:t>
      </w:r>
      <w:r w:rsidRPr="00B3663D" w:rsidR="005A771B">
        <w:rPr>
          <w:sz w:val="20"/>
        </w:rPr>
        <w:t xml:space="preserve"> </w:t>
      </w:r>
      <w:r w:rsidRPr="00B3663D">
        <w:rPr>
          <w:sz w:val="20"/>
        </w:rPr>
        <w:t>İşte</w:t>
      </w:r>
      <w:r w:rsidRPr="00B3663D" w:rsidR="005A771B">
        <w:rPr>
          <w:sz w:val="20"/>
        </w:rPr>
        <w:t xml:space="preserve"> </w:t>
      </w:r>
      <w:r w:rsidRPr="00B3663D">
        <w:rPr>
          <w:sz w:val="20"/>
        </w:rPr>
        <w:t>bunun</w:t>
      </w:r>
      <w:r w:rsidRPr="00B3663D" w:rsidR="005A771B">
        <w:rPr>
          <w:sz w:val="20"/>
        </w:rPr>
        <w:t xml:space="preserve"> </w:t>
      </w:r>
      <w:r w:rsidRPr="00B3663D">
        <w:rPr>
          <w:sz w:val="20"/>
        </w:rPr>
        <w:t>yolu</w:t>
      </w:r>
      <w:r w:rsidRPr="00B3663D" w:rsidR="005A771B">
        <w:rPr>
          <w:sz w:val="20"/>
        </w:rPr>
        <w:t xml:space="preserve"> </w:t>
      </w:r>
      <w:r w:rsidRPr="00B3663D">
        <w:rPr>
          <w:sz w:val="20"/>
        </w:rPr>
        <w:t>birbirimize</w:t>
      </w:r>
      <w:r w:rsidRPr="00B3663D" w:rsidR="005A771B">
        <w:rPr>
          <w:sz w:val="20"/>
        </w:rPr>
        <w:t xml:space="preserve"> </w:t>
      </w:r>
      <w:r w:rsidRPr="00B3663D">
        <w:rPr>
          <w:sz w:val="20"/>
        </w:rPr>
        <w:t>el</w:t>
      </w:r>
      <w:r w:rsidRPr="00B3663D" w:rsidR="005A771B">
        <w:rPr>
          <w:sz w:val="20"/>
        </w:rPr>
        <w:t xml:space="preserve"> </w:t>
      </w:r>
      <w:r w:rsidRPr="00B3663D">
        <w:rPr>
          <w:sz w:val="20"/>
        </w:rPr>
        <w:t>ele</w:t>
      </w:r>
      <w:r w:rsidRPr="00B3663D" w:rsidR="005A771B">
        <w:rPr>
          <w:sz w:val="20"/>
        </w:rPr>
        <w:t xml:space="preserve"> </w:t>
      </w:r>
      <w:r w:rsidRPr="00B3663D">
        <w:rPr>
          <w:sz w:val="20"/>
        </w:rPr>
        <w:t>tutuşacağız.</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hiçbirimize</w:t>
      </w:r>
      <w:r w:rsidRPr="00B3663D" w:rsidR="005A771B">
        <w:rPr>
          <w:sz w:val="20"/>
        </w:rPr>
        <w:t xml:space="preserve"> </w:t>
      </w:r>
      <w:r w:rsidRPr="00B3663D">
        <w:rPr>
          <w:sz w:val="20"/>
        </w:rPr>
        <w:t>miras</w:t>
      </w:r>
      <w:r w:rsidRPr="00B3663D" w:rsidR="005A771B">
        <w:rPr>
          <w:sz w:val="20"/>
        </w:rPr>
        <w:t xml:space="preserve"> </w:t>
      </w:r>
      <w:r w:rsidRPr="00B3663D">
        <w:rPr>
          <w:sz w:val="20"/>
        </w:rPr>
        <w:t>değil,</w:t>
      </w:r>
      <w:r w:rsidRPr="00B3663D" w:rsidR="005A771B">
        <w:rPr>
          <w:sz w:val="20"/>
        </w:rPr>
        <w:t xml:space="preserve"> </w:t>
      </w:r>
      <w:r w:rsidRPr="00B3663D">
        <w:rPr>
          <w:sz w:val="20"/>
        </w:rPr>
        <w:t>biliyorsak</w:t>
      </w:r>
      <w:r w:rsidRPr="00B3663D" w:rsidR="005A771B">
        <w:rPr>
          <w:sz w:val="20"/>
        </w:rPr>
        <w:t xml:space="preserve"> </w:t>
      </w:r>
      <w:r w:rsidRPr="00B3663D">
        <w:rPr>
          <w:sz w:val="20"/>
        </w:rPr>
        <w:t>emanet.</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emaneti</w:t>
      </w:r>
      <w:r w:rsidRPr="00B3663D" w:rsidR="005A771B">
        <w:rPr>
          <w:sz w:val="20"/>
        </w:rPr>
        <w:t xml:space="preserve"> </w:t>
      </w:r>
      <w:r w:rsidRPr="00B3663D">
        <w:rPr>
          <w:sz w:val="20"/>
        </w:rPr>
        <w:t>bizden</w:t>
      </w:r>
      <w:r w:rsidRPr="00B3663D" w:rsidR="005A771B">
        <w:rPr>
          <w:sz w:val="20"/>
        </w:rPr>
        <w:t xml:space="preserve"> </w:t>
      </w:r>
      <w:r w:rsidRPr="00B3663D">
        <w:rPr>
          <w:sz w:val="20"/>
        </w:rPr>
        <w:t>sonraki</w:t>
      </w:r>
      <w:r w:rsidRPr="00B3663D" w:rsidR="005A771B">
        <w:rPr>
          <w:sz w:val="20"/>
        </w:rPr>
        <w:t xml:space="preserve"> </w:t>
      </w:r>
      <w:r w:rsidRPr="00B3663D">
        <w:rPr>
          <w:sz w:val="20"/>
        </w:rPr>
        <w:t>nesillere</w:t>
      </w:r>
      <w:r w:rsidRPr="00B3663D" w:rsidR="005A771B">
        <w:rPr>
          <w:sz w:val="20"/>
        </w:rPr>
        <w:t xml:space="preserve"> </w:t>
      </w:r>
      <w:r w:rsidRPr="00B3663D">
        <w:rPr>
          <w:sz w:val="20"/>
        </w:rPr>
        <w:t>taşımanın</w:t>
      </w:r>
      <w:r w:rsidRPr="00B3663D" w:rsidR="005A771B">
        <w:rPr>
          <w:sz w:val="20"/>
        </w:rPr>
        <w:t xml:space="preserve"> </w:t>
      </w:r>
      <w:r w:rsidRPr="00B3663D">
        <w:rPr>
          <w:sz w:val="20"/>
        </w:rPr>
        <w:t>yolu,</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bir</w:t>
      </w:r>
      <w:r w:rsidRPr="00B3663D" w:rsidR="005A771B">
        <w:rPr>
          <w:sz w:val="20"/>
        </w:rPr>
        <w:t xml:space="preserve"> </w:t>
      </w:r>
      <w:r w:rsidRPr="00B3663D">
        <w:rPr>
          <w:sz w:val="20"/>
        </w:rPr>
        <w:t>kuruşunu</w:t>
      </w:r>
      <w:r w:rsidRPr="00B3663D" w:rsidR="005A771B">
        <w:rPr>
          <w:sz w:val="20"/>
        </w:rPr>
        <w:t xml:space="preserve"> </w:t>
      </w:r>
      <w:r w:rsidRPr="00B3663D">
        <w:rPr>
          <w:sz w:val="20"/>
        </w:rPr>
        <w:t>hiç</w:t>
      </w:r>
      <w:r w:rsidRPr="00B3663D" w:rsidR="005A771B">
        <w:rPr>
          <w:sz w:val="20"/>
        </w:rPr>
        <w:t xml:space="preserve"> </w:t>
      </w:r>
      <w:r w:rsidRPr="00B3663D">
        <w:rPr>
          <w:sz w:val="20"/>
        </w:rPr>
        <w:t>kimseye</w:t>
      </w:r>
      <w:r w:rsidRPr="00B3663D" w:rsidR="005A771B">
        <w:rPr>
          <w:sz w:val="20"/>
        </w:rPr>
        <w:t xml:space="preserve"> </w:t>
      </w:r>
      <w:r w:rsidRPr="00B3663D">
        <w:rPr>
          <w:sz w:val="20"/>
        </w:rPr>
        <w:t>peşkeş</w:t>
      </w:r>
      <w:r w:rsidRPr="00B3663D" w:rsidR="005A771B">
        <w:rPr>
          <w:sz w:val="20"/>
        </w:rPr>
        <w:t xml:space="preserve"> </w:t>
      </w:r>
      <w:r w:rsidRPr="00B3663D">
        <w:rPr>
          <w:sz w:val="20"/>
        </w:rPr>
        <w:t>çekmeden,</w:t>
      </w:r>
      <w:r w:rsidRPr="00B3663D" w:rsidR="005A771B">
        <w:rPr>
          <w:sz w:val="20"/>
        </w:rPr>
        <w:t xml:space="preserve"> </w:t>
      </w:r>
      <w:r w:rsidRPr="00B3663D">
        <w:rPr>
          <w:sz w:val="20"/>
        </w:rPr>
        <w:t>yedirmeden,</w:t>
      </w:r>
      <w:r w:rsidRPr="00B3663D" w:rsidR="005A771B">
        <w:rPr>
          <w:sz w:val="20"/>
        </w:rPr>
        <w:t xml:space="preserve"> </w:t>
      </w:r>
      <w:r w:rsidRPr="00B3663D">
        <w:rPr>
          <w:sz w:val="20"/>
        </w:rPr>
        <w:t>hakkıyla</w:t>
      </w:r>
      <w:r w:rsidRPr="00B3663D" w:rsidR="005A771B">
        <w:rPr>
          <w:sz w:val="20"/>
        </w:rPr>
        <w:t xml:space="preserve"> </w:t>
      </w:r>
      <w:r w:rsidRPr="00B3663D">
        <w:rPr>
          <w:sz w:val="20"/>
        </w:rPr>
        <w:t>ve</w:t>
      </w:r>
      <w:r w:rsidRPr="00B3663D" w:rsidR="005A771B">
        <w:rPr>
          <w:sz w:val="20"/>
        </w:rPr>
        <w:t xml:space="preserve"> </w:t>
      </w:r>
      <w:r w:rsidRPr="00B3663D">
        <w:rPr>
          <w:sz w:val="20"/>
        </w:rPr>
        <w:t>hak</w:t>
      </w:r>
      <w:r w:rsidRPr="00B3663D" w:rsidR="005A771B">
        <w:rPr>
          <w:sz w:val="20"/>
        </w:rPr>
        <w:t xml:space="preserve"> </w:t>
      </w:r>
      <w:r w:rsidRPr="00B3663D">
        <w:rPr>
          <w:sz w:val="20"/>
        </w:rPr>
        <w:t>edildiği</w:t>
      </w:r>
      <w:r w:rsidRPr="00B3663D" w:rsidR="005A771B">
        <w:rPr>
          <w:sz w:val="20"/>
        </w:rPr>
        <w:t xml:space="preserve"> </w:t>
      </w:r>
      <w:r w:rsidRPr="00B3663D">
        <w:rPr>
          <w:sz w:val="20"/>
        </w:rPr>
        <w:t>gibi</w:t>
      </w:r>
      <w:r w:rsidRPr="00B3663D" w:rsidR="005A771B">
        <w:rPr>
          <w:sz w:val="20"/>
        </w:rPr>
        <w:t xml:space="preserve"> </w:t>
      </w:r>
      <w:r w:rsidRPr="00B3663D">
        <w:rPr>
          <w:sz w:val="20"/>
        </w:rPr>
        <w:t>harcamak</w:t>
      </w:r>
      <w:r w:rsidRPr="00B3663D" w:rsidR="005A771B">
        <w:rPr>
          <w:sz w:val="20"/>
        </w:rPr>
        <w:t xml:space="preserve"> </w:t>
      </w:r>
      <w:r w:rsidRPr="00B3663D">
        <w:rPr>
          <w:sz w:val="20"/>
        </w:rPr>
        <w:t>ve</w:t>
      </w:r>
      <w:r w:rsidRPr="00B3663D" w:rsidR="005A771B">
        <w:rPr>
          <w:sz w:val="20"/>
        </w:rPr>
        <w:t xml:space="preserve"> </w:t>
      </w:r>
      <w:r w:rsidRPr="00B3663D">
        <w:rPr>
          <w:sz w:val="20"/>
        </w:rPr>
        <w:t>yanlışlarından</w:t>
      </w:r>
      <w:r w:rsidRPr="00B3663D" w:rsidR="005A771B">
        <w:rPr>
          <w:sz w:val="20"/>
        </w:rPr>
        <w:t xml:space="preserve"> </w:t>
      </w:r>
      <w:r w:rsidRPr="00B3663D">
        <w:rPr>
          <w:sz w:val="20"/>
        </w:rPr>
        <w:t>arınmış,</w:t>
      </w:r>
      <w:r w:rsidRPr="00B3663D" w:rsidR="005A771B">
        <w:rPr>
          <w:sz w:val="20"/>
        </w:rPr>
        <w:t xml:space="preserve"> </w:t>
      </w:r>
      <w:r w:rsidRPr="00B3663D">
        <w:rPr>
          <w:sz w:val="20"/>
        </w:rPr>
        <w:t>yaşanmışlardan</w:t>
      </w:r>
      <w:r w:rsidRPr="00B3663D" w:rsidR="005A771B">
        <w:rPr>
          <w:sz w:val="20"/>
        </w:rPr>
        <w:t xml:space="preserve"> </w:t>
      </w:r>
      <w:r w:rsidRPr="00B3663D">
        <w:rPr>
          <w:sz w:val="20"/>
        </w:rPr>
        <w:t>da</w:t>
      </w:r>
      <w:r w:rsidRPr="00B3663D" w:rsidR="005A771B">
        <w:rPr>
          <w:sz w:val="20"/>
        </w:rPr>
        <w:t xml:space="preserve"> </w:t>
      </w:r>
      <w:r w:rsidRPr="00B3663D">
        <w:rPr>
          <w:sz w:val="20"/>
        </w:rPr>
        <w:t>ders</w:t>
      </w:r>
      <w:r w:rsidRPr="00B3663D" w:rsidR="005A771B">
        <w:rPr>
          <w:sz w:val="20"/>
        </w:rPr>
        <w:t xml:space="preserve"> </w:t>
      </w:r>
      <w:r w:rsidRPr="00B3663D">
        <w:rPr>
          <w:sz w:val="20"/>
        </w:rPr>
        <w:t>alınmış</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diyorum.</w:t>
      </w:r>
    </w:p>
    <w:p w:rsidRPr="00B3663D" w:rsidR="009920B3" w:rsidP="00B3663D" w:rsidRDefault="009920B3">
      <w:pPr>
        <w:pStyle w:val="GENELKURUL"/>
        <w:spacing w:line="240" w:lineRule="auto"/>
        <w:rPr>
          <w:sz w:val="20"/>
        </w:rPr>
      </w:pP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Abdulkadir</w:t>
      </w:r>
      <w:r w:rsidRPr="00B3663D" w:rsidR="005A771B">
        <w:rPr>
          <w:sz w:val="20"/>
        </w:rPr>
        <w:t xml:space="preserve"> </w:t>
      </w:r>
      <w:r w:rsidRPr="00B3663D">
        <w:rPr>
          <w:sz w:val="20"/>
        </w:rPr>
        <w:t>Karaduman</w:t>
      </w:r>
      <w:r w:rsidRPr="00B3663D" w:rsidR="005A771B">
        <w:rPr>
          <w:sz w:val="20"/>
        </w:rPr>
        <w:t xml:space="preserve"> </w:t>
      </w:r>
      <w:r w:rsidRPr="00B3663D">
        <w:rPr>
          <w:sz w:val="20"/>
        </w:rPr>
        <w:t>Bey,</w:t>
      </w:r>
      <w:r w:rsidRPr="00B3663D" w:rsidR="005A771B">
        <w:rPr>
          <w:sz w:val="20"/>
        </w:rPr>
        <w:t xml:space="preserve"> </w:t>
      </w:r>
      <w:r w:rsidRPr="00B3663D">
        <w:rPr>
          <w:sz w:val="20"/>
        </w:rPr>
        <w:t>buyurun.</w:t>
      </w:r>
      <w:r w:rsidRPr="00B3663D" w:rsidR="005A771B">
        <w:rPr>
          <w:sz w:val="20"/>
        </w:rPr>
        <w:t xml:space="preserve"> </w:t>
      </w:r>
    </w:p>
    <w:p w:rsidRPr="00B3663D" w:rsidR="008B3B09" w:rsidP="00B3663D" w:rsidRDefault="008B3B09">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8B3B09" w:rsidP="00B3663D" w:rsidRDefault="008B3B09">
      <w:pPr>
        <w:tabs>
          <w:tab w:val="center" w:pos="5100"/>
        </w:tabs>
        <w:suppressAutoHyphens/>
        <w:spacing w:before="60" w:after="60"/>
        <w:ind w:firstLine="851"/>
        <w:jc w:val="both"/>
        <w:rPr>
          <w:sz w:val="20"/>
        </w:rPr>
      </w:pPr>
      <w:r w:rsidRPr="00B3663D">
        <w:rPr>
          <w:sz w:val="20"/>
        </w:rPr>
        <w:t>22.-</w:t>
      </w:r>
      <w:r w:rsidRPr="00B3663D" w:rsidR="005A771B">
        <w:rPr>
          <w:sz w:val="20"/>
        </w:rPr>
        <w:t xml:space="preserve"> </w:t>
      </w:r>
      <w:r w:rsidRPr="00B3663D">
        <w:rPr>
          <w:sz w:val="20"/>
        </w:rPr>
        <w:t>Konya</w:t>
      </w:r>
      <w:r w:rsidRPr="00B3663D" w:rsidR="005A771B">
        <w:rPr>
          <w:sz w:val="20"/>
        </w:rPr>
        <w:t xml:space="preserve"> </w:t>
      </w:r>
      <w:r w:rsidRPr="00B3663D">
        <w:rPr>
          <w:sz w:val="20"/>
        </w:rPr>
        <w:t>Milletvekili</w:t>
      </w:r>
      <w:r w:rsidRPr="00B3663D" w:rsidR="005A771B">
        <w:rPr>
          <w:sz w:val="20"/>
        </w:rPr>
        <w:t xml:space="preserve"> </w:t>
      </w:r>
      <w:r w:rsidRPr="00B3663D">
        <w:rPr>
          <w:sz w:val="20"/>
        </w:rPr>
        <w:t>Abdulkadir</w:t>
      </w:r>
      <w:r w:rsidRPr="00B3663D" w:rsidR="005A771B">
        <w:rPr>
          <w:sz w:val="20"/>
        </w:rPr>
        <w:t xml:space="preserve"> </w:t>
      </w:r>
      <w:r w:rsidRPr="00B3663D">
        <w:rPr>
          <w:sz w:val="20"/>
        </w:rPr>
        <w:t>Karaduman’ın,</w:t>
      </w:r>
      <w:r w:rsidRPr="00B3663D" w:rsidR="005A771B">
        <w:rPr>
          <w:sz w:val="20"/>
        </w:rPr>
        <w:t xml:space="preserve"> </w:t>
      </w:r>
      <w:r w:rsidRPr="00B3663D">
        <w:rPr>
          <w:sz w:val="20"/>
        </w:rPr>
        <w:t>vatandaşın</w:t>
      </w:r>
      <w:r w:rsidRPr="00B3663D" w:rsidR="005A771B">
        <w:rPr>
          <w:sz w:val="20"/>
        </w:rPr>
        <w:t xml:space="preserve"> </w:t>
      </w:r>
      <w:r w:rsidRPr="00B3663D">
        <w:rPr>
          <w:sz w:val="20"/>
        </w:rPr>
        <w:t>alın</w:t>
      </w:r>
      <w:r w:rsidRPr="00B3663D" w:rsidR="005A771B">
        <w:rPr>
          <w:sz w:val="20"/>
        </w:rPr>
        <w:t xml:space="preserve"> </w:t>
      </w:r>
      <w:r w:rsidRPr="00B3663D">
        <w:rPr>
          <w:sz w:val="20"/>
        </w:rPr>
        <w:t>terinin</w:t>
      </w:r>
      <w:r w:rsidRPr="00B3663D" w:rsidR="005A771B">
        <w:rPr>
          <w:sz w:val="20"/>
        </w:rPr>
        <w:t xml:space="preserve"> </w:t>
      </w:r>
      <w:r w:rsidRPr="00B3663D">
        <w:rPr>
          <w:sz w:val="20"/>
        </w:rPr>
        <w:t>Meclise</w:t>
      </w:r>
      <w:r w:rsidRPr="00B3663D" w:rsidR="005A771B">
        <w:rPr>
          <w:sz w:val="20"/>
        </w:rPr>
        <w:t xml:space="preserve"> </w:t>
      </w:r>
      <w:r w:rsidRPr="00B3663D">
        <w:rPr>
          <w:sz w:val="20"/>
        </w:rPr>
        <w:t>emanet</w:t>
      </w:r>
      <w:r w:rsidRPr="00B3663D" w:rsidR="005A771B">
        <w:rPr>
          <w:sz w:val="20"/>
        </w:rPr>
        <w:t xml:space="preserve"> </w:t>
      </w:r>
      <w:r w:rsidRPr="00B3663D">
        <w:rPr>
          <w:sz w:val="20"/>
        </w:rPr>
        <w:t>olduğuna</w:t>
      </w:r>
      <w:r w:rsidRPr="00B3663D" w:rsidR="005A771B">
        <w:rPr>
          <w:sz w:val="20"/>
        </w:rPr>
        <w:t xml:space="preserve"> </w:t>
      </w:r>
      <w:r w:rsidRPr="00B3663D">
        <w:rPr>
          <w:sz w:val="20"/>
        </w:rPr>
        <w:t>ve</w:t>
      </w:r>
      <w:r w:rsidRPr="00B3663D" w:rsidR="005A771B">
        <w:rPr>
          <w:sz w:val="20"/>
        </w:rPr>
        <w:t xml:space="preserve"> </w:t>
      </w:r>
      <w:r w:rsidRPr="00B3663D">
        <w:rPr>
          <w:sz w:val="20"/>
        </w:rPr>
        <w:t>emanete</w:t>
      </w:r>
      <w:r w:rsidRPr="00B3663D" w:rsidR="005A771B">
        <w:rPr>
          <w:sz w:val="20"/>
        </w:rPr>
        <w:t xml:space="preserve"> </w:t>
      </w:r>
      <w:r w:rsidRPr="00B3663D">
        <w:rPr>
          <w:sz w:val="20"/>
        </w:rPr>
        <w:t>sahip</w:t>
      </w:r>
      <w:r w:rsidRPr="00B3663D" w:rsidR="005A771B">
        <w:rPr>
          <w:sz w:val="20"/>
        </w:rPr>
        <w:t xml:space="preserve"> </w:t>
      </w:r>
      <w:r w:rsidRPr="00B3663D">
        <w:rPr>
          <w:sz w:val="20"/>
        </w:rPr>
        <w:t>çıkılması</w:t>
      </w:r>
      <w:r w:rsidRPr="00B3663D" w:rsidR="005A771B">
        <w:rPr>
          <w:sz w:val="20"/>
        </w:rPr>
        <w:t xml:space="preserve"> </w:t>
      </w:r>
      <w:r w:rsidRPr="00B3663D">
        <w:rPr>
          <w:sz w:val="20"/>
        </w:rPr>
        <w:t>gerektiğine,</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savunmanın</w:t>
      </w:r>
      <w:r w:rsidRPr="00B3663D" w:rsidR="005A771B">
        <w:rPr>
          <w:sz w:val="20"/>
        </w:rPr>
        <w:t xml:space="preserve"> </w:t>
      </w:r>
      <w:r w:rsidRPr="00B3663D">
        <w:rPr>
          <w:sz w:val="20"/>
        </w:rPr>
        <w:t>faizi,</w:t>
      </w:r>
      <w:r w:rsidRPr="00B3663D" w:rsidR="005A771B">
        <w:rPr>
          <w:sz w:val="20"/>
        </w:rPr>
        <w:t xml:space="preserve"> </w:t>
      </w:r>
      <w:r w:rsidRPr="00B3663D">
        <w:rPr>
          <w:sz w:val="20"/>
        </w:rPr>
        <w:t>zulmü,</w:t>
      </w:r>
      <w:r w:rsidRPr="00B3663D" w:rsidR="005A771B">
        <w:rPr>
          <w:sz w:val="20"/>
        </w:rPr>
        <w:t xml:space="preserve"> </w:t>
      </w:r>
      <w:r w:rsidRPr="00B3663D">
        <w:rPr>
          <w:sz w:val="20"/>
        </w:rPr>
        <w:t>haramı</w:t>
      </w:r>
      <w:r w:rsidRPr="00B3663D" w:rsidR="005A771B">
        <w:rPr>
          <w:sz w:val="20"/>
        </w:rPr>
        <w:t xml:space="preserve"> </w:t>
      </w:r>
      <w:r w:rsidRPr="00B3663D">
        <w:rPr>
          <w:sz w:val="20"/>
        </w:rPr>
        <w:t>savunmak</w:t>
      </w:r>
      <w:r w:rsidRPr="00B3663D" w:rsidR="005A771B">
        <w:rPr>
          <w:sz w:val="20"/>
        </w:rPr>
        <w:t xml:space="preserve"> </w:t>
      </w:r>
      <w:r w:rsidRPr="00B3663D">
        <w:rPr>
          <w:sz w:val="20"/>
        </w:rPr>
        <w:t>anlamına</w:t>
      </w:r>
      <w:r w:rsidRPr="00B3663D" w:rsidR="005A771B">
        <w:rPr>
          <w:sz w:val="20"/>
        </w:rPr>
        <w:t xml:space="preserve"> </w:t>
      </w:r>
      <w:r w:rsidRPr="00B3663D">
        <w:rPr>
          <w:sz w:val="20"/>
        </w:rPr>
        <w:t>geldiğine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ABDULKADİR</w:t>
      </w:r>
      <w:r w:rsidRPr="00B3663D" w:rsidR="005A771B">
        <w:rPr>
          <w:sz w:val="20"/>
        </w:rPr>
        <w:t xml:space="preserve"> </w:t>
      </w:r>
      <w:r w:rsidRPr="00B3663D">
        <w:rPr>
          <w:sz w:val="20"/>
        </w:rPr>
        <w:t>KARADUMAN</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Son</w:t>
      </w:r>
      <w:r w:rsidRPr="00B3663D" w:rsidR="005A771B">
        <w:rPr>
          <w:sz w:val="20"/>
        </w:rPr>
        <w:t xml:space="preserve"> </w:t>
      </w:r>
      <w:r w:rsidRPr="00B3663D">
        <w:rPr>
          <w:sz w:val="20"/>
        </w:rPr>
        <w:t>konuşmamızda</w:t>
      </w:r>
      <w:r w:rsidRPr="00B3663D" w:rsidR="005A771B">
        <w:rPr>
          <w:sz w:val="20"/>
        </w:rPr>
        <w:t xml:space="preserve"> </w:t>
      </w:r>
      <w:r w:rsidRPr="00B3663D">
        <w:rPr>
          <w:sz w:val="20"/>
        </w:rPr>
        <w:t>faizde</w:t>
      </w:r>
      <w:r w:rsidRPr="00B3663D" w:rsidR="005A771B">
        <w:rPr>
          <w:sz w:val="20"/>
        </w:rPr>
        <w:t xml:space="preserve"> </w:t>
      </w:r>
      <w:r w:rsidRPr="00B3663D">
        <w:rPr>
          <w:sz w:val="20"/>
        </w:rPr>
        <w:t>kalmıştık.</w:t>
      </w:r>
      <w:r w:rsidRPr="00B3663D" w:rsidR="005A771B">
        <w:rPr>
          <w:sz w:val="20"/>
        </w:rPr>
        <w:t xml:space="preserve"> </w:t>
      </w:r>
      <w:r w:rsidRPr="00B3663D">
        <w:rPr>
          <w:sz w:val="20"/>
        </w:rPr>
        <w:t>Şimdi</w:t>
      </w:r>
      <w:r w:rsidRPr="00B3663D" w:rsidR="005A771B">
        <w:rPr>
          <w:sz w:val="20"/>
        </w:rPr>
        <w:t xml:space="preserve"> </w:t>
      </w:r>
      <w:r w:rsidRPr="00B3663D">
        <w:rPr>
          <w:sz w:val="20"/>
        </w:rPr>
        <w:t>faiz,</w:t>
      </w:r>
      <w:r w:rsidRPr="00B3663D" w:rsidR="005A771B">
        <w:rPr>
          <w:sz w:val="20"/>
        </w:rPr>
        <w:t xml:space="preserve"> </w:t>
      </w:r>
      <w:r w:rsidRPr="00B3663D">
        <w:rPr>
          <w:sz w:val="20"/>
        </w:rPr>
        <w:t>aslında</w:t>
      </w:r>
      <w:r w:rsidRPr="00B3663D" w:rsidR="005A771B">
        <w:rPr>
          <w:sz w:val="20"/>
        </w:rPr>
        <w:t xml:space="preserve"> </w:t>
      </w:r>
      <w:r w:rsidRPr="00B3663D">
        <w:rPr>
          <w:sz w:val="20"/>
        </w:rPr>
        <w:t>fakirden</w:t>
      </w:r>
      <w:r w:rsidRPr="00B3663D" w:rsidR="005A771B">
        <w:rPr>
          <w:sz w:val="20"/>
        </w:rPr>
        <w:t xml:space="preserve"> </w:t>
      </w:r>
      <w:r w:rsidRPr="00B3663D">
        <w:rPr>
          <w:sz w:val="20"/>
        </w:rPr>
        <w:t>zengine</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akışı</w:t>
      </w:r>
      <w:r w:rsidRPr="00B3663D" w:rsidR="005A771B">
        <w:rPr>
          <w:sz w:val="20"/>
        </w:rPr>
        <w:t xml:space="preserve"> </w:t>
      </w:r>
      <w:r w:rsidRPr="00B3663D">
        <w:rPr>
          <w:sz w:val="20"/>
        </w:rPr>
        <w:t>işaret</w:t>
      </w:r>
      <w:r w:rsidRPr="00B3663D" w:rsidR="005A771B">
        <w:rPr>
          <w:sz w:val="20"/>
        </w:rPr>
        <w:t xml:space="preserve"> </w:t>
      </w:r>
      <w:r w:rsidRPr="00B3663D">
        <w:rPr>
          <w:sz w:val="20"/>
        </w:rPr>
        <w:t>eder.</w:t>
      </w:r>
      <w:r w:rsidRPr="00B3663D" w:rsidR="005A771B">
        <w:rPr>
          <w:sz w:val="20"/>
        </w:rPr>
        <w:t xml:space="preserve"> </w:t>
      </w:r>
      <w:r w:rsidRPr="00B3663D">
        <w:rPr>
          <w:sz w:val="20"/>
        </w:rPr>
        <w:t>Nasıl</w:t>
      </w:r>
      <w:r w:rsidRPr="00B3663D" w:rsidR="005A771B">
        <w:rPr>
          <w:sz w:val="20"/>
        </w:rPr>
        <w:t xml:space="preserve"> </w:t>
      </w:r>
      <w:r w:rsidRPr="00B3663D">
        <w:rPr>
          <w:sz w:val="20"/>
        </w:rPr>
        <w:t>ki</w:t>
      </w:r>
      <w:r w:rsidRPr="00B3663D" w:rsidR="005A771B">
        <w:rPr>
          <w:sz w:val="20"/>
        </w:rPr>
        <w:t xml:space="preserve"> </w:t>
      </w:r>
      <w:r w:rsidRPr="00B3663D">
        <w:rPr>
          <w:sz w:val="20"/>
        </w:rPr>
        <w:t>zekâtta</w:t>
      </w:r>
      <w:r w:rsidRPr="00B3663D" w:rsidR="005A771B">
        <w:rPr>
          <w:sz w:val="20"/>
        </w:rPr>
        <w:t xml:space="preserve"> </w:t>
      </w:r>
      <w:r w:rsidRPr="00B3663D">
        <w:rPr>
          <w:sz w:val="20"/>
        </w:rPr>
        <w:t>zenginden</w:t>
      </w:r>
      <w:r w:rsidRPr="00B3663D" w:rsidR="005A771B">
        <w:rPr>
          <w:sz w:val="20"/>
        </w:rPr>
        <w:t xml:space="preserve"> </w:t>
      </w:r>
      <w:r w:rsidRPr="00B3663D">
        <w:rPr>
          <w:sz w:val="20"/>
        </w:rPr>
        <w:t>fakire</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akış</w:t>
      </w:r>
      <w:r w:rsidRPr="00B3663D" w:rsidR="005A771B">
        <w:rPr>
          <w:sz w:val="20"/>
        </w:rPr>
        <w:t xml:space="preserve"> </w:t>
      </w:r>
      <w:r w:rsidRPr="00B3663D">
        <w:rPr>
          <w:sz w:val="20"/>
        </w:rPr>
        <w:t>söz</w:t>
      </w:r>
      <w:r w:rsidRPr="00B3663D" w:rsidR="005A771B">
        <w:rPr>
          <w:sz w:val="20"/>
        </w:rPr>
        <w:t xml:space="preserve"> </w:t>
      </w:r>
      <w:r w:rsidRPr="00B3663D">
        <w:rPr>
          <w:sz w:val="20"/>
        </w:rPr>
        <w:t>konusuysa</w:t>
      </w:r>
      <w:r w:rsidRPr="00B3663D" w:rsidR="005A771B">
        <w:rPr>
          <w:sz w:val="20"/>
        </w:rPr>
        <w:t xml:space="preserve"> </w:t>
      </w:r>
      <w:r w:rsidRPr="00B3663D">
        <w:rPr>
          <w:sz w:val="20"/>
        </w:rPr>
        <w:t>faiz</w:t>
      </w:r>
      <w:r w:rsidRPr="00B3663D" w:rsidR="005A771B">
        <w:rPr>
          <w:sz w:val="20"/>
        </w:rPr>
        <w:t xml:space="preserve"> </w:t>
      </w:r>
      <w:r w:rsidRPr="00B3663D">
        <w:rPr>
          <w:sz w:val="20"/>
        </w:rPr>
        <w:t>de</w:t>
      </w:r>
      <w:r w:rsidRPr="00B3663D" w:rsidR="005A771B">
        <w:rPr>
          <w:sz w:val="20"/>
        </w:rPr>
        <w:t xml:space="preserve"> </w:t>
      </w:r>
      <w:r w:rsidRPr="00B3663D">
        <w:rPr>
          <w:sz w:val="20"/>
        </w:rPr>
        <w:t>fakirden</w:t>
      </w:r>
      <w:r w:rsidRPr="00B3663D" w:rsidR="005A771B">
        <w:rPr>
          <w:sz w:val="20"/>
        </w:rPr>
        <w:t xml:space="preserve"> </w:t>
      </w:r>
      <w:r w:rsidRPr="00B3663D">
        <w:rPr>
          <w:sz w:val="20"/>
        </w:rPr>
        <w:t>zengine</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akışa</w:t>
      </w:r>
      <w:r w:rsidRPr="00B3663D" w:rsidR="005A771B">
        <w:rPr>
          <w:sz w:val="20"/>
        </w:rPr>
        <w:t xml:space="preserve"> </w:t>
      </w:r>
      <w:r w:rsidRPr="00B3663D">
        <w:rPr>
          <w:sz w:val="20"/>
        </w:rPr>
        <w:t>işaret</w:t>
      </w:r>
      <w:r w:rsidRPr="00B3663D" w:rsidR="005A771B">
        <w:rPr>
          <w:sz w:val="20"/>
        </w:rPr>
        <w:t xml:space="preserve"> </w:t>
      </w:r>
      <w:r w:rsidRPr="00B3663D">
        <w:rPr>
          <w:sz w:val="20"/>
        </w:rPr>
        <w:t>eder,</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dolayısıyla</w:t>
      </w:r>
      <w:r w:rsidRPr="00B3663D" w:rsidR="005A771B">
        <w:rPr>
          <w:sz w:val="20"/>
        </w:rPr>
        <w:t xml:space="preserve"> </w:t>
      </w:r>
      <w:r w:rsidRPr="00B3663D">
        <w:rPr>
          <w:sz w:val="20"/>
        </w:rPr>
        <w:t>üretimin,</w:t>
      </w:r>
      <w:r w:rsidRPr="00B3663D" w:rsidR="005A771B">
        <w:rPr>
          <w:sz w:val="20"/>
        </w:rPr>
        <w:t xml:space="preserve"> </w:t>
      </w:r>
      <w:r w:rsidRPr="00B3663D">
        <w:rPr>
          <w:sz w:val="20"/>
        </w:rPr>
        <w:t>alın</w:t>
      </w:r>
      <w:r w:rsidRPr="00B3663D" w:rsidR="005A771B">
        <w:rPr>
          <w:sz w:val="20"/>
        </w:rPr>
        <w:t xml:space="preserve"> </w:t>
      </w:r>
      <w:r w:rsidRPr="00B3663D">
        <w:rPr>
          <w:sz w:val="20"/>
        </w:rPr>
        <w:t>terinin</w:t>
      </w:r>
      <w:r w:rsidRPr="00B3663D" w:rsidR="005A771B">
        <w:rPr>
          <w:sz w:val="20"/>
        </w:rPr>
        <w:t xml:space="preserve"> </w:t>
      </w:r>
      <w:r w:rsidRPr="00B3663D">
        <w:rPr>
          <w:sz w:val="20"/>
        </w:rPr>
        <w:t>yani</w:t>
      </w:r>
      <w:r w:rsidRPr="00B3663D" w:rsidR="005A771B">
        <w:rPr>
          <w:sz w:val="20"/>
        </w:rPr>
        <w:t xml:space="preserve"> </w:t>
      </w:r>
      <w:r w:rsidRPr="00B3663D">
        <w:rPr>
          <w:sz w:val="20"/>
        </w:rPr>
        <w:t>emeğin</w:t>
      </w:r>
      <w:r w:rsidRPr="00B3663D" w:rsidR="005A771B">
        <w:rPr>
          <w:sz w:val="20"/>
        </w:rPr>
        <w:t xml:space="preserve"> </w:t>
      </w:r>
      <w:r w:rsidRPr="00B3663D">
        <w:rPr>
          <w:sz w:val="20"/>
        </w:rPr>
        <w:t>fakirden</w:t>
      </w:r>
      <w:r w:rsidRPr="00B3663D" w:rsidR="005A771B">
        <w:rPr>
          <w:sz w:val="20"/>
        </w:rPr>
        <w:t xml:space="preserve"> </w:t>
      </w:r>
      <w:r w:rsidRPr="00B3663D">
        <w:rPr>
          <w:sz w:val="20"/>
        </w:rPr>
        <w:t>zengine</w:t>
      </w:r>
      <w:r w:rsidRPr="00B3663D" w:rsidR="005A771B">
        <w:rPr>
          <w:sz w:val="20"/>
        </w:rPr>
        <w:t xml:space="preserve"> </w:t>
      </w:r>
      <w:r w:rsidRPr="00B3663D">
        <w:rPr>
          <w:sz w:val="20"/>
        </w:rPr>
        <w:t>doğru</w:t>
      </w:r>
      <w:r w:rsidRPr="00B3663D" w:rsidR="005A771B">
        <w:rPr>
          <w:sz w:val="20"/>
        </w:rPr>
        <w:t xml:space="preserve"> </w:t>
      </w:r>
      <w:r w:rsidRPr="00B3663D">
        <w:rPr>
          <w:sz w:val="20"/>
        </w:rPr>
        <w:t>akması</w:t>
      </w:r>
      <w:r w:rsidRPr="00B3663D" w:rsidR="005A771B">
        <w:rPr>
          <w:sz w:val="20"/>
        </w:rPr>
        <w:t xml:space="preserve"> </w:t>
      </w:r>
      <w:r w:rsidRPr="00B3663D">
        <w:rPr>
          <w:sz w:val="20"/>
        </w:rPr>
        <w:t>anlamına</w:t>
      </w:r>
      <w:r w:rsidRPr="00B3663D" w:rsidR="005A771B">
        <w:rPr>
          <w:sz w:val="20"/>
        </w:rPr>
        <w:t xml:space="preserve"> </w:t>
      </w:r>
      <w:r w:rsidRPr="00B3663D">
        <w:rPr>
          <w:sz w:val="20"/>
        </w:rPr>
        <w:t>gelir.</w:t>
      </w:r>
      <w:r w:rsidRPr="00B3663D" w:rsidR="005A771B">
        <w:rPr>
          <w:sz w:val="20"/>
        </w:rPr>
        <w:t xml:space="preserve"> </w:t>
      </w:r>
      <w:r w:rsidRPr="00B3663D">
        <w:rPr>
          <w:sz w:val="20"/>
        </w:rPr>
        <w:t>Yani</w:t>
      </w:r>
      <w:r w:rsidRPr="00B3663D" w:rsidR="005A771B">
        <w:rPr>
          <w:sz w:val="20"/>
        </w:rPr>
        <w:t xml:space="preserve"> </w:t>
      </w:r>
      <w:r w:rsidRPr="00B3663D">
        <w:rPr>
          <w:sz w:val="20"/>
        </w:rPr>
        <w:t>buradan</w:t>
      </w:r>
      <w:r w:rsidRPr="00B3663D" w:rsidR="005A771B">
        <w:rPr>
          <w:sz w:val="20"/>
        </w:rPr>
        <w:t xml:space="preserve"> </w:t>
      </w:r>
      <w:r w:rsidRPr="00B3663D">
        <w:rPr>
          <w:sz w:val="20"/>
        </w:rPr>
        <w:t>da</w:t>
      </w:r>
      <w:r w:rsidRPr="00B3663D" w:rsidR="005A771B">
        <w:rPr>
          <w:sz w:val="20"/>
        </w:rPr>
        <w:t xml:space="preserve"> </w:t>
      </w:r>
      <w:r w:rsidRPr="00B3663D">
        <w:rPr>
          <w:sz w:val="20"/>
        </w:rPr>
        <w:t>hareketle,</w:t>
      </w:r>
      <w:r w:rsidRPr="00B3663D" w:rsidR="005A771B">
        <w:rPr>
          <w:sz w:val="20"/>
        </w:rPr>
        <w:t xml:space="preserve"> </w:t>
      </w:r>
      <w:r w:rsidRPr="00B3663D">
        <w:rPr>
          <w:sz w:val="20"/>
        </w:rPr>
        <w:t>servetin</w:t>
      </w:r>
      <w:r w:rsidRPr="00B3663D" w:rsidR="005A771B">
        <w:rPr>
          <w:sz w:val="20"/>
        </w:rPr>
        <w:t xml:space="preserve"> </w:t>
      </w:r>
      <w:r w:rsidRPr="00B3663D">
        <w:rPr>
          <w:sz w:val="20"/>
        </w:rPr>
        <w:t>herkesin</w:t>
      </w:r>
      <w:r w:rsidRPr="00B3663D" w:rsidR="005A771B">
        <w:rPr>
          <w:sz w:val="20"/>
        </w:rPr>
        <w:t xml:space="preserve"> </w:t>
      </w:r>
      <w:r w:rsidRPr="00B3663D">
        <w:rPr>
          <w:sz w:val="20"/>
        </w:rPr>
        <w:t>arasında</w:t>
      </w:r>
      <w:r w:rsidRPr="00B3663D" w:rsidR="005A771B">
        <w:rPr>
          <w:sz w:val="20"/>
        </w:rPr>
        <w:t xml:space="preserve"> </w:t>
      </w:r>
      <w:r w:rsidRPr="00B3663D">
        <w:rPr>
          <w:sz w:val="20"/>
        </w:rPr>
        <w:t>değil</w:t>
      </w:r>
      <w:r w:rsidRPr="00B3663D" w:rsidR="005A771B">
        <w:rPr>
          <w:sz w:val="20"/>
        </w:rPr>
        <w:t xml:space="preserve"> </w:t>
      </w:r>
      <w:r w:rsidRPr="00B3663D">
        <w:rPr>
          <w:sz w:val="20"/>
        </w:rPr>
        <w:t>de</w:t>
      </w:r>
      <w:r w:rsidRPr="00B3663D" w:rsidR="005A771B">
        <w:rPr>
          <w:sz w:val="20"/>
        </w:rPr>
        <w:t xml:space="preserve"> </w:t>
      </w:r>
      <w:r w:rsidRPr="00B3663D">
        <w:rPr>
          <w:sz w:val="20"/>
        </w:rPr>
        <w:t>sadece</w:t>
      </w:r>
      <w:r w:rsidRPr="00B3663D" w:rsidR="005A771B">
        <w:rPr>
          <w:sz w:val="20"/>
        </w:rPr>
        <w:t xml:space="preserve"> </w:t>
      </w:r>
      <w:r w:rsidRPr="00B3663D">
        <w:rPr>
          <w:sz w:val="20"/>
        </w:rPr>
        <w:t>belirli</w:t>
      </w:r>
      <w:r w:rsidRPr="00B3663D" w:rsidR="005A771B">
        <w:rPr>
          <w:sz w:val="20"/>
        </w:rPr>
        <w:t xml:space="preserve"> </w:t>
      </w:r>
      <w:r w:rsidRPr="00B3663D">
        <w:rPr>
          <w:sz w:val="20"/>
        </w:rPr>
        <w:t>ellerde</w:t>
      </w:r>
      <w:r w:rsidRPr="00B3663D" w:rsidR="005A771B">
        <w:rPr>
          <w:sz w:val="20"/>
        </w:rPr>
        <w:t xml:space="preserve"> </w:t>
      </w:r>
      <w:r w:rsidRPr="00B3663D">
        <w:rPr>
          <w:sz w:val="20"/>
        </w:rPr>
        <w:t>toplanmasına</w:t>
      </w:r>
      <w:r w:rsidRPr="00B3663D" w:rsidR="005A771B">
        <w:rPr>
          <w:sz w:val="20"/>
        </w:rPr>
        <w:t xml:space="preserve"> </w:t>
      </w:r>
      <w:r w:rsidRPr="00B3663D">
        <w:rPr>
          <w:sz w:val="20"/>
        </w:rPr>
        <w:t>hizmet</w:t>
      </w:r>
      <w:r w:rsidRPr="00B3663D" w:rsidR="005A771B">
        <w:rPr>
          <w:sz w:val="20"/>
        </w:rPr>
        <w:t xml:space="preserve"> </w:t>
      </w:r>
      <w:r w:rsidRPr="00B3663D">
        <w:rPr>
          <w:sz w:val="20"/>
        </w:rPr>
        <w:t>eder</w:t>
      </w:r>
      <w:r w:rsidRPr="00B3663D" w:rsidR="005A771B">
        <w:rPr>
          <w:sz w:val="20"/>
        </w:rPr>
        <w:t xml:space="preserve"> </w:t>
      </w:r>
      <w:r w:rsidRPr="00B3663D">
        <w:rPr>
          <w:sz w:val="20"/>
        </w:rPr>
        <w:t>ve</w:t>
      </w:r>
      <w:r w:rsidRPr="00B3663D" w:rsidR="005A771B">
        <w:rPr>
          <w:sz w:val="20"/>
        </w:rPr>
        <w:t xml:space="preserve"> </w:t>
      </w:r>
      <w:r w:rsidRPr="00B3663D">
        <w:rPr>
          <w:sz w:val="20"/>
        </w:rPr>
        <w:t>servetin</w:t>
      </w:r>
      <w:r w:rsidRPr="00B3663D" w:rsidR="005A771B">
        <w:rPr>
          <w:sz w:val="20"/>
        </w:rPr>
        <w:t xml:space="preserve"> </w:t>
      </w:r>
      <w:r w:rsidRPr="00B3663D">
        <w:rPr>
          <w:sz w:val="20"/>
        </w:rPr>
        <w:t>de</w:t>
      </w:r>
      <w:r w:rsidRPr="00B3663D" w:rsidR="005A771B">
        <w:rPr>
          <w:sz w:val="20"/>
        </w:rPr>
        <w:t xml:space="preserve"> </w:t>
      </w:r>
      <w:r w:rsidRPr="00B3663D">
        <w:rPr>
          <w:sz w:val="20"/>
        </w:rPr>
        <w:t>belirli</w:t>
      </w:r>
      <w:r w:rsidRPr="00B3663D" w:rsidR="005A771B">
        <w:rPr>
          <w:sz w:val="20"/>
        </w:rPr>
        <w:t xml:space="preserve"> </w:t>
      </w:r>
      <w:r w:rsidRPr="00B3663D">
        <w:rPr>
          <w:sz w:val="20"/>
        </w:rPr>
        <w:t>ellerde</w:t>
      </w:r>
      <w:r w:rsidRPr="00B3663D" w:rsidR="005A771B">
        <w:rPr>
          <w:sz w:val="20"/>
        </w:rPr>
        <w:t xml:space="preserve"> </w:t>
      </w:r>
      <w:r w:rsidRPr="00B3663D">
        <w:rPr>
          <w:sz w:val="20"/>
        </w:rPr>
        <w:t>toplandığı</w:t>
      </w:r>
      <w:r w:rsidRPr="00B3663D" w:rsidR="005A771B">
        <w:rPr>
          <w:sz w:val="20"/>
        </w:rPr>
        <w:t xml:space="preserve"> </w:t>
      </w:r>
      <w:r w:rsidRPr="00B3663D">
        <w:rPr>
          <w:sz w:val="20"/>
        </w:rPr>
        <w:t>her</w:t>
      </w:r>
      <w:r w:rsidRPr="00B3663D" w:rsidR="005A771B">
        <w:rPr>
          <w:sz w:val="20"/>
        </w:rPr>
        <w:t xml:space="preserve"> </w:t>
      </w:r>
      <w:r w:rsidRPr="00B3663D">
        <w:rPr>
          <w:sz w:val="20"/>
        </w:rPr>
        <w:t>sistem</w:t>
      </w:r>
      <w:r w:rsidRPr="00B3663D" w:rsidR="005A771B">
        <w:rPr>
          <w:sz w:val="20"/>
        </w:rPr>
        <w:t xml:space="preserve"> </w:t>
      </w:r>
      <w:r w:rsidRPr="00B3663D">
        <w:rPr>
          <w:sz w:val="20"/>
        </w:rPr>
        <w:t>zulüm</w:t>
      </w:r>
      <w:r w:rsidRPr="00B3663D" w:rsidR="005A771B">
        <w:rPr>
          <w:sz w:val="20"/>
        </w:rPr>
        <w:t xml:space="preserve"> </w:t>
      </w:r>
      <w:r w:rsidRPr="00B3663D">
        <w:rPr>
          <w:sz w:val="20"/>
        </w:rPr>
        <w:t>sistemidir.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2017</w:t>
      </w:r>
      <w:r w:rsidRPr="00B3663D" w:rsidR="005A771B">
        <w:rPr>
          <w:sz w:val="20"/>
        </w:rPr>
        <w:t xml:space="preserve"> </w:t>
      </w:r>
      <w:r w:rsidRPr="00B3663D">
        <w:rPr>
          <w:sz w:val="20"/>
        </w:rPr>
        <w:t>bütçesinde</w:t>
      </w:r>
      <w:r w:rsidRPr="00B3663D" w:rsidR="005A771B">
        <w:rPr>
          <w:sz w:val="20"/>
        </w:rPr>
        <w:t xml:space="preserve"> </w:t>
      </w:r>
      <w:r w:rsidRPr="00B3663D">
        <w:rPr>
          <w:sz w:val="20"/>
        </w:rPr>
        <w:t>faize</w:t>
      </w:r>
      <w:r w:rsidRPr="00B3663D" w:rsidR="005A771B">
        <w:rPr>
          <w:sz w:val="20"/>
        </w:rPr>
        <w:t xml:space="preserve"> </w:t>
      </w:r>
      <w:r w:rsidRPr="00B3663D">
        <w:rPr>
          <w:sz w:val="20"/>
        </w:rPr>
        <w:t>ayrılan</w:t>
      </w:r>
      <w:r w:rsidRPr="00B3663D" w:rsidR="005A771B">
        <w:rPr>
          <w:sz w:val="20"/>
        </w:rPr>
        <w:t xml:space="preserve"> </w:t>
      </w:r>
      <w:r w:rsidRPr="00B3663D">
        <w:rPr>
          <w:sz w:val="20"/>
        </w:rPr>
        <w:t>kısım</w:t>
      </w:r>
      <w:r w:rsidRPr="00B3663D" w:rsidR="005A771B">
        <w:rPr>
          <w:sz w:val="20"/>
        </w:rPr>
        <w:t xml:space="preserve"> </w:t>
      </w:r>
      <w:r w:rsidRPr="00B3663D">
        <w:rPr>
          <w:sz w:val="20"/>
        </w:rPr>
        <w:t>55</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2018</w:t>
      </w:r>
      <w:r w:rsidRPr="00B3663D" w:rsidR="005A771B">
        <w:rPr>
          <w:sz w:val="20"/>
        </w:rPr>
        <w:t xml:space="preserve"> </w:t>
      </w:r>
      <w:r w:rsidRPr="00B3663D">
        <w:rPr>
          <w:sz w:val="20"/>
        </w:rPr>
        <w:t>bütçesinde</w:t>
      </w:r>
      <w:r w:rsidRPr="00B3663D" w:rsidR="005A771B">
        <w:rPr>
          <w:sz w:val="20"/>
        </w:rPr>
        <w:t xml:space="preserve"> </w:t>
      </w:r>
      <w:r w:rsidRPr="00B3663D">
        <w:rPr>
          <w:sz w:val="20"/>
        </w:rPr>
        <w:t>72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2019</w:t>
      </w:r>
      <w:r w:rsidRPr="00B3663D" w:rsidR="005A771B">
        <w:rPr>
          <w:sz w:val="20"/>
        </w:rPr>
        <w:t xml:space="preserve"> </w:t>
      </w:r>
      <w:r w:rsidRPr="00B3663D">
        <w:rPr>
          <w:sz w:val="20"/>
        </w:rPr>
        <w:t>bütçesinde</w:t>
      </w:r>
      <w:r w:rsidRPr="00B3663D" w:rsidR="005A771B">
        <w:rPr>
          <w:sz w:val="20"/>
        </w:rPr>
        <w:t xml:space="preserve"> </w:t>
      </w:r>
      <w:r w:rsidRPr="00B3663D">
        <w:rPr>
          <w:sz w:val="20"/>
        </w:rPr>
        <w:t>yani</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üzerinde</w:t>
      </w:r>
      <w:r w:rsidRPr="00B3663D" w:rsidR="005A771B">
        <w:rPr>
          <w:sz w:val="20"/>
        </w:rPr>
        <w:t xml:space="preserve"> </w:t>
      </w:r>
      <w:r w:rsidRPr="00B3663D">
        <w:rPr>
          <w:sz w:val="20"/>
        </w:rPr>
        <w:t>konuştuğumuz</w:t>
      </w:r>
      <w:r w:rsidRPr="00B3663D" w:rsidR="005A771B">
        <w:rPr>
          <w:sz w:val="20"/>
        </w:rPr>
        <w:t xml:space="preserve"> </w:t>
      </w:r>
      <w:r w:rsidRPr="00B3663D">
        <w:rPr>
          <w:sz w:val="20"/>
        </w:rPr>
        <w:t>bütçedeyse</w:t>
      </w:r>
      <w:r w:rsidRPr="00B3663D" w:rsidR="005A771B">
        <w:rPr>
          <w:sz w:val="20"/>
        </w:rPr>
        <w:t xml:space="preserve"> </w:t>
      </w:r>
      <w:r w:rsidRPr="00B3663D">
        <w:rPr>
          <w:sz w:val="20"/>
        </w:rPr>
        <w:t>117</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Şimdi,</w:t>
      </w:r>
      <w:r w:rsidRPr="00B3663D" w:rsidR="005A771B">
        <w:rPr>
          <w:sz w:val="20"/>
        </w:rPr>
        <w:t xml:space="preserve"> </w:t>
      </w:r>
      <w:r w:rsidRPr="00B3663D">
        <w:rPr>
          <w:sz w:val="20"/>
        </w:rPr>
        <w:t>üzerinde</w:t>
      </w:r>
      <w:r w:rsidRPr="00B3663D" w:rsidR="005A771B">
        <w:rPr>
          <w:sz w:val="20"/>
        </w:rPr>
        <w:t xml:space="preserve"> </w:t>
      </w:r>
      <w:r w:rsidRPr="00B3663D">
        <w:rPr>
          <w:sz w:val="20"/>
        </w:rPr>
        <w:t>konuştuğumuz</w:t>
      </w:r>
      <w:r w:rsidRPr="00B3663D" w:rsidR="005A771B">
        <w:rPr>
          <w:sz w:val="20"/>
        </w:rPr>
        <w:t xml:space="preserve"> </w:t>
      </w:r>
      <w:r w:rsidRPr="00B3663D">
        <w:rPr>
          <w:sz w:val="20"/>
        </w:rPr>
        <w:t>bütçede</w:t>
      </w:r>
      <w:r w:rsidRPr="00B3663D" w:rsidR="005A771B">
        <w:rPr>
          <w:sz w:val="20"/>
        </w:rPr>
        <w:t xml:space="preserve"> </w:t>
      </w:r>
      <w:r w:rsidRPr="00B3663D">
        <w:rPr>
          <w:sz w:val="20"/>
        </w:rPr>
        <w:t>yatırım</w:t>
      </w:r>
      <w:r w:rsidRPr="00B3663D" w:rsidR="005A771B">
        <w:rPr>
          <w:sz w:val="20"/>
        </w:rPr>
        <w:t xml:space="preserve"> </w:t>
      </w:r>
      <w:r w:rsidRPr="00B3663D">
        <w:rPr>
          <w:sz w:val="20"/>
        </w:rPr>
        <w:t>harcamaları</w:t>
      </w:r>
      <w:r w:rsidRPr="00B3663D" w:rsidR="005A771B">
        <w:rPr>
          <w:sz w:val="20"/>
        </w:rPr>
        <w:t xml:space="preserve"> </w:t>
      </w:r>
      <w:r w:rsidRPr="00B3663D">
        <w:rPr>
          <w:sz w:val="20"/>
        </w:rPr>
        <w:t>için</w:t>
      </w:r>
      <w:r w:rsidRPr="00B3663D" w:rsidR="005A771B">
        <w:rPr>
          <w:sz w:val="20"/>
        </w:rPr>
        <w:t xml:space="preserve"> </w:t>
      </w:r>
      <w:r w:rsidRPr="00B3663D">
        <w:rPr>
          <w:sz w:val="20"/>
        </w:rPr>
        <w:t>belirlenen</w:t>
      </w:r>
      <w:r w:rsidRPr="00B3663D" w:rsidR="005A771B">
        <w:rPr>
          <w:sz w:val="20"/>
        </w:rPr>
        <w:t xml:space="preserve"> </w:t>
      </w:r>
      <w:r w:rsidRPr="00B3663D">
        <w:rPr>
          <w:sz w:val="20"/>
        </w:rPr>
        <w:t>miktar</w:t>
      </w:r>
      <w:r w:rsidRPr="00B3663D" w:rsidR="005A771B">
        <w:rPr>
          <w:sz w:val="20"/>
        </w:rPr>
        <w:t xml:space="preserve"> </w:t>
      </w:r>
      <w:r w:rsidRPr="00B3663D">
        <w:rPr>
          <w:sz w:val="20"/>
        </w:rPr>
        <w:t>65</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demek</w:t>
      </w:r>
      <w:r w:rsidRPr="00B3663D" w:rsidR="005A771B">
        <w:rPr>
          <w:sz w:val="20"/>
        </w:rPr>
        <w:t xml:space="preserve"> </w:t>
      </w:r>
      <w:r w:rsidRPr="00B3663D">
        <w:rPr>
          <w:sz w:val="20"/>
        </w:rPr>
        <w:t>oluyor</w:t>
      </w:r>
      <w:r w:rsidRPr="00B3663D" w:rsidR="005A771B">
        <w:rPr>
          <w:sz w:val="20"/>
        </w:rPr>
        <w:t xml:space="preserve"> </w:t>
      </w:r>
      <w:r w:rsidRPr="00B3663D">
        <w:rPr>
          <w:sz w:val="20"/>
        </w:rPr>
        <w:t>ki</w:t>
      </w:r>
      <w:r w:rsidRPr="00B3663D" w:rsidR="005A771B">
        <w:rPr>
          <w:sz w:val="20"/>
        </w:rPr>
        <w:t xml:space="preserve"> </w:t>
      </w:r>
      <w:r w:rsidRPr="00B3663D">
        <w:rPr>
          <w:sz w:val="20"/>
        </w:rPr>
        <w:t>faize</w:t>
      </w:r>
      <w:r w:rsidRPr="00B3663D" w:rsidR="005A771B">
        <w:rPr>
          <w:sz w:val="20"/>
        </w:rPr>
        <w:t xml:space="preserve"> </w:t>
      </w:r>
      <w:r w:rsidRPr="00B3663D">
        <w:rPr>
          <w:sz w:val="20"/>
        </w:rPr>
        <w:t>ayrılan</w:t>
      </w:r>
      <w:r w:rsidRPr="00B3663D" w:rsidR="005A771B">
        <w:rPr>
          <w:sz w:val="20"/>
        </w:rPr>
        <w:t xml:space="preserve"> </w:t>
      </w:r>
      <w:r w:rsidRPr="00B3663D">
        <w:rPr>
          <w:sz w:val="20"/>
        </w:rPr>
        <w:t>kısmın</w:t>
      </w:r>
      <w:r w:rsidRPr="00B3663D" w:rsidR="005A771B">
        <w:rPr>
          <w:sz w:val="20"/>
        </w:rPr>
        <w:t xml:space="preserve"> </w:t>
      </w:r>
      <w:r w:rsidRPr="00B3663D">
        <w:rPr>
          <w:sz w:val="20"/>
        </w:rPr>
        <w:t>yarısı</w:t>
      </w:r>
      <w:r w:rsidRPr="00B3663D" w:rsidR="005A771B">
        <w:rPr>
          <w:sz w:val="20"/>
        </w:rPr>
        <w:t xml:space="preserve"> </w:t>
      </w:r>
      <w:r w:rsidRPr="00B3663D">
        <w:rPr>
          <w:sz w:val="20"/>
        </w:rPr>
        <w:t>yatırıma</w:t>
      </w:r>
      <w:r w:rsidRPr="00B3663D" w:rsidR="005A771B">
        <w:rPr>
          <w:sz w:val="20"/>
        </w:rPr>
        <w:t xml:space="preserve"> </w:t>
      </w:r>
      <w:r w:rsidRPr="00B3663D">
        <w:rPr>
          <w:sz w:val="20"/>
        </w:rPr>
        <w:t>ayrılacak.</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haram</w:t>
      </w:r>
      <w:r w:rsidRPr="00B3663D" w:rsidR="005A771B">
        <w:rPr>
          <w:sz w:val="20"/>
        </w:rPr>
        <w:t xml:space="preserve"> </w:t>
      </w:r>
      <w:r w:rsidRPr="00B3663D">
        <w:rPr>
          <w:sz w:val="20"/>
        </w:rPr>
        <w:t>bir</w:t>
      </w:r>
      <w:r w:rsidRPr="00B3663D" w:rsidR="005A771B">
        <w:rPr>
          <w:sz w:val="20"/>
        </w:rPr>
        <w:t xml:space="preserve"> </w:t>
      </w:r>
      <w:r w:rsidRPr="00B3663D">
        <w:rPr>
          <w:sz w:val="20"/>
        </w:rPr>
        <w:t>bütçedir.</w:t>
      </w:r>
      <w:r w:rsidRPr="00B3663D" w:rsidR="005A771B">
        <w:rPr>
          <w:sz w:val="20"/>
        </w:rPr>
        <w:t xml:space="preserve"> </w:t>
      </w:r>
      <w:r w:rsidRPr="00B3663D">
        <w:rPr>
          <w:sz w:val="20"/>
        </w:rPr>
        <w:t>Bunun</w:t>
      </w:r>
      <w:r w:rsidRPr="00B3663D" w:rsidR="005A771B">
        <w:rPr>
          <w:sz w:val="20"/>
        </w:rPr>
        <w:t xml:space="preserve"> </w:t>
      </w:r>
      <w:r w:rsidRPr="00B3663D">
        <w:rPr>
          <w:sz w:val="20"/>
        </w:rPr>
        <w:t>neticesiyse</w:t>
      </w:r>
      <w:r w:rsidRPr="00B3663D" w:rsidR="005A771B">
        <w:rPr>
          <w:sz w:val="20"/>
        </w:rPr>
        <w:t xml:space="preserve"> </w:t>
      </w:r>
      <w:r w:rsidRPr="00B3663D">
        <w:rPr>
          <w:sz w:val="20"/>
        </w:rPr>
        <w:t>insanımızın</w:t>
      </w:r>
      <w:r w:rsidRPr="00B3663D" w:rsidR="005A771B">
        <w:rPr>
          <w:sz w:val="20"/>
        </w:rPr>
        <w:t xml:space="preserve"> </w:t>
      </w:r>
      <w:r w:rsidRPr="00B3663D">
        <w:rPr>
          <w:sz w:val="20"/>
        </w:rPr>
        <w:t>yüzde</w:t>
      </w:r>
      <w:r w:rsidRPr="00B3663D" w:rsidR="005A771B">
        <w:rPr>
          <w:sz w:val="20"/>
        </w:rPr>
        <w:t xml:space="preserve"> </w:t>
      </w:r>
      <w:r w:rsidRPr="00B3663D">
        <w:rPr>
          <w:sz w:val="20"/>
        </w:rPr>
        <w:t>20’den</w:t>
      </w:r>
      <w:r w:rsidRPr="00B3663D" w:rsidR="005A771B">
        <w:rPr>
          <w:sz w:val="20"/>
        </w:rPr>
        <w:t xml:space="preserve"> </w:t>
      </w:r>
      <w:r w:rsidRPr="00B3663D">
        <w:rPr>
          <w:sz w:val="20"/>
        </w:rPr>
        <w:t>fazlası</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açlık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w:t>
      </w:r>
      <w:r w:rsidRPr="00B3663D" w:rsidR="005A771B">
        <w:rPr>
          <w:sz w:val="20"/>
        </w:rPr>
        <w:t xml:space="preserve"> </w:t>
      </w:r>
      <w:r w:rsidRPr="00B3663D">
        <w:rPr>
          <w:sz w:val="20"/>
        </w:rPr>
        <w:t>yüzde</w:t>
      </w:r>
      <w:r w:rsidRPr="00B3663D" w:rsidR="005A771B">
        <w:rPr>
          <w:sz w:val="20"/>
        </w:rPr>
        <w:t xml:space="preserve"> </w:t>
      </w:r>
      <w:r w:rsidRPr="00B3663D">
        <w:rPr>
          <w:sz w:val="20"/>
        </w:rPr>
        <w:t>60’ından</w:t>
      </w:r>
      <w:r w:rsidRPr="00B3663D" w:rsidR="005A771B">
        <w:rPr>
          <w:sz w:val="20"/>
        </w:rPr>
        <w:t xml:space="preserve"> </w:t>
      </w:r>
      <w:r w:rsidRPr="00B3663D">
        <w:rPr>
          <w:sz w:val="20"/>
        </w:rPr>
        <w:t>fazlasıysa</w:t>
      </w:r>
      <w:r w:rsidRPr="00B3663D" w:rsidR="005A771B">
        <w:rPr>
          <w:sz w:val="20"/>
        </w:rPr>
        <w:t xml:space="preserve"> </w:t>
      </w:r>
      <w:r w:rsidRPr="00B3663D">
        <w:rPr>
          <w:sz w:val="20"/>
        </w:rPr>
        <w:t>yoksulluk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altındadır.</w:t>
      </w:r>
      <w:r w:rsidRPr="00B3663D" w:rsidR="005A771B">
        <w:rPr>
          <w:sz w:val="20"/>
        </w:rPr>
        <w:t xml:space="preserve"> </w:t>
      </w:r>
      <w:r w:rsidRPr="00B3663D">
        <w:rPr>
          <w:sz w:val="20"/>
        </w:rPr>
        <w:t>Dolayısıyla</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Samsun’da</w:t>
      </w:r>
      <w:r w:rsidRPr="00B3663D" w:rsidR="005A771B">
        <w:rPr>
          <w:sz w:val="20"/>
        </w:rPr>
        <w:t xml:space="preserve"> </w:t>
      </w:r>
      <w:r w:rsidRPr="00B3663D">
        <w:rPr>
          <w:sz w:val="20"/>
        </w:rPr>
        <w:t>Kübra</w:t>
      </w:r>
      <w:r w:rsidRPr="00B3663D" w:rsidR="005A771B">
        <w:rPr>
          <w:sz w:val="20"/>
        </w:rPr>
        <w:t xml:space="preserve"> </w:t>
      </w:r>
      <w:r w:rsidRPr="00B3663D">
        <w:rPr>
          <w:sz w:val="20"/>
        </w:rPr>
        <w:t>bebeklerin</w:t>
      </w:r>
      <w:r w:rsidRPr="00B3663D" w:rsidR="005A771B">
        <w:rPr>
          <w:sz w:val="20"/>
        </w:rPr>
        <w:t xml:space="preserve"> </w:t>
      </w:r>
      <w:r w:rsidRPr="00B3663D">
        <w:rPr>
          <w:sz w:val="20"/>
        </w:rPr>
        <w:t>açlıktan</w:t>
      </w:r>
      <w:r w:rsidRPr="00B3663D" w:rsidR="005A771B">
        <w:rPr>
          <w:sz w:val="20"/>
        </w:rPr>
        <w:t xml:space="preserve"> </w:t>
      </w:r>
      <w:r w:rsidRPr="00B3663D">
        <w:rPr>
          <w:sz w:val="20"/>
        </w:rPr>
        <w:t>ölmesine,</w:t>
      </w:r>
      <w:r w:rsidRPr="00B3663D" w:rsidR="005A771B">
        <w:rPr>
          <w:sz w:val="20"/>
        </w:rPr>
        <w:t xml:space="preserve"> </w:t>
      </w:r>
      <w:r w:rsidRPr="00B3663D">
        <w:rPr>
          <w:sz w:val="20"/>
        </w:rPr>
        <w:t>Adana’da</w:t>
      </w:r>
      <w:r w:rsidRPr="00B3663D" w:rsidR="005A771B">
        <w:rPr>
          <w:sz w:val="20"/>
        </w:rPr>
        <w:t xml:space="preserve"> </w:t>
      </w:r>
      <w:r w:rsidRPr="00B3663D">
        <w:rPr>
          <w:sz w:val="20"/>
        </w:rPr>
        <w:t>Garam</w:t>
      </w:r>
      <w:r w:rsidRPr="00B3663D" w:rsidR="005A771B">
        <w:rPr>
          <w:sz w:val="20"/>
        </w:rPr>
        <w:t xml:space="preserve"> </w:t>
      </w:r>
      <w:r w:rsidRPr="00B3663D">
        <w:rPr>
          <w:sz w:val="20"/>
        </w:rPr>
        <w:t>bebeklerin</w:t>
      </w:r>
      <w:r w:rsidRPr="00B3663D" w:rsidR="005A771B">
        <w:rPr>
          <w:sz w:val="20"/>
        </w:rPr>
        <w:t xml:space="preserve"> </w:t>
      </w:r>
      <w:r w:rsidRPr="00B3663D">
        <w:rPr>
          <w:sz w:val="20"/>
        </w:rPr>
        <w:t>açlıktan</w:t>
      </w:r>
      <w:r w:rsidRPr="00B3663D" w:rsidR="005A771B">
        <w:rPr>
          <w:sz w:val="20"/>
        </w:rPr>
        <w:t xml:space="preserve"> </w:t>
      </w:r>
      <w:r w:rsidRPr="00B3663D">
        <w:rPr>
          <w:sz w:val="20"/>
        </w:rPr>
        <w:t>ölmesine,</w:t>
      </w:r>
      <w:r w:rsidRPr="00B3663D" w:rsidR="005A771B">
        <w:rPr>
          <w:sz w:val="20"/>
        </w:rPr>
        <w:t xml:space="preserve"> </w:t>
      </w:r>
      <w:r w:rsidRPr="00B3663D">
        <w:rPr>
          <w:sz w:val="20"/>
        </w:rPr>
        <w:t>esnafların</w:t>
      </w:r>
      <w:r w:rsidRPr="00B3663D" w:rsidR="005A771B">
        <w:rPr>
          <w:sz w:val="20"/>
        </w:rPr>
        <w:t xml:space="preserve"> </w:t>
      </w:r>
      <w:r w:rsidRPr="00B3663D">
        <w:rPr>
          <w:sz w:val="20"/>
        </w:rPr>
        <w:t>kepengini</w:t>
      </w:r>
      <w:r w:rsidRPr="00B3663D" w:rsidR="005A771B">
        <w:rPr>
          <w:sz w:val="20"/>
        </w:rPr>
        <w:t xml:space="preserve"> </w:t>
      </w:r>
      <w:r w:rsidRPr="00B3663D">
        <w:rPr>
          <w:sz w:val="20"/>
        </w:rPr>
        <w:t>kapatmasına</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neticesi</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yine,</w:t>
      </w:r>
      <w:r w:rsidRPr="00B3663D" w:rsidR="005A771B">
        <w:rPr>
          <w:sz w:val="20"/>
        </w:rPr>
        <w:t xml:space="preserve"> </w:t>
      </w:r>
      <w:r w:rsidRPr="00B3663D">
        <w:rPr>
          <w:sz w:val="20"/>
        </w:rPr>
        <w:t>evladına</w:t>
      </w:r>
      <w:r w:rsidRPr="00B3663D" w:rsidR="005A771B">
        <w:rPr>
          <w:sz w:val="20"/>
        </w:rPr>
        <w:t xml:space="preserve"> </w:t>
      </w:r>
      <w:r w:rsidRPr="00B3663D">
        <w:rPr>
          <w:sz w:val="20"/>
        </w:rPr>
        <w:t>elbise</w:t>
      </w:r>
      <w:r w:rsidRPr="00B3663D" w:rsidR="005A771B">
        <w:rPr>
          <w:sz w:val="20"/>
        </w:rPr>
        <w:t xml:space="preserve"> </w:t>
      </w:r>
      <w:r w:rsidRPr="00B3663D">
        <w:rPr>
          <w:sz w:val="20"/>
        </w:rPr>
        <w:t>alamadığı</w:t>
      </w:r>
      <w:r w:rsidRPr="00B3663D" w:rsidR="005A771B">
        <w:rPr>
          <w:sz w:val="20"/>
        </w:rPr>
        <w:t xml:space="preserve"> </w:t>
      </w:r>
      <w:r w:rsidRPr="00B3663D">
        <w:rPr>
          <w:sz w:val="20"/>
        </w:rPr>
        <w:t>için</w:t>
      </w:r>
      <w:r w:rsidRPr="00B3663D" w:rsidR="005A771B">
        <w:rPr>
          <w:sz w:val="20"/>
        </w:rPr>
        <w:t xml:space="preserve"> </w:t>
      </w:r>
      <w:r w:rsidRPr="00B3663D">
        <w:rPr>
          <w:sz w:val="20"/>
        </w:rPr>
        <w:t>bir</w:t>
      </w:r>
      <w:r w:rsidRPr="00B3663D" w:rsidR="005A771B">
        <w:rPr>
          <w:sz w:val="20"/>
        </w:rPr>
        <w:t xml:space="preserve"> </w:t>
      </w:r>
      <w:r w:rsidRPr="00B3663D">
        <w:rPr>
          <w:sz w:val="20"/>
        </w:rPr>
        <w:t>babanın</w:t>
      </w:r>
      <w:r w:rsidRPr="00B3663D" w:rsidR="005A771B">
        <w:rPr>
          <w:sz w:val="20"/>
        </w:rPr>
        <w:t xml:space="preserve"> </w:t>
      </w:r>
      <w:r w:rsidRPr="00B3663D">
        <w:rPr>
          <w:sz w:val="20"/>
        </w:rPr>
        <w:t>intihar</w:t>
      </w:r>
      <w:r w:rsidRPr="00B3663D" w:rsidR="005A771B">
        <w:rPr>
          <w:sz w:val="20"/>
        </w:rPr>
        <w:t xml:space="preserve"> </w:t>
      </w:r>
      <w:r w:rsidRPr="00B3663D">
        <w:rPr>
          <w:sz w:val="20"/>
        </w:rPr>
        <w:t>etmesine</w:t>
      </w:r>
      <w:r w:rsidRPr="00B3663D" w:rsidR="005A771B">
        <w:rPr>
          <w:sz w:val="20"/>
        </w:rPr>
        <w:t xml:space="preserve"> </w:t>
      </w:r>
      <w:r w:rsidRPr="00B3663D">
        <w:rPr>
          <w:sz w:val="20"/>
        </w:rPr>
        <w:t>sebep</w:t>
      </w:r>
      <w:r w:rsidRPr="00B3663D" w:rsidR="005A771B">
        <w:rPr>
          <w:sz w:val="20"/>
        </w:rPr>
        <w:t xml:space="preserve"> </w:t>
      </w:r>
      <w:r w:rsidRPr="00B3663D">
        <w:rPr>
          <w:sz w:val="20"/>
        </w:rPr>
        <w:t>olacak</w:t>
      </w:r>
      <w:r w:rsidRPr="00B3663D" w:rsidR="005A771B">
        <w:rPr>
          <w:sz w:val="20"/>
        </w:rPr>
        <w:t xml:space="preserve"> </w:t>
      </w:r>
      <w:r w:rsidRPr="00B3663D">
        <w:rPr>
          <w:sz w:val="20"/>
        </w:rPr>
        <w:t>demektir.</w:t>
      </w:r>
      <w:r w:rsidRPr="00B3663D" w:rsidR="005A771B">
        <w:rPr>
          <w:sz w:val="20"/>
        </w:rPr>
        <w:t xml:space="preserve"> </w:t>
      </w:r>
      <w:r w:rsidRPr="00B3663D">
        <w:rPr>
          <w:sz w:val="20"/>
        </w:rPr>
        <w:t>Eğer</w:t>
      </w:r>
      <w:r w:rsidRPr="00B3663D" w:rsidR="005A771B">
        <w:rPr>
          <w:sz w:val="20"/>
        </w:rPr>
        <w:t xml:space="preserve"> </w:t>
      </w:r>
      <w:r w:rsidRPr="00B3663D">
        <w:rPr>
          <w:sz w:val="20"/>
        </w:rPr>
        <w:t>biz</w:t>
      </w:r>
      <w:r w:rsidRPr="00B3663D" w:rsidR="005A771B">
        <w:rPr>
          <w:sz w:val="20"/>
        </w:rPr>
        <w:t xml:space="preserve"> </w:t>
      </w:r>
      <w:r w:rsidRPr="00B3663D">
        <w:rPr>
          <w:sz w:val="20"/>
        </w:rPr>
        <w:t>bir</w:t>
      </w:r>
      <w:r w:rsidRPr="00B3663D" w:rsidR="005A771B">
        <w:rPr>
          <w:sz w:val="20"/>
        </w:rPr>
        <w:t xml:space="preserve"> </w:t>
      </w:r>
      <w:r w:rsidRPr="00B3663D">
        <w:rPr>
          <w:sz w:val="20"/>
        </w:rPr>
        <w:t>kitaba</w:t>
      </w:r>
      <w:r w:rsidRPr="00B3663D" w:rsidR="005A771B">
        <w:rPr>
          <w:sz w:val="20"/>
        </w:rPr>
        <w:t xml:space="preserve"> </w:t>
      </w:r>
      <w:r w:rsidRPr="00B3663D">
        <w:rPr>
          <w:sz w:val="20"/>
        </w:rPr>
        <w:t>inanıyorsak</w:t>
      </w:r>
      <w:r w:rsidRPr="00B3663D" w:rsidR="005A771B">
        <w:rPr>
          <w:sz w:val="20"/>
        </w:rPr>
        <w:t xml:space="preserve"> </w:t>
      </w:r>
      <w:r w:rsidRPr="00B3663D">
        <w:rPr>
          <w:sz w:val="20"/>
        </w:rPr>
        <w:t>o</w:t>
      </w:r>
      <w:r w:rsidRPr="00B3663D" w:rsidR="005A771B">
        <w:rPr>
          <w:sz w:val="20"/>
        </w:rPr>
        <w:t xml:space="preserve"> </w:t>
      </w:r>
      <w:r w:rsidRPr="00B3663D">
        <w:rPr>
          <w:sz w:val="20"/>
        </w:rPr>
        <w:t>kitapta</w:t>
      </w:r>
      <w:r w:rsidRPr="00B3663D" w:rsidR="005A771B">
        <w:rPr>
          <w:sz w:val="20"/>
        </w:rPr>
        <w:t xml:space="preserve"> </w:t>
      </w:r>
      <w:r w:rsidRPr="00B3663D">
        <w:rPr>
          <w:sz w:val="20"/>
        </w:rPr>
        <w:t>şu</w:t>
      </w:r>
      <w:r w:rsidRPr="00B3663D" w:rsidR="005A771B">
        <w:rPr>
          <w:sz w:val="20"/>
        </w:rPr>
        <w:t xml:space="preserve"> </w:t>
      </w:r>
      <w:r w:rsidRPr="00B3663D">
        <w:rPr>
          <w:sz w:val="20"/>
        </w:rPr>
        <w:t>geçer,</w:t>
      </w:r>
      <w:r w:rsidRPr="00B3663D" w:rsidR="005A771B">
        <w:rPr>
          <w:sz w:val="20"/>
        </w:rPr>
        <w:t xml:space="preserve"> </w:t>
      </w:r>
      <w:r w:rsidRPr="00B3663D">
        <w:rPr>
          <w:sz w:val="20"/>
        </w:rPr>
        <w:t>der</w:t>
      </w:r>
      <w:r w:rsidRPr="00B3663D" w:rsidR="005A771B">
        <w:rPr>
          <w:sz w:val="20"/>
        </w:rPr>
        <w:t xml:space="preserve"> </w:t>
      </w:r>
      <w:r w:rsidRPr="00B3663D">
        <w:rPr>
          <w:sz w:val="20"/>
        </w:rPr>
        <w:t>ki…</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Karaduman.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ABDULKADİR</w:t>
      </w:r>
      <w:r w:rsidRPr="00B3663D" w:rsidR="005A771B">
        <w:rPr>
          <w:sz w:val="20"/>
        </w:rPr>
        <w:t xml:space="preserve"> </w:t>
      </w:r>
      <w:r w:rsidRPr="00B3663D">
        <w:rPr>
          <w:sz w:val="20"/>
        </w:rPr>
        <w:t>KARADUMAN</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“Para,</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servet</w:t>
      </w:r>
      <w:r w:rsidRPr="00B3663D" w:rsidR="005A771B">
        <w:rPr>
          <w:sz w:val="20"/>
        </w:rPr>
        <w:t xml:space="preserve"> </w:t>
      </w:r>
      <w:r w:rsidRPr="00B3663D">
        <w:rPr>
          <w:sz w:val="20"/>
        </w:rPr>
        <w:t>bazılarının</w:t>
      </w:r>
      <w:r w:rsidRPr="00B3663D" w:rsidR="005A771B">
        <w:rPr>
          <w:sz w:val="20"/>
        </w:rPr>
        <w:t xml:space="preserve"> </w:t>
      </w:r>
      <w:r w:rsidRPr="00B3663D">
        <w:rPr>
          <w:sz w:val="20"/>
        </w:rPr>
        <w:t>elinde</w:t>
      </w:r>
      <w:r w:rsidRPr="00B3663D" w:rsidR="005A771B">
        <w:rPr>
          <w:sz w:val="20"/>
        </w:rPr>
        <w:t xml:space="preserve"> </w:t>
      </w:r>
      <w:r w:rsidRPr="00B3663D">
        <w:rPr>
          <w:sz w:val="20"/>
        </w:rPr>
        <w:t>dönen</w:t>
      </w:r>
      <w:r w:rsidRPr="00B3663D" w:rsidR="005A771B">
        <w:rPr>
          <w:sz w:val="20"/>
        </w:rPr>
        <w:t xml:space="preserve"> </w:t>
      </w:r>
      <w:r w:rsidRPr="00B3663D">
        <w:rPr>
          <w:sz w:val="20"/>
        </w:rPr>
        <w:t>bir</w:t>
      </w:r>
      <w:r w:rsidRPr="00B3663D" w:rsidR="005A771B">
        <w:rPr>
          <w:sz w:val="20"/>
        </w:rPr>
        <w:t xml:space="preserve"> </w:t>
      </w:r>
      <w:r w:rsidRPr="00B3663D">
        <w:rPr>
          <w:sz w:val="20"/>
        </w:rPr>
        <w:t>devlet</w:t>
      </w:r>
      <w:r w:rsidRPr="00B3663D" w:rsidR="005A771B">
        <w:rPr>
          <w:sz w:val="20"/>
        </w:rPr>
        <w:t xml:space="preserve"> </w:t>
      </w:r>
      <w:r w:rsidRPr="00B3663D">
        <w:rPr>
          <w:sz w:val="20"/>
        </w:rPr>
        <w:t>olmasın.”</w:t>
      </w:r>
      <w:r w:rsidRPr="00B3663D" w:rsidR="005A771B">
        <w:rPr>
          <w:sz w:val="20"/>
        </w:rPr>
        <w:t xml:space="preserve"> </w:t>
      </w:r>
      <w:r w:rsidRPr="00B3663D">
        <w:rPr>
          <w:sz w:val="20"/>
        </w:rPr>
        <w:t>Tabii,</w:t>
      </w:r>
      <w:r w:rsidRPr="00B3663D" w:rsidR="005A771B">
        <w:rPr>
          <w:sz w:val="20"/>
        </w:rPr>
        <w:t xml:space="preserve"> </w:t>
      </w:r>
      <w:r w:rsidRPr="00B3663D">
        <w:rPr>
          <w:sz w:val="20"/>
        </w:rPr>
        <w:t>eğer</w:t>
      </w:r>
      <w:r w:rsidRPr="00B3663D" w:rsidR="005A771B">
        <w:rPr>
          <w:sz w:val="20"/>
        </w:rPr>
        <w:t xml:space="preserve"> </w:t>
      </w:r>
      <w:r w:rsidRPr="00B3663D">
        <w:rPr>
          <w:sz w:val="20"/>
        </w:rPr>
        <w:t>biz</w:t>
      </w:r>
      <w:r w:rsidRPr="00B3663D" w:rsidR="005A771B">
        <w:rPr>
          <w:sz w:val="20"/>
        </w:rPr>
        <w:t xml:space="preserve"> </w:t>
      </w:r>
      <w:r w:rsidRPr="00B3663D">
        <w:rPr>
          <w:sz w:val="20"/>
        </w:rPr>
        <w:t>bir</w:t>
      </w:r>
      <w:r w:rsidRPr="00B3663D" w:rsidR="005A771B">
        <w:rPr>
          <w:sz w:val="20"/>
        </w:rPr>
        <w:t xml:space="preserve"> </w:t>
      </w:r>
      <w:r w:rsidRPr="00B3663D">
        <w:rPr>
          <w:sz w:val="20"/>
        </w:rPr>
        <w:t>kitaba</w:t>
      </w:r>
      <w:r w:rsidRPr="00B3663D" w:rsidR="005A771B">
        <w:rPr>
          <w:sz w:val="20"/>
        </w:rPr>
        <w:t xml:space="preserve"> </w:t>
      </w:r>
      <w:r w:rsidRPr="00B3663D">
        <w:rPr>
          <w:sz w:val="20"/>
        </w:rPr>
        <w:t>inanıyorsak</w:t>
      </w:r>
      <w:r w:rsidRPr="00B3663D" w:rsidR="005A771B">
        <w:rPr>
          <w:sz w:val="20"/>
        </w:rPr>
        <w:t xml:space="preserve"> </w:t>
      </w:r>
      <w:r w:rsidRPr="00B3663D">
        <w:rPr>
          <w:sz w:val="20"/>
        </w:rPr>
        <w:t>mesele</w:t>
      </w:r>
      <w:r w:rsidRPr="00B3663D" w:rsidR="005A771B">
        <w:rPr>
          <w:sz w:val="20"/>
        </w:rPr>
        <w:t xml:space="preserve"> </w:t>
      </w:r>
      <w:r w:rsidRPr="00B3663D">
        <w:rPr>
          <w:sz w:val="20"/>
        </w:rPr>
        <w:t>bundan</w:t>
      </w:r>
      <w:r w:rsidRPr="00B3663D" w:rsidR="005A771B">
        <w:rPr>
          <w:sz w:val="20"/>
        </w:rPr>
        <w:t xml:space="preserve"> </w:t>
      </w:r>
      <w:r w:rsidRPr="00B3663D">
        <w:rPr>
          <w:sz w:val="20"/>
        </w:rPr>
        <w:t>ibarettir.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özelleştirme</w:t>
      </w:r>
      <w:r w:rsidRPr="00B3663D" w:rsidR="005A771B">
        <w:rPr>
          <w:sz w:val="20"/>
        </w:rPr>
        <w:t xml:space="preserve"> </w:t>
      </w:r>
      <w:r w:rsidRPr="00B3663D">
        <w:rPr>
          <w:sz w:val="20"/>
        </w:rPr>
        <w:t>bütçesidir</w:t>
      </w:r>
      <w:r w:rsidRPr="00B3663D" w:rsidR="005A771B">
        <w:rPr>
          <w:sz w:val="20"/>
        </w:rPr>
        <w:t xml:space="preserve"> </w:t>
      </w:r>
      <w:r w:rsidRPr="00B3663D">
        <w:rPr>
          <w:sz w:val="20"/>
        </w:rPr>
        <w:t>yani</w:t>
      </w:r>
      <w:r w:rsidRPr="00B3663D" w:rsidR="005A771B">
        <w:rPr>
          <w:sz w:val="20"/>
        </w:rPr>
        <w:t xml:space="preserve"> </w:t>
      </w:r>
      <w:r w:rsidRPr="00B3663D">
        <w:rPr>
          <w:sz w:val="20"/>
        </w:rPr>
        <w:t>yatırım</w:t>
      </w:r>
      <w:r w:rsidRPr="00B3663D" w:rsidR="005A771B">
        <w:rPr>
          <w:sz w:val="20"/>
        </w:rPr>
        <w:t xml:space="preserve"> </w:t>
      </w:r>
      <w:r w:rsidRPr="00B3663D">
        <w:rPr>
          <w:sz w:val="20"/>
        </w:rPr>
        <w:t>bütçesi</w:t>
      </w:r>
      <w:r w:rsidRPr="00B3663D" w:rsidR="005A771B">
        <w:rPr>
          <w:sz w:val="20"/>
        </w:rPr>
        <w:t xml:space="preserve"> </w:t>
      </w:r>
      <w:r w:rsidRPr="00B3663D">
        <w:rPr>
          <w:sz w:val="20"/>
        </w:rPr>
        <w:t>değildir.</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neticesi</w:t>
      </w:r>
      <w:r w:rsidRPr="00B3663D" w:rsidR="005A771B">
        <w:rPr>
          <w:sz w:val="20"/>
        </w:rPr>
        <w:t xml:space="preserve"> </w:t>
      </w:r>
      <w:r w:rsidRPr="00B3663D">
        <w:rPr>
          <w:sz w:val="20"/>
        </w:rPr>
        <w:t>olarak</w:t>
      </w:r>
      <w:r w:rsidRPr="00B3663D" w:rsidR="005A771B">
        <w:rPr>
          <w:sz w:val="20"/>
        </w:rPr>
        <w:t xml:space="preserve"> </w:t>
      </w:r>
      <w:r w:rsidRPr="00B3663D">
        <w:rPr>
          <w:sz w:val="20"/>
        </w:rPr>
        <w:t>siz</w:t>
      </w:r>
      <w:r w:rsidRPr="00B3663D" w:rsidR="005A771B">
        <w:rPr>
          <w:sz w:val="20"/>
        </w:rPr>
        <w:t xml:space="preserve"> </w:t>
      </w:r>
      <w:r w:rsidRPr="00B3663D">
        <w:rPr>
          <w:sz w:val="20"/>
        </w:rPr>
        <w:t>hipodrom</w:t>
      </w:r>
      <w:r w:rsidRPr="00B3663D" w:rsidR="005A771B">
        <w:rPr>
          <w:sz w:val="20"/>
        </w:rPr>
        <w:t xml:space="preserve"> </w:t>
      </w:r>
      <w:r w:rsidRPr="00B3663D">
        <w:rPr>
          <w:sz w:val="20"/>
        </w:rPr>
        <w:t>açarsınız,</w:t>
      </w:r>
      <w:r w:rsidRPr="00B3663D" w:rsidR="005A771B">
        <w:rPr>
          <w:sz w:val="20"/>
        </w:rPr>
        <w:t xml:space="preserve"> </w:t>
      </w:r>
      <w:r w:rsidRPr="00B3663D">
        <w:rPr>
          <w:sz w:val="20"/>
        </w:rPr>
        <w:t>golf</w:t>
      </w:r>
      <w:r w:rsidRPr="00B3663D" w:rsidR="005A771B">
        <w:rPr>
          <w:sz w:val="20"/>
        </w:rPr>
        <w:t xml:space="preserve"> </w:t>
      </w:r>
      <w:r w:rsidRPr="00B3663D">
        <w:rPr>
          <w:sz w:val="20"/>
        </w:rPr>
        <w:t>sahası</w:t>
      </w:r>
      <w:r w:rsidRPr="00B3663D" w:rsidR="005A771B">
        <w:rPr>
          <w:sz w:val="20"/>
        </w:rPr>
        <w:t xml:space="preserve"> </w:t>
      </w:r>
      <w:r w:rsidRPr="00B3663D">
        <w:rPr>
          <w:sz w:val="20"/>
        </w:rPr>
        <w:t>açabilirsiniz,</w:t>
      </w:r>
      <w:r w:rsidRPr="00B3663D" w:rsidR="005A771B">
        <w:rPr>
          <w:sz w:val="20"/>
        </w:rPr>
        <w:t xml:space="preserve"> </w:t>
      </w:r>
      <w:r w:rsidRPr="00B3663D">
        <w:rPr>
          <w:sz w:val="20"/>
        </w:rPr>
        <w:t>havuzlar</w:t>
      </w:r>
      <w:r w:rsidRPr="00B3663D" w:rsidR="005A771B">
        <w:rPr>
          <w:sz w:val="20"/>
        </w:rPr>
        <w:t xml:space="preserve"> </w:t>
      </w:r>
      <w:r w:rsidRPr="00B3663D">
        <w:rPr>
          <w:sz w:val="20"/>
        </w:rPr>
        <w:t>açabilirsiniz,</w:t>
      </w:r>
      <w:r w:rsidRPr="00B3663D" w:rsidR="005A771B">
        <w:rPr>
          <w:sz w:val="20"/>
        </w:rPr>
        <w:t xml:space="preserve"> </w:t>
      </w:r>
      <w:r w:rsidRPr="00B3663D">
        <w:rPr>
          <w:sz w:val="20"/>
        </w:rPr>
        <w:t>parklar,</w:t>
      </w:r>
      <w:r w:rsidRPr="00B3663D" w:rsidR="005A771B">
        <w:rPr>
          <w:sz w:val="20"/>
        </w:rPr>
        <w:t xml:space="preserve"> </w:t>
      </w:r>
      <w:r w:rsidRPr="00B3663D">
        <w:rPr>
          <w:sz w:val="20"/>
        </w:rPr>
        <w:t>bahçeler</w:t>
      </w:r>
      <w:r w:rsidRPr="00B3663D" w:rsidR="005A771B">
        <w:rPr>
          <w:sz w:val="20"/>
        </w:rPr>
        <w:t xml:space="preserve"> </w:t>
      </w:r>
      <w:r w:rsidRPr="00B3663D">
        <w:rPr>
          <w:sz w:val="20"/>
        </w:rPr>
        <w:t>açar</w:t>
      </w:r>
      <w:r w:rsidRPr="00B3663D" w:rsidR="005A771B">
        <w:rPr>
          <w:sz w:val="20"/>
        </w:rPr>
        <w:t xml:space="preserve"> </w:t>
      </w:r>
      <w:r w:rsidRPr="00B3663D">
        <w:rPr>
          <w:sz w:val="20"/>
        </w:rPr>
        <w:t>hatta</w:t>
      </w:r>
      <w:r w:rsidRPr="00B3663D" w:rsidR="005A771B">
        <w:rPr>
          <w:sz w:val="20"/>
        </w:rPr>
        <w:t xml:space="preserve"> </w:t>
      </w:r>
      <w:r w:rsidRPr="00B3663D">
        <w:rPr>
          <w:sz w:val="20"/>
        </w:rPr>
        <w:t>ve</w:t>
      </w:r>
      <w:r w:rsidRPr="00B3663D" w:rsidR="005A771B">
        <w:rPr>
          <w:sz w:val="20"/>
        </w:rPr>
        <w:t xml:space="preserve"> </w:t>
      </w:r>
      <w:r w:rsidRPr="00B3663D">
        <w:rPr>
          <w:sz w:val="20"/>
        </w:rPr>
        <w:t>hatta</w:t>
      </w:r>
      <w:r w:rsidRPr="00B3663D" w:rsidR="005A771B">
        <w:rPr>
          <w:sz w:val="20"/>
        </w:rPr>
        <w:t xml:space="preserve"> </w:t>
      </w:r>
      <w:r w:rsidRPr="00B3663D">
        <w:rPr>
          <w:sz w:val="20"/>
        </w:rPr>
        <w:t>bu</w:t>
      </w:r>
      <w:r w:rsidRPr="00B3663D" w:rsidR="005A771B">
        <w:rPr>
          <w:sz w:val="20"/>
        </w:rPr>
        <w:t xml:space="preserve"> </w:t>
      </w:r>
      <w:r w:rsidRPr="00B3663D">
        <w:rPr>
          <w:sz w:val="20"/>
        </w:rPr>
        <w:t>park</w:t>
      </w:r>
      <w:r w:rsidRPr="00B3663D" w:rsidR="005A771B">
        <w:rPr>
          <w:sz w:val="20"/>
        </w:rPr>
        <w:t xml:space="preserve"> </w:t>
      </w:r>
      <w:r w:rsidRPr="00B3663D">
        <w:rPr>
          <w:sz w:val="20"/>
        </w:rPr>
        <w:t>ve</w:t>
      </w:r>
      <w:r w:rsidRPr="00B3663D" w:rsidR="005A771B">
        <w:rPr>
          <w:sz w:val="20"/>
        </w:rPr>
        <w:t xml:space="preserve"> </w:t>
      </w:r>
      <w:r w:rsidRPr="00B3663D">
        <w:rPr>
          <w:sz w:val="20"/>
        </w:rPr>
        <w:t>bahçelerde</w:t>
      </w:r>
      <w:r w:rsidRPr="00B3663D" w:rsidR="005A771B">
        <w:rPr>
          <w:sz w:val="20"/>
        </w:rPr>
        <w:t xml:space="preserve"> </w:t>
      </w:r>
      <w:r w:rsidRPr="00B3663D">
        <w:rPr>
          <w:sz w:val="20"/>
        </w:rPr>
        <w:t>kek</w:t>
      </w:r>
      <w:r w:rsidRPr="00B3663D" w:rsidR="005A771B">
        <w:rPr>
          <w:sz w:val="20"/>
        </w:rPr>
        <w:t xml:space="preserve"> </w:t>
      </w:r>
      <w:r w:rsidRPr="00B3663D">
        <w:rPr>
          <w:sz w:val="20"/>
        </w:rPr>
        <w:t>de</w:t>
      </w:r>
      <w:r w:rsidRPr="00B3663D" w:rsidR="005A771B">
        <w:rPr>
          <w:sz w:val="20"/>
        </w:rPr>
        <w:t xml:space="preserve"> </w:t>
      </w:r>
      <w:r w:rsidRPr="00B3663D">
        <w:rPr>
          <w:sz w:val="20"/>
        </w:rPr>
        <w:t>dağıtabilirsiniz</w:t>
      </w:r>
      <w:r w:rsidRPr="00B3663D" w:rsidR="005A771B">
        <w:rPr>
          <w:sz w:val="20"/>
        </w:rPr>
        <w:t xml:space="preserve"> </w:t>
      </w:r>
      <w:r w:rsidRPr="00B3663D">
        <w:rPr>
          <w:sz w:val="20"/>
        </w:rPr>
        <w:t>ama</w:t>
      </w:r>
      <w:r w:rsidRPr="00B3663D" w:rsidR="005A771B">
        <w:rPr>
          <w:sz w:val="20"/>
        </w:rPr>
        <w:t xml:space="preserve"> </w:t>
      </w:r>
      <w:r w:rsidRPr="00B3663D">
        <w:rPr>
          <w:sz w:val="20"/>
        </w:rPr>
        <w:t>fabrikaları</w:t>
      </w:r>
      <w:r w:rsidRPr="00B3663D" w:rsidR="005A771B">
        <w:rPr>
          <w:sz w:val="20"/>
        </w:rPr>
        <w:t xml:space="preserve"> </w:t>
      </w:r>
      <w:r w:rsidRPr="00B3663D">
        <w:rPr>
          <w:sz w:val="20"/>
        </w:rPr>
        <w:t>kapatmak</w:t>
      </w:r>
      <w:r w:rsidRPr="00B3663D" w:rsidR="005A771B">
        <w:rPr>
          <w:sz w:val="20"/>
        </w:rPr>
        <w:t xml:space="preserve"> </w:t>
      </w:r>
      <w:r w:rsidRPr="00B3663D">
        <w:rPr>
          <w:sz w:val="20"/>
        </w:rPr>
        <w:t>zorunda</w:t>
      </w:r>
      <w:r w:rsidRPr="00B3663D" w:rsidR="005A771B">
        <w:rPr>
          <w:sz w:val="20"/>
        </w:rPr>
        <w:t xml:space="preserve"> </w:t>
      </w:r>
      <w:r w:rsidRPr="00B3663D">
        <w:rPr>
          <w:sz w:val="20"/>
        </w:rPr>
        <w:t>kalırsınız.</w:t>
      </w:r>
      <w:r w:rsidRPr="00B3663D" w:rsidR="005A771B">
        <w:rPr>
          <w:sz w:val="20"/>
        </w:rPr>
        <w:t xml:space="preserve"> </w:t>
      </w:r>
      <w:r w:rsidRPr="00B3663D">
        <w:rPr>
          <w:sz w:val="20"/>
        </w:rPr>
        <w:t>İktidarda</w:t>
      </w:r>
      <w:r w:rsidRPr="00B3663D" w:rsidR="005A771B">
        <w:rPr>
          <w:sz w:val="20"/>
        </w:rPr>
        <w:t xml:space="preserve"> </w:t>
      </w:r>
      <w:r w:rsidRPr="00B3663D">
        <w:rPr>
          <w:sz w:val="20"/>
        </w:rPr>
        <w:t>olduğunuzu</w:t>
      </w:r>
      <w:r w:rsidRPr="00B3663D" w:rsidR="005A771B">
        <w:rPr>
          <w:sz w:val="20"/>
        </w:rPr>
        <w:t xml:space="preserve"> </w:t>
      </w:r>
      <w:r w:rsidRPr="00B3663D">
        <w:rPr>
          <w:sz w:val="20"/>
        </w:rPr>
        <w:t>zannedersiniz</w:t>
      </w:r>
      <w:r w:rsidRPr="00B3663D" w:rsidR="005A771B">
        <w:rPr>
          <w:sz w:val="20"/>
        </w:rPr>
        <w:t xml:space="preserve"> </w:t>
      </w:r>
      <w:r w:rsidRPr="00B3663D">
        <w:rPr>
          <w:sz w:val="20"/>
        </w:rPr>
        <w:t>ama</w:t>
      </w:r>
      <w:r w:rsidRPr="00B3663D" w:rsidR="005A771B">
        <w:rPr>
          <w:sz w:val="20"/>
        </w:rPr>
        <w:t xml:space="preserve"> </w:t>
      </w:r>
      <w:r w:rsidRPr="00B3663D">
        <w:rPr>
          <w:sz w:val="20"/>
        </w:rPr>
        <w:t>aslında</w:t>
      </w:r>
      <w:r w:rsidRPr="00B3663D" w:rsidR="005A771B">
        <w:rPr>
          <w:sz w:val="20"/>
        </w:rPr>
        <w:t xml:space="preserve"> </w:t>
      </w:r>
      <w:r w:rsidRPr="00B3663D">
        <w:rPr>
          <w:sz w:val="20"/>
        </w:rPr>
        <w:t>küresel</w:t>
      </w:r>
      <w:r w:rsidRPr="00B3663D" w:rsidR="005A771B">
        <w:rPr>
          <w:sz w:val="20"/>
        </w:rPr>
        <w:t xml:space="preserve"> </w:t>
      </w:r>
      <w:r w:rsidRPr="00B3663D">
        <w:rPr>
          <w:sz w:val="20"/>
        </w:rPr>
        <w:t>sermayenin</w:t>
      </w:r>
      <w:r w:rsidRPr="00B3663D" w:rsidR="005A771B">
        <w:rPr>
          <w:sz w:val="20"/>
        </w:rPr>
        <w:t xml:space="preserve"> </w:t>
      </w:r>
      <w:r w:rsidRPr="00B3663D">
        <w:rPr>
          <w:sz w:val="20"/>
        </w:rPr>
        <w:t>distribütörü</w:t>
      </w:r>
      <w:r w:rsidRPr="00B3663D" w:rsidR="005A771B">
        <w:rPr>
          <w:sz w:val="20"/>
        </w:rPr>
        <w:t xml:space="preserve"> </w:t>
      </w:r>
      <w:r w:rsidRPr="00B3663D">
        <w:rPr>
          <w:sz w:val="20"/>
        </w:rPr>
        <w:t>olmaktan</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de</w:t>
      </w:r>
      <w:r w:rsidRPr="00B3663D" w:rsidR="005A771B">
        <w:rPr>
          <w:sz w:val="20"/>
        </w:rPr>
        <w:t xml:space="preserve"> </w:t>
      </w:r>
      <w:r w:rsidRPr="00B3663D">
        <w:rPr>
          <w:sz w:val="20"/>
        </w:rPr>
        <w:t>yapamazsınız.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geçtiğimiz</w:t>
      </w:r>
      <w:r w:rsidRPr="00B3663D" w:rsidR="005A771B">
        <w:rPr>
          <w:sz w:val="20"/>
        </w:rPr>
        <w:t xml:space="preserve"> </w:t>
      </w:r>
      <w:r w:rsidRPr="00B3663D">
        <w:rPr>
          <w:sz w:val="20"/>
        </w:rPr>
        <w:t>günlerde</w:t>
      </w:r>
      <w:r w:rsidRPr="00B3663D" w:rsidR="005A771B">
        <w:rPr>
          <w:sz w:val="20"/>
        </w:rPr>
        <w:t xml:space="preserve"> </w:t>
      </w:r>
      <w:r w:rsidRPr="00B3663D">
        <w:rPr>
          <w:sz w:val="20"/>
        </w:rPr>
        <w:t>Kars</w:t>
      </w:r>
      <w:r w:rsidRPr="00B3663D" w:rsidR="005A771B">
        <w:rPr>
          <w:sz w:val="20"/>
        </w:rPr>
        <w:t xml:space="preserve"> </w:t>
      </w:r>
      <w:r w:rsidRPr="00B3663D">
        <w:rPr>
          <w:sz w:val="20"/>
        </w:rPr>
        <w:t>Sarıkamış’a</w:t>
      </w:r>
      <w:r w:rsidRPr="00B3663D" w:rsidR="005A771B">
        <w:rPr>
          <w:sz w:val="20"/>
        </w:rPr>
        <w:t xml:space="preserve"> </w:t>
      </w:r>
      <w:r w:rsidRPr="00B3663D">
        <w:rPr>
          <w:sz w:val="20"/>
        </w:rPr>
        <w:t>bir</w:t>
      </w:r>
      <w:r w:rsidRPr="00B3663D" w:rsidR="005A771B">
        <w:rPr>
          <w:sz w:val="20"/>
        </w:rPr>
        <w:t xml:space="preserve"> </w:t>
      </w:r>
      <w:r w:rsidRPr="00B3663D">
        <w:rPr>
          <w:sz w:val="20"/>
        </w:rPr>
        <w:t>vesileyle</w:t>
      </w:r>
      <w:r w:rsidRPr="00B3663D" w:rsidR="005A771B">
        <w:rPr>
          <w:sz w:val="20"/>
        </w:rPr>
        <w:t xml:space="preserve"> </w:t>
      </w:r>
      <w:r w:rsidRPr="00B3663D">
        <w:rPr>
          <w:sz w:val="20"/>
        </w:rPr>
        <w:t>gittik.</w:t>
      </w:r>
      <w:r w:rsidRPr="00B3663D" w:rsidR="005A771B">
        <w:rPr>
          <w:sz w:val="20"/>
        </w:rPr>
        <w:t xml:space="preserve"> </w:t>
      </w:r>
      <w:r w:rsidRPr="00B3663D">
        <w:rPr>
          <w:sz w:val="20"/>
        </w:rPr>
        <w:t>1976</w:t>
      </w:r>
      <w:r w:rsidRPr="00B3663D" w:rsidR="005A771B">
        <w:rPr>
          <w:sz w:val="20"/>
        </w:rPr>
        <w:t xml:space="preserve"> </w:t>
      </w:r>
      <w:r w:rsidRPr="00B3663D">
        <w:rPr>
          <w:sz w:val="20"/>
        </w:rPr>
        <w:t>yılında</w:t>
      </w:r>
      <w:r w:rsidRPr="00B3663D" w:rsidR="005A771B">
        <w:rPr>
          <w:sz w:val="20"/>
        </w:rPr>
        <w:t xml:space="preserve"> </w:t>
      </w:r>
      <w:r w:rsidRPr="00B3663D">
        <w:rPr>
          <w:sz w:val="20"/>
        </w:rPr>
        <w:t>açılan</w:t>
      </w:r>
      <w:r w:rsidRPr="00B3663D" w:rsidR="005A771B">
        <w:rPr>
          <w:sz w:val="20"/>
        </w:rPr>
        <w:t xml:space="preserve"> </w:t>
      </w:r>
      <w:r w:rsidRPr="00B3663D">
        <w:rPr>
          <w:sz w:val="20"/>
        </w:rPr>
        <w:t>bir</w:t>
      </w:r>
      <w:r w:rsidRPr="00B3663D" w:rsidR="005A771B">
        <w:rPr>
          <w:sz w:val="20"/>
        </w:rPr>
        <w:t xml:space="preserve"> </w:t>
      </w:r>
      <w:r w:rsidRPr="00B3663D">
        <w:rPr>
          <w:sz w:val="20"/>
        </w:rPr>
        <w:t>ayakkabı</w:t>
      </w:r>
      <w:r w:rsidRPr="00B3663D" w:rsidR="005A771B">
        <w:rPr>
          <w:sz w:val="20"/>
        </w:rPr>
        <w:t xml:space="preserve"> </w:t>
      </w:r>
      <w:r w:rsidRPr="00B3663D">
        <w:rPr>
          <w:sz w:val="20"/>
        </w:rPr>
        <w:t>fabrikası,</w:t>
      </w:r>
      <w:r w:rsidRPr="00B3663D" w:rsidR="005A771B">
        <w:rPr>
          <w:sz w:val="20"/>
        </w:rPr>
        <w:t xml:space="preserve"> </w:t>
      </w:r>
      <w:r w:rsidRPr="00B3663D">
        <w:rPr>
          <w:sz w:val="20"/>
        </w:rPr>
        <w:t>tam</w:t>
      </w:r>
      <w:r w:rsidRPr="00B3663D" w:rsidR="005A771B">
        <w:rPr>
          <w:sz w:val="20"/>
        </w:rPr>
        <w:t xml:space="preserve"> </w:t>
      </w:r>
      <w:r w:rsidRPr="00B3663D">
        <w:rPr>
          <w:sz w:val="20"/>
        </w:rPr>
        <w:t>anlamıyla</w:t>
      </w:r>
      <w:r w:rsidRPr="00B3663D" w:rsidR="005A771B">
        <w:rPr>
          <w:sz w:val="20"/>
        </w:rPr>
        <w:t xml:space="preserve"> </w:t>
      </w:r>
      <w:r w:rsidRPr="00B3663D">
        <w:rPr>
          <w:sz w:val="20"/>
        </w:rPr>
        <w:t>600</w:t>
      </w:r>
      <w:r w:rsidRPr="00B3663D" w:rsidR="005A771B">
        <w:rPr>
          <w:sz w:val="20"/>
        </w:rPr>
        <w:t xml:space="preserve"> </w:t>
      </w:r>
      <w:r w:rsidRPr="00B3663D">
        <w:rPr>
          <w:sz w:val="20"/>
        </w:rPr>
        <w:t>kişinin</w:t>
      </w:r>
      <w:r w:rsidRPr="00B3663D" w:rsidR="005A771B">
        <w:rPr>
          <w:sz w:val="20"/>
        </w:rPr>
        <w:t xml:space="preserve"> </w:t>
      </w:r>
      <w:r w:rsidRPr="00B3663D">
        <w:rPr>
          <w:sz w:val="20"/>
        </w:rPr>
        <w:t>çalıştırıldığı</w:t>
      </w:r>
      <w:r w:rsidRPr="00B3663D" w:rsidR="005A771B">
        <w:rPr>
          <w:sz w:val="20"/>
        </w:rPr>
        <w:t xml:space="preserve"> </w:t>
      </w:r>
      <w:r w:rsidRPr="00B3663D">
        <w:rPr>
          <w:sz w:val="20"/>
        </w:rPr>
        <w:t>bu</w:t>
      </w:r>
      <w:r w:rsidRPr="00B3663D" w:rsidR="005A771B">
        <w:rPr>
          <w:sz w:val="20"/>
        </w:rPr>
        <w:t xml:space="preserve"> </w:t>
      </w:r>
      <w:r w:rsidRPr="00B3663D">
        <w:rPr>
          <w:sz w:val="20"/>
        </w:rPr>
        <w:t>ayakkabı</w:t>
      </w:r>
      <w:r w:rsidRPr="00B3663D" w:rsidR="005A771B">
        <w:rPr>
          <w:sz w:val="20"/>
        </w:rPr>
        <w:t xml:space="preserve"> </w:t>
      </w:r>
      <w:r w:rsidRPr="00B3663D">
        <w:rPr>
          <w:sz w:val="20"/>
        </w:rPr>
        <w:t>fabrikası</w:t>
      </w:r>
      <w:r w:rsidRPr="00B3663D" w:rsidR="005A771B">
        <w:rPr>
          <w:sz w:val="20"/>
        </w:rPr>
        <w:t xml:space="preserve"> </w:t>
      </w:r>
      <w:r w:rsidRPr="00B3663D">
        <w:rPr>
          <w:sz w:val="20"/>
        </w:rPr>
        <w:t>2004</w:t>
      </w:r>
      <w:r w:rsidRPr="00B3663D" w:rsidR="005A771B">
        <w:rPr>
          <w:sz w:val="20"/>
        </w:rPr>
        <w:t xml:space="preserve"> </w:t>
      </w:r>
      <w:r w:rsidRPr="00B3663D">
        <w:rPr>
          <w:sz w:val="20"/>
        </w:rPr>
        <w:t>yılındaki</w:t>
      </w:r>
      <w:r w:rsidRPr="00B3663D" w:rsidR="005A771B">
        <w:rPr>
          <w:sz w:val="20"/>
        </w:rPr>
        <w:t xml:space="preserve"> </w:t>
      </w:r>
      <w:r w:rsidRPr="00B3663D">
        <w:rPr>
          <w:sz w:val="20"/>
        </w:rPr>
        <w:t>özelleştirmeler</w:t>
      </w:r>
      <w:r w:rsidRPr="00B3663D" w:rsidR="005A771B">
        <w:rPr>
          <w:sz w:val="20"/>
        </w:rPr>
        <w:t xml:space="preserve"> </w:t>
      </w:r>
      <w:r w:rsidRPr="00B3663D">
        <w:rPr>
          <w:sz w:val="20"/>
        </w:rPr>
        <w:t>neticesinde</w:t>
      </w:r>
      <w:r w:rsidRPr="00B3663D" w:rsidR="005A771B">
        <w:rPr>
          <w:sz w:val="20"/>
        </w:rPr>
        <w:t xml:space="preserve"> </w:t>
      </w:r>
      <w:r w:rsidRPr="00B3663D">
        <w:rPr>
          <w:sz w:val="20"/>
        </w:rPr>
        <w:t>satılmış</w:t>
      </w:r>
      <w:r w:rsidRPr="00B3663D" w:rsidR="005A771B">
        <w:rPr>
          <w:sz w:val="20"/>
        </w:rPr>
        <w:t xml:space="preserve"> </w:t>
      </w:r>
      <w:r w:rsidRPr="00B3663D">
        <w:rPr>
          <w:sz w:val="20"/>
        </w:rPr>
        <w:t>ve</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harabe</w:t>
      </w:r>
      <w:r w:rsidRPr="00B3663D" w:rsidR="005A771B">
        <w:rPr>
          <w:sz w:val="20"/>
        </w:rPr>
        <w:t xml:space="preserve"> </w:t>
      </w:r>
      <w:r w:rsidRPr="00B3663D">
        <w:rPr>
          <w:sz w:val="20"/>
        </w:rPr>
        <w:t>içerisinde,</w:t>
      </w:r>
      <w:r w:rsidRPr="00B3663D" w:rsidR="005A771B">
        <w:rPr>
          <w:sz w:val="20"/>
        </w:rPr>
        <w:t xml:space="preserve"> </w:t>
      </w:r>
      <w:r w:rsidRPr="00B3663D">
        <w:rPr>
          <w:sz w:val="20"/>
        </w:rPr>
        <w:t>içeride</w:t>
      </w:r>
      <w:r w:rsidRPr="00B3663D" w:rsidR="005A771B">
        <w:rPr>
          <w:sz w:val="20"/>
        </w:rPr>
        <w:t xml:space="preserve"> </w:t>
      </w:r>
      <w:r w:rsidRPr="00B3663D">
        <w:rPr>
          <w:sz w:val="20"/>
        </w:rPr>
        <w:t>askerler</w:t>
      </w:r>
      <w:r w:rsidRPr="00B3663D" w:rsidR="005A771B">
        <w:rPr>
          <w:sz w:val="20"/>
        </w:rPr>
        <w:t xml:space="preserve"> </w:t>
      </w:r>
      <w:r w:rsidRPr="00B3663D">
        <w:rPr>
          <w:sz w:val="20"/>
        </w:rPr>
        <w:t>nöbet</w:t>
      </w:r>
      <w:r w:rsidRPr="00B3663D" w:rsidR="005A771B">
        <w:rPr>
          <w:sz w:val="20"/>
        </w:rPr>
        <w:t xml:space="preserve"> </w:t>
      </w:r>
      <w:r w:rsidRPr="00B3663D">
        <w:rPr>
          <w:sz w:val="20"/>
        </w:rPr>
        <w:t>tutuyor.</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artık</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ABDULKADİR</w:t>
      </w:r>
      <w:r w:rsidRPr="00B3663D" w:rsidR="005A771B">
        <w:rPr>
          <w:sz w:val="20"/>
        </w:rPr>
        <w:t xml:space="preserve"> </w:t>
      </w:r>
      <w:r w:rsidRPr="00B3663D">
        <w:rPr>
          <w:sz w:val="20"/>
        </w:rPr>
        <w:t>KARADUMAN</w:t>
      </w:r>
      <w:r w:rsidRPr="00B3663D" w:rsidR="005A771B">
        <w:rPr>
          <w:sz w:val="20"/>
        </w:rPr>
        <w:t xml:space="preserve"> </w:t>
      </w:r>
      <w:r w:rsidRPr="00B3663D">
        <w:rPr>
          <w:sz w:val="20"/>
        </w:rPr>
        <w:t>(Konya)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ayakkabı</w:t>
      </w:r>
      <w:r w:rsidRPr="00B3663D" w:rsidR="005A771B">
        <w:rPr>
          <w:sz w:val="20"/>
        </w:rPr>
        <w:t xml:space="preserve"> </w:t>
      </w:r>
      <w:r w:rsidRPr="00B3663D">
        <w:rPr>
          <w:sz w:val="20"/>
        </w:rPr>
        <w:t>fabrikasının</w:t>
      </w:r>
      <w:r w:rsidRPr="00B3663D" w:rsidR="005A771B">
        <w:rPr>
          <w:sz w:val="20"/>
        </w:rPr>
        <w:t xml:space="preserve"> </w:t>
      </w:r>
      <w:r w:rsidRPr="00B3663D">
        <w:rPr>
          <w:sz w:val="20"/>
        </w:rPr>
        <w:t>açılmasının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sebebi</w:t>
      </w:r>
      <w:r w:rsidRPr="00B3663D" w:rsidR="005A771B">
        <w:rPr>
          <w:sz w:val="20"/>
        </w:rPr>
        <w:t xml:space="preserve"> </w:t>
      </w:r>
      <w:r w:rsidRPr="00B3663D">
        <w:rPr>
          <w:sz w:val="20"/>
        </w:rPr>
        <w:t>ise</w:t>
      </w:r>
      <w:r w:rsidRPr="00B3663D" w:rsidR="005A771B">
        <w:rPr>
          <w:sz w:val="20"/>
        </w:rPr>
        <w:t xml:space="preserve"> </w:t>
      </w:r>
      <w:r w:rsidRPr="00B3663D">
        <w:rPr>
          <w:sz w:val="20"/>
        </w:rPr>
        <w:t>Sarıkamış’ta,</w:t>
      </w:r>
      <w:r w:rsidRPr="00B3663D" w:rsidR="005A771B">
        <w:rPr>
          <w:sz w:val="20"/>
        </w:rPr>
        <w:t xml:space="preserve"> </w:t>
      </w:r>
      <w:r w:rsidRPr="00B3663D">
        <w:rPr>
          <w:sz w:val="20"/>
        </w:rPr>
        <w:t>Sarıkamış</w:t>
      </w:r>
      <w:r w:rsidRPr="00B3663D" w:rsidR="005A771B">
        <w:rPr>
          <w:sz w:val="20"/>
        </w:rPr>
        <w:t xml:space="preserve"> </w:t>
      </w:r>
      <w:r w:rsidRPr="00B3663D">
        <w:rPr>
          <w:sz w:val="20"/>
        </w:rPr>
        <w:t>şehitlerinin</w:t>
      </w:r>
      <w:r w:rsidRPr="00B3663D" w:rsidR="005A771B">
        <w:rPr>
          <w:sz w:val="20"/>
        </w:rPr>
        <w:t xml:space="preserve"> </w:t>
      </w:r>
      <w:r w:rsidRPr="00B3663D">
        <w:rPr>
          <w:sz w:val="20"/>
        </w:rPr>
        <w:t>ayağında</w:t>
      </w:r>
      <w:r w:rsidRPr="00B3663D" w:rsidR="005A771B">
        <w:rPr>
          <w:sz w:val="20"/>
        </w:rPr>
        <w:t xml:space="preserve"> </w:t>
      </w:r>
      <w:r w:rsidRPr="00B3663D">
        <w:rPr>
          <w:sz w:val="20"/>
        </w:rPr>
        <w:t>çarık</w:t>
      </w:r>
      <w:r w:rsidRPr="00B3663D" w:rsidR="005A771B">
        <w:rPr>
          <w:sz w:val="20"/>
        </w:rPr>
        <w:t xml:space="preserve"> </w:t>
      </w:r>
      <w:r w:rsidRPr="00B3663D">
        <w:rPr>
          <w:sz w:val="20"/>
        </w:rPr>
        <w:t>olmamasıdır</w:t>
      </w:r>
      <w:r w:rsidRPr="00B3663D" w:rsidR="005A771B">
        <w:rPr>
          <w:sz w:val="20"/>
        </w:rPr>
        <w:t xml:space="preserve"> </w:t>
      </w:r>
      <w:r w:rsidRPr="00B3663D">
        <w:rPr>
          <w:sz w:val="20"/>
        </w:rPr>
        <w:t>ama</w:t>
      </w:r>
      <w:r w:rsidRPr="00B3663D" w:rsidR="005A771B">
        <w:rPr>
          <w:sz w:val="20"/>
        </w:rPr>
        <w:t xml:space="preserve"> </w:t>
      </w:r>
      <w:r w:rsidRPr="00B3663D">
        <w:rPr>
          <w:sz w:val="20"/>
        </w:rPr>
        <w:t>bugün</w:t>
      </w:r>
      <w:r w:rsidRPr="00B3663D" w:rsidR="005A771B">
        <w:rPr>
          <w:sz w:val="20"/>
        </w:rPr>
        <w:t xml:space="preserve"> </w:t>
      </w:r>
      <w:r w:rsidRPr="00B3663D">
        <w:rPr>
          <w:sz w:val="20"/>
        </w:rPr>
        <w:t>gelinen</w:t>
      </w:r>
      <w:r w:rsidRPr="00B3663D" w:rsidR="005A771B">
        <w:rPr>
          <w:sz w:val="20"/>
        </w:rPr>
        <w:t xml:space="preserve"> </w:t>
      </w:r>
      <w:r w:rsidRPr="00B3663D">
        <w:rPr>
          <w:sz w:val="20"/>
        </w:rPr>
        <w:t>özelleştirme</w:t>
      </w:r>
      <w:r w:rsidRPr="00B3663D" w:rsidR="005A771B">
        <w:rPr>
          <w:sz w:val="20"/>
        </w:rPr>
        <w:t xml:space="preserve"> </w:t>
      </w:r>
      <w:r w:rsidRPr="00B3663D">
        <w:rPr>
          <w:sz w:val="20"/>
        </w:rPr>
        <w:t>politikaları</w:t>
      </w:r>
      <w:r w:rsidRPr="00B3663D" w:rsidR="005A771B">
        <w:rPr>
          <w:sz w:val="20"/>
        </w:rPr>
        <w:t xml:space="preserve"> </w:t>
      </w:r>
      <w:r w:rsidRPr="00B3663D">
        <w:rPr>
          <w:sz w:val="20"/>
        </w:rPr>
        <w:t>sonucunda</w:t>
      </w:r>
      <w:r w:rsidRPr="00B3663D" w:rsidR="005A771B">
        <w:rPr>
          <w:sz w:val="20"/>
        </w:rPr>
        <w:t xml:space="preserve"> </w:t>
      </w:r>
      <w:r w:rsidRPr="00B3663D">
        <w:rPr>
          <w:sz w:val="20"/>
        </w:rPr>
        <w:t>bu</w:t>
      </w:r>
      <w:r w:rsidRPr="00B3663D" w:rsidR="005A771B">
        <w:rPr>
          <w:sz w:val="20"/>
        </w:rPr>
        <w:t xml:space="preserve"> </w:t>
      </w:r>
      <w:r w:rsidRPr="00B3663D">
        <w:rPr>
          <w:sz w:val="20"/>
        </w:rPr>
        <w:t>bina,</w:t>
      </w:r>
      <w:r w:rsidRPr="00B3663D" w:rsidR="005A771B">
        <w:rPr>
          <w:sz w:val="20"/>
        </w:rPr>
        <w:t xml:space="preserve"> </w:t>
      </w:r>
      <w:r w:rsidRPr="00B3663D">
        <w:rPr>
          <w:sz w:val="20"/>
        </w:rPr>
        <w:t>metruk</w:t>
      </w:r>
      <w:r w:rsidRPr="00B3663D" w:rsidR="005A771B">
        <w:rPr>
          <w:sz w:val="20"/>
        </w:rPr>
        <w:t xml:space="preserve"> </w:t>
      </w:r>
      <w:r w:rsidRPr="00B3663D">
        <w:rPr>
          <w:sz w:val="20"/>
        </w:rPr>
        <w:t>bir</w:t>
      </w:r>
      <w:r w:rsidRPr="00B3663D" w:rsidR="005A771B">
        <w:rPr>
          <w:sz w:val="20"/>
        </w:rPr>
        <w:t xml:space="preserve"> </w:t>
      </w:r>
      <w:r w:rsidRPr="00B3663D">
        <w:rPr>
          <w:sz w:val="20"/>
        </w:rPr>
        <w:t>vaziyette</w:t>
      </w:r>
      <w:r w:rsidRPr="00B3663D" w:rsidR="005A771B">
        <w:rPr>
          <w:sz w:val="20"/>
        </w:rPr>
        <w:t xml:space="preserve"> </w:t>
      </w:r>
      <w:r w:rsidRPr="00B3663D">
        <w:rPr>
          <w:sz w:val="20"/>
        </w:rPr>
        <w:t>bulunan</w:t>
      </w:r>
      <w:r w:rsidRPr="00B3663D" w:rsidR="005A771B">
        <w:rPr>
          <w:sz w:val="20"/>
        </w:rPr>
        <w:t xml:space="preserve"> </w:t>
      </w:r>
      <w:r w:rsidRPr="00B3663D">
        <w:rPr>
          <w:sz w:val="20"/>
        </w:rPr>
        <w:t>bina</w:t>
      </w:r>
      <w:r w:rsidRPr="00B3663D" w:rsidR="005A771B">
        <w:rPr>
          <w:sz w:val="20"/>
        </w:rPr>
        <w:t xml:space="preserve"> </w:t>
      </w:r>
      <w:r w:rsidRPr="00B3663D">
        <w:rPr>
          <w:sz w:val="20"/>
        </w:rPr>
        <w:t>konumundadır.</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yüzden</w:t>
      </w:r>
      <w:r w:rsidRPr="00B3663D" w:rsidR="005A771B">
        <w:rPr>
          <w:sz w:val="20"/>
        </w:rPr>
        <w:t xml:space="preserve"> </w:t>
      </w:r>
      <w:r w:rsidRPr="00B3663D">
        <w:rPr>
          <w:sz w:val="20"/>
        </w:rPr>
        <w:t>söylüyoruz</w:t>
      </w:r>
      <w:r w:rsidRPr="00B3663D" w:rsidR="005A771B">
        <w:rPr>
          <w:sz w:val="20"/>
        </w:rPr>
        <w:t xml:space="preserve"> </w:t>
      </w:r>
      <w:r w:rsidRPr="00B3663D">
        <w:rPr>
          <w:sz w:val="20"/>
        </w:rPr>
        <w:t>defaatle,</w:t>
      </w:r>
      <w:r w:rsidRPr="00B3663D" w:rsidR="005A771B">
        <w:rPr>
          <w:sz w:val="20"/>
        </w:rPr>
        <w:t xml:space="preserve"> </w:t>
      </w:r>
      <w:r w:rsidRPr="00B3663D">
        <w:rPr>
          <w:sz w:val="20"/>
        </w:rPr>
        <w:t>bu</w:t>
      </w:r>
      <w:r w:rsidRPr="00B3663D" w:rsidR="005A771B">
        <w:rPr>
          <w:sz w:val="20"/>
        </w:rPr>
        <w:t xml:space="preserve"> </w:t>
      </w:r>
      <w:r w:rsidRPr="00B3663D">
        <w:rPr>
          <w:sz w:val="20"/>
        </w:rPr>
        <w:t>yüzden</w:t>
      </w:r>
      <w:r w:rsidRPr="00B3663D" w:rsidR="005A771B">
        <w:rPr>
          <w:sz w:val="20"/>
        </w:rPr>
        <w:t xml:space="preserve"> </w:t>
      </w:r>
      <w:r w:rsidRPr="00B3663D">
        <w:rPr>
          <w:sz w:val="20"/>
        </w:rPr>
        <w:t>faiz</w:t>
      </w:r>
      <w:r w:rsidRPr="00B3663D" w:rsidR="005A771B">
        <w:rPr>
          <w:sz w:val="20"/>
        </w:rPr>
        <w:t xml:space="preserve"> </w:t>
      </w:r>
      <w:r w:rsidRPr="00B3663D">
        <w:rPr>
          <w:sz w:val="20"/>
        </w:rPr>
        <w:t>haramdır.</w:t>
      </w:r>
      <w:r w:rsidRPr="00B3663D" w:rsidR="005A771B">
        <w:rPr>
          <w:sz w:val="20"/>
        </w:rPr>
        <w:t xml:space="preserve"> </w:t>
      </w:r>
      <w:r w:rsidRPr="00B3663D">
        <w:rPr>
          <w:sz w:val="20"/>
        </w:rPr>
        <w:t>Vatandaşın</w:t>
      </w:r>
      <w:r w:rsidRPr="00B3663D" w:rsidR="005A771B">
        <w:rPr>
          <w:sz w:val="20"/>
        </w:rPr>
        <w:t xml:space="preserve"> </w:t>
      </w:r>
      <w:r w:rsidRPr="00B3663D">
        <w:rPr>
          <w:sz w:val="20"/>
        </w:rPr>
        <w:t>her</w:t>
      </w:r>
      <w:r w:rsidRPr="00B3663D" w:rsidR="005A771B">
        <w:rPr>
          <w:sz w:val="20"/>
        </w:rPr>
        <w:t xml:space="preserve"> </w:t>
      </w:r>
      <w:r w:rsidRPr="00B3663D">
        <w:rPr>
          <w:sz w:val="20"/>
        </w:rPr>
        <w:t>ama</w:t>
      </w:r>
      <w:r w:rsidRPr="00B3663D" w:rsidR="005A771B">
        <w:rPr>
          <w:sz w:val="20"/>
        </w:rPr>
        <w:t xml:space="preserve"> </w:t>
      </w:r>
      <w:r w:rsidRPr="00B3663D">
        <w:rPr>
          <w:sz w:val="20"/>
        </w:rPr>
        <w:t>her</w:t>
      </w:r>
      <w:r w:rsidRPr="00B3663D" w:rsidR="005A771B">
        <w:rPr>
          <w:sz w:val="20"/>
        </w:rPr>
        <w:t xml:space="preserve"> </w:t>
      </w:r>
      <w:r w:rsidRPr="00B3663D">
        <w:rPr>
          <w:sz w:val="20"/>
        </w:rPr>
        <w:t>bir</w:t>
      </w:r>
      <w:r w:rsidRPr="00B3663D" w:rsidR="005A771B">
        <w:rPr>
          <w:sz w:val="20"/>
        </w:rPr>
        <w:t xml:space="preserve"> </w:t>
      </w:r>
      <w:r w:rsidRPr="00B3663D">
        <w:rPr>
          <w:sz w:val="20"/>
        </w:rPr>
        <w:t>alın</w:t>
      </w:r>
      <w:r w:rsidRPr="00B3663D" w:rsidR="005A771B">
        <w:rPr>
          <w:sz w:val="20"/>
        </w:rPr>
        <w:t xml:space="preserve"> </w:t>
      </w:r>
      <w:r w:rsidRPr="00B3663D">
        <w:rPr>
          <w:sz w:val="20"/>
        </w:rPr>
        <w:t>teri</w:t>
      </w:r>
      <w:r w:rsidRPr="00B3663D" w:rsidR="005A771B">
        <w:rPr>
          <w:sz w:val="20"/>
        </w:rPr>
        <w:t xml:space="preserve"> </w:t>
      </w:r>
      <w:r w:rsidRPr="00B3663D">
        <w:rPr>
          <w:sz w:val="20"/>
        </w:rPr>
        <w:t>bu</w:t>
      </w:r>
      <w:r w:rsidRPr="00B3663D" w:rsidR="005A771B">
        <w:rPr>
          <w:sz w:val="20"/>
        </w:rPr>
        <w:t xml:space="preserve"> </w:t>
      </w:r>
      <w:r w:rsidRPr="00B3663D">
        <w:rPr>
          <w:sz w:val="20"/>
        </w:rPr>
        <w:t>Meclise</w:t>
      </w:r>
      <w:r w:rsidRPr="00B3663D" w:rsidR="005A771B">
        <w:rPr>
          <w:sz w:val="20"/>
        </w:rPr>
        <w:t xml:space="preserve"> </w:t>
      </w:r>
      <w:r w:rsidRPr="00B3663D">
        <w:rPr>
          <w:sz w:val="20"/>
        </w:rPr>
        <w:t>emanettir.</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bu</w:t>
      </w:r>
      <w:r w:rsidRPr="00B3663D" w:rsidR="005A771B">
        <w:rPr>
          <w:sz w:val="20"/>
        </w:rPr>
        <w:t xml:space="preserve"> </w:t>
      </w:r>
      <w:r w:rsidRPr="00B3663D">
        <w:rPr>
          <w:sz w:val="20"/>
        </w:rPr>
        <w:t>emanete</w:t>
      </w:r>
      <w:r w:rsidRPr="00B3663D" w:rsidR="005A771B">
        <w:rPr>
          <w:sz w:val="20"/>
        </w:rPr>
        <w:t xml:space="preserve"> </w:t>
      </w:r>
      <w:r w:rsidRPr="00B3663D">
        <w:rPr>
          <w:sz w:val="20"/>
        </w:rPr>
        <w:t>sahip</w:t>
      </w:r>
      <w:r w:rsidRPr="00B3663D" w:rsidR="005A771B">
        <w:rPr>
          <w:sz w:val="20"/>
        </w:rPr>
        <w:t xml:space="preserve"> </w:t>
      </w:r>
      <w:r w:rsidRPr="00B3663D">
        <w:rPr>
          <w:sz w:val="20"/>
        </w:rPr>
        <w:t>çıkması</w:t>
      </w:r>
      <w:r w:rsidRPr="00B3663D" w:rsidR="005A771B">
        <w:rPr>
          <w:sz w:val="20"/>
        </w:rPr>
        <w:t xml:space="preserve"> </w:t>
      </w:r>
      <w:r w:rsidRPr="00B3663D">
        <w:rPr>
          <w:sz w:val="20"/>
        </w:rPr>
        <w:t>gerekir.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savunmak,</w:t>
      </w:r>
      <w:r w:rsidRPr="00B3663D" w:rsidR="005A771B">
        <w:rPr>
          <w:sz w:val="20"/>
        </w:rPr>
        <w:t xml:space="preserve"> </w:t>
      </w:r>
      <w:r w:rsidRPr="00B3663D">
        <w:rPr>
          <w:sz w:val="20"/>
        </w:rPr>
        <w:t>mevcut</w:t>
      </w:r>
      <w:r w:rsidRPr="00B3663D" w:rsidR="005A771B">
        <w:rPr>
          <w:sz w:val="20"/>
        </w:rPr>
        <w:t xml:space="preserve"> </w:t>
      </w:r>
      <w:r w:rsidRPr="00B3663D">
        <w:rPr>
          <w:sz w:val="20"/>
        </w:rPr>
        <w:t>hâliyle</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savunmak,</w:t>
      </w:r>
      <w:r w:rsidRPr="00B3663D" w:rsidR="005A771B">
        <w:rPr>
          <w:sz w:val="20"/>
        </w:rPr>
        <w:t xml:space="preserve"> </w:t>
      </w:r>
      <w:r w:rsidRPr="00B3663D">
        <w:rPr>
          <w:sz w:val="20"/>
        </w:rPr>
        <w:t>faizi</w:t>
      </w:r>
      <w:r w:rsidRPr="00B3663D" w:rsidR="005A771B">
        <w:rPr>
          <w:sz w:val="20"/>
        </w:rPr>
        <w:t xml:space="preserve"> </w:t>
      </w:r>
      <w:r w:rsidRPr="00B3663D">
        <w:rPr>
          <w:sz w:val="20"/>
        </w:rPr>
        <w:t>savunmaktır</w:t>
      </w:r>
      <w:r w:rsidRPr="00B3663D" w:rsidR="005A771B">
        <w:rPr>
          <w:sz w:val="20"/>
        </w:rPr>
        <w:t xml:space="preserve"> </w:t>
      </w:r>
      <w:r w:rsidRPr="00B3663D">
        <w:rPr>
          <w:sz w:val="20"/>
        </w:rPr>
        <w:t>dolayısıyla</w:t>
      </w:r>
      <w:r w:rsidRPr="00B3663D" w:rsidR="005A771B">
        <w:rPr>
          <w:sz w:val="20"/>
        </w:rPr>
        <w:t xml:space="preserve"> </w:t>
      </w:r>
      <w:r w:rsidRPr="00B3663D">
        <w:rPr>
          <w:sz w:val="20"/>
        </w:rPr>
        <w:t>zulmü</w:t>
      </w:r>
      <w:r w:rsidRPr="00B3663D" w:rsidR="005A771B">
        <w:rPr>
          <w:sz w:val="20"/>
        </w:rPr>
        <w:t xml:space="preserve"> </w:t>
      </w:r>
      <w:r w:rsidRPr="00B3663D">
        <w:rPr>
          <w:sz w:val="20"/>
        </w:rPr>
        <w:t>savunmaktır</w:t>
      </w:r>
      <w:r w:rsidRPr="00B3663D" w:rsidR="005A771B">
        <w:rPr>
          <w:sz w:val="20"/>
        </w:rPr>
        <w:t xml:space="preserve"> </w:t>
      </w:r>
      <w:r w:rsidRPr="00B3663D">
        <w:rPr>
          <w:sz w:val="20"/>
        </w:rPr>
        <w:t>ve</w:t>
      </w:r>
      <w:r w:rsidRPr="00B3663D" w:rsidR="005A771B">
        <w:rPr>
          <w:sz w:val="20"/>
        </w:rPr>
        <w:t xml:space="preserve"> </w:t>
      </w:r>
      <w:r w:rsidRPr="00B3663D">
        <w:rPr>
          <w:sz w:val="20"/>
        </w:rPr>
        <w:t>genel</w:t>
      </w:r>
      <w:r w:rsidRPr="00B3663D" w:rsidR="005A771B">
        <w:rPr>
          <w:sz w:val="20"/>
        </w:rPr>
        <w:t xml:space="preserve"> </w:t>
      </w:r>
      <w:r w:rsidRPr="00B3663D">
        <w:rPr>
          <w:sz w:val="20"/>
        </w:rPr>
        <w:t>ifadeyle</w:t>
      </w:r>
      <w:r w:rsidRPr="00B3663D" w:rsidR="005A771B">
        <w:rPr>
          <w:sz w:val="20"/>
        </w:rPr>
        <w:t xml:space="preserve"> </w:t>
      </w:r>
      <w:r w:rsidRPr="00B3663D">
        <w:rPr>
          <w:sz w:val="20"/>
        </w:rPr>
        <w:t>de</w:t>
      </w:r>
      <w:r w:rsidRPr="00B3663D" w:rsidR="005A771B">
        <w:rPr>
          <w:sz w:val="20"/>
        </w:rPr>
        <w:t xml:space="preserve"> </w:t>
      </w:r>
      <w:r w:rsidRPr="00B3663D">
        <w:rPr>
          <w:sz w:val="20"/>
        </w:rPr>
        <w:t>haramın</w:t>
      </w:r>
      <w:r w:rsidRPr="00B3663D" w:rsidR="005A771B">
        <w:rPr>
          <w:sz w:val="20"/>
        </w:rPr>
        <w:t xml:space="preserve"> </w:t>
      </w:r>
      <w:r w:rsidRPr="00B3663D">
        <w:rPr>
          <w:sz w:val="20"/>
        </w:rPr>
        <w:t>kendisini</w:t>
      </w:r>
      <w:r w:rsidRPr="00B3663D" w:rsidR="005A771B">
        <w:rPr>
          <w:sz w:val="20"/>
        </w:rPr>
        <w:t xml:space="preserve"> </w:t>
      </w:r>
      <w:r w:rsidRPr="00B3663D">
        <w:rPr>
          <w:sz w:val="20"/>
        </w:rPr>
        <w:t>savunmaktır.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Dolayısıyla</w:t>
      </w:r>
      <w:r w:rsidRPr="00B3663D" w:rsidR="005A771B">
        <w:rPr>
          <w:sz w:val="20"/>
        </w:rPr>
        <w:t xml:space="preserve"> </w:t>
      </w:r>
      <w:r w:rsidRPr="00B3663D">
        <w:rPr>
          <w:sz w:val="20"/>
        </w:rPr>
        <w:t>buna</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biz</w:t>
      </w:r>
      <w:r w:rsidRPr="00B3663D" w:rsidR="005A771B">
        <w:rPr>
          <w:sz w:val="20"/>
        </w:rPr>
        <w:t xml:space="preserve"> </w:t>
      </w:r>
      <w:r w:rsidRPr="00B3663D">
        <w:rPr>
          <w:sz w:val="20"/>
        </w:rPr>
        <w:t>karşı</w:t>
      </w:r>
      <w:r w:rsidRPr="00B3663D" w:rsidR="005A771B">
        <w:rPr>
          <w:sz w:val="20"/>
        </w:rPr>
        <w:t xml:space="preserve"> </w:t>
      </w:r>
      <w:r w:rsidRPr="00B3663D">
        <w:rPr>
          <w:sz w:val="20"/>
        </w:rPr>
        <w:t>çıkacağız,</w:t>
      </w:r>
      <w:r w:rsidRPr="00B3663D" w:rsidR="005A771B">
        <w:rPr>
          <w:sz w:val="20"/>
        </w:rPr>
        <w:t xml:space="preserve"> </w:t>
      </w:r>
      <w:r w:rsidRPr="00B3663D">
        <w:rPr>
          <w:sz w:val="20"/>
        </w:rPr>
        <w:t>her</w:t>
      </w:r>
      <w:r w:rsidRPr="00B3663D" w:rsidR="005A771B">
        <w:rPr>
          <w:sz w:val="20"/>
        </w:rPr>
        <w:t xml:space="preserve"> </w:t>
      </w:r>
      <w:r w:rsidRPr="00B3663D">
        <w:rPr>
          <w:sz w:val="20"/>
        </w:rPr>
        <w:t>yerde</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bütçenin</w:t>
      </w:r>
      <w:r w:rsidRPr="00B3663D" w:rsidR="005A771B">
        <w:rPr>
          <w:sz w:val="20"/>
        </w:rPr>
        <w:t xml:space="preserve"> </w:t>
      </w:r>
      <w:r w:rsidRPr="00B3663D">
        <w:rPr>
          <w:sz w:val="20"/>
        </w:rPr>
        <w:t>yanlışlığını</w:t>
      </w:r>
      <w:r w:rsidRPr="00B3663D" w:rsidR="005A771B">
        <w:rPr>
          <w:sz w:val="20"/>
        </w:rPr>
        <w:t xml:space="preserve"> </w:t>
      </w:r>
      <w:r w:rsidRPr="00B3663D">
        <w:rPr>
          <w:sz w:val="20"/>
        </w:rPr>
        <w:t>ifade</w:t>
      </w:r>
      <w:r w:rsidRPr="00B3663D" w:rsidR="005A771B">
        <w:rPr>
          <w:sz w:val="20"/>
        </w:rPr>
        <w:t xml:space="preserve"> </w:t>
      </w:r>
      <w:r w:rsidRPr="00B3663D">
        <w:rPr>
          <w:sz w:val="20"/>
        </w:rPr>
        <w:t>etmiş</w:t>
      </w:r>
      <w:r w:rsidRPr="00B3663D" w:rsidR="005A771B">
        <w:rPr>
          <w:sz w:val="20"/>
        </w:rPr>
        <w:t xml:space="preserve"> </w:t>
      </w:r>
      <w:r w:rsidRPr="00B3663D">
        <w:rPr>
          <w:sz w:val="20"/>
        </w:rPr>
        <w:t>olacağız.</w:t>
      </w:r>
      <w:r w:rsidRPr="00B3663D" w:rsidR="005A771B">
        <w:rPr>
          <w:sz w:val="20"/>
        </w:rPr>
        <w:t xml:space="preserve"> </w:t>
      </w:r>
      <w:r w:rsidRPr="00B3663D">
        <w:rPr>
          <w:sz w:val="20"/>
        </w:rPr>
        <w:t>Elbette</w:t>
      </w:r>
      <w:r w:rsidRPr="00B3663D" w:rsidR="005A771B">
        <w:rPr>
          <w:sz w:val="20"/>
        </w:rPr>
        <w:t xml:space="preserve"> </w:t>
      </w:r>
      <w:r w:rsidRPr="00B3663D">
        <w:rPr>
          <w:sz w:val="20"/>
        </w:rPr>
        <w:t>ki</w:t>
      </w:r>
      <w:r w:rsidRPr="00B3663D" w:rsidR="005A771B">
        <w:rPr>
          <w:sz w:val="20"/>
        </w:rPr>
        <w:t xml:space="preserve"> </w:t>
      </w:r>
      <w:r w:rsidRPr="00B3663D">
        <w:rPr>
          <w:sz w:val="20"/>
        </w:rPr>
        <w:t>bunları</w:t>
      </w:r>
      <w:r w:rsidRPr="00B3663D" w:rsidR="005A771B">
        <w:rPr>
          <w:sz w:val="20"/>
        </w:rPr>
        <w:t xml:space="preserve"> </w:t>
      </w:r>
      <w:r w:rsidRPr="00B3663D">
        <w:rPr>
          <w:sz w:val="20"/>
        </w:rPr>
        <w:t>söylerken</w:t>
      </w:r>
      <w:r w:rsidRPr="00B3663D" w:rsidR="005A771B">
        <w:rPr>
          <w:sz w:val="20"/>
        </w:rPr>
        <w:t xml:space="preserve"> </w:t>
      </w:r>
      <w:r w:rsidRPr="00B3663D">
        <w:rPr>
          <w:sz w:val="20"/>
        </w:rPr>
        <w:t>vicdanı</w:t>
      </w:r>
      <w:r w:rsidRPr="00B3663D" w:rsidR="005A771B">
        <w:rPr>
          <w:sz w:val="20"/>
        </w:rPr>
        <w:t xml:space="preserve"> </w:t>
      </w:r>
      <w:r w:rsidRPr="00B3663D">
        <w:rPr>
          <w:sz w:val="20"/>
        </w:rPr>
        <w:t>olanlara</w:t>
      </w:r>
      <w:r w:rsidRPr="00B3663D" w:rsidR="005A771B">
        <w:rPr>
          <w:sz w:val="20"/>
        </w:rPr>
        <w:t xml:space="preserve"> </w:t>
      </w:r>
      <w:r w:rsidRPr="00B3663D">
        <w:rPr>
          <w:sz w:val="20"/>
        </w:rPr>
        <w:t>sesleniyoruz,</w:t>
      </w:r>
      <w:r w:rsidRPr="00B3663D" w:rsidR="005A771B">
        <w:rPr>
          <w:sz w:val="20"/>
        </w:rPr>
        <w:t xml:space="preserve"> </w:t>
      </w:r>
      <w:r w:rsidRPr="00B3663D">
        <w:rPr>
          <w:sz w:val="20"/>
        </w:rPr>
        <w:t>olmayanlara</w:t>
      </w:r>
      <w:r w:rsidRPr="00B3663D" w:rsidR="005A771B">
        <w:rPr>
          <w:sz w:val="20"/>
        </w:rPr>
        <w:t xml:space="preserve"> </w:t>
      </w:r>
      <w:r w:rsidRPr="00B3663D">
        <w:rPr>
          <w:sz w:val="20"/>
        </w:rPr>
        <w:t>zaten…</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9920B3" w:rsidP="00B3663D" w:rsidRDefault="009920B3">
      <w:pPr>
        <w:pStyle w:val="GENELKURUL"/>
        <w:spacing w:line="240" w:lineRule="auto"/>
        <w:rPr>
          <w:sz w:val="20"/>
        </w:rPr>
      </w:pPr>
      <w:r w:rsidRPr="00B3663D">
        <w:rPr>
          <w:sz w:val="20"/>
        </w:rPr>
        <w:t>Hüseyin</w:t>
      </w:r>
      <w:r w:rsidRPr="00B3663D" w:rsidR="005A771B">
        <w:rPr>
          <w:sz w:val="20"/>
        </w:rPr>
        <w:t xml:space="preserve"> </w:t>
      </w:r>
      <w:r w:rsidRPr="00B3663D">
        <w:rPr>
          <w:sz w:val="20"/>
        </w:rPr>
        <w:t>Şanverdi…</w:t>
      </w:r>
    </w:p>
    <w:p w:rsidRPr="00B3663D" w:rsidR="008B3B09" w:rsidP="00B3663D" w:rsidRDefault="008B3B09">
      <w:pPr>
        <w:tabs>
          <w:tab w:val="center" w:pos="5100"/>
        </w:tabs>
        <w:suppressAutoHyphens/>
        <w:spacing w:before="60" w:after="60"/>
        <w:ind w:firstLine="851"/>
        <w:jc w:val="both"/>
        <w:rPr>
          <w:sz w:val="20"/>
        </w:rPr>
      </w:pPr>
      <w:r w:rsidRPr="00B3663D">
        <w:rPr>
          <w:sz w:val="20"/>
        </w:rPr>
        <w:t>23.-</w:t>
      </w:r>
      <w:r w:rsidRPr="00B3663D" w:rsidR="005A771B">
        <w:rPr>
          <w:sz w:val="20"/>
        </w:rPr>
        <w:t xml:space="preserve"> </w:t>
      </w:r>
      <w:r w:rsidRPr="00B3663D">
        <w:rPr>
          <w:sz w:val="20"/>
        </w:rPr>
        <w:t>Hatay</w:t>
      </w:r>
      <w:r w:rsidRPr="00B3663D" w:rsidR="005A771B">
        <w:rPr>
          <w:sz w:val="20"/>
        </w:rPr>
        <w:t xml:space="preserve"> </w:t>
      </w:r>
      <w:r w:rsidRPr="00B3663D">
        <w:rPr>
          <w:sz w:val="20"/>
        </w:rPr>
        <w:t>Milletvekili</w:t>
      </w:r>
      <w:r w:rsidRPr="00B3663D" w:rsidR="005A771B">
        <w:rPr>
          <w:sz w:val="20"/>
        </w:rPr>
        <w:t xml:space="preserve"> </w:t>
      </w:r>
      <w:r w:rsidRPr="00B3663D">
        <w:rPr>
          <w:sz w:val="20"/>
        </w:rPr>
        <w:t>Hüseyin</w:t>
      </w:r>
      <w:r w:rsidRPr="00B3663D" w:rsidR="005A771B">
        <w:rPr>
          <w:sz w:val="20"/>
        </w:rPr>
        <w:t xml:space="preserve"> </w:t>
      </w:r>
      <w:r w:rsidRPr="00B3663D">
        <w:rPr>
          <w:sz w:val="20"/>
        </w:rPr>
        <w:t>Şanverdi’nin,</w:t>
      </w:r>
      <w:r w:rsidRPr="00B3663D" w:rsidR="005A771B">
        <w:rPr>
          <w:sz w:val="20"/>
        </w:rPr>
        <w:t xml:space="preserve"> </w:t>
      </w:r>
      <w:r w:rsidRPr="00B3663D">
        <w:rPr>
          <w:sz w:val="20"/>
        </w:rPr>
        <w:t>18</w:t>
      </w:r>
      <w:r w:rsidRPr="00B3663D" w:rsidR="005A771B">
        <w:rPr>
          <w:sz w:val="20"/>
        </w:rPr>
        <w:t xml:space="preserve"> </w:t>
      </w:r>
      <w:r w:rsidRPr="00B3663D">
        <w:rPr>
          <w:sz w:val="20"/>
        </w:rPr>
        <w:t>Aralık</w:t>
      </w:r>
      <w:r w:rsidRPr="00B3663D" w:rsidR="005A771B">
        <w:rPr>
          <w:sz w:val="20"/>
        </w:rPr>
        <w:t xml:space="preserve"> </w:t>
      </w:r>
      <w:r w:rsidRPr="00B3663D">
        <w:rPr>
          <w:sz w:val="20"/>
        </w:rPr>
        <w:t>Uluslararası</w:t>
      </w:r>
      <w:r w:rsidRPr="00B3663D" w:rsidR="005A771B">
        <w:rPr>
          <w:sz w:val="20"/>
        </w:rPr>
        <w:t xml:space="preserve"> </w:t>
      </w:r>
      <w:r w:rsidRPr="00B3663D">
        <w:rPr>
          <w:sz w:val="20"/>
        </w:rPr>
        <w:t>Göçmenler</w:t>
      </w:r>
      <w:r w:rsidRPr="00B3663D" w:rsidR="005A771B">
        <w:rPr>
          <w:sz w:val="20"/>
        </w:rPr>
        <w:t xml:space="preserve"> </w:t>
      </w:r>
      <w:r w:rsidRPr="00B3663D">
        <w:rPr>
          <w:sz w:val="20"/>
        </w:rPr>
        <w:t>Günü’nü</w:t>
      </w:r>
      <w:r w:rsidRPr="00B3663D" w:rsidR="005A771B">
        <w:rPr>
          <w:sz w:val="20"/>
        </w:rPr>
        <w:t xml:space="preserve"> </w:t>
      </w:r>
      <w:r w:rsidRPr="00B3663D">
        <w:rPr>
          <w:sz w:val="20"/>
        </w:rPr>
        <w:t>kutladığına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HÜSEYİN</w:t>
      </w:r>
      <w:r w:rsidRPr="00B3663D" w:rsidR="005A771B">
        <w:rPr>
          <w:sz w:val="20"/>
        </w:rPr>
        <w:t xml:space="preserve"> </w:t>
      </w:r>
      <w:r w:rsidRPr="00B3663D">
        <w:rPr>
          <w:sz w:val="20"/>
        </w:rPr>
        <w:t>ŞANVERDİ</w:t>
      </w:r>
      <w:r w:rsidRPr="00B3663D" w:rsidR="005A771B">
        <w:rPr>
          <w:sz w:val="20"/>
        </w:rPr>
        <w:t xml:space="preserve"> </w:t>
      </w:r>
      <w:r w:rsidRPr="00B3663D">
        <w:rPr>
          <w:sz w:val="20"/>
        </w:rPr>
        <w:t>(Hatay)</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w:t>
      </w:r>
      <w:r w:rsidRPr="00B3663D" w:rsidR="005A771B">
        <w:rPr>
          <w:sz w:val="20"/>
        </w:rPr>
        <w:t xml:space="preserve"> </w:t>
      </w:r>
      <w:r w:rsidRPr="00B3663D">
        <w:rPr>
          <w:sz w:val="20"/>
        </w:rPr>
        <w:t>18</w:t>
      </w:r>
      <w:r w:rsidRPr="00B3663D" w:rsidR="005A771B">
        <w:rPr>
          <w:sz w:val="20"/>
        </w:rPr>
        <w:t xml:space="preserve"> </w:t>
      </w:r>
      <w:r w:rsidRPr="00B3663D">
        <w:rPr>
          <w:sz w:val="20"/>
        </w:rPr>
        <w:t>Aralık</w:t>
      </w:r>
      <w:r w:rsidRPr="00B3663D" w:rsidR="005A771B">
        <w:rPr>
          <w:sz w:val="20"/>
        </w:rPr>
        <w:t xml:space="preserve"> </w:t>
      </w:r>
      <w:r w:rsidRPr="00B3663D">
        <w:rPr>
          <w:sz w:val="20"/>
        </w:rPr>
        <w:t>Göçmenler</w:t>
      </w:r>
      <w:r w:rsidRPr="00B3663D" w:rsidR="005A771B">
        <w:rPr>
          <w:sz w:val="20"/>
        </w:rPr>
        <w:t xml:space="preserve"> </w:t>
      </w:r>
      <w:r w:rsidRPr="00B3663D">
        <w:rPr>
          <w:sz w:val="20"/>
        </w:rPr>
        <w:t>Günü.</w:t>
      </w:r>
      <w:r w:rsidRPr="00B3663D" w:rsidR="005A771B">
        <w:rPr>
          <w:sz w:val="20"/>
        </w:rPr>
        <w:t xml:space="preserve"> </w:t>
      </w:r>
      <w:r w:rsidRPr="00B3663D">
        <w:rPr>
          <w:sz w:val="20"/>
        </w:rPr>
        <w:t>Özünde</w:t>
      </w:r>
      <w:r w:rsidRPr="00B3663D" w:rsidR="005A771B">
        <w:rPr>
          <w:sz w:val="20"/>
        </w:rPr>
        <w:t xml:space="preserve"> </w:t>
      </w:r>
      <w:r w:rsidRPr="00B3663D">
        <w:rPr>
          <w:sz w:val="20"/>
        </w:rPr>
        <w:t>kutlanması</w:t>
      </w:r>
      <w:r w:rsidRPr="00B3663D" w:rsidR="005A771B">
        <w:rPr>
          <w:sz w:val="20"/>
        </w:rPr>
        <w:t xml:space="preserve"> </w:t>
      </w:r>
      <w:r w:rsidRPr="00B3663D">
        <w:rPr>
          <w:sz w:val="20"/>
        </w:rPr>
        <w:t>bile</w:t>
      </w:r>
      <w:r w:rsidRPr="00B3663D" w:rsidR="005A771B">
        <w:rPr>
          <w:sz w:val="20"/>
        </w:rPr>
        <w:t xml:space="preserve"> </w:t>
      </w:r>
      <w:r w:rsidRPr="00B3663D">
        <w:rPr>
          <w:sz w:val="20"/>
        </w:rPr>
        <w:t>acı</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günün</w:t>
      </w:r>
      <w:r w:rsidRPr="00B3663D" w:rsidR="005A771B">
        <w:rPr>
          <w:sz w:val="20"/>
        </w:rPr>
        <w:t xml:space="preserve"> </w:t>
      </w:r>
      <w:r w:rsidRPr="00B3663D">
        <w:rPr>
          <w:sz w:val="20"/>
        </w:rPr>
        <w:t>asıl</w:t>
      </w:r>
      <w:r w:rsidRPr="00B3663D" w:rsidR="005A771B">
        <w:rPr>
          <w:sz w:val="20"/>
        </w:rPr>
        <w:t xml:space="preserve"> </w:t>
      </w:r>
      <w:r w:rsidRPr="00B3663D">
        <w:rPr>
          <w:sz w:val="20"/>
        </w:rPr>
        <w:t>hedefi,</w:t>
      </w:r>
      <w:r w:rsidRPr="00B3663D" w:rsidR="005A771B">
        <w:rPr>
          <w:sz w:val="20"/>
        </w:rPr>
        <w:t xml:space="preserve"> </w:t>
      </w:r>
      <w:r w:rsidRPr="00B3663D">
        <w:rPr>
          <w:sz w:val="20"/>
        </w:rPr>
        <w:t>kanı,</w:t>
      </w:r>
      <w:r w:rsidRPr="00B3663D" w:rsidR="005A771B">
        <w:rPr>
          <w:sz w:val="20"/>
        </w:rPr>
        <w:t xml:space="preserve"> </w:t>
      </w:r>
      <w:r w:rsidRPr="00B3663D">
        <w:rPr>
          <w:sz w:val="20"/>
        </w:rPr>
        <w:t>gözyaşını</w:t>
      </w:r>
      <w:r w:rsidRPr="00B3663D" w:rsidR="005A771B">
        <w:rPr>
          <w:sz w:val="20"/>
        </w:rPr>
        <w:t xml:space="preserve"> </w:t>
      </w:r>
      <w:r w:rsidRPr="00B3663D">
        <w:rPr>
          <w:sz w:val="20"/>
        </w:rPr>
        <w:t>durdurmak,</w:t>
      </w:r>
      <w:r w:rsidRPr="00B3663D" w:rsidR="005A771B">
        <w:rPr>
          <w:sz w:val="20"/>
        </w:rPr>
        <w:t xml:space="preserve"> </w:t>
      </w:r>
      <w:r w:rsidRPr="00B3663D">
        <w:rPr>
          <w:sz w:val="20"/>
        </w:rPr>
        <w:t>sömürüyü</w:t>
      </w:r>
      <w:r w:rsidRPr="00B3663D" w:rsidR="005A771B">
        <w:rPr>
          <w:sz w:val="20"/>
        </w:rPr>
        <w:t xml:space="preserve"> </w:t>
      </w:r>
      <w:r w:rsidRPr="00B3663D">
        <w:rPr>
          <w:sz w:val="20"/>
        </w:rPr>
        <w:t>ortadan</w:t>
      </w:r>
      <w:r w:rsidRPr="00B3663D" w:rsidR="005A771B">
        <w:rPr>
          <w:sz w:val="20"/>
        </w:rPr>
        <w:t xml:space="preserve"> </w:t>
      </w:r>
      <w:r w:rsidRPr="00B3663D">
        <w:rPr>
          <w:sz w:val="20"/>
        </w:rPr>
        <w:t>kaldırmak</w:t>
      </w:r>
      <w:r w:rsidRPr="00B3663D" w:rsidR="005A771B">
        <w:rPr>
          <w:sz w:val="20"/>
        </w:rPr>
        <w:t xml:space="preserve"> </w:t>
      </w:r>
      <w:r w:rsidRPr="00B3663D">
        <w:rPr>
          <w:sz w:val="20"/>
        </w:rPr>
        <w:t>olmalıdır.</w:t>
      </w:r>
      <w:r w:rsidRPr="00B3663D" w:rsidR="005A771B">
        <w:rPr>
          <w:sz w:val="20"/>
        </w:rPr>
        <w:t xml:space="preserve"> </w:t>
      </w:r>
      <w:r w:rsidRPr="00B3663D">
        <w:rPr>
          <w:sz w:val="20"/>
        </w:rPr>
        <w:t>Aylan</w:t>
      </w:r>
      <w:r w:rsidRPr="00B3663D" w:rsidR="005A771B">
        <w:rPr>
          <w:sz w:val="20"/>
        </w:rPr>
        <w:t xml:space="preserve"> </w:t>
      </w:r>
      <w:r w:rsidRPr="00B3663D">
        <w:rPr>
          <w:sz w:val="20"/>
        </w:rPr>
        <w:t>bebeği</w:t>
      </w:r>
      <w:r w:rsidRPr="00B3663D" w:rsidR="005A771B">
        <w:rPr>
          <w:sz w:val="20"/>
        </w:rPr>
        <w:t xml:space="preserve"> </w:t>
      </w:r>
      <w:r w:rsidRPr="00B3663D">
        <w:rPr>
          <w:sz w:val="20"/>
        </w:rPr>
        <w:t>sırtında</w:t>
      </w:r>
      <w:r w:rsidRPr="00B3663D" w:rsidR="005A771B">
        <w:rPr>
          <w:sz w:val="20"/>
        </w:rPr>
        <w:t xml:space="preserve"> </w:t>
      </w:r>
      <w:r w:rsidRPr="00B3663D">
        <w:rPr>
          <w:sz w:val="20"/>
        </w:rPr>
        <w:t>taşımayıp</w:t>
      </w:r>
      <w:r w:rsidRPr="00B3663D" w:rsidR="005A771B">
        <w:rPr>
          <w:sz w:val="20"/>
        </w:rPr>
        <w:t xml:space="preserve"> </w:t>
      </w:r>
      <w:r w:rsidRPr="00B3663D">
        <w:rPr>
          <w:sz w:val="20"/>
        </w:rPr>
        <w:t>kıyıya</w:t>
      </w:r>
      <w:r w:rsidRPr="00B3663D" w:rsidR="005A771B">
        <w:rPr>
          <w:sz w:val="20"/>
        </w:rPr>
        <w:t xml:space="preserve"> </w:t>
      </w:r>
      <w:r w:rsidRPr="00B3663D">
        <w:rPr>
          <w:sz w:val="20"/>
        </w:rPr>
        <w:t>atan</w:t>
      </w:r>
      <w:r w:rsidRPr="00B3663D" w:rsidR="005A771B">
        <w:rPr>
          <w:sz w:val="20"/>
        </w:rPr>
        <w:t xml:space="preserve"> </w:t>
      </w:r>
      <w:r w:rsidRPr="00B3663D">
        <w:rPr>
          <w:sz w:val="20"/>
        </w:rPr>
        <w:t>deniz</w:t>
      </w:r>
      <w:r w:rsidRPr="00B3663D" w:rsidR="005A771B">
        <w:rPr>
          <w:sz w:val="20"/>
        </w:rPr>
        <w:t xml:space="preserve"> </w:t>
      </w:r>
      <w:r w:rsidRPr="00B3663D">
        <w:rPr>
          <w:sz w:val="20"/>
        </w:rPr>
        <w:t>değil,</w:t>
      </w:r>
      <w:r w:rsidRPr="00B3663D" w:rsidR="005A771B">
        <w:rPr>
          <w:sz w:val="20"/>
        </w:rPr>
        <w:t xml:space="preserve"> </w:t>
      </w:r>
      <w:r w:rsidRPr="00B3663D">
        <w:rPr>
          <w:sz w:val="20"/>
        </w:rPr>
        <w:t>kıyıya</w:t>
      </w:r>
      <w:r w:rsidRPr="00B3663D" w:rsidR="005A771B">
        <w:rPr>
          <w:sz w:val="20"/>
        </w:rPr>
        <w:t xml:space="preserve"> </w:t>
      </w:r>
      <w:r w:rsidRPr="00B3663D">
        <w:rPr>
          <w:sz w:val="20"/>
        </w:rPr>
        <w:t>vurmuş</w:t>
      </w:r>
      <w:r w:rsidRPr="00B3663D" w:rsidR="005A771B">
        <w:rPr>
          <w:sz w:val="20"/>
        </w:rPr>
        <w:t xml:space="preserve"> </w:t>
      </w:r>
      <w:r w:rsidRPr="00B3663D">
        <w:rPr>
          <w:sz w:val="20"/>
        </w:rPr>
        <w:t>insanlık</w:t>
      </w:r>
      <w:r w:rsidRPr="00B3663D" w:rsidR="005A771B">
        <w:rPr>
          <w:sz w:val="20"/>
        </w:rPr>
        <w:t xml:space="preserve"> </w:t>
      </w:r>
      <w:r w:rsidRPr="00B3663D">
        <w:rPr>
          <w:sz w:val="20"/>
        </w:rPr>
        <w:t>utansın;</w:t>
      </w:r>
      <w:r w:rsidRPr="00B3663D" w:rsidR="005A771B">
        <w:rPr>
          <w:sz w:val="20"/>
        </w:rPr>
        <w:t xml:space="preserve"> </w:t>
      </w:r>
      <w:r w:rsidRPr="00B3663D">
        <w:rPr>
          <w:sz w:val="20"/>
        </w:rPr>
        <w:t>savaştan,</w:t>
      </w:r>
      <w:r w:rsidRPr="00B3663D" w:rsidR="005A771B">
        <w:rPr>
          <w:sz w:val="20"/>
        </w:rPr>
        <w:t xml:space="preserve"> </w:t>
      </w:r>
      <w:r w:rsidRPr="00B3663D">
        <w:rPr>
          <w:sz w:val="20"/>
        </w:rPr>
        <w:t>çatışmadan,</w:t>
      </w:r>
      <w:r w:rsidRPr="00B3663D" w:rsidR="005A771B">
        <w:rPr>
          <w:sz w:val="20"/>
        </w:rPr>
        <w:t xml:space="preserve"> </w:t>
      </w:r>
      <w:r w:rsidRPr="00B3663D">
        <w:rPr>
          <w:sz w:val="20"/>
        </w:rPr>
        <w:t>yokluktan</w:t>
      </w:r>
      <w:r w:rsidRPr="00B3663D" w:rsidR="005A771B">
        <w:rPr>
          <w:sz w:val="20"/>
        </w:rPr>
        <w:t xml:space="preserve"> </w:t>
      </w:r>
      <w:r w:rsidRPr="00B3663D">
        <w:rPr>
          <w:sz w:val="20"/>
        </w:rPr>
        <w:t>ve</w:t>
      </w:r>
      <w:r w:rsidRPr="00B3663D" w:rsidR="005A771B">
        <w:rPr>
          <w:sz w:val="20"/>
        </w:rPr>
        <w:t xml:space="preserve"> </w:t>
      </w:r>
      <w:r w:rsidRPr="00B3663D">
        <w:rPr>
          <w:sz w:val="20"/>
        </w:rPr>
        <w:t>yoksulluktan</w:t>
      </w:r>
      <w:r w:rsidRPr="00B3663D" w:rsidR="005A771B">
        <w:rPr>
          <w:sz w:val="20"/>
        </w:rPr>
        <w:t xml:space="preserve"> </w:t>
      </w:r>
      <w:r w:rsidRPr="00B3663D">
        <w:rPr>
          <w:sz w:val="20"/>
        </w:rPr>
        <w:t>kaçanlar</w:t>
      </w:r>
      <w:r w:rsidRPr="00B3663D" w:rsidR="005A771B">
        <w:rPr>
          <w:sz w:val="20"/>
        </w:rPr>
        <w:t xml:space="preserve"> </w:t>
      </w:r>
      <w:r w:rsidRPr="00B3663D">
        <w:rPr>
          <w:sz w:val="20"/>
        </w:rPr>
        <w:t>değil,</w:t>
      </w:r>
      <w:r w:rsidRPr="00B3663D" w:rsidR="005A771B">
        <w:rPr>
          <w:sz w:val="20"/>
        </w:rPr>
        <w:t xml:space="preserve"> </w:t>
      </w:r>
      <w:r w:rsidRPr="00B3663D">
        <w:rPr>
          <w:sz w:val="20"/>
        </w:rPr>
        <w:t>onlara</w:t>
      </w:r>
      <w:r w:rsidRPr="00B3663D" w:rsidR="005A771B">
        <w:rPr>
          <w:sz w:val="20"/>
        </w:rPr>
        <w:t xml:space="preserve"> </w:t>
      </w:r>
      <w:r w:rsidRPr="00B3663D">
        <w:rPr>
          <w:sz w:val="20"/>
        </w:rPr>
        <w:t>kucak</w:t>
      </w:r>
      <w:r w:rsidRPr="00B3663D" w:rsidR="005A771B">
        <w:rPr>
          <w:sz w:val="20"/>
        </w:rPr>
        <w:t xml:space="preserve"> </w:t>
      </w:r>
      <w:r w:rsidRPr="00B3663D">
        <w:rPr>
          <w:sz w:val="20"/>
        </w:rPr>
        <w:t>açmayan</w:t>
      </w:r>
      <w:r w:rsidRPr="00B3663D" w:rsidR="005A771B">
        <w:rPr>
          <w:sz w:val="20"/>
        </w:rPr>
        <w:t xml:space="preserve"> </w:t>
      </w:r>
      <w:r w:rsidRPr="00B3663D">
        <w:rPr>
          <w:sz w:val="20"/>
        </w:rPr>
        <w:t>milletler</w:t>
      </w:r>
      <w:r w:rsidRPr="00B3663D" w:rsidR="005A771B">
        <w:rPr>
          <w:sz w:val="20"/>
        </w:rPr>
        <w:t xml:space="preserve"> </w:t>
      </w:r>
      <w:r w:rsidRPr="00B3663D">
        <w:rPr>
          <w:sz w:val="20"/>
        </w:rPr>
        <w:t>utansın.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Tarih</w:t>
      </w:r>
      <w:r w:rsidRPr="00B3663D" w:rsidR="005A771B">
        <w:rPr>
          <w:sz w:val="20"/>
        </w:rPr>
        <w:t xml:space="preserve"> </w:t>
      </w:r>
      <w:r w:rsidRPr="00B3663D">
        <w:rPr>
          <w:sz w:val="20"/>
        </w:rPr>
        <w:t>boyunca</w:t>
      </w:r>
      <w:r w:rsidRPr="00B3663D" w:rsidR="005A771B">
        <w:rPr>
          <w:sz w:val="20"/>
        </w:rPr>
        <w:t xml:space="preserve"> </w:t>
      </w:r>
      <w:r w:rsidRPr="00B3663D">
        <w:rPr>
          <w:sz w:val="20"/>
        </w:rPr>
        <w:t>sayısız</w:t>
      </w:r>
      <w:r w:rsidRPr="00B3663D" w:rsidR="005A771B">
        <w:rPr>
          <w:sz w:val="20"/>
        </w:rPr>
        <w:t xml:space="preserve"> </w:t>
      </w:r>
      <w:r w:rsidRPr="00B3663D">
        <w:rPr>
          <w:sz w:val="20"/>
        </w:rPr>
        <w:t>medeniyete</w:t>
      </w:r>
      <w:r w:rsidRPr="00B3663D" w:rsidR="005A771B">
        <w:rPr>
          <w:sz w:val="20"/>
        </w:rPr>
        <w:t xml:space="preserve"> </w:t>
      </w:r>
      <w:r w:rsidRPr="00B3663D">
        <w:rPr>
          <w:sz w:val="20"/>
        </w:rPr>
        <w:t>ev</w:t>
      </w:r>
      <w:r w:rsidRPr="00B3663D" w:rsidR="005A771B">
        <w:rPr>
          <w:sz w:val="20"/>
        </w:rPr>
        <w:t xml:space="preserve"> </w:t>
      </w:r>
      <w:r w:rsidRPr="00B3663D">
        <w:rPr>
          <w:sz w:val="20"/>
        </w:rPr>
        <w:t>sahipliği</w:t>
      </w:r>
      <w:r w:rsidRPr="00B3663D" w:rsidR="005A771B">
        <w:rPr>
          <w:sz w:val="20"/>
        </w:rPr>
        <w:t xml:space="preserve"> </w:t>
      </w:r>
      <w:r w:rsidRPr="00B3663D">
        <w:rPr>
          <w:sz w:val="20"/>
        </w:rPr>
        <w:t>yapan</w:t>
      </w:r>
      <w:r w:rsidRPr="00B3663D" w:rsidR="005A771B">
        <w:rPr>
          <w:sz w:val="20"/>
        </w:rPr>
        <w:t xml:space="preserve"> </w:t>
      </w:r>
      <w:r w:rsidRPr="00B3663D">
        <w:rPr>
          <w:sz w:val="20"/>
        </w:rPr>
        <w:t>Anadolu,</w:t>
      </w:r>
      <w:r w:rsidRPr="00B3663D" w:rsidR="005A771B">
        <w:rPr>
          <w:sz w:val="20"/>
        </w:rPr>
        <w:t xml:space="preserve"> </w:t>
      </w:r>
      <w:r w:rsidRPr="00B3663D">
        <w:rPr>
          <w:sz w:val="20"/>
        </w:rPr>
        <w:t>bugün</w:t>
      </w:r>
      <w:r w:rsidRPr="00B3663D" w:rsidR="005A771B">
        <w:rPr>
          <w:sz w:val="20"/>
        </w:rPr>
        <w:t xml:space="preserve"> </w:t>
      </w:r>
      <w:r w:rsidRPr="00B3663D">
        <w:rPr>
          <w:sz w:val="20"/>
        </w:rPr>
        <w:t>191</w:t>
      </w:r>
      <w:r w:rsidRPr="00B3663D" w:rsidR="005A771B">
        <w:rPr>
          <w:sz w:val="20"/>
        </w:rPr>
        <w:t xml:space="preserve"> </w:t>
      </w:r>
      <w:r w:rsidRPr="00B3663D">
        <w:rPr>
          <w:sz w:val="20"/>
        </w:rPr>
        <w:t>farklı</w:t>
      </w:r>
      <w:r w:rsidRPr="00B3663D" w:rsidR="005A771B">
        <w:rPr>
          <w:sz w:val="20"/>
        </w:rPr>
        <w:t xml:space="preserve"> </w:t>
      </w:r>
      <w:r w:rsidRPr="00B3663D">
        <w:rPr>
          <w:sz w:val="20"/>
        </w:rPr>
        <w:t>ülkeden</w:t>
      </w:r>
      <w:r w:rsidRPr="00B3663D" w:rsidR="005A771B">
        <w:rPr>
          <w:sz w:val="20"/>
        </w:rPr>
        <w:t xml:space="preserve"> </w:t>
      </w:r>
      <w:r w:rsidRPr="00B3663D">
        <w:rPr>
          <w:sz w:val="20"/>
        </w:rPr>
        <w:t>yabancıya</w:t>
      </w:r>
      <w:r w:rsidRPr="00B3663D" w:rsidR="005A771B">
        <w:rPr>
          <w:sz w:val="20"/>
        </w:rPr>
        <w:t xml:space="preserve"> </w:t>
      </w:r>
      <w:r w:rsidRPr="00B3663D">
        <w:rPr>
          <w:sz w:val="20"/>
        </w:rPr>
        <w:t>ev</w:t>
      </w:r>
      <w:r w:rsidRPr="00B3663D" w:rsidR="005A771B">
        <w:rPr>
          <w:sz w:val="20"/>
        </w:rPr>
        <w:t xml:space="preserve"> </w:t>
      </w:r>
      <w:r w:rsidRPr="00B3663D">
        <w:rPr>
          <w:sz w:val="20"/>
        </w:rPr>
        <w:t>sahipliği</w:t>
      </w:r>
      <w:r w:rsidRPr="00B3663D" w:rsidR="005A771B">
        <w:rPr>
          <w:sz w:val="20"/>
        </w:rPr>
        <w:t xml:space="preserve"> </w:t>
      </w:r>
      <w:r w:rsidRPr="00B3663D">
        <w:rPr>
          <w:sz w:val="20"/>
        </w:rPr>
        <w:t>yapmakta;</w:t>
      </w:r>
      <w:r w:rsidRPr="00B3663D" w:rsidR="005A771B">
        <w:rPr>
          <w:sz w:val="20"/>
        </w:rPr>
        <w:t xml:space="preserve"> </w:t>
      </w:r>
      <w:r w:rsidRPr="00B3663D">
        <w:rPr>
          <w:sz w:val="20"/>
        </w:rPr>
        <w:t>din,</w:t>
      </w:r>
      <w:r w:rsidRPr="00B3663D" w:rsidR="005A771B">
        <w:rPr>
          <w:sz w:val="20"/>
        </w:rPr>
        <w:t xml:space="preserve"> </w:t>
      </w:r>
      <w:r w:rsidRPr="00B3663D">
        <w:rPr>
          <w:sz w:val="20"/>
        </w:rPr>
        <w:t>dil,</w:t>
      </w:r>
      <w:r w:rsidRPr="00B3663D" w:rsidR="005A771B">
        <w:rPr>
          <w:sz w:val="20"/>
        </w:rPr>
        <w:t xml:space="preserve"> </w:t>
      </w:r>
      <w:r w:rsidRPr="00B3663D">
        <w:rPr>
          <w:sz w:val="20"/>
        </w:rPr>
        <w:t>ırk</w:t>
      </w:r>
      <w:r w:rsidRPr="00B3663D" w:rsidR="005A771B">
        <w:rPr>
          <w:sz w:val="20"/>
        </w:rPr>
        <w:t xml:space="preserve"> </w:t>
      </w:r>
      <w:r w:rsidRPr="00B3663D">
        <w:rPr>
          <w:sz w:val="20"/>
        </w:rPr>
        <w:t>ayrımı</w:t>
      </w:r>
      <w:r w:rsidRPr="00B3663D" w:rsidR="005A771B">
        <w:rPr>
          <w:sz w:val="20"/>
        </w:rPr>
        <w:t xml:space="preserve"> </w:t>
      </w:r>
      <w:r w:rsidRPr="00B3663D">
        <w:rPr>
          <w:sz w:val="20"/>
        </w:rPr>
        <w:t>yapmadan</w:t>
      </w:r>
      <w:r w:rsidRPr="00B3663D" w:rsidR="005A771B">
        <w:rPr>
          <w:sz w:val="20"/>
        </w:rPr>
        <w:t xml:space="preserve"> </w:t>
      </w:r>
      <w:r w:rsidRPr="00B3663D">
        <w:rPr>
          <w:sz w:val="20"/>
        </w:rPr>
        <w:t>mazluma,</w:t>
      </w:r>
      <w:r w:rsidRPr="00B3663D" w:rsidR="005A771B">
        <w:rPr>
          <w:sz w:val="20"/>
        </w:rPr>
        <w:t xml:space="preserve"> </w:t>
      </w:r>
      <w:r w:rsidRPr="00B3663D">
        <w:rPr>
          <w:sz w:val="20"/>
        </w:rPr>
        <w:t>mağdura</w:t>
      </w:r>
      <w:r w:rsidRPr="00B3663D" w:rsidR="005A771B">
        <w:rPr>
          <w:sz w:val="20"/>
        </w:rPr>
        <w:t xml:space="preserve"> </w:t>
      </w:r>
      <w:r w:rsidRPr="00B3663D">
        <w:rPr>
          <w:sz w:val="20"/>
        </w:rPr>
        <w:t>kucak</w:t>
      </w:r>
      <w:r w:rsidRPr="00B3663D" w:rsidR="005A771B">
        <w:rPr>
          <w:sz w:val="20"/>
        </w:rPr>
        <w:t xml:space="preserve"> </w:t>
      </w:r>
      <w:r w:rsidRPr="00B3663D">
        <w:rPr>
          <w:sz w:val="20"/>
        </w:rPr>
        <w:t>açmakta</w:t>
      </w:r>
      <w:r w:rsidRPr="00B3663D" w:rsidR="005A771B">
        <w:rPr>
          <w:sz w:val="20"/>
        </w:rPr>
        <w:t xml:space="preserve"> </w:t>
      </w:r>
      <w:r w:rsidRPr="00B3663D">
        <w:rPr>
          <w:sz w:val="20"/>
        </w:rPr>
        <w:t>ve</w:t>
      </w:r>
      <w:r w:rsidRPr="00B3663D" w:rsidR="005A771B">
        <w:rPr>
          <w:sz w:val="20"/>
        </w:rPr>
        <w:t xml:space="preserve"> </w:t>
      </w:r>
      <w:r w:rsidRPr="00B3663D">
        <w:rPr>
          <w:sz w:val="20"/>
        </w:rPr>
        <w:t>dünyaya</w:t>
      </w:r>
      <w:r w:rsidRPr="00B3663D" w:rsidR="005A771B">
        <w:rPr>
          <w:sz w:val="20"/>
        </w:rPr>
        <w:t xml:space="preserve"> </w:t>
      </w:r>
      <w:r w:rsidRPr="00B3663D">
        <w:rPr>
          <w:sz w:val="20"/>
        </w:rPr>
        <w:t>insanlık</w:t>
      </w:r>
      <w:r w:rsidRPr="00B3663D" w:rsidR="005A771B">
        <w:rPr>
          <w:sz w:val="20"/>
        </w:rPr>
        <w:t xml:space="preserve"> </w:t>
      </w:r>
      <w:r w:rsidRPr="00B3663D">
        <w:rPr>
          <w:sz w:val="20"/>
        </w:rPr>
        <w:t>dersi</w:t>
      </w:r>
      <w:r w:rsidRPr="00B3663D" w:rsidR="005A771B">
        <w:rPr>
          <w:sz w:val="20"/>
        </w:rPr>
        <w:t xml:space="preserve"> </w:t>
      </w:r>
      <w:r w:rsidRPr="00B3663D">
        <w:rPr>
          <w:sz w:val="20"/>
        </w:rPr>
        <w:t>vermektedir.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Göçmenliğin</w:t>
      </w:r>
      <w:r w:rsidRPr="00B3663D" w:rsidR="005A771B">
        <w:rPr>
          <w:sz w:val="20"/>
        </w:rPr>
        <w:t xml:space="preserve"> </w:t>
      </w:r>
      <w:r w:rsidRPr="00B3663D">
        <w:rPr>
          <w:sz w:val="20"/>
        </w:rPr>
        <w:t>son</w:t>
      </w:r>
      <w:r w:rsidRPr="00B3663D" w:rsidR="005A771B">
        <w:rPr>
          <w:sz w:val="20"/>
        </w:rPr>
        <w:t xml:space="preserve"> </w:t>
      </w:r>
      <w:r w:rsidRPr="00B3663D">
        <w:rPr>
          <w:sz w:val="20"/>
        </w:rPr>
        <w:t>bulduğu,</w:t>
      </w:r>
      <w:r w:rsidRPr="00B3663D" w:rsidR="005A771B">
        <w:rPr>
          <w:sz w:val="20"/>
        </w:rPr>
        <w:t xml:space="preserve"> </w:t>
      </w:r>
      <w:r w:rsidRPr="00B3663D">
        <w:rPr>
          <w:sz w:val="20"/>
        </w:rPr>
        <w:t>herkesin</w:t>
      </w:r>
      <w:r w:rsidRPr="00B3663D" w:rsidR="005A771B">
        <w:rPr>
          <w:sz w:val="20"/>
        </w:rPr>
        <w:t xml:space="preserve"> </w:t>
      </w:r>
      <w:r w:rsidRPr="00B3663D">
        <w:rPr>
          <w:sz w:val="20"/>
        </w:rPr>
        <w:t>vatanına</w:t>
      </w:r>
      <w:r w:rsidRPr="00B3663D" w:rsidR="005A771B">
        <w:rPr>
          <w:sz w:val="20"/>
        </w:rPr>
        <w:t xml:space="preserve"> </w:t>
      </w:r>
      <w:r w:rsidRPr="00B3663D">
        <w:rPr>
          <w:sz w:val="20"/>
        </w:rPr>
        <w:t>huzur</w:t>
      </w:r>
      <w:r w:rsidRPr="00B3663D" w:rsidR="005A771B">
        <w:rPr>
          <w:sz w:val="20"/>
        </w:rPr>
        <w:t xml:space="preserve"> </w:t>
      </w:r>
      <w:r w:rsidRPr="00B3663D">
        <w:rPr>
          <w:sz w:val="20"/>
        </w:rPr>
        <w:t>ve</w:t>
      </w:r>
      <w:r w:rsidRPr="00B3663D" w:rsidR="005A771B">
        <w:rPr>
          <w:sz w:val="20"/>
        </w:rPr>
        <w:t xml:space="preserve"> </w:t>
      </w:r>
      <w:r w:rsidRPr="00B3663D">
        <w:rPr>
          <w:sz w:val="20"/>
        </w:rPr>
        <w:t>güven</w:t>
      </w:r>
      <w:r w:rsidRPr="00B3663D" w:rsidR="005A771B">
        <w:rPr>
          <w:sz w:val="20"/>
        </w:rPr>
        <w:t xml:space="preserve"> </w:t>
      </w:r>
      <w:r w:rsidRPr="00B3663D">
        <w:rPr>
          <w:sz w:val="20"/>
        </w:rPr>
        <w:t>içinde</w:t>
      </w:r>
      <w:r w:rsidRPr="00B3663D" w:rsidR="005A771B">
        <w:rPr>
          <w:sz w:val="20"/>
        </w:rPr>
        <w:t xml:space="preserve"> </w:t>
      </w:r>
      <w:r w:rsidRPr="00B3663D">
        <w:rPr>
          <w:sz w:val="20"/>
        </w:rPr>
        <w:t>döndüğü</w:t>
      </w:r>
      <w:r w:rsidRPr="00B3663D" w:rsidR="005A771B">
        <w:rPr>
          <w:sz w:val="20"/>
        </w:rPr>
        <w:t xml:space="preserve"> </w:t>
      </w:r>
      <w:r w:rsidRPr="00B3663D">
        <w:rPr>
          <w:sz w:val="20"/>
        </w:rPr>
        <w:t>günleri</w:t>
      </w:r>
      <w:r w:rsidRPr="00B3663D" w:rsidR="005A771B">
        <w:rPr>
          <w:sz w:val="20"/>
        </w:rPr>
        <w:t xml:space="preserve"> </w:t>
      </w:r>
      <w:r w:rsidRPr="00B3663D">
        <w:rPr>
          <w:sz w:val="20"/>
        </w:rPr>
        <w:t>görme</w:t>
      </w:r>
      <w:r w:rsidRPr="00B3663D" w:rsidR="005A771B">
        <w:rPr>
          <w:sz w:val="20"/>
        </w:rPr>
        <w:t xml:space="preserve"> </w:t>
      </w:r>
      <w:r w:rsidRPr="00B3663D">
        <w:rPr>
          <w:sz w:val="20"/>
        </w:rPr>
        <w:t>arzusu</w:t>
      </w:r>
      <w:r w:rsidRPr="00B3663D" w:rsidR="005A771B">
        <w:rPr>
          <w:sz w:val="20"/>
        </w:rPr>
        <w:t xml:space="preserve"> </w:t>
      </w:r>
      <w:r w:rsidRPr="00B3663D">
        <w:rPr>
          <w:sz w:val="20"/>
        </w:rPr>
        <w:t>ve</w:t>
      </w:r>
      <w:r w:rsidRPr="00B3663D" w:rsidR="005A771B">
        <w:rPr>
          <w:sz w:val="20"/>
        </w:rPr>
        <w:t xml:space="preserve"> </w:t>
      </w:r>
      <w:r w:rsidRPr="00B3663D">
        <w:rPr>
          <w:sz w:val="20"/>
        </w:rPr>
        <w:t>temennisiyle</w:t>
      </w:r>
      <w:r w:rsidRPr="00B3663D" w:rsidR="005A771B">
        <w:rPr>
          <w:sz w:val="20"/>
        </w:rPr>
        <w:t xml:space="preserve"> </w:t>
      </w:r>
      <w:r w:rsidRPr="00B3663D">
        <w:rPr>
          <w:sz w:val="20"/>
        </w:rPr>
        <w:t>tüm</w:t>
      </w:r>
      <w:r w:rsidRPr="00B3663D" w:rsidR="005A771B">
        <w:rPr>
          <w:sz w:val="20"/>
        </w:rPr>
        <w:t xml:space="preserve"> </w:t>
      </w:r>
      <w:r w:rsidRPr="00B3663D">
        <w:rPr>
          <w:sz w:val="20"/>
        </w:rPr>
        <w:t>göçmen</w:t>
      </w:r>
      <w:r w:rsidRPr="00B3663D" w:rsidR="005A771B">
        <w:rPr>
          <w:sz w:val="20"/>
        </w:rPr>
        <w:t xml:space="preserve"> </w:t>
      </w:r>
      <w:r w:rsidRPr="00B3663D">
        <w:rPr>
          <w:sz w:val="20"/>
        </w:rPr>
        <w:t>kardeşlerimizin</w:t>
      </w:r>
      <w:r w:rsidRPr="00B3663D" w:rsidR="005A771B">
        <w:rPr>
          <w:sz w:val="20"/>
        </w:rPr>
        <w:t xml:space="preserve"> </w:t>
      </w:r>
      <w:r w:rsidRPr="00B3663D">
        <w:rPr>
          <w:sz w:val="20"/>
        </w:rPr>
        <w:t>gününü</w:t>
      </w:r>
      <w:r w:rsidRPr="00B3663D" w:rsidR="005A771B">
        <w:rPr>
          <w:sz w:val="20"/>
        </w:rPr>
        <w:t xml:space="preserve"> </w:t>
      </w:r>
      <w:r w:rsidRPr="00B3663D">
        <w:rPr>
          <w:sz w:val="20"/>
        </w:rPr>
        <w:t>kutluyor,</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B3B09" w:rsidP="00B3663D" w:rsidRDefault="008B3B09">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8B3B09" w:rsidP="00B3663D" w:rsidRDefault="008B3B09">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8B3B09" w:rsidP="00B3663D" w:rsidRDefault="008B3B09">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8B3B09" w:rsidP="00B3663D" w:rsidRDefault="008B3B09">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r w:rsidRPr="00B3663D" w:rsidR="005A771B">
        <w:rPr>
          <w:iCs/>
          <w:color w:val="000000"/>
          <w:sz w:val="20"/>
          <w:szCs w:val="22"/>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r w:rsidRPr="00B3663D" w:rsidR="005A771B">
        <w:rPr>
          <w:rFonts w:eastAsia="Calibri"/>
          <w:iCs/>
          <w:color w:val="000000"/>
          <w:sz w:val="20"/>
          <w:szCs w:val="22"/>
          <w:lang w:eastAsia="en-US"/>
        </w:rPr>
        <w:t xml:space="preserve"> </w:t>
      </w:r>
      <w:r w:rsidRPr="00B3663D">
        <w:rPr>
          <w:sz w:val="20"/>
        </w:rPr>
        <w:t>(Devam)</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8B3B09" w:rsidP="00B3663D" w:rsidRDefault="008B3B09">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8B3B09" w:rsidP="00B3663D" w:rsidRDefault="008B3B09">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r w:rsidRPr="00B3663D">
        <w:rPr>
          <w:sz w:val="20"/>
        </w:rPr>
        <w:t>(Devam)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Bursa</w:t>
      </w:r>
      <w:r w:rsidRPr="00B3663D" w:rsidR="005A771B">
        <w:rPr>
          <w:sz w:val="20"/>
        </w:rPr>
        <w:t xml:space="preserve"> </w:t>
      </w:r>
      <w:r w:rsidRPr="00B3663D">
        <w:rPr>
          <w:sz w:val="20"/>
        </w:rPr>
        <w:t>Milletvekili</w:t>
      </w:r>
      <w:r w:rsidRPr="00B3663D" w:rsidR="005A771B">
        <w:rPr>
          <w:sz w:val="20"/>
        </w:rPr>
        <w:t xml:space="preserve"> </w:t>
      </w:r>
      <w:r w:rsidRPr="00B3663D">
        <w:rPr>
          <w:sz w:val="20"/>
        </w:rPr>
        <w:t>Emine</w:t>
      </w:r>
      <w:r w:rsidRPr="00B3663D" w:rsidR="005A771B">
        <w:rPr>
          <w:sz w:val="20"/>
        </w:rPr>
        <w:t xml:space="preserve"> </w:t>
      </w:r>
      <w:r w:rsidRPr="00B3663D">
        <w:rPr>
          <w:sz w:val="20"/>
        </w:rPr>
        <w:t>Yavuz</w:t>
      </w:r>
      <w:r w:rsidRPr="00B3663D" w:rsidR="005A771B">
        <w:rPr>
          <w:sz w:val="20"/>
        </w:rPr>
        <w:t xml:space="preserve"> </w:t>
      </w:r>
      <w:r w:rsidRPr="00B3663D">
        <w:rPr>
          <w:sz w:val="20"/>
        </w:rPr>
        <w:t>Gözgeç,</w:t>
      </w:r>
      <w:r w:rsidRPr="00B3663D" w:rsidR="005A771B">
        <w:rPr>
          <w:sz w:val="20"/>
        </w:rPr>
        <w:t xml:space="preserve"> </w:t>
      </w:r>
      <w:r w:rsidRPr="00B3663D">
        <w:rPr>
          <w:sz w:val="20"/>
        </w:rPr>
        <w:t>buyurun.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EMİNE</w:t>
      </w:r>
      <w:r w:rsidRPr="00B3663D" w:rsidR="005A771B">
        <w:rPr>
          <w:sz w:val="20"/>
        </w:rPr>
        <w:t xml:space="preserve"> </w:t>
      </w:r>
      <w:r w:rsidRPr="00B3663D">
        <w:rPr>
          <w:sz w:val="20"/>
        </w:rPr>
        <w:t>YAVUZ</w:t>
      </w:r>
      <w:r w:rsidRPr="00B3663D" w:rsidR="005A771B">
        <w:rPr>
          <w:sz w:val="20"/>
        </w:rPr>
        <w:t xml:space="preserve"> </w:t>
      </w:r>
      <w:r w:rsidRPr="00B3663D">
        <w:rPr>
          <w:sz w:val="20"/>
        </w:rPr>
        <w:t>GÖZGEÇ</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üzerine</w:t>
      </w:r>
      <w:r w:rsidRPr="00B3663D" w:rsidR="005A771B">
        <w:rPr>
          <w:sz w:val="20"/>
        </w:rPr>
        <w:t xml:space="preserve"> </w:t>
      </w:r>
      <w:r w:rsidRPr="00B3663D">
        <w:rPr>
          <w:sz w:val="20"/>
        </w:rPr>
        <w:t>şahsım</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Görüştüğümüz</w:t>
      </w:r>
      <w:r w:rsidRPr="00B3663D" w:rsidR="005A771B">
        <w:rPr>
          <w:sz w:val="20"/>
        </w:rPr>
        <w:t xml:space="preserve"> </w:t>
      </w:r>
      <w:r w:rsidRPr="00B3663D">
        <w:rPr>
          <w:sz w:val="20"/>
        </w:rPr>
        <w:t>bütçe,</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sisteminin</w:t>
      </w:r>
      <w:r w:rsidRPr="00B3663D" w:rsidR="005A771B">
        <w:rPr>
          <w:sz w:val="20"/>
        </w:rPr>
        <w:t xml:space="preserve"> </w:t>
      </w:r>
      <w:r w:rsidRPr="00B3663D">
        <w:rPr>
          <w:sz w:val="20"/>
        </w:rPr>
        <w:t>ilk</w:t>
      </w:r>
      <w:r w:rsidRPr="00B3663D" w:rsidR="005A771B">
        <w:rPr>
          <w:sz w:val="20"/>
        </w:rPr>
        <w:t xml:space="preserve"> </w:t>
      </w:r>
      <w:r w:rsidRPr="00B3663D">
        <w:rPr>
          <w:sz w:val="20"/>
        </w:rPr>
        <w:t>bütçesi;</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9D241C">
        <w:rPr>
          <w:sz w:val="20"/>
        </w:rPr>
        <w:t>,</w:t>
      </w:r>
      <w:r w:rsidRPr="00B3663D" w:rsidR="005A771B">
        <w:rPr>
          <w:sz w:val="20"/>
        </w:rPr>
        <w:t xml:space="preserve"> </w:t>
      </w:r>
      <w:r w:rsidRPr="00B3663D">
        <w:rPr>
          <w:sz w:val="20"/>
        </w:rPr>
        <w:t>ayrıca</w:t>
      </w:r>
      <w:r w:rsidRPr="00B3663D" w:rsidR="005A771B">
        <w:rPr>
          <w:sz w:val="20"/>
        </w:rPr>
        <w:t xml:space="preserve"> </w:t>
      </w:r>
      <w:r w:rsidRPr="00B3663D">
        <w:rPr>
          <w:sz w:val="20"/>
        </w:rPr>
        <w:t>tarihî</w:t>
      </w:r>
      <w:r w:rsidRPr="00B3663D" w:rsidR="005A771B">
        <w:rPr>
          <w:sz w:val="20"/>
        </w:rPr>
        <w:t xml:space="preserve"> </w:t>
      </w:r>
      <w:r w:rsidRPr="00B3663D">
        <w:rPr>
          <w:sz w:val="20"/>
        </w:rPr>
        <w:t>bir</w:t>
      </w:r>
      <w:r w:rsidRPr="00B3663D" w:rsidR="005A771B">
        <w:rPr>
          <w:sz w:val="20"/>
        </w:rPr>
        <w:t xml:space="preserve"> </w:t>
      </w:r>
      <w:r w:rsidRPr="00B3663D">
        <w:rPr>
          <w:sz w:val="20"/>
        </w:rPr>
        <w:t>öneme</w:t>
      </w:r>
      <w:r w:rsidRPr="00B3663D" w:rsidR="005A771B">
        <w:rPr>
          <w:sz w:val="20"/>
        </w:rPr>
        <w:t xml:space="preserve"> </w:t>
      </w:r>
      <w:r w:rsidRPr="00B3663D">
        <w:rPr>
          <w:sz w:val="20"/>
        </w:rPr>
        <w:t>sahip.</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AK</w:t>
      </w:r>
      <w:r w:rsidRPr="00B3663D" w:rsidR="005A771B">
        <w:rPr>
          <w:sz w:val="20"/>
        </w:rPr>
        <w:t xml:space="preserve"> </w:t>
      </w:r>
      <w:r w:rsidRPr="00B3663D">
        <w:rPr>
          <w:sz w:val="20"/>
        </w:rPr>
        <w:t>PARTİ’nin</w:t>
      </w:r>
      <w:r w:rsidRPr="00B3663D" w:rsidR="005A771B">
        <w:rPr>
          <w:sz w:val="20"/>
        </w:rPr>
        <w:t xml:space="preserve"> </w:t>
      </w:r>
      <w:r w:rsidRPr="00B3663D">
        <w:rPr>
          <w:sz w:val="20"/>
        </w:rPr>
        <w:t>17’nci</w:t>
      </w:r>
      <w:r w:rsidRPr="00B3663D" w:rsidR="005A771B">
        <w:rPr>
          <w:sz w:val="20"/>
        </w:rPr>
        <w:t xml:space="preserve"> </w:t>
      </w:r>
      <w:r w:rsidRPr="00B3663D">
        <w:rPr>
          <w:sz w:val="20"/>
        </w:rPr>
        <w:t>bütçesi.</w:t>
      </w:r>
      <w:r w:rsidRPr="00B3663D" w:rsidR="005A771B">
        <w:rPr>
          <w:sz w:val="20"/>
        </w:rPr>
        <w:t xml:space="preserve"> </w:t>
      </w:r>
      <w:r w:rsidRPr="00B3663D">
        <w:rPr>
          <w:sz w:val="20"/>
        </w:rPr>
        <w:t>Yakın</w:t>
      </w:r>
      <w:r w:rsidRPr="00B3663D" w:rsidR="005A771B">
        <w:rPr>
          <w:sz w:val="20"/>
        </w:rPr>
        <w:t xml:space="preserve"> </w:t>
      </w:r>
      <w:r w:rsidRPr="00B3663D">
        <w:rPr>
          <w:sz w:val="20"/>
        </w:rPr>
        <w:t>tarihe</w:t>
      </w:r>
      <w:r w:rsidRPr="00B3663D" w:rsidR="005A771B">
        <w:rPr>
          <w:sz w:val="20"/>
        </w:rPr>
        <w:t xml:space="preserve"> </w:t>
      </w:r>
      <w:r w:rsidRPr="00B3663D">
        <w:rPr>
          <w:sz w:val="20"/>
        </w:rPr>
        <w:t>baktığımızda</w:t>
      </w:r>
      <w:r w:rsidRPr="00B3663D" w:rsidR="005A771B">
        <w:rPr>
          <w:sz w:val="20"/>
        </w:rPr>
        <w:t xml:space="preserve"> </w:t>
      </w:r>
      <w:r w:rsidRPr="00B3663D">
        <w:rPr>
          <w:sz w:val="20"/>
        </w:rPr>
        <w:t>on</w:t>
      </w:r>
      <w:r w:rsidRPr="00B3663D" w:rsidR="005A771B">
        <w:rPr>
          <w:sz w:val="20"/>
        </w:rPr>
        <w:t xml:space="preserve"> </w:t>
      </w:r>
      <w:r w:rsidRPr="00B3663D">
        <w:rPr>
          <w:sz w:val="20"/>
        </w:rPr>
        <w:t>yedi</w:t>
      </w:r>
      <w:r w:rsidRPr="00B3663D" w:rsidR="005A771B">
        <w:rPr>
          <w:sz w:val="20"/>
        </w:rPr>
        <w:t xml:space="preserve"> </w:t>
      </w:r>
      <w:r w:rsidRPr="00B3663D">
        <w:rPr>
          <w:sz w:val="20"/>
        </w:rPr>
        <w:t>bütçe</w:t>
      </w:r>
      <w:r w:rsidRPr="00B3663D" w:rsidR="005A771B">
        <w:rPr>
          <w:sz w:val="20"/>
        </w:rPr>
        <w:t xml:space="preserve"> </w:t>
      </w:r>
      <w:r w:rsidRPr="00B3663D">
        <w:rPr>
          <w:sz w:val="20"/>
        </w:rPr>
        <w:t>yapmak</w:t>
      </w:r>
      <w:r w:rsidRPr="00B3663D" w:rsidR="005A771B">
        <w:rPr>
          <w:sz w:val="20"/>
        </w:rPr>
        <w:t xml:space="preserve"> </w:t>
      </w:r>
      <w:r w:rsidRPr="00B3663D">
        <w:rPr>
          <w:sz w:val="20"/>
        </w:rPr>
        <w:t>çok</w:t>
      </w:r>
      <w:r w:rsidRPr="00B3663D" w:rsidR="005A771B">
        <w:rPr>
          <w:sz w:val="20"/>
        </w:rPr>
        <w:t xml:space="preserve"> </w:t>
      </w:r>
      <w:r w:rsidRPr="00B3663D">
        <w:rPr>
          <w:sz w:val="20"/>
        </w:rPr>
        <w:t>şükür</w:t>
      </w:r>
      <w:r w:rsidRPr="00B3663D" w:rsidR="005A771B">
        <w:rPr>
          <w:sz w:val="20"/>
        </w:rPr>
        <w:t xml:space="preserve"> </w:t>
      </w:r>
      <w:r w:rsidRPr="00B3663D">
        <w:rPr>
          <w:sz w:val="20"/>
        </w:rPr>
        <w:t>ki</w:t>
      </w:r>
      <w:r w:rsidRPr="00B3663D" w:rsidR="005A771B">
        <w:rPr>
          <w:sz w:val="20"/>
        </w:rPr>
        <w:t xml:space="preserve"> </w:t>
      </w:r>
      <w:r w:rsidRPr="00B3663D">
        <w:rPr>
          <w:sz w:val="20"/>
        </w:rPr>
        <w:t>milletimizin</w:t>
      </w:r>
      <w:r w:rsidRPr="00B3663D" w:rsidR="005A771B">
        <w:rPr>
          <w:sz w:val="20"/>
        </w:rPr>
        <w:t xml:space="preserve"> </w:t>
      </w:r>
      <w:r w:rsidRPr="00B3663D">
        <w:rPr>
          <w:sz w:val="20"/>
        </w:rPr>
        <w:t>teveccühüyle</w:t>
      </w:r>
      <w:r w:rsidRPr="00B3663D" w:rsidR="005A771B">
        <w:rPr>
          <w:sz w:val="20"/>
        </w:rPr>
        <w:t xml:space="preserve"> </w:t>
      </w:r>
      <w:r w:rsidRPr="00B3663D">
        <w:rPr>
          <w:sz w:val="20"/>
        </w:rPr>
        <w:t>AK</w:t>
      </w:r>
      <w:r w:rsidRPr="00B3663D" w:rsidR="005A771B">
        <w:rPr>
          <w:sz w:val="20"/>
        </w:rPr>
        <w:t xml:space="preserve"> </w:t>
      </w:r>
      <w:r w:rsidRPr="00B3663D">
        <w:rPr>
          <w:sz w:val="20"/>
        </w:rPr>
        <w:t>PARTİ’ye</w:t>
      </w:r>
      <w:r w:rsidRPr="00B3663D" w:rsidR="005A771B">
        <w:rPr>
          <w:sz w:val="20"/>
        </w:rPr>
        <w:t xml:space="preserve"> </w:t>
      </w:r>
      <w:r w:rsidRPr="00B3663D">
        <w:rPr>
          <w:sz w:val="20"/>
        </w:rPr>
        <w:t>nasip</w:t>
      </w:r>
      <w:r w:rsidRPr="00B3663D" w:rsidR="005A771B">
        <w:rPr>
          <w:sz w:val="20"/>
        </w:rPr>
        <w:t xml:space="preserve"> </w:t>
      </w:r>
      <w:r w:rsidRPr="00B3663D">
        <w:rPr>
          <w:sz w:val="20"/>
        </w:rPr>
        <w:t>oldu.</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kurulurken</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söylediği</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var:</w:t>
      </w:r>
      <w:r w:rsidRPr="00B3663D" w:rsidR="005A771B">
        <w:rPr>
          <w:sz w:val="20"/>
        </w:rPr>
        <w:t xml:space="preserve"> </w:t>
      </w:r>
      <w:r w:rsidRPr="00B3663D">
        <w:rPr>
          <w:sz w:val="20"/>
        </w:rPr>
        <w:t>“Artık</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eskisi</w:t>
      </w:r>
      <w:r w:rsidRPr="00B3663D" w:rsidR="005A771B">
        <w:rPr>
          <w:sz w:val="20"/>
        </w:rPr>
        <w:t xml:space="preserve"> </w:t>
      </w:r>
      <w:r w:rsidRPr="00B3663D">
        <w:rPr>
          <w:sz w:val="20"/>
        </w:rPr>
        <w:t>gibi</w:t>
      </w:r>
      <w:r w:rsidRPr="00B3663D" w:rsidR="005A771B">
        <w:rPr>
          <w:sz w:val="20"/>
        </w:rPr>
        <w:t xml:space="preserve"> </w:t>
      </w:r>
      <w:r w:rsidRPr="00B3663D">
        <w:rPr>
          <w:sz w:val="20"/>
        </w:rPr>
        <w:t>olmayacak.”</w:t>
      </w:r>
      <w:r w:rsidRPr="00B3663D" w:rsidR="005A771B">
        <w:rPr>
          <w:sz w:val="20"/>
        </w:rPr>
        <w:t xml:space="preserve"> </w:t>
      </w:r>
      <w:r w:rsidRPr="00B3663D">
        <w:rPr>
          <w:sz w:val="20"/>
        </w:rPr>
        <w:t>Aslında</w:t>
      </w:r>
      <w:r w:rsidRPr="00B3663D" w:rsidR="005A771B">
        <w:rPr>
          <w:sz w:val="20"/>
        </w:rPr>
        <w:t xml:space="preserve"> </w:t>
      </w:r>
      <w:r w:rsidRPr="00B3663D">
        <w:rPr>
          <w:sz w:val="20"/>
        </w:rPr>
        <w:t>bu</w:t>
      </w:r>
      <w:r w:rsidRPr="00B3663D" w:rsidR="005A771B">
        <w:rPr>
          <w:sz w:val="20"/>
        </w:rPr>
        <w:t xml:space="preserve"> </w:t>
      </w:r>
      <w:r w:rsidRPr="00B3663D">
        <w:rPr>
          <w:sz w:val="20"/>
        </w:rPr>
        <w:t>söz</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vizyonu,</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anlayışı</w:t>
      </w:r>
      <w:r w:rsidRPr="00B3663D" w:rsidR="005A771B">
        <w:rPr>
          <w:sz w:val="20"/>
        </w:rPr>
        <w:t xml:space="preserve"> </w:t>
      </w:r>
      <w:r w:rsidRPr="00B3663D">
        <w:rPr>
          <w:sz w:val="20"/>
        </w:rPr>
        <w:t>ortaya</w:t>
      </w:r>
      <w:r w:rsidRPr="00B3663D" w:rsidR="005A771B">
        <w:rPr>
          <w:sz w:val="20"/>
        </w:rPr>
        <w:t xml:space="preserve"> </w:t>
      </w:r>
      <w:r w:rsidRPr="00B3663D">
        <w:rPr>
          <w:sz w:val="20"/>
        </w:rPr>
        <w:t>koyuyor.</w:t>
      </w:r>
      <w:r w:rsidRPr="00B3663D" w:rsidR="005A771B">
        <w:rPr>
          <w:sz w:val="20"/>
        </w:rPr>
        <w:t xml:space="preserve"> </w:t>
      </w:r>
      <w:r w:rsidRPr="00B3663D">
        <w:rPr>
          <w:sz w:val="20"/>
        </w:rPr>
        <w:t>Bu</w:t>
      </w:r>
      <w:r w:rsidRPr="00B3663D" w:rsidR="005A771B">
        <w:rPr>
          <w:sz w:val="20"/>
        </w:rPr>
        <w:t xml:space="preserve"> </w:t>
      </w:r>
      <w:r w:rsidRPr="00B3663D">
        <w:rPr>
          <w:sz w:val="20"/>
        </w:rPr>
        <w:t>anlayışın</w:t>
      </w:r>
      <w:r w:rsidRPr="00B3663D" w:rsidR="005A771B">
        <w:rPr>
          <w:sz w:val="20"/>
        </w:rPr>
        <w:t xml:space="preserve"> </w:t>
      </w:r>
      <w:r w:rsidRPr="00B3663D">
        <w:rPr>
          <w:sz w:val="20"/>
        </w:rPr>
        <w:t>temel</w:t>
      </w:r>
      <w:r w:rsidRPr="00B3663D" w:rsidR="005A771B">
        <w:rPr>
          <w:sz w:val="20"/>
        </w:rPr>
        <w:t xml:space="preserve"> </w:t>
      </w:r>
      <w:r w:rsidRPr="00B3663D">
        <w:rPr>
          <w:sz w:val="20"/>
        </w:rPr>
        <w:t>noktası</w:t>
      </w:r>
      <w:r w:rsidRPr="00B3663D" w:rsidR="005A771B">
        <w:rPr>
          <w:sz w:val="20"/>
        </w:rPr>
        <w:t xml:space="preserve"> </w:t>
      </w:r>
      <w:r w:rsidRPr="00B3663D">
        <w:rPr>
          <w:sz w:val="20"/>
        </w:rPr>
        <w:t>imha</w:t>
      </w:r>
      <w:r w:rsidRPr="00B3663D" w:rsidR="005A771B">
        <w:rPr>
          <w:sz w:val="20"/>
        </w:rPr>
        <w:t xml:space="preserve"> </w:t>
      </w:r>
      <w:r w:rsidRPr="00B3663D">
        <w:rPr>
          <w:sz w:val="20"/>
        </w:rPr>
        <w:t>edilmeye</w:t>
      </w:r>
      <w:r w:rsidRPr="00B3663D" w:rsidR="005A771B">
        <w:rPr>
          <w:sz w:val="20"/>
        </w:rPr>
        <w:t xml:space="preserve"> </w:t>
      </w:r>
      <w:r w:rsidRPr="00B3663D">
        <w:rPr>
          <w:sz w:val="20"/>
        </w:rPr>
        <w:t>çalışılan</w:t>
      </w:r>
      <w:r w:rsidRPr="00B3663D" w:rsidR="005A771B">
        <w:rPr>
          <w:sz w:val="20"/>
        </w:rPr>
        <w:t xml:space="preserve"> </w:t>
      </w:r>
      <w:r w:rsidRPr="00B3663D">
        <w:rPr>
          <w:sz w:val="20"/>
        </w:rPr>
        <w:t>kadim</w:t>
      </w:r>
      <w:r w:rsidRPr="00B3663D" w:rsidR="005A771B">
        <w:rPr>
          <w:sz w:val="20"/>
        </w:rPr>
        <w:t xml:space="preserve"> </w:t>
      </w:r>
      <w:r w:rsidRPr="00B3663D">
        <w:rPr>
          <w:sz w:val="20"/>
        </w:rPr>
        <w:t>medeniyetimizde</w:t>
      </w:r>
      <w:r w:rsidRPr="00B3663D" w:rsidR="005A771B">
        <w:rPr>
          <w:sz w:val="20"/>
        </w:rPr>
        <w:t xml:space="preserve"> </w:t>
      </w:r>
      <w:r w:rsidRPr="00B3663D">
        <w:rPr>
          <w:sz w:val="20"/>
        </w:rPr>
        <w:t>bağlarımızı</w:t>
      </w:r>
      <w:r w:rsidRPr="00B3663D" w:rsidR="005A771B">
        <w:rPr>
          <w:sz w:val="20"/>
        </w:rPr>
        <w:t xml:space="preserve"> </w:t>
      </w:r>
      <w:r w:rsidRPr="00B3663D">
        <w:rPr>
          <w:sz w:val="20"/>
        </w:rPr>
        <w:t>yeniden</w:t>
      </w:r>
      <w:r w:rsidRPr="00B3663D" w:rsidR="005A771B">
        <w:rPr>
          <w:sz w:val="20"/>
        </w:rPr>
        <w:t xml:space="preserve"> </w:t>
      </w:r>
      <w:r w:rsidRPr="00B3663D">
        <w:rPr>
          <w:sz w:val="20"/>
        </w:rPr>
        <w:t>inşa</w:t>
      </w:r>
      <w:r w:rsidRPr="00B3663D" w:rsidR="005A771B">
        <w:rPr>
          <w:sz w:val="20"/>
        </w:rPr>
        <w:t xml:space="preserve"> </w:t>
      </w:r>
      <w:r w:rsidRPr="00B3663D">
        <w:rPr>
          <w:sz w:val="20"/>
        </w:rPr>
        <w:t>etmek;</w:t>
      </w:r>
      <w:r w:rsidRPr="00B3663D" w:rsidR="005A771B">
        <w:rPr>
          <w:sz w:val="20"/>
        </w:rPr>
        <w:t xml:space="preserve"> </w:t>
      </w:r>
      <w:r w:rsidRPr="00B3663D">
        <w:rPr>
          <w:sz w:val="20"/>
        </w:rPr>
        <w:t>insan</w:t>
      </w:r>
      <w:r w:rsidRPr="00B3663D" w:rsidR="005A771B">
        <w:rPr>
          <w:sz w:val="20"/>
        </w:rPr>
        <w:t xml:space="preserve"> </w:t>
      </w:r>
      <w:r w:rsidRPr="00B3663D">
        <w:rPr>
          <w:sz w:val="20"/>
        </w:rPr>
        <w:t>temelli,</w:t>
      </w:r>
      <w:r w:rsidRPr="00B3663D" w:rsidR="005A771B">
        <w:rPr>
          <w:sz w:val="20"/>
        </w:rPr>
        <w:t xml:space="preserve"> </w:t>
      </w:r>
      <w:r w:rsidRPr="00B3663D">
        <w:rPr>
          <w:sz w:val="20"/>
        </w:rPr>
        <w:t>millete</w:t>
      </w:r>
      <w:r w:rsidRPr="00B3663D" w:rsidR="005A771B">
        <w:rPr>
          <w:sz w:val="20"/>
        </w:rPr>
        <w:t xml:space="preserve"> </w:t>
      </w:r>
      <w:r w:rsidRPr="00B3663D">
        <w:rPr>
          <w:sz w:val="20"/>
        </w:rPr>
        <w:t>hâkim</w:t>
      </w:r>
      <w:r w:rsidRPr="00B3663D" w:rsidR="005A771B">
        <w:rPr>
          <w:sz w:val="20"/>
        </w:rPr>
        <w:t xml:space="preserve"> </w:t>
      </w:r>
      <w:r w:rsidRPr="00B3663D">
        <w:rPr>
          <w:sz w:val="20"/>
        </w:rPr>
        <w:t>olan</w:t>
      </w:r>
      <w:r w:rsidRPr="00B3663D" w:rsidR="005A771B">
        <w:rPr>
          <w:sz w:val="20"/>
        </w:rPr>
        <w:t xml:space="preserve"> </w:t>
      </w:r>
      <w:r w:rsidRPr="00B3663D">
        <w:rPr>
          <w:sz w:val="20"/>
        </w:rPr>
        <w:t>değil</w:t>
      </w:r>
      <w:r w:rsidRPr="00B3663D" w:rsidR="005A771B">
        <w:rPr>
          <w:sz w:val="20"/>
        </w:rPr>
        <w:t xml:space="preserve"> </w:t>
      </w:r>
      <w:r w:rsidRPr="00B3663D">
        <w:rPr>
          <w:sz w:val="20"/>
        </w:rPr>
        <w:t>hadim</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anlayışı,</w:t>
      </w:r>
      <w:r w:rsidRPr="00B3663D" w:rsidR="005A771B">
        <w:rPr>
          <w:sz w:val="20"/>
        </w:rPr>
        <w:t xml:space="preserve"> </w:t>
      </w:r>
      <w:r w:rsidRPr="00B3663D">
        <w:rPr>
          <w:sz w:val="20"/>
        </w:rPr>
        <w:t>velhasıl</w:t>
      </w:r>
      <w:r w:rsidRPr="00B3663D" w:rsidR="005A771B">
        <w:rPr>
          <w:sz w:val="20"/>
        </w:rPr>
        <w:t xml:space="preserve"> </w:t>
      </w:r>
      <w:r w:rsidRPr="00B3663D">
        <w:rPr>
          <w:sz w:val="20"/>
        </w:rPr>
        <w:t>millet-devlet</w:t>
      </w:r>
      <w:r w:rsidRPr="00B3663D" w:rsidR="005A771B">
        <w:rPr>
          <w:sz w:val="20"/>
        </w:rPr>
        <w:t xml:space="preserve"> </w:t>
      </w:r>
      <w:r w:rsidRPr="00B3663D">
        <w:rPr>
          <w:sz w:val="20"/>
        </w:rPr>
        <w:t>kaynaşmasını</w:t>
      </w:r>
      <w:r w:rsidRPr="00B3663D" w:rsidR="005A771B">
        <w:rPr>
          <w:sz w:val="20"/>
        </w:rPr>
        <w:t xml:space="preserve"> </w:t>
      </w:r>
      <w:r w:rsidRPr="00B3663D">
        <w:rPr>
          <w:sz w:val="20"/>
        </w:rPr>
        <w:t>sağlayan</w:t>
      </w:r>
      <w:r w:rsidRPr="00B3663D" w:rsidR="005A771B">
        <w:rPr>
          <w:sz w:val="20"/>
        </w:rPr>
        <w:t xml:space="preserve"> </w:t>
      </w:r>
      <w:r w:rsidRPr="00B3663D">
        <w:rPr>
          <w:sz w:val="20"/>
        </w:rPr>
        <w:t>bir</w:t>
      </w:r>
      <w:r w:rsidRPr="00B3663D" w:rsidR="005A771B">
        <w:rPr>
          <w:sz w:val="20"/>
        </w:rPr>
        <w:t xml:space="preserve"> </w:t>
      </w:r>
      <w:r w:rsidRPr="00B3663D">
        <w:rPr>
          <w:sz w:val="20"/>
        </w:rPr>
        <w:t>anlayışı</w:t>
      </w:r>
      <w:r w:rsidRPr="00B3663D" w:rsidR="005A771B">
        <w:rPr>
          <w:sz w:val="20"/>
        </w:rPr>
        <w:t xml:space="preserve"> </w:t>
      </w:r>
      <w:r w:rsidRPr="00B3663D">
        <w:rPr>
          <w:sz w:val="20"/>
        </w:rPr>
        <w:t>ortaya</w:t>
      </w:r>
      <w:r w:rsidRPr="00B3663D" w:rsidR="005A771B">
        <w:rPr>
          <w:sz w:val="20"/>
        </w:rPr>
        <w:t xml:space="preserve"> </w:t>
      </w:r>
      <w:r w:rsidRPr="00B3663D">
        <w:rPr>
          <w:sz w:val="20"/>
        </w:rPr>
        <w:t>koymak.</w:t>
      </w:r>
      <w:r w:rsidRPr="00B3663D" w:rsidR="005A771B">
        <w:rPr>
          <w:sz w:val="20"/>
        </w:rPr>
        <w:t xml:space="preserve"> </w:t>
      </w:r>
      <w:r w:rsidRPr="00B3663D">
        <w:rPr>
          <w:sz w:val="20"/>
        </w:rPr>
        <w:t>“Biz</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eskisi</w:t>
      </w:r>
      <w:r w:rsidRPr="00B3663D" w:rsidR="005A771B">
        <w:rPr>
          <w:sz w:val="20"/>
        </w:rPr>
        <w:t xml:space="preserve"> </w:t>
      </w:r>
      <w:r w:rsidRPr="00B3663D">
        <w:rPr>
          <w:sz w:val="20"/>
        </w:rPr>
        <w:t>gibi</w:t>
      </w:r>
      <w:r w:rsidRPr="00B3663D" w:rsidR="005A771B">
        <w:rPr>
          <w:sz w:val="20"/>
        </w:rPr>
        <w:t xml:space="preserve"> </w:t>
      </w:r>
      <w:r w:rsidRPr="00B3663D">
        <w:rPr>
          <w:sz w:val="20"/>
        </w:rPr>
        <w:t>olmayacak.”</w:t>
      </w:r>
      <w:r w:rsidRPr="00B3663D" w:rsidR="005A771B">
        <w:rPr>
          <w:sz w:val="20"/>
        </w:rPr>
        <w:t xml:space="preserve"> </w:t>
      </w:r>
      <w:r w:rsidRPr="00B3663D">
        <w:rPr>
          <w:sz w:val="20"/>
        </w:rPr>
        <w:t>derken</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hedefi</w:t>
      </w:r>
      <w:r w:rsidRPr="00B3663D" w:rsidR="005A771B">
        <w:rPr>
          <w:sz w:val="20"/>
        </w:rPr>
        <w:t xml:space="preserve"> </w:t>
      </w:r>
      <w:r w:rsidRPr="00B3663D">
        <w:rPr>
          <w:sz w:val="20"/>
        </w:rPr>
        <w:t>için</w:t>
      </w:r>
      <w:r w:rsidRPr="00B3663D" w:rsidR="005A771B">
        <w:rPr>
          <w:sz w:val="20"/>
        </w:rPr>
        <w:t xml:space="preserve"> </w:t>
      </w:r>
      <w:r w:rsidRPr="00B3663D">
        <w:rPr>
          <w:sz w:val="20"/>
        </w:rPr>
        <w:t>yola</w:t>
      </w:r>
      <w:r w:rsidRPr="00B3663D" w:rsidR="005A771B">
        <w:rPr>
          <w:sz w:val="20"/>
        </w:rPr>
        <w:t xml:space="preserve"> </w:t>
      </w:r>
      <w:r w:rsidRPr="00B3663D">
        <w:rPr>
          <w:sz w:val="20"/>
        </w:rPr>
        <w:t>çıkmışken,</w:t>
      </w:r>
      <w:r w:rsidRPr="00B3663D" w:rsidR="005A771B">
        <w:rPr>
          <w:sz w:val="20"/>
        </w:rPr>
        <w:t xml:space="preserve"> </w:t>
      </w:r>
      <w:r w:rsidRPr="00B3663D">
        <w:rPr>
          <w:sz w:val="20"/>
        </w:rPr>
        <w:t>maalesef</w:t>
      </w:r>
      <w:r w:rsidRPr="00B3663D" w:rsidR="005A771B">
        <w:rPr>
          <w:sz w:val="20"/>
        </w:rPr>
        <w:t xml:space="preserve"> </w:t>
      </w:r>
      <w:r w:rsidRPr="00B3663D">
        <w:rPr>
          <w:sz w:val="20"/>
        </w:rPr>
        <w:t>eskiden</w:t>
      </w:r>
      <w:r w:rsidRPr="00B3663D" w:rsidR="005A771B">
        <w:rPr>
          <w:sz w:val="20"/>
        </w:rPr>
        <w:t xml:space="preserve"> </w:t>
      </w:r>
      <w:r w:rsidRPr="00B3663D">
        <w:rPr>
          <w:sz w:val="20"/>
        </w:rPr>
        <w:t>medet</w:t>
      </w:r>
      <w:r w:rsidRPr="00B3663D" w:rsidR="005A771B">
        <w:rPr>
          <w:sz w:val="20"/>
        </w:rPr>
        <w:t xml:space="preserve"> </w:t>
      </w:r>
      <w:r w:rsidRPr="00B3663D">
        <w:rPr>
          <w:sz w:val="20"/>
        </w:rPr>
        <w:t>umanlar,</w:t>
      </w:r>
      <w:r w:rsidRPr="00B3663D" w:rsidR="005A771B">
        <w:rPr>
          <w:sz w:val="20"/>
        </w:rPr>
        <w:t xml:space="preserve"> </w:t>
      </w:r>
      <w:r w:rsidRPr="00B3663D">
        <w:rPr>
          <w:sz w:val="20"/>
        </w:rPr>
        <w:t>egemenliği</w:t>
      </w:r>
      <w:r w:rsidRPr="00B3663D" w:rsidR="005A771B">
        <w:rPr>
          <w:sz w:val="20"/>
        </w:rPr>
        <w:t xml:space="preserve"> </w:t>
      </w:r>
      <w:r w:rsidRPr="00B3663D">
        <w:rPr>
          <w:sz w:val="20"/>
        </w:rPr>
        <w:t>milletin</w:t>
      </w:r>
      <w:r w:rsidRPr="00B3663D" w:rsidR="005A771B">
        <w:rPr>
          <w:sz w:val="20"/>
        </w:rPr>
        <w:t xml:space="preserve"> </w:t>
      </w:r>
      <w:r w:rsidRPr="00B3663D">
        <w:rPr>
          <w:sz w:val="20"/>
        </w:rPr>
        <w:t>eline</w:t>
      </w:r>
      <w:r w:rsidRPr="00B3663D" w:rsidR="005A771B">
        <w:rPr>
          <w:sz w:val="20"/>
        </w:rPr>
        <w:t xml:space="preserve"> </w:t>
      </w:r>
      <w:r w:rsidRPr="00B3663D">
        <w:rPr>
          <w:sz w:val="20"/>
        </w:rPr>
        <w:t>vermek</w:t>
      </w:r>
      <w:r w:rsidRPr="00B3663D" w:rsidR="005A771B">
        <w:rPr>
          <w:sz w:val="20"/>
        </w:rPr>
        <w:t xml:space="preserve"> </w:t>
      </w:r>
      <w:r w:rsidRPr="00B3663D">
        <w:rPr>
          <w:sz w:val="20"/>
        </w:rPr>
        <w:t>yerine</w:t>
      </w:r>
      <w:r w:rsidRPr="00B3663D" w:rsidR="005A771B">
        <w:rPr>
          <w:sz w:val="20"/>
        </w:rPr>
        <w:t xml:space="preserve"> </w:t>
      </w:r>
      <w:r w:rsidRPr="00B3663D">
        <w:rPr>
          <w:sz w:val="20"/>
        </w:rPr>
        <w:t>birtakım</w:t>
      </w:r>
      <w:r w:rsidRPr="00B3663D" w:rsidR="005A771B">
        <w:rPr>
          <w:sz w:val="20"/>
        </w:rPr>
        <w:t xml:space="preserve"> </w:t>
      </w:r>
      <w:r w:rsidRPr="00B3663D">
        <w:rPr>
          <w:sz w:val="20"/>
        </w:rPr>
        <w:t>güçlerin</w:t>
      </w:r>
      <w:r w:rsidRPr="00B3663D" w:rsidR="005A771B">
        <w:rPr>
          <w:sz w:val="20"/>
        </w:rPr>
        <w:t xml:space="preserve"> </w:t>
      </w:r>
      <w:r w:rsidRPr="00B3663D">
        <w:rPr>
          <w:sz w:val="20"/>
        </w:rPr>
        <w:t>elinde</w:t>
      </w:r>
      <w:r w:rsidRPr="00B3663D" w:rsidR="005A771B">
        <w:rPr>
          <w:sz w:val="20"/>
        </w:rPr>
        <w:t xml:space="preserve"> </w:t>
      </w:r>
      <w:r w:rsidRPr="00B3663D">
        <w:rPr>
          <w:sz w:val="20"/>
        </w:rPr>
        <w:t>tutmak</w:t>
      </w:r>
      <w:r w:rsidRPr="00B3663D" w:rsidR="005A771B">
        <w:rPr>
          <w:sz w:val="20"/>
        </w:rPr>
        <w:t xml:space="preserve"> </w:t>
      </w:r>
      <w:r w:rsidRPr="00B3663D">
        <w:rPr>
          <w:sz w:val="20"/>
        </w:rPr>
        <w:t>isteyen</w:t>
      </w:r>
      <w:r w:rsidRPr="00B3663D" w:rsidR="005A771B">
        <w:rPr>
          <w:sz w:val="20"/>
        </w:rPr>
        <w:t xml:space="preserve"> </w:t>
      </w:r>
      <w:r w:rsidRPr="00B3663D">
        <w:rPr>
          <w:sz w:val="20"/>
        </w:rPr>
        <w:t>vesayet</w:t>
      </w:r>
      <w:r w:rsidRPr="00B3663D" w:rsidR="005A771B">
        <w:rPr>
          <w:sz w:val="20"/>
        </w:rPr>
        <w:t xml:space="preserve"> </w:t>
      </w:r>
      <w:r w:rsidRPr="00B3663D">
        <w:rPr>
          <w:sz w:val="20"/>
        </w:rPr>
        <w:t>odakları</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farklı</w:t>
      </w:r>
      <w:r w:rsidRPr="00B3663D" w:rsidR="005A771B">
        <w:rPr>
          <w:sz w:val="20"/>
        </w:rPr>
        <w:t xml:space="preserve"> </w:t>
      </w:r>
      <w:r w:rsidRPr="00B3663D">
        <w:rPr>
          <w:sz w:val="20"/>
        </w:rPr>
        <w:t>tuzakları,</w:t>
      </w:r>
      <w:r w:rsidRPr="00B3663D" w:rsidR="005A771B">
        <w:rPr>
          <w:sz w:val="20"/>
        </w:rPr>
        <w:t xml:space="preserve"> </w:t>
      </w:r>
      <w:r w:rsidRPr="00B3663D">
        <w:rPr>
          <w:sz w:val="20"/>
        </w:rPr>
        <w:t>oyunları</w:t>
      </w:r>
      <w:r w:rsidRPr="00B3663D" w:rsidR="005A771B">
        <w:rPr>
          <w:sz w:val="20"/>
        </w:rPr>
        <w:t xml:space="preserve"> </w:t>
      </w:r>
      <w:r w:rsidRPr="00B3663D">
        <w:rPr>
          <w:sz w:val="20"/>
        </w:rPr>
        <w:t>devreye</w:t>
      </w:r>
      <w:r w:rsidRPr="00B3663D" w:rsidR="005A771B">
        <w:rPr>
          <w:sz w:val="20"/>
        </w:rPr>
        <w:t xml:space="preserve"> </w:t>
      </w:r>
      <w:r w:rsidRPr="00B3663D">
        <w:rPr>
          <w:sz w:val="20"/>
        </w:rPr>
        <w:t>soktular.</w:t>
      </w:r>
      <w:r w:rsidRPr="00B3663D" w:rsidR="005A771B">
        <w:rPr>
          <w:sz w:val="20"/>
        </w:rPr>
        <w:t xml:space="preserve"> </w:t>
      </w:r>
      <w:r w:rsidRPr="00B3663D">
        <w:rPr>
          <w:sz w:val="20"/>
        </w:rPr>
        <w:t>Hatırlayalım</w:t>
      </w:r>
      <w:r w:rsidRPr="00B3663D" w:rsidR="009D241C">
        <w:rPr>
          <w:sz w:val="20"/>
        </w:rPr>
        <w:t>:</w:t>
      </w:r>
      <w:r w:rsidRPr="00B3663D" w:rsidR="005A771B">
        <w:rPr>
          <w:sz w:val="20"/>
        </w:rPr>
        <w:t xml:space="preserve"> </w:t>
      </w:r>
      <w:r w:rsidRPr="00B3663D" w:rsidR="009D241C">
        <w:rPr>
          <w:sz w:val="20"/>
        </w:rPr>
        <w:t>H</w:t>
      </w:r>
      <w:r w:rsidRPr="00B3663D">
        <w:rPr>
          <w:sz w:val="20"/>
        </w:rPr>
        <w:t>alkın</w:t>
      </w:r>
      <w:r w:rsidRPr="00B3663D" w:rsidR="005A771B">
        <w:rPr>
          <w:sz w:val="20"/>
        </w:rPr>
        <w:t xml:space="preserve"> </w:t>
      </w:r>
      <w:r w:rsidRPr="00B3663D">
        <w:rPr>
          <w:sz w:val="20"/>
        </w:rPr>
        <w:t>seçtiği</w:t>
      </w:r>
      <w:r w:rsidRPr="00B3663D" w:rsidR="005A771B">
        <w:rPr>
          <w:sz w:val="20"/>
        </w:rPr>
        <w:t xml:space="preserve"> </w:t>
      </w:r>
      <w:r w:rsidRPr="00B3663D">
        <w:rPr>
          <w:sz w:val="20"/>
        </w:rPr>
        <w:t>Meclisin</w:t>
      </w:r>
      <w:r w:rsidRPr="00B3663D" w:rsidR="005A771B">
        <w:rPr>
          <w:sz w:val="20"/>
        </w:rPr>
        <w:t xml:space="preserve"> </w:t>
      </w:r>
      <w:r w:rsidRPr="00B3663D">
        <w:rPr>
          <w:sz w:val="20"/>
        </w:rPr>
        <w:t>Cumhurbaşkanı</w:t>
      </w:r>
      <w:r w:rsidRPr="00B3663D" w:rsidR="005A771B">
        <w:rPr>
          <w:sz w:val="20"/>
        </w:rPr>
        <w:t xml:space="preserve"> </w:t>
      </w:r>
      <w:r w:rsidRPr="00B3663D">
        <w:rPr>
          <w:sz w:val="20"/>
        </w:rPr>
        <w:t>seçmesine</w:t>
      </w:r>
      <w:r w:rsidRPr="00B3663D" w:rsidR="005A771B">
        <w:rPr>
          <w:sz w:val="20"/>
        </w:rPr>
        <w:t xml:space="preserve"> </w:t>
      </w:r>
      <w:r w:rsidRPr="00B3663D">
        <w:rPr>
          <w:sz w:val="20"/>
        </w:rPr>
        <w:t>izin</w:t>
      </w:r>
      <w:r w:rsidRPr="00B3663D" w:rsidR="005A771B">
        <w:rPr>
          <w:sz w:val="20"/>
        </w:rPr>
        <w:t xml:space="preserve"> </w:t>
      </w:r>
      <w:r w:rsidRPr="00B3663D">
        <w:rPr>
          <w:sz w:val="20"/>
        </w:rPr>
        <w:t>vermek</w:t>
      </w:r>
      <w:r w:rsidRPr="00B3663D" w:rsidR="005A771B">
        <w:rPr>
          <w:sz w:val="20"/>
        </w:rPr>
        <w:t xml:space="preserve"> </w:t>
      </w:r>
      <w:r w:rsidRPr="00B3663D">
        <w:rPr>
          <w:sz w:val="20"/>
        </w:rPr>
        <w:t>istemeyen</w:t>
      </w:r>
      <w:r w:rsidRPr="00B3663D" w:rsidR="005A771B">
        <w:rPr>
          <w:sz w:val="20"/>
        </w:rPr>
        <w:t xml:space="preserve"> </w:t>
      </w:r>
      <w:r w:rsidRPr="00B3663D">
        <w:rPr>
          <w:sz w:val="20"/>
        </w:rPr>
        <w:t>367</w:t>
      </w:r>
      <w:r w:rsidRPr="00B3663D" w:rsidR="005A771B">
        <w:rPr>
          <w:sz w:val="20"/>
        </w:rPr>
        <w:t xml:space="preserve"> </w:t>
      </w:r>
      <w:r w:rsidRPr="00B3663D">
        <w:rPr>
          <w:sz w:val="20"/>
        </w:rPr>
        <w:t>krizi,</w:t>
      </w:r>
      <w:r w:rsidRPr="00B3663D" w:rsidR="005A771B">
        <w:rPr>
          <w:sz w:val="20"/>
        </w:rPr>
        <w:t xml:space="preserve"> </w:t>
      </w:r>
      <w:r w:rsidRPr="00B3663D">
        <w:rPr>
          <w:sz w:val="20"/>
        </w:rPr>
        <w:t>27</w:t>
      </w:r>
      <w:r w:rsidRPr="00B3663D" w:rsidR="005A771B">
        <w:rPr>
          <w:sz w:val="20"/>
        </w:rPr>
        <w:t xml:space="preserve"> </w:t>
      </w:r>
      <w:r w:rsidRPr="00B3663D">
        <w:rPr>
          <w:sz w:val="20"/>
        </w:rPr>
        <w:t>Nisan</w:t>
      </w:r>
      <w:r w:rsidRPr="00B3663D" w:rsidR="005A771B">
        <w:rPr>
          <w:sz w:val="20"/>
        </w:rPr>
        <w:t xml:space="preserve"> </w:t>
      </w:r>
      <w:r w:rsidRPr="00B3663D">
        <w:rPr>
          <w:sz w:val="20"/>
        </w:rPr>
        <w:t>e-muhtırası,</w:t>
      </w:r>
      <w:r w:rsidRPr="00B3663D" w:rsidR="005A771B">
        <w:rPr>
          <w:sz w:val="20"/>
        </w:rPr>
        <w:t xml:space="preserve"> </w:t>
      </w:r>
      <w:r w:rsidRPr="00B3663D">
        <w:rPr>
          <w:sz w:val="20"/>
        </w:rPr>
        <w:t>ekonominin</w:t>
      </w:r>
      <w:r w:rsidRPr="00B3663D" w:rsidR="005A771B">
        <w:rPr>
          <w:sz w:val="20"/>
        </w:rPr>
        <w:t xml:space="preserve"> </w:t>
      </w:r>
      <w:r w:rsidRPr="00B3663D">
        <w:rPr>
          <w:sz w:val="20"/>
        </w:rPr>
        <w:t>her</w:t>
      </w:r>
      <w:r w:rsidRPr="00B3663D" w:rsidR="005A771B">
        <w:rPr>
          <w:sz w:val="20"/>
        </w:rPr>
        <w:t xml:space="preserve"> </w:t>
      </w:r>
      <w:r w:rsidRPr="00B3663D">
        <w:rPr>
          <w:sz w:val="20"/>
        </w:rPr>
        <w:t>alanında</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rakamları</w:t>
      </w:r>
      <w:r w:rsidRPr="00B3663D" w:rsidR="005A771B">
        <w:rPr>
          <w:sz w:val="20"/>
        </w:rPr>
        <w:t xml:space="preserve"> </w:t>
      </w:r>
      <w:r w:rsidRPr="00B3663D">
        <w:rPr>
          <w:sz w:val="20"/>
        </w:rPr>
        <w:t>yakaladığımız</w:t>
      </w:r>
      <w:r w:rsidRPr="00B3663D" w:rsidR="005A771B">
        <w:rPr>
          <w:sz w:val="20"/>
        </w:rPr>
        <w:t xml:space="preserve"> </w:t>
      </w:r>
      <w:r w:rsidRPr="00B3663D">
        <w:rPr>
          <w:sz w:val="20"/>
        </w:rPr>
        <w:t>bir</w:t>
      </w:r>
      <w:r w:rsidRPr="00B3663D" w:rsidR="005A771B">
        <w:rPr>
          <w:sz w:val="20"/>
        </w:rPr>
        <w:t xml:space="preserve"> </w:t>
      </w:r>
      <w:r w:rsidRPr="00B3663D">
        <w:rPr>
          <w:sz w:val="20"/>
        </w:rPr>
        <w:t>dönemde</w:t>
      </w:r>
      <w:r w:rsidRPr="00B3663D" w:rsidR="005A771B">
        <w:rPr>
          <w:sz w:val="20"/>
        </w:rPr>
        <w:t xml:space="preserve"> </w:t>
      </w:r>
      <w:r w:rsidRPr="00B3663D">
        <w:rPr>
          <w:sz w:val="20"/>
        </w:rPr>
        <w:t>ortaya</w:t>
      </w:r>
      <w:r w:rsidRPr="00B3663D" w:rsidR="005A771B">
        <w:rPr>
          <w:sz w:val="20"/>
        </w:rPr>
        <w:t xml:space="preserve"> </w:t>
      </w:r>
      <w:r w:rsidRPr="00B3663D">
        <w:rPr>
          <w:sz w:val="20"/>
        </w:rPr>
        <w:t>çıkarılan</w:t>
      </w:r>
      <w:r w:rsidRPr="00B3663D" w:rsidR="005A771B">
        <w:rPr>
          <w:sz w:val="20"/>
        </w:rPr>
        <w:t xml:space="preserve"> </w:t>
      </w:r>
      <w:r w:rsidRPr="00B3663D">
        <w:rPr>
          <w:sz w:val="20"/>
        </w:rPr>
        <w:t>Gezi</w:t>
      </w:r>
      <w:r w:rsidRPr="00B3663D" w:rsidR="005A771B">
        <w:rPr>
          <w:sz w:val="20"/>
        </w:rPr>
        <w:t xml:space="preserve"> </w:t>
      </w:r>
      <w:r w:rsidRPr="00B3663D">
        <w:rPr>
          <w:sz w:val="20"/>
        </w:rPr>
        <w:t>olayları,</w:t>
      </w:r>
      <w:r w:rsidRPr="00B3663D" w:rsidR="005A771B">
        <w:rPr>
          <w:sz w:val="20"/>
        </w:rPr>
        <w:t xml:space="preserve"> </w:t>
      </w:r>
      <w:r w:rsidRPr="00B3663D">
        <w:rPr>
          <w:sz w:val="20"/>
        </w:rPr>
        <w:t>17-25</w:t>
      </w:r>
      <w:r w:rsidRPr="00B3663D" w:rsidR="005A771B">
        <w:rPr>
          <w:sz w:val="20"/>
        </w:rPr>
        <w:t xml:space="preserve"> </w:t>
      </w:r>
      <w:r w:rsidRPr="00B3663D">
        <w:rPr>
          <w:sz w:val="20"/>
        </w:rPr>
        <w:t>Aralık</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vahimi</w:t>
      </w:r>
      <w:r w:rsidRPr="00B3663D" w:rsidR="005A771B">
        <w:rPr>
          <w:sz w:val="20"/>
        </w:rPr>
        <w:t xml:space="preserve"> </w:t>
      </w:r>
      <w:r w:rsidRPr="00B3663D">
        <w:rPr>
          <w:sz w:val="20"/>
        </w:rPr>
        <w:t>milletin</w:t>
      </w:r>
      <w:r w:rsidRPr="00B3663D" w:rsidR="005A771B">
        <w:rPr>
          <w:sz w:val="20"/>
        </w:rPr>
        <w:t xml:space="preserve"> </w:t>
      </w:r>
      <w:r w:rsidRPr="00B3663D">
        <w:rPr>
          <w:sz w:val="20"/>
        </w:rPr>
        <w:t>Meclisinin</w:t>
      </w:r>
      <w:r w:rsidRPr="00B3663D" w:rsidR="005A771B">
        <w:rPr>
          <w:sz w:val="20"/>
        </w:rPr>
        <w:t xml:space="preserve"> </w:t>
      </w:r>
      <w:r w:rsidRPr="00B3663D">
        <w:rPr>
          <w:sz w:val="20"/>
        </w:rPr>
        <w:t>bombalandığı,</w:t>
      </w:r>
      <w:r w:rsidRPr="00B3663D" w:rsidR="005A771B">
        <w:rPr>
          <w:sz w:val="20"/>
        </w:rPr>
        <w:t xml:space="preserve"> </w:t>
      </w:r>
      <w:r w:rsidRPr="00B3663D">
        <w:rPr>
          <w:sz w:val="20"/>
        </w:rPr>
        <w:t>milletin</w:t>
      </w:r>
      <w:r w:rsidRPr="00B3663D" w:rsidR="005A771B">
        <w:rPr>
          <w:sz w:val="20"/>
        </w:rPr>
        <w:t xml:space="preserve"> </w:t>
      </w:r>
      <w:r w:rsidRPr="00B3663D">
        <w:rPr>
          <w:sz w:val="20"/>
        </w:rPr>
        <w:t>üzerine</w:t>
      </w:r>
      <w:r w:rsidRPr="00B3663D" w:rsidR="005A771B">
        <w:rPr>
          <w:sz w:val="20"/>
        </w:rPr>
        <w:t xml:space="preserve"> </w:t>
      </w:r>
      <w:r w:rsidRPr="00B3663D">
        <w:rPr>
          <w:sz w:val="20"/>
        </w:rPr>
        <w:t>tankların</w:t>
      </w:r>
      <w:r w:rsidRPr="00B3663D" w:rsidR="005A771B">
        <w:rPr>
          <w:sz w:val="20"/>
        </w:rPr>
        <w:t xml:space="preserve"> </w:t>
      </w:r>
      <w:r w:rsidRPr="00B3663D">
        <w:rPr>
          <w:sz w:val="20"/>
        </w:rPr>
        <w:t>yürütüldüğü</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darbe</w:t>
      </w:r>
      <w:r w:rsidRPr="00B3663D" w:rsidR="005A771B">
        <w:rPr>
          <w:sz w:val="20"/>
        </w:rPr>
        <w:t xml:space="preserve"> </w:t>
      </w:r>
      <w:r w:rsidRPr="00B3663D">
        <w:rPr>
          <w:sz w:val="20"/>
        </w:rPr>
        <w:t>teşebbüsü.</w:t>
      </w:r>
      <w:r w:rsidRPr="00B3663D" w:rsidR="005A771B">
        <w:rPr>
          <w:sz w:val="20"/>
        </w:rPr>
        <w:t xml:space="preserve"> </w:t>
      </w: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tuzakları,</w:t>
      </w:r>
      <w:r w:rsidRPr="00B3663D" w:rsidR="005A771B">
        <w:rPr>
          <w:sz w:val="20"/>
        </w:rPr>
        <w:t xml:space="preserve"> </w:t>
      </w:r>
      <w:r w:rsidRPr="00B3663D">
        <w:rPr>
          <w:sz w:val="20"/>
        </w:rPr>
        <w:t>oyunları</w:t>
      </w:r>
      <w:r w:rsidRPr="00B3663D" w:rsidR="005A771B">
        <w:rPr>
          <w:sz w:val="20"/>
        </w:rPr>
        <w:t xml:space="preserve"> </w:t>
      </w:r>
      <w:r w:rsidRPr="00B3663D">
        <w:rPr>
          <w:sz w:val="20"/>
        </w:rPr>
        <w:t>milletimizin</w:t>
      </w:r>
      <w:r w:rsidRPr="00B3663D" w:rsidR="005A771B">
        <w:rPr>
          <w:sz w:val="20"/>
        </w:rPr>
        <w:t xml:space="preserve"> </w:t>
      </w:r>
      <w:r w:rsidRPr="00B3663D">
        <w:rPr>
          <w:sz w:val="20"/>
        </w:rPr>
        <w:t>ferasetiyle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liderliğinde</w:t>
      </w:r>
      <w:r w:rsidRPr="00B3663D" w:rsidR="005A771B">
        <w:rPr>
          <w:sz w:val="20"/>
        </w:rPr>
        <w:t xml:space="preserve"> </w:t>
      </w:r>
      <w:r w:rsidRPr="00B3663D">
        <w:rPr>
          <w:sz w:val="20"/>
        </w:rPr>
        <w:t>birer</w:t>
      </w:r>
      <w:r w:rsidRPr="00B3663D" w:rsidR="005A771B">
        <w:rPr>
          <w:sz w:val="20"/>
        </w:rPr>
        <w:t xml:space="preserve"> </w:t>
      </w:r>
      <w:r w:rsidRPr="00B3663D">
        <w:rPr>
          <w:sz w:val="20"/>
        </w:rPr>
        <w:t>birer</w:t>
      </w:r>
      <w:r w:rsidRPr="00B3663D" w:rsidR="005A771B">
        <w:rPr>
          <w:sz w:val="20"/>
        </w:rPr>
        <w:t xml:space="preserve"> </w:t>
      </w:r>
      <w:r w:rsidRPr="00B3663D">
        <w:rPr>
          <w:sz w:val="20"/>
        </w:rPr>
        <w:t>aştık</w:t>
      </w:r>
      <w:r w:rsidRPr="00B3663D" w:rsidR="005A771B">
        <w:rPr>
          <w:sz w:val="20"/>
        </w:rPr>
        <w:t xml:space="preserve"> </w:t>
      </w:r>
      <w:r w:rsidRPr="00B3663D">
        <w:rPr>
          <w:sz w:val="20"/>
        </w:rPr>
        <w:t>çok</w:t>
      </w:r>
      <w:r w:rsidRPr="00B3663D" w:rsidR="005A771B">
        <w:rPr>
          <w:sz w:val="20"/>
        </w:rPr>
        <w:t xml:space="preserve"> </w:t>
      </w:r>
      <w:r w:rsidRPr="00B3663D">
        <w:rPr>
          <w:sz w:val="20"/>
        </w:rPr>
        <w:t>şükür.</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ekonomik</w:t>
      </w:r>
      <w:r w:rsidRPr="00B3663D" w:rsidR="005A771B">
        <w:rPr>
          <w:sz w:val="20"/>
        </w:rPr>
        <w:t xml:space="preserve"> </w:t>
      </w:r>
      <w:r w:rsidRPr="00B3663D">
        <w:rPr>
          <w:sz w:val="20"/>
        </w:rPr>
        <w:t>saldırıları</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aşıyoruz</w:t>
      </w:r>
      <w:r w:rsidRPr="00B3663D" w:rsidR="005A771B">
        <w:rPr>
          <w:sz w:val="20"/>
        </w:rPr>
        <w:t xml:space="preserve"> </w:t>
      </w:r>
      <w:r w:rsidRPr="00B3663D">
        <w:rPr>
          <w:sz w:val="20"/>
        </w:rPr>
        <w:t>inşallah.</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7,4</w:t>
      </w:r>
      <w:r w:rsidRPr="00B3663D" w:rsidR="005A771B">
        <w:rPr>
          <w:sz w:val="20"/>
        </w:rPr>
        <w:t xml:space="preserve"> </w:t>
      </w:r>
      <w:r w:rsidRPr="00B3663D">
        <w:rPr>
          <w:sz w:val="20"/>
        </w:rPr>
        <w:t>oranında</w:t>
      </w:r>
      <w:r w:rsidRPr="00B3663D" w:rsidR="005A771B">
        <w:rPr>
          <w:sz w:val="20"/>
        </w:rPr>
        <w:t xml:space="preserve"> </w:t>
      </w:r>
      <w:r w:rsidRPr="00B3663D">
        <w:rPr>
          <w:sz w:val="20"/>
        </w:rPr>
        <w:t>büyüyen</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2018</w:t>
      </w:r>
      <w:r w:rsidRPr="00B3663D" w:rsidR="005A771B">
        <w:rPr>
          <w:sz w:val="20"/>
        </w:rPr>
        <w:t xml:space="preserve"> </w:t>
      </w:r>
      <w:r w:rsidRPr="00B3663D">
        <w:rPr>
          <w:sz w:val="20"/>
        </w:rPr>
        <w:t>yılının</w:t>
      </w:r>
      <w:r w:rsidRPr="00B3663D" w:rsidR="005A771B">
        <w:rPr>
          <w:sz w:val="20"/>
        </w:rPr>
        <w:t xml:space="preserve"> </w:t>
      </w:r>
      <w:r w:rsidRPr="00B3663D">
        <w:rPr>
          <w:sz w:val="20"/>
        </w:rPr>
        <w:t>ilk</w:t>
      </w:r>
      <w:r w:rsidRPr="00B3663D" w:rsidR="005A771B">
        <w:rPr>
          <w:sz w:val="20"/>
        </w:rPr>
        <w:t xml:space="preserve"> </w:t>
      </w:r>
      <w:r w:rsidRPr="00B3663D">
        <w:rPr>
          <w:sz w:val="20"/>
        </w:rPr>
        <w:t>yarısında</w:t>
      </w:r>
      <w:r w:rsidRPr="00B3663D" w:rsidR="005A771B">
        <w:rPr>
          <w:sz w:val="20"/>
        </w:rPr>
        <w:t xml:space="preserve"> </w:t>
      </w:r>
      <w:r w:rsidRPr="00B3663D">
        <w:rPr>
          <w:sz w:val="20"/>
        </w:rPr>
        <w:t>da</w:t>
      </w:r>
      <w:r w:rsidRPr="00B3663D" w:rsidR="005A771B">
        <w:rPr>
          <w:sz w:val="20"/>
        </w:rPr>
        <w:t xml:space="preserve"> </w:t>
      </w:r>
      <w:r w:rsidRPr="00B3663D">
        <w:rPr>
          <w:sz w:val="20"/>
        </w:rPr>
        <w:t>büyüme</w:t>
      </w:r>
      <w:r w:rsidRPr="00B3663D" w:rsidR="005A771B">
        <w:rPr>
          <w:sz w:val="20"/>
        </w:rPr>
        <w:t xml:space="preserve"> </w:t>
      </w:r>
      <w:r w:rsidRPr="00B3663D">
        <w:rPr>
          <w:sz w:val="20"/>
        </w:rPr>
        <w:t>eğilimini</w:t>
      </w:r>
      <w:r w:rsidRPr="00B3663D" w:rsidR="005A771B">
        <w:rPr>
          <w:sz w:val="20"/>
        </w:rPr>
        <w:t xml:space="preserve"> </w:t>
      </w:r>
      <w:r w:rsidRPr="00B3663D">
        <w:rPr>
          <w:sz w:val="20"/>
        </w:rPr>
        <w:t>sürdürmüştür.</w:t>
      </w:r>
      <w:r w:rsidRPr="00B3663D" w:rsidR="005A771B">
        <w:rPr>
          <w:sz w:val="20"/>
        </w:rPr>
        <w:t xml:space="preserve"> </w:t>
      </w:r>
      <w:r w:rsidRPr="00B3663D">
        <w:rPr>
          <w:sz w:val="20"/>
        </w:rPr>
        <w:t>2009</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iş</w:t>
      </w:r>
      <w:r w:rsidRPr="00B3663D" w:rsidR="005A771B">
        <w:rPr>
          <w:sz w:val="20"/>
        </w:rPr>
        <w:t xml:space="preserve"> </w:t>
      </w:r>
      <w:r w:rsidRPr="00B3663D">
        <w:rPr>
          <w:sz w:val="20"/>
        </w:rPr>
        <w:t>gücü</w:t>
      </w:r>
      <w:r w:rsidRPr="00B3663D" w:rsidR="005A771B">
        <w:rPr>
          <w:sz w:val="20"/>
        </w:rPr>
        <w:t xml:space="preserve"> </w:t>
      </w:r>
      <w:r w:rsidRPr="00B3663D">
        <w:rPr>
          <w:sz w:val="20"/>
        </w:rPr>
        <w:t>piyasasına</w:t>
      </w:r>
      <w:r w:rsidRPr="00B3663D" w:rsidR="005A771B">
        <w:rPr>
          <w:sz w:val="20"/>
        </w:rPr>
        <w:t xml:space="preserve"> </w:t>
      </w:r>
      <w:r w:rsidRPr="00B3663D">
        <w:rPr>
          <w:sz w:val="20"/>
        </w:rPr>
        <w:t>yönelik</w:t>
      </w:r>
      <w:r w:rsidRPr="00B3663D" w:rsidR="005A771B">
        <w:rPr>
          <w:sz w:val="20"/>
        </w:rPr>
        <w:t xml:space="preserve"> </w:t>
      </w:r>
      <w:r w:rsidRPr="00B3663D">
        <w:rPr>
          <w:sz w:val="20"/>
        </w:rPr>
        <w:t>uygulanan</w:t>
      </w:r>
      <w:r w:rsidRPr="00B3663D" w:rsidR="005A771B">
        <w:rPr>
          <w:sz w:val="20"/>
        </w:rPr>
        <w:t xml:space="preserve"> </w:t>
      </w:r>
      <w:r w:rsidRPr="00B3663D">
        <w:rPr>
          <w:sz w:val="20"/>
        </w:rPr>
        <w:t>politikalar</w:t>
      </w:r>
      <w:r w:rsidRPr="00B3663D" w:rsidR="005A771B">
        <w:rPr>
          <w:sz w:val="20"/>
        </w:rPr>
        <w:t xml:space="preserve"> </w:t>
      </w:r>
      <w:r w:rsidRPr="00B3663D">
        <w:rPr>
          <w:sz w:val="20"/>
        </w:rPr>
        <w:t>sonucunda</w:t>
      </w:r>
      <w:r w:rsidRPr="00B3663D" w:rsidR="005A771B">
        <w:rPr>
          <w:sz w:val="20"/>
        </w:rPr>
        <w:t xml:space="preserve"> </w:t>
      </w:r>
      <w:r w:rsidRPr="00B3663D">
        <w:rPr>
          <w:sz w:val="20"/>
        </w:rPr>
        <w:t>iş</w:t>
      </w:r>
      <w:r w:rsidRPr="00B3663D" w:rsidR="005A771B">
        <w:rPr>
          <w:sz w:val="20"/>
        </w:rPr>
        <w:t xml:space="preserve"> </w:t>
      </w:r>
      <w:r w:rsidRPr="00B3663D">
        <w:rPr>
          <w:sz w:val="20"/>
        </w:rPr>
        <w:t>gücüne</w:t>
      </w:r>
      <w:r w:rsidRPr="00B3663D" w:rsidR="005A771B">
        <w:rPr>
          <w:sz w:val="20"/>
        </w:rPr>
        <w:t xml:space="preserve"> </w:t>
      </w:r>
      <w:r w:rsidRPr="00B3663D">
        <w:rPr>
          <w:sz w:val="20"/>
        </w:rPr>
        <w:t>katılımda</w:t>
      </w:r>
      <w:r w:rsidRPr="00B3663D" w:rsidR="005A771B">
        <w:rPr>
          <w:sz w:val="20"/>
        </w:rPr>
        <w:t xml:space="preserve"> </w:t>
      </w:r>
      <w:r w:rsidRPr="00B3663D">
        <w:rPr>
          <w:sz w:val="20"/>
        </w:rPr>
        <w:t>ve</w:t>
      </w:r>
      <w:r w:rsidRPr="00B3663D" w:rsidR="005A771B">
        <w:rPr>
          <w:sz w:val="20"/>
        </w:rPr>
        <w:t xml:space="preserve"> </w:t>
      </w:r>
      <w:r w:rsidRPr="00B3663D">
        <w:rPr>
          <w:sz w:val="20"/>
        </w:rPr>
        <w:t>istihdamda</w:t>
      </w:r>
      <w:r w:rsidRPr="00B3663D" w:rsidR="005A771B">
        <w:rPr>
          <w:sz w:val="20"/>
        </w:rPr>
        <w:t xml:space="preserve"> </w:t>
      </w:r>
      <w:r w:rsidRPr="00B3663D">
        <w:rPr>
          <w:sz w:val="20"/>
        </w:rPr>
        <w:t>önemli</w:t>
      </w:r>
      <w:r w:rsidRPr="00B3663D" w:rsidR="005A771B">
        <w:rPr>
          <w:sz w:val="20"/>
        </w:rPr>
        <w:t xml:space="preserve"> </w:t>
      </w:r>
      <w:r w:rsidRPr="00B3663D">
        <w:rPr>
          <w:sz w:val="20"/>
        </w:rPr>
        <w:t>artış</w:t>
      </w:r>
      <w:r w:rsidRPr="00B3663D" w:rsidR="005A771B">
        <w:rPr>
          <w:sz w:val="20"/>
        </w:rPr>
        <w:t xml:space="preserve"> </w:t>
      </w:r>
      <w:r w:rsidRPr="00B3663D">
        <w:rPr>
          <w:sz w:val="20"/>
        </w:rPr>
        <w:t>görülmüştür.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Küresel</w:t>
      </w:r>
      <w:r w:rsidRPr="00B3663D" w:rsidR="005A771B">
        <w:rPr>
          <w:sz w:val="20"/>
        </w:rPr>
        <w:t xml:space="preserve"> </w:t>
      </w:r>
      <w:r w:rsidRPr="00B3663D">
        <w:rPr>
          <w:sz w:val="20"/>
        </w:rPr>
        <w:t>ekonomik</w:t>
      </w:r>
      <w:r w:rsidRPr="00B3663D" w:rsidR="005A771B">
        <w:rPr>
          <w:sz w:val="20"/>
        </w:rPr>
        <w:t xml:space="preserve"> </w:t>
      </w:r>
      <w:r w:rsidRPr="00B3663D">
        <w:rPr>
          <w:sz w:val="20"/>
        </w:rPr>
        <w:t>saldırılar</w:t>
      </w:r>
      <w:r w:rsidRPr="00B3663D" w:rsidR="005A771B">
        <w:rPr>
          <w:sz w:val="20"/>
        </w:rPr>
        <w:t xml:space="preserve"> </w:t>
      </w:r>
      <w:r w:rsidRPr="00B3663D">
        <w:rPr>
          <w:sz w:val="20"/>
        </w:rPr>
        <w:t>karşısında</w:t>
      </w:r>
      <w:r w:rsidRPr="00B3663D" w:rsidR="005A771B">
        <w:rPr>
          <w:sz w:val="20"/>
        </w:rPr>
        <w:t xml:space="preserve"> </w:t>
      </w:r>
      <w:r w:rsidRPr="00B3663D">
        <w:rPr>
          <w:sz w:val="20"/>
        </w:rPr>
        <w:t>birlik</w:t>
      </w:r>
      <w:r w:rsidRPr="00B3663D" w:rsidR="005A771B">
        <w:rPr>
          <w:sz w:val="20"/>
        </w:rPr>
        <w:t xml:space="preserve"> </w:t>
      </w:r>
      <w:r w:rsidRPr="00B3663D">
        <w:rPr>
          <w:sz w:val="20"/>
        </w:rPr>
        <w:t>olmayı,</w:t>
      </w:r>
      <w:r w:rsidRPr="00B3663D" w:rsidR="005A771B">
        <w:rPr>
          <w:sz w:val="20"/>
        </w:rPr>
        <w:t xml:space="preserve"> </w:t>
      </w:r>
      <w:r w:rsidRPr="00B3663D">
        <w:rPr>
          <w:sz w:val="20"/>
        </w:rPr>
        <w:t>güven</w:t>
      </w:r>
      <w:r w:rsidRPr="00B3663D" w:rsidR="005A771B">
        <w:rPr>
          <w:sz w:val="20"/>
        </w:rPr>
        <w:t xml:space="preserve"> </w:t>
      </w:r>
      <w:r w:rsidRPr="00B3663D">
        <w:rPr>
          <w:sz w:val="20"/>
        </w:rPr>
        <w:t>ortamını</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güçlendirmeyi</w:t>
      </w:r>
      <w:r w:rsidRPr="00B3663D" w:rsidR="005A771B">
        <w:rPr>
          <w:sz w:val="20"/>
        </w:rPr>
        <w:t xml:space="preserve"> </w:t>
      </w:r>
      <w:r w:rsidRPr="00B3663D">
        <w:rPr>
          <w:sz w:val="20"/>
        </w:rPr>
        <w:t>hedeflemek</w:t>
      </w:r>
      <w:r w:rsidRPr="00B3663D" w:rsidR="005A771B">
        <w:rPr>
          <w:sz w:val="20"/>
        </w:rPr>
        <w:t xml:space="preserve"> </w:t>
      </w:r>
      <w:r w:rsidRPr="00B3663D">
        <w:rPr>
          <w:sz w:val="20"/>
        </w:rPr>
        <w:t>gerekirken</w:t>
      </w:r>
      <w:r w:rsidRPr="00B3663D" w:rsidR="005A771B">
        <w:rPr>
          <w:sz w:val="20"/>
        </w:rPr>
        <w:t xml:space="preserve"> </w:t>
      </w:r>
      <w:r w:rsidRPr="00B3663D">
        <w:rPr>
          <w:sz w:val="20"/>
        </w:rPr>
        <w:t>felaket</w:t>
      </w:r>
      <w:r w:rsidRPr="00B3663D" w:rsidR="005A771B">
        <w:rPr>
          <w:sz w:val="20"/>
        </w:rPr>
        <w:t xml:space="preserve"> </w:t>
      </w:r>
      <w:r w:rsidRPr="00B3663D">
        <w:rPr>
          <w:sz w:val="20"/>
        </w:rPr>
        <w:t>tellallığı</w:t>
      </w:r>
      <w:r w:rsidRPr="00B3663D" w:rsidR="005A771B">
        <w:rPr>
          <w:sz w:val="20"/>
        </w:rPr>
        <w:t xml:space="preserve"> </w:t>
      </w:r>
      <w:r w:rsidRPr="00B3663D">
        <w:rPr>
          <w:sz w:val="20"/>
        </w:rPr>
        <w:t>yapanlar,</w:t>
      </w:r>
      <w:r w:rsidRPr="00B3663D" w:rsidR="005A771B">
        <w:rPr>
          <w:sz w:val="20"/>
        </w:rPr>
        <w:t xml:space="preserve"> </w:t>
      </w:r>
      <w:r w:rsidRPr="00B3663D">
        <w:rPr>
          <w:sz w:val="20"/>
        </w:rPr>
        <w:t>kendilerine</w:t>
      </w:r>
      <w:r w:rsidRPr="00B3663D" w:rsidR="005A771B">
        <w:rPr>
          <w:sz w:val="20"/>
        </w:rPr>
        <w:t xml:space="preserve"> </w:t>
      </w:r>
      <w:r w:rsidRPr="00B3663D">
        <w:rPr>
          <w:sz w:val="20"/>
        </w:rPr>
        <w:t>çıkar</w:t>
      </w:r>
      <w:r w:rsidRPr="00B3663D" w:rsidR="005A771B">
        <w:rPr>
          <w:sz w:val="20"/>
        </w:rPr>
        <w:t xml:space="preserve"> </w:t>
      </w:r>
      <w:r w:rsidRPr="00B3663D">
        <w:rPr>
          <w:sz w:val="20"/>
        </w:rPr>
        <w:t>elde</w:t>
      </w:r>
      <w:r w:rsidRPr="00B3663D" w:rsidR="005A771B">
        <w:rPr>
          <w:sz w:val="20"/>
        </w:rPr>
        <w:t xml:space="preserve"> </w:t>
      </w:r>
      <w:r w:rsidRPr="00B3663D">
        <w:rPr>
          <w:sz w:val="20"/>
        </w:rPr>
        <w:t>etme</w:t>
      </w:r>
      <w:r w:rsidRPr="00B3663D" w:rsidR="005A771B">
        <w:rPr>
          <w:sz w:val="20"/>
        </w:rPr>
        <w:t xml:space="preserve"> </w:t>
      </w:r>
      <w:r w:rsidRPr="00B3663D">
        <w:rPr>
          <w:sz w:val="20"/>
        </w:rPr>
        <w:t>peşine</w:t>
      </w:r>
      <w:r w:rsidRPr="00B3663D" w:rsidR="005A771B">
        <w:rPr>
          <w:sz w:val="20"/>
        </w:rPr>
        <w:t xml:space="preserve"> </w:t>
      </w:r>
      <w:r w:rsidRPr="00B3663D">
        <w:rPr>
          <w:sz w:val="20"/>
        </w:rPr>
        <w:t>düşenler,</w:t>
      </w:r>
      <w:r w:rsidRPr="00B3663D" w:rsidR="005A771B">
        <w:rPr>
          <w:sz w:val="20"/>
        </w:rPr>
        <w:t xml:space="preserve"> </w:t>
      </w:r>
      <w:r w:rsidRPr="00B3663D">
        <w:rPr>
          <w:sz w:val="20"/>
        </w:rPr>
        <w:t>kendi</w:t>
      </w:r>
      <w:r w:rsidRPr="00B3663D" w:rsidR="005A771B">
        <w:rPr>
          <w:sz w:val="20"/>
        </w:rPr>
        <w:t xml:space="preserve"> </w:t>
      </w:r>
      <w:r w:rsidRPr="00B3663D">
        <w:rPr>
          <w:sz w:val="20"/>
        </w:rPr>
        <w:t>yarattıkları</w:t>
      </w:r>
      <w:r w:rsidRPr="00B3663D" w:rsidR="005A771B">
        <w:rPr>
          <w:sz w:val="20"/>
        </w:rPr>
        <w:t xml:space="preserve"> </w:t>
      </w:r>
      <w:r w:rsidRPr="00B3663D">
        <w:rPr>
          <w:sz w:val="20"/>
        </w:rPr>
        <w:t>bu</w:t>
      </w:r>
      <w:r w:rsidRPr="00B3663D" w:rsidR="005A771B">
        <w:rPr>
          <w:sz w:val="20"/>
        </w:rPr>
        <w:t xml:space="preserve"> </w:t>
      </w:r>
      <w:r w:rsidRPr="00B3663D">
        <w:rPr>
          <w:sz w:val="20"/>
        </w:rPr>
        <w:t>karanlık</w:t>
      </w:r>
      <w:r w:rsidRPr="00B3663D" w:rsidR="005A771B">
        <w:rPr>
          <w:sz w:val="20"/>
        </w:rPr>
        <w:t xml:space="preserve"> </w:t>
      </w:r>
      <w:r w:rsidRPr="00B3663D">
        <w:rPr>
          <w:sz w:val="20"/>
        </w:rPr>
        <w:t>dünyalarında</w:t>
      </w:r>
      <w:r w:rsidRPr="00B3663D" w:rsidR="005A771B">
        <w:rPr>
          <w:sz w:val="20"/>
        </w:rPr>
        <w:t xml:space="preserve"> </w:t>
      </w:r>
      <w:r w:rsidRPr="00B3663D">
        <w:rPr>
          <w:sz w:val="20"/>
        </w:rPr>
        <w:t>hüsrana</w:t>
      </w:r>
      <w:r w:rsidRPr="00B3663D" w:rsidR="005A771B">
        <w:rPr>
          <w:sz w:val="20"/>
        </w:rPr>
        <w:t xml:space="preserve"> </w:t>
      </w:r>
      <w:r w:rsidRPr="00B3663D">
        <w:rPr>
          <w:sz w:val="20"/>
        </w:rPr>
        <w:t>uğramışlardır.</w:t>
      </w:r>
    </w:p>
    <w:p w:rsidRPr="00B3663D" w:rsidR="009920B3" w:rsidP="00B3663D" w:rsidRDefault="009920B3">
      <w:pPr>
        <w:pStyle w:val="GENELKURUL"/>
        <w:spacing w:line="240" w:lineRule="auto"/>
        <w:rPr>
          <w:sz w:val="20"/>
        </w:rPr>
      </w:pPr>
      <w:r w:rsidRPr="00B3663D">
        <w:rPr>
          <w:sz w:val="20"/>
        </w:rPr>
        <w:t>Biz,</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hayal</w:t>
      </w:r>
      <w:r w:rsidRPr="00B3663D" w:rsidR="005A771B">
        <w:rPr>
          <w:sz w:val="20"/>
        </w:rPr>
        <w:t xml:space="preserve"> </w:t>
      </w:r>
      <w:r w:rsidRPr="00B3663D">
        <w:rPr>
          <w:sz w:val="20"/>
        </w:rPr>
        <w:t>ettik</w:t>
      </w:r>
      <w:r w:rsidRPr="00B3663D" w:rsidR="005A771B">
        <w:rPr>
          <w:sz w:val="20"/>
        </w:rPr>
        <w:t xml:space="preserve"> </w:t>
      </w:r>
      <w:r w:rsidRPr="00B3663D">
        <w:rPr>
          <w:sz w:val="20"/>
        </w:rPr>
        <w:t>ve</w:t>
      </w:r>
      <w:r w:rsidRPr="00B3663D" w:rsidR="005A771B">
        <w:rPr>
          <w:sz w:val="20"/>
        </w:rPr>
        <w:t xml:space="preserve"> </w:t>
      </w:r>
      <w:r w:rsidRPr="00B3663D">
        <w:rPr>
          <w:sz w:val="20"/>
        </w:rPr>
        <w:t>hayallerimizi</w:t>
      </w:r>
      <w:r w:rsidRPr="00B3663D" w:rsidR="005A771B">
        <w:rPr>
          <w:sz w:val="20"/>
        </w:rPr>
        <w:t xml:space="preserve"> </w:t>
      </w:r>
      <w:r w:rsidRPr="00B3663D">
        <w:rPr>
          <w:sz w:val="20"/>
        </w:rPr>
        <w:t>gerçekleştirdik,</w:t>
      </w:r>
      <w:r w:rsidRPr="00B3663D" w:rsidR="005A771B">
        <w:rPr>
          <w:sz w:val="20"/>
        </w:rPr>
        <w:t xml:space="preserve"> </w:t>
      </w:r>
      <w:r w:rsidRPr="00B3663D">
        <w:rPr>
          <w:sz w:val="20"/>
        </w:rPr>
        <w:t>güven</w:t>
      </w:r>
      <w:r w:rsidRPr="00B3663D" w:rsidR="005A771B">
        <w:rPr>
          <w:sz w:val="20"/>
        </w:rPr>
        <w:t xml:space="preserve"> </w:t>
      </w:r>
      <w:r w:rsidRPr="00B3663D">
        <w:rPr>
          <w:sz w:val="20"/>
        </w:rPr>
        <w:t>ve</w:t>
      </w:r>
      <w:r w:rsidRPr="00B3663D" w:rsidR="005A771B">
        <w:rPr>
          <w:sz w:val="20"/>
        </w:rPr>
        <w:t xml:space="preserve"> </w:t>
      </w:r>
      <w:r w:rsidRPr="00B3663D">
        <w:rPr>
          <w:sz w:val="20"/>
        </w:rPr>
        <w:t>istikrarla</w:t>
      </w:r>
      <w:r w:rsidRPr="00B3663D" w:rsidR="005A771B">
        <w:rPr>
          <w:sz w:val="20"/>
        </w:rPr>
        <w:t xml:space="preserve"> </w:t>
      </w:r>
      <w:r w:rsidRPr="00B3663D">
        <w:rPr>
          <w:sz w:val="20"/>
        </w:rPr>
        <w:t>hep</w:t>
      </w:r>
      <w:r w:rsidRPr="00B3663D" w:rsidR="005A771B">
        <w:rPr>
          <w:sz w:val="20"/>
        </w:rPr>
        <w:t xml:space="preserve"> </w:t>
      </w:r>
      <w:r w:rsidRPr="00B3663D">
        <w:rPr>
          <w:sz w:val="20"/>
        </w:rPr>
        <w:t>milletimizle</w:t>
      </w:r>
      <w:r w:rsidRPr="00B3663D" w:rsidR="005A771B">
        <w:rPr>
          <w:sz w:val="20"/>
        </w:rPr>
        <w:t xml:space="preserve"> </w:t>
      </w:r>
      <w:r w:rsidRPr="00B3663D">
        <w:rPr>
          <w:sz w:val="20"/>
        </w:rPr>
        <w:t>beraber</w:t>
      </w:r>
      <w:r w:rsidRPr="00B3663D" w:rsidR="005A771B">
        <w:rPr>
          <w:sz w:val="20"/>
        </w:rPr>
        <w:t xml:space="preserve"> </w:t>
      </w:r>
      <w:r w:rsidRPr="00B3663D">
        <w:rPr>
          <w:sz w:val="20"/>
        </w:rPr>
        <w:t>yürüdük;</w:t>
      </w:r>
      <w:r w:rsidRPr="00B3663D" w:rsidR="005A771B">
        <w:rPr>
          <w:sz w:val="20"/>
        </w:rPr>
        <w:t xml:space="preserve"> </w:t>
      </w:r>
      <w:r w:rsidRPr="00B3663D">
        <w:rPr>
          <w:sz w:val="20"/>
        </w:rPr>
        <w:t>beşerî</w:t>
      </w:r>
      <w:r w:rsidRPr="00B3663D" w:rsidR="005A771B">
        <w:rPr>
          <w:sz w:val="20"/>
        </w:rPr>
        <w:t xml:space="preserve"> </w:t>
      </w:r>
      <w:r w:rsidRPr="00B3663D">
        <w:rPr>
          <w:sz w:val="20"/>
        </w:rPr>
        <w:t>alanda</w:t>
      </w:r>
      <w:r w:rsidRPr="00B3663D" w:rsidR="005A771B">
        <w:rPr>
          <w:sz w:val="20"/>
        </w:rPr>
        <w:t xml:space="preserve"> </w:t>
      </w:r>
      <w:r w:rsidRPr="00B3663D">
        <w:rPr>
          <w:sz w:val="20"/>
        </w:rPr>
        <w:t>millet</w:t>
      </w:r>
      <w:r w:rsidRPr="00B3663D" w:rsidR="005A771B">
        <w:rPr>
          <w:sz w:val="20"/>
        </w:rPr>
        <w:t xml:space="preserve"> </w:t>
      </w:r>
      <w:r w:rsidRPr="00B3663D">
        <w:rPr>
          <w:sz w:val="20"/>
        </w:rPr>
        <w:t>iradesinden</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güç</w:t>
      </w:r>
      <w:r w:rsidRPr="00B3663D" w:rsidR="005A771B">
        <w:rPr>
          <w:sz w:val="20"/>
        </w:rPr>
        <w:t xml:space="preserve"> </w:t>
      </w:r>
      <w:r w:rsidRPr="00B3663D">
        <w:rPr>
          <w:sz w:val="20"/>
        </w:rPr>
        <w:t>tanımadık,</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güce</w:t>
      </w:r>
      <w:r w:rsidRPr="00B3663D" w:rsidR="005A771B">
        <w:rPr>
          <w:sz w:val="20"/>
        </w:rPr>
        <w:t xml:space="preserve"> </w:t>
      </w:r>
      <w:r w:rsidRPr="00B3663D">
        <w:rPr>
          <w:sz w:val="20"/>
        </w:rPr>
        <w:t>sırtımızı</w:t>
      </w:r>
      <w:r w:rsidRPr="00B3663D" w:rsidR="005A771B">
        <w:rPr>
          <w:sz w:val="20"/>
        </w:rPr>
        <w:t xml:space="preserve"> </w:t>
      </w:r>
      <w:r w:rsidRPr="00B3663D">
        <w:rPr>
          <w:sz w:val="20"/>
        </w:rPr>
        <w:t>dayamadık;</w:t>
      </w:r>
      <w:r w:rsidRPr="00B3663D" w:rsidR="005A771B">
        <w:rPr>
          <w:sz w:val="20"/>
        </w:rPr>
        <w:t xml:space="preserve"> </w:t>
      </w:r>
      <w:r w:rsidRPr="00B3663D">
        <w:rPr>
          <w:sz w:val="20"/>
        </w:rPr>
        <w:t>her</w:t>
      </w:r>
      <w:r w:rsidRPr="00B3663D" w:rsidR="005A771B">
        <w:rPr>
          <w:sz w:val="20"/>
        </w:rPr>
        <w:t xml:space="preserve"> </w:t>
      </w:r>
      <w:r w:rsidRPr="00B3663D">
        <w:rPr>
          <w:sz w:val="20"/>
        </w:rPr>
        <w:t>zorluğu</w:t>
      </w:r>
      <w:r w:rsidRPr="00B3663D" w:rsidR="005A771B">
        <w:rPr>
          <w:sz w:val="20"/>
        </w:rPr>
        <w:t xml:space="preserve"> </w:t>
      </w:r>
      <w:r w:rsidRPr="00B3663D">
        <w:rPr>
          <w:sz w:val="20"/>
        </w:rPr>
        <w:t>milletimizle</w:t>
      </w:r>
      <w:r w:rsidRPr="00B3663D" w:rsidR="005A771B">
        <w:rPr>
          <w:sz w:val="20"/>
        </w:rPr>
        <w:t xml:space="preserve"> </w:t>
      </w:r>
      <w:r w:rsidRPr="00B3663D">
        <w:rPr>
          <w:sz w:val="20"/>
        </w:rPr>
        <w:t>beraber</w:t>
      </w:r>
      <w:r w:rsidRPr="00B3663D" w:rsidR="005A771B">
        <w:rPr>
          <w:sz w:val="20"/>
        </w:rPr>
        <w:t xml:space="preserve"> </w:t>
      </w:r>
      <w:r w:rsidRPr="00B3663D">
        <w:rPr>
          <w:sz w:val="20"/>
        </w:rPr>
        <w:t>aştık.</w:t>
      </w:r>
      <w:r w:rsidRPr="00B3663D" w:rsidR="005A771B">
        <w:rPr>
          <w:sz w:val="20"/>
        </w:rPr>
        <w:t xml:space="preserve"> </w:t>
      </w:r>
      <w:r w:rsidRPr="00B3663D">
        <w:rPr>
          <w:sz w:val="20"/>
        </w:rPr>
        <w:t>Milletimiz</w:t>
      </w:r>
      <w:r w:rsidRPr="00B3663D" w:rsidR="005A771B">
        <w:rPr>
          <w:sz w:val="20"/>
        </w:rPr>
        <w:t xml:space="preserve"> </w:t>
      </w:r>
      <w:r w:rsidRPr="00B3663D">
        <w:rPr>
          <w:sz w:val="20"/>
        </w:rPr>
        <w:t>bu</w:t>
      </w:r>
      <w:r w:rsidRPr="00B3663D" w:rsidR="005A771B">
        <w:rPr>
          <w:sz w:val="20"/>
        </w:rPr>
        <w:t xml:space="preserve"> </w:t>
      </w:r>
      <w:r w:rsidRPr="00B3663D">
        <w:rPr>
          <w:sz w:val="20"/>
        </w:rPr>
        <w:t>samimiyete</w:t>
      </w:r>
      <w:r w:rsidRPr="00B3663D" w:rsidR="005A771B">
        <w:rPr>
          <w:sz w:val="20"/>
        </w:rPr>
        <w:t xml:space="preserve"> </w:t>
      </w:r>
      <w:r w:rsidRPr="00B3663D">
        <w:rPr>
          <w:sz w:val="20"/>
        </w:rPr>
        <w:t>güveniyor.</w:t>
      </w:r>
      <w:r w:rsidRPr="00B3663D" w:rsidR="005A771B">
        <w:rPr>
          <w:sz w:val="20"/>
        </w:rPr>
        <w:t xml:space="preserve"> </w:t>
      </w:r>
      <w:r w:rsidRPr="00B3663D">
        <w:rPr>
          <w:sz w:val="20"/>
        </w:rPr>
        <w:t>Belki</w:t>
      </w:r>
      <w:r w:rsidRPr="00B3663D" w:rsidR="005A771B">
        <w:rPr>
          <w:sz w:val="20"/>
        </w:rPr>
        <w:t xml:space="preserve"> </w:t>
      </w:r>
      <w:r w:rsidRPr="00B3663D">
        <w:rPr>
          <w:sz w:val="20"/>
        </w:rPr>
        <w:t>iktisat</w:t>
      </w:r>
      <w:r w:rsidRPr="00B3663D" w:rsidR="005A771B">
        <w:rPr>
          <w:sz w:val="20"/>
        </w:rPr>
        <w:t xml:space="preserve"> </w:t>
      </w:r>
      <w:r w:rsidRPr="00B3663D">
        <w:rPr>
          <w:sz w:val="20"/>
        </w:rPr>
        <w:t>kitaplarında</w:t>
      </w:r>
      <w:r w:rsidRPr="00B3663D" w:rsidR="005A771B">
        <w:rPr>
          <w:sz w:val="20"/>
        </w:rPr>
        <w:t xml:space="preserve"> </w:t>
      </w:r>
      <w:r w:rsidRPr="00B3663D">
        <w:rPr>
          <w:sz w:val="20"/>
        </w:rPr>
        <w:t>yer</w:t>
      </w:r>
      <w:r w:rsidRPr="00B3663D" w:rsidR="005A771B">
        <w:rPr>
          <w:sz w:val="20"/>
        </w:rPr>
        <w:t xml:space="preserve"> </w:t>
      </w:r>
      <w:r w:rsidRPr="00B3663D">
        <w:rPr>
          <w:sz w:val="20"/>
        </w:rPr>
        <w:t>almayan</w:t>
      </w:r>
      <w:r w:rsidRPr="00B3663D" w:rsidR="005A771B">
        <w:rPr>
          <w:sz w:val="20"/>
        </w:rPr>
        <w:t xml:space="preserve"> </w:t>
      </w:r>
      <w:r w:rsidRPr="00B3663D">
        <w:rPr>
          <w:sz w:val="20"/>
        </w:rPr>
        <w:t>bu</w:t>
      </w:r>
      <w:r w:rsidRPr="00B3663D" w:rsidR="005A771B">
        <w:rPr>
          <w:sz w:val="20"/>
        </w:rPr>
        <w:t xml:space="preserve"> </w:t>
      </w:r>
      <w:r w:rsidRPr="00B3663D">
        <w:rPr>
          <w:sz w:val="20"/>
        </w:rPr>
        <w:t>güven,</w:t>
      </w:r>
      <w:r w:rsidRPr="00B3663D" w:rsidR="005A771B">
        <w:rPr>
          <w:sz w:val="20"/>
        </w:rPr>
        <w:t xml:space="preserve"> </w:t>
      </w:r>
      <w:r w:rsidRPr="00B3663D">
        <w:rPr>
          <w:sz w:val="20"/>
        </w:rPr>
        <w:t>bu</w:t>
      </w:r>
      <w:r w:rsidRPr="00B3663D" w:rsidR="005A771B">
        <w:rPr>
          <w:sz w:val="20"/>
        </w:rPr>
        <w:t xml:space="preserve"> </w:t>
      </w:r>
      <w:r w:rsidRPr="00B3663D">
        <w:rPr>
          <w:sz w:val="20"/>
        </w:rPr>
        <w:t>sevgi,</w:t>
      </w:r>
      <w:r w:rsidRPr="00B3663D" w:rsidR="005A771B">
        <w:rPr>
          <w:sz w:val="20"/>
        </w:rPr>
        <w:t xml:space="preserve"> </w:t>
      </w:r>
      <w:r w:rsidRPr="00B3663D">
        <w:rPr>
          <w:sz w:val="20"/>
        </w:rPr>
        <w:t>ekonomik</w:t>
      </w:r>
      <w:r w:rsidRPr="00B3663D" w:rsidR="005A771B">
        <w:rPr>
          <w:sz w:val="20"/>
        </w:rPr>
        <w:t xml:space="preserve"> </w:t>
      </w:r>
      <w:r w:rsidRPr="00B3663D">
        <w:rPr>
          <w:sz w:val="20"/>
        </w:rPr>
        <w:t>gelişmenin</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itici</w:t>
      </w:r>
      <w:r w:rsidRPr="00B3663D" w:rsidR="005A771B">
        <w:rPr>
          <w:sz w:val="20"/>
        </w:rPr>
        <w:t xml:space="preserve"> </w:t>
      </w:r>
      <w:r w:rsidRPr="00B3663D">
        <w:rPr>
          <w:sz w:val="20"/>
        </w:rPr>
        <w:t>gücü</w:t>
      </w:r>
      <w:r w:rsidRPr="00B3663D" w:rsidR="005A771B">
        <w:rPr>
          <w:sz w:val="20"/>
        </w:rPr>
        <w:t xml:space="preserve"> </w:t>
      </w:r>
      <w:r w:rsidRPr="00B3663D">
        <w:rPr>
          <w:sz w:val="20"/>
        </w:rPr>
        <w:t>olmuştur.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insan</w:t>
      </w:r>
      <w:r w:rsidRPr="00B3663D" w:rsidR="005A771B">
        <w:rPr>
          <w:sz w:val="20"/>
        </w:rPr>
        <w:t xml:space="preserve"> </w:t>
      </w:r>
      <w:r w:rsidRPr="00B3663D">
        <w:rPr>
          <w:sz w:val="20"/>
        </w:rPr>
        <w:t>odaklı</w:t>
      </w:r>
      <w:r w:rsidRPr="00B3663D" w:rsidR="005A771B">
        <w:rPr>
          <w:sz w:val="20"/>
        </w:rPr>
        <w:t xml:space="preserve"> </w:t>
      </w:r>
      <w:r w:rsidRPr="00B3663D">
        <w:rPr>
          <w:sz w:val="20"/>
        </w:rPr>
        <w:t>bir</w:t>
      </w:r>
      <w:r w:rsidRPr="00B3663D" w:rsidR="005A771B">
        <w:rPr>
          <w:sz w:val="20"/>
        </w:rPr>
        <w:t xml:space="preserve"> </w:t>
      </w:r>
      <w:r w:rsidRPr="00B3663D">
        <w:rPr>
          <w:sz w:val="20"/>
        </w:rPr>
        <w:t>bütçedir.</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aile</w:t>
      </w:r>
      <w:r w:rsidRPr="00B3663D" w:rsidR="005A771B">
        <w:rPr>
          <w:sz w:val="20"/>
        </w:rPr>
        <w:t xml:space="preserve"> </w:t>
      </w:r>
      <w:r w:rsidRPr="00B3663D">
        <w:rPr>
          <w:sz w:val="20"/>
        </w:rPr>
        <w:t>var,</w:t>
      </w:r>
      <w:r w:rsidRPr="00B3663D" w:rsidR="005A771B">
        <w:rPr>
          <w:sz w:val="20"/>
        </w:rPr>
        <w:t xml:space="preserve"> </w:t>
      </w:r>
      <w:r w:rsidRPr="00B3663D">
        <w:rPr>
          <w:sz w:val="20"/>
        </w:rPr>
        <w:t>kadın</w:t>
      </w:r>
      <w:r w:rsidRPr="00B3663D" w:rsidR="005A771B">
        <w:rPr>
          <w:sz w:val="20"/>
        </w:rPr>
        <w:t xml:space="preserve"> </w:t>
      </w:r>
      <w:r w:rsidRPr="00B3663D">
        <w:rPr>
          <w:sz w:val="20"/>
        </w:rPr>
        <w:t>var,</w:t>
      </w:r>
      <w:r w:rsidRPr="00B3663D" w:rsidR="005A771B">
        <w:rPr>
          <w:sz w:val="20"/>
        </w:rPr>
        <w:t xml:space="preserve"> </w:t>
      </w:r>
      <w:r w:rsidRPr="00B3663D">
        <w:rPr>
          <w:sz w:val="20"/>
        </w:rPr>
        <w:t>engelli</w:t>
      </w:r>
      <w:r w:rsidRPr="00B3663D" w:rsidR="005A771B">
        <w:rPr>
          <w:sz w:val="20"/>
        </w:rPr>
        <w:t xml:space="preserve"> </w:t>
      </w:r>
      <w:r w:rsidRPr="00B3663D">
        <w:rPr>
          <w:sz w:val="20"/>
        </w:rPr>
        <w:t>var,</w:t>
      </w:r>
      <w:r w:rsidRPr="00B3663D" w:rsidR="005A771B">
        <w:rPr>
          <w:sz w:val="20"/>
        </w:rPr>
        <w:t xml:space="preserve"> </w:t>
      </w:r>
      <w:r w:rsidRPr="00B3663D">
        <w:rPr>
          <w:sz w:val="20"/>
        </w:rPr>
        <w:t>yaşlı</w:t>
      </w:r>
      <w:r w:rsidRPr="00B3663D" w:rsidR="005A771B">
        <w:rPr>
          <w:sz w:val="20"/>
        </w:rPr>
        <w:t xml:space="preserve"> </w:t>
      </w:r>
      <w:r w:rsidRPr="00B3663D">
        <w:rPr>
          <w:sz w:val="20"/>
        </w:rPr>
        <w:t>var,</w:t>
      </w:r>
      <w:r w:rsidRPr="00B3663D" w:rsidR="005A771B">
        <w:rPr>
          <w:sz w:val="20"/>
        </w:rPr>
        <w:t xml:space="preserve"> </w:t>
      </w:r>
      <w:r w:rsidRPr="00B3663D">
        <w:rPr>
          <w:sz w:val="20"/>
        </w:rPr>
        <w:t>çocuk</w:t>
      </w:r>
      <w:r w:rsidRPr="00B3663D" w:rsidR="005A771B">
        <w:rPr>
          <w:sz w:val="20"/>
        </w:rPr>
        <w:t xml:space="preserve"> </w:t>
      </w:r>
      <w:r w:rsidRPr="00B3663D">
        <w:rPr>
          <w:sz w:val="20"/>
        </w:rPr>
        <w:t>var,</w:t>
      </w:r>
      <w:r w:rsidRPr="00B3663D" w:rsidR="005A771B">
        <w:rPr>
          <w:sz w:val="20"/>
        </w:rPr>
        <w:t xml:space="preserve"> </w:t>
      </w:r>
      <w:r w:rsidRPr="00B3663D">
        <w:rPr>
          <w:sz w:val="20"/>
        </w:rPr>
        <w:t>emekli</w:t>
      </w:r>
      <w:r w:rsidRPr="00B3663D" w:rsidR="005A771B">
        <w:rPr>
          <w:sz w:val="20"/>
        </w:rPr>
        <w:t xml:space="preserve"> </w:t>
      </w:r>
      <w:r w:rsidRPr="00B3663D">
        <w:rPr>
          <w:sz w:val="20"/>
        </w:rPr>
        <w:t>var,</w:t>
      </w:r>
      <w:r w:rsidRPr="00B3663D" w:rsidR="005A771B">
        <w:rPr>
          <w:sz w:val="20"/>
        </w:rPr>
        <w:t xml:space="preserve"> </w:t>
      </w:r>
      <w:r w:rsidRPr="00B3663D">
        <w:rPr>
          <w:sz w:val="20"/>
        </w:rPr>
        <w:t>genç</w:t>
      </w:r>
      <w:r w:rsidRPr="00B3663D" w:rsidR="005A771B">
        <w:rPr>
          <w:sz w:val="20"/>
        </w:rPr>
        <w:t xml:space="preserve"> </w:t>
      </w:r>
      <w:r w:rsidRPr="00B3663D">
        <w:rPr>
          <w:sz w:val="20"/>
        </w:rPr>
        <w:t>var,</w:t>
      </w:r>
      <w:r w:rsidRPr="00B3663D" w:rsidR="005A771B">
        <w:rPr>
          <w:sz w:val="20"/>
        </w:rPr>
        <w:t xml:space="preserve"> </w:t>
      </w:r>
      <w:r w:rsidRPr="00B3663D">
        <w:rPr>
          <w:sz w:val="20"/>
        </w:rPr>
        <w:t>işçi</w:t>
      </w:r>
      <w:r w:rsidRPr="00B3663D" w:rsidR="005A771B">
        <w:rPr>
          <w:sz w:val="20"/>
        </w:rPr>
        <w:t xml:space="preserve"> </w:t>
      </w:r>
      <w:r w:rsidRPr="00B3663D">
        <w:rPr>
          <w:sz w:val="20"/>
        </w:rPr>
        <w:t>var,</w:t>
      </w:r>
      <w:r w:rsidRPr="00B3663D" w:rsidR="005A771B">
        <w:rPr>
          <w:sz w:val="20"/>
        </w:rPr>
        <w:t xml:space="preserve"> </w:t>
      </w:r>
      <w:r w:rsidRPr="00B3663D">
        <w:rPr>
          <w:sz w:val="20"/>
        </w:rPr>
        <w:t>işveren</w:t>
      </w:r>
      <w:r w:rsidRPr="00B3663D" w:rsidR="005A771B">
        <w:rPr>
          <w:sz w:val="20"/>
        </w:rPr>
        <w:t xml:space="preserve"> </w:t>
      </w:r>
      <w:r w:rsidRPr="00B3663D">
        <w:rPr>
          <w:sz w:val="20"/>
        </w:rPr>
        <w:t>var</w:t>
      </w:r>
      <w:r w:rsidRPr="00B3663D" w:rsidR="005A771B">
        <w:rPr>
          <w:sz w:val="20"/>
        </w:rPr>
        <w:t xml:space="preserve"> </w:t>
      </w:r>
      <w:r w:rsidRPr="00B3663D">
        <w:rPr>
          <w:sz w:val="20"/>
        </w:rPr>
        <w:t>velhasıl</w:t>
      </w:r>
      <w:r w:rsidRPr="00B3663D" w:rsidR="005A771B">
        <w:rPr>
          <w:sz w:val="20"/>
        </w:rPr>
        <w:t xml:space="preserve"> </w:t>
      </w:r>
      <w:r w:rsidRPr="00B3663D">
        <w:rPr>
          <w:sz w:val="20"/>
        </w:rPr>
        <w:t>millet</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eğitim</w:t>
      </w:r>
      <w:r w:rsidRPr="00B3663D" w:rsidR="005A771B">
        <w:rPr>
          <w:sz w:val="20"/>
        </w:rPr>
        <w:t xml:space="preserve"> </w:t>
      </w:r>
      <w:r w:rsidRPr="00B3663D">
        <w:rPr>
          <w:sz w:val="20"/>
        </w:rPr>
        <w:t>var,</w:t>
      </w:r>
      <w:r w:rsidRPr="00B3663D" w:rsidR="005A771B">
        <w:rPr>
          <w:sz w:val="20"/>
        </w:rPr>
        <w:t xml:space="preserve"> </w:t>
      </w:r>
      <w:r w:rsidRPr="00B3663D">
        <w:rPr>
          <w:sz w:val="20"/>
        </w:rPr>
        <w:t>sağlık</w:t>
      </w:r>
      <w:r w:rsidRPr="00B3663D" w:rsidR="005A771B">
        <w:rPr>
          <w:sz w:val="20"/>
        </w:rPr>
        <w:t xml:space="preserve"> </w:t>
      </w:r>
      <w:r w:rsidRPr="00B3663D">
        <w:rPr>
          <w:sz w:val="20"/>
        </w:rPr>
        <w:t>var,</w:t>
      </w:r>
      <w:r w:rsidRPr="00B3663D" w:rsidR="005A771B">
        <w:rPr>
          <w:sz w:val="20"/>
        </w:rPr>
        <w:t xml:space="preserve"> </w:t>
      </w:r>
      <w:r w:rsidRPr="00B3663D">
        <w:rPr>
          <w:sz w:val="20"/>
        </w:rPr>
        <w:t>teknoloji</w:t>
      </w:r>
      <w:r w:rsidRPr="00B3663D" w:rsidR="005A771B">
        <w:rPr>
          <w:sz w:val="20"/>
        </w:rPr>
        <w:t xml:space="preserve"> </w:t>
      </w:r>
      <w:r w:rsidRPr="00B3663D">
        <w:rPr>
          <w:sz w:val="20"/>
        </w:rPr>
        <w:t>var;</w:t>
      </w:r>
      <w:r w:rsidRPr="00B3663D" w:rsidR="005A771B">
        <w:rPr>
          <w:sz w:val="20"/>
        </w:rPr>
        <w:t xml:space="preserve"> </w:t>
      </w:r>
      <w:r w:rsidRPr="00B3663D">
        <w:rPr>
          <w:sz w:val="20"/>
        </w:rPr>
        <w:t>terörle,</w:t>
      </w:r>
      <w:r w:rsidRPr="00B3663D" w:rsidR="005A771B">
        <w:rPr>
          <w:sz w:val="20"/>
        </w:rPr>
        <w:t xml:space="preserve"> </w:t>
      </w:r>
      <w:r w:rsidRPr="00B3663D">
        <w:rPr>
          <w:sz w:val="20"/>
        </w:rPr>
        <w:t>terör</w:t>
      </w:r>
      <w:r w:rsidRPr="00B3663D" w:rsidR="005A771B">
        <w:rPr>
          <w:sz w:val="20"/>
        </w:rPr>
        <w:t xml:space="preserve"> </w:t>
      </w:r>
      <w:r w:rsidRPr="00B3663D">
        <w:rPr>
          <w:sz w:val="20"/>
        </w:rPr>
        <w:t>örgütleriyle,</w:t>
      </w:r>
      <w:r w:rsidRPr="00B3663D" w:rsidR="005A771B">
        <w:rPr>
          <w:sz w:val="20"/>
        </w:rPr>
        <w:t xml:space="preserve"> </w:t>
      </w:r>
      <w:r w:rsidRPr="00B3663D">
        <w:rPr>
          <w:sz w:val="20"/>
        </w:rPr>
        <w:t>PKK’yla,</w:t>
      </w:r>
      <w:r w:rsidRPr="00B3663D" w:rsidR="005A771B">
        <w:rPr>
          <w:sz w:val="20"/>
        </w:rPr>
        <w:t xml:space="preserve"> </w:t>
      </w:r>
      <w:r w:rsidRPr="00B3663D">
        <w:rPr>
          <w:sz w:val="20"/>
        </w:rPr>
        <w:t>PYD’yle,</w:t>
      </w:r>
      <w:r w:rsidRPr="00B3663D" w:rsidR="005A771B">
        <w:rPr>
          <w:sz w:val="20"/>
        </w:rPr>
        <w:t xml:space="preserve"> </w:t>
      </w:r>
      <w:r w:rsidRPr="00B3663D">
        <w:rPr>
          <w:sz w:val="20"/>
        </w:rPr>
        <w:t>YPG’yle,</w:t>
      </w:r>
      <w:r w:rsidRPr="00B3663D" w:rsidR="005A771B">
        <w:rPr>
          <w:sz w:val="20"/>
        </w:rPr>
        <w:t xml:space="preserve"> </w:t>
      </w:r>
      <w:r w:rsidRPr="00B3663D">
        <w:rPr>
          <w:sz w:val="20"/>
        </w:rPr>
        <w:t>DEAŞ’la,</w:t>
      </w:r>
      <w:r w:rsidRPr="00B3663D" w:rsidR="005A771B">
        <w:rPr>
          <w:sz w:val="20"/>
        </w:rPr>
        <w:t xml:space="preserve"> </w:t>
      </w:r>
      <w:r w:rsidRPr="00B3663D">
        <w:rPr>
          <w:sz w:val="20"/>
        </w:rPr>
        <w:t>DHKP-C’yle,</w:t>
      </w:r>
      <w:r w:rsidRPr="00B3663D" w:rsidR="005A771B">
        <w:rPr>
          <w:sz w:val="20"/>
        </w:rPr>
        <w:t xml:space="preserve"> </w:t>
      </w:r>
      <w:r w:rsidRPr="00B3663D">
        <w:rPr>
          <w:sz w:val="20"/>
        </w:rPr>
        <w:t>FETÖ’yle,</w:t>
      </w:r>
      <w:r w:rsidRPr="00B3663D" w:rsidR="005A771B">
        <w:rPr>
          <w:sz w:val="20"/>
        </w:rPr>
        <w:t xml:space="preserve"> </w:t>
      </w:r>
      <w:r w:rsidRPr="00B3663D">
        <w:rPr>
          <w:sz w:val="20"/>
        </w:rPr>
        <w:t>tüm</w:t>
      </w:r>
      <w:r w:rsidRPr="00B3663D" w:rsidR="005A771B">
        <w:rPr>
          <w:sz w:val="20"/>
        </w:rPr>
        <w:t xml:space="preserve"> </w:t>
      </w:r>
      <w:r w:rsidRPr="00B3663D">
        <w:rPr>
          <w:sz w:val="20"/>
        </w:rPr>
        <w:t>terör</w:t>
      </w:r>
      <w:r w:rsidRPr="00B3663D" w:rsidR="005A771B">
        <w:rPr>
          <w:sz w:val="20"/>
        </w:rPr>
        <w:t xml:space="preserve"> </w:t>
      </w:r>
      <w:r w:rsidRPr="00B3663D">
        <w:rPr>
          <w:sz w:val="20"/>
        </w:rPr>
        <w:t>örgütleriyle</w:t>
      </w:r>
      <w:r w:rsidRPr="00B3663D" w:rsidR="005A771B">
        <w:rPr>
          <w:sz w:val="20"/>
        </w:rPr>
        <w:t xml:space="preserve"> </w:t>
      </w:r>
      <w:r w:rsidRPr="00B3663D">
        <w:rPr>
          <w:sz w:val="20"/>
        </w:rPr>
        <w:t>mücadele</w:t>
      </w:r>
      <w:r w:rsidRPr="00B3663D" w:rsidR="005A771B">
        <w:rPr>
          <w:sz w:val="20"/>
        </w:rPr>
        <w:t xml:space="preserve"> </w:t>
      </w:r>
      <w:r w:rsidRPr="00B3663D">
        <w:rPr>
          <w:sz w:val="20"/>
        </w:rPr>
        <w:t>var.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Evet,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biz</w:t>
      </w:r>
      <w:r w:rsidRPr="00B3663D" w:rsidR="005A771B">
        <w:rPr>
          <w:sz w:val="20"/>
        </w:rPr>
        <w:t xml:space="preserve"> </w:t>
      </w:r>
      <w:r w:rsidRPr="00B3663D">
        <w:rPr>
          <w:sz w:val="20"/>
        </w:rPr>
        <w:t>aileyi</w:t>
      </w:r>
      <w:r w:rsidRPr="00B3663D" w:rsidR="005A771B">
        <w:rPr>
          <w:sz w:val="20"/>
        </w:rPr>
        <w:t xml:space="preserve"> </w:t>
      </w:r>
      <w:r w:rsidRPr="00B3663D">
        <w:rPr>
          <w:sz w:val="20"/>
        </w:rPr>
        <w:t>güçlendiriyoruz.</w:t>
      </w:r>
      <w:r w:rsidRPr="00B3663D" w:rsidR="005A771B">
        <w:rPr>
          <w:sz w:val="20"/>
        </w:rPr>
        <w:t xml:space="preserve"> </w:t>
      </w:r>
      <w:r w:rsidRPr="00B3663D">
        <w:rPr>
          <w:sz w:val="20"/>
        </w:rPr>
        <w:t>Aile</w:t>
      </w:r>
      <w:r w:rsidRPr="00B3663D" w:rsidR="005A771B">
        <w:rPr>
          <w:sz w:val="20"/>
        </w:rPr>
        <w:t xml:space="preserve"> </w:t>
      </w:r>
      <w:r w:rsidRPr="00B3663D">
        <w:rPr>
          <w:sz w:val="20"/>
        </w:rPr>
        <w:t>sosyal</w:t>
      </w:r>
      <w:r w:rsidRPr="00B3663D" w:rsidR="005A771B">
        <w:rPr>
          <w:sz w:val="20"/>
        </w:rPr>
        <w:t xml:space="preserve"> </w:t>
      </w:r>
      <w:r w:rsidRPr="00B3663D">
        <w:rPr>
          <w:sz w:val="20"/>
        </w:rPr>
        <w:t>destek</w:t>
      </w:r>
      <w:r w:rsidRPr="00B3663D" w:rsidR="005A771B">
        <w:rPr>
          <w:sz w:val="20"/>
        </w:rPr>
        <w:t xml:space="preserve"> </w:t>
      </w:r>
      <w:r w:rsidRPr="00B3663D">
        <w:rPr>
          <w:sz w:val="20"/>
        </w:rPr>
        <w:t>projeleri,</w:t>
      </w:r>
      <w:r w:rsidRPr="00B3663D" w:rsidR="005A771B">
        <w:rPr>
          <w:sz w:val="20"/>
        </w:rPr>
        <w:t xml:space="preserve"> </w:t>
      </w:r>
      <w:r w:rsidRPr="00B3663D">
        <w:rPr>
          <w:sz w:val="20"/>
        </w:rPr>
        <w:t>aile</w:t>
      </w:r>
      <w:r w:rsidRPr="00B3663D" w:rsidR="005A771B">
        <w:rPr>
          <w:sz w:val="20"/>
        </w:rPr>
        <w:t xml:space="preserve"> </w:t>
      </w:r>
      <w:r w:rsidRPr="00B3663D">
        <w:rPr>
          <w:sz w:val="20"/>
        </w:rPr>
        <w:t>destek</w:t>
      </w:r>
      <w:r w:rsidRPr="00B3663D" w:rsidR="005A771B">
        <w:rPr>
          <w:sz w:val="20"/>
        </w:rPr>
        <w:t xml:space="preserve"> </w:t>
      </w:r>
      <w:r w:rsidRPr="00B3663D">
        <w:rPr>
          <w:sz w:val="20"/>
        </w:rPr>
        <w:t>merkezleriyle</w:t>
      </w:r>
      <w:r w:rsidRPr="00B3663D" w:rsidR="005A771B">
        <w:rPr>
          <w:sz w:val="20"/>
        </w:rPr>
        <w:t xml:space="preserve"> </w:t>
      </w:r>
      <w:r w:rsidRPr="00B3663D">
        <w:rPr>
          <w:sz w:val="20"/>
        </w:rPr>
        <w:t>ailelerimizin</w:t>
      </w:r>
      <w:r w:rsidRPr="00B3663D" w:rsidR="005A771B">
        <w:rPr>
          <w:sz w:val="20"/>
        </w:rPr>
        <w:t xml:space="preserve"> </w:t>
      </w:r>
      <w:r w:rsidRPr="00B3663D">
        <w:rPr>
          <w:sz w:val="20"/>
        </w:rPr>
        <w:t>yanındayız.</w:t>
      </w:r>
      <w:r w:rsidRPr="00B3663D" w:rsidR="005A771B">
        <w:rPr>
          <w:sz w:val="20"/>
        </w:rPr>
        <w:t xml:space="preserve"> </w:t>
      </w:r>
      <w:r w:rsidRPr="00B3663D">
        <w:rPr>
          <w:sz w:val="20"/>
        </w:rPr>
        <w:t>Biz</w:t>
      </w:r>
      <w:r w:rsidRPr="00B3663D" w:rsidR="005A771B">
        <w:rPr>
          <w:sz w:val="20"/>
        </w:rPr>
        <w:t xml:space="preserve"> </w:t>
      </w:r>
      <w:r w:rsidRPr="00B3663D">
        <w:rPr>
          <w:sz w:val="20"/>
        </w:rPr>
        <w:t>kadını</w:t>
      </w:r>
      <w:r w:rsidRPr="00B3663D" w:rsidR="005A771B">
        <w:rPr>
          <w:sz w:val="20"/>
        </w:rPr>
        <w:t xml:space="preserve"> </w:t>
      </w:r>
      <w:r w:rsidRPr="00B3663D">
        <w:rPr>
          <w:sz w:val="20"/>
        </w:rPr>
        <w:t>güçlendiriyoruz.</w:t>
      </w:r>
      <w:r w:rsidRPr="00B3663D" w:rsidR="005A771B">
        <w:rPr>
          <w:sz w:val="20"/>
        </w:rPr>
        <w:t xml:space="preserve"> </w:t>
      </w:r>
      <w:r w:rsidRPr="00B3663D">
        <w:rPr>
          <w:sz w:val="20"/>
        </w:rPr>
        <w:t>Şiddete</w:t>
      </w:r>
      <w:r w:rsidRPr="00B3663D" w:rsidR="005A771B">
        <w:rPr>
          <w:sz w:val="20"/>
        </w:rPr>
        <w:t xml:space="preserve"> </w:t>
      </w:r>
      <w:r w:rsidRPr="00B3663D">
        <w:rPr>
          <w:sz w:val="20"/>
        </w:rPr>
        <w:t>sıfır</w:t>
      </w:r>
      <w:r w:rsidRPr="00B3663D" w:rsidR="005A771B">
        <w:rPr>
          <w:sz w:val="20"/>
        </w:rPr>
        <w:t xml:space="preserve"> </w:t>
      </w:r>
      <w:r w:rsidRPr="00B3663D">
        <w:rPr>
          <w:sz w:val="20"/>
        </w:rPr>
        <w:t>toleransla</w:t>
      </w:r>
      <w:r w:rsidRPr="00B3663D" w:rsidR="005A771B">
        <w:rPr>
          <w:sz w:val="20"/>
        </w:rPr>
        <w:t xml:space="preserve"> </w:t>
      </w:r>
      <w:r w:rsidRPr="00B3663D">
        <w:rPr>
          <w:sz w:val="20"/>
        </w:rPr>
        <w:t>mevzuat</w:t>
      </w:r>
      <w:r w:rsidRPr="00B3663D" w:rsidR="005A771B">
        <w:rPr>
          <w:sz w:val="20"/>
        </w:rPr>
        <w:t xml:space="preserve"> </w:t>
      </w:r>
      <w:r w:rsidRPr="00B3663D">
        <w:rPr>
          <w:sz w:val="20"/>
        </w:rPr>
        <w:t>değişikliği</w:t>
      </w:r>
      <w:r w:rsidRPr="00B3663D" w:rsidR="005A771B">
        <w:rPr>
          <w:sz w:val="20"/>
        </w:rPr>
        <w:t xml:space="preserve"> </w:t>
      </w:r>
      <w:r w:rsidRPr="00B3663D">
        <w:rPr>
          <w:sz w:val="20"/>
        </w:rPr>
        <w:t>yaptık,</w:t>
      </w:r>
      <w:r w:rsidRPr="00B3663D" w:rsidR="005A771B">
        <w:rPr>
          <w:sz w:val="20"/>
        </w:rPr>
        <w:t xml:space="preserve"> </w:t>
      </w:r>
      <w:r w:rsidRPr="00B3663D">
        <w:rPr>
          <w:sz w:val="20"/>
        </w:rPr>
        <w:t>eğitimler</w:t>
      </w:r>
      <w:r w:rsidRPr="00B3663D" w:rsidR="005A771B">
        <w:rPr>
          <w:sz w:val="20"/>
        </w:rPr>
        <w:t xml:space="preserve"> </w:t>
      </w:r>
      <w:r w:rsidRPr="00B3663D">
        <w:rPr>
          <w:sz w:val="20"/>
        </w:rPr>
        <w:t>verdik,</w:t>
      </w:r>
      <w:r w:rsidRPr="00B3663D" w:rsidR="005A771B">
        <w:rPr>
          <w:sz w:val="20"/>
        </w:rPr>
        <w:t xml:space="preserve"> </w:t>
      </w:r>
      <w:r w:rsidRPr="00B3663D">
        <w:rPr>
          <w:sz w:val="20"/>
        </w:rPr>
        <w:t>eylem</w:t>
      </w:r>
      <w:r w:rsidRPr="00B3663D" w:rsidR="005A771B">
        <w:rPr>
          <w:sz w:val="20"/>
        </w:rPr>
        <w:t xml:space="preserve"> </w:t>
      </w:r>
      <w:r w:rsidRPr="00B3663D">
        <w:rPr>
          <w:sz w:val="20"/>
        </w:rPr>
        <w:t>planlarını</w:t>
      </w:r>
      <w:r w:rsidRPr="00B3663D" w:rsidR="005A771B">
        <w:rPr>
          <w:sz w:val="20"/>
        </w:rPr>
        <w:t xml:space="preserve"> </w:t>
      </w:r>
      <w:r w:rsidRPr="00B3663D">
        <w:rPr>
          <w:sz w:val="20"/>
        </w:rPr>
        <w:t>hayata</w:t>
      </w:r>
      <w:r w:rsidRPr="00B3663D" w:rsidR="005A771B">
        <w:rPr>
          <w:sz w:val="20"/>
        </w:rPr>
        <w:t xml:space="preserve"> </w:t>
      </w:r>
      <w:r w:rsidRPr="00B3663D">
        <w:rPr>
          <w:sz w:val="20"/>
        </w:rPr>
        <w:t>geçirdik,</w:t>
      </w:r>
      <w:r w:rsidRPr="00B3663D" w:rsidR="005A771B">
        <w:rPr>
          <w:sz w:val="20"/>
        </w:rPr>
        <w:t xml:space="preserve"> </w:t>
      </w:r>
      <w:r w:rsidRPr="00B3663D">
        <w:rPr>
          <w:sz w:val="20"/>
        </w:rPr>
        <w:t>79</w:t>
      </w:r>
      <w:r w:rsidRPr="00B3663D" w:rsidR="005A771B">
        <w:rPr>
          <w:sz w:val="20"/>
        </w:rPr>
        <w:t xml:space="preserve"> </w:t>
      </w:r>
      <w:r w:rsidRPr="00B3663D">
        <w:rPr>
          <w:sz w:val="20"/>
        </w:rPr>
        <w:t>ilde</w:t>
      </w:r>
      <w:r w:rsidRPr="00B3663D" w:rsidR="005A771B">
        <w:rPr>
          <w:sz w:val="20"/>
        </w:rPr>
        <w:t xml:space="preserve"> </w:t>
      </w:r>
      <w:r w:rsidRPr="00B3663D">
        <w:rPr>
          <w:sz w:val="20"/>
        </w:rPr>
        <w:t>ŞÖNİM’leri</w:t>
      </w:r>
      <w:r w:rsidRPr="00B3663D" w:rsidR="005A771B">
        <w:rPr>
          <w:sz w:val="20"/>
        </w:rPr>
        <w:t xml:space="preserve"> </w:t>
      </w:r>
      <w:r w:rsidRPr="00B3663D">
        <w:rPr>
          <w:sz w:val="20"/>
        </w:rPr>
        <w:t>kurduk.</w:t>
      </w:r>
      <w:r w:rsidRPr="00B3663D" w:rsidR="005A771B">
        <w:rPr>
          <w:sz w:val="20"/>
        </w:rPr>
        <w:t xml:space="preserve"> </w:t>
      </w:r>
      <w:r w:rsidRPr="00B3663D">
        <w:rPr>
          <w:sz w:val="20"/>
        </w:rPr>
        <w:t>Ancak</w:t>
      </w:r>
      <w:r w:rsidRPr="00B3663D" w:rsidR="005A771B">
        <w:rPr>
          <w:sz w:val="20"/>
        </w:rPr>
        <w:t xml:space="preserve"> </w:t>
      </w:r>
      <w:r w:rsidRPr="00B3663D">
        <w:rPr>
          <w:sz w:val="20"/>
        </w:rPr>
        <w:t>biz</w:t>
      </w:r>
      <w:r w:rsidRPr="00B3663D" w:rsidR="005A771B">
        <w:rPr>
          <w:sz w:val="20"/>
        </w:rPr>
        <w:t xml:space="preserve"> </w:t>
      </w:r>
      <w:r w:rsidRPr="00B3663D">
        <w:rPr>
          <w:sz w:val="20"/>
        </w:rPr>
        <w:t>kadına</w:t>
      </w:r>
      <w:r w:rsidRPr="00B3663D" w:rsidR="005A771B">
        <w:rPr>
          <w:sz w:val="20"/>
        </w:rPr>
        <w:t xml:space="preserve"> </w:t>
      </w:r>
      <w:r w:rsidRPr="00B3663D">
        <w:rPr>
          <w:sz w:val="20"/>
        </w:rPr>
        <w:t>karşı</w:t>
      </w:r>
      <w:r w:rsidRPr="00B3663D" w:rsidR="005A771B">
        <w:rPr>
          <w:sz w:val="20"/>
        </w:rPr>
        <w:t xml:space="preserve"> </w:t>
      </w:r>
      <w:r w:rsidRPr="00B3663D">
        <w:rPr>
          <w:sz w:val="20"/>
        </w:rPr>
        <w:t>şiddetin</w:t>
      </w:r>
      <w:r w:rsidRPr="00B3663D" w:rsidR="005A771B">
        <w:rPr>
          <w:sz w:val="20"/>
        </w:rPr>
        <w:t xml:space="preserve"> </w:t>
      </w:r>
      <w:r w:rsidRPr="00B3663D">
        <w:rPr>
          <w:sz w:val="20"/>
        </w:rPr>
        <w:t>önlenmesi</w:t>
      </w:r>
      <w:r w:rsidRPr="00B3663D" w:rsidR="005A771B">
        <w:rPr>
          <w:sz w:val="20"/>
        </w:rPr>
        <w:t xml:space="preserve"> </w:t>
      </w:r>
      <w:r w:rsidRPr="00B3663D">
        <w:rPr>
          <w:sz w:val="20"/>
        </w:rPr>
        <w:t>alanında</w:t>
      </w:r>
      <w:r w:rsidRPr="00B3663D" w:rsidR="005A771B">
        <w:rPr>
          <w:sz w:val="20"/>
        </w:rPr>
        <w:t xml:space="preserve"> </w:t>
      </w:r>
      <w:r w:rsidRPr="00B3663D">
        <w:rPr>
          <w:sz w:val="20"/>
        </w:rPr>
        <w:t>reform</w:t>
      </w:r>
      <w:r w:rsidRPr="00B3663D" w:rsidR="005A771B">
        <w:rPr>
          <w:sz w:val="20"/>
        </w:rPr>
        <w:t xml:space="preserve"> </w:t>
      </w:r>
      <w:r w:rsidRPr="00B3663D">
        <w:rPr>
          <w:sz w:val="20"/>
        </w:rPr>
        <w:t>niteliğinde</w:t>
      </w:r>
      <w:r w:rsidRPr="00B3663D" w:rsidR="005A771B">
        <w:rPr>
          <w:sz w:val="20"/>
        </w:rPr>
        <w:t xml:space="preserve"> </w:t>
      </w:r>
      <w:r w:rsidRPr="00B3663D">
        <w:rPr>
          <w:sz w:val="20"/>
        </w:rPr>
        <w:t>adımlar</w:t>
      </w:r>
      <w:r w:rsidRPr="00B3663D" w:rsidR="005A771B">
        <w:rPr>
          <w:sz w:val="20"/>
        </w:rPr>
        <w:t xml:space="preserve"> </w:t>
      </w:r>
      <w:r w:rsidRPr="00B3663D">
        <w:rPr>
          <w:sz w:val="20"/>
        </w:rPr>
        <w:t>atarken</w:t>
      </w:r>
      <w:r w:rsidRPr="00B3663D" w:rsidR="005A771B">
        <w:rPr>
          <w:sz w:val="20"/>
        </w:rPr>
        <w:t xml:space="preserve"> </w:t>
      </w:r>
      <w:r w:rsidRPr="00B3663D">
        <w:rPr>
          <w:sz w:val="20"/>
        </w:rPr>
        <w:t>kız</w:t>
      </w:r>
      <w:r w:rsidRPr="00B3663D" w:rsidR="005A771B">
        <w:rPr>
          <w:sz w:val="20"/>
        </w:rPr>
        <w:t xml:space="preserve"> </w:t>
      </w:r>
      <w:r w:rsidRPr="00B3663D">
        <w:rPr>
          <w:sz w:val="20"/>
        </w:rPr>
        <w:t>çocuklarını</w:t>
      </w:r>
      <w:r w:rsidRPr="00B3663D" w:rsidR="005A771B">
        <w:rPr>
          <w:sz w:val="20"/>
        </w:rPr>
        <w:t xml:space="preserve"> </w:t>
      </w:r>
      <w:r w:rsidRPr="00B3663D">
        <w:rPr>
          <w:sz w:val="20"/>
        </w:rPr>
        <w:t>dağa</w:t>
      </w:r>
      <w:r w:rsidRPr="00B3663D" w:rsidR="005A771B">
        <w:rPr>
          <w:sz w:val="20"/>
        </w:rPr>
        <w:t xml:space="preserve"> </w:t>
      </w:r>
      <w:r w:rsidRPr="00B3663D">
        <w:rPr>
          <w:sz w:val="20"/>
        </w:rPr>
        <w:t>kaçıran,</w:t>
      </w:r>
      <w:r w:rsidRPr="00B3663D" w:rsidR="005A771B">
        <w:rPr>
          <w:sz w:val="20"/>
        </w:rPr>
        <w:t xml:space="preserve"> </w:t>
      </w:r>
      <w:r w:rsidRPr="00B3663D">
        <w:rPr>
          <w:sz w:val="20"/>
        </w:rPr>
        <w:t>kız</w:t>
      </w:r>
      <w:r w:rsidRPr="00B3663D" w:rsidR="005A771B">
        <w:rPr>
          <w:sz w:val="20"/>
        </w:rPr>
        <w:t xml:space="preserve"> </w:t>
      </w:r>
      <w:r w:rsidRPr="00B3663D">
        <w:rPr>
          <w:sz w:val="20"/>
        </w:rPr>
        <w:t>çocuklarını</w:t>
      </w:r>
      <w:r w:rsidRPr="00B3663D" w:rsidR="005A771B">
        <w:rPr>
          <w:sz w:val="20"/>
        </w:rPr>
        <w:t xml:space="preserve"> </w:t>
      </w:r>
      <w:r w:rsidRPr="00B3663D">
        <w:rPr>
          <w:sz w:val="20"/>
        </w:rPr>
        <w:t>istismar</w:t>
      </w:r>
      <w:r w:rsidRPr="00B3663D" w:rsidR="005A771B">
        <w:rPr>
          <w:sz w:val="20"/>
        </w:rPr>
        <w:t xml:space="preserve"> </w:t>
      </w:r>
      <w:r w:rsidRPr="00B3663D">
        <w:rPr>
          <w:sz w:val="20"/>
        </w:rPr>
        <w:t>eden,</w:t>
      </w:r>
      <w:r w:rsidRPr="00B3663D" w:rsidR="005A771B">
        <w:rPr>
          <w:sz w:val="20"/>
        </w:rPr>
        <w:t xml:space="preserve"> </w:t>
      </w:r>
      <w:r w:rsidRPr="00B3663D">
        <w:rPr>
          <w:sz w:val="20"/>
        </w:rPr>
        <w:t>kadınları,</w:t>
      </w:r>
      <w:r w:rsidRPr="00B3663D" w:rsidR="005A771B">
        <w:rPr>
          <w:sz w:val="20"/>
        </w:rPr>
        <w:t xml:space="preserve"> </w:t>
      </w:r>
      <w:r w:rsidRPr="00B3663D">
        <w:rPr>
          <w:sz w:val="20"/>
        </w:rPr>
        <w:t>çocukları</w:t>
      </w:r>
      <w:r w:rsidRPr="00B3663D" w:rsidR="005A771B">
        <w:rPr>
          <w:sz w:val="20"/>
        </w:rPr>
        <w:t xml:space="preserve"> </w:t>
      </w:r>
      <w:r w:rsidRPr="00B3663D">
        <w:rPr>
          <w:sz w:val="20"/>
        </w:rPr>
        <w:t>canlı</w:t>
      </w:r>
      <w:r w:rsidRPr="00B3663D" w:rsidR="005A771B">
        <w:rPr>
          <w:sz w:val="20"/>
        </w:rPr>
        <w:t xml:space="preserve"> </w:t>
      </w:r>
      <w:r w:rsidRPr="00B3663D">
        <w:rPr>
          <w:sz w:val="20"/>
        </w:rPr>
        <w:t>bomba</w:t>
      </w:r>
      <w:r w:rsidRPr="00B3663D" w:rsidR="005A771B">
        <w:rPr>
          <w:sz w:val="20"/>
        </w:rPr>
        <w:t xml:space="preserve"> </w:t>
      </w:r>
      <w:r w:rsidRPr="00B3663D">
        <w:rPr>
          <w:sz w:val="20"/>
        </w:rPr>
        <w:t>yapan</w:t>
      </w:r>
      <w:r w:rsidRPr="00B3663D" w:rsidR="005A771B">
        <w:rPr>
          <w:sz w:val="20"/>
        </w:rPr>
        <w:t xml:space="preserve"> </w:t>
      </w:r>
      <w:r w:rsidRPr="00B3663D">
        <w:rPr>
          <w:sz w:val="20"/>
        </w:rPr>
        <w:t>terör</w:t>
      </w:r>
      <w:r w:rsidRPr="00B3663D" w:rsidR="005A771B">
        <w:rPr>
          <w:sz w:val="20"/>
        </w:rPr>
        <w:t xml:space="preserve"> </w:t>
      </w:r>
      <w:r w:rsidRPr="00B3663D">
        <w:rPr>
          <w:sz w:val="20"/>
        </w:rPr>
        <w:t>örgütlerine,</w:t>
      </w:r>
      <w:r w:rsidRPr="00B3663D" w:rsidR="005A771B">
        <w:rPr>
          <w:sz w:val="20"/>
        </w:rPr>
        <w:t xml:space="preserve"> </w:t>
      </w:r>
      <w:r w:rsidRPr="00B3663D">
        <w:rPr>
          <w:sz w:val="20"/>
        </w:rPr>
        <w:t>terör</w:t>
      </w:r>
      <w:r w:rsidRPr="00B3663D" w:rsidR="005A771B">
        <w:rPr>
          <w:sz w:val="20"/>
        </w:rPr>
        <w:t xml:space="preserve"> </w:t>
      </w:r>
      <w:r w:rsidRPr="00B3663D">
        <w:rPr>
          <w:sz w:val="20"/>
        </w:rPr>
        <w:t>örgütlerinin</w:t>
      </w:r>
      <w:r w:rsidRPr="00B3663D" w:rsidR="005A771B">
        <w:rPr>
          <w:sz w:val="20"/>
        </w:rPr>
        <w:t xml:space="preserve"> </w:t>
      </w:r>
      <w:r w:rsidRPr="00B3663D">
        <w:rPr>
          <w:sz w:val="20"/>
        </w:rPr>
        <w:t>sözcülüğünü</w:t>
      </w:r>
      <w:r w:rsidRPr="00B3663D" w:rsidR="005A771B">
        <w:rPr>
          <w:sz w:val="20"/>
        </w:rPr>
        <w:t xml:space="preserve"> </w:t>
      </w:r>
      <w:r w:rsidRPr="00B3663D">
        <w:rPr>
          <w:sz w:val="20"/>
        </w:rPr>
        <w:t>yapanlara</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ses</w:t>
      </w:r>
      <w:r w:rsidRPr="00B3663D" w:rsidR="005A771B">
        <w:rPr>
          <w:sz w:val="20"/>
        </w:rPr>
        <w:t xml:space="preserve"> </w:t>
      </w:r>
      <w:r w:rsidRPr="00B3663D">
        <w:rPr>
          <w:sz w:val="20"/>
        </w:rPr>
        <w:t>çıkarmayanların</w:t>
      </w:r>
      <w:r w:rsidRPr="00B3663D" w:rsidR="005A771B">
        <w:rPr>
          <w:sz w:val="20"/>
        </w:rPr>
        <w:t xml:space="preserve"> </w:t>
      </w:r>
      <w:r w:rsidRPr="00B3663D">
        <w:rPr>
          <w:sz w:val="20"/>
        </w:rPr>
        <w:t>kadına</w:t>
      </w:r>
      <w:r w:rsidRPr="00B3663D" w:rsidR="005A771B">
        <w:rPr>
          <w:sz w:val="20"/>
        </w:rPr>
        <w:t xml:space="preserve"> </w:t>
      </w:r>
      <w:r w:rsidRPr="00B3663D">
        <w:rPr>
          <w:sz w:val="20"/>
        </w:rPr>
        <w:t>şiddetten</w:t>
      </w:r>
      <w:r w:rsidRPr="00B3663D" w:rsidR="005A771B">
        <w:rPr>
          <w:sz w:val="20"/>
        </w:rPr>
        <w:t xml:space="preserve"> </w:t>
      </w:r>
      <w:r w:rsidRPr="00B3663D">
        <w:rPr>
          <w:sz w:val="20"/>
        </w:rPr>
        <w:t>bahsetmeleri</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samimidir</w:t>
      </w:r>
      <w:r w:rsidRPr="00B3663D" w:rsidR="005A771B">
        <w:rPr>
          <w:sz w:val="20"/>
        </w:rPr>
        <w:t xml:space="preserve"> </w:t>
      </w:r>
      <w:r w:rsidRPr="00B3663D">
        <w:rPr>
          <w:sz w:val="20"/>
        </w:rPr>
        <w:t>milletimizin</w:t>
      </w:r>
      <w:r w:rsidRPr="00B3663D" w:rsidR="005A771B">
        <w:rPr>
          <w:sz w:val="20"/>
        </w:rPr>
        <w:t xml:space="preserve"> </w:t>
      </w:r>
      <w:r w:rsidRPr="00B3663D">
        <w:rPr>
          <w:sz w:val="20"/>
        </w:rPr>
        <w:t>takdirine</w:t>
      </w:r>
      <w:r w:rsidRPr="00B3663D" w:rsidR="005A771B">
        <w:rPr>
          <w:sz w:val="20"/>
        </w:rPr>
        <w:t xml:space="preserve"> </w:t>
      </w:r>
      <w:r w:rsidRPr="00B3663D">
        <w:rPr>
          <w:sz w:val="20"/>
        </w:rPr>
        <w:t>bırakıyorum.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yapılan</w:t>
      </w:r>
      <w:r w:rsidRPr="00B3663D" w:rsidR="005A771B">
        <w:rPr>
          <w:sz w:val="20"/>
        </w:rPr>
        <w:t xml:space="preserve"> </w:t>
      </w:r>
      <w:r w:rsidRPr="00B3663D">
        <w:rPr>
          <w:sz w:val="20"/>
        </w:rPr>
        <w:t>bütçelerde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bereket</w:t>
      </w:r>
      <w:r w:rsidRPr="00B3663D" w:rsidR="005A771B">
        <w:rPr>
          <w:sz w:val="20"/>
        </w:rPr>
        <w:t xml:space="preserve"> </w:t>
      </w:r>
      <w:r w:rsidRPr="00B3663D">
        <w:rPr>
          <w:sz w:val="20"/>
        </w:rPr>
        <w:t>var.</w:t>
      </w:r>
      <w:r w:rsidRPr="00B3663D" w:rsidR="005A771B">
        <w:rPr>
          <w:sz w:val="20"/>
        </w:rPr>
        <w:t xml:space="preserve"> </w:t>
      </w:r>
      <w:r w:rsidRPr="00B3663D">
        <w:rPr>
          <w:sz w:val="20"/>
        </w:rPr>
        <w:t>Sadece</w:t>
      </w:r>
      <w:r w:rsidRPr="00B3663D" w:rsidR="005A771B">
        <w:rPr>
          <w:sz w:val="20"/>
        </w:rPr>
        <w:t xml:space="preserve"> </w:t>
      </w:r>
      <w:r w:rsidRPr="00B3663D">
        <w:rPr>
          <w:sz w:val="20"/>
        </w:rPr>
        <w:t>kendi</w:t>
      </w:r>
      <w:r w:rsidRPr="00B3663D" w:rsidR="005A771B">
        <w:rPr>
          <w:sz w:val="20"/>
        </w:rPr>
        <w:t xml:space="preserve"> </w:t>
      </w:r>
      <w:r w:rsidRPr="00B3663D">
        <w:rPr>
          <w:sz w:val="20"/>
        </w:rPr>
        <w:t>vatandaşlarımıza</w:t>
      </w:r>
      <w:r w:rsidRPr="00B3663D" w:rsidR="005A771B">
        <w:rPr>
          <w:sz w:val="20"/>
        </w:rPr>
        <w:t xml:space="preserve"> </w:t>
      </w:r>
      <w:r w:rsidRPr="00B3663D">
        <w:rPr>
          <w:sz w:val="20"/>
        </w:rPr>
        <w:t>yönelik</w:t>
      </w:r>
      <w:r w:rsidRPr="00B3663D" w:rsidR="005A771B">
        <w:rPr>
          <w:sz w:val="20"/>
        </w:rPr>
        <w:t xml:space="preserve"> </w:t>
      </w:r>
      <w:r w:rsidRPr="00B3663D">
        <w:rPr>
          <w:sz w:val="20"/>
        </w:rPr>
        <w:t>yaşlıya,</w:t>
      </w:r>
      <w:r w:rsidRPr="00B3663D" w:rsidR="005A771B">
        <w:rPr>
          <w:sz w:val="20"/>
        </w:rPr>
        <w:t xml:space="preserve"> </w:t>
      </w:r>
      <w:r w:rsidRPr="00B3663D">
        <w:rPr>
          <w:sz w:val="20"/>
        </w:rPr>
        <w:t>çocuğa,</w:t>
      </w:r>
      <w:r w:rsidRPr="00B3663D" w:rsidR="005A771B">
        <w:rPr>
          <w:sz w:val="20"/>
        </w:rPr>
        <w:t xml:space="preserve"> </w:t>
      </w:r>
      <w:r w:rsidRPr="00B3663D">
        <w:rPr>
          <w:sz w:val="20"/>
        </w:rPr>
        <w:t>engelliye</w:t>
      </w:r>
      <w:r w:rsidRPr="00B3663D" w:rsidR="005A771B">
        <w:rPr>
          <w:sz w:val="20"/>
        </w:rPr>
        <w:t xml:space="preserve"> </w:t>
      </w:r>
      <w:r w:rsidRPr="00B3663D">
        <w:rPr>
          <w:sz w:val="20"/>
        </w:rPr>
        <w:t>yapılan</w:t>
      </w:r>
      <w:r w:rsidRPr="00B3663D" w:rsidR="005A771B">
        <w:rPr>
          <w:sz w:val="20"/>
        </w:rPr>
        <w:t xml:space="preserve"> </w:t>
      </w:r>
      <w:r w:rsidRPr="00B3663D">
        <w:rPr>
          <w:sz w:val="20"/>
        </w:rPr>
        <w:t>sosyal</w:t>
      </w:r>
      <w:r w:rsidRPr="00B3663D" w:rsidR="005A771B">
        <w:rPr>
          <w:sz w:val="20"/>
        </w:rPr>
        <w:t xml:space="preserve"> </w:t>
      </w:r>
      <w:r w:rsidRPr="00B3663D">
        <w:rPr>
          <w:sz w:val="20"/>
        </w:rPr>
        <w:t>yardımların</w:t>
      </w:r>
      <w:r w:rsidRPr="00B3663D" w:rsidR="005A771B">
        <w:rPr>
          <w:sz w:val="20"/>
        </w:rPr>
        <w:t xml:space="preserve"> </w:t>
      </w:r>
      <w:r w:rsidRPr="00B3663D">
        <w:rPr>
          <w:sz w:val="20"/>
        </w:rPr>
        <w:t>değil;</w:t>
      </w:r>
      <w:r w:rsidRPr="00B3663D" w:rsidR="005A771B">
        <w:rPr>
          <w:sz w:val="20"/>
        </w:rPr>
        <w:t xml:space="preserve"> </w:t>
      </w:r>
      <w:r w:rsidRPr="00B3663D">
        <w:rPr>
          <w:sz w:val="20"/>
        </w:rPr>
        <w:t>Suriye’de,</w:t>
      </w:r>
      <w:r w:rsidRPr="00B3663D" w:rsidR="005A771B">
        <w:rPr>
          <w:sz w:val="20"/>
        </w:rPr>
        <w:t xml:space="preserve"> </w:t>
      </w:r>
      <w:r w:rsidRPr="00B3663D">
        <w:rPr>
          <w:sz w:val="20"/>
        </w:rPr>
        <w:t>Filistin’de,</w:t>
      </w:r>
      <w:r w:rsidRPr="00B3663D" w:rsidR="005A771B">
        <w:rPr>
          <w:sz w:val="20"/>
        </w:rPr>
        <w:t xml:space="preserve"> </w:t>
      </w:r>
      <w:r w:rsidRPr="00B3663D">
        <w:rPr>
          <w:sz w:val="20"/>
        </w:rPr>
        <w:t>Arakan’da,</w:t>
      </w:r>
      <w:r w:rsidRPr="00B3663D" w:rsidR="005A771B">
        <w:rPr>
          <w:sz w:val="20"/>
        </w:rPr>
        <w:t xml:space="preserve"> </w:t>
      </w:r>
      <w:r w:rsidRPr="00B3663D">
        <w:rPr>
          <w:sz w:val="20"/>
        </w:rPr>
        <w:t>Yemen’de,</w:t>
      </w:r>
      <w:r w:rsidRPr="00B3663D" w:rsidR="005A771B">
        <w:rPr>
          <w:sz w:val="20"/>
        </w:rPr>
        <w:t xml:space="preserve"> </w:t>
      </w:r>
      <w:r w:rsidRPr="00B3663D">
        <w:rPr>
          <w:sz w:val="20"/>
        </w:rPr>
        <w:t>tüm</w:t>
      </w:r>
      <w:r w:rsidRPr="00B3663D" w:rsidR="005A771B">
        <w:rPr>
          <w:sz w:val="20"/>
        </w:rPr>
        <w:t xml:space="preserve"> </w:t>
      </w:r>
      <w:r w:rsidRPr="00B3663D">
        <w:rPr>
          <w:sz w:val="20"/>
        </w:rPr>
        <w:t>dünyada</w:t>
      </w:r>
      <w:r w:rsidRPr="00B3663D" w:rsidR="005A771B">
        <w:rPr>
          <w:sz w:val="20"/>
        </w:rPr>
        <w:t xml:space="preserve"> </w:t>
      </w:r>
      <w:r w:rsidRPr="00B3663D">
        <w:rPr>
          <w:sz w:val="20"/>
        </w:rPr>
        <w:t>nerede</w:t>
      </w:r>
      <w:r w:rsidRPr="00B3663D" w:rsidR="005A771B">
        <w:rPr>
          <w:sz w:val="20"/>
        </w:rPr>
        <w:t xml:space="preserve"> </w:t>
      </w:r>
      <w:r w:rsidRPr="00B3663D">
        <w:rPr>
          <w:sz w:val="20"/>
        </w:rPr>
        <w:t>bir</w:t>
      </w:r>
      <w:r w:rsidRPr="00B3663D" w:rsidR="005A771B">
        <w:rPr>
          <w:sz w:val="20"/>
        </w:rPr>
        <w:t xml:space="preserve"> </w:t>
      </w:r>
      <w:r w:rsidRPr="00B3663D">
        <w:rPr>
          <w:sz w:val="20"/>
        </w:rPr>
        <w:t>mazlum</w:t>
      </w:r>
      <w:r w:rsidRPr="00B3663D" w:rsidR="005A771B">
        <w:rPr>
          <w:sz w:val="20"/>
        </w:rPr>
        <w:t xml:space="preserve"> </w:t>
      </w:r>
      <w:r w:rsidRPr="00B3663D">
        <w:rPr>
          <w:sz w:val="20"/>
        </w:rPr>
        <w:t>varsa</w:t>
      </w:r>
      <w:r w:rsidRPr="00B3663D" w:rsidR="005A771B">
        <w:rPr>
          <w:sz w:val="20"/>
        </w:rPr>
        <w:t xml:space="preserve"> </w:t>
      </w:r>
      <w:r w:rsidRPr="00B3663D">
        <w:rPr>
          <w:sz w:val="20"/>
        </w:rPr>
        <w:t>onların</w:t>
      </w:r>
      <w:r w:rsidRPr="00B3663D" w:rsidR="005A771B">
        <w:rPr>
          <w:sz w:val="20"/>
        </w:rPr>
        <w:t xml:space="preserve"> </w:t>
      </w:r>
      <w:r w:rsidRPr="00B3663D">
        <w:rPr>
          <w:sz w:val="20"/>
        </w:rPr>
        <w:t>feryadına</w:t>
      </w:r>
      <w:r w:rsidRPr="00B3663D" w:rsidR="005A771B">
        <w:rPr>
          <w:sz w:val="20"/>
        </w:rPr>
        <w:t xml:space="preserve"> </w:t>
      </w:r>
      <w:r w:rsidRPr="00B3663D">
        <w:rPr>
          <w:sz w:val="20"/>
        </w:rPr>
        <w:t>kulak</w:t>
      </w:r>
      <w:r w:rsidRPr="00B3663D" w:rsidR="005A771B">
        <w:rPr>
          <w:sz w:val="20"/>
        </w:rPr>
        <w:t xml:space="preserve"> </w:t>
      </w:r>
      <w:r w:rsidRPr="00B3663D">
        <w:rPr>
          <w:sz w:val="20"/>
        </w:rPr>
        <w:t>vermenin,</w:t>
      </w:r>
      <w:r w:rsidRPr="00B3663D" w:rsidR="005A771B">
        <w:rPr>
          <w:sz w:val="20"/>
        </w:rPr>
        <w:t xml:space="preserve"> </w:t>
      </w:r>
      <w:r w:rsidRPr="00B3663D">
        <w:rPr>
          <w:sz w:val="20"/>
        </w:rPr>
        <w:t>umut</w:t>
      </w:r>
      <w:r w:rsidRPr="00B3663D" w:rsidR="005A771B">
        <w:rPr>
          <w:sz w:val="20"/>
        </w:rPr>
        <w:t xml:space="preserve"> </w:t>
      </w:r>
      <w:r w:rsidRPr="00B3663D">
        <w:rPr>
          <w:sz w:val="20"/>
        </w:rPr>
        <w:t>olmanın,</w:t>
      </w:r>
      <w:r w:rsidRPr="00B3663D" w:rsidR="005A771B">
        <w:rPr>
          <w:sz w:val="20"/>
        </w:rPr>
        <w:t xml:space="preserve"> </w:t>
      </w:r>
      <w:r w:rsidRPr="00B3663D">
        <w:rPr>
          <w:sz w:val="20"/>
        </w:rPr>
        <w:t>ensar</w:t>
      </w:r>
      <w:r w:rsidRPr="00B3663D" w:rsidR="005A771B">
        <w:rPr>
          <w:sz w:val="20"/>
        </w:rPr>
        <w:t xml:space="preserve"> </w:t>
      </w:r>
      <w:r w:rsidRPr="00B3663D">
        <w:rPr>
          <w:sz w:val="20"/>
        </w:rPr>
        <w:t>olmanın,</w:t>
      </w:r>
      <w:r w:rsidRPr="00B3663D" w:rsidR="005A771B">
        <w:rPr>
          <w:sz w:val="20"/>
        </w:rPr>
        <w:t xml:space="preserve"> </w:t>
      </w:r>
      <w:r w:rsidRPr="00B3663D">
        <w:rPr>
          <w:sz w:val="20"/>
        </w:rPr>
        <w:t>sessiz</w:t>
      </w:r>
      <w:r w:rsidRPr="00B3663D" w:rsidR="005A771B">
        <w:rPr>
          <w:sz w:val="20"/>
        </w:rPr>
        <w:t xml:space="preserve"> </w:t>
      </w:r>
      <w:r w:rsidRPr="00B3663D">
        <w:rPr>
          <w:sz w:val="20"/>
        </w:rPr>
        <w:t>çığlıkların</w:t>
      </w:r>
      <w:r w:rsidRPr="00B3663D" w:rsidR="005A771B">
        <w:rPr>
          <w:sz w:val="20"/>
        </w:rPr>
        <w:t xml:space="preserve"> </w:t>
      </w:r>
      <w:r w:rsidRPr="00B3663D">
        <w:rPr>
          <w:sz w:val="20"/>
        </w:rPr>
        <w:t>sesi</w:t>
      </w:r>
      <w:r w:rsidRPr="00B3663D" w:rsidR="005A771B">
        <w:rPr>
          <w:sz w:val="20"/>
        </w:rPr>
        <w:t xml:space="preserve"> </w:t>
      </w:r>
      <w:r w:rsidRPr="00B3663D">
        <w:rPr>
          <w:sz w:val="20"/>
        </w:rPr>
        <w:t>olmanın</w:t>
      </w:r>
      <w:r w:rsidRPr="00B3663D" w:rsidR="005A771B">
        <w:rPr>
          <w:sz w:val="20"/>
        </w:rPr>
        <w:t xml:space="preserve"> </w:t>
      </w:r>
      <w:r w:rsidRPr="00B3663D">
        <w:rPr>
          <w:sz w:val="20"/>
        </w:rPr>
        <w:t>bereketi</w:t>
      </w:r>
      <w:r w:rsidRPr="00B3663D" w:rsidR="005A771B">
        <w:rPr>
          <w:sz w:val="20"/>
        </w:rPr>
        <w:t xml:space="preserve"> </w:t>
      </w:r>
      <w:r w:rsidRPr="00B3663D">
        <w:rPr>
          <w:sz w:val="20"/>
        </w:rPr>
        <w:t>var.</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ifade</w:t>
      </w:r>
      <w:r w:rsidRPr="00B3663D" w:rsidR="005A771B">
        <w:rPr>
          <w:sz w:val="20"/>
        </w:rPr>
        <w:t xml:space="preserve"> </w:t>
      </w:r>
      <w:r w:rsidRPr="00B3663D">
        <w:rPr>
          <w:sz w:val="20"/>
        </w:rPr>
        <w:t>ettiği</w:t>
      </w:r>
      <w:r w:rsidRPr="00B3663D" w:rsidR="005A771B">
        <w:rPr>
          <w:sz w:val="20"/>
        </w:rPr>
        <w:t xml:space="preserve"> </w:t>
      </w:r>
      <w:r w:rsidRPr="00B3663D">
        <w:rPr>
          <w:sz w:val="20"/>
        </w:rPr>
        <w:t>gibi,</w:t>
      </w:r>
      <w:r w:rsidRPr="00B3663D" w:rsidR="005A771B">
        <w:rPr>
          <w:sz w:val="20"/>
        </w:rPr>
        <w:t xml:space="preserve"> </w:t>
      </w:r>
      <w:r w:rsidRPr="00B3663D">
        <w:rPr>
          <w:sz w:val="20"/>
        </w:rPr>
        <w:t>biz</w:t>
      </w:r>
      <w:r w:rsidRPr="00B3663D" w:rsidR="005A771B">
        <w:rPr>
          <w:sz w:val="20"/>
        </w:rPr>
        <w:t xml:space="preserve"> </w:t>
      </w:r>
      <w:r w:rsidRPr="00B3663D">
        <w:rPr>
          <w:sz w:val="20"/>
        </w:rPr>
        <w:t>elimizden</w:t>
      </w:r>
      <w:r w:rsidRPr="00B3663D" w:rsidR="005A771B">
        <w:rPr>
          <w:sz w:val="20"/>
        </w:rPr>
        <w:t xml:space="preserve"> </w:t>
      </w:r>
      <w:r w:rsidRPr="00B3663D">
        <w:rPr>
          <w:sz w:val="20"/>
        </w:rPr>
        <w:t>geleni</w:t>
      </w:r>
      <w:r w:rsidRPr="00B3663D" w:rsidR="005A771B">
        <w:rPr>
          <w:sz w:val="20"/>
        </w:rPr>
        <w:t xml:space="preserve"> </w:t>
      </w:r>
      <w:r w:rsidRPr="00B3663D">
        <w:rPr>
          <w:sz w:val="20"/>
        </w:rPr>
        <w:t>yaptıkça,</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millet</w:t>
      </w:r>
      <w:r w:rsidRPr="00B3663D" w:rsidR="005A771B">
        <w:rPr>
          <w:sz w:val="20"/>
        </w:rPr>
        <w:t xml:space="preserve"> </w:t>
      </w:r>
      <w:r w:rsidRPr="00B3663D">
        <w:rPr>
          <w:sz w:val="20"/>
        </w:rPr>
        <w:t>için</w:t>
      </w:r>
      <w:r w:rsidRPr="00B3663D" w:rsidR="005A771B">
        <w:rPr>
          <w:sz w:val="20"/>
        </w:rPr>
        <w:t xml:space="preserve"> </w:t>
      </w:r>
      <w:r w:rsidRPr="00B3663D">
        <w:rPr>
          <w:sz w:val="20"/>
        </w:rPr>
        <w:t>samimiyetle</w:t>
      </w:r>
      <w:r w:rsidRPr="00B3663D" w:rsidR="005A771B">
        <w:rPr>
          <w:sz w:val="20"/>
        </w:rPr>
        <w:t xml:space="preserve"> </w:t>
      </w:r>
      <w:r w:rsidRPr="00B3663D">
        <w:rPr>
          <w:sz w:val="20"/>
        </w:rPr>
        <w:t>çalıştıkça</w:t>
      </w:r>
      <w:r w:rsidRPr="00B3663D" w:rsidR="005A771B">
        <w:rPr>
          <w:sz w:val="20"/>
        </w:rPr>
        <w:t xml:space="preserve"> </w:t>
      </w:r>
      <w:r w:rsidRPr="00B3663D">
        <w:rPr>
          <w:sz w:val="20"/>
        </w:rPr>
        <w:t>yüce</w:t>
      </w:r>
      <w:r w:rsidRPr="00B3663D" w:rsidR="005A771B">
        <w:rPr>
          <w:sz w:val="20"/>
        </w:rPr>
        <w:t xml:space="preserve"> </w:t>
      </w:r>
      <w:r w:rsidRPr="00B3663D">
        <w:rPr>
          <w:sz w:val="20"/>
        </w:rPr>
        <w:t>Mevla</w:t>
      </w:r>
      <w:r w:rsidRPr="00B3663D" w:rsidR="005A771B">
        <w:rPr>
          <w:sz w:val="20"/>
        </w:rPr>
        <w:t xml:space="preserve"> </w:t>
      </w:r>
      <w:r w:rsidRPr="00B3663D">
        <w:rPr>
          <w:sz w:val="20"/>
        </w:rPr>
        <w:t>da</w:t>
      </w:r>
      <w:r w:rsidRPr="00B3663D" w:rsidR="005A771B">
        <w:rPr>
          <w:sz w:val="20"/>
        </w:rPr>
        <w:t xml:space="preserve"> </w:t>
      </w:r>
      <w:r w:rsidRPr="00B3663D">
        <w:rPr>
          <w:sz w:val="20"/>
        </w:rPr>
        <w:t>işlerimizi</w:t>
      </w:r>
      <w:r w:rsidRPr="00B3663D" w:rsidR="005A771B">
        <w:rPr>
          <w:sz w:val="20"/>
        </w:rPr>
        <w:t xml:space="preserve"> </w:t>
      </w:r>
      <w:r w:rsidRPr="00B3663D">
        <w:rPr>
          <w:sz w:val="20"/>
        </w:rPr>
        <w:t>kolaylaştıracak,</w:t>
      </w:r>
      <w:r w:rsidRPr="00B3663D" w:rsidR="005A771B">
        <w:rPr>
          <w:sz w:val="20"/>
        </w:rPr>
        <w:t xml:space="preserve"> </w:t>
      </w:r>
      <w:r w:rsidRPr="00B3663D">
        <w:rPr>
          <w:sz w:val="20"/>
        </w:rPr>
        <w:t>önümüze</w:t>
      </w:r>
      <w:r w:rsidRPr="00B3663D" w:rsidR="005A771B">
        <w:rPr>
          <w:sz w:val="20"/>
        </w:rPr>
        <w:t xml:space="preserve"> </w:t>
      </w:r>
      <w:r w:rsidRPr="00B3663D">
        <w:rPr>
          <w:sz w:val="20"/>
        </w:rPr>
        <w:t>çok</w:t>
      </w:r>
      <w:r w:rsidRPr="00B3663D" w:rsidR="005A771B">
        <w:rPr>
          <w:sz w:val="20"/>
        </w:rPr>
        <w:t xml:space="preserve"> </w:t>
      </w:r>
      <w:r w:rsidRPr="00B3663D">
        <w:rPr>
          <w:sz w:val="20"/>
        </w:rPr>
        <w:t>farklı</w:t>
      </w:r>
      <w:r w:rsidRPr="00B3663D" w:rsidR="005A771B">
        <w:rPr>
          <w:sz w:val="20"/>
        </w:rPr>
        <w:t xml:space="preserve"> </w:t>
      </w:r>
      <w:r w:rsidRPr="00B3663D">
        <w:rPr>
          <w:sz w:val="20"/>
        </w:rPr>
        <w:t>yollar</w:t>
      </w:r>
      <w:r w:rsidRPr="00B3663D" w:rsidR="005A771B">
        <w:rPr>
          <w:sz w:val="20"/>
        </w:rPr>
        <w:t xml:space="preserve"> </w:t>
      </w:r>
      <w:r w:rsidRPr="00B3663D">
        <w:rPr>
          <w:sz w:val="20"/>
        </w:rPr>
        <w:t>açacaktır.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EMİNE</w:t>
      </w:r>
      <w:r w:rsidRPr="00B3663D" w:rsidR="005A771B">
        <w:rPr>
          <w:sz w:val="20"/>
        </w:rPr>
        <w:t xml:space="preserve"> </w:t>
      </w:r>
      <w:r w:rsidRPr="00B3663D">
        <w:rPr>
          <w:sz w:val="20"/>
        </w:rPr>
        <w:t>YAVUZ</w:t>
      </w:r>
      <w:r w:rsidRPr="00B3663D" w:rsidR="005A771B">
        <w:rPr>
          <w:sz w:val="20"/>
        </w:rPr>
        <w:t xml:space="preserve"> </w:t>
      </w:r>
      <w:r w:rsidRPr="00B3663D">
        <w:rPr>
          <w:sz w:val="20"/>
        </w:rPr>
        <w:t>GÖZGEÇ</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Ayrıca</w:t>
      </w:r>
      <w:r w:rsidRPr="00B3663D" w:rsidR="005A771B">
        <w:rPr>
          <w:sz w:val="20"/>
        </w:rPr>
        <w:t xml:space="preserve"> </w:t>
      </w:r>
      <w:r w:rsidRPr="00B3663D">
        <w:rPr>
          <w:sz w:val="20"/>
        </w:rPr>
        <w:t>bugün</w:t>
      </w:r>
      <w:r w:rsidRPr="00B3663D" w:rsidR="005A771B">
        <w:rPr>
          <w:sz w:val="20"/>
        </w:rPr>
        <w:t xml:space="preserve"> </w:t>
      </w:r>
      <w:r w:rsidRPr="00B3663D">
        <w:rPr>
          <w:sz w:val="20"/>
        </w:rPr>
        <w:t>Dünya</w:t>
      </w:r>
      <w:r w:rsidRPr="00B3663D" w:rsidR="005A771B">
        <w:rPr>
          <w:sz w:val="20"/>
        </w:rPr>
        <w:t xml:space="preserve"> </w:t>
      </w:r>
      <w:r w:rsidRPr="00B3663D">
        <w:rPr>
          <w:sz w:val="20"/>
        </w:rPr>
        <w:t>Göçmenler</w:t>
      </w:r>
      <w:r w:rsidRPr="00B3663D" w:rsidR="005A771B">
        <w:rPr>
          <w:sz w:val="20"/>
        </w:rPr>
        <w:t xml:space="preserve"> </w:t>
      </w:r>
      <w:r w:rsidRPr="00B3663D">
        <w:rPr>
          <w:sz w:val="20"/>
        </w:rPr>
        <w:t>Günü.</w:t>
      </w:r>
      <w:r w:rsidRPr="00B3663D" w:rsidR="005A771B">
        <w:rPr>
          <w:sz w:val="20"/>
        </w:rPr>
        <w:t xml:space="preserve"> </w:t>
      </w:r>
      <w:r w:rsidRPr="00B3663D">
        <w:rPr>
          <w:sz w:val="20"/>
        </w:rPr>
        <w:t>Sığınma</w:t>
      </w:r>
      <w:r w:rsidRPr="00B3663D" w:rsidR="005A771B">
        <w:rPr>
          <w:sz w:val="20"/>
        </w:rPr>
        <w:t xml:space="preserve"> </w:t>
      </w:r>
      <w:r w:rsidRPr="00B3663D">
        <w:rPr>
          <w:sz w:val="20"/>
        </w:rPr>
        <w:t>hakkının</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bir</w:t>
      </w:r>
      <w:r w:rsidRPr="00B3663D" w:rsidR="005A771B">
        <w:rPr>
          <w:sz w:val="20"/>
        </w:rPr>
        <w:t xml:space="preserve"> </w:t>
      </w:r>
      <w:r w:rsidRPr="00B3663D">
        <w:rPr>
          <w:sz w:val="20"/>
        </w:rPr>
        <w:t>hak</w:t>
      </w:r>
      <w:r w:rsidRPr="00B3663D" w:rsidR="005A771B">
        <w:rPr>
          <w:sz w:val="20"/>
        </w:rPr>
        <w:t xml:space="preserve"> </w:t>
      </w:r>
      <w:r w:rsidRPr="00B3663D">
        <w:rPr>
          <w:sz w:val="20"/>
        </w:rPr>
        <w:t>olduğunu</w:t>
      </w:r>
      <w:r w:rsidRPr="00B3663D" w:rsidR="005A771B">
        <w:rPr>
          <w:sz w:val="20"/>
        </w:rPr>
        <w:t xml:space="preserve"> </w:t>
      </w:r>
      <w:r w:rsidRPr="00B3663D">
        <w:rPr>
          <w:sz w:val="20"/>
        </w:rPr>
        <w:t>unutup</w:t>
      </w:r>
      <w:r w:rsidRPr="00B3663D" w:rsidR="005A771B">
        <w:rPr>
          <w:sz w:val="20"/>
        </w:rPr>
        <w:t xml:space="preserve"> </w:t>
      </w:r>
      <w:r w:rsidRPr="00B3663D">
        <w:rPr>
          <w:sz w:val="20"/>
        </w:rPr>
        <w:t>vatanını,</w:t>
      </w:r>
      <w:r w:rsidRPr="00B3663D" w:rsidR="005A771B">
        <w:rPr>
          <w:sz w:val="20"/>
        </w:rPr>
        <w:t xml:space="preserve"> </w:t>
      </w:r>
      <w:r w:rsidRPr="00B3663D">
        <w:rPr>
          <w:sz w:val="20"/>
        </w:rPr>
        <w:t>toprağını</w:t>
      </w:r>
      <w:r w:rsidRPr="00B3663D" w:rsidR="005A771B">
        <w:rPr>
          <w:sz w:val="20"/>
        </w:rPr>
        <w:t xml:space="preserve"> </w:t>
      </w:r>
      <w:r w:rsidRPr="00B3663D">
        <w:rPr>
          <w:sz w:val="20"/>
        </w:rPr>
        <w:t>bırakıp</w:t>
      </w:r>
      <w:r w:rsidRPr="00B3663D" w:rsidR="005A771B">
        <w:rPr>
          <w:sz w:val="20"/>
        </w:rPr>
        <w:t xml:space="preserve"> </w:t>
      </w:r>
      <w:r w:rsidRPr="00B3663D">
        <w:rPr>
          <w:sz w:val="20"/>
        </w:rPr>
        <w:t>ülkemize</w:t>
      </w:r>
      <w:r w:rsidRPr="00B3663D" w:rsidR="005A771B">
        <w:rPr>
          <w:sz w:val="20"/>
        </w:rPr>
        <w:t xml:space="preserve"> </w:t>
      </w:r>
      <w:r w:rsidRPr="00B3663D">
        <w:rPr>
          <w:sz w:val="20"/>
        </w:rPr>
        <w:t>sığınmak</w:t>
      </w:r>
      <w:r w:rsidRPr="00B3663D" w:rsidR="005A771B">
        <w:rPr>
          <w:sz w:val="20"/>
        </w:rPr>
        <w:t xml:space="preserve"> </w:t>
      </w:r>
      <w:r w:rsidRPr="00B3663D">
        <w:rPr>
          <w:sz w:val="20"/>
        </w:rPr>
        <w:t>zorunda</w:t>
      </w:r>
      <w:r w:rsidRPr="00B3663D" w:rsidR="005A771B">
        <w:rPr>
          <w:sz w:val="20"/>
        </w:rPr>
        <w:t xml:space="preserve"> </w:t>
      </w:r>
      <w:r w:rsidRPr="00B3663D">
        <w:rPr>
          <w:sz w:val="20"/>
        </w:rPr>
        <w:t>kalan</w:t>
      </w:r>
      <w:r w:rsidRPr="00B3663D" w:rsidR="005A771B">
        <w:rPr>
          <w:sz w:val="20"/>
        </w:rPr>
        <w:t xml:space="preserve"> </w:t>
      </w:r>
      <w:r w:rsidRPr="00B3663D">
        <w:rPr>
          <w:sz w:val="20"/>
        </w:rPr>
        <w:t>Suriyeliler</w:t>
      </w:r>
      <w:r w:rsidRPr="00B3663D" w:rsidR="005A771B">
        <w:rPr>
          <w:sz w:val="20"/>
        </w:rPr>
        <w:t xml:space="preserve"> </w:t>
      </w:r>
      <w:r w:rsidRPr="00B3663D">
        <w:rPr>
          <w:sz w:val="20"/>
        </w:rPr>
        <w:t>üzerinden</w:t>
      </w:r>
      <w:r w:rsidRPr="00B3663D" w:rsidR="005A771B">
        <w:rPr>
          <w:sz w:val="20"/>
        </w:rPr>
        <w:t xml:space="preserve"> </w:t>
      </w:r>
      <w:r w:rsidRPr="00B3663D">
        <w:rPr>
          <w:sz w:val="20"/>
        </w:rPr>
        <w:t>sorumsuzca,</w:t>
      </w:r>
      <w:r w:rsidRPr="00B3663D" w:rsidR="005A771B">
        <w:rPr>
          <w:sz w:val="20"/>
        </w:rPr>
        <w:t xml:space="preserve"> </w:t>
      </w:r>
      <w:r w:rsidRPr="00B3663D">
        <w:rPr>
          <w:sz w:val="20"/>
        </w:rPr>
        <w:t>nefret</w:t>
      </w:r>
      <w:r w:rsidRPr="00B3663D" w:rsidR="005A771B">
        <w:rPr>
          <w:sz w:val="20"/>
        </w:rPr>
        <w:t xml:space="preserve"> </w:t>
      </w:r>
      <w:r w:rsidRPr="00B3663D">
        <w:rPr>
          <w:sz w:val="20"/>
        </w:rPr>
        <w:t>diliyle,</w:t>
      </w:r>
      <w:r w:rsidRPr="00B3663D" w:rsidR="005A771B">
        <w:rPr>
          <w:sz w:val="20"/>
        </w:rPr>
        <w:t xml:space="preserve"> </w:t>
      </w:r>
      <w:r w:rsidRPr="00B3663D">
        <w:rPr>
          <w:sz w:val="20"/>
        </w:rPr>
        <w:t>ötekileştirici,</w:t>
      </w:r>
      <w:r w:rsidRPr="00B3663D" w:rsidR="005A771B">
        <w:rPr>
          <w:sz w:val="20"/>
        </w:rPr>
        <w:t xml:space="preserve"> </w:t>
      </w:r>
      <w:r w:rsidRPr="00B3663D">
        <w:rPr>
          <w:sz w:val="20"/>
        </w:rPr>
        <w:t>ayrımcı</w:t>
      </w:r>
      <w:r w:rsidRPr="00B3663D" w:rsidR="005A771B">
        <w:rPr>
          <w:sz w:val="20"/>
        </w:rPr>
        <w:t xml:space="preserve"> </w:t>
      </w:r>
      <w:r w:rsidRPr="00B3663D">
        <w:rPr>
          <w:sz w:val="20"/>
        </w:rPr>
        <w:t>ifadelerde</w:t>
      </w:r>
      <w:r w:rsidRPr="00B3663D" w:rsidR="005A771B">
        <w:rPr>
          <w:sz w:val="20"/>
        </w:rPr>
        <w:t xml:space="preserve"> </w:t>
      </w:r>
      <w:r w:rsidRPr="00B3663D">
        <w:rPr>
          <w:sz w:val="20"/>
        </w:rPr>
        <w:t>bulunulması</w:t>
      </w:r>
      <w:r w:rsidRPr="00B3663D" w:rsidR="005A771B">
        <w:rPr>
          <w:sz w:val="20"/>
        </w:rPr>
        <w:t xml:space="preserve"> </w:t>
      </w:r>
      <w:r w:rsidRPr="00B3663D">
        <w:rPr>
          <w:sz w:val="20"/>
        </w:rPr>
        <w:t>geleneklerimize</w:t>
      </w:r>
      <w:r w:rsidRPr="00B3663D" w:rsidR="005A771B">
        <w:rPr>
          <w:sz w:val="20"/>
        </w:rPr>
        <w:t xml:space="preserve"> </w:t>
      </w:r>
      <w:r w:rsidRPr="00B3663D">
        <w:rPr>
          <w:sz w:val="20"/>
        </w:rPr>
        <w:t>de</w:t>
      </w:r>
      <w:r w:rsidRPr="00B3663D" w:rsidR="005A771B">
        <w:rPr>
          <w:sz w:val="20"/>
        </w:rPr>
        <w:t xml:space="preserve"> </w:t>
      </w:r>
      <w:r w:rsidRPr="00B3663D">
        <w:rPr>
          <w:sz w:val="20"/>
        </w:rPr>
        <w:t>inancımıza</w:t>
      </w:r>
      <w:r w:rsidRPr="00B3663D" w:rsidR="005A771B">
        <w:rPr>
          <w:sz w:val="20"/>
        </w:rPr>
        <w:t xml:space="preserve"> </w:t>
      </w:r>
      <w:r w:rsidRPr="00B3663D">
        <w:rPr>
          <w:sz w:val="20"/>
        </w:rPr>
        <w:t>da</w:t>
      </w:r>
      <w:r w:rsidRPr="00B3663D" w:rsidR="005A771B">
        <w:rPr>
          <w:sz w:val="20"/>
        </w:rPr>
        <w:t xml:space="preserve"> </w:t>
      </w:r>
      <w:r w:rsidRPr="00B3663D">
        <w:rPr>
          <w:sz w:val="20"/>
        </w:rPr>
        <w:t>insanlığa</w:t>
      </w:r>
      <w:r w:rsidRPr="00B3663D" w:rsidR="005A771B">
        <w:rPr>
          <w:sz w:val="20"/>
        </w:rPr>
        <w:t xml:space="preserve"> </w:t>
      </w:r>
      <w:r w:rsidRPr="00B3663D">
        <w:rPr>
          <w:sz w:val="20"/>
        </w:rPr>
        <w:t>da</w:t>
      </w:r>
      <w:r w:rsidRPr="00B3663D" w:rsidR="005A771B">
        <w:rPr>
          <w:sz w:val="20"/>
        </w:rPr>
        <w:t xml:space="preserve"> </w:t>
      </w:r>
      <w:r w:rsidRPr="00B3663D">
        <w:rPr>
          <w:sz w:val="20"/>
        </w:rPr>
        <w:t>aykırıdır</w:t>
      </w:r>
      <w:r w:rsidRPr="00B3663D" w:rsidR="005A771B">
        <w:rPr>
          <w:sz w:val="20"/>
        </w:rPr>
        <w:t xml:space="preserve"> </w:t>
      </w:r>
      <w:r w:rsidRPr="00B3663D">
        <w:rPr>
          <w:sz w:val="20"/>
        </w:rPr>
        <w:t>diyor</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diliyorum.</w:t>
      </w:r>
    </w:p>
    <w:p w:rsidRPr="00B3663D" w:rsidR="009920B3" w:rsidP="00B3663D" w:rsidRDefault="009920B3">
      <w:pPr>
        <w:pStyle w:val="GENELKURUL"/>
        <w:spacing w:line="240" w:lineRule="auto"/>
        <w:rPr>
          <w:sz w:val="20"/>
        </w:rPr>
      </w:pPr>
      <w:r w:rsidRPr="00B3663D">
        <w:rPr>
          <w:sz w:val="20"/>
        </w:rPr>
        <w:t>Saygılarımı</w:t>
      </w:r>
      <w:r w:rsidRPr="00B3663D" w:rsidR="005A771B">
        <w:rPr>
          <w:sz w:val="20"/>
        </w:rPr>
        <w:t xml:space="preserve"> </w:t>
      </w:r>
      <w:r w:rsidRPr="00B3663D">
        <w:rPr>
          <w:sz w:val="20"/>
        </w:rPr>
        <w:t>sunuyorum.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şimdi</w:t>
      </w:r>
      <w:r w:rsidRPr="00B3663D" w:rsidR="005A771B">
        <w:rPr>
          <w:sz w:val="20"/>
        </w:rPr>
        <w:t xml:space="preserve"> </w:t>
      </w:r>
      <w:r w:rsidRPr="00B3663D">
        <w:rPr>
          <w:sz w:val="20"/>
        </w:rPr>
        <w:t>söz</w:t>
      </w:r>
      <w:r w:rsidRPr="00B3663D" w:rsidR="005A771B">
        <w:rPr>
          <w:sz w:val="20"/>
        </w:rPr>
        <w:t xml:space="preserve"> </w:t>
      </w:r>
      <w:r w:rsidRPr="00B3663D">
        <w:rPr>
          <w:sz w:val="20"/>
        </w:rPr>
        <w:t>sırası</w:t>
      </w:r>
      <w:r w:rsidRPr="00B3663D" w:rsidR="005A771B">
        <w:rPr>
          <w:sz w:val="20"/>
        </w:rPr>
        <w:t xml:space="preserve"> </w:t>
      </w:r>
      <w:r w:rsidRPr="00B3663D">
        <w:rPr>
          <w:sz w:val="20"/>
        </w:rPr>
        <w:t>yürütme</w:t>
      </w:r>
      <w:r w:rsidRPr="00B3663D" w:rsidR="005A771B">
        <w:rPr>
          <w:sz w:val="20"/>
        </w:rPr>
        <w:t xml:space="preserve"> </w:t>
      </w:r>
      <w:r w:rsidRPr="00B3663D">
        <w:rPr>
          <w:sz w:val="20"/>
        </w:rPr>
        <w:t>adına</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Berat</w:t>
      </w:r>
      <w:r w:rsidRPr="00B3663D" w:rsidR="005A771B">
        <w:rPr>
          <w:sz w:val="20"/>
        </w:rPr>
        <w:t xml:space="preserve"> </w:t>
      </w:r>
      <w:r w:rsidRPr="00B3663D">
        <w:rPr>
          <w:sz w:val="20"/>
        </w:rPr>
        <w:t>Albayrak’a</w:t>
      </w:r>
      <w:r w:rsidRPr="00B3663D" w:rsidR="005A771B">
        <w:rPr>
          <w:sz w:val="20"/>
        </w:rPr>
        <w:t xml:space="preserve"> </w:t>
      </w:r>
      <w:r w:rsidRPr="00B3663D">
        <w:rPr>
          <w:sz w:val="20"/>
        </w:rPr>
        <w:t>ait.</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BAKANI</w:t>
      </w:r>
      <w:r w:rsidRPr="00B3663D" w:rsidR="005A771B">
        <w:rPr>
          <w:sz w:val="20"/>
        </w:rPr>
        <w:t xml:space="preserve"> </w:t>
      </w:r>
      <w:r w:rsidRPr="00B3663D">
        <w:rPr>
          <w:sz w:val="20"/>
        </w:rPr>
        <w:t>BERAT</w:t>
      </w:r>
      <w:r w:rsidRPr="00B3663D" w:rsidR="005A771B">
        <w:rPr>
          <w:sz w:val="20"/>
        </w:rPr>
        <w:t xml:space="preserve"> </w:t>
      </w:r>
      <w:r w:rsidRPr="00B3663D">
        <w:rPr>
          <w:sz w:val="20"/>
        </w:rPr>
        <w:t>ALBAYRAK</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ve</w:t>
      </w:r>
      <w:r w:rsidRPr="00B3663D" w:rsidR="005A771B">
        <w:rPr>
          <w:sz w:val="20"/>
        </w:rPr>
        <w:t xml:space="preserve"> </w:t>
      </w:r>
      <w:r w:rsidRPr="00B3663D">
        <w:rPr>
          <w:sz w:val="20"/>
        </w:rPr>
        <w:t>bizi</w:t>
      </w:r>
      <w:r w:rsidRPr="00B3663D" w:rsidR="005A771B">
        <w:rPr>
          <w:sz w:val="20"/>
        </w:rPr>
        <w:t xml:space="preserve"> </w:t>
      </w:r>
      <w:r w:rsidRPr="00B3663D">
        <w:rPr>
          <w:sz w:val="20"/>
        </w:rPr>
        <w:t>izleyen</w:t>
      </w:r>
      <w:r w:rsidRPr="00B3663D" w:rsidR="005A771B">
        <w:rPr>
          <w:sz w:val="20"/>
        </w:rPr>
        <w:t xml:space="preserve"> </w:t>
      </w:r>
      <w:r w:rsidRPr="00B3663D">
        <w:rPr>
          <w:sz w:val="20"/>
        </w:rPr>
        <w:t>kıymetli</w:t>
      </w:r>
      <w:r w:rsidRPr="00B3663D" w:rsidR="005A771B">
        <w:rPr>
          <w:sz w:val="20"/>
        </w:rPr>
        <w:t xml:space="preserve"> </w:t>
      </w:r>
      <w:r w:rsidRPr="00B3663D">
        <w:rPr>
          <w:sz w:val="20"/>
        </w:rPr>
        <w:t>vatandaşlarımızı</w:t>
      </w:r>
      <w:r w:rsidRPr="00B3663D" w:rsidR="005A771B">
        <w:rPr>
          <w:sz w:val="20"/>
        </w:rPr>
        <w:t xml:space="preserve"> </w:t>
      </w:r>
      <w:r w:rsidRPr="00B3663D">
        <w:rPr>
          <w:sz w:val="20"/>
        </w:rPr>
        <w:t>sevgi</w:t>
      </w:r>
      <w:r w:rsidRPr="00B3663D" w:rsidR="005A771B">
        <w:rPr>
          <w:sz w:val="20"/>
        </w:rPr>
        <w:t xml:space="preserve"> </w:t>
      </w:r>
      <w:r w:rsidRPr="00B3663D">
        <w:rPr>
          <w:sz w:val="20"/>
        </w:rPr>
        <w:t>ve</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9D241C">
        <w:rPr>
          <w:sz w:val="20"/>
        </w:rPr>
        <w:t>u</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w:t>
      </w:r>
      <w:r w:rsidRPr="00B3663D" w:rsidR="005A771B">
        <w:rPr>
          <w:sz w:val="20"/>
        </w:rPr>
        <w:t xml:space="preserve"> </w:t>
      </w:r>
      <w:r w:rsidRPr="00B3663D">
        <w:rPr>
          <w:sz w:val="20"/>
        </w:rPr>
        <w:t>üzerindeki</w:t>
      </w:r>
      <w:r w:rsidRPr="00B3663D" w:rsidR="005A771B">
        <w:rPr>
          <w:sz w:val="20"/>
        </w:rPr>
        <w:t xml:space="preserve"> </w:t>
      </w:r>
      <w:r w:rsidRPr="00B3663D">
        <w:rPr>
          <w:sz w:val="20"/>
        </w:rPr>
        <w:t>çalışmalarda</w:t>
      </w:r>
      <w:r w:rsidRPr="00B3663D" w:rsidR="005A771B">
        <w:rPr>
          <w:sz w:val="20"/>
        </w:rPr>
        <w:t xml:space="preserve"> </w:t>
      </w:r>
      <w:r w:rsidRPr="00B3663D">
        <w:rPr>
          <w:sz w:val="20"/>
        </w:rPr>
        <w:t>artık</w:t>
      </w:r>
      <w:r w:rsidRPr="00B3663D" w:rsidR="005A771B">
        <w:rPr>
          <w:sz w:val="20"/>
        </w:rPr>
        <w:t xml:space="preserve"> </w:t>
      </w:r>
      <w:r w:rsidRPr="00B3663D">
        <w:rPr>
          <w:sz w:val="20"/>
        </w:rPr>
        <w:t>sona</w:t>
      </w:r>
      <w:r w:rsidRPr="00B3663D" w:rsidR="005A771B">
        <w:rPr>
          <w:sz w:val="20"/>
        </w:rPr>
        <w:t xml:space="preserve"> </w:t>
      </w:r>
      <w:r w:rsidRPr="00B3663D">
        <w:rPr>
          <w:sz w:val="20"/>
        </w:rPr>
        <w:t>yaklaşıyoruz.</w:t>
      </w:r>
      <w:r w:rsidRPr="00B3663D" w:rsidR="005A771B">
        <w:rPr>
          <w:sz w:val="20"/>
        </w:rPr>
        <w:t xml:space="preserve"> </w:t>
      </w:r>
      <w:r w:rsidRPr="00B3663D">
        <w:rPr>
          <w:sz w:val="20"/>
        </w:rPr>
        <w:t>Bugünkü</w:t>
      </w:r>
      <w:r w:rsidRPr="00B3663D" w:rsidR="005A771B">
        <w:rPr>
          <w:sz w:val="20"/>
        </w:rPr>
        <w:t xml:space="preserve"> </w:t>
      </w:r>
      <w:r w:rsidRPr="00B3663D">
        <w:rPr>
          <w:sz w:val="20"/>
        </w:rPr>
        <w:t>konuşmada</w:t>
      </w:r>
      <w:r w:rsidRPr="00B3663D" w:rsidR="005A771B">
        <w:rPr>
          <w:sz w:val="20"/>
        </w:rPr>
        <w:t xml:space="preserve"> </w:t>
      </w:r>
      <w:r w:rsidRPr="00B3663D">
        <w:rPr>
          <w:sz w:val="20"/>
        </w:rPr>
        <w:t>genel</w:t>
      </w:r>
      <w:r w:rsidRPr="00B3663D" w:rsidR="005A771B">
        <w:rPr>
          <w:sz w:val="20"/>
        </w:rPr>
        <w:t xml:space="preserve"> </w:t>
      </w:r>
      <w:r w:rsidRPr="00B3663D">
        <w:rPr>
          <w:sz w:val="20"/>
        </w:rPr>
        <w:t>makroekonomik</w:t>
      </w:r>
      <w:r w:rsidRPr="00B3663D" w:rsidR="005A771B">
        <w:rPr>
          <w:sz w:val="20"/>
        </w:rPr>
        <w:t xml:space="preserve"> </w:t>
      </w:r>
      <w:r w:rsidRPr="00B3663D">
        <w:rPr>
          <w:sz w:val="20"/>
        </w:rPr>
        <w:t>görünümün</w:t>
      </w:r>
      <w:r w:rsidRPr="00B3663D" w:rsidR="005A771B">
        <w:rPr>
          <w:sz w:val="20"/>
        </w:rPr>
        <w:t xml:space="preserve"> </w:t>
      </w:r>
      <w:r w:rsidRPr="00B3663D">
        <w:rPr>
          <w:sz w:val="20"/>
        </w:rPr>
        <w:t>yanında,</w:t>
      </w:r>
      <w:r w:rsidRPr="00B3663D" w:rsidR="005A771B">
        <w:rPr>
          <w:sz w:val="20"/>
        </w:rPr>
        <w:t xml:space="preserve"> </w:t>
      </w:r>
      <w:r w:rsidRPr="00B3663D">
        <w:rPr>
          <w:sz w:val="20"/>
        </w:rPr>
        <w:t>Bakanlığımızın</w:t>
      </w:r>
      <w:r w:rsidRPr="00B3663D" w:rsidR="005A771B">
        <w:rPr>
          <w:sz w:val="20"/>
        </w:rPr>
        <w:t xml:space="preserve"> </w:t>
      </w:r>
      <w:r w:rsidRPr="00B3663D">
        <w:rPr>
          <w:sz w:val="20"/>
        </w:rPr>
        <w:t>2018</w:t>
      </w:r>
      <w:r w:rsidRPr="00B3663D" w:rsidR="005A771B">
        <w:rPr>
          <w:sz w:val="20"/>
        </w:rPr>
        <w:t xml:space="preserve"> </w:t>
      </w:r>
      <w:r w:rsidRPr="00B3663D">
        <w:rPr>
          <w:sz w:val="20"/>
        </w:rPr>
        <w:t>yılındaki</w:t>
      </w:r>
      <w:r w:rsidRPr="00B3663D" w:rsidR="005A771B">
        <w:rPr>
          <w:sz w:val="20"/>
        </w:rPr>
        <w:t xml:space="preserve"> </w:t>
      </w:r>
      <w:r w:rsidRPr="00B3663D">
        <w:rPr>
          <w:sz w:val="20"/>
        </w:rPr>
        <w:t>bazı</w:t>
      </w:r>
      <w:r w:rsidRPr="00B3663D" w:rsidR="005A771B">
        <w:rPr>
          <w:sz w:val="20"/>
        </w:rPr>
        <w:t xml:space="preserve"> </w:t>
      </w:r>
      <w:r w:rsidRPr="00B3663D">
        <w:rPr>
          <w:sz w:val="20"/>
        </w:rPr>
        <w:t>faaliyetleriyle</w:t>
      </w:r>
      <w:r w:rsidRPr="00B3663D" w:rsidR="005A771B">
        <w:rPr>
          <w:sz w:val="20"/>
        </w:rPr>
        <w:t xml:space="preserve"> </w:t>
      </w:r>
      <w:r w:rsidRPr="00B3663D">
        <w:rPr>
          <w:sz w:val="20"/>
        </w:rPr>
        <w:t>birlikte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gelir</w:t>
      </w:r>
      <w:r w:rsidRPr="00B3663D" w:rsidR="005A771B">
        <w:rPr>
          <w:sz w:val="20"/>
        </w:rPr>
        <w:t xml:space="preserve"> </w:t>
      </w:r>
      <w:r w:rsidRPr="00B3663D">
        <w:rPr>
          <w:sz w:val="20"/>
        </w:rPr>
        <w:t>bütçesi</w:t>
      </w:r>
      <w:r w:rsidRPr="00B3663D" w:rsidR="005A771B">
        <w:rPr>
          <w:sz w:val="20"/>
        </w:rPr>
        <w:t xml:space="preserve"> </w:t>
      </w:r>
      <w:r w:rsidRPr="00B3663D">
        <w:rPr>
          <w:sz w:val="20"/>
        </w:rPr>
        <w:t>ve</w:t>
      </w:r>
      <w:r w:rsidRPr="00B3663D" w:rsidR="005A771B">
        <w:rPr>
          <w:sz w:val="20"/>
        </w:rPr>
        <w:t xml:space="preserve"> </w:t>
      </w:r>
      <w:r w:rsidRPr="00B3663D">
        <w:rPr>
          <w:sz w:val="20"/>
        </w:rPr>
        <w:t>Bakanlığın</w:t>
      </w:r>
      <w:r w:rsidRPr="00B3663D" w:rsidR="005A771B">
        <w:rPr>
          <w:sz w:val="20"/>
        </w:rPr>
        <w:t xml:space="preserve"> </w:t>
      </w:r>
      <w:r w:rsidRPr="00B3663D">
        <w:rPr>
          <w:sz w:val="20"/>
        </w:rPr>
        <w:t>ve</w:t>
      </w:r>
      <w:r w:rsidRPr="00B3663D" w:rsidR="005A771B">
        <w:rPr>
          <w:sz w:val="20"/>
        </w:rPr>
        <w:t xml:space="preserve"> </w:t>
      </w:r>
      <w:r w:rsidRPr="00B3663D">
        <w:rPr>
          <w:sz w:val="20"/>
        </w:rPr>
        <w:t>bağlı</w:t>
      </w:r>
      <w:r w:rsidRPr="00B3663D" w:rsidR="005A771B">
        <w:rPr>
          <w:sz w:val="20"/>
        </w:rPr>
        <w:t xml:space="preserve"> </w:t>
      </w:r>
      <w:r w:rsidRPr="00B3663D">
        <w:rPr>
          <w:sz w:val="20"/>
        </w:rPr>
        <w:t>kuruluşların</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kesin</w:t>
      </w:r>
      <w:r w:rsidRPr="00B3663D" w:rsidR="005A771B">
        <w:rPr>
          <w:sz w:val="20"/>
        </w:rPr>
        <w:t xml:space="preserve"> </w:t>
      </w:r>
      <w:r w:rsidRPr="00B3663D">
        <w:rPr>
          <w:sz w:val="20"/>
        </w:rPr>
        <w:t>hesabı</w:t>
      </w:r>
      <w:r w:rsidRPr="00B3663D" w:rsidR="005A771B">
        <w:rPr>
          <w:sz w:val="20"/>
        </w:rPr>
        <w:t xml:space="preserve"> </w:t>
      </w:r>
      <w:r w:rsidRPr="00B3663D">
        <w:rPr>
          <w:sz w:val="20"/>
        </w:rPr>
        <w:t>ve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gider</w:t>
      </w:r>
      <w:r w:rsidRPr="00B3663D" w:rsidR="005A771B">
        <w:rPr>
          <w:sz w:val="20"/>
        </w:rPr>
        <w:t xml:space="preserve"> </w:t>
      </w:r>
      <w:r w:rsidRPr="00B3663D">
        <w:rPr>
          <w:sz w:val="20"/>
        </w:rPr>
        <w:t>bütçesiyle</w:t>
      </w:r>
      <w:r w:rsidRPr="00B3663D" w:rsidR="005A771B">
        <w:rPr>
          <w:sz w:val="20"/>
        </w:rPr>
        <w:t xml:space="preserve"> </w:t>
      </w:r>
      <w:r w:rsidRPr="00B3663D">
        <w:rPr>
          <w:sz w:val="20"/>
        </w:rPr>
        <w:t>ilgili</w:t>
      </w:r>
      <w:r w:rsidRPr="00B3663D" w:rsidR="005A771B">
        <w:rPr>
          <w:sz w:val="20"/>
        </w:rPr>
        <w:t xml:space="preserve"> </w:t>
      </w:r>
      <w:r w:rsidRPr="00B3663D">
        <w:rPr>
          <w:sz w:val="20"/>
        </w:rPr>
        <w:t>sunumumuzu</w:t>
      </w:r>
      <w:r w:rsidRPr="00B3663D" w:rsidR="005A771B">
        <w:rPr>
          <w:sz w:val="20"/>
        </w:rPr>
        <w:t xml:space="preserve"> </w:t>
      </w:r>
      <w:r w:rsidRPr="00B3663D">
        <w:rPr>
          <w:sz w:val="20"/>
        </w:rPr>
        <w:t>paylaşacağız.</w:t>
      </w:r>
    </w:p>
    <w:p w:rsidRPr="00B3663D" w:rsidR="009920B3" w:rsidP="00B3663D" w:rsidRDefault="009920B3">
      <w:pPr>
        <w:pStyle w:val="GENELKURUL"/>
        <w:spacing w:line="240" w:lineRule="auto"/>
        <w:rPr>
          <w:sz w:val="20"/>
        </w:rPr>
      </w:pPr>
      <w:r w:rsidRPr="00B3663D">
        <w:rPr>
          <w:sz w:val="20"/>
        </w:rPr>
        <w:t>Bugün</w:t>
      </w:r>
      <w:r w:rsidRPr="00B3663D" w:rsidR="005A771B">
        <w:rPr>
          <w:sz w:val="20"/>
        </w:rPr>
        <w:t xml:space="preserve"> </w:t>
      </w:r>
      <w:r w:rsidRPr="00B3663D">
        <w:rPr>
          <w:sz w:val="20"/>
        </w:rPr>
        <w:t>itibarıyla</w:t>
      </w:r>
      <w:r w:rsidRPr="00B3663D" w:rsidR="005A771B">
        <w:rPr>
          <w:sz w:val="20"/>
        </w:rPr>
        <w:t xml:space="preserve"> </w:t>
      </w:r>
      <w:r w:rsidRPr="00B3663D">
        <w:rPr>
          <w:sz w:val="20"/>
        </w:rPr>
        <w:t>küresel</w:t>
      </w:r>
      <w:r w:rsidRPr="00B3663D" w:rsidR="005A771B">
        <w:rPr>
          <w:sz w:val="20"/>
        </w:rPr>
        <w:t xml:space="preserve"> </w:t>
      </w:r>
      <w:r w:rsidRPr="00B3663D">
        <w:rPr>
          <w:sz w:val="20"/>
        </w:rPr>
        <w:t>ölçekteki</w:t>
      </w:r>
      <w:r w:rsidRPr="00B3663D" w:rsidR="005A771B">
        <w:rPr>
          <w:sz w:val="20"/>
        </w:rPr>
        <w:t xml:space="preserve"> </w:t>
      </w:r>
      <w:r w:rsidRPr="00B3663D">
        <w:rPr>
          <w:sz w:val="20"/>
        </w:rPr>
        <w:t>makroekonomik</w:t>
      </w:r>
      <w:r w:rsidRPr="00B3663D" w:rsidR="005A771B">
        <w:rPr>
          <w:sz w:val="20"/>
        </w:rPr>
        <w:t xml:space="preserve"> </w:t>
      </w:r>
      <w:r w:rsidRPr="00B3663D">
        <w:rPr>
          <w:sz w:val="20"/>
        </w:rPr>
        <w:t>gelişmelere</w:t>
      </w:r>
      <w:r w:rsidRPr="00B3663D" w:rsidR="005A771B">
        <w:rPr>
          <w:sz w:val="20"/>
        </w:rPr>
        <w:t xml:space="preserve"> </w:t>
      </w:r>
      <w:r w:rsidRPr="00B3663D">
        <w:rPr>
          <w:sz w:val="20"/>
        </w:rPr>
        <w:t>baktığımızda</w:t>
      </w:r>
      <w:r w:rsidRPr="00B3663D" w:rsidR="005A771B">
        <w:rPr>
          <w:sz w:val="20"/>
        </w:rPr>
        <w:t xml:space="preserve"> </w:t>
      </w:r>
      <w:r w:rsidRPr="00B3663D">
        <w:rPr>
          <w:sz w:val="20"/>
        </w:rPr>
        <w:t>biraz</w:t>
      </w:r>
      <w:r w:rsidRPr="00B3663D" w:rsidR="005A771B">
        <w:rPr>
          <w:sz w:val="20"/>
        </w:rPr>
        <w:t xml:space="preserve"> </w:t>
      </w:r>
      <w:r w:rsidRPr="00B3663D">
        <w:rPr>
          <w:sz w:val="20"/>
        </w:rPr>
        <w:t>sizi</w:t>
      </w:r>
      <w:r w:rsidRPr="00B3663D" w:rsidR="005A771B">
        <w:rPr>
          <w:sz w:val="20"/>
        </w:rPr>
        <w:t xml:space="preserve"> </w:t>
      </w:r>
      <w:r w:rsidRPr="00B3663D">
        <w:rPr>
          <w:sz w:val="20"/>
        </w:rPr>
        <w:t>geçmişe</w:t>
      </w:r>
      <w:r w:rsidRPr="00B3663D" w:rsidR="005A771B">
        <w:rPr>
          <w:sz w:val="20"/>
        </w:rPr>
        <w:t xml:space="preserve"> </w:t>
      </w:r>
      <w:r w:rsidRPr="00B3663D">
        <w:rPr>
          <w:sz w:val="20"/>
        </w:rPr>
        <w:t>götürmek</w:t>
      </w:r>
      <w:r w:rsidRPr="00B3663D" w:rsidR="005A771B">
        <w:rPr>
          <w:sz w:val="20"/>
        </w:rPr>
        <w:t xml:space="preserve"> </w:t>
      </w:r>
      <w:r w:rsidRPr="00B3663D">
        <w:rPr>
          <w:sz w:val="20"/>
        </w:rPr>
        <w:t>istiyorum.</w:t>
      </w:r>
      <w:r w:rsidRPr="00B3663D" w:rsidR="005A771B">
        <w:rPr>
          <w:sz w:val="20"/>
        </w:rPr>
        <w:t xml:space="preserve"> </w:t>
      </w:r>
      <w:r w:rsidRPr="00B3663D">
        <w:rPr>
          <w:sz w:val="20"/>
        </w:rPr>
        <w:t>Hepinizin</w:t>
      </w:r>
      <w:r w:rsidRPr="00B3663D" w:rsidR="005A771B">
        <w:rPr>
          <w:sz w:val="20"/>
        </w:rPr>
        <w:t xml:space="preserve"> </w:t>
      </w:r>
      <w:r w:rsidRPr="00B3663D">
        <w:rPr>
          <w:sz w:val="20"/>
        </w:rPr>
        <w:t>malumu,</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önce</w:t>
      </w:r>
      <w:r w:rsidRPr="00B3663D" w:rsidR="005A771B">
        <w:rPr>
          <w:sz w:val="20"/>
        </w:rPr>
        <w:t xml:space="preserve"> </w:t>
      </w:r>
      <w:r w:rsidRPr="00B3663D">
        <w:rPr>
          <w:sz w:val="20"/>
        </w:rPr>
        <w:t>Türkiye,</w:t>
      </w:r>
      <w:r w:rsidRPr="00B3663D" w:rsidR="005A771B">
        <w:rPr>
          <w:sz w:val="20"/>
        </w:rPr>
        <w:t xml:space="preserve"> </w:t>
      </w:r>
      <w:r w:rsidRPr="00B3663D">
        <w:rPr>
          <w:sz w:val="20"/>
        </w:rPr>
        <w:t>yüksek</w:t>
      </w:r>
      <w:r w:rsidRPr="00B3663D" w:rsidR="005A771B">
        <w:rPr>
          <w:sz w:val="20"/>
        </w:rPr>
        <w:t xml:space="preserve"> </w:t>
      </w:r>
      <w:r w:rsidRPr="00B3663D">
        <w:rPr>
          <w:sz w:val="20"/>
        </w:rPr>
        <w:t>kamu</w:t>
      </w:r>
      <w:r w:rsidRPr="00B3663D" w:rsidR="005A771B">
        <w:rPr>
          <w:sz w:val="20"/>
        </w:rPr>
        <w:t xml:space="preserve"> </w:t>
      </w:r>
      <w:r w:rsidRPr="00B3663D">
        <w:rPr>
          <w:sz w:val="20"/>
        </w:rPr>
        <w:t>açıkları,</w:t>
      </w:r>
      <w:r w:rsidRPr="00B3663D" w:rsidR="005A771B">
        <w:rPr>
          <w:sz w:val="20"/>
        </w:rPr>
        <w:t xml:space="preserve"> </w:t>
      </w:r>
      <w:r w:rsidRPr="00B3663D">
        <w:rPr>
          <w:sz w:val="20"/>
        </w:rPr>
        <w:t>yüksek</w:t>
      </w:r>
      <w:r w:rsidRPr="00B3663D" w:rsidR="005A771B">
        <w:rPr>
          <w:sz w:val="20"/>
        </w:rPr>
        <w:t xml:space="preserve"> </w:t>
      </w:r>
      <w:r w:rsidRPr="00B3663D">
        <w:rPr>
          <w:sz w:val="20"/>
        </w:rPr>
        <w:t>kamu</w:t>
      </w:r>
      <w:r w:rsidRPr="00B3663D" w:rsidR="005A771B">
        <w:rPr>
          <w:sz w:val="20"/>
        </w:rPr>
        <w:t xml:space="preserve"> </w:t>
      </w:r>
      <w:r w:rsidRPr="00B3663D">
        <w:rPr>
          <w:sz w:val="20"/>
        </w:rPr>
        <w:t>borcu,</w:t>
      </w:r>
      <w:r w:rsidRPr="00B3663D" w:rsidR="005A771B">
        <w:rPr>
          <w:sz w:val="20"/>
        </w:rPr>
        <w:t xml:space="preserve"> </w:t>
      </w:r>
      <w:r w:rsidRPr="00B3663D">
        <w:rPr>
          <w:sz w:val="20"/>
        </w:rPr>
        <w:t>sağlıksız</w:t>
      </w:r>
      <w:r w:rsidRPr="00B3663D" w:rsidR="005A771B">
        <w:rPr>
          <w:sz w:val="20"/>
        </w:rPr>
        <w:t xml:space="preserve"> </w:t>
      </w:r>
      <w:r w:rsidRPr="00B3663D">
        <w:rPr>
          <w:sz w:val="20"/>
        </w:rPr>
        <w:t>bir</w:t>
      </w:r>
      <w:r w:rsidRPr="00B3663D" w:rsidR="005A771B">
        <w:rPr>
          <w:sz w:val="20"/>
        </w:rPr>
        <w:t xml:space="preserve"> </w:t>
      </w:r>
      <w:r w:rsidRPr="00B3663D">
        <w:rPr>
          <w:sz w:val="20"/>
        </w:rPr>
        <w:t>finansal</w:t>
      </w:r>
      <w:r w:rsidRPr="00B3663D" w:rsidR="005A771B">
        <w:rPr>
          <w:sz w:val="20"/>
        </w:rPr>
        <w:t xml:space="preserve"> </w:t>
      </w:r>
      <w:r w:rsidRPr="00B3663D">
        <w:rPr>
          <w:sz w:val="20"/>
        </w:rPr>
        <w:t>sistemle</w:t>
      </w:r>
      <w:r w:rsidRPr="00B3663D" w:rsidR="005A771B">
        <w:rPr>
          <w:sz w:val="20"/>
        </w:rPr>
        <w:t xml:space="preserve"> </w:t>
      </w:r>
      <w:r w:rsidRPr="00B3663D">
        <w:rPr>
          <w:sz w:val="20"/>
        </w:rPr>
        <w:t>birlikte</w:t>
      </w:r>
      <w:r w:rsidRPr="00B3663D" w:rsidR="005A771B">
        <w:rPr>
          <w:sz w:val="20"/>
        </w:rPr>
        <w:t xml:space="preserve"> </w:t>
      </w:r>
      <w:r w:rsidRPr="00B3663D">
        <w:rPr>
          <w:sz w:val="20"/>
        </w:rPr>
        <w:t>yüzde</w:t>
      </w:r>
      <w:r w:rsidRPr="00B3663D" w:rsidR="005A771B">
        <w:rPr>
          <w:sz w:val="20"/>
        </w:rPr>
        <w:t xml:space="preserve"> </w:t>
      </w:r>
      <w:r w:rsidRPr="00B3663D">
        <w:rPr>
          <w:sz w:val="20"/>
        </w:rPr>
        <w:t>70’leri</w:t>
      </w:r>
      <w:r w:rsidRPr="00B3663D" w:rsidR="005A771B">
        <w:rPr>
          <w:sz w:val="20"/>
        </w:rPr>
        <w:t xml:space="preserve"> </w:t>
      </w:r>
      <w:r w:rsidRPr="00B3663D">
        <w:rPr>
          <w:sz w:val="20"/>
        </w:rPr>
        <w:t>bulan</w:t>
      </w:r>
      <w:r w:rsidRPr="00B3663D" w:rsidR="005A771B">
        <w:rPr>
          <w:sz w:val="20"/>
        </w:rPr>
        <w:t xml:space="preserve"> </w:t>
      </w:r>
      <w:r w:rsidRPr="00B3663D">
        <w:rPr>
          <w:sz w:val="20"/>
        </w:rPr>
        <w:t>enflasyon</w:t>
      </w:r>
      <w:r w:rsidRPr="00B3663D" w:rsidR="005A771B">
        <w:rPr>
          <w:sz w:val="20"/>
        </w:rPr>
        <w:t xml:space="preserve"> </w:t>
      </w:r>
      <w:r w:rsidRPr="00B3663D">
        <w:rPr>
          <w:sz w:val="20"/>
        </w:rPr>
        <w:t>oranları</w:t>
      </w:r>
      <w:r w:rsidRPr="00B3663D" w:rsidR="005A771B">
        <w:rPr>
          <w:sz w:val="20"/>
        </w:rPr>
        <w:t xml:space="preserve"> </w:t>
      </w:r>
      <w:r w:rsidRPr="00B3663D">
        <w:rPr>
          <w:sz w:val="20"/>
        </w:rPr>
        <w:t>içinde</w:t>
      </w:r>
      <w:r w:rsidRPr="00B3663D" w:rsidR="005A771B">
        <w:rPr>
          <w:sz w:val="20"/>
        </w:rPr>
        <w:t xml:space="preserve"> </w:t>
      </w:r>
      <w:r w:rsidRPr="00B3663D">
        <w:rPr>
          <w:sz w:val="20"/>
        </w:rPr>
        <w:t>birkaç</w:t>
      </w:r>
      <w:r w:rsidRPr="00B3663D" w:rsidR="005A771B">
        <w:rPr>
          <w:sz w:val="20"/>
        </w:rPr>
        <w:t xml:space="preserve"> </w:t>
      </w:r>
      <w:r w:rsidRPr="00B3663D">
        <w:rPr>
          <w:sz w:val="20"/>
        </w:rPr>
        <w:t>yıl</w:t>
      </w:r>
      <w:r w:rsidRPr="00B3663D" w:rsidR="005A771B">
        <w:rPr>
          <w:sz w:val="20"/>
        </w:rPr>
        <w:t xml:space="preserve"> </w:t>
      </w:r>
      <w:r w:rsidRPr="00B3663D">
        <w:rPr>
          <w:sz w:val="20"/>
        </w:rPr>
        <w:t>arayla</w:t>
      </w:r>
      <w:r w:rsidRPr="00B3663D" w:rsidR="005A771B">
        <w:rPr>
          <w:sz w:val="20"/>
        </w:rPr>
        <w:t xml:space="preserve"> </w:t>
      </w:r>
      <w:r w:rsidRPr="00B3663D">
        <w:rPr>
          <w:sz w:val="20"/>
        </w:rPr>
        <w:t>sürekli</w:t>
      </w:r>
      <w:r w:rsidRPr="00B3663D" w:rsidR="005A771B">
        <w:rPr>
          <w:sz w:val="20"/>
        </w:rPr>
        <w:t xml:space="preserve"> </w:t>
      </w:r>
      <w:r w:rsidRPr="00B3663D">
        <w:rPr>
          <w:sz w:val="20"/>
        </w:rPr>
        <w:t>kendi</w:t>
      </w:r>
      <w:r w:rsidRPr="00B3663D" w:rsidR="005A771B">
        <w:rPr>
          <w:sz w:val="20"/>
        </w:rPr>
        <w:t xml:space="preserve"> </w:t>
      </w:r>
      <w:r w:rsidRPr="00B3663D">
        <w:rPr>
          <w:sz w:val="20"/>
        </w:rPr>
        <w:t>içinden</w:t>
      </w:r>
      <w:r w:rsidRPr="00B3663D" w:rsidR="005A771B">
        <w:rPr>
          <w:sz w:val="20"/>
        </w:rPr>
        <w:t xml:space="preserve"> </w:t>
      </w:r>
      <w:r w:rsidRPr="00B3663D">
        <w:rPr>
          <w:sz w:val="20"/>
        </w:rPr>
        <w:t>kaynaklanan</w:t>
      </w:r>
      <w:r w:rsidRPr="00B3663D" w:rsidR="005A771B">
        <w:rPr>
          <w:sz w:val="20"/>
        </w:rPr>
        <w:t xml:space="preserve"> </w:t>
      </w:r>
      <w:r w:rsidRPr="00B3663D">
        <w:rPr>
          <w:sz w:val="20"/>
        </w:rPr>
        <w:t>krizler</w:t>
      </w:r>
      <w:r w:rsidRPr="00B3663D" w:rsidR="005A771B">
        <w:rPr>
          <w:sz w:val="20"/>
        </w:rPr>
        <w:t xml:space="preserve"> </w:t>
      </w:r>
      <w:r w:rsidRPr="00B3663D">
        <w:rPr>
          <w:sz w:val="20"/>
        </w:rPr>
        <w:t>geçiren</w:t>
      </w:r>
      <w:r w:rsidRPr="00B3663D" w:rsidR="005A771B">
        <w:rPr>
          <w:sz w:val="20"/>
        </w:rPr>
        <w:t xml:space="preserve"> </w:t>
      </w:r>
      <w:r w:rsidRPr="00B3663D">
        <w:rPr>
          <w:sz w:val="20"/>
        </w:rPr>
        <w:t>ekonomisiyle</w:t>
      </w:r>
      <w:r w:rsidRPr="00B3663D" w:rsidR="005A771B">
        <w:rPr>
          <w:sz w:val="20"/>
        </w:rPr>
        <w:t xml:space="preserve"> </w:t>
      </w:r>
      <w:r w:rsidRPr="00B3663D">
        <w:rPr>
          <w:sz w:val="20"/>
        </w:rPr>
        <w:t>çözüm</w:t>
      </w:r>
      <w:r w:rsidRPr="00B3663D" w:rsidR="005A771B">
        <w:rPr>
          <w:sz w:val="20"/>
        </w:rPr>
        <w:t xml:space="preserve"> </w:t>
      </w:r>
      <w:r w:rsidRPr="00B3663D">
        <w:rPr>
          <w:sz w:val="20"/>
        </w:rPr>
        <w:t>üretemeyen</w:t>
      </w:r>
      <w:r w:rsidRPr="00B3663D" w:rsidR="005A771B">
        <w:rPr>
          <w:sz w:val="20"/>
        </w:rPr>
        <w:t xml:space="preserve"> </w:t>
      </w:r>
      <w:r w:rsidRPr="00B3663D">
        <w:rPr>
          <w:sz w:val="20"/>
        </w:rPr>
        <w:t>bir</w:t>
      </w:r>
      <w:r w:rsidRPr="00B3663D" w:rsidR="005A771B">
        <w:rPr>
          <w:sz w:val="20"/>
        </w:rPr>
        <w:t xml:space="preserve"> </w:t>
      </w:r>
      <w:r w:rsidRPr="00B3663D">
        <w:rPr>
          <w:sz w:val="20"/>
        </w:rPr>
        <w:t>iklime</w:t>
      </w:r>
      <w:r w:rsidRPr="00B3663D" w:rsidR="005A771B">
        <w:rPr>
          <w:sz w:val="20"/>
        </w:rPr>
        <w:t xml:space="preserve"> </w:t>
      </w:r>
      <w:r w:rsidRPr="00B3663D">
        <w:rPr>
          <w:sz w:val="20"/>
        </w:rPr>
        <w:t>sıkışmış</w:t>
      </w:r>
      <w:r w:rsidRPr="00B3663D" w:rsidR="005A771B">
        <w:rPr>
          <w:sz w:val="20"/>
        </w:rPr>
        <w:t xml:space="preserve"> </w:t>
      </w:r>
      <w:r w:rsidRPr="00B3663D">
        <w:rPr>
          <w:sz w:val="20"/>
        </w:rPr>
        <w:t>kalmış</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konumundaydı.</w:t>
      </w:r>
      <w:r w:rsidRPr="00B3663D" w:rsidR="005A771B">
        <w:rPr>
          <w:sz w:val="20"/>
        </w:rPr>
        <w:t xml:space="preserve"> </w:t>
      </w:r>
      <w:r w:rsidRPr="00B3663D">
        <w:rPr>
          <w:sz w:val="20"/>
        </w:rPr>
        <w:t>Türkiye,</w:t>
      </w:r>
      <w:r w:rsidRPr="00B3663D" w:rsidR="005A771B">
        <w:rPr>
          <w:sz w:val="20"/>
        </w:rPr>
        <w:t xml:space="preserve"> </w:t>
      </w:r>
      <w:r w:rsidRPr="00B3663D">
        <w:rPr>
          <w:sz w:val="20"/>
        </w:rPr>
        <w:t>o</w:t>
      </w:r>
      <w:r w:rsidRPr="00B3663D" w:rsidR="005A771B">
        <w:rPr>
          <w:sz w:val="20"/>
        </w:rPr>
        <w:t xml:space="preserve"> </w:t>
      </w:r>
      <w:r w:rsidRPr="00B3663D">
        <w:rPr>
          <w:sz w:val="20"/>
        </w:rPr>
        <w:t>günlerde,</w:t>
      </w:r>
      <w:r w:rsidRPr="00B3663D" w:rsidR="005A771B">
        <w:rPr>
          <w:sz w:val="20"/>
        </w:rPr>
        <w:t xml:space="preserve"> </w:t>
      </w:r>
      <w:r w:rsidRPr="00B3663D">
        <w:rPr>
          <w:sz w:val="20"/>
        </w:rPr>
        <w:t>üretemeyen,</w:t>
      </w:r>
      <w:r w:rsidRPr="00B3663D" w:rsidR="005A771B">
        <w:rPr>
          <w:sz w:val="20"/>
        </w:rPr>
        <w:t xml:space="preserve"> </w:t>
      </w:r>
      <w:r w:rsidRPr="00B3663D">
        <w:rPr>
          <w:sz w:val="20"/>
        </w:rPr>
        <w:t>yatırım</w:t>
      </w:r>
      <w:r w:rsidRPr="00B3663D" w:rsidR="005A771B">
        <w:rPr>
          <w:sz w:val="20"/>
        </w:rPr>
        <w:t xml:space="preserve"> </w:t>
      </w:r>
      <w:r w:rsidRPr="00B3663D">
        <w:rPr>
          <w:sz w:val="20"/>
        </w:rPr>
        <w:t>yapamayan</w:t>
      </w:r>
      <w:r w:rsidRPr="00B3663D" w:rsidR="005A771B">
        <w:rPr>
          <w:sz w:val="20"/>
        </w:rPr>
        <w:t xml:space="preserve"> </w:t>
      </w:r>
      <w:r w:rsidRPr="00B3663D">
        <w:rPr>
          <w:sz w:val="20"/>
        </w:rPr>
        <w:t>ve</w:t>
      </w:r>
      <w:r w:rsidRPr="00B3663D" w:rsidR="005A771B">
        <w:rPr>
          <w:sz w:val="20"/>
        </w:rPr>
        <w:t xml:space="preserve"> </w:t>
      </w:r>
      <w:r w:rsidRPr="00B3663D">
        <w:rPr>
          <w:sz w:val="20"/>
        </w:rPr>
        <w:t>yatırım</w:t>
      </w:r>
      <w:r w:rsidRPr="00B3663D" w:rsidR="005A771B">
        <w:rPr>
          <w:sz w:val="20"/>
        </w:rPr>
        <w:t xml:space="preserve"> </w:t>
      </w:r>
      <w:r w:rsidRPr="00B3663D">
        <w:rPr>
          <w:sz w:val="20"/>
        </w:rPr>
        <w:t>çekemeyen,</w:t>
      </w:r>
      <w:r w:rsidRPr="00B3663D" w:rsidR="005A771B">
        <w:rPr>
          <w:sz w:val="20"/>
        </w:rPr>
        <w:t xml:space="preserve"> </w:t>
      </w:r>
      <w:r w:rsidRPr="00B3663D">
        <w:rPr>
          <w:sz w:val="20"/>
        </w:rPr>
        <w:t>gelir</w:t>
      </w:r>
      <w:r w:rsidRPr="00B3663D" w:rsidR="005A771B">
        <w:rPr>
          <w:sz w:val="20"/>
        </w:rPr>
        <w:t xml:space="preserve"> </w:t>
      </w:r>
      <w:r w:rsidRPr="00B3663D">
        <w:rPr>
          <w:sz w:val="20"/>
        </w:rPr>
        <w:t>düzeyi</w:t>
      </w:r>
      <w:r w:rsidRPr="00B3663D" w:rsidR="005A771B">
        <w:rPr>
          <w:sz w:val="20"/>
        </w:rPr>
        <w:t xml:space="preserve"> </w:t>
      </w:r>
      <w:r w:rsidRPr="00B3663D">
        <w:rPr>
          <w:sz w:val="20"/>
        </w:rPr>
        <w:t>düşük</w:t>
      </w:r>
      <w:r w:rsidRPr="00B3663D" w:rsidR="005A771B">
        <w:rPr>
          <w:sz w:val="20"/>
        </w:rPr>
        <w:t xml:space="preserve"> </w:t>
      </w:r>
      <w:r w:rsidRPr="00B3663D">
        <w:rPr>
          <w:sz w:val="20"/>
        </w:rPr>
        <w:t>ve</w:t>
      </w:r>
      <w:r w:rsidRPr="00B3663D" w:rsidR="005A771B">
        <w:rPr>
          <w:sz w:val="20"/>
        </w:rPr>
        <w:t xml:space="preserve"> </w:t>
      </w:r>
      <w:r w:rsidRPr="00B3663D">
        <w:rPr>
          <w:sz w:val="20"/>
        </w:rPr>
        <w:t>sürekli</w:t>
      </w:r>
      <w:r w:rsidRPr="00B3663D" w:rsidR="005A771B">
        <w:rPr>
          <w:sz w:val="20"/>
        </w:rPr>
        <w:t xml:space="preserve"> </w:t>
      </w:r>
      <w:r w:rsidRPr="00B3663D">
        <w:rPr>
          <w:sz w:val="20"/>
        </w:rPr>
        <w:t>kamu</w:t>
      </w:r>
      <w:r w:rsidRPr="00B3663D" w:rsidR="005A771B">
        <w:rPr>
          <w:sz w:val="20"/>
        </w:rPr>
        <w:t xml:space="preserve"> </w:t>
      </w:r>
      <w:r w:rsidRPr="00B3663D">
        <w:rPr>
          <w:sz w:val="20"/>
        </w:rPr>
        <w:t>borcunun</w:t>
      </w:r>
      <w:r w:rsidRPr="00B3663D" w:rsidR="005A771B">
        <w:rPr>
          <w:sz w:val="20"/>
        </w:rPr>
        <w:t xml:space="preserve"> </w:t>
      </w:r>
      <w:r w:rsidRPr="00B3663D">
        <w:rPr>
          <w:sz w:val="20"/>
        </w:rPr>
        <w:t>sürdürülebilirliği</w:t>
      </w:r>
      <w:r w:rsidRPr="00B3663D" w:rsidR="005A771B">
        <w:rPr>
          <w:sz w:val="20"/>
        </w:rPr>
        <w:t xml:space="preserve"> </w:t>
      </w:r>
      <w:r w:rsidRPr="00B3663D">
        <w:rPr>
          <w:sz w:val="20"/>
        </w:rPr>
        <w:t>sorunu</w:t>
      </w:r>
      <w:r w:rsidRPr="00B3663D" w:rsidR="005A771B">
        <w:rPr>
          <w:sz w:val="20"/>
        </w:rPr>
        <w:t xml:space="preserve"> </w:t>
      </w:r>
      <w:r w:rsidRPr="00B3663D">
        <w:rPr>
          <w:sz w:val="20"/>
        </w:rPr>
        <w:t>yaşayan</w:t>
      </w:r>
      <w:r w:rsidRPr="00B3663D" w:rsidR="005A771B">
        <w:rPr>
          <w:sz w:val="20"/>
        </w:rPr>
        <w:t xml:space="preserve"> </w:t>
      </w:r>
      <w:r w:rsidRPr="00B3663D">
        <w:rPr>
          <w:sz w:val="20"/>
        </w:rPr>
        <w:t>bir</w:t>
      </w:r>
      <w:r w:rsidRPr="00B3663D" w:rsidR="005A771B">
        <w:rPr>
          <w:sz w:val="20"/>
        </w:rPr>
        <w:t xml:space="preserve"> </w:t>
      </w:r>
      <w:r w:rsidRPr="00B3663D">
        <w:rPr>
          <w:sz w:val="20"/>
        </w:rPr>
        <w:t>ülkeydi.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iktidarlarımız</w:t>
      </w:r>
      <w:r w:rsidRPr="00B3663D" w:rsidR="005A771B">
        <w:rPr>
          <w:sz w:val="20"/>
        </w:rPr>
        <w:t xml:space="preserve"> </w:t>
      </w:r>
      <w:r w:rsidRPr="00B3663D">
        <w:rPr>
          <w:sz w:val="20"/>
        </w:rPr>
        <w:t>döneminde</w:t>
      </w:r>
      <w:r w:rsidRPr="00B3663D" w:rsidR="005A771B">
        <w:rPr>
          <w:sz w:val="20"/>
        </w:rPr>
        <w:t xml:space="preserve"> </w:t>
      </w:r>
      <w:r w:rsidRPr="00B3663D">
        <w:rPr>
          <w:sz w:val="20"/>
        </w:rPr>
        <w:t>Türkiye’de</w:t>
      </w:r>
      <w:r w:rsidRPr="00B3663D" w:rsidR="005A771B">
        <w:rPr>
          <w:sz w:val="20"/>
        </w:rPr>
        <w:t xml:space="preserve"> </w:t>
      </w:r>
      <w:r w:rsidRPr="00B3663D">
        <w:rPr>
          <w:sz w:val="20"/>
        </w:rPr>
        <w:t>oluşturulan</w:t>
      </w:r>
      <w:r w:rsidRPr="00B3663D" w:rsidR="005A771B">
        <w:rPr>
          <w:sz w:val="20"/>
        </w:rPr>
        <w:t xml:space="preserve"> </w:t>
      </w:r>
      <w:r w:rsidRPr="00B3663D">
        <w:rPr>
          <w:sz w:val="20"/>
        </w:rPr>
        <w:t>geniş</w:t>
      </w:r>
      <w:r w:rsidRPr="00B3663D" w:rsidR="005A771B">
        <w:rPr>
          <w:sz w:val="20"/>
        </w:rPr>
        <w:t xml:space="preserve"> </w:t>
      </w:r>
      <w:r w:rsidRPr="00B3663D">
        <w:rPr>
          <w:sz w:val="20"/>
        </w:rPr>
        <w:t>çerçeveli,</w:t>
      </w:r>
      <w:r w:rsidRPr="00B3663D" w:rsidR="005A771B">
        <w:rPr>
          <w:sz w:val="20"/>
        </w:rPr>
        <w:t xml:space="preserve"> </w:t>
      </w:r>
      <w:r w:rsidRPr="00B3663D">
        <w:rPr>
          <w:sz w:val="20"/>
        </w:rPr>
        <w:t>zamanlı</w:t>
      </w:r>
      <w:r w:rsidRPr="00B3663D" w:rsidR="005A771B">
        <w:rPr>
          <w:sz w:val="20"/>
        </w:rPr>
        <w:t xml:space="preserve"> </w:t>
      </w:r>
      <w:r w:rsidRPr="00B3663D">
        <w:rPr>
          <w:sz w:val="20"/>
        </w:rPr>
        <w:t>ve</w:t>
      </w:r>
      <w:r w:rsidRPr="00B3663D" w:rsidR="005A771B">
        <w:rPr>
          <w:sz w:val="20"/>
        </w:rPr>
        <w:t xml:space="preserve"> </w:t>
      </w:r>
      <w:r w:rsidRPr="00B3663D">
        <w:rPr>
          <w:sz w:val="20"/>
        </w:rPr>
        <w:t>hedefli</w:t>
      </w:r>
      <w:r w:rsidRPr="00B3663D" w:rsidR="005A771B">
        <w:rPr>
          <w:sz w:val="20"/>
        </w:rPr>
        <w:t xml:space="preserve"> </w:t>
      </w:r>
      <w:r w:rsidRPr="00B3663D">
        <w:rPr>
          <w:sz w:val="20"/>
        </w:rPr>
        <w:t>politikalarla</w:t>
      </w:r>
      <w:r w:rsidRPr="00B3663D" w:rsidR="005A771B">
        <w:rPr>
          <w:sz w:val="20"/>
        </w:rPr>
        <w:t xml:space="preserve"> </w:t>
      </w:r>
      <w:r w:rsidRPr="00B3663D">
        <w:rPr>
          <w:sz w:val="20"/>
        </w:rPr>
        <w:t>birlikte</w:t>
      </w:r>
      <w:r w:rsidRPr="00B3663D" w:rsidR="005A771B">
        <w:rPr>
          <w:sz w:val="20"/>
        </w:rPr>
        <w:t xml:space="preserve"> </w:t>
      </w:r>
      <w:r w:rsidRPr="00B3663D">
        <w:rPr>
          <w:sz w:val="20"/>
        </w:rPr>
        <w:t>2000’li</w:t>
      </w:r>
      <w:r w:rsidRPr="00B3663D" w:rsidR="005A771B">
        <w:rPr>
          <w:sz w:val="20"/>
        </w:rPr>
        <w:t xml:space="preserve"> </w:t>
      </w:r>
      <w:r w:rsidRPr="00B3663D">
        <w:rPr>
          <w:sz w:val="20"/>
        </w:rPr>
        <w:t>yılların</w:t>
      </w:r>
      <w:r w:rsidRPr="00B3663D" w:rsidR="005A771B">
        <w:rPr>
          <w:sz w:val="20"/>
        </w:rPr>
        <w:t xml:space="preserve"> </w:t>
      </w:r>
      <w:r w:rsidRPr="00B3663D">
        <w:rPr>
          <w:sz w:val="20"/>
        </w:rPr>
        <w:t>başından</w:t>
      </w:r>
      <w:r w:rsidRPr="00B3663D" w:rsidR="005A771B">
        <w:rPr>
          <w:sz w:val="20"/>
        </w:rPr>
        <w:t xml:space="preserve"> </w:t>
      </w:r>
      <w:r w:rsidRPr="00B3663D">
        <w:rPr>
          <w:sz w:val="20"/>
        </w:rPr>
        <w:t>itibaren</w:t>
      </w:r>
      <w:r w:rsidRPr="00B3663D" w:rsidR="005A771B">
        <w:rPr>
          <w:sz w:val="20"/>
        </w:rPr>
        <w:t xml:space="preserve"> </w:t>
      </w:r>
      <w:r w:rsidRPr="00B3663D">
        <w:rPr>
          <w:sz w:val="20"/>
        </w:rPr>
        <w:t>yaşanan</w:t>
      </w:r>
      <w:r w:rsidRPr="00B3663D" w:rsidR="005A771B">
        <w:rPr>
          <w:sz w:val="20"/>
        </w:rPr>
        <w:t xml:space="preserve"> </w:t>
      </w:r>
      <w:r w:rsidRPr="00B3663D">
        <w:rPr>
          <w:sz w:val="20"/>
        </w:rPr>
        <w:t>bu</w:t>
      </w:r>
      <w:r w:rsidRPr="00B3663D" w:rsidR="005A771B">
        <w:rPr>
          <w:sz w:val="20"/>
        </w:rPr>
        <w:t xml:space="preserve"> </w:t>
      </w:r>
      <w:r w:rsidRPr="00B3663D">
        <w:rPr>
          <w:sz w:val="20"/>
        </w:rPr>
        <w:t>sağlıksız</w:t>
      </w:r>
      <w:r w:rsidRPr="00B3663D" w:rsidR="005A771B">
        <w:rPr>
          <w:sz w:val="20"/>
        </w:rPr>
        <w:t xml:space="preserve"> </w:t>
      </w:r>
      <w:r w:rsidRPr="00B3663D">
        <w:rPr>
          <w:sz w:val="20"/>
        </w:rPr>
        <w:t>ekonomik</w:t>
      </w:r>
      <w:r w:rsidRPr="00B3663D" w:rsidR="005A771B">
        <w:rPr>
          <w:sz w:val="20"/>
        </w:rPr>
        <w:t xml:space="preserve"> </w:t>
      </w:r>
      <w:r w:rsidRPr="00B3663D">
        <w:rPr>
          <w:sz w:val="20"/>
        </w:rPr>
        <w:t>yapıdan</w:t>
      </w:r>
      <w:r w:rsidRPr="00B3663D" w:rsidR="005A771B">
        <w:rPr>
          <w:sz w:val="20"/>
        </w:rPr>
        <w:t xml:space="preserve"> </w:t>
      </w:r>
      <w:r w:rsidRPr="00B3663D">
        <w:rPr>
          <w:sz w:val="20"/>
        </w:rPr>
        <w:t>kurtulmuş</w:t>
      </w:r>
      <w:r w:rsidRPr="00B3663D" w:rsidR="005A771B">
        <w:rPr>
          <w:sz w:val="20"/>
        </w:rPr>
        <w:t xml:space="preserve"> </w:t>
      </w:r>
      <w:r w:rsidRPr="00B3663D">
        <w:rPr>
          <w:sz w:val="20"/>
        </w:rPr>
        <w:t>ve</w:t>
      </w:r>
      <w:r w:rsidRPr="00B3663D" w:rsidR="005A771B">
        <w:rPr>
          <w:sz w:val="20"/>
        </w:rPr>
        <w:t xml:space="preserve"> </w:t>
      </w:r>
      <w:r w:rsidRPr="00B3663D">
        <w:rPr>
          <w:sz w:val="20"/>
        </w:rPr>
        <w:t>ekonomiye</w:t>
      </w:r>
      <w:r w:rsidRPr="00B3663D" w:rsidR="005A771B">
        <w:rPr>
          <w:sz w:val="20"/>
        </w:rPr>
        <w:t xml:space="preserve"> </w:t>
      </w:r>
      <w:r w:rsidRPr="00B3663D">
        <w:rPr>
          <w:sz w:val="20"/>
        </w:rPr>
        <w:t>istikrar</w:t>
      </w:r>
      <w:r w:rsidRPr="00B3663D" w:rsidR="005A771B">
        <w:rPr>
          <w:sz w:val="20"/>
        </w:rPr>
        <w:t xml:space="preserve"> </w:t>
      </w:r>
      <w:r w:rsidRPr="00B3663D">
        <w:rPr>
          <w:sz w:val="20"/>
        </w:rPr>
        <w:t>kazandırarak</w:t>
      </w:r>
      <w:r w:rsidRPr="00B3663D" w:rsidR="005A771B">
        <w:rPr>
          <w:sz w:val="20"/>
        </w:rPr>
        <w:t xml:space="preserve"> </w:t>
      </w:r>
      <w:r w:rsidRPr="00B3663D">
        <w:rPr>
          <w:sz w:val="20"/>
        </w:rPr>
        <w:t>alt</w:t>
      </w:r>
      <w:r w:rsidRPr="00B3663D" w:rsidR="005A771B">
        <w:rPr>
          <w:sz w:val="20"/>
        </w:rPr>
        <w:t xml:space="preserve"> </w:t>
      </w:r>
      <w:r w:rsidRPr="00B3663D">
        <w:rPr>
          <w:sz w:val="20"/>
        </w:rPr>
        <w:t>gelir</w:t>
      </w:r>
      <w:r w:rsidRPr="00B3663D" w:rsidR="005A771B">
        <w:rPr>
          <w:sz w:val="20"/>
        </w:rPr>
        <w:t xml:space="preserve"> </w:t>
      </w:r>
      <w:r w:rsidRPr="00B3663D">
        <w:rPr>
          <w:sz w:val="20"/>
        </w:rPr>
        <w:t>grubundan</w:t>
      </w:r>
      <w:r w:rsidRPr="00B3663D" w:rsidR="005A771B">
        <w:rPr>
          <w:sz w:val="20"/>
        </w:rPr>
        <w:t xml:space="preserve"> </w:t>
      </w:r>
      <w:r w:rsidRPr="00B3663D">
        <w:rPr>
          <w:sz w:val="20"/>
        </w:rPr>
        <w:t>orta</w:t>
      </w:r>
      <w:r w:rsidRPr="00B3663D" w:rsidR="005A771B">
        <w:rPr>
          <w:sz w:val="20"/>
        </w:rPr>
        <w:t xml:space="preserve"> </w:t>
      </w:r>
      <w:r w:rsidRPr="00B3663D">
        <w:rPr>
          <w:sz w:val="20"/>
        </w:rPr>
        <w:t>yüksek</w:t>
      </w:r>
      <w:r w:rsidRPr="00B3663D" w:rsidR="005A771B">
        <w:rPr>
          <w:sz w:val="20"/>
        </w:rPr>
        <w:t xml:space="preserve"> </w:t>
      </w:r>
      <w:r w:rsidRPr="00B3663D">
        <w:rPr>
          <w:sz w:val="20"/>
        </w:rPr>
        <w:t>gelirli</w:t>
      </w:r>
      <w:r w:rsidRPr="00B3663D" w:rsidR="005A771B">
        <w:rPr>
          <w:sz w:val="20"/>
        </w:rPr>
        <w:t xml:space="preserve"> </w:t>
      </w:r>
      <w:r w:rsidRPr="00B3663D">
        <w:rPr>
          <w:sz w:val="20"/>
        </w:rPr>
        <w:t>ülkeler</w:t>
      </w:r>
      <w:r w:rsidRPr="00B3663D" w:rsidR="005A771B">
        <w:rPr>
          <w:sz w:val="20"/>
        </w:rPr>
        <w:t xml:space="preserve"> </w:t>
      </w:r>
      <w:r w:rsidRPr="00B3663D">
        <w:rPr>
          <w:sz w:val="20"/>
        </w:rPr>
        <w:t>grubuna</w:t>
      </w:r>
      <w:r w:rsidRPr="00B3663D" w:rsidR="005A771B">
        <w:rPr>
          <w:sz w:val="20"/>
        </w:rPr>
        <w:t xml:space="preserve"> </w:t>
      </w:r>
      <w:r w:rsidRPr="00B3663D">
        <w:rPr>
          <w:sz w:val="20"/>
        </w:rPr>
        <w:t>geçmiştir.</w:t>
      </w:r>
      <w:r w:rsidRPr="00B3663D" w:rsidR="005A771B">
        <w:rPr>
          <w:sz w:val="20"/>
        </w:rPr>
        <w:t xml:space="preserve"> </w:t>
      </w:r>
      <w:r w:rsidRPr="00B3663D">
        <w:rPr>
          <w:sz w:val="20"/>
        </w:rPr>
        <w:t>Bakınız,</w:t>
      </w:r>
      <w:r w:rsidRPr="00B3663D" w:rsidR="005A771B">
        <w:rPr>
          <w:sz w:val="20"/>
        </w:rPr>
        <w:t xml:space="preserve"> </w:t>
      </w:r>
      <w:r w:rsidRPr="00B3663D">
        <w:rPr>
          <w:sz w:val="20"/>
        </w:rPr>
        <w:t>bu</w:t>
      </w:r>
      <w:r w:rsidRPr="00B3663D" w:rsidR="005A771B">
        <w:rPr>
          <w:sz w:val="20"/>
        </w:rPr>
        <w:t xml:space="preserve"> </w:t>
      </w:r>
      <w:r w:rsidRPr="00B3663D">
        <w:rPr>
          <w:sz w:val="20"/>
        </w:rPr>
        <w:t>dönüşüm</w:t>
      </w:r>
      <w:r w:rsidRPr="00B3663D" w:rsidR="005A771B">
        <w:rPr>
          <w:sz w:val="20"/>
        </w:rPr>
        <w:t xml:space="preserve"> </w:t>
      </w:r>
      <w:r w:rsidRPr="00B3663D">
        <w:rPr>
          <w:sz w:val="20"/>
        </w:rPr>
        <w:t>ekonomik</w:t>
      </w:r>
      <w:r w:rsidRPr="00B3663D" w:rsidR="005A771B">
        <w:rPr>
          <w:sz w:val="20"/>
        </w:rPr>
        <w:t xml:space="preserve"> </w:t>
      </w:r>
      <w:r w:rsidRPr="00B3663D">
        <w:rPr>
          <w:sz w:val="20"/>
        </w:rPr>
        <w:t>göstergelere</w:t>
      </w:r>
      <w:r w:rsidRPr="00B3663D" w:rsidR="005A771B">
        <w:rPr>
          <w:sz w:val="20"/>
        </w:rPr>
        <w:t xml:space="preserve"> </w:t>
      </w:r>
      <w:r w:rsidRPr="00B3663D">
        <w:rPr>
          <w:sz w:val="20"/>
        </w:rPr>
        <w:t>de</w:t>
      </w:r>
      <w:r w:rsidRPr="00B3663D" w:rsidR="005A771B">
        <w:rPr>
          <w:sz w:val="20"/>
        </w:rPr>
        <w:t xml:space="preserve"> </w:t>
      </w:r>
      <w:r w:rsidRPr="00B3663D">
        <w:rPr>
          <w:sz w:val="20"/>
        </w:rPr>
        <w:t>yansımış</w:t>
      </w:r>
      <w:r w:rsidRPr="00B3663D" w:rsidR="005A771B">
        <w:rPr>
          <w:sz w:val="20"/>
        </w:rPr>
        <w:t xml:space="preserve"> </w:t>
      </w:r>
      <w:r w:rsidRPr="00B3663D">
        <w:rPr>
          <w:sz w:val="20"/>
        </w:rPr>
        <w:t>ve</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sadece</w:t>
      </w:r>
      <w:r w:rsidRPr="00B3663D" w:rsidR="005A771B">
        <w:rPr>
          <w:sz w:val="20"/>
        </w:rPr>
        <w:t xml:space="preserve"> </w:t>
      </w:r>
      <w:r w:rsidRPr="00B3663D">
        <w:rPr>
          <w:sz w:val="20"/>
        </w:rPr>
        <w:t>birkaç</w:t>
      </w:r>
      <w:r w:rsidRPr="00B3663D" w:rsidR="005A771B">
        <w:rPr>
          <w:sz w:val="20"/>
        </w:rPr>
        <w:t xml:space="preserve"> </w:t>
      </w:r>
      <w:r w:rsidRPr="00B3663D">
        <w:rPr>
          <w:sz w:val="20"/>
        </w:rPr>
        <w:t>tane</w:t>
      </w:r>
      <w:r w:rsidRPr="00B3663D" w:rsidR="005A771B">
        <w:rPr>
          <w:sz w:val="20"/>
        </w:rPr>
        <w:t xml:space="preserve"> </w:t>
      </w:r>
      <w:r w:rsidRPr="00B3663D">
        <w:rPr>
          <w:sz w:val="20"/>
        </w:rPr>
        <w:t>rasyoyu</w:t>
      </w:r>
      <w:r w:rsidRPr="00B3663D" w:rsidR="005A771B">
        <w:rPr>
          <w:sz w:val="20"/>
        </w:rPr>
        <w:t xml:space="preserve"> </w:t>
      </w:r>
      <w:r w:rsidRPr="00B3663D">
        <w:rPr>
          <w:sz w:val="20"/>
        </w:rPr>
        <w:t>sizlerle</w:t>
      </w:r>
      <w:r w:rsidRPr="00B3663D" w:rsidR="005A771B">
        <w:rPr>
          <w:sz w:val="20"/>
        </w:rPr>
        <w:t xml:space="preserve"> </w:t>
      </w:r>
      <w:r w:rsidRPr="00B3663D">
        <w:rPr>
          <w:sz w:val="20"/>
        </w:rPr>
        <w:t>paylaşacağım.</w:t>
      </w:r>
    </w:p>
    <w:p w:rsidRPr="00B3663D" w:rsidR="009920B3" w:rsidP="00B3663D" w:rsidRDefault="009920B3">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w:t>
      </w:r>
      <w:r w:rsidRPr="00B3663D" w:rsidR="005A771B">
        <w:rPr>
          <w:sz w:val="20"/>
        </w:rPr>
        <w:t xml:space="preserve"> </w:t>
      </w:r>
      <w:r w:rsidRPr="00B3663D">
        <w:rPr>
          <w:sz w:val="20"/>
        </w:rPr>
        <w:t>döneminde</w:t>
      </w:r>
      <w:r w:rsidRPr="00B3663D" w:rsidR="005A771B">
        <w:rPr>
          <w:sz w:val="20"/>
        </w:rPr>
        <w:t xml:space="preserve"> </w:t>
      </w:r>
      <w:r w:rsidRPr="00B3663D">
        <w:rPr>
          <w:sz w:val="20"/>
        </w:rPr>
        <w:t>ekonomimiz</w:t>
      </w:r>
      <w:r w:rsidRPr="00B3663D" w:rsidR="005A771B">
        <w:rPr>
          <w:sz w:val="20"/>
        </w:rPr>
        <w:t xml:space="preserve"> </w:t>
      </w:r>
      <w:r w:rsidRPr="00B3663D">
        <w:rPr>
          <w:sz w:val="20"/>
        </w:rPr>
        <w:t>yıllık</w:t>
      </w:r>
      <w:r w:rsidRPr="00B3663D" w:rsidR="005A771B">
        <w:rPr>
          <w:sz w:val="20"/>
        </w:rPr>
        <w:t xml:space="preserve"> </w:t>
      </w:r>
      <w:r w:rsidRPr="00B3663D">
        <w:rPr>
          <w:sz w:val="20"/>
        </w:rPr>
        <w:t>yüzde</w:t>
      </w:r>
      <w:r w:rsidRPr="00B3663D" w:rsidR="005A771B">
        <w:rPr>
          <w:sz w:val="20"/>
        </w:rPr>
        <w:t xml:space="preserve"> </w:t>
      </w:r>
      <w:r w:rsidRPr="00B3663D">
        <w:rPr>
          <w:sz w:val="20"/>
        </w:rPr>
        <w:t>5,7</w:t>
      </w:r>
      <w:r w:rsidRPr="00B3663D" w:rsidR="005A771B">
        <w:rPr>
          <w:sz w:val="20"/>
        </w:rPr>
        <w:t xml:space="preserve"> </w:t>
      </w:r>
      <w:r w:rsidRPr="00B3663D">
        <w:rPr>
          <w:sz w:val="20"/>
        </w:rPr>
        <w:t>büyümüş,</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gelir</w:t>
      </w:r>
      <w:r w:rsidRPr="00B3663D" w:rsidR="005A771B">
        <w:rPr>
          <w:sz w:val="20"/>
        </w:rPr>
        <w:t xml:space="preserve"> </w:t>
      </w:r>
      <w:r w:rsidRPr="00B3663D">
        <w:rPr>
          <w:sz w:val="20"/>
        </w:rPr>
        <w:t>3</w:t>
      </w:r>
      <w:r w:rsidRPr="00B3663D" w:rsidR="005A771B">
        <w:rPr>
          <w:sz w:val="20"/>
        </w:rPr>
        <w:t xml:space="preserve"> </w:t>
      </w:r>
      <w:r w:rsidRPr="00B3663D">
        <w:rPr>
          <w:sz w:val="20"/>
        </w:rPr>
        <w:t>katından</w:t>
      </w:r>
      <w:r w:rsidRPr="00B3663D" w:rsidR="005A771B">
        <w:rPr>
          <w:sz w:val="20"/>
        </w:rPr>
        <w:t xml:space="preserve"> </w:t>
      </w:r>
      <w:r w:rsidRPr="00B3663D">
        <w:rPr>
          <w:sz w:val="20"/>
        </w:rPr>
        <w:t>fazla</w:t>
      </w:r>
      <w:r w:rsidRPr="00B3663D" w:rsidR="005A771B">
        <w:rPr>
          <w:sz w:val="20"/>
        </w:rPr>
        <w:t xml:space="preserve"> </w:t>
      </w:r>
      <w:r w:rsidRPr="00B3663D">
        <w:rPr>
          <w:sz w:val="20"/>
        </w:rPr>
        <w:t>artmış,</w:t>
      </w:r>
      <w:r w:rsidRPr="00B3663D" w:rsidR="005A771B">
        <w:rPr>
          <w:sz w:val="20"/>
        </w:rPr>
        <w:t xml:space="preserve"> </w:t>
      </w:r>
      <w:r w:rsidRPr="00B3663D">
        <w:rPr>
          <w:sz w:val="20"/>
        </w:rPr>
        <w:t>2005</w:t>
      </w:r>
      <w:r w:rsidRPr="00B3663D" w:rsidR="005A771B">
        <w:rPr>
          <w:sz w:val="20"/>
        </w:rPr>
        <w:t xml:space="preserve"> </w:t>
      </w:r>
      <w:r w:rsidRPr="00B3663D">
        <w:rPr>
          <w:sz w:val="20"/>
        </w:rPr>
        <w:t>yılından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yaklaşık</w:t>
      </w:r>
      <w:r w:rsidRPr="00B3663D" w:rsidR="005A771B">
        <w:rPr>
          <w:sz w:val="20"/>
        </w:rPr>
        <w:t xml:space="preserve"> </w:t>
      </w:r>
      <w:r w:rsidRPr="00B3663D">
        <w:rPr>
          <w:sz w:val="20"/>
        </w:rPr>
        <w:t>10</w:t>
      </w:r>
      <w:r w:rsidRPr="00B3663D" w:rsidR="005A771B">
        <w:rPr>
          <w:sz w:val="20"/>
        </w:rPr>
        <w:t xml:space="preserve"> </w:t>
      </w:r>
      <w:r w:rsidRPr="00B3663D">
        <w:rPr>
          <w:sz w:val="20"/>
        </w:rPr>
        <w:t>milyon</w:t>
      </w:r>
      <w:r w:rsidRPr="00B3663D" w:rsidR="005A771B">
        <w:rPr>
          <w:sz w:val="20"/>
        </w:rPr>
        <w:t xml:space="preserve"> </w:t>
      </w:r>
      <w:r w:rsidRPr="00B3663D">
        <w:rPr>
          <w:sz w:val="20"/>
        </w:rPr>
        <w:t>kişiye</w:t>
      </w:r>
      <w:r w:rsidRPr="00B3663D" w:rsidR="005A771B">
        <w:rPr>
          <w:sz w:val="20"/>
        </w:rPr>
        <w:t xml:space="preserve"> </w:t>
      </w:r>
      <w:r w:rsidRPr="00B3663D">
        <w:rPr>
          <w:sz w:val="20"/>
        </w:rPr>
        <w:t>iş</w:t>
      </w:r>
      <w:r w:rsidRPr="00B3663D" w:rsidR="005A771B">
        <w:rPr>
          <w:sz w:val="20"/>
        </w:rPr>
        <w:t xml:space="preserve"> </w:t>
      </w:r>
      <w:r w:rsidRPr="00B3663D">
        <w:rPr>
          <w:sz w:val="20"/>
        </w:rPr>
        <w:t>imkânı</w:t>
      </w:r>
      <w:r w:rsidRPr="00B3663D" w:rsidR="005A771B">
        <w:rPr>
          <w:sz w:val="20"/>
        </w:rPr>
        <w:t xml:space="preserve"> </w:t>
      </w:r>
      <w:r w:rsidRPr="00B3663D">
        <w:rPr>
          <w:sz w:val="20"/>
        </w:rPr>
        <w:t>sağlanmış,</w:t>
      </w:r>
      <w:r w:rsidRPr="00B3663D" w:rsidR="005A771B">
        <w:rPr>
          <w:sz w:val="20"/>
        </w:rPr>
        <w:t xml:space="preserve"> </w:t>
      </w:r>
      <w:r w:rsidRPr="00B3663D">
        <w:rPr>
          <w:sz w:val="20"/>
        </w:rPr>
        <w:t>yoksulluk</w:t>
      </w:r>
      <w:r w:rsidRPr="00B3663D" w:rsidR="005A771B">
        <w:rPr>
          <w:sz w:val="20"/>
        </w:rPr>
        <w:t xml:space="preserve"> </w:t>
      </w:r>
      <w:r w:rsidRPr="00B3663D">
        <w:rPr>
          <w:sz w:val="20"/>
        </w:rPr>
        <w:t>göstergelerinde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iyileşmeler</w:t>
      </w:r>
      <w:r w:rsidRPr="00B3663D" w:rsidR="005A771B">
        <w:rPr>
          <w:sz w:val="20"/>
        </w:rPr>
        <w:t xml:space="preserve"> </w:t>
      </w:r>
      <w:r w:rsidRPr="00B3663D">
        <w:rPr>
          <w:sz w:val="20"/>
        </w:rPr>
        <w:t>elde</w:t>
      </w:r>
      <w:r w:rsidRPr="00B3663D" w:rsidR="005A771B">
        <w:rPr>
          <w:sz w:val="20"/>
        </w:rPr>
        <w:t xml:space="preserve"> </w:t>
      </w:r>
      <w:r w:rsidRPr="00B3663D">
        <w:rPr>
          <w:sz w:val="20"/>
        </w:rPr>
        <w:t>edilmiştir.</w:t>
      </w:r>
      <w:r w:rsidRPr="00B3663D" w:rsidR="005A771B">
        <w:rPr>
          <w:sz w:val="20"/>
        </w:rPr>
        <w:t xml:space="preserve"> </w:t>
      </w:r>
      <w:r w:rsidRPr="00B3663D">
        <w:rPr>
          <w:sz w:val="20"/>
        </w:rPr>
        <w:t>2002’den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ihracatımız</w:t>
      </w:r>
      <w:r w:rsidRPr="00B3663D" w:rsidR="005A771B">
        <w:rPr>
          <w:sz w:val="20"/>
        </w:rPr>
        <w:t xml:space="preserve"> </w:t>
      </w:r>
      <w:r w:rsidRPr="00B3663D">
        <w:rPr>
          <w:sz w:val="20"/>
        </w:rPr>
        <w:t>4</w:t>
      </w:r>
      <w:r w:rsidRPr="00B3663D" w:rsidR="005A771B">
        <w:rPr>
          <w:sz w:val="20"/>
        </w:rPr>
        <w:t xml:space="preserve"> </w:t>
      </w:r>
      <w:r w:rsidRPr="00B3663D">
        <w:rPr>
          <w:sz w:val="20"/>
        </w:rPr>
        <w:t>katından</w:t>
      </w:r>
      <w:r w:rsidRPr="00B3663D" w:rsidR="005A771B">
        <w:rPr>
          <w:sz w:val="20"/>
        </w:rPr>
        <w:t xml:space="preserve"> </w:t>
      </w:r>
      <w:r w:rsidRPr="00B3663D">
        <w:rPr>
          <w:sz w:val="20"/>
        </w:rPr>
        <w:t>fazla</w:t>
      </w:r>
      <w:r w:rsidRPr="00B3663D" w:rsidR="005A771B">
        <w:rPr>
          <w:sz w:val="20"/>
        </w:rPr>
        <w:t xml:space="preserve"> </w:t>
      </w:r>
      <w:r w:rsidRPr="00B3663D">
        <w:rPr>
          <w:sz w:val="20"/>
        </w:rPr>
        <w:t>artarak</w:t>
      </w:r>
      <w:r w:rsidRPr="00B3663D" w:rsidR="005A771B">
        <w:rPr>
          <w:sz w:val="20"/>
        </w:rPr>
        <w:t xml:space="preserve"> </w:t>
      </w:r>
      <w:r w:rsidRPr="00B3663D">
        <w:rPr>
          <w:sz w:val="20"/>
        </w:rPr>
        <w:t>ihracatta</w:t>
      </w:r>
      <w:r w:rsidRPr="00B3663D" w:rsidR="005A771B">
        <w:rPr>
          <w:sz w:val="20"/>
        </w:rPr>
        <w:t xml:space="preserve"> </w:t>
      </w:r>
      <w:r w:rsidRPr="00B3663D">
        <w:rPr>
          <w:sz w:val="20"/>
        </w:rPr>
        <w:t>ürün</w:t>
      </w:r>
      <w:r w:rsidRPr="00B3663D" w:rsidR="005A771B">
        <w:rPr>
          <w:sz w:val="20"/>
        </w:rPr>
        <w:t xml:space="preserve"> </w:t>
      </w:r>
      <w:r w:rsidRPr="00B3663D">
        <w:rPr>
          <w:sz w:val="20"/>
        </w:rPr>
        <w:t>ve</w:t>
      </w:r>
      <w:r w:rsidRPr="00B3663D" w:rsidR="005A771B">
        <w:rPr>
          <w:sz w:val="20"/>
        </w:rPr>
        <w:t xml:space="preserve"> </w:t>
      </w:r>
      <w:r w:rsidRPr="00B3663D">
        <w:rPr>
          <w:sz w:val="20"/>
        </w:rPr>
        <w:t>ülke</w:t>
      </w:r>
      <w:r w:rsidRPr="00B3663D" w:rsidR="005A771B">
        <w:rPr>
          <w:sz w:val="20"/>
        </w:rPr>
        <w:t xml:space="preserve"> </w:t>
      </w:r>
      <w:r w:rsidRPr="00B3663D">
        <w:rPr>
          <w:sz w:val="20"/>
        </w:rPr>
        <w:t>çeşitliliğinde</w:t>
      </w:r>
      <w:r w:rsidRPr="00B3663D" w:rsidR="005A771B">
        <w:rPr>
          <w:sz w:val="20"/>
        </w:rPr>
        <w:t xml:space="preserve"> </w:t>
      </w:r>
      <w:r w:rsidRPr="00B3663D">
        <w:rPr>
          <w:sz w:val="20"/>
        </w:rPr>
        <w:t>önemli</w:t>
      </w:r>
      <w:r w:rsidRPr="00B3663D" w:rsidR="005A771B">
        <w:rPr>
          <w:sz w:val="20"/>
        </w:rPr>
        <w:t xml:space="preserve"> </w:t>
      </w:r>
      <w:r w:rsidRPr="00B3663D">
        <w:rPr>
          <w:sz w:val="20"/>
        </w:rPr>
        <w:t>mesafeler</w:t>
      </w:r>
      <w:r w:rsidRPr="00B3663D" w:rsidR="005A771B">
        <w:rPr>
          <w:sz w:val="20"/>
        </w:rPr>
        <w:t xml:space="preserve"> </w:t>
      </w:r>
      <w:r w:rsidRPr="00B3663D">
        <w:rPr>
          <w:sz w:val="20"/>
        </w:rPr>
        <w:t>kaydedilmiş,</w:t>
      </w:r>
      <w:r w:rsidRPr="00B3663D" w:rsidR="005A771B">
        <w:rPr>
          <w:sz w:val="20"/>
        </w:rPr>
        <w:t xml:space="preserve"> </w:t>
      </w:r>
      <w:r w:rsidRPr="00B3663D">
        <w:rPr>
          <w:sz w:val="20"/>
        </w:rPr>
        <w:t>kamu</w:t>
      </w:r>
      <w:r w:rsidRPr="00B3663D" w:rsidR="005A771B">
        <w:rPr>
          <w:sz w:val="20"/>
        </w:rPr>
        <w:t xml:space="preserve"> </w:t>
      </w:r>
      <w:r w:rsidRPr="00B3663D">
        <w:rPr>
          <w:sz w:val="20"/>
        </w:rPr>
        <w:t>maliyesinde</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yapılandırmalar</w:t>
      </w:r>
      <w:r w:rsidRPr="00B3663D" w:rsidR="005A771B">
        <w:rPr>
          <w:sz w:val="20"/>
        </w:rPr>
        <w:t xml:space="preserve"> </w:t>
      </w:r>
      <w:r w:rsidRPr="00B3663D">
        <w:rPr>
          <w:sz w:val="20"/>
        </w:rPr>
        <w:t>gerçekleştirilerek</w:t>
      </w:r>
      <w:r w:rsidRPr="00B3663D" w:rsidR="005A771B">
        <w:rPr>
          <w:sz w:val="20"/>
        </w:rPr>
        <w:t xml:space="preserve"> </w:t>
      </w:r>
      <w:r w:rsidRPr="00B3663D">
        <w:rPr>
          <w:sz w:val="20"/>
        </w:rPr>
        <w:t>kamu</w:t>
      </w:r>
      <w:r w:rsidRPr="00B3663D" w:rsidR="005A771B">
        <w:rPr>
          <w:sz w:val="20"/>
        </w:rPr>
        <w:t xml:space="preserve"> </w:t>
      </w:r>
      <w:r w:rsidRPr="00B3663D">
        <w:rPr>
          <w:sz w:val="20"/>
        </w:rPr>
        <w:t>açıkları</w:t>
      </w:r>
      <w:r w:rsidRPr="00B3663D" w:rsidR="005A771B">
        <w:rPr>
          <w:sz w:val="20"/>
        </w:rPr>
        <w:t xml:space="preserve"> </w:t>
      </w:r>
      <w:r w:rsidRPr="00B3663D">
        <w:rPr>
          <w:sz w:val="20"/>
        </w:rPr>
        <w:t>ciddi</w:t>
      </w:r>
      <w:r w:rsidRPr="00B3663D" w:rsidR="005A771B">
        <w:rPr>
          <w:sz w:val="20"/>
        </w:rPr>
        <w:t xml:space="preserve"> </w:t>
      </w:r>
      <w:r w:rsidRPr="00B3663D">
        <w:rPr>
          <w:sz w:val="20"/>
        </w:rPr>
        <w:t>anlamda</w:t>
      </w:r>
      <w:r w:rsidRPr="00B3663D" w:rsidR="005A771B">
        <w:rPr>
          <w:sz w:val="20"/>
        </w:rPr>
        <w:t xml:space="preserve"> </w:t>
      </w:r>
      <w:r w:rsidRPr="00B3663D">
        <w:rPr>
          <w:sz w:val="20"/>
        </w:rPr>
        <w:t>azaltılmış,</w:t>
      </w:r>
      <w:r w:rsidRPr="00B3663D" w:rsidR="005A771B">
        <w:rPr>
          <w:sz w:val="20"/>
        </w:rPr>
        <w:t xml:space="preserve"> </w:t>
      </w:r>
      <w:r w:rsidRPr="00B3663D">
        <w:rPr>
          <w:sz w:val="20"/>
        </w:rPr>
        <w:t>kamu</w:t>
      </w:r>
      <w:r w:rsidRPr="00B3663D" w:rsidR="005A771B">
        <w:rPr>
          <w:sz w:val="20"/>
        </w:rPr>
        <w:t xml:space="preserve"> </w:t>
      </w:r>
      <w:r w:rsidRPr="00B3663D">
        <w:rPr>
          <w:sz w:val="20"/>
        </w:rPr>
        <w:t>borç</w:t>
      </w:r>
      <w:r w:rsidRPr="00B3663D" w:rsidR="005A771B">
        <w:rPr>
          <w:sz w:val="20"/>
        </w:rPr>
        <w:t xml:space="preserve"> </w:t>
      </w:r>
      <w:r w:rsidRPr="00B3663D">
        <w:rPr>
          <w:sz w:val="20"/>
        </w:rPr>
        <w:t>yükü</w:t>
      </w:r>
      <w:r w:rsidRPr="00B3663D" w:rsidR="005A771B">
        <w:rPr>
          <w:sz w:val="20"/>
        </w:rPr>
        <w:t xml:space="preserve"> </w:t>
      </w:r>
      <w:r w:rsidRPr="00B3663D">
        <w:rPr>
          <w:sz w:val="20"/>
        </w:rPr>
        <w:t>yarıdan</w:t>
      </w:r>
      <w:r w:rsidRPr="00B3663D" w:rsidR="005A771B">
        <w:rPr>
          <w:sz w:val="20"/>
        </w:rPr>
        <w:t xml:space="preserve"> </w:t>
      </w:r>
      <w:r w:rsidRPr="00B3663D">
        <w:rPr>
          <w:sz w:val="20"/>
        </w:rPr>
        <w:t>fazla</w:t>
      </w:r>
      <w:r w:rsidRPr="00B3663D" w:rsidR="005A771B">
        <w:rPr>
          <w:sz w:val="20"/>
        </w:rPr>
        <w:t xml:space="preserve"> </w:t>
      </w:r>
      <w:r w:rsidRPr="00B3663D">
        <w:rPr>
          <w:sz w:val="20"/>
        </w:rPr>
        <w:t>düşürülmüştür.</w:t>
      </w:r>
      <w:r w:rsidRPr="00B3663D" w:rsidR="005A771B">
        <w:rPr>
          <w:sz w:val="20"/>
        </w:rPr>
        <w:t xml:space="preserve"> </w:t>
      </w:r>
      <w:r w:rsidRPr="00B3663D">
        <w:rPr>
          <w:sz w:val="20"/>
        </w:rPr>
        <w:t>Bankacılık</w:t>
      </w:r>
      <w:r w:rsidRPr="00B3663D" w:rsidR="005A771B">
        <w:rPr>
          <w:sz w:val="20"/>
        </w:rPr>
        <w:t xml:space="preserve"> </w:t>
      </w:r>
      <w:r w:rsidRPr="00B3663D">
        <w:rPr>
          <w:sz w:val="20"/>
        </w:rPr>
        <w:t>sektörü</w:t>
      </w:r>
      <w:r w:rsidRPr="00B3663D" w:rsidR="005A771B">
        <w:rPr>
          <w:sz w:val="20"/>
        </w:rPr>
        <w:t xml:space="preserve"> </w:t>
      </w:r>
      <w:r w:rsidRPr="00B3663D">
        <w:rPr>
          <w:sz w:val="20"/>
        </w:rPr>
        <w:t>ise</w:t>
      </w:r>
      <w:r w:rsidRPr="00B3663D" w:rsidR="005A771B">
        <w:rPr>
          <w:sz w:val="20"/>
        </w:rPr>
        <w:t xml:space="preserve"> </w:t>
      </w:r>
      <w:r w:rsidRPr="00B3663D">
        <w:rPr>
          <w:sz w:val="20"/>
        </w:rPr>
        <w:t>uluslararası</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standartları</w:t>
      </w:r>
      <w:r w:rsidRPr="00B3663D" w:rsidR="005A771B">
        <w:rPr>
          <w:sz w:val="20"/>
        </w:rPr>
        <w:t xml:space="preserve"> </w:t>
      </w:r>
      <w:r w:rsidRPr="00B3663D">
        <w:rPr>
          <w:sz w:val="20"/>
        </w:rPr>
        <w:t>sağlayacak</w:t>
      </w:r>
      <w:r w:rsidRPr="00B3663D" w:rsidR="005A771B">
        <w:rPr>
          <w:sz w:val="20"/>
        </w:rPr>
        <w:t xml:space="preserve"> </w:t>
      </w:r>
      <w:r w:rsidRPr="00B3663D">
        <w:rPr>
          <w:sz w:val="20"/>
        </w:rPr>
        <w:t>şekilde</w:t>
      </w:r>
      <w:r w:rsidRPr="00B3663D" w:rsidR="005A771B">
        <w:rPr>
          <w:sz w:val="20"/>
        </w:rPr>
        <w:t xml:space="preserve"> </w:t>
      </w:r>
      <w:r w:rsidRPr="00B3663D">
        <w:rPr>
          <w:sz w:val="20"/>
        </w:rPr>
        <w:t>sağlıklı</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kavuşturulmuş</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büyümeye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katkı</w:t>
      </w:r>
      <w:r w:rsidRPr="00B3663D" w:rsidR="005A771B">
        <w:rPr>
          <w:sz w:val="20"/>
        </w:rPr>
        <w:t xml:space="preserve"> </w:t>
      </w:r>
      <w:r w:rsidRPr="00B3663D">
        <w:rPr>
          <w:sz w:val="20"/>
        </w:rPr>
        <w:t>sağlamıştır.</w:t>
      </w:r>
      <w:r w:rsidRPr="00B3663D" w:rsidR="005A771B">
        <w:rPr>
          <w:sz w:val="20"/>
        </w:rPr>
        <w:t xml:space="preserve"> </w:t>
      </w:r>
      <w:r w:rsidRPr="00B3663D">
        <w:rPr>
          <w:sz w:val="20"/>
        </w:rPr>
        <w:t>Bu</w:t>
      </w:r>
      <w:r w:rsidRPr="00B3663D" w:rsidR="005A771B">
        <w:rPr>
          <w:sz w:val="20"/>
        </w:rPr>
        <w:t xml:space="preserve"> </w:t>
      </w:r>
      <w:r w:rsidRPr="00B3663D">
        <w:rPr>
          <w:sz w:val="20"/>
        </w:rPr>
        <w:t>dönüşüm</w:t>
      </w:r>
      <w:r w:rsidRPr="00B3663D" w:rsidR="005A771B">
        <w:rPr>
          <w:sz w:val="20"/>
        </w:rPr>
        <w:t xml:space="preserve"> </w:t>
      </w:r>
      <w:r w:rsidRPr="00B3663D">
        <w:rPr>
          <w:sz w:val="20"/>
        </w:rPr>
        <w:t>birçok</w:t>
      </w:r>
      <w:r w:rsidRPr="00B3663D" w:rsidR="005A771B">
        <w:rPr>
          <w:sz w:val="20"/>
        </w:rPr>
        <w:t xml:space="preserve"> </w:t>
      </w:r>
      <w:r w:rsidRPr="00B3663D">
        <w:rPr>
          <w:sz w:val="20"/>
        </w:rPr>
        <w:t>uluslararası</w:t>
      </w:r>
      <w:r w:rsidRPr="00B3663D" w:rsidR="005A771B">
        <w:rPr>
          <w:sz w:val="20"/>
        </w:rPr>
        <w:t xml:space="preserve"> </w:t>
      </w:r>
      <w:r w:rsidRPr="00B3663D">
        <w:rPr>
          <w:sz w:val="20"/>
        </w:rPr>
        <w:t>kuruluş</w:t>
      </w:r>
      <w:r w:rsidRPr="00B3663D" w:rsidR="005A771B">
        <w:rPr>
          <w:sz w:val="20"/>
        </w:rPr>
        <w:t xml:space="preserve"> </w:t>
      </w:r>
      <w:r w:rsidRPr="00B3663D">
        <w:rPr>
          <w:sz w:val="20"/>
        </w:rPr>
        <w:t>ve</w:t>
      </w:r>
      <w:r w:rsidRPr="00B3663D" w:rsidR="005A771B">
        <w:rPr>
          <w:sz w:val="20"/>
        </w:rPr>
        <w:t xml:space="preserve"> </w:t>
      </w:r>
      <w:r w:rsidRPr="00B3663D">
        <w:rPr>
          <w:sz w:val="20"/>
        </w:rPr>
        <w:t>platform</w:t>
      </w:r>
      <w:r w:rsidRPr="00B3663D" w:rsidR="005A771B">
        <w:rPr>
          <w:sz w:val="20"/>
        </w:rPr>
        <w:t xml:space="preserve"> </w:t>
      </w:r>
      <w:r w:rsidRPr="00B3663D">
        <w:rPr>
          <w:sz w:val="20"/>
        </w:rPr>
        <w:t>tarafından</w:t>
      </w:r>
      <w:r w:rsidRPr="00B3663D" w:rsidR="005A771B">
        <w:rPr>
          <w:sz w:val="20"/>
        </w:rPr>
        <w:t xml:space="preserve"> </w:t>
      </w:r>
      <w:r w:rsidRPr="00B3663D">
        <w:rPr>
          <w:sz w:val="20"/>
        </w:rPr>
        <w:t>örnek</w:t>
      </w:r>
      <w:r w:rsidRPr="00B3663D" w:rsidR="005A771B">
        <w:rPr>
          <w:sz w:val="20"/>
        </w:rPr>
        <w:t xml:space="preserve"> </w:t>
      </w:r>
      <w:r w:rsidRPr="00B3663D">
        <w:rPr>
          <w:sz w:val="20"/>
        </w:rPr>
        <w:t>gösterilmiş;</w:t>
      </w:r>
      <w:r w:rsidRPr="00B3663D" w:rsidR="005A771B">
        <w:rPr>
          <w:sz w:val="20"/>
        </w:rPr>
        <w:t xml:space="preserve"> </w:t>
      </w:r>
      <w:r w:rsidRPr="00B3663D">
        <w:rPr>
          <w:sz w:val="20"/>
        </w:rPr>
        <w:t>Türkiye,</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IMF’e</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katkı</w:t>
      </w:r>
      <w:r w:rsidRPr="00B3663D" w:rsidR="005A771B">
        <w:rPr>
          <w:sz w:val="20"/>
        </w:rPr>
        <w:t xml:space="preserve"> </w:t>
      </w:r>
      <w:r w:rsidRPr="00B3663D">
        <w:rPr>
          <w:sz w:val="20"/>
        </w:rPr>
        <w:t>sağlayan</w:t>
      </w:r>
      <w:r w:rsidRPr="00B3663D" w:rsidR="005A771B">
        <w:rPr>
          <w:sz w:val="20"/>
        </w:rPr>
        <w:t xml:space="preserve"> </w:t>
      </w:r>
      <w:r w:rsidRPr="00B3663D">
        <w:rPr>
          <w:sz w:val="20"/>
        </w:rPr>
        <w:t>donör</w:t>
      </w:r>
      <w:r w:rsidRPr="00B3663D" w:rsidR="005A771B">
        <w:rPr>
          <w:sz w:val="20"/>
        </w:rPr>
        <w:t xml:space="preserve"> </w:t>
      </w:r>
      <w:r w:rsidRPr="00B3663D">
        <w:rPr>
          <w:sz w:val="20"/>
        </w:rPr>
        <w:t>ülkelerden</w:t>
      </w:r>
      <w:r w:rsidRPr="00B3663D" w:rsidR="005A771B">
        <w:rPr>
          <w:sz w:val="20"/>
        </w:rPr>
        <w:t xml:space="preserve"> </w:t>
      </w:r>
      <w:r w:rsidRPr="00B3663D">
        <w:rPr>
          <w:sz w:val="20"/>
        </w:rPr>
        <w:t>biri</w:t>
      </w:r>
      <w:r w:rsidRPr="00B3663D" w:rsidR="005A771B">
        <w:rPr>
          <w:sz w:val="20"/>
        </w:rPr>
        <w:t xml:space="preserve"> </w:t>
      </w:r>
      <w:r w:rsidRPr="00B3663D">
        <w:rPr>
          <w:sz w:val="20"/>
        </w:rPr>
        <w:t>pozisyonuna</w:t>
      </w:r>
      <w:r w:rsidRPr="00B3663D" w:rsidR="005A771B">
        <w:rPr>
          <w:sz w:val="20"/>
        </w:rPr>
        <w:t xml:space="preserve"> </w:t>
      </w:r>
      <w:r w:rsidRPr="00B3663D">
        <w:rPr>
          <w:sz w:val="20"/>
        </w:rPr>
        <w:t>gelirken</w:t>
      </w:r>
      <w:r w:rsidRPr="00B3663D" w:rsidR="005A771B">
        <w:rPr>
          <w:sz w:val="20"/>
        </w:rPr>
        <w:t xml:space="preserve"> </w:t>
      </w:r>
      <w:r w:rsidRPr="00B3663D">
        <w:rPr>
          <w:sz w:val="20"/>
        </w:rPr>
        <w:t>diğer</w:t>
      </w:r>
      <w:r w:rsidRPr="00B3663D" w:rsidR="005A771B">
        <w:rPr>
          <w:sz w:val="20"/>
        </w:rPr>
        <w:t xml:space="preserve"> </w:t>
      </w:r>
      <w:r w:rsidRPr="00B3663D">
        <w:rPr>
          <w:sz w:val="20"/>
        </w:rPr>
        <w:t>yandan</w:t>
      </w:r>
      <w:r w:rsidRPr="00B3663D" w:rsidR="005A771B">
        <w:rPr>
          <w:sz w:val="20"/>
        </w:rPr>
        <w:t xml:space="preserve"> </w:t>
      </w:r>
      <w:r w:rsidRPr="00B3663D">
        <w:rPr>
          <w:sz w:val="20"/>
        </w:rPr>
        <w:t>G20</w:t>
      </w:r>
      <w:r w:rsidRPr="00B3663D" w:rsidR="005A771B">
        <w:rPr>
          <w:sz w:val="20"/>
        </w:rPr>
        <w:t xml:space="preserve"> </w:t>
      </w:r>
      <w:r w:rsidRPr="00B3663D">
        <w:rPr>
          <w:sz w:val="20"/>
        </w:rPr>
        <w:t>ülkeleri</w:t>
      </w:r>
      <w:r w:rsidRPr="00B3663D" w:rsidR="005A771B">
        <w:rPr>
          <w:sz w:val="20"/>
        </w:rPr>
        <w:t xml:space="preserve"> </w:t>
      </w:r>
      <w:r w:rsidRPr="00B3663D">
        <w:rPr>
          <w:sz w:val="20"/>
        </w:rPr>
        <w:t>arasında</w:t>
      </w:r>
      <w:r w:rsidRPr="00B3663D" w:rsidR="005A771B">
        <w:rPr>
          <w:sz w:val="20"/>
        </w:rPr>
        <w:t xml:space="preserve"> </w:t>
      </w:r>
      <w:r w:rsidRPr="00B3663D">
        <w:rPr>
          <w:sz w:val="20"/>
        </w:rPr>
        <w:t>yer</w:t>
      </w:r>
      <w:r w:rsidRPr="00B3663D" w:rsidR="005A771B">
        <w:rPr>
          <w:sz w:val="20"/>
        </w:rPr>
        <w:t xml:space="preserve"> </w:t>
      </w:r>
      <w:r w:rsidRPr="00B3663D">
        <w:rPr>
          <w:sz w:val="20"/>
        </w:rPr>
        <w:t>alarak</w:t>
      </w:r>
      <w:r w:rsidRPr="00B3663D" w:rsidR="005A771B">
        <w:rPr>
          <w:sz w:val="20"/>
        </w:rPr>
        <w:t xml:space="preserve"> </w:t>
      </w:r>
      <w:r w:rsidRPr="00B3663D">
        <w:rPr>
          <w:sz w:val="20"/>
        </w:rPr>
        <w:t>küresel</w:t>
      </w:r>
      <w:r w:rsidRPr="00B3663D" w:rsidR="005A771B">
        <w:rPr>
          <w:sz w:val="20"/>
        </w:rPr>
        <w:t xml:space="preserve"> </w:t>
      </w:r>
      <w:r w:rsidRPr="00B3663D">
        <w:rPr>
          <w:sz w:val="20"/>
        </w:rPr>
        <w:t>ekonomiye</w:t>
      </w:r>
      <w:r w:rsidRPr="00B3663D" w:rsidR="005A771B">
        <w:rPr>
          <w:sz w:val="20"/>
        </w:rPr>
        <w:t xml:space="preserve"> </w:t>
      </w:r>
      <w:r w:rsidRPr="00B3663D">
        <w:rPr>
          <w:sz w:val="20"/>
        </w:rPr>
        <w:t>yön</w:t>
      </w:r>
      <w:r w:rsidRPr="00B3663D" w:rsidR="005A771B">
        <w:rPr>
          <w:sz w:val="20"/>
        </w:rPr>
        <w:t xml:space="preserve"> </w:t>
      </w:r>
      <w:r w:rsidRPr="00B3663D">
        <w:rPr>
          <w:sz w:val="20"/>
        </w:rPr>
        <w:t>vermede</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role</w:t>
      </w:r>
      <w:r w:rsidRPr="00B3663D" w:rsidR="005A771B">
        <w:rPr>
          <w:sz w:val="20"/>
        </w:rPr>
        <w:t xml:space="preserve"> </w:t>
      </w:r>
      <w:r w:rsidRPr="00B3663D">
        <w:rPr>
          <w:sz w:val="20"/>
        </w:rPr>
        <w:t>sahip</w:t>
      </w:r>
      <w:r w:rsidRPr="00B3663D" w:rsidR="005A771B">
        <w:rPr>
          <w:sz w:val="20"/>
        </w:rPr>
        <w:t xml:space="preserve"> </w:t>
      </w:r>
      <w:r w:rsidRPr="00B3663D">
        <w:rPr>
          <w:sz w:val="20"/>
        </w:rPr>
        <w:t>olmuştur.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2007</w:t>
      </w:r>
      <w:r w:rsidRPr="00B3663D" w:rsidR="005A771B">
        <w:rPr>
          <w:sz w:val="20"/>
        </w:rPr>
        <w:t xml:space="preserve"> </w:t>
      </w:r>
      <w:r w:rsidRPr="00B3663D">
        <w:rPr>
          <w:sz w:val="20"/>
        </w:rPr>
        <w:t>yılında</w:t>
      </w:r>
      <w:r w:rsidRPr="00B3663D" w:rsidR="005A771B">
        <w:rPr>
          <w:sz w:val="20"/>
        </w:rPr>
        <w:t xml:space="preserve"> </w:t>
      </w:r>
      <w:r w:rsidRPr="00B3663D">
        <w:rPr>
          <w:sz w:val="20"/>
        </w:rPr>
        <w:t>başlayıp</w:t>
      </w:r>
      <w:r w:rsidRPr="00B3663D" w:rsidR="005A771B">
        <w:rPr>
          <w:sz w:val="20"/>
        </w:rPr>
        <w:t xml:space="preserve"> </w:t>
      </w:r>
      <w:r w:rsidRPr="00B3663D">
        <w:rPr>
          <w:sz w:val="20"/>
        </w:rPr>
        <w:t>tüm</w:t>
      </w:r>
      <w:r w:rsidRPr="00B3663D" w:rsidR="005A771B">
        <w:rPr>
          <w:sz w:val="20"/>
        </w:rPr>
        <w:t xml:space="preserve"> </w:t>
      </w:r>
      <w:r w:rsidRPr="00B3663D">
        <w:rPr>
          <w:sz w:val="20"/>
        </w:rPr>
        <w:t>dünyayı</w:t>
      </w:r>
      <w:r w:rsidRPr="00B3663D" w:rsidR="005A771B">
        <w:rPr>
          <w:sz w:val="20"/>
        </w:rPr>
        <w:t xml:space="preserve"> </w:t>
      </w:r>
      <w:r w:rsidRPr="00B3663D">
        <w:rPr>
          <w:sz w:val="20"/>
        </w:rPr>
        <w:t>saran</w:t>
      </w:r>
      <w:r w:rsidRPr="00B3663D" w:rsidR="005A771B">
        <w:rPr>
          <w:sz w:val="20"/>
        </w:rPr>
        <w:t xml:space="preserve"> </w:t>
      </w:r>
      <w:r w:rsidRPr="00B3663D">
        <w:rPr>
          <w:sz w:val="20"/>
        </w:rPr>
        <w:t>küresel</w:t>
      </w:r>
      <w:r w:rsidRPr="00B3663D" w:rsidR="005A771B">
        <w:rPr>
          <w:sz w:val="20"/>
        </w:rPr>
        <w:t xml:space="preserve"> </w:t>
      </w:r>
      <w:r w:rsidRPr="00B3663D">
        <w:rPr>
          <w:sz w:val="20"/>
        </w:rPr>
        <w:t>finansal</w:t>
      </w:r>
      <w:r w:rsidRPr="00B3663D" w:rsidR="005A771B">
        <w:rPr>
          <w:sz w:val="20"/>
        </w:rPr>
        <w:t xml:space="preserve"> </w:t>
      </w:r>
      <w:r w:rsidRPr="00B3663D">
        <w:rPr>
          <w:sz w:val="20"/>
        </w:rPr>
        <w:t>krizin</w:t>
      </w:r>
      <w:r w:rsidRPr="00B3663D" w:rsidR="005A771B">
        <w:rPr>
          <w:sz w:val="20"/>
        </w:rPr>
        <w:t xml:space="preserve"> </w:t>
      </w:r>
      <w:r w:rsidRPr="00B3663D">
        <w:rPr>
          <w:sz w:val="20"/>
        </w:rPr>
        <w:t>etkilerini</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bu</w:t>
      </w:r>
      <w:r w:rsidRPr="00B3663D" w:rsidR="005A771B">
        <w:rPr>
          <w:sz w:val="20"/>
        </w:rPr>
        <w:t xml:space="preserve"> </w:t>
      </w:r>
      <w:r w:rsidRPr="00B3663D">
        <w:rPr>
          <w:sz w:val="20"/>
        </w:rPr>
        <w:t>sağlam</w:t>
      </w:r>
      <w:r w:rsidRPr="00B3663D" w:rsidR="005A771B">
        <w:rPr>
          <w:sz w:val="20"/>
        </w:rPr>
        <w:t xml:space="preserve"> </w:t>
      </w:r>
      <w:r w:rsidRPr="00B3663D">
        <w:rPr>
          <w:sz w:val="20"/>
        </w:rPr>
        <w:t>yapısıyla</w:t>
      </w:r>
      <w:r w:rsidRPr="00B3663D" w:rsidR="005A771B">
        <w:rPr>
          <w:sz w:val="20"/>
        </w:rPr>
        <w:t xml:space="preserve"> </w:t>
      </w:r>
      <w:r w:rsidRPr="00B3663D">
        <w:rPr>
          <w:sz w:val="20"/>
        </w:rPr>
        <w:t>birçok</w:t>
      </w:r>
      <w:r w:rsidRPr="00B3663D" w:rsidR="005A771B">
        <w:rPr>
          <w:sz w:val="20"/>
        </w:rPr>
        <w:t xml:space="preserve"> </w:t>
      </w:r>
      <w:r w:rsidRPr="00B3663D">
        <w:rPr>
          <w:sz w:val="20"/>
        </w:rPr>
        <w:t>gelişmiş</w:t>
      </w:r>
      <w:r w:rsidRPr="00B3663D" w:rsidR="005A771B">
        <w:rPr>
          <w:sz w:val="20"/>
        </w:rPr>
        <w:t xml:space="preserve"> </w:t>
      </w:r>
      <w:r w:rsidRPr="00B3663D">
        <w:rPr>
          <w:sz w:val="20"/>
        </w:rPr>
        <w:t>ve</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ülkeye</w:t>
      </w:r>
      <w:r w:rsidRPr="00B3663D" w:rsidR="005A771B">
        <w:rPr>
          <w:sz w:val="20"/>
        </w:rPr>
        <w:t xml:space="preserve"> </w:t>
      </w:r>
      <w:r w:rsidRPr="00B3663D">
        <w:rPr>
          <w:sz w:val="20"/>
        </w:rPr>
        <w:t>kıyasla</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maliyetle</w:t>
      </w:r>
      <w:r w:rsidRPr="00B3663D" w:rsidR="005A771B">
        <w:rPr>
          <w:sz w:val="20"/>
        </w:rPr>
        <w:t xml:space="preserve"> </w:t>
      </w:r>
      <w:r w:rsidRPr="00B3663D">
        <w:rPr>
          <w:sz w:val="20"/>
        </w:rPr>
        <w:t>atlatmış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zor</w:t>
      </w:r>
      <w:r w:rsidRPr="00B3663D" w:rsidR="005A771B">
        <w:rPr>
          <w:sz w:val="20"/>
        </w:rPr>
        <w:t xml:space="preserve"> </w:t>
      </w:r>
      <w:r w:rsidRPr="00B3663D">
        <w:rPr>
          <w:sz w:val="20"/>
        </w:rPr>
        <w:t>dönemde</w:t>
      </w:r>
      <w:r w:rsidRPr="00B3663D" w:rsidR="005A771B">
        <w:rPr>
          <w:sz w:val="20"/>
        </w:rPr>
        <w:t xml:space="preserve"> </w:t>
      </w:r>
      <w:r w:rsidRPr="00B3663D">
        <w:rPr>
          <w:sz w:val="20"/>
        </w:rPr>
        <w:t>dahi</w:t>
      </w:r>
      <w:r w:rsidRPr="00B3663D" w:rsidR="005A771B">
        <w:rPr>
          <w:sz w:val="20"/>
        </w:rPr>
        <w:t xml:space="preserve"> </w:t>
      </w:r>
      <w:r w:rsidRPr="00B3663D">
        <w:rPr>
          <w:sz w:val="20"/>
        </w:rPr>
        <w:t>üretim</w:t>
      </w:r>
      <w:r w:rsidRPr="00B3663D" w:rsidR="005A771B">
        <w:rPr>
          <w:sz w:val="20"/>
        </w:rPr>
        <w:t xml:space="preserve"> </w:t>
      </w:r>
      <w:r w:rsidRPr="00B3663D">
        <w:rPr>
          <w:sz w:val="20"/>
        </w:rPr>
        <w:t>yapısını</w:t>
      </w:r>
      <w:r w:rsidRPr="00B3663D" w:rsidR="005A771B">
        <w:rPr>
          <w:sz w:val="20"/>
        </w:rPr>
        <w:t xml:space="preserve"> </w:t>
      </w:r>
      <w:r w:rsidRPr="00B3663D">
        <w:rPr>
          <w:sz w:val="20"/>
        </w:rPr>
        <w:t>koruyarak</w:t>
      </w:r>
      <w:r w:rsidRPr="00B3663D" w:rsidR="005A771B">
        <w:rPr>
          <w:sz w:val="20"/>
        </w:rPr>
        <w:t xml:space="preserve"> </w:t>
      </w:r>
      <w:r w:rsidRPr="00B3663D">
        <w:rPr>
          <w:sz w:val="20"/>
        </w:rPr>
        <w:t>istihdam</w:t>
      </w:r>
      <w:r w:rsidRPr="00B3663D" w:rsidR="005A771B">
        <w:rPr>
          <w:sz w:val="20"/>
        </w:rPr>
        <w:t xml:space="preserve"> </w:t>
      </w:r>
      <w:r w:rsidRPr="00B3663D">
        <w:rPr>
          <w:sz w:val="20"/>
        </w:rPr>
        <w:t>artışı</w:t>
      </w:r>
      <w:r w:rsidRPr="00B3663D" w:rsidR="005A771B">
        <w:rPr>
          <w:sz w:val="20"/>
        </w:rPr>
        <w:t xml:space="preserve"> </w:t>
      </w:r>
      <w:r w:rsidRPr="00B3663D">
        <w:rPr>
          <w:sz w:val="20"/>
        </w:rPr>
        <w:t>sağlayan</w:t>
      </w:r>
      <w:r w:rsidRPr="00B3663D" w:rsidR="005A771B">
        <w:rPr>
          <w:sz w:val="20"/>
        </w:rPr>
        <w:t xml:space="preserve"> </w:t>
      </w:r>
      <w:r w:rsidRPr="00B3663D">
        <w:rPr>
          <w:sz w:val="20"/>
        </w:rPr>
        <w:t>dünyadaki</w:t>
      </w:r>
      <w:r w:rsidRPr="00B3663D" w:rsidR="005A771B">
        <w:rPr>
          <w:sz w:val="20"/>
        </w:rPr>
        <w:t xml:space="preserve"> </w:t>
      </w:r>
      <w:r w:rsidRPr="00B3663D">
        <w:rPr>
          <w:sz w:val="20"/>
        </w:rPr>
        <w:t>nadir</w:t>
      </w:r>
      <w:r w:rsidRPr="00B3663D" w:rsidR="005A771B">
        <w:rPr>
          <w:sz w:val="20"/>
        </w:rPr>
        <w:t xml:space="preserve"> </w:t>
      </w:r>
      <w:r w:rsidRPr="00B3663D">
        <w:rPr>
          <w:sz w:val="20"/>
        </w:rPr>
        <w:t>ülkelerden</w:t>
      </w:r>
      <w:r w:rsidRPr="00B3663D" w:rsidR="005A771B">
        <w:rPr>
          <w:sz w:val="20"/>
        </w:rPr>
        <w:t xml:space="preserve"> </w:t>
      </w:r>
      <w:r w:rsidRPr="00B3663D">
        <w:rPr>
          <w:sz w:val="20"/>
        </w:rPr>
        <w:t>biri</w:t>
      </w:r>
      <w:r w:rsidRPr="00B3663D" w:rsidR="005A771B">
        <w:rPr>
          <w:sz w:val="20"/>
        </w:rPr>
        <w:t xml:space="preserve"> </w:t>
      </w:r>
      <w:r w:rsidRPr="00B3663D">
        <w:rPr>
          <w:sz w:val="20"/>
        </w:rPr>
        <w:t>olmuştur.</w:t>
      </w:r>
      <w:r w:rsidRPr="00B3663D" w:rsidR="005A771B">
        <w:rPr>
          <w:sz w:val="20"/>
        </w:rPr>
        <w:t xml:space="preserve"> </w:t>
      </w:r>
      <w:r w:rsidRPr="00B3663D">
        <w:rPr>
          <w:sz w:val="20"/>
        </w:rPr>
        <w:t>Üzerinden</w:t>
      </w:r>
      <w:r w:rsidRPr="00B3663D" w:rsidR="005A771B">
        <w:rPr>
          <w:sz w:val="20"/>
        </w:rPr>
        <w:t xml:space="preserve"> </w:t>
      </w:r>
      <w:r w:rsidRPr="00B3663D">
        <w:rPr>
          <w:sz w:val="20"/>
        </w:rPr>
        <w:t>on</w:t>
      </w:r>
      <w:r w:rsidRPr="00B3663D" w:rsidR="005A771B">
        <w:rPr>
          <w:sz w:val="20"/>
        </w:rPr>
        <w:t xml:space="preserve"> </w:t>
      </w:r>
      <w:r w:rsidRPr="00B3663D">
        <w:rPr>
          <w:sz w:val="20"/>
        </w:rPr>
        <w:t>yıl</w:t>
      </w:r>
      <w:r w:rsidRPr="00B3663D" w:rsidR="005A771B">
        <w:rPr>
          <w:sz w:val="20"/>
        </w:rPr>
        <w:t xml:space="preserve"> </w:t>
      </w:r>
      <w:r w:rsidRPr="00B3663D">
        <w:rPr>
          <w:sz w:val="20"/>
        </w:rPr>
        <w:t>geçmesine</w:t>
      </w:r>
      <w:r w:rsidRPr="00B3663D" w:rsidR="005A771B">
        <w:rPr>
          <w:sz w:val="20"/>
        </w:rPr>
        <w:t xml:space="preserve"> </w:t>
      </w:r>
      <w:r w:rsidRPr="00B3663D">
        <w:rPr>
          <w:sz w:val="20"/>
        </w:rPr>
        <w:t>rağmen,</w:t>
      </w:r>
      <w:r w:rsidRPr="00B3663D" w:rsidR="005A771B">
        <w:rPr>
          <w:sz w:val="20"/>
        </w:rPr>
        <w:t xml:space="preserve"> </w:t>
      </w:r>
      <w:r w:rsidRPr="00B3663D">
        <w:rPr>
          <w:sz w:val="20"/>
        </w:rPr>
        <w:t>dünyada</w:t>
      </w:r>
      <w:r w:rsidRPr="00B3663D" w:rsidR="005A771B">
        <w:rPr>
          <w:sz w:val="20"/>
        </w:rPr>
        <w:t xml:space="preserve"> </w:t>
      </w:r>
      <w:r w:rsidRPr="00B3663D">
        <w:rPr>
          <w:sz w:val="20"/>
        </w:rPr>
        <w:t>küresel</w:t>
      </w:r>
      <w:r w:rsidRPr="00B3663D" w:rsidR="005A771B">
        <w:rPr>
          <w:sz w:val="20"/>
        </w:rPr>
        <w:t xml:space="preserve"> </w:t>
      </w:r>
      <w:r w:rsidRPr="00B3663D">
        <w:rPr>
          <w:sz w:val="20"/>
        </w:rPr>
        <w:t>krizin</w:t>
      </w:r>
      <w:r w:rsidRPr="00B3663D" w:rsidR="005A771B">
        <w:rPr>
          <w:sz w:val="20"/>
        </w:rPr>
        <w:t xml:space="preserve"> </w:t>
      </w:r>
      <w:r w:rsidRPr="00B3663D">
        <w:rPr>
          <w:sz w:val="20"/>
        </w:rPr>
        <w:t>etkilerini</w:t>
      </w:r>
      <w:r w:rsidRPr="00B3663D" w:rsidR="005A771B">
        <w:rPr>
          <w:sz w:val="20"/>
        </w:rPr>
        <w:t xml:space="preserve"> </w:t>
      </w:r>
      <w:r w:rsidRPr="00B3663D">
        <w:rPr>
          <w:sz w:val="20"/>
        </w:rPr>
        <w:t>atlatamayan</w:t>
      </w:r>
      <w:r w:rsidRPr="00B3663D" w:rsidR="005A771B">
        <w:rPr>
          <w:sz w:val="20"/>
        </w:rPr>
        <w:t xml:space="preserve"> </w:t>
      </w:r>
      <w:r w:rsidRPr="00B3663D">
        <w:rPr>
          <w:sz w:val="20"/>
        </w:rPr>
        <w:t>ve</w:t>
      </w:r>
      <w:r w:rsidRPr="00B3663D" w:rsidR="005A771B">
        <w:rPr>
          <w:sz w:val="20"/>
        </w:rPr>
        <w:t xml:space="preserve"> </w:t>
      </w:r>
      <w:r w:rsidRPr="00B3663D">
        <w:rPr>
          <w:sz w:val="20"/>
        </w:rPr>
        <w:t>sistemlerini</w:t>
      </w:r>
      <w:r w:rsidRPr="00B3663D" w:rsidR="005A771B">
        <w:rPr>
          <w:sz w:val="20"/>
        </w:rPr>
        <w:t xml:space="preserve"> </w:t>
      </w:r>
      <w:r w:rsidRPr="00B3663D">
        <w:rPr>
          <w:sz w:val="20"/>
        </w:rPr>
        <w:t>rehabilite</w:t>
      </w:r>
      <w:r w:rsidRPr="00B3663D" w:rsidR="005A771B">
        <w:rPr>
          <w:sz w:val="20"/>
        </w:rPr>
        <w:t xml:space="preserve"> </w:t>
      </w:r>
      <w:r w:rsidRPr="00B3663D">
        <w:rPr>
          <w:sz w:val="20"/>
        </w:rPr>
        <w:t>edemeyen</w:t>
      </w:r>
      <w:r w:rsidRPr="00B3663D" w:rsidR="005A771B">
        <w:rPr>
          <w:sz w:val="20"/>
        </w:rPr>
        <w:t xml:space="preserve"> </w:t>
      </w:r>
      <w:r w:rsidRPr="00B3663D">
        <w:rPr>
          <w:sz w:val="20"/>
        </w:rPr>
        <w:t>birçok</w:t>
      </w:r>
      <w:r w:rsidRPr="00B3663D" w:rsidR="005A771B">
        <w:rPr>
          <w:sz w:val="20"/>
        </w:rPr>
        <w:t xml:space="preserve"> </w:t>
      </w:r>
      <w:r w:rsidRPr="00B3663D">
        <w:rPr>
          <w:sz w:val="20"/>
        </w:rPr>
        <w:t>ülke</w:t>
      </w:r>
      <w:r w:rsidRPr="00B3663D" w:rsidR="005A771B">
        <w:rPr>
          <w:sz w:val="20"/>
        </w:rPr>
        <w:t xml:space="preserve"> </w:t>
      </w:r>
      <w:r w:rsidRPr="00B3663D">
        <w:rPr>
          <w:sz w:val="20"/>
        </w:rPr>
        <w:t>bulunmaktadır.</w:t>
      </w:r>
      <w:r w:rsidRPr="00B3663D" w:rsidR="005A771B">
        <w:rPr>
          <w:sz w:val="20"/>
        </w:rPr>
        <w:t xml:space="preserve"> </w:t>
      </w:r>
      <w:r w:rsidRPr="00B3663D">
        <w:rPr>
          <w:sz w:val="20"/>
        </w:rPr>
        <w:t>Bu</w:t>
      </w:r>
      <w:r w:rsidRPr="00B3663D" w:rsidR="005A771B">
        <w:rPr>
          <w:sz w:val="20"/>
        </w:rPr>
        <w:t xml:space="preserve"> </w:t>
      </w:r>
      <w:r w:rsidRPr="00B3663D">
        <w:rPr>
          <w:sz w:val="20"/>
        </w:rPr>
        <w:t>ülkeler</w:t>
      </w:r>
      <w:r w:rsidRPr="00B3663D" w:rsidR="005A771B">
        <w:rPr>
          <w:sz w:val="20"/>
        </w:rPr>
        <w:t xml:space="preserve"> </w:t>
      </w:r>
      <w:r w:rsidRPr="00B3663D">
        <w:rPr>
          <w:sz w:val="20"/>
        </w:rPr>
        <w:t>çareyi</w:t>
      </w:r>
      <w:r w:rsidRPr="00B3663D" w:rsidR="005A771B">
        <w:rPr>
          <w:sz w:val="20"/>
        </w:rPr>
        <w:t xml:space="preserve"> </w:t>
      </w:r>
      <w:r w:rsidRPr="00B3663D">
        <w:rPr>
          <w:sz w:val="20"/>
        </w:rPr>
        <w:t>ticarette</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korumacılığa</w:t>
      </w:r>
      <w:r w:rsidRPr="00B3663D" w:rsidR="005A771B">
        <w:rPr>
          <w:sz w:val="20"/>
        </w:rPr>
        <w:t xml:space="preserve"> </w:t>
      </w:r>
      <w:r w:rsidRPr="00B3663D">
        <w:rPr>
          <w:sz w:val="20"/>
        </w:rPr>
        <w:t>yönelmekle</w:t>
      </w:r>
      <w:r w:rsidRPr="00B3663D" w:rsidR="005A771B">
        <w:rPr>
          <w:sz w:val="20"/>
        </w:rPr>
        <w:t xml:space="preserve"> </w:t>
      </w:r>
      <w:r w:rsidRPr="00B3663D">
        <w:rPr>
          <w:sz w:val="20"/>
        </w:rPr>
        <w:t>bulmuştur.</w:t>
      </w:r>
      <w:r w:rsidRPr="00B3663D" w:rsidR="005A771B">
        <w:rPr>
          <w:sz w:val="20"/>
        </w:rPr>
        <w:t xml:space="preserve"> </w:t>
      </w:r>
      <w:r w:rsidRPr="00B3663D">
        <w:rPr>
          <w:sz w:val="20"/>
        </w:rPr>
        <w:t>Bugün</w:t>
      </w:r>
      <w:r w:rsidRPr="00B3663D" w:rsidR="005A771B">
        <w:rPr>
          <w:sz w:val="20"/>
        </w:rPr>
        <w:t xml:space="preserve"> </w:t>
      </w:r>
      <w:r w:rsidRPr="00B3663D">
        <w:rPr>
          <w:sz w:val="20"/>
        </w:rPr>
        <w:t>kendi</w:t>
      </w:r>
      <w:r w:rsidRPr="00B3663D" w:rsidR="005A771B">
        <w:rPr>
          <w:sz w:val="20"/>
        </w:rPr>
        <w:t xml:space="preserve"> </w:t>
      </w:r>
      <w:r w:rsidRPr="00B3663D">
        <w:rPr>
          <w:sz w:val="20"/>
        </w:rPr>
        <w:t>çözümlerini</w:t>
      </w:r>
      <w:r w:rsidRPr="00B3663D" w:rsidR="005A771B">
        <w:rPr>
          <w:sz w:val="20"/>
        </w:rPr>
        <w:t xml:space="preserve"> </w:t>
      </w:r>
      <w:r w:rsidRPr="00B3663D">
        <w:rPr>
          <w:sz w:val="20"/>
        </w:rPr>
        <w:t>üretemeyen</w:t>
      </w:r>
      <w:r w:rsidRPr="00B3663D" w:rsidR="005A771B">
        <w:rPr>
          <w:sz w:val="20"/>
        </w:rPr>
        <w:t xml:space="preserve"> </w:t>
      </w:r>
      <w:r w:rsidRPr="00B3663D">
        <w:rPr>
          <w:sz w:val="20"/>
        </w:rPr>
        <w:t>ülkeler</w:t>
      </w:r>
      <w:r w:rsidRPr="00B3663D" w:rsidR="005A771B">
        <w:rPr>
          <w:sz w:val="20"/>
        </w:rPr>
        <w:t xml:space="preserve"> </w:t>
      </w:r>
      <w:r w:rsidRPr="00B3663D">
        <w:rPr>
          <w:sz w:val="20"/>
        </w:rPr>
        <w:t>nedeniyle</w:t>
      </w:r>
      <w:r w:rsidRPr="00B3663D" w:rsidR="005A771B">
        <w:rPr>
          <w:sz w:val="20"/>
        </w:rPr>
        <w:t xml:space="preserve"> </w:t>
      </w:r>
      <w:r w:rsidRPr="00B3663D">
        <w:rPr>
          <w:sz w:val="20"/>
        </w:rPr>
        <w:t>küresel</w:t>
      </w:r>
      <w:r w:rsidRPr="00B3663D" w:rsidR="005A771B">
        <w:rPr>
          <w:sz w:val="20"/>
        </w:rPr>
        <w:t xml:space="preserve"> </w:t>
      </w:r>
      <w:r w:rsidRPr="00B3663D">
        <w:rPr>
          <w:sz w:val="20"/>
        </w:rPr>
        <w:t>ticaret</w:t>
      </w:r>
      <w:r w:rsidRPr="00B3663D" w:rsidR="005A771B">
        <w:rPr>
          <w:sz w:val="20"/>
        </w:rPr>
        <w:t xml:space="preserve"> </w:t>
      </w:r>
      <w:r w:rsidRPr="00B3663D">
        <w:rPr>
          <w:sz w:val="20"/>
        </w:rPr>
        <w:t>eski</w:t>
      </w:r>
      <w:r w:rsidRPr="00B3663D" w:rsidR="005A771B">
        <w:rPr>
          <w:sz w:val="20"/>
        </w:rPr>
        <w:t xml:space="preserve"> </w:t>
      </w:r>
      <w:r w:rsidRPr="00B3663D">
        <w:rPr>
          <w:sz w:val="20"/>
        </w:rPr>
        <w:t>seviyelerinden</w:t>
      </w:r>
      <w:r w:rsidRPr="00B3663D" w:rsidR="005A771B">
        <w:rPr>
          <w:sz w:val="20"/>
        </w:rPr>
        <w:t xml:space="preserve"> </w:t>
      </w:r>
      <w:r w:rsidRPr="00B3663D">
        <w:rPr>
          <w:sz w:val="20"/>
        </w:rPr>
        <w:t>oldukça</w:t>
      </w:r>
      <w:r w:rsidRPr="00B3663D" w:rsidR="005A771B">
        <w:rPr>
          <w:sz w:val="20"/>
        </w:rPr>
        <w:t xml:space="preserve"> </w:t>
      </w:r>
      <w:r w:rsidRPr="00B3663D">
        <w:rPr>
          <w:sz w:val="20"/>
        </w:rPr>
        <w:t>uzaktadır.</w:t>
      </w:r>
      <w:r w:rsidRPr="00B3663D" w:rsidR="005A771B">
        <w:rPr>
          <w:sz w:val="20"/>
        </w:rPr>
        <w:t xml:space="preserve"> </w:t>
      </w:r>
      <w:r w:rsidRPr="00B3663D">
        <w:rPr>
          <w:sz w:val="20"/>
        </w:rPr>
        <w:t>Bu</w:t>
      </w:r>
      <w:r w:rsidRPr="00B3663D" w:rsidR="005A771B">
        <w:rPr>
          <w:sz w:val="20"/>
        </w:rPr>
        <w:t xml:space="preserve"> </w:t>
      </w:r>
      <w:r w:rsidRPr="00B3663D">
        <w:rPr>
          <w:sz w:val="20"/>
        </w:rPr>
        <w:t>durum,</w:t>
      </w:r>
      <w:r w:rsidRPr="00B3663D" w:rsidR="005A771B">
        <w:rPr>
          <w:sz w:val="20"/>
        </w:rPr>
        <w:t xml:space="preserve"> </w:t>
      </w:r>
      <w:r w:rsidRPr="00B3663D">
        <w:rPr>
          <w:sz w:val="20"/>
        </w:rPr>
        <w:t>Türkiye</w:t>
      </w:r>
      <w:r w:rsidRPr="00B3663D" w:rsidR="005A771B">
        <w:rPr>
          <w:sz w:val="20"/>
        </w:rPr>
        <w:t xml:space="preserve"> </w:t>
      </w:r>
      <w:r w:rsidRPr="00B3663D">
        <w:rPr>
          <w:sz w:val="20"/>
        </w:rPr>
        <w:t>gibi</w:t>
      </w:r>
      <w:r w:rsidRPr="00B3663D" w:rsidR="005A771B">
        <w:rPr>
          <w:sz w:val="20"/>
        </w:rPr>
        <w:t xml:space="preserve"> </w:t>
      </w:r>
      <w:r w:rsidRPr="00B3663D">
        <w:rPr>
          <w:sz w:val="20"/>
        </w:rPr>
        <w:t>ihracatını</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artırmayı</w:t>
      </w:r>
      <w:r w:rsidRPr="00B3663D" w:rsidR="005A771B">
        <w:rPr>
          <w:sz w:val="20"/>
        </w:rPr>
        <w:t xml:space="preserve"> </w:t>
      </w:r>
      <w:r w:rsidRPr="00B3663D">
        <w:rPr>
          <w:sz w:val="20"/>
        </w:rPr>
        <w:t>kendisine</w:t>
      </w:r>
      <w:r w:rsidRPr="00B3663D" w:rsidR="005A771B">
        <w:rPr>
          <w:sz w:val="20"/>
        </w:rPr>
        <w:t xml:space="preserve"> </w:t>
      </w:r>
      <w:r w:rsidRPr="00B3663D">
        <w:rPr>
          <w:sz w:val="20"/>
        </w:rPr>
        <w:t>hedef</w:t>
      </w:r>
      <w:r w:rsidRPr="00B3663D" w:rsidR="005A771B">
        <w:rPr>
          <w:sz w:val="20"/>
        </w:rPr>
        <w:t xml:space="preserve"> </w:t>
      </w:r>
      <w:r w:rsidRPr="00B3663D">
        <w:rPr>
          <w:sz w:val="20"/>
        </w:rPr>
        <w:t>alan,</w:t>
      </w:r>
      <w:r w:rsidRPr="00B3663D" w:rsidR="005A771B">
        <w:rPr>
          <w:sz w:val="20"/>
        </w:rPr>
        <w:t xml:space="preserve"> </w:t>
      </w:r>
      <w:r w:rsidRPr="00B3663D">
        <w:rPr>
          <w:sz w:val="20"/>
        </w:rPr>
        <w:t>küresel</w:t>
      </w:r>
      <w:r w:rsidRPr="00B3663D" w:rsidR="005A771B">
        <w:rPr>
          <w:sz w:val="20"/>
        </w:rPr>
        <w:t xml:space="preserve"> </w:t>
      </w:r>
      <w:r w:rsidRPr="00B3663D">
        <w:rPr>
          <w:sz w:val="20"/>
        </w:rPr>
        <w:t>değerler</w:t>
      </w:r>
      <w:r w:rsidRPr="00B3663D" w:rsidR="005A771B">
        <w:rPr>
          <w:sz w:val="20"/>
        </w:rPr>
        <w:t xml:space="preserve"> </w:t>
      </w:r>
      <w:r w:rsidRPr="00B3663D">
        <w:rPr>
          <w:sz w:val="20"/>
        </w:rPr>
        <w:t>zincirinde</w:t>
      </w:r>
      <w:r w:rsidRPr="00B3663D" w:rsidR="005A771B">
        <w:rPr>
          <w:sz w:val="20"/>
        </w:rPr>
        <w:t xml:space="preserve"> </w:t>
      </w:r>
      <w:r w:rsidRPr="00B3663D">
        <w:rPr>
          <w:sz w:val="20"/>
        </w:rPr>
        <w:t>üst</w:t>
      </w:r>
      <w:r w:rsidRPr="00B3663D" w:rsidR="005A771B">
        <w:rPr>
          <w:sz w:val="20"/>
        </w:rPr>
        <w:t xml:space="preserve"> </w:t>
      </w:r>
      <w:r w:rsidRPr="00B3663D">
        <w:rPr>
          <w:sz w:val="20"/>
        </w:rPr>
        <w:t>sıralara</w:t>
      </w:r>
      <w:r w:rsidRPr="00B3663D" w:rsidR="005A771B">
        <w:rPr>
          <w:sz w:val="20"/>
        </w:rPr>
        <w:t xml:space="preserve"> </w:t>
      </w:r>
      <w:r w:rsidRPr="00B3663D">
        <w:rPr>
          <w:sz w:val="20"/>
        </w:rPr>
        <w:t>yükselmek</w:t>
      </w:r>
      <w:r w:rsidRPr="00B3663D" w:rsidR="005A771B">
        <w:rPr>
          <w:sz w:val="20"/>
        </w:rPr>
        <w:t xml:space="preserve"> </w:t>
      </w:r>
      <w:r w:rsidRPr="00B3663D">
        <w:rPr>
          <w:sz w:val="20"/>
        </w:rPr>
        <w:t>üzere</w:t>
      </w:r>
      <w:r w:rsidRPr="00B3663D" w:rsidR="005A771B">
        <w:rPr>
          <w:sz w:val="20"/>
        </w:rPr>
        <w:t xml:space="preserve"> </w:t>
      </w:r>
      <w:r w:rsidRPr="00B3663D">
        <w:rPr>
          <w:sz w:val="20"/>
        </w:rPr>
        <w:t>üretim</w:t>
      </w:r>
      <w:r w:rsidRPr="00B3663D" w:rsidR="005A771B">
        <w:rPr>
          <w:sz w:val="20"/>
        </w:rPr>
        <w:t xml:space="preserve"> </w:t>
      </w:r>
      <w:r w:rsidRPr="00B3663D">
        <w:rPr>
          <w:sz w:val="20"/>
        </w:rPr>
        <w:t>yapısını</w:t>
      </w:r>
      <w:r w:rsidRPr="00B3663D" w:rsidR="005A771B">
        <w:rPr>
          <w:sz w:val="20"/>
        </w:rPr>
        <w:t xml:space="preserve"> </w:t>
      </w:r>
      <w:r w:rsidRPr="00B3663D">
        <w:rPr>
          <w:sz w:val="20"/>
        </w:rPr>
        <w:t>oluşturan</w:t>
      </w:r>
      <w:r w:rsidRPr="00B3663D" w:rsidR="005A771B">
        <w:rPr>
          <w:sz w:val="20"/>
        </w:rPr>
        <w:t xml:space="preserve"> </w:t>
      </w:r>
      <w:r w:rsidRPr="00B3663D">
        <w:rPr>
          <w:sz w:val="20"/>
        </w:rPr>
        <w:t>ülkeleri</w:t>
      </w:r>
      <w:r w:rsidRPr="00B3663D" w:rsidR="005A771B">
        <w:rPr>
          <w:sz w:val="20"/>
        </w:rPr>
        <w:t xml:space="preserve"> </w:t>
      </w:r>
      <w:r w:rsidRPr="00B3663D">
        <w:rPr>
          <w:sz w:val="20"/>
        </w:rPr>
        <w:t>doğal</w:t>
      </w:r>
      <w:r w:rsidRPr="00B3663D" w:rsidR="005A771B">
        <w:rPr>
          <w:sz w:val="20"/>
        </w:rPr>
        <w:t xml:space="preserve"> </w:t>
      </w:r>
      <w:r w:rsidRPr="00B3663D">
        <w:rPr>
          <w:sz w:val="20"/>
        </w:rPr>
        <w:t>olarak</w:t>
      </w:r>
      <w:r w:rsidRPr="00B3663D" w:rsidR="005A771B">
        <w:rPr>
          <w:sz w:val="20"/>
        </w:rPr>
        <w:t xml:space="preserve"> </w:t>
      </w:r>
      <w:r w:rsidRPr="00B3663D">
        <w:rPr>
          <w:sz w:val="20"/>
        </w:rPr>
        <w:t>olumsuz</w:t>
      </w:r>
      <w:r w:rsidRPr="00B3663D" w:rsidR="005A771B">
        <w:rPr>
          <w:sz w:val="20"/>
        </w:rPr>
        <w:t xml:space="preserve"> </w:t>
      </w:r>
      <w:r w:rsidRPr="00B3663D">
        <w:rPr>
          <w:sz w:val="20"/>
        </w:rPr>
        <w:t>etkileyebilmektedir.</w:t>
      </w:r>
      <w:r w:rsidRPr="00B3663D" w:rsidR="005A771B">
        <w:rPr>
          <w:sz w:val="20"/>
        </w:rPr>
        <w:t xml:space="preserve"> </w:t>
      </w:r>
      <w:r w:rsidRPr="00B3663D">
        <w:rPr>
          <w:sz w:val="20"/>
        </w:rPr>
        <w:t>Biz</w:t>
      </w:r>
      <w:r w:rsidRPr="00B3663D" w:rsidR="005A771B">
        <w:rPr>
          <w:sz w:val="20"/>
        </w:rPr>
        <w:t xml:space="preserve"> </w:t>
      </w:r>
      <w:r w:rsidRPr="00B3663D">
        <w:rPr>
          <w:sz w:val="20"/>
        </w:rPr>
        <w:t>rotamızı</w:t>
      </w:r>
      <w:r w:rsidRPr="00B3663D" w:rsidR="005A771B">
        <w:rPr>
          <w:sz w:val="20"/>
        </w:rPr>
        <w:t xml:space="preserve"> </w:t>
      </w:r>
      <w:r w:rsidRPr="00B3663D">
        <w:rPr>
          <w:sz w:val="20"/>
        </w:rPr>
        <w:t>çizerken</w:t>
      </w:r>
      <w:r w:rsidRPr="00B3663D" w:rsidR="005A771B">
        <w:rPr>
          <w:sz w:val="20"/>
        </w:rPr>
        <w:t xml:space="preserve"> </w:t>
      </w:r>
      <w:r w:rsidRPr="00B3663D">
        <w:rPr>
          <w:sz w:val="20"/>
        </w:rPr>
        <w:t>tüm</w:t>
      </w:r>
      <w:r w:rsidRPr="00B3663D" w:rsidR="005A771B">
        <w:rPr>
          <w:sz w:val="20"/>
        </w:rPr>
        <w:t xml:space="preserve"> </w:t>
      </w:r>
      <w:r w:rsidRPr="00B3663D">
        <w:rPr>
          <w:sz w:val="20"/>
        </w:rPr>
        <w:t>artılara</w:t>
      </w:r>
      <w:r w:rsidRPr="00B3663D" w:rsidR="005A771B">
        <w:rPr>
          <w:sz w:val="20"/>
        </w:rPr>
        <w:t xml:space="preserve"> </w:t>
      </w:r>
      <w:r w:rsidRPr="00B3663D">
        <w:rPr>
          <w:sz w:val="20"/>
        </w:rPr>
        <w:t>ve</w:t>
      </w:r>
      <w:r w:rsidRPr="00B3663D" w:rsidR="005A771B">
        <w:rPr>
          <w:sz w:val="20"/>
        </w:rPr>
        <w:t xml:space="preserve"> </w:t>
      </w:r>
      <w:r w:rsidRPr="00B3663D">
        <w:rPr>
          <w:sz w:val="20"/>
        </w:rPr>
        <w:t>eksilere</w:t>
      </w:r>
      <w:r w:rsidRPr="00B3663D" w:rsidR="005A771B">
        <w:rPr>
          <w:sz w:val="20"/>
        </w:rPr>
        <w:t xml:space="preserve"> </w:t>
      </w:r>
      <w:r w:rsidRPr="00B3663D">
        <w:rPr>
          <w:sz w:val="20"/>
        </w:rPr>
        <w:t>hazırlıklı</w:t>
      </w:r>
      <w:r w:rsidRPr="00B3663D" w:rsidR="005A771B">
        <w:rPr>
          <w:sz w:val="20"/>
        </w:rPr>
        <w:t xml:space="preserve"> </w:t>
      </w:r>
      <w:r w:rsidRPr="00B3663D">
        <w:rPr>
          <w:sz w:val="20"/>
        </w:rPr>
        <w:t>olabilmek</w:t>
      </w:r>
      <w:r w:rsidRPr="00B3663D" w:rsidR="005A771B">
        <w:rPr>
          <w:sz w:val="20"/>
        </w:rPr>
        <w:t xml:space="preserve"> </w:t>
      </w:r>
      <w:r w:rsidRPr="00B3663D">
        <w:rPr>
          <w:sz w:val="20"/>
        </w:rPr>
        <w:t>için</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küresel</w:t>
      </w:r>
      <w:r w:rsidRPr="00B3663D" w:rsidR="005A771B">
        <w:rPr>
          <w:sz w:val="20"/>
        </w:rPr>
        <w:t xml:space="preserve"> </w:t>
      </w:r>
      <w:r w:rsidRPr="00B3663D">
        <w:rPr>
          <w:sz w:val="20"/>
        </w:rPr>
        <w:t>koşulları</w:t>
      </w:r>
      <w:r w:rsidRPr="00B3663D" w:rsidR="005A771B">
        <w:rPr>
          <w:sz w:val="20"/>
        </w:rPr>
        <w:t xml:space="preserve"> </w:t>
      </w:r>
      <w:r w:rsidRPr="00B3663D">
        <w:rPr>
          <w:sz w:val="20"/>
        </w:rPr>
        <w:t>çok</w:t>
      </w:r>
      <w:r w:rsidRPr="00B3663D" w:rsidR="005A771B">
        <w:rPr>
          <w:sz w:val="20"/>
        </w:rPr>
        <w:t xml:space="preserve"> </w:t>
      </w:r>
      <w:r w:rsidRPr="00B3663D">
        <w:rPr>
          <w:sz w:val="20"/>
        </w:rPr>
        <w:t>yakından</w:t>
      </w:r>
      <w:r w:rsidRPr="00B3663D" w:rsidR="005A771B">
        <w:rPr>
          <w:sz w:val="20"/>
        </w:rPr>
        <w:t xml:space="preserve"> </w:t>
      </w:r>
      <w:r w:rsidRPr="00B3663D">
        <w:rPr>
          <w:sz w:val="20"/>
        </w:rPr>
        <w:t>takip</w:t>
      </w:r>
      <w:r w:rsidRPr="00B3663D" w:rsidR="005A771B">
        <w:rPr>
          <w:sz w:val="20"/>
        </w:rPr>
        <w:t xml:space="preserve"> </w:t>
      </w:r>
      <w:r w:rsidRPr="00B3663D">
        <w:rPr>
          <w:sz w:val="20"/>
        </w:rPr>
        <w:t>ederek</w:t>
      </w:r>
      <w:r w:rsidRPr="00B3663D" w:rsidR="005A771B">
        <w:rPr>
          <w:sz w:val="20"/>
        </w:rPr>
        <w:t xml:space="preserve"> </w:t>
      </w:r>
      <w:r w:rsidRPr="00B3663D">
        <w:rPr>
          <w:sz w:val="20"/>
        </w:rPr>
        <w:t>çok</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sistem</w:t>
      </w:r>
      <w:r w:rsidRPr="00B3663D" w:rsidR="005A771B">
        <w:rPr>
          <w:sz w:val="20"/>
        </w:rPr>
        <w:t xml:space="preserve"> </w:t>
      </w:r>
      <w:r w:rsidRPr="00B3663D">
        <w:rPr>
          <w:sz w:val="20"/>
        </w:rPr>
        <w:t>inşa</w:t>
      </w:r>
      <w:r w:rsidRPr="00B3663D" w:rsidR="005A771B">
        <w:rPr>
          <w:sz w:val="20"/>
        </w:rPr>
        <w:t xml:space="preserve"> </w:t>
      </w:r>
      <w:r w:rsidRPr="00B3663D">
        <w:rPr>
          <w:sz w:val="20"/>
        </w:rPr>
        <w:t>etmeye</w:t>
      </w:r>
      <w:r w:rsidRPr="00B3663D" w:rsidR="005A771B">
        <w:rPr>
          <w:sz w:val="20"/>
        </w:rPr>
        <w:t xml:space="preserve"> </w:t>
      </w:r>
      <w:r w:rsidRPr="00B3663D">
        <w:rPr>
          <w:sz w:val="20"/>
        </w:rPr>
        <w:t>başladık.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Hepinizin</w:t>
      </w:r>
      <w:r w:rsidRPr="00B3663D" w:rsidR="005A771B">
        <w:rPr>
          <w:sz w:val="20"/>
        </w:rPr>
        <w:t xml:space="preserve"> </w:t>
      </w:r>
      <w:r w:rsidRPr="00B3663D">
        <w:rPr>
          <w:sz w:val="20"/>
        </w:rPr>
        <w:t>yakından</w:t>
      </w:r>
      <w:r w:rsidRPr="00B3663D" w:rsidR="005A771B">
        <w:rPr>
          <w:sz w:val="20"/>
        </w:rPr>
        <w:t xml:space="preserve"> </w:t>
      </w:r>
      <w:r w:rsidRPr="00B3663D">
        <w:rPr>
          <w:sz w:val="20"/>
        </w:rPr>
        <w:t>bildiği</w:t>
      </w:r>
      <w:r w:rsidRPr="00B3663D" w:rsidR="005A771B">
        <w:rPr>
          <w:sz w:val="20"/>
        </w:rPr>
        <w:t xml:space="preserve"> </w:t>
      </w:r>
      <w:r w:rsidRPr="00B3663D">
        <w:rPr>
          <w:sz w:val="20"/>
        </w:rPr>
        <w:t>gibi,</w:t>
      </w:r>
      <w:r w:rsidRPr="00B3663D" w:rsidR="005A771B">
        <w:rPr>
          <w:sz w:val="20"/>
        </w:rPr>
        <w:t xml:space="preserve"> </w:t>
      </w:r>
      <w:r w:rsidRPr="00B3663D">
        <w:rPr>
          <w:sz w:val="20"/>
        </w:rPr>
        <w:t>ülkemiz</w:t>
      </w:r>
      <w:r w:rsidRPr="00B3663D" w:rsidR="005A771B">
        <w:rPr>
          <w:sz w:val="20"/>
        </w:rPr>
        <w:t xml:space="preserve"> </w:t>
      </w:r>
      <w:r w:rsidRPr="00B3663D">
        <w:rPr>
          <w:sz w:val="20"/>
        </w:rPr>
        <w:t>2003</w:t>
      </w:r>
      <w:r w:rsidRPr="00B3663D" w:rsidR="005A771B">
        <w:rPr>
          <w:sz w:val="20"/>
        </w:rPr>
        <w:t xml:space="preserve"> </w:t>
      </w:r>
      <w:r w:rsidRPr="00B3663D">
        <w:rPr>
          <w:sz w:val="20"/>
        </w:rPr>
        <w:t>yılında</w:t>
      </w:r>
      <w:r w:rsidRPr="00B3663D" w:rsidR="005A771B">
        <w:rPr>
          <w:sz w:val="20"/>
        </w:rPr>
        <w:t xml:space="preserve"> </w:t>
      </w:r>
      <w:r w:rsidRPr="00B3663D">
        <w:rPr>
          <w:sz w:val="20"/>
        </w:rPr>
        <w:t>Gezi</w:t>
      </w:r>
      <w:r w:rsidRPr="00B3663D" w:rsidR="005A771B">
        <w:rPr>
          <w:sz w:val="20"/>
        </w:rPr>
        <w:t xml:space="preserve"> </w:t>
      </w:r>
      <w:r w:rsidRPr="00B3663D">
        <w:rPr>
          <w:sz w:val="20"/>
        </w:rPr>
        <w:t>olaylarıyla</w:t>
      </w:r>
      <w:r w:rsidRPr="00B3663D" w:rsidR="005A771B">
        <w:rPr>
          <w:sz w:val="20"/>
        </w:rPr>
        <w:t xml:space="preserve"> </w:t>
      </w:r>
      <w:r w:rsidRPr="00B3663D">
        <w:rPr>
          <w:sz w:val="20"/>
        </w:rPr>
        <w:t>başlayan</w:t>
      </w:r>
      <w:r w:rsidRPr="00B3663D" w:rsidR="005A771B">
        <w:rPr>
          <w:sz w:val="20"/>
        </w:rPr>
        <w:t xml:space="preserve"> </w:t>
      </w:r>
      <w:r w:rsidRPr="00B3663D">
        <w:rPr>
          <w:sz w:val="20"/>
        </w:rPr>
        <w:t>birçok</w:t>
      </w:r>
      <w:r w:rsidRPr="00B3663D" w:rsidR="005A771B">
        <w:rPr>
          <w:sz w:val="20"/>
        </w:rPr>
        <w:t xml:space="preserve"> </w:t>
      </w:r>
      <w:r w:rsidRPr="00B3663D">
        <w:rPr>
          <w:sz w:val="20"/>
        </w:rPr>
        <w:t>derin</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şoklarla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kalmıştır.</w:t>
      </w:r>
      <w:r w:rsidRPr="00B3663D" w:rsidR="005A771B">
        <w:rPr>
          <w:sz w:val="20"/>
        </w:rPr>
        <w:t xml:space="preserve"> </w:t>
      </w:r>
      <w:r w:rsidRPr="00B3663D">
        <w:rPr>
          <w:sz w:val="20"/>
        </w:rPr>
        <w:t>Sadece</w:t>
      </w:r>
      <w:r w:rsidRPr="00B3663D" w:rsidR="005A771B">
        <w:rPr>
          <w:sz w:val="20"/>
        </w:rPr>
        <w:t xml:space="preserve"> </w:t>
      </w:r>
      <w:r w:rsidRPr="00B3663D">
        <w:rPr>
          <w:sz w:val="20"/>
        </w:rPr>
        <w:t>ekonomik</w:t>
      </w:r>
      <w:r w:rsidRPr="00B3663D" w:rsidR="005A771B">
        <w:rPr>
          <w:sz w:val="20"/>
        </w:rPr>
        <w:t xml:space="preserve"> </w:t>
      </w:r>
      <w:r w:rsidRPr="00B3663D">
        <w:rPr>
          <w:sz w:val="20"/>
        </w:rPr>
        <w:t>değil,</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jeopolitik</w:t>
      </w:r>
      <w:r w:rsidRPr="00B3663D" w:rsidR="005A771B">
        <w:rPr>
          <w:sz w:val="20"/>
        </w:rPr>
        <w:t xml:space="preserve"> </w:t>
      </w:r>
      <w:r w:rsidRPr="00B3663D">
        <w:rPr>
          <w:sz w:val="20"/>
        </w:rPr>
        <w:t>risklerin</w:t>
      </w:r>
      <w:r w:rsidRPr="00B3663D" w:rsidR="005A771B">
        <w:rPr>
          <w:sz w:val="20"/>
        </w:rPr>
        <w:t xml:space="preserve"> </w:t>
      </w:r>
      <w:r w:rsidRPr="00B3663D">
        <w:rPr>
          <w:sz w:val="20"/>
        </w:rPr>
        <w:t>de</w:t>
      </w:r>
      <w:r w:rsidRPr="00B3663D" w:rsidR="005A771B">
        <w:rPr>
          <w:sz w:val="20"/>
        </w:rPr>
        <w:t xml:space="preserve"> </w:t>
      </w:r>
      <w:r w:rsidRPr="00B3663D">
        <w:rPr>
          <w:sz w:val="20"/>
        </w:rPr>
        <w:t>arttığı</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ekonomimiz</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direnç</w:t>
      </w:r>
      <w:r w:rsidRPr="00B3663D" w:rsidR="005A771B">
        <w:rPr>
          <w:sz w:val="20"/>
        </w:rPr>
        <w:t xml:space="preserve"> </w:t>
      </w:r>
      <w:r w:rsidRPr="00B3663D">
        <w:rPr>
          <w:sz w:val="20"/>
        </w:rPr>
        <w:t>ortaya</w:t>
      </w:r>
      <w:r w:rsidRPr="00B3663D" w:rsidR="005A771B">
        <w:rPr>
          <w:sz w:val="20"/>
        </w:rPr>
        <w:t xml:space="preserve"> </w:t>
      </w:r>
      <w:r w:rsidRPr="00B3663D">
        <w:rPr>
          <w:sz w:val="20"/>
        </w:rPr>
        <w:t>koymuştur.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ağustos</w:t>
      </w:r>
      <w:r w:rsidRPr="00B3663D" w:rsidR="005A771B">
        <w:rPr>
          <w:sz w:val="20"/>
        </w:rPr>
        <w:t xml:space="preserve"> </w:t>
      </w:r>
      <w:r w:rsidRPr="00B3663D">
        <w:rPr>
          <w:sz w:val="20"/>
        </w:rPr>
        <w:t>ayında</w:t>
      </w:r>
      <w:r w:rsidRPr="00B3663D" w:rsidR="005A771B">
        <w:rPr>
          <w:sz w:val="20"/>
        </w:rPr>
        <w:t xml:space="preserve"> </w:t>
      </w:r>
      <w:r w:rsidRPr="00B3663D">
        <w:rPr>
          <w:sz w:val="20"/>
        </w:rPr>
        <w:t>doğrudan</w:t>
      </w:r>
      <w:r w:rsidRPr="00B3663D" w:rsidR="005A771B">
        <w:rPr>
          <w:sz w:val="20"/>
        </w:rPr>
        <w:t xml:space="preserve"> </w:t>
      </w:r>
      <w:r w:rsidRPr="00B3663D">
        <w:rPr>
          <w:sz w:val="20"/>
        </w:rPr>
        <w:t>ekonomimizi</w:t>
      </w:r>
      <w:r w:rsidRPr="00B3663D" w:rsidR="005A771B">
        <w:rPr>
          <w:sz w:val="20"/>
        </w:rPr>
        <w:t xml:space="preserve"> </w:t>
      </w:r>
      <w:r w:rsidRPr="00B3663D">
        <w:rPr>
          <w:sz w:val="20"/>
        </w:rPr>
        <w:t>hedef</w:t>
      </w:r>
      <w:r w:rsidRPr="00B3663D" w:rsidR="005A771B">
        <w:rPr>
          <w:sz w:val="20"/>
        </w:rPr>
        <w:t xml:space="preserve"> </w:t>
      </w:r>
      <w:r w:rsidRPr="00B3663D">
        <w:rPr>
          <w:sz w:val="20"/>
        </w:rPr>
        <w:t>alan</w:t>
      </w:r>
      <w:r w:rsidRPr="00B3663D" w:rsidR="005A771B">
        <w:rPr>
          <w:sz w:val="20"/>
        </w:rPr>
        <w:t xml:space="preserve"> </w:t>
      </w:r>
      <w:r w:rsidRPr="00B3663D">
        <w:rPr>
          <w:sz w:val="20"/>
        </w:rPr>
        <w:t>finansal</w:t>
      </w:r>
      <w:r w:rsidRPr="00B3663D" w:rsidR="005A771B">
        <w:rPr>
          <w:sz w:val="20"/>
        </w:rPr>
        <w:t xml:space="preserve"> </w:t>
      </w:r>
      <w:r w:rsidRPr="00B3663D">
        <w:rPr>
          <w:sz w:val="20"/>
        </w:rPr>
        <w:t>bir</w:t>
      </w:r>
      <w:r w:rsidRPr="00B3663D" w:rsidR="005A771B">
        <w:rPr>
          <w:sz w:val="20"/>
        </w:rPr>
        <w:t xml:space="preserve"> </w:t>
      </w:r>
      <w:r w:rsidRPr="00B3663D">
        <w:rPr>
          <w:sz w:val="20"/>
        </w:rPr>
        <w:t>saldırıyla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kaldık.</w:t>
      </w:r>
      <w:r w:rsidRPr="00B3663D" w:rsidR="005A771B">
        <w:rPr>
          <w:sz w:val="20"/>
        </w:rPr>
        <w:t xml:space="preserve"> </w:t>
      </w:r>
      <w:r w:rsidRPr="00B3663D">
        <w:rPr>
          <w:sz w:val="20"/>
        </w:rPr>
        <w:t>Piyasalarda</w:t>
      </w:r>
      <w:r w:rsidRPr="00B3663D" w:rsidR="005A771B">
        <w:rPr>
          <w:sz w:val="20"/>
        </w:rPr>
        <w:t xml:space="preserve"> </w:t>
      </w:r>
      <w:r w:rsidRPr="00B3663D">
        <w:rPr>
          <w:sz w:val="20"/>
        </w:rPr>
        <w:t>o</w:t>
      </w:r>
      <w:r w:rsidRPr="00B3663D" w:rsidR="005A771B">
        <w:rPr>
          <w:sz w:val="20"/>
        </w:rPr>
        <w:t xml:space="preserve"> </w:t>
      </w:r>
      <w:r w:rsidRPr="00B3663D">
        <w:rPr>
          <w:sz w:val="20"/>
        </w:rPr>
        <w:t>dönemde</w:t>
      </w:r>
      <w:r w:rsidRPr="00B3663D" w:rsidR="005A771B">
        <w:rPr>
          <w:sz w:val="20"/>
        </w:rPr>
        <w:t xml:space="preserve"> </w:t>
      </w:r>
      <w:r w:rsidRPr="00B3663D">
        <w:rPr>
          <w:sz w:val="20"/>
        </w:rPr>
        <w:t>oluşan</w:t>
      </w:r>
      <w:r w:rsidRPr="00B3663D" w:rsidR="005A771B">
        <w:rPr>
          <w:sz w:val="20"/>
        </w:rPr>
        <w:t xml:space="preserve"> </w:t>
      </w:r>
      <w:r w:rsidRPr="00B3663D">
        <w:rPr>
          <w:sz w:val="20"/>
        </w:rPr>
        <w:t>değerlemelerin</w:t>
      </w:r>
      <w:r w:rsidRPr="00B3663D" w:rsidR="005A771B">
        <w:rPr>
          <w:sz w:val="20"/>
        </w:rPr>
        <w:t xml:space="preserve"> </w:t>
      </w:r>
      <w:r w:rsidRPr="00B3663D">
        <w:rPr>
          <w:sz w:val="20"/>
        </w:rPr>
        <w:t>ülkemizin</w:t>
      </w:r>
      <w:r w:rsidRPr="00B3663D" w:rsidR="005A771B">
        <w:rPr>
          <w:sz w:val="20"/>
        </w:rPr>
        <w:t xml:space="preserve"> </w:t>
      </w:r>
      <w:r w:rsidRPr="00B3663D">
        <w:rPr>
          <w:sz w:val="20"/>
        </w:rPr>
        <w:t>makro</w:t>
      </w:r>
      <w:r w:rsidRPr="00B3663D" w:rsidR="005A771B">
        <w:rPr>
          <w:sz w:val="20"/>
        </w:rPr>
        <w:t xml:space="preserve"> </w:t>
      </w:r>
      <w:r w:rsidRPr="00B3663D">
        <w:rPr>
          <w:sz w:val="20"/>
        </w:rPr>
        <w:t>temelleriyle</w:t>
      </w:r>
      <w:r w:rsidRPr="00B3663D" w:rsidR="005A771B">
        <w:rPr>
          <w:sz w:val="20"/>
        </w:rPr>
        <w:t xml:space="preserve"> </w:t>
      </w:r>
      <w:r w:rsidRPr="00B3663D">
        <w:rPr>
          <w:sz w:val="20"/>
        </w:rPr>
        <w:t>bağdaşmadığının</w:t>
      </w:r>
      <w:r w:rsidRPr="00B3663D" w:rsidR="005A771B">
        <w:rPr>
          <w:sz w:val="20"/>
        </w:rPr>
        <w:t xml:space="preserve"> </w:t>
      </w:r>
      <w:r w:rsidRPr="00B3663D">
        <w:rPr>
          <w:sz w:val="20"/>
        </w:rPr>
        <w:t>hepimizin</w:t>
      </w:r>
      <w:r w:rsidRPr="00B3663D" w:rsidR="005A771B">
        <w:rPr>
          <w:sz w:val="20"/>
        </w:rPr>
        <w:t xml:space="preserve"> </w:t>
      </w:r>
      <w:r w:rsidRPr="00B3663D">
        <w:rPr>
          <w:sz w:val="20"/>
        </w:rPr>
        <w:t>malumu</w:t>
      </w:r>
      <w:r w:rsidRPr="00B3663D" w:rsidR="005A771B">
        <w:rPr>
          <w:sz w:val="20"/>
        </w:rPr>
        <w:t xml:space="preserve"> </w:t>
      </w:r>
      <w:r w:rsidRPr="00B3663D">
        <w:rPr>
          <w:sz w:val="20"/>
        </w:rPr>
        <w:t>olduğunu</w:t>
      </w:r>
      <w:r w:rsidRPr="00B3663D" w:rsidR="005A771B">
        <w:rPr>
          <w:sz w:val="20"/>
        </w:rPr>
        <w:t xml:space="preserve"> </w:t>
      </w:r>
      <w:r w:rsidRPr="00B3663D">
        <w:rPr>
          <w:sz w:val="20"/>
        </w:rPr>
        <w:t>ifade</w:t>
      </w:r>
      <w:r w:rsidRPr="00B3663D" w:rsidR="005A771B">
        <w:rPr>
          <w:sz w:val="20"/>
        </w:rPr>
        <w:t xml:space="preserve"> </w:t>
      </w:r>
      <w:r w:rsidRPr="00B3663D">
        <w:rPr>
          <w:sz w:val="20"/>
        </w:rPr>
        <w:t>ettik.</w:t>
      </w:r>
      <w:r w:rsidRPr="00B3663D" w:rsidR="005A771B">
        <w:rPr>
          <w:sz w:val="20"/>
        </w:rPr>
        <w:t xml:space="preserve"> </w:t>
      </w:r>
      <w:r w:rsidRPr="00B3663D">
        <w:rPr>
          <w:sz w:val="20"/>
        </w:rPr>
        <w:t>İlk</w:t>
      </w:r>
      <w:r w:rsidRPr="00B3663D" w:rsidR="005A771B">
        <w:rPr>
          <w:sz w:val="20"/>
        </w:rPr>
        <w:t xml:space="preserve"> </w:t>
      </w:r>
      <w:r w:rsidRPr="00B3663D">
        <w:rPr>
          <w:sz w:val="20"/>
        </w:rPr>
        <w:t>günden</w:t>
      </w:r>
      <w:r w:rsidRPr="00B3663D" w:rsidR="005A771B">
        <w:rPr>
          <w:sz w:val="20"/>
        </w:rPr>
        <w:t xml:space="preserve"> </w:t>
      </w:r>
      <w:r w:rsidRPr="00B3663D">
        <w:rPr>
          <w:sz w:val="20"/>
        </w:rPr>
        <w:t>itibaren</w:t>
      </w:r>
      <w:r w:rsidRPr="00B3663D" w:rsidR="005A771B">
        <w:rPr>
          <w:sz w:val="20"/>
        </w:rPr>
        <w:t xml:space="preserve"> </w:t>
      </w:r>
      <w:r w:rsidRPr="00B3663D">
        <w:rPr>
          <w:sz w:val="20"/>
        </w:rPr>
        <w:t>tüm</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kuruluşlarımız</w:t>
      </w:r>
      <w:r w:rsidRPr="00B3663D" w:rsidR="005A771B">
        <w:rPr>
          <w:sz w:val="20"/>
        </w:rPr>
        <w:t xml:space="preserve"> </w:t>
      </w:r>
      <w:r w:rsidRPr="00B3663D">
        <w:rPr>
          <w:sz w:val="20"/>
        </w:rPr>
        <w:t>piyasaları</w:t>
      </w:r>
      <w:r w:rsidRPr="00B3663D" w:rsidR="005A771B">
        <w:rPr>
          <w:sz w:val="20"/>
        </w:rPr>
        <w:t xml:space="preserve"> </w:t>
      </w:r>
      <w:r w:rsidRPr="00B3663D">
        <w:rPr>
          <w:sz w:val="20"/>
        </w:rPr>
        <w:t>yakından</w:t>
      </w:r>
      <w:r w:rsidRPr="00B3663D" w:rsidR="005A771B">
        <w:rPr>
          <w:sz w:val="20"/>
        </w:rPr>
        <w:t xml:space="preserve"> </w:t>
      </w:r>
      <w:r w:rsidRPr="00B3663D">
        <w:rPr>
          <w:sz w:val="20"/>
        </w:rPr>
        <w:t>takip</w:t>
      </w:r>
      <w:r w:rsidRPr="00B3663D" w:rsidR="005A771B">
        <w:rPr>
          <w:sz w:val="20"/>
        </w:rPr>
        <w:t xml:space="preserve"> </w:t>
      </w:r>
      <w:r w:rsidRPr="00B3663D">
        <w:rPr>
          <w:sz w:val="20"/>
        </w:rPr>
        <w:t>ederek</w:t>
      </w:r>
      <w:r w:rsidRPr="00B3663D" w:rsidR="005A771B">
        <w:rPr>
          <w:sz w:val="20"/>
        </w:rPr>
        <w:t xml:space="preserve"> </w:t>
      </w:r>
      <w:r w:rsidRPr="00B3663D">
        <w:rPr>
          <w:sz w:val="20"/>
        </w:rPr>
        <w:t>bu</w:t>
      </w:r>
      <w:r w:rsidRPr="00B3663D" w:rsidR="005A771B">
        <w:rPr>
          <w:sz w:val="20"/>
        </w:rPr>
        <w:t xml:space="preserve"> </w:t>
      </w:r>
      <w:r w:rsidRPr="00B3663D">
        <w:rPr>
          <w:sz w:val="20"/>
        </w:rPr>
        <w:t>ataklara</w:t>
      </w:r>
      <w:r w:rsidRPr="00B3663D" w:rsidR="005A771B">
        <w:rPr>
          <w:sz w:val="20"/>
        </w:rPr>
        <w:t xml:space="preserve"> </w:t>
      </w:r>
      <w:r w:rsidRPr="00B3663D">
        <w:rPr>
          <w:sz w:val="20"/>
        </w:rPr>
        <w:t>karşı</w:t>
      </w:r>
      <w:r w:rsidRPr="00B3663D" w:rsidR="005A771B">
        <w:rPr>
          <w:sz w:val="20"/>
        </w:rPr>
        <w:t xml:space="preserve"> </w:t>
      </w:r>
      <w:r w:rsidRPr="00B3663D">
        <w:rPr>
          <w:sz w:val="20"/>
        </w:rPr>
        <w:t>ekonomimizi</w:t>
      </w:r>
      <w:r w:rsidRPr="00B3663D" w:rsidR="005A771B">
        <w:rPr>
          <w:sz w:val="20"/>
        </w:rPr>
        <w:t xml:space="preserve"> </w:t>
      </w:r>
      <w:r w:rsidRPr="00B3663D">
        <w:rPr>
          <w:sz w:val="20"/>
        </w:rPr>
        <w:t>koruyacak</w:t>
      </w:r>
      <w:r w:rsidRPr="00B3663D" w:rsidR="005A771B">
        <w:rPr>
          <w:sz w:val="20"/>
        </w:rPr>
        <w:t xml:space="preserve"> </w:t>
      </w:r>
      <w:r w:rsidRPr="00B3663D">
        <w:rPr>
          <w:sz w:val="20"/>
        </w:rPr>
        <w:t>gerekli</w:t>
      </w:r>
      <w:r w:rsidRPr="00B3663D" w:rsidR="005A771B">
        <w:rPr>
          <w:sz w:val="20"/>
        </w:rPr>
        <w:t xml:space="preserve"> </w:t>
      </w:r>
      <w:r w:rsidRPr="00B3663D">
        <w:rPr>
          <w:sz w:val="20"/>
        </w:rPr>
        <w:t>önlemleri</w:t>
      </w:r>
      <w:r w:rsidRPr="00B3663D" w:rsidR="005A771B">
        <w:rPr>
          <w:sz w:val="20"/>
        </w:rPr>
        <w:t xml:space="preserve"> </w:t>
      </w:r>
      <w:r w:rsidRPr="00B3663D">
        <w:rPr>
          <w:sz w:val="20"/>
        </w:rPr>
        <w:t>almış</w:t>
      </w:r>
      <w:r w:rsidRPr="00B3663D" w:rsidR="005A771B">
        <w:rPr>
          <w:sz w:val="20"/>
        </w:rPr>
        <w:t xml:space="preserve"> </w:t>
      </w:r>
      <w:r w:rsidRPr="00B3663D">
        <w:rPr>
          <w:sz w:val="20"/>
        </w:rPr>
        <w:t>ve</w:t>
      </w:r>
      <w:r w:rsidRPr="00B3663D" w:rsidR="005A771B">
        <w:rPr>
          <w:sz w:val="20"/>
        </w:rPr>
        <w:t xml:space="preserve"> </w:t>
      </w:r>
      <w:r w:rsidRPr="00B3663D">
        <w:rPr>
          <w:sz w:val="20"/>
        </w:rPr>
        <w:t>sağlam</w:t>
      </w:r>
      <w:r w:rsidRPr="00B3663D" w:rsidR="005A771B">
        <w:rPr>
          <w:sz w:val="20"/>
        </w:rPr>
        <w:t xml:space="preserve"> </w:t>
      </w:r>
      <w:r w:rsidRPr="00B3663D">
        <w:rPr>
          <w:sz w:val="20"/>
        </w:rPr>
        <w:t>adımları</w:t>
      </w:r>
      <w:r w:rsidRPr="00B3663D" w:rsidR="005A771B">
        <w:rPr>
          <w:sz w:val="20"/>
        </w:rPr>
        <w:t xml:space="preserve"> </w:t>
      </w:r>
      <w:r w:rsidRPr="00B3663D">
        <w:rPr>
          <w:sz w:val="20"/>
        </w:rPr>
        <w:t>atmıştır.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zorlu</w:t>
      </w:r>
      <w:r w:rsidRPr="00B3663D" w:rsidR="005A771B">
        <w:rPr>
          <w:sz w:val="20"/>
        </w:rPr>
        <w:t xml:space="preserve"> </w:t>
      </w:r>
      <w:r w:rsidRPr="00B3663D">
        <w:rPr>
          <w:sz w:val="20"/>
        </w:rPr>
        <w:t>koşullar</w:t>
      </w:r>
      <w:r w:rsidRPr="00B3663D" w:rsidR="005A771B">
        <w:rPr>
          <w:sz w:val="20"/>
        </w:rPr>
        <w:t xml:space="preserve"> </w:t>
      </w:r>
      <w:r w:rsidRPr="00B3663D">
        <w:rPr>
          <w:sz w:val="20"/>
        </w:rPr>
        <w:t>altında</w:t>
      </w:r>
      <w:r w:rsidRPr="00B3663D" w:rsidR="005A771B">
        <w:rPr>
          <w:sz w:val="20"/>
        </w:rPr>
        <w:t xml:space="preserve"> </w:t>
      </w:r>
      <w:r w:rsidRPr="00B3663D">
        <w:rPr>
          <w:sz w:val="20"/>
        </w:rPr>
        <w:t>kamu</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paydaşlarımızla</w:t>
      </w:r>
      <w:r w:rsidRPr="00B3663D" w:rsidR="005A771B">
        <w:rPr>
          <w:sz w:val="20"/>
        </w:rPr>
        <w:t xml:space="preserve"> </w:t>
      </w:r>
      <w:r w:rsidRPr="00B3663D">
        <w:rPr>
          <w:sz w:val="20"/>
        </w:rPr>
        <w:t>birlikte</w:t>
      </w:r>
      <w:r w:rsidRPr="00B3663D" w:rsidR="005A771B">
        <w:rPr>
          <w:sz w:val="20"/>
        </w:rPr>
        <w:t xml:space="preserve"> </w:t>
      </w:r>
      <w:r w:rsidRPr="00B3663D">
        <w:rPr>
          <w:sz w:val="20"/>
        </w:rPr>
        <w:t>önümüzdeki</w:t>
      </w:r>
      <w:r w:rsidRPr="00B3663D" w:rsidR="005A771B">
        <w:rPr>
          <w:sz w:val="20"/>
        </w:rPr>
        <w:t xml:space="preserve"> </w:t>
      </w:r>
      <w:r w:rsidRPr="00B3663D">
        <w:rPr>
          <w:sz w:val="20"/>
        </w:rPr>
        <w:t>dönemde</w:t>
      </w:r>
      <w:r w:rsidRPr="00B3663D" w:rsidR="005A771B">
        <w:rPr>
          <w:sz w:val="20"/>
        </w:rPr>
        <w:t xml:space="preserve"> </w:t>
      </w:r>
      <w:r w:rsidRPr="00B3663D">
        <w:rPr>
          <w:sz w:val="20"/>
        </w:rPr>
        <w:t>ülkemizin</w:t>
      </w:r>
      <w:r w:rsidRPr="00B3663D" w:rsidR="005A771B">
        <w:rPr>
          <w:sz w:val="20"/>
        </w:rPr>
        <w:t xml:space="preserve"> </w:t>
      </w:r>
      <w:r w:rsidRPr="00B3663D">
        <w:rPr>
          <w:sz w:val="20"/>
        </w:rPr>
        <w:t>çehresini</w:t>
      </w:r>
      <w:r w:rsidRPr="00B3663D" w:rsidR="005A771B">
        <w:rPr>
          <w:sz w:val="20"/>
        </w:rPr>
        <w:t xml:space="preserve"> </w:t>
      </w:r>
      <w:r w:rsidRPr="00B3663D">
        <w:rPr>
          <w:sz w:val="20"/>
        </w:rPr>
        <w:t>değiştirecek</w:t>
      </w:r>
      <w:r w:rsidRPr="00B3663D" w:rsidR="005A771B">
        <w:rPr>
          <w:sz w:val="20"/>
        </w:rPr>
        <w:t xml:space="preserve"> </w:t>
      </w:r>
      <w:r w:rsidRPr="00B3663D">
        <w:rPr>
          <w:sz w:val="20"/>
        </w:rPr>
        <w:t>olan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Programı’mızı</w:t>
      </w:r>
      <w:r w:rsidRPr="00B3663D" w:rsidR="005A771B">
        <w:rPr>
          <w:sz w:val="20"/>
        </w:rPr>
        <w:t xml:space="preserve"> </w:t>
      </w:r>
      <w:r w:rsidRPr="00B3663D">
        <w:rPr>
          <w:sz w:val="20"/>
        </w:rPr>
        <w:t>oluşturduk.</w:t>
      </w:r>
      <w:r w:rsidRPr="00B3663D" w:rsidR="005A771B">
        <w:rPr>
          <w:sz w:val="20"/>
        </w:rPr>
        <w:t xml:space="preserve"> </w:t>
      </w:r>
      <w:r w:rsidRPr="00B3663D">
        <w:rPr>
          <w:sz w:val="20"/>
        </w:rPr>
        <w:t>Enflasyon</w:t>
      </w:r>
      <w:r w:rsidRPr="00B3663D" w:rsidR="005A771B">
        <w:rPr>
          <w:sz w:val="20"/>
        </w:rPr>
        <w:t xml:space="preserve"> </w:t>
      </w:r>
      <w:r w:rsidRPr="00B3663D">
        <w:rPr>
          <w:sz w:val="20"/>
        </w:rPr>
        <w:t>ve</w:t>
      </w:r>
      <w:r w:rsidRPr="00B3663D" w:rsidR="005A771B">
        <w:rPr>
          <w:sz w:val="20"/>
        </w:rPr>
        <w:t xml:space="preserve"> </w:t>
      </w:r>
      <w:r w:rsidRPr="00B3663D">
        <w:rPr>
          <w:sz w:val="20"/>
        </w:rPr>
        <w:t>cari</w:t>
      </w:r>
      <w:r w:rsidRPr="00B3663D" w:rsidR="005A771B">
        <w:rPr>
          <w:sz w:val="20"/>
        </w:rPr>
        <w:t xml:space="preserve"> </w:t>
      </w:r>
      <w:r w:rsidRPr="00B3663D">
        <w:rPr>
          <w:sz w:val="20"/>
        </w:rPr>
        <w:t>açıkta</w:t>
      </w:r>
      <w:r w:rsidRPr="00B3663D" w:rsidR="005A771B">
        <w:rPr>
          <w:sz w:val="20"/>
        </w:rPr>
        <w:t xml:space="preserve"> </w:t>
      </w:r>
      <w:r w:rsidRPr="00B3663D">
        <w:rPr>
          <w:sz w:val="20"/>
        </w:rPr>
        <w:t>kalıcı</w:t>
      </w:r>
      <w:r w:rsidRPr="00B3663D" w:rsidR="005A771B">
        <w:rPr>
          <w:sz w:val="20"/>
        </w:rPr>
        <w:t xml:space="preserve"> </w:t>
      </w:r>
      <w:r w:rsidRPr="00B3663D">
        <w:rPr>
          <w:sz w:val="20"/>
        </w:rPr>
        <w:t>iyileşmeye</w:t>
      </w:r>
      <w:r w:rsidRPr="00B3663D" w:rsidR="005A771B">
        <w:rPr>
          <w:sz w:val="20"/>
        </w:rPr>
        <w:t xml:space="preserve"> </w:t>
      </w:r>
      <w:r w:rsidRPr="00B3663D">
        <w:rPr>
          <w:sz w:val="20"/>
        </w:rPr>
        <w:t>odaklanan</w:t>
      </w:r>
      <w:r w:rsidRPr="00B3663D" w:rsidR="005A771B">
        <w:rPr>
          <w:sz w:val="20"/>
        </w:rPr>
        <w:t xml:space="preserve"> </w:t>
      </w:r>
      <w:r w:rsidRPr="00B3663D">
        <w:rPr>
          <w:sz w:val="20"/>
        </w:rPr>
        <w:t>programımız,</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üretim</w:t>
      </w:r>
      <w:r w:rsidRPr="00B3663D" w:rsidR="005A771B">
        <w:rPr>
          <w:sz w:val="20"/>
        </w:rPr>
        <w:t xml:space="preserve"> </w:t>
      </w:r>
      <w:r w:rsidRPr="00B3663D">
        <w:rPr>
          <w:sz w:val="20"/>
        </w:rPr>
        <w:t>ve</w:t>
      </w:r>
      <w:r w:rsidRPr="00B3663D" w:rsidR="005A771B">
        <w:rPr>
          <w:sz w:val="20"/>
        </w:rPr>
        <w:t xml:space="preserve"> </w:t>
      </w:r>
      <w:r w:rsidRPr="00B3663D">
        <w:rPr>
          <w:sz w:val="20"/>
        </w:rPr>
        <w:t>ihracata</w:t>
      </w:r>
      <w:r w:rsidRPr="00B3663D" w:rsidR="005A771B">
        <w:rPr>
          <w:sz w:val="20"/>
        </w:rPr>
        <w:t xml:space="preserve"> </w:t>
      </w:r>
      <w:r w:rsidRPr="00B3663D">
        <w:rPr>
          <w:sz w:val="20"/>
        </w:rPr>
        <w:t>yönelik</w:t>
      </w:r>
      <w:r w:rsidRPr="00B3663D" w:rsidR="005A771B">
        <w:rPr>
          <w:sz w:val="20"/>
        </w:rPr>
        <w:t xml:space="preserve"> </w:t>
      </w:r>
      <w:r w:rsidRPr="00B3663D">
        <w:rPr>
          <w:sz w:val="20"/>
        </w:rPr>
        <w:t>detaylı</w:t>
      </w:r>
      <w:r w:rsidRPr="00B3663D" w:rsidR="005A771B">
        <w:rPr>
          <w:sz w:val="20"/>
        </w:rPr>
        <w:t xml:space="preserve"> </w:t>
      </w:r>
      <w:r w:rsidRPr="00B3663D">
        <w:rPr>
          <w:sz w:val="20"/>
        </w:rPr>
        <w:t>bir</w:t>
      </w:r>
      <w:r w:rsidRPr="00B3663D" w:rsidR="005A771B">
        <w:rPr>
          <w:sz w:val="20"/>
        </w:rPr>
        <w:t xml:space="preserve"> </w:t>
      </w:r>
      <w:r w:rsidRPr="00B3663D">
        <w:rPr>
          <w:sz w:val="20"/>
        </w:rPr>
        <w:t>planlamayla</w:t>
      </w:r>
      <w:r w:rsidRPr="00B3663D" w:rsidR="005A771B">
        <w:rPr>
          <w:sz w:val="20"/>
        </w:rPr>
        <w:t xml:space="preserve"> </w:t>
      </w:r>
      <w:r w:rsidRPr="00B3663D">
        <w:rPr>
          <w:sz w:val="20"/>
        </w:rPr>
        <w:t>yüksek</w:t>
      </w:r>
      <w:r w:rsidRPr="00B3663D" w:rsidR="005A771B">
        <w:rPr>
          <w:sz w:val="20"/>
        </w:rPr>
        <w:t xml:space="preserve"> </w:t>
      </w:r>
      <w:r w:rsidRPr="00B3663D">
        <w:rPr>
          <w:sz w:val="20"/>
        </w:rPr>
        <w:t>katma</w:t>
      </w:r>
      <w:r w:rsidRPr="00B3663D" w:rsidR="005A771B">
        <w:rPr>
          <w:sz w:val="20"/>
        </w:rPr>
        <w:t xml:space="preserve"> </w:t>
      </w:r>
      <w:r w:rsidRPr="00B3663D">
        <w:rPr>
          <w:sz w:val="20"/>
        </w:rPr>
        <w:t>değerli</w:t>
      </w:r>
      <w:r w:rsidRPr="00B3663D" w:rsidR="005A771B">
        <w:rPr>
          <w:sz w:val="20"/>
        </w:rPr>
        <w:t xml:space="preserve"> </w:t>
      </w:r>
      <w:r w:rsidRPr="00B3663D">
        <w:rPr>
          <w:sz w:val="20"/>
        </w:rPr>
        <w:t>üretim</w:t>
      </w:r>
      <w:r w:rsidRPr="00B3663D" w:rsidR="005A771B">
        <w:rPr>
          <w:sz w:val="20"/>
        </w:rPr>
        <w:t xml:space="preserve"> </w:t>
      </w:r>
      <w:r w:rsidRPr="00B3663D">
        <w:rPr>
          <w:sz w:val="20"/>
        </w:rPr>
        <w:t>yapısına</w:t>
      </w:r>
      <w:r w:rsidRPr="00B3663D" w:rsidR="005A771B">
        <w:rPr>
          <w:sz w:val="20"/>
        </w:rPr>
        <w:t xml:space="preserve"> </w:t>
      </w:r>
      <w:r w:rsidRPr="00B3663D">
        <w:rPr>
          <w:sz w:val="20"/>
        </w:rPr>
        <w:t>geçişimizi</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hızlı</w:t>
      </w:r>
      <w:r w:rsidRPr="00B3663D" w:rsidR="005A771B">
        <w:rPr>
          <w:sz w:val="20"/>
        </w:rPr>
        <w:t xml:space="preserve"> </w:t>
      </w:r>
      <w:r w:rsidRPr="00B3663D">
        <w:rPr>
          <w:sz w:val="20"/>
        </w:rPr>
        <w:t>bir</w:t>
      </w:r>
      <w:r w:rsidRPr="00B3663D" w:rsidR="005A771B">
        <w:rPr>
          <w:sz w:val="20"/>
        </w:rPr>
        <w:t xml:space="preserve"> </w:t>
      </w:r>
      <w:r w:rsidRPr="00B3663D">
        <w:rPr>
          <w:sz w:val="20"/>
        </w:rPr>
        <w:t>noktaya</w:t>
      </w:r>
      <w:r w:rsidRPr="00B3663D" w:rsidR="005A771B">
        <w:rPr>
          <w:sz w:val="20"/>
        </w:rPr>
        <w:t xml:space="preserve"> </w:t>
      </w:r>
      <w:r w:rsidRPr="00B3663D">
        <w:rPr>
          <w:sz w:val="20"/>
        </w:rPr>
        <w:t>taşıyacaktır.</w:t>
      </w:r>
      <w:r w:rsidRPr="00B3663D" w:rsidR="005A771B">
        <w:rPr>
          <w:sz w:val="20"/>
        </w:rPr>
        <w:t xml:space="preserve"> </w:t>
      </w:r>
      <w:r w:rsidRPr="00B3663D">
        <w:rPr>
          <w:sz w:val="20"/>
        </w:rPr>
        <w:t>Kısa</w:t>
      </w:r>
      <w:r w:rsidRPr="00B3663D" w:rsidR="005A771B">
        <w:rPr>
          <w:sz w:val="20"/>
        </w:rPr>
        <w:t xml:space="preserve"> </w:t>
      </w:r>
      <w:r w:rsidRPr="00B3663D">
        <w:rPr>
          <w:sz w:val="20"/>
        </w:rPr>
        <w:t>vadede</w:t>
      </w:r>
      <w:r w:rsidRPr="00B3663D" w:rsidR="005A771B">
        <w:rPr>
          <w:sz w:val="20"/>
        </w:rPr>
        <w:t xml:space="preserve"> </w:t>
      </w:r>
      <w:r w:rsidRPr="00B3663D">
        <w:rPr>
          <w:sz w:val="20"/>
        </w:rPr>
        <w:t>aldığımız</w:t>
      </w:r>
      <w:r w:rsidRPr="00B3663D" w:rsidR="005A771B">
        <w:rPr>
          <w:sz w:val="20"/>
        </w:rPr>
        <w:t xml:space="preserve"> </w:t>
      </w:r>
      <w:r w:rsidRPr="00B3663D">
        <w:rPr>
          <w:sz w:val="20"/>
        </w:rPr>
        <w:t>önlemler</w:t>
      </w:r>
      <w:r w:rsidRPr="00B3663D" w:rsidR="005A771B">
        <w:rPr>
          <w:sz w:val="20"/>
        </w:rPr>
        <w:t xml:space="preserve"> </w:t>
      </w:r>
      <w:r w:rsidRPr="00B3663D">
        <w:rPr>
          <w:sz w:val="20"/>
        </w:rPr>
        <w:t>ve</w:t>
      </w:r>
      <w:r w:rsidRPr="00B3663D" w:rsidR="005A771B">
        <w:rPr>
          <w:sz w:val="20"/>
        </w:rPr>
        <w:t xml:space="preserve"> </w:t>
      </w:r>
      <w:r w:rsidRPr="00B3663D">
        <w:rPr>
          <w:sz w:val="20"/>
        </w:rPr>
        <w:t>orta</w:t>
      </w:r>
      <w:r w:rsidRPr="00B3663D" w:rsidR="005A771B">
        <w:rPr>
          <w:sz w:val="20"/>
        </w:rPr>
        <w:t xml:space="preserve"> </w:t>
      </w:r>
      <w:r w:rsidRPr="00B3663D">
        <w:rPr>
          <w:sz w:val="20"/>
        </w:rPr>
        <w:t>vadeyi</w:t>
      </w:r>
      <w:r w:rsidRPr="00B3663D" w:rsidR="005A771B">
        <w:rPr>
          <w:sz w:val="20"/>
        </w:rPr>
        <w:t xml:space="preserve"> </w:t>
      </w:r>
      <w:r w:rsidRPr="00B3663D">
        <w:rPr>
          <w:sz w:val="20"/>
        </w:rPr>
        <w:t>şekillendiren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Programı’mızın</w:t>
      </w:r>
      <w:r w:rsidRPr="00B3663D" w:rsidR="005A771B">
        <w:rPr>
          <w:sz w:val="20"/>
        </w:rPr>
        <w:t xml:space="preserve"> </w:t>
      </w:r>
      <w:r w:rsidRPr="00B3663D">
        <w:rPr>
          <w:sz w:val="20"/>
        </w:rPr>
        <w:t>da</w:t>
      </w:r>
      <w:r w:rsidRPr="00B3663D" w:rsidR="005A771B">
        <w:rPr>
          <w:sz w:val="20"/>
        </w:rPr>
        <w:t xml:space="preserve"> </w:t>
      </w:r>
      <w:r w:rsidRPr="00B3663D">
        <w:rPr>
          <w:sz w:val="20"/>
        </w:rPr>
        <w:t>katkısıyla</w:t>
      </w:r>
      <w:r w:rsidRPr="00B3663D" w:rsidR="005A771B">
        <w:rPr>
          <w:sz w:val="20"/>
        </w:rPr>
        <w:t xml:space="preserve"> </w:t>
      </w:r>
      <w:r w:rsidRPr="00B3663D">
        <w:rPr>
          <w:sz w:val="20"/>
        </w:rPr>
        <w:t>birlikte</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ekonomisine</w:t>
      </w:r>
      <w:r w:rsidRPr="00B3663D" w:rsidR="005A771B">
        <w:rPr>
          <w:sz w:val="20"/>
        </w:rPr>
        <w:t xml:space="preserve"> </w:t>
      </w:r>
      <w:r w:rsidRPr="00B3663D">
        <w:rPr>
          <w:sz w:val="20"/>
        </w:rPr>
        <w:t>yönelik</w:t>
      </w:r>
      <w:r w:rsidRPr="00B3663D" w:rsidR="005A771B">
        <w:rPr>
          <w:sz w:val="20"/>
        </w:rPr>
        <w:t xml:space="preserve"> </w:t>
      </w:r>
      <w:r w:rsidRPr="00B3663D">
        <w:rPr>
          <w:sz w:val="20"/>
        </w:rPr>
        <w:t>algıda</w:t>
      </w:r>
      <w:r w:rsidRPr="00B3663D" w:rsidR="005A771B">
        <w:rPr>
          <w:sz w:val="20"/>
        </w:rPr>
        <w:t xml:space="preserve"> </w:t>
      </w:r>
      <w:r w:rsidRPr="00B3663D">
        <w:rPr>
          <w:sz w:val="20"/>
        </w:rPr>
        <w:t>ve</w:t>
      </w:r>
      <w:r w:rsidRPr="00B3663D" w:rsidR="005A771B">
        <w:rPr>
          <w:sz w:val="20"/>
        </w:rPr>
        <w:t xml:space="preserve"> </w:t>
      </w:r>
      <w:r w:rsidRPr="00B3663D">
        <w:rPr>
          <w:sz w:val="20"/>
        </w:rPr>
        <w:t>beklentilerde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olumlu</w:t>
      </w:r>
      <w:r w:rsidRPr="00B3663D" w:rsidR="005A771B">
        <w:rPr>
          <w:sz w:val="20"/>
        </w:rPr>
        <w:t xml:space="preserve"> </w:t>
      </w:r>
      <w:r w:rsidRPr="00B3663D">
        <w:rPr>
          <w:sz w:val="20"/>
        </w:rPr>
        <w:t>gelişmeler</w:t>
      </w:r>
      <w:r w:rsidRPr="00B3663D" w:rsidR="005A771B">
        <w:rPr>
          <w:sz w:val="20"/>
        </w:rPr>
        <w:t xml:space="preserve"> </w:t>
      </w:r>
      <w:r w:rsidRPr="00B3663D">
        <w:rPr>
          <w:sz w:val="20"/>
        </w:rPr>
        <w:t>yaşanmıştır.</w:t>
      </w:r>
      <w:r w:rsidRPr="00B3663D" w:rsidR="005A771B">
        <w:rPr>
          <w:sz w:val="20"/>
        </w:rPr>
        <w:t xml:space="preserve"> </w:t>
      </w:r>
      <w:r w:rsidRPr="00B3663D">
        <w:rPr>
          <w:sz w:val="20"/>
        </w:rPr>
        <w:t>Güven</w:t>
      </w:r>
      <w:r w:rsidRPr="00B3663D" w:rsidR="005A771B">
        <w:rPr>
          <w:sz w:val="20"/>
        </w:rPr>
        <w:t xml:space="preserve"> </w:t>
      </w:r>
      <w:r w:rsidRPr="00B3663D">
        <w:rPr>
          <w:sz w:val="20"/>
        </w:rPr>
        <w:t>endeksleri</w:t>
      </w:r>
      <w:r w:rsidRPr="00B3663D" w:rsidR="005A771B">
        <w:rPr>
          <w:sz w:val="20"/>
        </w:rPr>
        <w:t xml:space="preserve"> </w:t>
      </w:r>
      <w:r w:rsidRPr="00B3663D">
        <w:rPr>
          <w:sz w:val="20"/>
        </w:rPr>
        <w:t>toparlanırken</w:t>
      </w:r>
      <w:r w:rsidRPr="00B3663D" w:rsidR="005A771B">
        <w:rPr>
          <w:sz w:val="20"/>
        </w:rPr>
        <w:t xml:space="preserve"> </w:t>
      </w:r>
      <w:r w:rsidRPr="00B3663D">
        <w:rPr>
          <w:sz w:val="20"/>
        </w:rPr>
        <w:t>finansal</w:t>
      </w:r>
      <w:r w:rsidRPr="00B3663D" w:rsidR="005A771B">
        <w:rPr>
          <w:sz w:val="20"/>
        </w:rPr>
        <w:t xml:space="preserve"> </w:t>
      </w:r>
      <w:r w:rsidRPr="00B3663D">
        <w:rPr>
          <w:sz w:val="20"/>
        </w:rPr>
        <w:t>piyasalarda</w:t>
      </w:r>
      <w:r w:rsidRPr="00B3663D" w:rsidR="005A771B">
        <w:rPr>
          <w:sz w:val="20"/>
        </w:rPr>
        <w:t xml:space="preserve"> </w:t>
      </w:r>
      <w:r w:rsidRPr="00B3663D">
        <w:rPr>
          <w:sz w:val="20"/>
        </w:rPr>
        <w:t>kayda</w:t>
      </w:r>
      <w:r w:rsidRPr="00B3663D" w:rsidR="005A771B">
        <w:rPr>
          <w:sz w:val="20"/>
        </w:rPr>
        <w:t xml:space="preserve"> </w:t>
      </w:r>
      <w:r w:rsidRPr="00B3663D">
        <w:rPr>
          <w:sz w:val="20"/>
        </w:rPr>
        <w:t>değer</w:t>
      </w:r>
      <w:r w:rsidRPr="00B3663D" w:rsidR="005A771B">
        <w:rPr>
          <w:sz w:val="20"/>
        </w:rPr>
        <w:t xml:space="preserve"> </w:t>
      </w:r>
      <w:r w:rsidRPr="00B3663D">
        <w:rPr>
          <w:sz w:val="20"/>
        </w:rPr>
        <w:t>iyileşme</w:t>
      </w:r>
      <w:r w:rsidRPr="00B3663D" w:rsidR="005A771B">
        <w:rPr>
          <w:sz w:val="20"/>
        </w:rPr>
        <w:t xml:space="preserve"> </w:t>
      </w:r>
      <w:r w:rsidRPr="00B3663D">
        <w:rPr>
          <w:sz w:val="20"/>
        </w:rPr>
        <w:t>gözlenmiş,</w:t>
      </w:r>
      <w:r w:rsidRPr="00B3663D" w:rsidR="005A771B">
        <w:rPr>
          <w:sz w:val="20"/>
        </w:rPr>
        <w:t xml:space="preserve"> </w:t>
      </w:r>
      <w:r w:rsidRPr="00B3663D">
        <w:rPr>
          <w:sz w:val="20"/>
        </w:rPr>
        <w:t>ağustos</w:t>
      </w:r>
      <w:r w:rsidRPr="00B3663D" w:rsidR="005A771B">
        <w:rPr>
          <w:sz w:val="20"/>
        </w:rPr>
        <w:t xml:space="preserve"> </w:t>
      </w:r>
      <w:r w:rsidRPr="00B3663D">
        <w:rPr>
          <w:sz w:val="20"/>
        </w:rPr>
        <w:t>ayı</w:t>
      </w:r>
      <w:r w:rsidRPr="00B3663D" w:rsidR="005A771B">
        <w:rPr>
          <w:sz w:val="20"/>
        </w:rPr>
        <w:t xml:space="preserve"> </w:t>
      </w:r>
      <w:r w:rsidRPr="00B3663D">
        <w:rPr>
          <w:sz w:val="20"/>
        </w:rPr>
        <w:t>sonuna</w:t>
      </w:r>
      <w:r w:rsidRPr="00B3663D" w:rsidR="005A771B">
        <w:rPr>
          <w:sz w:val="20"/>
        </w:rPr>
        <w:t xml:space="preserve"> </w:t>
      </w:r>
      <w:r w:rsidRPr="00B3663D">
        <w:rPr>
          <w:sz w:val="20"/>
        </w:rPr>
        <w:t>kıyasla</w:t>
      </w:r>
      <w:r w:rsidRPr="00B3663D" w:rsidR="005A771B">
        <w:rPr>
          <w:sz w:val="20"/>
        </w:rPr>
        <w:t xml:space="preserve"> </w:t>
      </w:r>
      <w:r w:rsidRPr="00B3663D">
        <w:rPr>
          <w:sz w:val="20"/>
        </w:rPr>
        <w:t>döviz</w:t>
      </w:r>
      <w:r w:rsidRPr="00B3663D" w:rsidR="005A771B">
        <w:rPr>
          <w:sz w:val="20"/>
        </w:rPr>
        <w:t xml:space="preserve"> </w:t>
      </w:r>
      <w:r w:rsidRPr="00B3663D">
        <w:rPr>
          <w:sz w:val="20"/>
        </w:rPr>
        <w:t>kuru</w:t>
      </w:r>
      <w:r w:rsidRPr="00B3663D" w:rsidR="005A771B">
        <w:rPr>
          <w:sz w:val="20"/>
        </w:rPr>
        <w:t xml:space="preserve"> </w:t>
      </w:r>
      <w:r w:rsidRPr="00B3663D">
        <w:rPr>
          <w:sz w:val="20"/>
        </w:rPr>
        <w:t>yaklaşık</w:t>
      </w:r>
      <w:r w:rsidRPr="00B3663D" w:rsidR="005A771B">
        <w:rPr>
          <w:sz w:val="20"/>
        </w:rPr>
        <w:t xml:space="preserve"> </w:t>
      </w:r>
      <w:r w:rsidRPr="00B3663D">
        <w:rPr>
          <w:sz w:val="20"/>
        </w:rPr>
        <w:t>yüzde</w:t>
      </w:r>
      <w:r w:rsidRPr="00B3663D" w:rsidR="005A771B">
        <w:rPr>
          <w:sz w:val="20"/>
        </w:rPr>
        <w:t xml:space="preserve"> </w:t>
      </w:r>
      <w:r w:rsidRPr="00B3663D">
        <w:rPr>
          <w:sz w:val="20"/>
        </w:rPr>
        <w:t>20</w:t>
      </w:r>
      <w:r w:rsidRPr="00B3663D" w:rsidR="005A771B">
        <w:rPr>
          <w:sz w:val="20"/>
        </w:rPr>
        <w:t xml:space="preserve"> </w:t>
      </w:r>
      <w:r w:rsidRPr="00B3663D">
        <w:rPr>
          <w:sz w:val="20"/>
        </w:rPr>
        <w:t>değerlenmiş,</w:t>
      </w:r>
      <w:r w:rsidRPr="00B3663D" w:rsidR="005A771B">
        <w:rPr>
          <w:sz w:val="20"/>
        </w:rPr>
        <w:t xml:space="preserve"> </w:t>
      </w:r>
      <w:r w:rsidRPr="00B3663D">
        <w:rPr>
          <w:sz w:val="20"/>
        </w:rPr>
        <w:t>tahvil</w:t>
      </w:r>
      <w:r w:rsidRPr="00B3663D" w:rsidR="005A771B">
        <w:rPr>
          <w:sz w:val="20"/>
        </w:rPr>
        <w:t xml:space="preserve"> </w:t>
      </w:r>
      <w:r w:rsidRPr="00B3663D">
        <w:rPr>
          <w:sz w:val="20"/>
        </w:rPr>
        <w:t>faizleri</w:t>
      </w:r>
      <w:r w:rsidRPr="00B3663D" w:rsidR="005A771B">
        <w:rPr>
          <w:sz w:val="20"/>
        </w:rPr>
        <w:t xml:space="preserve"> </w:t>
      </w:r>
      <w:r w:rsidRPr="00B3663D">
        <w:rPr>
          <w:sz w:val="20"/>
        </w:rPr>
        <w:t>370</w:t>
      </w:r>
      <w:r w:rsidRPr="00B3663D" w:rsidR="005A771B">
        <w:rPr>
          <w:sz w:val="20"/>
        </w:rPr>
        <w:t xml:space="preserve"> </w:t>
      </w:r>
      <w:r w:rsidRPr="00B3663D">
        <w:rPr>
          <w:sz w:val="20"/>
        </w:rPr>
        <w:t>puana</w:t>
      </w:r>
      <w:r w:rsidRPr="00B3663D" w:rsidR="005A771B">
        <w:rPr>
          <w:sz w:val="20"/>
        </w:rPr>
        <w:t xml:space="preserve"> </w:t>
      </w:r>
      <w:r w:rsidRPr="00B3663D">
        <w:rPr>
          <w:sz w:val="20"/>
        </w:rPr>
        <w:t>yakın</w:t>
      </w:r>
      <w:r w:rsidRPr="00B3663D" w:rsidR="005A771B">
        <w:rPr>
          <w:sz w:val="20"/>
        </w:rPr>
        <w:t xml:space="preserve"> </w:t>
      </w:r>
      <w:r w:rsidRPr="00B3663D">
        <w:rPr>
          <w:sz w:val="20"/>
        </w:rPr>
        <w:t>gerilemiş</w:t>
      </w:r>
      <w:r w:rsidRPr="00B3663D" w:rsidR="005A771B">
        <w:rPr>
          <w:sz w:val="20"/>
        </w:rPr>
        <w:t xml:space="preserve"> </w:t>
      </w:r>
      <w:r w:rsidRPr="00B3663D">
        <w:rPr>
          <w:sz w:val="20"/>
        </w:rPr>
        <w:t>ve</w:t>
      </w:r>
      <w:r w:rsidRPr="00B3663D" w:rsidR="005A771B">
        <w:rPr>
          <w:sz w:val="20"/>
        </w:rPr>
        <w:t xml:space="preserve"> </w:t>
      </w:r>
      <w:r w:rsidRPr="00B3663D">
        <w:rPr>
          <w:sz w:val="20"/>
        </w:rPr>
        <w:t>risk</w:t>
      </w:r>
      <w:r w:rsidRPr="00B3663D" w:rsidR="005A771B">
        <w:rPr>
          <w:sz w:val="20"/>
        </w:rPr>
        <w:t xml:space="preserve"> </w:t>
      </w:r>
      <w:r w:rsidRPr="00B3663D">
        <w:rPr>
          <w:sz w:val="20"/>
        </w:rPr>
        <w:t>primlerinde</w:t>
      </w:r>
      <w:r w:rsidRPr="00B3663D" w:rsidR="005A771B">
        <w:rPr>
          <w:sz w:val="20"/>
        </w:rPr>
        <w:t xml:space="preserve"> </w:t>
      </w:r>
      <w:r w:rsidRPr="00B3663D">
        <w:rPr>
          <w:sz w:val="20"/>
        </w:rPr>
        <w:t>200</w:t>
      </w:r>
      <w:r w:rsidRPr="00B3663D" w:rsidR="005A771B">
        <w:rPr>
          <w:sz w:val="20"/>
        </w:rPr>
        <w:t xml:space="preserve"> </w:t>
      </w:r>
      <w:r w:rsidRPr="00B3663D">
        <w:rPr>
          <w:sz w:val="20"/>
        </w:rPr>
        <w:t>puanın</w:t>
      </w:r>
      <w:r w:rsidRPr="00B3663D" w:rsidR="005A771B">
        <w:rPr>
          <w:sz w:val="20"/>
        </w:rPr>
        <w:t xml:space="preserve"> </w:t>
      </w:r>
      <w:r w:rsidRPr="00B3663D">
        <w:rPr>
          <w:sz w:val="20"/>
        </w:rPr>
        <w:t>üzerinde</w:t>
      </w:r>
      <w:r w:rsidRPr="00B3663D" w:rsidR="005A771B">
        <w:rPr>
          <w:sz w:val="20"/>
        </w:rPr>
        <w:t xml:space="preserve"> </w:t>
      </w:r>
      <w:r w:rsidRPr="00B3663D">
        <w:rPr>
          <w:sz w:val="20"/>
        </w:rPr>
        <w:t>iyileşme</w:t>
      </w:r>
      <w:r w:rsidRPr="00B3663D" w:rsidR="005A771B">
        <w:rPr>
          <w:sz w:val="20"/>
        </w:rPr>
        <w:t xml:space="preserve"> </w:t>
      </w:r>
      <w:r w:rsidRPr="00B3663D">
        <w:rPr>
          <w:sz w:val="20"/>
        </w:rPr>
        <w:t>sağlanmıştır.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üçüncü</w:t>
      </w:r>
      <w:r w:rsidRPr="00B3663D" w:rsidR="005A771B">
        <w:rPr>
          <w:sz w:val="20"/>
        </w:rPr>
        <w:t xml:space="preserve"> </w:t>
      </w:r>
      <w:r w:rsidRPr="00B3663D">
        <w:rPr>
          <w:sz w:val="20"/>
        </w:rPr>
        <w:t>çeyrekte</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yüzde</w:t>
      </w:r>
      <w:r w:rsidRPr="00B3663D" w:rsidR="005A771B">
        <w:rPr>
          <w:sz w:val="20"/>
        </w:rPr>
        <w:t xml:space="preserve"> </w:t>
      </w:r>
      <w:r w:rsidRPr="00B3663D">
        <w:rPr>
          <w:sz w:val="20"/>
        </w:rPr>
        <w:t>1,6</w:t>
      </w:r>
      <w:r w:rsidRPr="00B3663D" w:rsidR="005A771B">
        <w:rPr>
          <w:sz w:val="20"/>
        </w:rPr>
        <w:t xml:space="preserve"> </w:t>
      </w:r>
      <w:r w:rsidRPr="00B3663D">
        <w:rPr>
          <w:sz w:val="20"/>
        </w:rPr>
        <w:t>büyümüş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şekilde</w:t>
      </w:r>
      <w:r w:rsidRPr="00B3663D" w:rsidR="005A771B">
        <w:rPr>
          <w:sz w:val="20"/>
        </w:rPr>
        <w:t xml:space="preserve"> </w:t>
      </w:r>
      <w:r w:rsidRPr="00B3663D">
        <w:rPr>
          <w:sz w:val="20"/>
        </w:rPr>
        <w:t>“dengelenme</w:t>
      </w:r>
      <w:r w:rsidRPr="00B3663D" w:rsidR="005A771B">
        <w:rPr>
          <w:sz w:val="20"/>
        </w:rPr>
        <w:t xml:space="preserve"> </w:t>
      </w:r>
      <w:r w:rsidRPr="00B3663D">
        <w:rPr>
          <w:sz w:val="20"/>
        </w:rPr>
        <w:t>süreci”</w:t>
      </w:r>
      <w:r w:rsidRPr="00B3663D" w:rsidR="005A771B">
        <w:rPr>
          <w:sz w:val="20"/>
        </w:rPr>
        <w:t xml:space="preserve"> </w:t>
      </w:r>
      <w:r w:rsidRPr="00B3663D">
        <w:rPr>
          <w:sz w:val="20"/>
        </w:rPr>
        <w:t>olarak</w:t>
      </w:r>
      <w:r w:rsidRPr="00B3663D" w:rsidR="005A771B">
        <w:rPr>
          <w:sz w:val="20"/>
        </w:rPr>
        <w:t xml:space="preserve"> </w:t>
      </w:r>
      <w:r w:rsidRPr="00B3663D">
        <w:rPr>
          <w:sz w:val="20"/>
        </w:rPr>
        <w:t>ifade</w:t>
      </w:r>
      <w:r w:rsidRPr="00B3663D" w:rsidR="005A771B">
        <w:rPr>
          <w:sz w:val="20"/>
        </w:rPr>
        <w:t xml:space="preserve"> </w:t>
      </w:r>
      <w:r w:rsidRPr="00B3663D">
        <w:rPr>
          <w:sz w:val="20"/>
        </w:rPr>
        <w:t>ettiğimiz</w:t>
      </w:r>
      <w:r w:rsidRPr="00B3663D" w:rsidR="005A771B">
        <w:rPr>
          <w:sz w:val="20"/>
        </w:rPr>
        <w:t xml:space="preserve"> </w:t>
      </w:r>
      <w:r w:rsidRPr="00B3663D">
        <w:rPr>
          <w:sz w:val="20"/>
        </w:rPr>
        <w:t>süreci</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hayata</w:t>
      </w:r>
      <w:r w:rsidRPr="00B3663D" w:rsidR="005A771B">
        <w:rPr>
          <w:sz w:val="20"/>
        </w:rPr>
        <w:t xml:space="preserve"> </w:t>
      </w:r>
      <w:r w:rsidRPr="00B3663D">
        <w:rPr>
          <w:sz w:val="20"/>
        </w:rPr>
        <w:t>geçirmeye</w:t>
      </w:r>
      <w:r w:rsidRPr="00B3663D" w:rsidR="005A771B">
        <w:rPr>
          <w:sz w:val="20"/>
        </w:rPr>
        <w:t xml:space="preserve"> </w:t>
      </w:r>
      <w:r w:rsidRPr="00B3663D">
        <w:rPr>
          <w:sz w:val="20"/>
        </w:rPr>
        <w:t>başlamıştır.</w:t>
      </w:r>
      <w:r w:rsidRPr="00B3663D" w:rsidR="005A771B">
        <w:rPr>
          <w:sz w:val="20"/>
        </w:rPr>
        <w:t xml:space="preserve"> </w:t>
      </w:r>
      <w:r w:rsidRPr="00B3663D">
        <w:rPr>
          <w:sz w:val="20"/>
        </w:rPr>
        <w:t>Kısa</w:t>
      </w:r>
      <w:r w:rsidRPr="00B3663D" w:rsidR="005A771B">
        <w:rPr>
          <w:sz w:val="20"/>
        </w:rPr>
        <w:t xml:space="preserve"> </w:t>
      </w:r>
      <w:r w:rsidRPr="00B3663D">
        <w:rPr>
          <w:sz w:val="20"/>
        </w:rPr>
        <w:t>vadede</w:t>
      </w:r>
      <w:r w:rsidRPr="00B3663D" w:rsidR="005A771B">
        <w:rPr>
          <w:sz w:val="20"/>
        </w:rPr>
        <w:t xml:space="preserve"> </w:t>
      </w:r>
      <w:r w:rsidRPr="00B3663D">
        <w:rPr>
          <w:sz w:val="20"/>
        </w:rPr>
        <w:t>büyümemizin</w:t>
      </w:r>
      <w:r w:rsidRPr="00B3663D" w:rsidR="005A771B">
        <w:rPr>
          <w:sz w:val="20"/>
        </w:rPr>
        <w:t xml:space="preserve"> </w:t>
      </w:r>
      <w:r w:rsidRPr="00B3663D">
        <w:rPr>
          <w:sz w:val="20"/>
        </w:rPr>
        <w:t>yavaşlaması,</w:t>
      </w:r>
      <w:r w:rsidRPr="00B3663D" w:rsidR="005A771B">
        <w:rPr>
          <w:sz w:val="20"/>
        </w:rPr>
        <w:t xml:space="preserve"> </w:t>
      </w:r>
      <w:r w:rsidRPr="00B3663D">
        <w:rPr>
          <w:sz w:val="20"/>
        </w:rPr>
        <w:t>ancak</w:t>
      </w:r>
      <w:r w:rsidRPr="00B3663D" w:rsidR="005A771B">
        <w:rPr>
          <w:sz w:val="20"/>
        </w:rPr>
        <w:t xml:space="preserve"> </w:t>
      </w:r>
      <w:r w:rsidRPr="00B3663D">
        <w:rPr>
          <w:sz w:val="20"/>
        </w:rPr>
        <w:t>akabinde</w:t>
      </w:r>
      <w:r w:rsidRPr="00B3663D" w:rsidR="005A771B">
        <w:rPr>
          <w:sz w:val="20"/>
        </w:rPr>
        <w:t xml:space="preserve"> </w:t>
      </w:r>
      <w:r w:rsidRPr="00B3663D">
        <w:rPr>
          <w:sz w:val="20"/>
        </w:rPr>
        <w:t>git</w:t>
      </w:r>
      <w:r w:rsidRPr="00B3663D" w:rsidR="005A771B">
        <w:rPr>
          <w:sz w:val="20"/>
        </w:rPr>
        <w:t xml:space="preserve"> </w:t>
      </w:r>
      <w:r w:rsidRPr="00B3663D">
        <w:rPr>
          <w:sz w:val="20"/>
        </w:rPr>
        <w:t>gide</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güçlenen</w:t>
      </w:r>
      <w:r w:rsidRPr="00B3663D" w:rsidR="005A771B">
        <w:rPr>
          <w:sz w:val="20"/>
        </w:rPr>
        <w:t xml:space="preserve"> </w:t>
      </w:r>
      <w:r w:rsidRPr="00B3663D">
        <w:rPr>
          <w:sz w:val="20"/>
        </w:rPr>
        <w:t>bir</w:t>
      </w:r>
      <w:r w:rsidRPr="00B3663D" w:rsidR="005A771B">
        <w:rPr>
          <w:sz w:val="20"/>
        </w:rPr>
        <w:t xml:space="preserve"> </w:t>
      </w:r>
      <w:r w:rsidRPr="00B3663D">
        <w:rPr>
          <w:sz w:val="20"/>
        </w:rPr>
        <w:t>ekonomik</w:t>
      </w:r>
      <w:r w:rsidRPr="00B3663D" w:rsidR="005A771B">
        <w:rPr>
          <w:sz w:val="20"/>
        </w:rPr>
        <w:t xml:space="preserve"> </w:t>
      </w:r>
      <w:r w:rsidRPr="00B3663D">
        <w:rPr>
          <w:sz w:val="20"/>
        </w:rPr>
        <w:t>toparlanmanın</w:t>
      </w:r>
      <w:r w:rsidRPr="00B3663D" w:rsidR="005A771B">
        <w:rPr>
          <w:sz w:val="20"/>
        </w:rPr>
        <w:t xml:space="preserve"> </w:t>
      </w:r>
      <w:r w:rsidRPr="00B3663D">
        <w:rPr>
          <w:sz w:val="20"/>
        </w:rPr>
        <w:t>sağlanması</w:t>
      </w:r>
      <w:r w:rsidRPr="00B3663D" w:rsidR="005A771B">
        <w:rPr>
          <w:sz w:val="20"/>
        </w:rPr>
        <w:t xml:space="preserve"> </w:t>
      </w:r>
      <w:r w:rsidRPr="00B3663D">
        <w:rPr>
          <w:sz w:val="20"/>
        </w:rPr>
        <w:t>sürdürülebilir,</w:t>
      </w:r>
      <w:r w:rsidRPr="00B3663D" w:rsidR="005A771B">
        <w:rPr>
          <w:sz w:val="20"/>
        </w:rPr>
        <w:t xml:space="preserve"> </w:t>
      </w:r>
      <w:r w:rsidRPr="00B3663D">
        <w:rPr>
          <w:sz w:val="20"/>
        </w:rPr>
        <w:t>dengeli</w:t>
      </w:r>
      <w:r w:rsidRPr="00B3663D" w:rsidR="005A771B">
        <w:rPr>
          <w:sz w:val="20"/>
        </w:rPr>
        <w:t xml:space="preserve"> </w:t>
      </w:r>
      <w:r w:rsidRPr="00B3663D">
        <w:rPr>
          <w:sz w:val="20"/>
        </w:rPr>
        <w:t>ve</w:t>
      </w:r>
      <w:r w:rsidRPr="00B3663D" w:rsidR="005A771B">
        <w:rPr>
          <w:sz w:val="20"/>
        </w:rPr>
        <w:t xml:space="preserve"> </w:t>
      </w:r>
      <w:r w:rsidRPr="00B3663D">
        <w:rPr>
          <w:sz w:val="20"/>
        </w:rPr>
        <w:t>sağlıklı</w:t>
      </w:r>
      <w:r w:rsidRPr="00B3663D" w:rsidR="005A771B">
        <w:rPr>
          <w:sz w:val="20"/>
        </w:rPr>
        <w:t xml:space="preserve"> </w:t>
      </w:r>
      <w:r w:rsidRPr="00B3663D">
        <w:rPr>
          <w:sz w:val="20"/>
        </w:rPr>
        <w:t>büyüme</w:t>
      </w:r>
      <w:r w:rsidRPr="00B3663D" w:rsidR="005A771B">
        <w:rPr>
          <w:sz w:val="20"/>
        </w:rPr>
        <w:t xml:space="preserve"> </w:t>
      </w:r>
      <w:r w:rsidRPr="00B3663D">
        <w:rPr>
          <w:sz w:val="20"/>
        </w:rPr>
        <w:t>hedeflerimizle</w:t>
      </w:r>
      <w:r w:rsidRPr="00B3663D" w:rsidR="005A771B">
        <w:rPr>
          <w:sz w:val="20"/>
        </w:rPr>
        <w:t xml:space="preserve"> </w:t>
      </w:r>
      <w:r w:rsidRPr="00B3663D">
        <w:rPr>
          <w:sz w:val="20"/>
        </w:rPr>
        <w:t>uyumluluk</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Nitekim,</w:t>
      </w:r>
      <w:r w:rsidRPr="00B3663D" w:rsidR="005A771B">
        <w:rPr>
          <w:sz w:val="20"/>
        </w:rPr>
        <w:t xml:space="preserve"> </w:t>
      </w:r>
      <w:r w:rsidRPr="00B3663D">
        <w:rPr>
          <w:sz w:val="20"/>
        </w:rPr>
        <w:t>2018</w:t>
      </w:r>
      <w:r w:rsidRPr="00B3663D" w:rsidR="005A771B">
        <w:rPr>
          <w:sz w:val="20"/>
        </w:rPr>
        <w:t xml:space="preserve"> </w:t>
      </w:r>
      <w:r w:rsidRPr="00B3663D">
        <w:rPr>
          <w:sz w:val="20"/>
        </w:rPr>
        <w:t>yılının</w:t>
      </w:r>
      <w:r w:rsidRPr="00B3663D" w:rsidR="005A771B">
        <w:rPr>
          <w:sz w:val="20"/>
        </w:rPr>
        <w:t xml:space="preserve"> </w:t>
      </w:r>
      <w:r w:rsidRPr="00B3663D">
        <w:rPr>
          <w:sz w:val="20"/>
        </w:rPr>
        <w:t>ilk</w:t>
      </w:r>
      <w:r w:rsidRPr="00B3663D" w:rsidR="005A771B">
        <w:rPr>
          <w:sz w:val="20"/>
        </w:rPr>
        <w:t xml:space="preserve"> </w:t>
      </w:r>
      <w:r w:rsidRPr="00B3663D">
        <w:rPr>
          <w:sz w:val="20"/>
        </w:rPr>
        <w:t>dokuz</w:t>
      </w:r>
      <w:r w:rsidRPr="00B3663D" w:rsidR="005A771B">
        <w:rPr>
          <w:sz w:val="20"/>
        </w:rPr>
        <w:t xml:space="preserve"> </w:t>
      </w:r>
      <w:r w:rsidRPr="00B3663D">
        <w:rPr>
          <w:sz w:val="20"/>
        </w:rPr>
        <w:t>ayında</w:t>
      </w:r>
      <w:r w:rsidRPr="00B3663D" w:rsidR="005A771B">
        <w:rPr>
          <w:sz w:val="20"/>
        </w:rPr>
        <w:t xml:space="preserve"> </w:t>
      </w:r>
      <w:r w:rsidRPr="00B3663D">
        <w:rPr>
          <w:sz w:val="20"/>
        </w:rPr>
        <w:t>yüzde</w:t>
      </w:r>
      <w:r w:rsidRPr="00B3663D" w:rsidR="005A771B">
        <w:rPr>
          <w:sz w:val="20"/>
        </w:rPr>
        <w:t xml:space="preserve"> </w:t>
      </w:r>
      <w:r w:rsidRPr="00B3663D">
        <w:rPr>
          <w:sz w:val="20"/>
        </w:rPr>
        <w:t>4,5</w:t>
      </w:r>
      <w:r w:rsidRPr="00B3663D" w:rsidR="005A771B">
        <w:rPr>
          <w:sz w:val="20"/>
        </w:rPr>
        <w:t xml:space="preserve"> </w:t>
      </w:r>
      <w:r w:rsidRPr="00B3663D">
        <w:rPr>
          <w:sz w:val="20"/>
        </w:rPr>
        <w:t>oranında</w:t>
      </w:r>
      <w:r w:rsidRPr="00B3663D" w:rsidR="005A771B">
        <w:rPr>
          <w:sz w:val="20"/>
        </w:rPr>
        <w:t xml:space="preserve"> </w:t>
      </w:r>
      <w:r w:rsidRPr="00B3663D">
        <w:rPr>
          <w:sz w:val="20"/>
        </w:rPr>
        <w:t>bir</w:t>
      </w:r>
      <w:r w:rsidRPr="00B3663D" w:rsidR="005A771B">
        <w:rPr>
          <w:sz w:val="20"/>
        </w:rPr>
        <w:t xml:space="preserve"> </w:t>
      </w:r>
      <w:r w:rsidRPr="00B3663D">
        <w:rPr>
          <w:sz w:val="20"/>
        </w:rPr>
        <w:t>büyüme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büyümeyi</w:t>
      </w:r>
      <w:r w:rsidRPr="00B3663D" w:rsidR="005A771B">
        <w:rPr>
          <w:sz w:val="20"/>
        </w:rPr>
        <w:t xml:space="preserve"> </w:t>
      </w:r>
      <w:r w:rsidRPr="00B3663D">
        <w:rPr>
          <w:sz w:val="20"/>
        </w:rPr>
        <w:t>iç</w:t>
      </w:r>
      <w:r w:rsidRPr="00B3663D" w:rsidR="005A771B">
        <w:rPr>
          <w:sz w:val="20"/>
        </w:rPr>
        <w:t xml:space="preserve"> </w:t>
      </w:r>
      <w:r w:rsidRPr="00B3663D">
        <w:rPr>
          <w:sz w:val="20"/>
        </w:rPr>
        <w:t>talebin</w:t>
      </w:r>
      <w:r w:rsidRPr="00B3663D" w:rsidR="005A771B">
        <w:rPr>
          <w:sz w:val="20"/>
        </w:rPr>
        <w:t xml:space="preserve"> </w:t>
      </w:r>
      <w:r w:rsidRPr="00B3663D">
        <w:rPr>
          <w:sz w:val="20"/>
        </w:rPr>
        <w:t>katkısıyla</w:t>
      </w:r>
      <w:r w:rsidRPr="00B3663D" w:rsidR="005A771B">
        <w:rPr>
          <w:sz w:val="20"/>
        </w:rPr>
        <w:t xml:space="preserve"> </w:t>
      </w:r>
      <w:r w:rsidRPr="00B3663D">
        <w:rPr>
          <w:sz w:val="20"/>
        </w:rPr>
        <w:t>2,4;</w:t>
      </w:r>
      <w:r w:rsidRPr="00B3663D" w:rsidR="005A771B">
        <w:rPr>
          <w:sz w:val="20"/>
        </w:rPr>
        <w:t xml:space="preserve"> </w:t>
      </w:r>
      <w:r w:rsidRPr="00B3663D">
        <w:rPr>
          <w:sz w:val="20"/>
        </w:rPr>
        <w:t>dış</w:t>
      </w:r>
      <w:r w:rsidRPr="00B3663D" w:rsidR="005A771B">
        <w:rPr>
          <w:sz w:val="20"/>
        </w:rPr>
        <w:t xml:space="preserve"> </w:t>
      </w:r>
      <w:r w:rsidRPr="00B3663D">
        <w:rPr>
          <w:sz w:val="20"/>
        </w:rPr>
        <w:t>talebin</w:t>
      </w:r>
      <w:r w:rsidRPr="00B3663D" w:rsidR="005A771B">
        <w:rPr>
          <w:sz w:val="20"/>
        </w:rPr>
        <w:t xml:space="preserve"> </w:t>
      </w:r>
      <w:r w:rsidRPr="00B3663D">
        <w:rPr>
          <w:sz w:val="20"/>
        </w:rPr>
        <w:t>katkısıyla</w:t>
      </w:r>
      <w:r w:rsidRPr="00B3663D" w:rsidR="005A771B">
        <w:rPr>
          <w:sz w:val="20"/>
        </w:rPr>
        <w:t xml:space="preserve"> </w:t>
      </w:r>
      <w:r w:rsidRPr="00B3663D">
        <w:rPr>
          <w:sz w:val="20"/>
        </w:rPr>
        <w:t>yüzde</w:t>
      </w:r>
      <w:r w:rsidRPr="00B3663D" w:rsidR="005A771B">
        <w:rPr>
          <w:sz w:val="20"/>
        </w:rPr>
        <w:t xml:space="preserve"> </w:t>
      </w:r>
      <w:r w:rsidRPr="00B3663D">
        <w:rPr>
          <w:sz w:val="20"/>
        </w:rPr>
        <w:t>2,1</w:t>
      </w:r>
      <w:r w:rsidRPr="00B3663D" w:rsidR="005A771B">
        <w:rPr>
          <w:sz w:val="20"/>
        </w:rPr>
        <w:t xml:space="preserve"> </w:t>
      </w:r>
      <w:r w:rsidRPr="00B3663D">
        <w:rPr>
          <w:sz w:val="20"/>
        </w:rPr>
        <w:t>olarak</w:t>
      </w:r>
      <w:r w:rsidRPr="00B3663D" w:rsidR="005A771B">
        <w:rPr>
          <w:sz w:val="20"/>
        </w:rPr>
        <w:t xml:space="preserve"> </w:t>
      </w:r>
      <w:r w:rsidRPr="00B3663D">
        <w:rPr>
          <w:sz w:val="20"/>
        </w:rPr>
        <w:t>gerçekleştiren</w:t>
      </w:r>
      <w:r w:rsidRPr="00B3663D" w:rsidR="005A771B">
        <w:rPr>
          <w:sz w:val="20"/>
        </w:rPr>
        <w:t xml:space="preserve"> </w:t>
      </w:r>
      <w:r w:rsidRPr="00B3663D">
        <w:rPr>
          <w:sz w:val="20"/>
        </w:rPr>
        <w:t>bir</w:t>
      </w:r>
      <w:r w:rsidRPr="00B3663D" w:rsidR="005A771B">
        <w:rPr>
          <w:sz w:val="20"/>
        </w:rPr>
        <w:t xml:space="preserve"> </w:t>
      </w:r>
      <w:r w:rsidRPr="00B3663D">
        <w:rPr>
          <w:sz w:val="20"/>
        </w:rPr>
        <w:t>büyüme</w:t>
      </w:r>
      <w:r w:rsidRPr="00B3663D" w:rsidR="005A771B">
        <w:rPr>
          <w:sz w:val="20"/>
        </w:rPr>
        <w:t xml:space="preserve"> </w:t>
      </w:r>
      <w:r w:rsidRPr="00B3663D">
        <w:rPr>
          <w:sz w:val="20"/>
        </w:rPr>
        <w:t>performansı</w:t>
      </w:r>
      <w:r w:rsidRPr="00B3663D" w:rsidR="005A771B">
        <w:rPr>
          <w:sz w:val="20"/>
        </w:rPr>
        <w:t xml:space="preserve"> </w:t>
      </w:r>
      <w:r w:rsidRPr="00B3663D">
        <w:rPr>
          <w:sz w:val="20"/>
        </w:rPr>
        <w:t>ortaya</w:t>
      </w:r>
      <w:r w:rsidRPr="00B3663D" w:rsidR="005A771B">
        <w:rPr>
          <w:sz w:val="20"/>
        </w:rPr>
        <w:t xml:space="preserve"> </w:t>
      </w:r>
      <w:r w:rsidRPr="00B3663D">
        <w:rPr>
          <w:sz w:val="20"/>
        </w:rPr>
        <w:t>koyulmuştur.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Eylül</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bazı</w:t>
      </w:r>
      <w:r w:rsidRPr="00B3663D" w:rsidR="005A771B">
        <w:rPr>
          <w:sz w:val="20"/>
        </w:rPr>
        <w:t xml:space="preserve"> </w:t>
      </w:r>
      <w:r w:rsidRPr="00B3663D">
        <w:rPr>
          <w:sz w:val="20"/>
        </w:rPr>
        <w:t>sektörlerde</w:t>
      </w:r>
      <w:r w:rsidRPr="00B3663D" w:rsidR="005A771B">
        <w:rPr>
          <w:sz w:val="20"/>
        </w:rPr>
        <w:t xml:space="preserve"> </w:t>
      </w:r>
      <w:r w:rsidRPr="00B3663D">
        <w:rPr>
          <w:sz w:val="20"/>
        </w:rPr>
        <w:t>zayıflamalar</w:t>
      </w:r>
      <w:r w:rsidRPr="00B3663D" w:rsidR="005A771B">
        <w:rPr>
          <w:sz w:val="20"/>
        </w:rPr>
        <w:t xml:space="preserve"> </w:t>
      </w:r>
      <w:r w:rsidRPr="00B3663D">
        <w:rPr>
          <w:sz w:val="20"/>
        </w:rPr>
        <w:t>olsa</w:t>
      </w:r>
      <w:r w:rsidRPr="00B3663D" w:rsidR="005A771B">
        <w:rPr>
          <w:sz w:val="20"/>
        </w:rPr>
        <w:t xml:space="preserve"> </w:t>
      </w:r>
      <w:r w:rsidRPr="00B3663D">
        <w:rPr>
          <w:sz w:val="20"/>
        </w:rPr>
        <w:t>da</w:t>
      </w:r>
      <w:r w:rsidRPr="00B3663D" w:rsidR="005A771B">
        <w:rPr>
          <w:sz w:val="20"/>
        </w:rPr>
        <w:t xml:space="preserve"> </w:t>
      </w:r>
      <w:r w:rsidRPr="00B3663D">
        <w:rPr>
          <w:sz w:val="20"/>
        </w:rPr>
        <w:t>istihdamımız</w:t>
      </w:r>
      <w:r w:rsidRPr="00B3663D" w:rsidR="005A771B">
        <w:rPr>
          <w:sz w:val="20"/>
        </w:rPr>
        <w:t xml:space="preserve"> </w:t>
      </w:r>
      <w:r w:rsidRPr="00B3663D">
        <w:rPr>
          <w:sz w:val="20"/>
        </w:rPr>
        <w:t>artmaya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İş</w:t>
      </w:r>
      <w:r w:rsidRPr="00B3663D" w:rsidR="005A771B">
        <w:rPr>
          <w:sz w:val="20"/>
        </w:rPr>
        <w:t xml:space="preserve"> </w:t>
      </w:r>
      <w:r w:rsidRPr="00B3663D">
        <w:rPr>
          <w:sz w:val="20"/>
        </w:rPr>
        <w:t>gücüne</w:t>
      </w:r>
      <w:r w:rsidRPr="00B3663D" w:rsidR="005A771B">
        <w:rPr>
          <w:sz w:val="20"/>
        </w:rPr>
        <w:t xml:space="preserve"> </w:t>
      </w:r>
      <w:r w:rsidRPr="00B3663D">
        <w:rPr>
          <w:sz w:val="20"/>
        </w:rPr>
        <w:t>katılım</w:t>
      </w:r>
      <w:r w:rsidRPr="00B3663D" w:rsidR="005A771B">
        <w:rPr>
          <w:sz w:val="20"/>
        </w:rPr>
        <w:t xml:space="preserve"> </w:t>
      </w:r>
      <w:r w:rsidRPr="00B3663D">
        <w:rPr>
          <w:sz w:val="20"/>
        </w:rPr>
        <w:t>oranı</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mevsimsel</w:t>
      </w:r>
      <w:r w:rsidRPr="00B3663D" w:rsidR="005A771B">
        <w:rPr>
          <w:sz w:val="20"/>
        </w:rPr>
        <w:t xml:space="preserve"> </w:t>
      </w:r>
      <w:r w:rsidRPr="00B3663D">
        <w:rPr>
          <w:sz w:val="20"/>
        </w:rPr>
        <w:t>düzeltilmiş</w:t>
      </w:r>
      <w:r w:rsidRPr="00B3663D" w:rsidR="005A771B">
        <w:rPr>
          <w:sz w:val="20"/>
        </w:rPr>
        <w:t xml:space="preserve"> </w:t>
      </w:r>
      <w:r w:rsidRPr="00B3663D">
        <w:rPr>
          <w:sz w:val="20"/>
        </w:rPr>
        <w:t>olarak</w:t>
      </w:r>
      <w:r w:rsidRPr="00B3663D" w:rsidR="005A771B">
        <w:rPr>
          <w:sz w:val="20"/>
        </w:rPr>
        <w:t xml:space="preserve"> </w:t>
      </w:r>
      <w:r w:rsidRPr="00B3663D">
        <w:rPr>
          <w:sz w:val="20"/>
        </w:rPr>
        <w:t>yüzde</w:t>
      </w:r>
      <w:r w:rsidRPr="00B3663D" w:rsidR="005A771B">
        <w:rPr>
          <w:sz w:val="20"/>
        </w:rPr>
        <w:t xml:space="preserve"> </w:t>
      </w:r>
      <w:r w:rsidRPr="00B3663D">
        <w:rPr>
          <w:sz w:val="20"/>
        </w:rPr>
        <w:t>53,4’le</w:t>
      </w:r>
      <w:r w:rsidRPr="00B3663D" w:rsidR="005A771B">
        <w:rPr>
          <w:sz w:val="20"/>
        </w:rPr>
        <w:t xml:space="preserve"> </w:t>
      </w:r>
      <w:r w:rsidRPr="00B3663D">
        <w:rPr>
          <w:sz w:val="20"/>
        </w:rPr>
        <w:t>tarihî</w:t>
      </w:r>
      <w:r w:rsidRPr="00B3663D" w:rsidR="005A771B">
        <w:rPr>
          <w:sz w:val="20"/>
        </w:rPr>
        <w:t xml:space="preserve"> </w:t>
      </w:r>
      <w:r w:rsidRPr="00B3663D">
        <w:rPr>
          <w:sz w:val="20"/>
        </w:rPr>
        <w:t>yüksek</w:t>
      </w:r>
      <w:r w:rsidRPr="00B3663D" w:rsidR="005A771B">
        <w:rPr>
          <w:sz w:val="20"/>
        </w:rPr>
        <w:t xml:space="preserve"> </w:t>
      </w:r>
      <w:r w:rsidRPr="00B3663D">
        <w:rPr>
          <w:sz w:val="20"/>
        </w:rPr>
        <w:t>seviyeye</w:t>
      </w:r>
      <w:r w:rsidRPr="00B3663D" w:rsidR="005A771B">
        <w:rPr>
          <w:sz w:val="20"/>
        </w:rPr>
        <w:t xml:space="preserve"> </w:t>
      </w:r>
      <w:r w:rsidRPr="00B3663D">
        <w:rPr>
          <w:sz w:val="20"/>
        </w:rPr>
        <w:t>ulaşırken</w:t>
      </w:r>
      <w:r w:rsidRPr="00B3663D" w:rsidR="005A771B">
        <w:rPr>
          <w:sz w:val="20"/>
        </w:rPr>
        <w:t xml:space="preserve"> </w:t>
      </w:r>
      <w:r w:rsidRPr="00B3663D">
        <w:rPr>
          <w:sz w:val="20"/>
        </w:rPr>
        <w:t>işsizlik</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11,3</w:t>
      </w:r>
      <w:r w:rsidRPr="00B3663D" w:rsidR="005A771B">
        <w:rPr>
          <w:sz w:val="20"/>
        </w:rPr>
        <w:t xml:space="preserve"> </w:t>
      </w:r>
      <w:r w:rsidRPr="00B3663D">
        <w:rPr>
          <w:sz w:val="20"/>
        </w:rPr>
        <w:t>seviyelerinde</w:t>
      </w:r>
      <w:r w:rsidRPr="00B3663D" w:rsidR="005A771B">
        <w:rPr>
          <w:sz w:val="20"/>
        </w:rPr>
        <w:t xml:space="preserve"> </w:t>
      </w:r>
      <w:r w:rsidRPr="00B3663D">
        <w:rPr>
          <w:sz w:val="20"/>
        </w:rPr>
        <w:t>gerçekleşmiştir.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Dengelenme</w:t>
      </w:r>
      <w:r w:rsidRPr="00B3663D" w:rsidR="005A771B">
        <w:rPr>
          <w:sz w:val="20"/>
        </w:rPr>
        <w:t xml:space="preserve"> </w:t>
      </w:r>
      <w:r w:rsidRPr="00B3663D">
        <w:rPr>
          <w:sz w:val="20"/>
        </w:rPr>
        <w:t>sürecinin</w:t>
      </w:r>
      <w:r w:rsidRPr="00B3663D" w:rsidR="005A771B">
        <w:rPr>
          <w:sz w:val="20"/>
        </w:rPr>
        <w:t xml:space="preserve"> </w:t>
      </w:r>
      <w:r w:rsidRPr="00B3663D">
        <w:rPr>
          <w:sz w:val="20"/>
        </w:rPr>
        <w:t>şimdiye</w:t>
      </w:r>
      <w:r w:rsidRPr="00B3663D" w:rsidR="005A771B">
        <w:rPr>
          <w:sz w:val="20"/>
        </w:rPr>
        <w:t xml:space="preserve"> </w:t>
      </w:r>
      <w:r w:rsidRPr="00B3663D">
        <w:rPr>
          <w:sz w:val="20"/>
        </w:rPr>
        <w:t>kadar</w:t>
      </w:r>
      <w:r w:rsidRPr="00B3663D" w:rsidR="005A771B">
        <w:rPr>
          <w:sz w:val="20"/>
        </w:rPr>
        <w:t xml:space="preserve"> </w:t>
      </w:r>
      <w:r w:rsidRPr="00B3663D">
        <w:rPr>
          <w:sz w:val="20"/>
        </w:rPr>
        <w:t>en</w:t>
      </w:r>
      <w:r w:rsidRPr="00B3663D" w:rsidR="005A771B">
        <w:rPr>
          <w:sz w:val="20"/>
        </w:rPr>
        <w:t xml:space="preserve"> </w:t>
      </w:r>
      <w:r w:rsidRPr="00B3663D">
        <w:rPr>
          <w:sz w:val="20"/>
        </w:rPr>
        <w:t>olumlu</w:t>
      </w:r>
      <w:r w:rsidRPr="00B3663D" w:rsidR="005A771B">
        <w:rPr>
          <w:sz w:val="20"/>
        </w:rPr>
        <w:t xml:space="preserve"> </w:t>
      </w:r>
      <w:r w:rsidRPr="00B3663D">
        <w:rPr>
          <w:sz w:val="20"/>
        </w:rPr>
        <w:t>yansımasını</w:t>
      </w:r>
      <w:r w:rsidRPr="00B3663D" w:rsidR="005A771B">
        <w:rPr>
          <w:sz w:val="20"/>
        </w:rPr>
        <w:t xml:space="preserve"> </w:t>
      </w:r>
      <w:r w:rsidRPr="00B3663D">
        <w:rPr>
          <w:sz w:val="20"/>
        </w:rPr>
        <w:t>dış</w:t>
      </w:r>
      <w:r w:rsidRPr="00B3663D" w:rsidR="005A771B">
        <w:rPr>
          <w:sz w:val="20"/>
        </w:rPr>
        <w:t xml:space="preserve"> </w:t>
      </w:r>
      <w:r w:rsidRPr="00B3663D">
        <w:rPr>
          <w:sz w:val="20"/>
        </w:rPr>
        <w:t>ticaret</w:t>
      </w:r>
      <w:r w:rsidRPr="00B3663D" w:rsidR="005A771B">
        <w:rPr>
          <w:sz w:val="20"/>
        </w:rPr>
        <w:t xml:space="preserve"> </w:t>
      </w:r>
      <w:r w:rsidRPr="00B3663D">
        <w:rPr>
          <w:sz w:val="20"/>
        </w:rPr>
        <w:t>ve</w:t>
      </w:r>
      <w:r w:rsidRPr="00B3663D" w:rsidR="005A771B">
        <w:rPr>
          <w:sz w:val="20"/>
        </w:rPr>
        <w:t xml:space="preserve"> </w:t>
      </w:r>
      <w:r w:rsidRPr="00B3663D">
        <w:rPr>
          <w:sz w:val="20"/>
        </w:rPr>
        <w:t>cari</w:t>
      </w:r>
      <w:r w:rsidRPr="00B3663D" w:rsidR="005A771B">
        <w:rPr>
          <w:sz w:val="20"/>
        </w:rPr>
        <w:t xml:space="preserve"> </w:t>
      </w:r>
      <w:r w:rsidRPr="00B3663D">
        <w:rPr>
          <w:sz w:val="20"/>
        </w:rPr>
        <w:t>işlemler</w:t>
      </w:r>
      <w:r w:rsidRPr="00B3663D" w:rsidR="005A771B">
        <w:rPr>
          <w:sz w:val="20"/>
        </w:rPr>
        <w:t xml:space="preserve"> </w:t>
      </w:r>
      <w:r w:rsidRPr="00B3663D">
        <w:rPr>
          <w:sz w:val="20"/>
        </w:rPr>
        <w:t>dengesinde</w:t>
      </w:r>
      <w:r w:rsidRPr="00B3663D" w:rsidR="005A771B">
        <w:rPr>
          <w:sz w:val="20"/>
        </w:rPr>
        <w:t xml:space="preserve"> </w:t>
      </w:r>
      <w:r w:rsidRPr="00B3663D">
        <w:rPr>
          <w:sz w:val="20"/>
        </w:rPr>
        <w:t>görmekteyiz.</w:t>
      </w:r>
      <w:r w:rsidRPr="00B3663D" w:rsidR="005A771B">
        <w:rPr>
          <w:sz w:val="20"/>
        </w:rPr>
        <w:t xml:space="preserve"> </w:t>
      </w:r>
      <w:r w:rsidRPr="00B3663D">
        <w:rPr>
          <w:sz w:val="20"/>
        </w:rPr>
        <w:t>İhracat</w:t>
      </w:r>
      <w:r w:rsidRPr="00B3663D" w:rsidR="005A771B">
        <w:rPr>
          <w:sz w:val="20"/>
        </w:rPr>
        <w:t xml:space="preserve"> </w:t>
      </w:r>
      <w:r w:rsidRPr="00B3663D">
        <w:rPr>
          <w:sz w:val="20"/>
        </w:rPr>
        <w:t>ve</w:t>
      </w:r>
      <w:r w:rsidRPr="00B3663D" w:rsidR="005A771B">
        <w:rPr>
          <w:sz w:val="20"/>
        </w:rPr>
        <w:t xml:space="preserve"> </w:t>
      </w:r>
      <w:r w:rsidRPr="00B3663D">
        <w:rPr>
          <w:sz w:val="20"/>
        </w:rPr>
        <w:t>turizm</w:t>
      </w:r>
      <w:r w:rsidRPr="00B3663D" w:rsidR="005A771B">
        <w:rPr>
          <w:sz w:val="20"/>
        </w:rPr>
        <w:t xml:space="preserve"> </w:t>
      </w:r>
      <w:r w:rsidRPr="00B3663D">
        <w:rPr>
          <w:sz w:val="20"/>
        </w:rPr>
        <w:t>gelirleri</w:t>
      </w:r>
      <w:r w:rsidRPr="00B3663D" w:rsidR="005A771B">
        <w:rPr>
          <w:sz w:val="20"/>
        </w:rPr>
        <w:t xml:space="preserve"> </w:t>
      </w:r>
      <w:r w:rsidRPr="00B3663D">
        <w:rPr>
          <w:sz w:val="20"/>
        </w:rPr>
        <w:t>artmaya</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iç</w:t>
      </w:r>
      <w:r w:rsidRPr="00B3663D" w:rsidR="005A771B">
        <w:rPr>
          <w:sz w:val="20"/>
        </w:rPr>
        <w:t xml:space="preserve"> </w:t>
      </w:r>
      <w:r w:rsidRPr="00B3663D">
        <w:rPr>
          <w:sz w:val="20"/>
        </w:rPr>
        <w:t>talebin</w:t>
      </w:r>
      <w:r w:rsidRPr="00B3663D" w:rsidR="005A771B">
        <w:rPr>
          <w:sz w:val="20"/>
        </w:rPr>
        <w:t xml:space="preserve"> </w:t>
      </w:r>
      <w:r w:rsidRPr="00B3663D">
        <w:rPr>
          <w:sz w:val="20"/>
        </w:rPr>
        <w:t>yavaşlamasıyla</w:t>
      </w:r>
      <w:r w:rsidRPr="00B3663D" w:rsidR="005A771B">
        <w:rPr>
          <w:sz w:val="20"/>
        </w:rPr>
        <w:t xml:space="preserve"> </w:t>
      </w:r>
      <w:r w:rsidRPr="00B3663D">
        <w:rPr>
          <w:sz w:val="20"/>
        </w:rPr>
        <w:t>birlikte</w:t>
      </w:r>
      <w:r w:rsidRPr="00B3663D" w:rsidR="005A771B">
        <w:rPr>
          <w:sz w:val="20"/>
        </w:rPr>
        <w:t xml:space="preserve"> </w:t>
      </w:r>
      <w:r w:rsidRPr="00B3663D">
        <w:rPr>
          <w:sz w:val="20"/>
        </w:rPr>
        <w:t>ithalatta</w:t>
      </w:r>
      <w:r w:rsidRPr="00B3663D" w:rsidR="005A771B">
        <w:rPr>
          <w:sz w:val="20"/>
        </w:rPr>
        <w:t xml:space="preserve"> </w:t>
      </w:r>
      <w:r w:rsidRPr="00B3663D">
        <w:rPr>
          <w:sz w:val="20"/>
        </w:rPr>
        <w:t>görülen</w:t>
      </w:r>
      <w:r w:rsidRPr="00B3663D" w:rsidR="005A771B">
        <w:rPr>
          <w:sz w:val="20"/>
        </w:rPr>
        <w:t xml:space="preserve"> </w:t>
      </w:r>
      <w:r w:rsidRPr="00B3663D">
        <w:rPr>
          <w:sz w:val="20"/>
        </w:rPr>
        <w:t>daralma</w:t>
      </w:r>
      <w:r w:rsidRPr="00B3663D" w:rsidR="005A771B">
        <w:rPr>
          <w:sz w:val="20"/>
        </w:rPr>
        <w:t xml:space="preserve"> </w:t>
      </w:r>
      <w:r w:rsidRPr="00B3663D">
        <w:rPr>
          <w:sz w:val="20"/>
        </w:rPr>
        <w:t>sonucunda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üç</w:t>
      </w:r>
      <w:r w:rsidRPr="00B3663D" w:rsidR="005A771B">
        <w:rPr>
          <w:sz w:val="20"/>
        </w:rPr>
        <w:t xml:space="preserve"> </w:t>
      </w:r>
      <w:r w:rsidRPr="00B3663D">
        <w:rPr>
          <w:sz w:val="20"/>
        </w:rPr>
        <w:t>ay</w:t>
      </w:r>
      <w:r w:rsidRPr="00B3663D" w:rsidR="005A771B">
        <w:rPr>
          <w:sz w:val="20"/>
        </w:rPr>
        <w:t xml:space="preserve"> </w:t>
      </w:r>
      <w:r w:rsidRPr="00B3663D">
        <w:rPr>
          <w:sz w:val="20"/>
        </w:rPr>
        <w:t>arka</w:t>
      </w:r>
      <w:r w:rsidRPr="00B3663D" w:rsidR="005A771B">
        <w:rPr>
          <w:sz w:val="20"/>
        </w:rPr>
        <w:t xml:space="preserve"> </w:t>
      </w:r>
      <w:r w:rsidRPr="00B3663D">
        <w:rPr>
          <w:sz w:val="20"/>
        </w:rPr>
        <w:t>arkaya</w:t>
      </w:r>
      <w:r w:rsidRPr="00B3663D" w:rsidR="005A771B">
        <w:rPr>
          <w:sz w:val="20"/>
        </w:rPr>
        <w:t xml:space="preserve"> </w:t>
      </w:r>
      <w:r w:rsidRPr="00B3663D">
        <w:rPr>
          <w:sz w:val="20"/>
        </w:rPr>
        <w:t>cari</w:t>
      </w:r>
      <w:r w:rsidRPr="00B3663D" w:rsidR="005A771B">
        <w:rPr>
          <w:sz w:val="20"/>
        </w:rPr>
        <w:t xml:space="preserve"> </w:t>
      </w:r>
      <w:r w:rsidRPr="00B3663D">
        <w:rPr>
          <w:sz w:val="20"/>
        </w:rPr>
        <w:t>fazla</w:t>
      </w:r>
      <w:r w:rsidRPr="00B3663D" w:rsidR="005A771B">
        <w:rPr>
          <w:sz w:val="20"/>
        </w:rPr>
        <w:t xml:space="preserve"> </w:t>
      </w:r>
      <w:r w:rsidRPr="00B3663D">
        <w:rPr>
          <w:sz w:val="20"/>
        </w:rPr>
        <w:t>vermiştir.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Yıl</w:t>
      </w:r>
      <w:r w:rsidRPr="00B3663D" w:rsidR="005A771B">
        <w:rPr>
          <w:sz w:val="20"/>
        </w:rPr>
        <w:t xml:space="preserve"> </w:t>
      </w:r>
      <w:r w:rsidRPr="00B3663D">
        <w:rPr>
          <w:sz w:val="20"/>
        </w:rPr>
        <w:t>sonunda</w:t>
      </w:r>
      <w:r w:rsidRPr="00B3663D" w:rsidR="005A771B">
        <w:rPr>
          <w:sz w:val="20"/>
        </w:rPr>
        <w:t xml:space="preserve"> </w:t>
      </w:r>
      <w:r w:rsidRPr="00B3663D">
        <w:rPr>
          <w:sz w:val="20"/>
        </w:rPr>
        <w:t>cari</w:t>
      </w:r>
      <w:r w:rsidRPr="00B3663D" w:rsidR="005A771B">
        <w:rPr>
          <w:sz w:val="20"/>
        </w:rPr>
        <w:t xml:space="preserve"> </w:t>
      </w:r>
      <w:r w:rsidRPr="00B3663D">
        <w:rPr>
          <w:sz w:val="20"/>
        </w:rPr>
        <w:t>işlemler</w:t>
      </w:r>
      <w:r w:rsidRPr="00B3663D" w:rsidR="005A771B">
        <w:rPr>
          <w:sz w:val="20"/>
        </w:rPr>
        <w:t xml:space="preserve"> </w:t>
      </w:r>
      <w:r w:rsidRPr="00B3663D">
        <w:rPr>
          <w:sz w:val="20"/>
        </w:rPr>
        <w:t>açığı,</w:t>
      </w:r>
      <w:r w:rsidRPr="00B3663D" w:rsidR="005A771B">
        <w:rPr>
          <w:sz w:val="20"/>
        </w:rPr>
        <w:t xml:space="preserve"> </w:t>
      </w:r>
      <w:r w:rsidRPr="00B3663D">
        <w:rPr>
          <w:sz w:val="20"/>
        </w:rPr>
        <w:t>özellikle</w:t>
      </w:r>
      <w:r w:rsidRPr="00B3663D" w:rsidR="005A771B">
        <w:rPr>
          <w:sz w:val="20"/>
        </w:rPr>
        <w:t xml:space="preserve"> </w:t>
      </w:r>
      <w:r w:rsidRPr="00B3663D">
        <w:rPr>
          <w:sz w:val="20"/>
        </w:rPr>
        <w:t>mayıs</w:t>
      </w:r>
      <w:r w:rsidRPr="00B3663D" w:rsidR="005A771B">
        <w:rPr>
          <w:sz w:val="20"/>
        </w:rPr>
        <w:t xml:space="preserve"> </w:t>
      </w:r>
      <w:r w:rsidRPr="00B3663D">
        <w:rPr>
          <w:sz w:val="20"/>
        </w:rPr>
        <w:t>ve</w:t>
      </w:r>
      <w:r w:rsidRPr="00B3663D" w:rsidR="005A771B">
        <w:rPr>
          <w:sz w:val="20"/>
        </w:rPr>
        <w:t xml:space="preserve"> </w:t>
      </w:r>
      <w:r w:rsidRPr="00B3663D">
        <w:rPr>
          <w:sz w:val="20"/>
        </w:rPr>
        <w:t>haziran</w:t>
      </w:r>
      <w:r w:rsidRPr="00B3663D" w:rsidR="005A771B">
        <w:rPr>
          <w:sz w:val="20"/>
        </w:rPr>
        <w:t xml:space="preserve"> </w:t>
      </w:r>
      <w:r w:rsidRPr="00B3663D">
        <w:rPr>
          <w:sz w:val="20"/>
        </w:rPr>
        <w:t>ayından</w:t>
      </w:r>
      <w:r w:rsidRPr="00B3663D" w:rsidR="005A771B">
        <w:rPr>
          <w:sz w:val="20"/>
        </w:rPr>
        <w:t xml:space="preserve"> </w:t>
      </w:r>
      <w:r w:rsidRPr="00B3663D">
        <w:rPr>
          <w:sz w:val="20"/>
        </w:rPr>
        <w:t>sonra,</w:t>
      </w:r>
      <w:r w:rsidRPr="00B3663D" w:rsidR="005A771B">
        <w:rPr>
          <w:sz w:val="20"/>
        </w:rPr>
        <w:t xml:space="preserve"> </w:t>
      </w:r>
      <w:r w:rsidRPr="00B3663D">
        <w:rPr>
          <w:sz w:val="20"/>
        </w:rPr>
        <w:t>yaklaşık</w:t>
      </w:r>
      <w:r w:rsidRPr="00B3663D" w:rsidR="005A771B">
        <w:rPr>
          <w:sz w:val="20"/>
        </w:rPr>
        <w:t xml:space="preserve"> </w:t>
      </w:r>
      <w:r w:rsidRPr="00B3663D">
        <w:rPr>
          <w:sz w:val="20"/>
        </w:rPr>
        <w:t>60</w:t>
      </w:r>
      <w:r w:rsidRPr="00B3663D" w:rsidR="005A771B">
        <w:rPr>
          <w:sz w:val="20"/>
        </w:rPr>
        <w:t xml:space="preserve"> </w:t>
      </w:r>
      <w:r w:rsidRPr="00B3663D">
        <w:rPr>
          <w:sz w:val="20"/>
        </w:rPr>
        <w:t>milyar</w:t>
      </w:r>
      <w:r w:rsidRPr="00B3663D" w:rsidR="005A771B">
        <w:rPr>
          <w:sz w:val="20"/>
        </w:rPr>
        <w:t xml:space="preserve"> </w:t>
      </w:r>
      <w:r w:rsidRPr="00B3663D">
        <w:rPr>
          <w:sz w:val="20"/>
        </w:rPr>
        <w:t>dolarları</w:t>
      </w:r>
      <w:r w:rsidRPr="00B3663D" w:rsidR="005A771B">
        <w:rPr>
          <w:sz w:val="20"/>
        </w:rPr>
        <w:t xml:space="preserve"> </w:t>
      </w:r>
      <w:r w:rsidRPr="00B3663D">
        <w:rPr>
          <w:sz w:val="20"/>
        </w:rPr>
        <w:t>gören</w:t>
      </w:r>
      <w:r w:rsidRPr="00B3663D" w:rsidR="005A771B">
        <w:rPr>
          <w:sz w:val="20"/>
        </w:rPr>
        <w:t xml:space="preserve"> </w:t>
      </w:r>
      <w:r w:rsidRPr="00B3663D">
        <w:rPr>
          <w:sz w:val="20"/>
        </w:rPr>
        <w:t>rakamlar</w:t>
      </w:r>
      <w:r w:rsidRPr="00B3663D" w:rsidR="005A771B">
        <w:rPr>
          <w:sz w:val="20"/>
        </w:rPr>
        <w:t xml:space="preserve"> </w:t>
      </w:r>
      <w:r w:rsidRPr="00B3663D">
        <w:rPr>
          <w:sz w:val="20"/>
        </w:rPr>
        <w:t>da</w:t>
      </w:r>
      <w:r w:rsidRPr="00B3663D" w:rsidR="005A771B">
        <w:rPr>
          <w:sz w:val="20"/>
        </w:rPr>
        <w:t xml:space="preserve"> </w:t>
      </w:r>
      <w:r w:rsidRPr="00B3663D">
        <w:rPr>
          <w:sz w:val="20"/>
        </w:rPr>
        <w:t>bahsettiğimiz</w:t>
      </w:r>
      <w:r w:rsidRPr="00B3663D" w:rsidR="005A771B">
        <w:rPr>
          <w:sz w:val="20"/>
        </w:rPr>
        <w:t xml:space="preserve"> </w:t>
      </w:r>
      <w:r w:rsidRPr="00B3663D">
        <w:rPr>
          <w:sz w:val="20"/>
        </w:rPr>
        <w:t>bu</w:t>
      </w:r>
      <w:r w:rsidRPr="00B3663D" w:rsidR="005A771B">
        <w:rPr>
          <w:sz w:val="20"/>
        </w:rPr>
        <w:t xml:space="preserve"> </w:t>
      </w:r>
      <w:r w:rsidRPr="00B3663D">
        <w:rPr>
          <w:sz w:val="20"/>
        </w:rPr>
        <w:t>dengelenme</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çerçevesi</w:t>
      </w:r>
      <w:r w:rsidRPr="00B3663D" w:rsidR="005A771B">
        <w:rPr>
          <w:sz w:val="20"/>
        </w:rPr>
        <w:t xml:space="preserve"> </w:t>
      </w:r>
      <w:r w:rsidRPr="00B3663D">
        <w:rPr>
          <w:sz w:val="20"/>
        </w:rPr>
        <w:t>içerisinde</w:t>
      </w:r>
      <w:r w:rsidRPr="00B3663D" w:rsidR="005A771B">
        <w:rPr>
          <w:sz w:val="20"/>
        </w:rPr>
        <w:t xml:space="preserve"> </w:t>
      </w:r>
      <w:r w:rsidRPr="00B3663D">
        <w:rPr>
          <w:sz w:val="20"/>
        </w:rPr>
        <w:t>yıl</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30</w:t>
      </w:r>
      <w:r w:rsidRPr="00B3663D" w:rsidR="005A771B">
        <w:rPr>
          <w:sz w:val="20"/>
        </w:rPr>
        <w:t xml:space="preserve"> </w:t>
      </w:r>
      <w:r w:rsidRPr="00B3663D">
        <w:rPr>
          <w:sz w:val="20"/>
        </w:rPr>
        <w:t>milyar</w:t>
      </w:r>
      <w:r w:rsidRPr="00B3663D" w:rsidR="005A771B">
        <w:rPr>
          <w:sz w:val="20"/>
        </w:rPr>
        <w:t xml:space="preserve"> </w:t>
      </w:r>
      <w:r w:rsidRPr="00B3663D">
        <w:rPr>
          <w:sz w:val="20"/>
        </w:rPr>
        <w:t>dolarların</w:t>
      </w:r>
      <w:r w:rsidRPr="00B3663D" w:rsidR="005A771B">
        <w:rPr>
          <w:sz w:val="20"/>
        </w:rPr>
        <w:t xml:space="preserve"> </w:t>
      </w:r>
      <w:r w:rsidRPr="00B3663D">
        <w:rPr>
          <w:sz w:val="20"/>
        </w:rPr>
        <w:t>da</w:t>
      </w:r>
      <w:r w:rsidRPr="00B3663D" w:rsidR="005A771B">
        <w:rPr>
          <w:sz w:val="20"/>
        </w:rPr>
        <w:t xml:space="preserve"> </w:t>
      </w:r>
      <w:r w:rsidRPr="00B3663D">
        <w:rPr>
          <w:sz w:val="20"/>
        </w:rPr>
        <w:t>altında</w:t>
      </w:r>
      <w:r w:rsidRPr="00B3663D" w:rsidR="005A771B">
        <w:rPr>
          <w:sz w:val="20"/>
        </w:rPr>
        <w:t xml:space="preserve"> </w:t>
      </w:r>
      <w:r w:rsidRPr="00B3663D">
        <w:rPr>
          <w:sz w:val="20"/>
        </w:rPr>
        <w:t>gerçekleşerek,</w:t>
      </w:r>
      <w:r w:rsidRPr="00B3663D" w:rsidR="005A771B">
        <w:rPr>
          <w:sz w:val="20"/>
        </w:rPr>
        <w:t xml:space="preserve"> </w:t>
      </w:r>
      <w:r w:rsidRPr="00B3663D">
        <w:rPr>
          <w:sz w:val="20"/>
        </w:rPr>
        <w:t>çok</w:t>
      </w:r>
      <w:r w:rsidRPr="00B3663D" w:rsidR="005A771B">
        <w:rPr>
          <w:sz w:val="20"/>
        </w:rPr>
        <w:t xml:space="preserve"> </w:t>
      </w:r>
      <w:r w:rsidRPr="00B3663D">
        <w:rPr>
          <w:sz w:val="20"/>
        </w:rPr>
        <w:t>tarihî</w:t>
      </w:r>
      <w:r w:rsidRPr="00B3663D" w:rsidR="005A771B">
        <w:rPr>
          <w:sz w:val="20"/>
        </w:rPr>
        <w:t xml:space="preserve"> </w:t>
      </w:r>
      <w:r w:rsidRPr="00B3663D">
        <w:rPr>
          <w:sz w:val="20"/>
        </w:rPr>
        <w:t>bir</w:t>
      </w:r>
      <w:r w:rsidRPr="00B3663D" w:rsidR="005A771B">
        <w:rPr>
          <w:sz w:val="20"/>
        </w:rPr>
        <w:t xml:space="preserve"> </w:t>
      </w:r>
      <w:r w:rsidRPr="00B3663D">
        <w:rPr>
          <w:sz w:val="20"/>
        </w:rPr>
        <w:t>performans</w:t>
      </w:r>
      <w:r w:rsidRPr="00B3663D" w:rsidR="005A771B">
        <w:rPr>
          <w:sz w:val="20"/>
        </w:rPr>
        <w:t xml:space="preserve"> </w:t>
      </w:r>
      <w:r w:rsidRPr="00B3663D">
        <w:rPr>
          <w:sz w:val="20"/>
        </w:rPr>
        <w:t>ortaya</w:t>
      </w:r>
      <w:r w:rsidRPr="00B3663D" w:rsidR="005A771B">
        <w:rPr>
          <w:sz w:val="20"/>
        </w:rPr>
        <w:t xml:space="preserve"> </w:t>
      </w:r>
      <w:r w:rsidRPr="00B3663D">
        <w:rPr>
          <w:sz w:val="20"/>
        </w:rPr>
        <w:t>koyarak</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öngördüğümüz</w:t>
      </w:r>
      <w:r w:rsidRPr="00B3663D" w:rsidR="005A771B">
        <w:rPr>
          <w:sz w:val="20"/>
        </w:rPr>
        <w:t xml:space="preserve"> </w:t>
      </w:r>
      <w:r w:rsidRPr="00B3663D">
        <w:rPr>
          <w:sz w:val="20"/>
        </w:rPr>
        <w:t>hedeflerden</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başarılı</w:t>
      </w:r>
      <w:r w:rsidRPr="00B3663D" w:rsidR="005A771B">
        <w:rPr>
          <w:sz w:val="20"/>
        </w:rPr>
        <w:t xml:space="preserve"> </w:t>
      </w:r>
      <w:r w:rsidRPr="00B3663D">
        <w:rPr>
          <w:sz w:val="20"/>
        </w:rPr>
        <w:t>ve</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performans</w:t>
      </w:r>
      <w:r w:rsidRPr="00B3663D" w:rsidR="005A771B">
        <w:rPr>
          <w:sz w:val="20"/>
        </w:rPr>
        <w:t xml:space="preserve"> </w:t>
      </w:r>
      <w:r w:rsidRPr="00B3663D">
        <w:rPr>
          <w:sz w:val="20"/>
        </w:rPr>
        <w:t>ortaya</w:t>
      </w:r>
      <w:r w:rsidRPr="00B3663D" w:rsidR="005A771B">
        <w:rPr>
          <w:sz w:val="20"/>
        </w:rPr>
        <w:t xml:space="preserve"> </w:t>
      </w:r>
      <w:r w:rsidRPr="00B3663D">
        <w:rPr>
          <w:sz w:val="20"/>
        </w:rPr>
        <w:t>koyacaktır.</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sadece</w:t>
      </w:r>
      <w:r w:rsidRPr="00B3663D" w:rsidR="005A771B">
        <w:rPr>
          <w:sz w:val="20"/>
        </w:rPr>
        <w:t xml:space="preserve"> </w:t>
      </w:r>
      <w:r w:rsidRPr="00B3663D">
        <w:rPr>
          <w:sz w:val="20"/>
        </w:rPr>
        <w:t>cari</w:t>
      </w:r>
      <w:r w:rsidRPr="00B3663D" w:rsidR="005A771B">
        <w:rPr>
          <w:sz w:val="20"/>
        </w:rPr>
        <w:t xml:space="preserve"> </w:t>
      </w:r>
      <w:r w:rsidRPr="00B3663D">
        <w:rPr>
          <w:sz w:val="20"/>
        </w:rPr>
        <w:t>işlemlerde</w:t>
      </w:r>
      <w:r w:rsidRPr="00B3663D" w:rsidR="005A771B">
        <w:rPr>
          <w:sz w:val="20"/>
        </w:rPr>
        <w:t xml:space="preserve"> </w:t>
      </w:r>
      <w:r w:rsidRPr="00B3663D">
        <w:rPr>
          <w:sz w:val="20"/>
        </w:rPr>
        <w:t>değil,</w:t>
      </w:r>
      <w:r w:rsidRPr="00B3663D" w:rsidR="005A771B">
        <w:rPr>
          <w:sz w:val="20"/>
        </w:rPr>
        <w:t xml:space="preserve"> </w:t>
      </w:r>
      <w:r w:rsidRPr="00B3663D">
        <w:rPr>
          <w:sz w:val="20"/>
        </w:rPr>
        <w:t>enflasyonda</w:t>
      </w:r>
      <w:r w:rsidRPr="00B3663D" w:rsidR="005A771B">
        <w:rPr>
          <w:sz w:val="20"/>
        </w:rPr>
        <w:t xml:space="preserve"> </w:t>
      </w:r>
      <w:r w:rsidRPr="00B3663D">
        <w:rPr>
          <w:sz w:val="20"/>
        </w:rPr>
        <w:t>da</w:t>
      </w:r>
      <w:r w:rsidRPr="00B3663D" w:rsidR="005A771B">
        <w:rPr>
          <w:sz w:val="20"/>
        </w:rPr>
        <w:t xml:space="preserve"> </w:t>
      </w:r>
      <w:r w:rsidRPr="00B3663D">
        <w:rPr>
          <w:sz w:val="20"/>
        </w:rPr>
        <w:t>iyileşme</w:t>
      </w:r>
      <w:r w:rsidRPr="00B3663D" w:rsidR="005A771B">
        <w:rPr>
          <w:sz w:val="20"/>
        </w:rPr>
        <w:t xml:space="preserve"> </w:t>
      </w:r>
      <w:r w:rsidRPr="00B3663D">
        <w:rPr>
          <w:sz w:val="20"/>
        </w:rPr>
        <w:t>görülme</w:t>
      </w:r>
      <w:r w:rsidRPr="00B3663D" w:rsidR="005A771B">
        <w:rPr>
          <w:sz w:val="20"/>
        </w:rPr>
        <w:t xml:space="preserve"> </w:t>
      </w:r>
      <w:r w:rsidRPr="00B3663D">
        <w:rPr>
          <w:sz w:val="20"/>
        </w:rPr>
        <w:t>süreci</w:t>
      </w:r>
      <w:r w:rsidRPr="00B3663D" w:rsidR="005A771B">
        <w:rPr>
          <w:sz w:val="20"/>
        </w:rPr>
        <w:t xml:space="preserve"> </w:t>
      </w:r>
      <w:r w:rsidRPr="00B3663D">
        <w:rPr>
          <w:sz w:val="20"/>
        </w:rPr>
        <w:t>somut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başlamıştır.</w:t>
      </w:r>
      <w:r w:rsidRPr="00B3663D" w:rsidR="005A771B">
        <w:rPr>
          <w:sz w:val="20"/>
        </w:rPr>
        <w:t xml:space="preserve"> </w:t>
      </w:r>
      <w:r w:rsidRPr="00B3663D">
        <w:rPr>
          <w:sz w:val="20"/>
        </w:rPr>
        <w:t>Yüksek</w:t>
      </w:r>
      <w:r w:rsidRPr="00B3663D" w:rsidR="005A771B">
        <w:rPr>
          <w:sz w:val="20"/>
        </w:rPr>
        <w:t xml:space="preserve"> </w:t>
      </w:r>
      <w:r w:rsidRPr="00B3663D">
        <w:rPr>
          <w:sz w:val="20"/>
        </w:rPr>
        <w:t>enflasyona</w:t>
      </w:r>
      <w:r w:rsidRPr="00B3663D" w:rsidR="005A771B">
        <w:rPr>
          <w:sz w:val="20"/>
        </w:rPr>
        <w:t xml:space="preserve"> </w:t>
      </w:r>
      <w:r w:rsidRPr="00B3663D">
        <w:rPr>
          <w:sz w:val="20"/>
        </w:rPr>
        <w:t>karşı</w:t>
      </w:r>
      <w:r w:rsidRPr="00B3663D" w:rsidR="005A771B">
        <w:rPr>
          <w:sz w:val="20"/>
        </w:rPr>
        <w:t xml:space="preserve"> </w:t>
      </w:r>
      <w:r w:rsidRPr="00B3663D">
        <w:rPr>
          <w:sz w:val="20"/>
        </w:rPr>
        <w:t>atılan</w:t>
      </w:r>
      <w:r w:rsidRPr="00B3663D" w:rsidR="005A771B">
        <w:rPr>
          <w:sz w:val="20"/>
        </w:rPr>
        <w:t xml:space="preserve"> </w:t>
      </w:r>
      <w:r w:rsidRPr="00B3663D">
        <w:rPr>
          <w:sz w:val="20"/>
        </w:rPr>
        <w:t>adımlar</w:t>
      </w:r>
      <w:r w:rsidRPr="00B3663D" w:rsidR="005A771B">
        <w:rPr>
          <w:sz w:val="20"/>
        </w:rPr>
        <w:t xml:space="preserve"> </w:t>
      </w:r>
      <w:r w:rsidRPr="00B3663D">
        <w:rPr>
          <w:sz w:val="20"/>
        </w:rPr>
        <w:t>ve</w:t>
      </w:r>
      <w:r w:rsidRPr="00B3663D" w:rsidR="005A771B">
        <w:rPr>
          <w:sz w:val="20"/>
        </w:rPr>
        <w:t xml:space="preserve"> </w:t>
      </w:r>
      <w:r w:rsidRPr="00B3663D">
        <w:rPr>
          <w:sz w:val="20"/>
        </w:rPr>
        <w:t>Enflasyonla</w:t>
      </w:r>
      <w:r w:rsidRPr="00B3663D" w:rsidR="005A771B">
        <w:rPr>
          <w:sz w:val="20"/>
        </w:rPr>
        <w:t xml:space="preserve"> </w:t>
      </w:r>
      <w:r w:rsidRPr="00B3663D">
        <w:rPr>
          <w:sz w:val="20"/>
        </w:rPr>
        <w:t>Topyekûn</w:t>
      </w:r>
      <w:r w:rsidRPr="00B3663D" w:rsidR="005A771B">
        <w:rPr>
          <w:sz w:val="20"/>
        </w:rPr>
        <w:t xml:space="preserve"> </w:t>
      </w:r>
      <w:r w:rsidRPr="00B3663D">
        <w:rPr>
          <w:sz w:val="20"/>
        </w:rPr>
        <w:t>Mücadele</w:t>
      </w:r>
      <w:r w:rsidRPr="00B3663D" w:rsidR="005A771B">
        <w:rPr>
          <w:sz w:val="20"/>
        </w:rPr>
        <w:t xml:space="preserve"> </w:t>
      </w:r>
      <w:r w:rsidRPr="00B3663D">
        <w:rPr>
          <w:sz w:val="20"/>
        </w:rPr>
        <w:t>Programı’nın</w:t>
      </w:r>
      <w:r w:rsidRPr="00B3663D" w:rsidR="005A771B">
        <w:rPr>
          <w:sz w:val="20"/>
        </w:rPr>
        <w:t xml:space="preserve"> </w:t>
      </w:r>
      <w:r w:rsidRPr="00B3663D">
        <w:rPr>
          <w:sz w:val="20"/>
        </w:rPr>
        <w:t>etkisi</w:t>
      </w:r>
      <w:r w:rsidRPr="00B3663D" w:rsidR="005A771B">
        <w:rPr>
          <w:sz w:val="20"/>
        </w:rPr>
        <w:t xml:space="preserve"> </w:t>
      </w:r>
      <w:r w:rsidRPr="00B3663D">
        <w:rPr>
          <w:sz w:val="20"/>
        </w:rPr>
        <w:t>görülmeye</w:t>
      </w:r>
      <w:r w:rsidRPr="00B3663D" w:rsidR="005A771B">
        <w:rPr>
          <w:sz w:val="20"/>
        </w:rPr>
        <w:t xml:space="preserve"> </w:t>
      </w:r>
      <w:r w:rsidRPr="00B3663D">
        <w:rPr>
          <w:sz w:val="20"/>
        </w:rPr>
        <w:t>başlamıştır.</w:t>
      </w:r>
      <w:r w:rsidRPr="00B3663D" w:rsidR="005A771B">
        <w:rPr>
          <w:sz w:val="20"/>
        </w:rPr>
        <w:t xml:space="preserve"> </w:t>
      </w:r>
      <w:r w:rsidRPr="00B3663D">
        <w:rPr>
          <w:sz w:val="20"/>
        </w:rPr>
        <w:t>Ekim</w:t>
      </w:r>
      <w:r w:rsidRPr="00B3663D" w:rsidR="005A771B">
        <w:rPr>
          <w:sz w:val="20"/>
        </w:rPr>
        <w:t xml:space="preserve"> </w:t>
      </w:r>
      <w:r w:rsidRPr="00B3663D">
        <w:rPr>
          <w:sz w:val="20"/>
        </w:rPr>
        <w:t>ayında</w:t>
      </w:r>
      <w:r w:rsidRPr="00B3663D" w:rsidR="005A771B">
        <w:rPr>
          <w:sz w:val="20"/>
        </w:rPr>
        <w:t xml:space="preserve"> </w:t>
      </w:r>
      <w:r w:rsidRPr="00B3663D">
        <w:rPr>
          <w:sz w:val="20"/>
        </w:rPr>
        <w:t>tepe</w:t>
      </w:r>
      <w:r w:rsidRPr="00B3663D" w:rsidR="005A771B">
        <w:rPr>
          <w:sz w:val="20"/>
        </w:rPr>
        <w:t xml:space="preserve"> </w:t>
      </w:r>
      <w:r w:rsidRPr="00B3663D">
        <w:rPr>
          <w:sz w:val="20"/>
        </w:rPr>
        <w:t>noktasına</w:t>
      </w:r>
      <w:r w:rsidRPr="00B3663D" w:rsidR="005A771B">
        <w:rPr>
          <w:sz w:val="20"/>
        </w:rPr>
        <w:t xml:space="preserve"> </w:t>
      </w:r>
      <w:r w:rsidRPr="00B3663D">
        <w:rPr>
          <w:sz w:val="20"/>
        </w:rPr>
        <w:t>ulaşan</w:t>
      </w:r>
      <w:r w:rsidRPr="00B3663D" w:rsidR="005A771B">
        <w:rPr>
          <w:sz w:val="20"/>
        </w:rPr>
        <w:t xml:space="preserve"> </w:t>
      </w:r>
      <w:r w:rsidRPr="00B3663D">
        <w:rPr>
          <w:sz w:val="20"/>
        </w:rPr>
        <w:t>tüketici</w:t>
      </w:r>
      <w:r w:rsidRPr="00B3663D" w:rsidR="005A771B">
        <w:rPr>
          <w:sz w:val="20"/>
        </w:rPr>
        <w:t xml:space="preserve"> </w:t>
      </w:r>
      <w:r w:rsidRPr="00B3663D">
        <w:rPr>
          <w:sz w:val="20"/>
        </w:rPr>
        <w:t>fiyatları</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aylık</w:t>
      </w:r>
      <w:r w:rsidRPr="00B3663D" w:rsidR="005A771B">
        <w:rPr>
          <w:sz w:val="20"/>
        </w:rPr>
        <w:t xml:space="preserve"> </w:t>
      </w:r>
      <w:r w:rsidRPr="00B3663D">
        <w:rPr>
          <w:sz w:val="20"/>
        </w:rPr>
        <w:t>yüzde</w:t>
      </w:r>
      <w:r w:rsidRPr="00B3663D" w:rsidR="005A771B">
        <w:rPr>
          <w:sz w:val="20"/>
        </w:rPr>
        <w:t xml:space="preserve"> </w:t>
      </w:r>
      <w:r w:rsidRPr="00B3663D">
        <w:rPr>
          <w:sz w:val="20"/>
        </w:rPr>
        <w:t>1,4</w:t>
      </w:r>
      <w:r w:rsidRPr="00B3663D" w:rsidR="005A771B">
        <w:rPr>
          <w:sz w:val="20"/>
        </w:rPr>
        <w:t xml:space="preserve"> </w:t>
      </w:r>
      <w:r w:rsidRPr="00B3663D">
        <w:rPr>
          <w:sz w:val="20"/>
        </w:rPr>
        <w:t>daralırken</w:t>
      </w:r>
      <w:r w:rsidRPr="00B3663D" w:rsidR="005A771B">
        <w:rPr>
          <w:sz w:val="20"/>
        </w:rPr>
        <w:t xml:space="preserve"> </w:t>
      </w:r>
      <w:r w:rsidRPr="00B3663D">
        <w:rPr>
          <w:sz w:val="20"/>
        </w:rPr>
        <w:t>yıllık</w:t>
      </w:r>
      <w:r w:rsidRPr="00B3663D" w:rsidR="005A771B">
        <w:rPr>
          <w:sz w:val="20"/>
        </w:rPr>
        <w:t xml:space="preserve"> </w:t>
      </w:r>
      <w:r w:rsidRPr="00B3663D">
        <w:rPr>
          <w:sz w:val="20"/>
        </w:rPr>
        <w:t>enflasyon</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aya</w:t>
      </w:r>
      <w:r w:rsidRPr="00B3663D" w:rsidR="005A771B">
        <w:rPr>
          <w:sz w:val="20"/>
        </w:rPr>
        <w:t xml:space="preserve"> </w:t>
      </w:r>
      <w:r w:rsidRPr="00B3663D">
        <w:rPr>
          <w:sz w:val="20"/>
        </w:rPr>
        <w:t>göre</w:t>
      </w:r>
      <w:r w:rsidRPr="00B3663D" w:rsidR="005A771B">
        <w:rPr>
          <w:sz w:val="20"/>
        </w:rPr>
        <w:t xml:space="preserve"> </w:t>
      </w:r>
      <w:r w:rsidRPr="00B3663D">
        <w:rPr>
          <w:sz w:val="20"/>
        </w:rPr>
        <w:t>3,6</w:t>
      </w:r>
      <w:r w:rsidRPr="00B3663D" w:rsidR="005A771B">
        <w:rPr>
          <w:sz w:val="20"/>
        </w:rPr>
        <w:t xml:space="preserve"> </w:t>
      </w:r>
      <w:r w:rsidRPr="00B3663D">
        <w:rPr>
          <w:sz w:val="20"/>
        </w:rPr>
        <w:t>puan</w:t>
      </w:r>
      <w:r w:rsidRPr="00B3663D" w:rsidR="005A771B">
        <w:rPr>
          <w:sz w:val="20"/>
        </w:rPr>
        <w:t xml:space="preserve"> </w:t>
      </w:r>
      <w:r w:rsidRPr="00B3663D">
        <w:rPr>
          <w:sz w:val="20"/>
        </w:rPr>
        <w:t>iyileşmiştir.</w:t>
      </w:r>
      <w:r w:rsidRPr="00B3663D" w:rsidR="005A771B">
        <w:rPr>
          <w:sz w:val="20"/>
        </w:rPr>
        <w:t xml:space="preserve"> </w:t>
      </w:r>
      <w:r w:rsidRPr="00B3663D">
        <w:rPr>
          <w:sz w:val="20"/>
        </w:rPr>
        <w:t>Enflasyondaki</w:t>
      </w:r>
      <w:r w:rsidRPr="00B3663D" w:rsidR="005A771B">
        <w:rPr>
          <w:sz w:val="20"/>
        </w:rPr>
        <w:t xml:space="preserve"> </w:t>
      </w:r>
      <w:r w:rsidRPr="00B3663D">
        <w:rPr>
          <w:sz w:val="20"/>
        </w:rPr>
        <w:t>bu</w:t>
      </w:r>
      <w:r w:rsidRPr="00B3663D" w:rsidR="005A771B">
        <w:rPr>
          <w:sz w:val="20"/>
        </w:rPr>
        <w:t xml:space="preserve"> </w:t>
      </w:r>
      <w:r w:rsidRPr="00B3663D">
        <w:rPr>
          <w:sz w:val="20"/>
        </w:rPr>
        <w:t>düşüş,</w:t>
      </w:r>
      <w:r w:rsidRPr="00B3663D" w:rsidR="005A771B">
        <w:rPr>
          <w:sz w:val="20"/>
        </w:rPr>
        <w:t xml:space="preserve"> </w:t>
      </w:r>
      <w:r w:rsidRPr="00B3663D">
        <w:rPr>
          <w:sz w:val="20"/>
        </w:rPr>
        <w:t>fiyatlama</w:t>
      </w:r>
      <w:r w:rsidRPr="00B3663D" w:rsidR="005A771B">
        <w:rPr>
          <w:sz w:val="20"/>
        </w:rPr>
        <w:t xml:space="preserve"> </w:t>
      </w:r>
      <w:r w:rsidRPr="00B3663D">
        <w:rPr>
          <w:sz w:val="20"/>
        </w:rPr>
        <w:t>davranışları</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gösterge</w:t>
      </w:r>
      <w:r w:rsidRPr="00B3663D" w:rsidR="005A771B">
        <w:rPr>
          <w:sz w:val="20"/>
        </w:rPr>
        <w:t xml:space="preserve"> </w:t>
      </w:r>
      <w:r w:rsidRPr="00B3663D">
        <w:rPr>
          <w:sz w:val="20"/>
        </w:rPr>
        <w:t>olan</w:t>
      </w:r>
      <w:r w:rsidRPr="00B3663D" w:rsidR="005A771B">
        <w:rPr>
          <w:sz w:val="20"/>
        </w:rPr>
        <w:t xml:space="preserve"> </w:t>
      </w:r>
      <w:r w:rsidRPr="00B3663D">
        <w:rPr>
          <w:sz w:val="20"/>
        </w:rPr>
        <w:t>beklentileri</w:t>
      </w:r>
      <w:r w:rsidRPr="00B3663D" w:rsidR="005A771B">
        <w:rPr>
          <w:sz w:val="20"/>
        </w:rPr>
        <w:t xml:space="preserve"> </w:t>
      </w:r>
      <w:r w:rsidRPr="00B3663D">
        <w:rPr>
          <w:sz w:val="20"/>
        </w:rPr>
        <w:t>de</w:t>
      </w:r>
      <w:r w:rsidRPr="00B3663D" w:rsidR="005A771B">
        <w:rPr>
          <w:sz w:val="20"/>
        </w:rPr>
        <w:t xml:space="preserve"> </w:t>
      </w:r>
      <w:r w:rsidRPr="00B3663D">
        <w:rPr>
          <w:sz w:val="20"/>
        </w:rPr>
        <w:t>olumlu</w:t>
      </w:r>
      <w:r w:rsidRPr="00B3663D" w:rsidR="005A771B">
        <w:rPr>
          <w:sz w:val="20"/>
        </w:rPr>
        <w:t xml:space="preserve"> </w:t>
      </w:r>
      <w:r w:rsidRPr="00B3663D">
        <w:rPr>
          <w:sz w:val="20"/>
        </w:rPr>
        <w:t>yönde</w:t>
      </w:r>
      <w:r w:rsidRPr="00B3663D" w:rsidR="005A771B">
        <w:rPr>
          <w:sz w:val="20"/>
        </w:rPr>
        <w:t xml:space="preserve"> </w:t>
      </w:r>
      <w:r w:rsidRPr="00B3663D">
        <w:rPr>
          <w:sz w:val="20"/>
        </w:rPr>
        <w:t>etkilemiştir</w:t>
      </w:r>
      <w:r w:rsidRPr="00B3663D" w:rsidR="005A771B">
        <w:rPr>
          <w:sz w:val="20"/>
        </w:rPr>
        <w:t xml:space="preserve"> </w:t>
      </w:r>
      <w:r w:rsidRPr="00B3663D">
        <w:rPr>
          <w:sz w:val="20"/>
        </w:rPr>
        <w:t>ancak</w:t>
      </w:r>
      <w:r w:rsidRPr="00B3663D" w:rsidR="005A771B">
        <w:rPr>
          <w:sz w:val="20"/>
        </w:rPr>
        <w:t xml:space="preserve"> </w:t>
      </w:r>
      <w:r w:rsidRPr="00B3663D">
        <w:rPr>
          <w:sz w:val="20"/>
        </w:rPr>
        <w:t>daha</w:t>
      </w:r>
      <w:r w:rsidRPr="00B3663D" w:rsidR="005A771B">
        <w:rPr>
          <w:sz w:val="20"/>
        </w:rPr>
        <w:t xml:space="preserve"> </w:t>
      </w:r>
      <w:r w:rsidRPr="00B3663D">
        <w:rPr>
          <w:sz w:val="20"/>
        </w:rPr>
        <w:t>önümüzde</w:t>
      </w:r>
      <w:r w:rsidRPr="00B3663D" w:rsidR="005A771B">
        <w:rPr>
          <w:sz w:val="20"/>
        </w:rPr>
        <w:t xml:space="preserve"> </w:t>
      </w:r>
      <w:r w:rsidRPr="00B3663D">
        <w:rPr>
          <w:sz w:val="20"/>
        </w:rPr>
        <w:t>almamız</w:t>
      </w:r>
      <w:r w:rsidRPr="00B3663D" w:rsidR="005A771B">
        <w:rPr>
          <w:sz w:val="20"/>
        </w:rPr>
        <w:t xml:space="preserve"> </w:t>
      </w:r>
      <w:r w:rsidRPr="00B3663D">
        <w:rPr>
          <w:sz w:val="20"/>
        </w:rPr>
        <w:t>gereken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önemli</w:t>
      </w:r>
      <w:r w:rsidRPr="00B3663D" w:rsidR="005A771B">
        <w:rPr>
          <w:sz w:val="20"/>
        </w:rPr>
        <w:t xml:space="preserve"> </w:t>
      </w:r>
      <w:r w:rsidRPr="00B3663D">
        <w:rPr>
          <w:sz w:val="20"/>
        </w:rPr>
        <w:t>mesafeler</w:t>
      </w:r>
      <w:r w:rsidRPr="00B3663D" w:rsidR="005A771B">
        <w:rPr>
          <w:sz w:val="20"/>
        </w:rPr>
        <w:t xml:space="preserve"> </w:t>
      </w:r>
      <w:r w:rsidRPr="00B3663D">
        <w:rPr>
          <w:sz w:val="20"/>
        </w:rPr>
        <w:t>var.</w:t>
      </w:r>
      <w:r w:rsidRPr="00B3663D" w:rsidR="005A771B">
        <w:rPr>
          <w:sz w:val="20"/>
        </w:rPr>
        <w:t xml:space="preserve"> </w:t>
      </w:r>
      <w:r w:rsidRPr="00B3663D">
        <w:rPr>
          <w:sz w:val="20"/>
        </w:rPr>
        <w:t>Nihai</w:t>
      </w:r>
      <w:r w:rsidRPr="00B3663D" w:rsidR="005A771B">
        <w:rPr>
          <w:sz w:val="20"/>
        </w:rPr>
        <w:t xml:space="preserve"> </w:t>
      </w:r>
      <w:r w:rsidRPr="00B3663D">
        <w:rPr>
          <w:sz w:val="20"/>
        </w:rPr>
        <w:t>amacımız</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belirttiğim</w:t>
      </w:r>
      <w:r w:rsidRPr="00B3663D" w:rsidR="005A771B">
        <w:rPr>
          <w:sz w:val="20"/>
        </w:rPr>
        <w:t xml:space="preserve"> </w:t>
      </w:r>
      <w:r w:rsidRPr="00B3663D">
        <w:rPr>
          <w:sz w:val="20"/>
        </w:rPr>
        <w:t>gibi-</w:t>
      </w:r>
      <w:r w:rsidRPr="00B3663D" w:rsidR="005A771B">
        <w:rPr>
          <w:sz w:val="20"/>
        </w:rPr>
        <w:t xml:space="preserve"> </w:t>
      </w:r>
      <w:r w:rsidRPr="00B3663D">
        <w:rPr>
          <w:sz w:val="20"/>
        </w:rPr>
        <w:t>enflasyonu</w:t>
      </w:r>
      <w:r w:rsidRPr="00B3663D" w:rsidR="005A771B">
        <w:rPr>
          <w:sz w:val="20"/>
        </w:rPr>
        <w:t xml:space="preserve"> </w:t>
      </w:r>
      <w:r w:rsidRPr="00B3663D">
        <w:rPr>
          <w:sz w:val="20"/>
        </w:rPr>
        <w:t>kalıcı</w:t>
      </w:r>
      <w:r w:rsidRPr="00B3663D" w:rsidR="005A771B">
        <w:rPr>
          <w:sz w:val="20"/>
        </w:rPr>
        <w:t xml:space="preserve"> </w:t>
      </w:r>
      <w:r w:rsidRPr="00B3663D">
        <w:rPr>
          <w:sz w:val="20"/>
        </w:rPr>
        <w:t>olarak</w:t>
      </w:r>
      <w:r w:rsidRPr="00B3663D" w:rsidR="005A771B">
        <w:rPr>
          <w:sz w:val="20"/>
        </w:rPr>
        <w:t xml:space="preserve"> </w:t>
      </w:r>
      <w:r w:rsidRPr="00B3663D">
        <w:rPr>
          <w:sz w:val="20"/>
        </w:rPr>
        <w:t>en</w:t>
      </w:r>
      <w:r w:rsidRPr="00B3663D" w:rsidR="005A771B">
        <w:rPr>
          <w:sz w:val="20"/>
        </w:rPr>
        <w:t xml:space="preserve"> </w:t>
      </w:r>
      <w:r w:rsidRPr="00B3663D">
        <w:rPr>
          <w:sz w:val="20"/>
        </w:rPr>
        <w:t>kısa</w:t>
      </w:r>
      <w:r w:rsidRPr="00B3663D" w:rsidR="005A771B">
        <w:rPr>
          <w:sz w:val="20"/>
        </w:rPr>
        <w:t xml:space="preserve"> </w:t>
      </w:r>
      <w:r w:rsidRPr="00B3663D">
        <w:rPr>
          <w:sz w:val="20"/>
        </w:rPr>
        <w:t>sürede,</w:t>
      </w:r>
      <w:r w:rsidRPr="00B3663D" w:rsidR="005A771B">
        <w:rPr>
          <w:sz w:val="20"/>
        </w:rPr>
        <w:t xml:space="preserve"> </w:t>
      </w:r>
      <w:r w:rsidRPr="00B3663D">
        <w:rPr>
          <w:sz w:val="20"/>
        </w:rPr>
        <w:t>orta</w:t>
      </w:r>
      <w:r w:rsidRPr="00B3663D" w:rsidR="005A771B">
        <w:rPr>
          <w:sz w:val="20"/>
        </w:rPr>
        <w:t xml:space="preserve"> </w:t>
      </w:r>
      <w:r w:rsidRPr="00B3663D">
        <w:rPr>
          <w:sz w:val="20"/>
        </w:rPr>
        <w:t>vadeli</w:t>
      </w:r>
      <w:r w:rsidRPr="00B3663D" w:rsidR="005A771B">
        <w:rPr>
          <w:sz w:val="20"/>
        </w:rPr>
        <w:t xml:space="preserve"> </w:t>
      </w:r>
      <w:r w:rsidRPr="00B3663D">
        <w:rPr>
          <w:sz w:val="20"/>
        </w:rPr>
        <w:t>programda</w:t>
      </w:r>
      <w:r w:rsidRPr="00B3663D" w:rsidR="005A771B">
        <w:rPr>
          <w:sz w:val="20"/>
        </w:rPr>
        <w:t xml:space="preserve"> </w:t>
      </w:r>
      <w:r w:rsidRPr="00B3663D">
        <w:rPr>
          <w:sz w:val="20"/>
        </w:rPr>
        <w:t>da</w:t>
      </w:r>
      <w:r w:rsidRPr="00B3663D" w:rsidR="005A771B">
        <w:rPr>
          <w:sz w:val="20"/>
        </w:rPr>
        <w:t xml:space="preserve"> </w:t>
      </w:r>
      <w:r w:rsidRPr="00B3663D">
        <w:rPr>
          <w:sz w:val="20"/>
        </w:rPr>
        <w:t>bahsettiğimiz</w:t>
      </w:r>
      <w:r w:rsidRPr="00B3663D" w:rsidR="005A771B">
        <w:rPr>
          <w:sz w:val="20"/>
        </w:rPr>
        <w:t xml:space="preserve"> </w:t>
      </w:r>
      <w:r w:rsidRPr="00B3663D">
        <w:rPr>
          <w:sz w:val="20"/>
        </w:rPr>
        <w:t>gibi,</w:t>
      </w:r>
      <w:r w:rsidRPr="00B3663D" w:rsidR="005A771B">
        <w:rPr>
          <w:sz w:val="20"/>
        </w:rPr>
        <w:t xml:space="preserve"> </w:t>
      </w:r>
      <w:r w:rsidRPr="00B3663D">
        <w:rPr>
          <w:sz w:val="20"/>
        </w:rPr>
        <w:t>tek</w:t>
      </w:r>
      <w:r w:rsidRPr="00B3663D" w:rsidR="005A771B">
        <w:rPr>
          <w:sz w:val="20"/>
        </w:rPr>
        <w:t xml:space="preserve"> </w:t>
      </w:r>
      <w:r w:rsidRPr="00B3663D">
        <w:rPr>
          <w:sz w:val="20"/>
        </w:rPr>
        <w:t>haneli</w:t>
      </w:r>
      <w:r w:rsidRPr="00B3663D" w:rsidR="005A771B">
        <w:rPr>
          <w:sz w:val="20"/>
        </w:rPr>
        <w:t xml:space="preserve"> </w:t>
      </w:r>
      <w:r w:rsidRPr="00B3663D">
        <w:rPr>
          <w:sz w:val="20"/>
        </w:rPr>
        <w:t>rakamlara</w:t>
      </w:r>
      <w:r w:rsidRPr="00B3663D" w:rsidR="005A771B">
        <w:rPr>
          <w:sz w:val="20"/>
        </w:rPr>
        <w:t xml:space="preserve"> </w:t>
      </w:r>
      <w:r w:rsidRPr="00B3663D">
        <w:rPr>
          <w:sz w:val="20"/>
        </w:rPr>
        <w:t>düşürmektir.</w:t>
      </w:r>
      <w:r w:rsidRPr="00B3663D" w:rsidR="005A771B">
        <w:rPr>
          <w:sz w:val="20"/>
        </w:rPr>
        <w:t xml:space="preserve"> </w:t>
      </w:r>
      <w:r w:rsidRPr="00B3663D">
        <w:rPr>
          <w:sz w:val="20"/>
        </w:rPr>
        <w:t>Enflasyonla</w:t>
      </w:r>
      <w:r w:rsidRPr="00B3663D" w:rsidR="005A771B">
        <w:rPr>
          <w:sz w:val="20"/>
        </w:rPr>
        <w:t xml:space="preserve"> </w:t>
      </w:r>
      <w:r w:rsidRPr="00B3663D">
        <w:rPr>
          <w:sz w:val="20"/>
        </w:rPr>
        <w:t>mücadelede</w:t>
      </w:r>
      <w:r w:rsidRPr="00B3663D" w:rsidR="005A771B">
        <w:rPr>
          <w:sz w:val="20"/>
        </w:rPr>
        <w:t xml:space="preserve"> </w:t>
      </w:r>
      <w:r w:rsidRPr="00B3663D">
        <w:rPr>
          <w:sz w:val="20"/>
        </w:rPr>
        <w:t>para</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politikalarımızdaki</w:t>
      </w:r>
      <w:r w:rsidRPr="00B3663D" w:rsidR="005A771B">
        <w:rPr>
          <w:sz w:val="20"/>
        </w:rPr>
        <w:t xml:space="preserve"> </w:t>
      </w:r>
      <w:r w:rsidRPr="00B3663D">
        <w:rPr>
          <w:sz w:val="20"/>
        </w:rPr>
        <w:t>güçlü</w:t>
      </w:r>
      <w:r w:rsidRPr="00B3663D" w:rsidR="005A771B">
        <w:rPr>
          <w:sz w:val="20"/>
        </w:rPr>
        <w:t xml:space="preserve"> </w:t>
      </w:r>
      <w:r w:rsidRPr="00B3663D">
        <w:rPr>
          <w:sz w:val="20"/>
        </w:rPr>
        <w:t>duruşu</w:t>
      </w:r>
      <w:r w:rsidRPr="00B3663D" w:rsidR="005A771B">
        <w:rPr>
          <w:sz w:val="20"/>
        </w:rPr>
        <w:t xml:space="preserve"> </w:t>
      </w:r>
      <w:r w:rsidRPr="00B3663D">
        <w:rPr>
          <w:sz w:val="20"/>
        </w:rPr>
        <w:t>korurken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yapısal</w:t>
      </w:r>
      <w:r w:rsidRPr="00B3663D" w:rsidR="005A771B">
        <w:rPr>
          <w:sz w:val="20"/>
        </w:rPr>
        <w:t xml:space="preserve"> </w:t>
      </w:r>
      <w:r w:rsidRPr="00B3663D">
        <w:rPr>
          <w:sz w:val="20"/>
        </w:rPr>
        <w:t>sorunlarla</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yoğun</w:t>
      </w:r>
      <w:r w:rsidRPr="00B3663D" w:rsidR="005A771B">
        <w:rPr>
          <w:sz w:val="20"/>
        </w:rPr>
        <w:t xml:space="preserve"> </w:t>
      </w:r>
      <w:r w:rsidRPr="00B3663D">
        <w:rPr>
          <w:sz w:val="20"/>
        </w:rPr>
        <w:t>bir</w:t>
      </w:r>
      <w:r w:rsidRPr="00B3663D" w:rsidR="005A771B">
        <w:rPr>
          <w:sz w:val="20"/>
        </w:rPr>
        <w:t xml:space="preserve"> </w:t>
      </w:r>
      <w:r w:rsidRPr="00B3663D">
        <w:rPr>
          <w:sz w:val="20"/>
        </w:rPr>
        <w:t>mücadele</w:t>
      </w:r>
      <w:r w:rsidRPr="00B3663D" w:rsidR="005A771B">
        <w:rPr>
          <w:sz w:val="20"/>
        </w:rPr>
        <w:t xml:space="preserve"> </w:t>
      </w:r>
      <w:r w:rsidRPr="00B3663D">
        <w:rPr>
          <w:sz w:val="20"/>
        </w:rPr>
        <w:t>ortaya</w:t>
      </w:r>
      <w:r w:rsidRPr="00B3663D" w:rsidR="005A771B">
        <w:rPr>
          <w:sz w:val="20"/>
        </w:rPr>
        <w:t xml:space="preserve"> </w:t>
      </w:r>
      <w:r w:rsidRPr="00B3663D">
        <w:rPr>
          <w:sz w:val="20"/>
        </w:rPr>
        <w:t>koyarak</w:t>
      </w:r>
      <w:r w:rsidRPr="00B3663D" w:rsidR="005A771B">
        <w:rPr>
          <w:sz w:val="20"/>
        </w:rPr>
        <w:t xml:space="preserve"> </w:t>
      </w:r>
      <w:r w:rsidRPr="00B3663D">
        <w:rPr>
          <w:sz w:val="20"/>
        </w:rPr>
        <w:t>çözümlerimizi</w:t>
      </w:r>
      <w:r w:rsidRPr="00B3663D" w:rsidR="005A771B">
        <w:rPr>
          <w:sz w:val="20"/>
        </w:rPr>
        <w:t xml:space="preserve"> </w:t>
      </w:r>
      <w:r w:rsidRPr="00B3663D">
        <w:rPr>
          <w:sz w:val="20"/>
        </w:rPr>
        <w:t>adım</w:t>
      </w:r>
      <w:r w:rsidRPr="00B3663D" w:rsidR="005A771B">
        <w:rPr>
          <w:sz w:val="20"/>
        </w:rPr>
        <w:t xml:space="preserve"> </w:t>
      </w:r>
      <w:r w:rsidRPr="00B3663D">
        <w:rPr>
          <w:sz w:val="20"/>
        </w:rPr>
        <w:t>adım</w:t>
      </w:r>
      <w:r w:rsidRPr="00B3663D" w:rsidR="005A771B">
        <w:rPr>
          <w:sz w:val="20"/>
        </w:rPr>
        <w:t xml:space="preserve"> </w:t>
      </w:r>
      <w:r w:rsidRPr="00B3663D">
        <w:rPr>
          <w:sz w:val="20"/>
        </w:rPr>
        <w:t>hayata</w:t>
      </w:r>
      <w:r w:rsidRPr="00B3663D" w:rsidR="005A771B">
        <w:rPr>
          <w:sz w:val="20"/>
        </w:rPr>
        <w:t xml:space="preserve"> </w:t>
      </w:r>
      <w:r w:rsidRPr="00B3663D">
        <w:rPr>
          <w:sz w:val="20"/>
        </w:rPr>
        <w:t>geçirmeye</w:t>
      </w:r>
      <w:r w:rsidRPr="00B3663D" w:rsidR="005A771B">
        <w:rPr>
          <w:sz w:val="20"/>
        </w:rPr>
        <w:t xml:space="preserve"> </w:t>
      </w:r>
      <w:r w:rsidRPr="00B3663D">
        <w:rPr>
          <w:sz w:val="20"/>
        </w:rPr>
        <w:t>başladık.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büyük</w:t>
      </w:r>
      <w:r w:rsidRPr="00B3663D" w:rsidR="005A771B">
        <w:rPr>
          <w:sz w:val="20"/>
        </w:rPr>
        <w:t xml:space="preserve"> </w:t>
      </w:r>
      <w:r w:rsidRPr="00B3663D">
        <w:rPr>
          <w:sz w:val="20"/>
        </w:rPr>
        <w:t>ve</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ekonomidir.</w:t>
      </w:r>
      <w:r w:rsidRPr="00B3663D" w:rsidR="005A771B">
        <w:rPr>
          <w:sz w:val="20"/>
        </w:rPr>
        <w:t xml:space="preserve"> </w:t>
      </w:r>
      <w:r w:rsidRPr="00B3663D">
        <w:rPr>
          <w:sz w:val="20"/>
        </w:rPr>
        <w:t>İktidar</w:t>
      </w:r>
      <w:r w:rsidRPr="00B3663D" w:rsidR="005A771B">
        <w:rPr>
          <w:sz w:val="20"/>
        </w:rPr>
        <w:t xml:space="preserve"> </w:t>
      </w:r>
      <w:r w:rsidRPr="00B3663D">
        <w:rPr>
          <w:sz w:val="20"/>
        </w:rPr>
        <w:t>olarak</w:t>
      </w:r>
      <w:r w:rsidRPr="00B3663D" w:rsidR="005A771B">
        <w:rPr>
          <w:sz w:val="20"/>
        </w:rPr>
        <w:t xml:space="preserve"> </w:t>
      </w:r>
      <w:r w:rsidRPr="00B3663D">
        <w:rPr>
          <w:sz w:val="20"/>
        </w:rPr>
        <w:t>tüm</w:t>
      </w:r>
      <w:r w:rsidRPr="00B3663D" w:rsidR="005A771B">
        <w:rPr>
          <w:sz w:val="20"/>
        </w:rPr>
        <w:t xml:space="preserve"> </w:t>
      </w:r>
      <w:r w:rsidRPr="00B3663D">
        <w:rPr>
          <w:sz w:val="20"/>
        </w:rPr>
        <w:t>kamu</w:t>
      </w:r>
      <w:r w:rsidRPr="00B3663D" w:rsidR="005A771B">
        <w:rPr>
          <w:sz w:val="20"/>
        </w:rPr>
        <w:t xml:space="preserve"> </w:t>
      </w:r>
      <w:r w:rsidRPr="00B3663D">
        <w:rPr>
          <w:sz w:val="20"/>
        </w:rPr>
        <w:t>kurumlarıyla</w:t>
      </w:r>
      <w:r w:rsidRPr="00B3663D" w:rsidR="005A771B">
        <w:rPr>
          <w:sz w:val="20"/>
        </w:rPr>
        <w:t xml:space="preserve"> </w:t>
      </w:r>
      <w:r w:rsidRPr="00B3663D">
        <w:rPr>
          <w:sz w:val="20"/>
        </w:rPr>
        <w:t>geniş</w:t>
      </w:r>
      <w:r w:rsidRPr="00B3663D" w:rsidR="005A771B">
        <w:rPr>
          <w:sz w:val="20"/>
        </w:rPr>
        <w:t xml:space="preserve"> </w:t>
      </w:r>
      <w:r w:rsidRPr="00B3663D">
        <w:rPr>
          <w:sz w:val="20"/>
        </w:rPr>
        <w:t>bir</w:t>
      </w:r>
      <w:r w:rsidRPr="00B3663D" w:rsidR="005A771B">
        <w:rPr>
          <w:sz w:val="20"/>
        </w:rPr>
        <w:t xml:space="preserve"> </w:t>
      </w:r>
      <w:r w:rsidRPr="00B3663D">
        <w:rPr>
          <w:sz w:val="20"/>
        </w:rPr>
        <w:t>yelpazede</w:t>
      </w:r>
      <w:r w:rsidRPr="00B3663D" w:rsidR="005A771B">
        <w:rPr>
          <w:sz w:val="20"/>
        </w:rPr>
        <w:t xml:space="preserve"> </w:t>
      </w:r>
      <w:r w:rsidRPr="00B3663D">
        <w:rPr>
          <w:sz w:val="20"/>
        </w:rPr>
        <w:t>politika</w:t>
      </w:r>
      <w:r w:rsidRPr="00B3663D" w:rsidR="005A771B">
        <w:rPr>
          <w:sz w:val="20"/>
        </w:rPr>
        <w:t xml:space="preserve"> </w:t>
      </w:r>
      <w:r w:rsidRPr="00B3663D">
        <w:rPr>
          <w:sz w:val="20"/>
        </w:rPr>
        <w:t>üretme</w:t>
      </w:r>
      <w:r w:rsidRPr="00B3663D" w:rsidR="005A771B">
        <w:rPr>
          <w:sz w:val="20"/>
        </w:rPr>
        <w:t xml:space="preserve"> </w:t>
      </w:r>
      <w:r w:rsidRPr="00B3663D">
        <w:rPr>
          <w:sz w:val="20"/>
        </w:rPr>
        <w:t>ve</w:t>
      </w:r>
      <w:r w:rsidRPr="00B3663D" w:rsidR="005A771B">
        <w:rPr>
          <w:sz w:val="20"/>
        </w:rPr>
        <w:t xml:space="preserve"> </w:t>
      </w:r>
      <w:r w:rsidRPr="00B3663D">
        <w:rPr>
          <w:sz w:val="20"/>
        </w:rPr>
        <w:t>tedbir</w:t>
      </w:r>
      <w:r w:rsidRPr="00B3663D" w:rsidR="005A771B">
        <w:rPr>
          <w:sz w:val="20"/>
        </w:rPr>
        <w:t xml:space="preserve"> </w:t>
      </w:r>
      <w:r w:rsidRPr="00B3663D">
        <w:rPr>
          <w:sz w:val="20"/>
        </w:rPr>
        <w:t>uygulama</w:t>
      </w:r>
      <w:r w:rsidRPr="00B3663D" w:rsidR="005A771B">
        <w:rPr>
          <w:sz w:val="20"/>
        </w:rPr>
        <w:t xml:space="preserve"> </w:t>
      </w:r>
      <w:r w:rsidRPr="00B3663D">
        <w:rPr>
          <w:sz w:val="20"/>
        </w:rPr>
        <w:t>deneyimine</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sahip</w:t>
      </w:r>
      <w:r w:rsidRPr="00B3663D" w:rsidR="005A771B">
        <w:rPr>
          <w:sz w:val="20"/>
        </w:rPr>
        <w:t xml:space="preserve"> </w:t>
      </w:r>
      <w:r w:rsidRPr="00B3663D">
        <w:rPr>
          <w:sz w:val="20"/>
        </w:rPr>
        <w:t>olan</w:t>
      </w:r>
      <w:r w:rsidRPr="00B3663D" w:rsidR="005A771B">
        <w:rPr>
          <w:sz w:val="20"/>
        </w:rPr>
        <w:t xml:space="preserve"> </w:t>
      </w:r>
      <w:r w:rsidRPr="00B3663D">
        <w:rPr>
          <w:sz w:val="20"/>
        </w:rPr>
        <w:t>çok</w:t>
      </w:r>
      <w:r w:rsidRPr="00B3663D" w:rsidR="005A771B">
        <w:rPr>
          <w:sz w:val="20"/>
        </w:rPr>
        <w:t xml:space="preserve"> </w:t>
      </w:r>
      <w:r w:rsidRPr="00B3663D">
        <w:rPr>
          <w:sz w:val="20"/>
        </w:rPr>
        <w:t>tecrübeli</w:t>
      </w:r>
      <w:r w:rsidRPr="00B3663D" w:rsidR="005A771B">
        <w:rPr>
          <w:sz w:val="20"/>
        </w:rPr>
        <w:t xml:space="preserve"> </w:t>
      </w:r>
      <w:r w:rsidRPr="00B3663D">
        <w:rPr>
          <w:sz w:val="20"/>
        </w:rPr>
        <w:t>bir</w:t>
      </w:r>
      <w:r w:rsidRPr="00B3663D" w:rsidR="005A771B">
        <w:rPr>
          <w:sz w:val="20"/>
        </w:rPr>
        <w:t xml:space="preserve"> </w:t>
      </w:r>
      <w:r w:rsidRPr="00B3663D">
        <w:rPr>
          <w:sz w:val="20"/>
        </w:rPr>
        <w:t>iktidar,</w:t>
      </w:r>
      <w:r w:rsidRPr="00B3663D" w:rsidR="005A771B">
        <w:rPr>
          <w:sz w:val="20"/>
        </w:rPr>
        <w:t xml:space="preserve"> </w:t>
      </w:r>
      <w:r w:rsidRPr="00B3663D">
        <w:rPr>
          <w:sz w:val="20"/>
        </w:rPr>
        <w:t>çok</w:t>
      </w:r>
      <w:r w:rsidRPr="00B3663D" w:rsidR="005A771B">
        <w:rPr>
          <w:sz w:val="20"/>
        </w:rPr>
        <w:t xml:space="preserve"> </w:t>
      </w:r>
      <w:r w:rsidRPr="00B3663D">
        <w:rPr>
          <w:sz w:val="20"/>
        </w:rPr>
        <w:t>tecrübeli</w:t>
      </w:r>
      <w:r w:rsidRPr="00B3663D" w:rsidR="005A771B">
        <w:rPr>
          <w:sz w:val="20"/>
        </w:rPr>
        <w:t xml:space="preserve"> </w:t>
      </w:r>
      <w:r w:rsidRPr="00B3663D">
        <w:rPr>
          <w:sz w:val="20"/>
        </w:rPr>
        <w:t>bir</w:t>
      </w:r>
      <w:r w:rsidRPr="00B3663D" w:rsidR="005A771B">
        <w:rPr>
          <w:sz w:val="20"/>
        </w:rPr>
        <w:t xml:space="preserve"> </w:t>
      </w:r>
      <w:r w:rsidRPr="00B3663D">
        <w:rPr>
          <w:sz w:val="20"/>
        </w:rPr>
        <w:t>ülkeyiz.</w:t>
      </w:r>
      <w:r w:rsidRPr="00B3663D" w:rsidR="005A771B">
        <w:rPr>
          <w:sz w:val="20"/>
        </w:rPr>
        <w:t xml:space="preserve"> </w:t>
      </w:r>
      <w:r w:rsidRPr="00B3663D">
        <w:rPr>
          <w:sz w:val="20"/>
        </w:rPr>
        <w:t>Küresel</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finansal</w:t>
      </w:r>
      <w:r w:rsidRPr="00B3663D" w:rsidR="005A771B">
        <w:rPr>
          <w:sz w:val="20"/>
        </w:rPr>
        <w:t xml:space="preserve"> </w:t>
      </w:r>
      <w:r w:rsidRPr="00B3663D">
        <w:rPr>
          <w:sz w:val="20"/>
        </w:rPr>
        <w:t>koşulların</w:t>
      </w:r>
      <w:r w:rsidRPr="00B3663D" w:rsidR="005A771B">
        <w:rPr>
          <w:sz w:val="20"/>
        </w:rPr>
        <w:t xml:space="preserve"> </w:t>
      </w:r>
      <w:r w:rsidRPr="00B3663D">
        <w:rPr>
          <w:sz w:val="20"/>
        </w:rPr>
        <w:t>giderek</w:t>
      </w:r>
      <w:r w:rsidRPr="00B3663D" w:rsidR="005A771B">
        <w:rPr>
          <w:sz w:val="20"/>
        </w:rPr>
        <w:t xml:space="preserve"> </w:t>
      </w:r>
      <w:r w:rsidRPr="00B3663D">
        <w:rPr>
          <w:sz w:val="20"/>
        </w:rPr>
        <w:t>zorlaştığı</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ekonomimizi</w:t>
      </w:r>
      <w:r w:rsidRPr="00B3663D" w:rsidR="005A771B">
        <w:rPr>
          <w:sz w:val="20"/>
        </w:rPr>
        <w:t xml:space="preserve"> </w:t>
      </w:r>
      <w:r w:rsidRPr="00B3663D">
        <w:rPr>
          <w:sz w:val="20"/>
        </w:rPr>
        <w:t>bütüncül</w:t>
      </w:r>
      <w:r w:rsidRPr="00B3663D" w:rsidR="005A771B">
        <w:rPr>
          <w:sz w:val="20"/>
        </w:rPr>
        <w:t xml:space="preserve"> </w:t>
      </w:r>
      <w:r w:rsidRPr="00B3663D">
        <w:rPr>
          <w:sz w:val="20"/>
        </w:rPr>
        <w:t>bir</w:t>
      </w:r>
      <w:r w:rsidRPr="00B3663D" w:rsidR="005A771B">
        <w:rPr>
          <w:sz w:val="20"/>
        </w:rPr>
        <w:t xml:space="preserve"> </w:t>
      </w:r>
      <w:r w:rsidRPr="00B3663D">
        <w:rPr>
          <w:sz w:val="20"/>
        </w:rPr>
        <w:t>bakış</w:t>
      </w:r>
      <w:r w:rsidRPr="00B3663D" w:rsidR="005A771B">
        <w:rPr>
          <w:sz w:val="20"/>
        </w:rPr>
        <w:t xml:space="preserve"> </w:t>
      </w:r>
      <w:r w:rsidRPr="00B3663D">
        <w:rPr>
          <w:sz w:val="20"/>
        </w:rPr>
        <w:t>açısıyla</w:t>
      </w:r>
      <w:r w:rsidRPr="00B3663D" w:rsidR="005A771B">
        <w:rPr>
          <w:sz w:val="20"/>
        </w:rPr>
        <w:t xml:space="preserve"> </w:t>
      </w:r>
      <w:r w:rsidRPr="00B3663D">
        <w:rPr>
          <w:sz w:val="20"/>
        </w:rPr>
        <w:t>değerlendirmeye</w:t>
      </w:r>
      <w:r w:rsidRPr="00B3663D" w:rsidR="005A771B">
        <w:rPr>
          <w:sz w:val="20"/>
        </w:rPr>
        <w:t xml:space="preserve"> </w:t>
      </w:r>
      <w:r w:rsidRPr="00B3663D">
        <w:rPr>
          <w:sz w:val="20"/>
        </w:rPr>
        <w:t>devam</w:t>
      </w:r>
      <w:r w:rsidRPr="00B3663D" w:rsidR="005A771B">
        <w:rPr>
          <w:sz w:val="20"/>
        </w:rPr>
        <w:t xml:space="preserve"> </w:t>
      </w:r>
      <w:r w:rsidRPr="00B3663D">
        <w:rPr>
          <w:sz w:val="20"/>
        </w:rPr>
        <w:t>ederek</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karşılaştığımız</w:t>
      </w:r>
      <w:r w:rsidRPr="00B3663D" w:rsidR="005A771B">
        <w:rPr>
          <w:sz w:val="20"/>
        </w:rPr>
        <w:t xml:space="preserve"> </w:t>
      </w:r>
      <w:r w:rsidRPr="00B3663D">
        <w:rPr>
          <w:sz w:val="20"/>
        </w:rPr>
        <w:t>birçok</w:t>
      </w:r>
      <w:r w:rsidRPr="00B3663D" w:rsidR="005A771B">
        <w:rPr>
          <w:sz w:val="20"/>
        </w:rPr>
        <w:t xml:space="preserve"> </w:t>
      </w:r>
      <w:r w:rsidRPr="00B3663D">
        <w:rPr>
          <w:sz w:val="20"/>
        </w:rPr>
        <w:t>zorlukla</w:t>
      </w:r>
      <w:r w:rsidRPr="00B3663D" w:rsidR="005A771B">
        <w:rPr>
          <w:sz w:val="20"/>
        </w:rPr>
        <w:t xml:space="preserve"> </w:t>
      </w:r>
      <w:r w:rsidRPr="00B3663D">
        <w:rPr>
          <w:sz w:val="20"/>
        </w:rPr>
        <w:t>doğru</w:t>
      </w:r>
      <w:r w:rsidRPr="00B3663D" w:rsidR="005A771B">
        <w:rPr>
          <w:sz w:val="20"/>
        </w:rPr>
        <w:t xml:space="preserve"> </w:t>
      </w:r>
      <w:r w:rsidRPr="00B3663D">
        <w:rPr>
          <w:sz w:val="20"/>
        </w:rPr>
        <w:t>politikalarla</w:t>
      </w:r>
      <w:r w:rsidRPr="00B3663D" w:rsidR="005A771B">
        <w:rPr>
          <w:sz w:val="20"/>
        </w:rPr>
        <w:t xml:space="preserve"> </w:t>
      </w:r>
      <w:r w:rsidRPr="00B3663D">
        <w:rPr>
          <w:sz w:val="20"/>
        </w:rPr>
        <w:t>mücadele</w:t>
      </w:r>
      <w:r w:rsidRPr="00B3663D" w:rsidR="005A771B">
        <w:rPr>
          <w:sz w:val="20"/>
        </w:rPr>
        <w:t xml:space="preserve"> </w:t>
      </w:r>
      <w:r w:rsidRPr="00B3663D">
        <w:rPr>
          <w:sz w:val="20"/>
        </w:rPr>
        <w:t>ederek</w:t>
      </w:r>
      <w:r w:rsidRPr="00B3663D" w:rsidR="005A771B">
        <w:rPr>
          <w:sz w:val="20"/>
        </w:rPr>
        <w:t xml:space="preserve"> </w:t>
      </w:r>
      <w:r w:rsidRPr="00B3663D">
        <w:rPr>
          <w:sz w:val="20"/>
        </w:rPr>
        <w:t>başarılı</w:t>
      </w:r>
      <w:r w:rsidRPr="00B3663D" w:rsidR="005A771B">
        <w:rPr>
          <w:sz w:val="20"/>
        </w:rPr>
        <w:t xml:space="preserve"> </w:t>
      </w:r>
      <w:r w:rsidRPr="00B3663D">
        <w:rPr>
          <w:sz w:val="20"/>
        </w:rPr>
        <w:t>olmaya</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r w:rsidRPr="00B3663D">
        <w:rPr>
          <w:sz w:val="20"/>
        </w:rPr>
        <w:t>ve</w:t>
      </w:r>
      <w:r w:rsidRPr="00B3663D" w:rsidR="005A771B">
        <w:rPr>
          <w:sz w:val="20"/>
        </w:rPr>
        <w:t xml:space="preserve"> </w:t>
      </w:r>
      <w:r w:rsidRPr="00B3663D">
        <w:rPr>
          <w:sz w:val="20"/>
        </w:rPr>
        <w:t>önümüzdeki</w:t>
      </w:r>
      <w:r w:rsidRPr="00B3663D" w:rsidR="005A771B">
        <w:rPr>
          <w:sz w:val="20"/>
        </w:rPr>
        <w:t xml:space="preserve"> </w:t>
      </w:r>
      <w:r w:rsidRPr="00B3663D">
        <w:rPr>
          <w:sz w:val="20"/>
        </w:rPr>
        <w:t>dönemde</w:t>
      </w:r>
      <w:r w:rsidRPr="00B3663D" w:rsidR="005A771B">
        <w:rPr>
          <w:sz w:val="20"/>
        </w:rPr>
        <w:t xml:space="preserve"> </w:t>
      </w:r>
      <w:r w:rsidRPr="00B3663D">
        <w:rPr>
          <w:sz w:val="20"/>
        </w:rPr>
        <w:t>de</w:t>
      </w:r>
      <w:r w:rsidRPr="00B3663D" w:rsidR="005A771B">
        <w:rPr>
          <w:sz w:val="20"/>
        </w:rPr>
        <w:t xml:space="preserve"> </w:t>
      </w:r>
      <w:r w:rsidRPr="00B3663D">
        <w:rPr>
          <w:sz w:val="20"/>
        </w:rPr>
        <w:t>ülkemizi</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büyük</w:t>
      </w:r>
      <w:r w:rsidRPr="00B3663D" w:rsidR="005A771B">
        <w:rPr>
          <w:sz w:val="20"/>
        </w:rPr>
        <w:t xml:space="preserve"> </w:t>
      </w:r>
      <w:r w:rsidRPr="00B3663D">
        <w:rPr>
          <w:sz w:val="20"/>
        </w:rPr>
        <w:t>ve</w:t>
      </w:r>
      <w:r w:rsidRPr="00B3663D" w:rsidR="005A771B">
        <w:rPr>
          <w:sz w:val="20"/>
        </w:rPr>
        <w:t xml:space="preserve"> </w:t>
      </w:r>
      <w:r w:rsidRPr="00B3663D">
        <w:rPr>
          <w:sz w:val="20"/>
        </w:rPr>
        <w:t>güçlü</w:t>
      </w:r>
      <w:r w:rsidRPr="00B3663D" w:rsidR="005A771B">
        <w:rPr>
          <w:sz w:val="20"/>
        </w:rPr>
        <w:t xml:space="preserve"> </w:t>
      </w:r>
      <w:r w:rsidRPr="00B3663D">
        <w:rPr>
          <w:sz w:val="20"/>
        </w:rPr>
        <w:t>Türkiye</w:t>
      </w:r>
      <w:r w:rsidRPr="00B3663D" w:rsidR="005A771B">
        <w:rPr>
          <w:sz w:val="20"/>
        </w:rPr>
        <w:t xml:space="preserve"> </w:t>
      </w:r>
      <w:r w:rsidRPr="00B3663D">
        <w:rPr>
          <w:sz w:val="20"/>
        </w:rPr>
        <w:t>yoluculuğuna</w:t>
      </w:r>
      <w:r w:rsidRPr="00B3663D" w:rsidR="005A771B">
        <w:rPr>
          <w:sz w:val="20"/>
        </w:rPr>
        <w:t xml:space="preserve"> </w:t>
      </w:r>
      <w:r w:rsidRPr="00B3663D">
        <w:rPr>
          <w:sz w:val="20"/>
        </w:rPr>
        <w:t>inşallah</w:t>
      </w:r>
      <w:r w:rsidRPr="00B3663D" w:rsidR="005A771B">
        <w:rPr>
          <w:sz w:val="20"/>
        </w:rPr>
        <w:t xml:space="preserve"> </w:t>
      </w:r>
      <w:r w:rsidRPr="00B3663D">
        <w:rPr>
          <w:sz w:val="20"/>
        </w:rPr>
        <w:t>taşımaya</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p>
    <w:p w:rsidRPr="00B3663D" w:rsidR="009920B3" w:rsidP="00B3663D" w:rsidRDefault="009920B3">
      <w:pPr>
        <w:pStyle w:val="GENELKURUL"/>
        <w:spacing w:line="240" w:lineRule="auto"/>
        <w:rPr>
          <w:sz w:val="20"/>
        </w:rPr>
      </w:pPr>
      <w:r w:rsidRPr="00B3663D">
        <w:rPr>
          <w:sz w:val="20"/>
        </w:rPr>
        <w:t>Faaliyetlerimize</w:t>
      </w:r>
      <w:r w:rsidRPr="00B3663D" w:rsidR="005A771B">
        <w:rPr>
          <w:sz w:val="20"/>
        </w:rPr>
        <w:t xml:space="preserve"> </w:t>
      </w:r>
      <w:r w:rsidRPr="00B3663D">
        <w:rPr>
          <w:sz w:val="20"/>
        </w:rPr>
        <w:t>baktığımızda,</w:t>
      </w:r>
      <w:r w:rsidRPr="00B3663D" w:rsidR="005A771B">
        <w:rPr>
          <w:sz w:val="20"/>
        </w:rPr>
        <w:t xml:space="preserve"> </w:t>
      </w:r>
      <w:r w:rsidRPr="00B3663D">
        <w:rPr>
          <w:sz w:val="20"/>
        </w:rPr>
        <w:t>gelir</w:t>
      </w:r>
      <w:r w:rsidRPr="00B3663D" w:rsidR="005A771B">
        <w:rPr>
          <w:sz w:val="20"/>
        </w:rPr>
        <w:t xml:space="preserve"> </w:t>
      </w:r>
      <w:r w:rsidRPr="00B3663D">
        <w:rPr>
          <w:sz w:val="20"/>
        </w:rPr>
        <w:t>politikaları</w:t>
      </w:r>
      <w:r w:rsidRPr="00B3663D" w:rsidR="005A771B">
        <w:rPr>
          <w:sz w:val="20"/>
        </w:rPr>
        <w:t xml:space="preserve"> </w:t>
      </w:r>
      <w:r w:rsidRPr="00B3663D">
        <w:rPr>
          <w:sz w:val="20"/>
        </w:rPr>
        <w:t>ve</w:t>
      </w:r>
      <w:r w:rsidRPr="00B3663D" w:rsidR="005A771B">
        <w:rPr>
          <w:sz w:val="20"/>
        </w:rPr>
        <w:t xml:space="preserve"> </w:t>
      </w:r>
      <w:r w:rsidRPr="00B3663D">
        <w:rPr>
          <w:sz w:val="20"/>
        </w:rPr>
        <w:t>uygulamaları</w:t>
      </w:r>
      <w:r w:rsidRPr="00B3663D" w:rsidR="005A771B">
        <w:rPr>
          <w:sz w:val="20"/>
        </w:rPr>
        <w:t xml:space="preserve"> </w:t>
      </w:r>
      <w:r w:rsidRPr="00B3663D">
        <w:rPr>
          <w:sz w:val="20"/>
        </w:rPr>
        <w:t>noktasında,</w:t>
      </w:r>
      <w:r w:rsidRPr="00B3663D" w:rsidR="005A771B">
        <w:rPr>
          <w:sz w:val="20"/>
        </w:rPr>
        <w:t xml:space="preserve"> </w:t>
      </w:r>
      <w:r w:rsidRPr="00B3663D">
        <w:rPr>
          <w:sz w:val="20"/>
        </w:rPr>
        <w:t>gelir</w:t>
      </w:r>
      <w:r w:rsidRPr="00B3663D" w:rsidR="005A771B">
        <w:rPr>
          <w:sz w:val="20"/>
        </w:rPr>
        <w:t xml:space="preserve"> </w:t>
      </w:r>
      <w:r w:rsidRPr="00B3663D">
        <w:rPr>
          <w:sz w:val="20"/>
        </w:rPr>
        <w:t>politikalarımızı</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gerekli</w:t>
      </w:r>
      <w:r w:rsidRPr="00B3663D" w:rsidR="005A771B">
        <w:rPr>
          <w:sz w:val="20"/>
        </w:rPr>
        <w:t xml:space="preserve"> </w:t>
      </w:r>
      <w:r w:rsidRPr="00B3663D">
        <w:rPr>
          <w:sz w:val="20"/>
        </w:rPr>
        <w:t>mali</w:t>
      </w:r>
      <w:r w:rsidRPr="00B3663D" w:rsidR="005A771B">
        <w:rPr>
          <w:sz w:val="20"/>
        </w:rPr>
        <w:t xml:space="preserve"> </w:t>
      </w:r>
      <w:r w:rsidRPr="00B3663D">
        <w:rPr>
          <w:sz w:val="20"/>
        </w:rPr>
        <w:t>alanın</w:t>
      </w:r>
      <w:r w:rsidRPr="00B3663D" w:rsidR="005A771B">
        <w:rPr>
          <w:sz w:val="20"/>
        </w:rPr>
        <w:t xml:space="preserve"> </w:t>
      </w:r>
      <w:r w:rsidRPr="00B3663D">
        <w:rPr>
          <w:sz w:val="20"/>
        </w:rPr>
        <w:t>temini</w:t>
      </w:r>
      <w:r w:rsidRPr="00B3663D" w:rsidR="005A771B">
        <w:rPr>
          <w:sz w:val="20"/>
        </w:rPr>
        <w:t xml:space="preserve"> </w:t>
      </w:r>
      <w:r w:rsidRPr="00B3663D">
        <w:rPr>
          <w:sz w:val="20"/>
        </w:rPr>
        <w:t>suretiyle</w:t>
      </w:r>
      <w:r w:rsidRPr="00B3663D" w:rsidR="005A771B">
        <w:rPr>
          <w:sz w:val="20"/>
        </w:rPr>
        <w:t xml:space="preserve"> </w:t>
      </w:r>
      <w:r w:rsidRPr="00B3663D">
        <w:rPr>
          <w:sz w:val="20"/>
        </w:rPr>
        <w:t>makroekonomik</w:t>
      </w:r>
      <w:r w:rsidRPr="00B3663D" w:rsidR="005A771B">
        <w:rPr>
          <w:sz w:val="20"/>
        </w:rPr>
        <w:t xml:space="preserve"> </w:t>
      </w:r>
      <w:r w:rsidRPr="00B3663D">
        <w:rPr>
          <w:sz w:val="20"/>
        </w:rPr>
        <w:t>dengelenme</w:t>
      </w:r>
      <w:r w:rsidRPr="00B3663D" w:rsidR="005A771B">
        <w:rPr>
          <w:sz w:val="20"/>
        </w:rPr>
        <w:t xml:space="preserve"> </w:t>
      </w:r>
      <w:r w:rsidRPr="00B3663D">
        <w:rPr>
          <w:sz w:val="20"/>
        </w:rPr>
        <w:t>sürecinin</w:t>
      </w:r>
      <w:r w:rsidRPr="00B3663D" w:rsidR="005A771B">
        <w:rPr>
          <w:sz w:val="20"/>
        </w:rPr>
        <w:t xml:space="preserve"> </w:t>
      </w:r>
      <w:r w:rsidRPr="00B3663D">
        <w:rPr>
          <w:sz w:val="20"/>
        </w:rPr>
        <w:t>desteklenmesi</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2020</w:t>
      </w:r>
      <w:r w:rsidRPr="00B3663D" w:rsidR="005A771B">
        <w:rPr>
          <w:sz w:val="20"/>
        </w:rPr>
        <w:t xml:space="preserve"> </w:t>
      </w:r>
      <w:r w:rsidRPr="00B3663D">
        <w:rPr>
          <w:sz w:val="20"/>
        </w:rPr>
        <w:t>ve</w:t>
      </w:r>
      <w:r w:rsidRPr="00B3663D" w:rsidR="005A771B">
        <w:rPr>
          <w:sz w:val="20"/>
        </w:rPr>
        <w:t xml:space="preserve"> </w:t>
      </w:r>
      <w:r w:rsidRPr="00B3663D">
        <w:rPr>
          <w:sz w:val="20"/>
        </w:rPr>
        <w:t>2021</w:t>
      </w:r>
      <w:r w:rsidRPr="00B3663D" w:rsidR="005A771B">
        <w:rPr>
          <w:sz w:val="20"/>
        </w:rPr>
        <w:t xml:space="preserve"> </w:t>
      </w:r>
      <w:r w:rsidRPr="00B3663D">
        <w:rPr>
          <w:sz w:val="20"/>
        </w:rPr>
        <w:t>döneminde</w:t>
      </w:r>
      <w:r w:rsidRPr="00B3663D" w:rsidR="005A771B">
        <w:rPr>
          <w:sz w:val="20"/>
        </w:rPr>
        <w:t xml:space="preserve"> </w:t>
      </w:r>
      <w:r w:rsidRPr="00B3663D">
        <w:rPr>
          <w:sz w:val="20"/>
        </w:rPr>
        <w:t>kamu</w:t>
      </w:r>
      <w:r w:rsidRPr="00B3663D" w:rsidR="005A771B">
        <w:rPr>
          <w:sz w:val="20"/>
        </w:rPr>
        <w:t xml:space="preserve"> </w:t>
      </w:r>
      <w:r w:rsidRPr="00B3663D">
        <w:rPr>
          <w:sz w:val="20"/>
        </w:rPr>
        <w:t>harcamaları</w:t>
      </w:r>
      <w:r w:rsidRPr="00B3663D" w:rsidR="005A771B">
        <w:rPr>
          <w:sz w:val="20"/>
        </w:rPr>
        <w:t xml:space="preserve"> </w:t>
      </w:r>
      <w:r w:rsidRPr="00B3663D">
        <w:rPr>
          <w:sz w:val="20"/>
        </w:rPr>
        <w:t>için</w:t>
      </w:r>
      <w:r w:rsidRPr="00B3663D" w:rsidR="005A771B">
        <w:rPr>
          <w:sz w:val="20"/>
        </w:rPr>
        <w:t xml:space="preserve"> </w:t>
      </w:r>
      <w:r w:rsidRPr="00B3663D">
        <w:rPr>
          <w:sz w:val="20"/>
        </w:rPr>
        <w:t>ihtiyaç</w:t>
      </w:r>
      <w:r w:rsidRPr="00B3663D" w:rsidR="005A771B">
        <w:rPr>
          <w:sz w:val="20"/>
        </w:rPr>
        <w:t xml:space="preserve"> </w:t>
      </w:r>
      <w:r w:rsidRPr="00B3663D">
        <w:rPr>
          <w:sz w:val="20"/>
        </w:rPr>
        <w:t>duyulan</w:t>
      </w:r>
      <w:r w:rsidRPr="00B3663D" w:rsidR="005A771B">
        <w:rPr>
          <w:sz w:val="20"/>
        </w:rPr>
        <w:t xml:space="preserve"> </w:t>
      </w:r>
      <w:r w:rsidRPr="00B3663D">
        <w:rPr>
          <w:sz w:val="20"/>
        </w:rPr>
        <w:t>finansmanın</w:t>
      </w:r>
      <w:r w:rsidRPr="00B3663D" w:rsidR="005A771B">
        <w:rPr>
          <w:sz w:val="20"/>
        </w:rPr>
        <w:t xml:space="preserve"> </w:t>
      </w:r>
      <w:r w:rsidRPr="00B3663D">
        <w:rPr>
          <w:sz w:val="20"/>
        </w:rPr>
        <w:t>sağlanması,</w:t>
      </w:r>
      <w:r w:rsidRPr="00B3663D" w:rsidR="005A771B">
        <w:rPr>
          <w:sz w:val="20"/>
        </w:rPr>
        <w:t xml:space="preserve"> </w:t>
      </w:r>
      <w:r w:rsidRPr="00B3663D">
        <w:rPr>
          <w:sz w:val="20"/>
        </w:rPr>
        <w:t>sosyoekonomik</w:t>
      </w:r>
      <w:r w:rsidRPr="00B3663D" w:rsidR="005A771B">
        <w:rPr>
          <w:sz w:val="20"/>
        </w:rPr>
        <w:t xml:space="preserve"> </w:t>
      </w:r>
      <w:r w:rsidRPr="00B3663D">
        <w:rPr>
          <w:sz w:val="20"/>
        </w:rPr>
        <w:t>kalkınma</w:t>
      </w:r>
      <w:r w:rsidRPr="00B3663D" w:rsidR="005A771B">
        <w:rPr>
          <w:sz w:val="20"/>
        </w:rPr>
        <w:t xml:space="preserve"> </w:t>
      </w:r>
      <w:r w:rsidRPr="00B3663D">
        <w:rPr>
          <w:sz w:val="20"/>
        </w:rPr>
        <w:t>ve</w:t>
      </w:r>
      <w:r w:rsidRPr="00B3663D" w:rsidR="005A771B">
        <w:rPr>
          <w:sz w:val="20"/>
        </w:rPr>
        <w:t xml:space="preserve"> </w:t>
      </w:r>
      <w:r w:rsidRPr="00B3663D">
        <w:rPr>
          <w:sz w:val="20"/>
        </w:rPr>
        <w:t>adaletin</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güçlendirilmesi,</w:t>
      </w:r>
      <w:r w:rsidRPr="00B3663D" w:rsidR="005A771B">
        <w:rPr>
          <w:sz w:val="20"/>
        </w:rPr>
        <w:t xml:space="preserve"> </w:t>
      </w:r>
      <w:r w:rsidRPr="00B3663D">
        <w:rPr>
          <w:sz w:val="20"/>
        </w:rPr>
        <w:t>ekonominin</w:t>
      </w:r>
      <w:r w:rsidRPr="00B3663D" w:rsidR="005A771B">
        <w:rPr>
          <w:sz w:val="20"/>
        </w:rPr>
        <w:t xml:space="preserve"> </w:t>
      </w:r>
      <w:r w:rsidRPr="00B3663D">
        <w:rPr>
          <w:sz w:val="20"/>
        </w:rPr>
        <w:t>uluslararası</w:t>
      </w:r>
      <w:r w:rsidRPr="00B3663D" w:rsidR="005A771B">
        <w:rPr>
          <w:sz w:val="20"/>
        </w:rPr>
        <w:t xml:space="preserve"> </w:t>
      </w:r>
      <w:r w:rsidRPr="00B3663D">
        <w:rPr>
          <w:sz w:val="20"/>
        </w:rPr>
        <w:t>düzeyde</w:t>
      </w:r>
      <w:r w:rsidRPr="00B3663D" w:rsidR="005A771B">
        <w:rPr>
          <w:sz w:val="20"/>
        </w:rPr>
        <w:t xml:space="preserve"> </w:t>
      </w:r>
      <w:r w:rsidRPr="00B3663D">
        <w:rPr>
          <w:sz w:val="20"/>
        </w:rPr>
        <w:t>rekabet</w:t>
      </w:r>
      <w:r w:rsidRPr="00B3663D" w:rsidR="005A771B">
        <w:rPr>
          <w:sz w:val="20"/>
        </w:rPr>
        <w:t xml:space="preserve"> </w:t>
      </w:r>
      <w:r w:rsidRPr="00B3663D">
        <w:rPr>
          <w:sz w:val="20"/>
        </w:rPr>
        <w:t>gücünün</w:t>
      </w:r>
      <w:r w:rsidRPr="00B3663D" w:rsidR="005A771B">
        <w:rPr>
          <w:sz w:val="20"/>
        </w:rPr>
        <w:t xml:space="preserve"> </w:t>
      </w:r>
      <w:r w:rsidRPr="00B3663D">
        <w:rPr>
          <w:sz w:val="20"/>
        </w:rPr>
        <w:t>artırılması</w:t>
      </w:r>
      <w:r w:rsidRPr="00B3663D" w:rsidR="005A771B">
        <w:rPr>
          <w:sz w:val="20"/>
        </w:rPr>
        <w:t xml:space="preserve"> </w:t>
      </w:r>
      <w:r w:rsidRPr="00B3663D">
        <w:rPr>
          <w:sz w:val="20"/>
        </w:rPr>
        <w:t>ve</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tasarruflara</w:t>
      </w:r>
      <w:r w:rsidRPr="00B3663D" w:rsidR="005A771B">
        <w:rPr>
          <w:sz w:val="20"/>
        </w:rPr>
        <w:t xml:space="preserve"> </w:t>
      </w:r>
      <w:r w:rsidRPr="00B3663D">
        <w:rPr>
          <w:sz w:val="20"/>
        </w:rPr>
        <w:t>katkı</w:t>
      </w:r>
      <w:r w:rsidRPr="00B3663D" w:rsidR="005A771B">
        <w:rPr>
          <w:sz w:val="20"/>
        </w:rPr>
        <w:t xml:space="preserve"> </w:t>
      </w:r>
      <w:r w:rsidRPr="00B3663D">
        <w:rPr>
          <w:sz w:val="20"/>
        </w:rPr>
        <w:t>sağlanması</w:t>
      </w:r>
      <w:r w:rsidRPr="00B3663D" w:rsidR="005A771B">
        <w:rPr>
          <w:sz w:val="20"/>
        </w:rPr>
        <w:t xml:space="preserve"> </w:t>
      </w:r>
      <w:r w:rsidRPr="00B3663D">
        <w:rPr>
          <w:sz w:val="20"/>
        </w:rPr>
        <w:t>hedefleri</w:t>
      </w:r>
      <w:r w:rsidRPr="00B3663D" w:rsidR="005A771B">
        <w:rPr>
          <w:sz w:val="20"/>
        </w:rPr>
        <w:t xml:space="preserve"> </w:t>
      </w:r>
      <w:r w:rsidRPr="00B3663D">
        <w:rPr>
          <w:sz w:val="20"/>
        </w:rPr>
        <w:t>doğrultusunda</w:t>
      </w:r>
      <w:r w:rsidRPr="00B3663D" w:rsidR="005A771B">
        <w:rPr>
          <w:sz w:val="20"/>
        </w:rPr>
        <w:t xml:space="preserve"> </w:t>
      </w:r>
      <w:r w:rsidRPr="00B3663D">
        <w:rPr>
          <w:sz w:val="20"/>
        </w:rPr>
        <w:t>yürüteceğiz.</w:t>
      </w:r>
      <w:r w:rsidRPr="00B3663D" w:rsidR="005A771B">
        <w:rPr>
          <w:sz w:val="20"/>
        </w:rPr>
        <w:t xml:space="preserve"> </w:t>
      </w:r>
      <w:r w:rsidRPr="00B3663D">
        <w:rPr>
          <w:sz w:val="20"/>
        </w:rPr>
        <w:t>Gelir</w:t>
      </w:r>
      <w:r w:rsidRPr="00B3663D" w:rsidR="005A771B">
        <w:rPr>
          <w:sz w:val="20"/>
        </w:rPr>
        <w:t xml:space="preserve"> </w:t>
      </w:r>
      <w:r w:rsidRPr="00B3663D">
        <w:rPr>
          <w:sz w:val="20"/>
        </w:rPr>
        <w:t>politikalarına</w:t>
      </w:r>
      <w:r w:rsidRPr="00B3663D" w:rsidR="005A771B">
        <w:rPr>
          <w:sz w:val="20"/>
        </w:rPr>
        <w:t xml:space="preserve"> </w:t>
      </w:r>
      <w:r w:rsidRPr="00B3663D">
        <w:rPr>
          <w:sz w:val="20"/>
        </w:rPr>
        <w:t>ilişkin</w:t>
      </w:r>
      <w:r w:rsidRPr="00B3663D" w:rsidR="005A771B">
        <w:rPr>
          <w:sz w:val="20"/>
        </w:rPr>
        <w:t xml:space="preserve"> </w:t>
      </w:r>
      <w:r w:rsidRPr="00B3663D">
        <w:rPr>
          <w:sz w:val="20"/>
        </w:rPr>
        <w:t>temel</w:t>
      </w:r>
      <w:r w:rsidRPr="00B3663D" w:rsidR="005A771B">
        <w:rPr>
          <w:sz w:val="20"/>
        </w:rPr>
        <w:t xml:space="preserve"> </w:t>
      </w:r>
      <w:r w:rsidRPr="00B3663D">
        <w:rPr>
          <w:sz w:val="20"/>
        </w:rPr>
        <w:t>politika</w:t>
      </w:r>
      <w:r w:rsidRPr="00B3663D" w:rsidR="005A771B">
        <w:rPr>
          <w:sz w:val="20"/>
        </w:rPr>
        <w:t xml:space="preserve"> </w:t>
      </w:r>
      <w:r w:rsidRPr="00B3663D">
        <w:rPr>
          <w:sz w:val="20"/>
        </w:rPr>
        <w:t>önceliklerimiz</w:t>
      </w:r>
      <w:r w:rsidRPr="00B3663D" w:rsidR="005A771B">
        <w:rPr>
          <w:sz w:val="20"/>
        </w:rPr>
        <w:t xml:space="preserve"> </w:t>
      </w:r>
      <w:r w:rsidRPr="00B3663D">
        <w:rPr>
          <w:sz w:val="20"/>
        </w:rPr>
        <w:t>çerçevesinde</w:t>
      </w:r>
      <w:r w:rsidRPr="00B3663D" w:rsidR="005A771B">
        <w:rPr>
          <w:sz w:val="20"/>
        </w:rPr>
        <w:t xml:space="preserve"> </w:t>
      </w:r>
      <w:r w:rsidRPr="00B3663D">
        <w:rPr>
          <w:sz w:val="20"/>
        </w:rPr>
        <w:t>geçtiğimiz</w:t>
      </w:r>
      <w:r w:rsidRPr="00B3663D" w:rsidR="005A771B">
        <w:rPr>
          <w:sz w:val="20"/>
        </w:rPr>
        <w:t xml:space="preserve"> </w:t>
      </w:r>
      <w:r w:rsidRPr="00B3663D">
        <w:rPr>
          <w:sz w:val="20"/>
        </w:rPr>
        <w:t>dönemde</w:t>
      </w:r>
      <w:r w:rsidRPr="00B3663D" w:rsidR="005A771B">
        <w:rPr>
          <w:sz w:val="20"/>
        </w:rPr>
        <w:t xml:space="preserve"> </w:t>
      </w:r>
      <w:r w:rsidRPr="00B3663D">
        <w:rPr>
          <w:sz w:val="20"/>
        </w:rPr>
        <w:t>birçok</w:t>
      </w:r>
      <w:r w:rsidRPr="00B3663D" w:rsidR="005A771B">
        <w:rPr>
          <w:sz w:val="20"/>
        </w:rPr>
        <w:t xml:space="preserve"> </w:t>
      </w:r>
      <w:r w:rsidRPr="00B3663D">
        <w:rPr>
          <w:sz w:val="20"/>
        </w:rPr>
        <w:t>vergisel</w:t>
      </w:r>
      <w:r w:rsidRPr="00B3663D" w:rsidR="005A771B">
        <w:rPr>
          <w:sz w:val="20"/>
        </w:rPr>
        <w:t xml:space="preserve"> </w:t>
      </w:r>
      <w:r w:rsidRPr="00B3663D">
        <w:rPr>
          <w:sz w:val="20"/>
        </w:rPr>
        <w:t>düzenlemeyi</w:t>
      </w:r>
      <w:r w:rsidRPr="00B3663D" w:rsidR="005A771B">
        <w:rPr>
          <w:sz w:val="20"/>
        </w:rPr>
        <w:t xml:space="preserve"> </w:t>
      </w:r>
      <w:r w:rsidRPr="00B3663D">
        <w:rPr>
          <w:sz w:val="20"/>
        </w:rPr>
        <w:t>hayata</w:t>
      </w:r>
      <w:r w:rsidRPr="00B3663D" w:rsidR="005A771B">
        <w:rPr>
          <w:sz w:val="20"/>
        </w:rPr>
        <w:t xml:space="preserve"> </w:t>
      </w:r>
      <w:r w:rsidRPr="00B3663D">
        <w:rPr>
          <w:sz w:val="20"/>
        </w:rPr>
        <w:t>geçirdik.</w:t>
      </w:r>
      <w:r w:rsidRPr="00B3663D" w:rsidR="005A771B">
        <w:rPr>
          <w:sz w:val="20"/>
        </w:rPr>
        <w:t xml:space="preserve"> </w:t>
      </w:r>
      <w:r w:rsidRPr="00B3663D">
        <w:rPr>
          <w:sz w:val="20"/>
        </w:rPr>
        <w:t>Ekonomik</w:t>
      </w:r>
      <w:r w:rsidRPr="00B3663D" w:rsidR="005A771B">
        <w:rPr>
          <w:sz w:val="20"/>
        </w:rPr>
        <w:t xml:space="preserve"> </w:t>
      </w:r>
      <w:r w:rsidRPr="00B3663D">
        <w:rPr>
          <w:sz w:val="20"/>
        </w:rPr>
        <w:t>canlanmaya</w:t>
      </w:r>
      <w:r w:rsidRPr="00B3663D" w:rsidR="005A771B">
        <w:rPr>
          <w:sz w:val="20"/>
        </w:rPr>
        <w:t xml:space="preserve"> </w:t>
      </w:r>
      <w:r w:rsidRPr="00B3663D">
        <w:rPr>
          <w:sz w:val="20"/>
        </w:rPr>
        <w:t>katkı</w:t>
      </w:r>
      <w:r w:rsidRPr="00B3663D" w:rsidR="005A771B">
        <w:rPr>
          <w:sz w:val="20"/>
        </w:rPr>
        <w:t xml:space="preserve"> </w:t>
      </w:r>
      <w:r w:rsidRPr="00B3663D">
        <w:rPr>
          <w:sz w:val="20"/>
        </w:rPr>
        <w:t>sağlamak</w:t>
      </w:r>
      <w:r w:rsidRPr="00B3663D" w:rsidR="005A771B">
        <w:rPr>
          <w:sz w:val="20"/>
        </w:rPr>
        <w:t xml:space="preserve"> </w:t>
      </w:r>
      <w:r w:rsidRPr="00B3663D">
        <w:rPr>
          <w:sz w:val="20"/>
        </w:rPr>
        <w:t>amacıyla</w:t>
      </w:r>
      <w:r w:rsidRPr="00B3663D" w:rsidR="005A771B">
        <w:rPr>
          <w:sz w:val="20"/>
        </w:rPr>
        <w:t xml:space="preserve"> </w:t>
      </w:r>
      <w:r w:rsidRPr="00B3663D">
        <w:rPr>
          <w:sz w:val="20"/>
        </w:rPr>
        <w:t>sadece</w:t>
      </w:r>
      <w:r w:rsidRPr="00B3663D" w:rsidR="005A771B">
        <w:rPr>
          <w:sz w:val="20"/>
        </w:rPr>
        <w:t xml:space="preserve"> </w:t>
      </w:r>
      <w:r w:rsidRPr="00B3663D">
        <w:rPr>
          <w:sz w:val="20"/>
        </w:rPr>
        <w:t>geçtiğimiz</w:t>
      </w:r>
      <w:r w:rsidRPr="00B3663D" w:rsidR="005A771B">
        <w:rPr>
          <w:sz w:val="20"/>
        </w:rPr>
        <w:t xml:space="preserve"> </w:t>
      </w:r>
      <w:r w:rsidRPr="00B3663D">
        <w:rPr>
          <w:sz w:val="20"/>
        </w:rPr>
        <w:t>bu</w:t>
      </w:r>
      <w:r w:rsidRPr="00B3663D" w:rsidR="005A771B">
        <w:rPr>
          <w:sz w:val="20"/>
        </w:rPr>
        <w:t xml:space="preserve"> </w:t>
      </w:r>
      <w:r w:rsidRPr="00B3663D">
        <w:rPr>
          <w:sz w:val="20"/>
        </w:rPr>
        <w:t>son</w:t>
      </w:r>
      <w:r w:rsidRPr="00B3663D" w:rsidR="005A771B">
        <w:rPr>
          <w:sz w:val="20"/>
        </w:rPr>
        <w:t xml:space="preserve"> </w:t>
      </w:r>
      <w:r w:rsidRPr="00B3663D">
        <w:rPr>
          <w:sz w:val="20"/>
        </w:rPr>
        <w:t>dönemde</w:t>
      </w:r>
      <w:r w:rsidRPr="00B3663D" w:rsidR="005A771B">
        <w:rPr>
          <w:sz w:val="20"/>
        </w:rPr>
        <w:t xml:space="preserve"> </w:t>
      </w:r>
      <w:r w:rsidRPr="00B3663D">
        <w:rPr>
          <w:sz w:val="20"/>
        </w:rPr>
        <w:t>konut</w:t>
      </w:r>
      <w:r w:rsidRPr="00B3663D" w:rsidR="005A771B">
        <w:rPr>
          <w:sz w:val="20"/>
        </w:rPr>
        <w:t xml:space="preserve"> </w:t>
      </w:r>
      <w:r w:rsidRPr="00B3663D">
        <w:rPr>
          <w:sz w:val="20"/>
        </w:rPr>
        <w:t>ve</w:t>
      </w:r>
      <w:r w:rsidRPr="00B3663D" w:rsidR="005A771B">
        <w:rPr>
          <w:sz w:val="20"/>
        </w:rPr>
        <w:t xml:space="preserve"> </w:t>
      </w:r>
      <w:r w:rsidRPr="00B3663D">
        <w:rPr>
          <w:sz w:val="20"/>
        </w:rPr>
        <w:t>iş</w:t>
      </w:r>
      <w:r w:rsidRPr="00B3663D" w:rsidR="005A771B">
        <w:rPr>
          <w:sz w:val="20"/>
        </w:rPr>
        <w:t xml:space="preserve"> </w:t>
      </w:r>
      <w:r w:rsidRPr="00B3663D">
        <w:rPr>
          <w:sz w:val="20"/>
        </w:rPr>
        <w:t>yeri</w:t>
      </w:r>
      <w:r w:rsidRPr="00B3663D" w:rsidR="005A771B">
        <w:rPr>
          <w:sz w:val="20"/>
        </w:rPr>
        <w:t xml:space="preserve"> </w:t>
      </w:r>
      <w:r w:rsidRPr="00B3663D">
        <w:rPr>
          <w:sz w:val="20"/>
        </w:rPr>
        <w:t>teslimlerindeki</w:t>
      </w:r>
      <w:r w:rsidRPr="00B3663D" w:rsidR="005A771B">
        <w:rPr>
          <w:sz w:val="20"/>
        </w:rPr>
        <w:t xml:space="preserve"> </w:t>
      </w:r>
      <w:r w:rsidRPr="00B3663D">
        <w:rPr>
          <w:sz w:val="20"/>
        </w:rPr>
        <w:t>KDV</w:t>
      </w:r>
      <w:r w:rsidRPr="00B3663D" w:rsidR="005A771B">
        <w:rPr>
          <w:sz w:val="20"/>
        </w:rPr>
        <w:t xml:space="preserve"> </w:t>
      </w:r>
      <w:r w:rsidRPr="00B3663D">
        <w:rPr>
          <w:sz w:val="20"/>
        </w:rPr>
        <w:t>oranının</w:t>
      </w:r>
      <w:r w:rsidRPr="00B3663D" w:rsidR="005A771B">
        <w:rPr>
          <w:sz w:val="20"/>
        </w:rPr>
        <w:t xml:space="preserve"> </w:t>
      </w:r>
      <w:r w:rsidRPr="00B3663D">
        <w:rPr>
          <w:sz w:val="20"/>
        </w:rPr>
        <w:t>yüzde</w:t>
      </w:r>
      <w:r w:rsidRPr="00B3663D" w:rsidR="005A771B">
        <w:rPr>
          <w:sz w:val="20"/>
        </w:rPr>
        <w:t xml:space="preserve"> </w:t>
      </w:r>
      <w:r w:rsidRPr="00B3663D">
        <w:rPr>
          <w:sz w:val="20"/>
        </w:rPr>
        <w:t>8’e,</w:t>
      </w:r>
      <w:r w:rsidRPr="00B3663D" w:rsidR="005A771B">
        <w:rPr>
          <w:sz w:val="20"/>
        </w:rPr>
        <w:t xml:space="preserve"> </w:t>
      </w:r>
      <w:r w:rsidRPr="00B3663D">
        <w:rPr>
          <w:sz w:val="20"/>
        </w:rPr>
        <w:t>taşınmaz</w:t>
      </w:r>
      <w:r w:rsidRPr="00B3663D" w:rsidR="005A771B">
        <w:rPr>
          <w:sz w:val="20"/>
        </w:rPr>
        <w:t xml:space="preserve"> </w:t>
      </w:r>
      <w:r w:rsidRPr="00B3663D">
        <w:rPr>
          <w:sz w:val="20"/>
        </w:rPr>
        <w:t>alım</w:t>
      </w:r>
      <w:r w:rsidRPr="00B3663D" w:rsidR="005A771B">
        <w:rPr>
          <w:sz w:val="20"/>
        </w:rPr>
        <w:t xml:space="preserve"> </w:t>
      </w:r>
      <w:r w:rsidRPr="00B3663D">
        <w:rPr>
          <w:sz w:val="20"/>
        </w:rPr>
        <w:t>satımlarındaki</w:t>
      </w:r>
      <w:r w:rsidRPr="00B3663D" w:rsidR="005A771B">
        <w:rPr>
          <w:sz w:val="20"/>
        </w:rPr>
        <w:t xml:space="preserve"> </w:t>
      </w:r>
      <w:r w:rsidRPr="00B3663D">
        <w:rPr>
          <w:sz w:val="20"/>
        </w:rPr>
        <w:t>tapu</w:t>
      </w:r>
      <w:r w:rsidRPr="00B3663D" w:rsidR="005A771B">
        <w:rPr>
          <w:sz w:val="20"/>
        </w:rPr>
        <w:t xml:space="preserve"> </w:t>
      </w:r>
      <w:r w:rsidRPr="00B3663D">
        <w:rPr>
          <w:sz w:val="20"/>
        </w:rPr>
        <w:t>harcı</w:t>
      </w:r>
      <w:r w:rsidRPr="00B3663D" w:rsidR="005A771B">
        <w:rPr>
          <w:sz w:val="20"/>
        </w:rPr>
        <w:t xml:space="preserve"> </w:t>
      </w:r>
      <w:r w:rsidRPr="00B3663D">
        <w:rPr>
          <w:sz w:val="20"/>
        </w:rPr>
        <w:t>oranının</w:t>
      </w:r>
      <w:r w:rsidRPr="00B3663D" w:rsidR="005A771B">
        <w:rPr>
          <w:sz w:val="20"/>
        </w:rPr>
        <w:t xml:space="preserve"> </w:t>
      </w:r>
      <w:r w:rsidRPr="00B3663D">
        <w:rPr>
          <w:sz w:val="20"/>
        </w:rPr>
        <w:t>yüzde</w:t>
      </w:r>
      <w:r w:rsidRPr="00B3663D" w:rsidR="005A771B">
        <w:rPr>
          <w:sz w:val="20"/>
        </w:rPr>
        <w:t xml:space="preserve"> </w:t>
      </w:r>
      <w:r w:rsidRPr="00B3663D">
        <w:rPr>
          <w:sz w:val="20"/>
        </w:rPr>
        <w:t>3’e</w:t>
      </w:r>
      <w:r w:rsidRPr="00B3663D" w:rsidR="005A771B">
        <w:rPr>
          <w:sz w:val="20"/>
        </w:rPr>
        <w:t xml:space="preserve"> </w:t>
      </w:r>
      <w:r w:rsidRPr="00B3663D">
        <w:rPr>
          <w:sz w:val="20"/>
        </w:rPr>
        <w:t>indirilmesi</w:t>
      </w:r>
      <w:r w:rsidRPr="00B3663D" w:rsidR="005A771B">
        <w:rPr>
          <w:sz w:val="20"/>
        </w:rPr>
        <w:t xml:space="preserve"> </w:t>
      </w:r>
      <w:r w:rsidRPr="00B3663D">
        <w:rPr>
          <w:sz w:val="20"/>
        </w:rPr>
        <w:t>uygulamalarını</w:t>
      </w:r>
      <w:r w:rsidRPr="00B3663D" w:rsidR="005A771B">
        <w:rPr>
          <w:sz w:val="20"/>
        </w:rPr>
        <w:t xml:space="preserve"> </w:t>
      </w:r>
      <w:r w:rsidRPr="00B3663D">
        <w:rPr>
          <w:sz w:val="20"/>
        </w:rPr>
        <w:t>malumunuz</w:t>
      </w:r>
      <w:r w:rsidRPr="00B3663D" w:rsidR="005A771B">
        <w:rPr>
          <w:sz w:val="20"/>
        </w:rPr>
        <w:t xml:space="preserve"> </w:t>
      </w:r>
      <w:r w:rsidRPr="00B3663D">
        <w:rPr>
          <w:sz w:val="20"/>
        </w:rPr>
        <w:t>yıl</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uzattık</w:t>
      </w:r>
      <w:r w:rsidRPr="00B3663D" w:rsidR="005A771B">
        <w:rPr>
          <w:sz w:val="20"/>
        </w:rPr>
        <w:t xml:space="preserve"> </w:t>
      </w:r>
      <w:r w:rsidRPr="00B3663D">
        <w:rPr>
          <w:sz w:val="20"/>
        </w:rPr>
        <w:t>ve</w:t>
      </w:r>
      <w:r w:rsidRPr="00B3663D" w:rsidR="005A771B">
        <w:rPr>
          <w:sz w:val="20"/>
        </w:rPr>
        <w:t xml:space="preserve"> </w:t>
      </w:r>
      <w:r w:rsidRPr="00B3663D">
        <w:rPr>
          <w:sz w:val="20"/>
        </w:rPr>
        <w:t>yıl</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mobilyada</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oranındaki</w:t>
      </w:r>
      <w:r w:rsidRPr="00B3663D" w:rsidR="005A771B">
        <w:rPr>
          <w:sz w:val="20"/>
        </w:rPr>
        <w:t xml:space="preserve"> </w:t>
      </w:r>
      <w:r w:rsidRPr="00B3663D">
        <w:rPr>
          <w:sz w:val="20"/>
        </w:rPr>
        <w:t>KDV</w:t>
      </w:r>
      <w:r w:rsidRPr="00B3663D" w:rsidR="005A771B">
        <w:rPr>
          <w:sz w:val="20"/>
        </w:rPr>
        <w:t xml:space="preserve"> </w:t>
      </w:r>
      <w:r w:rsidRPr="00B3663D">
        <w:rPr>
          <w:sz w:val="20"/>
        </w:rPr>
        <w:t>oranını</w:t>
      </w:r>
      <w:r w:rsidRPr="00B3663D" w:rsidR="005A771B">
        <w:rPr>
          <w:sz w:val="20"/>
        </w:rPr>
        <w:t xml:space="preserve"> </w:t>
      </w:r>
      <w:r w:rsidRPr="00B3663D">
        <w:rPr>
          <w:sz w:val="20"/>
        </w:rPr>
        <w:t>yüzde</w:t>
      </w:r>
      <w:r w:rsidRPr="00B3663D" w:rsidR="005A771B">
        <w:rPr>
          <w:sz w:val="20"/>
        </w:rPr>
        <w:t xml:space="preserve"> </w:t>
      </w:r>
      <w:r w:rsidRPr="00B3663D">
        <w:rPr>
          <w:sz w:val="20"/>
        </w:rPr>
        <w:t>8’e,</w:t>
      </w:r>
      <w:r w:rsidRPr="00B3663D" w:rsidR="005A771B">
        <w:rPr>
          <w:sz w:val="20"/>
        </w:rPr>
        <w:t xml:space="preserve"> </w:t>
      </w:r>
      <w:r w:rsidRPr="00B3663D">
        <w:rPr>
          <w:sz w:val="20"/>
        </w:rPr>
        <w:t>beyaz</w:t>
      </w:r>
      <w:r w:rsidRPr="00B3663D" w:rsidR="005A771B">
        <w:rPr>
          <w:sz w:val="20"/>
        </w:rPr>
        <w:t xml:space="preserve"> </w:t>
      </w:r>
      <w:r w:rsidRPr="00B3663D">
        <w:rPr>
          <w:sz w:val="20"/>
        </w:rPr>
        <w:t>eşyada</w:t>
      </w:r>
      <w:r w:rsidRPr="00B3663D" w:rsidR="005A771B">
        <w:rPr>
          <w:sz w:val="20"/>
        </w:rPr>
        <w:t xml:space="preserve"> </w:t>
      </w:r>
      <w:r w:rsidRPr="00B3663D">
        <w:rPr>
          <w:sz w:val="20"/>
        </w:rPr>
        <w:t>yüzde</w:t>
      </w:r>
      <w:r w:rsidRPr="00B3663D" w:rsidR="005A771B">
        <w:rPr>
          <w:sz w:val="20"/>
        </w:rPr>
        <w:t xml:space="preserve"> </w:t>
      </w:r>
      <w:r w:rsidRPr="00B3663D">
        <w:rPr>
          <w:sz w:val="20"/>
        </w:rPr>
        <w:t>6,7</w:t>
      </w:r>
      <w:r w:rsidRPr="00B3663D" w:rsidR="005A771B">
        <w:rPr>
          <w:sz w:val="20"/>
        </w:rPr>
        <w:t xml:space="preserve"> </w:t>
      </w:r>
      <w:r w:rsidRPr="00B3663D">
        <w:rPr>
          <w:sz w:val="20"/>
        </w:rPr>
        <w:t>oranındaki</w:t>
      </w:r>
      <w:r w:rsidRPr="00B3663D" w:rsidR="005A771B">
        <w:rPr>
          <w:sz w:val="20"/>
        </w:rPr>
        <w:t xml:space="preserve"> </w:t>
      </w:r>
      <w:r w:rsidRPr="00B3663D">
        <w:rPr>
          <w:sz w:val="20"/>
        </w:rPr>
        <w:t>ÖTV</w:t>
      </w:r>
      <w:r w:rsidRPr="00B3663D" w:rsidR="005A771B">
        <w:rPr>
          <w:sz w:val="20"/>
        </w:rPr>
        <w:t xml:space="preserve"> </w:t>
      </w:r>
      <w:r w:rsidRPr="00B3663D">
        <w:rPr>
          <w:sz w:val="20"/>
        </w:rPr>
        <w:t>oranını</w:t>
      </w:r>
      <w:r w:rsidRPr="00B3663D" w:rsidR="005A771B">
        <w:rPr>
          <w:sz w:val="20"/>
        </w:rPr>
        <w:t xml:space="preserve"> </w:t>
      </w:r>
      <w:r w:rsidRPr="00B3663D">
        <w:rPr>
          <w:sz w:val="20"/>
        </w:rPr>
        <w:t>sıfıra</w:t>
      </w:r>
      <w:r w:rsidRPr="00B3663D" w:rsidR="005A771B">
        <w:rPr>
          <w:sz w:val="20"/>
        </w:rPr>
        <w:t xml:space="preserve"> </w:t>
      </w:r>
      <w:r w:rsidRPr="00B3663D">
        <w:rPr>
          <w:sz w:val="20"/>
        </w:rPr>
        <w:t>düşürdük.</w:t>
      </w:r>
      <w:r w:rsidRPr="00B3663D" w:rsidR="005A771B">
        <w:rPr>
          <w:sz w:val="20"/>
        </w:rPr>
        <w:t xml:space="preserve"> </w:t>
      </w:r>
      <w:r w:rsidRPr="00B3663D">
        <w:rPr>
          <w:sz w:val="20"/>
        </w:rPr>
        <w:t>Yıl</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uygulanmak</w:t>
      </w:r>
      <w:r w:rsidRPr="00B3663D" w:rsidR="005A771B">
        <w:rPr>
          <w:sz w:val="20"/>
        </w:rPr>
        <w:t xml:space="preserve"> </w:t>
      </w:r>
      <w:r w:rsidRPr="00B3663D">
        <w:rPr>
          <w:sz w:val="20"/>
        </w:rPr>
        <w:t>üzere</w:t>
      </w:r>
      <w:r w:rsidRPr="00B3663D" w:rsidR="005A771B">
        <w:rPr>
          <w:sz w:val="20"/>
        </w:rPr>
        <w:t xml:space="preserve"> </w:t>
      </w:r>
      <w:r w:rsidRPr="00B3663D">
        <w:rPr>
          <w:sz w:val="20"/>
        </w:rPr>
        <w:t>motor</w:t>
      </w:r>
      <w:r w:rsidRPr="00B3663D" w:rsidR="005A771B">
        <w:rPr>
          <w:sz w:val="20"/>
        </w:rPr>
        <w:t xml:space="preserve"> </w:t>
      </w:r>
      <w:r w:rsidRPr="00B3663D">
        <w:rPr>
          <w:sz w:val="20"/>
        </w:rPr>
        <w:t>hacmi</w:t>
      </w:r>
      <w:r w:rsidRPr="00B3663D" w:rsidR="005A771B">
        <w:rPr>
          <w:sz w:val="20"/>
        </w:rPr>
        <w:t xml:space="preserve"> </w:t>
      </w:r>
      <w:r w:rsidRPr="00B3663D">
        <w:rPr>
          <w:sz w:val="20"/>
        </w:rPr>
        <w:t>1600</w:t>
      </w:r>
      <w:r w:rsidRPr="00B3663D" w:rsidR="005A771B">
        <w:rPr>
          <w:sz w:val="20"/>
        </w:rPr>
        <w:t xml:space="preserve"> </w:t>
      </w:r>
      <w:r w:rsidRPr="00B3663D">
        <w:rPr>
          <w:sz w:val="20"/>
        </w:rPr>
        <w:t>cc’nin</w:t>
      </w:r>
      <w:r w:rsidRPr="00B3663D" w:rsidR="005A771B">
        <w:rPr>
          <w:sz w:val="20"/>
        </w:rPr>
        <w:t xml:space="preserve"> </w:t>
      </w:r>
      <w:r w:rsidRPr="00B3663D">
        <w:rPr>
          <w:sz w:val="20"/>
        </w:rPr>
        <w:t>altında</w:t>
      </w:r>
      <w:r w:rsidRPr="00B3663D" w:rsidR="005A771B">
        <w:rPr>
          <w:sz w:val="20"/>
        </w:rPr>
        <w:t xml:space="preserve"> </w:t>
      </w:r>
      <w:r w:rsidRPr="00B3663D">
        <w:rPr>
          <w:sz w:val="20"/>
        </w:rPr>
        <w:t>olan</w:t>
      </w:r>
      <w:r w:rsidRPr="00B3663D" w:rsidR="005A771B">
        <w:rPr>
          <w:sz w:val="20"/>
        </w:rPr>
        <w:t xml:space="preserve"> </w:t>
      </w:r>
      <w:r w:rsidRPr="00B3663D">
        <w:rPr>
          <w:sz w:val="20"/>
        </w:rPr>
        <w:t>taşıtların</w:t>
      </w:r>
      <w:r w:rsidRPr="00B3663D" w:rsidR="005A771B">
        <w:rPr>
          <w:sz w:val="20"/>
        </w:rPr>
        <w:t xml:space="preserve"> </w:t>
      </w:r>
      <w:r w:rsidRPr="00B3663D">
        <w:rPr>
          <w:sz w:val="20"/>
        </w:rPr>
        <w:t>ÖTV</w:t>
      </w:r>
      <w:r w:rsidRPr="00B3663D" w:rsidR="005A771B">
        <w:rPr>
          <w:sz w:val="20"/>
        </w:rPr>
        <w:t xml:space="preserve"> </w:t>
      </w:r>
      <w:r w:rsidRPr="00B3663D">
        <w:rPr>
          <w:sz w:val="20"/>
        </w:rPr>
        <w:t>oranlarında</w:t>
      </w:r>
      <w:r w:rsidRPr="00B3663D" w:rsidR="005A771B">
        <w:rPr>
          <w:sz w:val="20"/>
        </w:rPr>
        <w:t xml:space="preserve"> </w:t>
      </w:r>
      <w:r w:rsidRPr="00B3663D">
        <w:rPr>
          <w:sz w:val="20"/>
        </w:rPr>
        <w:t>yüzde</w:t>
      </w:r>
      <w:r w:rsidRPr="00B3663D" w:rsidR="005A771B">
        <w:rPr>
          <w:sz w:val="20"/>
        </w:rPr>
        <w:t xml:space="preserve"> </w:t>
      </w:r>
      <w:r w:rsidRPr="00B3663D">
        <w:rPr>
          <w:sz w:val="20"/>
        </w:rPr>
        <w:t>15</w:t>
      </w:r>
      <w:r w:rsidRPr="00B3663D" w:rsidR="005A771B">
        <w:rPr>
          <w:sz w:val="20"/>
        </w:rPr>
        <w:t xml:space="preserve"> </w:t>
      </w:r>
      <w:r w:rsidRPr="00B3663D">
        <w:rPr>
          <w:sz w:val="20"/>
        </w:rPr>
        <w:t>puanlık</w:t>
      </w:r>
      <w:r w:rsidRPr="00B3663D" w:rsidR="005A771B">
        <w:rPr>
          <w:sz w:val="20"/>
        </w:rPr>
        <w:t xml:space="preserve"> </w:t>
      </w:r>
      <w:r w:rsidRPr="00B3663D">
        <w:rPr>
          <w:sz w:val="20"/>
        </w:rPr>
        <w:t>indirim</w:t>
      </w:r>
      <w:r w:rsidRPr="00B3663D" w:rsidR="005A771B">
        <w:rPr>
          <w:sz w:val="20"/>
        </w:rPr>
        <w:t xml:space="preserve"> </w:t>
      </w:r>
      <w:r w:rsidRPr="00B3663D">
        <w:rPr>
          <w:sz w:val="20"/>
        </w:rPr>
        <w:t>yaptık</w:t>
      </w:r>
      <w:r w:rsidRPr="00B3663D" w:rsidR="005A771B">
        <w:rPr>
          <w:sz w:val="20"/>
        </w:rPr>
        <w:t xml:space="preserve"> </w:t>
      </w:r>
      <w:r w:rsidRPr="00B3663D">
        <w:rPr>
          <w:sz w:val="20"/>
        </w:rPr>
        <w:t>ve</w:t>
      </w:r>
      <w:r w:rsidRPr="00B3663D" w:rsidR="005A771B">
        <w:rPr>
          <w:sz w:val="20"/>
        </w:rPr>
        <w:t xml:space="preserve"> </w:t>
      </w:r>
      <w:r w:rsidRPr="00B3663D">
        <w:rPr>
          <w:sz w:val="20"/>
        </w:rPr>
        <w:t>ticari</w:t>
      </w:r>
      <w:r w:rsidRPr="00B3663D" w:rsidR="005A771B">
        <w:rPr>
          <w:sz w:val="20"/>
        </w:rPr>
        <w:t xml:space="preserve"> </w:t>
      </w:r>
      <w:r w:rsidRPr="00B3663D">
        <w:rPr>
          <w:sz w:val="20"/>
        </w:rPr>
        <w:t>araçlardaki</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olarak</w:t>
      </w:r>
      <w:r w:rsidRPr="00B3663D" w:rsidR="005A771B">
        <w:rPr>
          <w:sz w:val="20"/>
        </w:rPr>
        <w:t xml:space="preserve"> </w:t>
      </w:r>
      <w:r w:rsidRPr="00B3663D">
        <w:rPr>
          <w:sz w:val="20"/>
        </w:rPr>
        <w:t>uygulanan</w:t>
      </w:r>
      <w:r w:rsidRPr="00B3663D" w:rsidR="005A771B">
        <w:rPr>
          <w:sz w:val="20"/>
        </w:rPr>
        <w:t xml:space="preserve"> </w:t>
      </w:r>
      <w:r w:rsidRPr="00B3663D">
        <w:rPr>
          <w:sz w:val="20"/>
        </w:rPr>
        <w:t>KDV</w:t>
      </w:r>
      <w:r w:rsidRPr="00B3663D" w:rsidR="005A771B">
        <w:rPr>
          <w:sz w:val="20"/>
        </w:rPr>
        <w:t xml:space="preserve"> </w:t>
      </w:r>
      <w:r w:rsidRPr="00B3663D">
        <w:rPr>
          <w:sz w:val="20"/>
        </w:rPr>
        <w:t>oranını</w:t>
      </w:r>
      <w:r w:rsidRPr="00B3663D" w:rsidR="005A771B">
        <w:rPr>
          <w:sz w:val="20"/>
        </w:rPr>
        <w:t xml:space="preserve"> </w:t>
      </w:r>
      <w:r w:rsidRPr="00B3663D">
        <w:rPr>
          <w:sz w:val="20"/>
        </w:rPr>
        <w:t>yüzde</w:t>
      </w:r>
      <w:r w:rsidRPr="00B3663D" w:rsidR="005A771B">
        <w:rPr>
          <w:sz w:val="20"/>
        </w:rPr>
        <w:t xml:space="preserve"> </w:t>
      </w:r>
      <w:r w:rsidRPr="00B3663D">
        <w:rPr>
          <w:sz w:val="20"/>
        </w:rPr>
        <w:t>1’e</w:t>
      </w:r>
      <w:r w:rsidRPr="00B3663D" w:rsidR="005A771B">
        <w:rPr>
          <w:sz w:val="20"/>
        </w:rPr>
        <w:t xml:space="preserve"> </w:t>
      </w:r>
      <w:r w:rsidRPr="00B3663D">
        <w:rPr>
          <w:sz w:val="20"/>
        </w:rPr>
        <w:t>indirdik.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Geçtiğimiz</w:t>
      </w:r>
      <w:r w:rsidRPr="00B3663D" w:rsidR="005A771B">
        <w:rPr>
          <w:sz w:val="20"/>
        </w:rPr>
        <w:t xml:space="preserve"> </w:t>
      </w:r>
      <w:r w:rsidRPr="00B3663D">
        <w:rPr>
          <w:sz w:val="20"/>
        </w:rPr>
        <w:t>dönemde</w:t>
      </w:r>
      <w:r w:rsidRPr="00B3663D" w:rsidR="005A771B">
        <w:rPr>
          <w:sz w:val="20"/>
        </w:rPr>
        <w:t xml:space="preserve"> </w:t>
      </w:r>
      <w:r w:rsidRPr="00B3663D">
        <w:rPr>
          <w:sz w:val="20"/>
        </w:rPr>
        <w:t>imalat</w:t>
      </w:r>
      <w:r w:rsidRPr="00B3663D" w:rsidR="005A771B">
        <w:rPr>
          <w:sz w:val="20"/>
        </w:rPr>
        <w:t xml:space="preserve"> </w:t>
      </w:r>
      <w:r w:rsidRPr="00B3663D">
        <w:rPr>
          <w:sz w:val="20"/>
        </w:rPr>
        <w:t>sanayisi</w:t>
      </w:r>
      <w:r w:rsidRPr="00B3663D" w:rsidR="005A771B">
        <w:rPr>
          <w:sz w:val="20"/>
        </w:rPr>
        <w:t xml:space="preserve"> </w:t>
      </w:r>
      <w:r w:rsidRPr="00B3663D">
        <w:rPr>
          <w:sz w:val="20"/>
        </w:rPr>
        <w:t>yatırımlarıyla</w:t>
      </w:r>
      <w:r w:rsidRPr="00B3663D" w:rsidR="005A771B">
        <w:rPr>
          <w:sz w:val="20"/>
        </w:rPr>
        <w:t xml:space="preserve"> </w:t>
      </w:r>
      <w:r w:rsidRPr="00B3663D">
        <w:rPr>
          <w:sz w:val="20"/>
        </w:rPr>
        <w:t>AR-GE,</w:t>
      </w:r>
      <w:r w:rsidRPr="00B3663D" w:rsidR="005A771B">
        <w:rPr>
          <w:sz w:val="20"/>
        </w:rPr>
        <w:t xml:space="preserve"> </w:t>
      </w:r>
      <w:r w:rsidRPr="00B3663D">
        <w:rPr>
          <w:sz w:val="20"/>
        </w:rPr>
        <w:t>yenilik</w:t>
      </w:r>
      <w:r w:rsidRPr="00B3663D" w:rsidR="005A771B">
        <w:rPr>
          <w:sz w:val="20"/>
        </w:rPr>
        <w:t xml:space="preserve"> </w:t>
      </w:r>
      <w:r w:rsidRPr="00B3663D">
        <w:rPr>
          <w:sz w:val="20"/>
        </w:rPr>
        <w:t>ve</w:t>
      </w:r>
      <w:r w:rsidRPr="00B3663D" w:rsidR="005A771B">
        <w:rPr>
          <w:sz w:val="20"/>
        </w:rPr>
        <w:t xml:space="preserve"> </w:t>
      </w:r>
      <w:r w:rsidRPr="00B3663D">
        <w:rPr>
          <w:sz w:val="20"/>
        </w:rPr>
        <w:t>tasarım</w:t>
      </w:r>
      <w:r w:rsidRPr="00B3663D" w:rsidR="005A771B">
        <w:rPr>
          <w:sz w:val="20"/>
        </w:rPr>
        <w:t xml:space="preserve"> </w:t>
      </w:r>
      <w:r w:rsidRPr="00B3663D">
        <w:rPr>
          <w:sz w:val="20"/>
        </w:rPr>
        <w:t>faaliyetlerine</w:t>
      </w:r>
      <w:r w:rsidRPr="00B3663D" w:rsidR="005A771B">
        <w:rPr>
          <w:sz w:val="20"/>
        </w:rPr>
        <w:t xml:space="preserve"> </w:t>
      </w:r>
      <w:r w:rsidRPr="00B3663D">
        <w:rPr>
          <w:sz w:val="20"/>
        </w:rPr>
        <w:t>ilave</w:t>
      </w:r>
      <w:r w:rsidRPr="00B3663D" w:rsidR="005A771B">
        <w:rPr>
          <w:sz w:val="20"/>
        </w:rPr>
        <w:t xml:space="preserve"> </w:t>
      </w:r>
      <w:r w:rsidRPr="00B3663D">
        <w:rPr>
          <w:sz w:val="20"/>
        </w:rPr>
        <w:t>destekler</w:t>
      </w:r>
      <w:r w:rsidRPr="00B3663D" w:rsidR="005A771B">
        <w:rPr>
          <w:sz w:val="20"/>
        </w:rPr>
        <w:t xml:space="preserve"> </w:t>
      </w:r>
      <w:r w:rsidRPr="00B3663D">
        <w:rPr>
          <w:sz w:val="20"/>
        </w:rPr>
        <w:t>sağlayarak</w:t>
      </w:r>
      <w:r w:rsidRPr="00B3663D" w:rsidR="005A771B">
        <w:rPr>
          <w:sz w:val="20"/>
        </w:rPr>
        <w:t xml:space="preserve"> </w:t>
      </w:r>
      <w:r w:rsidRPr="00B3663D">
        <w:rPr>
          <w:sz w:val="20"/>
        </w:rPr>
        <w:t>bunların</w:t>
      </w:r>
      <w:r w:rsidRPr="00B3663D" w:rsidR="005A771B">
        <w:rPr>
          <w:sz w:val="20"/>
        </w:rPr>
        <w:t xml:space="preserve"> </w:t>
      </w:r>
      <w:r w:rsidRPr="00B3663D">
        <w:rPr>
          <w:sz w:val="20"/>
        </w:rPr>
        <w:t>yanında</w:t>
      </w:r>
      <w:r w:rsidRPr="00B3663D" w:rsidR="005A771B">
        <w:rPr>
          <w:sz w:val="20"/>
        </w:rPr>
        <w:t xml:space="preserve"> </w:t>
      </w:r>
      <w:r w:rsidRPr="00B3663D">
        <w:rPr>
          <w:sz w:val="20"/>
        </w:rPr>
        <w:t>yeni</w:t>
      </w:r>
      <w:r w:rsidRPr="00B3663D" w:rsidR="005A771B">
        <w:rPr>
          <w:sz w:val="20"/>
        </w:rPr>
        <w:t xml:space="preserve"> </w:t>
      </w:r>
      <w:r w:rsidRPr="00B3663D">
        <w:rPr>
          <w:sz w:val="20"/>
        </w:rPr>
        <w:t>makine</w:t>
      </w:r>
      <w:r w:rsidRPr="00B3663D" w:rsidR="005A771B">
        <w:rPr>
          <w:sz w:val="20"/>
        </w:rPr>
        <w:t xml:space="preserve"> </w:t>
      </w:r>
      <w:r w:rsidRPr="00B3663D">
        <w:rPr>
          <w:sz w:val="20"/>
        </w:rPr>
        <w:t>ve</w:t>
      </w:r>
      <w:r w:rsidRPr="00B3663D" w:rsidR="005A771B">
        <w:rPr>
          <w:sz w:val="20"/>
        </w:rPr>
        <w:t xml:space="preserve"> </w:t>
      </w:r>
      <w:r w:rsidRPr="00B3663D">
        <w:rPr>
          <w:sz w:val="20"/>
        </w:rPr>
        <w:t>teçhizat</w:t>
      </w:r>
      <w:r w:rsidRPr="00B3663D" w:rsidR="005A771B">
        <w:rPr>
          <w:sz w:val="20"/>
        </w:rPr>
        <w:t xml:space="preserve"> </w:t>
      </w:r>
      <w:r w:rsidRPr="00B3663D">
        <w:rPr>
          <w:sz w:val="20"/>
        </w:rPr>
        <w:t>alımlarında</w:t>
      </w:r>
      <w:r w:rsidRPr="00B3663D" w:rsidR="005A771B">
        <w:rPr>
          <w:sz w:val="20"/>
        </w:rPr>
        <w:t xml:space="preserve"> </w:t>
      </w:r>
      <w:r w:rsidRPr="00B3663D">
        <w:rPr>
          <w:sz w:val="20"/>
        </w:rPr>
        <w:t>KDV</w:t>
      </w:r>
      <w:r w:rsidRPr="00B3663D" w:rsidR="005A771B">
        <w:rPr>
          <w:sz w:val="20"/>
        </w:rPr>
        <w:t xml:space="preserve"> </w:t>
      </w:r>
      <w:r w:rsidRPr="00B3663D">
        <w:rPr>
          <w:sz w:val="20"/>
        </w:rPr>
        <w:t>istisnası</w:t>
      </w:r>
      <w:r w:rsidRPr="00B3663D" w:rsidR="005A771B">
        <w:rPr>
          <w:sz w:val="20"/>
        </w:rPr>
        <w:t xml:space="preserve"> </w:t>
      </w:r>
      <w:r w:rsidRPr="00B3663D">
        <w:rPr>
          <w:sz w:val="20"/>
        </w:rPr>
        <w:t>ve</w:t>
      </w:r>
      <w:r w:rsidRPr="00B3663D" w:rsidR="005A771B">
        <w:rPr>
          <w:sz w:val="20"/>
        </w:rPr>
        <w:t xml:space="preserve"> </w:t>
      </w:r>
      <w:r w:rsidRPr="00B3663D">
        <w:rPr>
          <w:sz w:val="20"/>
        </w:rPr>
        <w:t>amortisman</w:t>
      </w:r>
      <w:r w:rsidRPr="00B3663D" w:rsidR="005A771B">
        <w:rPr>
          <w:sz w:val="20"/>
        </w:rPr>
        <w:t xml:space="preserve"> </w:t>
      </w:r>
      <w:r w:rsidRPr="00B3663D">
        <w:rPr>
          <w:sz w:val="20"/>
        </w:rPr>
        <w:t>süresinin</w:t>
      </w:r>
      <w:r w:rsidRPr="00B3663D" w:rsidR="005A771B">
        <w:rPr>
          <w:sz w:val="20"/>
        </w:rPr>
        <w:t xml:space="preserve"> </w:t>
      </w:r>
      <w:r w:rsidRPr="00B3663D">
        <w:rPr>
          <w:sz w:val="20"/>
        </w:rPr>
        <w:t>kısaltılmasıyla</w:t>
      </w:r>
      <w:r w:rsidRPr="00B3663D" w:rsidR="005A771B">
        <w:rPr>
          <w:sz w:val="20"/>
        </w:rPr>
        <w:t xml:space="preserve"> </w:t>
      </w:r>
      <w:r w:rsidRPr="00B3663D">
        <w:rPr>
          <w:sz w:val="20"/>
        </w:rPr>
        <w:t>birlikte</w:t>
      </w:r>
      <w:r w:rsidRPr="00B3663D" w:rsidR="005A771B">
        <w:rPr>
          <w:sz w:val="20"/>
        </w:rPr>
        <w:t xml:space="preserve"> </w:t>
      </w:r>
      <w:r w:rsidRPr="00B3663D">
        <w:rPr>
          <w:sz w:val="20"/>
        </w:rPr>
        <w:t>indirimli</w:t>
      </w:r>
      <w:r w:rsidRPr="00B3663D" w:rsidR="005A771B">
        <w:rPr>
          <w:sz w:val="20"/>
        </w:rPr>
        <w:t xml:space="preserve"> </w:t>
      </w:r>
      <w:r w:rsidRPr="00B3663D">
        <w:rPr>
          <w:sz w:val="20"/>
        </w:rPr>
        <w:t>kurumlar</w:t>
      </w:r>
      <w:r w:rsidRPr="00B3663D" w:rsidR="005A771B">
        <w:rPr>
          <w:sz w:val="20"/>
        </w:rPr>
        <w:t xml:space="preserve"> </w:t>
      </w:r>
      <w:r w:rsidRPr="00B3663D">
        <w:rPr>
          <w:sz w:val="20"/>
        </w:rPr>
        <w:t>vergisi</w:t>
      </w:r>
      <w:r w:rsidRPr="00B3663D" w:rsidR="005A771B">
        <w:rPr>
          <w:sz w:val="20"/>
        </w:rPr>
        <w:t xml:space="preserve"> </w:t>
      </w:r>
      <w:r w:rsidRPr="00B3663D">
        <w:rPr>
          <w:sz w:val="20"/>
        </w:rPr>
        <w:t>uygulanmasının</w:t>
      </w:r>
      <w:r w:rsidRPr="00B3663D" w:rsidR="005A771B">
        <w:rPr>
          <w:sz w:val="20"/>
        </w:rPr>
        <w:t xml:space="preserve"> </w:t>
      </w:r>
      <w:r w:rsidRPr="00B3663D">
        <w:rPr>
          <w:sz w:val="20"/>
        </w:rPr>
        <w:t>güçlendirilmesini</w:t>
      </w:r>
      <w:r w:rsidRPr="00B3663D" w:rsidR="005A771B">
        <w:rPr>
          <w:sz w:val="20"/>
        </w:rPr>
        <w:t xml:space="preserve"> </w:t>
      </w:r>
      <w:r w:rsidRPr="00B3663D">
        <w:rPr>
          <w:sz w:val="20"/>
        </w:rPr>
        <w:t>sayabiliriz.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Komisyonunda</w:t>
      </w:r>
      <w:r w:rsidRPr="00B3663D" w:rsidR="005A771B">
        <w:rPr>
          <w:sz w:val="20"/>
        </w:rPr>
        <w:t xml:space="preserve"> </w:t>
      </w:r>
      <w:r w:rsidRPr="00B3663D">
        <w:rPr>
          <w:sz w:val="20"/>
        </w:rPr>
        <w:t>görüşmeleri</w:t>
      </w:r>
      <w:r w:rsidRPr="00B3663D" w:rsidR="005A771B">
        <w:rPr>
          <w:sz w:val="20"/>
        </w:rPr>
        <w:t xml:space="preserve"> </w:t>
      </w:r>
      <w:r w:rsidRPr="00B3663D">
        <w:rPr>
          <w:sz w:val="20"/>
        </w:rPr>
        <w:t>tamamlanan</w:t>
      </w:r>
      <w:r w:rsidRPr="00B3663D" w:rsidR="005A771B">
        <w:rPr>
          <w:sz w:val="20"/>
        </w:rPr>
        <w:t xml:space="preserve"> </w:t>
      </w:r>
      <w:r w:rsidRPr="00B3663D">
        <w:rPr>
          <w:sz w:val="20"/>
        </w:rPr>
        <w:t>kanun</w:t>
      </w:r>
      <w:r w:rsidRPr="00B3663D" w:rsidR="005A771B">
        <w:rPr>
          <w:sz w:val="20"/>
        </w:rPr>
        <w:t xml:space="preserve"> </w:t>
      </w:r>
      <w:r w:rsidRPr="00B3663D">
        <w:rPr>
          <w:sz w:val="20"/>
        </w:rPr>
        <w:t>teklifiyle</w:t>
      </w:r>
      <w:r w:rsidRPr="00B3663D" w:rsidR="005A771B">
        <w:rPr>
          <w:sz w:val="20"/>
        </w:rPr>
        <w:t xml:space="preserve"> </w:t>
      </w:r>
      <w:r w:rsidRPr="00B3663D">
        <w:rPr>
          <w:sz w:val="20"/>
        </w:rPr>
        <w:t>birlikte,</w:t>
      </w:r>
      <w:r w:rsidRPr="00B3663D" w:rsidR="005A771B">
        <w:rPr>
          <w:sz w:val="20"/>
        </w:rPr>
        <w:t xml:space="preserve"> </w:t>
      </w:r>
      <w:r w:rsidRPr="00B3663D">
        <w:rPr>
          <w:sz w:val="20"/>
        </w:rPr>
        <w:t>imalat</w:t>
      </w:r>
      <w:r w:rsidRPr="00B3663D" w:rsidR="005A771B">
        <w:rPr>
          <w:sz w:val="20"/>
        </w:rPr>
        <w:t xml:space="preserve"> </w:t>
      </w:r>
      <w:r w:rsidRPr="00B3663D">
        <w:rPr>
          <w:sz w:val="20"/>
        </w:rPr>
        <w:t>sanayisi</w:t>
      </w:r>
      <w:r w:rsidRPr="00B3663D" w:rsidR="005A771B">
        <w:rPr>
          <w:sz w:val="20"/>
        </w:rPr>
        <w:t xml:space="preserve"> </w:t>
      </w:r>
      <w:r w:rsidRPr="00B3663D">
        <w:rPr>
          <w:sz w:val="20"/>
        </w:rPr>
        <w:t>yatırımlarına</w:t>
      </w:r>
      <w:r w:rsidRPr="00B3663D" w:rsidR="005A771B">
        <w:rPr>
          <w:sz w:val="20"/>
        </w:rPr>
        <w:t xml:space="preserve"> </w:t>
      </w:r>
      <w:r w:rsidRPr="00B3663D">
        <w:rPr>
          <w:sz w:val="20"/>
        </w:rPr>
        <w:t>sağlanan</w:t>
      </w:r>
      <w:r w:rsidRPr="00B3663D" w:rsidR="005A771B">
        <w:rPr>
          <w:sz w:val="20"/>
        </w:rPr>
        <w:t xml:space="preserve"> </w:t>
      </w:r>
      <w:r w:rsidRPr="00B3663D">
        <w:rPr>
          <w:sz w:val="20"/>
        </w:rPr>
        <w:t>indirimli</w:t>
      </w:r>
      <w:r w:rsidRPr="00B3663D" w:rsidR="005A771B">
        <w:rPr>
          <w:sz w:val="20"/>
        </w:rPr>
        <w:t xml:space="preserve"> </w:t>
      </w:r>
      <w:r w:rsidRPr="00B3663D">
        <w:rPr>
          <w:sz w:val="20"/>
        </w:rPr>
        <w:t>kurumlar</w:t>
      </w:r>
      <w:r w:rsidRPr="00B3663D" w:rsidR="005A771B">
        <w:rPr>
          <w:sz w:val="20"/>
        </w:rPr>
        <w:t xml:space="preserve"> </w:t>
      </w:r>
      <w:r w:rsidRPr="00B3663D">
        <w:rPr>
          <w:sz w:val="20"/>
        </w:rPr>
        <w:t>vergisi</w:t>
      </w:r>
      <w:r w:rsidRPr="00B3663D" w:rsidR="005A771B">
        <w:rPr>
          <w:sz w:val="20"/>
        </w:rPr>
        <w:t xml:space="preserve"> </w:t>
      </w:r>
      <w:r w:rsidRPr="00B3663D">
        <w:rPr>
          <w:sz w:val="20"/>
        </w:rPr>
        <w:t>ve</w:t>
      </w:r>
      <w:r w:rsidRPr="00B3663D" w:rsidR="005A771B">
        <w:rPr>
          <w:sz w:val="20"/>
        </w:rPr>
        <w:t xml:space="preserve"> </w:t>
      </w:r>
      <w:r w:rsidRPr="00B3663D">
        <w:rPr>
          <w:sz w:val="20"/>
        </w:rPr>
        <w:t>KDV</w:t>
      </w:r>
      <w:r w:rsidRPr="00B3663D" w:rsidR="005A771B">
        <w:rPr>
          <w:sz w:val="20"/>
        </w:rPr>
        <w:t xml:space="preserve"> </w:t>
      </w:r>
      <w:r w:rsidRPr="00B3663D">
        <w:rPr>
          <w:sz w:val="20"/>
        </w:rPr>
        <w:t>teşvik</w:t>
      </w:r>
      <w:r w:rsidRPr="00B3663D" w:rsidR="005A771B">
        <w:rPr>
          <w:sz w:val="20"/>
        </w:rPr>
        <w:t xml:space="preserve"> </w:t>
      </w:r>
      <w:r w:rsidRPr="00B3663D">
        <w:rPr>
          <w:sz w:val="20"/>
        </w:rPr>
        <w:t>unsurlarının</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da</w:t>
      </w:r>
      <w:r w:rsidRPr="00B3663D" w:rsidR="005A771B">
        <w:rPr>
          <w:sz w:val="20"/>
        </w:rPr>
        <w:t xml:space="preserve"> </w:t>
      </w:r>
      <w:r w:rsidRPr="00B3663D">
        <w:rPr>
          <w:sz w:val="20"/>
        </w:rPr>
        <w:t>uygulanmasını</w:t>
      </w:r>
      <w:r w:rsidRPr="00B3663D" w:rsidR="005A771B">
        <w:rPr>
          <w:sz w:val="20"/>
        </w:rPr>
        <w:t xml:space="preserve"> </w:t>
      </w:r>
      <w:r w:rsidRPr="00B3663D">
        <w:rPr>
          <w:sz w:val="20"/>
        </w:rPr>
        <w:t>öngörüyoruz.</w:t>
      </w:r>
      <w:r w:rsidRPr="00B3663D" w:rsidR="005A771B">
        <w:rPr>
          <w:sz w:val="20"/>
        </w:rPr>
        <w:t xml:space="preserve"> </w:t>
      </w:r>
      <w:r w:rsidRPr="00B3663D">
        <w:rPr>
          <w:sz w:val="20"/>
        </w:rPr>
        <w:t>2020</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her</w:t>
      </w:r>
      <w:r w:rsidRPr="00B3663D" w:rsidR="005A771B">
        <w:rPr>
          <w:sz w:val="20"/>
        </w:rPr>
        <w:t xml:space="preserve"> </w:t>
      </w:r>
      <w:r w:rsidRPr="00B3663D">
        <w:rPr>
          <w:sz w:val="20"/>
        </w:rPr>
        <w:t>bir</w:t>
      </w:r>
      <w:r w:rsidRPr="00B3663D" w:rsidR="005A771B">
        <w:rPr>
          <w:sz w:val="20"/>
        </w:rPr>
        <w:t xml:space="preserve"> </w:t>
      </w:r>
      <w:r w:rsidRPr="00B3663D">
        <w:rPr>
          <w:sz w:val="20"/>
        </w:rPr>
        <w:t>ilave</w:t>
      </w:r>
      <w:r w:rsidRPr="00B3663D" w:rsidR="005A771B">
        <w:rPr>
          <w:sz w:val="20"/>
        </w:rPr>
        <w:t xml:space="preserve"> </w:t>
      </w:r>
      <w:r w:rsidRPr="00B3663D">
        <w:rPr>
          <w:sz w:val="20"/>
        </w:rPr>
        <w:t>istihdama</w:t>
      </w:r>
      <w:r w:rsidRPr="00B3663D" w:rsidR="005A771B">
        <w:rPr>
          <w:sz w:val="20"/>
        </w:rPr>
        <w:t xml:space="preserve"> </w:t>
      </w:r>
      <w:r w:rsidRPr="00B3663D">
        <w:rPr>
          <w:sz w:val="20"/>
        </w:rPr>
        <w:t>SGK</w:t>
      </w:r>
      <w:r w:rsidRPr="00B3663D" w:rsidR="005A771B">
        <w:rPr>
          <w:sz w:val="20"/>
        </w:rPr>
        <w:t xml:space="preserve"> </w:t>
      </w:r>
      <w:r w:rsidRPr="00B3663D">
        <w:rPr>
          <w:sz w:val="20"/>
        </w:rPr>
        <w:t>primi</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teşvikleri</w:t>
      </w:r>
      <w:r w:rsidRPr="00B3663D" w:rsidR="005A771B">
        <w:rPr>
          <w:sz w:val="20"/>
        </w:rPr>
        <w:t xml:space="preserve"> </w:t>
      </w:r>
      <w:r w:rsidRPr="00B3663D">
        <w:rPr>
          <w:sz w:val="20"/>
        </w:rPr>
        <w:t>sağladık.</w:t>
      </w:r>
      <w:r w:rsidRPr="00B3663D" w:rsidR="005A771B">
        <w:rPr>
          <w:sz w:val="20"/>
        </w:rPr>
        <w:t xml:space="preserve"> </w:t>
      </w:r>
      <w:r w:rsidRPr="00B3663D">
        <w:rPr>
          <w:sz w:val="20"/>
        </w:rPr>
        <w:t>İhracatçıların</w:t>
      </w:r>
      <w:r w:rsidRPr="00B3663D" w:rsidR="005A771B">
        <w:rPr>
          <w:sz w:val="20"/>
        </w:rPr>
        <w:t xml:space="preserve"> </w:t>
      </w:r>
      <w:r w:rsidRPr="00B3663D">
        <w:rPr>
          <w:sz w:val="20"/>
        </w:rPr>
        <w:t>alabilecekleri</w:t>
      </w:r>
      <w:r w:rsidRPr="00B3663D" w:rsidR="005A771B">
        <w:rPr>
          <w:sz w:val="20"/>
        </w:rPr>
        <w:t xml:space="preserve"> </w:t>
      </w:r>
      <w:r w:rsidRPr="00B3663D">
        <w:rPr>
          <w:sz w:val="20"/>
        </w:rPr>
        <w:t>KDV</w:t>
      </w:r>
      <w:r w:rsidRPr="00B3663D" w:rsidR="005A771B">
        <w:rPr>
          <w:sz w:val="20"/>
        </w:rPr>
        <w:t xml:space="preserve"> </w:t>
      </w:r>
      <w:r w:rsidRPr="00B3663D">
        <w:rPr>
          <w:sz w:val="20"/>
        </w:rPr>
        <w:t>iadesinin</w:t>
      </w:r>
      <w:r w:rsidRPr="00B3663D" w:rsidR="005A771B">
        <w:rPr>
          <w:sz w:val="20"/>
        </w:rPr>
        <w:t xml:space="preserve"> </w:t>
      </w:r>
      <w:r w:rsidRPr="00B3663D">
        <w:rPr>
          <w:sz w:val="20"/>
        </w:rPr>
        <w:t>tabanını</w:t>
      </w:r>
      <w:r w:rsidRPr="00B3663D" w:rsidR="005A771B">
        <w:rPr>
          <w:sz w:val="20"/>
        </w:rPr>
        <w:t xml:space="preserve"> </w:t>
      </w:r>
      <w:r w:rsidRPr="00B3663D">
        <w:rPr>
          <w:sz w:val="20"/>
        </w:rPr>
        <w:t>artırdık,</w:t>
      </w:r>
      <w:r w:rsidRPr="00B3663D" w:rsidR="005A771B">
        <w:rPr>
          <w:sz w:val="20"/>
        </w:rPr>
        <w:t xml:space="preserve"> </w:t>
      </w:r>
      <w:r w:rsidRPr="00B3663D">
        <w:rPr>
          <w:sz w:val="20"/>
        </w:rPr>
        <w:t>KDV</w:t>
      </w:r>
      <w:r w:rsidRPr="00B3663D" w:rsidR="005A771B">
        <w:rPr>
          <w:sz w:val="20"/>
        </w:rPr>
        <w:t xml:space="preserve"> </w:t>
      </w:r>
      <w:r w:rsidRPr="00B3663D">
        <w:rPr>
          <w:sz w:val="20"/>
        </w:rPr>
        <w:t>iade</w:t>
      </w:r>
      <w:r w:rsidRPr="00B3663D" w:rsidR="005A771B">
        <w:rPr>
          <w:sz w:val="20"/>
        </w:rPr>
        <w:t xml:space="preserve"> </w:t>
      </w:r>
      <w:r w:rsidRPr="00B3663D">
        <w:rPr>
          <w:sz w:val="20"/>
        </w:rPr>
        <w:t>işlemlerini</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hızlandırdık.</w:t>
      </w:r>
      <w:r w:rsidRPr="00B3663D" w:rsidR="005A771B">
        <w:rPr>
          <w:sz w:val="20"/>
        </w:rPr>
        <w:t xml:space="preserve"> </w:t>
      </w:r>
      <w:r w:rsidRPr="00B3663D">
        <w:rPr>
          <w:sz w:val="20"/>
        </w:rPr>
        <w:t>Kadın</w:t>
      </w:r>
      <w:r w:rsidRPr="00B3663D" w:rsidR="005A771B">
        <w:rPr>
          <w:sz w:val="20"/>
        </w:rPr>
        <w:t xml:space="preserve"> </w:t>
      </w:r>
      <w:r w:rsidRPr="00B3663D">
        <w:rPr>
          <w:sz w:val="20"/>
        </w:rPr>
        <w:t>çalışanların</w:t>
      </w:r>
      <w:r w:rsidRPr="00B3663D" w:rsidR="005A771B">
        <w:rPr>
          <w:sz w:val="20"/>
        </w:rPr>
        <w:t xml:space="preserve"> </w:t>
      </w:r>
      <w:r w:rsidRPr="00B3663D">
        <w:rPr>
          <w:sz w:val="20"/>
        </w:rPr>
        <w:t>kreş</w:t>
      </w:r>
      <w:r w:rsidRPr="00B3663D" w:rsidR="005A771B">
        <w:rPr>
          <w:sz w:val="20"/>
        </w:rPr>
        <w:t xml:space="preserve"> </w:t>
      </w:r>
      <w:r w:rsidRPr="00B3663D">
        <w:rPr>
          <w:sz w:val="20"/>
        </w:rPr>
        <w:t>hizmetinden</w:t>
      </w:r>
      <w:r w:rsidRPr="00B3663D" w:rsidR="005A771B">
        <w:rPr>
          <w:sz w:val="20"/>
        </w:rPr>
        <w:t xml:space="preserve"> </w:t>
      </w:r>
      <w:r w:rsidRPr="00B3663D">
        <w:rPr>
          <w:sz w:val="20"/>
        </w:rPr>
        <w:t>yararlanmasına</w:t>
      </w:r>
      <w:r w:rsidRPr="00B3663D" w:rsidR="005A771B">
        <w:rPr>
          <w:sz w:val="20"/>
        </w:rPr>
        <w:t xml:space="preserve"> </w:t>
      </w:r>
      <w:r w:rsidRPr="00B3663D">
        <w:rPr>
          <w:sz w:val="20"/>
        </w:rPr>
        <w:t>yönelik</w:t>
      </w:r>
      <w:r w:rsidRPr="00B3663D" w:rsidR="005A771B">
        <w:rPr>
          <w:sz w:val="20"/>
        </w:rPr>
        <w:t xml:space="preserve"> </w:t>
      </w:r>
      <w:r w:rsidRPr="00B3663D">
        <w:rPr>
          <w:sz w:val="20"/>
        </w:rPr>
        <w:t>vergisel</w:t>
      </w:r>
      <w:r w:rsidRPr="00B3663D" w:rsidR="005A771B">
        <w:rPr>
          <w:sz w:val="20"/>
        </w:rPr>
        <w:t xml:space="preserve"> </w:t>
      </w:r>
      <w:r w:rsidRPr="00B3663D">
        <w:rPr>
          <w:sz w:val="20"/>
        </w:rPr>
        <w:t>destekler</w:t>
      </w:r>
      <w:r w:rsidRPr="00B3663D" w:rsidR="005A771B">
        <w:rPr>
          <w:sz w:val="20"/>
        </w:rPr>
        <w:t xml:space="preserve"> </w:t>
      </w:r>
      <w:r w:rsidRPr="00B3663D">
        <w:rPr>
          <w:sz w:val="20"/>
        </w:rPr>
        <w:t>sağladık.</w:t>
      </w:r>
      <w:r w:rsidRPr="00B3663D" w:rsidR="005A771B">
        <w:rPr>
          <w:sz w:val="20"/>
        </w:rPr>
        <w:t xml:space="preserve"> </w:t>
      </w:r>
      <w:r w:rsidRPr="00B3663D">
        <w:rPr>
          <w:sz w:val="20"/>
        </w:rPr>
        <w:t>Vergisini</w:t>
      </w:r>
      <w:r w:rsidRPr="00B3663D" w:rsidR="005A771B">
        <w:rPr>
          <w:sz w:val="20"/>
        </w:rPr>
        <w:t xml:space="preserve"> </w:t>
      </w:r>
      <w:r w:rsidRPr="00B3663D">
        <w:rPr>
          <w:sz w:val="20"/>
        </w:rPr>
        <w:t>düzenli</w:t>
      </w:r>
      <w:r w:rsidRPr="00B3663D" w:rsidR="005A771B">
        <w:rPr>
          <w:sz w:val="20"/>
        </w:rPr>
        <w:t xml:space="preserve"> </w:t>
      </w:r>
      <w:r w:rsidRPr="00B3663D">
        <w:rPr>
          <w:sz w:val="20"/>
        </w:rPr>
        <w:t>olarak</w:t>
      </w:r>
      <w:r w:rsidRPr="00B3663D" w:rsidR="005A771B">
        <w:rPr>
          <w:sz w:val="20"/>
        </w:rPr>
        <w:t xml:space="preserve"> </w:t>
      </w:r>
      <w:r w:rsidRPr="00B3663D">
        <w:rPr>
          <w:sz w:val="20"/>
        </w:rPr>
        <w:t>ödeyen</w:t>
      </w:r>
      <w:r w:rsidRPr="00B3663D" w:rsidR="005A771B">
        <w:rPr>
          <w:sz w:val="20"/>
        </w:rPr>
        <w:t xml:space="preserve"> </w:t>
      </w:r>
      <w:r w:rsidRPr="00B3663D">
        <w:rPr>
          <w:sz w:val="20"/>
        </w:rPr>
        <w:t>mükelleflerimize</w:t>
      </w:r>
      <w:r w:rsidRPr="00B3663D" w:rsidR="005A771B">
        <w:rPr>
          <w:sz w:val="20"/>
        </w:rPr>
        <w:t xml:space="preserve"> </w:t>
      </w:r>
      <w:r w:rsidRPr="00B3663D">
        <w:rPr>
          <w:sz w:val="20"/>
        </w:rPr>
        <w:t>yüzde</w:t>
      </w:r>
      <w:r w:rsidRPr="00B3663D" w:rsidR="005A771B">
        <w:rPr>
          <w:sz w:val="20"/>
        </w:rPr>
        <w:t xml:space="preserve"> </w:t>
      </w:r>
      <w:r w:rsidRPr="00B3663D">
        <w:rPr>
          <w:sz w:val="20"/>
        </w:rPr>
        <w:t>5</w:t>
      </w:r>
      <w:r w:rsidRPr="00B3663D" w:rsidR="005A771B">
        <w:rPr>
          <w:sz w:val="20"/>
        </w:rPr>
        <w:t xml:space="preserve"> </w:t>
      </w:r>
      <w:r w:rsidRPr="00B3663D">
        <w:rPr>
          <w:sz w:val="20"/>
        </w:rPr>
        <w:t>indirim</w:t>
      </w:r>
      <w:r w:rsidRPr="00B3663D" w:rsidR="005A771B">
        <w:rPr>
          <w:sz w:val="20"/>
        </w:rPr>
        <w:t xml:space="preserve"> </w:t>
      </w:r>
      <w:r w:rsidRPr="00B3663D">
        <w:rPr>
          <w:sz w:val="20"/>
        </w:rPr>
        <w:t>imkânı</w:t>
      </w:r>
      <w:r w:rsidRPr="00B3663D" w:rsidR="005A771B">
        <w:rPr>
          <w:sz w:val="20"/>
        </w:rPr>
        <w:t xml:space="preserve"> </w:t>
      </w:r>
      <w:r w:rsidRPr="00B3663D">
        <w:rPr>
          <w:sz w:val="20"/>
        </w:rPr>
        <w:t>sağladık.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hedefler</w:t>
      </w:r>
      <w:r w:rsidRPr="00B3663D" w:rsidR="005A771B">
        <w:rPr>
          <w:sz w:val="20"/>
        </w:rPr>
        <w:t xml:space="preserve"> </w:t>
      </w:r>
      <w:r w:rsidRPr="00B3663D">
        <w:rPr>
          <w:sz w:val="20"/>
        </w:rPr>
        <w:t>çerçevesinde,</w:t>
      </w:r>
      <w:r w:rsidRPr="00B3663D" w:rsidR="005A771B">
        <w:rPr>
          <w:sz w:val="20"/>
        </w:rPr>
        <w:t xml:space="preserve"> </w:t>
      </w:r>
      <w:r w:rsidRPr="00B3663D">
        <w:rPr>
          <w:sz w:val="20"/>
        </w:rPr>
        <w:t>önümüzdeki</w:t>
      </w:r>
      <w:r w:rsidRPr="00B3663D" w:rsidR="005A771B">
        <w:rPr>
          <w:sz w:val="20"/>
        </w:rPr>
        <w:t xml:space="preserve"> </w:t>
      </w:r>
      <w:r w:rsidRPr="00B3663D">
        <w:rPr>
          <w:sz w:val="20"/>
        </w:rPr>
        <w:t>dönemde</w:t>
      </w:r>
      <w:r w:rsidRPr="00B3663D" w:rsidR="005A771B">
        <w:rPr>
          <w:sz w:val="20"/>
        </w:rPr>
        <w:t xml:space="preserve"> </w:t>
      </w:r>
      <w:r w:rsidRPr="00B3663D">
        <w:rPr>
          <w:sz w:val="20"/>
        </w:rPr>
        <w:t>mali</w:t>
      </w:r>
      <w:r w:rsidRPr="00B3663D" w:rsidR="005A771B">
        <w:rPr>
          <w:sz w:val="20"/>
        </w:rPr>
        <w:t xml:space="preserve"> </w:t>
      </w:r>
      <w:r w:rsidRPr="00B3663D">
        <w:rPr>
          <w:sz w:val="20"/>
        </w:rPr>
        <w:t>disiplin,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tüm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iktidarlarında</w:t>
      </w:r>
      <w:r w:rsidRPr="00B3663D" w:rsidR="005A771B">
        <w:rPr>
          <w:sz w:val="20"/>
        </w:rPr>
        <w:t xml:space="preserve"> </w:t>
      </w:r>
      <w:r w:rsidRPr="00B3663D">
        <w:rPr>
          <w:sz w:val="20"/>
        </w:rPr>
        <w:t>ve</w:t>
      </w:r>
      <w:r w:rsidRPr="00B3663D" w:rsidR="005A771B">
        <w:rPr>
          <w:sz w:val="20"/>
        </w:rPr>
        <w:t xml:space="preserve"> </w:t>
      </w:r>
      <w:r w:rsidRPr="00B3663D">
        <w:rPr>
          <w:sz w:val="20"/>
        </w:rPr>
        <w:t>hükûmetlerinde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dönemde</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çıpamız</w:t>
      </w:r>
      <w:r w:rsidRPr="00B3663D" w:rsidR="005A771B">
        <w:rPr>
          <w:sz w:val="20"/>
        </w:rPr>
        <w:t xml:space="preserve"> </w:t>
      </w:r>
      <w:r w:rsidRPr="00B3663D">
        <w:rPr>
          <w:sz w:val="20"/>
        </w:rPr>
        <w:t>olmaya</w:t>
      </w:r>
      <w:r w:rsidRPr="00B3663D" w:rsidR="005A771B">
        <w:rPr>
          <w:sz w:val="20"/>
        </w:rPr>
        <w:t xml:space="preserve"> </w:t>
      </w:r>
      <w:r w:rsidRPr="00B3663D">
        <w:rPr>
          <w:sz w:val="20"/>
        </w:rPr>
        <w:t>devam</w:t>
      </w:r>
      <w:r w:rsidRPr="00B3663D" w:rsidR="005A771B">
        <w:rPr>
          <w:sz w:val="20"/>
        </w:rPr>
        <w:t xml:space="preserve"> </w:t>
      </w:r>
      <w:r w:rsidRPr="00B3663D">
        <w:rPr>
          <w:sz w:val="20"/>
        </w:rPr>
        <w:t>edecek.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Vergi</w:t>
      </w:r>
      <w:r w:rsidRPr="00B3663D" w:rsidR="005A771B">
        <w:rPr>
          <w:sz w:val="20"/>
        </w:rPr>
        <w:t xml:space="preserve"> </w:t>
      </w:r>
      <w:r w:rsidRPr="00B3663D">
        <w:rPr>
          <w:sz w:val="20"/>
        </w:rPr>
        <w:t>sistemimizi</w:t>
      </w:r>
      <w:r w:rsidRPr="00B3663D" w:rsidR="005A771B">
        <w:rPr>
          <w:sz w:val="20"/>
        </w:rPr>
        <w:t xml:space="preserve"> </w:t>
      </w:r>
      <w:r w:rsidRPr="00B3663D">
        <w:rPr>
          <w:sz w:val="20"/>
        </w:rPr>
        <w:t>daha</w:t>
      </w:r>
      <w:r w:rsidRPr="00B3663D" w:rsidR="005A771B">
        <w:rPr>
          <w:sz w:val="20"/>
        </w:rPr>
        <w:t xml:space="preserve"> </w:t>
      </w:r>
      <w:r w:rsidRPr="00B3663D">
        <w:rPr>
          <w:sz w:val="20"/>
        </w:rPr>
        <w:t>basit,</w:t>
      </w:r>
      <w:r w:rsidRPr="00B3663D" w:rsidR="005A771B">
        <w:rPr>
          <w:sz w:val="20"/>
        </w:rPr>
        <w:t xml:space="preserve"> </w:t>
      </w:r>
      <w:r w:rsidRPr="00B3663D">
        <w:rPr>
          <w:sz w:val="20"/>
        </w:rPr>
        <w:t>etkin,</w:t>
      </w:r>
      <w:r w:rsidRPr="00B3663D" w:rsidR="005A771B">
        <w:rPr>
          <w:sz w:val="20"/>
        </w:rPr>
        <w:t xml:space="preserve"> </w:t>
      </w:r>
      <w:r w:rsidRPr="00B3663D">
        <w:rPr>
          <w:sz w:val="20"/>
        </w:rPr>
        <w:t>geniş</w:t>
      </w:r>
      <w:r w:rsidRPr="00B3663D" w:rsidR="005A771B">
        <w:rPr>
          <w:sz w:val="20"/>
        </w:rPr>
        <w:t xml:space="preserve"> </w:t>
      </w:r>
      <w:r w:rsidRPr="00B3663D">
        <w:rPr>
          <w:sz w:val="20"/>
        </w:rPr>
        <w:t>tabanlı</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adil</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kavuşturmak</w:t>
      </w:r>
      <w:r w:rsidRPr="00B3663D" w:rsidR="005A771B">
        <w:rPr>
          <w:sz w:val="20"/>
        </w:rPr>
        <w:t xml:space="preserve"> </w:t>
      </w:r>
      <w:r w:rsidRPr="00B3663D">
        <w:rPr>
          <w:sz w:val="20"/>
        </w:rPr>
        <w:t>için</w:t>
      </w:r>
      <w:r w:rsidRPr="00B3663D" w:rsidR="005A771B">
        <w:rPr>
          <w:sz w:val="20"/>
        </w:rPr>
        <w:t xml:space="preserve"> </w:t>
      </w:r>
      <w:r w:rsidRPr="00B3663D">
        <w:rPr>
          <w:sz w:val="20"/>
        </w:rPr>
        <w:t>vergi</w:t>
      </w:r>
      <w:r w:rsidRPr="00B3663D" w:rsidR="005A771B">
        <w:rPr>
          <w:sz w:val="20"/>
        </w:rPr>
        <w:t xml:space="preserve"> </w:t>
      </w:r>
      <w:r w:rsidRPr="00B3663D">
        <w:rPr>
          <w:sz w:val="20"/>
        </w:rPr>
        <w:t>mevzuatımızın</w:t>
      </w:r>
      <w:r w:rsidRPr="00B3663D" w:rsidR="005A771B">
        <w:rPr>
          <w:sz w:val="20"/>
        </w:rPr>
        <w:t xml:space="preserve"> </w:t>
      </w:r>
      <w:r w:rsidRPr="00B3663D">
        <w:rPr>
          <w:sz w:val="20"/>
        </w:rPr>
        <w:t>sadeleştirilmesine</w:t>
      </w:r>
      <w:r w:rsidRPr="00B3663D" w:rsidR="005A771B">
        <w:rPr>
          <w:sz w:val="20"/>
        </w:rPr>
        <w:t xml:space="preserve"> </w:t>
      </w:r>
      <w:r w:rsidRPr="00B3663D">
        <w:rPr>
          <w:sz w:val="20"/>
        </w:rPr>
        <w:t>yönelik</w:t>
      </w:r>
      <w:r w:rsidRPr="00B3663D" w:rsidR="005A771B">
        <w:rPr>
          <w:sz w:val="20"/>
        </w:rPr>
        <w:t xml:space="preserve"> </w:t>
      </w:r>
      <w:r w:rsidRPr="00B3663D">
        <w:rPr>
          <w:sz w:val="20"/>
        </w:rPr>
        <w:t>çalışmalarımız</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çok</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olacak.</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etkinliği</w:t>
      </w:r>
      <w:r w:rsidRPr="00B3663D" w:rsidR="005A771B">
        <w:rPr>
          <w:sz w:val="20"/>
        </w:rPr>
        <w:t xml:space="preserve"> </w:t>
      </w:r>
      <w:r w:rsidRPr="00B3663D">
        <w:rPr>
          <w:sz w:val="20"/>
        </w:rPr>
        <w:t>olmayan,</w:t>
      </w:r>
      <w:r w:rsidRPr="00B3663D" w:rsidR="005A771B">
        <w:rPr>
          <w:sz w:val="20"/>
        </w:rPr>
        <w:t xml:space="preserve"> </w:t>
      </w:r>
      <w:r w:rsidRPr="00B3663D">
        <w:rPr>
          <w:sz w:val="20"/>
        </w:rPr>
        <w:t>istisna,</w:t>
      </w:r>
      <w:r w:rsidRPr="00B3663D" w:rsidR="005A771B">
        <w:rPr>
          <w:sz w:val="20"/>
        </w:rPr>
        <w:t xml:space="preserve"> </w:t>
      </w:r>
      <w:r w:rsidRPr="00B3663D">
        <w:rPr>
          <w:sz w:val="20"/>
        </w:rPr>
        <w:t>muafiyet</w:t>
      </w:r>
      <w:r w:rsidRPr="00B3663D" w:rsidR="005A771B">
        <w:rPr>
          <w:sz w:val="20"/>
        </w:rPr>
        <w:t xml:space="preserve"> </w:t>
      </w:r>
      <w:r w:rsidRPr="00B3663D">
        <w:rPr>
          <w:sz w:val="20"/>
        </w:rPr>
        <w:t>ve</w:t>
      </w:r>
      <w:r w:rsidRPr="00B3663D" w:rsidR="005A771B">
        <w:rPr>
          <w:sz w:val="20"/>
        </w:rPr>
        <w:t xml:space="preserve"> </w:t>
      </w:r>
      <w:r w:rsidRPr="00B3663D">
        <w:rPr>
          <w:sz w:val="20"/>
        </w:rPr>
        <w:t>indirimleri</w:t>
      </w:r>
      <w:r w:rsidRPr="00B3663D" w:rsidR="005A771B">
        <w:rPr>
          <w:sz w:val="20"/>
        </w:rPr>
        <w:t xml:space="preserve"> </w:t>
      </w:r>
      <w:r w:rsidRPr="00B3663D">
        <w:rPr>
          <w:sz w:val="20"/>
        </w:rPr>
        <w:t>kademeli</w:t>
      </w:r>
      <w:r w:rsidRPr="00B3663D" w:rsidR="005A771B">
        <w:rPr>
          <w:sz w:val="20"/>
        </w:rPr>
        <w:t xml:space="preserve"> </w:t>
      </w:r>
      <w:r w:rsidRPr="00B3663D">
        <w:rPr>
          <w:sz w:val="20"/>
        </w:rPr>
        <w:t>olarak</w:t>
      </w:r>
      <w:r w:rsidRPr="00B3663D" w:rsidR="005A771B">
        <w:rPr>
          <w:sz w:val="20"/>
        </w:rPr>
        <w:t xml:space="preserve"> </w:t>
      </w:r>
      <w:r w:rsidRPr="00B3663D">
        <w:rPr>
          <w:sz w:val="20"/>
        </w:rPr>
        <w:t>kaldıracak,</w:t>
      </w:r>
      <w:r w:rsidRPr="00B3663D" w:rsidR="005A771B">
        <w:rPr>
          <w:sz w:val="20"/>
        </w:rPr>
        <w:t xml:space="preserve"> </w:t>
      </w:r>
      <w:r w:rsidRPr="00B3663D">
        <w:rPr>
          <w:sz w:val="20"/>
        </w:rPr>
        <w:t>mecbur</w:t>
      </w:r>
      <w:r w:rsidRPr="00B3663D" w:rsidR="005A771B">
        <w:rPr>
          <w:sz w:val="20"/>
        </w:rPr>
        <w:t xml:space="preserve"> </w:t>
      </w:r>
      <w:r w:rsidRPr="00B3663D">
        <w:rPr>
          <w:sz w:val="20"/>
        </w:rPr>
        <w:t>olmadıkça</w:t>
      </w:r>
      <w:r w:rsidRPr="00B3663D" w:rsidR="005A771B">
        <w:rPr>
          <w:sz w:val="20"/>
        </w:rPr>
        <w:t xml:space="preserve"> </w:t>
      </w:r>
      <w:r w:rsidRPr="00B3663D">
        <w:rPr>
          <w:sz w:val="20"/>
        </w:rPr>
        <w:t>yeni</w:t>
      </w:r>
      <w:r w:rsidRPr="00B3663D" w:rsidR="005A771B">
        <w:rPr>
          <w:sz w:val="20"/>
        </w:rPr>
        <w:t xml:space="preserve"> </w:t>
      </w:r>
      <w:r w:rsidRPr="00B3663D">
        <w:rPr>
          <w:sz w:val="20"/>
        </w:rPr>
        <w:t>istisna,</w:t>
      </w:r>
      <w:r w:rsidRPr="00B3663D" w:rsidR="005A771B">
        <w:rPr>
          <w:sz w:val="20"/>
        </w:rPr>
        <w:t xml:space="preserve"> </w:t>
      </w:r>
      <w:r w:rsidRPr="00B3663D">
        <w:rPr>
          <w:sz w:val="20"/>
        </w:rPr>
        <w:t>muafiyet</w:t>
      </w:r>
      <w:r w:rsidRPr="00B3663D" w:rsidR="005A771B">
        <w:rPr>
          <w:sz w:val="20"/>
        </w:rPr>
        <w:t xml:space="preserve"> </w:t>
      </w:r>
      <w:r w:rsidRPr="00B3663D">
        <w:rPr>
          <w:sz w:val="20"/>
        </w:rPr>
        <w:t>getirmeyeceğiz.</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vergiye</w:t>
      </w:r>
      <w:r w:rsidRPr="00B3663D" w:rsidR="005A771B">
        <w:rPr>
          <w:sz w:val="20"/>
        </w:rPr>
        <w:t xml:space="preserve"> </w:t>
      </w:r>
      <w:r w:rsidRPr="00B3663D">
        <w:rPr>
          <w:sz w:val="20"/>
        </w:rPr>
        <w:t>uyum</w:t>
      </w:r>
      <w:r w:rsidRPr="00B3663D" w:rsidR="005A771B">
        <w:rPr>
          <w:sz w:val="20"/>
        </w:rPr>
        <w:t xml:space="preserve"> </w:t>
      </w:r>
      <w:r w:rsidRPr="00B3663D">
        <w:rPr>
          <w:sz w:val="20"/>
        </w:rPr>
        <w:t>seviyelerini</w:t>
      </w:r>
      <w:r w:rsidRPr="00B3663D" w:rsidR="005A771B">
        <w:rPr>
          <w:sz w:val="20"/>
        </w:rPr>
        <w:t xml:space="preserve"> </w:t>
      </w:r>
      <w:r w:rsidRPr="00B3663D">
        <w:rPr>
          <w:sz w:val="20"/>
        </w:rPr>
        <w:t>güçlendirecek</w:t>
      </w:r>
      <w:r w:rsidRPr="00B3663D" w:rsidR="005A771B">
        <w:rPr>
          <w:sz w:val="20"/>
        </w:rPr>
        <w:t xml:space="preserve"> </w:t>
      </w:r>
      <w:r w:rsidRPr="00B3663D">
        <w:rPr>
          <w:sz w:val="20"/>
        </w:rPr>
        <w:t>ve</w:t>
      </w:r>
      <w:r w:rsidRPr="00B3663D" w:rsidR="005A771B">
        <w:rPr>
          <w:sz w:val="20"/>
        </w:rPr>
        <w:t xml:space="preserve"> </w:t>
      </w:r>
      <w:r w:rsidRPr="00B3663D">
        <w:rPr>
          <w:sz w:val="20"/>
        </w:rPr>
        <w:t>kayıtlı</w:t>
      </w:r>
      <w:r w:rsidRPr="00B3663D" w:rsidR="005A771B">
        <w:rPr>
          <w:sz w:val="20"/>
        </w:rPr>
        <w:t xml:space="preserve"> </w:t>
      </w:r>
      <w:r w:rsidRPr="00B3663D">
        <w:rPr>
          <w:sz w:val="20"/>
        </w:rPr>
        <w:t>ekonomiye</w:t>
      </w:r>
      <w:r w:rsidRPr="00B3663D" w:rsidR="005A771B">
        <w:rPr>
          <w:sz w:val="20"/>
        </w:rPr>
        <w:t xml:space="preserve"> </w:t>
      </w:r>
      <w:r w:rsidRPr="00B3663D">
        <w:rPr>
          <w:sz w:val="20"/>
        </w:rPr>
        <w:t>geçişi</w:t>
      </w:r>
      <w:r w:rsidRPr="00B3663D" w:rsidR="005A771B">
        <w:rPr>
          <w:sz w:val="20"/>
        </w:rPr>
        <w:t xml:space="preserve"> </w:t>
      </w:r>
      <w:r w:rsidRPr="00B3663D">
        <w:rPr>
          <w:sz w:val="20"/>
        </w:rPr>
        <w:t>hızlandıracağız.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Gelir</w:t>
      </w:r>
      <w:r w:rsidRPr="00B3663D" w:rsidR="005A771B">
        <w:rPr>
          <w:sz w:val="20"/>
        </w:rPr>
        <w:t xml:space="preserve"> </w:t>
      </w:r>
      <w:r w:rsidRPr="00B3663D">
        <w:rPr>
          <w:sz w:val="20"/>
        </w:rPr>
        <w:t>politikalarımızla</w:t>
      </w:r>
      <w:r w:rsidRPr="00B3663D" w:rsidR="005A771B">
        <w:rPr>
          <w:sz w:val="20"/>
        </w:rPr>
        <w:t xml:space="preserve"> </w:t>
      </w:r>
      <w:r w:rsidRPr="00B3663D">
        <w:rPr>
          <w:sz w:val="20"/>
        </w:rPr>
        <w:t>ihracat</w:t>
      </w:r>
      <w:r w:rsidRPr="00B3663D" w:rsidR="005A771B">
        <w:rPr>
          <w:sz w:val="20"/>
        </w:rPr>
        <w:t xml:space="preserve"> </w:t>
      </w:r>
      <w:r w:rsidRPr="00B3663D">
        <w:rPr>
          <w:sz w:val="20"/>
        </w:rPr>
        <w:t>odaklı</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tabanlı</w:t>
      </w:r>
      <w:r w:rsidRPr="00B3663D" w:rsidR="005A771B">
        <w:rPr>
          <w:sz w:val="20"/>
        </w:rPr>
        <w:t xml:space="preserve"> </w:t>
      </w:r>
      <w:r w:rsidRPr="00B3663D">
        <w:rPr>
          <w:sz w:val="20"/>
        </w:rPr>
        <w:t>bir</w:t>
      </w:r>
      <w:r w:rsidRPr="00B3663D" w:rsidR="005A771B">
        <w:rPr>
          <w:sz w:val="20"/>
        </w:rPr>
        <w:t xml:space="preserve"> </w:t>
      </w:r>
      <w:r w:rsidRPr="00B3663D">
        <w:rPr>
          <w:sz w:val="20"/>
        </w:rPr>
        <w:t>üretim</w:t>
      </w:r>
      <w:r w:rsidRPr="00B3663D" w:rsidR="005A771B">
        <w:rPr>
          <w:sz w:val="20"/>
        </w:rPr>
        <w:t xml:space="preserve"> </w:t>
      </w:r>
      <w:r w:rsidRPr="00B3663D">
        <w:rPr>
          <w:sz w:val="20"/>
        </w:rPr>
        <w:t>modeli</w:t>
      </w:r>
      <w:r w:rsidRPr="00B3663D" w:rsidR="005A771B">
        <w:rPr>
          <w:sz w:val="20"/>
        </w:rPr>
        <w:t xml:space="preserve"> </w:t>
      </w:r>
      <w:r w:rsidRPr="00B3663D">
        <w:rPr>
          <w:sz w:val="20"/>
        </w:rPr>
        <w:t>çerçevesi</w:t>
      </w:r>
      <w:r w:rsidRPr="00B3663D" w:rsidR="005A771B">
        <w:rPr>
          <w:sz w:val="20"/>
        </w:rPr>
        <w:t xml:space="preserve"> </w:t>
      </w:r>
      <w:r w:rsidRPr="00B3663D">
        <w:rPr>
          <w:sz w:val="20"/>
        </w:rPr>
        <w:t>içerisinde,</w:t>
      </w:r>
      <w:r w:rsidRPr="00B3663D" w:rsidR="005A771B">
        <w:rPr>
          <w:sz w:val="20"/>
        </w:rPr>
        <w:t xml:space="preserve"> </w:t>
      </w:r>
      <w:r w:rsidRPr="00B3663D">
        <w:rPr>
          <w:sz w:val="20"/>
        </w:rPr>
        <w:t>nitelikli</w:t>
      </w:r>
      <w:r w:rsidRPr="00B3663D" w:rsidR="005A771B">
        <w:rPr>
          <w:sz w:val="20"/>
        </w:rPr>
        <w:t xml:space="preserve"> </w:t>
      </w:r>
      <w:r w:rsidRPr="00B3663D">
        <w:rPr>
          <w:sz w:val="20"/>
        </w:rPr>
        <w:t>yatırımları,</w:t>
      </w:r>
      <w:r w:rsidRPr="00B3663D" w:rsidR="005A771B">
        <w:rPr>
          <w:sz w:val="20"/>
        </w:rPr>
        <w:t xml:space="preserve"> </w:t>
      </w:r>
      <w:r w:rsidRPr="00B3663D">
        <w:rPr>
          <w:sz w:val="20"/>
        </w:rPr>
        <w:t>katma</w:t>
      </w:r>
      <w:r w:rsidRPr="00B3663D" w:rsidR="005A771B">
        <w:rPr>
          <w:sz w:val="20"/>
        </w:rPr>
        <w:t xml:space="preserve"> </w:t>
      </w:r>
      <w:r w:rsidRPr="00B3663D">
        <w:rPr>
          <w:sz w:val="20"/>
        </w:rPr>
        <w:t>değerli</w:t>
      </w:r>
      <w:r w:rsidRPr="00B3663D" w:rsidR="005A771B">
        <w:rPr>
          <w:sz w:val="20"/>
        </w:rPr>
        <w:t xml:space="preserve"> </w:t>
      </w:r>
      <w:r w:rsidRPr="00B3663D">
        <w:rPr>
          <w:sz w:val="20"/>
        </w:rPr>
        <w:t>üretimi,</w:t>
      </w:r>
      <w:r w:rsidRPr="00B3663D" w:rsidR="005A771B">
        <w:rPr>
          <w:sz w:val="20"/>
        </w:rPr>
        <w:t xml:space="preserve"> </w:t>
      </w:r>
      <w:r w:rsidRPr="00B3663D">
        <w:rPr>
          <w:sz w:val="20"/>
        </w:rPr>
        <w:t>istihdamı</w:t>
      </w:r>
      <w:r w:rsidRPr="00B3663D" w:rsidR="005A771B">
        <w:rPr>
          <w:sz w:val="20"/>
        </w:rPr>
        <w:t xml:space="preserve"> </w:t>
      </w:r>
      <w:r w:rsidRPr="00B3663D">
        <w:rPr>
          <w:sz w:val="20"/>
        </w:rPr>
        <w:t>ve</w:t>
      </w:r>
      <w:r w:rsidRPr="00B3663D" w:rsidR="005A771B">
        <w:rPr>
          <w:sz w:val="20"/>
        </w:rPr>
        <w:t xml:space="preserve"> </w:t>
      </w:r>
      <w:r w:rsidRPr="00B3663D">
        <w:rPr>
          <w:sz w:val="20"/>
        </w:rPr>
        <w:t>ihracata</w:t>
      </w:r>
      <w:r w:rsidRPr="00B3663D" w:rsidR="005A771B">
        <w:rPr>
          <w:sz w:val="20"/>
        </w:rPr>
        <w:t xml:space="preserve"> </w:t>
      </w:r>
      <w:r w:rsidRPr="00B3663D">
        <w:rPr>
          <w:sz w:val="20"/>
        </w:rPr>
        <w:t>dayalı</w:t>
      </w:r>
      <w:r w:rsidRPr="00B3663D" w:rsidR="005A771B">
        <w:rPr>
          <w:sz w:val="20"/>
        </w:rPr>
        <w:t xml:space="preserve"> </w:t>
      </w:r>
      <w:r w:rsidRPr="00B3663D">
        <w:rPr>
          <w:sz w:val="20"/>
        </w:rPr>
        <w:t>büyümeyi</w:t>
      </w:r>
      <w:r w:rsidRPr="00B3663D" w:rsidR="005A771B">
        <w:rPr>
          <w:sz w:val="20"/>
        </w:rPr>
        <w:t xml:space="preserve"> </w:t>
      </w:r>
      <w:r w:rsidRPr="00B3663D">
        <w:rPr>
          <w:sz w:val="20"/>
        </w:rPr>
        <w:t>destekleyerek</w:t>
      </w:r>
      <w:r w:rsidRPr="00B3663D" w:rsidR="005A771B">
        <w:rPr>
          <w:sz w:val="20"/>
        </w:rPr>
        <w:t xml:space="preserve"> </w:t>
      </w:r>
      <w:r w:rsidRPr="00B3663D">
        <w:rPr>
          <w:sz w:val="20"/>
        </w:rPr>
        <w:t>ekonomimizin</w:t>
      </w:r>
      <w:r w:rsidRPr="00B3663D" w:rsidR="005A771B">
        <w:rPr>
          <w:sz w:val="20"/>
        </w:rPr>
        <w:t xml:space="preserve"> </w:t>
      </w:r>
      <w:r w:rsidRPr="00B3663D">
        <w:rPr>
          <w:sz w:val="20"/>
        </w:rPr>
        <w:t>rekabet</w:t>
      </w:r>
      <w:r w:rsidRPr="00B3663D" w:rsidR="005A771B">
        <w:rPr>
          <w:sz w:val="20"/>
        </w:rPr>
        <w:t xml:space="preserve"> </w:t>
      </w:r>
      <w:r w:rsidRPr="00B3663D">
        <w:rPr>
          <w:sz w:val="20"/>
        </w:rPr>
        <w:t>gücünü</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geliştireceğiz</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özellikle</w:t>
      </w:r>
      <w:r w:rsidRPr="00B3663D" w:rsidR="005A771B">
        <w:rPr>
          <w:sz w:val="20"/>
        </w:rPr>
        <w:t xml:space="preserve"> </w:t>
      </w:r>
      <w:r w:rsidRPr="00B3663D">
        <w:rPr>
          <w:sz w:val="20"/>
        </w:rPr>
        <w:t>şu</w:t>
      </w:r>
      <w:r w:rsidRPr="00B3663D" w:rsidR="005A771B">
        <w:rPr>
          <w:sz w:val="20"/>
        </w:rPr>
        <w:t xml:space="preserve"> </w:t>
      </w:r>
      <w:r w:rsidRPr="00B3663D">
        <w:rPr>
          <w:sz w:val="20"/>
        </w:rPr>
        <w:t>son</w:t>
      </w:r>
      <w:r w:rsidRPr="00B3663D" w:rsidR="005A771B">
        <w:rPr>
          <w:sz w:val="20"/>
        </w:rPr>
        <w:t xml:space="preserve"> </w:t>
      </w:r>
      <w:r w:rsidRPr="00B3663D">
        <w:rPr>
          <w:sz w:val="20"/>
        </w:rPr>
        <w:t>üç</w:t>
      </w:r>
      <w:r w:rsidRPr="00B3663D" w:rsidR="005A771B">
        <w:rPr>
          <w:sz w:val="20"/>
        </w:rPr>
        <w:t xml:space="preserve"> </w:t>
      </w:r>
      <w:r w:rsidRPr="00B3663D">
        <w:rPr>
          <w:sz w:val="20"/>
        </w:rPr>
        <w:t>dört</w:t>
      </w:r>
      <w:r w:rsidRPr="00B3663D" w:rsidR="005A771B">
        <w:rPr>
          <w:sz w:val="20"/>
        </w:rPr>
        <w:t xml:space="preserve"> </w:t>
      </w:r>
      <w:r w:rsidRPr="00B3663D">
        <w:rPr>
          <w:sz w:val="20"/>
        </w:rPr>
        <w:t>aylık</w:t>
      </w:r>
      <w:r w:rsidRPr="00B3663D" w:rsidR="005A771B">
        <w:rPr>
          <w:sz w:val="20"/>
        </w:rPr>
        <w:t xml:space="preserve"> </w:t>
      </w:r>
      <w:r w:rsidRPr="00B3663D">
        <w:rPr>
          <w:sz w:val="20"/>
        </w:rPr>
        <w:t>süreçte</w:t>
      </w:r>
      <w:r w:rsidRPr="00B3663D" w:rsidR="005A771B">
        <w:rPr>
          <w:sz w:val="20"/>
        </w:rPr>
        <w:t xml:space="preserve"> </w:t>
      </w:r>
      <w:r w:rsidRPr="00B3663D">
        <w:rPr>
          <w:sz w:val="20"/>
        </w:rPr>
        <w:t>öncülerini,</w:t>
      </w:r>
      <w:r w:rsidRPr="00B3663D" w:rsidR="005A771B">
        <w:rPr>
          <w:sz w:val="20"/>
        </w:rPr>
        <w:t xml:space="preserve"> </w:t>
      </w:r>
      <w:r w:rsidRPr="00B3663D">
        <w:rPr>
          <w:sz w:val="20"/>
        </w:rPr>
        <w:t>mesajlarını</w:t>
      </w:r>
      <w:r w:rsidRPr="00B3663D" w:rsidR="005A771B">
        <w:rPr>
          <w:sz w:val="20"/>
        </w:rPr>
        <w:t xml:space="preserve"> </w:t>
      </w:r>
      <w:r w:rsidRPr="00B3663D">
        <w:rPr>
          <w:sz w:val="20"/>
        </w:rPr>
        <w:t>ticaret</w:t>
      </w:r>
      <w:r w:rsidRPr="00B3663D" w:rsidR="005A771B">
        <w:rPr>
          <w:sz w:val="20"/>
        </w:rPr>
        <w:t xml:space="preserve"> </w:t>
      </w:r>
      <w:r w:rsidRPr="00B3663D">
        <w:rPr>
          <w:sz w:val="20"/>
        </w:rPr>
        <w:t>anlamındaki,</w:t>
      </w:r>
      <w:r w:rsidRPr="00B3663D" w:rsidR="005A771B">
        <w:rPr>
          <w:sz w:val="20"/>
        </w:rPr>
        <w:t xml:space="preserve"> </w:t>
      </w:r>
      <w:r w:rsidRPr="00B3663D">
        <w:rPr>
          <w:sz w:val="20"/>
        </w:rPr>
        <w:t>cari</w:t>
      </w:r>
      <w:r w:rsidRPr="00B3663D" w:rsidR="005A771B">
        <w:rPr>
          <w:sz w:val="20"/>
        </w:rPr>
        <w:t xml:space="preserve"> </w:t>
      </w:r>
      <w:r w:rsidRPr="00B3663D">
        <w:rPr>
          <w:sz w:val="20"/>
        </w:rPr>
        <w:t>denge</w:t>
      </w:r>
      <w:r w:rsidRPr="00B3663D" w:rsidR="005A771B">
        <w:rPr>
          <w:sz w:val="20"/>
        </w:rPr>
        <w:t xml:space="preserve"> </w:t>
      </w:r>
      <w:r w:rsidRPr="00B3663D">
        <w:rPr>
          <w:sz w:val="20"/>
        </w:rPr>
        <w:t>anlamındaki</w:t>
      </w:r>
      <w:r w:rsidRPr="00B3663D" w:rsidR="005A771B">
        <w:rPr>
          <w:sz w:val="20"/>
        </w:rPr>
        <w:t xml:space="preserve"> </w:t>
      </w:r>
      <w:r w:rsidRPr="00B3663D">
        <w:rPr>
          <w:sz w:val="20"/>
        </w:rPr>
        <w:t>dengelenme</w:t>
      </w:r>
      <w:r w:rsidRPr="00B3663D" w:rsidR="005A771B">
        <w:rPr>
          <w:sz w:val="20"/>
        </w:rPr>
        <w:t xml:space="preserve"> </w:t>
      </w:r>
      <w:r w:rsidRPr="00B3663D">
        <w:rPr>
          <w:sz w:val="20"/>
        </w:rPr>
        <w:t>rakamlarında</w:t>
      </w:r>
      <w:r w:rsidRPr="00B3663D" w:rsidR="005A771B">
        <w:rPr>
          <w:sz w:val="20"/>
        </w:rPr>
        <w:t xml:space="preserve"> </w:t>
      </w:r>
      <w:r w:rsidRPr="00B3663D">
        <w:rPr>
          <w:sz w:val="20"/>
        </w:rPr>
        <w:t>görmeye</w:t>
      </w:r>
      <w:r w:rsidRPr="00B3663D" w:rsidR="005A771B">
        <w:rPr>
          <w:sz w:val="20"/>
        </w:rPr>
        <w:t xml:space="preserve"> </w:t>
      </w:r>
      <w:r w:rsidRPr="00B3663D">
        <w:rPr>
          <w:sz w:val="20"/>
        </w:rPr>
        <w:t>başladık</w:t>
      </w:r>
      <w:r w:rsidRPr="00B3663D" w:rsidR="005A771B">
        <w:rPr>
          <w:sz w:val="20"/>
        </w:rPr>
        <w:t xml:space="preserve"> </w:t>
      </w:r>
      <w:r w:rsidRPr="00B3663D">
        <w:rPr>
          <w:sz w:val="20"/>
        </w:rPr>
        <w:t>ve</w:t>
      </w:r>
      <w:r w:rsidRPr="00B3663D" w:rsidR="005A771B">
        <w:rPr>
          <w:sz w:val="20"/>
        </w:rPr>
        <w:t xml:space="preserve"> </w:t>
      </w:r>
      <w:r w:rsidRPr="00B3663D">
        <w:rPr>
          <w:sz w:val="20"/>
        </w:rPr>
        <w:t>2019</w:t>
      </w:r>
      <w:r w:rsidRPr="00B3663D" w:rsidR="005A771B">
        <w:rPr>
          <w:sz w:val="20"/>
        </w:rPr>
        <w:t xml:space="preserve"> </w:t>
      </w:r>
      <w:r w:rsidRPr="00B3663D">
        <w:rPr>
          <w:sz w:val="20"/>
        </w:rPr>
        <w:t>bunun</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hayata</w:t>
      </w:r>
      <w:r w:rsidRPr="00B3663D" w:rsidR="005A771B">
        <w:rPr>
          <w:sz w:val="20"/>
        </w:rPr>
        <w:t xml:space="preserve"> </w:t>
      </w:r>
      <w:r w:rsidRPr="00B3663D">
        <w:rPr>
          <w:sz w:val="20"/>
        </w:rPr>
        <w:t>geçtiği</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olacak</w:t>
      </w:r>
      <w:r w:rsidRPr="00B3663D" w:rsidR="005A771B">
        <w:rPr>
          <w:sz w:val="20"/>
        </w:rPr>
        <w:t xml:space="preserve"> </w:t>
      </w:r>
      <w:r w:rsidRPr="00B3663D">
        <w:rPr>
          <w:sz w:val="20"/>
        </w:rPr>
        <w:t>inşallah.</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Gelir</w:t>
      </w:r>
      <w:r w:rsidRPr="00B3663D" w:rsidR="005A771B">
        <w:rPr>
          <w:sz w:val="20"/>
        </w:rPr>
        <w:t xml:space="preserve"> </w:t>
      </w:r>
      <w:r w:rsidRPr="00B3663D">
        <w:rPr>
          <w:sz w:val="20"/>
        </w:rPr>
        <w:t>politikası</w:t>
      </w:r>
      <w:r w:rsidRPr="00B3663D" w:rsidR="005A771B">
        <w:rPr>
          <w:sz w:val="20"/>
        </w:rPr>
        <w:t xml:space="preserve"> </w:t>
      </w:r>
      <w:r w:rsidRPr="00B3663D">
        <w:rPr>
          <w:sz w:val="20"/>
        </w:rPr>
        <w:t>uygulamaları</w:t>
      </w:r>
      <w:r w:rsidRPr="00B3663D" w:rsidR="005A771B">
        <w:rPr>
          <w:sz w:val="20"/>
        </w:rPr>
        <w:t xml:space="preserve"> </w:t>
      </w:r>
      <w:r w:rsidRPr="00B3663D">
        <w:rPr>
          <w:sz w:val="20"/>
        </w:rPr>
        <w:t>alanında</w:t>
      </w:r>
      <w:r w:rsidRPr="00B3663D" w:rsidR="005A771B">
        <w:rPr>
          <w:sz w:val="20"/>
        </w:rPr>
        <w:t xml:space="preserve"> </w:t>
      </w:r>
      <w:r w:rsidRPr="00B3663D">
        <w:rPr>
          <w:sz w:val="20"/>
        </w:rPr>
        <w:t>gerçekleştirdiğimiz</w:t>
      </w:r>
      <w:r w:rsidRPr="00B3663D" w:rsidR="005A771B">
        <w:rPr>
          <w:sz w:val="20"/>
        </w:rPr>
        <w:t xml:space="preserve"> </w:t>
      </w:r>
      <w:r w:rsidRPr="00B3663D">
        <w:rPr>
          <w:sz w:val="20"/>
        </w:rPr>
        <w:t>bazı</w:t>
      </w:r>
      <w:r w:rsidRPr="00B3663D" w:rsidR="005A771B">
        <w:rPr>
          <w:sz w:val="20"/>
        </w:rPr>
        <w:t xml:space="preserve"> </w:t>
      </w:r>
      <w:r w:rsidRPr="00B3663D">
        <w:rPr>
          <w:sz w:val="20"/>
        </w:rPr>
        <w:t>faaliyetlerden</w:t>
      </w:r>
      <w:r w:rsidRPr="00B3663D" w:rsidR="005A771B">
        <w:rPr>
          <w:sz w:val="20"/>
        </w:rPr>
        <w:t xml:space="preserve"> </w:t>
      </w:r>
      <w:r w:rsidRPr="00B3663D">
        <w:rPr>
          <w:sz w:val="20"/>
        </w:rPr>
        <w:t>de</w:t>
      </w:r>
      <w:r w:rsidRPr="00B3663D" w:rsidR="005A771B">
        <w:rPr>
          <w:sz w:val="20"/>
        </w:rPr>
        <w:t xml:space="preserve"> </w:t>
      </w:r>
      <w:r w:rsidRPr="00B3663D">
        <w:rPr>
          <w:sz w:val="20"/>
        </w:rPr>
        <w:t>bahsetmek</w:t>
      </w:r>
      <w:r w:rsidRPr="00B3663D" w:rsidR="005A771B">
        <w:rPr>
          <w:sz w:val="20"/>
        </w:rPr>
        <w:t xml:space="preserve"> </w:t>
      </w:r>
      <w:r w:rsidRPr="00B3663D">
        <w:rPr>
          <w:sz w:val="20"/>
        </w:rPr>
        <w:t>gerekirse</w:t>
      </w:r>
      <w:r w:rsidRPr="00B3663D" w:rsidR="005A771B">
        <w:rPr>
          <w:sz w:val="20"/>
        </w:rPr>
        <w:t xml:space="preserve"> </w:t>
      </w:r>
      <w:r w:rsidRPr="00B3663D">
        <w:rPr>
          <w:sz w:val="20"/>
        </w:rPr>
        <w:t>Mükellef</w:t>
      </w:r>
      <w:r w:rsidRPr="00B3663D" w:rsidR="005A771B">
        <w:rPr>
          <w:sz w:val="20"/>
        </w:rPr>
        <w:t xml:space="preserve"> </w:t>
      </w:r>
      <w:r w:rsidRPr="00B3663D">
        <w:rPr>
          <w:sz w:val="20"/>
        </w:rPr>
        <w:t>Hizmetleri</w:t>
      </w:r>
      <w:r w:rsidRPr="00B3663D" w:rsidR="005A771B">
        <w:rPr>
          <w:sz w:val="20"/>
        </w:rPr>
        <w:t xml:space="preserve"> </w:t>
      </w:r>
      <w:r w:rsidRPr="00B3663D">
        <w:rPr>
          <w:sz w:val="20"/>
        </w:rPr>
        <w:t>Merkezini</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noktaya</w:t>
      </w:r>
      <w:r w:rsidRPr="00B3663D" w:rsidR="005A771B">
        <w:rPr>
          <w:sz w:val="20"/>
        </w:rPr>
        <w:t xml:space="preserve"> </w:t>
      </w:r>
      <w:r w:rsidRPr="00B3663D">
        <w:rPr>
          <w:sz w:val="20"/>
        </w:rPr>
        <w:t>taşıyoruz;</w:t>
      </w:r>
      <w:r w:rsidRPr="00B3663D" w:rsidR="005A771B">
        <w:rPr>
          <w:sz w:val="20"/>
        </w:rPr>
        <w:t xml:space="preserve"> </w:t>
      </w:r>
      <w:r w:rsidRPr="00B3663D">
        <w:rPr>
          <w:sz w:val="20"/>
        </w:rPr>
        <w:t>vergisel</w:t>
      </w:r>
      <w:r w:rsidRPr="00B3663D" w:rsidR="005A771B">
        <w:rPr>
          <w:sz w:val="20"/>
        </w:rPr>
        <w:t xml:space="preserve"> </w:t>
      </w:r>
      <w:r w:rsidRPr="00B3663D">
        <w:rPr>
          <w:sz w:val="20"/>
        </w:rPr>
        <w:t>konularda</w:t>
      </w:r>
      <w:r w:rsidRPr="00B3663D" w:rsidR="005A771B">
        <w:rPr>
          <w:sz w:val="20"/>
        </w:rPr>
        <w:t xml:space="preserve"> </w:t>
      </w:r>
      <w:r w:rsidRPr="00B3663D">
        <w:rPr>
          <w:sz w:val="20"/>
        </w:rPr>
        <w:t>anlaşılabilirliğin</w:t>
      </w:r>
      <w:r w:rsidRPr="00B3663D" w:rsidR="005A771B">
        <w:rPr>
          <w:sz w:val="20"/>
        </w:rPr>
        <w:t xml:space="preserve"> </w:t>
      </w:r>
      <w:r w:rsidRPr="00B3663D">
        <w:rPr>
          <w:sz w:val="20"/>
        </w:rPr>
        <w:t>sağlanması,</w:t>
      </w:r>
      <w:r w:rsidRPr="00B3663D" w:rsidR="005A771B">
        <w:rPr>
          <w:sz w:val="20"/>
        </w:rPr>
        <w:t xml:space="preserve"> </w:t>
      </w:r>
      <w:r w:rsidRPr="00B3663D">
        <w:rPr>
          <w:sz w:val="20"/>
        </w:rPr>
        <w:t>mükelleflerin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ödevleri</w:t>
      </w:r>
      <w:r w:rsidRPr="00B3663D" w:rsidR="005A771B">
        <w:rPr>
          <w:sz w:val="20"/>
        </w:rPr>
        <w:t xml:space="preserve"> </w:t>
      </w:r>
      <w:r w:rsidRPr="00B3663D">
        <w:rPr>
          <w:sz w:val="20"/>
        </w:rPr>
        <w:t>konusunda</w:t>
      </w:r>
      <w:r w:rsidRPr="00B3663D" w:rsidR="005A771B">
        <w:rPr>
          <w:sz w:val="20"/>
        </w:rPr>
        <w:t xml:space="preserve"> </w:t>
      </w:r>
      <w:r w:rsidRPr="00B3663D">
        <w:rPr>
          <w:sz w:val="20"/>
        </w:rPr>
        <w:t>bilgilendirilmesi</w:t>
      </w:r>
      <w:r w:rsidRPr="00B3663D" w:rsidR="005A771B">
        <w:rPr>
          <w:sz w:val="20"/>
        </w:rPr>
        <w:t xml:space="preserve"> </w:t>
      </w:r>
      <w:r w:rsidRPr="00B3663D">
        <w:rPr>
          <w:sz w:val="20"/>
        </w:rPr>
        <w:t>yoluyla</w:t>
      </w:r>
      <w:r w:rsidRPr="00B3663D" w:rsidR="005A771B">
        <w:rPr>
          <w:sz w:val="20"/>
        </w:rPr>
        <w:t xml:space="preserve"> </w:t>
      </w:r>
      <w:r w:rsidRPr="00B3663D">
        <w:rPr>
          <w:sz w:val="20"/>
        </w:rPr>
        <w:t>vergi</w:t>
      </w:r>
      <w:r w:rsidRPr="00B3663D" w:rsidR="005A771B">
        <w:rPr>
          <w:sz w:val="20"/>
        </w:rPr>
        <w:t xml:space="preserve"> </w:t>
      </w:r>
      <w:r w:rsidRPr="00B3663D">
        <w:rPr>
          <w:sz w:val="20"/>
        </w:rPr>
        <w:t>bilincini</w:t>
      </w:r>
      <w:r w:rsidRPr="00B3663D" w:rsidR="005A771B">
        <w:rPr>
          <w:sz w:val="20"/>
        </w:rPr>
        <w:t xml:space="preserve"> </w:t>
      </w:r>
      <w:r w:rsidRPr="00B3663D">
        <w:rPr>
          <w:sz w:val="20"/>
        </w:rPr>
        <w:t>ve</w:t>
      </w:r>
      <w:r w:rsidRPr="00B3663D" w:rsidR="005A771B">
        <w:rPr>
          <w:sz w:val="20"/>
        </w:rPr>
        <w:t xml:space="preserve"> </w:t>
      </w:r>
      <w:r w:rsidRPr="00B3663D">
        <w:rPr>
          <w:sz w:val="20"/>
        </w:rPr>
        <w:t>gönüllü</w:t>
      </w:r>
      <w:r w:rsidRPr="00B3663D" w:rsidR="005A771B">
        <w:rPr>
          <w:sz w:val="20"/>
        </w:rPr>
        <w:t xml:space="preserve"> </w:t>
      </w:r>
      <w:r w:rsidRPr="00B3663D">
        <w:rPr>
          <w:sz w:val="20"/>
        </w:rPr>
        <w:t>uyumu</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artırmak</w:t>
      </w:r>
      <w:r w:rsidRPr="00B3663D" w:rsidR="005A771B">
        <w:rPr>
          <w:sz w:val="20"/>
        </w:rPr>
        <w:t xml:space="preserve"> </w:t>
      </w:r>
      <w:r w:rsidRPr="00B3663D">
        <w:rPr>
          <w:sz w:val="20"/>
        </w:rPr>
        <w:t>üzere</w:t>
      </w:r>
      <w:r w:rsidRPr="00B3663D" w:rsidR="005A771B">
        <w:rPr>
          <w:sz w:val="20"/>
        </w:rPr>
        <w:t xml:space="preserve"> </w:t>
      </w:r>
      <w:r w:rsidRPr="00B3663D">
        <w:rPr>
          <w:sz w:val="20"/>
        </w:rPr>
        <w:t>Mükellef</w:t>
      </w:r>
      <w:r w:rsidRPr="00B3663D" w:rsidR="005A771B">
        <w:rPr>
          <w:sz w:val="20"/>
        </w:rPr>
        <w:t xml:space="preserve"> </w:t>
      </w:r>
      <w:r w:rsidRPr="00B3663D">
        <w:rPr>
          <w:sz w:val="20"/>
        </w:rPr>
        <w:t>Hizmetleri</w:t>
      </w:r>
      <w:r w:rsidRPr="00B3663D" w:rsidR="005A771B">
        <w:rPr>
          <w:sz w:val="20"/>
        </w:rPr>
        <w:t xml:space="preserve"> </w:t>
      </w:r>
      <w:r w:rsidRPr="00B3663D">
        <w:rPr>
          <w:sz w:val="20"/>
        </w:rPr>
        <w:t>Merkezini</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yapılandırıyoruz,</w:t>
      </w:r>
      <w:r w:rsidRPr="00B3663D" w:rsidR="005A771B">
        <w:rPr>
          <w:sz w:val="20"/>
        </w:rPr>
        <w:t xml:space="preserve"> </w:t>
      </w:r>
      <w:r w:rsidRPr="00B3663D">
        <w:rPr>
          <w:sz w:val="20"/>
        </w:rPr>
        <w:t>İnteraktif</w:t>
      </w:r>
      <w:r w:rsidRPr="00B3663D" w:rsidR="005A771B">
        <w:rPr>
          <w:sz w:val="20"/>
        </w:rPr>
        <w:t xml:space="preserve"> </w:t>
      </w:r>
      <w:r w:rsidRPr="00B3663D">
        <w:rPr>
          <w:sz w:val="20"/>
        </w:rPr>
        <w:t>Vergi</w:t>
      </w:r>
      <w:r w:rsidRPr="00B3663D" w:rsidR="005A771B">
        <w:rPr>
          <w:sz w:val="20"/>
        </w:rPr>
        <w:t xml:space="preserve"> </w:t>
      </w:r>
      <w:r w:rsidRPr="00B3663D">
        <w:rPr>
          <w:sz w:val="20"/>
        </w:rPr>
        <w:t>Dairesinin</w:t>
      </w:r>
      <w:r w:rsidRPr="00B3663D" w:rsidR="005A771B">
        <w:rPr>
          <w:sz w:val="20"/>
        </w:rPr>
        <w:t xml:space="preserve"> </w:t>
      </w:r>
      <w:r w:rsidRPr="00B3663D">
        <w:rPr>
          <w:sz w:val="20"/>
        </w:rPr>
        <w:t>kapsamını</w:t>
      </w:r>
      <w:r w:rsidRPr="00B3663D" w:rsidR="005A771B">
        <w:rPr>
          <w:sz w:val="20"/>
        </w:rPr>
        <w:t xml:space="preserve"> </w:t>
      </w:r>
      <w:r w:rsidRPr="00B3663D">
        <w:rPr>
          <w:sz w:val="20"/>
        </w:rPr>
        <w:t>genişletiyoruz;</w:t>
      </w:r>
      <w:r w:rsidRPr="00B3663D" w:rsidR="005A771B">
        <w:rPr>
          <w:sz w:val="20"/>
        </w:rPr>
        <w:t xml:space="preserve"> </w:t>
      </w:r>
      <w:r w:rsidRPr="00B3663D">
        <w:rPr>
          <w:sz w:val="20"/>
        </w:rPr>
        <w:t>vergi</w:t>
      </w:r>
      <w:r w:rsidRPr="00B3663D" w:rsidR="005A771B">
        <w:rPr>
          <w:sz w:val="20"/>
        </w:rPr>
        <w:t xml:space="preserve"> </w:t>
      </w:r>
      <w:r w:rsidRPr="00B3663D">
        <w:rPr>
          <w:sz w:val="20"/>
        </w:rPr>
        <w:t>dairesine</w:t>
      </w:r>
      <w:r w:rsidRPr="00B3663D" w:rsidR="005A771B">
        <w:rPr>
          <w:sz w:val="20"/>
        </w:rPr>
        <w:t xml:space="preserve"> </w:t>
      </w:r>
      <w:r w:rsidRPr="00B3663D">
        <w:rPr>
          <w:sz w:val="20"/>
        </w:rPr>
        <w:t>gidilerek</w:t>
      </w:r>
      <w:r w:rsidRPr="00B3663D" w:rsidR="005A771B">
        <w:rPr>
          <w:sz w:val="20"/>
        </w:rPr>
        <w:t xml:space="preserve"> </w:t>
      </w:r>
      <w:r w:rsidRPr="00B3663D">
        <w:rPr>
          <w:sz w:val="20"/>
        </w:rPr>
        <w:t>yapılan</w:t>
      </w:r>
      <w:r w:rsidRPr="00B3663D" w:rsidR="005A771B">
        <w:rPr>
          <w:sz w:val="20"/>
        </w:rPr>
        <w:t xml:space="preserve"> </w:t>
      </w:r>
      <w:r w:rsidRPr="00B3663D">
        <w:rPr>
          <w:sz w:val="20"/>
        </w:rPr>
        <w:t>işe</w:t>
      </w:r>
      <w:r w:rsidRPr="00B3663D" w:rsidR="005A771B">
        <w:rPr>
          <w:sz w:val="20"/>
        </w:rPr>
        <w:t xml:space="preserve"> </w:t>
      </w:r>
      <w:r w:rsidRPr="00B3663D">
        <w:rPr>
          <w:sz w:val="20"/>
        </w:rPr>
        <w:t>başlama</w:t>
      </w:r>
      <w:r w:rsidRPr="00B3663D" w:rsidR="005A771B">
        <w:rPr>
          <w:sz w:val="20"/>
        </w:rPr>
        <w:t xml:space="preserve"> </w:t>
      </w:r>
      <w:r w:rsidRPr="00B3663D">
        <w:rPr>
          <w:sz w:val="20"/>
        </w:rPr>
        <w:t>bildirimi,</w:t>
      </w:r>
      <w:r w:rsidRPr="00B3663D" w:rsidR="005A771B">
        <w:rPr>
          <w:sz w:val="20"/>
        </w:rPr>
        <w:t xml:space="preserve"> </w:t>
      </w:r>
      <w:r w:rsidRPr="00B3663D">
        <w:rPr>
          <w:sz w:val="20"/>
        </w:rPr>
        <w:t>adres</w:t>
      </w:r>
      <w:r w:rsidRPr="00B3663D" w:rsidR="005A771B">
        <w:rPr>
          <w:sz w:val="20"/>
        </w:rPr>
        <w:t xml:space="preserve"> </w:t>
      </w:r>
      <w:r w:rsidRPr="00B3663D">
        <w:rPr>
          <w:sz w:val="20"/>
        </w:rPr>
        <w:t>değişikliği</w:t>
      </w:r>
      <w:r w:rsidRPr="00B3663D" w:rsidR="005A771B">
        <w:rPr>
          <w:sz w:val="20"/>
        </w:rPr>
        <w:t xml:space="preserve"> </w:t>
      </w:r>
      <w:r w:rsidRPr="00B3663D">
        <w:rPr>
          <w:sz w:val="20"/>
        </w:rPr>
        <w:t>ve</w:t>
      </w:r>
      <w:r w:rsidRPr="00B3663D" w:rsidR="005A771B">
        <w:rPr>
          <w:sz w:val="20"/>
        </w:rPr>
        <w:t xml:space="preserve"> </w:t>
      </w:r>
      <w:r w:rsidRPr="00B3663D">
        <w:rPr>
          <w:sz w:val="20"/>
        </w:rPr>
        <w:t>benzeri</w:t>
      </w:r>
      <w:r w:rsidRPr="00B3663D" w:rsidR="005A771B">
        <w:rPr>
          <w:sz w:val="20"/>
        </w:rPr>
        <w:t xml:space="preserve"> </w:t>
      </w:r>
      <w:r w:rsidRPr="00B3663D">
        <w:rPr>
          <w:sz w:val="20"/>
        </w:rPr>
        <w:t>birçok</w:t>
      </w:r>
      <w:r w:rsidRPr="00B3663D" w:rsidR="005A771B">
        <w:rPr>
          <w:sz w:val="20"/>
        </w:rPr>
        <w:t xml:space="preserve"> </w:t>
      </w:r>
      <w:r w:rsidRPr="00B3663D">
        <w:rPr>
          <w:sz w:val="20"/>
        </w:rPr>
        <w:t>işlemi</w:t>
      </w:r>
      <w:r w:rsidRPr="00B3663D" w:rsidR="005A771B">
        <w:rPr>
          <w:sz w:val="20"/>
        </w:rPr>
        <w:t xml:space="preserve"> </w:t>
      </w:r>
      <w:r w:rsidRPr="00B3663D">
        <w:rPr>
          <w:sz w:val="20"/>
        </w:rPr>
        <w:t>elektronik</w:t>
      </w:r>
      <w:r w:rsidRPr="00B3663D" w:rsidR="005A771B">
        <w:rPr>
          <w:sz w:val="20"/>
        </w:rPr>
        <w:t xml:space="preserve"> </w:t>
      </w:r>
      <w:r w:rsidRPr="00B3663D">
        <w:rPr>
          <w:sz w:val="20"/>
        </w:rPr>
        <w:t>ortama</w:t>
      </w:r>
      <w:r w:rsidRPr="00B3663D" w:rsidR="005A771B">
        <w:rPr>
          <w:sz w:val="20"/>
        </w:rPr>
        <w:t xml:space="preserve"> </w:t>
      </w:r>
      <w:r w:rsidRPr="00B3663D">
        <w:rPr>
          <w:sz w:val="20"/>
        </w:rPr>
        <w:t>taşıyarak</w:t>
      </w:r>
      <w:r w:rsidRPr="00B3663D" w:rsidR="005A771B">
        <w:rPr>
          <w:sz w:val="20"/>
        </w:rPr>
        <w:t xml:space="preserve"> </w:t>
      </w:r>
      <w:r w:rsidRPr="00B3663D">
        <w:rPr>
          <w:sz w:val="20"/>
        </w:rPr>
        <w:t>vergi</w:t>
      </w:r>
      <w:r w:rsidRPr="00B3663D" w:rsidR="005A771B">
        <w:rPr>
          <w:sz w:val="20"/>
        </w:rPr>
        <w:t xml:space="preserve"> </w:t>
      </w:r>
      <w:r w:rsidRPr="00B3663D">
        <w:rPr>
          <w:sz w:val="20"/>
        </w:rPr>
        <w:t>dairesine</w:t>
      </w:r>
      <w:r w:rsidRPr="00B3663D" w:rsidR="005A771B">
        <w:rPr>
          <w:sz w:val="20"/>
        </w:rPr>
        <w:t xml:space="preserve"> </w:t>
      </w:r>
      <w:r w:rsidRPr="00B3663D">
        <w:rPr>
          <w:sz w:val="20"/>
        </w:rPr>
        <w:t>gitmeden</w:t>
      </w:r>
      <w:r w:rsidRPr="00B3663D" w:rsidR="005A771B">
        <w:rPr>
          <w:sz w:val="20"/>
        </w:rPr>
        <w:t xml:space="preserve"> </w:t>
      </w:r>
      <w:r w:rsidRPr="00B3663D">
        <w:rPr>
          <w:sz w:val="20"/>
        </w:rPr>
        <w:t>yapılabilir</w:t>
      </w:r>
      <w:r w:rsidRPr="00B3663D" w:rsidR="005A771B">
        <w:rPr>
          <w:sz w:val="20"/>
        </w:rPr>
        <w:t xml:space="preserve"> </w:t>
      </w:r>
      <w:r w:rsidRPr="00B3663D">
        <w:rPr>
          <w:sz w:val="20"/>
        </w:rPr>
        <w:t>birçok</w:t>
      </w:r>
      <w:r w:rsidRPr="00B3663D" w:rsidR="005A771B">
        <w:rPr>
          <w:sz w:val="20"/>
        </w:rPr>
        <w:t xml:space="preserve"> </w:t>
      </w:r>
      <w:r w:rsidRPr="00B3663D">
        <w:rPr>
          <w:sz w:val="20"/>
        </w:rPr>
        <w:t>uygulamayı</w:t>
      </w:r>
      <w:r w:rsidRPr="00B3663D" w:rsidR="005A771B">
        <w:rPr>
          <w:sz w:val="20"/>
        </w:rPr>
        <w:t xml:space="preserve"> </w:t>
      </w:r>
      <w:r w:rsidRPr="00B3663D">
        <w:rPr>
          <w:sz w:val="20"/>
        </w:rPr>
        <w:t>hayata</w:t>
      </w:r>
      <w:r w:rsidRPr="00B3663D" w:rsidR="005A771B">
        <w:rPr>
          <w:sz w:val="20"/>
        </w:rPr>
        <w:t xml:space="preserve"> </w:t>
      </w:r>
      <w:r w:rsidRPr="00B3663D">
        <w:rPr>
          <w:sz w:val="20"/>
        </w:rPr>
        <w:t>geçirdik</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sayede</w:t>
      </w:r>
      <w:r w:rsidRPr="00B3663D" w:rsidR="005A771B">
        <w:rPr>
          <w:sz w:val="20"/>
        </w:rPr>
        <w:t xml:space="preserve"> </w:t>
      </w:r>
      <w:r w:rsidRPr="00B3663D">
        <w:rPr>
          <w:sz w:val="20"/>
        </w:rPr>
        <w:t>vergisel</w:t>
      </w:r>
      <w:r w:rsidRPr="00B3663D" w:rsidR="005A771B">
        <w:rPr>
          <w:sz w:val="20"/>
        </w:rPr>
        <w:t xml:space="preserve"> </w:t>
      </w:r>
      <w:r w:rsidRPr="00B3663D">
        <w:rPr>
          <w:sz w:val="20"/>
        </w:rPr>
        <w:t>işlemlerde</w:t>
      </w:r>
      <w:r w:rsidRPr="00B3663D" w:rsidR="005A771B">
        <w:rPr>
          <w:sz w:val="20"/>
        </w:rPr>
        <w:t xml:space="preserve"> </w:t>
      </w:r>
      <w:r w:rsidRPr="00B3663D">
        <w:rPr>
          <w:sz w:val="20"/>
        </w:rPr>
        <w:t>kolaylık,</w:t>
      </w:r>
      <w:r w:rsidRPr="00B3663D" w:rsidR="005A771B">
        <w:rPr>
          <w:sz w:val="20"/>
        </w:rPr>
        <w:t xml:space="preserve"> </w:t>
      </w:r>
      <w:r w:rsidRPr="00B3663D">
        <w:rPr>
          <w:sz w:val="20"/>
        </w:rPr>
        <w:t>hız</w:t>
      </w:r>
      <w:r w:rsidRPr="00B3663D" w:rsidR="005A771B">
        <w:rPr>
          <w:sz w:val="20"/>
        </w:rPr>
        <w:t xml:space="preserve"> </w:t>
      </w:r>
      <w:r w:rsidRPr="00B3663D">
        <w:rPr>
          <w:sz w:val="20"/>
        </w:rPr>
        <w:t>ve</w:t>
      </w:r>
      <w:r w:rsidRPr="00B3663D" w:rsidR="005A771B">
        <w:rPr>
          <w:sz w:val="20"/>
        </w:rPr>
        <w:t xml:space="preserve"> </w:t>
      </w:r>
      <w:r w:rsidRPr="00B3663D">
        <w:rPr>
          <w:sz w:val="20"/>
        </w:rPr>
        <w:t>etkinlik</w:t>
      </w:r>
      <w:r w:rsidRPr="00B3663D" w:rsidR="005A771B">
        <w:rPr>
          <w:sz w:val="20"/>
        </w:rPr>
        <w:t xml:space="preserve"> </w:t>
      </w:r>
      <w:r w:rsidRPr="00B3663D">
        <w:rPr>
          <w:sz w:val="20"/>
        </w:rPr>
        <w:t>sağladık.</w:t>
      </w:r>
      <w:r w:rsidRPr="00B3663D" w:rsidR="005A771B">
        <w:rPr>
          <w:sz w:val="20"/>
        </w:rPr>
        <w:t xml:space="preserve"> </w:t>
      </w:r>
      <w:r w:rsidRPr="00B3663D">
        <w:rPr>
          <w:sz w:val="20"/>
        </w:rPr>
        <w:t>İnteraktif</w:t>
      </w:r>
      <w:r w:rsidRPr="00B3663D" w:rsidR="005A771B">
        <w:rPr>
          <w:sz w:val="20"/>
        </w:rPr>
        <w:t xml:space="preserve"> </w:t>
      </w:r>
      <w:r w:rsidRPr="00B3663D">
        <w:rPr>
          <w:sz w:val="20"/>
        </w:rPr>
        <w:t>Vergi</w:t>
      </w:r>
      <w:r w:rsidRPr="00B3663D" w:rsidR="005A771B">
        <w:rPr>
          <w:sz w:val="20"/>
        </w:rPr>
        <w:t xml:space="preserve"> </w:t>
      </w:r>
      <w:r w:rsidRPr="00B3663D">
        <w:rPr>
          <w:sz w:val="20"/>
        </w:rPr>
        <w:t>Dairesinde</w:t>
      </w:r>
      <w:r w:rsidRPr="00B3663D" w:rsidR="005A771B">
        <w:rPr>
          <w:sz w:val="20"/>
        </w:rPr>
        <w:t xml:space="preserve"> </w:t>
      </w:r>
      <w:r w:rsidRPr="00B3663D">
        <w:rPr>
          <w:sz w:val="20"/>
        </w:rPr>
        <w:t>hâlihazırda</w:t>
      </w:r>
      <w:r w:rsidRPr="00B3663D" w:rsidR="005A771B">
        <w:rPr>
          <w:sz w:val="20"/>
        </w:rPr>
        <w:t xml:space="preserve"> </w:t>
      </w:r>
      <w:r w:rsidRPr="00B3663D">
        <w:rPr>
          <w:sz w:val="20"/>
        </w:rPr>
        <w:t>46</w:t>
      </w:r>
      <w:r w:rsidRPr="00B3663D" w:rsidR="005A771B">
        <w:rPr>
          <w:sz w:val="20"/>
        </w:rPr>
        <w:t xml:space="preserve"> </w:t>
      </w:r>
      <w:r w:rsidRPr="00B3663D">
        <w:rPr>
          <w:sz w:val="20"/>
        </w:rPr>
        <w:t>adet</w:t>
      </w:r>
      <w:r w:rsidRPr="00B3663D" w:rsidR="005A771B">
        <w:rPr>
          <w:sz w:val="20"/>
        </w:rPr>
        <w:t xml:space="preserve"> </w:t>
      </w:r>
      <w:r w:rsidRPr="00B3663D">
        <w:rPr>
          <w:sz w:val="20"/>
        </w:rPr>
        <w:t>hizmet</w:t>
      </w:r>
      <w:r w:rsidRPr="00B3663D" w:rsidR="005A771B">
        <w:rPr>
          <w:sz w:val="20"/>
        </w:rPr>
        <w:t xml:space="preserve"> </w:t>
      </w:r>
      <w:r w:rsidRPr="00B3663D">
        <w:rPr>
          <w:sz w:val="20"/>
        </w:rPr>
        <w:t>sunulmaktadır</w:t>
      </w:r>
      <w:r w:rsidRPr="00B3663D" w:rsidR="005A771B">
        <w:rPr>
          <w:sz w:val="20"/>
        </w:rPr>
        <w:t xml:space="preserve"> </w:t>
      </w:r>
      <w:r w:rsidRPr="00B3663D">
        <w:rPr>
          <w:sz w:val="20"/>
        </w:rPr>
        <w:t>ve</w:t>
      </w:r>
      <w:r w:rsidRPr="00B3663D" w:rsidR="005A771B">
        <w:rPr>
          <w:sz w:val="20"/>
        </w:rPr>
        <w:t xml:space="preserve"> </w:t>
      </w:r>
      <w:r w:rsidRPr="00B3663D">
        <w:rPr>
          <w:sz w:val="20"/>
        </w:rPr>
        <w:t>yapacağımız</w:t>
      </w:r>
      <w:r w:rsidRPr="00B3663D" w:rsidR="005A771B">
        <w:rPr>
          <w:sz w:val="20"/>
        </w:rPr>
        <w:t xml:space="preserve"> </w:t>
      </w:r>
      <w:r w:rsidRPr="00B3663D">
        <w:rPr>
          <w:sz w:val="20"/>
        </w:rPr>
        <w:t>çalışmalarla</w:t>
      </w:r>
      <w:r w:rsidRPr="00B3663D" w:rsidR="005A771B">
        <w:rPr>
          <w:sz w:val="20"/>
        </w:rPr>
        <w:t xml:space="preserve"> </w:t>
      </w:r>
      <w:r w:rsidRPr="00B3663D">
        <w:rPr>
          <w:sz w:val="20"/>
        </w:rPr>
        <w:t>sistemin</w:t>
      </w:r>
      <w:r w:rsidRPr="00B3663D" w:rsidR="005A771B">
        <w:rPr>
          <w:sz w:val="20"/>
        </w:rPr>
        <w:t xml:space="preserve"> </w:t>
      </w:r>
      <w:r w:rsidRPr="00B3663D">
        <w:rPr>
          <w:sz w:val="20"/>
        </w:rPr>
        <w:t>kapsamını</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genişletecek,</w:t>
      </w:r>
      <w:r w:rsidRPr="00B3663D" w:rsidR="005A771B">
        <w:rPr>
          <w:sz w:val="20"/>
        </w:rPr>
        <w:t xml:space="preserve"> </w:t>
      </w:r>
      <w:r w:rsidRPr="00B3663D">
        <w:rPr>
          <w:sz w:val="20"/>
        </w:rPr>
        <w:t>önümüzdeki</w:t>
      </w:r>
      <w:r w:rsidRPr="00B3663D" w:rsidR="005A771B">
        <w:rPr>
          <w:sz w:val="20"/>
        </w:rPr>
        <w:t xml:space="preserve"> </w:t>
      </w:r>
      <w:r w:rsidRPr="00B3663D">
        <w:rPr>
          <w:sz w:val="20"/>
        </w:rPr>
        <w:t>dönemlerde</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vergi</w:t>
      </w:r>
      <w:r w:rsidRPr="00B3663D" w:rsidR="005A771B">
        <w:rPr>
          <w:sz w:val="20"/>
        </w:rPr>
        <w:t xml:space="preserve"> </w:t>
      </w:r>
      <w:r w:rsidRPr="00B3663D">
        <w:rPr>
          <w:sz w:val="20"/>
        </w:rPr>
        <w:t>dairesine</w:t>
      </w:r>
      <w:r w:rsidRPr="00B3663D" w:rsidR="005A771B">
        <w:rPr>
          <w:sz w:val="20"/>
        </w:rPr>
        <w:t xml:space="preserve"> </w:t>
      </w:r>
      <w:r w:rsidRPr="00B3663D">
        <w:rPr>
          <w:sz w:val="20"/>
        </w:rPr>
        <w:t>gitmeden,</w:t>
      </w:r>
      <w:r w:rsidRPr="00B3663D" w:rsidR="005A771B">
        <w:rPr>
          <w:sz w:val="20"/>
        </w:rPr>
        <w:t xml:space="preserve"> </w:t>
      </w:r>
      <w:r w:rsidRPr="00B3663D">
        <w:rPr>
          <w:sz w:val="20"/>
        </w:rPr>
        <w:t>tüm</w:t>
      </w:r>
      <w:r w:rsidRPr="00B3663D" w:rsidR="005A771B">
        <w:rPr>
          <w:sz w:val="20"/>
        </w:rPr>
        <w:t xml:space="preserve"> </w:t>
      </w:r>
      <w:r w:rsidRPr="00B3663D">
        <w:rPr>
          <w:sz w:val="20"/>
        </w:rPr>
        <w:t>işlemlerini</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yapabilmesine</w:t>
      </w:r>
      <w:r w:rsidRPr="00B3663D" w:rsidR="005A771B">
        <w:rPr>
          <w:sz w:val="20"/>
        </w:rPr>
        <w:t xml:space="preserve"> </w:t>
      </w:r>
      <w:r w:rsidRPr="00B3663D">
        <w:rPr>
          <w:sz w:val="20"/>
        </w:rPr>
        <w:t>imkân</w:t>
      </w:r>
      <w:r w:rsidRPr="00B3663D" w:rsidR="005A771B">
        <w:rPr>
          <w:sz w:val="20"/>
        </w:rPr>
        <w:t xml:space="preserve"> </w:t>
      </w:r>
      <w:r w:rsidRPr="00B3663D">
        <w:rPr>
          <w:sz w:val="20"/>
        </w:rPr>
        <w:t>sağlamış</w:t>
      </w:r>
      <w:r w:rsidRPr="00B3663D" w:rsidR="005A771B">
        <w:rPr>
          <w:sz w:val="20"/>
        </w:rPr>
        <w:t xml:space="preserve"> </w:t>
      </w:r>
      <w:r w:rsidRPr="00B3663D">
        <w:rPr>
          <w:sz w:val="20"/>
        </w:rPr>
        <w:t>olacağız.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Dünya</w:t>
      </w:r>
      <w:r w:rsidRPr="00B3663D" w:rsidR="005A771B">
        <w:rPr>
          <w:sz w:val="20"/>
        </w:rPr>
        <w:t xml:space="preserve"> </w:t>
      </w:r>
      <w:r w:rsidRPr="00B3663D">
        <w:rPr>
          <w:sz w:val="20"/>
        </w:rPr>
        <w:t>Bankasının</w:t>
      </w:r>
      <w:r w:rsidRPr="00B3663D" w:rsidR="005A771B">
        <w:rPr>
          <w:sz w:val="20"/>
        </w:rPr>
        <w:t xml:space="preserve"> </w:t>
      </w:r>
      <w:r w:rsidRPr="00B3663D">
        <w:rPr>
          <w:sz w:val="20"/>
        </w:rPr>
        <w:t>hazırladığı</w:t>
      </w:r>
      <w:r w:rsidRPr="00B3663D" w:rsidR="005A771B">
        <w:rPr>
          <w:sz w:val="20"/>
        </w:rPr>
        <w:t xml:space="preserve"> </w:t>
      </w:r>
      <w:r w:rsidRPr="00B3663D">
        <w:rPr>
          <w:sz w:val="20"/>
        </w:rPr>
        <w:t>rapora</w:t>
      </w:r>
      <w:r w:rsidRPr="00B3663D" w:rsidR="005A771B">
        <w:rPr>
          <w:sz w:val="20"/>
        </w:rPr>
        <w:t xml:space="preserve"> </w:t>
      </w:r>
      <w:r w:rsidRPr="00B3663D">
        <w:rPr>
          <w:sz w:val="20"/>
        </w:rPr>
        <w:t>göre,</w:t>
      </w:r>
      <w:r w:rsidRPr="00B3663D" w:rsidR="005A771B">
        <w:rPr>
          <w:sz w:val="20"/>
        </w:rPr>
        <w:t xml:space="preserve"> </w:t>
      </w:r>
      <w:r w:rsidRPr="00B3663D">
        <w:rPr>
          <w:sz w:val="20"/>
        </w:rPr>
        <w:t>İş</w:t>
      </w:r>
      <w:r w:rsidRPr="00B3663D" w:rsidR="005A771B">
        <w:rPr>
          <w:sz w:val="20"/>
        </w:rPr>
        <w:t xml:space="preserve"> </w:t>
      </w:r>
      <w:r w:rsidRPr="00B3663D">
        <w:rPr>
          <w:sz w:val="20"/>
        </w:rPr>
        <w:t>Yapma</w:t>
      </w:r>
      <w:r w:rsidRPr="00B3663D" w:rsidR="005A771B">
        <w:rPr>
          <w:sz w:val="20"/>
        </w:rPr>
        <w:t xml:space="preserve"> </w:t>
      </w:r>
      <w:r w:rsidRPr="00B3663D">
        <w:rPr>
          <w:sz w:val="20"/>
        </w:rPr>
        <w:t>Kolaylığı</w:t>
      </w:r>
      <w:r w:rsidRPr="00B3663D" w:rsidR="005A771B">
        <w:rPr>
          <w:sz w:val="20"/>
        </w:rPr>
        <w:t xml:space="preserve"> </w:t>
      </w:r>
      <w:r w:rsidRPr="00B3663D">
        <w:rPr>
          <w:sz w:val="20"/>
        </w:rPr>
        <w:t>Endeksi’nde</w:t>
      </w:r>
      <w:r w:rsidRPr="00B3663D" w:rsidR="005A771B">
        <w:rPr>
          <w:sz w:val="20"/>
        </w:rPr>
        <w:t xml:space="preserve"> </w:t>
      </w:r>
      <w:r w:rsidRPr="00B3663D">
        <w:rPr>
          <w:sz w:val="20"/>
        </w:rPr>
        <w:t>Türkiye</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190</w:t>
      </w:r>
      <w:r w:rsidRPr="00B3663D" w:rsidR="005A771B">
        <w:rPr>
          <w:sz w:val="20"/>
        </w:rPr>
        <w:t xml:space="preserve"> </w:t>
      </w:r>
      <w:r w:rsidRPr="00B3663D">
        <w:rPr>
          <w:sz w:val="20"/>
        </w:rPr>
        <w:t>ülke</w:t>
      </w:r>
      <w:r w:rsidRPr="00B3663D" w:rsidR="005A771B">
        <w:rPr>
          <w:sz w:val="20"/>
        </w:rPr>
        <w:t xml:space="preserve"> </w:t>
      </w:r>
      <w:r w:rsidRPr="00B3663D">
        <w:rPr>
          <w:sz w:val="20"/>
        </w:rPr>
        <w:t>arasında</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yıla</w:t>
      </w:r>
      <w:r w:rsidRPr="00B3663D" w:rsidR="005A771B">
        <w:rPr>
          <w:sz w:val="20"/>
        </w:rPr>
        <w:t xml:space="preserve"> </w:t>
      </w:r>
      <w:r w:rsidRPr="00B3663D">
        <w:rPr>
          <w:sz w:val="20"/>
        </w:rPr>
        <w:t>göre</w:t>
      </w:r>
      <w:r w:rsidRPr="00B3663D" w:rsidR="005A771B">
        <w:rPr>
          <w:sz w:val="20"/>
        </w:rPr>
        <w:t xml:space="preserve"> </w:t>
      </w:r>
      <w:r w:rsidRPr="00B3663D">
        <w:rPr>
          <w:sz w:val="20"/>
        </w:rPr>
        <w:t>17</w:t>
      </w:r>
      <w:r w:rsidRPr="00B3663D" w:rsidR="005A771B">
        <w:rPr>
          <w:sz w:val="20"/>
        </w:rPr>
        <w:t xml:space="preserve"> </w:t>
      </w:r>
      <w:r w:rsidRPr="00B3663D">
        <w:rPr>
          <w:sz w:val="20"/>
        </w:rPr>
        <w:t>basamak</w:t>
      </w:r>
      <w:r w:rsidRPr="00B3663D" w:rsidR="005A771B">
        <w:rPr>
          <w:sz w:val="20"/>
        </w:rPr>
        <w:t xml:space="preserve"> </w:t>
      </w:r>
      <w:r w:rsidRPr="00B3663D">
        <w:rPr>
          <w:sz w:val="20"/>
        </w:rPr>
        <w:t>yükselerek</w:t>
      </w:r>
      <w:r w:rsidRPr="00B3663D" w:rsidR="005A771B">
        <w:rPr>
          <w:sz w:val="20"/>
        </w:rPr>
        <w:t xml:space="preserve"> </w:t>
      </w:r>
      <w:r w:rsidRPr="00B3663D">
        <w:rPr>
          <w:sz w:val="20"/>
        </w:rPr>
        <w:t>60’ıncı</w:t>
      </w:r>
      <w:r w:rsidRPr="00B3663D" w:rsidR="005A771B">
        <w:rPr>
          <w:sz w:val="20"/>
        </w:rPr>
        <w:t xml:space="preserve"> </w:t>
      </w:r>
      <w:r w:rsidRPr="00B3663D">
        <w:rPr>
          <w:sz w:val="20"/>
        </w:rPr>
        <w:t>sıradan</w:t>
      </w:r>
      <w:r w:rsidRPr="00B3663D" w:rsidR="005A771B">
        <w:rPr>
          <w:sz w:val="20"/>
        </w:rPr>
        <w:t xml:space="preserve"> </w:t>
      </w:r>
      <w:r w:rsidRPr="00B3663D">
        <w:rPr>
          <w:sz w:val="20"/>
        </w:rPr>
        <w:t>43’üncü</w:t>
      </w:r>
      <w:r w:rsidRPr="00B3663D" w:rsidR="005A771B">
        <w:rPr>
          <w:sz w:val="20"/>
        </w:rPr>
        <w:t xml:space="preserve"> </w:t>
      </w:r>
      <w:r w:rsidRPr="00B3663D">
        <w:rPr>
          <w:sz w:val="20"/>
        </w:rPr>
        <w:t>sıraya</w:t>
      </w:r>
      <w:r w:rsidRPr="00B3663D" w:rsidR="005A771B">
        <w:rPr>
          <w:sz w:val="20"/>
        </w:rPr>
        <w:t xml:space="preserve"> </w:t>
      </w:r>
      <w:r w:rsidRPr="00B3663D">
        <w:rPr>
          <w:sz w:val="20"/>
        </w:rPr>
        <w:t>yükselmiştir</w:t>
      </w:r>
      <w:r w:rsidRPr="00B3663D" w:rsidR="005A771B">
        <w:rPr>
          <w:sz w:val="20"/>
        </w:rPr>
        <w:t xml:space="preserve"> </w:t>
      </w:r>
      <w:r w:rsidRPr="00B3663D">
        <w:rPr>
          <w:sz w:val="20"/>
        </w:rPr>
        <w:t>ve</w:t>
      </w:r>
      <w:r w:rsidRPr="00B3663D" w:rsidR="005A771B">
        <w:rPr>
          <w:sz w:val="20"/>
        </w:rPr>
        <w:t xml:space="preserve"> </w:t>
      </w:r>
      <w:r w:rsidRPr="00B3663D">
        <w:rPr>
          <w:sz w:val="20"/>
        </w:rPr>
        <w:t>raporda</w:t>
      </w:r>
      <w:r w:rsidRPr="00B3663D" w:rsidR="005A771B">
        <w:rPr>
          <w:sz w:val="20"/>
        </w:rPr>
        <w:t xml:space="preserve"> </w:t>
      </w:r>
      <w:r w:rsidRPr="00B3663D">
        <w:rPr>
          <w:sz w:val="20"/>
        </w:rPr>
        <w:t>Türkiye</w:t>
      </w:r>
      <w:r w:rsidRPr="00B3663D" w:rsidR="005A771B">
        <w:rPr>
          <w:sz w:val="20"/>
        </w:rPr>
        <w:t xml:space="preserve"> </w:t>
      </w:r>
      <w:r w:rsidRPr="00B3663D">
        <w:rPr>
          <w:sz w:val="20"/>
        </w:rPr>
        <w:t>iş</w:t>
      </w:r>
      <w:r w:rsidRPr="00B3663D" w:rsidR="005A771B">
        <w:rPr>
          <w:sz w:val="20"/>
        </w:rPr>
        <w:t xml:space="preserve"> </w:t>
      </w:r>
      <w:r w:rsidRPr="00B3663D">
        <w:rPr>
          <w:sz w:val="20"/>
        </w:rPr>
        <w:t>yapma</w:t>
      </w:r>
      <w:r w:rsidRPr="00B3663D" w:rsidR="005A771B">
        <w:rPr>
          <w:sz w:val="20"/>
        </w:rPr>
        <w:t xml:space="preserve"> </w:t>
      </w:r>
      <w:r w:rsidRPr="00B3663D">
        <w:rPr>
          <w:sz w:val="20"/>
        </w:rPr>
        <w:t>kolaylığı</w:t>
      </w:r>
      <w:r w:rsidRPr="00B3663D" w:rsidR="005A771B">
        <w:rPr>
          <w:sz w:val="20"/>
        </w:rPr>
        <w:t xml:space="preserve"> </w:t>
      </w:r>
      <w:r w:rsidRPr="00B3663D">
        <w:rPr>
          <w:sz w:val="20"/>
        </w:rPr>
        <w:t>açısından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ilerleme</w:t>
      </w:r>
      <w:r w:rsidRPr="00B3663D" w:rsidR="005A771B">
        <w:rPr>
          <w:sz w:val="20"/>
        </w:rPr>
        <w:t xml:space="preserve"> </w:t>
      </w:r>
      <w:r w:rsidRPr="00B3663D">
        <w:rPr>
          <w:sz w:val="20"/>
        </w:rPr>
        <w:t>kaydeden</w:t>
      </w:r>
      <w:r w:rsidRPr="00B3663D" w:rsidR="005A771B">
        <w:rPr>
          <w:sz w:val="20"/>
        </w:rPr>
        <w:t xml:space="preserve"> </w:t>
      </w:r>
      <w:r w:rsidRPr="00B3663D">
        <w:rPr>
          <w:sz w:val="20"/>
        </w:rPr>
        <w:t>ülkelerden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olmuştur.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İnteraktif</w:t>
      </w:r>
      <w:r w:rsidRPr="00B3663D" w:rsidR="005A771B">
        <w:rPr>
          <w:sz w:val="20"/>
        </w:rPr>
        <w:t xml:space="preserve"> </w:t>
      </w:r>
      <w:r w:rsidRPr="00B3663D">
        <w:rPr>
          <w:sz w:val="20"/>
        </w:rPr>
        <w:t>Vergi</w:t>
      </w:r>
      <w:r w:rsidRPr="00B3663D" w:rsidR="005A771B">
        <w:rPr>
          <w:sz w:val="20"/>
        </w:rPr>
        <w:t xml:space="preserve"> </w:t>
      </w:r>
      <w:r w:rsidRPr="00B3663D">
        <w:rPr>
          <w:sz w:val="20"/>
        </w:rPr>
        <w:t>Danışmanı</w:t>
      </w:r>
      <w:r w:rsidRPr="00B3663D" w:rsidR="005A771B">
        <w:rPr>
          <w:sz w:val="20"/>
        </w:rPr>
        <w:t xml:space="preserve"> </w:t>
      </w:r>
      <w:r w:rsidRPr="00B3663D">
        <w:rPr>
          <w:sz w:val="20"/>
        </w:rPr>
        <w:t>uygulamasının</w:t>
      </w:r>
      <w:r w:rsidRPr="00B3663D" w:rsidR="005A771B">
        <w:rPr>
          <w:sz w:val="20"/>
        </w:rPr>
        <w:t xml:space="preserve"> </w:t>
      </w:r>
      <w:r w:rsidRPr="00B3663D">
        <w:rPr>
          <w:sz w:val="20"/>
        </w:rPr>
        <w:t>kapsamını</w:t>
      </w:r>
      <w:r w:rsidRPr="00B3663D" w:rsidR="005A771B">
        <w:rPr>
          <w:sz w:val="20"/>
        </w:rPr>
        <w:t xml:space="preserve"> </w:t>
      </w:r>
      <w:r w:rsidRPr="00B3663D">
        <w:rPr>
          <w:sz w:val="20"/>
        </w:rPr>
        <w:t>genişletiyoruz.</w:t>
      </w:r>
      <w:r w:rsidRPr="00B3663D" w:rsidR="005A771B">
        <w:rPr>
          <w:sz w:val="20"/>
        </w:rPr>
        <w:t xml:space="preserve"> </w:t>
      </w:r>
      <w:r w:rsidRPr="00B3663D">
        <w:rPr>
          <w:sz w:val="20"/>
        </w:rPr>
        <w:t>Serbest</w:t>
      </w:r>
      <w:r w:rsidRPr="00B3663D" w:rsidR="005A771B">
        <w:rPr>
          <w:sz w:val="20"/>
        </w:rPr>
        <w:t xml:space="preserve"> </w:t>
      </w:r>
      <w:r w:rsidRPr="00B3663D">
        <w:rPr>
          <w:sz w:val="20"/>
        </w:rPr>
        <w:t>meslek</w:t>
      </w:r>
      <w:r w:rsidRPr="00B3663D" w:rsidR="005A771B">
        <w:rPr>
          <w:sz w:val="20"/>
        </w:rPr>
        <w:t xml:space="preserve"> </w:t>
      </w:r>
      <w:r w:rsidRPr="00B3663D">
        <w:rPr>
          <w:sz w:val="20"/>
        </w:rPr>
        <w:t>kazancı</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mükellefleri,</w:t>
      </w:r>
      <w:r w:rsidRPr="00B3663D" w:rsidR="005A771B">
        <w:rPr>
          <w:sz w:val="20"/>
        </w:rPr>
        <w:t xml:space="preserve"> </w:t>
      </w:r>
      <w:r w:rsidRPr="00B3663D">
        <w:rPr>
          <w:sz w:val="20"/>
        </w:rPr>
        <w:t>ticari</w:t>
      </w:r>
      <w:r w:rsidRPr="00B3663D" w:rsidR="005A771B">
        <w:rPr>
          <w:sz w:val="20"/>
        </w:rPr>
        <w:t xml:space="preserve"> </w:t>
      </w:r>
      <w:r w:rsidRPr="00B3663D">
        <w:rPr>
          <w:sz w:val="20"/>
        </w:rPr>
        <w:t>kazanç</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bilanço</w:t>
      </w:r>
      <w:r w:rsidRPr="00B3663D" w:rsidR="005A771B">
        <w:rPr>
          <w:sz w:val="20"/>
        </w:rPr>
        <w:t xml:space="preserve"> </w:t>
      </w:r>
      <w:r w:rsidRPr="00B3663D">
        <w:rPr>
          <w:sz w:val="20"/>
        </w:rPr>
        <w:t>ve</w:t>
      </w:r>
      <w:r w:rsidRPr="00B3663D" w:rsidR="005A771B">
        <w:rPr>
          <w:sz w:val="20"/>
        </w:rPr>
        <w:t xml:space="preserve"> </w:t>
      </w:r>
      <w:r w:rsidRPr="00B3663D">
        <w:rPr>
          <w:sz w:val="20"/>
        </w:rPr>
        <w:t>işletme</w:t>
      </w:r>
      <w:r w:rsidRPr="00B3663D" w:rsidR="005A771B">
        <w:rPr>
          <w:sz w:val="20"/>
        </w:rPr>
        <w:t xml:space="preserve"> </w:t>
      </w:r>
      <w:r w:rsidRPr="00B3663D">
        <w:rPr>
          <w:sz w:val="20"/>
        </w:rPr>
        <w:t>hesabı</w:t>
      </w:r>
      <w:r w:rsidRPr="00B3663D" w:rsidR="005A771B">
        <w:rPr>
          <w:sz w:val="20"/>
        </w:rPr>
        <w:t xml:space="preserve"> </w:t>
      </w:r>
      <w:r w:rsidRPr="00B3663D">
        <w:rPr>
          <w:sz w:val="20"/>
        </w:rPr>
        <w:t>esasına</w:t>
      </w:r>
      <w:r w:rsidRPr="00B3663D" w:rsidR="005A771B">
        <w:rPr>
          <w:sz w:val="20"/>
        </w:rPr>
        <w:t xml:space="preserve"> </w:t>
      </w:r>
      <w:r w:rsidRPr="00B3663D">
        <w:rPr>
          <w:sz w:val="20"/>
        </w:rPr>
        <w:t>tabi</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mükelleflerini</w:t>
      </w:r>
      <w:r w:rsidRPr="00B3663D" w:rsidR="005A771B">
        <w:rPr>
          <w:sz w:val="20"/>
        </w:rPr>
        <w:t xml:space="preserve"> </w:t>
      </w:r>
      <w:r w:rsidRPr="00B3663D">
        <w:rPr>
          <w:sz w:val="20"/>
        </w:rPr>
        <w:t>ve</w:t>
      </w:r>
      <w:r w:rsidRPr="00B3663D" w:rsidR="005A771B">
        <w:rPr>
          <w:sz w:val="20"/>
        </w:rPr>
        <w:t xml:space="preserve"> </w:t>
      </w:r>
      <w:r w:rsidRPr="00B3663D">
        <w:rPr>
          <w:sz w:val="20"/>
        </w:rPr>
        <w:t>işe</w:t>
      </w:r>
      <w:r w:rsidRPr="00B3663D" w:rsidR="005A771B">
        <w:rPr>
          <w:sz w:val="20"/>
        </w:rPr>
        <w:t xml:space="preserve"> </w:t>
      </w:r>
      <w:r w:rsidRPr="00B3663D">
        <w:rPr>
          <w:sz w:val="20"/>
        </w:rPr>
        <w:t>yeni</w:t>
      </w:r>
      <w:r w:rsidRPr="00B3663D" w:rsidR="005A771B">
        <w:rPr>
          <w:sz w:val="20"/>
        </w:rPr>
        <w:t xml:space="preserve"> </w:t>
      </w:r>
      <w:r w:rsidRPr="00B3663D">
        <w:rPr>
          <w:sz w:val="20"/>
        </w:rPr>
        <w:t>başlayan</w:t>
      </w:r>
      <w:r w:rsidRPr="00B3663D" w:rsidR="005A771B">
        <w:rPr>
          <w:sz w:val="20"/>
        </w:rPr>
        <w:t xml:space="preserve"> </w:t>
      </w:r>
      <w:r w:rsidRPr="00B3663D">
        <w:rPr>
          <w:sz w:val="20"/>
        </w:rPr>
        <w:t>mükellefleri</w:t>
      </w:r>
      <w:r w:rsidRPr="00B3663D" w:rsidR="005A771B">
        <w:rPr>
          <w:sz w:val="20"/>
        </w:rPr>
        <w:t xml:space="preserve"> </w:t>
      </w:r>
      <w:r w:rsidRPr="00B3663D">
        <w:rPr>
          <w:sz w:val="20"/>
        </w:rPr>
        <w:t>vergiyle</w:t>
      </w:r>
      <w:r w:rsidRPr="00B3663D" w:rsidR="005A771B">
        <w:rPr>
          <w:sz w:val="20"/>
        </w:rPr>
        <w:t xml:space="preserve"> </w:t>
      </w:r>
      <w:r w:rsidRPr="00B3663D">
        <w:rPr>
          <w:sz w:val="20"/>
        </w:rPr>
        <w:t>ilgili</w:t>
      </w:r>
      <w:r w:rsidRPr="00B3663D" w:rsidR="005A771B">
        <w:rPr>
          <w:sz w:val="20"/>
        </w:rPr>
        <w:t xml:space="preserve"> </w:t>
      </w:r>
      <w:r w:rsidRPr="00B3663D">
        <w:rPr>
          <w:sz w:val="20"/>
        </w:rPr>
        <w:t>yükümlülükleri</w:t>
      </w:r>
      <w:r w:rsidRPr="00B3663D" w:rsidR="005A771B">
        <w:rPr>
          <w:sz w:val="20"/>
        </w:rPr>
        <w:t xml:space="preserve"> </w:t>
      </w:r>
      <w:r w:rsidRPr="00B3663D">
        <w:rPr>
          <w:sz w:val="20"/>
        </w:rPr>
        <w:t>hakkında</w:t>
      </w:r>
      <w:r w:rsidRPr="00B3663D" w:rsidR="005A771B">
        <w:rPr>
          <w:sz w:val="20"/>
        </w:rPr>
        <w:t xml:space="preserve"> </w:t>
      </w:r>
      <w:r w:rsidRPr="00B3663D">
        <w:rPr>
          <w:sz w:val="20"/>
        </w:rPr>
        <w:t>bilgilendirecek</w:t>
      </w:r>
      <w:r w:rsidRPr="00B3663D" w:rsidR="005A771B">
        <w:rPr>
          <w:sz w:val="20"/>
        </w:rPr>
        <w:t xml:space="preserve"> </w:t>
      </w:r>
      <w:r w:rsidRPr="00B3663D">
        <w:rPr>
          <w:sz w:val="20"/>
        </w:rPr>
        <w:t>altyapıyı</w:t>
      </w:r>
      <w:r w:rsidRPr="00B3663D" w:rsidR="005A771B">
        <w:rPr>
          <w:sz w:val="20"/>
        </w:rPr>
        <w:t xml:space="preserve"> </w:t>
      </w:r>
      <w:r w:rsidRPr="00B3663D">
        <w:rPr>
          <w:sz w:val="20"/>
        </w:rPr>
        <w:t>oluşturuyoruz.</w:t>
      </w:r>
      <w:r w:rsidRPr="00B3663D" w:rsidR="005A771B">
        <w:rPr>
          <w:sz w:val="20"/>
        </w:rPr>
        <w:t xml:space="preserve"> </w:t>
      </w:r>
      <w:r w:rsidRPr="00B3663D">
        <w:rPr>
          <w:sz w:val="20"/>
        </w:rPr>
        <w:t>İnteraktif</w:t>
      </w:r>
      <w:r w:rsidRPr="00B3663D" w:rsidR="005A771B">
        <w:rPr>
          <w:sz w:val="20"/>
        </w:rPr>
        <w:t xml:space="preserve"> </w:t>
      </w:r>
      <w:r w:rsidRPr="00B3663D">
        <w:rPr>
          <w:sz w:val="20"/>
        </w:rPr>
        <w:t>Vergi</w:t>
      </w:r>
      <w:r w:rsidRPr="00B3663D" w:rsidR="005A771B">
        <w:rPr>
          <w:sz w:val="20"/>
        </w:rPr>
        <w:t xml:space="preserve"> </w:t>
      </w:r>
      <w:r w:rsidRPr="00B3663D">
        <w:rPr>
          <w:sz w:val="20"/>
        </w:rPr>
        <w:t>Danışmanı</w:t>
      </w:r>
      <w:r w:rsidRPr="00B3663D" w:rsidR="005A771B">
        <w:rPr>
          <w:sz w:val="20"/>
        </w:rPr>
        <w:t xml:space="preserve"> </w:t>
      </w:r>
      <w:r w:rsidRPr="00B3663D">
        <w:rPr>
          <w:sz w:val="20"/>
        </w:rPr>
        <w:t>uygulamasını</w:t>
      </w:r>
      <w:r w:rsidRPr="00B3663D" w:rsidR="005A771B">
        <w:rPr>
          <w:sz w:val="20"/>
        </w:rPr>
        <w:t xml:space="preserve"> </w:t>
      </w:r>
      <w:r w:rsidRPr="00B3663D">
        <w:rPr>
          <w:sz w:val="20"/>
        </w:rPr>
        <w:t>diğer</w:t>
      </w:r>
      <w:r w:rsidRPr="00B3663D" w:rsidR="005A771B">
        <w:rPr>
          <w:sz w:val="20"/>
        </w:rPr>
        <w:t xml:space="preserve"> </w:t>
      </w:r>
      <w:r w:rsidRPr="00B3663D">
        <w:rPr>
          <w:sz w:val="20"/>
        </w:rPr>
        <w:t>kazanç</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unsurlarını</w:t>
      </w:r>
      <w:r w:rsidRPr="00B3663D" w:rsidR="005A771B">
        <w:rPr>
          <w:sz w:val="20"/>
        </w:rPr>
        <w:t xml:space="preserve"> </w:t>
      </w:r>
      <w:r w:rsidRPr="00B3663D">
        <w:rPr>
          <w:sz w:val="20"/>
        </w:rPr>
        <w:t>kapsayacak</w:t>
      </w:r>
      <w:r w:rsidRPr="00B3663D" w:rsidR="005A771B">
        <w:rPr>
          <w:sz w:val="20"/>
        </w:rPr>
        <w:t xml:space="preserve"> </w:t>
      </w:r>
      <w:r w:rsidRPr="00B3663D">
        <w:rPr>
          <w:sz w:val="20"/>
        </w:rPr>
        <w:t>şekilde</w:t>
      </w:r>
      <w:r w:rsidRPr="00B3663D" w:rsidR="005A771B">
        <w:rPr>
          <w:sz w:val="20"/>
        </w:rPr>
        <w:t xml:space="preserve"> </w:t>
      </w:r>
      <w:r w:rsidRPr="00B3663D">
        <w:rPr>
          <w:sz w:val="20"/>
        </w:rPr>
        <w:t>geliştirmeye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p>
    <w:p w:rsidRPr="00B3663D" w:rsidR="009920B3" w:rsidP="00B3663D" w:rsidRDefault="009920B3">
      <w:pPr>
        <w:pStyle w:val="GENELKURUL"/>
        <w:spacing w:line="240" w:lineRule="auto"/>
        <w:rPr>
          <w:sz w:val="20"/>
        </w:rPr>
      </w:pPr>
      <w:r w:rsidRPr="00B3663D">
        <w:rPr>
          <w:sz w:val="20"/>
        </w:rPr>
        <w:t>Katma</w:t>
      </w:r>
      <w:r w:rsidRPr="00B3663D" w:rsidR="005A771B">
        <w:rPr>
          <w:sz w:val="20"/>
        </w:rPr>
        <w:t xml:space="preserve"> </w:t>
      </w:r>
      <w:r w:rsidRPr="00B3663D">
        <w:rPr>
          <w:sz w:val="20"/>
        </w:rPr>
        <w:t>değer</w:t>
      </w:r>
      <w:r w:rsidRPr="00B3663D" w:rsidR="005A771B">
        <w:rPr>
          <w:sz w:val="20"/>
        </w:rPr>
        <w:t xml:space="preserve"> </w:t>
      </w:r>
      <w:r w:rsidRPr="00B3663D">
        <w:rPr>
          <w:sz w:val="20"/>
        </w:rPr>
        <w:t>vergisi</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iade</w:t>
      </w:r>
      <w:r w:rsidRPr="00B3663D" w:rsidR="005A771B">
        <w:rPr>
          <w:sz w:val="20"/>
        </w:rPr>
        <w:t xml:space="preserve"> </w:t>
      </w:r>
      <w:r w:rsidRPr="00B3663D">
        <w:rPr>
          <w:sz w:val="20"/>
        </w:rPr>
        <w:t>taleplerinin</w:t>
      </w:r>
      <w:r w:rsidRPr="00B3663D" w:rsidR="005A771B">
        <w:rPr>
          <w:sz w:val="20"/>
        </w:rPr>
        <w:t xml:space="preserve"> </w:t>
      </w:r>
      <w:r w:rsidRPr="00B3663D">
        <w:rPr>
          <w:sz w:val="20"/>
        </w:rPr>
        <w:t>hızlı</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sonuçlandırılmasını</w:t>
      </w:r>
      <w:r w:rsidRPr="00B3663D" w:rsidR="005A771B">
        <w:rPr>
          <w:sz w:val="20"/>
        </w:rPr>
        <w:t xml:space="preserve"> </w:t>
      </w:r>
      <w:r w:rsidRPr="00B3663D">
        <w:rPr>
          <w:sz w:val="20"/>
        </w:rPr>
        <w:t>sağlıyoruz.</w:t>
      </w:r>
      <w:r w:rsidRPr="00B3663D" w:rsidR="005A771B">
        <w:rPr>
          <w:sz w:val="20"/>
        </w:rPr>
        <w:t xml:space="preserve"> </w:t>
      </w:r>
      <w:r w:rsidRPr="00B3663D">
        <w:rPr>
          <w:sz w:val="20"/>
        </w:rPr>
        <w:t>KDV</w:t>
      </w:r>
      <w:r w:rsidRPr="00B3663D" w:rsidR="005A771B">
        <w:rPr>
          <w:sz w:val="20"/>
        </w:rPr>
        <w:t xml:space="preserve"> </w:t>
      </w:r>
      <w:r w:rsidRPr="00B3663D">
        <w:rPr>
          <w:sz w:val="20"/>
        </w:rPr>
        <w:t>iadelerinin</w:t>
      </w:r>
      <w:r w:rsidRPr="00B3663D" w:rsidR="005A771B">
        <w:rPr>
          <w:sz w:val="20"/>
        </w:rPr>
        <w:t xml:space="preserve"> </w:t>
      </w:r>
      <w:r w:rsidRPr="00B3663D">
        <w:rPr>
          <w:sz w:val="20"/>
        </w:rPr>
        <w:t>hızlı</w:t>
      </w:r>
      <w:r w:rsidRPr="00B3663D" w:rsidR="005A771B">
        <w:rPr>
          <w:sz w:val="20"/>
        </w:rPr>
        <w:t xml:space="preserve"> </w:t>
      </w:r>
      <w:r w:rsidRPr="00B3663D">
        <w:rPr>
          <w:sz w:val="20"/>
        </w:rPr>
        <w:t>ve</w:t>
      </w:r>
      <w:r w:rsidRPr="00B3663D" w:rsidR="005A771B">
        <w:rPr>
          <w:sz w:val="20"/>
        </w:rPr>
        <w:t xml:space="preserve"> </w:t>
      </w:r>
      <w:r w:rsidRPr="00B3663D">
        <w:rPr>
          <w:sz w:val="20"/>
        </w:rPr>
        <w:t>doğru</w:t>
      </w:r>
      <w:r w:rsidRPr="00B3663D" w:rsidR="005A771B">
        <w:rPr>
          <w:sz w:val="20"/>
        </w:rPr>
        <w:t xml:space="preserve"> </w:t>
      </w:r>
      <w:r w:rsidRPr="00B3663D">
        <w:rPr>
          <w:sz w:val="20"/>
        </w:rPr>
        <w:t>yapılabilmesini</w:t>
      </w:r>
      <w:r w:rsidRPr="00B3663D" w:rsidR="005A771B">
        <w:rPr>
          <w:sz w:val="20"/>
        </w:rPr>
        <w:t xml:space="preserve"> </w:t>
      </w:r>
      <w:r w:rsidRPr="00B3663D">
        <w:rPr>
          <w:sz w:val="20"/>
        </w:rPr>
        <w:t>sağlamak</w:t>
      </w:r>
      <w:r w:rsidRPr="00B3663D" w:rsidR="005A771B">
        <w:rPr>
          <w:sz w:val="20"/>
        </w:rPr>
        <w:t xml:space="preserve"> </w:t>
      </w:r>
      <w:r w:rsidRPr="00B3663D">
        <w:rPr>
          <w:sz w:val="20"/>
        </w:rPr>
        <w:t>için</w:t>
      </w:r>
      <w:r w:rsidRPr="00B3663D" w:rsidR="005A771B">
        <w:rPr>
          <w:sz w:val="20"/>
        </w:rPr>
        <w:t xml:space="preserve"> </w:t>
      </w:r>
      <w:r w:rsidRPr="00B3663D">
        <w:rPr>
          <w:sz w:val="20"/>
        </w:rPr>
        <w:t>yoğun</w:t>
      </w:r>
      <w:r w:rsidRPr="00B3663D" w:rsidR="005A771B">
        <w:rPr>
          <w:sz w:val="20"/>
        </w:rPr>
        <w:t xml:space="preserve"> </w:t>
      </w:r>
      <w:r w:rsidRPr="00B3663D">
        <w:rPr>
          <w:sz w:val="20"/>
        </w:rPr>
        <w:t>bir</w:t>
      </w:r>
      <w:r w:rsidRPr="00B3663D" w:rsidR="005A771B">
        <w:rPr>
          <w:sz w:val="20"/>
        </w:rPr>
        <w:t xml:space="preserve"> </w:t>
      </w:r>
      <w:r w:rsidRPr="00B3663D">
        <w:rPr>
          <w:sz w:val="20"/>
        </w:rPr>
        <w:t>dönüşüm</w:t>
      </w:r>
      <w:r w:rsidRPr="00B3663D" w:rsidR="005A771B">
        <w:rPr>
          <w:sz w:val="20"/>
        </w:rPr>
        <w:t xml:space="preserve"> </w:t>
      </w:r>
      <w:r w:rsidRPr="00B3663D">
        <w:rPr>
          <w:sz w:val="20"/>
        </w:rPr>
        <w:t>ortaya</w:t>
      </w:r>
      <w:r w:rsidRPr="00B3663D" w:rsidR="005A771B">
        <w:rPr>
          <w:sz w:val="20"/>
        </w:rPr>
        <w:t xml:space="preserve"> </w:t>
      </w:r>
      <w:r w:rsidRPr="00B3663D">
        <w:rPr>
          <w:sz w:val="20"/>
        </w:rPr>
        <w:t>koyuyoruz.</w:t>
      </w:r>
      <w:r w:rsidRPr="00B3663D" w:rsidR="005A771B">
        <w:rPr>
          <w:sz w:val="20"/>
        </w:rPr>
        <w:t xml:space="preserve"> </w:t>
      </w:r>
      <w:r w:rsidRPr="00B3663D">
        <w:rPr>
          <w:sz w:val="20"/>
        </w:rPr>
        <w:t>Nitekim</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yapmış</w:t>
      </w:r>
      <w:r w:rsidRPr="00B3663D" w:rsidR="005A771B">
        <w:rPr>
          <w:sz w:val="20"/>
        </w:rPr>
        <w:t xml:space="preserve"> </w:t>
      </w:r>
      <w:r w:rsidRPr="00B3663D">
        <w:rPr>
          <w:sz w:val="20"/>
        </w:rPr>
        <w:t>olduğumuz</w:t>
      </w:r>
      <w:r w:rsidRPr="00B3663D" w:rsidR="005A771B">
        <w:rPr>
          <w:sz w:val="20"/>
        </w:rPr>
        <w:t xml:space="preserve"> </w:t>
      </w:r>
      <w:r w:rsidRPr="00B3663D">
        <w:rPr>
          <w:sz w:val="20"/>
        </w:rPr>
        <w:t>hizmetlere</w:t>
      </w:r>
      <w:r w:rsidRPr="00B3663D" w:rsidR="005A771B">
        <w:rPr>
          <w:sz w:val="20"/>
        </w:rPr>
        <w:t xml:space="preserve"> </w:t>
      </w:r>
      <w:r w:rsidRPr="00B3663D">
        <w:rPr>
          <w:sz w:val="20"/>
        </w:rPr>
        <w:t>ilave</w:t>
      </w:r>
      <w:r w:rsidRPr="00B3663D" w:rsidR="005A771B">
        <w:rPr>
          <w:sz w:val="20"/>
        </w:rPr>
        <w:t xml:space="preserve"> </w:t>
      </w:r>
      <w:r w:rsidRPr="00B3663D">
        <w:rPr>
          <w:sz w:val="20"/>
        </w:rPr>
        <w:t>olarak</w:t>
      </w:r>
      <w:r w:rsidRPr="00B3663D" w:rsidR="005A771B">
        <w:rPr>
          <w:sz w:val="20"/>
        </w:rPr>
        <w:t xml:space="preserve"> </w:t>
      </w:r>
      <w:r w:rsidRPr="00B3663D">
        <w:rPr>
          <w:sz w:val="20"/>
        </w:rPr>
        <w:t>belirli</w:t>
      </w:r>
      <w:r w:rsidRPr="00B3663D" w:rsidR="005A771B">
        <w:rPr>
          <w:sz w:val="20"/>
        </w:rPr>
        <w:t xml:space="preserve"> </w:t>
      </w:r>
      <w:r w:rsidRPr="00B3663D">
        <w:rPr>
          <w:sz w:val="20"/>
        </w:rPr>
        <w:t>şartları</w:t>
      </w:r>
      <w:r w:rsidRPr="00B3663D" w:rsidR="005A771B">
        <w:rPr>
          <w:sz w:val="20"/>
        </w:rPr>
        <w:t xml:space="preserve"> </w:t>
      </w:r>
      <w:r w:rsidRPr="00B3663D">
        <w:rPr>
          <w:sz w:val="20"/>
        </w:rPr>
        <w:t>sağlayan</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yeminli</w:t>
      </w:r>
      <w:r w:rsidRPr="00B3663D" w:rsidR="005A771B">
        <w:rPr>
          <w:sz w:val="20"/>
        </w:rPr>
        <w:t xml:space="preserve"> </w:t>
      </w:r>
      <w:r w:rsidRPr="00B3663D">
        <w:rPr>
          <w:sz w:val="20"/>
        </w:rPr>
        <w:t>mali</w:t>
      </w:r>
      <w:r w:rsidRPr="00B3663D" w:rsidR="005A771B">
        <w:rPr>
          <w:sz w:val="20"/>
        </w:rPr>
        <w:t xml:space="preserve"> </w:t>
      </w:r>
      <w:r w:rsidRPr="00B3663D">
        <w:rPr>
          <w:sz w:val="20"/>
        </w:rPr>
        <w:t>müşavirlerce</w:t>
      </w:r>
      <w:r w:rsidRPr="00B3663D" w:rsidR="005A771B">
        <w:rPr>
          <w:sz w:val="20"/>
        </w:rPr>
        <w:t xml:space="preserve"> </w:t>
      </w:r>
      <w:r w:rsidRPr="00B3663D">
        <w:rPr>
          <w:sz w:val="20"/>
        </w:rPr>
        <w:t>hazırlanmış</w:t>
      </w:r>
      <w:r w:rsidRPr="00B3663D" w:rsidR="005A771B">
        <w:rPr>
          <w:sz w:val="20"/>
        </w:rPr>
        <w:t xml:space="preserve"> </w:t>
      </w:r>
      <w:r w:rsidRPr="00B3663D">
        <w:rPr>
          <w:sz w:val="20"/>
        </w:rPr>
        <w:t>KDV</w:t>
      </w:r>
      <w:r w:rsidRPr="00B3663D" w:rsidR="005A771B">
        <w:rPr>
          <w:sz w:val="20"/>
        </w:rPr>
        <w:t xml:space="preserve"> </w:t>
      </w:r>
      <w:r w:rsidRPr="00B3663D">
        <w:rPr>
          <w:sz w:val="20"/>
        </w:rPr>
        <w:t>iadesi</w:t>
      </w:r>
      <w:r w:rsidRPr="00B3663D" w:rsidR="005A771B">
        <w:rPr>
          <w:sz w:val="20"/>
        </w:rPr>
        <w:t xml:space="preserve"> </w:t>
      </w:r>
      <w:r w:rsidRPr="00B3663D">
        <w:rPr>
          <w:sz w:val="20"/>
        </w:rPr>
        <w:t>tasdik</w:t>
      </w:r>
      <w:r w:rsidRPr="00B3663D" w:rsidR="005A771B">
        <w:rPr>
          <w:sz w:val="20"/>
        </w:rPr>
        <w:t xml:space="preserve"> </w:t>
      </w:r>
      <w:r w:rsidRPr="00B3663D">
        <w:rPr>
          <w:sz w:val="20"/>
        </w:rPr>
        <w:t>raporuyla</w:t>
      </w:r>
      <w:r w:rsidRPr="00B3663D" w:rsidR="005A771B">
        <w:rPr>
          <w:sz w:val="20"/>
        </w:rPr>
        <w:t xml:space="preserve"> </w:t>
      </w:r>
      <w:r w:rsidRPr="00B3663D">
        <w:rPr>
          <w:sz w:val="20"/>
        </w:rPr>
        <w:t>talep</w:t>
      </w:r>
      <w:r w:rsidRPr="00B3663D" w:rsidR="005A771B">
        <w:rPr>
          <w:sz w:val="20"/>
        </w:rPr>
        <w:t xml:space="preserve"> </w:t>
      </w:r>
      <w:r w:rsidRPr="00B3663D">
        <w:rPr>
          <w:sz w:val="20"/>
        </w:rPr>
        <w:t>ettikleri</w:t>
      </w:r>
      <w:r w:rsidRPr="00B3663D" w:rsidR="005A771B">
        <w:rPr>
          <w:sz w:val="20"/>
        </w:rPr>
        <w:t xml:space="preserve"> </w:t>
      </w:r>
      <w:r w:rsidRPr="00B3663D">
        <w:rPr>
          <w:sz w:val="20"/>
        </w:rPr>
        <w:t>KDV</w:t>
      </w:r>
      <w:r w:rsidRPr="00B3663D" w:rsidR="005A771B">
        <w:rPr>
          <w:sz w:val="20"/>
        </w:rPr>
        <w:t xml:space="preserve"> </w:t>
      </w:r>
      <w:r w:rsidRPr="00B3663D">
        <w:rPr>
          <w:sz w:val="20"/>
        </w:rPr>
        <w:t>iade</w:t>
      </w:r>
      <w:r w:rsidRPr="00B3663D" w:rsidR="005A771B">
        <w:rPr>
          <w:sz w:val="20"/>
        </w:rPr>
        <w:t xml:space="preserve"> </w:t>
      </w:r>
      <w:r w:rsidRPr="00B3663D">
        <w:rPr>
          <w:sz w:val="20"/>
        </w:rPr>
        <w:t>tutarlarının</w:t>
      </w:r>
      <w:r w:rsidRPr="00B3663D" w:rsidR="005A771B">
        <w:rPr>
          <w:sz w:val="20"/>
        </w:rPr>
        <w:t xml:space="preserve"> </w:t>
      </w:r>
      <w:r w:rsidRPr="00B3663D">
        <w:rPr>
          <w:sz w:val="20"/>
        </w:rPr>
        <w:t>yüzde</w:t>
      </w:r>
      <w:r w:rsidRPr="00B3663D" w:rsidR="005A771B">
        <w:rPr>
          <w:sz w:val="20"/>
        </w:rPr>
        <w:t xml:space="preserve"> </w:t>
      </w:r>
      <w:r w:rsidRPr="00B3663D">
        <w:rPr>
          <w:sz w:val="20"/>
        </w:rPr>
        <w:t>50’sinin</w:t>
      </w:r>
      <w:r w:rsidRPr="00B3663D" w:rsidR="005A771B">
        <w:rPr>
          <w:sz w:val="20"/>
        </w:rPr>
        <w:t xml:space="preserve"> </w:t>
      </w:r>
      <w:r w:rsidRPr="00B3663D">
        <w:rPr>
          <w:sz w:val="20"/>
        </w:rPr>
        <w:t>-yapılacak</w:t>
      </w:r>
      <w:r w:rsidRPr="00B3663D" w:rsidR="005A771B">
        <w:rPr>
          <w:sz w:val="20"/>
        </w:rPr>
        <w:t xml:space="preserve"> </w:t>
      </w:r>
      <w:r w:rsidRPr="00B3663D">
        <w:rPr>
          <w:sz w:val="20"/>
        </w:rPr>
        <w:t>ilk</w:t>
      </w:r>
      <w:r w:rsidRPr="00B3663D" w:rsidR="005A771B">
        <w:rPr>
          <w:sz w:val="20"/>
        </w:rPr>
        <w:t xml:space="preserve"> </w:t>
      </w:r>
      <w:r w:rsidRPr="00B3663D">
        <w:rPr>
          <w:sz w:val="20"/>
        </w:rPr>
        <w:t>kontrollere</w:t>
      </w:r>
      <w:r w:rsidRPr="00B3663D" w:rsidR="005A771B">
        <w:rPr>
          <w:sz w:val="20"/>
        </w:rPr>
        <w:t xml:space="preserve"> </w:t>
      </w:r>
      <w:r w:rsidRPr="00B3663D">
        <w:rPr>
          <w:sz w:val="20"/>
        </w:rPr>
        <w:t>göre</w:t>
      </w:r>
      <w:r w:rsidRPr="00B3663D" w:rsidR="005A771B">
        <w:rPr>
          <w:sz w:val="20"/>
        </w:rPr>
        <w:t xml:space="preserve"> </w:t>
      </w:r>
      <w:r w:rsidRPr="00B3663D">
        <w:rPr>
          <w:sz w:val="20"/>
        </w:rPr>
        <w:t>aylarca</w:t>
      </w:r>
      <w:r w:rsidRPr="00B3663D" w:rsidR="005A771B">
        <w:rPr>
          <w:sz w:val="20"/>
        </w:rPr>
        <w:t xml:space="preserve"> </w:t>
      </w:r>
      <w:r w:rsidRPr="00B3663D">
        <w:rPr>
          <w:sz w:val="20"/>
        </w:rPr>
        <w:t>süren</w:t>
      </w:r>
      <w:r w:rsidRPr="00B3663D" w:rsidR="005A771B">
        <w:rPr>
          <w:sz w:val="20"/>
        </w:rPr>
        <w:t xml:space="preserve"> </w:t>
      </w:r>
      <w:r w:rsidRPr="00B3663D">
        <w:rPr>
          <w:sz w:val="20"/>
        </w:rPr>
        <w:t>bu</w:t>
      </w:r>
      <w:r w:rsidRPr="00B3663D" w:rsidR="005A771B">
        <w:rPr>
          <w:sz w:val="20"/>
        </w:rPr>
        <w:t xml:space="preserve"> </w:t>
      </w:r>
      <w:r w:rsidRPr="00B3663D">
        <w:rPr>
          <w:sz w:val="20"/>
        </w:rPr>
        <w:t>işlemi</w:t>
      </w:r>
      <w:r w:rsidRPr="00B3663D" w:rsidR="005A771B">
        <w:rPr>
          <w:sz w:val="20"/>
        </w:rPr>
        <w:t xml:space="preserve"> </w:t>
      </w:r>
      <w:r w:rsidRPr="00B3663D">
        <w:rPr>
          <w:sz w:val="20"/>
        </w:rPr>
        <w:t>on</w:t>
      </w:r>
      <w:r w:rsidRPr="00B3663D" w:rsidR="005A771B">
        <w:rPr>
          <w:sz w:val="20"/>
        </w:rPr>
        <w:t xml:space="preserve"> </w:t>
      </w:r>
      <w:r w:rsidRPr="00B3663D">
        <w:rPr>
          <w:sz w:val="20"/>
        </w:rPr>
        <w:t>gün</w:t>
      </w:r>
      <w:r w:rsidRPr="00B3663D" w:rsidR="005A771B">
        <w:rPr>
          <w:sz w:val="20"/>
        </w:rPr>
        <w:t xml:space="preserve"> </w:t>
      </w:r>
      <w:r w:rsidRPr="00B3663D">
        <w:rPr>
          <w:sz w:val="20"/>
        </w:rPr>
        <w:t>gibi</w:t>
      </w:r>
      <w:r w:rsidRPr="00B3663D" w:rsidR="005A771B">
        <w:rPr>
          <w:sz w:val="20"/>
        </w:rPr>
        <w:t xml:space="preserve"> </w:t>
      </w:r>
      <w:r w:rsidRPr="00B3663D">
        <w:rPr>
          <w:sz w:val="20"/>
        </w:rPr>
        <w:t>kısa</w:t>
      </w:r>
      <w:r w:rsidRPr="00B3663D" w:rsidR="005A771B">
        <w:rPr>
          <w:sz w:val="20"/>
        </w:rPr>
        <w:t xml:space="preserve"> </w:t>
      </w:r>
      <w:r w:rsidRPr="00B3663D">
        <w:rPr>
          <w:sz w:val="20"/>
        </w:rPr>
        <w:t>bir</w:t>
      </w:r>
      <w:r w:rsidRPr="00B3663D" w:rsidR="005A771B">
        <w:rPr>
          <w:sz w:val="20"/>
        </w:rPr>
        <w:t xml:space="preserve"> </w:t>
      </w:r>
      <w:r w:rsidRPr="00B3663D">
        <w:rPr>
          <w:sz w:val="20"/>
        </w:rPr>
        <w:t>süreye</w:t>
      </w:r>
      <w:r w:rsidRPr="00B3663D" w:rsidR="005A771B">
        <w:rPr>
          <w:sz w:val="20"/>
        </w:rPr>
        <w:t xml:space="preserve"> </w:t>
      </w:r>
      <w:r w:rsidRPr="00B3663D">
        <w:rPr>
          <w:sz w:val="20"/>
        </w:rPr>
        <w:t>düşürerek-</w:t>
      </w:r>
      <w:r w:rsidRPr="00B3663D" w:rsidR="005A771B">
        <w:rPr>
          <w:sz w:val="20"/>
        </w:rPr>
        <w:t xml:space="preserve"> </w:t>
      </w:r>
      <w:r w:rsidRPr="00B3663D">
        <w:rPr>
          <w:sz w:val="20"/>
        </w:rPr>
        <w:t>teminat</w:t>
      </w:r>
      <w:r w:rsidRPr="00B3663D" w:rsidR="005A771B">
        <w:rPr>
          <w:sz w:val="20"/>
        </w:rPr>
        <w:t xml:space="preserve"> </w:t>
      </w:r>
      <w:r w:rsidRPr="00B3663D">
        <w:rPr>
          <w:sz w:val="20"/>
        </w:rPr>
        <w:t>alınmaksızın</w:t>
      </w:r>
      <w:r w:rsidRPr="00B3663D" w:rsidR="005A771B">
        <w:rPr>
          <w:sz w:val="20"/>
        </w:rPr>
        <w:t xml:space="preserve"> </w:t>
      </w:r>
      <w:r w:rsidRPr="00B3663D">
        <w:rPr>
          <w:sz w:val="20"/>
        </w:rPr>
        <w:t>iade</w:t>
      </w:r>
      <w:r w:rsidRPr="00B3663D" w:rsidR="005A771B">
        <w:rPr>
          <w:sz w:val="20"/>
        </w:rPr>
        <w:t xml:space="preserve"> </w:t>
      </w:r>
      <w:r w:rsidRPr="00B3663D">
        <w:rPr>
          <w:sz w:val="20"/>
        </w:rPr>
        <w:t>edilmesini,</w:t>
      </w:r>
      <w:r w:rsidRPr="00B3663D" w:rsidR="005A771B">
        <w:rPr>
          <w:sz w:val="20"/>
        </w:rPr>
        <w:t xml:space="preserve"> </w:t>
      </w:r>
      <w:r w:rsidRPr="00B3663D">
        <w:rPr>
          <w:sz w:val="20"/>
        </w:rPr>
        <w:t>kalan</w:t>
      </w:r>
      <w:r w:rsidRPr="00B3663D" w:rsidR="005A771B">
        <w:rPr>
          <w:sz w:val="20"/>
        </w:rPr>
        <w:t xml:space="preserve"> </w:t>
      </w:r>
      <w:r w:rsidRPr="00B3663D">
        <w:rPr>
          <w:sz w:val="20"/>
        </w:rPr>
        <w:t>tutarın</w:t>
      </w:r>
      <w:r w:rsidRPr="00B3663D" w:rsidR="005A771B">
        <w:rPr>
          <w:sz w:val="20"/>
        </w:rPr>
        <w:t xml:space="preserve"> </w:t>
      </w:r>
      <w:r w:rsidRPr="00B3663D">
        <w:rPr>
          <w:sz w:val="20"/>
        </w:rPr>
        <w:t>da</w:t>
      </w:r>
      <w:r w:rsidRPr="00B3663D" w:rsidR="005A771B">
        <w:rPr>
          <w:sz w:val="20"/>
        </w:rPr>
        <w:t xml:space="preserve"> </w:t>
      </w:r>
      <w:r w:rsidRPr="00B3663D">
        <w:rPr>
          <w:sz w:val="20"/>
        </w:rPr>
        <w:t>daha</w:t>
      </w:r>
      <w:r w:rsidRPr="00B3663D" w:rsidR="005A771B">
        <w:rPr>
          <w:sz w:val="20"/>
        </w:rPr>
        <w:t xml:space="preserve"> </w:t>
      </w:r>
      <w:r w:rsidRPr="00B3663D">
        <w:rPr>
          <w:sz w:val="20"/>
        </w:rPr>
        <w:t>sonra</w:t>
      </w:r>
      <w:r w:rsidRPr="00B3663D" w:rsidR="005A771B">
        <w:rPr>
          <w:sz w:val="20"/>
        </w:rPr>
        <w:t xml:space="preserve"> </w:t>
      </w:r>
      <w:r w:rsidRPr="00B3663D">
        <w:rPr>
          <w:sz w:val="20"/>
        </w:rPr>
        <w:t>yapılacak</w:t>
      </w:r>
      <w:r w:rsidRPr="00B3663D" w:rsidR="005A771B">
        <w:rPr>
          <w:sz w:val="20"/>
        </w:rPr>
        <w:t xml:space="preserve"> </w:t>
      </w:r>
      <w:r w:rsidRPr="00B3663D">
        <w:rPr>
          <w:sz w:val="20"/>
        </w:rPr>
        <w:t>kontroller</w:t>
      </w:r>
      <w:r w:rsidRPr="00B3663D" w:rsidR="005A771B">
        <w:rPr>
          <w:sz w:val="20"/>
        </w:rPr>
        <w:t xml:space="preserve"> </w:t>
      </w:r>
      <w:r w:rsidRPr="00B3663D">
        <w:rPr>
          <w:sz w:val="20"/>
        </w:rPr>
        <w:t>çerçevesinde</w:t>
      </w:r>
      <w:r w:rsidRPr="00B3663D" w:rsidR="005A771B">
        <w:rPr>
          <w:sz w:val="20"/>
        </w:rPr>
        <w:t xml:space="preserve"> </w:t>
      </w:r>
      <w:r w:rsidRPr="00B3663D">
        <w:rPr>
          <w:sz w:val="20"/>
        </w:rPr>
        <w:t>iade</w:t>
      </w:r>
      <w:r w:rsidRPr="00B3663D" w:rsidR="005A771B">
        <w:rPr>
          <w:sz w:val="20"/>
        </w:rPr>
        <w:t xml:space="preserve"> </w:t>
      </w:r>
      <w:r w:rsidRPr="00B3663D">
        <w:rPr>
          <w:sz w:val="20"/>
        </w:rPr>
        <w:t>edilmesini</w:t>
      </w:r>
      <w:r w:rsidRPr="00B3663D" w:rsidR="005A771B">
        <w:rPr>
          <w:sz w:val="20"/>
        </w:rPr>
        <w:t xml:space="preserve"> </w:t>
      </w:r>
      <w:r w:rsidRPr="00B3663D">
        <w:rPr>
          <w:sz w:val="20"/>
        </w:rPr>
        <w:t>öngören</w:t>
      </w:r>
      <w:r w:rsidRPr="00B3663D" w:rsidR="005A771B">
        <w:rPr>
          <w:sz w:val="20"/>
        </w:rPr>
        <w:t xml:space="preserve"> </w:t>
      </w:r>
      <w:r w:rsidRPr="00B3663D">
        <w:rPr>
          <w:sz w:val="20"/>
        </w:rPr>
        <w:t>bir</w:t>
      </w:r>
      <w:r w:rsidRPr="00B3663D" w:rsidR="005A771B">
        <w:rPr>
          <w:sz w:val="20"/>
        </w:rPr>
        <w:t xml:space="preserve"> </w:t>
      </w:r>
      <w:r w:rsidRPr="00B3663D">
        <w:rPr>
          <w:sz w:val="20"/>
        </w:rPr>
        <w:t>sistemi</w:t>
      </w:r>
      <w:r w:rsidRPr="00B3663D" w:rsidR="005A771B">
        <w:rPr>
          <w:sz w:val="20"/>
        </w:rPr>
        <w:t xml:space="preserve"> </w:t>
      </w:r>
      <w:r w:rsidRPr="00B3663D">
        <w:rPr>
          <w:sz w:val="20"/>
        </w:rPr>
        <w:t>1</w:t>
      </w:r>
      <w:r w:rsidRPr="00B3663D" w:rsidR="005A771B">
        <w:rPr>
          <w:sz w:val="20"/>
        </w:rPr>
        <w:t xml:space="preserve"> </w:t>
      </w:r>
      <w:r w:rsidRPr="00B3663D">
        <w:rPr>
          <w:sz w:val="20"/>
        </w:rPr>
        <w:t>Ocaktan</w:t>
      </w:r>
      <w:r w:rsidRPr="00B3663D" w:rsidR="005A771B">
        <w:rPr>
          <w:sz w:val="20"/>
        </w:rPr>
        <w:t xml:space="preserve"> </w:t>
      </w:r>
      <w:r w:rsidRPr="00B3663D">
        <w:rPr>
          <w:sz w:val="20"/>
        </w:rPr>
        <w:t>itibaren,</w:t>
      </w:r>
      <w:r w:rsidRPr="00B3663D" w:rsidR="005A771B">
        <w:rPr>
          <w:sz w:val="20"/>
        </w:rPr>
        <w:t xml:space="preserve"> </w:t>
      </w:r>
      <w:r w:rsidRPr="00B3663D">
        <w:rPr>
          <w:sz w:val="20"/>
        </w:rPr>
        <w:t>ocak</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hayata</w:t>
      </w:r>
      <w:r w:rsidRPr="00B3663D" w:rsidR="005A771B">
        <w:rPr>
          <w:sz w:val="20"/>
        </w:rPr>
        <w:t xml:space="preserve"> </w:t>
      </w:r>
      <w:r w:rsidRPr="00B3663D">
        <w:rPr>
          <w:sz w:val="20"/>
        </w:rPr>
        <w:t>geçirmeye</w:t>
      </w:r>
      <w:r w:rsidRPr="00B3663D" w:rsidR="005A771B">
        <w:rPr>
          <w:sz w:val="20"/>
        </w:rPr>
        <w:t xml:space="preserve"> </w:t>
      </w:r>
      <w:r w:rsidRPr="00B3663D">
        <w:rPr>
          <w:sz w:val="20"/>
        </w:rPr>
        <w:t>başlıyoruz.</w:t>
      </w:r>
    </w:p>
    <w:p w:rsidRPr="00B3663D" w:rsidR="009920B3" w:rsidP="00B3663D" w:rsidRDefault="009920B3">
      <w:pPr>
        <w:pStyle w:val="GENELKURUL"/>
        <w:spacing w:line="240" w:lineRule="auto"/>
        <w:rPr>
          <w:sz w:val="20"/>
        </w:rPr>
      </w:pPr>
      <w:r w:rsidRPr="00B3663D">
        <w:rPr>
          <w:sz w:val="20"/>
        </w:rPr>
        <w:t>Elektronik</w:t>
      </w:r>
      <w:r w:rsidRPr="00B3663D" w:rsidR="005A771B">
        <w:rPr>
          <w:sz w:val="20"/>
        </w:rPr>
        <w:t xml:space="preserve"> </w:t>
      </w:r>
      <w:r w:rsidRPr="00B3663D">
        <w:rPr>
          <w:sz w:val="20"/>
        </w:rPr>
        <w:t>uygulamaların</w:t>
      </w:r>
      <w:r w:rsidRPr="00B3663D" w:rsidR="005A771B">
        <w:rPr>
          <w:sz w:val="20"/>
        </w:rPr>
        <w:t xml:space="preserve"> </w:t>
      </w:r>
      <w:r w:rsidRPr="00B3663D">
        <w:rPr>
          <w:sz w:val="20"/>
        </w:rPr>
        <w:t>yaygınlaştırılmasına</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veriyoruz.</w:t>
      </w:r>
      <w:r w:rsidRPr="00B3663D" w:rsidR="005A771B">
        <w:rPr>
          <w:sz w:val="20"/>
        </w:rPr>
        <w:t xml:space="preserve"> </w:t>
      </w:r>
      <w:r w:rsidRPr="00B3663D">
        <w:rPr>
          <w:sz w:val="20"/>
        </w:rPr>
        <w:t>Vergi</w:t>
      </w:r>
      <w:r w:rsidRPr="00B3663D" w:rsidR="005A771B">
        <w:rPr>
          <w:sz w:val="20"/>
        </w:rPr>
        <w:t xml:space="preserve"> </w:t>
      </w:r>
      <w:r w:rsidRPr="00B3663D">
        <w:rPr>
          <w:sz w:val="20"/>
        </w:rPr>
        <w:t>beyannamelerinin</w:t>
      </w:r>
      <w:r w:rsidRPr="00B3663D" w:rsidR="005A771B">
        <w:rPr>
          <w:sz w:val="20"/>
        </w:rPr>
        <w:t xml:space="preserve"> </w:t>
      </w:r>
      <w:r w:rsidRPr="00B3663D">
        <w:rPr>
          <w:sz w:val="20"/>
        </w:rPr>
        <w:t>yüzde</w:t>
      </w:r>
      <w:r w:rsidRPr="00B3663D" w:rsidR="005A771B">
        <w:rPr>
          <w:sz w:val="20"/>
        </w:rPr>
        <w:t xml:space="preserve"> </w:t>
      </w:r>
      <w:r w:rsidRPr="00B3663D">
        <w:rPr>
          <w:sz w:val="20"/>
        </w:rPr>
        <w:t>99,8’ini</w:t>
      </w:r>
      <w:r w:rsidRPr="00B3663D" w:rsidR="005A771B">
        <w:rPr>
          <w:sz w:val="20"/>
        </w:rPr>
        <w:t xml:space="preserve"> </w:t>
      </w:r>
      <w:r w:rsidRPr="00B3663D">
        <w:rPr>
          <w:sz w:val="20"/>
        </w:rPr>
        <w:t>e-beyan</w:t>
      </w:r>
      <w:r w:rsidRPr="00B3663D" w:rsidR="005A771B">
        <w:rPr>
          <w:sz w:val="20"/>
        </w:rPr>
        <w:t xml:space="preserve"> </w:t>
      </w:r>
      <w:r w:rsidRPr="00B3663D">
        <w:rPr>
          <w:sz w:val="20"/>
        </w:rPr>
        <w:t>sistemiyle</w:t>
      </w:r>
      <w:r w:rsidRPr="00B3663D" w:rsidR="005A771B">
        <w:rPr>
          <w:sz w:val="20"/>
        </w:rPr>
        <w:t xml:space="preserve"> </w:t>
      </w:r>
      <w:r w:rsidRPr="00B3663D">
        <w:rPr>
          <w:sz w:val="20"/>
        </w:rPr>
        <w:t>almaya</w:t>
      </w:r>
      <w:r w:rsidRPr="00B3663D" w:rsidR="005A771B">
        <w:rPr>
          <w:sz w:val="20"/>
        </w:rPr>
        <w:t xml:space="preserve"> </w:t>
      </w:r>
      <w:r w:rsidRPr="00B3663D">
        <w:rPr>
          <w:sz w:val="20"/>
        </w:rPr>
        <w:t>başladık</w:t>
      </w:r>
      <w:r w:rsidRPr="00B3663D" w:rsidR="005A771B">
        <w:rPr>
          <w:sz w:val="20"/>
        </w:rPr>
        <w:t xml:space="preserve"> </w:t>
      </w:r>
      <w:r w:rsidRPr="00B3663D">
        <w:rPr>
          <w:sz w:val="20"/>
        </w:rPr>
        <w:t>artık.</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Ekim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alınan</w:t>
      </w:r>
      <w:r w:rsidRPr="00B3663D" w:rsidR="005A771B">
        <w:rPr>
          <w:sz w:val="20"/>
        </w:rPr>
        <w:t xml:space="preserve"> </w:t>
      </w:r>
      <w:r w:rsidRPr="00B3663D">
        <w:rPr>
          <w:sz w:val="20"/>
        </w:rPr>
        <w:t>bildirim</w:t>
      </w:r>
      <w:r w:rsidRPr="00B3663D" w:rsidR="005A771B">
        <w:rPr>
          <w:sz w:val="20"/>
        </w:rPr>
        <w:t xml:space="preserve"> </w:t>
      </w:r>
      <w:r w:rsidRPr="00B3663D">
        <w:rPr>
          <w:sz w:val="20"/>
        </w:rPr>
        <w:t>ve</w:t>
      </w:r>
      <w:r w:rsidRPr="00B3663D" w:rsidR="005A771B">
        <w:rPr>
          <w:sz w:val="20"/>
        </w:rPr>
        <w:t xml:space="preserve"> </w:t>
      </w:r>
      <w:r w:rsidRPr="00B3663D">
        <w:rPr>
          <w:sz w:val="20"/>
        </w:rPr>
        <w:t>beyanname</w:t>
      </w:r>
      <w:r w:rsidRPr="00B3663D" w:rsidR="005A771B">
        <w:rPr>
          <w:sz w:val="20"/>
        </w:rPr>
        <w:t xml:space="preserve"> </w:t>
      </w:r>
      <w:r w:rsidRPr="00B3663D">
        <w:rPr>
          <w:sz w:val="20"/>
        </w:rPr>
        <w:t>sayısı</w:t>
      </w:r>
      <w:r w:rsidRPr="00B3663D" w:rsidR="005A771B">
        <w:rPr>
          <w:sz w:val="20"/>
        </w:rPr>
        <w:t xml:space="preserve"> </w:t>
      </w:r>
      <w:r w:rsidRPr="00B3663D">
        <w:rPr>
          <w:sz w:val="20"/>
        </w:rPr>
        <w:t>90</w:t>
      </w:r>
      <w:r w:rsidRPr="00B3663D" w:rsidR="005A771B">
        <w:rPr>
          <w:sz w:val="20"/>
        </w:rPr>
        <w:t xml:space="preserve"> </w:t>
      </w:r>
      <w:r w:rsidRPr="00B3663D">
        <w:rPr>
          <w:sz w:val="20"/>
        </w:rPr>
        <w:t>milyona</w:t>
      </w:r>
      <w:r w:rsidRPr="00B3663D" w:rsidR="005A771B">
        <w:rPr>
          <w:sz w:val="20"/>
        </w:rPr>
        <w:t xml:space="preserve"> </w:t>
      </w:r>
      <w:r w:rsidRPr="00B3663D">
        <w:rPr>
          <w:sz w:val="20"/>
        </w:rPr>
        <w:t>yaklaştı.</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veraset</w:t>
      </w:r>
      <w:r w:rsidRPr="00B3663D" w:rsidR="005A771B">
        <w:rPr>
          <w:sz w:val="20"/>
        </w:rPr>
        <w:t xml:space="preserve"> </w:t>
      </w:r>
      <w:r w:rsidRPr="00B3663D">
        <w:rPr>
          <w:sz w:val="20"/>
        </w:rPr>
        <w:t>ve</w:t>
      </w:r>
      <w:r w:rsidRPr="00B3663D" w:rsidR="005A771B">
        <w:rPr>
          <w:sz w:val="20"/>
        </w:rPr>
        <w:t xml:space="preserve"> </w:t>
      </w:r>
      <w:r w:rsidRPr="00B3663D">
        <w:rPr>
          <w:sz w:val="20"/>
        </w:rPr>
        <w:t>intikal</w:t>
      </w:r>
      <w:r w:rsidRPr="00B3663D" w:rsidR="005A771B">
        <w:rPr>
          <w:sz w:val="20"/>
        </w:rPr>
        <w:t xml:space="preserve"> </w:t>
      </w:r>
      <w:r w:rsidRPr="00B3663D">
        <w:rPr>
          <w:sz w:val="20"/>
        </w:rPr>
        <w:t>vergisi</w:t>
      </w:r>
      <w:r w:rsidRPr="00B3663D" w:rsidR="005A771B">
        <w:rPr>
          <w:sz w:val="20"/>
        </w:rPr>
        <w:t xml:space="preserve"> </w:t>
      </w:r>
      <w:r w:rsidRPr="00B3663D">
        <w:rPr>
          <w:sz w:val="20"/>
        </w:rPr>
        <w:t>beyannamelerini</w:t>
      </w:r>
      <w:r w:rsidRPr="00B3663D" w:rsidR="005A771B">
        <w:rPr>
          <w:sz w:val="20"/>
        </w:rPr>
        <w:t xml:space="preserve"> </w:t>
      </w:r>
      <w:r w:rsidRPr="00B3663D">
        <w:rPr>
          <w:sz w:val="20"/>
        </w:rPr>
        <w:t>de</w:t>
      </w:r>
      <w:r w:rsidRPr="00B3663D" w:rsidR="005A771B">
        <w:rPr>
          <w:sz w:val="20"/>
        </w:rPr>
        <w:t xml:space="preserve"> </w:t>
      </w:r>
      <w:r w:rsidRPr="00B3663D">
        <w:rPr>
          <w:sz w:val="20"/>
        </w:rPr>
        <w:t>elektronik</w:t>
      </w:r>
      <w:r w:rsidRPr="00B3663D" w:rsidR="005A771B">
        <w:rPr>
          <w:sz w:val="20"/>
        </w:rPr>
        <w:t xml:space="preserve"> </w:t>
      </w:r>
      <w:r w:rsidRPr="00B3663D">
        <w:rPr>
          <w:sz w:val="20"/>
        </w:rPr>
        <w:t>ortama</w:t>
      </w:r>
      <w:r w:rsidRPr="00B3663D" w:rsidR="005A771B">
        <w:rPr>
          <w:sz w:val="20"/>
        </w:rPr>
        <w:t xml:space="preserve"> </w:t>
      </w:r>
      <w:r w:rsidRPr="00B3663D">
        <w:rPr>
          <w:sz w:val="20"/>
        </w:rPr>
        <w:t>taşıdık.</w:t>
      </w:r>
      <w:r w:rsidRPr="00B3663D" w:rsidR="005A771B">
        <w:rPr>
          <w:sz w:val="20"/>
        </w:rPr>
        <w:t xml:space="preserve"> </w:t>
      </w:r>
      <w:r w:rsidRPr="00B3663D">
        <w:rPr>
          <w:sz w:val="20"/>
        </w:rPr>
        <w:t>E-defter,</w:t>
      </w:r>
      <w:r w:rsidRPr="00B3663D" w:rsidR="005A771B">
        <w:rPr>
          <w:sz w:val="20"/>
        </w:rPr>
        <w:t xml:space="preserve"> </w:t>
      </w:r>
      <w:r w:rsidRPr="00B3663D">
        <w:rPr>
          <w:sz w:val="20"/>
        </w:rPr>
        <w:t>e-fatura</w:t>
      </w:r>
      <w:r w:rsidRPr="00B3663D" w:rsidR="005A771B">
        <w:rPr>
          <w:sz w:val="20"/>
        </w:rPr>
        <w:t xml:space="preserve"> </w:t>
      </w:r>
      <w:r w:rsidRPr="00B3663D">
        <w:rPr>
          <w:sz w:val="20"/>
        </w:rPr>
        <w:t>ve</w:t>
      </w:r>
      <w:r w:rsidRPr="00B3663D" w:rsidR="005A771B">
        <w:rPr>
          <w:sz w:val="20"/>
        </w:rPr>
        <w:t xml:space="preserve"> </w:t>
      </w:r>
      <w:r w:rsidRPr="00B3663D">
        <w:rPr>
          <w:sz w:val="20"/>
        </w:rPr>
        <w:t>benzeri</w:t>
      </w:r>
      <w:r w:rsidRPr="00B3663D" w:rsidR="005A771B">
        <w:rPr>
          <w:sz w:val="20"/>
        </w:rPr>
        <w:t xml:space="preserve"> </w:t>
      </w:r>
      <w:r w:rsidRPr="00B3663D">
        <w:rPr>
          <w:sz w:val="20"/>
        </w:rPr>
        <w:t>uygulamalarla</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kâğıt</w:t>
      </w:r>
      <w:r w:rsidRPr="00B3663D" w:rsidR="005A771B">
        <w:rPr>
          <w:sz w:val="20"/>
        </w:rPr>
        <w:t xml:space="preserve"> </w:t>
      </w:r>
      <w:r w:rsidRPr="00B3663D">
        <w:rPr>
          <w:sz w:val="20"/>
        </w:rPr>
        <w:t>ortamında</w:t>
      </w:r>
      <w:r w:rsidRPr="00B3663D" w:rsidR="005A771B">
        <w:rPr>
          <w:sz w:val="20"/>
        </w:rPr>
        <w:t xml:space="preserve"> </w:t>
      </w:r>
      <w:r w:rsidRPr="00B3663D">
        <w:rPr>
          <w:sz w:val="20"/>
        </w:rPr>
        <w:t>tuttukları</w:t>
      </w:r>
      <w:r w:rsidRPr="00B3663D" w:rsidR="005A771B">
        <w:rPr>
          <w:sz w:val="20"/>
        </w:rPr>
        <w:t xml:space="preserve"> </w:t>
      </w:r>
      <w:r w:rsidRPr="00B3663D">
        <w:rPr>
          <w:sz w:val="20"/>
        </w:rPr>
        <w:t>defterlerin</w:t>
      </w:r>
      <w:r w:rsidRPr="00B3663D" w:rsidR="005A771B">
        <w:rPr>
          <w:sz w:val="20"/>
        </w:rPr>
        <w:t xml:space="preserve"> </w:t>
      </w:r>
      <w:r w:rsidRPr="00B3663D">
        <w:rPr>
          <w:sz w:val="20"/>
        </w:rPr>
        <w:t>ve</w:t>
      </w:r>
      <w:r w:rsidRPr="00B3663D" w:rsidR="005A771B">
        <w:rPr>
          <w:sz w:val="20"/>
        </w:rPr>
        <w:t xml:space="preserve"> </w:t>
      </w:r>
      <w:r w:rsidRPr="00B3663D">
        <w:rPr>
          <w:sz w:val="20"/>
        </w:rPr>
        <w:t>düzenlemek</w:t>
      </w:r>
      <w:r w:rsidRPr="00B3663D" w:rsidR="005A771B">
        <w:rPr>
          <w:sz w:val="20"/>
        </w:rPr>
        <w:t xml:space="preserve"> </w:t>
      </w:r>
      <w:r w:rsidRPr="00B3663D">
        <w:rPr>
          <w:sz w:val="20"/>
        </w:rPr>
        <w:t>zorunda</w:t>
      </w:r>
      <w:r w:rsidRPr="00B3663D" w:rsidR="005A771B">
        <w:rPr>
          <w:sz w:val="20"/>
        </w:rPr>
        <w:t xml:space="preserve"> </w:t>
      </w:r>
      <w:r w:rsidRPr="00B3663D">
        <w:rPr>
          <w:sz w:val="20"/>
        </w:rPr>
        <w:t>oldukları</w:t>
      </w:r>
      <w:r w:rsidRPr="00B3663D" w:rsidR="005A771B">
        <w:rPr>
          <w:sz w:val="20"/>
        </w:rPr>
        <w:t xml:space="preserve"> </w:t>
      </w:r>
      <w:r w:rsidRPr="00B3663D">
        <w:rPr>
          <w:sz w:val="20"/>
        </w:rPr>
        <w:t>faturaların</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düzenlenmesi,</w:t>
      </w:r>
      <w:r w:rsidRPr="00B3663D" w:rsidR="005A771B">
        <w:rPr>
          <w:sz w:val="20"/>
        </w:rPr>
        <w:t xml:space="preserve"> </w:t>
      </w:r>
      <w:r w:rsidRPr="00B3663D">
        <w:rPr>
          <w:sz w:val="20"/>
        </w:rPr>
        <w:t>muhafazası</w:t>
      </w:r>
      <w:r w:rsidRPr="00B3663D" w:rsidR="005A771B">
        <w:rPr>
          <w:sz w:val="20"/>
        </w:rPr>
        <w:t xml:space="preserve"> </w:t>
      </w:r>
      <w:r w:rsidRPr="00B3663D">
        <w:rPr>
          <w:sz w:val="20"/>
        </w:rPr>
        <w:t>ve</w:t>
      </w:r>
      <w:r w:rsidRPr="00B3663D" w:rsidR="005A771B">
        <w:rPr>
          <w:sz w:val="20"/>
        </w:rPr>
        <w:t xml:space="preserve"> </w:t>
      </w:r>
      <w:r w:rsidRPr="00B3663D">
        <w:rPr>
          <w:sz w:val="20"/>
        </w:rPr>
        <w:t>ibrazına</w:t>
      </w:r>
      <w:r w:rsidRPr="00B3663D" w:rsidR="005A771B">
        <w:rPr>
          <w:sz w:val="20"/>
        </w:rPr>
        <w:t xml:space="preserve"> </w:t>
      </w:r>
      <w:r w:rsidRPr="00B3663D">
        <w:rPr>
          <w:sz w:val="20"/>
        </w:rPr>
        <w:t>imkân</w:t>
      </w:r>
      <w:r w:rsidRPr="00B3663D" w:rsidR="005A771B">
        <w:rPr>
          <w:sz w:val="20"/>
        </w:rPr>
        <w:t xml:space="preserve"> </w:t>
      </w:r>
      <w:r w:rsidRPr="00B3663D">
        <w:rPr>
          <w:sz w:val="20"/>
        </w:rPr>
        <w:t>tanıyarak</w:t>
      </w:r>
      <w:r w:rsidRPr="00B3663D" w:rsidR="005A771B">
        <w:rPr>
          <w:sz w:val="20"/>
        </w:rPr>
        <w:t xml:space="preserve"> </w:t>
      </w:r>
      <w:r w:rsidRPr="00B3663D">
        <w:rPr>
          <w:sz w:val="20"/>
        </w:rPr>
        <w:t>uyum</w:t>
      </w:r>
      <w:r w:rsidRPr="00B3663D" w:rsidR="005A771B">
        <w:rPr>
          <w:sz w:val="20"/>
        </w:rPr>
        <w:t xml:space="preserve"> </w:t>
      </w:r>
      <w:r w:rsidRPr="00B3663D">
        <w:rPr>
          <w:sz w:val="20"/>
        </w:rPr>
        <w:t>maliyetlerinde</w:t>
      </w:r>
      <w:r w:rsidRPr="00B3663D" w:rsidR="005A771B">
        <w:rPr>
          <w:sz w:val="20"/>
        </w:rPr>
        <w:t xml:space="preserve"> </w:t>
      </w:r>
      <w:r w:rsidRPr="00B3663D">
        <w:rPr>
          <w:sz w:val="20"/>
        </w:rPr>
        <w:t>de</w:t>
      </w:r>
      <w:r w:rsidRPr="00B3663D" w:rsidR="005A771B">
        <w:rPr>
          <w:sz w:val="20"/>
        </w:rPr>
        <w:t xml:space="preserve"> </w:t>
      </w:r>
      <w:r w:rsidRPr="00B3663D">
        <w:rPr>
          <w:sz w:val="20"/>
        </w:rPr>
        <w:t>ciddi</w:t>
      </w:r>
      <w:r w:rsidRPr="00B3663D" w:rsidR="005A771B">
        <w:rPr>
          <w:sz w:val="20"/>
        </w:rPr>
        <w:t xml:space="preserve"> </w:t>
      </w:r>
      <w:r w:rsidRPr="00B3663D">
        <w:rPr>
          <w:sz w:val="20"/>
        </w:rPr>
        <w:t>anlamda</w:t>
      </w:r>
      <w:r w:rsidRPr="00B3663D" w:rsidR="005A771B">
        <w:rPr>
          <w:sz w:val="20"/>
        </w:rPr>
        <w:t xml:space="preserve"> </w:t>
      </w:r>
      <w:r w:rsidRPr="00B3663D">
        <w:rPr>
          <w:sz w:val="20"/>
        </w:rPr>
        <w:t>tasarruf</w:t>
      </w:r>
      <w:r w:rsidRPr="00B3663D" w:rsidR="005A771B">
        <w:rPr>
          <w:sz w:val="20"/>
        </w:rPr>
        <w:t xml:space="preserve"> </w:t>
      </w:r>
      <w:r w:rsidRPr="00B3663D">
        <w:rPr>
          <w:sz w:val="20"/>
        </w:rPr>
        <w:t>sağladık.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Nitekim</w:t>
      </w:r>
      <w:r w:rsidRPr="00B3663D" w:rsidR="005A771B">
        <w:rPr>
          <w:sz w:val="20"/>
        </w:rPr>
        <w:t xml:space="preserve"> </w:t>
      </w:r>
      <w:r w:rsidRPr="00B3663D">
        <w:rPr>
          <w:sz w:val="20"/>
        </w:rPr>
        <w:t>E-Tebligat</w:t>
      </w:r>
      <w:r w:rsidRPr="00B3663D" w:rsidR="005A771B">
        <w:rPr>
          <w:sz w:val="20"/>
        </w:rPr>
        <w:t xml:space="preserve"> </w:t>
      </w:r>
      <w:r w:rsidRPr="00B3663D">
        <w:rPr>
          <w:sz w:val="20"/>
        </w:rPr>
        <w:t>Sistemi’yle</w:t>
      </w:r>
      <w:r w:rsidRPr="00B3663D" w:rsidR="005A771B">
        <w:rPr>
          <w:sz w:val="20"/>
        </w:rPr>
        <w:t xml:space="preserve"> </w:t>
      </w:r>
      <w:r w:rsidRPr="00B3663D">
        <w:rPr>
          <w:sz w:val="20"/>
        </w:rPr>
        <w:t>yaklaşık</w:t>
      </w:r>
      <w:r w:rsidRPr="00B3663D" w:rsidR="005A771B">
        <w:rPr>
          <w:sz w:val="20"/>
        </w:rPr>
        <w:t xml:space="preserve"> </w:t>
      </w:r>
      <w:r w:rsidRPr="00B3663D">
        <w:rPr>
          <w:sz w:val="20"/>
        </w:rPr>
        <w:t>30</w:t>
      </w:r>
      <w:r w:rsidRPr="00B3663D" w:rsidR="005A771B">
        <w:rPr>
          <w:sz w:val="20"/>
        </w:rPr>
        <w:t xml:space="preserve"> </w:t>
      </w:r>
      <w:r w:rsidRPr="00B3663D">
        <w:rPr>
          <w:sz w:val="20"/>
        </w:rPr>
        <w:t>milyon</w:t>
      </w:r>
      <w:r w:rsidRPr="00B3663D" w:rsidR="005A771B">
        <w:rPr>
          <w:sz w:val="20"/>
        </w:rPr>
        <w:t xml:space="preserve"> </w:t>
      </w:r>
      <w:r w:rsidRPr="00B3663D">
        <w:rPr>
          <w:sz w:val="20"/>
        </w:rPr>
        <w:t>adet</w:t>
      </w:r>
      <w:r w:rsidRPr="00B3663D" w:rsidR="005A771B">
        <w:rPr>
          <w:sz w:val="20"/>
        </w:rPr>
        <w:t xml:space="preserve"> </w:t>
      </w:r>
      <w:r w:rsidRPr="00B3663D">
        <w:rPr>
          <w:sz w:val="20"/>
        </w:rPr>
        <w:t>tebligat,</w:t>
      </w:r>
      <w:r w:rsidRPr="00B3663D" w:rsidR="005A771B">
        <w:rPr>
          <w:sz w:val="20"/>
        </w:rPr>
        <w:t xml:space="preserve"> </w:t>
      </w:r>
      <w:r w:rsidRPr="00B3663D">
        <w:rPr>
          <w:sz w:val="20"/>
        </w:rPr>
        <w:t>buna</w:t>
      </w:r>
      <w:r w:rsidRPr="00B3663D" w:rsidR="005A771B">
        <w:rPr>
          <w:sz w:val="20"/>
        </w:rPr>
        <w:t xml:space="preserve"> </w:t>
      </w:r>
      <w:r w:rsidRPr="00B3663D">
        <w:rPr>
          <w:sz w:val="20"/>
        </w:rPr>
        <w:t>dayalı</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düzenlenerek</w:t>
      </w:r>
      <w:r w:rsidRPr="00B3663D" w:rsidR="005A771B">
        <w:rPr>
          <w:sz w:val="20"/>
        </w:rPr>
        <w:t xml:space="preserve"> </w:t>
      </w:r>
      <w:r w:rsidRPr="00B3663D">
        <w:rPr>
          <w:sz w:val="20"/>
        </w:rPr>
        <w:t>tebliğ</w:t>
      </w:r>
      <w:r w:rsidRPr="00B3663D" w:rsidR="005A771B">
        <w:rPr>
          <w:sz w:val="20"/>
        </w:rPr>
        <w:t xml:space="preserve"> </w:t>
      </w:r>
      <w:r w:rsidRPr="00B3663D">
        <w:rPr>
          <w:sz w:val="20"/>
        </w:rPr>
        <w:t>edildi</w:t>
      </w:r>
      <w:r w:rsidRPr="00B3663D" w:rsidR="005A771B">
        <w:rPr>
          <w:sz w:val="20"/>
        </w:rPr>
        <w:t xml:space="preserve"> </w:t>
      </w:r>
      <w:r w:rsidRPr="00B3663D">
        <w:rPr>
          <w:sz w:val="20"/>
        </w:rPr>
        <w:t>ve</w:t>
      </w:r>
      <w:r w:rsidRPr="00B3663D" w:rsidR="005A771B">
        <w:rPr>
          <w:sz w:val="20"/>
        </w:rPr>
        <w:t xml:space="preserve"> </w:t>
      </w:r>
      <w:r w:rsidRPr="00B3663D">
        <w:rPr>
          <w:sz w:val="20"/>
        </w:rPr>
        <w:t>yaklaşık</w:t>
      </w:r>
      <w:r w:rsidRPr="00B3663D" w:rsidR="005A771B">
        <w:rPr>
          <w:sz w:val="20"/>
        </w:rPr>
        <w:t xml:space="preserve"> </w:t>
      </w:r>
      <w:r w:rsidRPr="00B3663D">
        <w:rPr>
          <w:sz w:val="20"/>
        </w:rPr>
        <w:t>300</w:t>
      </w:r>
      <w:r w:rsidRPr="00B3663D" w:rsidR="005A771B">
        <w:rPr>
          <w:sz w:val="20"/>
        </w:rPr>
        <w:t xml:space="preserve"> </w:t>
      </w:r>
      <w:r w:rsidRPr="00B3663D">
        <w:rPr>
          <w:sz w:val="20"/>
        </w:rPr>
        <w:t>milyon</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yakın</w:t>
      </w:r>
      <w:r w:rsidRPr="00B3663D" w:rsidR="005A771B">
        <w:rPr>
          <w:sz w:val="20"/>
        </w:rPr>
        <w:t xml:space="preserve"> </w:t>
      </w:r>
      <w:r w:rsidRPr="00B3663D">
        <w:rPr>
          <w:sz w:val="20"/>
        </w:rPr>
        <w:t>tasarruf</w:t>
      </w:r>
      <w:r w:rsidRPr="00B3663D" w:rsidR="005A771B">
        <w:rPr>
          <w:sz w:val="20"/>
        </w:rPr>
        <w:t xml:space="preserve"> </w:t>
      </w:r>
      <w:r w:rsidRPr="00B3663D">
        <w:rPr>
          <w:sz w:val="20"/>
        </w:rPr>
        <w:t>sağladık.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Hazır</w:t>
      </w:r>
      <w:r w:rsidRPr="00B3663D" w:rsidR="005A771B">
        <w:rPr>
          <w:sz w:val="20"/>
        </w:rPr>
        <w:t xml:space="preserve"> </w:t>
      </w:r>
      <w:r w:rsidRPr="00B3663D">
        <w:rPr>
          <w:sz w:val="20"/>
        </w:rPr>
        <w:t>Beyan</w:t>
      </w:r>
      <w:r w:rsidRPr="00B3663D" w:rsidR="005A771B">
        <w:rPr>
          <w:sz w:val="20"/>
        </w:rPr>
        <w:t xml:space="preserve"> </w:t>
      </w:r>
      <w:r w:rsidRPr="00B3663D">
        <w:rPr>
          <w:sz w:val="20"/>
        </w:rPr>
        <w:t>Sistemi’nin</w:t>
      </w:r>
      <w:r w:rsidRPr="00B3663D" w:rsidR="005A771B">
        <w:rPr>
          <w:sz w:val="20"/>
        </w:rPr>
        <w:t xml:space="preserve"> </w:t>
      </w:r>
      <w:r w:rsidRPr="00B3663D">
        <w:rPr>
          <w:sz w:val="20"/>
        </w:rPr>
        <w:t>kapsamını</w:t>
      </w:r>
      <w:r w:rsidRPr="00B3663D" w:rsidR="005A771B">
        <w:rPr>
          <w:sz w:val="20"/>
        </w:rPr>
        <w:t xml:space="preserve"> </w:t>
      </w:r>
      <w:r w:rsidRPr="00B3663D">
        <w:rPr>
          <w:sz w:val="20"/>
        </w:rPr>
        <w:t>genişlettik.</w:t>
      </w:r>
      <w:r w:rsidRPr="00B3663D" w:rsidR="005A771B">
        <w:rPr>
          <w:sz w:val="20"/>
        </w:rPr>
        <w:t xml:space="preserve"> </w:t>
      </w:r>
      <w:r w:rsidRPr="00B3663D">
        <w:rPr>
          <w:sz w:val="20"/>
        </w:rPr>
        <w:t>Hazır</w:t>
      </w:r>
      <w:r w:rsidRPr="00B3663D" w:rsidR="005A771B">
        <w:rPr>
          <w:sz w:val="20"/>
        </w:rPr>
        <w:t xml:space="preserve"> </w:t>
      </w:r>
      <w:r w:rsidRPr="00B3663D">
        <w:rPr>
          <w:sz w:val="20"/>
        </w:rPr>
        <w:t>Beyan</w:t>
      </w:r>
      <w:r w:rsidRPr="00B3663D" w:rsidR="005A771B">
        <w:rPr>
          <w:sz w:val="20"/>
        </w:rPr>
        <w:t xml:space="preserve"> </w:t>
      </w:r>
      <w:r w:rsidRPr="00B3663D">
        <w:rPr>
          <w:sz w:val="20"/>
        </w:rPr>
        <w:t>Sistemi’yle</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kira</w:t>
      </w:r>
      <w:r w:rsidRPr="00B3663D" w:rsidR="005A771B">
        <w:rPr>
          <w:sz w:val="20"/>
        </w:rPr>
        <w:t xml:space="preserve"> </w:t>
      </w:r>
      <w:r w:rsidRPr="00B3663D">
        <w:rPr>
          <w:sz w:val="20"/>
        </w:rPr>
        <w:t>geliri,</w:t>
      </w:r>
      <w:r w:rsidRPr="00B3663D" w:rsidR="005A771B">
        <w:rPr>
          <w:sz w:val="20"/>
        </w:rPr>
        <w:t xml:space="preserve"> </w:t>
      </w:r>
      <w:r w:rsidRPr="00B3663D">
        <w:rPr>
          <w:sz w:val="20"/>
        </w:rPr>
        <w:t>ücret,</w:t>
      </w:r>
      <w:r w:rsidRPr="00B3663D" w:rsidR="005A771B">
        <w:rPr>
          <w:sz w:val="20"/>
        </w:rPr>
        <w:t xml:space="preserve"> </w:t>
      </w:r>
      <w:r w:rsidRPr="00B3663D">
        <w:rPr>
          <w:sz w:val="20"/>
        </w:rPr>
        <w:t>menkul</w:t>
      </w:r>
      <w:r w:rsidRPr="00B3663D" w:rsidR="005A771B">
        <w:rPr>
          <w:sz w:val="20"/>
        </w:rPr>
        <w:t xml:space="preserve"> </w:t>
      </w:r>
      <w:r w:rsidRPr="00B3663D">
        <w:rPr>
          <w:sz w:val="20"/>
        </w:rPr>
        <w:t>sermaye</w:t>
      </w:r>
      <w:r w:rsidRPr="00B3663D" w:rsidR="005A771B">
        <w:rPr>
          <w:sz w:val="20"/>
        </w:rPr>
        <w:t xml:space="preserve"> </w:t>
      </w:r>
      <w:r w:rsidRPr="00B3663D">
        <w:rPr>
          <w:sz w:val="20"/>
        </w:rPr>
        <w:t>iradı</w:t>
      </w:r>
      <w:r w:rsidRPr="00B3663D" w:rsidR="005A771B">
        <w:rPr>
          <w:sz w:val="20"/>
        </w:rPr>
        <w:t xml:space="preserve"> </w:t>
      </w:r>
      <w:r w:rsidRPr="00B3663D">
        <w:rPr>
          <w:sz w:val="20"/>
        </w:rPr>
        <w:t>ile</w:t>
      </w:r>
      <w:r w:rsidRPr="00B3663D" w:rsidR="005A771B">
        <w:rPr>
          <w:sz w:val="20"/>
        </w:rPr>
        <w:t xml:space="preserve"> </w:t>
      </w:r>
      <w:r w:rsidRPr="00B3663D">
        <w:rPr>
          <w:sz w:val="20"/>
        </w:rPr>
        <w:t>diğer</w:t>
      </w:r>
      <w:r w:rsidRPr="00B3663D" w:rsidR="005A771B">
        <w:rPr>
          <w:sz w:val="20"/>
        </w:rPr>
        <w:t xml:space="preserve"> </w:t>
      </w:r>
      <w:r w:rsidRPr="00B3663D">
        <w:rPr>
          <w:sz w:val="20"/>
        </w:rPr>
        <w:t>kazanç</w:t>
      </w:r>
      <w:r w:rsidRPr="00B3663D" w:rsidR="005A771B">
        <w:rPr>
          <w:sz w:val="20"/>
        </w:rPr>
        <w:t xml:space="preserve"> </w:t>
      </w:r>
      <w:r w:rsidRPr="00B3663D">
        <w:rPr>
          <w:sz w:val="20"/>
        </w:rPr>
        <w:t>ve</w:t>
      </w:r>
      <w:r w:rsidRPr="00B3663D" w:rsidR="005A771B">
        <w:rPr>
          <w:sz w:val="20"/>
        </w:rPr>
        <w:t xml:space="preserve"> </w:t>
      </w:r>
      <w:r w:rsidRPr="00B3663D">
        <w:rPr>
          <w:sz w:val="20"/>
        </w:rPr>
        <w:t>iratların</w:t>
      </w:r>
      <w:r w:rsidRPr="00B3663D" w:rsidR="005A771B">
        <w:rPr>
          <w:sz w:val="20"/>
        </w:rPr>
        <w:t xml:space="preserve"> </w:t>
      </w:r>
      <w:r w:rsidRPr="00B3663D">
        <w:rPr>
          <w:sz w:val="20"/>
        </w:rPr>
        <w:t>beyan</w:t>
      </w:r>
      <w:r w:rsidRPr="00B3663D" w:rsidR="005A771B">
        <w:rPr>
          <w:sz w:val="20"/>
        </w:rPr>
        <w:t xml:space="preserve"> </w:t>
      </w:r>
      <w:r w:rsidRPr="00B3663D">
        <w:rPr>
          <w:sz w:val="20"/>
        </w:rPr>
        <w:t>edilebilmesine</w:t>
      </w:r>
      <w:r w:rsidRPr="00B3663D" w:rsidR="005A771B">
        <w:rPr>
          <w:sz w:val="20"/>
        </w:rPr>
        <w:t xml:space="preserve"> </w:t>
      </w:r>
      <w:r w:rsidRPr="00B3663D">
        <w:rPr>
          <w:sz w:val="20"/>
        </w:rPr>
        <w:t>olanak</w:t>
      </w:r>
      <w:r w:rsidRPr="00B3663D" w:rsidR="005A771B">
        <w:rPr>
          <w:sz w:val="20"/>
        </w:rPr>
        <w:t xml:space="preserve"> </w:t>
      </w:r>
      <w:r w:rsidRPr="00B3663D">
        <w:rPr>
          <w:sz w:val="20"/>
        </w:rPr>
        <w:t>sağladık.</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mart</w:t>
      </w:r>
      <w:r w:rsidRPr="00B3663D" w:rsidR="005A771B">
        <w:rPr>
          <w:sz w:val="20"/>
        </w:rPr>
        <w:t xml:space="preserve"> </w:t>
      </w:r>
      <w:r w:rsidRPr="00B3663D">
        <w:rPr>
          <w:sz w:val="20"/>
        </w:rPr>
        <w:t>ayında</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441</w:t>
      </w:r>
      <w:r w:rsidRPr="00B3663D" w:rsidR="005A771B">
        <w:rPr>
          <w:sz w:val="20"/>
        </w:rPr>
        <w:t xml:space="preserve"> </w:t>
      </w:r>
      <w:r w:rsidRPr="00B3663D">
        <w:rPr>
          <w:sz w:val="20"/>
        </w:rPr>
        <w:t>bin</w:t>
      </w:r>
      <w:r w:rsidRPr="00B3663D" w:rsidR="005A771B">
        <w:rPr>
          <w:sz w:val="20"/>
        </w:rPr>
        <w:t xml:space="preserve"> </w:t>
      </w:r>
      <w:r w:rsidRPr="00B3663D">
        <w:rPr>
          <w:sz w:val="20"/>
        </w:rPr>
        <w:t>mükellef</w:t>
      </w:r>
      <w:r w:rsidRPr="00B3663D" w:rsidR="005A771B">
        <w:rPr>
          <w:sz w:val="20"/>
        </w:rPr>
        <w:t xml:space="preserve"> </w:t>
      </w:r>
      <w:r w:rsidRPr="00B3663D">
        <w:rPr>
          <w:sz w:val="20"/>
        </w:rPr>
        <w:t>Hazır</w:t>
      </w:r>
      <w:r w:rsidRPr="00B3663D" w:rsidR="005A771B">
        <w:rPr>
          <w:sz w:val="20"/>
        </w:rPr>
        <w:t xml:space="preserve"> </w:t>
      </w:r>
      <w:r w:rsidRPr="00B3663D">
        <w:rPr>
          <w:sz w:val="20"/>
        </w:rPr>
        <w:t>Beyan</w:t>
      </w:r>
      <w:r w:rsidRPr="00B3663D" w:rsidR="005A771B">
        <w:rPr>
          <w:sz w:val="20"/>
        </w:rPr>
        <w:t xml:space="preserve"> </w:t>
      </w:r>
      <w:r w:rsidRPr="00B3663D">
        <w:rPr>
          <w:sz w:val="20"/>
        </w:rPr>
        <w:t>Sistemi’ni</w:t>
      </w:r>
      <w:r w:rsidRPr="00B3663D" w:rsidR="005A771B">
        <w:rPr>
          <w:sz w:val="20"/>
        </w:rPr>
        <w:t xml:space="preserve"> </w:t>
      </w:r>
      <w:r w:rsidRPr="00B3663D">
        <w:rPr>
          <w:sz w:val="20"/>
        </w:rPr>
        <w:t>kullanarak</w:t>
      </w:r>
      <w:r w:rsidRPr="00B3663D" w:rsidR="005A771B">
        <w:rPr>
          <w:sz w:val="20"/>
        </w:rPr>
        <w:t xml:space="preserve"> </w:t>
      </w:r>
      <w:r w:rsidRPr="00B3663D">
        <w:rPr>
          <w:sz w:val="20"/>
        </w:rPr>
        <w:t>yıllık</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beyannamesini</w:t>
      </w:r>
      <w:r w:rsidRPr="00B3663D" w:rsidR="005A771B">
        <w:rPr>
          <w:sz w:val="20"/>
        </w:rPr>
        <w:t xml:space="preserve"> </w:t>
      </w:r>
      <w:r w:rsidRPr="00B3663D">
        <w:rPr>
          <w:sz w:val="20"/>
        </w:rPr>
        <w:t>bu</w:t>
      </w:r>
      <w:r w:rsidRPr="00B3663D" w:rsidR="005A771B">
        <w:rPr>
          <w:sz w:val="20"/>
        </w:rPr>
        <w:t xml:space="preserve"> </w:t>
      </w:r>
      <w:r w:rsidRPr="00B3663D">
        <w:rPr>
          <w:sz w:val="20"/>
        </w:rPr>
        <w:t>şekilde</w:t>
      </w:r>
      <w:r w:rsidRPr="00B3663D" w:rsidR="005A771B">
        <w:rPr>
          <w:sz w:val="20"/>
        </w:rPr>
        <w:t xml:space="preserve"> </w:t>
      </w:r>
      <w:r w:rsidRPr="00B3663D">
        <w:rPr>
          <w:sz w:val="20"/>
        </w:rPr>
        <w:t>verdi.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ekonomiyle</w:t>
      </w:r>
      <w:r w:rsidRPr="00B3663D" w:rsidR="005A771B">
        <w:rPr>
          <w:sz w:val="20"/>
        </w:rPr>
        <w:t xml:space="preserve"> </w:t>
      </w:r>
      <w:r w:rsidRPr="00B3663D">
        <w:rPr>
          <w:sz w:val="20"/>
        </w:rPr>
        <w:t>etkin</w:t>
      </w:r>
      <w:r w:rsidRPr="00B3663D" w:rsidR="005A771B">
        <w:rPr>
          <w:sz w:val="20"/>
        </w:rPr>
        <w:t xml:space="preserve"> </w:t>
      </w:r>
      <w:r w:rsidRPr="00B3663D">
        <w:rPr>
          <w:sz w:val="20"/>
        </w:rPr>
        <w:t>mücadeleye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r w:rsidRPr="00B3663D" w:rsidR="005A771B">
        <w:rPr>
          <w:sz w:val="20"/>
        </w:rPr>
        <w:t xml:space="preserve"> </w:t>
      </w:r>
      <w:r w:rsidRPr="00B3663D">
        <w:rPr>
          <w:sz w:val="20"/>
        </w:rPr>
        <w:t>Hükûmetlerimiz</w:t>
      </w:r>
      <w:r w:rsidRPr="00B3663D" w:rsidR="005A771B">
        <w:rPr>
          <w:sz w:val="20"/>
        </w:rPr>
        <w:t xml:space="preserve"> </w:t>
      </w:r>
      <w:r w:rsidRPr="00B3663D">
        <w:rPr>
          <w:sz w:val="20"/>
        </w:rPr>
        <w:t>döneminde</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ekonominin</w:t>
      </w:r>
      <w:r w:rsidRPr="00B3663D" w:rsidR="005A771B">
        <w:rPr>
          <w:sz w:val="20"/>
        </w:rPr>
        <w:t xml:space="preserve"> </w:t>
      </w:r>
      <w:r w:rsidRPr="00B3663D">
        <w:rPr>
          <w:sz w:val="20"/>
        </w:rPr>
        <w:t>azaltılması</w:t>
      </w:r>
      <w:r w:rsidRPr="00B3663D" w:rsidR="005A771B">
        <w:rPr>
          <w:sz w:val="20"/>
        </w:rPr>
        <w:t xml:space="preserve"> </w:t>
      </w:r>
      <w:r w:rsidRPr="00B3663D">
        <w:rPr>
          <w:sz w:val="20"/>
        </w:rPr>
        <w:t>için</w:t>
      </w:r>
      <w:r w:rsidRPr="00B3663D" w:rsidR="005A771B">
        <w:rPr>
          <w:sz w:val="20"/>
        </w:rPr>
        <w:t xml:space="preserve"> </w:t>
      </w:r>
      <w:r w:rsidRPr="00B3663D">
        <w:rPr>
          <w:sz w:val="20"/>
        </w:rPr>
        <w:t>planlı</w:t>
      </w:r>
      <w:r w:rsidRPr="00B3663D" w:rsidR="005A771B">
        <w:rPr>
          <w:sz w:val="20"/>
        </w:rPr>
        <w:t xml:space="preserve"> </w:t>
      </w:r>
      <w:r w:rsidRPr="00B3663D">
        <w:rPr>
          <w:sz w:val="20"/>
        </w:rPr>
        <w:t>bir</w:t>
      </w:r>
      <w:r w:rsidRPr="00B3663D" w:rsidR="005A771B">
        <w:rPr>
          <w:sz w:val="20"/>
        </w:rPr>
        <w:t xml:space="preserve"> </w:t>
      </w:r>
      <w:r w:rsidRPr="00B3663D">
        <w:rPr>
          <w:sz w:val="20"/>
        </w:rPr>
        <w:t>mücadele</w:t>
      </w:r>
      <w:r w:rsidRPr="00B3663D" w:rsidR="005A771B">
        <w:rPr>
          <w:sz w:val="20"/>
        </w:rPr>
        <w:t xml:space="preserve"> </w:t>
      </w:r>
      <w:r w:rsidRPr="00B3663D">
        <w:rPr>
          <w:sz w:val="20"/>
        </w:rPr>
        <w:t>yürüterek</w:t>
      </w:r>
      <w:r w:rsidRPr="00B3663D" w:rsidR="005A771B">
        <w:rPr>
          <w:sz w:val="20"/>
        </w:rPr>
        <w:t xml:space="preserve"> </w:t>
      </w:r>
      <w:r w:rsidRPr="00B3663D">
        <w:rPr>
          <w:sz w:val="20"/>
        </w:rPr>
        <w:t>bu</w:t>
      </w:r>
      <w:r w:rsidRPr="00B3663D" w:rsidR="005A771B">
        <w:rPr>
          <w:sz w:val="20"/>
        </w:rPr>
        <w:t xml:space="preserve"> </w:t>
      </w:r>
      <w:r w:rsidRPr="00B3663D">
        <w:rPr>
          <w:sz w:val="20"/>
        </w:rPr>
        <w:t>çerçeveyi</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genişletmeye</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geçtiğimiz</w:t>
      </w:r>
      <w:r w:rsidRPr="00B3663D" w:rsidR="005A771B">
        <w:rPr>
          <w:sz w:val="20"/>
        </w:rPr>
        <w:t xml:space="preserve"> </w:t>
      </w:r>
      <w:r w:rsidRPr="00B3663D">
        <w:rPr>
          <w:sz w:val="20"/>
        </w:rPr>
        <w:t>dönemde</w:t>
      </w:r>
      <w:r w:rsidRPr="00B3663D" w:rsidR="005A771B">
        <w:rPr>
          <w:sz w:val="20"/>
        </w:rPr>
        <w:t xml:space="preserve"> </w:t>
      </w:r>
      <w:r w:rsidRPr="00B3663D">
        <w:rPr>
          <w:sz w:val="20"/>
        </w:rPr>
        <w:t>hazırladığımız</w:t>
      </w:r>
      <w:r w:rsidRPr="00B3663D" w:rsidR="005A771B">
        <w:rPr>
          <w:sz w:val="20"/>
        </w:rPr>
        <w:t xml:space="preserve"> </w:t>
      </w:r>
      <w:r w:rsidRPr="00B3663D">
        <w:rPr>
          <w:sz w:val="20"/>
        </w:rPr>
        <w:t>3</w:t>
      </w:r>
      <w:r w:rsidRPr="00B3663D" w:rsidR="005A771B">
        <w:rPr>
          <w:sz w:val="20"/>
        </w:rPr>
        <w:t xml:space="preserve"> </w:t>
      </w:r>
      <w:r w:rsidRPr="00B3663D">
        <w:rPr>
          <w:sz w:val="20"/>
        </w:rPr>
        <w:t>eylem</w:t>
      </w:r>
      <w:r w:rsidRPr="00B3663D" w:rsidR="005A771B">
        <w:rPr>
          <w:sz w:val="20"/>
        </w:rPr>
        <w:t xml:space="preserve"> </w:t>
      </w:r>
      <w:r w:rsidRPr="00B3663D">
        <w:rPr>
          <w:sz w:val="20"/>
        </w:rPr>
        <w:t>planını</w:t>
      </w:r>
      <w:r w:rsidRPr="00B3663D" w:rsidR="005A771B">
        <w:rPr>
          <w:sz w:val="20"/>
        </w:rPr>
        <w:t xml:space="preserve"> </w:t>
      </w:r>
      <w:r w:rsidRPr="00B3663D">
        <w:rPr>
          <w:sz w:val="20"/>
        </w:rPr>
        <w:t>uyguladık</w:t>
      </w:r>
      <w:r w:rsidRPr="00B3663D" w:rsidR="005A771B">
        <w:rPr>
          <w:sz w:val="20"/>
        </w:rPr>
        <w:t xml:space="preserve"> </w:t>
      </w:r>
      <w:r w:rsidRPr="00B3663D">
        <w:rPr>
          <w:sz w:val="20"/>
        </w:rPr>
        <w:t>ve</w:t>
      </w:r>
      <w:r w:rsidRPr="00B3663D" w:rsidR="005A771B">
        <w:rPr>
          <w:sz w:val="20"/>
        </w:rPr>
        <w:t xml:space="preserve"> </w:t>
      </w:r>
      <w:r w:rsidRPr="00B3663D">
        <w:rPr>
          <w:sz w:val="20"/>
        </w:rPr>
        <w:t>olumlu</w:t>
      </w:r>
      <w:r w:rsidRPr="00B3663D" w:rsidR="005A771B">
        <w:rPr>
          <w:sz w:val="20"/>
        </w:rPr>
        <w:t xml:space="preserve"> </w:t>
      </w:r>
      <w:r w:rsidRPr="00B3663D">
        <w:rPr>
          <w:sz w:val="20"/>
        </w:rPr>
        <w:t>neticelerini</w:t>
      </w:r>
      <w:r w:rsidRPr="00B3663D" w:rsidR="005A771B">
        <w:rPr>
          <w:sz w:val="20"/>
        </w:rPr>
        <w:t xml:space="preserve"> </w:t>
      </w:r>
      <w:r w:rsidRPr="00B3663D">
        <w:rPr>
          <w:sz w:val="20"/>
        </w:rPr>
        <w:t>almaya</w:t>
      </w:r>
      <w:r w:rsidRPr="00B3663D" w:rsidR="005A771B">
        <w:rPr>
          <w:sz w:val="20"/>
        </w:rPr>
        <w:t xml:space="preserve"> </w:t>
      </w:r>
      <w:r w:rsidRPr="00B3663D">
        <w:rPr>
          <w:sz w:val="20"/>
        </w:rPr>
        <w:t>başladık.</w:t>
      </w:r>
      <w:r w:rsidRPr="00B3663D" w:rsidR="005A771B">
        <w:rPr>
          <w:sz w:val="20"/>
        </w:rPr>
        <w:t xml:space="preserve"> </w:t>
      </w:r>
      <w:r w:rsidRPr="00B3663D">
        <w:rPr>
          <w:sz w:val="20"/>
        </w:rPr>
        <w:t>Türkiye'de</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ekonominin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32,4’ken</w:t>
      </w:r>
      <w:r w:rsidRPr="00B3663D" w:rsidR="005A771B">
        <w:rPr>
          <w:sz w:val="20"/>
        </w:rPr>
        <w:t xml:space="preserve"> </w:t>
      </w:r>
      <w:r w:rsidRPr="00B3663D">
        <w:rPr>
          <w:sz w:val="20"/>
        </w:rPr>
        <w:t>2006</w:t>
      </w:r>
      <w:r w:rsidRPr="00B3663D" w:rsidR="005A771B">
        <w:rPr>
          <w:sz w:val="20"/>
        </w:rPr>
        <w:t xml:space="preserve"> </w:t>
      </w:r>
      <w:r w:rsidRPr="00B3663D">
        <w:rPr>
          <w:sz w:val="20"/>
        </w:rPr>
        <w:t>yılında</w:t>
      </w:r>
      <w:r w:rsidRPr="00B3663D" w:rsidR="005A771B">
        <w:rPr>
          <w:sz w:val="20"/>
        </w:rPr>
        <w:t xml:space="preserve"> </w:t>
      </w:r>
      <w:r w:rsidRPr="00B3663D">
        <w:rPr>
          <w:sz w:val="20"/>
        </w:rPr>
        <w:t>yaklaşık</w:t>
      </w:r>
      <w:r w:rsidRPr="00B3663D" w:rsidR="005A771B">
        <w:rPr>
          <w:sz w:val="20"/>
        </w:rPr>
        <w:t xml:space="preserve"> </w:t>
      </w:r>
      <w:r w:rsidRPr="00B3663D">
        <w:rPr>
          <w:sz w:val="20"/>
        </w:rPr>
        <w:t>yüzde</w:t>
      </w:r>
      <w:r w:rsidRPr="00B3663D" w:rsidR="005A771B">
        <w:rPr>
          <w:sz w:val="20"/>
        </w:rPr>
        <w:t xml:space="preserve"> </w:t>
      </w:r>
      <w:r w:rsidRPr="00B3663D">
        <w:rPr>
          <w:sz w:val="20"/>
        </w:rPr>
        <w:t>26,8’e</w:t>
      </w:r>
      <w:r w:rsidRPr="00B3663D" w:rsidR="005A771B">
        <w:rPr>
          <w:sz w:val="20"/>
        </w:rPr>
        <w:t xml:space="preserve"> </w:t>
      </w:r>
      <w:r w:rsidRPr="00B3663D">
        <w:rPr>
          <w:sz w:val="20"/>
        </w:rPr>
        <w:t>düşürdük.</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istihdam</w:t>
      </w:r>
      <w:r w:rsidRPr="00B3663D" w:rsidR="005A771B">
        <w:rPr>
          <w:sz w:val="20"/>
        </w:rPr>
        <w:t xml:space="preserve"> </w:t>
      </w:r>
      <w:r w:rsidRPr="00B3663D">
        <w:rPr>
          <w:sz w:val="20"/>
        </w:rPr>
        <w:t>oranını</w:t>
      </w:r>
      <w:r w:rsidRPr="00B3663D" w:rsidR="005A771B">
        <w:rPr>
          <w:sz w:val="20"/>
        </w:rPr>
        <w:t xml:space="preserve"> </w:t>
      </w:r>
      <w:r w:rsidRPr="00B3663D">
        <w:rPr>
          <w:sz w:val="20"/>
        </w:rPr>
        <w:t>ise</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Kurumu</w:t>
      </w:r>
      <w:r w:rsidRPr="00B3663D" w:rsidR="005A771B">
        <w:rPr>
          <w:sz w:val="20"/>
        </w:rPr>
        <w:t xml:space="preserve"> </w:t>
      </w:r>
      <w:r w:rsidRPr="00B3663D">
        <w:rPr>
          <w:sz w:val="20"/>
        </w:rPr>
        <w:t>Başkanlığı</w:t>
      </w:r>
      <w:r w:rsidRPr="00B3663D" w:rsidR="005A771B">
        <w:rPr>
          <w:sz w:val="20"/>
        </w:rPr>
        <w:t xml:space="preserve"> </w:t>
      </w:r>
      <w:r w:rsidRPr="00B3663D">
        <w:rPr>
          <w:sz w:val="20"/>
        </w:rPr>
        <w:t>verilerine</w:t>
      </w:r>
      <w:r w:rsidRPr="00B3663D" w:rsidR="005A771B">
        <w:rPr>
          <w:sz w:val="20"/>
        </w:rPr>
        <w:t xml:space="preserve"> </w:t>
      </w:r>
      <w:r w:rsidRPr="00B3663D">
        <w:rPr>
          <w:sz w:val="20"/>
        </w:rPr>
        <w:t>göre,</w:t>
      </w:r>
      <w:r w:rsidRPr="00B3663D" w:rsidR="005A771B">
        <w:rPr>
          <w:sz w:val="20"/>
        </w:rPr>
        <w:t xml:space="preserve"> </w:t>
      </w:r>
      <w:r w:rsidRPr="00B3663D">
        <w:rPr>
          <w:sz w:val="20"/>
        </w:rPr>
        <w:t>2002</w:t>
      </w:r>
      <w:r w:rsidRPr="00B3663D" w:rsidR="005A771B">
        <w:rPr>
          <w:sz w:val="20"/>
        </w:rPr>
        <w:t xml:space="preserve"> </w:t>
      </w:r>
      <w:r w:rsidRPr="00B3663D">
        <w:rPr>
          <w:sz w:val="20"/>
        </w:rPr>
        <w:t>yılındaki</w:t>
      </w:r>
      <w:r w:rsidRPr="00B3663D" w:rsidR="005A771B">
        <w:rPr>
          <w:sz w:val="20"/>
        </w:rPr>
        <w:t xml:space="preserve"> </w:t>
      </w:r>
      <w:r w:rsidRPr="00B3663D">
        <w:rPr>
          <w:sz w:val="20"/>
        </w:rPr>
        <w:t>yüzde</w:t>
      </w:r>
      <w:r w:rsidRPr="00B3663D" w:rsidR="005A771B">
        <w:rPr>
          <w:sz w:val="20"/>
        </w:rPr>
        <w:t xml:space="preserve"> </w:t>
      </w:r>
      <w:r w:rsidRPr="00B3663D">
        <w:rPr>
          <w:sz w:val="20"/>
        </w:rPr>
        <w:t>52,1</w:t>
      </w:r>
      <w:r w:rsidRPr="00B3663D" w:rsidR="005A771B">
        <w:rPr>
          <w:sz w:val="20"/>
        </w:rPr>
        <w:t xml:space="preserve"> </w:t>
      </w:r>
      <w:r w:rsidRPr="00B3663D">
        <w:rPr>
          <w:sz w:val="20"/>
        </w:rPr>
        <w:t>seviyesinden</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33,9’a</w:t>
      </w:r>
      <w:r w:rsidRPr="00B3663D" w:rsidR="005A771B">
        <w:rPr>
          <w:sz w:val="20"/>
        </w:rPr>
        <w:t xml:space="preserve"> </w:t>
      </w:r>
      <w:r w:rsidRPr="00B3663D">
        <w:rPr>
          <w:sz w:val="20"/>
        </w:rPr>
        <w:t>indirdik</w:t>
      </w:r>
      <w:r w:rsidRPr="00B3663D" w:rsidR="005A771B">
        <w:rPr>
          <w:sz w:val="20"/>
        </w:rPr>
        <w:t xml:space="preserve"> </w:t>
      </w:r>
      <w:r w:rsidRPr="00B3663D">
        <w:rPr>
          <w:sz w:val="20"/>
        </w:rPr>
        <w:t>ve</w:t>
      </w:r>
      <w:r w:rsidRPr="00B3663D" w:rsidR="005A771B">
        <w:rPr>
          <w:sz w:val="20"/>
        </w:rPr>
        <w:t xml:space="preserve"> </w:t>
      </w:r>
      <w:r w:rsidRPr="00B3663D">
        <w:rPr>
          <w:sz w:val="20"/>
        </w:rPr>
        <w:t>hayata</w:t>
      </w:r>
      <w:r w:rsidRPr="00B3663D" w:rsidR="005A771B">
        <w:rPr>
          <w:sz w:val="20"/>
        </w:rPr>
        <w:t xml:space="preserve"> </w:t>
      </w:r>
      <w:r w:rsidRPr="00B3663D">
        <w:rPr>
          <w:sz w:val="20"/>
        </w:rPr>
        <w:t>geçireceğimiz</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eylem</w:t>
      </w:r>
      <w:r w:rsidRPr="00B3663D" w:rsidR="005A771B">
        <w:rPr>
          <w:sz w:val="20"/>
        </w:rPr>
        <w:t xml:space="preserve"> </w:t>
      </w:r>
      <w:r w:rsidRPr="00B3663D">
        <w:rPr>
          <w:sz w:val="20"/>
        </w:rPr>
        <w:t>planı</w:t>
      </w:r>
      <w:r w:rsidRPr="00B3663D" w:rsidR="005A771B">
        <w:rPr>
          <w:sz w:val="20"/>
        </w:rPr>
        <w:t xml:space="preserve"> </w:t>
      </w:r>
      <w:r w:rsidRPr="00B3663D">
        <w:rPr>
          <w:sz w:val="20"/>
        </w:rPr>
        <w:t>çerçevesinde</w:t>
      </w:r>
      <w:r w:rsidRPr="00B3663D" w:rsidR="005A771B">
        <w:rPr>
          <w:sz w:val="20"/>
        </w:rPr>
        <w:t xml:space="preserve"> </w:t>
      </w:r>
      <w:r w:rsidRPr="00B3663D">
        <w:rPr>
          <w:sz w:val="20"/>
        </w:rPr>
        <w:t>bu</w:t>
      </w:r>
      <w:r w:rsidRPr="00B3663D" w:rsidR="005A771B">
        <w:rPr>
          <w:sz w:val="20"/>
        </w:rPr>
        <w:t xml:space="preserve"> </w:t>
      </w:r>
      <w:r w:rsidRPr="00B3663D">
        <w:rPr>
          <w:sz w:val="20"/>
        </w:rPr>
        <w:t>konudaki</w:t>
      </w:r>
      <w:r w:rsidRPr="00B3663D" w:rsidR="005A771B">
        <w:rPr>
          <w:sz w:val="20"/>
        </w:rPr>
        <w:t xml:space="preserve"> </w:t>
      </w:r>
      <w:r w:rsidRPr="00B3663D">
        <w:rPr>
          <w:sz w:val="20"/>
        </w:rPr>
        <w:t>mücadelemizi</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ileriye</w:t>
      </w:r>
      <w:r w:rsidRPr="00B3663D" w:rsidR="005A771B">
        <w:rPr>
          <w:sz w:val="20"/>
        </w:rPr>
        <w:t xml:space="preserve"> </w:t>
      </w:r>
      <w:r w:rsidRPr="00B3663D">
        <w:rPr>
          <w:sz w:val="20"/>
        </w:rPr>
        <w:t>taşıyacağız.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veri</w:t>
      </w:r>
      <w:r w:rsidRPr="00B3663D" w:rsidR="005A771B">
        <w:rPr>
          <w:sz w:val="20"/>
        </w:rPr>
        <w:t xml:space="preserve"> </w:t>
      </w:r>
      <w:r w:rsidRPr="00B3663D">
        <w:rPr>
          <w:sz w:val="20"/>
        </w:rPr>
        <w:t>analiz</w:t>
      </w:r>
      <w:r w:rsidRPr="00B3663D" w:rsidR="005A771B">
        <w:rPr>
          <w:sz w:val="20"/>
        </w:rPr>
        <w:t xml:space="preserve"> </w:t>
      </w:r>
      <w:r w:rsidRPr="00B3663D">
        <w:rPr>
          <w:sz w:val="20"/>
        </w:rPr>
        <w:t>merkezi</w:t>
      </w:r>
      <w:r w:rsidRPr="00B3663D" w:rsidR="005A771B">
        <w:rPr>
          <w:sz w:val="20"/>
        </w:rPr>
        <w:t xml:space="preserve"> </w:t>
      </w:r>
      <w:r w:rsidRPr="00B3663D">
        <w:rPr>
          <w:sz w:val="20"/>
        </w:rPr>
        <w:t>kurma</w:t>
      </w:r>
      <w:r w:rsidRPr="00B3663D" w:rsidR="005A771B">
        <w:rPr>
          <w:sz w:val="20"/>
        </w:rPr>
        <w:t xml:space="preserve"> </w:t>
      </w:r>
      <w:r w:rsidRPr="00B3663D">
        <w:rPr>
          <w:sz w:val="20"/>
        </w:rPr>
        <w:t>çalışmalarımızı</w:t>
      </w:r>
      <w:r w:rsidRPr="00B3663D" w:rsidR="005A771B">
        <w:rPr>
          <w:sz w:val="20"/>
        </w:rPr>
        <w:t xml:space="preserve"> </w:t>
      </w:r>
      <w:r w:rsidRPr="00B3663D">
        <w:rPr>
          <w:sz w:val="20"/>
        </w:rPr>
        <w:t>başlattık.</w:t>
      </w:r>
      <w:r w:rsidRPr="00B3663D" w:rsidR="005A771B">
        <w:rPr>
          <w:sz w:val="20"/>
        </w:rPr>
        <w:t xml:space="preserve"> </w:t>
      </w:r>
      <w:r w:rsidRPr="00B3663D">
        <w:rPr>
          <w:sz w:val="20"/>
        </w:rPr>
        <w:t>Mükelleflerin</w:t>
      </w:r>
      <w:r w:rsidRPr="00B3663D" w:rsidR="005A771B">
        <w:rPr>
          <w:sz w:val="20"/>
        </w:rPr>
        <w:t xml:space="preserve"> </w:t>
      </w:r>
      <w:r w:rsidRPr="00B3663D">
        <w:rPr>
          <w:sz w:val="20"/>
        </w:rPr>
        <w:t>uyum</w:t>
      </w:r>
      <w:r w:rsidRPr="00B3663D" w:rsidR="005A771B">
        <w:rPr>
          <w:sz w:val="20"/>
        </w:rPr>
        <w:t xml:space="preserve"> </w:t>
      </w:r>
      <w:r w:rsidRPr="00B3663D">
        <w:rPr>
          <w:sz w:val="20"/>
        </w:rPr>
        <w:t>düzeyinin</w:t>
      </w:r>
      <w:r w:rsidRPr="00B3663D" w:rsidR="005A771B">
        <w:rPr>
          <w:sz w:val="20"/>
        </w:rPr>
        <w:t xml:space="preserve"> </w:t>
      </w:r>
      <w:r w:rsidRPr="00B3663D">
        <w:rPr>
          <w:sz w:val="20"/>
        </w:rPr>
        <w:t>artırılması,</w:t>
      </w:r>
      <w:r w:rsidRPr="00B3663D" w:rsidR="005A771B">
        <w:rPr>
          <w:sz w:val="20"/>
        </w:rPr>
        <w:t xml:space="preserve"> </w:t>
      </w:r>
      <w:r w:rsidRPr="00B3663D">
        <w:rPr>
          <w:sz w:val="20"/>
        </w:rPr>
        <w:t>uyumsuz</w:t>
      </w:r>
      <w:r w:rsidRPr="00B3663D" w:rsidR="005A771B">
        <w:rPr>
          <w:sz w:val="20"/>
        </w:rPr>
        <w:t xml:space="preserve"> </w:t>
      </w:r>
      <w:r w:rsidRPr="00B3663D">
        <w:rPr>
          <w:sz w:val="20"/>
        </w:rPr>
        <w:t>mükelleflerin</w:t>
      </w:r>
      <w:r w:rsidRPr="00B3663D" w:rsidR="005A771B">
        <w:rPr>
          <w:sz w:val="20"/>
        </w:rPr>
        <w:t xml:space="preserve"> </w:t>
      </w:r>
      <w:r w:rsidRPr="00B3663D">
        <w:rPr>
          <w:sz w:val="20"/>
        </w:rPr>
        <w:t>uyumlu</w:t>
      </w:r>
      <w:r w:rsidRPr="00B3663D" w:rsidR="005A771B">
        <w:rPr>
          <w:sz w:val="20"/>
        </w:rPr>
        <w:t xml:space="preserve"> </w:t>
      </w:r>
      <w:r w:rsidRPr="00B3663D">
        <w:rPr>
          <w:sz w:val="20"/>
        </w:rPr>
        <w:t>mükellefler</w:t>
      </w:r>
      <w:r w:rsidRPr="00B3663D" w:rsidR="005A771B">
        <w:rPr>
          <w:sz w:val="20"/>
        </w:rPr>
        <w:t xml:space="preserve"> </w:t>
      </w:r>
      <w:r w:rsidRPr="00B3663D">
        <w:rPr>
          <w:sz w:val="20"/>
        </w:rPr>
        <w:t>aleyhine</w:t>
      </w:r>
      <w:r w:rsidRPr="00B3663D" w:rsidR="005A771B">
        <w:rPr>
          <w:sz w:val="20"/>
        </w:rPr>
        <w:t xml:space="preserve"> </w:t>
      </w:r>
      <w:r w:rsidRPr="00B3663D">
        <w:rPr>
          <w:sz w:val="20"/>
        </w:rPr>
        <w:t>oluşturacağı</w:t>
      </w:r>
      <w:r w:rsidRPr="00B3663D" w:rsidR="005A771B">
        <w:rPr>
          <w:sz w:val="20"/>
        </w:rPr>
        <w:t xml:space="preserve"> </w:t>
      </w:r>
      <w:r w:rsidRPr="00B3663D">
        <w:rPr>
          <w:sz w:val="20"/>
        </w:rPr>
        <w:t>haksız</w:t>
      </w:r>
      <w:r w:rsidRPr="00B3663D" w:rsidR="005A771B">
        <w:rPr>
          <w:sz w:val="20"/>
        </w:rPr>
        <w:t xml:space="preserve"> </w:t>
      </w:r>
      <w:r w:rsidRPr="00B3663D">
        <w:rPr>
          <w:sz w:val="20"/>
        </w:rPr>
        <w:t>rekabetin</w:t>
      </w:r>
      <w:r w:rsidRPr="00B3663D" w:rsidR="005A771B">
        <w:rPr>
          <w:sz w:val="20"/>
        </w:rPr>
        <w:t xml:space="preserve"> </w:t>
      </w:r>
      <w:r w:rsidRPr="00B3663D">
        <w:rPr>
          <w:sz w:val="20"/>
        </w:rPr>
        <w:t>önlenmesi,</w:t>
      </w:r>
      <w:r w:rsidRPr="00B3663D" w:rsidR="005A771B">
        <w:rPr>
          <w:sz w:val="20"/>
        </w:rPr>
        <w:t xml:space="preserve"> </w:t>
      </w:r>
      <w:r w:rsidRPr="00B3663D">
        <w:rPr>
          <w:sz w:val="20"/>
        </w:rPr>
        <w:t>kayıtlı</w:t>
      </w:r>
      <w:r w:rsidRPr="00B3663D" w:rsidR="005A771B">
        <w:rPr>
          <w:sz w:val="20"/>
        </w:rPr>
        <w:t xml:space="preserve"> </w:t>
      </w:r>
      <w:r w:rsidRPr="00B3663D">
        <w:rPr>
          <w:sz w:val="20"/>
        </w:rPr>
        <w:t>ekonominin</w:t>
      </w:r>
      <w:r w:rsidRPr="00B3663D" w:rsidR="005A771B">
        <w:rPr>
          <w:sz w:val="20"/>
        </w:rPr>
        <w:t xml:space="preserve"> </w:t>
      </w:r>
      <w:r w:rsidRPr="00B3663D">
        <w:rPr>
          <w:sz w:val="20"/>
        </w:rPr>
        <w:t>teşvik</w:t>
      </w:r>
      <w:r w:rsidRPr="00B3663D" w:rsidR="005A771B">
        <w:rPr>
          <w:sz w:val="20"/>
        </w:rPr>
        <w:t xml:space="preserve"> </w:t>
      </w:r>
      <w:r w:rsidRPr="00B3663D">
        <w:rPr>
          <w:sz w:val="20"/>
        </w:rPr>
        <w:t>edilmesi</w:t>
      </w:r>
      <w:r w:rsidRPr="00B3663D" w:rsidR="005A771B">
        <w:rPr>
          <w:sz w:val="20"/>
        </w:rPr>
        <w:t xml:space="preserve"> </w:t>
      </w:r>
      <w:r w:rsidRPr="00B3663D">
        <w:rPr>
          <w:sz w:val="20"/>
        </w:rPr>
        <w:t>amacıyla</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veri</w:t>
      </w:r>
      <w:r w:rsidRPr="00B3663D" w:rsidR="005A771B">
        <w:rPr>
          <w:sz w:val="20"/>
        </w:rPr>
        <w:t xml:space="preserve"> </w:t>
      </w:r>
      <w:r w:rsidRPr="00B3663D">
        <w:rPr>
          <w:sz w:val="20"/>
        </w:rPr>
        <w:t>ve</w:t>
      </w:r>
      <w:r w:rsidRPr="00B3663D" w:rsidR="005A771B">
        <w:rPr>
          <w:sz w:val="20"/>
        </w:rPr>
        <w:t xml:space="preserve"> </w:t>
      </w:r>
      <w:r w:rsidRPr="00B3663D">
        <w:rPr>
          <w:sz w:val="20"/>
        </w:rPr>
        <w:t>risk</w:t>
      </w:r>
      <w:r w:rsidRPr="00B3663D" w:rsidR="005A771B">
        <w:rPr>
          <w:sz w:val="20"/>
        </w:rPr>
        <w:t xml:space="preserve"> </w:t>
      </w:r>
      <w:r w:rsidRPr="00B3663D">
        <w:rPr>
          <w:sz w:val="20"/>
        </w:rPr>
        <w:t>analiz</w:t>
      </w:r>
      <w:r w:rsidRPr="00B3663D" w:rsidR="005A771B">
        <w:rPr>
          <w:sz w:val="20"/>
        </w:rPr>
        <w:t xml:space="preserve"> </w:t>
      </w:r>
      <w:r w:rsidRPr="00B3663D">
        <w:rPr>
          <w:sz w:val="20"/>
        </w:rPr>
        <w:t>merkezini</w:t>
      </w:r>
      <w:r w:rsidRPr="00B3663D" w:rsidR="005A771B">
        <w:rPr>
          <w:sz w:val="20"/>
        </w:rPr>
        <w:t xml:space="preserve"> </w:t>
      </w:r>
      <w:r w:rsidRPr="00B3663D">
        <w:rPr>
          <w:sz w:val="20"/>
        </w:rPr>
        <w:t>kuruyoruz.</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w:t>
      </w:r>
      <w:r w:rsidRPr="00B3663D" w:rsidR="005A771B">
        <w:rPr>
          <w:sz w:val="20"/>
        </w:rPr>
        <w:t xml:space="preserve"> </w:t>
      </w:r>
      <w:r w:rsidRPr="00B3663D">
        <w:rPr>
          <w:sz w:val="20"/>
        </w:rPr>
        <w:t>bünyesinde</w:t>
      </w:r>
      <w:r w:rsidRPr="00B3663D" w:rsidR="005A771B">
        <w:rPr>
          <w:sz w:val="20"/>
        </w:rPr>
        <w:t xml:space="preserve"> </w:t>
      </w:r>
      <w:r w:rsidRPr="00B3663D">
        <w:rPr>
          <w:sz w:val="20"/>
        </w:rPr>
        <w:t>kurulacak</w:t>
      </w:r>
      <w:r w:rsidRPr="00B3663D" w:rsidR="005A771B">
        <w:rPr>
          <w:sz w:val="20"/>
        </w:rPr>
        <w:t xml:space="preserve"> </w:t>
      </w:r>
      <w:r w:rsidRPr="00B3663D">
        <w:rPr>
          <w:sz w:val="20"/>
        </w:rPr>
        <w:t>bu</w:t>
      </w:r>
      <w:r w:rsidRPr="00B3663D" w:rsidR="005A771B">
        <w:rPr>
          <w:sz w:val="20"/>
        </w:rPr>
        <w:t xml:space="preserve"> </w:t>
      </w:r>
      <w:r w:rsidRPr="00B3663D">
        <w:rPr>
          <w:sz w:val="20"/>
        </w:rPr>
        <w:t>merkezde</w:t>
      </w:r>
      <w:r w:rsidRPr="00B3663D" w:rsidR="005A771B">
        <w:rPr>
          <w:sz w:val="20"/>
        </w:rPr>
        <w:t xml:space="preserve"> </w:t>
      </w:r>
      <w:r w:rsidRPr="00B3663D">
        <w:rPr>
          <w:sz w:val="20"/>
        </w:rPr>
        <w:t>farklı</w:t>
      </w:r>
      <w:r w:rsidRPr="00B3663D" w:rsidR="005A771B">
        <w:rPr>
          <w:sz w:val="20"/>
        </w:rPr>
        <w:t xml:space="preserve"> </w:t>
      </w:r>
      <w:r w:rsidRPr="00B3663D">
        <w:rPr>
          <w:sz w:val="20"/>
        </w:rPr>
        <w:t>veri</w:t>
      </w:r>
      <w:r w:rsidRPr="00B3663D" w:rsidR="005A771B">
        <w:rPr>
          <w:sz w:val="20"/>
        </w:rPr>
        <w:t xml:space="preserve"> </w:t>
      </w:r>
      <w:r w:rsidRPr="00B3663D">
        <w:rPr>
          <w:sz w:val="20"/>
        </w:rPr>
        <w:t>kaynaklarından</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bilgiler</w:t>
      </w:r>
      <w:r w:rsidRPr="00B3663D" w:rsidR="005A771B">
        <w:rPr>
          <w:sz w:val="20"/>
        </w:rPr>
        <w:t xml:space="preserve"> </w:t>
      </w:r>
      <w:r w:rsidRPr="00B3663D">
        <w:rPr>
          <w:sz w:val="20"/>
        </w:rPr>
        <w:t>ile</w:t>
      </w:r>
      <w:r w:rsidRPr="00B3663D" w:rsidR="005A771B">
        <w:rPr>
          <w:sz w:val="20"/>
        </w:rPr>
        <w:t xml:space="preserve"> </w:t>
      </w:r>
      <w:r w:rsidRPr="00B3663D">
        <w:rPr>
          <w:sz w:val="20"/>
        </w:rPr>
        <w:t>faaliyet</w:t>
      </w:r>
      <w:r w:rsidRPr="00B3663D" w:rsidR="005A771B">
        <w:rPr>
          <w:sz w:val="20"/>
        </w:rPr>
        <w:t xml:space="preserve"> </w:t>
      </w:r>
      <w:r w:rsidRPr="00B3663D">
        <w:rPr>
          <w:sz w:val="20"/>
        </w:rPr>
        <w:t>grupları</w:t>
      </w:r>
      <w:r w:rsidRPr="00B3663D" w:rsidR="005A771B">
        <w:rPr>
          <w:sz w:val="20"/>
        </w:rPr>
        <w:t xml:space="preserve"> </w:t>
      </w:r>
      <w:r w:rsidRPr="00B3663D">
        <w:rPr>
          <w:sz w:val="20"/>
        </w:rPr>
        <w:t>ve</w:t>
      </w:r>
      <w:r w:rsidRPr="00B3663D" w:rsidR="005A771B">
        <w:rPr>
          <w:sz w:val="20"/>
        </w:rPr>
        <w:t xml:space="preserve"> </w:t>
      </w:r>
      <w:r w:rsidRPr="00B3663D">
        <w:rPr>
          <w:sz w:val="20"/>
        </w:rPr>
        <w:t>sektörler</w:t>
      </w:r>
      <w:r w:rsidRPr="00B3663D" w:rsidR="005A771B">
        <w:rPr>
          <w:sz w:val="20"/>
        </w:rPr>
        <w:t xml:space="preserve"> </w:t>
      </w:r>
      <w:r w:rsidRPr="00B3663D">
        <w:rPr>
          <w:sz w:val="20"/>
        </w:rPr>
        <w:t>itibarıyla</w:t>
      </w:r>
      <w:r w:rsidRPr="00B3663D" w:rsidR="005A771B">
        <w:rPr>
          <w:sz w:val="20"/>
        </w:rPr>
        <w:t xml:space="preserve"> </w:t>
      </w:r>
      <w:r w:rsidRPr="00B3663D">
        <w:rPr>
          <w:sz w:val="20"/>
        </w:rPr>
        <w:t>mükellefler</w:t>
      </w:r>
      <w:r w:rsidRPr="00B3663D" w:rsidR="005A771B">
        <w:rPr>
          <w:sz w:val="20"/>
        </w:rPr>
        <w:t xml:space="preserve"> </w:t>
      </w:r>
      <w:r w:rsidRPr="00B3663D">
        <w:rPr>
          <w:sz w:val="20"/>
        </w:rPr>
        <w:t>analiz</w:t>
      </w:r>
      <w:r w:rsidRPr="00B3663D" w:rsidR="005A771B">
        <w:rPr>
          <w:sz w:val="20"/>
        </w:rPr>
        <w:t xml:space="preserve"> </w:t>
      </w:r>
      <w:r w:rsidRPr="00B3663D">
        <w:rPr>
          <w:sz w:val="20"/>
        </w:rPr>
        <w:t>edilerek</w:t>
      </w:r>
      <w:r w:rsidRPr="00B3663D" w:rsidR="005A771B">
        <w:rPr>
          <w:sz w:val="20"/>
        </w:rPr>
        <w:t xml:space="preserve"> </w:t>
      </w:r>
      <w:r w:rsidRPr="00B3663D">
        <w:rPr>
          <w:sz w:val="20"/>
        </w:rPr>
        <w:t>yapılacak</w:t>
      </w:r>
      <w:r w:rsidRPr="00B3663D" w:rsidR="005A771B">
        <w:rPr>
          <w:sz w:val="20"/>
        </w:rPr>
        <w:t xml:space="preserve"> </w:t>
      </w:r>
      <w:r w:rsidRPr="00B3663D">
        <w:rPr>
          <w:sz w:val="20"/>
        </w:rPr>
        <w:t>mukayeseler</w:t>
      </w:r>
      <w:r w:rsidRPr="00B3663D" w:rsidR="005A771B">
        <w:rPr>
          <w:sz w:val="20"/>
        </w:rPr>
        <w:t xml:space="preserve"> </w:t>
      </w:r>
      <w:r w:rsidRPr="00B3663D">
        <w:rPr>
          <w:sz w:val="20"/>
        </w:rPr>
        <w:t>suretiyle</w:t>
      </w:r>
      <w:r w:rsidRPr="00B3663D" w:rsidR="005A771B">
        <w:rPr>
          <w:sz w:val="20"/>
        </w:rPr>
        <w:t xml:space="preserve"> </w:t>
      </w:r>
      <w:r w:rsidRPr="00B3663D">
        <w:rPr>
          <w:sz w:val="20"/>
        </w:rPr>
        <w:t>vergilemedeki</w:t>
      </w:r>
      <w:r w:rsidRPr="00B3663D" w:rsidR="005A771B">
        <w:rPr>
          <w:sz w:val="20"/>
        </w:rPr>
        <w:t xml:space="preserve"> </w:t>
      </w:r>
      <w:r w:rsidRPr="00B3663D">
        <w:rPr>
          <w:sz w:val="20"/>
        </w:rPr>
        <w:t>muhtemel</w:t>
      </w:r>
      <w:r w:rsidRPr="00B3663D" w:rsidR="005A771B">
        <w:rPr>
          <w:sz w:val="20"/>
        </w:rPr>
        <w:t xml:space="preserve"> </w:t>
      </w:r>
      <w:r w:rsidRPr="00B3663D">
        <w:rPr>
          <w:sz w:val="20"/>
        </w:rPr>
        <w:t>risk</w:t>
      </w:r>
      <w:r w:rsidRPr="00B3663D" w:rsidR="005A771B">
        <w:rPr>
          <w:sz w:val="20"/>
        </w:rPr>
        <w:t xml:space="preserve"> </w:t>
      </w:r>
      <w:r w:rsidRPr="00B3663D">
        <w:rPr>
          <w:sz w:val="20"/>
        </w:rPr>
        <w:t>alanları</w:t>
      </w:r>
      <w:r w:rsidRPr="00B3663D" w:rsidR="005A771B">
        <w:rPr>
          <w:sz w:val="20"/>
        </w:rPr>
        <w:t xml:space="preserve"> </w:t>
      </w:r>
      <w:r w:rsidRPr="00B3663D">
        <w:rPr>
          <w:sz w:val="20"/>
        </w:rPr>
        <w:t>tespit</w:t>
      </w:r>
      <w:r w:rsidRPr="00B3663D" w:rsidR="005A771B">
        <w:rPr>
          <w:sz w:val="20"/>
        </w:rPr>
        <w:t xml:space="preserve"> </w:t>
      </w:r>
      <w:r w:rsidRPr="00B3663D">
        <w:rPr>
          <w:sz w:val="20"/>
        </w:rPr>
        <w:t>edilerek</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vergi</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altyapısı</w:t>
      </w:r>
      <w:r w:rsidRPr="00B3663D" w:rsidR="005A771B">
        <w:rPr>
          <w:sz w:val="20"/>
        </w:rPr>
        <w:t xml:space="preserve"> </w:t>
      </w:r>
      <w:r w:rsidRPr="00B3663D">
        <w:rPr>
          <w:sz w:val="20"/>
        </w:rPr>
        <w:t>inşa</w:t>
      </w:r>
      <w:r w:rsidRPr="00B3663D" w:rsidR="005A771B">
        <w:rPr>
          <w:sz w:val="20"/>
        </w:rPr>
        <w:t xml:space="preserve"> </w:t>
      </w:r>
      <w:r w:rsidRPr="00B3663D">
        <w:rPr>
          <w:sz w:val="20"/>
        </w:rPr>
        <w:t>edeceğiz.</w:t>
      </w:r>
    </w:p>
    <w:p w:rsidRPr="00B3663D" w:rsidR="009920B3" w:rsidP="00B3663D" w:rsidRDefault="009920B3">
      <w:pPr>
        <w:pStyle w:val="GENELKURUL"/>
        <w:spacing w:line="240" w:lineRule="auto"/>
        <w:rPr>
          <w:sz w:val="20"/>
        </w:rPr>
      </w:pPr>
      <w:r w:rsidRPr="00B3663D">
        <w:rPr>
          <w:sz w:val="20"/>
        </w:rPr>
        <w:t>Defter</w:t>
      </w:r>
      <w:r w:rsidRPr="00B3663D" w:rsidR="005A771B">
        <w:rPr>
          <w:sz w:val="20"/>
        </w:rPr>
        <w:t xml:space="preserve"> </w:t>
      </w:r>
      <w:r w:rsidRPr="00B3663D">
        <w:rPr>
          <w:sz w:val="20"/>
        </w:rPr>
        <w:t>Beyan</w:t>
      </w:r>
      <w:r w:rsidRPr="00B3663D" w:rsidR="005A771B">
        <w:rPr>
          <w:sz w:val="20"/>
        </w:rPr>
        <w:t xml:space="preserve"> </w:t>
      </w:r>
      <w:r w:rsidRPr="00B3663D">
        <w:rPr>
          <w:sz w:val="20"/>
        </w:rPr>
        <w:t>Sistemi’ni</w:t>
      </w:r>
      <w:r w:rsidRPr="00B3663D" w:rsidR="005A771B">
        <w:rPr>
          <w:sz w:val="20"/>
        </w:rPr>
        <w:t xml:space="preserve"> </w:t>
      </w:r>
      <w:r w:rsidRPr="00B3663D">
        <w:rPr>
          <w:sz w:val="20"/>
        </w:rPr>
        <w:t>uygulamaya</w:t>
      </w:r>
      <w:r w:rsidRPr="00B3663D" w:rsidR="005A771B">
        <w:rPr>
          <w:sz w:val="20"/>
        </w:rPr>
        <w:t xml:space="preserve"> </w:t>
      </w:r>
      <w:r w:rsidRPr="00B3663D">
        <w:rPr>
          <w:sz w:val="20"/>
        </w:rPr>
        <w:t>geçirdik.</w:t>
      </w:r>
      <w:r w:rsidRPr="00B3663D" w:rsidR="005A771B">
        <w:rPr>
          <w:sz w:val="20"/>
        </w:rPr>
        <w:t xml:space="preserve"> </w:t>
      </w:r>
      <w:r w:rsidRPr="00B3663D">
        <w:rPr>
          <w:sz w:val="20"/>
        </w:rPr>
        <w:t>Serbest</w:t>
      </w:r>
      <w:r w:rsidRPr="00B3663D" w:rsidR="005A771B">
        <w:rPr>
          <w:sz w:val="20"/>
        </w:rPr>
        <w:t xml:space="preserve"> </w:t>
      </w:r>
      <w:r w:rsidRPr="00B3663D">
        <w:rPr>
          <w:sz w:val="20"/>
        </w:rPr>
        <w:t>meslek</w:t>
      </w:r>
      <w:r w:rsidRPr="00B3663D" w:rsidR="005A771B">
        <w:rPr>
          <w:sz w:val="20"/>
        </w:rPr>
        <w:t xml:space="preserve"> </w:t>
      </w:r>
      <w:r w:rsidRPr="00B3663D">
        <w:rPr>
          <w:sz w:val="20"/>
        </w:rPr>
        <w:t>erbabı,</w:t>
      </w:r>
      <w:r w:rsidRPr="00B3663D" w:rsidR="005A771B">
        <w:rPr>
          <w:sz w:val="20"/>
        </w:rPr>
        <w:t xml:space="preserve"> </w:t>
      </w:r>
      <w:r w:rsidRPr="00B3663D">
        <w:rPr>
          <w:sz w:val="20"/>
        </w:rPr>
        <w:t>işletme</w:t>
      </w:r>
      <w:r w:rsidRPr="00B3663D" w:rsidR="005A771B">
        <w:rPr>
          <w:sz w:val="20"/>
        </w:rPr>
        <w:t xml:space="preserve"> </w:t>
      </w:r>
      <w:r w:rsidRPr="00B3663D">
        <w:rPr>
          <w:sz w:val="20"/>
        </w:rPr>
        <w:t>hesabı</w:t>
      </w:r>
      <w:r w:rsidRPr="00B3663D" w:rsidR="005A771B">
        <w:rPr>
          <w:sz w:val="20"/>
        </w:rPr>
        <w:t xml:space="preserve"> </w:t>
      </w:r>
      <w:r w:rsidRPr="00B3663D">
        <w:rPr>
          <w:sz w:val="20"/>
        </w:rPr>
        <w:t>esasına</w:t>
      </w:r>
      <w:r w:rsidRPr="00B3663D" w:rsidR="005A771B">
        <w:rPr>
          <w:sz w:val="20"/>
        </w:rPr>
        <w:t xml:space="preserve"> </w:t>
      </w:r>
      <w:r w:rsidRPr="00B3663D">
        <w:rPr>
          <w:sz w:val="20"/>
        </w:rPr>
        <w:t>göre</w:t>
      </w:r>
      <w:r w:rsidRPr="00B3663D" w:rsidR="005A771B">
        <w:rPr>
          <w:sz w:val="20"/>
        </w:rPr>
        <w:t xml:space="preserve"> </w:t>
      </w:r>
      <w:r w:rsidRPr="00B3663D">
        <w:rPr>
          <w:sz w:val="20"/>
        </w:rPr>
        <w:t>defter</w:t>
      </w:r>
      <w:r w:rsidRPr="00B3663D" w:rsidR="005A771B">
        <w:rPr>
          <w:sz w:val="20"/>
        </w:rPr>
        <w:t xml:space="preserve"> </w:t>
      </w:r>
      <w:r w:rsidRPr="00B3663D">
        <w:rPr>
          <w:sz w:val="20"/>
        </w:rPr>
        <w:t>tutan</w:t>
      </w:r>
      <w:r w:rsidRPr="00B3663D" w:rsidR="005A771B">
        <w:rPr>
          <w:sz w:val="20"/>
        </w:rPr>
        <w:t xml:space="preserve"> </w:t>
      </w:r>
      <w:r w:rsidRPr="00B3663D">
        <w:rPr>
          <w:sz w:val="20"/>
        </w:rPr>
        <w:t>mükelleflerle</w:t>
      </w:r>
      <w:r w:rsidRPr="00B3663D" w:rsidR="005A771B">
        <w:rPr>
          <w:sz w:val="20"/>
        </w:rPr>
        <w:t xml:space="preserve"> </w:t>
      </w:r>
      <w:r w:rsidRPr="00B3663D">
        <w:rPr>
          <w:sz w:val="20"/>
        </w:rPr>
        <w:t>birlikte</w:t>
      </w:r>
      <w:r w:rsidRPr="00B3663D" w:rsidR="005A771B">
        <w:rPr>
          <w:sz w:val="20"/>
        </w:rPr>
        <w:t xml:space="preserve"> </w:t>
      </w:r>
      <w:r w:rsidRPr="00B3663D">
        <w:rPr>
          <w:sz w:val="20"/>
        </w:rPr>
        <w:t>basit</w:t>
      </w:r>
      <w:r w:rsidRPr="00B3663D" w:rsidR="005A771B">
        <w:rPr>
          <w:sz w:val="20"/>
        </w:rPr>
        <w:t xml:space="preserve"> </w:t>
      </w:r>
      <w:r w:rsidRPr="00B3663D">
        <w:rPr>
          <w:sz w:val="20"/>
        </w:rPr>
        <w:t>usule</w:t>
      </w:r>
      <w:r w:rsidRPr="00B3663D" w:rsidR="005A771B">
        <w:rPr>
          <w:sz w:val="20"/>
        </w:rPr>
        <w:t xml:space="preserve"> </w:t>
      </w:r>
      <w:r w:rsidRPr="00B3663D">
        <w:rPr>
          <w:sz w:val="20"/>
        </w:rPr>
        <w:t>tabi</w:t>
      </w:r>
      <w:r w:rsidRPr="00B3663D" w:rsidR="005A771B">
        <w:rPr>
          <w:sz w:val="20"/>
        </w:rPr>
        <w:t xml:space="preserve"> </w:t>
      </w:r>
      <w:r w:rsidRPr="00B3663D">
        <w:rPr>
          <w:sz w:val="20"/>
        </w:rPr>
        <w:t>olan</w:t>
      </w:r>
      <w:r w:rsidRPr="00B3663D" w:rsidR="005A771B">
        <w:rPr>
          <w:sz w:val="20"/>
        </w:rPr>
        <w:t xml:space="preserve"> </w:t>
      </w:r>
      <w:r w:rsidRPr="00B3663D">
        <w:rPr>
          <w:sz w:val="20"/>
        </w:rPr>
        <w:t>mükelleflerin</w:t>
      </w:r>
      <w:r w:rsidRPr="00B3663D" w:rsidR="005A771B">
        <w:rPr>
          <w:sz w:val="20"/>
        </w:rPr>
        <w:t xml:space="preserve"> </w:t>
      </w:r>
      <w:r w:rsidRPr="00B3663D">
        <w:rPr>
          <w:sz w:val="20"/>
        </w:rPr>
        <w:t>kayıtlarının</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tutulmasına</w:t>
      </w:r>
      <w:r w:rsidRPr="00B3663D" w:rsidR="005A771B">
        <w:rPr>
          <w:sz w:val="20"/>
        </w:rPr>
        <w:t xml:space="preserve"> </w:t>
      </w:r>
      <w:r w:rsidRPr="00B3663D">
        <w:rPr>
          <w:sz w:val="20"/>
        </w:rPr>
        <w:t>imkân</w:t>
      </w:r>
      <w:r w:rsidRPr="00B3663D" w:rsidR="005A771B">
        <w:rPr>
          <w:sz w:val="20"/>
        </w:rPr>
        <w:t xml:space="preserve"> </w:t>
      </w:r>
      <w:r w:rsidRPr="00B3663D">
        <w:rPr>
          <w:sz w:val="20"/>
        </w:rPr>
        <w:t>veren</w:t>
      </w:r>
      <w:r w:rsidRPr="00B3663D" w:rsidR="005A771B">
        <w:rPr>
          <w:sz w:val="20"/>
        </w:rPr>
        <w:t xml:space="preserve"> </w:t>
      </w:r>
      <w:r w:rsidRPr="00B3663D">
        <w:rPr>
          <w:sz w:val="20"/>
        </w:rPr>
        <w:t>Defter</w:t>
      </w:r>
      <w:r w:rsidRPr="00B3663D" w:rsidR="005A771B">
        <w:rPr>
          <w:sz w:val="20"/>
        </w:rPr>
        <w:t xml:space="preserve"> </w:t>
      </w:r>
      <w:r w:rsidRPr="00B3663D">
        <w:rPr>
          <w:sz w:val="20"/>
        </w:rPr>
        <w:t>Beyan</w:t>
      </w:r>
      <w:r w:rsidRPr="00B3663D" w:rsidR="005A771B">
        <w:rPr>
          <w:sz w:val="20"/>
        </w:rPr>
        <w:t xml:space="preserve"> </w:t>
      </w:r>
      <w:r w:rsidRPr="00B3663D">
        <w:rPr>
          <w:sz w:val="20"/>
        </w:rPr>
        <w:t>Sistemi’ni</w:t>
      </w:r>
      <w:r w:rsidRPr="00B3663D" w:rsidR="005A771B">
        <w:rPr>
          <w:sz w:val="20"/>
        </w:rPr>
        <w:t xml:space="preserve"> </w:t>
      </w:r>
      <w:r w:rsidRPr="00B3663D">
        <w:rPr>
          <w:sz w:val="20"/>
        </w:rPr>
        <w:t>hayata</w:t>
      </w:r>
      <w:r w:rsidRPr="00B3663D" w:rsidR="005A771B">
        <w:rPr>
          <w:sz w:val="20"/>
        </w:rPr>
        <w:t xml:space="preserve"> </w:t>
      </w:r>
      <w:r w:rsidRPr="00B3663D">
        <w:rPr>
          <w:sz w:val="20"/>
        </w:rPr>
        <w:t>geçirdik.</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yaklaşık</w:t>
      </w:r>
      <w:r w:rsidRPr="00B3663D" w:rsidR="005A771B">
        <w:rPr>
          <w:sz w:val="20"/>
        </w:rPr>
        <w:t xml:space="preserve"> </w:t>
      </w:r>
      <w:r w:rsidRPr="00B3663D">
        <w:rPr>
          <w:sz w:val="20"/>
        </w:rPr>
        <w:t>2,1</w:t>
      </w:r>
      <w:r w:rsidRPr="00B3663D" w:rsidR="005A771B">
        <w:rPr>
          <w:sz w:val="20"/>
        </w:rPr>
        <w:t xml:space="preserve"> </w:t>
      </w:r>
      <w:r w:rsidRPr="00B3663D">
        <w:rPr>
          <w:sz w:val="20"/>
        </w:rPr>
        <w:t>milyon</w:t>
      </w:r>
      <w:r w:rsidRPr="00B3663D" w:rsidR="005A771B">
        <w:rPr>
          <w:sz w:val="20"/>
        </w:rPr>
        <w:t xml:space="preserve"> </w:t>
      </w:r>
      <w:r w:rsidRPr="00B3663D">
        <w:rPr>
          <w:sz w:val="20"/>
        </w:rPr>
        <w:t>mükellefin</w:t>
      </w:r>
      <w:r w:rsidRPr="00B3663D" w:rsidR="005A771B">
        <w:rPr>
          <w:sz w:val="20"/>
        </w:rPr>
        <w:t xml:space="preserve"> </w:t>
      </w:r>
      <w:r w:rsidRPr="00B3663D">
        <w:rPr>
          <w:sz w:val="20"/>
        </w:rPr>
        <w:t>gelir</w:t>
      </w:r>
      <w:r w:rsidRPr="00B3663D" w:rsidR="005A771B">
        <w:rPr>
          <w:sz w:val="20"/>
        </w:rPr>
        <w:t xml:space="preserve"> </w:t>
      </w:r>
      <w:r w:rsidRPr="00B3663D">
        <w:rPr>
          <w:sz w:val="20"/>
        </w:rPr>
        <w:t>ve</w:t>
      </w:r>
      <w:r w:rsidRPr="00B3663D" w:rsidR="005A771B">
        <w:rPr>
          <w:sz w:val="20"/>
        </w:rPr>
        <w:t xml:space="preserve"> </w:t>
      </w:r>
      <w:r w:rsidRPr="00B3663D">
        <w:rPr>
          <w:sz w:val="20"/>
        </w:rPr>
        <w:t>gider</w:t>
      </w:r>
      <w:r w:rsidRPr="00B3663D" w:rsidR="005A771B">
        <w:rPr>
          <w:sz w:val="20"/>
        </w:rPr>
        <w:t xml:space="preserve"> </w:t>
      </w:r>
      <w:r w:rsidRPr="00B3663D">
        <w:rPr>
          <w:sz w:val="20"/>
        </w:rPr>
        <w:t>kayıtlarının</w:t>
      </w:r>
      <w:r w:rsidRPr="00B3663D" w:rsidR="005A771B">
        <w:rPr>
          <w:sz w:val="20"/>
        </w:rPr>
        <w:t xml:space="preserve"> </w:t>
      </w:r>
      <w:r w:rsidRPr="00B3663D">
        <w:rPr>
          <w:sz w:val="20"/>
        </w:rPr>
        <w:t>portal</w:t>
      </w:r>
      <w:r w:rsidRPr="00B3663D" w:rsidR="005A771B">
        <w:rPr>
          <w:sz w:val="20"/>
        </w:rPr>
        <w:t xml:space="preserve"> </w:t>
      </w:r>
      <w:r w:rsidRPr="00B3663D">
        <w:rPr>
          <w:sz w:val="20"/>
        </w:rPr>
        <w:t>üzerinden</w:t>
      </w:r>
      <w:r w:rsidRPr="00B3663D" w:rsidR="005A771B">
        <w:rPr>
          <w:sz w:val="20"/>
        </w:rPr>
        <w:t xml:space="preserve"> </w:t>
      </w:r>
      <w:r w:rsidRPr="00B3663D">
        <w:rPr>
          <w:sz w:val="20"/>
        </w:rPr>
        <w:t>elektronik</w:t>
      </w:r>
      <w:r w:rsidRPr="00B3663D" w:rsidR="005A771B">
        <w:rPr>
          <w:sz w:val="20"/>
        </w:rPr>
        <w:t xml:space="preserve"> </w:t>
      </w:r>
      <w:r w:rsidRPr="00B3663D">
        <w:rPr>
          <w:sz w:val="20"/>
        </w:rPr>
        <w:t>ortamda</w:t>
      </w:r>
      <w:r w:rsidRPr="00B3663D" w:rsidR="005A771B">
        <w:rPr>
          <w:sz w:val="20"/>
        </w:rPr>
        <w:t xml:space="preserve"> </w:t>
      </w:r>
      <w:r w:rsidRPr="00B3663D">
        <w:rPr>
          <w:sz w:val="20"/>
        </w:rPr>
        <w:t>tutulmasını,</w:t>
      </w:r>
      <w:r w:rsidRPr="00B3663D" w:rsidR="005A771B">
        <w:rPr>
          <w:sz w:val="20"/>
        </w:rPr>
        <w:t xml:space="preserve"> </w:t>
      </w:r>
      <w:r w:rsidRPr="00B3663D">
        <w:rPr>
          <w:sz w:val="20"/>
        </w:rPr>
        <w:t>beyannamelerin</w:t>
      </w:r>
      <w:r w:rsidRPr="00B3663D" w:rsidR="005A771B">
        <w:rPr>
          <w:sz w:val="20"/>
        </w:rPr>
        <w:t xml:space="preserve"> </w:t>
      </w:r>
      <w:r w:rsidRPr="00B3663D">
        <w:rPr>
          <w:sz w:val="20"/>
        </w:rPr>
        <w:t>kullanıcı</w:t>
      </w:r>
      <w:r w:rsidRPr="00B3663D" w:rsidR="005A771B">
        <w:rPr>
          <w:sz w:val="20"/>
        </w:rPr>
        <w:t xml:space="preserve"> </w:t>
      </w:r>
      <w:r w:rsidRPr="00B3663D">
        <w:rPr>
          <w:sz w:val="20"/>
        </w:rPr>
        <w:t>dostu</w:t>
      </w:r>
      <w:r w:rsidRPr="00B3663D" w:rsidR="005A771B">
        <w:rPr>
          <w:sz w:val="20"/>
        </w:rPr>
        <w:t xml:space="preserve"> </w:t>
      </w:r>
      <w:r w:rsidRPr="00B3663D">
        <w:rPr>
          <w:sz w:val="20"/>
        </w:rPr>
        <w:t>arayüzler</w:t>
      </w:r>
      <w:r w:rsidRPr="00B3663D" w:rsidR="005A771B">
        <w:rPr>
          <w:sz w:val="20"/>
        </w:rPr>
        <w:t xml:space="preserve"> </w:t>
      </w:r>
      <w:r w:rsidRPr="00B3663D">
        <w:rPr>
          <w:sz w:val="20"/>
        </w:rPr>
        <w:t>vasıtasıyla</w:t>
      </w:r>
      <w:r w:rsidRPr="00B3663D" w:rsidR="005A771B">
        <w:rPr>
          <w:sz w:val="20"/>
        </w:rPr>
        <w:t xml:space="preserve"> </w:t>
      </w:r>
      <w:r w:rsidRPr="00B3663D">
        <w:rPr>
          <w:sz w:val="20"/>
        </w:rPr>
        <w:t>sistem</w:t>
      </w:r>
      <w:r w:rsidRPr="00B3663D" w:rsidR="005A771B">
        <w:rPr>
          <w:sz w:val="20"/>
        </w:rPr>
        <w:t xml:space="preserve"> </w:t>
      </w:r>
      <w:r w:rsidRPr="00B3663D">
        <w:rPr>
          <w:sz w:val="20"/>
        </w:rPr>
        <w:t>üzerinden</w:t>
      </w:r>
      <w:r w:rsidRPr="00B3663D" w:rsidR="005A771B">
        <w:rPr>
          <w:sz w:val="20"/>
        </w:rPr>
        <w:t xml:space="preserve"> </w:t>
      </w:r>
      <w:r w:rsidRPr="00B3663D">
        <w:rPr>
          <w:sz w:val="20"/>
        </w:rPr>
        <w:t>doldurulmasını</w:t>
      </w:r>
      <w:r w:rsidRPr="00B3663D" w:rsidR="005A771B">
        <w:rPr>
          <w:sz w:val="20"/>
        </w:rPr>
        <w:t xml:space="preserve"> </w:t>
      </w:r>
      <w:r w:rsidRPr="00B3663D">
        <w:rPr>
          <w:sz w:val="20"/>
        </w:rPr>
        <w:t>hedefliyoruz.</w:t>
      </w:r>
      <w:r w:rsidRPr="00B3663D" w:rsidR="005A771B">
        <w:rPr>
          <w:sz w:val="20"/>
        </w:rPr>
        <w:t xml:space="preserve"> </w:t>
      </w:r>
      <w:r w:rsidRPr="00B3663D">
        <w:rPr>
          <w:sz w:val="20"/>
        </w:rPr>
        <w:t>Böylece,</w:t>
      </w:r>
      <w:r w:rsidRPr="00B3663D" w:rsidR="005A771B">
        <w:rPr>
          <w:sz w:val="20"/>
        </w:rPr>
        <w:t xml:space="preserve"> </w:t>
      </w:r>
      <w:r w:rsidRPr="00B3663D">
        <w:rPr>
          <w:sz w:val="20"/>
        </w:rPr>
        <w:t>küçük</w:t>
      </w:r>
      <w:r w:rsidRPr="00B3663D" w:rsidR="005A771B">
        <w:rPr>
          <w:sz w:val="20"/>
        </w:rPr>
        <w:t xml:space="preserve"> </w:t>
      </w:r>
      <w:r w:rsidRPr="00B3663D">
        <w:rPr>
          <w:sz w:val="20"/>
        </w:rPr>
        <w:t>ölçekli</w:t>
      </w:r>
      <w:r w:rsidRPr="00B3663D" w:rsidR="005A771B">
        <w:rPr>
          <w:sz w:val="20"/>
        </w:rPr>
        <w:t xml:space="preserve"> </w:t>
      </w:r>
      <w:r w:rsidRPr="00B3663D">
        <w:rPr>
          <w:sz w:val="20"/>
        </w:rPr>
        <w:t>mükelleflerimizin</w:t>
      </w:r>
      <w:r w:rsidRPr="00B3663D" w:rsidR="005A771B">
        <w:rPr>
          <w:sz w:val="20"/>
        </w:rPr>
        <w:t xml:space="preserve"> </w:t>
      </w:r>
      <w:r w:rsidRPr="00B3663D">
        <w:rPr>
          <w:sz w:val="20"/>
        </w:rPr>
        <w:t>de</w:t>
      </w:r>
      <w:r w:rsidRPr="00B3663D" w:rsidR="005A771B">
        <w:rPr>
          <w:sz w:val="20"/>
        </w:rPr>
        <w:t xml:space="preserve"> </w:t>
      </w:r>
      <w:r w:rsidRPr="00B3663D">
        <w:rPr>
          <w:sz w:val="20"/>
        </w:rPr>
        <w:t>vergiye</w:t>
      </w:r>
      <w:r w:rsidRPr="00B3663D" w:rsidR="005A771B">
        <w:rPr>
          <w:sz w:val="20"/>
        </w:rPr>
        <w:t xml:space="preserve"> </w:t>
      </w:r>
      <w:r w:rsidRPr="00B3663D">
        <w:rPr>
          <w:sz w:val="20"/>
        </w:rPr>
        <w:t>uyum</w:t>
      </w:r>
      <w:r w:rsidRPr="00B3663D" w:rsidR="005A771B">
        <w:rPr>
          <w:sz w:val="20"/>
        </w:rPr>
        <w:t xml:space="preserve"> </w:t>
      </w:r>
      <w:r w:rsidRPr="00B3663D">
        <w:rPr>
          <w:sz w:val="20"/>
        </w:rPr>
        <w:t>maliyetlerini</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aşağıya</w:t>
      </w:r>
      <w:r w:rsidRPr="00B3663D" w:rsidR="005A771B">
        <w:rPr>
          <w:sz w:val="20"/>
        </w:rPr>
        <w:t xml:space="preserve"> </w:t>
      </w:r>
      <w:r w:rsidRPr="00B3663D">
        <w:rPr>
          <w:sz w:val="20"/>
        </w:rPr>
        <w:t>çekmeye</w:t>
      </w:r>
      <w:r w:rsidRPr="00B3663D" w:rsidR="005A771B">
        <w:rPr>
          <w:sz w:val="20"/>
        </w:rPr>
        <w:t xml:space="preserve"> </w:t>
      </w:r>
      <w:r w:rsidRPr="00B3663D">
        <w:rPr>
          <w:sz w:val="20"/>
        </w:rPr>
        <w:t>başladık.</w:t>
      </w:r>
    </w:p>
    <w:p w:rsidRPr="00B3663D" w:rsidR="009920B3" w:rsidP="00B3663D" w:rsidRDefault="009920B3">
      <w:pPr>
        <w:pStyle w:val="GENELKURUL"/>
        <w:spacing w:line="240" w:lineRule="auto"/>
        <w:rPr>
          <w:sz w:val="20"/>
        </w:rPr>
      </w:pPr>
      <w:r w:rsidRPr="00B3663D">
        <w:rPr>
          <w:sz w:val="20"/>
        </w:rPr>
        <w:t>Vergi</w:t>
      </w:r>
      <w:r w:rsidRPr="00B3663D" w:rsidR="005A771B">
        <w:rPr>
          <w:sz w:val="20"/>
        </w:rPr>
        <w:t xml:space="preserve"> </w:t>
      </w:r>
      <w:r w:rsidRPr="00B3663D">
        <w:rPr>
          <w:sz w:val="20"/>
        </w:rPr>
        <w:t>denetimi</w:t>
      </w:r>
      <w:r w:rsidRPr="00B3663D" w:rsidR="005A771B">
        <w:rPr>
          <w:sz w:val="20"/>
        </w:rPr>
        <w:t xml:space="preserve"> </w:t>
      </w:r>
      <w:r w:rsidRPr="00B3663D">
        <w:rPr>
          <w:sz w:val="20"/>
        </w:rPr>
        <w:t>kapsamında</w:t>
      </w:r>
      <w:r w:rsidRPr="00B3663D" w:rsidR="005A771B">
        <w:rPr>
          <w:sz w:val="20"/>
        </w:rPr>
        <w:t xml:space="preserve"> </w:t>
      </w:r>
      <w:r w:rsidRPr="00B3663D">
        <w:rPr>
          <w:sz w:val="20"/>
        </w:rPr>
        <w:t>tüm</w:t>
      </w:r>
      <w:r w:rsidRPr="00B3663D" w:rsidR="005A771B">
        <w:rPr>
          <w:sz w:val="20"/>
        </w:rPr>
        <w:t xml:space="preserve"> </w:t>
      </w:r>
      <w:r w:rsidRPr="00B3663D">
        <w:rPr>
          <w:sz w:val="20"/>
        </w:rPr>
        <w:t>mükellefleri</w:t>
      </w:r>
      <w:r w:rsidRPr="00B3663D" w:rsidR="005A771B">
        <w:rPr>
          <w:sz w:val="20"/>
        </w:rPr>
        <w:t xml:space="preserve"> </w:t>
      </w:r>
      <w:r w:rsidRPr="00B3663D">
        <w:rPr>
          <w:sz w:val="20"/>
        </w:rPr>
        <w:t>kavrayan,</w:t>
      </w:r>
      <w:r w:rsidRPr="00B3663D" w:rsidR="005A771B">
        <w:rPr>
          <w:sz w:val="20"/>
        </w:rPr>
        <w:t xml:space="preserve"> </w:t>
      </w:r>
      <w:r w:rsidRPr="00B3663D">
        <w:rPr>
          <w:sz w:val="20"/>
        </w:rPr>
        <w:t>mükellef</w:t>
      </w:r>
      <w:r w:rsidRPr="00B3663D" w:rsidR="005A771B">
        <w:rPr>
          <w:sz w:val="20"/>
        </w:rPr>
        <w:t xml:space="preserve"> </w:t>
      </w:r>
      <w:r w:rsidRPr="00B3663D">
        <w:rPr>
          <w:sz w:val="20"/>
        </w:rPr>
        <w:t>haklarını</w:t>
      </w:r>
      <w:r w:rsidRPr="00B3663D" w:rsidR="005A771B">
        <w:rPr>
          <w:sz w:val="20"/>
        </w:rPr>
        <w:t xml:space="preserve"> </w:t>
      </w:r>
      <w:r w:rsidRPr="00B3663D">
        <w:rPr>
          <w:sz w:val="20"/>
        </w:rPr>
        <w:t>koruyan</w:t>
      </w:r>
      <w:r w:rsidRPr="00B3663D" w:rsidR="005A771B">
        <w:rPr>
          <w:sz w:val="20"/>
        </w:rPr>
        <w:t xml:space="preserve"> </w:t>
      </w:r>
      <w:r w:rsidRPr="00B3663D">
        <w:rPr>
          <w:sz w:val="20"/>
        </w:rPr>
        <w:t>adil,</w:t>
      </w:r>
      <w:r w:rsidRPr="00B3663D" w:rsidR="005A771B">
        <w:rPr>
          <w:sz w:val="20"/>
        </w:rPr>
        <w:t xml:space="preserve"> </w:t>
      </w:r>
      <w:r w:rsidRPr="00B3663D">
        <w:rPr>
          <w:sz w:val="20"/>
        </w:rPr>
        <w:t>objektif</w:t>
      </w:r>
      <w:r w:rsidRPr="00B3663D" w:rsidR="005A771B">
        <w:rPr>
          <w:sz w:val="20"/>
        </w:rPr>
        <w:t xml:space="preserve"> </w:t>
      </w:r>
      <w:r w:rsidRPr="00B3663D">
        <w:rPr>
          <w:sz w:val="20"/>
        </w:rPr>
        <w:t>ve</w:t>
      </w:r>
      <w:r w:rsidRPr="00B3663D" w:rsidR="005A771B">
        <w:rPr>
          <w:sz w:val="20"/>
        </w:rPr>
        <w:t xml:space="preserve"> </w:t>
      </w:r>
      <w:r w:rsidRPr="00B3663D">
        <w:rPr>
          <w:sz w:val="20"/>
        </w:rPr>
        <w:t>etkin</w:t>
      </w:r>
      <w:r w:rsidRPr="00B3663D" w:rsidR="005A771B">
        <w:rPr>
          <w:sz w:val="20"/>
        </w:rPr>
        <w:t xml:space="preserve"> </w:t>
      </w:r>
      <w:r w:rsidRPr="00B3663D">
        <w:rPr>
          <w:sz w:val="20"/>
        </w:rPr>
        <w:t>vergi</w:t>
      </w:r>
      <w:r w:rsidRPr="00B3663D" w:rsidR="005A771B">
        <w:rPr>
          <w:sz w:val="20"/>
        </w:rPr>
        <w:t xml:space="preserve"> </w:t>
      </w:r>
      <w:r w:rsidRPr="00B3663D">
        <w:rPr>
          <w:sz w:val="20"/>
        </w:rPr>
        <w:t>denetimi</w:t>
      </w:r>
      <w:r w:rsidRPr="00B3663D" w:rsidR="005A771B">
        <w:rPr>
          <w:sz w:val="20"/>
        </w:rPr>
        <w:t xml:space="preserve"> </w:t>
      </w:r>
      <w:r w:rsidRPr="00B3663D">
        <w:rPr>
          <w:sz w:val="20"/>
        </w:rPr>
        <w:t>dönemi,</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hayata</w:t>
      </w:r>
      <w:r w:rsidRPr="00B3663D" w:rsidR="005A771B">
        <w:rPr>
          <w:sz w:val="20"/>
        </w:rPr>
        <w:t xml:space="preserve"> </w:t>
      </w:r>
      <w:r w:rsidRPr="00B3663D">
        <w:rPr>
          <w:sz w:val="20"/>
        </w:rPr>
        <w:t>geçeceği</w:t>
      </w:r>
      <w:r w:rsidRPr="00B3663D" w:rsidR="005A771B">
        <w:rPr>
          <w:sz w:val="20"/>
        </w:rPr>
        <w:t xml:space="preserve"> </w:t>
      </w:r>
      <w:r w:rsidRPr="00B3663D">
        <w:rPr>
          <w:sz w:val="20"/>
        </w:rPr>
        <w:t>bir</w:t>
      </w:r>
      <w:r w:rsidRPr="00B3663D" w:rsidR="005A771B">
        <w:rPr>
          <w:sz w:val="20"/>
        </w:rPr>
        <w:t xml:space="preserve"> </w:t>
      </w:r>
      <w:r w:rsidRPr="00B3663D">
        <w:rPr>
          <w:sz w:val="20"/>
        </w:rPr>
        <w:t>dönem</w:t>
      </w:r>
      <w:r w:rsidRPr="00B3663D" w:rsidR="005A771B">
        <w:rPr>
          <w:sz w:val="20"/>
        </w:rPr>
        <w:t xml:space="preserve"> </w:t>
      </w:r>
      <w:r w:rsidRPr="00B3663D">
        <w:rPr>
          <w:sz w:val="20"/>
        </w:rPr>
        <w:t>olacak.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ekonomiyle</w:t>
      </w:r>
      <w:r w:rsidRPr="00B3663D" w:rsidR="005A771B">
        <w:rPr>
          <w:sz w:val="20"/>
        </w:rPr>
        <w:t xml:space="preserve"> </w:t>
      </w:r>
      <w:r w:rsidRPr="00B3663D">
        <w:rPr>
          <w:sz w:val="20"/>
        </w:rPr>
        <w:t>mücadele</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incelemelerinin</w:t>
      </w:r>
      <w:r w:rsidRPr="00B3663D" w:rsidR="005A771B">
        <w:rPr>
          <w:sz w:val="20"/>
        </w:rPr>
        <w:t xml:space="preserve"> </w:t>
      </w:r>
      <w:r w:rsidRPr="00B3663D">
        <w:rPr>
          <w:sz w:val="20"/>
        </w:rPr>
        <w:t>etkinliğini</w:t>
      </w:r>
      <w:r w:rsidRPr="00B3663D" w:rsidR="005A771B">
        <w:rPr>
          <w:sz w:val="20"/>
        </w:rPr>
        <w:t xml:space="preserve"> </w:t>
      </w:r>
      <w:r w:rsidRPr="00B3663D">
        <w:rPr>
          <w:sz w:val="20"/>
        </w:rPr>
        <w:t>artırmak</w:t>
      </w:r>
      <w:r w:rsidRPr="00B3663D" w:rsidR="005A771B">
        <w:rPr>
          <w:sz w:val="20"/>
        </w:rPr>
        <w:t xml:space="preserve"> </w:t>
      </w:r>
      <w:r w:rsidRPr="00B3663D">
        <w:rPr>
          <w:sz w:val="20"/>
        </w:rPr>
        <w:t>amacıyla</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Kurulunun</w:t>
      </w:r>
      <w:r w:rsidRPr="00B3663D" w:rsidR="005A771B">
        <w:rPr>
          <w:sz w:val="20"/>
        </w:rPr>
        <w:t xml:space="preserve"> </w:t>
      </w:r>
      <w:r w:rsidRPr="00B3663D">
        <w:rPr>
          <w:sz w:val="20"/>
        </w:rPr>
        <w:t>denetim</w:t>
      </w:r>
      <w:r w:rsidRPr="00B3663D" w:rsidR="005A771B">
        <w:rPr>
          <w:sz w:val="20"/>
        </w:rPr>
        <w:t xml:space="preserve"> </w:t>
      </w:r>
      <w:r w:rsidRPr="00B3663D">
        <w:rPr>
          <w:sz w:val="20"/>
        </w:rPr>
        <w:t>kapasitesini,</w:t>
      </w:r>
      <w:r w:rsidRPr="00B3663D" w:rsidR="005A771B">
        <w:rPr>
          <w:sz w:val="20"/>
        </w:rPr>
        <w:t xml:space="preserve"> </w:t>
      </w:r>
      <w:r w:rsidRPr="00B3663D">
        <w:rPr>
          <w:sz w:val="20"/>
        </w:rPr>
        <w:t>uzmanlaşma</w:t>
      </w:r>
      <w:r w:rsidRPr="00B3663D" w:rsidR="005A771B">
        <w:rPr>
          <w:sz w:val="20"/>
        </w:rPr>
        <w:t xml:space="preserve"> </w:t>
      </w:r>
      <w:r w:rsidRPr="00B3663D">
        <w:rPr>
          <w:sz w:val="20"/>
        </w:rPr>
        <w:t>ve</w:t>
      </w:r>
      <w:r w:rsidRPr="00B3663D" w:rsidR="005A771B">
        <w:rPr>
          <w:sz w:val="20"/>
        </w:rPr>
        <w:t xml:space="preserve"> </w:t>
      </w:r>
      <w:r w:rsidRPr="00B3663D">
        <w:rPr>
          <w:sz w:val="20"/>
        </w:rPr>
        <w:t>iş</w:t>
      </w:r>
      <w:r w:rsidRPr="00B3663D" w:rsidR="005A771B">
        <w:rPr>
          <w:sz w:val="20"/>
        </w:rPr>
        <w:t xml:space="preserve"> </w:t>
      </w:r>
      <w:r w:rsidRPr="00B3663D">
        <w:rPr>
          <w:sz w:val="20"/>
        </w:rPr>
        <w:t>bölümünü</w:t>
      </w:r>
      <w:r w:rsidRPr="00B3663D" w:rsidR="005A771B">
        <w:rPr>
          <w:sz w:val="20"/>
        </w:rPr>
        <w:t xml:space="preserve"> </w:t>
      </w:r>
      <w:r w:rsidRPr="00B3663D">
        <w:rPr>
          <w:sz w:val="20"/>
        </w:rPr>
        <w:t>göz</w:t>
      </w:r>
      <w:r w:rsidRPr="00B3663D" w:rsidR="005A771B">
        <w:rPr>
          <w:sz w:val="20"/>
        </w:rPr>
        <w:t xml:space="preserve"> </w:t>
      </w:r>
      <w:r w:rsidRPr="00B3663D">
        <w:rPr>
          <w:sz w:val="20"/>
        </w:rPr>
        <w:t>önünde</w:t>
      </w:r>
      <w:r w:rsidRPr="00B3663D" w:rsidR="005A771B">
        <w:rPr>
          <w:sz w:val="20"/>
        </w:rPr>
        <w:t xml:space="preserve"> </w:t>
      </w:r>
      <w:r w:rsidRPr="00B3663D">
        <w:rPr>
          <w:sz w:val="20"/>
        </w:rPr>
        <w:t>bulundurarak</w:t>
      </w:r>
      <w:r w:rsidRPr="00B3663D" w:rsidR="005A771B">
        <w:rPr>
          <w:sz w:val="20"/>
        </w:rPr>
        <w:t xml:space="preserve"> </w:t>
      </w:r>
      <w:r w:rsidRPr="00B3663D">
        <w:rPr>
          <w:sz w:val="20"/>
        </w:rPr>
        <w:t>güçlendirme</w:t>
      </w:r>
      <w:r w:rsidRPr="00B3663D" w:rsidR="005A771B">
        <w:rPr>
          <w:sz w:val="20"/>
        </w:rPr>
        <w:t xml:space="preserve"> </w:t>
      </w:r>
      <w:r w:rsidRPr="00B3663D">
        <w:rPr>
          <w:sz w:val="20"/>
        </w:rPr>
        <w:t>ve</w:t>
      </w:r>
      <w:r w:rsidRPr="00B3663D" w:rsidR="005A771B">
        <w:rPr>
          <w:sz w:val="20"/>
        </w:rPr>
        <w:t xml:space="preserve"> </w:t>
      </w:r>
      <w:r w:rsidRPr="00B3663D">
        <w:rPr>
          <w:sz w:val="20"/>
        </w:rPr>
        <w:t>bilgi</w:t>
      </w:r>
      <w:r w:rsidRPr="00B3663D" w:rsidR="005A771B">
        <w:rPr>
          <w:sz w:val="20"/>
        </w:rPr>
        <w:t xml:space="preserve"> </w:t>
      </w:r>
      <w:r w:rsidRPr="00B3663D">
        <w:rPr>
          <w:sz w:val="20"/>
        </w:rPr>
        <w:t>işlem</w:t>
      </w:r>
      <w:r w:rsidRPr="00B3663D" w:rsidR="005A771B">
        <w:rPr>
          <w:sz w:val="20"/>
        </w:rPr>
        <w:t xml:space="preserve"> </w:t>
      </w:r>
      <w:r w:rsidRPr="00B3663D">
        <w:rPr>
          <w:sz w:val="20"/>
        </w:rPr>
        <w:t>altyapısını</w:t>
      </w:r>
      <w:r w:rsidRPr="00B3663D" w:rsidR="005A771B">
        <w:rPr>
          <w:sz w:val="20"/>
        </w:rPr>
        <w:t xml:space="preserve"> </w:t>
      </w:r>
      <w:r w:rsidRPr="00B3663D">
        <w:rPr>
          <w:sz w:val="20"/>
        </w:rPr>
        <w:t>geliştirmeye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r w:rsidRPr="00B3663D" w:rsidR="005A771B">
        <w:rPr>
          <w:sz w:val="20"/>
        </w:rPr>
        <w:t xml:space="preserve"> </w:t>
      </w:r>
      <w:r w:rsidRPr="00B3663D">
        <w:rPr>
          <w:sz w:val="20"/>
        </w:rPr>
        <w:t>Oluşturduğumuz</w:t>
      </w:r>
      <w:r w:rsidRPr="00B3663D" w:rsidR="005A771B">
        <w:rPr>
          <w:sz w:val="20"/>
        </w:rPr>
        <w:t xml:space="preserve"> </w:t>
      </w:r>
      <w:r w:rsidRPr="00B3663D">
        <w:rPr>
          <w:sz w:val="20"/>
        </w:rPr>
        <w:t>risk</w:t>
      </w:r>
      <w:r w:rsidRPr="00B3663D" w:rsidR="005A771B">
        <w:rPr>
          <w:sz w:val="20"/>
        </w:rPr>
        <w:t xml:space="preserve"> </w:t>
      </w:r>
      <w:r w:rsidRPr="00B3663D">
        <w:rPr>
          <w:sz w:val="20"/>
        </w:rPr>
        <w:t>analiz</w:t>
      </w:r>
      <w:r w:rsidRPr="00B3663D" w:rsidR="005A771B">
        <w:rPr>
          <w:sz w:val="20"/>
        </w:rPr>
        <w:t xml:space="preserve"> </w:t>
      </w:r>
      <w:r w:rsidRPr="00B3663D">
        <w:rPr>
          <w:sz w:val="20"/>
        </w:rPr>
        <w:t>sistemiyle</w:t>
      </w:r>
      <w:r w:rsidRPr="00B3663D" w:rsidR="005A771B">
        <w:rPr>
          <w:sz w:val="20"/>
        </w:rPr>
        <w:t xml:space="preserve"> </w:t>
      </w:r>
      <w:r w:rsidRPr="00B3663D">
        <w:rPr>
          <w:sz w:val="20"/>
        </w:rPr>
        <w:t>vergi</w:t>
      </w:r>
      <w:r w:rsidRPr="00B3663D" w:rsidR="005A771B">
        <w:rPr>
          <w:sz w:val="20"/>
        </w:rPr>
        <w:t xml:space="preserve"> </w:t>
      </w:r>
      <w:r w:rsidRPr="00B3663D">
        <w:rPr>
          <w:sz w:val="20"/>
        </w:rPr>
        <w:t>kayıp</w:t>
      </w:r>
      <w:r w:rsidRPr="00B3663D" w:rsidR="005A771B">
        <w:rPr>
          <w:sz w:val="20"/>
        </w:rPr>
        <w:t xml:space="preserve"> </w:t>
      </w:r>
      <w:r w:rsidRPr="00B3663D">
        <w:rPr>
          <w:sz w:val="20"/>
        </w:rPr>
        <w:t>ve</w:t>
      </w:r>
      <w:r w:rsidRPr="00B3663D" w:rsidR="005A771B">
        <w:rPr>
          <w:sz w:val="20"/>
        </w:rPr>
        <w:t xml:space="preserve"> </w:t>
      </w:r>
      <w:r w:rsidRPr="00B3663D">
        <w:rPr>
          <w:sz w:val="20"/>
        </w:rPr>
        <w:t>kaçağıyla</w:t>
      </w:r>
      <w:r w:rsidRPr="00B3663D" w:rsidR="005A771B">
        <w:rPr>
          <w:sz w:val="20"/>
        </w:rPr>
        <w:t xml:space="preserve"> </w:t>
      </w:r>
      <w:r w:rsidRPr="00B3663D">
        <w:rPr>
          <w:sz w:val="20"/>
        </w:rPr>
        <w:t>etkin</w:t>
      </w:r>
      <w:r w:rsidRPr="00B3663D" w:rsidR="005A771B">
        <w:rPr>
          <w:sz w:val="20"/>
        </w:rPr>
        <w:t xml:space="preserve"> </w:t>
      </w:r>
      <w:r w:rsidRPr="00B3663D">
        <w:rPr>
          <w:sz w:val="20"/>
        </w:rPr>
        <w:t>olarak</w:t>
      </w:r>
      <w:r w:rsidRPr="00B3663D" w:rsidR="005A771B">
        <w:rPr>
          <w:sz w:val="20"/>
        </w:rPr>
        <w:t xml:space="preserve"> </w:t>
      </w:r>
      <w:r w:rsidRPr="00B3663D">
        <w:rPr>
          <w:sz w:val="20"/>
        </w:rPr>
        <w:t>mücadele</w:t>
      </w:r>
      <w:r w:rsidRPr="00B3663D" w:rsidR="005A771B">
        <w:rPr>
          <w:sz w:val="20"/>
        </w:rPr>
        <w:t xml:space="preserve"> </w:t>
      </w:r>
      <w:r w:rsidRPr="00B3663D">
        <w:rPr>
          <w:sz w:val="20"/>
        </w:rPr>
        <w:t>ediyoruz.</w:t>
      </w:r>
      <w:r w:rsidRPr="00B3663D" w:rsidR="005A771B">
        <w:rPr>
          <w:sz w:val="20"/>
        </w:rPr>
        <w:t xml:space="preserve"> </w:t>
      </w:r>
      <w:r w:rsidRPr="00B3663D">
        <w:rPr>
          <w:sz w:val="20"/>
        </w:rPr>
        <w:t>2014</w:t>
      </w:r>
      <w:r w:rsidRPr="00B3663D" w:rsidR="005A771B">
        <w:rPr>
          <w:sz w:val="20"/>
        </w:rPr>
        <w:t xml:space="preserve"> </w:t>
      </w:r>
      <w:r w:rsidRPr="00B3663D">
        <w:rPr>
          <w:sz w:val="20"/>
        </w:rPr>
        <w:t>ve</w:t>
      </w:r>
      <w:r w:rsidRPr="00B3663D" w:rsidR="005A771B">
        <w:rPr>
          <w:sz w:val="20"/>
        </w:rPr>
        <w:t xml:space="preserve"> </w:t>
      </w:r>
      <w:r w:rsidRPr="00B3663D">
        <w:rPr>
          <w:sz w:val="20"/>
        </w:rPr>
        <w:t>2018</w:t>
      </w:r>
      <w:r w:rsidRPr="00B3663D" w:rsidR="005A771B">
        <w:rPr>
          <w:sz w:val="20"/>
        </w:rPr>
        <w:t xml:space="preserve"> </w:t>
      </w:r>
      <w:r w:rsidRPr="00B3663D">
        <w:rPr>
          <w:sz w:val="20"/>
        </w:rPr>
        <w:t>döneminde</w:t>
      </w:r>
      <w:r w:rsidRPr="00B3663D" w:rsidR="005A771B">
        <w:rPr>
          <w:sz w:val="20"/>
        </w:rPr>
        <w:t xml:space="preserve"> </w:t>
      </w:r>
      <w:r w:rsidRPr="00B3663D">
        <w:rPr>
          <w:sz w:val="20"/>
        </w:rPr>
        <w:t>yaklaşık</w:t>
      </w:r>
      <w:r w:rsidRPr="00B3663D" w:rsidR="005A771B">
        <w:rPr>
          <w:sz w:val="20"/>
        </w:rPr>
        <w:t xml:space="preserve"> </w:t>
      </w:r>
      <w:r w:rsidRPr="00B3663D">
        <w:rPr>
          <w:sz w:val="20"/>
        </w:rPr>
        <w:t>247</w:t>
      </w:r>
      <w:r w:rsidRPr="00B3663D" w:rsidR="005A771B">
        <w:rPr>
          <w:sz w:val="20"/>
        </w:rPr>
        <w:t xml:space="preserve"> </w:t>
      </w:r>
      <w:r w:rsidRPr="00B3663D">
        <w:rPr>
          <w:sz w:val="20"/>
        </w:rPr>
        <w:t>bin</w:t>
      </w:r>
      <w:r w:rsidRPr="00B3663D" w:rsidR="005A771B">
        <w:rPr>
          <w:sz w:val="20"/>
        </w:rPr>
        <w:t xml:space="preserve"> </w:t>
      </w:r>
      <w:r w:rsidRPr="00B3663D">
        <w:rPr>
          <w:sz w:val="20"/>
        </w:rPr>
        <w:t>mükellef</w:t>
      </w:r>
      <w:r w:rsidRPr="00B3663D" w:rsidR="005A771B">
        <w:rPr>
          <w:sz w:val="20"/>
        </w:rPr>
        <w:t xml:space="preserve"> </w:t>
      </w:r>
      <w:r w:rsidRPr="00B3663D">
        <w:rPr>
          <w:sz w:val="20"/>
        </w:rPr>
        <w:t>nezdinde</w:t>
      </w:r>
      <w:r w:rsidRPr="00B3663D" w:rsidR="005A771B">
        <w:rPr>
          <w:sz w:val="20"/>
        </w:rPr>
        <w:t xml:space="preserve"> </w:t>
      </w:r>
      <w:r w:rsidRPr="00B3663D">
        <w:rPr>
          <w:sz w:val="20"/>
        </w:rPr>
        <w:t>vergi</w:t>
      </w:r>
      <w:r w:rsidRPr="00B3663D" w:rsidR="005A771B">
        <w:rPr>
          <w:sz w:val="20"/>
        </w:rPr>
        <w:t xml:space="preserve"> </w:t>
      </w:r>
      <w:r w:rsidRPr="00B3663D">
        <w:rPr>
          <w:sz w:val="20"/>
        </w:rPr>
        <w:t>incelemesi</w:t>
      </w:r>
      <w:r w:rsidRPr="00B3663D" w:rsidR="005A771B">
        <w:rPr>
          <w:sz w:val="20"/>
        </w:rPr>
        <w:t xml:space="preserve"> </w:t>
      </w:r>
      <w:r w:rsidRPr="00B3663D">
        <w:rPr>
          <w:sz w:val="20"/>
        </w:rPr>
        <w:t>yaparak</w:t>
      </w:r>
      <w:r w:rsidRPr="00B3663D" w:rsidR="005A771B">
        <w:rPr>
          <w:sz w:val="20"/>
        </w:rPr>
        <w:t xml:space="preserve"> </w:t>
      </w:r>
      <w:r w:rsidRPr="00B3663D">
        <w:rPr>
          <w:sz w:val="20"/>
        </w:rPr>
        <w:t>bu</w:t>
      </w:r>
      <w:r w:rsidRPr="00B3663D" w:rsidR="005A771B">
        <w:rPr>
          <w:sz w:val="20"/>
        </w:rPr>
        <w:t xml:space="preserve"> </w:t>
      </w:r>
      <w:r w:rsidRPr="00B3663D">
        <w:rPr>
          <w:sz w:val="20"/>
        </w:rPr>
        <w:t>incelemeler</w:t>
      </w:r>
      <w:r w:rsidRPr="00B3663D" w:rsidR="005A771B">
        <w:rPr>
          <w:sz w:val="20"/>
        </w:rPr>
        <w:t xml:space="preserve"> </w:t>
      </w:r>
      <w:r w:rsidRPr="00B3663D">
        <w:rPr>
          <w:sz w:val="20"/>
        </w:rPr>
        <w:t>neticesinde</w:t>
      </w:r>
      <w:r w:rsidRPr="00B3663D" w:rsidR="005A771B">
        <w:rPr>
          <w:sz w:val="20"/>
        </w:rPr>
        <w:t xml:space="preserve"> </w:t>
      </w:r>
      <w:r w:rsidRPr="00B3663D">
        <w:rPr>
          <w:sz w:val="20"/>
        </w:rPr>
        <w:t>düzenlenmiş</w:t>
      </w:r>
      <w:r w:rsidRPr="00B3663D" w:rsidR="005A771B">
        <w:rPr>
          <w:sz w:val="20"/>
        </w:rPr>
        <w:t xml:space="preserve"> </w:t>
      </w:r>
      <w:r w:rsidRPr="00B3663D">
        <w:rPr>
          <w:sz w:val="20"/>
        </w:rPr>
        <w:t>raporlarda</w:t>
      </w:r>
      <w:r w:rsidRPr="00B3663D" w:rsidR="005A771B">
        <w:rPr>
          <w:sz w:val="20"/>
        </w:rPr>
        <w:t xml:space="preserve"> </w:t>
      </w:r>
      <w:r w:rsidRPr="00B3663D">
        <w:rPr>
          <w:sz w:val="20"/>
        </w:rPr>
        <w:t>yaklaşık</w:t>
      </w:r>
      <w:r w:rsidRPr="00B3663D" w:rsidR="005A771B">
        <w:rPr>
          <w:sz w:val="20"/>
        </w:rPr>
        <w:t xml:space="preserve"> </w:t>
      </w:r>
      <w:r w:rsidRPr="00B3663D">
        <w:rPr>
          <w:sz w:val="20"/>
        </w:rPr>
        <w:t>39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vergi</w:t>
      </w:r>
      <w:r w:rsidRPr="00B3663D" w:rsidR="005A771B">
        <w:rPr>
          <w:sz w:val="20"/>
        </w:rPr>
        <w:t xml:space="preserve"> </w:t>
      </w:r>
      <w:r w:rsidRPr="00B3663D">
        <w:rPr>
          <w:sz w:val="20"/>
        </w:rPr>
        <w:t>tarhiyatı</w:t>
      </w:r>
      <w:r w:rsidRPr="00B3663D" w:rsidR="005A771B">
        <w:rPr>
          <w:sz w:val="20"/>
        </w:rPr>
        <w:t xml:space="preserve"> </w:t>
      </w:r>
      <w:r w:rsidRPr="00B3663D">
        <w:rPr>
          <w:sz w:val="20"/>
        </w:rPr>
        <w:t>yapılmış</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bağlı</w:t>
      </w:r>
      <w:r w:rsidRPr="00B3663D" w:rsidR="005A771B">
        <w:rPr>
          <w:sz w:val="20"/>
        </w:rPr>
        <w:t xml:space="preserve"> </w:t>
      </w:r>
      <w:r w:rsidRPr="00B3663D">
        <w:rPr>
          <w:sz w:val="20"/>
        </w:rPr>
        <w:t>olarak</w:t>
      </w:r>
      <w:r w:rsidRPr="00B3663D" w:rsidR="005A771B">
        <w:rPr>
          <w:sz w:val="20"/>
        </w:rPr>
        <w:t xml:space="preserve"> </w:t>
      </w:r>
      <w:r w:rsidRPr="00B3663D">
        <w:rPr>
          <w:sz w:val="20"/>
        </w:rPr>
        <w:t>83</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ceza</w:t>
      </w:r>
      <w:r w:rsidRPr="00B3663D" w:rsidR="005A771B">
        <w:rPr>
          <w:sz w:val="20"/>
        </w:rPr>
        <w:t xml:space="preserve"> </w:t>
      </w:r>
      <w:r w:rsidRPr="00B3663D">
        <w:rPr>
          <w:sz w:val="20"/>
        </w:rPr>
        <w:t>kesilmiştir.</w:t>
      </w:r>
      <w:r w:rsidRPr="00B3663D" w:rsidR="005A771B">
        <w:rPr>
          <w:sz w:val="20"/>
        </w:rPr>
        <w:t xml:space="preserve"> </w:t>
      </w:r>
      <w:r w:rsidRPr="00B3663D">
        <w:rPr>
          <w:sz w:val="20"/>
        </w:rPr>
        <w:t>Teftiş,</w:t>
      </w:r>
      <w:r w:rsidRPr="00B3663D" w:rsidR="005A771B">
        <w:rPr>
          <w:sz w:val="20"/>
        </w:rPr>
        <w:t xml:space="preserve"> </w:t>
      </w:r>
      <w:r w:rsidRPr="00B3663D">
        <w:rPr>
          <w:sz w:val="20"/>
        </w:rPr>
        <w:t>inceleme,</w:t>
      </w:r>
      <w:r w:rsidRPr="00B3663D" w:rsidR="005A771B">
        <w:rPr>
          <w:sz w:val="20"/>
        </w:rPr>
        <w:t xml:space="preserve"> </w:t>
      </w:r>
      <w:r w:rsidRPr="00B3663D">
        <w:rPr>
          <w:sz w:val="20"/>
        </w:rPr>
        <w:t>soruşturma,</w:t>
      </w:r>
      <w:r w:rsidRPr="00B3663D" w:rsidR="005A771B">
        <w:rPr>
          <w:sz w:val="20"/>
        </w:rPr>
        <w:t xml:space="preserve"> </w:t>
      </w:r>
      <w:r w:rsidRPr="00B3663D">
        <w:rPr>
          <w:sz w:val="20"/>
        </w:rPr>
        <w:t>denetim</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görevlendirmelerdeki</w:t>
      </w:r>
      <w:r w:rsidRPr="00B3663D" w:rsidR="005A771B">
        <w:rPr>
          <w:sz w:val="20"/>
        </w:rPr>
        <w:t xml:space="preserve"> </w:t>
      </w:r>
      <w:r w:rsidRPr="00B3663D">
        <w:rPr>
          <w:sz w:val="20"/>
        </w:rPr>
        <w:t>iş</w:t>
      </w:r>
      <w:r w:rsidRPr="00B3663D" w:rsidR="005A771B">
        <w:rPr>
          <w:sz w:val="20"/>
        </w:rPr>
        <w:t xml:space="preserve"> </w:t>
      </w:r>
      <w:r w:rsidRPr="00B3663D">
        <w:rPr>
          <w:sz w:val="20"/>
        </w:rPr>
        <w:t>ve</w:t>
      </w:r>
      <w:r w:rsidRPr="00B3663D" w:rsidR="005A771B">
        <w:rPr>
          <w:sz w:val="20"/>
        </w:rPr>
        <w:t xml:space="preserve"> </w:t>
      </w:r>
      <w:r w:rsidRPr="00B3663D">
        <w:rPr>
          <w:sz w:val="20"/>
        </w:rPr>
        <w:t>işlem</w:t>
      </w:r>
      <w:r w:rsidRPr="00B3663D" w:rsidR="005A771B">
        <w:rPr>
          <w:sz w:val="20"/>
        </w:rPr>
        <w:t xml:space="preserve"> </w:t>
      </w:r>
      <w:r w:rsidRPr="00B3663D">
        <w:rPr>
          <w:sz w:val="20"/>
        </w:rPr>
        <w:t>süreçlerinin</w:t>
      </w:r>
      <w:r w:rsidRPr="00B3663D" w:rsidR="005A771B">
        <w:rPr>
          <w:sz w:val="20"/>
        </w:rPr>
        <w:t xml:space="preserve"> </w:t>
      </w:r>
      <w:r w:rsidRPr="00B3663D">
        <w:rPr>
          <w:sz w:val="20"/>
        </w:rPr>
        <w:t>tamamen</w:t>
      </w:r>
      <w:r w:rsidRPr="00B3663D" w:rsidR="005A771B">
        <w:rPr>
          <w:sz w:val="20"/>
        </w:rPr>
        <w:t xml:space="preserve"> </w:t>
      </w:r>
      <w:r w:rsidRPr="00B3663D">
        <w:rPr>
          <w:sz w:val="20"/>
        </w:rPr>
        <w:t>bilgisayar</w:t>
      </w:r>
      <w:r w:rsidRPr="00B3663D" w:rsidR="005A771B">
        <w:rPr>
          <w:sz w:val="20"/>
        </w:rPr>
        <w:t xml:space="preserve"> </w:t>
      </w:r>
      <w:r w:rsidRPr="00B3663D">
        <w:rPr>
          <w:sz w:val="20"/>
        </w:rPr>
        <w:t>destekli</w:t>
      </w:r>
      <w:r w:rsidRPr="00B3663D" w:rsidR="005A771B">
        <w:rPr>
          <w:sz w:val="20"/>
        </w:rPr>
        <w:t xml:space="preserve"> </w:t>
      </w:r>
      <w:r w:rsidRPr="00B3663D">
        <w:rPr>
          <w:sz w:val="20"/>
        </w:rPr>
        <w:t>yürütülmesini</w:t>
      </w:r>
      <w:r w:rsidRPr="00B3663D" w:rsidR="005A771B">
        <w:rPr>
          <w:sz w:val="20"/>
        </w:rPr>
        <w:t xml:space="preserve"> </w:t>
      </w:r>
      <w:r w:rsidRPr="00B3663D">
        <w:rPr>
          <w:sz w:val="20"/>
        </w:rPr>
        <w:t>sağlamak</w:t>
      </w:r>
      <w:r w:rsidRPr="00B3663D" w:rsidR="005A771B">
        <w:rPr>
          <w:sz w:val="20"/>
        </w:rPr>
        <w:t xml:space="preserve"> </w:t>
      </w:r>
      <w:r w:rsidRPr="00B3663D">
        <w:rPr>
          <w:sz w:val="20"/>
        </w:rPr>
        <w:t>amacıyla</w:t>
      </w:r>
      <w:r w:rsidRPr="00B3663D" w:rsidR="005A771B">
        <w:rPr>
          <w:sz w:val="20"/>
        </w:rPr>
        <w:t xml:space="preserve"> </w:t>
      </w:r>
      <w:r w:rsidRPr="00B3663D">
        <w:rPr>
          <w:sz w:val="20"/>
        </w:rPr>
        <w:t>elektronik</w:t>
      </w:r>
      <w:r w:rsidRPr="00B3663D" w:rsidR="005A771B">
        <w:rPr>
          <w:sz w:val="20"/>
        </w:rPr>
        <w:t xml:space="preserve"> </w:t>
      </w:r>
      <w:r w:rsidRPr="00B3663D">
        <w:rPr>
          <w:sz w:val="20"/>
        </w:rPr>
        <w:t>denetim</w:t>
      </w:r>
      <w:r w:rsidRPr="00B3663D" w:rsidR="005A771B">
        <w:rPr>
          <w:sz w:val="20"/>
        </w:rPr>
        <w:t xml:space="preserve"> </w:t>
      </w:r>
      <w:r w:rsidRPr="00B3663D">
        <w:rPr>
          <w:sz w:val="20"/>
        </w:rPr>
        <w:t>uygulamalarına</w:t>
      </w:r>
      <w:r w:rsidRPr="00B3663D" w:rsidR="005A771B">
        <w:rPr>
          <w:sz w:val="20"/>
        </w:rPr>
        <w:t xml:space="preserve"> </w:t>
      </w:r>
      <w:r w:rsidRPr="00B3663D">
        <w:rPr>
          <w:sz w:val="20"/>
        </w:rPr>
        <w:t>ağırlık</w:t>
      </w:r>
      <w:r w:rsidRPr="00B3663D" w:rsidR="005A771B">
        <w:rPr>
          <w:sz w:val="20"/>
        </w:rPr>
        <w:t xml:space="preserve"> </w:t>
      </w:r>
      <w:r w:rsidRPr="00B3663D">
        <w:rPr>
          <w:sz w:val="20"/>
        </w:rPr>
        <w:t>verdik</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Denetim</w:t>
      </w:r>
      <w:r w:rsidRPr="00B3663D" w:rsidR="005A771B">
        <w:rPr>
          <w:sz w:val="20"/>
        </w:rPr>
        <w:t xml:space="preserve"> </w:t>
      </w:r>
      <w:r w:rsidRPr="00B3663D">
        <w:rPr>
          <w:sz w:val="20"/>
        </w:rPr>
        <w:t>Bilgi</w:t>
      </w:r>
      <w:r w:rsidRPr="00B3663D" w:rsidR="005A771B">
        <w:rPr>
          <w:sz w:val="20"/>
        </w:rPr>
        <w:t xml:space="preserve"> </w:t>
      </w:r>
      <w:r w:rsidRPr="00B3663D">
        <w:rPr>
          <w:sz w:val="20"/>
        </w:rPr>
        <w:t>Sistemi</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Risk</w:t>
      </w:r>
      <w:r w:rsidRPr="00B3663D" w:rsidR="005A771B">
        <w:rPr>
          <w:sz w:val="20"/>
        </w:rPr>
        <w:t xml:space="preserve"> </w:t>
      </w:r>
      <w:r w:rsidRPr="00B3663D">
        <w:rPr>
          <w:sz w:val="20"/>
        </w:rPr>
        <w:t>Analiz</w:t>
      </w:r>
      <w:r w:rsidRPr="00B3663D" w:rsidR="005A771B">
        <w:rPr>
          <w:sz w:val="20"/>
        </w:rPr>
        <w:t xml:space="preserve"> </w:t>
      </w:r>
      <w:r w:rsidRPr="00B3663D">
        <w:rPr>
          <w:sz w:val="20"/>
        </w:rPr>
        <w:t>Sistemi’ni</w:t>
      </w:r>
      <w:r w:rsidRPr="00B3663D" w:rsidR="005A771B">
        <w:rPr>
          <w:sz w:val="20"/>
        </w:rPr>
        <w:t xml:space="preserve"> </w:t>
      </w:r>
      <w:r w:rsidRPr="00B3663D">
        <w:rPr>
          <w:sz w:val="20"/>
        </w:rPr>
        <w:t>uygulamaya</w:t>
      </w:r>
      <w:r w:rsidRPr="00B3663D" w:rsidR="005A771B">
        <w:rPr>
          <w:sz w:val="20"/>
        </w:rPr>
        <w:t xml:space="preserve"> </w:t>
      </w:r>
      <w:r w:rsidRPr="00B3663D">
        <w:rPr>
          <w:sz w:val="20"/>
        </w:rPr>
        <w:t>koyarak</w:t>
      </w:r>
      <w:r w:rsidRPr="00B3663D" w:rsidR="005A771B">
        <w:rPr>
          <w:sz w:val="20"/>
        </w:rPr>
        <w:t xml:space="preserve"> </w:t>
      </w:r>
      <w:r w:rsidRPr="00B3663D">
        <w:rPr>
          <w:sz w:val="20"/>
        </w:rPr>
        <w:t>hayata</w:t>
      </w:r>
      <w:r w:rsidRPr="00B3663D" w:rsidR="005A771B">
        <w:rPr>
          <w:sz w:val="20"/>
        </w:rPr>
        <w:t xml:space="preserve"> </w:t>
      </w:r>
      <w:r w:rsidRPr="00B3663D">
        <w:rPr>
          <w:sz w:val="20"/>
        </w:rPr>
        <w:t>geçirdik.</w:t>
      </w:r>
      <w:r w:rsidRPr="00B3663D" w:rsidR="005A771B">
        <w:rPr>
          <w:sz w:val="20"/>
        </w:rPr>
        <w:t xml:space="preserve"> </w:t>
      </w:r>
      <w:r w:rsidRPr="00B3663D">
        <w:rPr>
          <w:sz w:val="20"/>
        </w:rPr>
        <w:t>Vergi</w:t>
      </w:r>
      <w:r w:rsidRPr="00B3663D" w:rsidR="005A771B">
        <w:rPr>
          <w:sz w:val="20"/>
        </w:rPr>
        <w:t xml:space="preserve"> </w:t>
      </w:r>
      <w:r w:rsidRPr="00B3663D">
        <w:rPr>
          <w:sz w:val="20"/>
        </w:rPr>
        <w:t>Denetim</w:t>
      </w:r>
      <w:r w:rsidRPr="00B3663D" w:rsidR="005A771B">
        <w:rPr>
          <w:sz w:val="20"/>
        </w:rPr>
        <w:t xml:space="preserve"> </w:t>
      </w:r>
      <w:r w:rsidRPr="00B3663D">
        <w:rPr>
          <w:sz w:val="20"/>
        </w:rPr>
        <w:t>Kurulu</w:t>
      </w:r>
      <w:r w:rsidRPr="00B3663D" w:rsidR="005A771B">
        <w:rPr>
          <w:sz w:val="20"/>
        </w:rPr>
        <w:t xml:space="preserve"> </w:t>
      </w:r>
      <w:r w:rsidRPr="00B3663D">
        <w:rPr>
          <w:sz w:val="20"/>
        </w:rPr>
        <w:t>birçok</w:t>
      </w:r>
      <w:r w:rsidRPr="00B3663D" w:rsidR="005A771B">
        <w:rPr>
          <w:sz w:val="20"/>
        </w:rPr>
        <w:t xml:space="preserve"> </w:t>
      </w:r>
      <w:r w:rsidRPr="00B3663D">
        <w:rPr>
          <w:sz w:val="20"/>
        </w:rPr>
        <w:t>gelişmiş</w:t>
      </w:r>
      <w:r w:rsidRPr="00B3663D" w:rsidR="005A771B">
        <w:rPr>
          <w:sz w:val="20"/>
        </w:rPr>
        <w:t xml:space="preserve"> </w:t>
      </w:r>
      <w:r w:rsidRPr="00B3663D">
        <w:rPr>
          <w:sz w:val="20"/>
        </w:rPr>
        <w:t>ülkenin</w:t>
      </w:r>
      <w:r w:rsidRPr="00B3663D" w:rsidR="005A771B">
        <w:rPr>
          <w:sz w:val="20"/>
        </w:rPr>
        <w:t xml:space="preserve"> </w:t>
      </w:r>
      <w:r w:rsidRPr="00B3663D">
        <w:rPr>
          <w:sz w:val="20"/>
        </w:rPr>
        <w:t>benzer</w:t>
      </w:r>
      <w:r w:rsidRPr="00B3663D" w:rsidR="005A771B">
        <w:rPr>
          <w:sz w:val="20"/>
        </w:rPr>
        <w:t xml:space="preserve"> </w:t>
      </w:r>
      <w:r w:rsidRPr="00B3663D">
        <w:rPr>
          <w:sz w:val="20"/>
        </w:rPr>
        <w:t>uygulamalarını</w:t>
      </w:r>
      <w:r w:rsidRPr="00B3663D" w:rsidR="005A771B">
        <w:rPr>
          <w:sz w:val="20"/>
        </w:rPr>
        <w:t xml:space="preserve"> </w:t>
      </w:r>
      <w:r w:rsidRPr="00B3663D">
        <w:rPr>
          <w:sz w:val="20"/>
        </w:rPr>
        <w:t>kullandığı</w:t>
      </w:r>
      <w:r w:rsidRPr="00B3663D" w:rsidR="005A771B">
        <w:rPr>
          <w:sz w:val="20"/>
        </w:rPr>
        <w:t xml:space="preserve"> </w:t>
      </w:r>
      <w:r w:rsidRPr="00B3663D">
        <w:rPr>
          <w:sz w:val="20"/>
        </w:rPr>
        <w:t>VDK-RAS</w:t>
      </w:r>
      <w:r w:rsidRPr="00B3663D" w:rsidR="005A771B">
        <w:rPr>
          <w:sz w:val="20"/>
        </w:rPr>
        <w:t xml:space="preserve"> </w:t>
      </w:r>
      <w:r w:rsidRPr="00B3663D">
        <w:rPr>
          <w:sz w:val="20"/>
        </w:rPr>
        <w:t>sistemini</w:t>
      </w:r>
      <w:r w:rsidRPr="00B3663D" w:rsidR="005A771B">
        <w:rPr>
          <w:sz w:val="20"/>
        </w:rPr>
        <w:t xml:space="preserve"> </w:t>
      </w:r>
      <w:r w:rsidRPr="00B3663D">
        <w:rPr>
          <w:sz w:val="20"/>
        </w:rPr>
        <w:t>geliştirerek</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Risk</w:t>
      </w:r>
      <w:r w:rsidRPr="00B3663D" w:rsidR="005A771B">
        <w:rPr>
          <w:sz w:val="20"/>
        </w:rPr>
        <w:t xml:space="preserve"> </w:t>
      </w:r>
      <w:r w:rsidRPr="00B3663D">
        <w:rPr>
          <w:sz w:val="20"/>
        </w:rPr>
        <w:t>Analiz</w:t>
      </w:r>
      <w:r w:rsidRPr="00B3663D" w:rsidR="005A771B">
        <w:rPr>
          <w:sz w:val="20"/>
        </w:rPr>
        <w:t xml:space="preserve"> </w:t>
      </w:r>
      <w:r w:rsidRPr="00B3663D">
        <w:rPr>
          <w:sz w:val="20"/>
        </w:rPr>
        <w:t>Sistemi</w:t>
      </w:r>
      <w:r w:rsidRPr="00B3663D" w:rsidR="005A771B">
        <w:rPr>
          <w:sz w:val="20"/>
        </w:rPr>
        <w:t xml:space="preserve"> </w:t>
      </w:r>
      <w:r w:rsidRPr="00B3663D">
        <w:rPr>
          <w:sz w:val="20"/>
        </w:rPr>
        <w:t>kaynaklı</w:t>
      </w:r>
      <w:r w:rsidRPr="00B3663D" w:rsidR="005A771B">
        <w:rPr>
          <w:sz w:val="20"/>
        </w:rPr>
        <w:t xml:space="preserve"> </w:t>
      </w:r>
      <w:r w:rsidRPr="00B3663D">
        <w:rPr>
          <w:sz w:val="20"/>
        </w:rPr>
        <w:t>vergi</w:t>
      </w:r>
      <w:r w:rsidRPr="00B3663D" w:rsidR="005A771B">
        <w:rPr>
          <w:sz w:val="20"/>
        </w:rPr>
        <w:t xml:space="preserve"> </w:t>
      </w:r>
      <w:r w:rsidRPr="00B3663D">
        <w:rPr>
          <w:sz w:val="20"/>
        </w:rPr>
        <w:t>incelemelerinin</w:t>
      </w:r>
      <w:r w:rsidRPr="00B3663D" w:rsidR="005A771B">
        <w:rPr>
          <w:sz w:val="20"/>
        </w:rPr>
        <w:t xml:space="preserve"> </w:t>
      </w:r>
      <w:r w:rsidRPr="00B3663D">
        <w:rPr>
          <w:sz w:val="20"/>
        </w:rPr>
        <w:t>toplam</w:t>
      </w:r>
      <w:r w:rsidRPr="00B3663D" w:rsidR="005A771B">
        <w:rPr>
          <w:sz w:val="20"/>
        </w:rPr>
        <w:t xml:space="preserve"> </w:t>
      </w:r>
      <w:r w:rsidRPr="00B3663D">
        <w:rPr>
          <w:sz w:val="20"/>
        </w:rPr>
        <w:t>vergi</w:t>
      </w:r>
      <w:r w:rsidRPr="00B3663D" w:rsidR="005A771B">
        <w:rPr>
          <w:sz w:val="20"/>
        </w:rPr>
        <w:t xml:space="preserve"> </w:t>
      </w:r>
      <w:r w:rsidRPr="00B3663D">
        <w:rPr>
          <w:sz w:val="20"/>
        </w:rPr>
        <w:t>incelemeleri</w:t>
      </w:r>
      <w:r w:rsidRPr="00B3663D" w:rsidR="005A771B">
        <w:rPr>
          <w:sz w:val="20"/>
        </w:rPr>
        <w:t xml:space="preserve"> </w:t>
      </w:r>
      <w:r w:rsidRPr="00B3663D">
        <w:rPr>
          <w:sz w:val="20"/>
        </w:rPr>
        <w:t>içerisindeki</w:t>
      </w:r>
      <w:r w:rsidRPr="00B3663D" w:rsidR="005A771B">
        <w:rPr>
          <w:sz w:val="20"/>
        </w:rPr>
        <w:t xml:space="preserve"> </w:t>
      </w:r>
      <w:r w:rsidRPr="00B3663D">
        <w:rPr>
          <w:sz w:val="20"/>
        </w:rPr>
        <w:t>payını</w:t>
      </w:r>
      <w:r w:rsidRPr="00B3663D" w:rsidR="005A771B">
        <w:rPr>
          <w:sz w:val="20"/>
        </w:rPr>
        <w:t xml:space="preserve"> </w:t>
      </w:r>
      <w:r w:rsidRPr="00B3663D">
        <w:rPr>
          <w:sz w:val="20"/>
        </w:rPr>
        <w:t>yüzde</w:t>
      </w:r>
      <w:r w:rsidRPr="00B3663D" w:rsidR="005A771B">
        <w:rPr>
          <w:sz w:val="20"/>
        </w:rPr>
        <w:t xml:space="preserve"> </w:t>
      </w:r>
      <w:r w:rsidRPr="00B3663D">
        <w:rPr>
          <w:sz w:val="20"/>
        </w:rPr>
        <w:t>20’lere</w:t>
      </w:r>
      <w:r w:rsidRPr="00B3663D" w:rsidR="005A771B">
        <w:rPr>
          <w:sz w:val="20"/>
        </w:rPr>
        <w:t xml:space="preserve"> </w:t>
      </w:r>
      <w:r w:rsidRPr="00B3663D">
        <w:rPr>
          <w:sz w:val="20"/>
        </w:rPr>
        <w:t>taşıdık.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Çiftçi,</w:t>
      </w:r>
      <w:r w:rsidRPr="00B3663D" w:rsidR="005A771B">
        <w:rPr>
          <w:sz w:val="20"/>
        </w:rPr>
        <w:t xml:space="preserve"> </w:t>
      </w:r>
      <w:r w:rsidRPr="00B3663D">
        <w:rPr>
          <w:sz w:val="20"/>
        </w:rPr>
        <w:t>esnaf,</w:t>
      </w:r>
      <w:r w:rsidRPr="00B3663D" w:rsidR="005A771B">
        <w:rPr>
          <w:sz w:val="20"/>
        </w:rPr>
        <w:t xml:space="preserve"> </w:t>
      </w:r>
      <w:r w:rsidRPr="00B3663D">
        <w:rPr>
          <w:sz w:val="20"/>
        </w:rPr>
        <w:t>KOBİ</w:t>
      </w:r>
      <w:r w:rsidRPr="00B3663D" w:rsidR="005A771B">
        <w:rPr>
          <w:sz w:val="20"/>
        </w:rPr>
        <w:t xml:space="preserve"> </w:t>
      </w:r>
      <w:r w:rsidRPr="00B3663D">
        <w:rPr>
          <w:sz w:val="20"/>
        </w:rPr>
        <w:t>ve</w:t>
      </w:r>
      <w:r w:rsidRPr="00B3663D" w:rsidR="005A771B">
        <w:rPr>
          <w:sz w:val="20"/>
        </w:rPr>
        <w:t xml:space="preserve"> </w:t>
      </w:r>
      <w:r w:rsidRPr="00B3663D">
        <w:rPr>
          <w:sz w:val="20"/>
        </w:rPr>
        <w:t>girişimcilere</w:t>
      </w:r>
      <w:r w:rsidRPr="00B3663D" w:rsidR="005A771B">
        <w:rPr>
          <w:sz w:val="20"/>
        </w:rPr>
        <w:t xml:space="preserve"> </w:t>
      </w:r>
      <w:r w:rsidRPr="00B3663D">
        <w:rPr>
          <w:sz w:val="20"/>
        </w:rPr>
        <w:t>sağlanan</w:t>
      </w:r>
      <w:r w:rsidRPr="00B3663D" w:rsidR="005A771B">
        <w:rPr>
          <w:sz w:val="20"/>
        </w:rPr>
        <w:t xml:space="preserve"> </w:t>
      </w:r>
      <w:r w:rsidRPr="00B3663D">
        <w:rPr>
          <w:sz w:val="20"/>
        </w:rPr>
        <w:t>destekler</w:t>
      </w:r>
      <w:r w:rsidRPr="00B3663D" w:rsidR="005A771B">
        <w:rPr>
          <w:sz w:val="20"/>
        </w:rPr>
        <w:t xml:space="preserve"> </w:t>
      </w:r>
      <w:r w:rsidRPr="00B3663D">
        <w:rPr>
          <w:sz w:val="20"/>
        </w:rPr>
        <w:t>noktasında</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adımlar</w:t>
      </w:r>
      <w:r w:rsidRPr="00B3663D" w:rsidR="005A771B">
        <w:rPr>
          <w:sz w:val="20"/>
        </w:rPr>
        <w:t xml:space="preserve"> </w:t>
      </w:r>
      <w:r w:rsidRPr="00B3663D">
        <w:rPr>
          <w:sz w:val="20"/>
        </w:rPr>
        <w:t>attık.</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sadece</w:t>
      </w:r>
      <w:r w:rsidRPr="00B3663D" w:rsidR="005A771B">
        <w:rPr>
          <w:sz w:val="20"/>
        </w:rPr>
        <w:t xml:space="preserve"> </w:t>
      </w:r>
      <w:r w:rsidRPr="00B3663D">
        <w:rPr>
          <w:sz w:val="20"/>
        </w:rPr>
        <w:t>Ziraat</w:t>
      </w:r>
      <w:r w:rsidRPr="00B3663D" w:rsidR="005A771B">
        <w:rPr>
          <w:sz w:val="20"/>
        </w:rPr>
        <w:t xml:space="preserve"> </w:t>
      </w:r>
      <w:r w:rsidRPr="00B3663D">
        <w:rPr>
          <w:sz w:val="20"/>
        </w:rPr>
        <w:t>Bankasınca</w:t>
      </w:r>
      <w:r w:rsidRPr="00B3663D" w:rsidR="005A771B">
        <w:rPr>
          <w:sz w:val="20"/>
        </w:rPr>
        <w:t xml:space="preserve"> </w:t>
      </w:r>
      <w:r w:rsidRPr="00B3663D">
        <w:rPr>
          <w:sz w:val="20"/>
        </w:rPr>
        <w:t>kullandırılan</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kredi</w:t>
      </w:r>
      <w:r w:rsidRPr="00B3663D" w:rsidR="005A771B">
        <w:rPr>
          <w:sz w:val="20"/>
        </w:rPr>
        <w:t xml:space="preserve"> </w:t>
      </w:r>
      <w:r w:rsidRPr="00B3663D">
        <w:rPr>
          <w:sz w:val="20"/>
        </w:rPr>
        <w:t>bakiyesi</w:t>
      </w:r>
      <w:r w:rsidRPr="00B3663D" w:rsidR="005A771B">
        <w:rPr>
          <w:sz w:val="20"/>
        </w:rPr>
        <w:t xml:space="preserve"> </w:t>
      </w:r>
      <w:r w:rsidRPr="00B3663D">
        <w:rPr>
          <w:sz w:val="20"/>
        </w:rPr>
        <w:t>46</w:t>
      </w:r>
      <w:r w:rsidRPr="00B3663D" w:rsidR="005A771B">
        <w:rPr>
          <w:sz w:val="20"/>
        </w:rPr>
        <w:t xml:space="preserve"> </w:t>
      </w:r>
      <w:r w:rsidRPr="00B3663D">
        <w:rPr>
          <w:sz w:val="20"/>
        </w:rPr>
        <w:t>milyar</w:t>
      </w:r>
      <w:r w:rsidRPr="00B3663D" w:rsidR="005A771B">
        <w:rPr>
          <w:sz w:val="20"/>
        </w:rPr>
        <w:t xml:space="preserve"> </w:t>
      </w:r>
      <w:r w:rsidRPr="00B3663D">
        <w:rPr>
          <w:sz w:val="20"/>
        </w:rPr>
        <w:t>TL’ye,</w:t>
      </w:r>
      <w:r w:rsidRPr="00B3663D" w:rsidR="005A771B">
        <w:rPr>
          <w:sz w:val="20"/>
        </w:rPr>
        <w:t xml:space="preserve"> </w:t>
      </w:r>
      <w:r w:rsidRPr="00B3663D">
        <w:rPr>
          <w:sz w:val="20"/>
        </w:rPr>
        <w:t>Tarım</w:t>
      </w:r>
      <w:r w:rsidRPr="00B3663D" w:rsidR="005A771B">
        <w:rPr>
          <w:sz w:val="20"/>
        </w:rPr>
        <w:t xml:space="preserve"> </w:t>
      </w:r>
      <w:r w:rsidRPr="00B3663D">
        <w:rPr>
          <w:sz w:val="20"/>
        </w:rPr>
        <w:t>Kredi</w:t>
      </w:r>
      <w:r w:rsidRPr="00B3663D" w:rsidR="005A771B">
        <w:rPr>
          <w:sz w:val="20"/>
        </w:rPr>
        <w:t xml:space="preserve"> </w:t>
      </w:r>
      <w:r w:rsidRPr="00B3663D">
        <w:rPr>
          <w:sz w:val="20"/>
        </w:rPr>
        <w:t>Kooperatiflerince</w:t>
      </w:r>
      <w:r w:rsidRPr="00B3663D" w:rsidR="005A771B">
        <w:rPr>
          <w:sz w:val="20"/>
        </w:rPr>
        <w:t xml:space="preserve"> </w:t>
      </w:r>
      <w:r w:rsidRPr="00B3663D">
        <w:rPr>
          <w:sz w:val="20"/>
        </w:rPr>
        <w:t>kullandırılan</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kredi</w:t>
      </w:r>
      <w:r w:rsidRPr="00B3663D" w:rsidR="005A771B">
        <w:rPr>
          <w:sz w:val="20"/>
        </w:rPr>
        <w:t xml:space="preserve"> </w:t>
      </w:r>
      <w:r w:rsidRPr="00B3663D">
        <w:rPr>
          <w:sz w:val="20"/>
        </w:rPr>
        <w:t>bakiyesiyse</w:t>
      </w:r>
      <w:r w:rsidRPr="00B3663D" w:rsidR="005A771B">
        <w:rPr>
          <w:sz w:val="20"/>
        </w:rPr>
        <w:t xml:space="preserve"> </w:t>
      </w:r>
      <w:r w:rsidRPr="00B3663D">
        <w:rPr>
          <w:sz w:val="20"/>
        </w:rPr>
        <w:t>yaklaşık</w:t>
      </w:r>
      <w:r w:rsidRPr="00B3663D" w:rsidR="005A771B">
        <w:rPr>
          <w:sz w:val="20"/>
        </w:rPr>
        <w:t xml:space="preserve"> </w:t>
      </w:r>
      <w:r w:rsidRPr="00B3663D">
        <w:rPr>
          <w:sz w:val="20"/>
        </w:rPr>
        <w:t>5</w:t>
      </w:r>
      <w:r w:rsidRPr="00B3663D" w:rsidR="005A771B">
        <w:rPr>
          <w:sz w:val="20"/>
        </w:rPr>
        <w:t xml:space="preserve"> </w:t>
      </w:r>
      <w:r w:rsidRPr="00B3663D">
        <w:rPr>
          <w:sz w:val="20"/>
        </w:rPr>
        <w:t>milyar</w:t>
      </w:r>
      <w:r w:rsidRPr="00B3663D" w:rsidR="005A771B">
        <w:rPr>
          <w:sz w:val="20"/>
        </w:rPr>
        <w:t xml:space="preserve"> </w:t>
      </w:r>
      <w:r w:rsidRPr="00B3663D">
        <w:rPr>
          <w:sz w:val="20"/>
        </w:rPr>
        <w:t>TL’ye</w:t>
      </w:r>
      <w:r w:rsidRPr="00B3663D" w:rsidR="005A771B">
        <w:rPr>
          <w:sz w:val="20"/>
        </w:rPr>
        <w:t xml:space="preserve"> </w:t>
      </w:r>
      <w:r w:rsidRPr="00B3663D">
        <w:rPr>
          <w:sz w:val="20"/>
        </w:rPr>
        <w:t>ulaşmıştır.</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uygulamadan</w:t>
      </w:r>
      <w:r w:rsidRPr="00B3663D" w:rsidR="005A771B">
        <w:rPr>
          <w:sz w:val="20"/>
        </w:rPr>
        <w:t xml:space="preserve"> </w:t>
      </w:r>
      <w:r w:rsidRPr="00B3663D">
        <w:rPr>
          <w:sz w:val="20"/>
        </w:rPr>
        <w:t>yaklaşık</w:t>
      </w:r>
      <w:r w:rsidRPr="00B3663D" w:rsidR="005A771B">
        <w:rPr>
          <w:sz w:val="20"/>
        </w:rPr>
        <w:t xml:space="preserve"> </w:t>
      </w:r>
      <w:r w:rsidRPr="00B3663D">
        <w:rPr>
          <w:sz w:val="20"/>
        </w:rPr>
        <w:t>866</w:t>
      </w:r>
      <w:r w:rsidRPr="00B3663D" w:rsidR="005A771B">
        <w:rPr>
          <w:sz w:val="20"/>
        </w:rPr>
        <w:t xml:space="preserve"> </w:t>
      </w:r>
      <w:r w:rsidRPr="00B3663D">
        <w:rPr>
          <w:sz w:val="20"/>
        </w:rPr>
        <w:t>bin</w:t>
      </w:r>
      <w:r w:rsidRPr="00B3663D" w:rsidR="005A771B">
        <w:rPr>
          <w:sz w:val="20"/>
        </w:rPr>
        <w:t xml:space="preserve"> </w:t>
      </w:r>
      <w:r w:rsidRPr="00B3663D">
        <w:rPr>
          <w:sz w:val="20"/>
        </w:rPr>
        <w:t>üretici</w:t>
      </w:r>
      <w:r w:rsidRPr="00B3663D" w:rsidR="005A771B">
        <w:rPr>
          <w:sz w:val="20"/>
        </w:rPr>
        <w:t xml:space="preserve"> </w:t>
      </w:r>
      <w:r w:rsidRPr="00B3663D">
        <w:rPr>
          <w:sz w:val="20"/>
        </w:rPr>
        <w:t>faydalanmaktadır.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2004</w:t>
      </w:r>
      <w:r w:rsidRPr="00B3663D" w:rsidR="005A771B">
        <w:rPr>
          <w:sz w:val="20"/>
        </w:rPr>
        <w:t xml:space="preserve"> </w:t>
      </w:r>
      <w:r w:rsidRPr="00B3663D">
        <w:rPr>
          <w:sz w:val="20"/>
        </w:rPr>
        <w:t>yılında</w:t>
      </w:r>
      <w:r w:rsidRPr="00B3663D" w:rsidR="005A771B">
        <w:rPr>
          <w:sz w:val="20"/>
        </w:rPr>
        <w:t xml:space="preserve"> </w:t>
      </w:r>
      <w:r w:rsidRPr="00B3663D">
        <w:rPr>
          <w:sz w:val="20"/>
        </w:rPr>
        <w:t>205</w:t>
      </w:r>
      <w:r w:rsidRPr="00B3663D" w:rsidR="005A771B">
        <w:rPr>
          <w:sz w:val="20"/>
        </w:rPr>
        <w:t xml:space="preserve"> </w:t>
      </w:r>
      <w:r w:rsidRPr="00B3663D">
        <w:rPr>
          <w:sz w:val="20"/>
        </w:rPr>
        <w:t>bin</w:t>
      </w:r>
      <w:r w:rsidRPr="00B3663D" w:rsidR="005A771B">
        <w:rPr>
          <w:sz w:val="20"/>
        </w:rPr>
        <w:t xml:space="preserve"> </w:t>
      </w:r>
      <w:r w:rsidRPr="00B3663D">
        <w:rPr>
          <w:sz w:val="20"/>
        </w:rPr>
        <w:t>üreticiye</w:t>
      </w:r>
      <w:r w:rsidRPr="00B3663D" w:rsidR="005A771B">
        <w:rPr>
          <w:sz w:val="20"/>
        </w:rPr>
        <w:t xml:space="preserve"> </w:t>
      </w:r>
      <w:r w:rsidRPr="00B3663D">
        <w:rPr>
          <w:sz w:val="20"/>
        </w:rPr>
        <w:t>700</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verilmeye</w:t>
      </w:r>
      <w:r w:rsidRPr="00B3663D" w:rsidR="005A771B">
        <w:rPr>
          <w:sz w:val="20"/>
        </w:rPr>
        <w:t xml:space="preserve"> </w:t>
      </w:r>
      <w:r w:rsidRPr="00B3663D">
        <w:rPr>
          <w:sz w:val="20"/>
        </w:rPr>
        <w:t>başlanan</w:t>
      </w:r>
      <w:r w:rsidRPr="00B3663D" w:rsidR="005A771B">
        <w:rPr>
          <w:sz w:val="20"/>
        </w:rPr>
        <w:t xml:space="preserve"> </w:t>
      </w:r>
      <w:r w:rsidRPr="00B3663D">
        <w:rPr>
          <w:sz w:val="20"/>
        </w:rPr>
        <w:t>bu</w:t>
      </w:r>
      <w:r w:rsidRPr="00B3663D" w:rsidR="005A771B">
        <w:rPr>
          <w:sz w:val="20"/>
        </w:rPr>
        <w:t xml:space="preserve"> </w:t>
      </w:r>
      <w:r w:rsidRPr="00B3663D">
        <w:rPr>
          <w:sz w:val="20"/>
        </w:rPr>
        <w:t>destek</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-2004</w:t>
      </w:r>
      <w:r w:rsidRPr="00B3663D" w:rsidR="005A771B">
        <w:rPr>
          <w:sz w:val="20"/>
        </w:rPr>
        <w:t xml:space="preserve"> </w:t>
      </w:r>
      <w:r w:rsidRPr="00B3663D">
        <w:rPr>
          <w:sz w:val="20"/>
        </w:rPr>
        <w:t>yılında</w:t>
      </w:r>
      <w:r w:rsidRPr="00B3663D" w:rsidR="005A771B">
        <w:rPr>
          <w:sz w:val="20"/>
        </w:rPr>
        <w:t xml:space="preserve"> </w:t>
      </w:r>
      <w:r w:rsidRPr="00B3663D">
        <w:rPr>
          <w:sz w:val="20"/>
        </w:rPr>
        <w:t>700</w:t>
      </w:r>
      <w:r w:rsidRPr="00B3663D" w:rsidR="005A771B">
        <w:rPr>
          <w:sz w:val="20"/>
        </w:rPr>
        <w:t xml:space="preserve"> </w:t>
      </w:r>
      <w:r w:rsidRPr="00B3663D">
        <w:rPr>
          <w:sz w:val="20"/>
        </w:rPr>
        <w:t>milyon</w:t>
      </w:r>
      <w:r w:rsidRPr="00B3663D" w:rsidR="005A771B">
        <w:rPr>
          <w:sz w:val="20"/>
        </w:rPr>
        <w:t xml:space="preserve"> </w:t>
      </w:r>
      <w:r w:rsidRPr="00B3663D">
        <w:rPr>
          <w:sz w:val="20"/>
        </w:rPr>
        <w:t>TL’den-</w:t>
      </w:r>
      <w:r w:rsidRPr="00B3663D" w:rsidR="005A771B">
        <w:rPr>
          <w:sz w:val="20"/>
        </w:rPr>
        <w:t xml:space="preserve"> </w:t>
      </w:r>
      <w:r w:rsidRPr="00B3663D">
        <w:rPr>
          <w:sz w:val="20"/>
        </w:rPr>
        <w:t>51</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bakiyeye</w:t>
      </w:r>
      <w:r w:rsidRPr="00B3663D" w:rsidR="005A771B">
        <w:rPr>
          <w:sz w:val="20"/>
        </w:rPr>
        <w:t xml:space="preserve"> </w:t>
      </w:r>
      <w:r w:rsidRPr="00B3663D">
        <w:rPr>
          <w:sz w:val="20"/>
        </w:rPr>
        <w:t>yükselmiş</w:t>
      </w:r>
      <w:r w:rsidRPr="00B3663D" w:rsidR="005A771B">
        <w:rPr>
          <w:sz w:val="20"/>
        </w:rPr>
        <w:t xml:space="preserve"> </w:t>
      </w:r>
      <w:r w:rsidRPr="00B3663D">
        <w:rPr>
          <w:sz w:val="20"/>
        </w:rPr>
        <w:t>ve</w:t>
      </w:r>
      <w:r w:rsidRPr="00B3663D" w:rsidR="005A771B">
        <w:rPr>
          <w:sz w:val="20"/>
        </w:rPr>
        <w:t xml:space="preserve"> </w:t>
      </w:r>
      <w:r w:rsidRPr="00B3663D">
        <w:rPr>
          <w:sz w:val="20"/>
        </w:rPr>
        <w:t>866</w:t>
      </w:r>
      <w:r w:rsidRPr="00B3663D" w:rsidR="005A771B">
        <w:rPr>
          <w:sz w:val="20"/>
        </w:rPr>
        <w:t xml:space="preserve"> </w:t>
      </w:r>
      <w:r w:rsidRPr="00B3663D">
        <w:rPr>
          <w:sz w:val="20"/>
        </w:rPr>
        <w:t>bin</w:t>
      </w:r>
      <w:r w:rsidRPr="00B3663D" w:rsidR="005A771B">
        <w:rPr>
          <w:sz w:val="20"/>
        </w:rPr>
        <w:t xml:space="preserve"> </w:t>
      </w:r>
      <w:r w:rsidRPr="00B3663D">
        <w:rPr>
          <w:sz w:val="20"/>
        </w:rPr>
        <w:t>çiftçimiz</w:t>
      </w:r>
      <w:r w:rsidRPr="00B3663D" w:rsidR="005A771B">
        <w:rPr>
          <w:sz w:val="20"/>
        </w:rPr>
        <w:t xml:space="preserve"> </w:t>
      </w:r>
      <w:r w:rsidRPr="00B3663D">
        <w:rPr>
          <w:sz w:val="20"/>
        </w:rPr>
        <w:t>bundan</w:t>
      </w:r>
      <w:r w:rsidRPr="00B3663D" w:rsidR="005A771B">
        <w:rPr>
          <w:sz w:val="20"/>
        </w:rPr>
        <w:t xml:space="preserve"> </w:t>
      </w:r>
      <w:r w:rsidRPr="00B3663D">
        <w:rPr>
          <w:sz w:val="20"/>
        </w:rPr>
        <w:t>faydalanmıştır.</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tüm</w:t>
      </w:r>
      <w:r w:rsidRPr="00B3663D" w:rsidR="005A771B">
        <w:rPr>
          <w:sz w:val="20"/>
        </w:rPr>
        <w:t xml:space="preserve"> </w:t>
      </w:r>
      <w:r w:rsidRPr="00B3663D">
        <w:rPr>
          <w:sz w:val="20"/>
        </w:rPr>
        <w:t>Türkiye’de</w:t>
      </w:r>
      <w:r w:rsidRPr="00B3663D" w:rsidR="005A771B">
        <w:rPr>
          <w:sz w:val="20"/>
        </w:rPr>
        <w:t xml:space="preserve"> </w:t>
      </w:r>
      <w:r w:rsidRPr="00B3663D">
        <w:rPr>
          <w:sz w:val="20"/>
        </w:rPr>
        <w:t>yaşanan</w:t>
      </w:r>
      <w:r w:rsidRPr="00B3663D" w:rsidR="005A771B">
        <w:rPr>
          <w:sz w:val="20"/>
        </w:rPr>
        <w:t xml:space="preserve"> </w:t>
      </w:r>
      <w:r w:rsidRPr="00B3663D">
        <w:rPr>
          <w:sz w:val="20"/>
        </w:rPr>
        <w:t>doğal</w:t>
      </w:r>
      <w:r w:rsidRPr="00B3663D" w:rsidR="005A771B">
        <w:rPr>
          <w:sz w:val="20"/>
        </w:rPr>
        <w:t xml:space="preserve"> </w:t>
      </w:r>
      <w:r w:rsidRPr="00B3663D">
        <w:rPr>
          <w:sz w:val="20"/>
        </w:rPr>
        <w:t>afetler</w:t>
      </w:r>
      <w:r w:rsidRPr="00B3663D" w:rsidR="005A771B">
        <w:rPr>
          <w:sz w:val="20"/>
        </w:rPr>
        <w:t xml:space="preserve"> </w:t>
      </w:r>
      <w:r w:rsidRPr="00B3663D">
        <w:rPr>
          <w:sz w:val="20"/>
        </w:rPr>
        <w:t>dolayısıyla</w:t>
      </w:r>
      <w:r w:rsidRPr="00B3663D" w:rsidR="005A771B">
        <w:rPr>
          <w:sz w:val="20"/>
        </w:rPr>
        <w:t xml:space="preserve"> </w:t>
      </w:r>
      <w:r w:rsidRPr="00B3663D">
        <w:rPr>
          <w:sz w:val="20"/>
        </w:rPr>
        <w:t>Hatay</w:t>
      </w:r>
      <w:r w:rsidRPr="00B3663D" w:rsidR="005A771B">
        <w:rPr>
          <w:sz w:val="20"/>
        </w:rPr>
        <w:t xml:space="preserve"> </w:t>
      </w:r>
      <w:r w:rsidRPr="00B3663D">
        <w:rPr>
          <w:sz w:val="20"/>
        </w:rPr>
        <w:t>ve</w:t>
      </w:r>
      <w:r w:rsidRPr="00B3663D" w:rsidR="005A771B">
        <w:rPr>
          <w:sz w:val="20"/>
        </w:rPr>
        <w:t xml:space="preserve"> </w:t>
      </w:r>
      <w:r w:rsidRPr="00B3663D">
        <w:rPr>
          <w:sz w:val="20"/>
        </w:rPr>
        <w:t>Kilis</w:t>
      </w:r>
      <w:r w:rsidRPr="00B3663D" w:rsidR="005A771B">
        <w:rPr>
          <w:sz w:val="20"/>
        </w:rPr>
        <w:t xml:space="preserve"> </w:t>
      </w:r>
      <w:r w:rsidRPr="00B3663D">
        <w:rPr>
          <w:sz w:val="20"/>
        </w:rPr>
        <w:t>illeri</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sidR="005A1D91">
        <w:rPr>
          <w:sz w:val="20"/>
        </w:rPr>
        <w:t>-</w:t>
      </w:r>
      <w:r w:rsidRPr="00B3663D">
        <w:rPr>
          <w:sz w:val="20"/>
        </w:rPr>
        <w:t>ilçeleri</w:t>
      </w:r>
      <w:r w:rsidRPr="00B3663D" w:rsidR="005A771B">
        <w:rPr>
          <w:sz w:val="20"/>
        </w:rPr>
        <w:t xml:space="preserve"> </w:t>
      </w:r>
      <w:r w:rsidRPr="00B3663D">
        <w:rPr>
          <w:sz w:val="20"/>
        </w:rPr>
        <w:t>dâhil</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faaliyet</w:t>
      </w:r>
      <w:r w:rsidRPr="00B3663D" w:rsidR="005A771B">
        <w:rPr>
          <w:sz w:val="20"/>
        </w:rPr>
        <w:t xml:space="preserve"> </w:t>
      </w:r>
      <w:r w:rsidRPr="00B3663D">
        <w:rPr>
          <w:sz w:val="20"/>
        </w:rPr>
        <w:t>gösteren</w:t>
      </w:r>
      <w:r w:rsidRPr="00B3663D" w:rsidR="005A771B">
        <w:rPr>
          <w:sz w:val="20"/>
        </w:rPr>
        <w:t xml:space="preserve"> </w:t>
      </w:r>
      <w:r w:rsidRPr="00B3663D">
        <w:rPr>
          <w:sz w:val="20"/>
        </w:rPr>
        <w:t>ve</w:t>
      </w:r>
      <w:r w:rsidRPr="00B3663D" w:rsidR="005A771B">
        <w:rPr>
          <w:sz w:val="20"/>
        </w:rPr>
        <w:t xml:space="preserve"> </w:t>
      </w:r>
      <w:r w:rsidRPr="00B3663D">
        <w:rPr>
          <w:sz w:val="20"/>
        </w:rPr>
        <w:t>yaşanan</w:t>
      </w:r>
      <w:r w:rsidRPr="00B3663D" w:rsidR="005A771B">
        <w:rPr>
          <w:sz w:val="20"/>
        </w:rPr>
        <w:t xml:space="preserve"> </w:t>
      </w:r>
      <w:r w:rsidRPr="00B3663D">
        <w:rPr>
          <w:sz w:val="20"/>
        </w:rPr>
        <w:t>terör</w:t>
      </w:r>
      <w:r w:rsidRPr="00B3663D" w:rsidR="005A771B">
        <w:rPr>
          <w:sz w:val="20"/>
        </w:rPr>
        <w:t xml:space="preserve"> </w:t>
      </w:r>
      <w:r w:rsidRPr="00B3663D">
        <w:rPr>
          <w:sz w:val="20"/>
        </w:rPr>
        <w:t>olayları</w:t>
      </w:r>
      <w:r w:rsidRPr="00B3663D" w:rsidR="005A771B">
        <w:rPr>
          <w:sz w:val="20"/>
        </w:rPr>
        <w:t xml:space="preserve"> </w:t>
      </w:r>
      <w:r w:rsidRPr="00B3663D">
        <w:rPr>
          <w:sz w:val="20"/>
        </w:rPr>
        <w:t>nedeniyle</w:t>
      </w:r>
      <w:r w:rsidRPr="00B3663D" w:rsidR="005A771B">
        <w:rPr>
          <w:sz w:val="20"/>
        </w:rPr>
        <w:t xml:space="preserve"> </w:t>
      </w:r>
      <w:r w:rsidRPr="00B3663D">
        <w:rPr>
          <w:sz w:val="20"/>
        </w:rPr>
        <w:t>zarar</w:t>
      </w:r>
      <w:r w:rsidRPr="00B3663D" w:rsidR="005A771B">
        <w:rPr>
          <w:sz w:val="20"/>
        </w:rPr>
        <w:t xml:space="preserve"> </w:t>
      </w:r>
      <w:r w:rsidRPr="00B3663D">
        <w:rPr>
          <w:sz w:val="20"/>
        </w:rPr>
        <w:t>gören</w:t>
      </w:r>
      <w:r w:rsidRPr="00B3663D" w:rsidR="005A771B">
        <w:rPr>
          <w:sz w:val="20"/>
        </w:rPr>
        <w:t xml:space="preserve"> </w:t>
      </w:r>
      <w:r w:rsidRPr="00B3663D">
        <w:rPr>
          <w:sz w:val="20"/>
        </w:rPr>
        <w:t>üreticilerin</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ve</w:t>
      </w:r>
      <w:r w:rsidRPr="00B3663D" w:rsidR="005A771B">
        <w:rPr>
          <w:sz w:val="20"/>
        </w:rPr>
        <w:t xml:space="preserve"> </w:t>
      </w:r>
      <w:r w:rsidRPr="00B3663D">
        <w:rPr>
          <w:sz w:val="20"/>
        </w:rPr>
        <w:t>Tarım</w:t>
      </w:r>
      <w:r w:rsidRPr="00B3663D" w:rsidR="005A771B">
        <w:rPr>
          <w:sz w:val="20"/>
        </w:rPr>
        <w:t xml:space="preserve"> </w:t>
      </w:r>
      <w:r w:rsidRPr="00B3663D">
        <w:rPr>
          <w:sz w:val="20"/>
        </w:rPr>
        <w:t>Kredi</w:t>
      </w:r>
      <w:r w:rsidRPr="00B3663D" w:rsidR="005A771B">
        <w:rPr>
          <w:sz w:val="20"/>
        </w:rPr>
        <w:t xml:space="preserve"> </w:t>
      </w:r>
      <w:r w:rsidRPr="00B3663D">
        <w:rPr>
          <w:sz w:val="20"/>
        </w:rPr>
        <w:t>Kooperatiflerine</w:t>
      </w:r>
      <w:r w:rsidRPr="00B3663D" w:rsidR="005A771B">
        <w:rPr>
          <w:sz w:val="20"/>
        </w:rPr>
        <w:t xml:space="preserve"> </w:t>
      </w:r>
      <w:r w:rsidRPr="00B3663D">
        <w:rPr>
          <w:sz w:val="20"/>
        </w:rPr>
        <w:t>olan</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tarımsal</w:t>
      </w:r>
      <w:r w:rsidRPr="00B3663D" w:rsidR="005A771B">
        <w:rPr>
          <w:sz w:val="20"/>
        </w:rPr>
        <w:t xml:space="preserve"> </w:t>
      </w:r>
      <w:r w:rsidRPr="00B3663D">
        <w:rPr>
          <w:sz w:val="20"/>
        </w:rPr>
        <w:t>kredi</w:t>
      </w:r>
      <w:r w:rsidRPr="00B3663D" w:rsidR="005A771B">
        <w:rPr>
          <w:sz w:val="20"/>
        </w:rPr>
        <w:t xml:space="preserve"> </w:t>
      </w:r>
      <w:r w:rsidRPr="00B3663D">
        <w:rPr>
          <w:sz w:val="20"/>
        </w:rPr>
        <w:t>borçları</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süreyle</w:t>
      </w:r>
      <w:r w:rsidRPr="00B3663D" w:rsidR="005A771B">
        <w:rPr>
          <w:sz w:val="20"/>
        </w:rPr>
        <w:t xml:space="preserve"> </w:t>
      </w:r>
      <w:r w:rsidRPr="00B3663D">
        <w:rPr>
          <w:sz w:val="20"/>
        </w:rPr>
        <w:t>ertelenmiştir.</w:t>
      </w:r>
      <w:r w:rsidRPr="00B3663D" w:rsidR="005A771B">
        <w:rPr>
          <w:sz w:val="20"/>
        </w:rPr>
        <w:t xml:space="preserve"> </w:t>
      </w:r>
      <w:r w:rsidRPr="00B3663D">
        <w:rPr>
          <w:sz w:val="20"/>
        </w:rPr>
        <w:t>Nitekim</w:t>
      </w:r>
      <w:r w:rsidRPr="00B3663D" w:rsidR="005A771B">
        <w:rPr>
          <w:sz w:val="20"/>
        </w:rPr>
        <w:t xml:space="preserve"> </w:t>
      </w:r>
      <w:r w:rsidRPr="00B3663D">
        <w:rPr>
          <w:sz w:val="20"/>
        </w:rPr>
        <w:t>çiftçilerimize</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kredi</w:t>
      </w:r>
      <w:r w:rsidRPr="00B3663D" w:rsidR="005A771B">
        <w:rPr>
          <w:sz w:val="20"/>
        </w:rPr>
        <w:t xml:space="preserve"> </w:t>
      </w:r>
      <w:r w:rsidRPr="00B3663D">
        <w:rPr>
          <w:sz w:val="20"/>
        </w:rPr>
        <w:t>kullandırılması</w:t>
      </w:r>
      <w:r w:rsidRPr="00B3663D" w:rsidR="005A771B">
        <w:rPr>
          <w:sz w:val="20"/>
        </w:rPr>
        <w:t xml:space="preserve"> </w:t>
      </w:r>
      <w:r w:rsidRPr="00B3663D">
        <w:rPr>
          <w:sz w:val="20"/>
        </w:rPr>
        <w:t>nedeniyle</w:t>
      </w:r>
      <w:r w:rsidRPr="00B3663D" w:rsidR="005A771B">
        <w:rPr>
          <w:sz w:val="20"/>
        </w:rPr>
        <w:t xml:space="preserve"> </w:t>
      </w:r>
      <w:r w:rsidRPr="00B3663D">
        <w:rPr>
          <w:sz w:val="20"/>
        </w:rPr>
        <w:t>oluşan</w:t>
      </w:r>
      <w:r w:rsidRPr="00B3663D" w:rsidR="005A771B">
        <w:rPr>
          <w:sz w:val="20"/>
        </w:rPr>
        <w:t xml:space="preserve"> </w:t>
      </w:r>
      <w:r w:rsidRPr="00B3663D">
        <w:rPr>
          <w:sz w:val="20"/>
        </w:rPr>
        <w:t>gelir</w:t>
      </w:r>
      <w:r w:rsidRPr="00B3663D" w:rsidR="005A771B">
        <w:rPr>
          <w:sz w:val="20"/>
        </w:rPr>
        <w:t xml:space="preserve"> </w:t>
      </w:r>
      <w:r w:rsidRPr="00B3663D">
        <w:rPr>
          <w:sz w:val="20"/>
        </w:rPr>
        <w:t>kayıplarının</w:t>
      </w:r>
      <w:r w:rsidRPr="00B3663D" w:rsidR="005A771B">
        <w:rPr>
          <w:sz w:val="20"/>
        </w:rPr>
        <w:t xml:space="preserve"> </w:t>
      </w:r>
      <w:r w:rsidRPr="00B3663D">
        <w:rPr>
          <w:sz w:val="20"/>
        </w:rPr>
        <w:t>karşılanması</w:t>
      </w:r>
      <w:r w:rsidRPr="00B3663D" w:rsidR="005A771B">
        <w:rPr>
          <w:sz w:val="20"/>
        </w:rPr>
        <w:t xml:space="preserve"> </w:t>
      </w:r>
      <w:r w:rsidRPr="00B3663D">
        <w:rPr>
          <w:sz w:val="20"/>
        </w:rPr>
        <w:t>amacıyla</w:t>
      </w:r>
      <w:r w:rsidRPr="00B3663D" w:rsidR="005A771B">
        <w:rPr>
          <w:sz w:val="20"/>
        </w:rPr>
        <w:t xml:space="preserve"> </w:t>
      </w:r>
      <w:r w:rsidRPr="00B3663D">
        <w:rPr>
          <w:sz w:val="20"/>
        </w:rPr>
        <w:t>da</w:t>
      </w:r>
      <w:r w:rsidRPr="00B3663D" w:rsidR="005A771B">
        <w:rPr>
          <w:sz w:val="20"/>
        </w:rPr>
        <w:t xml:space="preserve"> </w:t>
      </w:r>
      <w:r w:rsidRPr="00B3663D">
        <w:rPr>
          <w:sz w:val="20"/>
        </w:rPr>
        <w:t>yapılan</w:t>
      </w:r>
      <w:r w:rsidRPr="00B3663D" w:rsidR="005A771B">
        <w:rPr>
          <w:sz w:val="20"/>
        </w:rPr>
        <w:t xml:space="preserve"> </w:t>
      </w:r>
      <w:r w:rsidRPr="00B3663D">
        <w:rPr>
          <w:sz w:val="20"/>
        </w:rPr>
        <w:t>ödeme</w:t>
      </w:r>
      <w:r w:rsidRPr="00B3663D" w:rsidR="005A771B">
        <w:rPr>
          <w:sz w:val="20"/>
        </w:rPr>
        <w:t xml:space="preserve"> </w:t>
      </w:r>
      <w:r w:rsidRPr="00B3663D">
        <w:rPr>
          <w:sz w:val="20"/>
        </w:rPr>
        <w:t>tutarı</w:t>
      </w:r>
      <w:r w:rsidRPr="00B3663D" w:rsidR="005A771B">
        <w:rPr>
          <w:sz w:val="20"/>
        </w:rPr>
        <w:t xml:space="preserve"> </w:t>
      </w:r>
      <w:r w:rsidRPr="00B3663D">
        <w:rPr>
          <w:sz w:val="20"/>
        </w:rPr>
        <w:t>ek</w:t>
      </w:r>
      <w:r w:rsidRPr="00B3663D" w:rsidR="005A771B">
        <w:rPr>
          <w:sz w:val="20"/>
        </w:rPr>
        <w:t xml:space="preserve"> </w:t>
      </w:r>
      <w:r w:rsidRPr="00B3663D">
        <w:rPr>
          <w:sz w:val="20"/>
        </w:rPr>
        <w:t>olarak</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olup</w:t>
      </w:r>
      <w:r w:rsidRPr="00B3663D" w:rsidR="005A771B">
        <w:rPr>
          <w:sz w:val="20"/>
        </w:rPr>
        <w:t xml:space="preserve"> </w:t>
      </w:r>
      <w:r w:rsidRPr="00B3663D">
        <w:rPr>
          <w:sz w:val="20"/>
        </w:rPr>
        <w:t>ayrılan</w:t>
      </w:r>
      <w:r w:rsidRPr="00B3663D" w:rsidR="005A771B">
        <w:rPr>
          <w:sz w:val="20"/>
        </w:rPr>
        <w:t xml:space="preserve"> </w:t>
      </w:r>
      <w:r w:rsidRPr="00B3663D">
        <w:rPr>
          <w:sz w:val="20"/>
        </w:rPr>
        <w:t>2,65</w:t>
      </w:r>
      <w:r w:rsidRPr="00B3663D" w:rsidR="005A771B">
        <w:rPr>
          <w:sz w:val="20"/>
        </w:rPr>
        <w:t xml:space="preserve"> </w:t>
      </w:r>
      <w:r w:rsidRPr="00B3663D">
        <w:rPr>
          <w:sz w:val="20"/>
        </w:rPr>
        <w:t>milyarlık</w:t>
      </w:r>
      <w:r w:rsidRPr="00B3663D" w:rsidR="005A771B">
        <w:rPr>
          <w:sz w:val="20"/>
        </w:rPr>
        <w:t xml:space="preserve"> </w:t>
      </w:r>
      <w:r w:rsidRPr="00B3663D">
        <w:rPr>
          <w:sz w:val="20"/>
        </w:rPr>
        <w:t>bütçenin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kısmı</w:t>
      </w:r>
      <w:r w:rsidRPr="00B3663D" w:rsidR="005A771B">
        <w:rPr>
          <w:sz w:val="20"/>
        </w:rPr>
        <w:t xml:space="preserve"> </w:t>
      </w:r>
      <w:r w:rsidRPr="00B3663D">
        <w:rPr>
          <w:sz w:val="20"/>
        </w:rPr>
        <w:t>kullandırılmış</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amaçla</w:t>
      </w:r>
      <w:r w:rsidRPr="00B3663D" w:rsidR="005A771B">
        <w:rPr>
          <w:sz w:val="20"/>
        </w:rPr>
        <w:t xml:space="preserve"> </w:t>
      </w:r>
      <w:r w:rsidRPr="00B3663D">
        <w:rPr>
          <w:sz w:val="20"/>
        </w:rPr>
        <w:t>da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bütçesine</w:t>
      </w:r>
      <w:r w:rsidRPr="00B3663D" w:rsidR="005A771B">
        <w:rPr>
          <w:sz w:val="20"/>
        </w:rPr>
        <w:t xml:space="preserve"> </w:t>
      </w:r>
      <w:r w:rsidRPr="00B3663D">
        <w:rPr>
          <w:sz w:val="20"/>
        </w:rPr>
        <w:t>de</w:t>
      </w:r>
      <w:r w:rsidRPr="00B3663D" w:rsidR="005A771B">
        <w:rPr>
          <w:sz w:val="20"/>
        </w:rPr>
        <w:t xml:space="preserve"> </w:t>
      </w:r>
      <w:r w:rsidRPr="00B3663D">
        <w:rPr>
          <w:sz w:val="20"/>
        </w:rPr>
        <w:t>3,4</w:t>
      </w:r>
      <w:r w:rsidRPr="00B3663D" w:rsidR="005A771B">
        <w:rPr>
          <w:sz w:val="20"/>
        </w:rPr>
        <w:t xml:space="preserve"> </w:t>
      </w:r>
      <w:r w:rsidRPr="00B3663D">
        <w:rPr>
          <w:sz w:val="20"/>
        </w:rPr>
        <w:t>milyar</w:t>
      </w:r>
      <w:r w:rsidRPr="00B3663D" w:rsidR="005A771B">
        <w:rPr>
          <w:sz w:val="20"/>
        </w:rPr>
        <w:t xml:space="preserve"> </w:t>
      </w:r>
      <w:r w:rsidRPr="00B3663D">
        <w:rPr>
          <w:sz w:val="20"/>
        </w:rPr>
        <w:t>TL’lik</w:t>
      </w:r>
      <w:r w:rsidRPr="00B3663D" w:rsidR="005A771B">
        <w:rPr>
          <w:sz w:val="20"/>
        </w:rPr>
        <w:t xml:space="preserve"> </w:t>
      </w:r>
      <w:r w:rsidRPr="00B3663D">
        <w:rPr>
          <w:sz w:val="20"/>
        </w:rPr>
        <w:t>ekstra</w:t>
      </w:r>
      <w:r w:rsidRPr="00B3663D" w:rsidR="005A771B">
        <w:rPr>
          <w:sz w:val="20"/>
        </w:rPr>
        <w:t xml:space="preserve"> </w:t>
      </w:r>
      <w:r w:rsidRPr="00B3663D">
        <w:rPr>
          <w:sz w:val="20"/>
        </w:rPr>
        <w:t>bir</w:t>
      </w:r>
      <w:r w:rsidRPr="00B3663D" w:rsidR="005A771B">
        <w:rPr>
          <w:sz w:val="20"/>
        </w:rPr>
        <w:t xml:space="preserve"> </w:t>
      </w:r>
      <w:r w:rsidRPr="00B3663D">
        <w:rPr>
          <w:sz w:val="20"/>
        </w:rPr>
        <w:t>ödenek</w:t>
      </w:r>
      <w:r w:rsidRPr="00B3663D" w:rsidR="005A771B">
        <w:rPr>
          <w:sz w:val="20"/>
        </w:rPr>
        <w:t xml:space="preserve"> </w:t>
      </w:r>
      <w:r w:rsidRPr="00B3663D">
        <w:rPr>
          <w:sz w:val="20"/>
        </w:rPr>
        <w:t>koyulmuştur.</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Hatay</w:t>
      </w:r>
      <w:r w:rsidRPr="00B3663D" w:rsidR="005A771B">
        <w:rPr>
          <w:sz w:val="20"/>
        </w:rPr>
        <w:t xml:space="preserve"> </w:t>
      </w:r>
      <w:r w:rsidRPr="00B3663D">
        <w:rPr>
          <w:sz w:val="20"/>
        </w:rPr>
        <w:t>ve</w:t>
      </w:r>
      <w:r w:rsidRPr="00B3663D" w:rsidR="005A771B">
        <w:rPr>
          <w:sz w:val="20"/>
        </w:rPr>
        <w:t xml:space="preserve"> </w:t>
      </w:r>
      <w:r w:rsidRPr="00B3663D">
        <w:rPr>
          <w:sz w:val="20"/>
        </w:rPr>
        <w:t>Kilis</w:t>
      </w:r>
      <w:r w:rsidRPr="00B3663D" w:rsidR="005A771B">
        <w:rPr>
          <w:sz w:val="20"/>
        </w:rPr>
        <w:t xml:space="preserve"> </w:t>
      </w:r>
      <w:r w:rsidRPr="00B3663D">
        <w:rPr>
          <w:sz w:val="20"/>
        </w:rPr>
        <w:t>illerinde</w:t>
      </w:r>
      <w:r w:rsidRPr="00B3663D" w:rsidR="005A771B">
        <w:rPr>
          <w:sz w:val="20"/>
        </w:rPr>
        <w:t xml:space="preserve"> </w:t>
      </w:r>
      <w:r w:rsidRPr="00B3663D">
        <w:rPr>
          <w:sz w:val="20"/>
        </w:rPr>
        <w:t>ve</w:t>
      </w:r>
      <w:r w:rsidRPr="00B3663D" w:rsidR="005A771B">
        <w:rPr>
          <w:sz w:val="20"/>
        </w:rPr>
        <w:t xml:space="preserve"> </w:t>
      </w:r>
      <w:r w:rsidRPr="00B3663D">
        <w:rPr>
          <w:sz w:val="20"/>
        </w:rPr>
        <w:t>ilçelerinde</w:t>
      </w:r>
      <w:r w:rsidRPr="00B3663D" w:rsidR="005A771B">
        <w:rPr>
          <w:sz w:val="20"/>
        </w:rPr>
        <w:t xml:space="preserve"> </w:t>
      </w:r>
      <w:r w:rsidRPr="00B3663D">
        <w:rPr>
          <w:sz w:val="20"/>
        </w:rPr>
        <w:t>faaliyet</w:t>
      </w:r>
      <w:r w:rsidRPr="00B3663D" w:rsidR="005A771B">
        <w:rPr>
          <w:sz w:val="20"/>
        </w:rPr>
        <w:t xml:space="preserve"> </w:t>
      </w:r>
      <w:r w:rsidRPr="00B3663D">
        <w:rPr>
          <w:sz w:val="20"/>
        </w:rPr>
        <w:t>gösteren</w:t>
      </w:r>
      <w:r w:rsidRPr="00B3663D" w:rsidR="005A771B">
        <w:rPr>
          <w:sz w:val="20"/>
        </w:rPr>
        <w:t xml:space="preserve"> </w:t>
      </w:r>
      <w:r w:rsidRPr="00B3663D">
        <w:rPr>
          <w:sz w:val="20"/>
        </w:rPr>
        <w:t>ve</w:t>
      </w:r>
      <w:r w:rsidRPr="00B3663D" w:rsidR="005A771B">
        <w:rPr>
          <w:sz w:val="20"/>
        </w:rPr>
        <w:t xml:space="preserve"> </w:t>
      </w:r>
      <w:r w:rsidRPr="00B3663D">
        <w:rPr>
          <w:sz w:val="20"/>
        </w:rPr>
        <w:t>yaşanan</w:t>
      </w:r>
      <w:r w:rsidRPr="00B3663D" w:rsidR="005A771B">
        <w:rPr>
          <w:sz w:val="20"/>
        </w:rPr>
        <w:t xml:space="preserve"> </w:t>
      </w:r>
      <w:r w:rsidRPr="00B3663D">
        <w:rPr>
          <w:sz w:val="20"/>
        </w:rPr>
        <w:t>terör</w:t>
      </w:r>
      <w:r w:rsidRPr="00B3663D" w:rsidR="005A771B">
        <w:rPr>
          <w:sz w:val="20"/>
        </w:rPr>
        <w:t xml:space="preserve"> </w:t>
      </w:r>
      <w:r w:rsidRPr="00B3663D">
        <w:rPr>
          <w:sz w:val="20"/>
        </w:rPr>
        <w:t>olayları</w:t>
      </w:r>
      <w:r w:rsidRPr="00B3663D" w:rsidR="005A771B">
        <w:rPr>
          <w:sz w:val="20"/>
        </w:rPr>
        <w:t xml:space="preserve"> </w:t>
      </w:r>
      <w:r w:rsidRPr="00B3663D">
        <w:rPr>
          <w:sz w:val="20"/>
        </w:rPr>
        <w:t>nedeniyle</w:t>
      </w:r>
      <w:r w:rsidRPr="00B3663D" w:rsidR="005A771B">
        <w:rPr>
          <w:sz w:val="20"/>
        </w:rPr>
        <w:t xml:space="preserve"> </w:t>
      </w:r>
      <w:r w:rsidRPr="00B3663D">
        <w:rPr>
          <w:sz w:val="20"/>
        </w:rPr>
        <w:t>zarar</w:t>
      </w:r>
      <w:r w:rsidRPr="00B3663D" w:rsidR="005A771B">
        <w:rPr>
          <w:sz w:val="20"/>
        </w:rPr>
        <w:t xml:space="preserve"> </w:t>
      </w:r>
      <w:r w:rsidRPr="00B3663D">
        <w:rPr>
          <w:sz w:val="20"/>
        </w:rPr>
        <w:t>gören</w:t>
      </w:r>
      <w:r w:rsidRPr="00B3663D" w:rsidR="005A771B">
        <w:rPr>
          <w:sz w:val="20"/>
        </w:rPr>
        <w:t xml:space="preserve"> </w:t>
      </w:r>
      <w:r w:rsidRPr="00B3663D">
        <w:rPr>
          <w:sz w:val="20"/>
        </w:rPr>
        <w:t>esnaf</w:t>
      </w:r>
      <w:r w:rsidRPr="00B3663D" w:rsidR="005A771B">
        <w:rPr>
          <w:sz w:val="20"/>
        </w:rPr>
        <w:t xml:space="preserve"> </w:t>
      </w:r>
      <w:r w:rsidRPr="00B3663D">
        <w:rPr>
          <w:sz w:val="20"/>
        </w:rPr>
        <w:t>ve</w:t>
      </w:r>
      <w:r w:rsidRPr="00B3663D" w:rsidR="005A771B">
        <w:rPr>
          <w:sz w:val="20"/>
        </w:rPr>
        <w:t xml:space="preserve"> </w:t>
      </w:r>
      <w:r w:rsidRPr="00B3663D">
        <w:rPr>
          <w:sz w:val="20"/>
        </w:rPr>
        <w:t>sanatkârlarımızın</w:t>
      </w:r>
      <w:r w:rsidRPr="00B3663D" w:rsidR="005A771B">
        <w:rPr>
          <w:sz w:val="20"/>
        </w:rPr>
        <w:t xml:space="preserve"> </w:t>
      </w:r>
      <w:r w:rsidRPr="00B3663D">
        <w:rPr>
          <w:sz w:val="20"/>
        </w:rPr>
        <w:t>Halk</w:t>
      </w:r>
      <w:r w:rsidRPr="00B3663D" w:rsidR="005A771B">
        <w:rPr>
          <w:sz w:val="20"/>
        </w:rPr>
        <w:t xml:space="preserve"> </w:t>
      </w:r>
      <w:r w:rsidRPr="00B3663D">
        <w:rPr>
          <w:sz w:val="20"/>
        </w:rPr>
        <w:t>Bankasına</w:t>
      </w:r>
      <w:r w:rsidRPr="00B3663D" w:rsidR="005A771B">
        <w:rPr>
          <w:sz w:val="20"/>
        </w:rPr>
        <w:t xml:space="preserve"> </w:t>
      </w:r>
      <w:r w:rsidRPr="00B3663D">
        <w:rPr>
          <w:sz w:val="20"/>
        </w:rPr>
        <w:t>olan</w:t>
      </w:r>
      <w:r w:rsidRPr="00B3663D" w:rsidR="005A771B">
        <w:rPr>
          <w:sz w:val="20"/>
        </w:rPr>
        <w:t xml:space="preserve"> </w:t>
      </w:r>
      <w:r w:rsidRPr="00B3663D">
        <w:rPr>
          <w:sz w:val="20"/>
        </w:rPr>
        <w:t>borçları</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süreyle</w:t>
      </w:r>
      <w:r w:rsidRPr="00B3663D" w:rsidR="005A771B">
        <w:rPr>
          <w:sz w:val="20"/>
        </w:rPr>
        <w:t xml:space="preserve"> </w:t>
      </w:r>
      <w:r w:rsidRPr="00B3663D">
        <w:rPr>
          <w:sz w:val="20"/>
        </w:rPr>
        <w:t>ertelenmiştir.</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kullandırılan</w:t>
      </w:r>
      <w:r w:rsidRPr="00B3663D" w:rsidR="005A771B">
        <w:rPr>
          <w:sz w:val="20"/>
        </w:rPr>
        <w:t xml:space="preserve"> </w:t>
      </w:r>
      <w:r w:rsidRPr="00B3663D">
        <w:rPr>
          <w:sz w:val="20"/>
        </w:rPr>
        <w:t>esnaf</w:t>
      </w:r>
      <w:r w:rsidRPr="00B3663D" w:rsidR="005A771B">
        <w:rPr>
          <w:sz w:val="20"/>
        </w:rPr>
        <w:t xml:space="preserve"> </w:t>
      </w:r>
      <w:r w:rsidRPr="00B3663D">
        <w:rPr>
          <w:sz w:val="20"/>
        </w:rPr>
        <w:t>kredilerinin</w:t>
      </w:r>
      <w:r w:rsidRPr="00B3663D" w:rsidR="005A771B">
        <w:rPr>
          <w:sz w:val="20"/>
        </w:rPr>
        <w:t xml:space="preserve"> </w:t>
      </w:r>
      <w:r w:rsidRPr="00B3663D">
        <w:rPr>
          <w:sz w:val="20"/>
        </w:rPr>
        <w:t>bakiyesi</w:t>
      </w:r>
      <w:r w:rsidRPr="00B3663D" w:rsidR="005A771B">
        <w:rPr>
          <w:sz w:val="20"/>
        </w:rPr>
        <w:t xml:space="preserve"> </w:t>
      </w:r>
      <w:r w:rsidRPr="00B3663D">
        <w:rPr>
          <w:sz w:val="20"/>
        </w:rPr>
        <w:t>30,9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Bu</w:t>
      </w:r>
      <w:r w:rsidRPr="00B3663D" w:rsidR="005A771B">
        <w:rPr>
          <w:sz w:val="20"/>
        </w:rPr>
        <w:t xml:space="preserve"> </w:t>
      </w:r>
      <w:r w:rsidRPr="00B3663D">
        <w:rPr>
          <w:sz w:val="20"/>
        </w:rPr>
        <w:t>kredilerden</w:t>
      </w:r>
      <w:r w:rsidRPr="00B3663D" w:rsidR="005A771B">
        <w:rPr>
          <w:sz w:val="20"/>
        </w:rPr>
        <w:t xml:space="preserve"> </w:t>
      </w:r>
      <w:r w:rsidRPr="00B3663D">
        <w:rPr>
          <w:sz w:val="20"/>
        </w:rPr>
        <w:t>faydalanan</w:t>
      </w:r>
      <w:r w:rsidRPr="00B3663D" w:rsidR="005A771B">
        <w:rPr>
          <w:sz w:val="20"/>
        </w:rPr>
        <w:t xml:space="preserve"> </w:t>
      </w:r>
      <w:r w:rsidRPr="00B3663D">
        <w:rPr>
          <w:sz w:val="20"/>
        </w:rPr>
        <w:t>esnaf</w:t>
      </w:r>
      <w:r w:rsidRPr="00B3663D" w:rsidR="005A771B">
        <w:rPr>
          <w:sz w:val="20"/>
        </w:rPr>
        <w:t xml:space="preserve"> </w:t>
      </w:r>
      <w:r w:rsidRPr="00B3663D">
        <w:rPr>
          <w:sz w:val="20"/>
        </w:rPr>
        <w:t>sayımızsa</w:t>
      </w:r>
      <w:r w:rsidRPr="00B3663D" w:rsidR="005A771B">
        <w:rPr>
          <w:sz w:val="20"/>
        </w:rPr>
        <w:t xml:space="preserve"> </w:t>
      </w:r>
      <w:r w:rsidRPr="00B3663D">
        <w:rPr>
          <w:sz w:val="20"/>
        </w:rPr>
        <w:t>491</w:t>
      </w:r>
      <w:r w:rsidRPr="00B3663D" w:rsidR="005A771B">
        <w:rPr>
          <w:sz w:val="20"/>
        </w:rPr>
        <w:t xml:space="preserve"> </w:t>
      </w:r>
      <w:r w:rsidRPr="00B3663D">
        <w:rPr>
          <w:sz w:val="20"/>
        </w:rPr>
        <w:t>bin</w:t>
      </w:r>
      <w:r w:rsidRPr="00B3663D" w:rsidR="005A771B">
        <w:rPr>
          <w:sz w:val="20"/>
        </w:rPr>
        <w:t xml:space="preserve"> </w:t>
      </w:r>
      <w:r w:rsidRPr="00B3663D">
        <w:rPr>
          <w:sz w:val="20"/>
        </w:rPr>
        <w:t>adet</w:t>
      </w:r>
      <w:r w:rsidRPr="00B3663D" w:rsidR="005A771B">
        <w:rPr>
          <w:sz w:val="20"/>
        </w:rPr>
        <w:t xml:space="preserve"> </w:t>
      </w:r>
      <w:r w:rsidRPr="00B3663D">
        <w:rPr>
          <w:sz w:val="20"/>
        </w:rPr>
        <w:t>olmuştur.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kasım</w:t>
      </w:r>
      <w:r w:rsidRPr="00B3663D" w:rsidR="005A771B">
        <w:rPr>
          <w:sz w:val="20"/>
        </w:rPr>
        <w:t xml:space="preserve"> </w:t>
      </w:r>
      <w:r w:rsidRPr="00B3663D">
        <w:rPr>
          <w:sz w:val="20"/>
        </w:rPr>
        <w:t>ayı</w:t>
      </w:r>
      <w:r w:rsidRPr="00B3663D" w:rsidR="005A771B">
        <w:rPr>
          <w:sz w:val="20"/>
        </w:rPr>
        <w:t xml:space="preserve"> </w:t>
      </w:r>
      <w:r w:rsidRPr="00B3663D">
        <w:rPr>
          <w:sz w:val="20"/>
        </w:rPr>
        <w:t>itibarıyla</w:t>
      </w:r>
      <w:r w:rsidRPr="00B3663D" w:rsidR="005A771B">
        <w:rPr>
          <w:sz w:val="20"/>
        </w:rPr>
        <w:t xml:space="preserve"> </w:t>
      </w:r>
      <w:r w:rsidRPr="00B3663D">
        <w:rPr>
          <w:sz w:val="20"/>
        </w:rPr>
        <w:t>yapılan</w:t>
      </w:r>
      <w:r w:rsidRPr="00B3663D" w:rsidR="005A771B">
        <w:rPr>
          <w:sz w:val="20"/>
        </w:rPr>
        <w:t xml:space="preserve"> </w:t>
      </w:r>
      <w:r w:rsidRPr="00B3663D">
        <w:rPr>
          <w:sz w:val="20"/>
        </w:rPr>
        <w:t>ödeme</w:t>
      </w:r>
      <w:r w:rsidRPr="00B3663D" w:rsidR="005A771B">
        <w:rPr>
          <w:sz w:val="20"/>
        </w:rPr>
        <w:t xml:space="preserve"> </w:t>
      </w:r>
      <w:r w:rsidRPr="00B3663D">
        <w:rPr>
          <w:sz w:val="20"/>
        </w:rPr>
        <w:t>tutarı</w:t>
      </w:r>
      <w:r w:rsidRPr="00B3663D" w:rsidR="005A771B">
        <w:rPr>
          <w:sz w:val="20"/>
        </w:rPr>
        <w:t xml:space="preserve"> </w:t>
      </w:r>
      <w:r w:rsidRPr="00B3663D">
        <w:rPr>
          <w:sz w:val="20"/>
        </w:rPr>
        <w:t>1,2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olup</w:t>
      </w:r>
      <w:r w:rsidRPr="00B3663D" w:rsidR="005A771B">
        <w:rPr>
          <w:sz w:val="20"/>
        </w:rPr>
        <w:t xml:space="preserve"> </w:t>
      </w:r>
      <w:r w:rsidRPr="00B3663D">
        <w:rPr>
          <w:sz w:val="20"/>
        </w:rPr>
        <w:t>ayrılan</w:t>
      </w:r>
      <w:r w:rsidRPr="00B3663D" w:rsidR="005A771B">
        <w:rPr>
          <w:sz w:val="20"/>
        </w:rPr>
        <w:t xml:space="preserve"> </w:t>
      </w:r>
      <w:r w:rsidRPr="00B3663D">
        <w:rPr>
          <w:sz w:val="20"/>
        </w:rPr>
        <w:t>1,48</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fondan</w:t>
      </w:r>
      <w:r w:rsidRPr="00B3663D" w:rsidR="005A771B">
        <w:rPr>
          <w:sz w:val="20"/>
        </w:rPr>
        <w:t xml:space="preserve"> </w:t>
      </w:r>
      <w:r w:rsidRPr="00B3663D">
        <w:rPr>
          <w:sz w:val="20"/>
        </w:rPr>
        <w:t>bu</w:t>
      </w:r>
      <w:r w:rsidRPr="00B3663D" w:rsidR="005A771B">
        <w:rPr>
          <w:sz w:val="20"/>
        </w:rPr>
        <w:t xml:space="preserve"> </w:t>
      </w:r>
      <w:r w:rsidRPr="00B3663D">
        <w:rPr>
          <w:sz w:val="20"/>
        </w:rPr>
        <w:t>kullandırılmıştır.</w:t>
      </w:r>
      <w:r w:rsidRPr="00B3663D" w:rsidR="005A771B">
        <w:rPr>
          <w:sz w:val="20"/>
        </w:rPr>
        <w:t xml:space="preserve"> </w:t>
      </w:r>
      <w:r w:rsidRPr="00B3663D">
        <w:rPr>
          <w:sz w:val="20"/>
        </w:rPr>
        <w:t>Bu</w:t>
      </w:r>
      <w:r w:rsidRPr="00B3663D" w:rsidR="005A771B">
        <w:rPr>
          <w:sz w:val="20"/>
        </w:rPr>
        <w:t xml:space="preserve"> </w:t>
      </w:r>
      <w:r w:rsidRPr="00B3663D">
        <w:rPr>
          <w:sz w:val="20"/>
        </w:rPr>
        <w:t>amaçla</w:t>
      </w:r>
      <w:r w:rsidRPr="00B3663D" w:rsidR="005A771B">
        <w:rPr>
          <w:sz w:val="20"/>
        </w:rPr>
        <w:t xml:space="preserve"> </w:t>
      </w:r>
      <w:r w:rsidRPr="00B3663D">
        <w:rPr>
          <w:sz w:val="20"/>
        </w:rPr>
        <w:t>2019</w:t>
      </w:r>
      <w:r w:rsidRPr="00B3663D" w:rsidR="005A771B">
        <w:rPr>
          <w:sz w:val="20"/>
        </w:rPr>
        <w:t xml:space="preserve"> </w:t>
      </w:r>
      <w:r w:rsidRPr="00B3663D">
        <w:rPr>
          <w:sz w:val="20"/>
        </w:rPr>
        <w:t>bütçesine</w:t>
      </w:r>
      <w:r w:rsidRPr="00B3663D" w:rsidR="005A771B">
        <w:rPr>
          <w:sz w:val="20"/>
        </w:rPr>
        <w:t xml:space="preserve"> </w:t>
      </w:r>
      <w:r w:rsidRPr="00B3663D">
        <w:rPr>
          <w:sz w:val="20"/>
        </w:rPr>
        <w:t>1,88</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ödenek</w:t>
      </w:r>
      <w:r w:rsidRPr="00B3663D" w:rsidR="005A771B">
        <w:rPr>
          <w:sz w:val="20"/>
        </w:rPr>
        <w:t xml:space="preserve"> </w:t>
      </w:r>
      <w:r w:rsidRPr="00B3663D">
        <w:rPr>
          <w:sz w:val="20"/>
        </w:rPr>
        <w:t>öngörülmektedir.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64</w:t>
      </w:r>
      <w:r w:rsidRPr="00B3663D" w:rsidR="005A771B">
        <w:rPr>
          <w:sz w:val="20"/>
        </w:rPr>
        <w:t xml:space="preserve"> </w:t>
      </w:r>
      <w:r w:rsidRPr="00B3663D">
        <w:rPr>
          <w:sz w:val="20"/>
        </w:rPr>
        <w:t>bin</w:t>
      </w:r>
      <w:r w:rsidRPr="00B3663D" w:rsidR="005A771B">
        <w:rPr>
          <w:sz w:val="20"/>
        </w:rPr>
        <w:t xml:space="preserve"> </w:t>
      </w:r>
      <w:r w:rsidRPr="00B3663D">
        <w:rPr>
          <w:sz w:val="20"/>
        </w:rPr>
        <w:t>esnafa</w:t>
      </w:r>
      <w:r w:rsidRPr="00B3663D" w:rsidR="005A771B">
        <w:rPr>
          <w:sz w:val="20"/>
        </w:rPr>
        <w:t xml:space="preserve"> </w:t>
      </w:r>
      <w:r w:rsidRPr="00B3663D">
        <w:rPr>
          <w:sz w:val="20"/>
        </w:rPr>
        <w:t>150</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verilmeye</w:t>
      </w:r>
      <w:r w:rsidRPr="00B3663D" w:rsidR="005A771B">
        <w:rPr>
          <w:sz w:val="20"/>
        </w:rPr>
        <w:t xml:space="preserve"> </w:t>
      </w:r>
      <w:r w:rsidRPr="00B3663D">
        <w:rPr>
          <w:sz w:val="20"/>
        </w:rPr>
        <w:t>başlanan</w:t>
      </w:r>
      <w:r w:rsidRPr="00B3663D" w:rsidR="005A771B">
        <w:rPr>
          <w:sz w:val="20"/>
        </w:rPr>
        <w:t xml:space="preserve"> </w:t>
      </w:r>
      <w:r w:rsidRPr="00B3663D">
        <w:rPr>
          <w:sz w:val="20"/>
        </w:rPr>
        <w:t>bu</w:t>
      </w:r>
      <w:r w:rsidRPr="00B3663D" w:rsidR="005A771B">
        <w:rPr>
          <w:sz w:val="20"/>
        </w:rPr>
        <w:t xml:space="preserve"> </w:t>
      </w:r>
      <w:r w:rsidRPr="00B3663D">
        <w:rPr>
          <w:sz w:val="20"/>
        </w:rPr>
        <w:t>destek</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30,9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bakiyeye</w:t>
      </w:r>
      <w:r w:rsidRPr="00B3663D" w:rsidR="005A771B">
        <w:rPr>
          <w:sz w:val="20"/>
        </w:rPr>
        <w:t xml:space="preserve"> </w:t>
      </w:r>
      <w:r w:rsidRPr="00B3663D">
        <w:rPr>
          <w:sz w:val="20"/>
        </w:rPr>
        <w:t>yükselmiş,</w:t>
      </w:r>
      <w:r w:rsidRPr="00B3663D" w:rsidR="005A771B">
        <w:rPr>
          <w:sz w:val="20"/>
        </w:rPr>
        <w:t xml:space="preserve"> </w:t>
      </w:r>
      <w:r w:rsidRPr="00B3663D">
        <w:rPr>
          <w:sz w:val="20"/>
        </w:rPr>
        <w:t>490</w:t>
      </w:r>
      <w:r w:rsidRPr="00B3663D" w:rsidR="005A771B">
        <w:rPr>
          <w:sz w:val="20"/>
        </w:rPr>
        <w:t xml:space="preserve"> </w:t>
      </w:r>
      <w:r w:rsidRPr="00B3663D">
        <w:rPr>
          <w:sz w:val="20"/>
        </w:rPr>
        <w:t>bin</w:t>
      </w:r>
      <w:r w:rsidRPr="00B3663D" w:rsidR="005A771B">
        <w:rPr>
          <w:sz w:val="20"/>
        </w:rPr>
        <w:t xml:space="preserve"> </w:t>
      </w:r>
      <w:r w:rsidRPr="00B3663D">
        <w:rPr>
          <w:sz w:val="20"/>
        </w:rPr>
        <w:t>esnaf</w:t>
      </w:r>
      <w:r w:rsidRPr="00B3663D" w:rsidR="005A771B">
        <w:rPr>
          <w:sz w:val="20"/>
        </w:rPr>
        <w:t xml:space="preserve"> </w:t>
      </w:r>
      <w:r w:rsidRPr="00B3663D">
        <w:rPr>
          <w:sz w:val="20"/>
        </w:rPr>
        <w:t>sayısına</w:t>
      </w:r>
      <w:r w:rsidRPr="00B3663D" w:rsidR="005A771B">
        <w:rPr>
          <w:sz w:val="20"/>
        </w:rPr>
        <w:t xml:space="preserve"> </w:t>
      </w:r>
      <w:r w:rsidRPr="00B3663D">
        <w:rPr>
          <w:sz w:val="20"/>
        </w:rPr>
        <w:t>ulaşılmıştır.</w:t>
      </w:r>
    </w:p>
    <w:p w:rsidRPr="00B3663D" w:rsidR="009920B3" w:rsidP="00B3663D" w:rsidRDefault="009920B3">
      <w:pPr>
        <w:pStyle w:val="GENELKURUL"/>
        <w:spacing w:line="240" w:lineRule="auto"/>
        <w:rPr>
          <w:sz w:val="20"/>
        </w:rPr>
      </w:pP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Programı,</w:t>
      </w:r>
      <w:r w:rsidRPr="00B3663D" w:rsidR="005A771B">
        <w:rPr>
          <w:sz w:val="20"/>
        </w:rPr>
        <w:t xml:space="preserve"> </w:t>
      </w:r>
      <w:r w:rsidRPr="00B3663D">
        <w:rPr>
          <w:sz w:val="20"/>
        </w:rPr>
        <w:t>100</w:t>
      </w:r>
      <w:r w:rsidRPr="00B3663D" w:rsidR="005A771B">
        <w:rPr>
          <w:sz w:val="20"/>
        </w:rPr>
        <w:t xml:space="preserve"> </w:t>
      </w:r>
      <w:r w:rsidRPr="00B3663D">
        <w:rPr>
          <w:sz w:val="20"/>
        </w:rPr>
        <w:t>Günlük</w:t>
      </w:r>
      <w:r w:rsidRPr="00B3663D" w:rsidR="005A771B">
        <w:rPr>
          <w:sz w:val="20"/>
        </w:rPr>
        <w:t xml:space="preserve"> </w:t>
      </w:r>
      <w:r w:rsidRPr="00B3663D">
        <w:rPr>
          <w:sz w:val="20"/>
        </w:rPr>
        <w:t>İcraat</w:t>
      </w:r>
      <w:r w:rsidRPr="00B3663D" w:rsidR="005A771B">
        <w:rPr>
          <w:sz w:val="20"/>
        </w:rPr>
        <w:t xml:space="preserve"> </w:t>
      </w:r>
      <w:r w:rsidRPr="00B3663D">
        <w:rPr>
          <w:sz w:val="20"/>
        </w:rPr>
        <w:t>Programı</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Kalkınma</w:t>
      </w:r>
      <w:r w:rsidRPr="00B3663D" w:rsidR="005A771B">
        <w:rPr>
          <w:sz w:val="20"/>
        </w:rPr>
        <w:t xml:space="preserve"> </w:t>
      </w:r>
      <w:r w:rsidRPr="00B3663D">
        <w:rPr>
          <w:sz w:val="20"/>
        </w:rPr>
        <w:t>Bankasının</w:t>
      </w:r>
      <w:r w:rsidRPr="00B3663D" w:rsidR="005A771B">
        <w:rPr>
          <w:sz w:val="20"/>
        </w:rPr>
        <w:t xml:space="preserve"> </w:t>
      </w:r>
      <w:r w:rsidRPr="00B3663D">
        <w:rPr>
          <w:sz w:val="20"/>
        </w:rPr>
        <w:t>“Türkiye</w:t>
      </w:r>
      <w:r w:rsidRPr="00B3663D" w:rsidR="005A771B">
        <w:rPr>
          <w:sz w:val="20"/>
        </w:rPr>
        <w:t xml:space="preserve"> </w:t>
      </w:r>
      <w:r w:rsidRPr="00B3663D">
        <w:rPr>
          <w:sz w:val="20"/>
        </w:rPr>
        <w:t>Kalkınma</w:t>
      </w:r>
      <w:r w:rsidRPr="00B3663D" w:rsidR="005A771B">
        <w:rPr>
          <w:sz w:val="20"/>
        </w:rPr>
        <w:t xml:space="preserve"> </w:t>
      </w:r>
      <w:r w:rsidRPr="00B3663D">
        <w:rPr>
          <w:sz w:val="20"/>
        </w:rPr>
        <w:t>ve</w:t>
      </w:r>
      <w:r w:rsidRPr="00B3663D" w:rsidR="005A771B">
        <w:rPr>
          <w:sz w:val="20"/>
        </w:rPr>
        <w:t xml:space="preserve"> </w:t>
      </w:r>
      <w:r w:rsidRPr="00B3663D">
        <w:rPr>
          <w:sz w:val="20"/>
        </w:rPr>
        <w:t>Yatırım</w:t>
      </w:r>
      <w:r w:rsidRPr="00B3663D" w:rsidR="005A771B">
        <w:rPr>
          <w:sz w:val="20"/>
        </w:rPr>
        <w:t xml:space="preserve"> </w:t>
      </w:r>
      <w:r w:rsidRPr="00B3663D">
        <w:rPr>
          <w:sz w:val="20"/>
        </w:rPr>
        <w:t>Bankası”</w:t>
      </w:r>
      <w:r w:rsidRPr="00B3663D" w:rsidR="005A771B">
        <w:rPr>
          <w:sz w:val="20"/>
        </w:rPr>
        <w:t xml:space="preserve"> </w:t>
      </w:r>
      <w:r w:rsidRPr="00B3663D">
        <w:rPr>
          <w:sz w:val="20"/>
        </w:rPr>
        <w:t>olarak</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hedefleri</w:t>
      </w:r>
      <w:r w:rsidRPr="00B3663D" w:rsidR="005A771B">
        <w:rPr>
          <w:sz w:val="20"/>
        </w:rPr>
        <w:t xml:space="preserve"> </w:t>
      </w:r>
      <w:r w:rsidRPr="00B3663D">
        <w:rPr>
          <w:sz w:val="20"/>
        </w:rPr>
        <w:t>kapsamında</w:t>
      </w:r>
      <w:r w:rsidRPr="00B3663D" w:rsidR="005A771B">
        <w:rPr>
          <w:sz w:val="20"/>
        </w:rPr>
        <w:t xml:space="preserve"> </w:t>
      </w:r>
      <w:r w:rsidRPr="00B3663D">
        <w:rPr>
          <w:sz w:val="20"/>
        </w:rPr>
        <w:t>mevcut</w:t>
      </w:r>
      <w:r w:rsidRPr="00B3663D" w:rsidR="005A771B">
        <w:rPr>
          <w:sz w:val="20"/>
        </w:rPr>
        <w:t xml:space="preserve"> </w:t>
      </w:r>
      <w:r w:rsidRPr="00B3663D">
        <w:rPr>
          <w:sz w:val="20"/>
        </w:rPr>
        <w:t>kuruluş</w:t>
      </w:r>
      <w:r w:rsidRPr="00B3663D" w:rsidR="005A771B">
        <w:rPr>
          <w:sz w:val="20"/>
        </w:rPr>
        <w:t xml:space="preserve"> </w:t>
      </w:r>
      <w:r w:rsidRPr="00B3663D">
        <w:rPr>
          <w:sz w:val="20"/>
        </w:rPr>
        <w:t>kanununun</w:t>
      </w:r>
      <w:r w:rsidRPr="00B3663D" w:rsidR="005A771B">
        <w:rPr>
          <w:sz w:val="20"/>
        </w:rPr>
        <w:t xml:space="preserve"> </w:t>
      </w:r>
      <w:r w:rsidRPr="00B3663D">
        <w:rPr>
          <w:sz w:val="20"/>
        </w:rPr>
        <w:t>yerine</w:t>
      </w:r>
      <w:r w:rsidRPr="00B3663D" w:rsidR="005A771B">
        <w:rPr>
          <w:sz w:val="20"/>
        </w:rPr>
        <w:t xml:space="preserve"> </w:t>
      </w:r>
      <w:r w:rsidRPr="00B3663D">
        <w:rPr>
          <w:sz w:val="20"/>
        </w:rPr>
        <w:t>geçmesi</w:t>
      </w:r>
      <w:r w:rsidRPr="00B3663D" w:rsidR="005A771B">
        <w:rPr>
          <w:sz w:val="20"/>
        </w:rPr>
        <w:t xml:space="preserve"> </w:t>
      </w:r>
      <w:r w:rsidRPr="00B3663D">
        <w:rPr>
          <w:sz w:val="20"/>
        </w:rPr>
        <w:t>öngörülen</w:t>
      </w:r>
      <w:r w:rsidRPr="00B3663D" w:rsidR="005A771B">
        <w:rPr>
          <w:sz w:val="20"/>
        </w:rPr>
        <w:t xml:space="preserve"> </w:t>
      </w:r>
      <w:r w:rsidRPr="00B3663D">
        <w:rPr>
          <w:sz w:val="20"/>
        </w:rPr>
        <w:t>yeni</w:t>
      </w:r>
      <w:r w:rsidRPr="00B3663D" w:rsidR="005A771B">
        <w:rPr>
          <w:sz w:val="20"/>
        </w:rPr>
        <w:t xml:space="preserve"> </w:t>
      </w:r>
      <w:r w:rsidRPr="00B3663D">
        <w:rPr>
          <w:sz w:val="20"/>
        </w:rPr>
        <w:t>kuruluş</w:t>
      </w:r>
      <w:r w:rsidRPr="00B3663D" w:rsidR="005A771B">
        <w:rPr>
          <w:sz w:val="20"/>
        </w:rPr>
        <w:t xml:space="preserve"> </w:t>
      </w:r>
      <w:r w:rsidRPr="00B3663D">
        <w:rPr>
          <w:sz w:val="20"/>
        </w:rPr>
        <w:t>kanunu</w:t>
      </w:r>
      <w:r w:rsidRPr="00B3663D" w:rsidR="005A771B">
        <w:rPr>
          <w:sz w:val="20"/>
        </w:rPr>
        <w:t xml:space="preserve"> </w:t>
      </w:r>
      <w:r w:rsidRPr="00B3663D">
        <w:rPr>
          <w:sz w:val="20"/>
        </w:rPr>
        <w:t>ekim</w:t>
      </w:r>
      <w:r w:rsidRPr="00B3663D" w:rsidR="005A771B">
        <w:rPr>
          <w:sz w:val="20"/>
        </w:rPr>
        <w:t xml:space="preserve"> </w:t>
      </w:r>
      <w:r w:rsidRPr="00B3663D">
        <w:rPr>
          <w:sz w:val="20"/>
        </w:rPr>
        <w:t>ayında</w:t>
      </w:r>
      <w:r w:rsidRPr="00B3663D" w:rsidR="005A771B">
        <w:rPr>
          <w:sz w:val="20"/>
        </w:rPr>
        <w:t xml:space="preserve"> </w:t>
      </w:r>
      <w:r w:rsidRPr="00B3663D">
        <w:rPr>
          <w:sz w:val="20"/>
        </w:rPr>
        <w:t>yasalaşmış,</w:t>
      </w:r>
      <w:r w:rsidRPr="00B3663D" w:rsidR="005A771B">
        <w:rPr>
          <w:sz w:val="20"/>
        </w:rPr>
        <w:t xml:space="preserve"> </w:t>
      </w:r>
      <w:r w:rsidRPr="00B3663D">
        <w:rPr>
          <w:sz w:val="20"/>
        </w:rPr>
        <w:t>böylelikle</w:t>
      </w:r>
      <w:r w:rsidRPr="00B3663D" w:rsidR="005A771B">
        <w:rPr>
          <w:sz w:val="20"/>
        </w:rPr>
        <w:t xml:space="preserve"> </w:t>
      </w:r>
      <w:r w:rsidRPr="00B3663D">
        <w:rPr>
          <w:sz w:val="20"/>
        </w:rPr>
        <w:t>ülkemizde</w:t>
      </w:r>
      <w:r w:rsidRPr="00B3663D" w:rsidR="005A771B">
        <w:rPr>
          <w:sz w:val="20"/>
        </w:rPr>
        <w:t xml:space="preserve"> </w:t>
      </w:r>
      <w:r w:rsidRPr="00B3663D">
        <w:rPr>
          <w:sz w:val="20"/>
        </w:rPr>
        <w:t>kalkınma</w:t>
      </w:r>
      <w:r w:rsidRPr="00B3663D" w:rsidR="005A771B">
        <w:rPr>
          <w:sz w:val="20"/>
        </w:rPr>
        <w:t xml:space="preserve"> </w:t>
      </w:r>
      <w:r w:rsidRPr="00B3663D">
        <w:rPr>
          <w:sz w:val="20"/>
        </w:rPr>
        <w:t>bankacılığının</w:t>
      </w:r>
      <w:r w:rsidRPr="00B3663D" w:rsidR="005A771B">
        <w:rPr>
          <w:sz w:val="20"/>
        </w:rPr>
        <w:t xml:space="preserve"> </w:t>
      </w:r>
      <w:r w:rsidRPr="00B3663D">
        <w:rPr>
          <w:sz w:val="20"/>
        </w:rPr>
        <w:t>genişletilip</w:t>
      </w:r>
      <w:r w:rsidRPr="00B3663D" w:rsidR="005A771B">
        <w:rPr>
          <w:sz w:val="20"/>
        </w:rPr>
        <w:t xml:space="preserve"> </w:t>
      </w:r>
      <w:r w:rsidRPr="00B3663D">
        <w:rPr>
          <w:sz w:val="20"/>
        </w:rPr>
        <w:t>geliştirilmesi,</w:t>
      </w:r>
      <w:r w:rsidRPr="00B3663D" w:rsidR="005A771B">
        <w:rPr>
          <w:sz w:val="20"/>
        </w:rPr>
        <w:t xml:space="preserve"> </w:t>
      </w:r>
      <w:r w:rsidRPr="00B3663D">
        <w:rPr>
          <w:sz w:val="20"/>
        </w:rPr>
        <w:t>bankanın</w:t>
      </w:r>
      <w:r w:rsidRPr="00B3663D" w:rsidR="005A771B">
        <w:rPr>
          <w:sz w:val="20"/>
        </w:rPr>
        <w:t xml:space="preserve"> </w:t>
      </w:r>
      <w:r w:rsidRPr="00B3663D">
        <w:rPr>
          <w:sz w:val="20"/>
        </w:rPr>
        <w:t>kullanacağı</w:t>
      </w:r>
      <w:r w:rsidRPr="00B3663D" w:rsidR="005A771B">
        <w:rPr>
          <w:sz w:val="20"/>
        </w:rPr>
        <w:t xml:space="preserve"> </w:t>
      </w:r>
      <w:r w:rsidRPr="00B3663D">
        <w:rPr>
          <w:sz w:val="20"/>
        </w:rPr>
        <w:t>enstrümanlarla</w:t>
      </w:r>
      <w:r w:rsidRPr="00B3663D" w:rsidR="005A771B">
        <w:rPr>
          <w:sz w:val="20"/>
        </w:rPr>
        <w:t xml:space="preserve"> </w:t>
      </w:r>
      <w:r w:rsidRPr="00B3663D">
        <w:rPr>
          <w:sz w:val="20"/>
        </w:rPr>
        <w:t>sermaye</w:t>
      </w:r>
      <w:r w:rsidRPr="00B3663D" w:rsidR="005A771B">
        <w:rPr>
          <w:sz w:val="20"/>
        </w:rPr>
        <w:t xml:space="preserve"> </w:t>
      </w:r>
      <w:r w:rsidRPr="00B3663D">
        <w:rPr>
          <w:sz w:val="20"/>
        </w:rPr>
        <w:t>piyasasının</w:t>
      </w:r>
      <w:r w:rsidRPr="00B3663D" w:rsidR="005A771B">
        <w:rPr>
          <w:sz w:val="20"/>
        </w:rPr>
        <w:t xml:space="preserve"> </w:t>
      </w:r>
      <w:r w:rsidRPr="00B3663D">
        <w:rPr>
          <w:sz w:val="20"/>
        </w:rPr>
        <w:t>kuvvetlendirilmesinde</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rol</w:t>
      </w:r>
      <w:r w:rsidRPr="00B3663D" w:rsidR="005A771B">
        <w:rPr>
          <w:sz w:val="20"/>
        </w:rPr>
        <w:t xml:space="preserve"> </w:t>
      </w:r>
      <w:r w:rsidRPr="00B3663D">
        <w:rPr>
          <w:sz w:val="20"/>
        </w:rPr>
        <w:t>oynaması,</w:t>
      </w:r>
      <w:r w:rsidRPr="00B3663D" w:rsidR="005A771B">
        <w:rPr>
          <w:sz w:val="20"/>
        </w:rPr>
        <w:t xml:space="preserve"> </w:t>
      </w:r>
      <w:r w:rsidRPr="00B3663D">
        <w:rPr>
          <w:sz w:val="20"/>
        </w:rPr>
        <w:t>bankanın</w:t>
      </w:r>
      <w:r w:rsidRPr="00B3663D" w:rsidR="005A771B">
        <w:rPr>
          <w:sz w:val="20"/>
        </w:rPr>
        <w:t xml:space="preserve"> </w:t>
      </w:r>
      <w:r w:rsidRPr="00B3663D">
        <w:rPr>
          <w:sz w:val="20"/>
        </w:rPr>
        <w:t>görev</w:t>
      </w:r>
      <w:r w:rsidRPr="00B3663D" w:rsidR="005A771B">
        <w:rPr>
          <w:sz w:val="20"/>
        </w:rPr>
        <w:t xml:space="preserve"> </w:t>
      </w:r>
      <w:r w:rsidRPr="00B3663D">
        <w:rPr>
          <w:sz w:val="20"/>
        </w:rPr>
        <w:t>alanlarını</w:t>
      </w:r>
      <w:r w:rsidRPr="00B3663D" w:rsidR="005A771B">
        <w:rPr>
          <w:sz w:val="20"/>
        </w:rPr>
        <w:t xml:space="preserve"> </w:t>
      </w:r>
      <w:r w:rsidRPr="00B3663D">
        <w:rPr>
          <w:sz w:val="20"/>
        </w:rPr>
        <w:t>genişleterek</w:t>
      </w:r>
      <w:r w:rsidRPr="00B3663D" w:rsidR="005A771B">
        <w:rPr>
          <w:sz w:val="20"/>
        </w:rPr>
        <w:t xml:space="preserve"> </w:t>
      </w:r>
      <w:r w:rsidRPr="00B3663D">
        <w:rPr>
          <w:sz w:val="20"/>
        </w:rPr>
        <w:t>mali</w:t>
      </w:r>
      <w:r w:rsidRPr="00B3663D" w:rsidR="005A771B">
        <w:rPr>
          <w:sz w:val="20"/>
        </w:rPr>
        <w:t xml:space="preserve"> </w:t>
      </w:r>
      <w:r w:rsidRPr="00B3663D">
        <w:rPr>
          <w:sz w:val="20"/>
        </w:rPr>
        <w:t>yapısının</w:t>
      </w:r>
      <w:r w:rsidRPr="00B3663D" w:rsidR="005A771B">
        <w:rPr>
          <w:sz w:val="20"/>
        </w:rPr>
        <w:t xml:space="preserve"> </w:t>
      </w:r>
      <w:r w:rsidRPr="00B3663D">
        <w:rPr>
          <w:sz w:val="20"/>
        </w:rPr>
        <w:t>güçlendirilmesi,</w:t>
      </w:r>
      <w:r w:rsidRPr="00B3663D" w:rsidR="005A771B">
        <w:rPr>
          <w:sz w:val="20"/>
        </w:rPr>
        <w:t xml:space="preserve"> </w:t>
      </w:r>
      <w:r w:rsidRPr="00B3663D">
        <w:rPr>
          <w:sz w:val="20"/>
        </w:rPr>
        <w:t>başta</w:t>
      </w:r>
      <w:r w:rsidRPr="00B3663D" w:rsidR="005A771B">
        <w:rPr>
          <w:sz w:val="20"/>
        </w:rPr>
        <w:t xml:space="preserve"> </w:t>
      </w:r>
      <w:r w:rsidRPr="00B3663D">
        <w:rPr>
          <w:sz w:val="20"/>
        </w:rPr>
        <w:t>teknoloji</w:t>
      </w:r>
      <w:r w:rsidRPr="00B3663D" w:rsidR="005A771B">
        <w:rPr>
          <w:sz w:val="20"/>
        </w:rPr>
        <w:t xml:space="preserve"> </w:t>
      </w:r>
      <w:r w:rsidRPr="00B3663D">
        <w:rPr>
          <w:sz w:val="20"/>
        </w:rPr>
        <w:t>ve</w:t>
      </w:r>
      <w:r w:rsidRPr="00B3663D" w:rsidR="005A771B">
        <w:rPr>
          <w:sz w:val="20"/>
        </w:rPr>
        <w:t xml:space="preserve"> </w:t>
      </w:r>
      <w:r w:rsidRPr="00B3663D">
        <w:rPr>
          <w:sz w:val="20"/>
        </w:rPr>
        <w:t>inovasyon</w:t>
      </w:r>
      <w:r w:rsidRPr="00B3663D" w:rsidR="005A771B">
        <w:rPr>
          <w:sz w:val="20"/>
        </w:rPr>
        <w:t xml:space="preserve"> </w:t>
      </w:r>
      <w:r w:rsidRPr="00B3663D">
        <w:rPr>
          <w:sz w:val="20"/>
        </w:rPr>
        <w:t>yatırımları</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stratejik,</w:t>
      </w:r>
      <w:r w:rsidRPr="00B3663D" w:rsidR="005A771B">
        <w:rPr>
          <w:sz w:val="20"/>
        </w:rPr>
        <w:t xml:space="preserve"> </w:t>
      </w:r>
      <w:r w:rsidRPr="00B3663D">
        <w:rPr>
          <w:sz w:val="20"/>
        </w:rPr>
        <w:t>yenilikçi</w:t>
      </w:r>
      <w:r w:rsidRPr="00B3663D" w:rsidR="005A771B">
        <w:rPr>
          <w:sz w:val="20"/>
        </w:rPr>
        <w:t xml:space="preserve"> </w:t>
      </w:r>
      <w:r w:rsidRPr="00B3663D">
        <w:rPr>
          <w:sz w:val="20"/>
        </w:rPr>
        <w:t>ve</w:t>
      </w:r>
      <w:r w:rsidRPr="00B3663D" w:rsidR="005A771B">
        <w:rPr>
          <w:sz w:val="20"/>
        </w:rPr>
        <w:t xml:space="preserve"> </w:t>
      </w:r>
      <w:r w:rsidRPr="00B3663D">
        <w:rPr>
          <w:sz w:val="20"/>
        </w:rPr>
        <w:t>yüksek</w:t>
      </w:r>
      <w:r w:rsidRPr="00B3663D" w:rsidR="005A771B">
        <w:rPr>
          <w:sz w:val="20"/>
        </w:rPr>
        <w:t xml:space="preserve"> </w:t>
      </w:r>
      <w:r w:rsidRPr="00B3663D">
        <w:rPr>
          <w:sz w:val="20"/>
        </w:rPr>
        <w:t>katma</w:t>
      </w:r>
      <w:r w:rsidRPr="00B3663D" w:rsidR="005A771B">
        <w:rPr>
          <w:sz w:val="20"/>
        </w:rPr>
        <w:t xml:space="preserve"> </w:t>
      </w:r>
      <w:r w:rsidRPr="00B3663D">
        <w:rPr>
          <w:sz w:val="20"/>
        </w:rPr>
        <w:t>değerli</w:t>
      </w:r>
      <w:r w:rsidRPr="00B3663D" w:rsidR="005A771B">
        <w:rPr>
          <w:sz w:val="20"/>
        </w:rPr>
        <w:t xml:space="preserve"> </w:t>
      </w:r>
      <w:r w:rsidRPr="00B3663D">
        <w:rPr>
          <w:sz w:val="20"/>
        </w:rPr>
        <w:t>üretime</w:t>
      </w:r>
      <w:r w:rsidRPr="00B3663D" w:rsidR="005A771B">
        <w:rPr>
          <w:sz w:val="20"/>
        </w:rPr>
        <w:t xml:space="preserve"> </w:t>
      </w:r>
      <w:r w:rsidRPr="00B3663D">
        <w:rPr>
          <w:sz w:val="20"/>
        </w:rPr>
        <w:t>dönük</w:t>
      </w:r>
      <w:r w:rsidRPr="00B3663D" w:rsidR="005A771B">
        <w:rPr>
          <w:sz w:val="20"/>
        </w:rPr>
        <w:t xml:space="preserve"> </w:t>
      </w:r>
      <w:r w:rsidRPr="00B3663D">
        <w:rPr>
          <w:sz w:val="20"/>
        </w:rPr>
        <w:t>yatırımların</w:t>
      </w:r>
      <w:r w:rsidRPr="00B3663D" w:rsidR="005A771B">
        <w:rPr>
          <w:sz w:val="20"/>
        </w:rPr>
        <w:t xml:space="preserve"> </w:t>
      </w:r>
      <w:r w:rsidRPr="00B3663D">
        <w:rPr>
          <w:sz w:val="20"/>
        </w:rPr>
        <w:t>ve</w:t>
      </w:r>
      <w:r w:rsidRPr="00B3663D" w:rsidR="005A771B">
        <w:rPr>
          <w:sz w:val="20"/>
        </w:rPr>
        <w:t xml:space="preserve"> </w:t>
      </w:r>
      <w:r w:rsidRPr="00B3663D">
        <w:rPr>
          <w:sz w:val="20"/>
        </w:rPr>
        <w:t>“startup”ların</w:t>
      </w:r>
      <w:r w:rsidRPr="00B3663D" w:rsidR="005A771B">
        <w:rPr>
          <w:sz w:val="20"/>
        </w:rPr>
        <w:t xml:space="preserve"> </w:t>
      </w:r>
      <w:r w:rsidRPr="00B3663D">
        <w:rPr>
          <w:sz w:val="20"/>
        </w:rPr>
        <w:t>destekleneceği</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ulaştırılması</w:t>
      </w:r>
      <w:r w:rsidRPr="00B3663D" w:rsidR="005A771B">
        <w:rPr>
          <w:sz w:val="20"/>
        </w:rPr>
        <w:t xml:space="preserve"> </w:t>
      </w:r>
      <w:r w:rsidRPr="00B3663D">
        <w:rPr>
          <w:sz w:val="20"/>
        </w:rPr>
        <w:t>ve</w:t>
      </w:r>
      <w:r w:rsidRPr="00B3663D" w:rsidR="005A771B">
        <w:rPr>
          <w:sz w:val="20"/>
        </w:rPr>
        <w:t xml:space="preserve"> </w:t>
      </w:r>
      <w:r w:rsidRPr="00B3663D">
        <w:rPr>
          <w:sz w:val="20"/>
        </w:rPr>
        <w:t>bankanın</w:t>
      </w:r>
      <w:r w:rsidRPr="00B3663D" w:rsidR="005A771B">
        <w:rPr>
          <w:sz w:val="20"/>
        </w:rPr>
        <w:t xml:space="preserve"> </w:t>
      </w:r>
      <w:r w:rsidRPr="00B3663D">
        <w:rPr>
          <w:sz w:val="20"/>
        </w:rPr>
        <w:t>2017</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6,9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olan</w:t>
      </w:r>
      <w:r w:rsidRPr="00B3663D" w:rsidR="005A771B">
        <w:rPr>
          <w:sz w:val="20"/>
        </w:rPr>
        <w:t xml:space="preserve"> </w:t>
      </w:r>
      <w:r w:rsidRPr="00B3663D">
        <w:rPr>
          <w:sz w:val="20"/>
        </w:rPr>
        <w:t>kredi</w:t>
      </w:r>
      <w:r w:rsidRPr="00B3663D" w:rsidR="005A771B">
        <w:rPr>
          <w:sz w:val="20"/>
        </w:rPr>
        <w:t xml:space="preserve"> </w:t>
      </w:r>
      <w:r w:rsidRPr="00B3663D">
        <w:rPr>
          <w:sz w:val="20"/>
        </w:rPr>
        <w:t>hacminin</w:t>
      </w:r>
      <w:r w:rsidRPr="00B3663D" w:rsidR="005A771B">
        <w:rPr>
          <w:sz w:val="20"/>
        </w:rPr>
        <w:t xml:space="preserve"> </w:t>
      </w:r>
      <w:r w:rsidRPr="00B3663D">
        <w:rPr>
          <w:sz w:val="20"/>
        </w:rPr>
        <w:t>yeni</w:t>
      </w:r>
      <w:r w:rsidRPr="00B3663D" w:rsidR="005A771B">
        <w:rPr>
          <w:sz w:val="20"/>
        </w:rPr>
        <w:t xml:space="preserve"> </w:t>
      </w:r>
      <w:r w:rsidRPr="00B3663D">
        <w:rPr>
          <w:sz w:val="20"/>
        </w:rPr>
        <w:t>yapılanmayla</w:t>
      </w:r>
      <w:r w:rsidRPr="00B3663D" w:rsidR="005A771B">
        <w:rPr>
          <w:sz w:val="20"/>
        </w:rPr>
        <w:t xml:space="preserve"> </w:t>
      </w:r>
      <w:r w:rsidRPr="00B3663D">
        <w:rPr>
          <w:sz w:val="20"/>
        </w:rPr>
        <w:t>birlikte</w:t>
      </w:r>
      <w:r w:rsidRPr="00B3663D" w:rsidR="005A771B">
        <w:rPr>
          <w:sz w:val="20"/>
        </w:rPr>
        <w:t xml:space="preserve"> </w:t>
      </w:r>
      <w:r w:rsidRPr="00B3663D">
        <w:rPr>
          <w:sz w:val="20"/>
        </w:rPr>
        <w:t>bunun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üzerine</w:t>
      </w:r>
      <w:r w:rsidRPr="00B3663D" w:rsidR="005A771B">
        <w:rPr>
          <w:sz w:val="20"/>
        </w:rPr>
        <w:t xml:space="preserve"> </w:t>
      </w:r>
      <w:r w:rsidRPr="00B3663D">
        <w:rPr>
          <w:sz w:val="20"/>
        </w:rPr>
        <w:t>taşınması</w:t>
      </w:r>
      <w:r w:rsidRPr="00B3663D" w:rsidR="005A771B">
        <w:rPr>
          <w:sz w:val="20"/>
        </w:rPr>
        <w:t xml:space="preserve"> </w:t>
      </w:r>
      <w:r w:rsidRPr="00B3663D">
        <w:rPr>
          <w:sz w:val="20"/>
        </w:rPr>
        <w:t>amaçlanmaktadır.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Kamu</w:t>
      </w:r>
      <w:r w:rsidRPr="00B3663D" w:rsidR="005A771B">
        <w:rPr>
          <w:sz w:val="20"/>
        </w:rPr>
        <w:t xml:space="preserve"> </w:t>
      </w:r>
      <w:r w:rsidRPr="00B3663D">
        <w:rPr>
          <w:sz w:val="20"/>
        </w:rPr>
        <w:t>iktisadi</w:t>
      </w:r>
      <w:r w:rsidRPr="00B3663D" w:rsidR="005A771B">
        <w:rPr>
          <w:sz w:val="20"/>
        </w:rPr>
        <w:t xml:space="preserve"> </w:t>
      </w:r>
      <w:r w:rsidRPr="00B3663D">
        <w:rPr>
          <w:sz w:val="20"/>
        </w:rPr>
        <w:t>teşebbüslerine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pay</w:t>
      </w:r>
      <w:r w:rsidRPr="00B3663D" w:rsidR="005A771B">
        <w:rPr>
          <w:sz w:val="20"/>
        </w:rPr>
        <w:t xml:space="preserve"> </w:t>
      </w:r>
      <w:r w:rsidRPr="00B3663D">
        <w:rPr>
          <w:sz w:val="20"/>
        </w:rPr>
        <w:t>sahipliği</w:t>
      </w:r>
      <w:r w:rsidRPr="00B3663D" w:rsidR="005A771B">
        <w:rPr>
          <w:sz w:val="20"/>
        </w:rPr>
        <w:t xml:space="preserve"> </w:t>
      </w:r>
      <w:r w:rsidRPr="00B3663D">
        <w:rPr>
          <w:sz w:val="20"/>
        </w:rPr>
        <w:t>fonksiyonunu</w:t>
      </w:r>
      <w:r w:rsidRPr="00B3663D" w:rsidR="005A771B">
        <w:rPr>
          <w:sz w:val="20"/>
        </w:rPr>
        <w:t xml:space="preserve"> </w:t>
      </w:r>
      <w:r w:rsidRPr="00B3663D">
        <w:rPr>
          <w:sz w:val="20"/>
        </w:rPr>
        <w:t>icra</w:t>
      </w:r>
      <w:r w:rsidRPr="00B3663D" w:rsidR="005A771B">
        <w:rPr>
          <w:sz w:val="20"/>
        </w:rPr>
        <w:t xml:space="preserve"> </w:t>
      </w:r>
      <w:r w:rsidRPr="00B3663D">
        <w:rPr>
          <w:sz w:val="20"/>
        </w:rPr>
        <w:t>ettiğimiz</w:t>
      </w:r>
      <w:r w:rsidRPr="00B3663D" w:rsidR="005A771B">
        <w:rPr>
          <w:sz w:val="20"/>
        </w:rPr>
        <w:t xml:space="preserve"> </w:t>
      </w:r>
      <w:r w:rsidRPr="00B3663D">
        <w:rPr>
          <w:sz w:val="20"/>
        </w:rPr>
        <w:t>KİT</w:t>
      </w:r>
      <w:r w:rsidRPr="00B3663D" w:rsidR="005A771B">
        <w:rPr>
          <w:sz w:val="20"/>
        </w:rPr>
        <w:t xml:space="preserve"> </w:t>
      </w:r>
      <w:r w:rsidRPr="00B3663D">
        <w:rPr>
          <w:sz w:val="20"/>
        </w:rPr>
        <w:t>kurumsal</w:t>
      </w:r>
      <w:r w:rsidRPr="00B3663D" w:rsidR="005A771B">
        <w:rPr>
          <w:sz w:val="20"/>
        </w:rPr>
        <w:t xml:space="preserve"> </w:t>
      </w:r>
      <w:r w:rsidRPr="00B3663D">
        <w:rPr>
          <w:sz w:val="20"/>
        </w:rPr>
        <w:t>yönetim</w:t>
      </w:r>
      <w:r w:rsidRPr="00B3663D" w:rsidR="005A771B">
        <w:rPr>
          <w:sz w:val="20"/>
        </w:rPr>
        <w:t xml:space="preserve"> </w:t>
      </w:r>
      <w:r w:rsidRPr="00B3663D">
        <w:rPr>
          <w:sz w:val="20"/>
        </w:rPr>
        <w:t>ilkelerine</w:t>
      </w:r>
      <w:r w:rsidRPr="00B3663D" w:rsidR="005A771B">
        <w:rPr>
          <w:sz w:val="20"/>
        </w:rPr>
        <w:t xml:space="preserve"> </w:t>
      </w:r>
      <w:r w:rsidRPr="00B3663D">
        <w:rPr>
          <w:sz w:val="20"/>
        </w:rPr>
        <w:t>uygun</w:t>
      </w:r>
      <w:r w:rsidRPr="00B3663D" w:rsidR="005A771B">
        <w:rPr>
          <w:sz w:val="20"/>
        </w:rPr>
        <w:t xml:space="preserve"> </w:t>
      </w:r>
      <w:r w:rsidRPr="00B3663D">
        <w:rPr>
          <w:sz w:val="20"/>
        </w:rPr>
        <w:t>olarak</w:t>
      </w:r>
      <w:r w:rsidRPr="00B3663D" w:rsidR="005A771B">
        <w:rPr>
          <w:sz w:val="20"/>
        </w:rPr>
        <w:t xml:space="preserve"> </w:t>
      </w:r>
      <w:r w:rsidRPr="00B3663D">
        <w:rPr>
          <w:sz w:val="20"/>
        </w:rPr>
        <w:t>kârlı</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işletilmesi</w:t>
      </w:r>
      <w:r w:rsidRPr="00B3663D" w:rsidR="005A771B">
        <w:rPr>
          <w:sz w:val="20"/>
        </w:rPr>
        <w:t xml:space="preserve"> </w:t>
      </w:r>
      <w:r w:rsidRPr="00B3663D">
        <w:rPr>
          <w:sz w:val="20"/>
        </w:rPr>
        <w:t>temel</w:t>
      </w:r>
      <w:r w:rsidRPr="00B3663D" w:rsidR="005A771B">
        <w:rPr>
          <w:sz w:val="20"/>
        </w:rPr>
        <w:t xml:space="preserve"> </w:t>
      </w:r>
      <w:r w:rsidRPr="00B3663D">
        <w:rPr>
          <w:sz w:val="20"/>
        </w:rPr>
        <w:t>hedefimizdir.</w:t>
      </w:r>
      <w:r w:rsidRPr="00B3663D" w:rsidR="005A771B">
        <w:rPr>
          <w:sz w:val="20"/>
        </w:rPr>
        <w:t xml:space="preserve"> </w:t>
      </w:r>
      <w:r w:rsidRPr="00B3663D">
        <w:rPr>
          <w:sz w:val="20"/>
        </w:rPr>
        <w:t>Bu</w:t>
      </w:r>
      <w:r w:rsidRPr="00B3663D" w:rsidR="005A771B">
        <w:rPr>
          <w:sz w:val="20"/>
        </w:rPr>
        <w:t xml:space="preserve"> </w:t>
      </w:r>
      <w:r w:rsidRPr="00B3663D">
        <w:rPr>
          <w:sz w:val="20"/>
        </w:rPr>
        <w:t>hedefimiz</w:t>
      </w:r>
      <w:r w:rsidRPr="00B3663D" w:rsidR="005A771B">
        <w:rPr>
          <w:sz w:val="20"/>
        </w:rPr>
        <w:t xml:space="preserve"> </w:t>
      </w:r>
      <w:r w:rsidRPr="00B3663D">
        <w:rPr>
          <w:sz w:val="20"/>
        </w:rPr>
        <w:t>YEP’te</w:t>
      </w:r>
      <w:r w:rsidRPr="00B3663D" w:rsidR="005A771B">
        <w:rPr>
          <w:sz w:val="20"/>
        </w:rPr>
        <w:t xml:space="preserve"> </w:t>
      </w:r>
      <w:r w:rsidRPr="00B3663D">
        <w:rPr>
          <w:sz w:val="20"/>
        </w:rPr>
        <w:t>“KİT’ler</w:t>
      </w:r>
      <w:r w:rsidRPr="00B3663D" w:rsidR="005A771B">
        <w:rPr>
          <w:sz w:val="20"/>
        </w:rPr>
        <w:t xml:space="preserve"> </w:t>
      </w:r>
      <w:r w:rsidRPr="00B3663D">
        <w:rPr>
          <w:sz w:val="20"/>
        </w:rPr>
        <w:t>verimlilikleri</w:t>
      </w:r>
      <w:r w:rsidRPr="00B3663D" w:rsidR="005A771B">
        <w:rPr>
          <w:sz w:val="20"/>
        </w:rPr>
        <w:t xml:space="preserve"> </w:t>
      </w:r>
      <w:r w:rsidRPr="00B3663D">
        <w:rPr>
          <w:sz w:val="20"/>
        </w:rPr>
        <w:t>artacak</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maliyesine</w:t>
      </w:r>
      <w:r w:rsidRPr="00B3663D" w:rsidR="005A771B">
        <w:rPr>
          <w:sz w:val="20"/>
        </w:rPr>
        <w:t xml:space="preserve"> </w:t>
      </w:r>
      <w:r w:rsidRPr="00B3663D">
        <w:rPr>
          <w:sz w:val="20"/>
        </w:rPr>
        <w:t>yükleri</w:t>
      </w:r>
      <w:r w:rsidRPr="00B3663D" w:rsidR="005A771B">
        <w:rPr>
          <w:sz w:val="20"/>
        </w:rPr>
        <w:t xml:space="preserve"> </w:t>
      </w:r>
      <w:r w:rsidRPr="00B3663D">
        <w:rPr>
          <w:sz w:val="20"/>
        </w:rPr>
        <w:t>azalacak</w:t>
      </w:r>
      <w:r w:rsidRPr="00B3663D" w:rsidR="005A771B">
        <w:rPr>
          <w:sz w:val="20"/>
        </w:rPr>
        <w:t xml:space="preserve"> </w:t>
      </w:r>
      <w:r w:rsidRPr="00B3663D">
        <w:rPr>
          <w:sz w:val="20"/>
        </w:rPr>
        <w:t>şekilde</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yapılandırılacak.”</w:t>
      </w:r>
      <w:r w:rsidRPr="00B3663D" w:rsidR="005A771B">
        <w:rPr>
          <w:sz w:val="20"/>
        </w:rPr>
        <w:t xml:space="preserve"> </w:t>
      </w:r>
      <w:r w:rsidRPr="00B3663D">
        <w:rPr>
          <w:sz w:val="20"/>
        </w:rPr>
        <w:t>şeklinde</w:t>
      </w:r>
      <w:r w:rsidRPr="00B3663D" w:rsidR="005A771B">
        <w:rPr>
          <w:sz w:val="20"/>
        </w:rPr>
        <w:t xml:space="preserve"> </w:t>
      </w:r>
      <w:r w:rsidRPr="00B3663D">
        <w:rPr>
          <w:sz w:val="20"/>
        </w:rPr>
        <w:t>yer</w:t>
      </w:r>
      <w:r w:rsidRPr="00B3663D" w:rsidR="005A771B">
        <w:rPr>
          <w:sz w:val="20"/>
        </w:rPr>
        <w:t xml:space="preserve"> </w:t>
      </w:r>
      <w:r w:rsidRPr="00B3663D">
        <w:rPr>
          <w:sz w:val="20"/>
        </w:rPr>
        <w:t>almaktadır.</w:t>
      </w:r>
      <w:r w:rsidRPr="00B3663D" w:rsidR="005A771B">
        <w:rPr>
          <w:sz w:val="20"/>
        </w:rPr>
        <w:t xml:space="preserve"> </w:t>
      </w:r>
      <w:r w:rsidRPr="00B3663D">
        <w:rPr>
          <w:sz w:val="20"/>
        </w:rPr>
        <w:t>Bu</w:t>
      </w:r>
      <w:r w:rsidRPr="00B3663D" w:rsidR="005A771B">
        <w:rPr>
          <w:sz w:val="20"/>
        </w:rPr>
        <w:t xml:space="preserve"> </w:t>
      </w:r>
      <w:r w:rsidRPr="00B3663D">
        <w:rPr>
          <w:sz w:val="20"/>
        </w:rPr>
        <w:t>amaçla,</w:t>
      </w:r>
      <w:r w:rsidRPr="00B3663D" w:rsidR="005A771B">
        <w:rPr>
          <w:sz w:val="20"/>
        </w:rPr>
        <w:t xml:space="preserve"> </w:t>
      </w:r>
      <w:r w:rsidRPr="00B3663D">
        <w:rPr>
          <w:sz w:val="20"/>
        </w:rPr>
        <w:t>KİT’lerde</w:t>
      </w:r>
      <w:r w:rsidRPr="00B3663D" w:rsidR="005A771B">
        <w:rPr>
          <w:sz w:val="20"/>
        </w:rPr>
        <w:t xml:space="preserve"> </w:t>
      </w:r>
      <w:r w:rsidRPr="00B3663D">
        <w:rPr>
          <w:sz w:val="20"/>
        </w:rPr>
        <w:t>yetkilendirmeyi,</w:t>
      </w:r>
      <w:r w:rsidRPr="00B3663D" w:rsidR="005A771B">
        <w:rPr>
          <w:sz w:val="20"/>
        </w:rPr>
        <w:t xml:space="preserve"> </w:t>
      </w:r>
      <w:r w:rsidRPr="00B3663D">
        <w:rPr>
          <w:sz w:val="20"/>
        </w:rPr>
        <w:t>hesap</w:t>
      </w:r>
      <w:r w:rsidRPr="00B3663D" w:rsidR="005A771B">
        <w:rPr>
          <w:sz w:val="20"/>
        </w:rPr>
        <w:t xml:space="preserve"> </w:t>
      </w:r>
      <w:r w:rsidRPr="00B3663D">
        <w:rPr>
          <w:sz w:val="20"/>
        </w:rPr>
        <w:t>verebilirliği,</w:t>
      </w:r>
      <w:r w:rsidRPr="00B3663D" w:rsidR="005A771B">
        <w:rPr>
          <w:sz w:val="20"/>
        </w:rPr>
        <w:t xml:space="preserve"> </w:t>
      </w:r>
      <w:r w:rsidRPr="00B3663D">
        <w:rPr>
          <w:sz w:val="20"/>
        </w:rPr>
        <w:t>şeffaflığı,</w:t>
      </w:r>
      <w:r w:rsidRPr="00B3663D" w:rsidR="005A771B">
        <w:rPr>
          <w:sz w:val="20"/>
        </w:rPr>
        <w:t xml:space="preserve"> </w:t>
      </w:r>
      <w:r w:rsidRPr="00B3663D">
        <w:rPr>
          <w:sz w:val="20"/>
        </w:rPr>
        <w:t>karar</w:t>
      </w:r>
      <w:r w:rsidRPr="00B3663D" w:rsidR="005A771B">
        <w:rPr>
          <w:sz w:val="20"/>
        </w:rPr>
        <w:t xml:space="preserve"> </w:t>
      </w:r>
      <w:r w:rsidRPr="00B3663D">
        <w:rPr>
          <w:sz w:val="20"/>
        </w:rPr>
        <w:t>alma</w:t>
      </w:r>
      <w:r w:rsidRPr="00B3663D" w:rsidR="005A771B">
        <w:rPr>
          <w:sz w:val="20"/>
        </w:rPr>
        <w:t xml:space="preserve"> </w:t>
      </w:r>
      <w:r w:rsidRPr="00B3663D">
        <w:rPr>
          <w:sz w:val="20"/>
        </w:rPr>
        <w:t>süreçlerindeki</w:t>
      </w:r>
      <w:r w:rsidRPr="00B3663D" w:rsidR="005A771B">
        <w:rPr>
          <w:sz w:val="20"/>
        </w:rPr>
        <w:t xml:space="preserve"> </w:t>
      </w:r>
      <w:r w:rsidRPr="00B3663D">
        <w:rPr>
          <w:sz w:val="20"/>
        </w:rPr>
        <w:t>etkinliği</w:t>
      </w:r>
      <w:r w:rsidRPr="00B3663D" w:rsidR="005A771B">
        <w:rPr>
          <w:sz w:val="20"/>
        </w:rPr>
        <w:t xml:space="preserve"> </w:t>
      </w:r>
      <w:r w:rsidRPr="00B3663D">
        <w:rPr>
          <w:sz w:val="20"/>
        </w:rPr>
        <w:t>ve</w:t>
      </w:r>
      <w:r w:rsidRPr="00B3663D" w:rsidR="005A771B">
        <w:rPr>
          <w:sz w:val="20"/>
        </w:rPr>
        <w:t xml:space="preserve"> </w:t>
      </w:r>
      <w:r w:rsidRPr="00B3663D">
        <w:rPr>
          <w:sz w:val="20"/>
        </w:rPr>
        <w:t>performansa</w:t>
      </w:r>
      <w:r w:rsidRPr="00B3663D" w:rsidR="005A771B">
        <w:rPr>
          <w:sz w:val="20"/>
        </w:rPr>
        <w:t xml:space="preserve"> </w:t>
      </w:r>
      <w:r w:rsidRPr="00B3663D">
        <w:rPr>
          <w:sz w:val="20"/>
        </w:rPr>
        <w:t>dayalı</w:t>
      </w:r>
      <w:r w:rsidRPr="00B3663D" w:rsidR="005A771B">
        <w:rPr>
          <w:sz w:val="20"/>
        </w:rPr>
        <w:t xml:space="preserve"> </w:t>
      </w:r>
      <w:r w:rsidRPr="00B3663D">
        <w:rPr>
          <w:sz w:val="20"/>
        </w:rPr>
        <w:t>yönetimi</w:t>
      </w:r>
      <w:r w:rsidRPr="00B3663D" w:rsidR="005A771B">
        <w:rPr>
          <w:sz w:val="20"/>
        </w:rPr>
        <w:t xml:space="preserve"> </w:t>
      </w:r>
      <w:r w:rsidRPr="00B3663D">
        <w:rPr>
          <w:sz w:val="20"/>
        </w:rPr>
        <w:t>esas</w:t>
      </w:r>
      <w:r w:rsidRPr="00B3663D" w:rsidR="005A771B">
        <w:rPr>
          <w:sz w:val="20"/>
        </w:rPr>
        <w:t xml:space="preserve"> </w:t>
      </w:r>
      <w:r w:rsidRPr="00B3663D">
        <w:rPr>
          <w:sz w:val="20"/>
        </w:rPr>
        <w:t>alan</w:t>
      </w:r>
      <w:r w:rsidRPr="00B3663D" w:rsidR="005A771B">
        <w:rPr>
          <w:sz w:val="20"/>
        </w:rPr>
        <w:t xml:space="preserve"> </w:t>
      </w:r>
      <w:r w:rsidRPr="00B3663D">
        <w:rPr>
          <w:sz w:val="20"/>
        </w:rPr>
        <w:t>stratejik</w:t>
      </w:r>
      <w:r w:rsidRPr="00B3663D" w:rsidR="005A771B">
        <w:rPr>
          <w:sz w:val="20"/>
        </w:rPr>
        <w:t xml:space="preserve"> </w:t>
      </w:r>
      <w:r w:rsidRPr="00B3663D">
        <w:rPr>
          <w:sz w:val="20"/>
        </w:rPr>
        <w:t>yönetim</w:t>
      </w:r>
      <w:r w:rsidRPr="00B3663D" w:rsidR="005A771B">
        <w:rPr>
          <w:sz w:val="20"/>
        </w:rPr>
        <w:t xml:space="preserve"> </w:t>
      </w:r>
      <w:r w:rsidRPr="00B3663D">
        <w:rPr>
          <w:sz w:val="20"/>
        </w:rPr>
        <w:t>anlayışının</w:t>
      </w:r>
      <w:r w:rsidRPr="00B3663D" w:rsidR="005A771B">
        <w:rPr>
          <w:sz w:val="20"/>
        </w:rPr>
        <w:t xml:space="preserve"> </w:t>
      </w:r>
      <w:r w:rsidRPr="00B3663D">
        <w:rPr>
          <w:sz w:val="20"/>
        </w:rPr>
        <w:t>yaygınlaştırılmasına</w:t>
      </w:r>
      <w:r w:rsidRPr="00B3663D" w:rsidR="005A771B">
        <w:rPr>
          <w:sz w:val="20"/>
        </w:rPr>
        <w:t xml:space="preserve"> </w:t>
      </w:r>
      <w:r w:rsidRPr="00B3663D">
        <w:rPr>
          <w:sz w:val="20"/>
        </w:rPr>
        <w:t>yönelik</w:t>
      </w:r>
      <w:r w:rsidRPr="00B3663D" w:rsidR="005A771B">
        <w:rPr>
          <w:sz w:val="20"/>
        </w:rPr>
        <w:t xml:space="preserve"> </w:t>
      </w:r>
      <w:r w:rsidRPr="00B3663D">
        <w:rPr>
          <w:sz w:val="20"/>
        </w:rPr>
        <w:t>çalışmalarımız</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Bildiğiniz</w:t>
      </w:r>
      <w:r w:rsidRPr="00B3663D" w:rsidR="005A771B">
        <w:rPr>
          <w:sz w:val="20"/>
        </w:rPr>
        <w:t xml:space="preserve"> </w:t>
      </w:r>
      <w:r w:rsidRPr="00B3663D">
        <w:rPr>
          <w:sz w:val="20"/>
        </w:rPr>
        <w:t>üzere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olarak</w:t>
      </w:r>
      <w:r w:rsidRPr="00B3663D" w:rsidR="005A771B">
        <w:rPr>
          <w:sz w:val="20"/>
        </w:rPr>
        <w:t xml:space="preserve"> </w:t>
      </w:r>
      <w:r w:rsidRPr="00B3663D">
        <w:rPr>
          <w:sz w:val="20"/>
        </w:rPr>
        <w:t>kamu</w:t>
      </w:r>
      <w:r w:rsidRPr="00B3663D" w:rsidR="005A771B">
        <w:rPr>
          <w:sz w:val="20"/>
        </w:rPr>
        <w:t xml:space="preserve"> </w:t>
      </w:r>
      <w:r w:rsidRPr="00B3663D">
        <w:rPr>
          <w:sz w:val="20"/>
        </w:rPr>
        <w:t>pay</w:t>
      </w:r>
      <w:r w:rsidRPr="00B3663D" w:rsidR="005A771B">
        <w:rPr>
          <w:sz w:val="20"/>
        </w:rPr>
        <w:t xml:space="preserve"> </w:t>
      </w:r>
      <w:r w:rsidRPr="00B3663D">
        <w:rPr>
          <w:sz w:val="20"/>
        </w:rPr>
        <w:t>sahipliğinin</w:t>
      </w:r>
      <w:r w:rsidRPr="00B3663D" w:rsidR="005A771B">
        <w:rPr>
          <w:sz w:val="20"/>
        </w:rPr>
        <w:t xml:space="preserve"> </w:t>
      </w:r>
      <w:r w:rsidRPr="00B3663D">
        <w:rPr>
          <w:sz w:val="20"/>
        </w:rPr>
        <w:t>gerektirdiği</w:t>
      </w:r>
      <w:r w:rsidRPr="00B3663D" w:rsidR="005A771B">
        <w:rPr>
          <w:sz w:val="20"/>
        </w:rPr>
        <w:t xml:space="preserve"> </w:t>
      </w:r>
      <w:r w:rsidRPr="00B3663D">
        <w:rPr>
          <w:sz w:val="20"/>
        </w:rPr>
        <w:t>işlemleri</w:t>
      </w:r>
      <w:r w:rsidRPr="00B3663D" w:rsidR="005A771B">
        <w:rPr>
          <w:sz w:val="20"/>
        </w:rPr>
        <w:t xml:space="preserve"> </w:t>
      </w:r>
      <w:r w:rsidRPr="00B3663D">
        <w:rPr>
          <w:sz w:val="20"/>
        </w:rPr>
        <w:t>yerine</w:t>
      </w:r>
      <w:r w:rsidRPr="00B3663D" w:rsidR="005A771B">
        <w:rPr>
          <w:sz w:val="20"/>
        </w:rPr>
        <w:t xml:space="preserve"> </w:t>
      </w:r>
      <w:r w:rsidRPr="00B3663D">
        <w:rPr>
          <w:sz w:val="20"/>
        </w:rPr>
        <w:t>getirmek</w:t>
      </w:r>
      <w:r w:rsidRPr="00B3663D" w:rsidR="005A771B">
        <w:rPr>
          <w:sz w:val="20"/>
        </w:rPr>
        <w:t xml:space="preserve"> </w:t>
      </w:r>
      <w:r w:rsidRPr="00B3663D">
        <w:rPr>
          <w:sz w:val="20"/>
        </w:rPr>
        <w:t>üzere</w:t>
      </w:r>
      <w:r w:rsidRPr="00B3663D" w:rsidR="005A771B">
        <w:rPr>
          <w:sz w:val="20"/>
        </w:rPr>
        <w:t xml:space="preserve"> </w:t>
      </w:r>
      <w:r w:rsidRPr="00B3663D">
        <w:rPr>
          <w:sz w:val="20"/>
        </w:rPr>
        <w:t>portföyümüzde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bazı</w:t>
      </w:r>
      <w:r w:rsidRPr="00B3663D" w:rsidR="005A771B">
        <w:rPr>
          <w:sz w:val="20"/>
        </w:rPr>
        <w:t xml:space="preserve"> </w:t>
      </w:r>
      <w:r w:rsidRPr="00B3663D">
        <w:rPr>
          <w:sz w:val="20"/>
        </w:rPr>
        <w:t>KİT’lerin</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finansman</w:t>
      </w:r>
      <w:r w:rsidRPr="00B3663D" w:rsidR="005A771B">
        <w:rPr>
          <w:sz w:val="20"/>
        </w:rPr>
        <w:t xml:space="preserve"> </w:t>
      </w:r>
      <w:r w:rsidRPr="00B3663D">
        <w:rPr>
          <w:sz w:val="20"/>
        </w:rPr>
        <w:t>ihtiyaçlarının</w:t>
      </w:r>
      <w:r w:rsidRPr="00B3663D" w:rsidR="005A771B">
        <w:rPr>
          <w:sz w:val="20"/>
        </w:rPr>
        <w:t xml:space="preserve"> </w:t>
      </w:r>
      <w:r w:rsidRPr="00B3663D">
        <w:rPr>
          <w:sz w:val="20"/>
        </w:rPr>
        <w:t>karşılanması</w:t>
      </w:r>
      <w:r w:rsidRPr="00B3663D" w:rsidR="005A771B">
        <w:rPr>
          <w:sz w:val="20"/>
        </w:rPr>
        <w:t xml:space="preserve"> </w:t>
      </w:r>
      <w:r w:rsidRPr="00B3663D">
        <w:rPr>
          <w:sz w:val="20"/>
        </w:rPr>
        <w:t>amacıyla</w:t>
      </w:r>
      <w:r w:rsidRPr="00B3663D" w:rsidR="005A771B">
        <w:rPr>
          <w:sz w:val="20"/>
        </w:rPr>
        <w:t xml:space="preserve"> </w:t>
      </w:r>
      <w:r w:rsidRPr="00B3663D">
        <w:rPr>
          <w:sz w:val="20"/>
        </w:rPr>
        <w:t>sermaye</w:t>
      </w:r>
      <w:r w:rsidRPr="00B3663D" w:rsidR="005A771B">
        <w:rPr>
          <w:sz w:val="20"/>
        </w:rPr>
        <w:t xml:space="preserve"> </w:t>
      </w:r>
      <w:r w:rsidRPr="00B3663D">
        <w:rPr>
          <w:sz w:val="20"/>
        </w:rPr>
        <w:t>mahiyetinde</w:t>
      </w:r>
      <w:r w:rsidRPr="00B3663D" w:rsidR="005A771B">
        <w:rPr>
          <w:sz w:val="20"/>
        </w:rPr>
        <w:t xml:space="preserve"> </w:t>
      </w:r>
      <w:r w:rsidRPr="00B3663D">
        <w:rPr>
          <w:sz w:val="20"/>
        </w:rPr>
        <w:t>ödemeler</w:t>
      </w:r>
      <w:r w:rsidRPr="00B3663D" w:rsidR="005A771B">
        <w:rPr>
          <w:sz w:val="20"/>
        </w:rPr>
        <w:t xml:space="preserve"> </w:t>
      </w:r>
      <w:r w:rsidRPr="00B3663D">
        <w:rPr>
          <w:sz w:val="20"/>
        </w:rPr>
        <w:t>yapmaktayız.</w:t>
      </w:r>
      <w:r w:rsidRPr="00B3663D" w:rsidR="005A771B">
        <w:rPr>
          <w:sz w:val="20"/>
        </w:rPr>
        <w:t xml:space="preserve"> </w:t>
      </w:r>
      <w:r w:rsidRPr="00B3663D">
        <w:rPr>
          <w:sz w:val="20"/>
        </w:rPr>
        <w:t>Ayrıca</w:t>
      </w:r>
      <w:r w:rsidRPr="00B3663D" w:rsidR="005A771B">
        <w:rPr>
          <w:sz w:val="20"/>
        </w:rPr>
        <w:t xml:space="preserve"> </w:t>
      </w:r>
      <w:r w:rsidRPr="00B3663D">
        <w:rPr>
          <w:sz w:val="20"/>
        </w:rPr>
        <w:t>KİT’lere</w:t>
      </w:r>
      <w:r w:rsidRPr="00B3663D" w:rsidR="005A771B">
        <w:rPr>
          <w:sz w:val="20"/>
        </w:rPr>
        <w:t xml:space="preserve"> </w:t>
      </w:r>
      <w:r w:rsidRPr="00B3663D">
        <w:rPr>
          <w:sz w:val="20"/>
        </w:rPr>
        <w:t>sosyal,</w:t>
      </w:r>
      <w:r w:rsidRPr="00B3663D" w:rsidR="005A771B">
        <w:rPr>
          <w:sz w:val="20"/>
        </w:rPr>
        <w:t xml:space="preserve"> </w:t>
      </w:r>
      <w:r w:rsidRPr="00B3663D">
        <w:rPr>
          <w:sz w:val="20"/>
        </w:rPr>
        <w:t>bölgesel</w:t>
      </w:r>
      <w:r w:rsidRPr="00B3663D" w:rsidR="005A771B">
        <w:rPr>
          <w:sz w:val="20"/>
        </w:rPr>
        <w:t xml:space="preserve"> </w:t>
      </w:r>
      <w:r w:rsidRPr="00B3663D">
        <w:rPr>
          <w:sz w:val="20"/>
        </w:rPr>
        <w:t>ve</w:t>
      </w:r>
      <w:r w:rsidRPr="00B3663D" w:rsidR="005A771B">
        <w:rPr>
          <w:sz w:val="20"/>
        </w:rPr>
        <w:t xml:space="preserve"> </w:t>
      </w:r>
      <w:r w:rsidRPr="00B3663D">
        <w:rPr>
          <w:sz w:val="20"/>
        </w:rPr>
        <w:t>sektörel</w:t>
      </w:r>
      <w:r w:rsidRPr="00B3663D" w:rsidR="005A771B">
        <w:rPr>
          <w:sz w:val="20"/>
        </w:rPr>
        <w:t xml:space="preserve"> </w:t>
      </w:r>
      <w:r w:rsidRPr="00B3663D">
        <w:rPr>
          <w:sz w:val="20"/>
        </w:rPr>
        <w:t>amaçlarla</w:t>
      </w:r>
      <w:r w:rsidRPr="00B3663D" w:rsidR="005A771B">
        <w:rPr>
          <w:sz w:val="20"/>
        </w:rPr>
        <w:t xml:space="preserve"> </w:t>
      </w:r>
      <w:r w:rsidRPr="00B3663D">
        <w:rPr>
          <w:sz w:val="20"/>
        </w:rPr>
        <w:t>verilen</w:t>
      </w:r>
      <w:r w:rsidRPr="00B3663D" w:rsidR="005A771B">
        <w:rPr>
          <w:sz w:val="20"/>
        </w:rPr>
        <w:t xml:space="preserve"> </w:t>
      </w:r>
      <w:r w:rsidRPr="00B3663D">
        <w:rPr>
          <w:sz w:val="20"/>
        </w:rPr>
        <w:t>görevler</w:t>
      </w:r>
      <w:r w:rsidRPr="00B3663D" w:rsidR="005A771B">
        <w:rPr>
          <w:sz w:val="20"/>
        </w:rPr>
        <w:t xml:space="preserve"> </w:t>
      </w:r>
      <w:r w:rsidRPr="00B3663D">
        <w:rPr>
          <w:sz w:val="20"/>
        </w:rPr>
        <w:t>nedeniyle</w:t>
      </w:r>
      <w:r w:rsidRPr="00B3663D" w:rsidR="005A771B">
        <w:rPr>
          <w:sz w:val="20"/>
        </w:rPr>
        <w:t xml:space="preserve"> </w:t>
      </w:r>
      <w:r w:rsidRPr="00B3663D">
        <w:rPr>
          <w:sz w:val="20"/>
        </w:rPr>
        <w:t>oluşan</w:t>
      </w:r>
      <w:r w:rsidRPr="00B3663D" w:rsidR="005A771B">
        <w:rPr>
          <w:sz w:val="20"/>
        </w:rPr>
        <w:t xml:space="preserve"> </w:t>
      </w:r>
      <w:r w:rsidRPr="00B3663D">
        <w:rPr>
          <w:sz w:val="20"/>
        </w:rPr>
        <w:t>bedeller</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bütçesinden</w:t>
      </w:r>
      <w:r w:rsidRPr="00B3663D" w:rsidR="005A771B">
        <w:rPr>
          <w:sz w:val="20"/>
        </w:rPr>
        <w:t xml:space="preserve"> </w:t>
      </w:r>
      <w:r w:rsidRPr="00B3663D">
        <w:rPr>
          <w:sz w:val="20"/>
        </w:rPr>
        <w:t>karşılanmaktadır.</w:t>
      </w:r>
      <w:r w:rsidRPr="00B3663D" w:rsidR="005A771B">
        <w:rPr>
          <w:sz w:val="20"/>
        </w:rPr>
        <w:t xml:space="preserve"> </w:t>
      </w:r>
      <w:r w:rsidRPr="00B3663D">
        <w:rPr>
          <w:sz w:val="20"/>
        </w:rPr>
        <w:t>KİT’lere</w:t>
      </w:r>
      <w:r w:rsidRPr="00B3663D" w:rsidR="005A771B">
        <w:rPr>
          <w:sz w:val="20"/>
        </w:rPr>
        <w:t xml:space="preserve"> </w:t>
      </w:r>
      <w:r w:rsidRPr="00B3663D">
        <w:rPr>
          <w:sz w:val="20"/>
        </w:rPr>
        <w:t>yapılan</w:t>
      </w:r>
      <w:r w:rsidRPr="00B3663D" w:rsidR="005A771B">
        <w:rPr>
          <w:sz w:val="20"/>
        </w:rPr>
        <w:t xml:space="preserve"> </w:t>
      </w:r>
      <w:r w:rsidRPr="00B3663D">
        <w:rPr>
          <w:sz w:val="20"/>
        </w:rPr>
        <w:t>sermaye</w:t>
      </w:r>
      <w:r w:rsidRPr="00B3663D" w:rsidR="005A771B">
        <w:rPr>
          <w:sz w:val="20"/>
        </w:rPr>
        <w:t xml:space="preserve"> </w:t>
      </w:r>
      <w:r w:rsidRPr="00B3663D">
        <w:rPr>
          <w:sz w:val="20"/>
        </w:rPr>
        <w:t>transferi</w:t>
      </w:r>
      <w:r w:rsidRPr="00B3663D" w:rsidR="005A771B">
        <w:rPr>
          <w:sz w:val="20"/>
        </w:rPr>
        <w:t xml:space="preserve"> </w:t>
      </w:r>
      <w:r w:rsidRPr="00B3663D">
        <w:rPr>
          <w:sz w:val="20"/>
        </w:rPr>
        <w:t>tutarı</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4,4</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w:t>
      </w:r>
      <w:r w:rsidRPr="00B3663D" w:rsidR="005A771B">
        <w:rPr>
          <w:sz w:val="20"/>
        </w:rPr>
        <w:t xml:space="preserve"> </w:t>
      </w:r>
      <w:r w:rsidRPr="00B3663D">
        <w:rPr>
          <w:sz w:val="20"/>
        </w:rPr>
        <w:t>olup</w:t>
      </w:r>
      <w:r w:rsidRPr="00B3663D" w:rsidR="005A771B">
        <w:rPr>
          <w:sz w:val="20"/>
        </w:rPr>
        <w:t xml:space="preserve"> </w:t>
      </w:r>
      <w:r w:rsidRPr="00B3663D">
        <w:rPr>
          <w:sz w:val="20"/>
        </w:rPr>
        <w:t>bu</w:t>
      </w:r>
      <w:r w:rsidRPr="00B3663D" w:rsidR="005A771B">
        <w:rPr>
          <w:sz w:val="20"/>
        </w:rPr>
        <w:t xml:space="preserve"> </w:t>
      </w:r>
      <w:r w:rsidRPr="00B3663D">
        <w:rPr>
          <w:sz w:val="20"/>
        </w:rPr>
        <w:t>tutarın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6,2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6,9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olması</w:t>
      </w:r>
      <w:r w:rsidRPr="00B3663D" w:rsidR="005A771B">
        <w:rPr>
          <w:sz w:val="20"/>
        </w:rPr>
        <w:t xml:space="preserve"> </w:t>
      </w:r>
      <w:r w:rsidRPr="00B3663D">
        <w:rPr>
          <w:sz w:val="20"/>
        </w:rPr>
        <w:t>planlanmaktadır.</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3,4</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gerçekleşen</w:t>
      </w:r>
      <w:r w:rsidRPr="00B3663D" w:rsidR="005A771B">
        <w:rPr>
          <w:sz w:val="20"/>
        </w:rPr>
        <w:t xml:space="preserve"> </w:t>
      </w:r>
      <w:r w:rsidRPr="00B3663D">
        <w:rPr>
          <w:sz w:val="20"/>
        </w:rPr>
        <w:t>KİT’lere</w:t>
      </w:r>
      <w:r w:rsidRPr="00B3663D" w:rsidR="005A771B">
        <w:rPr>
          <w:sz w:val="20"/>
        </w:rPr>
        <w:t xml:space="preserve"> </w:t>
      </w:r>
      <w:r w:rsidRPr="00B3663D">
        <w:rPr>
          <w:sz w:val="20"/>
        </w:rPr>
        <w:t>yapılan</w:t>
      </w:r>
      <w:r w:rsidRPr="00B3663D" w:rsidR="005A771B">
        <w:rPr>
          <w:sz w:val="20"/>
        </w:rPr>
        <w:t xml:space="preserve"> </w:t>
      </w:r>
      <w:r w:rsidRPr="00B3663D">
        <w:rPr>
          <w:sz w:val="20"/>
        </w:rPr>
        <w:t>görevlendirme</w:t>
      </w:r>
      <w:r w:rsidRPr="00B3663D" w:rsidR="005A771B">
        <w:rPr>
          <w:sz w:val="20"/>
        </w:rPr>
        <w:t xml:space="preserve"> </w:t>
      </w:r>
      <w:r w:rsidRPr="00B3663D">
        <w:rPr>
          <w:sz w:val="20"/>
        </w:rPr>
        <w:t>bedeli</w:t>
      </w:r>
      <w:r w:rsidRPr="00B3663D" w:rsidR="005A771B">
        <w:rPr>
          <w:sz w:val="20"/>
        </w:rPr>
        <w:t xml:space="preserve"> </w:t>
      </w:r>
      <w:r w:rsidRPr="00B3663D">
        <w:rPr>
          <w:sz w:val="20"/>
        </w:rPr>
        <w:t>ödemesinin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2,2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1,6</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olması</w:t>
      </w:r>
      <w:r w:rsidRPr="00B3663D" w:rsidR="005A771B">
        <w:rPr>
          <w:sz w:val="20"/>
        </w:rPr>
        <w:t xml:space="preserve"> </w:t>
      </w:r>
      <w:r w:rsidRPr="00B3663D">
        <w:rPr>
          <w:sz w:val="20"/>
        </w:rPr>
        <w:t>öngörülmektedir.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olarak</w:t>
      </w:r>
      <w:r w:rsidRPr="00B3663D" w:rsidR="005A771B">
        <w:rPr>
          <w:sz w:val="20"/>
        </w:rPr>
        <w:t xml:space="preserve"> </w:t>
      </w:r>
      <w:r w:rsidRPr="00B3663D">
        <w:rPr>
          <w:sz w:val="20"/>
        </w:rPr>
        <w:t>kamu</w:t>
      </w:r>
      <w:r w:rsidRPr="00B3663D" w:rsidR="005A771B">
        <w:rPr>
          <w:sz w:val="20"/>
        </w:rPr>
        <w:t xml:space="preserve"> </w:t>
      </w:r>
      <w:r w:rsidRPr="00B3663D">
        <w:rPr>
          <w:sz w:val="20"/>
        </w:rPr>
        <w:t>sermayeli</w:t>
      </w:r>
      <w:r w:rsidRPr="00B3663D" w:rsidR="005A771B">
        <w:rPr>
          <w:sz w:val="20"/>
        </w:rPr>
        <w:t xml:space="preserve"> </w:t>
      </w:r>
      <w:r w:rsidRPr="00B3663D">
        <w:rPr>
          <w:sz w:val="20"/>
        </w:rPr>
        <w:t>işletmeler,</w:t>
      </w:r>
      <w:r w:rsidRPr="00B3663D" w:rsidR="005A771B">
        <w:rPr>
          <w:sz w:val="20"/>
        </w:rPr>
        <w:t xml:space="preserve"> </w:t>
      </w:r>
      <w:r w:rsidRPr="00B3663D">
        <w:rPr>
          <w:sz w:val="20"/>
        </w:rPr>
        <w:t>iştirakler</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sermayeli</w:t>
      </w:r>
      <w:r w:rsidRPr="00B3663D" w:rsidR="005A771B">
        <w:rPr>
          <w:sz w:val="20"/>
        </w:rPr>
        <w:t xml:space="preserve"> </w:t>
      </w:r>
      <w:r w:rsidRPr="00B3663D">
        <w:rPr>
          <w:sz w:val="20"/>
        </w:rPr>
        <w:t>bankalardan</w:t>
      </w:r>
      <w:r w:rsidRPr="00B3663D" w:rsidR="005A771B">
        <w:rPr>
          <w:sz w:val="20"/>
        </w:rPr>
        <w:t xml:space="preserve"> </w:t>
      </w:r>
      <w:r w:rsidRPr="00B3663D">
        <w:rPr>
          <w:sz w:val="20"/>
        </w:rPr>
        <w:t>elde</w:t>
      </w:r>
      <w:r w:rsidRPr="00B3663D" w:rsidR="005A771B">
        <w:rPr>
          <w:sz w:val="20"/>
        </w:rPr>
        <w:t xml:space="preserve"> </w:t>
      </w:r>
      <w:r w:rsidRPr="00B3663D">
        <w:rPr>
          <w:sz w:val="20"/>
        </w:rPr>
        <w:t>edilecek</w:t>
      </w:r>
      <w:r w:rsidRPr="00B3663D" w:rsidR="005A771B">
        <w:rPr>
          <w:sz w:val="20"/>
        </w:rPr>
        <w:t xml:space="preserve"> </w:t>
      </w:r>
      <w:r w:rsidRPr="00B3663D">
        <w:rPr>
          <w:sz w:val="20"/>
        </w:rPr>
        <w:t>temettü</w:t>
      </w:r>
      <w:r w:rsidRPr="00B3663D" w:rsidR="005A771B">
        <w:rPr>
          <w:sz w:val="20"/>
        </w:rPr>
        <w:t xml:space="preserve"> </w:t>
      </w:r>
      <w:r w:rsidRPr="00B3663D">
        <w:rPr>
          <w:sz w:val="20"/>
        </w:rPr>
        <w:t>ve</w:t>
      </w:r>
      <w:r w:rsidRPr="00B3663D" w:rsidR="005A771B">
        <w:rPr>
          <w:sz w:val="20"/>
        </w:rPr>
        <w:t xml:space="preserve"> </w:t>
      </w:r>
      <w:r w:rsidRPr="00B3663D">
        <w:rPr>
          <w:sz w:val="20"/>
        </w:rPr>
        <w:t>bakiye</w:t>
      </w:r>
      <w:r w:rsidRPr="00B3663D" w:rsidR="005A771B">
        <w:rPr>
          <w:sz w:val="20"/>
        </w:rPr>
        <w:t xml:space="preserve"> </w:t>
      </w:r>
      <w:r w:rsidRPr="00B3663D">
        <w:rPr>
          <w:sz w:val="20"/>
        </w:rPr>
        <w:t>kâr</w:t>
      </w:r>
      <w:r w:rsidRPr="00B3663D" w:rsidR="005A771B">
        <w:rPr>
          <w:sz w:val="20"/>
        </w:rPr>
        <w:t xml:space="preserve"> </w:t>
      </w:r>
      <w:r w:rsidRPr="00B3663D">
        <w:rPr>
          <w:sz w:val="20"/>
        </w:rPr>
        <w:t>gelirlerinin</w:t>
      </w:r>
      <w:r w:rsidRPr="00B3663D" w:rsidR="005A771B">
        <w:rPr>
          <w:sz w:val="20"/>
        </w:rPr>
        <w:t xml:space="preserve"> </w:t>
      </w:r>
      <w:r w:rsidRPr="00B3663D">
        <w:rPr>
          <w:sz w:val="20"/>
        </w:rPr>
        <w:t>takip</w:t>
      </w:r>
      <w:r w:rsidRPr="00B3663D" w:rsidR="005A771B">
        <w:rPr>
          <w:sz w:val="20"/>
        </w:rPr>
        <w:t xml:space="preserve"> </w:t>
      </w:r>
      <w:r w:rsidRPr="00B3663D">
        <w:rPr>
          <w:sz w:val="20"/>
        </w:rPr>
        <w:t>ve</w:t>
      </w:r>
      <w:r w:rsidRPr="00B3663D" w:rsidR="005A771B">
        <w:rPr>
          <w:sz w:val="20"/>
        </w:rPr>
        <w:t xml:space="preserve"> </w:t>
      </w:r>
      <w:r w:rsidRPr="00B3663D">
        <w:rPr>
          <w:sz w:val="20"/>
        </w:rPr>
        <w:t>tahsilat</w:t>
      </w:r>
      <w:r w:rsidRPr="00B3663D" w:rsidR="005A771B">
        <w:rPr>
          <w:sz w:val="20"/>
        </w:rPr>
        <w:t xml:space="preserve"> </w:t>
      </w:r>
      <w:r w:rsidRPr="00B3663D">
        <w:rPr>
          <w:sz w:val="20"/>
        </w:rPr>
        <w:t>işlemlerini</w:t>
      </w:r>
      <w:r w:rsidRPr="00B3663D" w:rsidR="005A771B">
        <w:rPr>
          <w:sz w:val="20"/>
        </w:rPr>
        <w:t xml:space="preserve"> </w:t>
      </w:r>
      <w:r w:rsidRPr="00B3663D">
        <w:rPr>
          <w:sz w:val="20"/>
        </w:rPr>
        <w:t>de</w:t>
      </w:r>
      <w:r w:rsidRPr="00B3663D" w:rsidR="005A771B">
        <w:rPr>
          <w:sz w:val="20"/>
        </w:rPr>
        <w:t xml:space="preserve"> </w:t>
      </w:r>
      <w:r w:rsidRPr="00B3663D">
        <w:rPr>
          <w:sz w:val="20"/>
        </w:rPr>
        <w:t>gerçekleştiriyoruz.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toplam</w:t>
      </w:r>
      <w:r w:rsidRPr="00B3663D" w:rsidR="005A771B">
        <w:rPr>
          <w:sz w:val="20"/>
        </w:rPr>
        <w:t xml:space="preserve"> </w:t>
      </w:r>
      <w:r w:rsidRPr="00B3663D">
        <w:rPr>
          <w:sz w:val="20"/>
        </w:rPr>
        <w:t>8,9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temettü</w:t>
      </w:r>
      <w:r w:rsidRPr="00B3663D" w:rsidR="005A771B">
        <w:rPr>
          <w:sz w:val="20"/>
        </w:rPr>
        <w:t xml:space="preserve"> </w:t>
      </w:r>
      <w:r w:rsidRPr="00B3663D">
        <w:rPr>
          <w:sz w:val="20"/>
        </w:rPr>
        <w:t>ve</w:t>
      </w:r>
      <w:r w:rsidRPr="00B3663D" w:rsidR="005A771B">
        <w:rPr>
          <w:sz w:val="20"/>
        </w:rPr>
        <w:t xml:space="preserve"> </w:t>
      </w:r>
      <w:r w:rsidRPr="00B3663D">
        <w:rPr>
          <w:sz w:val="20"/>
        </w:rPr>
        <w:t>bakiye</w:t>
      </w:r>
      <w:r w:rsidRPr="00B3663D" w:rsidR="005A771B">
        <w:rPr>
          <w:sz w:val="20"/>
        </w:rPr>
        <w:t xml:space="preserve"> </w:t>
      </w:r>
      <w:r w:rsidRPr="00B3663D">
        <w:rPr>
          <w:sz w:val="20"/>
        </w:rPr>
        <w:t>kâr</w:t>
      </w:r>
      <w:r w:rsidRPr="00B3663D" w:rsidR="005A771B">
        <w:rPr>
          <w:sz w:val="20"/>
        </w:rPr>
        <w:t xml:space="preserve"> </w:t>
      </w:r>
      <w:r w:rsidRPr="00B3663D">
        <w:rPr>
          <w:sz w:val="20"/>
        </w:rPr>
        <w:t>geliri</w:t>
      </w:r>
      <w:r w:rsidRPr="00B3663D" w:rsidR="005A771B">
        <w:rPr>
          <w:sz w:val="20"/>
        </w:rPr>
        <w:t xml:space="preserve"> </w:t>
      </w:r>
      <w:r w:rsidRPr="00B3663D">
        <w:rPr>
          <w:sz w:val="20"/>
        </w:rPr>
        <w:t>elde</w:t>
      </w:r>
      <w:r w:rsidRPr="00B3663D" w:rsidR="005A771B">
        <w:rPr>
          <w:sz w:val="20"/>
        </w:rPr>
        <w:t xml:space="preserve"> </w:t>
      </w:r>
      <w:r w:rsidRPr="00B3663D">
        <w:rPr>
          <w:sz w:val="20"/>
        </w:rPr>
        <w:t>edilmiş</w:t>
      </w:r>
      <w:r w:rsidRPr="00B3663D" w:rsidR="005A771B">
        <w:rPr>
          <w:sz w:val="20"/>
        </w:rPr>
        <w:t xml:space="preserve"> </w:t>
      </w:r>
      <w:r w:rsidRPr="00B3663D">
        <w:rPr>
          <w:sz w:val="20"/>
        </w:rPr>
        <w:t>olup</w:t>
      </w:r>
      <w:r w:rsidRPr="00B3663D" w:rsidR="005A771B">
        <w:rPr>
          <w:sz w:val="20"/>
        </w:rPr>
        <w:t xml:space="preserve"> </w:t>
      </w:r>
      <w:r w:rsidRPr="00B3663D">
        <w:rPr>
          <w:sz w:val="20"/>
        </w:rPr>
        <w:t>bu</w:t>
      </w:r>
      <w:r w:rsidRPr="00B3663D" w:rsidR="005A771B">
        <w:rPr>
          <w:sz w:val="20"/>
        </w:rPr>
        <w:t xml:space="preserve"> </w:t>
      </w:r>
      <w:r w:rsidRPr="00B3663D">
        <w:rPr>
          <w:sz w:val="20"/>
        </w:rPr>
        <w:t>tutarın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15,6</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bakiye</w:t>
      </w:r>
      <w:r w:rsidRPr="00B3663D" w:rsidR="005A771B">
        <w:rPr>
          <w:sz w:val="20"/>
        </w:rPr>
        <w:t xml:space="preserve"> </w:t>
      </w:r>
      <w:r w:rsidRPr="00B3663D">
        <w:rPr>
          <w:sz w:val="20"/>
        </w:rPr>
        <w:t>kâr</w:t>
      </w:r>
      <w:r w:rsidRPr="00B3663D" w:rsidR="005A771B">
        <w:rPr>
          <w:sz w:val="20"/>
        </w:rPr>
        <w:t xml:space="preserve"> </w:t>
      </w:r>
      <w:r w:rsidRPr="00B3663D">
        <w:rPr>
          <w:sz w:val="20"/>
        </w:rPr>
        <w:t>haricinde</w:t>
      </w:r>
      <w:r w:rsidRPr="00B3663D" w:rsidR="005A771B">
        <w:rPr>
          <w:sz w:val="20"/>
        </w:rPr>
        <w:t xml:space="preserve"> </w:t>
      </w:r>
      <w:r w:rsidRPr="00B3663D">
        <w:rPr>
          <w:sz w:val="20"/>
        </w:rPr>
        <w:t>2,8</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olması</w:t>
      </w:r>
      <w:r w:rsidRPr="00B3663D" w:rsidR="005A771B">
        <w:rPr>
          <w:sz w:val="20"/>
        </w:rPr>
        <w:t xml:space="preserve"> </w:t>
      </w:r>
      <w:r w:rsidRPr="00B3663D">
        <w:rPr>
          <w:sz w:val="20"/>
        </w:rPr>
        <w:t>öngörülmektedir.</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hasılat</w:t>
      </w:r>
      <w:r w:rsidRPr="00B3663D" w:rsidR="005A771B">
        <w:rPr>
          <w:sz w:val="20"/>
        </w:rPr>
        <w:t xml:space="preserve"> </w:t>
      </w:r>
      <w:r w:rsidRPr="00B3663D">
        <w:rPr>
          <w:sz w:val="20"/>
        </w:rPr>
        <w:t>payı</w:t>
      </w:r>
      <w:r w:rsidRPr="00B3663D" w:rsidR="005A771B">
        <w:rPr>
          <w:sz w:val="20"/>
        </w:rPr>
        <w:t xml:space="preserve"> </w:t>
      </w:r>
      <w:r w:rsidRPr="00B3663D">
        <w:rPr>
          <w:sz w:val="20"/>
        </w:rPr>
        <w:t>uygulaması</w:t>
      </w:r>
      <w:r w:rsidRPr="00B3663D" w:rsidR="005A771B">
        <w:rPr>
          <w:sz w:val="20"/>
        </w:rPr>
        <w:t xml:space="preserve"> </w:t>
      </w:r>
      <w:r w:rsidRPr="00B3663D">
        <w:rPr>
          <w:sz w:val="20"/>
        </w:rPr>
        <w:t>çerçevesi</w:t>
      </w:r>
      <w:r w:rsidRPr="00B3663D" w:rsidR="005A771B">
        <w:rPr>
          <w:sz w:val="20"/>
        </w:rPr>
        <w:t xml:space="preserve"> </w:t>
      </w:r>
      <w:r w:rsidRPr="00B3663D">
        <w:rPr>
          <w:sz w:val="20"/>
        </w:rPr>
        <w:t>içerisinde</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KİT’lerden</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hasılat</w:t>
      </w:r>
      <w:r w:rsidRPr="00B3663D" w:rsidR="005A771B">
        <w:rPr>
          <w:sz w:val="20"/>
        </w:rPr>
        <w:t xml:space="preserve"> </w:t>
      </w:r>
      <w:r w:rsidRPr="00B3663D">
        <w:rPr>
          <w:sz w:val="20"/>
        </w:rPr>
        <w:t>payı</w:t>
      </w:r>
      <w:r w:rsidRPr="00B3663D" w:rsidR="005A771B">
        <w:rPr>
          <w:sz w:val="20"/>
        </w:rPr>
        <w:t xml:space="preserve"> </w:t>
      </w:r>
      <w:r w:rsidRPr="00B3663D">
        <w:rPr>
          <w:sz w:val="20"/>
        </w:rPr>
        <w:t>tutarı</w:t>
      </w:r>
      <w:r w:rsidRPr="00B3663D" w:rsidR="005A771B">
        <w:rPr>
          <w:sz w:val="20"/>
        </w:rPr>
        <w:t xml:space="preserve"> </w:t>
      </w:r>
      <w:r w:rsidRPr="00B3663D">
        <w:rPr>
          <w:sz w:val="20"/>
        </w:rPr>
        <w:t>869</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w:t>
      </w:r>
      <w:r w:rsidRPr="00B3663D" w:rsidR="005A771B">
        <w:rPr>
          <w:sz w:val="20"/>
        </w:rPr>
        <w:t xml:space="preserve"> </w:t>
      </w:r>
      <w:r w:rsidRPr="00B3663D">
        <w:rPr>
          <w:sz w:val="20"/>
        </w:rPr>
        <w:t>olup</w:t>
      </w:r>
      <w:r w:rsidRPr="00B3663D" w:rsidR="005A771B">
        <w:rPr>
          <w:sz w:val="20"/>
        </w:rPr>
        <w:t xml:space="preserve"> </w:t>
      </w:r>
      <w:r w:rsidRPr="00B3663D">
        <w:rPr>
          <w:sz w:val="20"/>
        </w:rPr>
        <w:t>bu</w:t>
      </w:r>
      <w:r w:rsidRPr="00B3663D" w:rsidR="005A771B">
        <w:rPr>
          <w:sz w:val="20"/>
        </w:rPr>
        <w:t xml:space="preserve"> </w:t>
      </w:r>
      <w:r w:rsidRPr="00B3663D">
        <w:rPr>
          <w:sz w:val="20"/>
        </w:rPr>
        <w:t>tutarın</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1,3</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da</w:t>
      </w:r>
      <w:r w:rsidRPr="00B3663D" w:rsidR="005A771B">
        <w:rPr>
          <w:sz w:val="20"/>
        </w:rPr>
        <w:t xml:space="preserve"> </w:t>
      </w:r>
      <w:r w:rsidRPr="00B3663D">
        <w:rPr>
          <w:sz w:val="20"/>
        </w:rPr>
        <w:t>1,4</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gerçekleşmesi</w:t>
      </w:r>
      <w:r w:rsidRPr="00B3663D" w:rsidR="005A771B">
        <w:rPr>
          <w:sz w:val="20"/>
        </w:rPr>
        <w:t xml:space="preserve"> </w:t>
      </w:r>
      <w:r w:rsidRPr="00B3663D">
        <w:rPr>
          <w:sz w:val="20"/>
        </w:rPr>
        <w:t>öngörülmektedir.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Kamu</w:t>
      </w:r>
      <w:r w:rsidRPr="00B3663D" w:rsidR="005A771B">
        <w:rPr>
          <w:sz w:val="20"/>
        </w:rPr>
        <w:t xml:space="preserve"> </w:t>
      </w:r>
      <w:r w:rsidRPr="00B3663D">
        <w:rPr>
          <w:sz w:val="20"/>
        </w:rPr>
        <w:t>finansmanına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hazine</w:t>
      </w:r>
      <w:r w:rsidRPr="00B3663D" w:rsidR="005A771B">
        <w:rPr>
          <w:sz w:val="20"/>
        </w:rPr>
        <w:t xml:space="preserve"> </w:t>
      </w:r>
      <w:r w:rsidRPr="00B3663D">
        <w:rPr>
          <w:sz w:val="20"/>
        </w:rPr>
        <w:t>garantili</w:t>
      </w:r>
      <w:r w:rsidRPr="00B3663D" w:rsidR="005A771B">
        <w:rPr>
          <w:sz w:val="20"/>
        </w:rPr>
        <w:t xml:space="preserve"> </w:t>
      </w:r>
      <w:r w:rsidRPr="00B3663D">
        <w:rPr>
          <w:sz w:val="20"/>
        </w:rPr>
        <w:t>kredilerden</w:t>
      </w:r>
      <w:r w:rsidRPr="00B3663D" w:rsidR="005A771B">
        <w:rPr>
          <w:sz w:val="20"/>
        </w:rPr>
        <w:t xml:space="preserve"> </w:t>
      </w:r>
      <w:r w:rsidRPr="00B3663D">
        <w:rPr>
          <w:sz w:val="20"/>
        </w:rPr>
        <w:t>üstlenim</w:t>
      </w:r>
      <w:r w:rsidRPr="00B3663D" w:rsidR="005A771B">
        <w:rPr>
          <w:sz w:val="20"/>
        </w:rPr>
        <w:t xml:space="preserve"> </w:t>
      </w:r>
      <w:r w:rsidRPr="00B3663D">
        <w:rPr>
          <w:sz w:val="20"/>
        </w:rPr>
        <w:t>oranını</w:t>
      </w:r>
      <w:r w:rsidRPr="00B3663D" w:rsidR="005A771B">
        <w:rPr>
          <w:sz w:val="20"/>
        </w:rPr>
        <w:t xml:space="preserve"> </w:t>
      </w:r>
      <w:r w:rsidRPr="00B3663D">
        <w:rPr>
          <w:sz w:val="20"/>
        </w:rPr>
        <w:t>tarihî</w:t>
      </w:r>
      <w:r w:rsidRPr="00B3663D" w:rsidR="005A771B">
        <w:rPr>
          <w:sz w:val="20"/>
        </w:rPr>
        <w:t xml:space="preserve"> </w:t>
      </w:r>
      <w:r w:rsidRPr="00B3663D">
        <w:rPr>
          <w:sz w:val="20"/>
        </w:rPr>
        <w:t>düşük</w:t>
      </w:r>
      <w:r w:rsidRPr="00B3663D" w:rsidR="005A771B">
        <w:rPr>
          <w:sz w:val="20"/>
        </w:rPr>
        <w:t xml:space="preserve"> </w:t>
      </w:r>
      <w:r w:rsidRPr="00B3663D">
        <w:rPr>
          <w:sz w:val="20"/>
        </w:rPr>
        <w:t>seviyelere</w:t>
      </w:r>
      <w:r w:rsidRPr="00B3663D" w:rsidR="005A771B">
        <w:rPr>
          <w:sz w:val="20"/>
        </w:rPr>
        <w:t xml:space="preserve"> </w:t>
      </w:r>
      <w:r w:rsidRPr="00B3663D">
        <w:rPr>
          <w:sz w:val="20"/>
        </w:rPr>
        <w:t>çekmiş</w:t>
      </w:r>
      <w:r w:rsidRPr="00B3663D" w:rsidR="005A771B">
        <w:rPr>
          <w:sz w:val="20"/>
        </w:rPr>
        <w:t xml:space="preserve"> </w:t>
      </w:r>
      <w:r w:rsidRPr="00B3663D">
        <w:rPr>
          <w:sz w:val="20"/>
        </w:rPr>
        <w:t>olduk.</w:t>
      </w:r>
      <w:r w:rsidRPr="00B3663D" w:rsidR="005A771B">
        <w:rPr>
          <w:sz w:val="20"/>
        </w:rPr>
        <w:t xml:space="preserve"> </w:t>
      </w:r>
      <w:r w:rsidRPr="00B3663D">
        <w:rPr>
          <w:sz w:val="20"/>
        </w:rPr>
        <w:t>Hazine</w:t>
      </w:r>
      <w:r w:rsidRPr="00B3663D" w:rsidR="005A771B">
        <w:rPr>
          <w:sz w:val="20"/>
        </w:rPr>
        <w:t xml:space="preserve"> </w:t>
      </w:r>
      <w:r w:rsidRPr="00B3663D">
        <w:rPr>
          <w:sz w:val="20"/>
        </w:rPr>
        <w:t>garantili</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stoku</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Ekim</w:t>
      </w:r>
      <w:r w:rsidRPr="00B3663D" w:rsidR="005A771B">
        <w:rPr>
          <w:sz w:val="20"/>
        </w:rPr>
        <w:t xml:space="preserve"> </w:t>
      </w:r>
      <w:r w:rsidRPr="00B3663D">
        <w:rPr>
          <w:sz w:val="20"/>
        </w:rPr>
        <w:t>ayı</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13,8</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hazine</w:t>
      </w:r>
      <w:r w:rsidRPr="00B3663D" w:rsidR="005A771B">
        <w:rPr>
          <w:sz w:val="20"/>
        </w:rPr>
        <w:t xml:space="preserve"> </w:t>
      </w:r>
      <w:r w:rsidRPr="00B3663D">
        <w:rPr>
          <w:sz w:val="20"/>
        </w:rPr>
        <w:t>garantili</w:t>
      </w:r>
      <w:r w:rsidRPr="00B3663D" w:rsidR="005A771B">
        <w:rPr>
          <w:sz w:val="20"/>
        </w:rPr>
        <w:t xml:space="preserve"> </w:t>
      </w:r>
      <w:r w:rsidRPr="00B3663D">
        <w:rPr>
          <w:sz w:val="20"/>
        </w:rPr>
        <w:t>kredilerden</w:t>
      </w:r>
      <w:r w:rsidRPr="00B3663D" w:rsidR="005A771B">
        <w:rPr>
          <w:sz w:val="20"/>
        </w:rPr>
        <w:t xml:space="preserve"> </w:t>
      </w:r>
      <w:r w:rsidRPr="00B3663D">
        <w:rPr>
          <w:sz w:val="20"/>
        </w:rPr>
        <w:t>üstlenim</w:t>
      </w:r>
      <w:r w:rsidRPr="00B3663D" w:rsidR="005A771B">
        <w:rPr>
          <w:sz w:val="20"/>
        </w:rPr>
        <w:t xml:space="preserve"> </w:t>
      </w:r>
      <w:r w:rsidRPr="00B3663D">
        <w:rPr>
          <w:sz w:val="20"/>
        </w:rPr>
        <w:t>oranı</w:t>
      </w:r>
      <w:r w:rsidRPr="00B3663D" w:rsidR="005A771B">
        <w:rPr>
          <w:sz w:val="20"/>
        </w:rPr>
        <w:t xml:space="preserve"> </w:t>
      </w:r>
      <w:r w:rsidRPr="00B3663D">
        <w:rPr>
          <w:sz w:val="20"/>
        </w:rPr>
        <w:t>tarihî</w:t>
      </w:r>
      <w:r w:rsidRPr="00B3663D" w:rsidR="005A771B">
        <w:rPr>
          <w:sz w:val="20"/>
        </w:rPr>
        <w:t xml:space="preserve"> </w:t>
      </w:r>
      <w:r w:rsidRPr="00B3663D">
        <w:rPr>
          <w:sz w:val="20"/>
        </w:rPr>
        <w:t>düşük</w:t>
      </w:r>
      <w:r w:rsidRPr="00B3663D" w:rsidR="005A771B">
        <w:rPr>
          <w:sz w:val="20"/>
        </w:rPr>
        <w:t xml:space="preserve"> </w:t>
      </w:r>
      <w:r w:rsidRPr="00B3663D">
        <w:rPr>
          <w:sz w:val="20"/>
        </w:rPr>
        <w:t>seviyelerde</w:t>
      </w:r>
      <w:r w:rsidRPr="00B3663D" w:rsidR="005A771B">
        <w:rPr>
          <w:sz w:val="20"/>
        </w:rPr>
        <w:t xml:space="preserve"> </w:t>
      </w:r>
      <w:r w:rsidRPr="00B3663D">
        <w:rPr>
          <w:sz w:val="20"/>
        </w:rPr>
        <w:t>seyretmekte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hazine</w:t>
      </w:r>
      <w:r w:rsidRPr="00B3663D" w:rsidR="005A771B">
        <w:rPr>
          <w:sz w:val="20"/>
        </w:rPr>
        <w:t xml:space="preserve"> </w:t>
      </w:r>
      <w:r w:rsidRPr="00B3663D">
        <w:rPr>
          <w:sz w:val="20"/>
        </w:rPr>
        <w:t>garantili</w:t>
      </w:r>
      <w:r w:rsidRPr="00B3663D" w:rsidR="005A771B">
        <w:rPr>
          <w:sz w:val="20"/>
        </w:rPr>
        <w:t xml:space="preserve"> </w:t>
      </w:r>
      <w:r w:rsidRPr="00B3663D">
        <w:rPr>
          <w:sz w:val="20"/>
        </w:rPr>
        <w:t>kredilerden</w:t>
      </w:r>
      <w:r w:rsidRPr="00B3663D" w:rsidR="005A771B">
        <w:rPr>
          <w:sz w:val="20"/>
        </w:rPr>
        <w:t xml:space="preserve"> </w:t>
      </w:r>
      <w:r w:rsidRPr="00B3663D">
        <w:rPr>
          <w:sz w:val="20"/>
        </w:rPr>
        <w:t>üstlenim</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51,9</w:t>
      </w:r>
      <w:r w:rsidRPr="00B3663D" w:rsidR="005A771B">
        <w:rPr>
          <w:sz w:val="20"/>
        </w:rPr>
        <w:t xml:space="preserve"> </w:t>
      </w:r>
      <w:r w:rsidRPr="00B3663D">
        <w:rPr>
          <w:sz w:val="20"/>
        </w:rPr>
        <w:t>iken</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Ekim</w:t>
      </w:r>
      <w:r w:rsidRPr="00B3663D" w:rsidR="005A771B">
        <w:rPr>
          <w:sz w:val="20"/>
        </w:rPr>
        <w:t xml:space="preserve"> </w:t>
      </w:r>
      <w:r w:rsidRPr="00B3663D">
        <w:rPr>
          <w:sz w:val="20"/>
        </w:rPr>
        <w:t>ayı</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bu</w:t>
      </w:r>
      <w:r w:rsidRPr="00B3663D" w:rsidR="005A771B">
        <w:rPr>
          <w:sz w:val="20"/>
        </w:rPr>
        <w:t xml:space="preserve"> </w:t>
      </w:r>
      <w:r w:rsidRPr="00B3663D">
        <w:rPr>
          <w:sz w:val="20"/>
        </w:rPr>
        <w:t>oran</w:t>
      </w:r>
      <w:r w:rsidRPr="00B3663D" w:rsidR="005A771B">
        <w:rPr>
          <w:sz w:val="20"/>
        </w:rPr>
        <w:t xml:space="preserve"> </w:t>
      </w:r>
      <w:r w:rsidRPr="00B3663D">
        <w:rPr>
          <w:sz w:val="20"/>
        </w:rPr>
        <w:t>yüzde</w:t>
      </w:r>
      <w:r w:rsidRPr="00B3663D" w:rsidR="005A771B">
        <w:rPr>
          <w:sz w:val="20"/>
        </w:rPr>
        <w:t xml:space="preserve"> </w:t>
      </w:r>
      <w:r w:rsidRPr="00B3663D">
        <w:rPr>
          <w:sz w:val="20"/>
        </w:rPr>
        <w:t>1’e</w:t>
      </w:r>
      <w:r w:rsidRPr="00B3663D" w:rsidR="005A771B">
        <w:rPr>
          <w:sz w:val="20"/>
        </w:rPr>
        <w:t xml:space="preserve"> </w:t>
      </w:r>
      <w:r w:rsidRPr="00B3663D">
        <w:rPr>
          <w:sz w:val="20"/>
        </w:rPr>
        <w:t>düşmüştür.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alacak</w:t>
      </w:r>
      <w:r w:rsidRPr="00B3663D" w:rsidR="005A771B">
        <w:rPr>
          <w:sz w:val="20"/>
        </w:rPr>
        <w:t xml:space="preserve"> </w:t>
      </w:r>
      <w:r w:rsidRPr="00B3663D">
        <w:rPr>
          <w:sz w:val="20"/>
        </w:rPr>
        <w:t>stoku</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Ekim</w:t>
      </w:r>
      <w:r w:rsidRPr="00B3663D" w:rsidR="005A771B">
        <w:rPr>
          <w:sz w:val="20"/>
        </w:rPr>
        <w:t xml:space="preserve"> </w:t>
      </w:r>
      <w:r w:rsidRPr="00B3663D">
        <w:rPr>
          <w:sz w:val="20"/>
        </w:rPr>
        <w:t>ayı</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19</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gerçekleştirilmiştir.</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72,1</w:t>
      </w:r>
      <w:r w:rsidRPr="00B3663D" w:rsidR="005A771B">
        <w:rPr>
          <w:sz w:val="20"/>
        </w:rPr>
        <w:t xml:space="preserve"> </w:t>
      </w:r>
      <w:r w:rsidRPr="00B3663D">
        <w:rPr>
          <w:sz w:val="20"/>
        </w:rPr>
        <w:t>olan</w:t>
      </w:r>
      <w:r w:rsidRPr="00B3663D" w:rsidR="005A771B">
        <w:rPr>
          <w:sz w:val="20"/>
        </w:rPr>
        <w:t xml:space="preserve"> </w:t>
      </w:r>
      <w:r w:rsidRPr="00B3663D">
        <w:rPr>
          <w:sz w:val="20"/>
        </w:rPr>
        <w:t>ülkemizin</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tanımlı</w:t>
      </w:r>
      <w:r w:rsidRPr="00B3663D" w:rsidR="005A771B">
        <w:rPr>
          <w:sz w:val="20"/>
        </w:rPr>
        <w:t xml:space="preserve"> </w:t>
      </w:r>
      <w:r w:rsidRPr="00B3663D">
        <w:rPr>
          <w:sz w:val="20"/>
        </w:rPr>
        <w:t>genel</w:t>
      </w:r>
      <w:r w:rsidRPr="00B3663D" w:rsidR="005A771B">
        <w:rPr>
          <w:sz w:val="20"/>
        </w:rPr>
        <w:t xml:space="preserve"> </w:t>
      </w:r>
      <w:r w:rsidRPr="00B3663D">
        <w:rPr>
          <w:sz w:val="20"/>
        </w:rPr>
        <w:t>yönetim</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ikinci</w:t>
      </w:r>
      <w:r w:rsidRPr="00B3663D" w:rsidR="005A771B">
        <w:rPr>
          <w:sz w:val="20"/>
        </w:rPr>
        <w:t xml:space="preserve"> </w:t>
      </w:r>
      <w:r w:rsidRPr="00B3663D">
        <w:rPr>
          <w:sz w:val="20"/>
        </w:rPr>
        <w:t>çeyrek</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29,2</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Programı’na</w:t>
      </w:r>
      <w:r w:rsidRPr="00B3663D" w:rsidR="005A771B">
        <w:rPr>
          <w:sz w:val="20"/>
        </w:rPr>
        <w:t xml:space="preserve"> </w:t>
      </w:r>
      <w:r w:rsidRPr="00B3663D">
        <w:rPr>
          <w:sz w:val="20"/>
        </w:rPr>
        <w:t>göre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oranın</w:t>
      </w:r>
      <w:r w:rsidRPr="00B3663D" w:rsidR="005A771B">
        <w:rPr>
          <w:sz w:val="20"/>
        </w:rPr>
        <w:t xml:space="preserve"> </w:t>
      </w:r>
      <w:r w:rsidRPr="00B3663D">
        <w:rPr>
          <w:sz w:val="20"/>
        </w:rPr>
        <w:t>2018,</w:t>
      </w:r>
      <w:r w:rsidRPr="00B3663D" w:rsidR="005A771B">
        <w:rPr>
          <w:sz w:val="20"/>
        </w:rPr>
        <w:t xml:space="preserve"> </w:t>
      </w:r>
      <w:r w:rsidRPr="00B3663D">
        <w:rPr>
          <w:sz w:val="20"/>
        </w:rPr>
        <w:t>2019,</w:t>
      </w:r>
      <w:r w:rsidRPr="00B3663D" w:rsidR="005A771B">
        <w:rPr>
          <w:sz w:val="20"/>
        </w:rPr>
        <w:t xml:space="preserve"> </w:t>
      </w:r>
      <w:r w:rsidRPr="00B3663D">
        <w:rPr>
          <w:sz w:val="20"/>
        </w:rPr>
        <w:t>2020</w:t>
      </w:r>
      <w:r w:rsidRPr="00B3663D" w:rsidR="005A771B">
        <w:rPr>
          <w:sz w:val="20"/>
        </w:rPr>
        <w:t xml:space="preserve"> </w:t>
      </w:r>
      <w:r w:rsidRPr="00B3663D">
        <w:rPr>
          <w:sz w:val="20"/>
        </w:rPr>
        <w:t>ve</w:t>
      </w:r>
      <w:r w:rsidRPr="00B3663D" w:rsidR="005A771B">
        <w:rPr>
          <w:sz w:val="20"/>
        </w:rPr>
        <w:t xml:space="preserve"> </w:t>
      </w:r>
      <w:r w:rsidRPr="00B3663D">
        <w:rPr>
          <w:sz w:val="20"/>
        </w:rPr>
        <w:t>2021</w:t>
      </w:r>
      <w:r w:rsidRPr="00B3663D" w:rsidR="005A771B">
        <w:rPr>
          <w:sz w:val="20"/>
        </w:rPr>
        <w:t xml:space="preserve"> </w:t>
      </w:r>
      <w:r w:rsidRPr="00B3663D">
        <w:rPr>
          <w:sz w:val="20"/>
        </w:rPr>
        <w:t>yılları</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sırasıyla</w:t>
      </w:r>
      <w:r w:rsidRPr="00B3663D" w:rsidR="005A771B">
        <w:rPr>
          <w:sz w:val="20"/>
        </w:rPr>
        <w:t xml:space="preserve"> </w:t>
      </w:r>
      <w:r w:rsidRPr="00B3663D">
        <w:rPr>
          <w:sz w:val="20"/>
        </w:rPr>
        <w:t>yüzde</w:t>
      </w:r>
      <w:r w:rsidRPr="00B3663D" w:rsidR="005A771B">
        <w:rPr>
          <w:sz w:val="20"/>
        </w:rPr>
        <w:t xml:space="preserve"> </w:t>
      </w:r>
      <w:r w:rsidRPr="00B3663D">
        <w:rPr>
          <w:sz w:val="20"/>
        </w:rPr>
        <w:t>31,</w:t>
      </w:r>
      <w:r w:rsidRPr="00B3663D" w:rsidR="005A771B">
        <w:rPr>
          <w:sz w:val="20"/>
        </w:rPr>
        <w:t xml:space="preserve"> </w:t>
      </w:r>
      <w:r w:rsidRPr="00B3663D">
        <w:rPr>
          <w:sz w:val="20"/>
        </w:rPr>
        <w:t>yüzde</w:t>
      </w:r>
      <w:r w:rsidRPr="00B3663D" w:rsidR="005A771B">
        <w:rPr>
          <w:sz w:val="20"/>
        </w:rPr>
        <w:t xml:space="preserve"> </w:t>
      </w:r>
      <w:r w:rsidRPr="00B3663D">
        <w:rPr>
          <w:sz w:val="20"/>
        </w:rPr>
        <w:t>28,5;</w:t>
      </w:r>
      <w:r w:rsidRPr="00B3663D" w:rsidR="005A771B">
        <w:rPr>
          <w:sz w:val="20"/>
        </w:rPr>
        <w:t xml:space="preserve"> </w:t>
      </w:r>
      <w:r w:rsidRPr="00B3663D">
        <w:rPr>
          <w:sz w:val="20"/>
        </w:rPr>
        <w:t>yüzde</w:t>
      </w:r>
      <w:r w:rsidRPr="00B3663D" w:rsidR="005A771B">
        <w:rPr>
          <w:sz w:val="20"/>
        </w:rPr>
        <w:t xml:space="preserve"> </w:t>
      </w:r>
      <w:r w:rsidRPr="00B3663D">
        <w:rPr>
          <w:sz w:val="20"/>
        </w:rPr>
        <w:t>28,2</w:t>
      </w:r>
      <w:r w:rsidRPr="00B3663D" w:rsidR="005A771B">
        <w:rPr>
          <w:sz w:val="20"/>
        </w:rPr>
        <w:t xml:space="preserve"> </w:t>
      </w:r>
      <w:r w:rsidRPr="00B3663D">
        <w:rPr>
          <w:sz w:val="20"/>
        </w:rPr>
        <w:t>ve</w:t>
      </w:r>
      <w:r w:rsidRPr="00B3663D" w:rsidR="005A771B">
        <w:rPr>
          <w:sz w:val="20"/>
        </w:rPr>
        <w:t xml:space="preserve"> </w:t>
      </w:r>
      <w:r w:rsidRPr="00B3663D">
        <w:rPr>
          <w:sz w:val="20"/>
        </w:rPr>
        <w:t>yüzde</w:t>
      </w:r>
      <w:r w:rsidRPr="00B3663D" w:rsidR="005A771B">
        <w:rPr>
          <w:sz w:val="20"/>
        </w:rPr>
        <w:t xml:space="preserve"> </w:t>
      </w:r>
      <w:r w:rsidRPr="00B3663D">
        <w:rPr>
          <w:sz w:val="20"/>
        </w:rPr>
        <w:t>27,2</w:t>
      </w:r>
      <w:r w:rsidRPr="00B3663D" w:rsidR="005A771B">
        <w:rPr>
          <w:sz w:val="20"/>
        </w:rPr>
        <w:t xml:space="preserve"> </w:t>
      </w:r>
      <w:r w:rsidRPr="00B3663D">
        <w:rPr>
          <w:sz w:val="20"/>
        </w:rPr>
        <w:t>seviyelerinde,</w:t>
      </w:r>
      <w:r w:rsidRPr="00B3663D" w:rsidR="005A771B">
        <w:rPr>
          <w:sz w:val="20"/>
        </w:rPr>
        <w:t xml:space="preserve"> </w:t>
      </w:r>
      <w:r w:rsidRPr="00B3663D">
        <w:rPr>
          <w:sz w:val="20"/>
        </w:rPr>
        <w:t>aşağı</w:t>
      </w:r>
      <w:r w:rsidRPr="00B3663D" w:rsidR="005A771B">
        <w:rPr>
          <w:sz w:val="20"/>
        </w:rPr>
        <w:t xml:space="preserve"> </w:t>
      </w:r>
      <w:r w:rsidRPr="00B3663D">
        <w:rPr>
          <w:sz w:val="20"/>
        </w:rPr>
        <w:t>yönlü</w:t>
      </w:r>
      <w:r w:rsidRPr="00B3663D" w:rsidR="005A771B">
        <w:rPr>
          <w:sz w:val="20"/>
        </w:rPr>
        <w:t xml:space="preserve"> </w:t>
      </w:r>
      <w:r w:rsidRPr="00B3663D">
        <w:rPr>
          <w:sz w:val="20"/>
        </w:rPr>
        <w:t>bir</w:t>
      </w:r>
      <w:r w:rsidRPr="00B3663D" w:rsidR="005A771B">
        <w:rPr>
          <w:sz w:val="20"/>
        </w:rPr>
        <w:t xml:space="preserve"> </w:t>
      </w:r>
      <w:r w:rsidRPr="00B3663D">
        <w:rPr>
          <w:sz w:val="20"/>
        </w:rPr>
        <w:t>patikada</w:t>
      </w:r>
      <w:r w:rsidRPr="00B3663D" w:rsidR="005A771B">
        <w:rPr>
          <w:sz w:val="20"/>
        </w:rPr>
        <w:t xml:space="preserve"> </w:t>
      </w:r>
      <w:r w:rsidRPr="00B3663D">
        <w:rPr>
          <w:sz w:val="20"/>
        </w:rPr>
        <w:t>gerçekleşmesini</w:t>
      </w:r>
      <w:r w:rsidRPr="00B3663D" w:rsidR="005A771B">
        <w:rPr>
          <w:sz w:val="20"/>
        </w:rPr>
        <w:t xml:space="preserve"> </w:t>
      </w:r>
      <w:r w:rsidRPr="00B3663D">
        <w:rPr>
          <w:sz w:val="20"/>
        </w:rPr>
        <w:t>öngörüyoruz.</w:t>
      </w:r>
    </w:p>
    <w:p w:rsidRPr="00B3663D" w:rsidR="009920B3" w:rsidP="00B3663D" w:rsidRDefault="009920B3">
      <w:pPr>
        <w:pStyle w:val="GENELKURUL"/>
        <w:spacing w:line="240" w:lineRule="auto"/>
        <w:rPr>
          <w:sz w:val="20"/>
        </w:rPr>
      </w:pPr>
      <w:r w:rsidRPr="00B3663D">
        <w:rPr>
          <w:sz w:val="20"/>
        </w:rPr>
        <w:t>Kamu</w:t>
      </w:r>
      <w:r w:rsidRPr="00B3663D" w:rsidR="005A771B">
        <w:rPr>
          <w:sz w:val="20"/>
        </w:rPr>
        <w:t xml:space="preserve"> </w:t>
      </w:r>
      <w:r w:rsidRPr="00B3663D">
        <w:rPr>
          <w:sz w:val="20"/>
        </w:rPr>
        <w:t>borcunun</w:t>
      </w:r>
      <w:r w:rsidRPr="00B3663D" w:rsidR="005A771B">
        <w:rPr>
          <w:sz w:val="20"/>
        </w:rPr>
        <w:t xml:space="preserve"> </w:t>
      </w:r>
      <w:r w:rsidRPr="00B3663D">
        <w:rPr>
          <w:sz w:val="20"/>
        </w:rPr>
        <w:t>bir</w:t>
      </w:r>
      <w:r w:rsidRPr="00B3663D" w:rsidR="005A771B">
        <w:rPr>
          <w:sz w:val="20"/>
        </w:rPr>
        <w:t xml:space="preserve"> </w:t>
      </w:r>
      <w:r w:rsidRPr="00B3663D">
        <w:rPr>
          <w:sz w:val="20"/>
        </w:rPr>
        <w:t>göstergesi</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bünyesinde</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parasal</w:t>
      </w:r>
      <w:r w:rsidRPr="00B3663D" w:rsidR="005A771B">
        <w:rPr>
          <w:sz w:val="20"/>
        </w:rPr>
        <w:t xml:space="preserve"> </w:t>
      </w:r>
      <w:r w:rsidRPr="00B3663D">
        <w:rPr>
          <w:sz w:val="20"/>
        </w:rPr>
        <w:t>birliğe</w:t>
      </w:r>
      <w:r w:rsidRPr="00B3663D" w:rsidR="005A771B">
        <w:rPr>
          <w:sz w:val="20"/>
        </w:rPr>
        <w:t xml:space="preserve"> </w:t>
      </w:r>
      <w:r w:rsidRPr="00B3663D">
        <w:rPr>
          <w:sz w:val="20"/>
        </w:rPr>
        <w:t>geçişin</w:t>
      </w:r>
      <w:r w:rsidRPr="00B3663D" w:rsidR="005A771B">
        <w:rPr>
          <w:sz w:val="20"/>
        </w:rPr>
        <w:t xml:space="preserve"> </w:t>
      </w:r>
      <w:r w:rsidRPr="00B3663D">
        <w:rPr>
          <w:sz w:val="20"/>
        </w:rPr>
        <w:t>ön</w:t>
      </w:r>
      <w:r w:rsidRPr="00B3663D" w:rsidR="005A771B">
        <w:rPr>
          <w:sz w:val="20"/>
        </w:rPr>
        <w:t xml:space="preserve"> </w:t>
      </w:r>
      <w:r w:rsidRPr="00B3663D">
        <w:rPr>
          <w:sz w:val="20"/>
        </w:rPr>
        <w:t>koşulu</w:t>
      </w:r>
      <w:r w:rsidRPr="00B3663D" w:rsidR="005A771B">
        <w:rPr>
          <w:sz w:val="20"/>
        </w:rPr>
        <w:t xml:space="preserve"> </w:t>
      </w:r>
      <w:r w:rsidRPr="00B3663D">
        <w:rPr>
          <w:sz w:val="20"/>
        </w:rPr>
        <w:t>olan</w:t>
      </w:r>
      <w:r w:rsidRPr="00B3663D" w:rsidR="005A771B">
        <w:rPr>
          <w:sz w:val="20"/>
        </w:rPr>
        <w:t xml:space="preserve"> </w:t>
      </w:r>
      <w:r w:rsidRPr="00B3663D">
        <w:rPr>
          <w:sz w:val="20"/>
        </w:rPr>
        <w:t>Maastricht</w:t>
      </w:r>
      <w:r w:rsidRPr="00B3663D" w:rsidR="005A771B">
        <w:rPr>
          <w:sz w:val="20"/>
        </w:rPr>
        <w:t xml:space="preserve"> </w:t>
      </w:r>
      <w:r w:rsidRPr="00B3663D">
        <w:rPr>
          <w:sz w:val="20"/>
        </w:rPr>
        <w:t>Kriterleri,</w:t>
      </w:r>
      <w:r w:rsidRPr="00B3663D" w:rsidR="005A771B">
        <w:rPr>
          <w:sz w:val="20"/>
        </w:rPr>
        <w:t xml:space="preserve"> </w:t>
      </w:r>
      <w:r w:rsidRPr="00B3663D">
        <w:rPr>
          <w:sz w:val="20"/>
        </w:rPr>
        <w:t>AB</w:t>
      </w:r>
      <w:r w:rsidRPr="00B3663D" w:rsidR="005A771B">
        <w:rPr>
          <w:sz w:val="20"/>
        </w:rPr>
        <w:t xml:space="preserve"> </w:t>
      </w:r>
      <w:r w:rsidRPr="00B3663D">
        <w:rPr>
          <w:sz w:val="20"/>
        </w:rPr>
        <w:t>üyesi</w:t>
      </w:r>
      <w:r w:rsidRPr="00B3663D" w:rsidR="005A771B">
        <w:rPr>
          <w:sz w:val="20"/>
        </w:rPr>
        <w:t xml:space="preserve"> </w:t>
      </w:r>
      <w:r w:rsidRPr="00B3663D">
        <w:rPr>
          <w:sz w:val="20"/>
        </w:rPr>
        <w:t>ülkelerin</w:t>
      </w:r>
      <w:r w:rsidRPr="00B3663D" w:rsidR="005A771B">
        <w:rPr>
          <w:sz w:val="20"/>
        </w:rPr>
        <w:t xml:space="preserve"> </w:t>
      </w:r>
      <w:r w:rsidRPr="00B3663D">
        <w:rPr>
          <w:sz w:val="20"/>
        </w:rPr>
        <w:t>genel</w:t>
      </w:r>
      <w:r w:rsidRPr="00B3663D" w:rsidR="005A771B">
        <w:rPr>
          <w:sz w:val="20"/>
        </w:rPr>
        <w:t xml:space="preserve"> </w:t>
      </w:r>
      <w:r w:rsidRPr="00B3663D">
        <w:rPr>
          <w:sz w:val="20"/>
        </w:rPr>
        <w:t>yönetim</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oranının</w:t>
      </w:r>
      <w:r w:rsidRPr="00B3663D" w:rsidR="005A771B">
        <w:rPr>
          <w:sz w:val="20"/>
        </w:rPr>
        <w:t xml:space="preserve"> </w:t>
      </w:r>
      <w:r w:rsidRPr="00B3663D">
        <w:rPr>
          <w:sz w:val="20"/>
        </w:rPr>
        <w:t>yüzde</w:t>
      </w:r>
      <w:r w:rsidRPr="00B3663D" w:rsidR="005A771B">
        <w:rPr>
          <w:sz w:val="20"/>
        </w:rPr>
        <w:t xml:space="preserve"> </w:t>
      </w:r>
      <w:r w:rsidRPr="00B3663D">
        <w:rPr>
          <w:sz w:val="20"/>
        </w:rPr>
        <w:t>60</w:t>
      </w:r>
      <w:r w:rsidRPr="00B3663D" w:rsidR="005A771B">
        <w:rPr>
          <w:sz w:val="20"/>
        </w:rPr>
        <w:t xml:space="preserve"> </w:t>
      </w:r>
      <w:r w:rsidRPr="00B3663D">
        <w:rPr>
          <w:sz w:val="20"/>
        </w:rPr>
        <w:t>olarak</w:t>
      </w:r>
      <w:r w:rsidRPr="00B3663D" w:rsidR="005A771B">
        <w:rPr>
          <w:sz w:val="20"/>
        </w:rPr>
        <w:t xml:space="preserve"> </w:t>
      </w:r>
      <w:r w:rsidRPr="00B3663D">
        <w:rPr>
          <w:sz w:val="20"/>
        </w:rPr>
        <w:t>belirlendiği</w:t>
      </w:r>
      <w:r w:rsidRPr="00B3663D" w:rsidR="005A771B">
        <w:rPr>
          <w:sz w:val="20"/>
        </w:rPr>
        <w:t xml:space="preserve"> </w:t>
      </w:r>
      <w:r w:rsidRPr="00B3663D">
        <w:rPr>
          <w:sz w:val="20"/>
        </w:rPr>
        <w:t>Maastricht</w:t>
      </w:r>
      <w:r w:rsidRPr="00B3663D" w:rsidR="005A771B">
        <w:rPr>
          <w:sz w:val="20"/>
        </w:rPr>
        <w:t xml:space="preserve"> </w:t>
      </w:r>
      <w:r w:rsidRPr="00B3663D">
        <w:rPr>
          <w:sz w:val="20"/>
        </w:rPr>
        <w:t>Kriterleri</w:t>
      </w:r>
      <w:r w:rsidRPr="00B3663D" w:rsidR="005A771B">
        <w:rPr>
          <w:sz w:val="20"/>
        </w:rPr>
        <w:t xml:space="preserve"> </w:t>
      </w:r>
      <w:r w:rsidRPr="00B3663D">
        <w:rPr>
          <w:sz w:val="20"/>
        </w:rPr>
        <w:t>çerçevesi</w:t>
      </w:r>
      <w:r w:rsidRPr="00B3663D" w:rsidR="005A771B">
        <w:rPr>
          <w:sz w:val="20"/>
        </w:rPr>
        <w:t xml:space="preserve"> </w:t>
      </w:r>
      <w:r w:rsidRPr="00B3663D">
        <w:rPr>
          <w:sz w:val="20"/>
        </w:rPr>
        <w:t>içerisinde</w:t>
      </w:r>
      <w:r w:rsidRPr="00B3663D" w:rsidR="005A771B">
        <w:rPr>
          <w:sz w:val="20"/>
        </w:rPr>
        <w:t xml:space="preserve"> </w:t>
      </w:r>
      <w:r w:rsidRPr="00B3663D">
        <w:rPr>
          <w:sz w:val="20"/>
        </w:rPr>
        <w:t>ESA2010</w:t>
      </w:r>
      <w:r w:rsidRPr="00B3663D" w:rsidR="005A771B">
        <w:rPr>
          <w:sz w:val="20"/>
        </w:rPr>
        <w:t xml:space="preserve"> </w:t>
      </w:r>
      <w:r w:rsidRPr="00B3663D">
        <w:rPr>
          <w:sz w:val="20"/>
        </w:rPr>
        <w:t>kılavuzu</w:t>
      </w:r>
      <w:r w:rsidRPr="00B3663D" w:rsidR="005A771B">
        <w:rPr>
          <w:sz w:val="20"/>
        </w:rPr>
        <w:t xml:space="preserve"> </w:t>
      </w:r>
      <w:r w:rsidRPr="00B3663D">
        <w:rPr>
          <w:sz w:val="20"/>
        </w:rPr>
        <w:t>esas</w:t>
      </w:r>
      <w:r w:rsidRPr="00B3663D" w:rsidR="005A771B">
        <w:rPr>
          <w:sz w:val="20"/>
        </w:rPr>
        <w:t xml:space="preserve"> </w:t>
      </w:r>
      <w:r w:rsidRPr="00B3663D">
        <w:rPr>
          <w:sz w:val="20"/>
        </w:rPr>
        <w:t>alınarak</w:t>
      </w:r>
      <w:r w:rsidRPr="00B3663D" w:rsidR="005A771B">
        <w:rPr>
          <w:sz w:val="20"/>
        </w:rPr>
        <w:t xml:space="preserve"> </w:t>
      </w:r>
      <w:r w:rsidRPr="00B3663D">
        <w:rPr>
          <w:sz w:val="20"/>
        </w:rPr>
        <w:t>hesaplanan</w:t>
      </w:r>
      <w:r w:rsidRPr="00B3663D" w:rsidR="005A771B">
        <w:rPr>
          <w:sz w:val="20"/>
        </w:rPr>
        <w:t xml:space="preserve"> </w:t>
      </w:r>
      <w:r w:rsidRPr="00B3663D">
        <w:rPr>
          <w:sz w:val="20"/>
        </w:rPr>
        <w:t>Maastricht</w:t>
      </w:r>
      <w:r w:rsidRPr="00B3663D" w:rsidR="005A771B">
        <w:rPr>
          <w:sz w:val="20"/>
        </w:rPr>
        <w:t xml:space="preserve"> </w:t>
      </w:r>
      <w:r w:rsidRPr="00B3663D">
        <w:rPr>
          <w:sz w:val="20"/>
        </w:rPr>
        <w:t>borcu</w:t>
      </w:r>
      <w:r w:rsidRPr="00B3663D" w:rsidR="005A771B">
        <w:rPr>
          <w:sz w:val="20"/>
        </w:rPr>
        <w:t xml:space="preserve"> </w:t>
      </w:r>
      <w:r w:rsidRPr="00B3663D">
        <w:rPr>
          <w:sz w:val="20"/>
        </w:rPr>
        <w:t>ülkemizde</w:t>
      </w:r>
      <w:r w:rsidRPr="00B3663D" w:rsidR="005A771B">
        <w:rPr>
          <w:sz w:val="20"/>
        </w:rPr>
        <w:t xml:space="preserve"> </w:t>
      </w:r>
      <w:r w:rsidRPr="00B3663D">
        <w:rPr>
          <w:sz w:val="20"/>
        </w:rPr>
        <w:t>de</w:t>
      </w:r>
      <w:r w:rsidRPr="00B3663D" w:rsidR="005A771B">
        <w:rPr>
          <w:sz w:val="20"/>
        </w:rPr>
        <w:t xml:space="preserve"> </w:t>
      </w:r>
      <w:r w:rsidRPr="00B3663D">
        <w:rPr>
          <w:sz w:val="20"/>
        </w:rPr>
        <w:t>AB</w:t>
      </w:r>
      <w:r w:rsidRPr="00B3663D" w:rsidR="005A771B">
        <w:rPr>
          <w:sz w:val="20"/>
        </w:rPr>
        <w:t xml:space="preserve"> </w:t>
      </w:r>
      <w:r w:rsidRPr="00B3663D">
        <w:rPr>
          <w:sz w:val="20"/>
        </w:rPr>
        <w:t>tanımlı</w:t>
      </w:r>
      <w:r w:rsidRPr="00B3663D" w:rsidR="005A771B">
        <w:rPr>
          <w:sz w:val="20"/>
        </w:rPr>
        <w:t xml:space="preserve"> </w:t>
      </w:r>
      <w:r w:rsidRPr="00B3663D">
        <w:rPr>
          <w:sz w:val="20"/>
        </w:rPr>
        <w:t>genel</w:t>
      </w:r>
      <w:r w:rsidRPr="00B3663D" w:rsidR="005A771B">
        <w:rPr>
          <w:sz w:val="20"/>
        </w:rPr>
        <w:t xml:space="preserve"> </w:t>
      </w:r>
      <w:r w:rsidRPr="00B3663D">
        <w:rPr>
          <w:sz w:val="20"/>
        </w:rPr>
        <w:t>yönetim</w:t>
      </w:r>
      <w:r w:rsidRPr="00B3663D" w:rsidR="005A771B">
        <w:rPr>
          <w:sz w:val="20"/>
        </w:rPr>
        <w:t xml:space="preserve"> </w:t>
      </w:r>
      <w:r w:rsidRPr="00B3663D">
        <w:rPr>
          <w:sz w:val="20"/>
        </w:rPr>
        <w:t>borç</w:t>
      </w:r>
      <w:r w:rsidRPr="00B3663D" w:rsidR="005A771B">
        <w:rPr>
          <w:sz w:val="20"/>
        </w:rPr>
        <w:t xml:space="preserve"> </w:t>
      </w:r>
      <w:r w:rsidRPr="00B3663D">
        <w:rPr>
          <w:sz w:val="20"/>
        </w:rPr>
        <w:t>stoku</w:t>
      </w:r>
      <w:r w:rsidRPr="00B3663D" w:rsidR="005A771B">
        <w:rPr>
          <w:sz w:val="20"/>
        </w:rPr>
        <w:t xml:space="preserve"> </w:t>
      </w:r>
      <w:r w:rsidRPr="00B3663D">
        <w:rPr>
          <w:sz w:val="20"/>
        </w:rPr>
        <w:t>altında</w:t>
      </w:r>
      <w:r w:rsidRPr="00B3663D" w:rsidR="005A771B">
        <w:rPr>
          <w:sz w:val="20"/>
        </w:rPr>
        <w:t xml:space="preserve"> </w:t>
      </w:r>
      <w:r w:rsidRPr="00B3663D">
        <w:rPr>
          <w:sz w:val="20"/>
        </w:rPr>
        <w:t>Bakanlığımızca</w:t>
      </w:r>
      <w:r w:rsidRPr="00B3663D" w:rsidR="005A771B">
        <w:rPr>
          <w:sz w:val="20"/>
        </w:rPr>
        <w:t xml:space="preserve"> </w:t>
      </w:r>
      <w:r w:rsidRPr="00B3663D">
        <w:rPr>
          <w:sz w:val="20"/>
        </w:rPr>
        <w:t>derlenmekte</w:t>
      </w:r>
      <w:r w:rsidRPr="00B3663D" w:rsidR="005A771B">
        <w:rPr>
          <w:sz w:val="20"/>
        </w:rPr>
        <w:t xml:space="preserve"> </w:t>
      </w:r>
      <w:r w:rsidRPr="00B3663D">
        <w:rPr>
          <w:sz w:val="20"/>
        </w:rPr>
        <w:t>ve</w:t>
      </w:r>
      <w:r w:rsidRPr="00B3663D" w:rsidR="005A771B">
        <w:rPr>
          <w:sz w:val="20"/>
        </w:rPr>
        <w:t xml:space="preserve"> </w:t>
      </w:r>
      <w:r w:rsidRPr="00B3663D">
        <w:rPr>
          <w:sz w:val="20"/>
        </w:rPr>
        <w:t>düzenli</w:t>
      </w:r>
      <w:r w:rsidRPr="00B3663D" w:rsidR="005A771B">
        <w:rPr>
          <w:sz w:val="20"/>
        </w:rPr>
        <w:t xml:space="preserve"> </w:t>
      </w:r>
      <w:r w:rsidRPr="00B3663D">
        <w:rPr>
          <w:sz w:val="20"/>
        </w:rPr>
        <w:t>olarak</w:t>
      </w:r>
      <w:r w:rsidRPr="00B3663D" w:rsidR="005A771B">
        <w:rPr>
          <w:sz w:val="20"/>
        </w:rPr>
        <w:t xml:space="preserve"> </w:t>
      </w:r>
      <w:r w:rsidRPr="00B3663D">
        <w:rPr>
          <w:sz w:val="20"/>
        </w:rPr>
        <w:t>aylık</w:t>
      </w:r>
      <w:r w:rsidRPr="00B3663D" w:rsidR="005A771B">
        <w:rPr>
          <w:sz w:val="20"/>
        </w:rPr>
        <w:t xml:space="preserve"> </w:t>
      </w:r>
      <w:r w:rsidRPr="00B3663D">
        <w:rPr>
          <w:sz w:val="20"/>
        </w:rPr>
        <w:t>yayınlanmaktadır.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Avrupa</w:t>
      </w:r>
      <w:r w:rsidRPr="00B3663D" w:rsidR="005A771B">
        <w:rPr>
          <w:sz w:val="20"/>
        </w:rPr>
        <w:t xml:space="preserve"> </w:t>
      </w:r>
      <w:r w:rsidRPr="00B3663D">
        <w:rPr>
          <w:sz w:val="20"/>
        </w:rPr>
        <w:t>İstatistik</w:t>
      </w:r>
      <w:r w:rsidRPr="00B3663D" w:rsidR="005A771B">
        <w:rPr>
          <w:sz w:val="20"/>
        </w:rPr>
        <w:t xml:space="preserve"> </w:t>
      </w:r>
      <w:r w:rsidRPr="00B3663D">
        <w:rPr>
          <w:sz w:val="20"/>
        </w:rPr>
        <w:t>Ofisi</w:t>
      </w:r>
      <w:r w:rsidRPr="00B3663D" w:rsidR="005A771B">
        <w:rPr>
          <w:sz w:val="20"/>
        </w:rPr>
        <w:t xml:space="preserve"> </w:t>
      </w:r>
      <w:r w:rsidRPr="00B3663D">
        <w:rPr>
          <w:sz w:val="20"/>
        </w:rPr>
        <w:t>Eurostat</w:t>
      </w:r>
      <w:r w:rsidRPr="00B3663D" w:rsidR="005A771B">
        <w:rPr>
          <w:sz w:val="20"/>
        </w:rPr>
        <w:t xml:space="preserve"> </w:t>
      </w:r>
      <w:r w:rsidRPr="00B3663D">
        <w:rPr>
          <w:sz w:val="20"/>
        </w:rPr>
        <w:t>verilerine</w:t>
      </w:r>
      <w:r w:rsidRPr="00B3663D" w:rsidR="005A771B">
        <w:rPr>
          <w:sz w:val="20"/>
        </w:rPr>
        <w:t xml:space="preserve"> </w:t>
      </w:r>
      <w:r w:rsidRPr="00B3663D">
        <w:rPr>
          <w:sz w:val="20"/>
        </w:rPr>
        <w:t>göre,</w:t>
      </w:r>
      <w:r w:rsidRPr="00B3663D" w:rsidR="005A771B">
        <w:rPr>
          <w:sz w:val="20"/>
        </w:rPr>
        <w:t xml:space="preserve"> </w:t>
      </w:r>
      <w:r w:rsidRPr="00B3663D">
        <w:rPr>
          <w:sz w:val="20"/>
        </w:rPr>
        <w:t>28</w:t>
      </w:r>
      <w:r w:rsidRPr="00B3663D" w:rsidR="005A771B">
        <w:rPr>
          <w:sz w:val="20"/>
        </w:rPr>
        <w:t xml:space="preserve"> </w:t>
      </w:r>
      <w:r w:rsidRPr="00B3663D">
        <w:rPr>
          <w:sz w:val="20"/>
        </w:rPr>
        <w:t>Avrupa</w:t>
      </w:r>
      <w:r w:rsidRPr="00B3663D" w:rsidR="005A771B">
        <w:rPr>
          <w:sz w:val="20"/>
        </w:rPr>
        <w:t xml:space="preserve"> </w:t>
      </w:r>
      <w:r w:rsidRPr="00B3663D">
        <w:rPr>
          <w:sz w:val="20"/>
        </w:rPr>
        <w:t>Birliği</w:t>
      </w:r>
      <w:r w:rsidRPr="00B3663D" w:rsidR="005A771B">
        <w:rPr>
          <w:sz w:val="20"/>
        </w:rPr>
        <w:t xml:space="preserve"> </w:t>
      </w:r>
      <w:r w:rsidRPr="00B3663D">
        <w:rPr>
          <w:sz w:val="20"/>
        </w:rPr>
        <w:t>üyesinin</w:t>
      </w:r>
      <w:r w:rsidRPr="00B3663D" w:rsidR="005A771B">
        <w:rPr>
          <w:sz w:val="20"/>
        </w:rPr>
        <w:t xml:space="preserve"> </w:t>
      </w:r>
      <w:r w:rsidRPr="00B3663D">
        <w:rPr>
          <w:sz w:val="20"/>
        </w:rPr>
        <w:t>ortalama</w:t>
      </w:r>
      <w:r w:rsidRPr="00B3663D" w:rsidR="005A771B">
        <w:rPr>
          <w:sz w:val="20"/>
        </w:rPr>
        <w:t xml:space="preserve"> </w:t>
      </w:r>
      <w:r w:rsidRPr="00B3663D">
        <w:rPr>
          <w:sz w:val="20"/>
        </w:rPr>
        <w:t>genel</w:t>
      </w:r>
      <w:r w:rsidRPr="00B3663D" w:rsidR="005A771B">
        <w:rPr>
          <w:sz w:val="20"/>
        </w:rPr>
        <w:t xml:space="preserve"> </w:t>
      </w:r>
      <w:r w:rsidRPr="00B3663D">
        <w:rPr>
          <w:sz w:val="20"/>
        </w:rPr>
        <w:t>yönetim</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ikinci</w:t>
      </w:r>
      <w:r w:rsidRPr="00B3663D" w:rsidR="005A771B">
        <w:rPr>
          <w:sz w:val="20"/>
        </w:rPr>
        <w:t xml:space="preserve"> </w:t>
      </w:r>
      <w:r w:rsidRPr="00B3663D">
        <w:rPr>
          <w:sz w:val="20"/>
        </w:rPr>
        <w:t>çeyrek</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81</w:t>
      </w:r>
      <w:r w:rsidRPr="00B3663D" w:rsidR="005A771B">
        <w:rPr>
          <w:sz w:val="20"/>
        </w:rPr>
        <w:t xml:space="preserve"> </w:t>
      </w:r>
      <w:r w:rsidRPr="00B3663D">
        <w:rPr>
          <w:sz w:val="20"/>
        </w:rPr>
        <w:t>olduğu;</w:t>
      </w:r>
      <w:r w:rsidRPr="00B3663D" w:rsidR="005A771B">
        <w:rPr>
          <w:sz w:val="20"/>
        </w:rPr>
        <w:t xml:space="preserve"> </w:t>
      </w:r>
      <w:r w:rsidRPr="00B3663D">
        <w:rPr>
          <w:sz w:val="20"/>
        </w:rPr>
        <w:t>aynı</w:t>
      </w:r>
      <w:r w:rsidRPr="00B3663D" w:rsidR="005A771B">
        <w:rPr>
          <w:sz w:val="20"/>
        </w:rPr>
        <w:t xml:space="preserve"> </w:t>
      </w:r>
      <w:r w:rsidRPr="00B3663D">
        <w:rPr>
          <w:sz w:val="20"/>
        </w:rPr>
        <w:t>metodolojiyle,</w:t>
      </w:r>
      <w:r w:rsidRPr="00B3663D" w:rsidR="005A771B">
        <w:rPr>
          <w:sz w:val="20"/>
        </w:rPr>
        <w:t xml:space="preserve"> </w:t>
      </w:r>
      <w:r w:rsidRPr="00B3663D">
        <w:rPr>
          <w:sz w:val="20"/>
        </w:rPr>
        <w:t>2018</w:t>
      </w:r>
      <w:r w:rsidRPr="00B3663D" w:rsidR="005A771B">
        <w:rPr>
          <w:sz w:val="20"/>
        </w:rPr>
        <w:t xml:space="preserve"> </w:t>
      </w:r>
      <w:r w:rsidRPr="00B3663D">
        <w:rPr>
          <w:sz w:val="20"/>
        </w:rPr>
        <w:t>ikinci</w:t>
      </w:r>
      <w:r w:rsidRPr="00B3663D" w:rsidR="005A771B">
        <w:rPr>
          <w:sz w:val="20"/>
        </w:rPr>
        <w:t xml:space="preserve"> </w:t>
      </w:r>
      <w:r w:rsidRPr="00B3663D">
        <w:rPr>
          <w:sz w:val="20"/>
        </w:rPr>
        <w:t>çeyrek</w:t>
      </w:r>
      <w:r w:rsidRPr="00B3663D" w:rsidR="005A771B">
        <w:rPr>
          <w:sz w:val="20"/>
        </w:rPr>
        <w:t xml:space="preserve"> </w:t>
      </w:r>
      <w:r w:rsidRPr="00B3663D">
        <w:rPr>
          <w:sz w:val="20"/>
        </w:rPr>
        <w:t>itibarıyla,</w:t>
      </w:r>
      <w:r w:rsidRPr="00B3663D" w:rsidR="005A771B">
        <w:rPr>
          <w:sz w:val="20"/>
        </w:rPr>
        <w:t xml:space="preserve"> </w:t>
      </w:r>
      <w:r w:rsidRPr="00B3663D">
        <w:rPr>
          <w:sz w:val="20"/>
        </w:rPr>
        <w:t>ESA2010’da</w:t>
      </w:r>
      <w:r w:rsidRPr="00B3663D" w:rsidR="005A771B">
        <w:rPr>
          <w:sz w:val="20"/>
        </w:rPr>
        <w:t xml:space="preserve"> </w:t>
      </w:r>
      <w:r w:rsidRPr="00B3663D">
        <w:rPr>
          <w:sz w:val="20"/>
        </w:rPr>
        <w:t>üretilen,</w:t>
      </w:r>
      <w:r w:rsidRPr="00B3663D" w:rsidR="005A771B">
        <w:rPr>
          <w:sz w:val="20"/>
        </w:rPr>
        <w:t xml:space="preserve"> </w:t>
      </w:r>
      <w:r w:rsidRPr="00B3663D">
        <w:rPr>
          <w:sz w:val="20"/>
        </w:rPr>
        <w:t>ülkemizin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olan</w:t>
      </w:r>
      <w:r w:rsidRPr="00B3663D" w:rsidR="005A771B">
        <w:rPr>
          <w:sz w:val="20"/>
        </w:rPr>
        <w:t xml:space="preserve"> </w:t>
      </w:r>
      <w:r w:rsidRPr="00B3663D">
        <w:rPr>
          <w:sz w:val="20"/>
        </w:rPr>
        <w:t>oranının</w:t>
      </w:r>
      <w:r w:rsidRPr="00B3663D" w:rsidR="005A771B">
        <w:rPr>
          <w:sz w:val="20"/>
        </w:rPr>
        <w:t xml:space="preserve"> </w:t>
      </w:r>
      <w:r w:rsidRPr="00B3663D">
        <w:rPr>
          <w:sz w:val="20"/>
        </w:rPr>
        <w:t>bu</w:t>
      </w:r>
      <w:r w:rsidRPr="00B3663D" w:rsidR="005A771B">
        <w:rPr>
          <w:sz w:val="20"/>
        </w:rPr>
        <w:t xml:space="preserve"> </w:t>
      </w:r>
      <w:r w:rsidRPr="00B3663D">
        <w:rPr>
          <w:sz w:val="20"/>
        </w:rPr>
        <w:t>oranın</w:t>
      </w:r>
      <w:r w:rsidRPr="00B3663D" w:rsidR="005A771B">
        <w:rPr>
          <w:sz w:val="20"/>
        </w:rPr>
        <w:t xml:space="preserve"> </w:t>
      </w:r>
      <w:r w:rsidRPr="00B3663D">
        <w:rPr>
          <w:sz w:val="20"/>
        </w:rPr>
        <w:t>çok</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altında</w:t>
      </w:r>
      <w:r w:rsidRPr="00B3663D" w:rsidR="005A771B">
        <w:rPr>
          <w:sz w:val="20"/>
        </w:rPr>
        <w:t xml:space="preserve"> </w:t>
      </w:r>
      <w:r w:rsidRPr="00B3663D">
        <w:rPr>
          <w:sz w:val="20"/>
        </w:rPr>
        <w:t>olduğu</w:t>
      </w:r>
      <w:r w:rsidRPr="00B3663D" w:rsidR="005A771B">
        <w:rPr>
          <w:sz w:val="20"/>
        </w:rPr>
        <w:t xml:space="preserve"> </w:t>
      </w:r>
      <w:r w:rsidRPr="00B3663D">
        <w:rPr>
          <w:sz w:val="20"/>
        </w:rPr>
        <w:t>çok</w:t>
      </w:r>
      <w:r w:rsidRPr="00B3663D" w:rsidR="005A771B">
        <w:rPr>
          <w:sz w:val="20"/>
        </w:rPr>
        <w:t xml:space="preserve"> </w:t>
      </w:r>
      <w:r w:rsidRPr="00B3663D">
        <w:rPr>
          <w:sz w:val="20"/>
        </w:rPr>
        <w:t>net</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görülmektedir.</w:t>
      </w:r>
    </w:p>
    <w:p w:rsidRPr="00B3663D" w:rsidR="009920B3" w:rsidP="00B3663D" w:rsidRDefault="009920B3">
      <w:pPr>
        <w:pStyle w:val="GENELKURUL"/>
        <w:spacing w:line="240" w:lineRule="auto"/>
        <w:rPr>
          <w:sz w:val="20"/>
        </w:rPr>
      </w:pPr>
      <w:r w:rsidRPr="00B3663D">
        <w:rPr>
          <w:sz w:val="20"/>
        </w:rPr>
        <w:t>Stratejik</w:t>
      </w:r>
      <w:r w:rsidRPr="00B3663D" w:rsidR="005A771B">
        <w:rPr>
          <w:sz w:val="20"/>
        </w:rPr>
        <w:t xml:space="preserve"> </w:t>
      </w:r>
      <w:r w:rsidRPr="00B3663D">
        <w:rPr>
          <w:sz w:val="20"/>
        </w:rPr>
        <w:t>ölçütlere</w:t>
      </w:r>
      <w:r w:rsidRPr="00B3663D" w:rsidR="005A771B">
        <w:rPr>
          <w:sz w:val="20"/>
        </w:rPr>
        <w:t xml:space="preserve"> </w:t>
      </w:r>
      <w:r w:rsidRPr="00B3663D">
        <w:rPr>
          <w:sz w:val="20"/>
        </w:rPr>
        <w:t>dayalı</w:t>
      </w:r>
      <w:r w:rsidRPr="00B3663D" w:rsidR="005A771B">
        <w:rPr>
          <w:sz w:val="20"/>
        </w:rPr>
        <w:t xml:space="preserve"> </w:t>
      </w:r>
      <w:r w:rsidRPr="00B3663D">
        <w:rPr>
          <w:sz w:val="20"/>
        </w:rPr>
        <w:t>borçlanma</w:t>
      </w:r>
      <w:r w:rsidRPr="00B3663D" w:rsidR="005A771B">
        <w:rPr>
          <w:sz w:val="20"/>
        </w:rPr>
        <w:t xml:space="preserve"> </w:t>
      </w:r>
      <w:r w:rsidRPr="00B3663D">
        <w:rPr>
          <w:sz w:val="20"/>
        </w:rPr>
        <w:t>politikamız</w:t>
      </w:r>
      <w:r w:rsidRPr="00B3663D" w:rsidR="005A771B">
        <w:rPr>
          <w:sz w:val="20"/>
        </w:rPr>
        <w:t xml:space="preserve"> </w:t>
      </w:r>
      <w:r w:rsidRPr="00B3663D">
        <w:rPr>
          <w:sz w:val="20"/>
        </w:rPr>
        <w:t>sayesinde</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faiz,</w:t>
      </w:r>
      <w:r w:rsidRPr="00B3663D" w:rsidR="005A771B">
        <w:rPr>
          <w:sz w:val="20"/>
        </w:rPr>
        <w:t xml:space="preserve"> </w:t>
      </w:r>
      <w:r w:rsidRPr="00B3663D">
        <w:rPr>
          <w:sz w:val="20"/>
        </w:rPr>
        <w:t>kur</w:t>
      </w:r>
      <w:r w:rsidRPr="00B3663D" w:rsidR="005A771B">
        <w:rPr>
          <w:sz w:val="20"/>
        </w:rPr>
        <w:t xml:space="preserve"> </w:t>
      </w:r>
      <w:r w:rsidRPr="00B3663D">
        <w:rPr>
          <w:sz w:val="20"/>
        </w:rPr>
        <w:t>ve</w:t>
      </w:r>
      <w:r w:rsidRPr="00B3663D" w:rsidR="005A771B">
        <w:rPr>
          <w:sz w:val="20"/>
        </w:rPr>
        <w:t xml:space="preserve"> </w:t>
      </w:r>
      <w:r w:rsidRPr="00B3663D">
        <w:rPr>
          <w:sz w:val="20"/>
        </w:rPr>
        <w:t>likitide</w:t>
      </w:r>
      <w:r w:rsidRPr="00B3663D" w:rsidR="005A771B">
        <w:rPr>
          <w:sz w:val="20"/>
        </w:rPr>
        <w:t xml:space="preserve"> </w:t>
      </w:r>
      <w:r w:rsidRPr="00B3663D">
        <w:rPr>
          <w:sz w:val="20"/>
        </w:rPr>
        <w:t>risklerine</w:t>
      </w:r>
      <w:r w:rsidRPr="00B3663D" w:rsidR="005A771B">
        <w:rPr>
          <w:sz w:val="20"/>
        </w:rPr>
        <w:t xml:space="preserve"> </w:t>
      </w:r>
      <w:r w:rsidRPr="00B3663D">
        <w:rPr>
          <w:sz w:val="20"/>
        </w:rPr>
        <w:t>karşı</w:t>
      </w:r>
      <w:r w:rsidRPr="00B3663D" w:rsidR="005A771B">
        <w:rPr>
          <w:sz w:val="20"/>
        </w:rPr>
        <w:t xml:space="preserve"> </w:t>
      </w:r>
      <w:r w:rsidRPr="00B3663D">
        <w:rPr>
          <w:sz w:val="20"/>
        </w:rPr>
        <w:t>olan</w:t>
      </w:r>
      <w:r w:rsidRPr="00B3663D" w:rsidR="005A771B">
        <w:rPr>
          <w:sz w:val="20"/>
        </w:rPr>
        <w:t xml:space="preserve"> </w:t>
      </w:r>
      <w:r w:rsidRPr="00B3663D">
        <w:rPr>
          <w:sz w:val="20"/>
        </w:rPr>
        <w:t>duyarlılığını</w:t>
      </w:r>
      <w:r w:rsidRPr="00B3663D" w:rsidR="005A771B">
        <w:rPr>
          <w:sz w:val="20"/>
        </w:rPr>
        <w:t xml:space="preserve"> </w:t>
      </w:r>
      <w:r w:rsidRPr="00B3663D">
        <w:rPr>
          <w:sz w:val="20"/>
        </w:rPr>
        <w:t>çok</w:t>
      </w:r>
      <w:r w:rsidRPr="00B3663D" w:rsidR="005A771B">
        <w:rPr>
          <w:sz w:val="20"/>
        </w:rPr>
        <w:t xml:space="preserve"> </w:t>
      </w:r>
      <w:r w:rsidRPr="00B3663D">
        <w:rPr>
          <w:sz w:val="20"/>
        </w:rPr>
        <w:t>dikkatli</w:t>
      </w:r>
      <w:r w:rsidRPr="00B3663D" w:rsidR="005A771B">
        <w:rPr>
          <w:sz w:val="20"/>
        </w:rPr>
        <w:t xml:space="preserve"> </w:t>
      </w:r>
      <w:r w:rsidRPr="00B3663D">
        <w:rPr>
          <w:sz w:val="20"/>
        </w:rPr>
        <w:t>ve</w:t>
      </w:r>
      <w:r w:rsidRPr="00B3663D" w:rsidR="005A771B">
        <w:rPr>
          <w:sz w:val="20"/>
        </w:rPr>
        <w:t xml:space="preserve"> </w:t>
      </w:r>
      <w:r w:rsidRPr="00B3663D">
        <w:rPr>
          <w:sz w:val="20"/>
        </w:rPr>
        <w:t>hassas</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yönetmeye</w:t>
      </w:r>
      <w:r w:rsidRPr="00B3663D" w:rsidR="005A771B">
        <w:rPr>
          <w:sz w:val="20"/>
        </w:rPr>
        <w:t xml:space="preserve"> </w:t>
      </w:r>
      <w:r w:rsidRPr="00B3663D">
        <w:rPr>
          <w:sz w:val="20"/>
        </w:rPr>
        <w:t>devam</w:t>
      </w:r>
      <w:r w:rsidRPr="00B3663D" w:rsidR="005A771B">
        <w:rPr>
          <w:sz w:val="20"/>
        </w:rPr>
        <w:t xml:space="preserve"> </w:t>
      </w:r>
      <w:r w:rsidRPr="00B3663D">
        <w:rPr>
          <w:sz w:val="20"/>
        </w:rPr>
        <w:t>ederek</w:t>
      </w:r>
      <w:r w:rsidRPr="00B3663D" w:rsidR="005A771B">
        <w:rPr>
          <w:sz w:val="20"/>
        </w:rPr>
        <w:t xml:space="preserve"> </w:t>
      </w:r>
      <w:r w:rsidRPr="00B3663D">
        <w:rPr>
          <w:sz w:val="20"/>
        </w:rPr>
        <w:t>azalttık.</w:t>
      </w:r>
      <w:r w:rsidRPr="00B3663D" w:rsidR="005A771B">
        <w:rPr>
          <w:sz w:val="20"/>
        </w:rPr>
        <w:t xml:space="preserve"> </w:t>
      </w:r>
      <w:r w:rsidRPr="00B3663D">
        <w:rPr>
          <w:sz w:val="20"/>
        </w:rPr>
        <w:t>TL</w:t>
      </w:r>
      <w:r w:rsidRPr="00B3663D" w:rsidR="005A771B">
        <w:rPr>
          <w:sz w:val="20"/>
        </w:rPr>
        <w:t xml:space="preserve"> </w:t>
      </w:r>
      <w:r w:rsidRPr="00B3663D">
        <w:rPr>
          <w:sz w:val="20"/>
        </w:rPr>
        <w:t>faizlerdeki</w:t>
      </w:r>
      <w:r w:rsidRPr="00B3663D" w:rsidR="005A771B">
        <w:rPr>
          <w:sz w:val="20"/>
        </w:rPr>
        <w:t xml:space="preserve"> </w:t>
      </w:r>
      <w:r w:rsidRPr="00B3663D">
        <w:rPr>
          <w:sz w:val="20"/>
        </w:rPr>
        <w:t>500</w:t>
      </w:r>
      <w:r w:rsidRPr="00B3663D" w:rsidR="005A771B">
        <w:rPr>
          <w:sz w:val="20"/>
        </w:rPr>
        <w:t xml:space="preserve"> </w:t>
      </w:r>
      <w:r w:rsidRPr="00B3663D">
        <w:rPr>
          <w:sz w:val="20"/>
        </w:rPr>
        <w:t>baz</w:t>
      </w:r>
      <w:r w:rsidRPr="00B3663D" w:rsidR="005A771B">
        <w:rPr>
          <w:sz w:val="20"/>
        </w:rPr>
        <w:t xml:space="preserve"> </w:t>
      </w:r>
      <w:r w:rsidRPr="00B3663D">
        <w:rPr>
          <w:sz w:val="20"/>
        </w:rPr>
        <w:t>puanlık</w:t>
      </w:r>
      <w:r w:rsidRPr="00B3663D" w:rsidR="005A771B">
        <w:rPr>
          <w:sz w:val="20"/>
        </w:rPr>
        <w:t xml:space="preserve"> </w:t>
      </w:r>
      <w:r w:rsidRPr="00B3663D">
        <w:rPr>
          <w:sz w:val="20"/>
        </w:rPr>
        <w:t>artış</w:t>
      </w:r>
      <w:r w:rsidRPr="00B3663D" w:rsidR="005A771B">
        <w:rPr>
          <w:sz w:val="20"/>
        </w:rPr>
        <w:t xml:space="preserve"> </w:t>
      </w:r>
      <w:r w:rsidRPr="00B3663D">
        <w:rPr>
          <w:sz w:val="20"/>
        </w:rPr>
        <w:t>2001</w:t>
      </w:r>
      <w:r w:rsidRPr="00B3663D" w:rsidR="005A771B">
        <w:rPr>
          <w:sz w:val="20"/>
        </w:rPr>
        <w:t xml:space="preserve"> </w:t>
      </w:r>
      <w:r w:rsidRPr="00B3663D">
        <w:rPr>
          <w:sz w:val="20"/>
        </w:rPr>
        <w:t>yılı</w:t>
      </w:r>
      <w:r w:rsidRPr="00B3663D" w:rsidR="005A771B">
        <w:rPr>
          <w:sz w:val="20"/>
        </w:rPr>
        <w:t xml:space="preserve"> </w:t>
      </w:r>
      <w:r w:rsidRPr="00B3663D">
        <w:rPr>
          <w:sz w:val="20"/>
        </w:rPr>
        <w:t>stok</w:t>
      </w:r>
      <w:r w:rsidRPr="00B3663D" w:rsidR="005A771B">
        <w:rPr>
          <w:sz w:val="20"/>
        </w:rPr>
        <w:t xml:space="preserve"> </w:t>
      </w:r>
      <w:r w:rsidRPr="00B3663D">
        <w:rPr>
          <w:sz w:val="20"/>
        </w:rPr>
        <w:t>yapısında</w:t>
      </w:r>
      <w:r w:rsidRPr="00B3663D" w:rsidR="005A771B">
        <w:rPr>
          <w:sz w:val="20"/>
        </w:rPr>
        <w:t xml:space="preserve"> </w:t>
      </w:r>
      <w:r w:rsidRPr="00B3663D">
        <w:rPr>
          <w:sz w:val="20"/>
        </w:rPr>
        <w:t>borç</w:t>
      </w:r>
      <w:r w:rsidRPr="00B3663D" w:rsidR="005A771B">
        <w:rPr>
          <w:sz w:val="20"/>
        </w:rPr>
        <w:t xml:space="preserve"> </w:t>
      </w:r>
      <w:r w:rsidRPr="00B3663D">
        <w:rPr>
          <w:sz w:val="20"/>
        </w:rPr>
        <w:t>stokunu</w:t>
      </w:r>
      <w:r w:rsidRPr="00B3663D" w:rsidR="005A771B">
        <w:rPr>
          <w:sz w:val="20"/>
        </w:rPr>
        <w:t xml:space="preserve"> </w:t>
      </w:r>
      <w:r w:rsidRPr="00B3663D">
        <w:rPr>
          <w:sz w:val="20"/>
        </w:rPr>
        <w:t>1,6</w:t>
      </w:r>
      <w:r w:rsidRPr="00B3663D" w:rsidR="005A771B">
        <w:rPr>
          <w:sz w:val="20"/>
        </w:rPr>
        <w:t xml:space="preserve"> </w:t>
      </w:r>
      <w:r w:rsidRPr="00B3663D">
        <w:rPr>
          <w:sz w:val="20"/>
        </w:rPr>
        <w:t>puan</w:t>
      </w:r>
      <w:r w:rsidRPr="00B3663D" w:rsidR="005A771B">
        <w:rPr>
          <w:sz w:val="20"/>
        </w:rPr>
        <w:t xml:space="preserve"> </w:t>
      </w:r>
      <w:r w:rsidRPr="00B3663D">
        <w:rPr>
          <w:sz w:val="20"/>
        </w:rPr>
        <w:t>artırırken</w:t>
      </w:r>
      <w:r w:rsidRPr="00B3663D" w:rsidR="005A771B">
        <w:rPr>
          <w:sz w:val="20"/>
        </w:rPr>
        <w:t xml:space="preserve"> </w:t>
      </w:r>
      <w:r w:rsidRPr="00B3663D">
        <w:rPr>
          <w:sz w:val="20"/>
        </w:rPr>
        <w:t>mevcut</w:t>
      </w:r>
      <w:r w:rsidRPr="00B3663D" w:rsidR="005A771B">
        <w:rPr>
          <w:sz w:val="20"/>
        </w:rPr>
        <w:t xml:space="preserve"> </w:t>
      </w:r>
      <w:r w:rsidRPr="00B3663D">
        <w:rPr>
          <w:sz w:val="20"/>
        </w:rPr>
        <w:t>yapıda</w:t>
      </w:r>
      <w:r w:rsidRPr="00B3663D" w:rsidR="005A771B">
        <w:rPr>
          <w:sz w:val="20"/>
        </w:rPr>
        <w:t xml:space="preserve"> </w:t>
      </w:r>
      <w:r w:rsidRPr="00B3663D">
        <w:rPr>
          <w:sz w:val="20"/>
        </w:rPr>
        <w:t>yalnızca</w:t>
      </w:r>
      <w:r w:rsidRPr="00B3663D" w:rsidR="005A771B">
        <w:rPr>
          <w:sz w:val="20"/>
        </w:rPr>
        <w:t xml:space="preserve"> </w:t>
      </w:r>
      <w:r w:rsidRPr="00B3663D">
        <w:rPr>
          <w:sz w:val="20"/>
        </w:rPr>
        <w:t>0,8</w:t>
      </w:r>
      <w:r w:rsidRPr="00B3663D" w:rsidR="005A771B">
        <w:rPr>
          <w:sz w:val="20"/>
        </w:rPr>
        <w:t xml:space="preserve"> </w:t>
      </w:r>
      <w:r w:rsidRPr="00B3663D">
        <w:rPr>
          <w:sz w:val="20"/>
        </w:rPr>
        <w:t>puan</w:t>
      </w:r>
      <w:r w:rsidRPr="00B3663D" w:rsidR="005A771B">
        <w:rPr>
          <w:sz w:val="20"/>
        </w:rPr>
        <w:t xml:space="preserve"> </w:t>
      </w:r>
      <w:r w:rsidRPr="00B3663D">
        <w:rPr>
          <w:sz w:val="20"/>
        </w:rPr>
        <w:t>artırmaktadır.</w:t>
      </w:r>
      <w:r w:rsidRPr="00B3663D" w:rsidR="005A771B">
        <w:rPr>
          <w:sz w:val="20"/>
        </w:rPr>
        <w:t xml:space="preserve"> </w:t>
      </w:r>
      <w:r w:rsidRPr="00B3663D">
        <w:rPr>
          <w:sz w:val="20"/>
        </w:rPr>
        <w:t>Yine</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w:t>
      </w:r>
      <w:r w:rsidRPr="00B3663D" w:rsidR="005A771B">
        <w:rPr>
          <w:sz w:val="20"/>
        </w:rPr>
        <w:t xml:space="preserve"> </w:t>
      </w:r>
      <w:r w:rsidRPr="00B3663D">
        <w:rPr>
          <w:sz w:val="20"/>
        </w:rPr>
        <w:t>büyümesindeki</w:t>
      </w:r>
      <w:r w:rsidRPr="00B3663D" w:rsidR="005A771B">
        <w:rPr>
          <w:sz w:val="20"/>
        </w:rPr>
        <w:t xml:space="preserve"> </w:t>
      </w:r>
      <w:r w:rsidRPr="00B3663D">
        <w:rPr>
          <w:sz w:val="20"/>
        </w:rPr>
        <w:t>2</w:t>
      </w:r>
      <w:r w:rsidRPr="00B3663D" w:rsidR="005A771B">
        <w:rPr>
          <w:sz w:val="20"/>
        </w:rPr>
        <w:t xml:space="preserve"> </w:t>
      </w:r>
      <w:r w:rsidRPr="00B3663D">
        <w:rPr>
          <w:sz w:val="20"/>
        </w:rPr>
        <w:t>puanlık</w:t>
      </w:r>
      <w:r w:rsidRPr="00B3663D" w:rsidR="005A771B">
        <w:rPr>
          <w:sz w:val="20"/>
        </w:rPr>
        <w:t xml:space="preserve"> </w:t>
      </w:r>
      <w:r w:rsidRPr="00B3663D">
        <w:rPr>
          <w:sz w:val="20"/>
        </w:rPr>
        <w:t>azalış</w:t>
      </w:r>
      <w:r w:rsidRPr="00B3663D" w:rsidR="005A771B">
        <w:rPr>
          <w:sz w:val="20"/>
        </w:rPr>
        <w:t xml:space="preserve"> </w:t>
      </w:r>
      <w:r w:rsidRPr="00B3663D">
        <w:rPr>
          <w:sz w:val="20"/>
        </w:rPr>
        <w:t>2001’de</w:t>
      </w:r>
      <w:r w:rsidRPr="00B3663D" w:rsidR="005A771B">
        <w:rPr>
          <w:sz w:val="20"/>
        </w:rPr>
        <w:t xml:space="preserve"> </w:t>
      </w:r>
      <w:r w:rsidRPr="00B3663D">
        <w:rPr>
          <w:sz w:val="20"/>
        </w:rPr>
        <w:t>borç</w:t>
      </w:r>
      <w:r w:rsidRPr="00B3663D" w:rsidR="005A771B">
        <w:rPr>
          <w:sz w:val="20"/>
        </w:rPr>
        <w:t xml:space="preserve"> </w:t>
      </w:r>
      <w:r w:rsidRPr="00B3663D">
        <w:rPr>
          <w:sz w:val="20"/>
        </w:rPr>
        <w:t>stokunda</w:t>
      </w:r>
      <w:r w:rsidRPr="00B3663D" w:rsidR="005A771B">
        <w:rPr>
          <w:sz w:val="20"/>
        </w:rPr>
        <w:t xml:space="preserve"> </w:t>
      </w:r>
      <w:r w:rsidRPr="00B3663D">
        <w:rPr>
          <w:sz w:val="20"/>
        </w:rPr>
        <w:t>yüzde</w:t>
      </w:r>
      <w:r w:rsidRPr="00B3663D" w:rsidR="005A771B">
        <w:rPr>
          <w:sz w:val="20"/>
        </w:rPr>
        <w:t xml:space="preserve"> </w:t>
      </w:r>
      <w:r w:rsidRPr="00B3663D">
        <w:rPr>
          <w:sz w:val="20"/>
        </w:rPr>
        <w:t>1,6</w:t>
      </w:r>
      <w:r w:rsidRPr="00B3663D" w:rsidR="005A771B">
        <w:rPr>
          <w:sz w:val="20"/>
        </w:rPr>
        <w:t xml:space="preserve"> </w:t>
      </w:r>
      <w:r w:rsidRPr="00B3663D">
        <w:rPr>
          <w:sz w:val="20"/>
        </w:rPr>
        <w:t>puan</w:t>
      </w:r>
      <w:r w:rsidRPr="00B3663D" w:rsidR="005A771B">
        <w:rPr>
          <w:sz w:val="20"/>
        </w:rPr>
        <w:t xml:space="preserve"> </w:t>
      </w:r>
      <w:r w:rsidRPr="00B3663D">
        <w:rPr>
          <w:sz w:val="20"/>
        </w:rPr>
        <w:t>artırırken</w:t>
      </w:r>
      <w:r w:rsidRPr="00B3663D" w:rsidR="005A771B">
        <w:rPr>
          <w:sz w:val="20"/>
        </w:rPr>
        <w:t xml:space="preserve"> </w:t>
      </w:r>
      <w:r w:rsidRPr="00B3663D">
        <w:rPr>
          <w:sz w:val="20"/>
        </w:rPr>
        <w:t>mevcut</w:t>
      </w:r>
      <w:r w:rsidRPr="00B3663D" w:rsidR="005A771B">
        <w:rPr>
          <w:sz w:val="20"/>
        </w:rPr>
        <w:t xml:space="preserve"> </w:t>
      </w:r>
      <w:r w:rsidRPr="00B3663D">
        <w:rPr>
          <w:sz w:val="20"/>
        </w:rPr>
        <w:t>yapıda</w:t>
      </w:r>
      <w:r w:rsidRPr="00B3663D" w:rsidR="005A771B">
        <w:rPr>
          <w:sz w:val="20"/>
        </w:rPr>
        <w:t xml:space="preserve"> </w:t>
      </w:r>
      <w:r w:rsidRPr="00B3663D">
        <w:rPr>
          <w:sz w:val="20"/>
        </w:rPr>
        <w:t>sadece</w:t>
      </w:r>
      <w:r w:rsidRPr="00B3663D" w:rsidR="005A771B">
        <w:rPr>
          <w:sz w:val="20"/>
        </w:rPr>
        <w:t xml:space="preserve"> </w:t>
      </w:r>
      <w:r w:rsidRPr="00B3663D">
        <w:rPr>
          <w:sz w:val="20"/>
        </w:rPr>
        <w:t>0,6</w:t>
      </w:r>
      <w:r w:rsidRPr="00B3663D" w:rsidR="005A771B">
        <w:rPr>
          <w:sz w:val="20"/>
        </w:rPr>
        <w:t xml:space="preserve"> </w:t>
      </w:r>
      <w:r w:rsidRPr="00B3663D">
        <w:rPr>
          <w:sz w:val="20"/>
        </w:rPr>
        <w:t>puan</w:t>
      </w:r>
      <w:r w:rsidRPr="00B3663D" w:rsidR="005A771B">
        <w:rPr>
          <w:sz w:val="20"/>
        </w:rPr>
        <w:t xml:space="preserve"> </w:t>
      </w:r>
      <w:r w:rsidRPr="00B3663D">
        <w:rPr>
          <w:sz w:val="20"/>
        </w:rPr>
        <w:t>artırmaktadır.</w:t>
      </w:r>
      <w:r w:rsidRPr="00B3663D" w:rsidR="005A771B">
        <w:rPr>
          <w:sz w:val="20"/>
        </w:rPr>
        <w:t xml:space="preserve"> </w:t>
      </w:r>
      <w:r w:rsidRPr="00B3663D">
        <w:rPr>
          <w:sz w:val="20"/>
        </w:rPr>
        <w:t>Yine,</w:t>
      </w:r>
      <w:r w:rsidRPr="00B3663D" w:rsidR="005A771B">
        <w:rPr>
          <w:sz w:val="20"/>
        </w:rPr>
        <w:t xml:space="preserve"> </w:t>
      </w:r>
      <w:r w:rsidRPr="00B3663D">
        <w:rPr>
          <w:sz w:val="20"/>
        </w:rPr>
        <w:t>TL</w:t>
      </w:r>
      <w:r w:rsidRPr="00B3663D" w:rsidR="005A771B">
        <w:rPr>
          <w:sz w:val="20"/>
        </w:rPr>
        <w:t xml:space="preserve"> </w:t>
      </w:r>
      <w:r w:rsidRPr="00B3663D">
        <w:rPr>
          <w:sz w:val="20"/>
        </w:rPr>
        <w:t>cinsi</w:t>
      </w:r>
      <w:r w:rsidRPr="00B3663D" w:rsidR="005A771B">
        <w:rPr>
          <w:sz w:val="20"/>
        </w:rPr>
        <w:t xml:space="preserve"> </w:t>
      </w:r>
      <w:r w:rsidRPr="00B3663D">
        <w:rPr>
          <w:sz w:val="20"/>
        </w:rPr>
        <w:t>borçlanmaya</w:t>
      </w:r>
      <w:r w:rsidRPr="00B3663D" w:rsidR="005A771B">
        <w:rPr>
          <w:sz w:val="20"/>
        </w:rPr>
        <w:t xml:space="preserve"> </w:t>
      </w:r>
      <w:r w:rsidRPr="00B3663D">
        <w:rPr>
          <w:sz w:val="20"/>
        </w:rPr>
        <w:t>ağırlık</w:t>
      </w:r>
      <w:r w:rsidRPr="00B3663D" w:rsidR="005A771B">
        <w:rPr>
          <w:sz w:val="20"/>
        </w:rPr>
        <w:t xml:space="preserve"> </w:t>
      </w:r>
      <w:r w:rsidRPr="00B3663D">
        <w:rPr>
          <w:sz w:val="20"/>
        </w:rPr>
        <w:t>vererek</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yapısını</w:t>
      </w:r>
      <w:r w:rsidRPr="00B3663D" w:rsidR="005A771B">
        <w:rPr>
          <w:sz w:val="20"/>
        </w:rPr>
        <w:t xml:space="preserve"> </w:t>
      </w:r>
      <w:r w:rsidRPr="00B3663D">
        <w:rPr>
          <w:sz w:val="20"/>
        </w:rPr>
        <w:t>döviz</w:t>
      </w:r>
      <w:r w:rsidRPr="00B3663D" w:rsidR="005A771B">
        <w:rPr>
          <w:sz w:val="20"/>
        </w:rPr>
        <w:t xml:space="preserve"> </w:t>
      </w:r>
      <w:r w:rsidRPr="00B3663D">
        <w:rPr>
          <w:sz w:val="20"/>
        </w:rPr>
        <w:t>kuru</w:t>
      </w:r>
      <w:r w:rsidRPr="00B3663D" w:rsidR="005A771B">
        <w:rPr>
          <w:sz w:val="20"/>
        </w:rPr>
        <w:t xml:space="preserve"> </w:t>
      </w:r>
      <w:r w:rsidRPr="00B3663D">
        <w:rPr>
          <w:sz w:val="20"/>
        </w:rPr>
        <w:t>şoklarına</w:t>
      </w:r>
      <w:r w:rsidRPr="00B3663D" w:rsidR="005A771B">
        <w:rPr>
          <w:sz w:val="20"/>
        </w:rPr>
        <w:t xml:space="preserve"> </w:t>
      </w:r>
      <w:r w:rsidRPr="00B3663D">
        <w:rPr>
          <w:sz w:val="20"/>
        </w:rPr>
        <w:t>karşı</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hâle</w:t>
      </w:r>
      <w:r w:rsidRPr="00B3663D" w:rsidR="005A771B">
        <w:rPr>
          <w:sz w:val="20"/>
        </w:rPr>
        <w:t xml:space="preserve"> </w:t>
      </w:r>
      <w:r w:rsidRPr="00B3663D">
        <w:rPr>
          <w:sz w:val="20"/>
        </w:rPr>
        <w:t>getirdik.</w:t>
      </w:r>
      <w:r w:rsidRPr="00B3663D" w:rsidR="005A771B">
        <w:rPr>
          <w:sz w:val="20"/>
        </w:rPr>
        <w:t xml:space="preserve"> </w:t>
      </w:r>
      <w:r w:rsidRPr="00B3663D">
        <w:rPr>
          <w:sz w:val="20"/>
        </w:rPr>
        <w:t>2001</w:t>
      </w:r>
      <w:r w:rsidRPr="00B3663D" w:rsidR="005A771B">
        <w:rPr>
          <w:sz w:val="20"/>
        </w:rPr>
        <w:t xml:space="preserve"> </w:t>
      </w:r>
      <w:r w:rsidRPr="00B3663D">
        <w:rPr>
          <w:sz w:val="20"/>
        </w:rPr>
        <w:t>yılındaki</w:t>
      </w:r>
      <w:r w:rsidRPr="00B3663D" w:rsidR="005A771B">
        <w:rPr>
          <w:sz w:val="20"/>
        </w:rPr>
        <w:t xml:space="preserve"> </w:t>
      </w:r>
      <w:r w:rsidRPr="00B3663D">
        <w:rPr>
          <w:sz w:val="20"/>
        </w:rPr>
        <w:t>stok</w:t>
      </w:r>
      <w:r w:rsidRPr="00B3663D" w:rsidR="005A771B">
        <w:rPr>
          <w:sz w:val="20"/>
        </w:rPr>
        <w:t xml:space="preserve"> </w:t>
      </w:r>
      <w:r w:rsidRPr="00B3663D">
        <w:rPr>
          <w:sz w:val="20"/>
        </w:rPr>
        <w:t>yapısı</w:t>
      </w:r>
      <w:r w:rsidRPr="00B3663D" w:rsidR="005A771B">
        <w:rPr>
          <w:sz w:val="20"/>
        </w:rPr>
        <w:t xml:space="preserve"> </w:t>
      </w:r>
      <w:r w:rsidRPr="00B3663D">
        <w:rPr>
          <w:sz w:val="20"/>
        </w:rPr>
        <w:t>sürdürülüyor</w:t>
      </w:r>
      <w:r w:rsidRPr="00B3663D" w:rsidR="005A771B">
        <w:rPr>
          <w:sz w:val="20"/>
        </w:rPr>
        <w:t xml:space="preserve"> </w:t>
      </w:r>
      <w:r w:rsidRPr="00B3663D">
        <w:rPr>
          <w:sz w:val="20"/>
        </w:rPr>
        <w:t>olsaydı,</w:t>
      </w:r>
      <w:r w:rsidRPr="00B3663D" w:rsidR="005A771B">
        <w:rPr>
          <w:sz w:val="20"/>
        </w:rPr>
        <w:t xml:space="preserve"> </w:t>
      </w:r>
      <w:r w:rsidRPr="00B3663D">
        <w:rPr>
          <w:sz w:val="20"/>
        </w:rPr>
        <w:t>Türk</w:t>
      </w:r>
      <w:r w:rsidRPr="00B3663D" w:rsidR="005A771B">
        <w:rPr>
          <w:sz w:val="20"/>
        </w:rPr>
        <w:t xml:space="preserve"> </w:t>
      </w:r>
      <w:r w:rsidRPr="00B3663D">
        <w:rPr>
          <w:sz w:val="20"/>
        </w:rPr>
        <w:t>lirasındaki</w:t>
      </w:r>
      <w:r w:rsidRPr="00B3663D" w:rsidR="005A771B">
        <w:rPr>
          <w:sz w:val="20"/>
        </w:rPr>
        <w:t xml:space="preserve"> </w:t>
      </w:r>
      <w:r w:rsidRPr="00B3663D">
        <w:rPr>
          <w:sz w:val="20"/>
        </w:rPr>
        <w:t>yüzde</w:t>
      </w:r>
      <w:r w:rsidRPr="00B3663D" w:rsidR="005A771B">
        <w:rPr>
          <w:sz w:val="20"/>
        </w:rPr>
        <w:t xml:space="preserve"> </w:t>
      </w:r>
      <w:r w:rsidRPr="00B3663D">
        <w:rPr>
          <w:sz w:val="20"/>
        </w:rPr>
        <w:t>5</w:t>
      </w:r>
      <w:r w:rsidRPr="00B3663D" w:rsidR="005A771B">
        <w:rPr>
          <w:sz w:val="20"/>
        </w:rPr>
        <w:t xml:space="preserve"> </w:t>
      </w:r>
      <w:r w:rsidRPr="00B3663D">
        <w:rPr>
          <w:sz w:val="20"/>
        </w:rPr>
        <w:t>değer</w:t>
      </w:r>
      <w:r w:rsidRPr="00B3663D" w:rsidR="005A771B">
        <w:rPr>
          <w:sz w:val="20"/>
        </w:rPr>
        <w:t xml:space="preserve"> </w:t>
      </w:r>
      <w:r w:rsidRPr="00B3663D">
        <w:rPr>
          <w:sz w:val="20"/>
        </w:rPr>
        <w:t>kaybını</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içerisinde</w:t>
      </w:r>
      <w:r w:rsidRPr="00B3663D" w:rsidR="005A771B">
        <w:rPr>
          <w:sz w:val="20"/>
        </w:rPr>
        <w:t xml:space="preserve"> </w:t>
      </w:r>
      <w:r w:rsidRPr="00B3663D">
        <w:rPr>
          <w:sz w:val="20"/>
        </w:rPr>
        <w:t>1,6</w:t>
      </w:r>
      <w:r w:rsidRPr="00B3663D" w:rsidR="005A771B">
        <w:rPr>
          <w:sz w:val="20"/>
        </w:rPr>
        <w:t xml:space="preserve"> </w:t>
      </w:r>
      <w:r w:rsidRPr="00B3663D">
        <w:rPr>
          <w:sz w:val="20"/>
        </w:rPr>
        <w:t>puan</w:t>
      </w:r>
      <w:r w:rsidRPr="00B3663D" w:rsidR="005A771B">
        <w:rPr>
          <w:sz w:val="20"/>
        </w:rPr>
        <w:t xml:space="preserve"> </w:t>
      </w:r>
      <w:r w:rsidRPr="00B3663D">
        <w:rPr>
          <w:sz w:val="20"/>
        </w:rPr>
        <w:t>artıracakken</w:t>
      </w:r>
      <w:r w:rsidRPr="00B3663D" w:rsidR="005A771B">
        <w:rPr>
          <w:sz w:val="20"/>
        </w:rPr>
        <w:t xml:space="preserve"> </w:t>
      </w:r>
      <w:r w:rsidRPr="00B3663D">
        <w:rPr>
          <w:sz w:val="20"/>
        </w:rPr>
        <w:t>mevcut</w:t>
      </w:r>
      <w:r w:rsidRPr="00B3663D" w:rsidR="005A771B">
        <w:rPr>
          <w:sz w:val="20"/>
        </w:rPr>
        <w:t xml:space="preserve"> </w:t>
      </w:r>
      <w:r w:rsidRPr="00B3663D">
        <w:rPr>
          <w:sz w:val="20"/>
        </w:rPr>
        <w:t>yapıda</w:t>
      </w:r>
      <w:r w:rsidRPr="00B3663D" w:rsidR="005A771B">
        <w:rPr>
          <w:sz w:val="20"/>
        </w:rPr>
        <w:t xml:space="preserve"> </w:t>
      </w:r>
      <w:r w:rsidRPr="00B3663D">
        <w:rPr>
          <w:sz w:val="20"/>
        </w:rPr>
        <w:t>bu</w:t>
      </w:r>
      <w:r w:rsidRPr="00B3663D" w:rsidR="005A771B">
        <w:rPr>
          <w:sz w:val="20"/>
        </w:rPr>
        <w:t xml:space="preserve"> </w:t>
      </w:r>
      <w:r w:rsidRPr="00B3663D">
        <w:rPr>
          <w:sz w:val="20"/>
        </w:rPr>
        <w:t>artış</w:t>
      </w:r>
      <w:r w:rsidRPr="00B3663D" w:rsidR="005A771B">
        <w:rPr>
          <w:sz w:val="20"/>
        </w:rPr>
        <w:t xml:space="preserve"> </w:t>
      </w:r>
      <w:r w:rsidRPr="00B3663D">
        <w:rPr>
          <w:sz w:val="20"/>
        </w:rPr>
        <w:t>sadece</w:t>
      </w:r>
      <w:r w:rsidRPr="00B3663D" w:rsidR="005A771B">
        <w:rPr>
          <w:sz w:val="20"/>
        </w:rPr>
        <w:t xml:space="preserve"> </w:t>
      </w:r>
      <w:r w:rsidRPr="00B3663D">
        <w:rPr>
          <w:sz w:val="20"/>
        </w:rPr>
        <w:t>0,7</w:t>
      </w:r>
      <w:r w:rsidRPr="00B3663D" w:rsidR="005A771B">
        <w:rPr>
          <w:sz w:val="20"/>
        </w:rPr>
        <w:t xml:space="preserve"> </w:t>
      </w:r>
      <w:r w:rsidRPr="00B3663D">
        <w:rPr>
          <w:sz w:val="20"/>
        </w:rPr>
        <w:t>puanda</w:t>
      </w:r>
      <w:r w:rsidRPr="00B3663D" w:rsidR="005A771B">
        <w:rPr>
          <w:sz w:val="20"/>
        </w:rPr>
        <w:t xml:space="preserve"> </w:t>
      </w:r>
      <w:r w:rsidRPr="00B3663D">
        <w:rPr>
          <w:sz w:val="20"/>
        </w:rPr>
        <w:t>kalmıştır.</w:t>
      </w:r>
      <w:r w:rsidRPr="00B3663D" w:rsidR="005A771B">
        <w:rPr>
          <w:sz w:val="20"/>
        </w:rPr>
        <w:t xml:space="preserve"> </w:t>
      </w:r>
      <w:r w:rsidRPr="00B3663D">
        <w:rPr>
          <w:sz w:val="20"/>
        </w:rPr>
        <w:t>Ve</w:t>
      </w:r>
      <w:r w:rsidRPr="00B3663D" w:rsidR="005A771B">
        <w:rPr>
          <w:sz w:val="20"/>
        </w:rPr>
        <w:t xml:space="preserve"> </w:t>
      </w:r>
      <w:r w:rsidRPr="00B3663D">
        <w:rPr>
          <w:sz w:val="20"/>
        </w:rPr>
        <w:t>sadece</w:t>
      </w:r>
      <w:r w:rsidRPr="00B3663D" w:rsidR="005A771B">
        <w:rPr>
          <w:sz w:val="20"/>
        </w:rPr>
        <w:t xml:space="preserve"> </w:t>
      </w:r>
      <w:r w:rsidRPr="00B3663D">
        <w:rPr>
          <w:sz w:val="20"/>
        </w:rPr>
        <w:t>ve</w:t>
      </w:r>
      <w:r w:rsidRPr="00B3663D" w:rsidR="005A771B">
        <w:rPr>
          <w:sz w:val="20"/>
        </w:rPr>
        <w:t xml:space="preserve"> </w:t>
      </w:r>
      <w:r w:rsidRPr="00B3663D">
        <w:rPr>
          <w:sz w:val="20"/>
        </w:rPr>
        <w:t>sadece</w:t>
      </w:r>
      <w:r w:rsidRPr="00B3663D" w:rsidR="005A771B">
        <w:rPr>
          <w:sz w:val="20"/>
        </w:rPr>
        <w:t xml:space="preserve"> </w:t>
      </w:r>
      <w:r w:rsidRPr="00B3663D">
        <w:rPr>
          <w:sz w:val="20"/>
        </w:rPr>
        <w:t>bu</w:t>
      </w:r>
      <w:r w:rsidRPr="00B3663D" w:rsidR="005A771B">
        <w:rPr>
          <w:sz w:val="20"/>
        </w:rPr>
        <w:t xml:space="preserve"> </w:t>
      </w:r>
      <w:r w:rsidRPr="00B3663D">
        <w:rPr>
          <w:sz w:val="20"/>
        </w:rPr>
        <w:t>saydığım</w:t>
      </w:r>
      <w:r w:rsidRPr="00B3663D" w:rsidR="005A771B">
        <w:rPr>
          <w:sz w:val="20"/>
        </w:rPr>
        <w:t xml:space="preserve"> </w:t>
      </w:r>
      <w:r w:rsidRPr="00B3663D">
        <w:rPr>
          <w:sz w:val="20"/>
        </w:rPr>
        <w:t>analiz</w:t>
      </w:r>
      <w:r w:rsidRPr="00B3663D" w:rsidR="005A771B">
        <w:rPr>
          <w:sz w:val="20"/>
        </w:rPr>
        <w:t xml:space="preserve"> </w:t>
      </w:r>
      <w:r w:rsidRPr="00B3663D">
        <w:rPr>
          <w:sz w:val="20"/>
        </w:rPr>
        <w:t>kamu</w:t>
      </w:r>
      <w:r w:rsidRPr="00B3663D" w:rsidR="005A771B">
        <w:rPr>
          <w:sz w:val="20"/>
        </w:rPr>
        <w:t xml:space="preserve"> </w:t>
      </w:r>
      <w:r w:rsidRPr="00B3663D">
        <w:rPr>
          <w:sz w:val="20"/>
        </w:rPr>
        <w:t>maliyemizin</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borç</w:t>
      </w:r>
      <w:r w:rsidRPr="00B3663D" w:rsidR="005A771B">
        <w:rPr>
          <w:sz w:val="20"/>
        </w:rPr>
        <w:t xml:space="preserve"> </w:t>
      </w:r>
      <w:r w:rsidRPr="00B3663D">
        <w:rPr>
          <w:sz w:val="20"/>
        </w:rPr>
        <w:t>yapımızın</w:t>
      </w:r>
      <w:r w:rsidRPr="00B3663D" w:rsidR="005A771B">
        <w:rPr>
          <w:sz w:val="20"/>
        </w:rPr>
        <w:t xml:space="preserve"> </w:t>
      </w:r>
      <w:r w:rsidRPr="00B3663D">
        <w:rPr>
          <w:sz w:val="20"/>
        </w:rPr>
        <w:t>ne</w:t>
      </w:r>
      <w:r w:rsidRPr="00B3663D" w:rsidR="005A771B">
        <w:rPr>
          <w:sz w:val="20"/>
        </w:rPr>
        <w:t xml:space="preserve"> </w:t>
      </w:r>
      <w:r w:rsidRPr="00B3663D">
        <w:rPr>
          <w:sz w:val="20"/>
        </w:rPr>
        <w:t>derece</w:t>
      </w:r>
      <w:r w:rsidRPr="00B3663D" w:rsidR="005A771B">
        <w:rPr>
          <w:sz w:val="20"/>
        </w:rPr>
        <w:t xml:space="preserve"> </w:t>
      </w:r>
      <w:r w:rsidRPr="00B3663D">
        <w:rPr>
          <w:sz w:val="20"/>
        </w:rPr>
        <w:t>sağlam</w:t>
      </w:r>
      <w:r w:rsidRPr="00B3663D" w:rsidR="005A771B">
        <w:rPr>
          <w:sz w:val="20"/>
        </w:rPr>
        <w:t xml:space="preserve"> </w:t>
      </w:r>
      <w:r w:rsidRPr="00B3663D">
        <w:rPr>
          <w:sz w:val="20"/>
        </w:rPr>
        <w:t>bir</w:t>
      </w:r>
      <w:r w:rsidRPr="00B3663D" w:rsidR="005A771B">
        <w:rPr>
          <w:sz w:val="20"/>
        </w:rPr>
        <w:t xml:space="preserve"> </w:t>
      </w:r>
      <w:r w:rsidRPr="00B3663D">
        <w:rPr>
          <w:sz w:val="20"/>
        </w:rPr>
        <w:t>noktaya</w:t>
      </w:r>
      <w:r w:rsidRPr="00B3663D" w:rsidR="005A771B">
        <w:rPr>
          <w:sz w:val="20"/>
        </w:rPr>
        <w:t xml:space="preserve"> </w:t>
      </w:r>
      <w:r w:rsidRPr="00B3663D">
        <w:rPr>
          <w:sz w:val="20"/>
        </w:rPr>
        <w:t>eriştiğini</w:t>
      </w:r>
      <w:r w:rsidRPr="00B3663D" w:rsidR="005A771B">
        <w:rPr>
          <w:sz w:val="20"/>
        </w:rPr>
        <w:t xml:space="preserve"> </w:t>
      </w:r>
      <w:r w:rsidRPr="00B3663D">
        <w:rPr>
          <w:sz w:val="20"/>
        </w:rPr>
        <w:t>çok</w:t>
      </w:r>
      <w:r w:rsidRPr="00B3663D" w:rsidR="005A771B">
        <w:rPr>
          <w:sz w:val="20"/>
        </w:rPr>
        <w:t xml:space="preserve"> </w:t>
      </w:r>
      <w:r w:rsidRPr="00B3663D">
        <w:rPr>
          <w:sz w:val="20"/>
        </w:rPr>
        <w:t>açık,</w:t>
      </w:r>
      <w:r w:rsidRPr="00B3663D" w:rsidR="005A771B">
        <w:rPr>
          <w:sz w:val="20"/>
        </w:rPr>
        <w:t xml:space="preserve"> </w:t>
      </w:r>
      <w:r w:rsidRPr="00B3663D">
        <w:rPr>
          <w:sz w:val="20"/>
        </w:rPr>
        <w:t>net,</w:t>
      </w:r>
      <w:r w:rsidRPr="00B3663D" w:rsidR="005A771B">
        <w:rPr>
          <w:sz w:val="20"/>
        </w:rPr>
        <w:t xml:space="preserve"> </w:t>
      </w:r>
      <w:r w:rsidRPr="00B3663D">
        <w:rPr>
          <w:sz w:val="20"/>
        </w:rPr>
        <w:t>şeffaf</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göstermektedir.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Dış</w:t>
      </w:r>
      <w:r w:rsidRPr="00B3663D" w:rsidR="005A771B">
        <w:rPr>
          <w:sz w:val="20"/>
        </w:rPr>
        <w:t xml:space="preserve"> </w:t>
      </w:r>
      <w:r w:rsidRPr="00B3663D">
        <w:rPr>
          <w:sz w:val="20"/>
        </w:rPr>
        <w:t>finansmana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ülkemizin</w:t>
      </w:r>
      <w:r w:rsidRPr="00B3663D" w:rsidR="005A771B">
        <w:rPr>
          <w:sz w:val="20"/>
        </w:rPr>
        <w:t xml:space="preserve"> </w:t>
      </w:r>
      <w:r w:rsidRPr="00B3663D">
        <w:rPr>
          <w:sz w:val="20"/>
        </w:rPr>
        <w:t>kalkınma</w:t>
      </w:r>
      <w:r w:rsidRPr="00B3663D" w:rsidR="005A771B">
        <w:rPr>
          <w:sz w:val="20"/>
        </w:rPr>
        <w:t xml:space="preserve"> </w:t>
      </w:r>
      <w:r w:rsidRPr="00B3663D">
        <w:rPr>
          <w:sz w:val="20"/>
        </w:rPr>
        <w:t>hedefleri</w:t>
      </w:r>
      <w:r w:rsidRPr="00B3663D" w:rsidR="005A771B">
        <w:rPr>
          <w:sz w:val="20"/>
        </w:rPr>
        <w:t xml:space="preserve"> </w:t>
      </w:r>
      <w:r w:rsidRPr="00B3663D">
        <w:rPr>
          <w:sz w:val="20"/>
        </w:rPr>
        <w:t>doğrultusunda</w:t>
      </w:r>
      <w:r w:rsidRPr="00B3663D" w:rsidR="005A771B">
        <w:rPr>
          <w:sz w:val="20"/>
        </w:rPr>
        <w:t xml:space="preserve"> </w:t>
      </w:r>
      <w:r w:rsidRPr="00B3663D">
        <w:rPr>
          <w:sz w:val="20"/>
        </w:rPr>
        <w:t>Dünya</w:t>
      </w:r>
      <w:r w:rsidRPr="00B3663D" w:rsidR="005A771B">
        <w:rPr>
          <w:sz w:val="20"/>
        </w:rPr>
        <w:t xml:space="preserve"> </w:t>
      </w:r>
      <w:r w:rsidRPr="00B3663D">
        <w:rPr>
          <w:sz w:val="20"/>
        </w:rPr>
        <w:t>Bankasıyla</w:t>
      </w:r>
      <w:r w:rsidRPr="00B3663D" w:rsidR="005A771B">
        <w:rPr>
          <w:sz w:val="20"/>
        </w:rPr>
        <w:t xml:space="preserve"> </w:t>
      </w:r>
      <w:r w:rsidRPr="00B3663D">
        <w:rPr>
          <w:sz w:val="20"/>
        </w:rPr>
        <w:t>da</w:t>
      </w:r>
      <w:r w:rsidRPr="00B3663D" w:rsidR="005A771B">
        <w:rPr>
          <w:sz w:val="20"/>
        </w:rPr>
        <w:t xml:space="preserve"> </w:t>
      </w:r>
      <w:r w:rsidRPr="00B3663D">
        <w:rPr>
          <w:sz w:val="20"/>
        </w:rPr>
        <w:t>yakın</w:t>
      </w:r>
      <w:r w:rsidRPr="00B3663D" w:rsidR="005A771B">
        <w:rPr>
          <w:sz w:val="20"/>
        </w:rPr>
        <w:t xml:space="preserve"> </w:t>
      </w:r>
      <w:r w:rsidRPr="00B3663D">
        <w:rPr>
          <w:sz w:val="20"/>
        </w:rPr>
        <w:t>ilişkileri</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Dünya</w:t>
      </w:r>
      <w:r w:rsidRPr="00B3663D" w:rsidR="005A771B">
        <w:rPr>
          <w:sz w:val="20"/>
        </w:rPr>
        <w:t xml:space="preserve"> </w:t>
      </w:r>
      <w:r w:rsidRPr="00B3663D">
        <w:rPr>
          <w:sz w:val="20"/>
        </w:rPr>
        <w:t>Bankasıyla</w:t>
      </w:r>
      <w:r w:rsidRPr="00B3663D" w:rsidR="005A771B">
        <w:rPr>
          <w:sz w:val="20"/>
        </w:rPr>
        <w:t xml:space="preserve"> </w:t>
      </w:r>
      <w:r w:rsidRPr="00B3663D">
        <w:rPr>
          <w:sz w:val="20"/>
        </w:rPr>
        <w:t>ülkemiz</w:t>
      </w:r>
      <w:r w:rsidRPr="00B3663D" w:rsidR="005A771B">
        <w:rPr>
          <w:sz w:val="20"/>
        </w:rPr>
        <w:t xml:space="preserve"> </w:t>
      </w:r>
      <w:r w:rsidRPr="00B3663D">
        <w:rPr>
          <w:sz w:val="20"/>
        </w:rPr>
        <w:t>arasında</w:t>
      </w:r>
      <w:r w:rsidRPr="00B3663D" w:rsidR="005A771B">
        <w:rPr>
          <w:sz w:val="20"/>
        </w:rPr>
        <w:t xml:space="preserve"> </w:t>
      </w:r>
      <w:r w:rsidRPr="00B3663D">
        <w:rPr>
          <w:sz w:val="20"/>
        </w:rPr>
        <w:t>2017</w:t>
      </w:r>
      <w:r w:rsidRPr="00B3663D" w:rsidR="005A771B">
        <w:rPr>
          <w:sz w:val="20"/>
        </w:rPr>
        <w:t xml:space="preserve"> </w:t>
      </w:r>
      <w:r w:rsidRPr="00B3663D">
        <w:rPr>
          <w:sz w:val="20"/>
        </w:rPr>
        <w:t>ve</w:t>
      </w:r>
      <w:r w:rsidRPr="00B3663D" w:rsidR="005A771B">
        <w:rPr>
          <w:sz w:val="20"/>
        </w:rPr>
        <w:t xml:space="preserve"> </w:t>
      </w:r>
      <w:r w:rsidRPr="00B3663D">
        <w:rPr>
          <w:sz w:val="20"/>
        </w:rPr>
        <w:t>2021</w:t>
      </w:r>
      <w:r w:rsidRPr="00B3663D" w:rsidR="005A771B">
        <w:rPr>
          <w:sz w:val="20"/>
        </w:rPr>
        <w:t xml:space="preserve"> </w:t>
      </w:r>
      <w:r w:rsidRPr="00B3663D">
        <w:rPr>
          <w:sz w:val="20"/>
        </w:rPr>
        <w:t>mali</w:t>
      </w:r>
      <w:r w:rsidRPr="00B3663D" w:rsidR="005A771B">
        <w:rPr>
          <w:sz w:val="20"/>
        </w:rPr>
        <w:t xml:space="preserve"> </w:t>
      </w:r>
      <w:r w:rsidRPr="00B3663D">
        <w:rPr>
          <w:sz w:val="20"/>
        </w:rPr>
        <w:t>yıllarını</w:t>
      </w:r>
      <w:r w:rsidRPr="00B3663D" w:rsidR="005A771B">
        <w:rPr>
          <w:sz w:val="20"/>
        </w:rPr>
        <w:t xml:space="preserve"> </w:t>
      </w:r>
      <w:r w:rsidRPr="00B3663D">
        <w:rPr>
          <w:sz w:val="20"/>
        </w:rPr>
        <w:t>kapsayan</w:t>
      </w:r>
      <w:r w:rsidRPr="00B3663D" w:rsidR="005A771B">
        <w:rPr>
          <w:sz w:val="20"/>
        </w:rPr>
        <w:t xml:space="preserve"> </w:t>
      </w:r>
      <w:r w:rsidRPr="00B3663D">
        <w:rPr>
          <w:sz w:val="20"/>
        </w:rPr>
        <w:t>dönemdeki</w:t>
      </w:r>
      <w:r w:rsidRPr="00B3663D" w:rsidR="005A771B">
        <w:rPr>
          <w:sz w:val="20"/>
        </w:rPr>
        <w:t xml:space="preserve"> </w:t>
      </w:r>
      <w:r w:rsidRPr="00B3663D">
        <w:rPr>
          <w:sz w:val="20"/>
        </w:rPr>
        <w:t>mali</w:t>
      </w:r>
      <w:r w:rsidRPr="00B3663D" w:rsidR="005A771B">
        <w:rPr>
          <w:sz w:val="20"/>
        </w:rPr>
        <w:t xml:space="preserve"> </w:t>
      </w:r>
      <w:r w:rsidRPr="00B3663D">
        <w:rPr>
          <w:sz w:val="20"/>
        </w:rPr>
        <w:t>ve</w:t>
      </w:r>
      <w:r w:rsidRPr="00B3663D" w:rsidR="005A771B">
        <w:rPr>
          <w:sz w:val="20"/>
        </w:rPr>
        <w:t xml:space="preserve"> </w:t>
      </w:r>
      <w:r w:rsidRPr="00B3663D">
        <w:rPr>
          <w:sz w:val="20"/>
        </w:rPr>
        <w:t>teknik</w:t>
      </w:r>
      <w:r w:rsidRPr="00B3663D" w:rsidR="005A771B">
        <w:rPr>
          <w:sz w:val="20"/>
        </w:rPr>
        <w:t xml:space="preserve"> </w:t>
      </w:r>
      <w:r w:rsidRPr="00B3663D">
        <w:rPr>
          <w:sz w:val="20"/>
        </w:rPr>
        <w:t>iş</w:t>
      </w:r>
      <w:r w:rsidRPr="00B3663D" w:rsidR="005A771B">
        <w:rPr>
          <w:sz w:val="20"/>
        </w:rPr>
        <w:t xml:space="preserve"> </w:t>
      </w:r>
      <w:r w:rsidRPr="00B3663D">
        <w:rPr>
          <w:sz w:val="20"/>
        </w:rPr>
        <w:t>birliğinin</w:t>
      </w:r>
      <w:r w:rsidRPr="00B3663D" w:rsidR="005A771B">
        <w:rPr>
          <w:sz w:val="20"/>
        </w:rPr>
        <w:t xml:space="preserve"> </w:t>
      </w:r>
      <w:r w:rsidRPr="00B3663D">
        <w:rPr>
          <w:sz w:val="20"/>
        </w:rPr>
        <w:t>çerçevesini</w:t>
      </w:r>
      <w:r w:rsidRPr="00B3663D" w:rsidR="005A771B">
        <w:rPr>
          <w:sz w:val="20"/>
        </w:rPr>
        <w:t xml:space="preserve"> </w:t>
      </w:r>
      <w:r w:rsidRPr="00B3663D">
        <w:rPr>
          <w:sz w:val="20"/>
        </w:rPr>
        <w:t>oluşturan</w:t>
      </w:r>
      <w:r w:rsidRPr="00B3663D" w:rsidR="005A771B">
        <w:rPr>
          <w:sz w:val="20"/>
        </w:rPr>
        <w:t xml:space="preserve"> </w:t>
      </w:r>
      <w:r w:rsidRPr="00B3663D">
        <w:rPr>
          <w:sz w:val="20"/>
        </w:rPr>
        <w:t>ülke</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çerçevesi</w:t>
      </w:r>
      <w:r w:rsidRPr="00B3663D" w:rsidR="005A771B">
        <w:rPr>
          <w:sz w:val="20"/>
        </w:rPr>
        <w:t xml:space="preserve"> </w:t>
      </w:r>
      <w:r w:rsidRPr="00B3663D">
        <w:rPr>
          <w:sz w:val="20"/>
        </w:rPr>
        <w:t>programı</w:t>
      </w:r>
      <w:r w:rsidRPr="00B3663D" w:rsidR="005A771B">
        <w:rPr>
          <w:sz w:val="20"/>
        </w:rPr>
        <w:t xml:space="preserve"> </w:t>
      </w:r>
      <w:r w:rsidRPr="00B3663D">
        <w:rPr>
          <w:sz w:val="20"/>
        </w:rPr>
        <w:t>kapsamında</w:t>
      </w:r>
      <w:r w:rsidRPr="00B3663D" w:rsidR="005A771B">
        <w:rPr>
          <w:sz w:val="20"/>
        </w:rPr>
        <w:t xml:space="preserve"> </w:t>
      </w:r>
      <w:r w:rsidRPr="00B3663D">
        <w:rPr>
          <w:sz w:val="20"/>
        </w:rPr>
        <w:t>şimdiye</w:t>
      </w:r>
      <w:r w:rsidRPr="00B3663D" w:rsidR="005A771B">
        <w:rPr>
          <w:sz w:val="20"/>
        </w:rPr>
        <w:t xml:space="preserve"> </w:t>
      </w:r>
      <w:r w:rsidRPr="00B3663D">
        <w:rPr>
          <w:sz w:val="20"/>
        </w:rPr>
        <w:t>kadar</w:t>
      </w:r>
      <w:r w:rsidRPr="00B3663D" w:rsidR="005A771B">
        <w:rPr>
          <w:sz w:val="20"/>
        </w:rPr>
        <w:t xml:space="preserve"> </w:t>
      </w:r>
      <w:r w:rsidRPr="00B3663D">
        <w:rPr>
          <w:sz w:val="20"/>
        </w:rPr>
        <w:t>7</w:t>
      </w:r>
      <w:r w:rsidRPr="00B3663D" w:rsidR="005A771B">
        <w:rPr>
          <w:sz w:val="20"/>
        </w:rPr>
        <w:t xml:space="preserve"> </w:t>
      </w:r>
      <w:r w:rsidRPr="00B3663D">
        <w:rPr>
          <w:sz w:val="20"/>
        </w:rPr>
        <w:t>proje</w:t>
      </w:r>
      <w:r w:rsidRPr="00B3663D" w:rsidR="005A771B">
        <w:rPr>
          <w:sz w:val="20"/>
        </w:rPr>
        <w:t xml:space="preserve"> </w:t>
      </w:r>
      <w:r w:rsidRPr="00B3663D">
        <w:rPr>
          <w:sz w:val="20"/>
        </w:rPr>
        <w:t>ve</w:t>
      </w:r>
      <w:r w:rsidRPr="00B3663D" w:rsidR="005A771B">
        <w:rPr>
          <w:sz w:val="20"/>
        </w:rPr>
        <w:t xml:space="preserve"> </w:t>
      </w:r>
      <w:r w:rsidRPr="00B3663D">
        <w:rPr>
          <w:sz w:val="20"/>
        </w:rPr>
        <w:t>1</w:t>
      </w:r>
      <w:r w:rsidRPr="00B3663D" w:rsidR="005A771B">
        <w:rPr>
          <w:sz w:val="20"/>
        </w:rPr>
        <w:t xml:space="preserve"> </w:t>
      </w:r>
      <w:r w:rsidRPr="00B3663D">
        <w:rPr>
          <w:sz w:val="20"/>
        </w:rPr>
        <w:t>program</w:t>
      </w:r>
      <w:r w:rsidRPr="00B3663D" w:rsidR="005A771B">
        <w:rPr>
          <w:sz w:val="20"/>
        </w:rPr>
        <w:t xml:space="preserve"> </w:t>
      </w:r>
      <w:r w:rsidRPr="00B3663D">
        <w:rPr>
          <w:sz w:val="20"/>
        </w:rPr>
        <w:t>kredisi</w:t>
      </w:r>
      <w:r w:rsidRPr="00B3663D" w:rsidR="005A771B">
        <w:rPr>
          <w:sz w:val="20"/>
        </w:rPr>
        <w:t xml:space="preserve"> </w:t>
      </w:r>
      <w:r w:rsidRPr="00B3663D">
        <w:rPr>
          <w:sz w:val="20"/>
        </w:rPr>
        <w:t>için</w:t>
      </w:r>
      <w:r w:rsidRPr="00B3663D" w:rsidR="005A771B">
        <w:rPr>
          <w:sz w:val="20"/>
        </w:rPr>
        <w:t xml:space="preserve"> </w:t>
      </w:r>
      <w:r w:rsidRPr="00B3663D">
        <w:rPr>
          <w:sz w:val="20"/>
        </w:rPr>
        <w:t>toplamda</w:t>
      </w:r>
      <w:r w:rsidRPr="00B3663D" w:rsidR="005A771B">
        <w:rPr>
          <w:sz w:val="20"/>
        </w:rPr>
        <w:t xml:space="preserve"> </w:t>
      </w:r>
      <w:r w:rsidRPr="00B3663D">
        <w:rPr>
          <w:sz w:val="20"/>
        </w:rPr>
        <w:t>2,6</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tutarında</w:t>
      </w:r>
      <w:r w:rsidRPr="00B3663D" w:rsidR="005A771B">
        <w:rPr>
          <w:sz w:val="20"/>
        </w:rPr>
        <w:t xml:space="preserve"> </w:t>
      </w:r>
      <w:r w:rsidRPr="00B3663D">
        <w:rPr>
          <w:sz w:val="20"/>
        </w:rPr>
        <w:t>uzun</w:t>
      </w:r>
      <w:r w:rsidRPr="00B3663D" w:rsidR="005A771B">
        <w:rPr>
          <w:sz w:val="20"/>
        </w:rPr>
        <w:t xml:space="preserve"> </w:t>
      </w:r>
      <w:r w:rsidRPr="00B3663D">
        <w:rPr>
          <w:sz w:val="20"/>
        </w:rPr>
        <w:t>vadeli,</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finansman</w:t>
      </w:r>
      <w:r w:rsidRPr="00B3663D" w:rsidR="005A771B">
        <w:rPr>
          <w:sz w:val="20"/>
        </w:rPr>
        <w:t xml:space="preserve"> </w:t>
      </w:r>
      <w:r w:rsidRPr="00B3663D">
        <w:rPr>
          <w:sz w:val="20"/>
        </w:rPr>
        <w:t>sağladık.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Yine,</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özelinde</w:t>
      </w:r>
      <w:r w:rsidRPr="00B3663D" w:rsidR="005A771B">
        <w:rPr>
          <w:sz w:val="20"/>
        </w:rPr>
        <w:t xml:space="preserve"> </w:t>
      </w:r>
      <w:r w:rsidRPr="00B3663D">
        <w:rPr>
          <w:sz w:val="20"/>
        </w:rPr>
        <w:t>Dünya</w:t>
      </w:r>
      <w:r w:rsidRPr="00B3663D" w:rsidR="005A771B">
        <w:rPr>
          <w:sz w:val="20"/>
        </w:rPr>
        <w:t xml:space="preserve"> </w:t>
      </w:r>
      <w:r w:rsidRPr="00B3663D">
        <w:rPr>
          <w:sz w:val="20"/>
        </w:rPr>
        <w:t>Bankasından</w:t>
      </w:r>
      <w:r w:rsidRPr="00B3663D" w:rsidR="005A771B">
        <w:rPr>
          <w:sz w:val="20"/>
        </w:rPr>
        <w:t xml:space="preserve"> </w:t>
      </w:r>
      <w:r w:rsidRPr="00B3663D">
        <w:rPr>
          <w:sz w:val="20"/>
        </w:rPr>
        <w:t>enerji,</w:t>
      </w:r>
      <w:r w:rsidRPr="00B3663D" w:rsidR="005A771B">
        <w:rPr>
          <w:sz w:val="20"/>
        </w:rPr>
        <w:t xml:space="preserve"> </w:t>
      </w:r>
      <w:r w:rsidRPr="00B3663D">
        <w:rPr>
          <w:sz w:val="20"/>
        </w:rPr>
        <w:t>altyapı</w:t>
      </w:r>
      <w:r w:rsidRPr="00B3663D" w:rsidR="005A771B">
        <w:rPr>
          <w:sz w:val="20"/>
        </w:rPr>
        <w:t xml:space="preserve"> </w:t>
      </w:r>
      <w:r w:rsidRPr="00B3663D">
        <w:rPr>
          <w:sz w:val="20"/>
        </w:rPr>
        <w:t>ve</w:t>
      </w:r>
      <w:r w:rsidRPr="00B3663D" w:rsidR="005A771B">
        <w:rPr>
          <w:sz w:val="20"/>
        </w:rPr>
        <w:t xml:space="preserve"> </w:t>
      </w:r>
      <w:r w:rsidRPr="00B3663D">
        <w:rPr>
          <w:sz w:val="20"/>
        </w:rPr>
        <w:t>reel</w:t>
      </w:r>
      <w:r w:rsidRPr="00B3663D" w:rsidR="005A771B">
        <w:rPr>
          <w:sz w:val="20"/>
        </w:rPr>
        <w:t xml:space="preserve"> </w:t>
      </w:r>
      <w:r w:rsidRPr="00B3663D">
        <w:rPr>
          <w:sz w:val="20"/>
        </w:rPr>
        <w:t>sektörlerde</w:t>
      </w:r>
      <w:r w:rsidRPr="00B3663D" w:rsidR="005A771B">
        <w:rPr>
          <w:sz w:val="20"/>
        </w:rPr>
        <w:t xml:space="preserve"> </w:t>
      </w:r>
      <w:r w:rsidRPr="00B3663D">
        <w:rPr>
          <w:sz w:val="20"/>
        </w:rPr>
        <w:t>geliştirilen</w:t>
      </w:r>
      <w:r w:rsidRPr="00B3663D" w:rsidR="005A771B">
        <w:rPr>
          <w:sz w:val="20"/>
        </w:rPr>
        <w:t xml:space="preserve"> </w:t>
      </w:r>
      <w:r w:rsidRPr="00B3663D">
        <w:rPr>
          <w:sz w:val="20"/>
        </w:rPr>
        <w:t>büyük</w:t>
      </w:r>
      <w:r w:rsidRPr="00B3663D" w:rsidR="005A771B">
        <w:rPr>
          <w:sz w:val="20"/>
        </w:rPr>
        <w:t xml:space="preserve"> </w:t>
      </w:r>
      <w:r w:rsidRPr="00B3663D">
        <w:rPr>
          <w:sz w:val="20"/>
        </w:rPr>
        <w:t>montanlı</w:t>
      </w:r>
      <w:r w:rsidRPr="00B3663D" w:rsidR="005A771B">
        <w:rPr>
          <w:sz w:val="20"/>
        </w:rPr>
        <w:t xml:space="preserve"> </w:t>
      </w:r>
      <w:r w:rsidRPr="00B3663D">
        <w:rPr>
          <w:sz w:val="20"/>
        </w:rPr>
        <w:t>projeler</w:t>
      </w:r>
      <w:r w:rsidRPr="00B3663D" w:rsidR="005A771B">
        <w:rPr>
          <w:sz w:val="20"/>
        </w:rPr>
        <w:t xml:space="preserve"> </w:t>
      </w:r>
      <w:r w:rsidRPr="00B3663D">
        <w:rPr>
          <w:sz w:val="20"/>
        </w:rPr>
        <w:t>için</w:t>
      </w:r>
      <w:r w:rsidRPr="00B3663D" w:rsidR="005A771B">
        <w:rPr>
          <w:sz w:val="20"/>
        </w:rPr>
        <w:t xml:space="preserve"> </w:t>
      </w:r>
      <w:r w:rsidRPr="00B3663D">
        <w:rPr>
          <w:sz w:val="20"/>
        </w:rPr>
        <w:t>toplamda</w:t>
      </w:r>
      <w:r w:rsidRPr="00B3663D" w:rsidR="005A771B">
        <w:rPr>
          <w:sz w:val="20"/>
        </w:rPr>
        <w:t xml:space="preserve"> </w:t>
      </w:r>
      <w:r w:rsidRPr="00B3663D">
        <w:rPr>
          <w:sz w:val="20"/>
        </w:rPr>
        <w:t>1,1</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civarında</w:t>
      </w:r>
      <w:r w:rsidRPr="00B3663D" w:rsidR="005A771B">
        <w:rPr>
          <w:sz w:val="20"/>
        </w:rPr>
        <w:t xml:space="preserve"> </w:t>
      </w:r>
      <w:r w:rsidRPr="00B3663D">
        <w:rPr>
          <w:sz w:val="20"/>
        </w:rPr>
        <w:t>bir</w:t>
      </w:r>
      <w:r w:rsidRPr="00B3663D" w:rsidR="005A771B">
        <w:rPr>
          <w:sz w:val="20"/>
        </w:rPr>
        <w:t xml:space="preserve"> </w:t>
      </w:r>
      <w:r w:rsidRPr="00B3663D">
        <w:rPr>
          <w:sz w:val="20"/>
        </w:rPr>
        <w:t>finansman</w:t>
      </w:r>
      <w:r w:rsidRPr="00B3663D" w:rsidR="005A771B">
        <w:rPr>
          <w:sz w:val="20"/>
        </w:rPr>
        <w:t xml:space="preserve"> </w:t>
      </w:r>
      <w:r w:rsidRPr="00B3663D">
        <w:rPr>
          <w:sz w:val="20"/>
        </w:rPr>
        <w:t>temin</w:t>
      </w:r>
      <w:r w:rsidRPr="00B3663D" w:rsidR="005A771B">
        <w:rPr>
          <w:sz w:val="20"/>
        </w:rPr>
        <w:t xml:space="preserve"> </w:t>
      </w:r>
      <w:r w:rsidRPr="00B3663D">
        <w:rPr>
          <w:sz w:val="20"/>
        </w:rPr>
        <w:t>ettik.</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projeler</w:t>
      </w:r>
      <w:r w:rsidRPr="00B3663D" w:rsidR="005A771B">
        <w:rPr>
          <w:sz w:val="20"/>
        </w:rPr>
        <w:t xml:space="preserve"> </w:t>
      </w:r>
      <w:r w:rsidRPr="00B3663D">
        <w:rPr>
          <w:sz w:val="20"/>
        </w:rPr>
        <w:t>ülkemizin</w:t>
      </w:r>
      <w:r w:rsidRPr="00B3663D" w:rsidR="005A771B">
        <w:rPr>
          <w:sz w:val="20"/>
        </w:rPr>
        <w:t xml:space="preserve"> </w:t>
      </w:r>
      <w:r w:rsidRPr="00B3663D">
        <w:rPr>
          <w:sz w:val="20"/>
        </w:rPr>
        <w:t>ekonomik</w:t>
      </w:r>
      <w:r w:rsidRPr="00B3663D" w:rsidR="005A771B">
        <w:rPr>
          <w:sz w:val="20"/>
        </w:rPr>
        <w:t xml:space="preserve"> </w:t>
      </w:r>
      <w:r w:rsidRPr="00B3663D">
        <w:rPr>
          <w:sz w:val="20"/>
        </w:rPr>
        <w:t>gelişimi</w:t>
      </w:r>
      <w:r w:rsidRPr="00B3663D" w:rsidR="005A771B">
        <w:rPr>
          <w:sz w:val="20"/>
        </w:rPr>
        <w:t xml:space="preserve"> </w:t>
      </w:r>
      <w:r w:rsidRPr="00B3663D">
        <w:rPr>
          <w:sz w:val="20"/>
        </w:rPr>
        <w:t>ve</w:t>
      </w:r>
      <w:r w:rsidRPr="00B3663D" w:rsidR="005A771B">
        <w:rPr>
          <w:sz w:val="20"/>
        </w:rPr>
        <w:t xml:space="preserve"> </w:t>
      </w:r>
      <w:r w:rsidRPr="00B3663D">
        <w:rPr>
          <w:sz w:val="20"/>
        </w:rPr>
        <w:t>canlanmasına</w:t>
      </w:r>
      <w:r w:rsidRPr="00B3663D" w:rsidR="005A771B">
        <w:rPr>
          <w:sz w:val="20"/>
        </w:rPr>
        <w:t xml:space="preserve"> </w:t>
      </w:r>
      <w:r w:rsidRPr="00B3663D">
        <w:rPr>
          <w:sz w:val="20"/>
        </w:rPr>
        <w:t>katkı</w:t>
      </w:r>
      <w:r w:rsidRPr="00B3663D" w:rsidR="005A771B">
        <w:rPr>
          <w:sz w:val="20"/>
        </w:rPr>
        <w:t xml:space="preserve"> </w:t>
      </w:r>
      <w:r w:rsidRPr="00B3663D">
        <w:rPr>
          <w:sz w:val="20"/>
        </w:rPr>
        <w:t>sağlayacağı</w:t>
      </w:r>
      <w:r w:rsidRPr="00B3663D" w:rsidR="005A771B">
        <w:rPr>
          <w:sz w:val="20"/>
        </w:rPr>
        <w:t xml:space="preserve"> </w:t>
      </w:r>
      <w:r w:rsidRPr="00B3663D">
        <w:rPr>
          <w:sz w:val="20"/>
        </w:rPr>
        <w:t>için</w:t>
      </w:r>
      <w:r w:rsidRPr="00B3663D" w:rsidR="005A771B">
        <w:rPr>
          <w:sz w:val="20"/>
        </w:rPr>
        <w:t xml:space="preserve"> </w:t>
      </w:r>
      <w:r w:rsidRPr="00B3663D">
        <w:rPr>
          <w:sz w:val="20"/>
        </w:rPr>
        <w:t>ülkemizin</w:t>
      </w:r>
      <w:r w:rsidRPr="00B3663D" w:rsidR="005A771B">
        <w:rPr>
          <w:sz w:val="20"/>
        </w:rPr>
        <w:t xml:space="preserve"> </w:t>
      </w:r>
      <w:r w:rsidRPr="00B3663D">
        <w:rPr>
          <w:sz w:val="20"/>
        </w:rPr>
        <w:t>ekonomik</w:t>
      </w:r>
      <w:r w:rsidRPr="00B3663D" w:rsidR="005A771B">
        <w:rPr>
          <w:sz w:val="20"/>
        </w:rPr>
        <w:t xml:space="preserve"> </w:t>
      </w:r>
      <w:r w:rsidRPr="00B3663D">
        <w:rPr>
          <w:sz w:val="20"/>
        </w:rPr>
        <w:t>büyümesine</w:t>
      </w:r>
      <w:r w:rsidRPr="00B3663D" w:rsidR="005A771B">
        <w:rPr>
          <w:sz w:val="20"/>
        </w:rPr>
        <w:t xml:space="preserve"> </w:t>
      </w:r>
      <w:r w:rsidRPr="00B3663D">
        <w:rPr>
          <w:sz w:val="20"/>
        </w:rPr>
        <w:t>de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etkiyi</w:t>
      </w:r>
      <w:r w:rsidRPr="00B3663D" w:rsidR="005A771B">
        <w:rPr>
          <w:sz w:val="20"/>
        </w:rPr>
        <w:t xml:space="preserve"> </w:t>
      </w:r>
      <w:r w:rsidRPr="00B3663D">
        <w:rPr>
          <w:sz w:val="20"/>
        </w:rPr>
        <w:t>ortaya</w:t>
      </w:r>
      <w:r w:rsidRPr="00B3663D" w:rsidR="005A771B">
        <w:rPr>
          <w:sz w:val="20"/>
        </w:rPr>
        <w:t xml:space="preserve"> </w:t>
      </w:r>
      <w:r w:rsidRPr="00B3663D">
        <w:rPr>
          <w:sz w:val="20"/>
        </w:rPr>
        <w:t>koyacak.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Finansman</w:t>
      </w:r>
      <w:r w:rsidRPr="00B3663D" w:rsidR="005A771B">
        <w:rPr>
          <w:sz w:val="20"/>
        </w:rPr>
        <w:t xml:space="preserve"> </w:t>
      </w:r>
      <w:r w:rsidRPr="00B3663D">
        <w:rPr>
          <w:sz w:val="20"/>
        </w:rPr>
        <w:t>Programı</w:t>
      </w:r>
      <w:r w:rsidRPr="00B3663D" w:rsidR="005A771B">
        <w:rPr>
          <w:sz w:val="20"/>
        </w:rPr>
        <w:t xml:space="preserve"> </w:t>
      </w:r>
      <w:r w:rsidRPr="00B3663D">
        <w:rPr>
          <w:sz w:val="20"/>
        </w:rPr>
        <w:t>çerçevesinde</w:t>
      </w:r>
      <w:r w:rsidRPr="00B3663D" w:rsidR="005A771B">
        <w:rPr>
          <w:sz w:val="20"/>
        </w:rPr>
        <w:t xml:space="preserve"> </w:t>
      </w:r>
      <w:r w:rsidRPr="00B3663D">
        <w:rPr>
          <w:sz w:val="20"/>
        </w:rPr>
        <w:t>uluslararası</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piyasalarından</w:t>
      </w:r>
      <w:r w:rsidRPr="00B3663D" w:rsidR="005A771B">
        <w:rPr>
          <w:sz w:val="20"/>
        </w:rPr>
        <w:t xml:space="preserve"> </w:t>
      </w:r>
      <w:r w:rsidRPr="00B3663D">
        <w:rPr>
          <w:sz w:val="20"/>
        </w:rPr>
        <w:t>7,7</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tutarında</w:t>
      </w:r>
      <w:r w:rsidRPr="00B3663D" w:rsidR="005A771B">
        <w:rPr>
          <w:sz w:val="20"/>
        </w:rPr>
        <w:t xml:space="preserve"> </w:t>
      </w:r>
      <w:r w:rsidRPr="00B3663D">
        <w:rPr>
          <w:sz w:val="20"/>
        </w:rPr>
        <w:t>dış</w:t>
      </w:r>
      <w:r w:rsidRPr="00B3663D" w:rsidR="005A771B">
        <w:rPr>
          <w:sz w:val="20"/>
        </w:rPr>
        <w:t xml:space="preserve"> </w:t>
      </w:r>
      <w:r w:rsidRPr="00B3663D">
        <w:rPr>
          <w:sz w:val="20"/>
        </w:rPr>
        <w:t>finansman</w:t>
      </w:r>
      <w:r w:rsidRPr="00B3663D" w:rsidR="005A771B">
        <w:rPr>
          <w:sz w:val="20"/>
        </w:rPr>
        <w:t xml:space="preserve"> </w:t>
      </w:r>
      <w:r w:rsidRPr="00B3663D">
        <w:rPr>
          <w:sz w:val="20"/>
        </w:rPr>
        <w:t>sağladık.</w:t>
      </w:r>
      <w:r w:rsidRPr="00B3663D" w:rsidR="005A771B">
        <w:rPr>
          <w:sz w:val="20"/>
        </w:rPr>
        <w:t xml:space="preserve"> </w:t>
      </w:r>
      <w:r w:rsidRPr="00B3663D">
        <w:rPr>
          <w:sz w:val="20"/>
        </w:rPr>
        <w:t>Özellikle</w:t>
      </w:r>
      <w:r w:rsidRPr="00B3663D" w:rsidR="005A771B">
        <w:rPr>
          <w:sz w:val="20"/>
        </w:rPr>
        <w:t xml:space="preserve"> </w:t>
      </w:r>
      <w:r w:rsidRPr="00B3663D">
        <w:rPr>
          <w:sz w:val="20"/>
        </w:rPr>
        <w:t>yaz</w:t>
      </w:r>
      <w:r w:rsidRPr="00B3663D" w:rsidR="005A771B">
        <w:rPr>
          <w:sz w:val="20"/>
        </w:rPr>
        <w:t xml:space="preserve"> </w:t>
      </w:r>
      <w:r w:rsidRPr="00B3663D">
        <w:rPr>
          <w:sz w:val="20"/>
        </w:rPr>
        <w:t>ayları</w:t>
      </w:r>
      <w:r w:rsidRPr="00B3663D" w:rsidR="005A771B">
        <w:rPr>
          <w:sz w:val="20"/>
        </w:rPr>
        <w:t xml:space="preserve"> </w:t>
      </w:r>
      <w:r w:rsidRPr="00B3663D">
        <w:rPr>
          <w:sz w:val="20"/>
        </w:rPr>
        <w:t>sonunda</w:t>
      </w:r>
      <w:r w:rsidRPr="00B3663D" w:rsidR="005A771B">
        <w:rPr>
          <w:sz w:val="20"/>
        </w:rPr>
        <w:t xml:space="preserve"> </w:t>
      </w:r>
      <w:r w:rsidRPr="00B3663D">
        <w:rPr>
          <w:sz w:val="20"/>
        </w:rPr>
        <w:t>maruz</w:t>
      </w:r>
      <w:r w:rsidRPr="00B3663D" w:rsidR="005A771B">
        <w:rPr>
          <w:sz w:val="20"/>
        </w:rPr>
        <w:t xml:space="preserve"> </w:t>
      </w:r>
      <w:r w:rsidRPr="00B3663D">
        <w:rPr>
          <w:sz w:val="20"/>
        </w:rPr>
        <w:t>kaldığımız</w:t>
      </w:r>
      <w:r w:rsidRPr="00B3663D" w:rsidR="005A771B">
        <w:rPr>
          <w:sz w:val="20"/>
        </w:rPr>
        <w:t xml:space="preserve"> </w:t>
      </w:r>
      <w:r w:rsidRPr="00B3663D">
        <w:rPr>
          <w:sz w:val="20"/>
        </w:rPr>
        <w:t>finansal</w:t>
      </w:r>
      <w:r w:rsidRPr="00B3663D" w:rsidR="005A771B">
        <w:rPr>
          <w:sz w:val="20"/>
        </w:rPr>
        <w:t xml:space="preserve"> </w:t>
      </w:r>
      <w:r w:rsidRPr="00B3663D">
        <w:rPr>
          <w:sz w:val="20"/>
        </w:rPr>
        <w:t>dalgalanmaların</w:t>
      </w:r>
      <w:r w:rsidRPr="00B3663D" w:rsidR="005A771B">
        <w:rPr>
          <w:sz w:val="20"/>
        </w:rPr>
        <w:t xml:space="preserve"> </w:t>
      </w:r>
      <w:r w:rsidRPr="00B3663D">
        <w:rPr>
          <w:sz w:val="20"/>
        </w:rPr>
        <w:t>ardından</w:t>
      </w:r>
      <w:r w:rsidRPr="00B3663D" w:rsidR="005A771B">
        <w:rPr>
          <w:sz w:val="20"/>
        </w:rPr>
        <w:t xml:space="preserve"> </w:t>
      </w:r>
      <w:r w:rsidRPr="00B3663D">
        <w:rPr>
          <w:sz w:val="20"/>
        </w:rPr>
        <w:t>ekim</w:t>
      </w:r>
      <w:r w:rsidRPr="00B3663D" w:rsidR="005A771B">
        <w:rPr>
          <w:sz w:val="20"/>
        </w:rPr>
        <w:t xml:space="preserve"> </w:t>
      </w:r>
      <w:r w:rsidRPr="00B3663D">
        <w:rPr>
          <w:sz w:val="20"/>
        </w:rPr>
        <w:t>ve</w:t>
      </w:r>
      <w:r w:rsidRPr="00B3663D" w:rsidR="005A771B">
        <w:rPr>
          <w:sz w:val="20"/>
        </w:rPr>
        <w:t xml:space="preserve"> </w:t>
      </w:r>
      <w:r w:rsidRPr="00B3663D">
        <w:rPr>
          <w:sz w:val="20"/>
        </w:rPr>
        <w:t>kasım</w:t>
      </w:r>
      <w:r w:rsidRPr="00B3663D" w:rsidR="005A771B">
        <w:rPr>
          <w:sz w:val="20"/>
        </w:rPr>
        <w:t xml:space="preserve"> </w:t>
      </w:r>
      <w:r w:rsidRPr="00B3663D">
        <w:rPr>
          <w:sz w:val="20"/>
        </w:rPr>
        <w:t>aylarında</w:t>
      </w:r>
      <w:r w:rsidRPr="00B3663D" w:rsidR="005A771B">
        <w:rPr>
          <w:sz w:val="20"/>
        </w:rPr>
        <w:t xml:space="preserve"> </w:t>
      </w:r>
      <w:r w:rsidRPr="00B3663D">
        <w:rPr>
          <w:sz w:val="20"/>
        </w:rPr>
        <w:t>gerçekleştirdiğimiz</w:t>
      </w:r>
      <w:r w:rsidRPr="00B3663D" w:rsidR="005A771B">
        <w:rPr>
          <w:sz w:val="20"/>
        </w:rPr>
        <w:t xml:space="preserve"> </w:t>
      </w:r>
      <w:r w:rsidRPr="00B3663D">
        <w:rPr>
          <w:sz w:val="20"/>
        </w:rPr>
        <w:t>dolar</w:t>
      </w:r>
      <w:r w:rsidRPr="00B3663D" w:rsidR="005A771B">
        <w:rPr>
          <w:sz w:val="20"/>
        </w:rPr>
        <w:t xml:space="preserve"> </w:t>
      </w:r>
      <w:r w:rsidRPr="00B3663D">
        <w:rPr>
          <w:sz w:val="20"/>
        </w:rPr>
        <w:t>ve</w:t>
      </w:r>
      <w:r w:rsidRPr="00B3663D" w:rsidR="005A771B">
        <w:rPr>
          <w:sz w:val="20"/>
        </w:rPr>
        <w:t xml:space="preserve"> </w:t>
      </w:r>
      <w:r w:rsidRPr="00B3663D">
        <w:rPr>
          <w:sz w:val="20"/>
        </w:rPr>
        <w:t>euro</w:t>
      </w:r>
      <w:r w:rsidRPr="00B3663D" w:rsidR="005A771B">
        <w:rPr>
          <w:sz w:val="20"/>
        </w:rPr>
        <w:t xml:space="preserve"> </w:t>
      </w:r>
      <w:r w:rsidRPr="00B3663D">
        <w:rPr>
          <w:sz w:val="20"/>
        </w:rPr>
        <w:t>cinsi</w:t>
      </w:r>
      <w:r w:rsidRPr="00B3663D" w:rsidR="005A771B">
        <w:rPr>
          <w:sz w:val="20"/>
        </w:rPr>
        <w:t xml:space="preserve"> </w:t>
      </w:r>
      <w:r w:rsidRPr="00B3663D">
        <w:rPr>
          <w:sz w:val="20"/>
        </w:rPr>
        <w:t>tahvil</w:t>
      </w:r>
      <w:r w:rsidRPr="00B3663D" w:rsidR="005A771B">
        <w:rPr>
          <w:sz w:val="20"/>
        </w:rPr>
        <w:t xml:space="preserve"> </w:t>
      </w:r>
      <w:r w:rsidRPr="00B3663D">
        <w:rPr>
          <w:sz w:val="20"/>
        </w:rPr>
        <w:t>ihraçlarına</w:t>
      </w:r>
      <w:r w:rsidRPr="00B3663D" w:rsidR="005A771B">
        <w:rPr>
          <w:sz w:val="20"/>
        </w:rPr>
        <w:t xml:space="preserve"> </w:t>
      </w:r>
      <w:r w:rsidRPr="00B3663D">
        <w:rPr>
          <w:sz w:val="20"/>
        </w:rPr>
        <w:t>ihraç</w:t>
      </w:r>
      <w:r w:rsidRPr="00B3663D" w:rsidR="005A771B">
        <w:rPr>
          <w:sz w:val="20"/>
        </w:rPr>
        <w:t xml:space="preserve"> </w:t>
      </w:r>
      <w:r w:rsidRPr="00B3663D">
        <w:rPr>
          <w:sz w:val="20"/>
        </w:rPr>
        <w:t>tutarının</w:t>
      </w:r>
      <w:r w:rsidRPr="00B3663D" w:rsidR="005A771B">
        <w:rPr>
          <w:sz w:val="20"/>
        </w:rPr>
        <w:t xml:space="preserve"> </w:t>
      </w:r>
      <w:r w:rsidRPr="00B3663D">
        <w:rPr>
          <w:sz w:val="20"/>
        </w:rPr>
        <w:t>3</w:t>
      </w:r>
      <w:r w:rsidRPr="00B3663D" w:rsidR="005A771B">
        <w:rPr>
          <w:sz w:val="20"/>
        </w:rPr>
        <w:t xml:space="preserve"> </w:t>
      </w:r>
      <w:r w:rsidRPr="00B3663D">
        <w:rPr>
          <w:sz w:val="20"/>
        </w:rPr>
        <w:t>katından</w:t>
      </w:r>
      <w:r w:rsidRPr="00B3663D" w:rsidR="005A771B">
        <w:rPr>
          <w:sz w:val="20"/>
        </w:rPr>
        <w:t xml:space="preserve"> </w:t>
      </w:r>
      <w:r w:rsidRPr="00B3663D">
        <w:rPr>
          <w:sz w:val="20"/>
        </w:rPr>
        <w:t>fazla</w:t>
      </w:r>
      <w:r w:rsidRPr="00B3663D" w:rsidR="005A771B">
        <w:rPr>
          <w:sz w:val="20"/>
        </w:rPr>
        <w:t xml:space="preserve"> </w:t>
      </w:r>
      <w:r w:rsidRPr="00B3663D">
        <w:rPr>
          <w:sz w:val="20"/>
        </w:rPr>
        <w:t>talep</w:t>
      </w:r>
      <w:r w:rsidRPr="00B3663D" w:rsidR="005A771B">
        <w:rPr>
          <w:sz w:val="20"/>
        </w:rPr>
        <w:t xml:space="preserve"> </w:t>
      </w:r>
      <w:r w:rsidRPr="00B3663D">
        <w:rPr>
          <w:sz w:val="20"/>
        </w:rPr>
        <w:t>gelmesiyle</w:t>
      </w:r>
      <w:r w:rsidRPr="00B3663D" w:rsidR="005A771B">
        <w:rPr>
          <w:sz w:val="20"/>
        </w:rPr>
        <w:t xml:space="preserve"> </w:t>
      </w:r>
      <w:r w:rsidRPr="00B3663D">
        <w:rPr>
          <w:sz w:val="20"/>
        </w:rPr>
        <w:t>geçtiğimiz</w:t>
      </w:r>
      <w:r w:rsidRPr="00B3663D" w:rsidR="005A771B">
        <w:rPr>
          <w:sz w:val="20"/>
        </w:rPr>
        <w:t xml:space="preserve"> </w:t>
      </w:r>
      <w:r w:rsidRPr="00B3663D">
        <w:rPr>
          <w:sz w:val="20"/>
        </w:rPr>
        <w:t>süreçte</w:t>
      </w:r>
      <w:r w:rsidRPr="00B3663D" w:rsidR="005A771B">
        <w:rPr>
          <w:sz w:val="20"/>
        </w:rPr>
        <w:t xml:space="preserve"> </w:t>
      </w:r>
      <w:r w:rsidRPr="00B3663D">
        <w:rPr>
          <w:sz w:val="20"/>
        </w:rPr>
        <w:t>aldığımız</w:t>
      </w:r>
      <w:r w:rsidRPr="00B3663D" w:rsidR="005A771B">
        <w:rPr>
          <w:sz w:val="20"/>
        </w:rPr>
        <w:t xml:space="preserve"> </w:t>
      </w:r>
      <w:r w:rsidRPr="00B3663D">
        <w:rPr>
          <w:sz w:val="20"/>
        </w:rPr>
        <w:t>ekonomik</w:t>
      </w:r>
      <w:r w:rsidRPr="00B3663D" w:rsidR="005A771B">
        <w:rPr>
          <w:sz w:val="20"/>
        </w:rPr>
        <w:t xml:space="preserve"> </w:t>
      </w:r>
      <w:r w:rsidRPr="00B3663D">
        <w:rPr>
          <w:sz w:val="20"/>
        </w:rPr>
        <w:t>tedbirlerin</w:t>
      </w:r>
      <w:r w:rsidRPr="00B3663D" w:rsidR="005A771B">
        <w:rPr>
          <w:sz w:val="20"/>
        </w:rPr>
        <w:t xml:space="preserve"> </w:t>
      </w:r>
      <w:r w:rsidRPr="00B3663D">
        <w:rPr>
          <w:sz w:val="20"/>
        </w:rPr>
        <w:t>uluslararası</w:t>
      </w:r>
      <w:r w:rsidRPr="00B3663D" w:rsidR="005A771B">
        <w:rPr>
          <w:sz w:val="20"/>
        </w:rPr>
        <w:t xml:space="preserve"> </w:t>
      </w:r>
      <w:r w:rsidRPr="00B3663D">
        <w:rPr>
          <w:sz w:val="20"/>
        </w:rPr>
        <w:t>yatırımcılar</w:t>
      </w:r>
      <w:r w:rsidRPr="00B3663D" w:rsidR="005A771B">
        <w:rPr>
          <w:sz w:val="20"/>
        </w:rPr>
        <w:t xml:space="preserve"> </w:t>
      </w:r>
      <w:r w:rsidRPr="00B3663D">
        <w:rPr>
          <w:sz w:val="20"/>
        </w:rPr>
        <w:t>nezdinde</w:t>
      </w:r>
      <w:r w:rsidRPr="00B3663D" w:rsidR="005A771B">
        <w:rPr>
          <w:sz w:val="20"/>
        </w:rPr>
        <w:t xml:space="preserve"> </w:t>
      </w:r>
      <w:r w:rsidRPr="00B3663D">
        <w:rPr>
          <w:sz w:val="20"/>
        </w:rPr>
        <w:t>ne</w:t>
      </w:r>
      <w:r w:rsidRPr="00B3663D" w:rsidR="005A771B">
        <w:rPr>
          <w:sz w:val="20"/>
        </w:rPr>
        <w:t xml:space="preserve"> </w:t>
      </w:r>
      <w:r w:rsidRPr="00B3663D">
        <w:rPr>
          <w:sz w:val="20"/>
        </w:rPr>
        <w:t>denli</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karşılık</w:t>
      </w:r>
      <w:r w:rsidRPr="00B3663D" w:rsidR="005A771B">
        <w:rPr>
          <w:sz w:val="20"/>
        </w:rPr>
        <w:t xml:space="preserve"> </w:t>
      </w:r>
      <w:r w:rsidRPr="00B3663D">
        <w:rPr>
          <w:sz w:val="20"/>
        </w:rPr>
        <w:t>bulduğunu</w:t>
      </w:r>
      <w:r w:rsidRPr="00B3663D" w:rsidR="005A771B">
        <w:rPr>
          <w:sz w:val="20"/>
        </w:rPr>
        <w:t xml:space="preserve"> </w:t>
      </w:r>
      <w:r w:rsidRPr="00B3663D">
        <w:rPr>
          <w:sz w:val="20"/>
        </w:rPr>
        <w:t>görmüş</w:t>
      </w:r>
      <w:r w:rsidRPr="00B3663D" w:rsidR="005A771B">
        <w:rPr>
          <w:sz w:val="20"/>
        </w:rPr>
        <w:t xml:space="preserve"> </w:t>
      </w:r>
      <w:r w:rsidRPr="00B3663D">
        <w:rPr>
          <w:sz w:val="20"/>
        </w:rPr>
        <w:t>olduk.</w:t>
      </w:r>
      <w:r w:rsidRPr="00B3663D" w:rsidR="005A771B">
        <w:rPr>
          <w:sz w:val="20"/>
        </w:rPr>
        <w:t xml:space="preserve"> </w:t>
      </w: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ülkemizin</w:t>
      </w:r>
      <w:r w:rsidRPr="00B3663D" w:rsidR="005A771B">
        <w:rPr>
          <w:sz w:val="20"/>
        </w:rPr>
        <w:t xml:space="preserve"> </w:t>
      </w:r>
      <w:r w:rsidRPr="00B3663D">
        <w:rPr>
          <w:sz w:val="20"/>
        </w:rPr>
        <w:t>güçlenen</w:t>
      </w:r>
      <w:r w:rsidRPr="00B3663D" w:rsidR="005A771B">
        <w:rPr>
          <w:sz w:val="20"/>
        </w:rPr>
        <w:t xml:space="preserve"> </w:t>
      </w:r>
      <w:r w:rsidRPr="00B3663D">
        <w:rPr>
          <w:sz w:val="20"/>
        </w:rPr>
        <w:t>uluslararası</w:t>
      </w:r>
      <w:r w:rsidRPr="00B3663D" w:rsidR="005A771B">
        <w:rPr>
          <w:sz w:val="20"/>
        </w:rPr>
        <w:t xml:space="preserve"> </w:t>
      </w:r>
      <w:r w:rsidRPr="00B3663D">
        <w:rPr>
          <w:sz w:val="20"/>
        </w:rPr>
        <w:t>rolüyle</w:t>
      </w:r>
      <w:r w:rsidRPr="00B3663D" w:rsidR="005A771B">
        <w:rPr>
          <w:sz w:val="20"/>
        </w:rPr>
        <w:t xml:space="preserve"> </w:t>
      </w:r>
      <w:r w:rsidRPr="00B3663D">
        <w:rPr>
          <w:sz w:val="20"/>
        </w:rPr>
        <w:t>birlikte,</w:t>
      </w:r>
      <w:r w:rsidRPr="00B3663D" w:rsidR="005A771B">
        <w:rPr>
          <w:sz w:val="20"/>
        </w:rPr>
        <w:t xml:space="preserve"> </w:t>
      </w:r>
      <w:r w:rsidRPr="00B3663D">
        <w:rPr>
          <w:sz w:val="20"/>
        </w:rPr>
        <w:t>buna</w:t>
      </w:r>
      <w:r w:rsidRPr="00B3663D" w:rsidR="005A771B">
        <w:rPr>
          <w:sz w:val="20"/>
        </w:rPr>
        <w:t xml:space="preserve"> </w:t>
      </w:r>
      <w:r w:rsidRPr="00B3663D">
        <w:rPr>
          <w:sz w:val="20"/>
        </w:rPr>
        <w:t>paralel</w:t>
      </w:r>
      <w:r w:rsidRPr="00B3663D" w:rsidR="005A771B">
        <w:rPr>
          <w:sz w:val="20"/>
        </w:rPr>
        <w:t xml:space="preserve"> </w:t>
      </w:r>
      <w:r w:rsidRPr="00B3663D">
        <w:rPr>
          <w:sz w:val="20"/>
        </w:rPr>
        <w:t>olarak,</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kalkınma</w:t>
      </w:r>
      <w:r w:rsidRPr="00B3663D" w:rsidR="005A771B">
        <w:rPr>
          <w:sz w:val="20"/>
        </w:rPr>
        <w:t xml:space="preserve"> </w:t>
      </w:r>
      <w:r w:rsidRPr="00B3663D">
        <w:rPr>
          <w:sz w:val="20"/>
        </w:rPr>
        <w:t>yardımlarında</w:t>
      </w:r>
      <w:r w:rsidRPr="00B3663D" w:rsidR="005A771B">
        <w:rPr>
          <w:sz w:val="20"/>
        </w:rPr>
        <w:t xml:space="preserve"> </w:t>
      </w:r>
      <w:r w:rsidRPr="00B3663D">
        <w:rPr>
          <w:sz w:val="20"/>
        </w:rPr>
        <w:t>da</w:t>
      </w:r>
      <w:r w:rsidRPr="00B3663D" w:rsidR="005A771B">
        <w:rPr>
          <w:sz w:val="20"/>
        </w:rPr>
        <w:t xml:space="preserve"> </w:t>
      </w:r>
      <w:r w:rsidRPr="00B3663D">
        <w:rPr>
          <w:sz w:val="20"/>
        </w:rPr>
        <w:t>Türkiye</w:t>
      </w:r>
      <w:r w:rsidRPr="00B3663D" w:rsidR="005A771B">
        <w:rPr>
          <w:sz w:val="20"/>
        </w:rPr>
        <w:t xml:space="preserve"> </w:t>
      </w:r>
      <w:r w:rsidRPr="00B3663D">
        <w:rPr>
          <w:sz w:val="20"/>
        </w:rPr>
        <w:t>dünyada</w:t>
      </w:r>
      <w:r w:rsidRPr="00B3663D" w:rsidR="005A771B">
        <w:rPr>
          <w:sz w:val="20"/>
        </w:rPr>
        <w:t xml:space="preserve"> </w:t>
      </w:r>
      <w:r w:rsidRPr="00B3663D">
        <w:rPr>
          <w:sz w:val="20"/>
        </w:rPr>
        <w:t>en</w:t>
      </w:r>
      <w:r w:rsidRPr="00B3663D" w:rsidR="005A771B">
        <w:rPr>
          <w:sz w:val="20"/>
        </w:rPr>
        <w:t xml:space="preserve"> </w:t>
      </w:r>
      <w:r w:rsidRPr="00B3663D">
        <w:rPr>
          <w:sz w:val="20"/>
        </w:rPr>
        <w:t>önde</w:t>
      </w:r>
      <w:r w:rsidRPr="00B3663D" w:rsidR="005A771B">
        <w:rPr>
          <w:sz w:val="20"/>
        </w:rPr>
        <w:t xml:space="preserve"> </w:t>
      </w:r>
      <w:r w:rsidRPr="00B3663D">
        <w:rPr>
          <w:sz w:val="20"/>
        </w:rPr>
        <w:t>olan</w:t>
      </w:r>
      <w:r w:rsidRPr="00B3663D" w:rsidR="005A771B">
        <w:rPr>
          <w:sz w:val="20"/>
        </w:rPr>
        <w:t xml:space="preserve"> </w:t>
      </w:r>
      <w:r w:rsidRPr="00B3663D">
        <w:rPr>
          <w:sz w:val="20"/>
        </w:rPr>
        <w:t>ülkelerden</w:t>
      </w:r>
      <w:r w:rsidRPr="00B3663D" w:rsidR="005A771B">
        <w:rPr>
          <w:sz w:val="20"/>
        </w:rPr>
        <w:t xml:space="preserve"> </w:t>
      </w:r>
      <w:r w:rsidRPr="00B3663D">
        <w:rPr>
          <w:sz w:val="20"/>
        </w:rPr>
        <w:t>biri</w:t>
      </w:r>
      <w:r w:rsidRPr="00B3663D" w:rsidR="005A771B">
        <w:rPr>
          <w:sz w:val="20"/>
        </w:rPr>
        <w:t xml:space="preserve"> </w:t>
      </w:r>
      <w:r w:rsidRPr="00B3663D">
        <w:rPr>
          <w:sz w:val="20"/>
        </w:rPr>
        <w:t>olmuştur</w:t>
      </w:r>
      <w:r w:rsidRPr="00B3663D" w:rsidR="005A771B">
        <w:rPr>
          <w:sz w:val="20"/>
        </w:rPr>
        <w:t xml:space="preserve"> </w:t>
      </w:r>
      <w:r w:rsidRPr="00B3663D">
        <w:rPr>
          <w:sz w:val="20"/>
        </w:rPr>
        <w:t>ve</w:t>
      </w:r>
      <w:r w:rsidRPr="00B3663D" w:rsidR="005A771B">
        <w:rPr>
          <w:sz w:val="20"/>
        </w:rPr>
        <w:t xml:space="preserve"> </w:t>
      </w:r>
      <w:r w:rsidRPr="00B3663D">
        <w:rPr>
          <w:sz w:val="20"/>
        </w:rPr>
        <w:t>yıllık</w:t>
      </w:r>
      <w:r w:rsidRPr="00B3663D" w:rsidR="005A771B">
        <w:rPr>
          <w:sz w:val="20"/>
        </w:rPr>
        <w:t xml:space="preserve"> </w:t>
      </w:r>
      <w:r w:rsidRPr="00B3663D">
        <w:rPr>
          <w:sz w:val="20"/>
        </w:rPr>
        <w:t>uluslararası</w:t>
      </w:r>
      <w:r w:rsidRPr="00B3663D" w:rsidR="005A771B">
        <w:rPr>
          <w:sz w:val="20"/>
        </w:rPr>
        <w:t xml:space="preserve"> </w:t>
      </w:r>
      <w:r w:rsidRPr="00B3663D">
        <w:rPr>
          <w:sz w:val="20"/>
        </w:rPr>
        <w:t>yaptığı</w:t>
      </w:r>
      <w:r w:rsidRPr="00B3663D" w:rsidR="005A771B">
        <w:rPr>
          <w:sz w:val="20"/>
        </w:rPr>
        <w:t xml:space="preserve"> </w:t>
      </w:r>
      <w:r w:rsidRPr="00B3663D">
        <w:rPr>
          <w:sz w:val="20"/>
        </w:rPr>
        <w:t>yardımların</w:t>
      </w:r>
      <w:r w:rsidRPr="00B3663D" w:rsidR="005A771B">
        <w:rPr>
          <w:sz w:val="20"/>
        </w:rPr>
        <w:t xml:space="preserve"> </w:t>
      </w:r>
      <w:r w:rsidRPr="00B3663D">
        <w:rPr>
          <w:sz w:val="20"/>
        </w:rPr>
        <w:t>gayrisafi</w:t>
      </w:r>
      <w:r w:rsidRPr="00B3663D" w:rsidR="005A771B">
        <w:rPr>
          <w:sz w:val="20"/>
        </w:rPr>
        <w:t xml:space="preserve"> </w:t>
      </w:r>
      <w:r w:rsidRPr="00B3663D">
        <w:rPr>
          <w:sz w:val="20"/>
        </w:rPr>
        <w:t>millî</w:t>
      </w:r>
      <w:r w:rsidRPr="00B3663D" w:rsidR="005A771B">
        <w:rPr>
          <w:sz w:val="20"/>
        </w:rPr>
        <w:t xml:space="preserve"> </w:t>
      </w:r>
      <w:r w:rsidRPr="00B3663D">
        <w:rPr>
          <w:sz w:val="20"/>
        </w:rPr>
        <w:t>hasılasına</w:t>
      </w:r>
      <w:r w:rsidRPr="00B3663D" w:rsidR="005A771B">
        <w:rPr>
          <w:sz w:val="20"/>
        </w:rPr>
        <w:t xml:space="preserve"> </w:t>
      </w:r>
      <w:r w:rsidRPr="00B3663D">
        <w:rPr>
          <w:sz w:val="20"/>
        </w:rPr>
        <w:t>oranına</w:t>
      </w:r>
      <w:r w:rsidRPr="00B3663D" w:rsidR="005A771B">
        <w:rPr>
          <w:sz w:val="20"/>
        </w:rPr>
        <w:t xml:space="preserve"> </w:t>
      </w:r>
      <w:r w:rsidRPr="00B3663D">
        <w:rPr>
          <w:sz w:val="20"/>
        </w:rPr>
        <w:t>kıyasla</w:t>
      </w:r>
      <w:r w:rsidRPr="00B3663D" w:rsidR="005A771B">
        <w:rPr>
          <w:sz w:val="20"/>
        </w:rPr>
        <w:t xml:space="preserve"> </w:t>
      </w:r>
      <w:r w:rsidRPr="00B3663D">
        <w:rPr>
          <w:sz w:val="20"/>
        </w:rPr>
        <w:t>bakıldığında</w:t>
      </w:r>
      <w:r w:rsidRPr="00B3663D" w:rsidR="005A771B">
        <w:rPr>
          <w:sz w:val="20"/>
        </w:rPr>
        <w:t xml:space="preserve"> </w:t>
      </w:r>
      <w:r w:rsidRPr="00B3663D">
        <w:rPr>
          <w:sz w:val="20"/>
        </w:rPr>
        <w:t>dünyada</w:t>
      </w:r>
      <w:r w:rsidRPr="00B3663D" w:rsidR="005A771B">
        <w:rPr>
          <w:sz w:val="20"/>
        </w:rPr>
        <w:t xml:space="preserve"> </w:t>
      </w:r>
      <w:r w:rsidRPr="00B3663D">
        <w:rPr>
          <w:sz w:val="20"/>
        </w:rPr>
        <w:t>1’nci</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Amerika’yı,</w:t>
      </w:r>
      <w:r w:rsidRPr="00B3663D" w:rsidR="005A771B">
        <w:rPr>
          <w:sz w:val="20"/>
        </w:rPr>
        <w:t xml:space="preserve"> </w:t>
      </w:r>
      <w:r w:rsidRPr="00B3663D">
        <w:rPr>
          <w:sz w:val="20"/>
        </w:rPr>
        <w:t>İngiltere’yi</w:t>
      </w:r>
      <w:r w:rsidRPr="00B3663D" w:rsidR="005A771B">
        <w:rPr>
          <w:sz w:val="20"/>
        </w:rPr>
        <w:t xml:space="preserve"> </w:t>
      </w:r>
      <w:r w:rsidRPr="00B3663D">
        <w:rPr>
          <w:sz w:val="20"/>
        </w:rPr>
        <w:t>ve</w:t>
      </w:r>
      <w:r w:rsidRPr="00B3663D" w:rsidR="005A771B">
        <w:rPr>
          <w:sz w:val="20"/>
        </w:rPr>
        <w:t xml:space="preserve"> </w:t>
      </w:r>
      <w:r w:rsidRPr="00B3663D">
        <w:rPr>
          <w:sz w:val="20"/>
        </w:rPr>
        <w:t>dünyadaki</w:t>
      </w:r>
      <w:r w:rsidRPr="00B3663D" w:rsidR="005A771B">
        <w:rPr>
          <w:sz w:val="20"/>
        </w:rPr>
        <w:t xml:space="preserve"> </w:t>
      </w:r>
      <w:r w:rsidRPr="00B3663D">
        <w:rPr>
          <w:sz w:val="20"/>
        </w:rPr>
        <w:t>bütün</w:t>
      </w:r>
      <w:r w:rsidRPr="00B3663D" w:rsidR="005A771B">
        <w:rPr>
          <w:sz w:val="20"/>
        </w:rPr>
        <w:t xml:space="preserve"> </w:t>
      </w:r>
      <w:r w:rsidRPr="00B3663D">
        <w:rPr>
          <w:sz w:val="20"/>
        </w:rPr>
        <w:t>gelişmiş</w:t>
      </w:r>
      <w:r w:rsidRPr="00B3663D" w:rsidR="005A771B">
        <w:rPr>
          <w:sz w:val="20"/>
        </w:rPr>
        <w:t xml:space="preserve"> </w:t>
      </w:r>
      <w:r w:rsidRPr="00B3663D">
        <w:rPr>
          <w:sz w:val="20"/>
        </w:rPr>
        <w:t>ülkeleri</w:t>
      </w:r>
      <w:r w:rsidRPr="00B3663D" w:rsidR="005A771B">
        <w:rPr>
          <w:sz w:val="20"/>
        </w:rPr>
        <w:t xml:space="preserve"> </w:t>
      </w:r>
      <w:r w:rsidRPr="00B3663D">
        <w:rPr>
          <w:sz w:val="20"/>
        </w:rPr>
        <w:t>geçerek</w:t>
      </w:r>
      <w:r w:rsidRPr="00B3663D" w:rsidR="005A771B">
        <w:rPr>
          <w:sz w:val="20"/>
        </w:rPr>
        <w:t xml:space="preserve"> </w:t>
      </w:r>
      <w:r w:rsidRPr="00B3663D">
        <w:rPr>
          <w:sz w:val="20"/>
        </w:rPr>
        <w:t>bu</w:t>
      </w:r>
      <w:r w:rsidRPr="00B3663D" w:rsidR="005A771B">
        <w:rPr>
          <w:sz w:val="20"/>
        </w:rPr>
        <w:t xml:space="preserve"> </w:t>
      </w:r>
      <w:r w:rsidRPr="00B3663D">
        <w:rPr>
          <w:sz w:val="20"/>
        </w:rPr>
        <w:t>noktaya</w:t>
      </w:r>
      <w:r w:rsidRPr="00B3663D" w:rsidR="005A771B">
        <w:rPr>
          <w:sz w:val="20"/>
        </w:rPr>
        <w:t xml:space="preserve"> </w:t>
      </w:r>
      <w:r w:rsidRPr="00B3663D">
        <w:rPr>
          <w:sz w:val="20"/>
        </w:rPr>
        <w:t>erişmiştir.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bilgiler</w:t>
      </w:r>
      <w:r w:rsidRPr="00B3663D" w:rsidR="005A771B">
        <w:rPr>
          <w:sz w:val="20"/>
        </w:rPr>
        <w:t xml:space="preserve"> </w:t>
      </w:r>
      <w:r w:rsidRPr="00B3663D">
        <w:rPr>
          <w:sz w:val="20"/>
        </w:rPr>
        <w:t>ışığında,</w:t>
      </w:r>
      <w:r w:rsidRPr="00B3663D" w:rsidR="005A771B">
        <w:rPr>
          <w:sz w:val="20"/>
        </w:rPr>
        <w:t xml:space="preserve"> </w:t>
      </w:r>
      <w:r w:rsidRPr="00B3663D">
        <w:rPr>
          <w:sz w:val="20"/>
        </w:rPr>
        <w:t>ben</w:t>
      </w:r>
      <w:r w:rsidRPr="00B3663D" w:rsidR="005A771B">
        <w:rPr>
          <w:sz w:val="20"/>
        </w:rPr>
        <w:t xml:space="preserve"> </w:t>
      </w:r>
      <w:r w:rsidRPr="00B3663D">
        <w:rPr>
          <w:sz w:val="20"/>
        </w:rPr>
        <w:t>tekrardan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bütçemizin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eder,</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selamlarım.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Bakanım.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aleyhinde</w:t>
      </w:r>
      <w:r w:rsidRPr="00B3663D" w:rsidR="005A771B">
        <w:rPr>
          <w:sz w:val="20"/>
        </w:rPr>
        <w:t xml:space="preserve"> </w:t>
      </w:r>
      <w:r w:rsidRPr="00B3663D">
        <w:rPr>
          <w:sz w:val="20"/>
        </w:rPr>
        <w:t>Erzurum</w:t>
      </w:r>
      <w:r w:rsidRPr="00B3663D" w:rsidR="005A771B">
        <w:rPr>
          <w:sz w:val="20"/>
        </w:rPr>
        <w:t xml:space="preserve"> </w:t>
      </w:r>
      <w:r w:rsidRPr="00B3663D">
        <w:rPr>
          <w:sz w:val="20"/>
        </w:rPr>
        <w:t>Milletvekili</w:t>
      </w:r>
      <w:r w:rsidRPr="00B3663D" w:rsidR="005A771B">
        <w:rPr>
          <w:sz w:val="20"/>
        </w:rPr>
        <w:t xml:space="preserve"> </w:t>
      </w:r>
      <w:r w:rsidRPr="00B3663D">
        <w:rPr>
          <w:sz w:val="20"/>
        </w:rPr>
        <w:t>Muhammet</w:t>
      </w:r>
      <w:r w:rsidRPr="00B3663D" w:rsidR="005A771B">
        <w:rPr>
          <w:sz w:val="20"/>
        </w:rPr>
        <w:t xml:space="preserve"> </w:t>
      </w:r>
      <w:r w:rsidRPr="00B3663D">
        <w:rPr>
          <w:sz w:val="20"/>
        </w:rPr>
        <w:t>Naci</w:t>
      </w:r>
      <w:r w:rsidRPr="00B3663D" w:rsidR="005A771B">
        <w:rPr>
          <w:sz w:val="20"/>
        </w:rPr>
        <w:t xml:space="preserve"> </w:t>
      </w:r>
      <w:r w:rsidRPr="00B3663D">
        <w:rPr>
          <w:sz w:val="20"/>
        </w:rPr>
        <w:t>Cinisli.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Cinisli.</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MUHAMMET</w:t>
      </w:r>
      <w:r w:rsidRPr="00B3663D" w:rsidR="005A771B">
        <w:rPr>
          <w:sz w:val="20"/>
        </w:rPr>
        <w:t xml:space="preserve"> </w:t>
      </w:r>
      <w:r w:rsidRPr="00B3663D">
        <w:rPr>
          <w:sz w:val="20"/>
        </w:rPr>
        <w:t>NACİ</w:t>
      </w:r>
      <w:r w:rsidRPr="00B3663D" w:rsidR="005A771B">
        <w:rPr>
          <w:sz w:val="20"/>
        </w:rPr>
        <w:t xml:space="preserve"> </w:t>
      </w:r>
      <w:r w:rsidRPr="00B3663D">
        <w:rPr>
          <w:sz w:val="20"/>
        </w:rPr>
        <w:t>CİNİSLİ</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çerçevesinde</w:t>
      </w:r>
      <w:r w:rsidRPr="00B3663D" w:rsidR="005A771B">
        <w:rPr>
          <w:sz w:val="20"/>
        </w:rPr>
        <w:t xml:space="preserve"> </w:t>
      </w:r>
      <w:r w:rsidRPr="00B3663D">
        <w:rPr>
          <w:sz w:val="20"/>
        </w:rPr>
        <w:t>şahsım</w:t>
      </w:r>
      <w:r w:rsidRPr="00B3663D" w:rsidR="005A771B">
        <w:rPr>
          <w:sz w:val="20"/>
        </w:rPr>
        <w:t xml:space="preserve"> </w:t>
      </w:r>
      <w:r w:rsidRPr="00B3663D">
        <w:rPr>
          <w:sz w:val="20"/>
        </w:rPr>
        <w:t>adına</w:t>
      </w:r>
      <w:r w:rsidRPr="00B3663D" w:rsidR="005A771B">
        <w:rPr>
          <w:sz w:val="20"/>
        </w:rPr>
        <w:t xml:space="preserve"> </w:t>
      </w:r>
      <w:r w:rsidRPr="00B3663D">
        <w:rPr>
          <w:sz w:val="20"/>
        </w:rPr>
        <w:t>aleyhte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Sizleri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selamlarım.</w:t>
      </w:r>
    </w:p>
    <w:p w:rsidRPr="00B3663D" w:rsidR="009920B3" w:rsidP="00B3663D" w:rsidRDefault="009920B3">
      <w:pPr>
        <w:pStyle w:val="GENELKURUL"/>
        <w:spacing w:line="240" w:lineRule="auto"/>
        <w:rPr>
          <w:sz w:val="20"/>
        </w:rPr>
      </w:pPr>
      <w:r w:rsidRPr="00B3663D">
        <w:rPr>
          <w:sz w:val="20"/>
        </w:rPr>
        <w:t>Bütçe,</w:t>
      </w:r>
      <w:r w:rsidRPr="00B3663D" w:rsidR="005A771B">
        <w:rPr>
          <w:sz w:val="20"/>
        </w:rPr>
        <w:t xml:space="preserve"> </w:t>
      </w:r>
      <w:r w:rsidRPr="00B3663D">
        <w:rPr>
          <w:sz w:val="20"/>
        </w:rPr>
        <w:t>yürütmenin</w:t>
      </w:r>
      <w:r w:rsidRPr="00B3663D" w:rsidR="005A771B">
        <w:rPr>
          <w:sz w:val="20"/>
        </w:rPr>
        <w:t xml:space="preserve"> </w:t>
      </w:r>
      <w:r w:rsidRPr="00B3663D">
        <w:rPr>
          <w:sz w:val="20"/>
        </w:rPr>
        <w:t>iktidar</w:t>
      </w:r>
      <w:r w:rsidRPr="00B3663D" w:rsidR="005A771B">
        <w:rPr>
          <w:sz w:val="20"/>
        </w:rPr>
        <w:t xml:space="preserve"> </w:t>
      </w:r>
      <w:r w:rsidRPr="00B3663D">
        <w:rPr>
          <w:sz w:val="20"/>
        </w:rPr>
        <w:t>etme</w:t>
      </w:r>
      <w:r w:rsidRPr="00B3663D" w:rsidR="005A771B">
        <w:rPr>
          <w:sz w:val="20"/>
        </w:rPr>
        <w:t xml:space="preserve"> </w:t>
      </w:r>
      <w:r w:rsidRPr="00B3663D">
        <w:rPr>
          <w:sz w:val="20"/>
        </w:rPr>
        <w:t>aracıdır.</w:t>
      </w:r>
      <w:r w:rsidRPr="00B3663D" w:rsidR="005A771B">
        <w:rPr>
          <w:sz w:val="20"/>
        </w:rPr>
        <w:t xml:space="preserve"> </w:t>
      </w:r>
      <w:r w:rsidRPr="00B3663D">
        <w:rPr>
          <w:sz w:val="20"/>
        </w:rPr>
        <w:t>Bütçe</w:t>
      </w:r>
      <w:r w:rsidRPr="00B3663D" w:rsidR="005A771B">
        <w:rPr>
          <w:sz w:val="20"/>
        </w:rPr>
        <w:t xml:space="preserve"> </w:t>
      </w:r>
      <w:r w:rsidRPr="00B3663D">
        <w:rPr>
          <w:sz w:val="20"/>
        </w:rPr>
        <w:t>teklifi,</w:t>
      </w:r>
      <w:r w:rsidRPr="00B3663D" w:rsidR="005A771B">
        <w:rPr>
          <w:sz w:val="20"/>
        </w:rPr>
        <w:t xml:space="preserve"> </w:t>
      </w:r>
      <w:r w:rsidRPr="00B3663D">
        <w:rPr>
          <w:sz w:val="20"/>
        </w:rPr>
        <w:t>yürütmenin</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siyasal</w:t>
      </w:r>
      <w:r w:rsidRPr="00B3663D" w:rsidR="005A771B">
        <w:rPr>
          <w:sz w:val="20"/>
        </w:rPr>
        <w:t xml:space="preserve"> </w:t>
      </w:r>
      <w:r w:rsidRPr="00B3663D">
        <w:rPr>
          <w:sz w:val="20"/>
        </w:rPr>
        <w:t>yapıya</w:t>
      </w:r>
      <w:r w:rsidRPr="00B3663D" w:rsidR="005A771B">
        <w:rPr>
          <w:sz w:val="20"/>
        </w:rPr>
        <w:t xml:space="preserve"> </w:t>
      </w:r>
      <w:r w:rsidRPr="00B3663D">
        <w:rPr>
          <w:sz w:val="20"/>
        </w:rPr>
        <w:t>ilişkin</w:t>
      </w:r>
      <w:r w:rsidRPr="00B3663D" w:rsidR="005A771B">
        <w:rPr>
          <w:sz w:val="20"/>
        </w:rPr>
        <w:t xml:space="preserve"> </w:t>
      </w:r>
      <w:r w:rsidRPr="00B3663D">
        <w:rPr>
          <w:sz w:val="20"/>
        </w:rPr>
        <w:t>fikirleridir.</w:t>
      </w:r>
      <w:r w:rsidRPr="00B3663D" w:rsidR="005A771B">
        <w:rPr>
          <w:sz w:val="20"/>
        </w:rPr>
        <w:t xml:space="preserve"> </w:t>
      </w:r>
      <w:r w:rsidRPr="00B3663D">
        <w:rPr>
          <w:sz w:val="20"/>
        </w:rPr>
        <w:t>Görüştüğümüz</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teklifi,</w:t>
      </w:r>
      <w:r w:rsidRPr="00B3663D" w:rsidR="005A771B">
        <w:rPr>
          <w:sz w:val="20"/>
        </w:rPr>
        <w:t xml:space="preserve"> </w:t>
      </w:r>
      <w:r w:rsidRPr="00B3663D">
        <w:rPr>
          <w:sz w:val="20"/>
        </w:rPr>
        <w:t>toplumsal</w:t>
      </w:r>
      <w:r w:rsidRPr="00B3663D" w:rsidR="005A771B">
        <w:rPr>
          <w:sz w:val="20"/>
        </w:rPr>
        <w:t xml:space="preserve"> </w:t>
      </w:r>
      <w:r w:rsidRPr="00B3663D">
        <w:rPr>
          <w:sz w:val="20"/>
        </w:rPr>
        <w:t>adalet,</w:t>
      </w:r>
      <w:r w:rsidRPr="00B3663D" w:rsidR="005A771B">
        <w:rPr>
          <w:sz w:val="20"/>
        </w:rPr>
        <w:t xml:space="preserve"> </w:t>
      </w:r>
      <w:r w:rsidRPr="00B3663D">
        <w:rPr>
          <w:sz w:val="20"/>
        </w:rPr>
        <w:t>işsizlik,</w:t>
      </w:r>
      <w:r w:rsidRPr="00B3663D" w:rsidR="005A771B">
        <w:rPr>
          <w:sz w:val="20"/>
        </w:rPr>
        <w:t xml:space="preserve"> </w:t>
      </w:r>
      <w:r w:rsidRPr="00B3663D">
        <w:rPr>
          <w:sz w:val="20"/>
        </w:rPr>
        <w:t>gelir</w:t>
      </w:r>
      <w:r w:rsidRPr="00B3663D" w:rsidR="005A771B">
        <w:rPr>
          <w:sz w:val="20"/>
        </w:rPr>
        <w:t xml:space="preserve"> </w:t>
      </w:r>
      <w:r w:rsidRPr="00B3663D">
        <w:rPr>
          <w:sz w:val="20"/>
        </w:rPr>
        <w:t>dağılımı</w:t>
      </w:r>
      <w:r w:rsidRPr="00B3663D" w:rsidR="005A771B">
        <w:rPr>
          <w:sz w:val="20"/>
        </w:rPr>
        <w:t xml:space="preserve"> </w:t>
      </w:r>
      <w:r w:rsidRPr="00B3663D">
        <w:rPr>
          <w:sz w:val="20"/>
        </w:rPr>
        <w:t>gibi</w:t>
      </w:r>
      <w:r w:rsidRPr="00B3663D" w:rsidR="005A771B">
        <w:rPr>
          <w:sz w:val="20"/>
        </w:rPr>
        <w:t xml:space="preserve"> </w:t>
      </w:r>
      <w:r w:rsidRPr="00B3663D">
        <w:rPr>
          <w:sz w:val="20"/>
        </w:rPr>
        <w:t>Türkiye’nin</w:t>
      </w:r>
      <w:r w:rsidRPr="00B3663D" w:rsidR="005A771B">
        <w:rPr>
          <w:sz w:val="20"/>
        </w:rPr>
        <w:t xml:space="preserve"> </w:t>
      </w:r>
      <w:r w:rsidRPr="00B3663D">
        <w:rPr>
          <w:sz w:val="20"/>
        </w:rPr>
        <w:t>yapısal</w:t>
      </w:r>
      <w:r w:rsidRPr="00B3663D" w:rsidR="005A771B">
        <w:rPr>
          <w:sz w:val="20"/>
        </w:rPr>
        <w:t xml:space="preserve"> </w:t>
      </w:r>
      <w:r w:rsidRPr="00B3663D">
        <w:rPr>
          <w:sz w:val="20"/>
        </w:rPr>
        <w:t>sorunlarına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çözüm</w:t>
      </w:r>
      <w:r w:rsidRPr="00B3663D" w:rsidR="005A771B">
        <w:rPr>
          <w:sz w:val="20"/>
        </w:rPr>
        <w:t xml:space="preserve"> </w:t>
      </w:r>
      <w:r w:rsidRPr="00B3663D">
        <w:rPr>
          <w:sz w:val="20"/>
        </w:rPr>
        <w:t>önerisinde</w:t>
      </w:r>
      <w:r w:rsidRPr="00B3663D" w:rsidR="005A771B">
        <w:rPr>
          <w:sz w:val="20"/>
        </w:rPr>
        <w:t xml:space="preserve"> </w:t>
      </w:r>
      <w:r w:rsidRPr="00B3663D">
        <w:rPr>
          <w:sz w:val="20"/>
        </w:rPr>
        <w:t>maalesef</w:t>
      </w:r>
      <w:r w:rsidRPr="00B3663D" w:rsidR="005A771B">
        <w:rPr>
          <w:sz w:val="20"/>
        </w:rPr>
        <w:t xml:space="preserve"> </w:t>
      </w:r>
      <w:r w:rsidRPr="00B3663D">
        <w:rPr>
          <w:sz w:val="20"/>
        </w:rPr>
        <w:t>bulunmamakta.</w:t>
      </w:r>
      <w:r w:rsidRPr="00B3663D" w:rsidR="005A771B">
        <w:rPr>
          <w:sz w:val="20"/>
        </w:rPr>
        <w:t xml:space="preserve"> </w:t>
      </w:r>
      <w:r w:rsidRPr="00B3663D">
        <w:rPr>
          <w:sz w:val="20"/>
        </w:rPr>
        <w:t>Başta</w:t>
      </w:r>
      <w:r w:rsidRPr="00B3663D" w:rsidR="005A771B">
        <w:rPr>
          <w:sz w:val="20"/>
        </w:rPr>
        <w:t xml:space="preserve"> </w:t>
      </w:r>
      <w:r w:rsidRPr="00B3663D">
        <w:rPr>
          <w:sz w:val="20"/>
        </w:rPr>
        <w:t>belirtmeliyim</w:t>
      </w:r>
      <w:r w:rsidRPr="00B3663D" w:rsidR="005A771B">
        <w:rPr>
          <w:sz w:val="20"/>
        </w:rPr>
        <w:t xml:space="preserve"> </w:t>
      </w:r>
      <w:r w:rsidRPr="00B3663D">
        <w:rPr>
          <w:sz w:val="20"/>
        </w:rPr>
        <w:t>ki</w:t>
      </w:r>
      <w:r w:rsidRPr="00B3663D" w:rsidR="005A771B">
        <w:rPr>
          <w:sz w:val="20"/>
        </w:rPr>
        <w:t xml:space="preserve"> </w:t>
      </w:r>
      <w:r w:rsidRPr="00B3663D">
        <w:rPr>
          <w:sz w:val="20"/>
        </w:rPr>
        <w:t>bunları</w:t>
      </w:r>
      <w:r w:rsidRPr="00B3663D" w:rsidR="005A771B">
        <w:rPr>
          <w:sz w:val="20"/>
        </w:rPr>
        <w:t xml:space="preserve"> </w:t>
      </w:r>
      <w:r w:rsidRPr="00B3663D">
        <w:rPr>
          <w:sz w:val="20"/>
        </w:rPr>
        <w:t>bir</w:t>
      </w:r>
      <w:r w:rsidRPr="00B3663D" w:rsidR="005A771B">
        <w:rPr>
          <w:sz w:val="20"/>
        </w:rPr>
        <w:t xml:space="preserve"> </w:t>
      </w:r>
      <w:r w:rsidRPr="00B3663D">
        <w:rPr>
          <w:sz w:val="20"/>
        </w:rPr>
        <w:t>muhalefet</w:t>
      </w:r>
      <w:r w:rsidRPr="00B3663D" w:rsidR="005A771B">
        <w:rPr>
          <w:sz w:val="20"/>
        </w:rPr>
        <w:t xml:space="preserve"> </w:t>
      </w:r>
      <w:r w:rsidRPr="00B3663D">
        <w:rPr>
          <w:sz w:val="20"/>
        </w:rPr>
        <w:t>milletvekili</w:t>
      </w:r>
      <w:r w:rsidRPr="00B3663D" w:rsidR="005A771B">
        <w:rPr>
          <w:sz w:val="20"/>
        </w:rPr>
        <w:t xml:space="preserve"> </w:t>
      </w:r>
      <w:r w:rsidRPr="00B3663D">
        <w:rPr>
          <w:sz w:val="20"/>
        </w:rPr>
        <w:t>olarak</w:t>
      </w:r>
      <w:r w:rsidRPr="00B3663D" w:rsidR="005A771B">
        <w:rPr>
          <w:sz w:val="20"/>
        </w:rPr>
        <w:t xml:space="preserve"> </w:t>
      </w:r>
      <w:r w:rsidRPr="00B3663D">
        <w:rPr>
          <w:sz w:val="20"/>
        </w:rPr>
        <w:t>keyifle</w:t>
      </w:r>
      <w:r w:rsidRPr="00B3663D" w:rsidR="005A771B">
        <w:rPr>
          <w:sz w:val="20"/>
        </w:rPr>
        <w:t xml:space="preserve"> </w:t>
      </w:r>
      <w:r w:rsidRPr="00B3663D">
        <w:rPr>
          <w:sz w:val="20"/>
        </w:rPr>
        <w:t>söylemiyorum.</w:t>
      </w:r>
      <w:r w:rsidRPr="00B3663D" w:rsidR="005A771B">
        <w:rPr>
          <w:sz w:val="20"/>
        </w:rPr>
        <w:t xml:space="preserve"> </w:t>
      </w:r>
      <w:r w:rsidRPr="00B3663D">
        <w:rPr>
          <w:sz w:val="20"/>
        </w:rPr>
        <w:t>Bütçe</w:t>
      </w:r>
      <w:r w:rsidRPr="00B3663D" w:rsidR="005A771B">
        <w:rPr>
          <w:sz w:val="20"/>
        </w:rPr>
        <w:t xml:space="preserve"> </w:t>
      </w:r>
      <w:r w:rsidRPr="00B3663D">
        <w:rPr>
          <w:sz w:val="20"/>
        </w:rPr>
        <w:t>teklifinde</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projelerinden</w:t>
      </w:r>
      <w:r w:rsidRPr="00B3663D" w:rsidR="005A771B">
        <w:rPr>
          <w:sz w:val="20"/>
        </w:rPr>
        <w:t xml:space="preserve"> </w:t>
      </w:r>
      <w:r w:rsidRPr="00B3663D">
        <w:rPr>
          <w:sz w:val="20"/>
        </w:rPr>
        <w:t>kaynaklanan</w:t>
      </w:r>
      <w:r w:rsidRPr="00B3663D" w:rsidR="005A771B">
        <w:rPr>
          <w:sz w:val="20"/>
        </w:rPr>
        <w:t xml:space="preserve"> </w:t>
      </w:r>
      <w:r w:rsidRPr="00B3663D">
        <w:rPr>
          <w:sz w:val="20"/>
        </w:rPr>
        <w:t>ödemeler</w:t>
      </w:r>
      <w:r w:rsidRPr="00B3663D" w:rsidR="005A771B">
        <w:rPr>
          <w:sz w:val="20"/>
        </w:rPr>
        <w:t xml:space="preserve"> </w:t>
      </w:r>
      <w:r w:rsidRPr="00B3663D">
        <w:rPr>
          <w:sz w:val="20"/>
        </w:rPr>
        <w:t>net</w:t>
      </w:r>
      <w:r w:rsidRPr="00B3663D" w:rsidR="005A771B">
        <w:rPr>
          <w:sz w:val="20"/>
        </w:rPr>
        <w:t xml:space="preserve"> </w:t>
      </w:r>
      <w:r w:rsidRPr="00B3663D">
        <w:rPr>
          <w:sz w:val="20"/>
        </w:rPr>
        <w:t>değil.</w:t>
      </w:r>
      <w:r w:rsidRPr="00B3663D" w:rsidR="005A771B">
        <w:rPr>
          <w:sz w:val="20"/>
        </w:rPr>
        <w:t xml:space="preserve"> </w:t>
      </w:r>
      <w:r w:rsidRPr="00B3663D">
        <w:rPr>
          <w:sz w:val="20"/>
        </w:rPr>
        <w:t>Son</w:t>
      </w:r>
      <w:r w:rsidRPr="00B3663D" w:rsidR="005A771B">
        <w:rPr>
          <w:sz w:val="20"/>
        </w:rPr>
        <w:t xml:space="preserve"> </w:t>
      </w:r>
      <w:r w:rsidRPr="00B3663D">
        <w:rPr>
          <w:sz w:val="20"/>
        </w:rPr>
        <w:t>dönemde</w:t>
      </w:r>
      <w:r w:rsidRPr="00B3663D" w:rsidR="005A771B">
        <w:rPr>
          <w:sz w:val="20"/>
        </w:rPr>
        <w:t xml:space="preserve"> </w:t>
      </w:r>
      <w:r w:rsidRPr="00B3663D">
        <w:rPr>
          <w:sz w:val="20"/>
        </w:rPr>
        <w:t>gerçekleşen</w:t>
      </w:r>
      <w:r w:rsidRPr="00B3663D" w:rsidR="005A771B">
        <w:rPr>
          <w:sz w:val="20"/>
        </w:rPr>
        <w:t xml:space="preserve"> </w:t>
      </w:r>
      <w:r w:rsidRPr="00B3663D">
        <w:rPr>
          <w:sz w:val="20"/>
        </w:rPr>
        <w:t>projelerle</w:t>
      </w:r>
      <w:r w:rsidRPr="00B3663D" w:rsidR="005A771B">
        <w:rPr>
          <w:sz w:val="20"/>
        </w:rPr>
        <w:t xml:space="preserve"> </w:t>
      </w:r>
      <w:r w:rsidRPr="00B3663D">
        <w:rPr>
          <w:sz w:val="20"/>
        </w:rPr>
        <w:t>ilgili</w:t>
      </w:r>
      <w:r w:rsidRPr="00B3663D" w:rsidR="005A771B">
        <w:rPr>
          <w:sz w:val="20"/>
        </w:rPr>
        <w:t xml:space="preserve"> </w:t>
      </w:r>
      <w:r w:rsidRPr="00B3663D">
        <w:rPr>
          <w:sz w:val="20"/>
        </w:rPr>
        <w:t>sözleşmelere</w:t>
      </w:r>
      <w:r w:rsidRPr="00B3663D" w:rsidR="005A771B">
        <w:rPr>
          <w:sz w:val="20"/>
        </w:rPr>
        <w:t xml:space="preserve"> </w:t>
      </w:r>
      <w:r w:rsidRPr="00B3663D">
        <w:rPr>
          <w:sz w:val="20"/>
        </w:rPr>
        <w:t>dayalı</w:t>
      </w:r>
      <w:r w:rsidRPr="00B3663D" w:rsidR="005A771B">
        <w:rPr>
          <w:sz w:val="20"/>
        </w:rPr>
        <w:t xml:space="preserve"> </w:t>
      </w:r>
      <w:r w:rsidRPr="00B3663D">
        <w:rPr>
          <w:sz w:val="20"/>
        </w:rPr>
        <w:t>olarak</w:t>
      </w:r>
      <w:r w:rsidRPr="00B3663D" w:rsidR="005A771B">
        <w:rPr>
          <w:sz w:val="20"/>
        </w:rPr>
        <w:t xml:space="preserve"> </w:t>
      </w:r>
      <w:r w:rsidRPr="00B3663D">
        <w:rPr>
          <w:sz w:val="20"/>
        </w:rPr>
        <w:t>verilen</w:t>
      </w:r>
      <w:r w:rsidRPr="00B3663D" w:rsidR="005A771B">
        <w:rPr>
          <w:sz w:val="20"/>
        </w:rPr>
        <w:t xml:space="preserve"> </w:t>
      </w:r>
      <w:r w:rsidRPr="00B3663D">
        <w:rPr>
          <w:sz w:val="20"/>
        </w:rPr>
        <w:t>garantilerin</w:t>
      </w:r>
      <w:r w:rsidRPr="00B3663D" w:rsidR="005A771B">
        <w:rPr>
          <w:sz w:val="20"/>
        </w:rPr>
        <w:t xml:space="preserve"> </w:t>
      </w:r>
      <w:r w:rsidRPr="00B3663D">
        <w:rPr>
          <w:sz w:val="20"/>
        </w:rPr>
        <w:t>bütçeye</w:t>
      </w:r>
      <w:r w:rsidRPr="00B3663D" w:rsidR="005A771B">
        <w:rPr>
          <w:sz w:val="20"/>
        </w:rPr>
        <w:t xml:space="preserve"> </w:t>
      </w:r>
      <w:r w:rsidRPr="00B3663D">
        <w:rPr>
          <w:sz w:val="20"/>
        </w:rPr>
        <w:t>yükü</w:t>
      </w:r>
      <w:r w:rsidRPr="00B3663D" w:rsidR="005A771B">
        <w:rPr>
          <w:sz w:val="20"/>
        </w:rPr>
        <w:t xml:space="preserve"> </w:t>
      </w:r>
      <w:r w:rsidRPr="00B3663D">
        <w:rPr>
          <w:sz w:val="20"/>
        </w:rPr>
        <w:t>konusunda</w:t>
      </w:r>
      <w:r w:rsidRPr="00B3663D" w:rsidR="005A771B">
        <w:rPr>
          <w:sz w:val="20"/>
        </w:rPr>
        <w:t xml:space="preserve"> </w:t>
      </w:r>
      <w:r w:rsidRPr="00B3663D">
        <w:rPr>
          <w:sz w:val="20"/>
        </w:rPr>
        <w:t>hesaplamalar</w:t>
      </w:r>
      <w:r w:rsidRPr="00B3663D" w:rsidR="005A771B">
        <w:rPr>
          <w:sz w:val="20"/>
        </w:rPr>
        <w:t xml:space="preserve"> </w:t>
      </w:r>
      <w:r w:rsidRPr="00B3663D">
        <w:rPr>
          <w:sz w:val="20"/>
        </w:rPr>
        <w:t>nasıl</w:t>
      </w:r>
      <w:r w:rsidRPr="00B3663D" w:rsidR="005A771B">
        <w:rPr>
          <w:sz w:val="20"/>
        </w:rPr>
        <w:t xml:space="preserve"> </w:t>
      </w:r>
      <w:r w:rsidRPr="00B3663D">
        <w:rPr>
          <w:sz w:val="20"/>
        </w:rPr>
        <w:t>yapılmış?</w:t>
      </w:r>
      <w:r w:rsidRPr="00B3663D" w:rsidR="005A771B">
        <w:rPr>
          <w:sz w:val="20"/>
        </w:rPr>
        <w:t xml:space="preserve"> </w:t>
      </w:r>
      <w:r w:rsidRPr="00B3663D">
        <w:rPr>
          <w:sz w:val="20"/>
        </w:rPr>
        <w:t>Bunların</w:t>
      </w:r>
      <w:r w:rsidRPr="00B3663D" w:rsidR="005A771B">
        <w:rPr>
          <w:sz w:val="20"/>
        </w:rPr>
        <w:t xml:space="preserve"> </w:t>
      </w:r>
      <w:r w:rsidRPr="00B3663D">
        <w:rPr>
          <w:sz w:val="20"/>
        </w:rPr>
        <w:t>2019</w:t>
      </w:r>
      <w:r w:rsidRPr="00B3663D" w:rsidR="005A771B">
        <w:rPr>
          <w:sz w:val="20"/>
        </w:rPr>
        <w:t xml:space="preserve"> </w:t>
      </w:r>
      <w:r w:rsidRPr="00B3663D">
        <w:rPr>
          <w:sz w:val="20"/>
        </w:rPr>
        <w:t>bütçesine</w:t>
      </w:r>
      <w:r w:rsidRPr="00B3663D" w:rsidR="005A771B">
        <w:rPr>
          <w:sz w:val="20"/>
        </w:rPr>
        <w:t xml:space="preserve"> </w:t>
      </w:r>
      <w:r w:rsidRPr="00B3663D">
        <w:rPr>
          <w:sz w:val="20"/>
        </w:rPr>
        <w:t>etkisi</w:t>
      </w:r>
      <w:r w:rsidRPr="00B3663D" w:rsidR="005A771B">
        <w:rPr>
          <w:sz w:val="20"/>
        </w:rPr>
        <w:t xml:space="preserve"> </w:t>
      </w:r>
      <w:r w:rsidRPr="00B3663D">
        <w:rPr>
          <w:sz w:val="20"/>
        </w:rPr>
        <w:t>nasıl</w:t>
      </w:r>
      <w:r w:rsidRPr="00B3663D" w:rsidR="005A771B">
        <w:rPr>
          <w:sz w:val="20"/>
        </w:rPr>
        <w:t xml:space="preserve"> </w:t>
      </w:r>
      <w:r w:rsidRPr="00B3663D">
        <w:rPr>
          <w:sz w:val="20"/>
        </w:rPr>
        <w:t>hesaplandı</w:t>
      </w:r>
      <w:r w:rsidRPr="00B3663D" w:rsidR="005A771B">
        <w:rPr>
          <w:sz w:val="20"/>
        </w:rPr>
        <w:t xml:space="preserve"> </w:t>
      </w:r>
      <w:r w:rsidRPr="00B3663D">
        <w:rPr>
          <w:sz w:val="20"/>
        </w:rPr>
        <w:t>ve</w:t>
      </w:r>
      <w:r w:rsidRPr="00B3663D" w:rsidR="005A771B">
        <w:rPr>
          <w:sz w:val="20"/>
        </w:rPr>
        <w:t xml:space="preserve"> </w:t>
      </w:r>
      <w:r w:rsidRPr="00B3663D">
        <w:rPr>
          <w:sz w:val="20"/>
        </w:rPr>
        <w:t>hangi</w:t>
      </w:r>
      <w:r w:rsidRPr="00B3663D" w:rsidR="005A771B">
        <w:rPr>
          <w:sz w:val="20"/>
        </w:rPr>
        <w:t xml:space="preserve"> </w:t>
      </w:r>
      <w:r w:rsidRPr="00B3663D">
        <w:rPr>
          <w:sz w:val="20"/>
        </w:rPr>
        <w:t>ödenek</w:t>
      </w:r>
      <w:r w:rsidRPr="00B3663D" w:rsidR="005A771B">
        <w:rPr>
          <w:sz w:val="20"/>
        </w:rPr>
        <w:t xml:space="preserve"> </w:t>
      </w:r>
      <w:r w:rsidRPr="00B3663D">
        <w:rPr>
          <w:sz w:val="20"/>
        </w:rPr>
        <w:t>içine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konuldu?</w:t>
      </w:r>
      <w:r w:rsidRPr="00B3663D" w:rsidR="005A771B">
        <w:rPr>
          <w:sz w:val="20"/>
        </w:rPr>
        <w:t xml:space="preserve"> </w:t>
      </w:r>
      <w:r w:rsidRPr="00B3663D">
        <w:rPr>
          <w:sz w:val="20"/>
        </w:rPr>
        <w:t>Bu</w:t>
      </w:r>
      <w:r w:rsidRPr="00B3663D" w:rsidR="005A771B">
        <w:rPr>
          <w:sz w:val="20"/>
        </w:rPr>
        <w:t xml:space="preserve"> </w:t>
      </w:r>
      <w:r w:rsidRPr="00B3663D">
        <w:rPr>
          <w:sz w:val="20"/>
        </w:rPr>
        <w:t>konudaki</w:t>
      </w:r>
      <w:r w:rsidRPr="00B3663D" w:rsidR="005A771B">
        <w:rPr>
          <w:sz w:val="20"/>
        </w:rPr>
        <w:t xml:space="preserve"> </w:t>
      </w:r>
      <w:r w:rsidRPr="00B3663D">
        <w:rPr>
          <w:sz w:val="20"/>
        </w:rPr>
        <w:t>tespitlerin</w:t>
      </w:r>
      <w:r w:rsidRPr="00B3663D" w:rsidR="005A771B">
        <w:rPr>
          <w:sz w:val="20"/>
        </w:rPr>
        <w:t xml:space="preserve"> </w:t>
      </w:r>
      <w:r w:rsidRPr="00B3663D">
        <w:rPr>
          <w:sz w:val="20"/>
        </w:rPr>
        <w:t>Sayıştay</w:t>
      </w:r>
      <w:r w:rsidRPr="00B3663D" w:rsidR="005A771B">
        <w:rPr>
          <w:sz w:val="20"/>
        </w:rPr>
        <w:t xml:space="preserve"> </w:t>
      </w:r>
      <w:r w:rsidRPr="00B3663D">
        <w:rPr>
          <w:sz w:val="20"/>
        </w:rPr>
        <w:t>denetim</w:t>
      </w:r>
      <w:r w:rsidRPr="00B3663D" w:rsidR="005A771B">
        <w:rPr>
          <w:sz w:val="20"/>
        </w:rPr>
        <w:t xml:space="preserve"> </w:t>
      </w:r>
      <w:r w:rsidRPr="00B3663D">
        <w:rPr>
          <w:sz w:val="20"/>
        </w:rPr>
        <w:t>raporlarında</w:t>
      </w:r>
      <w:r w:rsidRPr="00B3663D" w:rsidR="005A771B">
        <w:rPr>
          <w:sz w:val="20"/>
        </w:rPr>
        <w:t xml:space="preserve"> </w:t>
      </w:r>
      <w:r w:rsidRPr="00B3663D">
        <w:rPr>
          <w:sz w:val="20"/>
        </w:rPr>
        <w:t>olması</w:t>
      </w:r>
      <w:r w:rsidRPr="00B3663D" w:rsidR="005A771B">
        <w:rPr>
          <w:sz w:val="20"/>
        </w:rPr>
        <w:t xml:space="preserve"> </w:t>
      </w:r>
      <w:r w:rsidRPr="00B3663D">
        <w:rPr>
          <w:sz w:val="20"/>
        </w:rPr>
        <w:t>gerekirdi</w:t>
      </w:r>
      <w:r w:rsidRPr="00B3663D" w:rsidR="005A771B">
        <w:rPr>
          <w:sz w:val="20"/>
        </w:rPr>
        <w:t xml:space="preserve"> </w:t>
      </w:r>
      <w:r w:rsidRPr="00B3663D">
        <w:rPr>
          <w:sz w:val="20"/>
        </w:rPr>
        <w:t>ama</w:t>
      </w:r>
      <w:r w:rsidRPr="00B3663D" w:rsidR="005A771B">
        <w:rPr>
          <w:sz w:val="20"/>
        </w:rPr>
        <w:t xml:space="preserve"> </w:t>
      </w:r>
      <w:r w:rsidRPr="00B3663D">
        <w:rPr>
          <w:sz w:val="20"/>
        </w:rPr>
        <w:t>yok.</w:t>
      </w:r>
      <w:r w:rsidRPr="00B3663D" w:rsidR="005A771B">
        <w:rPr>
          <w:sz w:val="20"/>
        </w:rPr>
        <w:t xml:space="preserve"> </w:t>
      </w:r>
      <w:r w:rsidRPr="00B3663D">
        <w:rPr>
          <w:sz w:val="20"/>
        </w:rPr>
        <w:t>Korkarım</w:t>
      </w:r>
      <w:r w:rsidRPr="00B3663D" w:rsidR="005A771B">
        <w:rPr>
          <w:sz w:val="20"/>
        </w:rPr>
        <w:t xml:space="preserve"> </w:t>
      </w:r>
      <w:r w:rsidRPr="00B3663D">
        <w:rPr>
          <w:sz w:val="20"/>
        </w:rPr>
        <w:t>ki</w:t>
      </w:r>
      <w:r w:rsidRPr="00B3663D" w:rsidR="005A771B">
        <w:rPr>
          <w:sz w:val="20"/>
        </w:rPr>
        <w:t xml:space="preserve"> </w:t>
      </w:r>
      <w:r w:rsidRPr="00B3663D">
        <w:rPr>
          <w:sz w:val="20"/>
        </w:rPr>
        <w:t>buradan</w:t>
      </w:r>
      <w:r w:rsidRPr="00B3663D" w:rsidR="005A771B">
        <w:rPr>
          <w:sz w:val="20"/>
        </w:rPr>
        <w:t xml:space="preserve"> </w:t>
      </w:r>
      <w:r w:rsidRPr="00B3663D">
        <w:rPr>
          <w:sz w:val="20"/>
        </w:rPr>
        <w:t>doğacak</w:t>
      </w:r>
      <w:r w:rsidRPr="00B3663D" w:rsidR="005A771B">
        <w:rPr>
          <w:sz w:val="20"/>
        </w:rPr>
        <w:t xml:space="preserve"> </w:t>
      </w:r>
      <w:r w:rsidRPr="00B3663D">
        <w:rPr>
          <w:sz w:val="20"/>
        </w:rPr>
        <w:t>maliyeti</w:t>
      </w:r>
      <w:r w:rsidRPr="00B3663D" w:rsidR="005A771B">
        <w:rPr>
          <w:sz w:val="20"/>
        </w:rPr>
        <w:t xml:space="preserve"> </w:t>
      </w:r>
      <w:r w:rsidRPr="00B3663D">
        <w:rPr>
          <w:sz w:val="20"/>
        </w:rPr>
        <w:t>kurduğunuz</w:t>
      </w:r>
      <w:r w:rsidRPr="00B3663D" w:rsidR="005A771B">
        <w:rPr>
          <w:sz w:val="20"/>
        </w:rPr>
        <w:t xml:space="preserve"> </w:t>
      </w:r>
      <w:r w:rsidRPr="00B3663D">
        <w:rPr>
          <w:sz w:val="20"/>
        </w:rPr>
        <w:t>ekonomik</w:t>
      </w:r>
      <w:r w:rsidRPr="00B3663D" w:rsidR="005A771B">
        <w:rPr>
          <w:sz w:val="20"/>
        </w:rPr>
        <w:t xml:space="preserve"> </w:t>
      </w:r>
      <w:r w:rsidRPr="00B3663D">
        <w:rPr>
          <w:sz w:val="20"/>
        </w:rPr>
        <w:t>sistemden</w:t>
      </w:r>
      <w:r w:rsidRPr="00B3663D" w:rsidR="005A771B">
        <w:rPr>
          <w:sz w:val="20"/>
        </w:rPr>
        <w:t xml:space="preserve"> </w:t>
      </w:r>
      <w:r w:rsidRPr="00B3663D">
        <w:rPr>
          <w:sz w:val="20"/>
        </w:rPr>
        <w:t>beslenen</w:t>
      </w:r>
      <w:r w:rsidRPr="00B3663D" w:rsidR="005A771B">
        <w:rPr>
          <w:sz w:val="20"/>
        </w:rPr>
        <w:t xml:space="preserve"> </w:t>
      </w:r>
      <w:r w:rsidRPr="00B3663D">
        <w:rPr>
          <w:sz w:val="20"/>
        </w:rPr>
        <w:t>azınlık</w:t>
      </w:r>
      <w:r w:rsidRPr="00B3663D" w:rsidR="005A771B">
        <w:rPr>
          <w:sz w:val="20"/>
        </w:rPr>
        <w:t xml:space="preserve"> </w:t>
      </w:r>
      <w:r w:rsidRPr="00B3663D">
        <w:rPr>
          <w:sz w:val="20"/>
        </w:rPr>
        <w:t>değil,</w:t>
      </w:r>
      <w:r w:rsidRPr="00B3663D" w:rsidR="005A771B">
        <w:rPr>
          <w:sz w:val="20"/>
        </w:rPr>
        <w:t xml:space="preserve"> </w:t>
      </w:r>
      <w:r w:rsidRPr="00B3663D">
        <w:rPr>
          <w:sz w:val="20"/>
        </w:rPr>
        <w:t>hiçbir</w:t>
      </w:r>
      <w:r w:rsidRPr="00B3663D" w:rsidR="005A771B">
        <w:rPr>
          <w:sz w:val="20"/>
        </w:rPr>
        <w:t xml:space="preserve"> </w:t>
      </w:r>
      <w:r w:rsidRPr="00B3663D">
        <w:rPr>
          <w:sz w:val="20"/>
        </w:rPr>
        <w:t>sorumluluğu</w:t>
      </w:r>
      <w:r w:rsidRPr="00B3663D" w:rsidR="005A771B">
        <w:rPr>
          <w:sz w:val="20"/>
        </w:rPr>
        <w:t xml:space="preserve"> </w:t>
      </w:r>
      <w:r w:rsidRPr="00B3663D">
        <w:rPr>
          <w:sz w:val="20"/>
        </w:rPr>
        <w:t>olmayan</w:t>
      </w:r>
      <w:r w:rsidRPr="00B3663D" w:rsidR="005A771B">
        <w:rPr>
          <w:sz w:val="20"/>
        </w:rPr>
        <w:t xml:space="preserve"> </w:t>
      </w:r>
      <w:r w:rsidRPr="00B3663D">
        <w:rPr>
          <w:sz w:val="20"/>
        </w:rPr>
        <w:t>milyonlarca</w:t>
      </w:r>
      <w:r w:rsidRPr="00B3663D" w:rsidR="005A771B">
        <w:rPr>
          <w:sz w:val="20"/>
        </w:rPr>
        <w:t xml:space="preserve"> </w:t>
      </w:r>
      <w:r w:rsidRPr="00B3663D">
        <w:rPr>
          <w:sz w:val="20"/>
        </w:rPr>
        <w:t>vatandaşımız</w:t>
      </w:r>
      <w:r w:rsidRPr="00B3663D" w:rsidR="005A771B">
        <w:rPr>
          <w:sz w:val="20"/>
        </w:rPr>
        <w:t xml:space="preserve"> </w:t>
      </w:r>
      <w:r w:rsidRPr="00B3663D">
        <w:rPr>
          <w:sz w:val="20"/>
        </w:rPr>
        <w:t>ödeyecek.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Dolar</w:t>
      </w:r>
      <w:r w:rsidRPr="00B3663D" w:rsidR="005A771B">
        <w:rPr>
          <w:sz w:val="20"/>
        </w:rPr>
        <w:t xml:space="preserve"> </w:t>
      </w:r>
      <w:r w:rsidRPr="00B3663D">
        <w:rPr>
          <w:sz w:val="20"/>
        </w:rPr>
        <w:t>bazında</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stoku</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günümüze</w:t>
      </w:r>
      <w:r w:rsidRPr="00B3663D" w:rsidR="005A771B">
        <w:rPr>
          <w:sz w:val="20"/>
        </w:rPr>
        <w:t xml:space="preserve"> </w:t>
      </w:r>
      <w:r w:rsidRPr="00B3663D">
        <w:rPr>
          <w:sz w:val="20"/>
        </w:rPr>
        <w:t>yüzde</w:t>
      </w:r>
      <w:r w:rsidRPr="00B3663D" w:rsidR="005A771B">
        <w:rPr>
          <w:sz w:val="20"/>
        </w:rPr>
        <w:t xml:space="preserve"> </w:t>
      </w:r>
      <w:r w:rsidRPr="00B3663D">
        <w:rPr>
          <w:sz w:val="20"/>
        </w:rPr>
        <w:t>360,</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borcu</w:t>
      </w:r>
      <w:r w:rsidRPr="00B3663D" w:rsidR="005A771B">
        <w:rPr>
          <w:sz w:val="20"/>
        </w:rPr>
        <w:t xml:space="preserve"> </w:t>
      </w:r>
      <w:r w:rsidRPr="00B3663D">
        <w:rPr>
          <w:sz w:val="20"/>
        </w:rPr>
        <w:t>yüzde</w:t>
      </w:r>
      <w:r w:rsidRPr="00B3663D" w:rsidR="005A771B">
        <w:rPr>
          <w:sz w:val="20"/>
        </w:rPr>
        <w:t xml:space="preserve"> </w:t>
      </w:r>
      <w:r w:rsidRPr="00B3663D">
        <w:rPr>
          <w:sz w:val="20"/>
        </w:rPr>
        <w:t>754,</w:t>
      </w:r>
      <w:r w:rsidRPr="00B3663D" w:rsidR="005A771B">
        <w:rPr>
          <w:sz w:val="20"/>
        </w:rPr>
        <w:t xml:space="preserve"> </w:t>
      </w:r>
      <w:r w:rsidRPr="00B3663D">
        <w:rPr>
          <w:sz w:val="20"/>
        </w:rPr>
        <w:t>kamu</w:t>
      </w:r>
      <w:r w:rsidRPr="00B3663D" w:rsidR="005A771B">
        <w:rPr>
          <w:sz w:val="20"/>
        </w:rPr>
        <w:t xml:space="preserve"> </w:t>
      </w:r>
      <w:r w:rsidRPr="00B3663D">
        <w:rPr>
          <w:sz w:val="20"/>
        </w:rPr>
        <w:t>borcu</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218</w:t>
      </w:r>
      <w:r w:rsidRPr="00B3663D" w:rsidR="005A771B">
        <w:rPr>
          <w:sz w:val="20"/>
        </w:rPr>
        <w:t xml:space="preserve"> </w:t>
      </w:r>
      <w:r w:rsidRPr="00B3663D">
        <w:rPr>
          <w:sz w:val="20"/>
        </w:rPr>
        <w:t>artmış.</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borçları</w:t>
      </w:r>
      <w:r w:rsidRPr="00B3663D" w:rsidR="005A771B">
        <w:rPr>
          <w:sz w:val="20"/>
        </w:rPr>
        <w:t xml:space="preserve"> </w:t>
      </w:r>
      <w:r w:rsidRPr="00B3663D">
        <w:rPr>
          <w:sz w:val="20"/>
        </w:rPr>
        <w:t>kaynaklı</w:t>
      </w:r>
      <w:r w:rsidRPr="00B3663D" w:rsidR="005A771B">
        <w:rPr>
          <w:sz w:val="20"/>
        </w:rPr>
        <w:t xml:space="preserve"> </w:t>
      </w:r>
      <w:r w:rsidRPr="00B3663D">
        <w:rPr>
          <w:sz w:val="20"/>
        </w:rPr>
        <w:t>bir</w:t>
      </w:r>
      <w:r w:rsidRPr="00B3663D" w:rsidR="005A771B">
        <w:rPr>
          <w:sz w:val="20"/>
        </w:rPr>
        <w:t xml:space="preserve"> </w:t>
      </w:r>
      <w:r w:rsidRPr="00B3663D">
        <w:rPr>
          <w:sz w:val="20"/>
        </w:rPr>
        <w:t>ekonomik</w:t>
      </w:r>
      <w:r w:rsidRPr="00B3663D" w:rsidR="005A771B">
        <w:rPr>
          <w:sz w:val="20"/>
        </w:rPr>
        <w:t xml:space="preserve"> </w:t>
      </w:r>
      <w:r w:rsidRPr="00B3663D">
        <w:rPr>
          <w:sz w:val="20"/>
        </w:rPr>
        <w:t>krizle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Çoğu</w:t>
      </w:r>
      <w:r w:rsidRPr="00B3663D" w:rsidR="005A771B">
        <w:rPr>
          <w:sz w:val="20"/>
        </w:rPr>
        <w:t xml:space="preserve"> </w:t>
      </w:r>
      <w:r w:rsidRPr="00B3663D">
        <w:rPr>
          <w:sz w:val="20"/>
        </w:rPr>
        <w:t>yurt</w:t>
      </w:r>
      <w:r w:rsidRPr="00B3663D" w:rsidR="005A771B">
        <w:rPr>
          <w:sz w:val="20"/>
        </w:rPr>
        <w:t xml:space="preserve"> </w:t>
      </w:r>
      <w:r w:rsidRPr="00B3663D">
        <w:rPr>
          <w:sz w:val="20"/>
        </w:rPr>
        <w:t>dışından</w:t>
      </w:r>
      <w:r w:rsidRPr="00B3663D" w:rsidR="005A771B">
        <w:rPr>
          <w:sz w:val="20"/>
        </w:rPr>
        <w:t xml:space="preserve"> </w:t>
      </w:r>
      <w:r w:rsidRPr="00B3663D">
        <w:rPr>
          <w:sz w:val="20"/>
        </w:rPr>
        <w:t>alınmış</w:t>
      </w:r>
      <w:r w:rsidRPr="00B3663D" w:rsidR="005A771B">
        <w:rPr>
          <w:sz w:val="20"/>
        </w:rPr>
        <w:t xml:space="preserve"> </w:t>
      </w:r>
      <w:r w:rsidRPr="00B3663D">
        <w:rPr>
          <w:sz w:val="20"/>
        </w:rPr>
        <w:t>borçların</w:t>
      </w:r>
      <w:r w:rsidRPr="00B3663D" w:rsidR="005A771B">
        <w:rPr>
          <w:sz w:val="20"/>
        </w:rPr>
        <w:t xml:space="preserve"> </w:t>
      </w:r>
      <w:r w:rsidRPr="00B3663D">
        <w:rPr>
          <w:sz w:val="20"/>
        </w:rPr>
        <w:t>artık</w:t>
      </w:r>
      <w:r w:rsidRPr="00B3663D" w:rsidR="005A771B">
        <w:rPr>
          <w:sz w:val="20"/>
        </w:rPr>
        <w:t xml:space="preserve"> </w:t>
      </w:r>
      <w:r w:rsidRPr="00B3663D">
        <w:rPr>
          <w:sz w:val="20"/>
        </w:rPr>
        <w:t>uygun</w:t>
      </w:r>
      <w:r w:rsidRPr="00B3663D" w:rsidR="005A771B">
        <w:rPr>
          <w:sz w:val="20"/>
        </w:rPr>
        <w:t xml:space="preserve"> </w:t>
      </w:r>
      <w:r w:rsidRPr="00B3663D">
        <w:rPr>
          <w:sz w:val="20"/>
        </w:rPr>
        <w:t>maliyetle</w:t>
      </w:r>
      <w:r w:rsidRPr="00B3663D" w:rsidR="005A771B">
        <w:rPr>
          <w:sz w:val="20"/>
        </w:rPr>
        <w:t xml:space="preserve"> </w:t>
      </w:r>
      <w:r w:rsidRPr="00B3663D">
        <w:rPr>
          <w:sz w:val="20"/>
        </w:rPr>
        <w:t>çevrilme</w:t>
      </w:r>
      <w:r w:rsidRPr="00B3663D" w:rsidR="005A771B">
        <w:rPr>
          <w:sz w:val="20"/>
        </w:rPr>
        <w:t xml:space="preserve"> </w:t>
      </w:r>
      <w:r w:rsidRPr="00B3663D">
        <w:rPr>
          <w:sz w:val="20"/>
        </w:rPr>
        <w:t>imkânı</w:t>
      </w:r>
      <w:r w:rsidRPr="00B3663D" w:rsidR="005A771B">
        <w:rPr>
          <w:sz w:val="20"/>
        </w:rPr>
        <w:t xml:space="preserve"> </w:t>
      </w:r>
      <w:r w:rsidRPr="00B3663D">
        <w:rPr>
          <w:sz w:val="20"/>
        </w:rPr>
        <w:t>çok</w:t>
      </w:r>
      <w:r w:rsidRPr="00B3663D" w:rsidR="005A771B">
        <w:rPr>
          <w:sz w:val="20"/>
        </w:rPr>
        <w:t xml:space="preserve"> </w:t>
      </w:r>
      <w:r w:rsidRPr="00B3663D">
        <w:rPr>
          <w:sz w:val="20"/>
        </w:rPr>
        <w:t>zorlaştı.</w:t>
      </w:r>
      <w:r w:rsidRPr="00B3663D" w:rsidR="005A771B">
        <w:rPr>
          <w:sz w:val="20"/>
        </w:rPr>
        <w:t xml:space="preserve"> </w:t>
      </w:r>
      <w:r w:rsidRPr="00B3663D">
        <w:rPr>
          <w:sz w:val="20"/>
        </w:rPr>
        <w:t>Gerek</w:t>
      </w:r>
      <w:r w:rsidRPr="00B3663D" w:rsidR="005A771B">
        <w:rPr>
          <w:sz w:val="20"/>
        </w:rPr>
        <w:t xml:space="preserve"> </w:t>
      </w:r>
      <w:r w:rsidRPr="00B3663D">
        <w:rPr>
          <w:sz w:val="20"/>
        </w:rPr>
        <w:t>devlet</w:t>
      </w:r>
      <w:r w:rsidRPr="00B3663D" w:rsidR="005A771B">
        <w:rPr>
          <w:sz w:val="20"/>
        </w:rPr>
        <w:t xml:space="preserve"> </w:t>
      </w:r>
      <w:r w:rsidRPr="00B3663D">
        <w:rPr>
          <w:sz w:val="20"/>
        </w:rPr>
        <w:t>yönetme</w:t>
      </w:r>
      <w:r w:rsidRPr="00B3663D" w:rsidR="005A771B">
        <w:rPr>
          <w:sz w:val="20"/>
        </w:rPr>
        <w:t xml:space="preserve"> </w:t>
      </w:r>
      <w:r w:rsidRPr="00B3663D">
        <w:rPr>
          <w:sz w:val="20"/>
        </w:rPr>
        <w:t>anlayışınızın</w:t>
      </w:r>
      <w:r w:rsidRPr="00B3663D" w:rsidR="005A771B">
        <w:rPr>
          <w:sz w:val="20"/>
        </w:rPr>
        <w:t xml:space="preserve"> </w:t>
      </w:r>
      <w:r w:rsidRPr="00B3663D">
        <w:rPr>
          <w:sz w:val="20"/>
        </w:rPr>
        <w:t>oluşturduğu</w:t>
      </w:r>
      <w:r w:rsidRPr="00B3663D" w:rsidR="005A771B">
        <w:rPr>
          <w:sz w:val="20"/>
        </w:rPr>
        <w:t xml:space="preserve"> </w:t>
      </w:r>
      <w:r w:rsidRPr="00B3663D">
        <w:rPr>
          <w:sz w:val="20"/>
        </w:rPr>
        <w:t>olumsuz</w:t>
      </w:r>
      <w:r w:rsidRPr="00B3663D" w:rsidR="005A771B">
        <w:rPr>
          <w:sz w:val="20"/>
        </w:rPr>
        <w:t xml:space="preserve"> </w:t>
      </w:r>
      <w:r w:rsidRPr="00B3663D">
        <w:rPr>
          <w:sz w:val="20"/>
        </w:rPr>
        <w:t>siyasi</w:t>
      </w:r>
      <w:r w:rsidRPr="00B3663D" w:rsidR="005A771B">
        <w:rPr>
          <w:sz w:val="20"/>
        </w:rPr>
        <w:t xml:space="preserve"> </w:t>
      </w:r>
      <w:r w:rsidRPr="00B3663D">
        <w:rPr>
          <w:sz w:val="20"/>
        </w:rPr>
        <w:t>şartlardan</w:t>
      </w:r>
      <w:r w:rsidRPr="00B3663D" w:rsidR="005A771B">
        <w:rPr>
          <w:sz w:val="20"/>
        </w:rPr>
        <w:t xml:space="preserve"> </w:t>
      </w:r>
      <w:r w:rsidRPr="00B3663D">
        <w:rPr>
          <w:sz w:val="20"/>
        </w:rPr>
        <w:t>gerekse</w:t>
      </w:r>
      <w:r w:rsidRPr="00B3663D" w:rsidR="005A771B">
        <w:rPr>
          <w:sz w:val="20"/>
        </w:rPr>
        <w:t xml:space="preserve"> </w:t>
      </w:r>
      <w:r w:rsidRPr="00B3663D">
        <w:rPr>
          <w:sz w:val="20"/>
        </w:rPr>
        <w:t>ekonomiyi</w:t>
      </w:r>
      <w:r w:rsidRPr="00B3663D" w:rsidR="005A771B">
        <w:rPr>
          <w:sz w:val="20"/>
        </w:rPr>
        <w:t xml:space="preserve"> </w:t>
      </w:r>
      <w:r w:rsidRPr="00B3663D">
        <w:rPr>
          <w:sz w:val="20"/>
        </w:rPr>
        <w:t>yönetme</w:t>
      </w:r>
      <w:r w:rsidRPr="00B3663D" w:rsidR="005A771B">
        <w:rPr>
          <w:sz w:val="20"/>
        </w:rPr>
        <w:t xml:space="preserve"> </w:t>
      </w:r>
      <w:r w:rsidRPr="00B3663D">
        <w:rPr>
          <w:sz w:val="20"/>
        </w:rPr>
        <w:t>biçiminizden</w:t>
      </w:r>
      <w:r w:rsidRPr="00B3663D" w:rsidR="005A771B">
        <w:rPr>
          <w:sz w:val="20"/>
        </w:rPr>
        <w:t xml:space="preserve"> </w:t>
      </w:r>
      <w:r w:rsidRPr="00B3663D">
        <w:rPr>
          <w:sz w:val="20"/>
        </w:rPr>
        <w:t>dolayı</w:t>
      </w:r>
      <w:r w:rsidRPr="00B3663D" w:rsidR="005A771B">
        <w:rPr>
          <w:sz w:val="20"/>
        </w:rPr>
        <w:t xml:space="preserve"> </w:t>
      </w:r>
      <w:r w:rsidRPr="00B3663D">
        <w:rPr>
          <w:sz w:val="20"/>
        </w:rPr>
        <w:t>yabancı</w:t>
      </w:r>
      <w:r w:rsidRPr="00B3663D" w:rsidR="005A771B">
        <w:rPr>
          <w:sz w:val="20"/>
        </w:rPr>
        <w:t xml:space="preserve"> </w:t>
      </w:r>
      <w:r w:rsidRPr="00B3663D">
        <w:rPr>
          <w:sz w:val="20"/>
        </w:rPr>
        <w:t>yatırımcıların</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ekonomisine</w:t>
      </w:r>
      <w:r w:rsidRPr="00B3663D" w:rsidR="005A771B">
        <w:rPr>
          <w:sz w:val="20"/>
        </w:rPr>
        <w:t xml:space="preserve"> </w:t>
      </w:r>
      <w:r w:rsidRPr="00B3663D">
        <w:rPr>
          <w:sz w:val="20"/>
        </w:rPr>
        <w:t>olan</w:t>
      </w:r>
      <w:r w:rsidRPr="00B3663D" w:rsidR="005A771B">
        <w:rPr>
          <w:sz w:val="20"/>
        </w:rPr>
        <w:t xml:space="preserve"> </w:t>
      </w:r>
      <w:r w:rsidRPr="00B3663D">
        <w:rPr>
          <w:sz w:val="20"/>
        </w:rPr>
        <w:t>güveni</w:t>
      </w:r>
      <w:r w:rsidRPr="00B3663D" w:rsidR="005A771B">
        <w:rPr>
          <w:sz w:val="20"/>
        </w:rPr>
        <w:t xml:space="preserve"> </w:t>
      </w:r>
      <w:r w:rsidRPr="00B3663D">
        <w:rPr>
          <w:sz w:val="20"/>
        </w:rPr>
        <w:t>de</w:t>
      </w:r>
      <w:r w:rsidRPr="00B3663D" w:rsidR="005A771B">
        <w:rPr>
          <w:sz w:val="20"/>
        </w:rPr>
        <w:t xml:space="preserve"> </w:t>
      </w:r>
      <w:r w:rsidRPr="00B3663D">
        <w:rPr>
          <w:sz w:val="20"/>
        </w:rPr>
        <w:t>azaldı.</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Türk</w:t>
      </w:r>
      <w:r w:rsidRPr="00B3663D" w:rsidR="005A771B">
        <w:rPr>
          <w:sz w:val="20"/>
        </w:rPr>
        <w:t xml:space="preserve"> </w:t>
      </w:r>
      <w:r w:rsidRPr="00B3663D">
        <w:rPr>
          <w:sz w:val="20"/>
        </w:rPr>
        <w:t>ekonomisi</w:t>
      </w:r>
      <w:r w:rsidRPr="00B3663D" w:rsidR="005A771B">
        <w:rPr>
          <w:sz w:val="20"/>
        </w:rPr>
        <w:t xml:space="preserve"> </w:t>
      </w:r>
      <w:r w:rsidRPr="00B3663D">
        <w:rPr>
          <w:sz w:val="20"/>
        </w:rPr>
        <w:t>yıllar</w:t>
      </w:r>
      <w:r w:rsidRPr="00B3663D" w:rsidR="005A771B">
        <w:rPr>
          <w:sz w:val="20"/>
        </w:rPr>
        <w:t xml:space="preserve"> </w:t>
      </w:r>
      <w:r w:rsidRPr="00B3663D">
        <w:rPr>
          <w:sz w:val="20"/>
        </w:rPr>
        <w:t>yılı</w:t>
      </w:r>
      <w:r w:rsidRPr="00B3663D" w:rsidR="005A771B">
        <w:rPr>
          <w:sz w:val="20"/>
        </w:rPr>
        <w:t xml:space="preserve"> </w:t>
      </w:r>
      <w:r w:rsidRPr="00B3663D">
        <w:rPr>
          <w:sz w:val="20"/>
        </w:rPr>
        <w:t>dış</w:t>
      </w:r>
      <w:r w:rsidRPr="00B3663D" w:rsidR="005A771B">
        <w:rPr>
          <w:sz w:val="20"/>
        </w:rPr>
        <w:t xml:space="preserve"> </w:t>
      </w:r>
      <w:r w:rsidRPr="00B3663D">
        <w:rPr>
          <w:sz w:val="20"/>
        </w:rPr>
        <w:t>kaynağı</w:t>
      </w:r>
      <w:r w:rsidRPr="00B3663D" w:rsidR="005A771B">
        <w:rPr>
          <w:sz w:val="20"/>
        </w:rPr>
        <w:t xml:space="preserve"> </w:t>
      </w:r>
      <w:r w:rsidRPr="00B3663D">
        <w:rPr>
          <w:sz w:val="20"/>
        </w:rPr>
        <w:t>sorumsuz</w:t>
      </w:r>
      <w:r w:rsidRPr="00B3663D" w:rsidR="005A771B">
        <w:rPr>
          <w:sz w:val="20"/>
        </w:rPr>
        <w:t xml:space="preserve"> </w:t>
      </w:r>
      <w:r w:rsidRPr="00B3663D">
        <w:rPr>
          <w:sz w:val="20"/>
        </w:rPr>
        <w:t>harcama</w:t>
      </w:r>
      <w:r w:rsidRPr="00B3663D" w:rsidR="005A771B">
        <w:rPr>
          <w:sz w:val="20"/>
        </w:rPr>
        <w:t xml:space="preserve"> </w:t>
      </w:r>
      <w:r w:rsidRPr="00B3663D">
        <w:rPr>
          <w:sz w:val="20"/>
        </w:rPr>
        <w:t>sonucuyla</w:t>
      </w:r>
      <w:r w:rsidRPr="00B3663D" w:rsidR="005A771B">
        <w:rPr>
          <w:sz w:val="20"/>
        </w:rPr>
        <w:t xml:space="preserve"> </w:t>
      </w:r>
      <w:r w:rsidRPr="00B3663D">
        <w:rPr>
          <w:sz w:val="20"/>
        </w:rPr>
        <w:t>krize</w:t>
      </w:r>
      <w:r w:rsidRPr="00B3663D" w:rsidR="005A771B">
        <w:rPr>
          <w:sz w:val="20"/>
        </w:rPr>
        <w:t xml:space="preserve"> </w:t>
      </w:r>
      <w:r w:rsidRPr="00B3663D">
        <w:rPr>
          <w:sz w:val="20"/>
        </w:rPr>
        <w:t>sürüklenirken</w:t>
      </w:r>
      <w:r w:rsidRPr="00B3663D" w:rsidR="005A771B">
        <w:rPr>
          <w:sz w:val="20"/>
        </w:rPr>
        <w:t xml:space="preserve"> </w:t>
      </w:r>
      <w:r w:rsidRPr="00B3663D">
        <w:rPr>
          <w:sz w:val="20"/>
        </w:rPr>
        <w:t>krizden</w:t>
      </w:r>
      <w:r w:rsidRPr="00B3663D" w:rsidR="005A771B">
        <w:rPr>
          <w:sz w:val="20"/>
        </w:rPr>
        <w:t xml:space="preserve"> </w:t>
      </w:r>
      <w:r w:rsidRPr="00B3663D">
        <w:rPr>
          <w:sz w:val="20"/>
        </w:rPr>
        <w:t>çıkmak</w:t>
      </w:r>
      <w:r w:rsidRPr="00B3663D" w:rsidR="005A771B">
        <w:rPr>
          <w:sz w:val="20"/>
        </w:rPr>
        <w:t xml:space="preserve"> </w:t>
      </w:r>
      <w:r w:rsidRPr="00B3663D">
        <w:rPr>
          <w:sz w:val="20"/>
        </w:rPr>
        <w:t>için</w:t>
      </w:r>
      <w:r w:rsidRPr="00B3663D" w:rsidR="005A771B">
        <w:rPr>
          <w:sz w:val="20"/>
        </w:rPr>
        <w:t xml:space="preserve"> </w:t>
      </w:r>
      <w:r w:rsidRPr="00B3663D">
        <w:rPr>
          <w:sz w:val="20"/>
        </w:rPr>
        <w:t>maalesef</w:t>
      </w:r>
      <w:r w:rsidRPr="00B3663D" w:rsidR="005A771B">
        <w:rPr>
          <w:sz w:val="20"/>
        </w:rPr>
        <w:t xml:space="preserve"> </w:t>
      </w:r>
      <w:r w:rsidRPr="00B3663D">
        <w:rPr>
          <w:sz w:val="20"/>
        </w:rPr>
        <w:t>yine</w:t>
      </w:r>
      <w:r w:rsidRPr="00B3663D" w:rsidR="005A771B">
        <w:rPr>
          <w:sz w:val="20"/>
        </w:rPr>
        <w:t xml:space="preserve"> </w:t>
      </w:r>
      <w:r w:rsidRPr="00B3663D">
        <w:rPr>
          <w:sz w:val="20"/>
        </w:rPr>
        <w:t>bir</w:t>
      </w:r>
      <w:r w:rsidRPr="00B3663D" w:rsidR="005A771B">
        <w:rPr>
          <w:sz w:val="20"/>
        </w:rPr>
        <w:t xml:space="preserve"> </w:t>
      </w:r>
      <w:r w:rsidRPr="00B3663D">
        <w:rPr>
          <w:sz w:val="20"/>
        </w:rPr>
        <w:t>dış</w:t>
      </w:r>
      <w:r w:rsidRPr="00B3663D" w:rsidR="005A771B">
        <w:rPr>
          <w:sz w:val="20"/>
        </w:rPr>
        <w:t xml:space="preserve"> </w:t>
      </w:r>
      <w:r w:rsidRPr="00B3663D">
        <w:rPr>
          <w:sz w:val="20"/>
        </w:rPr>
        <w:t>kaynak</w:t>
      </w:r>
      <w:r w:rsidRPr="00B3663D" w:rsidR="005A771B">
        <w:rPr>
          <w:sz w:val="20"/>
        </w:rPr>
        <w:t xml:space="preserve"> </w:t>
      </w:r>
      <w:r w:rsidRPr="00B3663D">
        <w:rPr>
          <w:sz w:val="20"/>
        </w:rPr>
        <w:t>girişine</w:t>
      </w:r>
      <w:r w:rsidRPr="00B3663D" w:rsidR="005A771B">
        <w:rPr>
          <w:sz w:val="20"/>
        </w:rPr>
        <w:t xml:space="preserve"> </w:t>
      </w:r>
      <w:r w:rsidRPr="00B3663D">
        <w:rPr>
          <w:sz w:val="20"/>
        </w:rPr>
        <w:t>ihtiyaç</w:t>
      </w:r>
      <w:r w:rsidRPr="00B3663D" w:rsidR="005A771B">
        <w:rPr>
          <w:sz w:val="20"/>
        </w:rPr>
        <w:t xml:space="preserve"> </w:t>
      </w:r>
      <w:r w:rsidRPr="00B3663D">
        <w:rPr>
          <w:sz w:val="20"/>
        </w:rPr>
        <w:t>duymakta.</w:t>
      </w:r>
      <w:r w:rsidRPr="00B3663D" w:rsidR="005A771B">
        <w:rPr>
          <w:sz w:val="20"/>
        </w:rPr>
        <w:t xml:space="preserve"> </w:t>
      </w:r>
      <w:r w:rsidRPr="00B3663D">
        <w:rPr>
          <w:sz w:val="20"/>
        </w:rPr>
        <w:t>Hem</w:t>
      </w:r>
      <w:r w:rsidRPr="00B3663D" w:rsidR="005A771B">
        <w:rPr>
          <w:sz w:val="20"/>
        </w:rPr>
        <w:t xml:space="preserve"> </w:t>
      </w:r>
      <w:r w:rsidRPr="00B3663D">
        <w:rPr>
          <w:sz w:val="20"/>
        </w:rPr>
        <w:t>vahşi</w:t>
      </w:r>
      <w:r w:rsidRPr="00B3663D" w:rsidR="005A771B">
        <w:rPr>
          <w:sz w:val="20"/>
        </w:rPr>
        <w:t xml:space="preserve"> </w:t>
      </w:r>
      <w:r w:rsidRPr="00B3663D">
        <w:rPr>
          <w:sz w:val="20"/>
        </w:rPr>
        <w:t>bankacılık</w:t>
      </w:r>
      <w:r w:rsidRPr="00B3663D" w:rsidR="005A771B">
        <w:rPr>
          <w:sz w:val="20"/>
        </w:rPr>
        <w:t xml:space="preserve"> </w:t>
      </w:r>
      <w:r w:rsidRPr="00B3663D">
        <w:rPr>
          <w:sz w:val="20"/>
        </w:rPr>
        <w:t>sisteminin</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reel</w:t>
      </w:r>
      <w:r w:rsidRPr="00B3663D" w:rsidR="005A771B">
        <w:rPr>
          <w:sz w:val="20"/>
        </w:rPr>
        <w:t xml:space="preserve"> </w:t>
      </w:r>
      <w:r w:rsidRPr="00B3663D">
        <w:rPr>
          <w:sz w:val="20"/>
        </w:rPr>
        <w:t>sektör</w:t>
      </w:r>
      <w:r w:rsidRPr="00B3663D" w:rsidR="005A771B">
        <w:rPr>
          <w:sz w:val="20"/>
        </w:rPr>
        <w:t xml:space="preserve"> </w:t>
      </w:r>
      <w:r w:rsidRPr="00B3663D">
        <w:rPr>
          <w:sz w:val="20"/>
        </w:rPr>
        <w:t>firmalarının</w:t>
      </w:r>
      <w:r w:rsidRPr="00B3663D" w:rsidR="005A771B">
        <w:rPr>
          <w:sz w:val="20"/>
        </w:rPr>
        <w:t xml:space="preserve"> </w:t>
      </w:r>
      <w:r w:rsidRPr="00B3663D">
        <w:rPr>
          <w:sz w:val="20"/>
        </w:rPr>
        <w:t>kapsamlı</w:t>
      </w:r>
      <w:r w:rsidRPr="00B3663D" w:rsidR="005A771B">
        <w:rPr>
          <w:sz w:val="20"/>
        </w:rPr>
        <w:t xml:space="preserve"> </w:t>
      </w:r>
      <w:r w:rsidRPr="00B3663D">
        <w:rPr>
          <w:sz w:val="20"/>
        </w:rPr>
        <w:t>bir</w:t>
      </w:r>
      <w:r w:rsidRPr="00B3663D" w:rsidR="005A771B">
        <w:rPr>
          <w:sz w:val="20"/>
        </w:rPr>
        <w:t xml:space="preserve"> </w:t>
      </w:r>
      <w:r w:rsidRPr="00B3663D">
        <w:rPr>
          <w:sz w:val="20"/>
        </w:rPr>
        <w:t>iyileşme</w:t>
      </w:r>
      <w:r w:rsidRPr="00B3663D" w:rsidR="005A771B">
        <w:rPr>
          <w:sz w:val="20"/>
        </w:rPr>
        <w:t xml:space="preserve"> </w:t>
      </w:r>
      <w:r w:rsidRPr="00B3663D">
        <w:rPr>
          <w:sz w:val="20"/>
        </w:rPr>
        <w:t>sürecine</w:t>
      </w:r>
      <w:r w:rsidRPr="00B3663D" w:rsidR="005A771B">
        <w:rPr>
          <w:sz w:val="20"/>
        </w:rPr>
        <w:t xml:space="preserve"> </w:t>
      </w:r>
      <w:r w:rsidRPr="00B3663D">
        <w:rPr>
          <w:sz w:val="20"/>
        </w:rPr>
        <w:t>tabi</w:t>
      </w:r>
      <w:r w:rsidRPr="00B3663D" w:rsidR="005A771B">
        <w:rPr>
          <w:sz w:val="20"/>
        </w:rPr>
        <w:t xml:space="preserve"> </w:t>
      </w:r>
      <w:r w:rsidRPr="00B3663D">
        <w:rPr>
          <w:sz w:val="20"/>
        </w:rPr>
        <w:t>tutulması</w:t>
      </w:r>
      <w:r w:rsidRPr="00B3663D" w:rsidR="005A771B">
        <w:rPr>
          <w:sz w:val="20"/>
        </w:rPr>
        <w:t xml:space="preserve"> </w:t>
      </w:r>
      <w:r w:rsidRPr="00B3663D">
        <w:rPr>
          <w:sz w:val="20"/>
        </w:rPr>
        <w:t>gerekiyor.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lütfen,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düşünün</w:t>
      </w:r>
      <w:r w:rsidRPr="00B3663D" w:rsidR="005A771B">
        <w:rPr>
          <w:sz w:val="20"/>
        </w:rPr>
        <w:t xml:space="preserve"> </w:t>
      </w:r>
      <w:r w:rsidRPr="00B3663D">
        <w:rPr>
          <w:sz w:val="20"/>
        </w:rPr>
        <w:t>ki</w:t>
      </w:r>
      <w:r w:rsidRPr="00B3663D" w:rsidR="005A771B">
        <w:rPr>
          <w:sz w:val="20"/>
        </w:rPr>
        <w:t xml:space="preserve"> </w:t>
      </w:r>
      <w:r w:rsidRPr="00B3663D">
        <w:rPr>
          <w:sz w:val="20"/>
        </w:rPr>
        <w:t>devletin</w:t>
      </w:r>
      <w:r w:rsidRPr="00B3663D" w:rsidR="005A771B">
        <w:rPr>
          <w:sz w:val="20"/>
        </w:rPr>
        <w:t xml:space="preserve"> </w:t>
      </w:r>
      <w:r w:rsidRPr="00B3663D">
        <w:rPr>
          <w:sz w:val="20"/>
        </w:rPr>
        <w:t>başkanı</w:t>
      </w:r>
      <w:r w:rsidRPr="00B3663D" w:rsidR="005A771B">
        <w:rPr>
          <w:sz w:val="20"/>
        </w:rPr>
        <w:t xml:space="preserve"> </w:t>
      </w:r>
      <w:r w:rsidRPr="00B3663D">
        <w:rPr>
          <w:sz w:val="20"/>
        </w:rPr>
        <w:t>kendisini</w:t>
      </w:r>
      <w:r w:rsidRPr="00B3663D" w:rsidR="005A771B">
        <w:rPr>
          <w:sz w:val="20"/>
        </w:rPr>
        <w:t xml:space="preserve"> </w:t>
      </w:r>
      <w:r w:rsidRPr="00B3663D">
        <w:rPr>
          <w:sz w:val="20"/>
        </w:rPr>
        <w:t>bir</w:t>
      </w:r>
      <w:r w:rsidRPr="00B3663D" w:rsidR="005A771B">
        <w:rPr>
          <w:sz w:val="20"/>
        </w:rPr>
        <w:t xml:space="preserve"> </w:t>
      </w:r>
      <w:r w:rsidRPr="00B3663D">
        <w:rPr>
          <w:sz w:val="20"/>
        </w:rPr>
        <w:t>anonim</w:t>
      </w:r>
      <w:r w:rsidRPr="00B3663D" w:rsidR="005A771B">
        <w:rPr>
          <w:sz w:val="20"/>
        </w:rPr>
        <w:t xml:space="preserve"> </w:t>
      </w:r>
      <w:r w:rsidRPr="00B3663D">
        <w:rPr>
          <w:sz w:val="20"/>
        </w:rPr>
        <w:t>şirketin</w:t>
      </w:r>
      <w:r w:rsidRPr="00B3663D" w:rsidR="005A771B">
        <w:rPr>
          <w:sz w:val="20"/>
        </w:rPr>
        <w:t xml:space="preserve"> </w:t>
      </w:r>
      <w:r w:rsidRPr="00B3663D">
        <w:rPr>
          <w:sz w:val="20"/>
        </w:rPr>
        <w:t>başına</w:t>
      </w:r>
      <w:r w:rsidRPr="00B3663D" w:rsidR="005A771B">
        <w:rPr>
          <w:sz w:val="20"/>
        </w:rPr>
        <w:t xml:space="preserve"> </w:t>
      </w:r>
      <w:r w:rsidRPr="00B3663D">
        <w:rPr>
          <w:sz w:val="20"/>
        </w:rPr>
        <w:t>atıyor.</w:t>
      </w:r>
      <w:r w:rsidRPr="00B3663D" w:rsidR="005A771B">
        <w:rPr>
          <w:sz w:val="20"/>
        </w:rPr>
        <w:t xml:space="preserve"> </w:t>
      </w:r>
      <w:r w:rsidRPr="00B3663D">
        <w:rPr>
          <w:sz w:val="20"/>
        </w:rPr>
        <w:t>Damadı</w:t>
      </w:r>
      <w:r w:rsidRPr="00B3663D" w:rsidR="005A771B">
        <w:rPr>
          <w:sz w:val="20"/>
        </w:rPr>
        <w:t xml:space="preserve"> </w:t>
      </w:r>
      <w:r w:rsidRPr="00B3663D">
        <w:rPr>
          <w:sz w:val="20"/>
        </w:rPr>
        <w:t>olan</w:t>
      </w:r>
      <w:r w:rsidRPr="00B3663D" w:rsidR="005A771B">
        <w:rPr>
          <w:sz w:val="20"/>
        </w:rPr>
        <w:t xml:space="preserve"> </w:t>
      </w:r>
      <w:r w:rsidRPr="00B3663D">
        <w:rPr>
          <w:sz w:val="20"/>
        </w:rPr>
        <w:t>hazine</w:t>
      </w:r>
      <w:r w:rsidRPr="00B3663D" w:rsidR="005A771B">
        <w:rPr>
          <w:sz w:val="20"/>
        </w:rPr>
        <w:t xml:space="preserve"> </w:t>
      </w:r>
      <w:r w:rsidRPr="00B3663D">
        <w:rPr>
          <w:sz w:val="20"/>
        </w:rPr>
        <w:t>bakanını</w:t>
      </w:r>
      <w:r w:rsidRPr="00B3663D" w:rsidR="005A771B">
        <w:rPr>
          <w:sz w:val="20"/>
        </w:rPr>
        <w:t xml:space="preserve"> </w:t>
      </w:r>
      <w:r w:rsidRPr="00B3663D">
        <w:rPr>
          <w:sz w:val="20"/>
        </w:rPr>
        <w:t>ise</w:t>
      </w:r>
      <w:r w:rsidRPr="00B3663D" w:rsidR="005A771B">
        <w:rPr>
          <w:sz w:val="20"/>
        </w:rPr>
        <w:t xml:space="preserve"> </w:t>
      </w:r>
      <w:r w:rsidRPr="00B3663D">
        <w:rPr>
          <w:sz w:val="20"/>
        </w:rPr>
        <w:t>anonim</w:t>
      </w:r>
      <w:r w:rsidRPr="00B3663D" w:rsidR="005A771B">
        <w:rPr>
          <w:sz w:val="20"/>
        </w:rPr>
        <w:t xml:space="preserve"> </w:t>
      </w:r>
      <w:r w:rsidRPr="00B3663D">
        <w:rPr>
          <w:sz w:val="20"/>
        </w:rPr>
        <w:t>şirkette</w:t>
      </w:r>
      <w:r w:rsidRPr="00B3663D" w:rsidR="005A771B">
        <w:rPr>
          <w:sz w:val="20"/>
        </w:rPr>
        <w:t xml:space="preserve"> </w:t>
      </w:r>
      <w:r w:rsidRPr="00B3663D">
        <w:rPr>
          <w:sz w:val="20"/>
        </w:rPr>
        <w:t>başkan</w:t>
      </w:r>
      <w:r w:rsidRPr="00B3663D" w:rsidR="005A771B">
        <w:rPr>
          <w:sz w:val="20"/>
        </w:rPr>
        <w:t xml:space="preserve"> </w:t>
      </w:r>
      <w:r w:rsidRPr="00B3663D">
        <w:rPr>
          <w:sz w:val="20"/>
        </w:rPr>
        <w:t>vekilliğine</w:t>
      </w:r>
      <w:r w:rsidRPr="00B3663D" w:rsidR="005A771B">
        <w:rPr>
          <w:sz w:val="20"/>
        </w:rPr>
        <w:t xml:space="preserve"> </w:t>
      </w:r>
      <w:r w:rsidRPr="00B3663D">
        <w:rPr>
          <w:sz w:val="20"/>
        </w:rPr>
        <w:t>getiriyor.</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kimseye</w:t>
      </w:r>
      <w:r w:rsidRPr="00B3663D" w:rsidR="005A771B">
        <w:rPr>
          <w:sz w:val="20"/>
        </w:rPr>
        <w:t xml:space="preserve"> </w:t>
      </w:r>
      <w:r w:rsidRPr="00B3663D">
        <w:rPr>
          <w:sz w:val="20"/>
        </w:rPr>
        <w:t>güvenememesi</w:t>
      </w:r>
      <w:r w:rsidRPr="00B3663D" w:rsidR="005A771B">
        <w:rPr>
          <w:sz w:val="20"/>
        </w:rPr>
        <w:t xml:space="preserve"> </w:t>
      </w:r>
      <w:r w:rsidRPr="00B3663D">
        <w:rPr>
          <w:sz w:val="20"/>
        </w:rPr>
        <w:t>nedeniyle</w:t>
      </w:r>
      <w:r w:rsidRPr="00B3663D" w:rsidR="005A771B">
        <w:rPr>
          <w:sz w:val="20"/>
        </w:rPr>
        <w:t xml:space="preserve"> </w:t>
      </w:r>
      <w:r w:rsidRPr="00B3663D">
        <w:rPr>
          <w:sz w:val="20"/>
        </w:rPr>
        <w:t>kendisini</w:t>
      </w:r>
      <w:r w:rsidRPr="00B3663D" w:rsidR="005A771B">
        <w:rPr>
          <w:sz w:val="20"/>
        </w:rPr>
        <w:t xml:space="preserve"> </w:t>
      </w:r>
      <w:r w:rsidRPr="00B3663D">
        <w:rPr>
          <w:sz w:val="20"/>
        </w:rPr>
        <w:t>ve</w:t>
      </w:r>
      <w:r w:rsidRPr="00B3663D" w:rsidR="005A771B">
        <w:rPr>
          <w:sz w:val="20"/>
        </w:rPr>
        <w:t xml:space="preserve"> </w:t>
      </w:r>
      <w:r w:rsidRPr="00B3663D">
        <w:rPr>
          <w:sz w:val="20"/>
        </w:rPr>
        <w:t>damadını</w:t>
      </w:r>
      <w:r w:rsidRPr="00B3663D" w:rsidR="005A771B">
        <w:rPr>
          <w:sz w:val="20"/>
        </w:rPr>
        <w:t xml:space="preserve"> </w:t>
      </w:r>
      <w:r w:rsidRPr="00B3663D">
        <w:rPr>
          <w:sz w:val="20"/>
        </w:rPr>
        <w:t>Varlık</w:t>
      </w:r>
      <w:r w:rsidRPr="00B3663D" w:rsidR="005A771B">
        <w:rPr>
          <w:sz w:val="20"/>
        </w:rPr>
        <w:t xml:space="preserve"> </w:t>
      </w:r>
      <w:r w:rsidRPr="00B3663D">
        <w:rPr>
          <w:sz w:val="20"/>
        </w:rPr>
        <w:t>Fonu’na</w:t>
      </w:r>
      <w:r w:rsidRPr="00B3663D" w:rsidR="005A771B">
        <w:rPr>
          <w:sz w:val="20"/>
        </w:rPr>
        <w:t xml:space="preserve"> </w:t>
      </w:r>
      <w:r w:rsidRPr="00B3663D">
        <w:rPr>
          <w:sz w:val="20"/>
        </w:rPr>
        <w:t>atadığını</w:t>
      </w:r>
      <w:r w:rsidRPr="00B3663D" w:rsidR="005A771B">
        <w:rPr>
          <w:sz w:val="20"/>
        </w:rPr>
        <w:t xml:space="preserve"> </w:t>
      </w:r>
      <w:r w:rsidRPr="00B3663D">
        <w:rPr>
          <w:sz w:val="20"/>
        </w:rPr>
        <w:t>iyi</w:t>
      </w:r>
      <w:r w:rsidRPr="00B3663D" w:rsidR="005A771B">
        <w:rPr>
          <w:sz w:val="20"/>
        </w:rPr>
        <w:t xml:space="preserve"> </w:t>
      </w:r>
      <w:r w:rsidRPr="00B3663D">
        <w:rPr>
          <w:sz w:val="20"/>
        </w:rPr>
        <w:t>niyetle</w:t>
      </w:r>
      <w:r w:rsidRPr="00B3663D" w:rsidR="005A771B">
        <w:rPr>
          <w:sz w:val="20"/>
        </w:rPr>
        <w:t xml:space="preserve"> </w:t>
      </w:r>
      <w:r w:rsidRPr="00B3663D">
        <w:rPr>
          <w:sz w:val="20"/>
        </w:rPr>
        <w:t>düşünelim.</w:t>
      </w:r>
      <w:r w:rsidRPr="00B3663D" w:rsidR="005A771B">
        <w:rPr>
          <w:sz w:val="20"/>
        </w:rPr>
        <w:t xml:space="preserve"> </w:t>
      </w:r>
      <w:r w:rsidRPr="00B3663D">
        <w:rPr>
          <w:sz w:val="20"/>
        </w:rPr>
        <w:t>Fakat</w:t>
      </w:r>
      <w:r w:rsidRPr="00B3663D" w:rsidR="005A771B">
        <w:rPr>
          <w:sz w:val="20"/>
        </w:rPr>
        <w:t xml:space="preserve"> </w:t>
      </w:r>
      <w:r w:rsidRPr="00B3663D">
        <w:rPr>
          <w:sz w:val="20"/>
        </w:rPr>
        <w:t>keşke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kimseye</w:t>
      </w:r>
      <w:r w:rsidRPr="00B3663D" w:rsidR="005A771B">
        <w:rPr>
          <w:sz w:val="20"/>
        </w:rPr>
        <w:t xml:space="preserve"> </w:t>
      </w:r>
      <w:r w:rsidRPr="00B3663D">
        <w:rPr>
          <w:sz w:val="20"/>
        </w:rPr>
        <w:t>güvenemeyeceği</w:t>
      </w:r>
      <w:r w:rsidRPr="00B3663D" w:rsidR="005A771B">
        <w:rPr>
          <w:sz w:val="20"/>
        </w:rPr>
        <w:t xml:space="preserve"> </w:t>
      </w:r>
      <w:r w:rsidRPr="00B3663D">
        <w:rPr>
          <w:sz w:val="20"/>
        </w:rPr>
        <w:t>bir</w:t>
      </w:r>
      <w:r w:rsidRPr="00B3663D" w:rsidR="005A771B">
        <w:rPr>
          <w:sz w:val="20"/>
        </w:rPr>
        <w:t xml:space="preserve"> </w:t>
      </w:r>
      <w:r w:rsidRPr="00B3663D">
        <w:rPr>
          <w:sz w:val="20"/>
        </w:rPr>
        <w:t>ortamın</w:t>
      </w:r>
      <w:r w:rsidRPr="00B3663D" w:rsidR="005A771B">
        <w:rPr>
          <w:sz w:val="20"/>
        </w:rPr>
        <w:t xml:space="preserve"> </w:t>
      </w:r>
      <w:r w:rsidRPr="00B3663D">
        <w:rPr>
          <w:sz w:val="20"/>
        </w:rPr>
        <w:t>yaratılmasına</w:t>
      </w:r>
      <w:r w:rsidRPr="00B3663D" w:rsidR="005A771B">
        <w:rPr>
          <w:sz w:val="20"/>
        </w:rPr>
        <w:t xml:space="preserve"> </w:t>
      </w:r>
      <w:r w:rsidRPr="00B3663D">
        <w:rPr>
          <w:sz w:val="20"/>
        </w:rPr>
        <w:t>imkân</w:t>
      </w:r>
      <w:r w:rsidRPr="00B3663D" w:rsidR="005A771B">
        <w:rPr>
          <w:sz w:val="20"/>
        </w:rPr>
        <w:t xml:space="preserve"> </w:t>
      </w:r>
      <w:r w:rsidRPr="00B3663D">
        <w:rPr>
          <w:sz w:val="20"/>
        </w:rPr>
        <w:t>vermeseydi,</w:t>
      </w:r>
      <w:r w:rsidRPr="00B3663D" w:rsidR="005A771B">
        <w:rPr>
          <w:sz w:val="20"/>
        </w:rPr>
        <w:t xml:space="preserve"> </w:t>
      </w:r>
      <w:r w:rsidRPr="00B3663D">
        <w:rPr>
          <w:sz w:val="20"/>
        </w:rPr>
        <w:t>toplumsal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alanlarda</w:t>
      </w:r>
      <w:r w:rsidRPr="00B3663D" w:rsidR="005A771B">
        <w:rPr>
          <w:sz w:val="20"/>
        </w:rPr>
        <w:t xml:space="preserve"> </w:t>
      </w:r>
      <w:r w:rsidRPr="00B3663D">
        <w:rPr>
          <w:sz w:val="20"/>
        </w:rPr>
        <w:t>güven</w:t>
      </w:r>
      <w:r w:rsidRPr="00B3663D" w:rsidR="005A771B">
        <w:rPr>
          <w:sz w:val="20"/>
        </w:rPr>
        <w:t xml:space="preserve"> </w:t>
      </w:r>
      <w:r w:rsidRPr="00B3663D">
        <w:rPr>
          <w:sz w:val="20"/>
        </w:rPr>
        <w:t>duygusu</w:t>
      </w:r>
      <w:r w:rsidRPr="00B3663D" w:rsidR="005A771B">
        <w:rPr>
          <w:sz w:val="20"/>
        </w:rPr>
        <w:t xml:space="preserve"> </w:t>
      </w:r>
      <w:r w:rsidRPr="00B3663D">
        <w:rPr>
          <w:sz w:val="20"/>
        </w:rPr>
        <w:t>içinde</w:t>
      </w:r>
      <w:r w:rsidRPr="00B3663D" w:rsidR="005A771B">
        <w:rPr>
          <w:sz w:val="20"/>
        </w:rPr>
        <w:t xml:space="preserve"> </w:t>
      </w:r>
      <w:r w:rsidRPr="00B3663D">
        <w:rPr>
          <w:sz w:val="20"/>
        </w:rPr>
        <w:t>yaşayabilseydik.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Kıymetli</w:t>
      </w:r>
      <w:r w:rsidRPr="00B3663D" w:rsidR="005A771B">
        <w:rPr>
          <w:sz w:val="20"/>
        </w:rPr>
        <w:t xml:space="preserve"> </w:t>
      </w:r>
      <w:r w:rsidRPr="00B3663D">
        <w:rPr>
          <w:sz w:val="20"/>
        </w:rPr>
        <w:t>AK</w:t>
      </w:r>
      <w:r w:rsidRPr="00B3663D" w:rsidR="005A771B">
        <w:rPr>
          <w:sz w:val="20"/>
        </w:rPr>
        <w:t xml:space="preserve"> </w:t>
      </w:r>
      <w:r w:rsidRPr="00B3663D">
        <w:rPr>
          <w:sz w:val="20"/>
        </w:rPr>
        <w:t>PARTİ’li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bizlerin</w:t>
      </w:r>
      <w:r w:rsidRPr="00B3663D" w:rsidR="005A771B">
        <w:rPr>
          <w:sz w:val="20"/>
        </w:rPr>
        <w:t xml:space="preserve"> </w:t>
      </w:r>
      <w:r w:rsidRPr="00B3663D">
        <w:rPr>
          <w:sz w:val="20"/>
        </w:rPr>
        <w:t>manevi</w:t>
      </w:r>
      <w:r w:rsidRPr="00B3663D" w:rsidR="005A771B">
        <w:rPr>
          <w:sz w:val="20"/>
        </w:rPr>
        <w:t xml:space="preserve"> </w:t>
      </w:r>
      <w:r w:rsidRPr="00B3663D">
        <w:rPr>
          <w:sz w:val="20"/>
        </w:rPr>
        <w:t>dünyamızda</w:t>
      </w:r>
      <w:r w:rsidRPr="00B3663D" w:rsidR="005A771B">
        <w:rPr>
          <w:sz w:val="20"/>
        </w:rPr>
        <w:t xml:space="preserve"> </w:t>
      </w:r>
      <w:r w:rsidRPr="00B3663D">
        <w:rPr>
          <w:sz w:val="20"/>
        </w:rPr>
        <w:t>faiz</w:t>
      </w:r>
      <w:r w:rsidRPr="00B3663D" w:rsidR="005A771B">
        <w:rPr>
          <w:sz w:val="20"/>
        </w:rPr>
        <w:t xml:space="preserve"> </w:t>
      </w:r>
      <w:r w:rsidRPr="00B3663D">
        <w:rPr>
          <w:sz w:val="20"/>
        </w:rPr>
        <w:t>yokken</w:t>
      </w:r>
      <w:r w:rsidRPr="00B3663D" w:rsidR="005A771B">
        <w:rPr>
          <w:sz w:val="20"/>
        </w:rPr>
        <w:t xml:space="preserve"> </w:t>
      </w:r>
      <w:r w:rsidRPr="00B3663D">
        <w:rPr>
          <w:sz w:val="20"/>
        </w:rPr>
        <w:t>sizler</w:t>
      </w:r>
      <w:r w:rsidRPr="00B3663D" w:rsidR="005A771B">
        <w:rPr>
          <w:sz w:val="20"/>
        </w:rPr>
        <w:t xml:space="preserve"> </w:t>
      </w:r>
      <w:r w:rsidRPr="00B3663D">
        <w:rPr>
          <w:sz w:val="20"/>
        </w:rPr>
        <w:t>ise</w:t>
      </w:r>
      <w:r w:rsidRPr="00B3663D" w:rsidR="005A771B">
        <w:rPr>
          <w:sz w:val="20"/>
        </w:rPr>
        <w:t xml:space="preserve"> </w:t>
      </w:r>
      <w:r w:rsidRPr="00B3663D">
        <w:rPr>
          <w:sz w:val="20"/>
        </w:rPr>
        <w:t>faizcilikten</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yakınıyor</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günlük</w:t>
      </w:r>
      <w:r w:rsidRPr="00B3663D" w:rsidR="005A771B">
        <w:rPr>
          <w:sz w:val="20"/>
        </w:rPr>
        <w:t xml:space="preserve"> </w:t>
      </w:r>
      <w:r w:rsidRPr="00B3663D">
        <w:rPr>
          <w:sz w:val="20"/>
        </w:rPr>
        <w:t>siyaset</w:t>
      </w:r>
      <w:r w:rsidRPr="00B3663D" w:rsidR="005A771B">
        <w:rPr>
          <w:sz w:val="20"/>
        </w:rPr>
        <w:t xml:space="preserve"> </w:t>
      </w:r>
      <w:r w:rsidRPr="00B3663D">
        <w:rPr>
          <w:sz w:val="20"/>
        </w:rPr>
        <w:t>uğruna</w:t>
      </w:r>
      <w:r w:rsidRPr="00B3663D" w:rsidR="005A771B">
        <w:rPr>
          <w:sz w:val="20"/>
        </w:rPr>
        <w:t xml:space="preserve"> </w:t>
      </w:r>
      <w:r w:rsidRPr="00B3663D">
        <w:rPr>
          <w:sz w:val="20"/>
        </w:rPr>
        <w:t>bu</w:t>
      </w:r>
      <w:r w:rsidRPr="00B3663D" w:rsidR="005A771B">
        <w:rPr>
          <w:sz w:val="20"/>
        </w:rPr>
        <w:t xml:space="preserve"> </w:t>
      </w:r>
      <w:r w:rsidRPr="00B3663D">
        <w:rPr>
          <w:sz w:val="20"/>
        </w:rPr>
        <w:t>duyguyu</w:t>
      </w:r>
      <w:r w:rsidRPr="00B3663D" w:rsidR="005A771B">
        <w:rPr>
          <w:sz w:val="20"/>
        </w:rPr>
        <w:t xml:space="preserve"> </w:t>
      </w:r>
      <w:r w:rsidRPr="00B3663D">
        <w:rPr>
          <w:sz w:val="20"/>
        </w:rPr>
        <w:t>sınırsızca</w:t>
      </w:r>
      <w:r w:rsidRPr="00B3663D" w:rsidR="005A771B">
        <w:rPr>
          <w:sz w:val="20"/>
        </w:rPr>
        <w:t xml:space="preserve"> </w:t>
      </w:r>
      <w:r w:rsidRPr="00B3663D">
        <w:rPr>
          <w:sz w:val="20"/>
        </w:rPr>
        <w:t>sömürüyorsunuz.</w:t>
      </w:r>
      <w:r w:rsidRPr="00B3663D" w:rsidR="005A771B">
        <w:rPr>
          <w:sz w:val="20"/>
        </w:rPr>
        <w:t xml:space="preserve"> </w:t>
      </w:r>
      <w:r w:rsidRPr="00B3663D">
        <w:rPr>
          <w:sz w:val="20"/>
        </w:rPr>
        <w:t>Bankalar</w:t>
      </w:r>
      <w:r w:rsidRPr="00B3663D" w:rsidR="005A771B">
        <w:rPr>
          <w:sz w:val="20"/>
        </w:rPr>
        <w:t xml:space="preserve"> </w:t>
      </w:r>
      <w:r w:rsidRPr="00B3663D">
        <w:rPr>
          <w:sz w:val="20"/>
        </w:rPr>
        <w:t>ise</w:t>
      </w:r>
      <w:r w:rsidRPr="00B3663D" w:rsidR="005A771B">
        <w:rPr>
          <w:sz w:val="20"/>
        </w:rPr>
        <w:t xml:space="preserve"> </w:t>
      </w:r>
      <w:r w:rsidRPr="00B3663D">
        <w:rPr>
          <w:sz w:val="20"/>
        </w:rPr>
        <w:t>faizden</w:t>
      </w:r>
      <w:r w:rsidRPr="00B3663D" w:rsidR="005A771B">
        <w:rPr>
          <w:sz w:val="20"/>
        </w:rPr>
        <w:t xml:space="preserve"> </w:t>
      </w:r>
      <w:r w:rsidRPr="00B3663D">
        <w:rPr>
          <w:sz w:val="20"/>
        </w:rPr>
        <w:t>rekor</w:t>
      </w:r>
      <w:r w:rsidRPr="00B3663D" w:rsidR="005A771B">
        <w:rPr>
          <w:sz w:val="20"/>
        </w:rPr>
        <w:t xml:space="preserve"> </w:t>
      </w:r>
      <w:r w:rsidRPr="00B3663D">
        <w:rPr>
          <w:sz w:val="20"/>
        </w:rPr>
        <w:t>kazançlar</w:t>
      </w:r>
      <w:r w:rsidRPr="00B3663D" w:rsidR="005A771B">
        <w:rPr>
          <w:sz w:val="20"/>
        </w:rPr>
        <w:t xml:space="preserve"> </w:t>
      </w:r>
      <w:r w:rsidRPr="00B3663D">
        <w:rPr>
          <w:sz w:val="20"/>
        </w:rPr>
        <w:t>elde</w:t>
      </w:r>
      <w:r w:rsidRPr="00B3663D" w:rsidR="005A771B">
        <w:rPr>
          <w:sz w:val="20"/>
        </w:rPr>
        <w:t xml:space="preserve"> </w:t>
      </w:r>
      <w:r w:rsidRPr="00B3663D">
        <w:rPr>
          <w:sz w:val="20"/>
        </w:rPr>
        <w:t>ediyorlar.</w:t>
      </w:r>
      <w:r w:rsidRPr="00B3663D" w:rsidR="005A771B">
        <w:rPr>
          <w:sz w:val="20"/>
        </w:rPr>
        <w:t xml:space="preserve"> </w:t>
      </w:r>
      <w:r w:rsidRPr="00B3663D">
        <w:rPr>
          <w:sz w:val="20"/>
        </w:rPr>
        <w:t>Televizyonlarda</w:t>
      </w:r>
      <w:r w:rsidRPr="00B3663D" w:rsidR="005A771B">
        <w:rPr>
          <w:sz w:val="20"/>
        </w:rPr>
        <w:t xml:space="preserve"> </w:t>
      </w:r>
      <w:r w:rsidRPr="00B3663D">
        <w:rPr>
          <w:sz w:val="20"/>
        </w:rPr>
        <w:t>çikolata</w:t>
      </w:r>
      <w:r w:rsidRPr="00B3663D" w:rsidR="005A771B">
        <w:rPr>
          <w:sz w:val="20"/>
        </w:rPr>
        <w:t xml:space="preserve"> </w:t>
      </w:r>
      <w:r w:rsidRPr="00B3663D">
        <w:rPr>
          <w:sz w:val="20"/>
        </w:rPr>
        <w:t>reklamı</w:t>
      </w:r>
      <w:r w:rsidRPr="00B3663D" w:rsidR="005A771B">
        <w:rPr>
          <w:sz w:val="20"/>
        </w:rPr>
        <w:t xml:space="preserve"> </w:t>
      </w:r>
      <w:r w:rsidRPr="00B3663D">
        <w:rPr>
          <w:sz w:val="20"/>
        </w:rPr>
        <w:t>gibi</w:t>
      </w:r>
      <w:r w:rsidRPr="00B3663D" w:rsidR="005A771B">
        <w:rPr>
          <w:sz w:val="20"/>
        </w:rPr>
        <w:t xml:space="preserve"> </w:t>
      </w:r>
      <w:r w:rsidRPr="00B3663D">
        <w:rPr>
          <w:sz w:val="20"/>
        </w:rPr>
        <w:t>çekici</w:t>
      </w:r>
      <w:r w:rsidRPr="00B3663D" w:rsidR="005A771B">
        <w:rPr>
          <w:sz w:val="20"/>
        </w:rPr>
        <w:t xml:space="preserve"> </w:t>
      </w:r>
      <w:r w:rsidRPr="00B3663D">
        <w:rPr>
          <w:sz w:val="20"/>
        </w:rPr>
        <w:t>faiz</w:t>
      </w:r>
      <w:r w:rsidRPr="00B3663D" w:rsidR="005A771B">
        <w:rPr>
          <w:sz w:val="20"/>
        </w:rPr>
        <w:t xml:space="preserve"> </w:t>
      </w:r>
      <w:r w:rsidRPr="00B3663D">
        <w:rPr>
          <w:sz w:val="20"/>
        </w:rPr>
        <w:t>reklamlarına</w:t>
      </w:r>
      <w:r w:rsidRPr="00B3663D" w:rsidR="005A771B">
        <w:rPr>
          <w:sz w:val="20"/>
        </w:rPr>
        <w:t xml:space="preserve"> </w:t>
      </w:r>
      <w:r w:rsidRPr="00B3663D">
        <w:rPr>
          <w:sz w:val="20"/>
        </w:rPr>
        <w:t>izin</w:t>
      </w:r>
      <w:r w:rsidRPr="00B3663D" w:rsidR="005A771B">
        <w:rPr>
          <w:sz w:val="20"/>
        </w:rPr>
        <w:t xml:space="preserve"> </w:t>
      </w:r>
      <w:r w:rsidRPr="00B3663D">
        <w:rPr>
          <w:sz w:val="20"/>
        </w:rPr>
        <w:t>veriyorsunuz.</w:t>
      </w:r>
      <w:r w:rsidRPr="00B3663D" w:rsidR="005A771B">
        <w:rPr>
          <w:sz w:val="20"/>
        </w:rPr>
        <w:t xml:space="preserve"> </w:t>
      </w:r>
      <w:r w:rsidRPr="00B3663D">
        <w:rPr>
          <w:sz w:val="20"/>
        </w:rPr>
        <w:t>Gün</w:t>
      </w:r>
      <w:r w:rsidRPr="00B3663D" w:rsidR="005A771B">
        <w:rPr>
          <w:sz w:val="20"/>
        </w:rPr>
        <w:t xml:space="preserve"> </w:t>
      </w:r>
      <w:r w:rsidRPr="00B3663D">
        <w:rPr>
          <w:sz w:val="20"/>
        </w:rPr>
        <w:t>geçmiyor</w:t>
      </w:r>
      <w:r w:rsidRPr="00B3663D" w:rsidR="005A771B">
        <w:rPr>
          <w:sz w:val="20"/>
        </w:rPr>
        <w:t xml:space="preserve"> </w:t>
      </w:r>
      <w:r w:rsidRPr="00B3663D">
        <w:rPr>
          <w:sz w:val="20"/>
        </w:rPr>
        <w:t>ki</w:t>
      </w:r>
      <w:r w:rsidRPr="00B3663D" w:rsidR="005A771B">
        <w:rPr>
          <w:sz w:val="20"/>
        </w:rPr>
        <w:t xml:space="preserve"> </w:t>
      </w:r>
      <w:r w:rsidRPr="00B3663D">
        <w:rPr>
          <w:sz w:val="20"/>
        </w:rPr>
        <w:t>telefonlarımıza</w:t>
      </w:r>
      <w:r w:rsidRPr="00B3663D" w:rsidR="005A771B">
        <w:rPr>
          <w:sz w:val="20"/>
        </w:rPr>
        <w:t xml:space="preserve"> </w:t>
      </w:r>
      <w:r w:rsidRPr="00B3663D">
        <w:rPr>
          <w:sz w:val="20"/>
        </w:rPr>
        <w:t>tüketici</w:t>
      </w:r>
      <w:r w:rsidRPr="00B3663D" w:rsidR="005A771B">
        <w:rPr>
          <w:sz w:val="20"/>
        </w:rPr>
        <w:t xml:space="preserve"> </w:t>
      </w:r>
      <w:r w:rsidRPr="00B3663D">
        <w:rPr>
          <w:sz w:val="20"/>
        </w:rPr>
        <w:t>kredisi</w:t>
      </w:r>
      <w:r w:rsidRPr="00B3663D" w:rsidR="005A771B">
        <w:rPr>
          <w:sz w:val="20"/>
        </w:rPr>
        <w:t xml:space="preserve"> </w:t>
      </w:r>
      <w:r w:rsidRPr="00B3663D">
        <w:rPr>
          <w:sz w:val="20"/>
        </w:rPr>
        <w:t>teklifleri</w:t>
      </w:r>
      <w:r w:rsidRPr="00B3663D" w:rsidR="005A771B">
        <w:rPr>
          <w:sz w:val="20"/>
        </w:rPr>
        <w:t xml:space="preserve"> </w:t>
      </w:r>
      <w:r w:rsidRPr="00B3663D">
        <w:rPr>
          <w:sz w:val="20"/>
        </w:rPr>
        <w:t>gelmesin.</w:t>
      </w:r>
      <w:r w:rsidRPr="00B3663D" w:rsidR="005A771B">
        <w:rPr>
          <w:sz w:val="20"/>
        </w:rPr>
        <w:t xml:space="preserve"> </w:t>
      </w:r>
      <w:r w:rsidRPr="00B3663D">
        <w:rPr>
          <w:sz w:val="20"/>
        </w:rPr>
        <w:t>Borçlanmaları</w:t>
      </w:r>
      <w:r w:rsidRPr="00B3663D" w:rsidR="005A771B">
        <w:rPr>
          <w:sz w:val="20"/>
        </w:rPr>
        <w:t xml:space="preserve"> </w:t>
      </w:r>
      <w:r w:rsidRPr="00B3663D">
        <w:rPr>
          <w:sz w:val="20"/>
        </w:rPr>
        <w:t>için</w:t>
      </w:r>
      <w:r w:rsidRPr="00B3663D" w:rsidR="005A771B">
        <w:rPr>
          <w:sz w:val="20"/>
        </w:rPr>
        <w:t xml:space="preserve"> </w:t>
      </w:r>
      <w:r w:rsidRPr="00B3663D">
        <w:rPr>
          <w:sz w:val="20"/>
        </w:rPr>
        <w:t>adeta</w:t>
      </w:r>
      <w:r w:rsidRPr="00B3663D" w:rsidR="005A771B">
        <w:rPr>
          <w:sz w:val="20"/>
        </w:rPr>
        <w:t xml:space="preserve"> </w:t>
      </w:r>
      <w:r w:rsidRPr="00B3663D">
        <w:rPr>
          <w:sz w:val="20"/>
        </w:rPr>
        <w:t>insanımızın</w:t>
      </w:r>
      <w:r w:rsidRPr="00B3663D" w:rsidR="005A771B">
        <w:rPr>
          <w:sz w:val="20"/>
        </w:rPr>
        <w:t xml:space="preserve"> </w:t>
      </w:r>
      <w:r w:rsidRPr="00B3663D">
        <w:rPr>
          <w:sz w:val="20"/>
        </w:rPr>
        <w:t>aklı</w:t>
      </w:r>
      <w:r w:rsidRPr="00B3663D" w:rsidR="005A771B">
        <w:rPr>
          <w:sz w:val="20"/>
        </w:rPr>
        <w:t xml:space="preserve"> </w:t>
      </w:r>
      <w:r w:rsidRPr="00B3663D">
        <w:rPr>
          <w:sz w:val="20"/>
        </w:rPr>
        <w:t>çeliniyor.</w:t>
      </w:r>
      <w:r w:rsidRPr="00B3663D" w:rsidR="005A771B">
        <w:rPr>
          <w:sz w:val="20"/>
        </w:rPr>
        <w:t xml:space="preserve"> </w:t>
      </w:r>
      <w:r w:rsidRPr="00B3663D">
        <w:rPr>
          <w:sz w:val="20"/>
        </w:rPr>
        <w:t>Bu</w:t>
      </w:r>
      <w:r w:rsidRPr="00B3663D" w:rsidR="005A771B">
        <w:rPr>
          <w:sz w:val="20"/>
        </w:rPr>
        <w:t xml:space="preserve"> </w:t>
      </w:r>
      <w:r w:rsidRPr="00B3663D">
        <w:rPr>
          <w:sz w:val="20"/>
        </w:rPr>
        <w:t>anlattıklarım</w:t>
      </w:r>
      <w:r w:rsidRPr="00B3663D" w:rsidR="005A771B">
        <w:rPr>
          <w:sz w:val="20"/>
        </w:rPr>
        <w:t xml:space="preserve"> </w:t>
      </w:r>
      <w:r w:rsidRPr="00B3663D">
        <w:rPr>
          <w:sz w:val="20"/>
        </w:rPr>
        <w:t>sizin</w:t>
      </w:r>
      <w:r w:rsidRPr="00B3663D" w:rsidR="005A771B">
        <w:rPr>
          <w:sz w:val="20"/>
        </w:rPr>
        <w:t xml:space="preserve"> </w:t>
      </w:r>
      <w:r w:rsidRPr="00B3663D">
        <w:rPr>
          <w:sz w:val="20"/>
        </w:rPr>
        <w:t>kontrolünüzdeki</w:t>
      </w:r>
      <w:r w:rsidRPr="00B3663D" w:rsidR="005A771B">
        <w:rPr>
          <w:sz w:val="20"/>
        </w:rPr>
        <w:t xml:space="preserve"> </w:t>
      </w:r>
      <w:r w:rsidRPr="00B3663D">
        <w:rPr>
          <w:sz w:val="20"/>
        </w:rPr>
        <w:t>ekonomik</w:t>
      </w:r>
      <w:r w:rsidRPr="00B3663D" w:rsidR="005A771B">
        <w:rPr>
          <w:sz w:val="20"/>
        </w:rPr>
        <w:t xml:space="preserve"> </w:t>
      </w:r>
      <w:r w:rsidRPr="00B3663D">
        <w:rPr>
          <w:sz w:val="20"/>
        </w:rPr>
        <w:t>sistem</w:t>
      </w:r>
      <w:r w:rsidRPr="00B3663D" w:rsidR="005A771B">
        <w:rPr>
          <w:sz w:val="20"/>
        </w:rPr>
        <w:t xml:space="preserve"> </w:t>
      </w:r>
      <w:r w:rsidRPr="00B3663D">
        <w:rPr>
          <w:sz w:val="20"/>
        </w:rPr>
        <w:t>içinde</w:t>
      </w:r>
      <w:r w:rsidRPr="00B3663D" w:rsidR="005A771B">
        <w:rPr>
          <w:sz w:val="20"/>
        </w:rPr>
        <w:t xml:space="preserve"> </w:t>
      </w:r>
      <w:r w:rsidRPr="00B3663D">
        <w:rPr>
          <w:sz w:val="20"/>
        </w:rPr>
        <w:t>yapılıyor.</w:t>
      </w:r>
      <w:r w:rsidRPr="00B3663D" w:rsidR="005A771B">
        <w:rPr>
          <w:sz w:val="20"/>
        </w:rPr>
        <w:t xml:space="preserve"> </w:t>
      </w:r>
      <w:r w:rsidRPr="00B3663D">
        <w:rPr>
          <w:sz w:val="20"/>
        </w:rPr>
        <w:t>“Borçlanma”</w:t>
      </w:r>
      <w:r w:rsidRPr="00B3663D" w:rsidR="005A771B">
        <w:rPr>
          <w:sz w:val="20"/>
        </w:rPr>
        <w:t xml:space="preserve"> </w:t>
      </w:r>
      <w:r w:rsidRPr="00B3663D">
        <w:rPr>
          <w:sz w:val="20"/>
        </w:rPr>
        <w:t>diyoruz</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kelime</w:t>
      </w:r>
      <w:r w:rsidRPr="00B3663D" w:rsidR="005A771B">
        <w:rPr>
          <w:sz w:val="20"/>
        </w:rPr>
        <w:t xml:space="preserve"> </w:t>
      </w:r>
      <w:r w:rsidRPr="00B3663D">
        <w:rPr>
          <w:sz w:val="20"/>
        </w:rPr>
        <w:t>aslında</w:t>
      </w:r>
      <w:r w:rsidRPr="00B3663D" w:rsidR="005A771B">
        <w:rPr>
          <w:sz w:val="20"/>
        </w:rPr>
        <w:t xml:space="preserve"> </w:t>
      </w:r>
      <w:r w:rsidRPr="00B3663D">
        <w:rPr>
          <w:sz w:val="20"/>
        </w:rPr>
        <w:t>yapılan</w:t>
      </w:r>
      <w:r w:rsidRPr="00B3663D" w:rsidR="005A771B">
        <w:rPr>
          <w:sz w:val="20"/>
        </w:rPr>
        <w:t xml:space="preserve"> </w:t>
      </w:r>
      <w:r w:rsidRPr="00B3663D">
        <w:rPr>
          <w:sz w:val="20"/>
        </w:rPr>
        <w:t>operasyon</w:t>
      </w:r>
      <w:r w:rsidRPr="00B3663D" w:rsidR="005A771B">
        <w:rPr>
          <w:sz w:val="20"/>
        </w:rPr>
        <w:t xml:space="preserve"> </w:t>
      </w:r>
      <w:r w:rsidRPr="00B3663D">
        <w:rPr>
          <w:sz w:val="20"/>
        </w:rPr>
        <w:t>için</w:t>
      </w:r>
      <w:r w:rsidRPr="00B3663D" w:rsidR="005A771B">
        <w:rPr>
          <w:sz w:val="20"/>
        </w:rPr>
        <w:t xml:space="preserve"> </w:t>
      </w:r>
      <w:r w:rsidRPr="00B3663D">
        <w:rPr>
          <w:sz w:val="20"/>
        </w:rPr>
        <w:t>çok</w:t>
      </w:r>
      <w:r w:rsidRPr="00B3663D" w:rsidR="005A771B">
        <w:rPr>
          <w:sz w:val="20"/>
        </w:rPr>
        <w:t xml:space="preserve"> </w:t>
      </w:r>
      <w:r w:rsidRPr="00B3663D">
        <w:rPr>
          <w:sz w:val="20"/>
        </w:rPr>
        <w:t>hafif</w:t>
      </w:r>
      <w:r w:rsidRPr="00B3663D" w:rsidR="005A771B">
        <w:rPr>
          <w:sz w:val="20"/>
        </w:rPr>
        <w:t xml:space="preserve"> </w:t>
      </w:r>
      <w:r w:rsidRPr="00B3663D">
        <w:rPr>
          <w:sz w:val="20"/>
        </w:rPr>
        <w:t>kalıyor.</w:t>
      </w:r>
      <w:r w:rsidRPr="00B3663D" w:rsidR="005A771B">
        <w:rPr>
          <w:sz w:val="20"/>
        </w:rPr>
        <w:t xml:space="preserve"> </w:t>
      </w:r>
      <w:r w:rsidRPr="00B3663D">
        <w:rPr>
          <w:sz w:val="20"/>
        </w:rPr>
        <w:t>Halkımızın</w:t>
      </w:r>
      <w:r w:rsidRPr="00B3663D" w:rsidR="005A771B">
        <w:rPr>
          <w:sz w:val="20"/>
        </w:rPr>
        <w:t xml:space="preserve"> </w:t>
      </w:r>
      <w:r w:rsidRPr="00B3663D">
        <w:rPr>
          <w:sz w:val="20"/>
        </w:rPr>
        <w:t>ve</w:t>
      </w:r>
      <w:r w:rsidRPr="00B3663D" w:rsidR="005A771B">
        <w:rPr>
          <w:sz w:val="20"/>
        </w:rPr>
        <w:t xml:space="preserve"> </w:t>
      </w:r>
      <w:r w:rsidRPr="00B3663D">
        <w:rPr>
          <w:sz w:val="20"/>
        </w:rPr>
        <w:t>vatanımızın</w:t>
      </w:r>
      <w:r w:rsidRPr="00B3663D" w:rsidR="005A771B">
        <w:rPr>
          <w:sz w:val="20"/>
        </w:rPr>
        <w:t xml:space="preserve"> </w:t>
      </w:r>
      <w:r w:rsidRPr="00B3663D">
        <w:rPr>
          <w:sz w:val="20"/>
        </w:rPr>
        <w:t>geleceği</w:t>
      </w:r>
      <w:r w:rsidRPr="00B3663D" w:rsidR="005A771B">
        <w:rPr>
          <w:sz w:val="20"/>
        </w:rPr>
        <w:t xml:space="preserve"> </w:t>
      </w:r>
      <w:r w:rsidRPr="00B3663D">
        <w:rPr>
          <w:sz w:val="20"/>
        </w:rPr>
        <w:t>ipotek</w:t>
      </w:r>
      <w:r w:rsidRPr="00B3663D" w:rsidR="005A771B">
        <w:rPr>
          <w:sz w:val="20"/>
        </w:rPr>
        <w:t xml:space="preserve"> </w:t>
      </w:r>
      <w:r w:rsidRPr="00B3663D">
        <w:rPr>
          <w:sz w:val="20"/>
        </w:rPr>
        <w:t>altına</w:t>
      </w:r>
      <w:r w:rsidRPr="00B3663D" w:rsidR="005A771B">
        <w:rPr>
          <w:sz w:val="20"/>
        </w:rPr>
        <w:t xml:space="preserve"> </w:t>
      </w:r>
      <w:r w:rsidRPr="00B3663D">
        <w:rPr>
          <w:sz w:val="20"/>
        </w:rPr>
        <w:t>alınıyor.</w:t>
      </w:r>
    </w:p>
    <w:p w:rsidRPr="00B3663D" w:rsidR="009920B3" w:rsidP="00B3663D" w:rsidRDefault="009920B3">
      <w:pPr>
        <w:pStyle w:val="GENELKURUL"/>
        <w:spacing w:line="240" w:lineRule="auto"/>
        <w:rPr>
          <w:sz w:val="20"/>
        </w:rPr>
      </w:pPr>
      <w:r w:rsidRPr="00B3663D">
        <w:rPr>
          <w:sz w:val="20"/>
        </w:rPr>
        <w:t>Bugün</w:t>
      </w:r>
      <w:r w:rsidRPr="00B3663D" w:rsidR="005A771B">
        <w:rPr>
          <w:sz w:val="20"/>
        </w:rPr>
        <w:t xml:space="preserve"> </w:t>
      </w:r>
      <w:r w:rsidRPr="00B3663D">
        <w:rPr>
          <w:sz w:val="20"/>
        </w:rPr>
        <w:t>dünyanın</w:t>
      </w:r>
      <w:r w:rsidRPr="00B3663D" w:rsidR="005A771B">
        <w:rPr>
          <w:sz w:val="20"/>
        </w:rPr>
        <w:t xml:space="preserve"> </w:t>
      </w:r>
      <w:r w:rsidRPr="00B3663D">
        <w:rPr>
          <w:sz w:val="20"/>
        </w:rPr>
        <w:t>birçok</w:t>
      </w:r>
      <w:r w:rsidRPr="00B3663D" w:rsidR="005A771B">
        <w:rPr>
          <w:sz w:val="20"/>
        </w:rPr>
        <w:t xml:space="preserve"> </w:t>
      </w:r>
      <w:r w:rsidRPr="00B3663D">
        <w:rPr>
          <w:sz w:val="20"/>
        </w:rPr>
        <w:t>teknoloji</w:t>
      </w:r>
      <w:r w:rsidRPr="00B3663D" w:rsidR="005A771B">
        <w:rPr>
          <w:sz w:val="20"/>
        </w:rPr>
        <w:t xml:space="preserve"> </w:t>
      </w:r>
      <w:r w:rsidRPr="00B3663D">
        <w:rPr>
          <w:sz w:val="20"/>
        </w:rPr>
        <w:t>merkezinde</w:t>
      </w:r>
      <w:r w:rsidRPr="00B3663D" w:rsidR="005A771B">
        <w:rPr>
          <w:sz w:val="20"/>
        </w:rPr>
        <w:t xml:space="preserve"> </w:t>
      </w:r>
      <w:r w:rsidRPr="00B3663D">
        <w:rPr>
          <w:sz w:val="20"/>
        </w:rPr>
        <w:t>Türk</w:t>
      </w:r>
      <w:r w:rsidRPr="00B3663D" w:rsidR="005A771B">
        <w:rPr>
          <w:sz w:val="20"/>
        </w:rPr>
        <w:t xml:space="preserve"> </w:t>
      </w:r>
      <w:r w:rsidRPr="00B3663D">
        <w:rPr>
          <w:sz w:val="20"/>
        </w:rPr>
        <w:t>gençleri</w:t>
      </w:r>
      <w:r w:rsidRPr="00B3663D" w:rsidR="005A771B">
        <w:rPr>
          <w:sz w:val="20"/>
        </w:rPr>
        <w:t xml:space="preserve"> </w:t>
      </w:r>
      <w:r w:rsidRPr="00B3663D">
        <w:rPr>
          <w:sz w:val="20"/>
        </w:rPr>
        <w:t>çalışmakta.</w:t>
      </w:r>
      <w:r w:rsidRPr="00B3663D" w:rsidR="005A771B">
        <w:rPr>
          <w:sz w:val="20"/>
        </w:rPr>
        <w:t xml:space="preserve"> </w:t>
      </w:r>
      <w:r w:rsidRPr="00B3663D">
        <w:rPr>
          <w:sz w:val="20"/>
        </w:rPr>
        <w:t>Özellikle</w:t>
      </w:r>
      <w:r w:rsidRPr="00B3663D" w:rsidR="005A771B">
        <w:rPr>
          <w:sz w:val="20"/>
        </w:rPr>
        <w:t xml:space="preserve"> </w:t>
      </w:r>
      <w:r w:rsidRPr="00B3663D">
        <w:rPr>
          <w:sz w:val="20"/>
        </w:rPr>
        <w:t>bilgi</w:t>
      </w:r>
      <w:r w:rsidRPr="00B3663D" w:rsidR="005A771B">
        <w:rPr>
          <w:sz w:val="20"/>
        </w:rPr>
        <w:t xml:space="preserve"> </w:t>
      </w:r>
      <w:r w:rsidRPr="00B3663D">
        <w:rPr>
          <w:sz w:val="20"/>
        </w:rPr>
        <w:t>teknolojileri</w:t>
      </w:r>
      <w:r w:rsidRPr="00B3663D" w:rsidR="005A771B">
        <w:rPr>
          <w:sz w:val="20"/>
        </w:rPr>
        <w:t xml:space="preserve"> </w:t>
      </w:r>
      <w:r w:rsidRPr="00B3663D">
        <w:rPr>
          <w:sz w:val="20"/>
        </w:rPr>
        <w:t>alanındaki</w:t>
      </w:r>
      <w:r w:rsidRPr="00B3663D" w:rsidR="005A771B">
        <w:rPr>
          <w:sz w:val="20"/>
        </w:rPr>
        <w:t xml:space="preserve"> </w:t>
      </w:r>
      <w:r w:rsidRPr="00B3663D">
        <w:rPr>
          <w:sz w:val="20"/>
        </w:rPr>
        <w:t>gençlerimiz</w:t>
      </w:r>
      <w:r w:rsidRPr="00B3663D" w:rsidR="005A771B">
        <w:rPr>
          <w:sz w:val="20"/>
        </w:rPr>
        <w:t xml:space="preserve"> </w:t>
      </w:r>
      <w:r w:rsidRPr="00B3663D">
        <w:rPr>
          <w:sz w:val="20"/>
        </w:rPr>
        <w:t>Avrupa</w:t>
      </w:r>
      <w:r w:rsidRPr="00B3663D" w:rsidR="005A771B">
        <w:rPr>
          <w:sz w:val="20"/>
        </w:rPr>
        <w:t xml:space="preserve"> </w:t>
      </w:r>
      <w:r w:rsidRPr="00B3663D">
        <w:rPr>
          <w:sz w:val="20"/>
        </w:rPr>
        <w:t>ülkeleri</w:t>
      </w:r>
      <w:r w:rsidRPr="00B3663D" w:rsidR="005A771B">
        <w:rPr>
          <w:sz w:val="20"/>
        </w:rPr>
        <w:t xml:space="preserve"> </w:t>
      </w:r>
      <w:r w:rsidRPr="00B3663D">
        <w:rPr>
          <w:sz w:val="20"/>
        </w:rPr>
        <w:t>tarafından</w:t>
      </w:r>
      <w:r w:rsidRPr="00B3663D" w:rsidR="005A771B">
        <w:rPr>
          <w:sz w:val="20"/>
        </w:rPr>
        <w:t xml:space="preserve"> </w:t>
      </w:r>
      <w:r w:rsidRPr="00B3663D">
        <w:rPr>
          <w:sz w:val="20"/>
        </w:rPr>
        <w:t>transfer</w:t>
      </w:r>
      <w:r w:rsidRPr="00B3663D" w:rsidR="005A771B">
        <w:rPr>
          <w:sz w:val="20"/>
        </w:rPr>
        <w:t xml:space="preserve"> </w:t>
      </w:r>
      <w:r w:rsidRPr="00B3663D">
        <w:rPr>
          <w:sz w:val="20"/>
        </w:rPr>
        <w:t>ediliyorlar,</w:t>
      </w:r>
      <w:r w:rsidRPr="00B3663D" w:rsidR="005A771B">
        <w:rPr>
          <w:sz w:val="20"/>
        </w:rPr>
        <w:t xml:space="preserve"> </w:t>
      </w:r>
      <w:r w:rsidRPr="00B3663D">
        <w:rPr>
          <w:sz w:val="20"/>
        </w:rPr>
        <w:t>kolaylıkla</w:t>
      </w:r>
      <w:r w:rsidRPr="00B3663D" w:rsidR="005A771B">
        <w:rPr>
          <w:sz w:val="20"/>
        </w:rPr>
        <w:t xml:space="preserve"> </w:t>
      </w:r>
      <w:r w:rsidRPr="00B3663D">
        <w:rPr>
          <w:sz w:val="20"/>
        </w:rPr>
        <w:t>vatandaşlık</w:t>
      </w:r>
      <w:r w:rsidRPr="00B3663D" w:rsidR="005A771B">
        <w:rPr>
          <w:sz w:val="20"/>
        </w:rPr>
        <w:t xml:space="preserve"> </w:t>
      </w:r>
      <w:r w:rsidRPr="00B3663D">
        <w:rPr>
          <w:sz w:val="20"/>
        </w:rPr>
        <w:t>veriliyor.</w:t>
      </w:r>
      <w:r w:rsidRPr="00B3663D" w:rsidR="005A771B">
        <w:rPr>
          <w:sz w:val="20"/>
        </w:rPr>
        <w:t xml:space="preserve"> </w:t>
      </w:r>
      <w:r w:rsidRPr="00B3663D">
        <w:rPr>
          <w:sz w:val="20"/>
        </w:rPr>
        <w:t>Türkiye’deki</w:t>
      </w:r>
      <w:r w:rsidRPr="00B3663D" w:rsidR="005A771B">
        <w:rPr>
          <w:sz w:val="20"/>
        </w:rPr>
        <w:t xml:space="preserve"> </w:t>
      </w:r>
      <w:r w:rsidRPr="00B3663D">
        <w:rPr>
          <w:sz w:val="20"/>
        </w:rPr>
        <w:t>beyin</w:t>
      </w:r>
      <w:r w:rsidRPr="00B3663D" w:rsidR="005A771B">
        <w:rPr>
          <w:sz w:val="20"/>
        </w:rPr>
        <w:t xml:space="preserve"> </w:t>
      </w:r>
      <w:r w:rsidRPr="00B3663D">
        <w:rPr>
          <w:sz w:val="20"/>
        </w:rPr>
        <w:t>göçünü</w:t>
      </w:r>
      <w:r w:rsidRPr="00B3663D" w:rsidR="005A771B">
        <w:rPr>
          <w:sz w:val="20"/>
        </w:rPr>
        <w:t xml:space="preserve"> </w:t>
      </w:r>
      <w:r w:rsidRPr="00B3663D">
        <w:rPr>
          <w:sz w:val="20"/>
        </w:rPr>
        <w:t>tersine</w:t>
      </w:r>
      <w:r w:rsidRPr="00B3663D" w:rsidR="005A771B">
        <w:rPr>
          <w:sz w:val="20"/>
        </w:rPr>
        <w:t xml:space="preserve"> </w:t>
      </w:r>
      <w:r w:rsidRPr="00B3663D">
        <w:rPr>
          <w:sz w:val="20"/>
        </w:rPr>
        <w:t>çevirip</w:t>
      </w:r>
      <w:r w:rsidRPr="00B3663D" w:rsidR="005A771B">
        <w:rPr>
          <w:sz w:val="20"/>
        </w:rPr>
        <w:t xml:space="preserve"> </w:t>
      </w:r>
      <w:r w:rsidRPr="00B3663D">
        <w:rPr>
          <w:sz w:val="20"/>
        </w:rPr>
        <w:t>yüksek</w:t>
      </w:r>
      <w:r w:rsidRPr="00B3663D" w:rsidR="005A771B">
        <w:rPr>
          <w:sz w:val="20"/>
        </w:rPr>
        <w:t xml:space="preserve"> </w:t>
      </w:r>
      <w:r w:rsidRPr="00B3663D">
        <w:rPr>
          <w:sz w:val="20"/>
        </w:rPr>
        <w:t>teknoloji</w:t>
      </w:r>
      <w:r w:rsidRPr="00B3663D" w:rsidR="005A771B">
        <w:rPr>
          <w:sz w:val="20"/>
        </w:rPr>
        <w:t xml:space="preserve"> </w:t>
      </w:r>
      <w:r w:rsidRPr="00B3663D">
        <w:rPr>
          <w:sz w:val="20"/>
        </w:rPr>
        <w:t>üretir</w:t>
      </w:r>
      <w:r w:rsidRPr="00B3663D" w:rsidR="005A771B">
        <w:rPr>
          <w:sz w:val="20"/>
        </w:rPr>
        <w:t xml:space="preserve"> </w:t>
      </w:r>
      <w:r w:rsidRPr="00B3663D">
        <w:rPr>
          <w:sz w:val="20"/>
        </w:rPr>
        <w:t>bir</w:t>
      </w:r>
      <w:r w:rsidRPr="00B3663D" w:rsidR="005A771B">
        <w:rPr>
          <w:sz w:val="20"/>
        </w:rPr>
        <w:t xml:space="preserve"> </w:t>
      </w:r>
      <w:r w:rsidRPr="00B3663D">
        <w:rPr>
          <w:sz w:val="20"/>
        </w:rPr>
        <w:t>hâle</w:t>
      </w:r>
      <w:r w:rsidRPr="00B3663D" w:rsidR="005A771B">
        <w:rPr>
          <w:sz w:val="20"/>
        </w:rPr>
        <w:t xml:space="preserve"> </w:t>
      </w:r>
      <w:r w:rsidRPr="00B3663D">
        <w:rPr>
          <w:sz w:val="20"/>
        </w:rPr>
        <w:t>gelmek</w:t>
      </w:r>
      <w:r w:rsidRPr="00B3663D" w:rsidR="005A771B">
        <w:rPr>
          <w:sz w:val="20"/>
        </w:rPr>
        <w:t xml:space="preserve"> </w:t>
      </w:r>
      <w:r w:rsidRPr="00B3663D">
        <w:rPr>
          <w:sz w:val="20"/>
        </w:rPr>
        <w:t>zorundayız.</w:t>
      </w:r>
      <w:r w:rsidRPr="00B3663D" w:rsidR="005A771B">
        <w:rPr>
          <w:sz w:val="20"/>
        </w:rPr>
        <w:t xml:space="preserve"> </w:t>
      </w:r>
      <w:r w:rsidRPr="00B3663D">
        <w:rPr>
          <w:sz w:val="20"/>
        </w:rPr>
        <w:t>Bu,</w:t>
      </w:r>
      <w:r w:rsidRPr="00B3663D" w:rsidR="005A771B">
        <w:rPr>
          <w:sz w:val="20"/>
        </w:rPr>
        <w:t xml:space="preserve"> </w:t>
      </w:r>
      <w:r w:rsidRPr="00B3663D">
        <w:rPr>
          <w:sz w:val="20"/>
        </w:rPr>
        <w:t>lüks</w:t>
      </w:r>
      <w:r w:rsidRPr="00B3663D" w:rsidR="005A771B">
        <w:rPr>
          <w:sz w:val="20"/>
        </w:rPr>
        <w:t xml:space="preserve"> </w:t>
      </w:r>
      <w:r w:rsidRPr="00B3663D">
        <w:rPr>
          <w:sz w:val="20"/>
        </w:rPr>
        <w:t>üniversite</w:t>
      </w:r>
      <w:r w:rsidRPr="00B3663D" w:rsidR="005A771B">
        <w:rPr>
          <w:sz w:val="20"/>
        </w:rPr>
        <w:t xml:space="preserve"> </w:t>
      </w:r>
      <w:r w:rsidRPr="00B3663D">
        <w:rPr>
          <w:sz w:val="20"/>
        </w:rPr>
        <w:t>binası</w:t>
      </w:r>
      <w:r w:rsidRPr="00B3663D" w:rsidR="005A771B">
        <w:rPr>
          <w:sz w:val="20"/>
        </w:rPr>
        <w:t xml:space="preserve"> </w:t>
      </w:r>
      <w:r w:rsidRPr="00B3663D">
        <w:rPr>
          <w:sz w:val="20"/>
        </w:rPr>
        <w:t>yapmakla</w:t>
      </w:r>
      <w:r w:rsidRPr="00B3663D" w:rsidR="005A771B">
        <w:rPr>
          <w:sz w:val="20"/>
        </w:rPr>
        <w:t xml:space="preserve"> </w:t>
      </w:r>
      <w:r w:rsidRPr="00B3663D">
        <w:rPr>
          <w:sz w:val="20"/>
        </w:rPr>
        <w:t>gerçekleşmez,</w:t>
      </w:r>
      <w:r w:rsidRPr="00B3663D" w:rsidR="005A771B">
        <w:rPr>
          <w:sz w:val="20"/>
        </w:rPr>
        <w:t xml:space="preserve"> </w:t>
      </w:r>
      <w:r w:rsidRPr="00B3663D">
        <w:rPr>
          <w:sz w:val="20"/>
        </w:rPr>
        <w:t>zihinsel</w:t>
      </w:r>
      <w:r w:rsidRPr="00B3663D" w:rsidR="005A771B">
        <w:rPr>
          <w:sz w:val="20"/>
        </w:rPr>
        <w:t xml:space="preserve"> </w:t>
      </w:r>
      <w:r w:rsidRPr="00B3663D">
        <w:rPr>
          <w:sz w:val="20"/>
        </w:rPr>
        <w:t>reformla</w:t>
      </w:r>
      <w:r w:rsidRPr="00B3663D" w:rsidR="005A771B">
        <w:rPr>
          <w:sz w:val="20"/>
        </w:rPr>
        <w:t xml:space="preserve"> </w:t>
      </w:r>
      <w:r w:rsidRPr="00B3663D">
        <w:rPr>
          <w:sz w:val="20"/>
        </w:rPr>
        <w:t>olur.</w:t>
      </w:r>
      <w:r w:rsidRPr="00B3663D" w:rsidR="005A771B">
        <w:rPr>
          <w:sz w:val="20"/>
        </w:rPr>
        <w:t xml:space="preserve"> </w:t>
      </w:r>
      <w:r w:rsidRPr="00B3663D">
        <w:rPr>
          <w:sz w:val="20"/>
        </w:rPr>
        <w:t>Düşünen</w:t>
      </w:r>
      <w:r w:rsidRPr="00B3663D" w:rsidR="005A771B">
        <w:rPr>
          <w:sz w:val="20"/>
        </w:rPr>
        <w:t xml:space="preserve"> </w:t>
      </w:r>
      <w:r w:rsidRPr="00B3663D">
        <w:rPr>
          <w:sz w:val="20"/>
        </w:rPr>
        <w:t>beyinlerin</w:t>
      </w:r>
      <w:r w:rsidRPr="00B3663D" w:rsidR="005A771B">
        <w:rPr>
          <w:sz w:val="20"/>
        </w:rPr>
        <w:t xml:space="preserve"> </w:t>
      </w:r>
      <w:r w:rsidRPr="00B3663D">
        <w:rPr>
          <w:sz w:val="20"/>
        </w:rPr>
        <w:t>önündeki</w:t>
      </w:r>
      <w:r w:rsidRPr="00B3663D" w:rsidR="005A771B">
        <w:rPr>
          <w:sz w:val="20"/>
        </w:rPr>
        <w:t xml:space="preserve"> </w:t>
      </w:r>
      <w:r w:rsidRPr="00B3663D">
        <w:rPr>
          <w:sz w:val="20"/>
        </w:rPr>
        <w:t>engelleri</w:t>
      </w:r>
      <w:r w:rsidRPr="00B3663D" w:rsidR="005A771B">
        <w:rPr>
          <w:sz w:val="20"/>
        </w:rPr>
        <w:t xml:space="preserve"> </w:t>
      </w:r>
      <w:r w:rsidRPr="00B3663D">
        <w:rPr>
          <w:sz w:val="20"/>
        </w:rPr>
        <w:t>kaldıralım.</w:t>
      </w:r>
      <w:r w:rsidRPr="00B3663D" w:rsidR="005A771B">
        <w:rPr>
          <w:sz w:val="20"/>
        </w:rPr>
        <w:t xml:space="preserve"> </w:t>
      </w:r>
      <w:r w:rsidRPr="00B3663D">
        <w:rPr>
          <w:sz w:val="20"/>
        </w:rPr>
        <w:t>Toplumsal</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adaleti</w:t>
      </w:r>
      <w:r w:rsidRPr="00B3663D" w:rsidR="005A771B">
        <w:rPr>
          <w:sz w:val="20"/>
        </w:rPr>
        <w:t xml:space="preserve"> </w:t>
      </w:r>
      <w:r w:rsidRPr="00B3663D">
        <w:rPr>
          <w:sz w:val="20"/>
        </w:rPr>
        <w:t>sağlamadıkça</w:t>
      </w:r>
      <w:r w:rsidRPr="00B3663D" w:rsidR="005A771B">
        <w:rPr>
          <w:sz w:val="20"/>
        </w:rPr>
        <w:t xml:space="preserve"> </w:t>
      </w:r>
      <w:r w:rsidRPr="00B3663D">
        <w:rPr>
          <w:sz w:val="20"/>
        </w:rPr>
        <w:t>bu</w:t>
      </w:r>
      <w:r w:rsidRPr="00B3663D" w:rsidR="005A771B">
        <w:rPr>
          <w:sz w:val="20"/>
        </w:rPr>
        <w:t xml:space="preserve"> </w:t>
      </w:r>
      <w:r w:rsidRPr="00B3663D">
        <w:rPr>
          <w:sz w:val="20"/>
        </w:rPr>
        <w:t>hedefleri</w:t>
      </w:r>
      <w:r w:rsidRPr="00B3663D" w:rsidR="005A771B">
        <w:rPr>
          <w:sz w:val="20"/>
        </w:rPr>
        <w:t xml:space="preserve"> </w:t>
      </w:r>
      <w:r w:rsidRPr="00B3663D">
        <w:rPr>
          <w:sz w:val="20"/>
        </w:rPr>
        <w:t>gerçekleştirmemiz</w:t>
      </w:r>
      <w:r w:rsidRPr="00B3663D" w:rsidR="005A771B">
        <w:rPr>
          <w:sz w:val="20"/>
        </w:rPr>
        <w:t xml:space="preserve"> </w:t>
      </w:r>
      <w:r w:rsidRPr="00B3663D">
        <w:rPr>
          <w:sz w:val="20"/>
        </w:rPr>
        <w:t>de</w:t>
      </w:r>
      <w:r w:rsidRPr="00B3663D" w:rsidR="005A771B">
        <w:rPr>
          <w:sz w:val="20"/>
        </w:rPr>
        <w:t xml:space="preserve"> </w:t>
      </w:r>
      <w:r w:rsidRPr="00B3663D">
        <w:rPr>
          <w:sz w:val="20"/>
        </w:rPr>
        <w:t>mümkün</w:t>
      </w:r>
      <w:r w:rsidRPr="00B3663D" w:rsidR="005A771B">
        <w:rPr>
          <w:sz w:val="20"/>
        </w:rPr>
        <w:t xml:space="preserve"> </w:t>
      </w:r>
      <w:r w:rsidRPr="00B3663D">
        <w:rPr>
          <w:sz w:val="20"/>
        </w:rPr>
        <w:t>değil.</w:t>
      </w:r>
      <w:r w:rsidRPr="00B3663D" w:rsidR="005A771B">
        <w:rPr>
          <w:sz w:val="20"/>
        </w:rPr>
        <w:t xml:space="preserve"> </w:t>
      </w:r>
      <w:r w:rsidRPr="00B3663D">
        <w:rPr>
          <w:sz w:val="20"/>
        </w:rPr>
        <w:t>İnsanımızın</w:t>
      </w:r>
      <w:r w:rsidRPr="00B3663D" w:rsidR="005A771B">
        <w:rPr>
          <w:sz w:val="20"/>
        </w:rPr>
        <w:t xml:space="preserve"> </w:t>
      </w:r>
      <w:r w:rsidRPr="00B3663D">
        <w:rPr>
          <w:sz w:val="20"/>
        </w:rPr>
        <w:t>önünü</w:t>
      </w:r>
      <w:r w:rsidRPr="00B3663D" w:rsidR="005A771B">
        <w:rPr>
          <w:sz w:val="20"/>
        </w:rPr>
        <w:t xml:space="preserve"> </w:t>
      </w:r>
      <w:r w:rsidRPr="00B3663D">
        <w:rPr>
          <w:sz w:val="20"/>
        </w:rPr>
        <w:t>açalım</w:t>
      </w:r>
      <w:r w:rsidRPr="00B3663D" w:rsidR="005A771B">
        <w:rPr>
          <w:sz w:val="20"/>
        </w:rPr>
        <w:t xml:space="preserve"> </w:t>
      </w:r>
      <w:r w:rsidRPr="00B3663D">
        <w:rPr>
          <w:sz w:val="20"/>
        </w:rPr>
        <w:t>ki</w:t>
      </w:r>
      <w:r w:rsidRPr="00B3663D" w:rsidR="005A771B">
        <w:rPr>
          <w:sz w:val="20"/>
        </w:rPr>
        <w:t xml:space="preserve"> </w:t>
      </w:r>
      <w:r w:rsidRPr="00B3663D">
        <w:rPr>
          <w:sz w:val="20"/>
        </w:rPr>
        <w:t>teknoloji</w:t>
      </w:r>
      <w:r w:rsidRPr="00B3663D" w:rsidR="005A771B">
        <w:rPr>
          <w:sz w:val="20"/>
        </w:rPr>
        <w:t xml:space="preserve"> </w:t>
      </w:r>
      <w:r w:rsidRPr="00B3663D">
        <w:rPr>
          <w:sz w:val="20"/>
        </w:rPr>
        <w:t>ağırlıklı</w:t>
      </w:r>
      <w:r w:rsidRPr="00B3663D" w:rsidR="005A771B">
        <w:rPr>
          <w:sz w:val="20"/>
        </w:rPr>
        <w:t xml:space="preserve"> </w:t>
      </w:r>
      <w:r w:rsidRPr="00B3663D">
        <w:rPr>
          <w:sz w:val="20"/>
        </w:rPr>
        <w:t>millî</w:t>
      </w:r>
      <w:r w:rsidRPr="00B3663D" w:rsidR="005A771B">
        <w:rPr>
          <w:sz w:val="20"/>
        </w:rPr>
        <w:t xml:space="preserve"> </w:t>
      </w:r>
      <w:r w:rsidRPr="00B3663D">
        <w:rPr>
          <w:sz w:val="20"/>
        </w:rPr>
        <w:t>markalarımız,</w:t>
      </w:r>
      <w:r w:rsidRPr="00B3663D" w:rsidR="005A771B">
        <w:rPr>
          <w:sz w:val="20"/>
        </w:rPr>
        <w:t xml:space="preserve"> </w:t>
      </w:r>
      <w:r w:rsidRPr="00B3663D">
        <w:rPr>
          <w:sz w:val="20"/>
        </w:rPr>
        <w:t>küresel</w:t>
      </w:r>
      <w:r w:rsidRPr="00B3663D" w:rsidR="005A771B">
        <w:rPr>
          <w:sz w:val="20"/>
        </w:rPr>
        <w:t xml:space="preserve"> </w:t>
      </w:r>
      <w:r w:rsidRPr="00B3663D">
        <w:rPr>
          <w:sz w:val="20"/>
        </w:rPr>
        <w:t>firmalarımız</w:t>
      </w:r>
      <w:r w:rsidRPr="00B3663D" w:rsidR="005A771B">
        <w:rPr>
          <w:sz w:val="20"/>
        </w:rPr>
        <w:t xml:space="preserve"> </w:t>
      </w:r>
      <w:r w:rsidRPr="00B3663D">
        <w:rPr>
          <w:sz w:val="20"/>
        </w:rPr>
        <w:t>olsun.</w:t>
      </w:r>
      <w:r w:rsidRPr="00B3663D" w:rsidR="005A771B">
        <w:rPr>
          <w:sz w:val="20"/>
        </w:rPr>
        <w:t xml:space="preserve"> </w:t>
      </w:r>
    </w:p>
    <w:p w:rsidRPr="00B3663D" w:rsidR="009920B3" w:rsidP="00B3663D" w:rsidRDefault="009920B3">
      <w:pPr>
        <w:pStyle w:val="GENELKURUL"/>
        <w:spacing w:line="240" w:lineRule="auto"/>
        <w:rPr>
          <w:spacing w:val="24"/>
          <w:sz w:val="20"/>
        </w:rPr>
      </w:pPr>
      <w:r w:rsidRPr="00B3663D">
        <w:rPr>
          <w:sz w:val="20"/>
        </w:rPr>
        <w:t>Sayıştay</w:t>
      </w:r>
      <w:r w:rsidRPr="00B3663D" w:rsidR="005A771B">
        <w:rPr>
          <w:sz w:val="20"/>
        </w:rPr>
        <w:t xml:space="preserve"> </w:t>
      </w:r>
      <w:r w:rsidRPr="00B3663D">
        <w:rPr>
          <w:sz w:val="20"/>
        </w:rPr>
        <w:t>raporlarına</w:t>
      </w:r>
      <w:r w:rsidRPr="00B3663D" w:rsidR="005A771B">
        <w:rPr>
          <w:sz w:val="20"/>
        </w:rPr>
        <w:t xml:space="preserve"> </w:t>
      </w:r>
      <w:r w:rsidRPr="00B3663D">
        <w:rPr>
          <w:sz w:val="20"/>
        </w:rPr>
        <w:t>gelecek</w:t>
      </w:r>
      <w:r w:rsidRPr="00B3663D" w:rsidR="005A771B">
        <w:rPr>
          <w:sz w:val="20"/>
        </w:rPr>
        <w:t xml:space="preserve"> </w:t>
      </w:r>
      <w:r w:rsidRPr="00B3663D">
        <w:rPr>
          <w:sz w:val="20"/>
        </w:rPr>
        <w:t>olursak;</w:t>
      </w:r>
      <w:r w:rsidRPr="00B3663D" w:rsidR="005A771B">
        <w:rPr>
          <w:sz w:val="20"/>
        </w:rPr>
        <w:t xml:space="preserve"> </w:t>
      </w:r>
      <w:r w:rsidRPr="00B3663D">
        <w:rPr>
          <w:sz w:val="20"/>
        </w:rPr>
        <w:t>Sayıştaya</w:t>
      </w:r>
      <w:r w:rsidRPr="00B3663D" w:rsidR="005A771B">
        <w:rPr>
          <w:sz w:val="20"/>
        </w:rPr>
        <w:t xml:space="preserve"> </w:t>
      </w:r>
      <w:r w:rsidRPr="00B3663D">
        <w:rPr>
          <w:sz w:val="20"/>
        </w:rPr>
        <w:t>göre,</w:t>
      </w:r>
      <w:r w:rsidRPr="00B3663D" w:rsidR="005A771B">
        <w:rPr>
          <w:sz w:val="20"/>
        </w:rPr>
        <w:t xml:space="preserve"> </w:t>
      </w:r>
      <w:r w:rsidRPr="00B3663D">
        <w:rPr>
          <w:sz w:val="20"/>
        </w:rPr>
        <w:t>Mali</w:t>
      </w:r>
      <w:r w:rsidRPr="00B3663D">
        <w:rPr>
          <w:spacing w:val="24"/>
          <w:sz w:val="20"/>
        </w:rPr>
        <w:t>ye</w:t>
      </w:r>
      <w:r w:rsidRPr="00B3663D" w:rsidR="005A771B">
        <w:rPr>
          <w:spacing w:val="24"/>
          <w:sz w:val="20"/>
        </w:rPr>
        <w:t xml:space="preserve"> </w:t>
      </w:r>
      <w:r w:rsidRPr="00B3663D">
        <w:rPr>
          <w:spacing w:val="24"/>
          <w:sz w:val="20"/>
        </w:rPr>
        <w:t>Bakanlığı</w:t>
      </w:r>
      <w:r w:rsidRPr="00B3663D" w:rsidR="005A771B">
        <w:rPr>
          <w:spacing w:val="24"/>
          <w:sz w:val="20"/>
        </w:rPr>
        <w:t xml:space="preserve"> </w:t>
      </w:r>
      <w:r w:rsidRPr="00B3663D">
        <w:rPr>
          <w:spacing w:val="24"/>
          <w:sz w:val="20"/>
        </w:rPr>
        <w:t>kayıtları</w:t>
      </w:r>
      <w:r w:rsidRPr="00B3663D" w:rsidR="005A771B">
        <w:rPr>
          <w:spacing w:val="24"/>
          <w:sz w:val="20"/>
        </w:rPr>
        <w:t xml:space="preserve"> </w:t>
      </w:r>
      <w:r w:rsidRPr="00B3663D">
        <w:rPr>
          <w:spacing w:val="24"/>
          <w:sz w:val="20"/>
        </w:rPr>
        <w:t>gerçekçi,</w:t>
      </w:r>
      <w:r w:rsidRPr="00B3663D" w:rsidR="005A771B">
        <w:rPr>
          <w:spacing w:val="24"/>
          <w:sz w:val="20"/>
        </w:rPr>
        <w:t xml:space="preserve"> </w:t>
      </w:r>
      <w:r w:rsidRPr="00B3663D">
        <w:rPr>
          <w:spacing w:val="24"/>
          <w:sz w:val="20"/>
        </w:rPr>
        <w:t>sağlıklı</w:t>
      </w:r>
      <w:r w:rsidRPr="00B3663D" w:rsidR="005A771B">
        <w:rPr>
          <w:spacing w:val="24"/>
          <w:sz w:val="20"/>
        </w:rPr>
        <w:t xml:space="preserve"> </w:t>
      </w:r>
      <w:r w:rsidRPr="00B3663D">
        <w:rPr>
          <w:spacing w:val="24"/>
          <w:sz w:val="20"/>
        </w:rPr>
        <w:t>tutulmamış,</w:t>
      </w:r>
      <w:r w:rsidRPr="00B3663D" w:rsidR="005A771B">
        <w:rPr>
          <w:spacing w:val="24"/>
          <w:sz w:val="20"/>
        </w:rPr>
        <w:t xml:space="preserve"> </w:t>
      </w:r>
      <w:r w:rsidRPr="00B3663D">
        <w:rPr>
          <w:spacing w:val="24"/>
          <w:sz w:val="20"/>
        </w:rPr>
        <w:t>yanlış</w:t>
      </w:r>
      <w:r w:rsidRPr="00B3663D" w:rsidR="005A771B">
        <w:rPr>
          <w:spacing w:val="24"/>
          <w:sz w:val="20"/>
        </w:rPr>
        <w:t xml:space="preserve"> </w:t>
      </w:r>
      <w:r w:rsidRPr="00B3663D">
        <w:rPr>
          <w:spacing w:val="24"/>
          <w:sz w:val="20"/>
        </w:rPr>
        <w:t>bilgiler</w:t>
      </w:r>
      <w:r w:rsidRPr="00B3663D" w:rsidR="005A771B">
        <w:rPr>
          <w:spacing w:val="24"/>
          <w:sz w:val="20"/>
        </w:rPr>
        <w:t xml:space="preserve"> </w:t>
      </w:r>
      <w:r w:rsidRPr="00B3663D">
        <w:rPr>
          <w:spacing w:val="24"/>
          <w:sz w:val="20"/>
        </w:rPr>
        <w:t>girilerek</w:t>
      </w:r>
      <w:r w:rsidRPr="00B3663D" w:rsidR="005A771B">
        <w:rPr>
          <w:spacing w:val="24"/>
          <w:sz w:val="20"/>
        </w:rPr>
        <w:t xml:space="preserve"> </w:t>
      </w:r>
      <w:r w:rsidRPr="00B3663D">
        <w:rPr>
          <w:spacing w:val="24"/>
          <w:sz w:val="20"/>
        </w:rPr>
        <w:t>hesaplar</w:t>
      </w:r>
      <w:r w:rsidRPr="00B3663D" w:rsidR="005A771B">
        <w:rPr>
          <w:spacing w:val="24"/>
          <w:sz w:val="20"/>
        </w:rPr>
        <w:t xml:space="preserve"> </w:t>
      </w:r>
      <w:r w:rsidRPr="00B3663D">
        <w:rPr>
          <w:spacing w:val="24"/>
          <w:sz w:val="20"/>
        </w:rPr>
        <w:t>manipüle</w:t>
      </w:r>
      <w:r w:rsidRPr="00B3663D" w:rsidR="005A771B">
        <w:rPr>
          <w:spacing w:val="24"/>
          <w:sz w:val="20"/>
        </w:rPr>
        <w:t xml:space="preserve"> </w:t>
      </w:r>
      <w:r w:rsidRPr="00B3663D">
        <w:rPr>
          <w:spacing w:val="24"/>
          <w:sz w:val="20"/>
        </w:rPr>
        <w:t>edilmiş.</w:t>
      </w:r>
      <w:r w:rsidRPr="00B3663D" w:rsidR="005A771B">
        <w:rPr>
          <w:spacing w:val="24"/>
          <w:sz w:val="20"/>
        </w:rPr>
        <w:t xml:space="preserve"> </w:t>
      </w:r>
      <w:r w:rsidRPr="00B3663D">
        <w:rPr>
          <w:spacing w:val="24"/>
          <w:sz w:val="20"/>
        </w:rPr>
        <w:t>Maliye</w:t>
      </w:r>
      <w:r w:rsidRPr="00B3663D" w:rsidR="005A771B">
        <w:rPr>
          <w:spacing w:val="24"/>
          <w:sz w:val="20"/>
        </w:rPr>
        <w:t xml:space="preserve"> </w:t>
      </w:r>
      <w:r w:rsidRPr="00B3663D">
        <w:rPr>
          <w:spacing w:val="24"/>
          <w:sz w:val="20"/>
        </w:rPr>
        <w:t>Bakanlığı</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kadar</w:t>
      </w:r>
      <w:r w:rsidRPr="00B3663D" w:rsidR="005A771B">
        <w:rPr>
          <w:spacing w:val="24"/>
          <w:sz w:val="20"/>
        </w:rPr>
        <w:t xml:space="preserve"> </w:t>
      </w:r>
      <w:r w:rsidRPr="00B3663D">
        <w:rPr>
          <w:spacing w:val="24"/>
          <w:sz w:val="20"/>
        </w:rPr>
        <w:t>hatalı</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doğru</w:t>
      </w:r>
      <w:r w:rsidRPr="00B3663D" w:rsidR="005A771B">
        <w:rPr>
          <w:spacing w:val="24"/>
          <w:sz w:val="20"/>
        </w:rPr>
        <w:t xml:space="preserve"> </w:t>
      </w:r>
      <w:r w:rsidRPr="00B3663D">
        <w:rPr>
          <w:spacing w:val="24"/>
          <w:sz w:val="20"/>
        </w:rPr>
        <w:t>olmayan</w:t>
      </w:r>
      <w:r w:rsidRPr="00B3663D" w:rsidR="005A771B">
        <w:rPr>
          <w:spacing w:val="24"/>
          <w:sz w:val="20"/>
        </w:rPr>
        <w:t xml:space="preserve"> </w:t>
      </w:r>
      <w:r w:rsidRPr="00B3663D">
        <w:rPr>
          <w:spacing w:val="24"/>
          <w:sz w:val="20"/>
        </w:rPr>
        <w:t>işlemleri</w:t>
      </w:r>
      <w:r w:rsidRPr="00B3663D" w:rsidR="005A771B">
        <w:rPr>
          <w:spacing w:val="24"/>
          <w:sz w:val="20"/>
        </w:rPr>
        <w:t xml:space="preserve"> </w:t>
      </w:r>
      <w:r w:rsidRPr="00B3663D">
        <w:rPr>
          <w:spacing w:val="24"/>
          <w:sz w:val="20"/>
        </w:rPr>
        <w:t>neden</w:t>
      </w:r>
      <w:r w:rsidRPr="00B3663D" w:rsidR="005A771B">
        <w:rPr>
          <w:spacing w:val="24"/>
          <w:sz w:val="20"/>
        </w:rPr>
        <w:t xml:space="preserve"> </w:t>
      </w:r>
      <w:r w:rsidRPr="00B3663D">
        <w:rPr>
          <w:spacing w:val="24"/>
          <w:sz w:val="20"/>
        </w:rPr>
        <w:t>yapar?</w:t>
      </w:r>
      <w:r w:rsidRPr="00B3663D" w:rsidR="005A771B">
        <w:rPr>
          <w:spacing w:val="24"/>
          <w:sz w:val="20"/>
        </w:rPr>
        <w:t xml:space="preserve"> </w:t>
      </w:r>
      <w:r w:rsidRPr="00B3663D">
        <w:rPr>
          <w:spacing w:val="24"/>
          <w:sz w:val="20"/>
        </w:rPr>
        <w:t>Sayıştay</w:t>
      </w:r>
      <w:r w:rsidRPr="00B3663D" w:rsidR="005A771B">
        <w:rPr>
          <w:spacing w:val="24"/>
          <w:sz w:val="20"/>
        </w:rPr>
        <w:t xml:space="preserve"> </w:t>
      </w:r>
      <w:r w:rsidRPr="00B3663D">
        <w:rPr>
          <w:spacing w:val="24"/>
          <w:sz w:val="20"/>
        </w:rPr>
        <w:t>raporunda</w:t>
      </w:r>
      <w:r w:rsidRPr="00B3663D" w:rsidR="005A771B">
        <w:rPr>
          <w:spacing w:val="24"/>
          <w:sz w:val="20"/>
        </w:rPr>
        <w:t xml:space="preserve"> </w:t>
      </w:r>
      <w:r w:rsidRPr="00B3663D">
        <w:rPr>
          <w:spacing w:val="24"/>
          <w:sz w:val="20"/>
        </w:rPr>
        <w:t>Gelir</w:t>
      </w:r>
      <w:r w:rsidRPr="00B3663D" w:rsidR="005A771B">
        <w:rPr>
          <w:spacing w:val="24"/>
          <w:sz w:val="20"/>
        </w:rPr>
        <w:t xml:space="preserve"> </w:t>
      </w:r>
      <w:r w:rsidRPr="00B3663D">
        <w:rPr>
          <w:spacing w:val="24"/>
          <w:sz w:val="20"/>
        </w:rPr>
        <w:t>İdaresi</w:t>
      </w:r>
      <w:r w:rsidRPr="00B3663D" w:rsidR="005A771B">
        <w:rPr>
          <w:spacing w:val="24"/>
          <w:sz w:val="20"/>
        </w:rPr>
        <w:t xml:space="preserve"> </w:t>
      </w:r>
      <w:r w:rsidRPr="00B3663D">
        <w:rPr>
          <w:spacing w:val="24"/>
          <w:sz w:val="20"/>
        </w:rPr>
        <w:t>Başkanlığına</w:t>
      </w:r>
      <w:r w:rsidRPr="00B3663D" w:rsidR="005A771B">
        <w:rPr>
          <w:spacing w:val="24"/>
          <w:sz w:val="20"/>
        </w:rPr>
        <w:t xml:space="preserve"> </w:t>
      </w:r>
      <w:r w:rsidRPr="00B3663D">
        <w:rPr>
          <w:spacing w:val="24"/>
          <w:sz w:val="20"/>
        </w:rPr>
        <w:t>ait</w:t>
      </w:r>
      <w:r w:rsidRPr="00B3663D" w:rsidR="005A771B">
        <w:rPr>
          <w:spacing w:val="24"/>
          <w:sz w:val="20"/>
        </w:rPr>
        <w:t xml:space="preserve"> </w:t>
      </w:r>
      <w:r w:rsidRPr="00B3663D">
        <w:rPr>
          <w:spacing w:val="24"/>
          <w:sz w:val="20"/>
        </w:rPr>
        <w:t>olmayan</w:t>
      </w:r>
      <w:r w:rsidRPr="00B3663D" w:rsidR="005A771B">
        <w:rPr>
          <w:spacing w:val="24"/>
          <w:sz w:val="20"/>
        </w:rPr>
        <w:t xml:space="preserve"> </w:t>
      </w:r>
      <w:r w:rsidRPr="00B3663D">
        <w:rPr>
          <w:spacing w:val="24"/>
          <w:sz w:val="20"/>
        </w:rPr>
        <w:t>gelirlerin</w:t>
      </w:r>
      <w:r w:rsidRPr="00B3663D" w:rsidR="005A771B">
        <w:rPr>
          <w:spacing w:val="24"/>
          <w:sz w:val="20"/>
        </w:rPr>
        <w:t xml:space="preserve"> </w:t>
      </w:r>
      <w:r w:rsidRPr="00B3663D">
        <w:rPr>
          <w:spacing w:val="24"/>
          <w:sz w:val="20"/>
        </w:rPr>
        <w:t>Başkanlığın</w:t>
      </w:r>
      <w:r w:rsidRPr="00B3663D" w:rsidR="005A771B">
        <w:rPr>
          <w:spacing w:val="24"/>
          <w:sz w:val="20"/>
        </w:rPr>
        <w:t xml:space="preserve"> </w:t>
      </w:r>
      <w:r w:rsidRPr="00B3663D">
        <w:rPr>
          <w:spacing w:val="24"/>
          <w:sz w:val="20"/>
        </w:rPr>
        <w:t>tablolarında</w:t>
      </w:r>
      <w:r w:rsidRPr="00B3663D" w:rsidR="005A771B">
        <w:rPr>
          <w:spacing w:val="24"/>
          <w:sz w:val="20"/>
        </w:rPr>
        <w:t xml:space="preserve"> </w:t>
      </w:r>
      <w:r w:rsidRPr="00B3663D">
        <w:rPr>
          <w:spacing w:val="24"/>
          <w:sz w:val="20"/>
        </w:rPr>
        <w:t>yer</w:t>
      </w:r>
      <w:r w:rsidRPr="00B3663D" w:rsidR="005A771B">
        <w:rPr>
          <w:spacing w:val="24"/>
          <w:sz w:val="20"/>
        </w:rPr>
        <w:t xml:space="preserve"> </w:t>
      </w:r>
      <w:r w:rsidRPr="00B3663D">
        <w:rPr>
          <w:spacing w:val="24"/>
          <w:sz w:val="20"/>
        </w:rPr>
        <w:t>aldığı</w:t>
      </w:r>
      <w:r w:rsidRPr="00B3663D" w:rsidR="005A771B">
        <w:rPr>
          <w:spacing w:val="24"/>
          <w:sz w:val="20"/>
        </w:rPr>
        <w:t xml:space="preserve"> </w:t>
      </w:r>
      <w:r w:rsidRPr="00B3663D">
        <w:rPr>
          <w:spacing w:val="24"/>
          <w:sz w:val="20"/>
        </w:rPr>
        <w:t>tespit</w:t>
      </w:r>
      <w:r w:rsidRPr="00B3663D" w:rsidR="005A771B">
        <w:rPr>
          <w:spacing w:val="24"/>
          <w:sz w:val="20"/>
        </w:rPr>
        <w:t xml:space="preserve"> </w:t>
      </w:r>
      <w:r w:rsidRPr="00B3663D">
        <w:rPr>
          <w:spacing w:val="24"/>
          <w:sz w:val="20"/>
        </w:rPr>
        <w:t>edilmiş.</w:t>
      </w:r>
      <w:r w:rsidRPr="00B3663D" w:rsidR="005A771B">
        <w:rPr>
          <w:spacing w:val="24"/>
          <w:sz w:val="20"/>
        </w:rPr>
        <w:t xml:space="preserve"> </w:t>
      </w:r>
      <w:r w:rsidRPr="00B3663D">
        <w:rPr>
          <w:spacing w:val="24"/>
          <w:sz w:val="20"/>
        </w:rPr>
        <w:t>Ayrıca,</w:t>
      </w:r>
      <w:r w:rsidRPr="00B3663D" w:rsidR="005A771B">
        <w:rPr>
          <w:spacing w:val="24"/>
          <w:sz w:val="20"/>
        </w:rPr>
        <w:t xml:space="preserve"> </w:t>
      </w:r>
      <w:r w:rsidRPr="00B3663D">
        <w:rPr>
          <w:spacing w:val="24"/>
          <w:sz w:val="20"/>
        </w:rPr>
        <w:t>Hazine</w:t>
      </w:r>
      <w:r w:rsidRPr="00B3663D" w:rsidR="005A771B">
        <w:rPr>
          <w:spacing w:val="24"/>
          <w:sz w:val="20"/>
        </w:rPr>
        <w:t xml:space="preserve"> </w:t>
      </w:r>
      <w:r w:rsidRPr="00B3663D">
        <w:rPr>
          <w:spacing w:val="24"/>
          <w:sz w:val="20"/>
        </w:rPr>
        <w:t>Müsteşarlığı,</w:t>
      </w:r>
      <w:r w:rsidRPr="00B3663D" w:rsidR="005A771B">
        <w:rPr>
          <w:spacing w:val="24"/>
          <w:sz w:val="20"/>
        </w:rPr>
        <w:t xml:space="preserve"> </w:t>
      </w:r>
      <w:r w:rsidRPr="00B3663D">
        <w:rPr>
          <w:spacing w:val="24"/>
          <w:sz w:val="20"/>
        </w:rPr>
        <w:t>SPK</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BDDK’yle</w:t>
      </w:r>
      <w:r w:rsidRPr="00B3663D" w:rsidR="005A771B">
        <w:rPr>
          <w:spacing w:val="24"/>
          <w:sz w:val="20"/>
        </w:rPr>
        <w:t xml:space="preserve"> </w:t>
      </w:r>
      <w:r w:rsidRPr="00B3663D">
        <w:rPr>
          <w:spacing w:val="24"/>
          <w:sz w:val="20"/>
        </w:rPr>
        <w:t>ilgili</w:t>
      </w:r>
      <w:r w:rsidRPr="00B3663D" w:rsidR="005A771B">
        <w:rPr>
          <w:spacing w:val="24"/>
          <w:sz w:val="20"/>
        </w:rPr>
        <w:t xml:space="preserve"> </w:t>
      </w:r>
      <w:r w:rsidRPr="00B3663D">
        <w:rPr>
          <w:spacing w:val="24"/>
          <w:sz w:val="20"/>
        </w:rPr>
        <w:t>olarak</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benzer</w:t>
      </w:r>
      <w:r w:rsidRPr="00B3663D" w:rsidR="005A771B">
        <w:rPr>
          <w:spacing w:val="24"/>
          <w:sz w:val="20"/>
        </w:rPr>
        <w:t xml:space="preserve"> </w:t>
      </w:r>
      <w:r w:rsidRPr="00B3663D">
        <w:rPr>
          <w:spacing w:val="24"/>
          <w:sz w:val="20"/>
        </w:rPr>
        <w:t>sorunların</w:t>
      </w:r>
      <w:r w:rsidRPr="00B3663D" w:rsidR="005A771B">
        <w:rPr>
          <w:spacing w:val="24"/>
          <w:sz w:val="20"/>
        </w:rPr>
        <w:t xml:space="preserve"> </w:t>
      </w:r>
      <w:r w:rsidRPr="00B3663D">
        <w:rPr>
          <w:spacing w:val="24"/>
          <w:sz w:val="20"/>
        </w:rPr>
        <w:t>bulunduğu</w:t>
      </w:r>
      <w:r w:rsidRPr="00B3663D" w:rsidR="005A771B">
        <w:rPr>
          <w:spacing w:val="24"/>
          <w:sz w:val="20"/>
        </w:rPr>
        <w:t xml:space="preserve"> </w:t>
      </w:r>
      <w:r w:rsidRPr="00B3663D">
        <w:rPr>
          <w:spacing w:val="24"/>
          <w:sz w:val="20"/>
        </w:rPr>
        <w:t>tespit</w:t>
      </w:r>
      <w:r w:rsidRPr="00B3663D" w:rsidR="005A771B">
        <w:rPr>
          <w:spacing w:val="24"/>
          <w:sz w:val="20"/>
        </w:rPr>
        <w:t xml:space="preserve"> </w:t>
      </w:r>
      <w:r w:rsidRPr="00B3663D">
        <w:rPr>
          <w:spacing w:val="24"/>
          <w:sz w:val="20"/>
        </w:rPr>
        <w:t>edilmiş.</w:t>
      </w:r>
      <w:r w:rsidRPr="00B3663D" w:rsidR="005A771B">
        <w:rPr>
          <w:spacing w:val="24"/>
          <w:sz w:val="20"/>
        </w:rPr>
        <w:t xml:space="preserve"> </w:t>
      </w:r>
      <w:r w:rsidRPr="00B3663D">
        <w:rPr>
          <w:spacing w:val="24"/>
          <w:sz w:val="20"/>
        </w:rPr>
        <w:t>Yanlış</w:t>
      </w:r>
      <w:r w:rsidRPr="00B3663D" w:rsidR="005A771B">
        <w:rPr>
          <w:spacing w:val="24"/>
          <w:sz w:val="20"/>
        </w:rPr>
        <w:t xml:space="preserve"> </w:t>
      </w:r>
      <w:r w:rsidRPr="00B3663D">
        <w:rPr>
          <w:spacing w:val="24"/>
          <w:sz w:val="20"/>
        </w:rPr>
        <w:t>bilgilerle</w:t>
      </w:r>
      <w:r w:rsidRPr="00B3663D" w:rsidR="005A771B">
        <w:rPr>
          <w:spacing w:val="24"/>
          <w:sz w:val="20"/>
        </w:rPr>
        <w:t xml:space="preserve"> </w:t>
      </w:r>
      <w:r w:rsidRPr="00B3663D">
        <w:rPr>
          <w:spacing w:val="24"/>
          <w:sz w:val="20"/>
        </w:rPr>
        <w:t>gelirleri</w:t>
      </w:r>
      <w:r w:rsidRPr="00B3663D" w:rsidR="005A771B">
        <w:rPr>
          <w:spacing w:val="24"/>
          <w:sz w:val="20"/>
        </w:rPr>
        <w:t xml:space="preserve"> </w:t>
      </w:r>
      <w:r w:rsidRPr="00B3663D">
        <w:rPr>
          <w:spacing w:val="24"/>
          <w:sz w:val="20"/>
        </w:rPr>
        <w:t>fazla</w:t>
      </w:r>
      <w:r w:rsidRPr="00B3663D" w:rsidR="005A771B">
        <w:rPr>
          <w:spacing w:val="24"/>
          <w:sz w:val="20"/>
        </w:rPr>
        <w:t xml:space="preserve"> </w:t>
      </w:r>
      <w:r w:rsidRPr="00B3663D">
        <w:rPr>
          <w:spacing w:val="24"/>
          <w:sz w:val="20"/>
        </w:rPr>
        <w:t>göstererek</w:t>
      </w:r>
      <w:r w:rsidRPr="00B3663D" w:rsidR="005A771B">
        <w:rPr>
          <w:spacing w:val="24"/>
          <w:sz w:val="20"/>
        </w:rPr>
        <w:t xml:space="preserve"> </w:t>
      </w:r>
      <w:r w:rsidRPr="00B3663D">
        <w:rPr>
          <w:spacing w:val="24"/>
          <w:sz w:val="20"/>
        </w:rPr>
        <w:t>bizleri</w:t>
      </w:r>
      <w:r w:rsidRPr="00B3663D" w:rsidR="005A771B">
        <w:rPr>
          <w:spacing w:val="24"/>
          <w:sz w:val="20"/>
        </w:rPr>
        <w:t xml:space="preserve"> </w:t>
      </w:r>
      <w:r w:rsidRPr="00B3663D">
        <w:rPr>
          <w:spacing w:val="24"/>
          <w:sz w:val="20"/>
        </w:rPr>
        <w:t>değil</w:t>
      </w:r>
      <w:r w:rsidRPr="00B3663D" w:rsidR="005A771B">
        <w:rPr>
          <w:spacing w:val="24"/>
          <w:sz w:val="20"/>
        </w:rPr>
        <w:t xml:space="preserve"> </w:t>
      </w:r>
      <w:r w:rsidRPr="00B3663D">
        <w:rPr>
          <w:spacing w:val="24"/>
          <w:sz w:val="20"/>
        </w:rPr>
        <w:t>asıl</w:t>
      </w:r>
      <w:r w:rsidRPr="00B3663D" w:rsidR="005A771B">
        <w:rPr>
          <w:spacing w:val="24"/>
          <w:sz w:val="20"/>
        </w:rPr>
        <w:t xml:space="preserve"> </w:t>
      </w:r>
      <w:r w:rsidRPr="00B3663D">
        <w:rPr>
          <w:spacing w:val="24"/>
          <w:sz w:val="20"/>
        </w:rPr>
        <w:t>kendinizi</w:t>
      </w:r>
      <w:r w:rsidRPr="00B3663D" w:rsidR="005A771B">
        <w:rPr>
          <w:spacing w:val="24"/>
          <w:sz w:val="20"/>
        </w:rPr>
        <w:t xml:space="preserve"> </w:t>
      </w:r>
      <w:r w:rsidRPr="00B3663D">
        <w:rPr>
          <w:spacing w:val="24"/>
          <w:sz w:val="20"/>
        </w:rPr>
        <w:t>kandırıyorsunuz.</w:t>
      </w:r>
      <w:r w:rsidRPr="00B3663D" w:rsidR="005A771B">
        <w:rPr>
          <w:spacing w:val="24"/>
          <w:sz w:val="20"/>
        </w:rPr>
        <w:t xml:space="preserve"> </w:t>
      </w:r>
    </w:p>
    <w:p w:rsidRPr="00B3663D" w:rsidR="009920B3" w:rsidP="00B3663D" w:rsidRDefault="009920B3">
      <w:pPr>
        <w:pStyle w:val="GENELKURUL"/>
        <w:spacing w:line="240" w:lineRule="auto"/>
        <w:rPr>
          <w:spacing w:val="24"/>
          <w:sz w:val="20"/>
        </w:rPr>
      </w:pPr>
      <w:r w:rsidRPr="00B3663D">
        <w:rPr>
          <w:spacing w:val="24"/>
          <w:sz w:val="20"/>
        </w:rPr>
        <w:t>Bir</w:t>
      </w:r>
      <w:r w:rsidRPr="00B3663D" w:rsidR="005A771B">
        <w:rPr>
          <w:spacing w:val="24"/>
          <w:sz w:val="20"/>
        </w:rPr>
        <w:t xml:space="preserve"> </w:t>
      </w:r>
      <w:r w:rsidRPr="00B3663D">
        <w:rPr>
          <w:spacing w:val="24"/>
          <w:sz w:val="20"/>
        </w:rPr>
        <w:t>de</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mevzumuz</w:t>
      </w:r>
      <w:r w:rsidRPr="00B3663D" w:rsidR="005A771B">
        <w:rPr>
          <w:spacing w:val="24"/>
          <w:sz w:val="20"/>
        </w:rPr>
        <w:t xml:space="preserve"> </w:t>
      </w:r>
      <w:r w:rsidRPr="00B3663D">
        <w:rPr>
          <w:spacing w:val="24"/>
          <w:sz w:val="20"/>
        </w:rPr>
        <w:t>var.</w:t>
      </w:r>
      <w:r w:rsidRPr="00B3663D" w:rsidR="005A771B">
        <w:rPr>
          <w:spacing w:val="24"/>
          <w:sz w:val="20"/>
        </w:rPr>
        <w:t xml:space="preserve"> </w:t>
      </w:r>
      <w:r w:rsidRPr="00B3663D">
        <w:rPr>
          <w:spacing w:val="24"/>
          <w:sz w:val="20"/>
        </w:rPr>
        <w:t>Değerli</w:t>
      </w:r>
      <w:r w:rsidRPr="00B3663D" w:rsidR="005A771B">
        <w:rPr>
          <w:spacing w:val="24"/>
          <w:sz w:val="20"/>
        </w:rPr>
        <w:t xml:space="preserve"> </w:t>
      </w:r>
      <w:r w:rsidRPr="00B3663D">
        <w:rPr>
          <w:spacing w:val="24"/>
          <w:sz w:val="20"/>
        </w:rPr>
        <w:t>milletvekilleri,</w:t>
      </w:r>
      <w:r w:rsidRPr="00B3663D" w:rsidR="005A771B">
        <w:rPr>
          <w:spacing w:val="24"/>
          <w:sz w:val="20"/>
        </w:rPr>
        <w:t xml:space="preserve"> </w:t>
      </w:r>
      <w:r w:rsidRPr="00B3663D">
        <w:rPr>
          <w:spacing w:val="24"/>
          <w:sz w:val="20"/>
        </w:rPr>
        <w:t>yapılan</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değildir.</w:t>
      </w:r>
      <w:r w:rsidRPr="00B3663D" w:rsidR="005A771B">
        <w:rPr>
          <w:spacing w:val="24"/>
          <w:sz w:val="20"/>
        </w:rPr>
        <w:t xml:space="preserve"> </w:t>
      </w:r>
      <w:r w:rsidRPr="00B3663D">
        <w:rPr>
          <w:spacing w:val="24"/>
          <w:sz w:val="20"/>
        </w:rPr>
        <w:t>Sayıştay</w:t>
      </w:r>
      <w:r w:rsidRPr="00B3663D" w:rsidR="005A771B">
        <w:rPr>
          <w:spacing w:val="24"/>
          <w:sz w:val="20"/>
        </w:rPr>
        <w:t xml:space="preserve"> </w:t>
      </w:r>
      <w:r w:rsidRPr="00B3663D">
        <w:rPr>
          <w:spacing w:val="24"/>
          <w:sz w:val="20"/>
        </w:rPr>
        <w:t>raporları</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İdaresi</w:t>
      </w:r>
      <w:r w:rsidRPr="00B3663D" w:rsidR="005A771B">
        <w:rPr>
          <w:spacing w:val="24"/>
          <w:sz w:val="20"/>
        </w:rPr>
        <w:t xml:space="preserve"> </w:t>
      </w:r>
      <w:r w:rsidRPr="00B3663D">
        <w:rPr>
          <w:spacing w:val="24"/>
          <w:sz w:val="20"/>
        </w:rPr>
        <w:t>Başkanlığıyla</w:t>
      </w:r>
      <w:r w:rsidRPr="00B3663D" w:rsidR="005A771B">
        <w:rPr>
          <w:spacing w:val="24"/>
          <w:sz w:val="20"/>
        </w:rPr>
        <w:t xml:space="preserve"> </w:t>
      </w:r>
      <w:r w:rsidRPr="00B3663D">
        <w:rPr>
          <w:spacing w:val="24"/>
          <w:sz w:val="20"/>
        </w:rPr>
        <w:t>ilgili</w:t>
      </w:r>
      <w:r w:rsidRPr="00B3663D" w:rsidR="005A771B">
        <w:rPr>
          <w:spacing w:val="24"/>
          <w:sz w:val="20"/>
        </w:rPr>
        <w:t xml:space="preserve"> </w:t>
      </w:r>
      <w:r w:rsidRPr="00B3663D">
        <w:rPr>
          <w:spacing w:val="24"/>
          <w:sz w:val="20"/>
        </w:rPr>
        <w:t>çok</w:t>
      </w:r>
      <w:r w:rsidRPr="00B3663D" w:rsidR="005A771B">
        <w:rPr>
          <w:spacing w:val="24"/>
          <w:sz w:val="20"/>
        </w:rPr>
        <w:t xml:space="preserve"> </w:t>
      </w:r>
      <w:r w:rsidRPr="00B3663D">
        <w:rPr>
          <w:spacing w:val="24"/>
          <w:sz w:val="20"/>
        </w:rPr>
        <w:t>önemli</w:t>
      </w:r>
      <w:r w:rsidRPr="00B3663D" w:rsidR="005A771B">
        <w:rPr>
          <w:spacing w:val="24"/>
          <w:sz w:val="20"/>
        </w:rPr>
        <w:t xml:space="preserve"> </w:t>
      </w:r>
      <w:r w:rsidRPr="00B3663D">
        <w:rPr>
          <w:spacing w:val="24"/>
          <w:sz w:val="20"/>
        </w:rPr>
        <w:t>tespitlerde</w:t>
      </w:r>
      <w:r w:rsidRPr="00B3663D" w:rsidR="005A771B">
        <w:rPr>
          <w:spacing w:val="24"/>
          <w:sz w:val="20"/>
        </w:rPr>
        <w:t xml:space="preserve"> </w:t>
      </w:r>
      <w:r w:rsidRPr="00B3663D">
        <w:rPr>
          <w:spacing w:val="24"/>
          <w:sz w:val="20"/>
        </w:rPr>
        <w:t>bulunmuş.</w:t>
      </w:r>
      <w:r w:rsidRPr="00B3663D" w:rsidR="005A771B">
        <w:rPr>
          <w:spacing w:val="24"/>
          <w:sz w:val="20"/>
        </w:rPr>
        <w:t xml:space="preserve"> </w:t>
      </w:r>
    </w:p>
    <w:p w:rsidRPr="00B3663D" w:rsidR="009920B3" w:rsidP="00B3663D" w:rsidRDefault="009920B3">
      <w:pPr>
        <w:pStyle w:val="GENELKURUL"/>
        <w:spacing w:line="240" w:lineRule="auto"/>
        <w:rPr>
          <w:spacing w:val="24"/>
          <w:sz w:val="20"/>
        </w:rPr>
      </w:pPr>
      <w:r w:rsidRPr="00B3663D">
        <w:rPr>
          <w:spacing w:val="24"/>
          <w:sz w:val="20"/>
        </w:rPr>
        <w:t>(Mikrofon</w:t>
      </w:r>
      <w:r w:rsidRPr="00B3663D" w:rsidR="005A771B">
        <w:rPr>
          <w:spacing w:val="24"/>
          <w:sz w:val="20"/>
        </w:rPr>
        <w:t xml:space="preserve"> </w:t>
      </w:r>
      <w:r w:rsidRPr="00B3663D">
        <w:rPr>
          <w:spacing w:val="24"/>
          <w:sz w:val="20"/>
        </w:rPr>
        <w:t>otomatik</w:t>
      </w:r>
      <w:r w:rsidRPr="00B3663D" w:rsidR="005A771B">
        <w:rPr>
          <w:spacing w:val="24"/>
          <w:sz w:val="20"/>
        </w:rPr>
        <w:t xml:space="preserve"> </w:t>
      </w:r>
      <w:r w:rsidRPr="00B3663D">
        <w:rPr>
          <w:spacing w:val="24"/>
          <w:sz w:val="20"/>
        </w:rPr>
        <w:t>cihaz</w:t>
      </w:r>
      <w:r w:rsidRPr="00B3663D" w:rsidR="005A771B">
        <w:rPr>
          <w:spacing w:val="24"/>
          <w:sz w:val="20"/>
        </w:rPr>
        <w:t xml:space="preserve"> </w:t>
      </w:r>
      <w:r w:rsidRPr="00B3663D">
        <w:rPr>
          <w:spacing w:val="24"/>
          <w:sz w:val="20"/>
        </w:rPr>
        <w:t>tarafından</w:t>
      </w:r>
      <w:r w:rsidRPr="00B3663D" w:rsidR="005A771B">
        <w:rPr>
          <w:spacing w:val="24"/>
          <w:sz w:val="20"/>
        </w:rPr>
        <w:t xml:space="preserve"> </w:t>
      </w:r>
      <w:r w:rsidRPr="00B3663D">
        <w:rPr>
          <w:spacing w:val="24"/>
          <w:sz w:val="20"/>
        </w:rPr>
        <w:t>kapatıldı)</w:t>
      </w:r>
    </w:p>
    <w:p w:rsidRPr="00B3663D" w:rsidR="009920B3" w:rsidP="00B3663D" w:rsidRDefault="009920B3">
      <w:pPr>
        <w:pStyle w:val="GENELKURUL"/>
        <w:spacing w:line="240" w:lineRule="auto"/>
        <w:rPr>
          <w:spacing w:val="24"/>
          <w:sz w:val="20"/>
        </w:rPr>
      </w:pPr>
      <w:r w:rsidRPr="00B3663D">
        <w:rPr>
          <w:spacing w:val="24"/>
          <w:sz w:val="20"/>
        </w:rPr>
        <w:t>BAŞKAN</w:t>
      </w:r>
      <w:r w:rsidRPr="00B3663D" w:rsidR="005A771B">
        <w:rPr>
          <w:spacing w:val="24"/>
          <w:sz w:val="20"/>
        </w:rPr>
        <w:t xml:space="preserve"> </w:t>
      </w:r>
      <w:r w:rsidRPr="00B3663D">
        <w:rPr>
          <w:spacing w:val="24"/>
          <w:sz w:val="20"/>
        </w:rPr>
        <w:t>–</w:t>
      </w:r>
      <w:r w:rsidRPr="00B3663D" w:rsidR="005A771B">
        <w:rPr>
          <w:spacing w:val="24"/>
          <w:sz w:val="20"/>
        </w:rPr>
        <w:t xml:space="preserve"> </w:t>
      </w:r>
      <w:r w:rsidRPr="00B3663D">
        <w:rPr>
          <w:spacing w:val="24"/>
          <w:sz w:val="20"/>
        </w:rPr>
        <w:t>Toparlayalım</w:t>
      </w:r>
      <w:r w:rsidRPr="00B3663D" w:rsidR="005A771B">
        <w:rPr>
          <w:spacing w:val="24"/>
          <w:sz w:val="20"/>
        </w:rPr>
        <w:t xml:space="preserve"> </w:t>
      </w:r>
      <w:r w:rsidRPr="00B3663D">
        <w:rPr>
          <w:spacing w:val="24"/>
          <w:sz w:val="20"/>
        </w:rPr>
        <w:t>Sayın</w:t>
      </w:r>
      <w:r w:rsidRPr="00B3663D" w:rsidR="005A771B">
        <w:rPr>
          <w:spacing w:val="24"/>
          <w:sz w:val="20"/>
        </w:rPr>
        <w:t xml:space="preserve"> </w:t>
      </w:r>
      <w:r w:rsidRPr="00B3663D">
        <w:rPr>
          <w:spacing w:val="24"/>
          <w:sz w:val="20"/>
        </w:rPr>
        <w:t>Milletvekilim.</w:t>
      </w:r>
    </w:p>
    <w:p w:rsidRPr="00B3663D" w:rsidR="009920B3" w:rsidP="00B3663D" w:rsidRDefault="009920B3">
      <w:pPr>
        <w:pStyle w:val="GENELKURUL"/>
        <w:spacing w:line="240" w:lineRule="auto"/>
        <w:rPr>
          <w:spacing w:val="24"/>
          <w:sz w:val="20"/>
        </w:rPr>
      </w:pPr>
      <w:r w:rsidRPr="00B3663D">
        <w:rPr>
          <w:spacing w:val="24"/>
          <w:sz w:val="20"/>
        </w:rPr>
        <w:t>MUHAMMET</w:t>
      </w:r>
      <w:r w:rsidRPr="00B3663D" w:rsidR="005A771B">
        <w:rPr>
          <w:spacing w:val="24"/>
          <w:sz w:val="20"/>
        </w:rPr>
        <w:t xml:space="preserve"> </w:t>
      </w:r>
      <w:r w:rsidRPr="00B3663D">
        <w:rPr>
          <w:spacing w:val="24"/>
          <w:sz w:val="20"/>
        </w:rPr>
        <w:t>NACİ</w:t>
      </w:r>
      <w:r w:rsidRPr="00B3663D" w:rsidR="005A771B">
        <w:rPr>
          <w:spacing w:val="24"/>
          <w:sz w:val="20"/>
        </w:rPr>
        <w:t xml:space="preserve"> </w:t>
      </w:r>
      <w:r w:rsidRPr="00B3663D">
        <w:rPr>
          <w:spacing w:val="24"/>
          <w:sz w:val="20"/>
        </w:rPr>
        <w:t>CİNİSLİ</w:t>
      </w:r>
      <w:r w:rsidRPr="00B3663D" w:rsidR="005A771B">
        <w:rPr>
          <w:spacing w:val="24"/>
          <w:sz w:val="20"/>
        </w:rPr>
        <w:t xml:space="preserve"> </w:t>
      </w:r>
      <w:r w:rsidRPr="00B3663D">
        <w:rPr>
          <w:spacing w:val="24"/>
          <w:sz w:val="20"/>
        </w:rPr>
        <w:t>(Devamla)</w:t>
      </w:r>
      <w:r w:rsidRPr="00B3663D" w:rsidR="005A771B">
        <w:rPr>
          <w:spacing w:val="24"/>
          <w:sz w:val="20"/>
        </w:rPr>
        <w:t xml:space="preserve"> </w:t>
      </w:r>
      <w:r w:rsidRPr="00B3663D">
        <w:rPr>
          <w:spacing w:val="24"/>
          <w:sz w:val="20"/>
        </w:rPr>
        <w:t>–</w:t>
      </w:r>
      <w:r w:rsidRPr="00B3663D" w:rsidR="005A771B">
        <w:rPr>
          <w:spacing w:val="24"/>
          <w:sz w:val="20"/>
        </w:rPr>
        <w:t xml:space="preserve"> </w:t>
      </w:r>
      <w:r w:rsidRPr="00B3663D">
        <w:rPr>
          <w:spacing w:val="24"/>
          <w:sz w:val="20"/>
        </w:rPr>
        <w:t>Bunlardan</w:t>
      </w:r>
      <w:r w:rsidRPr="00B3663D" w:rsidR="005A771B">
        <w:rPr>
          <w:spacing w:val="24"/>
          <w:sz w:val="20"/>
        </w:rPr>
        <w:t xml:space="preserve"> </w:t>
      </w:r>
      <w:r w:rsidRPr="00B3663D">
        <w:rPr>
          <w:spacing w:val="24"/>
          <w:sz w:val="20"/>
        </w:rPr>
        <w:t>biri,</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işlemlerine</w:t>
      </w:r>
      <w:r w:rsidRPr="00B3663D" w:rsidR="005A771B">
        <w:rPr>
          <w:spacing w:val="24"/>
          <w:sz w:val="20"/>
        </w:rPr>
        <w:t xml:space="preserve"> </w:t>
      </w:r>
      <w:r w:rsidRPr="00B3663D">
        <w:rPr>
          <w:spacing w:val="24"/>
          <w:sz w:val="20"/>
        </w:rPr>
        <w:t>ait</w:t>
      </w:r>
      <w:r w:rsidRPr="00B3663D" w:rsidR="005A771B">
        <w:rPr>
          <w:spacing w:val="24"/>
          <w:sz w:val="20"/>
        </w:rPr>
        <w:t xml:space="preserve"> </w:t>
      </w:r>
      <w:r w:rsidRPr="00B3663D">
        <w:rPr>
          <w:spacing w:val="24"/>
          <w:sz w:val="20"/>
        </w:rPr>
        <w:t>değer</w:t>
      </w:r>
      <w:r w:rsidRPr="00B3663D" w:rsidR="005A771B">
        <w:rPr>
          <w:spacing w:val="24"/>
          <w:sz w:val="20"/>
        </w:rPr>
        <w:t xml:space="preserve"> </w:t>
      </w:r>
      <w:r w:rsidRPr="00B3663D">
        <w:rPr>
          <w:spacing w:val="24"/>
          <w:sz w:val="20"/>
        </w:rPr>
        <w:t>tespit</w:t>
      </w:r>
      <w:r w:rsidRPr="00B3663D" w:rsidR="005A771B">
        <w:rPr>
          <w:spacing w:val="24"/>
          <w:sz w:val="20"/>
        </w:rPr>
        <w:t xml:space="preserve"> </w:t>
      </w:r>
      <w:r w:rsidRPr="00B3663D">
        <w:rPr>
          <w:spacing w:val="24"/>
          <w:sz w:val="20"/>
        </w:rPr>
        <w:t>sonuçlarının</w:t>
      </w:r>
      <w:r w:rsidRPr="00B3663D" w:rsidR="005A771B">
        <w:rPr>
          <w:spacing w:val="24"/>
          <w:sz w:val="20"/>
        </w:rPr>
        <w:t xml:space="preserve"> </w:t>
      </w:r>
      <w:r w:rsidRPr="00B3663D">
        <w:rPr>
          <w:spacing w:val="24"/>
          <w:sz w:val="20"/>
        </w:rPr>
        <w:t>kamuoyuna</w:t>
      </w:r>
      <w:r w:rsidRPr="00B3663D" w:rsidR="005A771B">
        <w:rPr>
          <w:spacing w:val="24"/>
          <w:sz w:val="20"/>
        </w:rPr>
        <w:t xml:space="preserve"> </w:t>
      </w:r>
      <w:r w:rsidRPr="00B3663D">
        <w:rPr>
          <w:spacing w:val="24"/>
          <w:sz w:val="20"/>
        </w:rPr>
        <w:t>duyurulmaması;</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diğeri,</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programına</w:t>
      </w:r>
      <w:r w:rsidRPr="00B3663D" w:rsidR="005A771B">
        <w:rPr>
          <w:spacing w:val="24"/>
          <w:sz w:val="20"/>
        </w:rPr>
        <w:t xml:space="preserve"> </w:t>
      </w:r>
      <w:r w:rsidRPr="00B3663D">
        <w:rPr>
          <w:spacing w:val="24"/>
          <w:sz w:val="20"/>
        </w:rPr>
        <w:t>alınan</w:t>
      </w:r>
      <w:r w:rsidRPr="00B3663D" w:rsidR="005A771B">
        <w:rPr>
          <w:spacing w:val="24"/>
          <w:sz w:val="20"/>
        </w:rPr>
        <w:t xml:space="preserve"> </w:t>
      </w:r>
      <w:r w:rsidRPr="00B3663D">
        <w:rPr>
          <w:spacing w:val="24"/>
          <w:sz w:val="20"/>
        </w:rPr>
        <w:t>taşınmazların</w:t>
      </w:r>
      <w:r w:rsidRPr="00B3663D" w:rsidR="005A771B">
        <w:rPr>
          <w:spacing w:val="24"/>
          <w:sz w:val="20"/>
        </w:rPr>
        <w:t xml:space="preserve"> </w:t>
      </w:r>
      <w:r w:rsidRPr="00B3663D">
        <w:rPr>
          <w:spacing w:val="24"/>
          <w:sz w:val="20"/>
        </w:rPr>
        <w:t>mali</w:t>
      </w:r>
      <w:r w:rsidRPr="00B3663D" w:rsidR="005A771B">
        <w:rPr>
          <w:spacing w:val="24"/>
          <w:sz w:val="20"/>
        </w:rPr>
        <w:t xml:space="preserve"> </w:t>
      </w:r>
      <w:r w:rsidRPr="00B3663D">
        <w:rPr>
          <w:spacing w:val="24"/>
          <w:sz w:val="20"/>
        </w:rPr>
        <w:t>tablolarda</w:t>
      </w:r>
      <w:r w:rsidRPr="00B3663D" w:rsidR="005A771B">
        <w:rPr>
          <w:spacing w:val="24"/>
          <w:sz w:val="20"/>
        </w:rPr>
        <w:t xml:space="preserve"> </w:t>
      </w:r>
      <w:r w:rsidRPr="00B3663D">
        <w:rPr>
          <w:spacing w:val="24"/>
          <w:sz w:val="20"/>
        </w:rPr>
        <w:t>yer</w:t>
      </w:r>
      <w:r w:rsidRPr="00B3663D" w:rsidR="005A771B">
        <w:rPr>
          <w:spacing w:val="24"/>
          <w:sz w:val="20"/>
        </w:rPr>
        <w:t xml:space="preserve"> </w:t>
      </w:r>
      <w:r w:rsidRPr="00B3663D">
        <w:rPr>
          <w:spacing w:val="24"/>
          <w:sz w:val="20"/>
        </w:rPr>
        <w:t>almaması.</w:t>
      </w:r>
      <w:r w:rsidRPr="00B3663D" w:rsidR="005A771B">
        <w:rPr>
          <w:spacing w:val="24"/>
          <w:sz w:val="20"/>
        </w:rPr>
        <w:t xml:space="preserve"> </w:t>
      </w:r>
      <w:r w:rsidRPr="00B3663D">
        <w:rPr>
          <w:spacing w:val="24"/>
          <w:sz w:val="20"/>
        </w:rPr>
        <w:t>Kamuoyundan</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tür</w:t>
      </w:r>
      <w:r w:rsidRPr="00B3663D" w:rsidR="005A771B">
        <w:rPr>
          <w:spacing w:val="24"/>
          <w:sz w:val="20"/>
        </w:rPr>
        <w:t xml:space="preserve"> </w:t>
      </w:r>
      <w:r w:rsidRPr="00B3663D">
        <w:rPr>
          <w:spacing w:val="24"/>
          <w:sz w:val="20"/>
        </w:rPr>
        <w:t>bilgiler</w:t>
      </w:r>
      <w:r w:rsidRPr="00B3663D" w:rsidR="005A771B">
        <w:rPr>
          <w:spacing w:val="24"/>
          <w:sz w:val="20"/>
        </w:rPr>
        <w:t xml:space="preserve"> </w:t>
      </w:r>
      <w:r w:rsidRPr="00B3663D">
        <w:rPr>
          <w:spacing w:val="24"/>
          <w:sz w:val="20"/>
        </w:rPr>
        <w:t>neden</w:t>
      </w:r>
      <w:r w:rsidRPr="00B3663D" w:rsidR="005A771B">
        <w:rPr>
          <w:spacing w:val="24"/>
          <w:sz w:val="20"/>
        </w:rPr>
        <w:t xml:space="preserve"> </w:t>
      </w:r>
      <w:r w:rsidRPr="00B3663D">
        <w:rPr>
          <w:spacing w:val="24"/>
          <w:sz w:val="20"/>
        </w:rPr>
        <w:t>saklanıyor?</w:t>
      </w:r>
      <w:r w:rsidRPr="00B3663D" w:rsidR="005A771B">
        <w:rPr>
          <w:spacing w:val="24"/>
          <w:sz w:val="20"/>
        </w:rPr>
        <w:t xml:space="preserve"> </w:t>
      </w:r>
      <w:r w:rsidRPr="00B3663D">
        <w:rPr>
          <w:spacing w:val="24"/>
          <w:sz w:val="20"/>
        </w:rPr>
        <w:t>Değerinin</w:t>
      </w:r>
      <w:r w:rsidRPr="00B3663D" w:rsidR="005A771B">
        <w:rPr>
          <w:spacing w:val="24"/>
          <w:sz w:val="20"/>
        </w:rPr>
        <w:t xml:space="preserve"> </w:t>
      </w:r>
      <w:r w:rsidRPr="00B3663D">
        <w:rPr>
          <w:spacing w:val="24"/>
          <w:sz w:val="20"/>
        </w:rPr>
        <w:t>altında</w:t>
      </w:r>
      <w:r w:rsidRPr="00B3663D" w:rsidR="005A771B">
        <w:rPr>
          <w:spacing w:val="24"/>
          <w:sz w:val="20"/>
        </w:rPr>
        <w:t xml:space="preserve"> </w:t>
      </w:r>
      <w:r w:rsidRPr="00B3663D">
        <w:rPr>
          <w:spacing w:val="24"/>
          <w:sz w:val="20"/>
        </w:rPr>
        <w:t>özelleştirmeler</w:t>
      </w:r>
      <w:r w:rsidRPr="00B3663D" w:rsidR="005A771B">
        <w:rPr>
          <w:spacing w:val="24"/>
          <w:sz w:val="20"/>
        </w:rPr>
        <w:t xml:space="preserve"> </w:t>
      </w:r>
      <w:r w:rsidRPr="00B3663D">
        <w:rPr>
          <w:spacing w:val="24"/>
          <w:sz w:val="20"/>
        </w:rPr>
        <w:t>mi</w:t>
      </w:r>
      <w:r w:rsidRPr="00B3663D" w:rsidR="005A771B">
        <w:rPr>
          <w:spacing w:val="24"/>
          <w:sz w:val="20"/>
        </w:rPr>
        <w:t xml:space="preserve"> </w:t>
      </w:r>
      <w:r w:rsidRPr="00B3663D">
        <w:rPr>
          <w:spacing w:val="24"/>
          <w:sz w:val="20"/>
        </w:rPr>
        <w:t>yapıldı?</w:t>
      </w:r>
      <w:r w:rsidRPr="00B3663D" w:rsidR="005A771B">
        <w:rPr>
          <w:spacing w:val="24"/>
          <w:sz w:val="20"/>
        </w:rPr>
        <w:t xml:space="preserve"> </w:t>
      </w:r>
      <w:r w:rsidRPr="00B3663D">
        <w:rPr>
          <w:spacing w:val="24"/>
          <w:sz w:val="20"/>
        </w:rPr>
        <w:t>Evet,</w:t>
      </w:r>
      <w:r w:rsidRPr="00B3663D" w:rsidR="005A771B">
        <w:rPr>
          <w:spacing w:val="24"/>
          <w:sz w:val="20"/>
        </w:rPr>
        <w:t xml:space="preserve"> </w:t>
      </w:r>
      <w:r w:rsidRPr="00B3663D">
        <w:rPr>
          <w:spacing w:val="24"/>
          <w:sz w:val="20"/>
        </w:rPr>
        <w:t>şahidim,</w:t>
      </w:r>
      <w:r w:rsidRPr="00B3663D" w:rsidR="005A771B">
        <w:rPr>
          <w:spacing w:val="24"/>
          <w:sz w:val="20"/>
        </w:rPr>
        <w:t xml:space="preserve"> </w:t>
      </w:r>
      <w:r w:rsidRPr="00B3663D">
        <w:rPr>
          <w:spacing w:val="24"/>
          <w:sz w:val="20"/>
        </w:rPr>
        <w:t>yapıldı.</w:t>
      </w:r>
      <w:r w:rsidRPr="00B3663D" w:rsidR="005A771B">
        <w:rPr>
          <w:spacing w:val="24"/>
          <w:sz w:val="20"/>
        </w:rPr>
        <w:t xml:space="preserve"> </w:t>
      </w:r>
      <w:r w:rsidRPr="00B3663D">
        <w:rPr>
          <w:spacing w:val="24"/>
          <w:sz w:val="20"/>
        </w:rPr>
        <w:t>Buna,</w:t>
      </w:r>
      <w:r w:rsidRPr="00B3663D" w:rsidR="005A771B">
        <w:rPr>
          <w:spacing w:val="24"/>
          <w:sz w:val="20"/>
        </w:rPr>
        <w:t xml:space="preserve"> </w:t>
      </w:r>
      <w:r w:rsidRPr="00B3663D">
        <w:rPr>
          <w:spacing w:val="24"/>
          <w:sz w:val="20"/>
        </w:rPr>
        <w:t>memleketim</w:t>
      </w:r>
      <w:r w:rsidRPr="00B3663D" w:rsidR="005A771B">
        <w:rPr>
          <w:spacing w:val="24"/>
          <w:sz w:val="20"/>
        </w:rPr>
        <w:t xml:space="preserve"> </w:t>
      </w:r>
      <w:r w:rsidRPr="00B3663D">
        <w:rPr>
          <w:spacing w:val="24"/>
          <w:sz w:val="20"/>
        </w:rPr>
        <w:t>Erzurum’un</w:t>
      </w:r>
      <w:r w:rsidRPr="00B3663D" w:rsidR="005A771B">
        <w:rPr>
          <w:spacing w:val="24"/>
          <w:sz w:val="20"/>
        </w:rPr>
        <w:t xml:space="preserve"> </w:t>
      </w:r>
      <w:r w:rsidRPr="00B3663D">
        <w:rPr>
          <w:spacing w:val="24"/>
          <w:sz w:val="20"/>
        </w:rPr>
        <w:t>şeker</w:t>
      </w:r>
      <w:r w:rsidRPr="00B3663D" w:rsidR="005A771B">
        <w:rPr>
          <w:spacing w:val="24"/>
          <w:sz w:val="20"/>
        </w:rPr>
        <w:t xml:space="preserve"> </w:t>
      </w:r>
      <w:r w:rsidRPr="00B3663D">
        <w:rPr>
          <w:spacing w:val="24"/>
          <w:sz w:val="20"/>
        </w:rPr>
        <w:t>fabrikasının,</w:t>
      </w:r>
      <w:r w:rsidRPr="00B3663D" w:rsidR="005A771B">
        <w:rPr>
          <w:spacing w:val="24"/>
          <w:sz w:val="20"/>
        </w:rPr>
        <w:t xml:space="preserve"> </w:t>
      </w:r>
      <w:r w:rsidRPr="00B3663D">
        <w:rPr>
          <w:spacing w:val="24"/>
          <w:sz w:val="20"/>
        </w:rPr>
        <w:t>kimsenin</w:t>
      </w:r>
      <w:r w:rsidRPr="00B3663D" w:rsidR="005A771B">
        <w:rPr>
          <w:spacing w:val="24"/>
          <w:sz w:val="20"/>
        </w:rPr>
        <w:t xml:space="preserve"> </w:t>
      </w:r>
      <w:r w:rsidRPr="00B3663D">
        <w:rPr>
          <w:spacing w:val="24"/>
          <w:sz w:val="20"/>
        </w:rPr>
        <w:t>haberdar</w:t>
      </w:r>
      <w:r w:rsidRPr="00B3663D" w:rsidR="005A771B">
        <w:rPr>
          <w:spacing w:val="24"/>
          <w:sz w:val="20"/>
        </w:rPr>
        <w:t xml:space="preserve"> </w:t>
      </w:r>
      <w:r w:rsidRPr="00B3663D">
        <w:rPr>
          <w:spacing w:val="24"/>
          <w:sz w:val="20"/>
        </w:rPr>
        <w:t>olmadığı,</w:t>
      </w:r>
      <w:r w:rsidRPr="00B3663D" w:rsidR="005A771B">
        <w:rPr>
          <w:spacing w:val="24"/>
          <w:sz w:val="20"/>
        </w:rPr>
        <w:t xml:space="preserve"> </w:t>
      </w:r>
      <w:r w:rsidRPr="00B3663D">
        <w:rPr>
          <w:spacing w:val="24"/>
          <w:sz w:val="20"/>
        </w:rPr>
        <w:t>AK</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döneminde</w:t>
      </w:r>
      <w:r w:rsidRPr="00B3663D" w:rsidR="005A771B">
        <w:rPr>
          <w:spacing w:val="24"/>
          <w:sz w:val="20"/>
        </w:rPr>
        <w:t xml:space="preserve"> </w:t>
      </w:r>
      <w:r w:rsidRPr="00B3663D">
        <w:rPr>
          <w:spacing w:val="24"/>
          <w:sz w:val="20"/>
        </w:rPr>
        <w:t>çalıştırılmayan</w:t>
      </w:r>
      <w:r w:rsidRPr="00B3663D" w:rsidR="005A771B">
        <w:rPr>
          <w:spacing w:val="24"/>
          <w:sz w:val="20"/>
        </w:rPr>
        <w:t xml:space="preserve"> </w:t>
      </w:r>
      <w:r w:rsidRPr="00B3663D">
        <w:rPr>
          <w:spacing w:val="24"/>
          <w:sz w:val="20"/>
        </w:rPr>
        <w:t>içindeki</w:t>
      </w:r>
      <w:r w:rsidRPr="00B3663D" w:rsidR="005A771B">
        <w:rPr>
          <w:spacing w:val="24"/>
          <w:sz w:val="20"/>
        </w:rPr>
        <w:t xml:space="preserve"> </w:t>
      </w:r>
      <w:r w:rsidRPr="00B3663D">
        <w:rPr>
          <w:spacing w:val="24"/>
          <w:sz w:val="20"/>
        </w:rPr>
        <w:t>alkol</w:t>
      </w:r>
      <w:r w:rsidRPr="00B3663D" w:rsidR="005A771B">
        <w:rPr>
          <w:spacing w:val="24"/>
          <w:sz w:val="20"/>
        </w:rPr>
        <w:t xml:space="preserve"> </w:t>
      </w:r>
      <w:r w:rsidRPr="00B3663D">
        <w:rPr>
          <w:spacing w:val="24"/>
          <w:sz w:val="20"/>
        </w:rPr>
        <w:t>fabrikasıyla</w:t>
      </w:r>
      <w:r w:rsidRPr="00B3663D" w:rsidR="005A771B">
        <w:rPr>
          <w:spacing w:val="24"/>
          <w:sz w:val="20"/>
        </w:rPr>
        <w:t xml:space="preserve"> </w:t>
      </w:r>
      <w:r w:rsidRPr="00B3663D">
        <w:rPr>
          <w:spacing w:val="24"/>
          <w:sz w:val="20"/>
        </w:rPr>
        <w:t>birlikte</w:t>
      </w:r>
      <w:r w:rsidRPr="00B3663D" w:rsidR="005A771B">
        <w:rPr>
          <w:spacing w:val="24"/>
          <w:sz w:val="20"/>
        </w:rPr>
        <w:t xml:space="preserve"> </w:t>
      </w:r>
      <w:r w:rsidRPr="00B3663D">
        <w:rPr>
          <w:spacing w:val="24"/>
          <w:sz w:val="20"/>
        </w:rPr>
        <w:t>yok</w:t>
      </w:r>
      <w:r w:rsidRPr="00B3663D" w:rsidR="005A771B">
        <w:rPr>
          <w:spacing w:val="24"/>
          <w:sz w:val="20"/>
        </w:rPr>
        <w:t xml:space="preserve"> </w:t>
      </w:r>
      <w:r w:rsidRPr="00B3663D">
        <w:rPr>
          <w:spacing w:val="24"/>
          <w:sz w:val="20"/>
        </w:rPr>
        <w:t>pahasına</w:t>
      </w:r>
      <w:r w:rsidRPr="00B3663D" w:rsidR="005A771B">
        <w:rPr>
          <w:spacing w:val="24"/>
          <w:sz w:val="20"/>
        </w:rPr>
        <w:t xml:space="preserve"> </w:t>
      </w:r>
      <w:r w:rsidRPr="00B3663D">
        <w:rPr>
          <w:spacing w:val="24"/>
          <w:sz w:val="20"/>
        </w:rPr>
        <w:t>satılmasını</w:t>
      </w:r>
      <w:r w:rsidRPr="00B3663D" w:rsidR="005A771B">
        <w:rPr>
          <w:spacing w:val="24"/>
          <w:sz w:val="20"/>
        </w:rPr>
        <w:t xml:space="preserve"> </w:t>
      </w:r>
      <w:r w:rsidRPr="00B3663D">
        <w:rPr>
          <w:spacing w:val="24"/>
          <w:sz w:val="20"/>
        </w:rPr>
        <w:t>örnek</w:t>
      </w:r>
      <w:r w:rsidRPr="00B3663D" w:rsidR="005A771B">
        <w:rPr>
          <w:spacing w:val="24"/>
          <w:sz w:val="20"/>
        </w:rPr>
        <w:t xml:space="preserve"> </w:t>
      </w:r>
      <w:r w:rsidRPr="00B3663D">
        <w:rPr>
          <w:spacing w:val="24"/>
          <w:sz w:val="20"/>
        </w:rPr>
        <w:t>olarak</w:t>
      </w:r>
      <w:r w:rsidRPr="00B3663D" w:rsidR="005A771B">
        <w:rPr>
          <w:spacing w:val="24"/>
          <w:sz w:val="20"/>
        </w:rPr>
        <w:t xml:space="preserve"> </w:t>
      </w:r>
      <w:r w:rsidRPr="00B3663D">
        <w:rPr>
          <w:spacing w:val="24"/>
          <w:sz w:val="20"/>
        </w:rPr>
        <w:t>verebilirim.</w:t>
      </w:r>
      <w:r w:rsidRPr="00B3663D" w:rsidR="005A771B">
        <w:rPr>
          <w:spacing w:val="24"/>
          <w:sz w:val="20"/>
        </w:rPr>
        <w:t xml:space="preserve"> </w:t>
      </w:r>
      <w:r w:rsidRPr="00B3663D">
        <w:rPr>
          <w:spacing w:val="24"/>
          <w:sz w:val="20"/>
        </w:rPr>
        <w:t>Kamu</w:t>
      </w:r>
      <w:r w:rsidRPr="00B3663D" w:rsidR="005A771B">
        <w:rPr>
          <w:spacing w:val="24"/>
          <w:sz w:val="20"/>
        </w:rPr>
        <w:t xml:space="preserve"> </w:t>
      </w:r>
      <w:r w:rsidRPr="00B3663D">
        <w:rPr>
          <w:spacing w:val="24"/>
          <w:sz w:val="20"/>
        </w:rPr>
        <w:t>zarara</w:t>
      </w:r>
      <w:r w:rsidRPr="00B3663D" w:rsidR="005A771B">
        <w:rPr>
          <w:spacing w:val="24"/>
          <w:sz w:val="20"/>
        </w:rPr>
        <w:t xml:space="preserve"> </w:t>
      </w:r>
      <w:r w:rsidRPr="00B3663D">
        <w:rPr>
          <w:spacing w:val="24"/>
          <w:sz w:val="20"/>
        </w:rPr>
        <w:t>uğratıldı,</w:t>
      </w:r>
      <w:r w:rsidRPr="00B3663D" w:rsidR="005A771B">
        <w:rPr>
          <w:spacing w:val="24"/>
          <w:sz w:val="20"/>
        </w:rPr>
        <w:t xml:space="preserve"> </w:t>
      </w:r>
      <w:r w:rsidRPr="00B3663D">
        <w:rPr>
          <w:spacing w:val="24"/>
          <w:sz w:val="20"/>
        </w:rPr>
        <w:t>Erzurum’un</w:t>
      </w:r>
      <w:r w:rsidRPr="00B3663D" w:rsidR="005A771B">
        <w:rPr>
          <w:spacing w:val="24"/>
          <w:sz w:val="20"/>
        </w:rPr>
        <w:t xml:space="preserve"> </w:t>
      </w:r>
      <w:r w:rsidRPr="00B3663D">
        <w:rPr>
          <w:spacing w:val="24"/>
          <w:sz w:val="20"/>
        </w:rPr>
        <w:t>can</w:t>
      </w:r>
      <w:r w:rsidRPr="00B3663D" w:rsidR="005A771B">
        <w:rPr>
          <w:spacing w:val="24"/>
          <w:sz w:val="20"/>
        </w:rPr>
        <w:t xml:space="preserve"> </w:t>
      </w:r>
      <w:r w:rsidRPr="00B3663D">
        <w:rPr>
          <w:spacing w:val="24"/>
          <w:sz w:val="20"/>
        </w:rPr>
        <w:t>damarlarından</w:t>
      </w:r>
      <w:r w:rsidRPr="00B3663D" w:rsidR="005A771B">
        <w:rPr>
          <w:spacing w:val="24"/>
          <w:sz w:val="20"/>
        </w:rPr>
        <w:t xml:space="preserve"> </w:t>
      </w:r>
      <w:r w:rsidRPr="00B3663D">
        <w:rPr>
          <w:spacing w:val="24"/>
          <w:sz w:val="20"/>
        </w:rPr>
        <w:t>biri</w:t>
      </w:r>
      <w:r w:rsidRPr="00B3663D" w:rsidR="005A771B">
        <w:rPr>
          <w:spacing w:val="24"/>
          <w:sz w:val="20"/>
        </w:rPr>
        <w:t xml:space="preserve"> </w:t>
      </w:r>
      <w:r w:rsidRPr="00B3663D">
        <w:rPr>
          <w:spacing w:val="24"/>
          <w:sz w:val="20"/>
        </w:rPr>
        <w:t>kesildi.</w:t>
      </w:r>
      <w:r w:rsidRPr="00B3663D" w:rsidR="005A771B">
        <w:rPr>
          <w:spacing w:val="24"/>
          <w:sz w:val="20"/>
        </w:rPr>
        <w:t xml:space="preserve"> </w:t>
      </w:r>
      <w:r w:rsidRPr="00B3663D">
        <w:rPr>
          <w:spacing w:val="24"/>
          <w:sz w:val="20"/>
        </w:rPr>
        <w:t>Buna</w:t>
      </w:r>
      <w:r w:rsidRPr="00B3663D" w:rsidR="005A771B">
        <w:rPr>
          <w:spacing w:val="24"/>
          <w:sz w:val="20"/>
        </w:rPr>
        <w:t xml:space="preserve"> </w:t>
      </w:r>
      <w:r w:rsidRPr="00B3663D">
        <w:rPr>
          <w:spacing w:val="24"/>
          <w:sz w:val="20"/>
        </w:rPr>
        <w:t>“özelleştirme”</w:t>
      </w:r>
      <w:r w:rsidRPr="00B3663D" w:rsidR="005A771B">
        <w:rPr>
          <w:spacing w:val="24"/>
          <w:sz w:val="20"/>
        </w:rPr>
        <w:t xml:space="preserve"> </w:t>
      </w:r>
      <w:r w:rsidRPr="00B3663D">
        <w:rPr>
          <w:spacing w:val="24"/>
          <w:sz w:val="20"/>
        </w:rPr>
        <w:t>diyemeyiz,</w:t>
      </w:r>
      <w:r w:rsidRPr="00B3663D" w:rsidR="005A771B">
        <w:rPr>
          <w:spacing w:val="24"/>
          <w:sz w:val="20"/>
        </w:rPr>
        <w:t xml:space="preserve"> </w:t>
      </w:r>
      <w:r w:rsidRPr="00B3663D">
        <w:rPr>
          <w:spacing w:val="24"/>
          <w:sz w:val="20"/>
        </w:rPr>
        <w:t>buna</w:t>
      </w:r>
      <w:r w:rsidRPr="00B3663D" w:rsidR="005A771B">
        <w:rPr>
          <w:spacing w:val="24"/>
          <w:sz w:val="20"/>
        </w:rPr>
        <w:t xml:space="preserve"> </w:t>
      </w:r>
      <w:r w:rsidRPr="00B3663D">
        <w:rPr>
          <w:spacing w:val="24"/>
          <w:sz w:val="20"/>
        </w:rPr>
        <w:t>desek</w:t>
      </w:r>
      <w:r w:rsidRPr="00B3663D" w:rsidR="005A771B">
        <w:rPr>
          <w:spacing w:val="24"/>
          <w:sz w:val="20"/>
        </w:rPr>
        <w:t xml:space="preserve"> </w:t>
      </w:r>
      <w:r w:rsidRPr="00B3663D">
        <w:rPr>
          <w:spacing w:val="24"/>
          <w:sz w:val="20"/>
        </w:rPr>
        <w:t>desek</w:t>
      </w:r>
      <w:r w:rsidRPr="00B3663D" w:rsidR="005A771B">
        <w:rPr>
          <w:spacing w:val="24"/>
          <w:sz w:val="20"/>
        </w:rPr>
        <w:t xml:space="preserve"> </w:t>
      </w:r>
      <w:r w:rsidRPr="00B3663D">
        <w:rPr>
          <w:spacing w:val="24"/>
          <w:sz w:val="20"/>
        </w:rPr>
        <w:t>“millî</w:t>
      </w:r>
      <w:r w:rsidRPr="00B3663D" w:rsidR="005A771B">
        <w:rPr>
          <w:spacing w:val="24"/>
          <w:sz w:val="20"/>
        </w:rPr>
        <w:t xml:space="preserve"> </w:t>
      </w:r>
      <w:r w:rsidRPr="00B3663D">
        <w:rPr>
          <w:spacing w:val="24"/>
          <w:sz w:val="20"/>
        </w:rPr>
        <w:t>servet</w:t>
      </w:r>
      <w:r w:rsidRPr="00B3663D" w:rsidR="005A771B">
        <w:rPr>
          <w:spacing w:val="24"/>
          <w:sz w:val="20"/>
        </w:rPr>
        <w:t xml:space="preserve"> </w:t>
      </w:r>
      <w:r w:rsidRPr="00B3663D">
        <w:rPr>
          <w:spacing w:val="24"/>
          <w:sz w:val="20"/>
        </w:rPr>
        <w:t>transferi”</w:t>
      </w:r>
      <w:r w:rsidRPr="00B3663D" w:rsidR="005A771B">
        <w:rPr>
          <w:spacing w:val="24"/>
          <w:sz w:val="20"/>
        </w:rPr>
        <w:t xml:space="preserve"> </w:t>
      </w:r>
      <w:r w:rsidRPr="00B3663D">
        <w:rPr>
          <w:spacing w:val="24"/>
          <w:sz w:val="20"/>
        </w:rPr>
        <w:t>diyebiliriz.</w:t>
      </w:r>
      <w:r w:rsidRPr="00B3663D" w:rsidR="005A771B">
        <w:rPr>
          <w:spacing w:val="24"/>
          <w:sz w:val="20"/>
        </w:rPr>
        <w:t xml:space="preserve"> </w:t>
      </w:r>
    </w:p>
    <w:p w:rsidRPr="00B3663D" w:rsidR="009920B3" w:rsidP="00B3663D" w:rsidRDefault="009920B3">
      <w:pPr>
        <w:pStyle w:val="GENELKURUL"/>
        <w:spacing w:line="240" w:lineRule="auto"/>
        <w:rPr>
          <w:spacing w:val="24"/>
          <w:sz w:val="20"/>
        </w:rPr>
      </w:pPr>
      <w:r w:rsidRPr="00B3663D">
        <w:rPr>
          <w:spacing w:val="24"/>
          <w:sz w:val="20"/>
        </w:rPr>
        <w:t>Son</w:t>
      </w:r>
      <w:r w:rsidRPr="00B3663D" w:rsidR="005A771B">
        <w:rPr>
          <w:spacing w:val="24"/>
          <w:sz w:val="20"/>
        </w:rPr>
        <w:t xml:space="preserve"> </w:t>
      </w:r>
      <w:r w:rsidRPr="00B3663D">
        <w:rPr>
          <w:spacing w:val="24"/>
          <w:sz w:val="20"/>
        </w:rPr>
        <w:t>tahlilde,</w:t>
      </w:r>
      <w:r w:rsidRPr="00B3663D" w:rsidR="005A771B">
        <w:rPr>
          <w:spacing w:val="24"/>
          <w:sz w:val="20"/>
        </w:rPr>
        <w:t xml:space="preserve"> </w:t>
      </w:r>
      <w:r w:rsidRPr="00B3663D">
        <w:rPr>
          <w:spacing w:val="24"/>
          <w:sz w:val="20"/>
        </w:rPr>
        <w:t>ülkenin</w:t>
      </w:r>
      <w:r w:rsidRPr="00B3663D" w:rsidR="005A771B">
        <w:rPr>
          <w:spacing w:val="24"/>
          <w:sz w:val="20"/>
        </w:rPr>
        <w:t xml:space="preserve"> </w:t>
      </w:r>
      <w:r w:rsidRPr="00B3663D">
        <w:rPr>
          <w:spacing w:val="24"/>
          <w:sz w:val="20"/>
        </w:rPr>
        <w:t>geldiği</w:t>
      </w:r>
      <w:r w:rsidRPr="00B3663D" w:rsidR="005A771B">
        <w:rPr>
          <w:spacing w:val="24"/>
          <w:sz w:val="20"/>
        </w:rPr>
        <w:t xml:space="preserve"> </w:t>
      </w:r>
      <w:r w:rsidRPr="00B3663D">
        <w:rPr>
          <w:spacing w:val="24"/>
          <w:sz w:val="20"/>
        </w:rPr>
        <w:t>finansal</w:t>
      </w:r>
      <w:r w:rsidRPr="00B3663D" w:rsidR="005A771B">
        <w:rPr>
          <w:spacing w:val="24"/>
          <w:sz w:val="20"/>
        </w:rPr>
        <w:t xml:space="preserve"> </w:t>
      </w:r>
      <w:r w:rsidRPr="00B3663D">
        <w:rPr>
          <w:spacing w:val="24"/>
          <w:sz w:val="20"/>
        </w:rPr>
        <w:t>çöküş</w:t>
      </w:r>
      <w:r w:rsidRPr="00B3663D" w:rsidR="005A771B">
        <w:rPr>
          <w:spacing w:val="24"/>
          <w:sz w:val="20"/>
        </w:rPr>
        <w:t xml:space="preserve"> </w:t>
      </w:r>
      <w:r w:rsidRPr="00B3663D">
        <w:rPr>
          <w:spacing w:val="24"/>
          <w:sz w:val="20"/>
        </w:rPr>
        <w:t>tablosunda,</w:t>
      </w:r>
      <w:r w:rsidRPr="00B3663D" w:rsidR="005A771B">
        <w:rPr>
          <w:spacing w:val="24"/>
          <w:sz w:val="20"/>
        </w:rPr>
        <w:t xml:space="preserve"> </w:t>
      </w:r>
      <w:r w:rsidRPr="00B3663D">
        <w:rPr>
          <w:spacing w:val="24"/>
          <w:sz w:val="20"/>
        </w:rPr>
        <w:t>gönül</w:t>
      </w:r>
      <w:r w:rsidRPr="00B3663D" w:rsidR="005A771B">
        <w:rPr>
          <w:spacing w:val="24"/>
          <w:sz w:val="20"/>
        </w:rPr>
        <w:t xml:space="preserve"> </w:t>
      </w:r>
      <w:r w:rsidRPr="00B3663D">
        <w:rPr>
          <w:spacing w:val="24"/>
          <w:sz w:val="20"/>
        </w:rPr>
        <w:t>istemez</w:t>
      </w:r>
      <w:r w:rsidRPr="00B3663D" w:rsidR="005A771B">
        <w:rPr>
          <w:spacing w:val="24"/>
          <w:sz w:val="20"/>
        </w:rPr>
        <w:t xml:space="preserve"> </w:t>
      </w:r>
      <w:r w:rsidRPr="00B3663D">
        <w:rPr>
          <w:spacing w:val="24"/>
          <w:sz w:val="20"/>
        </w:rPr>
        <w:t>ama,</w:t>
      </w:r>
      <w:r w:rsidRPr="00B3663D" w:rsidR="005A771B">
        <w:rPr>
          <w:spacing w:val="24"/>
          <w:sz w:val="20"/>
        </w:rPr>
        <w:t xml:space="preserve"> </w:t>
      </w:r>
      <w:r w:rsidRPr="00B3663D">
        <w:rPr>
          <w:spacing w:val="24"/>
          <w:sz w:val="20"/>
        </w:rPr>
        <w:t>yabancı</w:t>
      </w:r>
      <w:r w:rsidRPr="00B3663D" w:rsidR="005A771B">
        <w:rPr>
          <w:spacing w:val="24"/>
          <w:sz w:val="20"/>
        </w:rPr>
        <w:t xml:space="preserve"> </w:t>
      </w:r>
      <w:r w:rsidRPr="00B3663D">
        <w:rPr>
          <w:spacing w:val="24"/>
          <w:sz w:val="20"/>
        </w:rPr>
        <w:t>kurumlardan</w:t>
      </w:r>
      <w:r w:rsidRPr="00B3663D" w:rsidR="005A771B">
        <w:rPr>
          <w:spacing w:val="24"/>
          <w:sz w:val="20"/>
        </w:rPr>
        <w:t xml:space="preserve"> </w:t>
      </w:r>
      <w:r w:rsidRPr="00B3663D">
        <w:rPr>
          <w:spacing w:val="24"/>
          <w:sz w:val="20"/>
        </w:rPr>
        <w:t>borç</w:t>
      </w:r>
      <w:r w:rsidRPr="00B3663D" w:rsidR="005A771B">
        <w:rPr>
          <w:spacing w:val="24"/>
          <w:sz w:val="20"/>
        </w:rPr>
        <w:t xml:space="preserve"> </w:t>
      </w:r>
      <w:r w:rsidRPr="00B3663D">
        <w:rPr>
          <w:spacing w:val="24"/>
          <w:sz w:val="20"/>
        </w:rPr>
        <w:t>alınacaksa</w:t>
      </w:r>
      <w:r w:rsidRPr="00B3663D" w:rsidR="005A771B">
        <w:rPr>
          <w:spacing w:val="24"/>
          <w:sz w:val="20"/>
        </w:rPr>
        <w:t xml:space="preserve"> </w:t>
      </w:r>
      <w:r w:rsidRPr="00B3663D">
        <w:rPr>
          <w:spacing w:val="24"/>
          <w:sz w:val="20"/>
        </w:rPr>
        <w:t>inşallah</w:t>
      </w:r>
      <w:r w:rsidRPr="00B3663D" w:rsidR="005A771B">
        <w:rPr>
          <w:spacing w:val="24"/>
          <w:sz w:val="20"/>
        </w:rPr>
        <w:t xml:space="preserve"> </w:t>
      </w:r>
      <w:r w:rsidRPr="00B3663D">
        <w:rPr>
          <w:spacing w:val="24"/>
          <w:sz w:val="20"/>
        </w:rPr>
        <w:t>para</w:t>
      </w:r>
      <w:r w:rsidRPr="00B3663D" w:rsidR="005A771B">
        <w:rPr>
          <w:spacing w:val="24"/>
          <w:sz w:val="20"/>
        </w:rPr>
        <w:t xml:space="preserve"> </w:t>
      </w:r>
      <w:r w:rsidRPr="00B3663D">
        <w:rPr>
          <w:spacing w:val="24"/>
          <w:sz w:val="20"/>
        </w:rPr>
        <w:t>karşılığında</w:t>
      </w:r>
      <w:r w:rsidRPr="00B3663D" w:rsidR="005A771B">
        <w:rPr>
          <w:spacing w:val="24"/>
          <w:sz w:val="20"/>
        </w:rPr>
        <w:t xml:space="preserve"> </w:t>
      </w:r>
      <w:r w:rsidRPr="00B3663D">
        <w:rPr>
          <w:spacing w:val="24"/>
          <w:sz w:val="20"/>
        </w:rPr>
        <w:t>para</w:t>
      </w:r>
      <w:r w:rsidRPr="00B3663D" w:rsidR="005A771B">
        <w:rPr>
          <w:spacing w:val="24"/>
          <w:sz w:val="20"/>
        </w:rPr>
        <w:t xml:space="preserve"> </w:t>
      </w:r>
      <w:r w:rsidRPr="00B3663D">
        <w:rPr>
          <w:spacing w:val="24"/>
          <w:sz w:val="20"/>
        </w:rPr>
        <w:t>öderiz.</w:t>
      </w:r>
      <w:r w:rsidRPr="00B3663D" w:rsidR="005A771B">
        <w:rPr>
          <w:spacing w:val="24"/>
          <w:sz w:val="20"/>
        </w:rPr>
        <w:t xml:space="preserve"> </w:t>
      </w:r>
      <w:r w:rsidRPr="00B3663D">
        <w:rPr>
          <w:spacing w:val="24"/>
          <w:sz w:val="20"/>
        </w:rPr>
        <w:t>Umarım</w:t>
      </w:r>
      <w:r w:rsidRPr="00B3663D" w:rsidR="005A771B">
        <w:rPr>
          <w:spacing w:val="24"/>
          <w:sz w:val="20"/>
        </w:rPr>
        <w:t xml:space="preserve"> </w:t>
      </w:r>
      <w:r w:rsidRPr="00B3663D">
        <w:rPr>
          <w:spacing w:val="24"/>
          <w:sz w:val="20"/>
        </w:rPr>
        <w:t>ki,</w:t>
      </w:r>
      <w:r w:rsidRPr="00B3663D" w:rsidR="005A771B">
        <w:rPr>
          <w:spacing w:val="24"/>
          <w:sz w:val="20"/>
        </w:rPr>
        <w:t xml:space="preserve"> </w:t>
      </w:r>
      <w:r w:rsidRPr="00B3663D">
        <w:rPr>
          <w:spacing w:val="24"/>
          <w:sz w:val="20"/>
        </w:rPr>
        <w:t>rahmetli</w:t>
      </w:r>
      <w:r w:rsidRPr="00B3663D" w:rsidR="005A771B">
        <w:rPr>
          <w:spacing w:val="24"/>
          <w:sz w:val="20"/>
        </w:rPr>
        <w:t xml:space="preserve"> </w:t>
      </w:r>
      <w:r w:rsidRPr="00B3663D">
        <w:rPr>
          <w:spacing w:val="24"/>
          <w:sz w:val="20"/>
        </w:rPr>
        <w:t>Cumhurbaşkanı</w:t>
      </w:r>
      <w:r w:rsidRPr="00B3663D" w:rsidR="005A771B">
        <w:rPr>
          <w:spacing w:val="24"/>
          <w:sz w:val="20"/>
        </w:rPr>
        <w:t xml:space="preserve"> </w:t>
      </w:r>
      <w:r w:rsidRPr="00B3663D">
        <w:rPr>
          <w:spacing w:val="24"/>
          <w:sz w:val="20"/>
        </w:rPr>
        <w:t>Süleyman</w:t>
      </w:r>
      <w:r w:rsidRPr="00B3663D" w:rsidR="005A771B">
        <w:rPr>
          <w:spacing w:val="24"/>
          <w:sz w:val="20"/>
        </w:rPr>
        <w:t xml:space="preserve"> </w:t>
      </w:r>
      <w:r w:rsidRPr="00B3663D">
        <w:rPr>
          <w:spacing w:val="24"/>
          <w:sz w:val="20"/>
        </w:rPr>
        <w:t>Demirel’in</w:t>
      </w:r>
      <w:r w:rsidRPr="00B3663D" w:rsidR="005A771B">
        <w:rPr>
          <w:spacing w:val="24"/>
          <w:sz w:val="20"/>
        </w:rPr>
        <w:t xml:space="preserve"> </w:t>
      </w:r>
      <w:r w:rsidRPr="00B3663D">
        <w:rPr>
          <w:spacing w:val="24"/>
          <w:sz w:val="20"/>
        </w:rPr>
        <w:t>ikaz</w:t>
      </w:r>
      <w:r w:rsidRPr="00B3663D" w:rsidR="005A771B">
        <w:rPr>
          <w:spacing w:val="24"/>
          <w:sz w:val="20"/>
        </w:rPr>
        <w:t xml:space="preserve"> </w:t>
      </w:r>
      <w:r w:rsidRPr="00B3663D">
        <w:rPr>
          <w:spacing w:val="24"/>
          <w:sz w:val="20"/>
        </w:rPr>
        <w:t>ettiği</w:t>
      </w:r>
      <w:r w:rsidRPr="00B3663D" w:rsidR="005A771B">
        <w:rPr>
          <w:spacing w:val="24"/>
          <w:sz w:val="20"/>
        </w:rPr>
        <w:t xml:space="preserve"> </w:t>
      </w:r>
      <w:r w:rsidRPr="00B3663D">
        <w:rPr>
          <w:spacing w:val="24"/>
          <w:sz w:val="20"/>
        </w:rPr>
        <w:t>gibi,</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sefer</w:t>
      </w:r>
      <w:r w:rsidRPr="00B3663D" w:rsidR="005A771B">
        <w:rPr>
          <w:spacing w:val="24"/>
          <w:sz w:val="20"/>
        </w:rPr>
        <w:t xml:space="preserve"> </w:t>
      </w:r>
      <w:r w:rsidRPr="00B3663D">
        <w:rPr>
          <w:spacing w:val="24"/>
          <w:sz w:val="20"/>
        </w:rPr>
        <w:t>istenecek</w:t>
      </w:r>
      <w:r w:rsidRPr="00B3663D" w:rsidR="005A771B">
        <w:rPr>
          <w:spacing w:val="24"/>
          <w:sz w:val="20"/>
        </w:rPr>
        <w:t xml:space="preserve"> </w:t>
      </w:r>
      <w:r w:rsidRPr="00B3663D">
        <w:rPr>
          <w:spacing w:val="24"/>
          <w:sz w:val="20"/>
        </w:rPr>
        <w:t>borcun</w:t>
      </w:r>
      <w:r w:rsidRPr="00B3663D" w:rsidR="005A771B">
        <w:rPr>
          <w:spacing w:val="24"/>
          <w:sz w:val="20"/>
        </w:rPr>
        <w:t xml:space="preserve"> </w:t>
      </w:r>
      <w:r w:rsidRPr="00B3663D">
        <w:rPr>
          <w:spacing w:val="24"/>
          <w:sz w:val="20"/>
        </w:rPr>
        <w:t>karşılığı</w:t>
      </w:r>
      <w:r w:rsidRPr="00B3663D" w:rsidR="005A771B">
        <w:rPr>
          <w:spacing w:val="24"/>
          <w:sz w:val="20"/>
        </w:rPr>
        <w:t xml:space="preserve"> </w:t>
      </w:r>
      <w:r w:rsidRPr="00B3663D">
        <w:rPr>
          <w:spacing w:val="24"/>
          <w:sz w:val="20"/>
        </w:rPr>
        <w:t>para</w:t>
      </w:r>
      <w:r w:rsidRPr="00B3663D" w:rsidR="005A771B">
        <w:rPr>
          <w:spacing w:val="24"/>
          <w:sz w:val="20"/>
        </w:rPr>
        <w:t xml:space="preserve"> </w:t>
      </w:r>
      <w:r w:rsidRPr="00B3663D">
        <w:rPr>
          <w:spacing w:val="24"/>
          <w:sz w:val="20"/>
        </w:rPr>
        <w:t>artı</w:t>
      </w:r>
      <w:r w:rsidRPr="00B3663D" w:rsidR="005A771B">
        <w:rPr>
          <w:spacing w:val="24"/>
          <w:sz w:val="20"/>
        </w:rPr>
        <w:t xml:space="preserve"> </w:t>
      </w:r>
      <w:r w:rsidRPr="00B3663D">
        <w:rPr>
          <w:spacing w:val="24"/>
          <w:sz w:val="20"/>
        </w:rPr>
        <w:t>siyasi</w:t>
      </w:r>
      <w:r w:rsidRPr="00B3663D" w:rsidR="005A771B">
        <w:rPr>
          <w:spacing w:val="24"/>
          <w:sz w:val="20"/>
        </w:rPr>
        <w:t xml:space="preserve"> </w:t>
      </w:r>
      <w:r w:rsidRPr="00B3663D">
        <w:rPr>
          <w:spacing w:val="24"/>
          <w:sz w:val="20"/>
        </w:rPr>
        <w:t>taviz</w:t>
      </w:r>
      <w:r w:rsidRPr="00B3663D" w:rsidR="005A771B">
        <w:rPr>
          <w:spacing w:val="24"/>
          <w:sz w:val="20"/>
        </w:rPr>
        <w:t xml:space="preserve"> </w:t>
      </w:r>
      <w:r w:rsidRPr="00B3663D">
        <w:rPr>
          <w:spacing w:val="24"/>
          <w:sz w:val="20"/>
        </w:rPr>
        <w:t>olmaz.</w:t>
      </w:r>
      <w:r w:rsidRPr="00B3663D" w:rsidR="005A771B">
        <w:rPr>
          <w:spacing w:val="24"/>
          <w:sz w:val="20"/>
        </w:rPr>
        <w:t xml:space="preserve"> </w:t>
      </w:r>
    </w:p>
    <w:p w:rsidRPr="00B3663D" w:rsidR="009920B3" w:rsidP="00B3663D" w:rsidRDefault="009920B3">
      <w:pPr>
        <w:pStyle w:val="GENELKURUL"/>
        <w:spacing w:line="240" w:lineRule="auto"/>
        <w:rPr>
          <w:spacing w:val="24"/>
          <w:sz w:val="20"/>
        </w:rPr>
      </w:pPr>
      <w:r w:rsidRPr="00B3663D">
        <w:rPr>
          <w:spacing w:val="24"/>
          <w:sz w:val="20"/>
        </w:rPr>
        <w:t>Sözlerimin</w:t>
      </w:r>
      <w:r w:rsidRPr="00B3663D" w:rsidR="005A771B">
        <w:rPr>
          <w:spacing w:val="24"/>
          <w:sz w:val="20"/>
        </w:rPr>
        <w:t xml:space="preserve"> </w:t>
      </w:r>
      <w:r w:rsidRPr="00B3663D">
        <w:rPr>
          <w:spacing w:val="24"/>
          <w:sz w:val="20"/>
        </w:rPr>
        <w:t>sonunda,</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konuyu</w:t>
      </w:r>
      <w:r w:rsidRPr="00B3663D" w:rsidR="005A771B">
        <w:rPr>
          <w:spacing w:val="24"/>
          <w:sz w:val="20"/>
        </w:rPr>
        <w:t xml:space="preserve"> </w:t>
      </w:r>
      <w:r w:rsidRPr="00B3663D">
        <w:rPr>
          <w:spacing w:val="24"/>
          <w:sz w:val="20"/>
        </w:rPr>
        <w:t>çalışırken</w:t>
      </w:r>
      <w:r w:rsidRPr="00B3663D" w:rsidR="005A771B">
        <w:rPr>
          <w:spacing w:val="24"/>
          <w:sz w:val="20"/>
        </w:rPr>
        <w:t xml:space="preserve"> </w:t>
      </w:r>
      <w:r w:rsidRPr="00B3663D">
        <w:rPr>
          <w:spacing w:val="24"/>
          <w:sz w:val="20"/>
        </w:rPr>
        <w:t>görüşlerinden</w:t>
      </w:r>
      <w:r w:rsidRPr="00B3663D" w:rsidR="005A771B">
        <w:rPr>
          <w:spacing w:val="24"/>
          <w:sz w:val="20"/>
        </w:rPr>
        <w:t xml:space="preserve"> </w:t>
      </w:r>
      <w:r w:rsidRPr="00B3663D">
        <w:rPr>
          <w:spacing w:val="24"/>
          <w:sz w:val="20"/>
        </w:rPr>
        <w:t>istifade</w:t>
      </w:r>
      <w:r w:rsidRPr="00B3663D" w:rsidR="005A771B">
        <w:rPr>
          <w:spacing w:val="24"/>
          <w:sz w:val="20"/>
        </w:rPr>
        <w:t xml:space="preserve"> </w:t>
      </w:r>
      <w:r w:rsidRPr="00B3663D">
        <w:rPr>
          <w:spacing w:val="24"/>
          <w:sz w:val="20"/>
        </w:rPr>
        <w:t>ettiğim,</w:t>
      </w:r>
      <w:r w:rsidRPr="00B3663D" w:rsidR="005A771B">
        <w:rPr>
          <w:spacing w:val="24"/>
          <w:sz w:val="20"/>
        </w:rPr>
        <w:t xml:space="preserve"> </w:t>
      </w:r>
      <w:r w:rsidRPr="00B3663D">
        <w:rPr>
          <w:spacing w:val="24"/>
          <w:sz w:val="20"/>
        </w:rPr>
        <w:t>Plan</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Bütçe</w:t>
      </w:r>
      <w:r w:rsidRPr="00B3663D" w:rsidR="005A771B">
        <w:rPr>
          <w:spacing w:val="24"/>
          <w:sz w:val="20"/>
        </w:rPr>
        <w:t xml:space="preserve"> </w:t>
      </w:r>
      <w:r w:rsidRPr="00B3663D">
        <w:rPr>
          <w:spacing w:val="24"/>
          <w:sz w:val="20"/>
        </w:rPr>
        <w:t>Komisyonunda</w:t>
      </w:r>
      <w:r w:rsidRPr="00B3663D" w:rsidR="005A771B">
        <w:rPr>
          <w:spacing w:val="24"/>
          <w:sz w:val="20"/>
        </w:rPr>
        <w:t xml:space="preserve"> </w:t>
      </w:r>
      <w:r w:rsidRPr="00B3663D">
        <w:rPr>
          <w:spacing w:val="24"/>
          <w:sz w:val="20"/>
        </w:rPr>
        <w:t>İYİ</w:t>
      </w:r>
      <w:r w:rsidRPr="00B3663D" w:rsidR="005A771B">
        <w:rPr>
          <w:spacing w:val="24"/>
          <w:sz w:val="20"/>
        </w:rPr>
        <w:t xml:space="preserve"> </w:t>
      </w:r>
      <w:r w:rsidRPr="00B3663D">
        <w:rPr>
          <w:spacing w:val="24"/>
          <w:sz w:val="20"/>
        </w:rPr>
        <w:t>PARTİ’mizi</w:t>
      </w:r>
      <w:r w:rsidRPr="00B3663D" w:rsidR="005A771B">
        <w:rPr>
          <w:spacing w:val="24"/>
          <w:sz w:val="20"/>
        </w:rPr>
        <w:t xml:space="preserve"> </w:t>
      </w:r>
      <w:r w:rsidRPr="00B3663D">
        <w:rPr>
          <w:spacing w:val="24"/>
          <w:sz w:val="20"/>
        </w:rPr>
        <w:t>temsil</w:t>
      </w:r>
      <w:r w:rsidRPr="00B3663D" w:rsidR="005A771B">
        <w:rPr>
          <w:spacing w:val="24"/>
          <w:sz w:val="20"/>
        </w:rPr>
        <w:t xml:space="preserve"> </w:t>
      </w:r>
      <w:r w:rsidRPr="00B3663D">
        <w:rPr>
          <w:spacing w:val="24"/>
          <w:sz w:val="20"/>
        </w:rPr>
        <w:t>eden</w:t>
      </w:r>
      <w:r w:rsidRPr="00B3663D" w:rsidR="005A771B">
        <w:rPr>
          <w:spacing w:val="24"/>
          <w:sz w:val="20"/>
        </w:rPr>
        <w:t xml:space="preserve"> </w:t>
      </w:r>
      <w:r w:rsidRPr="00B3663D">
        <w:rPr>
          <w:spacing w:val="24"/>
          <w:sz w:val="20"/>
        </w:rPr>
        <w:t>Sayın</w:t>
      </w:r>
      <w:r w:rsidRPr="00B3663D" w:rsidR="005A771B">
        <w:rPr>
          <w:spacing w:val="24"/>
          <w:sz w:val="20"/>
        </w:rPr>
        <w:t xml:space="preserve"> </w:t>
      </w:r>
      <w:r w:rsidRPr="00B3663D">
        <w:rPr>
          <w:spacing w:val="24"/>
          <w:sz w:val="20"/>
        </w:rPr>
        <w:t>Durmuş</w:t>
      </w:r>
      <w:r w:rsidRPr="00B3663D" w:rsidR="005A771B">
        <w:rPr>
          <w:spacing w:val="24"/>
          <w:sz w:val="20"/>
        </w:rPr>
        <w:t xml:space="preserve"> </w:t>
      </w:r>
      <w:r w:rsidRPr="00B3663D">
        <w:rPr>
          <w:spacing w:val="24"/>
          <w:sz w:val="20"/>
        </w:rPr>
        <w:t>Yılmaz</w:t>
      </w:r>
      <w:r w:rsidRPr="00B3663D" w:rsidR="005A771B">
        <w:rPr>
          <w:spacing w:val="24"/>
          <w:sz w:val="20"/>
        </w:rPr>
        <w:t xml:space="preserve"> </w:t>
      </w:r>
      <w:r w:rsidRPr="00B3663D">
        <w:rPr>
          <w:spacing w:val="24"/>
          <w:sz w:val="20"/>
        </w:rPr>
        <w:t>Beyefendi</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İsmail</w:t>
      </w:r>
      <w:r w:rsidRPr="00B3663D" w:rsidR="005A771B">
        <w:rPr>
          <w:spacing w:val="24"/>
          <w:sz w:val="20"/>
        </w:rPr>
        <w:t xml:space="preserve"> </w:t>
      </w:r>
      <w:r w:rsidRPr="00B3663D">
        <w:rPr>
          <w:spacing w:val="24"/>
          <w:sz w:val="20"/>
        </w:rPr>
        <w:t>Tatlıoğlu</w:t>
      </w:r>
      <w:r w:rsidRPr="00B3663D" w:rsidR="005A771B">
        <w:rPr>
          <w:spacing w:val="24"/>
          <w:sz w:val="20"/>
        </w:rPr>
        <w:t xml:space="preserve"> </w:t>
      </w:r>
      <w:r w:rsidRPr="00B3663D">
        <w:rPr>
          <w:spacing w:val="24"/>
          <w:sz w:val="20"/>
        </w:rPr>
        <w:t>Beyefendi’ye</w:t>
      </w:r>
      <w:r w:rsidRPr="00B3663D" w:rsidR="005A771B">
        <w:rPr>
          <w:spacing w:val="24"/>
          <w:sz w:val="20"/>
        </w:rPr>
        <w:t xml:space="preserve"> </w:t>
      </w:r>
      <w:r w:rsidRPr="00B3663D">
        <w:rPr>
          <w:spacing w:val="24"/>
          <w:sz w:val="20"/>
        </w:rPr>
        <w:t>şükranlarımı</w:t>
      </w:r>
      <w:r w:rsidRPr="00B3663D" w:rsidR="005A771B">
        <w:rPr>
          <w:spacing w:val="24"/>
          <w:sz w:val="20"/>
        </w:rPr>
        <w:t xml:space="preserve"> </w:t>
      </w:r>
      <w:r w:rsidRPr="00B3663D">
        <w:rPr>
          <w:spacing w:val="24"/>
          <w:sz w:val="20"/>
        </w:rPr>
        <w:t>sunar,</w:t>
      </w:r>
      <w:r w:rsidRPr="00B3663D" w:rsidR="005A771B">
        <w:rPr>
          <w:spacing w:val="24"/>
          <w:sz w:val="20"/>
        </w:rPr>
        <w:t xml:space="preserve"> </w:t>
      </w:r>
      <w:r w:rsidRPr="00B3663D">
        <w:rPr>
          <w:spacing w:val="24"/>
          <w:sz w:val="20"/>
        </w:rPr>
        <w:t>Genel</w:t>
      </w:r>
      <w:r w:rsidRPr="00B3663D" w:rsidR="005A771B">
        <w:rPr>
          <w:spacing w:val="24"/>
          <w:sz w:val="20"/>
        </w:rPr>
        <w:t xml:space="preserve"> </w:t>
      </w:r>
      <w:r w:rsidRPr="00B3663D">
        <w:rPr>
          <w:spacing w:val="24"/>
          <w:sz w:val="20"/>
        </w:rPr>
        <w:t>Kurulu</w:t>
      </w:r>
      <w:r w:rsidRPr="00B3663D" w:rsidR="005A771B">
        <w:rPr>
          <w:spacing w:val="24"/>
          <w:sz w:val="20"/>
        </w:rPr>
        <w:t xml:space="preserve"> </w:t>
      </w:r>
      <w:r w:rsidRPr="00B3663D">
        <w:rPr>
          <w:spacing w:val="24"/>
          <w:sz w:val="20"/>
        </w:rPr>
        <w:t>saygıyla</w:t>
      </w:r>
      <w:r w:rsidRPr="00B3663D" w:rsidR="005A771B">
        <w:rPr>
          <w:spacing w:val="24"/>
          <w:sz w:val="20"/>
        </w:rPr>
        <w:t xml:space="preserve"> </w:t>
      </w:r>
      <w:r w:rsidRPr="00B3663D">
        <w:rPr>
          <w:spacing w:val="24"/>
          <w:sz w:val="20"/>
        </w:rPr>
        <w:t>selamlarım.</w:t>
      </w:r>
      <w:r w:rsidRPr="00B3663D" w:rsidR="005A771B">
        <w:rPr>
          <w:spacing w:val="24"/>
          <w:sz w:val="20"/>
        </w:rPr>
        <w:t xml:space="preserve"> </w:t>
      </w:r>
    </w:p>
    <w:p w:rsidRPr="00B3663D" w:rsidR="009920B3" w:rsidP="00B3663D" w:rsidRDefault="009920B3">
      <w:pPr>
        <w:pStyle w:val="GENELKURUL"/>
        <w:spacing w:line="240" w:lineRule="auto"/>
        <w:rPr>
          <w:spacing w:val="24"/>
          <w:sz w:val="20"/>
        </w:rPr>
      </w:pPr>
      <w:r w:rsidRPr="00B3663D">
        <w:rPr>
          <w:spacing w:val="24"/>
          <w:sz w:val="20"/>
        </w:rPr>
        <w:t>Teşekkür</w:t>
      </w:r>
      <w:r w:rsidRPr="00B3663D" w:rsidR="005A771B">
        <w:rPr>
          <w:spacing w:val="24"/>
          <w:sz w:val="20"/>
        </w:rPr>
        <w:t xml:space="preserve"> </w:t>
      </w:r>
      <w:r w:rsidRPr="00B3663D">
        <w:rPr>
          <w:spacing w:val="24"/>
          <w:sz w:val="20"/>
        </w:rPr>
        <w:t>ederim.</w:t>
      </w:r>
      <w:r w:rsidRPr="00B3663D" w:rsidR="005A771B">
        <w:rPr>
          <w:spacing w:val="24"/>
          <w:sz w:val="20"/>
        </w:rPr>
        <w:t xml:space="preserve"> </w:t>
      </w:r>
      <w:r w:rsidRPr="00B3663D">
        <w:rPr>
          <w:spacing w:val="24"/>
          <w:sz w:val="20"/>
        </w:rPr>
        <w:t>(İYİ</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sıralarından</w:t>
      </w:r>
      <w:r w:rsidRPr="00B3663D" w:rsidR="005A771B">
        <w:rPr>
          <w:spacing w:val="24"/>
          <w:sz w:val="20"/>
        </w:rPr>
        <w:t xml:space="preserve"> </w:t>
      </w:r>
      <w:r w:rsidRPr="00B3663D">
        <w:rPr>
          <w:spacing w:val="24"/>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sekizinci</w:t>
      </w:r>
      <w:r w:rsidRPr="00B3663D" w:rsidR="005A771B">
        <w:rPr>
          <w:sz w:val="20"/>
        </w:rPr>
        <w:t xml:space="preserve"> </w:t>
      </w:r>
      <w:r w:rsidRPr="00B3663D">
        <w:rPr>
          <w:sz w:val="20"/>
        </w:rPr>
        <w:t>turdaki</w:t>
      </w:r>
      <w:r w:rsidRPr="00B3663D" w:rsidR="005A771B">
        <w:rPr>
          <w:sz w:val="20"/>
        </w:rPr>
        <w:t xml:space="preserve"> </w:t>
      </w:r>
      <w:r w:rsidRPr="00B3663D">
        <w:rPr>
          <w:sz w:val="20"/>
        </w:rPr>
        <w:t>konuşmalar</w:t>
      </w:r>
      <w:r w:rsidRPr="00B3663D" w:rsidR="005A771B">
        <w:rPr>
          <w:sz w:val="20"/>
        </w:rPr>
        <w:t xml:space="preserve"> </w:t>
      </w:r>
      <w:r w:rsidRPr="00B3663D">
        <w:rPr>
          <w:sz w:val="20"/>
        </w:rPr>
        <w:t>tamamlanmıştır.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soru-cevap</w:t>
      </w:r>
      <w:r w:rsidRPr="00B3663D" w:rsidR="005A771B">
        <w:rPr>
          <w:sz w:val="20"/>
        </w:rPr>
        <w:t xml:space="preserve"> </w:t>
      </w:r>
      <w:r w:rsidRPr="00B3663D">
        <w:rPr>
          <w:sz w:val="20"/>
        </w:rPr>
        <w:t>işlemlerine</w:t>
      </w:r>
      <w:r w:rsidRPr="00B3663D" w:rsidR="005A771B">
        <w:rPr>
          <w:sz w:val="20"/>
        </w:rPr>
        <w:t xml:space="preserve"> </w:t>
      </w:r>
      <w:r w:rsidRPr="00B3663D">
        <w:rPr>
          <w:sz w:val="20"/>
        </w:rPr>
        <w:t>geçiyoruz.</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Şahin…</w:t>
      </w:r>
    </w:p>
    <w:p w:rsidRPr="00B3663D" w:rsidR="009920B3" w:rsidP="00B3663D" w:rsidRDefault="009920B3">
      <w:pPr>
        <w:pStyle w:val="GENELKURUL"/>
        <w:spacing w:line="240" w:lineRule="auto"/>
        <w:rPr>
          <w:sz w:val="20"/>
        </w:rPr>
      </w:pPr>
      <w:r w:rsidRPr="00B3663D">
        <w:rPr>
          <w:sz w:val="20"/>
        </w:rPr>
        <w:t>SUZAN</w:t>
      </w:r>
      <w:r w:rsidRPr="00B3663D" w:rsidR="005A771B">
        <w:rPr>
          <w:sz w:val="20"/>
        </w:rPr>
        <w:t xml:space="preserve"> </w:t>
      </w:r>
      <w:r w:rsidRPr="00B3663D">
        <w:rPr>
          <w:sz w:val="20"/>
        </w:rPr>
        <w:t>ŞAHİN</w:t>
      </w:r>
      <w:r w:rsidRPr="00B3663D" w:rsidR="005A771B">
        <w:rPr>
          <w:sz w:val="20"/>
        </w:rPr>
        <w:t xml:space="preserve"> </w:t>
      </w:r>
      <w:r w:rsidRPr="00B3663D">
        <w:rPr>
          <w:sz w:val="20"/>
        </w:rPr>
        <w:t>(Hatay)</w:t>
      </w:r>
      <w:r w:rsidRPr="00B3663D" w:rsidR="005A771B">
        <w:rPr>
          <w:sz w:val="20"/>
        </w:rPr>
        <w:t xml:space="preserve"> </w:t>
      </w:r>
      <w:r w:rsidRPr="00B3663D">
        <w:rPr>
          <w:sz w:val="20"/>
        </w:rPr>
        <w:t>–</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Bakanına</w:t>
      </w:r>
      <w:r w:rsidRPr="00B3663D" w:rsidR="005A771B">
        <w:rPr>
          <w:sz w:val="20"/>
        </w:rPr>
        <w:t xml:space="preserve"> </w:t>
      </w:r>
      <w:r w:rsidRPr="00B3663D">
        <w:rPr>
          <w:sz w:val="20"/>
        </w:rPr>
        <w:t>soruyorum:</w:t>
      </w:r>
      <w:r w:rsidRPr="00B3663D" w:rsidR="005A771B">
        <w:rPr>
          <w:sz w:val="20"/>
        </w:rPr>
        <w:t xml:space="preserve"> </w:t>
      </w:r>
      <w:r w:rsidRPr="00B3663D">
        <w:rPr>
          <w:sz w:val="20"/>
        </w:rPr>
        <w:t>Teknik</w:t>
      </w:r>
      <w:r w:rsidRPr="00B3663D" w:rsidR="005A771B">
        <w:rPr>
          <w:sz w:val="20"/>
        </w:rPr>
        <w:t xml:space="preserve"> </w:t>
      </w:r>
      <w:r w:rsidRPr="00B3663D">
        <w:rPr>
          <w:sz w:val="20"/>
        </w:rPr>
        <w:t>olarak,</w:t>
      </w:r>
      <w:r w:rsidRPr="00B3663D" w:rsidR="005A771B">
        <w:rPr>
          <w:sz w:val="20"/>
        </w:rPr>
        <w:t xml:space="preserve"> </w:t>
      </w:r>
      <w:r w:rsidRPr="00B3663D">
        <w:rPr>
          <w:sz w:val="20"/>
        </w:rPr>
        <w:t>iç</w:t>
      </w:r>
      <w:r w:rsidRPr="00B3663D" w:rsidR="005A771B">
        <w:rPr>
          <w:sz w:val="20"/>
        </w:rPr>
        <w:t xml:space="preserve"> </w:t>
      </w:r>
      <w:r w:rsidRPr="00B3663D">
        <w:rPr>
          <w:sz w:val="20"/>
        </w:rPr>
        <w:t>piyasadan</w:t>
      </w:r>
      <w:r w:rsidRPr="00B3663D" w:rsidR="005A771B">
        <w:rPr>
          <w:sz w:val="20"/>
        </w:rPr>
        <w:t xml:space="preserve"> </w:t>
      </w:r>
      <w:r w:rsidRPr="00B3663D">
        <w:rPr>
          <w:sz w:val="20"/>
        </w:rPr>
        <w:t>döviz</w:t>
      </w:r>
      <w:r w:rsidRPr="00B3663D" w:rsidR="005A771B">
        <w:rPr>
          <w:sz w:val="20"/>
        </w:rPr>
        <w:t xml:space="preserve"> </w:t>
      </w:r>
      <w:r w:rsidRPr="00B3663D">
        <w:rPr>
          <w:sz w:val="20"/>
        </w:rPr>
        <w:t>ve</w:t>
      </w:r>
      <w:r w:rsidRPr="00B3663D" w:rsidR="005A771B">
        <w:rPr>
          <w:sz w:val="20"/>
        </w:rPr>
        <w:t xml:space="preserve"> </w:t>
      </w:r>
      <w:r w:rsidRPr="00B3663D">
        <w:rPr>
          <w:sz w:val="20"/>
        </w:rPr>
        <w:t>altına</w:t>
      </w:r>
      <w:r w:rsidRPr="00B3663D" w:rsidR="005A771B">
        <w:rPr>
          <w:sz w:val="20"/>
        </w:rPr>
        <w:t xml:space="preserve"> </w:t>
      </w:r>
      <w:r w:rsidRPr="00B3663D">
        <w:rPr>
          <w:sz w:val="20"/>
        </w:rPr>
        <w:t>bağlı</w:t>
      </w:r>
      <w:r w:rsidRPr="00B3663D" w:rsidR="005A771B">
        <w:rPr>
          <w:sz w:val="20"/>
        </w:rPr>
        <w:t xml:space="preserve"> </w:t>
      </w:r>
      <w:r w:rsidRPr="00B3663D">
        <w:rPr>
          <w:sz w:val="20"/>
        </w:rPr>
        <w:t>borçlanma</w:t>
      </w:r>
      <w:r w:rsidRPr="00B3663D" w:rsidR="005A771B">
        <w:rPr>
          <w:sz w:val="20"/>
        </w:rPr>
        <w:t xml:space="preserve"> </w:t>
      </w:r>
      <w:r w:rsidRPr="00B3663D">
        <w:rPr>
          <w:sz w:val="20"/>
        </w:rPr>
        <w:t>yoluyla</w:t>
      </w:r>
      <w:r w:rsidRPr="00B3663D" w:rsidR="005A771B">
        <w:rPr>
          <w:sz w:val="20"/>
        </w:rPr>
        <w:t xml:space="preserve"> </w:t>
      </w:r>
      <w:r w:rsidRPr="00B3663D">
        <w:rPr>
          <w:sz w:val="20"/>
        </w:rPr>
        <w:t>yeni</w:t>
      </w:r>
      <w:r w:rsidRPr="00B3663D" w:rsidR="005A771B">
        <w:rPr>
          <w:sz w:val="20"/>
        </w:rPr>
        <w:t xml:space="preserve"> </w:t>
      </w:r>
      <w:r w:rsidRPr="00B3663D">
        <w:rPr>
          <w:sz w:val="20"/>
        </w:rPr>
        <w:t>kaynak</w:t>
      </w:r>
      <w:r w:rsidRPr="00B3663D" w:rsidR="005A771B">
        <w:rPr>
          <w:sz w:val="20"/>
        </w:rPr>
        <w:t xml:space="preserve"> </w:t>
      </w:r>
      <w:r w:rsidRPr="00B3663D">
        <w:rPr>
          <w:sz w:val="20"/>
        </w:rPr>
        <w:t>yaratmak</w:t>
      </w:r>
      <w:r w:rsidRPr="00B3663D" w:rsidR="005A771B">
        <w:rPr>
          <w:sz w:val="20"/>
        </w:rPr>
        <w:t xml:space="preserve"> </w:t>
      </w:r>
      <w:r w:rsidRPr="00B3663D">
        <w:rPr>
          <w:sz w:val="20"/>
        </w:rPr>
        <w:t>mümkün</w:t>
      </w:r>
      <w:r w:rsidRPr="00B3663D" w:rsidR="005A771B">
        <w:rPr>
          <w:sz w:val="20"/>
        </w:rPr>
        <w:t xml:space="preserve"> </w:t>
      </w:r>
      <w:r w:rsidRPr="00B3663D">
        <w:rPr>
          <w:sz w:val="20"/>
        </w:rPr>
        <w:t>müdür?</w:t>
      </w:r>
      <w:r w:rsidRPr="00B3663D" w:rsidR="005A771B">
        <w:rPr>
          <w:sz w:val="20"/>
        </w:rPr>
        <w:t xml:space="preserve"> </w:t>
      </w:r>
      <w:r w:rsidRPr="00B3663D">
        <w:rPr>
          <w:sz w:val="20"/>
        </w:rPr>
        <w:t>Bu</w:t>
      </w:r>
      <w:r w:rsidRPr="00B3663D" w:rsidR="005A771B">
        <w:rPr>
          <w:sz w:val="20"/>
        </w:rPr>
        <w:t xml:space="preserve"> </w:t>
      </w:r>
      <w:r w:rsidRPr="00B3663D">
        <w:rPr>
          <w:sz w:val="20"/>
        </w:rPr>
        <w:t>yöntem</w:t>
      </w:r>
      <w:r w:rsidRPr="00B3663D" w:rsidR="005A771B">
        <w:rPr>
          <w:sz w:val="20"/>
        </w:rPr>
        <w:t xml:space="preserve"> </w:t>
      </w:r>
      <w:r w:rsidRPr="00B3663D">
        <w:rPr>
          <w:sz w:val="20"/>
        </w:rPr>
        <w:t>sadece</w:t>
      </w:r>
      <w:r w:rsidRPr="00B3663D" w:rsidR="005A771B">
        <w:rPr>
          <w:sz w:val="20"/>
        </w:rPr>
        <w:t xml:space="preserve"> </w:t>
      </w:r>
      <w:r w:rsidRPr="00B3663D">
        <w:rPr>
          <w:sz w:val="20"/>
        </w:rPr>
        <w:t>hesaplar</w:t>
      </w:r>
      <w:r w:rsidRPr="00B3663D" w:rsidR="005A771B">
        <w:rPr>
          <w:sz w:val="20"/>
        </w:rPr>
        <w:t xml:space="preserve"> </w:t>
      </w:r>
      <w:r w:rsidRPr="00B3663D">
        <w:rPr>
          <w:sz w:val="20"/>
        </w:rPr>
        <w:t>arası</w:t>
      </w:r>
      <w:r w:rsidRPr="00B3663D" w:rsidR="005A771B">
        <w:rPr>
          <w:sz w:val="20"/>
        </w:rPr>
        <w:t xml:space="preserve"> </w:t>
      </w:r>
      <w:r w:rsidRPr="00B3663D">
        <w:rPr>
          <w:sz w:val="20"/>
        </w:rPr>
        <w:t>bir</w:t>
      </w:r>
      <w:r w:rsidRPr="00B3663D" w:rsidR="005A771B">
        <w:rPr>
          <w:sz w:val="20"/>
        </w:rPr>
        <w:t xml:space="preserve"> </w:t>
      </w:r>
      <w:r w:rsidRPr="00B3663D">
        <w:rPr>
          <w:sz w:val="20"/>
        </w:rPr>
        <w:t>aktarımdan</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sonuç</w:t>
      </w:r>
      <w:r w:rsidRPr="00B3663D" w:rsidR="005A771B">
        <w:rPr>
          <w:sz w:val="20"/>
        </w:rPr>
        <w:t xml:space="preserve"> </w:t>
      </w:r>
      <w:r w:rsidRPr="00B3663D">
        <w:rPr>
          <w:sz w:val="20"/>
        </w:rPr>
        <w:t>verebilir</w:t>
      </w:r>
      <w:r w:rsidRPr="00B3663D" w:rsidR="005A771B">
        <w:rPr>
          <w:sz w:val="20"/>
        </w:rPr>
        <w:t xml:space="preserve"> </w:t>
      </w:r>
      <w:r w:rsidRPr="00B3663D">
        <w:rPr>
          <w:sz w:val="20"/>
        </w:rPr>
        <w:t>mi?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Dövize</w:t>
      </w:r>
      <w:r w:rsidRPr="00B3663D" w:rsidR="005A771B">
        <w:rPr>
          <w:sz w:val="20"/>
        </w:rPr>
        <w:t xml:space="preserve"> </w:t>
      </w:r>
      <w:r w:rsidRPr="00B3663D">
        <w:rPr>
          <w:sz w:val="20"/>
        </w:rPr>
        <w:t>dayalı</w:t>
      </w:r>
      <w:r w:rsidRPr="00B3663D" w:rsidR="005A771B">
        <w:rPr>
          <w:sz w:val="20"/>
        </w:rPr>
        <w:t xml:space="preserve"> </w:t>
      </w:r>
      <w:r w:rsidRPr="00B3663D">
        <w:rPr>
          <w:sz w:val="20"/>
        </w:rPr>
        <w:t>borçlanmanın,</w:t>
      </w:r>
      <w:r w:rsidRPr="00B3663D" w:rsidR="005A771B">
        <w:rPr>
          <w:sz w:val="20"/>
        </w:rPr>
        <w:t xml:space="preserve"> </w:t>
      </w:r>
      <w:r w:rsidRPr="00B3663D">
        <w:rPr>
          <w:sz w:val="20"/>
        </w:rPr>
        <w:t>içeride</w:t>
      </w:r>
      <w:r w:rsidRPr="00B3663D" w:rsidR="005A771B">
        <w:rPr>
          <w:sz w:val="20"/>
        </w:rPr>
        <w:t xml:space="preserve"> </w:t>
      </w:r>
      <w:r w:rsidRPr="00B3663D">
        <w:rPr>
          <w:sz w:val="20"/>
        </w:rPr>
        <w:t>dövize</w:t>
      </w:r>
      <w:r w:rsidRPr="00B3663D" w:rsidR="005A771B">
        <w:rPr>
          <w:sz w:val="20"/>
        </w:rPr>
        <w:t xml:space="preserve"> </w:t>
      </w:r>
      <w:r w:rsidRPr="00B3663D">
        <w:rPr>
          <w:sz w:val="20"/>
        </w:rPr>
        <w:t>olan</w:t>
      </w:r>
      <w:r w:rsidRPr="00B3663D" w:rsidR="005A771B">
        <w:rPr>
          <w:sz w:val="20"/>
        </w:rPr>
        <w:t xml:space="preserve"> </w:t>
      </w:r>
      <w:r w:rsidRPr="00B3663D">
        <w:rPr>
          <w:sz w:val="20"/>
        </w:rPr>
        <w:t>talebi</w:t>
      </w:r>
      <w:r w:rsidRPr="00B3663D" w:rsidR="005A771B">
        <w:rPr>
          <w:sz w:val="20"/>
        </w:rPr>
        <w:t xml:space="preserve"> </w:t>
      </w:r>
      <w:r w:rsidRPr="00B3663D">
        <w:rPr>
          <w:sz w:val="20"/>
        </w:rPr>
        <w:t>artırma</w:t>
      </w:r>
      <w:r w:rsidRPr="00B3663D" w:rsidR="005A771B">
        <w:rPr>
          <w:sz w:val="20"/>
        </w:rPr>
        <w:t xml:space="preserve"> </w:t>
      </w:r>
      <w:r w:rsidRPr="00B3663D">
        <w:rPr>
          <w:sz w:val="20"/>
        </w:rPr>
        <w:t>sonucu</w:t>
      </w:r>
      <w:r w:rsidRPr="00B3663D" w:rsidR="005A771B">
        <w:rPr>
          <w:sz w:val="20"/>
        </w:rPr>
        <w:t xml:space="preserve"> </w:t>
      </w:r>
      <w:r w:rsidRPr="00B3663D">
        <w:rPr>
          <w:sz w:val="20"/>
        </w:rPr>
        <w:t>hakkında</w:t>
      </w:r>
      <w:r w:rsidRPr="00B3663D" w:rsidR="005A771B">
        <w:rPr>
          <w:sz w:val="20"/>
        </w:rPr>
        <w:t xml:space="preserve"> </w:t>
      </w:r>
      <w:r w:rsidRPr="00B3663D">
        <w:rPr>
          <w:sz w:val="20"/>
        </w:rPr>
        <w:t>ne</w:t>
      </w:r>
      <w:r w:rsidRPr="00B3663D" w:rsidR="005A771B">
        <w:rPr>
          <w:sz w:val="20"/>
        </w:rPr>
        <w:t xml:space="preserve"> </w:t>
      </w:r>
      <w:r w:rsidRPr="00B3663D">
        <w:rPr>
          <w:sz w:val="20"/>
        </w:rPr>
        <w:t>düşünüyorsunuz?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Enflasyon</w:t>
      </w:r>
      <w:r w:rsidRPr="00B3663D" w:rsidR="005A771B">
        <w:rPr>
          <w:sz w:val="20"/>
        </w:rPr>
        <w:t xml:space="preserve"> </w:t>
      </w:r>
      <w:r w:rsidRPr="00B3663D">
        <w:rPr>
          <w:sz w:val="20"/>
        </w:rPr>
        <w:t>sepeti</w:t>
      </w:r>
      <w:r w:rsidRPr="00B3663D" w:rsidR="005A771B">
        <w:rPr>
          <w:sz w:val="20"/>
        </w:rPr>
        <w:t xml:space="preserve"> </w:t>
      </w:r>
      <w:r w:rsidRPr="00B3663D">
        <w:rPr>
          <w:sz w:val="20"/>
        </w:rPr>
        <w:t>aylık</w:t>
      </w:r>
      <w:r w:rsidRPr="00B3663D" w:rsidR="005A771B">
        <w:rPr>
          <w:sz w:val="20"/>
        </w:rPr>
        <w:t xml:space="preserve"> </w:t>
      </w:r>
      <w:r w:rsidRPr="00B3663D">
        <w:rPr>
          <w:sz w:val="20"/>
        </w:rPr>
        <w:t>değişimine</w:t>
      </w:r>
      <w:r w:rsidRPr="00B3663D" w:rsidR="005A771B">
        <w:rPr>
          <w:sz w:val="20"/>
        </w:rPr>
        <w:t xml:space="preserve"> </w:t>
      </w:r>
      <w:r w:rsidRPr="00B3663D">
        <w:rPr>
          <w:sz w:val="20"/>
        </w:rPr>
        <w:t>göre,</w:t>
      </w:r>
      <w:r w:rsidRPr="00B3663D" w:rsidR="005A771B">
        <w:rPr>
          <w:sz w:val="20"/>
        </w:rPr>
        <w:t xml:space="preserve"> </w:t>
      </w:r>
      <w:r w:rsidRPr="00B3663D">
        <w:rPr>
          <w:sz w:val="20"/>
        </w:rPr>
        <w:t>uzman</w:t>
      </w:r>
      <w:r w:rsidRPr="00B3663D" w:rsidR="005A771B">
        <w:rPr>
          <w:sz w:val="20"/>
        </w:rPr>
        <w:t xml:space="preserve"> </w:t>
      </w:r>
      <w:r w:rsidRPr="00B3663D">
        <w:rPr>
          <w:sz w:val="20"/>
        </w:rPr>
        <w:t>doktor</w:t>
      </w:r>
      <w:r w:rsidRPr="00B3663D" w:rsidR="005A771B">
        <w:rPr>
          <w:sz w:val="20"/>
        </w:rPr>
        <w:t xml:space="preserve"> </w:t>
      </w:r>
      <w:r w:rsidRPr="00B3663D">
        <w:rPr>
          <w:sz w:val="20"/>
        </w:rPr>
        <w:t>muayenesi</w:t>
      </w:r>
      <w:r w:rsidRPr="00B3663D" w:rsidR="005A771B">
        <w:rPr>
          <w:sz w:val="20"/>
        </w:rPr>
        <w:t xml:space="preserve"> </w:t>
      </w:r>
      <w:r w:rsidRPr="00B3663D">
        <w:rPr>
          <w:sz w:val="20"/>
        </w:rPr>
        <w:t>18</w:t>
      </w:r>
      <w:r w:rsidRPr="00B3663D" w:rsidR="005A771B">
        <w:rPr>
          <w:sz w:val="20"/>
        </w:rPr>
        <w:t xml:space="preserve"> </w:t>
      </w:r>
      <w:r w:rsidRPr="00B3663D">
        <w:rPr>
          <w:sz w:val="20"/>
        </w:rPr>
        <w:t>lira,</w:t>
      </w:r>
      <w:r w:rsidRPr="00B3663D" w:rsidR="005A771B">
        <w:rPr>
          <w:sz w:val="20"/>
        </w:rPr>
        <w:t xml:space="preserve"> </w:t>
      </w:r>
      <w:r w:rsidRPr="00B3663D">
        <w:rPr>
          <w:sz w:val="20"/>
        </w:rPr>
        <w:t>laboratuvar</w:t>
      </w:r>
      <w:r w:rsidRPr="00B3663D" w:rsidR="005A771B">
        <w:rPr>
          <w:sz w:val="20"/>
        </w:rPr>
        <w:t xml:space="preserve"> </w:t>
      </w:r>
      <w:r w:rsidRPr="00B3663D">
        <w:rPr>
          <w:sz w:val="20"/>
        </w:rPr>
        <w:t>ücreti</w:t>
      </w:r>
      <w:r w:rsidRPr="00B3663D" w:rsidR="005A771B">
        <w:rPr>
          <w:sz w:val="20"/>
        </w:rPr>
        <w:t xml:space="preserve"> </w:t>
      </w:r>
      <w:r w:rsidRPr="00B3663D">
        <w:rPr>
          <w:sz w:val="20"/>
        </w:rPr>
        <w:t>ise</w:t>
      </w:r>
      <w:r w:rsidRPr="00B3663D" w:rsidR="005A771B">
        <w:rPr>
          <w:sz w:val="20"/>
        </w:rPr>
        <w:t xml:space="preserve"> </w:t>
      </w:r>
      <w:r w:rsidRPr="00B3663D">
        <w:rPr>
          <w:sz w:val="20"/>
        </w:rPr>
        <w:t>23</w:t>
      </w:r>
      <w:r w:rsidRPr="00B3663D" w:rsidR="005A771B">
        <w:rPr>
          <w:sz w:val="20"/>
        </w:rPr>
        <w:t xml:space="preserve"> </w:t>
      </w:r>
      <w:r w:rsidRPr="00B3663D">
        <w:rPr>
          <w:sz w:val="20"/>
        </w:rPr>
        <w:t>lira</w:t>
      </w:r>
      <w:r w:rsidRPr="00B3663D" w:rsidR="005A771B">
        <w:rPr>
          <w:sz w:val="20"/>
        </w:rPr>
        <w:t xml:space="preserve"> </w:t>
      </w:r>
      <w:r w:rsidRPr="00B3663D">
        <w:rPr>
          <w:sz w:val="20"/>
        </w:rPr>
        <w:t>olarak</w:t>
      </w:r>
      <w:r w:rsidRPr="00B3663D" w:rsidR="005A771B">
        <w:rPr>
          <w:sz w:val="20"/>
        </w:rPr>
        <w:t xml:space="preserve"> </w:t>
      </w:r>
      <w:r w:rsidRPr="00B3663D">
        <w:rPr>
          <w:sz w:val="20"/>
        </w:rPr>
        <w:t>değerlendirilmiştir.</w:t>
      </w:r>
      <w:r w:rsidRPr="00B3663D" w:rsidR="005A771B">
        <w:rPr>
          <w:sz w:val="20"/>
        </w:rPr>
        <w:t xml:space="preserve"> </w:t>
      </w:r>
      <w:r w:rsidRPr="00B3663D">
        <w:rPr>
          <w:sz w:val="20"/>
        </w:rPr>
        <w:t>Enflasyon</w:t>
      </w:r>
      <w:r w:rsidRPr="00B3663D" w:rsidR="005A771B">
        <w:rPr>
          <w:sz w:val="20"/>
        </w:rPr>
        <w:t xml:space="preserve"> </w:t>
      </w:r>
      <w:r w:rsidRPr="00B3663D">
        <w:rPr>
          <w:sz w:val="20"/>
        </w:rPr>
        <w:t>hesaplamasında</w:t>
      </w:r>
      <w:r w:rsidRPr="00B3663D" w:rsidR="005A771B">
        <w:rPr>
          <w:sz w:val="20"/>
        </w:rPr>
        <w:t xml:space="preserve"> </w:t>
      </w:r>
      <w:r w:rsidRPr="00B3663D">
        <w:rPr>
          <w:sz w:val="20"/>
        </w:rPr>
        <w:t>kullanılan</w:t>
      </w:r>
      <w:r w:rsidRPr="00B3663D" w:rsidR="005A771B">
        <w:rPr>
          <w:sz w:val="20"/>
        </w:rPr>
        <w:t xml:space="preserve"> </w:t>
      </w:r>
      <w:r w:rsidRPr="00B3663D">
        <w:rPr>
          <w:sz w:val="20"/>
        </w:rPr>
        <w:t>bu</w:t>
      </w:r>
      <w:r w:rsidRPr="00B3663D" w:rsidR="005A771B">
        <w:rPr>
          <w:sz w:val="20"/>
        </w:rPr>
        <w:t xml:space="preserve"> </w:t>
      </w:r>
      <w:r w:rsidRPr="00B3663D">
        <w:rPr>
          <w:sz w:val="20"/>
        </w:rPr>
        <w:t>verileri</w:t>
      </w:r>
      <w:r w:rsidRPr="00B3663D" w:rsidR="005A771B">
        <w:rPr>
          <w:sz w:val="20"/>
        </w:rPr>
        <w:t xml:space="preserve"> </w:t>
      </w:r>
      <w:r w:rsidRPr="00B3663D">
        <w:rPr>
          <w:sz w:val="20"/>
        </w:rPr>
        <w:t>nereden</w:t>
      </w:r>
      <w:r w:rsidRPr="00B3663D" w:rsidR="005A771B">
        <w:rPr>
          <w:sz w:val="20"/>
        </w:rPr>
        <w:t xml:space="preserve"> </w:t>
      </w:r>
      <w:r w:rsidRPr="00B3663D">
        <w:rPr>
          <w:sz w:val="20"/>
        </w:rPr>
        <w:t>ve</w:t>
      </w:r>
      <w:r w:rsidRPr="00B3663D" w:rsidR="005A771B">
        <w:rPr>
          <w:sz w:val="20"/>
        </w:rPr>
        <w:t xml:space="preserve"> </w:t>
      </w:r>
      <w:r w:rsidRPr="00B3663D">
        <w:rPr>
          <w:sz w:val="20"/>
        </w:rPr>
        <w:t>nasıl</w:t>
      </w:r>
      <w:r w:rsidRPr="00B3663D" w:rsidR="005A771B">
        <w:rPr>
          <w:sz w:val="20"/>
        </w:rPr>
        <w:t xml:space="preserve"> </w:t>
      </w:r>
      <w:r w:rsidRPr="00B3663D">
        <w:rPr>
          <w:sz w:val="20"/>
        </w:rPr>
        <w:t>derliyorsunuz?</w:t>
      </w:r>
      <w:r w:rsidRPr="00B3663D" w:rsidR="005A771B">
        <w:rPr>
          <w:sz w:val="20"/>
        </w:rPr>
        <w:t xml:space="preserve"> </w:t>
      </w:r>
      <w:r w:rsidRPr="00B3663D">
        <w:rPr>
          <w:sz w:val="20"/>
        </w:rPr>
        <w:t>Türkiye’nin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yerinde</w:t>
      </w:r>
      <w:r w:rsidRPr="00B3663D" w:rsidR="005A771B">
        <w:rPr>
          <w:sz w:val="20"/>
        </w:rPr>
        <w:t xml:space="preserve"> </w:t>
      </w:r>
      <w:r w:rsidRPr="00B3663D">
        <w:rPr>
          <w:sz w:val="20"/>
        </w:rPr>
        <w:t>bu</w:t>
      </w:r>
      <w:r w:rsidRPr="00B3663D" w:rsidR="005A771B">
        <w:rPr>
          <w:sz w:val="20"/>
        </w:rPr>
        <w:t xml:space="preserve"> </w:t>
      </w:r>
      <w:r w:rsidRPr="00B3663D">
        <w:rPr>
          <w:sz w:val="20"/>
        </w:rPr>
        <w:t>ücretlerle</w:t>
      </w:r>
      <w:r w:rsidRPr="00B3663D" w:rsidR="005A771B">
        <w:rPr>
          <w:sz w:val="20"/>
        </w:rPr>
        <w:t xml:space="preserve"> </w:t>
      </w:r>
      <w:r w:rsidRPr="00B3663D">
        <w:rPr>
          <w:sz w:val="20"/>
        </w:rPr>
        <w:t>muayene</w:t>
      </w:r>
      <w:r w:rsidRPr="00B3663D" w:rsidR="005A771B">
        <w:rPr>
          <w:sz w:val="20"/>
        </w:rPr>
        <w:t xml:space="preserve"> </w:t>
      </w:r>
      <w:r w:rsidRPr="00B3663D">
        <w:rPr>
          <w:sz w:val="20"/>
        </w:rPr>
        <w:t>olmak,</w:t>
      </w:r>
      <w:r w:rsidRPr="00B3663D" w:rsidR="005A771B">
        <w:rPr>
          <w:sz w:val="20"/>
        </w:rPr>
        <w:t xml:space="preserve"> </w:t>
      </w:r>
      <w:r w:rsidRPr="00B3663D">
        <w:rPr>
          <w:sz w:val="20"/>
        </w:rPr>
        <w:t>laboratuvar</w:t>
      </w:r>
      <w:r w:rsidRPr="00B3663D" w:rsidR="005A771B">
        <w:rPr>
          <w:sz w:val="20"/>
        </w:rPr>
        <w:t xml:space="preserve"> </w:t>
      </w:r>
      <w:r w:rsidRPr="00B3663D">
        <w:rPr>
          <w:sz w:val="20"/>
        </w:rPr>
        <w:t>hizmeti</w:t>
      </w:r>
      <w:r w:rsidRPr="00B3663D" w:rsidR="005A771B">
        <w:rPr>
          <w:sz w:val="20"/>
        </w:rPr>
        <w:t xml:space="preserve"> </w:t>
      </w:r>
      <w:r w:rsidRPr="00B3663D">
        <w:rPr>
          <w:sz w:val="20"/>
        </w:rPr>
        <w:t>almak</w:t>
      </w:r>
      <w:r w:rsidRPr="00B3663D" w:rsidR="005A771B">
        <w:rPr>
          <w:sz w:val="20"/>
        </w:rPr>
        <w:t xml:space="preserve"> </w:t>
      </w:r>
      <w:r w:rsidRPr="00B3663D">
        <w:rPr>
          <w:sz w:val="20"/>
        </w:rPr>
        <w:t>mümkün</w:t>
      </w:r>
      <w:r w:rsidRPr="00B3663D" w:rsidR="005A771B">
        <w:rPr>
          <w:sz w:val="20"/>
        </w:rPr>
        <w:t xml:space="preserve"> </w:t>
      </w:r>
      <w:r w:rsidRPr="00B3663D">
        <w:rPr>
          <w:sz w:val="20"/>
        </w:rPr>
        <w:t>müdür?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TELEKOM</w:t>
      </w:r>
      <w:r w:rsidRPr="00B3663D" w:rsidR="005A771B">
        <w:rPr>
          <w:sz w:val="20"/>
        </w:rPr>
        <w:t xml:space="preserve"> </w:t>
      </w:r>
      <w:r w:rsidRPr="00B3663D">
        <w:rPr>
          <w:sz w:val="20"/>
        </w:rPr>
        <w:t>özelleştirmesinde</w:t>
      </w:r>
      <w:r w:rsidRPr="00B3663D" w:rsidR="005A771B">
        <w:rPr>
          <w:sz w:val="20"/>
        </w:rPr>
        <w:t xml:space="preserve"> </w:t>
      </w:r>
      <w:r w:rsidRPr="00B3663D">
        <w:rPr>
          <w:sz w:val="20"/>
        </w:rPr>
        <w:t>Lübnanlı</w:t>
      </w:r>
      <w:r w:rsidRPr="00B3663D" w:rsidR="005A771B">
        <w:rPr>
          <w:sz w:val="20"/>
        </w:rPr>
        <w:t xml:space="preserve"> </w:t>
      </w:r>
      <w:r w:rsidRPr="00B3663D">
        <w:rPr>
          <w:sz w:val="20"/>
        </w:rPr>
        <w:t>Oger</w:t>
      </w:r>
      <w:r w:rsidRPr="00B3663D" w:rsidR="005A771B">
        <w:rPr>
          <w:sz w:val="20"/>
        </w:rPr>
        <w:t xml:space="preserve"> </w:t>
      </w:r>
      <w:r w:rsidRPr="00B3663D">
        <w:rPr>
          <w:sz w:val="20"/>
        </w:rPr>
        <w:t>firması</w:t>
      </w:r>
      <w:r w:rsidRPr="00B3663D" w:rsidR="005A771B">
        <w:rPr>
          <w:sz w:val="20"/>
        </w:rPr>
        <w:t xml:space="preserve"> </w:t>
      </w:r>
      <w:r w:rsidRPr="00B3663D">
        <w:rPr>
          <w:sz w:val="20"/>
        </w:rPr>
        <w:t>kaç</w:t>
      </w:r>
      <w:r w:rsidRPr="00B3663D" w:rsidR="005A771B">
        <w:rPr>
          <w:sz w:val="20"/>
        </w:rPr>
        <w:t xml:space="preserve"> </w:t>
      </w:r>
      <w:r w:rsidRPr="00B3663D">
        <w:rPr>
          <w:sz w:val="20"/>
        </w:rPr>
        <w:t>dolar</w:t>
      </w:r>
      <w:r w:rsidRPr="00B3663D" w:rsidR="005A771B">
        <w:rPr>
          <w:sz w:val="20"/>
        </w:rPr>
        <w:t xml:space="preserve"> </w:t>
      </w:r>
      <w:r w:rsidRPr="00B3663D">
        <w:rPr>
          <w:sz w:val="20"/>
        </w:rPr>
        <w:t>taahhüt</w:t>
      </w:r>
      <w:r w:rsidRPr="00B3663D" w:rsidR="005A771B">
        <w:rPr>
          <w:sz w:val="20"/>
        </w:rPr>
        <w:t xml:space="preserve"> </w:t>
      </w:r>
      <w:r w:rsidRPr="00B3663D">
        <w:rPr>
          <w:sz w:val="20"/>
        </w:rPr>
        <w:t>etmiş</w:t>
      </w:r>
      <w:r w:rsidRPr="00B3663D" w:rsidR="005A771B">
        <w:rPr>
          <w:sz w:val="20"/>
        </w:rPr>
        <w:t xml:space="preserve"> </w:t>
      </w:r>
      <w:r w:rsidRPr="00B3663D">
        <w:rPr>
          <w:sz w:val="20"/>
        </w:rPr>
        <w:t>ve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ödemiştir?</w:t>
      </w:r>
      <w:r w:rsidRPr="00B3663D" w:rsidR="005A771B">
        <w:rPr>
          <w:sz w:val="20"/>
        </w:rPr>
        <w:t xml:space="preserve"> </w:t>
      </w:r>
      <w:r w:rsidRPr="00B3663D">
        <w:rPr>
          <w:sz w:val="20"/>
        </w:rPr>
        <w:t>Şimdiye</w:t>
      </w:r>
      <w:r w:rsidRPr="00B3663D" w:rsidR="005A771B">
        <w:rPr>
          <w:sz w:val="20"/>
        </w:rPr>
        <w:t xml:space="preserve"> </w:t>
      </w:r>
      <w:r w:rsidRPr="00B3663D">
        <w:rPr>
          <w:sz w:val="20"/>
        </w:rPr>
        <w:t>kadar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temettü</w:t>
      </w:r>
      <w:r w:rsidRPr="00B3663D" w:rsidR="005A771B">
        <w:rPr>
          <w:sz w:val="20"/>
        </w:rPr>
        <w:t xml:space="preserve"> </w:t>
      </w:r>
      <w:r w:rsidRPr="00B3663D">
        <w:rPr>
          <w:sz w:val="20"/>
        </w:rPr>
        <w:t>tahsilatı</w:t>
      </w:r>
      <w:r w:rsidRPr="00B3663D" w:rsidR="005A771B">
        <w:rPr>
          <w:sz w:val="20"/>
        </w:rPr>
        <w:t xml:space="preserve"> </w:t>
      </w:r>
      <w:r w:rsidRPr="00B3663D">
        <w:rPr>
          <w:sz w:val="20"/>
        </w:rPr>
        <w:t>yapmıştır?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bankalarından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kredi</w:t>
      </w:r>
      <w:r w:rsidRPr="00B3663D" w:rsidR="005A771B">
        <w:rPr>
          <w:sz w:val="20"/>
        </w:rPr>
        <w:t xml:space="preserve"> </w:t>
      </w:r>
      <w:r w:rsidRPr="00B3663D">
        <w:rPr>
          <w:sz w:val="20"/>
        </w:rPr>
        <w:t>kullanmış</w:t>
      </w:r>
      <w:r w:rsidRPr="00B3663D" w:rsidR="005A771B">
        <w:rPr>
          <w:sz w:val="20"/>
        </w:rPr>
        <w:t xml:space="preserve"> </w:t>
      </w:r>
      <w:r w:rsidRPr="00B3663D">
        <w:rPr>
          <w:sz w:val="20"/>
        </w:rPr>
        <w:t>ve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geri</w:t>
      </w:r>
      <w:r w:rsidRPr="00B3663D" w:rsidR="005A771B">
        <w:rPr>
          <w:sz w:val="20"/>
        </w:rPr>
        <w:t xml:space="preserve"> </w:t>
      </w:r>
      <w:r w:rsidRPr="00B3663D">
        <w:rPr>
          <w:sz w:val="20"/>
        </w:rPr>
        <w:t>ödeme</w:t>
      </w:r>
      <w:r w:rsidRPr="00B3663D" w:rsidR="005A771B">
        <w:rPr>
          <w:sz w:val="20"/>
        </w:rPr>
        <w:t xml:space="preserve"> </w:t>
      </w:r>
      <w:r w:rsidRPr="00B3663D">
        <w:rPr>
          <w:sz w:val="20"/>
        </w:rPr>
        <w:t>yapmıştır?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Merkez</w:t>
      </w:r>
      <w:r w:rsidRPr="00B3663D" w:rsidR="005A771B">
        <w:rPr>
          <w:sz w:val="20"/>
        </w:rPr>
        <w:t xml:space="preserve"> </w:t>
      </w:r>
      <w:r w:rsidRPr="00B3663D">
        <w:rPr>
          <w:sz w:val="20"/>
        </w:rPr>
        <w:t>Bankası…</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Gaytancıoğlu…</w:t>
      </w:r>
    </w:p>
    <w:p w:rsidRPr="00B3663D" w:rsidR="009920B3" w:rsidP="00B3663D" w:rsidRDefault="009920B3">
      <w:pPr>
        <w:pStyle w:val="GENELKURUL"/>
        <w:spacing w:line="240" w:lineRule="auto"/>
        <w:rPr>
          <w:sz w:val="20"/>
        </w:rPr>
      </w:pPr>
      <w:r w:rsidRPr="00B3663D">
        <w:rPr>
          <w:sz w:val="20"/>
        </w:rPr>
        <w:t>OKAN</w:t>
      </w:r>
      <w:r w:rsidRPr="00B3663D" w:rsidR="005A771B">
        <w:rPr>
          <w:sz w:val="20"/>
        </w:rPr>
        <w:t xml:space="preserve"> </w:t>
      </w:r>
      <w:r w:rsidRPr="00B3663D">
        <w:rPr>
          <w:sz w:val="20"/>
        </w:rPr>
        <w:t>GAYTANCIOĞLU</w:t>
      </w:r>
      <w:r w:rsidRPr="00B3663D" w:rsidR="005A771B">
        <w:rPr>
          <w:sz w:val="20"/>
        </w:rPr>
        <w:t xml:space="preserve"> </w:t>
      </w:r>
      <w:r w:rsidRPr="00B3663D">
        <w:rPr>
          <w:sz w:val="20"/>
        </w:rPr>
        <w:t>(Edirne)</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“Ekonomi</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durumda,</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borç</w:t>
      </w:r>
      <w:r w:rsidRPr="00B3663D" w:rsidR="005A771B">
        <w:rPr>
          <w:sz w:val="20"/>
        </w:rPr>
        <w:t xml:space="preserve"> </w:t>
      </w:r>
      <w:r w:rsidRPr="00B3663D">
        <w:rPr>
          <w:sz w:val="20"/>
        </w:rPr>
        <w:t>yapılandırması</w:t>
      </w:r>
      <w:r w:rsidRPr="00B3663D" w:rsidR="005A771B">
        <w:rPr>
          <w:sz w:val="20"/>
        </w:rPr>
        <w:t xml:space="preserve"> </w:t>
      </w:r>
      <w:r w:rsidRPr="00B3663D">
        <w:rPr>
          <w:sz w:val="20"/>
        </w:rPr>
        <w:t>yapmayacağız.”</w:t>
      </w:r>
      <w:r w:rsidRPr="00B3663D" w:rsidR="005A771B">
        <w:rPr>
          <w:sz w:val="20"/>
        </w:rPr>
        <w:t xml:space="preserve"> </w:t>
      </w:r>
      <w:r w:rsidRPr="00B3663D">
        <w:rPr>
          <w:sz w:val="20"/>
        </w:rPr>
        <w:t>dediniz.</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görüşmelerinden</w:t>
      </w:r>
      <w:r w:rsidRPr="00B3663D" w:rsidR="005A771B">
        <w:rPr>
          <w:sz w:val="20"/>
        </w:rPr>
        <w:t xml:space="preserve"> </w:t>
      </w:r>
      <w:r w:rsidRPr="00B3663D">
        <w:rPr>
          <w:sz w:val="20"/>
        </w:rPr>
        <w:t>sonra</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yapılandırma</w:t>
      </w:r>
      <w:r w:rsidRPr="00B3663D" w:rsidR="005A771B">
        <w:rPr>
          <w:sz w:val="20"/>
        </w:rPr>
        <w:t xml:space="preserve"> </w:t>
      </w:r>
      <w:r w:rsidRPr="00B3663D">
        <w:rPr>
          <w:sz w:val="20"/>
        </w:rPr>
        <w:t>gündeme</w:t>
      </w:r>
      <w:r w:rsidRPr="00B3663D" w:rsidR="005A771B">
        <w:rPr>
          <w:sz w:val="20"/>
        </w:rPr>
        <w:t xml:space="preserve"> </w:t>
      </w:r>
      <w:r w:rsidRPr="00B3663D">
        <w:rPr>
          <w:sz w:val="20"/>
        </w:rPr>
        <w:t>gelecek.</w:t>
      </w:r>
      <w:r w:rsidRPr="00B3663D" w:rsidR="005A771B">
        <w:rPr>
          <w:sz w:val="20"/>
        </w:rPr>
        <w:t xml:space="preserve"> </w:t>
      </w:r>
      <w:r w:rsidRPr="00B3663D">
        <w:rPr>
          <w:sz w:val="20"/>
        </w:rPr>
        <w:t>Bu</w:t>
      </w:r>
      <w:r w:rsidRPr="00B3663D" w:rsidR="005A771B">
        <w:rPr>
          <w:sz w:val="20"/>
        </w:rPr>
        <w:t xml:space="preserve"> </w:t>
      </w:r>
      <w:r w:rsidRPr="00B3663D">
        <w:rPr>
          <w:sz w:val="20"/>
        </w:rPr>
        <w:t>yapılandırma</w:t>
      </w:r>
      <w:r w:rsidRPr="00B3663D" w:rsidR="005A771B">
        <w:rPr>
          <w:sz w:val="20"/>
        </w:rPr>
        <w:t xml:space="preserve"> </w:t>
      </w:r>
      <w:r w:rsidRPr="00B3663D">
        <w:rPr>
          <w:sz w:val="20"/>
        </w:rPr>
        <w:t>içerisine,</w:t>
      </w:r>
      <w:r w:rsidRPr="00B3663D" w:rsidR="005A771B">
        <w:rPr>
          <w:sz w:val="20"/>
        </w:rPr>
        <w:t xml:space="preserve"> </w:t>
      </w:r>
      <w:r w:rsidRPr="00B3663D">
        <w:rPr>
          <w:sz w:val="20"/>
        </w:rPr>
        <w:t>ödenemeyen</w:t>
      </w:r>
      <w:r w:rsidRPr="00B3663D" w:rsidR="005A771B">
        <w:rPr>
          <w:sz w:val="20"/>
        </w:rPr>
        <w:t xml:space="preserve"> </w:t>
      </w:r>
      <w:r w:rsidRPr="00B3663D">
        <w:rPr>
          <w:sz w:val="20"/>
        </w:rPr>
        <w:t>kredi</w:t>
      </w:r>
      <w:r w:rsidRPr="00B3663D" w:rsidR="005A771B">
        <w:rPr>
          <w:sz w:val="20"/>
        </w:rPr>
        <w:t xml:space="preserve"> </w:t>
      </w:r>
      <w:r w:rsidRPr="00B3663D">
        <w:rPr>
          <w:sz w:val="20"/>
        </w:rPr>
        <w:t>kartı,</w:t>
      </w:r>
      <w:r w:rsidRPr="00B3663D" w:rsidR="005A771B">
        <w:rPr>
          <w:sz w:val="20"/>
        </w:rPr>
        <w:t xml:space="preserve"> </w:t>
      </w:r>
      <w:r w:rsidRPr="00B3663D">
        <w:rPr>
          <w:sz w:val="20"/>
        </w:rPr>
        <w:t>tüketici</w:t>
      </w:r>
      <w:r w:rsidRPr="00B3663D" w:rsidR="005A771B">
        <w:rPr>
          <w:sz w:val="20"/>
        </w:rPr>
        <w:t xml:space="preserve"> </w:t>
      </w:r>
      <w:r w:rsidRPr="00B3663D">
        <w:rPr>
          <w:sz w:val="20"/>
        </w:rPr>
        <w:t>kredisi,</w:t>
      </w:r>
      <w:r w:rsidRPr="00B3663D" w:rsidR="005A771B">
        <w:rPr>
          <w:sz w:val="20"/>
        </w:rPr>
        <w:t xml:space="preserve"> </w:t>
      </w:r>
      <w:r w:rsidRPr="00B3663D">
        <w:rPr>
          <w:sz w:val="20"/>
        </w:rPr>
        <w:t>konut</w:t>
      </w:r>
      <w:r w:rsidRPr="00B3663D" w:rsidR="005A771B">
        <w:rPr>
          <w:sz w:val="20"/>
        </w:rPr>
        <w:t xml:space="preserve"> </w:t>
      </w:r>
      <w:r w:rsidRPr="00B3663D">
        <w:rPr>
          <w:sz w:val="20"/>
        </w:rPr>
        <w:t>kredisi</w:t>
      </w:r>
      <w:r w:rsidRPr="00B3663D" w:rsidR="005A771B">
        <w:rPr>
          <w:sz w:val="20"/>
        </w:rPr>
        <w:t xml:space="preserve"> </w:t>
      </w:r>
      <w:r w:rsidRPr="00B3663D">
        <w:rPr>
          <w:sz w:val="20"/>
        </w:rPr>
        <w:t>gibi</w:t>
      </w:r>
      <w:r w:rsidRPr="00B3663D" w:rsidR="005A771B">
        <w:rPr>
          <w:sz w:val="20"/>
        </w:rPr>
        <w:t xml:space="preserve"> </w:t>
      </w:r>
      <w:r w:rsidRPr="00B3663D">
        <w:rPr>
          <w:sz w:val="20"/>
        </w:rPr>
        <w:t>bireysel</w:t>
      </w:r>
      <w:r w:rsidRPr="00B3663D" w:rsidR="005A771B">
        <w:rPr>
          <w:sz w:val="20"/>
        </w:rPr>
        <w:t xml:space="preserve"> </w:t>
      </w:r>
      <w:r w:rsidRPr="00B3663D">
        <w:rPr>
          <w:sz w:val="20"/>
        </w:rPr>
        <w:t>kredilerin</w:t>
      </w:r>
      <w:r w:rsidRPr="00B3663D" w:rsidR="005A771B">
        <w:rPr>
          <w:sz w:val="20"/>
        </w:rPr>
        <w:t xml:space="preserve"> </w:t>
      </w:r>
      <w:r w:rsidRPr="00B3663D">
        <w:rPr>
          <w:sz w:val="20"/>
        </w:rPr>
        <w:t>yapılandırılmasını</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etmeyi</w:t>
      </w:r>
      <w:r w:rsidRPr="00B3663D" w:rsidR="005A771B">
        <w:rPr>
          <w:sz w:val="20"/>
        </w:rPr>
        <w:t xml:space="preserve"> </w:t>
      </w:r>
      <w:r w:rsidRPr="00B3663D">
        <w:rPr>
          <w:sz w:val="20"/>
        </w:rPr>
        <w:t>düşünüyor</w:t>
      </w:r>
      <w:r w:rsidRPr="00B3663D" w:rsidR="005A771B">
        <w:rPr>
          <w:sz w:val="20"/>
        </w:rPr>
        <w:t xml:space="preserve"> </w:t>
      </w:r>
      <w:r w:rsidRPr="00B3663D">
        <w:rPr>
          <w:sz w:val="20"/>
        </w:rPr>
        <w:t>musunuz?</w:t>
      </w:r>
    </w:p>
    <w:p w:rsidRPr="00B3663D" w:rsidR="009920B3" w:rsidP="00B3663D" w:rsidRDefault="009920B3">
      <w:pPr>
        <w:pStyle w:val="GENELKURUL"/>
        <w:spacing w:line="240" w:lineRule="auto"/>
        <w:rPr>
          <w:sz w:val="20"/>
        </w:rPr>
      </w:pPr>
      <w:r w:rsidRPr="00B3663D">
        <w:rPr>
          <w:sz w:val="20"/>
        </w:rPr>
        <w:t>Esnaflarımızın</w:t>
      </w:r>
      <w:r w:rsidRPr="00B3663D" w:rsidR="005A771B">
        <w:rPr>
          <w:sz w:val="20"/>
        </w:rPr>
        <w:t xml:space="preserve"> </w:t>
      </w:r>
      <w:r w:rsidRPr="00B3663D">
        <w:rPr>
          <w:sz w:val="20"/>
        </w:rPr>
        <w:t>devlet,</w:t>
      </w:r>
      <w:r w:rsidRPr="00B3663D" w:rsidR="005A771B">
        <w:rPr>
          <w:sz w:val="20"/>
        </w:rPr>
        <w:t xml:space="preserve"> </w:t>
      </w:r>
      <w:r w:rsidRPr="00B3663D">
        <w:rPr>
          <w:sz w:val="20"/>
        </w:rPr>
        <w:t>özel</w:t>
      </w:r>
      <w:r w:rsidRPr="00B3663D" w:rsidR="005A771B">
        <w:rPr>
          <w:sz w:val="20"/>
        </w:rPr>
        <w:t xml:space="preserve"> </w:t>
      </w:r>
      <w:r w:rsidRPr="00B3663D">
        <w:rPr>
          <w:sz w:val="20"/>
        </w:rPr>
        <w:t>ve</w:t>
      </w:r>
      <w:r w:rsidRPr="00B3663D" w:rsidR="005A771B">
        <w:rPr>
          <w:sz w:val="20"/>
        </w:rPr>
        <w:t xml:space="preserve"> </w:t>
      </w:r>
      <w:r w:rsidRPr="00B3663D">
        <w:rPr>
          <w:sz w:val="20"/>
        </w:rPr>
        <w:t>esnaf</w:t>
      </w:r>
      <w:r w:rsidRPr="00B3663D" w:rsidR="005A771B">
        <w:rPr>
          <w:sz w:val="20"/>
        </w:rPr>
        <w:t xml:space="preserve"> </w:t>
      </w:r>
      <w:r w:rsidRPr="00B3663D">
        <w:rPr>
          <w:sz w:val="20"/>
        </w:rPr>
        <w:t>kefalet</w:t>
      </w:r>
      <w:r w:rsidRPr="00B3663D" w:rsidR="005A771B">
        <w:rPr>
          <w:sz w:val="20"/>
        </w:rPr>
        <w:t xml:space="preserve"> </w:t>
      </w:r>
      <w:r w:rsidRPr="00B3663D">
        <w:rPr>
          <w:sz w:val="20"/>
        </w:rPr>
        <w:t>kooperatiflerine</w:t>
      </w:r>
      <w:r w:rsidRPr="00B3663D" w:rsidR="005A771B">
        <w:rPr>
          <w:sz w:val="20"/>
        </w:rPr>
        <w:t xml:space="preserve"> </w:t>
      </w:r>
      <w:r w:rsidRPr="00B3663D">
        <w:rPr>
          <w:sz w:val="20"/>
        </w:rPr>
        <w:t>400</w:t>
      </w:r>
      <w:r w:rsidRPr="00B3663D" w:rsidR="005A771B">
        <w:rPr>
          <w:sz w:val="20"/>
        </w:rPr>
        <w:t xml:space="preserve"> </w:t>
      </w:r>
      <w:r w:rsidRPr="00B3663D">
        <w:rPr>
          <w:sz w:val="20"/>
        </w:rPr>
        <w:t>milyara</w:t>
      </w:r>
      <w:r w:rsidRPr="00B3663D" w:rsidR="005A771B">
        <w:rPr>
          <w:sz w:val="20"/>
        </w:rPr>
        <w:t xml:space="preserve"> </w:t>
      </w:r>
      <w:r w:rsidRPr="00B3663D">
        <w:rPr>
          <w:sz w:val="20"/>
        </w:rPr>
        <w:t>yaklaşan</w:t>
      </w:r>
      <w:r w:rsidRPr="00B3663D" w:rsidR="005A771B">
        <w:rPr>
          <w:sz w:val="20"/>
        </w:rPr>
        <w:t xml:space="preserve"> </w:t>
      </w:r>
      <w:r w:rsidRPr="00B3663D">
        <w:rPr>
          <w:sz w:val="20"/>
        </w:rPr>
        <w:t>borçları</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borçlardan</w:t>
      </w:r>
      <w:r w:rsidRPr="00B3663D" w:rsidR="005A771B">
        <w:rPr>
          <w:sz w:val="20"/>
        </w:rPr>
        <w:t xml:space="preserve"> </w:t>
      </w:r>
      <w:r w:rsidRPr="00B3663D">
        <w:rPr>
          <w:sz w:val="20"/>
        </w:rPr>
        <w:t>bir</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yapılandırma</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mudur?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Çiftçilerimizin</w:t>
      </w:r>
      <w:r w:rsidRPr="00B3663D" w:rsidR="005A771B">
        <w:rPr>
          <w:sz w:val="20"/>
        </w:rPr>
        <w:t xml:space="preserve"> </w:t>
      </w:r>
      <w:r w:rsidRPr="00B3663D">
        <w:rPr>
          <w:sz w:val="20"/>
        </w:rPr>
        <w:t>sadece</w:t>
      </w:r>
      <w:r w:rsidRPr="00B3663D" w:rsidR="005A771B">
        <w:rPr>
          <w:sz w:val="20"/>
        </w:rPr>
        <w:t xml:space="preserve"> </w:t>
      </w:r>
      <w:r w:rsidRPr="00B3663D">
        <w:rPr>
          <w:sz w:val="20"/>
        </w:rPr>
        <w:t>Ziraat</w:t>
      </w:r>
      <w:r w:rsidRPr="00B3663D" w:rsidR="005A771B">
        <w:rPr>
          <w:sz w:val="20"/>
        </w:rPr>
        <w:t xml:space="preserve"> </w:t>
      </w:r>
      <w:r w:rsidRPr="00B3663D">
        <w:rPr>
          <w:sz w:val="20"/>
        </w:rPr>
        <w:t>Bankasına</w:t>
      </w:r>
      <w:r w:rsidRPr="00B3663D" w:rsidR="005A771B">
        <w:rPr>
          <w:sz w:val="20"/>
        </w:rPr>
        <w:t xml:space="preserve"> </w:t>
      </w:r>
      <w:r w:rsidRPr="00B3663D">
        <w:rPr>
          <w:sz w:val="20"/>
        </w:rPr>
        <w:t>olan</w:t>
      </w:r>
      <w:r w:rsidRPr="00B3663D" w:rsidR="005A771B">
        <w:rPr>
          <w:sz w:val="20"/>
        </w:rPr>
        <w:t xml:space="preserve"> </w:t>
      </w:r>
      <w:r w:rsidRPr="00B3663D">
        <w:rPr>
          <w:sz w:val="20"/>
        </w:rPr>
        <w:t>borçlarında,</w:t>
      </w:r>
      <w:r w:rsidRPr="00B3663D" w:rsidR="005A771B">
        <w:rPr>
          <w:sz w:val="20"/>
        </w:rPr>
        <w:t xml:space="preserve"> </w:t>
      </w:r>
      <w:r w:rsidRPr="00B3663D">
        <w:rPr>
          <w:sz w:val="20"/>
        </w:rPr>
        <w:t>yüzde</w:t>
      </w:r>
      <w:r w:rsidRPr="00B3663D" w:rsidR="005A771B">
        <w:rPr>
          <w:sz w:val="20"/>
        </w:rPr>
        <w:t xml:space="preserve"> </w:t>
      </w:r>
      <w:r w:rsidRPr="00B3663D">
        <w:rPr>
          <w:sz w:val="20"/>
        </w:rPr>
        <w:t>11</w:t>
      </w:r>
      <w:r w:rsidRPr="00B3663D" w:rsidR="005A771B">
        <w:rPr>
          <w:sz w:val="20"/>
        </w:rPr>
        <w:t xml:space="preserve"> </w:t>
      </w:r>
      <w:r w:rsidRPr="00B3663D">
        <w:rPr>
          <w:sz w:val="20"/>
        </w:rPr>
        <w:t>faiz</w:t>
      </w:r>
      <w:r w:rsidRPr="00B3663D" w:rsidR="005A771B">
        <w:rPr>
          <w:sz w:val="20"/>
        </w:rPr>
        <w:t xml:space="preserve"> </w:t>
      </w:r>
      <w:r w:rsidRPr="00B3663D">
        <w:rPr>
          <w:sz w:val="20"/>
        </w:rPr>
        <w:t>alarak,</w:t>
      </w:r>
      <w:r w:rsidRPr="00B3663D" w:rsidR="005A771B">
        <w:rPr>
          <w:sz w:val="20"/>
        </w:rPr>
        <w:t xml:space="preserve"> </w:t>
      </w:r>
      <w:r w:rsidRPr="00B3663D">
        <w:rPr>
          <w:sz w:val="20"/>
        </w:rPr>
        <w:t>borç</w:t>
      </w:r>
      <w:r w:rsidRPr="00B3663D" w:rsidR="005A771B">
        <w:rPr>
          <w:sz w:val="20"/>
        </w:rPr>
        <w:t xml:space="preserve"> </w:t>
      </w:r>
      <w:r w:rsidRPr="00B3663D">
        <w:rPr>
          <w:sz w:val="20"/>
        </w:rPr>
        <w:t>ertelemesi,</w:t>
      </w:r>
      <w:r w:rsidRPr="00B3663D" w:rsidR="005A771B">
        <w:rPr>
          <w:sz w:val="20"/>
        </w:rPr>
        <w:t xml:space="preserve"> </w:t>
      </w:r>
      <w:r w:rsidRPr="00B3663D">
        <w:rPr>
          <w:sz w:val="20"/>
        </w:rPr>
        <w:t>yapılandırma</w:t>
      </w:r>
      <w:r w:rsidRPr="00B3663D" w:rsidR="005A771B">
        <w:rPr>
          <w:sz w:val="20"/>
        </w:rPr>
        <w:t xml:space="preserve"> </w:t>
      </w:r>
      <w:r w:rsidRPr="00B3663D">
        <w:rPr>
          <w:sz w:val="20"/>
        </w:rPr>
        <w:t>yapacaksınız.</w:t>
      </w:r>
      <w:r w:rsidRPr="00B3663D" w:rsidR="005A771B">
        <w:rPr>
          <w:sz w:val="20"/>
        </w:rPr>
        <w:t xml:space="preserve"> </w:t>
      </w:r>
      <w:r w:rsidRPr="00B3663D">
        <w:rPr>
          <w:sz w:val="20"/>
        </w:rPr>
        <w:t>Diğer</w:t>
      </w:r>
      <w:r w:rsidRPr="00B3663D" w:rsidR="005A771B">
        <w:rPr>
          <w:sz w:val="20"/>
        </w:rPr>
        <w:t xml:space="preserve"> </w:t>
      </w:r>
      <w:r w:rsidRPr="00B3663D">
        <w:rPr>
          <w:sz w:val="20"/>
        </w:rPr>
        <w:t>banka</w:t>
      </w:r>
      <w:r w:rsidRPr="00B3663D" w:rsidR="005A771B">
        <w:rPr>
          <w:sz w:val="20"/>
        </w:rPr>
        <w:t xml:space="preserve"> </w:t>
      </w:r>
      <w:r w:rsidRPr="00B3663D">
        <w:rPr>
          <w:sz w:val="20"/>
        </w:rPr>
        <w:t>ve</w:t>
      </w:r>
      <w:r w:rsidRPr="00B3663D" w:rsidR="005A771B">
        <w:rPr>
          <w:sz w:val="20"/>
        </w:rPr>
        <w:t xml:space="preserve"> </w:t>
      </w:r>
      <w:r w:rsidRPr="00B3663D">
        <w:rPr>
          <w:sz w:val="20"/>
        </w:rPr>
        <w:t>Tarım</w:t>
      </w:r>
      <w:r w:rsidRPr="00B3663D" w:rsidR="005A771B">
        <w:rPr>
          <w:sz w:val="20"/>
        </w:rPr>
        <w:t xml:space="preserve"> </w:t>
      </w:r>
      <w:r w:rsidRPr="00B3663D">
        <w:rPr>
          <w:sz w:val="20"/>
        </w:rPr>
        <w:t>Kredi</w:t>
      </w:r>
      <w:r w:rsidRPr="00B3663D" w:rsidR="005A771B">
        <w:rPr>
          <w:sz w:val="20"/>
        </w:rPr>
        <w:t xml:space="preserve"> </w:t>
      </w:r>
      <w:r w:rsidRPr="00B3663D">
        <w:rPr>
          <w:sz w:val="20"/>
        </w:rPr>
        <w:t>Kooperatiflerindeki</w:t>
      </w:r>
      <w:r w:rsidRPr="00B3663D" w:rsidR="005A771B">
        <w:rPr>
          <w:sz w:val="20"/>
        </w:rPr>
        <w:t xml:space="preserve"> </w:t>
      </w:r>
      <w:r w:rsidRPr="00B3663D">
        <w:rPr>
          <w:sz w:val="20"/>
        </w:rPr>
        <w:t>borçlarında</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yapılandırma</w:t>
      </w:r>
      <w:r w:rsidRPr="00B3663D" w:rsidR="005A771B">
        <w:rPr>
          <w:sz w:val="20"/>
        </w:rPr>
        <w:t xml:space="preserve"> </w:t>
      </w:r>
      <w:r w:rsidRPr="00B3663D">
        <w:rPr>
          <w:sz w:val="20"/>
        </w:rPr>
        <w:t>olacak</w:t>
      </w:r>
      <w:r w:rsidRPr="00B3663D" w:rsidR="005A771B">
        <w:rPr>
          <w:sz w:val="20"/>
        </w:rPr>
        <w:t xml:space="preserve"> </w:t>
      </w:r>
      <w:r w:rsidRPr="00B3663D">
        <w:rPr>
          <w:sz w:val="20"/>
        </w:rPr>
        <w:t>mı?</w:t>
      </w:r>
    </w:p>
    <w:p w:rsidRPr="00B3663D" w:rsidR="009920B3" w:rsidP="00B3663D" w:rsidRDefault="009920B3">
      <w:pPr>
        <w:pStyle w:val="GENELKURUL"/>
        <w:spacing w:line="240" w:lineRule="auto"/>
        <w:rPr>
          <w:sz w:val="20"/>
        </w:rPr>
      </w:pPr>
      <w:r w:rsidRPr="00B3663D">
        <w:rPr>
          <w:sz w:val="20"/>
        </w:rPr>
        <w:t>Tarım</w:t>
      </w:r>
      <w:r w:rsidRPr="00B3663D" w:rsidR="005A771B">
        <w:rPr>
          <w:sz w:val="20"/>
        </w:rPr>
        <w:t xml:space="preserve"> </w:t>
      </w:r>
      <w:r w:rsidRPr="00B3663D">
        <w:rPr>
          <w:sz w:val="20"/>
        </w:rPr>
        <w:t>Kredi</w:t>
      </w:r>
      <w:r w:rsidRPr="00B3663D" w:rsidR="005A771B">
        <w:rPr>
          <w:sz w:val="20"/>
        </w:rPr>
        <w:t xml:space="preserve"> </w:t>
      </w:r>
      <w:r w:rsidRPr="00B3663D">
        <w:rPr>
          <w:sz w:val="20"/>
        </w:rPr>
        <w:t>Kooperatifleri,</w:t>
      </w:r>
      <w:r w:rsidRPr="00B3663D" w:rsidR="005A771B">
        <w:rPr>
          <w:sz w:val="20"/>
        </w:rPr>
        <w:t xml:space="preserve"> </w:t>
      </w:r>
      <w:r w:rsidRPr="00B3663D">
        <w:rPr>
          <w:sz w:val="20"/>
        </w:rPr>
        <w:t>plasman</w:t>
      </w:r>
      <w:r w:rsidRPr="00B3663D" w:rsidR="005A771B">
        <w:rPr>
          <w:sz w:val="20"/>
        </w:rPr>
        <w:t xml:space="preserve"> </w:t>
      </w:r>
      <w:r w:rsidRPr="00B3663D">
        <w:rPr>
          <w:sz w:val="20"/>
        </w:rPr>
        <w:t>ihtiyacının</w:t>
      </w:r>
      <w:r w:rsidRPr="00B3663D" w:rsidR="005A771B">
        <w:rPr>
          <w:sz w:val="20"/>
        </w:rPr>
        <w:t xml:space="preserve"> </w:t>
      </w:r>
      <w:r w:rsidRPr="00B3663D">
        <w:rPr>
          <w:sz w:val="20"/>
        </w:rPr>
        <w:t>bir</w:t>
      </w:r>
      <w:r w:rsidRPr="00B3663D" w:rsidR="005A771B">
        <w:rPr>
          <w:sz w:val="20"/>
        </w:rPr>
        <w:t xml:space="preserve"> </w:t>
      </w:r>
      <w:r w:rsidRPr="00B3663D">
        <w:rPr>
          <w:sz w:val="20"/>
        </w:rPr>
        <w:t>bölümünü</w:t>
      </w:r>
      <w:r w:rsidRPr="00B3663D" w:rsidR="005A771B">
        <w:rPr>
          <w:sz w:val="20"/>
        </w:rPr>
        <w:t xml:space="preserve"> </w:t>
      </w:r>
      <w:r w:rsidRPr="00B3663D">
        <w:rPr>
          <w:sz w:val="20"/>
        </w:rPr>
        <w:t>Ziraat</w:t>
      </w:r>
      <w:r w:rsidRPr="00B3663D" w:rsidR="005A771B">
        <w:rPr>
          <w:sz w:val="20"/>
        </w:rPr>
        <w:t xml:space="preserve"> </w:t>
      </w:r>
      <w:r w:rsidRPr="00B3663D">
        <w:rPr>
          <w:sz w:val="20"/>
        </w:rPr>
        <w:t>Bankasından</w:t>
      </w:r>
      <w:r w:rsidRPr="00B3663D" w:rsidR="005A771B">
        <w:rPr>
          <w:sz w:val="20"/>
        </w:rPr>
        <w:t xml:space="preserve"> </w:t>
      </w:r>
      <w:r w:rsidRPr="00B3663D">
        <w:rPr>
          <w:sz w:val="20"/>
        </w:rPr>
        <w:t>yüksek</w:t>
      </w:r>
      <w:r w:rsidRPr="00B3663D" w:rsidR="005A771B">
        <w:rPr>
          <w:sz w:val="20"/>
        </w:rPr>
        <w:t xml:space="preserve"> </w:t>
      </w:r>
      <w:r w:rsidRPr="00B3663D">
        <w:rPr>
          <w:sz w:val="20"/>
        </w:rPr>
        <w:t>faizli</w:t>
      </w:r>
      <w:r w:rsidRPr="00B3663D" w:rsidR="005A771B">
        <w:rPr>
          <w:sz w:val="20"/>
        </w:rPr>
        <w:t xml:space="preserve"> </w:t>
      </w:r>
      <w:r w:rsidRPr="00B3663D">
        <w:rPr>
          <w:sz w:val="20"/>
        </w:rPr>
        <w:t>ticari</w:t>
      </w:r>
      <w:r w:rsidRPr="00B3663D" w:rsidR="005A771B">
        <w:rPr>
          <w:sz w:val="20"/>
        </w:rPr>
        <w:t xml:space="preserve"> </w:t>
      </w:r>
      <w:r w:rsidRPr="00B3663D">
        <w:rPr>
          <w:sz w:val="20"/>
        </w:rPr>
        <w:t>kredi</w:t>
      </w:r>
      <w:r w:rsidRPr="00B3663D" w:rsidR="005A771B">
        <w:rPr>
          <w:sz w:val="20"/>
        </w:rPr>
        <w:t xml:space="preserve"> </w:t>
      </w:r>
      <w:r w:rsidRPr="00B3663D">
        <w:rPr>
          <w:sz w:val="20"/>
        </w:rPr>
        <w:t>olarak</w:t>
      </w:r>
      <w:r w:rsidRPr="00B3663D" w:rsidR="005A771B">
        <w:rPr>
          <w:sz w:val="20"/>
        </w:rPr>
        <w:t xml:space="preserve"> </w:t>
      </w:r>
      <w:r w:rsidRPr="00B3663D">
        <w:rPr>
          <w:sz w:val="20"/>
        </w:rPr>
        <w:t>kullanmakta</w:t>
      </w:r>
      <w:r w:rsidRPr="00B3663D" w:rsidR="005A771B">
        <w:rPr>
          <w:sz w:val="20"/>
        </w:rPr>
        <w:t xml:space="preserve"> </w:t>
      </w:r>
      <w:r w:rsidRPr="00B3663D">
        <w:rPr>
          <w:sz w:val="20"/>
        </w:rPr>
        <w:t>olup,</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ortaklarına</w:t>
      </w:r>
      <w:r w:rsidRPr="00B3663D" w:rsidR="005A771B">
        <w:rPr>
          <w:sz w:val="20"/>
        </w:rPr>
        <w:t xml:space="preserve"> </w:t>
      </w:r>
      <w:r w:rsidRPr="00B3663D">
        <w:rPr>
          <w:sz w:val="20"/>
        </w:rPr>
        <w:t>da</w:t>
      </w:r>
      <w:r w:rsidRPr="00B3663D" w:rsidR="005A771B">
        <w:rPr>
          <w:sz w:val="20"/>
        </w:rPr>
        <w:t xml:space="preserve"> </w:t>
      </w:r>
      <w:r w:rsidRPr="00B3663D">
        <w:rPr>
          <w:sz w:val="20"/>
        </w:rPr>
        <w:t>yüksek</w:t>
      </w:r>
      <w:r w:rsidRPr="00B3663D" w:rsidR="005A771B">
        <w:rPr>
          <w:sz w:val="20"/>
        </w:rPr>
        <w:t xml:space="preserve"> </w:t>
      </w:r>
      <w:r w:rsidRPr="00B3663D">
        <w:rPr>
          <w:sz w:val="20"/>
        </w:rPr>
        <w:t>faizli</w:t>
      </w:r>
      <w:r w:rsidRPr="00B3663D" w:rsidR="005A771B">
        <w:rPr>
          <w:sz w:val="20"/>
        </w:rPr>
        <w:t xml:space="preserve"> </w:t>
      </w:r>
      <w:r w:rsidRPr="00B3663D">
        <w:rPr>
          <w:sz w:val="20"/>
        </w:rPr>
        <w:t>kredi</w:t>
      </w:r>
      <w:r w:rsidRPr="00B3663D" w:rsidR="005A771B">
        <w:rPr>
          <w:sz w:val="20"/>
        </w:rPr>
        <w:t xml:space="preserve"> </w:t>
      </w:r>
      <w:r w:rsidRPr="00B3663D">
        <w:rPr>
          <w:sz w:val="20"/>
        </w:rPr>
        <w:t>kullandırmaktadır.</w:t>
      </w:r>
      <w:r w:rsidRPr="00B3663D" w:rsidR="005A771B">
        <w:rPr>
          <w:sz w:val="20"/>
        </w:rPr>
        <w:t xml:space="preserve"> </w:t>
      </w:r>
      <w:r w:rsidRPr="00B3663D">
        <w:rPr>
          <w:sz w:val="20"/>
        </w:rPr>
        <w:t>Bu</w:t>
      </w:r>
      <w:r w:rsidRPr="00B3663D" w:rsidR="005A771B">
        <w:rPr>
          <w:sz w:val="20"/>
        </w:rPr>
        <w:t xml:space="preserve"> </w:t>
      </w:r>
      <w:r w:rsidRPr="00B3663D">
        <w:rPr>
          <w:sz w:val="20"/>
        </w:rPr>
        <w:t>krediyi,</w:t>
      </w:r>
      <w:r w:rsidRPr="00B3663D" w:rsidR="005A771B">
        <w:rPr>
          <w:sz w:val="20"/>
        </w:rPr>
        <w:t xml:space="preserve"> </w:t>
      </w:r>
      <w:r w:rsidRPr="00B3663D">
        <w:rPr>
          <w:sz w:val="20"/>
        </w:rPr>
        <w:t>geçmişte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tamamen</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tarım</w:t>
      </w:r>
      <w:r w:rsidRPr="00B3663D" w:rsidR="005A771B">
        <w:rPr>
          <w:sz w:val="20"/>
        </w:rPr>
        <w:t xml:space="preserve"> </w:t>
      </w:r>
      <w:r w:rsidRPr="00B3663D">
        <w:rPr>
          <w:sz w:val="20"/>
        </w:rPr>
        <w:t>kredisine</w:t>
      </w:r>
      <w:r w:rsidRPr="00B3663D" w:rsidR="005A771B">
        <w:rPr>
          <w:sz w:val="20"/>
        </w:rPr>
        <w:t xml:space="preserve"> </w:t>
      </w:r>
      <w:r w:rsidRPr="00B3663D">
        <w:rPr>
          <w:sz w:val="20"/>
        </w:rPr>
        <w:t>çevirmeniz</w:t>
      </w:r>
      <w:r w:rsidRPr="00B3663D" w:rsidR="005A771B">
        <w:rPr>
          <w:sz w:val="20"/>
        </w:rPr>
        <w:t xml:space="preserve"> </w:t>
      </w:r>
      <w:r w:rsidRPr="00B3663D">
        <w:rPr>
          <w:sz w:val="20"/>
        </w:rPr>
        <w:t>yönünde</w:t>
      </w:r>
      <w:r w:rsidRPr="00B3663D" w:rsidR="005A771B">
        <w:rPr>
          <w:sz w:val="20"/>
        </w:rPr>
        <w:t xml:space="preserve"> </w:t>
      </w:r>
      <w:r w:rsidRPr="00B3663D">
        <w:rPr>
          <w:sz w:val="20"/>
        </w:rPr>
        <w:t>bir</w:t>
      </w:r>
      <w:r w:rsidRPr="00B3663D" w:rsidR="005A771B">
        <w:rPr>
          <w:sz w:val="20"/>
        </w:rPr>
        <w:t xml:space="preserve"> </w:t>
      </w:r>
      <w:r w:rsidRPr="00B3663D">
        <w:rPr>
          <w:sz w:val="20"/>
        </w:rPr>
        <w:t>düzenlemeniz</w:t>
      </w:r>
      <w:r w:rsidRPr="00B3663D" w:rsidR="005A771B">
        <w:rPr>
          <w:sz w:val="20"/>
        </w:rPr>
        <w:t xml:space="preserve"> </w:t>
      </w:r>
      <w:r w:rsidRPr="00B3663D">
        <w:rPr>
          <w:sz w:val="20"/>
        </w:rPr>
        <w:t>var</w:t>
      </w:r>
      <w:r w:rsidRPr="00B3663D" w:rsidR="005A771B">
        <w:rPr>
          <w:sz w:val="20"/>
        </w:rPr>
        <w:t xml:space="preserve"> </w:t>
      </w:r>
      <w:r w:rsidRPr="00B3663D">
        <w:rPr>
          <w:sz w:val="20"/>
        </w:rPr>
        <w:t>mıdır?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Şimşek…</w:t>
      </w:r>
    </w:p>
    <w:p w:rsidRPr="00B3663D" w:rsidR="009920B3" w:rsidP="00B3663D" w:rsidRDefault="009920B3">
      <w:pPr>
        <w:pStyle w:val="GENELKURUL"/>
        <w:spacing w:line="240" w:lineRule="auto"/>
        <w:rPr>
          <w:sz w:val="20"/>
        </w:rPr>
      </w:pP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Bakana</w:t>
      </w:r>
      <w:r w:rsidRPr="00B3663D" w:rsidR="005A771B">
        <w:rPr>
          <w:sz w:val="20"/>
        </w:rPr>
        <w:t xml:space="preserve"> </w:t>
      </w:r>
      <w:r w:rsidRPr="00B3663D">
        <w:rPr>
          <w:sz w:val="20"/>
        </w:rPr>
        <w:t>olacak:</w:t>
      </w:r>
      <w:r w:rsidRPr="00B3663D" w:rsidR="005A771B">
        <w:rPr>
          <w:sz w:val="20"/>
        </w:rPr>
        <w:t xml:space="preserve"> </w:t>
      </w:r>
      <w:r w:rsidRPr="00B3663D">
        <w:rPr>
          <w:sz w:val="20"/>
        </w:rPr>
        <w:t>Sayın</w:t>
      </w:r>
      <w:r w:rsidRPr="00B3663D" w:rsidR="005A771B">
        <w:rPr>
          <w:sz w:val="20"/>
        </w:rPr>
        <w:t xml:space="preserve"> </w:t>
      </w:r>
      <w:r w:rsidRPr="00B3663D">
        <w:rPr>
          <w:sz w:val="20"/>
        </w:rPr>
        <w:t>Bakanım,</w:t>
      </w:r>
      <w:r w:rsidRPr="00B3663D" w:rsidR="005A771B">
        <w:rPr>
          <w:sz w:val="20"/>
        </w:rPr>
        <w:t xml:space="preserve"> </w:t>
      </w:r>
      <w:r w:rsidRPr="00B3663D">
        <w:rPr>
          <w:sz w:val="20"/>
        </w:rPr>
        <w:t>dış</w:t>
      </w:r>
      <w:r w:rsidRPr="00B3663D" w:rsidR="005A771B">
        <w:rPr>
          <w:sz w:val="20"/>
        </w:rPr>
        <w:t xml:space="preserve"> </w:t>
      </w:r>
      <w:r w:rsidRPr="00B3663D">
        <w:rPr>
          <w:sz w:val="20"/>
        </w:rPr>
        <w:t>kaynaklı</w:t>
      </w:r>
      <w:r w:rsidRPr="00B3663D" w:rsidR="005A771B">
        <w:rPr>
          <w:sz w:val="20"/>
        </w:rPr>
        <w:t xml:space="preserve"> </w:t>
      </w:r>
      <w:r w:rsidRPr="00B3663D">
        <w:rPr>
          <w:sz w:val="20"/>
        </w:rPr>
        <w:t>kredilerle</w:t>
      </w:r>
      <w:r w:rsidRPr="00B3663D" w:rsidR="005A771B">
        <w:rPr>
          <w:sz w:val="20"/>
        </w:rPr>
        <w:t xml:space="preserve"> </w:t>
      </w:r>
      <w:r w:rsidRPr="00B3663D">
        <w:rPr>
          <w:sz w:val="20"/>
        </w:rPr>
        <w:t>yapılan</w:t>
      </w:r>
      <w:r w:rsidRPr="00B3663D" w:rsidR="005A771B">
        <w:rPr>
          <w:sz w:val="20"/>
        </w:rPr>
        <w:t xml:space="preserve"> </w:t>
      </w:r>
      <w:r w:rsidRPr="00B3663D">
        <w:rPr>
          <w:sz w:val="20"/>
        </w:rPr>
        <w:t>projelerin</w:t>
      </w:r>
      <w:r w:rsidRPr="00B3663D" w:rsidR="005A771B">
        <w:rPr>
          <w:sz w:val="20"/>
        </w:rPr>
        <w:t xml:space="preserve"> </w:t>
      </w:r>
      <w:r w:rsidRPr="00B3663D">
        <w:rPr>
          <w:sz w:val="20"/>
        </w:rPr>
        <w:t>tamamının</w:t>
      </w:r>
      <w:r w:rsidRPr="00B3663D" w:rsidR="005A771B">
        <w:rPr>
          <w:sz w:val="20"/>
        </w:rPr>
        <w:t xml:space="preserve"> </w:t>
      </w:r>
      <w:r w:rsidRPr="00B3663D">
        <w:rPr>
          <w:sz w:val="20"/>
        </w:rPr>
        <w:t>veya</w:t>
      </w:r>
      <w:r w:rsidRPr="00B3663D" w:rsidR="005A771B">
        <w:rPr>
          <w:sz w:val="20"/>
        </w:rPr>
        <w:t xml:space="preserve"> </w:t>
      </w:r>
      <w:r w:rsidRPr="00B3663D">
        <w:rPr>
          <w:sz w:val="20"/>
        </w:rPr>
        <w:t>tamamına</w:t>
      </w:r>
      <w:r w:rsidRPr="00B3663D" w:rsidR="005A771B">
        <w:rPr>
          <w:sz w:val="20"/>
        </w:rPr>
        <w:t xml:space="preserve"> </w:t>
      </w:r>
      <w:r w:rsidRPr="00B3663D">
        <w:rPr>
          <w:sz w:val="20"/>
        </w:rPr>
        <w:t>yakınının</w:t>
      </w:r>
      <w:r w:rsidRPr="00B3663D" w:rsidR="005A771B">
        <w:rPr>
          <w:sz w:val="20"/>
        </w:rPr>
        <w:t xml:space="preserve"> </w:t>
      </w:r>
      <w:r w:rsidRPr="00B3663D">
        <w:rPr>
          <w:sz w:val="20"/>
        </w:rPr>
        <w:t>süresinde</w:t>
      </w:r>
      <w:r w:rsidRPr="00B3663D" w:rsidR="005A771B">
        <w:rPr>
          <w:sz w:val="20"/>
        </w:rPr>
        <w:t xml:space="preserve"> </w:t>
      </w:r>
      <w:r w:rsidRPr="00B3663D">
        <w:rPr>
          <w:sz w:val="20"/>
        </w:rPr>
        <w:t>bitirildiğini</w:t>
      </w:r>
      <w:r w:rsidRPr="00B3663D" w:rsidR="005A771B">
        <w:rPr>
          <w:sz w:val="20"/>
        </w:rPr>
        <w:t xml:space="preserve"> </w:t>
      </w:r>
      <w:r w:rsidRPr="00B3663D">
        <w:rPr>
          <w:sz w:val="20"/>
        </w:rPr>
        <w:t>görmekteyiz.</w:t>
      </w:r>
      <w:r w:rsidRPr="00B3663D" w:rsidR="005A771B">
        <w:rPr>
          <w:sz w:val="20"/>
        </w:rPr>
        <w:t xml:space="preserve"> </w:t>
      </w:r>
      <w:r w:rsidRPr="00B3663D">
        <w:rPr>
          <w:sz w:val="20"/>
        </w:rPr>
        <w:t>Yalnız,</w:t>
      </w:r>
      <w:r w:rsidRPr="00B3663D" w:rsidR="005A771B">
        <w:rPr>
          <w:sz w:val="20"/>
        </w:rPr>
        <w:t xml:space="preserve"> </w:t>
      </w:r>
      <w:r w:rsidRPr="00B3663D">
        <w:rPr>
          <w:sz w:val="20"/>
        </w:rPr>
        <w:t>kendi</w:t>
      </w:r>
      <w:r w:rsidRPr="00B3663D" w:rsidR="005A771B">
        <w:rPr>
          <w:sz w:val="20"/>
        </w:rPr>
        <w:t xml:space="preserve"> </w:t>
      </w:r>
      <w:r w:rsidRPr="00B3663D">
        <w:rPr>
          <w:sz w:val="20"/>
        </w:rPr>
        <w:t>imkânlarımızla</w:t>
      </w:r>
      <w:r w:rsidRPr="00B3663D" w:rsidR="005A771B">
        <w:rPr>
          <w:sz w:val="20"/>
        </w:rPr>
        <w:t xml:space="preserve"> </w:t>
      </w:r>
      <w:r w:rsidRPr="00B3663D">
        <w:rPr>
          <w:sz w:val="20"/>
        </w:rPr>
        <w:t>yaptığımız</w:t>
      </w:r>
      <w:r w:rsidRPr="00B3663D" w:rsidR="005A771B">
        <w:rPr>
          <w:sz w:val="20"/>
        </w:rPr>
        <w:t xml:space="preserve"> </w:t>
      </w:r>
      <w:r w:rsidRPr="00B3663D">
        <w:rPr>
          <w:sz w:val="20"/>
        </w:rPr>
        <w:t>ihalelerle</w:t>
      </w:r>
      <w:r w:rsidRPr="00B3663D" w:rsidR="005A771B">
        <w:rPr>
          <w:sz w:val="20"/>
        </w:rPr>
        <w:t xml:space="preserve"> </w:t>
      </w:r>
      <w:r w:rsidRPr="00B3663D">
        <w:rPr>
          <w:sz w:val="20"/>
        </w:rPr>
        <w:t>veya</w:t>
      </w:r>
      <w:r w:rsidRPr="00B3663D" w:rsidR="005A771B">
        <w:rPr>
          <w:sz w:val="20"/>
        </w:rPr>
        <w:t xml:space="preserve"> </w:t>
      </w:r>
      <w:r w:rsidRPr="00B3663D">
        <w:rPr>
          <w:sz w:val="20"/>
        </w:rPr>
        <w:t>Türkiye'de</w:t>
      </w:r>
      <w:r w:rsidRPr="00B3663D" w:rsidR="005A771B">
        <w:rPr>
          <w:sz w:val="20"/>
        </w:rPr>
        <w:t xml:space="preserve"> </w:t>
      </w:r>
      <w:r w:rsidRPr="00B3663D">
        <w:rPr>
          <w:sz w:val="20"/>
        </w:rPr>
        <w:t>yapılan</w:t>
      </w:r>
      <w:r w:rsidRPr="00B3663D" w:rsidR="005A771B">
        <w:rPr>
          <w:sz w:val="20"/>
        </w:rPr>
        <w:t xml:space="preserve"> </w:t>
      </w:r>
      <w:r w:rsidRPr="00B3663D">
        <w:rPr>
          <w:sz w:val="20"/>
        </w:rPr>
        <w:t>yap-işlet-devret</w:t>
      </w:r>
      <w:r w:rsidRPr="00B3663D" w:rsidR="005A771B">
        <w:rPr>
          <w:sz w:val="20"/>
        </w:rPr>
        <w:t xml:space="preserve"> </w:t>
      </w:r>
      <w:r w:rsidRPr="00B3663D">
        <w:rPr>
          <w:sz w:val="20"/>
        </w:rPr>
        <w:t>projelerinde</w:t>
      </w:r>
      <w:r w:rsidRPr="00B3663D" w:rsidR="005A771B">
        <w:rPr>
          <w:sz w:val="20"/>
        </w:rPr>
        <w:t xml:space="preserve"> </w:t>
      </w:r>
      <w:r w:rsidRPr="00B3663D">
        <w:rPr>
          <w:sz w:val="20"/>
        </w:rPr>
        <w:t>maalesef</w:t>
      </w:r>
      <w:r w:rsidRPr="00B3663D" w:rsidR="005A771B">
        <w:rPr>
          <w:sz w:val="20"/>
        </w:rPr>
        <w:t xml:space="preserve"> </w:t>
      </w:r>
      <w:r w:rsidRPr="00B3663D">
        <w:rPr>
          <w:sz w:val="20"/>
        </w:rPr>
        <w:t>ihaleler</w:t>
      </w:r>
      <w:r w:rsidRPr="00B3663D" w:rsidR="005A771B">
        <w:rPr>
          <w:sz w:val="20"/>
        </w:rPr>
        <w:t xml:space="preserve"> </w:t>
      </w:r>
      <w:r w:rsidRPr="00B3663D">
        <w:rPr>
          <w:sz w:val="20"/>
        </w:rPr>
        <w:t>süresinde</w:t>
      </w:r>
      <w:r w:rsidRPr="00B3663D" w:rsidR="005A771B">
        <w:rPr>
          <w:sz w:val="20"/>
        </w:rPr>
        <w:t xml:space="preserve"> </w:t>
      </w:r>
      <w:r w:rsidRPr="00B3663D">
        <w:rPr>
          <w:sz w:val="20"/>
        </w:rPr>
        <w:t>tamamlanamıyor,</w:t>
      </w:r>
      <w:r w:rsidRPr="00B3663D" w:rsidR="005A771B">
        <w:rPr>
          <w:sz w:val="20"/>
        </w:rPr>
        <w:t xml:space="preserve"> </w:t>
      </w:r>
      <w:r w:rsidRPr="00B3663D">
        <w:rPr>
          <w:sz w:val="20"/>
        </w:rPr>
        <w:t>projelerin</w:t>
      </w:r>
      <w:r w:rsidRPr="00B3663D" w:rsidR="005A771B">
        <w:rPr>
          <w:sz w:val="20"/>
        </w:rPr>
        <w:t xml:space="preserve"> </w:t>
      </w:r>
      <w:r w:rsidRPr="00B3663D">
        <w:rPr>
          <w:sz w:val="20"/>
        </w:rPr>
        <w:t>çoğunluğu</w:t>
      </w:r>
      <w:r w:rsidRPr="00B3663D" w:rsidR="005A771B">
        <w:rPr>
          <w:sz w:val="20"/>
        </w:rPr>
        <w:t xml:space="preserve"> </w:t>
      </w:r>
      <w:r w:rsidRPr="00B3663D">
        <w:rPr>
          <w:sz w:val="20"/>
        </w:rPr>
        <w:t>yıllarca</w:t>
      </w:r>
      <w:r w:rsidRPr="00B3663D" w:rsidR="005A771B">
        <w:rPr>
          <w:sz w:val="20"/>
        </w:rPr>
        <w:t xml:space="preserve"> </w:t>
      </w:r>
      <w:r w:rsidRPr="00B3663D">
        <w:rPr>
          <w:sz w:val="20"/>
        </w:rPr>
        <w:t>geriye</w:t>
      </w:r>
      <w:r w:rsidRPr="00B3663D" w:rsidR="005A771B">
        <w:rPr>
          <w:sz w:val="20"/>
        </w:rPr>
        <w:t xml:space="preserve"> </w:t>
      </w:r>
      <w:r w:rsidRPr="00B3663D">
        <w:rPr>
          <w:sz w:val="20"/>
        </w:rPr>
        <w:t>kalıyor.</w:t>
      </w:r>
      <w:r w:rsidRPr="00B3663D" w:rsidR="005A771B">
        <w:rPr>
          <w:sz w:val="20"/>
        </w:rPr>
        <w:t xml:space="preserve"> </w:t>
      </w:r>
      <w:r w:rsidRPr="00B3663D">
        <w:rPr>
          <w:sz w:val="20"/>
        </w:rPr>
        <w:t>Çeşmeli-Taşucu</w:t>
      </w:r>
      <w:r w:rsidRPr="00B3663D" w:rsidR="005A771B">
        <w:rPr>
          <w:sz w:val="20"/>
        </w:rPr>
        <w:t xml:space="preserve"> </w:t>
      </w:r>
      <w:r w:rsidRPr="00B3663D">
        <w:rPr>
          <w:sz w:val="20"/>
        </w:rPr>
        <w:t>otoyolunun</w:t>
      </w:r>
      <w:r w:rsidRPr="00B3663D" w:rsidR="005A771B">
        <w:rPr>
          <w:sz w:val="20"/>
        </w:rPr>
        <w:t xml:space="preserve"> </w:t>
      </w:r>
      <w:r w:rsidRPr="00B3663D">
        <w:rPr>
          <w:sz w:val="20"/>
        </w:rPr>
        <w:t>ihalesinde</w:t>
      </w:r>
      <w:r w:rsidRPr="00B3663D" w:rsidR="005A771B">
        <w:rPr>
          <w:sz w:val="20"/>
        </w:rPr>
        <w:t xml:space="preserve"> </w:t>
      </w:r>
      <w:r w:rsidRPr="00B3663D">
        <w:rPr>
          <w:sz w:val="20"/>
        </w:rPr>
        <w:t>6</w:t>
      </w:r>
      <w:r w:rsidRPr="00B3663D" w:rsidR="005A771B">
        <w:rPr>
          <w:sz w:val="20"/>
        </w:rPr>
        <w:t xml:space="preserve"> </w:t>
      </w:r>
      <w:r w:rsidRPr="00B3663D">
        <w:rPr>
          <w:sz w:val="20"/>
        </w:rPr>
        <w:t>tane</w:t>
      </w:r>
      <w:r w:rsidRPr="00B3663D" w:rsidR="005A771B">
        <w:rPr>
          <w:sz w:val="20"/>
        </w:rPr>
        <w:t xml:space="preserve"> </w:t>
      </w:r>
      <w:r w:rsidRPr="00B3663D">
        <w:rPr>
          <w:sz w:val="20"/>
        </w:rPr>
        <w:t>firma</w:t>
      </w:r>
      <w:r w:rsidRPr="00B3663D" w:rsidR="005A771B">
        <w:rPr>
          <w:sz w:val="20"/>
        </w:rPr>
        <w:t xml:space="preserve"> </w:t>
      </w:r>
      <w:r w:rsidRPr="00B3663D">
        <w:rPr>
          <w:sz w:val="20"/>
        </w:rPr>
        <w:t>dosya</w:t>
      </w:r>
      <w:r w:rsidRPr="00B3663D" w:rsidR="005A771B">
        <w:rPr>
          <w:sz w:val="20"/>
        </w:rPr>
        <w:t xml:space="preserve"> </w:t>
      </w:r>
      <w:r w:rsidRPr="00B3663D">
        <w:rPr>
          <w:sz w:val="20"/>
        </w:rPr>
        <w:t>almış</w:t>
      </w:r>
      <w:r w:rsidRPr="00B3663D" w:rsidR="005A771B">
        <w:rPr>
          <w:sz w:val="20"/>
        </w:rPr>
        <w:t xml:space="preserve"> </w:t>
      </w:r>
      <w:r w:rsidRPr="00B3663D">
        <w:rPr>
          <w:sz w:val="20"/>
        </w:rPr>
        <w:t>ama</w:t>
      </w:r>
      <w:r w:rsidRPr="00B3663D" w:rsidR="005A771B">
        <w:rPr>
          <w:sz w:val="20"/>
        </w:rPr>
        <w:t xml:space="preserve"> </w:t>
      </w:r>
      <w:r w:rsidRPr="00B3663D">
        <w:rPr>
          <w:sz w:val="20"/>
        </w:rPr>
        <w:t>maalesef</w:t>
      </w:r>
      <w:r w:rsidRPr="00B3663D" w:rsidR="005A771B">
        <w:rPr>
          <w:sz w:val="20"/>
        </w:rPr>
        <w:t xml:space="preserve"> </w:t>
      </w:r>
      <w:r w:rsidRPr="00B3663D">
        <w:rPr>
          <w:sz w:val="20"/>
        </w:rPr>
        <w:t>yine</w:t>
      </w:r>
      <w:r w:rsidRPr="00B3663D" w:rsidR="005A771B">
        <w:rPr>
          <w:sz w:val="20"/>
        </w:rPr>
        <w:t xml:space="preserve"> </w:t>
      </w:r>
      <w:r w:rsidRPr="00B3663D">
        <w:rPr>
          <w:sz w:val="20"/>
        </w:rPr>
        <w:t>teklif</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firma</w:t>
      </w:r>
      <w:r w:rsidRPr="00B3663D" w:rsidR="005A771B">
        <w:rPr>
          <w:sz w:val="20"/>
        </w:rPr>
        <w:t xml:space="preserve"> </w:t>
      </w:r>
      <w:r w:rsidRPr="00B3663D">
        <w:rPr>
          <w:sz w:val="20"/>
        </w:rPr>
        <w:t>olmamıştır.</w:t>
      </w:r>
      <w:r w:rsidRPr="00B3663D" w:rsidR="005A771B">
        <w:rPr>
          <w:sz w:val="20"/>
        </w:rPr>
        <w:t xml:space="preserve"> </w:t>
      </w:r>
      <w:r w:rsidRPr="00B3663D">
        <w:rPr>
          <w:sz w:val="20"/>
        </w:rPr>
        <w:t>Bu,</w:t>
      </w:r>
      <w:r w:rsidRPr="00B3663D" w:rsidR="005A771B">
        <w:rPr>
          <w:sz w:val="20"/>
        </w:rPr>
        <w:t xml:space="preserve"> </w:t>
      </w:r>
      <w:r w:rsidRPr="00B3663D">
        <w:rPr>
          <w:sz w:val="20"/>
        </w:rPr>
        <w:t>Çeşmeli-Taşucu</w:t>
      </w:r>
      <w:r w:rsidRPr="00B3663D" w:rsidR="005A771B">
        <w:rPr>
          <w:sz w:val="20"/>
        </w:rPr>
        <w:t xml:space="preserve"> </w:t>
      </w:r>
      <w:r w:rsidRPr="00B3663D">
        <w:rPr>
          <w:sz w:val="20"/>
        </w:rPr>
        <w:t>otoyoluyla</w:t>
      </w:r>
      <w:r w:rsidRPr="00B3663D" w:rsidR="005A771B">
        <w:rPr>
          <w:sz w:val="20"/>
        </w:rPr>
        <w:t xml:space="preserve"> </w:t>
      </w:r>
      <w:r w:rsidRPr="00B3663D">
        <w:rPr>
          <w:sz w:val="20"/>
        </w:rPr>
        <w:t>ilgili</w:t>
      </w:r>
      <w:r w:rsidRPr="00B3663D" w:rsidR="005A771B">
        <w:rPr>
          <w:sz w:val="20"/>
        </w:rPr>
        <w:t xml:space="preserve"> </w:t>
      </w:r>
      <w:r w:rsidRPr="00B3663D">
        <w:rPr>
          <w:sz w:val="20"/>
        </w:rPr>
        <w:t>sürekli</w:t>
      </w:r>
      <w:r w:rsidRPr="00B3663D" w:rsidR="005A771B">
        <w:rPr>
          <w:sz w:val="20"/>
        </w:rPr>
        <w:t xml:space="preserve"> </w:t>
      </w:r>
      <w:r w:rsidRPr="00B3663D">
        <w:rPr>
          <w:sz w:val="20"/>
        </w:rPr>
        <w:t>zaman</w:t>
      </w:r>
      <w:r w:rsidRPr="00B3663D" w:rsidR="005A771B">
        <w:rPr>
          <w:sz w:val="20"/>
        </w:rPr>
        <w:t xml:space="preserve"> </w:t>
      </w:r>
      <w:r w:rsidRPr="00B3663D">
        <w:rPr>
          <w:sz w:val="20"/>
        </w:rPr>
        <w:t>kaybetmekteyiz.</w:t>
      </w:r>
      <w:r w:rsidRPr="00B3663D" w:rsidR="005A771B">
        <w:rPr>
          <w:sz w:val="20"/>
        </w:rPr>
        <w:t xml:space="preserve"> </w:t>
      </w:r>
      <w:r w:rsidRPr="00B3663D">
        <w:rPr>
          <w:sz w:val="20"/>
        </w:rPr>
        <w:t>Hep</w:t>
      </w:r>
      <w:r w:rsidRPr="00B3663D" w:rsidR="005A771B">
        <w:rPr>
          <w:sz w:val="20"/>
        </w:rPr>
        <w:t xml:space="preserve"> </w:t>
      </w:r>
      <w:r w:rsidRPr="00B3663D">
        <w:rPr>
          <w:sz w:val="20"/>
        </w:rPr>
        <w:t>“Yeniden</w:t>
      </w:r>
      <w:r w:rsidRPr="00B3663D" w:rsidR="005A771B">
        <w:rPr>
          <w:sz w:val="20"/>
        </w:rPr>
        <w:t xml:space="preserve"> </w:t>
      </w:r>
      <w:r w:rsidRPr="00B3663D">
        <w:rPr>
          <w:sz w:val="20"/>
        </w:rPr>
        <w:t>ihale</w:t>
      </w:r>
      <w:r w:rsidRPr="00B3663D" w:rsidR="005A771B">
        <w:rPr>
          <w:sz w:val="20"/>
        </w:rPr>
        <w:t xml:space="preserve"> </w:t>
      </w:r>
      <w:r w:rsidRPr="00B3663D">
        <w:rPr>
          <w:sz w:val="20"/>
        </w:rPr>
        <w:t>yapılacak,</w:t>
      </w:r>
      <w:r w:rsidRPr="00B3663D" w:rsidR="005A771B">
        <w:rPr>
          <w:sz w:val="20"/>
        </w:rPr>
        <w:t xml:space="preserve"> </w:t>
      </w:r>
      <w:r w:rsidRPr="00B3663D">
        <w:rPr>
          <w:sz w:val="20"/>
        </w:rPr>
        <w:t>yap-işlet-devrete</w:t>
      </w:r>
      <w:r w:rsidRPr="00B3663D" w:rsidR="005A771B">
        <w:rPr>
          <w:sz w:val="20"/>
        </w:rPr>
        <w:t xml:space="preserve"> </w:t>
      </w:r>
      <w:r w:rsidRPr="00B3663D">
        <w:rPr>
          <w:sz w:val="20"/>
        </w:rPr>
        <w:t>çıkılacak…”</w:t>
      </w:r>
      <w:r w:rsidRPr="00B3663D" w:rsidR="005A771B">
        <w:rPr>
          <w:sz w:val="20"/>
        </w:rPr>
        <w:t xml:space="preserve"> </w:t>
      </w:r>
      <w:r w:rsidRPr="00B3663D">
        <w:rPr>
          <w:sz w:val="20"/>
        </w:rPr>
        <w:t>Çıkıldı,</w:t>
      </w:r>
      <w:r w:rsidRPr="00B3663D" w:rsidR="005A771B">
        <w:rPr>
          <w:sz w:val="20"/>
        </w:rPr>
        <w:t xml:space="preserve"> </w:t>
      </w:r>
      <w:r w:rsidRPr="00B3663D">
        <w:rPr>
          <w:sz w:val="20"/>
        </w:rPr>
        <w:t>ihale</w:t>
      </w:r>
      <w:r w:rsidRPr="00B3663D" w:rsidR="005A771B">
        <w:rPr>
          <w:sz w:val="20"/>
        </w:rPr>
        <w:t xml:space="preserve"> </w:t>
      </w:r>
      <w:r w:rsidRPr="00B3663D">
        <w:rPr>
          <w:sz w:val="20"/>
        </w:rPr>
        <w:t>iptal</w:t>
      </w:r>
      <w:r w:rsidRPr="00B3663D" w:rsidR="005A771B">
        <w:rPr>
          <w:sz w:val="20"/>
        </w:rPr>
        <w:t xml:space="preserve"> </w:t>
      </w:r>
      <w:r w:rsidRPr="00B3663D">
        <w:rPr>
          <w:sz w:val="20"/>
        </w:rPr>
        <w:t>oldu,</w:t>
      </w:r>
      <w:r w:rsidRPr="00B3663D" w:rsidR="005A771B">
        <w:rPr>
          <w:sz w:val="20"/>
        </w:rPr>
        <w:t xml:space="preserve"> </w:t>
      </w:r>
      <w:r w:rsidRPr="00B3663D">
        <w:rPr>
          <w:sz w:val="20"/>
        </w:rPr>
        <w:t>teklif</w:t>
      </w:r>
      <w:r w:rsidRPr="00B3663D" w:rsidR="005A771B">
        <w:rPr>
          <w:sz w:val="20"/>
        </w:rPr>
        <w:t xml:space="preserve"> </w:t>
      </w:r>
      <w:r w:rsidRPr="00B3663D">
        <w:rPr>
          <w:sz w:val="20"/>
        </w:rPr>
        <w:t>verilmedi.</w:t>
      </w:r>
      <w:r w:rsidRPr="00B3663D" w:rsidR="005A771B">
        <w:rPr>
          <w:sz w:val="20"/>
        </w:rPr>
        <w:t xml:space="preserve"> </w:t>
      </w:r>
      <w:r w:rsidRPr="00B3663D">
        <w:rPr>
          <w:sz w:val="20"/>
        </w:rPr>
        <w:t>Çeşmeli-Taşucu’yla</w:t>
      </w:r>
      <w:r w:rsidRPr="00B3663D" w:rsidR="005A771B">
        <w:rPr>
          <w:sz w:val="20"/>
        </w:rPr>
        <w:t xml:space="preserve"> </w:t>
      </w:r>
      <w:r w:rsidRPr="00B3663D">
        <w:rPr>
          <w:sz w:val="20"/>
        </w:rPr>
        <w:t>ilgili</w:t>
      </w:r>
      <w:r w:rsidRPr="00B3663D" w:rsidR="005A771B">
        <w:rPr>
          <w:sz w:val="20"/>
        </w:rPr>
        <w:t xml:space="preserve"> </w:t>
      </w:r>
      <w:r w:rsidRPr="00B3663D">
        <w:rPr>
          <w:sz w:val="20"/>
        </w:rPr>
        <w:t>Mersinlilere</w:t>
      </w:r>
      <w:r w:rsidRPr="00B3663D" w:rsidR="005A771B">
        <w:rPr>
          <w:sz w:val="20"/>
        </w:rPr>
        <w:t xml:space="preserve"> </w:t>
      </w:r>
      <w:r w:rsidRPr="00B3663D">
        <w:rPr>
          <w:sz w:val="20"/>
        </w:rPr>
        <w:t>verebileceğiniz</w:t>
      </w:r>
      <w:r w:rsidRPr="00B3663D" w:rsidR="005A771B">
        <w:rPr>
          <w:sz w:val="20"/>
        </w:rPr>
        <w:t xml:space="preserve"> </w:t>
      </w:r>
      <w:r w:rsidRPr="00B3663D">
        <w:rPr>
          <w:sz w:val="20"/>
        </w:rPr>
        <w:t>bir</w:t>
      </w:r>
      <w:r w:rsidRPr="00B3663D" w:rsidR="005A771B">
        <w:rPr>
          <w:sz w:val="20"/>
        </w:rPr>
        <w:t xml:space="preserve"> </w:t>
      </w:r>
      <w:r w:rsidRPr="00B3663D">
        <w:rPr>
          <w:sz w:val="20"/>
        </w:rPr>
        <w:t>tarih</w:t>
      </w:r>
      <w:r w:rsidRPr="00B3663D" w:rsidR="005A771B">
        <w:rPr>
          <w:sz w:val="20"/>
        </w:rPr>
        <w:t xml:space="preserve"> </w:t>
      </w:r>
      <w:r w:rsidRPr="00B3663D">
        <w:rPr>
          <w:sz w:val="20"/>
        </w:rPr>
        <w:t>var</w:t>
      </w:r>
      <w:r w:rsidRPr="00B3663D" w:rsidR="005A771B">
        <w:rPr>
          <w:sz w:val="20"/>
        </w:rPr>
        <w:t xml:space="preserve"> </w:t>
      </w:r>
      <w:r w:rsidRPr="00B3663D">
        <w:rPr>
          <w:sz w:val="20"/>
        </w:rPr>
        <w:t>mıdır?</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çözüm</w:t>
      </w:r>
      <w:r w:rsidRPr="00B3663D" w:rsidR="005A771B">
        <w:rPr>
          <w:sz w:val="20"/>
        </w:rPr>
        <w:t xml:space="preserve"> </w:t>
      </w:r>
      <w:r w:rsidRPr="00B3663D">
        <w:rPr>
          <w:sz w:val="20"/>
        </w:rPr>
        <w:t>üretmeyi</w:t>
      </w:r>
      <w:r w:rsidRPr="00B3663D" w:rsidR="005A771B">
        <w:rPr>
          <w:sz w:val="20"/>
        </w:rPr>
        <w:t xml:space="preserve"> </w:t>
      </w:r>
      <w:r w:rsidRPr="00B3663D">
        <w:rPr>
          <w:sz w:val="20"/>
        </w:rPr>
        <w:t>düşünüyorsunuz?</w:t>
      </w:r>
    </w:p>
    <w:p w:rsidRPr="00B3663D" w:rsidR="009920B3" w:rsidP="00B3663D" w:rsidRDefault="009920B3">
      <w:pPr>
        <w:pStyle w:val="GENELKURUL"/>
        <w:spacing w:line="240" w:lineRule="auto"/>
        <w:rPr>
          <w:sz w:val="20"/>
        </w:rPr>
      </w:pPr>
      <w:r w:rsidRPr="00B3663D">
        <w:rPr>
          <w:sz w:val="20"/>
        </w:rPr>
        <w:t>Saygılar</w:t>
      </w:r>
      <w:r w:rsidRPr="00B3663D" w:rsidR="005A771B">
        <w:rPr>
          <w:sz w:val="20"/>
        </w:rPr>
        <w:t xml:space="preserve"> </w:t>
      </w:r>
      <w:r w:rsidRPr="00B3663D">
        <w:rPr>
          <w:sz w:val="20"/>
        </w:rPr>
        <w:t>sunuyorum.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Aydın…</w:t>
      </w:r>
    </w:p>
    <w:p w:rsidRPr="00B3663D" w:rsidR="009920B3" w:rsidP="00B3663D" w:rsidRDefault="009920B3">
      <w:pPr>
        <w:pStyle w:val="GENELKURUL"/>
        <w:spacing w:line="240" w:lineRule="auto"/>
        <w:rPr>
          <w:sz w:val="20"/>
        </w:rPr>
      </w:pPr>
      <w:r w:rsidRPr="00B3663D">
        <w:rPr>
          <w:sz w:val="20"/>
        </w:rPr>
        <w:t>ERKAN</w:t>
      </w:r>
      <w:r w:rsidRPr="00B3663D" w:rsidR="005A771B">
        <w:rPr>
          <w:sz w:val="20"/>
        </w:rPr>
        <w:t xml:space="preserve"> </w:t>
      </w:r>
      <w:r w:rsidRPr="00B3663D">
        <w:rPr>
          <w:sz w:val="20"/>
        </w:rPr>
        <w:t>AYDIN</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hazine</w:t>
      </w:r>
      <w:r w:rsidRPr="00B3663D" w:rsidR="005A771B">
        <w:rPr>
          <w:sz w:val="20"/>
        </w:rPr>
        <w:t xml:space="preserve"> </w:t>
      </w:r>
      <w:r w:rsidRPr="00B3663D">
        <w:rPr>
          <w:sz w:val="20"/>
        </w:rPr>
        <w:t>olarak</w:t>
      </w:r>
      <w:r w:rsidRPr="00B3663D" w:rsidR="005A771B">
        <w:rPr>
          <w:sz w:val="20"/>
        </w:rPr>
        <w:t xml:space="preserve"> </w:t>
      </w:r>
      <w:r w:rsidRPr="00B3663D">
        <w:rPr>
          <w:sz w:val="20"/>
        </w:rPr>
        <w:t>bireysel</w:t>
      </w:r>
      <w:r w:rsidRPr="00B3663D" w:rsidR="005A771B">
        <w:rPr>
          <w:sz w:val="20"/>
        </w:rPr>
        <w:t xml:space="preserve"> </w:t>
      </w:r>
      <w:r w:rsidRPr="00B3663D">
        <w:rPr>
          <w:sz w:val="20"/>
        </w:rPr>
        <w:t>yatırımcıya</w:t>
      </w:r>
      <w:r w:rsidRPr="00B3663D" w:rsidR="005A771B">
        <w:rPr>
          <w:sz w:val="20"/>
        </w:rPr>
        <w:t xml:space="preserve"> </w:t>
      </w:r>
      <w:r w:rsidRPr="00B3663D">
        <w:rPr>
          <w:sz w:val="20"/>
        </w:rPr>
        <w:t>dolar</w:t>
      </w:r>
      <w:r w:rsidRPr="00B3663D" w:rsidR="005A771B">
        <w:rPr>
          <w:sz w:val="20"/>
        </w:rPr>
        <w:t xml:space="preserve"> </w:t>
      </w:r>
      <w:r w:rsidRPr="00B3663D">
        <w:rPr>
          <w:sz w:val="20"/>
        </w:rPr>
        <w:t>ve</w:t>
      </w:r>
      <w:r w:rsidRPr="00B3663D" w:rsidR="005A771B">
        <w:rPr>
          <w:sz w:val="20"/>
        </w:rPr>
        <w:t xml:space="preserve"> </w:t>
      </w:r>
      <w:r w:rsidRPr="00B3663D">
        <w:rPr>
          <w:sz w:val="20"/>
        </w:rPr>
        <w:t>euro</w:t>
      </w:r>
      <w:r w:rsidRPr="00B3663D" w:rsidR="005A771B">
        <w:rPr>
          <w:sz w:val="20"/>
        </w:rPr>
        <w:t xml:space="preserve"> </w:t>
      </w:r>
      <w:r w:rsidRPr="00B3663D">
        <w:rPr>
          <w:sz w:val="20"/>
        </w:rPr>
        <w:t>cinsi</w:t>
      </w:r>
      <w:r w:rsidRPr="00B3663D" w:rsidR="005A771B">
        <w:rPr>
          <w:sz w:val="20"/>
        </w:rPr>
        <w:t xml:space="preserve"> </w:t>
      </w:r>
      <w:r w:rsidRPr="00B3663D">
        <w:rPr>
          <w:sz w:val="20"/>
        </w:rPr>
        <w:t>tahvil</w:t>
      </w:r>
      <w:r w:rsidRPr="00B3663D" w:rsidR="005A771B">
        <w:rPr>
          <w:sz w:val="20"/>
        </w:rPr>
        <w:t xml:space="preserve"> </w:t>
      </w:r>
      <w:r w:rsidRPr="00B3663D">
        <w:rPr>
          <w:sz w:val="20"/>
        </w:rPr>
        <w:t>ihracına</w:t>
      </w:r>
      <w:r w:rsidRPr="00B3663D" w:rsidR="005A771B">
        <w:rPr>
          <w:sz w:val="20"/>
        </w:rPr>
        <w:t xml:space="preserve"> </w:t>
      </w:r>
      <w:r w:rsidRPr="00B3663D">
        <w:rPr>
          <w:sz w:val="20"/>
        </w:rPr>
        <w:t>başladınız.</w:t>
      </w:r>
      <w:r w:rsidRPr="00B3663D" w:rsidR="005A771B">
        <w:rPr>
          <w:sz w:val="20"/>
        </w:rPr>
        <w:t xml:space="preserve"> </w:t>
      </w:r>
      <w:r w:rsidRPr="00B3663D">
        <w:rPr>
          <w:sz w:val="20"/>
        </w:rPr>
        <w:t>Dolarla</w:t>
      </w:r>
      <w:r w:rsidRPr="00B3663D" w:rsidR="005A771B">
        <w:rPr>
          <w:sz w:val="20"/>
        </w:rPr>
        <w:t xml:space="preserve"> </w:t>
      </w:r>
      <w:r w:rsidRPr="00B3663D">
        <w:rPr>
          <w:sz w:val="20"/>
        </w:rPr>
        <w:t>borçlanmada</w:t>
      </w:r>
      <w:r w:rsidRPr="00B3663D" w:rsidR="005A771B">
        <w:rPr>
          <w:sz w:val="20"/>
        </w:rPr>
        <w:t xml:space="preserve"> </w:t>
      </w:r>
      <w:r w:rsidRPr="00B3663D">
        <w:rPr>
          <w:sz w:val="20"/>
        </w:rPr>
        <w:t>yabancıya</w:t>
      </w:r>
      <w:r w:rsidRPr="00B3663D" w:rsidR="005A771B">
        <w:rPr>
          <w:sz w:val="20"/>
        </w:rPr>
        <w:t xml:space="preserve"> </w:t>
      </w:r>
      <w:r w:rsidRPr="00B3663D">
        <w:rPr>
          <w:sz w:val="20"/>
        </w:rPr>
        <w:t>yüzde</w:t>
      </w:r>
      <w:r w:rsidRPr="00B3663D" w:rsidR="005A771B">
        <w:rPr>
          <w:sz w:val="20"/>
        </w:rPr>
        <w:t xml:space="preserve"> </w:t>
      </w:r>
      <w:r w:rsidRPr="00B3663D">
        <w:rPr>
          <w:sz w:val="20"/>
        </w:rPr>
        <w:t>7,5</w:t>
      </w:r>
      <w:r w:rsidRPr="00B3663D" w:rsidR="005A771B">
        <w:rPr>
          <w:sz w:val="20"/>
        </w:rPr>
        <w:t xml:space="preserve"> </w:t>
      </w:r>
      <w:r w:rsidRPr="00B3663D">
        <w:rPr>
          <w:sz w:val="20"/>
        </w:rPr>
        <w:t>faiz</w:t>
      </w:r>
      <w:r w:rsidRPr="00B3663D" w:rsidR="005A771B">
        <w:rPr>
          <w:sz w:val="20"/>
        </w:rPr>
        <w:t xml:space="preserve"> </w:t>
      </w:r>
      <w:r w:rsidRPr="00B3663D">
        <w:rPr>
          <w:sz w:val="20"/>
        </w:rPr>
        <w:t>ödeyen</w:t>
      </w:r>
      <w:r w:rsidRPr="00B3663D" w:rsidR="005A771B">
        <w:rPr>
          <w:sz w:val="20"/>
        </w:rPr>
        <w:t xml:space="preserve"> </w:t>
      </w:r>
      <w:r w:rsidRPr="00B3663D">
        <w:rPr>
          <w:sz w:val="20"/>
        </w:rPr>
        <w:t>devlet,</w:t>
      </w:r>
      <w:r w:rsidRPr="00B3663D" w:rsidR="005A771B">
        <w:rPr>
          <w:sz w:val="20"/>
        </w:rPr>
        <w:t xml:space="preserve"> </w:t>
      </w:r>
      <w:r w:rsidRPr="00B3663D">
        <w:rPr>
          <w:sz w:val="20"/>
        </w:rPr>
        <w:t>kendi</w:t>
      </w:r>
      <w:r w:rsidRPr="00B3663D" w:rsidR="005A771B">
        <w:rPr>
          <w:sz w:val="20"/>
        </w:rPr>
        <w:t xml:space="preserve"> </w:t>
      </w:r>
      <w:r w:rsidRPr="00B3663D">
        <w:rPr>
          <w:sz w:val="20"/>
        </w:rPr>
        <w:t>vatandaşına</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faiz</w:t>
      </w:r>
      <w:r w:rsidRPr="00B3663D" w:rsidR="005A771B">
        <w:rPr>
          <w:sz w:val="20"/>
        </w:rPr>
        <w:t xml:space="preserve"> </w:t>
      </w:r>
      <w:r w:rsidRPr="00B3663D">
        <w:rPr>
          <w:sz w:val="20"/>
        </w:rPr>
        <w:t>verecek.</w:t>
      </w:r>
      <w:r w:rsidRPr="00B3663D" w:rsidR="005A771B">
        <w:rPr>
          <w:sz w:val="20"/>
        </w:rPr>
        <w:t xml:space="preserve"> </w:t>
      </w:r>
      <w:r w:rsidRPr="00B3663D">
        <w:rPr>
          <w:sz w:val="20"/>
        </w:rPr>
        <w:t>Cumhurbaşkanı</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döviz</w:t>
      </w:r>
      <w:r w:rsidRPr="00B3663D" w:rsidR="005A771B">
        <w:rPr>
          <w:sz w:val="20"/>
        </w:rPr>
        <w:t xml:space="preserve"> </w:t>
      </w:r>
      <w:r w:rsidRPr="00B3663D">
        <w:rPr>
          <w:sz w:val="20"/>
        </w:rPr>
        <w:t>mevduatı</w:t>
      </w:r>
      <w:r w:rsidRPr="00B3663D" w:rsidR="005A771B">
        <w:rPr>
          <w:sz w:val="20"/>
        </w:rPr>
        <w:t xml:space="preserve"> </w:t>
      </w:r>
      <w:r w:rsidRPr="00B3663D">
        <w:rPr>
          <w:sz w:val="20"/>
        </w:rPr>
        <w:t>olanlar</w:t>
      </w:r>
      <w:r w:rsidRPr="00B3663D" w:rsidR="005A771B">
        <w:rPr>
          <w:sz w:val="20"/>
        </w:rPr>
        <w:t xml:space="preserve"> </w:t>
      </w:r>
      <w:r w:rsidRPr="00B3663D">
        <w:rPr>
          <w:sz w:val="20"/>
        </w:rPr>
        <w:t>için</w:t>
      </w:r>
      <w:r w:rsidRPr="00B3663D" w:rsidR="005A771B">
        <w:rPr>
          <w:sz w:val="20"/>
        </w:rPr>
        <w:t xml:space="preserve"> </w:t>
      </w:r>
      <w:r w:rsidRPr="00B3663D">
        <w:rPr>
          <w:sz w:val="20"/>
        </w:rPr>
        <w:t>“Teröristlerden</w:t>
      </w:r>
      <w:r w:rsidRPr="00B3663D" w:rsidR="005A771B">
        <w:rPr>
          <w:sz w:val="20"/>
        </w:rPr>
        <w:t xml:space="preserve"> </w:t>
      </w:r>
      <w:r w:rsidRPr="00B3663D">
        <w:rPr>
          <w:sz w:val="20"/>
        </w:rPr>
        <w:t>farkı</w:t>
      </w:r>
      <w:r w:rsidRPr="00B3663D" w:rsidR="005A771B">
        <w:rPr>
          <w:sz w:val="20"/>
        </w:rPr>
        <w:t xml:space="preserve"> </w:t>
      </w:r>
      <w:r w:rsidRPr="00B3663D">
        <w:rPr>
          <w:sz w:val="20"/>
        </w:rPr>
        <w:t>yoktur.”</w:t>
      </w:r>
      <w:r w:rsidRPr="00B3663D" w:rsidR="005A771B">
        <w:rPr>
          <w:sz w:val="20"/>
        </w:rPr>
        <w:t xml:space="preserve"> </w:t>
      </w:r>
      <w:r w:rsidRPr="00B3663D">
        <w:rPr>
          <w:sz w:val="20"/>
        </w:rPr>
        <w:t>demişti.</w:t>
      </w:r>
      <w:r w:rsidRPr="00B3663D" w:rsidR="005A771B">
        <w:rPr>
          <w:sz w:val="20"/>
        </w:rPr>
        <w:t xml:space="preserve"> </w:t>
      </w:r>
      <w:r w:rsidRPr="00B3663D">
        <w:rPr>
          <w:sz w:val="20"/>
        </w:rPr>
        <w:t>Şimdi,</w:t>
      </w:r>
      <w:r w:rsidRPr="00B3663D" w:rsidR="005A771B">
        <w:rPr>
          <w:sz w:val="20"/>
        </w:rPr>
        <w:t xml:space="preserve"> </w:t>
      </w:r>
      <w:r w:rsidRPr="00B3663D">
        <w:rPr>
          <w:sz w:val="20"/>
        </w:rPr>
        <w:t>siz</w:t>
      </w:r>
      <w:r w:rsidRPr="00B3663D" w:rsidR="005A771B">
        <w:rPr>
          <w:sz w:val="20"/>
        </w:rPr>
        <w:t xml:space="preserve"> </w:t>
      </w:r>
      <w:r w:rsidRPr="00B3663D">
        <w:rPr>
          <w:sz w:val="20"/>
        </w:rPr>
        <w:t>dövize</w:t>
      </w:r>
      <w:r w:rsidRPr="00B3663D" w:rsidR="005A771B">
        <w:rPr>
          <w:sz w:val="20"/>
        </w:rPr>
        <w:t xml:space="preserve"> </w:t>
      </w:r>
      <w:r w:rsidRPr="00B3663D">
        <w:rPr>
          <w:sz w:val="20"/>
        </w:rPr>
        <w:t>faiz</w:t>
      </w:r>
      <w:r w:rsidRPr="00B3663D" w:rsidR="005A771B">
        <w:rPr>
          <w:sz w:val="20"/>
        </w:rPr>
        <w:t xml:space="preserve"> </w:t>
      </w:r>
      <w:r w:rsidRPr="00B3663D">
        <w:rPr>
          <w:sz w:val="20"/>
        </w:rPr>
        <w:t>vererek</w:t>
      </w:r>
      <w:r w:rsidRPr="00B3663D" w:rsidR="005A771B">
        <w:rPr>
          <w:sz w:val="20"/>
        </w:rPr>
        <w:t xml:space="preserve"> </w:t>
      </w:r>
      <w:r w:rsidRPr="00B3663D">
        <w:rPr>
          <w:sz w:val="20"/>
        </w:rPr>
        <w:t>ne</w:t>
      </w:r>
      <w:r w:rsidRPr="00B3663D" w:rsidR="005A771B">
        <w:rPr>
          <w:sz w:val="20"/>
        </w:rPr>
        <w:t xml:space="preserve"> </w:t>
      </w:r>
      <w:r w:rsidRPr="00B3663D">
        <w:rPr>
          <w:sz w:val="20"/>
        </w:rPr>
        <w:t>yapmayı</w:t>
      </w:r>
      <w:r w:rsidRPr="00B3663D" w:rsidR="005A771B">
        <w:rPr>
          <w:sz w:val="20"/>
        </w:rPr>
        <w:t xml:space="preserve"> </w:t>
      </w:r>
      <w:r w:rsidRPr="00B3663D">
        <w:rPr>
          <w:sz w:val="20"/>
        </w:rPr>
        <w:t>amaçlıyorsunuz?</w:t>
      </w:r>
      <w:r w:rsidRPr="00B3663D" w:rsidR="005A771B">
        <w:rPr>
          <w:sz w:val="20"/>
        </w:rPr>
        <w:t xml:space="preserve"> </w:t>
      </w:r>
      <w:r w:rsidRPr="00B3663D">
        <w:rPr>
          <w:sz w:val="20"/>
        </w:rPr>
        <w:t>Dövizle</w:t>
      </w:r>
      <w:r w:rsidRPr="00B3663D" w:rsidR="005A771B">
        <w:rPr>
          <w:sz w:val="20"/>
        </w:rPr>
        <w:t xml:space="preserve"> </w:t>
      </w:r>
      <w:r w:rsidRPr="00B3663D">
        <w:rPr>
          <w:sz w:val="20"/>
        </w:rPr>
        <w:t>borçlanma</w:t>
      </w:r>
      <w:r w:rsidRPr="00B3663D" w:rsidR="005A771B">
        <w:rPr>
          <w:sz w:val="20"/>
        </w:rPr>
        <w:t xml:space="preserve"> </w:t>
      </w:r>
      <w:r w:rsidRPr="00B3663D">
        <w:rPr>
          <w:sz w:val="20"/>
        </w:rPr>
        <w:t>hem</w:t>
      </w:r>
      <w:r w:rsidRPr="00B3663D" w:rsidR="005A771B">
        <w:rPr>
          <w:sz w:val="20"/>
        </w:rPr>
        <w:t xml:space="preserve"> </w:t>
      </w:r>
      <w:r w:rsidRPr="00B3663D">
        <w:rPr>
          <w:sz w:val="20"/>
        </w:rPr>
        <w:t>Türk</w:t>
      </w:r>
      <w:r w:rsidRPr="00B3663D" w:rsidR="005A771B">
        <w:rPr>
          <w:sz w:val="20"/>
        </w:rPr>
        <w:t xml:space="preserve"> </w:t>
      </w:r>
      <w:r w:rsidRPr="00B3663D">
        <w:rPr>
          <w:sz w:val="20"/>
        </w:rPr>
        <w:t>parasının</w:t>
      </w:r>
      <w:r w:rsidRPr="00B3663D" w:rsidR="005A771B">
        <w:rPr>
          <w:sz w:val="20"/>
        </w:rPr>
        <w:t xml:space="preserve"> </w:t>
      </w:r>
      <w:r w:rsidRPr="00B3663D">
        <w:rPr>
          <w:sz w:val="20"/>
        </w:rPr>
        <w:t>kıymetini</w:t>
      </w:r>
      <w:r w:rsidRPr="00B3663D" w:rsidR="005A771B">
        <w:rPr>
          <w:sz w:val="20"/>
        </w:rPr>
        <w:t xml:space="preserve"> </w:t>
      </w:r>
      <w:r w:rsidRPr="00B3663D">
        <w:rPr>
          <w:sz w:val="20"/>
        </w:rPr>
        <w:t>koruma</w:t>
      </w:r>
      <w:r w:rsidRPr="00B3663D" w:rsidR="005A771B">
        <w:rPr>
          <w:sz w:val="20"/>
        </w:rPr>
        <w:t xml:space="preserve"> </w:t>
      </w:r>
      <w:r w:rsidRPr="00B3663D">
        <w:rPr>
          <w:sz w:val="20"/>
        </w:rPr>
        <w:t>anlayışına</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Cumhurbaşkanlığının</w:t>
      </w:r>
      <w:r w:rsidRPr="00B3663D" w:rsidR="005A771B">
        <w:rPr>
          <w:sz w:val="20"/>
        </w:rPr>
        <w:t xml:space="preserve"> </w:t>
      </w:r>
      <w:r w:rsidRPr="00B3663D">
        <w:rPr>
          <w:sz w:val="20"/>
        </w:rPr>
        <w:t>çıkardığı</w:t>
      </w:r>
      <w:r w:rsidRPr="00B3663D" w:rsidR="005A771B">
        <w:rPr>
          <w:sz w:val="20"/>
        </w:rPr>
        <w:t xml:space="preserve"> </w:t>
      </w:r>
      <w:r w:rsidRPr="00B3663D">
        <w:rPr>
          <w:sz w:val="20"/>
        </w:rPr>
        <w:t>dövizle</w:t>
      </w:r>
      <w:r w:rsidRPr="00B3663D" w:rsidR="005A771B">
        <w:rPr>
          <w:sz w:val="20"/>
        </w:rPr>
        <w:t xml:space="preserve"> </w:t>
      </w:r>
      <w:r w:rsidRPr="00B3663D">
        <w:rPr>
          <w:sz w:val="20"/>
        </w:rPr>
        <w:t>mücadele</w:t>
      </w:r>
      <w:r w:rsidRPr="00B3663D" w:rsidR="005A771B">
        <w:rPr>
          <w:sz w:val="20"/>
        </w:rPr>
        <w:t xml:space="preserve"> </w:t>
      </w:r>
      <w:r w:rsidRPr="00B3663D">
        <w:rPr>
          <w:sz w:val="20"/>
        </w:rPr>
        <w:t>karar</w:t>
      </w:r>
      <w:r w:rsidRPr="00B3663D" w:rsidR="005A771B">
        <w:rPr>
          <w:sz w:val="20"/>
        </w:rPr>
        <w:t xml:space="preserve"> </w:t>
      </w:r>
      <w:r w:rsidRPr="00B3663D">
        <w:rPr>
          <w:sz w:val="20"/>
        </w:rPr>
        <w:t>ve</w:t>
      </w:r>
      <w:r w:rsidRPr="00B3663D" w:rsidR="005A771B">
        <w:rPr>
          <w:sz w:val="20"/>
        </w:rPr>
        <w:t xml:space="preserve"> </w:t>
      </w:r>
      <w:r w:rsidRPr="00B3663D">
        <w:rPr>
          <w:sz w:val="20"/>
        </w:rPr>
        <w:t>kararnamelerine</w:t>
      </w:r>
      <w:r w:rsidRPr="00B3663D" w:rsidR="005A771B">
        <w:rPr>
          <w:sz w:val="20"/>
        </w:rPr>
        <w:t xml:space="preserve"> </w:t>
      </w:r>
      <w:r w:rsidRPr="00B3663D">
        <w:rPr>
          <w:sz w:val="20"/>
        </w:rPr>
        <w:t>aykırı</w:t>
      </w:r>
      <w:r w:rsidRPr="00B3663D" w:rsidR="005A771B">
        <w:rPr>
          <w:sz w:val="20"/>
        </w:rPr>
        <w:t xml:space="preserve"> </w:t>
      </w:r>
      <w:r w:rsidRPr="00B3663D">
        <w:rPr>
          <w:sz w:val="20"/>
        </w:rPr>
        <w:t>değil</w:t>
      </w:r>
      <w:r w:rsidRPr="00B3663D" w:rsidR="005A771B">
        <w:rPr>
          <w:sz w:val="20"/>
        </w:rPr>
        <w:t xml:space="preserve"> </w:t>
      </w:r>
      <w:r w:rsidRPr="00B3663D">
        <w:rPr>
          <w:sz w:val="20"/>
        </w:rPr>
        <w:t>mi?</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soru:</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doğal</w:t>
      </w:r>
      <w:r w:rsidRPr="00B3663D" w:rsidR="005A771B">
        <w:rPr>
          <w:sz w:val="20"/>
        </w:rPr>
        <w:t xml:space="preserve"> </w:t>
      </w:r>
      <w:r w:rsidRPr="00B3663D">
        <w:rPr>
          <w:sz w:val="20"/>
        </w:rPr>
        <w:t>gaz</w:t>
      </w:r>
      <w:r w:rsidRPr="00B3663D" w:rsidR="005A771B">
        <w:rPr>
          <w:sz w:val="20"/>
        </w:rPr>
        <w:t xml:space="preserve"> </w:t>
      </w:r>
      <w:r w:rsidRPr="00B3663D">
        <w:rPr>
          <w:sz w:val="20"/>
        </w:rPr>
        <w:t>fiyatları</w:t>
      </w:r>
      <w:r w:rsidRPr="00B3663D" w:rsidR="005A771B">
        <w:rPr>
          <w:sz w:val="20"/>
        </w:rPr>
        <w:t xml:space="preserve"> </w:t>
      </w:r>
      <w:r w:rsidRPr="00B3663D">
        <w:rPr>
          <w:sz w:val="20"/>
        </w:rPr>
        <w:t>düşmedi;</w:t>
      </w:r>
      <w:r w:rsidRPr="00B3663D" w:rsidR="005A771B">
        <w:rPr>
          <w:sz w:val="20"/>
        </w:rPr>
        <w:t xml:space="preserve"> </w:t>
      </w:r>
      <w:r w:rsidRPr="00B3663D">
        <w:rPr>
          <w:sz w:val="20"/>
        </w:rPr>
        <w:t>elektrik,</w:t>
      </w:r>
      <w:r w:rsidRPr="00B3663D" w:rsidR="005A771B">
        <w:rPr>
          <w:sz w:val="20"/>
        </w:rPr>
        <w:t xml:space="preserve"> </w:t>
      </w:r>
      <w:r w:rsidRPr="00B3663D">
        <w:rPr>
          <w:sz w:val="20"/>
        </w:rPr>
        <w:t>gıda,</w:t>
      </w:r>
      <w:r w:rsidRPr="00B3663D" w:rsidR="005A771B">
        <w:rPr>
          <w:sz w:val="20"/>
        </w:rPr>
        <w:t xml:space="preserve"> </w:t>
      </w:r>
      <w:r w:rsidRPr="00B3663D">
        <w:rPr>
          <w:sz w:val="20"/>
        </w:rPr>
        <w:t>eğitim,</w:t>
      </w:r>
      <w:r w:rsidRPr="00B3663D" w:rsidR="005A771B">
        <w:rPr>
          <w:sz w:val="20"/>
        </w:rPr>
        <w:t xml:space="preserve"> </w:t>
      </w:r>
      <w:r w:rsidRPr="00B3663D">
        <w:rPr>
          <w:sz w:val="20"/>
        </w:rPr>
        <w:t>kiralar,</w:t>
      </w:r>
      <w:r w:rsidRPr="00B3663D" w:rsidR="005A771B">
        <w:rPr>
          <w:sz w:val="20"/>
        </w:rPr>
        <w:t xml:space="preserve"> </w:t>
      </w:r>
      <w:r w:rsidRPr="00B3663D">
        <w:rPr>
          <w:sz w:val="20"/>
        </w:rPr>
        <w:t>Merkez</w:t>
      </w:r>
      <w:r w:rsidRPr="00B3663D" w:rsidR="005A771B">
        <w:rPr>
          <w:sz w:val="20"/>
        </w:rPr>
        <w:t xml:space="preserve"> </w:t>
      </w:r>
      <w:r w:rsidRPr="00B3663D">
        <w:rPr>
          <w:sz w:val="20"/>
        </w:rPr>
        <w:t>Bankası</w:t>
      </w:r>
      <w:r w:rsidRPr="00B3663D" w:rsidR="005A771B">
        <w:rPr>
          <w:sz w:val="20"/>
        </w:rPr>
        <w:t xml:space="preserve"> </w:t>
      </w:r>
      <w:r w:rsidRPr="00B3663D">
        <w:rPr>
          <w:sz w:val="20"/>
        </w:rPr>
        <w:t>faizleri</w:t>
      </w:r>
      <w:r w:rsidRPr="00B3663D" w:rsidR="005A771B">
        <w:rPr>
          <w:sz w:val="20"/>
        </w:rPr>
        <w:t xml:space="preserve"> </w:t>
      </w:r>
      <w:r w:rsidRPr="00B3663D">
        <w:rPr>
          <w:sz w:val="20"/>
        </w:rPr>
        <w:t>düşmedi</w:t>
      </w:r>
      <w:r w:rsidRPr="00B3663D" w:rsidR="005A771B">
        <w:rPr>
          <w:sz w:val="20"/>
        </w:rPr>
        <w:t xml:space="preserve"> </w:t>
      </w:r>
      <w:r w:rsidRPr="00B3663D">
        <w:rPr>
          <w:sz w:val="20"/>
        </w:rPr>
        <w:t>ancak</w:t>
      </w:r>
      <w:r w:rsidRPr="00B3663D" w:rsidR="005A771B">
        <w:rPr>
          <w:sz w:val="20"/>
        </w:rPr>
        <w:t xml:space="preserve"> </w:t>
      </w:r>
      <w:r w:rsidRPr="00B3663D">
        <w:rPr>
          <w:sz w:val="20"/>
        </w:rPr>
        <w:t>“Enflasyon</w:t>
      </w:r>
      <w:r w:rsidRPr="00B3663D" w:rsidR="005A771B">
        <w:rPr>
          <w:sz w:val="20"/>
        </w:rPr>
        <w:t xml:space="preserve"> </w:t>
      </w:r>
      <w:r w:rsidRPr="00B3663D">
        <w:rPr>
          <w:sz w:val="20"/>
        </w:rPr>
        <w:t>düştü.”</w:t>
      </w:r>
      <w:r w:rsidRPr="00B3663D" w:rsidR="005A771B">
        <w:rPr>
          <w:sz w:val="20"/>
        </w:rPr>
        <w:t xml:space="preserve"> </w:t>
      </w:r>
      <w:r w:rsidRPr="00B3663D">
        <w:rPr>
          <w:sz w:val="20"/>
        </w:rPr>
        <w:t>diyorsunuz.</w:t>
      </w:r>
      <w:r w:rsidRPr="00B3663D" w:rsidR="005A771B">
        <w:rPr>
          <w:sz w:val="20"/>
        </w:rPr>
        <w:t xml:space="preserve"> </w:t>
      </w:r>
      <w:r w:rsidRPr="00B3663D">
        <w:rPr>
          <w:sz w:val="20"/>
        </w:rPr>
        <w:t>Peki,</w:t>
      </w:r>
      <w:r w:rsidRPr="00B3663D" w:rsidR="005A771B">
        <w:rPr>
          <w:sz w:val="20"/>
        </w:rPr>
        <w:t xml:space="preserve"> </w:t>
      </w:r>
      <w:r w:rsidRPr="00B3663D">
        <w:rPr>
          <w:sz w:val="20"/>
        </w:rPr>
        <w:t>enflasyon</w:t>
      </w:r>
      <w:r w:rsidRPr="00B3663D" w:rsidR="005A771B">
        <w:rPr>
          <w:sz w:val="20"/>
        </w:rPr>
        <w:t xml:space="preserve"> </w:t>
      </w:r>
      <w:r w:rsidRPr="00B3663D">
        <w:rPr>
          <w:sz w:val="20"/>
        </w:rPr>
        <w:t>gerçekten</w:t>
      </w:r>
      <w:r w:rsidRPr="00B3663D" w:rsidR="005A771B">
        <w:rPr>
          <w:sz w:val="20"/>
        </w:rPr>
        <w:t xml:space="preserve"> </w:t>
      </w:r>
      <w:r w:rsidRPr="00B3663D">
        <w:rPr>
          <w:sz w:val="20"/>
        </w:rPr>
        <w:t>düştüyse</w:t>
      </w:r>
      <w:r w:rsidRPr="00B3663D" w:rsidR="005A771B">
        <w:rPr>
          <w:sz w:val="20"/>
        </w:rPr>
        <w:t xml:space="preserve"> </w:t>
      </w:r>
      <w:r w:rsidRPr="00B3663D">
        <w:rPr>
          <w:sz w:val="20"/>
        </w:rPr>
        <w:t>saydığım</w:t>
      </w:r>
      <w:r w:rsidRPr="00B3663D" w:rsidR="005A771B">
        <w:rPr>
          <w:sz w:val="20"/>
        </w:rPr>
        <w:t xml:space="preserve"> </w:t>
      </w:r>
      <w:r w:rsidRPr="00B3663D">
        <w:rPr>
          <w:sz w:val="20"/>
        </w:rPr>
        <w:t>kalemlerde</w:t>
      </w:r>
      <w:r w:rsidRPr="00B3663D" w:rsidR="005A771B">
        <w:rPr>
          <w:sz w:val="20"/>
        </w:rPr>
        <w:t xml:space="preserve"> </w:t>
      </w:r>
      <w:r w:rsidRPr="00B3663D">
        <w:rPr>
          <w:sz w:val="20"/>
        </w:rPr>
        <w:t>neden</w:t>
      </w:r>
      <w:r w:rsidRPr="00B3663D" w:rsidR="005A771B">
        <w:rPr>
          <w:sz w:val="20"/>
        </w:rPr>
        <w:t xml:space="preserve"> </w:t>
      </w:r>
      <w:r w:rsidRPr="00B3663D">
        <w:rPr>
          <w:sz w:val="20"/>
        </w:rPr>
        <w:t>düşüş</w:t>
      </w:r>
      <w:r w:rsidRPr="00B3663D" w:rsidR="005A771B">
        <w:rPr>
          <w:sz w:val="20"/>
        </w:rPr>
        <w:t xml:space="preserve"> </w:t>
      </w:r>
      <w:r w:rsidRPr="00B3663D">
        <w:rPr>
          <w:sz w:val="20"/>
        </w:rPr>
        <w:t>olmadı?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Topal…</w:t>
      </w:r>
    </w:p>
    <w:p w:rsidRPr="00B3663D" w:rsidR="009920B3" w:rsidP="00B3663D" w:rsidRDefault="009920B3">
      <w:pPr>
        <w:pStyle w:val="GENELKURUL"/>
        <w:spacing w:line="240" w:lineRule="auto"/>
        <w:rPr>
          <w:sz w:val="20"/>
        </w:rPr>
      </w:pPr>
      <w:r w:rsidRPr="00B3663D">
        <w:rPr>
          <w:sz w:val="20"/>
        </w:rPr>
        <w:t>SERKAN</w:t>
      </w:r>
      <w:r w:rsidRPr="00B3663D" w:rsidR="005A771B">
        <w:rPr>
          <w:sz w:val="20"/>
        </w:rPr>
        <w:t xml:space="preserve"> </w:t>
      </w:r>
      <w:r w:rsidRPr="00B3663D">
        <w:rPr>
          <w:sz w:val="20"/>
        </w:rPr>
        <w:t>TOPAL</w:t>
      </w:r>
      <w:r w:rsidRPr="00B3663D" w:rsidR="005A771B">
        <w:rPr>
          <w:sz w:val="20"/>
        </w:rPr>
        <w:t xml:space="preserve"> </w:t>
      </w:r>
      <w:r w:rsidRPr="00B3663D">
        <w:rPr>
          <w:sz w:val="20"/>
        </w:rPr>
        <w:t>(Hatay)</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resesif</w:t>
      </w:r>
      <w:r w:rsidRPr="00B3663D" w:rsidR="005A771B">
        <w:rPr>
          <w:sz w:val="20"/>
        </w:rPr>
        <w:t xml:space="preserve"> </w:t>
      </w:r>
      <w:r w:rsidRPr="00B3663D">
        <w:rPr>
          <w:sz w:val="20"/>
        </w:rPr>
        <w:t>bir</w:t>
      </w:r>
      <w:r w:rsidRPr="00B3663D" w:rsidR="005A771B">
        <w:rPr>
          <w:sz w:val="20"/>
        </w:rPr>
        <w:t xml:space="preserve"> </w:t>
      </w:r>
      <w:r w:rsidRPr="00B3663D">
        <w:rPr>
          <w:sz w:val="20"/>
        </w:rPr>
        <w:t>ekonomide</w:t>
      </w:r>
      <w:r w:rsidRPr="00B3663D" w:rsidR="005A771B">
        <w:rPr>
          <w:sz w:val="20"/>
        </w:rPr>
        <w:t xml:space="preserve"> </w:t>
      </w:r>
      <w:r w:rsidRPr="00B3663D">
        <w:rPr>
          <w:sz w:val="20"/>
        </w:rPr>
        <w:t>reel</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w:t>
      </w:r>
      <w:r w:rsidRPr="00B3663D" w:rsidR="005A771B">
        <w:rPr>
          <w:sz w:val="20"/>
        </w:rPr>
        <w:t xml:space="preserve"> </w:t>
      </w:r>
      <w:r w:rsidRPr="00B3663D">
        <w:rPr>
          <w:sz w:val="20"/>
        </w:rPr>
        <w:t>gerileme</w:t>
      </w:r>
      <w:r w:rsidRPr="00B3663D" w:rsidR="005A771B">
        <w:rPr>
          <w:sz w:val="20"/>
        </w:rPr>
        <w:t xml:space="preserve"> </w:t>
      </w:r>
      <w:r w:rsidRPr="00B3663D">
        <w:rPr>
          <w:sz w:val="20"/>
        </w:rPr>
        <w:t>eğilimine</w:t>
      </w:r>
      <w:r w:rsidRPr="00B3663D" w:rsidR="005A771B">
        <w:rPr>
          <w:sz w:val="20"/>
        </w:rPr>
        <w:t xml:space="preserve"> </w:t>
      </w:r>
      <w:r w:rsidRPr="00B3663D">
        <w:rPr>
          <w:sz w:val="20"/>
        </w:rPr>
        <w:t>girer;</w:t>
      </w:r>
      <w:r w:rsidRPr="00B3663D" w:rsidR="005A771B">
        <w:rPr>
          <w:sz w:val="20"/>
        </w:rPr>
        <w:t xml:space="preserve"> </w:t>
      </w:r>
      <w:r w:rsidRPr="00B3663D">
        <w:rPr>
          <w:sz w:val="20"/>
        </w:rPr>
        <w:t>işsizlik</w:t>
      </w:r>
      <w:r w:rsidRPr="00B3663D" w:rsidR="005A771B">
        <w:rPr>
          <w:sz w:val="20"/>
        </w:rPr>
        <w:t xml:space="preserve"> </w:t>
      </w:r>
      <w:r w:rsidRPr="00B3663D">
        <w:rPr>
          <w:sz w:val="20"/>
        </w:rPr>
        <w:t>artar,</w:t>
      </w:r>
      <w:r w:rsidRPr="00B3663D" w:rsidR="005A771B">
        <w:rPr>
          <w:sz w:val="20"/>
        </w:rPr>
        <w:t xml:space="preserve"> </w:t>
      </w:r>
      <w:r w:rsidRPr="00B3663D">
        <w:rPr>
          <w:sz w:val="20"/>
        </w:rPr>
        <w:t>ücretler</w:t>
      </w:r>
      <w:r w:rsidRPr="00B3663D" w:rsidR="005A771B">
        <w:rPr>
          <w:sz w:val="20"/>
        </w:rPr>
        <w:t xml:space="preserve"> </w:t>
      </w:r>
      <w:r w:rsidRPr="00B3663D">
        <w:rPr>
          <w:sz w:val="20"/>
        </w:rPr>
        <w:t>reel</w:t>
      </w:r>
      <w:r w:rsidRPr="00B3663D" w:rsidR="005A771B">
        <w:rPr>
          <w:sz w:val="20"/>
        </w:rPr>
        <w:t xml:space="preserve"> </w:t>
      </w:r>
      <w:r w:rsidRPr="00B3663D">
        <w:rPr>
          <w:sz w:val="20"/>
        </w:rPr>
        <w:t>olarak</w:t>
      </w:r>
      <w:r w:rsidRPr="00B3663D" w:rsidR="005A771B">
        <w:rPr>
          <w:sz w:val="20"/>
        </w:rPr>
        <w:t xml:space="preserve"> </w:t>
      </w:r>
      <w:r w:rsidRPr="00B3663D">
        <w:rPr>
          <w:sz w:val="20"/>
        </w:rPr>
        <w:t>geriler,</w:t>
      </w:r>
      <w:r w:rsidRPr="00B3663D" w:rsidR="005A771B">
        <w:rPr>
          <w:sz w:val="20"/>
        </w:rPr>
        <w:t xml:space="preserve"> </w:t>
      </w:r>
      <w:r w:rsidRPr="00B3663D">
        <w:rPr>
          <w:sz w:val="20"/>
        </w:rPr>
        <w:t>gelir</w:t>
      </w:r>
      <w:r w:rsidRPr="00B3663D" w:rsidR="005A771B">
        <w:rPr>
          <w:sz w:val="20"/>
        </w:rPr>
        <w:t xml:space="preserve"> </w:t>
      </w:r>
      <w:r w:rsidRPr="00B3663D">
        <w:rPr>
          <w:sz w:val="20"/>
        </w:rPr>
        <w:t>dağılımı</w:t>
      </w:r>
      <w:r w:rsidRPr="00B3663D" w:rsidR="005A771B">
        <w:rPr>
          <w:sz w:val="20"/>
        </w:rPr>
        <w:t xml:space="preserve"> </w:t>
      </w:r>
      <w:r w:rsidRPr="00B3663D">
        <w:rPr>
          <w:sz w:val="20"/>
        </w:rPr>
        <w:t>bozulur,</w:t>
      </w:r>
      <w:r w:rsidRPr="00B3663D" w:rsidR="005A771B">
        <w:rPr>
          <w:sz w:val="20"/>
        </w:rPr>
        <w:t xml:space="preserve"> </w:t>
      </w:r>
      <w:r w:rsidRPr="00B3663D">
        <w:rPr>
          <w:sz w:val="20"/>
        </w:rPr>
        <w:t>üretim</w:t>
      </w:r>
      <w:r w:rsidRPr="00B3663D" w:rsidR="005A771B">
        <w:rPr>
          <w:sz w:val="20"/>
        </w:rPr>
        <w:t xml:space="preserve"> </w:t>
      </w:r>
      <w:r w:rsidRPr="00B3663D">
        <w:rPr>
          <w:sz w:val="20"/>
        </w:rPr>
        <w:t>seviyesi</w:t>
      </w:r>
      <w:r w:rsidRPr="00B3663D" w:rsidR="005A771B">
        <w:rPr>
          <w:sz w:val="20"/>
        </w:rPr>
        <w:t xml:space="preserve"> </w:t>
      </w:r>
      <w:r w:rsidRPr="00B3663D">
        <w:rPr>
          <w:sz w:val="20"/>
        </w:rPr>
        <w:t>düşer,</w:t>
      </w:r>
      <w:r w:rsidRPr="00B3663D" w:rsidR="005A771B">
        <w:rPr>
          <w:sz w:val="20"/>
        </w:rPr>
        <w:t xml:space="preserve"> </w:t>
      </w:r>
      <w:r w:rsidRPr="00B3663D">
        <w:rPr>
          <w:sz w:val="20"/>
        </w:rPr>
        <w:t>şirketler</w:t>
      </w:r>
      <w:r w:rsidRPr="00B3663D" w:rsidR="005A771B">
        <w:rPr>
          <w:sz w:val="20"/>
        </w:rPr>
        <w:t xml:space="preserve"> </w:t>
      </w:r>
      <w:r w:rsidRPr="00B3663D">
        <w:rPr>
          <w:sz w:val="20"/>
        </w:rPr>
        <w:t>küçülür,</w:t>
      </w:r>
      <w:r w:rsidRPr="00B3663D" w:rsidR="005A771B">
        <w:rPr>
          <w:sz w:val="20"/>
        </w:rPr>
        <w:t xml:space="preserve"> </w:t>
      </w:r>
      <w:r w:rsidRPr="00B3663D">
        <w:rPr>
          <w:sz w:val="20"/>
        </w:rPr>
        <w:t>vergi</w:t>
      </w:r>
      <w:r w:rsidRPr="00B3663D" w:rsidR="005A771B">
        <w:rPr>
          <w:sz w:val="20"/>
        </w:rPr>
        <w:t xml:space="preserve"> </w:t>
      </w:r>
      <w:r w:rsidRPr="00B3663D">
        <w:rPr>
          <w:sz w:val="20"/>
        </w:rPr>
        <w:t>gelirleri</w:t>
      </w:r>
      <w:r w:rsidRPr="00B3663D" w:rsidR="005A771B">
        <w:rPr>
          <w:sz w:val="20"/>
        </w:rPr>
        <w:t xml:space="preserve"> </w:t>
      </w:r>
      <w:r w:rsidRPr="00B3663D">
        <w:rPr>
          <w:sz w:val="20"/>
        </w:rPr>
        <w:t>düşer,</w:t>
      </w:r>
      <w:r w:rsidRPr="00B3663D" w:rsidR="005A771B">
        <w:rPr>
          <w:sz w:val="20"/>
        </w:rPr>
        <w:t xml:space="preserve"> </w:t>
      </w:r>
      <w:r w:rsidRPr="00B3663D">
        <w:rPr>
          <w:sz w:val="20"/>
        </w:rPr>
        <w:t>ulusal</w:t>
      </w:r>
      <w:r w:rsidRPr="00B3663D" w:rsidR="005A771B">
        <w:rPr>
          <w:sz w:val="20"/>
        </w:rPr>
        <w:t xml:space="preserve"> </w:t>
      </w:r>
      <w:r w:rsidRPr="00B3663D">
        <w:rPr>
          <w:sz w:val="20"/>
        </w:rPr>
        <w:t>para</w:t>
      </w:r>
      <w:r w:rsidRPr="00B3663D" w:rsidR="005A771B">
        <w:rPr>
          <w:sz w:val="20"/>
        </w:rPr>
        <w:t xml:space="preserve"> </w:t>
      </w:r>
      <w:r w:rsidRPr="00B3663D">
        <w:rPr>
          <w:sz w:val="20"/>
        </w:rPr>
        <w:t>birimi</w:t>
      </w:r>
      <w:r w:rsidRPr="00B3663D" w:rsidR="005A771B">
        <w:rPr>
          <w:sz w:val="20"/>
        </w:rPr>
        <w:t xml:space="preserve"> </w:t>
      </w:r>
      <w:r w:rsidRPr="00B3663D">
        <w:rPr>
          <w:sz w:val="20"/>
        </w:rPr>
        <w:t>değer</w:t>
      </w:r>
      <w:r w:rsidRPr="00B3663D" w:rsidR="005A771B">
        <w:rPr>
          <w:sz w:val="20"/>
        </w:rPr>
        <w:t xml:space="preserve"> </w:t>
      </w:r>
      <w:r w:rsidRPr="00B3663D">
        <w:rPr>
          <w:sz w:val="20"/>
        </w:rPr>
        <w:t>kaybeder.</w:t>
      </w:r>
      <w:r w:rsidRPr="00B3663D" w:rsidR="005A771B">
        <w:rPr>
          <w:sz w:val="20"/>
        </w:rPr>
        <w:t xml:space="preserve"> </w:t>
      </w:r>
      <w:r w:rsidRPr="00B3663D">
        <w:rPr>
          <w:sz w:val="20"/>
        </w:rPr>
        <w:t>Bu,</w:t>
      </w:r>
      <w:r w:rsidRPr="00B3663D" w:rsidR="005A771B">
        <w:rPr>
          <w:sz w:val="20"/>
        </w:rPr>
        <w:t xml:space="preserve"> </w:t>
      </w:r>
      <w:r w:rsidRPr="00B3663D">
        <w:rPr>
          <w:sz w:val="20"/>
        </w:rPr>
        <w:t>ekonomi</w:t>
      </w:r>
      <w:r w:rsidRPr="00B3663D" w:rsidR="005A771B">
        <w:rPr>
          <w:sz w:val="20"/>
        </w:rPr>
        <w:t xml:space="preserve"> </w:t>
      </w:r>
      <w:r w:rsidRPr="00B3663D">
        <w:rPr>
          <w:sz w:val="20"/>
        </w:rPr>
        <w:t>uzmanlarının</w:t>
      </w:r>
      <w:r w:rsidRPr="00B3663D" w:rsidR="005A771B">
        <w:rPr>
          <w:sz w:val="20"/>
        </w:rPr>
        <w:t xml:space="preserve"> </w:t>
      </w:r>
      <w:r w:rsidRPr="00B3663D">
        <w:rPr>
          <w:sz w:val="20"/>
        </w:rPr>
        <w:t>tanımlamasıdır.</w:t>
      </w:r>
      <w:r w:rsidRPr="00B3663D" w:rsidR="005A771B">
        <w:rPr>
          <w:sz w:val="20"/>
        </w:rPr>
        <w:t xml:space="preserve"> </w:t>
      </w:r>
      <w:r w:rsidRPr="00B3663D">
        <w:rPr>
          <w:sz w:val="20"/>
        </w:rPr>
        <w:t>Tüm</w:t>
      </w:r>
      <w:r w:rsidRPr="00B3663D" w:rsidR="005A771B">
        <w:rPr>
          <w:sz w:val="20"/>
        </w:rPr>
        <w:t xml:space="preserve"> </w:t>
      </w:r>
      <w:r w:rsidRPr="00B3663D">
        <w:rPr>
          <w:sz w:val="20"/>
        </w:rPr>
        <w:t>bu</w:t>
      </w:r>
      <w:r w:rsidRPr="00B3663D" w:rsidR="005A771B">
        <w:rPr>
          <w:sz w:val="20"/>
        </w:rPr>
        <w:t xml:space="preserve"> </w:t>
      </w:r>
      <w:r w:rsidRPr="00B3663D">
        <w:rPr>
          <w:sz w:val="20"/>
        </w:rPr>
        <w:t>tanımlamalara</w:t>
      </w:r>
      <w:r w:rsidRPr="00B3663D" w:rsidR="005A771B">
        <w:rPr>
          <w:sz w:val="20"/>
        </w:rPr>
        <w:t xml:space="preserve"> </w:t>
      </w:r>
      <w:r w:rsidRPr="00B3663D">
        <w:rPr>
          <w:sz w:val="20"/>
        </w:rPr>
        <w:t>baktığımızda</w:t>
      </w:r>
      <w:r w:rsidRPr="00B3663D" w:rsidR="005A771B">
        <w:rPr>
          <w:sz w:val="20"/>
        </w:rPr>
        <w:t xml:space="preserve"> </w:t>
      </w:r>
      <w:r w:rsidRPr="00B3663D">
        <w:rPr>
          <w:sz w:val="20"/>
        </w:rPr>
        <w:t>maalesef</w:t>
      </w:r>
      <w:r w:rsidRPr="00B3663D" w:rsidR="005A771B">
        <w:rPr>
          <w:sz w:val="20"/>
        </w:rPr>
        <w:t xml:space="preserve"> </w:t>
      </w:r>
      <w:r w:rsidRPr="00B3663D">
        <w:rPr>
          <w:sz w:val="20"/>
        </w:rPr>
        <w:t>tam</w:t>
      </w:r>
      <w:r w:rsidRPr="00B3663D" w:rsidR="005A771B">
        <w:rPr>
          <w:sz w:val="20"/>
        </w:rPr>
        <w:t xml:space="preserve"> </w:t>
      </w:r>
      <w:r w:rsidRPr="00B3663D">
        <w:rPr>
          <w:sz w:val="20"/>
        </w:rPr>
        <w:t>da</w:t>
      </w:r>
      <w:r w:rsidRPr="00B3663D" w:rsidR="005A771B">
        <w:rPr>
          <w:sz w:val="20"/>
        </w:rPr>
        <w:t xml:space="preserve"> </w:t>
      </w:r>
      <w:r w:rsidRPr="00B3663D">
        <w:rPr>
          <w:sz w:val="20"/>
        </w:rPr>
        <w:t>ülkemizi</w:t>
      </w:r>
      <w:r w:rsidRPr="00B3663D" w:rsidR="005A771B">
        <w:rPr>
          <w:sz w:val="20"/>
        </w:rPr>
        <w:t xml:space="preserve"> </w:t>
      </w:r>
      <w:r w:rsidRPr="00B3663D">
        <w:rPr>
          <w:sz w:val="20"/>
        </w:rPr>
        <w:t>anlatan</w:t>
      </w:r>
      <w:r w:rsidRPr="00B3663D" w:rsidR="005A771B">
        <w:rPr>
          <w:sz w:val="20"/>
        </w:rPr>
        <w:t xml:space="preserve"> </w:t>
      </w:r>
      <w:r w:rsidRPr="00B3663D">
        <w:rPr>
          <w:sz w:val="20"/>
        </w:rPr>
        <w:t>kavramlar</w:t>
      </w:r>
      <w:r w:rsidRPr="00B3663D" w:rsidR="005A771B">
        <w:rPr>
          <w:sz w:val="20"/>
        </w:rPr>
        <w:t xml:space="preserve"> </w:t>
      </w:r>
      <w:r w:rsidRPr="00B3663D">
        <w:rPr>
          <w:sz w:val="20"/>
        </w:rPr>
        <w:t>olduğunu</w:t>
      </w:r>
      <w:r w:rsidRPr="00B3663D" w:rsidR="005A771B">
        <w:rPr>
          <w:sz w:val="20"/>
        </w:rPr>
        <w:t xml:space="preserve"> </w:t>
      </w:r>
      <w:r w:rsidRPr="00B3663D">
        <w:rPr>
          <w:sz w:val="20"/>
        </w:rPr>
        <w:t>üzülerek</w:t>
      </w:r>
      <w:r w:rsidRPr="00B3663D" w:rsidR="005A771B">
        <w:rPr>
          <w:sz w:val="20"/>
        </w:rPr>
        <w:t xml:space="preserve"> </w:t>
      </w:r>
      <w:r w:rsidRPr="00B3663D">
        <w:rPr>
          <w:sz w:val="20"/>
        </w:rPr>
        <w:t>görmekteyiz.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resesif</w:t>
      </w:r>
      <w:r w:rsidRPr="00B3663D" w:rsidR="005A771B">
        <w:rPr>
          <w:sz w:val="20"/>
        </w:rPr>
        <w:t xml:space="preserve"> </w:t>
      </w:r>
      <w:r w:rsidRPr="00B3663D">
        <w:rPr>
          <w:sz w:val="20"/>
        </w:rPr>
        <w:t>bir</w:t>
      </w:r>
      <w:r w:rsidRPr="00B3663D" w:rsidR="005A771B">
        <w:rPr>
          <w:sz w:val="20"/>
        </w:rPr>
        <w:t xml:space="preserve"> </w:t>
      </w:r>
      <w:r w:rsidRPr="00B3663D">
        <w:rPr>
          <w:sz w:val="20"/>
        </w:rPr>
        <w:t>ekonominin</w:t>
      </w:r>
      <w:r w:rsidRPr="00B3663D" w:rsidR="005A771B">
        <w:rPr>
          <w:sz w:val="20"/>
        </w:rPr>
        <w:t xml:space="preserve"> </w:t>
      </w:r>
      <w:r w:rsidRPr="00B3663D">
        <w:rPr>
          <w:sz w:val="20"/>
        </w:rPr>
        <w:t>sonucu</w:t>
      </w:r>
      <w:r w:rsidRPr="00B3663D" w:rsidR="005A771B">
        <w:rPr>
          <w:sz w:val="20"/>
        </w:rPr>
        <w:t xml:space="preserve"> </w:t>
      </w:r>
      <w:r w:rsidRPr="00B3663D">
        <w:rPr>
          <w:sz w:val="20"/>
        </w:rPr>
        <w:t>enflasyon</w:t>
      </w:r>
      <w:r w:rsidRPr="00B3663D" w:rsidR="005A771B">
        <w:rPr>
          <w:sz w:val="20"/>
        </w:rPr>
        <w:t xml:space="preserve"> </w:t>
      </w:r>
      <w:r w:rsidRPr="00B3663D">
        <w:rPr>
          <w:sz w:val="20"/>
        </w:rPr>
        <w:t>ve</w:t>
      </w:r>
      <w:r w:rsidRPr="00B3663D" w:rsidR="005A771B">
        <w:rPr>
          <w:sz w:val="20"/>
        </w:rPr>
        <w:t xml:space="preserve"> </w:t>
      </w:r>
      <w:r w:rsidRPr="00B3663D">
        <w:rPr>
          <w:sz w:val="20"/>
        </w:rPr>
        <w:t>deflasyon</w:t>
      </w:r>
      <w:r w:rsidRPr="00B3663D" w:rsidR="005A771B">
        <w:rPr>
          <w:sz w:val="20"/>
        </w:rPr>
        <w:t xml:space="preserve"> </w:t>
      </w:r>
      <w:r w:rsidRPr="00B3663D">
        <w:rPr>
          <w:sz w:val="20"/>
        </w:rPr>
        <w:t>yani</w:t>
      </w:r>
      <w:r w:rsidRPr="00B3663D" w:rsidR="005A771B">
        <w:rPr>
          <w:sz w:val="20"/>
        </w:rPr>
        <w:t xml:space="preserve"> </w:t>
      </w:r>
      <w:r w:rsidRPr="00B3663D">
        <w:rPr>
          <w:sz w:val="20"/>
        </w:rPr>
        <w:t>kriz</w:t>
      </w:r>
      <w:r w:rsidRPr="00B3663D" w:rsidR="005A771B">
        <w:rPr>
          <w:sz w:val="20"/>
        </w:rPr>
        <w:t xml:space="preserve"> </w:t>
      </w:r>
      <w:r w:rsidRPr="00B3663D">
        <w:rPr>
          <w:sz w:val="20"/>
        </w:rPr>
        <w:t>değil</w:t>
      </w:r>
      <w:r w:rsidRPr="00B3663D" w:rsidR="005A771B">
        <w:rPr>
          <w:sz w:val="20"/>
        </w:rPr>
        <w:t xml:space="preserve"> </w:t>
      </w:r>
      <w:r w:rsidRPr="00B3663D">
        <w:rPr>
          <w:sz w:val="20"/>
        </w:rPr>
        <w:t>midir?</w:t>
      </w:r>
      <w:r w:rsidRPr="00B3663D" w:rsidR="005A771B">
        <w:rPr>
          <w:sz w:val="20"/>
        </w:rPr>
        <w:t xml:space="preserve"> </w:t>
      </w:r>
      <w:r w:rsidRPr="00B3663D">
        <w:rPr>
          <w:sz w:val="20"/>
        </w:rPr>
        <w:t>Bu</w:t>
      </w:r>
      <w:r w:rsidRPr="00B3663D" w:rsidR="005A771B">
        <w:rPr>
          <w:sz w:val="20"/>
        </w:rPr>
        <w:t xml:space="preserve"> </w:t>
      </w:r>
      <w:r w:rsidRPr="00B3663D">
        <w:rPr>
          <w:sz w:val="20"/>
        </w:rPr>
        <w:t>bilgilere</w:t>
      </w:r>
      <w:r w:rsidRPr="00B3663D" w:rsidR="005A771B">
        <w:rPr>
          <w:sz w:val="20"/>
        </w:rPr>
        <w:t xml:space="preserve"> </w:t>
      </w:r>
      <w:r w:rsidRPr="00B3663D">
        <w:rPr>
          <w:sz w:val="20"/>
        </w:rPr>
        <w:t>göre</w:t>
      </w:r>
      <w:r w:rsidRPr="00B3663D" w:rsidR="005A771B">
        <w:rPr>
          <w:sz w:val="20"/>
        </w:rPr>
        <w:t xml:space="preserve"> </w:t>
      </w:r>
      <w:r w:rsidRPr="00B3663D">
        <w:rPr>
          <w:sz w:val="20"/>
        </w:rPr>
        <w:t>hâlâ</w:t>
      </w:r>
      <w:r w:rsidRPr="00B3663D" w:rsidR="005A771B">
        <w:rPr>
          <w:sz w:val="20"/>
        </w:rPr>
        <w:t xml:space="preserve"> </w:t>
      </w:r>
      <w:r w:rsidRPr="00B3663D">
        <w:rPr>
          <w:sz w:val="20"/>
        </w:rPr>
        <w:t>ülkemizde</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diyorsanız,</w:t>
      </w:r>
      <w:r w:rsidRPr="00B3663D" w:rsidR="005A771B">
        <w:rPr>
          <w:sz w:val="20"/>
        </w:rPr>
        <w:t xml:space="preserve"> </w:t>
      </w:r>
      <w:r w:rsidRPr="00B3663D">
        <w:rPr>
          <w:sz w:val="20"/>
        </w:rPr>
        <w:t>bulunduğumuz</w:t>
      </w:r>
      <w:r w:rsidRPr="00B3663D" w:rsidR="005A771B">
        <w:rPr>
          <w:sz w:val="20"/>
        </w:rPr>
        <w:t xml:space="preserve"> </w:t>
      </w:r>
      <w:r w:rsidRPr="00B3663D">
        <w:rPr>
          <w:sz w:val="20"/>
        </w:rPr>
        <w:t>ortamı</w:t>
      </w:r>
      <w:r w:rsidRPr="00B3663D" w:rsidR="005A771B">
        <w:rPr>
          <w:sz w:val="20"/>
        </w:rPr>
        <w:t xml:space="preserve"> </w:t>
      </w:r>
      <w:r w:rsidRPr="00B3663D">
        <w:rPr>
          <w:sz w:val="20"/>
        </w:rPr>
        <w:t>hangi</w:t>
      </w:r>
      <w:r w:rsidRPr="00B3663D" w:rsidR="005A771B">
        <w:rPr>
          <w:sz w:val="20"/>
        </w:rPr>
        <w:t xml:space="preserve"> </w:t>
      </w:r>
      <w:r w:rsidRPr="00B3663D">
        <w:rPr>
          <w:sz w:val="20"/>
        </w:rPr>
        <w:t>kavramla</w:t>
      </w:r>
      <w:r w:rsidRPr="00B3663D" w:rsidR="005A771B">
        <w:rPr>
          <w:sz w:val="20"/>
        </w:rPr>
        <w:t xml:space="preserve"> </w:t>
      </w:r>
      <w:r w:rsidRPr="00B3663D">
        <w:rPr>
          <w:sz w:val="20"/>
        </w:rPr>
        <w:t>açıklarsınız?</w:t>
      </w:r>
      <w:r w:rsidRPr="00B3663D" w:rsidR="005A771B">
        <w:rPr>
          <w:sz w:val="20"/>
        </w:rPr>
        <w:t xml:space="preserve"> </w:t>
      </w:r>
      <w:r w:rsidRPr="00B3663D">
        <w:rPr>
          <w:sz w:val="20"/>
        </w:rPr>
        <w:t>Bunun</w:t>
      </w:r>
      <w:r w:rsidRPr="00B3663D" w:rsidR="005A771B">
        <w:rPr>
          <w:sz w:val="20"/>
        </w:rPr>
        <w:t xml:space="preserve"> </w:t>
      </w:r>
      <w:r w:rsidRPr="00B3663D">
        <w:rPr>
          <w:sz w:val="20"/>
        </w:rPr>
        <w:t>ekonomi</w:t>
      </w:r>
      <w:r w:rsidRPr="00B3663D" w:rsidR="005A771B">
        <w:rPr>
          <w:sz w:val="20"/>
        </w:rPr>
        <w:t xml:space="preserve"> </w:t>
      </w:r>
      <w:r w:rsidRPr="00B3663D">
        <w:rPr>
          <w:sz w:val="20"/>
        </w:rPr>
        <w:t>literatüründeki</w:t>
      </w:r>
      <w:r w:rsidRPr="00B3663D" w:rsidR="005A771B">
        <w:rPr>
          <w:sz w:val="20"/>
        </w:rPr>
        <w:t xml:space="preserve"> </w:t>
      </w:r>
      <w:r w:rsidRPr="00B3663D">
        <w:rPr>
          <w:sz w:val="20"/>
        </w:rPr>
        <w:t>adı</w:t>
      </w:r>
      <w:r w:rsidRPr="00B3663D" w:rsidR="005A771B">
        <w:rPr>
          <w:sz w:val="20"/>
        </w:rPr>
        <w:t xml:space="preserve"> </w:t>
      </w:r>
      <w:r w:rsidRPr="00B3663D">
        <w:rPr>
          <w:sz w:val="20"/>
        </w:rPr>
        <w:t>kriz</w:t>
      </w:r>
      <w:r w:rsidRPr="00B3663D" w:rsidR="005A771B">
        <w:rPr>
          <w:sz w:val="20"/>
        </w:rPr>
        <w:t xml:space="preserve"> </w:t>
      </w:r>
      <w:r w:rsidRPr="00B3663D">
        <w:rPr>
          <w:sz w:val="20"/>
        </w:rPr>
        <w:t>değilse</w:t>
      </w:r>
      <w:r w:rsidRPr="00B3663D" w:rsidR="005A771B">
        <w:rPr>
          <w:sz w:val="20"/>
        </w:rPr>
        <w:t xml:space="preserve"> </w:t>
      </w:r>
      <w:r w:rsidRPr="00B3663D">
        <w:rPr>
          <w:sz w:val="20"/>
        </w:rPr>
        <w:t>nedir?</w:t>
      </w:r>
      <w:r w:rsidRPr="00B3663D" w:rsidR="005A771B">
        <w:rPr>
          <w:sz w:val="20"/>
        </w:rPr>
        <w:t xml:space="preserve"> </w:t>
      </w:r>
      <w:r w:rsidRPr="00B3663D">
        <w:rPr>
          <w:sz w:val="20"/>
        </w:rPr>
        <w:t>Neden</w:t>
      </w:r>
      <w:r w:rsidRPr="00B3663D" w:rsidR="005A771B">
        <w:rPr>
          <w:sz w:val="20"/>
        </w:rPr>
        <w:t xml:space="preserve"> </w:t>
      </w:r>
      <w:r w:rsidRPr="00B3663D">
        <w:rPr>
          <w:sz w:val="20"/>
        </w:rPr>
        <w:t>tasarruf</w:t>
      </w:r>
      <w:r w:rsidRPr="00B3663D" w:rsidR="005A771B">
        <w:rPr>
          <w:sz w:val="20"/>
        </w:rPr>
        <w:t xml:space="preserve"> </w:t>
      </w:r>
      <w:r w:rsidRPr="00B3663D">
        <w:rPr>
          <w:sz w:val="20"/>
        </w:rPr>
        <w:t>yapıyoruz?</w:t>
      </w:r>
      <w:r w:rsidRPr="00B3663D" w:rsidR="005A771B">
        <w:rPr>
          <w:sz w:val="20"/>
        </w:rPr>
        <w:t xml:space="preserve"> </w:t>
      </w:r>
      <w:r w:rsidRPr="00B3663D">
        <w:rPr>
          <w:sz w:val="20"/>
        </w:rPr>
        <w:t>Eğer</w:t>
      </w:r>
      <w:r w:rsidRPr="00B3663D" w:rsidR="005A771B">
        <w:rPr>
          <w:sz w:val="20"/>
        </w:rPr>
        <w:t xml:space="preserve"> </w:t>
      </w:r>
      <w:r w:rsidRPr="00B3663D">
        <w:rPr>
          <w:sz w:val="20"/>
        </w:rPr>
        <w:t>ekonomi</w:t>
      </w:r>
      <w:r w:rsidRPr="00B3663D" w:rsidR="005A771B">
        <w:rPr>
          <w:sz w:val="20"/>
        </w:rPr>
        <w:t xml:space="preserve"> </w:t>
      </w:r>
      <w:r w:rsidRPr="00B3663D">
        <w:rPr>
          <w:sz w:val="20"/>
        </w:rPr>
        <w:t>iyiyse</w:t>
      </w:r>
      <w:r w:rsidRPr="00B3663D" w:rsidR="005A771B">
        <w:rPr>
          <w:sz w:val="20"/>
        </w:rPr>
        <w:t xml:space="preserve"> </w:t>
      </w:r>
      <w:r w:rsidRPr="00B3663D">
        <w:rPr>
          <w:sz w:val="20"/>
        </w:rPr>
        <w:t>neden</w:t>
      </w:r>
      <w:r w:rsidRPr="00B3663D" w:rsidR="005A771B">
        <w:rPr>
          <w:sz w:val="20"/>
        </w:rPr>
        <w:t xml:space="preserve"> </w:t>
      </w:r>
      <w:r w:rsidRPr="00B3663D">
        <w:rPr>
          <w:sz w:val="20"/>
        </w:rPr>
        <w:t>asgari</w:t>
      </w:r>
      <w:r w:rsidRPr="00B3663D" w:rsidR="005A771B">
        <w:rPr>
          <w:sz w:val="20"/>
        </w:rPr>
        <w:t xml:space="preserve"> </w:t>
      </w:r>
      <w:r w:rsidRPr="00B3663D">
        <w:rPr>
          <w:sz w:val="20"/>
        </w:rPr>
        <w:t>ücret</w:t>
      </w:r>
      <w:r w:rsidRPr="00B3663D" w:rsidR="005A771B">
        <w:rPr>
          <w:sz w:val="20"/>
        </w:rPr>
        <w:t xml:space="preserve"> </w:t>
      </w:r>
      <w:r w:rsidRPr="00B3663D">
        <w:rPr>
          <w:sz w:val="20"/>
        </w:rPr>
        <w:t>artmıyor,</w:t>
      </w:r>
      <w:r w:rsidRPr="00B3663D" w:rsidR="005A771B">
        <w:rPr>
          <w:sz w:val="20"/>
        </w:rPr>
        <w:t xml:space="preserve"> </w:t>
      </w:r>
      <w:r w:rsidRPr="00B3663D">
        <w:rPr>
          <w:sz w:val="20"/>
        </w:rPr>
        <w:t>neden</w:t>
      </w:r>
      <w:r w:rsidRPr="00B3663D" w:rsidR="005A771B">
        <w:rPr>
          <w:sz w:val="20"/>
        </w:rPr>
        <w:t xml:space="preserve"> </w:t>
      </w:r>
      <w:r w:rsidRPr="00B3663D">
        <w:rPr>
          <w:sz w:val="20"/>
        </w:rPr>
        <w:t>memur</w:t>
      </w:r>
      <w:r w:rsidRPr="00B3663D" w:rsidR="005A771B">
        <w:rPr>
          <w:sz w:val="20"/>
        </w:rPr>
        <w:t xml:space="preserve"> </w:t>
      </w:r>
      <w:r w:rsidRPr="00B3663D">
        <w:rPr>
          <w:sz w:val="20"/>
        </w:rPr>
        <w:t>maaşları</w:t>
      </w:r>
      <w:r w:rsidRPr="00B3663D" w:rsidR="005A771B">
        <w:rPr>
          <w:sz w:val="20"/>
        </w:rPr>
        <w:t xml:space="preserve"> </w:t>
      </w:r>
      <w:r w:rsidRPr="00B3663D">
        <w:rPr>
          <w:sz w:val="20"/>
        </w:rPr>
        <w:t>artmıyor,</w:t>
      </w:r>
      <w:r w:rsidRPr="00B3663D" w:rsidR="005A771B">
        <w:rPr>
          <w:sz w:val="20"/>
        </w:rPr>
        <w:t xml:space="preserve"> </w:t>
      </w:r>
      <w:r w:rsidRPr="00B3663D">
        <w:rPr>
          <w:sz w:val="20"/>
        </w:rPr>
        <w:t>neden</w:t>
      </w:r>
      <w:r w:rsidRPr="00B3663D" w:rsidR="005A771B">
        <w:rPr>
          <w:sz w:val="20"/>
        </w:rPr>
        <w:t xml:space="preserve"> </w:t>
      </w:r>
      <w:r w:rsidRPr="00B3663D">
        <w:rPr>
          <w:sz w:val="20"/>
        </w:rPr>
        <w:t>ek</w:t>
      </w:r>
      <w:r w:rsidRPr="00B3663D" w:rsidR="005A771B">
        <w:rPr>
          <w:sz w:val="20"/>
        </w:rPr>
        <w:t xml:space="preserve"> </w:t>
      </w:r>
      <w:r w:rsidRPr="00B3663D">
        <w:rPr>
          <w:sz w:val="20"/>
        </w:rPr>
        <w:t>gösterge</w:t>
      </w:r>
      <w:r w:rsidRPr="00B3663D" w:rsidR="005A771B">
        <w:rPr>
          <w:sz w:val="20"/>
        </w:rPr>
        <w:t xml:space="preserve"> </w:t>
      </w:r>
      <w:r w:rsidRPr="00B3663D">
        <w:rPr>
          <w:sz w:val="20"/>
        </w:rPr>
        <w:t>3600</w:t>
      </w:r>
      <w:r w:rsidRPr="00B3663D" w:rsidR="005A771B">
        <w:rPr>
          <w:sz w:val="20"/>
        </w:rPr>
        <w:t xml:space="preserve"> </w:t>
      </w:r>
      <w:r w:rsidRPr="00B3663D">
        <w:rPr>
          <w:sz w:val="20"/>
        </w:rPr>
        <w:t>gelmiyor?</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Kayışoğlu?</w:t>
      </w:r>
      <w:r w:rsidRPr="00B3663D" w:rsidR="005A771B">
        <w:rPr>
          <w:sz w:val="20"/>
        </w:rPr>
        <w:t xml:space="preserve"> </w:t>
      </w:r>
      <w:r w:rsidRPr="00B3663D">
        <w:rPr>
          <w:sz w:val="20"/>
        </w:rPr>
        <w:t>Yok.</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Aycan…</w:t>
      </w:r>
    </w:p>
    <w:p w:rsidRPr="00B3663D" w:rsidR="009920B3" w:rsidP="00B3663D" w:rsidRDefault="009920B3">
      <w:pPr>
        <w:pStyle w:val="GENELKURUL"/>
        <w:spacing w:line="240" w:lineRule="auto"/>
        <w:rPr>
          <w:sz w:val="20"/>
        </w:rPr>
      </w:pPr>
      <w:r w:rsidRPr="00B3663D">
        <w:rPr>
          <w:sz w:val="20"/>
        </w:rPr>
        <w:t>SEFER</w:t>
      </w:r>
      <w:r w:rsidRPr="00B3663D" w:rsidR="005A771B">
        <w:rPr>
          <w:sz w:val="20"/>
        </w:rPr>
        <w:t xml:space="preserve"> </w:t>
      </w:r>
      <w:r w:rsidRPr="00B3663D">
        <w:rPr>
          <w:sz w:val="20"/>
        </w:rPr>
        <w:t>AYCAN</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Özelleştirme</w:t>
      </w:r>
      <w:r w:rsidRPr="00B3663D" w:rsidR="005A771B">
        <w:rPr>
          <w:sz w:val="20"/>
        </w:rPr>
        <w:t xml:space="preserve"> </w:t>
      </w:r>
      <w:r w:rsidRPr="00B3663D">
        <w:rPr>
          <w:sz w:val="20"/>
        </w:rPr>
        <w:t>yoluyla</w:t>
      </w:r>
      <w:r w:rsidRPr="00B3663D" w:rsidR="005A771B">
        <w:rPr>
          <w:sz w:val="20"/>
        </w:rPr>
        <w:t xml:space="preserve"> </w:t>
      </w:r>
      <w:r w:rsidRPr="00B3663D">
        <w:rPr>
          <w:sz w:val="20"/>
        </w:rPr>
        <w:t>elde</w:t>
      </w:r>
      <w:r w:rsidRPr="00B3663D" w:rsidR="005A771B">
        <w:rPr>
          <w:sz w:val="20"/>
        </w:rPr>
        <w:t xml:space="preserve"> </w:t>
      </w:r>
      <w:r w:rsidRPr="00B3663D">
        <w:rPr>
          <w:sz w:val="20"/>
        </w:rPr>
        <w:t>edilen</w:t>
      </w:r>
      <w:r w:rsidRPr="00B3663D" w:rsidR="005A771B">
        <w:rPr>
          <w:sz w:val="20"/>
        </w:rPr>
        <w:t xml:space="preserve"> </w:t>
      </w:r>
      <w:r w:rsidRPr="00B3663D">
        <w:rPr>
          <w:sz w:val="20"/>
        </w:rPr>
        <w:t>kaynaklar</w:t>
      </w:r>
      <w:r w:rsidRPr="00B3663D" w:rsidR="005A771B">
        <w:rPr>
          <w:sz w:val="20"/>
        </w:rPr>
        <w:t xml:space="preserve"> </w:t>
      </w:r>
      <w:r w:rsidRPr="00B3663D">
        <w:rPr>
          <w:sz w:val="20"/>
        </w:rPr>
        <w:t>nedir?</w:t>
      </w:r>
      <w:r w:rsidRPr="00B3663D" w:rsidR="005A771B">
        <w:rPr>
          <w:sz w:val="20"/>
        </w:rPr>
        <w:t xml:space="preserve"> </w:t>
      </w:r>
      <w:r w:rsidRPr="00B3663D">
        <w:rPr>
          <w:sz w:val="20"/>
        </w:rPr>
        <w:t>Fayda</w:t>
      </w:r>
      <w:r w:rsidRPr="00B3663D" w:rsidR="005A771B">
        <w:rPr>
          <w:sz w:val="20"/>
        </w:rPr>
        <w:t xml:space="preserve"> </w:t>
      </w:r>
      <w:r w:rsidRPr="00B3663D">
        <w:rPr>
          <w:sz w:val="20"/>
        </w:rPr>
        <w:t>sağlamış</w:t>
      </w:r>
      <w:r w:rsidRPr="00B3663D" w:rsidR="005A771B">
        <w:rPr>
          <w:sz w:val="20"/>
        </w:rPr>
        <w:t xml:space="preserve"> </w:t>
      </w:r>
      <w:r w:rsidRPr="00B3663D">
        <w:rPr>
          <w:sz w:val="20"/>
        </w:rPr>
        <w:t>mıdır?</w:t>
      </w:r>
      <w:r w:rsidRPr="00B3663D" w:rsidR="005A771B">
        <w:rPr>
          <w:sz w:val="20"/>
        </w:rPr>
        <w:t xml:space="preserve"> </w:t>
      </w:r>
      <w:r w:rsidRPr="00B3663D">
        <w:rPr>
          <w:sz w:val="20"/>
        </w:rPr>
        <w:t>Yapılan</w:t>
      </w:r>
      <w:r w:rsidRPr="00B3663D" w:rsidR="005A771B">
        <w:rPr>
          <w:sz w:val="20"/>
        </w:rPr>
        <w:t xml:space="preserve"> </w:t>
      </w:r>
      <w:r w:rsidRPr="00B3663D">
        <w:rPr>
          <w:sz w:val="20"/>
        </w:rPr>
        <w:t>özelleştirme</w:t>
      </w:r>
      <w:r w:rsidRPr="00B3663D" w:rsidR="005A771B">
        <w:rPr>
          <w:sz w:val="20"/>
        </w:rPr>
        <w:t xml:space="preserve"> </w:t>
      </w:r>
      <w:r w:rsidRPr="00B3663D">
        <w:rPr>
          <w:sz w:val="20"/>
        </w:rPr>
        <w:t>bedeli</w:t>
      </w:r>
      <w:r w:rsidRPr="00B3663D" w:rsidR="005A771B">
        <w:rPr>
          <w:sz w:val="20"/>
        </w:rPr>
        <w:t xml:space="preserve"> </w:t>
      </w:r>
      <w:r w:rsidRPr="00B3663D">
        <w:rPr>
          <w:sz w:val="20"/>
        </w:rPr>
        <w:t>nasıl</w:t>
      </w:r>
      <w:r w:rsidRPr="00B3663D" w:rsidR="005A771B">
        <w:rPr>
          <w:sz w:val="20"/>
        </w:rPr>
        <w:t xml:space="preserve"> </w:t>
      </w:r>
      <w:r w:rsidRPr="00B3663D">
        <w:rPr>
          <w:sz w:val="20"/>
        </w:rPr>
        <w:t>hesaplanmaktır?</w:t>
      </w:r>
      <w:r w:rsidRPr="00B3663D" w:rsidR="005A771B">
        <w:rPr>
          <w:sz w:val="20"/>
        </w:rPr>
        <w:t xml:space="preserve"> </w:t>
      </w:r>
      <w:r w:rsidRPr="00B3663D">
        <w:rPr>
          <w:sz w:val="20"/>
        </w:rPr>
        <w:t>Örneğin</w:t>
      </w:r>
      <w:r w:rsidRPr="00B3663D" w:rsidR="005A771B">
        <w:rPr>
          <w:sz w:val="20"/>
        </w:rPr>
        <w:t xml:space="preserve"> </w:t>
      </w:r>
      <w:r w:rsidRPr="00B3663D">
        <w:rPr>
          <w:sz w:val="20"/>
        </w:rPr>
        <w:t>Kahramanmaraş</w:t>
      </w:r>
      <w:r w:rsidRPr="00B3663D" w:rsidR="005A771B">
        <w:rPr>
          <w:sz w:val="20"/>
        </w:rPr>
        <w:t xml:space="preserve"> </w:t>
      </w:r>
      <w:r w:rsidRPr="00B3663D">
        <w:rPr>
          <w:sz w:val="20"/>
        </w:rPr>
        <w:t>Elbistan</w:t>
      </w:r>
      <w:r w:rsidRPr="00B3663D" w:rsidR="005A771B">
        <w:rPr>
          <w:sz w:val="20"/>
        </w:rPr>
        <w:t xml:space="preserve"> </w:t>
      </w:r>
      <w:r w:rsidRPr="00B3663D">
        <w:rPr>
          <w:sz w:val="20"/>
        </w:rPr>
        <w:t>Şeker</w:t>
      </w:r>
      <w:r w:rsidRPr="00B3663D" w:rsidR="005A771B">
        <w:rPr>
          <w:sz w:val="20"/>
        </w:rPr>
        <w:t xml:space="preserve"> </w:t>
      </w:r>
      <w:r w:rsidRPr="00B3663D">
        <w:rPr>
          <w:sz w:val="20"/>
        </w:rPr>
        <w:t>Fabrikası</w:t>
      </w:r>
      <w:r w:rsidRPr="00B3663D" w:rsidR="005A771B">
        <w:rPr>
          <w:sz w:val="20"/>
        </w:rPr>
        <w:t xml:space="preserve"> </w:t>
      </w:r>
      <w:r w:rsidRPr="00B3663D">
        <w:rPr>
          <w:sz w:val="20"/>
        </w:rPr>
        <w:t>295</w:t>
      </w:r>
      <w:r w:rsidRPr="00B3663D" w:rsidR="005A771B">
        <w:rPr>
          <w:sz w:val="20"/>
        </w:rPr>
        <w:t xml:space="preserve"> </w:t>
      </w:r>
      <w:r w:rsidRPr="00B3663D">
        <w:rPr>
          <w:sz w:val="20"/>
        </w:rPr>
        <w:t>milyon</w:t>
      </w:r>
      <w:r w:rsidRPr="00B3663D" w:rsidR="005A771B">
        <w:rPr>
          <w:sz w:val="20"/>
        </w:rPr>
        <w:t xml:space="preserve"> </w:t>
      </w:r>
      <w:r w:rsidRPr="00B3663D">
        <w:rPr>
          <w:sz w:val="20"/>
        </w:rPr>
        <w:t>liraya</w:t>
      </w:r>
      <w:r w:rsidRPr="00B3663D" w:rsidR="005A771B">
        <w:rPr>
          <w:sz w:val="20"/>
        </w:rPr>
        <w:t xml:space="preserve"> </w:t>
      </w:r>
      <w:r w:rsidRPr="00B3663D">
        <w:rPr>
          <w:sz w:val="20"/>
        </w:rPr>
        <w:t>özelleştirilmiştir.</w:t>
      </w:r>
      <w:r w:rsidRPr="00B3663D" w:rsidR="005A771B">
        <w:rPr>
          <w:sz w:val="20"/>
        </w:rPr>
        <w:t xml:space="preserve"> </w:t>
      </w:r>
      <w:r w:rsidRPr="00B3663D">
        <w:rPr>
          <w:sz w:val="20"/>
        </w:rPr>
        <w:t>Oysa</w:t>
      </w:r>
      <w:r w:rsidRPr="00B3663D" w:rsidR="005A771B">
        <w:rPr>
          <w:sz w:val="20"/>
        </w:rPr>
        <w:t xml:space="preserve"> </w:t>
      </w:r>
      <w:r w:rsidRPr="00B3663D">
        <w:rPr>
          <w:sz w:val="20"/>
        </w:rPr>
        <w:t>Elbistan</w:t>
      </w:r>
      <w:r w:rsidRPr="00B3663D" w:rsidR="005A771B">
        <w:rPr>
          <w:sz w:val="20"/>
        </w:rPr>
        <w:t xml:space="preserve"> </w:t>
      </w:r>
      <w:r w:rsidRPr="00B3663D">
        <w:rPr>
          <w:sz w:val="20"/>
        </w:rPr>
        <w:t>Şeker</w:t>
      </w:r>
      <w:r w:rsidRPr="00B3663D" w:rsidR="005A771B">
        <w:rPr>
          <w:sz w:val="20"/>
        </w:rPr>
        <w:t xml:space="preserve"> </w:t>
      </w:r>
      <w:r w:rsidRPr="00B3663D">
        <w:rPr>
          <w:sz w:val="20"/>
        </w:rPr>
        <w:t>Fabrikasının</w:t>
      </w:r>
      <w:r w:rsidRPr="00B3663D" w:rsidR="005A771B">
        <w:rPr>
          <w:sz w:val="20"/>
        </w:rPr>
        <w:t xml:space="preserve"> </w:t>
      </w:r>
      <w:r w:rsidRPr="00B3663D">
        <w:rPr>
          <w:sz w:val="20"/>
        </w:rPr>
        <w:t>900</w:t>
      </w:r>
      <w:r w:rsidRPr="00B3663D" w:rsidR="005A771B">
        <w:rPr>
          <w:sz w:val="20"/>
        </w:rPr>
        <w:t xml:space="preserve"> </w:t>
      </w:r>
      <w:r w:rsidRPr="00B3663D">
        <w:rPr>
          <w:sz w:val="20"/>
        </w:rPr>
        <w:t>bin</w:t>
      </w:r>
      <w:r w:rsidRPr="00B3663D" w:rsidR="005A771B">
        <w:rPr>
          <w:sz w:val="20"/>
        </w:rPr>
        <w:t xml:space="preserve"> </w:t>
      </w:r>
      <w:r w:rsidRPr="00B3663D">
        <w:rPr>
          <w:sz w:val="20"/>
        </w:rPr>
        <w:t>metrekare</w:t>
      </w:r>
      <w:r w:rsidRPr="00B3663D" w:rsidR="005A771B">
        <w:rPr>
          <w:sz w:val="20"/>
        </w:rPr>
        <w:t xml:space="preserve"> </w:t>
      </w:r>
      <w:r w:rsidRPr="00B3663D">
        <w:rPr>
          <w:sz w:val="20"/>
        </w:rPr>
        <w:t>fabrikaya</w:t>
      </w:r>
      <w:r w:rsidRPr="00B3663D" w:rsidR="005A771B">
        <w:rPr>
          <w:sz w:val="20"/>
        </w:rPr>
        <w:t xml:space="preserve"> </w:t>
      </w:r>
      <w:r w:rsidRPr="00B3663D">
        <w:rPr>
          <w:sz w:val="20"/>
        </w:rPr>
        <w:t>ait,</w:t>
      </w:r>
      <w:r w:rsidRPr="00B3663D" w:rsidR="005A771B">
        <w:rPr>
          <w:sz w:val="20"/>
        </w:rPr>
        <w:t xml:space="preserve"> </w:t>
      </w:r>
      <w:r w:rsidRPr="00B3663D">
        <w:rPr>
          <w:sz w:val="20"/>
        </w:rPr>
        <w:t>800</w:t>
      </w:r>
      <w:r w:rsidRPr="00B3663D" w:rsidR="005A771B">
        <w:rPr>
          <w:sz w:val="20"/>
        </w:rPr>
        <w:t xml:space="preserve"> </w:t>
      </w:r>
      <w:r w:rsidRPr="00B3663D">
        <w:rPr>
          <w:sz w:val="20"/>
        </w:rPr>
        <w:t>bin</w:t>
      </w:r>
      <w:r w:rsidRPr="00B3663D" w:rsidR="005A771B">
        <w:rPr>
          <w:sz w:val="20"/>
        </w:rPr>
        <w:t xml:space="preserve"> </w:t>
      </w:r>
      <w:r w:rsidRPr="00B3663D">
        <w:rPr>
          <w:sz w:val="20"/>
        </w:rPr>
        <w:t>metrekare</w:t>
      </w:r>
      <w:r w:rsidRPr="00B3663D" w:rsidR="005A771B">
        <w:rPr>
          <w:sz w:val="20"/>
        </w:rPr>
        <w:t xml:space="preserve"> </w:t>
      </w:r>
      <w:r w:rsidRPr="00B3663D">
        <w:rPr>
          <w:sz w:val="20"/>
        </w:rPr>
        <w:t>Özelleştirme</w:t>
      </w:r>
      <w:r w:rsidRPr="00B3663D" w:rsidR="005A771B">
        <w:rPr>
          <w:sz w:val="20"/>
        </w:rPr>
        <w:t xml:space="preserve"> </w:t>
      </w:r>
      <w:r w:rsidRPr="00B3663D">
        <w:rPr>
          <w:sz w:val="20"/>
        </w:rPr>
        <w:t>İdaresine</w:t>
      </w:r>
      <w:r w:rsidRPr="00B3663D" w:rsidR="005A771B">
        <w:rPr>
          <w:sz w:val="20"/>
        </w:rPr>
        <w:t xml:space="preserve"> </w:t>
      </w:r>
      <w:r w:rsidRPr="00B3663D">
        <w:rPr>
          <w:sz w:val="20"/>
        </w:rPr>
        <w:t>devredilen</w:t>
      </w:r>
      <w:r w:rsidRPr="00B3663D" w:rsidR="005A771B">
        <w:rPr>
          <w:sz w:val="20"/>
        </w:rPr>
        <w:t xml:space="preserve"> </w:t>
      </w:r>
      <w:r w:rsidRPr="00B3663D">
        <w:rPr>
          <w:sz w:val="20"/>
        </w:rPr>
        <w:t>arsası</w:t>
      </w:r>
      <w:r w:rsidRPr="00B3663D" w:rsidR="005A771B">
        <w:rPr>
          <w:sz w:val="20"/>
        </w:rPr>
        <w:t xml:space="preserve"> </w:t>
      </w:r>
      <w:r w:rsidRPr="00B3663D">
        <w:rPr>
          <w:sz w:val="20"/>
        </w:rPr>
        <w:t>vardır.</w:t>
      </w:r>
      <w:r w:rsidRPr="00B3663D" w:rsidR="005A771B">
        <w:rPr>
          <w:sz w:val="20"/>
        </w:rPr>
        <w:t xml:space="preserve"> </w:t>
      </w:r>
      <w:r w:rsidRPr="00B3663D">
        <w:rPr>
          <w:sz w:val="20"/>
        </w:rPr>
        <w:t>Bunlar</w:t>
      </w:r>
      <w:r w:rsidRPr="00B3663D" w:rsidR="005A771B">
        <w:rPr>
          <w:sz w:val="20"/>
        </w:rPr>
        <w:t xml:space="preserve"> </w:t>
      </w:r>
      <w:r w:rsidRPr="00B3663D">
        <w:rPr>
          <w:sz w:val="20"/>
        </w:rPr>
        <w:t>dikkate</w:t>
      </w:r>
      <w:r w:rsidRPr="00B3663D" w:rsidR="005A771B">
        <w:rPr>
          <w:sz w:val="20"/>
        </w:rPr>
        <w:t xml:space="preserve"> </w:t>
      </w:r>
      <w:r w:rsidRPr="00B3663D">
        <w:rPr>
          <w:sz w:val="20"/>
        </w:rPr>
        <w:t>alınmamış</w:t>
      </w:r>
      <w:r w:rsidRPr="00B3663D" w:rsidR="005A771B">
        <w:rPr>
          <w:sz w:val="20"/>
        </w:rPr>
        <w:t xml:space="preserve"> </w:t>
      </w:r>
      <w:r w:rsidRPr="00B3663D">
        <w:rPr>
          <w:sz w:val="20"/>
        </w:rPr>
        <w:t>mıdır?</w:t>
      </w:r>
      <w:r w:rsidRPr="00B3663D" w:rsidR="005A771B">
        <w:rPr>
          <w:sz w:val="20"/>
        </w:rPr>
        <w:t xml:space="preserve"> </w:t>
      </w:r>
      <w:r w:rsidRPr="00B3663D">
        <w:rPr>
          <w:sz w:val="20"/>
        </w:rPr>
        <w:t>Yapılan</w:t>
      </w:r>
      <w:r w:rsidRPr="00B3663D" w:rsidR="005A771B">
        <w:rPr>
          <w:sz w:val="20"/>
        </w:rPr>
        <w:t xml:space="preserve"> </w:t>
      </w:r>
      <w:r w:rsidRPr="00B3663D">
        <w:rPr>
          <w:sz w:val="20"/>
        </w:rPr>
        <w:t>özelleştirmelerin</w:t>
      </w:r>
      <w:r w:rsidRPr="00B3663D" w:rsidR="005A771B">
        <w:rPr>
          <w:sz w:val="20"/>
        </w:rPr>
        <w:t xml:space="preserve"> </w:t>
      </w:r>
      <w:r w:rsidRPr="00B3663D">
        <w:rPr>
          <w:sz w:val="20"/>
        </w:rPr>
        <w:t>ederinin</w:t>
      </w:r>
      <w:r w:rsidRPr="00B3663D" w:rsidR="005A771B">
        <w:rPr>
          <w:sz w:val="20"/>
        </w:rPr>
        <w:t xml:space="preserve"> </w:t>
      </w:r>
      <w:r w:rsidRPr="00B3663D">
        <w:rPr>
          <w:sz w:val="20"/>
        </w:rPr>
        <w:t>altında</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w:t>
      </w:r>
      <w:r w:rsidRPr="00B3663D" w:rsidR="005A771B">
        <w:rPr>
          <w:sz w:val="20"/>
        </w:rPr>
        <w:t xml:space="preserve"> </w:t>
      </w:r>
      <w:r w:rsidRPr="00B3663D">
        <w:rPr>
          <w:sz w:val="20"/>
        </w:rPr>
        <w:t>musunuz?</w:t>
      </w:r>
      <w:r w:rsidRPr="00B3663D" w:rsidR="005A771B">
        <w:rPr>
          <w:sz w:val="20"/>
        </w:rPr>
        <w:t xml:space="preserve"> </w:t>
      </w:r>
      <w:r w:rsidRPr="00B3663D">
        <w:rPr>
          <w:sz w:val="20"/>
        </w:rPr>
        <w:t>Özelleştirmeyi</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şahıs</w:t>
      </w:r>
      <w:r w:rsidRPr="00B3663D" w:rsidR="005A771B">
        <w:rPr>
          <w:sz w:val="20"/>
        </w:rPr>
        <w:t xml:space="preserve"> </w:t>
      </w:r>
      <w:r w:rsidRPr="00B3663D">
        <w:rPr>
          <w:sz w:val="20"/>
        </w:rPr>
        <w:t>yerine</w:t>
      </w:r>
      <w:r w:rsidRPr="00B3663D" w:rsidR="005A771B">
        <w:rPr>
          <w:sz w:val="20"/>
        </w:rPr>
        <w:t xml:space="preserve"> </w:t>
      </w:r>
      <w:r w:rsidRPr="00B3663D">
        <w:rPr>
          <w:sz w:val="20"/>
        </w:rPr>
        <w:t>halka</w:t>
      </w:r>
      <w:r w:rsidRPr="00B3663D" w:rsidR="005A771B">
        <w:rPr>
          <w:sz w:val="20"/>
        </w:rPr>
        <w:t xml:space="preserve"> </w:t>
      </w:r>
      <w:r w:rsidRPr="00B3663D">
        <w:rPr>
          <w:sz w:val="20"/>
        </w:rPr>
        <w:t>arz</w:t>
      </w:r>
      <w:r w:rsidRPr="00B3663D" w:rsidR="005A771B">
        <w:rPr>
          <w:sz w:val="20"/>
        </w:rPr>
        <w:t xml:space="preserve"> </w:t>
      </w:r>
      <w:r w:rsidRPr="00B3663D">
        <w:rPr>
          <w:sz w:val="20"/>
        </w:rPr>
        <w:t>şeklinde</w:t>
      </w:r>
      <w:r w:rsidRPr="00B3663D" w:rsidR="005A771B">
        <w:rPr>
          <w:sz w:val="20"/>
        </w:rPr>
        <w:t xml:space="preserve"> </w:t>
      </w:r>
      <w:r w:rsidRPr="00B3663D">
        <w:rPr>
          <w:sz w:val="20"/>
        </w:rPr>
        <w:t>yapmayı</w:t>
      </w:r>
      <w:r w:rsidRPr="00B3663D" w:rsidR="005A771B">
        <w:rPr>
          <w:sz w:val="20"/>
        </w:rPr>
        <w:t xml:space="preserve"> </w:t>
      </w:r>
      <w:r w:rsidRPr="00B3663D">
        <w:rPr>
          <w:sz w:val="20"/>
        </w:rPr>
        <w:t>veya</w:t>
      </w:r>
      <w:r w:rsidRPr="00B3663D" w:rsidR="005A771B">
        <w:rPr>
          <w:sz w:val="20"/>
        </w:rPr>
        <w:t xml:space="preserve"> </w:t>
      </w:r>
      <w:r w:rsidRPr="00B3663D">
        <w:rPr>
          <w:sz w:val="20"/>
        </w:rPr>
        <w:t>tesisi</w:t>
      </w:r>
      <w:r w:rsidRPr="00B3663D" w:rsidR="005A771B">
        <w:rPr>
          <w:sz w:val="20"/>
        </w:rPr>
        <w:t xml:space="preserve"> </w:t>
      </w:r>
      <w:r w:rsidRPr="00B3663D">
        <w:rPr>
          <w:sz w:val="20"/>
        </w:rPr>
        <w:t>o</w:t>
      </w:r>
      <w:r w:rsidRPr="00B3663D" w:rsidR="005A771B">
        <w:rPr>
          <w:sz w:val="20"/>
        </w:rPr>
        <w:t xml:space="preserve"> </w:t>
      </w:r>
      <w:r w:rsidRPr="00B3663D">
        <w:rPr>
          <w:sz w:val="20"/>
        </w:rPr>
        <w:t>bölgenin</w:t>
      </w:r>
      <w:r w:rsidRPr="00B3663D" w:rsidR="005A771B">
        <w:rPr>
          <w:sz w:val="20"/>
        </w:rPr>
        <w:t xml:space="preserve"> </w:t>
      </w:r>
      <w:r w:rsidRPr="00B3663D">
        <w:rPr>
          <w:sz w:val="20"/>
        </w:rPr>
        <w:t>insanlarına</w:t>
      </w:r>
      <w:r w:rsidRPr="00B3663D" w:rsidR="005A771B">
        <w:rPr>
          <w:sz w:val="20"/>
        </w:rPr>
        <w:t xml:space="preserve"> </w:t>
      </w:r>
      <w:r w:rsidRPr="00B3663D">
        <w:rPr>
          <w:sz w:val="20"/>
        </w:rPr>
        <w:t>vermeyi</w:t>
      </w:r>
      <w:r w:rsidRPr="00B3663D" w:rsidR="005A771B">
        <w:rPr>
          <w:sz w:val="20"/>
        </w:rPr>
        <w:t xml:space="preserve"> </w:t>
      </w:r>
      <w:r w:rsidRPr="00B3663D">
        <w:rPr>
          <w:sz w:val="20"/>
        </w:rPr>
        <w:t>düşünüyor</w:t>
      </w:r>
      <w:r w:rsidRPr="00B3663D" w:rsidR="005A771B">
        <w:rPr>
          <w:sz w:val="20"/>
        </w:rPr>
        <w:t xml:space="preserve"> </w:t>
      </w:r>
      <w:r w:rsidRPr="00B3663D">
        <w:rPr>
          <w:sz w:val="20"/>
        </w:rPr>
        <w:t>musunuz?</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Kılıç…</w:t>
      </w:r>
    </w:p>
    <w:p w:rsidRPr="00B3663D" w:rsidR="009920B3" w:rsidP="00B3663D" w:rsidRDefault="009920B3">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9920B3" w:rsidP="00B3663D" w:rsidRDefault="009920B3">
      <w:pPr>
        <w:pStyle w:val="GENELKURUL"/>
        <w:spacing w:line="240" w:lineRule="auto"/>
        <w:rPr>
          <w:sz w:val="20"/>
        </w:rPr>
      </w:pPr>
      <w:r w:rsidRPr="00B3663D">
        <w:rPr>
          <w:sz w:val="20"/>
        </w:rPr>
        <w:t>Tarihimizde</w:t>
      </w:r>
      <w:r w:rsidRPr="00B3663D" w:rsidR="005A771B">
        <w:rPr>
          <w:sz w:val="20"/>
        </w:rPr>
        <w:t xml:space="preserve"> </w:t>
      </w:r>
      <w:r w:rsidRPr="00B3663D">
        <w:rPr>
          <w:sz w:val="20"/>
        </w:rPr>
        <w:t>“hazine,</w:t>
      </w:r>
      <w:r w:rsidRPr="00B3663D" w:rsidR="005A771B">
        <w:rPr>
          <w:sz w:val="20"/>
        </w:rPr>
        <w:t xml:space="preserve"> </w:t>
      </w:r>
      <w:r w:rsidRPr="00B3663D">
        <w:rPr>
          <w:sz w:val="20"/>
        </w:rPr>
        <w:t>malevi”</w:t>
      </w:r>
      <w:r w:rsidRPr="00B3663D" w:rsidR="005A771B">
        <w:rPr>
          <w:sz w:val="20"/>
        </w:rPr>
        <w:t xml:space="preserve"> </w:t>
      </w:r>
      <w:r w:rsidRPr="00B3663D">
        <w:rPr>
          <w:sz w:val="20"/>
        </w:rPr>
        <w:t>anlamına</w:t>
      </w:r>
      <w:r w:rsidRPr="00B3663D" w:rsidR="005A771B">
        <w:rPr>
          <w:sz w:val="20"/>
        </w:rPr>
        <w:t xml:space="preserve"> </w:t>
      </w:r>
      <w:r w:rsidRPr="00B3663D">
        <w:rPr>
          <w:sz w:val="20"/>
        </w:rPr>
        <w:t>gelen,</w:t>
      </w:r>
      <w:r w:rsidRPr="00B3663D" w:rsidR="005A771B">
        <w:rPr>
          <w:sz w:val="20"/>
        </w:rPr>
        <w:t xml:space="preserve"> </w:t>
      </w:r>
      <w:r w:rsidRPr="00B3663D">
        <w:rPr>
          <w:sz w:val="20"/>
        </w:rPr>
        <w:t>devlete</w:t>
      </w:r>
      <w:r w:rsidRPr="00B3663D" w:rsidR="005A771B">
        <w:rPr>
          <w:sz w:val="20"/>
        </w:rPr>
        <w:t xml:space="preserve"> </w:t>
      </w:r>
      <w:r w:rsidRPr="00B3663D">
        <w:rPr>
          <w:sz w:val="20"/>
        </w:rPr>
        <w:t>ait</w:t>
      </w:r>
      <w:r w:rsidRPr="00B3663D" w:rsidR="005A771B">
        <w:rPr>
          <w:sz w:val="20"/>
        </w:rPr>
        <w:t xml:space="preserve"> </w:t>
      </w:r>
      <w:r w:rsidRPr="00B3663D">
        <w:rPr>
          <w:sz w:val="20"/>
        </w:rPr>
        <w:t>malların</w:t>
      </w:r>
      <w:r w:rsidRPr="00B3663D" w:rsidR="005A771B">
        <w:rPr>
          <w:sz w:val="20"/>
        </w:rPr>
        <w:t xml:space="preserve"> </w:t>
      </w:r>
      <w:r w:rsidRPr="00B3663D">
        <w:rPr>
          <w:sz w:val="20"/>
        </w:rPr>
        <w:t>bütünü</w:t>
      </w:r>
      <w:r w:rsidRPr="00B3663D" w:rsidR="005A771B">
        <w:rPr>
          <w:sz w:val="20"/>
        </w:rPr>
        <w:t xml:space="preserve"> </w:t>
      </w:r>
      <w:r w:rsidRPr="00B3663D">
        <w:rPr>
          <w:sz w:val="20"/>
        </w:rPr>
        <w:t>ve</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idari,</w:t>
      </w:r>
      <w:r w:rsidRPr="00B3663D" w:rsidR="005A771B">
        <w:rPr>
          <w:sz w:val="20"/>
        </w:rPr>
        <w:t xml:space="preserve"> </w:t>
      </w:r>
      <w:r w:rsidRPr="00B3663D">
        <w:rPr>
          <w:sz w:val="20"/>
        </w:rPr>
        <w:t>mali</w:t>
      </w:r>
      <w:r w:rsidRPr="00B3663D" w:rsidR="005A771B">
        <w:rPr>
          <w:sz w:val="20"/>
        </w:rPr>
        <w:t xml:space="preserve"> </w:t>
      </w:r>
      <w:r w:rsidRPr="00B3663D">
        <w:rPr>
          <w:sz w:val="20"/>
        </w:rPr>
        <w:t>kuruma</w:t>
      </w:r>
      <w:r w:rsidRPr="00B3663D" w:rsidR="005A771B">
        <w:rPr>
          <w:sz w:val="20"/>
        </w:rPr>
        <w:t xml:space="preserve"> </w:t>
      </w:r>
      <w:r w:rsidRPr="00B3663D">
        <w:rPr>
          <w:sz w:val="20"/>
        </w:rPr>
        <w:t>beytülmal</w:t>
      </w:r>
      <w:r w:rsidRPr="00B3663D" w:rsidR="005A771B">
        <w:rPr>
          <w:sz w:val="20"/>
        </w:rPr>
        <w:t xml:space="preserve"> </w:t>
      </w:r>
      <w:r w:rsidRPr="00B3663D">
        <w:rPr>
          <w:sz w:val="20"/>
        </w:rPr>
        <w:t>denir.</w:t>
      </w:r>
      <w:r w:rsidRPr="00B3663D" w:rsidR="005A771B">
        <w:rPr>
          <w:sz w:val="20"/>
        </w:rPr>
        <w:t xml:space="preserve"> </w:t>
      </w:r>
      <w:r w:rsidRPr="00B3663D">
        <w:rPr>
          <w:sz w:val="20"/>
        </w:rPr>
        <w:t>Beytülmalde</w:t>
      </w:r>
      <w:r w:rsidRPr="00B3663D" w:rsidR="005A771B">
        <w:rPr>
          <w:sz w:val="20"/>
        </w:rPr>
        <w:t xml:space="preserve"> </w:t>
      </w:r>
      <w:r w:rsidRPr="00B3663D">
        <w:rPr>
          <w:sz w:val="20"/>
        </w:rPr>
        <w:t>ilk</w:t>
      </w:r>
      <w:r w:rsidRPr="00B3663D" w:rsidR="005A771B">
        <w:rPr>
          <w:sz w:val="20"/>
        </w:rPr>
        <w:t xml:space="preserve"> </w:t>
      </w:r>
      <w:r w:rsidRPr="00B3663D">
        <w:rPr>
          <w:sz w:val="20"/>
        </w:rPr>
        <w:t>sorumlu</w:t>
      </w:r>
      <w:r w:rsidRPr="00B3663D" w:rsidR="005A771B">
        <w:rPr>
          <w:sz w:val="20"/>
        </w:rPr>
        <w:t xml:space="preserve"> </w:t>
      </w:r>
      <w:r w:rsidRPr="00B3663D">
        <w:rPr>
          <w:sz w:val="20"/>
        </w:rPr>
        <w:t>Hazreti</w:t>
      </w:r>
      <w:r w:rsidRPr="00B3663D" w:rsidR="005A771B">
        <w:rPr>
          <w:sz w:val="20"/>
        </w:rPr>
        <w:t xml:space="preserve"> </w:t>
      </w:r>
      <w:r w:rsidRPr="00B3663D">
        <w:rPr>
          <w:sz w:val="20"/>
        </w:rPr>
        <w:t>Ömer,</w:t>
      </w:r>
      <w:r w:rsidRPr="00B3663D" w:rsidR="005A771B">
        <w:rPr>
          <w:sz w:val="20"/>
        </w:rPr>
        <w:t xml:space="preserve"> </w:t>
      </w:r>
      <w:r w:rsidRPr="00B3663D">
        <w:rPr>
          <w:sz w:val="20"/>
        </w:rPr>
        <w:t>ilk</w:t>
      </w:r>
      <w:r w:rsidRPr="00B3663D" w:rsidR="005A771B">
        <w:rPr>
          <w:sz w:val="20"/>
        </w:rPr>
        <w:t xml:space="preserve"> </w:t>
      </w:r>
      <w:r w:rsidRPr="00B3663D">
        <w:rPr>
          <w:sz w:val="20"/>
        </w:rPr>
        <w:t>görevli</w:t>
      </w:r>
      <w:r w:rsidRPr="00B3663D" w:rsidR="005A771B">
        <w:rPr>
          <w:sz w:val="20"/>
        </w:rPr>
        <w:t xml:space="preserve"> </w:t>
      </w:r>
      <w:r w:rsidRPr="00B3663D">
        <w:rPr>
          <w:sz w:val="20"/>
        </w:rPr>
        <w:t>de</w:t>
      </w:r>
      <w:r w:rsidRPr="00B3663D" w:rsidR="005A771B">
        <w:rPr>
          <w:sz w:val="20"/>
        </w:rPr>
        <w:t xml:space="preserve"> </w:t>
      </w:r>
      <w:r w:rsidRPr="00B3663D">
        <w:rPr>
          <w:sz w:val="20"/>
        </w:rPr>
        <w:t>Bilal-i</w:t>
      </w:r>
      <w:r w:rsidRPr="00B3663D" w:rsidR="005A771B">
        <w:rPr>
          <w:sz w:val="20"/>
        </w:rPr>
        <w:t xml:space="preserve"> </w:t>
      </w:r>
      <w:r w:rsidRPr="00B3663D">
        <w:rPr>
          <w:sz w:val="20"/>
        </w:rPr>
        <w:t>Habeşi’dir.</w:t>
      </w:r>
      <w:r w:rsidRPr="00B3663D" w:rsidR="005A771B">
        <w:rPr>
          <w:sz w:val="20"/>
        </w:rPr>
        <w:t xml:space="preserve"> </w:t>
      </w:r>
      <w:r w:rsidRPr="00B3663D">
        <w:rPr>
          <w:sz w:val="20"/>
        </w:rPr>
        <w:t>Beytülmaldeki</w:t>
      </w:r>
      <w:r w:rsidRPr="00B3663D" w:rsidR="005A771B">
        <w:rPr>
          <w:sz w:val="20"/>
        </w:rPr>
        <w:t xml:space="preserve"> </w:t>
      </w:r>
      <w:r w:rsidRPr="00B3663D">
        <w:rPr>
          <w:sz w:val="20"/>
        </w:rPr>
        <w:t>imkânlar</w:t>
      </w:r>
      <w:r w:rsidRPr="00B3663D" w:rsidR="005A771B">
        <w:rPr>
          <w:sz w:val="20"/>
        </w:rPr>
        <w:t xml:space="preserve"> </w:t>
      </w:r>
      <w:r w:rsidRPr="00B3663D">
        <w:rPr>
          <w:sz w:val="20"/>
        </w:rPr>
        <w:t>kamu</w:t>
      </w:r>
      <w:r w:rsidRPr="00B3663D" w:rsidR="005A771B">
        <w:rPr>
          <w:sz w:val="20"/>
        </w:rPr>
        <w:t xml:space="preserve"> </w:t>
      </w:r>
      <w:r w:rsidRPr="00B3663D">
        <w:rPr>
          <w:sz w:val="20"/>
        </w:rPr>
        <w:t>için</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yararına</w:t>
      </w:r>
      <w:r w:rsidRPr="00B3663D" w:rsidR="005A771B">
        <w:rPr>
          <w:sz w:val="20"/>
        </w:rPr>
        <w:t xml:space="preserve"> </w:t>
      </w:r>
      <w:r w:rsidRPr="00B3663D">
        <w:rPr>
          <w:sz w:val="20"/>
        </w:rPr>
        <w:t>harcanır.</w:t>
      </w:r>
      <w:r w:rsidRPr="00B3663D" w:rsidR="005A771B">
        <w:rPr>
          <w:sz w:val="20"/>
        </w:rPr>
        <w:t xml:space="preserve"> </w:t>
      </w:r>
      <w:r w:rsidRPr="00B3663D">
        <w:rPr>
          <w:sz w:val="20"/>
        </w:rPr>
        <w:t>Yusuf</w:t>
      </w:r>
      <w:r w:rsidRPr="00B3663D" w:rsidR="005A771B">
        <w:rPr>
          <w:sz w:val="20"/>
        </w:rPr>
        <w:t xml:space="preserve"> </w:t>
      </w:r>
      <w:r w:rsidRPr="00B3663D">
        <w:rPr>
          <w:sz w:val="20"/>
        </w:rPr>
        <w:t>suresindeki</w:t>
      </w:r>
      <w:r w:rsidRPr="00B3663D" w:rsidR="005A771B">
        <w:rPr>
          <w:sz w:val="20"/>
        </w:rPr>
        <w:t xml:space="preserve"> </w:t>
      </w:r>
      <w:r w:rsidRPr="00B3663D">
        <w:rPr>
          <w:sz w:val="20"/>
        </w:rPr>
        <w:t>ilgili</w:t>
      </w:r>
      <w:r w:rsidRPr="00B3663D" w:rsidR="005A771B">
        <w:rPr>
          <w:sz w:val="20"/>
        </w:rPr>
        <w:t xml:space="preserve"> </w:t>
      </w:r>
      <w:r w:rsidRPr="00B3663D">
        <w:rPr>
          <w:sz w:val="20"/>
        </w:rPr>
        <w:t>ayetler</w:t>
      </w:r>
      <w:r w:rsidRPr="00B3663D" w:rsidR="005A771B">
        <w:rPr>
          <w:sz w:val="20"/>
        </w:rPr>
        <w:t xml:space="preserve"> </w:t>
      </w:r>
      <w:r w:rsidRPr="00B3663D">
        <w:rPr>
          <w:sz w:val="20"/>
        </w:rPr>
        <w:t>sorumluluk</w:t>
      </w:r>
      <w:r w:rsidRPr="00B3663D" w:rsidR="005A771B">
        <w:rPr>
          <w:sz w:val="20"/>
        </w:rPr>
        <w:t xml:space="preserve"> </w:t>
      </w:r>
      <w:r w:rsidRPr="00B3663D">
        <w:rPr>
          <w:sz w:val="20"/>
        </w:rPr>
        <w:t>alanlarına</w:t>
      </w:r>
      <w:r w:rsidRPr="00B3663D" w:rsidR="005A771B">
        <w:rPr>
          <w:sz w:val="20"/>
        </w:rPr>
        <w:t xml:space="preserve"> </w:t>
      </w:r>
      <w:r w:rsidRPr="00B3663D">
        <w:rPr>
          <w:sz w:val="20"/>
        </w:rPr>
        <w:t>ehil</w:t>
      </w:r>
      <w:r w:rsidRPr="00B3663D" w:rsidR="005A771B">
        <w:rPr>
          <w:sz w:val="20"/>
        </w:rPr>
        <w:t xml:space="preserve"> </w:t>
      </w:r>
      <w:r w:rsidRPr="00B3663D">
        <w:rPr>
          <w:sz w:val="20"/>
        </w:rPr>
        <w:t>olanların</w:t>
      </w:r>
      <w:r w:rsidRPr="00B3663D" w:rsidR="005A771B">
        <w:rPr>
          <w:sz w:val="20"/>
        </w:rPr>
        <w:t xml:space="preserve"> </w:t>
      </w:r>
      <w:r w:rsidRPr="00B3663D">
        <w:rPr>
          <w:sz w:val="20"/>
        </w:rPr>
        <w:t>atanmasını</w:t>
      </w:r>
      <w:r w:rsidRPr="00B3663D" w:rsidR="005A771B">
        <w:rPr>
          <w:sz w:val="20"/>
        </w:rPr>
        <w:t xml:space="preserve"> </w:t>
      </w:r>
      <w:r w:rsidRPr="00B3663D">
        <w:rPr>
          <w:sz w:val="20"/>
        </w:rPr>
        <w:t>amirdir.</w:t>
      </w:r>
      <w:r w:rsidRPr="00B3663D" w:rsidR="005A771B">
        <w:rPr>
          <w:sz w:val="20"/>
        </w:rPr>
        <w:t xml:space="preserve"> </w:t>
      </w:r>
      <w:r w:rsidRPr="00B3663D">
        <w:rPr>
          <w:sz w:val="20"/>
        </w:rPr>
        <w:t>Beytülmaldeki</w:t>
      </w:r>
      <w:r w:rsidRPr="00B3663D" w:rsidR="005A771B">
        <w:rPr>
          <w:sz w:val="20"/>
        </w:rPr>
        <w:t xml:space="preserve"> </w:t>
      </w:r>
      <w:r w:rsidRPr="00B3663D">
        <w:rPr>
          <w:sz w:val="20"/>
        </w:rPr>
        <w:t>imkânları</w:t>
      </w:r>
      <w:r w:rsidRPr="00B3663D" w:rsidR="005A771B">
        <w:rPr>
          <w:sz w:val="20"/>
        </w:rPr>
        <w:t xml:space="preserve"> </w:t>
      </w:r>
      <w:r w:rsidRPr="00B3663D">
        <w:rPr>
          <w:sz w:val="20"/>
        </w:rPr>
        <w:t>aşıranlar</w:t>
      </w:r>
      <w:r w:rsidRPr="00B3663D" w:rsidR="005A771B">
        <w:rPr>
          <w:sz w:val="20"/>
        </w:rPr>
        <w:t xml:space="preserve"> </w:t>
      </w:r>
      <w:r w:rsidRPr="00B3663D">
        <w:rPr>
          <w:sz w:val="20"/>
        </w:rPr>
        <w:t>kınanmış</w:t>
      </w:r>
      <w:r w:rsidRPr="00B3663D" w:rsidR="005A771B">
        <w:rPr>
          <w:sz w:val="20"/>
        </w:rPr>
        <w:t xml:space="preserve"> </w:t>
      </w:r>
      <w:r w:rsidRPr="00B3663D">
        <w:rPr>
          <w:sz w:val="20"/>
        </w:rPr>
        <w:t>ve</w:t>
      </w:r>
      <w:r w:rsidRPr="00B3663D" w:rsidR="005A771B">
        <w:rPr>
          <w:sz w:val="20"/>
        </w:rPr>
        <w:t xml:space="preserve"> </w:t>
      </w:r>
      <w:r w:rsidRPr="00B3663D">
        <w:rPr>
          <w:sz w:val="20"/>
        </w:rPr>
        <w:t>“Aşırdıklarıyla</w:t>
      </w:r>
      <w:r w:rsidRPr="00B3663D" w:rsidR="005A771B">
        <w:rPr>
          <w:sz w:val="20"/>
        </w:rPr>
        <w:t xml:space="preserve"> </w:t>
      </w:r>
      <w:r w:rsidRPr="00B3663D">
        <w:rPr>
          <w:sz w:val="20"/>
        </w:rPr>
        <w:t>mahşere</w:t>
      </w:r>
      <w:r w:rsidRPr="00B3663D" w:rsidR="005A771B">
        <w:rPr>
          <w:sz w:val="20"/>
        </w:rPr>
        <w:t xml:space="preserve"> </w:t>
      </w:r>
      <w:r w:rsidRPr="00B3663D">
        <w:rPr>
          <w:sz w:val="20"/>
        </w:rPr>
        <w:t>gelirler.”</w:t>
      </w:r>
      <w:r w:rsidRPr="00B3663D" w:rsidR="005A771B">
        <w:rPr>
          <w:sz w:val="20"/>
        </w:rPr>
        <w:t xml:space="preserve"> </w:t>
      </w:r>
      <w:r w:rsidRPr="00B3663D">
        <w:rPr>
          <w:sz w:val="20"/>
        </w:rPr>
        <w:t>buyurulmuştur.</w:t>
      </w:r>
      <w:r w:rsidRPr="00B3663D" w:rsidR="005A771B">
        <w:rPr>
          <w:sz w:val="20"/>
        </w:rPr>
        <w:t xml:space="preserve"> </w:t>
      </w:r>
      <w:r w:rsidRPr="00B3663D">
        <w:rPr>
          <w:sz w:val="20"/>
        </w:rPr>
        <w:t>Hazreti</w:t>
      </w:r>
      <w:r w:rsidRPr="00B3663D" w:rsidR="005A771B">
        <w:rPr>
          <w:sz w:val="20"/>
        </w:rPr>
        <w:t xml:space="preserve"> </w:t>
      </w:r>
      <w:r w:rsidRPr="00B3663D">
        <w:rPr>
          <w:sz w:val="20"/>
        </w:rPr>
        <w:t>Ömer</w:t>
      </w:r>
      <w:r w:rsidRPr="00B3663D" w:rsidR="005A771B">
        <w:rPr>
          <w:sz w:val="20"/>
        </w:rPr>
        <w:t xml:space="preserve"> </w:t>
      </w:r>
      <w:r w:rsidRPr="00B3663D">
        <w:rPr>
          <w:sz w:val="20"/>
        </w:rPr>
        <w:t>beytülmali</w:t>
      </w:r>
      <w:r w:rsidRPr="00B3663D" w:rsidR="005A771B">
        <w:rPr>
          <w:sz w:val="20"/>
        </w:rPr>
        <w:t xml:space="preserve"> </w:t>
      </w:r>
      <w:r w:rsidRPr="00B3663D">
        <w:rPr>
          <w:sz w:val="20"/>
        </w:rPr>
        <w:t>yetim</w:t>
      </w:r>
      <w:r w:rsidRPr="00B3663D" w:rsidR="005A771B">
        <w:rPr>
          <w:sz w:val="20"/>
        </w:rPr>
        <w:t xml:space="preserve"> </w:t>
      </w:r>
      <w:r w:rsidRPr="00B3663D">
        <w:rPr>
          <w:sz w:val="20"/>
        </w:rPr>
        <w:t>hakkı</w:t>
      </w:r>
      <w:r w:rsidRPr="00B3663D" w:rsidR="005A771B">
        <w:rPr>
          <w:sz w:val="20"/>
        </w:rPr>
        <w:t xml:space="preserve"> </w:t>
      </w:r>
      <w:r w:rsidRPr="00B3663D">
        <w:rPr>
          <w:sz w:val="20"/>
        </w:rPr>
        <w:t>olarak</w:t>
      </w:r>
      <w:r w:rsidRPr="00B3663D" w:rsidR="005A771B">
        <w:rPr>
          <w:sz w:val="20"/>
        </w:rPr>
        <w:t xml:space="preserve"> </w:t>
      </w:r>
      <w:r w:rsidRPr="00B3663D">
        <w:rPr>
          <w:sz w:val="20"/>
        </w:rPr>
        <w:t>tarif</w:t>
      </w:r>
      <w:r w:rsidRPr="00B3663D" w:rsidR="005A771B">
        <w:rPr>
          <w:sz w:val="20"/>
        </w:rPr>
        <w:t xml:space="preserve"> </w:t>
      </w:r>
      <w:r w:rsidRPr="00B3663D">
        <w:rPr>
          <w:sz w:val="20"/>
        </w:rPr>
        <w:t>etmiş,</w:t>
      </w:r>
      <w:r w:rsidRPr="00B3663D" w:rsidR="005A771B">
        <w:rPr>
          <w:sz w:val="20"/>
        </w:rPr>
        <w:t xml:space="preserve"> </w:t>
      </w:r>
      <w:r w:rsidRPr="00B3663D">
        <w:rPr>
          <w:sz w:val="20"/>
        </w:rPr>
        <w:t>kendi</w:t>
      </w:r>
      <w:r w:rsidRPr="00B3663D" w:rsidR="005A771B">
        <w:rPr>
          <w:sz w:val="20"/>
        </w:rPr>
        <w:t xml:space="preserve"> </w:t>
      </w:r>
      <w:r w:rsidRPr="00B3663D">
        <w:rPr>
          <w:sz w:val="20"/>
        </w:rPr>
        <w:t>özel</w:t>
      </w:r>
      <w:r w:rsidRPr="00B3663D" w:rsidR="005A771B">
        <w:rPr>
          <w:sz w:val="20"/>
        </w:rPr>
        <w:t xml:space="preserve"> </w:t>
      </w:r>
      <w:r w:rsidRPr="00B3663D">
        <w:rPr>
          <w:sz w:val="20"/>
        </w:rPr>
        <w:t>işine</w:t>
      </w:r>
      <w:r w:rsidRPr="00B3663D" w:rsidR="005A771B">
        <w:rPr>
          <w:sz w:val="20"/>
        </w:rPr>
        <w:t xml:space="preserve"> </w:t>
      </w:r>
      <w:r w:rsidRPr="00B3663D">
        <w:rPr>
          <w:sz w:val="20"/>
        </w:rPr>
        <w:t>yönelince</w:t>
      </w:r>
      <w:r w:rsidRPr="00B3663D" w:rsidR="005A771B">
        <w:rPr>
          <w:sz w:val="20"/>
        </w:rPr>
        <w:t xml:space="preserve"> </w:t>
      </w:r>
      <w:r w:rsidRPr="00B3663D">
        <w:rPr>
          <w:sz w:val="20"/>
        </w:rPr>
        <w:t>devletin</w:t>
      </w:r>
      <w:r w:rsidRPr="00B3663D" w:rsidR="005A771B">
        <w:rPr>
          <w:sz w:val="20"/>
        </w:rPr>
        <w:t xml:space="preserve"> </w:t>
      </w:r>
      <w:r w:rsidRPr="00B3663D">
        <w:rPr>
          <w:sz w:val="20"/>
        </w:rPr>
        <w:t>mumunu</w:t>
      </w:r>
      <w:r w:rsidRPr="00B3663D" w:rsidR="005A771B">
        <w:rPr>
          <w:sz w:val="20"/>
        </w:rPr>
        <w:t xml:space="preserve"> </w:t>
      </w:r>
      <w:r w:rsidRPr="00B3663D">
        <w:rPr>
          <w:sz w:val="20"/>
        </w:rPr>
        <w:t>söndürüp</w:t>
      </w:r>
      <w:r w:rsidRPr="00B3663D" w:rsidR="005A771B">
        <w:rPr>
          <w:sz w:val="20"/>
        </w:rPr>
        <w:t xml:space="preserve"> </w:t>
      </w:r>
      <w:r w:rsidRPr="00B3663D">
        <w:rPr>
          <w:sz w:val="20"/>
        </w:rPr>
        <w:t>kendi</w:t>
      </w:r>
      <w:r w:rsidRPr="00B3663D" w:rsidR="005A771B">
        <w:rPr>
          <w:sz w:val="20"/>
        </w:rPr>
        <w:t xml:space="preserve"> </w:t>
      </w:r>
      <w:r w:rsidRPr="00B3663D">
        <w:rPr>
          <w:sz w:val="20"/>
        </w:rPr>
        <w:t>özel</w:t>
      </w:r>
      <w:r w:rsidRPr="00B3663D" w:rsidR="005A771B">
        <w:rPr>
          <w:sz w:val="20"/>
        </w:rPr>
        <w:t xml:space="preserve"> </w:t>
      </w:r>
      <w:r w:rsidRPr="00B3663D">
        <w:rPr>
          <w:sz w:val="20"/>
        </w:rPr>
        <w:t>mumunu</w:t>
      </w:r>
      <w:r w:rsidRPr="00B3663D" w:rsidR="005A771B">
        <w:rPr>
          <w:sz w:val="20"/>
        </w:rPr>
        <w:t xml:space="preserve"> </w:t>
      </w:r>
      <w:r w:rsidRPr="00B3663D">
        <w:rPr>
          <w:sz w:val="20"/>
        </w:rPr>
        <w:t>yakmıştır.</w:t>
      </w:r>
      <w:r w:rsidRPr="00B3663D" w:rsidR="005A771B">
        <w:rPr>
          <w:sz w:val="20"/>
        </w:rPr>
        <w:t xml:space="preserve"> </w:t>
      </w:r>
      <w:r w:rsidRPr="00B3663D">
        <w:rPr>
          <w:sz w:val="20"/>
        </w:rPr>
        <w:t>“Yetim</w:t>
      </w:r>
      <w:r w:rsidRPr="00B3663D" w:rsidR="005A771B">
        <w:rPr>
          <w:sz w:val="20"/>
        </w:rPr>
        <w:t xml:space="preserve"> </w:t>
      </w:r>
      <w:r w:rsidRPr="00B3663D">
        <w:rPr>
          <w:sz w:val="20"/>
        </w:rPr>
        <w:t>hakkı</w:t>
      </w:r>
      <w:r w:rsidRPr="00B3663D" w:rsidR="005A771B">
        <w:rPr>
          <w:sz w:val="20"/>
        </w:rPr>
        <w:t xml:space="preserve"> </w:t>
      </w:r>
      <w:r w:rsidRPr="00B3663D">
        <w:rPr>
          <w:sz w:val="20"/>
        </w:rPr>
        <w:t>yiyen</w:t>
      </w:r>
      <w:r w:rsidRPr="00B3663D" w:rsidR="005A771B">
        <w:rPr>
          <w:sz w:val="20"/>
        </w:rPr>
        <w:t xml:space="preserve"> </w:t>
      </w:r>
      <w:r w:rsidRPr="00B3663D">
        <w:rPr>
          <w:sz w:val="20"/>
        </w:rPr>
        <w:t>iflah</w:t>
      </w:r>
      <w:r w:rsidRPr="00B3663D" w:rsidR="005A771B">
        <w:rPr>
          <w:sz w:val="20"/>
        </w:rPr>
        <w:t xml:space="preserve"> </w:t>
      </w:r>
      <w:r w:rsidRPr="00B3663D">
        <w:rPr>
          <w:sz w:val="20"/>
        </w:rPr>
        <w:t>olmaz.”</w:t>
      </w:r>
      <w:r w:rsidRPr="00B3663D" w:rsidR="005A771B">
        <w:rPr>
          <w:sz w:val="20"/>
        </w:rPr>
        <w:t xml:space="preserve"> </w:t>
      </w:r>
      <w:r w:rsidRPr="00B3663D">
        <w:rPr>
          <w:sz w:val="20"/>
        </w:rPr>
        <w:t>özdeyişi</w:t>
      </w:r>
      <w:r w:rsidRPr="00B3663D" w:rsidR="005A771B">
        <w:rPr>
          <w:sz w:val="20"/>
        </w:rPr>
        <w:t xml:space="preserve"> </w:t>
      </w:r>
      <w:r w:rsidRPr="00B3663D">
        <w:rPr>
          <w:sz w:val="20"/>
        </w:rPr>
        <w:t>hepimizin</w:t>
      </w:r>
      <w:r w:rsidRPr="00B3663D" w:rsidR="005A771B">
        <w:rPr>
          <w:sz w:val="20"/>
        </w:rPr>
        <w:t xml:space="preserve"> </w:t>
      </w:r>
      <w:r w:rsidRPr="00B3663D">
        <w:rPr>
          <w:sz w:val="20"/>
        </w:rPr>
        <w:t>kulağına</w:t>
      </w:r>
      <w:r w:rsidRPr="00B3663D" w:rsidR="005A771B">
        <w:rPr>
          <w:sz w:val="20"/>
        </w:rPr>
        <w:t xml:space="preserve"> </w:t>
      </w:r>
      <w:r w:rsidRPr="00B3663D">
        <w:rPr>
          <w:sz w:val="20"/>
        </w:rPr>
        <w:t>küpe</w:t>
      </w:r>
      <w:r w:rsidRPr="00B3663D" w:rsidR="005A771B">
        <w:rPr>
          <w:sz w:val="20"/>
        </w:rPr>
        <w:t xml:space="preserve"> </w:t>
      </w:r>
      <w:r w:rsidRPr="00B3663D">
        <w:rPr>
          <w:sz w:val="20"/>
        </w:rPr>
        <w:t>olmalıdır.</w:t>
      </w:r>
      <w:r w:rsidRPr="00B3663D" w:rsidR="005A771B">
        <w:rPr>
          <w:sz w:val="20"/>
        </w:rPr>
        <w:t xml:space="preserve"> </w:t>
      </w:r>
      <w:r w:rsidRPr="00B3663D">
        <w:rPr>
          <w:sz w:val="20"/>
        </w:rPr>
        <w:t>Dönemimizde</w:t>
      </w:r>
      <w:r w:rsidRPr="00B3663D" w:rsidR="005A771B">
        <w:rPr>
          <w:sz w:val="20"/>
        </w:rPr>
        <w:t xml:space="preserve"> </w:t>
      </w:r>
      <w:r w:rsidRPr="00B3663D">
        <w:rPr>
          <w:sz w:val="20"/>
        </w:rPr>
        <w:t>halkın</w:t>
      </w:r>
      <w:r w:rsidRPr="00B3663D" w:rsidR="005A771B">
        <w:rPr>
          <w:sz w:val="20"/>
        </w:rPr>
        <w:t xml:space="preserve"> </w:t>
      </w:r>
      <w:r w:rsidRPr="00B3663D">
        <w:rPr>
          <w:sz w:val="20"/>
        </w:rPr>
        <w:t>hakkı</w:t>
      </w:r>
      <w:r w:rsidRPr="00B3663D" w:rsidR="005A771B">
        <w:rPr>
          <w:sz w:val="20"/>
        </w:rPr>
        <w:t xml:space="preserve"> </w:t>
      </w:r>
      <w:r w:rsidRPr="00B3663D">
        <w:rPr>
          <w:sz w:val="20"/>
        </w:rPr>
        <w:t>halka</w:t>
      </w:r>
      <w:r w:rsidRPr="00B3663D" w:rsidR="005A771B">
        <w:rPr>
          <w:sz w:val="20"/>
        </w:rPr>
        <w:t xml:space="preserve"> </w:t>
      </w:r>
      <w:r w:rsidRPr="00B3663D">
        <w:rPr>
          <w:sz w:val="20"/>
        </w:rPr>
        <w:t>verilip</w:t>
      </w:r>
      <w:r w:rsidRPr="00B3663D" w:rsidR="005A771B">
        <w:rPr>
          <w:sz w:val="20"/>
        </w:rPr>
        <w:t xml:space="preserve"> </w:t>
      </w:r>
      <w:r w:rsidRPr="00B3663D">
        <w:rPr>
          <w:sz w:val="20"/>
        </w:rPr>
        <w:t>devletin</w:t>
      </w:r>
      <w:r w:rsidRPr="00B3663D" w:rsidR="005A771B">
        <w:rPr>
          <w:sz w:val="20"/>
        </w:rPr>
        <w:t xml:space="preserve"> </w:t>
      </w:r>
      <w:r w:rsidRPr="00B3663D">
        <w:rPr>
          <w:sz w:val="20"/>
        </w:rPr>
        <w:t>ve</w:t>
      </w:r>
      <w:r w:rsidRPr="00B3663D" w:rsidR="005A771B">
        <w:rPr>
          <w:sz w:val="20"/>
        </w:rPr>
        <w:t xml:space="preserve"> </w:t>
      </w:r>
      <w:r w:rsidRPr="00B3663D">
        <w:rPr>
          <w:sz w:val="20"/>
        </w:rPr>
        <w:t>milletin</w:t>
      </w:r>
      <w:r w:rsidRPr="00B3663D" w:rsidR="005A771B">
        <w:rPr>
          <w:sz w:val="20"/>
        </w:rPr>
        <w:t xml:space="preserve"> </w:t>
      </w:r>
      <w:r w:rsidRPr="00B3663D">
        <w:rPr>
          <w:sz w:val="20"/>
        </w:rPr>
        <w:t>malına</w:t>
      </w:r>
      <w:r w:rsidRPr="00B3663D" w:rsidR="005A771B">
        <w:rPr>
          <w:sz w:val="20"/>
        </w:rPr>
        <w:t xml:space="preserve"> </w:t>
      </w:r>
      <w:r w:rsidRPr="00B3663D">
        <w:rPr>
          <w:sz w:val="20"/>
        </w:rPr>
        <w:t>sahip</w:t>
      </w:r>
      <w:r w:rsidRPr="00B3663D" w:rsidR="005A771B">
        <w:rPr>
          <w:sz w:val="20"/>
        </w:rPr>
        <w:t xml:space="preserve"> </w:t>
      </w:r>
      <w:r w:rsidRPr="00B3663D">
        <w:rPr>
          <w:sz w:val="20"/>
        </w:rPr>
        <w:t>çıkıldığı</w:t>
      </w:r>
      <w:r w:rsidRPr="00B3663D" w:rsidR="005A771B">
        <w:rPr>
          <w:sz w:val="20"/>
        </w:rPr>
        <w:t xml:space="preserve"> </w:t>
      </w:r>
      <w:r w:rsidRPr="00B3663D">
        <w:rPr>
          <w:sz w:val="20"/>
        </w:rPr>
        <w:t>için</w:t>
      </w:r>
      <w:r w:rsidRPr="00B3663D" w:rsidR="005A771B">
        <w:rPr>
          <w:sz w:val="20"/>
        </w:rPr>
        <w:t xml:space="preserve"> </w:t>
      </w:r>
      <w:r w:rsidRPr="00B3663D">
        <w:rPr>
          <w:sz w:val="20"/>
        </w:rPr>
        <w:t>yoksulluklar,</w:t>
      </w:r>
      <w:r w:rsidRPr="00B3663D" w:rsidR="005A771B">
        <w:rPr>
          <w:sz w:val="20"/>
        </w:rPr>
        <w:t xml:space="preserve"> </w:t>
      </w:r>
      <w:r w:rsidRPr="00B3663D">
        <w:rPr>
          <w:sz w:val="20"/>
        </w:rPr>
        <w:t>kuyruklar</w:t>
      </w:r>
      <w:r w:rsidRPr="00B3663D" w:rsidR="005A771B">
        <w:rPr>
          <w:sz w:val="20"/>
        </w:rPr>
        <w:t xml:space="preserve"> </w:t>
      </w:r>
      <w:r w:rsidRPr="00B3663D">
        <w:rPr>
          <w:sz w:val="20"/>
        </w:rPr>
        <w:t>ve</w:t>
      </w:r>
      <w:r w:rsidRPr="00B3663D" w:rsidR="005A771B">
        <w:rPr>
          <w:sz w:val="20"/>
        </w:rPr>
        <w:t xml:space="preserve"> </w:t>
      </w:r>
      <w:r w:rsidRPr="00B3663D">
        <w:rPr>
          <w:sz w:val="20"/>
        </w:rPr>
        <w:t>krizler</w:t>
      </w:r>
      <w:r w:rsidRPr="00B3663D" w:rsidR="005A771B">
        <w:rPr>
          <w:sz w:val="20"/>
        </w:rPr>
        <w:t xml:space="preserve"> </w:t>
      </w:r>
      <w:r w:rsidRPr="00B3663D">
        <w:rPr>
          <w:sz w:val="20"/>
        </w:rPr>
        <w:t>içindeki</w:t>
      </w:r>
      <w:r w:rsidRPr="00B3663D" w:rsidR="005A771B">
        <w:rPr>
          <w:sz w:val="20"/>
        </w:rPr>
        <w:t xml:space="preserve"> </w:t>
      </w:r>
      <w:r w:rsidRPr="00B3663D">
        <w:rPr>
          <w:sz w:val="20"/>
        </w:rPr>
        <w:t>eski</w:t>
      </w:r>
      <w:r w:rsidRPr="00B3663D" w:rsidR="005A771B">
        <w:rPr>
          <w:sz w:val="20"/>
        </w:rPr>
        <w:t xml:space="preserve"> </w:t>
      </w:r>
      <w:r w:rsidRPr="00B3663D">
        <w:rPr>
          <w:sz w:val="20"/>
        </w:rPr>
        <w:t>Türkiye'den</w:t>
      </w:r>
      <w:r w:rsidRPr="00B3663D" w:rsidR="005A771B">
        <w:rPr>
          <w:sz w:val="20"/>
        </w:rPr>
        <w:t xml:space="preserve"> </w:t>
      </w:r>
      <w:r w:rsidRPr="00B3663D">
        <w:rPr>
          <w:sz w:val="20"/>
        </w:rPr>
        <w:t>dünyanın</w:t>
      </w:r>
      <w:r w:rsidRPr="00B3663D" w:rsidR="005A771B">
        <w:rPr>
          <w:sz w:val="20"/>
        </w:rPr>
        <w:t xml:space="preserve"> </w:t>
      </w:r>
      <w:r w:rsidRPr="00B3663D">
        <w:rPr>
          <w:sz w:val="20"/>
        </w:rPr>
        <w:t>gıptayla</w:t>
      </w:r>
      <w:r w:rsidRPr="00B3663D" w:rsidR="005A771B">
        <w:rPr>
          <w:sz w:val="20"/>
        </w:rPr>
        <w:t xml:space="preserve"> </w:t>
      </w:r>
      <w:r w:rsidRPr="00B3663D">
        <w:rPr>
          <w:sz w:val="20"/>
        </w:rPr>
        <w:t>izlediği</w:t>
      </w:r>
      <w:r w:rsidRPr="00B3663D" w:rsidR="005A771B">
        <w:rPr>
          <w:sz w:val="20"/>
        </w:rPr>
        <w:t xml:space="preserve"> </w:t>
      </w:r>
      <w:r w:rsidRPr="00B3663D">
        <w:rPr>
          <w:sz w:val="20"/>
        </w:rPr>
        <w:t>yeni</w:t>
      </w:r>
      <w:r w:rsidRPr="00B3663D" w:rsidR="005A771B">
        <w:rPr>
          <w:sz w:val="20"/>
        </w:rPr>
        <w:t xml:space="preserve"> </w:t>
      </w:r>
      <w:r w:rsidRPr="00B3663D">
        <w:rPr>
          <w:sz w:val="20"/>
        </w:rPr>
        <w:t>ve</w:t>
      </w:r>
      <w:r w:rsidRPr="00B3663D" w:rsidR="005A771B">
        <w:rPr>
          <w:sz w:val="20"/>
        </w:rPr>
        <w:t xml:space="preserve"> </w:t>
      </w:r>
      <w:r w:rsidRPr="00B3663D">
        <w:rPr>
          <w:sz w:val="20"/>
        </w:rPr>
        <w:t>gelişmiş</w:t>
      </w:r>
      <w:r w:rsidRPr="00B3663D" w:rsidR="005A771B">
        <w:rPr>
          <w:sz w:val="20"/>
        </w:rPr>
        <w:t xml:space="preserve"> </w:t>
      </w:r>
      <w:r w:rsidRPr="00B3663D">
        <w:rPr>
          <w:sz w:val="20"/>
        </w:rPr>
        <w:t>Türkiye'ye</w:t>
      </w:r>
      <w:r w:rsidRPr="00B3663D" w:rsidR="005A771B">
        <w:rPr>
          <w:sz w:val="20"/>
        </w:rPr>
        <w:t xml:space="preserve"> </w:t>
      </w:r>
      <w:r w:rsidRPr="00B3663D">
        <w:rPr>
          <w:sz w:val="20"/>
        </w:rPr>
        <w:t>ulaşılmıştır.</w:t>
      </w:r>
      <w:r w:rsidRPr="00B3663D" w:rsidR="005A771B">
        <w:rPr>
          <w:sz w:val="20"/>
        </w:rPr>
        <w:t xml:space="preserve"> </w:t>
      </w:r>
      <w:r w:rsidRPr="00B3663D">
        <w:rPr>
          <w:sz w:val="20"/>
        </w:rPr>
        <w:t>At</w:t>
      </w:r>
      <w:r w:rsidRPr="00B3663D" w:rsidR="005A771B">
        <w:rPr>
          <w:sz w:val="20"/>
        </w:rPr>
        <w:t xml:space="preserve"> </w:t>
      </w:r>
      <w:r w:rsidRPr="00B3663D">
        <w:rPr>
          <w:sz w:val="20"/>
        </w:rPr>
        <w:t>binenin,</w:t>
      </w:r>
      <w:r w:rsidRPr="00B3663D" w:rsidR="005A771B">
        <w:rPr>
          <w:sz w:val="20"/>
        </w:rPr>
        <w:t xml:space="preserve"> </w:t>
      </w:r>
      <w:r w:rsidRPr="00B3663D">
        <w:rPr>
          <w:sz w:val="20"/>
        </w:rPr>
        <w:t>kılıç</w:t>
      </w:r>
      <w:r w:rsidRPr="00B3663D" w:rsidR="005A771B">
        <w:rPr>
          <w:sz w:val="20"/>
        </w:rPr>
        <w:t xml:space="preserve"> </w:t>
      </w:r>
      <w:r w:rsidRPr="00B3663D">
        <w:rPr>
          <w:sz w:val="20"/>
        </w:rPr>
        <w:t>kuşananındır.</w:t>
      </w:r>
      <w:r w:rsidRPr="00B3663D" w:rsidR="005A771B">
        <w:rPr>
          <w:sz w:val="20"/>
        </w:rPr>
        <w:t xml:space="preserve"> </w:t>
      </w:r>
      <w:r w:rsidRPr="00B3663D">
        <w:rPr>
          <w:sz w:val="20"/>
        </w:rPr>
        <w:t>İdare</w:t>
      </w:r>
      <w:r w:rsidRPr="00B3663D" w:rsidR="005A771B">
        <w:rPr>
          <w:sz w:val="20"/>
        </w:rPr>
        <w:t xml:space="preserve"> </w:t>
      </w:r>
      <w:r w:rsidRPr="00B3663D">
        <w:rPr>
          <w:sz w:val="20"/>
        </w:rPr>
        <w:t>vaktin</w:t>
      </w:r>
      <w:r w:rsidRPr="00B3663D" w:rsidR="005A771B">
        <w:rPr>
          <w:sz w:val="20"/>
        </w:rPr>
        <w:t xml:space="preserve"> </w:t>
      </w:r>
      <w:r w:rsidRPr="00B3663D">
        <w:rPr>
          <w:sz w:val="20"/>
        </w:rPr>
        <w:t>ve</w:t>
      </w:r>
      <w:r w:rsidRPr="00B3663D" w:rsidR="005A771B">
        <w:rPr>
          <w:sz w:val="20"/>
        </w:rPr>
        <w:t xml:space="preserve"> </w:t>
      </w:r>
      <w:r w:rsidRPr="00B3663D">
        <w:rPr>
          <w:sz w:val="20"/>
        </w:rPr>
        <w:t>nakdin</w:t>
      </w:r>
      <w:r w:rsidRPr="00B3663D" w:rsidR="005A771B">
        <w:rPr>
          <w:sz w:val="20"/>
        </w:rPr>
        <w:t xml:space="preserve"> </w:t>
      </w:r>
      <w:r w:rsidRPr="00B3663D">
        <w:rPr>
          <w:sz w:val="20"/>
        </w:rPr>
        <w:t>idaresidir.</w:t>
      </w:r>
      <w:r w:rsidRPr="00B3663D" w:rsidR="005A771B">
        <w:rPr>
          <w:sz w:val="20"/>
        </w:rPr>
        <w:t xml:space="preserve"> </w:t>
      </w:r>
      <w:r w:rsidRPr="00B3663D">
        <w:rPr>
          <w:sz w:val="20"/>
        </w:rPr>
        <w:t>Kriz</w:t>
      </w:r>
      <w:r w:rsidRPr="00B3663D" w:rsidR="005A771B">
        <w:rPr>
          <w:sz w:val="20"/>
        </w:rPr>
        <w:t xml:space="preserve"> </w:t>
      </w:r>
      <w:r w:rsidRPr="00B3663D">
        <w:rPr>
          <w:sz w:val="20"/>
        </w:rPr>
        <w:t>tellalları</w:t>
      </w:r>
      <w:r w:rsidRPr="00B3663D" w:rsidR="005A771B">
        <w:rPr>
          <w:sz w:val="20"/>
        </w:rPr>
        <w:t xml:space="preserve"> </w:t>
      </w:r>
      <w:r w:rsidRPr="00B3663D">
        <w:rPr>
          <w:sz w:val="20"/>
        </w:rPr>
        <w:t>ellerini</w:t>
      </w:r>
      <w:r w:rsidRPr="00B3663D" w:rsidR="005A771B">
        <w:rPr>
          <w:sz w:val="20"/>
        </w:rPr>
        <w:t xml:space="preserve"> </w:t>
      </w:r>
      <w:r w:rsidRPr="00B3663D">
        <w:rPr>
          <w:sz w:val="20"/>
        </w:rPr>
        <w:t>ovuştura</w:t>
      </w:r>
      <w:r w:rsidRPr="00B3663D" w:rsidR="005A771B">
        <w:rPr>
          <w:sz w:val="20"/>
        </w:rPr>
        <w:t xml:space="preserve"> </w:t>
      </w:r>
      <w:r w:rsidRPr="00B3663D">
        <w:rPr>
          <w:sz w:val="20"/>
        </w:rPr>
        <w:t>dursunlar.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Hürriyet...</w:t>
      </w:r>
    </w:p>
    <w:p w:rsidRPr="00B3663D" w:rsidR="009920B3" w:rsidP="00B3663D" w:rsidRDefault="009920B3">
      <w:pPr>
        <w:pStyle w:val="GENELKURUL"/>
        <w:spacing w:line="240" w:lineRule="auto"/>
        <w:rPr>
          <w:rFonts w:eastAsia="Calibri"/>
          <w:sz w:val="20"/>
        </w:rPr>
      </w:pPr>
      <w:r w:rsidRPr="00B3663D">
        <w:rPr>
          <w:rFonts w:eastAsia="Calibri"/>
          <w:sz w:val="20"/>
        </w:rPr>
        <w:t>FATMA</w:t>
      </w:r>
      <w:r w:rsidRPr="00B3663D" w:rsidR="005A771B">
        <w:rPr>
          <w:rFonts w:eastAsia="Calibri"/>
          <w:sz w:val="20"/>
        </w:rPr>
        <w:t xml:space="preserve"> </w:t>
      </w:r>
      <w:r w:rsidRPr="00B3663D">
        <w:rPr>
          <w:rFonts w:eastAsia="Calibri"/>
          <w:sz w:val="20"/>
        </w:rPr>
        <w:t>KAPLAN</w:t>
      </w:r>
      <w:r w:rsidRPr="00B3663D" w:rsidR="005A771B">
        <w:rPr>
          <w:rFonts w:eastAsia="Calibri"/>
          <w:sz w:val="20"/>
        </w:rPr>
        <w:t xml:space="preserve"> </w:t>
      </w:r>
      <w:r w:rsidRPr="00B3663D">
        <w:rPr>
          <w:rFonts w:eastAsia="Calibri"/>
          <w:sz w:val="20"/>
        </w:rPr>
        <w:t>HÜRRİYET</w:t>
      </w:r>
      <w:r w:rsidRPr="00B3663D" w:rsidR="005A771B">
        <w:rPr>
          <w:rFonts w:eastAsia="Calibri"/>
          <w:sz w:val="20"/>
        </w:rPr>
        <w:t xml:space="preserve"> </w:t>
      </w:r>
      <w:r w:rsidRPr="00B3663D">
        <w:rPr>
          <w:rFonts w:eastAsia="Calibri"/>
          <w:sz w:val="20"/>
        </w:rPr>
        <w:t>(Kocaeli)</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Teşekkür</w:t>
      </w:r>
      <w:r w:rsidRPr="00B3663D" w:rsidR="005A771B">
        <w:rPr>
          <w:rFonts w:eastAsia="Calibri"/>
          <w:sz w:val="20"/>
        </w:rPr>
        <w:t xml:space="preserve"> </w:t>
      </w:r>
      <w:r w:rsidRPr="00B3663D">
        <w:rPr>
          <w:rFonts w:eastAsia="Calibri"/>
          <w:sz w:val="20"/>
        </w:rPr>
        <w:t>ediyorum</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w:t>
      </w:r>
    </w:p>
    <w:p w:rsidRPr="00B3663D" w:rsidR="009920B3" w:rsidP="00B3663D" w:rsidRDefault="009920B3">
      <w:pPr>
        <w:pStyle w:val="GENELKURUL"/>
        <w:spacing w:line="240" w:lineRule="auto"/>
        <w:rPr>
          <w:rFonts w:eastAsia="Calibri"/>
          <w:sz w:val="20"/>
        </w:rPr>
      </w:pPr>
      <w:r w:rsidRPr="00B3663D">
        <w:rPr>
          <w:rFonts w:eastAsia="Calibri"/>
          <w:sz w:val="20"/>
        </w:rPr>
        <w:t>Sayın</w:t>
      </w:r>
      <w:r w:rsidRPr="00B3663D" w:rsidR="005A771B">
        <w:rPr>
          <w:rFonts w:eastAsia="Calibri"/>
          <w:sz w:val="20"/>
        </w:rPr>
        <w:t xml:space="preserve"> </w:t>
      </w:r>
      <w:r w:rsidRPr="00B3663D">
        <w:rPr>
          <w:rFonts w:eastAsia="Calibri"/>
          <w:sz w:val="20"/>
        </w:rPr>
        <w:t>Bakan,</w:t>
      </w:r>
      <w:r w:rsidRPr="00B3663D" w:rsidR="005A771B">
        <w:rPr>
          <w:rFonts w:eastAsia="Calibri"/>
          <w:sz w:val="20"/>
        </w:rPr>
        <w:t xml:space="preserve"> </w:t>
      </w:r>
      <w:r w:rsidRPr="00B3663D">
        <w:rPr>
          <w:rFonts w:eastAsia="Calibri"/>
          <w:sz w:val="20"/>
        </w:rPr>
        <w:t>birçok</w:t>
      </w:r>
      <w:r w:rsidRPr="00B3663D" w:rsidR="005A771B">
        <w:rPr>
          <w:rFonts w:eastAsia="Calibri"/>
          <w:sz w:val="20"/>
        </w:rPr>
        <w:t xml:space="preserve"> </w:t>
      </w:r>
      <w:r w:rsidRPr="00B3663D">
        <w:rPr>
          <w:rFonts w:eastAsia="Calibri"/>
          <w:sz w:val="20"/>
        </w:rPr>
        <w:t>mesleki</w:t>
      </w:r>
      <w:r w:rsidRPr="00B3663D" w:rsidR="005A771B">
        <w:rPr>
          <w:rFonts w:eastAsia="Calibri"/>
          <w:sz w:val="20"/>
        </w:rPr>
        <w:t xml:space="preserve"> </w:t>
      </w:r>
      <w:r w:rsidRPr="00B3663D">
        <w:rPr>
          <w:rFonts w:eastAsia="Calibri"/>
          <w:sz w:val="20"/>
        </w:rPr>
        <w:t>alanda</w:t>
      </w:r>
      <w:r w:rsidRPr="00B3663D" w:rsidR="005A771B">
        <w:rPr>
          <w:rFonts w:eastAsia="Calibri"/>
          <w:sz w:val="20"/>
        </w:rPr>
        <w:t xml:space="preserve"> </w:t>
      </w:r>
      <w:r w:rsidRPr="00B3663D">
        <w:rPr>
          <w:rFonts w:eastAsia="Calibri"/>
          <w:sz w:val="20"/>
        </w:rPr>
        <w:t>staj</w:t>
      </w:r>
      <w:r w:rsidRPr="00B3663D" w:rsidR="005A771B">
        <w:rPr>
          <w:rFonts w:eastAsia="Calibri"/>
          <w:sz w:val="20"/>
        </w:rPr>
        <w:t xml:space="preserve"> </w:t>
      </w:r>
      <w:r w:rsidRPr="00B3663D">
        <w:rPr>
          <w:rFonts w:eastAsia="Calibri"/>
          <w:sz w:val="20"/>
        </w:rPr>
        <w:t>yapanların</w:t>
      </w:r>
      <w:r w:rsidRPr="00B3663D" w:rsidR="005A771B">
        <w:rPr>
          <w:rFonts w:eastAsia="Calibri"/>
          <w:sz w:val="20"/>
        </w:rPr>
        <w:t xml:space="preserve"> </w:t>
      </w:r>
      <w:r w:rsidRPr="00B3663D">
        <w:rPr>
          <w:rFonts w:eastAsia="Calibri"/>
          <w:sz w:val="20"/>
        </w:rPr>
        <w:t>staj</w:t>
      </w:r>
      <w:r w:rsidRPr="00B3663D" w:rsidR="005A771B">
        <w:rPr>
          <w:rFonts w:eastAsia="Calibri"/>
          <w:sz w:val="20"/>
        </w:rPr>
        <w:t xml:space="preserve"> </w:t>
      </w:r>
      <w:r w:rsidRPr="00B3663D">
        <w:rPr>
          <w:rFonts w:eastAsia="Calibri"/>
          <w:sz w:val="20"/>
        </w:rPr>
        <w:t>süreleri</w:t>
      </w:r>
      <w:r w:rsidRPr="00B3663D" w:rsidR="005A771B">
        <w:rPr>
          <w:rFonts w:eastAsia="Calibri"/>
          <w:sz w:val="20"/>
        </w:rPr>
        <w:t xml:space="preserve"> </w:t>
      </w:r>
      <w:r w:rsidRPr="00B3663D">
        <w:rPr>
          <w:rFonts w:eastAsia="Calibri"/>
          <w:sz w:val="20"/>
        </w:rPr>
        <w:t>sigorta</w:t>
      </w:r>
      <w:r w:rsidRPr="00B3663D" w:rsidR="005A771B">
        <w:rPr>
          <w:rFonts w:eastAsia="Calibri"/>
          <w:sz w:val="20"/>
        </w:rPr>
        <w:t xml:space="preserve"> </w:t>
      </w:r>
      <w:r w:rsidRPr="00B3663D">
        <w:rPr>
          <w:rFonts w:eastAsia="Calibri"/>
          <w:sz w:val="20"/>
        </w:rPr>
        <w:t>başlangıcı</w:t>
      </w:r>
      <w:r w:rsidRPr="00B3663D" w:rsidR="005A771B">
        <w:rPr>
          <w:rFonts w:eastAsia="Calibri"/>
          <w:sz w:val="20"/>
        </w:rPr>
        <w:t xml:space="preserve"> </w:t>
      </w:r>
      <w:r w:rsidRPr="00B3663D">
        <w:rPr>
          <w:rFonts w:eastAsia="Calibri"/>
          <w:sz w:val="20"/>
        </w:rPr>
        <w:t>sayılmıyor.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yüzden</w:t>
      </w:r>
      <w:r w:rsidRPr="00B3663D" w:rsidR="005A771B">
        <w:rPr>
          <w:rFonts w:eastAsia="Calibri"/>
          <w:sz w:val="20"/>
        </w:rPr>
        <w:t xml:space="preserve"> </w:t>
      </w:r>
      <w:r w:rsidRPr="00B3663D">
        <w:rPr>
          <w:rFonts w:eastAsia="Calibri"/>
          <w:sz w:val="20"/>
        </w:rPr>
        <w:t>yüzlerce</w:t>
      </w:r>
      <w:r w:rsidRPr="00B3663D" w:rsidR="005A771B">
        <w:rPr>
          <w:rFonts w:eastAsia="Calibri"/>
          <w:sz w:val="20"/>
        </w:rPr>
        <w:t xml:space="preserve"> </w:t>
      </w:r>
      <w:r w:rsidRPr="00B3663D">
        <w:rPr>
          <w:rFonts w:eastAsia="Calibri"/>
          <w:sz w:val="20"/>
        </w:rPr>
        <w:t>insan</w:t>
      </w:r>
      <w:r w:rsidRPr="00B3663D" w:rsidR="005A771B">
        <w:rPr>
          <w:rFonts w:eastAsia="Calibri"/>
          <w:sz w:val="20"/>
        </w:rPr>
        <w:t xml:space="preserve"> </w:t>
      </w:r>
      <w:r w:rsidRPr="00B3663D">
        <w:rPr>
          <w:rFonts w:eastAsia="Calibri"/>
          <w:sz w:val="20"/>
        </w:rPr>
        <w:t>mağdur.</w:t>
      </w:r>
      <w:r w:rsidRPr="00B3663D" w:rsidR="005A771B">
        <w:rPr>
          <w:rFonts w:eastAsia="Calibri"/>
          <w:sz w:val="20"/>
        </w:rPr>
        <w:t xml:space="preserve"> </w:t>
      </w:r>
      <w:r w:rsidRPr="00B3663D">
        <w:rPr>
          <w:rFonts w:eastAsia="Calibri"/>
          <w:sz w:val="20"/>
        </w:rPr>
        <w:t>Burada</w:t>
      </w:r>
      <w:r w:rsidRPr="00B3663D" w:rsidR="005A771B">
        <w:rPr>
          <w:rFonts w:eastAsia="Calibri"/>
          <w:sz w:val="20"/>
        </w:rPr>
        <w:t xml:space="preserve"> </w:t>
      </w:r>
      <w:r w:rsidRPr="00B3663D">
        <w:rPr>
          <w:rFonts w:eastAsia="Calibri"/>
          <w:sz w:val="20"/>
        </w:rPr>
        <w:t>yasal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çarpıklık</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Bunun</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Anayasa’daki</w:t>
      </w:r>
      <w:r w:rsidRPr="00B3663D" w:rsidR="005A771B">
        <w:rPr>
          <w:rFonts w:eastAsia="Calibri"/>
          <w:sz w:val="20"/>
        </w:rPr>
        <w:t xml:space="preserve"> </w:t>
      </w:r>
      <w:r w:rsidRPr="00B3663D">
        <w:rPr>
          <w:rFonts w:eastAsia="Calibri"/>
          <w:sz w:val="20"/>
        </w:rPr>
        <w:t>eşitlik</w:t>
      </w:r>
      <w:r w:rsidRPr="00B3663D" w:rsidR="005A771B">
        <w:rPr>
          <w:rFonts w:eastAsia="Calibri"/>
          <w:sz w:val="20"/>
        </w:rPr>
        <w:t xml:space="preserve"> </w:t>
      </w:r>
      <w:r w:rsidRPr="00B3663D">
        <w:rPr>
          <w:rFonts w:eastAsia="Calibri"/>
          <w:sz w:val="20"/>
        </w:rPr>
        <w:t>ilkesine</w:t>
      </w:r>
      <w:r w:rsidRPr="00B3663D" w:rsidR="005A771B">
        <w:rPr>
          <w:rFonts w:eastAsia="Calibri"/>
          <w:sz w:val="20"/>
        </w:rPr>
        <w:t xml:space="preserve"> </w:t>
      </w:r>
      <w:r w:rsidRPr="00B3663D">
        <w:rPr>
          <w:rFonts w:eastAsia="Calibri"/>
          <w:sz w:val="20"/>
        </w:rPr>
        <w:t>aykırı</w:t>
      </w:r>
      <w:r w:rsidRPr="00B3663D" w:rsidR="005A771B">
        <w:rPr>
          <w:rFonts w:eastAsia="Calibri"/>
          <w:sz w:val="20"/>
        </w:rPr>
        <w:t xml:space="preserve"> </w:t>
      </w:r>
      <w:r w:rsidRPr="00B3663D">
        <w:rPr>
          <w:rFonts w:eastAsia="Calibri"/>
          <w:sz w:val="20"/>
        </w:rPr>
        <w:t>olduğunu</w:t>
      </w:r>
      <w:r w:rsidRPr="00B3663D" w:rsidR="005A771B">
        <w:rPr>
          <w:rFonts w:eastAsia="Calibri"/>
          <w:sz w:val="20"/>
        </w:rPr>
        <w:t xml:space="preserve"> </w:t>
      </w:r>
      <w:r w:rsidRPr="00B3663D">
        <w:rPr>
          <w:rFonts w:eastAsia="Calibri"/>
          <w:sz w:val="20"/>
        </w:rPr>
        <w:t>düşünüyorum.</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çarpıklık</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zaman</w:t>
      </w:r>
      <w:r w:rsidRPr="00B3663D" w:rsidR="005A771B">
        <w:rPr>
          <w:rFonts w:eastAsia="Calibri"/>
          <w:sz w:val="20"/>
        </w:rPr>
        <w:t xml:space="preserve"> </w:t>
      </w:r>
      <w:r w:rsidRPr="00B3663D">
        <w:rPr>
          <w:rFonts w:eastAsia="Calibri"/>
          <w:sz w:val="20"/>
        </w:rPr>
        <w:t>giderilecek?</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Asgari</w:t>
      </w:r>
      <w:r w:rsidRPr="00B3663D" w:rsidR="005A771B">
        <w:rPr>
          <w:rFonts w:eastAsia="Calibri"/>
          <w:sz w:val="20"/>
        </w:rPr>
        <w:t xml:space="preserve"> </w:t>
      </w:r>
      <w:r w:rsidRPr="00B3663D">
        <w:rPr>
          <w:rFonts w:eastAsia="Calibri"/>
          <w:sz w:val="20"/>
        </w:rPr>
        <w:t>ücretli</w:t>
      </w:r>
      <w:r w:rsidRPr="00B3663D" w:rsidR="005A771B">
        <w:rPr>
          <w:rFonts w:eastAsia="Calibri"/>
          <w:sz w:val="20"/>
        </w:rPr>
        <w:t xml:space="preserve"> </w:t>
      </w:r>
      <w:r w:rsidRPr="00B3663D">
        <w:rPr>
          <w:rFonts w:eastAsia="Calibri"/>
          <w:sz w:val="20"/>
        </w:rPr>
        <w:t>yoksulluk</w:t>
      </w:r>
      <w:r w:rsidRPr="00B3663D" w:rsidR="005A771B">
        <w:rPr>
          <w:rFonts w:eastAsia="Calibri"/>
          <w:sz w:val="20"/>
        </w:rPr>
        <w:t xml:space="preserve"> </w:t>
      </w:r>
      <w:r w:rsidRPr="00B3663D">
        <w:rPr>
          <w:rFonts w:eastAsia="Calibri"/>
          <w:sz w:val="20"/>
        </w:rPr>
        <w:t>sınırında</w:t>
      </w:r>
      <w:r w:rsidRPr="00B3663D" w:rsidR="005A771B">
        <w:rPr>
          <w:rFonts w:eastAsia="Calibri"/>
          <w:sz w:val="20"/>
        </w:rPr>
        <w:t xml:space="preserve"> </w:t>
      </w:r>
      <w:r w:rsidRPr="00B3663D">
        <w:rPr>
          <w:rFonts w:eastAsia="Calibri"/>
          <w:sz w:val="20"/>
        </w:rPr>
        <w:t>bile</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Emeklilikte</w:t>
      </w:r>
      <w:r w:rsidRPr="00B3663D" w:rsidR="005A771B">
        <w:rPr>
          <w:rFonts w:eastAsia="Calibri"/>
          <w:sz w:val="20"/>
        </w:rPr>
        <w:t xml:space="preserve"> </w:t>
      </w:r>
      <w:r w:rsidRPr="00B3663D">
        <w:rPr>
          <w:rFonts w:eastAsia="Calibri"/>
          <w:sz w:val="20"/>
        </w:rPr>
        <w:t>yaşa</w:t>
      </w:r>
      <w:r w:rsidRPr="00B3663D" w:rsidR="005A771B">
        <w:rPr>
          <w:rFonts w:eastAsia="Calibri"/>
          <w:sz w:val="20"/>
        </w:rPr>
        <w:t xml:space="preserve"> </w:t>
      </w:r>
      <w:r w:rsidRPr="00B3663D">
        <w:rPr>
          <w:rFonts w:eastAsia="Calibri"/>
          <w:sz w:val="20"/>
        </w:rPr>
        <w:t>takılanlar</w:t>
      </w:r>
      <w:r w:rsidRPr="00B3663D" w:rsidR="005A771B">
        <w:rPr>
          <w:rFonts w:eastAsia="Calibri"/>
          <w:sz w:val="20"/>
        </w:rPr>
        <w:t xml:space="preserve"> </w:t>
      </w:r>
      <w:r w:rsidRPr="00B3663D">
        <w:rPr>
          <w:rFonts w:eastAsia="Calibri"/>
          <w:sz w:val="20"/>
        </w:rPr>
        <w:t>görmezden</w:t>
      </w:r>
      <w:r w:rsidRPr="00B3663D" w:rsidR="005A771B">
        <w:rPr>
          <w:rFonts w:eastAsia="Calibri"/>
          <w:sz w:val="20"/>
        </w:rPr>
        <w:t xml:space="preserve"> </w:t>
      </w:r>
      <w:r w:rsidRPr="00B3663D">
        <w:rPr>
          <w:rFonts w:eastAsia="Calibri"/>
          <w:sz w:val="20"/>
        </w:rPr>
        <w:t>geliniyor,</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sayılıyor.</w:t>
      </w:r>
      <w:r w:rsidRPr="00B3663D" w:rsidR="005A771B">
        <w:rPr>
          <w:rFonts w:eastAsia="Calibri"/>
          <w:sz w:val="20"/>
        </w:rPr>
        <w:t xml:space="preserve"> </w:t>
      </w:r>
      <w:r w:rsidRPr="00B3663D">
        <w:rPr>
          <w:rFonts w:eastAsia="Calibri"/>
          <w:sz w:val="20"/>
        </w:rPr>
        <w:t>Taşeron</w:t>
      </w:r>
      <w:r w:rsidRPr="00B3663D" w:rsidR="005A771B">
        <w:rPr>
          <w:rFonts w:eastAsia="Calibri"/>
          <w:sz w:val="20"/>
        </w:rPr>
        <w:t xml:space="preserve"> </w:t>
      </w:r>
      <w:r w:rsidRPr="00B3663D">
        <w:rPr>
          <w:rFonts w:eastAsia="Calibri"/>
          <w:sz w:val="20"/>
        </w:rPr>
        <w:t>işçilerinde</w:t>
      </w:r>
      <w:r w:rsidRPr="00B3663D" w:rsidR="005A771B">
        <w:rPr>
          <w:rFonts w:eastAsia="Calibri"/>
          <w:sz w:val="20"/>
        </w:rPr>
        <w:t xml:space="preserve"> </w:t>
      </w:r>
      <w:r w:rsidRPr="00B3663D">
        <w:rPr>
          <w:rFonts w:eastAsia="Calibri"/>
          <w:sz w:val="20"/>
        </w:rPr>
        <w:t>kadro</w:t>
      </w:r>
      <w:r w:rsidRPr="00B3663D" w:rsidR="005A771B">
        <w:rPr>
          <w:rFonts w:eastAsia="Calibri"/>
          <w:sz w:val="20"/>
        </w:rPr>
        <w:t xml:space="preserve"> </w:t>
      </w:r>
      <w:r w:rsidRPr="00B3663D">
        <w:rPr>
          <w:rFonts w:eastAsia="Calibri"/>
          <w:sz w:val="20"/>
        </w:rPr>
        <w:t>alanlar</w:t>
      </w:r>
      <w:r w:rsidRPr="00B3663D" w:rsidR="005A771B">
        <w:rPr>
          <w:rFonts w:eastAsia="Calibri"/>
          <w:sz w:val="20"/>
        </w:rPr>
        <w:t xml:space="preserve"> </w:t>
      </w:r>
      <w:r w:rsidRPr="00B3663D">
        <w:rPr>
          <w:rFonts w:eastAsia="Calibri"/>
          <w:sz w:val="20"/>
        </w:rPr>
        <w:t>bile</w:t>
      </w:r>
      <w:r w:rsidRPr="00B3663D" w:rsidR="005A771B">
        <w:rPr>
          <w:rFonts w:eastAsia="Calibri"/>
          <w:sz w:val="20"/>
        </w:rPr>
        <w:t xml:space="preserve"> </w:t>
      </w:r>
      <w:r w:rsidRPr="00B3663D">
        <w:rPr>
          <w:rFonts w:eastAsia="Calibri"/>
          <w:sz w:val="20"/>
        </w:rPr>
        <w:t>mağdur</w:t>
      </w:r>
      <w:r w:rsidRPr="00B3663D" w:rsidR="005A771B">
        <w:rPr>
          <w:rFonts w:eastAsia="Calibri"/>
          <w:sz w:val="20"/>
        </w:rPr>
        <w:t xml:space="preserve"> </w:t>
      </w:r>
      <w:r w:rsidRPr="00B3663D">
        <w:rPr>
          <w:rFonts w:eastAsia="Calibri"/>
          <w:sz w:val="20"/>
        </w:rPr>
        <w:t>oldu,</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70</w:t>
      </w:r>
      <w:r w:rsidRPr="00B3663D" w:rsidR="005A771B">
        <w:rPr>
          <w:rFonts w:eastAsia="Calibri"/>
          <w:sz w:val="20"/>
        </w:rPr>
        <w:t xml:space="preserve"> </w:t>
      </w:r>
      <w:r w:rsidRPr="00B3663D">
        <w:rPr>
          <w:rFonts w:eastAsia="Calibri"/>
          <w:sz w:val="20"/>
        </w:rPr>
        <w:t>şartına</w:t>
      </w:r>
      <w:r w:rsidRPr="00B3663D" w:rsidR="005A771B">
        <w:rPr>
          <w:rFonts w:eastAsia="Calibri"/>
          <w:sz w:val="20"/>
        </w:rPr>
        <w:t xml:space="preserve"> </w:t>
      </w:r>
      <w:r w:rsidRPr="00B3663D">
        <w:rPr>
          <w:rFonts w:eastAsia="Calibri"/>
          <w:sz w:val="20"/>
        </w:rPr>
        <w:t>takılanlar</w:t>
      </w:r>
      <w:r w:rsidRPr="00B3663D" w:rsidR="005A771B">
        <w:rPr>
          <w:rFonts w:eastAsia="Calibri"/>
          <w:sz w:val="20"/>
        </w:rPr>
        <w:t xml:space="preserve"> </w:t>
      </w:r>
      <w:r w:rsidRPr="00B3663D">
        <w:rPr>
          <w:rFonts w:eastAsia="Calibri"/>
          <w:sz w:val="20"/>
        </w:rPr>
        <w:t>işsiz</w:t>
      </w:r>
      <w:r w:rsidRPr="00B3663D" w:rsidR="005A771B">
        <w:rPr>
          <w:rFonts w:eastAsia="Calibri"/>
          <w:sz w:val="20"/>
        </w:rPr>
        <w:t xml:space="preserve"> </w:t>
      </w:r>
      <w:r w:rsidRPr="00B3663D">
        <w:rPr>
          <w:rFonts w:eastAsia="Calibri"/>
          <w:sz w:val="20"/>
        </w:rPr>
        <w:t>kaldı.</w:t>
      </w:r>
      <w:r w:rsidRPr="00B3663D" w:rsidR="005A771B">
        <w:rPr>
          <w:rFonts w:eastAsia="Calibri"/>
          <w:sz w:val="20"/>
        </w:rPr>
        <w:t xml:space="preserve"> </w:t>
      </w:r>
      <w:r w:rsidRPr="00B3663D">
        <w:rPr>
          <w:rFonts w:eastAsia="Calibri"/>
          <w:sz w:val="20"/>
        </w:rPr>
        <w:t>3600</w:t>
      </w:r>
      <w:r w:rsidRPr="00B3663D" w:rsidR="005A771B">
        <w:rPr>
          <w:rFonts w:eastAsia="Calibri"/>
          <w:sz w:val="20"/>
        </w:rPr>
        <w:t xml:space="preserve"> </w:t>
      </w:r>
      <w:r w:rsidRPr="00B3663D">
        <w:rPr>
          <w:rFonts w:eastAsia="Calibri"/>
          <w:sz w:val="20"/>
        </w:rPr>
        <w:t>ek</w:t>
      </w:r>
      <w:r w:rsidRPr="00B3663D" w:rsidR="005A771B">
        <w:rPr>
          <w:rFonts w:eastAsia="Calibri"/>
          <w:sz w:val="20"/>
        </w:rPr>
        <w:t xml:space="preserve"> </w:t>
      </w:r>
      <w:r w:rsidRPr="00B3663D">
        <w:rPr>
          <w:rFonts w:eastAsia="Calibri"/>
          <w:sz w:val="20"/>
        </w:rPr>
        <w:t>gösterge</w:t>
      </w:r>
      <w:r w:rsidRPr="00B3663D" w:rsidR="005A771B">
        <w:rPr>
          <w:rFonts w:eastAsia="Calibri"/>
          <w:sz w:val="20"/>
        </w:rPr>
        <w:t xml:space="preserve"> </w:t>
      </w:r>
      <w:r w:rsidRPr="00B3663D">
        <w:rPr>
          <w:rFonts w:eastAsia="Calibri"/>
          <w:sz w:val="20"/>
        </w:rPr>
        <w:t>unutuldu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memurlar</w:t>
      </w:r>
      <w:r w:rsidRPr="00B3663D" w:rsidR="005A771B">
        <w:rPr>
          <w:rFonts w:eastAsia="Calibri"/>
          <w:sz w:val="20"/>
        </w:rPr>
        <w:t xml:space="preserve"> </w:t>
      </w:r>
      <w:r w:rsidRPr="00B3663D">
        <w:rPr>
          <w:rFonts w:eastAsia="Calibri"/>
          <w:sz w:val="20"/>
        </w:rPr>
        <w:t>sürekli</w:t>
      </w:r>
      <w:r w:rsidRPr="00B3663D" w:rsidR="005A771B">
        <w:rPr>
          <w:rFonts w:eastAsia="Calibri"/>
          <w:sz w:val="20"/>
        </w:rPr>
        <w:t xml:space="preserve"> </w:t>
      </w:r>
      <w:r w:rsidRPr="00B3663D">
        <w:rPr>
          <w:rFonts w:eastAsia="Calibri"/>
          <w:sz w:val="20"/>
        </w:rPr>
        <w:t>oyalanıyor.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insanlar</w:t>
      </w:r>
      <w:r w:rsidRPr="00B3663D" w:rsidR="005A771B">
        <w:rPr>
          <w:rFonts w:eastAsia="Calibri"/>
          <w:sz w:val="20"/>
        </w:rPr>
        <w:t xml:space="preserve"> </w:t>
      </w:r>
      <w:r w:rsidRPr="00B3663D">
        <w:rPr>
          <w:rFonts w:eastAsia="Calibri"/>
          <w:sz w:val="20"/>
        </w:rPr>
        <w:t>geçim</w:t>
      </w:r>
      <w:r w:rsidRPr="00B3663D" w:rsidR="005A771B">
        <w:rPr>
          <w:rFonts w:eastAsia="Calibri"/>
          <w:sz w:val="20"/>
        </w:rPr>
        <w:t xml:space="preserve"> </w:t>
      </w:r>
      <w:r w:rsidRPr="00B3663D">
        <w:rPr>
          <w:rFonts w:eastAsia="Calibri"/>
          <w:sz w:val="20"/>
        </w:rPr>
        <w:t>sıkıntısı</w:t>
      </w:r>
      <w:r w:rsidRPr="00B3663D" w:rsidR="005A771B">
        <w:rPr>
          <w:rFonts w:eastAsia="Calibri"/>
          <w:sz w:val="20"/>
        </w:rPr>
        <w:t xml:space="preserve"> </w:t>
      </w:r>
      <w:r w:rsidRPr="00B3663D">
        <w:rPr>
          <w:rFonts w:eastAsia="Calibri"/>
          <w:sz w:val="20"/>
        </w:rPr>
        <w:t>nedeniyle</w:t>
      </w:r>
      <w:r w:rsidRPr="00B3663D" w:rsidR="005A771B">
        <w:rPr>
          <w:rFonts w:eastAsia="Calibri"/>
          <w:sz w:val="20"/>
        </w:rPr>
        <w:t xml:space="preserve"> </w:t>
      </w:r>
      <w:r w:rsidRPr="00B3663D">
        <w:rPr>
          <w:rFonts w:eastAsia="Calibri"/>
          <w:sz w:val="20"/>
        </w:rPr>
        <w:t>sürekli</w:t>
      </w:r>
      <w:r w:rsidRPr="00B3663D" w:rsidR="005A771B">
        <w:rPr>
          <w:rFonts w:eastAsia="Calibri"/>
          <w:sz w:val="20"/>
        </w:rPr>
        <w:t xml:space="preserve"> </w:t>
      </w:r>
      <w:r w:rsidRPr="00B3663D">
        <w:rPr>
          <w:rFonts w:eastAsia="Calibri"/>
          <w:sz w:val="20"/>
        </w:rPr>
        <w:t>borçlanıyor,</w:t>
      </w:r>
      <w:r w:rsidRPr="00B3663D" w:rsidR="005A771B">
        <w:rPr>
          <w:rFonts w:eastAsia="Calibri"/>
          <w:sz w:val="20"/>
        </w:rPr>
        <w:t xml:space="preserve"> </w:t>
      </w:r>
      <w:r w:rsidRPr="00B3663D">
        <w:rPr>
          <w:rFonts w:eastAsia="Calibri"/>
          <w:sz w:val="20"/>
        </w:rPr>
        <w:t>borçlanarak</w:t>
      </w:r>
      <w:r w:rsidRPr="00B3663D" w:rsidR="005A771B">
        <w:rPr>
          <w:rFonts w:eastAsia="Calibri"/>
          <w:sz w:val="20"/>
        </w:rPr>
        <w:t xml:space="preserve"> </w:t>
      </w:r>
      <w:r w:rsidRPr="00B3663D">
        <w:rPr>
          <w:rFonts w:eastAsia="Calibri"/>
          <w:sz w:val="20"/>
        </w:rPr>
        <w:t>geçinmeye</w:t>
      </w:r>
      <w:r w:rsidRPr="00B3663D" w:rsidR="005A771B">
        <w:rPr>
          <w:rFonts w:eastAsia="Calibri"/>
          <w:sz w:val="20"/>
        </w:rPr>
        <w:t xml:space="preserve"> </w:t>
      </w:r>
      <w:r w:rsidRPr="00B3663D">
        <w:rPr>
          <w:rFonts w:eastAsia="Calibri"/>
          <w:sz w:val="20"/>
        </w:rPr>
        <w:t>çalışıyor.</w:t>
      </w:r>
      <w:r w:rsidRPr="00B3663D" w:rsidR="005A771B">
        <w:rPr>
          <w:rFonts w:eastAsia="Calibri"/>
          <w:sz w:val="20"/>
        </w:rPr>
        <w:t xml:space="preserve"> </w:t>
      </w:r>
      <w:r w:rsidRPr="00B3663D">
        <w:rPr>
          <w:rFonts w:eastAsia="Calibri"/>
          <w:sz w:val="20"/>
        </w:rPr>
        <w:t>Bunları</w:t>
      </w:r>
      <w:r w:rsidRPr="00B3663D" w:rsidR="005A771B">
        <w:rPr>
          <w:rFonts w:eastAsia="Calibri"/>
          <w:sz w:val="20"/>
        </w:rPr>
        <w:t xml:space="preserve"> </w:t>
      </w:r>
      <w:r w:rsidRPr="00B3663D">
        <w:rPr>
          <w:rFonts w:eastAsia="Calibri"/>
          <w:sz w:val="20"/>
        </w:rPr>
        <w:t>Çalışma</w:t>
      </w:r>
      <w:r w:rsidRPr="00B3663D" w:rsidR="005A771B">
        <w:rPr>
          <w:rFonts w:eastAsia="Calibri"/>
          <w:sz w:val="20"/>
        </w:rPr>
        <w:t xml:space="preserve"> </w:t>
      </w:r>
      <w:r w:rsidRPr="00B3663D">
        <w:rPr>
          <w:rFonts w:eastAsia="Calibri"/>
          <w:sz w:val="20"/>
        </w:rPr>
        <w:t>Bakanına,</w:t>
      </w:r>
      <w:r w:rsidRPr="00B3663D" w:rsidR="005A771B">
        <w:rPr>
          <w:rFonts w:eastAsia="Calibri"/>
          <w:sz w:val="20"/>
        </w:rPr>
        <w:t xml:space="preserve"> </w:t>
      </w:r>
      <w:r w:rsidRPr="00B3663D">
        <w:rPr>
          <w:rFonts w:eastAsia="Calibri"/>
          <w:sz w:val="20"/>
        </w:rPr>
        <w:t>İçişleri</w:t>
      </w:r>
      <w:r w:rsidRPr="00B3663D" w:rsidR="005A771B">
        <w:rPr>
          <w:rFonts w:eastAsia="Calibri"/>
          <w:sz w:val="20"/>
        </w:rPr>
        <w:t xml:space="preserve"> </w:t>
      </w:r>
      <w:r w:rsidRPr="00B3663D">
        <w:rPr>
          <w:rFonts w:eastAsia="Calibri"/>
          <w:sz w:val="20"/>
        </w:rPr>
        <w:t>Bakanına</w:t>
      </w:r>
      <w:r w:rsidRPr="00B3663D" w:rsidR="005A771B">
        <w:rPr>
          <w:rFonts w:eastAsia="Calibri"/>
          <w:sz w:val="20"/>
        </w:rPr>
        <w:t xml:space="preserve"> </w:t>
      </w:r>
      <w:r w:rsidRPr="00B3663D">
        <w:rPr>
          <w:rFonts w:eastAsia="Calibri"/>
          <w:sz w:val="20"/>
        </w:rPr>
        <w:t>defalarca</w:t>
      </w:r>
      <w:r w:rsidRPr="00B3663D" w:rsidR="005A771B">
        <w:rPr>
          <w:rFonts w:eastAsia="Calibri"/>
          <w:sz w:val="20"/>
        </w:rPr>
        <w:t xml:space="preserve"> </w:t>
      </w:r>
      <w:r w:rsidRPr="00B3663D">
        <w:rPr>
          <w:rFonts w:eastAsia="Calibri"/>
          <w:sz w:val="20"/>
        </w:rPr>
        <w:t>sorduk,</w:t>
      </w:r>
      <w:r w:rsidRPr="00B3663D" w:rsidR="005A771B">
        <w:rPr>
          <w:rFonts w:eastAsia="Calibri"/>
          <w:sz w:val="20"/>
        </w:rPr>
        <w:t xml:space="preserve"> </w:t>
      </w:r>
      <w:r w:rsidRPr="00B3663D">
        <w:rPr>
          <w:rFonts w:eastAsia="Calibri"/>
          <w:sz w:val="20"/>
        </w:rPr>
        <w:t>cevap</w:t>
      </w:r>
      <w:r w:rsidRPr="00B3663D" w:rsidR="005A771B">
        <w:rPr>
          <w:rFonts w:eastAsia="Calibri"/>
          <w:sz w:val="20"/>
        </w:rPr>
        <w:t xml:space="preserve"> </w:t>
      </w:r>
      <w:r w:rsidRPr="00B3663D">
        <w:rPr>
          <w:rFonts w:eastAsia="Calibri"/>
          <w:sz w:val="20"/>
        </w:rPr>
        <w:t>alamadık.</w:t>
      </w:r>
      <w:r w:rsidRPr="00B3663D" w:rsidR="005A771B">
        <w:rPr>
          <w:rFonts w:eastAsia="Calibri"/>
          <w:sz w:val="20"/>
        </w:rPr>
        <w:t xml:space="preserve"> </w:t>
      </w:r>
      <w:r w:rsidRPr="00B3663D">
        <w:rPr>
          <w:rFonts w:eastAsia="Calibri"/>
          <w:sz w:val="20"/>
        </w:rPr>
        <w:t>Bakanlar</w:t>
      </w:r>
      <w:r w:rsidRPr="00B3663D" w:rsidR="005A771B">
        <w:rPr>
          <w:rFonts w:eastAsia="Calibri"/>
          <w:sz w:val="20"/>
        </w:rPr>
        <w:t xml:space="preserve"> </w:t>
      </w:r>
      <w:r w:rsidRPr="00B3663D">
        <w:rPr>
          <w:rFonts w:eastAsia="Calibri"/>
          <w:sz w:val="20"/>
        </w:rPr>
        <w:t>“50</w:t>
      </w:r>
      <w:r w:rsidRPr="00B3663D" w:rsidR="005A771B">
        <w:rPr>
          <w:rFonts w:eastAsia="Calibri"/>
          <w:sz w:val="20"/>
        </w:rPr>
        <w:t xml:space="preserve"> </w:t>
      </w:r>
      <w:r w:rsidRPr="00B3663D">
        <w:rPr>
          <w:rFonts w:eastAsia="Calibri"/>
          <w:sz w:val="20"/>
        </w:rPr>
        <w:t>kadın</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az</w:t>
      </w:r>
      <w:r w:rsidRPr="00B3663D" w:rsidR="005A771B">
        <w:rPr>
          <w:rFonts w:eastAsia="Calibri"/>
          <w:sz w:val="20"/>
        </w:rPr>
        <w:t xml:space="preserve"> </w:t>
      </w:r>
      <w:r w:rsidRPr="00B3663D">
        <w:rPr>
          <w:rFonts w:eastAsia="Calibri"/>
          <w:sz w:val="20"/>
        </w:rPr>
        <w:t>öldürülüyor."</w:t>
      </w:r>
      <w:r w:rsidRPr="00B3663D" w:rsidR="005A771B">
        <w:rPr>
          <w:rFonts w:eastAsia="Calibri"/>
          <w:sz w:val="20"/>
        </w:rPr>
        <w:t xml:space="preserve"> </w:t>
      </w:r>
      <w:r w:rsidRPr="00B3663D">
        <w:rPr>
          <w:rFonts w:eastAsia="Calibri"/>
          <w:sz w:val="20"/>
        </w:rPr>
        <w:t>diye</w:t>
      </w:r>
      <w:r w:rsidRPr="00B3663D" w:rsidR="005A771B">
        <w:rPr>
          <w:rFonts w:eastAsia="Calibri"/>
          <w:sz w:val="20"/>
        </w:rPr>
        <w:t xml:space="preserve"> </w:t>
      </w:r>
      <w:r w:rsidRPr="00B3663D">
        <w:rPr>
          <w:rFonts w:eastAsia="Calibri"/>
          <w:sz w:val="20"/>
        </w:rPr>
        <w:t>neredeyse</w:t>
      </w:r>
      <w:r w:rsidRPr="00B3663D" w:rsidR="005A771B">
        <w:rPr>
          <w:rFonts w:eastAsia="Calibri"/>
          <w:sz w:val="20"/>
        </w:rPr>
        <w:t xml:space="preserve"> </w:t>
      </w:r>
      <w:r w:rsidRPr="00B3663D">
        <w:rPr>
          <w:rFonts w:eastAsia="Calibri"/>
          <w:sz w:val="20"/>
        </w:rPr>
        <w:t>sevinir</w:t>
      </w:r>
      <w:r w:rsidRPr="00B3663D" w:rsidR="005A771B">
        <w:rPr>
          <w:rFonts w:eastAsia="Calibri"/>
          <w:sz w:val="20"/>
        </w:rPr>
        <w:t xml:space="preserve"> </w:t>
      </w:r>
      <w:r w:rsidRPr="00B3663D">
        <w:rPr>
          <w:rFonts w:eastAsia="Calibri"/>
          <w:sz w:val="20"/>
        </w:rPr>
        <w:t>açıklamalar</w:t>
      </w:r>
      <w:r w:rsidRPr="00B3663D" w:rsidR="005A771B">
        <w:rPr>
          <w:rFonts w:eastAsia="Calibri"/>
          <w:sz w:val="20"/>
        </w:rPr>
        <w:t xml:space="preserve"> </w:t>
      </w:r>
      <w:r w:rsidRPr="00B3663D">
        <w:rPr>
          <w:rFonts w:eastAsia="Calibri"/>
          <w:sz w:val="20"/>
        </w:rPr>
        <w:t>yaptılar.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şeyi,</w:t>
      </w:r>
      <w:r w:rsidRPr="00B3663D" w:rsidR="005A771B">
        <w:rPr>
          <w:rFonts w:eastAsia="Calibri"/>
          <w:sz w:val="20"/>
        </w:rPr>
        <w:t xml:space="preserve"> </w:t>
      </w:r>
      <w:r w:rsidRPr="00B3663D">
        <w:rPr>
          <w:rFonts w:eastAsia="Calibri"/>
          <w:sz w:val="20"/>
        </w:rPr>
        <w:t>gerçekten,</w:t>
      </w:r>
      <w:r w:rsidRPr="00B3663D" w:rsidR="005A771B">
        <w:rPr>
          <w:rFonts w:eastAsia="Calibri"/>
          <w:sz w:val="20"/>
        </w:rPr>
        <w:t xml:space="preserve"> </w:t>
      </w:r>
      <w:r w:rsidRPr="00B3663D">
        <w:rPr>
          <w:rFonts w:eastAsia="Calibri"/>
          <w:sz w:val="20"/>
        </w:rPr>
        <w:t>duvara</w:t>
      </w:r>
      <w:r w:rsidRPr="00B3663D" w:rsidR="005A771B">
        <w:rPr>
          <w:rFonts w:eastAsia="Calibri"/>
          <w:sz w:val="20"/>
        </w:rPr>
        <w:t xml:space="preserve"> </w:t>
      </w:r>
      <w:r w:rsidRPr="00B3663D">
        <w:rPr>
          <w:rFonts w:eastAsia="Calibri"/>
          <w:sz w:val="20"/>
        </w:rPr>
        <w:t>söylesek</w:t>
      </w:r>
      <w:r w:rsidRPr="00B3663D" w:rsidR="005A771B">
        <w:rPr>
          <w:rFonts w:eastAsia="Calibri"/>
          <w:sz w:val="20"/>
        </w:rPr>
        <w:t xml:space="preserve"> </w:t>
      </w:r>
      <w:r w:rsidRPr="00B3663D">
        <w:rPr>
          <w:rFonts w:eastAsia="Calibri"/>
          <w:sz w:val="20"/>
        </w:rPr>
        <w:t>duvar</w:t>
      </w:r>
      <w:r w:rsidRPr="00B3663D" w:rsidR="005A771B">
        <w:rPr>
          <w:rFonts w:eastAsia="Calibri"/>
          <w:sz w:val="20"/>
        </w:rPr>
        <w:t xml:space="preserve"> </w:t>
      </w:r>
      <w:r w:rsidRPr="00B3663D">
        <w:rPr>
          <w:rFonts w:eastAsia="Calibri"/>
          <w:sz w:val="20"/>
        </w:rPr>
        <w:t>çatlardı</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cevap</w:t>
      </w:r>
      <w:r w:rsidRPr="00B3663D" w:rsidR="005A771B">
        <w:rPr>
          <w:rFonts w:eastAsia="Calibri"/>
          <w:sz w:val="20"/>
        </w:rPr>
        <w:t xml:space="preserve"> </w:t>
      </w:r>
      <w:r w:rsidRPr="00B3663D">
        <w:rPr>
          <w:rFonts w:eastAsia="Calibri"/>
          <w:sz w:val="20"/>
        </w:rPr>
        <w:t>alamadık.</w:t>
      </w:r>
      <w:r w:rsidRPr="00B3663D" w:rsidR="005A771B">
        <w:rPr>
          <w:rFonts w:eastAsia="Calibri"/>
          <w:sz w:val="20"/>
        </w:rPr>
        <w:t xml:space="preserve"> </w:t>
      </w:r>
      <w:r w:rsidRPr="00B3663D">
        <w:rPr>
          <w:rFonts w:eastAsia="Calibri"/>
          <w:sz w:val="20"/>
        </w:rPr>
        <w:t>Türkiye’nin</w:t>
      </w:r>
      <w:r w:rsidRPr="00B3663D" w:rsidR="005A771B">
        <w:rPr>
          <w:rFonts w:eastAsia="Calibri"/>
          <w:sz w:val="20"/>
        </w:rPr>
        <w:t xml:space="preserve"> </w:t>
      </w:r>
      <w:r w:rsidRPr="00B3663D">
        <w:rPr>
          <w:rFonts w:eastAsia="Calibri"/>
          <w:sz w:val="20"/>
        </w:rPr>
        <w:t>gerçekleri</w:t>
      </w:r>
      <w:r w:rsidRPr="00B3663D" w:rsidR="005A771B">
        <w:rPr>
          <w:rFonts w:eastAsia="Calibri"/>
          <w:sz w:val="20"/>
        </w:rPr>
        <w:t xml:space="preserve"> </w:t>
      </w:r>
      <w:r w:rsidRPr="00B3663D">
        <w:rPr>
          <w:rFonts w:eastAsia="Calibri"/>
          <w:sz w:val="20"/>
        </w:rPr>
        <w:t>bambaşka,</w:t>
      </w:r>
      <w:r w:rsidRPr="00B3663D" w:rsidR="005A771B">
        <w:rPr>
          <w:rFonts w:eastAsia="Calibri"/>
          <w:sz w:val="20"/>
        </w:rPr>
        <w:t xml:space="preserve"> </w:t>
      </w:r>
      <w:r w:rsidRPr="00B3663D">
        <w:rPr>
          <w:rFonts w:eastAsia="Calibri"/>
          <w:sz w:val="20"/>
        </w:rPr>
        <w:t>anlatılan</w:t>
      </w:r>
      <w:r w:rsidRPr="00B3663D" w:rsidR="005A771B">
        <w:rPr>
          <w:rFonts w:eastAsia="Calibri"/>
          <w:sz w:val="20"/>
        </w:rPr>
        <w:t xml:space="preserve"> </w:t>
      </w:r>
      <w:r w:rsidRPr="00B3663D">
        <w:rPr>
          <w:rFonts w:eastAsia="Calibri"/>
          <w:sz w:val="20"/>
        </w:rPr>
        <w:t>masallar</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bambaşka.</w:t>
      </w:r>
      <w:r w:rsidRPr="00B3663D" w:rsidR="005A771B">
        <w:rPr>
          <w:rFonts w:eastAsia="Calibri"/>
          <w:sz w:val="20"/>
        </w:rPr>
        <w:t xml:space="preserve"> </w:t>
      </w:r>
      <w:r w:rsidRPr="00B3663D">
        <w:rPr>
          <w:rFonts w:eastAsia="Calibri"/>
          <w:sz w:val="20"/>
        </w:rPr>
        <w:t>Hükûmetinize</w:t>
      </w:r>
      <w:r w:rsidRPr="00B3663D" w:rsidR="005A771B">
        <w:rPr>
          <w:rFonts w:eastAsia="Calibri"/>
          <w:sz w:val="20"/>
        </w:rPr>
        <w:t xml:space="preserve"> </w:t>
      </w:r>
      <w:r w:rsidRPr="00B3663D">
        <w:rPr>
          <w:rFonts w:eastAsia="Calibri"/>
          <w:sz w:val="20"/>
        </w:rPr>
        <w:t>tekrar</w:t>
      </w:r>
      <w:r w:rsidRPr="00B3663D" w:rsidR="005A771B">
        <w:rPr>
          <w:rFonts w:eastAsia="Calibri"/>
          <w:sz w:val="20"/>
        </w:rPr>
        <w:t xml:space="preserve"> </w:t>
      </w:r>
      <w:r w:rsidRPr="00B3663D">
        <w:rPr>
          <w:rFonts w:eastAsia="Calibri"/>
          <w:sz w:val="20"/>
        </w:rPr>
        <w:t>soruyorum:</w:t>
      </w:r>
      <w:r w:rsidRPr="00B3663D" w:rsidR="005A771B">
        <w:rPr>
          <w:rFonts w:eastAsia="Calibri"/>
          <w:sz w:val="20"/>
        </w:rPr>
        <w:t xml:space="preserve"> </w:t>
      </w:r>
      <w:r w:rsidRPr="00B3663D">
        <w:rPr>
          <w:rFonts w:eastAsia="Calibri"/>
          <w:sz w:val="20"/>
        </w:rPr>
        <w:t>Yandaşlar</w:t>
      </w:r>
      <w:r w:rsidRPr="00B3663D" w:rsidR="005A771B">
        <w:rPr>
          <w:rFonts w:eastAsia="Calibri"/>
          <w:sz w:val="20"/>
        </w:rPr>
        <w:t xml:space="preserve"> </w:t>
      </w:r>
      <w:r w:rsidRPr="00B3663D">
        <w:rPr>
          <w:rFonts w:eastAsia="Calibri"/>
          <w:sz w:val="20"/>
        </w:rPr>
        <w:t>zenginleşirken</w:t>
      </w:r>
      <w:r w:rsidRPr="00B3663D" w:rsidR="005A771B">
        <w:rPr>
          <w:rFonts w:eastAsia="Calibri"/>
          <w:sz w:val="20"/>
        </w:rPr>
        <w:t xml:space="preserve"> </w:t>
      </w:r>
      <w:r w:rsidRPr="00B3663D">
        <w:rPr>
          <w:rFonts w:eastAsia="Calibri"/>
          <w:sz w:val="20"/>
        </w:rPr>
        <w:t>yoksula</w:t>
      </w:r>
      <w:r w:rsidRPr="00B3663D" w:rsidR="005A771B">
        <w:rPr>
          <w:rFonts w:eastAsia="Calibri"/>
          <w:sz w:val="20"/>
        </w:rPr>
        <w:t xml:space="preserve"> </w:t>
      </w:r>
      <w:r w:rsidRPr="00B3663D">
        <w:rPr>
          <w:rFonts w:eastAsia="Calibri"/>
          <w:sz w:val="20"/>
        </w:rPr>
        <w:t>yine</w:t>
      </w:r>
      <w:r w:rsidRPr="00B3663D" w:rsidR="005A771B">
        <w:rPr>
          <w:rFonts w:eastAsia="Calibri"/>
          <w:sz w:val="20"/>
        </w:rPr>
        <w:t xml:space="preserve"> </w:t>
      </w:r>
      <w:r w:rsidRPr="00B3663D">
        <w:rPr>
          <w:rFonts w:eastAsia="Calibri"/>
          <w:sz w:val="20"/>
        </w:rPr>
        <w:t>tencere</w:t>
      </w:r>
      <w:r w:rsidRPr="00B3663D" w:rsidR="005A771B">
        <w:rPr>
          <w:rFonts w:eastAsia="Calibri"/>
          <w:sz w:val="20"/>
        </w:rPr>
        <w:t xml:space="preserve"> </w:t>
      </w:r>
      <w:r w:rsidRPr="00B3663D">
        <w:rPr>
          <w:rFonts w:eastAsia="Calibri"/>
          <w:sz w:val="20"/>
        </w:rPr>
        <w:t>kaynatmak</w:t>
      </w:r>
      <w:r w:rsidRPr="00B3663D" w:rsidR="005A771B">
        <w:rPr>
          <w:rFonts w:eastAsia="Calibri"/>
          <w:sz w:val="20"/>
        </w:rPr>
        <w:t xml:space="preserve"> </w:t>
      </w:r>
      <w:r w:rsidRPr="00B3663D">
        <w:rPr>
          <w:rFonts w:eastAsia="Calibri"/>
          <w:sz w:val="20"/>
        </w:rPr>
        <w:t>mı</w:t>
      </w:r>
      <w:r w:rsidRPr="00B3663D" w:rsidR="005A771B">
        <w:rPr>
          <w:rFonts w:eastAsia="Calibri"/>
          <w:sz w:val="20"/>
        </w:rPr>
        <w:t xml:space="preserve"> </w:t>
      </w:r>
      <w:r w:rsidRPr="00B3663D">
        <w:rPr>
          <w:rFonts w:eastAsia="Calibri"/>
          <w:sz w:val="20"/>
        </w:rPr>
        <w:t>düşecek?</w:t>
      </w:r>
      <w:r w:rsidRPr="00B3663D" w:rsidR="005A771B">
        <w:rPr>
          <w:rFonts w:eastAsia="Calibri"/>
          <w:sz w:val="20"/>
        </w:rPr>
        <w:t xml:space="preserve"> </w:t>
      </w:r>
      <w:r w:rsidRPr="00B3663D">
        <w:rPr>
          <w:rFonts w:eastAsia="Calibri"/>
          <w:sz w:val="20"/>
        </w:rPr>
        <w:t>Elektrik,</w:t>
      </w:r>
      <w:r w:rsidRPr="00B3663D" w:rsidR="005A771B">
        <w:rPr>
          <w:rFonts w:eastAsia="Calibri"/>
          <w:sz w:val="20"/>
        </w:rPr>
        <w:t xml:space="preserve"> </w:t>
      </w:r>
      <w:r w:rsidRPr="00B3663D">
        <w:rPr>
          <w:rFonts w:eastAsia="Calibri"/>
          <w:sz w:val="20"/>
        </w:rPr>
        <w:t>su,</w:t>
      </w:r>
      <w:r w:rsidRPr="00B3663D" w:rsidR="005A771B">
        <w:rPr>
          <w:rFonts w:eastAsia="Calibri"/>
          <w:sz w:val="20"/>
        </w:rPr>
        <w:t xml:space="preserve"> </w:t>
      </w:r>
      <w:r w:rsidRPr="00B3663D">
        <w:rPr>
          <w:rFonts w:eastAsia="Calibri"/>
          <w:sz w:val="20"/>
        </w:rPr>
        <w:t>doğal</w:t>
      </w:r>
      <w:r w:rsidRPr="00B3663D" w:rsidR="005A771B">
        <w:rPr>
          <w:rFonts w:eastAsia="Calibri"/>
          <w:sz w:val="20"/>
        </w:rPr>
        <w:t xml:space="preserve"> </w:t>
      </w:r>
      <w:r w:rsidRPr="00B3663D">
        <w:rPr>
          <w:rFonts w:eastAsia="Calibri"/>
          <w:sz w:val="20"/>
        </w:rPr>
        <w:t>gaz</w:t>
      </w:r>
      <w:r w:rsidRPr="00B3663D" w:rsidR="005A771B">
        <w:rPr>
          <w:rFonts w:eastAsia="Calibri"/>
          <w:sz w:val="20"/>
        </w:rPr>
        <w:t xml:space="preserve"> </w:t>
      </w:r>
      <w:r w:rsidRPr="00B3663D">
        <w:rPr>
          <w:rFonts w:eastAsia="Calibri"/>
          <w:sz w:val="20"/>
        </w:rPr>
        <w:t>faturalarını</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düşüreceksiniz?</w:t>
      </w:r>
      <w:r w:rsidRPr="00B3663D" w:rsidR="005A771B">
        <w:rPr>
          <w:rFonts w:eastAsia="Calibri"/>
          <w:sz w:val="20"/>
        </w:rPr>
        <w:t xml:space="preserve"> </w:t>
      </w:r>
      <w:r w:rsidRPr="00B3663D">
        <w:rPr>
          <w:rFonts w:eastAsia="Calibri"/>
          <w:sz w:val="20"/>
        </w:rPr>
        <w:t>Lafı</w:t>
      </w:r>
      <w:r w:rsidRPr="00B3663D" w:rsidR="005A771B">
        <w:rPr>
          <w:rFonts w:eastAsia="Calibri"/>
          <w:sz w:val="20"/>
        </w:rPr>
        <w:t xml:space="preserve"> </w:t>
      </w:r>
      <w:r w:rsidRPr="00B3663D">
        <w:rPr>
          <w:rFonts w:eastAsia="Calibri"/>
          <w:sz w:val="20"/>
        </w:rPr>
        <w:t>eveleyip</w:t>
      </w:r>
      <w:r w:rsidRPr="00B3663D" w:rsidR="005A771B">
        <w:rPr>
          <w:rFonts w:eastAsia="Calibri"/>
          <w:sz w:val="20"/>
        </w:rPr>
        <w:t xml:space="preserve"> </w:t>
      </w:r>
      <w:r w:rsidRPr="00B3663D">
        <w:rPr>
          <w:rFonts w:eastAsia="Calibri"/>
          <w:sz w:val="20"/>
        </w:rPr>
        <w:t>gevelemeden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sorunları</w:t>
      </w:r>
      <w:r w:rsidRPr="00B3663D" w:rsidR="005A771B">
        <w:rPr>
          <w:rFonts w:eastAsia="Calibri"/>
          <w:sz w:val="20"/>
        </w:rPr>
        <w:t xml:space="preserve"> </w:t>
      </w:r>
      <w:r w:rsidRPr="00B3663D">
        <w:rPr>
          <w:rFonts w:eastAsia="Calibri"/>
          <w:sz w:val="20"/>
        </w:rPr>
        <w:t>çözecek</w:t>
      </w:r>
      <w:r w:rsidRPr="00B3663D" w:rsidR="005A771B">
        <w:rPr>
          <w:rFonts w:eastAsia="Calibri"/>
          <w:sz w:val="20"/>
        </w:rPr>
        <w:t xml:space="preserve"> </w:t>
      </w:r>
      <w:r w:rsidRPr="00B3663D">
        <w:rPr>
          <w:rFonts w:eastAsia="Calibri"/>
          <w:sz w:val="20"/>
        </w:rPr>
        <w:t>misiniz,</w:t>
      </w:r>
      <w:r w:rsidRPr="00B3663D" w:rsidR="005A771B">
        <w:rPr>
          <w:rFonts w:eastAsia="Calibri"/>
          <w:sz w:val="20"/>
        </w:rPr>
        <w:t xml:space="preserve"> </w:t>
      </w:r>
      <w:r w:rsidRPr="00B3663D">
        <w:rPr>
          <w:rFonts w:eastAsia="Calibri"/>
          <w:sz w:val="20"/>
        </w:rPr>
        <w:t>çözmeyecek</w:t>
      </w:r>
      <w:r w:rsidRPr="00B3663D" w:rsidR="005A771B">
        <w:rPr>
          <w:rFonts w:eastAsia="Calibri"/>
          <w:sz w:val="20"/>
        </w:rPr>
        <w:t xml:space="preserve"> </w:t>
      </w:r>
      <w:r w:rsidRPr="00B3663D">
        <w:rPr>
          <w:rFonts w:eastAsia="Calibri"/>
          <w:sz w:val="20"/>
        </w:rPr>
        <w:t>misiniz?</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Teşekkür</w:t>
      </w:r>
      <w:r w:rsidRPr="00B3663D" w:rsidR="005A771B">
        <w:rPr>
          <w:rFonts w:eastAsia="Calibri"/>
          <w:sz w:val="20"/>
        </w:rPr>
        <w:t xml:space="preserve"> </w:t>
      </w:r>
      <w:r w:rsidRPr="00B3663D">
        <w:rPr>
          <w:rFonts w:eastAsia="Calibri"/>
          <w:sz w:val="20"/>
        </w:rPr>
        <w:t>ederim.</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Bülbül...</w:t>
      </w:r>
    </w:p>
    <w:p w:rsidRPr="00B3663D" w:rsidR="009920B3" w:rsidP="00B3663D" w:rsidRDefault="009920B3">
      <w:pPr>
        <w:pStyle w:val="GENELKURUL"/>
        <w:spacing w:line="240" w:lineRule="auto"/>
        <w:rPr>
          <w:rFonts w:eastAsia="Calibri"/>
          <w:sz w:val="20"/>
        </w:rPr>
      </w:pPr>
      <w:r w:rsidRPr="00B3663D">
        <w:rPr>
          <w:rFonts w:eastAsia="Calibri"/>
          <w:sz w:val="20"/>
        </w:rPr>
        <w:t>SÜLEYMAN</w:t>
      </w:r>
      <w:r w:rsidRPr="00B3663D" w:rsidR="005A771B">
        <w:rPr>
          <w:rFonts w:eastAsia="Calibri"/>
          <w:sz w:val="20"/>
        </w:rPr>
        <w:t xml:space="preserve"> </w:t>
      </w:r>
      <w:r w:rsidRPr="00B3663D">
        <w:rPr>
          <w:rFonts w:eastAsia="Calibri"/>
          <w:sz w:val="20"/>
        </w:rPr>
        <w:t>BÜLBÜL</w:t>
      </w:r>
      <w:r w:rsidRPr="00B3663D" w:rsidR="005A771B">
        <w:rPr>
          <w:rFonts w:eastAsia="Calibri"/>
          <w:sz w:val="20"/>
        </w:rPr>
        <w:t xml:space="preserve"> </w:t>
      </w:r>
      <w:r w:rsidRPr="00B3663D">
        <w:rPr>
          <w:rFonts w:eastAsia="Calibri"/>
          <w:sz w:val="20"/>
        </w:rPr>
        <w:t>(Aydın)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Ulu</w:t>
      </w:r>
      <w:r w:rsidRPr="00B3663D" w:rsidR="005A771B">
        <w:rPr>
          <w:rFonts w:eastAsia="Calibri"/>
          <w:sz w:val="20"/>
        </w:rPr>
        <w:t xml:space="preserve"> </w:t>
      </w:r>
      <w:r w:rsidRPr="00B3663D">
        <w:rPr>
          <w:rFonts w:eastAsia="Calibri"/>
          <w:sz w:val="20"/>
        </w:rPr>
        <w:t>Önder</w:t>
      </w:r>
      <w:r w:rsidRPr="00B3663D" w:rsidR="005A771B">
        <w:rPr>
          <w:rFonts w:eastAsia="Calibri"/>
          <w:sz w:val="20"/>
        </w:rPr>
        <w:t xml:space="preserve"> </w:t>
      </w:r>
      <w:r w:rsidRPr="00B3663D">
        <w:rPr>
          <w:rFonts w:eastAsia="Calibri"/>
          <w:sz w:val="20"/>
        </w:rPr>
        <w:t>Mustafa</w:t>
      </w:r>
      <w:r w:rsidRPr="00B3663D" w:rsidR="005A771B">
        <w:rPr>
          <w:rFonts w:eastAsia="Calibri"/>
          <w:sz w:val="20"/>
        </w:rPr>
        <w:t xml:space="preserve"> </w:t>
      </w:r>
      <w:r w:rsidRPr="00B3663D">
        <w:rPr>
          <w:rFonts w:eastAsia="Calibri"/>
          <w:sz w:val="20"/>
        </w:rPr>
        <w:t>Kemal</w:t>
      </w:r>
      <w:r w:rsidRPr="00B3663D" w:rsidR="005A771B">
        <w:rPr>
          <w:rFonts w:eastAsia="Calibri"/>
          <w:sz w:val="20"/>
        </w:rPr>
        <w:t xml:space="preserve"> </w:t>
      </w:r>
      <w:r w:rsidRPr="00B3663D">
        <w:rPr>
          <w:rFonts w:eastAsia="Calibri"/>
          <w:sz w:val="20"/>
        </w:rPr>
        <w:t>Atatürk</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1937</w:t>
      </w:r>
      <w:r w:rsidRPr="00B3663D" w:rsidR="005A771B">
        <w:rPr>
          <w:rFonts w:eastAsia="Calibri"/>
          <w:sz w:val="20"/>
        </w:rPr>
        <w:t xml:space="preserve"> </w:t>
      </w:r>
      <w:r w:rsidRPr="00B3663D">
        <w:rPr>
          <w:rFonts w:eastAsia="Calibri"/>
          <w:sz w:val="20"/>
        </w:rPr>
        <w:t>yılında</w:t>
      </w:r>
      <w:r w:rsidRPr="00B3663D" w:rsidR="005A771B">
        <w:rPr>
          <w:rFonts w:eastAsia="Calibri"/>
          <w:sz w:val="20"/>
        </w:rPr>
        <w:t xml:space="preserve"> </w:t>
      </w:r>
      <w:r w:rsidRPr="00B3663D">
        <w:rPr>
          <w:rFonts w:eastAsia="Calibri"/>
          <w:sz w:val="20"/>
        </w:rPr>
        <w:t>açılan</w:t>
      </w:r>
      <w:r w:rsidRPr="00B3663D" w:rsidR="005A771B">
        <w:rPr>
          <w:rFonts w:eastAsia="Calibri"/>
          <w:sz w:val="20"/>
        </w:rPr>
        <w:t xml:space="preserve"> </w:t>
      </w:r>
      <w:r w:rsidRPr="00B3663D">
        <w:rPr>
          <w:rFonts w:eastAsia="Calibri"/>
          <w:sz w:val="20"/>
        </w:rPr>
        <w:t>cumhuriyetin</w:t>
      </w:r>
      <w:r w:rsidRPr="00B3663D" w:rsidR="005A771B">
        <w:rPr>
          <w:rFonts w:eastAsia="Calibri"/>
          <w:sz w:val="20"/>
        </w:rPr>
        <w:t xml:space="preserve"> </w:t>
      </w:r>
      <w:r w:rsidRPr="00B3663D">
        <w:rPr>
          <w:rFonts w:eastAsia="Calibri"/>
          <w:sz w:val="20"/>
        </w:rPr>
        <w:t>dev</w:t>
      </w:r>
      <w:r w:rsidRPr="00B3663D" w:rsidR="005A771B">
        <w:rPr>
          <w:rFonts w:eastAsia="Calibri"/>
          <w:sz w:val="20"/>
        </w:rPr>
        <w:t xml:space="preserve"> </w:t>
      </w:r>
      <w:r w:rsidRPr="00B3663D">
        <w:rPr>
          <w:rFonts w:eastAsia="Calibri"/>
          <w:sz w:val="20"/>
        </w:rPr>
        <w:t>projelerinden</w:t>
      </w:r>
      <w:r w:rsidRPr="00B3663D" w:rsidR="005A771B">
        <w:rPr>
          <w:rFonts w:eastAsia="Calibri"/>
          <w:sz w:val="20"/>
        </w:rPr>
        <w:t xml:space="preserve"> </w:t>
      </w:r>
      <w:r w:rsidRPr="00B3663D">
        <w:rPr>
          <w:rFonts w:eastAsia="Calibri"/>
          <w:sz w:val="20"/>
        </w:rPr>
        <w:t>Nazilli</w:t>
      </w:r>
      <w:r w:rsidRPr="00B3663D" w:rsidR="005A771B">
        <w:rPr>
          <w:rFonts w:eastAsia="Calibri"/>
          <w:sz w:val="20"/>
        </w:rPr>
        <w:t xml:space="preserve"> </w:t>
      </w:r>
      <w:r w:rsidRPr="00B3663D">
        <w:rPr>
          <w:rFonts w:eastAsia="Calibri"/>
          <w:sz w:val="20"/>
        </w:rPr>
        <w:t>Sümerbank</w:t>
      </w:r>
      <w:r w:rsidRPr="00B3663D" w:rsidR="005A771B">
        <w:rPr>
          <w:rFonts w:eastAsia="Calibri"/>
          <w:sz w:val="20"/>
        </w:rPr>
        <w:t xml:space="preserve"> </w:t>
      </w:r>
      <w:r w:rsidRPr="00B3663D">
        <w:rPr>
          <w:rFonts w:eastAsia="Calibri"/>
          <w:sz w:val="20"/>
        </w:rPr>
        <w:t>Basma</w:t>
      </w:r>
      <w:r w:rsidRPr="00B3663D" w:rsidR="005A771B">
        <w:rPr>
          <w:rFonts w:eastAsia="Calibri"/>
          <w:sz w:val="20"/>
        </w:rPr>
        <w:t xml:space="preserve"> </w:t>
      </w:r>
      <w:r w:rsidRPr="00B3663D">
        <w:rPr>
          <w:rFonts w:eastAsia="Calibri"/>
          <w:sz w:val="20"/>
        </w:rPr>
        <w:t>Fabrikasına</w:t>
      </w:r>
      <w:r w:rsidRPr="00B3663D" w:rsidR="005A771B">
        <w:rPr>
          <w:rFonts w:eastAsia="Calibri"/>
          <w:sz w:val="20"/>
        </w:rPr>
        <w:t xml:space="preserve"> </w:t>
      </w:r>
      <w:r w:rsidRPr="00B3663D">
        <w:rPr>
          <w:rFonts w:eastAsia="Calibri"/>
          <w:sz w:val="20"/>
        </w:rPr>
        <w:t>ait</w:t>
      </w:r>
      <w:r w:rsidRPr="00B3663D" w:rsidR="005A771B">
        <w:rPr>
          <w:rFonts w:eastAsia="Calibri"/>
          <w:sz w:val="20"/>
        </w:rPr>
        <w:t xml:space="preserve"> </w:t>
      </w:r>
      <w:r w:rsidRPr="00B3663D">
        <w:rPr>
          <w:rFonts w:eastAsia="Calibri"/>
          <w:sz w:val="20"/>
        </w:rPr>
        <w:t>arazinin</w:t>
      </w:r>
      <w:r w:rsidRPr="00B3663D" w:rsidR="005A771B">
        <w:rPr>
          <w:rFonts w:eastAsia="Calibri"/>
          <w:sz w:val="20"/>
        </w:rPr>
        <w:t xml:space="preserve"> </w:t>
      </w:r>
      <w:r w:rsidRPr="00B3663D">
        <w:rPr>
          <w:rFonts w:eastAsia="Calibri"/>
          <w:sz w:val="20"/>
        </w:rPr>
        <w:t>42</w:t>
      </w:r>
      <w:r w:rsidRPr="00B3663D" w:rsidR="005A771B">
        <w:rPr>
          <w:rFonts w:eastAsia="Calibri"/>
          <w:sz w:val="20"/>
        </w:rPr>
        <w:t xml:space="preserve"> </w:t>
      </w:r>
      <w:r w:rsidRPr="00B3663D">
        <w:rPr>
          <w:rFonts w:eastAsia="Calibri"/>
          <w:sz w:val="20"/>
        </w:rPr>
        <w:t>dönümlük</w:t>
      </w:r>
      <w:r w:rsidRPr="00B3663D" w:rsidR="005A771B">
        <w:rPr>
          <w:rFonts w:eastAsia="Calibri"/>
          <w:sz w:val="20"/>
        </w:rPr>
        <w:t xml:space="preserve"> </w:t>
      </w:r>
      <w:r w:rsidRPr="00B3663D">
        <w:rPr>
          <w:rFonts w:eastAsia="Calibri"/>
          <w:sz w:val="20"/>
        </w:rPr>
        <w:t>kısmının</w:t>
      </w:r>
      <w:r w:rsidRPr="00B3663D" w:rsidR="005A771B">
        <w:rPr>
          <w:rFonts w:eastAsia="Calibri"/>
          <w:sz w:val="20"/>
        </w:rPr>
        <w:t xml:space="preserve"> </w:t>
      </w:r>
      <w:r w:rsidRPr="00B3663D">
        <w:rPr>
          <w:rFonts w:eastAsia="Calibri"/>
          <w:sz w:val="20"/>
        </w:rPr>
        <w:t>millet</w:t>
      </w:r>
      <w:r w:rsidRPr="00B3663D" w:rsidR="005A771B">
        <w:rPr>
          <w:rFonts w:eastAsia="Calibri"/>
          <w:sz w:val="20"/>
        </w:rPr>
        <w:t xml:space="preserve"> </w:t>
      </w:r>
      <w:r w:rsidRPr="00B3663D">
        <w:rPr>
          <w:rFonts w:eastAsia="Calibri"/>
          <w:sz w:val="20"/>
        </w:rPr>
        <w:t>bahçesi</w:t>
      </w:r>
      <w:r w:rsidRPr="00B3663D" w:rsidR="005A771B">
        <w:rPr>
          <w:rFonts w:eastAsia="Calibri"/>
          <w:sz w:val="20"/>
        </w:rPr>
        <w:t xml:space="preserve"> </w:t>
      </w:r>
      <w:r w:rsidRPr="00B3663D">
        <w:rPr>
          <w:rFonts w:eastAsia="Calibri"/>
          <w:sz w:val="20"/>
        </w:rPr>
        <w:t>hâline</w:t>
      </w:r>
      <w:r w:rsidRPr="00B3663D" w:rsidR="005A771B">
        <w:rPr>
          <w:rFonts w:eastAsia="Calibri"/>
          <w:sz w:val="20"/>
        </w:rPr>
        <w:t xml:space="preserve"> </w:t>
      </w:r>
      <w:r w:rsidRPr="00B3663D">
        <w:rPr>
          <w:rFonts w:eastAsia="Calibri"/>
          <w:sz w:val="20"/>
        </w:rPr>
        <w:t>getirileceği</w:t>
      </w:r>
      <w:r w:rsidRPr="00B3663D" w:rsidR="005A771B">
        <w:rPr>
          <w:rFonts w:eastAsia="Calibri"/>
          <w:sz w:val="20"/>
        </w:rPr>
        <w:t xml:space="preserve"> </w:t>
      </w:r>
      <w:r w:rsidRPr="00B3663D">
        <w:rPr>
          <w:rFonts w:eastAsia="Calibri"/>
          <w:sz w:val="20"/>
        </w:rPr>
        <w:t>söylenmektedir.</w:t>
      </w:r>
      <w:r w:rsidRPr="00B3663D" w:rsidR="005A771B">
        <w:rPr>
          <w:rFonts w:eastAsia="Calibri"/>
          <w:sz w:val="20"/>
        </w:rPr>
        <w:t xml:space="preserve"> </w:t>
      </w:r>
      <w:r w:rsidRPr="00B3663D">
        <w:rPr>
          <w:rFonts w:eastAsia="Calibri"/>
          <w:sz w:val="20"/>
        </w:rPr>
        <w:t>Ancak</w:t>
      </w:r>
      <w:r w:rsidRPr="00B3663D" w:rsidR="005A771B">
        <w:rPr>
          <w:rFonts w:eastAsia="Calibri"/>
          <w:sz w:val="20"/>
        </w:rPr>
        <w:t xml:space="preserve"> </w:t>
      </w:r>
      <w:r w:rsidRPr="00B3663D">
        <w:rPr>
          <w:rFonts w:eastAsia="Calibri"/>
          <w:sz w:val="20"/>
        </w:rPr>
        <w:t>yurttaşlarımızın</w:t>
      </w:r>
      <w:r w:rsidRPr="00B3663D" w:rsidR="005A771B">
        <w:rPr>
          <w:rFonts w:eastAsia="Calibri"/>
          <w:sz w:val="20"/>
        </w:rPr>
        <w:t xml:space="preserve"> </w:t>
      </w:r>
      <w:r w:rsidRPr="00B3663D">
        <w:rPr>
          <w:rFonts w:eastAsia="Calibri"/>
          <w:sz w:val="20"/>
        </w:rPr>
        <w:t>Sümerbank</w:t>
      </w:r>
      <w:r w:rsidRPr="00B3663D" w:rsidR="005A771B">
        <w:rPr>
          <w:rFonts w:eastAsia="Calibri"/>
          <w:sz w:val="20"/>
        </w:rPr>
        <w:t xml:space="preserve"> </w:t>
      </w:r>
      <w:r w:rsidRPr="00B3663D">
        <w:rPr>
          <w:rFonts w:eastAsia="Calibri"/>
          <w:sz w:val="20"/>
        </w:rPr>
        <w:t>arazisine</w:t>
      </w:r>
      <w:r w:rsidRPr="00B3663D" w:rsidR="005A771B">
        <w:rPr>
          <w:rFonts w:eastAsia="Calibri"/>
          <w:sz w:val="20"/>
        </w:rPr>
        <w:t xml:space="preserve"> </w:t>
      </w:r>
      <w:r w:rsidRPr="00B3663D">
        <w:rPr>
          <w:rFonts w:eastAsia="Calibri"/>
          <w:sz w:val="20"/>
        </w:rPr>
        <w:t>ilişkin</w:t>
      </w:r>
      <w:r w:rsidRPr="00B3663D" w:rsidR="005A771B">
        <w:rPr>
          <w:rFonts w:eastAsia="Calibri"/>
          <w:sz w:val="20"/>
        </w:rPr>
        <w:t xml:space="preserve"> </w:t>
      </w:r>
      <w:r w:rsidRPr="00B3663D">
        <w:rPr>
          <w:rFonts w:eastAsia="Calibri"/>
          <w:sz w:val="20"/>
        </w:rPr>
        <w:t>esas</w:t>
      </w:r>
      <w:r w:rsidRPr="00B3663D" w:rsidR="005A771B">
        <w:rPr>
          <w:rFonts w:eastAsia="Calibri"/>
          <w:sz w:val="20"/>
        </w:rPr>
        <w:t xml:space="preserve"> </w:t>
      </w:r>
      <w:r w:rsidRPr="00B3663D">
        <w:rPr>
          <w:rFonts w:eastAsia="Calibri"/>
          <w:sz w:val="20"/>
        </w:rPr>
        <w:t>talebi</w:t>
      </w:r>
      <w:r w:rsidRPr="00B3663D" w:rsidR="005A771B">
        <w:rPr>
          <w:rFonts w:eastAsia="Calibri"/>
          <w:sz w:val="20"/>
        </w:rPr>
        <w:t xml:space="preserve"> </w:t>
      </w:r>
      <w:r w:rsidRPr="00B3663D">
        <w:rPr>
          <w:rFonts w:eastAsia="Calibri"/>
          <w:sz w:val="20"/>
        </w:rPr>
        <w:t>Sümerbank</w:t>
      </w:r>
      <w:r w:rsidRPr="00B3663D" w:rsidR="005A771B">
        <w:rPr>
          <w:rFonts w:eastAsia="Calibri"/>
          <w:sz w:val="20"/>
        </w:rPr>
        <w:t xml:space="preserve"> </w:t>
      </w:r>
      <w:r w:rsidRPr="00B3663D">
        <w:rPr>
          <w:rFonts w:eastAsia="Calibri"/>
          <w:sz w:val="20"/>
        </w:rPr>
        <w:t>müzesi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Sümer</w:t>
      </w:r>
      <w:r w:rsidRPr="00B3663D" w:rsidR="005A771B">
        <w:rPr>
          <w:rFonts w:eastAsia="Calibri"/>
          <w:sz w:val="20"/>
        </w:rPr>
        <w:t xml:space="preserve"> </w:t>
      </w:r>
      <w:r w:rsidRPr="00B3663D">
        <w:rPr>
          <w:rFonts w:eastAsia="Calibri"/>
          <w:sz w:val="20"/>
        </w:rPr>
        <w:t>üniversitesidir.</w:t>
      </w:r>
      <w:r w:rsidRPr="00B3663D" w:rsidR="005A771B">
        <w:rPr>
          <w:rFonts w:eastAsia="Calibri"/>
          <w:sz w:val="20"/>
        </w:rPr>
        <w:t xml:space="preserve"> </w:t>
      </w:r>
    </w:p>
    <w:p w:rsidRPr="00B3663D" w:rsidR="009920B3" w:rsidP="00B3663D" w:rsidRDefault="009920B3">
      <w:pPr>
        <w:pStyle w:val="GENELKURUL"/>
        <w:spacing w:line="240" w:lineRule="auto"/>
        <w:rPr>
          <w:rFonts w:eastAsia="Calibri"/>
          <w:sz w:val="20"/>
        </w:rPr>
      </w:pPr>
      <w:r w:rsidRPr="00B3663D">
        <w:rPr>
          <w:rFonts w:eastAsia="Calibri"/>
          <w:sz w:val="20"/>
        </w:rPr>
        <w:t>Sayın</w:t>
      </w:r>
      <w:r w:rsidRPr="00B3663D" w:rsidR="005A771B">
        <w:rPr>
          <w:rFonts w:eastAsia="Calibri"/>
          <w:sz w:val="20"/>
        </w:rPr>
        <w:t xml:space="preserve"> </w:t>
      </w:r>
      <w:r w:rsidRPr="00B3663D">
        <w:rPr>
          <w:rFonts w:eastAsia="Calibri"/>
          <w:sz w:val="20"/>
        </w:rPr>
        <w:t>Bakan,</w:t>
      </w:r>
      <w:r w:rsidRPr="00B3663D" w:rsidR="005A771B">
        <w:rPr>
          <w:rFonts w:eastAsia="Calibri"/>
          <w:sz w:val="20"/>
        </w:rPr>
        <w:t xml:space="preserve"> </w:t>
      </w:r>
      <w:r w:rsidRPr="00B3663D">
        <w:rPr>
          <w:rFonts w:eastAsia="Calibri"/>
          <w:sz w:val="20"/>
        </w:rPr>
        <w:t>fabrika</w:t>
      </w:r>
      <w:r w:rsidRPr="00B3663D" w:rsidR="005A771B">
        <w:rPr>
          <w:rFonts w:eastAsia="Calibri"/>
          <w:sz w:val="20"/>
        </w:rPr>
        <w:t xml:space="preserve"> </w:t>
      </w:r>
      <w:r w:rsidRPr="00B3663D">
        <w:rPr>
          <w:rFonts w:eastAsia="Calibri"/>
          <w:sz w:val="20"/>
        </w:rPr>
        <w:t>arazisinde</w:t>
      </w:r>
      <w:r w:rsidRPr="00B3663D" w:rsidR="005A771B">
        <w:rPr>
          <w:rFonts w:eastAsia="Calibri"/>
          <w:sz w:val="20"/>
        </w:rPr>
        <w:t xml:space="preserve"> </w:t>
      </w:r>
      <w:r w:rsidRPr="00B3663D">
        <w:rPr>
          <w:rFonts w:eastAsia="Calibri"/>
          <w:sz w:val="20"/>
        </w:rPr>
        <w:t>kurulmak</w:t>
      </w:r>
      <w:r w:rsidRPr="00B3663D" w:rsidR="005A771B">
        <w:rPr>
          <w:rFonts w:eastAsia="Calibri"/>
          <w:sz w:val="20"/>
        </w:rPr>
        <w:t xml:space="preserve"> </w:t>
      </w:r>
      <w:r w:rsidRPr="00B3663D">
        <w:rPr>
          <w:rFonts w:eastAsia="Calibri"/>
          <w:sz w:val="20"/>
        </w:rPr>
        <w:t>üzere</w:t>
      </w:r>
      <w:r w:rsidRPr="00B3663D" w:rsidR="005A771B">
        <w:rPr>
          <w:rFonts w:eastAsia="Calibri"/>
          <w:sz w:val="20"/>
        </w:rPr>
        <w:t xml:space="preserve"> </w:t>
      </w:r>
      <w:r w:rsidRPr="00B3663D">
        <w:rPr>
          <w:rFonts w:eastAsia="Calibri"/>
          <w:sz w:val="20"/>
        </w:rPr>
        <w:t>desen</w:t>
      </w:r>
      <w:r w:rsidRPr="00B3663D" w:rsidR="005A771B">
        <w:rPr>
          <w:rFonts w:eastAsia="Calibri"/>
          <w:sz w:val="20"/>
        </w:rPr>
        <w:t xml:space="preserve"> </w:t>
      </w:r>
      <w:r w:rsidRPr="00B3663D">
        <w:rPr>
          <w:rFonts w:eastAsia="Calibri"/>
          <w:sz w:val="20"/>
        </w:rPr>
        <w:t>arşivi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Atatürk</w:t>
      </w:r>
      <w:r w:rsidRPr="00B3663D" w:rsidR="005A771B">
        <w:rPr>
          <w:rFonts w:eastAsia="Calibri"/>
          <w:sz w:val="20"/>
        </w:rPr>
        <w:t xml:space="preserve"> </w:t>
      </w:r>
      <w:r w:rsidRPr="00B3663D">
        <w:rPr>
          <w:rFonts w:eastAsia="Calibri"/>
          <w:sz w:val="20"/>
        </w:rPr>
        <w:t>emanetlerini</w:t>
      </w:r>
      <w:r w:rsidRPr="00B3663D" w:rsidR="005A771B">
        <w:rPr>
          <w:rFonts w:eastAsia="Calibri"/>
          <w:sz w:val="20"/>
        </w:rPr>
        <w:t xml:space="preserve"> </w:t>
      </w:r>
      <w:r w:rsidRPr="00B3663D">
        <w:rPr>
          <w:rFonts w:eastAsia="Calibri"/>
          <w:sz w:val="20"/>
        </w:rPr>
        <w:t>içeren</w:t>
      </w:r>
      <w:r w:rsidRPr="00B3663D" w:rsidR="005A771B">
        <w:rPr>
          <w:rFonts w:eastAsia="Calibri"/>
          <w:sz w:val="20"/>
        </w:rPr>
        <w:t xml:space="preserve"> </w:t>
      </w:r>
      <w:r w:rsidRPr="00B3663D">
        <w:rPr>
          <w:rFonts w:eastAsia="Calibri"/>
          <w:sz w:val="20"/>
        </w:rPr>
        <w:t>Sümerbank</w:t>
      </w:r>
      <w:r w:rsidRPr="00B3663D" w:rsidR="005A771B">
        <w:rPr>
          <w:rFonts w:eastAsia="Calibri"/>
          <w:sz w:val="20"/>
        </w:rPr>
        <w:t xml:space="preserve"> </w:t>
      </w:r>
      <w:r w:rsidRPr="00B3663D">
        <w:rPr>
          <w:rFonts w:eastAsia="Calibri"/>
          <w:sz w:val="20"/>
        </w:rPr>
        <w:t>müzesinin</w:t>
      </w:r>
      <w:r w:rsidRPr="00B3663D" w:rsidR="005A771B">
        <w:rPr>
          <w:rFonts w:eastAsia="Calibri"/>
          <w:sz w:val="20"/>
        </w:rPr>
        <w:t xml:space="preserve"> </w:t>
      </w:r>
      <w:r w:rsidRPr="00B3663D">
        <w:rPr>
          <w:rFonts w:eastAsia="Calibri"/>
          <w:sz w:val="20"/>
        </w:rPr>
        <w:t>kurulması</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herhangi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çalışma</w:t>
      </w:r>
      <w:r w:rsidRPr="00B3663D" w:rsidR="005A771B">
        <w:rPr>
          <w:rFonts w:eastAsia="Calibri"/>
          <w:sz w:val="20"/>
        </w:rPr>
        <w:t xml:space="preserve"> </w:t>
      </w:r>
      <w:r w:rsidRPr="00B3663D">
        <w:rPr>
          <w:rFonts w:eastAsia="Calibri"/>
          <w:sz w:val="20"/>
        </w:rPr>
        <w:t>yapılmakta</w:t>
      </w:r>
      <w:r w:rsidRPr="00B3663D" w:rsidR="005A771B">
        <w:rPr>
          <w:rFonts w:eastAsia="Calibri"/>
          <w:sz w:val="20"/>
        </w:rPr>
        <w:t xml:space="preserve"> </w:t>
      </w:r>
      <w:r w:rsidRPr="00B3663D">
        <w:rPr>
          <w:rFonts w:eastAsia="Calibri"/>
          <w:sz w:val="20"/>
        </w:rPr>
        <w:t>mıdır?</w:t>
      </w:r>
      <w:r w:rsidRPr="00B3663D" w:rsidR="005A771B">
        <w:rPr>
          <w:rFonts w:eastAsia="Calibri"/>
          <w:sz w:val="20"/>
        </w:rPr>
        <w:t xml:space="preserve"> </w:t>
      </w:r>
      <w:r w:rsidRPr="00B3663D">
        <w:rPr>
          <w:rFonts w:eastAsia="Calibri"/>
          <w:sz w:val="20"/>
        </w:rPr>
        <w:t>Millet</w:t>
      </w:r>
      <w:r w:rsidRPr="00B3663D" w:rsidR="005A771B">
        <w:rPr>
          <w:rFonts w:eastAsia="Calibri"/>
          <w:sz w:val="20"/>
        </w:rPr>
        <w:t xml:space="preserve"> </w:t>
      </w:r>
      <w:r w:rsidRPr="00B3663D">
        <w:rPr>
          <w:rFonts w:eastAsia="Calibri"/>
          <w:sz w:val="20"/>
        </w:rPr>
        <w:t>bahçesi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kullanılmak</w:t>
      </w:r>
      <w:r w:rsidRPr="00B3663D" w:rsidR="005A771B">
        <w:rPr>
          <w:rFonts w:eastAsia="Calibri"/>
          <w:sz w:val="20"/>
        </w:rPr>
        <w:t xml:space="preserve"> </w:t>
      </w:r>
      <w:r w:rsidRPr="00B3663D">
        <w:rPr>
          <w:rFonts w:eastAsia="Calibri"/>
          <w:sz w:val="20"/>
        </w:rPr>
        <w:t>istenen</w:t>
      </w:r>
      <w:r w:rsidRPr="00B3663D" w:rsidR="005A771B">
        <w:rPr>
          <w:rFonts w:eastAsia="Calibri"/>
          <w:sz w:val="20"/>
        </w:rPr>
        <w:t xml:space="preserve"> </w:t>
      </w:r>
      <w:r w:rsidRPr="00B3663D">
        <w:rPr>
          <w:rFonts w:eastAsia="Calibri"/>
          <w:sz w:val="20"/>
        </w:rPr>
        <w:t>arazinin</w:t>
      </w:r>
      <w:r w:rsidRPr="00B3663D" w:rsidR="005A771B">
        <w:rPr>
          <w:rFonts w:eastAsia="Calibri"/>
          <w:sz w:val="20"/>
        </w:rPr>
        <w:t xml:space="preserve"> </w:t>
      </w:r>
      <w:r w:rsidRPr="00B3663D">
        <w:rPr>
          <w:rFonts w:eastAsia="Calibri"/>
          <w:sz w:val="20"/>
        </w:rPr>
        <w:t>karşısında</w:t>
      </w:r>
      <w:r w:rsidRPr="00B3663D" w:rsidR="005A771B">
        <w:rPr>
          <w:rFonts w:eastAsia="Calibri"/>
          <w:sz w:val="20"/>
        </w:rPr>
        <w:t xml:space="preserve"> </w:t>
      </w:r>
      <w:r w:rsidRPr="00B3663D">
        <w:rPr>
          <w:rFonts w:eastAsia="Calibri"/>
          <w:sz w:val="20"/>
        </w:rPr>
        <w:t>hâlihazırda</w:t>
      </w:r>
      <w:r w:rsidRPr="00B3663D" w:rsidR="005A771B">
        <w:rPr>
          <w:rFonts w:eastAsia="Calibri"/>
          <w:sz w:val="20"/>
        </w:rPr>
        <w:t xml:space="preserve"> </w:t>
      </w:r>
      <w:r w:rsidRPr="00B3663D">
        <w:rPr>
          <w:rFonts w:eastAsia="Calibri"/>
          <w:sz w:val="20"/>
        </w:rPr>
        <w:t>200</w:t>
      </w:r>
      <w:r w:rsidRPr="00B3663D" w:rsidR="005A771B">
        <w:rPr>
          <w:rFonts w:eastAsia="Calibri"/>
          <w:sz w:val="20"/>
        </w:rPr>
        <w:t xml:space="preserve"> </w:t>
      </w:r>
      <w:r w:rsidRPr="00B3663D">
        <w:rPr>
          <w:rFonts w:eastAsia="Calibri"/>
          <w:sz w:val="20"/>
        </w:rPr>
        <w:t>dönümlük</w:t>
      </w:r>
      <w:r w:rsidRPr="00B3663D" w:rsidR="005A771B">
        <w:rPr>
          <w:rFonts w:eastAsia="Calibri"/>
          <w:sz w:val="20"/>
        </w:rPr>
        <w:t xml:space="preserve"> </w:t>
      </w:r>
      <w:r w:rsidRPr="00B3663D">
        <w:rPr>
          <w:rFonts w:eastAsia="Calibri"/>
          <w:sz w:val="20"/>
        </w:rPr>
        <w:t>Sümer</w:t>
      </w:r>
      <w:r w:rsidRPr="00B3663D" w:rsidR="005A771B">
        <w:rPr>
          <w:rFonts w:eastAsia="Calibri"/>
          <w:sz w:val="20"/>
        </w:rPr>
        <w:t xml:space="preserve"> </w:t>
      </w:r>
      <w:r w:rsidRPr="00B3663D">
        <w:rPr>
          <w:rFonts w:eastAsia="Calibri"/>
          <w:sz w:val="20"/>
        </w:rPr>
        <w:t>Parkı</w:t>
      </w:r>
      <w:r w:rsidRPr="00B3663D" w:rsidR="005A771B">
        <w:rPr>
          <w:rFonts w:eastAsia="Calibri"/>
          <w:sz w:val="20"/>
        </w:rPr>
        <w:t xml:space="preserve"> </w:t>
      </w:r>
      <w:r w:rsidRPr="00B3663D">
        <w:rPr>
          <w:rFonts w:eastAsia="Calibri"/>
          <w:sz w:val="20"/>
        </w:rPr>
        <w:t>bulunmaktadır.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nedenle</w:t>
      </w:r>
      <w:r w:rsidRPr="00B3663D" w:rsidR="005A771B">
        <w:rPr>
          <w:rFonts w:eastAsia="Calibri"/>
          <w:sz w:val="20"/>
        </w:rPr>
        <w:t xml:space="preserve"> </w:t>
      </w:r>
      <w:r w:rsidRPr="00B3663D">
        <w:rPr>
          <w:rFonts w:eastAsia="Calibri"/>
          <w:sz w:val="20"/>
        </w:rPr>
        <w:t>millet</w:t>
      </w:r>
      <w:r w:rsidRPr="00B3663D" w:rsidR="005A771B">
        <w:rPr>
          <w:rFonts w:eastAsia="Calibri"/>
          <w:sz w:val="20"/>
        </w:rPr>
        <w:t xml:space="preserve"> </w:t>
      </w:r>
      <w:r w:rsidRPr="00B3663D">
        <w:rPr>
          <w:rFonts w:eastAsia="Calibri"/>
          <w:sz w:val="20"/>
        </w:rPr>
        <w:t>bahçesine</w:t>
      </w:r>
      <w:r w:rsidRPr="00B3663D" w:rsidR="005A771B">
        <w:rPr>
          <w:rFonts w:eastAsia="Calibri"/>
          <w:sz w:val="20"/>
        </w:rPr>
        <w:t xml:space="preserve"> </w:t>
      </w:r>
      <w:r w:rsidRPr="00B3663D">
        <w:rPr>
          <w:rFonts w:eastAsia="Calibri"/>
          <w:sz w:val="20"/>
        </w:rPr>
        <w:t>ihtiyaç</w:t>
      </w:r>
      <w:r w:rsidRPr="00B3663D" w:rsidR="005A771B">
        <w:rPr>
          <w:rFonts w:eastAsia="Calibri"/>
          <w:sz w:val="20"/>
        </w:rPr>
        <w:t xml:space="preserve"> </w:t>
      </w:r>
      <w:r w:rsidRPr="00B3663D">
        <w:rPr>
          <w:rFonts w:eastAsia="Calibri"/>
          <w:sz w:val="20"/>
        </w:rPr>
        <w:t>yoktur.</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konusu</w:t>
      </w:r>
      <w:r w:rsidRPr="00B3663D" w:rsidR="005A771B">
        <w:rPr>
          <w:rFonts w:eastAsia="Calibri"/>
          <w:sz w:val="20"/>
        </w:rPr>
        <w:t xml:space="preserve"> </w:t>
      </w:r>
      <w:r w:rsidRPr="00B3663D">
        <w:rPr>
          <w:rFonts w:eastAsia="Calibri"/>
          <w:sz w:val="20"/>
        </w:rPr>
        <w:t>42</w:t>
      </w:r>
      <w:r w:rsidRPr="00B3663D" w:rsidR="005A771B">
        <w:rPr>
          <w:rFonts w:eastAsia="Calibri"/>
          <w:sz w:val="20"/>
        </w:rPr>
        <w:t xml:space="preserve"> </w:t>
      </w:r>
      <w:r w:rsidRPr="00B3663D">
        <w:rPr>
          <w:rFonts w:eastAsia="Calibri"/>
          <w:sz w:val="20"/>
        </w:rPr>
        <w:t>dönümlük</w:t>
      </w:r>
      <w:r w:rsidRPr="00B3663D" w:rsidR="005A771B">
        <w:rPr>
          <w:rFonts w:eastAsia="Calibri"/>
          <w:sz w:val="20"/>
        </w:rPr>
        <w:t xml:space="preserve"> </w:t>
      </w:r>
      <w:r w:rsidRPr="00B3663D">
        <w:rPr>
          <w:rFonts w:eastAsia="Calibri"/>
          <w:sz w:val="20"/>
        </w:rPr>
        <w:t>arazinin</w:t>
      </w:r>
      <w:r w:rsidRPr="00B3663D" w:rsidR="005A771B">
        <w:rPr>
          <w:rFonts w:eastAsia="Calibri"/>
          <w:sz w:val="20"/>
        </w:rPr>
        <w:t xml:space="preserve"> </w:t>
      </w:r>
      <w:r w:rsidRPr="00B3663D">
        <w:rPr>
          <w:rFonts w:eastAsia="Calibri"/>
          <w:sz w:val="20"/>
        </w:rPr>
        <w:t>ADÜ</w:t>
      </w:r>
      <w:r w:rsidRPr="00B3663D" w:rsidR="005A771B">
        <w:rPr>
          <w:rFonts w:eastAsia="Calibri"/>
          <w:sz w:val="20"/>
        </w:rPr>
        <w:t xml:space="preserve"> </w:t>
      </w:r>
      <w:r w:rsidRPr="00B3663D">
        <w:rPr>
          <w:rFonts w:eastAsia="Calibri"/>
          <w:sz w:val="20"/>
        </w:rPr>
        <w:t>Nazilli</w:t>
      </w:r>
      <w:r w:rsidRPr="00B3663D" w:rsidR="005A771B">
        <w:rPr>
          <w:rFonts w:eastAsia="Calibri"/>
          <w:sz w:val="20"/>
        </w:rPr>
        <w:t xml:space="preserve"> </w:t>
      </w:r>
      <w:r w:rsidRPr="00B3663D">
        <w:rPr>
          <w:rFonts w:eastAsia="Calibri"/>
          <w:sz w:val="20"/>
        </w:rPr>
        <w:t>kampüsünün</w:t>
      </w:r>
      <w:r w:rsidRPr="00B3663D" w:rsidR="005A771B">
        <w:rPr>
          <w:rFonts w:eastAsia="Calibri"/>
          <w:sz w:val="20"/>
        </w:rPr>
        <w:t xml:space="preserve"> </w:t>
      </w:r>
      <w:r w:rsidRPr="00B3663D">
        <w:rPr>
          <w:rFonts w:eastAsia="Calibri"/>
          <w:sz w:val="20"/>
        </w:rPr>
        <w:t>birleşimiyle</w:t>
      </w:r>
      <w:r w:rsidRPr="00B3663D" w:rsidR="005A771B">
        <w:rPr>
          <w:rFonts w:eastAsia="Calibri"/>
          <w:sz w:val="20"/>
        </w:rPr>
        <w:t xml:space="preserve"> </w:t>
      </w:r>
      <w:r w:rsidRPr="00B3663D">
        <w:rPr>
          <w:rFonts w:eastAsia="Calibri"/>
          <w:sz w:val="20"/>
        </w:rPr>
        <w:t>oluşturulabilecek</w:t>
      </w:r>
      <w:r w:rsidRPr="00B3663D" w:rsidR="005A771B">
        <w:rPr>
          <w:rFonts w:eastAsia="Calibri"/>
          <w:sz w:val="20"/>
        </w:rPr>
        <w:t xml:space="preserve"> </w:t>
      </w:r>
      <w:r w:rsidRPr="00B3663D">
        <w:rPr>
          <w:rFonts w:eastAsia="Calibri"/>
          <w:sz w:val="20"/>
        </w:rPr>
        <w:t>Sümer</w:t>
      </w:r>
      <w:r w:rsidRPr="00B3663D" w:rsidR="005A771B">
        <w:rPr>
          <w:rFonts w:eastAsia="Calibri"/>
          <w:sz w:val="20"/>
        </w:rPr>
        <w:t xml:space="preserve"> </w:t>
      </w:r>
      <w:r w:rsidRPr="00B3663D">
        <w:rPr>
          <w:rFonts w:eastAsia="Calibri"/>
          <w:sz w:val="20"/>
        </w:rPr>
        <w:t>üniversitesine</w:t>
      </w:r>
      <w:r w:rsidRPr="00B3663D" w:rsidR="005A771B">
        <w:rPr>
          <w:rFonts w:eastAsia="Calibri"/>
          <w:sz w:val="20"/>
        </w:rPr>
        <w:t xml:space="preserve"> </w:t>
      </w:r>
      <w:r w:rsidRPr="00B3663D">
        <w:rPr>
          <w:rFonts w:eastAsia="Calibri"/>
          <w:sz w:val="20"/>
        </w:rPr>
        <w:t>tahsisi</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ayrılmasına</w:t>
      </w:r>
      <w:r w:rsidRPr="00B3663D" w:rsidR="005A771B">
        <w:rPr>
          <w:rFonts w:eastAsia="Calibri"/>
          <w:sz w:val="20"/>
        </w:rPr>
        <w:t xml:space="preserve"> </w:t>
      </w:r>
      <w:r w:rsidRPr="00B3663D">
        <w:rPr>
          <w:rFonts w:eastAsia="Calibri"/>
          <w:sz w:val="20"/>
        </w:rPr>
        <w:t>yönelik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düşünceniz</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mıdır?</w:t>
      </w:r>
    </w:p>
    <w:p w:rsidRPr="00B3663D" w:rsidR="009920B3" w:rsidP="00B3663D" w:rsidRDefault="009920B3">
      <w:pPr>
        <w:pStyle w:val="GENELKURUL"/>
        <w:spacing w:line="240" w:lineRule="auto"/>
        <w:rPr>
          <w:rFonts w:eastAsia="Calibri"/>
          <w:sz w:val="20"/>
        </w:rPr>
      </w:pPr>
      <w:r w:rsidRPr="00B3663D">
        <w:rPr>
          <w:rFonts w:eastAsia="Calibri"/>
          <w:sz w:val="20"/>
        </w:rPr>
        <w:t>Teşekkür</w:t>
      </w:r>
      <w:r w:rsidRPr="00B3663D" w:rsidR="005A771B">
        <w:rPr>
          <w:rFonts w:eastAsia="Calibri"/>
          <w:sz w:val="20"/>
        </w:rPr>
        <w:t xml:space="preserve"> </w:t>
      </w:r>
      <w:r w:rsidRPr="00B3663D">
        <w:rPr>
          <w:rFonts w:eastAsia="Calibri"/>
          <w:sz w:val="20"/>
        </w:rPr>
        <w:t>ederim.</w:t>
      </w:r>
    </w:p>
    <w:p w:rsidRPr="00B3663D" w:rsidR="009920B3" w:rsidP="00B3663D" w:rsidRDefault="009920B3">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Sarıaslan.</w:t>
      </w:r>
    </w:p>
    <w:p w:rsidRPr="00B3663D" w:rsidR="009920B3" w:rsidP="00B3663D" w:rsidRDefault="009920B3">
      <w:pPr>
        <w:pStyle w:val="GENELKURUL"/>
        <w:spacing w:line="240" w:lineRule="auto"/>
        <w:rPr>
          <w:sz w:val="20"/>
        </w:rPr>
      </w:pPr>
      <w:r w:rsidRPr="00B3663D">
        <w:rPr>
          <w:rFonts w:eastAsia="Calibri"/>
          <w:sz w:val="20"/>
        </w:rPr>
        <w:t>FARUK</w:t>
      </w:r>
      <w:r w:rsidRPr="00B3663D" w:rsidR="005A771B">
        <w:rPr>
          <w:rFonts w:eastAsia="Calibri"/>
          <w:sz w:val="20"/>
        </w:rPr>
        <w:t xml:space="preserve"> </w:t>
      </w:r>
      <w:r w:rsidRPr="00B3663D">
        <w:rPr>
          <w:rFonts w:eastAsia="Calibri"/>
          <w:sz w:val="20"/>
        </w:rPr>
        <w:t>SARIASLAN</w:t>
      </w:r>
      <w:r w:rsidRPr="00B3663D" w:rsidR="005A771B">
        <w:rPr>
          <w:rFonts w:eastAsia="Calibri"/>
          <w:sz w:val="20"/>
        </w:rPr>
        <w:t xml:space="preserve"> </w:t>
      </w:r>
      <w:r w:rsidRPr="00B3663D">
        <w:rPr>
          <w:rFonts w:eastAsia="Calibri"/>
          <w:sz w:val="20"/>
        </w:rPr>
        <w:t>(Nevşehir)</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Başkanım,</w:t>
      </w:r>
      <w:r w:rsidRPr="00B3663D" w:rsidR="005A771B">
        <w:rPr>
          <w:rFonts w:eastAsia="Calibri"/>
          <w:sz w:val="20"/>
        </w:rPr>
        <w:t xml:space="preserve"> </w:t>
      </w:r>
      <w:r w:rsidRPr="00B3663D">
        <w:rPr>
          <w:rFonts w:eastAsia="Calibri"/>
          <w:sz w:val="20"/>
        </w:rPr>
        <w:t>Türkiye’de</w:t>
      </w:r>
      <w:r w:rsidRPr="00B3663D" w:rsidR="005A771B">
        <w:rPr>
          <w:rFonts w:eastAsia="Calibri"/>
          <w:sz w:val="20"/>
        </w:rPr>
        <w:t xml:space="preserve"> </w:t>
      </w:r>
      <w:r w:rsidRPr="00B3663D">
        <w:rPr>
          <w:rFonts w:eastAsia="Calibri"/>
          <w:sz w:val="20"/>
        </w:rPr>
        <w:t>yaşanan</w:t>
      </w:r>
      <w:r w:rsidRPr="00B3663D" w:rsidR="005A771B">
        <w:rPr>
          <w:rFonts w:eastAsia="Calibri"/>
          <w:sz w:val="20"/>
        </w:rPr>
        <w:t xml:space="preserve"> </w:t>
      </w:r>
      <w:r w:rsidRPr="00B3663D">
        <w:rPr>
          <w:rFonts w:eastAsia="Calibri"/>
          <w:sz w:val="20"/>
        </w:rPr>
        <w:t>ekonomik</w:t>
      </w:r>
      <w:r w:rsidRPr="00B3663D" w:rsidR="005A771B">
        <w:rPr>
          <w:rFonts w:eastAsia="Calibri"/>
          <w:sz w:val="20"/>
        </w:rPr>
        <w:t xml:space="preserve"> </w:t>
      </w:r>
      <w:r w:rsidRPr="00B3663D">
        <w:rPr>
          <w:rFonts w:eastAsia="Calibri"/>
          <w:sz w:val="20"/>
        </w:rPr>
        <w:t>krizden</w:t>
      </w:r>
      <w:r w:rsidRPr="00B3663D" w:rsidR="005A771B">
        <w:rPr>
          <w:rFonts w:eastAsia="Calibri"/>
          <w:sz w:val="20"/>
        </w:rPr>
        <w:t xml:space="preserve"> </w:t>
      </w:r>
      <w:r w:rsidRPr="00B3663D">
        <w:rPr>
          <w:rFonts w:eastAsia="Calibri"/>
          <w:sz w:val="20"/>
        </w:rPr>
        <w:t>en</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etkilenen</w:t>
      </w:r>
      <w:r w:rsidRPr="00B3663D" w:rsidR="005A771B">
        <w:rPr>
          <w:rFonts w:eastAsia="Calibri"/>
          <w:sz w:val="20"/>
        </w:rPr>
        <w:t xml:space="preserve"> </w:t>
      </w:r>
      <w:r w:rsidRPr="00B3663D">
        <w:rPr>
          <w:rFonts w:eastAsia="Calibri"/>
          <w:sz w:val="20"/>
        </w:rPr>
        <w:t>kesimlerden</w:t>
      </w:r>
      <w:r w:rsidRPr="00B3663D" w:rsidR="005A771B">
        <w:rPr>
          <w:rFonts w:eastAsia="Calibri"/>
          <w:sz w:val="20"/>
        </w:rPr>
        <w:t xml:space="preserve"> </w:t>
      </w:r>
      <w:r w:rsidRPr="00B3663D">
        <w:rPr>
          <w:rFonts w:eastAsia="Calibri"/>
          <w:sz w:val="20"/>
        </w:rPr>
        <w:t>biri</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köylülerdir.</w:t>
      </w:r>
      <w:r w:rsidRPr="00B3663D" w:rsidR="005A771B">
        <w:rPr>
          <w:rFonts w:eastAsia="Calibri"/>
          <w:sz w:val="20"/>
        </w:rPr>
        <w:t xml:space="preserve"> </w:t>
      </w:r>
      <w:r w:rsidRPr="00B3663D">
        <w:rPr>
          <w:rFonts w:eastAsia="Calibri"/>
          <w:sz w:val="20"/>
        </w:rPr>
        <w:t>Köylülerimizin</w:t>
      </w:r>
      <w:r w:rsidRPr="00B3663D" w:rsidR="005A771B">
        <w:rPr>
          <w:rFonts w:eastAsia="Calibri"/>
          <w:sz w:val="20"/>
        </w:rPr>
        <w:t xml:space="preserve"> </w:t>
      </w:r>
      <w:r w:rsidRPr="00B3663D">
        <w:rPr>
          <w:sz w:val="20"/>
        </w:rPr>
        <w:t>tarımsal</w:t>
      </w:r>
      <w:r w:rsidRPr="00B3663D" w:rsidR="005A771B">
        <w:rPr>
          <w:sz w:val="20"/>
        </w:rPr>
        <w:t xml:space="preserve"> </w:t>
      </w:r>
      <w:r w:rsidRPr="00B3663D">
        <w:rPr>
          <w:sz w:val="20"/>
        </w:rPr>
        <w:t>kalkınma</w:t>
      </w:r>
      <w:r w:rsidRPr="00B3663D" w:rsidR="005A771B">
        <w:rPr>
          <w:sz w:val="20"/>
        </w:rPr>
        <w:t xml:space="preserve"> </w:t>
      </w:r>
      <w:r w:rsidRPr="00B3663D">
        <w:rPr>
          <w:sz w:val="20"/>
        </w:rPr>
        <w:t>kooperatifi</w:t>
      </w:r>
      <w:r w:rsidRPr="00B3663D" w:rsidR="005A771B">
        <w:rPr>
          <w:sz w:val="20"/>
        </w:rPr>
        <w:t xml:space="preserve"> </w:t>
      </w:r>
      <w:r w:rsidRPr="00B3663D">
        <w:rPr>
          <w:sz w:val="20"/>
        </w:rPr>
        <w:t>fonlarından</w:t>
      </w:r>
      <w:r w:rsidRPr="00B3663D" w:rsidR="005A771B">
        <w:rPr>
          <w:sz w:val="20"/>
        </w:rPr>
        <w:t xml:space="preserve"> </w:t>
      </w:r>
      <w:r w:rsidRPr="00B3663D">
        <w:rPr>
          <w:sz w:val="20"/>
        </w:rPr>
        <w:t>yararlanılarak</w:t>
      </w:r>
      <w:r w:rsidRPr="00B3663D" w:rsidR="005A771B">
        <w:rPr>
          <w:sz w:val="20"/>
        </w:rPr>
        <w:t xml:space="preserve"> </w:t>
      </w:r>
      <w:r w:rsidRPr="00B3663D">
        <w:rPr>
          <w:sz w:val="20"/>
        </w:rPr>
        <w:t>almış</w:t>
      </w:r>
      <w:r w:rsidRPr="00B3663D" w:rsidR="005A771B">
        <w:rPr>
          <w:sz w:val="20"/>
        </w:rPr>
        <w:t xml:space="preserve"> </w:t>
      </w:r>
      <w:r w:rsidRPr="00B3663D">
        <w:rPr>
          <w:sz w:val="20"/>
        </w:rPr>
        <w:t>oldukları</w:t>
      </w:r>
      <w:r w:rsidRPr="00B3663D" w:rsidR="005A771B">
        <w:rPr>
          <w:sz w:val="20"/>
        </w:rPr>
        <w:t xml:space="preserve"> </w:t>
      </w:r>
      <w:r w:rsidRPr="00B3663D">
        <w:rPr>
          <w:sz w:val="20"/>
        </w:rPr>
        <w:t>borçlarının</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zorunlu</w:t>
      </w:r>
      <w:r w:rsidRPr="00B3663D" w:rsidR="005A771B">
        <w:rPr>
          <w:sz w:val="20"/>
        </w:rPr>
        <w:t xml:space="preserve"> </w:t>
      </w:r>
      <w:r w:rsidRPr="00B3663D">
        <w:rPr>
          <w:sz w:val="20"/>
        </w:rPr>
        <w:t>olmuştur.</w:t>
      </w:r>
      <w:r w:rsidRPr="00B3663D" w:rsidR="005A771B">
        <w:rPr>
          <w:sz w:val="20"/>
        </w:rPr>
        <w:t xml:space="preserve"> </w:t>
      </w:r>
      <w:r w:rsidRPr="00B3663D">
        <w:rPr>
          <w:sz w:val="20"/>
        </w:rPr>
        <w:t>Bu</w:t>
      </w:r>
      <w:r w:rsidRPr="00B3663D" w:rsidR="005A771B">
        <w:rPr>
          <w:sz w:val="20"/>
        </w:rPr>
        <w:t xml:space="preserve"> </w:t>
      </w:r>
      <w:r w:rsidRPr="00B3663D">
        <w:rPr>
          <w:sz w:val="20"/>
        </w:rPr>
        <w:t>borçlarının</w:t>
      </w:r>
      <w:r w:rsidRPr="00B3663D" w:rsidR="005A771B">
        <w:rPr>
          <w:sz w:val="20"/>
        </w:rPr>
        <w:t xml:space="preserve"> </w:t>
      </w:r>
      <w:r w:rsidRPr="00B3663D">
        <w:rPr>
          <w:sz w:val="20"/>
        </w:rPr>
        <w:t>ve</w:t>
      </w:r>
      <w:r w:rsidRPr="00B3663D" w:rsidR="005A771B">
        <w:rPr>
          <w:sz w:val="20"/>
        </w:rPr>
        <w:t xml:space="preserve"> </w:t>
      </w:r>
      <w:r w:rsidRPr="00B3663D">
        <w:rPr>
          <w:sz w:val="20"/>
        </w:rPr>
        <w:t>bankalara</w:t>
      </w:r>
      <w:r w:rsidRPr="00B3663D" w:rsidR="005A771B">
        <w:rPr>
          <w:sz w:val="20"/>
        </w:rPr>
        <w:t xml:space="preserve"> </w:t>
      </w:r>
      <w:r w:rsidRPr="00B3663D">
        <w:rPr>
          <w:sz w:val="20"/>
        </w:rPr>
        <w:t>olan</w:t>
      </w:r>
      <w:r w:rsidRPr="00B3663D" w:rsidR="005A771B">
        <w:rPr>
          <w:sz w:val="20"/>
        </w:rPr>
        <w:t xml:space="preserve"> </w:t>
      </w:r>
      <w:r w:rsidRPr="00B3663D">
        <w:rPr>
          <w:sz w:val="20"/>
        </w:rPr>
        <w:t>borçlarının</w:t>
      </w:r>
      <w:r w:rsidRPr="00B3663D" w:rsidR="005A771B">
        <w:rPr>
          <w:sz w:val="20"/>
        </w:rPr>
        <w:t xml:space="preserve"> </w:t>
      </w:r>
      <w:r w:rsidRPr="00B3663D">
        <w:rPr>
          <w:sz w:val="20"/>
        </w:rPr>
        <w:t>faiz</w:t>
      </w:r>
      <w:r w:rsidRPr="00B3663D" w:rsidR="005A771B">
        <w:rPr>
          <w:sz w:val="20"/>
        </w:rPr>
        <w:t xml:space="preserve"> </w:t>
      </w:r>
      <w:r w:rsidRPr="00B3663D">
        <w:rPr>
          <w:sz w:val="20"/>
        </w:rPr>
        <w:t>olarak</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köylülerimizi</w:t>
      </w:r>
      <w:r w:rsidRPr="00B3663D" w:rsidR="005A771B">
        <w:rPr>
          <w:sz w:val="20"/>
        </w:rPr>
        <w:t xml:space="preserve"> </w:t>
      </w:r>
      <w:r w:rsidRPr="00B3663D">
        <w:rPr>
          <w:sz w:val="20"/>
        </w:rPr>
        <w:t>rahatlatacaktır.</w:t>
      </w:r>
      <w:r w:rsidRPr="00B3663D" w:rsidR="005A771B">
        <w:rPr>
          <w:sz w:val="20"/>
        </w:rPr>
        <w:t xml:space="preserve"> </w:t>
      </w:r>
      <w:r w:rsidRPr="00B3663D">
        <w:rPr>
          <w:sz w:val="20"/>
        </w:rPr>
        <w:t>Ayrıca,</w:t>
      </w:r>
      <w:r w:rsidRPr="00B3663D" w:rsidR="005A771B">
        <w:rPr>
          <w:sz w:val="20"/>
        </w:rPr>
        <w:t xml:space="preserve"> </w:t>
      </w:r>
      <w:r w:rsidRPr="00B3663D">
        <w:rPr>
          <w:sz w:val="20"/>
        </w:rPr>
        <w:t>Sayın</w:t>
      </w:r>
      <w:r w:rsidRPr="00B3663D" w:rsidR="005A771B">
        <w:rPr>
          <w:sz w:val="20"/>
        </w:rPr>
        <w:t xml:space="preserve"> </w:t>
      </w:r>
      <w:r w:rsidRPr="00B3663D">
        <w:rPr>
          <w:sz w:val="20"/>
        </w:rPr>
        <w:t>Bakanım,</w:t>
      </w:r>
      <w:r w:rsidRPr="00B3663D" w:rsidR="005A771B">
        <w:rPr>
          <w:sz w:val="20"/>
        </w:rPr>
        <w:t xml:space="preserve"> </w:t>
      </w:r>
      <w:r w:rsidRPr="00B3663D">
        <w:rPr>
          <w:sz w:val="20"/>
        </w:rPr>
        <w:t>Nevşehir’e</w:t>
      </w:r>
      <w:r w:rsidRPr="00B3663D" w:rsidR="005A771B">
        <w:rPr>
          <w:sz w:val="20"/>
        </w:rPr>
        <w:t xml:space="preserve"> </w:t>
      </w:r>
      <w:r w:rsidRPr="00B3663D">
        <w:rPr>
          <w:sz w:val="20"/>
        </w:rPr>
        <w:t>yapılması</w:t>
      </w:r>
      <w:r w:rsidRPr="00B3663D" w:rsidR="005A771B">
        <w:rPr>
          <w:sz w:val="20"/>
        </w:rPr>
        <w:t xml:space="preserve"> </w:t>
      </w:r>
      <w:r w:rsidRPr="00B3663D">
        <w:rPr>
          <w:sz w:val="20"/>
        </w:rPr>
        <w:t>düşünülen</w:t>
      </w:r>
      <w:r w:rsidRPr="00B3663D" w:rsidR="005A771B">
        <w:rPr>
          <w:sz w:val="20"/>
        </w:rPr>
        <w:t xml:space="preserve"> </w:t>
      </w:r>
      <w:r w:rsidRPr="00B3663D">
        <w:rPr>
          <w:sz w:val="20"/>
        </w:rPr>
        <w:t>spor</w:t>
      </w:r>
      <w:r w:rsidRPr="00B3663D" w:rsidR="005A771B">
        <w:rPr>
          <w:sz w:val="20"/>
        </w:rPr>
        <w:t xml:space="preserve"> </w:t>
      </w:r>
      <w:r w:rsidRPr="00B3663D">
        <w:rPr>
          <w:sz w:val="20"/>
        </w:rPr>
        <w:t>tesislerinin</w:t>
      </w:r>
      <w:r w:rsidRPr="00B3663D" w:rsidR="005A771B">
        <w:rPr>
          <w:sz w:val="20"/>
        </w:rPr>
        <w:t xml:space="preserve"> </w:t>
      </w:r>
      <w:r w:rsidRPr="00B3663D">
        <w:rPr>
          <w:sz w:val="20"/>
        </w:rPr>
        <w:t>temeli</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atılacaktır,</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bitirilecektir?</w:t>
      </w:r>
      <w:r w:rsidRPr="00B3663D" w:rsidR="005A771B">
        <w:rPr>
          <w:sz w:val="20"/>
        </w:rPr>
        <w:t xml:space="preserve"> </w:t>
      </w:r>
      <w:r w:rsidRPr="00B3663D">
        <w:rPr>
          <w:sz w:val="20"/>
        </w:rPr>
        <w:t>Nevşehir’deki</w:t>
      </w:r>
      <w:r w:rsidRPr="00B3663D" w:rsidR="005A771B">
        <w:rPr>
          <w:sz w:val="20"/>
        </w:rPr>
        <w:t xml:space="preserve"> </w:t>
      </w:r>
      <w:r w:rsidRPr="00B3663D">
        <w:rPr>
          <w:sz w:val="20"/>
        </w:rPr>
        <w:t>gençlerin</w:t>
      </w:r>
      <w:r w:rsidRPr="00B3663D" w:rsidR="005A771B">
        <w:rPr>
          <w:sz w:val="20"/>
        </w:rPr>
        <w:t xml:space="preserve"> </w:t>
      </w:r>
      <w:r w:rsidRPr="00B3663D">
        <w:rPr>
          <w:sz w:val="20"/>
        </w:rPr>
        <w:t>buna</w:t>
      </w:r>
      <w:r w:rsidRPr="00B3663D" w:rsidR="005A771B">
        <w:rPr>
          <w:sz w:val="20"/>
        </w:rPr>
        <w:t xml:space="preserve"> </w:t>
      </w:r>
      <w:r w:rsidRPr="00B3663D">
        <w:rPr>
          <w:sz w:val="20"/>
        </w:rPr>
        <w:t>ciddi</w:t>
      </w:r>
      <w:r w:rsidRPr="00B3663D" w:rsidR="005A771B">
        <w:rPr>
          <w:sz w:val="20"/>
        </w:rPr>
        <w:t xml:space="preserve"> </w:t>
      </w:r>
      <w:r w:rsidRPr="00B3663D">
        <w:rPr>
          <w:sz w:val="20"/>
        </w:rPr>
        <w:t>şekilde</w:t>
      </w:r>
      <w:r w:rsidRPr="00B3663D" w:rsidR="005A771B">
        <w:rPr>
          <w:sz w:val="20"/>
        </w:rPr>
        <w:t xml:space="preserve"> </w:t>
      </w:r>
      <w:r w:rsidRPr="00B3663D">
        <w:rPr>
          <w:sz w:val="20"/>
        </w:rPr>
        <w:t>talepleri</w:t>
      </w:r>
      <w:r w:rsidRPr="00B3663D" w:rsidR="005A771B">
        <w:rPr>
          <w:sz w:val="20"/>
        </w:rPr>
        <w:t xml:space="preserve"> </w:t>
      </w:r>
      <w:r w:rsidRPr="00B3663D">
        <w:rPr>
          <w:sz w:val="20"/>
        </w:rPr>
        <w:t>vardır.</w:t>
      </w:r>
      <w:r w:rsidRPr="00B3663D" w:rsidR="005A771B">
        <w:rPr>
          <w:sz w:val="20"/>
        </w:rPr>
        <w:t xml:space="preserve"> </w:t>
      </w:r>
      <w:r w:rsidRPr="00B3663D">
        <w:rPr>
          <w:sz w:val="20"/>
        </w:rPr>
        <w:t>istekleri</w:t>
      </w:r>
      <w:r w:rsidRPr="00B3663D" w:rsidR="005A771B">
        <w:rPr>
          <w:sz w:val="20"/>
        </w:rPr>
        <w:t xml:space="preserve"> </w:t>
      </w:r>
      <w:r w:rsidRPr="00B3663D">
        <w:rPr>
          <w:sz w:val="20"/>
        </w:rPr>
        <w:t>vardır?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soruları</w:t>
      </w:r>
      <w:r w:rsidRPr="00B3663D" w:rsidR="005A771B">
        <w:rPr>
          <w:sz w:val="20"/>
        </w:rPr>
        <w:t xml:space="preserve"> </w:t>
      </w:r>
      <w:r w:rsidRPr="00B3663D">
        <w:rPr>
          <w:sz w:val="20"/>
        </w:rPr>
        <w:t>cevaplamak</w:t>
      </w:r>
      <w:r w:rsidRPr="00B3663D" w:rsidR="005A771B">
        <w:rPr>
          <w:sz w:val="20"/>
        </w:rPr>
        <w:t xml:space="preserve"> </w:t>
      </w:r>
      <w:r w:rsidRPr="00B3663D">
        <w:rPr>
          <w:sz w:val="20"/>
        </w:rPr>
        <w:t>üzere</w:t>
      </w:r>
      <w:r w:rsidRPr="00B3663D" w:rsidR="005A771B">
        <w:rPr>
          <w:sz w:val="20"/>
        </w:rPr>
        <w:t xml:space="preserve"> </w:t>
      </w:r>
      <w:r w:rsidRPr="00B3663D">
        <w:rPr>
          <w:sz w:val="20"/>
        </w:rPr>
        <w:t>sözü</w:t>
      </w:r>
      <w:r w:rsidRPr="00B3663D" w:rsidR="005A771B">
        <w:rPr>
          <w:sz w:val="20"/>
        </w:rPr>
        <w:t xml:space="preserve"> </w:t>
      </w:r>
      <w:r w:rsidRPr="00B3663D">
        <w:rPr>
          <w:sz w:val="20"/>
        </w:rPr>
        <w:t>Komisyona</w:t>
      </w:r>
      <w:r w:rsidRPr="00B3663D" w:rsidR="005A771B">
        <w:rPr>
          <w:sz w:val="20"/>
        </w:rPr>
        <w:t xml:space="preserve"> </w:t>
      </w:r>
      <w:r w:rsidRPr="00B3663D">
        <w:rPr>
          <w:sz w:val="20"/>
        </w:rPr>
        <w:t>ve</w:t>
      </w:r>
      <w:r w:rsidRPr="00B3663D" w:rsidR="005A771B">
        <w:rPr>
          <w:sz w:val="20"/>
        </w:rPr>
        <w:t xml:space="preserve"> </w:t>
      </w:r>
      <w:r w:rsidRPr="00B3663D">
        <w:rPr>
          <w:sz w:val="20"/>
        </w:rPr>
        <w:t>yürütmeye</w:t>
      </w:r>
      <w:r w:rsidRPr="00B3663D" w:rsidR="005A771B">
        <w:rPr>
          <w:sz w:val="20"/>
        </w:rPr>
        <w:t xml:space="preserve"> </w:t>
      </w:r>
      <w:r w:rsidRPr="00B3663D">
        <w:rPr>
          <w:sz w:val="20"/>
        </w:rPr>
        <w:t>veriyorum.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Buyurun.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cevaplayacak.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BAKANI</w:t>
      </w:r>
      <w:r w:rsidRPr="00B3663D" w:rsidR="005A771B">
        <w:rPr>
          <w:sz w:val="20"/>
        </w:rPr>
        <w:t xml:space="preserve"> </w:t>
      </w:r>
      <w:r w:rsidRPr="00B3663D">
        <w:rPr>
          <w:sz w:val="20"/>
        </w:rPr>
        <w:t>BERAT</w:t>
      </w:r>
      <w:r w:rsidRPr="00B3663D" w:rsidR="005A771B">
        <w:rPr>
          <w:sz w:val="20"/>
        </w:rPr>
        <w:t xml:space="preserve"> </w:t>
      </w:r>
      <w:r w:rsidRPr="00B3663D">
        <w:rPr>
          <w:sz w:val="20"/>
        </w:rPr>
        <w:t>ALBAYRAK</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bu,</w:t>
      </w:r>
      <w:r w:rsidRPr="00B3663D" w:rsidR="005A771B">
        <w:rPr>
          <w:sz w:val="20"/>
        </w:rPr>
        <w:t xml:space="preserve"> </w:t>
      </w:r>
      <w:r w:rsidRPr="00B3663D">
        <w:rPr>
          <w:sz w:val="20"/>
        </w:rPr>
        <w:t>birkaç</w:t>
      </w:r>
      <w:r w:rsidRPr="00B3663D" w:rsidR="005A771B">
        <w:rPr>
          <w:sz w:val="20"/>
        </w:rPr>
        <w:t xml:space="preserve"> </w:t>
      </w:r>
      <w:r w:rsidRPr="00B3663D">
        <w:rPr>
          <w:sz w:val="20"/>
        </w:rPr>
        <w:t>kişi</w:t>
      </w:r>
      <w:r w:rsidRPr="00B3663D" w:rsidR="005A771B">
        <w:rPr>
          <w:sz w:val="20"/>
        </w:rPr>
        <w:t xml:space="preserve"> </w:t>
      </w:r>
      <w:r w:rsidRPr="00B3663D">
        <w:rPr>
          <w:sz w:val="20"/>
        </w:rPr>
        <w:t>tarafından</w:t>
      </w:r>
      <w:r w:rsidRPr="00B3663D" w:rsidR="005A771B">
        <w:rPr>
          <w:sz w:val="20"/>
        </w:rPr>
        <w:t xml:space="preserve"> </w:t>
      </w:r>
      <w:r w:rsidRPr="00B3663D">
        <w:rPr>
          <w:sz w:val="20"/>
        </w:rPr>
        <w:t>da</w:t>
      </w:r>
      <w:r w:rsidRPr="00B3663D" w:rsidR="005A771B">
        <w:rPr>
          <w:sz w:val="20"/>
        </w:rPr>
        <w:t xml:space="preserve"> </w:t>
      </w:r>
      <w:r w:rsidRPr="00B3663D">
        <w:rPr>
          <w:sz w:val="20"/>
        </w:rPr>
        <w:t>soruldu:</w:t>
      </w:r>
      <w:r w:rsidRPr="00B3663D" w:rsidR="005A771B">
        <w:rPr>
          <w:sz w:val="20"/>
        </w:rPr>
        <w:t xml:space="preserve"> </w:t>
      </w:r>
      <w:r w:rsidRPr="00B3663D">
        <w:rPr>
          <w:sz w:val="20"/>
        </w:rPr>
        <w:t>Niye</w:t>
      </w:r>
      <w:r w:rsidRPr="00B3663D" w:rsidR="005A771B">
        <w:rPr>
          <w:sz w:val="20"/>
        </w:rPr>
        <w:t xml:space="preserve"> </w:t>
      </w:r>
      <w:r w:rsidRPr="00B3663D">
        <w:rPr>
          <w:sz w:val="20"/>
        </w:rPr>
        <w:t>döviz,</w:t>
      </w:r>
      <w:r w:rsidRPr="00B3663D" w:rsidR="005A771B">
        <w:rPr>
          <w:sz w:val="20"/>
        </w:rPr>
        <w:t xml:space="preserve"> </w:t>
      </w:r>
      <w:r w:rsidRPr="00B3663D">
        <w:rPr>
          <w:sz w:val="20"/>
        </w:rPr>
        <w:t>altın</w:t>
      </w:r>
      <w:r w:rsidRPr="00B3663D" w:rsidR="005A771B">
        <w:rPr>
          <w:sz w:val="20"/>
        </w:rPr>
        <w:t xml:space="preserve"> </w:t>
      </w:r>
      <w:r w:rsidRPr="00B3663D">
        <w:rPr>
          <w:sz w:val="20"/>
        </w:rPr>
        <w:t>ihaleleri</w:t>
      </w:r>
      <w:r w:rsidRPr="00B3663D" w:rsidR="005A771B">
        <w:rPr>
          <w:sz w:val="20"/>
        </w:rPr>
        <w:t xml:space="preserve"> </w:t>
      </w:r>
      <w:r w:rsidRPr="00B3663D">
        <w:rPr>
          <w:sz w:val="20"/>
        </w:rPr>
        <w:t>yapıyor</w:t>
      </w:r>
      <w:r w:rsidRPr="00B3663D" w:rsidR="005A771B">
        <w:rPr>
          <w:sz w:val="20"/>
        </w:rPr>
        <w:t xml:space="preserve"> </w:t>
      </w:r>
      <w:r w:rsidRPr="00B3663D">
        <w:rPr>
          <w:sz w:val="20"/>
        </w:rPr>
        <w:t>Hazine?</w:t>
      </w:r>
      <w:r w:rsidRPr="00B3663D" w:rsidR="005A771B">
        <w:rPr>
          <w:sz w:val="20"/>
        </w:rPr>
        <w:t xml:space="preserve"> </w:t>
      </w:r>
      <w:r w:rsidRPr="00B3663D">
        <w:rPr>
          <w:sz w:val="20"/>
        </w:rPr>
        <w:t>Bu,</w:t>
      </w:r>
      <w:r w:rsidRPr="00B3663D" w:rsidR="005A771B">
        <w:rPr>
          <w:sz w:val="20"/>
        </w:rPr>
        <w:t xml:space="preserve"> </w:t>
      </w:r>
      <w:r w:rsidRPr="00B3663D">
        <w:rPr>
          <w:sz w:val="20"/>
        </w:rPr>
        <w:t>aslında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ve</w:t>
      </w:r>
      <w:r w:rsidRPr="00B3663D" w:rsidR="005A771B">
        <w:rPr>
          <w:sz w:val="20"/>
        </w:rPr>
        <w:t xml:space="preserve"> </w:t>
      </w:r>
      <w:r w:rsidRPr="00B3663D">
        <w:rPr>
          <w:sz w:val="20"/>
        </w:rPr>
        <w:t>stratejik</w:t>
      </w:r>
      <w:r w:rsidRPr="00B3663D" w:rsidR="005A771B">
        <w:rPr>
          <w:sz w:val="20"/>
        </w:rPr>
        <w:t xml:space="preserve"> </w:t>
      </w:r>
      <w:r w:rsidRPr="00B3663D">
        <w:rPr>
          <w:sz w:val="20"/>
        </w:rPr>
        <w:t>bir</w:t>
      </w:r>
      <w:r w:rsidRPr="00B3663D" w:rsidR="005A771B">
        <w:rPr>
          <w:sz w:val="20"/>
        </w:rPr>
        <w:t xml:space="preserve"> </w:t>
      </w:r>
      <w:r w:rsidRPr="00B3663D">
        <w:rPr>
          <w:sz w:val="20"/>
        </w:rPr>
        <w:t>adım.</w:t>
      </w:r>
      <w:r w:rsidRPr="00B3663D" w:rsidR="005A771B">
        <w:rPr>
          <w:sz w:val="20"/>
        </w:rPr>
        <w:t xml:space="preserve"> </w:t>
      </w:r>
      <w:r w:rsidRPr="00B3663D">
        <w:rPr>
          <w:sz w:val="20"/>
        </w:rPr>
        <w:t>Birazdan</w:t>
      </w:r>
      <w:r w:rsidRPr="00B3663D" w:rsidR="005A771B">
        <w:rPr>
          <w:sz w:val="20"/>
        </w:rPr>
        <w:t xml:space="preserve"> </w:t>
      </w:r>
      <w:r w:rsidRPr="00B3663D">
        <w:rPr>
          <w:sz w:val="20"/>
        </w:rPr>
        <w:t>faiz</w:t>
      </w:r>
      <w:r w:rsidRPr="00B3663D" w:rsidR="005A771B">
        <w:rPr>
          <w:sz w:val="20"/>
        </w:rPr>
        <w:t xml:space="preserve"> </w:t>
      </w:r>
      <w:r w:rsidRPr="00B3663D">
        <w:rPr>
          <w:sz w:val="20"/>
        </w:rPr>
        <w:t>yüküyle</w:t>
      </w:r>
      <w:r w:rsidRPr="00B3663D" w:rsidR="005A771B">
        <w:rPr>
          <w:sz w:val="20"/>
        </w:rPr>
        <w:t xml:space="preserve"> </w:t>
      </w:r>
      <w:r w:rsidRPr="00B3663D">
        <w:rPr>
          <w:sz w:val="20"/>
        </w:rPr>
        <w:t>ilgili</w:t>
      </w:r>
      <w:r w:rsidRPr="00B3663D" w:rsidR="005A771B">
        <w:rPr>
          <w:sz w:val="20"/>
        </w:rPr>
        <w:t xml:space="preserve"> </w:t>
      </w:r>
      <w:r w:rsidRPr="00B3663D">
        <w:rPr>
          <w:sz w:val="20"/>
        </w:rPr>
        <w:t>de</w:t>
      </w:r>
      <w:r w:rsidRPr="00B3663D" w:rsidR="005A771B">
        <w:rPr>
          <w:sz w:val="20"/>
        </w:rPr>
        <w:t xml:space="preserve"> </w:t>
      </w:r>
      <w:r w:rsidRPr="00B3663D">
        <w:rPr>
          <w:sz w:val="20"/>
        </w:rPr>
        <w:t>konuya</w:t>
      </w:r>
      <w:r w:rsidRPr="00B3663D" w:rsidR="005A771B">
        <w:rPr>
          <w:sz w:val="20"/>
        </w:rPr>
        <w:t xml:space="preserve"> </w:t>
      </w:r>
      <w:r w:rsidRPr="00B3663D">
        <w:rPr>
          <w:sz w:val="20"/>
        </w:rPr>
        <w:t>cevap</w:t>
      </w:r>
      <w:r w:rsidRPr="00B3663D" w:rsidR="005A771B">
        <w:rPr>
          <w:sz w:val="20"/>
        </w:rPr>
        <w:t xml:space="preserve"> </w:t>
      </w:r>
      <w:r w:rsidRPr="00B3663D">
        <w:rPr>
          <w:sz w:val="20"/>
        </w:rPr>
        <w:t>verirken</w:t>
      </w:r>
      <w:r w:rsidRPr="00B3663D" w:rsidR="005A771B">
        <w:rPr>
          <w:sz w:val="20"/>
        </w:rPr>
        <w:t xml:space="preserve"> </w:t>
      </w:r>
      <w:r w:rsidRPr="00B3663D">
        <w:rPr>
          <w:sz w:val="20"/>
        </w:rPr>
        <w:t>aynı</w:t>
      </w:r>
      <w:r w:rsidRPr="00B3663D" w:rsidR="005A771B">
        <w:rPr>
          <w:sz w:val="20"/>
        </w:rPr>
        <w:t xml:space="preserve"> </w:t>
      </w:r>
      <w:r w:rsidRPr="00B3663D">
        <w:rPr>
          <w:sz w:val="20"/>
        </w:rPr>
        <w:t>noktaya</w:t>
      </w:r>
      <w:r w:rsidRPr="00B3663D" w:rsidR="005A771B">
        <w:rPr>
          <w:sz w:val="20"/>
        </w:rPr>
        <w:t xml:space="preserve"> </w:t>
      </w:r>
      <w:r w:rsidRPr="00B3663D">
        <w:rPr>
          <w:sz w:val="20"/>
        </w:rPr>
        <w:t>parmak</w:t>
      </w:r>
      <w:r w:rsidRPr="00B3663D" w:rsidR="005A771B">
        <w:rPr>
          <w:sz w:val="20"/>
        </w:rPr>
        <w:t xml:space="preserve"> </w:t>
      </w:r>
      <w:r w:rsidRPr="00B3663D">
        <w:rPr>
          <w:sz w:val="20"/>
        </w:rPr>
        <w:t>basacağım.</w:t>
      </w:r>
      <w:r w:rsidRPr="00B3663D" w:rsidR="005A771B">
        <w:rPr>
          <w:sz w:val="20"/>
        </w:rPr>
        <w:t xml:space="preserve"> </w:t>
      </w:r>
      <w:r w:rsidRPr="00B3663D">
        <w:rPr>
          <w:sz w:val="20"/>
        </w:rPr>
        <w:t>Son</w:t>
      </w:r>
      <w:r w:rsidRPr="00B3663D" w:rsidR="005A771B">
        <w:rPr>
          <w:sz w:val="20"/>
        </w:rPr>
        <w:t xml:space="preserve"> </w:t>
      </w:r>
      <w:r w:rsidRPr="00B3663D">
        <w:rPr>
          <w:sz w:val="20"/>
        </w:rPr>
        <w:t>birkaç</w:t>
      </w:r>
      <w:r w:rsidRPr="00B3663D" w:rsidR="005A771B">
        <w:rPr>
          <w:sz w:val="20"/>
        </w:rPr>
        <w:t xml:space="preserve"> </w:t>
      </w:r>
      <w:r w:rsidRPr="00B3663D">
        <w:rPr>
          <w:sz w:val="20"/>
        </w:rPr>
        <w:t>yıldır</w:t>
      </w:r>
      <w:r w:rsidRPr="00B3663D" w:rsidR="005A771B">
        <w:rPr>
          <w:sz w:val="20"/>
        </w:rPr>
        <w:t xml:space="preserve"> </w:t>
      </w:r>
      <w:r w:rsidRPr="00B3663D">
        <w:rPr>
          <w:sz w:val="20"/>
        </w:rPr>
        <w:t>sadece</w:t>
      </w:r>
      <w:r w:rsidRPr="00B3663D" w:rsidR="005A771B">
        <w:rPr>
          <w:sz w:val="20"/>
        </w:rPr>
        <w:t xml:space="preserve"> </w:t>
      </w:r>
      <w:r w:rsidRPr="00B3663D">
        <w:rPr>
          <w:sz w:val="20"/>
        </w:rPr>
        <w:t>Hazinemizin</w:t>
      </w:r>
      <w:r w:rsidRPr="00B3663D" w:rsidR="005A771B">
        <w:rPr>
          <w:sz w:val="20"/>
        </w:rPr>
        <w:t xml:space="preserve"> </w:t>
      </w:r>
      <w:r w:rsidRPr="00B3663D">
        <w:rPr>
          <w:sz w:val="20"/>
        </w:rPr>
        <w:t>ortaya</w:t>
      </w:r>
      <w:r w:rsidRPr="00B3663D" w:rsidR="005A771B">
        <w:rPr>
          <w:sz w:val="20"/>
        </w:rPr>
        <w:t xml:space="preserve"> </w:t>
      </w:r>
      <w:r w:rsidRPr="00B3663D">
        <w:rPr>
          <w:sz w:val="20"/>
        </w:rPr>
        <w:t>koyduğu</w:t>
      </w:r>
      <w:r w:rsidRPr="00B3663D" w:rsidR="005A771B">
        <w:rPr>
          <w:sz w:val="20"/>
        </w:rPr>
        <w:t xml:space="preserve"> </w:t>
      </w:r>
      <w:r w:rsidRPr="00B3663D">
        <w:rPr>
          <w:sz w:val="20"/>
        </w:rPr>
        <w:t>altına</w:t>
      </w:r>
      <w:r w:rsidRPr="00B3663D" w:rsidR="005A771B">
        <w:rPr>
          <w:sz w:val="20"/>
        </w:rPr>
        <w:t xml:space="preserve"> </w:t>
      </w:r>
      <w:r w:rsidRPr="00B3663D">
        <w:rPr>
          <w:sz w:val="20"/>
        </w:rPr>
        <w:t>dayalı</w:t>
      </w:r>
      <w:r w:rsidRPr="00B3663D" w:rsidR="005A771B">
        <w:rPr>
          <w:sz w:val="20"/>
        </w:rPr>
        <w:t xml:space="preserve"> </w:t>
      </w:r>
      <w:r w:rsidRPr="00B3663D">
        <w:rPr>
          <w:sz w:val="20"/>
        </w:rPr>
        <w:t>tahvil</w:t>
      </w:r>
      <w:r w:rsidRPr="00B3663D" w:rsidR="005A771B">
        <w:rPr>
          <w:sz w:val="20"/>
        </w:rPr>
        <w:t xml:space="preserve"> </w:t>
      </w:r>
      <w:r w:rsidRPr="00B3663D">
        <w:rPr>
          <w:sz w:val="20"/>
        </w:rPr>
        <w:t>ihracı,</w:t>
      </w:r>
      <w:r w:rsidRPr="00B3663D" w:rsidR="005A771B">
        <w:rPr>
          <w:sz w:val="20"/>
        </w:rPr>
        <w:t xml:space="preserve"> </w:t>
      </w:r>
      <w:r w:rsidRPr="00B3663D">
        <w:rPr>
          <w:sz w:val="20"/>
        </w:rPr>
        <w:t>son</w:t>
      </w:r>
      <w:r w:rsidRPr="00B3663D" w:rsidR="005A771B">
        <w:rPr>
          <w:sz w:val="20"/>
        </w:rPr>
        <w:t xml:space="preserve"> </w:t>
      </w:r>
      <w:r w:rsidRPr="00B3663D">
        <w:rPr>
          <w:sz w:val="20"/>
        </w:rPr>
        <w:t>iki</w:t>
      </w:r>
      <w:r w:rsidRPr="00B3663D" w:rsidR="005A771B">
        <w:rPr>
          <w:sz w:val="20"/>
        </w:rPr>
        <w:t xml:space="preserve"> </w:t>
      </w:r>
      <w:r w:rsidRPr="00B3663D">
        <w:rPr>
          <w:sz w:val="20"/>
        </w:rPr>
        <w:t>yılda</w:t>
      </w:r>
      <w:r w:rsidRPr="00B3663D" w:rsidR="005A771B">
        <w:rPr>
          <w:sz w:val="20"/>
        </w:rPr>
        <w:t xml:space="preserve"> </w:t>
      </w:r>
      <w:r w:rsidRPr="00B3663D">
        <w:rPr>
          <w:sz w:val="20"/>
        </w:rPr>
        <w:t>6,5</w:t>
      </w:r>
      <w:r w:rsidRPr="00B3663D" w:rsidR="005A771B">
        <w:rPr>
          <w:sz w:val="20"/>
        </w:rPr>
        <w:t xml:space="preserve"> </w:t>
      </w:r>
      <w:r w:rsidRPr="00B3663D">
        <w:rPr>
          <w:sz w:val="20"/>
        </w:rPr>
        <w:t>tona</w:t>
      </w:r>
      <w:r w:rsidRPr="00B3663D" w:rsidR="005A771B">
        <w:rPr>
          <w:sz w:val="20"/>
        </w:rPr>
        <w:t xml:space="preserve"> </w:t>
      </w:r>
      <w:r w:rsidRPr="00B3663D">
        <w:rPr>
          <w:sz w:val="20"/>
        </w:rPr>
        <w:t>yakın</w:t>
      </w:r>
      <w:r w:rsidRPr="00B3663D" w:rsidR="005A771B">
        <w:rPr>
          <w:sz w:val="20"/>
        </w:rPr>
        <w:t xml:space="preserve"> </w:t>
      </w:r>
      <w:r w:rsidRPr="00B3663D">
        <w:rPr>
          <w:sz w:val="20"/>
        </w:rPr>
        <w:t>altının</w:t>
      </w:r>
      <w:r w:rsidRPr="00B3663D" w:rsidR="005A771B">
        <w:rPr>
          <w:sz w:val="20"/>
        </w:rPr>
        <w:t xml:space="preserve"> </w:t>
      </w:r>
      <w:r w:rsidRPr="00B3663D">
        <w:rPr>
          <w:sz w:val="20"/>
        </w:rPr>
        <w:t>yastık</w:t>
      </w:r>
      <w:r w:rsidRPr="00B3663D" w:rsidR="005A771B">
        <w:rPr>
          <w:sz w:val="20"/>
        </w:rPr>
        <w:t xml:space="preserve"> </w:t>
      </w:r>
      <w:r w:rsidRPr="00B3663D">
        <w:rPr>
          <w:sz w:val="20"/>
        </w:rPr>
        <w:t>altından</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ekonomisine</w:t>
      </w:r>
      <w:r w:rsidRPr="00B3663D" w:rsidR="005A771B">
        <w:rPr>
          <w:sz w:val="20"/>
        </w:rPr>
        <w:t xml:space="preserve"> </w:t>
      </w:r>
      <w:r w:rsidRPr="00B3663D">
        <w:rPr>
          <w:sz w:val="20"/>
        </w:rPr>
        <w:t>kazandırılmasına</w:t>
      </w:r>
      <w:r w:rsidRPr="00B3663D" w:rsidR="005A771B">
        <w:rPr>
          <w:sz w:val="20"/>
        </w:rPr>
        <w:t xml:space="preserve"> </w:t>
      </w:r>
      <w:r w:rsidRPr="00B3663D">
        <w:rPr>
          <w:sz w:val="20"/>
        </w:rPr>
        <w:t>vesile</w:t>
      </w:r>
      <w:r w:rsidRPr="00B3663D" w:rsidR="005A771B">
        <w:rPr>
          <w:sz w:val="20"/>
        </w:rPr>
        <w:t xml:space="preserve"> </w:t>
      </w:r>
      <w:r w:rsidRPr="00B3663D">
        <w:rPr>
          <w:sz w:val="20"/>
        </w:rPr>
        <w:t>olarak,</w:t>
      </w:r>
      <w:r w:rsidRPr="00B3663D" w:rsidR="005A771B">
        <w:rPr>
          <w:sz w:val="20"/>
        </w:rPr>
        <w:t xml:space="preserve"> </w:t>
      </w:r>
      <w:r w:rsidRPr="00B3663D">
        <w:rPr>
          <w:sz w:val="20"/>
        </w:rPr>
        <w:t>aslında</w:t>
      </w:r>
      <w:r w:rsidRPr="00B3663D" w:rsidR="005A771B">
        <w:rPr>
          <w:sz w:val="20"/>
        </w:rPr>
        <w:t xml:space="preserve"> </w:t>
      </w:r>
      <w:r w:rsidRPr="00B3663D">
        <w:rPr>
          <w:sz w:val="20"/>
        </w:rPr>
        <w:t>devlet</w:t>
      </w:r>
      <w:r w:rsidRPr="00B3663D" w:rsidR="005A771B">
        <w:rPr>
          <w:sz w:val="20"/>
        </w:rPr>
        <w:t xml:space="preserve"> </w:t>
      </w:r>
      <w:r w:rsidRPr="00B3663D">
        <w:rPr>
          <w:sz w:val="20"/>
        </w:rPr>
        <w:t>olarak</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iş</w:t>
      </w:r>
      <w:r w:rsidRPr="00B3663D" w:rsidR="005A771B">
        <w:rPr>
          <w:sz w:val="20"/>
        </w:rPr>
        <w:t xml:space="preserve"> </w:t>
      </w:r>
      <w:r w:rsidRPr="00B3663D">
        <w:rPr>
          <w:sz w:val="20"/>
        </w:rPr>
        <w:t>yaptığımızı,</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sermayenin</w:t>
      </w:r>
      <w:r w:rsidRPr="00B3663D" w:rsidR="005A771B">
        <w:rPr>
          <w:sz w:val="20"/>
        </w:rPr>
        <w:t xml:space="preserve"> </w:t>
      </w:r>
      <w:r w:rsidRPr="00B3663D">
        <w:rPr>
          <w:sz w:val="20"/>
        </w:rPr>
        <w:t>kayıt</w:t>
      </w:r>
      <w:r w:rsidRPr="00B3663D" w:rsidR="005A771B">
        <w:rPr>
          <w:sz w:val="20"/>
        </w:rPr>
        <w:t xml:space="preserve"> </w:t>
      </w:r>
      <w:r w:rsidRPr="00B3663D">
        <w:rPr>
          <w:sz w:val="20"/>
        </w:rPr>
        <w:t>içine</w:t>
      </w:r>
      <w:r w:rsidRPr="00B3663D" w:rsidR="005A771B">
        <w:rPr>
          <w:sz w:val="20"/>
        </w:rPr>
        <w:t xml:space="preserve"> </w:t>
      </w:r>
      <w:r w:rsidRPr="00B3663D">
        <w:rPr>
          <w:sz w:val="20"/>
        </w:rPr>
        <w:t>getirildiğini</w:t>
      </w:r>
      <w:r w:rsidRPr="00B3663D" w:rsidR="005A771B">
        <w:rPr>
          <w:sz w:val="20"/>
        </w:rPr>
        <w:t xml:space="preserve"> </w:t>
      </w:r>
      <w:r w:rsidRPr="00B3663D">
        <w:rPr>
          <w:sz w:val="20"/>
        </w:rPr>
        <w:t>ortaya</w:t>
      </w:r>
      <w:r w:rsidRPr="00B3663D" w:rsidR="005A771B">
        <w:rPr>
          <w:sz w:val="20"/>
        </w:rPr>
        <w:t xml:space="preserve"> </w:t>
      </w:r>
      <w:r w:rsidRPr="00B3663D">
        <w:rPr>
          <w:sz w:val="20"/>
        </w:rPr>
        <w:t>koydu.</w:t>
      </w:r>
      <w:r w:rsidRPr="00B3663D" w:rsidR="005A771B">
        <w:rPr>
          <w:sz w:val="20"/>
        </w:rPr>
        <w:t xml:space="preserve"> </w:t>
      </w:r>
      <w:r w:rsidRPr="00B3663D">
        <w:rPr>
          <w:sz w:val="20"/>
        </w:rPr>
        <w:t>Tabii</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ilki</w:t>
      </w:r>
      <w:r w:rsidRPr="00B3663D" w:rsidR="005A771B">
        <w:rPr>
          <w:sz w:val="20"/>
        </w:rPr>
        <w:t xml:space="preserve"> </w:t>
      </w:r>
      <w:r w:rsidRPr="00B3663D">
        <w:rPr>
          <w:sz w:val="20"/>
        </w:rPr>
        <w:t>daha</w:t>
      </w:r>
      <w:r w:rsidRPr="00B3663D" w:rsidR="005A771B">
        <w:rPr>
          <w:sz w:val="20"/>
        </w:rPr>
        <w:t xml:space="preserve"> </w:t>
      </w:r>
      <w:r w:rsidRPr="00B3663D">
        <w:rPr>
          <w:sz w:val="20"/>
        </w:rPr>
        <w:t>gerçekleştirerek</w:t>
      </w:r>
      <w:r w:rsidRPr="00B3663D" w:rsidR="005A771B">
        <w:rPr>
          <w:sz w:val="20"/>
        </w:rPr>
        <w:t xml:space="preserve"> </w:t>
      </w:r>
      <w:r w:rsidRPr="00B3663D">
        <w:rPr>
          <w:sz w:val="20"/>
        </w:rPr>
        <w:t>özellikle</w:t>
      </w:r>
      <w:r w:rsidRPr="00B3663D" w:rsidR="005A771B">
        <w:rPr>
          <w:sz w:val="20"/>
        </w:rPr>
        <w:t xml:space="preserve"> </w:t>
      </w:r>
      <w:r w:rsidRPr="00B3663D">
        <w:rPr>
          <w:sz w:val="20"/>
        </w:rPr>
        <w:t>gerek</w:t>
      </w:r>
      <w:r w:rsidRPr="00B3663D" w:rsidR="005A771B">
        <w:rPr>
          <w:sz w:val="20"/>
        </w:rPr>
        <w:t xml:space="preserve"> </w:t>
      </w:r>
      <w:r w:rsidRPr="00B3663D">
        <w:rPr>
          <w:sz w:val="20"/>
        </w:rPr>
        <w:t>döviz</w:t>
      </w:r>
      <w:r w:rsidRPr="00B3663D" w:rsidR="005A771B">
        <w:rPr>
          <w:sz w:val="20"/>
        </w:rPr>
        <w:t xml:space="preserve"> </w:t>
      </w:r>
      <w:r w:rsidRPr="00B3663D">
        <w:rPr>
          <w:sz w:val="20"/>
        </w:rPr>
        <w:t>anlamında</w:t>
      </w:r>
      <w:r w:rsidRPr="00B3663D" w:rsidR="005A771B">
        <w:rPr>
          <w:sz w:val="20"/>
        </w:rPr>
        <w:t xml:space="preserve"> </w:t>
      </w:r>
      <w:r w:rsidRPr="00B3663D">
        <w:rPr>
          <w:sz w:val="20"/>
        </w:rPr>
        <w:t>gerek</w:t>
      </w:r>
      <w:r w:rsidRPr="00B3663D" w:rsidR="005A771B">
        <w:rPr>
          <w:sz w:val="20"/>
        </w:rPr>
        <w:t xml:space="preserve"> </w:t>
      </w:r>
      <w:r w:rsidRPr="00B3663D">
        <w:rPr>
          <w:sz w:val="20"/>
        </w:rPr>
        <w:t>altın</w:t>
      </w:r>
      <w:r w:rsidRPr="00B3663D" w:rsidR="005A771B">
        <w:rPr>
          <w:sz w:val="20"/>
        </w:rPr>
        <w:t xml:space="preserve"> </w:t>
      </w:r>
      <w:r w:rsidRPr="00B3663D">
        <w:rPr>
          <w:sz w:val="20"/>
        </w:rPr>
        <w:t>anlamında</w:t>
      </w:r>
      <w:r w:rsidRPr="00B3663D" w:rsidR="005A771B">
        <w:rPr>
          <w:sz w:val="20"/>
        </w:rPr>
        <w:t xml:space="preserve"> </w:t>
      </w:r>
      <w:r w:rsidRPr="00B3663D">
        <w:rPr>
          <w:sz w:val="20"/>
        </w:rPr>
        <w:t>direkt</w:t>
      </w:r>
      <w:r w:rsidRPr="00B3663D" w:rsidR="005A771B">
        <w:rPr>
          <w:sz w:val="20"/>
        </w:rPr>
        <w:t xml:space="preserve"> </w:t>
      </w:r>
      <w:r w:rsidRPr="00B3663D">
        <w:rPr>
          <w:sz w:val="20"/>
        </w:rPr>
        <w:t>vatandaşımıza</w:t>
      </w:r>
      <w:r w:rsidRPr="00B3663D" w:rsidR="005A771B">
        <w:rPr>
          <w:sz w:val="20"/>
        </w:rPr>
        <w:t xml:space="preserve"> </w:t>
      </w:r>
      <w:r w:rsidRPr="00B3663D">
        <w:rPr>
          <w:sz w:val="20"/>
        </w:rPr>
        <w:t>yönelik</w:t>
      </w:r>
      <w:r w:rsidRPr="00B3663D" w:rsidR="005A771B">
        <w:rPr>
          <w:sz w:val="20"/>
        </w:rPr>
        <w:t xml:space="preserve"> </w:t>
      </w:r>
      <w:r w:rsidRPr="00B3663D">
        <w:rPr>
          <w:sz w:val="20"/>
        </w:rPr>
        <w:t>bir</w:t>
      </w:r>
      <w:r w:rsidRPr="00B3663D" w:rsidR="005A771B">
        <w:rPr>
          <w:sz w:val="20"/>
        </w:rPr>
        <w:t xml:space="preserve"> </w:t>
      </w:r>
      <w:r w:rsidRPr="00B3663D">
        <w:rPr>
          <w:sz w:val="20"/>
        </w:rPr>
        <w:t>ihraç</w:t>
      </w:r>
      <w:r w:rsidRPr="00B3663D" w:rsidR="005A771B">
        <w:rPr>
          <w:sz w:val="20"/>
        </w:rPr>
        <w:t xml:space="preserve"> </w:t>
      </w:r>
      <w:r w:rsidRPr="00B3663D">
        <w:rPr>
          <w:sz w:val="20"/>
        </w:rPr>
        <w:t>kapsamında,</w:t>
      </w:r>
      <w:r w:rsidRPr="00B3663D" w:rsidR="005A771B">
        <w:rPr>
          <w:sz w:val="20"/>
        </w:rPr>
        <w:t xml:space="preserve"> </w:t>
      </w:r>
      <w:r w:rsidRPr="00B3663D">
        <w:rPr>
          <w:sz w:val="20"/>
        </w:rPr>
        <w:t>kurumlara,</w:t>
      </w:r>
      <w:r w:rsidRPr="00B3663D" w:rsidR="005A771B">
        <w:rPr>
          <w:sz w:val="20"/>
        </w:rPr>
        <w:t xml:space="preserve"> </w:t>
      </w:r>
      <w:r w:rsidRPr="00B3663D">
        <w:rPr>
          <w:sz w:val="20"/>
        </w:rPr>
        <w:t>bankalara,</w:t>
      </w:r>
      <w:r w:rsidRPr="00B3663D" w:rsidR="005A771B">
        <w:rPr>
          <w:sz w:val="20"/>
        </w:rPr>
        <w:t xml:space="preserve"> </w:t>
      </w:r>
      <w:r w:rsidRPr="00B3663D">
        <w:rPr>
          <w:sz w:val="20"/>
        </w:rPr>
        <w:t>yabancılara</w:t>
      </w:r>
      <w:r w:rsidRPr="00B3663D" w:rsidR="005A771B">
        <w:rPr>
          <w:sz w:val="20"/>
        </w:rPr>
        <w:t xml:space="preserve"> </w:t>
      </w:r>
      <w:r w:rsidRPr="00B3663D">
        <w:rPr>
          <w:sz w:val="20"/>
        </w:rPr>
        <w:t>yaptığımız</w:t>
      </w:r>
      <w:r w:rsidRPr="00B3663D" w:rsidR="005A771B">
        <w:rPr>
          <w:sz w:val="20"/>
        </w:rPr>
        <w:t xml:space="preserve"> </w:t>
      </w:r>
      <w:r w:rsidRPr="00B3663D">
        <w:rPr>
          <w:sz w:val="20"/>
        </w:rPr>
        <w:t>ihraçlardan</w:t>
      </w:r>
      <w:r w:rsidRPr="00B3663D" w:rsidR="005A771B">
        <w:rPr>
          <w:sz w:val="20"/>
        </w:rPr>
        <w:t xml:space="preserve"> </w:t>
      </w:r>
      <w:r w:rsidRPr="00B3663D">
        <w:rPr>
          <w:sz w:val="20"/>
        </w:rPr>
        <w:t>farklı,</w:t>
      </w:r>
      <w:r w:rsidRPr="00B3663D" w:rsidR="005A771B">
        <w:rPr>
          <w:sz w:val="20"/>
        </w:rPr>
        <w:t xml:space="preserve"> </w:t>
      </w:r>
      <w:r w:rsidRPr="00B3663D">
        <w:rPr>
          <w:sz w:val="20"/>
        </w:rPr>
        <w:t>direkt</w:t>
      </w:r>
      <w:r w:rsidRPr="00B3663D" w:rsidR="005A771B">
        <w:rPr>
          <w:sz w:val="20"/>
        </w:rPr>
        <w:t xml:space="preserve"> </w:t>
      </w:r>
      <w:r w:rsidRPr="00B3663D">
        <w:rPr>
          <w:sz w:val="20"/>
        </w:rPr>
        <w:t>Hazine</w:t>
      </w:r>
      <w:r w:rsidRPr="00B3663D" w:rsidR="005A771B">
        <w:rPr>
          <w:sz w:val="20"/>
        </w:rPr>
        <w:t xml:space="preserve"> </w:t>
      </w:r>
      <w:r w:rsidRPr="00B3663D">
        <w:rPr>
          <w:sz w:val="20"/>
        </w:rPr>
        <w:t>garantisi</w:t>
      </w:r>
      <w:r w:rsidRPr="00B3663D" w:rsidR="005A771B">
        <w:rPr>
          <w:sz w:val="20"/>
        </w:rPr>
        <w:t xml:space="preserve"> </w:t>
      </w:r>
      <w:r w:rsidRPr="00B3663D">
        <w:rPr>
          <w:sz w:val="20"/>
        </w:rPr>
        <w:t>kapsamında</w:t>
      </w:r>
      <w:r w:rsidRPr="00B3663D" w:rsidR="005A771B">
        <w:rPr>
          <w:sz w:val="20"/>
        </w:rPr>
        <w:t xml:space="preserve"> </w:t>
      </w:r>
      <w:r w:rsidRPr="00B3663D">
        <w:rPr>
          <w:sz w:val="20"/>
        </w:rPr>
        <w:t>olan,</w:t>
      </w:r>
      <w:r w:rsidRPr="00B3663D" w:rsidR="005A771B">
        <w:rPr>
          <w:sz w:val="20"/>
        </w:rPr>
        <w:t xml:space="preserve"> </w:t>
      </w:r>
      <w:r w:rsidRPr="00B3663D">
        <w:rPr>
          <w:sz w:val="20"/>
        </w:rPr>
        <w:t>direkt</w:t>
      </w:r>
      <w:r w:rsidRPr="00B3663D" w:rsidR="005A771B">
        <w:rPr>
          <w:sz w:val="20"/>
        </w:rPr>
        <w:t xml:space="preserve"> </w:t>
      </w:r>
      <w:r w:rsidRPr="00B3663D">
        <w:rPr>
          <w:sz w:val="20"/>
        </w:rPr>
        <w:t>Hazinemizin</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makul</w:t>
      </w:r>
      <w:r w:rsidRPr="00B3663D" w:rsidR="005A771B">
        <w:rPr>
          <w:sz w:val="20"/>
        </w:rPr>
        <w:t xml:space="preserve"> </w:t>
      </w:r>
      <w:r w:rsidRPr="00B3663D">
        <w:rPr>
          <w:sz w:val="20"/>
        </w:rPr>
        <w:t>bir</w:t>
      </w:r>
      <w:r w:rsidRPr="00B3663D" w:rsidR="005A771B">
        <w:rPr>
          <w:sz w:val="20"/>
        </w:rPr>
        <w:t xml:space="preserve"> </w:t>
      </w:r>
      <w:r w:rsidRPr="00B3663D">
        <w:rPr>
          <w:sz w:val="20"/>
        </w:rPr>
        <w:t>kâr</w:t>
      </w:r>
      <w:r w:rsidRPr="00B3663D" w:rsidR="005A771B">
        <w:rPr>
          <w:sz w:val="20"/>
        </w:rPr>
        <w:t xml:space="preserve"> </w:t>
      </w:r>
      <w:r w:rsidRPr="00B3663D">
        <w:rPr>
          <w:sz w:val="20"/>
        </w:rPr>
        <w:t>payıyla</w:t>
      </w:r>
      <w:r w:rsidRPr="00B3663D" w:rsidR="005A771B">
        <w:rPr>
          <w:sz w:val="20"/>
        </w:rPr>
        <w:t xml:space="preserve"> </w:t>
      </w:r>
      <w:r w:rsidRPr="00B3663D">
        <w:rPr>
          <w:sz w:val="20"/>
        </w:rPr>
        <w:t>gerek</w:t>
      </w:r>
      <w:r w:rsidRPr="00B3663D" w:rsidR="005A771B">
        <w:rPr>
          <w:sz w:val="20"/>
        </w:rPr>
        <w:t xml:space="preserve"> </w:t>
      </w:r>
      <w:r w:rsidRPr="00B3663D">
        <w:rPr>
          <w:sz w:val="20"/>
        </w:rPr>
        <w:t>faizli</w:t>
      </w:r>
      <w:r w:rsidRPr="00B3663D" w:rsidR="005A771B">
        <w:rPr>
          <w:sz w:val="20"/>
        </w:rPr>
        <w:t xml:space="preserve"> </w:t>
      </w:r>
      <w:r w:rsidRPr="00B3663D">
        <w:rPr>
          <w:sz w:val="20"/>
        </w:rPr>
        <w:t>gerek</w:t>
      </w:r>
      <w:r w:rsidRPr="00B3663D" w:rsidR="005A771B">
        <w:rPr>
          <w:sz w:val="20"/>
        </w:rPr>
        <w:t xml:space="preserve"> </w:t>
      </w:r>
      <w:r w:rsidRPr="00B3663D">
        <w:rPr>
          <w:sz w:val="20"/>
        </w:rPr>
        <w:t>faizsiz</w:t>
      </w:r>
      <w:r w:rsidRPr="00B3663D" w:rsidR="005A771B">
        <w:rPr>
          <w:sz w:val="20"/>
        </w:rPr>
        <w:t xml:space="preserve"> </w:t>
      </w:r>
      <w:r w:rsidRPr="00B3663D">
        <w:rPr>
          <w:sz w:val="20"/>
        </w:rPr>
        <w:t>enstrümanlarla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ekonomisinde</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finansal</w:t>
      </w:r>
      <w:r w:rsidRPr="00B3663D" w:rsidR="005A771B">
        <w:rPr>
          <w:sz w:val="20"/>
        </w:rPr>
        <w:t xml:space="preserve"> </w:t>
      </w:r>
      <w:r w:rsidRPr="00B3663D">
        <w:rPr>
          <w:sz w:val="20"/>
        </w:rPr>
        <w:t>kaynakların</w:t>
      </w:r>
      <w:r w:rsidRPr="00B3663D" w:rsidR="005A771B">
        <w:rPr>
          <w:sz w:val="20"/>
        </w:rPr>
        <w:t xml:space="preserve"> </w:t>
      </w:r>
      <w:r w:rsidRPr="00B3663D">
        <w:rPr>
          <w:sz w:val="20"/>
        </w:rPr>
        <w:t>çeşitlendirilmesiyle</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adım</w:t>
      </w:r>
      <w:r w:rsidRPr="00B3663D" w:rsidR="005A771B">
        <w:rPr>
          <w:sz w:val="20"/>
        </w:rPr>
        <w:t xml:space="preserve"> </w:t>
      </w:r>
      <w:r w:rsidRPr="00B3663D">
        <w:rPr>
          <w:sz w:val="20"/>
        </w:rPr>
        <w:t>attık.</w:t>
      </w:r>
      <w:r w:rsidRPr="00B3663D" w:rsidR="005A771B">
        <w:rPr>
          <w:sz w:val="20"/>
        </w:rPr>
        <w:t xml:space="preserve"> </w:t>
      </w:r>
      <w:r w:rsidRPr="00B3663D">
        <w:rPr>
          <w:sz w:val="20"/>
        </w:rPr>
        <w:t>Bu</w:t>
      </w:r>
      <w:r w:rsidRPr="00B3663D" w:rsidR="005A771B">
        <w:rPr>
          <w:sz w:val="20"/>
        </w:rPr>
        <w:t xml:space="preserve"> </w:t>
      </w:r>
      <w:r w:rsidRPr="00B3663D">
        <w:rPr>
          <w:sz w:val="20"/>
        </w:rPr>
        <w:t>tamamen,</w:t>
      </w:r>
      <w:r w:rsidRPr="00B3663D" w:rsidR="005A771B">
        <w:rPr>
          <w:sz w:val="20"/>
        </w:rPr>
        <w:t xml:space="preserve"> </w:t>
      </w:r>
      <w:r w:rsidRPr="00B3663D">
        <w:rPr>
          <w:sz w:val="20"/>
        </w:rPr>
        <w:t>özellikle</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ekonomisindeki</w:t>
      </w:r>
      <w:r w:rsidRPr="00B3663D" w:rsidR="005A771B">
        <w:rPr>
          <w:sz w:val="20"/>
        </w:rPr>
        <w:t xml:space="preserve"> </w:t>
      </w:r>
      <w:r w:rsidRPr="00B3663D">
        <w:rPr>
          <w:sz w:val="20"/>
        </w:rPr>
        <w:t>farklı</w:t>
      </w:r>
      <w:r w:rsidRPr="00B3663D" w:rsidR="005A771B">
        <w:rPr>
          <w:sz w:val="20"/>
        </w:rPr>
        <w:t xml:space="preserve"> </w:t>
      </w:r>
      <w:r w:rsidRPr="00B3663D">
        <w:rPr>
          <w:sz w:val="20"/>
        </w:rPr>
        <w:t>kaynaklarda</w:t>
      </w:r>
      <w:r w:rsidRPr="00B3663D" w:rsidR="005A771B">
        <w:rPr>
          <w:sz w:val="20"/>
        </w:rPr>
        <w:t xml:space="preserve"> </w:t>
      </w:r>
      <w:r w:rsidRPr="00B3663D">
        <w:rPr>
          <w:sz w:val="20"/>
        </w:rPr>
        <w:t>birikmiş</w:t>
      </w:r>
      <w:r w:rsidRPr="00B3663D" w:rsidR="005A771B">
        <w:rPr>
          <w:sz w:val="20"/>
        </w:rPr>
        <w:t xml:space="preserve"> </w:t>
      </w:r>
      <w:r w:rsidRPr="00B3663D">
        <w:rPr>
          <w:sz w:val="20"/>
        </w:rPr>
        <w:t>olan</w:t>
      </w:r>
      <w:r w:rsidRPr="00B3663D" w:rsidR="005A771B">
        <w:rPr>
          <w:sz w:val="20"/>
        </w:rPr>
        <w:t xml:space="preserve"> </w:t>
      </w:r>
      <w:r w:rsidRPr="00B3663D">
        <w:rPr>
          <w:sz w:val="20"/>
        </w:rPr>
        <w:t>sermayenin,</w:t>
      </w:r>
      <w:r w:rsidRPr="00B3663D" w:rsidR="005A771B">
        <w:rPr>
          <w:sz w:val="20"/>
        </w:rPr>
        <w:t xml:space="preserve"> </w:t>
      </w:r>
      <w:r w:rsidRPr="00B3663D">
        <w:rPr>
          <w:sz w:val="20"/>
        </w:rPr>
        <w:t>döviz</w:t>
      </w:r>
      <w:r w:rsidRPr="00B3663D" w:rsidR="005A771B">
        <w:rPr>
          <w:sz w:val="20"/>
        </w:rPr>
        <w:t xml:space="preserve"> </w:t>
      </w:r>
      <w:r w:rsidRPr="00B3663D">
        <w:rPr>
          <w:sz w:val="20"/>
        </w:rPr>
        <w:t>cinsinden</w:t>
      </w:r>
      <w:r w:rsidRPr="00B3663D" w:rsidR="005A771B">
        <w:rPr>
          <w:sz w:val="20"/>
        </w:rPr>
        <w:t xml:space="preserve"> </w:t>
      </w:r>
      <w:r w:rsidRPr="00B3663D">
        <w:rPr>
          <w:sz w:val="20"/>
        </w:rPr>
        <w:t>olsun,</w:t>
      </w:r>
      <w:r w:rsidRPr="00B3663D" w:rsidR="005A771B">
        <w:rPr>
          <w:sz w:val="20"/>
        </w:rPr>
        <w:t xml:space="preserve"> </w:t>
      </w:r>
      <w:r w:rsidRPr="00B3663D">
        <w:rPr>
          <w:sz w:val="20"/>
        </w:rPr>
        <w:t>altın</w:t>
      </w:r>
      <w:r w:rsidRPr="00B3663D" w:rsidR="005A771B">
        <w:rPr>
          <w:sz w:val="20"/>
        </w:rPr>
        <w:t xml:space="preserve"> </w:t>
      </w:r>
      <w:r w:rsidRPr="00B3663D">
        <w:rPr>
          <w:sz w:val="20"/>
        </w:rPr>
        <w:t>cinsinden</w:t>
      </w:r>
      <w:r w:rsidRPr="00B3663D" w:rsidR="005A771B">
        <w:rPr>
          <w:sz w:val="20"/>
        </w:rPr>
        <w:t xml:space="preserve"> </w:t>
      </w:r>
      <w:r w:rsidRPr="00B3663D">
        <w:rPr>
          <w:sz w:val="20"/>
        </w:rPr>
        <w:t>olsun,</w:t>
      </w:r>
      <w:r w:rsidRPr="00B3663D" w:rsidR="005A771B">
        <w:rPr>
          <w:sz w:val="20"/>
        </w:rPr>
        <w:t xml:space="preserve"> </w:t>
      </w:r>
      <w:r w:rsidRPr="00B3663D">
        <w:rPr>
          <w:sz w:val="20"/>
        </w:rPr>
        <w:t>reel</w:t>
      </w:r>
      <w:r w:rsidRPr="00B3663D" w:rsidR="005A771B">
        <w:rPr>
          <w:sz w:val="20"/>
        </w:rPr>
        <w:t xml:space="preserve"> </w:t>
      </w:r>
      <w:r w:rsidRPr="00B3663D">
        <w:rPr>
          <w:sz w:val="20"/>
        </w:rPr>
        <w:t>ekonomiye</w:t>
      </w:r>
      <w:r w:rsidRPr="00B3663D" w:rsidR="005A771B">
        <w:rPr>
          <w:sz w:val="20"/>
        </w:rPr>
        <w:t xml:space="preserve"> </w:t>
      </w:r>
      <w:r w:rsidRPr="00B3663D">
        <w:rPr>
          <w:sz w:val="20"/>
        </w:rPr>
        <w:t>kazandırılmasına</w:t>
      </w:r>
      <w:r w:rsidRPr="00B3663D" w:rsidR="005A771B">
        <w:rPr>
          <w:sz w:val="20"/>
        </w:rPr>
        <w:t xml:space="preserve"> </w:t>
      </w:r>
      <w:r w:rsidRPr="00B3663D">
        <w:rPr>
          <w:sz w:val="20"/>
        </w:rPr>
        <w:t>yönelik</w:t>
      </w:r>
      <w:r w:rsidRPr="00B3663D" w:rsidR="005A771B">
        <w:rPr>
          <w:sz w:val="20"/>
        </w:rPr>
        <w:t xml:space="preserve"> </w:t>
      </w:r>
      <w:r w:rsidRPr="00B3663D">
        <w:rPr>
          <w:sz w:val="20"/>
        </w:rPr>
        <w:t>bir</w:t>
      </w:r>
      <w:r w:rsidRPr="00B3663D" w:rsidR="005A771B">
        <w:rPr>
          <w:sz w:val="20"/>
        </w:rPr>
        <w:t xml:space="preserve"> </w:t>
      </w:r>
      <w:r w:rsidRPr="00B3663D">
        <w:rPr>
          <w:sz w:val="20"/>
        </w:rPr>
        <w:t>adımdır</w:t>
      </w:r>
      <w:r w:rsidRPr="00B3663D" w:rsidR="005A771B">
        <w:rPr>
          <w:sz w:val="20"/>
        </w:rPr>
        <w:t xml:space="preserve"> </w:t>
      </w:r>
      <w:r w:rsidRPr="00B3663D">
        <w:rPr>
          <w:sz w:val="20"/>
        </w:rPr>
        <w:t>ve</w:t>
      </w:r>
      <w:r w:rsidRPr="00B3663D" w:rsidR="005A771B">
        <w:rPr>
          <w:sz w:val="20"/>
        </w:rPr>
        <w:t xml:space="preserve"> </w:t>
      </w:r>
      <w:r w:rsidRPr="00B3663D">
        <w:rPr>
          <w:sz w:val="20"/>
        </w:rPr>
        <w:t>gayet</w:t>
      </w:r>
      <w:r w:rsidRPr="00B3663D" w:rsidR="005A771B">
        <w:rPr>
          <w:sz w:val="20"/>
        </w:rPr>
        <w:t xml:space="preserve"> </w:t>
      </w:r>
      <w:r w:rsidRPr="00B3663D">
        <w:rPr>
          <w:sz w:val="20"/>
        </w:rPr>
        <w:t>başarılıdır.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diğer</w:t>
      </w:r>
      <w:r w:rsidRPr="00B3663D" w:rsidR="005A771B">
        <w:rPr>
          <w:sz w:val="20"/>
        </w:rPr>
        <w:t xml:space="preserve"> </w:t>
      </w:r>
      <w:r w:rsidRPr="00B3663D">
        <w:rPr>
          <w:sz w:val="20"/>
        </w:rPr>
        <w:t>konu:</w:t>
      </w:r>
      <w:r w:rsidRPr="00B3663D" w:rsidR="005A771B">
        <w:rPr>
          <w:sz w:val="20"/>
        </w:rPr>
        <w:t xml:space="preserve"> </w:t>
      </w:r>
      <w:r w:rsidRPr="00B3663D">
        <w:rPr>
          <w:sz w:val="20"/>
        </w:rPr>
        <w:t>Niye</w:t>
      </w:r>
      <w:r w:rsidRPr="00B3663D" w:rsidR="005A771B">
        <w:rPr>
          <w:sz w:val="20"/>
        </w:rPr>
        <w:t xml:space="preserve"> </w:t>
      </w:r>
      <w:r w:rsidRPr="00B3663D">
        <w:rPr>
          <w:sz w:val="20"/>
        </w:rPr>
        <w:t>Hazine</w:t>
      </w:r>
      <w:r w:rsidRPr="00B3663D" w:rsidR="005A771B">
        <w:rPr>
          <w:sz w:val="20"/>
        </w:rPr>
        <w:t xml:space="preserve"> </w:t>
      </w:r>
      <w:r w:rsidRPr="00B3663D">
        <w:rPr>
          <w:sz w:val="20"/>
        </w:rPr>
        <w:t>faizleri</w:t>
      </w:r>
      <w:r w:rsidRPr="00B3663D" w:rsidR="005A771B">
        <w:rPr>
          <w:sz w:val="20"/>
        </w:rPr>
        <w:t xml:space="preserve"> </w:t>
      </w:r>
      <w:r w:rsidRPr="00B3663D">
        <w:rPr>
          <w:sz w:val="20"/>
        </w:rPr>
        <w:t>yabancıya</w:t>
      </w:r>
      <w:r w:rsidRPr="00B3663D" w:rsidR="005A771B">
        <w:rPr>
          <w:sz w:val="20"/>
        </w:rPr>
        <w:t xml:space="preserve"> </w:t>
      </w:r>
      <w:r w:rsidRPr="00B3663D">
        <w:rPr>
          <w:sz w:val="20"/>
        </w:rPr>
        <w:t>yüksek</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ihalelerde</w:t>
      </w:r>
      <w:r w:rsidRPr="00B3663D" w:rsidR="005A771B">
        <w:rPr>
          <w:sz w:val="20"/>
        </w:rPr>
        <w:t xml:space="preserve"> </w:t>
      </w:r>
      <w:r w:rsidRPr="00B3663D">
        <w:rPr>
          <w:sz w:val="20"/>
        </w:rPr>
        <w:t>düşük?</w:t>
      </w:r>
      <w:r w:rsidRPr="00B3663D" w:rsidR="005A771B">
        <w:rPr>
          <w:sz w:val="20"/>
        </w:rPr>
        <w:t xml:space="preserve"> </w:t>
      </w:r>
      <w:r w:rsidRPr="00B3663D">
        <w:rPr>
          <w:sz w:val="20"/>
        </w:rPr>
        <w:t>Şimdi,</w:t>
      </w:r>
      <w:r w:rsidRPr="00B3663D" w:rsidR="005A771B">
        <w:rPr>
          <w:sz w:val="20"/>
        </w:rPr>
        <w:t xml:space="preserve"> </w:t>
      </w:r>
      <w:r w:rsidRPr="00B3663D">
        <w:rPr>
          <w:sz w:val="20"/>
        </w:rPr>
        <w:t>biraz</w:t>
      </w:r>
      <w:r w:rsidRPr="00B3663D" w:rsidR="005A771B">
        <w:rPr>
          <w:sz w:val="20"/>
        </w:rPr>
        <w:t xml:space="preserve"> </w:t>
      </w:r>
      <w:r w:rsidRPr="00B3663D">
        <w:rPr>
          <w:sz w:val="20"/>
        </w:rPr>
        <w:t>bakarsak</w:t>
      </w:r>
      <w:r w:rsidRPr="00B3663D" w:rsidR="005A771B">
        <w:rPr>
          <w:sz w:val="20"/>
        </w:rPr>
        <w:t xml:space="preserve"> </w:t>
      </w:r>
      <w:r w:rsidRPr="00B3663D">
        <w:rPr>
          <w:sz w:val="20"/>
        </w:rPr>
        <w:t>-demek</w:t>
      </w:r>
      <w:r w:rsidRPr="00B3663D" w:rsidR="005A771B">
        <w:rPr>
          <w:sz w:val="20"/>
        </w:rPr>
        <w:t xml:space="preserve"> </w:t>
      </w:r>
      <w:r w:rsidRPr="00B3663D">
        <w:rPr>
          <w:sz w:val="20"/>
        </w:rPr>
        <w:t>ki</w:t>
      </w:r>
      <w:r w:rsidRPr="00B3663D" w:rsidR="005A771B">
        <w:rPr>
          <w:sz w:val="20"/>
        </w:rPr>
        <w:t xml:space="preserve"> </w:t>
      </w:r>
      <w:r w:rsidRPr="00B3663D">
        <w:rPr>
          <w:sz w:val="20"/>
        </w:rPr>
        <w:t>biraz</w:t>
      </w:r>
      <w:r w:rsidRPr="00B3663D" w:rsidR="005A771B">
        <w:rPr>
          <w:sz w:val="20"/>
        </w:rPr>
        <w:t xml:space="preserve"> </w:t>
      </w:r>
      <w:r w:rsidRPr="00B3663D">
        <w:rPr>
          <w:sz w:val="20"/>
        </w:rPr>
        <w:t>detaylı</w:t>
      </w:r>
      <w:r w:rsidRPr="00B3663D" w:rsidR="005A771B">
        <w:rPr>
          <w:sz w:val="20"/>
        </w:rPr>
        <w:t xml:space="preserve"> </w:t>
      </w:r>
      <w:r w:rsidRPr="00B3663D">
        <w:rPr>
          <w:sz w:val="20"/>
        </w:rPr>
        <w:t>incelememişiz-</w:t>
      </w:r>
      <w:r w:rsidRPr="00B3663D" w:rsidR="005A771B">
        <w:rPr>
          <w:sz w:val="20"/>
        </w:rPr>
        <w:t xml:space="preserve"> </w:t>
      </w:r>
      <w:r w:rsidRPr="00B3663D">
        <w:rPr>
          <w:sz w:val="20"/>
        </w:rPr>
        <w:t>vade</w:t>
      </w:r>
      <w:r w:rsidRPr="00B3663D" w:rsidR="005A771B">
        <w:rPr>
          <w:sz w:val="20"/>
        </w:rPr>
        <w:t xml:space="preserve"> </w:t>
      </w:r>
      <w:r w:rsidRPr="00B3663D">
        <w:rPr>
          <w:sz w:val="20"/>
        </w:rPr>
        <w:t>oranına,</w:t>
      </w:r>
      <w:r w:rsidRPr="00B3663D" w:rsidR="005A771B">
        <w:rPr>
          <w:sz w:val="20"/>
        </w:rPr>
        <w:t xml:space="preserve"> </w:t>
      </w:r>
      <w:r w:rsidRPr="00B3663D">
        <w:rPr>
          <w:sz w:val="20"/>
        </w:rPr>
        <w:t>Hazinenin</w:t>
      </w:r>
      <w:r w:rsidRPr="00B3663D" w:rsidR="005A771B">
        <w:rPr>
          <w:sz w:val="20"/>
        </w:rPr>
        <w:t xml:space="preserve"> </w:t>
      </w:r>
      <w:r w:rsidRPr="00B3663D">
        <w:rPr>
          <w:sz w:val="20"/>
        </w:rPr>
        <w:t>yaptığı</w:t>
      </w:r>
      <w:r w:rsidRPr="00B3663D" w:rsidR="005A771B">
        <w:rPr>
          <w:sz w:val="20"/>
        </w:rPr>
        <w:t xml:space="preserve"> </w:t>
      </w:r>
      <w:r w:rsidRPr="00B3663D">
        <w:rPr>
          <w:sz w:val="20"/>
        </w:rPr>
        <w:t>vatandaşa</w:t>
      </w:r>
      <w:r w:rsidRPr="00B3663D" w:rsidR="005A771B">
        <w:rPr>
          <w:sz w:val="20"/>
        </w:rPr>
        <w:t xml:space="preserve"> </w:t>
      </w:r>
      <w:r w:rsidRPr="00B3663D">
        <w:rPr>
          <w:sz w:val="20"/>
        </w:rPr>
        <w:t>olan</w:t>
      </w:r>
      <w:r w:rsidRPr="00B3663D" w:rsidR="005A771B">
        <w:rPr>
          <w:sz w:val="20"/>
        </w:rPr>
        <w:t xml:space="preserve"> </w:t>
      </w:r>
      <w:r w:rsidRPr="00B3663D">
        <w:rPr>
          <w:sz w:val="20"/>
        </w:rPr>
        <w:t>ihraç</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iki</w:t>
      </w:r>
      <w:r w:rsidRPr="00B3663D" w:rsidR="005A771B">
        <w:rPr>
          <w:sz w:val="20"/>
        </w:rPr>
        <w:t xml:space="preserve"> </w:t>
      </w:r>
      <w:r w:rsidRPr="00B3663D">
        <w:rPr>
          <w:sz w:val="20"/>
        </w:rPr>
        <w:t>yıl,</w:t>
      </w:r>
      <w:r w:rsidRPr="00B3663D" w:rsidR="005A771B">
        <w:rPr>
          <w:sz w:val="20"/>
        </w:rPr>
        <w:t xml:space="preserve"> </w:t>
      </w:r>
      <w:r w:rsidRPr="00B3663D">
        <w:rPr>
          <w:sz w:val="20"/>
        </w:rPr>
        <w:t>daha</w:t>
      </w:r>
      <w:r w:rsidRPr="00B3663D" w:rsidR="005A771B">
        <w:rPr>
          <w:sz w:val="20"/>
        </w:rPr>
        <w:t xml:space="preserve"> </w:t>
      </w:r>
      <w:r w:rsidRPr="00B3663D">
        <w:rPr>
          <w:sz w:val="20"/>
        </w:rPr>
        <w:t>düşük</w:t>
      </w:r>
      <w:r w:rsidRPr="00B3663D" w:rsidR="005A771B">
        <w:rPr>
          <w:sz w:val="20"/>
        </w:rPr>
        <w:t xml:space="preserve"> </w:t>
      </w:r>
      <w:r w:rsidRPr="00B3663D">
        <w:rPr>
          <w:sz w:val="20"/>
        </w:rPr>
        <w:t>süreliyken</w:t>
      </w:r>
      <w:r w:rsidRPr="00B3663D" w:rsidR="005A771B">
        <w:rPr>
          <w:sz w:val="20"/>
        </w:rPr>
        <w:t xml:space="preserve"> </w:t>
      </w:r>
      <w:r w:rsidRPr="00B3663D">
        <w:rPr>
          <w:sz w:val="20"/>
        </w:rPr>
        <w:t>bu</w:t>
      </w:r>
      <w:r w:rsidRPr="00B3663D" w:rsidR="005A771B">
        <w:rPr>
          <w:sz w:val="20"/>
        </w:rPr>
        <w:t xml:space="preserve"> </w:t>
      </w:r>
      <w:r w:rsidRPr="00B3663D">
        <w:rPr>
          <w:sz w:val="20"/>
        </w:rPr>
        <w:t>bahsettiğimiz</w:t>
      </w:r>
      <w:r w:rsidRPr="00B3663D" w:rsidR="005A771B">
        <w:rPr>
          <w:sz w:val="20"/>
        </w:rPr>
        <w:t xml:space="preserve"> </w:t>
      </w:r>
      <w:r w:rsidRPr="00B3663D">
        <w:rPr>
          <w:sz w:val="20"/>
        </w:rPr>
        <w:t>ihraçlar</w:t>
      </w:r>
      <w:r w:rsidRPr="00B3663D" w:rsidR="005A771B">
        <w:rPr>
          <w:sz w:val="20"/>
        </w:rPr>
        <w:t xml:space="preserve"> </w:t>
      </w:r>
      <w:r w:rsidRPr="00B3663D">
        <w:rPr>
          <w:sz w:val="20"/>
        </w:rPr>
        <w:t>daha</w:t>
      </w:r>
      <w:r w:rsidRPr="00B3663D" w:rsidR="005A771B">
        <w:rPr>
          <w:sz w:val="20"/>
        </w:rPr>
        <w:t xml:space="preserve"> </w:t>
      </w:r>
      <w:r w:rsidRPr="00B3663D">
        <w:rPr>
          <w:sz w:val="20"/>
        </w:rPr>
        <w:t>uzun</w:t>
      </w:r>
      <w:r w:rsidRPr="00B3663D" w:rsidR="005A771B">
        <w:rPr>
          <w:sz w:val="20"/>
        </w:rPr>
        <w:t xml:space="preserve"> </w:t>
      </w:r>
      <w:r w:rsidRPr="00B3663D">
        <w:rPr>
          <w:sz w:val="20"/>
        </w:rPr>
        <w:t>süreli,</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yedi</w:t>
      </w:r>
      <w:r w:rsidRPr="00B3663D" w:rsidR="005A771B">
        <w:rPr>
          <w:sz w:val="20"/>
        </w:rPr>
        <w:t xml:space="preserve"> </w:t>
      </w:r>
      <w:r w:rsidRPr="00B3663D">
        <w:rPr>
          <w:sz w:val="20"/>
        </w:rPr>
        <w:t>yıl,</w:t>
      </w:r>
      <w:r w:rsidRPr="00B3663D" w:rsidR="005A771B">
        <w:rPr>
          <w:sz w:val="20"/>
        </w:rPr>
        <w:t xml:space="preserve"> </w:t>
      </w:r>
      <w:r w:rsidRPr="00B3663D">
        <w:rPr>
          <w:sz w:val="20"/>
        </w:rPr>
        <w:t>on</w:t>
      </w:r>
      <w:r w:rsidRPr="00B3663D" w:rsidR="005A771B">
        <w:rPr>
          <w:sz w:val="20"/>
        </w:rPr>
        <w:t xml:space="preserve"> </w:t>
      </w:r>
      <w:r w:rsidRPr="00B3663D">
        <w:rPr>
          <w:sz w:val="20"/>
        </w:rPr>
        <w:t>yıllık.</w:t>
      </w:r>
      <w:r w:rsidRPr="00B3663D" w:rsidR="005A771B">
        <w:rPr>
          <w:sz w:val="20"/>
        </w:rPr>
        <w:t xml:space="preserve"> </w:t>
      </w:r>
      <w:r w:rsidRPr="00B3663D">
        <w:rPr>
          <w:sz w:val="20"/>
        </w:rPr>
        <w:t>Vadenin</w:t>
      </w:r>
      <w:r w:rsidRPr="00B3663D" w:rsidR="005A771B">
        <w:rPr>
          <w:sz w:val="20"/>
        </w:rPr>
        <w:t xml:space="preserve"> </w:t>
      </w:r>
      <w:r w:rsidRPr="00B3663D">
        <w:rPr>
          <w:sz w:val="20"/>
        </w:rPr>
        <w:t>faiz</w:t>
      </w:r>
      <w:r w:rsidRPr="00B3663D" w:rsidR="005A771B">
        <w:rPr>
          <w:sz w:val="20"/>
        </w:rPr>
        <w:t xml:space="preserve"> </w:t>
      </w:r>
      <w:r w:rsidRPr="00B3663D">
        <w:rPr>
          <w:sz w:val="20"/>
        </w:rPr>
        <w:t>üzerindeki</w:t>
      </w:r>
      <w:r w:rsidRPr="00B3663D" w:rsidR="005A771B">
        <w:rPr>
          <w:sz w:val="20"/>
        </w:rPr>
        <w:t xml:space="preserve"> </w:t>
      </w:r>
      <w:r w:rsidRPr="00B3663D">
        <w:rPr>
          <w:sz w:val="20"/>
        </w:rPr>
        <w:t>etkisi</w:t>
      </w:r>
      <w:r w:rsidRPr="00B3663D" w:rsidR="005A771B">
        <w:rPr>
          <w:sz w:val="20"/>
        </w:rPr>
        <w:t xml:space="preserve"> </w:t>
      </w:r>
      <w:r w:rsidRPr="00B3663D">
        <w:rPr>
          <w:sz w:val="20"/>
        </w:rPr>
        <w:t>çok</w:t>
      </w:r>
      <w:r w:rsidRPr="00B3663D" w:rsidR="005A771B">
        <w:rPr>
          <w:sz w:val="20"/>
        </w:rPr>
        <w:t xml:space="preserve"> </w:t>
      </w:r>
      <w:r w:rsidRPr="00B3663D">
        <w:rPr>
          <w:sz w:val="20"/>
        </w:rPr>
        <w:t>net</w:t>
      </w:r>
      <w:r w:rsidRPr="00B3663D" w:rsidR="005A771B">
        <w:rPr>
          <w:sz w:val="20"/>
        </w:rPr>
        <w:t xml:space="preserve"> </w:t>
      </w:r>
      <w:r w:rsidRPr="00B3663D">
        <w:rPr>
          <w:sz w:val="20"/>
        </w:rPr>
        <w:t>görülebilir.</w:t>
      </w:r>
      <w:r w:rsidRPr="00B3663D" w:rsidR="005A771B">
        <w:rPr>
          <w:sz w:val="20"/>
        </w:rPr>
        <w:t xml:space="preserve"> </w:t>
      </w:r>
      <w:r w:rsidRPr="00B3663D">
        <w:rPr>
          <w:sz w:val="20"/>
        </w:rPr>
        <w:t>Ama</w:t>
      </w:r>
      <w:r w:rsidRPr="00B3663D" w:rsidR="005A771B">
        <w:rPr>
          <w:sz w:val="20"/>
        </w:rPr>
        <w:t xml:space="preserve"> </w:t>
      </w:r>
      <w:r w:rsidRPr="00B3663D">
        <w:rPr>
          <w:sz w:val="20"/>
        </w:rPr>
        <w:t>eğer</w:t>
      </w:r>
      <w:r w:rsidRPr="00B3663D" w:rsidR="005A771B">
        <w:rPr>
          <w:sz w:val="20"/>
        </w:rPr>
        <w:t xml:space="preserve"> </w:t>
      </w:r>
      <w:r w:rsidRPr="00B3663D">
        <w:rPr>
          <w:sz w:val="20"/>
        </w:rPr>
        <w:t>özellikle</w:t>
      </w:r>
      <w:r w:rsidRPr="00B3663D" w:rsidR="005A771B">
        <w:rPr>
          <w:sz w:val="20"/>
        </w:rPr>
        <w:t xml:space="preserve"> </w:t>
      </w:r>
      <w:r w:rsidRPr="00B3663D">
        <w:rPr>
          <w:sz w:val="20"/>
        </w:rPr>
        <w:t>şu</w:t>
      </w:r>
      <w:r w:rsidRPr="00B3663D" w:rsidR="005A771B">
        <w:rPr>
          <w:sz w:val="20"/>
        </w:rPr>
        <w:t xml:space="preserve"> </w:t>
      </w:r>
      <w:r w:rsidRPr="00B3663D">
        <w:rPr>
          <w:sz w:val="20"/>
        </w:rPr>
        <w:t>son</w:t>
      </w:r>
      <w:r w:rsidRPr="00B3663D" w:rsidR="005A771B">
        <w:rPr>
          <w:sz w:val="20"/>
        </w:rPr>
        <w:t xml:space="preserve"> </w:t>
      </w:r>
      <w:r w:rsidRPr="00B3663D">
        <w:rPr>
          <w:sz w:val="20"/>
        </w:rPr>
        <w:t>dört</w:t>
      </w:r>
      <w:r w:rsidRPr="00B3663D" w:rsidR="005A771B">
        <w:rPr>
          <w:sz w:val="20"/>
        </w:rPr>
        <w:t xml:space="preserve"> </w:t>
      </w:r>
      <w:r w:rsidRPr="00B3663D">
        <w:rPr>
          <w:sz w:val="20"/>
        </w:rPr>
        <w:t>aydaki</w:t>
      </w:r>
      <w:r w:rsidRPr="00B3663D" w:rsidR="005A771B">
        <w:rPr>
          <w:sz w:val="20"/>
        </w:rPr>
        <w:t xml:space="preserve"> </w:t>
      </w:r>
      <w:r w:rsidRPr="00B3663D">
        <w:rPr>
          <w:sz w:val="20"/>
        </w:rPr>
        <w:t>Hazinemizin</w:t>
      </w:r>
      <w:r w:rsidRPr="00B3663D" w:rsidR="005A771B">
        <w:rPr>
          <w:sz w:val="20"/>
        </w:rPr>
        <w:t xml:space="preserve"> </w:t>
      </w:r>
      <w:r w:rsidRPr="00B3663D">
        <w:rPr>
          <w:sz w:val="20"/>
        </w:rPr>
        <w:t>borçlanma</w:t>
      </w:r>
      <w:r w:rsidRPr="00B3663D" w:rsidR="005A771B">
        <w:rPr>
          <w:sz w:val="20"/>
        </w:rPr>
        <w:t xml:space="preserve"> </w:t>
      </w:r>
      <w:r w:rsidRPr="00B3663D">
        <w:rPr>
          <w:sz w:val="20"/>
        </w:rPr>
        <w:t>stratejisi</w:t>
      </w:r>
      <w:r w:rsidRPr="00B3663D" w:rsidR="005A771B">
        <w:rPr>
          <w:sz w:val="20"/>
        </w:rPr>
        <w:t xml:space="preserve"> </w:t>
      </w:r>
      <w:r w:rsidRPr="00B3663D">
        <w:rPr>
          <w:sz w:val="20"/>
        </w:rPr>
        <w:t>ki…</w:t>
      </w:r>
      <w:r w:rsidRPr="00B3663D" w:rsidR="005A771B">
        <w:rPr>
          <w:sz w:val="20"/>
        </w:rPr>
        <w:t xml:space="preserve"> </w:t>
      </w:r>
      <w:r w:rsidRPr="00B3663D">
        <w:rPr>
          <w:sz w:val="20"/>
        </w:rPr>
        <w:t>Ben</w:t>
      </w:r>
      <w:r w:rsidRPr="00B3663D" w:rsidR="005A771B">
        <w:rPr>
          <w:sz w:val="20"/>
        </w:rPr>
        <w:t xml:space="preserve"> </w:t>
      </w:r>
      <w:r w:rsidRPr="00B3663D">
        <w:rPr>
          <w:sz w:val="20"/>
        </w:rPr>
        <w:t>anlıyorum,</w:t>
      </w:r>
      <w:r w:rsidRPr="00B3663D" w:rsidR="005A771B">
        <w:rPr>
          <w:sz w:val="20"/>
        </w:rPr>
        <w:t xml:space="preserve"> </w:t>
      </w:r>
      <w:r w:rsidRPr="00B3663D">
        <w:rPr>
          <w:sz w:val="20"/>
        </w:rPr>
        <w:t>herhâlde</w:t>
      </w:r>
      <w:r w:rsidRPr="00B3663D" w:rsidR="005A771B">
        <w:rPr>
          <w:sz w:val="20"/>
        </w:rPr>
        <w:t xml:space="preserve"> </w:t>
      </w:r>
      <w:r w:rsidRPr="00B3663D">
        <w:rPr>
          <w:sz w:val="20"/>
        </w:rPr>
        <w:t>bu</w:t>
      </w:r>
      <w:r w:rsidRPr="00B3663D" w:rsidR="005A771B">
        <w:rPr>
          <w:sz w:val="20"/>
        </w:rPr>
        <w:t xml:space="preserve"> </w:t>
      </w:r>
      <w:r w:rsidRPr="00B3663D">
        <w:rPr>
          <w:sz w:val="20"/>
        </w:rPr>
        <w:t>finansal</w:t>
      </w:r>
      <w:r w:rsidRPr="00B3663D" w:rsidR="005A771B">
        <w:rPr>
          <w:sz w:val="20"/>
        </w:rPr>
        <w:t xml:space="preserve"> </w:t>
      </w:r>
      <w:r w:rsidRPr="00B3663D">
        <w:rPr>
          <w:sz w:val="20"/>
        </w:rPr>
        <w:t>piyasalardaki</w:t>
      </w:r>
      <w:r w:rsidRPr="00B3663D" w:rsidR="005A771B">
        <w:rPr>
          <w:sz w:val="20"/>
        </w:rPr>
        <w:t xml:space="preserve"> </w:t>
      </w:r>
      <w:r w:rsidRPr="00B3663D">
        <w:rPr>
          <w:sz w:val="20"/>
        </w:rPr>
        <w:t>bazı</w:t>
      </w:r>
      <w:r w:rsidRPr="00B3663D" w:rsidR="005A771B">
        <w:rPr>
          <w:sz w:val="20"/>
        </w:rPr>
        <w:t xml:space="preserve"> </w:t>
      </w:r>
      <w:r w:rsidRPr="00B3663D">
        <w:rPr>
          <w:sz w:val="20"/>
        </w:rPr>
        <w:t>finansal</w:t>
      </w:r>
      <w:r w:rsidRPr="00B3663D" w:rsidR="005A771B">
        <w:rPr>
          <w:sz w:val="20"/>
        </w:rPr>
        <w:t xml:space="preserve"> </w:t>
      </w:r>
      <w:r w:rsidRPr="00B3663D">
        <w:rPr>
          <w:sz w:val="20"/>
        </w:rPr>
        <w:t>kuruluşlar</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Hazine</w:t>
      </w:r>
      <w:r w:rsidRPr="00B3663D" w:rsidR="005A771B">
        <w:rPr>
          <w:sz w:val="20"/>
        </w:rPr>
        <w:t xml:space="preserve"> </w:t>
      </w:r>
      <w:r w:rsidRPr="00B3663D">
        <w:rPr>
          <w:sz w:val="20"/>
        </w:rPr>
        <w:t>stratejimizden</w:t>
      </w:r>
      <w:r w:rsidRPr="00B3663D" w:rsidR="005A771B">
        <w:rPr>
          <w:sz w:val="20"/>
        </w:rPr>
        <w:t xml:space="preserve"> </w:t>
      </w:r>
      <w:r w:rsidRPr="00B3663D">
        <w:rPr>
          <w:sz w:val="20"/>
        </w:rPr>
        <w:t>biraz</w:t>
      </w:r>
      <w:r w:rsidRPr="00B3663D" w:rsidR="005A771B">
        <w:rPr>
          <w:sz w:val="20"/>
        </w:rPr>
        <w:t xml:space="preserve"> </w:t>
      </w:r>
      <w:r w:rsidRPr="00B3663D">
        <w:rPr>
          <w:sz w:val="20"/>
        </w:rPr>
        <w:t>rahatsız.</w:t>
      </w:r>
      <w:r w:rsidRPr="00B3663D" w:rsidR="005A771B">
        <w:rPr>
          <w:sz w:val="20"/>
        </w:rPr>
        <w:t xml:space="preserve"> </w:t>
      </w:r>
      <w:r w:rsidRPr="00B3663D">
        <w:rPr>
          <w:sz w:val="20"/>
        </w:rPr>
        <w:t>Niye</w:t>
      </w:r>
      <w:r w:rsidRPr="00B3663D" w:rsidR="005A771B">
        <w:rPr>
          <w:sz w:val="20"/>
        </w:rPr>
        <w:t xml:space="preserve"> </w:t>
      </w:r>
      <w:r w:rsidRPr="00B3663D">
        <w:rPr>
          <w:sz w:val="20"/>
        </w:rPr>
        <w:t>rahatsız?</w:t>
      </w:r>
      <w:r w:rsidRPr="00B3663D" w:rsidR="005A771B">
        <w:rPr>
          <w:sz w:val="20"/>
        </w:rPr>
        <w:t xml:space="preserve"> </w:t>
      </w:r>
      <w:r w:rsidRPr="00B3663D">
        <w:rPr>
          <w:sz w:val="20"/>
        </w:rPr>
        <w:t>Çünkü,</w:t>
      </w:r>
      <w:r w:rsidRPr="00B3663D" w:rsidR="005A771B">
        <w:rPr>
          <w:sz w:val="20"/>
        </w:rPr>
        <w:t xml:space="preserve"> </w:t>
      </w:r>
      <w:r w:rsidRPr="00B3663D">
        <w:rPr>
          <w:sz w:val="20"/>
        </w:rPr>
        <w:t>bizim</w:t>
      </w:r>
      <w:r w:rsidRPr="00B3663D" w:rsidR="005A771B">
        <w:rPr>
          <w:sz w:val="20"/>
        </w:rPr>
        <w:t xml:space="preserve"> </w:t>
      </w:r>
      <w:r w:rsidRPr="00B3663D">
        <w:rPr>
          <w:sz w:val="20"/>
        </w:rPr>
        <w:t>öncelikli</w:t>
      </w:r>
      <w:r w:rsidRPr="00B3663D" w:rsidR="005A771B">
        <w:rPr>
          <w:sz w:val="20"/>
        </w:rPr>
        <w:t xml:space="preserve"> </w:t>
      </w:r>
      <w:r w:rsidRPr="00B3663D">
        <w:rPr>
          <w:sz w:val="20"/>
        </w:rPr>
        <w:t>hedefimiz,</w:t>
      </w:r>
      <w:r w:rsidRPr="00B3663D" w:rsidR="005A771B">
        <w:rPr>
          <w:sz w:val="20"/>
        </w:rPr>
        <w:t xml:space="preserve"> </w:t>
      </w:r>
      <w:r w:rsidRPr="00B3663D">
        <w:rPr>
          <w:sz w:val="20"/>
        </w:rPr>
        <w:t>devletimizin</w:t>
      </w:r>
      <w:r w:rsidRPr="00B3663D" w:rsidR="005A771B">
        <w:rPr>
          <w:sz w:val="20"/>
        </w:rPr>
        <w:t xml:space="preserve"> </w:t>
      </w:r>
      <w:r w:rsidRPr="00B3663D">
        <w:rPr>
          <w:sz w:val="20"/>
        </w:rPr>
        <w:t>uluslararası</w:t>
      </w:r>
      <w:r w:rsidRPr="00B3663D" w:rsidR="005A771B">
        <w:rPr>
          <w:sz w:val="20"/>
        </w:rPr>
        <w:t xml:space="preserve"> </w:t>
      </w:r>
      <w:r w:rsidRPr="00B3663D">
        <w:rPr>
          <w:sz w:val="20"/>
        </w:rPr>
        <w:t>ve</w:t>
      </w:r>
      <w:r w:rsidRPr="00B3663D" w:rsidR="005A771B">
        <w:rPr>
          <w:sz w:val="20"/>
        </w:rPr>
        <w:t xml:space="preserve"> </w:t>
      </w:r>
      <w:r w:rsidRPr="00B3663D">
        <w:rPr>
          <w:sz w:val="20"/>
        </w:rPr>
        <w:t>ulusal</w:t>
      </w:r>
      <w:r w:rsidRPr="00B3663D" w:rsidR="005A771B">
        <w:rPr>
          <w:sz w:val="20"/>
        </w:rPr>
        <w:t xml:space="preserve"> </w:t>
      </w:r>
      <w:r w:rsidRPr="00B3663D">
        <w:rPr>
          <w:sz w:val="20"/>
        </w:rPr>
        <w:t>piyasalardan</w:t>
      </w:r>
      <w:r w:rsidRPr="00B3663D" w:rsidR="005A771B">
        <w:rPr>
          <w:sz w:val="20"/>
        </w:rPr>
        <w:t xml:space="preserve"> </w:t>
      </w:r>
      <w:r w:rsidRPr="00B3663D">
        <w:rPr>
          <w:sz w:val="20"/>
        </w:rPr>
        <w:t>borçlanma</w:t>
      </w:r>
      <w:r w:rsidRPr="00B3663D" w:rsidR="005A771B">
        <w:rPr>
          <w:sz w:val="20"/>
        </w:rPr>
        <w:t xml:space="preserve"> </w:t>
      </w:r>
      <w:r w:rsidRPr="00B3663D">
        <w:rPr>
          <w:sz w:val="20"/>
        </w:rPr>
        <w:t>maliyetini</w:t>
      </w:r>
      <w:r w:rsidRPr="00B3663D" w:rsidR="005A771B">
        <w:rPr>
          <w:sz w:val="20"/>
        </w:rPr>
        <w:t xml:space="preserve"> </w:t>
      </w:r>
      <w:r w:rsidRPr="00B3663D">
        <w:rPr>
          <w:sz w:val="20"/>
        </w:rPr>
        <w:t>düşürmek;</w:t>
      </w:r>
      <w:r w:rsidRPr="00B3663D" w:rsidR="005A771B">
        <w:rPr>
          <w:sz w:val="20"/>
        </w:rPr>
        <w:t xml:space="preserve"> </w:t>
      </w:r>
      <w:r w:rsidRPr="00B3663D">
        <w:rPr>
          <w:sz w:val="20"/>
        </w:rPr>
        <w:t>hele</w:t>
      </w:r>
      <w:r w:rsidRPr="00B3663D" w:rsidR="005A771B">
        <w:rPr>
          <w:sz w:val="20"/>
        </w:rPr>
        <w:t xml:space="preserve"> </w:t>
      </w:r>
      <w:r w:rsidRPr="00B3663D">
        <w:rPr>
          <w:sz w:val="20"/>
        </w:rPr>
        <w:t>de</w:t>
      </w:r>
      <w:r w:rsidRPr="00B3663D" w:rsidR="005A771B">
        <w:rPr>
          <w:sz w:val="20"/>
        </w:rPr>
        <w:t xml:space="preserve"> </w:t>
      </w:r>
      <w:r w:rsidRPr="00B3663D">
        <w:rPr>
          <w:sz w:val="20"/>
        </w:rPr>
        <w:t>dalgalı</w:t>
      </w:r>
      <w:r w:rsidRPr="00B3663D" w:rsidR="005A771B">
        <w:rPr>
          <w:sz w:val="20"/>
        </w:rPr>
        <w:t xml:space="preserve"> </w:t>
      </w:r>
      <w:r w:rsidRPr="00B3663D">
        <w:rPr>
          <w:sz w:val="20"/>
        </w:rPr>
        <w:t>dönemlerde.</w:t>
      </w:r>
      <w:r w:rsidRPr="00B3663D" w:rsidR="005A771B">
        <w:rPr>
          <w:sz w:val="20"/>
        </w:rPr>
        <w:t xml:space="preserve"> </w:t>
      </w:r>
      <w:r w:rsidRPr="00B3663D">
        <w:rPr>
          <w:sz w:val="20"/>
        </w:rPr>
        <w:t>Bunun</w:t>
      </w:r>
      <w:r w:rsidRPr="00B3663D" w:rsidR="005A771B">
        <w:rPr>
          <w:sz w:val="20"/>
        </w:rPr>
        <w:t xml:space="preserve"> </w:t>
      </w:r>
      <w:r w:rsidRPr="00B3663D">
        <w:rPr>
          <w:sz w:val="20"/>
        </w:rPr>
        <w:t>en</w:t>
      </w:r>
      <w:r w:rsidRPr="00B3663D" w:rsidR="005A771B">
        <w:rPr>
          <w:sz w:val="20"/>
        </w:rPr>
        <w:t xml:space="preserve"> </w:t>
      </w:r>
      <w:r w:rsidRPr="00B3663D">
        <w:rPr>
          <w:sz w:val="20"/>
        </w:rPr>
        <w:t>güzel</w:t>
      </w:r>
      <w:r w:rsidRPr="00B3663D" w:rsidR="005A771B">
        <w:rPr>
          <w:sz w:val="20"/>
        </w:rPr>
        <w:t xml:space="preserve"> </w:t>
      </w:r>
      <w:r w:rsidRPr="00B3663D">
        <w:rPr>
          <w:sz w:val="20"/>
        </w:rPr>
        <w:t>örneğini</w:t>
      </w:r>
      <w:r w:rsidRPr="00B3663D" w:rsidR="005A771B">
        <w:rPr>
          <w:sz w:val="20"/>
        </w:rPr>
        <w:t xml:space="preserve"> </w:t>
      </w:r>
      <w:r w:rsidRPr="00B3663D">
        <w:rPr>
          <w:sz w:val="20"/>
        </w:rPr>
        <w:t>-eylül,</w:t>
      </w:r>
      <w:r w:rsidRPr="00B3663D" w:rsidR="005A771B">
        <w:rPr>
          <w:sz w:val="20"/>
        </w:rPr>
        <w:t xml:space="preserve"> </w:t>
      </w:r>
      <w:r w:rsidRPr="00B3663D">
        <w:rPr>
          <w:sz w:val="20"/>
        </w:rPr>
        <w:t>ekim,</w:t>
      </w:r>
      <w:r w:rsidRPr="00B3663D" w:rsidR="005A771B">
        <w:rPr>
          <w:sz w:val="20"/>
        </w:rPr>
        <w:t xml:space="preserve"> </w:t>
      </w:r>
      <w:r w:rsidRPr="00B3663D">
        <w:rPr>
          <w:sz w:val="20"/>
        </w:rPr>
        <w:t>kasım,</w:t>
      </w:r>
      <w:r w:rsidRPr="00B3663D" w:rsidR="005A771B">
        <w:rPr>
          <w:sz w:val="20"/>
        </w:rPr>
        <w:t xml:space="preserve"> </w:t>
      </w:r>
      <w:r w:rsidRPr="00B3663D">
        <w:rPr>
          <w:sz w:val="20"/>
        </w:rPr>
        <w:t>aralık-</w:t>
      </w:r>
      <w:r w:rsidRPr="00B3663D" w:rsidR="005A771B">
        <w:rPr>
          <w:sz w:val="20"/>
        </w:rPr>
        <w:t xml:space="preserve"> </w:t>
      </w:r>
      <w:r w:rsidRPr="00B3663D">
        <w:rPr>
          <w:sz w:val="20"/>
        </w:rPr>
        <w:t>üç</w:t>
      </w:r>
      <w:r w:rsidRPr="00B3663D" w:rsidR="005A771B">
        <w:rPr>
          <w:sz w:val="20"/>
        </w:rPr>
        <w:t xml:space="preserve"> </w:t>
      </w:r>
      <w:r w:rsidRPr="00B3663D">
        <w:rPr>
          <w:sz w:val="20"/>
        </w:rPr>
        <w:t>buçuk</w:t>
      </w:r>
      <w:r w:rsidRPr="00B3663D" w:rsidR="005A771B">
        <w:rPr>
          <w:sz w:val="20"/>
        </w:rPr>
        <w:t xml:space="preserve"> </w:t>
      </w:r>
      <w:r w:rsidRPr="00B3663D">
        <w:rPr>
          <w:sz w:val="20"/>
        </w:rPr>
        <w:t>aylık</w:t>
      </w:r>
      <w:r w:rsidRPr="00B3663D" w:rsidR="005A771B">
        <w:rPr>
          <w:sz w:val="20"/>
        </w:rPr>
        <w:t xml:space="preserve"> </w:t>
      </w:r>
      <w:r w:rsidRPr="00B3663D">
        <w:rPr>
          <w:sz w:val="20"/>
        </w:rPr>
        <w:t>süreçte</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öngördüğümüz,</w:t>
      </w:r>
      <w:r w:rsidRPr="00B3663D" w:rsidR="005A771B">
        <w:rPr>
          <w:sz w:val="20"/>
        </w:rPr>
        <w:t xml:space="preserve"> </w:t>
      </w:r>
      <w:r w:rsidRPr="00B3663D">
        <w:rPr>
          <w:sz w:val="20"/>
        </w:rPr>
        <w:t>faiz</w:t>
      </w:r>
      <w:r w:rsidRPr="00B3663D" w:rsidR="005A771B">
        <w:rPr>
          <w:sz w:val="20"/>
        </w:rPr>
        <w:t xml:space="preserve"> </w:t>
      </w:r>
      <w:r w:rsidRPr="00B3663D">
        <w:rPr>
          <w:sz w:val="20"/>
        </w:rPr>
        <w:t>maliyeti</w:t>
      </w:r>
      <w:r w:rsidRPr="00B3663D" w:rsidR="005A771B">
        <w:rPr>
          <w:sz w:val="20"/>
        </w:rPr>
        <w:t xml:space="preserve"> </w:t>
      </w:r>
      <w:r w:rsidRPr="00B3663D">
        <w:rPr>
          <w:sz w:val="20"/>
        </w:rPr>
        <w:t>olarak</w:t>
      </w:r>
      <w:r w:rsidRPr="00B3663D" w:rsidR="005A771B">
        <w:rPr>
          <w:sz w:val="20"/>
        </w:rPr>
        <w:t xml:space="preserve"> </w:t>
      </w:r>
      <w:r w:rsidRPr="00B3663D">
        <w:rPr>
          <w:sz w:val="20"/>
        </w:rPr>
        <w:t>açıkladığımız</w:t>
      </w:r>
      <w:r w:rsidRPr="00B3663D" w:rsidR="005A771B">
        <w:rPr>
          <w:sz w:val="20"/>
        </w:rPr>
        <w:t xml:space="preserve"> </w:t>
      </w:r>
      <w:r w:rsidRPr="00B3663D">
        <w:rPr>
          <w:sz w:val="20"/>
        </w:rPr>
        <w:t>rakam</w:t>
      </w:r>
      <w:r w:rsidRPr="00B3663D" w:rsidR="005A771B">
        <w:rPr>
          <w:sz w:val="20"/>
        </w:rPr>
        <w:t xml:space="preserve"> </w:t>
      </w:r>
      <w:r w:rsidRPr="00B3663D">
        <w:rPr>
          <w:sz w:val="20"/>
        </w:rPr>
        <w:t>ve</w:t>
      </w:r>
      <w:r w:rsidRPr="00B3663D" w:rsidR="005A771B">
        <w:rPr>
          <w:sz w:val="20"/>
        </w:rPr>
        <w:t xml:space="preserve"> </w:t>
      </w:r>
      <w:r w:rsidRPr="00B3663D">
        <w:rPr>
          <w:sz w:val="20"/>
        </w:rPr>
        <w:t>Hazine</w:t>
      </w:r>
      <w:r w:rsidRPr="00B3663D" w:rsidR="005A771B">
        <w:rPr>
          <w:sz w:val="20"/>
        </w:rPr>
        <w:t xml:space="preserve"> </w:t>
      </w:r>
      <w:r w:rsidRPr="00B3663D">
        <w:rPr>
          <w:sz w:val="20"/>
        </w:rPr>
        <w:t>olarak</w:t>
      </w:r>
      <w:r w:rsidRPr="00B3663D" w:rsidR="005A771B">
        <w:rPr>
          <w:sz w:val="20"/>
        </w:rPr>
        <w:t xml:space="preserve"> </w:t>
      </w:r>
      <w:r w:rsidRPr="00B3663D">
        <w:rPr>
          <w:sz w:val="20"/>
        </w:rPr>
        <w:t>ortaya</w:t>
      </w:r>
      <w:r w:rsidRPr="00B3663D" w:rsidR="005A771B">
        <w:rPr>
          <w:sz w:val="20"/>
        </w:rPr>
        <w:t xml:space="preserve"> </w:t>
      </w:r>
      <w:r w:rsidRPr="00B3663D">
        <w:rPr>
          <w:sz w:val="20"/>
        </w:rPr>
        <w:t>koyduğumuz</w:t>
      </w:r>
      <w:r w:rsidRPr="00B3663D" w:rsidR="005A771B">
        <w:rPr>
          <w:sz w:val="20"/>
        </w:rPr>
        <w:t xml:space="preserve"> </w:t>
      </w:r>
      <w:r w:rsidRPr="00B3663D">
        <w:rPr>
          <w:sz w:val="20"/>
        </w:rPr>
        <w:t>yeni</w:t>
      </w:r>
      <w:r w:rsidRPr="00B3663D" w:rsidR="005A771B">
        <w:rPr>
          <w:sz w:val="20"/>
        </w:rPr>
        <w:t xml:space="preserve"> </w:t>
      </w:r>
      <w:r w:rsidRPr="00B3663D">
        <w:rPr>
          <w:sz w:val="20"/>
        </w:rPr>
        <w:t>borçlanma</w:t>
      </w:r>
      <w:r w:rsidRPr="00B3663D" w:rsidR="005A771B">
        <w:rPr>
          <w:sz w:val="20"/>
        </w:rPr>
        <w:t xml:space="preserve"> </w:t>
      </w:r>
      <w:r w:rsidRPr="00B3663D">
        <w:rPr>
          <w:sz w:val="20"/>
        </w:rPr>
        <w:t>stratejisi</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maliyetleri</w:t>
      </w:r>
      <w:r w:rsidRPr="00B3663D" w:rsidR="005A771B">
        <w:rPr>
          <w:sz w:val="20"/>
        </w:rPr>
        <w:t xml:space="preserve"> </w:t>
      </w:r>
      <w:r w:rsidRPr="00B3663D">
        <w:rPr>
          <w:sz w:val="20"/>
        </w:rPr>
        <w:t>düşürmek</w:t>
      </w:r>
      <w:r w:rsidRPr="00B3663D" w:rsidR="005A771B">
        <w:rPr>
          <w:sz w:val="20"/>
        </w:rPr>
        <w:t xml:space="preserve"> </w:t>
      </w:r>
      <w:r w:rsidRPr="00B3663D">
        <w:rPr>
          <w:sz w:val="20"/>
        </w:rPr>
        <w:t>için</w:t>
      </w:r>
      <w:r w:rsidRPr="00B3663D" w:rsidR="005A771B">
        <w:rPr>
          <w:sz w:val="20"/>
        </w:rPr>
        <w:t xml:space="preserve"> </w:t>
      </w:r>
      <w:r w:rsidRPr="00B3663D">
        <w:rPr>
          <w:sz w:val="20"/>
        </w:rPr>
        <w:t>-TL</w:t>
      </w:r>
      <w:r w:rsidRPr="00B3663D" w:rsidR="005A771B">
        <w:rPr>
          <w:sz w:val="20"/>
        </w:rPr>
        <w:t xml:space="preserve"> </w:t>
      </w:r>
      <w:r w:rsidRPr="00B3663D">
        <w:rPr>
          <w:sz w:val="20"/>
        </w:rPr>
        <w:t>olur,</w:t>
      </w:r>
      <w:r w:rsidRPr="00B3663D" w:rsidR="005A771B">
        <w:rPr>
          <w:sz w:val="20"/>
        </w:rPr>
        <w:t xml:space="preserve"> </w:t>
      </w:r>
      <w:r w:rsidRPr="00B3663D">
        <w:rPr>
          <w:sz w:val="20"/>
        </w:rPr>
        <w:t>dolar</w:t>
      </w:r>
      <w:r w:rsidRPr="00B3663D" w:rsidR="005A771B">
        <w:rPr>
          <w:sz w:val="20"/>
        </w:rPr>
        <w:t xml:space="preserve"> </w:t>
      </w:r>
      <w:r w:rsidRPr="00B3663D">
        <w:rPr>
          <w:sz w:val="20"/>
        </w:rPr>
        <w:t>olur,</w:t>
      </w:r>
      <w:r w:rsidRPr="00B3663D" w:rsidR="005A771B">
        <w:rPr>
          <w:sz w:val="20"/>
        </w:rPr>
        <w:t xml:space="preserve"> </w:t>
      </w:r>
      <w:r w:rsidRPr="00B3663D">
        <w:rPr>
          <w:sz w:val="20"/>
        </w:rPr>
        <w:t>euro</w:t>
      </w:r>
      <w:r w:rsidRPr="00B3663D" w:rsidR="005A771B">
        <w:rPr>
          <w:sz w:val="20"/>
        </w:rPr>
        <w:t xml:space="preserve"> </w:t>
      </w:r>
      <w:r w:rsidRPr="00B3663D">
        <w:rPr>
          <w:sz w:val="20"/>
        </w:rPr>
        <w:t>olur-</w:t>
      </w:r>
      <w:r w:rsidRPr="00B3663D" w:rsidR="005A771B">
        <w:rPr>
          <w:sz w:val="20"/>
        </w:rPr>
        <w:t xml:space="preserve"> </w:t>
      </w:r>
      <w:r w:rsidRPr="00B3663D">
        <w:rPr>
          <w:sz w:val="20"/>
        </w:rPr>
        <w:t>vadesi</w:t>
      </w:r>
      <w:r w:rsidRPr="00B3663D" w:rsidR="005A771B">
        <w:rPr>
          <w:sz w:val="20"/>
        </w:rPr>
        <w:t xml:space="preserve"> </w:t>
      </w:r>
      <w:r w:rsidRPr="00B3663D">
        <w:rPr>
          <w:sz w:val="20"/>
        </w:rPr>
        <w:t>değişkenlik</w:t>
      </w:r>
      <w:r w:rsidRPr="00B3663D" w:rsidR="005A771B">
        <w:rPr>
          <w:sz w:val="20"/>
        </w:rPr>
        <w:t xml:space="preserve"> </w:t>
      </w:r>
      <w:r w:rsidRPr="00B3663D">
        <w:rPr>
          <w:sz w:val="20"/>
        </w:rPr>
        <w:t>arz</w:t>
      </w:r>
      <w:r w:rsidRPr="00B3663D" w:rsidR="005A771B">
        <w:rPr>
          <w:sz w:val="20"/>
        </w:rPr>
        <w:t xml:space="preserve"> </w:t>
      </w:r>
      <w:r w:rsidRPr="00B3663D">
        <w:rPr>
          <w:sz w:val="20"/>
        </w:rPr>
        <w:t>edebileceği</w:t>
      </w:r>
      <w:r w:rsidRPr="00B3663D" w:rsidR="005A771B">
        <w:rPr>
          <w:sz w:val="20"/>
        </w:rPr>
        <w:t xml:space="preserve"> </w:t>
      </w:r>
      <w:r w:rsidRPr="00B3663D">
        <w:rPr>
          <w:sz w:val="20"/>
        </w:rPr>
        <w:t>noktada</w:t>
      </w:r>
      <w:r w:rsidRPr="00B3663D" w:rsidR="005A771B">
        <w:rPr>
          <w:sz w:val="20"/>
        </w:rPr>
        <w:t xml:space="preserve"> </w:t>
      </w:r>
      <w:r w:rsidRPr="00B3663D">
        <w:rPr>
          <w:sz w:val="20"/>
        </w:rPr>
        <w:t>bu</w:t>
      </w:r>
      <w:r w:rsidRPr="00B3663D" w:rsidR="005A771B">
        <w:rPr>
          <w:sz w:val="20"/>
        </w:rPr>
        <w:t xml:space="preserve"> </w:t>
      </w:r>
      <w:r w:rsidRPr="00B3663D">
        <w:rPr>
          <w:sz w:val="20"/>
        </w:rPr>
        <w:t>faizi</w:t>
      </w:r>
      <w:r w:rsidRPr="00B3663D" w:rsidR="005A771B">
        <w:rPr>
          <w:sz w:val="20"/>
        </w:rPr>
        <w:t xml:space="preserve"> </w:t>
      </w:r>
      <w:r w:rsidRPr="00B3663D">
        <w:rPr>
          <w:sz w:val="20"/>
        </w:rPr>
        <w:t>düşürmek</w:t>
      </w:r>
      <w:r w:rsidRPr="00B3663D" w:rsidR="005A771B">
        <w:rPr>
          <w:sz w:val="20"/>
        </w:rPr>
        <w:t xml:space="preserve"> </w:t>
      </w:r>
      <w:r w:rsidRPr="00B3663D">
        <w:rPr>
          <w:sz w:val="20"/>
        </w:rPr>
        <w:t>için</w:t>
      </w:r>
      <w:r w:rsidRPr="00B3663D" w:rsidR="005A771B">
        <w:rPr>
          <w:sz w:val="20"/>
        </w:rPr>
        <w:t xml:space="preserve"> </w:t>
      </w:r>
      <w:r w:rsidRPr="00B3663D">
        <w:rPr>
          <w:sz w:val="20"/>
        </w:rPr>
        <w:t>attığımız</w:t>
      </w:r>
      <w:r w:rsidRPr="00B3663D" w:rsidR="005A771B">
        <w:rPr>
          <w:sz w:val="20"/>
        </w:rPr>
        <w:t xml:space="preserve"> </w:t>
      </w:r>
      <w:r w:rsidRPr="00B3663D">
        <w:rPr>
          <w:sz w:val="20"/>
        </w:rPr>
        <w:t>adımlara</w:t>
      </w:r>
      <w:r w:rsidRPr="00B3663D" w:rsidR="005A771B">
        <w:rPr>
          <w:sz w:val="20"/>
        </w:rPr>
        <w:t xml:space="preserve"> </w:t>
      </w:r>
      <w:r w:rsidRPr="00B3663D">
        <w:rPr>
          <w:sz w:val="20"/>
        </w:rPr>
        <w:t>en</w:t>
      </w:r>
      <w:r w:rsidRPr="00B3663D" w:rsidR="005A771B">
        <w:rPr>
          <w:sz w:val="20"/>
        </w:rPr>
        <w:t xml:space="preserve"> </w:t>
      </w:r>
      <w:r w:rsidRPr="00B3663D">
        <w:rPr>
          <w:sz w:val="20"/>
        </w:rPr>
        <w:t>güzel</w:t>
      </w:r>
      <w:r w:rsidRPr="00B3663D" w:rsidR="005A771B">
        <w:rPr>
          <w:sz w:val="20"/>
        </w:rPr>
        <w:t xml:space="preserve"> </w:t>
      </w:r>
      <w:r w:rsidRPr="00B3663D">
        <w:rPr>
          <w:sz w:val="20"/>
        </w:rPr>
        <w:t>örnek</w:t>
      </w:r>
      <w:r w:rsidRPr="00B3663D" w:rsidR="005A771B">
        <w:rPr>
          <w:sz w:val="20"/>
        </w:rPr>
        <w:t xml:space="preserve"> </w:t>
      </w:r>
      <w:r w:rsidRPr="00B3663D">
        <w:rPr>
          <w:sz w:val="20"/>
        </w:rPr>
        <w:t>olması</w:t>
      </w:r>
      <w:r w:rsidRPr="00B3663D" w:rsidR="005A771B">
        <w:rPr>
          <w:sz w:val="20"/>
        </w:rPr>
        <w:t xml:space="preserve"> </w:t>
      </w:r>
      <w:r w:rsidRPr="00B3663D">
        <w:rPr>
          <w:sz w:val="20"/>
        </w:rPr>
        <w:t>açısından</w:t>
      </w:r>
      <w:r w:rsidRPr="00B3663D" w:rsidR="005A771B">
        <w:rPr>
          <w:sz w:val="20"/>
        </w:rPr>
        <w:t xml:space="preserve"> </w:t>
      </w:r>
      <w:r w:rsidRPr="00B3663D">
        <w:rPr>
          <w:sz w:val="20"/>
        </w:rPr>
        <w:t>rakama</w:t>
      </w:r>
      <w:r w:rsidRPr="00B3663D" w:rsidR="005A771B">
        <w:rPr>
          <w:sz w:val="20"/>
        </w:rPr>
        <w:t xml:space="preserve"> </w:t>
      </w:r>
      <w:r w:rsidRPr="00B3663D">
        <w:rPr>
          <w:sz w:val="20"/>
        </w:rPr>
        <w:t>baktığımızda,</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son</w:t>
      </w:r>
      <w:r w:rsidRPr="00B3663D" w:rsidR="005A771B">
        <w:rPr>
          <w:sz w:val="20"/>
        </w:rPr>
        <w:t xml:space="preserve"> </w:t>
      </w:r>
      <w:r w:rsidRPr="00B3663D">
        <w:rPr>
          <w:sz w:val="20"/>
        </w:rPr>
        <w:t>dört</w:t>
      </w:r>
      <w:r w:rsidRPr="00B3663D" w:rsidR="005A771B">
        <w:rPr>
          <w:sz w:val="20"/>
        </w:rPr>
        <w:t xml:space="preserve"> </w:t>
      </w:r>
      <w:r w:rsidRPr="00B3663D">
        <w:rPr>
          <w:sz w:val="20"/>
        </w:rPr>
        <w:t>ayda,</w:t>
      </w:r>
      <w:r w:rsidRPr="00B3663D" w:rsidR="005A771B">
        <w:rPr>
          <w:sz w:val="20"/>
        </w:rPr>
        <w:t xml:space="preserve"> </w:t>
      </w:r>
      <w:r w:rsidRPr="00B3663D">
        <w:rPr>
          <w:sz w:val="20"/>
        </w:rPr>
        <w:t>eylül,</w:t>
      </w:r>
      <w:r w:rsidRPr="00B3663D" w:rsidR="005A771B">
        <w:rPr>
          <w:sz w:val="20"/>
        </w:rPr>
        <w:t xml:space="preserve"> </w:t>
      </w:r>
      <w:r w:rsidRPr="00B3663D">
        <w:rPr>
          <w:sz w:val="20"/>
        </w:rPr>
        <w:t>ekim,</w:t>
      </w:r>
      <w:r w:rsidRPr="00B3663D" w:rsidR="005A771B">
        <w:rPr>
          <w:sz w:val="20"/>
        </w:rPr>
        <w:t xml:space="preserve"> </w:t>
      </w:r>
      <w:r w:rsidRPr="00B3663D">
        <w:rPr>
          <w:sz w:val="20"/>
        </w:rPr>
        <w:t>kasım,</w:t>
      </w:r>
      <w:r w:rsidRPr="00B3663D" w:rsidR="005A771B">
        <w:rPr>
          <w:sz w:val="20"/>
        </w:rPr>
        <w:t xml:space="preserve"> </w:t>
      </w:r>
      <w:r w:rsidRPr="00B3663D">
        <w:rPr>
          <w:sz w:val="20"/>
        </w:rPr>
        <w:t>aralık</w:t>
      </w:r>
      <w:r w:rsidRPr="00B3663D" w:rsidR="005A771B">
        <w:rPr>
          <w:sz w:val="20"/>
        </w:rPr>
        <w:t xml:space="preserve"> </w:t>
      </w:r>
      <w:r w:rsidRPr="00B3663D">
        <w:rPr>
          <w:sz w:val="20"/>
        </w:rPr>
        <w:t>ayında</w:t>
      </w:r>
      <w:r w:rsidRPr="00B3663D" w:rsidR="005A771B">
        <w:rPr>
          <w:sz w:val="20"/>
        </w:rPr>
        <w:t xml:space="preserve"> </w:t>
      </w:r>
      <w:r w:rsidRPr="00B3663D">
        <w:rPr>
          <w:sz w:val="20"/>
        </w:rPr>
        <w:t>26,2</w:t>
      </w:r>
      <w:r w:rsidRPr="00B3663D" w:rsidR="005A771B">
        <w:rPr>
          <w:sz w:val="20"/>
        </w:rPr>
        <w:t xml:space="preserve"> </w:t>
      </w:r>
      <w:r w:rsidRPr="00B3663D">
        <w:rPr>
          <w:sz w:val="20"/>
        </w:rPr>
        <w:t>milyar</w:t>
      </w:r>
      <w:r w:rsidRPr="00B3663D" w:rsidR="005A771B">
        <w:rPr>
          <w:sz w:val="20"/>
        </w:rPr>
        <w:t xml:space="preserve"> </w:t>
      </w:r>
      <w:r w:rsidRPr="00B3663D">
        <w:rPr>
          <w:sz w:val="20"/>
        </w:rPr>
        <w:t>TL’lik</w:t>
      </w:r>
      <w:r w:rsidRPr="00B3663D" w:rsidR="005A771B">
        <w:rPr>
          <w:sz w:val="20"/>
        </w:rPr>
        <w:t xml:space="preserve"> </w:t>
      </w:r>
      <w:r w:rsidRPr="00B3663D">
        <w:rPr>
          <w:sz w:val="20"/>
        </w:rPr>
        <w:t>bir</w:t>
      </w:r>
      <w:r w:rsidRPr="00B3663D" w:rsidR="005A771B">
        <w:rPr>
          <w:sz w:val="20"/>
        </w:rPr>
        <w:t xml:space="preserve"> </w:t>
      </w:r>
      <w:r w:rsidRPr="00B3663D">
        <w:rPr>
          <w:sz w:val="20"/>
        </w:rPr>
        <w:t>faiz</w:t>
      </w:r>
      <w:r w:rsidRPr="00B3663D" w:rsidR="005A771B">
        <w:rPr>
          <w:sz w:val="20"/>
        </w:rPr>
        <w:t xml:space="preserve"> </w:t>
      </w:r>
      <w:r w:rsidRPr="00B3663D">
        <w:rPr>
          <w:sz w:val="20"/>
        </w:rPr>
        <w:t>ödeneği</w:t>
      </w:r>
      <w:r w:rsidRPr="00B3663D" w:rsidR="005A771B">
        <w:rPr>
          <w:sz w:val="20"/>
        </w:rPr>
        <w:t xml:space="preserve"> </w:t>
      </w:r>
      <w:r w:rsidRPr="00B3663D">
        <w:rPr>
          <w:sz w:val="20"/>
        </w:rPr>
        <w:t>öngörürken,</w:t>
      </w:r>
      <w:r w:rsidRPr="00B3663D" w:rsidR="005A771B">
        <w:rPr>
          <w:sz w:val="20"/>
        </w:rPr>
        <w:t xml:space="preserve"> </w:t>
      </w:r>
      <w:r w:rsidRPr="00B3663D">
        <w:rPr>
          <w:sz w:val="20"/>
        </w:rPr>
        <w:t>bu</w:t>
      </w:r>
      <w:r w:rsidRPr="00B3663D" w:rsidR="005A771B">
        <w:rPr>
          <w:sz w:val="20"/>
        </w:rPr>
        <w:t xml:space="preserve"> </w:t>
      </w:r>
      <w:r w:rsidRPr="00B3663D">
        <w:rPr>
          <w:sz w:val="20"/>
        </w:rPr>
        <w:t>dört</w:t>
      </w:r>
      <w:r w:rsidRPr="00B3663D" w:rsidR="005A771B">
        <w:rPr>
          <w:sz w:val="20"/>
        </w:rPr>
        <w:t xml:space="preserve"> </w:t>
      </w:r>
      <w:r w:rsidRPr="00B3663D">
        <w:rPr>
          <w:sz w:val="20"/>
        </w:rPr>
        <w:t>aylık</w:t>
      </w:r>
      <w:r w:rsidRPr="00B3663D" w:rsidR="005A771B">
        <w:rPr>
          <w:sz w:val="20"/>
        </w:rPr>
        <w:t xml:space="preserve"> </w:t>
      </w:r>
      <w:r w:rsidRPr="00B3663D">
        <w:rPr>
          <w:sz w:val="20"/>
        </w:rPr>
        <w:t>süreçte</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aktif</w:t>
      </w:r>
      <w:r w:rsidRPr="00B3663D" w:rsidR="005A771B">
        <w:rPr>
          <w:sz w:val="20"/>
        </w:rPr>
        <w:t xml:space="preserve"> </w:t>
      </w:r>
      <w:r w:rsidRPr="00B3663D">
        <w:rPr>
          <w:sz w:val="20"/>
        </w:rPr>
        <w:t>bir</w:t>
      </w:r>
      <w:r w:rsidRPr="00B3663D" w:rsidR="005A771B">
        <w:rPr>
          <w:sz w:val="20"/>
        </w:rPr>
        <w:t xml:space="preserve"> </w:t>
      </w:r>
      <w:r w:rsidRPr="00B3663D">
        <w:rPr>
          <w:sz w:val="20"/>
        </w:rPr>
        <w:t>faiz</w:t>
      </w:r>
      <w:r w:rsidRPr="00B3663D" w:rsidR="005A771B">
        <w:rPr>
          <w:sz w:val="20"/>
        </w:rPr>
        <w:t xml:space="preserve"> </w:t>
      </w:r>
      <w:r w:rsidRPr="00B3663D">
        <w:rPr>
          <w:sz w:val="20"/>
        </w:rPr>
        <w:t>stratejisiyle</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r w:rsidRPr="00B3663D">
        <w:rPr>
          <w:sz w:val="20"/>
        </w:rPr>
        <w:t>23,784</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gerçekleşmiş</w:t>
      </w:r>
      <w:r w:rsidRPr="00B3663D" w:rsidR="005A771B">
        <w:rPr>
          <w:sz w:val="20"/>
        </w:rPr>
        <w:t xml:space="preserve"> </w:t>
      </w:r>
      <w:r w:rsidRPr="00B3663D">
        <w:rPr>
          <w:sz w:val="20"/>
        </w:rPr>
        <w:t>yani</w:t>
      </w:r>
      <w:r w:rsidRPr="00B3663D" w:rsidR="005A771B">
        <w:rPr>
          <w:sz w:val="20"/>
        </w:rPr>
        <w:t xml:space="preserve"> </w:t>
      </w:r>
      <w:r w:rsidRPr="00B3663D">
        <w:rPr>
          <w:sz w:val="20"/>
        </w:rPr>
        <w:t>yıl</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ki</w:t>
      </w:r>
      <w:r w:rsidRPr="00B3663D" w:rsidR="005A771B">
        <w:rPr>
          <w:sz w:val="20"/>
        </w:rPr>
        <w:t xml:space="preserve"> </w:t>
      </w:r>
      <w:r w:rsidRPr="00B3663D">
        <w:rPr>
          <w:sz w:val="20"/>
        </w:rPr>
        <w:t>bütçelenen</w:t>
      </w:r>
      <w:r w:rsidRPr="00B3663D" w:rsidR="005A771B">
        <w:rPr>
          <w:sz w:val="20"/>
        </w:rPr>
        <w:t xml:space="preserve"> </w:t>
      </w:r>
      <w:r w:rsidRPr="00B3663D">
        <w:rPr>
          <w:sz w:val="20"/>
        </w:rPr>
        <w:t>faiz</w:t>
      </w:r>
      <w:r w:rsidRPr="00B3663D" w:rsidR="005A771B">
        <w:rPr>
          <w:sz w:val="20"/>
        </w:rPr>
        <w:t xml:space="preserve"> </w:t>
      </w:r>
      <w:r w:rsidRPr="00B3663D">
        <w:rPr>
          <w:sz w:val="20"/>
        </w:rPr>
        <w:t>ödemesi</w:t>
      </w:r>
      <w:r w:rsidRPr="00B3663D" w:rsidR="005A771B">
        <w:rPr>
          <w:sz w:val="20"/>
        </w:rPr>
        <w:t xml:space="preserve"> </w:t>
      </w:r>
      <w:r w:rsidRPr="00B3663D">
        <w:rPr>
          <w:sz w:val="20"/>
        </w:rPr>
        <w:t>2</w:t>
      </w:r>
      <w:r w:rsidRPr="00B3663D" w:rsidR="005A771B">
        <w:rPr>
          <w:sz w:val="20"/>
        </w:rPr>
        <w:t xml:space="preserve"> </w:t>
      </w:r>
      <w:r w:rsidRPr="00B3663D">
        <w:rPr>
          <w:sz w:val="20"/>
        </w:rPr>
        <w:t>milyar</w:t>
      </w:r>
      <w:r w:rsidRPr="00B3663D" w:rsidR="005A771B">
        <w:rPr>
          <w:sz w:val="20"/>
        </w:rPr>
        <w:t xml:space="preserve"> </w:t>
      </w:r>
      <w:r w:rsidRPr="00B3663D">
        <w:rPr>
          <w:sz w:val="20"/>
        </w:rPr>
        <w:t>413</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daha</w:t>
      </w:r>
      <w:r w:rsidRPr="00B3663D" w:rsidR="005A771B">
        <w:rPr>
          <w:sz w:val="20"/>
        </w:rPr>
        <w:t xml:space="preserve"> </w:t>
      </w:r>
      <w:r w:rsidRPr="00B3663D">
        <w:rPr>
          <w:sz w:val="20"/>
        </w:rPr>
        <w:t>aşağıda</w:t>
      </w:r>
      <w:r w:rsidRPr="00B3663D" w:rsidR="005A771B">
        <w:rPr>
          <w:sz w:val="20"/>
        </w:rPr>
        <w:t xml:space="preserve"> </w:t>
      </w:r>
      <w:r w:rsidRPr="00B3663D">
        <w:rPr>
          <w:sz w:val="20"/>
        </w:rPr>
        <w:t>gerçekleşmiştir.</w:t>
      </w:r>
      <w:r w:rsidRPr="00B3663D" w:rsidR="005A771B">
        <w:rPr>
          <w:sz w:val="20"/>
        </w:rPr>
        <w:t xml:space="preserve"> </w:t>
      </w:r>
      <w:r w:rsidRPr="00B3663D">
        <w:rPr>
          <w:sz w:val="20"/>
        </w:rPr>
        <w:t>Şimdi,</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daha</w:t>
      </w:r>
      <w:r w:rsidRPr="00B3663D" w:rsidR="005A771B">
        <w:rPr>
          <w:sz w:val="20"/>
        </w:rPr>
        <w:t xml:space="preserve"> </w:t>
      </w:r>
      <w:r w:rsidRPr="00B3663D">
        <w:rPr>
          <w:sz w:val="20"/>
        </w:rPr>
        <w:t>aktif,</w:t>
      </w:r>
      <w:r w:rsidRPr="00B3663D" w:rsidR="005A771B">
        <w:rPr>
          <w:sz w:val="20"/>
        </w:rPr>
        <w:t xml:space="preserve"> </w:t>
      </w:r>
      <w:r w:rsidRPr="00B3663D">
        <w:rPr>
          <w:sz w:val="20"/>
        </w:rPr>
        <w:t>hem</w:t>
      </w:r>
      <w:r w:rsidRPr="00B3663D" w:rsidR="005A771B">
        <w:rPr>
          <w:sz w:val="20"/>
        </w:rPr>
        <w:t xml:space="preserve"> </w:t>
      </w:r>
      <w:r w:rsidRPr="00B3663D">
        <w:rPr>
          <w:sz w:val="20"/>
        </w:rPr>
        <w:t>iç</w:t>
      </w:r>
      <w:r w:rsidRPr="00B3663D" w:rsidR="005A771B">
        <w:rPr>
          <w:sz w:val="20"/>
        </w:rPr>
        <w:t xml:space="preserve"> </w:t>
      </w:r>
      <w:r w:rsidRPr="00B3663D">
        <w:rPr>
          <w:sz w:val="20"/>
        </w:rPr>
        <w:t>piyasada</w:t>
      </w:r>
      <w:r w:rsidRPr="00B3663D" w:rsidR="005A771B">
        <w:rPr>
          <w:sz w:val="20"/>
        </w:rPr>
        <w:t xml:space="preserve"> </w:t>
      </w:r>
      <w:r w:rsidRPr="00B3663D">
        <w:rPr>
          <w:sz w:val="20"/>
        </w:rPr>
        <w:t>hem</w:t>
      </w:r>
      <w:r w:rsidRPr="00B3663D" w:rsidR="005A771B">
        <w:rPr>
          <w:sz w:val="20"/>
        </w:rPr>
        <w:t xml:space="preserve"> </w:t>
      </w:r>
      <w:r w:rsidRPr="00B3663D">
        <w:rPr>
          <w:sz w:val="20"/>
        </w:rPr>
        <w:t>dış</w:t>
      </w:r>
      <w:r w:rsidRPr="00B3663D" w:rsidR="005A771B">
        <w:rPr>
          <w:sz w:val="20"/>
        </w:rPr>
        <w:t xml:space="preserve"> </w:t>
      </w:r>
      <w:r w:rsidRPr="00B3663D">
        <w:rPr>
          <w:sz w:val="20"/>
        </w:rPr>
        <w:t>piyasada,</w:t>
      </w:r>
      <w:r w:rsidRPr="00B3663D" w:rsidR="005A771B">
        <w:rPr>
          <w:sz w:val="20"/>
        </w:rPr>
        <w:t xml:space="preserve"> </w:t>
      </w:r>
      <w:r w:rsidRPr="00B3663D">
        <w:rPr>
          <w:sz w:val="20"/>
        </w:rPr>
        <w:t>masanın</w:t>
      </w:r>
      <w:r w:rsidRPr="00B3663D" w:rsidR="005A771B">
        <w:rPr>
          <w:sz w:val="20"/>
        </w:rPr>
        <w:t xml:space="preserve"> </w:t>
      </w:r>
      <w:r w:rsidRPr="00B3663D">
        <w:rPr>
          <w:sz w:val="20"/>
        </w:rPr>
        <w:t>karşı</w:t>
      </w:r>
      <w:r w:rsidRPr="00B3663D" w:rsidR="005A771B">
        <w:rPr>
          <w:sz w:val="20"/>
        </w:rPr>
        <w:t xml:space="preserve"> </w:t>
      </w:r>
      <w:r w:rsidRPr="00B3663D">
        <w:rPr>
          <w:sz w:val="20"/>
        </w:rPr>
        <w:t>tarafını</w:t>
      </w:r>
      <w:r w:rsidRPr="00B3663D" w:rsidR="005A771B">
        <w:rPr>
          <w:sz w:val="20"/>
        </w:rPr>
        <w:t xml:space="preserve"> </w:t>
      </w:r>
      <w:r w:rsidRPr="00B3663D">
        <w:rPr>
          <w:sz w:val="20"/>
        </w:rPr>
        <w:t>da</w:t>
      </w:r>
      <w:r w:rsidRPr="00B3663D" w:rsidR="005A771B">
        <w:rPr>
          <w:sz w:val="20"/>
        </w:rPr>
        <w:t xml:space="preserve"> </w:t>
      </w:r>
      <w:r w:rsidRPr="00B3663D">
        <w:rPr>
          <w:sz w:val="20"/>
        </w:rPr>
        <w:t>bilerek,</w:t>
      </w:r>
      <w:r w:rsidRPr="00B3663D" w:rsidR="005A771B">
        <w:rPr>
          <w:sz w:val="20"/>
        </w:rPr>
        <w:t xml:space="preserve"> </w:t>
      </w:r>
      <w:r w:rsidRPr="00B3663D">
        <w:rPr>
          <w:sz w:val="20"/>
        </w:rPr>
        <w:t>likidite</w:t>
      </w:r>
      <w:r w:rsidRPr="00B3663D" w:rsidR="005A771B">
        <w:rPr>
          <w:sz w:val="20"/>
        </w:rPr>
        <w:t xml:space="preserve"> </w:t>
      </w:r>
      <w:r w:rsidRPr="00B3663D">
        <w:rPr>
          <w:sz w:val="20"/>
        </w:rPr>
        <w:t>ihtiyacını,</w:t>
      </w:r>
      <w:r w:rsidRPr="00B3663D" w:rsidR="005A771B">
        <w:rPr>
          <w:sz w:val="20"/>
        </w:rPr>
        <w:t xml:space="preserve"> </w:t>
      </w:r>
      <w:r w:rsidRPr="00B3663D">
        <w:rPr>
          <w:sz w:val="20"/>
        </w:rPr>
        <w:t>gelir</w:t>
      </w:r>
      <w:r w:rsidRPr="00B3663D" w:rsidR="005A771B">
        <w:rPr>
          <w:sz w:val="20"/>
        </w:rPr>
        <w:t xml:space="preserve"> </w:t>
      </w:r>
      <w:r w:rsidRPr="00B3663D">
        <w:rPr>
          <w:sz w:val="20"/>
        </w:rPr>
        <w:t>kaynaklarını</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yürüterek</w:t>
      </w:r>
      <w:r w:rsidRPr="00B3663D" w:rsidR="005A771B">
        <w:rPr>
          <w:sz w:val="20"/>
        </w:rPr>
        <w:t xml:space="preserve"> </w:t>
      </w:r>
      <w:r w:rsidRPr="00B3663D">
        <w:rPr>
          <w:sz w:val="20"/>
        </w:rPr>
        <w:t>bu</w:t>
      </w:r>
      <w:r w:rsidRPr="00B3663D" w:rsidR="005A771B">
        <w:rPr>
          <w:sz w:val="20"/>
        </w:rPr>
        <w:t xml:space="preserve"> </w:t>
      </w:r>
      <w:r w:rsidRPr="00B3663D">
        <w:rPr>
          <w:sz w:val="20"/>
        </w:rPr>
        <w:t>finansman</w:t>
      </w:r>
      <w:r w:rsidRPr="00B3663D" w:rsidR="005A771B">
        <w:rPr>
          <w:sz w:val="20"/>
        </w:rPr>
        <w:t xml:space="preserve"> </w:t>
      </w:r>
      <w:r w:rsidRPr="00B3663D">
        <w:rPr>
          <w:sz w:val="20"/>
        </w:rPr>
        <w:t>ve</w:t>
      </w:r>
      <w:r w:rsidRPr="00B3663D" w:rsidR="005A771B">
        <w:rPr>
          <w:sz w:val="20"/>
        </w:rPr>
        <w:t xml:space="preserve"> </w:t>
      </w:r>
      <w:r w:rsidRPr="00B3663D">
        <w:rPr>
          <w:sz w:val="20"/>
        </w:rPr>
        <w:t>borçlanma</w:t>
      </w:r>
      <w:r w:rsidRPr="00B3663D" w:rsidR="005A771B">
        <w:rPr>
          <w:sz w:val="20"/>
        </w:rPr>
        <w:t xml:space="preserve"> </w:t>
      </w:r>
      <w:r w:rsidRPr="00B3663D">
        <w:rPr>
          <w:sz w:val="20"/>
        </w:rPr>
        <w:t>stratejisini</w:t>
      </w:r>
      <w:r w:rsidRPr="00B3663D" w:rsidR="005A771B">
        <w:rPr>
          <w:sz w:val="20"/>
        </w:rPr>
        <w:t xml:space="preserve"> </w:t>
      </w:r>
      <w:r w:rsidRPr="00B3663D">
        <w:rPr>
          <w:sz w:val="20"/>
        </w:rPr>
        <w:t>hayata</w:t>
      </w:r>
      <w:r w:rsidRPr="00B3663D" w:rsidR="005A771B">
        <w:rPr>
          <w:sz w:val="20"/>
        </w:rPr>
        <w:t xml:space="preserve"> </w:t>
      </w:r>
      <w:r w:rsidRPr="00B3663D">
        <w:rPr>
          <w:sz w:val="20"/>
        </w:rPr>
        <w:t>geçireceğiz.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“İşsizlik</w:t>
      </w:r>
      <w:r w:rsidRPr="00B3663D" w:rsidR="005A771B">
        <w:rPr>
          <w:sz w:val="20"/>
        </w:rPr>
        <w:t xml:space="preserve"> </w:t>
      </w:r>
      <w:r w:rsidRPr="00B3663D">
        <w:rPr>
          <w:sz w:val="20"/>
        </w:rPr>
        <w:t>Fonu”</w:t>
      </w:r>
      <w:r w:rsidRPr="00B3663D" w:rsidR="005A771B">
        <w:rPr>
          <w:sz w:val="20"/>
        </w:rPr>
        <w:t xml:space="preserve"> </w:t>
      </w:r>
      <w:r w:rsidRPr="00B3663D">
        <w:rPr>
          <w:sz w:val="20"/>
        </w:rPr>
        <w:t>denilmiş,</w:t>
      </w:r>
      <w:r w:rsidRPr="00B3663D" w:rsidR="005A771B">
        <w:rPr>
          <w:sz w:val="20"/>
        </w:rPr>
        <w:t xml:space="preserve"> </w:t>
      </w:r>
      <w:r w:rsidRPr="00B3663D">
        <w:rPr>
          <w:sz w:val="20"/>
        </w:rPr>
        <w:t>İşsizlik</w:t>
      </w:r>
      <w:r w:rsidRPr="00B3663D" w:rsidR="005A771B">
        <w:rPr>
          <w:sz w:val="20"/>
        </w:rPr>
        <w:t xml:space="preserve"> </w:t>
      </w:r>
      <w:r w:rsidRPr="00B3663D">
        <w:rPr>
          <w:sz w:val="20"/>
        </w:rPr>
        <w:t>Fonu’yla</w:t>
      </w:r>
      <w:r w:rsidRPr="00B3663D" w:rsidR="005A771B">
        <w:rPr>
          <w:sz w:val="20"/>
        </w:rPr>
        <w:t xml:space="preserve"> </w:t>
      </w:r>
      <w:r w:rsidRPr="00B3663D">
        <w:rPr>
          <w:sz w:val="20"/>
        </w:rPr>
        <w:t>alakalı</w:t>
      </w:r>
      <w:r w:rsidRPr="00B3663D" w:rsidR="005A771B">
        <w:rPr>
          <w:sz w:val="20"/>
        </w:rPr>
        <w:t xml:space="preserve"> </w:t>
      </w:r>
      <w:r w:rsidRPr="00B3663D">
        <w:rPr>
          <w:sz w:val="20"/>
        </w:rPr>
        <w:t>konu</w:t>
      </w:r>
      <w:r w:rsidRPr="00B3663D" w:rsidR="005A771B">
        <w:rPr>
          <w:sz w:val="20"/>
        </w:rPr>
        <w:t xml:space="preserve"> </w:t>
      </w:r>
      <w:r w:rsidRPr="00B3663D">
        <w:rPr>
          <w:sz w:val="20"/>
        </w:rPr>
        <w:t>aslında</w:t>
      </w:r>
      <w:r w:rsidRPr="00B3663D" w:rsidR="005A771B">
        <w:rPr>
          <w:sz w:val="20"/>
        </w:rPr>
        <w:t xml:space="preserve"> </w:t>
      </w:r>
      <w:r w:rsidRPr="00B3663D">
        <w:rPr>
          <w:sz w:val="20"/>
        </w:rPr>
        <w:t>gayet</w:t>
      </w:r>
      <w:r w:rsidRPr="00B3663D" w:rsidR="005A771B">
        <w:rPr>
          <w:sz w:val="20"/>
        </w:rPr>
        <w:t xml:space="preserve"> </w:t>
      </w:r>
      <w:r w:rsidRPr="00B3663D">
        <w:rPr>
          <w:sz w:val="20"/>
        </w:rPr>
        <w:t>basit.</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cevaplamıştım</w:t>
      </w:r>
      <w:r w:rsidRPr="00B3663D" w:rsidR="005A771B">
        <w:rPr>
          <w:sz w:val="20"/>
        </w:rPr>
        <w:t xml:space="preserve"> </w:t>
      </w:r>
      <w:r w:rsidRPr="00B3663D">
        <w:rPr>
          <w:sz w:val="20"/>
        </w:rPr>
        <w:t>ama</w:t>
      </w:r>
      <w:r w:rsidRPr="00B3663D" w:rsidR="005A771B">
        <w:rPr>
          <w:sz w:val="20"/>
        </w:rPr>
        <w:t xml:space="preserve"> </w:t>
      </w:r>
      <w:r w:rsidRPr="00B3663D">
        <w:rPr>
          <w:sz w:val="20"/>
        </w:rPr>
        <w:t>bugün</w:t>
      </w:r>
      <w:r w:rsidRPr="00B3663D" w:rsidR="005A771B">
        <w:rPr>
          <w:sz w:val="20"/>
        </w:rPr>
        <w:t xml:space="preserve"> </w:t>
      </w:r>
      <w:r w:rsidRPr="00B3663D">
        <w:rPr>
          <w:sz w:val="20"/>
        </w:rPr>
        <w:t>burada</w:t>
      </w:r>
      <w:r w:rsidRPr="00B3663D" w:rsidR="005A771B">
        <w:rPr>
          <w:sz w:val="20"/>
        </w:rPr>
        <w:t xml:space="preserve"> </w:t>
      </w:r>
      <w:r w:rsidRPr="00B3663D">
        <w:rPr>
          <w:sz w:val="20"/>
        </w:rPr>
        <w:t>geldi,</w:t>
      </w:r>
      <w:r w:rsidRPr="00B3663D" w:rsidR="005A771B">
        <w:rPr>
          <w:sz w:val="20"/>
        </w:rPr>
        <w:t xml:space="preserve"> </w:t>
      </w:r>
      <w:r w:rsidRPr="00B3663D">
        <w:rPr>
          <w:sz w:val="20"/>
        </w:rPr>
        <w:t>yine</w:t>
      </w:r>
      <w:r w:rsidRPr="00B3663D" w:rsidR="005A771B">
        <w:rPr>
          <w:sz w:val="20"/>
        </w:rPr>
        <w:t xml:space="preserve"> </w:t>
      </w:r>
      <w:r w:rsidRPr="00B3663D">
        <w:rPr>
          <w:sz w:val="20"/>
        </w:rPr>
        <w:t>burada</w:t>
      </w:r>
      <w:r w:rsidRPr="00B3663D" w:rsidR="005A771B">
        <w:rPr>
          <w:sz w:val="20"/>
        </w:rPr>
        <w:t xml:space="preserve"> </w:t>
      </w:r>
      <w:r w:rsidRPr="00B3663D">
        <w:rPr>
          <w:sz w:val="20"/>
        </w:rPr>
        <w:t>çok</w:t>
      </w:r>
      <w:r w:rsidRPr="00B3663D" w:rsidR="005A771B">
        <w:rPr>
          <w:sz w:val="20"/>
        </w:rPr>
        <w:t xml:space="preserve"> </w:t>
      </w:r>
      <w:r w:rsidRPr="00B3663D">
        <w:rPr>
          <w:sz w:val="20"/>
        </w:rPr>
        <w:t>kısa</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hemen</w:t>
      </w:r>
      <w:r w:rsidRPr="00B3663D" w:rsidR="005A771B">
        <w:rPr>
          <w:sz w:val="20"/>
        </w:rPr>
        <w:t xml:space="preserve"> </w:t>
      </w:r>
      <w:r w:rsidRPr="00B3663D">
        <w:rPr>
          <w:sz w:val="20"/>
        </w:rPr>
        <w:t>bahsedeyim.</w:t>
      </w:r>
      <w:r w:rsidRPr="00B3663D" w:rsidR="005A771B">
        <w:rPr>
          <w:sz w:val="20"/>
        </w:rPr>
        <w:t xml:space="preserve"> </w:t>
      </w:r>
      <w:r w:rsidRPr="00B3663D">
        <w:rPr>
          <w:sz w:val="20"/>
        </w:rPr>
        <w:t>4749</w:t>
      </w:r>
      <w:r w:rsidRPr="00B3663D" w:rsidR="005A771B">
        <w:rPr>
          <w:sz w:val="20"/>
        </w:rPr>
        <w:t xml:space="preserve"> </w:t>
      </w:r>
      <w:r w:rsidRPr="00B3663D">
        <w:rPr>
          <w:sz w:val="20"/>
        </w:rPr>
        <w:t>sayılı</w:t>
      </w:r>
      <w:r w:rsidRPr="00B3663D" w:rsidR="005A771B">
        <w:rPr>
          <w:sz w:val="20"/>
        </w:rPr>
        <w:t xml:space="preserve"> </w:t>
      </w:r>
      <w:r w:rsidRPr="00B3663D">
        <w:rPr>
          <w:sz w:val="20"/>
        </w:rPr>
        <w:t>Kanun’un</w:t>
      </w:r>
      <w:r w:rsidRPr="00B3663D" w:rsidR="005A771B">
        <w:rPr>
          <w:sz w:val="20"/>
        </w:rPr>
        <w:t xml:space="preserve"> </w:t>
      </w:r>
      <w:r w:rsidRPr="00B3663D">
        <w:rPr>
          <w:sz w:val="20"/>
        </w:rPr>
        <w:t>12’nci</w:t>
      </w:r>
      <w:r w:rsidRPr="00B3663D" w:rsidR="005A771B">
        <w:rPr>
          <w:sz w:val="20"/>
        </w:rPr>
        <w:t xml:space="preserve"> </w:t>
      </w:r>
      <w:r w:rsidRPr="00B3663D">
        <w:rPr>
          <w:sz w:val="20"/>
        </w:rPr>
        <w:t>maddesi</w:t>
      </w:r>
      <w:r w:rsidRPr="00B3663D" w:rsidR="005A771B">
        <w:rPr>
          <w:sz w:val="20"/>
        </w:rPr>
        <w:t xml:space="preserve"> </w:t>
      </w:r>
      <w:r w:rsidRPr="00B3663D">
        <w:rPr>
          <w:sz w:val="20"/>
        </w:rPr>
        <w:t>uyarınca,</w:t>
      </w:r>
      <w:r w:rsidRPr="00B3663D" w:rsidR="005A771B">
        <w:rPr>
          <w:sz w:val="20"/>
        </w:rPr>
        <w:t xml:space="preserve"> </w:t>
      </w:r>
      <w:r w:rsidRPr="00B3663D">
        <w:rPr>
          <w:sz w:val="20"/>
        </w:rPr>
        <w:t>Kamu</w:t>
      </w:r>
      <w:r w:rsidRPr="00B3663D" w:rsidR="005A771B">
        <w:rPr>
          <w:sz w:val="20"/>
        </w:rPr>
        <w:t xml:space="preserve"> </w:t>
      </w:r>
      <w:r w:rsidRPr="00B3663D">
        <w:rPr>
          <w:sz w:val="20"/>
        </w:rPr>
        <w:t>Haznedarlığı</w:t>
      </w:r>
      <w:r w:rsidRPr="00B3663D" w:rsidR="005A771B">
        <w:rPr>
          <w:sz w:val="20"/>
        </w:rPr>
        <w:t xml:space="preserve"> </w:t>
      </w:r>
      <w:r w:rsidRPr="00B3663D">
        <w:rPr>
          <w:sz w:val="20"/>
        </w:rPr>
        <w:t>Genel</w:t>
      </w:r>
      <w:r w:rsidRPr="00B3663D" w:rsidR="005A771B">
        <w:rPr>
          <w:sz w:val="20"/>
        </w:rPr>
        <w:t xml:space="preserve"> </w:t>
      </w:r>
      <w:r w:rsidRPr="00B3663D">
        <w:rPr>
          <w:sz w:val="20"/>
        </w:rPr>
        <w:t>Tebliği</w:t>
      </w:r>
      <w:r w:rsidRPr="00B3663D" w:rsidR="005A771B">
        <w:rPr>
          <w:sz w:val="20"/>
        </w:rPr>
        <w:t xml:space="preserve"> </w:t>
      </w:r>
      <w:r w:rsidRPr="00B3663D">
        <w:rPr>
          <w:sz w:val="20"/>
        </w:rPr>
        <w:t>çerçevesinde,</w:t>
      </w:r>
      <w:r w:rsidRPr="00B3663D" w:rsidR="005A771B">
        <w:rPr>
          <w:sz w:val="20"/>
        </w:rPr>
        <w:t xml:space="preserve"> </w:t>
      </w:r>
      <w:r w:rsidRPr="00B3663D">
        <w:rPr>
          <w:sz w:val="20"/>
        </w:rPr>
        <w:t>kamu</w:t>
      </w:r>
      <w:r w:rsidRPr="00B3663D" w:rsidR="005A771B">
        <w:rPr>
          <w:sz w:val="20"/>
        </w:rPr>
        <w:t xml:space="preserve"> </w:t>
      </w:r>
      <w:r w:rsidRPr="00B3663D">
        <w:rPr>
          <w:sz w:val="20"/>
        </w:rPr>
        <w:t>kurumları,</w:t>
      </w:r>
      <w:r w:rsidRPr="00B3663D" w:rsidR="005A771B">
        <w:rPr>
          <w:sz w:val="20"/>
        </w:rPr>
        <w:t xml:space="preserve"> </w:t>
      </w:r>
      <w:r w:rsidRPr="00B3663D">
        <w:rPr>
          <w:sz w:val="20"/>
        </w:rPr>
        <w:t>kendi</w:t>
      </w:r>
      <w:r w:rsidRPr="00B3663D" w:rsidR="005A771B">
        <w:rPr>
          <w:sz w:val="20"/>
        </w:rPr>
        <w:t xml:space="preserve"> </w:t>
      </w:r>
      <w:r w:rsidRPr="00B3663D">
        <w:rPr>
          <w:sz w:val="20"/>
        </w:rPr>
        <w:t>karar</w:t>
      </w:r>
      <w:r w:rsidRPr="00B3663D" w:rsidR="005A771B">
        <w:rPr>
          <w:sz w:val="20"/>
        </w:rPr>
        <w:t xml:space="preserve"> </w:t>
      </w:r>
      <w:r w:rsidRPr="00B3663D">
        <w:rPr>
          <w:sz w:val="20"/>
        </w:rPr>
        <w:t>ve</w:t>
      </w:r>
      <w:r w:rsidRPr="00B3663D" w:rsidR="005A771B">
        <w:rPr>
          <w:sz w:val="20"/>
        </w:rPr>
        <w:t xml:space="preserve"> </w:t>
      </w:r>
      <w:r w:rsidRPr="00B3663D">
        <w:rPr>
          <w:sz w:val="20"/>
        </w:rPr>
        <w:t>tercihleri</w:t>
      </w:r>
      <w:r w:rsidRPr="00B3663D" w:rsidR="005A771B">
        <w:rPr>
          <w:sz w:val="20"/>
        </w:rPr>
        <w:t xml:space="preserve"> </w:t>
      </w:r>
      <w:r w:rsidRPr="00B3663D">
        <w:rPr>
          <w:sz w:val="20"/>
        </w:rPr>
        <w:t>çerçevesi</w:t>
      </w:r>
      <w:r w:rsidRPr="00B3663D" w:rsidR="005A771B">
        <w:rPr>
          <w:sz w:val="20"/>
        </w:rPr>
        <w:t xml:space="preserve"> </w:t>
      </w:r>
      <w:r w:rsidRPr="00B3663D">
        <w:rPr>
          <w:sz w:val="20"/>
        </w:rPr>
        <w:t>içerisinde,</w:t>
      </w:r>
      <w:r w:rsidRPr="00B3663D" w:rsidR="005A771B">
        <w:rPr>
          <w:sz w:val="20"/>
        </w:rPr>
        <w:t xml:space="preserve"> </w:t>
      </w:r>
      <w:r w:rsidRPr="00B3663D">
        <w:rPr>
          <w:sz w:val="20"/>
        </w:rPr>
        <w:t>mali</w:t>
      </w:r>
      <w:r w:rsidRPr="00B3663D" w:rsidR="005A771B">
        <w:rPr>
          <w:sz w:val="20"/>
        </w:rPr>
        <w:t xml:space="preserve"> </w:t>
      </w:r>
      <w:r w:rsidRPr="00B3663D">
        <w:rPr>
          <w:sz w:val="20"/>
        </w:rPr>
        <w:t>kaynaklarını,</w:t>
      </w:r>
      <w:r w:rsidRPr="00B3663D" w:rsidR="005A771B">
        <w:rPr>
          <w:sz w:val="20"/>
        </w:rPr>
        <w:t xml:space="preserve"> </w:t>
      </w:r>
      <w:r w:rsidRPr="00B3663D">
        <w:rPr>
          <w:sz w:val="20"/>
        </w:rPr>
        <w:t>kamu</w:t>
      </w:r>
      <w:r w:rsidRPr="00B3663D" w:rsidR="005A771B">
        <w:rPr>
          <w:sz w:val="20"/>
        </w:rPr>
        <w:t xml:space="preserve"> </w:t>
      </w:r>
      <w:r w:rsidRPr="00B3663D">
        <w:rPr>
          <w:sz w:val="20"/>
        </w:rPr>
        <w:t>sermayeleri,</w:t>
      </w:r>
      <w:r w:rsidRPr="00B3663D" w:rsidR="005A771B">
        <w:rPr>
          <w:sz w:val="20"/>
        </w:rPr>
        <w:t xml:space="preserve"> </w:t>
      </w:r>
      <w:r w:rsidRPr="00B3663D">
        <w:rPr>
          <w:sz w:val="20"/>
        </w:rPr>
        <w:t>kamu</w:t>
      </w:r>
      <w:r w:rsidRPr="00B3663D" w:rsidR="005A771B">
        <w:rPr>
          <w:sz w:val="20"/>
        </w:rPr>
        <w:t xml:space="preserve"> </w:t>
      </w:r>
      <w:r w:rsidRPr="00B3663D">
        <w:rPr>
          <w:sz w:val="20"/>
        </w:rPr>
        <w:t>destekli,</w:t>
      </w:r>
      <w:r w:rsidRPr="00B3663D" w:rsidR="005A771B">
        <w:rPr>
          <w:sz w:val="20"/>
        </w:rPr>
        <w:t xml:space="preserve"> </w:t>
      </w:r>
      <w:r w:rsidRPr="00B3663D">
        <w:rPr>
          <w:sz w:val="20"/>
        </w:rPr>
        <w:t>kamunun</w:t>
      </w:r>
      <w:r w:rsidRPr="00B3663D" w:rsidR="005A771B">
        <w:rPr>
          <w:sz w:val="20"/>
        </w:rPr>
        <w:t xml:space="preserve"> </w:t>
      </w:r>
      <w:r w:rsidRPr="00B3663D">
        <w:rPr>
          <w:sz w:val="20"/>
        </w:rPr>
        <w:t>sahip</w:t>
      </w:r>
      <w:r w:rsidRPr="00B3663D" w:rsidR="005A771B">
        <w:rPr>
          <w:sz w:val="20"/>
        </w:rPr>
        <w:t xml:space="preserve"> </w:t>
      </w:r>
      <w:r w:rsidRPr="00B3663D">
        <w:rPr>
          <w:sz w:val="20"/>
        </w:rPr>
        <w:t>olduğu</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enstrüman,</w:t>
      </w:r>
      <w:r w:rsidRPr="00B3663D" w:rsidR="005A771B">
        <w:rPr>
          <w:sz w:val="20"/>
        </w:rPr>
        <w:t xml:space="preserve"> </w:t>
      </w:r>
      <w:r w:rsidRPr="00B3663D">
        <w:rPr>
          <w:sz w:val="20"/>
        </w:rPr>
        <w:t>bankalara</w:t>
      </w:r>
      <w:r w:rsidRPr="00B3663D" w:rsidR="005A771B">
        <w:rPr>
          <w:sz w:val="20"/>
        </w:rPr>
        <w:t xml:space="preserve"> </w:t>
      </w:r>
      <w:r w:rsidRPr="00B3663D">
        <w:rPr>
          <w:sz w:val="20"/>
        </w:rPr>
        <w:t>ihraç</w:t>
      </w:r>
      <w:r w:rsidRPr="00B3663D" w:rsidR="005A771B">
        <w:rPr>
          <w:sz w:val="20"/>
        </w:rPr>
        <w:t xml:space="preserve"> </w:t>
      </w:r>
      <w:r w:rsidRPr="00B3663D">
        <w:rPr>
          <w:sz w:val="20"/>
        </w:rPr>
        <w:t>edilen</w:t>
      </w:r>
      <w:r w:rsidRPr="00B3663D" w:rsidR="005A771B">
        <w:rPr>
          <w:sz w:val="20"/>
        </w:rPr>
        <w:t xml:space="preserve"> </w:t>
      </w:r>
      <w:r w:rsidRPr="00B3663D">
        <w:rPr>
          <w:sz w:val="20"/>
        </w:rPr>
        <w:t>borçlanma</w:t>
      </w:r>
      <w:r w:rsidRPr="00B3663D" w:rsidR="005A771B">
        <w:rPr>
          <w:sz w:val="20"/>
        </w:rPr>
        <w:t xml:space="preserve"> </w:t>
      </w:r>
      <w:r w:rsidRPr="00B3663D">
        <w:rPr>
          <w:sz w:val="20"/>
        </w:rPr>
        <w:t>araçlarında</w:t>
      </w:r>
      <w:r w:rsidRPr="00B3663D" w:rsidR="005A771B">
        <w:rPr>
          <w:sz w:val="20"/>
        </w:rPr>
        <w:t xml:space="preserve"> </w:t>
      </w:r>
      <w:r w:rsidRPr="00B3663D">
        <w:rPr>
          <w:sz w:val="20"/>
        </w:rPr>
        <w:t>değerlendirebilmektedir.</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gerek</w:t>
      </w:r>
      <w:r w:rsidRPr="00B3663D" w:rsidR="005A771B">
        <w:rPr>
          <w:sz w:val="20"/>
        </w:rPr>
        <w:t xml:space="preserve"> </w:t>
      </w:r>
      <w:r w:rsidRPr="00B3663D">
        <w:rPr>
          <w:sz w:val="20"/>
        </w:rPr>
        <w:t>hazine</w:t>
      </w:r>
      <w:r w:rsidRPr="00B3663D" w:rsidR="005A771B">
        <w:rPr>
          <w:sz w:val="20"/>
        </w:rPr>
        <w:t xml:space="preserve"> </w:t>
      </w:r>
      <w:r w:rsidRPr="00B3663D">
        <w:rPr>
          <w:sz w:val="20"/>
        </w:rPr>
        <w:t>kâğıdı</w:t>
      </w:r>
      <w:r w:rsidRPr="00B3663D" w:rsidR="005A771B">
        <w:rPr>
          <w:sz w:val="20"/>
        </w:rPr>
        <w:t xml:space="preserve"> </w:t>
      </w:r>
      <w:r w:rsidRPr="00B3663D">
        <w:rPr>
          <w:sz w:val="20"/>
        </w:rPr>
        <w:t>olur</w:t>
      </w:r>
      <w:r w:rsidRPr="00B3663D" w:rsidR="005A771B">
        <w:rPr>
          <w:sz w:val="20"/>
        </w:rPr>
        <w:t xml:space="preserve"> </w:t>
      </w:r>
      <w:r w:rsidRPr="00B3663D">
        <w:rPr>
          <w:sz w:val="20"/>
        </w:rPr>
        <w:t>gerek</w:t>
      </w:r>
      <w:r w:rsidRPr="00B3663D" w:rsidR="005A771B">
        <w:rPr>
          <w:sz w:val="20"/>
        </w:rPr>
        <w:t xml:space="preserve"> </w:t>
      </w:r>
      <w:r w:rsidRPr="00B3663D">
        <w:rPr>
          <w:sz w:val="20"/>
        </w:rPr>
        <w:t>hazine</w:t>
      </w:r>
      <w:r w:rsidRPr="00B3663D" w:rsidR="005A771B">
        <w:rPr>
          <w:sz w:val="20"/>
        </w:rPr>
        <w:t xml:space="preserve"> </w:t>
      </w:r>
      <w:r w:rsidRPr="00B3663D">
        <w:rPr>
          <w:sz w:val="20"/>
        </w:rPr>
        <w:t>destekli</w:t>
      </w:r>
      <w:r w:rsidRPr="00B3663D" w:rsidR="005A771B">
        <w:rPr>
          <w:sz w:val="20"/>
        </w:rPr>
        <w:t xml:space="preserve"> </w:t>
      </w:r>
      <w:r w:rsidRPr="00B3663D">
        <w:rPr>
          <w:sz w:val="20"/>
        </w:rPr>
        <w:t>kamu</w:t>
      </w:r>
      <w:r w:rsidRPr="00B3663D" w:rsidR="005A771B">
        <w:rPr>
          <w:sz w:val="20"/>
        </w:rPr>
        <w:t xml:space="preserve"> </w:t>
      </w:r>
      <w:r w:rsidRPr="00B3663D">
        <w:rPr>
          <w:sz w:val="20"/>
        </w:rPr>
        <w:t>kâğıdı</w:t>
      </w:r>
      <w:r w:rsidRPr="00B3663D" w:rsidR="005A771B">
        <w:rPr>
          <w:sz w:val="20"/>
        </w:rPr>
        <w:t xml:space="preserve"> </w:t>
      </w:r>
      <w:r w:rsidRPr="00B3663D">
        <w:rPr>
          <w:sz w:val="20"/>
        </w:rPr>
        <w:t>olur,</w:t>
      </w:r>
      <w:r w:rsidRPr="00B3663D" w:rsidR="005A771B">
        <w:rPr>
          <w:sz w:val="20"/>
        </w:rPr>
        <w:t xml:space="preserve"> </w:t>
      </w:r>
      <w:r w:rsidRPr="00B3663D">
        <w:rPr>
          <w:sz w:val="20"/>
        </w:rPr>
        <w:t>bankalar</w:t>
      </w:r>
      <w:r w:rsidRPr="00B3663D" w:rsidR="005A771B">
        <w:rPr>
          <w:sz w:val="20"/>
        </w:rPr>
        <w:t xml:space="preserve"> </w:t>
      </w:r>
      <w:r w:rsidRPr="00B3663D">
        <w:rPr>
          <w:sz w:val="20"/>
        </w:rPr>
        <w:t>olur,</w:t>
      </w:r>
      <w:r w:rsidRPr="00B3663D" w:rsidR="005A771B">
        <w:rPr>
          <w:sz w:val="20"/>
        </w:rPr>
        <w:t xml:space="preserve"> </w:t>
      </w:r>
      <w:r w:rsidRPr="00B3663D">
        <w:rPr>
          <w:sz w:val="20"/>
        </w:rPr>
        <w:t>bu</w:t>
      </w:r>
      <w:r w:rsidRPr="00B3663D" w:rsidR="005A771B">
        <w:rPr>
          <w:sz w:val="20"/>
        </w:rPr>
        <w:t xml:space="preserve"> </w:t>
      </w:r>
      <w:r w:rsidRPr="00B3663D">
        <w:rPr>
          <w:sz w:val="20"/>
        </w:rPr>
        <w:t>manada,</w:t>
      </w:r>
      <w:r w:rsidRPr="00B3663D" w:rsidR="005A771B">
        <w:rPr>
          <w:sz w:val="20"/>
        </w:rPr>
        <w:t xml:space="preserve"> </w:t>
      </w:r>
      <w:r w:rsidRPr="00B3663D">
        <w:rPr>
          <w:sz w:val="20"/>
        </w:rPr>
        <w:t>İşsizlik</w:t>
      </w:r>
      <w:r w:rsidRPr="00B3663D" w:rsidR="005A771B">
        <w:rPr>
          <w:sz w:val="20"/>
        </w:rPr>
        <w:t xml:space="preserve"> </w:t>
      </w:r>
      <w:r w:rsidRPr="00B3663D">
        <w:rPr>
          <w:sz w:val="20"/>
        </w:rPr>
        <w:t>Sigortası</w:t>
      </w:r>
      <w:r w:rsidRPr="00B3663D" w:rsidR="005A771B">
        <w:rPr>
          <w:sz w:val="20"/>
        </w:rPr>
        <w:t xml:space="preserve"> </w:t>
      </w:r>
      <w:r w:rsidRPr="00B3663D">
        <w:rPr>
          <w:sz w:val="20"/>
        </w:rPr>
        <w:t>Fonu’nu</w:t>
      </w:r>
      <w:r w:rsidRPr="00B3663D" w:rsidR="005A771B">
        <w:rPr>
          <w:sz w:val="20"/>
        </w:rPr>
        <w:t xml:space="preserve"> </w:t>
      </w:r>
      <w:r w:rsidRPr="00B3663D">
        <w:rPr>
          <w:sz w:val="20"/>
        </w:rPr>
        <w:t>en</w:t>
      </w:r>
      <w:r w:rsidRPr="00B3663D" w:rsidR="005A771B">
        <w:rPr>
          <w:sz w:val="20"/>
        </w:rPr>
        <w:t xml:space="preserve"> </w:t>
      </w:r>
      <w:r w:rsidRPr="00B3663D">
        <w:rPr>
          <w:sz w:val="20"/>
        </w:rPr>
        <w:t>etkin</w:t>
      </w:r>
      <w:r w:rsidRPr="00B3663D" w:rsidR="005A771B">
        <w:rPr>
          <w:sz w:val="20"/>
        </w:rPr>
        <w:t xml:space="preserve"> </w:t>
      </w:r>
      <w:r w:rsidRPr="00B3663D">
        <w:rPr>
          <w:sz w:val="20"/>
        </w:rPr>
        <w:t>ve</w:t>
      </w:r>
      <w:r w:rsidRPr="00B3663D" w:rsidR="005A771B">
        <w:rPr>
          <w:sz w:val="20"/>
        </w:rPr>
        <w:t xml:space="preserve"> </w:t>
      </w:r>
      <w:r w:rsidRPr="00B3663D">
        <w:rPr>
          <w:sz w:val="20"/>
        </w:rPr>
        <w:t>verimli</w:t>
      </w:r>
      <w:r w:rsidRPr="00B3663D" w:rsidR="005A771B">
        <w:rPr>
          <w:sz w:val="20"/>
        </w:rPr>
        <w:t xml:space="preserve"> </w:t>
      </w:r>
      <w:r w:rsidRPr="00B3663D">
        <w:rPr>
          <w:sz w:val="20"/>
        </w:rPr>
        <w:t>kaynaklarla</w:t>
      </w:r>
      <w:r w:rsidRPr="00B3663D" w:rsidR="005A771B">
        <w:rPr>
          <w:sz w:val="20"/>
        </w:rPr>
        <w:t xml:space="preserve"> </w:t>
      </w:r>
      <w:r w:rsidRPr="00B3663D">
        <w:rPr>
          <w:sz w:val="20"/>
        </w:rPr>
        <w:t>yönetecek</w:t>
      </w:r>
      <w:r w:rsidRPr="00B3663D" w:rsidR="005A771B">
        <w:rPr>
          <w:sz w:val="20"/>
        </w:rPr>
        <w:t xml:space="preserve"> </w:t>
      </w:r>
      <w:r w:rsidRPr="00B3663D">
        <w:rPr>
          <w:sz w:val="20"/>
        </w:rPr>
        <w:t>şekilde</w:t>
      </w:r>
      <w:r w:rsidRPr="00B3663D" w:rsidR="005A771B">
        <w:rPr>
          <w:sz w:val="20"/>
        </w:rPr>
        <w:t xml:space="preserve"> </w:t>
      </w:r>
      <w:r w:rsidRPr="00B3663D">
        <w:rPr>
          <w:sz w:val="20"/>
        </w:rPr>
        <w:t>İşsizlik</w:t>
      </w:r>
      <w:r w:rsidRPr="00B3663D" w:rsidR="005A771B">
        <w:rPr>
          <w:sz w:val="20"/>
        </w:rPr>
        <w:t xml:space="preserve"> </w:t>
      </w:r>
      <w:r w:rsidRPr="00B3663D">
        <w:rPr>
          <w:sz w:val="20"/>
        </w:rPr>
        <w:t>Fonu</w:t>
      </w:r>
      <w:r w:rsidRPr="00B3663D" w:rsidR="005A771B">
        <w:rPr>
          <w:sz w:val="20"/>
        </w:rPr>
        <w:t xml:space="preserve"> </w:t>
      </w:r>
      <w:r w:rsidRPr="00B3663D">
        <w:rPr>
          <w:sz w:val="20"/>
        </w:rPr>
        <w:t>yönetimi</w:t>
      </w:r>
      <w:r w:rsidRPr="00B3663D" w:rsidR="005A771B">
        <w:rPr>
          <w:sz w:val="20"/>
        </w:rPr>
        <w:t xml:space="preserve"> </w:t>
      </w:r>
      <w:r w:rsidRPr="00B3663D">
        <w:rPr>
          <w:sz w:val="20"/>
        </w:rPr>
        <w:t>bunu</w:t>
      </w:r>
      <w:r w:rsidRPr="00B3663D" w:rsidR="005A771B">
        <w:rPr>
          <w:sz w:val="20"/>
        </w:rPr>
        <w:t xml:space="preserve"> </w:t>
      </w:r>
      <w:r w:rsidRPr="00B3663D">
        <w:rPr>
          <w:sz w:val="20"/>
        </w:rPr>
        <w:t>değerlendirmektedir</w:t>
      </w:r>
      <w:r w:rsidRPr="00B3663D" w:rsidR="005A771B">
        <w:rPr>
          <w:sz w:val="20"/>
        </w:rPr>
        <w:t xml:space="preserve"> </w:t>
      </w:r>
      <w:r w:rsidRPr="00B3663D">
        <w:rPr>
          <w:sz w:val="20"/>
        </w:rPr>
        <w:t>ve</w:t>
      </w:r>
      <w:r w:rsidRPr="00B3663D" w:rsidR="005A771B">
        <w:rPr>
          <w:sz w:val="20"/>
        </w:rPr>
        <w:t xml:space="preserve"> </w:t>
      </w:r>
      <w:r w:rsidRPr="00B3663D">
        <w:rPr>
          <w:sz w:val="20"/>
        </w:rPr>
        <w:t>nitekim</w:t>
      </w:r>
      <w:r w:rsidRPr="00B3663D" w:rsidR="005A771B">
        <w:rPr>
          <w:sz w:val="20"/>
        </w:rPr>
        <w:t xml:space="preserve"> </w:t>
      </w:r>
      <w:r w:rsidRPr="00B3663D">
        <w:rPr>
          <w:sz w:val="20"/>
        </w:rPr>
        <w:t>son</w:t>
      </w:r>
      <w:r w:rsidRPr="00B3663D" w:rsidR="005A771B">
        <w:rPr>
          <w:sz w:val="20"/>
        </w:rPr>
        <w:t xml:space="preserve"> </w:t>
      </w:r>
      <w:r w:rsidRPr="00B3663D">
        <w:rPr>
          <w:sz w:val="20"/>
        </w:rPr>
        <w:t>dört</w:t>
      </w:r>
      <w:r w:rsidRPr="00B3663D" w:rsidR="005A771B">
        <w:rPr>
          <w:sz w:val="20"/>
        </w:rPr>
        <w:t xml:space="preserve"> </w:t>
      </w:r>
      <w:r w:rsidRPr="00B3663D">
        <w:rPr>
          <w:sz w:val="20"/>
        </w:rPr>
        <w:t>aylık,</w:t>
      </w:r>
      <w:r w:rsidRPr="00B3663D" w:rsidR="005A771B">
        <w:rPr>
          <w:sz w:val="20"/>
        </w:rPr>
        <w:t xml:space="preserve"> </w:t>
      </w:r>
      <w:r w:rsidRPr="00B3663D">
        <w:rPr>
          <w:sz w:val="20"/>
        </w:rPr>
        <w:t>bu</w:t>
      </w:r>
      <w:r w:rsidRPr="00B3663D" w:rsidR="005A771B">
        <w:rPr>
          <w:sz w:val="20"/>
        </w:rPr>
        <w:t xml:space="preserve"> </w:t>
      </w:r>
      <w:r w:rsidRPr="00B3663D">
        <w:rPr>
          <w:sz w:val="20"/>
        </w:rPr>
        <w:t>manada,</w:t>
      </w:r>
      <w:r w:rsidRPr="00B3663D" w:rsidR="005A771B">
        <w:rPr>
          <w:sz w:val="20"/>
        </w:rPr>
        <w:t xml:space="preserve"> </w:t>
      </w:r>
      <w:r w:rsidRPr="00B3663D">
        <w:rPr>
          <w:sz w:val="20"/>
        </w:rPr>
        <w:t>İşsizlik</w:t>
      </w:r>
      <w:r w:rsidRPr="00B3663D" w:rsidR="005A771B">
        <w:rPr>
          <w:sz w:val="20"/>
        </w:rPr>
        <w:t xml:space="preserve"> </w:t>
      </w:r>
      <w:r w:rsidRPr="00B3663D">
        <w:rPr>
          <w:sz w:val="20"/>
        </w:rPr>
        <w:t>Fonu</w:t>
      </w:r>
      <w:r w:rsidRPr="00B3663D" w:rsidR="005A771B">
        <w:rPr>
          <w:sz w:val="20"/>
        </w:rPr>
        <w:t xml:space="preserve"> </w:t>
      </w:r>
      <w:r w:rsidRPr="00B3663D">
        <w:rPr>
          <w:sz w:val="20"/>
        </w:rPr>
        <w:t>kapsamında</w:t>
      </w:r>
      <w:r w:rsidRPr="00B3663D" w:rsidR="005A771B">
        <w:rPr>
          <w:sz w:val="20"/>
        </w:rPr>
        <w:t xml:space="preserve"> </w:t>
      </w:r>
      <w:r w:rsidRPr="00B3663D">
        <w:rPr>
          <w:sz w:val="20"/>
        </w:rPr>
        <w:t>yapılan</w:t>
      </w:r>
      <w:r w:rsidRPr="00B3663D" w:rsidR="005A771B">
        <w:rPr>
          <w:sz w:val="20"/>
        </w:rPr>
        <w:t xml:space="preserve"> </w:t>
      </w:r>
      <w:r w:rsidRPr="00B3663D">
        <w:rPr>
          <w:sz w:val="20"/>
        </w:rPr>
        <w:t>işlemlerin</w:t>
      </w:r>
      <w:r w:rsidRPr="00B3663D" w:rsidR="005A771B">
        <w:rPr>
          <w:sz w:val="20"/>
        </w:rPr>
        <w:t xml:space="preserve"> </w:t>
      </w:r>
      <w:r w:rsidRPr="00B3663D">
        <w:rPr>
          <w:sz w:val="20"/>
        </w:rPr>
        <w:t>hepsi</w:t>
      </w:r>
      <w:r w:rsidRPr="00B3663D" w:rsidR="005A771B">
        <w:rPr>
          <w:sz w:val="20"/>
        </w:rPr>
        <w:t xml:space="preserve"> </w:t>
      </w:r>
      <w:r w:rsidRPr="00B3663D">
        <w:rPr>
          <w:sz w:val="20"/>
        </w:rPr>
        <w:t>hukuki</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ötesi,</w:t>
      </w:r>
      <w:r w:rsidRPr="00B3663D" w:rsidR="005A771B">
        <w:rPr>
          <w:sz w:val="20"/>
        </w:rPr>
        <w:t xml:space="preserve"> </w:t>
      </w:r>
      <w:r w:rsidRPr="00B3663D">
        <w:rPr>
          <w:sz w:val="20"/>
        </w:rPr>
        <w:t>İşsizlik</w:t>
      </w:r>
      <w:r w:rsidRPr="00B3663D" w:rsidR="005A771B">
        <w:rPr>
          <w:sz w:val="20"/>
        </w:rPr>
        <w:t xml:space="preserve"> </w:t>
      </w:r>
      <w:r w:rsidRPr="00B3663D">
        <w:rPr>
          <w:sz w:val="20"/>
        </w:rPr>
        <w:t>Fonu’nun</w:t>
      </w:r>
      <w:r w:rsidRPr="00B3663D" w:rsidR="005A771B">
        <w:rPr>
          <w:sz w:val="20"/>
        </w:rPr>
        <w:t xml:space="preserve"> </w:t>
      </w:r>
      <w:r w:rsidRPr="00B3663D">
        <w:rPr>
          <w:sz w:val="20"/>
        </w:rPr>
        <w:t>gelir</w:t>
      </w:r>
      <w:r w:rsidRPr="00B3663D" w:rsidR="005A771B">
        <w:rPr>
          <w:sz w:val="20"/>
        </w:rPr>
        <w:t xml:space="preserve"> </w:t>
      </w:r>
      <w:r w:rsidRPr="00B3663D">
        <w:rPr>
          <w:sz w:val="20"/>
        </w:rPr>
        <w:t>kaynaklarını</w:t>
      </w:r>
      <w:r w:rsidRPr="00B3663D" w:rsidR="005A771B">
        <w:rPr>
          <w:sz w:val="20"/>
        </w:rPr>
        <w:t xml:space="preserve"> </w:t>
      </w:r>
      <w:r w:rsidRPr="00B3663D">
        <w:rPr>
          <w:sz w:val="20"/>
        </w:rPr>
        <w:t>artırmaya</w:t>
      </w:r>
      <w:r w:rsidRPr="00B3663D" w:rsidR="005A771B">
        <w:rPr>
          <w:sz w:val="20"/>
        </w:rPr>
        <w:t xml:space="preserve"> </w:t>
      </w:r>
      <w:r w:rsidRPr="00B3663D">
        <w:rPr>
          <w:sz w:val="20"/>
        </w:rPr>
        <w:t>yönelik</w:t>
      </w:r>
      <w:r w:rsidRPr="00B3663D" w:rsidR="005A771B">
        <w:rPr>
          <w:sz w:val="20"/>
        </w:rPr>
        <w:t xml:space="preserve"> </w:t>
      </w:r>
      <w:r w:rsidRPr="00B3663D">
        <w:rPr>
          <w:sz w:val="20"/>
        </w:rPr>
        <w:t>işlemlerdir.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Bunun</w:t>
      </w:r>
      <w:r w:rsidRPr="00B3663D" w:rsidR="005A771B">
        <w:rPr>
          <w:sz w:val="20"/>
        </w:rPr>
        <w:t xml:space="preserve"> </w:t>
      </w:r>
      <w:r w:rsidRPr="00B3663D">
        <w:rPr>
          <w:sz w:val="20"/>
        </w:rPr>
        <w:t>dışında,</w:t>
      </w:r>
      <w:r w:rsidRPr="00B3663D" w:rsidR="005A771B">
        <w:rPr>
          <w:sz w:val="20"/>
        </w:rPr>
        <w:t xml:space="preserve"> </w:t>
      </w:r>
      <w:r w:rsidRPr="00B3663D">
        <w:rPr>
          <w:sz w:val="20"/>
        </w:rPr>
        <w:t>baktığımızda,</w:t>
      </w:r>
      <w:r w:rsidRPr="00B3663D" w:rsidR="005A771B">
        <w:rPr>
          <w:sz w:val="20"/>
        </w:rPr>
        <w:t xml:space="preserve"> </w:t>
      </w:r>
      <w:r w:rsidRPr="00B3663D">
        <w:rPr>
          <w:sz w:val="20"/>
        </w:rPr>
        <w:t>borçlanma</w:t>
      </w:r>
      <w:r w:rsidRPr="00B3663D" w:rsidR="005A771B">
        <w:rPr>
          <w:sz w:val="20"/>
        </w:rPr>
        <w:t xml:space="preserve"> </w:t>
      </w:r>
      <w:r w:rsidRPr="00B3663D">
        <w:rPr>
          <w:sz w:val="20"/>
        </w:rPr>
        <w:t>ve</w:t>
      </w:r>
      <w:r w:rsidRPr="00B3663D" w:rsidR="005A771B">
        <w:rPr>
          <w:sz w:val="20"/>
        </w:rPr>
        <w:t xml:space="preserve"> </w:t>
      </w:r>
      <w:r w:rsidRPr="00B3663D">
        <w:rPr>
          <w:sz w:val="20"/>
        </w:rPr>
        <w:t>yapılanma</w:t>
      </w:r>
      <w:r w:rsidRPr="00B3663D" w:rsidR="005A771B">
        <w:rPr>
          <w:sz w:val="20"/>
        </w:rPr>
        <w:t xml:space="preserve"> </w:t>
      </w:r>
      <w:r w:rsidRPr="00B3663D">
        <w:rPr>
          <w:sz w:val="20"/>
        </w:rPr>
        <w:t>hususuyla</w:t>
      </w:r>
      <w:r w:rsidRPr="00B3663D" w:rsidR="005A771B">
        <w:rPr>
          <w:sz w:val="20"/>
        </w:rPr>
        <w:t xml:space="preserve"> </w:t>
      </w:r>
      <w:r w:rsidRPr="00B3663D">
        <w:rPr>
          <w:sz w:val="20"/>
        </w:rPr>
        <w:t>alakalı</w:t>
      </w:r>
      <w:r w:rsidRPr="00B3663D" w:rsidR="005A771B">
        <w:rPr>
          <w:sz w:val="20"/>
        </w:rPr>
        <w:t xml:space="preserve"> </w:t>
      </w:r>
      <w:r w:rsidRPr="00B3663D">
        <w:rPr>
          <w:sz w:val="20"/>
        </w:rPr>
        <w:t>vergisel</w:t>
      </w:r>
      <w:r w:rsidRPr="00B3663D" w:rsidR="005A771B">
        <w:rPr>
          <w:sz w:val="20"/>
        </w:rPr>
        <w:t xml:space="preserve"> </w:t>
      </w:r>
      <w:r w:rsidRPr="00B3663D">
        <w:rPr>
          <w:sz w:val="20"/>
        </w:rPr>
        <w:t>açıdan</w:t>
      </w:r>
      <w:r w:rsidRPr="00B3663D" w:rsidR="005A771B">
        <w:rPr>
          <w:sz w:val="20"/>
        </w:rPr>
        <w:t xml:space="preserve"> </w:t>
      </w:r>
      <w:r w:rsidRPr="00B3663D">
        <w:rPr>
          <w:sz w:val="20"/>
        </w:rPr>
        <w:t>son</w:t>
      </w:r>
      <w:r w:rsidRPr="00B3663D" w:rsidR="005A771B">
        <w:rPr>
          <w:sz w:val="20"/>
        </w:rPr>
        <w:t xml:space="preserve"> </w:t>
      </w:r>
      <w:r w:rsidRPr="00B3663D">
        <w:rPr>
          <w:sz w:val="20"/>
        </w:rPr>
        <w:t>üç</w:t>
      </w:r>
      <w:r w:rsidRPr="00B3663D" w:rsidR="005A771B">
        <w:rPr>
          <w:sz w:val="20"/>
        </w:rPr>
        <w:t xml:space="preserve"> </w:t>
      </w:r>
      <w:r w:rsidRPr="00B3663D">
        <w:rPr>
          <w:sz w:val="20"/>
        </w:rPr>
        <w:t>yılda</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vergi</w:t>
      </w:r>
      <w:r w:rsidRPr="00B3663D" w:rsidR="005A771B">
        <w:rPr>
          <w:sz w:val="20"/>
        </w:rPr>
        <w:t xml:space="preserve"> </w:t>
      </w:r>
      <w:r w:rsidRPr="00B3663D">
        <w:rPr>
          <w:sz w:val="20"/>
        </w:rPr>
        <w:t>barışı</w:t>
      </w:r>
      <w:r w:rsidRPr="00B3663D" w:rsidR="005A771B">
        <w:rPr>
          <w:sz w:val="20"/>
        </w:rPr>
        <w:t xml:space="preserve"> </w:t>
      </w:r>
      <w:r w:rsidRPr="00B3663D">
        <w:rPr>
          <w:sz w:val="20"/>
        </w:rPr>
        <w:t>kapsamındaki</w:t>
      </w:r>
      <w:r w:rsidRPr="00B3663D" w:rsidR="005A771B">
        <w:rPr>
          <w:sz w:val="20"/>
        </w:rPr>
        <w:t xml:space="preserve"> </w:t>
      </w:r>
      <w:r w:rsidRPr="00B3663D">
        <w:rPr>
          <w:sz w:val="20"/>
        </w:rPr>
        <w:t>düzenlemeler,</w:t>
      </w:r>
      <w:r w:rsidRPr="00B3663D" w:rsidR="005A771B">
        <w:rPr>
          <w:sz w:val="20"/>
        </w:rPr>
        <w:t xml:space="preserve"> </w:t>
      </w:r>
      <w:r w:rsidRPr="00B3663D">
        <w:rPr>
          <w:sz w:val="20"/>
        </w:rPr>
        <w:t>ağustos</w:t>
      </w:r>
      <w:r w:rsidRPr="00B3663D" w:rsidR="005A771B">
        <w:rPr>
          <w:sz w:val="20"/>
        </w:rPr>
        <w:t xml:space="preserve"> </w:t>
      </w:r>
      <w:r w:rsidRPr="00B3663D">
        <w:rPr>
          <w:sz w:val="20"/>
        </w:rPr>
        <w:t>ayında</w:t>
      </w:r>
      <w:r w:rsidRPr="00B3663D" w:rsidR="005A771B">
        <w:rPr>
          <w:sz w:val="20"/>
        </w:rPr>
        <w:t xml:space="preserve"> </w:t>
      </w:r>
      <w:r w:rsidRPr="00B3663D">
        <w:rPr>
          <w:sz w:val="20"/>
        </w:rPr>
        <w:t>ifade</w:t>
      </w:r>
      <w:r w:rsidRPr="00B3663D" w:rsidR="005A771B">
        <w:rPr>
          <w:sz w:val="20"/>
        </w:rPr>
        <w:t xml:space="preserve"> </w:t>
      </w:r>
      <w:r w:rsidRPr="00B3663D">
        <w:rPr>
          <w:sz w:val="20"/>
        </w:rPr>
        <w:t>ettiğim</w:t>
      </w:r>
      <w:r w:rsidRPr="00B3663D" w:rsidR="005A771B">
        <w:rPr>
          <w:sz w:val="20"/>
        </w:rPr>
        <w:t xml:space="preserve"> </w:t>
      </w:r>
      <w:r w:rsidRPr="00B3663D">
        <w:rPr>
          <w:sz w:val="20"/>
        </w:rPr>
        <w:t>gibi,</w:t>
      </w:r>
      <w:r w:rsidRPr="00B3663D" w:rsidR="005A771B">
        <w:rPr>
          <w:sz w:val="20"/>
        </w:rPr>
        <w:t xml:space="preserve"> </w:t>
      </w:r>
      <w:r w:rsidRPr="00B3663D">
        <w:rPr>
          <w:sz w:val="20"/>
        </w:rPr>
        <w:t>“en</w:t>
      </w:r>
      <w:r w:rsidRPr="00B3663D" w:rsidR="005A771B">
        <w:rPr>
          <w:sz w:val="20"/>
        </w:rPr>
        <w:t xml:space="preserve"> </w:t>
      </w: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açıklanmış.</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olmayacağını</w:t>
      </w:r>
      <w:r w:rsidRPr="00B3663D" w:rsidR="005A771B">
        <w:rPr>
          <w:sz w:val="20"/>
        </w:rPr>
        <w:t xml:space="preserve"> </w:t>
      </w:r>
      <w:r w:rsidRPr="00B3663D">
        <w:rPr>
          <w:sz w:val="20"/>
        </w:rPr>
        <w:t>ifade</w:t>
      </w:r>
      <w:r w:rsidRPr="00B3663D" w:rsidR="005A771B">
        <w:rPr>
          <w:sz w:val="20"/>
        </w:rPr>
        <w:t xml:space="preserve"> </w:t>
      </w:r>
      <w:r w:rsidRPr="00B3663D">
        <w:rPr>
          <w:sz w:val="20"/>
        </w:rPr>
        <w:t>ettik.</w:t>
      </w:r>
      <w:r w:rsidRPr="00B3663D" w:rsidR="005A771B">
        <w:rPr>
          <w:sz w:val="20"/>
        </w:rPr>
        <w:t xml:space="preserve"> </w:t>
      </w:r>
      <w:r w:rsidRPr="00B3663D">
        <w:rPr>
          <w:sz w:val="20"/>
        </w:rPr>
        <w:t>Bu</w:t>
      </w:r>
      <w:r w:rsidRPr="00B3663D" w:rsidR="005A771B">
        <w:rPr>
          <w:sz w:val="20"/>
        </w:rPr>
        <w:t xml:space="preserve"> </w:t>
      </w:r>
      <w:r w:rsidRPr="00B3663D">
        <w:rPr>
          <w:sz w:val="20"/>
        </w:rPr>
        <w:t>bahsettiğiniz,</w:t>
      </w:r>
      <w:r w:rsidRPr="00B3663D" w:rsidR="005A771B">
        <w:rPr>
          <w:sz w:val="20"/>
        </w:rPr>
        <w:t xml:space="preserve"> </w:t>
      </w:r>
      <w:r w:rsidRPr="00B3663D">
        <w:rPr>
          <w:sz w:val="20"/>
        </w:rPr>
        <w:t>geçtiğimiz</w:t>
      </w:r>
      <w:r w:rsidRPr="00B3663D" w:rsidR="005A771B">
        <w:rPr>
          <w:sz w:val="20"/>
        </w:rPr>
        <w:t xml:space="preserve"> </w:t>
      </w:r>
      <w:r w:rsidRPr="00B3663D">
        <w:rPr>
          <w:sz w:val="20"/>
        </w:rPr>
        <w:t>gün</w:t>
      </w:r>
      <w:r w:rsidRPr="00B3663D" w:rsidR="005A771B">
        <w:rPr>
          <w:sz w:val="20"/>
        </w:rPr>
        <w:t xml:space="preserve"> </w:t>
      </w:r>
      <w:r w:rsidRPr="00B3663D">
        <w:rPr>
          <w:sz w:val="20"/>
        </w:rPr>
        <w:t>gündeme</w:t>
      </w:r>
      <w:r w:rsidRPr="00B3663D" w:rsidR="005A771B">
        <w:rPr>
          <w:sz w:val="20"/>
        </w:rPr>
        <w:t xml:space="preserve"> </w:t>
      </w:r>
      <w:r w:rsidRPr="00B3663D">
        <w:rPr>
          <w:sz w:val="20"/>
        </w:rPr>
        <w:t>gelen,</w:t>
      </w:r>
      <w:r w:rsidRPr="00B3663D" w:rsidR="005A771B">
        <w:rPr>
          <w:sz w:val="20"/>
        </w:rPr>
        <w:t xml:space="preserve"> </w:t>
      </w:r>
      <w:r w:rsidRPr="00B3663D">
        <w:rPr>
          <w:sz w:val="20"/>
        </w:rPr>
        <w:t>bu</w:t>
      </w:r>
      <w:r w:rsidRPr="00B3663D" w:rsidR="005A771B">
        <w:rPr>
          <w:sz w:val="20"/>
        </w:rPr>
        <w:t xml:space="preserve"> </w:t>
      </w:r>
      <w:r w:rsidRPr="00B3663D">
        <w:rPr>
          <w:sz w:val="20"/>
        </w:rPr>
        <w:t>taksitlendirme</w:t>
      </w:r>
      <w:r w:rsidRPr="00B3663D" w:rsidR="005A771B">
        <w:rPr>
          <w:sz w:val="20"/>
        </w:rPr>
        <w:t xml:space="preserve"> </w:t>
      </w:r>
      <w:r w:rsidRPr="00B3663D">
        <w:rPr>
          <w:sz w:val="20"/>
        </w:rPr>
        <w:t>kapsamında</w:t>
      </w:r>
      <w:r w:rsidRPr="00B3663D" w:rsidR="005A771B">
        <w:rPr>
          <w:sz w:val="20"/>
        </w:rPr>
        <w:t xml:space="preserve"> </w:t>
      </w:r>
      <w:r w:rsidRPr="00B3663D">
        <w:rPr>
          <w:sz w:val="20"/>
        </w:rPr>
        <w:t>ödemenin</w:t>
      </w:r>
      <w:r w:rsidRPr="00B3663D" w:rsidR="005A771B">
        <w:rPr>
          <w:sz w:val="20"/>
        </w:rPr>
        <w:t xml:space="preserve"> </w:t>
      </w:r>
      <w:r w:rsidRPr="00B3663D">
        <w:rPr>
          <w:sz w:val="20"/>
        </w:rPr>
        <w:t>süresinin</w:t>
      </w:r>
      <w:r w:rsidRPr="00B3663D" w:rsidR="005A771B">
        <w:rPr>
          <w:sz w:val="20"/>
        </w:rPr>
        <w:t xml:space="preserve"> </w:t>
      </w:r>
      <w:r w:rsidRPr="00B3663D">
        <w:rPr>
          <w:sz w:val="20"/>
        </w:rPr>
        <w:t>bir</w:t>
      </w:r>
      <w:r w:rsidRPr="00B3663D" w:rsidR="005A771B">
        <w:rPr>
          <w:sz w:val="20"/>
        </w:rPr>
        <w:t xml:space="preserve"> </w:t>
      </w:r>
      <w:r w:rsidRPr="00B3663D">
        <w:rPr>
          <w:sz w:val="20"/>
        </w:rPr>
        <w:t>ay</w:t>
      </w:r>
      <w:r w:rsidRPr="00B3663D" w:rsidR="005A771B">
        <w:rPr>
          <w:sz w:val="20"/>
        </w:rPr>
        <w:t xml:space="preserve"> </w:t>
      </w:r>
      <w:r w:rsidRPr="00B3663D">
        <w:rPr>
          <w:sz w:val="20"/>
        </w:rPr>
        <w:t>daha,</w:t>
      </w:r>
      <w:r w:rsidRPr="00B3663D" w:rsidR="005A771B">
        <w:rPr>
          <w:sz w:val="20"/>
        </w:rPr>
        <w:t xml:space="preserve"> </w:t>
      </w:r>
      <w:r w:rsidRPr="00B3663D">
        <w:rPr>
          <w:sz w:val="20"/>
        </w:rPr>
        <w:t>iki</w:t>
      </w:r>
      <w:r w:rsidRPr="00B3663D" w:rsidR="005A771B">
        <w:rPr>
          <w:sz w:val="20"/>
        </w:rPr>
        <w:t xml:space="preserve"> </w:t>
      </w:r>
      <w:r w:rsidRPr="00B3663D">
        <w:rPr>
          <w:sz w:val="20"/>
        </w:rPr>
        <w:t>ay</w:t>
      </w:r>
      <w:r w:rsidRPr="00B3663D" w:rsidR="005A771B">
        <w:rPr>
          <w:sz w:val="20"/>
        </w:rPr>
        <w:t xml:space="preserve"> </w:t>
      </w:r>
      <w:r w:rsidRPr="00B3663D">
        <w:rPr>
          <w:sz w:val="20"/>
        </w:rPr>
        <w:t>daha</w:t>
      </w:r>
      <w:r w:rsidRPr="00B3663D" w:rsidR="005A771B">
        <w:rPr>
          <w:sz w:val="20"/>
        </w:rPr>
        <w:t xml:space="preserve"> </w:t>
      </w:r>
      <w:r w:rsidRPr="00B3663D">
        <w:rPr>
          <w:sz w:val="20"/>
        </w:rPr>
        <w:t>uzatılmasına</w:t>
      </w:r>
      <w:r w:rsidRPr="00B3663D" w:rsidR="005A771B">
        <w:rPr>
          <w:sz w:val="20"/>
        </w:rPr>
        <w:t xml:space="preserve"> </w:t>
      </w:r>
      <w:r w:rsidRPr="00B3663D">
        <w:rPr>
          <w:sz w:val="20"/>
        </w:rPr>
        <w:t>yönelik</w:t>
      </w:r>
      <w:r w:rsidRPr="00B3663D" w:rsidR="005A771B">
        <w:rPr>
          <w:sz w:val="20"/>
        </w:rPr>
        <w:t xml:space="preserve"> </w:t>
      </w:r>
      <w:r w:rsidRPr="00B3663D">
        <w:rPr>
          <w:sz w:val="20"/>
        </w:rPr>
        <w:t>bir</w:t>
      </w:r>
      <w:r w:rsidRPr="00B3663D" w:rsidR="005A771B">
        <w:rPr>
          <w:sz w:val="20"/>
        </w:rPr>
        <w:t xml:space="preserve"> </w:t>
      </w:r>
      <w:r w:rsidRPr="00B3663D">
        <w:rPr>
          <w:sz w:val="20"/>
        </w:rPr>
        <w:t>işlemdir,</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yapılandırma</w:t>
      </w:r>
      <w:r w:rsidRPr="00B3663D" w:rsidR="005A771B">
        <w:rPr>
          <w:sz w:val="20"/>
        </w:rPr>
        <w:t xml:space="preserve"> </w:t>
      </w:r>
      <w:r w:rsidRPr="00B3663D">
        <w:rPr>
          <w:sz w:val="20"/>
        </w:rPr>
        <w:t>değildir.</w:t>
      </w:r>
      <w:r w:rsidRPr="00B3663D" w:rsidR="005A771B">
        <w:rPr>
          <w:sz w:val="20"/>
        </w:rPr>
        <w:t xml:space="preserve"> </w:t>
      </w:r>
      <w:r w:rsidRPr="00B3663D">
        <w:rPr>
          <w:sz w:val="20"/>
        </w:rPr>
        <w:t>Ama</w:t>
      </w:r>
      <w:r w:rsidRPr="00B3663D" w:rsidR="005A771B">
        <w:rPr>
          <w:sz w:val="20"/>
        </w:rPr>
        <w:t xml:space="preserve"> </w:t>
      </w:r>
      <w:r w:rsidRPr="00B3663D">
        <w:rPr>
          <w:sz w:val="20"/>
        </w:rPr>
        <w:t>onun</w:t>
      </w:r>
      <w:r w:rsidRPr="00B3663D" w:rsidR="005A771B">
        <w:rPr>
          <w:sz w:val="20"/>
        </w:rPr>
        <w:t xml:space="preserve"> </w:t>
      </w:r>
      <w:r w:rsidRPr="00B3663D">
        <w:rPr>
          <w:sz w:val="20"/>
        </w:rPr>
        <w:t>dışında</w:t>
      </w:r>
      <w:r w:rsidRPr="00B3663D" w:rsidR="005A771B">
        <w:rPr>
          <w:sz w:val="20"/>
        </w:rPr>
        <w:t xml:space="preserve"> </w:t>
      </w:r>
      <w:r w:rsidRPr="00B3663D">
        <w:rPr>
          <w:sz w:val="20"/>
        </w:rPr>
        <w:t>gerek</w:t>
      </w:r>
      <w:r w:rsidRPr="00B3663D" w:rsidR="005A771B">
        <w:rPr>
          <w:sz w:val="20"/>
        </w:rPr>
        <w:t xml:space="preserve"> </w:t>
      </w:r>
      <w:r w:rsidRPr="00B3663D">
        <w:rPr>
          <w:sz w:val="20"/>
        </w:rPr>
        <w:t>esnafımıza</w:t>
      </w:r>
      <w:r w:rsidRPr="00B3663D" w:rsidR="005A771B">
        <w:rPr>
          <w:sz w:val="20"/>
        </w:rPr>
        <w:t xml:space="preserve"> </w:t>
      </w:r>
      <w:r w:rsidRPr="00B3663D">
        <w:rPr>
          <w:sz w:val="20"/>
        </w:rPr>
        <w:t>gerek</w:t>
      </w:r>
      <w:r w:rsidRPr="00B3663D" w:rsidR="005A771B">
        <w:rPr>
          <w:sz w:val="20"/>
        </w:rPr>
        <w:t xml:space="preserve"> </w:t>
      </w:r>
      <w:r w:rsidRPr="00B3663D">
        <w:rPr>
          <w:sz w:val="20"/>
        </w:rPr>
        <w:t>çiftçimize,</w:t>
      </w:r>
      <w:r w:rsidRPr="00B3663D" w:rsidR="005A771B">
        <w:rPr>
          <w:sz w:val="20"/>
        </w:rPr>
        <w:t xml:space="preserve"> </w:t>
      </w:r>
      <w:r w:rsidRPr="00B3663D">
        <w:rPr>
          <w:sz w:val="20"/>
        </w:rPr>
        <w:t>bu</w:t>
      </w:r>
      <w:r w:rsidRPr="00B3663D" w:rsidR="005A771B">
        <w:rPr>
          <w:sz w:val="20"/>
        </w:rPr>
        <w:t xml:space="preserve"> </w:t>
      </w:r>
      <w:r w:rsidRPr="00B3663D">
        <w:rPr>
          <w:sz w:val="20"/>
        </w:rPr>
        <w:t>manada,</w:t>
      </w:r>
      <w:r w:rsidRPr="00B3663D" w:rsidR="005A771B">
        <w:rPr>
          <w:sz w:val="20"/>
        </w:rPr>
        <w:t xml:space="preserve"> </w:t>
      </w:r>
      <w:r w:rsidRPr="00B3663D">
        <w:rPr>
          <w:sz w:val="20"/>
        </w:rPr>
        <w:t>yapılandırma</w:t>
      </w:r>
      <w:r w:rsidRPr="00B3663D" w:rsidR="005A771B">
        <w:rPr>
          <w:sz w:val="20"/>
        </w:rPr>
        <w:t xml:space="preserve"> </w:t>
      </w:r>
      <w:r w:rsidRPr="00B3663D">
        <w:rPr>
          <w:sz w:val="20"/>
        </w:rPr>
        <w:t>noktasında,</w:t>
      </w:r>
      <w:r w:rsidRPr="00B3663D" w:rsidR="005A771B">
        <w:rPr>
          <w:sz w:val="20"/>
        </w:rPr>
        <w:t xml:space="preserve"> </w:t>
      </w:r>
      <w:r w:rsidRPr="00B3663D">
        <w:rPr>
          <w:sz w:val="20"/>
        </w:rPr>
        <w:t>mevcut</w:t>
      </w:r>
      <w:r w:rsidRPr="00B3663D" w:rsidR="005A771B">
        <w:rPr>
          <w:sz w:val="20"/>
        </w:rPr>
        <w:t xml:space="preserve"> </w:t>
      </w:r>
      <w:r w:rsidRPr="00B3663D">
        <w:rPr>
          <w:sz w:val="20"/>
        </w:rPr>
        <w:t>bankalara</w:t>
      </w:r>
      <w:r w:rsidRPr="00B3663D" w:rsidR="005A771B">
        <w:rPr>
          <w:sz w:val="20"/>
        </w:rPr>
        <w:t xml:space="preserve"> </w:t>
      </w:r>
      <w:r w:rsidRPr="00B3663D">
        <w:rPr>
          <w:sz w:val="20"/>
        </w:rPr>
        <w:t>borçları</w:t>
      </w:r>
      <w:r w:rsidRPr="00B3663D" w:rsidR="005A771B">
        <w:rPr>
          <w:sz w:val="20"/>
        </w:rPr>
        <w:t xml:space="preserve"> </w:t>
      </w:r>
      <w:r w:rsidRPr="00B3663D">
        <w:rPr>
          <w:sz w:val="20"/>
        </w:rPr>
        <w:t>noktasında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düzenlemeler,</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yapılandırmalar,</w:t>
      </w:r>
      <w:r w:rsidRPr="00B3663D" w:rsidR="005A771B">
        <w:rPr>
          <w:sz w:val="20"/>
        </w:rPr>
        <w:t xml:space="preserve"> </w:t>
      </w:r>
      <w:r w:rsidRPr="00B3663D">
        <w:rPr>
          <w:sz w:val="20"/>
        </w:rPr>
        <w:t>düşük</w:t>
      </w:r>
      <w:r w:rsidRPr="00B3663D" w:rsidR="005A771B">
        <w:rPr>
          <w:sz w:val="20"/>
        </w:rPr>
        <w:t xml:space="preserve"> </w:t>
      </w:r>
      <w:r w:rsidRPr="00B3663D">
        <w:rPr>
          <w:sz w:val="20"/>
        </w:rPr>
        <w:t>faizli</w:t>
      </w:r>
      <w:r w:rsidRPr="00B3663D" w:rsidR="005A771B">
        <w:rPr>
          <w:sz w:val="20"/>
        </w:rPr>
        <w:t xml:space="preserve"> </w:t>
      </w:r>
      <w:r w:rsidRPr="00B3663D">
        <w:rPr>
          <w:sz w:val="20"/>
        </w:rPr>
        <w:t>kredilerle</w:t>
      </w:r>
      <w:r w:rsidRPr="00B3663D" w:rsidR="005A771B">
        <w:rPr>
          <w:sz w:val="20"/>
        </w:rPr>
        <w:t xml:space="preserve"> </w:t>
      </w:r>
      <w:r w:rsidRPr="00B3663D">
        <w:rPr>
          <w:sz w:val="20"/>
        </w:rPr>
        <w:t>desteklerimiz</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-rakamsal</w:t>
      </w:r>
      <w:r w:rsidRPr="00B3663D" w:rsidR="005A771B">
        <w:rPr>
          <w:sz w:val="20"/>
        </w:rPr>
        <w:t xml:space="preserve"> </w:t>
      </w:r>
      <w:r w:rsidRPr="00B3663D">
        <w:rPr>
          <w:sz w:val="20"/>
        </w:rPr>
        <w:t>olarak</w:t>
      </w:r>
      <w:r w:rsidRPr="00B3663D" w:rsidR="005A771B">
        <w:rPr>
          <w:sz w:val="20"/>
        </w:rPr>
        <w:t xml:space="preserve"> </w:t>
      </w:r>
      <w:r w:rsidRPr="00B3663D">
        <w:rPr>
          <w:sz w:val="20"/>
        </w:rPr>
        <w:t>bir</w:t>
      </w:r>
      <w:r w:rsidRPr="00B3663D" w:rsidR="005A771B">
        <w:rPr>
          <w:sz w:val="20"/>
        </w:rPr>
        <w:t xml:space="preserve"> </w:t>
      </w:r>
      <w:r w:rsidRPr="00B3663D">
        <w:rPr>
          <w:sz w:val="20"/>
        </w:rPr>
        <w:t>kısmını</w:t>
      </w:r>
      <w:r w:rsidRPr="00B3663D" w:rsidR="005A771B">
        <w:rPr>
          <w:sz w:val="20"/>
        </w:rPr>
        <w:t xml:space="preserve"> </w:t>
      </w:r>
      <w:r w:rsidRPr="00B3663D">
        <w:rPr>
          <w:sz w:val="20"/>
        </w:rPr>
        <w:t>deminki</w:t>
      </w:r>
      <w:r w:rsidRPr="00B3663D" w:rsidR="005A771B">
        <w:rPr>
          <w:sz w:val="20"/>
        </w:rPr>
        <w:t xml:space="preserve"> </w:t>
      </w:r>
      <w:r w:rsidRPr="00B3663D">
        <w:rPr>
          <w:sz w:val="20"/>
        </w:rPr>
        <w:t>konuşmamda</w:t>
      </w:r>
      <w:r w:rsidRPr="00B3663D" w:rsidR="005A771B">
        <w:rPr>
          <w:sz w:val="20"/>
        </w:rPr>
        <w:t xml:space="preserve"> </w:t>
      </w:r>
      <w:r w:rsidRPr="00B3663D">
        <w:rPr>
          <w:sz w:val="20"/>
        </w:rPr>
        <w:t>ifade</w:t>
      </w:r>
      <w:r w:rsidRPr="00B3663D" w:rsidR="005A771B">
        <w:rPr>
          <w:sz w:val="20"/>
        </w:rPr>
        <w:t xml:space="preserve"> </w:t>
      </w:r>
      <w:r w:rsidRPr="00B3663D">
        <w:rPr>
          <w:sz w:val="20"/>
        </w:rPr>
        <w:t>ettim</w:t>
      </w:r>
      <w:r w:rsidRPr="00B3663D" w:rsidR="005A771B">
        <w:rPr>
          <w:sz w:val="20"/>
        </w:rPr>
        <w:t xml:space="preserve"> </w:t>
      </w:r>
      <w:r w:rsidRPr="00B3663D">
        <w:rPr>
          <w:sz w:val="20"/>
        </w:rPr>
        <w:t>ama-</w:t>
      </w:r>
      <w:r w:rsidRPr="00B3663D" w:rsidR="005A771B">
        <w:rPr>
          <w:sz w:val="20"/>
        </w:rPr>
        <w:t xml:space="preserve"> </w:t>
      </w:r>
      <w:r w:rsidRPr="00B3663D">
        <w:rPr>
          <w:sz w:val="20"/>
        </w:rPr>
        <w:t>sadece</w:t>
      </w:r>
      <w:r w:rsidRPr="00B3663D" w:rsidR="005A771B">
        <w:rPr>
          <w:sz w:val="20"/>
        </w:rPr>
        <w:t xml:space="preserve"> </w:t>
      </w:r>
      <w:r w:rsidRPr="00B3663D">
        <w:rPr>
          <w:sz w:val="20"/>
        </w:rPr>
        <w:t>geçtiğimiz</w:t>
      </w:r>
      <w:r w:rsidRPr="00B3663D" w:rsidR="005A771B">
        <w:rPr>
          <w:sz w:val="20"/>
        </w:rPr>
        <w:t xml:space="preserve"> </w:t>
      </w:r>
      <w:r w:rsidRPr="00B3663D">
        <w:rPr>
          <w:sz w:val="20"/>
        </w:rPr>
        <w:t>hafta,</w:t>
      </w:r>
      <w:r w:rsidRPr="00B3663D" w:rsidR="005A771B">
        <w:rPr>
          <w:sz w:val="20"/>
        </w:rPr>
        <w:t xml:space="preserve"> </w:t>
      </w:r>
      <w:r w:rsidRPr="00B3663D">
        <w:rPr>
          <w:sz w:val="20"/>
        </w:rPr>
        <w:t>yine</w:t>
      </w:r>
      <w:r w:rsidRPr="00B3663D" w:rsidR="005A771B">
        <w:rPr>
          <w:sz w:val="20"/>
        </w:rPr>
        <w:t xml:space="preserve"> </w:t>
      </w:r>
      <w:r w:rsidRPr="00B3663D">
        <w:rPr>
          <w:sz w:val="20"/>
        </w:rPr>
        <w:t>Ziraat</w:t>
      </w:r>
      <w:r w:rsidRPr="00B3663D" w:rsidR="005A771B">
        <w:rPr>
          <w:sz w:val="20"/>
        </w:rPr>
        <w:t xml:space="preserve"> </w:t>
      </w:r>
      <w:r w:rsidRPr="00B3663D">
        <w:rPr>
          <w:sz w:val="20"/>
        </w:rPr>
        <w:t>Bankası</w:t>
      </w:r>
      <w:r w:rsidRPr="00B3663D" w:rsidR="005A771B">
        <w:rPr>
          <w:sz w:val="20"/>
        </w:rPr>
        <w:t xml:space="preserve"> </w:t>
      </w:r>
      <w:r w:rsidRPr="00B3663D">
        <w:rPr>
          <w:sz w:val="20"/>
        </w:rPr>
        <w:t>noktasında</w:t>
      </w:r>
      <w:r w:rsidRPr="00B3663D" w:rsidR="005A771B">
        <w:rPr>
          <w:sz w:val="20"/>
        </w:rPr>
        <w:t xml:space="preserve"> </w:t>
      </w:r>
      <w:r w:rsidRPr="00B3663D">
        <w:rPr>
          <w:sz w:val="20"/>
        </w:rPr>
        <w:t>baktığımızda,</w:t>
      </w:r>
      <w:r w:rsidRPr="00B3663D" w:rsidR="005A771B">
        <w:rPr>
          <w:sz w:val="20"/>
        </w:rPr>
        <w:t xml:space="preserve"> </w:t>
      </w:r>
      <w:r w:rsidRPr="00B3663D">
        <w:rPr>
          <w:sz w:val="20"/>
        </w:rPr>
        <w:t>530</w:t>
      </w:r>
      <w:r w:rsidRPr="00B3663D" w:rsidR="005A771B">
        <w:rPr>
          <w:sz w:val="20"/>
        </w:rPr>
        <w:t xml:space="preserve"> </w:t>
      </w:r>
      <w:r w:rsidRPr="00B3663D">
        <w:rPr>
          <w:sz w:val="20"/>
        </w:rPr>
        <w:t>bin</w:t>
      </w:r>
      <w:r w:rsidRPr="00B3663D" w:rsidR="005A771B">
        <w:rPr>
          <w:sz w:val="20"/>
        </w:rPr>
        <w:t xml:space="preserve"> </w:t>
      </w:r>
      <w:r w:rsidRPr="00B3663D">
        <w:rPr>
          <w:sz w:val="20"/>
        </w:rPr>
        <w:t>çiftçimizin</w:t>
      </w:r>
      <w:r w:rsidRPr="00B3663D" w:rsidR="005A771B">
        <w:rPr>
          <w:sz w:val="20"/>
        </w:rPr>
        <w:t xml:space="preserve"> </w:t>
      </w:r>
      <w:r w:rsidRPr="00B3663D">
        <w:rPr>
          <w:sz w:val="20"/>
        </w:rPr>
        <w:t>yaklaşık</w:t>
      </w:r>
      <w:r w:rsidRPr="00B3663D" w:rsidR="005A771B">
        <w:rPr>
          <w:sz w:val="20"/>
        </w:rPr>
        <w:t xml:space="preserve"> </w:t>
      </w:r>
      <w:r w:rsidRPr="00B3663D">
        <w:rPr>
          <w:sz w:val="20"/>
        </w:rPr>
        <w:t>30</w:t>
      </w:r>
      <w:r w:rsidRPr="00B3663D" w:rsidR="005A771B">
        <w:rPr>
          <w:sz w:val="20"/>
        </w:rPr>
        <w:t xml:space="preserve"> </w:t>
      </w:r>
      <w:r w:rsidRPr="00B3663D">
        <w:rPr>
          <w:sz w:val="20"/>
        </w:rPr>
        <w:t>milyar</w:t>
      </w:r>
      <w:r w:rsidRPr="00B3663D" w:rsidR="005A771B">
        <w:rPr>
          <w:sz w:val="20"/>
        </w:rPr>
        <w:t xml:space="preserve"> </w:t>
      </w:r>
      <w:r w:rsidRPr="00B3663D">
        <w:rPr>
          <w:sz w:val="20"/>
        </w:rPr>
        <w:t>TL’lik</w:t>
      </w:r>
      <w:r w:rsidRPr="00B3663D" w:rsidR="005A771B">
        <w:rPr>
          <w:sz w:val="20"/>
        </w:rPr>
        <w:t xml:space="preserve"> </w:t>
      </w:r>
      <w:r w:rsidRPr="00B3663D">
        <w:rPr>
          <w:sz w:val="20"/>
        </w:rPr>
        <w:t>çiftçi</w:t>
      </w:r>
      <w:r w:rsidRPr="00B3663D" w:rsidR="005A771B">
        <w:rPr>
          <w:sz w:val="20"/>
        </w:rPr>
        <w:t xml:space="preserve"> </w:t>
      </w:r>
      <w:r w:rsidRPr="00B3663D">
        <w:rPr>
          <w:sz w:val="20"/>
        </w:rPr>
        <w:t>kredisi</w:t>
      </w:r>
      <w:r w:rsidRPr="00B3663D" w:rsidR="005A771B">
        <w:rPr>
          <w:sz w:val="20"/>
        </w:rPr>
        <w:t xml:space="preserve"> </w:t>
      </w:r>
      <w:r w:rsidRPr="00B3663D">
        <w:rPr>
          <w:sz w:val="20"/>
        </w:rPr>
        <w:t>2019</w:t>
      </w:r>
      <w:r w:rsidRPr="00B3663D" w:rsidR="005A771B">
        <w:rPr>
          <w:sz w:val="20"/>
        </w:rPr>
        <w:t xml:space="preserve"> </w:t>
      </w:r>
      <w:r w:rsidRPr="00B3663D">
        <w:rPr>
          <w:sz w:val="20"/>
        </w:rPr>
        <w:t>Temmuz</w:t>
      </w:r>
      <w:r w:rsidRPr="00B3663D" w:rsidR="005A771B">
        <w:rPr>
          <w:sz w:val="20"/>
        </w:rPr>
        <w:t xml:space="preserve"> </w:t>
      </w:r>
      <w:r w:rsidRPr="00B3663D">
        <w:rPr>
          <w:sz w:val="20"/>
        </w:rPr>
        <w:t>ayından</w:t>
      </w:r>
      <w:r w:rsidRPr="00B3663D" w:rsidR="005A771B">
        <w:rPr>
          <w:sz w:val="20"/>
        </w:rPr>
        <w:t xml:space="preserve"> </w:t>
      </w:r>
      <w:r w:rsidRPr="00B3663D">
        <w:rPr>
          <w:sz w:val="20"/>
        </w:rPr>
        <w:t>sonrasına</w:t>
      </w:r>
      <w:r w:rsidRPr="00B3663D" w:rsidR="005A771B">
        <w:rPr>
          <w:sz w:val="20"/>
        </w:rPr>
        <w:t xml:space="preserve"> </w:t>
      </w:r>
      <w:r w:rsidRPr="00B3663D">
        <w:rPr>
          <w:sz w:val="20"/>
        </w:rPr>
        <w:t>ötelenerek</w:t>
      </w:r>
      <w:r w:rsidRPr="00B3663D" w:rsidR="005A771B">
        <w:rPr>
          <w:sz w:val="20"/>
        </w:rPr>
        <w:t xml:space="preserve"> </w:t>
      </w:r>
      <w:r w:rsidRPr="00B3663D">
        <w:rPr>
          <w:sz w:val="20"/>
        </w:rPr>
        <w:t>mevcut</w:t>
      </w:r>
      <w:r w:rsidRPr="00B3663D" w:rsidR="005A771B">
        <w:rPr>
          <w:sz w:val="20"/>
        </w:rPr>
        <w:t xml:space="preserve"> </w:t>
      </w:r>
      <w:r w:rsidRPr="00B3663D">
        <w:rPr>
          <w:sz w:val="20"/>
        </w:rPr>
        <w:t>faizin,</w:t>
      </w:r>
      <w:r w:rsidRPr="00B3663D" w:rsidR="005A771B">
        <w:rPr>
          <w:sz w:val="20"/>
        </w:rPr>
        <w:t xml:space="preserve"> </w:t>
      </w:r>
      <w:r w:rsidRPr="00B3663D">
        <w:rPr>
          <w:sz w:val="20"/>
        </w:rPr>
        <w:t>en</w:t>
      </w:r>
      <w:r w:rsidRPr="00B3663D" w:rsidR="005A771B">
        <w:rPr>
          <w:sz w:val="20"/>
        </w:rPr>
        <w:t xml:space="preserve"> </w:t>
      </w:r>
      <w:r w:rsidRPr="00B3663D">
        <w:rPr>
          <w:sz w:val="20"/>
        </w:rPr>
        <w:t>düşük</w:t>
      </w:r>
      <w:r w:rsidRPr="00B3663D" w:rsidR="005A771B">
        <w:rPr>
          <w:sz w:val="20"/>
        </w:rPr>
        <w:t xml:space="preserve"> </w:t>
      </w:r>
      <w:r w:rsidRPr="00B3663D">
        <w:rPr>
          <w:sz w:val="20"/>
        </w:rPr>
        <w:t>maliyetli</w:t>
      </w:r>
      <w:r w:rsidRPr="00B3663D" w:rsidR="005A771B">
        <w:rPr>
          <w:sz w:val="20"/>
        </w:rPr>
        <w:t xml:space="preserve"> </w:t>
      </w:r>
      <w:r w:rsidRPr="00B3663D">
        <w:rPr>
          <w:sz w:val="20"/>
        </w:rPr>
        <w:t>faizin</w:t>
      </w:r>
      <w:r w:rsidRPr="00B3663D" w:rsidR="005A771B">
        <w:rPr>
          <w:sz w:val="20"/>
        </w:rPr>
        <w:t xml:space="preserve"> </w:t>
      </w:r>
      <w:r w:rsidRPr="00B3663D">
        <w:rPr>
          <w:sz w:val="20"/>
        </w:rPr>
        <w:t>altyapısı</w:t>
      </w:r>
      <w:r w:rsidRPr="00B3663D" w:rsidR="005A771B">
        <w:rPr>
          <w:sz w:val="20"/>
        </w:rPr>
        <w:t xml:space="preserve"> </w:t>
      </w:r>
      <w:r w:rsidRPr="00B3663D">
        <w:rPr>
          <w:sz w:val="20"/>
        </w:rPr>
        <w:t>korunarak</w:t>
      </w:r>
      <w:r w:rsidRPr="00B3663D" w:rsidR="005A771B">
        <w:rPr>
          <w:sz w:val="20"/>
        </w:rPr>
        <w:t xml:space="preserve"> </w:t>
      </w:r>
      <w:r w:rsidRPr="00B3663D">
        <w:rPr>
          <w:sz w:val="20"/>
        </w:rPr>
        <w:t>yaklaşık</w:t>
      </w:r>
      <w:r w:rsidRPr="00B3663D" w:rsidR="005A771B">
        <w:rPr>
          <w:sz w:val="20"/>
        </w:rPr>
        <w:t xml:space="preserve"> </w:t>
      </w:r>
      <w:r w:rsidRPr="00B3663D">
        <w:rPr>
          <w:sz w:val="20"/>
        </w:rPr>
        <w:t>yedi</w:t>
      </w:r>
      <w:r w:rsidRPr="00B3663D" w:rsidR="005A771B">
        <w:rPr>
          <w:sz w:val="20"/>
        </w:rPr>
        <w:t xml:space="preserve"> </w:t>
      </w:r>
      <w:r w:rsidRPr="00B3663D">
        <w:rPr>
          <w:sz w:val="20"/>
        </w:rPr>
        <w:t>aylık,</w:t>
      </w:r>
      <w:r w:rsidRPr="00B3663D" w:rsidR="005A771B">
        <w:rPr>
          <w:sz w:val="20"/>
        </w:rPr>
        <w:t xml:space="preserve"> </w:t>
      </w:r>
      <w:r w:rsidRPr="00B3663D">
        <w:rPr>
          <w:sz w:val="20"/>
        </w:rPr>
        <w:t>sekiz</w:t>
      </w:r>
      <w:r w:rsidRPr="00B3663D" w:rsidR="005A771B">
        <w:rPr>
          <w:sz w:val="20"/>
        </w:rPr>
        <w:t xml:space="preserve"> </w:t>
      </w:r>
      <w:r w:rsidRPr="00B3663D">
        <w:rPr>
          <w:sz w:val="20"/>
        </w:rPr>
        <w:t>aylık</w:t>
      </w:r>
      <w:r w:rsidRPr="00B3663D" w:rsidR="005A771B">
        <w:rPr>
          <w:sz w:val="20"/>
        </w:rPr>
        <w:t xml:space="preserve"> </w:t>
      </w:r>
      <w:r w:rsidRPr="00B3663D">
        <w:rPr>
          <w:sz w:val="20"/>
        </w:rPr>
        <w:t>bir</w:t>
      </w:r>
      <w:r w:rsidRPr="00B3663D" w:rsidR="005A771B">
        <w:rPr>
          <w:sz w:val="20"/>
        </w:rPr>
        <w:t xml:space="preserve"> </w:t>
      </w:r>
      <w:r w:rsidRPr="00B3663D">
        <w:rPr>
          <w:sz w:val="20"/>
        </w:rPr>
        <w:t>rahatlatmayla</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da</w:t>
      </w:r>
      <w:r w:rsidRPr="00B3663D" w:rsidR="005A771B">
        <w:rPr>
          <w:sz w:val="20"/>
        </w:rPr>
        <w:t xml:space="preserve"> </w:t>
      </w:r>
      <w:r w:rsidRPr="00B3663D">
        <w:rPr>
          <w:sz w:val="20"/>
        </w:rPr>
        <w:t>kamu</w:t>
      </w:r>
      <w:r w:rsidRPr="00B3663D" w:rsidR="005A771B">
        <w:rPr>
          <w:sz w:val="20"/>
        </w:rPr>
        <w:t xml:space="preserve"> </w:t>
      </w:r>
      <w:r w:rsidRPr="00B3663D">
        <w:rPr>
          <w:sz w:val="20"/>
        </w:rPr>
        <w:t>olarak,</w:t>
      </w:r>
      <w:r w:rsidRPr="00B3663D" w:rsidR="005A771B">
        <w:rPr>
          <w:sz w:val="20"/>
        </w:rPr>
        <w:t xml:space="preserve"> </w:t>
      </w:r>
      <w:r w:rsidRPr="00B3663D">
        <w:rPr>
          <w:sz w:val="20"/>
        </w:rPr>
        <w:t>biz</w:t>
      </w:r>
      <w:r w:rsidRPr="00B3663D" w:rsidR="005A771B">
        <w:rPr>
          <w:sz w:val="20"/>
        </w:rPr>
        <w:t xml:space="preserve"> </w:t>
      </w:r>
      <w:r w:rsidRPr="00B3663D">
        <w:rPr>
          <w:sz w:val="20"/>
        </w:rPr>
        <w:t>devlet</w:t>
      </w:r>
      <w:r w:rsidRPr="00B3663D" w:rsidR="005A771B">
        <w:rPr>
          <w:sz w:val="20"/>
        </w:rPr>
        <w:t xml:space="preserve"> </w:t>
      </w:r>
      <w:r w:rsidRPr="00B3663D">
        <w:rPr>
          <w:sz w:val="20"/>
        </w:rPr>
        <w:t>olarak,</w:t>
      </w:r>
      <w:r w:rsidRPr="00B3663D" w:rsidR="005A771B">
        <w:rPr>
          <w:sz w:val="20"/>
        </w:rPr>
        <w:t xml:space="preserve"> </w:t>
      </w:r>
      <w:r w:rsidRPr="00B3663D">
        <w:rPr>
          <w:sz w:val="20"/>
        </w:rPr>
        <w:t>kurumlarımız</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desteği</w:t>
      </w:r>
      <w:r w:rsidRPr="00B3663D" w:rsidR="005A771B">
        <w:rPr>
          <w:sz w:val="20"/>
        </w:rPr>
        <w:t xml:space="preserve"> </w:t>
      </w:r>
      <w:r w:rsidRPr="00B3663D">
        <w:rPr>
          <w:sz w:val="20"/>
        </w:rPr>
        <w:t>devam</w:t>
      </w:r>
      <w:r w:rsidRPr="00B3663D" w:rsidR="005A771B">
        <w:rPr>
          <w:sz w:val="20"/>
        </w:rPr>
        <w:t xml:space="preserve"> </w:t>
      </w:r>
      <w:r w:rsidRPr="00B3663D">
        <w:rPr>
          <w:sz w:val="20"/>
        </w:rPr>
        <w:t>ettirmeyi</w:t>
      </w:r>
      <w:r w:rsidRPr="00B3663D" w:rsidR="005A771B">
        <w:rPr>
          <w:sz w:val="20"/>
        </w:rPr>
        <w:t xml:space="preserve"> </w:t>
      </w:r>
      <w:r w:rsidRPr="00B3663D">
        <w:rPr>
          <w:sz w:val="20"/>
        </w:rPr>
        <w:t>sürdüreceğiz.</w:t>
      </w:r>
    </w:p>
    <w:p w:rsidRPr="00B3663D" w:rsidR="009920B3" w:rsidP="00B3663D" w:rsidRDefault="005A1D91">
      <w:pPr>
        <w:pStyle w:val="GENELKURUL"/>
        <w:spacing w:line="240" w:lineRule="auto"/>
        <w:rPr>
          <w:sz w:val="20"/>
        </w:rPr>
      </w:pPr>
      <w:r w:rsidRPr="00B3663D">
        <w:rPr>
          <w:sz w:val="20"/>
        </w:rPr>
        <w:t>Şimdi,</w:t>
      </w:r>
      <w:r w:rsidRPr="00B3663D" w:rsidR="005A771B">
        <w:rPr>
          <w:sz w:val="20"/>
        </w:rPr>
        <w:t xml:space="preserve"> </w:t>
      </w:r>
      <w:r w:rsidRPr="00B3663D">
        <w:rPr>
          <w:sz w:val="20"/>
        </w:rPr>
        <w:t>dendi</w:t>
      </w:r>
      <w:r w:rsidRPr="00B3663D" w:rsidR="005A771B">
        <w:rPr>
          <w:sz w:val="20"/>
        </w:rPr>
        <w:t xml:space="preserve"> </w:t>
      </w:r>
      <w:r w:rsidRPr="00B3663D">
        <w:rPr>
          <w:sz w:val="20"/>
        </w:rPr>
        <w:t>k:</w:t>
      </w:r>
      <w:r w:rsidRPr="00B3663D" w:rsidR="005A771B">
        <w:rPr>
          <w:sz w:val="20"/>
        </w:rPr>
        <w:t xml:space="preserve"> </w:t>
      </w:r>
      <w:r w:rsidRPr="00B3663D" w:rsidR="009920B3">
        <w:rPr>
          <w:sz w:val="20"/>
        </w:rPr>
        <w:t>“Resesyon</w:t>
      </w:r>
      <w:r w:rsidRPr="00B3663D" w:rsidR="005A771B">
        <w:rPr>
          <w:sz w:val="20"/>
        </w:rPr>
        <w:t xml:space="preserve"> </w:t>
      </w:r>
      <w:r w:rsidRPr="00B3663D" w:rsidR="009920B3">
        <w:rPr>
          <w:sz w:val="20"/>
        </w:rPr>
        <w:t>var.”</w:t>
      </w:r>
      <w:r w:rsidRPr="00B3663D" w:rsidR="005A771B">
        <w:rPr>
          <w:sz w:val="20"/>
        </w:rPr>
        <w:t xml:space="preserve"> </w:t>
      </w:r>
      <w:r w:rsidRPr="00B3663D" w:rsidR="009920B3">
        <w:rPr>
          <w:sz w:val="20"/>
        </w:rPr>
        <w:t>“Ekonomi</w:t>
      </w:r>
      <w:r w:rsidRPr="00B3663D" w:rsidR="005A771B">
        <w:rPr>
          <w:sz w:val="20"/>
        </w:rPr>
        <w:t xml:space="preserve"> </w:t>
      </w:r>
      <w:r w:rsidRPr="00B3663D" w:rsidR="009920B3">
        <w:rPr>
          <w:sz w:val="20"/>
        </w:rPr>
        <w:t>kötü.”</w:t>
      </w:r>
      <w:r w:rsidRPr="00B3663D" w:rsidR="005A771B">
        <w:rPr>
          <w:sz w:val="20"/>
        </w:rPr>
        <w:t xml:space="preserve"> </w:t>
      </w:r>
      <w:r w:rsidRPr="00B3663D" w:rsidR="009920B3">
        <w:rPr>
          <w:sz w:val="20"/>
        </w:rPr>
        <w:t>“Asgari</w:t>
      </w:r>
      <w:r w:rsidRPr="00B3663D" w:rsidR="005A771B">
        <w:rPr>
          <w:sz w:val="20"/>
        </w:rPr>
        <w:t xml:space="preserve"> </w:t>
      </w:r>
      <w:r w:rsidRPr="00B3663D" w:rsidR="009920B3">
        <w:rPr>
          <w:sz w:val="20"/>
        </w:rPr>
        <w:t>ücret</w:t>
      </w:r>
      <w:r w:rsidRPr="00B3663D" w:rsidR="005A771B">
        <w:rPr>
          <w:sz w:val="20"/>
        </w:rPr>
        <w:t xml:space="preserve"> </w:t>
      </w:r>
      <w:r w:rsidRPr="00B3663D" w:rsidR="009920B3">
        <w:rPr>
          <w:sz w:val="20"/>
        </w:rPr>
        <w:t>kötü.”</w:t>
      </w:r>
      <w:r w:rsidRPr="00B3663D" w:rsidR="005A771B">
        <w:rPr>
          <w:sz w:val="20"/>
        </w:rPr>
        <w:t xml:space="preserve"> </w:t>
      </w:r>
      <w:r w:rsidRPr="00B3663D" w:rsidR="009920B3">
        <w:rPr>
          <w:sz w:val="20"/>
        </w:rPr>
        <w:t>Yani</w:t>
      </w:r>
      <w:r w:rsidRPr="00B3663D" w:rsidR="005A771B">
        <w:rPr>
          <w:sz w:val="20"/>
        </w:rPr>
        <w:t xml:space="preserve"> </w:t>
      </w:r>
      <w:r w:rsidRPr="00B3663D" w:rsidR="009920B3">
        <w:rPr>
          <w:sz w:val="20"/>
        </w:rPr>
        <w:t>şimdi,</w:t>
      </w:r>
      <w:r w:rsidRPr="00B3663D" w:rsidR="005A771B">
        <w:rPr>
          <w:sz w:val="20"/>
        </w:rPr>
        <w:t xml:space="preserve"> </w:t>
      </w:r>
      <w:r w:rsidRPr="00B3663D" w:rsidR="009920B3">
        <w:rPr>
          <w:sz w:val="20"/>
        </w:rPr>
        <w:t>tabii,</w:t>
      </w:r>
      <w:r w:rsidRPr="00B3663D" w:rsidR="005A771B">
        <w:rPr>
          <w:sz w:val="20"/>
        </w:rPr>
        <w:t xml:space="preserve"> </w:t>
      </w:r>
      <w:r w:rsidRPr="00B3663D" w:rsidR="009920B3">
        <w:rPr>
          <w:sz w:val="20"/>
        </w:rPr>
        <w:t>ben</w:t>
      </w:r>
      <w:r w:rsidRPr="00B3663D" w:rsidR="005A771B">
        <w:rPr>
          <w:sz w:val="20"/>
        </w:rPr>
        <w:t xml:space="preserve"> </w:t>
      </w:r>
      <w:r w:rsidRPr="00B3663D" w:rsidR="009920B3">
        <w:rPr>
          <w:sz w:val="20"/>
        </w:rPr>
        <w:t>Komisyonda</w:t>
      </w:r>
      <w:r w:rsidRPr="00B3663D" w:rsidR="005A771B">
        <w:rPr>
          <w:sz w:val="20"/>
        </w:rPr>
        <w:t xml:space="preserve"> </w:t>
      </w:r>
      <w:r w:rsidRPr="00B3663D" w:rsidR="009920B3">
        <w:rPr>
          <w:sz w:val="20"/>
        </w:rPr>
        <w:t>da</w:t>
      </w:r>
      <w:r w:rsidRPr="00B3663D" w:rsidR="005A771B">
        <w:rPr>
          <w:sz w:val="20"/>
        </w:rPr>
        <w:t xml:space="preserve"> </w:t>
      </w:r>
      <w:r w:rsidRPr="00B3663D" w:rsidR="009920B3">
        <w:rPr>
          <w:sz w:val="20"/>
        </w:rPr>
        <w:t>birçok</w:t>
      </w:r>
      <w:r w:rsidRPr="00B3663D" w:rsidR="005A771B">
        <w:rPr>
          <w:sz w:val="20"/>
        </w:rPr>
        <w:t xml:space="preserve"> </w:t>
      </w:r>
      <w:r w:rsidRPr="00B3663D" w:rsidR="009920B3">
        <w:rPr>
          <w:sz w:val="20"/>
        </w:rPr>
        <w:t>kez</w:t>
      </w:r>
      <w:r w:rsidRPr="00B3663D" w:rsidR="005A771B">
        <w:rPr>
          <w:sz w:val="20"/>
        </w:rPr>
        <w:t xml:space="preserve"> </w:t>
      </w:r>
      <w:r w:rsidRPr="00B3663D" w:rsidR="009920B3">
        <w:rPr>
          <w:sz w:val="20"/>
        </w:rPr>
        <w:t>bunları</w:t>
      </w:r>
      <w:r w:rsidRPr="00B3663D" w:rsidR="005A771B">
        <w:rPr>
          <w:sz w:val="20"/>
        </w:rPr>
        <w:t xml:space="preserve"> </w:t>
      </w:r>
      <w:r w:rsidRPr="00B3663D" w:rsidR="009920B3">
        <w:rPr>
          <w:sz w:val="20"/>
        </w:rPr>
        <w:t>ifade</w:t>
      </w:r>
      <w:r w:rsidRPr="00B3663D" w:rsidR="005A771B">
        <w:rPr>
          <w:sz w:val="20"/>
        </w:rPr>
        <w:t xml:space="preserve"> </w:t>
      </w:r>
      <w:r w:rsidRPr="00B3663D" w:rsidR="009920B3">
        <w:rPr>
          <w:sz w:val="20"/>
        </w:rPr>
        <w:t>ettim.</w:t>
      </w:r>
      <w:r w:rsidRPr="00B3663D" w:rsidR="005A771B">
        <w:rPr>
          <w:sz w:val="20"/>
        </w:rPr>
        <w:t xml:space="preserve"> </w:t>
      </w:r>
      <w:r w:rsidRPr="00B3663D" w:rsidR="009920B3">
        <w:rPr>
          <w:sz w:val="20"/>
        </w:rPr>
        <w:t>Türkiye’de</w:t>
      </w:r>
      <w:r w:rsidRPr="00B3663D" w:rsidR="005A771B">
        <w:rPr>
          <w:sz w:val="20"/>
        </w:rPr>
        <w:t xml:space="preserve"> </w:t>
      </w:r>
      <w:r w:rsidRPr="00B3663D" w:rsidR="009920B3">
        <w:rPr>
          <w:sz w:val="20"/>
        </w:rPr>
        <w:t>2002</w:t>
      </w:r>
      <w:r w:rsidRPr="00B3663D" w:rsidR="005A771B">
        <w:rPr>
          <w:sz w:val="20"/>
        </w:rPr>
        <w:t xml:space="preserve"> </w:t>
      </w:r>
      <w:r w:rsidRPr="00B3663D" w:rsidR="009920B3">
        <w:rPr>
          <w:sz w:val="20"/>
        </w:rPr>
        <w:t>yılında</w:t>
      </w:r>
      <w:r w:rsidRPr="00B3663D" w:rsidR="005A771B">
        <w:rPr>
          <w:sz w:val="20"/>
        </w:rPr>
        <w:t xml:space="preserve"> </w:t>
      </w:r>
      <w:r w:rsidRPr="00B3663D" w:rsidR="009920B3">
        <w:rPr>
          <w:sz w:val="20"/>
        </w:rPr>
        <w:t>-brüt</w:t>
      </w:r>
      <w:r w:rsidRPr="00B3663D" w:rsidR="005A771B">
        <w:rPr>
          <w:sz w:val="20"/>
        </w:rPr>
        <w:t xml:space="preserve"> </w:t>
      </w:r>
      <w:r w:rsidRPr="00B3663D" w:rsidR="009920B3">
        <w:rPr>
          <w:sz w:val="20"/>
        </w:rPr>
        <w:t>asgari</w:t>
      </w:r>
      <w:r w:rsidRPr="00B3663D" w:rsidR="005A771B">
        <w:rPr>
          <w:sz w:val="20"/>
        </w:rPr>
        <w:t xml:space="preserve"> </w:t>
      </w:r>
      <w:r w:rsidRPr="00B3663D" w:rsidR="009920B3">
        <w:rPr>
          <w:sz w:val="20"/>
        </w:rPr>
        <w:t>ücret,</w:t>
      </w:r>
      <w:r w:rsidRPr="00B3663D" w:rsidR="005A771B">
        <w:rPr>
          <w:sz w:val="20"/>
        </w:rPr>
        <w:t xml:space="preserve"> </w:t>
      </w:r>
      <w:r w:rsidRPr="00B3663D" w:rsidR="009920B3">
        <w:rPr>
          <w:sz w:val="20"/>
        </w:rPr>
        <w:t>net</w:t>
      </w:r>
      <w:r w:rsidRPr="00B3663D" w:rsidR="005A771B">
        <w:rPr>
          <w:sz w:val="20"/>
        </w:rPr>
        <w:t xml:space="preserve"> </w:t>
      </w:r>
      <w:r w:rsidRPr="00B3663D" w:rsidR="009920B3">
        <w:rPr>
          <w:sz w:val="20"/>
        </w:rPr>
        <w:t>asgari</w:t>
      </w:r>
      <w:r w:rsidRPr="00B3663D" w:rsidR="005A771B">
        <w:rPr>
          <w:sz w:val="20"/>
        </w:rPr>
        <w:t xml:space="preserve"> </w:t>
      </w:r>
      <w:r w:rsidRPr="00B3663D" w:rsidR="009920B3">
        <w:rPr>
          <w:sz w:val="20"/>
        </w:rPr>
        <w:t>ücret,</w:t>
      </w:r>
      <w:r w:rsidRPr="00B3663D" w:rsidR="005A771B">
        <w:rPr>
          <w:sz w:val="20"/>
        </w:rPr>
        <w:t xml:space="preserve"> </w:t>
      </w:r>
      <w:r w:rsidRPr="00B3663D" w:rsidR="009920B3">
        <w:rPr>
          <w:sz w:val="20"/>
        </w:rPr>
        <w:t>hangisinden</w:t>
      </w:r>
      <w:r w:rsidRPr="00B3663D" w:rsidR="005A771B">
        <w:rPr>
          <w:sz w:val="20"/>
        </w:rPr>
        <w:t xml:space="preserve"> </w:t>
      </w:r>
      <w:r w:rsidRPr="00B3663D" w:rsidR="009920B3">
        <w:rPr>
          <w:sz w:val="20"/>
        </w:rPr>
        <w:t>bakarsak</w:t>
      </w:r>
      <w:r w:rsidRPr="00B3663D" w:rsidR="005A771B">
        <w:rPr>
          <w:sz w:val="20"/>
        </w:rPr>
        <w:t xml:space="preserve"> </w:t>
      </w:r>
      <w:r w:rsidRPr="00B3663D" w:rsidR="009920B3">
        <w:rPr>
          <w:sz w:val="20"/>
        </w:rPr>
        <w:t>bakalım-</w:t>
      </w:r>
      <w:r w:rsidRPr="00B3663D" w:rsidR="005A771B">
        <w:rPr>
          <w:sz w:val="20"/>
        </w:rPr>
        <w:t xml:space="preserve"> </w:t>
      </w:r>
      <w:r w:rsidRPr="00B3663D" w:rsidR="00C94846">
        <w:rPr>
          <w:sz w:val="20"/>
        </w:rPr>
        <w:t>brüt</w:t>
      </w:r>
      <w:r w:rsidRPr="00B3663D" w:rsidR="005A771B">
        <w:rPr>
          <w:sz w:val="20"/>
        </w:rPr>
        <w:t xml:space="preserve"> </w:t>
      </w:r>
      <w:r w:rsidRPr="00B3663D" w:rsidR="00C94846">
        <w:rPr>
          <w:sz w:val="20"/>
        </w:rPr>
        <w:t>olarak</w:t>
      </w:r>
      <w:r w:rsidRPr="00B3663D" w:rsidR="005A771B">
        <w:rPr>
          <w:sz w:val="20"/>
        </w:rPr>
        <w:t xml:space="preserve"> </w:t>
      </w:r>
      <w:r w:rsidRPr="00B3663D" w:rsidR="009920B3">
        <w:rPr>
          <w:sz w:val="20"/>
        </w:rPr>
        <w:t>250</w:t>
      </w:r>
      <w:r w:rsidRPr="00B3663D" w:rsidR="005A771B">
        <w:rPr>
          <w:sz w:val="20"/>
        </w:rPr>
        <w:t xml:space="preserve"> </w:t>
      </w:r>
      <w:r w:rsidRPr="00B3663D" w:rsidR="009920B3">
        <w:rPr>
          <w:sz w:val="20"/>
        </w:rPr>
        <w:t>bin</w:t>
      </w:r>
      <w:r w:rsidRPr="00B3663D" w:rsidR="005A771B">
        <w:rPr>
          <w:sz w:val="20"/>
        </w:rPr>
        <w:t xml:space="preserve"> </w:t>
      </w:r>
      <w:r w:rsidRPr="00B3663D" w:rsidR="009920B3">
        <w:rPr>
          <w:sz w:val="20"/>
        </w:rPr>
        <w:t>liradan</w:t>
      </w:r>
      <w:r w:rsidRPr="00B3663D" w:rsidR="005A771B">
        <w:rPr>
          <w:sz w:val="20"/>
        </w:rPr>
        <w:t xml:space="preserve"> </w:t>
      </w:r>
      <w:r w:rsidRPr="00B3663D" w:rsidR="009920B3">
        <w:rPr>
          <w:sz w:val="20"/>
        </w:rPr>
        <w:t>2.030</w:t>
      </w:r>
      <w:r w:rsidRPr="00B3663D" w:rsidR="005A771B">
        <w:rPr>
          <w:sz w:val="20"/>
        </w:rPr>
        <w:t xml:space="preserve"> </w:t>
      </w:r>
      <w:r w:rsidRPr="00B3663D" w:rsidR="009920B3">
        <w:rPr>
          <w:sz w:val="20"/>
        </w:rPr>
        <w:t>liraya,</w:t>
      </w:r>
      <w:r w:rsidRPr="00B3663D" w:rsidR="005A771B">
        <w:rPr>
          <w:sz w:val="20"/>
        </w:rPr>
        <w:t xml:space="preserve"> </w:t>
      </w:r>
      <w:r w:rsidRPr="00B3663D" w:rsidR="009920B3">
        <w:rPr>
          <w:sz w:val="20"/>
        </w:rPr>
        <w:t>net</w:t>
      </w:r>
      <w:r w:rsidRPr="00B3663D" w:rsidR="005A771B">
        <w:rPr>
          <w:sz w:val="20"/>
        </w:rPr>
        <w:t xml:space="preserve"> </w:t>
      </w:r>
      <w:r w:rsidRPr="00B3663D" w:rsidR="009920B3">
        <w:rPr>
          <w:sz w:val="20"/>
        </w:rPr>
        <w:t>olarak</w:t>
      </w:r>
      <w:r w:rsidRPr="00B3663D" w:rsidR="005A771B">
        <w:rPr>
          <w:sz w:val="20"/>
        </w:rPr>
        <w:t xml:space="preserve"> </w:t>
      </w:r>
      <w:r w:rsidRPr="00B3663D" w:rsidR="009920B3">
        <w:rPr>
          <w:sz w:val="20"/>
        </w:rPr>
        <w:t>184</w:t>
      </w:r>
      <w:r w:rsidRPr="00B3663D" w:rsidR="005A771B">
        <w:rPr>
          <w:sz w:val="20"/>
        </w:rPr>
        <w:t xml:space="preserve"> </w:t>
      </w:r>
      <w:r w:rsidRPr="00B3663D" w:rsidR="009920B3">
        <w:rPr>
          <w:sz w:val="20"/>
        </w:rPr>
        <w:t>liradan</w:t>
      </w:r>
      <w:r w:rsidRPr="00B3663D" w:rsidR="005A771B">
        <w:rPr>
          <w:sz w:val="20"/>
        </w:rPr>
        <w:t xml:space="preserve"> </w:t>
      </w:r>
      <w:r w:rsidRPr="00B3663D" w:rsidR="009920B3">
        <w:rPr>
          <w:sz w:val="20"/>
        </w:rPr>
        <w:t>1.603</w:t>
      </w:r>
      <w:r w:rsidRPr="00B3663D" w:rsidR="005A771B">
        <w:rPr>
          <w:sz w:val="20"/>
        </w:rPr>
        <w:t xml:space="preserve"> </w:t>
      </w:r>
      <w:r w:rsidRPr="00B3663D" w:rsidR="009920B3">
        <w:rPr>
          <w:sz w:val="20"/>
        </w:rPr>
        <w:t>liraya</w:t>
      </w:r>
      <w:r w:rsidRPr="00B3663D" w:rsidR="005A771B">
        <w:rPr>
          <w:sz w:val="20"/>
        </w:rPr>
        <w:t xml:space="preserve"> </w:t>
      </w:r>
      <w:r w:rsidRPr="00B3663D" w:rsidR="009920B3">
        <w:rPr>
          <w:sz w:val="20"/>
        </w:rPr>
        <w:t>çıkmış;</w:t>
      </w:r>
      <w:r w:rsidRPr="00B3663D" w:rsidR="005A771B">
        <w:rPr>
          <w:sz w:val="20"/>
        </w:rPr>
        <w:t xml:space="preserve"> </w:t>
      </w:r>
      <w:r w:rsidRPr="00B3663D" w:rsidR="009920B3">
        <w:rPr>
          <w:sz w:val="20"/>
        </w:rPr>
        <w:t>nominal</w:t>
      </w:r>
      <w:r w:rsidRPr="00B3663D" w:rsidR="005A771B">
        <w:rPr>
          <w:sz w:val="20"/>
        </w:rPr>
        <w:t xml:space="preserve"> </w:t>
      </w:r>
      <w:r w:rsidRPr="00B3663D" w:rsidR="009920B3">
        <w:rPr>
          <w:sz w:val="20"/>
        </w:rPr>
        <w:t>olarak</w:t>
      </w:r>
      <w:r w:rsidRPr="00B3663D" w:rsidR="005A771B">
        <w:rPr>
          <w:sz w:val="20"/>
        </w:rPr>
        <w:t xml:space="preserve"> </w:t>
      </w:r>
      <w:r w:rsidRPr="00B3663D" w:rsidR="009920B3">
        <w:rPr>
          <w:sz w:val="20"/>
        </w:rPr>
        <w:t>yüzde</w:t>
      </w:r>
      <w:r w:rsidRPr="00B3663D" w:rsidR="005A771B">
        <w:rPr>
          <w:sz w:val="20"/>
        </w:rPr>
        <w:t xml:space="preserve"> </w:t>
      </w:r>
      <w:r w:rsidRPr="00B3663D" w:rsidR="009920B3">
        <w:rPr>
          <w:sz w:val="20"/>
        </w:rPr>
        <w:t>770,</w:t>
      </w:r>
      <w:r w:rsidRPr="00B3663D" w:rsidR="005A771B">
        <w:rPr>
          <w:sz w:val="20"/>
        </w:rPr>
        <w:t xml:space="preserve"> </w:t>
      </w:r>
      <w:r w:rsidRPr="00B3663D" w:rsidR="009920B3">
        <w:rPr>
          <w:sz w:val="20"/>
        </w:rPr>
        <w:t>reel</w:t>
      </w:r>
      <w:r w:rsidRPr="00B3663D" w:rsidR="005A771B">
        <w:rPr>
          <w:sz w:val="20"/>
        </w:rPr>
        <w:t xml:space="preserve"> </w:t>
      </w:r>
      <w:r w:rsidRPr="00B3663D" w:rsidR="009920B3">
        <w:rPr>
          <w:sz w:val="20"/>
        </w:rPr>
        <w:t>olarak</w:t>
      </w:r>
      <w:r w:rsidRPr="00B3663D" w:rsidR="005A771B">
        <w:rPr>
          <w:sz w:val="20"/>
        </w:rPr>
        <w:t xml:space="preserve"> </w:t>
      </w:r>
      <w:r w:rsidRPr="00B3663D" w:rsidR="009920B3">
        <w:rPr>
          <w:sz w:val="20"/>
        </w:rPr>
        <w:t>yüzde</w:t>
      </w:r>
      <w:r w:rsidRPr="00B3663D" w:rsidR="005A771B">
        <w:rPr>
          <w:sz w:val="20"/>
        </w:rPr>
        <w:t xml:space="preserve"> </w:t>
      </w:r>
      <w:r w:rsidRPr="00B3663D" w:rsidR="009920B3">
        <w:rPr>
          <w:sz w:val="20"/>
        </w:rPr>
        <w:t>94’lük</w:t>
      </w:r>
      <w:r w:rsidRPr="00B3663D" w:rsidR="005A771B">
        <w:rPr>
          <w:sz w:val="20"/>
        </w:rPr>
        <w:t xml:space="preserve"> </w:t>
      </w:r>
      <w:r w:rsidRPr="00B3663D" w:rsidR="009920B3">
        <w:rPr>
          <w:sz w:val="20"/>
        </w:rPr>
        <w:t>bir</w:t>
      </w:r>
      <w:r w:rsidRPr="00B3663D" w:rsidR="005A771B">
        <w:rPr>
          <w:sz w:val="20"/>
        </w:rPr>
        <w:t xml:space="preserve"> </w:t>
      </w:r>
      <w:r w:rsidRPr="00B3663D" w:rsidR="009920B3">
        <w:rPr>
          <w:sz w:val="20"/>
        </w:rPr>
        <w:t>artışla</w:t>
      </w:r>
      <w:r w:rsidRPr="00B3663D" w:rsidR="005A771B">
        <w:rPr>
          <w:sz w:val="20"/>
        </w:rPr>
        <w:t xml:space="preserve"> </w:t>
      </w:r>
      <w:r w:rsidRPr="00B3663D" w:rsidR="009920B3">
        <w:rPr>
          <w:sz w:val="20"/>
        </w:rPr>
        <w:t>asgari</w:t>
      </w:r>
      <w:r w:rsidRPr="00B3663D" w:rsidR="005A771B">
        <w:rPr>
          <w:sz w:val="20"/>
        </w:rPr>
        <w:t xml:space="preserve"> </w:t>
      </w:r>
      <w:r w:rsidRPr="00B3663D" w:rsidR="009920B3">
        <w:rPr>
          <w:sz w:val="20"/>
        </w:rPr>
        <w:t>ücret,</w:t>
      </w:r>
      <w:r w:rsidRPr="00B3663D" w:rsidR="005A771B">
        <w:rPr>
          <w:sz w:val="20"/>
        </w:rPr>
        <w:t xml:space="preserve"> </w:t>
      </w:r>
      <w:r w:rsidRPr="00B3663D" w:rsidR="009920B3">
        <w:rPr>
          <w:sz w:val="20"/>
        </w:rPr>
        <w:t>Türkiye’de</w:t>
      </w:r>
      <w:r w:rsidRPr="00B3663D" w:rsidR="005A771B">
        <w:rPr>
          <w:sz w:val="20"/>
        </w:rPr>
        <w:t xml:space="preserve"> </w:t>
      </w:r>
      <w:r w:rsidRPr="00B3663D" w:rsidR="009920B3">
        <w:rPr>
          <w:sz w:val="20"/>
        </w:rPr>
        <w:t>AK</w:t>
      </w:r>
      <w:r w:rsidRPr="00B3663D" w:rsidR="005A771B">
        <w:rPr>
          <w:sz w:val="20"/>
        </w:rPr>
        <w:t xml:space="preserve"> </w:t>
      </w:r>
      <w:r w:rsidRPr="00B3663D" w:rsidR="009920B3">
        <w:rPr>
          <w:sz w:val="20"/>
        </w:rPr>
        <w:t>PARTİ</w:t>
      </w:r>
      <w:r w:rsidRPr="00B3663D" w:rsidR="005A771B">
        <w:rPr>
          <w:sz w:val="20"/>
        </w:rPr>
        <w:t xml:space="preserve"> </w:t>
      </w:r>
      <w:r w:rsidRPr="00B3663D" w:rsidR="009920B3">
        <w:rPr>
          <w:sz w:val="20"/>
        </w:rPr>
        <w:t>iktidarları</w:t>
      </w:r>
      <w:r w:rsidRPr="00B3663D" w:rsidR="005A771B">
        <w:rPr>
          <w:sz w:val="20"/>
        </w:rPr>
        <w:t xml:space="preserve"> </w:t>
      </w:r>
      <w:r w:rsidRPr="00B3663D" w:rsidR="009920B3">
        <w:rPr>
          <w:sz w:val="20"/>
        </w:rPr>
        <w:t>döneminden</w:t>
      </w:r>
      <w:r w:rsidRPr="00B3663D" w:rsidR="005A771B">
        <w:rPr>
          <w:sz w:val="20"/>
        </w:rPr>
        <w:t xml:space="preserve"> </w:t>
      </w:r>
      <w:r w:rsidRPr="00B3663D" w:rsidR="009920B3">
        <w:rPr>
          <w:sz w:val="20"/>
        </w:rPr>
        <w:t>önceki</w:t>
      </w:r>
      <w:r w:rsidRPr="00B3663D" w:rsidR="005A771B">
        <w:rPr>
          <w:sz w:val="20"/>
        </w:rPr>
        <w:t xml:space="preserve"> </w:t>
      </w:r>
      <w:r w:rsidRPr="00B3663D" w:rsidR="009920B3">
        <w:rPr>
          <w:sz w:val="20"/>
        </w:rPr>
        <w:t>sürece</w:t>
      </w:r>
      <w:r w:rsidRPr="00B3663D" w:rsidR="005A771B">
        <w:rPr>
          <w:sz w:val="20"/>
        </w:rPr>
        <w:t xml:space="preserve"> </w:t>
      </w:r>
      <w:r w:rsidRPr="00B3663D" w:rsidR="009920B3">
        <w:rPr>
          <w:sz w:val="20"/>
        </w:rPr>
        <w:t>göre</w:t>
      </w:r>
      <w:r w:rsidRPr="00B3663D" w:rsidR="005A771B">
        <w:rPr>
          <w:sz w:val="20"/>
        </w:rPr>
        <w:t xml:space="preserve"> </w:t>
      </w:r>
      <w:r w:rsidRPr="00B3663D" w:rsidR="009920B3">
        <w:rPr>
          <w:sz w:val="20"/>
        </w:rPr>
        <w:t>çok</w:t>
      </w:r>
      <w:r w:rsidRPr="00B3663D" w:rsidR="005A771B">
        <w:rPr>
          <w:sz w:val="20"/>
        </w:rPr>
        <w:t xml:space="preserve"> </w:t>
      </w:r>
      <w:r w:rsidRPr="00B3663D" w:rsidR="009920B3">
        <w:rPr>
          <w:sz w:val="20"/>
        </w:rPr>
        <w:t>ciddi</w:t>
      </w:r>
      <w:r w:rsidRPr="00B3663D" w:rsidR="005A771B">
        <w:rPr>
          <w:sz w:val="20"/>
        </w:rPr>
        <w:t xml:space="preserve"> </w:t>
      </w:r>
      <w:r w:rsidRPr="00B3663D" w:rsidR="009920B3">
        <w:rPr>
          <w:sz w:val="20"/>
        </w:rPr>
        <w:t>olarak,</w:t>
      </w:r>
      <w:r w:rsidRPr="00B3663D" w:rsidR="005A771B">
        <w:rPr>
          <w:sz w:val="20"/>
        </w:rPr>
        <w:t xml:space="preserve"> </w:t>
      </w:r>
      <w:r w:rsidRPr="00B3663D" w:rsidR="009920B3">
        <w:rPr>
          <w:sz w:val="20"/>
        </w:rPr>
        <w:t>neredeyse</w:t>
      </w:r>
      <w:r w:rsidRPr="00B3663D" w:rsidR="005A771B">
        <w:rPr>
          <w:sz w:val="20"/>
        </w:rPr>
        <w:t xml:space="preserve"> </w:t>
      </w:r>
      <w:r w:rsidRPr="00B3663D" w:rsidR="009920B3">
        <w:rPr>
          <w:sz w:val="20"/>
        </w:rPr>
        <w:t>reel</w:t>
      </w:r>
      <w:r w:rsidRPr="00B3663D" w:rsidR="005A771B">
        <w:rPr>
          <w:sz w:val="20"/>
        </w:rPr>
        <w:t xml:space="preserve"> </w:t>
      </w:r>
      <w:r w:rsidRPr="00B3663D" w:rsidR="009920B3">
        <w:rPr>
          <w:sz w:val="20"/>
        </w:rPr>
        <w:t>olarak</w:t>
      </w:r>
      <w:r w:rsidRPr="00B3663D" w:rsidR="005A771B">
        <w:rPr>
          <w:sz w:val="20"/>
        </w:rPr>
        <w:t xml:space="preserve"> </w:t>
      </w:r>
      <w:r w:rsidRPr="00B3663D" w:rsidR="009920B3">
        <w:rPr>
          <w:sz w:val="20"/>
        </w:rPr>
        <w:t>da</w:t>
      </w:r>
      <w:r w:rsidRPr="00B3663D" w:rsidR="005A771B">
        <w:rPr>
          <w:sz w:val="20"/>
        </w:rPr>
        <w:t xml:space="preserve"> </w:t>
      </w:r>
      <w:r w:rsidRPr="00B3663D" w:rsidR="009920B3">
        <w:rPr>
          <w:sz w:val="20"/>
        </w:rPr>
        <w:t>2</w:t>
      </w:r>
      <w:r w:rsidRPr="00B3663D" w:rsidR="005A771B">
        <w:rPr>
          <w:sz w:val="20"/>
        </w:rPr>
        <w:t xml:space="preserve"> </w:t>
      </w:r>
      <w:r w:rsidRPr="00B3663D" w:rsidR="009920B3">
        <w:rPr>
          <w:sz w:val="20"/>
        </w:rPr>
        <w:t>kata</w:t>
      </w:r>
      <w:r w:rsidRPr="00B3663D" w:rsidR="005A771B">
        <w:rPr>
          <w:sz w:val="20"/>
        </w:rPr>
        <w:t xml:space="preserve"> </w:t>
      </w:r>
      <w:r w:rsidRPr="00B3663D" w:rsidR="009920B3">
        <w:rPr>
          <w:sz w:val="20"/>
        </w:rPr>
        <w:t>yakın</w:t>
      </w:r>
      <w:r w:rsidRPr="00B3663D" w:rsidR="005A771B">
        <w:rPr>
          <w:sz w:val="20"/>
        </w:rPr>
        <w:t xml:space="preserve"> </w:t>
      </w:r>
      <w:r w:rsidRPr="00B3663D" w:rsidR="009920B3">
        <w:rPr>
          <w:sz w:val="20"/>
        </w:rPr>
        <w:t>bir</w:t>
      </w:r>
      <w:r w:rsidRPr="00B3663D" w:rsidR="005A771B">
        <w:rPr>
          <w:sz w:val="20"/>
        </w:rPr>
        <w:t xml:space="preserve"> </w:t>
      </w:r>
      <w:r w:rsidRPr="00B3663D" w:rsidR="009920B3">
        <w:rPr>
          <w:sz w:val="20"/>
        </w:rPr>
        <w:t>artış</w:t>
      </w:r>
      <w:r w:rsidRPr="00B3663D" w:rsidR="005A771B">
        <w:rPr>
          <w:sz w:val="20"/>
        </w:rPr>
        <w:t xml:space="preserve"> </w:t>
      </w:r>
      <w:r w:rsidRPr="00B3663D" w:rsidR="009920B3">
        <w:rPr>
          <w:sz w:val="20"/>
        </w:rPr>
        <w:t>ortaya</w:t>
      </w:r>
      <w:r w:rsidRPr="00B3663D" w:rsidR="005A771B">
        <w:rPr>
          <w:sz w:val="20"/>
        </w:rPr>
        <w:t xml:space="preserve"> </w:t>
      </w:r>
      <w:r w:rsidRPr="00B3663D" w:rsidR="009920B3">
        <w:rPr>
          <w:sz w:val="20"/>
        </w:rPr>
        <w:t>koymuş.</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Ekonomik</w:t>
      </w:r>
      <w:r w:rsidRPr="00B3663D" w:rsidR="005A771B">
        <w:rPr>
          <w:sz w:val="20"/>
        </w:rPr>
        <w:t xml:space="preserve"> </w:t>
      </w:r>
      <w:r w:rsidRPr="00B3663D">
        <w:rPr>
          <w:sz w:val="20"/>
        </w:rPr>
        <w:t>olarak</w:t>
      </w:r>
      <w:r w:rsidRPr="00B3663D" w:rsidR="005A771B">
        <w:rPr>
          <w:sz w:val="20"/>
        </w:rPr>
        <w:t xml:space="preserve"> </w:t>
      </w:r>
      <w:r w:rsidRPr="00B3663D">
        <w:rPr>
          <w:sz w:val="20"/>
        </w:rPr>
        <w:t>baktığımızda,</w:t>
      </w:r>
      <w:r w:rsidRPr="00B3663D" w:rsidR="005A771B">
        <w:rPr>
          <w:sz w:val="20"/>
        </w:rPr>
        <w:t xml:space="preserve"> </w:t>
      </w:r>
      <w:r w:rsidRPr="00B3663D">
        <w:rPr>
          <w:sz w:val="20"/>
        </w:rPr>
        <w:t>resesyon</w:t>
      </w:r>
      <w:r w:rsidRPr="00B3663D" w:rsidR="005A771B">
        <w:rPr>
          <w:sz w:val="20"/>
        </w:rPr>
        <w:t xml:space="preserve"> </w:t>
      </w:r>
      <w:r w:rsidRPr="00B3663D">
        <w:rPr>
          <w:sz w:val="20"/>
        </w:rPr>
        <w:t>olarak</w:t>
      </w:r>
      <w:r w:rsidRPr="00B3663D" w:rsidR="005A771B">
        <w:rPr>
          <w:sz w:val="20"/>
        </w:rPr>
        <w:t xml:space="preserve"> </w:t>
      </w:r>
      <w:r w:rsidRPr="00B3663D">
        <w:rPr>
          <w:sz w:val="20"/>
        </w:rPr>
        <w:t>baktığımızda…</w:t>
      </w:r>
      <w:r w:rsidRPr="00B3663D" w:rsidR="005A771B">
        <w:rPr>
          <w:sz w:val="20"/>
        </w:rPr>
        <w:t xml:space="preserve"> </w:t>
      </w:r>
      <w:r w:rsidRPr="00B3663D">
        <w:rPr>
          <w:sz w:val="20"/>
        </w:rPr>
        <w:t>Şimdi</w:t>
      </w:r>
      <w:r w:rsidRPr="00B3663D" w:rsidR="005A771B">
        <w:rPr>
          <w:sz w:val="20"/>
        </w:rPr>
        <w:t xml:space="preserve"> </w:t>
      </w:r>
      <w:r w:rsidRPr="00B3663D">
        <w:rPr>
          <w:sz w:val="20"/>
        </w:rPr>
        <w:t>ben</w:t>
      </w:r>
      <w:r w:rsidRPr="00B3663D" w:rsidR="005A771B">
        <w:rPr>
          <w:sz w:val="20"/>
        </w:rPr>
        <w:t xml:space="preserve"> </w:t>
      </w:r>
      <w:r w:rsidRPr="00B3663D">
        <w:rPr>
          <w:sz w:val="20"/>
        </w:rPr>
        <w:t>literatür</w:t>
      </w:r>
      <w:r w:rsidRPr="00B3663D" w:rsidR="005A771B">
        <w:rPr>
          <w:sz w:val="20"/>
        </w:rPr>
        <w:t xml:space="preserve"> </w:t>
      </w:r>
      <w:r w:rsidRPr="00B3663D">
        <w:rPr>
          <w:sz w:val="20"/>
        </w:rPr>
        <w:t>noktasında</w:t>
      </w:r>
      <w:r w:rsidRPr="00B3663D" w:rsidR="005A771B">
        <w:rPr>
          <w:sz w:val="20"/>
        </w:rPr>
        <w:t xml:space="preserve"> </w:t>
      </w:r>
      <w:r w:rsidRPr="00B3663D">
        <w:rPr>
          <w:sz w:val="20"/>
        </w:rPr>
        <w:t>da</w:t>
      </w:r>
      <w:r w:rsidRPr="00B3663D" w:rsidR="005A771B">
        <w:rPr>
          <w:sz w:val="20"/>
        </w:rPr>
        <w:t xml:space="preserve"> </w:t>
      </w:r>
      <w:r w:rsidRPr="00B3663D">
        <w:rPr>
          <w:sz w:val="20"/>
        </w:rPr>
        <w:t>bazı</w:t>
      </w:r>
      <w:r w:rsidRPr="00B3663D" w:rsidR="005A771B">
        <w:rPr>
          <w:sz w:val="20"/>
        </w:rPr>
        <w:t xml:space="preserve"> </w:t>
      </w:r>
      <w:r w:rsidRPr="00B3663D">
        <w:rPr>
          <w:sz w:val="20"/>
        </w:rPr>
        <w:t>hocalarımızı</w:t>
      </w:r>
      <w:r w:rsidRPr="00B3663D" w:rsidR="005A771B">
        <w:rPr>
          <w:sz w:val="20"/>
        </w:rPr>
        <w:t xml:space="preserve"> </w:t>
      </w:r>
      <w:r w:rsidRPr="00B3663D">
        <w:rPr>
          <w:sz w:val="20"/>
        </w:rPr>
        <w:t>hayretle</w:t>
      </w:r>
      <w:r w:rsidRPr="00B3663D" w:rsidR="005A771B">
        <w:rPr>
          <w:sz w:val="20"/>
        </w:rPr>
        <w:t xml:space="preserve"> </w:t>
      </w:r>
      <w:r w:rsidRPr="00B3663D">
        <w:rPr>
          <w:sz w:val="20"/>
        </w:rPr>
        <w:t>izliyorum.</w:t>
      </w:r>
      <w:r w:rsidRPr="00B3663D" w:rsidR="005A771B">
        <w:rPr>
          <w:sz w:val="20"/>
        </w:rPr>
        <w:t xml:space="preserve"> </w:t>
      </w:r>
      <w:r w:rsidRPr="00B3663D">
        <w:rPr>
          <w:sz w:val="20"/>
        </w:rPr>
        <w:t>Şimdi</w:t>
      </w:r>
      <w:r w:rsidRPr="00B3663D" w:rsidR="005A771B">
        <w:rPr>
          <w:sz w:val="20"/>
        </w:rPr>
        <w:t xml:space="preserve"> </w:t>
      </w:r>
      <w:r w:rsidRPr="00B3663D">
        <w:rPr>
          <w:sz w:val="20"/>
        </w:rPr>
        <w:t>bazı</w:t>
      </w:r>
      <w:r w:rsidRPr="00B3663D" w:rsidR="005A771B">
        <w:rPr>
          <w:sz w:val="20"/>
        </w:rPr>
        <w:t xml:space="preserve"> </w:t>
      </w:r>
      <w:r w:rsidRPr="00B3663D">
        <w:rPr>
          <w:sz w:val="20"/>
        </w:rPr>
        <w:t>literatürdeki</w:t>
      </w:r>
      <w:r w:rsidRPr="00B3663D" w:rsidR="005A771B">
        <w:rPr>
          <w:sz w:val="20"/>
        </w:rPr>
        <w:t xml:space="preserve"> </w:t>
      </w:r>
      <w:r w:rsidRPr="00B3663D">
        <w:rPr>
          <w:sz w:val="20"/>
        </w:rPr>
        <w:t>kelimelerle</w:t>
      </w:r>
      <w:r w:rsidRPr="00B3663D" w:rsidR="005A771B">
        <w:rPr>
          <w:sz w:val="20"/>
        </w:rPr>
        <w:t xml:space="preserve"> </w:t>
      </w:r>
      <w:r w:rsidRPr="00B3663D">
        <w:rPr>
          <w:sz w:val="20"/>
        </w:rPr>
        <w:t>yaptırımlar,</w:t>
      </w:r>
      <w:r w:rsidRPr="00B3663D" w:rsidR="005A771B">
        <w:rPr>
          <w:sz w:val="20"/>
        </w:rPr>
        <w:t xml:space="preserve"> </w:t>
      </w:r>
      <w:r w:rsidRPr="00B3663D">
        <w:rPr>
          <w:sz w:val="20"/>
        </w:rPr>
        <w:t>söylemler,</w:t>
      </w:r>
      <w:r w:rsidRPr="00B3663D" w:rsidR="005A771B">
        <w:rPr>
          <w:sz w:val="20"/>
        </w:rPr>
        <w:t xml:space="preserve"> </w:t>
      </w:r>
      <w:r w:rsidRPr="00B3663D">
        <w:rPr>
          <w:sz w:val="20"/>
        </w:rPr>
        <w:t>tespitlerde</w:t>
      </w:r>
      <w:r w:rsidRPr="00B3663D" w:rsidR="005A771B">
        <w:rPr>
          <w:sz w:val="20"/>
        </w:rPr>
        <w:t xml:space="preserve"> </w:t>
      </w:r>
      <w:r w:rsidRPr="00B3663D">
        <w:rPr>
          <w:sz w:val="20"/>
        </w:rPr>
        <w:t>bulunmaya</w:t>
      </w:r>
      <w:r w:rsidRPr="00B3663D" w:rsidR="005A771B">
        <w:rPr>
          <w:sz w:val="20"/>
        </w:rPr>
        <w:t xml:space="preserve"> </w:t>
      </w:r>
      <w:r w:rsidRPr="00B3663D">
        <w:rPr>
          <w:sz w:val="20"/>
        </w:rPr>
        <w:t>çalışıyorlar</w:t>
      </w:r>
      <w:r w:rsidRPr="00B3663D" w:rsidR="005A771B">
        <w:rPr>
          <w:sz w:val="20"/>
        </w:rPr>
        <w:t xml:space="preserve"> </w:t>
      </w:r>
      <w:r w:rsidRPr="00B3663D">
        <w:rPr>
          <w:sz w:val="20"/>
        </w:rPr>
        <w:t>ama</w:t>
      </w:r>
      <w:r w:rsidRPr="00B3663D" w:rsidR="005A771B">
        <w:rPr>
          <w:sz w:val="20"/>
        </w:rPr>
        <w:t xml:space="preserve"> </w:t>
      </w:r>
      <w:r w:rsidRPr="00B3663D">
        <w:rPr>
          <w:sz w:val="20"/>
        </w:rPr>
        <w:t>şu</w:t>
      </w:r>
      <w:r w:rsidRPr="00B3663D" w:rsidR="005A771B">
        <w:rPr>
          <w:sz w:val="20"/>
        </w:rPr>
        <w:t xml:space="preserve"> </w:t>
      </w:r>
      <w:r w:rsidRPr="00B3663D">
        <w:rPr>
          <w:sz w:val="20"/>
        </w:rPr>
        <w:t>son</w:t>
      </w:r>
      <w:r w:rsidRPr="00B3663D" w:rsidR="005A771B">
        <w:rPr>
          <w:sz w:val="20"/>
        </w:rPr>
        <w:t xml:space="preserve"> </w:t>
      </w:r>
      <w:r w:rsidRPr="00B3663D">
        <w:rPr>
          <w:sz w:val="20"/>
        </w:rPr>
        <w:t>üç</w:t>
      </w:r>
      <w:r w:rsidRPr="00B3663D" w:rsidR="005A771B">
        <w:rPr>
          <w:sz w:val="20"/>
        </w:rPr>
        <w:t xml:space="preserve"> </w:t>
      </w:r>
      <w:r w:rsidRPr="00B3663D">
        <w:rPr>
          <w:sz w:val="20"/>
        </w:rPr>
        <w:t>beş</w:t>
      </w:r>
      <w:r w:rsidRPr="00B3663D" w:rsidR="005A771B">
        <w:rPr>
          <w:sz w:val="20"/>
        </w:rPr>
        <w:t xml:space="preserve"> </w:t>
      </w:r>
      <w:r w:rsidRPr="00B3663D">
        <w:rPr>
          <w:sz w:val="20"/>
        </w:rPr>
        <w:t>aydır</w:t>
      </w:r>
      <w:r w:rsidRPr="00B3663D" w:rsidR="005A771B">
        <w:rPr>
          <w:sz w:val="20"/>
        </w:rPr>
        <w:t xml:space="preserve"> </w:t>
      </w:r>
      <w:r w:rsidRPr="00B3663D">
        <w:rPr>
          <w:sz w:val="20"/>
        </w:rPr>
        <w:t>yaşadığımız</w:t>
      </w:r>
      <w:r w:rsidRPr="00B3663D" w:rsidR="005A771B">
        <w:rPr>
          <w:sz w:val="20"/>
        </w:rPr>
        <w:t xml:space="preserve"> </w:t>
      </w:r>
      <w:r w:rsidRPr="00B3663D">
        <w:rPr>
          <w:sz w:val="20"/>
        </w:rPr>
        <w:t>türbülansa</w:t>
      </w:r>
      <w:r w:rsidRPr="00B3663D" w:rsidR="005A771B">
        <w:rPr>
          <w:sz w:val="20"/>
        </w:rPr>
        <w:t xml:space="preserve"> </w:t>
      </w:r>
      <w:r w:rsidRPr="00B3663D">
        <w:rPr>
          <w:sz w:val="20"/>
        </w:rPr>
        <w:t>rağmen</w:t>
      </w:r>
      <w:r w:rsidRPr="00B3663D" w:rsidR="005A771B">
        <w:rPr>
          <w:sz w:val="20"/>
        </w:rPr>
        <w:t xml:space="preserve"> </w:t>
      </w:r>
      <w:r w:rsidRPr="00B3663D">
        <w:rPr>
          <w:sz w:val="20"/>
        </w:rPr>
        <w:t>çıkan</w:t>
      </w:r>
      <w:r w:rsidRPr="00B3663D" w:rsidR="005A771B">
        <w:rPr>
          <w:sz w:val="20"/>
        </w:rPr>
        <w:t xml:space="preserve"> </w:t>
      </w:r>
      <w:r w:rsidRPr="00B3663D">
        <w:rPr>
          <w:sz w:val="20"/>
        </w:rPr>
        <w:t>pozitif</w:t>
      </w:r>
      <w:r w:rsidRPr="00B3663D" w:rsidR="005A771B">
        <w:rPr>
          <w:sz w:val="20"/>
        </w:rPr>
        <w:t xml:space="preserve"> </w:t>
      </w:r>
      <w:r w:rsidRPr="00B3663D">
        <w:rPr>
          <w:sz w:val="20"/>
        </w:rPr>
        <w:t>iyileşmeler</w:t>
      </w:r>
      <w:r w:rsidRPr="00B3663D" w:rsidR="005A771B">
        <w:rPr>
          <w:sz w:val="20"/>
        </w:rPr>
        <w:t xml:space="preserve"> </w:t>
      </w:r>
      <w:r w:rsidRPr="00B3663D">
        <w:rPr>
          <w:sz w:val="20"/>
        </w:rPr>
        <w:t>sonucunda</w:t>
      </w:r>
      <w:r w:rsidRPr="00B3663D" w:rsidR="00C94846">
        <w:rPr>
          <w:sz w:val="20"/>
        </w:rPr>
        <w:t>,</w:t>
      </w:r>
      <w:r w:rsidRPr="00B3663D" w:rsidR="005A771B">
        <w:rPr>
          <w:sz w:val="20"/>
        </w:rPr>
        <w:t xml:space="preserve"> </w:t>
      </w:r>
      <w:r w:rsidRPr="00B3663D">
        <w:rPr>
          <w:sz w:val="20"/>
        </w:rPr>
        <w:t>resesyon</w:t>
      </w:r>
      <w:r w:rsidRPr="00B3663D" w:rsidR="005A771B">
        <w:rPr>
          <w:sz w:val="20"/>
        </w:rPr>
        <w:t xml:space="preserve"> </w:t>
      </w:r>
      <w:r w:rsidRPr="00B3663D">
        <w:rPr>
          <w:sz w:val="20"/>
        </w:rPr>
        <w:t>olmadı,</w:t>
      </w:r>
      <w:r w:rsidRPr="00B3663D" w:rsidR="005A771B">
        <w:rPr>
          <w:sz w:val="20"/>
        </w:rPr>
        <w:t xml:space="preserve"> </w:t>
      </w:r>
      <w:r w:rsidRPr="00B3663D">
        <w:rPr>
          <w:sz w:val="20"/>
        </w:rPr>
        <w:t>işte</w:t>
      </w:r>
      <w:r w:rsidRPr="00B3663D" w:rsidR="005A771B">
        <w:rPr>
          <w:sz w:val="20"/>
        </w:rPr>
        <w:t xml:space="preserve"> </w:t>
      </w:r>
      <w:r w:rsidRPr="00B3663D">
        <w:rPr>
          <w:sz w:val="20"/>
        </w:rPr>
        <w:t>stagflasyon</w:t>
      </w:r>
      <w:r w:rsidRPr="00B3663D" w:rsidR="005A771B">
        <w:rPr>
          <w:sz w:val="20"/>
        </w:rPr>
        <w:t xml:space="preserve"> </w:t>
      </w:r>
      <w:r w:rsidRPr="00B3663D">
        <w:rPr>
          <w:sz w:val="20"/>
        </w:rPr>
        <w:t>verelim,</w:t>
      </w:r>
      <w:r w:rsidRPr="00B3663D" w:rsidR="005A771B">
        <w:rPr>
          <w:sz w:val="20"/>
        </w:rPr>
        <w:t xml:space="preserve"> </w:t>
      </w:r>
      <w:r w:rsidRPr="00B3663D">
        <w:rPr>
          <w:sz w:val="20"/>
        </w:rPr>
        <w:t>stagflasyon</w:t>
      </w:r>
      <w:r w:rsidRPr="00B3663D" w:rsidR="005A771B">
        <w:rPr>
          <w:sz w:val="20"/>
        </w:rPr>
        <w:t xml:space="preserve"> </w:t>
      </w:r>
      <w:r w:rsidRPr="00B3663D">
        <w:rPr>
          <w:sz w:val="20"/>
        </w:rPr>
        <w:t>olmadı,</w:t>
      </w:r>
      <w:r w:rsidRPr="00B3663D" w:rsidR="005A771B">
        <w:rPr>
          <w:sz w:val="20"/>
        </w:rPr>
        <w:t xml:space="preserve"> </w:t>
      </w:r>
      <w:r w:rsidRPr="00B3663D">
        <w:rPr>
          <w:sz w:val="20"/>
        </w:rPr>
        <w:t>bilmem</w:t>
      </w:r>
      <w:r w:rsidRPr="00B3663D" w:rsidR="005A771B">
        <w:rPr>
          <w:sz w:val="20"/>
        </w:rPr>
        <w:t xml:space="preserve"> </w:t>
      </w:r>
      <w:r w:rsidRPr="00B3663D">
        <w:rPr>
          <w:sz w:val="20"/>
        </w:rPr>
        <w:t>ne</w:t>
      </w:r>
      <w:r w:rsidRPr="00B3663D" w:rsidR="005A771B">
        <w:rPr>
          <w:sz w:val="20"/>
        </w:rPr>
        <w:t xml:space="preserve"> </w:t>
      </w:r>
      <w:r w:rsidRPr="00B3663D">
        <w:rPr>
          <w:sz w:val="20"/>
        </w:rPr>
        <w:t>verelim,</w:t>
      </w:r>
      <w:r w:rsidRPr="00B3663D" w:rsidR="005A771B">
        <w:rPr>
          <w:sz w:val="20"/>
        </w:rPr>
        <w:t xml:space="preserve"> </w:t>
      </w:r>
      <w:r w:rsidRPr="00B3663D">
        <w:rPr>
          <w:sz w:val="20"/>
        </w:rPr>
        <w:t>olmadı,</w:t>
      </w:r>
      <w:r w:rsidRPr="00B3663D" w:rsidR="005A771B">
        <w:rPr>
          <w:sz w:val="20"/>
        </w:rPr>
        <w:t xml:space="preserve"> </w:t>
      </w:r>
      <w:r w:rsidRPr="00B3663D">
        <w:rPr>
          <w:sz w:val="20"/>
        </w:rPr>
        <w:t>işte</w:t>
      </w:r>
      <w:r w:rsidRPr="00B3663D" w:rsidR="005A771B">
        <w:rPr>
          <w:sz w:val="20"/>
        </w:rPr>
        <w:t xml:space="preserve"> </w:t>
      </w:r>
      <w:r w:rsidRPr="00B3663D">
        <w:rPr>
          <w:sz w:val="20"/>
        </w:rPr>
        <w:t>resesyon,</w:t>
      </w:r>
      <w:r w:rsidRPr="00B3663D" w:rsidR="005A771B">
        <w:rPr>
          <w:sz w:val="20"/>
        </w:rPr>
        <w:t xml:space="preserve"> </w:t>
      </w:r>
      <w:r w:rsidRPr="00B3663D">
        <w:rPr>
          <w:sz w:val="20"/>
        </w:rPr>
        <w:t>şunu,</w:t>
      </w:r>
      <w:r w:rsidRPr="00B3663D" w:rsidR="005A771B">
        <w:rPr>
          <w:sz w:val="20"/>
        </w:rPr>
        <w:t xml:space="preserve"> </w:t>
      </w:r>
      <w:r w:rsidRPr="00B3663D">
        <w:rPr>
          <w:sz w:val="20"/>
        </w:rPr>
        <w:t>bunu</w:t>
      </w:r>
      <w:r w:rsidRPr="00B3663D" w:rsidR="005A771B">
        <w:rPr>
          <w:sz w:val="20"/>
        </w:rPr>
        <w:t xml:space="preserve"> </w:t>
      </w:r>
      <w:r w:rsidRPr="00B3663D">
        <w:rPr>
          <w:sz w:val="20"/>
        </w:rPr>
        <w:t>verelim.</w:t>
      </w:r>
      <w:r w:rsidRPr="00B3663D" w:rsidR="005A771B">
        <w:rPr>
          <w:sz w:val="20"/>
        </w:rPr>
        <w:t xml:space="preserve"> </w:t>
      </w:r>
      <w:r w:rsidRPr="00B3663D">
        <w:rPr>
          <w:sz w:val="20"/>
        </w:rPr>
        <w:t>Geçenlerde</w:t>
      </w:r>
      <w:r w:rsidRPr="00B3663D" w:rsidR="005A771B">
        <w:rPr>
          <w:sz w:val="20"/>
        </w:rPr>
        <w:t xml:space="preserve"> </w:t>
      </w:r>
      <w:r w:rsidRPr="00B3663D">
        <w:rPr>
          <w:sz w:val="20"/>
        </w:rPr>
        <w:t>biri</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kelime</w:t>
      </w:r>
      <w:r w:rsidRPr="00B3663D" w:rsidR="005A771B">
        <w:rPr>
          <w:sz w:val="20"/>
        </w:rPr>
        <w:t xml:space="preserve"> </w:t>
      </w:r>
      <w:r w:rsidRPr="00B3663D">
        <w:rPr>
          <w:sz w:val="20"/>
        </w:rPr>
        <w:t>üretmeye</w:t>
      </w:r>
      <w:r w:rsidRPr="00B3663D" w:rsidR="005A771B">
        <w:rPr>
          <w:sz w:val="20"/>
        </w:rPr>
        <w:t xml:space="preserve"> </w:t>
      </w:r>
      <w:r w:rsidRPr="00B3663D">
        <w:rPr>
          <w:sz w:val="20"/>
        </w:rPr>
        <w:t>çalıştı,</w:t>
      </w:r>
      <w:r w:rsidRPr="00B3663D" w:rsidR="005A771B">
        <w:rPr>
          <w:sz w:val="20"/>
        </w:rPr>
        <w:t xml:space="preserve"> </w:t>
      </w:r>
      <w:r w:rsidRPr="00B3663D">
        <w:rPr>
          <w:sz w:val="20"/>
        </w:rPr>
        <w:t>ben</w:t>
      </w:r>
      <w:r w:rsidRPr="00B3663D" w:rsidR="005A771B">
        <w:rPr>
          <w:sz w:val="20"/>
        </w:rPr>
        <w:t xml:space="preserve"> </w:t>
      </w:r>
      <w:r w:rsidRPr="00B3663D">
        <w:rPr>
          <w:sz w:val="20"/>
        </w:rPr>
        <w:t>tabii</w:t>
      </w:r>
      <w:r w:rsidRPr="00B3663D" w:rsidR="005A771B">
        <w:rPr>
          <w:sz w:val="20"/>
        </w:rPr>
        <w:t xml:space="preserve"> </w:t>
      </w:r>
      <w:r w:rsidRPr="00B3663D">
        <w:rPr>
          <w:sz w:val="20"/>
        </w:rPr>
        <w:t>bilmiyordum,</w:t>
      </w:r>
      <w:r w:rsidRPr="00B3663D" w:rsidR="005A771B">
        <w:rPr>
          <w:sz w:val="20"/>
        </w:rPr>
        <w:t xml:space="preserve"> </w:t>
      </w:r>
      <w:r w:rsidRPr="00B3663D">
        <w:rPr>
          <w:sz w:val="20"/>
        </w:rPr>
        <w:t>sözlükten</w:t>
      </w:r>
      <w:r w:rsidRPr="00B3663D" w:rsidR="005A771B">
        <w:rPr>
          <w:sz w:val="20"/>
        </w:rPr>
        <w:t xml:space="preserve"> </w:t>
      </w:r>
      <w:r w:rsidRPr="00B3663D">
        <w:rPr>
          <w:sz w:val="20"/>
        </w:rPr>
        <w:t>araştırayım</w:t>
      </w:r>
      <w:r w:rsidRPr="00B3663D" w:rsidR="005A771B">
        <w:rPr>
          <w:sz w:val="20"/>
        </w:rPr>
        <w:t xml:space="preserve"> </w:t>
      </w:r>
      <w:r w:rsidRPr="00B3663D">
        <w:rPr>
          <w:sz w:val="20"/>
        </w:rPr>
        <w:t>dedim,</w:t>
      </w:r>
      <w:r w:rsidRPr="00B3663D" w:rsidR="005A771B">
        <w:rPr>
          <w:sz w:val="20"/>
        </w:rPr>
        <w:t xml:space="preserve"> </w:t>
      </w:r>
      <w:r w:rsidRPr="00B3663D">
        <w:rPr>
          <w:sz w:val="20"/>
        </w:rPr>
        <w:t>bakalım</w:t>
      </w:r>
      <w:r w:rsidRPr="00B3663D" w:rsidR="005A771B">
        <w:rPr>
          <w:sz w:val="20"/>
        </w:rPr>
        <w:t xml:space="preserve"> </w:t>
      </w:r>
      <w:r w:rsidRPr="00B3663D">
        <w:rPr>
          <w:sz w:val="20"/>
        </w:rPr>
        <w:t>ne</w:t>
      </w:r>
      <w:r w:rsidRPr="00B3663D" w:rsidR="005A771B">
        <w:rPr>
          <w:sz w:val="20"/>
        </w:rPr>
        <w:t xml:space="preserve"> </w:t>
      </w:r>
      <w:r w:rsidRPr="00B3663D">
        <w:rPr>
          <w:sz w:val="20"/>
        </w:rPr>
        <w:t>olacak.</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Türkiye,</w:t>
      </w:r>
      <w:r w:rsidRPr="00B3663D" w:rsidR="005A771B">
        <w:rPr>
          <w:sz w:val="20"/>
        </w:rPr>
        <w:t xml:space="preserve"> </w:t>
      </w:r>
      <w:r w:rsidRPr="00B3663D">
        <w:rPr>
          <w:sz w:val="20"/>
        </w:rPr>
        <w:t>üçüncü</w:t>
      </w:r>
      <w:r w:rsidRPr="00B3663D" w:rsidR="005A771B">
        <w:rPr>
          <w:sz w:val="20"/>
        </w:rPr>
        <w:t xml:space="preserve"> </w:t>
      </w:r>
      <w:r w:rsidRPr="00B3663D">
        <w:rPr>
          <w:sz w:val="20"/>
        </w:rPr>
        <w:t>çeyrekte,</w:t>
      </w:r>
      <w:r w:rsidRPr="00B3663D" w:rsidR="005A771B">
        <w:rPr>
          <w:sz w:val="20"/>
        </w:rPr>
        <w:t xml:space="preserve"> </w:t>
      </w:r>
      <w:r w:rsidRPr="00B3663D">
        <w:rPr>
          <w:sz w:val="20"/>
        </w:rPr>
        <w:t>2017</w:t>
      </w:r>
      <w:r w:rsidRPr="00B3663D" w:rsidR="005A771B">
        <w:rPr>
          <w:sz w:val="20"/>
        </w:rPr>
        <w:t xml:space="preserve"> </w:t>
      </w:r>
      <w:r w:rsidRPr="00B3663D">
        <w:rPr>
          <w:sz w:val="20"/>
        </w:rPr>
        <w:t>yılının</w:t>
      </w:r>
      <w:r w:rsidRPr="00B3663D" w:rsidR="005A771B">
        <w:rPr>
          <w:sz w:val="20"/>
        </w:rPr>
        <w:t xml:space="preserve"> </w:t>
      </w:r>
      <w:r w:rsidRPr="00B3663D">
        <w:rPr>
          <w:sz w:val="20"/>
        </w:rPr>
        <w:t>-darbe</w:t>
      </w:r>
      <w:r w:rsidRPr="00B3663D" w:rsidR="005A771B">
        <w:rPr>
          <w:sz w:val="20"/>
        </w:rPr>
        <w:t xml:space="preserve"> </w:t>
      </w:r>
      <w:r w:rsidRPr="00B3663D">
        <w:rPr>
          <w:sz w:val="20"/>
        </w:rPr>
        <w:t>üçüncü</w:t>
      </w:r>
      <w:r w:rsidRPr="00B3663D" w:rsidR="005A771B">
        <w:rPr>
          <w:sz w:val="20"/>
        </w:rPr>
        <w:t xml:space="preserve"> </w:t>
      </w:r>
      <w:r w:rsidRPr="00B3663D">
        <w:rPr>
          <w:sz w:val="20"/>
        </w:rPr>
        <w:t>çeyreğine</w:t>
      </w:r>
      <w:r w:rsidRPr="00B3663D" w:rsidR="005A771B">
        <w:rPr>
          <w:sz w:val="20"/>
        </w:rPr>
        <w:t xml:space="preserve"> </w:t>
      </w:r>
      <w:r w:rsidRPr="00B3663D">
        <w:rPr>
          <w:sz w:val="20"/>
        </w:rPr>
        <w:t>kıyasla</w:t>
      </w:r>
      <w:r w:rsidRPr="00B3663D" w:rsidR="005A771B">
        <w:rPr>
          <w:sz w:val="20"/>
        </w:rPr>
        <w:t xml:space="preserve"> </w:t>
      </w:r>
      <w:r w:rsidRPr="00B3663D">
        <w:rPr>
          <w:sz w:val="20"/>
        </w:rPr>
        <w:t>2016’daki</w:t>
      </w:r>
      <w:r w:rsidRPr="00B3663D" w:rsidR="005A771B">
        <w:rPr>
          <w:sz w:val="20"/>
        </w:rPr>
        <w:t xml:space="preserve"> </w:t>
      </w:r>
      <w:r w:rsidRPr="00B3663D">
        <w:rPr>
          <w:sz w:val="20"/>
        </w:rPr>
        <w:t>yüzde-</w:t>
      </w:r>
      <w:r w:rsidRPr="00B3663D" w:rsidR="005A771B">
        <w:rPr>
          <w:sz w:val="20"/>
        </w:rPr>
        <w:t xml:space="preserve"> </w:t>
      </w:r>
      <w:r w:rsidRPr="00B3663D">
        <w:rPr>
          <w:sz w:val="20"/>
        </w:rPr>
        <w:t>11,1’lik</w:t>
      </w:r>
      <w:r w:rsidRPr="00B3663D" w:rsidR="005A771B">
        <w:rPr>
          <w:sz w:val="20"/>
        </w:rPr>
        <w:t xml:space="preserve"> </w:t>
      </w:r>
      <w:r w:rsidRPr="00B3663D">
        <w:rPr>
          <w:sz w:val="20"/>
        </w:rPr>
        <w:t>büyümesine</w:t>
      </w:r>
      <w:r w:rsidRPr="00B3663D" w:rsidR="005A771B">
        <w:rPr>
          <w:sz w:val="20"/>
        </w:rPr>
        <w:t xml:space="preserve"> </w:t>
      </w:r>
      <w:r w:rsidRPr="00B3663D">
        <w:rPr>
          <w:sz w:val="20"/>
        </w:rPr>
        <w:t>rağmen</w:t>
      </w:r>
      <w:r w:rsidRPr="00B3663D" w:rsidR="005A771B">
        <w:rPr>
          <w:sz w:val="20"/>
        </w:rPr>
        <w:t xml:space="preserve"> </w:t>
      </w:r>
      <w:r w:rsidRPr="00B3663D">
        <w:rPr>
          <w:sz w:val="20"/>
        </w:rPr>
        <w:t>ve</w:t>
      </w:r>
      <w:r w:rsidRPr="00B3663D" w:rsidR="005A771B">
        <w:rPr>
          <w:sz w:val="20"/>
        </w:rPr>
        <w:t xml:space="preserve"> </w:t>
      </w:r>
      <w:r w:rsidRPr="00B3663D">
        <w:rPr>
          <w:sz w:val="20"/>
        </w:rPr>
        <w:t>kur</w:t>
      </w:r>
      <w:r w:rsidRPr="00B3663D" w:rsidR="005A771B">
        <w:rPr>
          <w:sz w:val="20"/>
        </w:rPr>
        <w:t xml:space="preserve"> </w:t>
      </w:r>
      <w:r w:rsidRPr="00B3663D">
        <w:rPr>
          <w:sz w:val="20"/>
        </w:rPr>
        <w:t>artışı,</w:t>
      </w:r>
      <w:r w:rsidRPr="00B3663D" w:rsidR="005A771B">
        <w:rPr>
          <w:sz w:val="20"/>
        </w:rPr>
        <w:t xml:space="preserve"> </w:t>
      </w:r>
      <w:r w:rsidRPr="00B3663D">
        <w:rPr>
          <w:sz w:val="20"/>
        </w:rPr>
        <w:t>faiz</w:t>
      </w:r>
      <w:r w:rsidRPr="00B3663D" w:rsidR="005A771B">
        <w:rPr>
          <w:sz w:val="20"/>
        </w:rPr>
        <w:t xml:space="preserve"> </w:t>
      </w:r>
      <w:r w:rsidRPr="00B3663D">
        <w:rPr>
          <w:sz w:val="20"/>
        </w:rPr>
        <w:t>artışı,</w:t>
      </w:r>
      <w:r w:rsidRPr="00B3663D" w:rsidR="005A771B">
        <w:rPr>
          <w:sz w:val="20"/>
        </w:rPr>
        <w:t xml:space="preserve"> </w:t>
      </w:r>
      <w:r w:rsidRPr="00B3663D">
        <w:rPr>
          <w:sz w:val="20"/>
        </w:rPr>
        <w:t>enflasyon</w:t>
      </w:r>
      <w:r w:rsidRPr="00B3663D" w:rsidR="005A771B">
        <w:rPr>
          <w:sz w:val="20"/>
        </w:rPr>
        <w:t xml:space="preserve"> </w:t>
      </w:r>
      <w:r w:rsidRPr="00B3663D">
        <w:rPr>
          <w:sz w:val="20"/>
        </w:rPr>
        <w:t>artışına</w:t>
      </w:r>
      <w:r w:rsidRPr="00B3663D" w:rsidR="005A771B">
        <w:rPr>
          <w:sz w:val="20"/>
        </w:rPr>
        <w:t xml:space="preserve"> </w:t>
      </w:r>
      <w:r w:rsidRPr="00B3663D">
        <w:rPr>
          <w:sz w:val="20"/>
        </w:rPr>
        <w:t>rağmen</w:t>
      </w:r>
      <w:r w:rsidRPr="00B3663D" w:rsidR="005A771B">
        <w:rPr>
          <w:sz w:val="20"/>
        </w:rPr>
        <w:t xml:space="preserve"> </w:t>
      </w:r>
      <w:r w:rsidRPr="00B3663D">
        <w:rPr>
          <w:sz w:val="20"/>
        </w:rPr>
        <w:t>yüzde</w:t>
      </w:r>
      <w:r w:rsidRPr="00B3663D" w:rsidR="005A771B">
        <w:rPr>
          <w:sz w:val="20"/>
        </w:rPr>
        <w:t xml:space="preserve"> </w:t>
      </w:r>
      <w:r w:rsidRPr="00B3663D">
        <w:rPr>
          <w:sz w:val="20"/>
        </w:rPr>
        <w:t>1,6</w:t>
      </w:r>
      <w:r w:rsidRPr="00B3663D" w:rsidR="005A771B">
        <w:rPr>
          <w:sz w:val="20"/>
        </w:rPr>
        <w:t xml:space="preserve"> </w:t>
      </w:r>
      <w:r w:rsidRPr="00B3663D">
        <w:rPr>
          <w:sz w:val="20"/>
        </w:rPr>
        <w:t>büyüyerek</w:t>
      </w:r>
      <w:r w:rsidRPr="00B3663D" w:rsidR="005A771B">
        <w:rPr>
          <w:sz w:val="20"/>
        </w:rPr>
        <w:t xml:space="preserve"> </w:t>
      </w:r>
      <w:r w:rsidRPr="00B3663D">
        <w:rPr>
          <w:sz w:val="20"/>
        </w:rPr>
        <w:t>-bırakın</w:t>
      </w:r>
      <w:r w:rsidRPr="00B3663D" w:rsidR="005A771B">
        <w:rPr>
          <w:sz w:val="20"/>
        </w:rPr>
        <w:t xml:space="preserve"> </w:t>
      </w:r>
      <w:r w:rsidRPr="00B3663D">
        <w:rPr>
          <w:sz w:val="20"/>
        </w:rPr>
        <w:t>küçülmeyi-</w:t>
      </w:r>
      <w:r w:rsidRPr="00B3663D" w:rsidR="005A771B">
        <w:rPr>
          <w:sz w:val="20"/>
        </w:rPr>
        <w:t xml:space="preserve"> </w:t>
      </w:r>
      <w:r w:rsidRPr="00B3663D">
        <w:rPr>
          <w:sz w:val="20"/>
        </w:rPr>
        <w:t>güçlü</w:t>
      </w:r>
      <w:r w:rsidRPr="00B3663D" w:rsidR="005A771B">
        <w:rPr>
          <w:sz w:val="20"/>
        </w:rPr>
        <w:t xml:space="preserve"> </w:t>
      </w:r>
      <w:r w:rsidRPr="00B3663D">
        <w:rPr>
          <w:sz w:val="20"/>
        </w:rPr>
        <w:t>ve</w:t>
      </w:r>
      <w:r w:rsidRPr="00B3663D" w:rsidR="005A771B">
        <w:rPr>
          <w:sz w:val="20"/>
        </w:rPr>
        <w:t xml:space="preserve"> </w:t>
      </w:r>
      <w:r w:rsidRPr="00B3663D">
        <w:rPr>
          <w:sz w:val="20"/>
        </w:rPr>
        <w:t>sağlıklı</w:t>
      </w:r>
      <w:r w:rsidRPr="00B3663D" w:rsidR="005A771B">
        <w:rPr>
          <w:sz w:val="20"/>
        </w:rPr>
        <w:t xml:space="preserve"> </w:t>
      </w:r>
      <w:r w:rsidRPr="00B3663D">
        <w:rPr>
          <w:sz w:val="20"/>
        </w:rPr>
        <w:t>büyümesine</w:t>
      </w:r>
      <w:r w:rsidRPr="00B3663D" w:rsidR="005A771B">
        <w:rPr>
          <w:sz w:val="20"/>
        </w:rPr>
        <w:t xml:space="preserve"> </w:t>
      </w:r>
      <w:r w:rsidRPr="00B3663D">
        <w:rPr>
          <w:sz w:val="20"/>
        </w:rPr>
        <w:t>devam</w:t>
      </w:r>
      <w:r w:rsidRPr="00B3663D" w:rsidR="005A771B">
        <w:rPr>
          <w:sz w:val="20"/>
        </w:rPr>
        <w:t xml:space="preserve"> </w:t>
      </w:r>
      <w:r w:rsidRPr="00B3663D">
        <w:rPr>
          <w:sz w:val="20"/>
        </w:rPr>
        <w:t>etmiş.</w:t>
      </w:r>
      <w:r w:rsidRPr="00B3663D" w:rsidR="005A771B">
        <w:rPr>
          <w:sz w:val="20"/>
        </w:rPr>
        <w:t xml:space="preserve"> </w:t>
      </w:r>
      <w:r w:rsidRPr="00B3663D">
        <w:rPr>
          <w:sz w:val="20"/>
        </w:rPr>
        <w:t>2008</w:t>
      </w:r>
      <w:r w:rsidRPr="00B3663D" w:rsidR="005A771B">
        <w:rPr>
          <w:sz w:val="20"/>
        </w:rPr>
        <w:t xml:space="preserve"> </w:t>
      </w:r>
      <w:r w:rsidRPr="00B3663D">
        <w:rPr>
          <w:sz w:val="20"/>
        </w:rPr>
        <w:t>küresel</w:t>
      </w:r>
      <w:r w:rsidRPr="00B3663D" w:rsidR="005A771B">
        <w:rPr>
          <w:sz w:val="20"/>
        </w:rPr>
        <w:t xml:space="preserve"> </w:t>
      </w:r>
      <w:r w:rsidRPr="00B3663D">
        <w:rPr>
          <w:sz w:val="20"/>
        </w:rPr>
        <w:t>krizinde</w:t>
      </w:r>
      <w:r w:rsidRPr="00B3663D" w:rsidR="005A771B">
        <w:rPr>
          <w:sz w:val="20"/>
        </w:rPr>
        <w:t xml:space="preserve"> </w:t>
      </w:r>
      <w:r w:rsidRPr="00B3663D">
        <w:rPr>
          <w:sz w:val="20"/>
        </w:rPr>
        <w:t>kur,</w:t>
      </w:r>
      <w:r w:rsidRPr="00B3663D" w:rsidR="005A771B">
        <w:rPr>
          <w:sz w:val="20"/>
        </w:rPr>
        <w:t xml:space="preserve"> </w:t>
      </w:r>
      <w:r w:rsidRPr="00B3663D">
        <w:rPr>
          <w:sz w:val="20"/>
        </w:rPr>
        <w:t>enflasyon,</w:t>
      </w:r>
      <w:r w:rsidRPr="00B3663D" w:rsidR="005A771B">
        <w:rPr>
          <w:sz w:val="20"/>
        </w:rPr>
        <w:t xml:space="preserve"> </w:t>
      </w:r>
      <w:r w:rsidRPr="00B3663D">
        <w:rPr>
          <w:sz w:val="20"/>
        </w:rPr>
        <w:t>faiz</w:t>
      </w:r>
      <w:r w:rsidRPr="00B3663D" w:rsidR="005A771B">
        <w:rPr>
          <w:sz w:val="20"/>
        </w:rPr>
        <w:t xml:space="preserve"> </w:t>
      </w:r>
      <w:r w:rsidRPr="00B3663D">
        <w:rPr>
          <w:sz w:val="20"/>
        </w:rPr>
        <w:t>saldırısı</w:t>
      </w:r>
      <w:r w:rsidRPr="00B3663D" w:rsidR="005A771B">
        <w:rPr>
          <w:sz w:val="20"/>
        </w:rPr>
        <w:t xml:space="preserve"> </w:t>
      </w:r>
      <w:r w:rsidRPr="00B3663D">
        <w:rPr>
          <w:sz w:val="20"/>
        </w:rPr>
        <w:t>olmamasına</w:t>
      </w:r>
      <w:r w:rsidRPr="00B3663D" w:rsidR="005A771B">
        <w:rPr>
          <w:sz w:val="20"/>
        </w:rPr>
        <w:t xml:space="preserve"> </w:t>
      </w:r>
      <w:r w:rsidRPr="00B3663D">
        <w:rPr>
          <w:sz w:val="20"/>
        </w:rPr>
        <w:t>rağmen</w:t>
      </w:r>
      <w:r w:rsidRPr="00B3663D" w:rsidR="005A771B">
        <w:rPr>
          <w:sz w:val="20"/>
        </w:rPr>
        <w:t xml:space="preserve"> </w:t>
      </w:r>
      <w:r w:rsidRPr="00B3663D">
        <w:rPr>
          <w:sz w:val="20"/>
        </w:rPr>
        <w:t>küresel</w:t>
      </w:r>
      <w:r w:rsidRPr="00B3663D" w:rsidR="005A771B">
        <w:rPr>
          <w:sz w:val="20"/>
        </w:rPr>
        <w:t xml:space="preserve"> </w:t>
      </w:r>
      <w:r w:rsidRPr="00B3663D">
        <w:rPr>
          <w:sz w:val="20"/>
        </w:rPr>
        <w:t>krizin</w:t>
      </w:r>
      <w:r w:rsidRPr="00B3663D" w:rsidR="005A771B">
        <w:rPr>
          <w:sz w:val="20"/>
        </w:rPr>
        <w:t xml:space="preserve"> </w:t>
      </w:r>
      <w:r w:rsidRPr="00B3663D">
        <w:rPr>
          <w:sz w:val="20"/>
        </w:rPr>
        <w:t>etkisiyle</w:t>
      </w:r>
      <w:r w:rsidRPr="00B3663D" w:rsidR="005A771B">
        <w:rPr>
          <w:sz w:val="20"/>
        </w:rPr>
        <w:t xml:space="preserve"> </w:t>
      </w:r>
      <w:r w:rsidRPr="00B3663D">
        <w:rPr>
          <w:sz w:val="20"/>
        </w:rPr>
        <w:t>dört</w:t>
      </w:r>
      <w:r w:rsidRPr="00B3663D" w:rsidR="005A771B">
        <w:rPr>
          <w:sz w:val="20"/>
        </w:rPr>
        <w:t xml:space="preserve"> </w:t>
      </w:r>
      <w:r w:rsidRPr="00B3663D">
        <w:rPr>
          <w:sz w:val="20"/>
        </w:rPr>
        <w:t>çeyrek</w:t>
      </w:r>
      <w:r w:rsidRPr="00B3663D" w:rsidR="005A771B">
        <w:rPr>
          <w:sz w:val="20"/>
        </w:rPr>
        <w:t xml:space="preserve"> </w:t>
      </w:r>
      <w:r w:rsidRPr="00B3663D">
        <w:rPr>
          <w:sz w:val="20"/>
        </w:rPr>
        <w:t>küçülen</w:t>
      </w:r>
      <w:r w:rsidRPr="00B3663D" w:rsidR="005A771B">
        <w:rPr>
          <w:sz w:val="20"/>
        </w:rPr>
        <w:t xml:space="preserve"> </w:t>
      </w:r>
      <w:r w:rsidRPr="00B3663D">
        <w:rPr>
          <w:sz w:val="20"/>
        </w:rPr>
        <w:t>Türkiye</w:t>
      </w:r>
      <w:r w:rsidRPr="00B3663D" w:rsidR="005A771B">
        <w:rPr>
          <w:sz w:val="20"/>
        </w:rPr>
        <w:t xml:space="preserve"> </w:t>
      </w:r>
      <w:r w:rsidRPr="00B3663D">
        <w:rPr>
          <w:sz w:val="20"/>
        </w:rPr>
        <w:t>üçüncü</w:t>
      </w:r>
      <w:r w:rsidRPr="00B3663D" w:rsidR="005A771B">
        <w:rPr>
          <w:sz w:val="20"/>
        </w:rPr>
        <w:t xml:space="preserve"> </w:t>
      </w:r>
      <w:r w:rsidRPr="00B3663D">
        <w:rPr>
          <w:sz w:val="20"/>
        </w:rPr>
        <w:t>çeyrekte</w:t>
      </w:r>
      <w:r w:rsidRPr="00B3663D" w:rsidR="005A771B">
        <w:rPr>
          <w:sz w:val="20"/>
        </w:rPr>
        <w:t xml:space="preserve"> </w:t>
      </w:r>
      <w:r w:rsidRPr="00B3663D">
        <w:rPr>
          <w:sz w:val="20"/>
        </w:rPr>
        <w:t>küçülmemiş;</w:t>
      </w:r>
      <w:r w:rsidRPr="00B3663D" w:rsidR="005A771B">
        <w:rPr>
          <w:sz w:val="20"/>
        </w:rPr>
        <w:t xml:space="preserve"> </w:t>
      </w:r>
      <w:r w:rsidRPr="00B3663D">
        <w:rPr>
          <w:sz w:val="20"/>
        </w:rPr>
        <w:t>2018’in</w:t>
      </w:r>
      <w:r w:rsidRPr="00B3663D" w:rsidR="005A771B">
        <w:rPr>
          <w:sz w:val="20"/>
        </w:rPr>
        <w:t xml:space="preserve"> </w:t>
      </w:r>
      <w:r w:rsidRPr="00B3663D">
        <w:rPr>
          <w:sz w:val="20"/>
        </w:rPr>
        <w:t>dördüncü</w:t>
      </w:r>
      <w:r w:rsidRPr="00B3663D" w:rsidR="005A771B">
        <w:rPr>
          <w:sz w:val="20"/>
        </w:rPr>
        <w:t xml:space="preserve"> </w:t>
      </w:r>
      <w:r w:rsidRPr="00B3663D">
        <w:rPr>
          <w:sz w:val="20"/>
        </w:rPr>
        <w:t>çeyreğindeki</w:t>
      </w:r>
      <w:r w:rsidRPr="00B3663D" w:rsidR="005A771B">
        <w:rPr>
          <w:sz w:val="20"/>
        </w:rPr>
        <w:t xml:space="preserve"> </w:t>
      </w:r>
      <w:r w:rsidRPr="00B3663D">
        <w:rPr>
          <w:sz w:val="20"/>
        </w:rPr>
        <w:t>rakamlarla,</w:t>
      </w:r>
      <w:r w:rsidRPr="00B3663D" w:rsidR="005A771B">
        <w:rPr>
          <w:sz w:val="20"/>
        </w:rPr>
        <w:t xml:space="preserve"> </w:t>
      </w:r>
      <w:r w:rsidRPr="00B3663D">
        <w:rPr>
          <w:sz w:val="20"/>
        </w:rPr>
        <w:t>istihdam</w:t>
      </w:r>
      <w:r w:rsidRPr="00B3663D" w:rsidR="005A771B">
        <w:rPr>
          <w:sz w:val="20"/>
        </w:rPr>
        <w:t xml:space="preserve"> </w:t>
      </w:r>
      <w:r w:rsidRPr="00B3663D">
        <w:rPr>
          <w:sz w:val="20"/>
        </w:rPr>
        <w:t>rakamlarıyla,</w:t>
      </w:r>
      <w:r w:rsidRPr="00B3663D" w:rsidR="005A771B">
        <w:rPr>
          <w:sz w:val="20"/>
        </w:rPr>
        <w:t xml:space="preserve"> </w:t>
      </w:r>
      <w:r w:rsidRPr="00B3663D">
        <w:rPr>
          <w:sz w:val="20"/>
        </w:rPr>
        <w:t>üretim,</w:t>
      </w:r>
      <w:r w:rsidRPr="00B3663D" w:rsidR="005A771B">
        <w:rPr>
          <w:sz w:val="20"/>
        </w:rPr>
        <w:t xml:space="preserve"> </w:t>
      </w:r>
      <w:r w:rsidRPr="00B3663D">
        <w:rPr>
          <w:sz w:val="20"/>
        </w:rPr>
        <w:t>cari</w:t>
      </w:r>
      <w:r w:rsidRPr="00B3663D" w:rsidR="005A771B">
        <w:rPr>
          <w:sz w:val="20"/>
        </w:rPr>
        <w:t xml:space="preserve"> </w:t>
      </w:r>
      <w:r w:rsidRPr="00B3663D">
        <w:rPr>
          <w:sz w:val="20"/>
        </w:rPr>
        <w:t>denge</w:t>
      </w:r>
      <w:r w:rsidRPr="00B3663D" w:rsidR="005A771B">
        <w:rPr>
          <w:sz w:val="20"/>
        </w:rPr>
        <w:t xml:space="preserve"> </w:t>
      </w:r>
      <w:r w:rsidRPr="00B3663D">
        <w:rPr>
          <w:sz w:val="20"/>
        </w:rPr>
        <w:t>rakamlarıyla</w:t>
      </w:r>
      <w:r w:rsidRPr="00B3663D" w:rsidR="005A771B">
        <w:rPr>
          <w:sz w:val="20"/>
        </w:rPr>
        <w:t xml:space="preserve"> </w:t>
      </w:r>
      <w:r w:rsidRPr="00B3663D">
        <w:rPr>
          <w:sz w:val="20"/>
        </w:rPr>
        <w:t>dengeli</w:t>
      </w:r>
      <w:r w:rsidRPr="00B3663D" w:rsidR="005A771B">
        <w:rPr>
          <w:sz w:val="20"/>
        </w:rPr>
        <w:t xml:space="preserve"> </w:t>
      </w:r>
      <w:r w:rsidRPr="00B3663D">
        <w:rPr>
          <w:sz w:val="20"/>
        </w:rPr>
        <w:t>bir</w:t>
      </w:r>
      <w:r w:rsidRPr="00B3663D" w:rsidR="005A771B">
        <w:rPr>
          <w:sz w:val="20"/>
        </w:rPr>
        <w:t xml:space="preserve"> </w:t>
      </w:r>
      <w:r w:rsidRPr="00B3663D">
        <w:rPr>
          <w:sz w:val="20"/>
        </w:rPr>
        <w:t>büyümeye</w:t>
      </w:r>
      <w:r w:rsidRPr="00B3663D" w:rsidR="005A771B">
        <w:rPr>
          <w:sz w:val="20"/>
        </w:rPr>
        <w:t xml:space="preserve"> </w:t>
      </w:r>
      <w:r w:rsidRPr="00B3663D">
        <w:rPr>
          <w:sz w:val="20"/>
        </w:rPr>
        <w:t>devam</w:t>
      </w:r>
      <w:r w:rsidRPr="00B3663D" w:rsidR="005A771B">
        <w:rPr>
          <w:sz w:val="20"/>
        </w:rPr>
        <w:t xml:space="preserve"> </w:t>
      </w:r>
      <w:r w:rsidRPr="00B3663D">
        <w:rPr>
          <w:sz w:val="20"/>
        </w:rPr>
        <w:t>etmiş</w:t>
      </w:r>
      <w:r w:rsidRPr="00B3663D" w:rsidR="005A771B">
        <w:rPr>
          <w:sz w:val="20"/>
        </w:rPr>
        <w:t xml:space="preserve"> </w:t>
      </w:r>
      <w:r w:rsidRPr="00B3663D">
        <w:rPr>
          <w:sz w:val="20"/>
        </w:rPr>
        <w:t>ve</w:t>
      </w:r>
      <w:r w:rsidRPr="00B3663D" w:rsidR="005A771B">
        <w:rPr>
          <w:sz w:val="20"/>
        </w:rPr>
        <w:t xml:space="preserve"> </w:t>
      </w:r>
      <w:r w:rsidRPr="00B3663D">
        <w:rPr>
          <w:sz w:val="20"/>
        </w:rPr>
        <w:t>şükürler</w:t>
      </w:r>
      <w:r w:rsidRPr="00B3663D" w:rsidR="005A771B">
        <w:rPr>
          <w:sz w:val="20"/>
        </w:rPr>
        <w:t xml:space="preserve"> </w:t>
      </w:r>
      <w:r w:rsidRPr="00B3663D">
        <w:rPr>
          <w:sz w:val="20"/>
        </w:rPr>
        <w:t>olsun,</w:t>
      </w:r>
      <w:r w:rsidRPr="00B3663D" w:rsidR="005A771B">
        <w:rPr>
          <w:sz w:val="20"/>
        </w:rPr>
        <w:t xml:space="preserve"> </w:t>
      </w:r>
      <w:r w:rsidRPr="00B3663D">
        <w:rPr>
          <w:sz w:val="20"/>
        </w:rPr>
        <w:t>bütün</w:t>
      </w:r>
      <w:r w:rsidRPr="00B3663D" w:rsidR="005A771B">
        <w:rPr>
          <w:sz w:val="20"/>
        </w:rPr>
        <w:t xml:space="preserve"> </w:t>
      </w:r>
      <w:r w:rsidRPr="00B3663D">
        <w:rPr>
          <w:sz w:val="20"/>
        </w:rPr>
        <w:t>bunlara</w:t>
      </w:r>
      <w:r w:rsidRPr="00B3663D" w:rsidR="005A771B">
        <w:rPr>
          <w:sz w:val="20"/>
        </w:rPr>
        <w:t xml:space="preserve"> </w:t>
      </w:r>
      <w:r w:rsidRPr="00B3663D">
        <w:rPr>
          <w:sz w:val="20"/>
        </w:rPr>
        <w:t>rağmen</w:t>
      </w:r>
      <w:r w:rsidRPr="00B3663D" w:rsidR="005A771B">
        <w:rPr>
          <w:sz w:val="20"/>
        </w:rPr>
        <w:t xml:space="preserve"> </w:t>
      </w:r>
      <w:r w:rsidRPr="00B3663D">
        <w:rPr>
          <w:sz w:val="20"/>
        </w:rPr>
        <w:t>sağlam</w:t>
      </w:r>
      <w:r w:rsidRPr="00B3663D" w:rsidR="005A771B">
        <w:rPr>
          <w:sz w:val="20"/>
        </w:rPr>
        <w:t xml:space="preserve"> </w:t>
      </w:r>
      <w:r w:rsidRPr="00B3663D">
        <w:rPr>
          <w:sz w:val="20"/>
        </w:rPr>
        <w:t>adımlarla,</w:t>
      </w:r>
      <w:r w:rsidRPr="00B3663D" w:rsidR="005A771B">
        <w:rPr>
          <w:sz w:val="20"/>
        </w:rPr>
        <w:t xml:space="preserve"> </w:t>
      </w:r>
      <w:r w:rsidRPr="00B3663D">
        <w:rPr>
          <w:sz w:val="20"/>
        </w:rPr>
        <w:t>emin</w:t>
      </w:r>
      <w:r w:rsidRPr="00B3663D" w:rsidR="005A771B">
        <w:rPr>
          <w:sz w:val="20"/>
        </w:rPr>
        <w:t xml:space="preserve"> </w:t>
      </w:r>
      <w:r w:rsidRPr="00B3663D">
        <w:rPr>
          <w:sz w:val="20"/>
        </w:rPr>
        <w:t>adımlarla</w:t>
      </w:r>
      <w:r w:rsidRPr="00B3663D" w:rsidR="005A771B">
        <w:rPr>
          <w:sz w:val="20"/>
        </w:rPr>
        <w:t xml:space="preserve"> </w:t>
      </w:r>
      <w:r w:rsidRPr="00B3663D">
        <w:rPr>
          <w:sz w:val="20"/>
        </w:rPr>
        <w:t>yoluna</w:t>
      </w:r>
      <w:r w:rsidRPr="00B3663D" w:rsidR="005A771B">
        <w:rPr>
          <w:sz w:val="20"/>
        </w:rPr>
        <w:t xml:space="preserve"> </w:t>
      </w:r>
      <w:r w:rsidRPr="00B3663D">
        <w:rPr>
          <w:sz w:val="20"/>
        </w:rPr>
        <w:t>devam</w:t>
      </w:r>
      <w:r w:rsidRPr="00B3663D" w:rsidR="005A771B">
        <w:rPr>
          <w:sz w:val="20"/>
        </w:rPr>
        <w:t xml:space="preserve"> </w:t>
      </w:r>
      <w:r w:rsidRPr="00B3663D">
        <w:rPr>
          <w:sz w:val="20"/>
        </w:rPr>
        <w:t>etmişti.</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bütün</w:t>
      </w:r>
      <w:r w:rsidRPr="00B3663D" w:rsidR="005A771B">
        <w:rPr>
          <w:sz w:val="20"/>
        </w:rPr>
        <w:t xml:space="preserve"> </w:t>
      </w:r>
      <w:r w:rsidRPr="00B3663D">
        <w:rPr>
          <w:sz w:val="20"/>
        </w:rPr>
        <w:t>noktada</w:t>
      </w:r>
      <w:r w:rsidRPr="00B3663D" w:rsidR="005A771B">
        <w:rPr>
          <w:sz w:val="20"/>
        </w:rPr>
        <w:t xml:space="preserve"> </w:t>
      </w:r>
      <w:r w:rsidRPr="00B3663D">
        <w:rPr>
          <w:sz w:val="20"/>
        </w:rPr>
        <w:t>baktığımızda,</w:t>
      </w:r>
      <w:r w:rsidRPr="00B3663D" w:rsidR="005A771B">
        <w:rPr>
          <w:sz w:val="20"/>
        </w:rPr>
        <w:t xml:space="preserve"> </w:t>
      </w:r>
      <w:r w:rsidRPr="00B3663D">
        <w:rPr>
          <w:sz w:val="20"/>
        </w:rPr>
        <w:t>Türkiye</w:t>
      </w:r>
      <w:r w:rsidRPr="00B3663D" w:rsidR="005A771B">
        <w:rPr>
          <w:sz w:val="20"/>
        </w:rPr>
        <w:t xml:space="preserve"> </w:t>
      </w:r>
      <w:r w:rsidRPr="00B3663D">
        <w:rPr>
          <w:sz w:val="20"/>
        </w:rPr>
        <w:t>sağlıklı</w:t>
      </w:r>
      <w:r w:rsidRPr="00B3663D" w:rsidR="005A771B">
        <w:rPr>
          <w:sz w:val="20"/>
        </w:rPr>
        <w:t xml:space="preserve"> </w:t>
      </w:r>
      <w:r w:rsidRPr="00B3663D">
        <w:rPr>
          <w:sz w:val="20"/>
        </w:rPr>
        <w:t>ve</w:t>
      </w:r>
      <w:r w:rsidRPr="00B3663D" w:rsidR="005A771B">
        <w:rPr>
          <w:sz w:val="20"/>
        </w:rPr>
        <w:t xml:space="preserve"> </w:t>
      </w:r>
      <w:r w:rsidRPr="00B3663D">
        <w:rPr>
          <w:sz w:val="20"/>
        </w:rPr>
        <w:t>rasyonel</w:t>
      </w:r>
      <w:r w:rsidRPr="00B3663D" w:rsidR="005A771B">
        <w:rPr>
          <w:sz w:val="20"/>
        </w:rPr>
        <w:t xml:space="preserve"> </w:t>
      </w:r>
      <w:r w:rsidRPr="00B3663D">
        <w:rPr>
          <w:sz w:val="20"/>
        </w:rPr>
        <w:t>bir</w:t>
      </w:r>
      <w:r w:rsidRPr="00B3663D" w:rsidR="005A771B">
        <w:rPr>
          <w:sz w:val="20"/>
        </w:rPr>
        <w:t xml:space="preserve"> </w:t>
      </w:r>
      <w:r w:rsidRPr="00B3663D">
        <w:rPr>
          <w:sz w:val="20"/>
        </w:rPr>
        <w:t>büyümeyi</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ortaya</w:t>
      </w:r>
      <w:r w:rsidRPr="00B3663D" w:rsidR="005A771B">
        <w:rPr>
          <w:sz w:val="20"/>
        </w:rPr>
        <w:t xml:space="preserve"> </w:t>
      </w:r>
      <w:r w:rsidRPr="00B3663D">
        <w:rPr>
          <w:sz w:val="20"/>
        </w:rPr>
        <w:t>koyacağı</w:t>
      </w:r>
      <w:r w:rsidRPr="00B3663D" w:rsidR="005A771B">
        <w:rPr>
          <w:sz w:val="20"/>
        </w:rPr>
        <w:t xml:space="preserve"> </w:t>
      </w:r>
      <w:r w:rsidRPr="00B3663D">
        <w:rPr>
          <w:sz w:val="20"/>
        </w:rPr>
        <w:t>bir</w:t>
      </w:r>
      <w:r w:rsidRPr="00B3663D" w:rsidR="005A771B">
        <w:rPr>
          <w:sz w:val="20"/>
        </w:rPr>
        <w:t xml:space="preserve"> </w:t>
      </w:r>
      <w:r w:rsidRPr="00B3663D">
        <w:rPr>
          <w:sz w:val="20"/>
        </w:rPr>
        <w:t>2019’a</w:t>
      </w:r>
      <w:r w:rsidRPr="00B3663D" w:rsidR="005A771B">
        <w:rPr>
          <w:sz w:val="20"/>
        </w:rPr>
        <w:t xml:space="preserve"> </w:t>
      </w:r>
      <w:r w:rsidRPr="00B3663D">
        <w:rPr>
          <w:sz w:val="20"/>
        </w:rPr>
        <w:t>emin</w:t>
      </w:r>
      <w:r w:rsidRPr="00B3663D" w:rsidR="005A771B">
        <w:rPr>
          <w:sz w:val="20"/>
        </w:rPr>
        <w:t xml:space="preserve"> </w:t>
      </w:r>
      <w:r w:rsidRPr="00B3663D">
        <w:rPr>
          <w:sz w:val="20"/>
        </w:rPr>
        <w:t>adımlarla</w:t>
      </w:r>
      <w:r w:rsidRPr="00B3663D" w:rsidR="005A771B">
        <w:rPr>
          <w:sz w:val="20"/>
        </w:rPr>
        <w:t xml:space="preserve"> </w:t>
      </w:r>
      <w:r w:rsidRPr="00B3663D">
        <w:rPr>
          <w:sz w:val="20"/>
        </w:rPr>
        <w:t>ilerliyor.</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istiyorum?</w:t>
      </w:r>
      <w:r w:rsidRPr="00B3663D" w:rsidR="005A771B">
        <w:rPr>
          <w:sz w:val="20"/>
        </w:rPr>
        <w:t xml:space="preserve"> </w:t>
      </w:r>
      <w:r w:rsidRPr="00B3663D">
        <w:rPr>
          <w:sz w:val="20"/>
        </w:rPr>
        <w:t>Demin</w:t>
      </w:r>
      <w:r w:rsidRPr="00B3663D" w:rsidR="005A771B">
        <w:rPr>
          <w:sz w:val="20"/>
        </w:rPr>
        <w:t xml:space="preserve"> </w:t>
      </w:r>
      <w:r w:rsidRPr="00B3663D">
        <w:rPr>
          <w:sz w:val="20"/>
        </w:rPr>
        <w:t>de</w:t>
      </w:r>
      <w:r w:rsidRPr="00B3663D" w:rsidR="005A771B">
        <w:rPr>
          <w:sz w:val="20"/>
        </w:rPr>
        <w:t xml:space="preserve"> </w:t>
      </w:r>
      <w:r w:rsidRPr="00B3663D">
        <w:rPr>
          <w:sz w:val="20"/>
        </w:rPr>
        <w:t>anlattım.</w:t>
      </w:r>
      <w:r w:rsidRPr="00B3663D" w:rsidR="005A771B">
        <w:rPr>
          <w:sz w:val="20"/>
        </w:rPr>
        <w:t xml:space="preserve"> </w:t>
      </w:r>
      <w:r w:rsidRPr="00B3663D">
        <w:rPr>
          <w:sz w:val="20"/>
        </w:rPr>
        <w:t>Gerek</w:t>
      </w:r>
      <w:r w:rsidRPr="00B3663D" w:rsidR="005A771B">
        <w:rPr>
          <w:sz w:val="20"/>
        </w:rPr>
        <w:t xml:space="preserve"> </w:t>
      </w:r>
      <w:r w:rsidRPr="00B3663D">
        <w:rPr>
          <w:sz w:val="20"/>
        </w:rPr>
        <w:t>iç</w:t>
      </w:r>
      <w:r w:rsidRPr="00B3663D" w:rsidR="005A771B">
        <w:rPr>
          <w:sz w:val="20"/>
        </w:rPr>
        <w:t xml:space="preserve"> </w:t>
      </w:r>
      <w:r w:rsidRPr="00B3663D">
        <w:rPr>
          <w:sz w:val="20"/>
        </w:rPr>
        <w:t>kaynaklı</w:t>
      </w:r>
      <w:r w:rsidRPr="00B3663D" w:rsidR="005A771B">
        <w:rPr>
          <w:sz w:val="20"/>
        </w:rPr>
        <w:t xml:space="preserve"> </w:t>
      </w:r>
      <w:r w:rsidRPr="00B3663D">
        <w:rPr>
          <w:sz w:val="20"/>
        </w:rPr>
        <w:t>gerek</w:t>
      </w:r>
      <w:r w:rsidRPr="00B3663D" w:rsidR="005A771B">
        <w:rPr>
          <w:sz w:val="20"/>
        </w:rPr>
        <w:t xml:space="preserve"> </w:t>
      </w:r>
      <w:r w:rsidRPr="00B3663D">
        <w:rPr>
          <w:sz w:val="20"/>
        </w:rPr>
        <w:t>dış</w:t>
      </w:r>
      <w:r w:rsidRPr="00B3663D" w:rsidR="005A771B">
        <w:rPr>
          <w:sz w:val="20"/>
        </w:rPr>
        <w:t xml:space="preserve"> </w:t>
      </w:r>
      <w:r w:rsidRPr="00B3663D">
        <w:rPr>
          <w:sz w:val="20"/>
        </w:rPr>
        <w:t>kaynaklı</w:t>
      </w:r>
      <w:r w:rsidRPr="00B3663D" w:rsidR="005A771B">
        <w:rPr>
          <w:sz w:val="20"/>
        </w:rPr>
        <w:t xml:space="preserve"> </w:t>
      </w:r>
      <w:r w:rsidRPr="00B3663D">
        <w:rPr>
          <w:sz w:val="20"/>
        </w:rPr>
        <w:t>gerek</w:t>
      </w:r>
      <w:r w:rsidRPr="00B3663D" w:rsidR="005A771B">
        <w:rPr>
          <w:sz w:val="20"/>
        </w:rPr>
        <w:t xml:space="preserve"> </w:t>
      </w:r>
      <w:r w:rsidRPr="00B3663D">
        <w:rPr>
          <w:sz w:val="20"/>
        </w:rPr>
        <w:t>iç</w:t>
      </w:r>
      <w:r w:rsidRPr="00B3663D" w:rsidR="005A771B">
        <w:rPr>
          <w:sz w:val="20"/>
        </w:rPr>
        <w:t xml:space="preserve"> </w:t>
      </w:r>
      <w:r w:rsidRPr="00B3663D">
        <w:rPr>
          <w:sz w:val="20"/>
        </w:rPr>
        <w:t>piyasa</w:t>
      </w:r>
      <w:r w:rsidRPr="00B3663D" w:rsidR="005A771B">
        <w:rPr>
          <w:sz w:val="20"/>
        </w:rPr>
        <w:t xml:space="preserve"> </w:t>
      </w:r>
      <w:r w:rsidRPr="00B3663D">
        <w:rPr>
          <w:sz w:val="20"/>
        </w:rPr>
        <w:t>talebi</w:t>
      </w:r>
      <w:r w:rsidRPr="00B3663D" w:rsidR="005A771B">
        <w:rPr>
          <w:sz w:val="20"/>
        </w:rPr>
        <w:t xml:space="preserve"> </w:t>
      </w:r>
      <w:r w:rsidRPr="00B3663D">
        <w:rPr>
          <w:sz w:val="20"/>
        </w:rPr>
        <w:t>gerek</w:t>
      </w:r>
      <w:r w:rsidRPr="00B3663D" w:rsidR="005A771B">
        <w:rPr>
          <w:sz w:val="20"/>
        </w:rPr>
        <w:t xml:space="preserve"> </w:t>
      </w:r>
      <w:r w:rsidRPr="00B3663D">
        <w:rPr>
          <w:sz w:val="20"/>
        </w:rPr>
        <w:t>dış</w:t>
      </w:r>
      <w:r w:rsidRPr="00B3663D" w:rsidR="005A771B">
        <w:rPr>
          <w:sz w:val="20"/>
        </w:rPr>
        <w:t xml:space="preserve"> </w:t>
      </w:r>
      <w:r w:rsidRPr="00B3663D">
        <w:rPr>
          <w:sz w:val="20"/>
        </w:rPr>
        <w:t>piyasa</w:t>
      </w:r>
      <w:r w:rsidRPr="00B3663D" w:rsidR="005A771B">
        <w:rPr>
          <w:sz w:val="20"/>
        </w:rPr>
        <w:t xml:space="preserve"> </w:t>
      </w:r>
      <w:r w:rsidRPr="00B3663D">
        <w:rPr>
          <w:sz w:val="20"/>
        </w:rPr>
        <w:t>talebinden</w:t>
      </w:r>
      <w:r w:rsidRPr="00B3663D" w:rsidR="005A771B">
        <w:rPr>
          <w:sz w:val="20"/>
        </w:rPr>
        <w:t xml:space="preserve"> </w:t>
      </w:r>
      <w:r w:rsidRPr="00B3663D">
        <w:rPr>
          <w:sz w:val="20"/>
        </w:rPr>
        <w:t>Türkiye</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büyümesini,</w:t>
      </w:r>
      <w:r w:rsidRPr="00B3663D" w:rsidR="005A771B">
        <w:rPr>
          <w:sz w:val="20"/>
        </w:rPr>
        <w:t xml:space="preserve"> </w:t>
      </w:r>
      <w:r w:rsidRPr="00B3663D">
        <w:rPr>
          <w:sz w:val="20"/>
        </w:rPr>
        <w:t>performansını</w:t>
      </w:r>
      <w:r w:rsidRPr="00B3663D" w:rsidR="005A771B">
        <w:rPr>
          <w:sz w:val="20"/>
        </w:rPr>
        <w:t xml:space="preserve"> </w:t>
      </w:r>
      <w:r w:rsidRPr="00B3663D">
        <w:rPr>
          <w:sz w:val="20"/>
        </w:rPr>
        <w:t>ortaya</w:t>
      </w:r>
      <w:r w:rsidRPr="00B3663D" w:rsidR="005A771B">
        <w:rPr>
          <w:sz w:val="20"/>
        </w:rPr>
        <w:t xml:space="preserve"> </w:t>
      </w:r>
      <w:r w:rsidRPr="00B3663D">
        <w:rPr>
          <w:sz w:val="20"/>
        </w:rPr>
        <w:t>koymuş.</w:t>
      </w:r>
      <w:r w:rsidRPr="00B3663D" w:rsidR="005A771B">
        <w:rPr>
          <w:sz w:val="20"/>
        </w:rPr>
        <w:t xml:space="preserve"> </w:t>
      </w:r>
      <w:r w:rsidRPr="00B3663D">
        <w:rPr>
          <w:sz w:val="20"/>
        </w:rPr>
        <w:t>Ama</w:t>
      </w:r>
      <w:r w:rsidRPr="00B3663D" w:rsidR="005A771B">
        <w:rPr>
          <w:sz w:val="20"/>
        </w:rPr>
        <w:t xml:space="preserve"> </w:t>
      </w:r>
      <w:r w:rsidRPr="00B3663D">
        <w:rPr>
          <w:sz w:val="20"/>
        </w:rPr>
        <w:t>yeni</w:t>
      </w:r>
      <w:r w:rsidRPr="00B3663D" w:rsidR="005A771B">
        <w:rPr>
          <w:sz w:val="20"/>
        </w:rPr>
        <w:t xml:space="preserve"> </w:t>
      </w:r>
      <w:r w:rsidRPr="00B3663D">
        <w:rPr>
          <w:sz w:val="20"/>
        </w:rPr>
        <w:t>dönem,</w:t>
      </w:r>
      <w:r w:rsidRPr="00B3663D" w:rsidR="005A771B">
        <w:rPr>
          <w:sz w:val="20"/>
        </w:rPr>
        <w:t xml:space="preserve"> </w:t>
      </w:r>
      <w:r w:rsidRPr="00B3663D">
        <w:rPr>
          <w:sz w:val="20"/>
        </w:rPr>
        <w:t>yeni</w:t>
      </w:r>
      <w:r w:rsidRPr="00B3663D" w:rsidR="005A771B">
        <w:rPr>
          <w:sz w:val="20"/>
        </w:rPr>
        <w:t xml:space="preserve"> </w:t>
      </w:r>
      <w:r w:rsidRPr="00B3663D">
        <w:rPr>
          <w:sz w:val="20"/>
        </w:rPr>
        <w:t>strateji</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Programı’nda</w:t>
      </w:r>
      <w:r w:rsidRPr="00B3663D" w:rsidR="005A771B">
        <w:rPr>
          <w:sz w:val="20"/>
        </w:rPr>
        <w:t xml:space="preserve"> </w:t>
      </w:r>
      <w:r w:rsidRPr="00B3663D">
        <w:rPr>
          <w:sz w:val="20"/>
        </w:rPr>
        <w:t>biz</w:t>
      </w:r>
      <w:r w:rsidRPr="00B3663D" w:rsidR="005A771B">
        <w:rPr>
          <w:sz w:val="20"/>
        </w:rPr>
        <w:t xml:space="preserve"> </w:t>
      </w:r>
      <w:r w:rsidRPr="00B3663D">
        <w:rPr>
          <w:sz w:val="20"/>
        </w:rPr>
        <w:t>ne</w:t>
      </w:r>
      <w:r w:rsidRPr="00B3663D" w:rsidR="005A771B">
        <w:rPr>
          <w:sz w:val="20"/>
        </w:rPr>
        <w:t xml:space="preserve"> </w:t>
      </w:r>
      <w:r w:rsidRPr="00B3663D">
        <w:rPr>
          <w:sz w:val="20"/>
        </w:rPr>
        <w:t>dedik?</w:t>
      </w:r>
      <w:r w:rsidRPr="00B3663D" w:rsidR="005A771B">
        <w:rPr>
          <w:sz w:val="20"/>
        </w:rPr>
        <w:t xml:space="preserve"> </w:t>
      </w:r>
      <w:r w:rsidRPr="00B3663D">
        <w:rPr>
          <w:sz w:val="20"/>
        </w:rPr>
        <w:t>Dengelenme,</w:t>
      </w:r>
      <w:r w:rsidRPr="00B3663D" w:rsidR="005A771B">
        <w:rPr>
          <w:sz w:val="20"/>
        </w:rPr>
        <w:t xml:space="preserve"> </w:t>
      </w:r>
      <w:r w:rsidRPr="00B3663D">
        <w:rPr>
          <w:sz w:val="20"/>
        </w:rPr>
        <w:t>disiplin</w:t>
      </w:r>
      <w:r w:rsidRPr="00B3663D" w:rsidR="005A771B">
        <w:rPr>
          <w:sz w:val="20"/>
        </w:rPr>
        <w:t xml:space="preserve"> </w:t>
      </w:r>
      <w:r w:rsidRPr="00B3663D">
        <w:rPr>
          <w:sz w:val="20"/>
        </w:rPr>
        <w:t>ve</w:t>
      </w:r>
      <w:r w:rsidRPr="00B3663D" w:rsidR="005A771B">
        <w:rPr>
          <w:sz w:val="20"/>
        </w:rPr>
        <w:t xml:space="preserve"> </w:t>
      </w:r>
      <w:r w:rsidRPr="00B3663D">
        <w:rPr>
          <w:sz w:val="20"/>
        </w:rPr>
        <w:t>dönüşüm</w:t>
      </w:r>
      <w:r w:rsidRPr="00B3663D" w:rsidR="005A771B">
        <w:rPr>
          <w:sz w:val="20"/>
        </w:rPr>
        <w:t xml:space="preserve"> </w:t>
      </w:r>
      <w:r w:rsidRPr="00B3663D">
        <w:rPr>
          <w:sz w:val="20"/>
        </w:rPr>
        <w:t>dedik.</w:t>
      </w:r>
      <w:r w:rsidRPr="00B3663D" w:rsidR="005A771B">
        <w:rPr>
          <w:sz w:val="20"/>
        </w:rPr>
        <w:t xml:space="preserve"> </w:t>
      </w:r>
      <w:r w:rsidRPr="00B3663D">
        <w:rPr>
          <w:sz w:val="20"/>
        </w:rPr>
        <w:t>Özellikle</w:t>
      </w:r>
      <w:r w:rsidRPr="00B3663D" w:rsidR="005A771B">
        <w:rPr>
          <w:sz w:val="20"/>
        </w:rPr>
        <w:t xml:space="preserve"> </w:t>
      </w:r>
      <w:r w:rsidRPr="00B3663D">
        <w:rPr>
          <w:sz w:val="20"/>
        </w:rPr>
        <w:t>Türkiye'nin…</w:t>
      </w:r>
      <w:r w:rsidRPr="00B3663D" w:rsidR="005A771B">
        <w:rPr>
          <w:sz w:val="20"/>
        </w:rPr>
        <w:t xml:space="preserve"> </w:t>
      </w:r>
      <w:r w:rsidRPr="00B3663D">
        <w:rPr>
          <w:sz w:val="20"/>
        </w:rPr>
        <w:t>Dünyada</w:t>
      </w:r>
      <w:r w:rsidRPr="00B3663D" w:rsidR="005A771B">
        <w:rPr>
          <w:sz w:val="20"/>
        </w:rPr>
        <w:t xml:space="preserve"> </w:t>
      </w:r>
      <w:r w:rsidRPr="00B3663D">
        <w:rPr>
          <w:sz w:val="20"/>
        </w:rPr>
        <w:t>krizler</w:t>
      </w:r>
      <w:r w:rsidRPr="00B3663D" w:rsidR="005A771B">
        <w:rPr>
          <w:sz w:val="20"/>
        </w:rPr>
        <w:t xml:space="preserve"> </w:t>
      </w:r>
      <w:r w:rsidRPr="00B3663D">
        <w:rPr>
          <w:sz w:val="20"/>
        </w:rPr>
        <w:t>yaşıyoruz,</w:t>
      </w:r>
      <w:r w:rsidRPr="00B3663D" w:rsidR="005A771B">
        <w:rPr>
          <w:sz w:val="20"/>
        </w:rPr>
        <w:t xml:space="preserve"> </w:t>
      </w:r>
      <w:r w:rsidRPr="00B3663D">
        <w:rPr>
          <w:sz w:val="20"/>
        </w:rPr>
        <w:t>saldırılar</w:t>
      </w:r>
      <w:r w:rsidRPr="00B3663D" w:rsidR="005A771B">
        <w:rPr>
          <w:sz w:val="20"/>
        </w:rPr>
        <w:t xml:space="preserve"> </w:t>
      </w:r>
      <w:r w:rsidRPr="00B3663D">
        <w:rPr>
          <w:sz w:val="20"/>
        </w:rPr>
        <w:t>yaşıyoruz,</w:t>
      </w:r>
      <w:r w:rsidRPr="00B3663D" w:rsidR="005A771B">
        <w:rPr>
          <w:sz w:val="20"/>
        </w:rPr>
        <w:t xml:space="preserve"> </w:t>
      </w:r>
      <w:r w:rsidRPr="00B3663D">
        <w:rPr>
          <w:sz w:val="20"/>
        </w:rPr>
        <w:t>terör</w:t>
      </w:r>
      <w:r w:rsidRPr="00B3663D" w:rsidR="005A771B">
        <w:rPr>
          <w:sz w:val="20"/>
        </w:rPr>
        <w:t xml:space="preserve"> </w:t>
      </w:r>
      <w:r w:rsidRPr="00B3663D">
        <w:rPr>
          <w:sz w:val="20"/>
        </w:rPr>
        <w:t>olayları</w:t>
      </w:r>
      <w:r w:rsidRPr="00B3663D" w:rsidR="005A771B">
        <w:rPr>
          <w:sz w:val="20"/>
        </w:rPr>
        <w:t xml:space="preserve"> </w:t>
      </w:r>
      <w:r w:rsidRPr="00B3663D">
        <w:rPr>
          <w:sz w:val="20"/>
        </w:rPr>
        <w:t>yaşıyoruz</w:t>
      </w:r>
      <w:r w:rsidRPr="00B3663D" w:rsidR="005A771B">
        <w:rPr>
          <w:sz w:val="20"/>
        </w:rPr>
        <w:t xml:space="preserve"> </w:t>
      </w:r>
      <w:r w:rsidRPr="00B3663D">
        <w:rPr>
          <w:sz w:val="20"/>
        </w:rPr>
        <w:t>değil</w:t>
      </w:r>
      <w:r w:rsidRPr="00B3663D" w:rsidR="005A771B">
        <w:rPr>
          <w:sz w:val="20"/>
        </w:rPr>
        <w:t xml:space="preserve"> </w:t>
      </w:r>
      <w:r w:rsidRPr="00B3663D">
        <w:rPr>
          <w:sz w:val="20"/>
        </w:rPr>
        <w:t>mi?</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Bakanım.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BAKANI</w:t>
      </w:r>
      <w:r w:rsidRPr="00B3663D" w:rsidR="005A771B">
        <w:rPr>
          <w:sz w:val="20"/>
        </w:rPr>
        <w:t xml:space="preserve"> </w:t>
      </w:r>
      <w:r w:rsidRPr="00B3663D">
        <w:rPr>
          <w:sz w:val="20"/>
        </w:rPr>
        <w:t>BERAT</w:t>
      </w:r>
      <w:r w:rsidRPr="00B3663D" w:rsidR="005A771B">
        <w:rPr>
          <w:sz w:val="20"/>
        </w:rPr>
        <w:t xml:space="preserve"> </w:t>
      </w:r>
      <w:r w:rsidRPr="00B3663D">
        <w:rPr>
          <w:sz w:val="20"/>
        </w:rPr>
        <w:t>ALBAYRAK</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p>
    <w:p w:rsidRPr="00B3663D" w:rsidR="009920B3" w:rsidP="00B3663D" w:rsidRDefault="009920B3">
      <w:pPr>
        <w:pStyle w:val="GENELKURUL"/>
        <w:spacing w:line="240" w:lineRule="auto"/>
        <w:rPr>
          <w:sz w:val="20"/>
        </w:rPr>
      </w:pPr>
      <w:r w:rsidRPr="00B3663D">
        <w:rPr>
          <w:sz w:val="20"/>
        </w:rPr>
        <w:t>Fransa’da</w:t>
      </w:r>
      <w:r w:rsidRPr="00B3663D" w:rsidR="005A771B">
        <w:rPr>
          <w:sz w:val="20"/>
        </w:rPr>
        <w:t xml:space="preserve"> </w:t>
      </w:r>
      <w:r w:rsidRPr="00B3663D">
        <w:rPr>
          <w:sz w:val="20"/>
        </w:rPr>
        <w:t>olaylar</w:t>
      </w:r>
      <w:r w:rsidRPr="00B3663D" w:rsidR="005A771B">
        <w:rPr>
          <w:sz w:val="20"/>
        </w:rPr>
        <w:t xml:space="preserve"> </w:t>
      </w:r>
      <w:r w:rsidRPr="00B3663D">
        <w:rPr>
          <w:sz w:val="20"/>
        </w:rPr>
        <w:t>oluyor</w:t>
      </w:r>
      <w:r w:rsidRPr="00B3663D" w:rsidR="005A771B">
        <w:rPr>
          <w:sz w:val="20"/>
        </w:rPr>
        <w:t xml:space="preserve"> </w:t>
      </w:r>
      <w:r w:rsidRPr="00B3663D">
        <w:rPr>
          <w:sz w:val="20"/>
        </w:rPr>
        <w:t>–enteresan-</w:t>
      </w:r>
      <w:r w:rsidRPr="00B3663D" w:rsidR="005A771B">
        <w:rPr>
          <w:sz w:val="20"/>
        </w:rPr>
        <w:t xml:space="preserve"> </w:t>
      </w:r>
      <w:r w:rsidRPr="00B3663D">
        <w:rPr>
          <w:sz w:val="20"/>
        </w:rPr>
        <w:t>Çin’de</w:t>
      </w:r>
      <w:r w:rsidRPr="00B3663D" w:rsidR="005A771B">
        <w:rPr>
          <w:sz w:val="20"/>
        </w:rPr>
        <w:t xml:space="preserve"> </w:t>
      </w:r>
      <w:r w:rsidRPr="00B3663D">
        <w:rPr>
          <w:sz w:val="20"/>
        </w:rPr>
        <w:t>olaylar</w:t>
      </w:r>
      <w:r w:rsidRPr="00B3663D" w:rsidR="005A771B">
        <w:rPr>
          <w:sz w:val="20"/>
        </w:rPr>
        <w:t xml:space="preserve"> </w:t>
      </w:r>
      <w:r w:rsidRPr="00B3663D">
        <w:rPr>
          <w:sz w:val="20"/>
        </w:rPr>
        <w:t>oluyor,</w:t>
      </w:r>
      <w:r w:rsidRPr="00B3663D" w:rsidR="005A771B">
        <w:rPr>
          <w:sz w:val="20"/>
        </w:rPr>
        <w:t xml:space="preserve"> </w:t>
      </w:r>
      <w:r w:rsidRPr="00B3663D">
        <w:rPr>
          <w:sz w:val="20"/>
        </w:rPr>
        <w:t>Kanada’da</w:t>
      </w:r>
      <w:r w:rsidRPr="00B3663D" w:rsidR="005A771B">
        <w:rPr>
          <w:sz w:val="20"/>
        </w:rPr>
        <w:t xml:space="preserve"> </w:t>
      </w:r>
      <w:r w:rsidRPr="00B3663D">
        <w:rPr>
          <w:sz w:val="20"/>
        </w:rPr>
        <w:t>bir</w:t>
      </w:r>
      <w:r w:rsidRPr="00B3663D" w:rsidR="005A771B">
        <w:rPr>
          <w:sz w:val="20"/>
        </w:rPr>
        <w:t xml:space="preserve"> </w:t>
      </w:r>
      <w:r w:rsidRPr="00B3663D">
        <w:rPr>
          <w:sz w:val="20"/>
        </w:rPr>
        <w:t>şeyler</w:t>
      </w:r>
      <w:r w:rsidRPr="00B3663D" w:rsidR="005A771B">
        <w:rPr>
          <w:sz w:val="20"/>
        </w:rPr>
        <w:t xml:space="preserve"> </w:t>
      </w:r>
      <w:r w:rsidRPr="00B3663D">
        <w:rPr>
          <w:sz w:val="20"/>
        </w:rPr>
        <w:t>oluyor,</w:t>
      </w:r>
      <w:r w:rsidRPr="00B3663D" w:rsidR="005A771B">
        <w:rPr>
          <w:sz w:val="20"/>
        </w:rPr>
        <w:t xml:space="preserve"> </w:t>
      </w:r>
      <w:r w:rsidRPr="00B3663D">
        <w:rPr>
          <w:sz w:val="20"/>
        </w:rPr>
        <w:t>birileri</w:t>
      </w:r>
      <w:r w:rsidRPr="00B3663D" w:rsidR="005A771B">
        <w:rPr>
          <w:sz w:val="20"/>
        </w:rPr>
        <w:t xml:space="preserve"> </w:t>
      </w:r>
      <w:r w:rsidRPr="00B3663D">
        <w:rPr>
          <w:sz w:val="20"/>
        </w:rPr>
        <w:t>tutuklanıyor,</w:t>
      </w:r>
      <w:r w:rsidRPr="00B3663D" w:rsidR="005A771B">
        <w:rPr>
          <w:sz w:val="20"/>
        </w:rPr>
        <w:t xml:space="preserve"> </w:t>
      </w:r>
      <w:r w:rsidRPr="00B3663D">
        <w:rPr>
          <w:sz w:val="20"/>
        </w:rPr>
        <w:t>o</w:t>
      </w:r>
      <w:r w:rsidRPr="00B3663D" w:rsidR="005A771B">
        <w:rPr>
          <w:sz w:val="20"/>
        </w:rPr>
        <w:t xml:space="preserve"> </w:t>
      </w:r>
      <w:r w:rsidRPr="00B3663D">
        <w:rPr>
          <w:sz w:val="20"/>
        </w:rPr>
        <w:t>oluyor,</w:t>
      </w:r>
      <w:r w:rsidRPr="00B3663D" w:rsidR="005A771B">
        <w:rPr>
          <w:sz w:val="20"/>
        </w:rPr>
        <w:t xml:space="preserve"> </w:t>
      </w:r>
      <w:r w:rsidRPr="00B3663D">
        <w:rPr>
          <w:sz w:val="20"/>
        </w:rPr>
        <w:t>bu</w:t>
      </w:r>
      <w:r w:rsidRPr="00B3663D" w:rsidR="005A771B">
        <w:rPr>
          <w:sz w:val="20"/>
        </w:rPr>
        <w:t xml:space="preserve"> </w:t>
      </w:r>
      <w:r w:rsidRPr="00B3663D">
        <w:rPr>
          <w:sz w:val="20"/>
        </w:rPr>
        <w:t>oluyor.</w:t>
      </w:r>
      <w:r w:rsidRPr="00B3663D" w:rsidR="005A771B">
        <w:rPr>
          <w:sz w:val="20"/>
        </w:rPr>
        <w:t xml:space="preserve"> </w:t>
      </w:r>
      <w:r w:rsidRPr="00B3663D">
        <w:rPr>
          <w:sz w:val="20"/>
        </w:rPr>
        <w:t>Yani</w:t>
      </w:r>
      <w:r w:rsidRPr="00B3663D" w:rsidR="005A771B">
        <w:rPr>
          <w:sz w:val="20"/>
        </w:rPr>
        <w:t xml:space="preserve"> </w:t>
      </w:r>
      <w:r w:rsidRPr="00B3663D">
        <w:rPr>
          <w:sz w:val="20"/>
        </w:rPr>
        <w:t>bölgemizde</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yaşanan</w:t>
      </w:r>
      <w:r w:rsidRPr="00B3663D" w:rsidR="005A771B">
        <w:rPr>
          <w:sz w:val="20"/>
        </w:rPr>
        <w:t xml:space="preserve"> </w:t>
      </w:r>
      <w:r w:rsidRPr="00B3663D">
        <w:rPr>
          <w:sz w:val="20"/>
        </w:rPr>
        <w:t>olayların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tesadüfi</w:t>
      </w:r>
      <w:r w:rsidRPr="00B3663D" w:rsidR="005A771B">
        <w:rPr>
          <w:sz w:val="20"/>
        </w:rPr>
        <w:t xml:space="preserve"> </w:t>
      </w:r>
      <w:r w:rsidRPr="00B3663D">
        <w:rPr>
          <w:sz w:val="20"/>
        </w:rPr>
        <w:t>olmadığını</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yaşanan</w:t>
      </w:r>
      <w:r w:rsidRPr="00B3663D" w:rsidR="005A771B">
        <w:rPr>
          <w:sz w:val="20"/>
        </w:rPr>
        <w:t xml:space="preserve"> </w:t>
      </w:r>
      <w:r w:rsidRPr="00B3663D">
        <w:rPr>
          <w:sz w:val="20"/>
        </w:rPr>
        <w:t>örneklerle,</w:t>
      </w:r>
      <w:r w:rsidRPr="00B3663D" w:rsidR="005A771B">
        <w:rPr>
          <w:sz w:val="20"/>
        </w:rPr>
        <w:t xml:space="preserve"> </w:t>
      </w:r>
      <w:r w:rsidRPr="00B3663D">
        <w:rPr>
          <w:sz w:val="20"/>
        </w:rPr>
        <w:t>küresel</w:t>
      </w:r>
      <w:r w:rsidRPr="00B3663D" w:rsidR="005A771B">
        <w:rPr>
          <w:sz w:val="20"/>
        </w:rPr>
        <w:t xml:space="preserve"> </w:t>
      </w:r>
      <w:r w:rsidRPr="00B3663D">
        <w:rPr>
          <w:sz w:val="20"/>
        </w:rPr>
        <w:t>örneklerle</w:t>
      </w:r>
      <w:r w:rsidRPr="00B3663D" w:rsidR="005A771B">
        <w:rPr>
          <w:sz w:val="20"/>
        </w:rPr>
        <w:t xml:space="preserve"> </w:t>
      </w:r>
      <w:r w:rsidRPr="00B3663D">
        <w:rPr>
          <w:sz w:val="20"/>
        </w:rPr>
        <w:t>tecrübe</w:t>
      </w:r>
      <w:r w:rsidRPr="00B3663D" w:rsidR="005A771B">
        <w:rPr>
          <w:sz w:val="20"/>
        </w:rPr>
        <w:t xml:space="preserve"> </w:t>
      </w:r>
      <w:r w:rsidRPr="00B3663D">
        <w:rPr>
          <w:sz w:val="20"/>
        </w:rPr>
        <w:t>ediyoruz.</w:t>
      </w:r>
      <w:r w:rsidRPr="00B3663D" w:rsidR="005A771B">
        <w:rPr>
          <w:sz w:val="20"/>
        </w:rPr>
        <w:t xml:space="preserve"> </w:t>
      </w:r>
      <w:r w:rsidRPr="00B3663D">
        <w:rPr>
          <w:sz w:val="20"/>
        </w:rPr>
        <w:t>Türkiye’de</w:t>
      </w:r>
      <w:r w:rsidRPr="00B3663D" w:rsidR="005A771B">
        <w:rPr>
          <w:sz w:val="20"/>
        </w:rPr>
        <w:t xml:space="preserve"> </w:t>
      </w:r>
      <w:r w:rsidRPr="00B3663D">
        <w:rPr>
          <w:sz w:val="20"/>
        </w:rPr>
        <w:t>olunca</w:t>
      </w:r>
      <w:r w:rsidRPr="00B3663D" w:rsidR="005A771B">
        <w:rPr>
          <w:sz w:val="20"/>
        </w:rPr>
        <w:t xml:space="preserve"> </w:t>
      </w:r>
      <w:r w:rsidRPr="00B3663D">
        <w:rPr>
          <w:sz w:val="20"/>
        </w:rPr>
        <w:t>öyle,</w:t>
      </w:r>
      <w:r w:rsidRPr="00B3663D" w:rsidR="005A771B">
        <w:rPr>
          <w:sz w:val="20"/>
        </w:rPr>
        <w:t xml:space="preserve"> </w:t>
      </w:r>
      <w:r w:rsidRPr="00B3663D">
        <w:rPr>
          <w:sz w:val="20"/>
        </w:rPr>
        <w:t>Fransa’da</w:t>
      </w:r>
      <w:r w:rsidRPr="00B3663D" w:rsidR="005A771B">
        <w:rPr>
          <w:sz w:val="20"/>
        </w:rPr>
        <w:t xml:space="preserve"> </w:t>
      </w:r>
      <w:r w:rsidRPr="00B3663D">
        <w:rPr>
          <w:sz w:val="20"/>
        </w:rPr>
        <w:t>olunca</w:t>
      </w:r>
      <w:r w:rsidRPr="00B3663D" w:rsidR="005A771B">
        <w:rPr>
          <w:sz w:val="20"/>
        </w:rPr>
        <w:t xml:space="preserve"> </w:t>
      </w:r>
      <w:r w:rsidRPr="00B3663D">
        <w:rPr>
          <w:sz w:val="20"/>
        </w:rPr>
        <w:t>böyle,</w:t>
      </w:r>
      <w:r w:rsidRPr="00B3663D" w:rsidR="005A771B">
        <w:rPr>
          <w:sz w:val="20"/>
        </w:rPr>
        <w:t xml:space="preserve"> </w:t>
      </w:r>
      <w:r w:rsidRPr="00B3663D">
        <w:rPr>
          <w:sz w:val="20"/>
        </w:rPr>
        <w:t>Almanya’da</w:t>
      </w:r>
      <w:r w:rsidRPr="00B3663D" w:rsidR="005A771B">
        <w:rPr>
          <w:sz w:val="20"/>
        </w:rPr>
        <w:t xml:space="preserve"> </w:t>
      </w:r>
      <w:r w:rsidRPr="00B3663D">
        <w:rPr>
          <w:sz w:val="20"/>
        </w:rPr>
        <w:t>olunca</w:t>
      </w:r>
      <w:r w:rsidRPr="00B3663D" w:rsidR="005A771B">
        <w:rPr>
          <w:sz w:val="20"/>
        </w:rPr>
        <w:t xml:space="preserve"> </w:t>
      </w:r>
      <w:r w:rsidRPr="00B3663D">
        <w:rPr>
          <w:sz w:val="20"/>
        </w:rPr>
        <w:t>öyle.</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Demek</w:t>
      </w:r>
      <w:r w:rsidRPr="00B3663D" w:rsidR="005A771B">
        <w:rPr>
          <w:sz w:val="20"/>
        </w:rPr>
        <w:t xml:space="preserve"> </w:t>
      </w:r>
      <w:r w:rsidRPr="00B3663D">
        <w:rPr>
          <w:sz w:val="20"/>
        </w:rPr>
        <w:t>ki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çok</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sistem</w:t>
      </w:r>
      <w:r w:rsidRPr="00B3663D" w:rsidR="005A771B">
        <w:rPr>
          <w:sz w:val="20"/>
        </w:rPr>
        <w:t xml:space="preserve"> </w:t>
      </w:r>
      <w:r w:rsidRPr="00B3663D">
        <w:rPr>
          <w:sz w:val="20"/>
        </w:rPr>
        <w:t>inşa</w:t>
      </w:r>
      <w:r w:rsidRPr="00B3663D" w:rsidR="005A771B">
        <w:rPr>
          <w:sz w:val="20"/>
        </w:rPr>
        <w:t xml:space="preserve"> </w:t>
      </w:r>
      <w:r w:rsidRPr="00B3663D">
        <w:rPr>
          <w:sz w:val="20"/>
        </w:rPr>
        <w:t>etti.</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dönem,</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dönem</w:t>
      </w:r>
      <w:r w:rsidRPr="00B3663D" w:rsidR="005A771B">
        <w:rPr>
          <w:sz w:val="20"/>
        </w:rPr>
        <w:t xml:space="preserve"> </w:t>
      </w:r>
      <w:r w:rsidRPr="00B3663D">
        <w:rPr>
          <w:sz w:val="20"/>
        </w:rPr>
        <w:t>finansal</w:t>
      </w:r>
      <w:r w:rsidRPr="00B3663D" w:rsidR="005A771B">
        <w:rPr>
          <w:sz w:val="20"/>
        </w:rPr>
        <w:t xml:space="preserve"> </w:t>
      </w:r>
      <w:r w:rsidRPr="00B3663D">
        <w:rPr>
          <w:sz w:val="20"/>
        </w:rPr>
        <w:t>mimari</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saldırılara</w:t>
      </w:r>
      <w:r w:rsidRPr="00B3663D" w:rsidR="005A771B">
        <w:rPr>
          <w:sz w:val="20"/>
        </w:rPr>
        <w:t xml:space="preserve"> </w:t>
      </w:r>
      <w:r w:rsidRPr="00B3663D">
        <w:rPr>
          <w:sz w:val="20"/>
        </w:rPr>
        <w:t>karşı</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mimarinin</w:t>
      </w:r>
      <w:r w:rsidRPr="00B3663D" w:rsidR="005A771B">
        <w:rPr>
          <w:sz w:val="20"/>
        </w:rPr>
        <w:t xml:space="preserve"> </w:t>
      </w:r>
      <w:r w:rsidRPr="00B3663D">
        <w:rPr>
          <w:sz w:val="20"/>
        </w:rPr>
        <w:t>inşa</w:t>
      </w:r>
      <w:r w:rsidRPr="00B3663D" w:rsidR="005A771B">
        <w:rPr>
          <w:sz w:val="20"/>
        </w:rPr>
        <w:t xml:space="preserve"> </w:t>
      </w:r>
      <w:r w:rsidRPr="00B3663D">
        <w:rPr>
          <w:sz w:val="20"/>
        </w:rPr>
        <w:t>edileceği</w:t>
      </w:r>
      <w:r w:rsidRPr="00B3663D" w:rsidR="005A771B">
        <w:rPr>
          <w:sz w:val="20"/>
        </w:rPr>
        <w:t xml:space="preserve"> </w:t>
      </w:r>
      <w:r w:rsidRPr="00B3663D">
        <w:rPr>
          <w:sz w:val="20"/>
        </w:rPr>
        <w:t>bir</w:t>
      </w:r>
      <w:r w:rsidRPr="00B3663D" w:rsidR="005A771B">
        <w:rPr>
          <w:sz w:val="20"/>
        </w:rPr>
        <w:t xml:space="preserve"> </w:t>
      </w:r>
      <w:r w:rsidRPr="00B3663D">
        <w:rPr>
          <w:sz w:val="20"/>
        </w:rPr>
        <w:t>dönem.</w:t>
      </w:r>
      <w:r w:rsidRPr="00B3663D" w:rsidR="005A771B">
        <w:rPr>
          <w:sz w:val="20"/>
        </w:rPr>
        <w:t xml:space="preserve"> </w:t>
      </w:r>
      <w:r w:rsidRPr="00B3663D">
        <w:rPr>
          <w:sz w:val="20"/>
        </w:rPr>
        <w:t>Bunun</w:t>
      </w:r>
      <w:r w:rsidRPr="00B3663D" w:rsidR="005A771B">
        <w:rPr>
          <w:sz w:val="20"/>
        </w:rPr>
        <w:t xml:space="preserve"> </w:t>
      </w:r>
      <w:r w:rsidRPr="00B3663D">
        <w:rPr>
          <w:sz w:val="20"/>
        </w:rPr>
        <w:t>adımlarını</w:t>
      </w:r>
      <w:r w:rsidRPr="00B3663D" w:rsidR="005A771B">
        <w:rPr>
          <w:sz w:val="20"/>
        </w:rPr>
        <w:t xml:space="preserve"> </w:t>
      </w:r>
      <w:r w:rsidRPr="00B3663D">
        <w:rPr>
          <w:sz w:val="20"/>
        </w:rPr>
        <w:t>atmaya</w:t>
      </w:r>
      <w:r w:rsidRPr="00B3663D" w:rsidR="005A771B">
        <w:rPr>
          <w:sz w:val="20"/>
        </w:rPr>
        <w:t xml:space="preserve"> </w:t>
      </w:r>
      <w:r w:rsidRPr="00B3663D">
        <w:rPr>
          <w:sz w:val="20"/>
        </w:rPr>
        <w:t>başladık.</w:t>
      </w:r>
      <w:r w:rsidRPr="00B3663D" w:rsidR="005A771B">
        <w:rPr>
          <w:sz w:val="20"/>
        </w:rPr>
        <w:t xml:space="preserve"> </w:t>
      </w:r>
      <w:r w:rsidRPr="00B3663D">
        <w:rPr>
          <w:sz w:val="20"/>
        </w:rPr>
        <w:t>Sermaye</w:t>
      </w:r>
      <w:r w:rsidRPr="00B3663D" w:rsidR="005A771B">
        <w:rPr>
          <w:sz w:val="20"/>
        </w:rPr>
        <w:t xml:space="preserve"> </w:t>
      </w:r>
      <w:r w:rsidRPr="00B3663D">
        <w:rPr>
          <w:sz w:val="20"/>
        </w:rPr>
        <w:t>piyasalarında</w:t>
      </w:r>
      <w:r w:rsidRPr="00B3663D" w:rsidR="005A771B">
        <w:rPr>
          <w:sz w:val="20"/>
        </w:rPr>
        <w:t xml:space="preserve"> </w:t>
      </w:r>
      <w:r w:rsidRPr="00B3663D">
        <w:rPr>
          <w:sz w:val="20"/>
        </w:rPr>
        <w:t>bunun</w:t>
      </w:r>
      <w:r w:rsidRPr="00B3663D" w:rsidR="005A771B">
        <w:rPr>
          <w:sz w:val="20"/>
        </w:rPr>
        <w:t xml:space="preserve"> </w:t>
      </w:r>
      <w:r w:rsidRPr="00B3663D">
        <w:rPr>
          <w:sz w:val="20"/>
        </w:rPr>
        <w:t>adımlarını</w:t>
      </w:r>
      <w:r w:rsidRPr="00B3663D" w:rsidR="005A771B">
        <w:rPr>
          <w:sz w:val="20"/>
        </w:rPr>
        <w:t xml:space="preserve"> </w:t>
      </w:r>
      <w:r w:rsidRPr="00B3663D">
        <w:rPr>
          <w:sz w:val="20"/>
        </w:rPr>
        <w:t>atmaya</w:t>
      </w:r>
      <w:r w:rsidRPr="00B3663D" w:rsidR="005A771B">
        <w:rPr>
          <w:sz w:val="20"/>
        </w:rPr>
        <w:t xml:space="preserve"> </w:t>
      </w:r>
      <w:r w:rsidRPr="00B3663D">
        <w:rPr>
          <w:sz w:val="20"/>
        </w:rPr>
        <w:t>başladık,</w:t>
      </w:r>
      <w:r w:rsidRPr="00B3663D" w:rsidR="005A771B">
        <w:rPr>
          <w:sz w:val="20"/>
        </w:rPr>
        <w:t xml:space="preserve"> </w:t>
      </w:r>
      <w:r w:rsidRPr="00B3663D">
        <w:rPr>
          <w:sz w:val="20"/>
        </w:rPr>
        <w:t>bu</w:t>
      </w:r>
      <w:r w:rsidRPr="00B3663D" w:rsidR="005A771B">
        <w:rPr>
          <w:sz w:val="20"/>
        </w:rPr>
        <w:t xml:space="preserve"> </w:t>
      </w:r>
      <w:r w:rsidRPr="00B3663D">
        <w:rPr>
          <w:sz w:val="20"/>
        </w:rPr>
        <w:t>anlamdaki</w:t>
      </w:r>
      <w:r w:rsidRPr="00B3663D" w:rsidR="005A771B">
        <w:rPr>
          <w:sz w:val="20"/>
        </w:rPr>
        <w:t xml:space="preserve"> </w:t>
      </w:r>
      <w:r w:rsidRPr="00B3663D">
        <w:rPr>
          <w:sz w:val="20"/>
        </w:rPr>
        <w:t>enstrümanlarla,</w:t>
      </w:r>
      <w:r w:rsidRPr="00B3663D" w:rsidR="005A771B">
        <w:rPr>
          <w:sz w:val="20"/>
        </w:rPr>
        <w:t xml:space="preserve"> </w:t>
      </w:r>
      <w:r w:rsidRPr="00B3663D">
        <w:rPr>
          <w:sz w:val="20"/>
        </w:rPr>
        <w:t>finansal</w:t>
      </w:r>
      <w:r w:rsidRPr="00B3663D" w:rsidR="005A771B">
        <w:rPr>
          <w:sz w:val="20"/>
        </w:rPr>
        <w:t xml:space="preserve"> </w:t>
      </w:r>
      <w:r w:rsidRPr="00B3663D">
        <w:rPr>
          <w:sz w:val="20"/>
        </w:rPr>
        <w:t>kurumlarla,</w:t>
      </w:r>
      <w:r w:rsidRPr="00B3663D" w:rsidR="005A771B">
        <w:rPr>
          <w:sz w:val="20"/>
        </w:rPr>
        <w:t xml:space="preserve"> </w:t>
      </w:r>
      <w:r w:rsidRPr="00B3663D">
        <w:rPr>
          <w:sz w:val="20"/>
        </w:rPr>
        <w:t>Kalkınma</w:t>
      </w:r>
      <w:r w:rsidRPr="00B3663D" w:rsidR="005A771B">
        <w:rPr>
          <w:sz w:val="20"/>
        </w:rPr>
        <w:t xml:space="preserve"> </w:t>
      </w:r>
      <w:r w:rsidRPr="00B3663D">
        <w:rPr>
          <w:sz w:val="20"/>
        </w:rPr>
        <w:t>Bankasıyla,</w:t>
      </w:r>
      <w:r w:rsidRPr="00B3663D" w:rsidR="005A771B">
        <w:rPr>
          <w:sz w:val="20"/>
        </w:rPr>
        <w:t xml:space="preserve"> </w:t>
      </w:r>
      <w:r w:rsidRPr="00B3663D">
        <w:rPr>
          <w:sz w:val="20"/>
        </w:rPr>
        <w:t>Emlak</w:t>
      </w:r>
      <w:r w:rsidRPr="00B3663D" w:rsidR="005A771B">
        <w:rPr>
          <w:sz w:val="20"/>
        </w:rPr>
        <w:t xml:space="preserve"> </w:t>
      </w:r>
      <w:r w:rsidRPr="00B3663D">
        <w:rPr>
          <w:sz w:val="20"/>
        </w:rPr>
        <w:t>Bankasıyla,</w:t>
      </w:r>
      <w:r w:rsidRPr="00B3663D" w:rsidR="005A771B">
        <w:rPr>
          <w:sz w:val="20"/>
        </w:rPr>
        <w:t xml:space="preserve"> </w:t>
      </w:r>
      <w:r w:rsidRPr="00B3663D">
        <w:rPr>
          <w:sz w:val="20"/>
        </w:rPr>
        <w:t>reasürans</w:t>
      </w:r>
      <w:r w:rsidRPr="00B3663D" w:rsidR="005A771B">
        <w:rPr>
          <w:sz w:val="20"/>
        </w:rPr>
        <w:t xml:space="preserve"> </w:t>
      </w:r>
      <w:r w:rsidRPr="00B3663D">
        <w:rPr>
          <w:sz w:val="20"/>
        </w:rPr>
        <w:t>şirketi…</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kurumlarla</w:t>
      </w:r>
      <w:r w:rsidRPr="00B3663D" w:rsidR="005A771B">
        <w:rPr>
          <w:sz w:val="20"/>
        </w:rPr>
        <w:t xml:space="preserve"> </w:t>
      </w:r>
      <w:r w:rsidRPr="00B3663D">
        <w:rPr>
          <w:sz w:val="20"/>
        </w:rPr>
        <w:t>Türkiye</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kaliteli</w:t>
      </w:r>
      <w:r w:rsidRPr="00B3663D" w:rsidR="005A771B">
        <w:rPr>
          <w:sz w:val="20"/>
        </w:rPr>
        <w:t xml:space="preserve"> </w:t>
      </w:r>
      <w:r w:rsidRPr="00B3663D">
        <w:rPr>
          <w:sz w:val="20"/>
        </w:rPr>
        <w:t>ve</w:t>
      </w:r>
      <w:r w:rsidRPr="00B3663D" w:rsidR="005A771B">
        <w:rPr>
          <w:sz w:val="20"/>
        </w:rPr>
        <w:t xml:space="preserve"> </w:t>
      </w:r>
      <w:r w:rsidRPr="00B3663D">
        <w:rPr>
          <w:sz w:val="20"/>
        </w:rPr>
        <w:t>istihdam</w:t>
      </w:r>
      <w:r w:rsidRPr="00B3663D" w:rsidR="005A771B">
        <w:rPr>
          <w:sz w:val="20"/>
        </w:rPr>
        <w:t xml:space="preserve"> </w:t>
      </w:r>
      <w:r w:rsidRPr="00B3663D">
        <w:rPr>
          <w:sz w:val="20"/>
        </w:rPr>
        <w:t>üreten</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nokta</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herkes</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söylüyor,</w:t>
      </w:r>
      <w:r w:rsidRPr="00B3663D" w:rsidR="005A771B">
        <w:rPr>
          <w:sz w:val="20"/>
        </w:rPr>
        <w:t xml:space="preserve"> </w:t>
      </w:r>
      <w:r w:rsidRPr="00B3663D">
        <w:rPr>
          <w:sz w:val="20"/>
        </w:rPr>
        <w:t>“Türkiye’de</w:t>
      </w:r>
      <w:r w:rsidRPr="00B3663D" w:rsidR="005A771B">
        <w:rPr>
          <w:sz w:val="20"/>
        </w:rPr>
        <w:t xml:space="preserve"> </w:t>
      </w:r>
      <w:r w:rsidRPr="00B3663D">
        <w:rPr>
          <w:sz w:val="20"/>
        </w:rPr>
        <w:t>işsizlik,</w:t>
      </w:r>
      <w:r w:rsidRPr="00B3663D" w:rsidR="005A771B">
        <w:rPr>
          <w:sz w:val="20"/>
        </w:rPr>
        <w:t xml:space="preserve"> </w:t>
      </w:r>
      <w:r w:rsidRPr="00B3663D">
        <w:rPr>
          <w:sz w:val="20"/>
        </w:rPr>
        <w:t>işsizlik…”-</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yarım</w:t>
      </w:r>
      <w:r w:rsidRPr="00B3663D" w:rsidR="005A771B">
        <w:rPr>
          <w:sz w:val="20"/>
        </w:rPr>
        <w:t xml:space="preserve"> </w:t>
      </w:r>
      <w:r w:rsidRPr="00B3663D">
        <w:rPr>
          <w:sz w:val="20"/>
        </w:rPr>
        <w:t>ila</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insanımıza</w:t>
      </w:r>
      <w:r w:rsidRPr="00B3663D" w:rsidR="005A771B">
        <w:rPr>
          <w:sz w:val="20"/>
        </w:rPr>
        <w:t xml:space="preserve"> </w:t>
      </w:r>
      <w:r w:rsidRPr="00B3663D">
        <w:rPr>
          <w:sz w:val="20"/>
        </w:rPr>
        <w:t>yeni</w:t>
      </w:r>
      <w:r w:rsidRPr="00B3663D" w:rsidR="005A771B">
        <w:rPr>
          <w:sz w:val="20"/>
        </w:rPr>
        <w:t xml:space="preserve"> </w:t>
      </w:r>
      <w:r w:rsidRPr="00B3663D">
        <w:rPr>
          <w:sz w:val="20"/>
        </w:rPr>
        <w:t>iş</w:t>
      </w:r>
      <w:r w:rsidRPr="00B3663D" w:rsidR="005A771B">
        <w:rPr>
          <w:sz w:val="20"/>
        </w:rPr>
        <w:t xml:space="preserve"> </w:t>
      </w:r>
      <w:r w:rsidRPr="00B3663D">
        <w:rPr>
          <w:sz w:val="20"/>
        </w:rPr>
        <w:t>üreten</w:t>
      </w:r>
      <w:r w:rsidRPr="00B3663D" w:rsidR="005A771B">
        <w:rPr>
          <w:sz w:val="20"/>
        </w:rPr>
        <w:t xml:space="preserve"> </w:t>
      </w:r>
      <w:r w:rsidRPr="00B3663D">
        <w:rPr>
          <w:sz w:val="20"/>
        </w:rPr>
        <w:t>bir</w:t>
      </w:r>
      <w:r w:rsidRPr="00B3663D" w:rsidR="005A771B">
        <w:rPr>
          <w:sz w:val="20"/>
        </w:rPr>
        <w:t xml:space="preserve"> </w:t>
      </w:r>
      <w:r w:rsidRPr="00B3663D">
        <w:rPr>
          <w:sz w:val="20"/>
        </w:rPr>
        <w:t>ekonomidir.</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bütün</w:t>
      </w:r>
      <w:r w:rsidRPr="00B3663D" w:rsidR="005A771B">
        <w:rPr>
          <w:sz w:val="20"/>
        </w:rPr>
        <w:t xml:space="preserve"> </w:t>
      </w:r>
      <w:r w:rsidRPr="00B3663D">
        <w:rPr>
          <w:sz w:val="20"/>
        </w:rPr>
        <w:t>bunlara</w:t>
      </w:r>
      <w:r w:rsidRPr="00B3663D" w:rsidR="005A771B">
        <w:rPr>
          <w:sz w:val="20"/>
        </w:rPr>
        <w:t xml:space="preserve"> </w:t>
      </w:r>
      <w:r w:rsidRPr="00B3663D">
        <w:rPr>
          <w:sz w:val="20"/>
        </w:rPr>
        <w:t>rağmen</w:t>
      </w:r>
      <w:r w:rsidRPr="00B3663D" w:rsidR="005A771B">
        <w:rPr>
          <w:sz w:val="20"/>
        </w:rPr>
        <w:t xml:space="preserve"> </w:t>
      </w:r>
      <w:r w:rsidRPr="00B3663D">
        <w:rPr>
          <w:sz w:val="20"/>
        </w:rPr>
        <w:t>yaklaşık</w:t>
      </w:r>
      <w:r w:rsidRPr="00B3663D" w:rsidR="005A771B">
        <w:rPr>
          <w:sz w:val="20"/>
        </w:rPr>
        <w:t xml:space="preserve"> </w:t>
      </w:r>
      <w:r w:rsidRPr="00B3663D">
        <w:rPr>
          <w:sz w:val="20"/>
        </w:rPr>
        <w:t>600</w:t>
      </w:r>
      <w:r w:rsidRPr="00B3663D" w:rsidR="005A771B">
        <w:rPr>
          <w:sz w:val="20"/>
        </w:rPr>
        <w:t xml:space="preserve"> </w:t>
      </w:r>
      <w:r w:rsidRPr="00B3663D">
        <w:rPr>
          <w:sz w:val="20"/>
        </w:rPr>
        <w:t>bin,</w:t>
      </w:r>
      <w:r w:rsidRPr="00B3663D" w:rsidR="005A771B">
        <w:rPr>
          <w:sz w:val="20"/>
        </w:rPr>
        <w:t xml:space="preserve"> </w:t>
      </w:r>
      <w:r w:rsidRPr="00B3663D">
        <w:rPr>
          <w:sz w:val="20"/>
        </w:rPr>
        <w:t>700</w:t>
      </w:r>
      <w:r w:rsidRPr="00B3663D" w:rsidR="005A771B">
        <w:rPr>
          <w:sz w:val="20"/>
        </w:rPr>
        <w:t xml:space="preserve"> </w:t>
      </w:r>
      <w:r w:rsidRPr="00B3663D">
        <w:rPr>
          <w:sz w:val="20"/>
        </w:rPr>
        <w:t>bin…</w:t>
      </w:r>
    </w:p>
    <w:p w:rsidRPr="00B3663D" w:rsidR="009920B3" w:rsidP="00B3663D" w:rsidRDefault="009920B3">
      <w:pPr>
        <w:pStyle w:val="GENELKURUL"/>
        <w:spacing w:line="240" w:lineRule="auto"/>
        <w:rPr>
          <w:sz w:val="20"/>
        </w:rPr>
      </w:pPr>
      <w:r w:rsidRPr="00B3663D">
        <w:rPr>
          <w:sz w:val="20"/>
        </w:rPr>
        <w:t>Son</w:t>
      </w:r>
      <w:r w:rsidRPr="00B3663D" w:rsidR="005A771B">
        <w:rPr>
          <w:sz w:val="20"/>
        </w:rPr>
        <w:t xml:space="preserve"> </w:t>
      </w:r>
      <w:r w:rsidRPr="00B3663D">
        <w:rPr>
          <w:sz w:val="20"/>
        </w:rPr>
        <w:t>bir</w:t>
      </w:r>
      <w:r w:rsidRPr="00B3663D" w:rsidR="005A771B">
        <w:rPr>
          <w:sz w:val="20"/>
        </w:rPr>
        <w:t xml:space="preserve"> </w:t>
      </w:r>
      <w:r w:rsidRPr="00B3663D">
        <w:rPr>
          <w:sz w:val="20"/>
        </w:rPr>
        <w:t>cümleyle</w:t>
      </w:r>
      <w:r w:rsidRPr="00B3663D" w:rsidR="005A771B">
        <w:rPr>
          <w:sz w:val="20"/>
        </w:rPr>
        <w:t xml:space="preserve"> </w:t>
      </w:r>
      <w:r w:rsidRPr="00B3663D">
        <w:rPr>
          <w:sz w:val="20"/>
        </w:rPr>
        <w:t>orayı</w:t>
      </w:r>
      <w:r w:rsidRPr="00B3663D" w:rsidR="005A771B">
        <w:rPr>
          <w:sz w:val="20"/>
        </w:rPr>
        <w:t xml:space="preserve"> </w:t>
      </w:r>
      <w:r w:rsidRPr="00B3663D">
        <w:rPr>
          <w:sz w:val="20"/>
        </w:rPr>
        <w:t>bağlayayım.</w:t>
      </w:r>
      <w:r w:rsidRPr="00B3663D" w:rsidR="005A771B">
        <w:rPr>
          <w:sz w:val="20"/>
        </w:rPr>
        <w:t xml:space="preserve"> </w:t>
      </w:r>
      <w:r w:rsidRPr="00B3663D">
        <w:rPr>
          <w:sz w:val="20"/>
        </w:rPr>
        <w:t>“İşletmeler</w:t>
      </w:r>
      <w:r w:rsidRPr="00B3663D" w:rsidR="005A771B">
        <w:rPr>
          <w:sz w:val="20"/>
        </w:rPr>
        <w:t xml:space="preserve"> </w:t>
      </w:r>
      <w:r w:rsidRPr="00B3663D">
        <w:rPr>
          <w:sz w:val="20"/>
        </w:rPr>
        <w:t>kapanıyor,</w:t>
      </w:r>
      <w:r w:rsidRPr="00B3663D" w:rsidR="005A771B">
        <w:rPr>
          <w:sz w:val="20"/>
        </w:rPr>
        <w:t xml:space="preserve"> </w:t>
      </w:r>
      <w:r w:rsidRPr="00B3663D">
        <w:rPr>
          <w:sz w:val="20"/>
        </w:rPr>
        <w:t>son</w:t>
      </w:r>
      <w:r w:rsidRPr="00B3663D" w:rsidR="005A771B">
        <w:rPr>
          <w:sz w:val="20"/>
        </w:rPr>
        <w:t xml:space="preserve"> </w:t>
      </w:r>
      <w:r w:rsidRPr="00B3663D">
        <w:rPr>
          <w:sz w:val="20"/>
        </w:rPr>
        <w:t>dört</w:t>
      </w:r>
      <w:r w:rsidRPr="00B3663D" w:rsidR="005A771B">
        <w:rPr>
          <w:sz w:val="20"/>
        </w:rPr>
        <w:t xml:space="preserve"> </w:t>
      </w:r>
      <w:r w:rsidRPr="00B3663D">
        <w:rPr>
          <w:sz w:val="20"/>
        </w:rPr>
        <w:t>yıldır</w:t>
      </w:r>
      <w:r w:rsidRPr="00B3663D" w:rsidR="005A771B">
        <w:rPr>
          <w:sz w:val="20"/>
        </w:rPr>
        <w:t xml:space="preserve"> </w:t>
      </w:r>
      <w:r w:rsidRPr="00B3663D">
        <w:rPr>
          <w:sz w:val="20"/>
        </w:rPr>
        <w:t>şunlar</w:t>
      </w:r>
      <w:r w:rsidRPr="00B3663D" w:rsidR="005A771B">
        <w:rPr>
          <w:sz w:val="20"/>
        </w:rPr>
        <w:t xml:space="preserve"> </w:t>
      </w:r>
      <w:r w:rsidRPr="00B3663D">
        <w:rPr>
          <w:sz w:val="20"/>
        </w:rPr>
        <w:t>kapanıyor,</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sıkıntılar</w:t>
      </w:r>
      <w:r w:rsidRPr="00B3663D" w:rsidR="005A771B">
        <w:rPr>
          <w:sz w:val="20"/>
        </w:rPr>
        <w:t xml:space="preserve"> </w:t>
      </w:r>
      <w:r w:rsidRPr="00B3663D">
        <w:rPr>
          <w:sz w:val="20"/>
        </w:rPr>
        <w:t>yaşanıyor,</w:t>
      </w:r>
      <w:r w:rsidRPr="00B3663D" w:rsidR="005A771B">
        <w:rPr>
          <w:sz w:val="20"/>
        </w:rPr>
        <w:t xml:space="preserve"> </w:t>
      </w:r>
      <w:r w:rsidRPr="00B3663D">
        <w:rPr>
          <w:sz w:val="20"/>
        </w:rPr>
        <w:t>işte</w:t>
      </w:r>
      <w:r w:rsidRPr="00B3663D" w:rsidR="005A771B">
        <w:rPr>
          <w:sz w:val="20"/>
        </w:rPr>
        <w:t xml:space="preserve"> </w:t>
      </w:r>
      <w:r w:rsidRPr="00B3663D">
        <w:rPr>
          <w:sz w:val="20"/>
        </w:rPr>
        <w:t>faize</w:t>
      </w:r>
      <w:r w:rsidRPr="00B3663D" w:rsidR="005A771B">
        <w:rPr>
          <w:sz w:val="20"/>
        </w:rPr>
        <w:t xml:space="preserve"> </w:t>
      </w:r>
      <w:r w:rsidRPr="00B3663D">
        <w:rPr>
          <w:sz w:val="20"/>
        </w:rPr>
        <w:t>şu</w:t>
      </w:r>
      <w:r w:rsidRPr="00B3663D" w:rsidR="005A771B">
        <w:rPr>
          <w:sz w:val="20"/>
        </w:rPr>
        <w:t xml:space="preserve"> </w:t>
      </w:r>
      <w:r w:rsidRPr="00B3663D">
        <w:rPr>
          <w:sz w:val="20"/>
        </w:rPr>
        <w:t>kadar</w:t>
      </w:r>
      <w:r w:rsidRPr="00B3663D" w:rsidR="005A771B">
        <w:rPr>
          <w:sz w:val="20"/>
        </w:rPr>
        <w:t xml:space="preserve"> </w:t>
      </w:r>
      <w:r w:rsidRPr="00B3663D">
        <w:rPr>
          <w:sz w:val="20"/>
        </w:rPr>
        <w:t>para</w:t>
      </w:r>
      <w:r w:rsidRPr="00B3663D" w:rsidR="005A771B">
        <w:rPr>
          <w:sz w:val="20"/>
        </w:rPr>
        <w:t xml:space="preserve"> </w:t>
      </w:r>
      <w:r w:rsidRPr="00B3663D">
        <w:rPr>
          <w:sz w:val="20"/>
        </w:rPr>
        <w:t>ödeniyor…”</w:t>
      </w:r>
      <w:r w:rsidRPr="00B3663D" w:rsidR="005A771B">
        <w:rPr>
          <w:sz w:val="20"/>
        </w:rPr>
        <w:t xml:space="preserve"> </w:t>
      </w:r>
      <w:r w:rsidRPr="00B3663D">
        <w:rPr>
          <w:sz w:val="20"/>
        </w:rPr>
        <w:t>Bütün</w:t>
      </w:r>
      <w:r w:rsidRPr="00B3663D" w:rsidR="005A771B">
        <w:rPr>
          <w:sz w:val="20"/>
        </w:rPr>
        <w:t xml:space="preserve"> </w:t>
      </w:r>
      <w:r w:rsidRPr="00B3663D">
        <w:rPr>
          <w:sz w:val="20"/>
        </w:rPr>
        <w:t>bunlara</w:t>
      </w:r>
      <w:r w:rsidRPr="00B3663D" w:rsidR="005A771B">
        <w:rPr>
          <w:sz w:val="20"/>
        </w:rPr>
        <w:t xml:space="preserve"> </w:t>
      </w:r>
      <w:r w:rsidRPr="00B3663D">
        <w:rPr>
          <w:sz w:val="20"/>
        </w:rPr>
        <w:t>baktığımızda,</w:t>
      </w:r>
      <w:r w:rsidRPr="00B3663D" w:rsidR="005A771B">
        <w:rPr>
          <w:sz w:val="20"/>
        </w:rPr>
        <w:t xml:space="preserve"> </w:t>
      </w:r>
      <w:r w:rsidRPr="00B3663D">
        <w:rPr>
          <w:sz w:val="20"/>
        </w:rPr>
        <w:t>hemen</w:t>
      </w:r>
      <w:r w:rsidRPr="00B3663D" w:rsidR="005A771B">
        <w:rPr>
          <w:sz w:val="20"/>
        </w:rPr>
        <w:t xml:space="preserve"> </w:t>
      </w:r>
      <w:r w:rsidRPr="00B3663D">
        <w:rPr>
          <w:sz w:val="20"/>
        </w:rPr>
        <w:t>bunlara</w:t>
      </w:r>
      <w:r w:rsidRPr="00B3663D" w:rsidR="005A771B">
        <w:rPr>
          <w:sz w:val="20"/>
        </w:rPr>
        <w:t xml:space="preserve"> </w:t>
      </w:r>
      <w:r w:rsidRPr="00B3663D">
        <w:rPr>
          <w:sz w:val="20"/>
        </w:rPr>
        <w:t>rakamlarla</w:t>
      </w:r>
      <w:r w:rsidRPr="00B3663D" w:rsidR="005A771B">
        <w:rPr>
          <w:sz w:val="20"/>
        </w:rPr>
        <w:t xml:space="preserve"> </w:t>
      </w:r>
      <w:r w:rsidRPr="00B3663D">
        <w:rPr>
          <w:sz w:val="20"/>
        </w:rPr>
        <w:t>karşılık</w:t>
      </w:r>
      <w:r w:rsidRPr="00B3663D" w:rsidR="005A771B">
        <w:rPr>
          <w:sz w:val="20"/>
        </w:rPr>
        <w:t xml:space="preserve"> </w:t>
      </w:r>
      <w:r w:rsidRPr="00B3663D">
        <w:rPr>
          <w:sz w:val="20"/>
        </w:rPr>
        <w:t>vereyim.</w:t>
      </w:r>
      <w:r w:rsidRPr="00B3663D" w:rsidR="005A771B">
        <w:rPr>
          <w:sz w:val="20"/>
        </w:rPr>
        <w:t xml:space="preserve"> </w:t>
      </w:r>
      <w:r w:rsidRPr="00B3663D">
        <w:rPr>
          <w:sz w:val="20"/>
        </w:rPr>
        <w:t>Bu</w:t>
      </w:r>
      <w:r w:rsidRPr="00B3663D" w:rsidR="005A771B">
        <w:rPr>
          <w:sz w:val="20"/>
        </w:rPr>
        <w:t xml:space="preserve"> </w:t>
      </w:r>
      <w:r w:rsidRPr="00B3663D">
        <w:rPr>
          <w:sz w:val="20"/>
        </w:rPr>
        <w:t>iki</w:t>
      </w:r>
      <w:r w:rsidRPr="00B3663D" w:rsidR="005A771B">
        <w:rPr>
          <w:sz w:val="20"/>
        </w:rPr>
        <w:t xml:space="preserve"> </w:t>
      </w:r>
      <w:r w:rsidRPr="00B3663D">
        <w:rPr>
          <w:sz w:val="20"/>
        </w:rPr>
        <w:t>soruyla</w:t>
      </w:r>
      <w:r w:rsidRPr="00B3663D" w:rsidR="005A771B">
        <w:rPr>
          <w:sz w:val="20"/>
        </w:rPr>
        <w:t xml:space="preserve"> </w:t>
      </w:r>
      <w:r w:rsidRPr="00B3663D">
        <w:rPr>
          <w:sz w:val="20"/>
        </w:rPr>
        <w:t>bağlıyorum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son.</w:t>
      </w:r>
    </w:p>
    <w:p w:rsidRPr="00B3663D" w:rsidR="009920B3" w:rsidP="00B3663D" w:rsidRDefault="009920B3">
      <w:pPr>
        <w:pStyle w:val="GENELKURUL"/>
        <w:spacing w:line="240" w:lineRule="auto"/>
        <w:rPr>
          <w:sz w:val="20"/>
        </w:rPr>
      </w:pPr>
      <w:r w:rsidRPr="00B3663D">
        <w:rPr>
          <w:sz w:val="20"/>
        </w:rPr>
        <w:t>100</w:t>
      </w:r>
      <w:r w:rsidRPr="00B3663D" w:rsidR="005A771B">
        <w:rPr>
          <w:sz w:val="20"/>
        </w:rPr>
        <w:t xml:space="preserve"> </w:t>
      </w:r>
      <w:r w:rsidRPr="00B3663D">
        <w:rPr>
          <w:sz w:val="20"/>
        </w:rPr>
        <w:t>bin</w:t>
      </w:r>
      <w:r w:rsidRPr="00B3663D" w:rsidR="005A771B">
        <w:rPr>
          <w:sz w:val="20"/>
        </w:rPr>
        <w:t xml:space="preserve"> </w:t>
      </w:r>
      <w:r w:rsidRPr="00B3663D">
        <w:rPr>
          <w:sz w:val="20"/>
        </w:rPr>
        <w:t>esnaf</w:t>
      </w:r>
      <w:r w:rsidRPr="00B3663D" w:rsidR="005A771B">
        <w:rPr>
          <w:sz w:val="20"/>
        </w:rPr>
        <w:t xml:space="preserve"> </w:t>
      </w:r>
      <w:r w:rsidRPr="00B3663D">
        <w:rPr>
          <w:sz w:val="20"/>
        </w:rPr>
        <w:t>kapanmış,</w:t>
      </w:r>
      <w:r w:rsidRPr="00B3663D" w:rsidR="005A771B">
        <w:rPr>
          <w:sz w:val="20"/>
        </w:rPr>
        <w:t xml:space="preserve"> </w:t>
      </w:r>
      <w:r w:rsidRPr="00B3663D">
        <w:rPr>
          <w:sz w:val="20"/>
        </w:rPr>
        <w:t>doğru.</w:t>
      </w:r>
      <w:r w:rsidRPr="00B3663D" w:rsidR="005A771B">
        <w:rPr>
          <w:sz w:val="20"/>
        </w:rPr>
        <w:t xml:space="preserve"> </w:t>
      </w:r>
      <w:r w:rsidRPr="00B3663D">
        <w:rPr>
          <w:sz w:val="20"/>
        </w:rPr>
        <w:t>Ama</w:t>
      </w:r>
      <w:r w:rsidRPr="00B3663D" w:rsidR="005A771B">
        <w:rPr>
          <w:sz w:val="20"/>
        </w:rPr>
        <w:t xml:space="preserve"> </w:t>
      </w:r>
      <w:r w:rsidRPr="00B3663D">
        <w:rPr>
          <w:sz w:val="20"/>
        </w:rPr>
        <w:t>baktığımızda,</w:t>
      </w:r>
      <w:r w:rsidRPr="00B3663D" w:rsidR="005A771B">
        <w:rPr>
          <w:sz w:val="20"/>
        </w:rPr>
        <w:t xml:space="preserve"> </w:t>
      </w:r>
      <w:r w:rsidRPr="00B3663D">
        <w:rPr>
          <w:sz w:val="20"/>
        </w:rPr>
        <w:t>2015</w:t>
      </w:r>
      <w:r w:rsidRPr="00B3663D" w:rsidR="005A771B">
        <w:rPr>
          <w:sz w:val="20"/>
        </w:rPr>
        <w:t xml:space="preserve"> </w:t>
      </w:r>
      <w:r w:rsidRPr="00B3663D">
        <w:rPr>
          <w:sz w:val="20"/>
        </w:rPr>
        <w:t>yılında</w:t>
      </w:r>
      <w:r w:rsidRPr="00B3663D" w:rsidR="005A771B">
        <w:rPr>
          <w:sz w:val="20"/>
        </w:rPr>
        <w:t xml:space="preserve"> </w:t>
      </w:r>
      <w:r w:rsidRPr="00B3663D">
        <w:rPr>
          <w:sz w:val="20"/>
        </w:rPr>
        <w:t>97.700</w:t>
      </w:r>
      <w:r w:rsidRPr="00B3663D" w:rsidR="005A771B">
        <w:rPr>
          <w:sz w:val="20"/>
        </w:rPr>
        <w:t xml:space="preserve"> </w:t>
      </w:r>
      <w:r w:rsidRPr="00B3663D">
        <w:rPr>
          <w:sz w:val="20"/>
        </w:rPr>
        <w:t>esnaf</w:t>
      </w:r>
      <w:r w:rsidRPr="00B3663D" w:rsidR="005A771B">
        <w:rPr>
          <w:sz w:val="20"/>
        </w:rPr>
        <w:t xml:space="preserve"> </w:t>
      </w:r>
      <w:r w:rsidRPr="00B3663D">
        <w:rPr>
          <w:sz w:val="20"/>
        </w:rPr>
        <w:t>kapanmış</w:t>
      </w:r>
      <w:r w:rsidRPr="00B3663D" w:rsidR="005A771B">
        <w:rPr>
          <w:sz w:val="20"/>
        </w:rPr>
        <w:t xml:space="preserve"> </w:t>
      </w:r>
      <w:r w:rsidRPr="00B3663D">
        <w:rPr>
          <w:sz w:val="20"/>
        </w:rPr>
        <w:t>ama</w:t>
      </w:r>
      <w:r w:rsidRPr="00B3663D" w:rsidR="005A771B">
        <w:rPr>
          <w:sz w:val="20"/>
        </w:rPr>
        <w:t xml:space="preserve"> </w:t>
      </w:r>
      <w:r w:rsidRPr="00B3663D">
        <w:rPr>
          <w:sz w:val="20"/>
        </w:rPr>
        <w:t>201</w:t>
      </w:r>
      <w:r w:rsidRPr="00B3663D" w:rsidR="005A771B">
        <w:rPr>
          <w:sz w:val="20"/>
        </w:rPr>
        <w:t xml:space="preserve"> </w:t>
      </w:r>
      <w:r w:rsidRPr="00B3663D">
        <w:rPr>
          <w:sz w:val="20"/>
        </w:rPr>
        <w:t>bin</w:t>
      </w:r>
      <w:r w:rsidRPr="00B3663D" w:rsidR="005A771B">
        <w:rPr>
          <w:sz w:val="20"/>
        </w:rPr>
        <w:t xml:space="preserve"> </w:t>
      </w:r>
      <w:r w:rsidRPr="00B3663D">
        <w:rPr>
          <w:sz w:val="20"/>
        </w:rPr>
        <w:t>yeni</w:t>
      </w:r>
      <w:r w:rsidRPr="00B3663D" w:rsidR="005A771B">
        <w:rPr>
          <w:sz w:val="20"/>
        </w:rPr>
        <w:t xml:space="preserve"> </w:t>
      </w:r>
      <w:r w:rsidRPr="00B3663D">
        <w:rPr>
          <w:sz w:val="20"/>
        </w:rPr>
        <w:t>açılarak</w:t>
      </w:r>
      <w:r w:rsidRPr="00B3663D" w:rsidR="005A771B">
        <w:rPr>
          <w:sz w:val="20"/>
        </w:rPr>
        <w:t xml:space="preserve"> </w:t>
      </w:r>
      <w:r w:rsidRPr="00B3663D">
        <w:rPr>
          <w:sz w:val="20"/>
        </w:rPr>
        <w:t>toplamda</w:t>
      </w:r>
      <w:r w:rsidRPr="00B3663D" w:rsidR="005A771B">
        <w:rPr>
          <w:sz w:val="20"/>
        </w:rPr>
        <w:t xml:space="preserve"> </w:t>
      </w:r>
      <w:r w:rsidRPr="00B3663D">
        <w:rPr>
          <w:sz w:val="20"/>
        </w:rPr>
        <w:t>103</w:t>
      </w:r>
      <w:r w:rsidRPr="00B3663D" w:rsidR="005A771B">
        <w:rPr>
          <w:sz w:val="20"/>
        </w:rPr>
        <w:t xml:space="preserve"> </w:t>
      </w:r>
      <w:r w:rsidRPr="00B3663D">
        <w:rPr>
          <w:sz w:val="20"/>
        </w:rPr>
        <w:t>binden</w:t>
      </w:r>
      <w:r w:rsidRPr="00B3663D" w:rsidR="005A771B">
        <w:rPr>
          <w:sz w:val="20"/>
        </w:rPr>
        <w:t xml:space="preserve"> </w:t>
      </w:r>
      <w:r w:rsidRPr="00B3663D">
        <w:rPr>
          <w:sz w:val="20"/>
        </w:rPr>
        <w:t>fazla</w:t>
      </w:r>
      <w:r w:rsidRPr="00B3663D" w:rsidR="005A771B">
        <w:rPr>
          <w:sz w:val="20"/>
        </w:rPr>
        <w:t xml:space="preserve"> </w:t>
      </w:r>
      <w:r w:rsidRPr="00B3663D">
        <w:rPr>
          <w:sz w:val="20"/>
        </w:rPr>
        <w:t>yeni</w:t>
      </w:r>
      <w:r w:rsidRPr="00B3663D" w:rsidR="005A771B">
        <w:rPr>
          <w:sz w:val="20"/>
        </w:rPr>
        <w:t xml:space="preserve"> </w:t>
      </w:r>
      <w:r w:rsidRPr="00B3663D">
        <w:rPr>
          <w:sz w:val="20"/>
        </w:rPr>
        <w:t>işletme</w:t>
      </w:r>
      <w:r w:rsidRPr="00B3663D" w:rsidR="005A771B">
        <w:rPr>
          <w:sz w:val="20"/>
        </w:rPr>
        <w:t xml:space="preserve"> </w:t>
      </w:r>
      <w:r w:rsidRPr="00B3663D">
        <w:rPr>
          <w:sz w:val="20"/>
        </w:rPr>
        <w:t>hayata</w:t>
      </w:r>
      <w:r w:rsidRPr="00B3663D" w:rsidR="005A771B">
        <w:rPr>
          <w:sz w:val="20"/>
        </w:rPr>
        <w:t xml:space="preserve"> </w:t>
      </w:r>
      <w:r w:rsidRPr="00B3663D">
        <w:rPr>
          <w:sz w:val="20"/>
        </w:rPr>
        <w:t>geçmiş.</w:t>
      </w:r>
      <w:r w:rsidRPr="00B3663D" w:rsidR="005A771B">
        <w:rPr>
          <w:sz w:val="20"/>
        </w:rPr>
        <w:t xml:space="preserve"> </w:t>
      </w:r>
      <w:r w:rsidRPr="00B3663D">
        <w:rPr>
          <w:sz w:val="20"/>
        </w:rPr>
        <w:t>Hayat</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Bazıları</w:t>
      </w:r>
      <w:r w:rsidRPr="00B3663D" w:rsidR="005A771B">
        <w:rPr>
          <w:sz w:val="20"/>
        </w:rPr>
        <w:t xml:space="preserve"> </w:t>
      </w:r>
      <w:r w:rsidRPr="00B3663D">
        <w:rPr>
          <w:sz w:val="20"/>
        </w:rPr>
        <w:t>para</w:t>
      </w:r>
      <w:r w:rsidRPr="00B3663D" w:rsidR="005A771B">
        <w:rPr>
          <w:sz w:val="20"/>
        </w:rPr>
        <w:t xml:space="preserve"> </w:t>
      </w:r>
      <w:r w:rsidRPr="00B3663D">
        <w:rPr>
          <w:sz w:val="20"/>
        </w:rPr>
        <w:t>kazanıyor,</w:t>
      </w:r>
      <w:r w:rsidRPr="00B3663D" w:rsidR="005A771B">
        <w:rPr>
          <w:sz w:val="20"/>
        </w:rPr>
        <w:t xml:space="preserve"> </w:t>
      </w:r>
      <w:r w:rsidRPr="00B3663D">
        <w:rPr>
          <w:sz w:val="20"/>
        </w:rPr>
        <w:t>bazıları</w:t>
      </w:r>
      <w:r w:rsidRPr="00B3663D" w:rsidR="005A771B">
        <w:rPr>
          <w:sz w:val="20"/>
        </w:rPr>
        <w:t xml:space="preserve"> </w:t>
      </w:r>
      <w:r w:rsidRPr="00B3663D">
        <w:rPr>
          <w:sz w:val="20"/>
        </w:rPr>
        <w:t>kaybediyor.</w:t>
      </w:r>
      <w:r w:rsidRPr="00B3663D" w:rsidR="005A771B">
        <w:rPr>
          <w:sz w:val="20"/>
        </w:rPr>
        <w:t xml:space="preserve"> </w:t>
      </w:r>
      <w:r w:rsidRPr="00B3663D">
        <w:rPr>
          <w:sz w:val="20"/>
        </w:rPr>
        <w:t>Hayatta</w:t>
      </w:r>
      <w:r w:rsidRPr="00B3663D" w:rsidR="005A771B">
        <w:rPr>
          <w:sz w:val="20"/>
        </w:rPr>
        <w:t xml:space="preserve"> </w:t>
      </w:r>
      <w:r w:rsidRPr="00B3663D">
        <w:rPr>
          <w:sz w:val="20"/>
        </w:rPr>
        <w:t>kaybetmek</w:t>
      </w:r>
      <w:r w:rsidRPr="00B3663D" w:rsidR="005A771B">
        <w:rPr>
          <w:sz w:val="20"/>
        </w:rPr>
        <w:t xml:space="preserve"> </w:t>
      </w:r>
      <w:r w:rsidRPr="00B3663D">
        <w:rPr>
          <w:sz w:val="20"/>
        </w:rPr>
        <w:t>de</w:t>
      </w:r>
      <w:r w:rsidRPr="00B3663D" w:rsidR="005A771B">
        <w:rPr>
          <w:sz w:val="20"/>
        </w:rPr>
        <w:t xml:space="preserve"> </w:t>
      </w:r>
      <w:r w:rsidRPr="00B3663D">
        <w:rPr>
          <w:sz w:val="20"/>
        </w:rPr>
        <w:t>var,</w:t>
      </w:r>
      <w:r w:rsidRPr="00B3663D" w:rsidR="005A771B">
        <w:rPr>
          <w:sz w:val="20"/>
        </w:rPr>
        <w:t xml:space="preserve"> </w:t>
      </w:r>
      <w:r w:rsidRPr="00B3663D">
        <w:rPr>
          <w:sz w:val="20"/>
        </w:rPr>
        <w:t>kazanmak</w:t>
      </w:r>
      <w:r w:rsidRPr="00B3663D" w:rsidR="005A771B">
        <w:rPr>
          <w:sz w:val="20"/>
        </w:rPr>
        <w:t xml:space="preserve"> </w:t>
      </w:r>
      <w:r w:rsidRPr="00B3663D">
        <w:rPr>
          <w:sz w:val="20"/>
        </w:rPr>
        <w:t>da</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totale</w:t>
      </w:r>
      <w:r w:rsidRPr="00B3663D" w:rsidR="005A771B">
        <w:rPr>
          <w:sz w:val="20"/>
        </w:rPr>
        <w:t xml:space="preserve"> </w:t>
      </w:r>
      <w:r w:rsidRPr="00B3663D">
        <w:rPr>
          <w:sz w:val="20"/>
        </w:rPr>
        <w:t>ve</w:t>
      </w:r>
      <w:r w:rsidRPr="00B3663D" w:rsidR="005A771B">
        <w:rPr>
          <w:sz w:val="20"/>
        </w:rPr>
        <w:t xml:space="preserve"> </w:t>
      </w:r>
      <w:r w:rsidRPr="00B3663D">
        <w:rPr>
          <w:sz w:val="20"/>
        </w:rPr>
        <w:t>nete</w:t>
      </w:r>
      <w:r w:rsidRPr="00B3663D" w:rsidR="005A771B">
        <w:rPr>
          <w:sz w:val="20"/>
        </w:rPr>
        <w:t xml:space="preserve"> </w:t>
      </w:r>
      <w:r w:rsidRPr="00B3663D">
        <w:rPr>
          <w:sz w:val="20"/>
        </w:rPr>
        <w:t>baktığımızda,</w:t>
      </w:r>
      <w:r w:rsidRPr="00B3663D" w:rsidR="005A771B">
        <w:rPr>
          <w:sz w:val="20"/>
        </w:rPr>
        <w:t xml:space="preserve"> </w:t>
      </w:r>
      <w:r w:rsidRPr="00B3663D">
        <w:rPr>
          <w:sz w:val="20"/>
        </w:rPr>
        <w:t>açılan</w:t>
      </w:r>
      <w:r w:rsidRPr="00B3663D" w:rsidR="005A771B">
        <w:rPr>
          <w:sz w:val="20"/>
        </w:rPr>
        <w:t xml:space="preserve"> </w:t>
      </w:r>
      <w:r w:rsidRPr="00B3663D">
        <w:rPr>
          <w:sz w:val="20"/>
        </w:rPr>
        <w:t>işletmeler</w:t>
      </w:r>
      <w:r w:rsidRPr="00B3663D" w:rsidR="005A771B">
        <w:rPr>
          <w:sz w:val="20"/>
        </w:rPr>
        <w:t xml:space="preserve"> </w:t>
      </w:r>
      <w:r w:rsidRPr="00B3663D">
        <w:rPr>
          <w:sz w:val="20"/>
        </w:rPr>
        <w:t>kapananlardan</w:t>
      </w:r>
      <w:r w:rsidRPr="00B3663D" w:rsidR="005A771B">
        <w:rPr>
          <w:sz w:val="20"/>
        </w:rPr>
        <w:t xml:space="preserve"> </w:t>
      </w:r>
      <w:r w:rsidRPr="00B3663D">
        <w:rPr>
          <w:sz w:val="20"/>
        </w:rPr>
        <w:t>100</w:t>
      </w:r>
      <w:r w:rsidRPr="00B3663D" w:rsidR="005A771B">
        <w:rPr>
          <w:sz w:val="20"/>
        </w:rPr>
        <w:t xml:space="preserve"> </w:t>
      </w:r>
      <w:r w:rsidRPr="00B3663D">
        <w:rPr>
          <w:sz w:val="20"/>
        </w:rPr>
        <w:t>bin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2015’te.</w:t>
      </w:r>
      <w:r w:rsidRPr="00B3663D" w:rsidR="005A771B">
        <w:rPr>
          <w:sz w:val="20"/>
        </w:rPr>
        <w:t xml:space="preserve"> </w:t>
      </w:r>
      <w:r w:rsidRPr="00B3663D">
        <w:rPr>
          <w:sz w:val="20"/>
        </w:rPr>
        <w:t>2016’da</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r w:rsidRPr="00B3663D">
        <w:rPr>
          <w:sz w:val="20"/>
        </w:rPr>
        <w:t>228.871</w:t>
      </w:r>
      <w:r w:rsidRPr="00B3663D" w:rsidR="005A771B">
        <w:rPr>
          <w:sz w:val="20"/>
        </w:rPr>
        <w:t xml:space="preserve"> </w:t>
      </w:r>
      <w:r w:rsidRPr="00B3663D">
        <w:rPr>
          <w:sz w:val="20"/>
        </w:rPr>
        <w:t>açılmış,</w:t>
      </w:r>
      <w:r w:rsidRPr="00B3663D" w:rsidR="005A771B">
        <w:rPr>
          <w:sz w:val="20"/>
        </w:rPr>
        <w:t xml:space="preserve"> </w:t>
      </w:r>
      <w:r w:rsidRPr="00B3663D">
        <w:rPr>
          <w:sz w:val="20"/>
        </w:rPr>
        <w:t>101.614</w:t>
      </w:r>
      <w:r w:rsidRPr="00B3663D" w:rsidR="005A771B">
        <w:rPr>
          <w:sz w:val="20"/>
        </w:rPr>
        <w:t xml:space="preserve"> </w:t>
      </w:r>
      <w:r w:rsidRPr="00B3663D">
        <w:rPr>
          <w:sz w:val="20"/>
        </w:rPr>
        <w:t>kapanmış,</w:t>
      </w:r>
      <w:r w:rsidRPr="00B3663D" w:rsidR="005A771B">
        <w:rPr>
          <w:sz w:val="20"/>
        </w:rPr>
        <w:t xml:space="preserve"> </w:t>
      </w:r>
      <w:r w:rsidRPr="00B3663D">
        <w:rPr>
          <w:sz w:val="20"/>
        </w:rPr>
        <w:t>nette</w:t>
      </w:r>
      <w:r w:rsidRPr="00B3663D" w:rsidR="005A771B">
        <w:rPr>
          <w:sz w:val="20"/>
        </w:rPr>
        <w:t xml:space="preserve"> </w:t>
      </w:r>
      <w:r w:rsidRPr="00B3663D">
        <w:rPr>
          <w:sz w:val="20"/>
        </w:rPr>
        <w:t>127.257.</w:t>
      </w:r>
      <w:r w:rsidRPr="00B3663D" w:rsidR="005A771B">
        <w:rPr>
          <w:sz w:val="20"/>
        </w:rPr>
        <w:t xml:space="preserve"> </w:t>
      </w:r>
      <w:r w:rsidRPr="00B3663D">
        <w:rPr>
          <w:sz w:val="20"/>
        </w:rPr>
        <w:t>2017’de</w:t>
      </w:r>
      <w:r w:rsidRPr="00B3663D" w:rsidR="005A771B">
        <w:rPr>
          <w:sz w:val="20"/>
        </w:rPr>
        <w:t xml:space="preserve"> </w:t>
      </w:r>
      <w:r w:rsidRPr="00B3663D">
        <w:rPr>
          <w:sz w:val="20"/>
        </w:rPr>
        <w:t>229.367</w:t>
      </w:r>
      <w:r w:rsidRPr="00B3663D" w:rsidR="005A771B">
        <w:rPr>
          <w:sz w:val="20"/>
        </w:rPr>
        <w:t xml:space="preserve"> </w:t>
      </w:r>
      <w:r w:rsidRPr="00B3663D">
        <w:rPr>
          <w:sz w:val="20"/>
        </w:rPr>
        <w:t>açılmış,</w:t>
      </w:r>
      <w:r w:rsidRPr="00B3663D" w:rsidR="005A771B">
        <w:rPr>
          <w:sz w:val="20"/>
        </w:rPr>
        <w:t xml:space="preserve"> </w:t>
      </w:r>
      <w:r w:rsidRPr="00B3663D">
        <w:rPr>
          <w:sz w:val="20"/>
        </w:rPr>
        <w:t>96.945</w:t>
      </w:r>
      <w:r w:rsidRPr="00B3663D" w:rsidR="005A771B">
        <w:rPr>
          <w:sz w:val="20"/>
        </w:rPr>
        <w:t xml:space="preserve"> </w:t>
      </w:r>
      <w:r w:rsidRPr="00B3663D">
        <w:rPr>
          <w:sz w:val="20"/>
        </w:rPr>
        <w:t>kapanmış,</w:t>
      </w:r>
      <w:r w:rsidRPr="00B3663D" w:rsidR="005A771B">
        <w:rPr>
          <w:sz w:val="20"/>
        </w:rPr>
        <w:t xml:space="preserve"> </w:t>
      </w:r>
      <w:r w:rsidRPr="00B3663D">
        <w:rPr>
          <w:sz w:val="20"/>
        </w:rPr>
        <w:t>nette</w:t>
      </w:r>
      <w:r w:rsidRPr="00B3663D" w:rsidR="005A771B">
        <w:rPr>
          <w:sz w:val="20"/>
        </w:rPr>
        <w:t xml:space="preserve"> </w:t>
      </w:r>
      <w:r w:rsidRPr="00B3663D">
        <w:rPr>
          <w:sz w:val="20"/>
        </w:rPr>
        <w:t>132.422.</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GARO</w:t>
      </w:r>
      <w:r w:rsidRPr="00B3663D" w:rsidR="005A771B">
        <w:rPr>
          <w:sz w:val="20"/>
        </w:rPr>
        <w:t xml:space="preserve"> </w:t>
      </w:r>
      <w:r w:rsidRPr="00B3663D">
        <w:rPr>
          <w:sz w:val="20"/>
        </w:rPr>
        <w:t>PAYLAN</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çarşıya</w:t>
      </w:r>
      <w:r w:rsidRPr="00B3663D" w:rsidR="005A771B">
        <w:rPr>
          <w:sz w:val="20"/>
        </w:rPr>
        <w:t xml:space="preserve"> </w:t>
      </w:r>
      <w:r w:rsidRPr="00B3663D">
        <w:rPr>
          <w:sz w:val="20"/>
        </w:rPr>
        <w:t>çıkın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BAKANI</w:t>
      </w:r>
      <w:r w:rsidRPr="00B3663D" w:rsidR="005A771B">
        <w:rPr>
          <w:sz w:val="20"/>
        </w:rPr>
        <w:t xml:space="preserve"> </w:t>
      </w:r>
      <w:r w:rsidRPr="00B3663D">
        <w:rPr>
          <w:sz w:val="20"/>
        </w:rPr>
        <w:t>BERAT</w:t>
      </w:r>
      <w:r w:rsidRPr="00B3663D" w:rsidR="005A771B">
        <w:rPr>
          <w:sz w:val="20"/>
        </w:rPr>
        <w:t xml:space="preserve"> </w:t>
      </w:r>
      <w:r w:rsidRPr="00B3663D">
        <w:rPr>
          <w:sz w:val="20"/>
        </w:rPr>
        <w:t>ALBAYRAK</w:t>
      </w:r>
      <w:r w:rsidRPr="00B3663D" w:rsidR="005A771B">
        <w:rPr>
          <w:sz w:val="20"/>
        </w:rPr>
        <w:t xml:space="preserve"> </w:t>
      </w:r>
      <w:r w:rsidRPr="00B3663D">
        <w:rPr>
          <w:sz w:val="20"/>
        </w:rPr>
        <w:t>-</w:t>
      </w:r>
      <w:r w:rsidRPr="00B3663D" w:rsidR="005A771B">
        <w:rPr>
          <w:sz w:val="20"/>
        </w:rPr>
        <w:t xml:space="preserve"> </w:t>
      </w:r>
      <w:r w:rsidRPr="00B3663D">
        <w:rPr>
          <w:sz w:val="20"/>
        </w:rPr>
        <w:t>2018</w:t>
      </w:r>
      <w:r w:rsidRPr="00B3663D" w:rsidR="005A771B">
        <w:rPr>
          <w:sz w:val="20"/>
        </w:rPr>
        <w:t xml:space="preserve"> </w:t>
      </w:r>
      <w:r w:rsidRPr="00B3663D">
        <w:rPr>
          <w:sz w:val="20"/>
        </w:rPr>
        <w:t>Ocak</w:t>
      </w:r>
      <w:r w:rsidRPr="00B3663D" w:rsidR="005A771B">
        <w:rPr>
          <w:sz w:val="20"/>
        </w:rPr>
        <w:t xml:space="preserve"> </w:t>
      </w:r>
      <w:r w:rsidRPr="00B3663D">
        <w:rPr>
          <w:sz w:val="20"/>
        </w:rPr>
        <w:t>ve</w:t>
      </w:r>
      <w:r w:rsidRPr="00B3663D" w:rsidR="005A771B">
        <w:rPr>
          <w:sz w:val="20"/>
        </w:rPr>
        <w:t xml:space="preserve"> </w:t>
      </w:r>
      <w:r w:rsidRPr="00B3663D">
        <w:rPr>
          <w:sz w:val="20"/>
        </w:rPr>
        <w:t>Aralık</w:t>
      </w:r>
      <w:r w:rsidRPr="00B3663D" w:rsidR="005A771B">
        <w:rPr>
          <w:sz w:val="20"/>
        </w:rPr>
        <w:t xml:space="preserve"> </w:t>
      </w:r>
      <w:r w:rsidRPr="00B3663D">
        <w:rPr>
          <w:sz w:val="20"/>
        </w:rPr>
        <w:t>ayı,</w:t>
      </w:r>
      <w:r w:rsidRPr="00B3663D" w:rsidR="005A771B">
        <w:rPr>
          <w:sz w:val="20"/>
        </w:rPr>
        <w:t xml:space="preserve"> </w:t>
      </w:r>
      <w:r w:rsidRPr="00B3663D">
        <w:rPr>
          <w:sz w:val="20"/>
        </w:rPr>
        <w:t>10</w:t>
      </w:r>
      <w:r w:rsidRPr="00B3663D" w:rsidR="005A771B">
        <w:rPr>
          <w:sz w:val="20"/>
        </w:rPr>
        <w:t xml:space="preserve"> </w:t>
      </w:r>
      <w:r w:rsidRPr="00B3663D">
        <w:rPr>
          <w:sz w:val="20"/>
        </w:rPr>
        <w:t>Aralık</w:t>
      </w:r>
      <w:r w:rsidRPr="00B3663D" w:rsidR="005A771B">
        <w:rPr>
          <w:sz w:val="20"/>
        </w:rPr>
        <w:t xml:space="preserve"> </w:t>
      </w:r>
      <w:r w:rsidRPr="00B3663D">
        <w:rPr>
          <w:sz w:val="20"/>
        </w:rPr>
        <w:t>itibarıyla,</w:t>
      </w:r>
      <w:r w:rsidRPr="00B3663D" w:rsidR="005A771B">
        <w:rPr>
          <w:sz w:val="20"/>
        </w:rPr>
        <w:t xml:space="preserve"> </w:t>
      </w:r>
      <w:r w:rsidRPr="00B3663D">
        <w:rPr>
          <w:sz w:val="20"/>
        </w:rPr>
        <w:t>Ticaret</w:t>
      </w:r>
      <w:r w:rsidRPr="00B3663D" w:rsidR="005A771B">
        <w:rPr>
          <w:sz w:val="20"/>
        </w:rPr>
        <w:t xml:space="preserve"> </w:t>
      </w:r>
      <w:r w:rsidRPr="00B3663D">
        <w:rPr>
          <w:sz w:val="20"/>
        </w:rPr>
        <w:t>Bakanlığının</w:t>
      </w:r>
      <w:r w:rsidRPr="00B3663D" w:rsidR="005A771B">
        <w:rPr>
          <w:sz w:val="20"/>
        </w:rPr>
        <w:t xml:space="preserve"> </w:t>
      </w:r>
      <w:r w:rsidRPr="00B3663D">
        <w:rPr>
          <w:sz w:val="20"/>
        </w:rPr>
        <w:t>son</w:t>
      </w:r>
      <w:r w:rsidRPr="00B3663D" w:rsidR="005A771B">
        <w:rPr>
          <w:sz w:val="20"/>
        </w:rPr>
        <w:t xml:space="preserve"> </w:t>
      </w:r>
      <w:r w:rsidRPr="00B3663D">
        <w:rPr>
          <w:sz w:val="20"/>
        </w:rPr>
        <w:t>rakamları:</w:t>
      </w:r>
      <w:r w:rsidRPr="00B3663D" w:rsidR="005A771B">
        <w:rPr>
          <w:sz w:val="20"/>
        </w:rPr>
        <w:t xml:space="preserve"> </w:t>
      </w:r>
      <w:r w:rsidRPr="00B3663D">
        <w:rPr>
          <w:sz w:val="20"/>
        </w:rPr>
        <w:t>Bütün</w:t>
      </w:r>
      <w:r w:rsidRPr="00B3663D" w:rsidR="005A771B">
        <w:rPr>
          <w:sz w:val="20"/>
        </w:rPr>
        <w:t xml:space="preserve"> </w:t>
      </w:r>
      <w:r w:rsidRPr="00B3663D">
        <w:rPr>
          <w:sz w:val="20"/>
        </w:rPr>
        <w:t>bu,</w:t>
      </w:r>
      <w:r w:rsidRPr="00B3663D" w:rsidR="005A771B">
        <w:rPr>
          <w:sz w:val="20"/>
        </w:rPr>
        <w:t xml:space="preserve"> </w:t>
      </w:r>
      <w:r w:rsidRPr="00B3663D">
        <w:rPr>
          <w:sz w:val="20"/>
        </w:rPr>
        <w:t>işte,</w:t>
      </w:r>
      <w:r w:rsidRPr="00B3663D" w:rsidR="005A771B">
        <w:rPr>
          <w:sz w:val="20"/>
        </w:rPr>
        <w:t xml:space="preserve"> </w:t>
      </w:r>
      <w:r w:rsidRPr="00B3663D">
        <w:rPr>
          <w:sz w:val="20"/>
        </w:rPr>
        <w:t>saldırı,</w:t>
      </w:r>
      <w:r w:rsidRPr="00B3663D" w:rsidR="005A771B">
        <w:rPr>
          <w:sz w:val="20"/>
        </w:rPr>
        <w:t xml:space="preserve"> </w:t>
      </w:r>
      <w:r w:rsidRPr="00B3663D">
        <w:rPr>
          <w:sz w:val="20"/>
        </w:rPr>
        <w:t>battı,</w:t>
      </w:r>
      <w:r w:rsidRPr="00B3663D" w:rsidR="005A771B">
        <w:rPr>
          <w:sz w:val="20"/>
        </w:rPr>
        <w:t xml:space="preserve"> </w:t>
      </w:r>
      <w:r w:rsidRPr="00B3663D">
        <w:rPr>
          <w:sz w:val="20"/>
        </w:rPr>
        <w:t>o,</w:t>
      </w:r>
      <w:r w:rsidRPr="00B3663D" w:rsidR="005A771B">
        <w:rPr>
          <w:sz w:val="20"/>
        </w:rPr>
        <w:t xml:space="preserve"> </w:t>
      </w:r>
      <w:r w:rsidRPr="00B3663D">
        <w:rPr>
          <w:sz w:val="20"/>
        </w:rPr>
        <w:t>bu</w:t>
      </w:r>
      <w:r w:rsidRPr="00B3663D" w:rsidR="005A771B">
        <w:rPr>
          <w:sz w:val="20"/>
        </w:rPr>
        <w:t xml:space="preserve"> </w:t>
      </w:r>
      <w:r w:rsidRPr="00B3663D">
        <w:rPr>
          <w:sz w:val="20"/>
        </w:rPr>
        <w:t>rakamlarına</w:t>
      </w:r>
      <w:r w:rsidRPr="00B3663D" w:rsidR="005A771B">
        <w:rPr>
          <w:sz w:val="20"/>
        </w:rPr>
        <w:t xml:space="preserve"> </w:t>
      </w:r>
      <w:r w:rsidRPr="00B3663D">
        <w:rPr>
          <w:sz w:val="20"/>
        </w:rPr>
        <w:t>rağmen</w:t>
      </w:r>
      <w:r w:rsidRPr="00B3663D" w:rsidR="005A771B">
        <w:rPr>
          <w:sz w:val="20"/>
        </w:rPr>
        <w:t xml:space="preserve"> </w:t>
      </w:r>
      <w:r w:rsidRPr="00B3663D">
        <w:rPr>
          <w:sz w:val="20"/>
        </w:rPr>
        <w:t>214.133</w:t>
      </w:r>
      <w:r w:rsidRPr="00B3663D" w:rsidR="005A771B">
        <w:rPr>
          <w:sz w:val="20"/>
        </w:rPr>
        <w:t xml:space="preserve"> </w:t>
      </w:r>
      <w:r w:rsidRPr="00B3663D">
        <w:rPr>
          <w:sz w:val="20"/>
        </w:rPr>
        <w:t>açılmış,</w:t>
      </w:r>
      <w:r w:rsidRPr="00B3663D" w:rsidR="005A771B">
        <w:rPr>
          <w:sz w:val="20"/>
        </w:rPr>
        <w:t xml:space="preserve"> </w:t>
      </w:r>
      <w:r w:rsidRPr="00B3663D">
        <w:rPr>
          <w:sz w:val="20"/>
        </w:rPr>
        <w:t>96.851</w:t>
      </w:r>
      <w:r w:rsidRPr="00B3663D" w:rsidR="005A771B">
        <w:rPr>
          <w:sz w:val="20"/>
        </w:rPr>
        <w:t xml:space="preserve"> </w:t>
      </w:r>
      <w:r w:rsidRPr="00B3663D">
        <w:rPr>
          <w:sz w:val="20"/>
        </w:rPr>
        <w:t>kapanmış;</w:t>
      </w:r>
      <w:r w:rsidRPr="00B3663D" w:rsidR="005A771B">
        <w:rPr>
          <w:sz w:val="20"/>
        </w:rPr>
        <w:t xml:space="preserve"> </w:t>
      </w:r>
      <w:r w:rsidRPr="00B3663D">
        <w:rPr>
          <w:sz w:val="20"/>
        </w:rPr>
        <w:t>117.282</w:t>
      </w:r>
      <w:r w:rsidRPr="00B3663D" w:rsidR="005A771B">
        <w:rPr>
          <w:sz w:val="20"/>
        </w:rPr>
        <w:t xml:space="preserve"> </w:t>
      </w:r>
      <w:r w:rsidRPr="00B3663D">
        <w:rPr>
          <w:sz w:val="20"/>
        </w:rPr>
        <w:t>net,</w:t>
      </w:r>
      <w:r w:rsidRPr="00B3663D" w:rsidR="005A771B">
        <w:rPr>
          <w:sz w:val="20"/>
        </w:rPr>
        <w:t xml:space="preserve"> </w:t>
      </w:r>
      <w:r w:rsidRPr="00B3663D">
        <w:rPr>
          <w:sz w:val="20"/>
        </w:rPr>
        <w:t>yine</w:t>
      </w:r>
      <w:r w:rsidRPr="00B3663D" w:rsidR="005A771B">
        <w:rPr>
          <w:sz w:val="20"/>
        </w:rPr>
        <w:t xml:space="preserve"> </w:t>
      </w:r>
      <w:r w:rsidRPr="00B3663D">
        <w:rPr>
          <w:sz w:val="20"/>
        </w:rPr>
        <w:t>yeni</w:t>
      </w:r>
      <w:r w:rsidRPr="00B3663D" w:rsidR="005A771B">
        <w:rPr>
          <w:sz w:val="20"/>
        </w:rPr>
        <w:t xml:space="preserve"> </w:t>
      </w:r>
      <w:r w:rsidRPr="00B3663D">
        <w:rPr>
          <w:sz w:val="20"/>
        </w:rPr>
        <w:t>açılan,</w:t>
      </w:r>
      <w:r w:rsidRPr="00B3663D" w:rsidR="005A771B">
        <w:rPr>
          <w:sz w:val="20"/>
        </w:rPr>
        <w:t xml:space="preserve"> </w:t>
      </w:r>
      <w:r w:rsidRPr="00B3663D">
        <w:rPr>
          <w:sz w:val="20"/>
        </w:rPr>
        <w:t>hayatın</w:t>
      </w:r>
      <w:r w:rsidRPr="00B3663D" w:rsidR="005A771B">
        <w:rPr>
          <w:sz w:val="20"/>
        </w:rPr>
        <w:t xml:space="preserve"> </w:t>
      </w:r>
      <w:r w:rsidRPr="00B3663D">
        <w:rPr>
          <w:sz w:val="20"/>
        </w:rPr>
        <w:t>devam</w:t>
      </w:r>
      <w:r w:rsidRPr="00B3663D" w:rsidR="005A771B">
        <w:rPr>
          <w:sz w:val="20"/>
        </w:rPr>
        <w:t xml:space="preserve"> </w:t>
      </w:r>
      <w:r w:rsidRPr="00B3663D">
        <w:rPr>
          <w:sz w:val="20"/>
        </w:rPr>
        <w:t>ettiği</w:t>
      </w:r>
      <w:r w:rsidRPr="00B3663D" w:rsidR="005A771B">
        <w:rPr>
          <w:sz w:val="20"/>
        </w:rPr>
        <w:t xml:space="preserve"> </w:t>
      </w:r>
      <w:r w:rsidRPr="00B3663D">
        <w:rPr>
          <w:sz w:val="20"/>
        </w:rPr>
        <w:t>bir</w:t>
      </w:r>
      <w:r w:rsidRPr="00B3663D" w:rsidR="005A771B">
        <w:rPr>
          <w:sz w:val="20"/>
        </w:rPr>
        <w:t xml:space="preserve"> </w:t>
      </w:r>
      <w:r w:rsidRPr="00B3663D">
        <w:rPr>
          <w:sz w:val="20"/>
        </w:rPr>
        <w:t>süreç</w:t>
      </w:r>
      <w:r w:rsidRPr="00B3663D" w:rsidR="005A771B">
        <w:rPr>
          <w:sz w:val="20"/>
        </w:rPr>
        <w:t xml:space="preserve"> </w:t>
      </w:r>
      <w:r w:rsidRPr="00B3663D">
        <w:rPr>
          <w:sz w:val="20"/>
        </w:rPr>
        <w:t>var.</w:t>
      </w:r>
      <w:r w:rsidRPr="00B3663D" w:rsidR="005A771B">
        <w:rPr>
          <w:sz w:val="20"/>
        </w:rPr>
        <w:t xml:space="preserve"> </w:t>
      </w:r>
      <w:r w:rsidRPr="00B3663D">
        <w:rPr>
          <w:sz w:val="20"/>
        </w:rPr>
        <w:t>Ve</w:t>
      </w:r>
      <w:r w:rsidRPr="00B3663D" w:rsidR="005A771B">
        <w:rPr>
          <w:sz w:val="20"/>
        </w:rPr>
        <w:t xml:space="preserve"> </w:t>
      </w:r>
      <w:r w:rsidRPr="00B3663D">
        <w:rPr>
          <w:sz w:val="20"/>
        </w:rPr>
        <w:t>belki</w:t>
      </w:r>
      <w:r w:rsidRPr="00B3663D" w:rsidR="005A771B">
        <w:rPr>
          <w:sz w:val="20"/>
        </w:rPr>
        <w:t xml:space="preserve"> </w:t>
      </w:r>
      <w:r w:rsidRPr="00B3663D">
        <w:rPr>
          <w:sz w:val="20"/>
        </w:rPr>
        <w:t>en</w:t>
      </w:r>
      <w:r w:rsidRPr="00B3663D" w:rsidR="005A771B">
        <w:rPr>
          <w:sz w:val="20"/>
        </w:rPr>
        <w:t xml:space="preserve"> </w:t>
      </w:r>
      <w:r w:rsidRPr="00B3663D">
        <w:rPr>
          <w:sz w:val="20"/>
        </w:rPr>
        <w:t>sonuncusu,</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dile</w:t>
      </w:r>
      <w:r w:rsidRPr="00B3663D" w:rsidR="005A771B">
        <w:rPr>
          <w:sz w:val="20"/>
        </w:rPr>
        <w:t xml:space="preserve"> </w:t>
      </w:r>
      <w:r w:rsidRPr="00B3663D">
        <w:rPr>
          <w:sz w:val="20"/>
        </w:rPr>
        <w:t>getirileni</w:t>
      </w:r>
      <w:r w:rsidRPr="00B3663D" w:rsidR="005A771B">
        <w:rPr>
          <w:sz w:val="20"/>
        </w:rPr>
        <w:t xml:space="preserve"> </w:t>
      </w:r>
      <w:r w:rsidRPr="00B3663D">
        <w:rPr>
          <w:sz w:val="20"/>
        </w:rPr>
        <w:t>-bunun</w:t>
      </w:r>
      <w:r w:rsidRPr="00B3663D" w:rsidR="005A771B">
        <w:rPr>
          <w:sz w:val="20"/>
        </w:rPr>
        <w:t xml:space="preserve"> </w:t>
      </w:r>
      <w:r w:rsidRPr="00B3663D">
        <w:rPr>
          <w:sz w:val="20"/>
        </w:rPr>
        <w:t>altını</w:t>
      </w:r>
      <w:r w:rsidRPr="00B3663D" w:rsidR="005A771B">
        <w:rPr>
          <w:sz w:val="20"/>
        </w:rPr>
        <w:t xml:space="preserve"> </w:t>
      </w:r>
      <w:r w:rsidRPr="00B3663D">
        <w:rPr>
          <w:sz w:val="20"/>
        </w:rPr>
        <w:t>çizerek</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müsaadenizle</w:t>
      </w:r>
      <w:r w:rsidRPr="00B3663D" w:rsidR="005A771B">
        <w:rPr>
          <w:sz w:val="20"/>
        </w:rPr>
        <w:t xml:space="preserve"> </w:t>
      </w:r>
      <w:r w:rsidRPr="00B3663D">
        <w:rPr>
          <w:sz w:val="20"/>
        </w:rPr>
        <w:t>sözlerime</w:t>
      </w:r>
      <w:r w:rsidRPr="00B3663D" w:rsidR="005A771B">
        <w:rPr>
          <w:sz w:val="20"/>
        </w:rPr>
        <w:t xml:space="preserve"> </w:t>
      </w:r>
      <w:r w:rsidRPr="00B3663D">
        <w:rPr>
          <w:sz w:val="20"/>
        </w:rPr>
        <w:t>son</w:t>
      </w:r>
      <w:r w:rsidRPr="00B3663D" w:rsidR="005A771B">
        <w:rPr>
          <w:sz w:val="20"/>
        </w:rPr>
        <w:t xml:space="preserve"> </w:t>
      </w:r>
      <w:r w:rsidRPr="00B3663D">
        <w:rPr>
          <w:sz w:val="20"/>
        </w:rPr>
        <w:t>vermek</w:t>
      </w:r>
      <w:r w:rsidRPr="00B3663D" w:rsidR="005A771B">
        <w:rPr>
          <w:sz w:val="20"/>
        </w:rPr>
        <w:t xml:space="preserve"> </w:t>
      </w:r>
      <w:r w:rsidRPr="00B3663D">
        <w:rPr>
          <w:sz w:val="20"/>
        </w:rPr>
        <w:t>istiyorum-</w:t>
      </w:r>
      <w:r w:rsidRPr="00B3663D" w:rsidR="005A771B">
        <w:rPr>
          <w:sz w:val="20"/>
        </w:rPr>
        <w:t xml:space="preserve"> </w:t>
      </w:r>
      <w:r w:rsidRPr="00B3663D">
        <w:rPr>
          <w:sz w:val="20"/>
        </w:rPr>
        <w:t>faiz.</w:t>
      </w:r>
      <w:r w:rsidRPr="00B3663D" w:rsidR="005A771B">
        <w:rPr>
          <w:sz w:val="20"/>
        </w:rPr>
        <w:t xml:space="preserve"> </w:t>
      </w:r>
      <w:r w:rsidRPr="00B3663D">
        <w:rPr>
          <w:sz w:val="20"/>
        </w:rPr>
        <w:t>“Faize</w:t>
      </w:r>
      <w:r w:rsidRPr="00B3663D" w:rsidR="005A771B">
        <w:rPr>
          <w:sz w:val="20"/>
        </w:rPr>
        <w:t xml:space="preserve"> </w:t>
      </w:r>
      <w:r w:rsidRPr="00B3663D">
        <w:rPr>
          <w:sz w:val="20"/>
        </w:rPr>
        <w:t>veriyorsunuz,</w:t>
      </w:r>
      <w:r w:rsidRPr="00B3663D" w:rsidR="005A771B">
        <w:rPr>
          <w:sz w:val="20"/>
        </w:rPr>
        <w:t xml:space="preserve"> </w:t>
      </w:r>
      <w:r w:rsidRPr="00B3663D">
        <w:rPr>
          <w:sz w:val="20"/>
        </w:rPr>
        <w:t>ranta</w:t>
      </w:r>
      <w:r w:rsidRPr="00B3663D" w:rsidR="005A771B">
        <w:rPr>
          <w:sz w:val="20"/>
        </w:rPr>
        <w:t xml:space="preserve"> </w:t>
      </w:r>
      <w:r w:rsidRPr="00B3663D">
        <w:rPr>
          <w:sz w:val="20"/>
        </w:rPr>
        <w:t>veriyorsunuz</w:t>
      </w:r>
      <w:r w:rsidRPr="00B3663D" w:rsidR="005A771B">
        <w:rPr>
          <w:sz w:val="20"/>
        </w:rPr>
        <w:t xml:space="preserve"> </w:t>
      </w:r>
      <w:r w:rsidRPr="00B3663D">
        <w:rPr>
          <w:sz w:val="20"/>
        </w:rPr>
        <w:t>ama</w:t>
      </w:r>
      <w:r w:rsidRPr="00B3663D" w:rsidR="005A771B">
        <w:rPr>
          <w:sz w:val="20"/>
        </w:rPr>
        <w:t xml:space="preserve"> </w:t>
      </w:r>
      <w:r w:rsidRPr="00B3663D">
        <w:rPr>
          <w:sz w:val="20"/>
        </w:rPr>
        <w:t>bütçe</w:t>
      </w:r>
      <w:r w:rsidRPr="00B3663D" w:rsidR="005A771B">
        <w:rPr>
          <w:sz w:val="20"/>
        </w:rPr>
        <w:t xml:space="preserve"> </w:t>
      </w:r>
      <w:r w:rsidRPr="00B3663D">
        <w:rPr>
          <w:sz w:val="20"/>
        </w:rPr>
        <w:t>oranı,</w:t>
      </w:r>
      <w:r w:rsidRPr="00B3663D" w:rsidR="005A771B">
        <w:rPr>
          <w:sz w:val="20"/>
        </w:rPr>
        <w:t xml:space="preserve"> </w:t>
      </w:r>
      <w:r w:rsidRPr="00B3663D">
        <w:rPr>
          <w:sz w:val="20"/>
        </w:rPr>
        <w:t>ama</w:t>
      </w:r>
      <w:r w:rsidRPr="00B3663D" w:rsidR="005A771B">
        <w:rPr>
          <w:sz w:val="20"/>
        </w:rPr>
        <w:t xml:space="preserve"> </w:t>
      </w:r>
      <w:r w:rsidRPr="00B3663D">
        <w:rPr>
          <w:sz w:val="20"/>
        </w:rPr>
        <w:t>vergi</w:t>
      </w:r>
      <w:r w:rsidRPr="00B3663D" w:rsidR="005A771B">
        <w:rPr>
          <w:sz w:val="20"/>
        </w:rPr>
        <w:t xml:space="preserve"> </w:t>
      </w:r>
      <w:r w:rsidRPr="00B3663D">
        <w:rPr>
          <w:sz w:val="20"/>
        </w:rPr>
        <w:t>gelirleri</w:t>
      </w:r>
      <w:r w:rsidRPr="00B3663D" w:rsidR="005A771B">
        <w:rPr>
          <w:sz w:val="20"/>
        </w:rPr>
        <w:t xml:space="preserve"> </w:t>
      </w:r>
      <w:r w:rsidRPr="00B3663D">
        <w:rPr>
          <w:sz w:val="20"/>
        </w:rPr>
        <w:t>oranı…”</w:t>
      </w:r>
      <w:r w:rsidRPr="00B3663D" w:rsidR="005A771B">
        <w:rPr>
          <w:sz w:val="20"/>
        </w:rPr>
        <w:t xml:space="preserve"> </w:t>
      </w:r>
      <w:r w:rsidRPr="00B3663D">
        <w:rPr>
          <w:sz w:val="20"/>
        </w:rPr>
        <w:t>Bu</w:t>
      </w:r>
      <w:r w:rsidRPr="00B3663D" w:rsidR="005A771B">
        <w:rPr>
          <w:sz w:val="20"/>
        </w:rPr>
        <w:t xml:space="preserve"> </w:t>
      </w:r>
      <w:r w:rsidRPr="00B3663D">
        <w:rPr>
          <w:sz w:val="20"/>
        </w:rPr>
        <w:t>iki</w:t>
      </w:r>
      <w:r w:rsidRPr="00B3663D" w:rsidR="005A771B">
        <w:rPr>
          <w:sz w:val="20"/>
        </w:rPr>
        <w:t xml:space="preserve"> </w:t>
      </w:r>
      <w:r w:rsidRPr="00B3663D">
        <w:rPr>
          <w:sz w:val="20"/>
        </w:rPr>
        <w:t>oranı</w:t>
      </w:r>
      <w:r w:rsidRPr="00B3663D" w:rsidR="005A771B">
        <w:rPr>
          <w:sz w:val="20"/>
        </w:rPr>
        <w:t xml:space="preserve"> </w:t>
      </w:r>
      <w:r w:rsidRPr="00B3663D">
        <w:rPr>
          <w:sz w:val="20"/>
        </w:rPr>
        <w:t>da</w:t>
      </w:r>
      <w:r w:rsidRPr="00B3663D" w:rsidR="005A771B">
        <w:rPr>
          <w:sz w:val="20"/>
        </w:rPr>
        <w:t xml:space="preserve"> </w:t>
      </w:r>
      <w:r w:rsidRPr="00B3663D">
        <w:rPr>
          <w:sz w:val="20"/>
        </w:rPr>
        <w:t>verelim</w:t>
      </w:r>
      <w:r w:rsidRPr="00B3663D" w:rsidR="005A771B">
        <w:rPr>
          <w:sz w:val="20"/>
        </w:rPr>
        <w:t xml:space="preserve"> </w:t>
      </w:r>
      <w:r w:rsidRPr="00B3663D">
        <w:rPr>
          <w:sz w:val="20"/>
        </w:rPr>
        <w:t>ki</w:t>
      </w:r>
      <w:r w:rsidRPr="00B3663D" w:rsidR="005A771B">
        <w:rPr>
          <w:sz w:val="20"/>
        </w:rPr>
        <w:t xml:space="preserve"> </w:t>
      </w:r>
      <w:r w:rsidRPr="00B3663D">
        <w:rPr>
          <w:sz w:val="20"/>
        </w:rPr>
        <w:t>halkımız</w:t>
      </w:r>
      <w:r w:rsidRPr="00B3663D" w:rsidR="005A771B">
        <w:rPr>
          <w:sz w:val="20"/>
        </w:rPr>
        <w:t xml:space="preserve"> </w:t>
      </w:r>
      <w:r w:rsidRPr="00B3663D">
        <w:rPr>
          <w:sz w:val="20"/>
        </w:rPr>
        <w:t>bunu</w:t>
      </w:r>
      <w:r w:rsidRPr="00B3663D" w:rsidR="005A771B">
        <w:rPr>
          <w:sz w:val="20"/>
        </w:rPr>
        <w:t xml:space="preserve"> </w:t>
      </w:r>
      <w:r w:rsidRPr="00B3663D">
        <w:rPr>
          <w:sz w:val="20"/>
        </w:rPr>
        <w:t>görsün.</w:t>
      </w:r>
      <w:r w:rsidRPr="00B3663D" w:rsidR="005A771B">
        <w:rPr>
          <w:sz w:val="20"/>
        </w:rPr>
        <w:t xml:space="preserve"> </w:t>
      </w:r>
      <w:r w:rsidRPr="00B3663D">
        <w:rPr>
          <w:sz w:val="20"/>
        </w:rPr>
        <w:t>Türkiye’de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faiz</w:t>
      </w:r>
      <w:r w:rsidRPr="00B3663D" w:rsidR="005A771B">
        <w:rPr>
          <w:sz w:val="20"/>
        </w:rPr>
        <w:t xml:space="preserve"> </w:t>
      </w:r>
      <w:r w:rsidRPr="00B3663D">
        <w:rPr>
          <w:sz w:val="20"/>
        </w:rPr>
        <w:t>harcamalarının</w:t>
      </w:r>
      <w:r w:rsidRPr="00B3663D" w:rsidR="005A771B">
        <w:rPr>
          <w:sz w:val="20"/>
        </w:rPr>
        <w:t xml:space="preserve"> </w:t>
      </w:r>
      <w:r w:rsidRPr="00B3663D">
        <w:rPr>
          <w:sz w:val="20"/>
        </w:rPr>
        <w:t>bütçe</w:t>
      </w:r>
      <w:r w:rsidRPr="00B3663D" w:rsidR="005A771B">
        <w:rPr>
          <w:sz w:val="20"/>
        </w:rPr>
        <w:t xml:space="preserve"> </w:t>
      </w:r>
      <w:r w:rsidRPr="00B3663D">
        <w:rPr>
          <w:sz w:val="20"/>
        </w:rPr>
        <w:t>içindeki</w:t>
      </w:r>
      <w:r w:rsidRPr="00B3663D" w:rsidR="005A771B">
        <w:rPr>
          <w:sz w:val="20"/>
        </w:rPr>
        <w:t xml:space="preserve"> </w:t>
      </w:r>
      <w:r w:rsidRPr="00B3663D">
        <w:rPr>
          <w:sz w:val="20"/>
        </w:rPr>
        <w:t>payı</w:t>
      </w:r>
      <w:r w:rsidRPr="00B3663D" w:rsidR="005A771B">
        <w:rPr>
          <w:sz w:val="20"/>
        </w:rPr>
        <w:t xml:space="preserve"> </w:t>
      </w:r>
      <w:r w:rsidRPr="00B3663D">
        <w:rPr>
          <w:sz w:val="20"/>
        </w:rPr>
        <w:t>yüzde</w:t>
      </w:r>
      <w:r w:rsidRPr="00B3663D" w:rsidR="005A771B">
        <w:rPr>
          <w:sz w:val="20"/>
        </w:rPr>
        <w:t xml:space="preserve"> </w:t>
      </w:r>
      <w:r w:rsidRPr="00B3663D">
        <w:rPr>
          <w:sz w:val="20"/>
        </w:rPr>
        <w:t>43,2’ydi,</w:t>
      </w:r>
      <w:r w:rsidRPr="00B3663D" w:rsidR="005A771B">
        <w:rPr>
          <w:sz w:val="20"/>
        </w:rPr>
        <w:t xml:space="preserve"> </w:t>
      </w:r>
      <w:r w:rsidRPr="00B3663D">
        <w:rPr>
          <w:sz w:val="20"/>
        </w:rPr>
        <w:t>bugün</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r w:rsidRPr="00B3663D">
        <w:rPr>
          <w:sz w:val="20"/>
        </w:rPr>
        <w:t>2018’de</w:t>
      </w:r>
      <w:r w:rsidRPr="00B3663D" w:rsidR="005A771B">
        <w:rPr>
          <w:sz w:val="20"/>
        </w:rPr>
        <w:t xml:space="preserve"> </w:t>
      </w:r>
      <w:r w:rsidRPr="00B3663D">
        <w:rPr>
          <w:sz w:val="20"/>
        </w:rPr>
        <w:t>yüzde</w:t>
      </w:r>
      <w:r w:rsidRPr="00B3663D" w:rsidR="005A771B">
        <w:rPr>
          <w:sz w:val="20"/>
        </w:rPr>
        <w:t xml:space="preserve"> </w:t>
      </w:r>
      <w:r w:rsidRPr="00B3663D">
        <w:rPr>
          <w:sz w:val="20"/>
        </w:rPr>
        <w:t>9</w:t>
      </w:r>
      <w:r w:rsidRPr="00B3663D" w:rsidR="005A771B">
        <w:rPr>
          <w:sz w:val="20"/>
        </w:rPr>
        <w:t xml:space="preserve"> </w:t>
      </w:r>
      <w:r w:rsidRPr="00B3663D">
        <w:rPr>
          <w:sz w:val="20"/>
        </w:rPr>
        <w:t>oranında</w:t>
      </w:r>
      <w:r w:rsidRPr="00B3663D" w:rsidR="005A771B">
        <w:rPr>
          <w:sz w:val="20"/>
        </w:rPr>
        <w:t xml:space="preserve"> </w:t>
      </w:r>
      <w:r w:rsidRPr="00B3663D">
        <w:rPr>
          <w:sz w:val="20"/>
        </w:rPr>
        <w:t>gerçekleşiyor,</w:t>
      </w:r>
      <w:r w:rsidRPr="00B3663D" w:rsidR="005A771B">
        <w:rPr>
          <w:sz w:val="20"/>
        </w:rPr>
        <w:t xml:space="preserve"> </w:t>
      </w:r>
      <w:r w:rsidRPr="00B3663D">
        <w:rPr>
          <w:sz w:val="20"/>
        </w:rPr>
        <w:t>2019</w:t>
      </w:r>
      <w:r w:rsidRPr="00B3663D" w:rsidR="005A771B">
        <w:rPr>
          <w:sz w:val="20"/>
        </w:rPr>
        <w:t xml:space="preserve"> </w:t>
      </w:r>
      <w:r w:rsidRPr="00B3663D">
        <w:rPr>
          <w:sz w:val="20"/>
        </w:rPr>
        <w:t>bütçesinde</w:t>
      </w:r>
      <w:r w:rsidRPr="00B3663D" w:rsidR="005A771B">
        <w:rPr>
          <w:sz w:val="20"/>
        </w:rPr>
        <w:t xml:space="preserve"> </w:t>
      </w:r>
      <w:r w:rsidRPr="00B3663D">
        <w:rPr>
          <w:sz w:val="20"/>
        </w:rPr>
        <w:t>de</w:t>
      </w:r>
      <w:r w:rsidRPr="00B3663D" w:rsidR="005A771B">
        <w:rPr>
          <w:sz w:val="20"/>
        </w:rPr>
        <w:t xml:space="preserve"> </w:t>
      </w:r>
      <w:r w:rsidRPr="00B3663D">
        <w:rPr>
          <w:sz w:val="20"/>
        </w:rPr>
        <w:t>yaklaşık</w:t>
      </w:r>
      <w:r w:rsidRPr="00B3663D" w:rsidR="005A771B">
        <w:rPr>
          <w:sz w:val="20"/>
        </w:rPr>
        <w:t xml:space="preserve"> </w:t>
      </w:r>
      <w:r w:rsidRPr="00B3663D">
        <w:rPr>
          <w:sz w:val="20"/>
        </w:rPr>
        <w:t>yüzde</w:t>
      </w:r>
      <w:r w:rsidRPr="00B3663D" w:rsidR="005A771B">
        <w:rPr>
          <w:sz w:val="20"/>
        </w:rPr>
        <w:t xml:space="preserve"> </w:t>
      </w:r>
      <w:r w:rsidRPr="00B3663D">
        <w:rPr>
          <w:sz w:val="20"/>
        </w:rPr>
        <w:t>12.</w:t>
      </w:r>
      <w:r w:rsidRPr="00B3663D" w:rsidR="005A771B">
        <w:rPr>
          <w:sz w:val="20"/>
        </w:rPr>
        <w:t xml:space="preserve"> </w:t>
      </w:r>
      <w:r w:rsidRPr="00B3663D">
        <w:rPr>
          <w:sz w:val="20"/>
        </w:rPr>
        <w:t>Vergi</w:t>
      </w:r>
      <w:r w:rsidRPr="00B3663D" w:rsidR="005A771B">
        <w:rPr>
          <w:sz w:val="20"/>
        </w:rPr>
        <w:t xml:space="preserve"> </w:t>
      </w:r>
      <w:r w:rsidRPr="00B3663D">
        <w:rPr>
          <w:sz w:val="20"/>
        </w:rPr>
        <w:t>gelirleri:</w:t>
      </w:r>
      <w:r w:rsidRPr="00B3663D" w:rsidR="005A771B">
        <w:rPr>
          <w:sz w:val="20"/>
        </w:rPr>
        <w:t xml:space="preserve"> </w:t>
      </w:r>
      <w:r w:rsidRPr="00B3663D">
        <w:rPr>
          <w:sz w:val="20"/>
        </w:rPr>
        <w:t>Bunu</w:t>
      </w:r>
      <w:r w:rsidRPr="00B3663D" w:rsidR="005A771B">
        <w:rPr>
          <w:sz w:val="20"/>
        </w:rPr>
        <w:t xml:space="preserve"> </w:t>
      </w:r>
      <w:r w:rsidRPr="00B3663D">
        <w:rPr>
          <w:sz w:val="20"/>
        </w:rPr>
        <w:t>hep</w:t>
      </w:r>
      <w:r w:rsidRPr="00B3663D" w:rsidR="005A771B">
        <w:rPr>
          <w:sz w:val="20"/>
        </w:rPr>
        <w:t xml:space="preserve"> </w:t>
      </w:r>
      <w:r w:rsidRPr="00B3663D">
        <w:rPr>
          <w:sz w:val="20"/>
        </w:rPr>
        <w:t>ifade</w:t>
      </w:r>
      <w:r w:rsidRPr="00B3663D" w:rsidR="005A771B">
        <w:rPr>
          <w:sz w:val="20"/>
        </w:rPr>
        <w:t xml:space="preserve"> </w:t>
      </w:r>
      <w:r w:rsidRPr="00B3663D">
        <w:rPr>
          <w:sz w:val="20"/>
        </w:rPr>
        <w:t>ediyoruz</w:t>
      </w:r>
      <w:r w:rsidRPr="00B3663D" w:rsidR="005A771B">
        <w:rPr>
          <w:sz w:val="20"/>
        </w:rPr>
        <w:t xml:space="preserve"> </w:t>
      </w:r>
      <w:r w:rsidRPr="00B3663D">
        <w:rPr>
          <w:sz w:val="20"/>
        </w:rPr>
        <w:t>halkımızın</w:t>
      </w:r>
      <w:r w:rsidRPr="00B3663D" w:rsidR="005A771B">
        <w:rPr>
          <w:sz w:val="20"/>
        </w:rPr>
        <w:t xml:space="preserve"> </w:t>
      </w:r>
      <w:r w:rsidRPr="00B3663D">
        <w:rPr>
          <w:sz w:val="20"/>
        </w:rPr>
        <w:t>önünde,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toplanan</w:t>
      </w:r>
      <w:r w:rsidRPr="00B3663D" w:rsidR="005A771B">
        <w:rPr>
          <w:sz w:val="20"/>
        </w:rPr>
        <w:t xml:space="preserve"> </w:t>
      </w:r>
      <w:r w:rsidRPr="00B3663D">
        <w:rPr>
          <w:sz w:val="20"/>
        </w:rPr>
        <w:t>verginin</w:t>
      </w:r>
      <w:r w:rsidRPr="00B3663D" w:rsidR="005A771B">
        <w:rPr>
          <w:sz w:val="20"/>
        </w:rPr>
        <w:t xml:space="preserve"> </w:t>
      </w:r>
      <w:r w:rsidRPr="00B3663D">
        <w:rPr>
          <w:sz w:val="20"/>
        </w:rPr>
        <w:t>yüzde</w:t>
      </w:r>
      <w:r w:rsidRPr="00B3663D" w:rsidR="005A771B">
        <w:rPr>
          <w:sz w:val="20"/>
        </w:rPr>
        <w:t xml:space="preserve"> </w:t>
      </w:r>
      <w:r w:rsidRPr="00B3663D">
        <w:rPr>
          <w:sz w:val="20"/>
        </w:rPr>
        <w:t>kaçı</w:t>
      </w:r>
      <w:r w:rsidRPr="00B3663D" w:rsidR="005A771B">
        <w:rPr>
          <w:sz w:val="20"/>
        </w:rPr>
        <w:t xml:space="preserve"> </w:t>
      </w:r>
      <w:r w:rsidRPr="00B3663D">
        <w:rPr>
          <w:sz w:val="20"/>
        </w:rPr>
        <w:t>faize</w:t>
      </w:r>
      <w:r w:rsidRPr="00B3663D" w:rsidR="005A771B">
        <w:rPr>
          <w:sz w:val="20"/>
        </w:rPr>
        <w:t xml:space="preserve"> </w:t>
      </w:r>
      <w:r w:rsidRPr="00B3663D">
        <w:rPr>
          <w:sz w:val="20"/>
        </w:rPr>
        <w:t>gidiyordu</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85,7’si</w:t>
      </w:r>
      <w:r w:rsidRPr="00B3663D" w:rsidR="005A771B">
        <w:rPr>
          <w:sz w:val="20"/>
        </w:rPr>
        <w:t xml:space="preserve"> </w:t>
      </w:r>
      <w:r w:rsidRPr="00B3663D">
        <w:rPr>
          <w:sz w:val="20"/>
        </w:rPr>
        <w:t>lirası</w:t>
      </w:r>
      <w:r w:rsidRPr="00B3663D" w:rsidR="005A771B">
        <w:rPr>
          <w:sz w:val="20"/>
        </w:rPr>
        <w:t xml:space="preserve"> </w:t>
      </w:r>
      <w:r w:rsidRPr="00B3663D">
        <w:rPr>
          <w:sz w:val="20"/>
        </w:rPr>
        <w:t>faize</w:t>
      </w:r>
      <w:r w:rsidRPr="00B3663D" w:rsidR="005A771B">
        <w:rPr>
          <w:sz w:val="20"/>
        </w:rPr>
        <w:t xml:space="preserve"> </w:t>
      </w:r>
      <w:r w:rsidRPr="00B3663D">
        <w:rPr>
          <w:sz w:val="20"/>
        </w:rPr>
        <w:t>gidiyordu.</w:t>
      </w:r>
      <w:r w:rsidRPr="00B3663D" w:rsidR="005A771B">
        <w:rPr>
          <w:sz w:val="20"/>
        </w:rPr>
        <w:t xml:space="preserve"> </w:t>
      </w:r>
      <w:r w:rsidRPr="00B3663D">
        <w:rPr>
          <w:sz w:val="20"/>
        </w:rPr>
        <w:t>Peki,</w:t>
      </w:r>
      <w:r w:rsidRPr="00B3663D" w:rsidR="005A771B">
        <w:rPr>
          <w:sz w:val="20"/>
        </w:rPr>
        <w:t xml:space="preserve"> </w:t>
      </w:r>
      <w:r w:rsidRPr="00B3663D">
        <w:rPr>
          <w:sz w:val="20"/>
        </w:rPr>
        <w:t>bugün</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r w:rsidRPr="00B3663D">
        <w:rPr>
          <w:sz w:val="20"/>
        </w:rPr>
        <w:t>2018,</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yüzde</w:t>
      </w:r>
      <w:r w:rsidRPr="00B3663D" w:rsidR="005A771B">
        <w:rPr>
          <w:sz w:val="20"/>
        </w:rPr>
        <w:t xml:space="preserve"> </w:t>
      </w:r>
      <w:r w:rsidRPr="00B3663D">
        <w:rPr>
          <w:sz w:val="20"/>
        </w:rPr>
        <w:t>11,7.</w:t>
      </w:r>
      <w:r w:rsidRPr="00B3663D" w:rsidR="005A771B">
        <w:rPr>
          <w:sz w:val="20"/>
        </w:rPr>
        <w:t xml:space="preserve"> </w:t>
      </w:r>
      <w:r w:rsidRPr="00B3663D">
        <w:rPr>
          <w:sz w:val="20"/>
        </w:rPr>
        <w:t>2019</w:t>
      </w:r>
      <w:r w:rsidRPr="00B3663D" w:rsidR="005A771B">
        <w:rPr>
          <w:sz w:val="20"/>
        </w:rPr>
        <w:t xml:space="preserve"> </w:t>
      </w:r>
      <w:r w:rsidRPr="00B3663D">
        <w:rPr>
          <w:sz w:val="20"/>
        </w:rPr>
        <w:t>bütçesinde</w:t>
      </w:r>
      <w:r w:rsidRPr="00B3663D" w:rsidR="005A771B">
        <w:rPr>
          <w:sz w:val="20"/>
        </w:rPr>
        <w:t xml:space="preserve"> </w:t>
      </w:r>
      <w:r w:rsidRPr="00B3663D">
        <w:rPr>
          <w:sz w:val="20"/>
        </w:rPr>
        <w:t>de</w:t>
      </w:r>
      <w:r w:rsidRPr="00B3663D" w:rsidR="005A771B">
        <w:rPr>
          <w:sz w:val="20"/>
        </w:rPr>
        <w:t xml:space="preserve"> </w:t>
      </w:r>
      <w:r w:rsidRPr="00B3663D">
        <w:rPr>
          <w:sz w:val="20"/>
        </w:rPr>
        <w:t>15’lerde</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bütün</w:t>
      </w:r>
      <w:r w:rsidRPr="00B3663D" w:rsidR="005A771B">
        <w:rPr>
          <w:sz w:val="20"/>
        </w:rPr>
        <w:t xml:space="preserve"> </w:t>
      </w:r>
      <w:r w:rsidRPr="00B3663D">
        <w:rPr>
          <w:sz w:val="20"/>
        </w:rPr>
        <w:t>bunlara</w:t>
      </w:r>
      <w:r w:rsidRPr="00B3663D" w:rsidR="005A771B">
        <w:rPr>
          <w:sz w:val="20"/>
        </w:rPr>
        <w:t xml:space="preserve"> </w:t>
      </w:r>
      <w:r w:rsidRPr="00B3663D">
        <w:rPr>
          <w:sz w:val="20"/>
        </w:rPr>
        <w:t>baktığımızda,</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Türkiye’de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w:t>
      </w:r>
      <w:r w:rsidRPr="00B3663D" w:rsidR="005A771B">
        <w:rPr>
          <w:sz w:val="20"/>
        </w:rPr>
        <w:t xml:space="preserve"> </w:t>
      </w:r>
      <w:r w:rsidRPr="00B3663D">
        <w:rPr>
          <w:sz w:val="20"/>
        </w:rPr>
        <w:t>yaşadığı</w:t>
      </w:r>
      <w:r w:rsidRPr="00B3663D" w:rsidR="005A771B">
        <w:rPr>
          <w:sz w:val="20"/>
        </w:rPr>
        <w:t xml:space="preserve"> </w:t>
      </w:r>
      <w:r w:rsidRPr="00B3663D">
        <w:rPr>
          <w:sz w:val="20"/>
        </w:rPr>
        <w:t>bütün</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krizlere,</w:t>
      </w:r>
      <w:r w:rsidRPr="00B3663D" w:rsidR="005A771B">
        <w:rPr>
          <w:sz w:val="20"/>
        </w:rPr>
        <w:t xml:space="preserve"> </w:t>
      </w:r>
      <w:r w:rsidRPr="00B3663D">
        <w:rPr>
          <w:sz w:val="20"/>
        </w:rPr>
        <w:t>saldırılara</w:t>
      </w:r>
      <w:r w:rsidRPr="00B3663D" w:rsidR="005A771B">
        <w:rPr>
          <w:sz w:val="20"/>
        </w:rPr>
        <w:t xml:space="preserve"> </w:t>
      </w:r>
      <w:r w:rsidRPr="00B3663D">
        <w:rPr>
          <w:sz w:val="20"/>
        </w:rPr>
        <w:t>rağmen</w:t>
      </w:r>
      <w:r w:rsidRPr="00B3663D" w:rsidR="005A771B">
        <w:rPr>
          <w:sz w:val="20"/>
        </w:rPr>
        <w:t xml:space="preserve"> </w:t>
      </w:r>
      <w:r w:rsidRPr="00B3663D">
        <w:rPr>
          <w:sz w:val="20"/>
        </w:rPr>
        <w:t>halkımızın</w:t>
      </w:r>
      <w:r w:rsidRPr="00B3663D" w:rsidR="005A771B">
        <w:rPr>
          <w:sz w:val="20"/>
        </w:rPr>
        <w:t xml:space="preserve"> </w:t>
      </w:r>
      <w:r w:rsidRPr="00B3663D">
        <w:rPr>
          <w:sz w:val="20"/>
        </w:rPr>
        <w:t>teveccühüyle</w:t>
      </w:r>
      <w:r w:rsidRPr="00B3663D" w:rsidR="005A771B">
        <w:rPr>
          <w:sz w:val="20"/>
        </w:rPr>
        <w:t xml:space="preserve"> </w:t>
      </w:r>
      <w:r w:rsidRPr="00B3663D">
        <w:rPr>
          <w:sz w:val="20"/>
        </w:rPr>
        <w:t>çok</w:t>
      </w:r>
      <w:r w:rsidRPr="00B3663D" w:rsidR="005A771B">
        <w:rPr>
          <w:sz w:val="20"/>
        </w:rPr>
        <w:t xml:space="preserve"> </w:t>
      </w:r>
      <w:r w:rsidRPr="00B3663D">
        <w:rPr>
          <w:sz w:val="20"/>
        </w:rPr>
        <w:t>ama</w:t>
      </w:r>
      <w:r w:rsidRPr="00B3663D" w:rsidR="005A771B">
        <w:rPr>
          <w:sz w:val="20"/>
        </w:rPr>
        <w:t xml:space="preserve"> </w:t>
      </w:r>
      <w:r w:rsidRPr="00B3663D">
        <w:rPr>
          <w:sz w:val="20"/>
        </w:rPr>
        <w:t>çok</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yetkiyle</w:t>
      </w:r>
      <w:r w:rsidRPr="00B3663D" w:rsidR="005A771B">
        <w:rPr>
          <w:sz w:val="20"/>
        </w:rPr>
        <w:t xml:space="preserve"> </w:t>
      </w:r>
      <w:r w:rsidRPr="00B3663D">
        <w:rPr>
          <w:sz w:val="20"/>
        </w:rPr>
        <w:t>bu</w:t>
      </w:r>
      <w:r w:rsidRPr="00B3663D" w:rsidR="005A771B">
        <w:rPr>
          <w:sz w:val="20"/>
        </w:rPr>
        <w:t xml:space="preserve"> </w:t>
      </w:r>
      <w:r w:rsidRPr="00B3663D">
        <w:rPr>
          <w:sz w:val="20"/>
        </w:rPr>
        <w:t>ülkeyi</w:t>
      </w:r>
      <w:r w:rsidRPr="00B3663D" w:rsidR="005A771B">
        <w:rPr>
          <w:sz w:val="20"/>
        </w:rPr>
        <w:t xml:space="preserve"> </w:t>
      </w:r>
      <w:r w:rsidRPr="00B3663D">
        <w:rPr>
          <w:sz w:val="20"/>
        </w:rPr>
        <w:t>yönetiyor.</w:t>
      </w:r>
      <w:r w:rsidRPr="00B3663D" w:rsidR="005A771B">
        <w:rPr>
          <w:sz w:val="20"/>
        </w:rPr>
        <w:t xml:space="preserve"> </w:t>
      </w:r>
      <w:r w:rsidRPr="00B3663D">
        <w:rPr>
          <w:sz w:val="20"/>
        </w:rPr>
        <w:t>Ve</w:t>
      </w:r>
      <w:r w:rsidRPr="00B3663D" w:rsidR="005A771B">
        <w:rPr>
          <w:sz w:val="20"/>
        </w:rPr>
        <w:t xml:space="preserve"> </w:t>
      </w:r>
      <w:r w:rsidRPr="00B3663D">
        <w:rPr>
          <w:sz w:val="20"/>
        </w:rPr>
        <w:t>ben</w:t>
      </w:r>
      <w:r w:rsidRPr="00B3663D" w:rsidR="005A771B">
        <w:rPr>
          <w:sz w:val="20"/>
        </w:rPr>
        <w:t xml:space="preserve"> </w:t>
      </w:r>
      <w:r w:rsidRPr="00B3663D">
        <w:rPr>
          <w:sz w:val="20"/>
        </w:rPr>
        <w:t>tüm</w:t>
      </w:r>
      <w:r w:rsidRPr="00B3663D" w:rsidR="005A771B">
        <w:rPr>
          <w:sz w:val="20"/>
        </w:rPr>
        <w:t xml:space="preserve"> </w:t>
      </w:r>
      <w:r w:rsidRPr="00B3663D">
        <w:rPr>
          <w:sz w:val="20"/>
        </w:rPr>
        <w:t>kalbimle,</w:t>
      </w:r>
      <w:r w:rsidRPr="00B3663D" w:rsidR="005A771B">
        <w:rPr>
          <w:sz w:val="20"/>
        </w:rPr>
        <w:t xml:space="preserve"> </w:t>
      </w:r>
      <w:r w:rsidRPr="00B3663D">
        <w:rPr>
          <w:sz w:val="20"/>
        </w:rPr>
        <w:t>inanarak,</w:t>
      </w:r>
      <w:r w:rsidRPr="00B3663D" w:rsidR="005A771B">
        <w:rPr>
          <w:sz w:val="20"/>
        </w:rPr>
        <w:t xml:space="preserve"> </w:t>
      </w:r>
      <w:r w:rsidRPr="00B3663D">
        <w:rPr>
          <w:sz w:val="20"/>
        </w:rPr>
        <w:t>tüm</w:t>
      </w:r>
      <w:r w:rsidRPr="00B3663D" w:rsidR="005A771B">
        <w:rPr>
          <w:sz w:val="20"/>
        </w:rPr>
        <w:t xml:space="preserve"> </w:t>
      </w:r>
      <w:r w:rsidRPr="00B3663D">
        <w:rPr>
          <w:sz w:val="20"/>
        </w:rPr>
        <w:t>Meclisin</w:t>
      </w:r>
      <w:r w:rsidRPr="00B3663D" w:rsidR="005A771B">
        <w:rPr>
          <w:sz w:val="20"/>
        </w:rPr>
        <w:t xml:space="preserve"> </w:t>
      </w:r>
      <w:r w:rsidRPr="00B3663D">
        <w:rPr>
          <w:sz w:val="20"/>
        </w:rPr>
        <w:t>huzurunda</w:t>
      </w:r>
      <w:r w:rsidRPr="00B3663D" w:rsidR="005A771B">
        <w:rPr>
          <w:sz w:val="20"/>
        </w:rPr>
        <w:t xml:space="preserve"> </w:t>
      </w:r>
      <w:r w:rsidRPr="00B3663D">
        <w:rPr>
          <w:sz w:val="20"/>
        </w:rPr>
        <w:t>milletimize</w:t>
      </w:r>
      <w:r w:rsidRPr="00B3663D" w:rsidR="005A771B">
        <w:rPr>
          <w:sz w:val="20"/>
        </w:rPr>
        <w:t xml:space="preserve"> </w:t>
      </w:r>
      <w:r w:rsidRPr="00B3663D">
        <w:rPr>
          <w:sz w:val="20"/>
        </w:rPr>
        <w:t>şunu</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r w:rsidRPr="00B3663D" w:rsidR="005A771B">
        <w:rPr>
          <w:sz w:val="20"/>
        </w:rPr>
        <w:t xml:space="preserve"> </w:t>
      </w:r>
      <w:r w:rsidRPr="00B3663D">
        <w:rPr>
          <w:sz w:val="20"/>
        </w:rPr>
        <w:t>Tıpkı</w:t>
      </w:r>
      <w:r w:rsidRPr="00B3663D" w:rsidR="005A771B">
        <w:rPr>
          <w:sz w:val="20"/>
        </w:rPr>
        <w:t xml:space="preserve"> </w:t>
      </w:r>
      <w:r w:rsidRPr="00B3663D">
        <w:rPr>
          <w:sz w:val="20"/>
        </w:rPr>
        <w:t>geçtiğimiz</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bize</w:t>
      </w:r>
      <w:r w:rsidRPr="00B3663D" w:rsidR="005A771B">
        <w:rPr>
          <w:sz w:val="20"/>
        </w:rPr>
        <w:t xml:space="preserve"> </w:t>
      </w:r>
      <w:r w:rsidRPr="00B3663D">
        <w:rPr>
          <w:sz w:val="20"/>
        </w:rPr>
        <w:t>güvenerek</w:t>
      </w:r>
      <w:r w:rsidRPr="00B3663D" w:rsidR="005A771B">
        <w:rPr>
          <w:sz w:val="20"/>
        </w:rPr>
        <w:t xml:space="preserve"> </w:t>
      </w:r>
      <w:r w:rsidRPr="00B3663D">
        <w:rPr>
          <w:sz w:val="20"/>
        </w:rPr>
        <w:t>bu</w:t>
      </w:r>
      <w:r w:rsidRPr="00B3663D" w:rsidR="005A771B">
        <w:rPr>
          <w:sz w:val="20"/>
        </w:rPr>
        <w:t xml:space="preserve"> </w:t>
      </w:r>
      <w:r w:rsidRPr="00B3663D">
        <w:rPr>
          <w:sz w:val="20"/>
        </w:rPr>
        <w:t>makamı,</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sisteminin</w:t>
      </w:r>
      <w:r w:rsidRPr="00B3663D" w:rsidR="005A771B">
        <w:rPr>
          <w:sz w:val="20"/>
        </w:rPr>
        <w:t xml:space="preserve"> </w:t>
      </w:r>
      <w:r w:rsidRPr="00B3663D">
        <w:rPr>
          <w:sz w:val="20"/>
        </w:rPr>
        <w:t>başında</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liderliğinde</w:t>
      </w:r>
      <w:r w:rsidRPr="00B3663D" w:rsidR="005A771B">
        <w:rPr>
          <w:sz w:val="20"/>
        </w:rPr>
        <w:t xml:space="preserve"> </w:t>
      </w:r>
      <w:r w:rsidRPr="00B3663D">
        <w:rPr>
          <w:sz w:val="20"/>
        </w:rPr>
        <w:t>bu</w:t>
      </w:r>
      <w:r w:rsidRPr="00B3663D" w:rsidR="005A771B">
        <w:rPr>
          <w:sz w:val="20"/>
        </w:rPr>
        <w:t xml:space="preserve"> </w:t>
      </w:r>
      <w:r w:rsidRPr="00B3663D">
        <w:rPr>
          <w:sz w:val="20"/>
        </w:rPr>
        <w:t>Kabine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yasamadaki</w:t>
      </w:r>
      <w:r w:rsidRPr="00B3663D" w:rsidR="005A771B">
        <w:rPr>
          <w:sz w:val="20"/>
        </w:rPr>
        <w:t xml:space="preserve"> </w:t>
      </w:r>
      <w:r w:rsidRPr="00B3663D">
        <w:rPr>
          <w:sz w:val="20"/>
        </w:rPr>
        <w:t>iktidar</w:t>
      </w:r>
      <w:r w:rsidRPr="00B3663D" w:rsidR="005A771B">
        <w:rPr>
          <w:sz w:val="20"/>
        </w:rPr>
        <w:t xml:space="preserve"> </w:t>
      </w:r>
      <w:r w:rsidRPr="00B3663D">
        <w:rPr>
          <w:sz w:val="20"/>
        </w:rPr>
        <w:t>vekillerimizle</w:t>
      </w:r>
      <w:r w:rsidRPr="00B3663D" w:rsidR="005A771B">
        <w:rPr>
          <w:sz w:val="20"/>
        </w:rPr>
        <w:t xml:space="preserve"> </w:t>
      </w:r>
      <w:r w:rsidRPr="00B3663D">
        <w:rPr>
          <w:sz w:val="20"/>
        </w:rPr>
        <w:t>2019</w:t>
      </w:r>
      <w:r w:rsidRPr="00B3663D" w:rsidR="005A771B">
        <w:rPr>
          <w:sz w:val="20"/>
        </w:rPr>
        <w:t xml:space="preserve"> </w:t>
      </w:r>
      <w:r w:rsidRPr="00B3663D">
        <w:rPr>
          <w:sz w:val="20"/>
        </w:rPr>
        <w:t>ve</w:t>
      </w:r>
      <w:r w:rsidRPr="00B3663D" w:rsidR="005A771B">
        <w:rPr>
          <w:sz w:val="20"/>
        </w:rPr>
        <w:t xml:space="preserve"> </w:t>
      </w:r>
      <w:r w:rsidRPr="00B3663D">
        <w:rPr>
          <w:sz w:val="20"/>
        </w:rPr>
        <w:t>2023’e</w:t>
      </w:r>
      <w:r w:rsidRPr="00B3663D" w:rsidR="005A771B">
        <w:rPr>
          <w:sz w:val="20"/>
        </w:rPr>
        <w:t xml:space="preserve"> </w:t>
      </w:r>
      <w:r w:rsidRPr="00B3663D">
        <w:rPr>
          <w:sz w:val="20"/>
        </w:rPr>
        <w:t>kadarki</w:t>
      </w:r>
      <w:r w:rsidRPr="00B3663D" w:rsidR="005A771B">
        <w:rPr>
          <w:sz w:val="20"/>
        </w:rPr>
        <w:t xml:space="preserve"> </w:t>
      </w:r>
      <w:r w:rsidRPr="00B3663D">
        <w:rPr>
          <w:sz w:val="20"/>
        </w:rPr>
        <w:t>yolculuğumuzu</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inşallah</w:t>
      </w:r>
      <w:r w:rsidRPr="00B3663D" w:rsidR="005A771B">
        <w:rPr>
          <w:sz w:val="20"/>
        </w:rPr>
        <w:t xml:space="preserve"> </w:t>
      </w:r>
      <w:r w:rsidRPr="00B3663D">
        <w:rPr>
          <w:sz w:val="20"/>
        </w:rPr>
        <w:t>hayata</w:t>
      </w:r>
      <w:r w:rsidRPr="00B3663D" w:rsidR="005A771B">
        <w:rPr>
          <w:sz w:val="20"/>
        </w:rPr>
        <w:t xml:space="preserve"> </w:t>
      </w:r>
      <w:r w:rsidRPr="00B3663D">
        <w:rPr>
          <w:sz w:val="20"/>
        </w:rPr>
        <w:t>geçirmeye</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Ben</w:t>
      </w:r>
      <w:r w:rsidRPr="00B3663D" w:rsidR="005A771B">
        <w:rPr>
          <w:sz w:val="20"/>
        </w:rPr>
        <w:t xml:space="preserve"> </w:t>
      </w:r>
      <w:r w:rsidRPr="00B3663D">
        <w:rPr>
          <w:sz w:val="20"/>
        </w:rPr>
        <w:t>tekrardan</w:t>
      </w:r>
      <w:r w:rsidRPr="00B3663D" w:rsidR="005A771B">
        <w:rPr>
          <w:sz w:val="20"/>
        </w:rPr>
        <w:t xml:space="preserve"> </w:t>
      </w:r>
      <w:r w:rsidRPr="00B3663D">
        <w:rPr>
          <w:sz w:val="20"/>
        </w:rPr>
        <w:t>sabrınız</w:t>
      </w:r>
      <w:r w:rsidRPr="00B3663D" w:rsidR="005A771B">
        <w:rPr>
          <w:sz w:val="20"/>
        </w:rPr>
        <w:t xml:space="preserve"> </w:t>
      </w:r>
      <w:r w:rsidRPr="00B3663D">
        <w:rPr>
          <w:sz w:val="20"/>
        </w:rPr>
        <w:t>için</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Altay…</w:t>
      </w:r>
    </w:p>
    <w:p w:rsidRPr="00B3663D" w:rsidR="00C94846" w:rsidP="00B3663D" w:rsidRDefault="00C94846">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C94846" w:rsidP="00B3663D" w:rsidRDefault="00C94846">
      <w:pPr>
        <w:tabs>
          <w:tab w:val="center" w:pos="5100"/>
        </w:tabs>
        <w:suppressAutoHyphens/>
        <w:spacing w:before="60" w:after="60"/>
        <w:ind w:firstLine="851"/>
        <w:jc w:val="both"/>
        <w:rPr>
          <w:sz w:val="20"/>
        </w:rPr>
      </w:pPr>
      <w:r w:rsidRPr="00B3663D">
        <w:rPr>
          <w:sz w:val="20"/>
        </w:rPr>
        <w:t>24.-</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Engin</w:t>
      </w:r>
      <w:r w:rsidRPr="00B3663D" w:rsidR="005A771B">
        <w:rPr>
          <w:sz w:val="20"/>
        </w:rPr>
        <w:t xml:space="preserve"> </w:t>
      </w:r>
      <w:r w:rsidRPr="00B3663D">
        <w:rPr>
          <w:sz w:val="20"/>
        </w:rPr>
        <w:t>Altay’ın,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w:t>
      </w:r>
      <w:r w:rsidRPr="00B3663D" w:rsidR="005A771B">
        <w:rPr>
          <w:sz w:val="20"/>
        </w:rPr>
        <w:t xml:space="preserve"> </w:t>
      </w:r>
      <w:r w:rsidRPr="00B3663D">
        <w:rPr>
          <w:sz w:val="20"/>
        </w:rPr>
        <w:t>Berat</w:t>
      </w:r>
      <w:r w:rsidRPr="00B3663D" w:rsidR="005A771B">
        <w:rPr>
          <w:sz w:val="20"/>
        </w:rPr>
        <w:t xml:space="preserve"> </w:t>
      </w:r>
      <w:r w:rsidRPr="00B3663D">
        <w:rPr>
          <w:sz w:val="20"/>
        </w:rPr>
        <w:t>Albayrak’ın</w:t>
      </w:r>
      <w:r w:rsidRPr="00B3663D" w:rsidR="005A771B">
        <w:rPr>
          <w:sz w:val="20"/>
        </w:rPr>
        <w:t xml:space="preserve"> </w:t>
      </w:r>
      <w:r w:rsidRPr="00B3663D">
        <w:rPr>
          <w:sz w:val="20"/>
        </w:rPr>
        <w:t>gerek</w:t>
      </w:r>
      <w:r w:rsidRPr="00B3663D" w:rsidR="005A771B">
        <w:rPr>
          <w:sz w:val="20"/>
        </w:rPr>
        <w:t xml:space="preserve"> </w:t>
      </w:r>
      <w:r w:rsidRPr="00B3663D">
        <w:rPr>
          <w:sz w:val="20"/>
        </w:rPr>
        <w:t>kürsüde</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konuşmasında</w:t>
      </w:r>
      <w:r w:rsidRPr="00B3663D" w:rsidR="005A771B">
        <w:rPr>
          <w:sz w:val="20"/>
        </w:rPr>
        <w:t xml:space="preserve"> </w:t>
      </w:r>
      <w:r w:rsidRPr="00B3663D">
        <w:rPr>
          <w:sz w:val="20"/>
        </w:rPr>
        <w:t>gerekse</w:t>
      </w:r>
      <w:r w:rsidRPr="00B3663D" w:rsidR="005A771B">
        <w:rPr>
          <w:sz w:val="20"/>
        </w:rPr>
        <w:t xml:space="preserve"> </w:t>
      </w:r>
      <w:r w:rsidRPr="00B3663D">
        <w:rPr>
          <w:sz w:val="20"/>
        </w:rPr>
        <w:t>sorulara</w:t>
      </w:r>
      <w:r w:rsidRPr="00B3663D" w:rsidR="005A771B">
        <w:rPr>
          <w:sz w:val="20"/>
        </w:rPr>
        <w:t xml:space="preserve"> </w:t>
      </w:r>
      <w:r w:rsidRPr="00B3663D">
        <w:rPr>
          <w:sz w:val="20"/>
        </w:rPr>
        <w:t>verdiği</w:t>
      </w:r>
      <w:r w:rsidRPr="00B3663D" w:rsidR="005A771B">
        <w:rPr>
          <w:sz w:val="20"/>
        </w:rPr>
        <w:t xml:space="preserve"> </w:t>
      </w:r>
      <w:r w:rsidRPr="00B3663D">
        <w:rPr>
          <w:sz w:val="20"/>
        </w:rPr>
        <w:t>yanıtlarında</w:t>
      </w:r>
      <w:r w:rsidRPr="00B3663D" w:rsidR="005A771B">
        <w:rPr>
          <w:sz w:val="20"/>
        </w:rPr>
        <w:t xml:space="preserve"> </w:t>
      </w:r>
      <w:r w:rsidRPr="00B3663D">
        <w:rPr>
          <w:sz w:val="20"/>
        </w:rPr>
        <w:t>çelişkiye</w:t>
      </w:r>
      <w:r w:rsidRPr="00B3663D" w:rsidR="005A771B">
        <w:rPr>
          <w:sz w:val="20"/>
        </w:rPr>
        <w:t xml:space="preserve"> </w:t>
      </w:r>
      <w:r w:rsidRPr="00B3663D">
        <w:rPr>
          <w:sz w:val="20"/>
        </w:rPr>
        <w:t>düşüren</w:t>
      </w:r>
      <w:r w:rsidRPr="00B3663D" w:rsidR="005A771B">
        <w:rPr>
          <w:sz w:val="20"/>
        </w:rPr>
        <w:t xml:space="preserve"> </w:t>
      </w:r>
      <w:r w:rsidRPr="00B3663D">
        <w:rPr>
          <w:sz w:val="20"/>
        </w:rPr>
        <w:t>durumlar</w:t>
      </w:r>
      <w:r w:rsidRPr="00B3663D" w:rsidR="005A771B">
        <w:rPr>
          <w:sz w:val="20"/>
        </w:rPr>
        <w:t xml:space="preserve"> </w:t>
      </w:r>
      <w:r w:rsidRPr="00B3663D">
        <w:rPr>
          <w:sz w:val="20"/>
        </w:rPr>
        <w:t>olduğuna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Bakanın</w:t>
      </w:r>
      <w:r w:rsidRPr="00B3663D" w:rsidR="005A771B">
        <w:rPr>
          <w:sz w:val="20"/>
        </w:rPr>
        <w:t xml:space="preserve"> </w:t>
      </w:r>
      <w:r w:rsidRPr="00B3663D">
        <w:rPr>
          <w:sz w:val="20"/>
        </w:rPr>
        <w:t>gerek</w:t>
      </w:r>
      <w:r w:rsidRPr="00B3663D" w:rsidR="005A771B">
        <w:rPr>
          <w:sz w:val="20"/>
        </w:rPr>
        <w:t xml:space="preserve"> </w:t>
      </w:r>
      <w:r w:rsidRPr="00B3663D">
        <w:rPr>
          <w:sz w:val="20"/>
        </w:rPr>
        <w:t>kürsüde</w:t>
      </w:r>
      <w:r w:rsidRPr="00B3663D" w:rsidR="005A771B">
        <w:rPr>
          <w:sz w:val="20"/>
        </w:rPr>
        <w:t xml:space="preserve"> </w:t>
      </w:r>
      <w:r w:rsidRPr="00B3663D">
        <w:rPr>
          <w:sz w:val="20"/>
        </w:rPr>
        <w:t>yaptığı</w:t>
      </w:r>
      <w:r w:rsidRPr="00B3663D" w:rsidR="005A771B">
        <w:rPr>
          <w:sz w:val="20"/>
        </w:rPr>
        <w:t xml:space="preserve"> </w:t>
      </w:r>
      <w:r w:rsidRPr="00B3663D">
        <w:rPr>
          <w:sz w:val="20"/>
        </w:rPr>
        <w:t>sunumda</w:t>
      </w:r>
      <w:r w:rsidRPr="00B3663D" w:rsidR="005A771B">
        <w:rPr>
          <w:sz w:val="20"/>
        </w:rPr>
        <w:t xml:space="preserve"> </w:t>
      </w:r>
      <w:r w:rsidRPr="00B3663D">
        <w:rPr>
          <w:sz w:val="20"/>
        </w:rPr>
        <w:t>gerek</w:t>
      </w:r>
      <w:r w:rsidRPr="00B3663D" w:rsidR="005A771B">
        <w:rPr>
          <w:sz w:val="20"/>
        </w:rPr>
        <w:t xml:space="preserve"> </w:t>
      </w:r>
      <w:r w:rsidRPr="00B3663D">
        <w:rPr>
          <w:sz w:val="20"/>
        </w:rPr>
        <w:t>yerinden</w:t>
      </w:r>
      <w:r w:rsidRPr="00B3663D" w:rsidR="005A771B">
        <w:rPr>
          <w:sz w:val="20"/>
        </w:rPr>
        <w:t xml:space="preserve"> </w:t>
      </w:r>
      <w:r w:rsidRPr="00B3663D">
        <w:rPr>
          <w:sz w:val="20"/>
        </w:rPr>
        <w:t>sorulara</w:t>
      </w:r>
      <w:r w:rsidRPr="00B3663D" w:rsidR="005A771B">
        <w:rPr>
          <w:sz w:val="20"/>
        </w:rPr>
        <w:t xml:space="preserve"> </w:t>
      </w:r>
      <w:r w:rsidRPr="00B3663D">
        <w:rPr>
          <w:sz w:val="20"/>
        </w:rPr>
        <w:t>verdiği</w:t>
      </w:r>
      <w:r w:rsidRPr="00B3663D" w:rsidR="005A771B">
        <w:rPr>
          <w:sz w:val="20"/>
        </w:rPr>
        <w:t xml:space="preserve"> </w:t>
      </w:r>
      <w:r w:rsidRPr="00B3663D">
        <w:rPr>
          <w:sz w:val="20"/>
        </w:rPr>
        <w:t>yanıtlarda</w:t>
      </w:r>
      <w:r w:rsidRPr="00B3663D" w:rsidR="005A771B">
        <w:rPr>
          <w:sz w:val="20"/>
        </w:rPr>
        <w:t xml:space="preserve"> </w:t>
      </w:r>
      <w:r w:rsidRPr="00B3663D">
        <w:rPr>
          <w:sz w:val="20"/>
        </w:rPr>
        <w:t>bizi</w:t>
      </w:r>
      <w:r w:rsidRPr="00B3663D" w:rsidR="005A771B">
        <w:rPr>
          <w:sz w:val="20"/>
        </w:rPr>
        <w:t xml:space="preserve"> </w:t>
      </w:r>
      <w:r w:rsidRPr="00B3663D">
        <w:rPr>
          <w:sz w:val="20"/>
        </w:rPr>
        <w:t>tatmin</w:t>
      </w:r>
      <w:r w:rsidRPr="00B3663D" w:rsidR="005A771B">
        <w:rPr>
          <w:sz w:val="20"/>
        </w:rPr>
        <w:t xml:space="preserve"> </w:t>
      </w:r>
      <w:r w:rsidRPr="00B3663D">
        <w:rPr>
          <w:sz w:val="20"/>
        </w:rPr>
        <w:t>etmeyen,</w:t>
      </w:r>
      <w:r w:rsidRPr="00B3663D" w:rsidR="005A771B">
        <w:rPr>
          <w:sz w:val="20"/>
        </w:rPr>
        <w:t xml:space="preserve"> </w:t>
      </w:r>
      <w:r w:rsidRPr="00B3663D">
        <w:rPr>
          <w:sz w:val="20"/>
        </w:rPr>
        <w:t>daha</w:t>
      </w:r>
      <w:r w:rsidRPr="00B3663D" w:rsidR="005A771B">
        <w:rPr>
          <w:sz w:val="20"/>
        </w:rPr>
        <w:t xml:space="preserve"> </w:t>
      </w:r>
      <w:r w:rsidRPr="00B3663D">
        <w:rPr>
          <w:sz w:val="20"/>
        </w:rPr>
        <w:t>doğrusu</w:t>
      </w:r>
      <w:r w:rsidRPr="00B3663D" w:rsidR="005A771B">
        <w:rPr>
          <w:sz w:val="20"/>
        </w:rPr>
        <w:t xml:space="preserve"> </w:t>
      </w:r>
      <w:r w:rsidRPr="00B3663D">
        <w:rPr>
          <w:sz w:val="20"/>
        </w:rPr>
        <w:t>bizi</w:t>
      </w:r>
      <w:r w:rsidRPr="00B3663D" w:rsidR="005A771B">
        <w:rPr>
          <w:sz w:val="20"/>
        </w:rPr>
        <w:t xml:space="preserve"> </w:t>
      </w:r>
      <w:r w:rsidRPr="00B3663D">
        <w:rPr>
          <w:sz w:val="20"/>
        </w:rPr>
        <w:t>çelişkiye</w:t>
      </w:r>
      <w:r w:rsidRPr="00B3663D" w:rsidR="005A771B">
        <w:rPr>
          <w:sz w:val="20"/>
        </w:rPr>
        <w:t xml:space="preserve"> </w:t>
      </w:r>
      <w:r w:rsidRPr="00B3663D">
        <w:rPr>
          <w:sz w:val="20"/>
        </w:rPr>
        <w:t>düşüren</w:t>
      </w:r>
      <w:r w:rsidRPr="00B3663D" w:rsidR="005A771B">
        <w:rPr>
          <w:sz w:val="20"/>
        </w:rPr>
        <w:t xml:space="preserve"> </w:t>
      </w:r>
      <w:r w:rsidRPr="00B3663D">
        <w:rPr>
          <w:sz w:val="20"/>
        </w:rPr>
        <w:t>durumlar</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toleransınıza</w:t>
      </w:r>
      <w:r w:rsidRPr="00B3663D" w:rsidR="005A771B">
        <w:rPr>
          <w:sz w:val="20"/>
        </w:rPr>
        <w:t xml:space="preserve"> </w:t>
      </w:r>
      <w:r w:rsidRPr="00B3663D">
        <w:rPr>
          <w:sz w:val="20"/>
        </w:rPr>
        <w:t>güvenerek</w:t>
      </w:r>
      <w:r w:rsidRPr="00B3663D" w:rsidR="005A771B">
        <w:rPr>
          <w:sz w:val="20"/>
        </w:rPr>
        <w:t xml:space="preserve"> </w:t>
      </w:r>
      <w:r w:rsidRPr="00B3663D">
        <w:rPr>
          <w:sz w:val="20"/>
        </w:rPr>
        <w:t>pek</w:t>
      </w:r>
      <w:r w:rsidRPr="00B3663D" w:rsidR="005A771B">
        <w:rPr>
          <w:sz w:val="20"/>
        </w:rPr>
        <w:t xml:space="preserve"> </w:t>
      </w:r>
      <w:r w:rsidRPr="00B3663D">
        <w:rPr>
          <w:sz w:val="20"/>
        </w:rPr>
        <w:t>kısa</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r w:rsidRPr="00B3663D">
        <w:rPr>
          <w:sz w:val="20"/>
        </w:rPr>
        <w:t>istedim.</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kere,</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kürsüde</w:t>
      </w:r>
      <w:r w:rsidRPr="00B3663D" w:rsidR="005A771B">
        <w:rPr>
          <w:sz w:val="20"/>
        </w:rPr>
        <w:t xml:space="preserve"> </w:t>
      </w:r>
      <w:r w:rsidRPr="00B3663D">
        <w:rPr>
          <w:sz w:val="20"/>
        </w:rPr>
        <w:t>öyle</w:t>
      </w:r>
      <w:r w:rsidRPr="00B3663D" w:rsidR="005A771B">
        <w:rPr>
          <w:sz w:val="20"/>
        </w:rPr>
        <w:t xml:space="preserve"> </w:t>
      </w:r>
      <w:r w:rsidRPr="00B3663D">
        <w:rPr>
          <w:sz w:val="20"/>
        </w:rPr>
        <w:t>bir</w:t>
      </w:r>
      <w:r w:rsidRPr="00B3663D" w:rsidR="005A771B">
        <w:rPr>
          <w:sz w:val="20"/>
        </w:rPr>
        <w:t xml:space="preserve"> </w:t>
      </w:r>
      <w:r w:rsidRPr="00B3663D">
        <w:rPr>
          <w:sz w:val="20"/>
        </w:rPr>
        <w:t>algı</w:t>
      </w:r>
      <w:r w:rsidRPr="00B3663D" w:rsidR="005A771B">
        <w:rPr>
          <w:sz w:val="20"/>
        </w:rPr>
        <w:t xml:space="preserve"> </w:t>
      </w:r>
      <w:r w:rsidRPr="00B3663D">
        <w:rPr>
          <w:sz w:val="20"/>
        </w:rPr>
        <w:t>oluşturdu</w:t>
      </w:r>
      <w:r w:rsidRPr="00B3663D" w:rsidR="005A771B">
        <w:rPr>
          <w:sz w:val="20"/>
        </w:rPr>
        <w:t xml:space="preserve"> </w:t>
      </w:r>
      <w:r w:rsidRPr="00B3663D">
        <w:rPr>
          <w:sz w:val="20"/>
        </w:rPr>
        <w:t>ki</w:t>
      </w:r>
      <w:r w:rsidRPr="00B3663D" w:rsidR="005A771B">
        <w:rPr>
          <w:sz w:val="20"/>
        </w:rPr>
        <w:t xml:space="preserve"> </w:t>
      </w:r>
      <w:r w:rsidRPr="00B3663D">
        <w:rPr>
          <w:sz w:val="20"/>
        </w:rPr>
        <w:t>Sayın</w:t>
      </w:r>
      <w:r w:rsidRPr="00B3663D" w:rsidR="005A771B">
        <w:rPr>
          <w:sz w:val="20"/>
        </w:rPr>
        <w:t xml:space="preserve"> </w:t>
      </w:r>
      <w:r w:rsidRPr="00B3663D">
        <w:rPr>
          <w:sz w:val="20"/>
        </w:rPr>
        <w:t>Bakanı</w:t>
      </w:r>
      <w:r w:rsidRPr="00B3663D" w:rsidR="005A771B">
        <w:rPr>
          <w:sz w:val="20"/>
        </w:rPr>
        <w:t xml:space="preserve"> </w:t>
      </w:r>
      <w:r w:rsidRPr="00B3663D">
        <w:rPr>
          <w:sz w:val="20"/>
        </w:rPr>
        <w:t>dinleyen</w:t>
      </w:r>
      <w:r w:rsidRPr="00B3663D" w:rsidR="005A771B">
        <w:rPr>
          <w:sz w:val="20"/>
        </w:rPr>
        <w:t xml:space="preserve"> </w:t>
      </w:r>
      <w:r w:rsidRPr="00B3663D">
        <w:rPr>
          <w:sz w:val="20"/>
        </w:rPr>
        <w:t>herkes</w:t>
      </w:r>
      <w:r w:rsidRPr="00B3663D" w:rsidR="005A771B">
        <w:rPr>
          <w:sz w:val="20"/>
        </w:rPr>
        <w:t xml:space="preserve"> </w:t>
      </w:r>
      <w:r w:rsidRPr="00B3663D">
        <w:rPr>
          <w:sz w:val="20"/>
        </w:rPr>
        <w:t>Türkiye'nin</w:t>
      </w:r>
      <w:r w:rsidRPr="00B3663D" w:rsidR="005A771B">
        <w:rPr>
          <w:sz w:val="20"/>
        </w:rPr>
        <w:t xml:space="preserve"> </w:t>
      </w:r>
      <w:r w:rsidRPr="00B3663D">
        <w:rPr>
          <w:sz w:val="20"/>
        </w:rPr>
        <w:t>G20’ye</w:t>
      </w:r>
      <w:r w:rsidRPr="00B3663D" w:rsidR="005A771B">
        <w:rPr>
          <w:sz w:val="20"/>
        </w:rPr>
        <w:t xml:space="preserve"> </w:t>
      </w:r>
      <w:r w:rsidRPr="00B3663D">
        <w:rPr>
          <w:sz w:val="20"/>
        </w:rPr>
        <w:t>AK</w:t>
      </w:r>
      <w:r w:rsidRPr="00B3663D" w:rsidR="005A771B">
        <w:rPr>
          <w:sz w:val="20"/>
        </w:rPr>
        <w:t xml:space="preserve"> </w:t>
      </w:r>
      <w:r w:rsidRPr="00B3663D">
        <w:rPr>
          <w:sz w:val="20"/>
        </w:rPr>
        <w:t>PARTİ’yle</w:t>
      </w:r>
      <w:r w:rsidRPr="00B3663D" w:rsidR="005A771B">
        <w:rPr>
          <w:sz w:val="20"/>
        </w:rPr>
        <w:t xml:space="preserve"> </w:t>
      </w:r>
      <w:r w:rsidRPr="00B3663D">
        <w:rPr>
          <w:sz w:val="20"/>
        </w:rPr>
        <w:t>birlikte</w:t>
      </w:r>
      <w:r w:rsidRPr="00B3663D" w:rsidR="005A771B">
        <w:rPr>
          <w:sz w:val="20"/>
        </w:rPr>
        <w:t xml:space="preserve"> </w:t>
      </w:r>
      <w:r w:rsidRPr="00B3663D">
        <w:rPr>
          <w:sz w:val="20"/>
        </w:rPr>
        <w:t>girdiğini</w:t>
      </w:r>
      <w:r w:rsidRPr="00B3663D" w:rsidR="005A771B">
        <w:rPr>
          <w:sz w:val="20"/>
        </w:rPr>
        <w:t xml:space="preserve"> </w:t>
      </w:r>
      <w:r w:rsidRPr="00B3663D">
        <w:rPr>
          <w:sz w:val="20"/>
        </w:rPr>
        <w:t>zannetti.</w:t>
      </w:r>
      <w:r w:rsidRPr="00B3663D" w:rsidR="005A771B">
        <w:rPr>
          <w:sz w:val="20"/>
        </w:rPr>
        <w:t xml:space="preserve"> </w:t>
      </w:r>
      <w:r w:rsidRPr="00B3663D">
        <w:rPr>
          <w:sz w:val="20"/>
        </w:rPr>
        <w:t>Herhâlde</w:t>
      </w:r>
      <w:r w:rsidRPr="00B3663D" w:rsidR="005A771B">
        <w:rPr>
          <w:sz w:val="20"/>
        </w:rPr>
        <w:t xml:space="preserve"> </w:t>
      </w:r>
      <w:r w:rsidRPr="00B3663D">
        <w:rPr>
          <w:sz w:val="20"/>
        </w:rPr>
        <w:t>milletvekillerimiz</w:t>
      </w:r>
      <w:r w:rsidRPr="00B3663D" w:rsidR="005A771B">
        <w:rPr>
          <w:sz w:val="20"/>
        </w:rPr>
        <w:t xml:space="preserve"> </w:t>
      </w:r>
      <w:r w:rsidRPr="00B3663D">
        <w:rPr>
          <w:sz w:val="20"/>
        </w:rPr>
        <w:t>de</w:t>
      </w:r>
      <w:r w:rsidRPr="00B3663D" w:rsidR="005A771B">
        <w:rPr>
          <w:sz w:val="20"/>
        </w:rPr>
        <w:t xml:space="preserve"> </w:t>
      </w:r>
      <w:r w:rsidRPr="00B3663D">
        <w:rPr>
          <w:sz w:val="20"/>
        </w:rPr>
        <w:t>öyle</w:t>
      </w:r>
      <w:r w:rsidRPr="00B3663D" w:rsidR="005A771B">
        <w:rPr>
          <w:sz w:val="20"/>
        </w:rPr>
        <w:t xml:space="preserve"> </w:t>
      </w:r>
      <w:r w:rsidRPr="00B3663D">
        <w:rPr>
          <w:sz w:val="20"/>
        </w:rPr>
        <w:t>zannetti.</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yok</w:t>
      </w:r>
      <w:r w:rsidRPr="00B3663D" w:rsidR="005A771B">
        <w:rPr>
          <w:sz w:val="20"/>
        </w:rPr>
        <w:t xml:space="preserve"> </w:t>
      </w:r>
      <w:r w:rsidRPr="00B3663D">
        <w:rPr>
          <w:sz w:val="20"/>
        </w:rPr>
        <w:t>arkadaşlar.</w:t>
      </w:r>
    </w:p>
    <w:p w:rsidRPr="00B3663D" w:rsidR="009920B3" w:rsidP="00B3663D" w:rsidRDefault="009920B3">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Yok.</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değil</w:t>
      </w:r>
      <w:r w:rsidRPr="00B3663D" w:rsidR="005A771B">
        <w:rPr>
          <w:sz w:val="20"/>
        </w:rPr>
        <w:t xml:space="preserve"> </w:t>
      </w:r>
      <w:r w:rsidRPr="00B3663D">
        <w:rPr>
          <w:sz w:val="20"/>
        </w:rPr>
        <w:t>arkadaşlar,</w:t>
      </w:r>
      <w:r w:rsidRPr="00B3663D" w:rsidR="005A771B">
        <w:rPr>
          <w:sz w:val="20"/>
        </w:rPr>
        <w:t xml:space="preserve"> </w:t>
      </w:r>
      <w:r w:rsidRPr="00B3663D">
        <w:rPr>
          <w:sz w:val="20"/>
        </w:rPr>
        <w:t>Türkiye</w:t>
      </w:r>
      <w:r w:rsidRPr="00B3663D" w:rsidR="005A771B">
        <w:rPr>
          <w:sz w:val="20"/>
        </w:rPr>
        <w:t xml:space="preserve"> </w:t>
      </w:r>
      <w:r w:rsidRPr="00B3663D">
        <w:rPr>
          <w:sz w:val="20"/>
        </w:rPr>
        <w:t>ta</w:t>
      </w:r>
      <w:r w:rsidRPr="00B3663D" w:rsidR="005A771B">
        <w:rPr>
          <w:sz w:val="20"/>
        </w:rPr>
        <w:t xml:space="preserve"> </w:t>
      </w:r>
      <w:r w:rsidRPr="00B3663D">
        <w:rPr>
          <w:sz w:val="20"/>
        </w:rPr>
        <w:t>1980’den</w:t>
      </w:r>
      <w:r w:rsidRPr="00B3663D" w:rsidR="005A771B">
        <w:rPr>
          <w:sz w:val="20"/>
        </w:rPr>
        <w:t xml:space="preserve"> </w:t>
      </w:r>
      <w:r w:rsidRPr="00B3663D">
        <w:rPr>
          <w:sz w:val="20"/>
        </w:rPr>
        <w:t>beri</w:t>
      </w:r>
      <w:r w:rsidRPr="00B3663D" w:rsidR="005A771B">
        <w:rPr>
          <w:sz w:val="20"/>
        </w:rPr>
        <w:t xml:space="preserve"> </w:t>
      </w:r>
      <w:r w:rsidRPr="00B3663D">
        <w:rPr>
          <w:sz w:val="20"/>
        </w:rPr>
        <w:t>G20’de.</w:t>
      </w:r>
      <w:r w:rsidRPr="00B3663D" w:rsidR="005A771B">
        <w:rPr>
          <w:sz w:val="20"/>
        </w:rPr>
        <w:t xml:space="preserve"> </w:t>
      </w:r>
      <w:r w:rsidRPr="00B3663D">
        <w:rPr>
          <w:sz w:val="20"/>
        </w:rPr>
        <w:t>Üstelik</w:t>
      </w:r>
      <w:r w:rsidRPr="00B3663D" w:rsidR="005A771B">
        <w:rPr>
          <w:sz w:val="20"/>
        </w:rPr>
        <w:t xml:space="preserve"> </w:t>
      </w:r>
      <w:r w:rsidRPr="00B3663D">
        <w:rPr>
          <w:sz w:val="20"/>
        </w:rPr>
        <w:t>1998’de</w:t>
      </w:r>
      <w:r w:rsidRPr="00B3663D" w:rsidR="005A771B">
        <w:rPr>
          <w:sz w:val="20"/>
        </w:rPr>
        <w:t xml:space="preserve"> </w:t>
      </w:r>
      <w:r w:rsidRPr="00B3663D">
        <w:rPr>
          <w:sz w:val="20"/>
        </w:rPr>
        <w:t>Türkiye</w:t>
      </w:r>
      <w:r w:rsidRPr="00B3663D" w:rsidR="005A771B">
        <w:rPr>
          <w:sz w:val="20"/>
        </w:rPr>
        <w:t xml:space="preserve"> </w:t>
      </w:r>
      <w:r w:rsidRPr="00B3663D">
        <w:rPr>
          <w:sz w:val="20"/>
        </w:rPr>
        <w:t>15’inci</w:t>
      </w:r>
      <w:r w:rsidRPr="00B3663D" w:rsidR="005A771B">
        <w:rPr>
          <w:sz w:val="20"/>
        </w:rPr>
        <w:t xml:space="preserve"> </w:t>
      </w:r>
      <w:r w:rsidRPr="00B3663D">
        <w:rPr>
          <w:sz w:val="20"/>
        </w:rPr>
        <w:t>sıradaydı,</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döneminde</w:t>
      </w:r>
      <w:r w:rsidRPr="00B3663D" w:rsidR="005A771B">
        <w:rPr>
          <w:sz w:val="20"/>
        </w:rPr>
        <w:t xml:space="preserve"> </w:t>
      </w:r>
      <w:r w:rsidRPr="00B3663D">
        <w:rPr>
          <w:sz w:val="20"/>
        </w:rPr>
        <w:t>genellikle</w:t>
      </w:r>
      <w:r w:rsidRPr="00B3663D" w:rsidR="005A771B">
        <w:rPr>
          <w:sz w:val="20"/>
        </w:rPr>
        <w:t xml:space="preserve"> </w:t>
      </w:r>
      <w:r w:rsidRPr="00B3663D">
        <w:rPr>
          <w:sz w:val="20"/>
        </w:rPr>
        <w:t>ortalama</w:t>
      </w:r>
      <w:r w:rsidRPr="00B3663D" w:rsidR="005A771B">
        <w:rPr>
          <w:sz w:val="20"/>
        </w:rPr>
        <w:t xml:space="preserve"> </w:t>
      </w:r>
      <w:r w:rsidRPr="00B3663D">
        <w:rPr>
          <w:sz w:val="20"/>
        </w:rPr>
        <w:t>20,</w:t>
      </w:r>
      <w:r w:rsidRPr="00B3663D" w:rsidR="005A771B">
        <w:rPr>
          <w:sz w:val="20"/>
        </w:rPr>
        <w:t xml:space="preserve"> </w:t>
      </w:r>
      <w:r w:rsidRPr="00B3663D">
        <w:rPr>
          <w:sz w:val="20"/>
        </w:rPr>
        <w:t>17,</w:t>
      </w:r>
      <w:r w:rsidRPr="00B3663D" w:rsidR="005A771B">
        <w:rPr>
          <w:sz w:val="20"/>
        </w:rPr>
        <w:t xml:space="preserve"> </w:t>
      </w:r>
      <w:r w:rsidRPr="00B3663D">
        <w:rPr>
          <w:sz w:val="20"/>
        </w:rPr>
        <w:t>18</w:t>
      </w:r>
      <w:r w:rsidRPr="00B3663D" w:rsidR="005A771B">
        <w:rPr>
          <w:sz w:val="20"/>
        </w:rPr>
        <w:t xml:space="preserve"> </w:t>
      </w:r>
      <w:r w:rsidRPr="00B3663D">
        <w:rPr>
          <w:sz w:val="20"/>
        </w:rPr>
        <w:t>bandında</w:t>
      </w:r>
      <w:r w:rsidRPr="00B3663D" w:rsidR="005A771B">
        <w:rPr>
          <w:sz w:val="20"/>
        </w:rPr>
        <w:t xml:space="preserve"> </w:t>
      </w:r>
      <w:r w:rsidRPr="00B3663D">
        <w:rPr>
          <w:sz w:val="20"/>
        </w:rPr>
        <w:t>ve</w:t>
      </w:r>
      <w:r w:rsidRPr="00B3663D" w:rsidR="005A771B">
        <w:rPr>
          <w:sz w:val="20"/>
        </w:rPr>
        <w:t xml:space="preserve"> </w:t>
      </w:r>
      <w:r w:rsidRPr="00B3663D">
        <w:rPr>
          <w:sz w:val="20"/>
        </w:rPr>
        <w:t>2018’de</w:t>
      </w:r>
      <w:r w:rsidRPr="00B3663D" w:rsidR="005A771B">
        <w:rPr>
          <w:sz w:val="20"/>
        </w:rPr>
        <w:t xml:space="preserve"> </w:t>
      </w:r>
      <w:r w:rsidRPr="00B3663D">
        <w:rPr>
          <w:sz w:val="20"/>
        </w:rPr>
        <w:t>de</w:t>
      </w:r>
      <w:r w:rsidRPr="00B3663D" w:rsidR="005A771B">
        <w:rPr>
          <w:sz w:val="20"/>
        </w:rPr>
        <w:t xml:space="preserve"> </w:t>
      </w:r>
      <w:r w:rsidRPr="00B3663D">
        <w:rPr>
          <w:sz w:val="20"/>
        </w:rPr>
        <w:t>18’inci</w:t>
      </w:r>
      <w:r w:rsidRPr="00B3663D" w:rsidR="005A771B">
        <w:rPr>
          <w:sz w:val="20"/>
        </w:rPr>
        <w:t xml:space="preserve"> </w:t>
      </w:r>
      <w:r w:rsidRPr="00B3663D">
        <w:rPr>
          <w:sz w:val="20"/>
        </w:rPr>
        <w:t>sıraya</w:t>
      </w:r>
      <w:r w:rsidRPr="00B3663D" w:rsidR="005A771B">
        <w:rPr>
          <w:sz w:val="20"/>
        </w:rPr>
        <w:t xml:space="preserve"> </w:t>
      </w:r>
      <w:r w:rsidRPr="00B3663D">
        <w:rPr>
          <w:sz w:val="20"/>
        </w:rPr>
        <w:t>düşeceği</w:t>
      </w:r>
      <w:r w:rsidRPr="00B3663D" w:rsidR="005A771B">
        <w:rPr>
          <w:sz w:val="20"/>
        </w:rPr>
        <w:t xml:space="preserve"> </w:t>
      </w:r>
      <w:r w:rsidRPr="00B3663D">
        <w:rPr>
          <w:sz w:val="20"/>
        </w:rPr>
        <w:t>tahmin</w:t>
      </w:r>
      <w:r w:rsidRPr="00B3663D" w:rsidR="005A771B">
        <w:rPr>
          <w:sz w:val="20"/>
        </w:rPr>
        <w:t xml:space="preserve"> </w:t>
      </w:r>
      <w:r w:rsidRPr="00B3663D">
        <w:rPr>
          <w:sz w:val="20"/>
        </w:rPr>
        <w:t>ediliyor.</w:t>
      </w:r>
      <w:r w:rsidRPr="00B3663D" w:rsidR="005A771B">
        <w:rPr>
          <w:sz w:val="20"/>
        </w:rPr>
        <w:t xml:space="preserve"> </w:t>
      </w:r>
      <w:r w:rsidRPr="00B3663D">
        <w:rPr>
          <w:sz w:val="20"/>
        </w:rPr>
        <w:t>Hadi</w:t>
      </w:r>
      <w:r w:rsidRPr="00B3663D" w:rsidR="005A771B">
        <w:rPr>
          <w:sz w:val="20"/>
        </w:rPr>
        <w:t xml:space="preserve"> </w:t>
      </w:r>
      <w:r w:rsidRPr="00B3663D">
        <w:rPr>
          <w:sz w:val="20"/>
        </w:rPr>
        <w:t>2018</w:t>
      </w:r>
      <w:r w:rsidRPr="00B3663D" w:rsidR="005A771B">
        <w:rPr>
          <w:sz w:val="20"/>
        </w:rPr>
        <w:t xml:space="preserve"> </w:t>
      </w:r>
      <w:r w:rsidRPr="00B3663D">
        <w:rPr>
          <w:sz w:val="20"/>
        </w:rPr>
        <w:t>tahmin,</w:t>
      </w:r>
      <w:r w:rsidRPr="00B3663D" w:rsidR="005A771B">
        <w:rPr>
          <w:sz w:val="20"/>
        </w:rPr>
        <w:t xml:space="preserve"> </w:t>
      </w:r>
      <w:r w:rsidRPr="00B3663D">
        <w:rPr>
          <w:sz w:val="20"/>
        </w:rPr>
        <w:t>2017’de</w:t>
      </w:r>
      <w:r w:rsidRPr="00B3663D" w:rsidR="005A771B">
        <w:rPr>
          <w:sz w:val="20"/>
        </w:rPr>
        <w:t xml:space="preserve"> </w:t>
      </w:r>
      <w:r w:rsidRPr="00B3663D">
        <w:rPr>
          <w:sz w:val="20"/>
        </w:rPr>
        <w:t>Türkiye</w:t>
      </w:r>
      <w:r w:rsidRPr="00B3663D" w:rsidR="005A771B">
        <w:rPr>
          <w:sz w:val="20"/>
        </w:rPr>
        <w:t xml:space="preserve"> </w:t>
      </w:r>
      <w:r w:rsidRPr="00B3663D">
        <w:rPr>
          <w:sz w:val="20"/>
        </w:rPr>
        <w:t>17’nci</w:t>
      </w:r>
      <w:r w:rsidRPr="00B3663D" w:rsidR="005A771B">
        <w:rPr>
          <w:sz w:val="20"/>
        </w:rPr>
        <w:t xml:space="preserve"> </w:t>
      </w:r>
      <w:r w:rsidRPr="00B3663D">
        <w:rPr>
          <w:sz w:val="20"/>
        </w:rPr>
        <w:t>sıradaydı.</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Devam</w:t>
      </w:r>
      <w:r w:rsidRPr="00B3663D" w:rsidR="005A771B">
        <w:rPr>
          <w:sz w:val="20"/>
        </w:rPr>
        <w:t xml:space="preserve"> </w:t>
      </w:r>
      <w:r w:rsidRPr="00B3663D">
        <w:rPr>
          <w:sz w:val="20"/>
        </w:rPr>
        <w:t>edin</w:t>
      </w:r>
      <w:r w:rsidRPr="00B3663D" w:rsidR="005A771B">
        <w:rPr>
          <w:sz w:val="20"/>
        </w:rPr>
        <w:t xml:space="preserve"> </w:t>
      </w:r>
      <w:r w:rsidRPr="00B3663D">
        <w:rPr>
          <w:sz w:val="20"/>
        </w:rPr>
        <w:t>Sayın</w:t>
      </w:r>
      <w:r w:rsidRPr="00B3663D" w:rsidR="005A771B">
        <w:rPr>
          <w:sz w:val="20"/>
        </w:rPr>
        <w:t xml:space="preserve"> </w:t>
      </w:r>
      <w:r w:rsidRPr="00B3663D">
        <w:rPr>
          <w:sz w:val="20"/>
        </w:rPr>
        <w:t>Altay.</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AK</w:t>
      </w:r>
      <w:r w:rsidRPr="00B3663D" w:rsidR="005A771B">
        <w:rPr>
          <w:sz w:val="20"/>
        </w:rPr>
        <w:t xml:space="preserve"> </w:t>
      </w:r>
      <w:r w:rsidRPr="00B3663D">
        <w:rPr>
          <w:sz w:val="20"/>
        </w:rPr>
        <w:t>PARTİ’nin</w:t>
      </w:r>
      <w:r w:rsidRPr="00B3663D" w:rsidR="005A771B">
        <w:rPr>
          <w:sz w:val="20"/>
        </w:rPr>
        <w:t xml:space="preserve"> </w:t>
      </w:r>
      <w:r w:rsidRPr="00B3663D">
        <w:rPr>
          <w:sz w:val="20"/>
        </w:rPr>
        <w:t>devraldığı</w:t>
      </w:r>
      <w:r w:rsidRPr="00B3663D" w:rsidR="005A771B">
        <w:rPr>
          <w:sz w:val="20"/>
        </w:rPr>
        <w:t xml:space="preserve"> </w:t>
      </w:r>
      <w:r w:rsidRPr="00B3663D">
        <w:rPr>
          <w:sz w:val="20"/>
        </w:rPr>
        <w:t>Türkiye</w:t>
      </w:r>
      <w:r w:rsidRPr="00B3663D" w:rsidR="005A771B">
        <w:rPr>
          <w:sz w:val="20"/>
        </w:rPr>
        <w:t xml:space="preserve"> </w:t>
      </w:r>
      <w:r w:rsidRPr="00B3663D">
        <w:rPr>
          <w:sz w:val="20"/>
        </w:rPr>
        <w:t>G20’de</w:t>
      </w:r>
      <w:r w:rsidRPr="00B3663D" w:rsidR="005A771B">
        <w:rPr>
          <w:sz w:val="20"/>
        </w:rPr>
        <w:t xml:space="preserve"> </w:t>
      </w:r>
      <w:r w:rsidRPr="00B3663D">
        <w:rPr>
          <w:sz w:val="20"/>
        </w:rPr>
        <w:t>15’teydi.</w:t>
      </w:r>
      <w:r w:rsidRPr="00B3663D" w:rsidR="005A771B">
        <w:rPr>
          <w:sz w:val="20"/>
        </w:rPr>
        <w:t xml:space="preserve"> </w:t>
      </w:r>
      <w:r w:rsidRPr="00B3663D">
        <w:rPr>
          <w:sz w:val="20"/>
        </w:rPr>
        <w:t>Siz</w:t>
      </w:r>
      <w:r w:rsidRPr="00B3663D" w:rsidR="005A771B">
        <w:rPr>
          <w:sz w:val="20"/>
        </w:rPr>
        <w:t xml:space="preserve"> </w:t>
      </w:r>
      <w:r w:rsidRPr="00B3663D">
        <w:rPr>
          <w:sz w:val="20"/>
        </w:rPr>
        <w:t>küme</w:t>
      </w:r>
      <w:r w:rsidRPr="00B3663D" w:rsidR="005A771B">
        <w:rPr>
          <w:sz w:val="20"/>
        </w:rPr>
        <w:t xml:space="preserve"> </w:t>
      </w:r>
      <w:r w:rsidRPr="00B3663D">
        <w:rPr>
          <w:sz w:val="20"/>
        </w:rPr>
        <w:t>düştünüz.</w:t>
      </w:r>
      <w:r w:rsidRPr="00B3663D" w:rsidR="005A771B">
        <w:rPr>
          <w:sz w:val="20"/>
        </w:rPr>
        <w:t xml:space="preserve"> </w:t>
      </w:r>
      <w:r w:rsidRPr="00B3663D">
        <w:rPr>
          <w:sz w:val="20"/>
        </w:rPr>
        <w:t>Bir</w:t>
      </w:r>
      <w:r w:rsidRPr="00B3663D" w:rsidR="005A771B">
        <w:rPr>
          <w:sz w:val="20"/>
        </w:rPr>
        <w:t xml:space="preserve"> </w:t>
      </w:r>
      <w:r w:rsidRPr="00B3663D">
        <w:rPr>
          <w:sz w:val="20"/>
        </w:rPr>
        <w:t>bunu</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p>
    <w:p w:rsidRPr="00B3663D" w:rsidR="009920B3" w:rsidP="00B3663D" w:rsidRDefault="009920B3">
      <w:pPr>
        <w:pStyle w:val="GENELKURUL"/>
        <w:spacing w:line="240" w:lineRule="auto"/>
        <w:rPr>
          <w:sz w:val="20"/>
        </w:rPr>
      </w:pP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çoktan</w:t>
      </w:r>
      <w:r w:rsidRPr="00B3663D" w:rsidR="005A771B">
        <w:rPr>
          <w:sz w:val="20"/>
        </w:rPr>
        <w:t xml:space="preserve"> </w:t>
      </w:r>
      <w:r w:rsidRPr="00B3663D">
        <w:rPr>
          <w:sz w:val="20"/>
        </w:rPr>
        <w:t>seçmeli</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sorup</w:t>
      </w:r>
      <w:r w:rsidRPr="00B3663D" w:rsidR="005A771B">
        <w:rPr>
          <w:sz w:val="20"/>
        </w:rPr>
        <w:t xml:space="preserve"> </w:t>
      </w:r>
      <w:r w:rsidRPr="00B3663D">
        <w:rPr>
          <w:sz w:val="20"/>
        </w:rPr>
        <w:t>da</w:t>
      </w:r>
      <w:r w:rsidRPr="00B3663D" w:rsidR="005A771B">
        <w:rPr>
          <w:sz w:val="20"/>
        </w:rPr>
        <w:t xml:space="preserve"> </w:t>
      </w:r>
      <w:r w:rsidRPr="00B3663D">
        <w:rPr>
          <w:sz w:val="20"/>
        </w:rPr>
        <w:t>bitireceğim;</w:t>
      </w:r>
      <w:r w:rsidRPr="00B3663D" w:rsidR="005A771B">
        <w:rPr>
          <w:sz w:val="20"/>
        </w:rPr>
        <w:t xml:space="preserve"> </w:t>
      </w:r>
      <w:r w:rsidRPr="00B3663D">
        <w:rPr>
          <w:sz w:val="20"/>
        </w:rPr>
        <w:t>milletin</w:t>
      </w:r>
      <w:r w:rsidRPr="00B3663D" w:rsidR="005A771B">
        <w:rPr>
          <w:sz w:val="20"/>
        </w:rPr>
        <w:t xml:space="preserve"> </w:t>
      </w:r>
      <w:r w:rsidRPr="00B3663D">
        <w:rPr>
          <w:sz w:val="20"/>
        </w:rPr>
        <w:t>karnı</w:t>
      </w:r>
      <w:r w:rsidRPr="00B3663D" w:rsidR="005A771B">
        <w:rPr>
          <w:sz w:val="20"/>
        </w:rPr>
        <w:t xml:space="preserve"> </w:t>
      </w:r>
      <w:r w:rsidRPr="00B3663D">
        <w:rPr>
          <w:sz w:val="20"/>
        </w:rPr>
        <w:t>aç,</w:t>
      </w:r>
      <w:r w:rsidRPr="00B3663D" w:rsidR="005A771B">
        <w:rPr>
          <w:sz w:val="20"/>
        </w:rPr>
        <w:t xml:space="preserve"> </w:t>
      </w:r>
      <w:r w:rsidRPr="00B3663D">
        <w:rPr>
          <w:sz w:val="20"/>
        </w:rPr>
        <w:t>biliyorum:</w:t>
      </w:r>
      <w:r w:rsidRPr="00B3663D" w:rsidR="005A771B">
        <w:rPr>
          <w:sz w:val="20"/>
        </w:rPr>
        <w:t xml:space="preserve"> </w:t>
      </w:r>
      <w:r w:rsidRPr="00B3663D">
        <w:rPr>
          <w:sz w:val="20"/>
        </w:rPr>
        <w:t>Türkiye'nin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w:t>
      </w:r>
      <w:r w:rsidRPr="00B3663D" w:rsidR="005A771B">
        <w:rPr>
          <w:sz w:val="20"/>
        </w:rPr>
        <w:t xml:space="preserve"> </w:t>
      </w:r>
      <w:r w:rsidRPr="00B3663D">
        <w:rPr>
          <w:sz w:val="20"/>
        </w:rPr>
        <w:t>hâl</w:t>
      </w:r>
      <w:r w:rsidRPr="00B3663D" w:rsidR="005A771B">
        <w:rPr>
          <w:sz w:val="20"/>
        </w:rPr>
        <w:t xml:space="preserve"> </w:t>
      </w:r>
      <w:r w:rsidRPr="00B3663D">
        <w:rPr>
          <w:sz w:val="20"/>
        </w:rPr>
        <w:t>aşağıdakilerden</w:t>
      </w:r>
      <w:r w:rsidRPr="00B3663D" w:rsidR="005A771B">
        <w:rPr>
          <w:sz w:val="20"/>
        </w:rPr>
        <w:t xml:space="preserve"> </w:t>
      </w:r>
      <w:r w:rsidRPr="00B3663D">
        <w:rPr>
          <w:sz w:val="20"/>
        </w:rPr>
        <w:t>hangisidir?</w:t>
      </w:r>
      <w:r w:rsidRPr="00B3663D" w:rsidR="005A771B">
        <w:rPr>
          <w:sz w:val="20"/>
        </w:rPr>
        <w:t xml:space="preserve"> </w:t>
      </w:r>
      <w:r w:rsidRPr="00B3663D">
        <w:rPr>
          <w:sz w:val="20"/>
        </w:rPr>
        <w:t>A)</w:t>
      </w:r>
      <w:r w:rsidRPr="00B3663D" w:rsidR="005A771B">
        <w:rPr>
          <w:sz w:val="20"/>
        </w:rPr>
        <w:t xml:space="preserve"> </w:t>
      </w:r>
      <w:r w:rsidRPr="00B3663D">
        <w:rPr>
          <w:sz w:val="20"/>
        </w:rPr>
        <w:t>Manipülasyon.</w:t>
      </w:r>
      <w:r w:rsidRPr="00B3663D" w:rsidR="005A771B">
        <w:rPr>
          <w:sz w:val="20"/>
        </w:rPr>
        <w:t xml:space="preserve"> </w:t>
      </w:r>
      <w:r w:rsidRPr="00B3663D">
        <w:rPr>
          <w:sz w:val="20"/>
        </w:rPr>
        <w:t>B)</w:t>
      </w:r>
      <w:r w:rsidRPr="00B3663D" w:rsidR="005A771B">
        <w:rPr>
          <w:sz w:val="20"/>
        </w:rPr>
        <w:t xml:space="preserve"> </w:t>
      </w:r>
      <w:r w:rsidRPr="00B3663D">
        <w:rPr>
          <w:sz w:val="20"/>
        </w:rPr>
        <w:t>Türbülans.</w:t>
      </w:r>
      <w:r w:rsidRPr="00B3663D" w:rsidR="005A771B">
        <w:rPr>
          <w:sz w:val="20"/>
        </w:rPr>
        <w:t xml:space="preserve"> </w:t>
      </w:r>
      <w:r w:rsidRPr="00B3663D">
        <w:rPr>
          <w:sz w:val="20"/>
        </w:rPr>
        <w:t>C)</w:t>
      </w:r>
      <w:r w:rsidRPr="00B3663D" w:rsidR="005A771B">
        <w:rPr>
          <w:sz w:val="20"/>
        </w:rPr>
        <w:t xml:space="preserve"> </w:t>
      </w:r>
      <w:r w:rsidRPr="00B3663D">
        <w:rPr>
          <w:sz w:val="20"/>
        </w:rPr>
        <w:t>Kriz.</w:t>
      </w:r>
      <w:r w:rsidRPr="00B3663D" w:rsidR="005A771B">
        <w:rPr>
          <w:sz w:val="20"/>
        </w:rPr>
        <w:t xml:space="preserve"> </w:t>
      </w:r>
      <w:r w:rsidRPr="00B3663D">
        <w:rPr>
          <w:sz w:val="20"/>
        </w:rPr>
        <w:t>D)</w:t>
      </w:r>
      <w:r w:rsidRPr="00B3663D" w:rsidR="005A771B">
        <w:rPr>
          <w:sz w:val="20"/>
        </w:rPr>
        <w:t xml:space="preserve"> </w:t>
      </w:r>
      <w:r w:rsidRPr="00B3663D">
        <w:rPr>
          <w:sz w:val="20"/>
        </w:rPr>
        <w:t>Hiçbiri.</w:t>
      </w:r>
      <w:r w:rsidRPr="00B3663D" w:rsidR="005A771B">
        <w:rPr>
          <w:sz w:val="20"/>
        </w:rPr>
        <w:t xml:space="preserve"> </w:t>
      </w:r>
      <w:r w:rsidRPr="00B3663D">
        <w:rPr>
          <w:sz w:val="20"/>
        </w:rPr>
        <w:t>Çünkü</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9</w:t>
      </w:r>
      <w:r w:rsidRPr="00B3663D" w:rsidR="005A771B">
        <w:rPr>
          <w:sz w:val="20"/>
        </w:rPr>
        <w:t xml:space="preserve"> </w:t>
      </w:r>
      <w:r w:rsidRPr="00B3663D">
        <w:rPr>
          <w:sz w:val="20"/>
        </w:rPr>
        <w:t>Ekimde</w:t>
      </w:r>
      <w:r w:rsidRPr="00B3663D" w:rsidR="005A771B">
        <w:rPr>
          <w:sz w:val="20"/>
        </w:rPr>
        <w:t xml:space="preserve"> </w:t>
      </w:r>
      <w:r w:rsidRPr="00B3663D">
        <w:rPr>
          <w:sz w:val="20"/>
        </w:rPr>
        <w:t>“Bu</w:t>
      </w:r>
      <w:r w:rsidRPr="00B3663D" w:rsidR="005A771B">
        <w:rPr>
          <w:sz w:val="20"/>
        </w:rPr>
        <w:t xml:space="preserve"> </w:t>
      </w:r>
      <w:r w:rsidRPr="00B3663D">
        <w:rPr>
          <w:sz w:val="20"/>
        </w:rPr>
        <w:t>krizi</w:t>
      </w:r>
      <w:r w:rsidRPr="00B3663D" w:rsidR="005A771B">
        <w:rPr>
          <w:sz w:val="20"/>
        </w:rPr>
        <w:t xml:space="preserve"> </w:t>
      </w:r>
      <w:r w:rsidRPr="00B3663D">
        <w:rPr>
          <w:sz w:val="20"/>
        </w:rPr>
        <w:t>iş</w:t>
      </w:r>
      <w:r w:rsidRPr="00B3663D" w:rsidR="005A771B">
        <w:rPr>
          <w:sz w:val="20"/>
        </w:rPr>
        <w:t xml:space="preserve"> </w:t>
      </w:r>
      <w:r w:rsidRPr="00B3663D">
        <w:rPr>
          <w:sz w:val="20"/>
        </w:rPr>
        <w:t>âlemi</w:t>
      </w:r>
      <w:r w:rsidRPr="00B3663D" w:rsidR="005A771B">
        <w:rPr>
          <w:sz w:val="20"/>
        </w:rPr>
        <w:t xml:space="preserve"> </w:t>
      </w:r>
      <w:r w:rsidRPr="00B3663D">
        <w:rPr>
          <w:sz w:val="20"/>
        </w:rPr>
        <w:t>fırsata</w:t>
      </w:r>
      <w:r w:rsidRPr="00B3663D" w:rsidR="005A771B">
        <w:rPr>
          <w:sz w:val="20"/>
        </w:rPr>
        <w:t xml:space="preserve"> </w:t>
      </w:r>
      <w:r w:rsidRPr="00B3663D">
        <w:rPr>
          <w:sz w:val="20"/>
        </w:rPr>
        <w:t>çevirmesini</w:t>
      </w:r>
      <w:r w:rsidRPr="00B3663D" w:rsidR="005A771B">
        <w:rPr>
          <w:sz w:val="20"/>
        </w:rPr>
        <w:t xml:space="preserve"> </w:t>
      </w:r>
      <w:r w:rsidRPr="00B3663D">
        <w:rPr>
          <w:sz w:val="20"/>
        </w:rPr>
        <w:t>bilecek.”</w:t>
      </w:r>
      <w:r w:rsidRPr="00B3663D" w:rsidR="005A771B">
        <w:rPr>
          <w:sz w:val="20"/>
        </w:rPr>
        <w:t xml:space="preserve"> </w:t>
      </w:r>
      <w:r w:rsidRPr="00B3663D">
        <w:rPr>
          <w:sz w:val="20"/>
        </w:rPr>
        <w:t>dedi.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“Kriz</w:t>
      </w:r>
      <w:r w:rsidRPr="00B3663D" w:rsidR="005A771B">
        <w:rPr>
          <w:sz w:val="20"/>
        </w:rPr>
        <w:t xml:space="preserve"> </w:t>
      </w:r>
      <w:r w:rsidRPr="00B3663D">
        <w:rPr>
          <w:sz w:val="20"/>
        </w:rPr>
        <w:t>yok,</w:t>
      </w:r>
      <w:r w:rsidRPr="00B3663D" w:rsidR="005A771B">
        <w:rPr>
          <w:sz w:val="20"/>
        </w:rPr>
        <w:t xml:space="preserve"> </w:t>
      </w:r>
      <w:r w:rsidRPr="00B3663D">
        <w:rPr>
          <w:sz w:val="20"/>
        </w:rPr>
        <w:t>türbülans</w:t>
      </w:r>
      <w:r w:rsidRPr="00B3663D" w:rsidR="005A771B">
        <w:rPr>
          <w:sz w:val="20"/>
        </w:rPr>
        <w:t xml:space="preserve"> </w:t>
      </w:r>
      <w:r w:rsidRPr="00B3663D">
        <w:rPr>
          <w:sz w:val="20"/>
        </w:rPr>
        <w:t>var.”</w:t>
      </w:r>
      <w:r w:rsidRPr="00B3663D" w:rsidR="005A771B">
        <w:rPr>
          <w:sz w:val="20"/>
        </w:rPr>
        <w:t xml:space="preserve"> </w:t>
      </w:r>
      <w:r w:rsidRPr="00B3663D">
        <w:rPr>
          <w:sz w:val="20"/>
        </w:rPr>
        <w:t>diyor.</w:t>
      </w:r>
      <w:r w:rsidRPr="00B3663D" w:rsidR="005A771B">
        <w:rPr>
          <w:sz w:val="20"/>
        </w:rPr>
        <w:t xml:space="preserve"> </w:t>
      </w:r>
      <w:r w:rsidRPr="00B3663D">
        <w:rPr>
          <w:sz w:val="20"/>
        </w:rPr>
        <w:t>Diğer</w:t>
      </w:r>
      <w:r w:rsidRPr="00B3663D" w:rsidR="005A771B">
        <w:rPr>
          <w:sz w:val="20"/>
        </w:rPr>
        <w:t xml:space="preserve"> </w:t>
      </w:r>
      <w:r w:rsidRPr="00B3663D">
        <w:rPr>
          <w:sz w:val="20"/>
        </w:rPr>
        <w:t>başka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sözcüleri</w:t>
      </w:r>
      <w:r w:rsidRPr="00B3663D" w:rsidR="005A771B">
        <w:rPr>
          <w:sz w:val="20"/>
        </w:rPr>
        <w:t xml:space="preserve"> </w:t>
      </w:r>
      <w:r w:rsidRPr="00B3663D">
        <w:rPr>
          <w:sz w:val="20"/>
        </w:rPr>
        <w:t>“Manipülasyon.”</w:t>
      </w:r>
      <w:r w:rsidRPr="00B3663D" w:rsidR="005A771B">
        <w:rPr>
          <w:sz w:val="20"/>
        </w:rPr>
        <w:t xml:space="preserve"> </w:t>
      </w:r>
      <w:r w:rsidRPr="00B3663D">
        <w:rPr>
          <w:sz w:val="20"/>
        </w:rPr>
        <w:t>diyor.</w:t>
      </w:r>
      <w:r w:rsidRPr="00B3663D" w:rsidR="005A771B">
        <w:rPr>
          <w:sz w:val="20"/>
        </w:rPr>
        <w:t xml:space="preserve"> </w:t>
      </w:r>
      <w:r w:rsidRPr="00B3663D">
        <w:rPr>
          <w:sz w:val="20"/>
        </w:rPr>
        <w:t>Yani</w:t>
      </w:r>
      <w:r w:rsidRPr="00B3663D" w:rsidR="005A771B">
        <w:rPr>
          <w:sz w:val="20"/>
        </w:rPr>
        <w:t xml:space="preserve"> </w:t>
      </w:r>
      <w:r w:rsidRPr="00B3663D">
        <w:rPr>
          <w:sz w:val="20"/>
        </w:rPr>
        <w:t>ben</w:t>
      </w:r>
      <w:r w:rsidRPr="00B3663D" w:rsidR="005A771B">
        <w:rPr>
          <w:sz w:val="20"/>
        </w:rPr>
        <w:t xml:space="preserve"> </w:t>
      </w:r>
      <w:r w:rsidRPr="00B3663D">
        <w:rPr>
          <w:sz w:val="20"/>
        </w:rPr>
        <w:t>AK</w:t>
      </w:r>
      <w:r w:rsidRPr="00B3663D" w:rsidR="005A771B">
        <w:rPr>
          <w:sz w:val="20"/>
        </w:rPr>
        <w:t xml:space="preserve"> </w:t>
      </w:r>
      <w:r w:rsidRPr="00B3663D">
        <w:rPr>
          <w:sz w:val="20"/>
        </w:rPr>
        <w:t>PARTİ’li</w:t>
      </w:r>
      <w:r w:rsidRPr="00B3663D" w:rsidR="005A771B">
        <w:rPr>
          <w:sz w:val="20"/>
        </w:rPr>
        <w:t xml:space="preserve"> </w:t>
      </w:r>
      <w:r w:rsidRPr="00B3663D">
        <w:rPr>
          <w:sz w:val="20"/>
        </w:rPr>
        <w:t>yöneticilerin</w:t>
      </w:r>
      <w:r w:rsidRPr="00B3663D" w:rsidR="005A771B">
        <w:rPr>
          <w:sz w:val="20"/>
        </w:rPr>
        <w:t xml:space="preserve"> </w:t>
      </w:r>
      <w:r w:rsidRPr="00B3663D">
        <w:rPr>
          <w:sz w:val="20"/>
        </w:rPr>
        <w:t>milletin</w:t>
      </w:r>
      <w:r w:rsidRPr="00B3663D" w:rsidR="005A771B">
        <w:rPr>
          <w:sz w:val="20"/>
        </w:rPr>
        <w:t xml:space="preserve"> </w:t>
      </w:r>
      <w:r w:rsidRPr="00B3663D">
        <w:rPr>
          <w:sz w:val="20"/>
        </w:rPr>
        <w:t>aklıyla</w:t>
      </w:r>
      <w:r w:rsidRPr="00B3663D" w:rsidR="005A771B">
        <w:rPr>
          <w:sz w:val="20"/>
        </w:rPr>
        <w:t xml:space="preserve"> </w:t>
      </w:r>
      <w:r w:rsidRPr="00B3663D">
        <w:rPr>
          <w:sz w:val="20"/>
        </w:rPr>
        <w:t>alay</w:t>
      </w:r>
      <w:r w:rsidRPr="00B3663D" w:rsidR="005A771B">
        <w:rPr>
          <w:sz w:val="20"/>
        </w:rPr>
        <w:t xml:space="preserve"> </w:t>
      </w:r>
      <w:r w:rsidRPr="00B3663D">
        <w:rPr>
          <w:sz w:val="20"/>
        </w:rPr>
        <w:t>etmesini</w:t>
      </w:r>
      <w:r w:rsidRPr="00B3663D" w:rsidR="005A771B">
        <w:rPr>
          <w:sz w:val="20"/>
        </w:rPr>
        <w:t xml:space="preserve"> </w:t>
      </w:r>
      <w:r w:rsidRPr="00B3663D">
        <w:rPr>
          <w:sz w:val="20"/>
        </w:rPr>
        <w:t>doğru</w:t>
      </w:r>
      <w:r w:rsidRPr="00B3663D" w:rsidR="005A771B">
        <w:rPr>
          <w:sz w:val="20"/>
        </w:rPr>
        <w:t xml:space="preserve"> </w:t>
      </w:r>
      <w:r w:rsidRPr="00B3663D">
        <w:rPr>
          <w:sz w:val="20"/>
        </w:rPr>
        <w:t>bulmuyorum,</w:t>
      </w:r>
      <w:r w:rsidRPr="00B3663D" w:rsidR="005A771B">
        <w:rPr>
          <w:sz w:val="20"/>
        </w:rPr>
        <w:t xml:space="preserve"> </w:t>
      </w:r>
      <w:r w:rsidRPr="00B3663D">
        <w:rPr>
          <w:sz w:val="20"/>
        </w:rPr>
        <w:t>millet</w:t>
      </w:r>
      <w:r w:rsidRPr="00B3663D" w:rsidR="005A771B">
        <w:rPr>
          <w:sz w:val="20"/>
        </w:rPr>
        <w:t xml:space="preserve"> </w:t>
      </w:r>
      <w:r w:rsidRPr="00B3663D">
        <w:rPr>
          <w:sz w:val="20"/>
        </w:rPr>
        <w:t>krizi</w:t>
      </w:r>
      <w:r w:rsidRPr="00B3663D" w:rsidR="005A771B">
        <w:rPr>
          <w:sz w:val="20"/>
        </w:rPr>
        <w:t xml:space="preserve"> </w:t>
      </w:r>
      <w:r w:rsidRPr="00B3663D">
        <w:rPr>
          <w:sz w:val="20"/>
        </w:rPr>
        <w:t>bizatihi</w:t>
      </w:r>
      <w:r w:rsidRPr="00B3663D" w:rsidR="005A771B">
        <w:rPr>
          <w:sz w:val="20"/>
        </w:rPr>
        <w:t xml:space="preserve"> </w:t>
      </w:r>
      <w:r w:rsidRPr="00B3663D">
        <w:rPr>
          <w:sz w:val="20"/>
        </w:rPr>
        <w:t>yaşıyor.</w:t>
      </w:r>
    </w:p>
    <w:p w:rsidRPr="00B3663D" w:rsidR="009920B3" w:rsidP="00B3663D" w:rsidRDefault="009920B3">
      <w:pPr>
        <w:pStyle w:val="GENELKURUL"/>
        <w:spacing w:line="240" w:lineRule="auto"/>
        <w:rPr>
          <w:sz w:val="20"/>
        </w:rPr>
      </w:pPr>
      <w:r w:rsidRPr="00B3663D">
        <w:rPr>
          <w:sz w:val="20"/>
        </w:rPr>
        <w:t>Ve</w:t>
      </w:r>
      <w:r w:rsidRPr="00B3663D" w:rsidR="005A771B">
        <w:rPr>
          <w:sz w:val="20"/>
        </w:rPr>
        <w:t xml:space="preserve"> </w:t>
      </w: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dolar</w:t>
      </w:r>
      <w:r w:rsidRPr="00B3663D" w:rsidR="005A771B">
        <w:rPr>
          <w:sz w:val="20"/>
        </w:rPr>
        <w:t xml:space="preserve"> </w:t>
      </w:r>
      <w:r w:rsidRPr="00B3663D">
        <w:rPr>
          <w:sz w:val="20"/>
        </w:rPr>
        <w:t>millî</w:t>
      </w:r>
      <w:r w:rsidRPr="00B3663D" w:rsidR="005A771B">
        <w:rPr>
          <w:sz w:val="20"/>
        </w:rPr>
        <w:t xml:space="preserve"> </w:t>
      </w:r>
      <w:r w:rsidRPr="00B3663D">
        <w:rPr>
          <w:sz w:val="20"/>
        </w:rPr>
        <w:t>gelirle</w:t>
      </w:r>
      <w:r w:rsidRPr="00B3663D" w:rsidR="005A771B">
        <w:rPr>
          <w:sz w:val="20"/>
        </w:rPr>
        <w:t xml:space="preserve"> </w:t>
      </w:r>
      <w:r w:rsidRPr="00B3663D">
        <w:rPr>
          <w:sz w:val="20"/>
        </w:rPr>
        <w:t>övünüyoruz.</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övünürüz,</w:t>
      </w:r>
      <w:r w:rsidRPr="00B3663D" w:rsidR="005A771B">
        <w:rPr>
          <w:sz w:val="20"/>
        </w:rPr>
        <w:t xml:space="preserve"> </w:t>
      </w:r>
      <w:r w:rsidRPr="00B3663D">
        <w:rPr>
          <w:sz w:val="20"/>
        </w:rPr>
        <w:t>keşke</w:t>
      </w:r>
      <w:r w:rsidRPr="00B3663D" w:rsidR="005A771B">
        <w:rPr>
          <w:sz w:val="20"/>
        </w:rPr>
        <w:t xml:space="preserve"> </w:t>
      </w:r>
      <w:r w:rsidRPr="00B3663D">
        <w:rPr>
          <w:sz w:val="20"/>
        </w:rPr>
        <w:t>20</w:t>
      </w:r>
      <w:r w:rsidRPr="00B3663D" w:rsidR="005A771B">
        <w:rPr>
          <w:sz w:val="20"/>
        </w:rPr>
        <w:t xml:space="preserve"> </w:t>
      </w:r>
      <w:r w:rsidRPr="00B3663D">
        <w:rPr>
          <w:sz w:val="20"/>
        </w:rPr>
        <w:t>bin,</w:t>
      </w:r>
      <w:r w:rsidRPr="00B3663D" w:rsidR="005A771B">
        <w:rPr>
          <w:sz w:val="20"/>
        </w:rPr>
        <w:t xml:space="preserve"> </w:t>
      </w:r>
      <w:r w:rsidRPr="00B3663D">
        <w:rPr>
          <w:sz w:val="20"/>
        </w:rPr>
        <w:t>40</w:t>
      </w:r>
      <w:r w:rsidRPr="00B3663D" w:rsidR="005A771B">
        <w:rPr>
          <w:sz w:val="20"/>
        </w:rPr>
        <w:t xml:space="preserve"> </w:t>
      </w:r>
      <w:r w:rsidRPr="00B3663D">
        <w:rPr>
          <w:sz w:val="20"/>
        </w:rPr>
        <w:t>bin</w:t>
      </w:r>
      <w:r w:rsidRPr="00B3663D" w:rsidR="005A771B">
        <w:rPr>
          <w:sz w:val="20"/>
        </w:rPr>
        <w:t xml:space="preserve"> </w:t>
      </w:r>
      <w:r w:rsidRPr="00B3663D">
        <w:rPr>
          <w:sz w:val="20"/>
        </w:rPr>
        <w:t>olsa</w:t>
      </w:r>
      <w:r w:rsidRPr="00B3663D" w:rsidR="005A771B">
        <w:rPr>
          <w:sz w:val="20"/>
        </w:rPr>
        <w:t xml:space="preserve"> </w:t>
      </w:r>
      <w:r w:rsidRPr="00B3663D">
        <w:rPr>
          <w:sz w:val="20"/>
        </w:rPr>
        <w:t>diyoruz.</w:t>
      </w:r>
      <w:r w:rsidRPr="00B3663D" w:rsidR="005A771B">
        <w:rPr>
          <w:sz w:val="20"/>
        </w:rPr>
        <w:t xml:space="preserve"> </w:t>
      </w:r>
      <w:r w:rsidRPr="00B3663D">
        <w:rPr>
          <w:sz w:val="20"/>
        </w:rPr>
        <w:t>Mesele,</w:t>
      </w:r>
      <w:r w:rsidRPr="00B3663D" w:rsidR="005A771B">
        <w:rPr>
          <w:sz w:val="20"/>
        </w:rPr>
        <w:t xml:space="preserve"> </w:t>
      </w:r>
      <w:r w:rsidRPr="00B3663D">
        <w:rPr>
          <w:sz w:val="20"/>
        </w:rPr>
        <w:t>gelirin</w:t>
      </w:r>
      <w:r w:rsidRPr="00B3663D" w:rsidR="005A771B">
        <w:rPr>
          <w:sz w:val="20"/>
        </w:rPr>
        <w:t xml:space="preserve"> </w:t>
      </w:r>
      <w:r w:rsidRPr="00B3663D">
        <w:rPr>
          <w:sz w:val="20"/>
        </w:rPr>
        <w:t>dağılımıyla</w:t>
      </w:r>
      <w:r w:rsidRPr="00B3663D" w:rsidR="005A771B">
        <w:rPr>
          <w:sz w:val="20"/>
        </w:rPr>
        <w:t xml:space="preserve"> </w:t>
      </w:r>
      <w:r w:rsidRPr="00B3663D">
        <w:rPr>
          <w:sz w:val="20"/>
        </w:rPr>
        <w:t>ilgili.</w:t>
      </w:r>
      <w:r w:rsidRPr="00B3663D" w:rsidR="005A771B">
        <w:rPr>
          <w:sz w:val="20"/>
        </w:rPr>
        <w:t xml:space="preserve"> </w:t>
      </w:r>
      <w:r w:rsidRPr="00B3663D">
        <w:rPr>
          <w:sz w:val="20"/>
        </w:rPr>
        <w:t>Şimdi,</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dolar</w:t>
      </w:r>
      <w:r w:rsidRPr="00B3663D" w:rsidR="005A771B">
        <w:rPr>
          <w:sz w:val="20"/>
        </w:rPr>
        <w:t xml:space="preserve"> </w:t>
      </w:r>
      <w:r w:rsidRPr="00B3663D">
        <w:rPr>
          <w:sz w:val="20"/>
        </w:rPr>
        <w:t>şu</w:t>
      </w:r>
      <w:r w:rsidRPr="00B3663D" w:rsidR="005A771B">
        <w:rPr>
          <w:sz w:val="20"/>
        </w:rPr>
        <w:t xml:space="preserve"> </w:t>
      </w:r>
      <w:r w:rsidRPr="00B3663D">
        <w:rPr>
          <w:sz w:val="20"/>
        </w:rPr>
        <w:t>demek:</w:t>
      </w:r>
      <w:r w:rsidRPr="00B3663D" w:rsidR="005A771B">
        <w:rPr>
          <w:sz w:val="20"/>
        </w:rPr>
        <w:t xml:space="preserve"> </w:t>
      </w:r>
      <w:r w:rsidRPr="00B3663D">
        <w:rPr>
          <w:sz w:val="20"/>
        </w:rPr>
        <w:t>4</w:t>
      </w:r>
      <w:r w:rsidRPr="00B3663D" w:rsidR="005A771B">
        <w:rPr>
          <w:sz w:val="20"/>
        </w:rPr>
        <w:t xml:space="preserve"> </w:t>
      </w:r>
      <w:r w:rsidRPr="00B3663D">
        <w:rPr>
          <w:sz w:val="20"/>
        </w:rPr>
        <w:t>nüfuslu</w:t>
      </w:r>
      <w:r w:rsidRPr="00B3663D" w:rsidR="005A771B">
        <w:rPr>
          <w:sz w:val="20"/>
        </w:rPr>
        <w:t xml:space="preserve"> </w:t>
      </w:r>
      <w:r w:rsidRPr="00B3663D">
        <w:rPr>
          <w:sz w:val="20"/>
        </w:rPr>
        <w:t>bir</w:t>
      </w:r>
      <w:r w:rsidRPr="00B3663D" w:rsidR="005A771B">
        <w:rPr>
          <w:sz w:val="20"/>
        </w:rPr>
        <w:t xml:space="preserve"> </w:t>
      </w:r>
      <w:r w:rsidRPr="00B3663D">
        <w:rPr>
          <w:sz w:val="20"/>
        </w:rPr>
        <w:t>ailenin</w:t>
      </w:r>
      <w:r w:rsidRPr="00B3663D" w:rsidR="005A771B">
        <w:rPr>
          <w:sz w:val="20"/>
        </w:rPr>
        <w:t xml:space="preserve"> </w:t>
      </w:r>
      <w:r w:rsidRPr="00B3663D">
        <w:rPr>
          <w:sz w:val="20"/>
        </w:rPr>
        <w:t>aylık</w:t>
      </w:r>
      <w:r w:rsidRPr="00B3663D" w:rsidR="005A771B">
        <w:rPr>
          <w:sz w:val="20"/>
        </w:rPr>
        <w:t xml:space="preserve"> </w:t>
      </w:r>
      <w:r w:rsidRPr="00B3663D">
        <w:rPr>
          <w:sz w:val="20"/>
        </w:rPr>
        <w:t>16.600</w:t>
      </w:r>
      <w:r w:rsidRPr="00B3663D" w:rsidR="005A771B">
        <w:rPr>
          <w:sz w:val="20"/>
        </w:rPr>
        <w:t xml:space="preserve"> </w:t>
      </w:r>
      <w:r w:rsidRPr="00B3663D">
        <w:rPr>
          <w:sz w:val="20"/>
        </w:rPr>
        <w:t>lira</w:t>
      </w:r>
      <w:r w:rsidRPr="00B3663D" w:rsidR="005A771B">
        <w:rPr>
          <w:sz w:val="20"/>
        </w:rPr>
        <w:t xml:space="preserve"> </w:t>
      </w:r>
      <w:r w:rsidRPr="00B3663D">
        <w:rPr>
          <w:sz w:val="20"/>
        </w:rPr>
        <w:t>evine</w:t>
      </w:r>
      <w:r w:rsidRPr="00B3663D" w:rsidR="005A771B">
        <w:rPr>
          <w:sz w:val="20"/>
        </w:rPr>
        <w:t xml:space="preserve"> </w:t>
      </w:r>
      <w:r w:rsidRPr="00B3663D">
        <w:rPr>
          <w:sz w:val="20"/>
        </w:rPr>
        <w:t>para</w:t>
      </w:r>
      <w:r w:rsidRPr="00B3663D" w:rsidR="005A771B">
        <w:rPr>
          <w:sz w:val="20"/>
        </w:rPr>
        <w:t xml:space="preserve"> </w:t>
      </w:r>
      <w:r w:rsidRPr="00B3663D">
        <w:rPr>
          <w:sz w:val="20"/>
        </w:rPr>
        <w:t>girmesi</w:t>
      </w:r>
      <w:r w:rsidRPr="00B3663D" w:rsidR="005A771B">
        <w:rPr>
          <w:sz w:val="20"/>
        </w:rPr>
        <w:t xml:space="preserve"> </w:t>
      </w:r>
      <w:r w:rsidRPr="00B3663D">
        <w:rPr>
          <w:sz w:val="20"/>
        </w:rPr>
        <w:t>demek.</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Altay.</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Son</w:t>
      </w:r>
      <w:r w:rsidRPr="00B3663D" w:rsidR="005A771B">
        <w:rPr>
          <w:sz w:val="20"/>
        </w:rPr>
        <w:t xml:space="preserve"> </w:t>
      </w:r>
      <w:r w:rsidRPr="00B3663D">
        <w:rPr>
          <w:sz w:val="20"/>
        </w:rPr>
        <w:t>olsun.</w:t>
      </w:r>
    </w:p>
    <w:p w:rsidRPr="00B3663D" w:rsidR="009920B3" w:rsidP="00B3663D" w:rsidRDefault="009920B3">
      <w:pPr>
        <w:pStyle w:val="GENELKURUL"/>
        <w:spacing w:line="240" w:lineRule="auto"/>
        <w:rPr>
          <w:sz w:val="20"/>
        </w:rPr>
      </w:pPr>
      <w:r w:rsidRPr="00B3663D">
        <w:rPr>
          <w:sz w:val="20"/>
        </w:rPr>
        <w:t>Ama</w:t>
      </w:r>
      <w:r w:rsidRPr="00B3663D" w:rsidR="005A771B">
        <w:rPr>
          <w:sz w:val="20"/>
        </w:rPr>
        <w:t xml:space="preserve"> </w:t>
      </w:r>
      <w:r w:rsidRPr="00B3663D">
        <w:rPr>
          <w:sz w:val="20"/>
        </w:rPr>
        <w:t>hepiniz</w:t>
      </w:r>
      <w:r w:rsidRPr="00B3663D" w:rsidR="005A771B">
        <w:rPr>
          <w:sz w:val="20"/>
        </w:rPr>
        <w:t xml:space="preserve"> </w:t>
      </w:r>
      <w:r w:rsidRPr="00B3663D">
        <w:rPr>
          <w:sz w:val="20"/>
        </w:rPr>
        <w:t>biliyorsunuz</w:t>
      </w:r>
      <w:r w:rsidRPr="00B3663D" w:rsidR="005A771B">
        <w:rPr>
          <w:sz w:val="20"/>
        </w:rPr>
        <w:t xml:space="preserve"> </w:t>
      </w:r>
      <w:r w:rsidRPr="00B3663D">
        <w:rPr>
          <w:sz w:val="20"/>
        </w:rPr>
        <w:t>ki,</w:t>
      </w:r>
      <w:r w:rsidRPr="00B3663D" w:rsidR="005A771B">
        <w:rPr>
          <w:sz w:val="20"/>
        </w:rPr>
        <w:t xml:space="preserve"> </w:t>
      </w:r>
      <w:r w:rsidRPr="00B3663D">
        <w:rPr>
          <w:sz w:val="20"/>
        </w:rPr>
        <w:t>hepimiz</w:t>
      </w:r>
      <w:r w:rsidRPr="00B3663D" w:rsidR="005A771B">
        <w:rPr>
          <w:sz w:val="20"/>
        </w:rPr>
        <w:t xml:space="preserve"> </w:t>
      </w:r>
      <w:r w:rsidRPr="00B3663D">
        <w:rPr>
          <w:sz w:val="20"/>
        </w:rPr>
        <w:t>biliyoruz</w:t>
      </w:r>
      <w:r w:rsidRPr="00B3663D" w:rsidR="005A771B">
        <w:rPr>
          <w:sz w:val="20"/>
        </w:rPr>
        <w:t xml:space="preserve"> </w:t>
      </w:r>
      <w:r w:rsidRPr="00B3663D">
        <w:rPr>
          <w:sz w:val="20"/>
        </w:rPr>
        <w:t>ki</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Türkiye’de</w:t>
      </w:r>
      <w:r w:rsidRPr="00B3663D" w:rsidR="005A771B">
        <w:rPr>
          <w:sz w:val="20"/>
        </w:rPr>
        <w:t xml:space="preserve"> </w:t>
      </w:r>
      <w:r w:rsidRPr="00B3663D">
        <w:rPr>
          <w:sz w:val="20"/>
        </w:rPr>
        <w:t>asgari</w:t>
      </w:r>
      <w:r w:rsidRPr="00B3663D" w:rsidR="005A771B">
        <w:rPr>
          <w:sz w:val="20"/>
        </w:rPr>
        <w:t xml:space="preserve"> </w:t>
      </w:r>
      <w:r w:rsidRPr="00B3663D">
        <w:rPr>
          <w:sz w:val="20"/>
        </w:rPr>
        <w:t>ücretin</w:t>
      </w:r>
      <w:r w:rsidRPr="00B3663D" w:rsidR="005A771B">
        <w:rPr>
          <w:sz w:val="20"/>
        </w:rPr>
        <w:t xml:space="preserve"> </w:t>
      </w:r>
      <w:r w:rsidRPr="00B3663D">
        <w:rPr>
          <w:sz w:val="20"/>
        </w:rPr>
        <w:t>altında</w:t>
      </w:r>
      <w:r w:rsidRPr="00B3663D" w:rsidR="005A771B">
        <w:rPr>
          <w:sz w:val="20"/>
        </w:rPr>
        <w:t xml:space="preserve"> </w:t>
      </w:r>
      <w:r w:rsidRPr="00B3663D">
        <w:rPr>
          <w:sz w:val="20"/>
        </w:rPr>
        <w:t>gelir</w:t>
      </w:r>
      <w:r w:rsidRPr="00B3663D" w:rsidR="005A771B">
        <w:rPr>
          <w:sz w:val="20"/>
        </w:rPr>
        <w:t xml:space="preserve"> </w:t>
      </w:r>
      <w:r w:rsidRPr="00B3663D">
        <w:rPr>
          <w:sz w:val="20"/>
        </w:rPr>
        <w:t>elde</w:t>
      </w:r>
      <w:r w:rsidRPr="00B3663D" w:rsidR="005A771B">
        <w:rPr>
          <w:sz w:val="20"/>
        </w:rPr>
        <w:t xml:space="preserve"> </w:t>
      </w:r>
      <w:r w:rsidRPr="00B3663D">
        <w:rPr>
          <w:sz w:val="20"/>
        </w:rPr>
        <w:t>eden</w:t>
      </w:r>
      <w:r w:rsidRPr="00B3663D" w:rsidR="005A771B">
        <w:rPr>
          <w:sz w:val="20"/>
        </w:rPr>
        <w:t xml:space="preserve"> </w:t>
      </w:r>
      <w:r w:rsidRPr="00B3663D">
        <w:rPr>
          <w:sz w:val="20"/>
        </w:rPr>
        <w:t>2</w:t>
      </w:r>
      <w:r w:rsidRPr="00B3663D" w:rsidR="005A771B">
        <w:rPr>
          <w:sz w:val="20"/>
        </w:rPr>
        <w:t xml:space="preserve"> </w:t>
      </w:r>
      <w:r w:rsidRPr="00B3663D">
        <w:rPr>
          <w:sz w:val="20"/>
        </w:rPr>
        <w:t>milyon</w:t>
      </w:r>
      <w:r w:rsidRPr="00B3663D" w:rsidR="005A771B">
        <w:rPr>
          <w:sz w:val="20"/>
        </w:rPr>
        <w:t xml:space="preserve"> </w:t>
      </w:r>
      <w:r w:rsidRPr="00B3663D">
        <w:rPr>
          <w:sz w:val="20"/>
        </w:rPr>
        <w:t>insan</w:t>
      </w:r>
      <w:r w:rsidRPr="00B3663D" w:rsidR="005A771B">
        <w:rPr>
          <w:sz w:val="20"/>
        </w:rPr>
        <w:t xml:space="preserve"> </w:t>
      </w:r>
      <w:r w:rsidRPr="00B3663D">
        <w:rPr>
          <w:sz w:val="20"/>
        </w:rPr>
        <w:t>var,</w:t>
      </w:r>
      <w:r w:rsidRPr="00B3663D" w:rsidR="005A771B">
        <w:rPr>
          <w:sz w:val="20"/>
        </w:rPr>
        <w:t xml:space="preserve"> </w:t>
      </w:r>
      <w:r w:rsidRPr="00B3663D">
        <w:rPr>
          <w:sz w:val="20"/>
        </w:rPr>
        <w:t>asgari</w:t>
      </w:r>
      <w:r w:rsidRPr="00B3663D" w:rsidR="005A771B">
        <w:rPr>
          <w:sz w:val="20"/>
        </w:rPr>
        <w:t xml:space="preserve"> </w:t>
      </w:r>
      <w:r w:rsidRPr="00B3663D">
        <w:rPr>
          <w:sz w:val="20"/>
        </w:rPr>
        <w:t>ücretle</w:t>
      </w:r>
      <w:r w:rsidRPr="00B3663D" w:rsidR="005A771B">
        <w:rPr>
          <w:sz w:val="20"/>
        </w:rPr>
        <w:t xml:space="preserve"> </w:t>
      </w:r>
      <w:r w:rsidRPr="00B3663D">
        <w:rPr>
          <w:sz w:val="20"/>
        </w:rPr>
        <w:t>çalışan</w:t>
      </w:r>
      <w:r w:rsidRPr="00B3663D" w:rsidR="005A771B">
        <w:rPr>
          <w:sz w:val="20"/>
        </w:rPr>
        <w:t xml:space="preserve"> </w:t>
      </w:r>
      <w:r w:rsidRPr="00B3663D">
        <w:rPr>
          <w:sz w:val="20"/>
        </w:rPr>
        <w:t>6</w:t>
      </w:r>
      <w:r w:rsidRPr="00B3663D" w:rsidR="005A771B">
        <w:rPr>
          <w:sz w:val="20"/>
        </w:rPr>
        <w:t xml:space="preserve"> </w:t>
      </w:r>
      <w:r w:rsidRPr="00B3663D">
        <w:rPr>
          <w:sz w:val="20"/>
        </w:rPr>
        <w:t>milyon,</w:t>
      </w:r>
      <w:r w:rsidRPr="00B3663D" w:rsidR="005A771B">
        <w:rPr>
          <w:sz w:val="20"/>
        </w:rPr>
        <w:t xml:space="preserve"> </w:t>
      </w:r>
      <w:r w:rsidRPr="00B3663D">
        <w:rPr>
          <w:sz w:val="20"/>
        </w:rPr>
        <w:t>eder</w:t>
      </w:r>
      <w:r w:rsidRPr="00B3663D" w:rsidR="005A771B">
        <w:rPr>
          <w:sz w:val="20"/>
        </w:rPr>
        <w:t xml:space="preserve"> </w:t>
      </w:r>
      <w:r w:rsidRPr="00B3663D">
        <w:rPr>
          <w:sz w:val="20"/>
        </w:rPr>
        <w:t>8</w:t>
      </w:r>
      <w:r w:rsidRPr="00B3663D" w:rsidR="005A771B">
        <w:rPr>
          <w:sz w:val="20"/>
        </w:rPr>
        <w:t xml:space="preserve"> </w:t>
      </w:r>
      <w:r w:rsidRPr="00B3663D">
        <w:rPr>
          <w:sz w:val="20"/>
        </w:rPr>
        <w:t>milyon;</w:t>
      </w:r>
      <w:r w:rsidRPr="00B3663D" w:rsidR="005A771B">
        <w:rPr>
          <w:sz w:val="20"/>
        </w:rPr>
        <w:t xml:space="preserve"> </w:t>
      </w:r>
      <w:r w:rsidRPr="00B3663D">
        <w:rPr>
          <w:sz w:val="20"/>
        </w:rPr>
        <w:t>4’le</w:t>
      </w:r>
      <w:r w:rsidRPr="00B3663D" w:rsidR="005A771B">
        <w:rPr>
          <w:sz w:val="20"/>
        </w:rPr>
        <w:t xml:space="preserve"> </w:t>
      </w:r>
      <w:r w:rsidRPr="00B3663D">
        <w:rPr>
          <w:sz w:val="20"/>
        </w:rPr>
        <w:t>çarp,</w:t>
      </w:r>
      <w:r w:rsidRPr="00B3663D" w:rsidR="005A771B">
        <w:rPr>
          <w:sz w:val="20"/>
        </w:rPr>
        <w:t xml:space="preserve"> </w:t>
      </w:r>
      <w:r w:rsidRPr="00B3663D">
        <w:rPr>
          <w:sz w:val="20"/>
        </w:rPr>
        <w:t>32</w:t>
      </w:r>
      <w:r w:rsidRPr="00B3663D" w:rsidR="005A771B">
        <w:rPr>
          <w:sz w:val="20"/>
        </w:rPr>
        <w:t xml:space="preserve"> </w:t>
      </w:r>
      <w:r w:rsidRPr="00B3663D">
        <w:rPr>
          <w:sz w:val="20"/>
        </w:rPr>
        <w:t>milyon</w:t>
      </w:r>
      <w:r w:rsidRPr="00B3663D" w:rsidR="005A771B">
        <w:rPr>
          <w:sz w:val="20"/>
        </w:rPr>
        <w:t xml:space="preserve"> </w:t>
      </w:r>
      <w:r w:rsidRPr="00B3663D">
        <w:rPr>
          <w:sz w:val="20"/>
        </w:rPr>
        <w:t>1.500</w:t>
      </w:r>
      <w:r w:rsidRPr="00B3663D" w:rsidR="005A771B">
        <w:rPr>
          <w:sz w:val="20"/>
        </w:rPr>
        <w:t xml:space="preserve"> </w:t>
      </w:r>
      <w:r w:rsidRPr="00B3663D">
        <w:rPr>
          <w:sz w:val="20"/>
        </w:rPr>
        <w:t>lira</w:t>
      </w:r>
      <w:r w:rsidRPr="00B3663D" w:rsidR="005A771B">
        <w:rPr>
          <w:sz w:val="20"/>
        </w:rPr>
        <w:t xml:space="preserve"> </w:t>
      </w:r>
      <w:r w:rsidRPr="00B3663D">
        <w:rPr>
          <w:sz w:val="20"/>
        </w:rPr>
        <w:t>altında</w:t>
      </w:r>
      <w:r w:rsidRPr="00B3663D" w:rsidR="005A771B">
        <w:rPr>
          <w:sz w:val="20"/>
        </w:rPr>
        <w:t xml:space="preserve"> </w:t>
      </w:r>
      <w:r w:rsidRPr="00B3663D">
        <w:rPr>
          <w:sz w:val="20"/>
        </w:rPr>
        <w:t>gelirle</w:t>
      </w:r>
      <w:r w:rsidRPr="00B3663D" w:rsidR="005A771B">
        <w:rPr>
          <w:sz w:val="20"/>
        </w:rPr>
        <w:t xml:space="preserve"> </w:t>
      </w:r>
      <w:r w:rsidRPr="00B3663D">
        <w:rPr>
          <w:sz w:val="20"/>
        </w:rPr>
        <w:t>yaşar</w:t>
      </w:r>
      <w:r w:rsidRPr="00B3663D" w:rsidR="005A771B">
        <w:rPr>
          <w:sz w:val="20"/>
        </w:rPr>
        <w:t xml:space="preserve"> </w:t>
      </w:r>
      <w:r w:rsidRPr="00B3663D">
        <w:rPr>
          <w:sz w:val="20"/>
        </w:rPr>
        <w:t>iken</w:t>
      </w:r>
      <w:r w:rsidRPr="00B3663D" w:rsidR="005A771B">
        <w:rPr>
          <w:sz w:val="20"/>
        </w:rPr>
        <w:t xml:space="preserve"> </w:t>
      </w:r>
      <w:r w:rsidRPr="00B3663D">
        <w:rPr>
          <w:sz w:val="20"/>
        </w:rPr>
        <w:t>bu</w:t>
      </w:r>
      <w:r w:rsidRPr="00B3663D" w:rsidR="005A771B">
        <w:rPr>
          <w:sz w:val="20"/>
        </w:rPr>
        <w:t xml:space="preserve"> </w:t>
      </w:r>
      <w:r w:rsidRPr="00B3663D">
        <w:rPr>
          <w:sz w:val="20"/>
        </w:rPr>
        <w:t>16.600</w:t>
      </w:r>
      <w:r w:rsidRPr="00B3663D" w:rsidR="005A771B">
        <w:rPr>
          <w:sz w:val="20"/>
        </w:rPr>
        <w:t xml:space="preserve"> </w:t>
      </w:r>
      <w:r w:rsidRPr="00B3663D">
        <w:rPr>
          <w:sz w:val="20"/>
        </w:rPr>
        <w:t>lira</w:t>
      </w:r>
      <w:r w:rsidRPr="00B3663D" w:rsidR="005A771B">
        <w:rPr>
          <w:sz w:val="20"/>
        </w:rPr>
        <w:t xml:space="preserve"> </w:t>
      </w:r>
      <w:r w:rsidRPr="00B3663D">
        <w:rPr>
          <w:sz w:val="20"/>
        </w:rPr>
        <w:t>nerede?</w:t>
      </w:r>
      <w:r w:rsidRPr="00B3663D" w:rsidR="005A771B">
        <w:rPr>
          <w:sz w:val="20"/>
        </w:rPr>
        <w:t xml:space="preserve"> </w:t>
      </w:r>
      <w:r w:rsidRPr="00B3663D">
        <w:rPr>
          <w:sz w:val="20"/>
        </w:rPr>
        <w:t>Varsa</w:t>
      </w:r>
      <w:r w:rsidRPr="00B3663D" w:rsidR="005A771B">
        <w:rPr>
          <w:sz w:val="20"/>
        </w:rPr>
        <w:t xml:space="preserve"> </w:t>
      </w:r>
      <w:r w:rsidRPr="00B3663D">
        <w:rPr>
          <w:sz w:val="20"/>
        </w:rPr>
        <w:t>biz</w:t>
      </w:r>
      <w:r w:rsidRPr="00B3663D" w:rsidR="005A771B">
        <w:rPr>
          <w:sz w:val="20"/>
        </w:rPr>
        <w:t xml:space="preserve"> </w:t>
      </w:r>
      <w:r w:rsidRPr="00B3663D">
        <w:rPr>
          <w:sz w:val="20"/>
        </w:rPr>
        <w:t>niye</w:t>
      </w:r>
      <w:r w:rsidRPr="00B3663D" w:rsidR="005A771B">
        <w:rPr>
          <w:sz w:val="20"/>
        </w:rPr>
        <w:t xml:space="preserve"> </w:t>
      </w:r>
      <w:r w:rsidRPr="00B3663D">
        <w:rPr>
          <w:sz w:val="20"/>
        </w:rPr>
        <w:t>görmüyoruz?</w:t>
      </w:r>
      <w:r w:rsidRPr="00B3663D" w:rsidR="005A771B">
        <w:rPr>
          <w:sz w:val="20"/>
        </w:rPr>
        <w:t xml:space="preserve"> </w:t>
      </w:r>
      <w:r w:rsidRPr="00B3663D">
        <w:rPr>
          <w:sz w:val="20"/>
        </w:rPr>
        <w:t>Kedi</w:t>
      </w:r>
      <w:r w:rsidRPr="00B3663D" w:rsidR="005A771B">
        <w:rPr>
          <w:sz w:val="20"/>
        </w:rPr>
        <w:t xml:space="preserve"> </w:t>
      </w:r>
      <w:r w:rsidRPr="00B3663D">
        <w:rPr>
          <w:sz w:val="20"/>
        </w:rPr>
        <w:t>buysa</w:t>
      </w:r>
      <w:r w:rsidRPr="00B3663D" w:rsidR="005A771B">
        <w:rPr>
          <w:sz w:val="20"/>
        </w:rPr>
        <w:t xml:space="preserve"> </w:t>
      </w:r>
      <w:r w:rsidRPr="00B3663D">
        <w:rPr>
          <w:sz w:val="20"/>
        </w:rPr>
        <w:t>ciğer</w:t>
      </w:r>
      <w:r w:rsidRPr="00B3663D" w:rsidR="005A771B">
        <w:rPr>
          <w:sz w:val="20"/>
        </w:rPr>
        <w:t xml:space="preserve"> </w:t>
      </w:r>
      <w:r w:rsidRPr="00B3663D">
        <w:rPr>
          <w:sz w:val="20"/>
        </w:rPr>
        <w:t>nerede,</w:t>
      </w:r>
      <w:r w:rsidRPr="00B3663D" w:rsidR="005A771B">
        <w:rPr>
          <w:sz w:val="20"/>
        </w:rPr>
        <w:t xml:space="preserve"> </w:t>
      </w:r>
      <w:r w:rsidRPr="00B3663D">
        <w:rPr>
          <w:sz w:val="20"/>
        </w:rPr>
        <w:t>ciğer</w:t>
      </w:r>
      <w:r w:rsidRPr="00B3663D" w:rsidR="005A771B">
        <w:rPr>
          <w:sz w:val="20"/>
        </w:rPr>
        <w:t xml:space="preserve"> </w:t>
      </w:r>
      <w:r w:rsidRPr="00B3663D">
        <w:rPr>
          <w:sz w:val="20"/>
        </w:rPr>
        <w:t>buysa</w:t>
      </w:r>
      <w:r w:rsidRPr="00B3663D" w:rsidR="005A771B">
        <w:rPr>
          <w:sz w:val="20"/>
        </w:rPr>
        <w:t xml:space="preserve"> </w:t>
      </w:r>
      <w:r w:rsidRPr="00B3663D">
        <w:rPr>
          <w:sz w:val="20"/>
        </w:rPr>
        <w:t>kedi</w:t>
      </w:r>
      <w:r w:rsidRPr="00B3663D" w:rsidR="005A771B">
        <w:rPr>
          <w:sz w:val="20"/>
        </w:rPr>
        <w:t xml:space="preserve"> </w:t>
      </w:r>
      <w:r w:rsidRPr="00B3663D">
        <w:rPr>
          <w:sz w:val="20"/>
        </w:rPr>
        <w:t>nerede</w:t>
      </w:r>
      <w:r w:rsidRPr="00B3663D" w:rsidR="005A771B">
        <w:rPr>
          <w:sz w:val="20"/>
        </w:rPr>
        <w:t xml:space="preserve"> </w:t>
      </w:r>
      <w:r w:rsidRPr="00B3663D">
        <w:rPr>
          <w:sz w:val="20"/>
        </w:rPr>
        <w:t>diyorum,</w:t>
      </w:r>
      <w:r w:rsidRPr="00B3663D" w:rsidR="005A771B">
        <w:rPr>
          <w:sz w:val="20"/>
        </w:rPr>
        <w:t xml:space="preserve"> </w:t>
      </w:r>
      <w:r w:rsidRPr="00B3663D">
        <w:rPr>
          <w:sz w:val="20"/>
        </w:rPr>
        <w:t>hepinize</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Bilgen…</w:t>
      </w:r>
    </w:p>
    <w:p w:rsidRPr="00B3663D" w:rsidR="00C94846" w:rsidP="00B3663D" w:rsidRDefault="00C94846">
      <w:pPr>
        <w:tabs>
          <w:tab w:val="center" w:pos="5100"/>
        </w:tabs>
        <w:suppressAutoHyphens/>
        <w:spacing w:before="60" w:after="60"/>
        <w:ind w:firstLine="851"/>
        <w:jc w:val="both"/>
        <w:rPr>
          <w:sz w:val="20"/>
        </w:rPr>
      </w:pPr>
      <w:r w:rsidRPr="00B3663D">
        <w:rPr>
          <w:sz w:val="20"/>
        </w:rPr>
        <w:t>25.-</w:t>
      </w:r>
      <w:r w:rsidRPr="00B3663D" w:rsidR="005A771B">
        <w:rPr>
          <w:sz w:val="20"/>
        </w:rPr>
        <w:t xml:space="preserve"> </w:t>
      </w:r>
      <w:r w:rsidRPr="00B3663D">
        <w:rPr>
          <w:sz w:val="20"/>
        </w:rPr>
        <w:t>Kars</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Bilgen’in,</w:t>
      </w:r>
      <w:r w:rsidRPr="00B3663D" w:rsidR="005A771B">
        <w:rPr>
          <w:sz w:val="20"/>
        </w:rPr>
        <w:t xml:space="preserve"> </w:t>
      </w:r>
      <w:r w:rsidRPr="00B3663D">
        <w:rPr>
          <w:sz w:val="20"/>
        </w:rPr>
        <w:t>“İşsizlik</w:t>
      </w:r>
      <w:r w:rsidRPr="00B3663D" w:rsidR="005A771B">
        <w:rPr>
          <w:sz w:val="20"/>
        </w:rPr>
        <w:t xml:space="preserve"> </w:t>
      </w:r>
      <w:r w:rsidRPr="00B3663D">
        <w:rPr>
          <w:sz w:val="20"/>
        </w:rPr>
        <w:t>yok</w:t>
      </w:r>
      <w:r w:rsidRPr="00B3663D" w:rsidR="005A771B">
        <w:rPr>
          <w:sz w:val="20"/>
        </w:rPr>
        <w:t xml:space="preserve"> </w:t>
      </w:r>
      <w:r w:rsidRPr="00B3663D">
        <w:rPr>
          <w:sz w:val="20"/>
        </w:rPr>
        <w:t>fakat</w:t>
      </w:r>
      <w:r w:rsidRPr="00B3663D" w:rsidR="005A771B">
        <w:rPr>
          <w:sz w:val="20"/>
        </w:rPr>
        <w:t xml:space="preserve"> </w:t>
      </w:r>
      <w:r w:rsidRPr="00B3663D">
        <w:rPr>
          <w:sz w:val="20"/>
        </w:rPr>
        <w:t>kimse</w:t>
      </w:r>
      <w:r w:rsidRPr="00B3663D" w:rsidR="005A771B">
        <w:rPr>
          <w:sz w:val="20"/>
        </w:rPr>
        <w:t xml:space="preserve"> </w:t>
      </w:r>
      <w:r w:rsidRPr="00B3663D">
        <w:rPr>
          <w:sz w:val="20"/>
        </w:rPr>
        <w:t>çalışacak</w:t>
      </w:r>
      <w:r w:rsidRPr="00B3663D" w:rsidR="005A771B">
        <w:rPr>
          <w:sz w:val="20"/>
        </w:rPr>
        <w:t xml:space="preserve"> </w:t>
      </w:r>
      <w:r w:rsidRPr="00B3663D">
        <w:rPr>
          <w:sz w:val="20"/>
        </w:rPr>
        <w:t>iş</w:t>
      </w:r>
      <w:r w:rsidRPr="00B3663D" w:rsidR="005A771B">
        <w:rPr>
          <w:sz w:val="20"/>
        </w:rPr>
        <w:t xml:space="preserve"> </w:t>
      </w:r>
      <w:r w:rsidRPr="00B3663D">
        <w:rPr>
          <w:sz w:val="20"/>
        </w:rPr>
        <w:t>bulamıyor,</w:t>
      </w:r>
      <w:r w:rsidRPr="00B3663D" w:rsidR="005A771B">
        <w:rPr>
          <w:sz w:val="20"/>
        </w:rPr>
        <w:t xml:space="preserve"> </w:t>
      </w:r>
      <w:r w:rsidRPr="00B3663D">
        <w:rPr>
          <w:sz w:val="20"/>
        </w:rPr>
        <w:t>kimse</w:t>
      </w:r>
      <w:r w:rsidRPr="00B3663D" w:rsidR="005A771B">
        <w:rPr>
          <w:sz w:val="20"/>
        </w:rPr>
        <w:t xml:space="preserve"> </w:t>
      </w:r>
      <w:r w:rsidRPr="00B3663D">
        <w:rPr>
          <w:sz w:val="20"/>
        </w:rPr>
        <w:t>çalışmıyor</w:t>
      </w:r>
      <w:r w:rsidRPr="00B3663D" w:rsidR="005A771B">
        <w:rPr>
          <w:sz w:val="20"/>
        </w:rPr>
        <w:t xml:space="preserve"> </w:t>
      </w:r>
      <w:r w:rsidRPr="00B3663D">
        <w:rPr>
          <w:sz w:val="20"/>
        </w:rPr>
        <w:t>fakat</w:t>
      </w:r>
      <w:r w:rsidRPr="00B3663D" w:rsidR="005A771B">
        <w:rPr>
          <w:sz w:val="20"/>
        </w:rPr>
        <w:t xml:space="preserve"> </w:t>
      </w:r>
      <w:r w:rsidRPr="00B3663D">
        <w:rPr>
          <w:sz w:val="20"/>
        </w:rPr>
        <w:t>üretim</w:t>
      </w:r>
      <w:r w:rsidRPr="00B3663D" w:rsidR="005A771B">
        <w:rPr>
          <w:sz w:val="20"/>
        </w:rPr>
        <w:t xml:space="preserve"> </w:t>
      </w:r>
      <w:r w:rsidRPr="00B3663D">
        <w:rPr>
          <w:sz w:val="20"/>
        </w:rPr>
        <w:t>artıyor,</w:t>
      </w:r>
      <w:r w:rsidRPr="00B3663D" w:rsidR="005A771B">
        <w:rPr>
          <w:sz w:val="20"/>
        </w:rPr>
        <w:t xml:space="preserve"> </w:t>
      </w:r>
      <w:r w:rsidRPr="00B3663D">
        <w:rPr>
          <w:sz w:val="20"/>
        </w:rPr>
        <w:t>üretim</w:t>
      </w:r>
      <w:r w:rsidRPr="00B3663D" w:rsidR="005A771B">
        <w:rPr>
          <w:sz w:val="20"/>
        </w:rPr>
        <w:t xml:space="preserve"> </w:t>
      </w:r>
      <w:r w:rsidRPr="00B3663D">
        <w:rPr>
          <w:sz w:val="20"/>
        </w:rPr>
        <w:t>patlıyor</w:t>
      </w:r>
      <w:r w:rsidRPr="00B3663D" w:rsidR="005A771B">
        <w:rPr>
          <w:sz w:val="20"/>
        </w:rPr>
        <w:t xml:space="preserve"> </w:t>
      </w:r>
      <w:r w:rsidRPr="00B3663D">
        <w:rPr>
          <w:sz w:val="20"/>
        </w:rPr>
        <w:t>ama</w:t>
      </w:r>
      <w:r w:rsidRPr="00B3663D" w:rsidR="005A771B">
        <w:rPr>
          <w:sz w:val="20"/>
        </w:rPr>
        <w:t xml:space="preserve"> </w:t>
      </w:r>
      <w:r w:rsidRPr="00B3663D">
        <w:rPr>
          <w:sz w:val="20"/>
        </w:rPr>
        <w:t>fiyatlar</w:t>
      </w:r>
      <w:r w:rsidRPr="00B3663D" w:rsidR="005A771B">
        <w:rPr>
          <w:sz w:val="20"/>
        </w:rPr>
        <w:t xml:space="preserve"> </w:t>
      </w:r>
      <w:r w:rsidRPr="00B3663D">
        <w:rPr>
          <w:sz w:val="20"/>
        </w:rPr>
        <w:t>düşmüyor,</w:t>
      </w:r>
      <w:r w:rsidRPr="00B3663D" w:rsidR="005A771B">
        <w:rPr>
          <w:sz w:val="20"/>
        </w:rPr>
        <w:t xml:space="preserve"> </w:t>
      </w:r>
      <w:r w:rsidRPr="00B3663D">
        <w:rPr>
          <w:sz w:val="20"/>
        </w:rPr>
        <w:t>yakında</w:t>
      </w:r>
      <w:r w:rsidRPr="00B3663D" w:rsidR="005A771B">
        <w:rPr>
          <w:sz w:val="20"/>
        </w:rPr>
        <w:t xml:space="preserve"> </w:t>
      </w:r>
      <w:r w:rsidRPr="00B3663D">
        <w:rPr>
          <w:sz w:val="20"/>
        </w:rPr>
        <w:t>ucuzluk</w:t>
      </w:r>
      <w:r w:rsidRPr="00B3663D" w:rsidR="005A771B">
        <w:rPr>
          <w:sz w:val="20"/>
        </w:rPr>
        <w:t xml:space="preserve"> </w:t>
      </w:r>
      <w:r w:rsidRPr="00B3663D">
        <w:rPr>
          <w:sz w:val="20"/>
        </w:rPr>
        <w:t>olacak</w:t>
      </w:r>
      <w:r w:rsidRPr="00B3663D" w:rsidR="005A771B">
        <w:rPr>
          <w:sz w:val="20"/>
        </w:rPr>
        <w:t xml:space="preserve"> </w:t>
      </w:r>
      <w:r w:rsidRPr="00B3663D">
        <w:rPr>
          <w:sz w:val="20"/>
        </w:rPr>
        <w:t>ama</w:t>
      </w:r>
      <w:r w:rsidRPr="00B3663D" w:rsidR="005A771B">
        <w:rPr>
          <w:sz w:val="20"/>
        </w:rPr>
        <w:t xml:space="preserve"> </w:t>
      </w:r>
      <w:r w:rsidRPr="00B3663D">
        <w:rPr>
          <w:sz w:val="20"/>
        </w:rPr>
        <w:t>kimse</w:t>
      </w:r>
      <w:r w:rsidRPr="00B3663D" w:rsidR="005A771B">
        <w:rPr>
          <w:sz w:val="20"/>
        </w:rPr>
        <w:t xml:space="preserve"> </w:t>
      </w:r>
      <w:r w:rsidRPr="00B3663D">
        <w:rPr>
          <w:sz w:val="20"/>
        </w:rPr>
        <w:t>memnun</w:t>
      </w:r>
      <w:r w:rsidRPr="00B3663D" w:rsidR="005A771B">
        <w:rPr>
          <w:sz w:val="20"/>
        </w:rPr>
        <w:t xml:space="preserve"> </w:t>
      </w:r>
      <w:r w:rsidRPr="00B3663D">
        <w:rPr>
          <w:sz w:val="20"/>
        </w:rPr>
        <w:t>değil,</w:t>
      </w:r>
      <w:r w:rsidRPr="00B3663D" w:rsidR="005A771B">
        <w:rPr>
          <w:sz w:val="20"/>
        </w:rPr>
        <w:t xml:space="preserve"> </w:t>
      </w:r>
      <w:r w:rsidRPr="00B3663D">
        <w:rPr>
          <w:sz w:val="20"/>
        </w:rPr>
        <w:t>kimse</w:t>
      </w:r>
      <w:r w:rsidRPr="00B3663D" w:rsidR="005A771B">
        <w:rPr>
          <w:sz w:val="20"/>
        </w:rPr>
        <w:t xml:space="preserve"> </w:t>
      </w:r>
      <w:r w:rsidRPr="00B3663D">
        <w:rPr>
          <w:sz w:val="20"/>
        </w:rPr>
        <w:t>memnun</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seçimde</w:t>
      </w:r>
      <w:r w:rsidRPr="00B3663D" w:rsidR="005A771B">
        <w:rPr>
          <w:sz w:val="20"/>
        </w:rPr>
        <w:t xml:space="preserve"> </w:t>
      </w:r>
      <w:r w:rsidRPr="00B3663D">
        <w:rPr>
          <w:sz w:val="20"/>
        </w:rPr>
        <w:t>herkes</w:t>
      </w:r>
      <w:r w:rsidRPr="00B3663D" w:rsidR="005A771B">
        <w:rPr>
          <w:sz w:val="20"/>
        </w:rPr>
        <w:t xml:space="preserve"> </w:t>
      </w:r>
      <w:r w:rsidRPr="00B3663D">
        <w:rPr>
          <w:sz w:val="20"/>
        </w:rPr>
        <w:t>partiye</w:t>
      </w:r>
      <w:r w:rsidRPr="00B3663D" w:rsidR="005A771B">
        <w:rPr>
          <w:sz w:val="20"/>
        </w:rPr>
        <w:t xml:space="preserve"> </w:t>
      </w:r>
      <w:r w:rsidRPr="00B3663D">
        <w:rPr>
          <w:sz w:val="20"/>
        </w:rPr>
        <w:t>oy</w:t>
      </w:r>
      <w:r w:rsidRPr="00B3663D" w:rsidR="005A771B">
        <w:rPr>
          <w:sz w:val="20"/>
        </w:rPr>
        <w:t xml:space="preserve"> </w:t>
      </w:r>
      <w:r w:rsidRPr="00B3663D">
        <w:rPr>
          <w:sz w:val="20"/>
        </w:rPr>
        <w:t>veriyor.”</w:t>
      </w:r>
      <w:r w:rsidRPr="00B3663D" w:rsidR="005A771B">
        <w:rPr>
          <w:sz w:val="20"/>
        </w:rPr>
        <w:t xml:space="preserve"> </w:t>
      </w:r>
      <w:r w:rsidRPr="00B3663D">
        <w:rPr>
          <w:sz w:val="20"/>
        </w:rPr>
        <w:t>ibaresinin</w:t>
      </w:r>
      <w:r w:rsidRPr="00B3663D" w:rsidR="005A771B">
        <w:rPr>
          <w:sz w:val="20"/>
        </w:rPr>
        <w:t xml:space="preserve"> </w:t>
      </w:r>
      <w:r w:rsidRPr="00B3663D">
        <w:rPr>
          <w:sz w:val="20"/>
        </w:rPr>
        <w:t>yer</w:t>
      </w:r>
      <w:r w:rsidRPr="00B3663D" w:rsidR="005A771B">
        <w:rPr>
          <w:sz w:val="20"/>
        </w:rPr>
        <w:t xml:space="preserve"> </w:t>
      </w:r>
      <w:r w:rsidRPr="00B3663D">
        <w:rPr>
          <w:sz w:val="20"/>
        </w:rPr>
        <w:t>aldığı</w:t>
      </w:r>
      <w:r w:rsidRPr="00B3663D" w:rsidR="005A771B">
        <w:rPr>
          <w:sz w:val="20"/>
        </w:rPr>
        <w:t xml:space="preserve"> </w:t>
      </w:r>
      <w:r w:rsidRPr="00B3663D">
        <w:rPr>
          <w:sz w:val="20"/>
        </w:rPr>
        <w:t>Duma’ya</w:t>
      </w:r>
      <w:r w:rsidRPr="00B3663D" w:rsidR="005A771B">
        <w:rPr>
          <w:sz w:val="20"/>
        </w:rPr>
        <w:t xml:space="preserve"> </w:t>
      </w:r>
      <w:r w:rsidRPr="00B3663D">
        <w:rPr>
          <w:sz w:val="20"/>
        </w:rPr>
        <w:t>sunulan</w:t>
      </w:r>
      <w:r w:rsidRPr="00B3663D" w:rsidR="005A771B">
        <w:rPr>
          <w:sz w:val="20"/>
        </w:rPr>
        <w:t xml:space="preserve"> </w:t>
      </w:r>
      <w:r w:rsidRPr="00B3663D">
        <w:rPr>
          <w:sz w:val="20"/>
        </w:rPr>
        <w:t>raporun</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içinde</w:t>
      </w:r>
      <w:r w:rsidRPr="00B3663D" w:rsidR="005A771B">
        <w:rPr>
          <w:sz w:val="20"/>
        </w:rPr>
        <w:t xml:space="preserve"> </w:t>
      </w:r>
      <w:r w:rsidRPr="00B3663D">
        <w:rPr>
          <w:sz w:val="20"/>
        </w:rPr>
        <w:t>bulunulan</w:t>
      </w:r>
      <w:r w:rsidRPr="00B3663D" w:rsidR="005A771B">
        <w:rPr>
          <w:sz w:val="20"/>
        </w:rPr>
        <w:t xml:space="preserve"> </w:t>
      </w:r>
      <w:r w:rsidRPr="00B3663D">
        <w:rPr>
          <w:sz w:val="20"/>
        </w:rPr>
        <w:t>hâli</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aktardığına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AYHAN</w:t>
      </w:r>
      <w:r w:rsidRPr="00B3663D" w:rsidR="005A771B">
        <w:rPr>
          <w:sz w:val="20"/>
        </w:rPr>
        <w:t xml:space="preserve"> </w:t>
      </w:r>
      <w:r w:rsidRPr="00B3663D">
        <w:rPr>
          <w:sz w:val="20"/>
        </w:rPr>
        <w:t>BİLGEN</w:t>
      </w:r>
      <w:r w:rsidRPr="00B3663D" w:rsidR="005A771B">
        <w:rPr>
          <w:sz w:val="20"/>
        </w:rPr>
        <w:t xml:space="preserve"> </w:t>
      </w:r>
      <w:r w:rsidRPr="00B3663D">
        <w:rPr>
          <w:sz w:val="20"/>
        </w:rPr>
        <w:t>(Kars)</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uzatmayacağım.</w:t>
      </w:r>
      <w:r w:rsidRPr="00B3663D" w:rsidR="005A771B">
        <w:rPr>
          <w:sz w:val="20"/>
        </w:rPr>
        <w:t xml:space="preserve"> </w:t>
      </w:r>
      <w:r w:rsidRPr="00B3663D">
        <w:rPr>
          <w:sz w:val="20"/>
        </w:rPr>
        <w:t>Sadece</w:t>
      </w:r>
      <w:r w:rsidRPr="00B3663D" w:rsidR="005A771B">
        <w:rPr>
          <w:sz w:val="20"/>
        </w:rPr>
        <w:t xml:space="preserve"> </w:t>
      </w:r>
      <w:r w:rsidRPr="00B3663D">
        <w:rPr>
          <w:sz w:val="20"/>
        </w:rPr>
        <w:t>Gorbaçov</w:t>
      </w:r>
      <w:r w:rsidRPr="00B3663D" w:rsidR="005A771B">
        <w:rPr>
          <w:sz w:val="20"/>
        </w:rPr>
        <w:t xml:space="preserve"> </w:t>
      </w:r>
      <w:r w:rsidRPr="00B3663D">
        <w:rPr>
          <w:sz w:val="20"/>
        </w:rPr>
        <w:t>döneminde</w:t>
      </w:r>
      <w:r w:rsidRPr="00B3663D" w:rsidR="005A771B">
        <w:rPr>
          <w:sz w:val="20"/>
        </w:rPr>
        <w:t xml:space="preserve"> </w:t>
      </w:r>
      <w:r w:rsidRPr="00B3663D">
        <w:rPr>
          <w:sz w:val="20"/>
        </w:rPr>
        <w:t>Duma’da</w:t>
      </w:r>
      <w:r w:rsidRPr="00B3663D" w:rsidR="005A771B">
        <w:rPr>
          <w:sz w:val="20"/>
        </w:rPr>
        <w:t xml:space="preserve"> </w:t>
      </w:r>
      <w:r w:rsidRPr="00B3663D">
        <w:rPr>
          <w:sz w:val="20"/>
        </w:rPr>
        <w:t>sunulan</w:t>
      </w:r>
      <w:r w:rsidRPr="00B3663D" w:rsidR="005A771B">
        <w:rPr>
          <w:sz w:val="20"/>
        </w:rPr>
        <w:t xml:space="preserve"> </w:t>
      </w:r>
      <w:r w:rsidRPr="00B3663D">
        <w:rPr>
          <w:sz w:val="20"/>
        </w:rPr>
        <w:t>kısa</w:t>
      </w:r>
      <w:r w:rsidRPr="00B3663D" w:rsidR="005A771B">
        <w:rPr>
          <w:sz w:val="20"/>
        </w:rPr>
        <w:t xml:space="preserve"> </w:t>
      </w:r>
      <w:r w:rsidRPr="00B3663D">
        <w:rPr>
          <w:sz w:val="20"/>
        </w:rPr>
        <w:t>paragraflık</w:t>
      </w:r>
      <w:r w:rsidRPr="00B3663D" w:rsidR="005A771B">
        <w:rPr>
          <w:sz w:val="20"/>
        </w:rPr>
        <w:t xml:space="preserve"> </w:t>
      </w:r>
      <w:r w:rsidRPr="00B3663D">
        <w:rPr>
          <w:sz w:val="20"/>
        </w:rPr>
        <w:t>bir</w:t>
      </w:r>
      <w:r w:rsidRPr="00B3663D" w:rsidR="005A771B">
        <w:rPr>
          <w:sz w:val="20"/>
        </w:rPr>
        <w:t xml:space="preserve"> </w:t>
      </w:r>
      <w:r w:rsidRPr="00B3663D">
        <w:rPr>
          <w:sz w:val="20"/>
        </w:rPr>
        <w:t>rapor</w:t>
      </w:r>
      <w:r w:rsidRPr="00B3663D" w:rsidR="005A771B">
        <w:rPr>
          <w:sz w:val="20"/>
        </w:rPr>
        <w:t xml:space="preserve"> </w:t>
      </w:r>
      <w:r w:rsidRPr="00B3663D">
        <w:rPr>
          <w:sz w:val="20"/>
        </w:rPr>
        <w:t>var,</w:t>
      </w:r>
      <w:r w:rsidRPr="00B3663D" w:rsidR="005A771B">
        <w:rPr>
          <w:sz w:val="20"/>
        </w:rPr>
        <w:t xml:space="preserve"> </w:t>
      </w:r>
      <w:r w:rsidRPr="00B3663D">
        <w:rPr>
          <w:sz w:val="20"/>
        </w:rPr>
        <w:t>oradan</w:t>
      </w:r>
      <w:r w:rsidRPr="00B3663D" w:rsidR="005A771B">
        <w:rPr>
          <w:sz w:val="20"/>
        </w:rPr>
        <w:t xml:space="preserve"> </w:t>
      </w:r>
      <w:r w:rsidRPr="00B3663D">
        <w:rPr>
          <w:sz w:val="20"/>
        </w:rPr>
        <w:t>çok</w:t>
      </w:r>
      <w:r w:rsidRPr="00B3663D" w:rsidR="005A771B">
        <w:rPr>
          <w:sz w:val="20"/>
        </w:rPr>
        <w:t xml:space="preserve"> </w:t>
      </w:r>
      <w:r w:rsidRPr="00B3663D">
        <w:rPr>
          <w:sz w:val="20"/>
        </w:rPr>
        <w:t>kısa</w:t>
      </w:r>
      <w:r w:rsidRPr="00B3663D" w:rsidR="005A771B">
        <w:rPr>
          <w:sz w:val="20"/>
        </w:rPr>
        <w:t xml:space="preserve"> </w:t>
      </w:r>
      <w:r w:rsidRPr="00B3663D">
        <w:rPr>
          <w:sz w:val="20"/>
        </w:rPr>
        <w:t>bir</w:t>
      </w:r>
      <w:r w:rsidRPr="00B3663D" w:rsidR="005A771B">
        <w:rPr>
          <w:sz w:val="20"/>
        </w:rPr>
        <w:t xml:space="preserve"> </w:t>
      </w:r>
      <w:r w:rsidRPr="00B3663D">
        <w:rPr>
          <w:sz w:val="20"/>
        </w:rPr>
        <w:t>paragraf</w:t>
      </w:r>
      <w:r w:rsidRPr="00B3663D" w:rsidR="005A771B">
        <w:rPr>
          <w:sz w:val="20"/>
        </w:rPr>
        <w:t xml:space="preserve"> </w:t>
      </w:r>
      <w:r w:rsidRPr="00B3663D">
        <w:rPr>
          <w:sz w:val="20"/>
        </w:rPr>
        <w:t>aktaracağım,</w:t>
      </w:r>
      <w:r w:rsidRPr="00B3663D" w:rsidR="005A771B">
        <w:rPr>
          <w:sz w:val="20"/>
        </w:rPr>
        <w:t xml:space="preserve"> </w:t>
      </w:r>
      <w:r w:rsidRPr="00B3663D">
        <w:rPr>
          <w:sz w:val="20"/>
        </w:rPr>
        <w:t>hâlimizi</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aktarıyor:</w:t>
      </w:r>
      <w:r w:rsidRPr="00B3663D" w:rsidR="005A771B">
        <w:rPr>
          <w:sz w:val="20"/>
        </w:rPr>
        <w:t xml:space="preserve"> </w:t>
      </w:r>
      <w:r w:rsidRPr="00B3663D">
        <w:rPr>
          <w:sz w:val="20"/>
        </w:rPr>
        <w:t>“İşsizlik</w:t>
      </w:r>
      <w:r w:rsidRPr="00B3663D" w:rsidR="005A771B">
        <w:rPr>
          <w:sz w:val="20"/>
        </w:rPr>
        <w:t xml:space="preserve"> </w:t>
      </w:r>
      <w:r w:rsidRPr="00B3663D">
        <w:rPr>
          <w:sz w:val="20"/>
        </w:rPr>
        <w:t>yok</w:t>
      </w:r>
      <w:r w:rsidRPr="00B3663D" w:rsidR="005A771B">
        <w:rPr>
          <w:sz w:val="20"/>
        </w:rPr>
        <w:t xml:space="preserve"> </w:t>
      </w:r>
      <w:r w:rsidRPr="00B3663D">
        <w:rPr>
          <w:sz w:val="20"/>
        </w:rPr>
        <w:t>fakat</w:t>
      </w:r>
      <w:r w:rsidRPr="00B3663D" w:rsidR="005A771B">
        <w:rPr>
          <w:sz w:val="20"/>
        </w:rPr>
        <w:t xml:space="preserve"> </w:t>
      </w:r>
      <w:r w:rsidRPr="00B3663D">
        <w:rPr>
          <w:sz w:val="20"/>
        </w:rPr>
        <w:t>kimse</w:t>
      </w:r>
      <w:r w:rsidRPr="00B3663D" w:rsidR="005A771B">
        <w:rPr>
          <w:sz w:val="20"/>
        </w:rPr>
        <w:t xml:space="preserve"> </w:t>
      </w:r>
      <w:r w:rsidRPr="00B3663D">
        <w:rPr>
          <w:sz w:val="20"/>
        </w:rPr>
        <w:t>çalışacak</w:t>
      </w:r>
      <w:r w:rsidRPr="00B3663D" w:rsidR="005A771B">
        <w:rPr>
          <w:sz w:val="20"/>
        </w:rPr>
        <w:t xml:space="preserve"> </w:t>
      </w:r>
      <w:r w:rsidRPr="00B3663D">
        <w:rPr>
          <w:sz w:val="20"/>
        </w:rPr>
        <w:t>iş</w:t>
      </w:r>
      <w:r w:rsidRPr="00B3663D" w:rsidR="005A771B">
        <w:rPr>
          <w:sz w:val="20"/>
        </w:rPr>
        <w:t xml:space="preserve"> </w:t>
      </w:r>
      <w:r w:rsidRPr="00B3663D">
        <w:rPr>
          <w:sz w:val="20"/>
        </w:rPr>
        <w:t>bulamıyor.</w:t>
      </w:r>
      <w:r w:rsidRPr="00B3663D" w:rsidR="005A771B">
        <w:rPr>
          <w:sz w:val="20"/>
        </w:rPr>
        <w:t xml:space="preserve"> </w:t>
      </w:r>
      <w:r w:rsidRPr="00B3663D">
        <w:rPr>
          <w:sz w:val="20"/>
        </w:rPr>
        <w:t>Kimse</w:t>
      </w:r>
      <w:r w:rsidRPr="00B3663D" w:rsidR="005A771B">
        <w:rPr>
          <w:sz w:val="20"/>
        </w:rPr>
        <w:t xml:space="preserve"> </w:t>
      </w:r>
      <w:r w:rsidRPr="00B3663D">
        <w:rPr>
          <w:sz w:val="20"/>
        </w:rPr>
        <w:t>çalışmıyor</w:t>
      </w:r>
      <w:r w:rsidRPr="00B3663D" w:rsidR="005A771B">
        <w:rPr>
          <w:sz w:val="20"/>
        </w:rPr>
        <w:t xml:space="preserve"> </w:t>
      </w:r>
      <w:r w:rsidRPr="00B3663D">
        <w:rPr>
          <w:sz w:val="20"/>
        </w:rPr>
        <w:t>fakat</w:t>
      </w:r>
      <w:r w:rsidRPr="00B3663D" w:rsidR="005A771B">
        <w:rPr>
          <w:sz w:val="20"/>
        </w:rPr>
        <w:t xml:space="preserve"> </w:t>
      </w:r>
      <w:r w:rsidRPr="00B3663D">
        <w:rPr>
          <w:sz w:val="20"/>
        </w:rPr>
        <w:t>üretim</w:t>
      </w:r>
      <w:r w:rsidRPr="00B3663D" w:rsidR="005A771B">
        <w:rPr>
          <w:sz w:val="20"/>
        </w:rPr>
        <w:t xml:space="preserve"> </w:t>
      </w:r>
      <w:r w:rsidRPr="00B3663D">
        <w:rPr>
          <w:sz w:val="20"/>
        </w:rPr>
        <w:t>artıyor.</w:t>
      </w:r>
      <w:r w:rsidRPr="00B3663D" w:rsidR="005A771B">
        <w:rPr>
          <w:sz w:val="20"/>
        </w:rPr>
        <w:t xml:space="preserve"> </w:t>
      </w:r>
      <w:r w:rsidRPr="00B3663D">
        <w:rPr>
          <w:sz w:val="20"/>
        </w:rPr>
        <w:t>Üretim</w:t>
      </w:r>
      <w:r w:rsidRPr="00B3663D" w:rsidR="005A771B">
        <w:rPr>
          <w:sz w:val="20"/>
        </w:rPr>
        <w:t xml:space="preserve"> </w:t>
      </w:r>
      <w:r w:rsidRPr="00B3663D">
        <w:rPr>
          <w:sz w:val="20"/>
        </w:rPr>
        <w:t>patlıyor</w:t>
      </w:r>
      <w:r w:rsidRPr="00B3663D" w:rsidR="005A771B">
        <w:rPr>
          <w:sz w:val="20"/>
        </w:rPr>
        <w:t xml:space="preserve"> </w:t>
      </w:r>
      <w:r w:rsidRPr="00B3663D">
        <w:rPr>
          <w:sz w:val="20"/>
        </w:rPr>
        <w:t>ama</w:t>
      </w:r>
      <w:r w:rsidRPr="00B3663D" w:rsidR="005A771B">
        <w:rPr>
          <w:sz w:val="20"/>
        </w:rPr>
        <w:t xml:space="preserve"> </w:t>
      </w:r>
      <w:r w:rsidRPr="00B3663D">
        <w:rPr>
          <w:sz w:val="20"/>
        </w:rPr>
        <w:t>fiyatlar</w:t>
      </w:r>
      <w:r w:rsidRPr="00B3663D" w:rsidR="005A771B">
        <w:rPr>
          <w:sz w:val="20"/>
        </w:rPr>
        <w:t xml:space="preserve"> </w:t>
      </w:r>
      <w:r w:rsidRPr="00B3663D">
        <w:rPr>
          <w:sz w:val="20"/>
        </w:rPr>
        <w:t>da</w:t>
      </w:r>
      <w:r w:rsidRPr="00B3663D" w:rsidR="005A771B">
        <w:rPr>
          <w:sz w:val="20"/>
        </w:rPr>
        <w:t xml:space="preserve"> </w:t>
      </w:r>
      <w:r w:rsidRPr="00B3663D">
        <w:rPr>
          <w:sz w:val="20"/>
        </w:rPr>
        <w:t>düşmüyor.</w:t>
      </w:r>
      <w:r w:rsidRPr="00B3663D" w:rsidR="005A771B">
        <w:rPr>
          <w:sz w:val="20"/>
        </w:rPr>
        <w:t xml:space="preserve"> </w:t>
      </w:r>
      <w:r w:rsidRPr="00B3663D">
        <w:rPr>
          <w:sz w:val="20"/>
        </w:rPr>
        <w:t>Yakında</w:t>
      </w:r>
      <w:r w:rsidRPr="00B3663D" w:rsidR="005A771B">
        <w:rPr>
          <w:sz w:val="20"/>
        </w:rPr>
        <w:t xml:space="preserve"> </w:t>
      </w:r>
      <w:r w:rsidRPr="00B3663D">
        <w:rPr>
          <w:sz w:val="20"/>
        </w:rPr>
        <w:t>ucuzluk</w:t>
      </w:r>
      <w:r w:rsidRPr="00B3663D" w:rsidR="005A771B">
        <w:rPr>
          <w:sz w:val="20"/>
        </w:rPr>
        <w:t xml:space="preserve"> </w:t>
      </w:r>
      <w:r w:rsidRPr="00B3663D">
        <w:rPr>
          <w:sz w:val="20"/>
        </w:rPr>
        <w:t>olacak</w:t>
      </w:r>
      <w:r w:rsidRPr="00B3663D" w:rsidR="005A771B">
        <w:rPr>
          <w:sz w:val="20"/>
        </w:rPr>
        <w:t xml:space="preserve"> </w:t>
      </w:r>
      <w:r w:rsidRPr="00B3663D">
        <w:rPr>
          <w:sz w:val="20"/>
        </w:rPr>
        <w:t>ama</w:t>
      </w:r>
      <w:r w:rsidRPr="00B3663D" w:rsidR="005A771B">
        <w:rPr>
          <w:sz w:val="20"/>
        </w:rPr>
        <w:t xml:space="preserve"> </w:t>
      </w:r>
      <w:r w:rsidRPr="00B3663D">
        <w:rPr>
          <w:sz w:val="20"/>
        </w:rPr>
        <w:t>kimse</w:t>
      </w:r>
      <w:r w:rsidRPr="00B3663D" w:rsidR="005A771B">
        <w:rPr>
          <w:sz w:val="20"/>
        </w:rPr>
        <w:t xml:space="preserve"> </w:t>
      </w:r>
      <w:r w:rsidRPr="00B3663D">
        <w:rPr>
          <w:sz w:val="20"/>
        </w:rPr>
        <w:t>memnun</w:t>
      </w:r>
      <w:r w:rsidRPr="00B3663D" w:rsidR="005A771B">
        <w:rPr>
          <w:sz w:val="20"/>
        </w:rPr>
        <w:t xml:space="preserve"> </w:t>
      </w:r>
      <w:r w:rsidRPr="00B3663D">
        <w:rPr>
          <w:sz w:val="20"/>
        </w:rPr>
        <w:t>değil.</w:t>
      </w:r>
      <w:r w:rsidRPr="00B3663D" w:rsidR="005A771B">
        <w:rPr>
          <w:sz w:val="20"/>
        </w:rPr>
        <w:t xml:space="preserve"> </w:t>
      </w:r>
      <w:r w:rsidRPr="00B3663D">
        <w:rPr>
          <w:sz w:val="20"/>
        </w:rPr>
        <w:t>Kimse</w:t>
      </w:r>
      <w:r w:rsidRPr="00B3663D" w:rsidR="005A771B">
        <w:rPr>
          <w:sz w:val="20"/>
        </w:rPr>
        <w:t xml:space="preserve"> </w:t>
      </w:r>
      <w:r w:rsidRPr="00B3663D">
        <w:rPr>
          <w:sz w:val="20"/>
        </w:rPr>
        <w:t>memnun</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seçimde</w:t>
      </w:r>
      <w:r w:rsidRPr="00B3663D" w:rsidR="005A771B">
        <w:rPr>
          <w:sz w:val="20"/>
        </w:rPr>
        <w:t xml:space="preserve"> </w:t>
      </w:r>
      <w:r w:rsidRPr="00B3663D">
        <w:rPr>
          <w:sz w:val="20"/>
        </w:rPr>
        <w:t>herkes</w:t>
      </w:r>
      <w:r w:rsidRPr="00B3663D" w:rsidR="005A771B">
        <w:rPr>
          <w:sz w:val="20"/>
        </w:rPr>
        <w:t xml:space="preserve"> </w:t>
      </w:r>
      <w:r w:rsidRPr="00B3663D">
        <w:rPr>
          <w:sz w:val="20"/>
        </w:rPr>
        <w:t>partiye</w:t>
      </w:r>
      <w:r w:rsidRPr="00B3663D" w:rsidR="005A771B">
        <w:rPr>
          <w:sz w:val="20"/>
        </w:rPr>
        <w:t xml:space="preserve"> </w:t>
      </w:r>
      <w:r w:rsidRPr="00B3663D">
        <w:rPr>
          <w:sz w:val="20"/>
        </w:rPr>
        <w:t>oy</w:t>
      </w:r>
      <w:r w:rsidRPr="00B3663D" w:rsidR="005A771B">
        <w:rPr>
          <w:sz w:val="20"/>
        </w:rPr>
        <w:t xml:space="preserve"> </w:t>
      </w:r>
      <w:r w:rsidRPr="00B3663D">
        <w:rPr>
          <w:sz w:val="20"/>
        </w:rPr>
        <w:t>veriyor.”</w:t>
      </w:r>
      <w:r w:rsidRPr="00B3663D" w:rsidR="005A771B">
        <w:rPr>
          <w:sz w:val="20"/>
        </w:rPr>
        <w:t xml:space="preserve"> </w:t>
      </w:r>
      <w:r w:rsidRPr="00B3663D">
        <w:rPr>
          <w:sz w:val="20"/>
        </w:rPr>
        <w:t>Galiba</w:t>
      </w:r>
      <w:r w:rsidRPr="00B3663D" w:rsidR="005A771B">
        <w:rPr>
          <w:sz w:val="20"/>
        </w:rPr>
        <w:t xml:space="preserve"> </w:t>
      </w:r>
      <w:r w:rsidRPr="00B3663D">
        <w:rPr>
          <w:sz w:val="20"/>
        </w:rPr>
        <w:t>hâlimiz</w:t>
      </w:r>
      <w:r w:rsidRPr="00B3663D" w:rsidR="005A771B">
        <w:rPr>
          <w:sz w:val="20"/>
        </w:rPr>
        <w:t xml:space="preserve"> </w:t>
      </w:r>
      <w:r w:rsidRPr="00B3663D">
        <w:rPr>
          <w:sz w:val="20"/>
        </w:rPr>
        <w:t>tam</w:t>
      </w:r>
      <w:r w:rsidRPr="00B3663D" w:rsidR="005A771B">
        <w:rPr>
          <w:sz w:val="20"/>
        </w:rPr>
        <w:t xml:space="preserve"> </w:t>
      </w:r>
      <w:r w:rsidRPr="00B3663D">
        <w:rPr>
          <w:sz w:val="20"/>
        </w:rPr>
        <w:t>o</w:t>
      </w:r>
      <w:r w:rsidRPr="00B3663D" w:rsidR="005A771B">
        <w:rPr>
          <w:sz w:val="20"/>
        </w:rPr>
        <w:t xml:space="preserve"> </w:t>
      </w:r>
      <w:r w:rsidRPr="00B3663D">
        <w:rPr>
          <w:sz w:val="20"/>
        </w:rPr>
        <w:t>döneme</w:t>
      </w:r>
      <w:r w:rsidRPr="00B3663D" w:rsidR="005A771B">
        <w:rPr>
          <w:sz w:val="20"/>
        </w:rPr>
        <w:t xml:space="preserve"> </w:t>
      </w:r>
      <w:r w:rsidRPr="00B3663D">
        <w:rPr>
          <w:sz w:val="20"/>
        </w:rPr>
        <w:t>benziyor.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Üç</w:t>
      </w:r>
      <w:r w:rsidRPr="00B3663D" w:rsidR="005A771B">
        <w:rPr>
          <w:sz w:val="20"/>
        </w:rPr>
        <w:t xml:space="preserve"> </w:t>
      </w:r>
      <w:r w:rsidRPr="00B3663D">
        <w:rPr>
          <w:sz w:val="20"/>
        </w:rPr>
        <w:t>arkadaşımız</w:t>
      </w:r>
      <w:r w:rsidRPr="00B3663D" w:rsidR="005A771B">
        <w:rPr>
          <w:sz w:val="20"/>
        </w:rPr>
        <w:t xml:space="preserve"> </w:t>
      </w:r>
      <w:r w:rsidRPr="00B3663D">
        <w:rPr>
          <w:sz w:val="20"/>
        </w:rPr>
        <w:t>daha</w:t>
      </w:r>
      <w:r w:rsidRPr="00B3663D" w:rsidR="005A771B">
        <w:rPr>
          <w:sz w:val="20"/>
        </w:rPr>
        <w:t xml:space="preserve"> </w:t>
      </w:r>
      <w:r w:rsidRPr="00B3663D">
        <w:rPr>
          <w:sz w:val="20"/>
        </w:rPr>
        <w:t>söz</w:t>
      </w:r>
      <w:r w:rsidRPr="00B3663D" w:rsidR="005A771B">
        <w:rPr>
          <w:sz w:val="20"/>
        </w:rPr>
        <w:t xml:space="preserve"> </w:t>
      </w:r>
      <w:r w:rsidRPr="00B3663D">
        <w:rPr>
          <w:sz w:val="20"/>
        </w:rPr>
        <w:t>istiyor.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Türkkan…</w:t>
      </w:r>
    </w:p>
    <w:p w:rsidRPr="00B3663D" w:rsidR="00C94846" w:rsidP="00B3663D" w:rsidRDefault="00C94846">
      <w:pPr>
        <w:tabs>
          <w:tab w:val="center" w:pos="5100"/>
        </w:tabs>
        <w:suppressAutoHyphens/>
        <w:spacing w:before="60" w:after="60"/>
        <w:ind w:firstLine="851"/>
        <w:jc w:val="both"/>
        <w:rPr>
          <w:sz w:val="20"/>
        </w:rPr>
      </w:pPr>
      <w:r w:rsidRPr="00B3663D">
        <w:rPr>
          <w:sz w:val="20"/>
        </w:rPr>
        <w:t>26.-</w:t>
      </w:r>
      <w:r w:rsidRPr="00B3663D" w:rsidR="005A771B">
        <w:rPr>
          <w:sz w:val="20"/>
        </w:rPr>
        <w:t xml:space="preserve"> </w:t>
      </w:r>
      <w:r w:rsidRPr="00B3663D">
        <w:rPr>
          <w:sz w:val="20"/>
        </w:rPr>
        <w:t>Kocaeli</w:t>
      </w:r>
      <w:r w:rsidRPr="00B3663D" w:rsidR="005A771B">
        <w:rPr>
          <w:sz w:val="20"/>
        </w:rPr>
        <w:t xml:space="preserve"> </w:t>
      </w:r>
      <w:r w:rsidRPr="00B3663D">
        <w:rPr>
          <w:sz w:val="20"/>
        </w:rPr>
        <w:t>Milletvekili</w:t>
      </w:r>
      <w:r w:rsidRPr="00B3663D" w:rsidR="005A771B">
        <w:rPr>
          <w:sz w:val="20"/>
        </w:rPr>
        <w:t xml:space="preserve"> </w:t>
      </w:r>
      <w:r w:rsidRPr="00B3663D">
        <w:rPr>
          <w:sz w:val="20"/>
        </w:rPr>
        <w:t>Lütfü</w:t>
      </w:r>
      <w:r w:rsidRPr="00B3663D" w:rsidR="005A771B">
        <w:rPr>
          <w:sz w:val="20"/>
        </w:rPr>
        <w:t xml:space="preserve"> </w:t>
      </w:r>
      <w:r w:rsidRPr="00B3663D">
        <w:rPr>
          <w:sz w:val="20"/>
        </w:rPr>
        <w:t>Türkkan’ın,</w:t>
      </w:r>
      <w:r w:rsidRPr="00B3663D" w:rsidR="005A771B">
        <w:rPr>
          <w:sz w:val="20"/>
        </w:rPr>
        <w:t xml:space="preserve"> </w:t>
      </w:r>
      <w:r w:rsidRPr="00B3663D">
        <w:rPr>
          <w:sz w:val="20"/>
        </w:rPr>
        <w:t>ekonomideki</w:t>
      </w:r>
      <w:r w:rsidRPr="00B3663D" w:rsidR="005A771B">
        <w:rPr>
          <w:sz w:val="20"/>
        </w:rPr>
        <w:t xml:space="preserve"> </w:t>
      </w:r>
      <w:r w:rsidRPr="00B3663D">
        <w:rPr>
          <w:sz w:val="20"/>
        </w:rPr>
        <w:t>kötü</w:t>
      </w:r>
      <w:r w:rsidRPr="00B3663D" w:rsidR="005A771B">
        <w:rPr>
          <w:sz w:val="20"/>
        </w:rPr>
        <w:t xml:space="preserve"> </w:t>
      </w:r>
      <w:r w:rsidRPr="00B3663D">
        <w:rPr>
          <w:sz w:val="20"/>
        </w:rPr>
        <w:t>gidişatın</w:t>
      </w:r>
      <w:r w:rsidRPr="00B3663D" w:rsidR="005A771B">
        <w:rPr>
          <w:sz w:val="20"/>
        </w:rPr>
        <w:t xml:space="preserve"> </w:t>
      </w:r>
      <w:r w:rsidRPr="00B3663D">
        <w:rPr>
          <w:sz w:val="20"/>
        </w:rPr>
        <w:t>yükünün</w:t>
      </w:r>
      <w:r w:rsidRPr="00B3663D" w:rsidR="005A771B">
        <w:rPr>
          <w:sz w:val="20"/>
        </w:rPr>
        <w:t xml:space="preserve"> </w:t>
      </w:r>
      <w:r w:rsidRPr="00B3663D">
        <w:rPr>
          <w:sz w:val="20"/>
        </w:rPr>
        <w:t>millete</w:t>
      </w:r>
      <w:r w:rsidRPr="00B3663D" w:rsidR="005A771B">
        <w:rPr>
          <w:sz w:val="20"/>
        </w:rPr>
        <w:t xml:space="preserve"> </w:t>
      </w:r>
      <w:r w:rsidRPr="00B3663D">
        <w:rPr>
          <w:sz w:val="20"/>
        </w:rPr>
        <w:t>yüklendiğine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LÜTFÜ</w:t>
      </w:r>
      <w:r w:rsidRPr="00B3663D" w:rsidR="005A771B">
        <w:rPr>
          <w:sz w:val="20"/>
        </w:rPr>
        <w:t xml:space="preserve"> </w:t>
      </w:r>
      <w:r w:rsidRPr="00B3663D">
        <w:rPr>
          <w:sz w:val="20"/>
        </w:rPr>
        <w:t>TÜRKKAN</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konuşmasında</w:t>
      </w:r>
      <w:r w:rsidRPr="00B3663D" w:rsidR="005A771B">
        <w:rPr>
          <w:sz w:val="20"/>
        </w:rPr>
        <w:t xml:space="preserve"> </w:t>
      </w:r>
      <w:r w:rsidRPr="00B3663D">
        <w:rPr>
          <w:sz w:val="20"/>
        </w:rPr>
        <w:t>ÖTV’nin</w:t>
      </w:r>
      <w:r w:rsidRPr="00B3663D" w:rsidR="005A771B">
        <w:rPr>
          <w:sz w:val="20"/>
        </w:rPr>
        <w:t xml:space="preserve"> </w:t>
      </w:r>
      <w:r w:rsidRPr="00B3663D">
        <w:rPr>
          <w:sz w:val="20"/>
        </w:rPr>
        <w:t>sıfırlandığını</w:t>
      </w:r>
      <w:r w:rsidRPr="00B3663D" w:rsidR="005A771B">
        <w:rPr>
          <w:sz w:val="20"/>
        </w:rPr>
        <w:t xml:space="preserve"> </w:t>
      </w:r>
      <w:r w:rsidRPr="00B3663D">
        <w:rPr>
          <w:sz w:val="20"/>
        </w:rPr>
        <w:t>beyan</w:t>
      </w:r>
      <w:r w:rsidRPr="00B3663D" w:rsidR="005A771B">
        <w:rPr>
          <w:sz w:val="20"/>
        </w:rPr>
        <w:t xml:space="preserve"> </w:t>
      </w:r>
      <w:r w:rsidRPr="00B3663D">
        <w:rPr>
          <w:sz w:val="20"/>
        </w:rPr>
        <w:t>etti.</w:t>
      </w:r>
      <w:r w:rsidRPr="00B3663D" w:rsidR="005A771B">
        <w:rPr>
          <w:sz w:val="20"/>
        </w:rPr>
        <w:t xml:space="preserve"> </w:t>
      </w:r>
      <w:r w:rsidRPr="00B3663D">
        <w:rPr>
          <w:sz w:val="20"/>
        </w:rPr>
        <w:t>ÖTV’nin</w:t>
      </w:r>
      <w:r w:rsidRPr="00B3663D" w:rsidR="005A771B">
        <w:rPr>
          <w:sz w:val="20"/>
        </w:rPr>
        <w:t xml:space="preserve"> </w:t>
      </w:r>
      <w:r w:rsidRPr="00B3663D">
        <w:rPr>
          <w:sz w:val="20"/>
        </w:rPr>
        <w:t>sıfırlanmasına</w:t>
      </w:r>
      <w:r w:rsidRPr="00B3663D" w:rsidR="005A771B">
        <w:rPr>
          <w:sz w:val="20"/>
        </w:rPr>
        <w:t xml:space="preserve"> </w:t>
      </w:r>
      <w:r w:rsidRPr="00B3663D">
        <w:rPr>
          <w:sz w:val="20"/>
        </w:rPr>
        <w:t>karşın,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beyaz</w:t>
      </w:r>
      <w:r w:rsidRPr="00B3663D" w:rsidR="005A771B">
        <w:rPr>
          <w:sz w:val="20"/>
        </w:rPr>
        <w:t xml:space="preserve"> </w:t>
      </w:r>
      <w:r w:rsidRPr="00B3663D">
        <w:rPr>
          <w:sz w:val="20"/>
        </w:rPr>
        <w:t>eşyada</w:t>
      </w:r>
      <w:r w:rsidRPr="00B3663D" w:rsidR="005A771B">
        <w:rPr>
          <w:sz w:val="20"/>
        </w:rPr>
        <w:t xml:space="preserve"> </w:t>
      </w:r>
      <w:r w:rsidRPr="00B3663D">
        <w:rPr>
          <w:sz w:val="20"/>
        </w:rPr>
        <w:t>iç</w:t>
      </w:r>
      <w:r w:rsidRPr="00B3663D" w:rsidR="005A771B">
        <w:rPr>
          <w:sz w:val="20"/>
        </w:rPr>
        <w:t xml:space="preserve"> </w:t>
      </w:r>
      <w:r w:rsidRPr="00B3663D">
        <w:rPr>
          <w:sz w:val="20"/>
        </w:rPr>
        <w:t>satışlar</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düştü.</w:t>
      </w:r>
      <w:r w:rsidRPr="00B3663D" w:rsidR="005A771B">
        <w:rPr>
          <w:sz w:val="20"/>
        </w:rPr>
        <w:t xml:space="preserve"> </w:t>
      </w:r>
      <w:r w:rsidRPr="00B3663D">
        <w:rPr>
          <w:sz w:val="20"/>
        </w:rPr>
        <w:t>Yani</w:t>
      </w:r>
      <w:r w:rsidRPr="00B3663D" w:rsidR="005A771B">
        <w:rPr>
          <w:sz w:val="20"/>
        </w:rPr>
        <w:t xml:space="preserve"> </w:t>
      </w:r>
      <w:r w:rsidRPr="00B3663D">
        <w:rPr>
          <w:sz w:val="20"/>
        </w:rPr>
        <w:t>ÖTV’yi</w:t>
      </w:r>
      <w:r w:rsidRPr="00B3663D" w:rsidR="005A771B">
        <w:rPr>
          <w:sz w:val="20"/>
        </w:rPr>
        <w:t xml:space="preserve"> </w:t>
      </w:r>
      <w:r w:rsidRPr="00B3663D">
        <w:rPr>
          <w:sz w:val="20"/>
        </w:rPr>
        <w:t>sıfırladık</w:t>
      </w:r>
      <w:r w:rsidRPr="00B3663D" w:rsidR="005A771B">
        <w:rPr>
          <w:sz w:val="20"/>
        </w:rPr>
        <w:t xml:space="preserve"> </w:t>
      </w:r>
      <w:r w:rsidRPr="00B3663D">
        <w:rPr>
          <w:sz w:val="20"/>
        </w:rPr>
        <w:t>ama</w:t>
      </w:r>
      <w:r w:rsidRPr="00B3663D" w:rsidR="005A771B">
        <w:rPr>
          <w:sz w:val="20"/>
        </w:rPr>
        <w:t xml:space="preserve"> </w:t>
      </w:r>
      <w:r w:rsidRPr="00B3663D">
        <w:rPr>
          <w:sz w:val="20"/>
        </w:rPr>
        <w:t>beyaz</w:t>
      </w:r>
      <w:r w:rsidRPr="00B3663D" w:rsidR="005A771B">
        <w:rPr>
          <w:sz w:val="20"/>
        </w:rPr>
        <w:t xml:space="preserve"> </w:t>
      </w:r>
      <w:r w:rsidRPr="00B3663D">
        <w:rPr>
          <w:sz w:val="20"/>
        </w:rPr>
        <w:t>eşya</w:t>
      </w:r>
      <w:r w:rsidRPr="00B3663D" w:rsidR="005A771B">
        <w:rPr>
          <w:sz w:val="20"/>
        </w:rPr>
        <w:t xml:space="preserve"> </w:t>
      </w:r>
      <w:r w:rsidRPr="00B3663D">
        <w:rPr>
          <w:sz w:val="20"/>
        </w:rPr>
        <w:t>satışları</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düştü</w:t>
      </w:r>
      <w:r w:rsidRPr="00B3663D" w:rsidR="005A771B">
        <w:rPr>
          <w:sz w:val="20"/>
        </w:rPr>
        <w:t xml:space="preserve"> </w:t>
      </w:r>
      <w:r w:rsidRPr="00B3663D">
        <w:rPr>
          <w:sz w:val="20"/>
        </w:rPr>
        <w:t>buna</w:t>
      </w:r>
      <w:r w:rsidRPr="00B3663D" w:rsidR="005A771B">
        <w:rPr>
          <w:sz w:val="20"/>
        </w:rPr>
        <w:t xml:space="preserve"> </w:t>
      </w:r>
      <w:r w:rsidRPr="00B3663D">
        <w:rPr>
          <w:sz w:val="20"/>
        </w:rPr>
        <w:t>rağmen.</w:t>
      </w:r>
      <w:r w:rsidRPr="00B3663D" w:rsidR="005A771B">
        <w:rPr>
          <w:sz w:val="20"/>
        </w:rPr>
        <w:t xml:space="preserve"> </w:t>
      </w:r>
      <w:r w:rsidRPr="00B3663D">
        <w:rPr>
          <w:sz w:val="20"/>
        </w:rPr>
        <w:t>Beyaz</w:t>
      </w:r>
      <w:r w:rsidRPr="00B3663D" w:rsidR="005A771B">
        <w:rPr>
          <w:sz w:val="20"/>
        </w:rPr>
        <w:t xml:space="preserve"> </w:t>
      </w:r>
      <w:r w:rsidRPr="00B3663D">
        <w:rPr>
          <w:sz w:val="20"/>
        </w:rPr>
        <w:t>eşya</w:t>
      </w:r>
      <w:r w:rsidRPr="00B3663D" w:rsidR="005A771B">
        <w:rPr>
          <w:sz w:val="20"/>
        </w:rPr>
        <w:t xml:space="preserve"> </w:t>
      </w:r>
      <w:r w:rsidRPr="00B3663D">
        <w:rPr>
          <w:sz w:val="20"/>
        </w:rPr>
        <w:t>iç</w:t>
      </w:r>
      <w:r w:rsidRPr="00B3663D" w:rsidR="005A771B">
        <w:rPr>
          <w:sz w:val="20"/>
        </w:rPr>
        <w:t xml:space="preserve"> </w:t>
      </w:r>
      <w:r w:rsidRPr="00B3663D">
        <w:rPr>
          <w:sz w:val="20"/>
        </w:rPr>
        <w:t>satışlarındaki</w:t>
      </w:r>
      <w:r w:rsidRPr="00B3663D" w:rsidR="005A771B">
        <w:rPr>
          <w:sz w:val="20"/>
        </w:rPr>
        <w:t xml:space="preserve"> </w:t>
      </w:r>
      <w:r w:rsidRPr="00B3663D">
        <w:rPr>
          <w:sz w:val="20"/>
        </w:rPr>
        <w:t>o</w:t>
      </w:r>
      <w:r w:rsidRPr="00B3663D" w:rsidR="005A771B">
        <w:rPr>
          <w:sz w:val="20"/>
        </w:rPr>
        <w:t xml:space="preserve"> </w:t>
      </w:r>
      <w:r w:rsidRPr="00B3663D">
        <w:rPr>
          <w:sz w:val="20"/>
        </w:rPr>
        <w:t>sert</w:t>
      </w:r>
      <w:r w:rsidRPr="00B3663D" w:rsidR="005A771B">
        <w:rPr>
          <w:sz w:val="20"/>
        </w:rPr>
        <w:t xml:space="preserve"> </w:t>
      </w:r>
      <w:r w:rsidRPr="00B3663D">
        <w:rPr>
          <w:sz w:val="20"/>
        </w:rPr>
        <w:t>gerileme</w:t>
      </w:r>
      <w:r w:rsidRPr="00B3663D" w:rsidR="005A771B">
        <w:rPr>
          <w:sz w:val="20"/>
        </w:rPr>
        <w:t xml:space="preserve"> </w:t>
      </w:r>
      <w:r w:rsidRPr="00B3663D">
        <w:rPr>
          <w:sz w:val="20"/>
        </w:rPr>
        <w:t>kasım</w:t>
      </w:r>
      <w:r w:rsidRPr="00B3663D" w:rsidR="005A771B">
        <w:rPr>
          <w:sz w:val="20"/>
        </w:rPr>
        <w:t xml:space="preserve"> </w:t>
      </w:r>
      <w:r w:rsidRPr="00B3663D">
        <w:rPr>
          <w:sz w:val="20"/>
        </w:rPr>
        <w:t>ayında</w:t>
      </w:r>
      <w:r w:rsidRPr="00B3663D" w:rsidR="005A771B">
        <w:rPr>
          <w:sz w:val="20"/>
        </w:rPr>
        <w:t xml:space="preserve"> </w:t>
      </w:r>
      <w:r w:rsidRPr="00B3663D">
        <w:rPr>
          <w:sz w:val="20"/>
        </w:rPr>
        <w:t>da</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satışlar</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düşüşle</w:t>
      </w:r>
      <w:r w:rsidRPr="00B3663D" w:rsidR="005A771B">
        <w:rPr>
          <w:sz w:val="20"/>
        </w:rPr>
        <w:t xml:space="preserve"> </w:t>
      </w:r>
      <w:r w:rsidRPr="00B3663D">
        <w:rPr>
          <w:sz w:val="20"/>
        </w:rPr>
        <w:t>472.742</w:t>
      </w:r>
      <w:r w:rsidRPr="00B3663D" w:rsidR="005A771B">
        <w:rPr>
          <w:sz w:val="20"/>
        </w:rPr>
        <w:t xml:space="preserve"> </w:t>
      </w:r>
      <w:r w:rsidRPr="00B3663D">
        <w:rPr>
          <w:sz w:val="20"/>
        </w:rPr>
        <w:t>adet</w:t>
      </w:r>
      <w:r w:rsidRPr="00B3663D" w:rsidR="005A771B">
        <w:rPr>
          <w:sz w:val="20"/>
        </w:rPr>
        <w:t xml:space="preserve"> </w:t>
      </w:r>
      <w:r w:rsidRPr="00B3663D">
        <w:rPr>
          <w:sz w:val="20"/>
        </w:rPr>
        <w:t>gerçekleşti.</w:t>
      </w:r>
      <w:r w:rsidRPr="00B3663D" w:rsidR="005A771B">
        <w:rPr>
          <w:sz w:val="20"/>
        </w:rPr>
        <w:t xml:space="preserve"> </w:t>
      </w:r>
      <w:r w:rsidRPr="00B3663D">
        <w:rPr>
          <w:sz w:val="20"/>
        </w:rPr>
        <w:t>Bu</w:t>
      </w:r>
      <w:r w:rsidRPr="00B3663D" w:rsidR="005A771B">
        <w:rPr>
          <w:sz w:val="20"/>
        </w:rPr>
        <w:t xml:space="preserve"> </w:t>
      </w:r>
      <w:r w:rsidRPr="00B3663D">
        <w:rPr>
          <w:sz w:val="20"/>
        </w:rPr>
        <w:t>verdiğim</w:t>
      </w:r>
      <w:r w:rsidRPr="00B3663D" w:rsidR="005A771B">
        <w:rPr>
          <w:sz w:val="20"/>
        </w:rPr>
        <w:t xml:space="preserve"> </w:t>
      </w:r>
      <w:r w:rsidRPr="00B3663D">
        <w:rPr>
          <w:sz w:val="20"/>
        </w:rPr>
        <w:t>rakam</w:t>
      </w:r>
      <w:r w:rsidRPr="00B3663D" w:rsidR="005A771B">
        <w:rPr>
          <w:sz w:val="20"/>
        </w:rPr>
        <w:t xml:space="preserve"> </w:t>
      </w:r>
      <w:r w:rsidRPr="00B3663D">
        <w:rPr>
          <w:sz w:val="20"/>
        </w:rPr>
        <w:t>Türkiye</w:t>
      </w:r>
      <w:r w:rsidRPr="00B3663D" w:rsidR="005A771B">
        <w:rPr>
          <w:sz w:val="20"/>
        </w:rPr>
        <w:t xml:space="preserve"> </w:t>
      </w:r>
      <w:r w:rsidRPr="00B3663D">
        <w:rPr>
          <w:sz w:val="20"/>
        </w:rPr>
        <w:t>Beyaz</w:t>
      </w:r>
      <w:r w:rsidRPr="00B3663D" w:rsidR="005A771B">
        <w:rPr>
          <w:sz w:val="20"/>
        </w:rPr>
        <w:t xml:space="preserve"> </w:t>
      </w:r>
      <w:r w:rsidRPr="00B3663D">
        <w:rPr>
          <w:sz w:val="20"/>
        </w:rPr>
        <w:t>Eşya</w:t>
      </w:r>
      <w:r w:rsidRPr="00B3663D" w:rsidR="005A771B">
        <w:rPr>
          <w:sz w:val="20"/>
        </w:rPr>
        <w:t xml:space="preserve"> </w:t>
      </w:r>
      <w:r w:rsidRPr="00B3663D">
        <w:rPr>
          <w:sz w:val="20"/>
        </w:rPr>
        <w:t>Sanayicileri</w:t>
      </w:r>
      <w:r w:rsidRPr="00B3663D" w:rsidR="005A771B">
        <w:rPr>
          <w:sz w:val="20"/>
        </w:rPr>
        <w:t xml:space="preserve"> </w:t>
      </w:r>
      <w:r w:rsidRPr="00B3663D">
        <w:rPr>
          <w:sz w:val="20"/>
        </w:rPr>
        <w:t>Derneği</w:t>
      </w:r>
      <w:r w:rsidRPr="00B3663D" w:rsidR="005A771B">
        <w:rPr>
          <w:sz w:val="20"/>
        </w:rPr>
        <w:t xml:space="preserve"> </w:t>
      </w:r>
      <w:r w:rsidRPr="00B3663D">
        <w:rPr>
          <w:sz w:val="20"/>
        </w:rPr>
        <w:t>verilerine</w:t>
      </w:r>
      <w:r w:rsidRPr="00B3663D" w:rsidR="005A771B">
        <w:rPr>
          <w:sz w:val="20"/>
        </w:rPr>
        <w:t xml:space="preserve"> </w:t>
      </w:r>
      <w:r w:rsidRPr="00B3663D">
        <w:rPr>
          <w:sz w:val="20"/>
        </w:rPr>
        <w:t>göre.</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Sizin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planlamasında</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vergi</w:t>
      </w:r>
      <w:r w:rsidRPr="00B3663D" w:rsidR="005A771B">
        <w:rPr>
          <w:sz w:val="20"/>
        </w:rPr>
        <w:t xml:space="preserve"> </w:t>
      </w:r>
      <w:r w:rsidRPr="00B3663D">
        <w:rPr>
          <w:sz w:val="20"/>
        </w:rPr>
        <w:t>gelirine</w:t>
      </w:r>
      <w:r w:rsidRPr="00B3663D" w:rsidR="005A771B">
        <w:rPr>
          <w:sz w:val="20"/>
        </w:rPr>
        <w:t xml:space="preserve"> </w:t>
      </w:r>
      <w:r w:rsidRPr="00B3663D">
        <w:rPr>
          <w:sz w:val="20"/>
        </w:rPr>
        <w:t>göre</w:t>
      </w:r>
      <w:r w:rsidRPr="00B3663D" w:rsidR="005A771B">
        <w:rPr>
          <w:sz w:val="20"/>
        </w:rPr>
        <w:t xml:space="preserve"> </w:t>
      </w:r>
      <w:r w:rsidRPr="00B3663D">
        <w:rPr>
          <w:sz w:val="20"/>
        </w:rPr>
        <w:t>toplamda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artış</w:t>
      </w:r>
      <w:r w:rsidRPr="00B3663D" w:rsidR="005A771B">
        <w:rPr>
          <w:sz w:val="20"/>
        </w:rPr>
        <w:t xml:space="preserve"> </w:t>
      </w:r>
      <w:r w:rsidRPr="00B3663D">
        <w:rPr>
          <w:sz w:val="20"/>
        </w:rPr>
        <w:t>yaptığınız</w:t>
      </w:r>
      <w:r w:rsidRPr="00B3663D" w:rsidR="005A771B">
        <w:rPr>
          <w:sz w:val="20"/>
        </w:rPr>
        <w:t xml:space="preserve"> </w:t>
      </w:r>
      <w:r w:rsidRPr="00B3663D">
        <w:rPr>
          <w:sz w:val="20"/>
        </w:rPr>
        <w:t>görülüyor.</w:t>
      </w:r>
      <w:r w:rsidRPr="00B3663D" w:rsidR="005A771B">
        <w:rPr>
          <w:sz w:val="20"/>
        </w:rPr>
        <w:t xml:space="preserve"> </w:t>
      </w:r>
      <w:r w:rsidRPr="00B3663D">
        <w:rPr>
          <w:sz w:val="20"/>
        </w:rPr>
        <w:t>Toplamda</w:t>
      </w:r>
      <w:r w:rsidRPr="00B3663D" w:rsidR="005A771B">
        <w:rPr>
          <w:sz w:val="20"/>
        </w:rPr>
        <w:t xml:space="preserve"> </w:t>
      </w:r>
      <w:r w:rsidRPr="00B3663D">
        <w:rPr>
          <w:sz w:val="20"/>
        </w:rPr>
        <w:t>880</w:t>
      </w:r>
      <w:r w:rsidRPr="00B3663D" w:rsidR="005A771B">
        <w:rPr>
          <w:sz w:val="20"/>
        </w:rPr>
        <w:t xml:space="preserve"> </w:t>
      </w:r>
      <w:r w:rsidRPr="00B3663D">
        <w:rPr>
          <w:sz w:val="20"/>
        </w:rPr>
        <w:t>milyar</w:t>
      </w:r>
      <w:r w:rsidRPr="00B3663D" w:rsidR="005A771B">
        <w:rPr>
          <w:sz w:val="20"/>
        </w:rPr>
        <w:t xml:space="preserve"> </w:t>
      </w:r>
      <w:r w:rsidRPr="00B3663D">
        <w:rPr>
          <w:sz w:val="20"/>
        </w:rPr>
        <w:t>359</w:t>
      </w:r>
      <w:r w:rsidRPr="00B3663D" w:rsidR="005A771B">
        <w:rPr>
          <w:sz w:val="20"/>
        </w:rPr>
        <w:t xml:space="preserve"> </w:t>
      </w:r>
      <w:r w:rsidRPr="00B3663D">
        <w:rPr>
          <w:sz w:val="20"/>
        </w:rPr>
        <w:t>milyon</w:t>
      </w:r>
      <w:r w:rsidRPr="00B3663D" w:rsidR="005A771B">
        <w:rPr>
          <w:sz w:val="20"/>
        </w:rPr>
        <w:t xml:space="preserve"> </w:t>
      </w:r>
      <w:r w:rsidRPr="00B3663D">
        <w:rPr>
          <w:sz w:val="20"/>
        </w:rPr>
        <w:t>lira</w:t>
      </w:r>
      <w:r w:rsidRPr="00B3663D" w:rsidR="005A771B">
        <w:rPr>
          <w:sz w:val="20"/>
        </w:rPr>
        <w:t xml:space="preserve"> </w:t>
      </w:r>
      <w:r w:rsidRPr="00B3663D">
        <w:rPr>
          <w:sz w:val="20"/>
        </w:rPr>
        <w:t>olarak</w:t>
      </w:r>
      <w:r w:rsidRPr="00B3663D" w:rsidR="005A771B">
        <w:rPr>
          <w:sz w:val="20"/>
        </w:rPr>
        <w:t xml:space="preserve"> </w:t>
      </w:r>
      <w:r w:rsidRPr="00B3663D">
        <w:rPr>
          <w:sz w:val="20"/>
        </w:rPr>
        <w:t>planlanan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gelirinin</w:t>
      </w:r>
      <w:r w:rsidRPr="00B3663D" w:rsidR="005A771B">
        <w:rPr>
          <w:sz w:val="20"/>
        </w:rPr>
        <w:t xml:space="preserve"> </w:t>
      </w:r>
      <w:r w:rsidRPr="00B3663D">
        <w:rPr>
          <w:sz w:val="20"/>
        </w:rPr>
        <w:t>756</w:t>
      </w:r>
      <w:r w:rsidRPr="00B3663D" w:rsidR="005A771B">
        <w:rPr>
          <w:sz w:val="20"/>
        </w:rPr>
        <w:t xml:space="preserve"> </w:t>
      </w:r>
      <w:r w:rsidRPr="00B3663D">
        <w:rPr>
          <w:sz w:val="20"/>
        </w:rPr>
        <w:t>milyar</w:t>
      </w:r>
      <w:r w:rsidRPr="00B3663D" w:rsidR="005A771B">
        <w:rPr>
          <w:sz w:val="20"/>
        </w:rPr>
        <w:t xml:space="preserve"> </w:t>
      </w:r>
      <w:r w:rsidRPr="00B3663D">
        <w:rPr>
          <w:sz w:val="20"/>
        </w:rPr>
        <w:t>495</w:t>
      </w:r>
      <w:r w:rsidRPr="00B3663D" w:rsidR="005A771B">
        <w:rPr>
          <w:sz w:val="20"/>
        </w:rPr>
        <w:t xml:space="preserve"> </w:t>
      </w:r>
      <w:r w:rsidRPr="00B3663D">
        <w:rPr>
          <w:sz w:val="20"/>
        </w:rPr>
        <w:t>milyon</w:t>
      </w:r>
      <w:r w:rsidRPr="00B3663D" w:rsidR="005A771B">
        <w:rPr>
          <w:sz w:val="20"/>
        </w:rPr>
        <w:t xml:space="preserve"> </w:t>
      </w:r>
      <w:r w:rsidRPr="00B3663D">
        <w:rPr>
          <w:sz w:val="20"/>
        </w:rPr>
        <w:t>lirası</w:t>
      </w:r>
      <w:r w:rsidRPr="00B3663D" w:rsidR="005A771B">
        <w:rPr>
          <w:sz w:val="20"/>
        </w:rPr>
        <w:t xml:space="preserve"> </w:t>
      </w:r>
      <w:r w:rsidRPr="00B3663D">
        <w:rPr>
          <w:sz w:val="20"/>
        </w:rPr>
        <w:t>vergiden</w:t>
      </w:r>
      <w:r w:rsidRPr="00B3663D" w:rsidR="005A771B">
        <w:rPr>
          <w:sz w:val="20"/>
        </w:rPr>
        <w:t xml:space="preserve"> </w:t>
      </w:r>
      <w:r w:rsidRPr="00B3663D">
        <w:rPr>
          <w:sz w:val="20"/>
        </w:rPr>
        <w:t>sağlanıyor.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Türkkan.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LÜTFÜ</w:t>
      </w:r>
      <w:r w:rsidRPr="00B3663D" w:rsidR="005A771B">
        <w:rPr>
          <w:sz w:val="20"/>
        </w:rPr>
        <w:t xml:space="preserve"> </w:t>
      </w:r>
      <w:r w:rsidRPr="00B3663D">
        <w:rPr>
          <w:sz w:val="20"/>
        </w:rPr>
        <w:t>TÜRKKAN</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bütçesinde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bütçesine</w:t>
      </w:r>
      <w:r w:rsidRPr="00B3663D" w:rsidR="005A771B">
        <w:rPr>
          <w:sz w:val="20"/>
        </w:rPr>
        <w:t xml:space="preserve"> </w:t>
      </w:r>
      <w:r w:rsidRPr="00B3663D">
        <w:rPr>
          <w:sz w:val="20"/>
        </w:rPr>
        <w:t>oranla</w:t>
      </w:r>
      <w:r w:rsidRPr="00B3663D" w:rsidR="005A771B">
        <w:rPr>
          <w:sz w:val="20"/>
        </w:rPr>
        <w:t xml:space="preserve"> </w:t>
      </w:r>
      <w:r w:rsidRPr="00B3663D">
        <w:rPr>
          <w:sz w:val="20"/>
        </w:rPr>
        <w:t>toplamda</w:t>
      </w:r>
      <w:r w:rsidRPr="00B3663D" w:rsidR="005A771B">
        <w:rPr>
          <w:sz w:val="20"/>
        </w:rPr>
        <w:t xml:space="preserve"> </w:t>
      </w:r>
      <w:r w:rsidRPr="00B3663D">
        <w:rPr>
          <w:sz w:val="20"/>
        </w:rPr>
        <w:t>yüzde</w:t>
      </w:r>
      <w:r w:rsidRPr="00B3663D" w:rsidR="005A771B">
        <w:rPr>
          <w:sz w:val="20"/>
        </w:rPr>
        <w:t xml:space="preserve"> </w:t>
      </w:r>
      <w:r w:rsidRPr="00B3663D">
        <w:rPr>
          <w:sz w:val="20"/>
        </w:rPr>
        <w:t>17</w:t>
      </w:r>
      <w:r w:rsidRPr="00B3663D" w:rsidR="005A771B">
        <w:rPr>
          <w:sz w:val="20"/>
        </w:rPr>
        <w:t xml:space="preserve"> </w:t>
      </w:r>
      <w:r w:rsidRPr="00B3663D">
        <w:rPr>
          <w:sz w:val="20"/>
        </w:rPr>
        <w:t>artış</w:t>
      </w:r>
      <w:r w:rsidRPr="00B3663D" w:rsidR="005A771B">
        <w:rPr>
          <w:sz w:val="20"/>
        </w:rPr>
        <w:t xml:space="preserve"> </w:t>
      </w:r>
      <w:r w:rsidRPr="00B3663D">
        <w:rPr>
          <w:sz w:val="20"/>
        </w:rPr>
        <w:t>yapılan</w:t>
      </w:r>
      <w:r w:rsidRPr="00B3663D" w:rsidR="005A771B">
        <w:rPr>
          <w:sz w:val="20"/>
        </w:rPr>
        <w:t xml:space="preserve"> </w:t>
      </w:r>
      <w:r w:rsidRPr="00B3663D">
        <w:rPr>
          <w:sz w:val="20"/>
        </w:rPr>
        <w:t>vergi</w:t>
      </w:r>
      <w:r w:rsidRPr="00B3663D" w:rsidR="005A771B">
        <w:rPr>
          <w:sz w:val="20"/>
        </w:rPr>
        <w:t xml:space="preserve"> </w:t>
      </w:r>
      <w:r w:rsidRPr="00B3663D">
        <w:rPr>
          <w:sz w:val="20"/>
        </w:rPr>
        <w:t>gelirlerine</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26</w:t>
      </w:r>
      <w:r w:rsidRPr="00B3663D" w:rsidR="005A771B">
        <w:rPr>
          <w:sz w:val="20"/>
        </w:rPr>
        <w:t xml:space="preserve"> </w:t>
      </w:r>
      <w:r w:rsidRPr="00B3663D">
        <w:rPr>
          <w:sz w:val="20"/>
        </w:rPr>
        <w:t>artış</w:t>
      </w:r>
      <w:r w:rsidRPr="00B3663D" w:rsidR="005A771B">
        <w:rPr>
          <w:sz w:val="20"/>
        </w:rPr>
        <w:t xml:space="preserve"> </w:t>
      </w:r>
      <w:r w:rsidRPr="00B3663D">
        <w:rPr>
          <w:sz w:val="20"/>
        </w:rPr>
        <w:t>yapılması</w:t>
      </w:r>
      <w:r w:rsidRPr="00B3663D" w:rsidR="005A771B">
        <w:rPr>
          <w:sz w:val="20"/>
        </w:rPr>
        <w:t xml:space="preserve"> </w:t>
      </w:r>
      <w:r w:rsidRPr="00B3663D">
        <w:rPr>
          <w:sz w:val="20"/>
        </w:rPr>
        <w:t>planlanıyor.</w:t>
      </w:r>
      <w:r w:rsidRPr="00B3663D" w:rsidR="005A771B">
        <w:rPr>
          <w:sz w:val="20"/>
        </w:rPr>
        <w:t xml:space="preserve"> </w:t>
      </w:r>
      <w:r w:rsidRPr="00B3663D">
        <w:rPr>
          <w:sz w:val="20"/>
        </w:rPr>
        <w:t>Bu</w:t>
      </w:r>
      <w:r w:rsidRPr="00B3663D" w:rsidR="005A771B">
        <w:rPr>
          <w:sz w:val="20"/>
        </w:rPr>
        <w:t xml:space="preserve"> </w:t>
      </w:r>
      <w:r w:rsidRPr="00B3663D">
        <w:rPr>
          <w:sz w:val="20"/>
        </w:rPr>
        <w:t>gelirde</w:t>
      </w:r>
      <w:r w:rsidRPr="00B3663D" w:rsidR="005A771B">
        <w:rPr>
          <w:sz w:val="20"/>
        </w:rPr>
        <w:t xml:space="preserve"> </w:t>
      </w:r>
      <w:r w:rsidRPr="00B3663D">
        <w:rPr>
          <w:sz w:val="20"/>
        </w:rPr>
        <w:t>üretime,</w:t>
      </w:r>
      <w:r w:rsidRPr="00B3663D" w:rsidR="005A771B">
        <w:rPr>
          <w:sz w:val="20"/>
        </w:rPr>
        <w:t xml:space="preserve"> </w:t>
      </w:r>
      <w:r w:rsidRPr="00B3663D">
        <w:rPr>
          <w:sz w:val="20"/>
        </w:rPr>
        <w:t>ihracata,</w:t>
      </w:r>
      <w:r w:rsidRPr="00B3663D" w:rsidR="005A771B">
        <w:rPr>
          <w:sz w:val="20"/>
        </w:rPr>
        <w:t xml:space="preserve"> </w:t>
      </w:r>
      <w:r w:rsidRPr="00B3663D">
        <w:rPr>
          <w:sz w:val="20"/>
        </w:rPr>
        <w:t>tarıma</w:t>
      </w:r>
      <w:r w:rsidRPr="00B3663D" w:rsidR="005A771B">
        <w:rPr>
          <w:sz w:val="20"/>
        </w:rPr>
        <w:t xml:space="preserve"> </w:t>
      </w:r>
      <w:r w:rsidRPr="00B3663D">
        <w:rPr>
          <w:sz w:val="20"/>
        </w:rPr>
        <w:t>değil</w:t>
      </w:r>
      <w:r w:rsidRPr="00B3663D" w:rsidR="005A771B">
        <w:rPr>
          <w:sz w:val="20"/>
        </w:rPr>
        <w:t xml:space="preserve"> </w:t>
      </w:r>
      <w:r w:rsidRPr="00B3663D">
        <w:rPr>
          <w:sz w:val="20"/>
        </w:rPr>
        <w:t>de</w:t>
      </w:r>
      <w:r w:rsidRPr="00B3663D" w:rsidR="005A771B">
        <w:rPr>
          <w:sz w:val="20"/>
        </w:rPr>
        <w:t xml:space="preserve"> </w:t>
      </w:r>
      <w:r w:rsidRPr="00B3663D">
        <w:rPr>
          <w:sz w:val="20"/>
        </w:rPr>
        <w:t>vatandaştan</w:t>
      </w:r>
      <w:r w:rsidRPr="00B3663D" w:rsidR="005A771B">
        <w:rPr>
          <w:sz w:val="20"/>
        </w:rPr>
        <w:t xml:space="preserve"> </w:t>
      </w:r>
      <w:r w:rsidRPr="00B3663D">
        <w:rPr>
          <w:sz w:val="20"/>
        </w:rPr>
        <w:t>alınacak</w:t>
      </w:r>
      <w:r w:rsidRPr="00B3663D" w:rsidR="005A771B">
        <w:rPr>
          <w:sz w:val="20"/>
        </w:rPr>
        <w:t xml:space="preserve"> </w:t>
      </w:r>
      <w:r w:rsidRPr="00B3663D">
        <w:rPr>
          <w:sz w:val="20"/>
        </w:rPr>
        <w:t>vergiye</w:t>
      </w:r>
      <w:r w:rsidRPr="00B3663D" w:rsidR="005A771B">
        <w:rPr>
          <w:sz w:val="20"/>
        </w:rPr>
        <w:t xml:space="preserve"> </w:t>
      </w:r>
      <w:r w:rsidRPr="00B3663D">
        <w:rPr>
          <w:sz w:val="20"/>
        </w:rPr>
        <w:t>güvenildiği</w:t>
      </w:r>
      <w:r w:rsidRPr="00B3663D" w:rsidR="005A771B">
        <w:rPr>
          <w:sz w:val="20"/>
        </w:rPr>
        <w:t xml:space="preserve"> </w:t>
      </w:r>
      <w:r w:rsidRPr="00B3663D">
        <w:rPr>
          <w:sz w:val="20"/>
        </w:rPr>
        <w:t>ortaya</w:t>
      </w:r>
      <w:r w:rsidRPr="00B3663D" w:rsidR="005A771B">
        <w:rPr>
          <w:sz w:val="20"/>
        </w:rPr>
        <w:t xml:space="preserve"> </w:t>
      </w:r>
      <w:r w:rsidRPr="00B3663D">
        <w:rPr>
          <w:sz w:val="20"/>
        </w:rPr>
        <w:t>çıkıyor</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Ekonomideki</w:t>
      </w:r>
      <w:r w:rsidRPr="00B3663D" w:rsidR="005A771B">
        <w:rPr>
          <w:sz w:val="20"/>
        </w:rPr>
        <w:t xml:space="preserve"> </w:t>
      </w:r>
      <w:r w:rsidRPr="00B3663D">
        <w:rPr>
          <w:sz w:val="20"/>
        </w:rPr>
        <w:t>kötü</w:t>
      </w:r>
      <w:r w:rsidRPr="00B3663D" w:rsidR="005A771B">
        <w:rPr>
          <w:sz w:val="20"/>
        </w:rPr>
        <w:t xml:space="preserve"> </w:t>
      </w:r>
      <w:r w:rsidRPr="00B3663D">
        <w:rPr>
          <w:sz w:val="20"/>
        </w:rPr>
        <w:t>gidişatın</w:t>
      </w:r>
      <w:r w:rsidRPr="00B3663D" w:rsidR="005A771B">
        <w:rPr>
          <w:sz w:val="20"/>
        </w:rPr>
        <w:t xml:space="preserve"> </w:t>
      </w:r>
      <w:r w:rsidRPr="00B3663D">
        <w:rPr>
          <w:sz w:val="20"/>
        </w:rPr>
        <w:t>yükünün</w:t>
      </w:r>
      <w:r w:rsidRPr="00B3663D" w:rsidR="005A771B">
        <w:rPr>
          <w:sz w:val="20"/>
        </w:rPr>
        <w:t xml:space="preserve"> </w:t>
      </w:r>
      <w:r w:rsidRPr="00B3663D">
        <w:rPr>
          <w:sz w:val="20"/>
        </w:rPr>
        <w:t>de</w:t>
      </w:r>
      <w:r w:rsidRPr="00B3663D" w:rsidR="005A771B">
        <w:rPr>
          <w:sz w:val="20"/>
        </w:rPr>
        <w:t xml:space="preserve"> </w:t>
      </w:r>
      <w:r w:rsidRPr="00B3663D">
        <w:rPr>
          <w:sz w:val="20"/>
        </w:rPr>
        <w:t>milletimize</w:t>
      </w:r>
      <w:r w:rsidRPr="00B3663D" w:rsidR="005A771B">
        <w:rPr>
          <w:sz w:val="20"/>
        </w:rPr>
        <w:t xml:space="preserve"> </w:t>
      </w:r>
      <w:r w:rsidRPr="00B3663D">
        <w:rPr>
          <w:sz w:val="20"/>
        </w:rPr>
        <w:t>yüklendiğini</w:t>
      </w:r>
      <w:r w:rsidRPr="00B3663D" w:rsidR="005A771B">
        <w:rPr>
          <w:sz w:val="20"/>
        </w:rPr>
        <w:t xml:space="preserve"> </w:t>
      </w:r>
      <w:r w:rsidRPr="00B3663D">
        <w:rPr>
          <w:sz w:val="20"/>
        </w:rPr>
        <w:t>gösteriyor.</w:t>
      </w:r>
      <w:r w:rsidRPr="00B3663D" w:rsidR="005A771B">
        <w:rPr>
          <w:sz w:val="20"/>
        </w:rPr>
        <w:t xml:space="preserve"> </w:t>
      </w:r>
      <w:r w:rsidRPr="00B3663D">
        <w:rPr>
          <w:sz w:val="20"/>
        </w:rPr>
        <w:t>Bunu</w:t>
      </w:r>
      <w:r w:rsidRPr="00B3663D" w:rsidR="005A771B">
        <w:rPr>
          <w:sz w:val="20"/>
        </w:rPr>
        <w:t xml:space="preserve"> </w:t>
      </w:r>
      <w:r w:rsidRPr="00B3663D">
        <w:rPr>
          <w:sz w:val="20"/>
        </w:rPr>
        <w:t>arz</w:t>
      </w:r>
      <w:r w:rsidRPr="00B3663D" w:rsidR="005A771B">
        <w:rPr>
          <w:sz w:val="20"/>
        </w:rPr>
        <w:t xml:space="preserve"> </w:t>
      </w:r>
      <w:r w:rsidRPr="00B3663D">
        <w:rPr>
          <w:sz w:val="20"/>
        </w:rPr>
        <w:t>etmek</w:t>
      </w:r>
      <w:r w:rsidRPr="00B3663D" w:rsidR="005A771B">
        <w:rPr>
          <w:sz w:val="20"/>
        </w:rPr>
        <w:t xml:space="preserve"> </w:t>
      </w:r>
      <w:r w:rsidRPr="00B3663D">
        <w:rPr>
          <w:sz w:val="20"/>
        </w:rPr>
        <w:t>istedim.</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Bostancı…</w:t>
      </w:r>
    </w:p>
    <w:p w:rsidRPr="00B3663D" w:rsidR="00C94846" w:rsidP="00B3663D" w:rsidRDefault="00C94846">
      <w:pPr>
        <w:tabs>
          <w:tab w:val="center" w:pos="5100"/>
        </w:tabs>
        <w:suppressAutoHyphens/>
        <w:spacing w:before="60" w:after="60"/>
        <w:ind w:firstLine="851"/>
        <w:jc w:val="both"/>
        <w:rPr>
          <w:sz w:val="20"/>
        </w:rPr>
      </w:pPr>
      <w:r w:rsidRPr="00B3663D">
        <w:rPr>
          <w:sz w:val="20"/>
        </w:rPr>
        <w:t>27.-</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Naci</w:t>
      </w:r>
      <w:r w:rsidRPr="00B3663D" w:rsidR="005A771B">
        <w:rPr>
          <w:sz w:val="20"/>
        </w:rPr>
        <w:t xml:space="preserve"> </w:t>
      </w:r>
      <w:r w:rsidRPr="00B3663D">
        <w:rPr>
          <w:sz w:val="20"/>
        </w:rPr>
        <w:t>Bostancı’nın,</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Engin</w:t>
      </w:r>
      <w:r w:rsidRPr="00B3663D" w:rsidR="005A771B">
        <w:rPr>
          <w:sz w:val="20"/>
        </w:rPr>
        <w:t xml:space="preserve"> </w:t>
      </w:r>
      <w:r w:rsidRPr="00B3663D">
        <w:rPr>
          <w:sz w:val="20"/>
        </w:rPr>
        <w:t>Altay’ın</w:t>
      </w:r>
      <w:r w:rsidRPr="00B3663D" w:rsidR="005A771B">
        <w:rPr>
          <w:sz w:val="20"/>
        </w:rPr>
        <w:t xml:space="preserve"> </w:t>
      </w:r>
      <w:r w:rsidRPr="00B3663D">
        <w:rPr>
          <w:sz w:val="20"/>
        </w:rPr>
        <w:t>yaptığı</w:t>
      </w:r>
      <w:r w:rsidRPr="00B3663D" w:rsidR="005A771B">
        <w:rPr>
          <w:sz w:val="20"/>
        </w:rPr>
        <w:t xml:space="preserve"> </w:t>
      </w:r>
      <w:r w:rsidRPr="00B3663D">
        <w:rPr>
          <w:sz w:val="20"/>
        </w:rPr>
        <w:t>açıklamasındaki</w:t>
      </w:r>
      <w:r w:rsidRPr="00B3663D" w:rsidR="005A771B">
        <w:rPr>
          <w:sz w:val="20"/>
        </w:rPr>
        <w:t xml:space="preserve"> </w:t>
      </w:r>
      <w:r w:rsidRPr="00B3663D">
        <w:rPr>
          <w:sz w:val="20"/>
        </w:rPr>
        <w:t>bazı</w:t>
      </w:r>
      <w:r w:rsidRPr="00B3663D" w:rsidR="005A771B">
        <w:rPr>
          <w:sz w:val="20"/>
        </w:rPr>
        <w:t xml:space="preserve"> </w:t>
      </w:r>
      <w:r w:rsidRPr="00B3663D">
        <w:rPr>
          <w:sz w:val="20"/>
        </w:rPr>
        <w:t>ifadelerine</w:t>
      </w:r>
      <w:r w:rsidRPr="00B3663D" w:rsidR="005A771B">
        <w:rPr>
          <w:sz w:val="20"/>
        </w:rPr>
        <w:t xml:space="preserve"> </w:t>
      </w:r>
      <w:r w:rsidRPr="00B3663D">
        <w:rPr>
          <w:sz w:val="20"/>
        </w:rPr>
        <w:t>ve</w:t>
      </w:r>
      <w:r w:rsidRPr="00B3663D" w:rsidR="005A771B">
        <w:rPr>
          <w:sz w:val="20"/>
        </w:rPr>
        <w:t xml:space="preserve"> </w:t>
      </w:r>
      <w:r w:rsidRPr="00B3663D">
        <w:rPr>
          <w:sz w:val="20"/>
        </w:rPr>
        <w:t>Türkiye’nin</w:t>
      </w:r>
      <w:r w:rsidRPr="00B3663D" w:rsidR="005A771B">
        <w:rPr>
          <w:sz w:val="20"/>
        </w:rPr>
        <w:t xml:space="preserve"> </w:t>
      </w:r>
      <w:r w:rsidRPr="00B3663D">
        <w:rPr>
          <w:sz w:val="20"/>
        </w:rPr>
        <w:t>çok</w:t>
      </w:r>
      <w:r w:rsidRPr="00B3663D" w:rsidR="005A771B">
        <w:rPr>
          <w:sz w:val="20"/>
        </w:rPr>
        <w:t xml:space="preserve"> </w:t>
      </w:r>
      <w:r w:rsidRPr="00B3663D">
        <w:rPr>
          <w:sz w:val="20"/>
        </w:rPr>
        <w:t>zor</w:t>
      </w:r>
      <w:r w:rsidRPr="00B3663D" w:rsidR="005A771B">
        <w:rPr>
          <w:sz w:val="20"/>
        </w:rPr>
        <w:t xml:space="preserve"> </w:t>
      </w:r>
      <w:r w:rsidRPr="00B3663D">
        <w:rPr>
          <w:sz w:val="20"/>
        </w:rPr>
        <w:t>bir</w:t>
      </w:r>
      <w:r w:rsidRPr="00B3663D" w:rsidR="005A771B">
        <w:rPr>
          <w:sz w:val="20"/>
        </w:rPr>
        <w:t xml:space="preserve"> </w:t>
      </w:r>
      <w:r w:rsidRPr="00B3663D">
        <w:rPr>
          <w:sz w:val="20"/>
        </w:rPr>
        <w:t>coğrafyada,</w:t>
      </w:r>
      <w:r w:rsidRPr="00B3663D" w:rsidR="005A771B">
        <w:rPr>
          <w:sz w:val="20"/>
        </w:rPr>
        <w:t xml:space="preserve"> </w:t>
      </w:r>
      <w:r w:rsidRPr="00B3663D">
        <w:rPr>
          <w:sz w:val="20"/>
        </w:rPr>
        <w:t>meydan</w:t>
      </w:r>
      <w:r w:rsidRPr="00B3663D" w:rsidR="005A771B">
        <w:rPr>
          <w:sz w:val="20"/>
        </w:rPr>
        <w:t xml:space="preserve"> </w:t>
      </w:r>
      <w:r w:rsidRPr="00B3663D">
        <w:rPr>
          <w:sz w:val="20"/>
        </w:rPr>
        <w:t>okuyucu</w:t>
      </w:r>
      <w:r w:rsidRPr="00B3663D" w:rsidR="005A771B">
        <w:rPr>
          <w:sz w:val="20"/>
        </w:rPr>
        <w:t xml:space="preserve"> </w:t>
      </w:r>
      <w:r w:rsidRPr="00B3663D">
        <w:rPr>
          <w:sz w:val="20"/>
        </w:rPr>
        <w:t>güçlerle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olduğuna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NACİ</w:t>
      </w:r>
      <w:r w:rsidRPr="00B3663D" w:rsidR="005A771B">
        <w:rPr>
          <w:sz w:val="20"/>
        </w:rPr>
        <w:t xml:space="preserve"> </w:t>
      </w:r>
      <w:r w:rsidRPr="00B3663D">
        <w:rPr>
          <w:sz w:val="20"/>
        </w:rPr>
        <w:t>BOSTANCI</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Bey’e</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“Kimse</w:t>
      </w:r>
      <w:r w:rsidRPr="00B3663D" w:rsidR="005A771B">
        <w:rPr>
          <w:sz w:val="20"/>
        </w:rPr>
        <w:t xml:space="preserve"> </w:t>
      </w:r>
      <w:r w:rsidRPr="00B3663D">
        <w:rPr>
          <w:sz w:val="20"/>
        </w:rPr>
        <w:t>milletin</w:t>
      </w:r>
      <w:r w:rsidRPr="00B3663D" w:rsidR="005A771B">
        <w:rPr>
          <w:sz w:val="20"/>
        </w:rPr>
        <w:t xml:space="preserve"> </w:t>
      </w:r>
      <w:r w:rsidRPr="00B3663D">
        <w:rPr>
          <w:sz w:val="20"/>
        </w:rPr>
        <w:t>aklıyla</w:t>
      </w:r>
      <w:r w:rsidRPr="00B3663D" w:rsidR="005A771B">
        <w:rPr>
          <w:sz w:val="20"/>
        </w:rPr>
        <w:t xml:space="preserve"> </w:t>
      </w:r>
      <w:r w:rsidRPr="00B3663D">
        <w:rPr>
          <w:sz w:val="20"/>
        </w:rPr>
        <w:t>alay</w:t>
      </w:r>
      <w:r w:rsidRPr="00B3663D" w:rsidR="005A771B">
        <w:rPr>
          <w:sz w:val="20"/>
        </w:rPr>
        <w:t xml:space="preserve"> </w:t>
      </w:r>
      <w:r w:rsidRPr="00B3663D">
        <w:rPr>
          <w:sz w:val="20"/>
        </w:rPr>
        <w:t>etmesin.”</w:t>
      </w:r>
      <w:r w:rsidRPr="00B3663D" w:rsidR="005A771B">
        <w:rPr>
          <w:sz w:val="20"/>
        </w:rPr>
        <w:t xml:space="preserve"> </w:t>
      </w:r>
      <w:r w:rsidRPr="00B3663D">
        <w:rPr>
          <w:sz w:val="20"/>
        </w:rPr>
        <w:t>dedi.</w:t>
      </w:r>
      <w:r w:rsidRPr="00B3663D" w:rsidR="005A771B">
        <w:rPr>
          <w:sz w:val="20"/>
        </w:rPr>
        <w:t xml:space="preserve"> </w:t>
      </w:r>
      <w:r w:rsidRPr="00B3663D">
        <w:rPr>
          <w:sz w:val="20"/>
        </w:rPr>
        <w:t>Ama</w:t>
      </w:r>
      <w:r w:rsidRPr="00B3663D" w:rsidR="005A771B">
        <w:rPr>
          <w:sz w:val="20"/>
        </w:rPr>
        <w:t xml:space="preserve"> </w:t>
      </w:r>
      <w:r w:rsidRPr="00B3663D">
        <w:rPr>
          <w:sz w:val="20"/>
        </w:rPr>
        <w:t>zaten</w:t>
      </w:r>
      <w:r w:rsidRPr="00B3663D" w:rsidR="005A771B">
        <w:rPr>
          <w:sz w:val="20"/>
        </w:rPr>
        <w:t xml:space="preserve"> </w:t>
      </w:r>
      <w:r w:rsidRPr="00B3663D">
        <w:rPr>
          <w:sz w:val="20"/>
        </w:rPr>
        <w:t>bu</w:t>
      </w:r>
      <w:r w:rsidRPr="00B3663D" w:rsidR="005A771B">
        <w:rPr>
          <w:sz w:val="20"/>
        </w:rPr>
        <w:t xml:space="preserve"> </w:t>
      </w:r>
      <w:r w:rsidRPr="00B3663D">
        <w:rPr>
          <w:sz w:val="20"/>
        </w:rPr>
        <w:t>hatırlatmaya</w:t>
      </w:r>
      <w:r w:rsidRPr="00B3663D" w:rsidR="005A771B">
        <w:rPr>
          <w:sz w:val="20"/>
        </w:rPr>
        <w:t xml:space="preserve"> </w:t>
      </w:r>
      <w:r w:rsidRPr="00B3663D">
        <w:rPr>
          <w:sz w:val="20"/>
        </w:rPr>
        <w:t>gerek</w:t>
      </w:r>
      <w:r w:rsidRPr="00B3663D" w:rsidR="005A771B">
        <w:rPr>
          <w:sz w:val="20"/>
        </w:rPr>
        <w:t xml:space="preserve"> </w:t>
      </w:r>
      <w:r w:rsidRPr="00B3663D">
        <w:rPr>
          <w:sz w:val="20"/>
        </w:rPr>
        <w:t>olmaksızın</w:t>
      </w:r>
      <w:r w:rsidRPr="00B3663D" w:rsidR="005A771B">
        <w:rPr>
          <w:sz w:val="20"/>
        </w:rPr>
        <w:t xml:space="preserve"> </w:t>
      </w:r>
      <w:r w:rsidRPr="00B3663D">
        <w:rPr>
          <w:sz w:val="20"/>
        </w:rPr>
        <w:t>milletimiz</w:t>
      </w:r>
      <w:r w:rsidRPr="00B3663D" w:rsidR="005A771B">
        <w:rPr>
          <w:sz w:val="20"/>
        </w:rPr>
        <w:t xml:space="preserve"> </w:t>
      </w:r>
      <w:r w:rsidRPr="00B3663D">
        <w:rPr>
          <w:sz w:val="20"/>
        </w:rPr>
        <w:t>kendi</w:t>
      </w:r>
      <w:r w:rsidRPr="00B3663D" w:rsidR="005A771B">
        <w:rPr>
          <w:sz w:val="20"/>
        </w:rPr>
        <w:t xml:space="preserve"> </w:t>
      </w:r>
      <w:r w:rsidRPr="00B3663D">
        <w:rPr>
          <w:sz w:val="20"/>
        </w:rPr>
        <w:t>aklıyla</w:t>
      </w:r>
      <w:r w:rsidRPr="00B3663D" w:rsidR="005A771B">
        <w:rPr>
          <w:sz w:val="20"/>
        </w:rPr>
        <w:t xml:space="preserve"> </w:t>
      </w:r>
      <w:r w:rsidRPr="00B3663D">
        <w:rPr>
          <w:sz w:val="20"/>
        </w:rPr>
        <w:t>alay</w:t>
      </w:r>
      <w:r w:rsidRPr="00B3663D" w:rsidR="005A771B">
        <w:rPr>
          <w:sz w:val="20"/>
        </w:rPr>
        <w:t xml:space="preserve"> </w:t>
      </w:r>
      <w:r w:rsidRPr="00B3663D">
        <w:rPr>
          <w:sz w:val="20"/>
        </w:rPr>
        <w:t>edenlere</w:t>
      </w:r>
      <w:r w:rsidRPr="00B3663D" w:rsidR="005A771B">
        <w:rPr>
          <w:sz w:val="20"/>
        </w:rPr>
        <w:t xml:space="preserve"> </w:t>
      </w:r>
      <w:r w:rsidRPr="00B3663D">
        <w:rPr>
          <w:sz w:val="20"/>
        </w:rPr>
        <w:t>demokrasi</w:t>
      </w:r>
      <w:r w:rsidRPr="00B3663D" w:rsidR="005A771B">
        <w:rPr>
          <w:sz w:val="20"/>
        </w:rPr>
        <w:t xml:space="preserve"> </w:t>
      </w:r>
      <w:r w:rsidRPr="00B3663D">
        <w:rPr>
          <w:sz w:val="20"/>
        </w:rPr>
        <w:t>tarihi</w:t>
      </w:r>
      <w:r w:rsidRPr="00B3663D" w:rsidR="005A771B">
        <w:rPr>
          <w:sz w:val="20"/>
        </w:rPr>
        <w:t xml:space="preserve"> </w:t>
      </w:r>
      <w:r w:rsidRPr="00B3663D">
        <w:rPr>
          <w:sz w:val="20"/>
        </w:rPr>
        <w:t>boyunca</w:t>
      </w:r>
      <w:r w:rsidRPr="00B3663D" w:rsidR="005A771B">
        <w:rPr>
          <w:sz w:val="20"/>
        </w:rPr>
        <w:t xml:space="preserve"> </w:t>
      </w:r>
      <w:r w:rsidRPr="00B3663D">
        <w:rPr>
          <w:sz w:val="20"/>
        </w:rPr>
        <w:t>gereken</w:t>
      </w:r>
      <w:r w:rsidRPr="00B3663D" w:rsidR="005A771B">
        <w:rPr>
          <w:sz w:val="20"/>
        </w:rPr>
        <w:t xml:space="preserve"> </w:t>
      </w:r>
      <w:r w:rsidRPr="00B3663D">
        <w:rPr>
          <w:sz w:val="20"/>
        </w:rPr>
        <w:t>cevabı</w:t>
      </w:r>
      <w:r w:rsidRPr="00B3663D" w:rsidR="005A771B">
        <w:rPr>
          <w:sz w:val="20"/>
        </w:rPr>
        <w:t xml:space="preserve"> </w:t>
      </w:r>
      <w:r w:rsidRPr="00B3663D">
        <w:rPr>
          <w:sz w:val="20"/>
        </w:rPr>
        <w:t>vermiştir.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MEHMET</w:t>
      </w:r>
      <w:r w:rsidRPr="00B3663D" w:rsidR="005A771B">
        <w:rPr>
          <w:sz w:val="20"/>
        </w:rPr>
        <w:t xml:space="preserve"> </w:t>
      </w:r>
      <w:r w:rsidRPr="00B3663D">
        <w:rPr>
          <w:sz w:val="20"/>
        </w:rPr>
        <w:t>NACİ</w:t>
      </w:r>
      <w:r w:rsidRPr="00B3663D" w:rsidR="005A771B">
        <w:rPr>
          <w:sz w:val="20"/>
        </w:rPr>
        <w:t xml:space="preserve"> </w:t>
      </w:r>
      <w:r w:rsidRPr="00B3663D">
        <w:rPr>
          <w:sz w:val="20"/>
        </w:rPr>
        <w:t>BOSTANCI</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vermeye</w:t>
      </w:r>
      <w:r w:rsidRPr="00B3663D" w:rsidR="005A771B">
        <w:rPr>
          <w:sz w:val="20"/>
        </w:rPr>
        <w:t xml:space="preserve"> </w:t>
      </w:r>
      <w:r w:rsidRPr="00B3663D">
        <w:rPr>
          <w:sz w:val="20"/>
        </w:rPr>
        <w:t>devam</w:t>
      </w:r>
      <w:r w:rsidRPr="00B3663D" w:rsidR="005A771B">
        <w:rPr>
          <w:sz w:val="20"/>
        </w:rPr>
        <w:t xml:space="preserve"> </w:t>
      </w:r>
      <w:r w:rsidRPr="00B3663D">
        <w:rPr>
          <w:sz w:val="20"/>
        </w:rPr>
        <w:t>edecektir.</w:t>
      </w:r>
      <w:r w:rsidRPr="00B3663D" w:rsidR="005A771B">
        <w:rPr>
          <w:sz w:val="20"/>
        </w:rPr>
        <w:t xml:space="preserve"> </w:t>
      </w:r>
      <w:r w:rsidRPr="00B3663D">
        <w:rPr>
          <w:sz w:val="20"/>
        </w:rPr>
        <w:t>Yani</w:t>
      </w:r>
      <w:r w:rsidRPr="00B3663D" w:rsidR="005A771B">
        <w:rPr>
          <w:sz w:val="20"/>
        </w:rPr>
        <w:t xml:space="preserve"> </w:t>
      </w:r>
      <w:r w:rsidRPr="00B3663D">
        <w:rPr>
          <w:sz w:val="20"/>
        </w:rPr>
        <w:t>hepimiz</w:t>
      </w:r>
      <w:r w:rsidRPr="00B3663D" w:rsidR="005A771B">
        <w:rPr>
          <w:sz w:val="20"/>
        </w:rPr>
        <w:t xml:space="preserve"> </w:t>
      </w:r>
      <w:r w:rsidRPr="00B3663D">
        <w:rPr>
          <w:sz w:val="20"/>
        </w:rPr>
        <w:t>bu</w:t>
      </w:r>
      <w:r w:rsidRPr="00B3663D" w:rsidR="005A771B">
        <w:rPr>
          <w:sz w:val="20"/>
        </w:rPr>
        <w:t xml:space="preserve"> </w:t>
      </w:r>
      <w:r w:rsidRPr="00B3663D">
        <w:rPr>
          <w:sz w:val="20"/>
        </w:rPr>
        <w:t>hatırlatmayı</w:t>
      </w:r>
      <w:r w:rsidRPr="00B3663D" w:rsidR="005A771B">
        <w:rPr>
          <w:sz w:val="20"/>
        </w:rPr>
        <w:t xml:space="preserve"> </w:t>
      </w:r>
      <w:r w:rsidRPr="00B3663D">
        <w:rPr>
          <w:sz w:val="20"/>
        </w:rPr>
        <w:t>yapabiliriz</w:t>
      </w:r>
      <w:r w:rsidRPr="00B3663D" w:rsidR="005A771B">
        <w:rPr>
          <w:sz w:val="20"/>
        </w:rPr>
        <w:t xml:space="preserve"> </w:t>
      </w:r>
      <w:r w:rsidRPr="00B3663D">
        <w:rPr>
          <w:sz w:val="20"/>
        </w:rPr>
        <w:t>ama</w:t>
      </w:r>
      <w:r w:rsidRPr="00B3663D" w:rsidR="005A771B">
        <w:rPr>
          <w:sz w:val="20"/>
        </w:rPr>
        <w:t xml:space="preserve"> </w:t>
      </w:r>
      <w:r w:rsidRPr="00B3663D">
        <w:rPr>
          <w:sz w:val="20"/>
        </w:rPr>
        <w:t>zaten</w:t>
      </w:r>
      <w:r w:rsidRPr="00B3663D" w:rsidR="005A771B">
        <w:rPr>
          <w:sz w:val="20"/>
        </w:rPr>
        <w:t xml:space="preserve"> </w:t>
      </w:r>
      <w:r w:rsidRPr="00B3663D">
        <w:rPr>
          <w:sz w:val="20"/>
        </w:rPr>
        <w:t>demokratik</w:t>
      </w:r>
      <w:r w:rsidRPr="00B3663D" w:rsidR="005A771B">
        <w:rPr>
          <w:sz w:val="20"/>
        </w:rPr>
        <w:t xml:space="preserve"> </w:t>
      </w:r>
      <w:r w:rsidRPr="00B3663D">
        <w:rPr>
          <w:sz w:val="20"/>
        </w:rPr>
        <w:t>sistem</w:t>
      </w:r>
      <w:r w:rsidRPr="00B3663D" w:rsidR="005A771B">
        <w:rPr>
          <w:sz w:val="20"/>
        </w:rPr>
        <w:t xml:space="preserve"> </w:t>
      </w:r>
      <w:r w:rsidRPr="00B3663D">
        <w:rPr>
          <w:sz w:val="20"/>
        </w:rPr>
        <w:t>bunun</w:t>
      </w:r>
      <w:r w:rsidRPr="00B3663D" w:rsidR="005A771B">
        <w:rPr>
          <w:sz w:val="20"/>
        </w:rPr>
        <w:t xml:space="preserve"> </w:t>
      </w:r>
      <w:r w:rsidRPr="00B3663D">
        <w:rPr>
          <w:sz w:val="20"/>
        </w:rPr>
        <w:t>üzerine</w:t>
      </w:r>
      <w:r w:rsidRPr="00B3663D" w:rsidR="005A771B">
        <w:rPr>
          <w:sz w:val="20"/>
        </w:rPr>
        <w:t xml:space="preserve"> </w:t>
      </w:r>
      <w:r w:rsidRPr="00B3663D">
        <w:rPr>
          <w:sz w:val="20"/>
        </w:rPr>
        <w:t>kuruludur.</w:t>
      </w:r>
    </w:p>
    <w:p w:rsidRPr="00B3663D" w:rsidR="009920B3" w:rsidP="00B3663D" w:rsidRDefault="009920B3">
      <w:pPr>
        <w:pStyle w:val="GENELKURUL"/>
        <w:spacing w:line="240" w:lineRule="auto"/>
        <w:rPr>
          <w:sz w:val="20"/>
        </w:rPr>
      </w:pPr>
      <w:r w:rsidRPr="00B3663D">
        <w:rPr>
          <w:sz w:val="20"/>
        </w:rPr>
        <w:t>İkincisi:</w:t>
      </w:r>
      <w:r w:rsidRPr="00B3663D" w:rsidR="005A771B">
        <w:rPr>
          <w:sz w:val="20"/>
        </w:rPr>
        <w:t xml:space="preserve"> </w:t>
      </w:r>
      <w:r w:rsidRPr="00B3663D">
        <w:rPr>
          <w:sz w:val="20"/>
        </w:rPr>
        <w:t>Yaşadığımız</w:t>
      </w:r>
      <w:r w:rsidRPr="00B3663D" w:rsidR="005A771B">
        <w:rPr>
          <w:sz w:val="20"/>
        </w:rPr>
        <w:t xml:space="preserve"> </w:t>
      </w:r>
      <w:r w:rsidRPr="00B3663D">
        <w:rPr>
          <w:sz w:val="20"/>
        </w:rPr>
        <w:t>durum</w:t>
      </w:r>
      <w:r w:rsidRPr="00B3663D" w:rsidR="005A771B">
        <w:rPr>
          <w:sz w:val="20"/>
        </w:rPr>
        <w:t xml:space="preserve"> </w:t>
      </w:r>
      <w:r w:rsidRPr="00B3663D">
        <w:rPr>
          <w:sz w:val="20"/>
        </w:rPr>
        <w:t>nedir?</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çeşitli</w:t>
      </w:r>
      <w:r w:rsidRPr="00B3663D" w:rsidR="005A771B">
        <w:rPr>
          <w:sz w:val="20"/>
        </w:rPr>
        <w:t xml:space="preserve"> </w:t>
      </w:r>
      <w:r w:rsidRPr="00B3663D">
        <w:rPr>
          <w:sz w:val="20"/>
        </w:rPr>
        <w:t>tanımlamalar</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emin</w:t>
      </w:r>
      <w:r w:rsidRPr="00B3663D" w:rsidR="005A771B">
        <w:rPr>
          <w:sz w:val="20"/>
        </w:rPr>
        <w:t xml:space="preserve"> </w:t>
      </w:r>
      <w:r w:rsidRPr="00B3663D">
        <w:rPr>
          <w:sz w:val="20"/>
        </w:rPr>
        <w:t>olun,</w:t>
      </w:r>
      <w:r w:rsidRPr="00B3663D" w:rsidR="005A771B">
        <w:rPr>
          <w:sz w:val="20"/>
        </w:rPr>
        <w:t xml:space="preserve"> </w:t>
      </w:r>
      <w:r w:rsidRPr="00B3663D">
        <w:rPr>
          <w:sz w:val="20"/>
        </w:rPr>
        <w:t>Türkiye</w:t>
      </w:r>
      <w:r w:rsidRPr="00B3663D" w:rsidR="005A771B">
        <w:rPr>
          <w:sz w:val="20"/>
        </w:rPr>
        <w:t xml:space="preserve"> </w:t>
      </w:r>
      <w:r w:rsidRPr="00B3663D">
        <w:rPr>
          <w:sz w:val="20"/>
        </w:rPr>
        <w:t>Eskimoların</w:t>
      </w:r>
      <w:r w:rsidRPr="00B3663D" w:rsidR="005A771B">
        <w:rPr>
          <w:sz w:val="20"/>
        </w:rPr>
        <w:t xml:space="preserve"> </w:t>
      </w:r>
      <w:r w:rsidRPr="00B3663D">
        <w:rPr>
          <w:sz w:val="20"/>
        </w:rPr>
        <w:t>bölgesinde</w:t>
      </w:r>
      <w:r w:rsidRPr="00B3663D" w:rsidR="005A771B">
        <w:rPr>
          <w:sz w:val="20"/>
        </w:rPr>
        <w:t xml:space="preserve"> </w:t>
      </w:r>
      <w:r w:rsidRPr="00B3663D">
        <w:rPr>
          <w:sz w:val="20"/>
        </w:rPr>
        <w:t>değil,</w:t>
      </w:r>
      <w:r w:rsidRPr="00B3663D" w:rsidR="005A771B">
        <w:rPr>
          <w:sz w:val="20"/>
        </w:rPr>
        <w:t xml:space="preserve"> </w:t>
      </w:r>
      <w:r w:rsidRPr="00B3663D">
        <w:rPr>
          <w:sz w:val="20"/>
        </w:rPr>
        <w:t>Güney</w:t>
      </w:r>
      <w:r w:rsidRPr="00B3663D" w:rsidR="005A771B">
        <w:rPr>
          <w:sz w:val="20"/>
        </w:rPr>
        <w:t xml:space="preserve"> </w:t>
      </w:r>
      <w:r w:rsidRPr="00B3663D">
        <w:rPr>
          <w:sz w:val="20"/>
        </w:rPr>
        <w:t>Amerika’nın</w:t>
      </w:r>
      <w:r w:rsidRPr="00B3663D" w:rsidR="005A771B">
        <w:rPr>
          <w:sz w:val="20"/>
        </w:rPr>
        <w:t xml:space="preserve"> </w:t>
      </w:r>
      <w:r w:rsidRPr="00B3663D">
        <w:rPr>
          <w:sz w:val="20"/>
        </w:rPr>
        <w:t>ucunda</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de</w:t>
      </w:r>
      <w:r w:rsidRPr="00B3663D" w:rsidR="005A771B">
        <w:rPr>
          <w:sz w:val="20"/>
        </w:rPr>
        <w:t xml:space="preserve"> </w:t>
      </w:r>
      <w:r w:rsidRPr="00B3663D">
        <w:rPr>
          <w:sz w:val="20"/>
        </w:rPr>
        <w:t>değil,</w:t>
      </w:r>
      <w:r w:rsidRPr="00B3663D" w:rsidR="005A771B">
        <w:rPr>
          <w:sz w:val="20"/>
        </w:rPr>
        <w:t xml:space="preserve"> </w:t>
      </w:r>
      <w:r w:rsidRPr="00B3663D">
        <w:rPr>
          <w:sz w:val="20"/>
        </w:rPr>
        <w:t>çok</w:t>
      </w:r>
      <w:r w:rsidRPr="00B3663D" w:rsidR="005A771B">
        <w:rPr>
          <w:sz w:val="20"/>
        </w:rPr>
        <w:t xml:space="preserve"> </w:t>
      </w:r>
      <w:r w:rsidRPr="00B3663D">
        <w:rPr>
          <w:sz w:val="20"/>
        </w:rPr>
        <w:t>zor</w:t>
      </w:r>
      <w:r w:rsidRPr="00B3663D" w:rsidR="005A771B">
        <w:rPr>
          <w:sz w:val="20"/>
        </w:rPr>
        <w:t xml:space="preserve"> </w:t>
      </w:r>
      <w:r w:rsidRPr="00B3663D">
        <w:rPr>
          <w:sz w:val="20"/>
        </w:rPr>
        <w:t>bir</w:t>
      </w:r>
      <w:r w:rsidRPr="00B3663D" w:rsidR="005A771B">
        <w:rPr>
          <w:sz w:val="20"/>
        </w:rPr>
        <w:t xml:space="preserve"> </w:t>
      </w:r>
      <w:r w:rsidRPr="00B3663D">
        <w:rPr>
          <w:sz w:val="20"/>
        </w:rPr>
        <w:t>coğrafyada,</w:t>
      </w:r>
      <w:r w:rsidRPr="00B3663D" w:rsidR="005A771B">
        <w:rPr>
          <w:sz w:val="20"/>
        </w:rPr>
        <w:t xml:space="preserve"> </w:t>
      </w:r>
      <w:r w:rsidRPr="00B3663D">
        <w:rPr>
          <w:sz w:val="20"/>
        </w:rPr>
        <w:t>meydan</w:t>
      </w:r>
      <w:r w:rsidRPr="00B3663D" w:rsidR="005A771B">
        <w:rPr>
          <w:sz w:val="20"/>
        </w:rPr>
        <w:t xml:space="preserve"> </w:t>
      </w:r>
      <w:r w:rsidRPr="00B3663D">
        <w:rPr>
          <w:sz w:val="20"/>
        </w:rPr>
        <w:t>okuyucu</w:t>
      </w:r>
      <w:r w:rsidRPr="00B3663D" w:rsidR="005A771B">
        <w:rPr>
          <w:sz w:val="20"/>
        </w:rPr>
        <w:t xml:space="preserve"> </w:t>
      </w:r>
      <w:r w:rsidRPr="00B3663D">
        <w:rPr>
          <w:sz w:val="20"/>
        </w:rPr>
        <w:t>güçlerle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zorlukları</w:t>
      </w:r>
      <w:r w:rsidRPr="00B3663D" w:rsidR="005A771B">
        <w:rPr>
          <w:sz w:val="20"/>
        </w:rPr>
        <w:t xml:space="preserve"> </w:t>
      </w:r>
      <w:r w:rsidRPr="00B3663D">
        <w:rPr>
          <w:sz w:val="20"/>
        </w:rPr>
        <w:t>var,</w:t>
      </w:r>
      <w:r w:rsidRPr="00B3663D" w:rsidR="005A771B">
        <w:rPr>
          <w:sz w:val="20"/>
        </w:rPr>
        <w:t xml:space="preserve"> </w:t>
      </w:r>
      <w:r w:rsidRPr="00B3663D">
        <w:rPr>
          <w:sz w:val="20"/>
        </w:rPr>
        <w:t>milletimiz</w:t>
      </w:r>
      <w:r w:rsidRPr="00B3663D" w:rsidR="005A771B">
        <w:rPr>
          <w:sz w:val="20"/>
        </w:rPr>
        <w:t xml:space="preserve"> </w:t>
      </w:r>
      <w:r w:rsidRPr="00B3663D">
        <w:rPr>
          <w:sz w:val="20"/>
        </w:rPr>
        <w:t>bunu</w:t>
      </w:r>
      <w:r w:rsidRPr="00B3663D" w:rsidR="005A771B">
        <w:rPr>
          <w:sz w:val="20"/>
        </w:rPr>
        <w:t xml:space="preserve"> </w:t>
      </w:r>
      <w:r w:rsidRPr="00B3663D">
        <w:rPr>
          <w:sz w:val="20"/>
        </w:rPr>
        <w:t>adlandırmasını</w:t>
      </w:r>
      <w:r w:rsidRPr="00B3663D" w:rsidR="005A771B">
        <w:rPr>
          <w:sz w:val="20"/>
        </w:rPr>
        <w:t xml:space="preserve"> </w:t>
      </w:r>
      <w:r w:rsidRPr="00B3663D">
        <w:rPr>
          <w:sz w:val="20"/>
        </w:rPr>
        <w:t>iyi</w:t>
      </w:r>
      <w:r w:rsidRPr="00B3663D" w:rsidR="005A771B">
        <w:rPr>
          <w:sz w:val="20"/>
        </w:rPr>
        <w:t xml:space="preserve"> </w:t>
      </w:r>
      <w:r w:rsidRPr="00B3663D">
        <w:rPr>
          <w:sz w:val="20"/>
        </w:rPr>
        <w:t>bilir.</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Teşekkürler.</w:t>
      </w:r>
    </w:p>
    <w:p w:rsidRPr="00B3663D" w:rsidR="00C94846" w:rsidP="00B3663D" w:rsidRDefault="00C94846">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B)</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BAKANLIĞI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Maliye</w:t>
      </w:r>
      <w:r w:rsidRPr="00B3663D" w:rsidR="005A771B">
        <w:rPr>
          <w:iCs/>
          <w:color w:val="000000"/>
          <w:sz w:val="20"/>
          <w:szCs w:val="22"/>
        </w:rPr>
        <w:t xml:space="preserve"> </w:t>
      </w:r>
      <w:r w:rsidRPr="00B3663D">
        <w:rPr>
          <w:iCs/>
          <w:color w:val="000000"/>
          <w:sz w:val="20"/>
          <w:szCs w:val="22"/>
        </w:rPr>
        <w:t>Bakanlığı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C)</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Ç)</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İhale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D)</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BAŞKANLIĞI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Özelleştirme</w:t>
      </w:r>
      <w:r w:rsidRPr="00B3663D" w:rsidR="005A771B">
        <w:rPr>
          <w:iCs/>
          <w:color w:val="000000"/>
          <w:sz w:val="20"/>
          <w:szCs w:val="22"/>
        </w:rPr>
        <w:t xml:space="preserve"> </w:t>
      </w:r>
      <w:r w:rsidRPr="00B3663D">
        <w:rPr>
          <w:iCs/>
          <w:color w:val="000000"/>
          <w:sz w:val="20"/>
          <w:szCs w:val="22"/>
        </w:rPr>
        <w:t>İdaresi</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E)</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STANDARTLARI</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szCs w:val="22"/>
        </w:rPr>
        <w:t>Muhasebe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Standartları</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Gözetimi,</w:t>
      </w:r>
      <w:r w:rsidRPr="00B3663D" w:rsidR="005A771B">
        <w:rPr>
          <w:iCs/>
          <w:color w:val="000000"/>
          <w:sz w:val="20"/>
          <w:szCs w:val="22"/>
        </w:rPr>
        <w:t xml:space="preserve"> </w:t>
      </w:r>
      <w:r w:rsidRPr="00B3663D">
        <w:rPr>
          <w:iCs/>
          <w:color w:val="000000"/>
          <w:sz w:val="20"/>
        </w:rPr>
        <w:t>Muhasebe</w:t>
      </w:r>
      <w:r w:rsidRPr="00B3663D" w:rsidR="005A771B">
        <w:rPr>
          <w:iCs/>
          <w:color w:val="000000"/>
          <w:sz w:val="20"/>
        </w:rPr>
        <w:t xml:space="preserve"> </w:t>
      </w:r>
      <w:r w:rsidRPr="00B3663D">
        <w:rPr>
          <w:iCs/>
          <w:color w:val="000000"/>
          <w:sz w:val="20"/>
        </w:rPr>
        <w:t>ve</w:t>
      </w:r>
      <w:r w:rsidRPr="00B3663D" w:rsidR="005A771B">
        <w:rPr>
          <w:iCs/>
          <w:color w:val="000000"/>
          <w:sz w:val="20"/>
        </w:rPr>
        <w:t xml:space="preserve"> </w:t>
      </w:r>
      <w:r w:rsidRPr="00B3663D">
        <w:rPr>
          <w:iCs/>
          <w:color w:val="000000"/>
          <w:sz w:val="20"/>
        </w:rPr>
        <w:t>Denetim</w:t>
      </w:r>
      <w:r w:rsidRPr="00B3663D" w:rsidR="005A771B">
        <w:rPr>
          <w:iCs/>
          <w:color w:val="000000"/>
          <w:sz w:val="20"/>
        </w:rPr>
        <w:t xml:space="preserve"> </w:t>
      </w:r>
      <w:r w:rsidRPr="00B3663D">
        <w:rPr>
          <w:iCs/>
          <w:color w:val="000000"/>
          <w:sz w:val="20"/>
        </w:rPr>
        <w:t>Standartları</w:t>
      </w:r>
      <w:r w:rsidRPr="00B3663D" w:rsidR="005A771B">
        <w:rPr>
          <w:iCs/>
          <w:color w:val="000000"/>
          <w:sz w:val="20"/>
        </w:rPr>
        <w:t xml:space="preserve"> </w:t>
      </w:r>
      <w:r w:rsidRPr="00B3663D">
        <w:rPr>
          <w:iCs/>
          <w:color w:val="000000"/>
          <w:sz w:val="20"/>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before="60" w:after="60"/>
        <w:ind w:firstLine="811"/>
        <w:jc w:val="both"/>
        <w:rPr>
          <w:rFonts w:eastAsia="Calibri"/>
          <w:iCs/>
          <w:color w:val="000000"/>
          <w:sz w:val="20"/>
          <w:szCs w:val="22"/>
          <w:lang w:eastAsia="en-US"/>
        </w:rPr>
      </w:pPr>
      <w:r w:rsidRPr="00B3663D">
        <w:rPr>
          <w:rFonts w:eastAsia="Calibri"/>
          <w:iCs/>
          <w:color w:val="000000"/>
          <w:sz w:val="20"/>
          <w:szCs w:val="22"/>
          <w:lang w:eastAsia="en-US"/>
        </w:rPr>
        <w:t>F)</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C94846" w:rsidP="00B3663D" w:rsidRDefault="00C94846">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1)</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2019</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Bütçesi</w:t>
      </w:r>
    </w:p>
    <w:p w:rsidRPr="00B3663D" w:rsidR="00C94846" w:rsidP="00B3663D" w:rsidRDefault="00C94846">
      <w:pPr>
        <w:suppressAutoHyphens/>
        <w:spacing w:before="60" w:after="60"/>
        <w:ind w:firstLine="1134"/>
        <w:jc w:val="both"/>
        <w:rPr>
          <w:rFonts w:eastAsia="Calibri"/>
          <w:iCs/>
          <w:color w:val="000000"/>
          <w:sz w:val="20"/>
          <w:szCs w:val="22"/>
          <w:lang w:eastAsia="en-US"/>
        </w:rPr>
      </w:pPr>
      <w:r w:rsidRPr="00B3663D">
        <w:rPr>
          <w:rFonts w:eastAsia="Calibri"/>
          <w:iCs/>
          <w:color w:val="000000"/>
          <w:sz w:val="20"/>
          <w:szCs w:val="22"/>
          <w:lang w:eastAsia="en-US"/>
        </w:rPr>
        <w:t>2)</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Türkiye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İstatistik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2017</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Yılı</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Merkezî</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Yönetim</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Kesin</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Hesabı</w:t>
      </w:r>
    </w:p>
    <w:p w:rsidRPr="00B3663D" w:rsidR="00C94846" w:rsidP="00B3663D" w:rsidRDefault="00C94846">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G)</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BANKACILIK</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DÜZENLEME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VE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DENETLEME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KURUMU</w:t>
      </w:r>
      <w:r w:rsidRPr="00B3663D" w:rsidR="005A771B">
        <w:rPr>
          <w:rFonts w:eastAsia="Calibri"/>
          <w:iCs/>
          <w:color w:val="000000"/>
          <w:sz w:val="20"/>
          <w:szCs w:val="22"/>
          <w:lang w:eastAsia="en-US"/>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Bankacılık</w:t>
      </w:r>
      <w:r w:rsidRPr="00B3663D" w:rsidR="005A771B">
        <w:rPr>
          <w:iCs/>
          <w:color w:val="000000"/>
          <w:sz w:val="20"/>
          <w:szCs w:val="22"/>
        </w:rPr>
        <w:t xml:space="preserve"> </w:t>
      </w:r>
      <w:r w:rsidRPr="00B3663D">
        <w:rPr>
          <w:iCs/>
          <w:color w:val="000000"/>
          <w:sz w:val="20"/>
          <w:szCs w:val="22"/>
        </w:rPr>
        <w:t>Düzenleme</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Denetleme</w:t>
      </w:r>
      <w:r w:rsidRPr="00B3663D" w:rsidR="005A771B">
        <w:rPr>
          <w:iCs/>
          <w:color w:val="000000"/>
          <w:sz w:val="20"/>
          <w:szCs w:val="22"/>
        </w:rPr>
        <w:t xml:space="preserve"> </w:t>
      </w:r>
      <w:r w:rsidRPr="00B3663D">
        <w:rPr>
          <w:iCs/>
          <w:color w:val="000000"/>
          <w:sz w:val="20"/>
          <w:szCs w:val="22"/>
        </w:rPr>
        <w:t>Kurumu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51"/>
        <w:jc w:val="both"/>
        <w:rPr>
          <w:iCs/>
          <w:color w:val="000000"/>
          <w:sz w:val="20"/>
          <w:szCs w:val="22"/>
        </w:rPr>
      </w:pPr>
      <w:r w:rsidRPr="00B3663D">
        <w:rPr>
          <w:iCs/>
          <w:color w:val="000000"/>
          <w:sz w:val="20"/>
          <w:szCs w:val="22"/>
        </w:rPr>
        <w:t>Ğ)</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MÜSTEŞARLIĞI</w:t>
      </w:r>
      <w:r w:rsidRPr="00B3663D" w:rsidR="005A771B">
        <w:rPr>
          <w:iCs/>
          <w:color w:val="000000"/>
          <w:sz w:val="20"/>
          <w:szCs w:val="22"/>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Hazine</w:t>
      </w:r>
      <w:r w:rsidRPr="00B3663D" w:rsidR="005A771B">
        <w:rPr>
          <w:iCs/>
          <w:color w:val="000000"/>
          <w:sz w:val="20"/>
          <w:szCs w:val="22"/>
        </w:rPr>
        <w:t xml:space="preserve"> </w:t>
      </w:r>
      <w:r w:rsidRPr="00B3663D">
        <w:rPr>
          <w:iCs/>
          <w:color w:val="000000"/>
          <w:sz w:val="20"/>
          <w:szCs w:val="22"/>
        </w:rPr>
        <w:t>Müsteşarlığı</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rFonts w:eastAsia="Calibri"/>
          <w:iCs/>
          <w:color w:val="000000"/>
          <w:sz w:val="20"/>
          <w:szCs w:val="22"/>
          <w:lang w:eastAsia="en-US"/>
        </w:rPr>
      </w:pPr>
      <w:r w:rsidRPr="00B3663D">
        <w:rPr>
          <w:rFonts w:eastAsia="Calibri"/>
          <w:iCs/>
          <w:color w:val="000000"/>
          <w:sz w:val="20"/>
          <w:szCs w:val="22"/>
          <w:lang w:eastAsia="en-US"/>
        </w:rPr>
        <w:t>H)</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SERMAYE</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PİYASASI</w:t>
      </w:r>
      <w:r w:rsidRPr="00B3663D" w:rsidR="005A771B">
        <w:rPr>
          <w:rFonts w:eastAsia="Calibri"/>
          <w:iCs/>
          <w:color w:val="000000"/>
          <w:sz w:val="20"/>
          <w:szCs w:val="22"/>
          <w:lang w:eastAsia="en-US"/>
        </w:rPr>
        <w:t xml:space="preserve"> </w:t>
      </w:r>
      <w:r w:rsidRPr="00B3663D">
        <w:rPr>
          <w:rFonts w:eastAsia="Calibri"/>
          <w:iCs/>
          <w:color w:val="000000"/>
          <w:sz w:val="20"/>
          <w:szCs w:val="22"/>
          <w:lang w:eastAsia="en-US"/>
        </w:rPr>
        <w:t>KURULU</w:t>
      </w:r>
      <w:r w:rsidRPr="00B3663D" w:rsidR="005A771B">
        <w:rPr>
          <w:rFonts w:eastAsia="Calibri"/>
          <w:iCs/>
          <w:color w:val="000000"/>
          <w:sz w:val="20"/>
          <w:szCs w:val="22"/>
          <w:lang w:eastAsia="en-US"/>
        </w:rPr>
        <w:t xml:space="preserve"> </w:t>
      </w:r>
      <w:r w:rsidRPr="00B3663D">
        <w:rPr>
          <w:sz w:val="20"/>
        </w:rPr>
        <w:t>(Devam)</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Bütçesi</w:t>
      </w:r>
    </w:p>
    <w:p w:rsidRPr="00B3663D" w:rsidR="00C94846" w:rsidP="00B3663D" w:rsidRDefault="00C94846">
      <w:pPr>
        <w:suppressAutoHyphens/>
        <w:spacing w:after="56"/>
        <w:ind w:firstLine="1134"/>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Sermaye</w:t>
      </w:r>
      <w:r w:rsidRPr="00B3663D" w:rsidR="005A771B">
        <w:rPr>
          <w:iCs/>
          <w:color w:val="000000"/>
          <w:sz w:val="20"/>
          <w:szCs w:val="22"/>
        </w:rPr>
        <w:t xml:space="preserve"> </w:t>
      </w:r>
      <w:r w:rsidRPr="00B3663D">
        <w:rPr>
          <w:iCs/>
          <w:color w:val="000000"/>
          <w:sz w:val="20"/>
          <w:szCs w:val="22"/>
        </w:rPr>
        <w:t>Piyasası</w:t>
      </w:r>
      <w:r w:rsidRPr="00B3663D" w:rsidR="005A771B">
        <w:rPr>
          <w:iCs/>
          <w:color w:val="000000"/>
          <w:sz w:val="20"/>
          <w:szCs w:val="22"/>
        </w:rPr>
        <w:t xml:space="preserve"> </w:t>
      </w:r>
      <w:r w:rsidRPr="00B3663D">
        <w:rPr>
          <w:iCs/>
          <w:color w:val="000000"/>
          <w:sz w:val="20"/>
          <w:szCs w:val="22"/>
        </w:rPr>
        <w:t>Kurulu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Merkezî</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Hesabı</w:t>
      </w:r>
    </w:p>
    <w:p w:rsidRPr="00B3663D" w:rsidR="00C94846" w:rsidP="00B3663D" w:rsidRDefault="00C94846">
      <w:pPr>
        <w:suppressAutoHyphens/>
        <w:spacing w:after="56"/>
        <w:ind w:firstLine="811"/>
        <w:jc w:val="both"/>
        <w:rPr>
          <w:iCs/>
          <w:color w:val="000000"/>
          <w:sz w:val="20"/>
          <w:szCs w:val="22"/>
        </w:rPr>
      </w:pPr>
      <w:r w:rsidRPr="00B3663D">
        <w:rPr>
          <w:iCs/>
          <w:color w:val="000000"/>
          <w:sz w:val="20"/>
          <w:szCs w:val="22"/>
        </w:rPr>
        <w:t>I)</w:t>
      </w:r>
      <w:r w:rsidRPr="00B3663D" w:rsidR="005A771B">
        <w:rPr>
          <w:iCs/>
          <w:color w:val="000000"/>
          <w:sz w:val="20"/>
          <w:szCs w:val="22"/>
        </w:rPr>
        <w:t xml:space="preserve"> </w:t>
      </w:r>
      <w:r w:rsidRPr="00B3663D">
        <w:rPr>
          <w:iCs/>
          <w:color w:val="000000"/>
          <w:sz w:val="20"/>
          <w:szCs w:val="22"/>
        </w:rPr>
        <w:t>GELİR</w:t>
      </w:r>
      <w:r w:rsidRPr="00B3663D" w:rsidR="005A771B">
        <w:rPr>
          <w:iCs/>
          <w:color w:val="000000"/>
          <w:sz w:val="20"/>
          <w:szCs w:val="22"/>
        </w:rPr>
        <w:t xml:space="preserve"> </w:t>
      </w:r>
      <w:r w:rsidRPr="00B3663D">
        <w:rPr>
          <w:iCs/>
          <w:color w:val="000000"/>
          <w:sz w:val="20"/>
          <w:szCs w:val="22"/>
        </w:rPr>
        <w:t>BÜTÇESİ</w:t>
      </w:r>
      <w:r w:rsidRPr="00B3663D" w:rsidR="005A771B">
        <w:rPr>
          <w:iCs/>
          <w:color w:val="000000"/>
          <w:sz w:val="20"/>
          <w:szCs w:val="22"/>
        </w:rPr>
        <w:t xml:space="preserve"> </w:t>
      </w:r>
      <w:r w:rsidRPr="00B3663D">
        <w:rPr>
          <w:sz w:val="20"/>
        </w:rPr>
        <w:t>(Devam)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Tamer</w:t>
      </w:r>
      <w:r w:rsidRPr="00B3663D" w:rsidR="005A771B">
        <w:rPr>
          <w:sz w:val="20"/>
        </w:rPr>
        <w:t xml:space="preserve"> </w:t>
      </w:r>
      <w:r w:rsidRPr="00B3663D">
        <w:rPr>
          <w:sz w:val="20"/>
        </w:rPr>
        <w:t>Osmanağaoğlu…</w:t>
      </w:r>
    </w:p>
    <w:p w:rsidRPr="00B3663D" w:rsidR="009920B3" w:rsidP="00B3663D" w:rsidRDefault="009920B3">
      <w:pPr>
        <w:pStyle w:val="GENELKURUL"/>
        <w:spacing w:line="240" w:lineRule="auto"/>
        <w:rPr>
          <w:sz w:val="20"/>
        </w:rPr>
      </w:pPr>
      <w:r w:rsidRPr="00B3663D">
        <w:rPr>
          <w:sz w:val="20"/>
        </w:rPr>
        <w:t>TAMER</w:t>
      </w:r>
      <w:r w:rsidRPr="00B3663D" w:rsidR="005A771B">
        <w:rPr>
          <w:sz w:val="20"/>
        </w:rPr>
        <w:t xml:space="preserve"> </w:t>
      </w:r>
      <w:r w:rsidRPr="00B3663D">
        <w:rPr>
          <w:sz w:val="20"/>
        </w:rPr>
        <w:t>OSMANAĞAOĞLU</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9920B3" w:rsidP="00B3663D" w:rsidRDefault="009920B3">
      <w:pPr>
        <w:pStyle w:val="GENELKURUL"/>
        <w:spacing w:line="240" w:lineRule="auto"/>
        <w:rPr>
          <w:sz w:val="20"/>
        </w:rPr>
      </w:pPr>
      <w:r w:rsidRPr="00B3663D">
        <w:rPr>
          <w:sz w:val="20"/>
        </w:rPr>
        <w:t>Ülkemiz</w:t>
      </w:r>
      <w:r w:rsidRPr="00B3663D" w:rsidR="005A771B">
        <w:rPr>
          <w:sz w:val="20"/>
        </w:rPr>
        <w:t xml:space="preserve"> </w:t>
      </w:r>
      <w:r w:rsidRPr="00B3663D">
        <w:rPr>
          <w:sz w:val="20"/>
        </w:rPr>
        <w:t>2016</w:t>
      </w:r>
      <w:r w:rsidRPr="00B3663D" w:rsidR="005A771B">
        <w:rPr>
          <w:sz w:val="20"/>
        </w:rPr>
        <w:t xml:space="preserve"> </w:t>
      </w:r>
      <w:r w:rsidRPr="00B3663D">
        <w:rPr>
          <w:sz w:val="20"/>
        </w:rPr>
        <w:t>yılında</w:t>
      </w:r>
      <w:r w:rsidRPr="00B3663D" w:rsidR="005A771B">
        <w:rPr>
          <w:sz w:val="20"/>
        </w:rPr>
        <w:t xml:space="preserve"> </w:t>
      </w:r>
      <w:r w:rsidRPr="00B3663D">
        <w:rPr>
          <w:sz w:val="20"/>
        </w:rPr>
        <w:t>FETÖ</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tarafından</w:t>
      </w:r>
      <w:r w:rsidRPr="00B3663D" w:rsidR="005A771B">
        <w:rPr>
          <w:sz w:val="20"/>
        </w:rPr>
        <w:t xml:space="preserve"> </w:t>
      </w:r>
      <w:r w:rsidRPr="00B3663D">
        <w:rPr>
          <w:sz w:val="20"/>
        </w:rPr>
        <w:t>gerçekleştirilen</w:t>
      </w:r>
      <w:r w:rsidRPr="00B3663D" w:rsidR="005A771B">
        <w:rPr>
          <w:sz w:val="20"/>
        </w:rPr>
        <w:t xml:space="preserve"> </w:t>
      </w:r>
      <w:r w:rsidRPr="00B3663D">
        <w:rPr>
          <w:sz w:val="20"/>
        </w:rPr>
        <w:t>hain</w:t>
      </w:r>
      <w:r w:rsidRPr="00B3663D" w:rsidR="005A771B">
        <w:rPr>
          <w:sz w:val="20"/>
        </w:rPr>
        <w:t xml:space="preserve"> </w:t>
      </w:r>
      <w:r w:rsidRPr="00B3663D">
        <w:rPr>
          <w:sz w:val="20"/>
        </w:rPr>
        <w:t>bir</w:t>
      </w:r>
      <w:r w:rsidRPr="00B3663D" w:rsidR="005A771B">
        <w:rPr>
          <w:sz w:val="20"/>
        </w:rPr>
        <w:t xml:space="preserve"> </w:t>
      </w:r>
      <w:r w:rsidRPr="00B3663D">
        <w:rPr>
          <w:sz w:val="20"/>
        </w:rPr>
        <w:t>işgal</w:t>
      </w:r>
      <w:r w:rsidRPr="00B3663D" w:rsidR="005A771B">
        <w:rPr>
          <w:sz w:val="20"/>
        </w:rPr>
        <w:t xml:space="preserve"> </w:t>
      </w:r>
      <w:r w:rsidRPr="00B3663D">
        <w:rPr>
          <w:sz w:val="20"/>
        </w:rPr>
        <w:t>girişimiyle</w:t>
      </w:r>
      <w:r w:rsidRPr="00B3663D" w:rsidR="005A771B">
        <w:rPr>
          <w:sz w:val="20"/>
        </w:rPr>
        <w:t xml:space="preserve"> </w:t>
      </w:r>
      <w:r w:rsidRPr="00B3663D">
        <w:rPr>
          <w:sz w:val="20"/>
        </w:rPr>
        <w:t>karşılaşmıştır.</w:t>
      </w:r>
      <w:r w:rsidRPr="00B3663D" w:rsidR="005A771B">
        <w:rPr>
          <w:sz w:val="20"/>
        </w:rPr>
        <w:t xml:space="preserve"> </w:t>
      </w:r>
      <w:r w:rsidRPr="00B3663D">
        <w:rPr>
          <w:sz w:val="20"/>
        </w:rPr>
        <w:t>Aziz</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feraseti</w:t>
      </w:r>
      <w:r w:rsidRPr="00B3663D" w:rsidR="005A771B">
        <w:rPr>
          <w:sz w:val="20"/>
        </w:rPr>
        <w:t xml:space="preserve"> </w:t>
      </w:r>
      <w:r w:rsidRPr="00B3663D">
        <w:rPr>
          <w:sz w:val="20"/>
        </w:rPr>
        <w:t>ve</w:t>
      </w:r>
      <w:r w:rsidRPr="00B3663D" w:rsidR="005A771B">
        <w:rPr>
          <w:sz w:val="20"/>
        </w:rPr>
        <w:t xml:space="preserve"> </w:t>
      </w:r>
      <w:r w:rsidRPr="00B3663D">
        <w:rPr>
          <w:sz w:val="20"/>
        </w:rPr>
        <w:t>duruşuyla</w:t>
      </w:r>
      <w:r w:rsidRPr="00B3663D" w:rsidR="005A771B">
        <w:rPr>
          <w:sz w:val="20"/>
        </w:rPr>
        <w:t xml:space="preserve"> </w:t>
      </w:r>
      <w:r w:rsidRPr="00B3663D">
        <w:rPr>
          <w:sz w:val="20"/>
        </w:rPr>
        <w:t>kati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püskürtülen</w:t>
      </w:r>
      <w:r w:rsidRPr="00B3663D" w:rsidR="005A771B">
        <w:rPr>
          <w:sz w:val="20"/>
        </w:rPr>
        <w:t xml:space="preserve"> </w:t>
      </w:r>
      <w:r w:rsidRPr="00B3663D">
        <w:rPr>
          <w:sz w:val="20"/>
        </w:rPr>
        <w:t>darbe</w:t>
      </w:r>
      <w:r w:rsidRPr="00B3663D" w:rsidR="005A771B">
        <w:rPr>
          <w:sz w:val="20"/>
        </w:rPr>
        <w:t xml:space="preserve"> </w:t>
      </w:r>
      <w:r w:rsidRPr="00B3663D">
        <w:rPr>
          <w:sz w:val="20"/>
        </w:rPr>
        <w:t>girişiminin</w:t>
      </w:r>
      <w:r w:rsidRPr="00B3663D" w:rsidR="005A771B">
        <w:rPr>
          <w:sz w:val="20"/>
        </w:rPr>
        <w:t xml:space="preserve"> </w:t>
      </w:r>
      <w:r w:rsidRPr="00B3663D">
        <w:rPr>
          <w:sz w:val="20"/>
        </w:rPr>
        <w:t>ardından</w:t>
      </w:r>
      <w:r w:rsidRPr="00B3663D" w:rsidR="005A771B">
        <w:rPr>
          <w:sz w:val="20"/>
        </w:rPr>
        <w:t xml:space="preserve"> </w:t>
      </w:r>
      <w:r w:rsidRPr="00B3663D">
        <w:rPr>
          <w:sz w:val="20"/>
        </w:rPr>
        <w:t>ekonomik</w:t>
      </w:r>
      <w:r w:rsidRPr="00B3663D" w:rsidR="005A771B">
        <w:rPr>
          <w:sz w:val="20"/>
        </w:rPr>
        <w:t xml:space="preserve"> </w:t>
      </w:r>
      <w:r w:rsidRPr="00B3663D">
        <w:rPr>
          <w:sz w:val="20"/>
        </w:rPr>
        <w:t>argümanların</w:t>
      </w:r>
      <w:r w:rsidRPr="00B3663D" w:rsidR="005A771B">
        <w:rPr>
          <w:sz w:val="20"/>
        </w:rPr>
        <w:t xml:space="preserve"> </w:t>
      </w:r>
      <w:r w:rsidRPr="00B3663D">
        <w:rPr>
          <w:sz w:val="20"/>
        </w:rPr>
        <w:t>kullanılması</w:t>
      </w:r>
      <w:r w:rsidRPr="00B3663D" w:rsidR="005A771B">
        <w:rPr>
          <w:sz w:val="20"/>
        </w:rPr>
        <w:t xml:space="preserve"> </w:t>
      </w:r>
      <w:r w:rsidRPr="00B3663D">
        <w:rPr>
          <w:sz w:val="20"/>
        </w:rPr>
        <w:t>suretiyle</w:t>
      </w:r>
      <w:r w:rsidRPr="00B3663D" w:rsidR="005A771B">
        <w:rPr>
          <w:sz w:val="20"/>
        </w:rPr>
        <w:t xml:space="preserve"> </w:t>
      </w:r>
      <w:r w:rsidRPr="00B3663D">
        <w:rPr>
          <w:sz w:val="20"/>
        </w:rPr>
        <w:t>Türkiye’deki</w:t>
      </w:r>
      <w:r w:rsidRPr="00B3663D" w:rsidR="005A771B">
        <w:rPr>
          <w:sz w:val="20"/>
        </w:rPr>
        <w:t xml:space="preserve"> </w:t>
      </w:r>
      <w:r w:rsidRPr="00B3663D">
        <w:rPr>
          <w:sz w:val="20"/>
        </w:rPr>
        <w:t>zaten</w:t>
      </w:r>
      <w:r w:rsidRPr="00B3663D" w:rsidR="005A771B">
        <w:rPr>
          <w:sz w:val="20"/>
        </w:rPr>
        <w:t xml:space="preserve"> </w:t>
      </w:r>
      <w:r w:rsidRPr="00B3663D">
        <w:rPr>
          <w:sz w:val="20"/>
        </w:rPr>
        <w:t>hassas</w:t>
      </w:r>
      <w:r w:rsidRPr="00B3663D" w:rsidR="005A771B">
        <w:rPr>
          <w:sz w:val="20"/>
        </w:rPr>
        <w:t xml:space="preserve"> </w:t>
      </w:r>
      <w:r w:rsidRPr="00B3663D">
        <w:rPr>
          <w:sz w:val="20"/>
        </w:rPr>
        <w:t>olan</w:t>
      </w:r>
      <w:r w:rsidRPr="00B3663D" w:rsidR="005A771B">
        <w:rPr>
          <w:sz w:val="20"/>
        </w:rPr>
        <w:t xml:space="preserve"> </w:t>
      </w:r>
      <w:r w:rsidRPr="00B3663D">
        <w:rPr>
          <w:sz w:val="20"/>
        </w:rPr>
        <w:t>ekonomik</w:t>
      </w:r>
      <w:r w:rsidRPr="00B3663D" w:rsidR="005A771B">
        <w:rPr>
          <w:sz w:val="20"/>
        </w:rPr>
        <w:t xml:space="preserve"> </w:t>
      </w:r>
      <w:r w:rsidRPr="00B3663D">
        <w:rPr>
          <w:sz w:val="20"/>
        </w:rPr>
        <w:t>dengelerin</w:t>
      </w:r>
      <w:r w:rsidRPr="00B3663D" w:rsidR="005A771B">
        <w:rPr>
          <w:sz w:val="20"/>
        </w:rPr>
        <w:t xml:space="preserve"> </w:t>
      </w:r>
      <w:r w:rsidRPr="00B3663D">
        <w:rPr>
          <w:sz w:val="20"/>
        </w:rPr>
        <w:t>bozulmasına</w:t>
      </w:r>
      <w:r w:rsidRPr="00B3663D" w:rsidR="005A771B">
        <w:rPr>
          <w:sz w:val="20"/>
        </w:rPr>
        <w:t xml:space="preserve"> </w:t>
      </w:r>
      <w:r w:rsidRPr="00B3663D">
        <w:rPr>
          <w:sz w:val="20"/>
        </w:rPr>
        <w:t>çalışıldığı</w:t>
      </w:r>
      <w:r w:rsidRPr="00B3663D" w:rsidR="005A771B">
        <w:rPr>
          <w:sz w:val="20"/>
        </w:rPr>
        <w:t xml:space="preserve"> </w:t>
      </w:r>
      <w:r w:rsidRPr="00B3663D">
        <w:rPr>
          <w:sz w:val="20"/>
        </w:rPr>
        <w:t>bir</w:t>
      </w:r>
      <w:r w:rsidRPr="00B3663D" w:rsidR="005A771B">
        <w:rPr>
          <w:sz w:val="20"/>
        </w:rPr>
        <w:t xml:space="preserve"> </w:t>
      </w:r>
      <w:r w:rsidRPr="00B3663D">
        <w:rPr>
          <w:sz w:val="20"/>
        </w:rPr>
        <w:t>dönemden</w:t>
      </w:r>
      <w:r w:rsidRPr="00B3663D" w:rsidR="005A771B">
        <w:rPr>
          <w:sz w:val="20"/>
        </w:rPr>
        <w:t xml:space="preserve"> </w:t>
      </w:r>
      <w:r w:rsidRPr="00B3663D">
        <w:rPr>
          <w:sz w:val="20"/>
        </w:rPr>
        <w:t>geçmekteyiz.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Bakanlığınızın</w:t>
      </w:r>
      <w:r w:rsidRPr="00B3663D" w:rsidR="005A771B">
        <w:rPr>
          <w:sz w:val="20"/>
        </w:rPr>
        <w:t xml:space="preserve"> </w:t>
      </w:r>
      <w:r w:rsidRPr="00B3663D">
        <w:rPr>
          <w:sz w:val="20"/>
        </w:rPr>
        <w:t>da</w:t>
      </w:r>
      <w:r w:rsidRPr="00B3663D" w:rsidR="005A771B">
        <w:rPr>
          <w:sz w:val="20"/>
        </w:rPr>
        <w:t xml:space="preserve"> </w:t>
      </w:r>
      <w:r w:rsidRPr="00B3663D">
        <w:rPr>
          <w:sz w:val="20"/>
        </w:rPr>
        <w:t>ciddi</w:t>
      </w:r>
      <w:r w:rsidRPr="00B3663D" w:rsidR="005A771B">
        <w:rPr>
          <w:sz w:val="20"/>
        </w:rPr>
        <w:t xml:space="preserve"> </w:t>
      </w:r>
      <w:r w:rsidRPr="00B3663D">
        <w:rPr>
          <w:sz w:val="20"/>
        </w:rPr>
        <w:t>adımlar</w:t>
      </w:r>
      <w:r w:rsidRPr="00B3663D" w:rsidR="005A771B">
        <w:rPr>
          <w:sz w:val="20"/>
        </w:rPr>
        <w:t xml:space="preserve"> </w:t>
      </w:r>
      <w:r w:rsidRPr="00B3663D">
        <w:rPr>
          <w:sz w:val="20"/>
        </w:rPr>
        <w:t>attığı</w:t>
      </w:r>
      <w:r w:rsidRPr="00B3663D" w:rsidR="005A771B">
        <w:rPr>
          <w:sz w:val="20"/>
        </w:rPr>
        <w:t xml:space="preserve"> </w:t>
      </w:r>
      <w:r w:rsidRPr="00B3663D">
        <w:rPr>
          <w:sz w:val="20"/>
        </w:rPr>
        <w:t>böylesine</w:t>
      </w:r>
      <w:r w:rsidRPr="00B3663D" w:rsidR="005A771B">
        <w:rPr>
          <w:sz w:val="20"/>
        </w:rPr>
        <w:t xml:space="preserve"> </w:t>
      </w:r>
      <w:r w:rsidRPr="00B3663D">
        <w:rPr>
          <w:sz w:val="20"/>
        </w:rPr>
        <w:t>hassas</w:t>
      </w:r>
      <w:r w:rsidRPr="00B3663D" w:rsidR="005A771B">
        <w:rPr>
          <w:sz w:val="20"/>
        </w:rPr>
        <w:t xml:space="preserve"> </w:t>
      </w:r>
      <w:r w:rsidRPr="00B3663D">
        <w:rPr>
          <w:sz w:val="20"/>
        </w:rPr>
        <w:t>bir</w:t>
      </w:r>
      <w:r w:rsidRPr="00B3663D" w:rsidR="005A771B">
        <w:rPr>
          <w:sz w:val="20"/>
        </w:rPr>
        <w:t xml:space="preserve"> </w:t>
      </w:r>
      <w:r w:rsidRPr="00B3663D">
        <w:rPr>
          <w:sz w:val="20"/>
        </w:rPr>
        <w:t>süreçte,</w:t>
      </w:r>
      <w:r w:rsidRPr="00B3663D" w:rsidR="005A771B">
        <w:rPr>
          <w:sz w:val="20"/>
        </w:rPr>
        <w:t xml:space="preserve"> </w:t>
      </w:r>
      <w:r w:rsidRPr="00B3663D">
        <w:rPr>
          <w:sz w:val="20"/>
        </w:rPr>
        <w:t>her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bazı</w:t>
      </w:r>
      <w:r w:rsidRPr="00B3663D" w:rsidR="005A771B">
        <w:rPr>
          <w:sz w:val="20"/>
        </w:rPr>
        <w:t xml:space="preserve"> </w:t>
      </w:r>
      <w:r w:rsidRPr="00B3663D">
        <w:rPr>
          <w:sz w:val="20"/>
        </w:rPr>
        <w:t>sektörlerde</w:t>
      </w:r>
      <w:r w:rsidRPr="00B3663D" w:rsidR="005A771B">
        <w:rPr>
          <w:sz w:val="20"/>
        </w:rPr>
        <w:t xml:space="preserve"> </w:t>
      </w:r>
      <w:r w:rsidRPr="00B3663D">
        <w:rPr>
          <w:sz w:val="20"/>
        </w:rPr>
        <w:t>ciddi</w:t>
      </w:r>
      <w:r w:rsidRPr="00B3663D" w:rsidR="005A771B">
        <w:rPr>
          <w:sz w:val="20"/>
        </w:rPr>
        <w:t xml:space="preserve"> </w:t>
      </w:r>
      <w:r w:rsidRPr="00B3663D">
        <w:rPr>
          <w:sz w:val="20"/>
        </w:rPr>
        <w:t>adımlar</w:t>
      </w:r>
      <w:r w:rsidRPr="00B3663D" w:rsidR="005A771B">
        <w:rPr>
          <w:sz w:val="20"/>
        </w:rPr>
        <w:t xml:space="preserve"> </w:t>
      </w:r>
      <w:r w:rsidRPr="00B3663D">
        <w:rPr>
          <w:sz w:val="20"/>
        </w:rPr>
        <w:t>atılmışsa</w:t>
      </w:r>
      <w:r w:rsidRPr="00B3663D" w:rsidR="005A771B">
        <w:rPr>
          <w:sz w:val="20"/>
        </w:rPr>
        <w:t xml:space="preserve"> </w:t>
      </w:r>
      <w:r w:rsidRPr="00B3663D">
        <w:rPr>
          <w:sz w:val="20"/>
        </w:rPr>
        <w:t>da</w:t>
      </w:r>
      <w:r w:rsidRPr="00B3663D" w:rsidR="005A771B">
        <w:rPr>
          <w:sz w:val="20"/>
        </w:rPr>
        <w:t xml:space="preserve"> </w:t>
      </w:r>
      <w:r w:rsidRPr="00B3663D">
        <w:rPr>
          <w:sz w:val="20"/>
        </w:rPr>
        <w:t>alt</w:t>
      </w:r>
      <w:r w:rsidRPr="00B3663D" w:rsidR="005A771B">
        <w:rPr>
          <w:sz w:val="20"/>
        </w:rPr>
        <w:t xml:space="preserve"> </w:t>
      </w:r>
      <w:r w:rsidRPr="00B3663D">
        <w:rPr>
          <w:sz w:val="20"/>
        </w:rPr>
        <w:t>gelir</w:t>
      </w:r>
      <w:r w:rsidRPr="00B3663D" w:rsidR="005A771B">
        <w:rPr>
          <w:sz w:val="20"/>
        </w:rPr>
        <w:t xml:space="preserve"> </w:t>
      </w:r>
      <w:r w:rsidRPr="00B3663D">
        <w:rPr>
          <w:sz w:val="20"/>
        </w:rPr>
        <w:t>grubunun</w:t>
      </w:r>
      <w:r w:rsidRPr="00B3663D" w:rsidR="005A771B">
        <w:rPr>
          <w:sz w:val="20"/>
        </w:rPr>
        <w:t xml:space="preserve"> </w:t>
      </w:r>
      <w:r w:rsidRPr="00B3663D">
        <w:rPr>
          <w:sz w:val="20"/>
        </w:rPr>
        <w:t>sorunları</w:t>
      </w:r>
      <w:r w:rsidRPr="00B3663D" w:rsidR="005A771B">
        <w:rPr>
          <w:sz w:val="20"/>
        </w:rPr>
        <w:t xml:space="preserve"> </w:t>
      </w:r>
      <w:r w:rsidRPr="00B3663D">
        <w:rPr>
          <w:sz w:val="20"/>
        </w:rPr>
        <w:t>katlanarak</w:t>
      </w:r>
      <w:r w:rsidRPr="00B3663D" w:rsidR="005A771B">
        <w:rPr>
          <w:sz w:val="20"/>
        </w:rPr>
        <w:t xml:space="preserve"> </w:t>
      </w:r>
      <w:r w:rsidRPr="00B3663D">
        <w:rPr>
          <w:sz w:val="20"/>
        </w:rPr>
        <w:t>büyümeye</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Çiftçi,</w:t>
      </w:r>
      <w:r w:rsidRPr="00B3663D" w:rsidR="005A771B">
        <w:rPr>
          <w:sz w:val="20"/>
        </w:rPr>
        <w:t xml:space="preserve"> </w:t>
      </w:r>
      <w:r w:rsidRPr="00B3663D">
        <w:rPr>
          <w:sz w:val="20"/>
        </w:rPr>
        <w:t>işçi</w:t>
      </w:r>
      <w:r w:rsidRPr="00B3663D" w:rsidR="005A771B">
        <w:rPr>
          <w:sz w:val="20"/>
        </w:rPr>
        <w:t xml:space="preserve"> </w:t>
      </w:r>
      <w:r w:rsidRPr="00B3663D">
        <w:rPr>
          <w:sz w:val="20"/>
        </w:rPr>
        <w:t>ve</w:t>
      </w:r>
      <w:r w:rsidRPr="00B3663D" w:rsidR="005A771B">
        <w:rPr>
          <w:sz w:val="20"/>
        </w:rPr>
        <w:t xml:space="preserve"> </w:t>
      </w:r>
      <w:r w:rsidRPr="00B3663D">
        <w:rPr>
          <w:sz w:val="20"/>
        </w:rPr>
        <w:t>küçük</w:t>
      </w:r>
      <w:r w:rsidRPr="00B3663D" w:rsidR="005A771B">
        <w:rPr>
          <w:sz w:val="20"/>
        </w:rPr>
        <w:t xml:space="preserve"> </w:t>
      </w:r>
      <w:r w:rsidRPr="00B3663D">
        <w:rPr>
          <w:sz w:val="20"/>
        </w:rPr>
        <w:t>esnafın</w:t>
      </w:r>
      <w:r w:rsidRPr="00B3663D" w:rsidR="005A771B">
        <w:rPr>
          <w:sz w:val="20"/>
        </w:rPr>
        <w:t xml:space="preserve"> </w:t>
      </w:r>
      <w:r w:rsidRPr="00B3663D">
        <w:rPr>
          <w:sz w:val="20"/>
        </w:rPr>
        <w:t>kullanmış</w:t>
      </w:r>
      <w:r w:rsidRPr="00B3663D" w:rsidR="005A771B">
        <w:rPr>
          <w:sz w:val="20"/>
        </w:rPr>
        <w:t xml:space="preserve"> </w:t>
      </w:r>
      <w:r w:rsidRPr="00B3663D">
        <w:rPr>
          <w:sz w:val="20"/>
        </w:rPr>
        <w:t>olduğu</w:t>
      </w:r>
      <w:r w:rsidRPr="00B3663D" w:rsidR="005A771B">
        <w:rPr>
          <w:sz w:val="20"/>
        </w:rPr>
        <w:t xml:space="preserve"> </w:t>
      </w:r>
      <w:r w:rsidRPr="00B3663D">
        <w:rPr>
          <w:sz w:val="20"/>
        </w:rPr>
        <w:t>kredileri</w:t>
      </w:r>
      <w:r w:rsidRPr="00B3663D" w:rsidR="005A771B">
        <w:rPr>
          <w:sz w:val="20"/>
        </w:rPr>
        <w:t xml:space="preserve"> </w:t>
      </w:r>
      <w:r w:rsidRPr="00B3663D">
        <w:rPr>
          <w:sz w:val="20"/>
        </w:rPr>
        <w:t>geri</w:t>
      </w:r>
      <w:r w:rsidRPr="00B3663D" w:rsidR="005A771B">
        <w:rPr>
          <w:sz w:val="20"/>
        </w:rPr>
        <w:t xml:space="preserve"> </w:t>
      </w:r>
      <w:r w:rsidRPr="00B3663D">
        <w:rPr>
          <w:sz w:val="20"/>
        </w:rPr>
        <w:t>ödeme</w:t>
      </w:r>
      <w:r w:rsidRPr="00B3663D" w:rsidR="005A771B">
        <w:rPr>
          <w:sz w:val="20"/>
        </w:rPr>
        <w:t xml:space="preserve"> </w:t>
      </w:r>
      <w:r w:rsidRPr="00B3663D">
        <w:rPr>
          <w:sz w:val="20"/>
        </w:rPr>
        <w:t>noktasında</w:t>
      </w:r>
      <w:r w:rsidRPr="00B3663D" w:rsidR="005A771B">
        <w:rPr>
          <w:sz w:val="20"/>
        </w:rPr>
        <w:t xml:space="preserve"> </w:t>
      </w:r>
      <w:r w:rsidRPr="00B3663D">
        <w:rPr>
          <w:sz w:val="20"/>
        </w:rPr>
        <w:t>sıkıntıları</w:t>
      </w:r>
      <w:r w:rsidRPr="00B3663D" w:rsidR="005A771B">
        <w:rPr>
          <w:sz w:val="20"/>
        </w:rPr>
        <w:t xml:space="preserve"> </w:t>
      </w:r>
      <w:r w:rsidRPr="00B3663D">
        <w:rPr>
          <w:sz w:val="20"/>
        </w:rPr>
        <w:t>olduğu</w:t>
      </w:r>
      <w:r w:rsidRPr="00B3663D" w:rsidR="005A771B">
        <w:rPr>
          <w:sz w:val="20"/>
        </w:rPr>
        <w:t xml:space="preserve"> </w:t>
      </w:r>
      <w:r w:rsidRPr="00B3663D">
        <w:rPr>
          <w:sz w:val="20"/>
        </w:rPr>
        <w:t>da</w:t>
      </w:r>
      <w:r w:rsidRPr="00B3663D" w:rsidR="005A771B">
        <w:rPr>
          <w:sz w:val="20"/>
        </w:rPr>
        <w:t xml:space="preserve"> </w:t>
      </w:r>
      <w:r w:rsidRPr="00B3663D">
        <w:rPr>
          <w:sz w:val="20"/>
        </w:rPr>
        <w:t>bilinen</w:t>
      </w:r>
      <w:r w:rsidRPr="00B3663D" w:rsidR="005A771B">
        <w:rPr>
          <w:sz w:val="20"/>
        </w:rPr>
        <w:t xml:space="preserve"> </w:t>
      </w:r>
      <w:r w:rsidRPr="00B3663D">
        <w:rPr>
          <w:sz w:val="20"/>
        </w:rPr>
        <w:t>bir</w:t>
      </w:r>
      <w:r w:rsidRPr="00B3663D" w:rsidR="005A771B">
        <w:rPr>
          <w:sz w:val="20"/>
        </w:rPr>
        <w:t xml:space="preserve"> </w:t>
      </w:r>
      <w:r w:rsidRPr="00B3663D">
        <w:rPr>
          <w:sz w:val="20"/>
        </w:rPr>
        <w:t>gerçektir.</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borçlarının</w:t>
      </w:r>
      <w:r w:rsidRPr="00B3663D" w:rsidR="005A771B">
        <w:rPr>
          <w:sz w:val="20"/>
        </w:rPr>
        <w:t xml:space="preserve"> </w:t>
      </w:r>
      <w:r w:rsidRPr="00B3663D">
        <w:rPr>
          <w:sz w:val="20"/>
        </w:rPr>
        <w:t>ertelenmesi</w:t>
      </w:r>
      <w:r w:rsidRPr="00B3663D" w:rsidR="005A771B">
        <w:rPr>
          <w:sz w:val="20"/>
        </w:rPr>
        <w:t xml:space="preserve"> </w:t>
      </w:r>
      <w:r w:rsidRPr="00B3663D">
        <w:rPr>
          <w:sz w:val="20"/>
        </w:rPr>
        <w:t>veya</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lehine</w:t>
      </w:r>
      <w:r w:rsidRPr="00B3663D" w:rsidR="005A771B">
        <w:rPr>
          <w:sz w:val="20"/>
        </w:rPr>
        <w:t xml:space="preserve"> </w:t>
      </w:r>
      <w:r w:rsidRPr="00B3663D">
        <w:rPr>
          <w:sz w:val="20"/>
        </w:rPr>
        <w:t>şekilde</w:t>
      </w:r>
      <w:r w:rsidRPr="00B3663D" w:rsidR="005A771B">
        <w:rPr>
          <w:sz w:val="20"/>
        </w:rPr>
        <w:t xml:space="preserve"> </w:t>
      </w:r>
      <w:r w:rsidRPr="00B3663D">
        <w:rPr>
          <w:sz w:val="20"/>
        </w:rPr>
        <w:t>yeniden</w:t>
      </w:r>
      <w:r w:rsidRPr="00B3663D" w:rsidR="005A771B">
        <w:rPr>
          <w:sz w:val="20"/>
        </w:rPr>
        <w:t xml:space="preserve"> </w:t>
      </w:r>
      <w:r w:rsidRPr="00B3663D">
        <w:rPr>
          <w:sz w:val="20"/>
        </w:rPr>
        <w:t>yapılandırılması</w:t>
      </w:r>
      <w:r w:rsidRPr="00B3663D" w:rsidR="005A771B">
        <w:rPr>
          <w:sz w:val="20"/>
        </w:rPr>
        <w:t xml:space="preserve"> </w:t>
      </w:r>
      <w:r w:rsidRPr="00B3663D">
        <w:rPr>
          <w:sz w:val="20"/>
        </w:rPr>
        <w:t>gündeminizde</w:t>
      </w:r>
      <w:r w:rsidRPr="00B3663D" w:rsidR="005A771B">
        <w:rPr>
          <w:sz w:val="20"/>
        </w:rPr>
        <w:t xml:space="preserve"> </w:t>
      </w:r>
      <w:r w:rsidRPr="00B3663D">
        <w:rPr>
          <w:sz w:val="20"/>
        </w:rPr>
        <w:t>var</w:t>
      </w:r>
      <w:r w:rsidRPr="00B3663D" w:rsidR="005A771B">
        <w:rPr>
          <w:sz w:val="20"/>
        </w:rPr>
        <w:t xml:space="preserve"> </w:t>
      </w:r>
      <w:r w:rsidRPr="00B3663D">
        <w:rPr>
          <w:sz w:val="20"/>
        </w:rPr>
        <w:t>mıdır?</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Sadece</w:t>
      </w:r>
      <w:r w:rsidRPr="00B3663D" w:rsidR="005A771B">
        <w:rPr>
          <w:sz w:val="20"/>
        </w:rPr>
        <w:t xml:space="preserve"> </w:t>
      </w:r>
      <w:r w:rsidRPr="00B3663D">
        <w:rPr>
          <w:sz w:val="20"/>
        </w:rPr>
        <w:t>tutanaklara</w:t>
      </w:r>
      <w:r w:rsidRPr="00B3663D" w:rsidR="005A771B">
        <w:rPr>
          <w:sz w:val="20"/>
        </w:rPr>
        <w:t xml:space="preserve"> </w:t>
      </w:r>
      <w:r w:rsidRPr="00B3663D">
        <w:rPr>
          <w:sz w:val="20"/>
        </w:rPr>
        <w:t>geçsin</w:t>
      </w:r>
      <w:r w:rsidRPr="00B3663D" w:rsidR="005A771B">
        <w:rPr>
          <w:sz w:val="20"/>
        </w:rPr>
        <w:t xml:space="preserve"> </w:t>
      </w:r>
      <w:r w:rsidRPr="00B3663D">
        <w:rPr>
          <w:sz w:val="20"/>
        </w:rPr>
        <w:t>diye</w:t>
      </w:r>
      <w:r w:rsidRPr="00B3663D" w:rsidR="005A771B">
        <w:rPr>
          <w:sz w:val="20"/>
        </w:rPr>
        <w:t xml:space="preserve"> </w:t>
      </w:r>
      <w:r w:rsidRPr="00B3663D">
        <w:rPr>
          <w:sz w:val="20"/>
        </w:rPr>
        <w:t>Sayın</w:t>
      </w:r>
      <w:r w:rsidRPr="00B3663D" w:rsidR="005A771B">
        <w:rPr>
          <w:sz w:val="20"/>
        </w:rPr>
        <w:t xml:space="preserve"> </w:t>
      </w:r>
      <w:r w:rsidRPr="00B3663D">
        <w:rPr>
          <w:sz w:val="20"/>
        </w:rPr>
        <w:t>Bostancı’ya</w:t>
      </w:r>
      <w:r w:rsidRPr="00B3663D" w:rsidR="005A771B">
        <w:rPr>
          <w:sz w:val="20"/>
        </w:rPr>
        <w:t xml:space="preserve"> </w:t>
      </w:r>
      <w:r w:rsidRPr="00B3663D">
        <w:rPr>
          <w:sz w:val="20"/>
        </w:rPr>
        <w:t>söylüyorum.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Evet,</w:t>
      </w:r>
      <w:r w:rsidRPr="00B3663D" w:rsidR="005A771B">
        <w:rPr>
          <w:sz w:val="20"/>
        </w:rPr>
        <w:t xml:space="preserve"> </w:t>
      </w:r>
      <w:r w:rsidRPr="00B3663D">
        <w:rPr>
          <w:sz w:val="20"/>
        </w:rPr>
        <w:t>bu</w:t>
      </w:r>
      <w:r w:rsidRPr="00B3663D" w:rsidR="005A771B">
        <w:rPr>
          <w:sz w:val="20"/>
        </w:rPr>
        <w:t xml:space="preserve"> </w:t>
      </w:r>
      <w:r w:rsidRPr="00B3663D">
        <w:rPr>
          <w:sz w:val="20"/>
        </w:rPr>
        <w:t>millet</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size</w:t>
      </w:r>
      <w:r w:rsidRPr="00B3663D" w:rsidR="005A771B">
        <w:rPr>
          <w:sz w:val="20"/>
        </w:rPr>
        <w:t xml:space="preserve"> </w:t>
      </w:r>
      <w:r w:rsidRPr="00B3663D">
        <w:rPr>
          <w:sz w:val="20"/>
        </w:rPr>
        <w:t>hakikaten</w:t>
      </w:r>
      <w:r w:rsidRPr="00B3663D" w:rsidR="005A771B">
        <w:rPr>
          <w:sz w:val="20"/>
        </w:rPr>
        <w:t xml:space="preserve"> </w:t>
      </w:r>
      <w:r w:rsidRPr="00B3663D">
        <w:rPr>
          <w:sz w:val="20"/>
        </w:rPr>
        <w:t>ne</w:t>
      </w:r>
      <w:r w:rsidRPr="00B3663D" w:rsidR="005A771B">
        <w:rPr>
          <w:sz w:val="20"/>
        </w:rPr>
        <w:t xml:space="preserve"> </w:t>
      </w:r>
      <w:r w:rsidRPr="00B3663D">
        <w:rPr>
          <w:sz w:val="20"/>
        </w:rPr>
        <w:t>istediyseniz</w:t>
      </w:r>
      <w:r w:rsidRPr="00B3663D" w:rsidR="005A771B">
        <w:rPr>
          <w:sz w:val="20"/>
        </w:rPr>
        <w:t xml:space="preserve"> </w:t>
      </w:r>
      <w:r w:rsidRPr="00B3663D">
        <w:rPr>
          <w:sz w:val="20"/>
        </w:rPr>
        <w:t>verdi</w:t>
      </w:r>
      <w:r w:rsidRPr="00B3663D" w:rsidR="005A771B">
        <w:rPr>
          <w:sz w:val="20"/>
        </w:rPr>
        <w:t xml:space="preserve"> </w:t>
      </w:r>
      <w:r w:rsidRPr="00B3663D">
        <w:rPr>
          <w:sz w:val="20"/>
        </w:rPr>
        <w:t>ama</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millete</w:t>
      </w:r>
      <w:r w:rsidRPr="00B3663D" w:rsidR="005A771B">
        <w:rPr>
          <w:sz w:val="20"/>
        </w:rPr>
        <w:t xml:space="preserve"> </w:t>
      </w:r>
      <w:r w:rsidRPr="00B3663D">
        <w:rPr>
          <w:sz w:val="20"/>
        </w:rPr>
        <w:t>şu</w:t>
      </w:r>
      <w:r w:rsidRPr="00B3663D" w:rsidR="005A771B">
        <w:rPr>
          <w:sz w:val="20"/>
        </w:rPr>
        <w:t xml:space="preserve"> </w:t>
      </w:r>
      <w:r w:rsidRPr="00B3663D">
        <w:rPr>
          <w:sz w:val="20"/>
        </w:rPr>
        <w:t>kadar</w:t>
      </w:r>
      <w:r w:rsidRPr="00B3663D" w:rsidR="005A771B">
        <w:rPr>
          <w:sz w:val="20"/>
        </w:rPr>
        <w:t xml:space="preserve"> </w:t>
      </w:r>
      <w:r w:rsidRPr="00B3663D">
        <w:rPr>
          <w:sz w:val="20"/>
        </w:rPr>
        <w:t>huzuru,</w:t>
      </w:r>
      <w:r w:rsidRPr="00B3663D" w:rsidR="005A771B">
        <w:rPr>
          <w:sz w:val="20"/>
        </w:rPr>
        <w:t xml:space="preserve"> </w:t>
      </w:r>
      <w:r w:rsidRPr="00B3663D">
        <w:rPr>
          <w:sz w:val="20"/>
        </w:rPr>
        <w:t>bir</w:t>
      </w:r>
      <w:r w:rsidRPr="00B3663D" w:rsidR="005A771B">
        <w:rPr>
          <w:sz w:val="20"/>
        </w:rPr>
        <w:t xml:space="preserve"> </w:t>
      </w:r>
      <w:r w:rsidRPr="00B3663D">
        <w:rPr>
          <w:sz w:val="20"/>
        </w:rPr>
        <w:t>lokmayı,</w:t>
      </w:r>
      <w:r w:rsidRPr="00B3663D" w:rsidR="005A771B">
        <w:rPr>
          <w:sz w:val="20"/>
        </w:rPr>
        <w:t xml:space="preserve"> </w:t>
      </w:r>
      <w:r w:rsidRPr="00B3663D">
        <w:rPr>
          <w:sz w:val="20"/>
        </w:rPr>
        <w:t>bir</w:t>
      </w:r>
      <w:r w:rsidRPr="00B3663D" w:rsidR="005A771B">
        <w:rPr>
          <w:sz w:val="20"/>
        </w:rPr>
        <w:t xml:space="preserve"> </w:t>
      </w:r>
      <w:r w:rsidRPr="00B3663D">
        <w:rPr>
          <w:sz w:val="20"/>
        </w:rPr>
        <w:t>hırkayı</w:t>
      </w:r>
      <w:r w:rsidRPr="00B3663D" w:rsidR="005A771B">
        <w:rPr>
          <w:sz w:val="20"/>
        </w:rPr>
        <w:t xml:space="preserve"> </w:t>
      </w:r>
      <w:r w:rsidRPr="00B3663D">
        <w:rPr>
          <w:sz w:val="20"/>
        </w:rPr>
        <w:t>çok</w:t>
      </w:r>
      <w:r w:rsidRPr="00B3663D" w:rsidR="005A771B">
        <w:rPr>
          <w:sz w:val="20"/>
        </w:rPr>
        <w:t xml:space="preserve"> </w:t>
      </w:r>
      <w:r w:rsidRPr="00B3663D">
        <w:rPr>
          <w:sz w:val="20"/>
        </w:rPr>
        <w:t>gördünüz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millete</w:t>
      </w:r>
      <w:r w:rsidRPr="00B3663D" w:rsidR="005A771B">
        <w:rPr>
          <w:sz w:val="20"/>
        </w:rPr>
        <w:t xml:space="preserve"> </w:t>
      </w:r>
      <w:r w:rsidRPr="00B3663D">
        <w:rPr>
          <w:sz w:val="20"/>
        </w:rPr>
        <w:t>ayıp</w:t>
      </w:r>
      <w:r w:rsidRPr="00B3663D" w:rsidR="005A771B">
        <w:rPr>
          <w:sz w:val="20"/>
        </w:rPr>
        <w:t xml:space="preserve"> </w:t>
      </w:r>
      <w:r w:rsidRPr="00B3663D">
        <w:rPr>
          <w:sz w:val="20"/>
        </w:rPr>
        <w:t>ettiniz.</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size</w:t>
      </w:r>
      <w:r w:rsidRPr="00B3663D" w:rsidR="005A771B">
        <w:rPr>
          <w:sz w:val="20"/>
        </w:rPr>
        <w:t xml:space="preserve"> </w:t>
      </w:r>
      <w:r w:rsidRPr="00B3663D">
        <w:rPr>
          <w:sz w:val="20"/>
        </w:rPr>
        <w:t>ders</w:t>
      </w:r>
      <w:r w:rsidRPr="00B3663D" w:rsidR="005A771B">
        <w:rPr>
          <w:sz w:val="20"/>
        </w:rPr>
        <w:t xml:space="preserve"> </w:t>
      </w:r>
      <w:r w:rsidRPr="00B3663D">
        <w:rPr>
          <w:sz w:val="20"/>
        </w:rPr>
        <w:t>verecek</w:t>
      </w:r>
      <w:r w:rsidRPr="00B3663D" w:rsidR="005A771B">
        <w:rPr>
          <w:sz w:val="20"/>
        </w:rPr>
        <w:t xml:space="preserve"> </w:t>
      </w:r>
      <w:r w:rsidRPr="00B3663D">
        <w:rPr>
          <w:sz w:val="20"/>
        </w:rPr>
        <w:t>inşallah,</w:t>
      </w:r>
      <w:r w:rsidRPr="00B3663D" w:rsidR="005A771B">
        <w:rPr>
          <w:sz w:val="20"/>
        </w:rPr>
        <w:t xml:space="preserve"> </w:t>
      </w:r>
      <w:r w:rsidRPr="00B3663D">
        <w:rPr>
          <w:sz w:val="20"/>
        </w:rPr>
        <w:t>takdir</w:t>
      </w:r>
      <w:r w:rsidRPr="00B3663D" w:rsidR="005A771B">
        <w:rPr>
          <w:sz w:val="20"/>
        </w:rPr>
        <w:t xml:space="preserve"> </w:t>
      </w:r>
      <w:r w:rsidRPr="00B3663D">
        <w:rPr>
          <w:sz w:val="20"/>
        </w:rPr>
        <w:t>milletin.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Subaşı…</w:t>
      </w:r>
    </w:p>
    <w:p w:rsidRPr="00B3663D" w:rsidR="009920B3" w:rsidP="00B3663D" w:rsidRDefault="009920B3">
      <w:pPr>
        <w:pStyle w:val="GENELKURUL"/>
        <w:spacing w:line="240" w:lineRule="auto"/>
        <w:rPr>
          <w:sz w:val="20"/>
        </w:rPr>
      </w:pPr>
      <w:r w:rsidRPr="00B3663D">
        <w:rPr>
          <w:sz w:val="20"/>
        </w:rPr>
        <w:t>HASAN</w:t>
      </w:r>
      <w:r w:rsidRPr="00B3663D" w:rsidR="005A771B">
        <w:rPr>
          <w:sz w:val="20"/>
        </w:rPr>
        <w:t xml:space="preserve"> </w:t>
      </w:r>
      <w:r w:rsidRPr="00B3663D">
        <w:rPr>
          <w:sz w:val="20"/>
        </w:rPr>
        <w:t>SUBAŞI</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açıklamasında,</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95-100</w:t>
      </w:r>
      <w:r w:rsidRPr="00B3663D" w:rsidR="005A771B">
        <w:rPr>
          <w:sz w:val="20"/>
        </w:rPr>
        <w:t xml:space="preserve"> </w:t>
      </w:r>
      <w:r w:rsidRPr="00B3663D">
        <w:rPr>
          <w:sz w:val="20"/>
        </w:rPr>
        <w:t>bine</w:t>
      </w:r>
      <w:r w:rsidRPr="00B3663D" w:rsidR="005A771B">
        <w:rPr>
          <w:sz w:val="20"/>
        </w:rPr>
        <w:t xml:space="preserve"> </w:t>
      </w:r>
      <w:r w:rsidRPr="00B3663D">
        <w:rPr>
          <w:sz w:val="20"/>
        </w:rPr>
        <w:t>yakın</w:t>
      </w:r>
      <w:r w:rsidRPr="00B3663D" w:rsidR="005A771B">
        <w:rPr>
          <w:sz w:val="20"/>
        </w:rPr>
        <w:t xml:space="preserve"> </w:t>
      </w:r>
      <w:r w:rsidRPr="00B3663D">
        <w:rPr>
          <w:sz w:val="20"/>
        </w:rPr>
        <w:t>iş</w:t>
      </w:r>
      <w:r w:rsidRPr="00B3663D" w:rsidR="005A771B">
        <w:rPr>
          <w:sz w:val="20"/>
        </w:rPr>
        <w:t xml:space="preserve"> </w:t>
      </w:r>
      <w:r w:rsidRPr="00B3663D">
        <w:rPr>
          <w:sz w:val="20"/>
        </w:rPr>
        <w:t>yerinin</w:t>
      </w:r>
      <w:r w:rsidRPr="00B3663D" w:rsidR="005A771B">
        <w:rPr>
          <w:sz w:val="20"/>
        </w:rPr>
        <w:t xml:space="preserve"> </w:t>
      </w:r>
      <w:r w:rsidRPr="00B3663D">
        <w:rPr>
          <w:sz w:val="20"/>
        </w:rPr>
        <w:t>kapandığı</w:t>
      </w:r>
      <w:r w:rsidRPr="00B3663D" w:rsidR="005A771B">
        <w:rPr>
          <w:sz w:val="20"/>
        </w:rPr>
        <w:t xml:space="preserve"> </w:t>
      </w:r>
      <w:r w:rsidRPr="00B3663D">
        <w:rPr>
          <w:sz w:val="20"/>
        </w:rPr>
        <w:t>ama</w:t>
      </w:r>
      <w:r w:rsidRPr="00B3663D" w:rsidR="005A771B">
        <w:rPr>
          <w:sz w:val="20"/>
        </w:rPr>
        <w:t xml:space="preserve"> </w:t>
      </w:r>
      <w:r w:rsidRPr="00B3663D">
        <w:rPr>
          <w:sz w:val="20"/>
        </w:rPr>
        <w:t>aynı</w:t>
      </w:r>
      <w:r w:rsidRPr="00B3663D" w:rsidR="005A771B">
        <w:rPr>
          <w:sz w:val="20"/>
        </w:rPr>
        <w:t xml:space="preserve"> </w:t>
      </w:r>
      <w:r w:rsidRPr="00B3663D">
        <w:rPr>
          <w:sz w:val="20"/>
        </w:rPr>
        <w:t>yıl</w:t>
      </w:r>
      <w:r w:rsidRPr="00B3663D" w:rsidR="005A771B">
        <w:rPr>
          <w:sz w:val="20"/>
        </w:rPr>
        <w:t xml:space="preserve"> </w:t>
      </w:r>
      <w:r w:rsidRPr="00B3663D">
        <w:rPr>
          <w:sz w:val="20"/>
        </w:rPr>
        <w:t>200</w:t>
      </w:r>
      <w:r w:rsidRPr="00B3663D" w:rsidR="005A771B">
        <w:rPr>
          <w:sz w:val="20"/>
        </w:rPr>
        <w:t xml:space="preserve"> </w:t>
      </w:r>
      <w:r w:rsidRPr="00B3663D">
        <w:rPr>
          <w:sz w:val="20"/>
        </w:rPr>
        <w:t>bin</w:t>
      </w:r>
      <w:r w:rsidRPr="00B3663D" w:rsidR="005A771B">
        <w:rPr>
          <w:sz w:val="20"/>
        </w:rPr>
        <w:t xml:space="preserve"> </w:t>
      </w:r>
      <w:r w:rsidRPr="00B3663D">
        <w:rPr>
          <w:sz w:val="20"/>
        </w:rPr>
        <w:t>civarında</w:t>
      </w:r>
      <w:r w:rsidRPr="00B3663D" w:rsidR="005A771B">
        <w:rPr>
          <w:sz w:val="20"/>
        </w:rPr>
        <w:t xml:space="preserve"> </w:t>
      </w:r>
      <w:r w:rsidRPr="00B3663D">
        <w:rPr>
          <w:sz w:val="20"/>
        </w:rPr>
        <w:t>iş</w:t>
      </w:r>
      <w:r w:rsidRPr="00B3663D" w:rsidR="005A771B">
        <w:rPr>
          <w:sz w:val="20"/>
        </w:rPr>
        <w:t xml:space="preserve"> </w:t>
      </w:r>
      <w:r w:rsidRPr="00B3663D">
        <w:rPr>
          <w:sz w:val="20"/>
        </w:rPr>
        <w:t>yerinin</w:t>
      </w:r>
      <w:r w:rsidRPr="00B3663D" w:rsidR="005A771B">
        <w:rPr>
          <w:sz w:val="20"/>
        </w:rPr>
        <w:t xml:space="preserve"> </w:t>
      </w:r>
      <w:r w:rsidRPr="00B3663D">
        <w:rPr>
          <w:sz w:val="20"/>
        </w:rPr>
        <w:t>açıldığından</w:t>
      </w:r>
      <w:r w:rsidRPr="00B3663D" w:rsidR="005A771B">
        <w:rPr>
          <w:sz w:val="20"/>
        </w:rPr>
        <w:t xml:space="preserve"> </w:t>
      </w:r>
      <w:r w:rsidRPr="00B3663D">
        <w:rPr>
          <w:sz w:val="20"/>
        </w:rPr>
        <w:t>söz</w:t>
      </w:r>
      <w:r w:rsidRPr="00B3663D" w:rsidR="005A771B">
        <w:rPr>
          <w:sz w:val="20"/>
        </w:rPr>
        <w:t xml:space="preserve"> </w:t>
      </w:r>
      <w:r w:rsidRPr="00B3663D">
        <w:rPr>
          <w:sz w:val="20"/>
        </w:rPr>
        <w:t>edilmediğinden</w:t>
      </w:r>
      <w:r w:rsidRPr="00B3663D" w:rsidR="005A771B">
        <w:rPr>
          <w:sz w:val="20"/>
        </w:rPr>
        <w:t xml:space="preserve"> </w:t>
      </w:r>
      <w:r w:rsidRPr="00B3663D">
        <w:rPr>
          <w:sz w:val="20"/>
        </w:rPr>
        <w:t>bahsetti.</w:t>
      </w:r>
      <w:r w:rsidRPr="00B3663D" w:rsidR="005A771B">
        <w:rPr>
          <w:sz w:val="20"/>
        </w:rPr>
        <w:t xml:space="preserve"> </w:t>
      </w:r>
      <w:r w:rsidRPr="00B3663D">
        <w:rPr>
          <w:sz w:val="20"/>
        </w:rPr>
        <w:t>Burada</w:t>
      </w:r>
      <w:r w:rsidRPr="00B3663D" w:rsidR="005A771B">
        <w:rPr>
          <w:sz w:val="20"/>
        </w:rPr>
        <w:t xml:space="preserve"> </w:t>
      </w:r>
      <w:r w:rsidRPr="00B3663D">
        <w:rPr>
          <w:sz w:val="20"/>
        </w:rPr>
        <w:t>bahsi</w:t>
      </w:r>
      <w:r w:rsidRPr="00B3663D" w:rsidR="005A771B">
        <w:rPr>
          <w:sz w:val="20"/>
        </w:rPr>
        <w:t xml:space="preserve"> </w:t>
      </w:r>
      <w:r w:rsidRPr="00B3663D">
        <w:rPr>
          <w:sz w:val="20"/>
        </w:rPr>
        <w:t>geçen</w:t>
      </w:r>
      <w:r w:rsidRPr="00B3663D" w:rsidR="005A771B">
        <w:rPr>
          <w:sz w:val="20"/>
        </w:rPr>
        <w:t xml:space="preserve"> </w:t>
      </w:r>
      <w:r w:rsidRPr="00B3663D">
        <w:rPr>
          <w:sz w:val="20"/>
        </w:rPr>
        <w:t>100</w:t>
      </w:r>
      <w:r w:rsidRPr="00B3663D" w:rsidR="005A771B">
        <w:rPr>
          <w:sz w:val="20"/>
        </w:rPr>
        <w:t xml:space="preserve"> </w:t>
      </w:r>
      <w:r w:rsidRPr="00B3663D">
        <w:rPr>
          <w:sz w:val="20"/>
        </w:rPr>
        <w:t>bin</w:t>
      </w:r>
      <w:r w:rsidRPr="00B3663D" w:rsidR="005A771B">
        <w:rPr>
          <w:sz w:val="20"/>
        </w:rPr>
        <w:t xml:space="preserve"> </w:t>
      </w:r>
      <w:r w:rsidRPr="00B3663D">
        <w:rPr>
          <w:sz w:val="20"/>
        </w:rPr>
        <w:t>iş</w:t>
      </w:r>
      <w:r w:rsidRPr="00B3663D" w:rsidR="005A771B">
        <w:rPr>
          <w:sz w:val="20"/>
        </w:rPr>
        <w:t xml:space="preserve"> </w:t>
      </w:r>
      <w:r w:rsidRPr="00B3663D">
        <w:rPr>
          <w:sz w:val="20"/>
        </w:rPr>
        <w:t>yerinin</w:t>
      </w:r>
      <w:r w:rsidRPr="00B3663D" w:rsidR="005A771B">
        <w:rPr>
          <w:sz w:val="20"/>
        </w:rPr>
        <w:t xml:space="preserve"> </w:t>
      </w:r>
      <w:r w:rsidRPr="00B3663D">
        <w:rPr>
          <w:sz w:val="20"/>
        </w:rPr>
        <w:t>kapanmış</w:t>
      </w:r>
      <w:r w:rsidRPr="00B3663D" w:rsidR="005A771B">
        <w:rPr>
          <w:sz w:val="20"/>
        </w:rPr>
        <w:t xml:space="preserve"> </w:t>
      </w:r>
      <w:r w:rsidRPr="00B3663D">
        <w:rPr>
          <w:sz w:val="20"/>
        </w:rPr>
        <w:t>olmasıdır,</w:t>
      </w:r>
      <w:r w:rsidRPr="00B3663D" w:rsidR="005A771B">
        <w:rPr>
          <w:sz w:val="20"/>
        </w:rPr>
        <w:t xml:space="preserve"> </w:t>
      </w:r>
      <w:r w:rsidRPr="00B3663D">
        <w:rPr>
          <w:sz w:val="20"/>
        </w:rPr>
        <w:t>vahim</w:t>
      </w:r>
      <w:r w:rsidRPr="00B3663D" w:rsidR="005A771B">
        <w:rPr>
          <w:sz w:val="20"/>
        </w:rPr>
        <w:t xml:space="preserve"> </w:t>
      </w:r>
      <w:r w:rsidRPr="00B3663D">
        <w:rPr>
          <w:sz w:val="20"/>
        </w:rPr>
        <w:t>bir</w:t>
      </w:r>
      <w:r w:rsidRPr="00B3663D" w:rsidR="005A771B">
        <w:rPr>
          <w:sz w:val="20"/>
        </w:rPr>
        <w:t xml:space="preserve"> </w:t>
      </w:r>
      <w:r w:rsidRPr="00B3663D">
        <w:rPr>
          <w:sz w:val="20"/>
        </w:rPr>
        <w:t>rakamdır.</w:t>
      </w:r>
      <w:r w:rsidRPr="00B3663D" w:rsidR="005A771B">
        <w:rPr>
          <w:sz w:val="20"/>
        </w:rPr>
        <w:t xml:space="preserve"> </w:t>
      </w:r>
      <w:r w:rsidRPr="00B3663D">
        <w:rPr>
          <w:sz w:val="20"/>
        </w:rPr>
        <w:t>200</w:t>
      </w:r>
      <w:r w:rsidRPr="00B3663D" w:rsidR="005A771B">
        <w:rPr>
          <w:sz w:val="20"/>
        </w:rPr>
        <w:t xml:space="preserve"> </w:t>
      </w:r>
      <w:r w:rsidRPr="00B3663D">
        <w:rPr>
          <w:sz w:val="20"/>
        </w:rPr>
        <w:t>bin</w:t>
      </w:r>
      <w:r w:rsidRPr="00B3663D" w:rsidR="005A771B">
        <w:rPr>
          <w:sz w:val="20"/>
        </w:rPr>
        <w:t xml:space="preserve"> </w:t>
      </w:r>
      <w:r w:rsidRPr="00B3663D">
        <w:rPr>
          <w:sz w:val="20"/>
        </w:rPr>
        <w:t>iş</w:t>
      </w:r>
      <w:r w:rsidRPr="00B3663D" w:rsidR="005A771B">
        <w:rPr>
          <w:sz w:val="20"/>
        </w:rPr>
        <w:t xml:space="preserve"> </w:t>
      </w:r>
      <w:r w:rsidRPr="00B3663D">
        <w:rPr>
          <w:sz w:val="20"/>
        </w:rPr>
        <w:t>yeri</w:t>
      </w:r>
      <w:r w:rsidRPr="00B3663D" w:rsidR="005A771B">
        <w:rPr>
          <w:sz w:val="20"/>
        </w:rPr>
        <w:t xml:space="preserve"> </w:t>
      </w:r>
      <w:r w:rsidRPr="00B3663D">
        <w:rPr>
          <w:sz w:val="20"/>
        </w:rPr>
        <w:t>açılmışsa</w:t>
      </w:r>
      <w:r w:rsidRPr="00B3663D" w:rsidR="005A771B">
        <w:rPr>
          <w:sz w:val="20"/>
        </w:rPr>
        <w:t xml:space="preserve"> </w:t>
      </w:r>
      <w:r w:rsidRPr="00B3663D">
        <w:rPr>
          <w:sz w:val="20"/>
        </w:rPr>
        <w:t>o</w:t>
      </w:r>
      <w:r w:rsidRPr="00B3663D" w:rsidR="005A771B">
        <w:rPr>
          <w:sz w:val="20"/>
        </w:rPr>
        <w:t xml:space="preserve"> </w:t>
      </w:r>
      <w:r w:rsidRPr="00B3663D">
        <w:rPr>
          <w:sz w:val="20"/>
        </w:rPr>
        <w:t>iş</w:t>
      </w:r>
      <w:r w:rsidRPr="00B3663D" w:rsidR="005A771B">
        <w:rPr>
          <w:sz w:val="20"/>
        </w:rPr>
        <w:t xml:space="preserve"> </w:t>
      </w:r>
      <w:r w:rsidRPr="00B3663D">
        <w:rPr>
          <w:sz w:val="20"/>
        </w:rPr>
        <w:t>yerinde</w:t>
      </w:r>
      <w:r w:rsidRPr="00B3663D" w:rsidR="005A771B">
        <w:rPr>
          <w:sz w:val="20"/>
        </w:rPr>
        <w:t xml:space="preserve"> </w:t>
      </w:r>
      <w:r w:rsidRPr="00B3663D">
        <w:rPr>
          <w:sz w:val="20"/>
        </w:rPr>
        <w:t>verimli</w:t>
      </w:r>
      <w:r w:rsidRPr="00B3663D" w:rsidR="005A771B">
        <w:rPr>
          <w:sz w:val="20"/>
        </w:rPr>
        <w:t xml:space="preserve"> </w:t>
      </w:r>
      <w:r w:rsidRPr="00B3663D">
        <w:rPr>
          <w:sz w:val="20"/>
        </w:rPr>
        <w:t>çalışmış,</w:t>
      </w:r>
      <w:r w:rsidRPr="00B3663D" w:rsidR="005A771B">
        <w:rPr>
          <w:sz w:val="20"/>
        </w:rPr>
        <w:t xml:space="preserve"> </w:t>
      </w:r>
      <w:r w:rsidRPr="00B3663D">
        <w:rPr>
          <w:sz w:val="20"/>
        </w:rPr>
        <w:t>kazanmış</w:t>
      </w:r>
      <w:r w:rsidRPr="00B3663D" w:rsidR="005A771B">
        <w:rPr>
          <w:sz w:val="20"/>
        </w:rPr>
        <w:t xml:space="preserve"> </w:t>
      </w:r>
      <w:r w:rsidRPr="00B3663D">
        <w:rPr>
          <w:sz w:val="20"/>
        </w:rPr>
        <w:t>insanlar</w:t>
      </w:r>
      <w:r w:rsidRPr="00B3663D" w:rsidR="005A771B">
        <w:rPr>
          <w:sz w:val="20"/>
        </w:rPr>
        <w:t xml:space="preserve"> </w:t>
      </w:r>
      <w:r w:rsidRPr="00B3663D">
        <w:rPr>
          <w:sz w:val="20"/>
        </w:rPr>
        <w:t>değil,</w:t>
      </w:r>
      <w:r w:rsidRPr="00B3663D" w:rsidR="005A771B">
        <w:rPr>
          <w:sz w:val="20"/>
        </w:rPr>
        <w:t xml:space="preserve"> </w:t>
      </w:r>
      <w:r w:rsidRPr="00B3663D">
        <w:rPr>
          <w:sz w:val="20"/>
        </w:rPr>
        <w:t>çoğu</w:t>
      </w:r>
      <w:r w:rsidRPr="00B3663D" w:rsidR="005A771B">
        <w:rPr>
          <w:sz w:val="20"/>
        </w:rPr>
        <w:t xml:space="preserve"> </w:t>
      </w:r>
      <w:r w:rsidRPr="00B3663D">
        <w:rPr>
          <w:sz w:val="20"/>
        </w:rPr>
        <w:t>arayış</w:t>
      </w:r>
      <w:r w:rsidRPr="00B3663D" w:rsidR="005A771B">
        <w:rPr>
          <w:sz w:val="20"/>
        </w:rPr>
        <w:t xml:space="preserve"> </w:t>
      </w:r>
      <w:r w:rsidRPr="00B3663D">
        <w:rPr>
          <w:sz w:val="20"/>
        </w:rPr>
        <w:t>içinde</w:t>
      </w:r>
      <w:r w:rsidRPr="00B3663D" w:rsidR="005A771B">
        <w:rPr>
          <w:sz w:val="20"/>
        </w:rPr>
        <w:t xml:space="preserve"> </w:t>
      </w:r>
      <w:r w:rsidRPr="00B3663D">
        <w:rPr>
          <w:sz w:val="20"/>
        </w:rPr>
        <w:t>açılmış</w:t>
      </w:r>
      <w:r w:rsidRPr="00B3663D" w:rsidR="005A771B">
        <w:rPr>
          <w:sz w:val="20"/>
        </w:rPr>
        <w:t xml:space="preserve"> </w:t>
      </w:r>
      <w:r w:rsidRPr="00B3663D">
        <w:rPr>
          <w:sz w:val="20"/>
        </w:rPr>
        <w:t>iş</w:t>
      </w:r>
      <w:r w:rsidRPr="00B3663D" w:rsidR="005A771B">
        <w:rPr>
          <w:sz w:val="20"/>
        </w:rPr>
        <w:t xml:space="preserve"> </w:t>
      </w:r>
      <w:r w:rsidRPr="00B3663D">
        <w:rPr>
          <w:sz w:val="20"/>
        </w:rPr>
        <w:t>yerleridir.</w:t>
      </w:r>
      <w:r w:rsidRPr="00B3663D" w:rsidR="005A771B">
        <w:rPr>
          <w:sz w:val="20"/>
        </w:rPr>
        <w:t xml:space="preserve"> </w:t>
      </w:r>
      <w:r w:rsidRPr="00B3663D">
        <w:rPr>
          <w:sz w:val="20"/>
        </w:rPr>
        <w:t>Bunu</w:t>
      </w:r>
      <w:r w:rsidRPr="00B3663D" w:rsidR="005A771B">
        <w:rPr>
          <w:sz w:val="20"/>
        </w:rPr>
        <w:t xml:space="preserve"> </w:t>
      </w:r>
      <w:r w:rsidRPr="00B3663D">
        <w:rPr>
          <w:sz w:val="20"/>
        </w:rPr>
        <w:t>200</w:t>
      </w:r>
      <w:r w:rsidRPr="00B3663D" w:rsidR="005A771B">
        <w:rPr>
          <w:sz w:val="20"/>
        </w:rPr>
        <w:t xml:space="preserve"> </w:t>
      </w:r>
      <w:r w:rsidRPr="00B3663D">
        <w:rPr>
          <w:sz w:val="20"/>
        </w:rPr>
        <w:t>binden</w:t>
      </w:r>
      <w:r w:rsidRPr="00B3663D" w:rsidR="005A771B">
        <w:rPr>
          <w:sz w:val="20"/>
        </w:rPr>
        <w:t xml:space="preserve"> </w:t>
      </w:r>
      <w:r w:rsidRPr="00B3663D">
        <w:rPr>
          <w:sz w:val="20"/>
        </w:rPr>
        <w:t>100</w:t>
      </w:r>
      <w:r w:rsidRPr="00B3663D" w:rsidR="005A771B">
        <w:rPr>
          <w:sz w:val="20"/>
        </w:rPr>
        <w:t xml:space="preserve"> </w:t>
      </w:r>
      <w:r w:rsidRPr="00B3663D">
        <w:rPr>
          <w:sz w:val="20"/>
        </w:rPr>
        <w:t>bini</w:t>
      </w:r>
      <w:r w:rsidRPr="00B3663D" w:rsidR="005A771B">
        <w:rPr>
          <w:sz w:val="20"/>
        </w:rPr>
        <w:t xml:space="preserve"> </w:t>
      </w:r>
      <w:r w:rsidRPr="00B3663D">
        <w:rPr>
          <w:sz w:val="20"/>
        </w:rPr>
        <w:t>çıkararak</w:t>
      </w:r>
      <w:r w:rsidRPr="00B3663D" w:rsidR="005A771B">
        <w:rPr>
          <w:sz w:val="20"/>
        </w:rPr>
        <w:t xml:space="preserve"> </w:t>
      </w:r>
      <w:r w:rsidRPr="00B3663D">
        <w:rPr>
          <w:sz w:val="20"/>
        </w:rPr>
        <w:t>100</w:t>
      </w:r>
      <w:r w:rsidRPr="00B3663D" w:rsidR="005A771B">
        <w:rPr>
          <w:sz w:val="20"/>
        </w:rPr>
        <w:t xml:space="preserve"> </w:t>
      </w:r>
      <w:r w:rsidRPr="00B3663D">
        <w:rPr>
          <w:sz w:val="20"/>
        </w:rPr>
        <w:t>bini</w:t>
      </w:r>
      <w:r w:rsidRPr="00B3663D" w:rsidR="005A771B">
        <w:rPr>
          <w:sz w:val="20"/>
        </w:rPr>
        <w:t xml:space="preserve"> </w:t>
      </w:r>
      <w:r w:rsidRPr="00B3663D">
        <w:rPr>
          <w:sz w:val="20"/>
        </w:rPr>
        <w:t>Bakanlığın</w:t>
      </w:r>
      <w:r w:rsidRPr="00B3663D" w:rsidR="005A771B">
        <w:rPr>
          <w:sz w:val="20"/>
        </w:rPr>
        <w:t xml:space="preserve"> </w:t>
      </w:r>
      <w:r w:rsidRPr="00B3663D">
        <w:rPr>
          <w:sz w:val="20"/>
        </w:rPr>
        <w:t>lehte</w:t>
      </w:r>
      <w:r w:rsidRPr="00B3663D" w:rsidR="005A771B">
        <w:rPr>
          <w:sz w:val="20"/>
        </w:rPr>
        <w:t xml:space="preserve"> </w:t>
      </w:r>
      <w:r w:rsidRPr="00B3663D">
        <w:rPr>
          <w:sz w:val="20"/>
        </w:rPr>
        <w:t>bir</w:t>
      </w:r>
      <w:r w:rsidRPr="00B3663D" w:rsidR="005A771B">
        <w:rPr>
          <w:sz w:val="20"/>
        </w:rPr>
        <w:t xml:space="preserve"> </w:t>
      </w:r>
      <w:r w:rsidRPr="00B3663D">
        <w:rPr>
          <w:sz w:val="20"/>
        </w:rPr>
        <w:t>uygulama</w:t>
      </w:r>
      <w:r w:rsidRPr="00B3663D" w:rsidR="005A771B">
        <w:rPr>
          <w:sz w:val="20"/>
        </w:rPr>
        <w:t xml:space="preserve"> </w:t>
      </w:r>
      <w:r w:rsidRPr="00B3663D">
        <w:rPr>
          <w:sz w:val="20"/>
        </w:rPr>
        <w:t>biçimine</w:t>
      </w:r>
      <w:r w:rsidRPr="00B3663D" w:rsidR="005A771B">
        <w:rPr>
          <w:sz w:val="20"/>
        </w:rPr>
        <w:t xml:space="preserve"> </w:t>
      </w:r>
      <w:r w:rsidRPr="00B3663D">
        <w:rPr>
          <w:sz w:val="20"/>
        </w:rPr>
        <w:t>dönüştürmesini</w:t>
      </w:r>
      <w:r w:rsidRPr="00B3663D" w:rsidR="005A771B">
        <w:rPr>
          <w:sz w:val="20"/>
        </w:rPr>
        <w:t xml:space="preserve"> </w:t>
      </w:r>
      <w:r w:rsidRPr="00B3663D">
        <w:rPr>
          <w:sz w:val="20"/>
        </w:rPr>
        <w:t>doğrusu</w:t>
      </w:r>
      <w:r w:rsidRPr="00B3663D" w:rsidR="005A771B">
        <w:rPr>
          <w:sz w:val="20"/>
        </w:rPr>
        <w:t xml:space="preserve"> </w:t>
      </w:r>
      <w:r w:rsidRPr="00B3663D">
        <w:rPr>
          <w:sz w:val="20"/>
        </w:rPr>
        <w:t>yadırgadım,</w:t>
      </w:r>
      <w:r w:rsidRPr="00B3663D" w:rsidR="005A771B">
        <w:rPr>
          <w:sz w:val="20"/>
        </w:rPr>
        <w:t xml:space="preserve"> </w:t>
      </w:r>
      <w:r w:rsidRPr="00B3663D">
        <w:rPr>
          <w:sz w:val="20"/>
        </w:rPr>
        <w:t>o</w:t>
      </w:r>
      <w:r w:rsidRPr="00B3663D" w:rsidR="005A771B">
        <w:rPr>
          <w:sz w:val="20"/>
        </w:rPr>
        <w:t xml:space="preserve"> </w:t>
      </w:r>
      <w:r w:rsidRPr="00B3663D">
        <w:rPr>
          <w:sz w:val="20"/>
        </w:rPr>
        <w:t>hesap</w:t>
      </w:r>
      <w:r w:rsidRPr="00B3663D" w:rsidR="005A771B">
        <w:rPr>
          <w:sz w:val="20"/>
        </w:rPr>
        <w:t xml:space="preserve"> </w:t>
      </w:r>
      <w:r w:rsidRPr="00B3663D">
        <w:rPr>
          <w:sz w:val="20"/>
        </w:rPr>
        <w:t>yanlış</w:t>
      </w:r>
      <w:r w:rsidRPr="00B3663D" w:rsidR="005A771B">
        <w:rPr>
          <w:sz w:val="20"/>
        </w:rPr>
        <w:t xml:space="preserve"> </w:t>
      </w:r>
      <w:r w:rsidRPr="00B3663D">
        <w:rPr>
          <w:sz w:val="20"/>
        </w:rPr>
        <w:t>bir</w:t>
      </w:r>
      <w:r w:rsidRPr="00B3663D" w:rsidR="005A771B">
        <w:rPr>
          <w:sz w:val="20"/>
        </w:rPr>
        <w:t xml:space="preserve"> </w:t>
      </w:r>
      <w:r w:rsidRPr="00B3663D">
        <w:rPr>
          <w:sz w:val="20"/>
        </w:rPr>
        <w:t>hesaptır.</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İbrahim</w:t>
      </w:r>
      <w:r w:rsidRPr="00B3663D" w:rsidR="005A771B">
        <w:rPr>
          <w:sz w:val="20"/>
        </w:rPr>
        <w:t xml:space="preserve"> </w:t>
      </w:r>
      <w:r w:rsidRPr="00B3663D">
        <w:rPr>
          <w:sz w:val="20"/>
        </w:rPr>
        <w:t>Bey,</w:t>
      </w:r>
      <w:r w:rsidRPr="00B3663D" w:rsidR="005A771B">
        <w:rPr>
          <w:sz w:val="20"/>
        </w:rPr>
        <w:t xml:space="preserve"> </w:t>
      </w:r>
      <w:r w:rsidRPr="00B3663D">
        <w:rPr>
          <w:sz w:val="20"/>
        </w:rPr>
        <w:t>buyurun.</w:t>
      </w:r>
    </w:p>
    <w:p w:rsidRPr="00B3663D" w:rsidR="009920B3" w:rsidP="00B3663D" w:rsidRDefault="009920B3">
      <w:pPr>
        <w:pStyle w:val="GENELKURUL"/>
        <w:spacing w:line="240" w:lineRule="auto"/>
        <w:rPr>
          <w:sz w:val="20"/>
        </w:rPr>
      </w:pPr>
      <w:r w:rsidRPr="00B3663D">
        <w:rPr>
          <w:sz w:val="20"/>
        </w:rPr>
        <w:t>İBRAHİM</w:t>
      </w:r>
      <w:r w:rsidRPr="00B3663D" w:rsidR="005A771B">
        <w:rPr>
          <w:sz w:val="20"/>
        </w:rPr>
        <w:t xml:space="preserve"> </w:t>
      </w:r>
      <w:r w:rsidRPr="00B3663D">
        <w:rPr>
          <w:sz w:val="20"/>
        </w:rPr>
        <w:t>ÖZYAVUZ</w:t>
      </w:r>
      <w:r w:rsidRPr="00B3663D" w:rsidR="005A771B">
        <w:rPr>
          <w:sz w:val="20"/>
        </w:rPr>
        <w:t xml:space="preserve"> </w:t>
      </w:r>
      <w:r w:rsidRPr="00B3663D">
        <w:rPr>
          <w:sz w:val="20"/>
        </w:rPr>
        <w:t>(Şanlıurfa)</w:t>
      </w:r>
      <w:r w:rsidRPr="00B3663D" w:rsidR="005A771B">
        <w:rPr>
          <w:sz w:val="20"/>
        </w:rPr>
        <w:t xml:space="preserve"> </w:t>
      </w:r>
      <w:r w:rsidRPr="00B3663D">
        <w:rPr>
          <w:sz w:val="20"/>
        </w:rPr>
        <w:t>–</w:t>
      </w:r>
      <w:r w:rsidRPr="00B3663D" w:rsidR="005A771B">
        <w:rPr>
          <w:sz w:val="20"/>
        </w:rPr>
        <w:t xml:space="preserve"> </w:t>
      </w: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Ben</w:t>
      </w:r>
      <w:r w:rsidRPr="00B3663D" w:rsidR="005A771B">
        <w:rPr>
          <w:sz w:val="20"/>
        </w:rPr>
        <w:t xml:space="preserve"> </w:t>
      </w:r>
      <w:r w:rsidRPr="00B3663D">
        <w:rPr>
          <w:sz w:val="20"/>
        </w:rPr>
        <w:t>aynı</w:t>
      </w:r>
      <w:r w:rsidRPr="00B3663D" w:rsidR="005A771B">
        <w:rPr>
          <w:sz w:val="20"/>
        </w:rPr>
        <w:t xml:space="preserve"> </w:t>
      </w:r>
      <w:r w:rsidRPr="00B3663D">
        <w:rPr>
          <w:sz w:val="20"/>
        </w:rPr>
        <w:t>doğrultuda</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sormak</w:t>
      </w:r>
      <w:r w:rsidRPr="00B3663D" w:rsidR="005A771B">
        <w:rPr>
          <w:sz w:val="20"/>
        </w:rPr>
        <w:t xml:space="preserve"> </w:t>
      </w:r>
      <w:r w:rsidRPr="00B3663D">
        <w:rPr>
          <w:sz w:val="20"/>
        </w:rPr>
        <w:t>istiyorum</w:t>
      </w:r>
      <w:r w:rsidRPr="00B3663D" w:rsidR="005A771B">
        <w:rPr>
          <w:sz w:val="20"/>
        </w:rPr>
        <w:t xml:space="preserve"> </w:t>
      </w:r>
      <w:r w:rsidRPr="00B3663D">
        <w:rPr>
          <w:sz w:val="20"/>
        </w:rPr>
        <w:t>Sayın</w:t>
      </w:r>
      <w:r w:rsidRPr="00B3663D" w:rsidR="005A771B">
        <w:rPr>
          <w:sz w:val="20"/>
        </w:rPr>
        <w:t xml:space="preserve"> </w:t>
      </w:r>
      <w:r w:rsidRPr="00B3663D">
        <w:rPr>
          <w:sz w:val="20"/>
        </w:rPr>
        <w:t>Bakanıma.</w:t>
      </w:r>
    </w:p>
    <w:p w:rsidRPr="00B3663D" w:rsidR="009920B3" w:rsidP="00B3663D" w:rsidRDefault="009920B3">
      <w:pPr>
        <w:pStyle w:val="GENELKURUL"/>
        <w:spacing w:line="240" w:lineRule="auto"/>
        <w:rPr>
          <w:sz w:val="20"/>
        </w:rPr>
      </w:pP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yoğun</w:t>
      </w:r>
      <w:r w:rsidRPr="00B3663D" w:rsidR="005A771B">
        <w:rPr>
          <w:sz w:val="20"/>
        </w:rPr>
        <w:t xml:space="preserve"> </w:t>
      </w:r>
      <w:r w:rsidRPr="00B3663D">
        <w:rPr>
          <w:sz w:val="20"/>
        </w:rPr>
        <w:t>yağışlardan</w:t>
      </w:r>
      <w:r w:rsidRPr="00B3663D" w:rsidR="005A771B">
        <w:rPr>
          <w:sz w:val="20"/>
        </w:rPr>
        <w:t xml:space="preserve"> </w:t>
      </w:r>
      <w:r w:rsidRPr="00B3663D">
        <w:rPr>
          <w:sz w:val="20"/>
        </w:rPr>
        <w:t>dolayı</w:t>
      </w:r>
      <w:r w:rsidRPr="00B3663D" w:rsidR="005A771B">
        <w:rPr>
          <w:sz w:val="20"/>
        </w:rPr>
        <w:t xml:space="preserve"> </w:t>
      </w:r>
      <w:r w:rsidRPr="00B3663D">
        <w:rPr>
          <w:sz w:val="20"/>
        </w:rPr>
        <w:t>özellikle</w:t>
      </w:r>
      <w:r w:rsidRPr="00B3663D" w:rsidR="005A771B">
        <w:rPr>
          <w:sz w:val="20"/>
        </w:rPr>
        <w:t xml:space="preserve"> </w:t>
      </w:r>
      <w:r w:rsidRPr="00B3663D">
        <w:rPr>
          <w:sz w:val="20"/>
        </w:rPr>
        <w:t>Şanlıurfa’da</w:t>
      </w:r>
      <w:r w:rsidRPr="00B3663D" w:rsidR="005A771B">
        <w:rPr>
          <w:sz w:val="20"/>
        </w:rPr>
        <w:t xml:space="preserve"> </w:t>
      </w:r>
      <w:r w:rsidRPr="00B3663D">
        <w:rPr>
          <w:sz w:val="20"/>
        </w:rPr>
        <w:t>pamuk</w:t>
      </w:r>
      <w:r w:rsidRPr="00B3663D" w:rsidR="005A771B">
        <w:rPr>
          <w:sz w:val="20"/>
        </w:rPr>
        <w:t xml:space="preserve"> </w:t>
      </w:r>
      <w:r w:rsidRPr="00B3663D">
        <w:rPr>
          <w:sz w:val="20"/>
        </w:rPr>
        <w:t>ve</w:t>
      </w:r>
      <w:r w:rsidRPr="00B3663D" w:rsidR="005A771B">
        <w:rPr>
          <w:sz w:val="20"/>
        </w:rPr>
        <w:t xml:space="preserve"> </w:t>
      </w:r>
      <w:r w:rsidRPr="00B3663D">
        <w:rPr>
          <w:sz w:val="20"/>
        </w:rPr>
        <w:t>mısır</w:t>
      </w:r>
      <w:r w:rsidRPr="00B3663D" w:rsidR="005A771B">
        <w:rPr>
          <w:sz w:val="20"/>
        </w:rPr>
        <w:t xml:space="preserve"> </w:t>
      </w:r>
      <w:r w:rsidRPr="00B3663D">
        <w:rPr>
          <w:sz w:val="20"/>
        </w:rPr>
        <w:t>üreticileri</w:t>
      </w:r>
      <w:r w:rsidRPr="00B3663D" w:rsidR="005A771B">
        <w:rPr>
          <w:sz w:val="20"/>
        </w:rPr>
        <w:t xml:space="preserve"> </w:t>
      </w:r>
      <w:r w:rsidRPr="00B3663D">
        <w:rPr>
          <w:sz w:val="20"/>
        </w:rPr>
        <w:t>ürünlerini</w:t>
      </w:r>
      <w:r w:rsidRPr="00B3663D" w:rsidR="005A771B">
        <w:rPr>
          <w:sz w:val="20"/>
        </w:rPr>
        <w:t xml:space="preserve"> </w:t>
      </w:r>
      <w:r w:rsidRPr="00B3663D">
        <w:rPr>
          <w:sz w:val="20"/>
        </w:rPr>
        <w:t>toplayamadı</w:t>
      </w:r>
      <w:r w:rsidRPr="00B3663D" w:rsidR="005A771B">
        <w:rPr>
          <w:sz w:val="20"/>
        </w:rPr>
        <w:t xml:space="preserve"> </w:t>
      </w:r>
      <w:r w:rsidRPr="00B3663D">
        <w:rPr>
          <w:sz w:val="20"/>
        </w:rPr>
        <w:t>ve</w:t>
      </w:r>
      <w:r w:rsidRPr="00B3663D" w:rsidR="005A771B">
        <w:rPr>
          <w:sz w:val="20"/>
        </w:rPr>
        <w:t xml:space="preserve"> </w:t>
      </w:r>
      <w:r w:rsidRPr="00B3663D">
        <w:rPr>
          <w:sz w:val="20"/>
        </w:rPr>
        <w:t>satamadılar.</w:t>
      </w:r>
      <w:r w:rsidRPr="00B3663D" w:rsidR="005A771B">
        <w:rPr>
          <w:sz w:val="20"/>
        </w:rPr>
        <w:t xml:space="preserve"> </w:t>
      </w:r>
      <w:r w:rsidRPr="00B3663D">
        <w:rPr>
          <w:sz w:val="20"/>
        </w:rPr>
        <w:t>Kamu</w:t>
      </w:r>
      <w:r w:rsidRPr="00B3663D" w:rsidR="005A771B">
        <w:rPr>
          <w:sz w:val="20"/>
        </w:rPr>
        <w:t xml:space="preserve"> </w:t>
      </w:r>
      <w:r w:rsidRPr="00B3663D">
        <w:rPr>
          <w:sz w:val="20"/>
        </w:rPr>
        <w:t>bankalarına</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bankalara</w:t>
      </w:r>
      <w:r w:rsidRPr="00B3663D" w:rsidR="005A771B">
        <w:rPr>
          <w:sz w:val="20"/>
        </w:rPr>
        <w:t xml:space="preserve"> </w:t>
      </w:r>
      <w:r w:rsidRPr="00B3663D">
        <w:rPr>
          <w:sz w:val="20"/>
        </w:rPr>
        <w:t>borçlu</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çiftçiler</w:t>
      </w:r>
      <w:r w:rsidRPr="00B3663D" w:rsidR="005A771B">
        <w:rPr>
          <w:sz w:val="20"/>
        </w:rPr>
        <w:t xml:space="preserve"> </w:t>
      </w:r>
      <w:r w:rsidRPr="00B3663D">
        <w:rPr>
          <w:sz w:val="20"/>
        </w:rPr>
        <w:t>çok</w:t>
      </w:r>
      <w:r w:rsidRPr="00B3663D" w:rsidR="005A771B">
        <w:rPr>
          <w:sz w:val="20"/>
        </w:rPr>
        <w:t xml:space="preserve"> </w:t>
      </w:r>
      <w:r w:rsidRPr="00B3663D">
        <w:rPr>
          <w:sz w:val="20"/>
        </w:rPr>
        <w:t>zor</w:t>
      </w:r>
      <w:r w:rsidRPr="00B3663D" w:rsidR="005A771B">
        <w:rPr>
          <w:sz w:val="20"/>
        </w:rPr>
        <w:t xml:space="preserve"> </w:t>
      </w:r>
      <w:r w:rsidRPr="00B3663D">
        <w:rPr>
          <w:sz w:val="20"/>
        </w:rPr>
        <w:t>durumda.</w:t>
      </w:r>
      <w:r w:rsidRPr="00B3663D" w:rsidR="005A771B">
        <w:rPr>
          <w:sz w:val="20"/>
        </w:rPr>
        <w:t xml:space="preserve"> </w:t>
      </w:r>
      <w:r w:rsidRPr="00B3663D">
        <w:rPr>
          <w:sz w:val="20"/>
        </w:rPr>
        <w:t>Çiftçi</w:t>
      </w:r>
      <w:r w:rsidRPr="00B3663D" w:rsidR="005A771B">
        <w:rPr>
          <w:sz w:val="20"/>
        </w:rPr>
        <w:t xml:space="preserve"> </w:t>
      </w:r>
      <w:r w:rsidRPr="00B3663D">
        <w:rPr>
          <w:sz w:val="20"/>
        </w:rPr>
        <w:t>borçlarını</w:t>
      </w:r>
      <w:r w:rsidRPr="00B3663D" w:rsidR="005A771B">
        <w:rPr>
          <w:sz w:val="20"/>
        </w:rPr>
        <w:t xml:space="preserve"> </w:t>
      </w:r>
      <w:r w:rsidRPr="00B3663D">
        <w:rPr>
          <w:sz w:val="20"/>
        </w:rPr>
        <w:t>erteleyecek</w:t>
      </w:r>
      <w:r w:rsidRPr="00B3663D" w:rsidR="005A771B">
        <w:rPr>
          <w:sz w:val="20"/>
        </w:rPr>
        <w:t xml:space="preserve"> </w:t>
      </w:r>
      <w:r w:rsidRPr="00B3663D">
        <w:rPr>
          <w:sz w:val="20"/>
        </w:rPr>
        <w:t>misiniz?</w:t>
      </w:r>
      <w:r w:rsidRPr="00B3663D" w:rsidR="005A771B">
        <w:rPr>
          <w:sz w:val="20"/>
        </w:rPr>
        <w:t xml:space="preserve"> </w:t>
      </w:r>
      <w:r w:rsidRPr="00B3663D">
        <w:rPr>
          <w:sz w:val="20"/>
        </w:rPr>
        <w:t>Buna</w:t>
      </w:r>
      <w:r w:rsidRPr="00B3663D" w:rsidR="005A771B">
        <w:rPr>
          <w:sz w:val="20"/>
        </w:rPr>
        <w:t xml:space="preserve"> </w:t>
      </w:r>
      <w:r w:rsidRPr="00B3663D">
        <w:rPr>
          <w:sz w:val="20"/>
        </w:rPr>
        <w:t>özel</w:t>
      </w:r>
      <w:r w:rsidRPr="00B3663D" w:rsidR="005A771B">
        <w:rPr>
          <w:sz w:val="20"/>
        </w:rPr>
        <w:t xml:space="preserve"> </w:t>
      </w:r>
      <w:r w:rsidRPr="00B3663D">
        <w:rPr>
          <w:sz w:val="20"/>
        </w:rPr>
        <w:t>bankalar</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olacak</w:t>
      </w:r>
      <w:r w:rsidRPr="00B3663D" w:rsidR="005A771B">
        <w:rPr>
          <w:sz w:val="20"/>
        </w:rPr>
        <w:t xml:space="preserve"> </w:t>
      </w:r>
      <w:r w:rsidRPr="00B3663D">
        <w:rPr>
          <w:sz w:val="20"/>
        </w:rPr>
        <w:t>mı?</w:t>
      </w:r>
      <w:r w:rsidRPr="00B3663D" w:rsidR="005A771B">
        <w:rPr>
          <w:sz w:val="20"/>
        </w:rPr>
        <w:t xml:space="preserve"> </w:t>
      </w:r>
      <w:r w:rsidRPr="00B3663D">
        <w:rPr>
          <w:sz w:val="20"/>
        </w:rPr>
        <w:t>Mağduriyet</w:t>
      </w:r>
      <w:r w:rsidRPr="00B3663D" w:rsidR="005A771B">
        <w:rPr>
          <w:sz w:val="20"/>
        </w:rPr>
        <w:t xml:space="preserve"> </w:t>
      </w:r>
      <w:r w:rsidRPr="00B3663D">
        <w:rPr>
          <w:sz w:val="20"/>
        </w:rPr>
        <w:t>yaşayan</w:t>
      </w:r>
      <w:r w:rsidRPr="00B3663D" w:rsidR="005A771B">
        <w:rPr>
          <w:sz w:val="20"/>
        </w:rPr>
        <w:t xml:space="preserve"> </w:t>
      </w:r>
      <w:r w:rsidRPr="00B3663D">
        <w:rPr>
          <w:sz w:val="20"/>
        </w:rPr>
        <w:t>çiftçilere</w:t>
      </w:r>
      <w:r w:rsidRPr="00B3663D" w:rsidR="005A771B">
        <w:rPr>
          <w:sz w:val="20"/>
        </w:rPr>
        <w:t xml:space="preserve"> </w:t>
      </w:r>
      <w:r w:rsidRPr="00B3663D">
        <w:rPr>
          <w:sz w:val="20"/>
        </w:rPr>
        <w:t>kredi</w:t>
      </w:r>
      <w:r w:rsidRPr="00B3663D" w:rsidR="005A771B">
        <w:rPr>
          <w:sz w:val="20"/>
        </w:rPr>
        <w:t xml:space="preserve"> </w:t>
      </w:r>
      <w:r w:rsidRPr="00B3663D">
        <w:rPr>
          <w:sz w:val="20"/>
        </w:rPr>
        <w:t>kullandırarak</w:t>
      </w:r>
      <w:r w:rsidRPr="00B3663D" w:rsidR="005A771B">
        <w:rPr>
          <w:sz w:val="20"/>
        </w:rPr>
        <w:t xml:space="preserve"> </w:t>
      </w:r>
      <w:r w:rsidRPr="00B3663D">
        <w:rPr>
          <w:sz w:val="20"/>
        </w:rPr>
        <w:t>tefecilerin</w:t>
      </w:r>
      <w:r w:rsidRPr="00B3663D" w:rsidR="005A771B">
        <w:rPr>
          <w:sz w:val="20"/>
        </w:rPr>
        <w:t xml:space="preserve"> </w:t>
      </w:r>
      <w:r w:rsidRPr="00B3663D">
        <w:rPr>
          <w:sz w:val="20"/>
        </w:rPr>
        <w:t>elinden</w:t>
      </w:r>
      <w:r w:rsidRPr="00B3663D" w:rsidR="005A771B">
        <w:rPr>
          <w:sz w:val="20"/>
        </w:rPr>
        <w:t xml:space="preserve"> </w:t>
      </w:r>
      <w:r w:rsidRPr="00B3663D">
        <w:rPr>
          <w:sz w:val="20"/>
        </w:rPr>
        <w:t>kurtaracak</w:t>
      </w:r>
      <w:r w:rsidRPr="00B3663D" w:rsidR="005A771B">
        <w:rPr>
          <w:sz w:val="20"/>
        </w:rPr>
        <w:t xml:space="preserve"> </w:t>
      </w:r>
      <w:r w:rsidRPr="00B3663D">
        <w:rPr>
          <w:sz w:val="20"/>
        </w:rPr>
        <w:t>mısınız?</w:t>
      </w:r>
    </w:p>
    <w:p w:rsidRPr="00B3663D" w:rsidR="009920B3" w:rsidP="00B3663D" w:rsidRDefault="009920B3">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Son</w:t>
      </w:r>
      <w:r w:rsidRPr="00B3663D" w:rsidR="005A771B">
        <w:rPr>
          <w:sz w:val="20"/>
        </w:rPr>
        <w:t xml:space="preserve"> </w:t>
      </w:r>
      <w:r w:rsidRPr="00B3663D">
        <w:rPr>
          <w:sz w:val="20"/>
        </w:rPr>
        <w:t>sözü</w:t>
      </w:r>
      <w:r w:rsidRPr="00B3663D" w:rsidR="005A771B">
        <w:rPr>
          <w:sz w:val="20"/>
        </w:rPr>
        <w:t xml:space="preserve"> </w:t>
      </w:r>
      <w:r w:rsidRPr="00B3663D">
        <w:rPr>
          <w:sz w:val="20"/>
        </w:rPr>
        <w:t>veriyorum.</w:t>
      </w:r>
    </w:p>
    <w:p w:rsidRPr="00B3663D" w:rsidR="009920B3" w:rsidP="00B3663D" w:rsidRDefault="009920B3">
      <w:pPr>
        <w:pStyle w:val="GENELKURUL"/>
        <w:spacing w:line="240" w:lineRule="auto"/>
        <w:rPr>
          <w:sz w:val="20"/>
        </w:rPr>
      </w:pPr>
      <w:r w:rsidRPr="00B3663D">
        <w:rPr>
          <w:sz w:val="20"/>
        </w:rPr>
        <w:t>Murat</w:t>
      </w:r>
      <w:r w:rsidRPr="00B3663D" w:rsidR="005A771B">
        <w:rPr>
          <w:sz w:val="20"/>
        </w:rPr>
        <w:t xml:space="preserve"> </w:t>
      </w:r>
      <w:r w:rsidRPr="00B3663D">
        <w:rPr>
          <w:sz w:val="20"/>
        </w:rPr>
        <w:t>Çepni…</w:t>
      </w:r>
    </w:p>
    <w:p w:rsidRPr="00B3663D" w:rsidR="009920B3" w:rsidP="00B3663D" w:rsidRDefault="009920B3">
      <w:pPr>
        <w:pStyle w:val="GENELKURUL"/>
        <w:spacing w:line="240" w:lineRule="auto"/>
        <w:rPr>
          <w:sz w:val="20"/>
        </w:rPr>
      </w:pPr>
      <w:r w:rsidRPr="00B3663D">
        <w:rPr>
          <w:sz w:val="20"/>
        </w:rPr>
        <w:t>MURAT</w:t>
      </w:r>
      <w:r w:rsidRPr="00B3663D" w:rsidR="005A771B">
        <w:rPr>
          <w:sz w:val="20"/>
        </w:rPr>
        <w:t xml:space="preserve"> </w:t>
      </w:r>
      <w:r w:rsidRPr="00B3663D">
        <w:rPr>
          <w:sz w:val="20"/>
        </w:rPr>
        <w:t>ÇEPNİ</w:t>
      </w:r>
      <w:r w:rsidRPr="00B3663D" w:rsidR="005A771B">
        <w:rPr>
          <w:sz w:val="20"/>
        </w:rPr>
        <w:t xml:space="preserve"> </w:t>
      </w:r>
      <w:r w:rsidRPr="00B3663D">
        <w:rPr>
          <w:sz w:val="20"/>
        </w:rPr>
        <w:t>(İzmir)</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Başkan.</w:t>
      </w:r>
    </w:p>
    <w:p w:rsidRPr="00B3663D" w:rsidR="009920B3" w:rsidP="00B3663D" w:rsidRDefault="009920B3">
      <w:pPr>
        <w:pStyle w:val="GENELKURUL"/>
        <w:spacing w:line="240" w:lineRule="auto"/>
        <w:rPr>
          <w:sz w:val="20"/>
        </w:rPr>
      </w:pPr>
      <w:r w:rsidRPr="00B3663D">
        <w:rPr>
          <w:sz w:val="20"/>
        </w:rPr>
        <w:t>İki</w:t>
      </w:r>
      <w:r w:rsidRPr="00B3663D" w:rsidR="005A771B">
        <w:rPr>
          <w:sz w:val="20"/>
        </w:rPr>
        <w:t xml:space="preserve"> </w:t>
      </w:r>
      <w:r w:rsidRPr="00B3663D">
        <w:rPr>
          <w:sz w:val="20"/>
        </w:rPr>
        <w:t>ayrı</w:t>
      </w:r>
      <w:r w:rsidRPr="00B3663D" w:rsidR="005A771B">
        <w:rPr>
          <w:sz w:val="20"/>
        </w:rPr>
        <w:t xml:space="preserve"> </w:t>
      </w:r>
      <w:r w:rsidRPr="00B3663D">
        <w:rPr>
          <w:sz w:val="20"/>
        </w:rPr>
        <w:t>mesele</w:t>
      </w:r>
      <w:r w:rsidRPr="00B3663D" w:rsidR="005A771B">
        <w:rPr>
          <w:sz w:val="20"/>
        </w:rPr>
        <w:t xml:space="preserve"> </w:t>
      </w:r>
      <w:r w:rsidRPr="00B3663D">
        <w:rPr>
          <w:sz w:val="20"/>
        </w:rPr>
        <w:t>hakkında</w:t>
      </w:r>
      <w:r w:rsidRPr="00B3663D" w:rsidR="005A771B">
        <w:rPr>
          <w:sz w:val="20"/>
        </w:rPr>
        <w:t xml:space="preserve"> </w:t>
      </w:r>
      <w:r w:rsidRPr="00B3663D">
        <w:rPr>
          <w:sz w:val="20"/>
        </w:rPr>
        <w:t>fikrimi</w:t>
      </w:r>
      <w:r w:rsidRPr="00B3663D" w:rsidR="005A771B">
        <w:rPr>
          <w:sz w:val="20"/>
        </w:rPr>
        <w:t xml:space="preserve"> </w:t>
      </w:r>
      <w:r w:rsidRPr="00B3663D">
        <w:rPr>
          <w:sz w:val="20"/>
        </w:rPr>
        <w:t>söyleyeceğim.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Birincisi,</w:t>
      </w:r>
      <w:r w:rsidRPr="00B3663D" w:rsidR="005A771B">
        <w:rPr>
          <w:sz w:val="20"/>
        </w:rPr>
        <w:t xml:space="preserve"> </w:t>
      </w:r>
      <w:r w:rsidRPr="00B3663D">
        <w:rPr>
          <w:sz w:val="20"/>
        </w:rPr>
        <w:t>papağana</w:t>
      </w:r>
      <w:r w:rsidRPr="00B3663D" w:rsidR="005A771B">
        <w:rPr>
          <w:sz w:val="20"/>
        </w:rPr>
        <w:t xml:space="preserve"> </w:t>
      </w:r>
      <w:r w:rsidRPr="00B3663D">
        <w:rPr>
          <w:sz w:val="20"/>
        </w:rPr>
        <w:t>işkence</w:t>
      </w:r>
      <w:r w:rsidRPr="00B3663D" w:rsidR="005A771B">
        <w:rPr>
          <w:sz w:val="20"/>
        </w:rPr>
        <w:t xml:space="preserve"> </w:t>
      </w:r>
      <w:r w:rsidRPr="00B3663D">
        <w:rPr>
          <w:sz w:val="20"/>
        </w:rPr>
        <w:t>vakasıyla</w:t>
      </w:r>
      <w:r w:rsidRPr="00B3663D" w:rsidR="005A771B">
        <w:rPr>
          <w:sz w:val="20"/>
        </w:rPr>
        <w:t xml:space="preserve"> </w:t>
      </w:r>
      <w:r w:rsidRPr="00B3663D">
        <w:rPr>
          <w:sz w:val="20"/>
        </w:rPr>
        <w:t>ilgili</w:t>
      </w:r>
      <w:r w:rsidRPr="00B3663D" w:rsidR="005A771B">
        <w:rPr>
          <w:sz w:val="20"/>
        </w:rPr>
        <w:t xml:space="preserve"> </w:t>
      </w:r>
      <w:r w:rsidRPr="00B3663D">
        <w:rPr>
          <w:sz w:val="20"/>
        </w:rPr>
        <w:t>HAYTAP’tan</w:t>
      </w:r>
      <w:r w:rsidRPr="00B3663D" w:rsidR="005A771B">
        <w:rPr>
          <w:sz w:val="20"/>
        </w:rPr>
        <w:t xml:space="preserve"> </w:t>
      </w:r>
      <w:r w:rsidRPr="00B3663D">
        <w:rPr>
          <w:sz w:val="20"/>
        </w:rPr>
        <w:t>arkadaşlarla</w:t>
      </w:r>
      <w:r w:rsidRPr="00B3663D" w:rsidR="005A771B">
        <w:rPr>
          <w:sz w:val="20"/>
        </w:rPr>
        <w:t xml:space="preserve"> </w:t>
      </w:r>
      <w:r w:rsidRPr="00B3663D">
        <w:rPr>
          <w:sz w:val="20"/>
        </w:rPr>
        <w:t>görüştük</w:t>
      </w:r>
      <w:r w:rsidRPr="00B3663D" w:rsidR="005A771B">
        <w:rPr>
          <w:sz w:val="20"/>
        </w:rPr>
        <w:t xml:space="preserve"> </w:t>
      </w:r>
      <w:r w:rsidRPr="00B3663D">
        <w:rPr>
          <w:sz w:val="20"/>
        </w:rPr>
        <w:t>ve</w:t>
      </w:r>
      <w:r w:rsidRPr="00B3663D" w:rsidR="005A771B">
        <w:rPr>
          <w:sz w:val="20"/>
        </w:rPr>
        <w:t xml:space="preserve"> </w:t>
      </w:r>
      <w:r w:rsidRPr="00B3663D">
        <w:rPr>
          <w:sz w:val="20"/>
        </w:rPr>
        <w:t>taleplerini</w:t>
      </w:r>
      <w:r w:rsidRPr="00B3663D" w:rsidR="005A771B">
        <w:rPr>
          <w:sz w:val="20"/>
        </w:rPr>
        <w:t xml:space="preserve"> </w:t>
      </w:r>
      <w:r w:rsidRPr="00B3663D">
        <w:rPr>
          <w:sz w:val="20"/>
        </w:rPr>
        <w:t>yinelediler.</w:t>
      </w:r>
      <w:r w:rsidRPr="00B3663D" w:rsidR="005A771B">
        <w:rPr>
          <w:sz w:val="20"/>
        </w:rPr>
        <w:t xml:space="preserve"> </w:t>
      </w:r>
      <w:r w:rsidRPr="00B3663D">
        <w:rPr>
          <w:sz w:val="20"/>
        </w:rPr>
        <w:t>Savcılar</w:t>
      </w:r>
      <w:r w:rsidRPr="00B3663D" w:rsidR="005A771B">
        <w:rPr>
          <w:sz w:val="20"/>
        </w:rPr>
        <w:t xml:space="preserve"> </w:t>
      </w:r>
      <w:r w:rsidRPr="00B3663D">
        <w:rPr>
          <w:sz w:val="20"/>
        </w:rPr>
        <w:t>yetkili</w:t>
      </w:r>
      <w:r w:rsidRPr="00B3663D" w:rsidR="005A771B">
        <w:rPr>
          <w:sz w:val="20"/>
        </w:rPr>
        <w:t xml:space="preserve"> </w:t>
      </w:r>
      <w:r w:rsidRPr="00B3663D">
        <w:rPr>
          <w:sz w:val="20"/>
        </w:rPr>
        <w:t>olmadığı</w:t>
      </w:r>
      <w:r w:rsidRPr="00B3663D" w:rsidR="005A771B">
        <w:rPr>
          <w:sz w:val="20"/>
        </w:rPr>
        <w:t xml:space="preserve"> </w:t>
      </w:r>
      <w:r w:rsidRPr="00B3663D">
        <w:rPr>
          <w:sz w:val="20"/>
        </w:rPr>
        <w:t>için</w:t>
      </w:r>
      <w:r w:rsidRPr="00B3663D" w:rsidR="005A771B">
        <w:rPr>
          <w:sz w:val="20"/>
        </w:rPr>
        <w:t xml:space="preserve"> </w:t>
      </w:r>
      <w:r w:rsidRPr="00B3663D">
        <w:rPr>
          <w:sz w:val="20"/>
        </w:rPr>
        <w:t>işkenceciler,</w:t>
      </w:r>
      <w:r w:rsidRPr="00B3663D" w:rsidR="005A771B">
        <w:rPr>
          <w:sz w:val="20"/>
        </w:rPr>
        <w:t xml:space="preserve"> </w:t>
      </w:r>
      <w:r w:rsidRPr="00B3663D">
        <w:rPr>
          <w:sz w:val="20"/>
        </w:rPr>
        <w:t>caniler</w:t>
      </w:r>
      <w:r w:rsidRPr="00B3663D" w:rsidR="005A771B">
        <w:rPr>
          <w:sz w:val="20"/>
        </w:rPr>
        <w:t xml:space="preserve"> </w:t>
      </w:r>
      <w:r w:rsidRPr="00B3663D">
        <w:rPr>
          <w:sz w:val="20"/>
        </w:rPr>
        <w:t>ceza</w:t>
      </w:r>
      <w:r w:rsidRPr="00B3663D" w:rsidR="005A771B">
        <w:rPr>
          <w:sz w:val="20"/>
        </w:rPr>
        <w:t xml:space="preserve"> </w:t>
      </w:r>
      <w:r w:rsidRPr="00B3663D">
        <w:rPr>
          <w:sz w:val="20"/>
        </w:rPr>
        <w:t>almıyorlar.</w:t>
      </w:r>
      <w:r w:rsidRPr="00B3663D" w:rsidR="005A771B">
        <w:rPr>
          <w:sz w:val="20"/>
        </w:rPr>
        <w:t xml:space="preserve"> </w:t>
      </w:r>
      <w:r w:rsidRPr="00B3663D">
        <w:rPr>
          <w:sz w:val="20"/>
        </w:rPr>
        <w:t>Bundan</w:t>
      </w:r>
      <w:r w:rsidRPr="00B3663D" w:rsidR="005A771B">
        <w:rPr>
          <w:sz w:val="20"/>
        </w:rPr>
        <w:t xml:space="preserve"> </w:t>
      </w:r>
      <w:r w:rsidRPr="00B3663D">
        <w:rPr>
          <w:sz w:val="20"/>
        </w:rPr>
        <w:t>dolayı,</w:t>
      </w:r>
      <w:r w:rsidRPr="00B3663D" w:rsidR="005A771B">
        <w:rPr>
          <w:sz w:val="20"/>
        </w:rPr>
        <w:t xml:space="preserve"> </w:t>
      </w:r>
      <w:r w:rsidRPr="00B3663D">
        <w:rPr>
          <w:sz w:val="20"/>
        </w:rPr>
        <w:t>hayvana</w:t>
      </w:r>
      <w:r w:rsidRPr="00B3663D" w:rsidR="005A771B">
        <w:rPr>
          <w:sz w:val="20"/>
        </w:rPr>
        <w:t xml:space="preserve"> </w:t>
      </w:r>
      <w:r w:rsidRPr="00B3663D">
        <w:rPr>
          <w:sz w:val="20"/>
        </w:rPr>
        <w:t>şiddet</w:t>
      </w:r>
      <w:r w:rsidRPr="00B3663D" w:rsidR="005A771B">
        <w:rPr>
          <w:sz w:val="20"/>
        </w:rPr>
        <w:t xml:space="preserve"> </w:t>
      </w:r>
      <w:r w:rsidRPr="00B3663D">
        <w:rPr>
          <w:sz w:val="20"/>
        </w:rPr>
        <w:t>Ceza</w:t>
      </w:r>
      <w:r w:rsidRPr="00B3663D" w:rsidR="005A771B">
        <w:rPr>
          <w:sz w:val="20"/>
        </w:rPr>
        <w:t xml:space="preserve"> </w:t>
      </w:r>
      <w:r w:rsidRPr="00B3663D">
        <w:rPr>
          <w:sz w:val="20"/>
        </w:rPr>
        <w:t>Kanunu’na</w:t>
      </w:r>
      <w:r w:rsidRPr="00B3663D" w:rsidR="005A771B">
        <w:rPr>
          <w:sz w:val="20"/>
        </w:rPr>
        <w:t xml:space="preserve"> </w:t>
      </w:r>
      <w:r w:rsidRPr="00B3663D">
        <w:rPr>
          <w:sz w:val="20"/>
        </w:rPr>
        <w:t>girmeli,</w:t>
      </w:r>
      <w:r w:rsidRPr="00B3663D" w:rsidR="005A771B">
        <w:rPr>
          <w:sz w:val="20"/>
        </w:rPr>
        <w:t xml:space="preserve"> </w:t>
      </w:r>
      <w:r w:rsidRPr="00B3663D">
        <w:rPr>
          <w:sz w:val="20"/>
        </w:rPr>
        <w:t>savcılar</w:t>
      </w:r>
      <w:r w:rsidRPr="00B3663D" w:rsidR="005A771B">
        <w:rPr>
          <w:sz w:val="20"/>
        </w:rPr>
        <w:t xml:space="preserve"> </w:t>
      </w:r>
      <w:r w:rsidRPr="00B3663D">
        <w:rPr>
          <w:sz w:val="20"/>
        </w:rPr>
        <w:t>resen</w:t>
      </w:r>
      <w:r w:rsidRPr="00B3663D" w:rsidR="005A771B">
        <w:rPr>
          <w:sz w:val="20"/>
        </w:rPr>
        <w:t xml:space="preserve"> </w:t>
      </w:r>
      <w:r w:rsidRPr="00B3663D">
        <w:rPr>
          <w:sz w:val="20"/>
        </w:rPr>
        <w:t>harekete</w:t>
      </w:r>
      <w:r w:rsidRPr="00B3663D" w:rsidR="005A771B">
        <w:rPr>
          <w:sz w:val="20"/>
        </w:rPr>
        <w:t xml:space="preserve"> </w:t>
      </w:r>
      <w:r w:rsidRPr="00B3663D">
        <w:rPr>
          <w:sz w:val="20"/>
        </w:rPr>
        <w:t>geçebilmeli</w:t>
      </w:r>
      <w:r w:rsidRPr="00B3663D" w:rsidR="005A771B">
        <w:rPr>
          <w:sz w:val="20"/>
        </w:rPr>
        <w:t xml:space="preserve"> </w:t>
      </w:r>
      <w:r w:rsidRPr="00B3663D">
        <w:rPr>
          <w:sz w:val="20"/>
        </w:rPr>
        <w:t>ve</w:t>
      </w:r>
      <w:r w:rsidRPr="00B3663D" w:rsidR="005A771B">
        <w:rPr>
          <w:sz w:val="20"/>
        </w:rPr>
        <w:t xml:space="preserve"> </w:t>
      </w:r>
      <w:r w:rsidRPr="00B3663D">
        <w:rPr>
          <w:sz w:val="20"/>
        </w:rPr>
        <w:t>ceza</w:t>
      </w:r>
      <w:r w:rsidRPr="00B3663D" w:rsidR="005A771B">
        <w:rPr>
          <w:sz w:val="20"/>
        </w:rPr>
        <w:t xml:space="preserve"> </w:t>
      </w:r>
      <w:r w:rsidRPr="00B3663D">
        <w:rPr>
          <w:sz w:val="20"/>
        </w:rPr>
        <w:t>alt</w:t>
      </w:r>
      <w:r w:rsidRPr="00B3663D" w:rsidR="005A771B">
        <w:rPr>
          <w:sz w:val="20"/>
        </w:rPr>
        <w:t xml:space="preserve"> </w:t>
      </w:r>
      <w:r w:rsidRPr="00B3663D">
        <w:rPr>
          <w:sz w:val="20"/>
        </w:rPr>
        <w:t>sınırı</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iki</w:t>
      </w:r>
      <w:r w:rsidRPr="00B3663D" w:rsidR="005A771B">
        <w:rPr>
          <w:sz w:val="20"/>
        </w:rPr>
        <w:t xml:space="preserve"> </w:t>
      </w:r>
      <w:r w:rsidRPr="00B3663D">
        <w:rPr>
          <w:sz w:val="20"/>
        </w:rPr>
        <w:t>yıl</w:t>
      </w:r>
      <w:r w:rsidRPr="00B3663D" w:rsidR="005A771B">
        <w:rPr>
          <w:sz w:val="20"/>
        </w:rPr>
        <w:t xml:space="preserve"> </w:t>
      </w:r>
      <w:r w:rsidRPr="00B3663D">
        <w:rPr>
          <w:sz w:val="20"/>
        </w:rPr>
        <w:t>olmalıdır</w:t>
      </w:r>
      <w:r w:rsidRPr="00B3663D" w:rsidR="005A771B">
        <w:rPr>
          <w:sz w:val="20"/>
        </w:rPr>
        <w:t xml:space="preserve"> </w:t>
      </w:r>
      <w:r w:rsidRPr="00B3663D">
        <w:rPr>
          <w:sz w:val="20"/>
        </w:rPr>
        <w:t>ki</w:t>
      </w:r>
      <w:r w:rsidRPr="00B3663D" w:rsidR="005A771B">
        <w:rPr>
          <w:sz w:val="20"/>
        </w:rPr>
        <w:t xml:space="preserve"> </w:t>
      </w:r>
      <w:r w:rsidRPr="00B3663D">
        <w:rPr>
          <w:sz w:val="20"/>
        </w:rPr>
        <w:t>paraya</w:t>
      </w:r>
      <w:r w:rsidRPr="00B3663D" w:rsidR="005A771B">
        <w:rPr>
          <w:sz w:val="20"/>
        </w:rPr>
        <w:t xml:space="preserve"> </w:t>
      </w:r>
      <w:r w:rsidRPr="00B3663D">
        <w:rPr>
          <w:sz w:val="20"/>
        </w:rPr>
        <w:t>çevrilemesin.</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İkincisi,</w:t>
      </w:r>
      <w:r w:rsidRPr="00B3663D" w:rsidR="005A771B">
        <w:rPr>
          <w:sz w:val="20"/>
        </w:rPr>
        <w:t xml:space="preserve"> </w:t>
      </w:r>
      <w:r w:rsidRPr="00B3663D">
        <w:rPr>
          <w:sz w:val="20"/>
        </w:rPr>
        <w:t>İzmir</w:t>
      </w:r>
      <w:r w:rsidRPr="00B3663D" w:rsidR="005A771B">
        <w:rPr>
          <w:sz w:val="20"/>
        </w:rPr>
        <w:t xml:space="preserve"> </w:t>
      </w:r>
      <w:r w:rsidRPr="00B3663D">
        <w:rPr>
          <w:sz w:val="20"/>
        </w:rPr>
        <w:t>5.</w:t>
      </w:r>
      <w:r w:rsidRPr="00B3663D" w:rsidR="005A771B">
        <w:rPr>
          <w:sz w:val="20"/>
        </w:rPr>
        <w:t xml:space="preserve"> </w:t>
      </w:r>
      <w:r w:rsidRPr="00B3663D">
        <w:rPr>
          <w:sz w:val="20"/>
        </w:rPr>
        <w:t>İdare</w:t>
      </w:r>
      <w:r w:rsidRPr="00B3663D" w:rsidR="005A771B">
        <w:rPr>
          <w:sz w:val="20"/>
        </w:rPr>
        <w:t xml:space="preserve"> </w:t>
      </w:r>
      <w:r w:rsidRPr="00B3663D">
        <w:rPr>
          <w:sz w:val="20"/>
        </w:rPr>
        <w:t>Mahkemesi</w:t>
      </w:r>
      <w:r w:rsidRPr="00B3663D" w:rsidR="005A771B">
        <w:rPr>
          <w:sz w:val="20"/>
        </w:rPr>
        <w:t xml:space="preserve"> </w:t>
      </w:r>
      <w:r w:rsidRPr="00B3663D">
        <w:rPr>
          <w:sz w:val="20"/>
        </w:rPr>
        <w:t>İzmir</w:t>
      </w:r>
      <w:r w:rsidRPr="00B3663D" w:rsidR="005A771B">
        <w:rPr>
          <w:sz w:val="20"/>
        </w:rPr>
        <w:t xml:space="preserve"> </w:t>
      </w:r>
      <w:r w:rsidRPr="00B3663D">
        <w:rPr>
          <w:sz w:val="20"/>
        </w:rPr>
        <w:t>Aliağa’da</w:t>
      </w:r>
      <w:r w:rsidRPr="00B3663D" w:rsidR="005A771B">
        <w:rPr>
          <w:sz w:val="20"/>
        </w:rPr>
        <w:t xml:space="preserve"> </w:t>
      </w:r>
      <w:r w:rsidRPr="00B3663D">
        <w:rPr>
          <w:sz w:val="20"/>
        </w:rPr>
        <w:t>İzdemir</w:t>
      </w:r>
      <w:r w:rsidRPr="00B3663D" w:rsidR="005A771B">
        <w:rPr>
          <w:sz w:val="20"/>
        </w:rPr>
        <w:t xml:space="preserve"> </w:t>
      </w:r>
      <w:r w:rsidRPr="00B3663D">
        <w:rPr>
          <w:sz w:val="20"/>
        </w:rPr>
        <w:t>Termik</w:t>
      </w:r>
      <w:r w:rsidRPr="00B3663D" w:rsidR="005A771B">
        <w:rPr>
          <w:sz w:val="20"/>
        </w:rPr>
        <w:t xml:space="preserve"> </w:t>
      </w:r>
      <w:r w:rsidRPr="00B3663D">
        <w:rPr>
          <w:sz w:val="20"/>
        </w:rPr>
        <w:t>Santrali</w:t>
      </w:r>
      <w:r w:rsidRPr="00B3663D" w:rsidR="005A771B">
        <w:rPr>
          <w:sz w:val="20"/>
        </w:rPr>
        <w:t xml:space="preserve"> </w:t>
      </w:r>
      <w:r w:rsidRPr="00B3663D">
        <w:rPr>
          <w:sz w:val="20"/>
        </w:rPr>
        <w:t>için</w:t>
      </w:r>
      <w:r w:rsidRPr="00B3663D" w:rsidR="005A771B">
        <w:rPr>
          <w:sz w:val="20"/>
        </w:rPr>
        <w:t xml:space="preserve"> </w:t>
      </w:r>
      <w:r w:rsidRPr="00B3663D">
        <w:rPr>
          <w:sz w:val="20"/>
        </w:rPr>
        <w:t>durdurma</w:t>
      </w:r>
      <w:r w:rsidRPr="00B3663D" w:rsidR="005A771B">
        <w:rPr>
          <w:sz w:val="20"/>
        </w:rPr>
        <w:t xml:space="preserve"> </w:t>
      </w:r>
      <w:r w:rsidRPr="00B3663D">
        <w:rPr>
          <w:sz w:val="20"/>
        </w:rPr>
        <w:t>kararı</w:t>
      </w:r>
      <w:r w:rsidRPr="00B3663D" w:rsidR="005A771B">
        <w:rPr>
          <w:sz w:val="20"/>
        </w:rPr>
        <w:t xml:space="preserve"> </w:t>
      </w:r>
      <w:r w:rsidRPr="00B3663D">
        <w:rPr>
          <w:sz w:val="20"/>
        </w:rPr>
        <w:t>verdi.</w:t>
      </w:r>
      <w:r w:rsidRPr="00B3663D" w:rsidR="005A771B">
        <w:rPr>
          <w:sz w:val="20"/>
        </w:rPr>
        <w:t xml:space="preserve"> </w:t>
      </w:r>
      <w:r w:rsidRPr="00B3663D">
        <w:rPr>
          <w:sz w:val="20"/>
        </w:rPr>
        <w:t>Ancak</w:t>
      </w:r>
      <w:r w:rsidRPr="00B3663D" w:rsidR="005A771B">
        <w:rPr>
          <w:sz w:val="20"/>
        </w:rPr>
        <w:t xml:space="preserve"> </w:t>
      </w:r>
      <w:r w:rsidRPr="00B3663D">
        <w:rPr>
          <w:sz w:val="20"/>
        </w:rPr>
        <w:t>Bakanlık,</w:t>
      </w:r>
      <w:r w:rsidRPr="00B3663D" w:rsidR="005A771B">
        <w:rPr>
          <w:sz w:val="20"/>
        </w:rPr>
        <w:t xml:space="preserve"> </w:t>
      </w:r>
      <w:r w:rsidRPr="00B3663D">
        <w:rPr>
          <w:sz w:val="20"/>
        </w:rPr>
        <w:t>yeni,</w:t>
      </w:r>
      <w:r w:rsidRPr="00B3663D" w:rsidR="005A771B">
        <w:rPr>
          <w:sz w:val="20"/>
        </w:rPr>
        <w:t xml:space="preserve"> </w:t>
      </w:r>
      <w:r w:rsidRPr="00B3663D">
        <w:rPr>
          <w:sz w:val="20"/>
        </w:rPr>
        <w:t>uyduruk</w:t>
      </w:r>
      <w:r w:rsidRPr="00B3663D" w:rsidR="005A771B">
        <w:rPr>
          <w:sz w:val="20"/>
        </w:rPr>
        <w:t xml:space="preserve"> </w:t>
      </w:r>
      <w:r w:rsidRPr="00B3663D">
        <w:rPr>
          <w:sz w:val="20"/>
        </w:rPr>
        <w:t>bir</w:t>
      </w:r>
      <w:r w:rsidRPr="00B3663D" w:rsidR="005A771B">
        <w:rPr>
          <w:sz w:val="20"/>
        </w:rPr>
        <w:t xml:space="preserve"> </w:t>
      </w:r>
      <w:r w:rsidRPr="00B3663D">
        <w:rPr>
          <w:sz w:val="20"/>
        </w:rPr>
        <w:t>ÇED’le</w:t>
      </w:r>
      <w:r w:rsidRPr="00B3663D" w:rsidR="005A771B">
        <w:rPr>
          <w:sz w:val="20"/>
        </w:rPr>
        <w:t xml:space="preserve"> </w:t>
      </w:r>
      <w:r w:rsidRPr="00B3663D">
        <w:rPr>
          <w:sz w:val="20"/>
        </w:rPr>
        <w:t>kararı</w:t>
      </w:r>
      <w:r w:rsidRPr="00B3663D" w:rsidR="005A771B">
        <w:rPr>
          <w:sz w:val="20"/>
        </w:rPr>
        <w:t xml:space="preserve"> </w:t>
      </w:r>
      <w:r w:rsidRPr="00B3663D">
        <w:rPr>
          <w:sz w:val="20"/>
        </w:rPr>
        <w:t>yok</w:t>
      </w:r>
      <w:r w:rsidRPr="00B3663D" w:rsidR="005A771B">
        <w:rPr>
          <w:sz w:val="20"/>
        </w:rPr>
        <w:t xml:space="preserve"> </w:t>
      </w:r>
      <w:r w:rsidRPr="00B3663D">
        <w:rPr>
          <w:sz w:val="20"/>
        </w:rPr>
        <w:t>saymış</w:t>
      </w:r>
      <w:r w:rsidRPr="00B3663D" w:rsidR="005A771B">
        <w:rPr>
          <w:sz w:val="20"/>
        </w:rPr>
        <w:t xml:space="preserve"> </w:t>
      </w:r>
      <w:r w:rsidRPr="00B3663D">
        <w:rPr>
          <w:sz w:val="20"/>
        </w:rPr>
        <w:t>ve</w:t>
      </w:r>
      <w:r w:rsidRPr="00B3663D" w:rsidR="005A771B">
        <w:rPr>
          <w:sz w:val="20"/>
        </w:rPr>
        <w:t xml:space="preserve"> </w:t>
      </w:r>
      <w:r w:rsidRPr="00B3663D">
        <w:rPr>
          <w:sz w:val="20"/>
        </w:rPr>
        <w:t>projeye</w:t>
      </w:r>
      <w:r w:rsidRPr="00B3663D" w:rsidR="005A771B">
        <w:rPr>
          <w:sz w:val="20"/>
        </w:rPr>
        <w:t xml:space="preserve"> </w:t>
      </w:r>
      <w:r w:rsidRPr="00B3663D">
        <w:rPr>
          <w:sz w:val="20"/>
        </w:rPr>
        <w:t>devam</w:t>
      </w:r>
      <w:r w:rsidRPr="00B3663D" w:rsidR="005A771B">
        <w:rPr>
          <w:sz w:val="20"/>
        </w:rPr>
        <w:t xml:space="preserve"> </w:t>
      </w:r>
      <w:r w:rsidRPr="00B3663D">
        <w:rPr>
          <w:sz w:val="20"/>
        </w:rPr>
        <w:t>etmiştir.</w:t>
      </w:r>
      <w:r w:rsidRPr="00B3663D" w:rsidR="005A771B">
        <w:rPr>
          <w:sz w:val="20"/>
        </w:rPr>
        <w:t xml:space="preserve"> </w:t>
      </w:r>
      <w:r w:rsidRPr="00B3663D">
        <w:rPr>
          <w:sz w:val="20"/>
        </w:rPr>
        <w:t>Aliağa’da</w:t>
      </w:r>
      <w:r w:rsidRPr="00B3663D" w:rsidR="005A771B">
        <w:rPr>
          <w:sz w:val="20"/>
        </w:rPr>
        <w:t xml:space="preserve"> </w:t>
      </w:r>
      <w:r w:rsidRPr="00B3663D">
        <w:rPr>
          <w:sz w:val="20"/>
        </w:rPr>
        <w:t>kirlilik</w:t>
      </w:r>
      <w:r w:rsidRPr="00B3663D" w:rsidR="005A771B">
        <w:rPr>
          <w:sz w:val="20"/>
        </w:rPr>
        <w:t xml:space="preserve"> </w:t>
      </w:r>
      <w:r w:rsidRPr="00B3663D">
        <w:rPr>
          <w:sz w:val="20"/>
        </w:rPr>
        <w:t>hat</w:t>
      </w:r>
      <w:r w:rsidRPr="00B3663D" w:rsidR="005A771B">
        <w:rPr>
          <w:sz w:val="20"/>
        </w:rPr>
        <w:t xml:space="preserve"> </w:t>
      </w:r>
      <w:r w:rsidRPr="00B3663D">
        <w:rPr>
          <w:sz w:val="20"/>
        </w:rPr>
        <w:t>safhadadır.</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w:t>
      </w:r>
      <w:r w:rsidRPr="00B3663D" w:rsidR="005A771B">
        <w:rPr>
          <w:sz w:val="20"/>
        </w:rPr>
        <w:t xml:space="preserve"> </w:t>
      </w:r>
      <w:r w:rsidRPr="00B3663D">
        <w:rPr>
          <w:sz w:val="20"/>
        </w:rPr>
        <w:t>mahkeme</w:t>
      </w:r>
      <w:r w:rsidRPr="00B3663D" w:rsidR="005A771B">
        <w:rPr>
          <w:sz w:val="20"/>
        </w:rPr>
        <w:t xml:space="preserve"> </w:t>
      </w:r>
      <w:r w:rsidRPr="00B3663D">
        <w:rPr>
          <w:sz w:val="20"/>
        </w:rPr>
        <w:t>kararlarına</w:t>
      </w:r>
      <w:r w:rsidRPr="00B3663D" w:rsidR="005A771B">
        <w:rPr>
          <w:sz w:val="20"/>
        </w:rPr>
        <w:t xml:space="preserve"> </w:t>
      </w:r>
      <w:r w:rsidRPr="00B3663D">
        <w:rPr>
          <w:sz w:val="20"/>
        </w:rPr>
        <w:t>uymalı,</w:t>
      </w:r>
      <w:r w:rsidRPr="00B3663D" w:rsidR="005A771B">
        <w:rPr>
          <w:sz w:val="20"/>
        </w:rPr>
        <w:t xml:space="preserve"> </w:t>
      </w:r>
      <w:r w:rsidRPr="00B3663D">
        <w:rPr>
          <w:sz w:val="20"/>
        </w:rPr>
        <w:t>halkın</w:t>
      </w:r>
      <w:r w:rsidRPr="00B3663D" w:rsidR="005A771B">
        <w:rPr>
          <w:sz w:val="20"/>
        </w:rPr>
        <w:t xml:space="preserve"> </w:t>
      </w:r>
      <w:r w:rsidRPr="00B3663D">
        <w:rPr>
          <w:sz w:val="20"/>
        </w:rPr>
        <w:t>taleplerini</w:t>
      </w:r>
      <w:r w:rsidRPr="00B3663D" w:rsidR="005A771B">
        <w:rPr>
          <w:sz w:val="20"/>
        </w:rPr>
        <w:t xml:space="preserve"> </w:t>
      </w:r>
      <w:r w:rsidRPr="00B3663D">
        <w:rPr>
          <w:sz w:val="20"/>
        </w:rPr>
        <w:t>dinlemeli,</w:t>
      </w:r>
      <w:r w:rsidRPr="00B3663D" w:rsidR="005A771B">
        <w:rPr>
          <w:sz w:val="20"/>
        </w:rPr>
        <w:t xml:space="preserve"> </w:t>
      </w:r>
      <w:r w:rsidRPr="00B3663D">
        <w:rPr>
          <w:sz w:val="20"/>
        </w:rPr>
        <w:t>kaçak</w:t>
      </w:r>
      <w:r w:rsidRPr="00B3663D" w:rsidR="005A771B">
        <w:rPr>
          <w:sz w:val="20"/>
        </w:rPr>
        <w:t xml:space="preserve"> </w:t>
      </w:r>
      <w:r w:rsidRPr="00B3663D">
        <w:rPr>
          <w:sz w:val="20"/>
        </w:rPr>
        <w:t>bir</w:t>
      </w:r>
      <w:r w:rsidRPr="00B3663D" w:rsidR="005A771B">
        <w:rPr>
          <w:sz w:val="20"/>
        </w:rPr>
        <w:t xml:space="preserve"> </w:t>
      </w:r>
      <w:r w:rsidRPr="00B3663D">
        <w:rPr>
          <w:sz w:val="20"/>
        </w:rPr>
        <w:t>şirket</w:t>
      </w:r>
      <w:r w:rsidRPr="00B3663D" w:rsidR="005A771B">
        <w:rPr>
          <w:sz w:val="20"/>
        </w:rPr>
        <w:t xml:space="preserve"> </w:t>
      </w:r>
      <w:r w:rsidRPr="00B3663D">
        <w:rPr>
          <w:sz w:val="20"/>
        </w:rPr>
        <w:t>gibi</w:t>
      </w:r>
      <w:r w:rsidRPr="00B3663D" w:rsidR="005A771B">
        <w:rPr>
          <w:sz w:val="20"/>
        </w:rPr>
        <w:t xml:space="preserve"> </w:t>
      </w:r>
      <w:r w:rsidRPr="00B3663D">
        <w:rPr>
          <w:sz w:val="20"/>
        </w:rPr>
        <w:t>davranmamalıdır.</w:t>
      </w:r>
    </w:p>
    <w:p w:rsidRPr="00B3663D" w:rsidR="009920B3" w:rsidP="00B3663D" w:rsidRDefault="009920B3">
      <w:pPr>
        <w:pStyle w:val="GENELKURUL"/>
        <w:spacing w:line="240" w:lineRule="auto"/>
        <w:rPr>
          <w:sz w:val="20"/>
        </w:rPr>
      </w:pPr>
      <w:r w:rsidRPr="00B3663D">
        <w:rPr>
          <w:sz w:val="20"/>
        </w:rPr>
        <w:t>Teşekkürler.</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Birleşime</w:t>
      </w:r>
      <w:r w:rsidRPr="00B3663D" w:rsidR="005A771B">
        <w:rPr>
          <w:sz w:val="20"/>
        </w:rPr>
        <w:t xml:space="preserve"> </w:t>
      </w:r>
      <w:r w:rsidRPr="00B3663D">
        <w:rPr>
          <w:sz w:val="20"/>
        </w:rPr>
        <w:t>otuz</w:t>
      </w:r>
      <w:r w:rsidRPr="00B3663D" w:rsidR="005A771B">
        <w:rPr>
          <w:sz w:val="20"/>
        </w:rPr>
        <w:t xml:space="preserve"> </w:t>
      </w:r>
      <w:r w:rsidRPr="00B3663D">
        <w:rPr>
          <w:sz w:val="20"/>
        </w:rPr>
        <w:t>dakika</w:t>
      </w:r>
      <w:r w:rsidRPr="00B3663D" w:rsidR="005A771B">
        <w:rPr>
          <w:sz w:val="20"/>
        </w:rPr>
        <w:t xml:space="preserve"> </w:t>
      </w:r>
      <w:r w:rsidRPr="00B3663D">
        <w:rPr>
          <w:sz w:val="20"/>
        </w:rPr>
        <w:t>ara</w:t>
      </w:r>
      <w:r w:rsidRPr="00B3663D" w:rsidR="005A771B">
        <w:rPr>
          <w:sz w:val="20"/>
        </w:rPr>
        <w:t xml:space="preserve"> </w:t>
      </w:r>
      <w:r w:rsidRPr="00B3663D">
        <w:rPr>
          <w:sz w:val="20"/>
        </w:rPr>
        <w:t>veriyorum.</w:t>
      </w:r>
    </w:p>
    <w:p w:rsidRPr="00B3663D" w:rsidR="009920B3" w:rsidP="00B3663D" w:rsidRDefault="009920B3">
      <w:pPr>
        <w:pStyle w:val="GENELKURUL"/>
        <w:spacing w:line="240" w:lineRule="auto"/>
        <w:jc w:val="right"/>
        <w:rPr>
          <w:sz w:val="20"/>
        </w:rPr>
      </w:pPr>
      <w:r w:rsidRPr="00B3663D">
        <w:rPr>
          <w:sz w:val="20"/>
        </w:rPr>
        <w:t>Kapanma</w:t>
      </w:r>
      <w:r w:rsidRPr="00B3663D" w:rsidR="005A771B">
        <w:rPr>
          <w:sz w:val="20"/>
        </w:rPr>
        <w:t xml:space="preserve"> </w:t>
      </w:r>
      <w:r w:rsidRPr="00B3663D">
        <w:rPr>
          <w:sz w:val="20"/>
        </w:rPr>
        <w:t>Saati:</w:t>
      </w:r>
      <w:r w:rsidRPr="00B3663D" w:rsidR="005A771B">
        <w:rPr>
          <w:sz w:val="20"/>
        </w:rPr>
        <w:t xml:space="preserve"> </w:t>
      </w:r>
      <w:r w:rsidRPr="00B3663D">
        <w:rPr>
          <w:sz w:val="20"/>
        </w:rPr>
        <w:t>19.58</w:t>
      </w:r>
    </w:p>
    <w:p w:rsidRPr="00B3663D" w:rsidR="009920B3" w:rsidP="00B3663D" w:rsidRDefault="009920B3">
      <w:pPr>
        <w:pStyle w:val="GENELKURUL"/>
        <w:spacing w:line="240" w:lineRule="auto"/>
        <w:jc w:val="center"/>
        <w:rPr>
          <w:sz w:val="20"/>
        </w:rPr>
      </w:pPr>
      <w:r w:rsidRPr="00B3663D">
        <w:rPr>
          <w:sz w:val="20"/>
        </w:rPr>
        <w:t>DÖRDÜNCÜ</w:t>
      </w:r>
      <w:r w:rsidRPr="00B3663D" w:rsidR="005A771B">
        <w:rPr>
          <w:sz w:val="20"/>
        </w:rPr>
        <w:t xml:space="preserve"> </w:t>
      </w:r>
      <w:r w:rsidRPr="00B3663D">
        <w:rPr>
          <w:sz w:val="20"/>
        </w:rPr>
        <w:t>OTURUM</w:t>
      </w:r>
    </w:p>
    <w:p w:rsidRPr="00B3663D" w:rsidR="009920B3" w:rsidP="00B3663D" w:rsidRDefault="009920B3">
      <w:pPr>
        <w:pStyle w:val="GENELKURUL"/>
        <w:spacing w:line="240" w:lineRule="auto"/>
        <w:jc w:val="center"/>
        <w:rPr>
          <w:sz w:val="20"/>
        </w:rPr>
      </w:pPr>
      <w:r w:rsidRPr="00B3663D">
        <w:rPr>
          <w:sz w:val="20"/>
        </w:rPr>
        <w:t>Açılma</w:t>
      </w:r>
      <w:r w:rsidRPr="00B3663D" w:rsidR="005A771B">
        <w:rPr>
          <w:sz w:val="20"/>
        </w:rPr>
        <w:t xml:space="preserve"> </w:t>
      </w:r>
      <w:r w:rsidRPr="00B3663D">
        <w:rPr>
          <w:sz w:val="20"/>
        </w:rPr>
        <w:t>Saati:</w:t>
      </w:r>
      <w:r w:rsidRPr="00B3663D" w:rsidR="005A771B">
        <w:rPr>
          <w:sz w:val="20"/>
        </w:rPr>
        <w:t xml:space="preserve"> </w:t>
      </w:r>
      <w:r w:rsidRPr="00B3663D">
        <w:rPr>
          <w:sz w:val="20"/>
        </w:rPr>
        <w:t>20.39</w:t>
      </w:r>
    </w:p>
    <w:p w:rsidRPr="00B3663D" w:rsidR="009920B3" w:rsidP="00B3663D" w:rsidRDefault="009920B3">
      <w:pPr>
        <w:pStyle w:val="GENELKURUL"/>
        <w:spacing w:line="240" w:lineRule="auto"/>
        <w:jc w:val="center"/>
        <w:rPr>
          <w:sz w:val="20"/>
        </w:rPr>
      </w:pPr>
      <w:r w:rsidRPr="00B3663D">
        <w:rPr>
          <w:sz w:val="20"/>
        </w:rPr>
        <w:t>BAŞKAN:</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Celal</w:t>
      </w:r>
      <w:r w:rsidRPr="00B3663D" w:rsidR="005A771B">
        <w:rPr>
          <w:sz w:val="20"/>
        </w:rPr>
        <w:t xml:space="preserve"> </w:t>
      </w:r>
      <w:r w:rsidRPr="00B3663D">
        <w:rPr>
          <w:sz w:val="20"/>
        </w:rPr>
        <w:t>ADAN</w:t>
      </w:r>
    </w:p>
    <w:p w:rsidRPr="00B3663D" w:rsidR="009920B3" w:rsidP="00B3663D" w:rsidRDefault="009920B3">
      <w:pPr>
        <w:pStyle w:val="GENELKURUL"/>
        <w:spacing w:line="240" w:lineRule="auto"/>
        <w:jc w:val="center"/>
        <w:rPr>
          <w:sz w:val="20"/>
          <w:szCs w:val="18"/>
        </w:rPr>
      </w:pPr>
      <w:r w:rsidRPr="00B3663D">
        <w:rPr>
          <w:sz w:val="20"/>
          <w:szCs w:val="18"/>
        </w:rPr>
        <w:t>KÂTİP</w:t>
      </w:r>
      <w:r w:rsidRPr="00B3663D" w:rsidR="005A771B">
        <w:rPr>
          <w:sz w:val="20"/>
          <w:szCs w:val="18"/>
        </w:rPr>
        <w:t xml:space="preserve"> </w:t>
      </w:r>
      <w:r w:rsidRPr="00B3663D">
        <w:rPr>
          <w:sz w:val="20"/>
          <w:szCs w:val="18"/>
        </w:rPr>
        <w:t>ÜYELER:</w:t>
      </w:r>
      <w:r w:rsidRPr="00B3663D" w:rsidR="005A771B">
        <w:rPr>
          <w:sz w:val="20"/>
          <w:szCs w:val="18"/>
        </w:rPr>
        <w:t xml:space="preserve"> </w:t>
      </w:r>
      <w:r w:rsidRPr="00B3663D">
        <w:rPr>
          <w:sz w:val="20"/>
          <w:szCs w:val="18"/>
        </w:rPr>
        <w:t>Bayram</w:t>
      </w:r>
      <w:r w:rsidRPr="00B3663D" w:rsidR="005A771B">
        <w:rPr>
          <w:sz w:val="20"/>
          <w:szCs w:val="18"/>
        </w:rPr>
        <w:t xml:space="preserve"> </w:t>
      </w:r>
      <w:r w:rsidRPr="00B3663D">
        <w:rPr>
          <w:sz w:val="20"/>
          <w:szCs w:val="18"/>
        </w:rPr>
        <w:t>ÖZÇELİK</w:t>
      </w:r>
      <w:r w:rsidRPr="00B3663D" w:rsidR="005A771B">
        <w:rPr>
          <w:sz w:val="20"/>
          <w:szCs w:val="18"/>
        </w:rPr>
        <w:t xml:space="preserve"> </w:t>
      </w:r>
      <w:r w:rsidRPr="00B3663D">
        <w:rPr>
          <w:sz w:val="20"/>
          <w:szCs w:val="18"/>
        </w:rPr>
        <w:t>(Burdur),</w:t>
      </w:r>
      <w:r w:rsidRPr="00B3663D" w:rsidR="005A771B">
        <w:rPr>
          <w:sz w:val="20"/>
          <w:szCs w:val="18"/>
        </w:rPr>
        <w:t xml:space="preserve"> </w:t>
      </w:r>
      <w:r w:rsidRPr="00B3663D">
        <w:rPr>
          <w:sz w:val="20"/>
          <w:szCs w:val="18"/>
        </w:rPr>
        <w:t>Fatma</w:t>
      </w:r>
      <w:r w:rsidRPr="00B3663D" w:rsidR="005A771B">
        <w:rPr>
          <w:sz w:val="20"/>
          <w:szCs w:val="18"/>
        </w:rPr>
        <w:t xml:space="preserve"> </w:t>
      </w:r>
      <w:r w:rsidRPr="00B3663D">
        <w:rPr>
          <w:sz w:val="20"/>
          <w:szCs w:val="18"/>
        </w:rPr>
        <w:t>KAPLAN</w:t>
      </w:r>
      <w:r w:rsidRPr="00B3663D" w:rsidR="005A771B">
        <w:rPr>
          <w:sz w:val="20"/>
          <w:szCs w:val="18"/>
        </w:rPr>
        <w:t xml:space="preserve"> </w:t>
      </w:r>
      <w:r w:rsidRPr="00B3663D">
        <w:rPr>
          <w:sz w:val="20"/>
          <w:szCs w:val="18"/>
        </w:rPr>
        <w:t>HÜRRİYET</w:t>
      </w:r>
      <w:r w:rsidRPr="00B3663D" w:rsidR="005A771B">
        <w:rPr>
          <w:sz w:val="20"/>
          <w:szCs w:val="18"/>
        </w:rPr>
        <w:t xml:space="preserve"> </w:t>
      </w:r>
      <w:r w:rsidRPr="00B3663D">
        <w:rPr>
          <w:sz w:val="20"/>
          <w:szCs w:val="18"/>
        </w:rPr>
        <w:t>(Kocaeli)</w:t>
      </w:r>
    </w:p>
    <w:p w:rsidRPr="00B3663D" w:rsidR="009920B3" w:rsidP="00B3663D" w:rsidRDefault="009920B3">
      <w:pPr>
        <w:pStyle w:val="GENELKURUL"/>
        <w:spacing w:line="240" w:lineRule="auto"/>
        <w:jc w:val="center"/>
        <w:rPr>
          <w:sz w:val="20"/>
        </w:rPr>
      </w:pPr>
      <w:r w:rsidRPr="00B3663D">
        <w:rPr>
          <w:sz w:val="20"/>
        </w:rPr>
        <w:t>-----0-----</w:t>
      </w:r>
    </w:p>
    <w:p w:rsidRPr="00B3663D" w:rsidR="009920B3" w:rsidP="00B3663D" w:rsidRDefault="009920B3">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36’ncı</w:t>
      </w:r>
      <w:r w:rsidRPr="00B3663D" w:rsidR="005A771B">
        <w:rPr>
          <w:sz w:val="20"/>
        </w:rPr>
        <w:t xml:space="preserve"> </w:t>
      </w:r>
      <w:r w:rsidRPr="00B3663D">
        <w:rPr>
          <w:sz w:val="20"/>
        </w:rPr>
        <w:t>Birleşiminin</w:t>
      </w:r>
      <w:r w:rsidRPr="00B3663D" w:rsidR="005A771B">
        <w:rPr>
          <w:sz w:val="20"/>
        </w:rPr>
        <w:t xml:space="preserve"> </w:t>
      </w:r>
      <w:r w:rsidRPr="00B3663D">
        <w:rPr>
          <w:sz w:val="20"/>
        </w:rPr>
        <w:t>Dördüncü</w:t>
      </w:r>
      <w:r w:rsidRPr="00B3663D" w:rsidR="005A771B">
        <w:rPr>
          <w:sz w:val="20"/>
        </w:rPr>
        <w:t xml:space="preserve"> </w:t>
      </w:r>
      <w:r w:rsidRPr="00B3663D">
        <w:rPr>
          <w:sz w:val="20"/>
        </w:rPr>
        <w:t>Oturumunu</w:t>
      </w:r>
      <w:r w:rsidRPr="00B3663D" w:rsidR="005A771B">
        <w:rPr>
          <w:sz w:val="20"/>
        </w:rPr>
        <w:t xml:space="preserve"> </w:t>
      </w:r>
      <w:r w:rsidRPr="00B3663D">
        <w:rPr>
          <w:sz w:val="20"/>
        </w:rPr>
        <w:t>açıyorum.</w:t>
      </w:r>
    </w:p>
    <w:p w:rsidRPr="00B3663D" w:rsidR="009920B3" w:rsidP="00B3663D" w:rsidRDefault="009920B3">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görüşmelerine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Komisyon,</w:t>
      </w:r>
      <w:r w:rsidRPr="00B3663D" w:rsidR="005A771B">
        <w:rPr>
          <w:sz w:val="20"/>
        </w:rPr>
        <w:t xml:space="preserve"> </w:t>
      </w:r>
      <w:r w:rsidRPr="00B3663D">
        <w:rPr>
          <w:sz w:val="20"/>
        </w:rPr>
        <w:t>yerinde.</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Şimdi</w:t>
      </w:r>
      <w:r w:rsidRPr="00B3663D" w:rsidR="005A771B">
        <w:rPr>
          <w:sz w:val="20"/>
        </w:rPr>
        <w:t xml:space="preserve"> </w:t>
      </w:r>
      <w:r w:rsidRPr="00B3663D">
        <w:rPr>
          <w:sz w:val="20"/>
        </w:rPr>
        <w:t>sırasıyla</w:t>
      </w:r>
      <w:r w:rsidRPr="00B3663D" w:rsidR="005A771B">
        <w:rPr>
          <w:sz w:val="20"/>
        </w:rPr>
        <w:t xml:space="preserve"> </w:t>
      </w:r>
      <w:r w:rsidRPr="00B3663D">
        <w:rPr>
          <w:sz w:val="20"/>
        </w:rPr>
        <w:t>sekizinci</w:t>
      </w:r>
      <w:r w:rsidRPr="00B3663D" w:rsidR="005A771B">
        <w:rPr>
          <w:sz w:val="20"/>
        </w:rPr>
        <w:t xml:space="preserve"> </w:t>
      </w:r>
      <w:r w:rsidRPr="00B3663D">
        <w:rPr>
          <w:sz w:val="20"/>
        </w:rPr>
        <w:t>turda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kamu</w:t>
      </w:r>
      <w:r w:rsidRPr="00B3663D" w:rsidR="005A771B">
        <w:rPr>
          <w:sz w:val="20"/>
        </w:rPr>
        <w:t xml:space="preserve"> </w:t>
      </w:r>
      <w:r w:rsidRPr="00B3663D">
        <w:rPr>
          <w:sz w:val="20"/>
        </w:rPr>
        <w:t>idarelerinin</w:t>
      </w:r>
      <w:r w:rsidRPr="00B3663D" w:rsidR="005A771B">
        <w:rPr>
          <w:sz w:val="20"/>
        </w:rPr>
        <w:t xml:space="preserve"> </w:t>
      </w:r>
      <w:r w:rsidRPr="00B3663D">
        <w:rPr>
          <w:sz w:val="20"/>
        </w:rPr>
        <w:t>bütçeleri</w:t>
      </w:r>
      <w:r w:rsidRPr="00B3663D" w:rsidR="005A771B">
        <w:rPr>
          <w:sz w:val="20"/>
        </w:rPr>
        <w:t xml:space="preserve"> </w:t>
      </w:r>
      <w:r w:rsidRPr="00B3663D">
        <w:rPr>
          <w:sz w:val="20"/>
        </w:rPr>
        <w:t>ile</w:t>
      </w:r>
      <w:r w:rsidRPr="00B3663D" w:rsidR="005A771B">
        <w:rPr>
          <w:sz w:val="20"/>
        </w:rPr>
        <w:t xml:space="preserve"> </w:t>
      </w:r>
      <w:r w:rsidRPr="00B3663D">
        <w:rPr>
          <w:sz w:val="20"/>
        </w:rPr>
        <w:t>kesin</w:t>
      </w:r>
      <w:r w:rsidRPr="00B3663D" w:rsidR="005A771B">
        <w:rPr>
          <w:sz w:val="20"/>
        </w:rPr>
        <w:t xml:space="preserve"> </w:t>
      </w:r>
      <w:r w:rsidRPr="00B3663D">
        <w:rPr>
          <w:sz w:val="20"/>
        </w:rPr>
        <w:t>hesaplarına</w:t>
      </w:r>
      <w:r w:rsidRPr="00B3663D" w:rsidR="005A771B">
        <w:rPr>
          <w:sz w:val="20"/>
        </w:rPr>
        <w:t xml:space="preserve"> </w:t>
      </w:r>
      <w:r w:rsidRPr="00B3663D">
        <w:rPr>
          <w:sz w:val="20"/>
        </w:rPr>
        <w:t>geçilmesi</w:t>
      </w:r>
      <w:r w:rsidRPr="00B3663D" w:rsidR="005A771B">
        <w:rPr>
          <w:sz w:val="20"/>
        </w:rPr>
        <w:t xml:space="preserve"> </w:t>
      </w:r>
      <w:r w:rsidRPr="00B3663D">
        <w:rPr>
          <w:sz w:val="20"/>
        </w:rPr>
        <w:t>hususu</w:t>
      </w:r>
      <w:r w:rsidRPr="00B3663D" w:rsidR="005A771B">
        <w:rPr>
          <w:sz w:val="20"/>
        </w:rPr>
        <w:t xml:space="preserve"> </w:t>
      </w:r>
      <w:r w:rsidRPr="00B3663D">
        <w:rPr>
          <w:sz w:val="20"/>
        </w:rPr>
        <w:t>ile</w:t>
      </w:r>
      <w:r w:rsidRPr="00B3663D" w:rsidR="005A771B">
        <w:rPr>
          <w:sz w:val="20"/>
        </w:rPr>
        <w:t xml:space="preserve"> </w:t>
      </w:r>
      <w:r w:rsidRPr="00B3663D">
        <w:rPr>
          <w:sz w:val="20"/>
        </w:rPr>
        <w:t>bütçeleri</w:t>
      </w:r>
      <w:r w:rsidRPr="00B3663D" w:rsidR="005A771B">
        <w:rPr>
          <w:sz w:val="20"/>
        </w:rPr>
        <w:t xml:space="preserve"> </w:t>
      </w:r>
      <w:r w:rsidRPr="00B3663D">
        <w:rPr>
          <w:sz w:val="20"/>
        </w:rPr>
        <w:t>ve</w:t>
      </w:r>
      <w:r w:rsidRPr="00B3663D" w:rsidR="005A771B">
        <w:rPr>
          <w:sz w:val="20"/>
        </w:rPr>
        <w:t xml:space="preserve"> </w:t>
      </w:r>
      <w:r w:rsidRPr="00B3663D">
        <w:rPr>
          <w:sz w:val="20"/>
        </w:rPr>
        <w:t>kesin</w:t>
      </w:r>
      <w:r w:rsidRPr="00B3663D" w:rsidR="005A771B">
        <w:rPr>
          <w:sz w:val="20"/>
        </w:rPr>
        <w:t xml:space="preserve"> </w:t>
      </w:r>
      <w:r w:rsidRPr="00B3663D">
        <w:rPr>
          <w:sz w:val="20"/>
        </w:rPr>
        <w:t>hesaplarını</w:t>
      </w:r>
      <w:r w:rsidRPr="00B3663D" w:rsidR="005A771B">
        <w:rPr>
          <w:sz w:val="20"/>
        </w:rPr>
        <w:t xml:space="preserve"> </w:t>
      </w:r>
      <w:r w:rsidRPr="00B3663D">
        <w:rPr>
          <w:sz w:val="20"/>
        </w:rPr>
        <w:t>ayrı</w:t>
      </w:r>
      <w:r w:rsidRPr="00B3663D" w:rsidR="005A771B">
        <w:rPr>
          <w:sz w:val="20"/>
        </w:rPr>
        <w:t xml:space="preserve"> </w:t>
      </w:r>
      <w:r w:rsidRPr="00B3663D">
        <w:rPr>
          <w:sz w:val="20"/>
        </w:rPr>
        <w:t>ayrı</w:t>
      </w:r>
      <w:r w:rsidRPr="00B3663D" w:rsidR="005A771B">
        <w:rPr>
          <w:sz w:val="20"/>
        </w:rPr>
        <w:t xml:space="preserve"> </w:t>
      </w:r>
      <w:r w:rsidRPr="00B3663D">
        <w:rPr>
          <w:sz w:val="20"/>
        </w:rPr>
        <w:t>okutup</w:t>
      </w:r>
      <w:r w:rsidRPr="00B3663D" w:rsidR="005A771B">
        <w:rPr>
          <w:sz w:val="20"/>
        </w:rPr>
        <w:t xml:space="preserve"> </w:t>
      </w:r>
      <w:r w:rsidRPr="00B3663D">
        <w:rPr>
          <w:sz w:val="20"/>
        </w:rPr>
        <w:t>oylarınıza</w:t>
      </w:r>
      <w:r w:rsidRPr="00B3663D" w:rsidR="005A771B">
        <w:rPr>
          <w:sz w:val="20"/>
        </w:rPr>
        <w:t xml:space="preserve"> </w:t>
      </w:r>
      <w:r w:rsidRPr="00B3663D">
        <w:rPr>
          <w:sz w:val="20"/>
        </w:rPr>
        <w:t>sunacağım.</w:t>
      </w:r>
      <w:r w:rsidRPr="00B3663D" w:rsidR="005A771B">
        <w:rPr>
          <w:sz w:val="20"/>
        </w:rPr>
        <w:t xml:space="preserve"> </w:t>
      </w:r>
    </w:p>
    <w:p w:rsidRPr="00B3663D" w:rsidR="009920B3" w:rsidP="00B3663D" w:rsidRDefault="009920B3">
      <w:pPr>
        <w:pStyle w:val="GENELKURUL"/>
        <w:spacing w:line="240" w:lineRule="auto"/>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Bakanlığının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bütçesine</w:t>
      </w:r>
      <w:r w:rsidRPr="00B3663D" w:rsidR="005A771B">
        <w:rPr>
          <w:sz w:val="20"/>
        </w:rPr>
        <w:t xml:space="preserve"> </w:t>
      </w:r>
      <w:r w:rsidRPr="00B3663D">
        <w:rPr>
          <w:sz w:val="20"/>
        </w:rPr>
        <w:t>geçilmesini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p>
    <w:p w:rsidRPr="00B3663D" w:rsidR="009920B3" w:rsidP="00B3663D" w:rsidRDefault="009920B3">
      <w:pPr>
        <w:pStyle w:val="GENELKURUL"/>
        <w:spacing w:line="240" w:lineRule="auto"/>
        <w:rPr>
          <w:spacing w:val="24"/>
          <w:sz w:val="20"/>
        </w:rPr>
      </w:pPr>
      <w:r w:rsidRPr="00B3663D">
        <w:rPr>
          <w:sz w:val="20"/>
        </w:rPr>
        <w:t>Genel</w:t>
      </w:r>
      <w:r w:rsidRPr="00B3663D" w:rsidR="005A771B">
        <w:rPr>
          <w:sz w:val="20"/>
        </w:rPr>
        <w:t xml:space="preserve"> </w:t>
      </w:r>
      <w:r w:rsidRPr="00B3663D">
        <w:rPr>
          <w:sz w:val="20"/>
        </w:rPr>
        <w:t>toplamı</w:t>
      </w:r>
      <w:r w:rsidRPr="00B3663D" w:rsidR="005A771B">
        <w:rPr>
          <w:sz w:val="20"/>
        </w:rPr>
        <w:t xml:space="preserve"> </w:t>
      </w:r>
      <w:r w:rsidRPr="00B3663D">
        <w:rPr>
          <w:sz w:val="20"/>
        </w:rPr>
        <w:t>okutuyorum:</w:t>
      </w:r>
      <w:r w:rsidRPr="00B3663D" w:rsidR="005A771B">
        <w:rPr>
          <w:sz w:val="20"/>
        </w:rPr>
        <w:t xml:space="preserve"> </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12)</w:t>
      </w:r>
      <w:r w:rsidRPr="00B3663D" w:rsidR="005A771B">
        <w:rPr>
          <w:rFonts w:eastAsia="Calibri" w:cs="Arial"/>
          <w:b/>
          <w:noProof/>
          <w:sz w:val="20"/>
          <w:szCs w:val="20"/>
        </w:rPr>
        <w:t xml:space="preserve"> </w:t>
      </w:r>
      <w:r w:rsidRPr="00B3663D">
        <w:rPr>
          <w:rFonts w:eastAsia="Calibri" w:cs="Arial"/>
          <w:b/>
          <w:noProof/>
          <w:sz w:val="20"/>
          <w:szCs w:val="20"/>
        </w:rPr>
        <w:t>HAZİNE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MALİYE</w:t>
      </w:r>
      <w:r w:rsidRPr="00B3663D" w:rsidR="005A771B">
        <w:rPr>
          <w:rFonts w:eastAsia="Calibri" w:cs="Arial"/>
          <w:b/>
          <w:noProof/>
          <w:sz w:val="20"/>
          <w:szCs w:val="20"/>
        </w:rPr>
        <w:t xml:space="preserve"> </w:t>
      </w:r>
      <w:r w:rsidRPr="00B3663D">
        <w:rPr>
          <w:rFonts w:eastAsia="Calibri" w:cs="Arial"/>
          <w:b/>
          <w:noProof/>
          <w:sz w:val="20"/>
          <w:szCs w:val="20"/>
        </w:rPr>
        <w:t>BAKANLIĞI</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Hazine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Maliye</w:t>
      </w:r>
      <w:r w:rsidRPr="00B3663D" w:rsidR="005A771B">
        <w:rPr>
          <w:rFonts w:eastAsia="Calibri" w:cs="Arial"/>
          <w:b/>
          <w:noProof/>
          <w:sz w:val="20"/>
          <w:szCs w:val="20"/>
        </w:rPr>
        <w:t xml:space="preserve"> </w:t>
      </w:r>
      <w:r w:rsidRPr="00B3663D">
        <w:rPr>
          <w:rFonts w:eastAsia="Calibri" w:cs="Arial"/>
          <w:b/>
          <w:noProof/>
          <w:sz w:val="20"/>
          <w:szCs w:val="20"/>
        </w:rPr>
        <w:t>Bakanlığı</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ÖDENEK</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9920B3" w:rsidTr="002F020B">
        <w:tc>
          <w:tcPr>
            <w:tcW w:w="949"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9920B3" w:rsidP="00B3663D" w:rsidRDefault="009920B3">
            <w:pPr>
              <w:suppressAutoHyphens/>
              <w:ind w:right="-70" w:firstLine="811"/>
              <w:jc w:val="center"/>
              <w:rPr>
                <w:rFonts w:cs="Arial"/>
                <w:bCs/>
                <w:sz w:val="20"/>
              </w:rPr>
            </w:pPr>
          </w:p>
        </w:tc>
      </w:tr>
    </w:tbl>
    <w:p w:rsidRPr="00B3663D" w:rsidR="009920B3" w:rsidP="00B3663D" w:rsidRDefault="009920B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419.857.267.000</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Hazine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ve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Maliye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Bakanlığının</w:t>
      </w:r>
      <w:r w:rsidRPr="00B3663D" w:rsidR="005A771B">
        <w:rPr>
          <w:rFonts w:ascii="Arial" w:hAnsi="Arial" w:eastAsia="Calibri"/>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Maliye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12)</w:t>
      </w:r>
      <w:r w:rsidRPr="00B3663D" w:rsidR="005A771B">
        <w:rPr>
          <w:rFonts w:eastAsia="Calibri" w:cs="Arial"/>
          <w:b/>
          <w:noProof/>
          <w:sz w:val="20"/>
          <w:szCs w:val="20"/>
        </w:rPr>
        <w:t xml:space="preserve"> </w:t>
      </w:r>
      <w:r w:rsidRPr="00B3663D">
        <w:rPr>
          <w:rFonts w:eastAsia="Calibri" w:cs="Arial"/>
          <w:b/>
          <w:noProof/>
          <w:sz w:val="20"/>
          <w:szCs w:val="20"/>
        </w:rPr>
        <w:t>MALİYE</w:t>
      </w:r>
      <w:r w:rsidRPr="00B3663D" w:rsidR="005A771B">
        <w:rPr>
          <w:rFonts w:eastAsia="Calibri" w:cs="Arial"/>
          <w:b/>
          <w:noProof/>
          <w:sz w:val="20"/>
          <w:szCs w:val="20"/>
        </w:rPr>
        <w:t xml:space="preserve"> </w:t>
      </w:r>
      <w:r w:rsidRPr="00B3663D">
        <w:rPr>
          <w:rFonts w:eastAsia="Calibri" w:cs="Arial"/>
          <w:b/>
          <w:noProof/>
          <w:sz w:val="20"/>
          <w:szCs w:val="20"/>
        </w:rPr>
        <w:t>BAKANLIĞI</w:t>
      </w:r>
    </w:p>
    <w:p w:rsidRPr="00B3663D" w:rsidR="009920B3" w:rsidP="00B3663D" w:rsidRDefault="009920B3">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Maliye</w:t>
      </w:r>
      <w:r w:rsidRPr="00B3663D" w:rsidR="005A771B">
        <w:rPr>
          <w:rFonts w:eastAsia="Calibri" w:cs="Arial"/>
          <w:b/>
          <w:noProof/>
          <w:sz w:val="20"/>
          <w:szCs w:val="20"/>
        </w:rPr>
        <w:t xml:space="preserve"> </w:t>
      </w:r>
      <w:r w:rsidRPr="00B3663D">
        <w:rPr>
          <w:rFonts w:eastAsia="Calibri" w:cs="Arial"/>
          <w:b/>
          <w:noProof/>
          <w:sz w:val="20"/>
          <w:szCs w:val="20"/>
        </w:rPr>
        <w:t>Bakanlığı</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9920B3" w:rsidP="00B3663D" w:rsidRDefault="009920B3">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9920B3" w:rsidTr="002F020B">
        <w:tc>
          <w:tcPr>
            <w:tcW w:w="3544" w:type="dxa"/>
            <w:tcBorders>
              <w:top w:val="nil"/>
              <w:left w:val="nil"/>
              <w:bottom w:val="single" w:color="auto" w:sz="6" w:space="0"/>
              <w:right w:val="nil"/>
            </w:tcBorders>
          </w:tcPr>
          <w:p w:rsidRPr="00B3663D" w:rsidR="009920B3" w:rsidP="00B3663D" w:rsidRDefault="009920B3">
            <w:pPr>
              <w:suppressAutoHyphens/>
              <w:ind w:firstLine="811"/>
              <w:rPr>
                <w:rFonts w:cs="Arial"/>
                <w:sz w:val="20"/>
              </w:rPr>
            </w:pPr>
          </w:p>
        </w:tc>
        <w:tc>
          <w:tcPr>
            <w:tcW w:w="5528" w:type="dxa"/>
            <w:tcBorders>
              <w:top w:val="nil"/>
              <w:left w:val="nil"/>
              <w:bottom w:val="single" w:color="auto" w:sz="6" w:space="0"/>
              <w:right w:val="nil"/>
            </w:tcBorders>
          </w:tcPr>
          <w:p w:rsidRPr="00B3663D" w:rsidR="009920B3" w:rsidP="00B3663D" w:rsidRDefault="009920B3">
            <w:pPr>
              <w:keepNext/>
              <w:suppressAutoHyphens/>
              <w:ind w:firstLine="811"/>
              <w:jc w:val="center"/>
              <w:outlineLvl w:val="0"/>
              <w:rPr>
                <w:rFonts w:eastAsia="Arial Unicode MS" w:cs="Arial"/>
                <w:bCs/>
                <w:sz w:val="20"/>
              </w:rPr>
            </w:pPr>
          </w:p>
        </w:tc>
      </w:tr>
    </w:tbl>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176.632.557.891,10</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176.297.976.775,05</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334.581.116,05</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Maliye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Bakanlığının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2017</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kesin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hesabı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Gelir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İdaresi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Başkanlığının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2019</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bütçesine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geçilmesini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oylarınıza</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sunuyorum: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9920B3" w:rsidP="00B3663D" w:rsidRDefault="009920B3">
      <w:pPr>
        <w:pStyle w:val="Btemetin"/>
        <w:suppressAutoHyphens/>
        <w:spacing w:line="240" w:lineRule="auto"/>
        <w:ind w:firstLine="811"/>
        <w:rPr>
          <w:spacing w:val="24"/>
          <w:sz w:val="20"/>
        </w:rPr>
      </w:pPr>
      <w:r w:rsidRPr="00B3663D">
        <w:rPr>
          <w:sz w:val="20"/>
        </w:rPr>
        <w:t>Genel</w:t>
      </w:r>
      <w:r w:rsidRPr="00B3663D" w:rsidR="005A771B">
        <w:rPr>
          <w:sz w:val="20"/>
        </w:rPr>
        <w:t xml:space="preserve"> </w:t>
      </w:r>
      <w:r w:rsidRPr="00B3663D">
        <w:rPr>
          <w:sz w:val="20"/>
        </w:rPr>
        <w:t>toplamı</w:t>
      </w:r>
      <w:r w:rsidRPr="00B3663D" w:rsidR="005A771B">
        <w:rPr>
          <w:sz w:val="20"/>
        </w:rPr>
        <w:t xml:space="preserve"> </w:t>
      </w:r>
      <w:r w:rsidRPr="00B3663D">
        <w:rPr>
          <w:sz w:val="20"/>
        </w:rPr>
        <w:t>okutuyorum:</w:t>
      </w:r>
      <w:r w:rsidRPr="00B3663D" w:rsidR="005A771B">
        <w:rPr>
          <w:sz w:val="20"/>
        </w:rPr>
        <w:t xml:space="preserve"> </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12.76)</w:t>
      </w:r>
      <w:r w:rsidRPr="00B3663D" w:rsidR="005A771B">
        <w:rPr>
          <w:rFonts w:eastAsia="Calibri" w:cs="Arial"/>
          <w:b/>
          <w:noProof/>
          <w:sz w:val="20"/>
          <w:szCs w:val="20"/>
        </w:rPr>
        <w:t xml:space="preserve"> </w:t>
      </w: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BAŞKANLIĞI</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Başkanlığı</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ÖDENEK</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9920B3" w:rsidTr="002F020B">
        <w:tc>
          <w:tcPr>
            <w:tcW w:w="949"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9920B3" w:rsidP="00B3663D" w:rsidRDefault="009920B3">
            <w:pPr>
              <w:suppressAutoHyphens/>
              <w:ind w:right="-70" w:firstLine="811"/>
              <w:jc w:val="center"/>
              <w:rPr>
                <w:rFonts w:cs="Arial"/>
                <w:bCs/>
                <w:sz w:val="20"/>
              </w:rPr>
            </w:pPr>
          </w:p>
        </w:tc>
      </w:tr>
    </w:tbl>
    <w:p w:rsidRPr="00B3663D" w:rsidR="009920B3" w:rsidP="00B3663D" w:rsidRDefault="009920B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3.770.394.000</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9920B3" w:rsidP="00B3663D" w:rsidRDefault="009920B3">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Başkanlığı</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9920B3" w:rsidP="00B3663D" w:rsidRDefault="00E91CE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sidR="009920B3">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9920B3" w:rsidTr="002F020B">
        <w:tc>
          <w:tcPr>
            <w:tcW w:w="3544" w:type="dxa"/>
            <w:tcBorders>
              <w:top w:val="nil"/>
              <w:left w:val="nil"/>
              <w:bottom w:val="single" w:color="auto" w:sz="6" w:space="0"/>
              <w:right w:val="nil"/>
            </w:tcBorders>
          </w:tcPr>
          <w:p w:rsidRPr="00B3663D" w:rsidR="009920B3" w:rsidP="00B3663D" w:rsidRDefault="009920B3">
            <w:pPr>
              <w:suppressAutoHyphens/>
              <w:ind w:firstLine="811"/>
              <w:rPr>
                <w:rFonts w:cs="Arial"/>
                <w:sz w:val="20"/>
              </w:rPr>
            </w:pPr>
          </w:p>
        </w:tc>
        <w:tc>
          <w:tcPr>
            <w:tcW w:w="5528" w:type="dxa"/>
            <w:tcBorders>
              <w:top w:val="nil"/>
              <w:left w:val="nil"/>
              <w:bottom w:val="single" w:color="auto" w:sz="6" w:space="0"/>
              <w:right w:val="nil"/>
            </w:tcBorders>
          </w:tcPr>
          <w:p w:rsidRPr="00B3663D" w:rsidR="009920B3" w:rsidP="00B3663D" w:rsidRDefault="009920B3">
            <w:pPr>
              <w:keepNext/>
              <w:suppressAutoHyphens/>
              <w:ind w:firstLine="811"/>
              <w:jc w:val="center"/>
              <w:outlineLvl w:val="0"/>
              <w:rPr>
                <w:rFonts w:eastAsia="Arial Unicode MS" w:cs="Arial"/>
                <w:bCs/>
                <w:sz w:val="20"/>
              </w:rPr>
            </w:pPr>
          </w:p>
        </w:tc>
      </w:tr>
    </w:tbl>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3.239.195.023,00</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3.091.677.238,63</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147.517.784,37</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Gelir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İdaresi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Başkanlığının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2017</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kesin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hesabının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bölümleri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İhale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pStyle w:val="Btemetin"/>
        <w:suppressAutoHyphens/>
        <w:spacing w:line="240" w:lineRule="auto"/>
        <w:ind w:firstLine="811"/>
        <w:rPr>
          <w:spacing w:val="24"/>
          <w:sz w:val="20"/>
        </w:rPr>
      </w:pPr>
      <w:r w:rsidRPr="00B3663D">
        <w:rPr>
          <w:sz w:val="20"/>
        </w:rPr>
        <w:t>Genel</w:t>
      </w:r>
      <w:r w:rsidRPr="00B3663D" w:rsidR="005A771B">
        <w:rPr>
          <w:sz w:val="20"/>
        </w:rPr>
        <w:t xml:space="preserve"> </w:t>
      </w:r>
      <w:r w:rsidRPr="00B3663D">
        <w:rPr>
          <w:sz w:val="20"/>
        </w:rPr>
        <w:t>toplamı</w:t>
      </w:r>
      <w:r w:rsidRPr="00B3663D" w:rsidR="005A771B">
        <w:rPr>
          <w:sz w:val="20"/>
        </w:rPr>
        <w:t xml:space="preserve"> </w:t>
      </w:r>
      <w:r w:rsidRPr="00B3663D">
        <w:rPr>
          <w:sz w:val="20"/>
        </w:rPr>
        <w:t>okutuyorum:</w:t>
      </w:r>
      <w:r w:rsidRPr="00B3663D" w:rsidR="005A771B">
        <w:rPr>
          <w:sz w:val="20"/>
        </w:rPr>
        <w:t xml:space="preserve"> </w:t>
      </w:r>
    </w:p>
    <w:p w:rsidRPr="00B3663D" w:rsidR="009920B3" w:rsidP="00B3663D" w:rsidRDefault="009920B3">
      <w:pPr>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42.06)</w:t>
      </w:r>
      <w:r w:rsidRPr="00B3663D" w:rsidR="005A771B">
        <w:rPr>
          <w:rFonts w:eastAsia="Calibri" w:cs="Arial"/>
          <w:b/>
          <w:noProof/>
          <w:sz w:val="20"/>
          <w:szCs w:val="20"/>
        </w:rPr>
        <w:t xml:space="preserve"> </w:t>
      </w:r>
      <w:r w:rsidRPr="00B3663D">
        <w:rPr>
          <w:rFonts w:eastAsia="Calibri" w:cs="Arial"/>
          <w:b/>
          <w:noProof/>
          <w:sz w:val="20"/>
          <w:szCs w:val="20"/>
        </w:rPr>
        <w:t>KAMU</w:t>
      </w:r>
      <w:r w:rsidRPr="00B3663D" w:rsidR="005A771B">
        <w:rPr>
          <w:rFonts w:eastAsia="Calibri" w:cs="Arial"/>
          <w:b/>
          <w:noProof/>
          <w:sz w:val="20"/>
          <w:szCs w:val="20"/>
        </w:rPr>
        <w:t xml:space="preserve"> </w:t>
      </w:r>
      <w:r w:rsidRPr="00B3663D">
        <w:rPr>
          <w:rFonts w:eastAsia="Calibri" w:cs="Arial"/>
          <w:b/>
          <w:noProof/>
          <w:sz w:val="20"/>
          <w:szCs w:val="20"/>
        </w:rPr>
        <w:t>İHALE</w:t>
      </w:r>
      <w:r w:rsidRPr="00B3663D" w:rsidR="005A771B">
        <w:rPr>
          <w:rFonts w:eastAsia="Calibri" w:cs="Arial"/>
          <w:b/>
          <w:noProof/>
          <w:sz w:val="20"/>
          <w:szCs w:val="20"/>
        </w:rPr>
        <w:t xml:space="preserve"> </w:t>
      </w:r>
      <w:r w:rsidRPr="00B3663D">
        <w:rPr>
          <w:rFonts w:eastAsia="Calibri" w:cs="Arial"/>
          <w:b/>
          <w:noProof/>
          <w:sz w:val="20"/>
          <w:szCs w:val="20"/>
        </w:rPr>
        <w:t>KURUMU</w:t>
      </w:r>
    </w:p>
    <w:p w:rsidRPr="00B3663D" w:rsidR="009920B3" w:rsidP="00B3663D" w:rsidRDefault="009920B3">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Kamu</w:t>
      </w:r>
      <w:r w:rsidRPr="00B3663D" w:rsidR="005A771B">
        <w:rPr>
          <w:rFonts w:eastAsia="Calibri" w:cs="Arial"/>
          <w:b/>
          <w:noProof/>
          <w:sz w:val="20"/>
          <w:szCs w:val="20"/>
        </w:rPr>
        <w:t xml:space="preserve"> </w:t>
      </w:r>
      <w:r w:rsidRPr="00B3663D">
        <w:rPr>
          <w:rFonts w:eastAsia="Calibri" w:cs="Arial"/>
          <w:b/>
          <w:noProof/>
          <w:sz w:val="20"/>
          <w:szCs w:val="20"/>
        </w:rPr>
        <w:t>İhale</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9920B3" w:rsidTr="002F020B">
        <w:tc>
          <w:tcPr>
            <w:tcW w:w="949"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9920B3" w:rsidP="00B3663D" w:rsidRDefault="009920B3">
            <w:pPr>
              <w:suppressAutoHyphens/>
              <w:ind w:right="-70" w:firstLine="811"/>
              <w:jc w:val="center"/>
              <w:rPr>
                <w:rFonts w:cs="Arial"/>
                <w:bCs/>
                <w:sz w:val="20"/>
              </w:rPr>
            </w:pPr>
          </w:p>
        </w:tc>
      </w:tr>
    </w:tbl>
    <w:p w:rsidRPr="00B3663D" w:rsidR="009920B3" w:rsidP="00B3663D" w:rsidRDefault="009920B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150.000.000</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cetvelinin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toplamını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okutuyorum:</w:t>
      </w:r>
      <w:r w:rsidRPr="00B3663D" w:rsidR="005A771B">
        <w:rPr>
          <w:rFonts w:ascii="Arial" w:hAnsi="Arial" w:eastAsia="Calibri" w:cs="Arial"/>
          <w:noProof/>
          <w:spacing w:val="20"/>
          <w:sz w:val="20"/>
          <w:szCs w:val="20"/>
        </w:rPr>
        <w:t xml:space="preserve"> </w:t>
      </w:r>
    </w:p>
    <w:p w:rsidRPr="00B3663D" w:rsidR="009920B3" w:rsidP="00B3663D" w:rsidRDefault="009920B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9920B3" w:rsidTr="002F020B">
        <w:tc>
          <w:tcPr>
            <w:tcW w:w="949"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9920B3" w:rsidP="00B3663D" w:rsidRDefault="009920B3">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9920B3" w:rsidP="00B3663D" w:rsidRDefault="009920B3">
            <w:pPr>
              <w:suppressAutoHyphens/>
              <w:ind w:right="-70" w:firstLine="811"/>
              <w:jc w:val="center"/>
              <w:rPr>
                <w:rFonts w:cs="Arial"/>
                <w:bCs/>
                <w:sz w:val="20"/>
              </w:rPr>
            </w:pPr>
          </w:p>
        </w:tc>
      </w:tr>
    </w:tbl>
    <w:p w:rsidRPr="00B3663D" w:rsidR="009920B3" w:rsidP="00B3663D" w:rsidRDefault="009920B3">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TOPLAM</w:t>
      </w:r>
      <w:r w:rsidRPr="00B3663D">
        <w:rPr>
          <w:rFonts w:eastAsia="Calibri" w:cs="Arial"/>
          <w:noProof/>
          <w:sz w:val="20"/>
          <w:szCs w:val="20"/>
        </w:rPr>
        <w:tab/>
        <w:t>150.000.000</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İhale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İhale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9920B3" w:rsidP="00B3663D" w:rsidRDefault="009920B3">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Kamu</w:t>
      </w:r>
      <w:r w:rsidRPr="00B3663D" w:rsidR="005A771B">
        <w:rPr>
          <w:rFonts w:eastAsia="Calibri" w:cs="Arial"/>
          <w:b/>
          <w:noProof/>
          <w:sz w:val="20"/>
          <w:szCs w:val="20"/>
        </w:rPr>
        <w:t xml:space="preserve"> </w:t>
      </w:r>
      <w:r w:rsidRPr="00B3663D">
        <w:rPr>
          <w:rFonts w:eastAsia="Calibri" w:cs="Arial"/>
          <w:b/>
          <w:noProof/>
          <w:sz w:val="20"/>
          <w:szCs w:val="20"/>
        </w:rPr>
        <w:t>İhale</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E91CE3" w:rsidP="00B3663D" w:rsidRDefault="00E91CE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p w:rsidRPr="00B3663D" w:rsidR="009920B3" w:rsidP="00B3663D" w:rsidRDefault="009920B3">
      <w:pPr>
        <w:tabs>
          <w:tab w:val="left" w:pos="3060"/>
          <w:tab w:val="center" w:pos="4840"/>
        </w:tabs>
        <w:suppressAutoHyphens/>
        <w:overflowPunct w:val="0"/>
        <w:autoSpaceDE w:val="0"/>
        <w:autoSpaceDN w:val="0"/>
        <w:adjustRightInd w:val="0"/>
        <w:ind w:left="1191" w:right="57"/>
        <w:textAlignment w:val="baseline"/>
        <w:rPr>
          <w:rFonts w:eastAsia="Calibri" w:cs="Arial"/>
          <w:b/>
          <w:noProof/>
          <w:sz w:val="20"/>
          <w:szCs w:val="20"/>
        </w:rPr>
      </w:pP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9920B3" w:rsidTr="002F020B">
        <w:tc>
          <w:tcPr>
            <w:tcW w:w="3544" w:type="dxa"/>
            <w:tcBorders>
              <w:top w:val="nil"/>
              <w:left w:val="nil"/>
              <w:bottom w:val="single" w:color="auto" w:sz="6" w:space="0"/>
              <w:right w:val="nil"/>
            </w:tcBorders>
          </w:tcPr>
          <w:p w:rsidRPr="00B3663D" w:rsidR="009920B3" w:rsidP="00B3663D" w:rsidRDefault="009920B3">
            <w:pPr>
              <w:suppressAutoHyphens/>
              <w:ind w:firstLine="811"/>
              <w:rPr>
                <w:rFonts w:cs="Arial"/>
                <w:sz w:val="20"/>
              </w:rPr>
            </w:pPr>
          </w:p>
        </w:tc>
        <w:tc>
          <w:tcPr>
            <w:tcW w:w="5528" w:type="dxa"/>
            <w:tcBorders>
              <w:top w:val="nil"/>
              <w:left w:val="nil"/>
              <w:bottom w:val="single" w:color="auto" w:sz="6" w:space="0"/>
              <w:right w:val="nil"/>
            </w:tcBorders>
          </w:tcPr>
          <w:p w:rsidRPr="00B3663D" w:rsidR="009920B3" w:rsidP="00B3663D" w:rsidRDefault="009920B3">
            <w:pPr>
              <w:keepNext/>
              <w:suppressAutoHyphens/>
              <w:ind w:firstLine="811"/>
              <w:jc w:val="center"/>
              <w:outlineLvl w:val="0"/>
              <w:rPr>
                <w:rFonts w:eastAsia="Arial Unicode MS" w:cs="Arial"/>
                <w:bCs/>
                <w:sz w:val="20"/>
              </w:rPr>
            </w:pPr>
          </w:p>
        </w:tc>
      </w:tr>
    </w:tbl>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187.480.000,00</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181.925.624,76</w:t>
      </w:r>
    </w:p>
    <w:p w:rsidRPr="00B3663D" w:rsidR="009920B3" w:rsidP="00B3663D" w:rsidRDefault="009920B3">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5.554.375,24</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cetvelinin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toplamlarını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9920B3" w:rsidP="00B3663D" w:rsidRDefault="009920B3">
      <w:pPr>
        <w:tabs>
          <w:tab w:val="left" w:pos="3060"/>
          <w:tab w:val="center" w:pos="4840"/>
        </w:tabs>
        <w:suppressAutoHyphens/>
        <w:overflowPunct w:val="0"/>
        <w:autoSpaceDE w:val="0"/>
        <w:autoSpaceDN w:val="0"/>
        <w:adjustRightInd w:val="0"/>
        <w:ind w:left="28" w:right="57" w:firstLine="811"/>
        <w:jc w:val="center"/>
        <w:rPr>
          <w:rFonts w:eastAsia="Calibri" w:cs="Arial"/>
          <w:b/>
          <w:noProof/>
          <w:sz w:val="20"/>
          <w:szCs w:val="20"/>
        </w:rPr>
      </w:pPr>
      <w:r w:rsidRPr="00B3663D">
        <w:rPr>
          <w:rFonts w:eastAsia="Calibri" w:cs="Arial"/>
          <w:b/>
          <w:noProof/>
          <w:sz w:val="20"/>
          <w:szCs w:val="20"/>
        </w:rPr>
        <w:t>(B)</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9920B3" w:rsidTr="002F020B">
        <w:tc>
          <w:tcPr>
            <w:tcW w:w="3544" w:type="dxa"/>
            <w:tcBorders>
              <w:top w:val="nil"/>
              <w:left w:val="nil"/>
              <w:bottom w:val="single" w:color="auto" w:sz="6" w:space="0"/>
              <w:right w:val="nil"/>
            </w:tcBorders>
          </w:tcPr>
          <w:p w:rsidRPr="00B3663D" w:rsidR="009920B3" w:rsidP="00B3663D" w:rsidRDefault="009920B3">
            <w:pPr>
              <w:suppressAutoHyphens/>
              <w:ind w:firstLine="811"/>
              <w:rPr>
                <w:rFonts w:cs="Arial"/>
                <w:sz w:val="20"/>
              </w:rPr>
            </w:pPr>
          </w:p>
        </w:tc>
        <w:tc>
          <w:tcPr>
            <w:tcW w:w="5528" w:type="dxa"/>
            <w:tcBorders>
              <w:top w:val="nil"/>
              <w:left w:val="nil"/>
              <w:bottom w:val="single" w:color="auto" w:sz="6" w:space="0"/>
              <w:right w:val="nil"/>
            </w:tcBorders>
          </w:tcPr>
          <w:p w:rsidRPr="00B3663D" w:rsidR="009920B3" w:rsidP="00B3663D" w:rsidRDefault="009920B3">
            <w:pPr>
              <w:keepNext/>
              <w:suppressAutoHyphens/>
              <w:ind w:firstLine="811"/>
              <w:jc w:val="center"/>
              <w:outlineLvl w:val="0"/>
              <w:rPr>
                <w:rFonts w:eastAsia="Arial Unicode MS" w:cs="Arial"/>
                <w:bCs/>
                <w:sz w:val="20"/>
              </w:rPr>
            </w:pPr>
          </w:p>
        </w:tc>
      </w:tr>
    </w:tbl>
    <w:p w:rsidRPr="00B3663D" w:rsidR="009920B3" w:rsidP="00B3663D" w:rsidRDefault="009920B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Geliri</w:t>
      </w:r>
      <w:r w:rsidRPr="00B3663D" w:rsidR="005A771B">
        <w:rPr>
          <w:rFonts w:eastAsia="Calibri" w:cs="Arial"/>
          <w:noProof/>
          <w:sz w:val="20"/>
          <w:szCs w:val="20"/>
        </w:rPr>
        <w:t xml:space="preserve"> </w:t>
      </w:r>
      <w:r w:rsidRPr="00B3663D">
        <w:rPr>
          <w:rFonts w:eastAsia="Calibri" w:cs="Arial"/>
          <w:noProof/>
          <w:sz w:val="20"/>
          <w:szCs w:val="20"/>
        </w:rPr>
        <w:t>Tahmini</w:t>
      </w:r>
      <w:r w:rsidRPr="00B3663D">
        <w:rPr>
          <w:rFonts w:eastAsia="Calibri" w:cs="Arial"/>
          <w:noProof/>
          <w:sz w:val="20"/>
          <w:szCs w:val="20"/>
        </w:rPr>
        <w:tab/>
      </w:r>
      <w:r w:rsidRPr="00B3663D">
        <w:rPr>
          <w:rFonts w:eastAsia="Calibri" w:cs="Arial"/>
          <w:noProof/>
          <w:sz w:val="20"/>
          <w:szCs w:val="20"/>
        </w:rPr>
        <w:tab/>
        <w:t>140.000.000,00</w:t>
      </w:r>
    </w:p>
    <w:p w:rsidRPr="00B3663D" w:rsidR="009920B3" w:rsidP="00B3663D" w:rsidRDefault="009920B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192.071.052,42</w:t>
      </w:r>
    </w:p>
    <w:p w:rsidRPr="00B3663D" w:rsidR="009920B3" w:rsidP="00B3663D" w:rsidRDefault="009920B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Ret</w:t>
      </w:r>
      <w:r w:rsidRPr="00B3663D" w:rsidR="005A771B">
        <w:rPr>
          <w:rFonts w:eastAsia="Calibri" w:cs="Arial"/>
          <w:noProof/>
          <w:sz w:val="20"/>
          <w:szCs w:val="20"/>
        </w:rPr>
        <w:t xml:space="preserve"> </w:t>
      </w:r>
      <w:r w:rsidRPr="00B3663D">
        <w:rPr>
          <w:rFonts w:eastAsia="Calibri" w:cs="Arial"/>
          <w:noProof/>
          <w:sz w:val="20"/>
          <w:szCs w:val="20"/>
        </w:rPr>
        <w:t>ve</w:t>
      </w:r>
      <w:r w:rsidRPr="00B3663D" w:rsidR="005A771B">
        <w:rPr>
          <w:rFonts w:eastAsia="Calibri" w:cs="Arial"/>
          <w:noProof/>
          <w:sz w:val="20"/>
          <w:szCs w:val="20"/>
        </w:rPr>
        <w:t xml:space="preserve"> </w:t>
      </w:r>
      <w:r w:rsidRPr="00B3663D">
        <w:rPr>
          <w:rFonts w:eastAsia="Calibri" w:cs="Arial"/>
          <w:noProof/>
          <w:sz w:val="20"/>
          <w:szCs w:val="20"/>
        </w:rPr>
        <w:t>İadeler</w:t>
      </w:r>
      <w:r w:rsidRPr="00B3663D">
        <w:rPr>
          <w:rFonts w:eastAsia="Calibri" w:cs="Arial"/>
          <w:noProof/>
          <w:sz w:val="20"/>
          <w:szCs w:val="20"/>
        </w:rPr>
        <w:tab/>
      </w:r>
      <w:r w:rsidRPr="00B3663D">
        <w:rPr>
          <w:rFonts w:eastAsia="Calibri" w:cs="Arial"/>
          <w:noProof/>
          <w:sz w:val="20"/>
          <w:szCs w:val="20"/>
        </w:rPr>
        <w:tab/>
        <w:t>111.521,70</w:t>
      </w:r>
    </w:p>
    <w:p w:rsidRPr="00B3663D" w:rsidR="009920B3" w:rsidP="00B3663D" w:rsidRDefault="009920B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Net</w:t>
      </w:r>
      <w:r w:rsidRPr="00B3663D" w:rsidR="005A771B">
        <w:rPr>
          <w:rFonts w:eastAsia="Calibri" w:cs="Arial"/>
          <w:noProof/>
          <w:sz w:val="20"/>
          <w:szCs w:val="20"/>
        </w:rPr>
        <w:t xml:space="preserve"> </w:t>
      </w: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191.959.530,72</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İhale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Özelleştirme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9920B3" w:rsidP="00B3663D" w:rsidRDefault="009920B3">
      <w:pPr>
        <w:pStyle w:val="Btemetin"/>
        <w:suppressAutoHyphens/>
        <w:spacing w:line="240" w:lineRule="auto"/>
        <w:ind w:firstLine="811"/>
        <w:rPr>
          <w:spacing w:val="24"/>
          <w:sz w:val="20"/>
        </w:rPr>
      </w:pPr>
      <w:r w:rsidRPr="00B3663D">
        <w:rPr>
          <w:sz w:val="20"/>
        </w:rPr>
        <w:t>Genel</w:t>
      </w:r>
      <w:r w:rsidRPr="00B3663D" w:rsidR="005A771B">
        <w:rPr>
          <w:sz w:val="20"/>
        </w:rPr>
        <w:t xml:space="preserve"> </w:t>
      </w:r>
      <w:r w:rsidRPr="00B3663D">
        <w:rPr>
          <w:sz w:val="20"/>
        </w:rPr>
        <w:t>toplamı</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40.35)</w:t>
      </w:r>
      <w:r w:rsidRPr="00B3663D" w:rsidR="005A771B">
        <w:rPr>
          <w:rFonts w:eastAsia="Calibri" w:cs="Arial"/>
          <w:b/>
          <w:noProof/>
          <w:sz w:val="20"/>
          <w:szCs w:val="20"/>
        </w:rPr>
        <w:t xml:space="preserve"> </w:t>
      </w:r>
      <w:r w:rsidRPr="00B3663D">
        <w:rPr>
          <w:rFonts w:eastAsia="Calibri" w:cs="Arial"/>
          <w:b/>
          <w:noProof/>
          <w:sz w:val="20"/>
          <w:szCs w:val="20"/>
        </w:rPr>
        <w:t>ÖZELLEŞTİRME</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BAŞKANLIĞI</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Özelleştirme</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Başkanlığı</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37.739.000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cetvelinin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toplamını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okutuyorum:</w:t>
      </w:r>
      <w:r w:rsidRPr="00B3663D" w:rsidR="005A771B">
        <w:rPr>
          <w:rFonts w:ascii="Arial" w:hAnsi="Arial" w:eastAsia="Calibri" w:cs="Arial"/>
          <w:noProof/>
          <w:spacing w:val="20"/>
          <w:sz w:val="20"/>
          <w:szCs w:val="20"/>
        </w:rPr>
        <w:t xml:space="preserve"> </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TOPLAM</w:t>
      </w:r>
      <w:r w:rsidRPr="00B3663D">
        <w:rPr>
          <w:rFonts w:eastAsia="Calibri" w:cs="Arial"/>
          <w:noProof/>
          <w:sz w:val="20"/>
          <w:szCs w:val="20"/>
        </w:rPr>
        <w:tab/>
        <w:t>36.739.000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Özelleştirme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Özelleştirme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Özelleştirme</w:t>
      </w:r>
      <w:r w:rsidRPr="00B3663D" w:rsidR="005A771B">
        <w:rPr>
          <w:rFonts w:eastAsia="Calibri" w:cs="Arial"/>
          <w:b/>
          <w:noProof/>
          <w:sz w:val="20"/>
          <w:szCs w:val="20"/>
        </w:rPr>
        <w:t xml:space="preserve"> </w:t>
      </w:r>
      <w:r w:rsidRPr="00B3663D">
        <w:rPr>
          <w:rFonts w:eastAsia="Calibri" w:cs="Arial"/>
          <w:b/>
          <w:noProof/>
          <w:sz w:val="20"/>
          <w:szCs w:val="20"/>
        </w:rPr>
        <w:t>İdaresi</w:t>
      </w:r>
      <w:r w:rsidRPr="00B3663D" w:rsidR="005A771B">
        <w:rPr>
          <w:rFonts w:eastAsia="Calibri" w:cs="Arial"/>
          <w:b/>
          <w:noProof/>
          <w:sz w:val="20"/>
          <w:szCs w:val="20"/>
        </w:rPr>
        <w:t xml:space="preserve"> </w:t>
      </w:r>
      <w:r w:rsidRPr="00B3663D">
        <w:rPr>
          <w:rFonts w:eastAsia="Calibri" w:cs="Arial"/>
          <w:b/>
          <w:noProof/>
          <w:sz w:val="20"/>
          <w:szCs w:val="20"/>
        </w:rPr>
        <w:t>Başkanlığı</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E91CE3" w:rsidP="00B3663D" w:rsidRDefault="00E91CE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34.162.010,00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29.288.492,11</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4.873.517,89</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cetvelinin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toplamlarını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tabs>
          <w:tab w:val="left" w:pos="3060"/>
          <w:tab w:val="center" w:pos="4840"/>
        </w:tabs>
        <w:suppressAutoHyphens/>
        <w:overflowPunct w:val="0"/>
        <w:autoSpaceDE w:val="0"/>
        <w:autoSpaceDN w:val="0"/>
        <w:adjustRightInd w:val="0"/>
        <w:ind w:left="28" w:right="57" w:firstLine="811"/>
        <w:jc w:val="center"/>
        <w:rPr>
          <w:rFonts w:eastAsia="Calibri" w:cs="Arial"/>
          <w:b/>
          <w:noProof/>
          <w:sz w:val="20"/>
          <w:szCs w:val="20"/>
        </w:rPr>
      </w:pPr>
      <w:r w:rsidRPr="00B3663D">
        <w:rPr>
          <w:rFonts w:eastAsia="Calibri" w:cs="Arial"/>
          <w:b/>
          <w:noProof/>
          <w:sz w:val="20"/>
          <w:szCs w:val="20"/>
        </w:rPr>
        <w:t>(B)</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Geliri</w:t>
      </w:r>
      <w:r w:rsidRPr="00B3663D" w:rsidR="005A771B">
        <w:rPr>
          <w:rFonts w:eastAsia="Calibri" w:cs="Arial"/>
          <w:noProof/>
          <w:sz w:val="20"/>
          <w:szCs w:val="20"/>
        </w:rPr>
        <w:t xml:space="preserve"> </w:t>
      </w:r>
      <w:r w:rsidRPr="00B3663D">
        <w:rPr>
          <w:rFonts w:eastAsia="Calibri" w:cs="Arial"/>
          <w:noProof/>
          <w:sz w:val="20"/>
          <w:szCs w:val="20"/>
        </w:rPr>
        <w:t>Tahmini</w:t>
      </w:r>
      <w:r w:rsidRPr="00B3663D">
        <w:rPr>
          <w:rFonts w:eastAsia="Calibri" w:cs="Arial"/>
          <w:noProof/>
          <w:sz w:val="20"/>
          <w:szCs w:val="20"/>
        </w:rPr>
        <w:tab/>
      </w:r>
      <w:r w:rsidRPr="00B3663D">
        <w:rPr>
          <w:rFonts w:eastAsia="Calibri" w:cs="Arial"/>
          <w:noProof/>
          <w:sz w:val="20"/>
          <w:szCs w:val="20"/>
        </w:rPr>
        <w:tab/>
        <w:t>34.184.000,00</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31.793.426,19</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Özelleştirme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İdaresi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Başkanlığının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Gözetimi,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Muhasebe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Standartları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pStyle w:val="Btemetin"/>
        <w:suppressAutoHyphens/>
        <w:spacing w:line="240" w:lineRule="auto"/>
        <w:ind w:firstLine="811"/>
        <w:rPr>
          <w:spacing w:val="24"/>
          <w:sz w:val="20"/>
        </w:rPr>
      </w:pPr>
      <w:r w:rsidRPr="00B3663D">
        <w:rPr>
          <w:sz w:val="20"/>
        </w:rPr>
        <w:t>Genel</w:t>
      </w:r>
      <w:r w:rsidRPr="00B3663D" w:rsidR="005A771B">
        <w:rPr>
          <w:sz w:val="20"/>
        </w:rPr>
        <w:t xml:space="preserve"> </w:t>
      </w:r>
      <w:r w:rsidRPr="00B3663D">
        <w:rPr>
          <w:sz w:val="20"/>
        </w:rPr>
        <w:t>toplamı</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42.10)</w:t>
      </w:r>
      <w:r w:rsidRPr="00B3663D" w:rsidR="005A771B">
        <w:rPr>
          <w:rFonts w:eastAsia="Calibri" w:cs="Arial"/>
          <w:b/>
          <w:noProof/>
          <w:sz w:val="20"/>
          <w:szCs w:val="20"/>
        </w:rPr>
        <w:t xml:space="preserve"> </w:t>
      </w:r>
      <w:r w:rsidRPr="00B3663D">
        <w:rPr>
          <w:rFonts w:eastAsia="Calibri" w:cs="Arial"/>
          <w:b/>
          <w:noProof/>
          <w:sz w:val="20"/>
          <w:szCs w:val="20"/>
        </w:rPr>
        <w:t>KAMU</w:t>
      </w:r>
      <w:r w:rsidRPr="00B3663D" w:rsidR="005A771B">
        <w:rPr>
          <w:rFonts w:eastAsia="Calibri" w:cs="Arial"/>
          <w:b/>
          <w:noProof/>
          <w:sz w:val="20"/>
          <w:szCs w:val="20"/>
        </w:rPr>
        <w:t xml:space="preserve"> </w:t>
      </w:r>
      <w:r w:rsidRPr="00B3663D">
        <w:rPr>
          <w:rFonts w:eastAsia="Calibri" w:cs="Arial"/>
          <w:b/>
          <w:noProof/>
          <w:sz w:val="20"/>
          <w:szCs w:val="20"/>
        </w:rPr>
        <w:t>GÖZETİMİ,</w:t>
      </w:r>
      <w:r w:rsidRPr="00B3663D" w:rsidR="005A771B">
        <w:rPr>
          <w:rFonts w:eastAsia="Calibri" w:cs="Arial"/>
          <w:b/>
          <w:noProof/>
          <w:sz w:val="20"/>
          <w:szCs w:val="20"/>
        </w:rPr>
        <w:t xml:space="preserve"> </w:t>
      </w:r>
      <w:r w:rsidRPr="00B3663D">
        <w:rPr>
          <w:rFonts w:eastAsia="Calibri" w:cs="Arial"/>
          <w:b/>
          <w:noProof/>
          <w:sz w:val="20"/>
          <w:szCs w:val="20"/>
        </w:rPr>
        <w:t>MUHASEBE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DENETİM</w:t>
      </w:r>
      <w:r w:rsidRPr="00B3663D" w:rsidR="005A771B">
        <w:rPr>
          <w:rFonts w:eastAsia="Calibri" w:cs="Arial"/>
          <w:b/>
          <w:noProof/>
          <w:sz w:val="20"/>
          <w:szCs w:val="20"/>
        </w:rPr>
        <w:t xml:space="preserve"> </w:t>
      </w:r>
      <w:r w:rsidRPr="00B3663D">
        <w:rPr>
          <w:rFonts w:eastAsia="Calibri" w:cs="Arial"/>
          <w:b/>
          <w:noProof/>
          <w:sz w:val="20"/>
          <w:szCs w:val="20"/>
        </w:rPr>
        <w:t>STANDARTLARI</w:t>
      </w:r>
      <w:r w:rsidRPr="00B3663D" w:rsidR="005A771B">
        <w:rPr>
          <w:rFonts w:eastAsia="Calibri" w:cs="Arial"/>
          <w:b/>
          <w:noProof/>
          <w:sz w:val="20"/>
          <w:szCs w:val="20"/>
        </w:rPr>
        <w:t xml:space="preserve"> </w:t>
      </w:r>
      <w:r w:rsidRPr="00B3663D">
        <w:rPr>
          <w:rFonts w:eastAsia="Calibri" w:cs="Arial"/>
          <w:b/>
          <w:noProof/>
          <w:sz w:val="20"/>
          <w:szCs w:val="20"/>
        </w:rPr>
        <w:t>KURUMU</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43.499.000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cetvelinin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toplamını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okutuyorum:</w:t>
      </w:r>
      <w:r w:rsidRPr="00B3663D" w:rsidR="005A771B">
        <w:rPr>
          <w:rFonts w:ascii="Arial" w:hAnsi="Arial" w:eastAsia="Calibri" w:cs="Arial"/>
          <w:noProof/>
          <w:spacing w:val="20"/>
          <w:sz w:val="20"/>
          <w:szCs w:val="20"/>
        </w:rPr>
        <w:t xml:space="preserve"> </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TOPLAM</w:t>
      </w:r>
      <w:r w:rsidRPr="00B3663D">
        <w:rPr>
          <w:rFonts w:eastAsia="Calibri" w:cs="Arial"/>
          <w:noProof/>
          <w:sz w:val="20"/>
          <w:szCs w:val="20"/>
        </w:rPr>
        <w:tab/>
        <w:t>43.499.000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Gözetimi,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Muhasebe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Standartları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Kamu</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Gözetimi,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Muhasebe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Standartları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Kamu</w:t>
      </w:r>
      <w:r w:rsidRPr="00B3663D" w:rsidR="005A771B">
        <w:rPr>
          <w:rFonts w:eastAsia="Calibri" w:cs="Arial"/>
          <w:b/>
          <w:noProof/>
          <w:sz w:val="20"/>
          <w:szCs w:val="20"/>
        </w:rPr>
        <w:t xml:space="preserve"> </w:t>
      </w:r>
      <w:r w:rsidRPr="00B3663D">
        <w:rPr>
          <w:rFonts w:eastAsia="Calibri" w:cs="Arial"/>
          <w:b/>
          <w:noProof/>
          <w:sz w:val="20"/>
          <w:szCs w:val="20"/>
        </w:rPr>
        <w:t>Gözetimi,</w:t>
      </w:r>
      <w:r w:rsidRPr="00B3663D" w:rsidR="005A771B">
        <w:rPr>
          <w:rFonts w:eastAsia="Calibri" w:cs="Arial"/>
          <w:b/>
          <w:noProof/>
          <w:sz w:val="20"/>
          <w:szCs w:val="20"/>
        </w:rPr>
        <w:t xml:space="preserve"> </w:t>
      </w:r>
      <w:r w:rsidRPr="00B3663D">
        <w:rPr>
          <w:rFonts w:eastAsia="Calibri" w:cs="Arial"/>
          <w:b/>
          <w:noProof/>
          <w:sz w:val="20"/>
          <w:szCs w:val="20"/>
        </w:rPr>
        <w:t>Muhasebe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Denetim</w:t>
      </w:r>
      <w:r w:rsidRPr="00B3663D" w:rsidR="005A771B">
        <w:rPr>
          <w:rFonts w:eastAsia="Calibri" w:cs="Arial"/>
          <w:b/>
          <w:noProof/>
          <w:sz w:val="20"/>
          <w:szCs w:val="20"/>
        </w:rPr>
        <w:t xml:space="preserve"> </w:t>
      </w:r>
      <w:r w:rsidRPr="00B3663D">
        <w:rPr>
          <w:rFonts w:eastAsia="Calibri" w:cs="Arial"/>
          <w:b/>
          <w:noProof/>
          <w:sz w:val="20"/>
          <w:szCs w:val="20"/>
        </w:rPr>
        <w:t>Standartları</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E91CE3" w:rsidP="00B3663D" w:rsidRDefault="00E91CE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38.725.000,00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23.487.048,61</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15.237.951,39</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cetvelinin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toplamlarını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tabs>
          <w:tab w:val="left" w:pos="3060"/>
          <w:tab w:val="center" w:pos="4840"/>
        </w:tabs>
        <w:suppressAutoHyphens/>
        <w:overflowPunct w:val="0"/>
        <w:autoSpaceDE w:val="0"/>
        <w:autoSpaceDN w:val="0"/>
        <w:adjustRightInd w:val="0"/>
        <w:ind w:left="28" w:right="57" w:firstLine="811"/>
        <w:jc w:val="center"/>
        <w:rPr>
          <w:rFonts w:eastAsia="Calibri" w:cs="Arial"/>
          <w:b/>
          <w:noProof/>
          <w:sz w:val="20"/>
          <w:szCs w:val="20"/>
        </w:rPr>
      </w:pPr>
      <w:r w:rsidRPr="00B3663D">
        <w:rPr>
          <w:rFonts w:eastAsia="Calibri" w:cs="Arial"/>
          <w:b/>
          <w:noProof/>
          <w:sz w:val="20"/>
          <w:szCs w:val="20"/>
        </w:rPr>
        <w:t>(B)</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Geliri</w:t>
      </w:r>
      <w:r w:rsidRPr="00B3663D" w:rsidR="005A771B">
        <w:rPr>
          <w:rFonts w:eastAsia="Calibri" w:cs="Arial"/>
          <w:noProof/>
          <w:sz w:val="20"/>
          <w:szCs w:val="20"/>
        </w:rPr>
        <w:t xml:space="preserve"> </w:t>
      </w:r>
      <w:r w:rsidRPr="00B3663D">
        <w:rPr>
          <w:rFonts w:eastAsia="Calibri" w:cs="Arial"/>
          <w:noProof/>
          <w:sz w:val="20"/>
          <w:szCs w:val="20"/>
        </w:rPr>
        <w:t>Tahmini</w:t>
      </w:r>
      <w:r w:rsidRPr="00B3663D">
        <w:rPr>
          <w:rFonts w:eastAsia="Calibri" w:cs="Arial"/>
          <w:noProof/>
          <w:sz w:val="20"/>
          <w:szCs w:val="20"/>
        </w:rPr>
        <w:tab/>
      </w:r>
      <w:r w:rsidRPr="00B3663D">
        <w:rPr>
          <w:rFonts w:eastAsia="Calibri" w:cs="Arial"/>
          <w:noProof/>
          <w:sz w:val="20"/>
          <w:szCs w:val="20"/>
        </w:rPr>
        <w:tab/>
        <w:t>38.725.000,00</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27.149.446,66</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Ret</w:t>
      </w:r>
      <w:r w:rsidRPr="00B3663D" w:rsidR="005A771B">
        <w:rPr>
          <w:rFonts w:eastAsia="Calibri" w:cs="Arial"/>
          <w:noProof/>
          <w:sz w:val="20"/>
          <w:szCs w:val="20"/>
        </w:rPr>
        <w:t xml:space="preserve"> </w:t>
      </w:r>
      <w:r w:rsidRPr="00B3663D">
        <w:rPr>
          <w:rFonts w:eastAsia="Calibri" w:cs="Arial"/>
          <w:noProof/>
          <w:sz w:val="20"/>
          <w:szCs w:val="20"/>
        </w:rPr>
        <w:t>ve</w:t>
      </w:r>
      <w:r w:rsidRPr="00B3663D" w:rsidR="005A771B">
        <w:rPr>
          <w:rFonts w:eastAsia="Calibri" w:cs="Arial"/>
          <w:noProof/>
          <w:sz w:val="20"/>
          <w:szCs w:val="20"/>
        </w:rPr>
        <w:t xml:space="preserve"> </w:t>
      </w:r>
      <w:r w:rsidRPr="00B3663D">
        <w:rPr>
          <w:rFonts w:eastAsia="Calibri" w:cs="Arial"/>
          <w:noProof/>
          <w:sz w:val="20"/>
          <w:szCs w:val="20"/>
        </w:rPr>
        <w:t>İadeler</w:t>
      </w:r>
      <w:r w:rsidRPr="00B3663D">
        <w:rPr>
          <w:rFonts w:eastAsia="Calibri" w:cs="Arial"/>
          <w:noProof/>
          <w:sz w:val="20"/>
          <w:szCs w:val="20"/>
        </w:rPr>
        <w:tab/>
      </w:r>
      <w:r w:rsidRPr="00B3663D">
        <w:rPr>
          <w:rFonts w:eastAsia="Calibri" w:cs="Arial"/>
          <w:noProof/>
          <w:sz w:val="20"/>
          <w:szCs w:val="20"/>
        </w:rPr>
        <w:tab/>
        <w:t>20.477,00</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Net</w:t>
      </w:r>
      <w:r w:rsidRPr="00B3663D" w:rsidR="005A771B">
        <w:rPr>
          <w:rFonts w:eastAsia="Calibri" w:cs="Arial"/>
          <w:noProof/>
          <w:sz w:val="20"/>
          <w:szCs w:val="20"/>
        </w:rPr>
        <w:t xml:space="preserve"> </w:t>
      </w: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27.128.969,66</w:t>
      </w:r>
    </w:p>
    <w:p w:rsidRPr="00B3663D" w:rsidR="008476EE" w:rsidP="00B3663D" w:rsidRDefault="008476E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Kamu</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Gözetimi,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Muhasebe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ve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Denetim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Standartları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Kurumunun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2017</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kesin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hesabının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bölümleri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Türkiye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İstatistik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noProof/>
          <w:spacing w:val="20"/>
          <w:sz w:val="20"/>
          <w:szCs w:val="20"/>
        </w:rPr>
        <w:t>2019</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bütçesine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geçilmesini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oylarınıza</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sunuyorum: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32.75)</w:t>
      </w:r>
      <w:r w:rsidRPr="00B3663D" w:rsidR="005A771B">
        <w:rPr>
          <w:rFonts w:eastAsia="Calibri" w:cs="Arial"/>
          <w:b/>
          <w:noProof/>
          <w:sz w:val="20"/>
          <w:szCs w:val="20"/>
        </w:rPr>
        <w:t xml:space="preserve"> </w:t>
      </w:r>
      <w:r w:rsidRPr="00B3663D">
        <w:rPr>
          <w:rFonts w:eastAsia="Calibri" w:cs="Arial"/>
          <w:b/>
          <w:noProof/>
          <w:sz w:val="20"/>
          <w:szCs w:val="20"/>
        </w:rPr>
        <w:t>TÜRKİYE</w:t>
      </w:r>
      <w:r w:rsidRPr="00B3663D" w:rsidR="005A771B">
        <w:rPr>
          <w:rFonts w:eastAsia="Calibri" w:cs="Arial"/>
          <w:b/>
          <w:noProof/>
          <w:sz w:val="20"/>
          <w:szCs w:val="20"/>
        </w:rPr>
        <w:t xml:space="preserve"> </w:t>
      </w:r>
      <w:r w:rsidRPr="00B3663D">
        <w:rPr>
          <w:rFonts w:eastAsia="Calibri" w:cs="Arial"/>
          <w:b/>
          <w:noProof/>
          <w:sz w:val="20"/>
          <w:szCs w:val="20"/>
        </w:rPr>
        <w:t>İSTATİSTİK</w:t>
      </w:r>
      <w:r w:rsidRPr="00B3663D" w:rsidR="005A771B">
        <w:rPr>
          <w:rFonts w:eastAsia="Calibri" w:cs="Arial"/>
          <w:b/>
          <w:noProof/>
          <w:sz w:val="20"/>
          <w:szCs w:val="20"/>
        </w:rPr>
        <w:t xml:space="preserve"> </w:t>
      </w:r>
      <w:r w:rsidRPr="00B3663D">
        <w:rPr>
          <w:rFonts w:eastAsia="Calibri" w:cs="Arial"/>
          <w:b/>
          <w:noProof/>
          <w:sz w:val="20"/>
          <w:szCs w:val="20"/>
        </w:rPr>
        <w:t>KURUMU</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Türkiye</w:t>
      </w:r>
      <w:r w:rsidRPr="00B3663D" w:rsidR="005A771B">
        <w:rPr>
          <w:rFonts w:eastAsia="Calibri" w:cs="Arial"/>
          <w:b/>
          <w:noProof/>
          <w:sz w:val="20"/>
          <w:szCs w:val="20"/>
        </w:rPr>
        <w:t xml:space="preserve"> </w:t>
      </w:r>
      <w:r w:rsidRPr="00B3663D">
        <w:rPr>
          <w:rFonts w:eastAsia="Calibri" w:cs="Arial"/>
          <w:b/>
          <w:noProof/>
          <w:sz w:val="20"/>
          <w:szCs w:val="20"/>
        </w:rPr>
        <w:t>İstatistik</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ÖDENEK</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408.907.000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Türkiye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İstatistik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Türkiye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İstatistik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Türkiye</w:t>
      </w:r>
      <w:r w:rsidRPr="00B3663D" w:rsidR="005A771B">
        <w:rPr>
          <w:rFonts w:eastAsia="Calibri" w:cs="Arial"/>
          <w:b/>
          <w:noProof/>
          <w:sz w:val="20"/>
          <w:szCs w:val="20"/>
        </w:rPr>
        <w:t xml:space="preserve"> </w:t>
      </w:r>
      <w:r w:rsidRPr="00B3663D">
        <w:rPr>
          <w:rFonts w:eastAsia="Calibri" w:cs="Arial"/>
          <w:b/>
          <w:noProof/>
          <w:sz w:val="20"/>
          <w:szCs w:val="20"/>
        </w:rPr>
        <w:t>İstatistik</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E91CE3" w:rsidP="00B3663D" w:rsidRDefault="00E91CE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387.025.028,23</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289.655.503,93</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97.369.524,30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Türkiye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İstatistik</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Kurumunun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2017</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kesin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hesabının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bölümleri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Bankacılık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Düzenleme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42.04)</w:t>
      </w:r>
      <w:r w:rsidRPr="00B3663D" w:rsidR="005A771B">
        <w:rPr>
          <w:rFonts w:eastAsia="Calibri" w:cs="Arial"/>
          <w:b/>
          <w:noProof/>
          <w:sz w:val="20"/>
          <w:szCs w:val="20"/>
        </w:rPr>
        <w:t xml:space="preserve"> </w:t>
      </w:r>
      <w:r w:rsidRPr="00B3663D">
        <w:rPr>
          <w:rFonts w:eastAsia="Calibri" w:cs="Arial"/>
          <w:b/>
          <w:noProof/>
          <w:sz w:val="20"/>
          <w:szCs w:val="20"/>
        </w:rPr>
        <w:t>BANKACILIK</w:t>
      </w:r>
      <w:r w:rsidRPr="00B3663D" w:rsidR="005A771B">
        <w:rPr>
          <w:rFonts w:eastAsia="Calibri" w:cs="Arial"/>
          <w:b/>
          <w:noProof/>
          <w:sz w:val="20"/>
          <w:szCs w:val="20"/>
        </w:rPr>
        <w:t xml:space="preserve"> </w:t>
      </w:r>
      <w:r w:rsidRPr="00B3663D">
        <w:rPr>
          <w:rFonts w:eastAsia="Calibri" w:cs="Arial"/>
          <w:b/>
          <w:noProof/>
          <w:sz w:val="20"/>
          <w:szCs w:val="20"/>
        </w:rPr>
        <w:t>DÜZENLEME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DENETLEME</w:t>
      </w:r>
      <w:r w:rsidRPr="00B3663D" w:rsidR="005A771B">
        <w:rPr>
          <w:rFonts w:eastAsia="Calibri" w:cs="Arial"/>
          <w:b/>
          <w:noProof/>
          <w:sz w:val="20"/>
          <w:szCs w:val="20"/>
        </w:rPr>
        <w:t xml:space="preserve"> </w:t>
      </w:r>
      <w:r w:rsidRPr="00B3663D">
        <w:rPr>
          <w:rFonts w:eastAsia="Calibri" w:cs="Arial"/>
          <w:b/>
          <w:noProof/>
          <w:sz w:val="20"/>
          <w:szCs w:val="20"/>
        </w:rPr>
        <w:t>KURUMU</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Bankacılık</w:t>
      </w:r>
      <w:r w:rsidRPr="00B3663D" w:rsidR="005A771B">
        <w:rPr>
          <w:rFonts w:eastAsia="Calibri" w:cs="Arial"/>
          <w:b/>
          <w:noProof/>
          <w:sz w:val="20"/>
          <w:szCs w:val="20"/>
        </w:rPr>
        <w:t xml:space="preserve"> </w:t>
      </w:r>
      <w:r w:rsidRPr="00B3663D">
        <w:rPr>
          <w:rFonts w:eastAsia="Calibri" w:cs="Arial"/>
          <w:b/>
          <w:noProof/>
          <w:sz w:val="20"/>
          <w:szCs w:val="20"/>
        </w:rPr>
        <w:t>Düzenleme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Denetleme</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730.000.000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cetvelinin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toplamını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okutuyorum:</w:t>
      </w:r>
      <w:r w:rsidRPr="00B3663D" w:rsidR="005A771B">
        <w:rPr>
          <w:rFonts w:ascii="Arial" w:hAnsi="Arial" w:eastAsia="Calibri" w:cs="Arial"/>
          <w:noProof/>
          <w:spacing w:val="20"/>
          <w:sz w:val="20"/>
          <w:szCs w:val="20"/>
        </w:rPr>
        <w:t xml:space="preserve"> </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TOPLAM</w:t>
      </w:r>
      <w:r w:rsidRPr="00B3663D">
        <w:rPr>
          <w:rFonts w:eastAsia="Calibri" w:cs="Arial"/>
          <w:noProof/>
          <w:sz w:val="20"/>
          <w:szCs w:val="20"/>
        </w:rPr>
        <w:tab/>
        <w:t>730.000.000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Bankacılık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Düzenleme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Bankacılık</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Düzenleme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ve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Denetleme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Kurumunun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Bankacılık</w:t>
      </w:r>
      <w:r w:rsidRPr="00B3663D" w:rsidR="005A771B">
        <w:rPr>
          <w:rFonts w:eastAsia="Calibri" w:cs="Arial"/>
          <w:b/>
          <w:noProof/>
          <w:sz w:val="20"/>
          <w:szCs w:val="20"/>
        </w:rPr>
        <w:t xml:space="preserve"> </w:t>
      </w:r>
      <w:r w:rsidRPr="00B3663D">
        <w:rPr>
          <w:rFonts w:eastAsia="Calibri" w:cs="Arial"/>
          <w:b/>
          <w:noProof/>
          <w:sz w:val="20"/>
          <w:szCs w:val="20"/>
        </w:rPr>
        <w:t>Düzenleme</w:t>
      </w:r>
      <w:r w:rsidRPr="00B3663D" w:rsidR="005A771B">
        <w:rPr>
          <w:rFonts w:eastAsia="Calibri" w:cs="Arial"/>
          <w:b/>
          <w:noProof/>
          <w:sz w:val="20"/>
          <w:szCs w:val="20"/>
        </w:rPr>
        <w:t xml:space="preserve"> </w:t>
      </w:r>
      <w:r w:rsidRPr="00B3663D">
        <w:rPr>
          <w:rFonts w:eastAsia="Calibri" w:cs="Arial"/>
          <w:b/>
          <w:noProof/>
          <w:sz w:val="20"/>
          <w:szCs w:val="20"/>
        </w:rPr>
        <w:t>ve</w:t>
      </w:r>
      <w:r w:rsidRPr="00B3663D" w:rsidR="005A771B">
        <w:rPr>
          <w:rFonts w:eastAsia="Calibri" w:cs="Arial"/>
          <w:b/>
          <w:noProof/>
          <w:sz w:val="20"/>
          <w:szCs w:val="20"/>
        </w:rPr>
        <w:t xml:space="preserve"> </w:t>
      </w:r>
      <w:r w:rsidRPr="00B3663D">
        <w:rPr>
          <w:rFonts w:eastAsia="Calibri" w:cs="Arial"/>
          <w:b/>
          <w:noProof/>
          <w:sz w:val="20"/>
          <w:szCs w:val="20"/>
        </w:rPr>
        <w:t>Denetleme</w:t>
      </w:r>
      <w:r w:rsidRPr="00B3663D" w:rsidR="005A771B">
        <w:rPr>
          <w:rFonts w:eastAsia="Calibri" w:cs="Arial"/>
          <w:b/>
          <w:noProof/>
          <w:sz w:val="20"/>
          <w:szCs w:val="20"/>
        </w:rPr>
        <w:t xml:space="preserve"> </w:t>
      </w:r>
      <w:r w:rsidRPr="00B3663D">
        <w:rPr>
          <w:rFonts w:eastAsia="Calibri" w:cs="Arial"/>
          <w:b/>
          <w:noProof/>
          <w:sz w:val="20"/>
          <w:szCs w:val="20"/>
        </w:rPr>
        <w:t>Kurumu</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8400A1" w:rsidP="00B3663D" w:rsidRDefault="008400A1">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385.000.000,00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99.009.738,70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Ödenek</w:t>
      </w:r>
      <w:r w:rsidRPr="00B3663D" w:rsidR="005A771B">
        <w:rPr>
          <w:rFonts w:eastAsia="Calibri" w:cs="Arial"/>
          <w:noProof/>
          <w:sz w:val="20"/>
          <w:szCs w:val="20"/>
        </w:rPr>
        <w:t xml:space="preserve"> </w:t>
      </w:r>
      <w:r w:rsidRPr="00B3663D">
        <w:rPr>
          <w:rFonts w:eastAsia="Calibri" w:cs="Arial"/>
          <w:noProof/>
          <w:sz w:val="20"/>
          <w:szCs w:val="20"/>
        </w:rPr>
        <w:t>Üstü</w:t>
      </w:r>
      <w:r w:rsidRPr="00B3663D" w:rsidR="005A771B">
        <w:rPr>
          <w:rFonts w:eastAsia="Calibri" w:cs="Arial"/>
          <w:noProof/>
          <w:sz w:val="20"/>
          <w:szCs w:val="20"/>
        </w:rPr>
        <w:t xml:space="preserve"> </w:t>
      </w:r>
      <w:r w:rsidRPr="00B3663D">
        <w:rPr>
          <w:rFonts w:eastAsia="Calibri" w:cs="Arial"/>
          <w:noProof/>
          <w:sz w:val="20"/>
          <w:szCs w:val="20"/>
        </w:rPr>
        <w:t>Gider</w:t>
      </w:r>
      <w:r w:rsidRPr="00B3663D">
        <w:rPr>
          <w:rFonts w:eastAsia="Calibri" w:cs="Arial"/>
          <w:noProof/>
          <w:sz w:val="20"/>
          <w:szCs w:val="20"/>
        </w:rPr>
        <w:tab/>
        <w:t>57.029,91</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286.047.291,21</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cetvelinin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toplamlarını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tabs>
          <w:tab w:val="left" w:pos="3060"/>
          <w:tab w:val="center" w:pos="4840"/>
        </w:tabs>
        <w:suppressAutoHyphens/>
        <w:overflowPunct w:val="0"/>
        <w:autoSpaceDE w:val="0"/>
        <w:autoSpaceDN w:val="0"/>
        <w:adjustRightInd w:val="0"/>
        <w:ind w:left="28" w:right="57" w:firstLine="811"/>
        <w:jc w:val="center"/>
        <w:rPr>
          <w:rFonts w:eastAsia="Calibri" w:cs="Arial"/>
          <w:b/>
          <w:noProof/>
          <w:sz w:val="20"/>
          <w:szCs w:val="20"/>
        </w:rPr>
      </w:pPr>
      <w:r w:rsidRPr="00B3663D">
        <w:rPr>
          <w:rFonts w:eastAsia="Calibri" w:cs="Arial"/>
          <w:b/>
          <w:noProof/>
          <w:sz w:val="20"/>
          <w:szCs w:val="20"/>
        </w:rPr>
        <w:t>(B)</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Geliri</w:t>
      </w:r>
      <w:r w:rsidRPr="00B3663D" w:rsidR="005A771B">
        <w:rPr>
          <w:rFonts w:eastAsia="Calibri" w:cs="Arial"/>
          <w:noProof/>
          <w:sz w:val="20"/>
          <w:szCs w:val="20"/>
        </w:rPr>
        <w:t xml:space="preserve"> </w:t>
      </w:r>
      <w:r w:rsidRPr="00B3663D">
        <w:rPr>
          <w:rFonts w:eastAsia="Calibri" w:cs="Arial"/>
          <w:noProof/>
          <w:sz w:val="20"/>
          <w:szCs w:val="20"/>
        </w:rPr>
        <w:t>Tahmini</w:t>
      </w:r>
      <w:r w:rsidRPr="00B3663D">
        <w:rPr>
          <w:rFonts w:eastAsia="Calibri" w:cs="Arial"/>
          <w:noProof/>
          <w:sz w:val="20"/>
          <w:szCs w:val="20"/>
        </w:rPr>
        <w:tab/>
      </w:r>
      <w:r w:rsidRPr="00B3663D">
        <w:rPr>
          <w:rFonts w:eastAsia="Calibri" w:cs="Arial"/>
          <w:noProof/>
          <w:sz w:val="20"/>
          <w:szCs w:val="20"/>
        </w:rPr>
        <w:tab/>
        <w:t>385.000.000,00</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393.076.051,93</w:t>
      </w:r>
    </w:p>
    <w:p w:rsidRPr="00B3663D" w:rsidR="008476EE" w:rsidP="00B3663D" w:rsidRDefault="008476E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Bankacılık</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Düzenleme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ve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Denetleme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Kurumunun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2017</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yılı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merkezî</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yönetim</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kesin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hesabının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bölümleri</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Hazine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Müsteşarlığının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07.82)</w:t>
      </w:r>
      <w:r w:rsidRPr="00B3663D" w:rsidR="005A771B">
        <w:rPr>
          <w:rFonts w:eastAsia="Calibri" w:cs="Arial"/>
          <w:b/>
          <w:noProof/>
          <w:sz w:val="20"/>
          <w:szCs w:val="20"/>
        </w:rPr>
        <w:t xml:space="preserve"> </w:t>
      </w:r>
      <w:r w:rsidRPr="00B3663D">
        <w:rPr>
          <w:rFonts w:eastAsia="Calibri" w:cs="Arial"/>
          <w:b/>
          <w:noProof/>
          <w:sz w:val="20"/>
          <w:szCs w:val="20"/>
        </w:rPr>
        <w:t>HAZİNE</w:t>
      </w:r>
      <w:r w:rsidRPr="00B3663D" w:rsidR="005A771B">
        <w:rPr>
          <w:rFonts w:eastAsia="Calibri" w:cs="Arial"/>
          <w:b/>
          <w:noProof/>
          <w:sz w:val="20"/>
          <w:szCs w:val="20"/>
        </w:rPr>
        <w:t xml:space="preserve"> </w:t>
      </w:r>
      <w:r w:rsidRPr="00B3663D">
        <w:rPr>
          <w:rFonts w:eastAsia="Calibri" w:cs="Arial"/>
          <w:b/>
          <w:noProof/>
          <w:sz w:val="20"/>
          <w:szCs w:val="20"/>
        </w:rPr>
        <w:t>MÜSTEŞARLIĞI</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Hazine</w:t>
      </w:r>
      <w:r w:rsidRPr="00B3663D" w:rsidR="005A771B">
        <w:rPr>
          <w:rFonts w:eastAsia="Calibri" w:cs="Arial"/>
          <w:b/>
          <w:noProof/>
          <w:sz w:val="20"/>
          <w:szCs w:val="20"/>
        </w:rPr>
        <w:t xml:space="preserve"> </w:t>
      </w:r>
      <w:r w:rsidRPr="00B3663D">
        <w:rPr>
          <w:rFonts w:eastAsia="Calibri" w:cs="Arial"/>
          <w:b/>
          <w:noProof/>
          <w:sz w:val="20"/>
          <w:szCs w:val="20"/>
        </w:rPr>
        <w:t>Müsteşarlığı</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8476EE" w:rsidP="00B3663D" w:rsidRDefault="008476EE">
      <w:pPr>
        <w:tabs>
          <w:tab w:val="left" w:pos="3060"/>
          <w:tab w:val="center" w:pos="4840"/>
        </w:tabs>
        <w:suppressAutoHyphens/>
        <w:overflowPunct w:val="0"/>
        <w:autoSpaceDE w:val="0"/>
        <w:autoSpaceDN w:val="0"/>
        <w:adjustRightInd w:val="0"/>
        <w:ind w:left="4253" w:right="57" w:firstLine="811"/>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r w:rsidRPr="00B3663D" w:rsidR="005A771B">
        <w:rPr>
          <w:rFonts w:eastAsia="Calibri" w:cs="Arial"/>
          <w:b/>
          <w:noProof/>
          <w:sz w:val="20"/>
          <w:szCs w:val="20"/>
        </w:rPr>
        <w:t xml:space="preserve"> </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sz w:val="20"/>
              </w:rPr>
            </w:pPr>
          </w:p>
        </w:tc>
        <w:tc>
          <w:tcPr>
            <w:tcW w:w="5528" w:type="dxa"/>
            <w:tcBorders>
              <w:top w:val="nil"/>
              <w:left w:val="nil"/>
              <w:bottom w:val="single" w:color="auto" w:sz="6" w:space="0"/>
              <w:right w:val="nil"/>
            </w:tcBorders>
          </w:tcPr>
          <w:p w:rsidRPr="00B3663D" w:rsidR="008476EE" w:rsidP="00B3663D" w:rsidRDefault="008476EE">
            <w:pPr>
              <w:suppressAutoHyphens/>
              <w:ind w:firstLine="811"/>
              <w:rPr>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77.608.260.861,14</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74.913.975.474,69</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2.694.285.386,45</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Ertesi</w:t>
      </w:r>
      <w:r w:rsidRPr="00B3663D" w:rsidR="005A771B">
        <w:rPr>
          <w:rFonts w:eastAsia="Calibri" w:cs="Arial"/>
          <w:noProof/>
          <w:sz w:val="20"/>
          <w:szCs w:val="20"/>
        </w:rPr>
        <w:t xml:space="preserve"> </w:t>
      </w:r>
      <w:r w:rsidRPr="00B3663D">
        <w:rPr>
          <w:rFonts w:eastAsia="Calibri" w:cs="Arial"/>
          <w:noProof/>
          <w:sz w:val="20"/>
          <w:szCs w:val="20"/>
        </w:rPr>
        <w:t>Yıla</w:t>
      </w:r>
      <w:r w:rsidRPr="00B3663D" w:rsidR="005A771B">
        <w:rPr>
          <w:rFonts w:eastAsia="Calibri" w:cs="Arial"/>
          <w:noProof/>
          <w:sz w:val="20"/>
          <w:szCs w:val="20"/>
        </w:rPr>
        <w:t xml:space="preserve"> </w:t>
      </w:r>
      <w:r w:rsidRPr="00B3663D">
        <w:rPr>
          <w:rFonts w:eastAsia="Calibri" w:cs="Arial"/>
          <w:noProof/>
          <w:sz w:val="20"/>
          <w:szCs w:val="20"/>
        </w:rPr>
        <w:t>Devredilen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1.127.903.129,82</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Hazine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Müsteşarlığının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Sermaye</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Piyasası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Kurulunun</w:t>
      </w:r>
      <w:r w:rsidRPr="00B3663D" w:rsidR="005A771B">
        <w:rPr>
          <w:rFonts w:ascii="Arial" w:hAnsi="Arial" w:eastAsia="Calibri"/>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bütçesine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geçilmesini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oylarınıza</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sunuyorum: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42.03)</w:t>
      </w:r>
      <w:r w:rsidRPr="00B3663D" w:rsidR="005A771B">
        <w:rPr>
          <w:rFonts w:eastAsia="Calibri" w:cs="Arial"/>
          <w:b/>
          <w:noProof/>
          <w:sz w:val="20"/>
          <w:szCs w:val="20"/>
        </w:rPr>
        <w:t xml:space="preserve"> </w:t>
      </w:r>
      <w:r w:rsidRPr="00B3663D">
        <w:rPr>
          <w:rFonts w:eastAsia="Calibri" w:cs="Arial"/>
          <w:b/>
          <w:noProof/>
          <w:sz w:val="20"/>
          <w:szCs w:val="20"/>
        </w:rPr>
        <w:t>SERMAYE</w:t>
      </w:r>
      <w:r w:rsidRPr="00B3663D" w:rsidR="005A771B">
        <w:rPr>
          <w:rFonts w:eastAsia="Calibri" w:cs="Arial"/>
          <w:b/>
          <w:noProof/>
          <w:sz w:val="20"/>
          <w:szCs w:val="20"/>
        </w:rPr>
        <w:t xml:space="preserve"> </w:t>
      </w:r>
      <w:r w:rsidRPr="00B3663D">
        <w:rPr>
          <w:rFonts w:eastAsia="Calibri" w:cs="Arial"/>
          <w:b/>
          <w:noProof/>
          <w:sz w:val="20"/>
          <w:szCs w:val="20"/>
        </w:rPr>
        <w:t>PİYASASI</w:t>
      </w:r>
      <w:r w:rsidRPr="00B3663D" w:rsidR="005A771B">
        <w:rPr>
          <w:rFonts w:eastAsia="Calibri" w:cs="Arial"/>
          <w:b/>
          <w:noProof/>
          <w:sz w:val="20"/>
          <w:szCs w:val="20"/>
        </w:rPr>
        <w:t xml:space="preserve"> </w:t>
      </w:r>
      <w:r w:rsidRPr="00B3663D">
        <w:rPr>
          <w:rFonts w:eastAsia="Calibri" w:cs="Arial"/>
          <w:b/>
          <w:noProof/>
          <w:sz w:val="20"/>
          <w:szCs w:val="20"/>
        </w:rPr>
        <w:t>KURULU</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1)</w:t>
      </w:r>
      <w:r w:rsidRPr="00B3663D" w:rsidR="005A771B">
        <w:rPr>
          <w:rFonts w:eastAsia="Calibri" w:cs="Arial"/>
          <w:b/>
          <w:noProof/>
          <w:sz w:val="20"/>
          <w:szCs w:val="20"/>
        </w:rPr>
        <w:t xml:space="preserve"> </w:t>
      </w:r>
      <w:r w:rsidRPr="00B3663D">
        <w:rPr>
          <w:rFonts w:eastAsia="Calibri" w:cs="Arial"/>
          <w:b/>
          <w:noProof/>
          <w:sz w:val="20"/>
          <w:szCs w:val="20"/>
        </w:rPr>
        <w:t>Sermaye</w:t>
      </w:r>
      <w:r w:rsidRPr="00B3663D" w:rsidR="005A771B">
        <w:rPr>
          <w:rFonts w:eastAsia="Calibri" w:cs="Arial"/>
          <w:b/>
          <w:noProof/>
          <w:sz w:val="20"/>
          <w:szCs w:val="20"/>
        </w:rPr>
        <w:t xml:space="preserve"> </w:t>
      </w:r>
      <w:r w:rsidRPr="00B3663D">
        <w:rPr>
          <w:rFonts w:eastAsia="Calibri" w:cs="Arial"/>
          <w:b/>
          <w:noProof/>
          <w:sz w:val="20"/>
          <w:szCs w:val="20"/>
        </w:rPr>
        <w:t>Piyasası</w:t>
      </w:r>
      <w:r w:rsidRPr="00B3663D" w:rsidR="005A771B">
        <w:rPr>
          <w:rFonts w:eastAsia="Calibri" w:cs="Arial"/>
          <w:b/>
          <w:noProof/>
          <w:sz w:val="20"/>
          <w:szCs w:val="20"/>
        </w:rPr>
        <w:t xml:space="preserve"> </w:t>
      </w:r>
      <w:r w:rsidRPr="00B3663D">
        <w:rPr>
          <w:rFonts w:eastAsia="Calibri" w:cs="Arial"/>
          <w:b/>
          <w:noProof/>
          <w:sz w:val="20"/>
          <w:szCs w:val="20"/>
        </w:rPr>
        <w:t>Kurulu</w:t>
      </w:r>
      <w:r w:rsidRPr="00B3663D" w:rsidR="005A771B">
        <w:rPr>
          <w:rFonts w:eastAsia="Calibri" w:cs="Arial"/>
          <w:b/>
          <w:noProof/>
          <w:sz w:val="20"/>
          <w:szCs w:val="20"/>
        </w:rPr>
        <w:t xml:space="preserve"> </w:t>
      </w:r>
      <w:r w:rsidRPr="00B3663D">
        <w:rPr>
          <w:rFonts w:eastAsia="Calibri" w:cs="Arial"/>
          <w:b/>
          <w:noProof/>
          <w:sz w:val="20"/>
          <w:szCs w:val="20"/>
        </w:rPr>
        <w:t>2019</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GENEL</w:t>
      </w:r>
      <w:r w:rsidRPr="00B3663D" w:rsidR="005A771B">
        <w:rPr>
          <w:rFonts w:eastAsia="Calibri" w:cs="Arial"/>
          <w:noProof/>
          <w:sz w:val="20"/>
          <w:szCs w:val="20"/>
        </w:rPr>
        <w:t xml:space="preserve"> </w:t>
      </w:r>
      <w:r w:rsidRPr="00B3663D">
        <w:rPr>
          <w:rFonts w:eastAsia="Calibri" w:cs="Arial"/>
          <w:noProof/>
          <w:sz w:val="20"/>
          <w:szCs w:val="20"/>
        </w:rPr>
        <w:t>TOPLAM</w:t>
      </w:r>
      <w:r w:rsidRPr="00B3663D">
        <w:rPr>
          <w:rFonts w:eastAsia="Calibri" w:cs="Arial"/>
          <w:noProof/>
          <w:sz w:val="20"/>
          <w:szCs w:val="20"/>
        </w:rPr>
        <w:tab/>
        <w:t>285.100.000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Gelir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cetvelinin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toplamını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okutuyorum:</w:t>
      </w:r>
      <w:r w:rsidRPr="00B3663D" w:rsidR="005A771B">
        <w:rPr>
          <w:rFonts w:ascii="Arial" w:hAnsi="Arial" w:eastAsia="Calibri" w:cs="Arial"/>
          <w:noProof/>
          <w:spacing w:val="20"/>
          <w:sz w:val="20"/>
          <w:szCs w:val="20"/>
        </w:rPr>
        <w:t xml:space="preserve"> </w:t>
      </w:r>
    </w:p>
    <w:p w:rsidRPr="00B3663D" w:rsidR="008476EE" w:rsidP="00B3663D" w:rsidRDefault="008476EE">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20"/>
          <w:szCs w:val="20"/>
        </w:rPr>
      </w:pPr>
      <w:r w:rsidRPr="00B3663D">
        <w:rPr>
          <w:rFonts w:eastAsia="Calibri" w:cs="Arial"/>
          <w:b/>
          <w:noProof/>
          <w:sz w:val="20"/>
          <w:szCs w:val="20"/>
        </w:rPr>
        <w:t>GELİR</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3663D" w:rsidR="008476EE" w:rsidTr="002F020B">
        <w:tc>
          <w:tcPr>
            <w:tcW w:w="949"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4320" w:type="dxa"/>
            <w:tcBorders>
              <w:top w:val="nil"/>
              <w:left w:val="nil"/>
              <w:bottom w:val="single" w:color="auto" w:sz="6" w:space="0"/>
              <w:right w:val="nil"/>
            </w:tcBorders>
          </w:tcPr>
          <w:p w:rsidRPr="00B3663D" w:rsidR="008476EE" w:rsidP="00B3663D" w:rsidRDefault="008476EE">
            <w:pPr>
              <w:suppressAutoHyphens/>
              <w:ind w:firstLine="811"/>
              <w:jc w:val="center"/>
              <w:rPr>
                <w:rFonts w:cs="Arial"/>
                <w:sz w:val="20"/>
              </w:rPr>
            </w:pPr>
          </w:p>
        </w:tc>
        <w:tc>
          <w:tcPr>
            <w:tcW w:w="3803" w:type="dxa"/>
            <w:tcBorders>
              <w:top w:val="nil"/>
              <w:left w:val="nil"/>
              <w:bottom w:val="single" w:color="auto" w:sz="6" w:space="0"/>
              <w:right w:val="nil"/>
            </w:tcBorders>
          </w:tcPr>
          <w:p w:rsidRPr="00B3663D" w:rsidR="008476EE" w:rsidP="00B3663D" w:rsidRDefault="008476EE">
            <w:pPr>
              <w:suppressAutoHyphens/>
              <w:ind w:right="-70" w:firstLine="811"/>
              <w:jc w:val="center"/>
              <w:rPr>
                <w:rFonts w:cs="Arial"/>
                <w:bCs/>
                <w:sz w:val="20"/>
              </w:rPr>
            </w:pPr>
          </w:p>
        </w:tc>
      </w:tr>
    </w:tbl>
    <w:p w:rsidRPr="00B3663D" w:rsidR="008476EE" w:rsidP="00B3663D" w:rsidRDefault="008476EE">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ab/>
        <w:t>TOPLAM</w:t>
      </w:r>
      <w:r w:rsidRPr="00B3663D">
        <w:rPr>
          <w:rFonts w:eastAsia="Calibri" w:cs="Arial"/>
          <w:noProof/>
          <w:sz w:val="20"/>
          <w:szCs w:val="20"/>
        </w:rPr>
        <w:tab/>
        <w:t>285.100.000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BAŞKAN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Etmeyenler...</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Sermaye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Piyasası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Kurulunun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2019</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bütçesi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pStyle w:val="GENELKURUL"/>
        <w:spacing w:line="240" w:lineRule="auto"/>
        <w:rPr>
          <w:sz w:val="20"/>
        </w:rPr>
      </w:pPr>
      <w:r w:rsidRPr="00B3663D">
        <w:rPr>
          <w:sz w:val="20"/>
        </w:rPr>
        <w:t>Sermaye</w:t>
      </w:r>
      <w:r w:rsidRPr="00B3663D" w:rsidR="005A771B">
        <w:rPr>
          <w:sz w:val="20"/>
        </w:rPr>
        <w:t xml:space="preserve"> </w:t>
      </w:r>
      <w:r w:rsidRPr="00B3663D">
        <w:rPr>
          <w:sz w:val="20"/>
        </w:rPr>
        <w:t>Piyasası</w:t>
      </w:r>
      <w:r w:rsidRPr="00B3663D" w:rsidR="005A771B">
        <w:rPr>
          <w:sz w:val="20"/>
        </w:rPr>
        <w:t xml:space="preserve"> </w:t>
      </w:r>
      <w:r w:rsidRPr="00B3663D">
        <w:rPr>
          <w:sz w:val="20"/>
        </w:rPr>
        <w:t>Kurulunun</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hesabının</w:t>
      </w:r>
      <w:r w:rsidRPr="00B3663D" w:rsidR="005A771B">
        <w:rPr>
          <w:sz w:val="20"/>
        </w:rPr>
        <w:t xml:space="preserve"> </w:t>
      </w:r>
      <w:r w:rsidRPr="00B3663D">
        <w:rPr>
          <w:sz w:val="20"/>
        </w:rPr>
        <w:t>bölümlerine</w:t>
      </w:r>
      <w:r w:rsidRPr="00B3663D" w:rsidR="005A771B">
        <w:rPr>
          <w:sz w:val="20"/>
        </w:rPr>
        <w:t xml:space="preserve"> </w:t>
      </w:r>
      <w:r w:rsidRPr="00B3663D">
        <w:rPr>
          <w:sz w:val="20"/>
        </w:rPr>
        <w:t>geçilmesini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p>
    <w:p w:rsidRPr="00B3663D" w:rsidR="008476EE" w:rsidP="00B3663D" w:rsidRDefault="008476EE">
      <w:pPr>
        <w:suppressAutoHyphens/>
        <w:overflowPunct w:val="0"/>
        <w:autoSpaceDE w:val="0"/>
        <w:autoSpaceDN w:val="0"/>
        <w:adjustRightInd w:val="0"/>
        <w:ind w:left="28" w:right="57" w:firstLine="811"/>
        <w:jc w:val="both"/>
        <w:textAlignment w:val="baseline"/>
        <w:rPr>
          <w:rFonts w:eastAsia="Calibri" w:cs="Arial"/>
          <w:b/>
          <w:noProof/>
          <w:sz w:val="20"/>
          <w:szCs w:val="20"/>
        </w:rPr>
      </w:pPr>
      <w:r w:rsidRPr="00B3663D">
        <w:rPr>
          <w:rFonts w:eastAsia="Calibri" w:cs="Arial"/>
          <w:b/>
          <w:noProof/>
          <w:sz w:val="20"/>
          <w:szCs w:val="20"/>
        </w:rPr>
        <w:t>2)</w:t>
      </w:r>
      <w:r w:rsidRPr="00B3663D" w:rsidR="005A771B">
        <w:rPr>
          <w:rFonts w:eastAsia="Calibri" w:cs="Arial"/>
          <w:b/>
          <w:noProof/>
          <w:sz w:val="20"/>
          <w:szCs w:val="20"/>
        </w:rPr>
        <w:t xml:space="preserve"> </w:t>
      </w:r>
      <w:r w:rsidRPr="00B3663D">
        <w:rPr>
          <w:rFonts w:eastAsia="Calibri" w:cs="Arial"/>
          <w:b/>
          <w:noProof/>
          <w:sz w:val="20"/>
          <w:szCs w:val="20"/>
        </w:rPr>
        <w:t>Sermaye</w:t>
      </w:r>
      <w:r w:rsidRPr="00B3663D" w:rsidR="005A771B">
        <w:rPr>
          <w:rFonts w:eastAsia="Calibri" w:cs="Arial"/>
          <w:b/>
          <w:noProof/>
          <w:sz w:val="20"/>
          <w:szCs w:val="20"/>
        </w:rPr>
        <w:t xml:space="preserve"> </w:t>
      </w:r>
      <w:r w:rsidRPr="00B3663D">
        <w:rPr>
          <w:rFonts w:eastAsia="Calibri" w:cs="Arial"/>
          <w:b/>
          <w:noProof/>
          <w:sz w:val="20"/>
          <w:szCs w:val="20"/>
        </w:rPr>
        <w:t>Piyasası</w:t>
      </w:r>
      <w:r w:rsidRPr="00B3663D" w:rsidR="005A771B">
        <w:rPr>
          <w:rFonts w:eastAsia="Calibri" w:cs="Arial"/>
          <w:b/>
          <w:noProof/>
          <w:sz w:val="20"/>
          <w:szCs w:val="20"/>
        </w:rPr>
        <w:t xml:space="preserve"> </w:t>
      </w:r>
      <w:r w:rsidRPr="00B3663D">
        <w:rPr>
          <w:rFonts w:eastAsia="Calibri" w:cs="Arial"/>
          <w:b/>
          <w:noProof/>
          <w:sz w:val="20"/>
          <w:szCs w:val="20"/>
        </w:rPr>
        <w:t>Kurulu</w:t>
      </w:r>
      <w:r w:rsidRPr="00B3663D" w:rsidR="005A771B">
        <w:rPr>
          <w:rFonts w:eastAsia="Calibri" w:cs="Arial"/>
          <w:b/>
          <w:noProof/>
          <w:sz w:val="20"/>
          <w:szCs w:val="20"/>
        </w:rPr>
        <w:t xml:space="preserve"> </w:t>
      </w:r>
      <w:r w:rsidRPr="00B3663D">
        <w:rPr>
          <w:rFonts w:eastAsia="Calibri" w:cs="Arial"/>
          <w:b/>
          <w:noProof/>
          <w:sz w:val="20"/>
          <w:szCs w:val="20"/>
        </w:rPr>
        <w:t>2017</w:t>
      </w:r>
      <w:r w:rsidRPr="00B3663D" w:rsidR="005A771B">
        <w:rPr>
          <w:rFonts w:eastAsia="Calibri" w:cs="Arial"/>
          <w:b/>
          <w:noProof/>
          <w:sz w:val="20"/>
          <w:szCs w:val="20"/>
        </w:rPr>
        <w:t xml:space="preserve"> </w:t>
      </w:r>
      <w:r w:rsidRPr="00B3663D">
        <w:rPr>
          <w:rFonts w:eastAsia="Calibri" w:cs="Arial"/>
          <w:b/>
          <w:noProof/>
          <w:sz w:val="20"/>
          <w:szCs w:val="20"/>
        </w:rPr>
        <w:t>Yılı</w:t>
      </w:r>
      <w:r w:rsidRPr="00B3663D" w:rsidR="005A771B">
        <w:rPr>
          <w:rFonts w:eastAsia="Calibri" w:cs="Arial"/>
          <w:b/>
          <w:noProof/>
          <w:sz w:val="20"/>
          <w:szCs w:val="20"/>
        </w:rPr>
        <w:t xml:space="preserve"> </w:t>
      </w:r>
      <w:r w:rsidRPr="00B3663D">
        <w:rPr>
          <w:rFonts w:eastAsia="Calibri" w:cs="Arial"/>
          <w:b/>
          <w:noProof/>
          <w:sz w:val="20"/>
          <w:szCs w:val="20"/>
        </w:rPr>
        <w:t>Merkezî</w:t>
      </w:r>
      <w:r w:rsidRPr="00B3663D" w:rsidR="005A771B">
        <w:rPr>
          <w:rFonts w:eastAsia="Calibri" w:cs="Arial"/>
          <w:b/>
          <w:noProof/>
          <w:sz w:val="20"/>
          <w:szCs w:val="20"/>
        </w:rPr>
        <w:t xml:space="preserve"> </w:t>
      </w:r>
      <w:r w:rsidRPr="00B3663D">
        <w:rPr>
          <w:rFonts w:eastAsia="Calibri" w:cs="Arial"/>
          <w:b/>
          <w:noProof/>
          <w:sz w:val="20"/>
          <w:szCs w:val="20"/>
        </w:rPr>
        <w:t>Yönetim</w:t>
      </w:r>
      <w:r w:rsidRPr="00B3663D" w:rsidR="005A771B">
        <w:rPr>
          <w:rFonts w:eastAsia="Calibri" w:cs="Arial"/>
          <w:b/>
          <w:noProof/>
          <w:sz w:val="20"/>
          <w:szCs w:val="20"/>
        </w:rPr>
        <w:t xml:space="preserve"> </w:t>
      </w:r>
      <w:r w:rsidRPr="00B3663D">
        <w:rPr>
          <w:rFonts w:eastAsia="Calibri" w:cs="Arial"/>
          <w:b/>
          <w:noProof/>
          <w:sz w:val="20"/>
          <w:szCs w:val="20"/>
        </w:rPr>
        <w:t>Kesin</w:t>
      </w:r>
      <w:r w:rsidRPr="00B3663D" w:rsidR="005A771B">
        <w:rPr>
          <w:rFonts w:eastAsia="Calibri" w:cs="Arial"/>
          <w:b/>
          <w:noProof/>
          <w:sz w:val="20"/>
          <w:szCs w:val="20"/>
        </w:rPr>
        <w:t xml:space="preserve"> </w:t>
      </w:r>
      <w:r w:rsidRPr="00B3663D">
        <w:rPr>
          <w:rFonts w:eastAsia="Calibri" w:cs="Arial"/>
          <w:b/>
          <w:noProof/>
          <w:sz w:val="20"/>
          <w:szCs w:val="20"/>
        </w:rPr>
        <w:t>Hesabı</w:t>
      </w:r>
    </w:p>
    <w:p w:rsidRPr="00B3663D" w:rsidR="008400A1" w:rsidP="00B3663D" w:rsidRDefault="008400A1">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20"/>
          <w:szCs w:val="20"/>
        </w:rPr>
      </w:pPr>
      <w:r w:rsidRPr="00B3663D">
        <w:rPr>
          <w:rFonts w:eastAsia="Calibri" w:cs="Arial"/>
          <w:b/>
          <w:noProof/>
          <w:sz w:val="20"/>
          <w:szCs w:val="20"/>
        </w:rPr>
        <w:t>A)</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Toplam</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292.092.000,00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Gideri</w:t>
      </w:r>
      <w:r w:rsidRPr="00B3663D">
        <w:rPr>
          <w:rFonts w:eastAsia="Calibri" w:cs="Arial"/>
          <w:noProof/>
          <w:sz w:val="20"/>
          <w:szCs w:val="20"/>
        </w:rPr>
        <w:tab/>
        <w:t>264.659.914,80</w:t>
      </w:r>
    </w:p>
    <w:p w:rsidRPr="00B3663D" w:rsidR="008476EE" w:rsidP="00B3663D" w:rsidRDefault="008476EE">
      <w:pPr>
        <w:tabs>
          <w:tab w:val="right" w:pos="9781"/>
        </w:tabs>
        <w:suppressAutoHyphens/>
        <w:overflowPunct w:val="0"/>
        <w:autoSpaceDE w:val="0"/>
        <w:autoSpaceDN w:val="0"/>
        <w:adjustRightInd w:val="0"/>
        <w:ind w:left="20" w:right="57" w:firstLine="811"/>
        <w:jc w:val="both"/>
        <w:textAlignment w:val="baseline"/>
        <w:rPr>
          <w:rFonts w:eastAsia="Calibri" w:cs="Arial"/>
          <w:noProof/>
          <w:sz w:val="20"/>
          <w:szCs w:val="20"/>
        </w:rPr>
      </w:pPr>
      <w:r w:rsidRPr="00B3663D">
        <w:rPr>
          <w:rFonts w:eastAsia="Calibri" w:cs="Arial"/>
          <w:noProof/>
          <w:sz w:val="20"/>
          <w:szCs w:val="20"/>
        </w:rPr>
        <w:t>İptal</w:t>
      </w:r>
      <w:r w:rsidRPr="00B3663D" w:rsidR="005A771B">
        <w:rPr>
          <w:rFonts w:eastAsia="Calibri" w:cs="Arial"/>
          <w:noProof/>
          <w:sz w:val="20"/>
          <w:szCs w:val="20"/>
        </w:rPr>
        <w:t xml:space="preserve"> </w:t>
      </w:r>
      <w:r w:rsidRPr="00B3663D">
        <w:rPr>
          <w:rFonts w:eastAsia="Calibri" w:cs="Arial"/>
          <w:noProof/>
          <w:sz w:val="20"/>
          <w:szCs w:val="20"/>
        </w:rPr>
        <w:t>Edilen</w:t>
      </w:r>
      <w:r w:rsidRPr="00B3663D" w:rsidR="005A771B">
        <w:rPr>
          <w:rFonts w:eastAsia="Calibri" w:cs="Arial"/>
          <w:noProof/>
          <w:sz w:val="20"/>
          <w:szCs w:val="20"/>
        </w:rPr>
        <w:t xml:space="preserve"> </w:t>
      </w:r>
      <w:r w:rsidRPr="00B3663D">
        <w:rPr>
          <w:rFonts w:eastAsia="Calibri" w:cs="Arial"/>
          <w:noProof/>
          <w:sz w:val="20"/>
          <w:szCs w:val="20"/>
        </w:rPr>
        <w:t>Ödenek</w:t>
      </w:r>
      <w:r w:rsidRPr="00B3663D">
        <w:rPr>
          <w:rFonts w:eastAsia="Calibri" w:cs="Arial"/>
          <w:noProof/>
          <w:sz w:val="20"/>
          <w:szCs w:val="20"/>
        </w:rPr>
        <w:tab/>
        <w:t>27.432.085,20</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cetvelinin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genel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toplamlarını</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okutuyorum:</w:t>
      </w:r>
      <w:r w:rsidRPr="00B3663D" w:rsidR="005A771B">
        <w:rPr>
          <w:rFonts w:ascii="Arial" w:hAnsi="Arial" w:eastAsia="Calibri"/>
          <w:noProof/>
          <w:spacing w:val="20"/>
          <w:sz w:val="20"/>
          <w:szCs w:val="20"/>
        </w:rPr>
        <w:t xml:space="preserve"> </w:t>
      </w:r>
    </w:p>
    <w:p w:rsidRPr="00B3663D" w:rsidR="008476EE" w:rsidP="00B3663D" w:rsidRDefault="008476EE">
      <w:pPr>
        <w:tabs>
          <w:tab w:val="left" w:pos="3060"/>
          <w:tab w:val="center" w:pos="4840"/>
        </w:tabs>
        <w:suppressAutoHyphens/>
        <w:overflowPunct w:val="0"/>
        <w:autoSpaceDE w:val="0"/>
        <w:autoSpaceDN w:val="0"/>
        <w:adjustRightInd w:val="0"/>
        <w:ind w:left="28" w:right="57" w:firstLine="811"/>
        <w:jc w:val="center"/>
        <w:rPr>
          <w:rFonts w:eastAsia="Calibri" w:cs="Arial"/>
          <w:b/>
          <w:noProof/>
          <w:sz w:val="20"/>
          <w:szCs w:val="20"/>
        </w:rPr>
      </w:pPr>
      <w:r w:rsidRPr="00B3663D">
        <w:rPr>
          <w:rFonts w:eastAsia="Calibri" w:cs="Arial"/>
          <w:b/>
          <w:noProof/>
          <w:sz w:val="20"/>
          <w:szCs w:val="20"/>
        </w:rPr>
        <w:t>(B)</w:t>
      </w:r>
      <w:r w:rsidRPr="00B3663D" w:rsidR="005A771B">
        <w:rPr>
          <w:rFonts w:eastAsia="Calibri" w:cs="Arial"/>
          <w:b/>
          <w:noProof/>
          <w:sz w:val="20"/>
          <w:szCs w:val="20"/>
        </w:rPr>
        <w:t xml:space="preserve"> </w:t>
      </w:r>
      <w:r w:rsidRPr="00B3663D">
        <w:rPr>
          <w:rFonts w:eastAsia="Calibri" w:cs="Arial"/>
          <w:b/>
          <w:noProof/>
          <w:sz w:val="20"/>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3663D" w:rsidR="008476EE" w:rsidTr="002F020B">
        <w:tc>
          <w:tcPr>
            <w:tcW w:w="3544" w:type="dxa"/>
            <w:tcBorders>
              <w:top w:val="nil"/>
              <w:left w:val="nil"/>
              <w:bottom w:val="single" w:color="auto" w:sz="6" w:space="0"/>
              <w:right w:val="nil"/>
            </w:tcBorders>
          </w:tcPr>
          <w:p w:rsidRPr="00B3663D" w:rsidR="008476EE" w:rsidP="00B3663D" w:rsidRDefault="008476EE">
            <w:pPr>
              <w:suppressAutoHyphens/>
              <w:ind w:firstLine="811"/>
              <w:rPr>
                <w:rFonts w:cs="Arial"/>
                <w:sz w:val="20"/>
              </w:rPr>
            </w:pPr>
          </w:p>
        </w:tc>
        <w:tc>
          <w:tcPr>
            <w:tcW w:w="5528" w:type="dxa"/>
            <w:tcBorders>
              <w:top w:val="nil"/>
              <w:left w:val="nil"/>
              <w:bottom w:val="single" w:color="auto" w:sz="6" w:space="0"/>
              <w:right w:val="nil"/>
            </w:tcBorders>
          </w:tcPr>
          <w:p w:rsidRPr="00B3663D" w:rsidR="008476EE" w:rsidP="00B3663D" w:rsidRDefault="008476EE">
            <w:pPr>
              <w:keepNext/>
              <w:suppressAutoHyphens/>
              <w:ind w:firstLine="811"/>
              <w:jc w:val="center"/>
              <w:outlineLvl w:val="0"/>
              <w:rPr>
                <w:rFonts w:eastAsia="Arial Unicode MS" w:cs="Arial"/>
                <w:bCs/>
                <w:sz w:val="20"/>
              </w:rPr>
            </w:pPr>
          </w:p>
        </w:tc>
      </w:tr>
    </w:tbl>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Bütçe</w:t>
      </w:r>
      <w:r w:rsidRPr="00B3663D" w:rsidR="005A771B">
        <w:rPr>
          <w:rFonts w:eastAsia="Calibri" w:cs="Arial"/>
          <w:noProof/>
          <w:sz w:val="20"/>
          <w:szCs w:val="20"/>
        </w:rPr>
        <w:t xml:space="preserve"> </w:t>
      </w:r>
      <w:r w:rsidRPr="00B3663D">
        <w:rPr>
          <w:rFonts w:eastAsia="Calibri" w:cs="Arial"/>
          <w:noProof/>
          <w:sz w:val="20"/>
          <w:szCs w:val="20"/>
        </w:rPr>
        <w:t>Geliri</w:t>
      </w:r>
      <w:r w:rsidRPr="00B3663D" w:rsidR="005A771B">
        <w:rPr>
          <w:rFonts w:eastAsia="Calibri" w:cs="Arial"/>
          <w:noProof/>
          <w:sz w:val="20"/>
          <w:szCs w:val="20"/>
        </w:rPr>
        <w:t xml:space="preserve"> </w:t>
      </w:r>
      <w:r w:rsidRPr="00B3663D">
        <w:rPr>
          <w:rFonts w:eastAsia="Calibri" w:cs="Arial"/>
          <w:noProof/>
          <w:sz w:val="20"/>
          <w:szCs w:val="20"/>
        </w:rPr>
        <w:t>Tahmini</w:t>
      </w:r>
      <w:r w:rsidRPr="00B3663D">
        <w:rPr>
          <w:rFonts w:eastAsia="Calibri" w:cs="Arial"/>
          <w:noProof/>
          <w:sz w:val="20"/>
          <w:szCs w:val="20"/>
        </w:rPr>
        <w:tab/>
      </w:r>
      <w:r w:rsidRPr="00B3663D">
        <w:rPr>
          <w:rFonts w:eastAsia="Calibri" w:cs="Arial"/>
          <w:noProof/>
          <w:sz w:val="20"/>
          <w:szCs w:val="20"/>
        </w:rPr>
        <w:tab/>
        <w:t>127.592.000,00</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267.492.152,33</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Ret</w:t>
      </w:r>
      <w:r w:rsidRPr="00B3663D" w:rsidR="005A771B">
        <w:rPr>
          <w:rFonts w:eastAsia="Calibri" w:cs="Arial"/>
          <w:noProof/>
          <w:sz w:val="20"/>
          <w:szCs w:val="20"/>
        </w:rPr>
        <w:t xml:space="preserve"> </w:t>
      </w:r>
      <w:r w:rsidRPr="00B3663D">
        <w:rPr>
          <w:rFonts w:eastAsia="Calibri" w:cs="Arial"/>
          <w:noProof/>
          <w:sz w:val="20"/>
          <w:szCs w:val="20"/>
        </w:rPr>
        <w:t>ve</w:t>
      </w:r>
      <w:r w:rsidRPr="00B3663D" w:rsidR="005A771B">
        <w:rPr>
          <w:rFonts w:eastAsia="Calibri" w:cs="Arial"/>
          <w:noProof/>
          <w:sz w:val="20"/>
          <w:szCs w:val="20"/>
        </w:rPr>
        <w:t xml:space="preserve"> </w:t>
      </w:r>
      <w:r w:rsidRPr="00B3663D">
        <w:rPr>
          <w:rFonts w:eastAsia="Calibri" w:cs="Arial"/>
          <w:noProof/>
          <w:sz w:val="20"/>
          <w:szCs w:val="20"/>
        </w:rPr>
        <w:t>İadeler</w:t>
      </w:r>
      <w:r w:rsidRPr="00B3663D">
        <w:rPr>
          <w:rFonts w:eastAsia="Calibri" w:cs="Arial"/>
          <w:noProof/>
          <w:sz w:val="20"/>
          <w:szCs w:val="20"/>
        </w:rPr>
        <w:tab/>
      </w:r>
      <w:r w:rsidRPr="00B3663D">
        <w:rPr>
          <w:rFonts w:eastAsia="Calibri" w:cs="Arial"/>
          <w:noProof/>
          <w:sz w:val="20"/>
          <w:szCs w:val="20"/>
        </w:rPr>
        <w:tab/>
        <w:t>10.218.636,23</w:t>
      </w:r>
    </w:p>
    <w:p w:rsidRPr="00B3663D" w:rsidR="008476EE" w:rsidP="00B3663D" w:rsidRDefault="008476EE">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20"/>
          <w:szCs w:val="20"/>
        </w:rPr>
      </w:pPr>
      <w:r w:rsidRPr="00B3663D">
        <w:rPr>
          <w:rFonts w:eastAsia="Calibri" w:cs="Arial"/>
          <w:noProof/>
          <w:sz w:val="20"/>
          <w:szCs w:val="20"/>
        </w:rPr>
        <w:t>Net</w:t>
      </w:r>
      <w:r w:rsidRPr="00B3663D" w:rsidR="005A771B">
        <w:rPr>
          <w:rFonts w:eastAsia="Calibri" w:cs="Arial"/>
          <w:noProof/>
          <w:sz w:val="20"/>
          <w:szCs w:val="20"/>
        </w:rPr>
        <w:t xml:space="preserve"> </w:t>
      </w:r>
      <w:r w:rsidRPr="00B3663D">
        <w:rPr>
          <w:rFonts w:eastAsia="Calibri" w:cs="Arial"/>
          <w:noProof/>
          <w:sz w:val="20"/>
          <w:szCs w:val="20"/>
        </w:rPr>
        <w:t>Tahsilat</w:t>
      </w:r>
      <w:r w:rsidRPr="00B3663D">
        <w:rPr>
          <w:rFonts w:eastAsia="Calibri" w:cs="Arial"/>
          <w:noProof/>
          <w:sz w:val="20"/>
          <w:szCs w:val="20"/>
        </w:rPr>
        <w:tab/>
      </w:r>
      <w:r w:rsidRPr="00B3663D">
        <w:rPr>
          <w:rFonts w:eastAsia="Calibri" w:cs="Arial"/>
          <w:noProof/>
          <w:sz w:val="20"/>
          <w:szCs w:val="20"/>
        </w:rPr>
        <w:tab/>
        <w:t>257.273.516,10</w:t>
      </w:r>
    </w:p>
    <w:p w:rsidRPr="00B3663D" w:rsidR="008476EE" w:rsidP="00B3663D" w:rsidRDefault="008476EE">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20"/>
          <w:szCs w:val="20"/>
        </w:rPr>
      </w:pPr>
      <w:r w:rsidRPr="00B3663D">
        <w:rPr>
          <w:rFonts w:ascii="Arial" w:hAnsi="Arial" w:eastAsia="Calibri"/>
          <w:noProof/>
          <w:spacing w:val="20"/>
          <w:sz w:val="20"/>
          <w:szCs w:val="20"/>
        </w:rPr>
        <w:t>BAŞKAN</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Etmeyenler…</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Kabul</w:t>
      </w:r>
      <w:r w:rsidRPr="00B3663D" w:rsidR="005A771B">
        <w:rPr>
          <w:rFonts w:ascii="Arial" w:hAnsi="Arial" w:eastAsia="Calibri"/>
          <w:noProof/>
          <w:spacing w:val="20"/>
          <w:sz w:val="20"/>
          <w:szCs w:val="20"/>
        </w:rPr>
        <w:t xml:space="preserve"> </w:t>
      </w:r>
      <w:r w:rsidRPr="00B3663D">
        <w:rPr>
          <w:rFonts w:ascii="Arial" w:hAnsi="Arial" w:eastAsia="Calibri"/>
          <w:noProof/>
          <w:spacing w:val="20"/>
          <w:sz w:val="20"/>
          <w:szCs w:val="20"/>
        </w:rPr>
        <w:t>edilmiştir.</w:t>
      </w:r>
    </w:p>
    <w:p w:rsidRPr="00B3663D" w:rsidR="008476EE" w:rsidP="00B3663D" w:rsidRDefault="008476EE">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20"/>
          <w:szCs w:val="20"/>
        </w:rPr>
      </w:pPr>
      <w:r w:rsidRPr="00B3663D">
        <w:rPr>
          <w:rFonts w:ascii="Arial" w:hAnsi="Arial" w:eastAsia="Calibri" w:cs="Arial"/>
          <w:noProof/>
          <w:spacing w:val="20"/>
          <w:sz w:val="20"/>
          <w:szCs w:val="20"/>
        </w:rPr>
        <w:t>Sermaye</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Piyasası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Kurulunun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2017</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yılı</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merkezî</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yönetim</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kesin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hesabının</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bölümleri</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kabul</w:t>
      </w:r>
      <w:r w:rsidRPr="00B3663D" w:rsidR="005A771B">
        <w:rPr>
          <w:rFonts w:ascii="Arial" w:hAnsi="Arial" w:eastAsia="Calibri" w:cs="Arial"/>
          <w:noProof/>
          <w:spacing w:val="20"/>
          <w:sz w:val="20"/>
          <w:szCs w:val="20"/>
        </w:rPr>
        <w:t xml:space="preserve"> </w:t>
      </w:r>
      <w:r w:rsidRPr="00B3663D">
        <w:rPr>
          <w:rFonts w:ascii="Arial" w:hAnsi="Arial" w:eastAsia="Calibri" w:cs="Arial"/>
          <w:noProof/>
          <w:spacing w:val="20"/>
          <w:sz w:val="20"/>
          <w:szCs w:val="20"/>
        </w:rPr>
        <w:t>edilmiştir.</w:t>
      </w:r>
    </w:p>
    <w:p w:rsidRPr="00B3663D" w:rsidR="008476EE" w:rsidP="00B3663D" w:rsidRDefault="008476EE">
      <w:pPr>
        <w:pStyle w:val="GENELKURUL"/>
        <w:spacing w:line="240" w:lineRule="auto"/>
        <w:rPr>
          <w:rFonts w:eastAsia="Calibri"/>
          <w:sz w:val="20"/>
        </w:rPr>
      </w:pPr>
      <w:r w:rsidRPr="00B3663D">
        <w:rPr>
          <w:sz w:val="20"/>
        </w:rPr>
        <w:t>Böylece</w:t>
      </w:r>
      <w:r w:rsidRPr="00B3663D" w:rsidR="005A771B">
        <w:rPr>
          <w:sz w:val="20"/>
        </w:rPr>
        <w:t xml:space="preserve"> </w:t>
      </w:r>
      <w:r w:rsidRPr="00B3663D">
        <w:rPr>
          <w:sz w:val="20"/>
        </w:rPr>
        <w:t>sekizinci</w:t>
      </w:r>
      <w:r w:rsidRPr="00B3663D" w:rsidR="005A771B">
        <w:rPr>
          <w:sz w:val="20"/>
        </w:rPr>
        <w:t xml:space="preserve"> </w:t>
      </w:r>
      <w:r w:rsidRPr="00B3663D">
        <w:rPr>
          <w:sz w:val="20"/>
        </w:rPr>
        <w:t>turda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kamu</w:t>
      </w:r>
      <w:r w:rsidRPr="00B3663D" w:rsidR="005A771B">
        <w:rPr>
          <w:sz w:val="20"/>
        </w:rPr>
        <w:t xml:space="preserve"> </w:t>
      </w:r>
      <w:r w:rsidRPr="00B3663D">
        <w:rPr>
          <w:sz w:val="20"/>
        </w:rPr>
        <w:t>idarelerinin</w:t>
      </w:r>
      <w:r w:rsidRPr="00B3663D" w:rsidR="005A771B">
        <w:rPr>
          <w:sz w:val="20"/>
        </w:rPr>
        <w:t xml:space="preserve"> </w:t>
      </w:r>
      <w:r w:rsidRPr="00B3663D">
        <w:rPr>
          <w:sz w:val="20"/>
        </w:rPr>
        <w:t>bütçeleri</w:t>
      </w:r>
      <w:r w:rsidRPr="00B3663D" w:rsidR="005A771B">
        <w:rPr>
          <w:sz w:val="20"/>
        </w:rPr>
        <w:t xml:space="preserve"> </w:t>
      </w:r>
      <w:r w:rsidRPr="00B3663D">
        <w:rPr>
          <w:sz w:val="20"/>
        </w:rPr>
        <w:t>ve</w:t>
      </w:r>
      <w:r w:rsidRPr="00B3663D" w:rsidR="005A771B">
        <w:rPr>
          <w:sz w:val="20"/>
        </w:rPr>
        <w:t xml:space="preserve"> </w:t>
      </w:r>
      <w:r w:rsidRPr="00B3663D">
        <w:rPr>
          <w:sz w:val="20"/>
        </w:rPr>
        <w:t>kesin</w:t>
      </w:r>
      <w:r w:rsidRPr="00B3663D" w:rsidR="005A771B">
        <w:rPr>
          <w:sz w:val="20"/>
        </w:rPr>
        <w:t xml:space="preserve"> </w:t>
      </w:r>
      <w:r w:rsidRPr="00B3663D">
        <w:rPr>
          <w:sz w:val="20"/>
        </w:rPr>
        <w:t>hesapları</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r w:rsidRPr="00B3663D">
        <w:rPr>
          <w:sz w:val="20"/>
        </w:rPr>
        <w:t>Hayırlı</w:t>
      </w:r>
      <w:r w:rsidRPr="00B3663D" w:rsidR="005A771B">
        <w:rPr>
          <w:sz w:val="20"/>
        </w:rPr>
        <w:t xml:space="preserve"> </w:t>
      </w:r>
      <w:r w:rsidRPr="00B3663D">
        <w:rPr>
          <w:sz w:val="20"/>
        </w:rPr>
        <w:t>olmalarını</w:t>
      </w:r>
      <w:r w:rsidRPr="00B3663D" w:rsidR="005A771B">
        <w:rPr>
          <w:sz w:val="20"/>
        </w:rPr>
        <w:t xml:space="preserve"> </w:t>
      </w:r>
      <w:r w:rsidRPr="00B3663D">
        <w:rPr>
          <w:sz w:val="20"/>
        </w:rPr>
        <w:t>temenni</w:t>
      </w:r>
      <w:r w:rsidRPr="00B3663D" w:rsidR="005A771B">
        <w:rPr>
          <w:sz w:val="20"/>
        </w:rPr>
        <w:t xml:space="preserve"> </w:t>
      </w:r>
      <w:r w:rsidRPr="00B3663D">
        <w:rPr>
          <w:sz w:val="20"/>
        </w:rPr>
        <w:t>ederim.</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sekizinci</w:t>
      </w:r>
      <w:r w:rsidRPr="00B3663D" w:rsidR="005A771B">
        <w:rPr>
          <w:sz w:val="20"/>
        </w:rPr>
        <w:t xml:space="preserve"> </w:t>
      </w:r>
      <w:r w:rsidRPr="00B3663D">
        <w:rPr>
          <w:sz w:val="20"/>
        </w:rPr>
        <w:t>tur</w:t>
      </w:r>
      <w:r w:rsidRPr="00B3663D" w:rsidR="005A771B">
        <w:rPr>
          <w:sz w:val="20"/>
        </w:rPr>
        <w:t xml:space="preserve"> </w:t>
      </w:r>
      <w:r w:rsidRPr="00B3663D">
        <w:rPr>
          <w:sz w:val="20"/>
        </w:rPr>
        <w:t>görüşmeleri</w:t>
      </w:r>
      <w:r w:rsidRPr="00B3663D" w:rsidR="005A771B">
        <w:rPr>
          <w:sz w:val="20"/>
        </w:rPr>
        <w:t xml:space="preserve"> </w:t>
      </w:r>
      <w:r w:rsidRPr="00B3663D">
        <w:rPr>
          <w:sz w:val="20"/>
        </w:rPr>
        <w:t>tamamlanmıştır.</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sekizinci</w:t>
      </w:r>
      <w:r w:rsidRPr="00B3663D" w:rsidR="005A771B">
        <w:rPr>
          <w:sz w:val="20"/>
        </w:rPr>
        <w:t xml:space="preserve"> </w:t>
      </w:r>
      <w:r w:rsidRPr="00B3663D">
        <w:rPr>
          <w:sz w:val="20"/>
        </w:rPr>
        <w:t>turdaki</w:t>
      </w:r>
      <w:r w:rsidRPr="00B3663D" w:rsidR="005A771B">
        <w:rPr>
          <w:sz w:val="20"/>
        </w:rPr>
        <w:t xml:space="preserve"> </w:t>
      </w:r>
      <w:r w:rsidRPr="00B3663D">
        <w:rPr>
          <w:sz w:val="20"/>
        </w:rPr>
        <w:t>görüşmelerin</w:t>
      </w:r>
      <w:r w:rsidRPr="00B3663D" w:rsidR="005A771B">
        <w:rPr>
          <w:sz w:val="20"/>
        </w:rPr>
        <w:t xml:space="preserve"> </w:t>
      </w:r>
      <w:r w:rsidRPr="00B3663D">
        <w:rPr>
          <w:sz w:val="20"/>
        </w:rPr>
        <w:t>tamamlanmasıyla</w:t>
      </w:r>
      <w:r w:rsidRPr="00B3663D" w:rsidR="005A771B">
        <w:rPr>
          <w:sz w:val="20"/>
        </w:rPr>
        <w:t xml:space="preserve"> </w:t>
      </w:r>
      <w:r w:rsidRPr="00B3663D">
        <w:rPr>
          <w:sz w:val="20"/>
        </w:rPr>
        <w:t>birlikte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1’inci</w:t>
      </w:r>
      <w:r w:rsidRPr="00B3663D" w:rsidR="005A771B">
        <w:rPr>
          <w:sz w:val="20"/>
        </w:rPr>
        <w:t xml:space="preserve"> </w:t>
      </w:r>
      <w:r w:rsidRPr="00B3663D">
        <w:rPr>
          <w:sz w:val="20"/>
        </w:rPr>
        <w:t>maddeleri</w:t>
      </w:r>
      <w:r w:rsidRPr="00B3663D" w:rsidR="005A771B">
        <w:rPr>
          <w:sz w:val="20"/>
        </w:rPr>
        <w:t xml:space="preserve"> </w:t>
      </w:r>
      <w:r w:rsidRPr="00B3663D">
        <w:rPr>
          <w:sz w:val="20"/>
        </w:rPr>
        <w:t>kapsamına</w:t>
      </w:r>
      <w:r w:rsidRPr="00B3663D" w:rsidR="005A771B">
        <w:rPr>
          <w:sz w:val="20"/>
        </w:rPr>
        <w:t xml:space="preserve"> </w:t>
      </w:r>
      <w:r w:rsidRPr="00B3663D">
        <w:rPr>
          <w:sz w:val="20"/>
        </w:rPr>
        <w:t>giren</w:t>
      </w:r>
      <w:r w:rsidRPr="00B3663D" w:rsidR="005A771B">
        <w:rPr>
          <w:sz w:val="20"/>
        </w:rPr>
        <w:t xml:space="preserve"> </w:t>
      </w:r>
      <w:r w:rsidRPr="00B3663D">
        <w:rPr>
          <w:sz w:val="20"/>
        </w:rPr>
        <w:t>kamu</w:t>
      </w:r>
      <w:r w:rsidRPr="00B3663D" w:rsidR="005A771B">
        <w:rPr>
          <w:sz w:val="20"/>
        </w:rPr>
        <w:t xml:space="preserve"> </w:t>
      </w:r>
      <w:r w:rsidRPr="00B3663D">
        <w:rPr>
          <w:sz w:val="20"/>
        </w:rPr>
        <w:t>idarelerinin</w:t>
      </w:r>
      <w:r w:rsidRPr="00B3663D" w:rsidR="005A771B">
        <w:rPr>
          <w:sz w:val="20"/>
        </w:rPr>
        <w:t xml:space="preserve"> </w:t>
      </w:r>
      <w:r w:rsidRPr="00B3663D">
        <w:rPr>
          <w:sz w:val="20"/>
        </w:rPr>
        <w:t>bütçeleri</w:t>
      </w:r>
      <w:r w:rsidRPr="00B3663D" w:rsidR="005A771B">
        <w:rPr>
          <w:sz w:val="20"/>
        </w:rPr>
        <w:t xml:space="preserve"> </w:t>
      </w:r>
      <w:r w:rsidRPr="00B3663D">
        <w:rPr>
          <w:sz w:val="20"/>
        </w:rPr>
        <w:t>ve</w:t>
      </w:r>
      <w:r w:rsidRPr="00B3663D" w:rsidR="005A771B">
        <w:rPr>
          <w:sz w:val="20"/>
        </w:rPr>
        <w:t xml:space="preserve"> </w:t>
      </w:r>
      <w:r w:rsidRPr="00B3663D">
        <w:rPr>
          <w:sz w:val="20"/>
        </w:rPr>
        <w:t>kesin</w:t>
      </w:r>
      <w:r w:rsidRPr="00B3663D" w:rsidR="005A771B">
        <w:rPr>
          <w:sz w:val="20"/>
        </w:rPr>
        <w:t xml:space="preserve"> </w:t>
      </w:r>
      <w:r w:rsidRPr="00B3663D">
        <w:rPr>
          <w:sz w:val="20"/>
        </w:rPr>
        <w:t>hesapları</w:t>
      </w:r>
      <w:r w:rsidRPr="00B3663D" w:rsidR="005A771B">
        <w:rPr>
          <w:sz w:val="20"/>
        </w:rPr>
        <w:t xml:space="preserve"> </w:t>
      </w:r>
      <w:r w:rsidRPr="00B3663D">
        <w:rPr>
          <w:sz w:val="20"/>
        </w:rPr>
        <w:t>ile</w:t>
      </w:r>
      <w:r w:rsidRPr="00B3663D" w:rsidR="005A771B">
        <w:rPr>
          <w:sz w:val="20"/>
        </w:rPr>
        <w:t xml:space="preserve"> </w:t>
      </w:r>
      <w:r w:rsidRPr="00B3663D">
        <w:rPr>
          <w:sz w:val="20"/>
        </w:rPr>
        <w:t>teklifin</w:t>
      </w:r>
      <w:r w:rsidRPr="00B3663D" w:rsidR="005A771B">
        <w:rPr>
          <w:sz w:val="20"/>
        </w:rPr>
        <w:t xml:space="preserve"> </w:t>
      </w:r>
      <w:r w:rsidRPr="00B3663D">
        <w:rPr>
          <w:sz w:val="20"/>
        </w:rPr>
        <w:t>gelir</w:t>
      </w:r>
      <w:r w:rsidRPr="00B3663D" w:rsidR="005A771B">
        <w:rPr>
          <w:sz w:val="20"/>
        </w:rPr>
        <w:t xml:space="preserve"> </w:t>
      </w:r>
      <w:r w:rsidRPr="00B3663D">
        <w:rPr>
          <w:sz w:val="20"/>
        </w:rPr>
        <w:t>ve</w:t>
      </w:r>
      <w:r w:rsidRPr="00B3663D" w:rsidR="005A771B">
        <w:rPr>
          <w:sz w:val="20"/>
        </w:rPr>
        <w:t xml:space="preserve"> </w:t>
      </w:r>
      <w:r w:rsidRPr="00B3663D">
        <w:rPr>
          <w:sz w:val="20"/>
        </w:rPr>
        <w:t>finansmanla</w:t>
      </w:r>
      <w:r w:rsidRPr="00B3663D" w:rsidR="005A771B">
        <w:rPr>
          <w:sz w:val="20"/>
        </w:rPr>
        <w:t xml:space="preserve"> </w:t>
      </w:r>
      <w:r w:rsidRPr="00B3663D">
        <w:rPr>
          <w:sz w:val="20"/>
        </w:rPr>
        <w:t>ilgili</w:t>
      </w:r>
      <w:r w:rsidRPr="00B3663D" w:rsidR="005A771B">
        <w:rPr>
          <w:sz w:val="20"/>
        </w:rPr>
        <w:t xml:space="preserve"> </w:t>
      </w:r>
      <w:r w:rsidRPr="00B3663D">
        <w:rPr>
          <w:sz w:val="20"/>
        </w:rPr>
        <w:t>2’nci</w:t>
      </w:r>
      <w:r w:rsidRPr="00B3663D" w:rsidR="005A771B">
        <w:rPr>
          <w:sz w:val="20"/>
        </w:rPr>
        <w:t xml:space="preserve"> </w:t>
      </w:r>
      <w:r w:rsidRPr="00B3663D">
        <w:rPr>
          <w:sz w:val="20"/>
        </w:rPr>
        <w:t>maddesinin</w:t>
      </w:r>
      <w:r w:rsidRPr="00B3663D" w:rsidR="005A771B">
        <w:rPr>
          <w:sz w:val="20"/>
        </w:rPr>
        <w:t xml:space="preserve"> </w:t>
      </w:r>
      <w:r w:rsidRPr="00B3663D">
        <w:rPr>
          <w:sz w:val="20"/>
        </w:rPr>
        <w:t>görüşmeleri</w:t>
      </w:r>
      <w:r w:rsidRPr="00B3663D" w:rsidR="005A771B">
        <w:rPr>
          <w:sz w:val="20"/>
        </w:rPr>
        <w:t xml:space="preserve"> </w:t>
      </w:r>
      <w:r w:rsidRPr="00B3663D">
        <w:rPr>
          <w:sz w:val="20"/>
        </w:rPr>
        <w:t>tamamlanmış</w:t>
      </w:r>
      <w:r w:rsidRPr="00B3663D" w:rsidR="005A771B">
        <w:rPr>
          <w:sz w:val="20"/>
        </w:rPr>
        <w:t xml:space="preserve"> </w:t>
      </w:r>
      <w:r w:rsidRPr="00B3663D">
        <w:rPr>
          <w:sz w:val="20"/>
        </w:rPr>
        <w:t>bulunmaktadır.</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program</w:t>
      </w:r>
      <w:r w:rsidRPr="00B3663D" w:rsidR="005A771B">
        <w:rPr>
          <w:sz w:val="20"/>
        </w:rPr>
        <w:t xml:space="preserve"> </w:t>
      </w:r>
      <w:r w:rsidRPr="00B3663D">
        <w:rPr>
          <w:sz w:val="20"/>
        </w:rPr>
        <w:t>uyarınca</w:t>
      </w:r>
      <w:r w:rsidRPr="00B3663D" w:rsidR="005A771B">
        <w:rPr>
          <w:sz w:val="20"/>
        </w:rPr>
        <w:t xml:space="preserve"> </w:t>
      </w:r>
      <w:r w:rsidRPr="00B3663D">
        <w:rPr>
          <w:sz w:val="20"/>
        </w:rPr>
        <w:t>sırasıyla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maddelerini</w:t>
      </w:r>
      <w:r w:rsidRPr="00B3663D" w:rsidR="005A771B">
        <w:rPr>
          <w:sz w:val="20"/>
        </w:rPr>
        <w:t xml:space="preserve"> </w:t>
      </w:r>
      <w:r w:rsidRPr="00B3663D">
        <w:rPr>
          <w:sz w:val="20"/>
        </w:rPr>
        <w:t>görüşüp</w:t>
      </w:r>
      <w:r w:rsidRPr="00B3663D" w:rsidR="005A771B">
        <w:rPr>
          <w:sz w:val="20"/>
        </w:rPr>
        <w:t xml:space="preserve"> </w:t>
      </w:r>
      <w:r w:rsidRPr="00B3663D">
        <w:rPr>
          <w:sz w:val="20"/>
        </w:rPr>
        <w:t>oylamalarını</w:t>
      </w:r>
      <w:r w:rsidRPr="00B3663D" w:rsidR="005A771B">
        <w:rPr>
          <w:sz w:val="20"/>
        </w:rPr>
        <w:t xml:space="preserve"> </w:t>
      </w:r>
      <w:r w:rsidRPr="00B3663D">
        <w:rPr>
          <w:sz w:val="20"/>
        </w:rPr>
        <w:t>yapacağız.</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gider</w:t>
      </w:r>
      <w:r w:rsidRPr="00B3663D" w:rsidR="005A771B">
        <w:rPr>
          <w:sz w:val="20"/>
        </w:rPr>
        <w:t xml:space="preserve"> </w:t>
      </w:r>
      <w:r w:rsidRPr="00B3663D">
        <w:rPr>
          <w:sz w:val="20"/>
        </w:rPr>
        <w:t>bütçesiyle</w:t>
      </w:r>
      <w:r w:rsidRPr="00B3663D" w:rsidR="005A771B">
        <w:rPr>
          <w:sz w:val="20"/>
        </w:rPr>
        <w:t xml:space="preserve"> </w:t>
      </w:r>
      <w:r w:rsidRPr="00B3663D">
        <w:rPr>
          <w:sz w:val="20"/>
        </w:rPr>
        <w:t>ilgili</w:t>
      </w:r>
      <w:r w:rsidRPr="00B3663D" w:rsidR="005A771B">
        <w:rPr>
          <w:sz w:val="20"/>
        </w:rPr>
        <w:t xml:space="preserve"> </w:t>
      </w:r>
      <w:r w:rsidRPr="00B3663D">
        <w:rPr>
          <w:sz w:val="20"/>
        </w:rPr>
        <w:t>1’inci</w:t>
      </w:r>
      <w:r w:rsidRPr="00B3663D" w:rsidR="005A771B">
        <w:rPr>
          <w:sz w:val="20"/>
        </w:rPr>
        <w:t xml:space="preserve"> </w:t>
      </w:r>
      <w:r w:rsidRPr="00B3663D">
        <w:rPr>
          <w:sz w:val="20"/>
        </w:rPr>
        <w:t>maddesini</w:t>
      </w:r>
      <w:r w:rsidRPr="00B3663D" w:rsidR="005A771B">
        <w:rPr>
          <w:sz w:val="20"/>
        </w:rPr>
        <w:t xml:space="preserve"> </w:t>
      </w:r>
      <w:r w:rsidRPr="00B3663D">
        <w:rPr>
          <w:sz w:val="20"/>
        </w:rPr>
        <w:t>tekrar</w:t>
      </w:r>
      <w:r w:rsidRPr="00B3663D" w:rsidR="005A771B">
        <w:rPr>
          <w:sz w:val="20"/>
        </w:rPr>
        <w:t xml:space="preserve"> </w:t>
      </w:r>
      <w:r w:rsidRPr="00B3663D">
        <w:rPr>
          <w:sz w:val="20"/>
        </w:rPr>
        <w:t>okuttuktan</w:t>
      </w:r>
      <w:r w:rsidRPr="00B3663D" w:rsidR="005A771B">
        <w:rPr>
          <w:sz w:val="20"/>
        </w:rPr>
        <w:t xml:space="preserve"> </w:t>
      </w:r>
      <w:r w:rsidRPr="00B3663D">
        <w:rPr>
          <w:sz w:val="20"/>
        </w:rPr>
        <w:t>sonra</w:t>
      </w:r>
      <w:r w:rsidRPr="00B3663D" w:rsidR="005A771B">
        <w:rPr>
          <w:sz w:val="20"/>
        </w:rPr>
        <w:t xml:space="preserve"> </w:t>
      </w:r>
      <w:r w:rsidRPr="00B3663D">
        <w:rPr>
          <w:sz w:val="20"/>
        </w:rPr>
        <w:t>oylarınıza</w:t>
      </w:r>
      <w:r w:rsidRPr="00B3663D" w:rsidR="005A771B">
        <w:rPr>
          <w:sz w:val="20"/>
        </w:rPr>
        <w:t xml:space="preserve"> </w:t>
      </w:r>
      <w:r w:rsidRPr="00B3663D">
        <w:rPr>
          <w:sz w:val="20"/>
        </w:rPr>
        <w:t>sunacağım.</w:t>
      </w:r>
    </w:p>
    <w:p w:rsidRPr="00B3663D" w:rsidR="008476EE" w:rsidP="00B3663D" w:rsidRDefault="008476EE">
      <w:pPr>
        <w:pStyle w:val="GENELKURUL"/>
        <w:spacing w:line="240" w:lineRule="auto"/>
        <w:rPr>
          <w:sz w:val="20"/>
        </w:rPr>
      </w:pPr>
    </w:p>
    <w:p w:rsidRPr="00B3663D" w:rsidR="008476EE" w:rsidP="00B3663D" w:rsidRDefault="008476EE">
      <w:pPr>
        <w:suppressAutoHyphens/>
        <w:ind w:firstLine="811"/>
        <w:jc w:val="center"/>
        <w:rPr>
          <w:b/>
          <w:sz w:val="20"/>
        </w:rPr>
      </w:pPr>
      <w:r w:rsidRPr="00B3663D">
        <w:rPr>
          <w:b/>
          <w:sz w:val="20"/>
        </w:rPr>
        <w:t>2019</w:t>
      </w:r>
      <w:r w:rsidRPr="00B3663D" w:rsidR="005A771B">
        <w:rPr>
          <w:b/>
          <w:sz w:val="20"/>
        </w:rPr>
        <w:t xml:space="preserve"> </w:t>
      </w:r>
      <w:r w:rsidRPr="00B3663D">
        <w:rPr>
          <w:b/>
          <w:sz w:val="20"/>
        </w:rPr>
        <w:t>YILI</w:t>
      </w:r>
      <w:r w:rsidRPr="00B3663D" w:rsidR="005A771B">
        <w:rPr>
          <w:b/>
          <w:sz w:val="20"/>
        </w:rPr>
        <w:t xml:space="preserve"> </w:t>
      </w:r>
      <w:r w:rsidRPr="00B3663D">
        <w:rPr>
          <w:b/>
          <w:sz w:val="20"/>
        </w:rPr>
        <w:t>MERKEZİ</w:t>
      </w:r>
      <w:r w:rsidRPr="00B3663D" w:rsidR="005A771B">
        <w:rPr>
          <w:b/>
          <w:sz w:val="20"/>
        </w:rPr>
        <w:t xml:space="preserve"> </w:t>
      </w:r>
      <w:r w:rsidRPr="00B3663D">
        <w:rPr>
          <w:b/>
          <w:sz w:val="20"/>
        </w:rPr>
        <w:t>YÖNETİM</w:t>
      </w:r>
      <w:r w:rsidRPr="00B3663D" w:rsidR="005A771B">
        <w:rPr>
          <w:b/>
          <w:sz w:val="20"/>
        </w:rPr>
        <w:t xml:space="preserve"> </w:t>
      </w:r>
      <w:r w:rsidRPr="00B3663D">
        <w:rPr>
          <w:b/>
          <w:sz w:val="20"/>
        </w:rPr>
        <w:t>BÜTÇE</w:t>
      </w:r>
      <w:r w:rsidRPr="00B3663D" w:rsidR="005A771B">
        <w:rPr>
          <w:b/>
          <w:sz w:val="20"/>
        </w:rPr>
        <w:t xml:space="preserve"> </w:t>
      </w:r>
      <w:r w:rsidRPr="00B3663D">
        <w:rPr>
          <w:b/>
          <w:sz w:val="20"/>
        </w:rPr>
        <w:t>KANUN</w:t>
      </w:r>
      <w:r w:rsidRPr="00B3663D" w:rsidR="005A771B">
        <w:rPr>
          <w:b/>
          <w:sz w:val="20"/>
        </w:rPr>
        <w:t xml:space="preserve"> </w:t>
      </w:r>
      <w:r w:rsidRPr="00B3663D">
        <w:rPr>
          <w:b/>
          <w:sz w:val="20"/>
        </w:rPr>
        <w:t>TEKLİFİ</w:t>
      </w:r>
    </w:p>
    <w:p w:rsidRPr="00B3663D" w:rsidR="008476EE" w:rsidP="00B3663D" w:rsidRDefault="008476EE">
      <w:pPr>
        <w:suppressAutoHyphens/>
        <w:ind w:firstLine="811"/>
        <w:jc w:val="center"/>
        <w:rPr>
          <w:b/>
          <w:sz w:val="20"/>
        </w:rPr>
      </w:pPr>
    </w:p>
    <w:p w:rsidRPr="00B3663D" w:rsidR="008476EE" w:rsidP="00B3663D" w:rsidRDefault="008476EE">
      <w:pPr>
        <w:suppressAutoHyphens/>
        <w:ind w:firstLine="811"/>
        <w:jc w:val="center"/>
        <w:rPr>
          <w:b/>
          <w:sz w:val="20"/>
        </w:rPr>
      </w:pPr>
      <w:r w:rsidRPr="00B3663D">
        <w:rPr>
          <w:b/>
          <w:sz w:val="20"/>
        </w:rPr>
        <w:t>BİRİNCİ</w:t>
      </w:r>
      <w:r w:rsidRPr="00B3663D" w:rsidR="005A771B">
        <w:rPr>
          <w:b/>
          <w:sz w:val="20"/>
        </w:rPr>
        <w:t xml:space="preserve"> </w:t>
      </w:r>
      <w:r w:rsidRPr="00B3663D">
        <w:rPr>
          <w:b/>
          <w:sz w:val="20"/>
        </w:rPr>
        <w:t>BÖLÜM</w:t>
      </w:r>
    </w:p>
    <w:p w:rsidRPr="00B3663D" w:rsidR="008476EE" w:rsidP="00B3663D" w:rsidRDefault="008476EE">
      <w:pPr>
        <w:suppressAutoHyphens/>
        <w:ind w:firstLine="811"/>
        <w:jc w:val="center"/>
        <w:rPr>
          <w:b/>
          <w:sz w:val="20"/>
        </w:rPr>
      </w:pPr>
      <w:r w:rsidRPr="00B3663D">
        <w:rPr>
          <w:b/>
          <w:sz w:val="20"/>
        </w:rPr>
        <w:t>Gider,</w:t>
      </w:r>
      <w:r w:rsidRPr="00B3663D" w:rsidR="005A771B">
        <w:rPr>
          <w:b/>
          <w:sz w:val="20"/>
        </w:rPr>
        <w:t xml:space="preserve"> </w:t>
      </w:r>
      <w:r w:rsidRPr="00B3663D">
        <w:rPr>
          <w:b/>
          <w:sz w:val="20"/>
        </w:rPr>
        <w:t>Gelir,</w:t>
      </w:r>
      <w:r w:rsidRPr="00B3663D" w:rsidR="005A771B">
        <w:rPr>
          <w:b/>
          <w:sz w:val="20"/>
        </w:rPr>
        <w:t xml:space="preserve"> </w:t>
      </w:r>
      <w:r w:rsidRPr="00B3663D">
        <w:rPr>
          <w:b/>
          <w:sz w:val="20"/>
        </w:rPr>
        <w:t>Finansman</w:t>
      </w:r>
      <w:r w:rsidRPr="00B3663D" w:rsidR="005A771B">
        <w:rPr>
          <w:b/>
          <w:sz w:val="20"/>
        </w:rPr>
        <w:t xml:space="preserve"> </w:t>
      </w:r>
      <w:r w:rsidRPr="00B3663D">
        <w:rPr>
          <w:b/>
          <w:sz w:val="20"/>
        </w:rPr>
        <w:t>ve</w:t>
      </w:r>
      <w:r w:rsidRPr="00B3663D" w:rsidR="005A771B">
        <w:rPr>
          <w:b/>
          <w:sz w:val="20"/>
        </w:rPr>
        <w:t xml:space="preserve"> </w:t>
      </w:r>
      <w:r w:rsidRPr="00B3663D">
        <w:rPr>
          <w:b/>
          <w:sz w:val="20"/>
        </w:rPr>
        <w:t>Denge</w:t>
      </w:r>
    </w:p>
    <w:p w:rsidRPr="00B3663D" w:rsidR="008476EE" w:rsidP="00B3663D" w:rsidRDefault="008476EE">
      <w:pPr>
        <w:suppressAutoHyphens/>
        <w:ind w:firstLine="811"/>
        <w:rPr>
          <w:sz w:val="20"/>
        </w:rPr>
      </w:pPr>
    </w:p>
    <w:p w:rsidRPr="00B3663D" w:rsidR="008476EE" w:rsidP="00B3663D" w:rsidRDefault="008476EE">
      <w:pPr>
        <w:suppressAutoHyphens/>
        <w:ind w:firstLine="811"/>
        <w:rPr>
          <w:b/>
          <w:sz w:val="20"/>
        </w:rPr>
      </w:pPr>
      <w:r w:rsidRPr="00B3663D">
        <w:rPr>
          <w:b/>
          <w:sz w:val="20"/>
        </w:rPr>
        <w:t>Gider</w:t>
      </w:r>
    </w:p>
    <w:p w:rsidRPr="00B3663D" w:rsidR="008476EE" w:rsidP="00B3663D" w:rsidRDefault="008476EE">
      <w:pPr>
        <w:suppressAutoHyphens/>
        <w:ind w:firstLine="811"/>
        <w:rPr>
          <w:sz w:val="20"/>
        </w:rPr>
      </w:pPr>
      <w:r w:rsidRPr="00B3663D">
        <w:rPr>
          <w:b/>
          <w:sz w:val="20"/>
        </w:rPr>
        <w:t>MADDE</w:t>
      </w:r>
      <w:r w:rsidRPr="00B3663D" w:rsidR="005A771B">
        <w:rPr>
          <w:b/>
          <w:sz w:val="20"/>
        </w:rPr>
        <w:t xml:space="preserve"> </w:t>
      </w:r>
      <w:r w:rsidRPr="00B3663D">
        <w:rPr>
          <w:b/>
          <w:sz w:val="20"/>
        </w:rPr>
        <w:t>1-</w:t>
      </w:r>
      <w:r w:rsidRPr="00B3663D" w:rsidR="005A771B">
        <w:rPr>
          <w:sz w:val="20"/>
        </w:rPr>
        <w:t xml:space="preserve"> </w:t>
      </w:r>
      <w:r w:rsidRPr="00B3663D">
        <w:rPr>
          <w:sz w:val="20"/>
        </w:rPr>
        <w:t>(1)</w:t>
      </w:r>
      <w:r w:rsidRPr="00B3663D" w:rsidR="005A771B">
        <w:rPr>
          <w:sz w:val="20"/>
        </w:rPr>
        <w:t xml:space="preserve"> </w:t>
      </w:r>
      <w:r w:rsidRPr="00B3663D">
        <w:rPr>
          <w:sz w:val="20"/>
        </w:rPr>
        <w:t>Bu</w:t>
      </w:r>
      <w:r w:rsidRPr="00B3663D" w:rsidR="005A771B">
        <w:rPr>
          <w:sz w:val="20"/>
        </w:rPr>
        <w:t xml:space="preserve"> </w:t>
      </w:r>
      <w:r w:rsidRPr="00B3663D">
        <w:rPr>
          <w:sz w:val="20"/>
        </w:rPr>
        <w:t>Kanuna</w:t>
      </w:r>
      <w:r w:rsidRPr="00B3663D" w:rsidR="005A771B">
        <w:rPr>
          <w:sz w:val="20"/>
        </w:rPr>
        <w:t xml:space="preserve"> </w:t>
      </w:r>
      <w:r w:rsidRPr="00B3663D">
        <w:rPr>
          <w:sz w:val="20"/>
        </w:rPr>
        <w:t>bağlı</w:t>
      </w:r>
      <w:r w:rsidRPr="00B3663D" w:rsidR="005A771B">
        <w:rPr>
          <w:sz w:val="20"/>
        </w:rPr>
        <w:t xml:space="preserve"> </w:t>
      </w:r>
      <w:r w:rsidRPr="00B3663D">
        <w:rPr>
          <w:sz w:val="20"/>
        </w:rPr>
        <w:t>(A)</w:t>
      </w:r>
      <w:r w:rsidRPr="00B3663D" w:rsidR="005A771B">
        <w:rPr>
          <w:sz w:val="20"/>
        </w:rPr>
        <w:t xml:space="preserve"> </w:t>
      </w:r>
      <w:r w:rsidRPr="00B3663D">
        <w:rPr>
          <w:sz w:val="20"/>
        </w:rPr>
        <w:t>işaretli</w:t>
      </w:r>
      <w:r w:rsidRPr="00B3663D" w:rsidR="005A771B">
        <w:rPr>
          <w:sz w:val="20"/>
        </w:rPr>
        <w:t xml:space="preserve"> </w:t>
      </w:r>
      <w:r w:rsidRPr="00B3663D">
        <w:rPr>
          <w:sz w:val="20"/>
        </w:rPr>
        <w:t>cetvellerde</w:t>
      </w:r>
      <w:r w:rsidRPr="00B3663D" w:rsidR="005A771B">
        <w:rPr>
          <w:sz w:val="20"/>
        </w:rPr>
        <w:t xml:space="preserve"> </w:t>
      </w:r>
      <w:r w:rsidRPr="00B3663D">
        <w:rPr>
          <w:sz w:val="20"/>
        </w:rPr>
        <w:t>gösterildiği</w:t>
      </w:r>
      <w:r w:rsidRPr="00B3663D" w:rsidR="005A771B">
        <w:rPr>
          <w:sz w:val="20"/>
        </w:rPr>
        <w:t xml:space="preserve"> </w:t>
      </w:r>
      <w:r w:rsidRPr="00B3663D">
        <w:rPr>
          <w:sz w:val="20"/>
        </w:rPr>
        <w:t>üzere,</w:t>
      </w:r>
      <w:r w:rsidRPr="00B3663D" w:rsidR="005A771B">
        <w:rPr>
          <w:sz w:val="20"/>
        </w:rPr>
        <w:t xml:space="preserve"> </w:t>
      </w:r>
      <w:r w:rsidRPr="00B3663D">
        <w:rPr>
          <w:sz w:val="20"/>
        </w:rPr>
        <w:t>10/12/2003</w:t>
      </w:r>
      <w:r w:rsidRPr="00B3663D" w:rsidR="005A771B">
        <w:rPr>
          <w:sz w:val="20"/>
        </w:rPr>
        <w:t xml:space="preserve"> </w:t>
      </w:r>
      <w:r w:rsidRPr="00B3663D">
        <w:rPr>
          <w:sz w:val="20"/>
        </w:rPr>
        <w:t>tarihli</w:t>
      </w:r>
      <w:r w:rsidRPr="00B3663D" w:rsidR="005A771B">
        <w:rPr>
          <w:sz w:val="20"/>
        </w:rPr>
        <w:t xml:space="preserve"> </w:t>
      </w:r>
      <w:r w:rsidRPr="00B3663D">
        <w:rPr>
          <w:sz w:val="20"/>
        </w:rPr>
        <w:t>ve</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Malî</w:t>
      </w:r>
      <w:r w:rsidRPr="00B3663D" w:rsidR="005A771B">
        <w:rPr>
          <w:sz w:val="20"/>
        </w:rPr>
        <w:t xml:space="preserve"> </w:t>
      </w:r>
      <w:r w:rsidRPr="00B3663D">
        <w:rPr>
          <w:sz w:val="20"/>
        </w:rPr>
        <w:t>Yönetimi</w:t>
      </w:r>
      <w:r w:rsidRPr="00B3663D" w:rsidR="005A771B">
        <w:rPr>
          <w:sz w:val="20"/>
        </w:rPr>
        <w:t xml:space="preserve"> </w:t>
      </w:r>
      <w:r w:rsidRPr="00B3663D">
        <w:rPr>
          <w:sz w:val="20"/>
        </w:rPr>
        <w:t>ve</w:t>
      </w:r>
      <w:r w:rsidRPr="00B3663D" w:rsidR="005A771B">
        <w:rPr>
          <w:sz w:val="20"/>
        </w:rPr>
        <w:t xml:space="preserve"> </w:t>
      </w:r>
      <w:r w:rsidRPr="00B3663D">
        <w:rPr>
          <w:sz w:val="20"/>
        </w:rPr>
        <w:t>Kontrol</w:t>
      </w:r>
      <w:r w:rsidRPr="00B3663D" w:rsidR="005A771B">
        <w:rPr>
          <w:sz w:val="20"/>
        </w:rPr>
        <w:t xml:space="preserve"> </w:t>
      </w:r>
      <w:r w:rsidRPr="00B3663D">
        <w:rPr>
          <w:sz w:val="20"/>
        </w:rPr>
        <w:t>Kanununa</w:t>
      </w:r>
      <w:r w:rsidRPr="00B3663D" w:rsidR="005A771B">
        <w:rPr>
          <w:sz w:val="20"/>
        </w:rPr>
        <w:t xml:space="preserve"> </w:t>
      </w:r>
      <w:r w:rsidRPr="00B3663D">
        <w:rPr>
          <w:sz w:val="20"/>
        </w:rPr>
        <w:t>ekli;</w:t>
      </w:r>
    </w:p>
    <w:p w:rsidRPr="00B3663D" w:rsidR="008476EE" w:rsidP="00B3663D" w:rsidRDefault="008476EE">
      <w:pPr>
        <w:suppressAutoHyphens/>
        <w:ind w:firstLine="811"/>
        <w:rPr>
          <w:sz w:val="20"/>
        </w:rPr>
      </w:pPr>
      <w:r w:rsidRPr="00B3663D">
        <w:rPr>
          <w:sz w:val="20"/>
        </w:rPr>
        <w:t>a)</w:t>
      </w:r>
      <w:r w:rsidRPr="00B3663D" w:rsidR="005A771B">
        <w:rPr>
          <w:sz w:val="20"/>
        </w:rPr>
        <w:t xml:space="preserve"> </w:t>
      </w:r>
      <w:r w:rsidRPr="00B3663D">
        <w:rPr>
          <w:sz w:val="20"/>
        </w:rPr>
        <w:t>(I)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genel</w:t>
      </w:r>
      <w:r w:rsidRPr="00B3663D" w:rsidR="005A771B">
        <w:rPr>
          <w:sz w:val="20"/>
        </w:rPr>
        <w:t xml:space="preserve"> </w:t>
      </w:r>
      <w:r w:rsidRPr="00B3663D">
        <w:rPr>
          <w:sz w:val="20"/>
        </w:rPr>
        <w:t>bütçe</w:t>
      </w:r>
      <w:r w:rsidRPr="00B3663D" w:rsidR="005A771B">
        <w:rPr>
          <w:sz w:val="20"/>
        </w:rPr>
        <w:t xml:space="preserve"> </w:t>
      </w:r>
      <w:r w:rsidRPr="00B3663D">
        <w:rPr>
          <w:sz w:val="20"/>
        </w:rPr>
        <w:t>kapsamındaki</w:t>
      </w:r>
      <w:r w:rsidRPr="00B3663D" w:rsidR="005A771B">
        <w:rPr>
          <w:sz w:val="20"/>
        </w:rPr>
        <w:t xml:space="preserve"> </w:t>
      </w:r>
      <w:r w:rsidRPr="00B3663D">
        <w:rPr>
          <w:sz w:val="20"/>
        </w:rPr>
        <w:t>kamu</w:t>
      </w:r>
      <w:r w:rsidRPr="00B3663D" w:rsidR="005A771B">
        <w:rPr>
          <w:sz w:val="20"/>
        </w:rPr>
        <w:t xml:space="preserve"> </w:t>
      </w:r>
      <w:r w:rsidRPr="00B3663D">
        <w:rPr>
          <w:sz w:val="20"/>
        </w:rPr>
        <w:t>idarelerine</w:t>
      </w:r>
      <w:r w:rsidRPr="00B3663D" w:rsidR="005A771B">
        <w:rPr>
          <w:sz w:val="20"/>
        </w:rPr>
        <w:t xml:space="preserve"> </w:t>
      </w:r>
      <w:r w:rsidRPr="00B3663D">
        <w:rPr>
          <w:sz w:val="20"/>
        </w:rPr>
        <w:t>949.025.615.000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rPr>
      </w:pPr>
      <w:r w:rsidRPr="00B3663D">
        <w:rPr>
          <w:sz w:val="20"/>
        </w:rPr>
        <w:t>b)</w:t>
      </w:r>
      <w:r w:rsidRPr="00B3663D" w:rsidR="005A771B">
        <w:rPr>
          <w:sz w:val="20"/>
        </w:rPr>
        <w:t xml:space="preserve"> </w:t>
      </w:r>
      <w:r w:rsidRPr="00B3663D">
        <w:rPr>
          <w:sz w:val="20"/>
        </w:rPr>
        <w:t>(II)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özel</w:t>
      </w:r>
      <w:r w:rsidRPr="00B3663D" w:rsidR="005A771B">
        <w:rPr>
          <w:sz w:val="20"/>
        </w:rPr>
        <w:t xml:space="preserve"> </w:t>
      </w:r>
      <w:r w:rsidRPr="00B3663D">
        <w:rPr>
          <w:sz w:val="20"/>
        </w:rPr>
        <w:t>bütçeli</w:t>
      </w:r>
      <w:r w:rsidRPr="00B3663D" w:rsidR="005A771B">
        <w:rPr>
          <w:sz w:val="20"/>
        </w:rPr>
        <w:t xml:space="preserve"> </w:t>
      </w:r>
      <w:r w:rsidRPr="00B3663D">
        <w:rPr>
          <w:sz w:val="20"/>
        </w:rPr>
        <w:t>idarelere</w:t>
      </w:r>
      <w:r w:rsidRPr="00B3663D" w:rsidR="005A771B">
        <w:rPr>
          <w:sz w:val="20"/>
        </w:rPr>
        <w:t xml:space="preserve"> </w:t>
      </w:r>
      <w:r w:rsidRPr="00B3663D">
        <w:rPr>
          <w:sz w:val="20"/>
        </w:rPr>
        <w:t>73.771.848.000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rPr>
      </w:pPr>
      <w:r w:rsidRPr="00B3663D">
        <w:rPr>
          <w:sz w:val="20"/>
        </w:rPr>
        <w:t>c)</w:t>
      </w:r>
      <w:r w:rsidRPr="00B3663D" w:rsidR="005A771B">
        <w:rPr>
          <w:sz w:val="20"/>
        </w:rPr>
        <w:t xml:space="preserve"> </w:t>
      </w:r>
      <w:r w:rsidRPr="00B3663D">
        <w:rPr>
          <w:sz w:val="20"/>
        </w:rPr>
        <w:t>(III)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düzenleyici</w:t>
      </w:r>
      <w:r w:rsidRPr="00B3663D" w:rsidR="005A771B">
        <w:rPr>
          <w:sz w:val="20"/>
        </w:rPr>
        <w:t xml:space="preserve"> </w:t>
      </w:r>
      <w:r w:rsidRPr="00B3663D">
        <w:rPr>
          <w:sz w:val="20"/>
        </w:rPr>
        <w:t>ve</w:t>
      </w:r>
      <w:r w:rsidRPr="00B3663D" w:rsidR="005A771B">
        <w:rPr>
          <w:sz w:val="20"/>
        </w:rPr>
        <w:t xml:space="preserve"> </w:t>
      </w:r>
      <w:r w:rsidRPr="00B3663D">
        <w:rPr>
          <w:sz w:val="20"/>
        </w:rPr>
        <w:t>denetleyici</w:t>
      </w:r>
      <w:r w:rsidRPr="00B3663D" w:rsidR="005A771B">
        <w:rPr>
          <w:sz w:val="20"/>
        </w:rPr>
        <w:t xml:space="preserve"> </w:t>
      </w:r>
      <w:r w:rsidRPr="00B3663D">
        <w:rPr>
          <w:sz w:val="20"/>
        </w:rPr>
        <w:t>kurumlara</w:t>
      </w:r>
      <w:r w:rsidRPr="00B3663D" w:rsidR="005A771B">
        <w:rPr>
          <w:sz w:val="20"/>
        </w:rPr>
        <w:t xml:space="preserve"> </w:t>
      </w:r>
      <w:r w:rsidRPr="00B3663D">
        <w:rPr>
          <w:sz w:val="20"/>
        </w:rPr>
        <w:t>6.536.982.000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szCs w:val="28"/>
        </w:rPr>
      </w:pPr>
      <w:r w:rsidRPr="00B3663D">
        <w:rPr>
          <w:sz w:val="20"/>
        </w:rPr>
        <w:t>ödenek</w:t>
      </w:r>
      <w:r w:rsidRPr="00B3663D" w:rsidR="005A771B">
        <w:rPr>
          <w:sz w:val="20"/>
        </w:rPr>
        <w:t xml:space="preserve"> </w:t>
      </w:r>
      <w:r w:rsidRPr="00B3663D">
        <w:rPr>
          <w:sz w:val="20"/>
        </w:rPr>
        <w:t>verilmiştir</w:t>
      </w:r>
      <w:r w:rsidRPr="00B3663D">
        <w:rPr>
          <w:sz w:val="20"/>
          <w:szCs w:val="28"/>
        </w:rPr>
        <w:t>.</w:t>
      </w:r>
    </w:p>
    <w:p w:rsidRPr="00B3663D" w:rsidR="008476EE" w:rsidP="00B3663D" w:rsidRDefault="008476EE">
      <w:pPr>
        <w:suppressAutoHyphens/>
        <w:ind w:firstLine="811"/>
        <w:rPr>
          <w:sz w:val="20"/>
          <w:szCs w:val="28"/>
        </w:rPr>
      </w:pP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1’inci</w:t>
      </w:r>
      <w:r w:rsidRPr="00B3663D" w:rsidR="005A771B">
        <w:rPr>
          <w:sz w:val="20"/>
        </w:rPr>
        <w:t xml:space="preserve"> </w:t>
      </w:r>
      <w:r w:rsidRPr="00B3663D">
        <w:rPr>
          <w:sz w:val="20"/>
        </w:rPr>
        <w:t>maddeyi</w:t>
      </w:r>
      <w:r w:rsidRPr="00B3663D" w:rsidR="005A771B">
        <w:rPr>
          <w:sz w:val="20"/>
        </w:rPr>
        <w:t xml:space="preserve"> </w:t>
      </w:r>
      <w:r w:rsidRPr="00B3663D">
        <w:rPr>
          <w:sz w:val="20"/>
        </w:rPr>
        <w:t>daha</w:t>
      </w:r>
      <w:r w:rsidRPr="00B3663D" w:rsidR="005A771B">
        <w:rPr>
          <w:sz w:val="20"/>
        </w:rPr>
        <w:t xml:space="preserve"> </w:t>
      </w:r>
      <w:r w:rsidRPr="00B3663D">
        <w:rPr>
          <w:sz w:val="20"/>
        </w:rPr>
        <w:t>evvel</w:t>
      </w:r>
      <w:r w:rsidRPr="00B3663D" w:rsidR="005A771B">
        <w:rPr>
          <w:sz w:val="20"/>
        </w:rPr>
        <w:t xml:space="preserve"> </w:t>
      </w:r>
      <w:r w:rsidRPr="00B3663D">
        <w:rPr>
          <w:sz w:val="20"/>
        </w:rPr>
        <w:t>kabul</w:t>
      </w:r>
      <w:r w:rsidRPr="00B3663D" w:rsidR="005A771B">
        <w:rPr>
          <w:sz w:val="20"/>
        </w:rPr>
        <w:t xml:space="preserve"> </w:t>
      </w:r>
      <w:r w:rsidRPr="00B3663D">
        <w:rPr>
          <w:sz w:val="20"/>
        </w:rPr>
        <w:t>edilmiş</w:t>
      </w:r>
      <w:r w:rsidRPr="00B3663D" w:rsidR="005A771B">
        <w:rPr>
          <w:sz w:val="20"/>
        </w:rPr>
        <w:t xml:space="preserve"> </w:t>
      </w:r>
      <w:r w:rsidRPr="00B3663D">
        <w:rPr>
          <w:sz w:val="20"/>
        </w:rPr>
        <w:t>bulunan</w:t>
      </w:r>
      <w:r w:rsidRPr="00B3663D" w:rsidR="005A771B">
        <w:rPr>
          <w:sz w:val="20"/>
        </w:rPr>
        <w:t xml:space="preserve"> </w:t>
      </w:r>
      <w:r w:rsidRPr="00B3663D">
        <w:rPr>
          <w:sz w:val="20"/>
        </w:rPr>
        <w:t>cetvelleriyle</w:t>
      </w:r>
      <w:r w:rsidRPr="00B3663D" w:rsidR="005A771B">
        <w:rPr>
          <w:sz w:val="20"/>
        </w:rPr>
        <w:t xml:space="preserve"> </w:t>
      </w:r>
      <w:r w:rsidRPr="00B3663D">
        <w:rPr>
          <w:sz w:val="20"/>
        </w:rPr>
        <w:t>birlikte</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pStyle w:val="GENELKURUL"/>
        <w:spacing w:line="240" w:lineRule="auto"/>
        <w:rPr>
          <w:sz w:val="20"/>
        </w:rPr>
      </w:pPr>
      <w:r w:rsidRPr="00B3663D">
        <w:rPr>
          <w:sz w:val="20"/>
        </w:rPr>
        <w:t>Gelir</w:t>
      </w:r>
      <w:r w:rsidRPr="00B3663D" w:rsidR="005A771B">
        <w:rPr>
          <w:sz w:val="20"/>
        </w:rPr>
        <w:t xml:space="preserve"> </w:t>
      </w:r>
      <w:r w:rsidRPr="00B3663D">
        <w:rPr>
          <w:sz w:val="20"/>
        </w:rPr>
        <w:t>bütçesine</w:t>
      </w:r>
      <w:r w:rsidRPr="00B3663D" w:rsidR="005A771B">
        <w:rPr>
          <w:sz w:val="20"/>
        </w:rPr>
        <w:t xml:space="preserve"> </w:t>
      </w:r>
      <w:r w:rsidRPr="00B3663D">
        <w:rPr>
          <w:sz w:val="20"/>
        </w:rPr>
        <w:t>ilişkin</w:t>
      </w:r>
      <w:r w:rsidRPr="00B3663D" w:rsidR="005A771B">
        <w:rPr>
          <w:sz w:val="20"/>
        </w:rPr>
        <w:t xml:space="preserve"> </w:t>
      </w:r>
      <w:r w:rsidRPr="00B3663D">
        <w:rPr>
          <w:sz w:val="20"/>
        </w:rPr>
        <w:t>2’nci</w:t>
      </w:r>
      <w:r w:rsidRPr="00B3663D" w:rsidR="005A771B">
        <w:rPr>
          <w:sz w:val="20"/>
        </w:rPr>
        <w:t xml:space="preserve"> </w:t>
      </w:r>
      <w:r w:rsidRPr="00B3663D">
        <w:rPr>
          <w:sz w:val="20"/>
        </w:rPr>
        <w:t>maddeyi</w:t>
      </w:r>
      <w:r w:rsidRPr="00B3663D" w:rsidR="005A771B">
        <w:rPr>
          <w:sz w:val="20"/>
        </w:rPr>
        <w:t xml:space="preserve"> </w:t>
      </w:r>
      <w:r w:rsidRPr="00B3663D">
        <w:rPr>
          <w:sz w:val="20"/>
        </w:rPr>
        <w:t>tekrar</w:t>
      </w:r>
      <w:r w:rsidRPr="00B3663D" w:rsidR="005A771B">
        <w:rPr>
          <w:sz w:val="20"/>
        </w:rPr>
        <w:t xml:space="preserve"> </w:t>
      </w:r>
      <w:r w:rsidRPr="00B3663D">
        <w:rPr>
          <w:sz w:val="20"/>
        </w:rPr>
        <w:t>okutuyorum.</w:t>
      </w:r>
    </w:p>
    <w:p w:rsidRPr="00B3663D" w:rsidR="008476EE" w:rsidP="00B3663D" w:rsidRDefault="008476EE">
      <w:pPr>
        <w:suppressAutoHyphens/>
        <w:ind w:firstLine="811"/>
        <w:rPr>
          <w:rFonts w:ascii="Arial" w:hAnsi="Arial" w:cs="Arial"/>
          <w:sz w:val="20"/>
        </w:rPr>
      </w:pPr>
    </w:p>
    <w:p w:rsidRPr="00B3663D" w:rsidR="008476EE" w:rsidP="00B3663D" w:rsidRDefault="008476EE">
      <w:pPr>
        <w:suppressAutoHyphens/>
        <w:ind w:firstLine="811"/>
        <w:rPr>
          <w:b/>
          <w:sz w:val="20"/>
          <w:szCs w:val="28"/>
        </w:rPr>
      </w:pPr>
      <w:r w:rsidRPr="00B3663D">
        <w:rPr>
          <w:b/>
          <w:sz w:val="20"/>
          <w:szCs w:val="28"/>
        </w:rPr>
        <w:t>Gelir</w:t>
      </w:r>
      <w:r w:rsidRPr="00B3663D" w:rsidR="005A771B">
        <w:rPr>
          <w:b/>
          <w:sz w:val="20"/>
          <w:szCs w:val="28"/>
        </w:rPr>
        <w:t xml:space="preserve"> </w:t>
      </w:r>
      <w:r w:rsidRPr="00B3663D">
        <w:rPr>
          <w:b/>
          <w:sz w:val="20"/>
          <w:szCs w:val="28"/>
        </w:rPr>
        <w:t>ve</w:t>
      </w:r>
      <w:r w:rsidRPr="00B3663D" w:rsidR="005A771B">
        <w:rPr>
          <w:b/>
          <w:sz w:val="20"/>
          <w:szCs w:val="28"/>
        </w:rPr>
        <w:t xml:space="preserve"> </w:t>
      </w:r>
      <w:r w:rsidRPr="00B3663D">
        <w:rPr>
          <w:b/>
          <w:sz w:val="20"/>
          <w:szCs w:val="28"/>
        </w:rPr>
        <w:t>finansman</w:t>
      </w:r>
    </w:p>
    <w:p w:rsidRPr="00B3663D" w:rsidR="008476EE" w:rsidP="00B3663D" w:rsidRDefault="008476EE">
      <w:pPr>
        <w:suppressAutoHyphens/>
        <w:ind w:firstLine="811"/>
        <w:rPr>
          <w:sz w:val="20"/>
        </w:rPr>
      </w:pPr>
      <w:r w:rsidRPr="00B3663D">
        <w:rPr>
          <w:b/>
          <w:sz w:val="20"/>
        </w:rPr>
        <w:t>MADDE</w:t>
      </w:r>
      <w:r w:rsidRPr="00B3663D" w:rsidR="005A771B">
        <w:rPr>
          <w:b/>
          <w:sz w:val="20"/>
        </w:rPr>
        <w:t xml:space="preserve"> </w:t>
      </w:r>
      <w:r w:rsidRPr="00B3663D">
        <w:rPr>
          <w:b/>
          <w:sz w:val="20"/>
        </w:rPr>
        <w:t>2-</w:t>
      </w:r>
      <w:r w:rsidRPr="00B3663D" w:rsidR="005A771B">
        <w:rPr>
          <w:sz w:val="20"/>
        </w:rPr>
        <w:t xml:space="preserve"> </w:t>
      </w:r>
      <w:r w:rsidRPr="00B3663D">
        <w:rPr>
          <w:sz w:val="20"/>
        </w:rPr>
        <w:t>(1)</w:t>
      </w:r>
      <w:r w:rsidRPr="00B3663D" w:rsidR="005A771B">
        <w:rPr>
          <w:sz w:val="20"/>
        </w:rPr>
        <w:t xml:space="preserve"> </w:t>
      </w:r>
      <w:r w:rsidRPr="00B3663D">
        <w:rPr>
          <w:sz w:val="20"/>
        </w:rPr>
        <w:t>Gelirler:</w:t>
      </w:r>
      <w:r w:rsidRPr="00B3663D" w:rsidR="005A771B">
        <w:rPr>
          <w:sz w:val="20"/>
        </w:rPr>
        <w:t xml:space="preserve"> </w:t>
      </w:r>
      <w:r w:rsidRPr="00B3663D">
        <w:rPr>
          <w:sz w:val="20"/>
        </w:rPr>
        <w:t>Bu</w:t>
      </w:r>
      <w:r w:rsidRPr="00B3663D" w:rsidR="005A771B">
        <w:rPr>
          <w:sz w:val="20"/>
        </w:rPr>
        <w:t xml:space="preserve"> </w:t>
      </w:r>
      <w:r w:rsidRPr="00B3663D">
        <w:rPr>
          <w:sz w:val="20"/>
        </w:rPr>
        <w:t>Kanuna</w:t>
      </w:r>
      <w:r w:rsidRPr="00B3663D" w:rsidR="005A771B">
        <w:rPr>
          <w:sz w:val="20"/>
        </w:rPr>
        <w:t xml:space="preserve"> </w:t>
      </w:r>
      <w:r w:rsidRPr="00B3663D">
        <w:rPr>
          <w:sz w:val="20"/>
        </w:rPr>
        <w:t>bağlı</w:t>
      </w:r>
      <w:r w:rsidRPr="00B3663D" w:rsidR="005A771B">
        <w:rPr>
          <w:sz w:val="20"/>
        </w:rPr>
        <w:t xml:space="preserve"> </w:t>
      </w:r>
      <w:r w:rsidRPr="00B3663D">
        <w:rPr>
          <w:sz w:val="20"/>
        </w:rPr>
        <w:t>(B)</w:t>
      </w:r>
      <w:r w:rsidRPr="00B3663D" w:rsidR="005A771B">
        <w:rPr>
          <w:sz w:val="20"/>
        </w:rPr>
        <w:t xml:space="preserve"> </w:t>
      </w:r>
      <w:r w:rsidRPr="00B3663D">
        <w:rPr>
          <w:sz w:val="20"/>
        </w:rPr>
        <w:t>işaretli</w:t>
      </w:r>
      <w:r w:rsidRPr="00B3663D" w:rsidR="005A771B">
        <w:rPr>
          <w:sz w:val="20"/>
        </w:rPr>
        <w:t xml:space="preserve"> </w:t>
      </w:r>
      <w:r w:rsidRPr="00B3663D">
        <w:rPr>
          <w:sz w:val="20"/>
        </w:rPr>
        <w:t>cetvellerde</w:t>
      </w:r>
      <w:r w:rsidRPr="00B3663D" w:rsidR="005A771B">
        <w:rPr>
          <w:sz w:val="20"/>
        </w:rPr>
        <w:t xml:space="preserve"> </w:t>
      </w:r>
      <w:r w:rsidRPr="00B3663D">
        <w:rPr>
          <w:sz w:val="20"/>
        </w:rPr>
        <w:t>gösterildiği</w:t>
      </w:r>
      <w:r w:rsidRPr="00B3663D" w:rsidR="005A771B">
        <w:rPr>
          <w:sz w:val="20"/>
        </w:rPr>
        <w:t xml:space="preserve"> </w:t>
      </w:r>
      <w:r w:rsidRPr="00B3663D">
        <w:rPr>
          <w:sz w:val="20"/>
        </w:rPr>
        <w:t>üzere,</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Kanuna</w:t>
      </w:r>
      <w:r w:rsidRPr="00B3663D" w:rsidR="005A771B">
        <w:rPr>
          <w:sz w:val="20"/>
        </w:rPr>
        <w:t xml:space="preserve"> </w:t>
      </w:r>
      <w:r w:rsidRPr="00B3663D">
        <w:rPr>
          <w:sz w:val="20"/>
        </w:rPr>
        <w:t>ekli;</w:t>
      </w:r>
    </w:p>
    <w:p w:rsidRPr="00B3663D" w:rsidR="008476EE" w:rsidP="00B3663D" w:rsidRDefault="008476EE">
      <w:pPr>
        <w:suppressAutoHyphens/>
        <w:ind w:firstLine="811"/>
        <w:rPr>
          <w:sz w:val="20"/>
        </w:rPr>
      </w:pPr>
      <w:r w:rsidRPr="00B3663D">
        <w:rPr>
          <w:sz w:val="20"/>
        </w:rPr>
        <w:t>a)</w:t>
      </w:r>
      <w:r w:rsidRPr="00B3663D" w:rsidR="005A771B">
        <w:rPr>
          <w:sz w:val="20"/>
        </w:rPr>
        <w:t xml:space="preserve"> </w:t>
      </w:r>
      <w:r w:rsidRPr="00B3663D">
        <w:rPr>
          <w:sz w:val="20"/>
        </w:rPr>
        <w:t>(I)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genel</w:t>
      </w:r>
      <w:r w:rsidRPr="00B3663D" w:rsidR="005A771B">
        <w:rPr>
          <w:sz w:val="20"/>
        </w:rPr>
        <w:t xml:space="preserve"> </w:t>
      </w:r>
      <w:r w:rsidRPr="00B3663D">
        <w:rPr>
          <w:sz w:val="20"/>
        </w:rPr>
        <w:t>bütçenin</w:t>
      </w:r>
      <w:r w:rsidRPr="00B3663D" w:rsidR="005A771B">
        <w:rPr>
          <w:sz w:val="20"/>
        </w:rPr>
        <w:t xml:space="preserve"> </w:t>
      </w:r>
      <w:r w:rsidRPr="00B3663D">
        <w:rPr>
          <w:sz w:val="20"/>
        </w:rPr>
        <w:t>gelirleri</w:t>
      </w:r>
      <w:r w:rsidRPr="00B3663D" w:rsidR="005A771B">
        <w:rPr>
          <w:sz w:val="20"/>
        </w:rPr>
        <w:t xml:space="preserve"> </w:t>
      </w:r>
      <w:r w:rsidRPr="00B3663D">
        <w:rPr>
          <w:sz w:val="20"/>
        </w:rPr>
        <w:t>867.296.403.000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rPr>
      </w:pPr>
      <w:r w:rsidRPr="00B3663D">
        <w:rPr>
          <w:sz w:val="20"/>
        </w:rPr>
        <w:t>b)</w:t>
      </w:r>
      <w:r w:rsidRPr="00B3663D" w:rsidR="005A771B">
        <w:rPr>
          <w:sz w:val="20"/>
        </w:rPr>
        <w:t xml:space="preserve"> </w:t>
      </w:r>
      <w:r w:rsidRPr="00B3663D">
        <w:rPr>
          <w:sz w:val="20"/>
        </w:rPr>
        <w:t>(II)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özel</w:t>
      </w:r>
      <w:r w:rsidRPr="00B3663D" w:rsidR="005A771B">
        <w:rPr>
          <w:sz w:val="20"/>
        </w:rPr>
        <w:t xml:space="preserve"> </w:t>
      </w:r>
      <w:r w:rsidRPr="00B3663D">
        <w:rPr>
          <w:sz w:val="20"/>
        </w:rPr>
        <w:t>bütçeli</w:t>
      </w:r>
      <w:r w:rsidRPr="00B3663D" w:rsidR="005A771B">
        <w:rPr>
          <w:sz w:val="20"/>
        </w:rPr>
        <w:t xml:space="preserve"> </w:t>
      </w:r>
      <w:r w:rsidRPr="00B3663D">
        <w:rPr>
          <w:sz w:val="20"/>
        </w:rPr>
        <w:t>idarelerin</w:t>
      </w:r>
      <w:r w:rsidRPr="00B3663D" w:rsidR="005A771B">
        <w:rPr>
          <w:sz w:val="20"/>
        </w:rPr>
        <w:t xml:space="preserve"> </w:t>
      </w:r>
      <w:r w:rsidRPr="00B3663D">
        <w:rPr>
          <w:sz w:val="20"/>
        </w:rPr>
        <w:t>gelirleri</w:t>
      </w:r>
      <w:r w:rsidRPr="00B3663D" w:rsidR="005A771B">
        <w:rPr>
          <w:sz w:val="20"/>
        </w:rPr>
        <w:t xml:space="preserve"> </w:t>
      </w:r>
      <w:r w:rsidRPr="00B3663D">
        <w:rPr>
          <w:sz w:val="20"/>
        </w:rPr>
        <w:t>11.179.800.000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öz</w:t>
      </w:r>
      <w:r w:rsidRPr="00B3663D" w:rsidR="005A771B">
        <w:rPr>
          <w:sz w:val="20"/>
        </w:rPr>
        <w:t xml:space="preserve"> </w:t>
      </w:r>
      <w:r w:rsidRPr="00B3663D">
        <w:rPr>
          <w:sz w:val="20"/>
        </w:rPr>
        <w:t>gelir,</w:t>
      </w:r>
      <w:r w:rsidRPr="00B3663D" w:rsidR="005A771B">
        <w:rPr>
          <w:sz w:val="20"/>
        </w:rPr>
        <w:t xml:space="preserve"> </w:t>
      </w:r>
      <w:r w:rsidRPr="00B3663D">
        <w:rPr>
          <w:sz w:val="20"/>
        </w:rPr>
        <w:t>63.704.956.000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Hazine</w:t>
      </w:r>
      <w:r w:rsidRPr="00B3663D" w:rsidR="005A771B">
        <w:rPr>
          <w:sz w:val="20"/>
        </w:rPr>
        <w:t xml:space="preserve"> </w:t>
      </w:r>
      <w:r w:rsidRPr="00B3663D">
        <w:rPr>
          <w:sz w:val="20"/>
        </w:rPr>
        <w:t>yardımı</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w:t>
      </w:r>
      <w:r w:rsidRPr="00B3663D" w:rsidR="005A771B">
        <w:rPr>
          <w:sz w:val="20"/>
        </w:rPr>
        <w:t xml:space="preserve"> </w:t>
      </w:r>
      <w:r w:rsidRPr="00B3663D">
        <w:rPr>
          <w:sz w:val="20"/>
        </w:rPr>
        <w:t>74.884.756.000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rPr>
      </w:pPr>
      <w:r w:rsidRPr="00B3663D">
        <w:rPr>
          <w:sz w:val="20"/>
        </w:rPr>
        <w:t>c)</w:t>
      </w:r>
      <w:r w:rsidRPr="00B3663D" w:rsidR="005A771B">
        <w:rPr>
          <w:sz w:val="20"/>
        </w:rPr>
        <w:t xml:space="preserve"> </w:t>
      </w:r>
      <w:r w:rsidRPr="00B3663D">
        <w:rPr>
          <w:sz w:val="20"/>
        </w:rPr>
        <w:t>(III)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düzenleyici</w:t>
      </w:r>
      <w:r w:rsidRPr="00B3663D" w:rsidR="005A771B">
        <w:rPr>
          <w:sz w:val="20"/>
        </w:rPr>
        <w:t xml:space="preserve"> </w:t>
      </w:r>
      <w:r w:rsidRPr="00B3663D">
        <w:rPr>
          <w:sz w:val="20"/>
        </w:rPr>
        <w:t>ve</w:t>
      </w:r>
      <w:r w:rsidRPr="00B3663D" w:rsidR="005A771B">
        <w:rPr>
          <w:sz w:val="20"/>
        </w:rPr>
        <w:t xml:space="preserve"> </w:t>
      </w:r>
      <w:r w:rsidRPr="00B3663D">
        <w:rPr>
          <w:sz w:val="20"/>
        </w:rPr>
        <w:t>denetleyici</w:t>
      </w:r>
      <w:r w:rsidRPr="00B3663D" w:rsidR="005A771B">
        <w:rPr>
          <w:sz w:val="20"/>
        </w:rPr>
        <w:t xml:space="preserve"> </w:t>
      </w:r>
      <w:r w:rsidRPr="00B3663D">
        <w:rPr>
          <w:sz w:val="20"/>
        </w:rPr>
        <w:t>kurumların</w:t>
      </w:r>
      <w:r w:rsidRPr="00B3663D" w:rsidR="005A771B">
        <w:rPr>
          <w:sz w:val="20"/>
        </w:rPr>
        <w:t xml:space="preserve"> </w:t>
      </w:r>
      <w:r w:rsidRPr="00B3663D">
        <w:rPr>
          <w:sz w:val="20"/>
        </w:rPr>
        <w:t>gelirleri</w:t>
      </w:r>
      <w:r w:rsidRPr="00B3663D" w:rsidR="005A771B">
        <w:rPr>
          <w:sz w:val="20"/>
        </w:rPr>
        <w:t xml:space="preserve"> </w:t>
      </w:r>
      <w:r w:rsidRPr="00B3663D">
        <w:rPr>
          <w:sz w:val="20"/>
        </w:rPr>
        <w:t>6.420.391.000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öz</w:t>
      </w:r>
      <w:r w:rsidRPr="00B3663D" w:rsidR="005A771B">
        <w:rPr>
          <w:sz w:val="20"/>
        </w:rPr>
        <w:t xml:space="preserve"> </w:t>
      </w:r>
      <w:r w:rsidRPr="00B3663D">
        <w:rPr>
          <w:sz w:val="20"/>
        </w:rPr>
        <w:t>gelir,</w:t>
      </w:r>
      <w:r w:rsidRPr="00B3663D" w:rsidR="005A771B">
        <w:rPr>
          <w:sz w:val="20"/>
        </w:rPr>
        <w:t xml:space="preserve"> </w:t>
      </w:r>
      <w:r w:rsidRPr="00B3663D">
        <w:rPr>
          <w:sz w:val="20"/>
        </w:rPr>
        <w:t>116.591.000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Hazine</w:t>
      </w:r>
      <w:r w:rsidRPr="00B3663D" w:rsidR="005A771B">
        <w:rPr>
          <w:sz w:val="20"/>
        </w:rPr>
        <w:t xml:space="preserve"> </w:t>
      </w:r>
      <w:r w:rsidRPr="00B3663D">
        <w:rPr>
          <w:sz w:val="20"/>
        </w:rPr>
        <w:t>yardımı</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w:t>
      </w:r>
      <w:r w:rsidRPr="00B3663D" w:rsidR="005A771B">
        <w:rPr>
          <w:sz w:val="20"/>
        </w:rPr>
        <w:t xml:space="preserve"> </w:t>
      </w:r>
      <w:r w:rsidRPr="00B3663D">
        <w:rPr>
          <w:sz w:val="20"/>
        </w:rPr>
        <w:t>6.536.982.000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p>
    <w:p w:rsidRPr="00B3663D" w:rsidR="008476EE" w:rsidP="00B3663D" w:rsidRDefault="008476EE">
      <w:pPr>
        <w:suppressAutoHyphens/>
        <w:ind w:firstLine="811"/>
        <w:rPr>
          <w:sz w:val="20"/>
        </w:rPr>
      </w:pPr>
      <w:r w:rsidRPr="00B3663D">
        <w:rPr>
          <w:sz w:val="20"/>
        </w:rPr>
        <w:t>olarak</w:t>
      </w:r>
      <w:r w:rsidRPr="00B3663D" w:rsidR="005A771B">
        <w:rPr>
          <w:sz w:val="20"/>
        </w:rPr>
        <w:t xml:space="preserve"> </w:t>
      </w:r>
      <w:r w:rsidRPr="00B3663D">
        <w:rPr>
          <w:sz w:val="20"/>
        </w:rPr>
        <w:t>tahmin</w:t>
      </w:r>
      <w:r w:rsidRPr="00B3663D" w:rsidR="005A771B">
        <w:rPr>
          <w:sz w:val="20"/>
        </w:rPr>
        <w:t xml:space="preserve"> </w:t>
      </w:r>
      <w:r w:rsidRPr="00B3663D">
        <w:rPr>
          <w:sz w:val="20"/>
        </w:rPr>
        <w:t>edilmiştir.</w:t>
      </w:r>
    </w:p>
    <w:p w:rsidRPr="00B3663D" w:rsidR="008476EE" w:rsidP="00B3663D" w:rsidRDefault="008476EE">
      <w:pPr>
        <w:suppressAutoHyphens/>
        <w:ind w:firstLine="811"/>
        <w:rPr>
          <w:sz w:val="20"/>
        </w:rPr>
      </w:pPr>
      <w:r w:rsidRPr="00B3663D">
        <w:rPr>
          <w:sz w:val="20"/>
        </w:rPr>
        <w:t>(2)</w:t>
      </w:r>
      <w:r w:rsidRPr="00B3663D" w:rsidR="005A771B">
        <w:rPr>
          <w:sz w:val="20"/>
        </w:rPr>
        <w:t xml:space="preserve"> </w:t>
      </w:r>
      <w:r w:rsidRPr="00B3663D">
        <w:rPr>
          <w:sz w:val="20"/>
        </w:rPr>
        <w:t>Finansman:</w:t>
      </w:r>
      <w:r w:rsidRPr="00B3663D" w:rsidR="005A771B">
        <w:rPr>
          <w:sz w:val="20"/>
        </w:rPr>
        <w:t xml:space="preserve"> </w:t>
      </w:r>
      <w:r w:rsidRPr="00B3663D">
        <w:rPr>
          <w:sz w:val="20"/>
        </w:rPr>
        <w:t>Bu</w:t>
      </w:r>
      <w:r w:rsidRPr="00B3663D" w:rsidR="005A771B">
        <w:rPr>
          <w:sz w:val="20"/>
        </w:rPr>
        <w:t xml:space="preserve"> </w:t>
      </w:r>
      <w:r w:rsidRPr="00B3663D">
        <w:rPr>
          <w:sz w:val="20"/>
        </w:rPr>
        <w:t>Kanuna</w:t>
      </w:r>
      <w:r w:rsidRPr="00B3663D" w:rsidR="005A771B">
        <w:rPr>
          <w:sz w:val="20"/>
        </w:rPr>
        <w:t xml:space="preserve"> </w:t>
      </w:r>
      <w:r w:rsidRPr="00B3663D">
        <w:rPr>
          <w:sz w:val="20"/>
        </w:rPr>
        <w:t>bağlı</w:t>
      </w:r>
      <w:r w:rsidRPr="00B3663D" w:rsidR="005A771B">
        <w:rPr>
          <w:sz w:val="20"/>
        </w:rPr>
        <w:t xml:space="preserve"> </w:t>
      </w:r>
      <w:r w:rsidRPr="00B3663D">
        <w:rPr>
          <w:sz w:val="20"/>
        </w:rPr>
        <w:t>(F)</w:t>
      </w:r>
      <w:r w:rsidRPr="00B3663D" w:rsidR="005A771B">
        <w:rPr>
          <w:sz w:val="20"/>
        </w:rPr>
        <w:t xml:space="preserve"> </w:t>
      </w:r>
      <w:r w:rsidRPr="00B3663D">
        <w:rPr>
          <w:sz w:val="20"/>
        </w:rPr>
        <w:t>işaretli</w:t>
      </w:r>
      <w:r w:rsidRPr="00B3663D" w:rsidR="005A771B">
        <w:rPr>
          <w:sz w:val="20"/>
        </w:rPr>
        <w:t xml:space="preserve"> </w:t>
      </w:r>
      <w:r w:rsidRPr="00B3663D">
        <w:rPr>
          <w:sz w:val="20"/>
        </w:rPr>
        <w:t>cetvellerde</w:t>
      </w:r>
      <w:r w:rsidRPr="00B3663D" w:rsidR="005A771B">
        <w:rPr>
          <w:sz w:val="20"/>
        </w:rPr>
        <w:t xml:space="preserve"> </w:t>
      </w:r>
      <w:r w:rsidRPr="00B3663D">
        <w:rPr>
          <w:sz w:val="20"/>
        </w:rPr>
        <w:t>gösterildiği</w:t>
      </w:r>
      <w:r w:rsidRPr="00B3663D" w:rsidR="005A771B">
        <w:rPr>
          <w:sz w:val="20"/>
        </w:rPr>
        <w:t xml:space="preserve"> </w:t>
      </w:r>
      <w:r w:rsidRPr="00B3663D">
        <w:rPr>
          <w:sz w:val="20"/>
        </w:rPr>
        <w:t>üzere,</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Kanuna</w:t>
      </w:r>
      <w:r w:rsidRPr="00B3663D" w:rsidR="005A771B">
        <w:rPr>
          <w:sz w:val="20"/>
        </w:rPr>
        <w:t xml:space="preserve"> </w:t>
      </w:r>
      <w:r w:rsidRPr="00B3663D">
        <w:rPr>
          <w:sz w:val="20"/>
        </w:rPr>
        <w:t>ekli</w:t>
      </w:r>
      <w:r w:rsidRPr="00B3663D" w:rsidR="005A771B">
        <w:rPr>
          <w:sz w:val="20"/>
        </w:rPr>
        <w:t xml:space="preserve"> </w:t>
      </w:r>
      <w:r w:rsidRPr="00B3663D">
        <w:rPr>
          <w:sz w:val="20"/>
        </w:rPr>
        <w:t>(II)</w:t>
      </w:r>
      <w:r w:rsidRPr="00B3663D" w:rsidR="005A771B">
        <w:rPr>
          <w:sz w:val="20"/>
        </w:rPr>
        <w:t xml:space="preserve"> </w:t>
      </w:r>
      <w:r w:rsidRPr="00B3663D">
        <w:rPr>
          <w:sz w:val="20"/>
        </w:rPr>
        <w:t>sayılı</w:t>
      </w:r>
      <w:r w:rsidRPr="00B3663D" w:rsidR="005A771B">
        <w:rPr>
          <w:sz w:val="20"/>
        </w:rPr>
        <w:t xml:space="preserve"> </w:t>
      </w:r>
      <w:r w:rsidRPr="00B3663D">
        <w:rPr>
          <w:sz w:val="20"/>
        </w:rPr>
        <w:t>cetvelde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özel</w:t>
      </w:r>
      <w:r w:rsidRPr="00B3663D" w:rsidR="005A771B">
        <w:rPr>
          <w:sz w:val="20"/>
        </w:rPr>
        <w:t xml:space="preserve"> </w:t>
      </w:r>
      <w:r w:rsidRPr="00B3663D">
        <w:rPr>
          <w:sz w:val="20"/>
        </w:rPr>
        <w:t>bütçeli</w:t>
      </w:r>
      <w:r w:rsidRPr="00B3663D" w:rsidR="005A771B">
        <w:rPr>
          <w:sz w:val="20"/>
        </w:rPr>
        <w:t xml:space="preserve"> </w:t>
      </w:r>
      <w:r w:rsidRPr="00B3663D">
        <w:rPr>
          <w:sz w:val="20"/>
        </w:rPr>
        <w:t>idarelerin</w:t>
      </w:r>
      <w:r w:rsidRPr="00B3663D" w:rsidR="005A771B">
        <w:rPr>
          <w:sz w:val="20"/>
        </w:rPr>
        <w:t xml:space="preserve"> </w:t>
      </w:r>
      <w:r w:rsidRPr="00B3663D">
        <w:rPr>
          <w:sz w:val="20"/>
        </w:rPr>
        <w:t>net</w:t>
      </w:r>
      <w:r w:rsidRPr="00B3663D" w:rsidR="005A771B">
        <w:rPr>
          <w:sz w:val="20"/>
        </w:rPr>
        <w:t xml:space="preserve"> </w:t>
      </w:r>
      <w:r w:rsidRPr="00B3663D">
        <w:rPr>
          <w:sz w:val="20"/>
        </w:rPr>
        <w:t>finansmanı</w:t>
      </w:r>
      <w:r w:rsidRPr="00B3663D" w:rsidR="005A771B">
        <w:rPr>
          <w:sz w:val="20"/>
        </w:rPr>
        <w:t xml:space="preserve"> </w:t>
      </w:r>
      <w:r w:rsidRPr="00B3663D">
        <w:rPr>
          <w:sz w:val="20"/>
        </w:rPr>
        <w:t>80.250.000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olarak</w:t>
      </w:r>
      <w:r w:rsidRPr="00B3663D" w:rsidR="005A771B">
        <w:rPr>
          <w:sz w:val="20"/>
        </w:rPr>
        <w:t xml:space="preserve"> </w:t>
      </w:r>
      <w:r w:rsidRPr="00B3663D">
        <w:rPr>
          <w:sz w:val="20"/>
        </w:rPr>
        <w:t>tahmin</w:t>
      </w:r>
      <w:r w:rsidRPr="00B3663D" w:rsidR="005A771B">
        <w:rPr>
          <w:sz w:val="20"/>
        </w:rPr>
        <w:t xml:space="preserve"> </w:t>
      </w:r>
      <w:r w:rsidRPr="00B3663D">
        <w:rPr>
          <w:sz w:val="20"/>
        </w:rPr>
        <w:t>edilmiştir.</w:t>
      </w:r>
    </w:p>
    <w:p w:rsidRPr="00B3663D" w:rsidR="008476EE" w:rsidP="00B3663D" w:rsidRDefault="008476EE">
      <w:pPr>
        <w:suppressAutoHyphens/>
        <w:ind w:left="28" w:right="57" w:firstLine="811"/>
        <w:jc w:val="both"/>
        <w:textAlignment w:val="baseline"/>
        <w:rPr>
          <w:rFonts w:ascii="Arial" w:hAnsi="Arial" w:cs="Arial"/>
          <w:color w:val="000000"/>
          <w:spacing w:val="20"/>
          <w:sz w:val="20"/>
          <w:szCs w:val="22"/>
        </w:rPr>
      </w:pP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2’nci</w:t>
      </w:r>
      <w:r w:rsidRPr="00B3663D" w:rsidR="005A771B">
        <w:rPr>
          <w:sz w:val="20"/>
        </w:rPr>
        <w:t xml:space="preserve"> </w:t>
      </w:r>
      <w:r w:rsidRPr="00B3663D">
        <w:rPr>
          <w:sz w:val="20"/>
        </w:rPr>
        <w:t>maddeye</w:t>
      </w:r>
      <w:r w:rsidRPr="00B3663D" w:rsidR="005A771B">
        <w:rPr>
          <w:sz w:val="20"/>
        </w:rPr>
        <w:t xml:space="preserve"> </w:t>
      </w:r>
      <w:r w:rsidRPr="00B3663D">
        <w:rPr>
          <w:sz w:val="20"/>
        </w:rPr>
        <w:t>bağlı</w:t>
      </w:r>
      <w:r w:rsidRPr="00B3663D" w:rsidR="005A771B">
        <w:rPr>
          <w:sz w:val="20"/>
        </w:rPr>
        <w:t xml:space="preserve"> </w:t>
      </w:r>
      <w:r w:rsidRPr="00B3663D">
        <w:rPr>
          <w:sz w:val="20"/>
        </w:rPr>
        <w:t>cetvelin</w:t>
      </w:r>
      <w:r w:rsidRPr="00B3663D" w:rsidR="005A771B">
        <w:rPr>
          <w:sz w:val="20"/>
        </w:rPr>
        <w:t xml:space="preserve"> </w:t>
      </w:r>
      <w:r w:rsidRPr="00B3663D">
        <w:rPr>
          <w:sz w:val="20"/>
        </w:rPr>
        <w:t>bölümlerini</w:t>
      </w:r>
      <w:r w:rsidRPr="00B3663D" w:rsidR="005A771B">
        <w:rPr>
          <w:sz w:val="20"/>
        </w:rPr>
        <w:t xml:space="preserve"> </w:t>
      </w:r>
      <w:r w:rsidRPr="00B3663D">
        <w:rPr>
          <w:sz w:val="20"/>
        </w:rPr>
        <w:t>okutup</w:t>
      </w:r>
      <w:r w:rsidRPr="00B3663D" w:rsidR="005A771B">
        <w:rPr>
          <w:sz w:val="20"/>
        </w:rPr>
        <w:t xml:space="preserve"> </w:t>
      </w:r>
      <w:r w:rsidRPr="00B3663D">
        <w:rPr>
          <w:sz w:val="20"/>
        </w:rPr>
        <w:t>ayrı</w:t>
      </w:r>
      <w:r w:rsidRPr="00B3663D" w:rsidR="005A771B">
        <w:rPr>
          <w:sz w:val="20"/>
        </w:rPr>
        <w:t xml:space="preserve"> </w:t>
      </w:r>
      <w:r w:rsidRPr="00B3663D">
        <w:rPr>
          <w:sz w:val="20"/>
        </w:rPr>
        <w:t>ayrı</w:t>
      </w:r>
      <w:r w:rsidRPr="00B3663D" w:rsidR="005A771B">
        <w:rPr>
          <w:sz w:val="20"/>
        </w:rPr>
        <w:t xml:space="preserve"> </w:t>
      </w:r>
      <w:r w:rsidRPr="00B3663D">
        <w:rPr>
          <w:sz w:val="20"/>
        </w:rPr>
        <w:t>oylarınıza</w:t>
      </w:r>
      <w:r w:rsidRPr="00B3663D" w:rsidR="005A771B">
        <w:rPr>
          <w:sz w:val="20"/>
        </w:rPr>
        <w:t xml:space="preserve"> </w:t>
      </w:r>
      <w:r w:rsidRPr="00B3663D">
        <w:rPr>
          <w:sz w:val="20"/>
        </w:rPr>
        <w:t>sunacağım:</w:t>
      </w:r>
    </w:p>
    <w:p w:rsidRPr="00B3663D" w:rsidR="008476EE" w:rsidP="00B3663D" w:rsidRDefault="008476EE">
      <w:pPr>
        <w:suppressAutoHyphens/>
        <w:ind w:left="28" w:right="57" w:firstLine="811"/>
        <w:jc w:val="both"/>
        <w:textAlignment w:val="baseline"/>
        <w:rPr>
          <w:rFonts w:ascii="Arial" w:hAnsi="Arial" w:cs="Arial"/>
          <w:color w:val="000000"/>
          <w:spacing w:val="20"/>
          <w:sz w:val="20"/>
        </w:rPr>
      </w:pPr>
    </w:p>
    <w:p w:rsidRPr="00B3663D" w:rsidR="008476EE" w:rsidP="00B3663D" w:rsidRDefault="008476EE">
      <w:pPr>
        <w:suppressAutoHyphens/>
        <w:ind w:left="28" w:right="57" w:firstLine="811"/>
        <w:jc w:val="center"/>
        <w:textAlignment w:val="baseline"/>
        <w:rPr>
          <w:color w:val="000000"/>
          <w:sz w:val="20"/>
        </w:rPr>
      </w:pPr>
      <w:r w:rsidRPr="00B3663D">
        <w:rPr>
          <w:rFonts w:ascii="Arial" w:hAnsi="Arial" w:cs="Arial"/>
          <w:color w:val="000000"/>
          <w:spacing w:val="20"/>
          <w:sz w:val="20"/>
        </w:rPr>
        <w:t>B</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CETVELİ</w:t>
      </w:r>
    </w:p>
    <w:tbl>
      <w:tblPr>
        <w:tblW w:w="10065" w:type="dxa"/>
        <w:tblCellMar>
          <w:left w:w="0" w:type="dxa"/>
          <w:right w:w="0" w:type="dxa"/>
        </w:tblCellMar>
        <w:tblLook w:val="04A0" w:firstRow="1" w:lastRow="0" w:firstColumn="1" w:lastColumn="0" w:noHBand="0" w:noVBand="1"/>
      </w:tblPr>
      <w:tblGrid>
        <w:gridCol w:w="1701"/>
        <w:gridCol w:w="4320"/>
        <w:gridCol w:w="4044"/>
      </w:tblGrid>
      <w:tr w:rsidRPr="00B3663D" w:rsidR="008476EE" w:rsidTr="002F020B">
        <w:tc>
          <w:tcPr>
            <w:tcW w:w="1701" w:type="dxa"/>
            <w:tcBorders>
              <w:top w:val="nil"/>
              <w:left w:val="nil"/>
              <w:bottom w:val="single" w:color="auto" w:sz="8" w:space="0"/>
              <w:right w:val="nil"/>
            </w:tcBorders>
            <w:tcMar>
              <w:top w:w="0" w:type="dxa"/>
              <w:left w:w="70" w:type="dxa"/>
              <w:bottom w:w="0" w:type="dxa"/>
              <w:right w:w="70" w:type="dxa"/>
            </w:tcMar>
          </w:tcPr>
          <w:p w:rsidRPr="00B3663D" w:rsidR="008476EE" w:rsidP="00B3663D" w:rsidRDefault="008476EE">
            <w:pPr>
              <w:suppressAutoHyphens/>
              <w:ind w:firstLine="811"/>
              <w:jc w:val="center"/>
              <w:rPr>
                <w:rFonts w:ascii="Arial" w:hAnsi="Arial" w:cs="Arial"/>
                <w:sz w:val="20"/>
              </w:rPr>
            </w:pPr>
            <w:r w:rsidRPr="00B3663D">
              <w:rPr>
                <w:rFonts w:ascii="Arial" w:hAnsi="Arial" w:cs="Arial"/>
                <w:sz w:val="20"/>
              </w:rPr>
              <w:t>Kodu</w:t>
            </w:r>
          </w:p>
        </w:tc>
        <w:tc>
          <w:tcPr>
            <w:tcW w:w="4320" w:type="dxa"/>
            <w:tcBorders>
              <w:top w:val="nil"/>
              <w:left w:val="nil"/>
              <w:bottom w:val="single" w:color="auto" w:sz="8" w:space="0"/>
              <w:right w:val="nil"/>
            </w:tcBorders>
            <w:tcMar>
              <w:top w:w="0" w:type="dxa"/>
              <w:left w:w="70" w:type="dxa"/>
              <w:bottom w:w="0" w:type="dxa"/>
              <w:right w:w="70" w:type="dxa"/>
            </w:tcMar>
          </w:tcPr>
          <w:p w:rsidRPr="00B3663D" w:rsidR="008476EE" w:rsidP="00B3663D" w:rsidRDefault="008476EE">
            <w:pPr>
              <w:suppressAutoHyphens/>
              <w:ind w:firstLine="811"/>
              <w:jc w:val="center"/>
              <w:rPr>
                <w:rFonts w:ascii="Arial" w:hAnsi="Arial" w:cs="Arial"/>
                <w:sz w:val="20"/>
              </w:rPr>
            </w:pPr>
            <w:r w:rsidRPr="00B3663D">
              <w:rPr>
                <w:rFonts w:ascii="Arial" w:hAnsi="Arial" w:cs="Arial"/>
                <w:sz w:val="20"/>
              </w:rPr>
              <w:t>Açıklama</w:t>
            </w:r>
          </w:p>
        </w:tc>
        <w:tc>
          <w:tcPr>
            <w:tcW w:w="4044" w:type="dxa"/>
            <w:tcBorders>
              <w:top w:val="nil"/>
              <w:left w:val="nil"/>
              <w:bottom w:val="single" w:color="auto" w:sz="8" w:space="0"/>
              <w:right w:val="nil"/>
            </w:tcBorders>
            <w:tcMar>
              <w:top w:w="0" w:type="dxa"/>
              <w:left w:w="70" w:type="dxa"/>
              <w:bottom w:w="0" w:type="dxa"/>
              <w:right w:w="70" w:type="dxa"/>
            </w:tcMar>
          </w:tcPr>
          <w:p w:rsidRPr="00B3663D" w:rsidR="008476EE" w:rsidP="00B3663D" w:rsidRDefault="008476EE">
            <w:pPr>
              <w:suppressAutoHyphens/>
              <w:ind w:right="-70" w:firstLine="811"/>
              <w:jc w:val="right"/>
              <w:rPr>
                <w:rFonts w:ascii="Arial" w:hAnsi="Arial" w:cs="Arial"/>
                <w:sz w:val="20"/>
              </w:rPr>
            </w:pPr>
            <w:r w:rsidRPr="00B3663D">
              <w:rPr>
                <w:rFonts w:ascii="Arial" w:hAnsi="Arial" w:cs="Arial"/>
                <w:sz w:val="20"/>
              </w:rPr>
              <w:t>2019</w:t>
            </w:r>
            <w:r w:rsidRPr="00B3663D" w:rsidR="005A771B">
              <w:rPr>
                <w:rFonts w:ascii="Arial" w:hAnsi="Arial" w:cs="Arial"/>
                <w:sz w:val="20"/>
              </w:rPr>
              <w:t xml:space="preserve"> </w:t>
            </w:r>
            <w:r w:rsidRPr="00B3663D">
              <w:rPr>
                <w:rFonts w:ascii="Arial" w:hAnsi="Arial" w:cs="Arial"/>
                <w:sz w:val="20"/>
              </w:rPr>
              <w:t>Yılı</w:t>
            </w:r>
            <w:r w:rsidRPr="00B3663D" w:rsidR="005A771B">
              <w:rPr>
                <w:rFonts w:ascii="Arial" w:hAnsi="Arial" w:cs="Arial"/>
                <w:sz w:val="20"/>
              </w:rPr>
              <w:t xml:space="preserve"> </w:t>
            </w:r>
            <w:r w:rsidRPr="00B3663D">
              <w:rPr>
                <w:rFonts w:ascii="Arial" w:hAnsi="Arial" w:cs="Arial"/>
                <w:sz w:val="20"/>
              </w:rPr>
              <w:t>Bütçe</w:t>
            </w:r>
            <w:r w:rsidRPr="00B3663D" w:rsidR="005A771B">
              <w:rPr>
                <w:rFonts w:ascii="Arial" w:hAnsi="Arial" w:cs="Arial"/>
                <w:sz w:val="20"/>
              </w:rPr>
              <w:t xml:space="preserve"> </w:t>
            </w:r>
            <w:r w:rsidRPr="00B3663D">
              <w:rPr>
                <w:rFonts w:ascii="Arial" w:hAnsi="Arial" w:cs="Arial"/>
                <w:sz w:val="20"/>
              </w:rPr>
              <w:t>Geliri</w:t>
            </w:r>
          </w:p>
        </w:tc>
      </w:tr>
    </w:tbl>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01</w:t>
      </w:r>
      <w:r w:rsidRPr="00B3663D" w:rsidR="008476EE">
        <w:rPr>
          <w:color w:val="000000"/>
          <w:sz w:val="20"/>
        </w:rPr>
        <w:tab/>
        <w:t>Vergi</w:t>
      </w:r>
      <w:r w:rsidRPr="00B3663D" w:rsidR="005A771B">
        <w:rPr>
          <w:color w:val="000000"/>
          <w:sz w:val="20"/>
        </w:rPr>
        <w:t xml:space="preserve"> </w:t>
      </w:r>
      <w:r w:rsidRPr="00B3663D" w:rsidR="008476EE">
        <w:rPr>
          <w:color w:val="000000"/>
          <w:sz w:val="20"/>
        </w:rPr>
        <w:t>Gelirleri</w:t>
      </w:r>
      <w:r w:rsidRPr="00B3663D" w:rsidR="008476EE">
        <w:rPr>
          <w:color w:val="000000"/>
          <w:sz w:val="20"/>
        </w:rPr>
        <w:tab/>
        <w:t>853.843.670.000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03</w:t>
      </w:r>
      <w:r w:rsidRPr="00B3663D" w:rsidR="008476EE">
        <w:rPr>
          <w:color w:val="000000"/>
          <w:sz w:val="20"/>
        </w:rPr>
        <w:tab/>
        <w:t>Teşebbüs</w:t>
      </w:r>
      <w:r w:rsidRPr="00B3663D" w:rsidR="005A771B">
        <w:rPr>
          <w:color w:val="000000"/>
          <w:sz w:val="20"/>
        </w:rPr>
        <w:t xml:space="preserve"> </w:t>
      </w:r>
      <w:r w:rsidRPr="00B3663D" w:rsidR="008476EE">
        <w:rPr>
          <w:color w:val="000000"/>
          <w:sz w:val="20"/>
        </w:rPr>
        <w:t>ve</w:t>
      </w:r>
      <w:r w:rsidRPr="00B3663D" w:rsidR="005A771B">
        <w:rPr>
          <w:color w:val="000000"/>
          <w:sz w:val="20"/>
        </w:rPr>
        <w:t xml:space="preserve"> </w:t>
      </w:r>
      <w:r w:rsidRPr="00B3663D" w:rsidR="008476EE">
        <w:rPr>
          <w:color w:val="000000"/>
          <w:sz w:val="20"/>
        </w:rPr>
        <w:t>Mülkiyet</w:t>
      </w:r>
      <w:r w:rsidRPr="00B3663D" w:rsidR="005A771B">
        <w:rPr>
          <w:color w:val="000000"/>
          <w:sz w:val="20"/>
        </w:rPr>
        <w:t xml:space="preserve"> </w:t>
      </w:r>
      <w:r w:rsidRPr="00B3663D" w:rsidR="008476EE">
        <w:rPr>
          <w:color w:val="000000"/>
          <w:sz w:val="20"/>
        </w:rPr>
        <w:t>Gelirleri</w:t>
      </w:r>
      <w:r w:rsidRPr="00B3663D" w:rsidR="005A771B">
        <w:rPr>
          <w:color w:val="000000"/>
          <w:sz w:val="20"/>
        </w:rPr>
        <w:t xml:space="preserve"> </w:t>
      </w:r>
      <w:r w:rsidRPr="00B3663D" w:rsidR="008476EE">
        <w:rPr>
          <w:color w:val="000000"/>
          <w:sz w:val="20"/>
        </w:rPr>
        <w:tab/>
        <w:t>34.187.215.000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04</w:t>
      </w:r>
      <w:r w:rsidRPr="00B3663D" w:rsidR="008476EE">
        <w:rPr>
          <w:color w:val="000000"/>
          <w:sz w:val="20"/>
        </w:rPr>
        <w:tab/>
        <w:t>Alınan</w:t>
      </w:r>
      <w:r w:rsidRPr="00B3663D" w:rsidR="005A771B">
        <w:rPr>
          <w:color w:val="000000"/>
          <w:sz w:val="20"/>
        </w:rPr>
        <w:t xml:space="preserve"> </w:t>
      </w:r>
      <w:r w:rsidRPr="00B3663D" w:rsidR="008476EE">
        <w:rPr>
          <w:color w:val="000000"/>
          <w:sz w:val="20"/>
        </w:rPr>
        <w:t>Bağış</w:t>
      </w:r>
      <w:r w:rsidRPr="00B3663D" w:rsidR="005A771B">
        <w:rPr>
          <w:color w:val="000000"/>
          <w:sz w:val="20"/>
        </w:rPr>
        <w:t xml:space="preserve"> </w:t>
      </w:r>
      <w:r w:rsidRPr="00B3663D" w:rsidR="008476EE">
        <w:rPr>
          <w:color w:val="000000"/>
          <w:sz w:val="20"/>
        </w:rPr>
        <w:t>ve</w:t>
      </w:r>
      <w:r w:rsidRPr="00B3663D" w:rsidR="005A771B">
        <w:rPr>
          <w:color w:val="000000"/>
          <w:sz w:val="20"/>
        </w:rPr>
        <w:t xml:space="preserve"> </w:t>
      </w:r>
      <w:r w:rsidRPr="00B3663D" w:rsidR="008476EE">
        <w:rPr>
          <w:color w:val="000000"/>
          <w:sz w:val="20"/>
        </w:rPr>
        <w:t>Yardımlar</w:t>
      </w:r>
      <w:r w:rsidRPr="00B3663D" w:rsidR="005A771B">
        <w:rPr>
          <w:color w:val="000000"/>
          <w:sz w:val="20"/>
        </w:rPr>
        <w:t xml:space="preserve"> </w:t>
      </w:r>
      <w:r w:rsidRPr="00B3663D" w:rsidR="008476EE">
        <w:rPr>
          <w:color w:val="000000"/>
          <w:sz w:val="20"/>
        </w:rPr>
        <w:t>ile</w:t>
      </w:r>
      <w:r w:rsidRPr="00B3663D" w:rsidR="005A771B">
        <w:rPr>
          <w:color w:val="000000"/>
          <w:sz w:val="20"/>
        </w:rPr>
        <w:t xml:space="preserve"> </w:t>
      </w:r>
      <w:r w:rsidRPr="00B3663D" w:rsidR="008476EE">
        <w:rPr>
          <w:color w:val="000000"/>
          <w:sz w:val="20"/>
        </w:rPr>
        <w:t>Özel</w:t>
      </w:r>
      <w:r w:rsidRPr="00B3663D" w:rsidR="005A771B">
        <w:rPr>
          <w:color w:val="000000"/>
          <w:sz w:val="20"/>
        </w:rPr>
        <w:t xml:space="preserve"> </w:t>
      </w:r>
      <w:r w:rsidRPr="00B3663D" w:rsidR="008476EE">
        <w:rPr>
          <w:color w:val="000000"/>
          <w:sz w:val="20"/>
        </w:rPr>
        <w:t>Gelirler</w:t>
      </w:r>
      <w:r w:rsidRPr="00B3663D" w:rsidR="008476EE">
        <w:rPr>
          <w:color w:val="000000"/>
          <w:sz w:val="20"/>
        </w:rPr>
        <w:tab/>
        <w:t>3.537.487.000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05</w:t>
      </w:r>
      <w:r w:rsidRPr="00B3663D" w:rsidR="008476EE">
        <w:rPr>
          <w:color w:val="000000"/>
          <w:sz w:val="20"/>
        </w:rPr>
        <w:tab/>
        <w:t>Diğer</w:t>
      </w:r>
      <w:r w:rsidRPr="00B3663D" w:rsidR="005A771B">
        <w:rPr>
          <w:color w:val="000000"/>
          <w:sz w:val="20"/>
        </w:rPr>
        <w:t xml:space="preserve"> </w:t>
      </w:r>
      <w:r w:rsidRPr="00B3663D" w:rsidR="008476EE">
        <w:rPr>
          <w:color w:val="000000"/>
          <w:sz w:val="20"/>
        </w:rPr>
        <w:t>Gelirler</w:t>
      </w:r>
      <w:r w:rsidRPr="00B3663D" w:rsidR="008476EE">
        <w:rPr>
          <w:color w:val="000000"/>
          <w:sz w:val="20"/>
        </w:rPr>
        <w:tab/>
      </w:r>
      <w:r w:rsidRPr="00B3663D" w:rsidR="005A771B">
        <w:rPr>
          <w:color w:val="000000"/>
          <w:sz w:val="20"/>
        </w:rPr>
        <w:t xml:space="preserve"> </w:t>
      </w:r>
      <w:r w:rsidRPr="00B3663D" w:rsidR="008476EE">
        <w:rPr>
          <w:color w:val="000000"/>
          <w:sz w:val="20"/>
        </w:rPr>
        <w:t>60.821.547.000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06</w:t>
      </w:r>
      <w:r w:rsidRPr="00B3663D" w:rsidR="008476EE">
        <w:rPr>
          <w:color w:val="000000"/>
          <w:sz w:val="20"/>
        </w:rPr>
        <w:tab/>
        <w:t>Sermaye</w:t>
      </w:r>
      <w:r w:rsidRPr="00B3663D" w:rsidR="005A771B">
        <w:rPr>
          <w:color w:val="000000"/>
          <w:sz w:val="20"/>
        </w:rPr>
        <w:t xml:space="preserve"> </w:t>
      </w:r>
      <w:r w:rsidRPr="00B3663D" w:rsidR="008476EE">
        <w:rPr>
          <w:color w:val="000000"/>
          <w:sz w:val="20"/>
        </w:rPr>
        <w:t>Gelirleri</w:t>
      </w:r>
      <w:r w:rsidRPr="00B3663D" w:rsidR="008476EE">
        <w:rPr>
          <w:color w:val="000000"/>
          <w:sz w:val="20"/>
        </w:rPr>
        <w:tab/>
      </w:r>
      <w:r w:rsidRPr="00B3663D" w:rsidR="005A771B">
        <w:rPr>
          <w:color w:val="000000"/>
          <w:sz w:val="20"/>
        </w:rPr>
        <w:t xml:space="preserve"> </w:t>
      </w:r>
      <w:r w:rsidRPr="00B3663D" w:rsidR="008476EE">
        <w:rPr>
          <w:color w:val="000000"/>
          <w:sz w:val="20"/>
        </w:rPr>
        <w:t>13.524.426.000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08</w:t>
      </w:r>
      <w:r w:rsidRPr="00B3663D" w:rsidR="008476EE">
        <w:rPr>
          <w:color w:val="000000"/>
          <w:sz w:val="20"/>
        </w:rPr>
        <w:tab/>
        <w:t>Alacaklardan</w:t>
      </w:r>
      <w:r w:rsidRPr="00B3663D" w:rsidR="005A771B">
        <w:rPr>
          <w:color w:val="000000"/>
          <w:sz w:val="20"/>
        </w:rPr>
        <w:t xml:space="preserve"> </w:t>
      </w:r>
      <w:r w:rsidRPr="00B3663D" w:rsidR="008476EE">
        <w:rPr>
          <w:color w:val="000000"/>
          <w:sz w:val="20"/>
        </w:rPr>
        <w:t>Tahsilat</w:t>
      </w:r>
      <w:r w:rsidRPr="00B3663D" w:rsidR="008476EE">
        <w:rPr>
          <w:color w:val="000000"/>
          <w:sz w:val="20"/>
        </w:rPr>
        <w:tab/>
        <w:t>758.442.000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ab/>
        <w:t>Toplam</w:t>
      </w:r>
      <w:r w:rsidRPr="00B3663D" w:rsidR="005A771B">
        <w:rPr>
          <w:color w:val="000000"/>
          <w:sz w:val="20"/>
        </w:rPr>
        <w:t xml:space="preserve"> </w:t>
      </w:r>
      <w:r w:rsidRPr="00B3663D">
        <w:rPr>
          <w:color w:val="000000"/>
          <w:sz w:val="20"/>
        </w:rPr>
        <w:t>Bütçe</w:t>
      </w:r>
      <w:r w:rsidRPr="00B3663D" w:rsidR="005A771B">
        <w:rPr>
          <w:color w:val="000000"/>
          <w:sz w:val="20"/>
        </w:rPr>
        <w:t xml:space="preserve"> </w:t>
      </w:r>
      <w:r w:rsidRPr="00B3663D">
        <w:rPr>
          <w:color w:val="000000"/>
          <w:sz w:val="20"/>
        </w:rPr>
        <w:t>Geliri</w:t>
      </w:r>
      <w:r w:rsidRPr="00B3663D">
        <w:rPr>
          <w:color w:val="000000"/>
          <w:sz w:val="20"/>
        </w:rPr>
        <w:tab/>
      </w:r>
      <w:r w:rsidRPr="00B3663D" w:rsidR="005A771B">
        <w:rPr>
          <w:color w:val="000000"/>
          <w:sz w:val="20"/>
        </w:rPr>
        <w:t xml:space="preserve"> </w:t>
      </w:r>
      <w:r w:rsidRPr="00B3663D">
        <w:rPr>
          <w:color w:val="000000"/>
          <w:sz w:val="20"/>
        </w:rPr>
        <w:t>966.672.787.000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6D4B62">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09</w:t>
      </w:r>
      <w:r w:rsidRPr="00B3663D" w:rsidR="008476EE">
        <w:rPr>
          <w:color w:val="000000"/>
          <w:sz w:val="20"/>
        </w:rPr>
        <w:tab/>
        <w:t>Ret</w:t>
      </w:r>
      <w:r w:rsidRPr="00B3663D" w:rsidR="005A771B">
        <w:rPr>
          <w:color w:val="000000"/>
          <w:sz w:val="20"/>
        </w:rPr>
        <w:t xml:space="preserve"> </w:t>
      </w:r>
      <w:r w:rsidRPr="00B3663D" w:rsidR="008476EE">
        <w:rPr>
          <w:color w:val="000000"/>
          <w:sz w:val="20"/>
        </w:rPr>
        <w:t>ve</w:t>
      </w:r>
      <w:r w:rsidRPr="00B3663D" w:rsidR="005A771B">
        <w:rPr>
          <w:color w:val="000000"/>
          <w:sz w:val="20"/>
        </w:rPr>
        <w:t xml:space="preserve"> </w:t>
      </w:r>
      <w:r w:rsidRPr="00B3663D" w:rsidR="008476EE">
        <w:rPr>
          <w:color w:val="000000"/>
          <w:sz w:val="20"/>
        </w:rPr>
        <w:t>İadeler</w:t>
      </w:r>
      <w:r w:rsidRPr="00B3663D" w:rsidR="005A771B">
        <w:rPr>
          <w:color w:val="000000"/>
          <w:sz w:val="20"/>
        </w:rPr>
        <w:t xml:space="preserve"> </w:t>
      </w:r>
      <w:r w:rsidRPr="00B3663D" w:rsidR="008476EE">
        <w:rPr>
          <w:color w:val="000000"/>
          <w:sz w:val="20"/>
        </w:rPr>
        <w:t>(-)</w:t>
      </w:r>
      <w:r w:rsidRPr="00B3663D" w:rsidR="008476EE">
        <w:rPr>
          <w:color w:val="000000"/>
          <w:sz w:val="20"/>
        </w:rPr>
        <w:tab/>
      </w:r>
      <w:r w:rsidRPr="00B3663D" w:rsidR="005A771B">
        <w:rPr>
          <w:color w:val="000000"/>
          <w:sz w:val="20"/>
        </w:rPr>
        <w:t xml:space="preserve"> </w:t>
      </w:r>
      <w:r w:rsidRPr="00B3663D" w:rsidR="008476EE">
        <w:rPr>
          <w:color w:val="000000"/>
          <w:sz w:val="20"/>
        </w:rPr>
        <w:t>99.376.384.000</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rFonts w:ascii="Arial" w:hAnsi="Arial" w:cs="Arial"/>
          <w:color w:val="000000"/>
          <w:spacing w:val="20"/>
          <w:sz w:val="20"/>
        </w:rPr>
        <w:t>BAŞKAN</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Etmeyenler...</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Kabul</w:t>
      </w:r>
      <w:r w:rsidRPr="00B3663D" w:rsidR="005A771B">
        <w:rPr>
          <w:rFonts w:ascii="Arial" w:hAnsi="Arial" w:cs="Arial"/>
          <w:color w:val="000000"/>
          <w:spacing w:val="20"/>
          <w:sz w:val="20"/>
        </w:rPr>
        <w:t xml:space="preserve"> </w:t>
      </w:r>
      <w:r w:rsidRPr="00B3663D">
        <w:rPr>
          <w:rFonts w:ascii="Arial" w:hAnsi="Arial" w:cs="Arial"/>
          <w:color w:val="000000"/>
          <w:spacing w:val="20"/>
          <w:sz w:val="20"/>
        </w:rPr>
        <w:t>edilmiştir.</w:t>
      </w:r>
    </w:p>
    <w:p w:rsidRPr="00B3663D" w:rsidR="008476EE" w:rsidP="00B3663D" w:rsidRDefault="008476EE">
      <w:pPr>
        <w:tabs>
          <w:tab w:val="left" w:pos="567"/>
          <w:tab w:val="left" w:pos="3686"/>
          <w:tab w:val="right" w:pos="9923"/>
        </w:tabs>
        <w:suppressAutoHyphens/>
        <w:ind w:right="-57" w:firstLine="811"/>
        <w:jc w:val="both"/>
        <w:textAlignment w:val="baseline"/>
        <w:rPr>
          <w:color w:val="000000"/>
          <w:sz w:val="20"/>
        </w:rPr>
      </w:pPr>
      <w:r w:rsidRPr="00B3663D">
        <w:rPr>
          <w:color w:val="000000"/>
          <w:sz w:val="20"/>
        </w:rPr>
        <w:tab/>
        <w:t>Net</w:t>
      </w:r>
      <w:r w:rsidRPr="00B3663D" w:rsidR="005A771B">
        <w:rPr>
          <w:color w:val="000000"/>
          <w:sz w:val="20"/>
        </w:rPr>
        <w:t xml:space="preserve"> </w:t>
      </w:r>
      <w:r w:rsidRPr="00B3663D">
        <w:rPr>
          <w:color w:val="000000"/>
          <w:sz w:val="20"/>
        </w:rPr>
        <w:t>Bütçe</w:t>
      </w:r>
      <w:r w:rsidRPr="00B3663D" w:rsidR="005A771B">
        <w:rPr>
          <w:color w:val="000000"/>
          <w:sz w:val="20"/>
        </w:rPr>
        <w:t xml:space="preserve"> </w:t>
      </w:r>
      <w:r w:rsidRPr="00B3663D">
        <w:rPr>
          <w:color w:val="000000"/>
          <w:sz w:val="20"/>
        </w:rPr>
        <w:t>Geliri</w:t>
      </w:r>
      <w:r w:rsidRPr="00B3663D">
        <w:rPr>
          <w:color w:val="000000"/>
          <w:sz w:val="20"/>
        </w:rPr>
        <w:tab/>
        <w:t>867.296.403.000</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pStyle w:val="GENELKURUL"/>
        <w:spacing w:line="240" w:lineRule="auto"/>
        <w:rPr>
          <w:sz w:val="20"/>
        </w:rPr>
      </w:pPr>
      <w:r w:rsidRPr="00B3663D">
        <w:rPr>
          <w:sz w:val="20"/>
        </w:rPr>
        <w:t>2’nci</w:t>
      </w:r>
      <w:r w:rsidRPr="00B3663D" w:rsidR="005A771B">
        <w:rPr>
          <w:sz w:val="20"/>
        </w:rPr>
        <w:t xml:space="preserve"> </w:t>
      </w:r>
      <w:r w:rsidRPr="00B3663D">
        <w:rPr>
          <w:sz w:val="20"/>
        </w:rPr>
        <w:t>maddeyi</w:t>
      </w:r>
      <w:r w:rsidRPr="00B3663D" w:rsidR="005A771B">
        <w:rPr>
          <w:sz w:val="20"/>
        </w:rPr>
        <w:t xml:space="preserve"> </w:t>
      </w:r>
      <w:r w:rsidRPr="00B3663D">
        <w:rPr>
          <w:sz w:val="20"/>
        </w:rPr>
        <w:t>kabul</w:t>
      </w:r>
      <w:r w:rsidRPr="00B3663D" w:rsidR="005A771B">
        <w:rPr>
          <w:sz w:val="20"/>
        </w:rPr>
        <w:t xml:space="preserve"> </w:t>
      </w:r>
      <w:r w:rsidRPr="00B3663D">
        <w:rPr>
          <w:sz w:val="20"/>
        </w:rPr>
        <w:t>edilen</w:t>
      </w:r>
      <w:r w:rsidRPr="00B3663D" w:rsidR="005A771B">
        <w:rPr>
          <w:sz w:val="20"/>
        </w:rPr>
        <w:t xml:space="preserve"> </w:t>
      </w:r>
      <w:r w:rsidRPr="00B3663D">
        <w:rPr>
          <w:sz w:val="20"/>
        </w:rPr>
        <w:t>ekli</w:t>
      </w:r>
      <w:r w:rsidRPr="00B3663D" w:rsidR="005A771B">
        <w:rPr>
          <w:sz w:val="20"/>
        </w:rPr>
        <w:t xml:space="preserve"> </w:t>
      </w:r>
      <w:r w:rsidRPr="00B3663D">
        <w:rPr>
          <w:sz w:val="20"/>
        </w:rPr>
        <w:t>cetveliyle</w:t>
      </w:r>
      <w:r w:rsidRPr="00B3663D" w:rsidR="005A771B">
        <w:rPr>
          <w:sz w:val="20"/>
        </w:rPr>
        <w:t xml:space="preserve"> </w:t>
      </w:r>
      <w:r w:rsidRPr="00B3663D">
        <w:rPr>
          <w:sz w:val="20"/>
        </w:rPr>
        <w:t>birlikte</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3'üncü</w:t>
      </w:r>
      <w:r w:rsidRPr="00B3663D" w:rsidR="005A771B">
        <w:rPr>
          <w:sz w:val="20"/>
        </w:rPr>
        <w:t xml:space="preserve"> </w:t>
      </w:r>
      <w:r w:rsidRPr="00B3663D">
        <w:rPr>
          <w:sz w:val="20"/>
        </w:rPr>
        <w:t>maddeyi</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tabs>
          <w:tab w:val="center" w:pos="5100"/>
        </w:tabs>
        <w:suppressAutoHyphens/>
        <w:spacing w:before="60" w:after="60"/>
        <w:ind w:firstLine="851"/>
        <w:jc w:val="both"/>
        <w:rPr>
          <w:b/>
          <w:noProof/>
          <w:sz w:val="20"/>
        </w:rPr>
      </w:pPr>
      <w:r w:rsidRPr="00B3663D">
        <w:rPr>
          <w:b/>
          <w:noProof/>
          <w:sz w:val="20"/>
        </w:rPr>
        <w:t>Denge</w:t>
      </w:r>
    </w:p>
    <w:p w:rsidRPr="00B3663D" w:rsidR="008476EE" w:rsidP="00B3663D" w:rsidRDefault="008476EE">
      <w:pPr>
        <w:tabs>
          <w:tab w:val="center" w:pos="5100"/>
        </w:tabs>
        <w:suppressAutoHyphens/>
        <w:spacing w:before="60" w:after="60"/>
        <w:ind w:firstLine="851"/>
        <w:jc w:val="both"/>
        <w:rPr>
          <w:noProof/>
          <w:sz w:val="20"/>
        </w:rPr>
      </w:pPr>
      <w:r w:rsidRPr="00B3663D">
        <w:rPr>
          <w:b/>
          <w:noProof/>
          <w:sz w:val="20"/>
        </w:rPr>
        <w:t>MADDE</w:t>
      </w:r>
      <w:r w:rsidRPr="00B3663D" w:rsidR="005A771B">
        <w:rPr>
          <w:b/>
          <w:noProof/>
          <w:sz w:val="20"/>
        </w:rPr>
        <w:t xml:space="preserve"> </w:t>
      </w:r>
      <w:r w:rsidRPr="00B3663D">
        <w:rPr>
          <w:b/>
          <w:noProof/>
          <w:sz w:val="20"/>
        </w:rPr>
        <w:t>3-</w:t>
      </w:r>
      <w:r w:rsidRPr="00B3663D" w:rsidR="005A771B">
        <w:rPr>
          <w:b/>
          <w:noProof/>
          <w:sz w:val="20"/>
        </w:rPr>
        <w:t xml:space="preserve"> </w:t>
      </w:r>
      <w:r w:rsidRPr="00B3663D">
        <w:rPr>
          <w:b/>
          <w:noProof/>
          <w:sz w:val="20"/>
        </w:rPr>
        <w:t>(1)</w:t>
      </w:r>
      <w:r w:rsidRPr="00B3663D" w:rsidR="005A771B">
        <w:rPr>
          <w:noProof/>
          <w:sz w:val="20"/>
        </w:rPr>
        <w:t xml:space="preserve"> </w:t>
      </w:r>
      <w:r w:rsidRPr="00B3663D">
        <w:rPr>
          <w:noProof/>
          <w:sz w:val="20"/>
        </w:rPr>
        <w:t>1</w:t>
      </w:r>
      <w:r w:rsidRPr="00B3663D" w:rsidR="005A771B">
        <w:rPr>
          <w:noProof/>
          <w:sz w:val="20"/>
        </w:rPr>
        <w:t xml:space="preserve"> </w:t>
      </w:r>
      <w:r w:rsidRPr="00B3663D">
        <w:rPr>
          <w:noProof/>
          <w:sz w:val="20"/>
        </w:rPr>
        <w:t>inci</w:t>
      </w:r>
      <w:r w:rsidRPr="00B3663D" w:rsidR="005A771B">
        <w:rPr>
          <w:noProof/>
          <w:sz w:val="20"/>
        </w:rPr>
        <w:t xml:space="preserve"> </w:t>
      </w:r>
      <w:r w:rsidRPr="00B3663D">
        <w:rPr>
          <w:noProof/>
          <w:sz w:val="20"/>
        </w:rPr>
        <w:t>maddenin</w:t>
      </w:r>
      <w:r w:rsidRPr="00B3663D" w:rsidR="005A771B">
        <w:rPr>
          <w:noProof/>
          <w:sz w:val="20"/>
        </w:rPr>
        <w:t xml:space="preserve"> </w:t>
      </w:r>
      <w:r w:rsidRPr="00B3663D">
        <w:rPr>
          <w:noProof/>
          <w:sz w:val="20"/>
        </w:rPr>
        <w:t>birinci</w:t>
      </w:r>
      <w:r w:rsidRPr="00B3663D" w:rsidR="005A771B">
        <w:rPr>
          <w:noProof/>
          <w:sz w:val="20"/>
        </w:rPr>
        <w:t xml:space="preserve"> </w:t>
      </w:r>
      <w:r w:rsidRPr="00B3663D">
        <w:rPr>
          <w:noProof/>
          <w:sz w:val="20"/>
        </w:rPr>
        <w:t>fıkrasının</w:t>
      </w:r>
      <w:r w:rsidRPr="00B3663D" w:rsidR="005A771B">
        <w:rPr>
          <w:noProof/>
          <w:sz w:val="20"/>
        </w:rPr>
        <w:t xml:space="preserve"> </w:t>
      </w:r>
      <w:r w:rsidRPr="00B3663D">
        <w:rPr>
          <w:noProof/>
          <w:sz w:val="20"/>
        </w:rPr>
        <w:t>(a)</w:t>
      </w:r>
      <w:r w:rsidRPr="00B3663D" w:rsidR="005A771B">
        <w:rPr>
          <w:noProof/>
          <w:sz w:val="20"/>
        </w:rPr>
        <w:t xml:space="preserve"> </w:t>
      </w:r>
      <w:r w:rsidRPr="00B3663D">
        <w:rPr>
          <w:noProof/>
          <w:sz w:val="20"/>
        </w:rPr>
        <w:t>bendinde</w:t>
      </w:r>
      <w:r w:rsidRPr="00B3663D" w:rsidR="005A771B">
        <w:rPr>
          <w:noProof/>
          <w:sz w:val="20"/>
        </w:rPr>
        <w:t xml:space="preserve"> </w:t>
      </w:r>
      <w:r w:rsidRPr="00B3663D">
        <w:rPr>
          <w:noProof/>
          <w:sz w:val="20"/>
        </w:rPr>
        <w:t>belirtilen</w:t>
      </w:r>
      <w:r w:rsidRPr="00B3663D" w:rsidR="005A771B">
        <w:rPr>
          <w:noProof/>
          <w:sz w:val="20"/>
        </w:rPr>
        <w:t xml:space="preserve"> </w:t>
      </w:r>
      <w:r w:rsidRPr="00B3663D">
        <w:rPr>
          <w:noProof/>
          <w:sz w:val="20"/>
        </w:rPr>
        <w:t>ödenekler</w:t>
      </w:r>
      <w:r w:rsidRPr="00B3663D" w:rsidR="005A771B">
        <w:rPr>
          <w:noProof/>
          <w:sz w:val="20"/>
        </w:rPr>
        <w:t xml:space="preserve"> </w:t>
      </w:r>
      <w:r w:rsidRPr="00B3663D">
        <w:rPr>
          <w:noProof/>
          <w:sz w:val="20"/>
        </w:rPr>
        <w:t>toplamı</w:t>
      </w:r>
      <w:r w:rsidRPr="00B3663D" w:rsidR="005A771B">
        <w:rPr>
          <w:noProof/>
          <w:sz w:val="20"/>
        </w:rPr>
        <w:t xml:space="preserve"> </w:t>
      </w:r>
      <w:r w:rsidRPr="00B3663D">
        <w:rPr>
          <w:noProof/>
          <w:sz w:val="20"/>
        </w:rPr>
        <w:t>ile</w:t>
      </w:r>
      <w:r w:rsidRPr="00B3663D" w:rsidR="005A771B">
        <w:rPr>
          <w:noProof/>
          <w:sz w:val="20"/>
        </w:rPr>
        <w:t xml:space="preserve"> </w:t>
      </w:r>
      <w:r w:rsidRPr="00B3663D">
        <w:rPr>
          <w:noProof/>
          <w:sz w:val="20"/>
        </w:rPr>
        <w:t>2</w:t>
      </w:r>
      <w:r w:rsidRPr="00B3663D" w:rsidR="005A771B">
        <w:rPr>
          <w:noProof/>
          <w:sz w:val="20"/>
        </w:rPr>
        <w:t xml:space="preserve"> </w:t>
      </w:r>
      <w:r w:rsidRPr="00B3663D">
        <w:rPr>
          <w:noProof/>
          <w:sz w:val="20"/>
        </w:rPr>
        <w:t>nci</w:t>
      </w:r>
      <w:r w:rsidRPr="00B3663D" w:rsidR="005A771B">
        <w:rPr>
          <w:noProof/>
          <w:sz w:val="20"/>
        </w:rPr>
        <w:t xml:space="preserve"> </w:t>
      </w:r>
      <w:r w:rsidRPr="00B3663D">
        <w:rPr>
          <w:noProof/>
          <w:sz w:val="20"/>
        </w:rPr>
        <w:t>maddenin</w:t>
      </w:r>
      <w:r w:rsidRPr="00B3663D" w:rsidR="005A771B">
        <w:rPr>
          <w:noProof/>
          <w:sz w:val="20"/>
        </w:rPr>
        <w:t xml:space="preserve"> </w:t>
      </w:r>
      <w:r w:rsidRPr="00B3663D">
        <w:rPr>
          <w:noProof/>
          <w:sz w:val="20"/>
        </w:rPr>
        <w:t>birinci</w:t>
      </w:r>
      <w:r w:rsidRPr="00B3663D" w:rsidR="005A771B">
        <w:rPr>
          <w:noProof/>
          <w:sz w:val="20"/>
        </w:rPr>
        <w:t xml:space="preserve"> </w:t>
      </w:r>
      <w:r w:rsidRPr="00B3663D">
        <w:rPr>
          <w:noProof/>
          <w:sz w:val="20"/>
        </w:rPr>
        <w:t>fıkrasının</w:t>
      </w:r>
      <w:r w:rsidRPr="00B3663D" w:rsidR="005A771B">
        <w:rPr>
          <w:noProof/>
          <w:sz w:val="20"/>
        </w:rPr>
        <w:t xml:space="preserve"> </w:t>
      </w:r>
      <w:r w:rsidRPr="00B3663D">
        <w:rPr>
          <w:noProof/>
          <w:sz w:val="20"/>
        </w:rPr>
        <w:t>(a)</w:t>
      </w:r>
      <w:r w:rsidRPr="00B3663D" w:rsidR="005A771B">
        <w:rPr>
          <w:noProof/>
          <w:sz w:val="20"/>
        </w:rPr>
        <w:t xml:space="preserve"> </w:t>
      </w:r>
      <w:r w:rsidRPr="00B3663D">
        <w:rPr>
          <w:noProof/>
          <w:sz w:val="20"/>
        </w:rPr>
        <w:t>bendinde</w:t>
      </w:r>
      <w:r w:rsidRPr="00B3663D" w:rsidR="005A771B">
        <w:rPr>
          <w:noProof/>
          <w:sz w:val="20"/>
        </w:rPr>
        <w:t xml:space="preserve"> </w:t>
      </w:r>
      <w:r w:rsidRPr="00B3663D">
        <w:rPr>
          <w:noProof/>
          <w:sz w:val="20"/>
        </w:rPr>
        <w:t>yer</w:t>
      </w:r>
      <w:r w:rsidRPr="00B3663D" w:rsidR="005A771B">
        <w:rPr>
          <w:noProof/>
          <w:sz w:val="20"/>
        </w:rPr>
        <w:t xml:space="preserve"> </w:t>
      </w:r>
      <w:r w:rsidRPr="00B3663D">
        <w:rPr>
          <w:noProof/>
          <w:sz w:val="20"/>
        </w:rPr>
        <w:t>alan</w:t>
      </w:r>
      <w:r w:rsidRPr="00B3663D" w:rsidR="005A771B">
        <w:rPr>
          <w:noProof/>
          <w:sz w:val="20"/>
        </w:rPr>
        <w:t xml:space="preserve"> </w:t>
      </w:r>
      <w:r w:rsidRPr="00B3663D">
        <w:rPr>
          <w:noProof/>
          <w:sz w:val="20"/>
        </w:rPr>
        <w:t>tahmini</w:t>
      </w:r>
      <w:r w:rsidRPr="00B3663D" w:rsidR="005A771B">
        <w:rPr>
          <w:noProof/>
          <w:sz w:val="20"/>
        </w:rPr>
        <w:t xml:space="preserve"> </w:t>
      </w:r>
      <w:r w:rsidRPr="00B3663D">
        <w:rPr>
          <w:noProof/>
          <w:sz w:val="20"/>
        </w:rPr>
        <w:t>gelirler</w:t>
      </w:r>
      <w:r w:rsidRPr="00B3663D" w:rsidR="005A771B">
        <w:rPr>
          <w:noProof/>
          <w:sz w:val="20"/>
        </w:rPr>
        <w:t xml:space="preserve"> </w:t>
      </w:r>
      <w:r w:rsidRPr="00B3663D">
        <w:rPr>
          <w:noProof/>
          <w:sz w:val="20"/>
        </w:rPr>
        <w:t>toplamı</w:t>
      </w:r>
      <w:r w:rsidRPr="00B3663D" w:rsidR="005A771B">
        <w:rPr>
          <w:noProof/>
          <w:sz w:val="20"/>
        </w:rPr>
        <w:t xml:space="preserve"> </w:t>
      </w:r>
      <w:r w:rsidRPr="00B3663D">
        <w:rPr>
          <w:noProof/>
          <w:sz w:val="20"/>
        </w:rPr>
        <w:t>arasındaki</w:t>
      </w:r>
      <w:r w:rsidRPr="00B3663D" w:rsidR="005A771B">
        <w:rPr>
          <w:noProof/>
          <w:sz w:val="20"/>
        </w:rPr>
        <w:t xml:space="preserve"> </w:t>
      </w:r>
      <w:r w:rsidRPr="00B3663D">
        <w:rPr>
          <w:noProof/>
          <w:sz w:val="20"/>
        </w:rPr>
        <w:t>fark,</w:t>
      </w:r>
      <w:r w:rsidRPr="00B3663D" w:rsidR="005A771B">
        <w:rPr>
          <w:noProof/>
          <w:sz w:val="20"/>
        </w:rPr>
        <w:t xml:space="preserve"> </w:t>
      </w:r>
      <w:r w:rsidRPr="00B3663D">
        <w:rPr>
          <w:noProof/>
          <w:sz w:val="20"/>
        </w:rPr>
        <w:t>net</w:t>
      </w:r>
      <w:r w:rsidRPr="00B3663D" w:rsidR="005A771B">
        <w:rPr>
          <w:noProof/>
          <w:sz w:val="20"/>
        </w:rPr>
        <w:t xml:space="preserve"> </w:t>
      </w:r>
      <w:r w:rsidRPr="00B3663D">
        <w:rPr>
          <w:noProof/>
          <w:sz w:val="20"/>
        </w:rPr>
        <w:t>borçlanma</w:t>
      </w:r>
      <w:r w:rsidRPr="00B3663D" w:rsidR="005A771B">
        <w:rPr>
          <w:noProof/>
          <w:sz w:val="20"/>
        </w:rPr>
        <w:t xml:space="preserve"> </w:t>
      </w:r>
      <w:r w:rsidRPr="00B3663D">
        <w:rPr>
          <w:noProof/>
          <w:sz w:val="20"/>
        </w:rPr>
        <w:t>ile</w:t>
      </w:r>
      <w:r w:rsidRPr="00B3663D" w:rsidR="005A771B">
        <w:rPr>
          <w:noProof/>
          <w:sz w:val="20"/>
        </w:rPr>
        <w:t xml:space="preserve"> </w:t>
      </w:r>
      <w:r w:rsidRPr="00B3663D">
        <w:rPr>
          <w:noProof/>
          <w:sz w:val="20"/>
        </w:rPr>
        <w:t>karşılanır.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Aksaray</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Erel.</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Erel.</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8476EE" w:rsidP="00B3663D" w:rsidRDefault="008476EE">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(Aksaray)</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Komisyon,</w:t>
      </w:r>
      <w:r w:rsidRPr="00B3663D" w:rsidR="005A771B">
        <w:rPr>
          <w:sz w:val="20"/>
        </w:rPr>
        <w:t xml:space="preserve"> </w:t>
      </w:r>
      <w:r w:rsidRPr="00B3663D">
        <w:rPr>
          <w:sz w:val="20"/>
        </w:rPr>
        <w:t>yüce</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3’üncü</w:t>
      </w:r>
      <w:r w:rsidRPr="00B3663D" w:rsidR="005A771B">
        <w:rPr>
          <w:sz w:val="20"/>
        </w:rPr>
        <w:t xml:space="preserve"> </w:t>
      </w:r>
      <w:r w:rsidRPr="00B3663D">
        <w:rPr>
          <w:sz w:val="20"/>
        </w:rPr>
        <w:t>maddesi</w:t>
      </w:r>
      <w:r w:rsidRPr="00B3663D" w:rsidR="005A771B">
        <w:rPr>
          <w:sz w:val="20"/>
        </w:rPr>
        <w:t xml:space="preserve"> </w:t>
      </w:r>
      <w:r w:rsidRPr="00B3663D">
        <w:rPr>
          <w:sz w:val="20"/>
        </w:rPr>
        <w:t>üzerinde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476EE" w:rsidP="00B3663D" w:rsidRDefault="008476EE">
      <w:pPr>
        <w:pStyle w:val="GENELKURUL"/>
        <w:spacing w:line="240" w:lineRule="auto"/>
        <w:rPr>
          <w:sz w:val="20"/>
        </w:rPr>
      </w:pPr>
      <w:r w:rsidRPr="00B3663D">
        <w:rPr>
          <w:sz w:val="20"/>
        </w:rPr>
        <w:t>Sözlerimin</w:t>
      </w:r>
      <w:r w:rsidRPr="00B3663D" w:rsidR="005A771B">
        <w:rPr>
          <w:sz w:val="20"/>
        </w:rPr>
        <w:t xml:space="preserve"> </w:t>
      </w:r>
      <w:r w:rsidRPr="00B3663D">
        <w:rPr>
          <w:sz w:val="20"/>
        </w:rPr>
        <w:t>başında…</w:t>
      </w:r>
      <w:r w:rsidRPr="00B3663D" w:rsidR="005A771B">
        <w:rPr>
          <w:sz w:val="20"/>
        </w:rPr>
        <w:t xml:space="preserve"> </w:t>
      </w:r>
      <w:r w:rsidRPr="00B3663D">
        <w:rPr>
          <w:sz w:val="20"/>
        </w:rPr>
        <w:t>Hükûmette</w:t>
      </w:r>
      <w:r w:rsidRPr="00B3663D" w:rsidR="005A771B">
        <w:rPr>
          <w:sz w:val="20"/>
        </w:rPr>
        <w:t xml:space="preserve"> </w:t>
      </w:r>
      <w:r w:rsidRPr="00B3663D">
        <w:rPr>
          <w:sz w:val="20"/>
        </w:rPr>
        <w:t>bulunan</w:t>
      </w:r>
      <w:r w:rsidRPr="00B3663D" w:rsidR="005A771B">
        <w:rPr>
          <w:sz w:val="20"/>
        </w:rPr>
        <w:t xml:space="preserve"> </w:t>
      </w:r>
      <w:r w:rsidRPr="00B3663D">
        <w:rPr>
          <w:sz w:val="20"/>
        </w:rPr>
        <w:t>bakanlarımızdan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dün</w:t>
      </w:r>
      <w:r w:rsidRPr="00B3663D" w:rsidR="005A771B">
        <w:rPr>
          <w:sz w:val="20"/>
        </w:rPr>
        <w:t xml:space="preserve"> </w:t>
      </w:r>
      <w:r w:rsidRPr="00B3663D">
        <w:rPr>
          <w:sz w:val="20"/>
        </w:rPr>
        <w:t>Antarktika’da</w:t>
      </w:r>
      <w:r w:rsidRPr="00B3663D" w:rsidR="005A771B">
        <w:rPr>
          <w:sz w:val="20"/>
        </w:rPr>
        <w:t xml:space="preserve"> </w:t>
      </w:r>
      <w:r w:rsidRPr="00B3663D">
        <w:rPr>
          <w:sz w:val="20"/>
        </w:rPr>
        <w:t>bilim</w:t>
      </w:r>
      <w:r w:rsidRPr="00B3663D" w:rsidR="005A771B">
        <w:rPr>
          <w:sz w:val="20"/>
        </w:rPr>
        <w:t xml:space="preserve"> </w:t>
      </w:r>
      <w:r w:rsidRPr="00B3663D">
        <w:rPr>
          <w:sz w:val="20"/>
        </w:rPr>
        <w:t>üssü,</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Tarım</w:t>
      </w:r>
      <w:r w:rsidRPr="00B3663D" w:rsidR="005A771B">
        <w:rPr>
          <w:sz w:val="20"/>
        </w:rPr>
        <w:t xml:space="preserve"> </w:t>
      </w:r>
      <w:r w:rsidRPr="00B3663D">
        <w:rPr>
          <w:sz w:val="20"/>
        </w:rPr>
        <w:t>ve</w:t>
      </w:r>
      <w:r w:rsidRPr="00B3663D" w:rsidR="005A771B">
        <w:rPr>
          <w:sz w:val="20"/>
        </w:rPr>
        <w:t xml:space="preserve"> </w:t>
      </w:r>
      <w:r w:rsidRPr="00B3663D">
        <w:rPr>
          <w:sz w:val="20"/>
        </w:rPr>
        <w:t>Orman</w:t>
      </w:r>
      <w:r w:rsidRPr="00B3663D" w:rsidR="005A771B">
        <w:rPr>
          <w:sz w:val="20"/>
        </w:rPr>
        <w:t xml:space="preserve"> </w:t>
      </w:r>
      <w:r w:rsidRPr="00B3663D">
        <w:rPr>
          <w:sz w:val="20"/>
        </w:rPr>
        <w:t>Bakanı</w:t>
      </w:r>
      <w:r w:rsidRPr="00B3663D" w:rsidR="005A771B">
        <w:rPr>
          <w:sz w:val="20"/>
        </w:rPr>
        <w:t xml:space="preserve"> </w:t>
      </w:r>
      <w:r w:rsidRPr="00B3663D">
        <w:rPr>
          <w:sz w:val="20"/>
        </w:rPr>
        <w:t>Sudan’da</w:t>
      </w:r>
      <w:r w:rsidRPr="00B3663D" w:rsidR="005A771B">
        <w:rPr>
          <w:sz w:val="20"/>
        </w:rPr>
        <w:t xml:space="preserve"> </w:t>
      </w:r>
      <w:r w:rsidRPr="00B3663D">
        <w:rPr>
          <w:sz w:val="20"/>
        </w:rPr>
        <w:t>tarım</w:t>
      </w:r>
      <w:r w:rsidRPr="00B3663D" w:rsidR="005A771B">
        <w:rPr>
          <w:sz w:val="20"/>
        </w:rPr>
        <w:t xml:space="preserve"> </w:t>
      </w:r>
      <w:r w:rsidRPr="00B3663D">
        <w:rPr>
          <w:sz w:val="20"/>
        </w:rPr>
        <w:t>üssü</w:t>
      </w:r>
      <w:r w:rsidRPr="00B3663D" w:rsidR="005A771B">
        <w:rPr>
          <w:sz w:val="20"/>
        </w:rPr>
        <w:t xml:space="preserve"> </w:t>
      </w:r>
      <w:r w:rsidRPr="00B3663D">
        <w:rPr>
          <w:sz w:val="20"/>
        </w:rPr>
        <w:t>açacağına</w:t>
      </w:r>
      <w:r w:rsidRPr="00B3663D" w:rsidR="005A771B">
        <w:rPr>
          <w:sz w:val="20"/>
        </w:rPr>
        <w:t xml:space="preserve"> </w:t>
      </w:r>
      <w:r w:rsidRPr="00B3663D">
        <w:rPr>
          <w:sz w:val="20"/>
        </w:rPr>
        <w:t>dair</w:t>
      </w:r>
      <w:r w:rsidRPr="00B3663D" w:rsidR="005A771B">
        <w:rPr>
          <w:sz w:val="20"/>
        </w:rPr>
        <w:t xml:space="preserve"> </w:t>
      </w:r>
      <w:r w:rsidRPr="00B3663D">
        <w:rPr>
          <w:sz w:val="20"/>
        </w:rPr>
        <w:t>beyanlarda</w:t>
      </w:r>
      <w:r w:rsidRPr="00B3663D" w:rsidR="005A771B">
        <w:rPr>
          <w:sz w:val="20"/>
        </w:rPr>
        <w:t xml:space="preserve"> </w:t>
      </w:r>
      <w:r w:rsidRPr="00B3663D">
        <w:rPr>
          <w:sz w:val="20"/>
        </w:rPr>
        <w:t>bulunmuştu.</w:t>
      </w:r>
      <w:r w:rsidRPr="00B3663D" w:rsidR="005A771B">
        <w:rPr>
          <w:sz w:val="20"/>
        </w:rPr>
        <w:t xml:space="preserve"> </w:t>
      </w:r>
      <w:r w:rsidRPr="00B3663D">
        <w:rPr>
          <w:sz w:val="20"/>
        </w:rPr>
        <w:t>Tarım</w:t>
      </w:r>
      <w:r w:rsidRPr="00B3663D" w:rsidR="005A771B">
        <w:rPr>
          <w:sz w:val="20"/>
        </w:rPr>
        <w:t xml:space="preserve"> </w:t>
      </w:r>
      <w:r w:rsidRPr="00B3663D">
        <w:rPr>
          <w:sz w:val="20"/>
        </w:rPr>
        <w:t>üssü</w:t>
      </w:r>
      <w:r w:rsidRPr="00B3663D" w:rsidR="005A771B">
        <w:rPr>
          <w:sz w:val="20"/>
        </w:rPr>
        <w:t xml:space="preserve"> </w:t>
      </w:r>
      <w:r w:rsidRPr="00B3663D">
        <w:rPr>
          <w:sz w:val="20"/>
        </w:rPr>
        <w:t>için</w:t>
      </w:r>
      <w:r w:rsidRPr="00B3663D" w:rsidR="005A771B">
        <w:rPr>
          <w:sz w:val="20"/>
        </w:rPr>
        <w:t xml:space="preserve"> </w:t>
      </w:r>
      <w:r w:rsidRPr="00B3663D">
        <w:rPr>
          <w:sz w:val="20"/>
        </w:rPr>
        <w:t>Konya</w:t>
      </w:r>
      <w:r w:rsidRPr="00B3663D" w:rsidR="005A771B">
        <w:rPr>
          <w:sz w:val="20"/>
        </w:rPr>
        <w:t xml:space="preserve"> </w:t>
      </w:r>
      <w:r w:rsidRPr="00B3663D">
        <w:rPr>
          <w:sz w:val="20"/>
        </w:rPr>
        <w:t>Ovası,</w:t>
      </w:r>
      <w:r w:rsidRPr="00B3663D" w:rsidR="005A771B">
        <w:rPr>
          <w:sz w:val="20"/>
        </w:rPr>
        <w:t xml:space="preserve"> </w:t>
      </w:r>
      <w:r w:rsidRPr="00B3663D">
        <w:rPr>
          <w:sz w:val="20"/>
        </w:rPr>
        <w:t>Aksaray</w:t>
      </w:r>
      <w:r w:rsidRPr="00B3663D" w:rsidR="005A771B">
        <w:rPr>
          <w:sz w:val="20"/>
        </w:rPr>
        <w:t xml:space="preserve"> </w:t>
      </w:r>
      <w:r w:rsidRPr="00B3663D">
        <w:rPr>
          <w:sz w:val="20"/>
        </w:rPr>
        <w:t>Ovası,</w:t>
      </w:r>
      <w:r w:rsidRPr="00B3663D" w:rsidR="005A771B">
        <w:rPr>
          <w:sz w:val="20"/>
        </w:rPr>
        <w:t xml:space="preserve"> </w:t>
      </w:r>
      <w:r w:rsidRPr="00B3663D">
        <w:rPr>
          <w:sz w:val="20"/>
        </w:rPr>
        <w:t>Harran</w:t>
      </w:r>
      <w:r w:rsidRPr="00B3663D" w:rsidR="005A771B">
        <w:rPr>
          <w:sz w:val="20"/>
        </w:rPr>
        <w:t xml:space="preserve"> </w:t>
      </w:r>
      <w:r w:rsidRPr="00B3663D">
        <w:rPr>
          <w:sz w:val="20"/>
        </w:rPr>
        <w:t>Ovası,</w:t>
      </w:r>
      <w:r w:rsidRPr="00B3663D" w:rsidR="005A771B">
        <w:rPr>
          <w:sz w:val="20"/>
        </w:rPr>
        <w:t xml:space="preserve"> </w:t>
      </w:r>
      <w:r w:rsidRPr="00B3663D">
        <w:rPr>
          <w:sz w:val="20"/>
        </w:rPr>
        <w:t>Çukurova</w:t>
      </w:r>
      <w:r w:rsidRPr="00B3663D" w:rsidR="005A771B">
        <w:rPr>
          <w:sz w:val="20"/>
        </w:rPr>
        <w:t xml:space="preserve"> </w:t>
      </w:r>
      <w:r w:rsidRPr="00B3663D">
        <w:rPr>
          <w:sz w:val="20"/>
        </w:rPr>
        <w:t>gayet</w:t>
      </w:r>
      <w:r w:rsidRPr="00B3663D" w:rsidR="005A771B">
        <w:rPr>
          <w:sz w:val="20"/>
        </w:rPr>
        <w:t xml:space="preserve"> </w:t>
      </w:r>
      <w:r w:rsidRPr="00B3663D">
        <w:rPr>
          <w:sz w:val="20"/>
        </w:rPr>
        <w:t>müsait.</w:t>
      </w:r>
      <w:r w:rsidRPr="00B3663D" w:rsidR="005A771B">
        <w:rPr>
          <w:sz w:val="20"/>
        </w:rPr>
        <w:t xml:space="preserve"> </w:t>
      </w:r>
      <w:r w:rsidRPr="00B3663D">
        <w:rPr>
          <w:sz w:val="20"/>
        </w:rPr>
        <w:t>Ben</w:t>
      </w:r>
      <w:r w:rsidRPr="00B3663D" w:rsidR="005A771B">
        <w:rPr>
          <w:sz w:val="20"/>
        </w:rPr>
        <w:t xml:space="preserve"> </w:t>
      </w:r>
      <w:r w:rsidRPr="00B3663D">
        <w:rPr>
          <w:sz w:val="20"/>
        </w:rPr>
        <w:t>kendi</w:t>
      </w:r>
      <w:r w:rsidRPr="00B3663D" w:rsidR="005A771B">
        <w:rPr>
          <w:sz w:val="20"/>
        </w:rPr>
        <w:t xml:space="preserve"> </w:t>
      </w:r>
      <w:r w:rsidRPr="00B3663D">
        <w:rPr>
          <w:sz w:val="20"/>
        </w:rPr>
        <w:t>topraklarımız</w:t>
      </w:r>
      <w:r w:rsidRPr="00B3663D" w:rsidR="005A771B">
        <w:rPr>
          <w:sz w:val="20"/>
        </w:rPr>
        <w:t xml:space="preserve"> </w:t>
      </w:r>
      <w:r w:rsidRPr="00B3663D">
        <w:rPr>
          <w:sz w:val="20"/>
        </w:rPr>
        <w:t>varken,</w:t>
      </w:r>
      <w:r w:rsidRPr="00B3663D" w:rsidR="005A771B">
        <w:rPr>
          <w:sz w:val="20"/>
        </w:rPr>
        <w:t xml:space="preserve"> </w:t>
      </w:r>
      <w:r w:rsidRPr="00B3663D">
        <w:rPr>
          <w:sz w:val="20"/>
        </w:rPr>
        <w:t>ekilmemiş</w:t>
      </w:r>
      <w:r w:rsidRPr="00B3663D" w:rsidR="005A771B">
        <w:rPr>
          <w:sz w:val="20"/>
        </w:rPr>
        <w:t xml:space="preserve"> </w:t>
      </w:r>
      <w:r w:rsidRPr="00B3663D">
        <w:rPr>
          <w:sz w:val="20"/>
        </w:rPr>
        <w:t>biçilmemiş</w:t>
      </w:r>
      <w:r w:rsidRPr="00B3663D" w:rsidR="005A771B">
        <w:rPr>
          <w:sz w:val="20"/>
        </w:rPr>
        <w:t xml:space="preserve"> </w:t>
      </w:r>
      <w:r w:rsidRPr="00B3663D">
        <w:rPr>
          <w:sz w:val="20"/>
        </w:rPr>
        <w:t>topraklarımız</w:t>
      </w:r>
      <w:r w:rsidRPr="00B3663D" w:rsidR="005A771B">
        <w:rPr>
          <w:sz w:val="20"/>
        </w:rPr>
        <w:t xml:space="preserve"> </w:t>
      </w:r>
      <w:r w:rsidRPr="00B3663D">
        <w:rPr>
          <w:sz w:val="20"/>
        </w:rPr>
        <w:t>dururken</w:t>
      </w:r>
      <w:r w:rsidRPr="00B3663D" w:rsidR="005A771B">
        <w:rPr>
          <w:sz w:val="20"/>
        </w:rPr>
        <w:t xml:space="preserve"> </w:t>
      </w:r>
      <w:r w:rsidRPr="00B3663D">
        <w:rPr>
          <w:sz w:val="20"/>
        </w:rPr>
        <w:t>Sudan’da</w:t>
      </w:r>
      <w:r w:rsidRPr="00B3663D" w:rsidR="005A771B">
        <w:rPr>
          <w:sz w:val="20"/>
        </w:rPr>
        <w:t xml:space="preserve"> </w:t>
      </w:r>
      <w:r w:rsidRPr="00B3663D">
        <w:rPr>
          <w:sz w:val="20"/>
        </w:rPr>
        <w:t>niçin</w:t>
      </w:r>
      <w:r w:rsidRPr="00B3663D" w:rsidR="005A771B">
        <w:rPr>
          <w:sz w:val="20"/>
        </w:rPr>
        <w:t xml:space="preserve"> </w:t>
      </w:r>
      <w:r w:rsidRPr="00B3663D">
        <w:rPr>
          <w:sz w:val="20"/>
        </w:rPr>
        <w:t>tarım</w:t>
      </w:r>
      <w:r w:rsidRPr="00B3663D" w:rsidR="005A771B">
        <w:rPr>
          <w:sz w:val="20"/>
        </w:rPr>
        <w:t xml:space="preserve"> </w:t>
      </w:r>
      <w:r w:rsidRPr="00B3663D">
        <w:rPr>
          <w:sz w:val="20"/>
        </w:rPr>
        <w:t>yapılır</w:t>
      </w:r>
      <w:r w:rsidRPr="00B3663D" w:rsidR="005A771B">
        <w:rPr>
          <w:sz w:val="20"/>
        </w:rPr>
        <w:t xml:space="preserve"> </w:t>
      </w:r>
      <w:r w:rsidRPr="00B3663D">
        <w:rPr>
          <w:sz w:val="20"/>
        </w:rPr>
        <w:t>anlamış</w:t>
      </w:r>
      <w:r w:rsidRPr="00B3663D" w:rsidR="005A771B">
        <w:rPr>
          <w:sz w:val="20"/>
        </w:rPr>
        <w:t xml:space="preserve"> </w:t>
      </w:r>
      <w:r w:rsidRPr="00B3663D">
        <w:rPr>
          <w:sz w:val="20"/>
        </w:rPr>
        <w:t>değilim.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bilim</w:t>
      </w:r>
      <w:r w:rsidRPr="00B3663D" w:rsidR="005A771B">
        <w:rPr>
          <w:sz w:val="20"/>
        </w:rPr>
        <w:t xml:space="preserve"> </w:t>
      </w:r>
      <w:r w:rsidRPr="00B3663D">
        <w:rPr>
          <w:sz w:val="20"/>
        </w:rPr>
        <w:t>üssü</w:t>
      </w:r>
      <w:r w:rsidRPr="00B3663D" w:rsidR="005A771B">
        <w:rPr>
          <w:sz w:val="20"/>
        </w:rPr>
        <w:t xml:space="preserve"> </w:t>
      </w:r>
      <w:r w:rsidRPr="00B3663D">
        <w:rPr>
          <w:sz w:val="20"/>
        </w:rPr>
        <w:t>olarak</w:t>
      </w:r>
      <w:r w:rsidRPr="00B3663D" w:rsidR="005A771B">
        <w:rPr>
          <w:sz w:val="20"/>
        </w:rPr>
        <w:t xml:space="preserve"> </w:t>
      </w:r>
      <w:r w:rsidRPr="00B3663D">
        <w:rPr>
          <w:sz w:val="20"/>
        </w:rPr>
        <w:t>Aksaray,</w:t>
      </w:r>
      <w:r w:rsidRPr="00B3663D" w:rsidR="005A771B">
        <w:rPr>
          <w:sz w:val="20"/>
        </w:rPr>
        <w:t xml:space="preserve"> </w:t>
      </w:r>
      <w:r w:rsidRPr="00B3663D">
        <w:rPr>
          <w:sz w:val="20"/>
        </w:rPr>
        <w:t>Tuz</w:t>
      </w:r>
      <w:r w:rsidRPr="00B3663D" w:rsidR="005A771B">
        <w:rPr>
          <w:sz w:val="20"/>
        </w:rPr>
        <w:t xml:space="preserve"> </w:t>
      </w:r>
      <w:r w:rsidRPr="00B3663D">
        <w:rPr>
          <w:sz w:val="20"/>
        </w:rPr>
        <w:t>Gölü</w:t>
      </w:r>
      <w:r w:rsidRPr="00B3663D" w:rsidR="005A771B">
        <w:rPr>
          <w:sz w:val="20"/>
        </w:rPr>
        <w:t xml:space="preserve"> </w:t>
      </w:r>
      <w:r w:rsidRPr="00B3663D">
        <w:rPr>
          <w:sz w:val="20"/>
        </w:rPr>
        <w:t>civarı,</w:t>
      </w:r>
      <w:r w:rsidRPr="00B3663D" w:rsidR="005A771B">
        <w:rPr>
          <w:sz w:val="20"/>
        </w:rPr>
        <w:t xml:space="preserve"> </w:t>
      </w:r>
      <w:r w:rsidRPr="00B3663D">
        <w:rPr>
          <w:sz w:val="20"/>
        </w:rPr>
        <w:t>ne</w:t>
      </w:r>
      <w:r w:rsidRPr="00B3663D" w:rsidR="005A771B">
        <w:rPr>
          <w:sz w:val="20"/>
        </w:rPr>
        <w:t xml:space="preserve"> </w:t>
      </w:r>
      <w:r w:rsidRPr="00B3663D">
        <w:rPr>
          <w:sz w:val="20"/>
        </w:rPr>
        <w:t>bileyim,</w:t>
      </w:r>
      <w:r w:rsidRPr="00B3663D" w:rsidR="005A771B">
        <w:rPr>
          <w:sz w:val="20"/>
        </w:rPr>
        <w:t xml:space="preserve"> </w:t>
      </w:r>
      <w:r w:rsidRPr="00B3663D">
        <w:rPr>
          <w:sz w:val="20"/>
        </w:rPr>
        <w:t>Sinop,</w:t>
      </w:r>
      <w:r w:rsidRPr="00B3663D" w:rsidR="005A771B">
        <w:rPr>
          <w:sz w:val="20"/>
        </w:rPr>
        <w:t xml:space="preserve"> </w:t>
      </w:r>
      <w:r w:rsidRPr="00B3663D">
        <w:rPr>
          <w:sz w:val="20"/>
        </w:rPr>
        <w:t>Mersin,</w:t>
      </w:r>
      <w:r w:rsidRPr="00B3663D" w:rsidR="005A771B">
        <w:rPr>
          <w:sz w:val="20"/>
        </w:rPr>
        <w:t xml:space="preserve"> </w:t>
      </w:r>
      <w:r w:rsidRPr="00B3663D">
        <w:rPr>
          <w:sz w:val="20"/>
        </w:rPr>
        <w:t>Gaziantep,</w:t>
      </w:r>
      <w:r w:rsidRPr="00B3663D" w:rsidR="005A771B">
        <w:rPr>
          <w:sz w:val="20"/>
        </w:rPr>
        <w:t xml:space="preserve"> </w:t>
      </w:r>
      <w:r w:rsidRPr="00B3663D">
        <w:rPr>
          <w:sz w:val="20"/>
        </w:rPr>
        <w:t>Aydın,</w:t>
      </w:r>
      <w:r w:rsidRPr="00B3663D" w:rsidR="005A771B">
        <w:rPr>
          <w:sz w:val="20"/>
        </w:rPr>
        <w:t xml:space="preserve"> </w:t>
      </w:r>
      <w:r w:rsidRPr="00B3663D">
        <w:rPr>
          <w:sz w:val="20"/>
        </w:rPr>
        <w:t>Muğla</w:t>
      </w:r>
      <w:r w:rsidRPr="00B3663D" w:rsidR="005A771B">
        <w:rPr>
          <w:sz w:val="20"/>
        </w:rPr>
        <w:t xml:space="preserve"> </w:t>
      </w:r>
      <w:r w:rsidRPr="00B3663D">
        <w:rPr>
          <w:sz w:val="20"/>
        </w:rPr>
        <w:t>illeri</w:t>
      </w:r>
      <w:r w:rsidRPr="00B3663D" w:rsidR="005A771B">
        <w:rPr>
          <w:sz w:val="20"/>
        </w:rPr>
        <w:t xml:space="preserve"> </w:t>
      </w:r>
      <w:r w:rsidRPr="00B3663D">
        <w:rPr>
          <w:sz w:val="20"/>
        </w:rPr>
        <w:t>dururken</w:t>
      </w:r>
      <w:r w:rsidRPr="00B3663D" w:rsidR="005A771B">
        <w:rPr>
          <w:sz w:val="20"/>
        </w:rPr>
        <w:t xml:space="preserve"> </w:t>
      </w:r>
      <w:r w:rsidRPr="00B3663D">
        <w:rPr>
          <w:sz w:val="20"/>
        </w:rPr>
        <w:t>Antarktika’da</w:t>
      </w:r>
      <w:r w:rsidRPr="00B3663D" w:rsidR="005A771B">
        <w:rPr>
          <w:sz w:val="20"/>
        </w:rPr>
        <w:t xml:space="preserve"> </w:t>
      </w:r>
      <w:r w:rsidRPr="00B3663D">
        <w:rPr>
          <w:sz w:val="20"/>
        </w:rPr>
        <w:t>niçin</w:t>
      </w:r>
      <w:r w:rsidRPr="00B3663D" w:rsidR="005A771B">
        <w:rPr>
          <w:sz w:val="20"/>
        </w:rPr>
        <w:t xml:space="preserve"> </w:t>
      </w:r>
      <w:r w:rsidRPr="00B3663D">
        <w:rPr>
          <w:sz w:val="20"/>
        </w:rPr>
        <w:t>bilim</w:t>
      </w:r>
      <w:r w:rsidRPr="00B3663D" w:rsidR="005A771B">
        <w:rPr>
          <w:sz w:val="20"/>
        </w:rPr>
        <w:t xml:space="preserve"> </w:t>
      </w:r>
      <w:r w:rsidRPr="00B3663D">
        <w:rPr>
          <w:sz w:val="20"/>
        </w:rPr>
        <w:t>üssü</w:t>
      </w:r>
      <w:r w:rsidRPr="00B3663D" w:rsidR="005A771B">
        <w:rPr>
          <w:sz w:val="20"/>
        </w:rPr>
        <w:t xml:space="preserve"> </w:t>
      </w:r>
      <w:r w:rsidRPr="00B3663D">
        <w:rPr>
          <w:sz w:val="20"/>
        </w:rPr>
        <w:t>aranır</w:t>
      </w:r>
      <w:r w:rsidRPr="00B3663D" w:rsidR="005A771B">
        <w:rPr>
          <w:sz w:val="20"/>
        </w:rPr>
        <w:t xml:space="preserve"> </w:t>
      </w:r>
      <w:r w:rsidRPr="00B3663D">
        <w:rPr>
          <w:sz w:val="20"/>
        </w:rPr>
        <w:t>bunu</w:t>
      </w:r>
      <w:r w:rsidRPr="00B3663D" w:rsidR="005A771B">
        <w:rPr>
          <w:sz w:val="20"/>
        </w:rPr>
        <w:t xml:space="preserve"> </w:t>
      </w:r>
      <w:r w:rsidRPr="00B3663D">
        <w:rPr>
          <w:sz w:val="20"/>
        </w:rPr>
        <w:t>da</w:t>
      </w:r>
      <w:r w:rsidRPr="00B3663D" w:rsidR="005A771B">
        <w:rPr>
          <w:sz w:val="20"/>
        </w:rPr>
        <w:t xml:space="preserve"> </w:t>
      </w:r>
      <w:r w:rsidRPr="00B3663D">
        <w:rPr>
          <w:sz w:val="20"/>
        </w:rPr>
        <w:t>merak</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husus,</w:t>
      </w:r>
      <w:r w:rsidRPr="00B3663D" w:rsidR="005A771B">
        <w:rPr>
          <w:sz w:val="20"/>
        </w:rPr>
        <w:t xml:space="preserve"> </w:t>
      </w:r>
      <w:r w:rsidRPr="00B3663D">
        <w:rPr>
          <w:sz w:val="20"/>
        </w:rPr>
        <w:t>BAL</w:t>
      </w:r>
      <w:r w:rsidRPr="00B3663D" w:rsidR="005A771B">
        <w:rPr>
          <w:sz w:val="20"/>
        </w:rPr>
        <w:t xml:space="preserve"> </w:t>
      </w:r>
      <w:r w:rsidRPr="00B3663D">
        <w:rPr>
          <w:sz w:val="20"/>
        </w:rPr>
        <w:t>Ligi’nde</w:t>
      </w:r>
      <w:r w:rsidRPr="00B3663D" w:rsidR="005A771B">
        <w:rPr>
          <w:sz w:val="20"/>
        </w:rPr>
        <w:t xml:space="preserve"> </w:t>
      </w:r>
      <w:r w:rsidRPr="00B3663D">
        <w:rPr>
          <w:sz w:val="20"/>
        </w:rPr>
        <w:t>mücadele</w:t>
      </w:r>
      <w:r w:rsidRPr="00B3663D" w:rsidR="005A771B">
        <w:rPr>
          <w:sz w:val="20"/>
        </w:rPr>
        <w:t xml:space="preserve"> </w:t>
      </w:r>
      <w:r w:rsidRPr="00B3663D">
        <w:rPr>
          <w:sz w:val="20"/>
        </w:rPr>
        <w:t>eden</w:t>
      </w:r>
      <w:r w:rsidRPr="00B3663D" w:rsidR="005A771B">
        <w:rPr>
          <w:sz w:val="20"/>
        </w:rPr>
        <w:t xml:space="preserve"> </w:t>
      </w:r>
      <w:r w:rsidRPr="00B3663D">
        <w:rPr>
          <w:sz w:val="20"/>
        </w:rPr>
        <w:t>kentimin</w:t>
      </w:r>
      <w:r w:rsidRPr="00B3663D" w:rsidR="005A771B">
        <w:rPr>
          <w:sz w:val="20"/>
        </w:rPr>
        <w:t xml:space="preserve"> </w:t>
      </w:r>
      <w:r w:rsidRPr="00B3663D">
        <w:rPr>
          <w:sz w:val="20"/>
        </w:rPr>
        <w:t>şehri</w:t>
      </w:r>
      <w:r w:rsidRPr="00B3663D" w:rsidR="005A771B">
        <w:rPr>
          <w:sz w:val="20"/>
        </w:rPr>
        <w:t xml:space="preserve"> </w:t>
      </w:r>
      <w:r w:rsidRPr="00B3663D">
        <w:rPr>
          <w:sz w:val="20"/>
        </w:rPr>
        <w:t>Aksarayspor</w:t>
      </w:r>
      <w:r w:rsidRPr="00B3663D" w:rsidR="005A771B">
        <w:rPr>
          <w:sz w:val="20"/>
        </w:rPr>
        <w:t xml:space="preserve"> </w:t>
      </w:r>
      <w:r w:rsidRPr="00B3663D">
        <w:rPr>
          <w:sz w:val="20"/>
        </w:rPr>
        <w:t>üzerinde</w:t>
      </w:r>
      <w:r w:rsidRPr="00B3663D" w:rsidR="005A771B">
        <w:rPr>
          <w:sz w:val="20"/>
        </w:rPr>
        <w:t xml:space="preserve"> </w:t>
      </w:r>
      <w:r w:rsidRPr="00B3663D">
        <w:rPr>
          <w:sz w:val="20"/>
        </w:rPr>
        <w:t>son</w:t>
      </w:r>
      <w:r w:rsidRPr="00B3663D" w:rsidR="005A771B">
        <w:rPr>
          <w:sz w:val="20"/>
        </w:rPr>
        <w:t xml:space="preserve"> </w:t>
      </w:r>
      <w:r w:rsidRPr="00B3663D">
        <w:rPr>
          <w:sz w:val="20"/>
        </w:rPr>
        <w:t>üç</w:t>
      </w:r>
      <w:r w:rsidRPr="00B3663D" w:rsidR="005A771B">
        <w:rPr>
          <w:sz w:val="20"/>
        </w:rPr>
        <w:t xml:space="preserve"> </w:t>
      </w:r>
      <w:r w:rsidRPr="00B3663D">
        <w:rPr>
          <w:sz w:val="20"/>
        </w:rPr>
        <w:t>haftadır</w:t>
      </w:r>
      <w:r w:rsidRPr="00B3663D" w:rsidR="005A771B">
        <w:rPr>
          <w:sz w:val="20"/>
        </w:rPr>
        <w:t xml:space="preserve"> </w:t>
      </w:r>
      <w:r w:rsidRPr="00B3663D">
        <w:rPr>
          <w:sz w:val="20"/>
        </w:rPr>
        <w:t>oynanan</w:t>
      </w:r>
      <w:r w:rsidRPr="00B3663D" w:rsidR="005A771B">
        <w:rPr>
          <w:sz w:val="20"/>
        </w:rPr>
        <w:t xml:space="preserve"> </w:t>
      </w:r>
      <w:r w:rsidRPr="00B3663D">
        <w:rPr>
          <w:sz w:val="20"/>
        </w:rPr>
        <w:t>oyunları</w:t>
      </w:r>
      <w:r w:rsidRPr="00B3663D" w:rsidR="005A771B">
        <w:rPr>
          <w:sz w:val="20"/>
        </w:rPr>
        <w:t xml:space="preserve"> </w:t>
      </w:r>
      <w:r w:rsidRPr="00B3663D">
        <w:rPr>
          <w:sz w:val="20"/>
        </w:rPr>
        <w:t>şiddetle</w:t>
      </w:r>
      <w:r w:rsidRPr="00B3663D" w:rsidR="005A771B">
        <w:rPr>
          <w:sz w:val="20"/>
        </w:rPr>
        <w:t xml:space="preserve"> </w:t>
      </w:r>
      <w:r w:rsidRPr="00B3663D">
        <w:rPr>
          <w:sz w:val="20"/>
        </w:rPr>
        <w:t>kınıyorum,</w:t>
      </w:r>
      <w:r w:rsidRPr="00B3663D" w:rsidR="005A771B">
        <w:rPr>
          <w:sz w:val="20"/>
        </w:rPr>
        <w:t xml:space="preserve"> </w:t>
      </w:r>
      <w:r w:rsidRPr="00B3663D">
        <w:rPr>
          <w:sz w:val="20"/>
        </w:rPr>
        <w:t>lütfen</w:t>
      </w:r>
      <w:r w:rsidRPr="00B3663D" w:rsidR="005A771B">
        <w:rPr>
          <w:sz w:val="20"/>
        </w:rPr>
        <w:t xml:space="preserve"> </w:t>
      </w:r>
      <w:r w:rsidRPr="00B3663D">
        <w:rPr>
          <w:sz w:val="20"/>
        </w:rPr>
        <w:t>Aksaray’ın</w:t>
      </w:r>
      <w:r w:rsidRPr="00B3663D" w:rsidR="005A771B">
        <w:rPr>
          <w:sz w:val="20"/>
        </w:rPr>
        <w:t xml:space="preserve"> </w:t>
      </w:r>
      <w:r w:rsidRPr="00B3663D">
        <w:rPr>
          <w:sz w:val="20"/>
        </w:rPr>
        <w:t>üzerindeki</w:t>
      </w:r>
      <w:r w:rsidRPr="00B3663D" w:rsidR="005A771B">
        <w:rPr>
          <w:sz w:val="20"/>
        </w:rPr>
        <w:t xml:space="preserve"> </w:t>
      </w:r>
      <w:r w:rsidRPr="00B3663D">
        <w:rPr>
          <w:sz w:val="20"/>
        </w:rPr>
        <w:t>kirli</w:t>
      </w:r>
      <w:r w:rsidRPr="00B3663D" w:rsidR="005A771B">
        <w:rPr>
          <w:sz w:val="20"/>
        </w:rPr>
        <w:t xml:space="preserve"> </w:t>
      </w:r>
      <w:r w:rsidRPr="00B3663D">
        <w:rPr>
          <w:sz w:val="20"/>
        </w:rPr>
        <w:t>ellerinizi</w:t>
      </w:r>
      <w:r w:rsidRPr="00B3663D" w:rsidR="005A771B">
        <w:rPr>
          <w:sz w:val="20"/>
        </w:rPr>
        <w:t xml:space="preserve"> </w:t>
      </w:r>
      <w:r w:rsidRPr="00B3663D">
        <w:rPr>
          <w:sz w:val="20"/>
        </w:rPr>
        <w:t>çekin</w:t>
      </w:r>
      <w:r w:rsidRPr="00B3663D" w:rsidR="005A771B">
        <w:rPr>
          <w:sz w:val="20"/>
        </w:rPr>
        <w:t xml:space="preserve"> </w:t>
      </w:r>
      <w:r w:rsidRPr="00B3663D">
        <w:rPr>
          <w:sz w:val="20"/>
        </w:rPr>
        <w:t>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Görüşmekte</w:t>
      </w:r>
      <w:r w:rsidRPr="00B3663D" w:rsidR="005A771B">
        <w:rPr>
          <w:sz w:val="20"/>
        </w:rPr>
        <w:t xml:space="preserve"> </w:t>
      </w:r>
      <w:r w:rsidRPr="00B3663D">
        <w:rPr>
          <w:sz w:val="20"/>
        </w:rPr>
        <w:t>olduğumuz</w:t>
      </w:r>
      <w:r w:rsidRPr="00B3663D" w:rsidR="005A771B">
        <w:rPr>
          <w:sz w:val="20"/>
        </w:rPr>
        <w:t xml:space="preserve"> </w:t>
      </w:r>
      <w:r w:rsidRPr="00B3663D">
        <w:rPr>
          <w:sz w:val="20"/>
        </w:rPr>
        <w:t>bütçe</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arzu</w:t>
      </w:r>
      <w:r w:rsidRPr="00B3663D" w:rsidR="005A771B">
        <w:rPr>
          <w:sz w:val="20"/>
        </w:rPr>
        <w:t xml:space="preserve"> </w:t>
      </w:r>
      <w:r w:rsidRPr="00B3663D">
        <w:rPr>
          <w:sz w:val="20"/>
        </w:rPr>
        <w:t>ve</w:t>
      </w:r>
      <w:r w:rsidRPr="00B3663D" w:rsidR="005A771B">
        <w:rPr>
          <w:sz w:val="20"/>
        </w:rPr>
        <w:t xml:space="preserve"> </w:t>
      </w:r>
      <w:r w:rsidRPr="00B3663D">
        <w:rPr>
          <w:sz w:val="20"/>
        </w:rPr>
        <w:t>özlemle</w:t>
      </w:r>
      <w:r w:rsidRPr="00B3663D" w:rsidR="005A771B">
        <w:rPr>
          <w:sz w:val="20"/>
        </w:rPr>
        <w:t xml:space="preserve"> </w:t>
      </w:r>
      <w:r w:rsidRPr="00B3663D">
        <w:rPr>
          <w:sz w:val="20"/>
        </w:rPr>
        <w:t>beklediği</w:t>
      </w:r>
      <w:r w:rsidRPr="00B3663D" w:rsidR="005A771B">
        <w:rPr>
          <w:sz w:val="20"/>
        </w:rPr>
        <w:t xml:space="preserve"> </w:t>
      </w:r>
      <w:r w:rsidRPr="00B3663D">
        <w:rPr>
          <w:sz w:val="20"/>
        </w:rPr>
        <w:t>problemlerden</w:t>
      </w:r>
      <w:r w:rsidRPr="00B3663D" w:rsidR="005A771B">
        <w:rPr>
          <w:sz w:val="20"/>
        </w:rPr>
        <w:t xml:space="preserve"> </w:t>
      </w:r>
      <w:r w:rsidRPr="00B3663D">
        <w:rPr>
          <w:sz w:val="20"/>
        </w:rPr>
        <w:t>hangisine</w:t>
      </w:r>
      <w:r w:rsidRPr="00B3663D" w:rsidR="005A771B">
        <w:rPr>
          <w:sz w:val="20"/>
        </w:rPr>
        <w:t xml:space="preserve"> </w:t>
      </w:r>
      <w:r w:rsidRPr="00B3663D">
        <w:rPr>
          <w:sz w:val="20"/>
        </w:rPr>
        <w:t>çare</w:t>
      </w:r>
      <w:r w:rsidRPr="00B3663D" w:rsidR="005A771B">
        <w:rPr>
          <w:sz w:val="20"/>
        </w:rPr>
        <w:t xml:space="preserve"> </w:t>
      </w:r>
      <w:r w:rsidRPr="00B3663D">
        <w:rPr>
          <w:sz w:val="20"/>
        </w:rPr>
        <w:t>olmaktadır?</w:t>
      </w:r>
      <w:r w:rsidRPr="00B3663D" w:rsidR="005A771B">
        <w:rPr>
          <w:sz w:val="20"/>
        </w:rPr>
        <w:t xml:space="preserve"> </w:t>
      </w:r>
      <w:r w:rsidRPr="00B3663D">
        <w:rPr>
          <w:sz w:val="20"/>
        </w:rPr>
        <w:t>İşsizliğe</w:t>
      </w:r>
      <w:r w:rsidRPr="00B3663D" w:rsidR="005A771B">
        <w:rPr>
          <w:sz w:val="20"/>
        </w:rPr>
        <w:t xml:space="preserve"> </w:t>
      </w:r>
      <w:r w:rsidRPr="00B3663D">
        <w:rPr>
          <w:sz w:val="20"/>
        </w:rPr>
        <w:t>mi</w:t>
      </w:r>
      <w:r w:rsidRPr="00B3663D" w:rsidR="005A771B">
        <w:rPr>
          <w:sz w:val="20"/>
        </w:rPr>
        <w:t xml:space="preserve"> </w:t>
      </w:r>
      <w:r w:rsidRPr="00B3663D">
        <w:rPr>
          <w:sz w:val="20"/>
        </w:rPr>
        <w:t>çaredir?</w:t>
      </w:r>
      <w:r w:rsidRPr="00B3663D" w:rsidR="005A771B">
        <w:rPr>
          <w:sz w:val="20"/>
        </w:rPr>
        <w:t xml:space="preserve"> </w:t>
      </w:r>
      <w:r w:rsidRPr="00B3663D">
        <w:rPr>
          <w:sz w:val="20"/>
        </w:rPr>
        <w:t>Hayat</w:t>
      </w:r>
      <w:r w:rsidRPr="00B3663D" w:rsidR="005A771B">
        <w:rPr>
          <w:sz w:val="20"/>
        </w:rPr>
        <w:t xml:space="preserve"> </w:t>
      </w:r>
      <w:r w:rsidRPr="00B3663D">
        <w:rPr>
          <w:sz w:val="20"/>
        </w:rPr>
        <w:t>pahalılığına</w:t>
      </w:r>
      <w:r w:rsidRPr="00B3663D" w:rsidR="005A771B">
        <w:rPr>
          <w:sz w:val="20"/>
        </w:rPr>
        <w:t xml:space="preserve"> </w:t>
      </w:r>
      <w:r w:rsidRPr="00B3663D">
        <w:rPr>
          <w:sz w:val="20"/>
        </w:rPr>
        <w:t>mı</w:t>
      </w:r>
      <w:r w:rsidRPr="00B3663D" w:rsidR="005A771B">
        <w:rPr>
          <w:sz w:val="20"/>
        </w:rPr>
        <w:t xml:space="preserve"> </w:t>
      </w:r>
      <w:r w:rsidRPr="00B3663D">
        <w:rPr>
          <w:sz w:val="20"/>
        </w:rPr>
        <w:t>çaredir?</w:t>
      </w:r>
      <w:r w:rsidRPr="00B3663D" w:rsidR="005A771B">
        <w:rPr>
          <w:sz w:val="20"/>
        </w:rPr>
        <w:t xml:space="preserve"> </w:t>
      </w:r>
      <w:r w:rsidRPr="00B3663D">
        <w:rPr>
          <w:sz w:val="20"/>
        </w:rPr>
        <w:t>Rüşvet</w:t>
      </w:r>
      <w:r w:rsidRPr="00B3663D" w:rsidR="005A771B">
        <w:rPr>
          <w:sz w:val="20"/>
        </w:rPr>
        <w:t xml:space="preserve"> </w:t>
      </w:r>
      <w:r w:rsidRPr="00B3663D">
        <w:rPr>
          <w:sz w:val="20"/>
        </w:rPr>
        <w:t>ve</w:t>
      </w:r>
      <w:r w:rsidRPr="00B3663D" w:rsidR="005A771B">
        <w:rPr>
          <w:sz w:val="20"/>
        </w:rPr>
        <w:t xml:space="preserve"> </w:t>
      </w:r>
      <w:r w:rsidRPr="00B3663D">
        <w:rPr>
          <w:sz w:val="20"/>
        </w:rPr>
        <w:t>yolsuzluğa</w:t>
      </w:r>
      <w:r w:rsidRPr="00B3663D" w:rsidR="005A771B">
        <w:rPr>
          <w:sz w:val="20"/>
        </w:rPr>
        <w:t xml:space="preserve"> </w:t>
      </w:r>
      <w:r w:rsidRPr="00B3663D">
        <w:rPr>
          <w:sz w:val="20"/>
        </w:rPr>
        <w:t>mı?</w:t>
      </w:r>
      <w:r w:rsidRPr="00B3663D" w:rsidR="005A771B">
        <w:rPr>
          <w:sz w:val="20"/>
        </w:rPr>
        <w:t xml:space="preserve"> </w:t>
      </w:r>
      <w:r w:rsidRPr="00B3663D">
        <w:rPr>
          <w:sz w:val="20"/>
        </w:rPr>
        <w:t>(Gürültüler)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hatibi</w:t>
      </w:r>
      <w:r w:rsidRPr="00B3663D" w:rsidR="005A771B">
        <w:rPr>
          <w:sz w:val="20"/>
        </w:rPr>
        <w:t xml:space="preserve"> </w:t>
      </w:r>
      <w:r w:rsidRPr="00B3663D">
        <w:rPr>
          <w:sz w:val="20"/>
        </w:rPr>
        <w:t>duyamıyoruz,</w:t>
      </w:r>
      <w:r w:rsidRPr="00B3663D" w:rsidR="005A771B">
        <w:rPr>
          <w:sz w:val="20"/>
        </w:rPr>
        <w:t xml:space="preserve"> </w:t>
      </w:r>
      <w:r w:rsidRPr="00B3663D">
        <w:rPr>
          <w:sz w:val="20"/>
        </w:rPr>
        <w:t>Meclisten</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uğultu</w:t>
      </w:r>
      <w:r w:rsidRPr="00B3663D" w:rsidR="005A771B">
        <w:rPr>
          <w:sz w:val="20"/>
        </w:rPr>
        <w:t xml:space="preserve"> </w:t>
      </w:r>
      <w:r w:rsidRPr="00B3663D">
        <w:rPr>
          <w:sz w:val="20"/>
        </w:rPr>
        <w:t>geliyor,</w:t>
      </w:r>
      <w:r w:rsidRPr="00B3663D" w:rsidR="005A771B">
        <w:rPr>
          <w:sz w:val="20"/>
        </w:rPr>
        <w:t xml:space="preserve"> </w:t>
      </w:r>
      <w:r w:rsidRPr="00B3663D">
        <w:rPr>
          <w:sz w:val="20"/>
        </w:rPr>
        <w:t>sizi</w:t>
      </w:r>
      <w:r w:rsidRPr="00B3663D" w:rsidR="005A771B">
        <w:rPr>
          <w:sz w:val="20"/>
        </w:rPr>
        <w:t xml:space="preserve"> </w:t>
      </w:r>
      <w:r w:rsidRPr="00B3663D">
        <w:rPr>
          <w:sz w:val="20"/>
        </w:rPr>
        <w:t>sessizliğe</w:t>
      </w:r>
      <w:r w:rsidRPr="00B3663D" w:rsidR="005A771B">
        <w:rPr>
          <w:sz w:val="20"/>
        </w:rPr>
        <w:t xml:space="preserve"> </w:t>
      </w:r>
      <w:r w:rsidRPr="00B3663D">
        <w:rPr>
          <w:sz w:val="20"/>
        </w:rPr>
        <w:t>davet</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Eğitime</w:t>
      </w:r>
      <w:r w:rsidRPr="00B3663D" w:rsidR="005A771B">
        <w:rPr>
          <w:sz w:val="20"/>
        </w:rPr>
        <w:t xml:space="preserve"> </w:t>
      </w:r>
      <w:r w:rsidRPr="00B3663D">
        <w:rPr>
          <w:sz w:val="20"/>
        </w:rPr>
        <w:t>mi,</w:t>
      </w:r>
      <w:r w:rsidRPr="00B3663D" w:rsidR="005A771B">
        <w:rPr>
          <w:sz w:val="20"/>
        </w:rPr>
        <w:t xml:space="preserve"> </w:t>
      </w:r>
      <w:r w:rsidRPr="00B3663D">
        <w:rPr>
          <w:sz w:val="20"/>
        </w:rPr>
        <w:t>gelir</w:t>
      </w:r>
      <w:r w:rsidRPr="00B3663D" w:rsidR="005A771B">
        <w:rPr>
          <w:sz w:val="20"/>
        </w:rPr>
        <w:t xml:space="preserve"> </w:t>
      </w:r>
      <w:r w:rsidRPr="00B3663D">
        <w:rPr>
          <w:sz w:val="20"/>
        </w:rPr>
        <w:t>dağılımındaki</w:t>
      </w:r>
      <w:r w:rsidRPr="00B3663D" w:rsidR="005A771B">
        <w:rPr>
          <w:sz w:val="20"/>
        </w:rPr>
        <w:t xml:space="preserve"> </w:t>
      </w:r>
      <w:r w:rsidRPr="00B3663D">
        <w:rPr>
          <w:sz w:val="20"/>
        </w:rPr>
        <w:t>adaletsizliğe</w:t>
      </w:r>
      <w:r w:rsidRPr="00B3663D" w:rsidR="005A771B">
        <w:rPr>
          <w:sz w:val="20"/>
        </w:rPr>
        <w:t xml:space="preserve"> </w:t>
      </w:r>
      <w:r w:rsidRPr="00B3663D">
        <w:rPr>
          <w:sz w:val="20"/>
        </w:rPr>
        <w:t>mi,</w:t>
      </w:r>
      <w:r w:rsidRPr="00B3663D" w:rsidR="005A771B">
        <w:rPr>
          <w:sz w:val="20"/>
        </w:rPr>
        <w:t xml:space="preserve"> </w:t>
      </w:r>
      <w:r w:rsidRPr="00B3663D">
        <w:rPr>
          <w:sz w:val="20"/>
        </w:rPr>
        <w:t>demokrasi</w:t>
      </w:r>
      <w:r w:rsidRPr="00B3663D" w:rsidR="005A771B">
        <w:rPr>
          <w:sz w:val="20"/>
        </w:rPr>
        <w:t xml:space="preserve"> </w:t>
      </w:r>
      <w:r w:rsidRPr="00B3663D">
        <w:rPr>
          <w:sz w:val="20"/>
        </w:rPr>
        <w:t>ve</w:t>
      </w:r>
      <w:r w:rsidRPr="00B3663D" w:rsidR="005A771B">
        <w:rPr>
          <w:sz w:val="20"/>
        </w:rPr>
        <w:t xml:space="preserve"> </w:t>
      </w:r>
      <w:r w:rsidRPr="00B3663D">
        <w:rPr>
          <w:sz w:val="20"/>
        </w:rPr>
        <w:t>fikir</w:t>
      </w:r>
      <w:r w:rsidRPr="00B3663D" w:rsidR="005A771B">
        <w:rPr>
          <w:sz w:val="20"/>
        </w:rPr>
        <w:t xml:space="preserve"> </w:t>
      </w:r>
      <w:r w:rsidRPr="00B3663D">
        <w:rPr>
          <w:sz w:val="20"/>
        </w:rPr>
        <w:t>özgürlüğüne</w:t>
      </w:r>
      <w:r w:rsidRPr="00B3663D" w:rsidR="005A771B">
        <w:rPr>
          <w:sz w:val="20"/>
        </w:rPr>
        <w:t xml:space="preserve"> </w:t>
      </w:r>
      <w:r w:rsidRPr="00B3663D">
        <w:rPr>
          <w:sz w:val="20"/>
        </w:rPr>
        <w:t>mi,</w:t>
      </w:r>
      <w:r w:rsidRPr="00B3663D" w:rsidR="005A771B">
        <w:rPr>
          <w:sz w:val="20"/>
        </w:rPr>
        <w:t xml:space="preserve"> </w:t>
      </w:r>
      <w:r w:rsidRPr="00B3663D">
        <w:rPr>
          <w:sz w:val="20"/>
        </w:rPr>
        <w:t>israfa</w:t>
      </w:r>
      <w:r w:rsidRPr="00B3663D" w:rsidR="005A771B">
        <w:rPr>
          <w:sz w:val="20"/>
        </w:rPr>
        <w:t xml:space="preserve"> </w:t>
      </w:r>
      <w:r w:rsidRPr="00B3663D">
        <w:rPr>
          <w:sz w:val="20"/>
        </w:rPr>
        <w:t>mı,</w:t>
      </w:r>
      <w:r w:rsidRPr="00B3663D" w:rsidR="005A771B">
        <w:rPr>
          <w:sz w:val="20"/>
        </w:rPr>
        <w:t xml:space="preserve"> </w:t>
      </w:r>
      <w:r w:rsidRPr="00B3663D">
        <w:rPr>
          <w:sz w:val="20"/>
        </w:rPr>
        <w:t>göçlere</w:t>
      </w:r>
      <w:r w:rsidRPr="00B3663D" w:rsidR="005A771B">
        <w:rPr>
          <w:sz w:val="20"/>
        </w:rPr>
        <w:t xml:space="preserve"> </w:t>
      </w:r>
      <w:r w:rsidRPr="00B3663D">
        <w:rPr>
          <w:sz w:val="20"/>
        </w:rPr>
        <w:t>mi,</w:t>
      </w:r>
      <w:r w:rsidRPr="00B3663D" w:rsidR="005A771B">
        <w:rPr>
          <w:sz w:val="20"/>
        </w:rPr>
        <w:t xml:space="preserve"> </w:t>
      </w:r>
      <w:r w:rsidRPr="00B3663D">
        <w:rPr>
          <w:sz w:val="20"/>
        </w:rPr>
        <w:t>çalışanların</w:t>
      </w:r>
      <w:r w:rsidRPr="00B3663D" w:rsidR="005A771B">
        <w:rPr>
          <w:sz w:val="20"/>
        </w:rPr>
        <w:t xml:space="preserve"> </w:t>
      </w:r>
      <w:r w:rsidRPr="00B3663D">
        <w:rPr>
          <w:sz w:val="20"/>
        </w:rPr>
        <w:t>beklentilerine</w:t>
      </w:r>
      <w:r w:rsidRPr="00B3663D" w:rsidR="005A771B">
        <w:rPr>
          <w:sz w:val="20"/>
        </w:rPr>
        <w:t xml:space="preserve"> </w:t>
      </w:r>
      <w:r w:rsidRPr="00B3663D">
        <w:rPr>
          <w:sz w:val="20"/>
        </w:rPr>
        <w:t>mi,</w:t>
      </w:r>
      <w:r w:rsidRPr="00B3663D" w:rsidR="005A771B">
        <w:rPr>
          <w:sz w:val="20"/>
        </w:rPr>
        <w:t xml:space="preserve"> </w:t>
      </w:r>
      <w:r w:rsidRPr="00B3663D">
        <w:rPr>
          <w:sz w:val="20"/>
        </w:rPr>
        <w:t>çiftçinin,</w:t>
      </w:r>
      <w:r w:rsidRPr="00B3663D" w:rsidR="005A771B">
        <w:rPr>
          <w:sz w:val="20"/>
        </w:rPr>
        <w:t xml:space="preserve"> </w:t>
      </w:r>
      <w:r w:rsidRPr="00B3663D">
        <w:rPr>
          <w:sz w:val="20"/>
        </w:rPr>
        <w:t>köylünün</w:t>
      </w:r>
      <w:r w:rsidRPr="00B3663D" w:rsidR="005A771B">
        <w:rPr>
          <w:sz w:val="20"/>
        </w:rPr>
        <w:t xml:space="preserve"> </w:t>
      </w:r>
      <w:r w:rsidRPr="00B3663D">
        <w:rPr>
          <w:sz w:val="20"/>
        </w:rPr>
        <w:t>dertlerine</w:t>
      </w:r>
      <w:r w:rsidRPr="00B3663D" w:rsidR="005A771B">
        <w:rPr>
          <w:sz w:val="20"/>
        </w:rPr>
        <w:t xml:space="preserve"> </w:t>
      </w:r>
      <w:r w:rsidRPr="00B3663D">
        <w:rPr>
          <w:sz w:val="20"/>
        </w:rPr>
        <w:t>mi,</w:t>
      </w:r>
      <w:r w:rsidRPr="00B3663D" w:rsidR="005A771B">
        <w:rPr>
          <w:sz w:val="20"/>
        </w:rPr>
        <w:t xml:space="preserve"> </w:t>
      </w:r>
      <w:r w:rsidRPr="00B3663D">
        <w:rPr>
          <w:sz w:val="20"/>
        </w:rPr>
        <w:t>madencinin,</w:t>
      </w:r>
      <w:r w:rsidRPr="00B3663D" w:rsidR="005A771B">
        <w:rPr>
          <w:sz w:val="20"/>
        </w:rPr>
        <w:t xml:space="preserve"> </w:t>
      </w:r>
      <w:r w:rsidRPr="00B3663D">
        <w:rPr>
          <w:sz w:val="20"/>
        </w:rPr>
        <w:t>kamyoncunun,</w:t>
      </w:r>
      <w:r w:rsidRPr="00B3663D" w:rsidR="005A771B">
        <w:rPr>
          <w:sz w:val="20"/>
        </w:rPr>
        <w:t xml:space="preserve"> </w:t>
      </w:r>
      <w:r w:rsidRPr="00B3663D">
        <w:rPr>
          <w:sz w:val="20"/>
        </w:rPr>
        <w:t>otobüsçünün,</w:t>
      </w:r>
      <w:r w:rsidRPr="00B3663D" w:rsidR="005A771B">
        <w:rPr>
          <w:sz w:val="20"/>
        </w:rPr>
        <w:t xml:space="preserve"> </w:t>
      </w:r>
      <w:r w:rsidRPr="00B3663D">
        <w:rPr>
          <w:sz w:val="20"/>
        </w:rPr>
        <w:t>tırcının</w:t>
      </w:r>
      <w:r w:rsidRPr="00B3663D" w:rsidR="005A771B">
        <w:rPr>
          <w:sz w:val="20"/>
        </w:rPr>
        <w:t xml:space="preserve"> </w:t>
      </w:r>
      <w:r w:rsidRPr="00B3663D">
        <w:rPr>
          <w:sz w:val="20"/>
        </w:rPr>
        <w:t>çilesine</w:t>
      </w:r>
      <w:r w:rsidRPr="00B3663D" w:rsidR="005A771B">
        <w:rPr>
          <w:sz w:val="20"/>
        </w:rPr>
        <w:t xml:space="preserve"> </w:t>
      </w:r>
      <w:r w:rsidRPr="00B3663D">
        <w:rPr>
          <w:sz w:val="20"/>
        </w:rPr>
        <w:t>mi,</w:t>
      </w:r>
      <w:r w:rsidRPr="00B3663D" w:rsidR="005A771B">
        <w:rPr>
          <w:sz w:val="20"/>
        </w:rPr>
        <w:t xml:space="preserve"> </w:t>
      </w:r>
      <w:r w:rsidRPr="00B3663D">
        <w:rPr>
          <w:sz w:val="20"/>
        </w:rPr>
        <w:t>neye</w:t>
      </w:r>
      <w:r w:rsidRPr="00B3663D" w:rsidR="005A771B">
        <w:rPr>
          <w:sz w:val="20"/>
        </w:rPr>
        <w:t xml:space="preserve"> </w:t>
      </w:r>
      <w:r w:rsidRPr="00B3663D">
        <w:rPr>
          <w:sz w:val="20"/>
        </w:rPr>
        <w:t>çare</w:t>
      </w:r>
      <w:r w:rsidRPr="00B3663D" w:rsidR="005A771B">
        <w:rPr>
          <w:sz w:val="20"/>
        </w:rPr>
        <w:t xml:space="preserve"> </w:t>
      </w:r>
      <w:r w:rsidRPr="00B3663D">
        <w:rPr>
          <w:sz w:val="20"/>
        </w:rPr>
        <w:t>olmaktadır?</w:t>
      </w:r>
      <w:r w:rsidRPr="00B3663D" w:rsidR="005A771B">
        <w:rPr>
          <w:sz w:val="20"/>
        </w:rPr>
        <w:t xml:space="preserve"> </w:t>
      </w:r>
      <w:r w:rsidRPr="00B3663D">
        <w:rPr>
          <w:sz w:val="20"/>
        </w:rPr>
        <w:t>Allah</w:t>
      </w:r>
      <w:r w:rsidRPr="00B3663D" w:rsidR="005A771B">
        <w:rPr>
          <w:sz w:val="20"/>
        </w:rPr>
        <w:t xml:space="preserve"> </w:t>
      </w:r>
      <w:r w:rsidRPr="00B3663D">
        <w:rPr>
          <w:sz w:val="20"/>
        </w:rPr>
        <w:t>aşkına</w:t>
      </w:r>
      <w:r w:rsidRPr="00B3663D" w:rsidR="005A771B">
        <w:rPr>
          <w:sz w:val="20"/>
        </w:rPr>
        <w:t xml:space="preserve"> </w:t>
      </w:r>
      <w:r w:rsidRPr="00B3663D">
        <w:rPr>
          <w:sz w:val="20"/>
        </w:rPr>
        <w:t>söyleyin,</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neye</w:t>
      </w:r>
      <w:r w:rsidRPr="00B3663D" w:rsidR="005A771B">
        <w:rPr>
          <w:sz w:val="20"/>
        </w:rPr>
        <w:t xml:space="preserve"> </w:t>
      </w:r>
      <w:r w:rsidRPr="00B3663D">
        <w:rPr>
          <w:sz w:val="20"/>
        </w:rPr>
        <w:t>derman,</w:t>
      </w:r>
      <w:r w:rsidRPr="00B3663D" w:rsidR="005A771B">
        <w:rPr>
          <w:sz w:val="20"/>
        </w:rPr>
        <w:t xml:space="preserve"> </w:t>
      </w:r>
      <w:r w:rsidRPr="00B3663D">
        <w:rPr>
          <w:sz w:val="20"/>
        </w:rPr>
        <w:t>kime</w:t>
      </w:r>
      <w:r w:rsidRPr="00B3663D" w:rsidR="005A771B">
        <w:rPr>
          <w:sz w:val="20"/>
        </w:rPr>
        <w:t xml:space="preserve"> </w:t>
      </w:r>
      <w:r w:rsidRPr="00B3663D">
        <w:rPr>
          <w:sz w:val="20"/>
        </w:rPr>
        <w:t>merhem</w:t>
      </w:r>
      <w:r w:rsidRPr="00B3663D" w:rsidR="005A771B">
        <w:rPr>
          <w:sz w:val="20"/>
        </w:rPr>
        <w:t xml:space="preserve"> </w:t>
      </w:r>
      <w:r w:rsidRPr="00B3663D">
        <w:rPr>
          <w:sz w:val="20"/>
        </w:rPr>
        <w:t>oluyor?</w:t>
      </w:r>
    </w:p>
    <w:p w:rsidRPr="00B3663D" w:rsidR="008476EE" w:rsidP="00B3663D" w:rsidRDefault="008476EE">
      <w:pPr>
        <w:pStyle w:val="GENELKURUL"/>
        <w:spacing w:line="240" w:lineRule="auto"/>
        <w:rPr>
          <w:sz w:val="20"/>
        </w:rPr>
      </w:pPr>
      <w:r w:rsidRPr="00B3663D">
        <w:rPr>
          <w:sz w:val="20"/>
        </w:rPr>
        <w:t>İşsizlik</w:t>
      </w:r>
      <w:r w:rsidRPr="00B3663D" w:rsidR="005A771B">
        <w:rPr>
          <w:sz w:val="20"/>
        </w:rPr>
        <w:t xml:space="preserve"> </w:t>
      </w:r>
      <w:r w:rsidRPr="00B3663D">
        <w:rPr>
          <w:sz w:val="20"/>
        </w:rPr>
        <w:t>gençlerimizin</w:t>
      </w:r>
      <w:r w:rsidRPr="00B3663D" w:rsidR="005A771B">
        <w:rPr>
          <w:sz w:val="20"/>
        </w:rPr>
        <w:t xml:space="preserve"> </w:t>
      </w:r>
      <w:r w:rsidRPr="00B3663D">
        <w:rPr>
          <w:sz w:val="20"/>
        </w:rPr>
        <w:t>alın</w:t>
      </w:r>
      <w:r w:rsidRPr="00B3663D" w:rsidR="005A771B">
        <w:rPr>
          <w:sz w:val="20"/>
        </w:rPr>
        <w:t xml:space="preserve"> </w:t>
      </w:r>
      <w:r w:rsidRPr="00B3663D">
        <w:rPr>
          <w:sz w:val="20"/>
        </w:rPr>
        <w:t>yazısı</w:t>
      </w:r>
      <w:r w:rsidRPr="00B3663D" w:rsidR="005A771B">
        <w:rPr>
          <w:sz w:val="20"/>
        </w:rPr>
        <w:t xml:space="preserve"> </w:t>
      </w:r>
      <w:r w:rsidRPr="00B3663D">
        <w:rPr>
          <w:sz w:val="20"/>
        </w:rPr>
        <w:t>mı?</w:t>
      </w:r>
      <w:r w:rsidRPr="00B3663D" w:rsidR="005A771B">
        <w:rPr>
          <w:sz w:val="20"/>
        </w:rPr>
        <w:t xml:space="preserve"> </w:t>
      </w:r>
      <w:r w:rsidRPr="00B3663D">
        <w:rPr>
          <w:sz w:val="20"/>
        </w:rPr>
        <w:t>Toplumun</w:t>
      </w:r>
      <w:r w:rsidRPr="00B3663D" w:rsidR="005A771B">
        <w:rPr>
          <w:sz w:val="20"/>
        </w:rPr>
        <w:t xml:space="preserve"> </w:t>
      </w:r>
      <w:r w:rsidRPr="00B3663D">
        <w:rPr>
          <w:sz w:val="20"/>
        </w:rPr>
        <w:t>her</w:t>
      </w:r>
      <w:r w:rsidRPr="00B3663D" w:rsidR="005A771B">
        <w:rPr>
          <w:sz w:val="20"/>
        </w:rPr>
        <w:t xml:space="preserve"> </w:t>
      </w:r>
      <w:r w:rsidRPr="00B3663D">
        <w:rPr>
          <w:sz w:val="20"/>
        </w:rPr>
        <w:t>kesiminden</w:t>
      </w:r>
      <w:r w:rsidRPr="00B3663D" w:rsidR="005A771B">
        <w:rPr>
          <w:sz w:val="20"/>
        </w:rPr>
        <w:t xml:space="preserve"> </w:t>
      </w:r>
      <w:r w:rsidRPr="00B3663D">
        <w:rPr>
          <w:sz w:val="20"/>
        </w:rPr>
        <w:t>mi</w:t>
      </w:r>
      <w:r w:rsidRPr="00B3663D" w:rsidR="005A771B">
        <w:rPr>
          <w:sz w:val="20"/>
        </w:rPr>
        <w:t xml:space="preserve"> </w:t>
      </w:r>
      <w:r w:rsidRPr="00B3663D">
        <w:rPr>
          <w:sz w:val="20"/>
        </w:rPr>
        <w:t>işsiz</w:t>
      </w:r>
      <w:r w:rsidRPr="00B3663D" w:rsidR="005A771B">
        <w:rPr>
          <w:sz w:val="20"/>
        </w:rPr>
        <w:t xml:space="preserve"> </w:t>
      </w:r>
      <w:r w:rsidRPr="00B3663D">
        <w:rPr>
          <w:sz w:val="20"/>
        </w:rPr>
        <w:t>olur?</w:t>
      </w:r>
      <w:r w:rsidRPr="00B3663D" w:rsidR="005A771B">
        <w:rPr>
          <w:sz w:val="20"/>
        </w:rPr>
        <w:t xml:space="preserve"> </w:t>
      </w:r>
      <w:r w:rsidRPr="00B3663D">
        <w:rPr>
          <w:sz w:val="20"/>
        </w:rPr>
        <w:t>Ben</w:t>
      </w:r>
      <w:r w:rsidRPr="00B3663D" w:rsidR="005A771B">
        <w:rPr>
          <w:sz w:val="20"/>
        </w:rPr>
        <w:t xml:space="preserve"> </w:t>
      </w:r>
      <w:r w:rsidRPr="00B3663D">
        <w:rPr>
          <w:sz w:val="20"/>
        </w:rPr>
        <w:t>yirmi</w:t>
      </w:r>
      <w:r w:rsidRPr="00B3663D" w:rsidR="005A771B">
        <w:rPr>
          <w:sz w:val="20"/>
        </w:rPr>
        <w:t xml:space="preserve"> </w:t>
      </w:r>
      <w:r w:rsidRPr="00B3663D">
        <w:rPr>
          <w:sz w:val="20"/>
        </w:rPr>
        <w:t>beş</w:t>
      </w:r>
      <w:r w:rsidRPr="00B3663D" w:rsidR="005A771B">
        <w:rPr>
          <w:sz w:val="20"/>
        </w:rPr>
        <w:t xml:space="preserve"> </w:t>
      </w:r>
      <w:r w:rsidRPr="00B3663D">
        <w:rPr>
          <w:sz w:val="20"/>
        </w:rPr>
        <w:t>sene</w:t>
      </w:r>
      <w:r w:rsidRPr="00B3663D" w:rsidR="005A771B">
        <w:rPr>
          <w:sz w:val="20"/>
        </w:rPr>
        <w:t xml:space="preserve"> </w:t>
      </w:r>
      <w:r w:rsidRPr="00B3663D">
        <w:rPr>
          <w:sz w:val="20"/>
        </w:rPr>
        <w:t>öğretmenlik,</w:t>
      </w:r>
      <w:r w:rsidRPr="00B3663D" w:rsidR="005A771B">
        <w:rPr>
          <w:sz w:val="20"/>
        </w:rPr>
        <w:t xml:space="preserve"> </w:t>
      </w:r>
      <w:r w:rsidRPr="00B3663D">
        <w:rPr>
          <w:sz w:val="20"/>
        </w:rPr>
        <w:t>bir</w:t>
      </w:r>
      <w:r w:rsidRPr="00B3663D" w:rsidR="005A771B">
        <w:rPr>
          <w:sz w:val="20"/>
        </w:rPr>
        <w:t xml:space="preserve"> </w:t>
      </w:r>
      <w:r w:rsidRPr="00B3663D">
        <w:rPr>
          <w:sz w:val="20"/>
        </w:rPr>
        <w:t>o</w:t>
      </w:r>
      <w:r w:rsidRPr="00B3663D" w:rsidR="005A771B">
        <w:rPr>
          <w:sz w:val="20"/>
        </w:rPr>
        <w:t xml:space="preserve"> </w:t>
      </w:r>
      <w:r w:rsidRPr="00B3663D">
        <w:rPr>
          <w:sz w:val="20"/>
        </w:rPr>
        <w:t>kadarda</w:t>
      </w:r>
      <w:r w:rsidRPr="00B3663D" w:rsidR="005A771B">
        <w:rPr>
          <w:sz w:val="20"/>
        </w:rPr>
        <w:t xml:space="preserve"> </w:t>
      </w:r>
      <w:r w:rsidRPr="00B3663D">
        <w:rPr>
          <w:sz w:val="20"/>
        </w:rPr>
        <w:t>beraber</w:t>
      </w:r>
      <w:r w:rsidRPr="00B3663D" w:rsidR="005A771B">
        <w:rPr>
          <w:sz w:val="20"/>
        </w:rPr>
        <w:t xml:space="preserve"> </w:t>
      </w:r>
      <w:r w:rsidRPr="00B3663D">
        <w:rPr>
          <w:sz w:val="20"/>
        </w:rPr>
        <w:t>avukatlık</w:t>
      </w:r>
      <w:r w:rsidRPr="00B3663D" w:rsidR="005A771B">
        <w:rPr>
          <w:sz w:val="20"/>
        </w:rPr>
        <w:t xml:space="preserve"> </w:t>
      </w:r>
      <w:r w:rsidRPr="00B3663D">
        <w:rPr>
          <w:sz w:val="20"/>
        </w:rPr>
        <w:t>yaptım;</w:t>
      </w:r>
      <w:r w:rsidRPr="00B3663D" w:rsidR="005A771B">
        <w:rPr>
          <w:sz w:val="20"/>
        </w:rPr>
        <w:t xml:space="preserve"> </w:t>
      </w:r>
      <w:r w:rsidRPr="00B3663D">
        <w:rPr>
          <w:sz w:val="20"/>
        </w:rPr>
        <w:t>toplumun</w:t>
      </w:r>
      <w:r w:rsidRPr="00B3663D" w:rsidR="005A771B">
        <w:rPr>
          <w:sz w:val="20"/>
        </w:rPr>
        <w:t xml:space="preserve"> </w:t>
      </w:r>
      <w:r w:rsidRPr="00B3663D">
        <w:rPr>
          <w:sz w:val="20"/>
        </w:rPr>
        <w:t>içinden</w:t>
      </w:r>
      <w:r w:rsidRPr="00B3663D" w:rsidR="005A771B">
        <w:rPr>
          <w:sz w:val="20"/>
        </w:rPr>
        <w:t xml:space="preserve"> </w:t>
      </w:r>
      <w:r w:rsidRPr="00B3663D">
        <w:rPr>
          <w:sz w:val="20"/>
        </w:rPr>
        <w:t>geliyorum,</w:t>
      </w:r>
      <w:r w:rsidRPr="00B3663D" w:rsidR="005A771B">
        <w:rPr>
          <w:sz w:val="20"/>
        </w:rPr>
        <w:t xml:space="preserve"> </w:t>
      </w:r>
      <w:r w:rsidRPr="00B3663D">
        <w:rPr>
          <w:sz w:val="20"/>
        </w:rPr>
        <w:t>saksıda</w:t>
      </w:r>
      <w:r w:rsidRPr="00B3663D" w:rsidR="005A771B">
        <w:rPr>
          <w:sz w:val="20"/>
        </w:rPr>
        <w:t xml:space="preserve"> </w:t>
      </w:r>
      <w:r w:rsidRPr="00B3663D">
        <w:rPr>
          <w:sz w:val="20"/>
        </w:rPr>
        <w:t>yetişmedim.</w:t>
      </w:r>
      <w:r w:rsidRPr="00B3663D" w:rsidR="005A771B">
        <w:rPr>
          <w:sz w:val="20"/>
        </w:rPr>
        <w:t xml:space="preserve"> </w:t>
      </w:r>
      <w:r w:rsidRPr="00B3663D">
        <w:rPr>
          <w:sz w:val="20"/>
        </w:rPr>
        <w:t>Toplumun</w:t>
      </w:r>
      <w:r w:rsidRPr="00B3663D" w:rsidR="005A771B">
        <w:rPr>
          <w:sz w:val="20"/>
        </w:rPr>
        <w:t xml:space="preserve"> </w:t>
      </w:r>
      <w:r w:rsidRPr="00B3663D">
        <w:rPr>
          <w:sz w:val="20"/>
        </w:rPr>
        <w:t>her</w:t>
      </w:r>
      <w:r w:rsidRPr="00B3663D" w:rsidR="005A771B">
        <w:rPr>
          <w:sz w:val="20"/>
        </w:rPr>
        <w:t xml:space="preserve"> </w:t>
      </w:r>
      <w:r w:rsidRPr="00B3663D">
        <w:rPr>
          <w:sz w:val="20"/>
        </w:rPr>
        <w:t>katmanından</w:t>
      </w:r>
      <w:r w:rsidRPr="00B3663D" w:rsidR="005A771B">
        <w:rPr>
          <w:sz w:val="20"/>
        </w:rPr>
        <w:t xml:space="preserve"> </w:t>
      </w:r>
      <w:r w:rsidRPr="00B3663D">
        <w:rPr>
          <w:sz w:val="20"/>
        </w:rPr>
        <w:t>siyasi</w:t>
      </w:r>
      <w:r w:rsidRPr="00B3663D" w:rsidR="005A771B">
        <w:rPr>
          <w:sz w:val="20"/>
        </w:rPr>
        <w:t xml:space="preserve"> </w:t>
      </w:r>
      <w:r w:rsidRPr="00B3663D">
        <w:rPr>
          <w:sz w:val="20"/>
        </w:rPr>
        <w:t>parti</w:t>
      </w:r>
      <w:r w:rsidRPr="00B3663D" w:rsidR="005A771B">
        <w:rPr>
          <w:sz w:val="20"/>
        </w:rPr>
        <w:t xml:space="preserve"> </w:t>
      </w:r>
      <w:r w:rsidRPr="00B3663D">
        <w:rPr>
          <w:sz w:val="20"/>
        </w:rPr>
        <w:t>ayrımı</w:t>
      </w:r>
      <w:r w:rsidRPr="00B3663D" w:rsidR="005A771B">
        <w:rPr>
          <w:sz w:val="20"/>
        </w:rPr>
        <w:t xml:space="preserve"> </w:t>
      </w:r>
      <w:r w:rsidRPr="00B3663D">
        <w:rPr>
          <w:sz w:val="20"/>
        </w:rPr>
        <w:t>olmaksızın</w:t>
      </w:r>
      <w:r w:rsidRPr="00B3663D" w:rsidR="005A771B">
        <w:rPr>
          <w:sz w:val="20"/>
        </w:rPr>
        <w:t xml:space="preserve"> </w:t>
      </w:r>
      <w:r w:rsidRPr="00B3663D">
        <w:rPr>
          <w:sz w:val="20"/>
        </w:rPr>
        <w:t>dostlarım</w:t>
      </w:r>
      <w:r w:rsidRPr="00B3663D" w:rsidR="005A771B">
        <w:rPr>
          <w:sz w:val="20"/>
        </w:rPr>
        <w:t xml:space="preserve"> </w:t>
      </w:r>
      <w:r w:rsidRPr="00B3663D">
        <w:rPr>
          <w:sz w:val="20"/>
        </w:rPr>
        <w:t>var,</w:t>
      </w:r>
      <w:r w:rsidRPr="00B3663D" w:rsidR="005A771B">
        <w:rPr>
          <w:sz w:val="20"/>
        </w:rPr>
        <w:t xml:space="preserve"> </w:t>
      </w:r>
      <w:r w:rsidRPr="00B3663D">
        <w:rPr>
          <w:sz w:val="20"/>
        </w:rPr>
        <w:t>öğrencilerim</w:t>
      </w:r>
      <w:r w:rsidRPr="00B3663D" w:rsidR="005A771B">
        <w:rPr>
          <w:sz w:val="20"/>
        </w:rPr>
        <w:t xml:space="preserve"> </w:t>
      </w:r>
      <w:r w:rsidRPr="00B3663D">
        <w:rPr>
          <w:sz w:val="20"/>
        </w:rPr>
        <w:t>var,</w:t>
      </w:r>
      <w:r w:rsidRPr="00B3663D" w:rsidR="005A771B">
        <w:rPr>
          <w:sz w:val="20"/>
        </w:rPr>
        <w:t xml:space="preserve"> </w:t>
      </w:r>
      <w:r w:rsidRPr="00B3663D">
        <w:rPr>
          <w:sz w:val="20"/>
        </w:rPr>
        <w:t>velilerim</w:t>
      </w:r>
      <w:r w:rsidRPr="00B3663D" w:rsidR="005A771B">
        <w:rPr>
          <w:sz w:val="20"/>
        </w:rPr>
        <w:t xml:space="preserve"> </w:t>
      </w:r>
      <w:r w:rsidRPr="00B3663D">
        <w:rPr>
          <w:sz w:val="20"/>
        </w:rPr>
        <w:t>var,</w:t>
      </w:r>
      <w:r w:rsidRPr="00B3663D" w:rsidR="005A771B">
        <w:rPr>
          <w:sz w:val="20"/>
        </w:rPr>
        <w:t xml:space="preserve"> </w:t>
      </w:r>
      <w:r w:rsidRPr="00B3663D">
        <w:rPr>
          <w:sz w:val="20"/>
        </w:rPr>
        <w:t>müvekkillerim</w:t>
      </w:r>
      <w:r w:rsidRPr="00B3663D" w:rsidR="005A771B">
        <w:rPr>
          <w:sz w:val="20"/>
        </w:rPr>
        <w:t xml:space="preserve"> </w:t>
      </w:r>
      <w:r w:rsidRPr="00B3663D">
        <w:rPr>
          <w:sz w:val="20"/>
        </w:rPr>
        <w:t>var.</w:t>
      </w:r>
      <w:r w:rsidRPr="00B3663D" w:rsidR="005A771B">
        <w:rPr>
          <w:sz w:val="20"/>
        </w:rPr>
        <w:t xml:space="preserve"> </w:t>
      </w:r>
      <w:r w:rsidRPr="00B3663D">
        <w:rPr>
          <w:sz w:val="20"/>
        </w:rPr>
        <w:t>İnsanları</w:t>
      </w:r>
      <w:r w:rsidRPr="00B3663D" w:rsidR="005A771B">
        <w:rPr>
          <w:sz w:val="20"/>
        </w:rPr>
        <w:t xml:space="preserve"> </w:t>
      </w:r>
      <w:r w:rsidRPr="00B3663D">
        <w:rPr>
          <w:sz w:val="20"/>
        </w:rPr>
        <w:t>ilk</w:t>
      </w:r>
      <w:r w:rsidRPr="00B3663D" w:rsidR="005A771B">
        <w:rPr>
          <w:sz w:val="20"/>
        </w:rPr>
        <w:t xml:space="preserve"> </w:t>
      </w:r>
      <w:r w:rsidRPr="00B3663D">
        <w:rPr>
          <w:sz w:val="20"/>
        </w:rPr>
        <w:t>defa</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çaresiz,</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umutsuz,</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biçare</w:t>
      </w:r>
      <w:r w:rsidRPr="00B3663D" w:rsidR="005A771B">
        <w:rPr>
          <w:sz w:val="20"/>
        </w:rPr>
        <w:t xml:space="preserve"> </w:t>
      </w:r>
      <w:r w:rsidRPr="00B3663D">
        <w:rPr>
          <w:sz w:val="20"/>
        </w:rPr>
        <w:t>görüyorum.</w:t>
      </w:r>
      <w:r w:rsidRPr="00B3663D" w:rsidR="005A771B">
        <w:rPr>
          <w:sz w:val="20"/>
        </w:rPr>
        <w:t xml:space="preserve"> </w:t>
      </w:r>
      <w:r w:rsidRPr="00B3663D">
        <w:rPr>
          <w:sz w:val="20"/>
        </w:rPr>
        <w:t>Anadolu’daki</w:t>
      </w:r>
      <w:r w:rsidRPr="00B3663D" w:rsidR="005A771B">
        <w:rPr>
          <w:sz w:val="20"/>
        </w:rPr>
        <w:t xml:space="preserve"> </w:t>
      </w:r>
      <w:r w:rsidRPr="00B3663D">
        <w:rPr>
          <w:sz w:val="20"/>
        </w:rPr>
        <w:t>bir</w:t>
      </w:r>
      <w:r w:rsidRPr="00B3663D" w:rsidR="005A771B">
        <w:rPr>
          <w:sz w:val="20"/>
        </w:rPr>
        <w:t xml:space="preserve"> </w:t>
      </w:r>
      <w:r w:rsidRPr="00B3663D">
        <w:rPr>
          <w:sz w:val="20"/>
        </w:rPr>
        <w:t>üniversitenin</w:t>
      </w:r>
      <w:r w:rsidRPr="00B3663D" w:rsidR="005A771B">
        <w:rPr>
          <w:sz w:val="20"/>
        </w:rPr>
        <w:t xml:space="preserve"> </w:t>
      </w:r>
      <w:r w:rsidRPr="00B3663D">
        <w:rPr>
          <w:sz w:val="20"/>
        </w:rPr>
        <w:t>elektronik</w:t>
      </w:r>
      <w:r w:rsidRPr="00B3663D" w:rsidR="005A771B">
        <w:rPr>
          <w:sz w:val="20"/>
        </w:rPr>
        <w:t xml:space="preserve"> </w:t>
      </w:r>
      <w:r w:rsidRPr="00B3663D">
        <w:rPr>
          <w:sz w:val="20"/>
        </w:rPr>
        <w:t>mühendisliği</w:t>
      </w:r>
      <w:r w:rsidRPr="00B3663D" w:rsidR="005A771B">
        <w:rPr>
          <w:sz w:val="20"/>
        </w:rPr>
        <w:t xml:space="preserve"> </w:t>
      </w:r>
      <w:r w:rsidRPr="00B3663D">
        <w:rPr>
          <w:sz w:val="20"/>
        </w:rPr>
        <w:t>bölümünden</w:t>
      </w:r>
      <w:r w:rsidRPr="00B3663D" w:rsidR="005A771B">
        <w:rPr>
          <w:sz w:val="20"/>
        </w:rPr>
        <w:t xml:space="preserve"> </w:t>
      </w:r>
      <w:r w:rsidRPr="00B3663D">
        <w:rPr>
          <w:sz w:val="20"/>
        </w:rPr>
        <w:t>mezun</w:t>
      </w:r>
      <w:r w:rsidRPr="00B3663D" w:rsidR="005A771B">
        <w:rPr>
          <w:sz w:val="20"/>
        </w:rPr>
        <w:t xml:space="preserve"> </w:t>
      </w:r>
      <w:r w:rsidRPr="00B3663D">
        <w:rPr>
          <w:sz w:val="20"/>
        </w:rPr>
        <w:t>olan</w:t>
      </w:r>
      <w:r w:rsidRPr="00B3663D" w:rsidR="005A771B">
        <w:rPr>
          <w:sz w:val="20"/>
        </w:rPr>
        <w:t xml:space="preserve"> </w:t>
      </w:r>
      <w:r w:rsidRPr="00B3663D">
        <w:rPr>
          <w:sz w:val="20"/>
        </w:rPr>
        <w:t>genç</w:t>
      </w:r>
      <w:r w:rsidRPr="00B3663D" w:rsidR="005A771B">
        <w:rPr>
          <w:sz w:val="20"/>
        </w:rPr>
        <w:t xml:space="preserve"> </w:t>
      </w:r>
      <w:r w:rsidRPr="00B3663D">
        <w:rPr>
          <w:sz w:val="20"/>
        </w:rPr>
        <w:t>“Üç</w:t>
      </w:r>
      <w:r w:rsidRPr="00B3663D" w:rsidR="005A771B">
        <w:rPr>
          <w:sz w:val="20"/>
        </w:rPr>
        <w:t xml:space="preserve"> </w:t>
      </w:r>
      <w:r w:rsidRPr="00B3663D">
        <w:rPr>
          <w:sz w:val="20"/>
        </w:rPr>
        <w:t>yıldır</w:t>
      </w:r>
      <w:r w:rsidRPr="00B3663D" w:rsidR="005A771B">
        <w:rPr>
          <w:sz w:val="20"/>
        </w:rPr>
        <w:t xml:space="preserve"> </w:t>
      </w:r>
      <w:r w:rsidRPr="00B3663D">
        <w:rPr>
          <w:sz w:val="20"/>
        </w:rPr>
        <w:t>boşum,</w:t>
      </w:r>
      <w:r w:rsidRPr="00B3663D" w:rsidR="005A771B">
        <w:rPr>
          <w:sz w:val="20"/>
        </w:rPr>
        <w:t xml:space="preserve"> </w:t>
      </w:r>
      <w:r w:rsidRPr="00B3663D">
        <w:rPr>
          <w:sz w:val="20"/>
        </w:rPr>
        <w:t>her</w:t>
      </w:r>
      <w:r w:rsidRPr="00B3663D" w:rsidR="005A771B">
        <w:rPr>
          <w:sz w:val="20"/>
        </w:rPr>
        <w:t xml:space="preserve"> </w:t>
      </w:r>
      <w:r w:rsidRPr="00B3663D">
        <w:rPr>
          <w:sz w:val="20"/>
        </w:rPr>
        <w:t>işi</w:t>
      </w:r>
      <w:r w:rsidRPr="00B3663D" w:rsidR="005A771B">
        <w:rPr>
          <w:sz w:val="20"/>
        </w:rPr>
        <w:t xml:space="preserve"> </w:t>
      </w:r>
      <w:r w:rsidRPr="00B3663D">
        <w:rPr>
          <w:sz w:val="20"/>
        </w:rPr>
        <w:t>yaparım.”</w:t>
      </w:r>
      <w:r w:rsidRPr="00B3663D" w:rsidR="005A771B">
        <w:rPr>
          <w:sz w:val="20"/>
        </w:rPr>
        <w:t xml:space="preserve"> </w:t>
      </w:r>
      <w:r w:rsidRPr="00B3663D">
        <w:rPr>
          <w:sz w:val="20"/>
        </w:rPr>
        <w:t>diyor,</w:t>
      </w:r>
      <w:r w:rsidRPr="00B3663D" w:rsidR="005A771B">
        <w:rPr>
          <w:sz w:val="20"/>
        </w:rPr>
        <w:t xml:space="preserve"> </w:t>
      </w:r>
      <w:r w:rsidRPr="00B3663D">
        <w:rPr>
          <w:sz w:val="20"/>
        </w:rPr>
        <w:t>devlette</w:t>
      </w:r>
      <w:r w:rsidRPr="00B3663D" w:rsidR="005A771B">
        <w:rPr>
          <w:sz w:val="20"/>
        </w:rPr>
        <w:t xml:space="preserve"> </w:t>
      </w:r>
      <w:r w:rsidRPr="00B3663D">
        <w:rPr>
          <w:sz w:val="20"/>
        </w:rPr>
        <w:t>adamı</w:t>
      </w:r>
      <w:r w:rsidRPr="00B3663D" w:rsidR="005A771B">
        <w:rPr>
          <w:sz w:val="20"/>
        </w:rPr>
        <w:t xml:space="preserve"> </w:t>
      </w:r>
      <w:r w:rsidRPr="00B3663D">
        <w:rPr>
          <w:sz w:val="20"/>
        </w:rPr>
        <w:t>yoksa</w:t>
      </w:r>
      <w:r w:rsidRPr="00B3663D" w:rsidR="005A771B">
        <w:rPr>
          <w:sz w:val="20"/>
        </w:rPr>
        <w:t xml:space="preserve"> </w:t>
      </w:r>
      <w:r w:rsidRPr="00B3663D">
        <w:rPr>
          <w:sz w:val="20"/>
        </w:rPr>
        <w:t>işi</w:t>
      </w:r>
      <w:r w:rsidRPr="00B3663D" w:rsidR="005A771B">
        <w:rPr>
          <w:sz w:val="20"/>
        </w:rPr>
        <w:t xml:space="preserve"> </w:t>
      </w:r>
      <w:r w:rsidRPr="00B3663D">
        <w:rPr>
          <w:sz w:val="20"/>
        </w:rPr>
        <w:t>de</w:t>
      </w:r>
      <w:r w:rsidRPr="00B3663D" w:rsidR="005A771B">
        <w:rPr>
          <w:sz w:val="20"/>
        </w:rPr>
        <w:t xml:space="preserve"> </w:t>
      </w:r>
      <w:r w:rsidRPr="00B3663D">
        <w:rPr>
          <w:sz w:val="20"/>
        </w:rPr>
        <w:t>yok,</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hak</w:t>
      </w:r>
      <w:r w:rsidRPr="00B3663D" w:rsidR="005A771B">
        <w:rPr>
          <w:sz w:val="20"/>
        </w:rPr>
        <w:t xml:space="preserve"> </w:t>
      </w:r>
      <w:r w:rsidRPr="00B3663D">
        <w:rPr>
          <w:sz w:val="20"/>
        </w:rPr>
        <w:t>getire.</w:t>
      </w:r>
      <w:r w:rsidRPr="00B3663D" w:rsidR="005A771B">
        <w:rPr>
          <w:sz w:val="20"/>
        </w:rPr>
        <w:t xml:space="preserve"> </w:t>
      </w:r>
      <w:r w:rsidRPr="00B3663D">
        <w:rPr>
          <w:sz w:val="20"/>
        </w:rPr>
        <w:t>Daha</w:t>
      </w:r>
      <w:r w:rsidRPr="00B3663D" w:rsidR="005A771B">
        <w:rPr>
          <w:sz w:val="20"/>
        </w:rPr>
        <w:t xml:space="preserve"> </w:t>
      </w:r>
      <w:r w:rsidRPr="00B3663D">
        <w:rPr>
          <w:sz w:val="20"/>
        </w:rPr>
        <w:t>nicesi,</w:t>
      </w:r>
      <w:r w:rsidRPr="00B3663D" w:rsidR="005A771B">
        <w:rPr>
          <w:sz w:val="20"/>
        </w:rPr>
        <w:t xml:space="preserve"> </w:t>
      </w:r>
      <w:r w:rsidRPr="00B3663D">
        <w:rPr>
          <w:sz w:val="20"/>
        </w:rPr>
        <w:t>mimarlar,</w:t>
      </w:r>
      <w:r w:rsidRPr="00B3663D" w:rsidR="005A771B">
        <w:rPr>
          <w:sz w:val="20"/>
        </w:rPr>
        <w:t xml:space="preserve"> </w:t>
      </w:r>
      <w:r w:rsidRPr="00B3663D">
        <w:rPr>
          <w:sz w:val="20"/>
        </w:rPr>
        <w:t>çevre</w:t>
      </w:r>
      <w:r w:rsidRPr="00B3663D" w:rsidR="005A771B">
        <w:rPr>
          <w:sz w:val="20"/>
        </w:rPr>
        <w:t xml:space="preserve"> </w:t>
      </w:r>
      <w:r w:rsidRPr="00B3663D">
        <w:rPr>
          <w:sz w:val="20"/>
        </w:rPr>
        <w:t>mühendisleri,</w:t>
      </w:r>
      <w:r w:rsidRPr="00B3663D" w:rsidR="005A771B">
        <w:rPr>
          <w:sz w:val="20"/>
        </w:rPr>
        <w:t xml:space="preserve"> </w:t>
      </w:r>
      <w:r w:rsidRPr="00B3663D">
        <w:rPr>
          <w:sz w:val="20"/>
        </w:rPr>
        <w:t>gıda,</w:t>
      </w:r>
      <w:r w:rsidRPr="00B3663D" w:rsidR="005A771B">
        <w:rPr>
          <w:sz w:val="20"/>
        </w:rPr>
        <w:t xml:space="preserve"> </w:t>
      </w:r>
      <w:r w:rsidRPr="00B3663D">
        <w:rPr>
          <w:sz w:val="20"/>
        </w:rPr>
        <w:t>ziraat</w:t>
      </w:r>
      <w:r w:rsidRPr="00B3663D" w:rsidR="005A771B">
        <w:rPr>
          <w:sz w:val="20"/>
        </w:rPr>
        <w:t xml:space="preserve"> </w:t>
      </w:r>
      <w:r w:rsidRPr="00B3663D">
        <w:rPr>
          <w:sz w:val="20"/>
        </w:rPr>
        <w:t>mühendisleri,</w:t>
      </w:r>
      <w:r w:rsidRPr="00B3663D" w:rsidR="005A771B">
        <w:rPr>
          <w:sz w:val="20"/>
        </w:rPr>
        <w:t xml:space="preserve"> </w:t>
      </w:r>
      <w:r w:rsidRPr="00B3663D">
        <w:rPr>
          <w:sz w:val="20"/>
        </w:rPr>
        <w:t>veteriner</w:t>
      </w:r>
      <w:r w:rsidRPr="00B3663D" w:rsidR="005A771B">
        <w:rPr>
          <w:sz w:val="20"/>
        </w:rPr>
        <w:t xml:space="preserve"> </w:t>
      </w:r>
      <w:r w:rsidRPr="00B3663D">
        <w:rPr>
          <w:sz w:val="20"/>
        </w:rPr>
        <w:t>hekimler,</w:t>
      </w:r>
      <w:r w:rsidRPr="00B3663D" w:rsidR="005A771B">
        <w:rPr>
          <w:sz w:val="20"/>
        </w:rPr>
        <w:t xml:space="preserve"> </w:t>
      </w:r>
      <w:r w:rsidRPr="00B3663D">
        <w:rPr>
          <w:sz w:val="20"/>
        </w:rPr>
        <w:t>hepsi</w:t>
      </w:r>
      <w:r w:rsidRPr="00B3663D" w:rsidR="005A771B">
        <w:rPr>
          <w:sz w:val="20"/>
        </w:rPr>
        <w:t xml:space="preserve"> </w:t>
      </w:r>
      <w:r w:rsidRPr="00B3663D">
        <w:rPr>
          <w:sz w:val="20"/>
        </w:rPr>
        <w:t>boşta.</w:t>
      </w:r>
      <w:r w:rsidRPr="00B3663D" w:rsidR="005A771B">
        <w:rPr>
          <w:sz w:val="20"/>
        </w:rPr>
        <w:t xml:space="preserve"> </w:t>
      </w:r>
      <w:r w:rsidRPr="00B3663D">
        <w:rPr>
          <w:sz w:val="20"/>
        </w:rPr>
        <w:t>Günde</w:t>
      </w:r>
      <w:r w:rsidRPr="00B3663D" w:rsidR="005A771B">
        <w:rPr>
          <w:sz w:val="20"/>
        </w:rPr>
        <w:t xml:space="preserve"> </w:t>
      </w:r>
      <w:r w:rsidRPr="00B3663D">
        <w:rPr>
          <w:sz w:val="20"/>
        </w:rPr>
        <w:t>yüzlerce</w:t>
      </w:r>
      <w:r w:rsidRPr="00B3663D" w:rsidR="005A771B">
        <w:rPr>
          <w:sz w:val="20"/>
        </w:rPr>
        <w:t xml:space="preserve"> </w:t>
      </w:r>
      <w:r w:rsidRPr="00B3663D">
        <w:rPr>
          <w:sz w:val="20"/>
        </w:rPr>
        <w:t>mesaj</w:t>
      </w:r>
      <w:r w:rsidRPr="00B3663D" w:rsidR="005A771B">
        <w:rPr>
          <w:sz w:val="20"/>
        </w:rPr>
        <w:t xml:space="preserve"> </w:t>
      </w:r>
      <w:r w:rsidRPr="00B3663D">
        <w:rPr>
          <w:sz w:val="20"/>
        </w:rPr>
        <w:t>geliyor,</w:t>
      </w:r>
      <w:r w:rsidRPr="00B3663D" w:rsidR="005A771B">
        <w:rPr>
          <w:sz w:val="20"/>
        </w:rPr>
        <w:t xml:space="preserve"> </w:t>
      </w:r>
      <w:r w:rsidRPr="00B3663D">
        <w:rPr>
          <w:sz w:val="20"/>
        </w:rPr>
        <w:t>vallahi</w:t>
      </w:r>
      <w:r w:rsidRPr="00B3663D" w:rsidR="005A771B">
        <w:rPr>
          <w:sz w:val="20"/>
        </w:rPr>
        <w:t xml:space="preserve"> </w:t>
      </w:r>
      <w:r w:rsidRPr="00B3663D">
        <w:rPr>
          <w:sz w:val="20"/>
        </w:rPr>
        <w:t>anlatılan</w:t>
      </w:r>
      <w:r w:rsidRPr="00B3663D" w:rsidR="005A771B">
        <w:rPr>
          <w:sz w:val="20"/>
        </w:rPr>
        <w:t xml:space="preserve"> </w:t>
      </w:r>
      <w:r w:rsidRPr="00B3663D">
        <w:rPr>
          <w:sz w:val="20"/>
        </w:rPr>
        <w:t>hikâyelerden</w:t>
      </w:r>
      <w:r w:rsidRPr="00B3663D" w:rsidR="005A771B">
        <w:rPr>
          <w:sz w:val="20"/>
        </w:rPr>
        <w:t xml:space="preserve"> </w:t>
      </w:r>
      <w:r w:rsidRPr="00B3663D">
        <w:rPr>
          <w:sz w:val="20"/>
        </w:rPr>
        <w:t>zaman</w:t>
      </w:r>
      <w:r w:rsidRPr="00B3663D" w:rsidR="005A771B">
        <w:rPr>
          <w:sz w:val="20"/>
        </w:rPr>
        <w:t xml:space="preserve"> </w:t>
      </w:r>
      <w:r w:rsidRPr="00B3663D">
        <w:rPr>
          <w:sz w:val="20"/>
        </w:rPr>
        <w:t>zaman</w:t>
      </w:r>
      <w:r w:rsidRPr="00B3663D" w:rsidR="005A771B">
        <w:rPr>
          <w:sz w:val="20"/>
        </w:rPr>
        <w:t xml:space="preserve"> </w:t>
      </w:r>
      <w:r w:rsidRPr="00B3663D">
        <w:rPr>
          <w:sz w:val="20"/>
        </w:rPr>
        <w:t>gece</w:t>
      </w:r>
      <w:r w:rsidRPr="00B3663D" w:rsidR="005A771B">
        <w:rPr>
          <w:sz w:val="20"/>
        </w:rPr>
        <w:t xml:space="preserve"> </w:t>
      </w:r>
      <w:r w:rsidRPr="00B3663D">
        <w:rPr>
          <w:sz w:val="20"/>
        </w:rPr>
        <w:t>gözlerime</w:t>
      </w:r>
      <w:r w:rsidRPr="00B3663D" w:rsidR="005A771B">
        <w:rPr>
          <w:sz w:val="20"/>
        </w:rPr>
        <w:t xml:space="preserve"> </w:t>
      </w:r>
      <w:r w:rsidRPr="00B3663D">
        <w:rPr>
          <w:sz w:val="20"/>
        </w:rPr>
        <w:t>uyku</w:t>
      </w:r>
      <w:r w:rsidRPr="00B3663D" w:rsidR="005A771B">
        <w:rPr>
          <w:sz w:val="20"/>
        </w:rPr>
        <w:t xml:space="preserve"> </w:t>
      </w:r>
      <w:r w:rsidRPr="00B3663D">
        <w:rPr>
          <w:sz w:val="20"/>
        </w:rPr>
        <w:t>girmiyor.</w:t>
      </w:r>
      <w:r w:rsidRPr="00B3663D" w:rsidR="005A771B">
        <w:rPr>
          <w:sz w:val="20"/>
        </w:rPr>
        <w:t xml:space="preserve"> </w:t>
      </w:r>
      <w:r w:rsidRPr="00B3663D">
        <w:rPr>
          <w:sz w:val="20"/>
        </w:rPr>
        <w:t>Büyükşehirde</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avukat</w:t>
      </w:r>
      <w:r w:rsidRPr="00B3663D" w:rsidR="005A771B">
        <w:rPr>
          <w:sz w:val="20"/>
        </w:rPr>
        <w:t xml:space="preserve"> </w:t>
      </w:r>
      <w:r w:rsidRPr="00B3663D">
        <w:rPr>
          <w:sz w:val="20"/>
        </w:rPr>
        <w:t>1.500</w:t>
      </w:r>
      <w:r w:rsidRPr="00B3663D" w:rsidR="005A771B">
        <w:rPr>
          <w:sz w:val="20"/>
        </w:rPr>
        <w:t xml:space="preserve"> </w:t>
      </w:r>
      <w:r w:rsidRPr="00B3663D">
        <w:rPr>
          <w:sz w:val="20"/>
        </w:rPr>
        <w:t>lirayla</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avukatın</w:t>
      </w:r>
      <w:r w:rsidRPr="00B3663D" w:rsidR="005A771B">
        <w:rPr>
          <w:sz w:val="20"/>
        </w:rPr>
        <w:t xml:space="preserve"> </w:t>
      </w:r>
      <w:r w:rsidRPr="00B3663D">
        <w:rPr>
          <w:sz w:val="20"/>
        </w:rPr>
        <w:t>yanında</w:t>
      </w:r>
      <w:r w:rsidRPr="00B3663D" w:rsidR="005A771B">
        <w:rPr>
          <w:sz w:val="20"/>
        </w:rPr>
        <w:t xml:space="preserve"> </w:t>
      </w:r>
      <w:r w:rsidRPr="00B3663D">
        <w:rPr>
          <w:sz w:val="20"/>
        </w:rPr>
        <w:t>çalışmak</w:t>
      </w:r>
      <w:r w:rsidRPr="00B3663D" w:rsidR="005A771B">
        <w:rPr>
          <w:sz w:val="20"/>
        </w:rPr>
        <w:t xml:space="preserve"> </w:t>
      </w:r>
      <w:r w:rsidRPr="00B3663D">
        <w:rPr>
          <w:sz w:val="20"/>
        </w:rPr>
        <w:t>zorunda.</w:t>
      </w:r>
      <w:r w:rsidRPr="00B3663D" w:rsidR="005A771B">
        <w:rPr>
          <w:sz w:val="20"/>
        </w:rPr>
        <w:t xml:space="preserve"> </w:t>
      </w:r>
      <w:r w:rsidRPr="00B3663D">
        <w:rPr>
          <w:sz w:val="20"/>
        </w:rPr>
        <w:t>Yine,</w:t>
      </w:r>
      <w:r w:rsidRPr="00B3663D" w:rsidR="005A771B">
        <w:rPr>
          <w:sz w:val="20"/>
        </w:rPr>
        <w:t xml:space="preserve"> </w:t>
      </w:r>
      <w:r w:rsidRPr="00B3663D">
        <w:rPr>
          <w:sz w:val="20"/>
        </w:rPr>
        <w:t>mimar</w:t>
      </w:r>
      <w:r w:rsidRPr="00B3663D" w:rsidR="005A771B">
        <w:rPr>
          <w:sz w:val="20"/>
        </w:rPr>
        <w:t xml:space="preserve"> </w:t>
      </w:r>
      <w:r w:rsidRPr="00B3663D">
        <w:rPr>
          <w:sz w:val="20"/>
        </w:rPr>
        <w:t>asgari</w:t>
      </w:r>
      <w:r w:rsidRPr="00B3663D" w:rsidR="005A771B">
        <w:rPr>
          <w:sz w:val="20"/>
        </w:rPr>
        <w:t xml:space="preserve"> </w:t>
      </w:r>
      <w:r w:rsidRPr="00B3663D">
        <w:rPr>
          <w:sz w:val="20"/>
        </w:rPr>
        <w:t>ücretle</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mimarın</w:t>
      </w:r>
      <w:r w:rsidRPr="00B3663D" w:rsidR="005A771B">
        <w:rPr>
          <w:sz w:val="20"/>
        </w:rPr>
        <w:t xml:space="preserve"> </w:t>
      </w:r>
      <w:r w:rsidRPr="00B3663D">
        <w:rPr>
          <w:sz w:val="20"/>
        </w:rPr>
        <w:t>yanında</w:t>
      </w:r>
      <w:r w:rsidRPr="00B3663D" w:rsidR="005A771B">
        <w:rPr>
          <w:sz w:val="20"/>
        </w:rPr>
        <w:t xml:space="preserve"> </w:t>
      </w:r>
      <w:r w:rsidRPr="00B3663D">
        <w:rPr>
          <w:sz w:val="20"/>
        </w:rPr>
        <w:t>çalışmak</w:t>
      </w:r>
      <w:r w:rsidRPr="00B3663D" w:rsidR="005A771B">
        <w:rPr>
          <w:sz w:val="20"/>
        </w:rPr>
        <w:t xml:space="preserve"> </w:t>
      </w:r>
      <w:r w:rsidRPr="00B3663D">
        <w:rPr>
          <w:sz w:val="20"/>
        </w:rPr>
        <w:t>durumunda,</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bulabilirlerse.</w:t>
      </w:r>
      <w:r w:rsidRPr="00B3663D" w:rsidR="005A771B">
        <w:rPr>
          <w:sz w:val="20"/>
        </w:rPr>
        <w:t xml:space="preserve"> </w:t>
      </w:r>
      <w:r w:rsidRPr="00B3663D">
        <w:rPr>
          <w:sz w:val="20"/>
        </w:rPr>
        <w:t>400</w:t>
      </w:r>
      <w:r w:rsidRPr="00B3663D" w:rsidR="005A771B">
        <w:rPr>
          <w:sz w:val="20"/>
        </w:rPr>
        <w:t xml:space="preserve"> </w:t>
      </w:r>
      <w:r w:rsidRPr="00B3663D">
        <w:rPr>
          <w:sz w:val="20"/>
        </w:rPr>
        <w:t>bin</w:t>
      </w:r>
      <w:r w:rsidRPr="00B3663D" w:rsidR="005A771B">
        <w:rPr>
          <w:sz w:val="20"/>
        </w:rPr>
        <w:t xml:space="preserve"> </w:t>
      </w:r>
      <w:r w:rsidRPr="00B3663D">
        <w:rPr>
          <w:sz w:val="20"/>
        </w:rPr>
        <w:t>atanamayan</w:t>
      </w:r>
      <w:r w:rsidRPr="00B3663D" w:rsidR="005A771B">
        <w:rPr>
          <w:sz w:val="20"/>
        </w:rPr>
        <w:t xml:space="preserve"> </w:t>
      </w:r>
      <w:r w:rsidRPr="00B3663D">
        <w:rPr>
          <w:sz w:val="20"/>
        </w:rPr>
        <w:t>öğretmen</w:t>
      </w:r>
      <w:r w:rsidRPr="00B3663D" w:rsidR="005A771B">
        <w:rPr>
          <w:sz w:val="20"/>
        </w:rPr>
        <w:t xml:space="preserve"> </w:t>
      </w:r>
      <w:r w:rsidRPr="00B3663D">
        <w:rPr>
          <w:sz w:val="20"/>
        </w:rPr>
        <w:t>var.</w:t>
      </w:r>
      <w:r w:rsidRPr="00B3663D" w:rsidR="005A771B">
        <w:rPr>
          <w:sz w:val="20"/>
        </w:rPr>
        <w:t xml:space="preserve"> </w:t>
      </w:r>
      <w:r w:rsidRPr="00B3663D">
        <w:rPr>
          <w:sz w:val="20"/>
        </w:rPr>
        <w:t>Öğretmen</w:t>
      </w:r>
      <w:r w:rsidRPr="00B3663D" w:rsidR="005A771B">
        <w:rPr>
          <w:sz w:val="20"/>
        </w:rPr>
        <w:t xml:space="preserve"> </w:t>
      </w:r>
      <w:r w:rsidRPr="00B3663D">
        <w:rPr>
          <w:sz w:val="20"/>
        </w:rPr>
        <w:t>olduğum</w:t>
      </w:r>
      <w:r w:rsidRPr="00B3663D" w:rsidR="005A771B">
        <w:rPr>
          <w:sz w:val="20"/>
        </w:rPr>
        <w:t xml:space="preserve"> </w:t>
      </w:r>
      <w:r w:rsidRPr="00B3663D">
        <w:rPr>
          <w:sz w:val="20"/>
        </w:rPr>
        <w:t>için</w:t>
      </w:r>
      <w:r w:rsidRPr="00B3663D" w:rsidR="005A771B">
        <w:rPr>
          <w:sz w:val="20"/>
        </w:rPr>
        <w:t xml:space="preserve"> </w:t>
      </w:r>
      <w:r w:rsidRPr="00B3663D">
        <w:rPr>
          <w:sz w:val="20"/>
        </w:rPr>
        <w:t>onların</w:t>
      </w:r>
      <w:r w:rsidRPr="00B3663D" w:rsidR="005A771B">
        <w:rPr>
          <w:sz w:val="20"/>
        </w:rPr>
        <w:t xml:space="preserve"> </w:t>
      </w:r>
      <w:r w:rsidRPr="00B3663D">
        <w:rPr>
          <w:sz w:val="20"/>
        </w:rPr>
        <w:t>hayallerini,</w:t>
      </w:r>
      <w:r w:rsidRPr="00B3663D" w:rsidR="005A771B">
        <w:rPr>
          <w:sz w:val="20"/>
        </w:rPr>
        <w:t xml:space="preserve"> </w:t>
      </w:r>
      <w:r w:rsidRPr="00B3663D">
        <w:rPr>
          <w:sz w:val="20"/>
        </w:rPr>
        <w:t>düşlerini,</w:t>
      </w:r>
      <w:r w:rsidRPr="00B3663D" w:rsidR="005A771B">
        <w:rPr>
          <w:sz w:val="20"/>
        </w:rPr>
        <w:t xml:space="preserve"> </w:t>
      </w:r>
      <w:r w:rsidRPr="00B3663D">
        <w:rPr>
          <w:sz w:val="20"/>
        </w:rPr>
        <w:t>ümitlerini</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biliyorum.</w:t>
      </w:r>
      <w:r w:rsidRPr="00B3663D" w:rsidR="005A771B">
        <w:rPr>
          <w:sz w:val="20"/>
        </w:rPr>
        <w:t xml:space="preserve"> </w:t>
      </w:r>
      <w:r w:rsidRPr="00B3663D">
        <w:rPr>
          <w:sz w:val="20"/>
        </w:rPr>
        <w:t>Mesela</w:t>
      </w:r>
      <w:r w:rsidRPr="00B3663D" w:rsidR="005A771B">
        <w:rPr>
          <w:sz w:val="20"/>
        </w:rPr>
        <w:t xml:space="preserve"> </w:t>
      </w:r>
      <w:r w:rsidRPr="00B3663D">
        <w:rPr>
          <w:sz w:val="20"/>
        </w:rPr>
        <w:t>bir</w:t>
      </w:r>
      <w:r w:rsidRPr="00B3663D" w:rsidR="005A771B">
        <w:rPr>
          <w:sz w:val="20"/>
        </w:rPr>
        <w:t xml:space="preserve"> </w:t>
      </w:r>
      <w:r w:rsidRPr="00B3663D">
        <w:rPr>
          <w:sz w:val="20"/>
        </w:rPr>
        <w:t>tarih</w:t>
      </w:r>
      <w:r w:rsidRPr="00B3663D" w:rsidR="005A771B">
        <w:rPr>
          <w:sz w:val="20"/>
        </w:rPr>
        <w:t xml:space="preserve"> </w:t>
      </w:r>
      <w:r w:rsidRPr="00B3663D">
        <w:rPr>
          <w:sz w:val="20"/>
        </w:rPr>
        <w:t>öğretmeni</w:t>
      </w:r>
      <w:r w:rsidRPr="00B3663D" w:rsidR="005A771B">
        <w:rPr>
          <w:sz w:val="20"/>
        </w:rPr>
        <w:t xml:space="preserve"> </w:t>
      </w:r>
      <w:r w:rsidRPr="00B3663D">
        <w:rPr>
          <w:sz w:val="20"/>
        </w:rPr>
        <w:t>bu</w:t>
      </w:r>
      <w:r w:rsidRPr="00B3663D" w:rsidR="005A771B">
        <w:rPr>
          <w:sz w:val="20"/>
        </w:rPr>
        <w:t xml:space="preserve"> </w:t>
      </w:r>
      <w:r w:rsidRPr="00B3663D">
        <w:rPr>
          <w:sz w:val="20"/>
        </w:rPr>
        <w:t>saatten</w:t>
      </w:r>
      <w:r w:rsidRPr="00B3663D" w:rsidR="005A771B">
        <w:rPr>
          <w:sz w:val="20"/>
        </w:rPr>
        <w:t xml:space="preserve"> </w:t>
      </w:r>
      <w:r w:rsidRPr="00B3663D">
        <w:rPr>
          <w:sz w:val="20"/>
        </w:rPr>
        <w:t>sonra</w:t>
      </w:r>
      <w:r w:rsidRPr="00B3663D" w:rsidR="005A771B">
        <w:rPr>
          <w:sz w:val="20"/>
        </w:rPr>
        <w:t xml:space="preserve"> </w:t>
      </w:r>
      <w:r w:rsidRPr="00B3663D">
        <w:rPr>
          <w:sz w:val="20"/>
        </w:rPr>
        <w:t>ne</w:t>
      </w:r>
      <w:r w:rsidRPr="00B3663D" w:rsidR="005A771B">
        <w:rPr>
          <w:sz w:val="20"/>
        </w:rPr>
        <w:t xml:space="preserve"> </w:t>
      </w:r>
      <w:r w:rsidRPr="00B3663D">
        <w:rPr>
          <w:sz w:val="20"/>
        </w:rPr>
        <w:t>iş</w:t>
      </w:r>
      <w:r w:rsidRPr="00B3663D" w:rsidR="005A771B">
        <w:rPr>
          <w:sz w:val="20"/>
        </w:rPr>
        <w:t xml:space="preserve"> </w:t>
      </w:r>
      <w:r w:rsidRPr="00B3663D">
        <w:rPr>
          <w:sz w:val="20"/>
        </w:rPr>
        <w:t>yapabilir,</w:t>
      </w:r>
      <w:r w:rsidRPr="00B3663D" w:rsidR="005A771B">
        <w:rPr>
          <w:sz w:val="20"/>
        </w:rPr>
        <w:t xml:space="preserve"> </w:t>
      </w:r>
      <w:r w:rsidRPr="00B3663D">
        <w:rPr>
          <w:sz w:val="20"/>
        </w:rPr>
        <w:t>söyler</w:t>
      </w:r>
      <w:r w:rsidRPr="00B3663D" w:rsidR="005A771B">
        <w:rPr>
          <w:sz w:val="20"/>
        </w:rPr>
        <w:t xml:space="preserve"> </w:t>
      </w:r>
      <w:r w:rsidRPr="00B3663D">
        <w:rPr>
          <w:sz w:val="20"/>
        </w:rPr>
        <w:t>misiniz?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Sağlıkta</w:t>
      </w:r>
      <w:r w:rsidRPr="00B3663D" w:rsidR="005A771B">
        <w:rPr>
          <w:sz w:val="20"/>
        </w:rPr>
        <w:t xml:space="preserve"> </w:t>
      </w:r>
      <w:r w:rsidRPr="00B3663D">
        <w:rPr>
          <w:sz w:val="20"/>
        </w:rPr>
        <w:t>yüz</w:t>
      </w:r>
      <w:r w:rsidRPr="00B3663D" w:rsidR="005A771B">
        <w:rPr>
          <w:sz w:val="20"/>
        </w:rPr>
        <w:t xml:space="preserve"> </w:t>
      </w:r>
      <w:r w:rsidRPr="00B3663D">
        <w:rPr>
          <w:sz w:val="20"/>
        </w:rPr>
        <w:t>binlerce</w:t>
      </w:r>
      <w:r w:rsidRPr="00B3663D" w:rsidR="005A771B">
        <w:rPr>
          <w:sz w:val="20"/>
        </w:rPr>
        <w:t xml:space="preserve"> </w:t>
      </w:r>
      <w:r w:rsidRPr="00B3663D">
        <w:rPr>
          <w:sz w:val="20"/>
        </w:rPr>
        <w:t>gencimiz</w:t>
      </w:r>
      <w:r w:rsidRPr="00B3663D" w:rsidR="005A771B">
        <w:rPr>
          <w:sz w:val="20"/>
        </w:rPr>
        <w:t xml:space="preserve"> </w:t>
      </w:r>
      <w:r w:rsidRPr="00B3663D">
        <w:rPr>
          <w:sz w:val="20"/>
        </w:rPr>
        <w:t>iş</w:t>
      </w:r>
      <w:r w:rsidRPr="00B3663D" w:rsidR="005A771B">
        <w:rPr>
          <w:sz w:val="20"/>
        </w:rPr>
        <w:t xml:space="preserve"> </w:t>
      </w:r>
      <w:r w:rsidRPr="00B3663D">
        <w:rPr>
          <w:sz w:val="20"/>
        </w:rPr>
        <w:t>bekliyor,</w:t>
      </w:r>
      <w:r w:rsidRPr="00B3663D" w:rsidR="005A771B">
        <w:rPr>
          <w:sz w:val="20"/>
        </w:rPr>
        <w:t xml:space="preserve"> </w:t>
      </w:r>
      <w:r w:rsidRPr="00B3663D">
        <w:rPr>
          <w:sz w:val="20"/>
        </w:rPr>
        <w:t>aş</w:t>
      </w:r>
      <w:r w:rsidRPr="00B3663D" w:rsidR="005A771B">
        <w:rPr>
          <w:sz w:val="20"/>
        </w:rPr>
        <w:t xml:space="preserve"> </w:t>
      </w:r>
      <w:r w:rsidRPr="00B3663D">
        <w:rPr>
          <w:sz w:val="20"/>
        </w:rPr>
        <w:t>bekliyor,</w:t>
      </w:r>
      <w:r w:rsidRPr="00B3663D" w:rsidR="005A771B">
        <w:rPr>
          <w:sz w:val="20"/>
        </w:rPr>
        <w:t xml:space="preserve"> </w:t>
      </w:r>
      <w:r w:rsidRPr="00B3663D">
        <w:rPr>
          <w:sz w:val="20"/>
        </w:rPr>
        <w:t>eş</w:t>
      </w:r>
      <w:r w:rsidRPr="00B3663D" w:rsidR="005A771B">
        <w:rPr>
          <w:sz w:val="20"/>
        </w:rPr>
        <w:t xml:space="preserve"> </w:t>
      </w:r>
      <w:r w:rsidRPr="00B3663D">
        <w:rPr>
          <w:sz w:val="20"/>
        </w:rPr>
        <w:t>bekliyor.</w:t>
      </w:r>
      <w:r w:rsidRPr="00B3663D" w:rsidR="005A771B">
        <w:rPr>
          <w:sz w:val="20"/>
        </w:rPr>
        <w:t xml:space="preserve"> </w:t>
      </w:r>
      <w:r w:rsidRPr="00B3663D">
        <w:rPr>
          <w:sz w:val="20"/>
        </w:rPr>
        <w:t>İş</w:t>
      </w:r>
      <w:r w:rsidRPr="00B3663D" w:rsidR="005A771B">
        <w:rPr>
          <w:sz w:val="20"/>
        </w:rPr>
        <w:t xml:space="preserve"> </w:t>
      </w:r>
      <w:r w:rsidRPr="00B3663D">
        <w:rPr>
          <w:sz w:val="20"/>
        </w:rPr>
        <w:t>olmayınca</w:t>
      </w:r>
      <w:r w:rsidRPr="00B3663D" w:rsidR="005A771B">
        <w:rPr>
          <w:sz w:val="20"/>
        </w:rPr>
        <w:t xml:space="preserve"> </w:t>
      </w:r>
      <w:r w:rsidRPr="00B3663D">
        <w:rPr>
          <w:sz w:val="20"/>
        </w:rPr>
        <w:t>eş</w:t>
      </w:r>
      <w:r w:rsidRPr="00B3663D" w:rsidR="005A771B">
        <w:rPr>
          <w:sz w:val="20"/>
        </w:rPr>
        <w:t xml:space="preserve"> </w:t>
      </w:r>
      <w:r w:rsidRPr="00B3663D">
        <w:rPr>
          <w:sz w:val="20"/>
        </w:rPr>
        <w:t>de</w:t>
      </w:r>
      <w:r w:rsidRPr="00B3663D" w:rsidR="005A771B">
        <w:rPr>
          <w:sz w:val="20"/>
        </w:rPr>
        <w:t xml:space="preserve"> </w:t>
      </w:r>
      <w:r w:rsidRPr="00B3663D">
        <w:rPr>
          <w:sz w:val="20"/>
        </w:rPr>
        <w:t>olmuyor</w:t>
      </w:r>
      <w:r w:rsidRPr="00B3663D" w:rsidR="005A771B">
        <w:rPr>
          <w:sz w:val="20"/>
        </w:rPr>
        <w:t xml:space="preserve"> </w:t>
      </w:r>
      <w:r w:rsidRPr="00B3663D">
        <w:rPr>
          <w:sz w:val="20"/>
        </w:rPr>
        <w:t>biliyorsunuz.</w:t>
      </w:r>
      <w:r w:rsidRPr="00B3663D" w:rsidR="005A771B">
        <w:rPr>
          <w:sz w:val="20"/>
        </w:rPr>
        <w:t xml:space="preserve"> </w:t>
      </w:r>
      <w:r w:rsidRPr="00B3663D">
        <w:rPr>
          <w:sz w:val="20"/>
        </w:rPr>
        <w:t>Binbir</w:t>
      </w:r>
      <w:r w:rsidRPr="00B3663D" w:rsidR="005A771B">
        <w:rPr>
          <w:sz w:val="20"/>
        </w:rPr>
        <w:t xml:space="preserve"> </w:t>
      </w:r>
      <w:r w:rsidRPr="00B3663D">
        <w:rPr>
          <w:sz w:val="20"/>
        </w:rPr>
        <w:t>zorlukla</w:t>
      </w:r>
      <w:r w:rsidRPr="00B3663D" w:rsidR="005A771B">
        <w:rPr>
          <w:sz w:val="20"/>
        </w:rPr>
        <w:t xml:space="preserve"> </w:t>
      </w:r>
      <w:r w:rsidRPr="00B3663D">
        <w:rPr>
          <w:sz w:val="20"/>
        </w:rPr>
        <w:t>okudular,</w:t>
      </w:r>
      <w:r w:rsidRPr="00B3663D" w:rsidR="005A771B">
        <w:rPr>
          <w:sz w:val="20"/>
        </w:rPr>
        <w:t xml:space="preserve"> </w:t>
      </w:r>
      <w:r w:rsidRPr="00B3663D">
        <w:rPr>
          <w:sz w:val="20"/>
        </w:rPr>
        <w:t>geceyi</w:t>
      </w:r>
      <w:r w:rsidRPr="00B3663D" w:rsidR="005A771B">
        <w:rPr>
          <w:sz w:val="20"/>
        </w:rPr>
        <w:t xml:space="preserve"> </w:t>
      </w:r>
      <w:r w:rsidRPr="00B3663D">
        <w:rPr>
          <w:sz w:val="20"/>
        </w:rPr>
        <w:t>gündüze</w:t>
      </w:r>
      <w:r w:rsidRPr="00B3663D" w:rsidR="005A771B">
        <w:rPr>
          <w:sz w:val="20"/>
        </w:rPr>
        <w:t xml:space="preserve"> </w:t>
      </w:r>
      <w:r w:rsidRPr="00B3663D">
        <w:rPr>
          <w:sz w:val="20"/>
        </w:rPr>
        <w:t>kattılar,</w:t>
      </w:r>
      <w:r w:rsidRPr="00B3663D" w:rsidR="005A771B">
        <w:rPr>
          <w:sz w:val="20"/>
        </w:rPr>
        <w:t xml:space="preserve"> </w:t>
      </w:r>
      <w:r w:rsidRPr="00B3663D">
        <w:rPr>
          <w:sz w:val="20"/>
        </w:rPr>
        <w:t>KPSS’den</w:t>
      </w:r>
      <w:r w:rsidRPr="00B3663D" w:rsidR="005A771B">
        <w:rPr>
          <w:sz w:val="20"/>
        </w:rPr>
        <w:t xml:space="preserve"> </w:t>
      </w:r>
      <w:r w:rsidRPr="00B3663D">
        <w:rPr>
          <w:sz w:val="20"/>
        </w:rPr>
        <w:t>yüksek</w:t>
      </w:r>
      <w:r w:rsidRPr="00B3663D" w:rsidR="005A771B">
        <w:rPr>
          <w:sz w:val="20"/>
        </w:rPr>
        <w:t xml:space="preserve"> </w:t>
      </w:r>
      <w:r w:rsidRPr="00B3663D">
        <w:rPr>
          <w:sz w:val="20"/>
        </w:rPr>
        <w:t>puan</w:t>
      </w:r>
      <w:r w:rsidRPr="00B3663D" w:rsidR="005A771B">
        <w:rPr>
          <w:sz w:val="20"/>
        </w:rPr>
        <w:t xml:space="preserve"> </w:t>
      </w:r>
      <w:r w:rsidRPr="00B3663D">
        <w:rPr>
          <w:sz w:val="20"/>
        </w:rPr>
        <w:t>aldılar</w:t>
      </w:r>
      <w:r w:rsidRPr="00B3663D" w:rsidR="005A771B">
        <w:rPr>
          <w:sz w:val="20"/>
        </w:rPr>
        <w:t xml:space="preserve"> </w:t>
      </w:r>
      <w:r w:rsidRPr="00B3663D">
        <w:rPr>
          <w:sz w:val="20"/>
        </w:rPr>
        <w:t>ama</w:t>
      </w:r>
      <w:r w:rsidRPr="00B3663D" w:rsidR="005A771B">
        <w:rPr>
          <w:sz w:val="20"/>
        </w:rPr>
        <w:t xml:space="preserve"> </w:t>
      </w:r>
      <w:r w:rsidRPr="00B3663D">
        <w:rPr>
          <w:sz w:val="20"/>
        </w:rPr>
        <w:t>artık</w:t>
      </w:r>
      <w:r w:rsidRPr="00B3663D" w:rsidR="005A771B">
        <w:rPr>
          <w:sz w:val="20"/>
        </w:rPr>
        <w:t xml:space="preserve"> </w:t>
      </w:r>
      <w:r w:rsidRPr="00B3663D">
        <w:rPr>
          <w:sz w:val="20"/>
        </w:rPr>
        <w:t>umutları,</w:t>
      </w:r>
      <w:r w:rsidRPr="00B3663D" w:rsidR="005A771B">
        <w:rPr>
          <w:sz w:val="20"/>
        </w:rPr>
        <w:t xml:space="preserve"> </w:t>
      </w:r>
      <w:r w:rsidRPr="00B3663D">
        <w:rPr>
          <w:sz w:val="20"/>
        </w:rPr>
        <w:t>ümitleri</w:t>
      </w:r>
      <w:r w:rsidRPr="00B3663D" w:rsidR="005A771B">
        <w:rPr>
          <w:sz w:val="20"/>
        </w:rPr>
        <w:t xml:space="preserve"> </w:t>
      </w:r>
      <w:r w:rsidRPr="00B3663D">
        <w:rPr>
          <w:sz w:val="20"/>
        </w:rPr>
        <w:t>bitmek</w:t>
      </w:r>
      <w:r w:rsidRPr="00B3663D" w:rsidR="005A771B">
        <w:rPr>
          <w:sz w:val="20"/>
        </w:rPr>
        <w:t xml:space="preserve"> </w:t>
      </w:r>
      <w:r w:rsidRPr="00B3663D">
        <w:rPr>
          <w:sz w:val="20"/>
        </w:rPr>
        <w:t>üzere.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Hasta</w:t>
      </w:r>
      <w:r w:rsidRPr="00B3663D" w:rsidR="005A771B">
        <w:rPr>
          <w:sz w:val="20"/>
        </w:rPr>
        <w:t xml:space="preserve"> </w:t>
      </w:r>
      <w:r w:rsidRPr="00B3663D">
        <w:rPr>
          <w:sz w:val="20"/>
        </w:rPr>
        <w:t>bakım</w:t>
      </w:r>
      <w:r w:rsidRPr="00B3663D" w:rsidR="005A771B">
        <w:rPr>
          <w:sz w:val="20"/>
        </w:rPr>
        <w:t xml:space="preserve"> </w:t>
      </w:r>
      <w:r w:rsidRPr="00B3663D">
        <w:rPr>
          <w:sz w:val="20"/>
        </w:rPr>
        <w:t>teknikerleri…</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ifadesine</w:t>
      </w:r>
      <w:r w:rsidRPr="00B3663D" w:rsidR="005A771B">
        <w:rPr>
          <w:sz w:val="20"/>
        </w:rPr>
        <w:t xml:space="preserve"> </w:t>
      </w:r>
      <w:r w:rsidRPr="00B3663D">
        <w:rPr>
          <w:sz w:val="20"/>
        </w:rPr>
        <w:t>göre,</w:t>
      </w:r>
      <w:r w:rsidRPr="00B3663D" w:rsidR="005A771B">
        <w:rPr>
          <w:sz w:val="20"/>
        </w:rPr>
        <w:t xml:space="preserve"> </w:t>
      </w:r>
      <w:r w:rsidRPr="00B3663D">
        <w:rPr>
          <w:sz w:val="20"/>
        </w:rPr>
        <w:t>500</w:t>
      </w:r>
      <w:r w:rsidRPr="00B3663D" w:rsidR="005A771B">
        <w:rPr>
          <w:sz w:val="20"/>
        </w:rPr>
        <w:t xml:space="preserve"> </w:t>
      </w:r>
      <w:r w:rsidRPr="00B3663D">
        <w:rPr>
          <w:sz w:val="20"/>
        </w:rPr>
        <w:t>binden</w:t>
      </w:r>
      <w:r w:rsidRPr="00B3663D" w:rsidR="005A771B">
        <w:rPr>
          <w:sz w:val="20"/>
        </w:rPr>
        <w:t xml:space="preserve"> </w:t>
      </w:r>
      <w:r w:rsidRPr="00B3663D">
        <w:rPr>
          <w:sz w:val="20"/>
        </w:rPr>
        <w:t>fazla</w:t>
      </w:r>
      <w:r w:rsidRPr="00B3663D" w:rsidR="005A771B">
        <w:rPr>
          <w:sz w:val="20"/>
        </w:rPr>
        <w:t xml:space="preserve"> </w:t>
      </w:r>
      <w:r w:rsidRPr="00B3663D">
        <w:rPr>
          <w:sz w:val="20"/>
        </w:rPr>
        <w:t>kişiye</w:t>
      </w:r>
      <w:r w:rsidRPr="00B3663D" w:rsidR="005A771B">
        <w:rPr>
          <w:sz w:val="20"/>
        </w:rPr>
        <w:t xml:space="preserve"> </w:t>
      </w:r>
      <w:r w:rsidRPr="00B3663D">
        <w:rPr>
          <w:sz w:val="20"/>
        </w:rPr>
        <w:t>hasta</w:t>
      </w:r>
      <w:r w:rsidRPr="00B3663D" w:rsidR="005A771B">
        <w:rPr>
          <w:sz w:val="20"/>
        </w:rPr>
        <w:t xml:space="preserve"> </w:t>
      </w:r>
      <w:r w:rsidRPr="00B3663D">
        <w:rPr>
          <w:sz w:val="20"/>
        </w:rPr>
        <w:t>bakım</w:t>
      </w:r>
      <w:r w:rsidRPr="00B3663D" w:rsidR="005A771B">
        <w:rPr>
          <w:sz w:val="20"/>
        </w:rPr>
        <w:t xml:space="preserve"> </w:t>
      </w:r>
      <w:r w:rsidRPr="00B3663D">
        <w:rPr>
          <w:sz w:val="20"/>
        </w:rPr>
        <w:t>hizmeti</w:t>
      </w:r>
      <w:r w:rsidRPr="00B3663D" w:rsidR="005A771B">
        <w:rPr>
          <w:sz w:val="20"/>
        </w:rPr>
        <w:t xml:space="preserve"> </w:t>
      </w:r>
      <w:r w:rsidRPr="00B3663D">
        <w:rPr>
          <w:sz w:val="20"/>
        </w:rPr>
        <w:t>verilmekte.</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bu</w:t>
      </w:r>
      <w:r w:rsidRPr="00B3663D" w:rsidR="005A771B">
        <w:rPr>
          <w:sz w:val="20"/>
        </w:rPr>
        <w:t xml:space="preserve"> </w:t>
      </w:r>
      <w:r w:rsidRPr="00B3663D">
        <w:rPr>
          <w:sz w:val="20"/>
        </w:rPr>
        <w:t>hasta</w:t>
      </w:r>
      <w:r w:rsidRPr="00B3663D" w:rsidR="005A771B">
        <w:rPr>
          <w:sz w:val="20"/>
        </w:rPr>
        <w:t xml:space="preserve"> </w:t>
      </w:r>
      <w:r w:rsidRPr="00B3663D">
        <w:rPr>
          <w:sz w:val="20"/>
        </w:rPr>
        <w:t>bakım</w:t>
      </w:r>
      <w:r w:rsidRPr="00B3663D" w:rsidR="005A771B">
        <w:rPr>
          <w:sz w:val="20"/>
        </w:rPr>
        <w:t xml:space="preserve"> </w:t>
      </w:r>
      <w:r w:rsidRPr="00B3663D">
        <w:rPr>
          <w:sz w:val="20"/>
        </w:rPr>
        <w:t>teknikerlerini</w:t>
      </w:r>
      <w:r w:rsidRPr="00B3663D" w:rsidR="005A771B">
        <w:rPr>
          <w:sz w:val="20"/>
        </w:rPr>
        <w:t xml:space="preserve"> </w:t>
      </w:r>
      <w:r w:rsidRPr="00B3663D">
        <w:rPr>
          <w:sz w:val="20"/>
        </w:rPr>
        <w:t>lütfen</w:t>
      </w:r>
      <w:r w:rsidRPr="00B3663D" w:rsidR="005A771B">
        <w:rPr>
          <w:sz w:val="20"/>
        </w:rPr>
        <w:t xml:space="preserve"> </w:t>
      </w:r>
      <w:r w:rsidRPr="00B3663D">
        <w:rPr>
          <w:sz w:val="20"/>
        </w:rPr>
        <w:t>göreve</w:t>
      </w:r>
      <w:r w:rsidRPr="00B3663D" w:rsidR="005A771B">
        <w:rPr>
          <w:sz w:val="20"/>
        </w:rPr>
        <w:t xml:space="preserve"> </w:t>
      </w:r>
      <w:r w:rsidRPr="00B3663D">
        <w:rPr>
          <w:sz w:val="20"/>
        </w:rPr>
        <w:t>başlatınız.</w:t>
      </w:r>
      <w:r w:rsidRPr="00B3663D" w:rsidR="005A771B">
        <w:rPr>
          <w:sz w:val="20"/>
        </w:rPr>
        <w:t xml:space="preserve"> </w:t>
      </w:r>
      <w:r w:rsidRPr="00B3663D">
        <w:rPr>
          <w:sz w:val="20"/>
        </w:rPr>
        <w:t>Fizyoterapist,</w:t>
      </w:r>
      <w:r w:rsidRPr="00B3663D" w:rsidR="005A771B">
        <w:rPr>
          <w:sz w:val="20"/>
        </w:rPr>
        <w:t xml:space="preserve"> </w:t>
      </w:r>
      <w:r w:rsidRPr="00B3663D">
        <w:rPr>
          <w:sz w:val="20"/>
        </w:rPr>
        <w:t>acil</w:t>
      </w:r>
      <w:r w:rsidRPr="00B3663D" w:rsidR="005A771B">
        <w:rPr>
          <w:sz w:val="20"/>
        </w:rPr>
        <w:t xml:space="preserve"> </w:t>
      </w:r>
      <w:r w:rsidRPr="00B3663D">
        <w:rPr>
          <w:sz w:val="20"/>
        </w:rPr>
        <w:t>tıp</w:t>
      </w:r>
      <w:r w:rsidRPr="00B3663D" w:rsidR="005A771B">
        <w:rPr>
          <w:sz w:val="20"/>
        </w:rPr>
        <w:t xml:space="preserve"> </w:t>
      </w:r>
      <w:r w:rsidRPr="00B3663D">
        <w:rPr>
          <w:sz w:val="20"/>
        </w:rPr>
        <w:t>teknisyeni,</w:t>
      </w:r>
      <w:r w:rsidRPr="00B3663D" w:rsidR="005A771B">
        <w:rPr>
          <w:sz w:val="20"/>
        </w:rPr>
        <w:t xml:space="preserve"> </w:t>
      </w:r>
      <w:r w:rsidRPr="00B3663D">
        <w:rPr>
          <w:sz w:val="20"/>
        </w:rPr>
        <w:t>diş</w:t>
      </w:r>
      <w:r w:rsidRPr="00B3663D" w:rsidR="005A771B">
        <w:rPr>
          <w:sz w:val="20"/>
        </w:rPr>
        <w:t xml:space="preserve"> </w:t>
      </w:r>
      <w:r w:rsidRPr="00B3663D">
        <w:rPr>
          <w:sz w:val="20"/>
        </w:rPr>
        <w:t>protez</w:t>
      </w:r>
      <w:r w:rsidRPr="00B3663D" w:rsidR="005A771B">
        <w:rPr>
          <w:sz w:val="20"/>
        </w:rPr>
        <w:t xml:space="preserve"> </w:t>
      </w:r>
      <w:r w:rsidRPr="00B3663D">
        <w:rPr>
          <w:sz w:val="20"/>
        </w:rPr>
        <w:t>teknikeri,</w:t>
      </w:r>
      <w:r w:rsidRPr="00B3663D" w:rsidR="005A771B">
        <w:rPr>
          <w:sz w:val="20"/>
        </w:rPr>
        <w:t xml:space="preserve"> </w:t>
      </w:r>
      <w:r w:rsidRPr="00B3663D">
        <w:rPr>
          <w:sz w:val="20"/>
        </w:rPr>
        <w:t>anestezi</w:t>
      </w:r>
      <w:r w:rsidRPr="00B3663D" w:rsidR="005A771B">
        <w:rPr>
          <w:sz w:val="20"/>
        </w:rPr>
        <w:t xml:space="preserve"> </w:t>
      </w:r>
      <w:r w:rsidRPr="00B3663D">
        <w:rPr>
          <w:sz w:val="20"/>
        </w:rPr>
        <w:t>tekniker</w:t>
      </w:r>
      <w:r w:rsidRPr="00B3663D" w:rsidR="005A771B">
        <w:rPr>
          <w:sz w:val="20"/>
        </w:rPr>
        <w:t xml:space="preserve"> </w:t>
      </w:r>
      <w:r w:rsidRPr="00B3663D">
        <w:rPr>
          <w:sz w:val="20"/>
        </w:rPr>
        <w:t>ve</w:t>
      </w:r>
      <w:r w:rsidRPr="00B3663D" w:rsidR="005A771B">
        <w:rPr>
          <w:sz w:val="20"/>
        </w:rPr>
        <w:t xml:space="preserve"> </w:t>
      </w:r>
      <w:r w:rsidRPr="00B3663D">
        <w:rPr>
          <w:sz w:val="20"/>
        </w:rPr>
        <w:t>teknisyeni,</w:t>
      </w:r>
      <w:r w:rsidRPr="00B3663D" w:rsidR="005A771B">
        <w:rPr>
          <w:sz w:val="20"/>
        </w:rPr>
        <w:t xml:space="preserve"> </w:t>
      </w:r>
      <w:r w:rsidRPr="00B3663D">
        <w:rPr>
          <w:sz w:val="20"/>
        </w:rPr>
        <w:t>elektronörofizyoloji,</w:t>
      </w:r>
      <w:r w:rsidRPr="00B3663D" w:rsidR="005A771B">
        <w:rPr>
          <w:sz w:val="20"/>
        </w:rPr>
        <w:t xml:space="preserve"> </w:t>
      </w:r>
      <w:r w:rsidRPr="00B3663D">
        <w:rPr>
          <w:sz w:val="20"/>
        </w:rPr>
        <w:t>tibbi</w:t>
      </w:r>
      <w:r w:rsidRPr="00B3663D" w:rsidR="005A771B">
        <w:rPr>
          <w:sz w:val="20"/>
        </w:rPr>
        <w:t xml:space="preserve"> </w:t>
      </w:r>
      <w:r w:rsidRPr="00B3663D">
        <w:rPr>
          <w:sz w:val="20"/>
        </w:rPr>
        <w:t>dokümantasyon</w:t>
      </w:r>
      <w:r w:rsidRPr="00B3663D" w:rsidR="005A771B">
        <w:rPr>
          <w:sz w:val="20"/>
        </w:rPr>
        <w:t xml:space="preserve"> </w:t>
      </w:r>
      <w:r w:rsidRPr="00B3663D">
        <w:rPr>
          <w:sz w:val="20"/>
        </w:rPr>
        <w:t>ve</w:t>
      </w:r>
      <w:r w:rsidRPr="00B3663D" w:rsidR="005A771B">
        <w:rPr>
          <w:sz w:val="20"/>
        </w:rPr>
        <w:t xml:space="preserve"> </w:t>
      </w:r>
      <w:r w:rsidRPr="00B3663D">
        <w:rPr>
          <w:sz w:val="20"/>
        </w:rPr>
        <w:t>tıbbi</w:t>
      </w:r>
      <w:r w:rsidRPr="00B3663D" w:rsidR="005A771B">
        <w:rPr>
          <w:sz w:val="20"/>
        </w:rPr>
        <w:t xml:space="preserve"> </w:t>
      </w:r>
      <w:r w:rsidRPr="00B3663D">
        <w:rPr>
          <w:sz w:val="20"/>
        </w:rPr>
        <w:t>sekreter</w:t>
      </w:r>
      <w:r w:rsidRPr="00B3663D" w:rsidR="005A771B">
        <w:rPr>
          <w:sz w:val="20"/>
        </w:rPr>
        <w:t xml:space="preserve"> </w:t>
      </w:r>
      <w:r w:rsidRPr="00B3663D">
        <w:rPr>
          <w:sz w:val="20"/>
        </w:rPr>
        <w:t>oldular.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Sayıları</w:t>
      </w:r>
      <w:r w:rsidRPr="00B3663D" w:rsidR="005A771B">
        <w:rPr>
          <w:sz w:val="20"/>
        </w:rPr>
        <w:t xml:space="preserve"> </w:t>
      </w:r>
      <w:r w:rsidRPr="00B3663D">
        <w:rPr>
          <w:sz w:val="20"/>
        </w:rPr>
        <w:t>yüz</w:t>
      </w:r>
      <w:r w:rsidRPr="00B3663D" w:rsidR="005A771B">
        <w:rPr>
          <w:sz w:val="20"/>
        </w:rPr>
        <w:t xml:space="preserve"> </w:t>
      </w:r>
      <w:r w:rsidRPr="00B3663D">
        <w:rPr>
          <w:sz w:val="20"/>
        </w:rPr>
        <w:t>bine</w:t>
      </w:r>
      <w:r w:rsidRPr="00B3663D" w:rsidR="005A771B">
        <w:rPr>
          <w:sz w:val="20"/>
        </w:rPr>
        <w:t xml:space="preserve"> </w:t>
      </w:r>
      <w:r w:rsidRPr="00B3663D">
        <w:rPr>
          <w:sz w:val="20"/>
        </w:rPr>
        <w:t>yaklaşan</w:t>
      </w:r>
      <w:r w:rsidRPr="00B3663D" w:rsidR="005A771B">
        <w:rPr>
          <w:sz w:val="20"/>
        </w:rPr>
        <w:t xml:space="preserve"> </w:t>
      </w:r>
      <w:r w:rsidRPr="00B3663D">
        <w:rPr>
          <w:sz w:val="20"/>
        </w:rPr>
        <w:t>ortaöğretim</w:t>
      </w:r>
      <w:r w:rsidRPr="00B3663D" w:rsidR="005A771B">
        <w:rPr>
          <w:sz w:val="20"/>
        </w:rPr>
        <w:t xml:space="preserve"> </w:t>
      </w:r>
      <w:r w:rsidRPr="00B3663D">
        <w:rPr>
          <w:sz w:val="20"/>
        </w:rPr>
        <w:t>mezunu</w:t>
      </w:r>
      <w:r w:rsidRPr="00B3663D" w:rsidR="005A771B">
        <w:rPr>
          <w:sz w:val="20"/>
        </w:rPr>
        <w:t xml:space="preserve"> </w:t>
      </w:r>
      <w:r w:rsidRPr="00B3663D">
        <w:rPr>
          <w:sz w:val="20"/>
        </w:rPr>
        <w:t>hemşire</w:t>
      </w:r>
      <w:r w:rsidRPr="00B3663D" w:rsidR="005A771B">
        <w:rPr>
          <w:sz w:val="20"/>
        </w:rPr>
        <w:t xml:space="preserve"> </w:t>
      </w:r>
      <w:r w:rsidRPr="00B3663D">
        <w:rPr>
          <w:sz w:val="20"/>
        </w:rPr>
        <w:t>garanti</w:t>
      </w:r>
      <w:r w:rsidRPr="00B3663D" w:rsidR="005A771B">
        <w:rPr>
          <w:sz w:val="20"/>
        </w:rPr>
        <w:t xml:space="preserve"> </w:t>
      </w:r>
      <w:r w:rsidRPr="00B3663D">
        <w:rPr>
          <w:sz w:val="20"/>
        </w:rPr>
        <w:t>iş</w:t>
      </w:r>
      <w:r w:rsidRPr="00B3663D" w:rsidR="005A771B">
        <w:rPr>
          <w:sz w:val="20"/>
        </w:rPr>
        <w:t xml:space="preserve"> </w:t>
      </w:r>
      <w:r w:rsidRPr="00B3663D">
        <w:rPr>
          <w:sz w:val="20"/>
        </w:rPr>
        <w:t>hayaliyle</w:t>
      </w:r>
      <w:r w:rsidRPr="00B3663D" w:rsidR="005A771B">
        <w:rPr>
          <w:sz w:val="20"/>
        </w:rPr>
        <w:t xml:space="preserve"> </w:t>
      </w:r>
      <w:r w:rsidRPr="00B3663D">
        <w:rPr>
          <w:sz w:val="20"/>
        </w:rPr>
        <w:t>okudu.</w:t>
      </w:r>
      <w:r w:rsidRPr="00B3663D" w:rsidR="005A771B">
        <w:rPr>
          <w:sz w:val="20"/>
        </w:rPr>
        <w:t xml:space="preserve"> </w:t>
      </w:r>
      <w:r w:rsidRPr="00B3663D">
        <w:rPr>
          <w:sz w:val="20"/>
        </w:rPr>
        <w:t>Ortaokuldan</w:t>
      </w:r>
      <w:r w:rsidRPr="00B3663D" w:rsidR="005A771B">
        <w:rPr>
          <w:sz w:val="20"/>
        </w:rPr>
        <w:t xml:space="preserve"> </w:t>
      </w:r>
      <w:r w:rsidRPr="00B3663D">
        <w:rPr>
          <w:sz w:val="20"/>
        </w:rPr>
        <w:t>sonra,</w:t>
      </w:r>
      <w:r w:rsidRPr="00B3663D" w:rsidR="005A771B">
        <w:rPr>
          <w:sz w:val="20"/>
        </w:rPr>
        <w:t xml:space="preserve"> </w:t>
      </w:r>
      <w:r w:rsidRPr="00B3663D">
        <w:rPr>
          <w:sz w:val="20"/>
        </w:rPr>
        <w:t>ailesine</w:t>
      </w:r>
      <w:r w:rsidRPr="00B3663D" w:rsidR="005A771B">
        <w:rPr>
          <w:sz w:val="20"/>
        </w:rPr>
        <w:t xml:space="preserve"> </w:t>
      </w:r>
      <w:r w:rsidRPr="00B3663D">
        <w:rPr>
          <w:sz w:val="20"/>
        </w:rPr>
        <w:t>yardımcı</w:t>
      </w:r>
      <w:r w:rsidRPr="00B3663D" w:rsidR="005A771B">
        <w:rPr>
          <w:sz w:val="20"/>
        </w:rPr>
        <w:t xml:space="preserve"> </w:t>
      </w:r>
      <w:r w:rsidRPr="00B3663D">
        <w:rPr>
          <w:sz w:val="20"/>
        </w:rPr>
        <w:t>olabilmek</w:t>
      </w:r>
      <w:r w:rsidRPr="00B3663D" w:rsidR="005A771B">
        <w:rPr>
          <w:sz w:val="20"/>
        </w:rPr>
        <w:t xml:space="preserve"> </w:t>
      </w:r>
      <w:r w:rsidRPr="00B3663D">
        <w:rPr>
          <w:sz w:val="20"/>
        </w:rPr>
        <w:t>için</w:t>
      </w:r>
      <w:r w:rsidRPr="00B3663D" w:rsidR="005A771B">
        <w:rPr>
          <w:sz w:val="20"/>
        </w:rPr>
        <w:t xml:space="preserve"> </w:t>
      </w:r>
      <w:r w:rsidRPr="00B3663D">
        <w:rPr>
          <w:sz w:val="20"/>
        </w:rPr>
        <w:t>zeki,</w:t>
      </w:r>
      <w:r w:rsidRPr="00B3663D" w:rsidR="005A771B">
        <w:rPr>
          <w:sz w:val="20"/>
        </w:rPr>
        <w:t xml:space="preserve"> </w:t>
      </w:r>
      <w:r w:rsidRPr="00B3663D">
        <w:rPr>
          <w:sz w:val="20"/>
        </w:rPr>
        <w:t>çalışkan</w:t>
      </w:r>
      <w:r w:rsidRPr="00B3663D" w:rsidR="005A771B">
        <w:rPr>
          <w:sz w:val="20"/>
        </w:rPr>
        <w:t xml:space="preserve"> </w:t>
      </w:r>
      <w:r w:rsidRPr="00B3663D">
        <w:rPr>
          <w:sz w:val="20"/>
        </w:rPr>
        <w:t>çocuklar</w:t>
      </w:r>
      <w:r w:rsidRPr="00B3663D" w:rsidR="005A771B">
        <w:rPr>
          <w:sz w:val="20"/>
        </w:rPr>
        <w:t xml:space="preserve"> </w:t>
      </w:r>
      <w:r w:rsidRPr="00B3663D">
        <w:rPr>
          <w:sz w:val="20"/>
        </w:rPr>
        <w:t>üniversite</w:t>
      </w:r>
      <w:r w:rsidRPr="00B3663D" w:rsidR="005A771B">
        <w:rPr>
          <w:sz w:val="20"/>
        </w:rPr>
        <w:t xml:space="preserve"> </w:t>
      </w:r>
      <w:r w:rsidRPr="00B3663D">
        <w:rPr>
          <w:sz w:val="20"/>
        </w:rPr>
        <w:t>hayallerini,</w:t>
      </w:r>
      <w:r w:rsidRPr="00B3663D" w:rsidR="005A771B">
        <w:rPr>
          <w:sz w:val="20"/>
        </w:rPr>
        <w:t xml:space="preserve"> </w:t>
      </w:r>
      <w:r w:rsidRPr="00B3663D">
        <w:rPr>
          <w:sz w:val="20"/>
        </w:rPr>
        <w:t>gelecek</w:t>
      </w:r>
      <w:r w:rsidRPr="00B3663D" w:rsidR="005A771B">
        <w:rPr>
          <w:sz w:val="20"/>
        </w:rPr>
        <w:t xml:space="preserve"> </w:t>
      </w:r>
      <w:r w:rsidRPr="00B3663D">
        <w:rPr>
          <w:sz w:val="20"/>
        </w:rPr>
        <w:t>hayallerini</w:t>
      </w:r>
      <w:r w:rsidRPr="00B3663D" w:rsidR="005A771B">
        <w:rPr>
          <w:sz w:val="20"/>
        </w:rPr>
        <w:t xml:space="preserve"> </w:t>
      </w:r>
      <w:r w:rsidRPr="00B3663D">
        <w:rPr>
          <w:sz w:val="20"/>
        </w:rPr>
        <w:t>bir</w:t>
      </w:r>
      <w:r w:rsidRPr="00B3663D" w:rsidR="005A771B">
        <w:rPr>
          <w:sz w:val="20"/>
        </w:rPr>
        <w:t xml:space="preserve"> </w:t>
      </w:r>
      <w:r w:rsidRPr="00B3663D">
        <w:rPr>
          <w:sz w:val="20"/>
        </w:rPr>
        <w:t>tarafa</w:t>
      </w:r>
      <w:r w:rsidRPr="00B3663D" w:rsidR="005A771B">
        <w:rPr>
          <w:sz w:val="20"/>
        </w:rPr>
        <w:t xml:space="preserve"> </w:t>
      </w:r>
      <w:r w:rsidRPr="00B3663D">
        <w:rPr>
          <w:sz w:val="20"/>
        </w:rPr>
        <w:t>bırakarak</w:t>
      </w:r>
      <w:r w:rsidRPr="00B3663D" w:rsidR="005A771B">
        <w:rPr>
          <w:sz w:val="20"/>
        </w:rPr>
        <w:t xml:space="preserve"> </w:t>
      </w:r>
      <w:r w:rsidRPr="00B3663D">
        <w:rPr>
          <w:sz w:val="20"/>
        </w:rPr>
        <w:t>annesine,</w:t>
      </w:r>
      <w:r w:rsidRPr="00B3663D" w:rsidR="005A771B">
        <w:rPr>
          <w:sz w:val="20"/>
        </w:rPr>
        <w:t xml:space="preserve"> </w:t>
      </w:r>
      <w:r w:rsidRPr="00B3663D">
        <w:rPr>
          <w:sz w:val="20"/>
        </w:rPr>
        <w:t>babasına</w:t>
      </w:r>
      <w:r w:rsidRPr="00B3663D" w:rsidR="005A771B">
        <w:rPr>
          <w:sz w:val="20"/>
        </w:rPr>
        <w:t xml:space="preserve"> </w:t>
      </w:r>
      <w:r w:rsidRPr="00B3663D">
        <w:rPr>
          <w:sz w:val="20"/>
        </w:rPr>
        <w:t>yardımcı</w:t>
      </w:r>
      <w:r w:rsidRPr="00B3663D" w:rsidR="005A771B">
        <w:rPr>
          <w:sz w:val="20"/>
        </w:rPr>
        <w:t xml:space="preserve"> </w:t>
      </w:r>
      <w:r w:rsidRPr="00B3663D">
        <w:rPr>
          <w:sz w:val="20"/>
        </w:rPr>
        <w:t>olmak,</w:t>
      </w:r>
      <w:r w:rsidRPr="00B3663D" w:rsidR="005A771B">
        <w:rPr>
          <w:sz w:val="20"/>
        </w:rPr>
        <w:t xml:space="preserve"> </w:t>
      </w:r>
      <w:r w:rsidRPr="00B3663D">
        <w:rPr>
          <w:sz w:val="20"/>
        </w:rPr>
        <w:t>onlara</w:t>
      </w:r>
      <w:r w:rsidRPr="00B3663D" w:rsidR="005A771B">
        <w:rPr>
          <w:sz w:val="20"/>
        </w:rPr>
        <w:t xml:space="preserve"> </w:t>
      </w:r>
      <w:r w:rsidRPr="00B3663D">
        <w:rPr>
          <w:sz w:val="20"/>
        </w:rPr>
        <w:t>yük</w:t>
      </w:r>
      <w:r w:rsidRPr="00B3663D" w:rsidR="005A771B">
        <w:rPr>
          <w:sz w:val="20"/>
        </w:rPr>
        <w:t xml:space="preserve"> </w:t>
      </w:r>
      <w:r w:rsidRPr="00B3663D">
        <w:rPr>
          <w:sz w:val="20"/>
        </w:rPr>
        <w:t>olmamak</w:t>
      </w:r>
      <w:r w:rsidRPr="00B3663D" w:rsidR="005A771B">
        <w:rPr>
          <w:sz w:val="20"/>
        </w:rPr>
        <w:t xml:space="preserve"> </w:t>
      </w:r>
      <w:r w:rsidRPr="00B3663D">
        <w:rPr>
          <w:sz w:val="20"/>
        </w:rPr>
        <w:t>adına</w:t>
      </w:r>
      <w:r w:rsidRPr="00B3663D" w:rsidR="005A771B">
        <w:rPr>
          <w:sz w:val="20"/>
        </w:rPr>
        <w:t xml:space="preserve"> </w:t>
      </w:r>
      <w:r w:rsidRPr="00B3663D">
        <w:rPr>
          <w:sz w:val="20"/>
        </w:rPr>
        <w:t>“Hayata</w:t>
      </w:r>
      <w:r w:rsidRPr="00B3663D" w:rsidR="005A771B">
        <w:rPr>
          <w:sz w:val="20"/>
        </w:rPr>
        <w:t xml:space="preserve"> </w:t>
      </w:r>
      <w:r w:rsidRPr="00B3663D">
        <w:rPr>
          <w:sz w:val="20"/>
        </w:rPr>
        <w:t>kısa</w:t>
      </w:r>
      <w:r w:rsidRPr="00B3663D" w:rsidR="005A771B">
        <w:rPr>
          <w:sz w:val="20"/>
        </w:rPr>
        <w:t xml:space="preserve"> </w:t>
      </w:r>
      <w:r w:rsidRPr="00B3663D">
        <w:rPr>
          <w:sz w:val="20"/>
        </w:rPr>
        <w:t>yoldan</w:t>
      </w:r>
      <w:r w:rsidRPr="00B3663D" w:rsidR="005A771B">
        <w:rPr>
          <w:sz w:val="20"/>
        </w:rPr>
        <w:t xml:space="preserve"> </w:t>
      </w:r>
      <w:r w:rsidRPr="00B3663D">
        <w:rPr>
          <w:sz w:val="20"/>
        </w:rPr>
        <w:t>atılayım.”</w:t>
      </w:r>
      <w:r w:rsidRPr="00B3663D" w:rsidR="005A771B">
        <w:rPr>
          <w:sz w:val="20"/>
        </w:rPr>
        <w:t xml:space="preserve"> </w:t>
      </w:r>
      <w:r w:rsidRPr="00B3663D">
        <w:rPr>
          <w:sz w:val="20"/>
        </w:rPr>
        <w:t>diye</w:t>
      </w:r>
      <w:r w:rsidRPr="00B3663D" w:rsidR="005A771B">
        <w:rPr>
          <w:sz w:val="20"/>
        </w:rPr>
        <w:t xml:space="preserve"> </w:t>
      </w:r>
      <w:r w:rsidRPr="00B3663D">
        <w:rPr>
          <w:sz w:val="20"/>
        </w:rPr>
        <w:t>hemşire</w:t>
      </w:r>
      <w:r w:rsidRPr="00B3663D" w:rsidR="005A771B">
        <w:rPr>
          <w:sz w:val="20"/>
        </w:rPr>
        <w:t xml:space="preserve"> </w:t>
      </w:r>
      <w:r w:rsidRPr="00B3663D">
        <w:rPr>
          <w:sz w:val="20"/>
        </w:rPr>
        <w:t>oldular</w:t>
      </w:r>
      <w:r w:rsidRPr="00B3663D" w:rsidR="005A771B">
        <w:rPr>
          <w:sz w:val="20"/>
        </w:rPr>
        <w:t xml:space="preserve"> </w:t>
      </w:r>
      <w:r w:rsidRPr="00B3663D">
        <w:rPr>
          <w:sz w:val="20"/>
        </w:rPr>
        <w:t>ama</w:t>
      </w:r>
      <w:r w:rsidRPr="00B3663D" w:rsidR="005A771B">
        <w:rPr>
          <w:sz w:val="20"/>
        </w:rPr>
        <w:t xml:space="preserve"> </w:t>
      </w:r>
      <w:r w:rsidRPr="00B3663D">
        <w:rPr>
          <w:sz w:val="20"/>
        </w:rPr>
        <w:t>maalesef</w:t>
      </w:r>
      <w:r w:rsidRPr="00B3663D" w:rsidR="005A771B">
        <w:rPr>
          <w:sz w:val="20"/>
        </w:rPr>
        <w:t xml:space="preserve"> </w:t>
      </w:r>
      <w:r w:rsidRPr="00B3663D">
        <w:rPr>
          <w:sz w:val="20"/>
        </w:rPr>
        <w:t>atanamıyorlar.</w:t>
      </w:r>
      <w:r w:rsidRPr="00B3663D" w:rsidR="005A771B">
        <w:rPr>
          <w:sz w:val="20"/>
        </w:rPr>
        <w:t xml:space="preserve"> </w:t>
      </w:r>
      <w:r w:rsidRPr="00B3663D">
        <w:rPr>
          <w:sz w:val="20"/>
        </w:rPr>
        <w:t>Bu</w:t>
      </w:r>
      <w:r w:rsidRPr="00B3663D" w:rsidR="005A771B">
        <w:rPr>
          <w:sz w:val="20"/>
        </w:rPr>
        <w:t xml:space="preserve"> </w:t>
      </w:r>
      <w:r w:rsidRPr="00B3663D">
        <w:rPr>
          <w:sz w:val="20"/>
        </w:rPr>
        <w:t>bütçeyle</w:t>
      </w:r>
      <w:r w:rsidRPr="00B3663D" w:rsidR="005A771B">
        <w:rPr>
          <w:sz w:val="20"/>
        </w:rPr>
        <w:t xml:space="preserve"> </w:t>
      </w:r>
      <w:r w:rsidRPr="00B3663D">
        <w:rPr>
          <w:sz w:val="20"/>
        </w:rPr>
        <w:t>hepsinin</w:t>
      </w:r>
      <w:r w:rsidRPr="00B3663D" w:rsidR="005A771B">
        <w:rPr>
          <w:sz w:val="20"/>
        </w:rPr>
        <w:t xml:space="preserve"> </w:t>
      </w:r>
      <w:r w:rsidRPr="00B3663D">
        <w:rPr>
          <w:sz w:val="20"/>
        </w:rPr>
        <w:t>hayallerini</w:t>
      </w:r>
      <w:r w:rsidRPr="00B3663D" w:rsidR="005A771B">
        <w:rPr>
          <w:sz w:val="20"/>
        </w:rPr>
        <w:t xml:space="preserve"> </w:t>
      </w:r>
      <w:r w:rsidRPr="00B3663D">
        <w:rPr>
          <w:sz w:val="20"/>
        </w:rPr>
        <w:t>öldürdünüz.</w:t>
      </w:r>
      <w:r w:rsidRPr="00B3663D" w:rsidR="005A771B">
        <w:rPr>
          <w:sz w:val="20"/>
        </w:rPr>
        <w:t xml:space="preserve"> </w:t>
      </w:r>
      <w:r w:rsidRPr="00B3663D">
        <w:rPr>
          <w:sz w:val="20"/>
        </w:rPr>
        <w:t>Gözünüz</w:t>
      </w:r>
      <w:r w:rsidRPr="00B3663D" w:rsidR="005A771B">
        <w:rPr>
          <w:sz w:val="20"/>
        </w:rPr>
        <w:t xml:space="preserve"> </w:t>
      </w:r>
      <w:r w:rsidRPr="00B3663D">
        <w:rPr>
          <w:sz w:val="20"/>
        </w:rPr>
        <w:t>aydın</w:t>
      </w:r>
      <w:r w:rsidRPr="00B3663D" w:rsidR="005A771B">
        <w:rPr>
          <w:sz w:val="20"/>
        </w:rPr>
        <w:t xml:space="preserve"> </w:t>
      </w:r>
      <w:r w:rsidRPr="00B3663D">
        <w:rPr>
          <w:sz w:val="20"/>
        </w:rPr>
        <w:t>olsun.</w:t>
      </w:r>
      <w:r w:rsidRPr="00B3663D" w:rsidR="005A771B">
        <w:rPr>
          <w:sz w:val="20"/>
        </w:rPr>
        <w:t xml:space="preserve"> </w:t>
      </w:r>
      <w:r w:rsidRPr="00B3663D">
        <w:rPr>
          <w:sz w:val="20"/>
        </w:rPr>
        <w:t>Vicdanınız</w:t>
      </w:r>
      <w:r w:rsidRPr="00B3663D" w:rsidR="005A771B">
        <w:rPr>
          <w:sz w:val="20"/>
        </w:rPr>
        <w:t xml:space="preserve"> </w:t>
      </w:r>
      <w:r w:rsidRPr="00B3663D">
        <w:rPr>
          <w:sz w:val="20"/>
        </w:rPr>
        <w:t>rahat</w:t>
      </w:r>
      <w:r w:rsidRPr="00B3663D" w:rsidR="005A771B">
        <w:rPr>
          <w:sz w:val="20"/>
        </w:rPr>
        <w:t xml:space="preserve"> </w:t>
      </w:r>
      <w:r w:rsidRPr="00B3663D">
        <w:rPr>
          <w:sz w:val="20"/>
        </w:rPr>
        <w:t>mı?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İnsanı</w:t>
      </w:r>
      <w:r w:rsidRPr="00B3663D" w:rsidR="005A771B">
        <w:rPr>
          <w:sz w:val="20"/>
        </w:rPr>
        <w:t xml:space="preserve"> </w:t>
      </w:r>
      <w:r w:rsidRPr="00B3663D">
        <w:rPr>
          <w:sz w:val="20"/>
        </w:rPr>
        <w:t>hayatta</w:t>
      </w:r>
      <w:r w:rsidRPr="00B3663D" w:rsidR="005A771B">
        <w:rPr>
          <w:sz w:val="20"/>
        </w:rPr>
        <w:t xml:space="preserve"> </w:t>
      </w:r>
      <w:r w:rsidRPr="00B3663D">
        <w:rPr>
          <w:sz w:val="20"/>
        </w:rPr>
        <w:t>tutan</w:t>
      </w:r>
      <w:r w:rsidRPr="00B3663D" w:rsidR="005A771B">
        <w:rPr>
          <w:sz w:val="20"/>
        </w:rPr>
        <w:t xml:space="preserve"> </w:t>
      </w:r>
      <w:r w:rsidRPr="00B3663D">
        <w:rPr>
          <w:sz w:val="20"/>
        </w:rPr>
        <w:t>ümit</w:t>
      </w:r>
      <w:r w:rsidRPr="00B3663D" w:rsidR="005A771B">
        <w:rPr>
          <w:sz w:val="20"/>
        </w:rPr>
        <w:t xml:space="preserve"> </w:t>
      </w:r>
      <w:r w:rsidRPr="00B3663D">
        <w:rPr>
          <w:sz w:val="20"/>
        </w:rPr>
        <w:t>ve</w:t>
      </w:r>
      <w:r w:rsidRPr="00B3663D" w:rsidR="005A771B">
        <w:rPr>
          <w:sz w:val="20"/>
        </w:rPr>
        <w:t xml:space="preserve"> </w:t>
      </w:r>
      <w:r w:rsidRPr="00B3663D">
        <w:rPr>
          <w:sz w:val="20"/>
        </w:rPr>
        <w:t>umutlarıdır.</w:t>
      </w:r>
      <w:r w:rsidRPr="00B3663D" w:rsidR="005A771B">
        <w:rPr>
          <w:sz w:val="20"/>
        </w:rPr>
        <w:t xml:space="preserve"> </w:t>
      </w:r>
      <w:r w:rsidRPr="00B3663D">
        <w:rPr>
          <w:sz w:val="20"/>
        </w:rPr>
        <w:t>Bunlar</w:t>
      </w:r>
      <w:r w:rsidRPr="00B3663D" w:rsidR="005A771B">
        <w:rPr>
          <w:sz w:val="20"/>
        </w:rPr>
        <w:t xml:space="preserve"> </w:t>
      </w:r>
      <w:r w:rsidRPr="00B3663D">
        <w:rPr>
          <w:sz w:val="20"/>
        </w:rPr>
        <w:t>varsa</w:t>
      </w:r>
      <w:r w:rsidRPr="00B3663D" w:rsidR="005A771B">
        <w:rPr>
          <w:sz w:val="20"/>
        </w:rPr>
        <w:t xml:space="preserve"> </w:t>
      </w:r>
      <w:r w:rsidRPr="00B3663D">
        <w:rPr>
          <w:sz w:val="20"/>
        </w:rPr>
        <w:t>hayat</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işsizliğe</w:t>
      </w:r>
      <w:r w:rsidRPr="00B3663D" w:rsidR="005A771B">
        <w:rPr>
          <w:sz w:val="20"/>
        </w:rPr>
        <w:t xml:space="preserve"> </w:t>
      </w:r>
      <w:r w:rsidRPr="00B3663D">
        <w:rPr>
          <w:sz w:val="20"/>
        </w:rPr>
        <w:t>çare</w:t>
      </w:r>
      <w:r w:rsidRPr="00B3663D" w:rsidR="005A771B">
        <w:rPr>
          <w:sz w:val="20"/>
        </w:rPr>
        <w:t xml:space="preserve"> </w:t>
      </w:r>
      <w:r w:rsidRPr="00B3663D">
        <w:rPr>
          <w:sz w:val="20"/>
        </w:rPr>
        <w:t>olacak</w:t>
      </w:r>
      <w:r w:rsidRPr="00B3663D" w:rsidR="005A771B">
        <w:rPr>
          <w:sz w:val="20"/>
        </w:rPr>
        <w:t xml:space="preserve"> </w:t>
      </w:r>
      <w:r w:rsidRPr="00B3663D">
        <w:rPr>
          <w:sz w:val="20"/>
        </w:rPr>
        <w:t>bir</w:t>
      </w:r>
      <w:r w:rsidRPr="00B3663D" w:rsidR="005A771B">
        <w:rPr>
          <w:sz w:val="20"/>
        </w:rPr>
        <w:t xml:space="preserve"> </w:t>
      </w:r>
      <w:r w:rsidRPr="00B3663D">
        <w:rPr>
          <w:sz w:val="20"/>
        </w:rPr>
        <w:t>durum</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Madem</w:t>
      </w:r>
      <w:r w:rsidRPr="00B3663D" w:rsidR="005A771B">
        <w:rPr>
          <w:sz w:val="20"/>
        </w:rPr>
        <w:t xml:space="preserve"> </w:t>
      </w:r>
      <w:r w:rsidRPr="00B3663D">
        <w:rPr>
          <w:sz w:val="20"/>
        </w:rPr>
        <w:t>insanlara</w:t>
      </w:r>
      <w:r w:rsidRPr="00B3663D" w:rsidR="005A771B">
        <w:rPr>
          <w:sz w:val="20"/>
        </w:rPr>
        <w:t xml:space="preserve"> </w:t>
      </w:r>
      <w:r w:rsidRPr="00B3663D">
        <w:rPr>
          <w:sz w:val="20"/>
        </w:rPr>
        <w:t>alanlarında</w:t>
      </w:r>
      <w:r w:rsidRPr="00B3663D" w:rsidR="005A771B">
        <w:rPr>
          <w:sz w:val="20"/>
        </w:rPr>
        <w:t xml:space="preserve"> </w:t>
      </w:r>
      <w:r w:rsidRPr="00B3663D">
        <w:rPr>
          <w:sz w:val="20"/>
        </w:rPr>
        <w:t>ihtiyaç</w:t>
      </w:r>
      <w:r w:rsidRPr="00B3663D" w:rsidR="005A771B">
        <w:rPr>
          <w:sz w:val="20"/>
        </w:rPr>
        <w:t xml:space="preserve"> </w:t>
      </w:r>
      <w:r w:rsidRPr="00B3663D">
        <w:rPr>
          <w:sz w:val="20"/>
        </w:rPr>
        <w:t>yoktu</w:t>
      </w:r>
      <w:r w:rsidRPr="00B3663D" w:rsidR="005A771B">
        <w:rPr>
          <w:sz w:val="20"/>
        </w:rPr>
        <w:t xml:space="preserve"> </w:t>
      </w:r>
      <w:r w:rsidRPr="00B3663D">
        <w:rPr>
          <w:sz w:val="20"/>
        </w:rPr>
        <w:t>neden</w:t>
      </w:r>
      <w:r w:rsidRPr="00B3663D" w:rsidR="005A771B">
        <w:rPr>
          <w:sz w:val="20"/>
        </w:rPr>
        <w:t xml:space="preserve"> </w:t>
      </w:r>
      <w:r w:rsidRPr="00B3663D">
        <w:rPr>
          <w:sz w:val="20"/>
        </w:rPr>
        <w:t>okul</w:t>
      </w:r>
      <w:r w:rsidRPr="00B3663D" w:rsidR="005A771B">
        <w:rPr>
          <w:sz w:val="20"/>
        </w:rPr>
        <w:t xml:space="preserve"> </w:t>
      </w:r>
      <w:r w:rsidRPr="00B3663D">
        <w:rPr>
          <w:sz w:val="20"/>
        </w:rPr>
        <w:t>açıyorsunuz,</w:t>
      </w:r>
      <w:r w:rsidRPr="00B3663D" w:rsidR="005A771B">
        <w:rPr>
          <w:sz w:val="20"/>
        </w:rPr>
        <w:t xml:space="preserve"> </w:t>
      </w:r>
      <w:r w:rsidRPr="00B3663D">
        <w:rPr>
          <w:sz w:val="20"/>
        </w:rPr>
        <w:t>neden</w:t>
      </w:r>
      <w:r w:rsidRPr="00B3663D" w:rsidR="005A771B">
        <w:rPr>
          <w:sz w:val="20"/>
        </w:rPr>
        <w:t xml:space="preserve"> </w:t>
      </w:r>
      <w:r w:rsidRPr="00B3663D">
        <w:rPr>
          <w:sz w:val="20"/>
        </w:rPr>
        <w:t>çocukların</w:t>
      </w:r>
      <w:r w:rsidRPr="00B3663D" w:rsidR="005A771B">
        <w:rPr>
          <w:sz w:val="20"/>
        </w:rPr>
        <w:t xml:space="preserve"> </w:t>
      </w:r>
      <w:r w:rsidRPr="00B3663D">
        <w:rPr>
          <w:sz w:val="20"/>
        </w:rPr>
        <w:t>çocukluklarının,</w:t>
      </w:r>
      <w:r w:rsidRPr="00B3663D" w:rsidR="005A771B">
        <w:rPr>
          <w:sz w:val="20"/>
        </w:rPr>
        <w:t xml:space="preserve"> </w:t>
      </w:r>
      <w:r w:rsidRPr="00B3663D">
        <w:rPr>
          <w:sz w:val="20"/>
        </w:rPr>
        <w:t>gençliklerinin</w:t>
      </w:r>
      <w:r w:rsidRPr="00B3663D" w:rsidR="005A771B">
        <w:rPr>
          <w:sz w:val="20"/>
        </w:rPr>
        <w:t xml:space="preserve"> </w:t>
      </w:r>
      <w:r w:rsidRPr="00B3663D">
        <w:rPr>
          <w:sz w:val="20"/>
        </w:rPr>
        <w:t>en</w:t>
      </w:r>
      <w:r w:rsidRPr="00B3663D" w:rsidR="005A771B">
        <w:rPr>
          <w:sz w:val="20"/>
        </w:rPr>
        <w:t xml:space="preserve"> </w:t>
      </w:r>
      <w:r w:rsidRPr="00B3663D">
        <w:rPr>
          <w:sz w:val="20"/>
        </w:rPr>
        <w:t>güzel</w:t>
      </w:r>
      <w:r w:rsidRPr="00B3663D" w:rsidR="005A771B">
        <w:rPr>
          <w:sz w:val="20"/>
        </w:rPr>
        <w:t xml:space="preserve"> </w:t>
      </w:r>
      <w:r w:rsidRPr="00B3663D">
        <w:rPr>
          <w:sz w:val="20"/>
        </w:rPr>
        <w:t>çağlarını</w:t>
      </w:r>
      <w:r w:rsidRPr="00B3663D" w:rsidR="005A771B">
        <w:rPr>
          <w:sz w:val="20"/>
        </w:rPr>
        <w:t xml:space="preserve"> </w:t>
      </w:r>
      <w:r w:rsidRPr="00B3663D">
        <w:rPr>
          <w:sz w:val="20"/>
        </w:rPr>
        <w:t>dört</w:t>
      </w:r>
      <w:r w:rsidRPr="00B3663D" w:rsidR="005A771B">
        <w:rPr>
          <w:sz w:val="20"/>
        </w:rPr>
        <w:t xml:space="preserve"> </w:t>
      </w:r>
      <w:r w:rsidRPr="00B3663D">
        <w:rPr>
          <w:sz w:val="20"/>
        </w:rPr>
        <w:t>duvar</w:t>
      </w:r>
      <w:r w:rsidRPr="00B3663D" w:rsidR="005A771B">
        <w:rPr>
          <w:sz w:val="20"/>
        </w:rPr>
        <w:t xml:space="preserve"> </w:t>
      </w:r>
      <w:r w:rsidRPr="00B3663D">
        <w:rPr>
          <w:sz w:val="20"/>
        </w:rPr>
        <w:t>arasında</w:t>
      </w:r>
      <w:r w:rsidRPr="00B3663D" w:rsidR="005A771B">
        <w:rPr>
          <w:sz w:val="20"/>
        </w:rPr>
        <w:t xml:space="preserve"> </w:t>
      </w:r>
      <w:r w:rsidRPr="00B3663D">
        <w:rPr>
          <w:sz w:val="20"/>
        </w:rPr>
        <w:t>sona</w:t>
      </w:r>
      <w:r w:rsidRPr="00B3663D" w:rsidR="005A771B">
        <w:rPr>
          <w:sz w:val="20"/>
        </w:rPr>
        <w:t xml:space="preserve"> </w:t>
      </w:r>
      <w:r w:rsidRPr="00B3663D">
        <w:rPr>
          <w:sz w:val="20"/>
        </w:rPr>
        <w:t>erdiriyorsunuz?</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“İhtiyaç</w:t>
      </w:r>
      <w:r w:rsidRPr="00B3663D" w:rsidR="005A771B">
        <w:rPr>
          <w:sz w:val="20"/>
        </w:rPr>
        <w:t xml:space="preserve"> </w:t>
      </w:r>
      <w:r w:rsidRPr="00B3663D">
        <w:rPr>
          <w:sz w:val="20"/>
        </w:rPr>
        <w:t>yok.”</w:t>
      </w:r>
      <w:r w:rsidRPr="00B3663D" w:rsidR="005A771B">
        <w:rPr>
          <w:sz w:val="20"/>
        </w:rPr>
        <w:t xml:space="preserve"> </w:t>
      </w:r>
      <w:r w:rsidRPr="00B3663D">
        <w:rPr>
          <w:sz w:val="20"/>
        </w:rPr>
        <w:t>diyorsunuz.</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ihtiyacınız</w:t>
      </w:r>
      <w:r w:rsidRPr="00B3663D" w:rsidR="005A771B">
        <w:rPr>
          <w:sz w:val="20"/>
        </w:rPr>
        <w:t xml:space="preserve"> </w:t>
      </w:r>
      <w:r w:rsidRPr="00B3663D">
        <w:rPr>
          <w:sz w:val="20"/>
        </w:rPr>
        <w:t>varsa</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okul</w:t>
      </w:r>
      <w:r w:rsidRPr="00B3663D" w:rsidR="005A771B">
        <w:rPr>
          <w:sz w:val="20"/>
        </w:rPr>
        <w:t xml:space="preserve"> </w:t>
      </w:r>
      <w:r w:rsidRPr="00B3663D">
        <w:rPr>
          <w:sz w:val="20"/>
        </w:rPr>
        <w:t>açın,</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öğrenci</w:t>
      </w:r>
      <w:r w:rsidRPr="00B3663D" w:rsidR="005A771B">
        <w:rPr>
          <w:sz w:val="20"/>
        </w:rPr>
        <w:t xml:space="preserve"> </w:t>
      </w:r>
      <w:r w:rsidRPr="00B3663D">
        <w:rPr>
          <w:sz w:val="20"/>
        </w:rPr>
        <w:t>alın,</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mezun</w:t>
      </w:r>
      <w:r w:rsidRPr="00B3663D" w:rsidR="005A771B">
        <w:rPr>
          <w:sz w:val="20"/>
        </w:rPr>
        <w:t xml:space="preserve"> </w:t>
      </w:r>
      <w:r w:rsidRPr="00B3663D">
        <w:rPr>
          <w:sz w:val="20"/>
        </w:rPr>
        <w:t>verin.</w:t>
      </w:r>
      <w:r w:rsidRPr="00B3663D" w:rsidR="005A771B">
        <w:rPr>
          <w:sz w:val="20"/>
        </w:rPr>
        <w:t xml:space="preserve"> </w:t>
      </w:r>
      <w:r w:rsidRPr="00B3663D">
        <w:rPr>
          <w:sz w:val="20"/>
        </w:rPr>
        <w:t>Mevcut</w:t>
      </w:r>
      <w:r w:rsidRPr="00B3663D" w:rsidR="005A771B">
        <w:rPr>
          <w:sz w:val="20"/>
        </w:rPr>
        <w:t xml:space="preserve"> </w:t>
      </w:r>
      <w:r w:rsidRPr="00B3663D">
        <w:rPr>
          <w:sz w:val="20"/>
        </w:rPr>
        <w:t>birikmiş</w:t>
      </w:r>
      <w:r w:rsidRPr="00B3663D" w:rsidR="005A771B">
        <w:rPr>
          <w:sz w:val="20"/>
        </w:rPr>
        <w:t xml:space="preserve"> </w:t>
      </w:r>
      <w:r w:rsidRPr="00B3663D">
        <w:rPr>
          <w:sz w:val="20"/>
        </w:rPr>
        <w:t>olanlar</w:t>
      </w:r>
      <w:r w:rsidRPr="00B3663D" w:rsidR="005A771B">
        <w:rPr>
          <w:sz w:val="20"/>
        </w:rPr>
        <w:t xml:space="preserve"> </w:t>
      </w:r>
      <w:r w:rsidRPr="00B3663D">
        <w:rPr>
          <w:sz w:val="20"/>
        </w:rPr>
        <w:t>istihdam</w:t>
      </w:r>
      <w:r w:rsidRPr="00B3663D" w:rsidR="005A771B">
        <w:rPr>
          <w:sz w:val="20"/>
        </w:rPr>
        <w:t xml:space="preserve"> </w:t>
      </w:r>
      <w:r w:rsidRPr="00B3663D">
        <w:rPr>
          <w:sz w:val="20"/>
        </w:rPr>
        <w:t>edilinceye</w:t>
      </w:r>
      <w:r w:rsidRPr="00B3663D" w:rsidR="005A771B">
        <w:rPr>
          <w:sz w:val="20"/>
        </w:rPr>
        <w:t xml:space="preserve"> </w:t>
      </w:r>
      <w:r w:rsidRPr="00B3663D">
        <w:rPr>
          <w:sz w:val="20"/>
        </w:rPr>
        <w:t>kadar,</w:t>
      </w:r>
      <w:r w:rsidRPr="00B3663D" w:rsidR="005A771B">
        <w:rPr>
          <w:sz w:val="20"/>
        </w:rPr>
        <w:t xml:space="preserve"> </w:t>
      </w:r>
      <w:r w:rsidRPr="00B3663D">
        <w:rPr>
          <w:sz w:val="20"/>
        </w:rPr>
        <w:t>son</w:t>
      </w:r>
      <w:r w:rsidRPr="00B3663D" w:rsidR="005A771B">
        <w:rPr>
          <w:sz w:val="20"/>
        </w:rPr>
        <w:t xml:space="preserve"> </w:t>
      </w:r>
      <w:r w:rsidRPr="00B3663D">
        <w:rPr>
          <w:sz w:val="20"/>
        </w:rPr>
        <w:t>kişi</w:t>
      </w:r>
      <w:r w:rsidRPr="00B3663D" w:rsidR="005A771B">
        <w:rPr>
          <w:sz w:val="20"/>
        </w:rPr>
        <w:t xml:space="preserve"> </w:t>
      </w:r>
      <w:r w:rsidRPr="00B3663D">
        <w:rPr>
          <w:sz w:val="20"/>
        </w:rPr>
        <w:t>atanıncaya</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çocukların</w:t>
      </w:r>
      <w:r w:rsidRPr="00B3663D" w:rsidR="005A771B">
        <w:rPr>
          <w:sz w:val="20"/>
        </w:rPr>
        <w:t xml:space="preserve"> </w:t>
      </w:r>
      <w:r w:rsidRPr="00B3663D">
        <w:rPr>
          <w:sz w:val="20"/>
        </w:rPr>
        <w:t>ümitlerini</w:t>
      </w:r>
      <w:r w:rsidRPr="00B3663D" w:rsidR="005A771B">
        <w:rPr>
          <w:sz w:val="20"/>
        </w:rPr>
        <w:t xml:space="preserve"> </w:t>
      </w:r>
      <w:r w:rsidRPr="00B3663D">
        <w:rPr>
          <w:sz w:val="20"/>
        </w:rPr>
        <w:t>öldürmemek</w:t>
      </w:r>
      <w:r w:rsidRPr="00B3663D" w:rsidR="005A771B">
        <w:rPr>
          <w:sz w:val="20"/>
        </w:rPr>
        <w:t xml:space="preserve"> </w:t>
      </w:r>
      <w:r w:rsidRPr="00B3663D">
        <w:rPr>
          <w:sz w:val="20"/>
        </w:rPr>
        <w:t>adına</w:t>
      </w:r>
      <w:r w:rsidRPr="00B3663D" w:rsidR="005A771B">
        <w:rPr>
          <w:sz w:val="20"/>
        </w:rPr>
        <w:t xml:space="preserve"> </w:t>
      </w:r>
      <w:r w:rsidRPr="00B3663D">
        <w:rPr>
          <w:sz w:val="20"/>
        </w:rPr>
        <w:t>öğrenci</w:t>
      </w:r>
      <w:r w:rsidRPr="00B3663D" w:rsidR="005A771B">
        <w:rPr>
          <w:sz w:val="20"/>
        </w:rPr>
        <w:t xml:space="preserve"> </w:t>
      </w:r>
      <w:r w:rsidRPr="00B3663D">
        <w:rPr>
          <w:sz w:val="20"/>
        </w:rPr>
        <w:t>almayın</w:t>
      </w:r>
      <w:r w:rsidRPr="00B3663D" w:rsidR="005A771B">
        <w:rPr>
          <w:sz w:val="20"/>
        </w:rPr>
        <w:t xml:space="preserve"> </w:t>
      </w:r>
      <w:r w:rsidRPr="00B3663D">
        <w:rPr>
          <w:sz w:val="20"/>
        </w:rPr>
        <w:t>artık.</w:t>
      </w:r>
      <w:r w:rsidRPr="00B3663D" w:rsidR="005A771B">
        <w:rPr>
          <w:sz w:val="20"/>
        </w:rPr>
        <w:t xml:space="preserve"> </w:t>
      </w:r>
      <w:r w:rsidRPr="00B3663D">
        <w:rPr>
          <w:sz w:val="20"/>
        </w:rPr>
        <w:t>Neye</w:t>
      </w:r>
      <w:r w:rsidRPr="00B3663D" w:rsidR="005A771B">
        <w:rPr>
          <w:sz w:val="20"/>
        </w:rPr>
        <w:t xml:space="preserve"> </w:t>
      </w:r>
      <w:r w:rsidRPr="00B3663D">
        <w:rPr>
          <w:sz w:val="20"/>
        </w:rPr>
        <w:t>ihtiyacımız</w:t>
      </w:r>
      <w:r w:rsidRPr="00B3663D" w:rsidR="005A771B">
        <w:rPr>
          <w:sz w:val="20"/>
        </w:rPr>
        <w:t xml:space="preserve"> </w:t>
      </w:r>
      <w:r w:rsidRPr="00B3663D">
        <w:rPr>
          <w:sz w:val="20"/>
        </w:rPr>
        <w:t>varsa,</w:t>
      </w:r>
      <w:r w:rsidRPr="00B3663D" w:rsidR="005A771B">
        <w:rPr>
          <w:sz w:val="20"/>
        </w:rPr>
        <w:t xml:space="preserve"> </w:t>
      </w:r>
      <w:r w:rsidRPr="00B3663D">
        <w:rPr>
          <w:sz w:val="20"/>
        </w:rPr>
        <w:t>kime</w:t>
      </w:r>
      <w:r w:rsidRPr="00B3663D" w:rsidR="005A771B">
        <w:rPr>
          <w:sz w:val="20"/>
        </w:rPr>
        <w:t xml:space="preserve"> </w:t>
      </w:r>
      <w:r w:rsidRPr="00B3663D">
        <w:rPr>
          <w:sz w:val="20"/>
        </w:rPr>
        <w:t>ihtiyacımız</w:t>
      </w:r>
      <w:r w:rsidRPr="00B3663D" w:rsidR="005A771B">
        <w:rPr>
          <w:sz w:val="20"/>
        </w:rPr>
        <w:t xml:space="preserve"> </w:t>
      </w:r>
      <w:r w:rsidRPr="00B3663D">
        <w:rPr>
          <w:sz w:val="20"/>
        </w:rPr>
        <w:t>varsa</w:t>
      </w:r>
      <w:r w:rsidRPr="00B3663D" w:rsidR="005A771B">
        <w:rPr>
          <w:sz w:val="20"/>
        </w:rPr>
        <w:t xml:space="preserve"> </w:t>
      </w:r>
      <w:r w:rsidRPr="00B3663D">
        <w:rPr>
          <w:sz w:val="20"/>
        </w:rPr>
        <w:t>onları</w:t>
      </w:r>
      <w:r w:rsidRPr="00B3663D" w:rsidR="005A771B">
        <w:rPr>
          <w:sz w:val="20"/>
        </w:rPr>
        <w:t xml:space="preserve"> </w:t>
      </w:r>
      <w:r w:rsidRPr="00B3663D">
        <w:rPr>
          <w:sz w:val="20"/>
        </w:rPr>
        <w:t>alın,</w:t>
      </w:r>
      <w:r w:rsidRPr="00B3663D" w:rsidR="005A771B">
        <w:rPr>
          <w:sz w:val="20"/>
        </w:rPr>
        <w:t xml:space="preserve"> </w:t>
      </w:r>
      <w:r w:rsidRPr="00B3663D">
        <w:rPr>
          <w:sz w:val="20"/>
        </w:rPr>
        <w:t>onları</w:t>
      </w:r>
      <w:r w:rsidRPr="00B3663D" w:rsidR="005A771B">
        <w:rPr>
          <w:sz w:val="20"/>
        </w:rPr>
        <w:t xml:space="preserve"> </w:t>
      </w:r>
      <w:r w:rsidRPr="00B3663D">
        <w:rPr>
          <w:sz w:val="20"/>
        </w:rPr>
        <w:t>okutun.</w:t>
      </w:r>
      <w:r w:rsidRPr="00B3663D" w:rsidR="005A771B">
        <w:rPr>
          <w:sz w:val="20"/>
        </w:rPr>
        <w:t xml:space="preserve"> </w:t>
      </w:r>
      <w:r w:rsidRPr="00B3663D">
        <w:rPr>
          <w:sz w:val="20"/>
        </w:rPr>
        <w:t>Gençlerin</w:t>
      </w:r>
      <w:r w:rsidRPr="00B3663D" w:rsidR="005A771B">
        <w:rPr>
          <w:sz w:val="20"/>
        </w:rPr>
        <w:t xml:space="preserve"> </w:t>
      </w:r>
      <w:r w:rsidRPr="00B3663D">
        <w:rPr>
          <w:sz w:val="20"/>
        </w:rPr>
        <w:t>ümitleriyle,</w:t>
      </w:r>
      <w:r w:rsidRPr="00B3663D" w:rsidR="005A771B">
        <w:rPr>
          <w:sz w:val="20"/>
        </w:rPr>
        <w:t xml:space="preserve"> </w:t>
      </w:r>
      <w:r w:rsidRPr="00B3663D">
        <w:rPr>
          <w:sz w:val="20"/>
        </w:rPr>
        <w:t>hayalleriyle,</w:t>
      </w:r>
      <w:r w:rsidRPr="00B3663D" w:rsidR="005A771B">
        <w:rPr>
          <w:sz w:val="20"/>
        </w:rPr>
        <w:t xml:space="preserve"> </w:t>
      </w:r>
      <w:r w:rsidRPr="00B3663D">
        <w:rPr>
          <w:sz w:val="20"/>
        </w:rPr>
        <w:t>düşleriyle,</w:t>
      </w:r>
      <w:r w:rsidRPr="00B3663D" w:rsidR="005A771B">
        <w:rPr>
          <w:sz w:val="20"/>
        </w:rPr>
        <w:t xml:space="preserve"> </w:t>
      </w:r>
      <w:r w:rsidRPr="00B3663D">
        <w:rPr>
          <w:sz w:val="20"/>
        </w:rPr>
        <w:t>gelecekleriyle</w:t>
      </w:r>
      <w:r w:rsidRPr="00B3663D" w:rsidR="005A771B">
        <w:rPr>
          <w:sz w:val="20"/>
        </w:rPr>
        <w:t xml:space="preserve"> </w:t>
      </w:r>
      <w:r w:rsidRPr="00B3663D">
        <w:rPr>
          <w:sz w:val="20"/>
        </w:rPr>
        <w:t>oynamayın,</w:t>
      </w:r>
      <w:r w:rsidRPr="00B3663D" w:rsidR="005A771B">
        <w:rPr>
          <w:sz w:val="20"/>
        </w:rPr>
        <w:t xml:space="preserve"> </w:t>
      </w:r>
      <w:r w:rsidRPr="00B3663D">
        <w:rPr>
          <w:sz w:val="20"/>
        </w:rPr>
        <w:t>hangi</w:t>
      </w:r>
      <w:r w:rsidRPr="00B3663D" w:rsidR="005A771B">
        <w:rPr>
          <w:sz w:val="20"/>
        </w:rPr>
        <w:t xml:space="preserve"> </w:t>
      </w:r>
      <w:r w:rsidRPr="00B3663D">
        <w:rPr>
          <w:sz w:val="20"/>
        </w:rPr>
        <w:t>kuruma,</w:t>
      </w:r>
      <w:r w:rsidRPr="00B3663D" w:rsidR="005A771B">
        <w:rPr>
          <w:sz w:val="20"/>
        </w:rPr>
        <w:t xml:space="preserve"> </w:t>
      </w:r>
      <w:r w:rsidRPr="00B3663D">
        <w:rPr>
          <w:sz w:val="20"/>
        </w:rPr>
        <w:t>hangi</w:t>
      </w:r>
      <w:r w:rsidRPr="00B3663D" w:rsidR="005A771B">
        <w:rPr>
          <w:sz w:val="20"/>
        </w:rPr>
        <w:t xml:space="preserve"> </w:t>
      </w:r>
      <w:r w:rsidRPr="00B3663D">
        <w:rPr>
          <w:sz w:val="20"/>
        </w:rPr>
        <w:t>kuruma,</w:t>
      </w:r>
      <w:r w:rsidRPr="00B3663D" w:rsidR="005A771B">
        <w:rPr>
          <w:sz w:val="20"/>
        </w:rPr>
        <w:t xml:space="preserve"> </w:t>
      </w:r>
      <w:r w:rsidRPr="00B3663D">
        <w:rPr>
          <w:sz w:val="20"/>
        </w:rPr>
        <w:t>hangi</w:t>
      </w:r>
      <w:r w:rsidRPr="00B3663D" w:rsidR="005A771B">
        <w:rPr>
          <w:sz w:val="20"/>
        </w:rPr>
        <w:t xml:space="preserve"> </w:t>
      </w:r>
      <w:r w:rsidRPr="00B3663D">
        <w:rPr>
          <w:sz w:val="20"/>
        </w:rPr>
        <w:t>mesleğe</w:t>
      </w:r>
      <w:r w:rsidRPr="00B3663D" w:rsidR="005A771B">
        <w:rPr>
          <w:sz w:val="20"/>
        </w:rPr>
        <w:t xml:space="preserve"> </w:t>
      </w:r>
      <w:r w:rsidRPr="00B3663D">
        <w:rPr>
          <w:sz w:val="20"/>
        </w:rPr>
        <w:t>adam</w:t>
      </w:r>
      <w:r w:rsidRPr="00B3663D" w:rsidR="005A771B">
        <w:rPr>
          <w:sz w:val="20"/>
        </w:rPr>
        <w:t xml:space="preserve"> </w:t>
      </w:r>
      <w:r w:rsidRPr="00B3663D">
        <w:rPr>
          <w:sz w:val="20"/>
        </w:rPr>
        <w:t>lazımsa</w:t>
      </w:r>
      <w:r w:rsidRPr="00B3663D" w:rsidR="005A771B">
        <w:rPr>
          <w:sz w:val="20"/>
        </w:rPr>
        <w:t xml:space="preserve"> </w:t>
      </w:r>
      <w:r w:rsidRPr="00B3663D">
        <w:rPr>
          <w:sz w:val="20"/>
        </w:rPr>
        <w:t>ona</w:t>
      </w:r>
      <w:r w:rsidRPr="00B3663D" w:rsidR="005A771B">
        <w:rPr>
          <w:sz w:val="20"/>
        </w:rPr>
        <w:t xml:space="preserve"> </w:t>
      </w:r>
      <w:r w:rsidRPr="00B3663D">
        <w:rPr>
          <w:sz w:val="20"/>
        </w:rPr>
        <w:t>göre</w:t>
      </w:r>
      <w:r w:rsidRPr="00B3663D" w:rsidR="005A771B">
        <w:rPr>
          <w:sz w:val="20"/>
        </w:rPr>
        <w:t xml:space="preserve"> </w:t>
      </w:r>
      <w:r w:rsidRPr="00B3663D">
        <w:rPr>
          <w:sz w:val="20"/>
        </w:rPr>
        <w:t>alın.</w:t>
      </w:r>
      <w:r w:rsidRPr="00B3663D" w:rsidR="005A771B">
        <w:rPr>
          <w:sz w:val="20"/>
        </w:rPr>
        <w:t xml:space="preserve"> </w:t>
      </w:r>
      <w:r w:rsidRPr="00B3663D">
        <w:rPr>
          <w:sz w:val="20"/>
        </w:rPr>
        <w:t>Tarımda</w:t>
      </w:r>
      <w:r w:rsidRPr="00B3663D" w:rsidR="005A771B">
        <w:rPr>
          <w:sz w:val="20"/>
        </w:rPr>
        <w:t xml:space="preserve"> </w:t>
      </w:r>
      <w:r w:rsidRPr="00B3663D">
        <w:rPr>
          <w:sz w:val="20"/>
        </w:rPr>
        <w:t>da</w:t>
      </w:r>
      <w:r w:rsidRPr="00B3663D" w:rsidR="005A771B">
        <w:rPr>
          <w:sz w:val="20"/>
        </w:rPr>
        <w:t xml:space="preserve"> </w:t>
      </w:r>
      <w:r w:rsidRPr="00B3663D">
        <w:rPr>
          <w:sz w:val="20"/>
        </w:rPr>
        <w:t>aynı</w:t>
      </w:r>
      <w:r w:rsidRPr="00B3663D" w:rsidR="005A771B">
        <w:rPr>
          <w:sz w:val="20"/>
        </w:rPr>
        <w:t xml:space="preserve"> </w:t>
      </w:r>
      <w:r w:rsidRPr="00B3663D">
        <w:rPr>
          <w:sz w:val="20"/>
        </w:rPr>
        <w:t>şeyi</w:t>
      </w:r>
      <w:r w:rsidRPr="00B3663D" w:rsidR="005A771B">
        <w:rPr>
          <w:sz w:val="20"/>
        </w:rPr>
        <w:t xml:space="preserve"> </w:t>
      </w:r>
      <w:r w:rsidRPr="00B3663D">
        <w:rPr>
          <w:sz w:val="20"/>
        </w:rPr>
        <w:t>yapıyorsunuz.</w:t>
      </w:r>
      <w:r w:rsidRPr="00B3663D" w:rsidR="005A771B">
        <w:rPr>
          <w:sz w:val="20"/>
        </w:rPr>
        <w:t xml:space="preserve"> </w:t>
      </w:r>
      <w:r w:rsidRPr="00B3663D">
        <w:rPr>
          <w:sz w:val="20"/>
        </w:rPr>
        <w:t>Bir</w:t>
      </w:r>
      <w:r w:rsidRPr="00B3663D" w:rsidR="005A771B">
        <w:rPr>
          <w:sz w:val="20"/>
        </w:rPr>
        <w:t xml:space="preserve"> </w:t>
      </w:r>
      <w:r w:rsidRPr="00B3663D">
        <w:rPr>
          <w:sz w:val="20"/>
        </w:rPr>
        <w:t>bakıyorsunuz</w:t>
      </w:r>
      <w:r w:rsidRPr="00B3663D" w:rsidR="005A771B">
        <w:rPr>
          <w:sz w:val="20"/>
        </w:rPr>
        <w:t xml:space="preserve"> </w:t>
      </w:r>
      <w:r w:rsidRPr="00B3663D">
        <w:rPr>
          <w:sz w:val="20"/>
        </w:rPr>
        <w:t>ki</w:t>
      </w:r>
      <w:r w:rsidRPr="00B3663D" w:rsidR="005A771B">
        <w:rPr>
          <w:sz w:val="20"/>
        </w:rPr>
        <w:t xml:space="preserve"> </w:t>
      </w:r>
      <w:r w:rsidRPr="00B3663D">
        <w:rPr>
          <w:sz w:val="20"/>
        </w:rPr>
        <w:t>patates,</w:t>
      </w:r>
      <w:r w:rsidRPr="00B3663D" w:rsidR="005A771B">
        <w:rPr>
          <w:sz w:val="20"/>
        </w:rPr>
        <w:t xml:space="preserve"> </w:t>
      </w:r>
      <w:r w:rsidRPr="00B3663D">
        <w:rPr>
          <w:sz w:val="20"/>
        </w:rPr>
        <w:t>sarımsak</w:t>
      </w:r>
      <w:r w:rsidRPr="00B3663D" w:rsidR="005A771B">
        <w:rPr>
          <w:sz w:val="20"/>
        </w:rPr>
        <w:t xml:space="preserve"> </w:t>
      </w:r>
      <w:r w:rsidRPr="00B3663D">
        <w:rPr>
          <w:sz w:val="20"/>
        </w:rPr>
        <w:t>tarlada</w:t>
      </w:r>
      <w:r w:rsidRPr="00B3663D" w:rsidR="005A771B">
        <w:rPr>
          <w:sz w:val="20"/>
        </w:rPr>
        <w:t xml:space="preserve"> </w:t>
      </w:r>
      <w:r w:rsidRPr="00B3663D">
        <w:rPr>
          <w:sz w:val="20"/>
        </w:rPr>
        <w:t>kalmış,</w:t>
      </w:r>
      <w:r w:rsidRPr="00B3663D" w:rsidR="005A771B">
        <w:rPr>
          <w:sz w:val="20"/>
        </w:rPr>
        <w:t xml:space="preserve"> </w:t>
      </w:r>
      <w:r w:rsidRPr="00B3663D">
        <w:rPr>
          <w:sz w:val="20"/>
        </w:rPr>
        <w:t>yüzüne</w:t>
      </w:r>
      <w:r w:rsidRPr="00B3663D" w:rsidR="005A771B">
        <w:rPr>
          <w:sz w:val="20"/>
        </w:rPr>
        <w:t xml:space="preserve"> </w:t>
      </w:r>
      <w:r w:rsidRPr="00B3663D">
        <w:rPr>
          <w:sz w:val="20"/>
        </w:rPr>
        <w:t>bakan</w:t>
      </w:r>
      <w:r w:rsidRPr="00B3663D" w:rsidR="005A771B">
        <w:rPr>
          <w:sz w:val="20"/>
        </w:rPr>
        <w:t xml:space="preserve"> </w:t>
      </w:r>
      <w:r w:rsidRPr="00B3663D">
        <w:rPr>
          <w:sz w:val="20"/>
        </w:rPr>
        <w:t>yok,</w:t>
      </w:r>
      <w:r w:rsidRPr="00B3663D" w:rsidR="005A771B">
        <w:rPr>
          <w:sz w:val="20"/>
        </w:rPr>
        <w:t xml:space="preserve"> </w:t>
      </w:r>
      <w:r w:rsidRPr="00B3663D">
        <w:rPr>
          <w:sz w:val="20"/>
        </w:rPr>
        <w:t>ertesi</w:t>
      </w:r>
      <w:r w:rsidRPr="00B3663D" w:rsidR="005A771B">
        <w:rPr>
          <w:sz w:val="20"/>
        </w:rPr>
        <w:t xml:space="preserve"> </w:t>
      </w:r>
      <w:r w:rsidRPr="00B3663D">
        <w:rPr>
          <w:sz w:val="20"/>
        </w:rPr>
        <w:t>sene</w:t>
      </w:r>
      <w:r w:rsidRPr="00B3663D" w:rsidR="005A771B">
        <w:rPr>
          <w:sz w:val="20"/>
        </w:rPr>
        <w:t xml:space="preserve"> </w:t>
      </w:r>
      <w:r w:rsidRPr="00B3663D">
        <w:rPr>
          <w:sz w:val="20"/>
        </w:rPr>
        <w:t>bakıyorsunuz</w:t>
      </w:r>
      <w:r w:rsidRPr="00B3663D" w:rsidR="005A771B">
        <w:rPr>
          <w:sz w:val="20"/>
        </w:rPr>
        <w:t xml:space="preserve"> </w:t>
      </w:r>
      <w:r w:rsidRPr="00B3663D">
        <w:rPr>
          <w:sz w:val="20"/>
        </w:rPr>
        <w:t>ki</w:t>
      </w:r>
      <w:r w:rsidRPr="00B3663D" w:rsidR="005A771B">
        <w:rPr>
          <w:sz w:val="20"/>
        </w:rPr>
        <w:t xml:space="preserve"> </w:t>
      </w:r>
      <w:r w:rsidRPr="00B3663D">
        <w:rPr>
          <w:sz w:val="20"/>
        </w:rPr>
        <w:t>soğan</w:t>
      </w:r>
      <w:r w:rsidRPr="00B3663D" w:rsidR="005A771B">
        <w:rPr>
          <w:sz w:val="20"/>
        </w:rPr>
        <w:t xml:space="preserve"> </w:t>
      </w:r>
      <w:r w:rsidRPr="00B3663D">
        <w:rPr>
          <w:sz w:val="20"/>
        </w:rPr>
        <w:t>ve</w:t>
      </w:r>
      <w:r w:rsidRPr="00B3663D" w:rsidR="005A771B">
        <w:rPr>
          <w:sz w:val="20"/>
        </w:rPr>
        <w:t xml:space="preserve"> </w:t>
      </w:r>
      <w:r w:rsidRPr="00B3663D">
        <w:rPr>
          <w:sz w:val="20"/>
        </w:rPr>
        <w:t>patates</w:t>
      </w:r>
      <w:r w:rsidRPr="00B3663D" w:rsidR="005A771B">
        <w:rPr>
          <w:sz w:val="20"/>
        </w:rPr>
        <w:t xml:space="preserve"> </w:t>
      </w:r>
      <w:r w:rsidRPr="00B3663D">
        <w:rPr>
          <w:sz w:val="20"/>
        </w:rPr>
        <w:t>ateş</w:t>
      </w:r>
      <w:r w:rsidRPr="00B3663D" w:rsidR="005A771B">
        <w:rPr>
          <w:sz w:val="20"/>
        </w:rPr>
        <w:t xml:space="preserve"> </w:t>
      </w:r>
      <w:r w:rsidRPr="00B3663D">
        <w:rPr>
          <w:sz w:val="20"/>
        </w:rPr>
        <w:t>pahası,</w:t>
      </w:r>
      <w:r w:rsidRPr="00B3663D" w:rsidR="005A771B">
        <w:rPr>
          <w:sz w:val="20"/>
        </w:rPr>
        <w:t xml:space="preserve"> </w:t>
      </w:r>
      <w:r w:rsidRPr="00B3663D">
        <w:rPr>
          <w:sz w:val="20"/>
        </w:rPr>
        <w:t>yanına</w:t>
      </w:r>
      <w:r w:rsidRPr="00B3663D" w:rsidR="005A771B">
        <w:rPr>
          <w:sz w:val="20"/>
        </w:rPr>
        <w:t xml:space="preserve"> </w:t>
      </w:r>
      <w:r w:rsidRPr="00B3663D">
        <w:rPr>
          <w:sz w:val="20"/>
        </w:rPr>
        <w:t>yaklaşan</w:t>
      </w:r>
      <w:r w:rsidRPr="00B3663D" w:rsidR="005A771B">
        <w:rPr>
          <w:sz w:val="20"/>
        </w:rPr>
        <w:t xml:space="preserve"> </w:t>
      </w:r>
      <w:r w:rsidRPr="00B3663D">
        <w:rPr>
          <w:sz w:val="20"/>
        </w:rPr>
        <w:t>yok.</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teknolojinin</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üst</w:t>
      </w:r>
      <w:r w:rsidRPr="00B3663D" w:rsidR="005A771B">
        <w:rPr>
          <w:sz w:val="20"/>
        </w:rPr>
        <w:t xml:space="preserve"> </w:t>
      </w:r>
      <w:r w:rsidRPr="00B3663D">
        <w:rPr>
          <w:sz w:val="20"/>
        </w:rPr>
        <w:t>düzeyde</w:t>
      </w:r>
      <w:r w:rsidRPr="00B3663D" w:rsidR="005A771B">
        <w:rPr>
          <w:sz w:val="20"/>
        </w:rPr>
        <w:t xml:space="preserve"> </w:t>
      </w:r>
      <w:r w:rsidRPr="00B3663D">
        <w:rPr>
          <w:sz w:val="20"/>
        </w:rPr>
        <w:t>kullanıldığı</w:t>
      </w:r>
      <w:r w:rsidRPr="00B3663D" w:rsidR="005A771B">
        <w:rPr>
          <w:sz w:val="20"/>
        </w:rPr>
        <w:t xml:space="preserve"> </w:t>
      </w:r>
      <w:r w:rsidRPr="00B3663D">
        <w:rPr>
          <w:sz w:val="20"/>
        </w:rPr>
        <w:t>yurdumuzda</w:t>
      </w:r>
      <w:r w:rsidRPr="00B3663D" w:rsidR="005A771B">
        <w:rPr>
          <w:sz w:val="20"/>
        </w:rPr>
        <w:t xml:space="preserve"> </w:t>
      </w:r>
      <w:r w:rsidRPr="00B3663D">
        <w:rPr>
          <w:sz w:val="20"/>
        </w:rPr>
        <w:t>bunun</w:t>
      </w:r>
      <w:r w:rsidRPr="00B3663D" w:rsidR="005A771B">
        <w:rPr>
          <w:sz w:val="20"/>
        </w:rPr>
        <w:t xml:space="preserve"> </w:t>
      </w:r>
      <w:r w:rsidRPr="00B3663D">
        <w:rPr>
          <w:sz w:val="20"/>
        </w:rPr>
        <w:t>planlaması</w:t>
      </w:r>
      <w:r w:rsidRPr="00B3663D" w:rsidR="005A771B">
        <w:rPr>
          <w:sz w:val="20"/>
        </w:rPr>
        <w:t xml:space="preserve"> </w:t>
      </w:r>
      <w:r w:rsidRPr="00B3663D">
        <w:rPr>
          <w:sz w:val="20"/>
        </w:rPr>
        <w:t>yapılamaz</w:t>
      </w:r>
      <w:r w:rsidRPr="00B3663D" w:rsidR="005A771B">
        <w:rPr>
          <w:sz w:val="20"/>
        </w:rPr>
        <w:t xml:space="preserve"> </w:t>
      </w:r>
      <w:r w:rsidRPr="00B3663D">
        <w:rPr>
          <w:sz w:val="20"/>
        </w:rPr>
        <w:t>mı?</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kıymetli</w:t>
      </w:r>
      <w:r w:rsidRPr="00B3663D" w:rsidR="005A771B">
        <w:rPr>
          <w:sz w:val="20"/>
        </w:rPr>
        <w:t xml:space="preserve"> </w:t>
      </w:r>
      <w:r w:rsidRPr="00B3663D">
        <w:rPr>
          <w:sz w:val="20"/>
        </w:rPr>
        <w:t>bürokratlar,</w:t>
      </w:r>
      <w:r w:rsidRPr="00B3663D" w:rsidR="005A771B">
        <w:rPr>
          <w:sz w:val="20"/>
        </w:rPr>
        <w:t xml:space="preserve"> </w:t>
      </w:r>
      <w:r w:rsidRPr="00B3663D">
        <w:rPr>
          <w:sz w:val="20"/>
        </w:rPr>
        <w:t>teknokratlar</w:t>
      </w:r>
      <w:r w:rsidRPr="00B3663D" w:rsidR="005A771B">
        <w:rPr>
          <w:sz w:val="20"/>
        </w:rPr>
        <w:t xml:space="preserve"> </w:t>
      </w:r>
      <w:r w:rsidRPr="00B3663D">
        <w:rPr>
          <w:sz w:val="20"/>
        </w:rPr>
        <w:t>ne</w:t>
      </w:r>
      <w:r w:rsidRPr="00B3663D" w:rsidR="005A771B">
        <w:rPr>
          <w:sz w:val="20"/>
        </w:rPr>
        <w:t xml:space="preserve"> </w:t>
      </w:r>
      <w:r w:rsidRPr="00B3663D">
        <w:rPr>
          <w:sz w:val="20"/>
        </w:rPr>
        <w:t>işe</w:t>
      </w:r>
      <w:r w:rsidRPr="00B3663D" w:rsidR="005A771B">
        <w:rPr>
          <w:sz w:val="20"/>
        </w:rPr>
        <w:t xml:space="preserve"> </w:t>
      </w:r>
      <w:r w:rsidRPr="00B3663D">
        <w:rPr>
          <w:sz w:val="20"/>
        </w:rPr>
        <w:t>yarıyor</w:t>
      </w:r>
      <w:r w:rsidRPr="00B3663D" w:rsidR="005A771B">
        <w:rPr>
          <w:sz w:val="20"/>
        </w:rPr>
        <w:t xml:space="preserve"> </w:t>
      </w:r>
      <w:r w:rsidRPr="00B3663D">
        <w:rPr>
          <w:sz w:val="20"/>
        </w:rPr>
        <w:t>anlamış</w:t>
      </w:r>
      <w:r w:rsidRPr="00B3663D" w:rsidR="005A771B">
        <w:rPr>
          <w:sz w:val="20"/>
        </w:rPr>
        <w:t xml:space="preserve"> </w:t>
      </w:r>
      <w:r w:rsidRPr="00B3663D">
        <w:rPr>
          <w:sz w:val="20"/>
        </w:rPr>
        <w:t>değilim.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hayat</w:t>
      </w:r>
      <w:r w:rsidRPr="00B3663D" w:rsidR="005A771B">
        <w:rPr>
          <w:sz w:val="20"/>
        </w:rPr>
        <w:t xml:space="preserve"> </w:t>
      </w:r>
      <w:r w:rsidRPr="00B3663D">
        <w:rPr>
          <w:sz w:val="20"/>
        </w:rPr>
        <w:t>pahalılığı</w:t>
      </w:r>
      <w:r w:rsidRPr="00B3663D" w:rsidR="005A771B">
        <w:rPr>
          <w:sz w:val="20"/>
        </w:rPr>
        <w:t xml:space="preserve"> </w:t>
      </w:r>
      <w:r w:rsidRPr="00B3663D">
        <w:rPr>
          <w:sz w:val="20"/>
        </w:rPr>
        <w:t>almış</w:t>
      </w:r>
      <w:r w:rsidRPr="00B3663D" w:rsidR="005A771B">
        <w:rPr>
          <w:sz w:val="20"/>
        </w:rPr>
        <w:t xml:space="preserve"> </w:t>
      </w:r>
      <w:r w:rsidRPr="00B3663D">
        <w:rPr>
          <w:sz w:val="20"/>
        </w:rPr>
        <w:t>başını</w:t>
      </w:r>
      <w:r w:rsidRPr="00B3663D" w:rsidR="005A771B">
        <w:rPr>
          <w:sz w:val="20"/>
        </w:rPr>
        <w:t xml:space="preserve"> </w:t>
      </w:r>
      <w:r w:rsidRPr="00B3663D">
        <w:rPr>
          <w:sz w:val="20"/>
        </w:rPr>
        <w:t>gidiyor,</w:t>
      </w:r>
      <w:r w:rsidRPr="00B3663D" w:rsidR="005A771B">
        <w:rPr>
          <w:sz w:val="20"/>
        </w:rPr>
        <w:t xml:space="preserve"> </w:t>
      </w:r>
      <w:r w:rsidRPr="00B3663D">
        <w:rPr>
          <w:sz w:val="20"/>
        </w:rPr>
        <w:t>sizin</w:t>
      </w:r>
      <w:r w:rsidRPr="00B3663D" w:rsidR="005A771B">
        <w:rPr>
          <w:sz w:val="20"/>
        </w:rPr>
        <w:t xml:space="preserve"> </w:t>
      </w:r>
      <w:r w:rsidRPr="00B3663D">
        <w:rPr>
          <w:sz w:val="20"/>
        </w:rPr>
        <w:t>pazardaki</w:t>
      </w:r>
      <w:r w:rsidRPr="00B3663D" w:rsidR="005A771B">
        <w:rPr>
          <w:sz w:val="20"/>
        </w:rPr>
        <w:t xml:space="preserve"> </w:t>
      </w:r>
      <w:r w:rsidRPr="00B3663D">
        <w:rPr>
          <w:sz w:val="20"/>
        </w:rPr>
        <w:t>yangından,</w:t>
      </w:r>
      <w:r w:rsidRPr="00B3663D" w:rsidR="005A771B">
        <w:rPr>
          <w:sz w:val="20"/>
        </w:rPr>
        <w:t xml:space="preserve"> </w:t>
      </w:r>
      <w:r w:rsidRPr="00B3663D">
        <w:rPr>
          <w:sz w:val="20"/>
        </w:rPr>
        <w:t>peynirdeki,</w:t>
      </w:r>
      <w:r w:rsidRPr="00B3663D" w:rsidR="005A771B">
        <w:rPr>
          <w:sz w:val="20"/>
        </w:rPr>
        <w:t xml:space="preserve"> </w:t>
      </w:r>
      <w:r w:rsidRPr="00B3663D">
        <w:rPr>
          <w:sz w:val="20"/>
        </w:rPr>
        <w:t>zeytindeki</w:t>
      </w:r>
      <w:r w:rsidRPr="00B3663D" w:rsidR="005A771B">
        <w:rPr>
          <w:sz w:val="20"/>
        </w:rPr>
        <w:t xml:space="preserve"> </w:t>
      </w:r>
      <w:r w:rsidRPr="00B3663D">
        <w:rPr>
          <w:sz w:val="20"/>
        </w:rPr>
        <w:t>artıştan</w:t>
      </w:r>
      <w:r w:rsidRPr="00B3663D" w:rsidR="005A771B">
        <w:rPr>
          <w:sz w:val="20"/>
        </w:rPr>
        <w:t xml:space="preserve"> </w:t>
      </w:r>
      <w:r w:rsidRPr="00B3663D">
        <w:rPr>
          <w:sz w:val="20"/>
        </w:rPr>
        <w:t>haberiniz</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Vatandaşın</w:t>
      </w:r>
      <w:r w:rsidRPr="00B3663D" w:rsidR="005A771B">
        <w:rPr>
          <w:sz w:val="20"/>
        </w:rPr>
        <w:t xml:space="preserve"> </w:t>
      </w:r>
      <w:r w:rsidRPr="00B3663D">
        <w:rPr>
          <w:sz w:val="20"/>
        </w:rPr>
        <w:t>artık</w:t>
      </w:r>
      <w:r w:rsidRPr="00B3663D" w:rsidR="005A771B">
        <w:rPr>
          <w:sz w:val="20"/>
        </w:rPr>
        <w:t xml:space="preserve"> </w:t>
      </w:r>
      <w:r w:rsidRPr="00B3663D">
        <w:rPr>
          <w:sz w:val="20"/>
        </w:rPr>
        <w:t>alamadığı</w:t>
      </w:r>
      <w:r w:rsidRPr="00B3663D" w:rsidR="005A771B">
        <w:rPr>
          <w:sz w:val="20"/>
        </w:rPr>
        <w:t xml:space="preserve"> </w:t>
      </w:r>
      <w:r w:rsidRPr="00B3663D">
        <w:rPr>
          <w:sz w:val="20"/>
        </w:rPr>
        <w:t>etin</w:t>
      </w:r>
      <w:r w:rsidRPr="00B3663D" w:rsidR="005A771B">
        <w:rPr>
          <w:sz w:val="20"/>
        </w:rPr>
        <w:t xml:space="preserve"> </w:t>
      </w:r>
      <w:r w:rsidRPr="00B3663D">
        <w:rPr>
          <w:sz w:val="20"/>
        </w:rPr>
        <w:t>fiyatını</w:t>
      </w:r>
      <w:r w:rsidRPr="00B3663D" w:rsidR="005A771B">
        <w:rPr>
          <w:sz w:val="20"/>
        </w:rPr>
        <w:t xml:space="preserve"> </w:t>
      </w:r>
      <w:r w:rsidRPr="00B3663D">
        <w:rPr>
          <w:sz w:val="20"/>
        </w:rPr>
        <w:t>söylemiyorum</w:t>
      </w:r>
      <w:r w:rsidRPr="00B3663D" w:rsidR="005A771B">
        <w:rPr>
          <w:sz w:val="20"/>
        </w:rPr>
        <w:t xml:space="preserve"> </w:t>
      </w:r>
      <w:r w:rsidRPr="00B3663D">
        <w:rPr>
          <w:sz w:val="20"/>
        </w:rPr>
        <w:t>bile.</w:t>
      </w:r>
      <w:r w:rsidRPr="00B3663D" w:rsidR="005A771B">
        <w:rPr>
          <w:sz w:val="20"/>
        </w:rPr>
        <w:t xml:space="preserve"> </w:t>
      </w:r>
      <w:r w:rsidRPr="00B3663D">
        <w:rPr>
          <w:sz w:val="20"/>
        </w:rPr>
        <w:t>Günümüzde</w:t>
      </w:r>
      <w:r w:rsidRPr="00B3663D" w:rsidR="005A771B">
        <w:rPr>
          <w:sz w:val="20"/>
        </w:rPr>
        <w:t xml:space="preserve"> </w:t>
      </w:r>
      <w:r w:rsidRPr="00B3663D">
        <w:rPr>
          <w:sz w:val="20"/>
        </w:rPr>
        <w:t>anneler</w:t>
      </w:r>
      <w:r w:rsidRPr="00B3663D" w:rsidR="005A771B">
        <w:rPr>
          <w:sz w:val="20"/>
        </w:rPr>
        <w:t xml:space="preserve"> </w:t>
      </w:r>
      <w:r w:rsidRPr="00B3663D">
        <w:rPr>
          <w:sz w:val="20"/>
        </w:rPr>
        <w:t>pazara</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gidiyor</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Pazar</w:t>
      </w:r>
      <w:r w:rsidRPr="00B3663D" w:rsidR="005A771B">
        <w:rPr>
          <w:sz w:val="20"/>
        </w:rPr>
        <w:t xml:space="preserve"> </w:t>
      </w:r>
      <w:r w:rsidRPr="00B3663D">
        <w:rPr>
          <w:sz w:val="20"/>
        </w:rPr>
        <w:t>kapanırken</w:t>
      </w:r>
      <w:r w:rsidRPr="00B3663D" w:rsidR="005A771B">
        <w:rPr>
          <w:sz w:val="20"/>
        </w:rPr>
        <w:t xml:space="preserve"> </w:t>
      </w:r>
      <w:r w:rsidRPr="00B3663D">
        <w:rPr>
          <w:sz w:val="20"/>
        </w:rPr>
        <w:t>veya</w:t>
      </w:r>
      <w:r w:rsidRPr="00B3663D" w:rsidR="005A771B">
        <w:rPr>
          <w:sz w:val="20"/>
        </w:rPr>
        <w:t xml:space="preserve"> </w:t>
      </w:r>
      <w:r w:rsidRPr="00B3663D">
        <w:rPr>
          <w:sz w:val="20"/>
        </w:rPr>
        <w:t>pazar</w:t>
      </w:r>
      <w:r w:rsidRPr="00B3663D" w:rsidR="005A771B">
        <w:rPr>
          <w:sz w:val="20"/>
        </w:rPr>
        <w:t xml:space="preserve"> </w:t>
      </w:r>
      <w:r w:rsidRPr="00B3663D">
        <w:rPr>
          <w:sz w:val="20"/>
        </w:rPr>
        <w:t>dağılıp</w:t>
      </w:r>
      <w:r w:rsidRPr="00B3663D" w:rsidR="005A771B">
        <w:rPr>
          <w:sz w:val="20"/>
        </w:rPr>
        <w:t xml:space="preserve"> </w:t>
      </w:r>
      <w:r w:rsidRPr="00B3663D">
        <w:rPr>
          <w:sz w:val="20"/>
        </w:rPr>
        <w:t>temizleme</w:t>
      </w:r>
      <w:r w:rsidRPr="00B3663D" w:rsidR="005A771B">
        <w:rPr>
          <w:sz w:val="20"/>
        </w:rPr>
        <w:t xml:space="preserve"> </w:t>
      </w:r>
      <w:r w:rsidRPr="00B3663D">
        <w:rPr>
          <w:sz w:val="20"/>
        </w:rPr>
        <w:t>başlamadan</w:t>
      </w:r>
      <w:r w:rsidRPr="00B3663D" w:rsidR="005A771B">
        <w:rPr>
          <w:sz w:val="20"/>
        </w:rPr>
        <w:t xml:space="preserve"> </w:t>
      </w:r>
      <w:r w:rsidRPr="00B3663D">
        <w:rPr>
          <w:sz w:val="20"/>
        </w:rPr>
        <w:t>o</w:t>
      </w:r>
      <w:r w:rsidRPr="00B3663D" w:rsidR="005A771B">
        <w:rPr>
          <w:sz w:val="20"/>
        </w:rPr>
        <w:t xml:space="preserve"> </w:t>
      </w:r>
      <w:r w:rsidRPr="00B3663D">
        <w:rPr>
          <w:sz w:val="20"/>
        </w:rPr>
        <w:t>sürede</w:t>
      </w:r>
      <w:r w:rsidRPr="00B3663D" w:rsidR="005A771B">
        <w:rPr>
          <w:sz w:val="20"/>
        </w:rPr>
        <w:t xml:space="preserve"> </w:t>
      </w:r>
      <w:r w:rsidRPr="00B3663D">
        <w:rPr>
          <w:sz w:val="20"/>
        </w:rPr>
        <w:t>gidiyor.</w:t>
      </w:r>
      <w:r w:rsidRPr="00B3663D" w:rsidR="005A771B">
        <w:rPr>
          <w:sz w:val="20"/>
        </w:rPr>
        <w:t xml:space="preserve"> </w:t>
      </w:r>
      <w:r w:rsidRPr="00B3663D">
        <w:rPr>
          <w:sz w:val="20"/>
        </w:rPr>
        <w:t>Giderken</w:t>
      </w:r>
      <w:r w:rsidRPr="00B3663D" w:rsidR="005A771B">
        <w:rPr>
          <w:sz w:val="20"/>
        </w:rPr>
        <w:t xml:space="preserve"> </w:t>
      </w:r>
      <w:r w:rsidRPr="00B3663D">
        <w:rPr>
          <w:sz w:val="20"/>
        </w:rPr>
        <w:t>çocukları</w:t>
      </w:r>
      <w:r w:rsidRPr="00B3663D" w:rsidR="005A771B">
        <w:rPr>
          <w:sz w:val="20"/>
        </w:rPr>
        <w:t xml:space="preserve"> </w:t>
      </w:r>
      <w:r w:rsidRPr="00B3663D">
        <w:rPr>
          <w:sz w:val="20"/>
        </w:rPr>
        <w:t>“Anne</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yanında</w:t>
      </w:r>
      <w:r w:rsidRPr="00B3663D" w:rsidR="005A771B">
        <w:rPr>
          <w:sz w:val="20"/>
        </w:rPr>
        <w:t xml:space="preserve"> </w:t>
      </w:r>
      <w:r w:rsidRPr="00B3663D">
        <w:rPr>
          <w:sz w:val="20"/>
        </w:rPr>
        <w:t>geleyim,</w:t>
      </w:r>
      <w:r w:rsidRPr="00B3663D" w:rsidR="005A771B">
        <w:rPr>
          <w:sz w:val="20"/>
        </w:rPr>
        <w:t xml:space="preserve"> </w:t>
      </w:r>
      <w:r w:rsidRPr="00B3663D">
        <w:rPr>
          <w:sz w:val="20"/>
        </w:rPr>
        <w:t>sana</w:t>
      </w:r>
      <w:r w:rsidRPr="00B3663D" w:rsidR="005A771B">
        <w:rPr>
          <w:sz w:val="20"/>
        </w:rPr>
        <w:t xml:space="preserve"> </w:t>
      </w:r>
      <w:r w:rsidRPr="00B3663D">
        <w:rPr>
          <w:sz w:val="20"/>
        </w:rPr>
        <w:t>yardım</w:t>
      </w:r>
      <w:r w:rsidRPr="00B3663D" w:rsidR="005A771B">
        <w:rPr>
          <w:sz w:val="20"/>
        </w:rPr>
        <w:t xml:space="preserve"> </w:t>
      </w:r>
      <w:r w:rsidRPr="00B3663D">
        <w:rPr>
          <w:sz w:val="20"/>
        </w:rPr>
        <w:t>edeyim.”</w:t>
      </w:r>
      <w:r w:rsidRPr="00B3663D" w:rsidR="005A771B">
        <w:rPr>
          <w:sz w:val="20"/>
        </w:rPr>
        <w:t xml:space="preserve"> </w:t>
      </w:r>
      <w:r w:rsidRPr="00B3663D">
        <w:rPr>
          <w:sz w:val="20"/>
        </w:rPr>
        <w:t>dediğinde</w:t>
      </w:r>
      <w:r w:rsidRPr="00B3663D" w:rsidR="005A771B">
        <w:rPr>
          <w:sz w:val="20"/>
        </w:rPr>
        <w:t xml:space="preserve"> </w:t>
      </w:r>
      <w:r w:rsidRPr="00B3663D">
        <w:rPr>
          <w:sz w:val="20"/>
        </w:rPr>
        <w:t>annesi</w:t>
      </w:r>
      <w:r w:rsidRPr="00B3663D" w:rsidR="005A771B">
        <w:rPr>
          <w:sz w:val="20"/>
        </w:rPr>
        <w:t xml:space="preserve"> </w:t>
      </w:r>
      <w:r w:rsidRPr="00B3663D">
        <w:rPr>
          <w:sz w:val="20"/>
        </w:rPr>
        <w:t>“Gelme</w:t>
      </w:r>
      <w:r w:rsidRPr="00B3663D" w:rsidR="005A771B">
        <w:rPr>
          <w:sz w:val="20"/>
        </w:rPr>
        <w:t xml:space="preserve"> </w:t>
      </w:r>
      <w:r w:rsidRPr="00B3663D">
        <w:rPr>
          <w:sz w:val="20"/>
        </w:rPr>
        <w:t>evladım.”</w:t>
      </w:r>
      <w:r w:rsidRPr="00B3663D" w:rsidR="005A771B">
        <w:rPr>
          <w:sz w:val="20"/>
        </w:rPr>
        <w:t xml:space="preserve"> </w:t>
      </w:r>
      <w:r w:rsidRPr="00B3663D">
        <w:rPr>
          <w:sz w:val="20"/>
        </w:rPr>
        <w:t>diyor.</w:t>
      </w:r>
      <w:r w:rsidRPr="00B3663D" w:rsidR="005A771B">
        <w:rPr>
          <w:sz w:val="20"/>
        </w:rPr>
        <w:t xml:space="preserve"> </w:t>
      </w:r>
      <w:r w:rsidRPr="00B3663D">
        <w:rPr>
          <w:sz w:val="20"/>
        </w:rPr>
        <w:t>Herhâlde</w:t>
      </w:r>
      <w:r w:rsidRPr="00B3663D" w:rsidR="005A771B">
        <w:rPr>
          <w:sz w:val="20"/>
        </w:rPr>
        <w:t xml:space="preserve"> </w:t>
      </w:r>
      <w:r w:rsidRPr="00B3663D">
        <w:rPr>
          <w:sz w:val="20"/>
        </w:rPr>
        <w:t>niye</w:t>
      </w:r>
      <w:r w:rsidRPr="00B3663D" w:rsidR="005A771B">
        <w:rPr>
          <w:sz w:val="20"/>
        </w:rPr>
        <w:t xml:space="preserve"> </w:t>
      </w:r>
      <w:r w:rsidRPr="00B3663D">
        <w:rPr>
          <w:sz w:val="20"/>
        </w:rPr>
        <w:t>gelme</w:t>
      </w:r>
      <w:r w:rsidRPr="00B3663D" w:rsidR="005A771B">
        <w:rPr>
          <w:sz w:val="20"/>
        </w:rPr>
        <w:t xml:space="preserve"> </w:t>
      </w:r>
      <w:r w:rsidRPr="00B3663D">
        <w:rPr>
          <w:sz w:val="20"/>
        </w:rPr>
        <w:t>dediğinin</w:t>
      </w:r>
      <w:r w:rsidRPr="00B3663D" w:rsidR="005A771B">
        <w:rPr>
          <w:sz w:val="20"/>
        </w:rPr>
        <w:t xml:space="preserve"> </w:t>
      </w:r>
      <w:r w:rsidRPr="00B3663D">
        <w:rPr>
          <w:sz w:val="20"/>
        </w:rPr>
        <w:t>farkındasınız.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on</w:t>
      </w:r>
      <w:r w:rsidRPr="00B3663D" w:rsidR="005A771B">
        <w:rPr>
          <w:sz w:val="20"/>
        </w:rPr>
        <w:t xml:space="preserve"> </w:t>
      </w:r>
      <w:r w:rsidRPr="00B3663D">
        <w:rPr>
          <w:sz w:val="20"/>
        </w:rPr>
        <w:t>üç</w:t>
      </w:r>
      <w:r w:rsidRPr="00B3663D" w:rsidR="005A771B">
        <w:rPr>
          <w:sz w:val="20"/>
        </w:rPr>
        <w:t xml:space="preserve"> </w:t>
      </w:r>
      <w:r w:rsidRPr="00B3663D">
        <w:rPr>
          <w:sz w:val="20"/>
        </w:rPr>
        <w:t>yaşında</w:t>
      </w:r>
      <w:r w:rsidRPr="00B3663D" w:rsidR="005A771B">
        <w:rPr>
          <w:sz w:val="20"/>
        </w:rPr>
        <w:t xml:space="preserve"> </w:t>
      </w:r>
      <w:r w:rsidRPr="00B3663D">
        <w:rPr>
          <w:sz w:val="20"/>
        </w:rPr>
        <w:t>bir</w:t>
      </w:r>
      <w:r w:rsidRPr="00B3663D" w:rsidR="005A771B">
        <w:rPr>
          <w:sz w:val="20"/>
        </w:rPr>
        <w:t xml:space="preserve"> </w:t>
      </w:r>
      <w:r w:rsidRPr="00B3663D">
        <w:rPr>
          <w:sz w:val="20"/>
        </w:rPr>
        <w:t>çocuk</w:t>
      </w:r>
      <w:r w:rsidRPr="00B3663D" w:rsidR="005A771B">
        <w:rPr>
          <w:sz w:val="20"/>
        </w:rPr>
        <w:t xml:space="preserve"> </w:t>
      </w:r>
      <w:r w:rsidRPr="00B3663D">
        <w:rPr>
          <w:sz w:val="20"/>
        </w:rPr>
        <w:t>WhatsApp’tan</w:t>
      </w:r>
      <w:r w:rsidRPr="00B3663D" w:rsidR="005A771B">
        <w:rPr>
          <w:sz w:val="20"/>
        </w:rPr>
        <w:t xml:space="preserve"> </w:t>
      </w:r>
      <w:r w:rsidRPr="00B3663D">
        <w:rPr>
          <w:sz w:val="20"/>
        </w:rPr>
        <w:t>evindeki</w:t>
      </w:r>
      <w:r w:rsidRPr="00B3663D" w:rsidR="005A771B">
        <w:rPr>
          <w:sz w:val="20"/>
        </w:rPr>
        <w:t xml:space="preserve"> </w:t>
      </w:r>
      <w:r w:rsidRPr="00B3663D">
        <w:rPr>
          <w:sz w:val="20"/>
        </w:rPr>
        <w:t>buzdolabının</w:t>
      </w:r>
      <w:r w:rsidRPr="00B3663D" w:rsidR="005A771B">
        <w:rPr>
          <w:sz w:val="20"/>
        </w:rPr>
        <w:t xml:space="preserve"> </w:t>
      </w:r>
      <w:r w:rsidRPr="00B3663D">
        <w:rPr>
          <w:sz w:val="20"/>
        </w:rPr>
        <w:t>resmini</w:t>
      </w:r>
      <w:r w:rsidRPr="00B3663D" w:rsidR="005A771B">
        <w:rPr>
          <w:sz w:val="20"/>
        </w:rPr>
        <w:t xml:space="preserve"> </w:t>
      </w:r>
      <w:r w:rsidRPr="00B3663D">
        <w:rPr>
          <w:sz w:val="20"/>
        </w:rPr>
        <w:t>gönderdi.</w:t>
      </w:r>
      <w:r w:rsidRPr="00B3663D" w:rsidR="005A771B">
        <w:rPr>
          <w:sz w:val="20"/>
        </w:rPr>
        <w:t xml:space="preserve"> </w:t>
      </w:r>
      <w:r w:rsidRPr="00B3663D">
        <w:rPr>
          <w:sz w:val="20"/>
        </w:rPr>
        <w:t>Belki</w:t>
      </w:r>
      <w:r w:rsidRPr="00B3663D" w:rsidR="005A771B">
        <w:rPr>
          <w:sz w:val="20"/>
        </w:rPr>
        <w:t xml:space="preserve"> </w:t>
      </w:r>
      <w:r w:rsidRPr="00B3663D">
        <w:rPr>
          <w:sz w:val="20"/>
        </w:rPr>
        <w:t>uzaktır</w:t>
      </w:r>
      <w:r w:rsidRPr="00B3663D" w:rsidR="005A771B">
        <w:rPr>
          <w:sz w:val="20"/>
        </w:rPr>
        <w:t xml:space="preserve"> </w:t>
      </w:r>
      <w:r w:rsidRPr="00B3663D">
        <w:rPr>
          <w:sz w:val="20"/>
        </w:rPr>
        <w:t>göremiyorsunuz</w:t>
      </w:r>
      <w:r w:rsidRPr="00B3663D" w:rsidR="005A771B">
        <w:rPr>
          <w:sz w:val="20"/>
        </w:rPr>
        <w:t xml:space="preserve"> </w:t>
      </w:r>
      <w:r w:rsidRPr="00B3663D">
        <w:rPr>
          <w:sz w:val="20"/>
        </w:rPr>
        <w:t>ama</w:t>
      </w:r>
      <w:r w:rsidRPr="00B3663D" w:rsidR="005A771B">
        <w:rPr>
          <w:sz w:val="20"/>
        </w:rPr>
        <w:t xml:space="preserve"> </w:t>
      </w:r>
      <w:r w:rsidRPr="00B3663D">
        <w:rPr>
          <w:sz w:val="20"/>
        </w:rPr>
        <w:t>altta</w:t>
      </w:r>
      <w:r w:rsidRPr="00B3663D" w:rsidR="005A771B">
        <w:rPr>
          <w:sz w:val="20"/>
        </w:rPr>
        <w:t xml:space="preserve"> </w:t>
      </w:r>
      <w:r w:rsidRPr="00B3663D">
        <w:rPr>
          <w:sz w:val="20"/>
        </w:rPr>
        <w:t>bir</w:t>
      </w:r>
      <w:r w:rsidRPr="00B3663D" w:rsidR="005A771B">
        <w:rPr>
          <w:sz w:val="20"/>
        </w:rPr>
        <w:t xml:space="preserve"> </w:t>
      </w:r>
      <w:r w:rsidRPr="00B3663D">
        <w:rPr>
          <w:sz w:val="20"/>
        </w:rPr>
        <w:t>tencere,</w:t>
      </w:r>
      <w:r w:rsidRPr="00B3663D" w:rsidR="005A771B">
        <w:rPr>
          <w:sz w:val="20"/>
        </w:rPr>
        <w:t xml:space="preserve"> </w:t>
      </w:r>
      <w:r w:rsidRPr="00B3663D">
        <w:rPr>
          <w:sz w:val="20"/>
        </w:rPr>
        <w:t>muhakkak</w:t>
      </w:r>
      <w:r w:rsidRPr="00B3663D" w:rsidR="005A771B">
        <w:rPr>
          <w:sz w:val="20"/>
        </w:rPr>
        <w:t xml:space="preserve"> </w:t>
      </w:r>
      <w:r w:rsidRPr="00B3663D">
        <w:rPr>
          <w:sz w:val="20"/>
        </w:rPr>
        <w:t>boş,</w:t>
      </w:r>
      <w:r w:rsidRPr="00B3663D" w:rsidR="005A771B">
        <w:rPr>
          <w:sz w:val="20"/>
        </w:rPr>
        <w:t xml:space="preserve"> </w:t>
      </w:r>
      <w:r w:rsidRPr="00B3663D">
        <w:rPr>
          <w:sz w:val="20"/>
        </w:rPr>
        <w:t>yanda</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turşu</w:t>
      </w:r>
      <w:r w:rsidRPr="00B3663D" w:rsidR="005A771B">
        <w:rPr>
          <w:sz w:val="20"/>
        </w:rPr>
        <w:t xml:space="preserve"> </w:t>
      </w:r>
      <w:r w:rsidRPr="00B3663D">
        <w:rPr>
          <w:sz w:val="20"/>
        </w:rPr>
        <w:t>veya</w:t>
      </w:r>
      <w:r w:rsidRPr="00B3663D" w:rsidR="005A771B">
        <w:rPr>
          <w:sz w:val="20"/>
        </w:rPr>
        <w:t xml:space="preserve"> </w:t>
      </w:r>
      <w:r w:rsidRPr="00B3663D">
        <w:rPr>
          <w:sz w:val="20"/>
        </w:rPr>
        <w:t>salça</w:t>
      </w:r>
      <w:r w:rsidRPr="00B3663D" w:rsidR="005A771B">
        <w:rPr>
          <w:sz w:val="20"/>
        </w:rPr>
        <w:t xml:space="preserve"> </w:t>
      </w:r>
      <w:r w:rsidRPr="00B3663D">
        <w:rPr>
          <w:sz w:val="20"/>
        </w:rPr>
        <w:t>bidonu</w:t>
      </w:r>
      <w:r w:rsidRPr="00B3663D" w:rsidR="005A771B">
        <w:rPr>
          <w:sz w:val="20"/>
        </w:rPr>
        <w:t xml:space="preserve"> </w:t>
      </w:r>
      <w:r w:rsidRPr="00B3663D">
        <w:rPr>
          <w:sz w:val="20"/>
        </w:rPr>
        <w:t>var.</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“On</w:t>
      </w:r>
      <w:r w:rsidRPr="00B3663D" w:rsidR="005A771B">
        <w:rPr>
          <w:sz w:val="20"/>
        </w:rPr>
        <w:t xml:space="preserve"> </w:t>
      </w:r>
      <w:r w:rsidRPr="00B3663D">
        <w:rPr>
          <w:sz w:val="20"/>
        </w:rPr>
        <w:t>gündür</w:t>
      </w:r>
      <w:r w:rsidRPr="00B3663D" w:rsidR="005A771B">
        <w:rPr>
          <w:sz w:val="20"/>
        </w:rPr>
        <w:t xml:space="preserve"> </w:t>
      </w:r>
      <w:r w:rsidRPr="00B3663D">
        <w:rPr>
          <w:sz w:val="20"/>
        </w:rPr>
        <w:t>bu</w:t>
      </w:r>
      <w:r w:rsidRPr="00B3663D" w:rsidR="005A771B">
        <w:rPr>
          <w:sz w:val="20"/>
        </w:rPr>
        <w:t xml:space="preserve"> </w:t>
      </w:r>
      <w:r w:rsidRPr="00B3663D">
        <w:rPr>
          <w:sz w:val="20"/>
        </w:rPr>
        <w:t>böyle.</w:t>
      </w:r>
      <w:r w:rsidRPr="00B3663D" w:rsidR="005A771B">
        <w:rPr>
          <w:sz w:val="20"/>
        </w:rPr>
        <w:t xml:space="preserve"> </w:t>
      </w:r>
      <w:r w:rsidRPr="00B3663D">
        <w:rPr>
          <w:sz w:val="20"/>
        </w:rPr>
        <w:t>Annem</w:t>
      </w:r>
      <w:r w:rsidRPr="00B3663D" w:rsidR="005A771B">
        <w:rPr>
          <w:sz w:val="20"/>
        </w:rPr>
        <w:t xml:space="preserve"> </w:t>
      </w:r>
      <w:r w:rsidRPr="00B3663D">
        <w:rPr>
          <w:sz w:val="20"/>
        </w:rPr>
        <w:t>çok</w:t>
      </w:r>
      <w:r w:rsidRPr="00B3663D" w:rsidR="005A771B">
        <w:rPr>
          <w:sz w:val="20"/>
        </w:rPr>
        <w:t xml:space="preserve"> </w:t>
      </w:r>
      <w:r w:rsidRPr="00B3663D">
        <w:rPr>
          <w:sz w:val="20"/>
        </w:rPr>
        <w:t>gururlu,</w:t>
      </w:r>
      <w:r w:rsidRPr="00B3663D" w:rsidR="005A771B">
        <w:rPr>
          <w:sz w:val="20"/>
        </w:rPr>
        <w:t xml:space="preserve"> </w:t>
      </w:r>
      <w:r w:rsidRPr="00B3663D">
        <w:rPr>
          <w:sz w:val="20"/>
        </w:rPr>
        <w:t>kesinlikle</w:t>
      </w:r>
      <w:r w:rsidRPr="00B3663D" w:rsidR="005A771B">
        <w:rPr>
          <w:sz w:val="20"/>
        </w:rPr>
        <w:t xml:space="preserve"> </w:t>
      </w:r>
      <w:r w:rsidRPr="00B3663D">
        <w:rPr>
          <w:sz w:val="20"/>
        </w:rPr>
        <w:t>duymasın.</w:t>
      </w:r>
      <w:r w:rsidRPr="00B3663D" w:rsidR="005A771B">
        <w:rPr>
          <w:sz w:val="20"/>
        </w:rPr>
        <w:t xml:space="preserve"> </w:t>
      </w:r>
      <w:r w:rsidRPr="00B3663D">
        <w:rPr>
          <w:sz w:val="20"/>
        </w:rPr>
        <w:t>Kendisine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yapacağından</w:t>
      </w:r>
      <w:r w:rsidRPr="00B3663D" w:rsidR="005A771B">
        <w:rPr>
          <w:sz w:val="20"/>
        </w:rPr>
        <w:t xml:space="preserve"> </w:t>
      </w:r>
      <w:r w:rsidRPr="00B3663D">
        <w:rPr>
          <w:sz w:val="20"/>
        </w:rPr>
        <w:t>korkuyorum,</w:t>
      </w:r>
      <w:r w:rsidRPr="00B3663D" w:rsidR="005A771B">
        <w:rPr>
          <w:sz w:val="20"/>
        </w:rPr>
        <w:t xml:space="preserve"> </w:t>
      </w:r>
      <w:r w:rsidRPr="00B3663D">
        <w:rPr>
          <w:sz w:val="20"/>
        </w:rPr>
        <w:t>bir</w:t>
      </w:r>
      <w:r w:rsidRPr="00B3663D" w:rsidR="005A771B">
        <w:rPr>
          <w:sz w:val="20"/>
        </w:rPr>
        <w:t xml:space="preserve"> </w:t>
      </w:r>
      <w:r w:rsidRPr="00B3663D">
        <w:rPr>
          <w:sz w:val="20"/>
        </w:rPr>
        <w:t>çare.”</w:t>
      </w:r>
      <w:r w:rsidRPr="00B3663D" w:rsidR="005A771B">
        <w:rPr>
          <w:sz w:val="20"/>
        </w:rPr>
        <w:t xml:space="preserve"> </w:t>
      </w:r>
      <w:r w:rsidRPr="00B3663D">
        <w:rPr>
          <w:sz w:val="20"/>
        </w:rPr>
        <w:t>Babasını</w:t>
      </w:r>
      <w:r w:rsidRPr="00B3663D" w:rsidR="005A771B">
        <w:rPr>
          <w:sz w:val="20"/>
        </w:rPr>
        <w:t xml:space="preserve"> </w:t>
      </w:r>
      <w:r w:rsidRPr="00B3663D">
        <w:rPr>
          <w:sz w:val="20"/>
        </w:rPr>
        <w:t>soruyorum,</w:t>
      </w:r>
      <w:r w:rsidRPr="00B3663D" w:rsidR="005A771B">
        <w:rPr>
          <w:sz w:val="20"/>
        </w:rPr>
        <w:t xml:space="preserve"> </w:t>
      </w:r>
      <w:r w:rsidRPr="00B3663D">
        <w:rPr>
          <w:sz w:val="20"/>
        </w:rPr>
        <w:t>“İnşaatlarda</w:t>
      </w:r>
      <w:r w:rsidRPr="00B3663D" w:rsidR="005A771B">
        <w:rPr>
          <w:sz w:val="20"/>
        </w:rPr>
        <w:t xml:space="preserve"> </w:t>
      </w:r>
      <w:r w:rsidRPr="00B3663D">
        <w:rPr>
          <w:sz w:val="20"/>
        </w:rPr>
        <w:t>iş</w:t>
      </w:r>
      <w:r w:rsidRPr="00B3663D" w:rsidR="005A771B">
        <w:rPr>
          <w:sz w:val="20"/>
        </w:rPr>
        <w:t xml:space="preserve"> </w:t>
      </w:r>
      <w:r w:rsidRPr="00B3663D">
        <w:rPr>
          <w:sz w:val="20"/>
        </w:rPr>
        <w:t>bulursa</w:t>
      </w:r>
      <w:r w:rsidRPr="00B3663D" w:rsidR="005A771B">
        <w:rPr>
          <w:sz w:val="20"/>
        </w:rPr>
        <w:t xml:space="preserve"> </w:t>
      </w:r>
      <w:r w:rsidRPr="00B3663D">
        <w:rPr>
          <w:sz w:val="20"/>
        </w:rPr>
        <w:t>çalışabiliyor.”</w:t>
      </w:r>
      <w:r w:rsidRPr="00B3663D" w:rsidR="005A771B">
        <w:rPr>
          <w:sz w:val="20"/>
        </w:rPr>
        <w:t xml:space="preserve"> </w:t>
      </w:r>
      <w:r w:rsidRPr="00B3663D">
        <w:rPr>
          <w:sz w:val="20"/>
        </w:rPr>
        <w:t>diyor.</w:t>
      </w:r>
      <w:r w:rsidRPr="00B3663D" w:rsidR="005A771B">
        <w:rPr>
          <w:sz w:val="20"/>
        </w:rPr>
        <w:t xml:space="preserve"> </w:t>
      </w:r>
      <w:r w:rsidRPr="00B3663D">
        <w:rPr>
          <w:sz w:val="20"/>
        </w:rPr>
        <w:t>Sizin</w:t>
      </w:r>
      <w:r w:rsidRPr="00B3663D" w:rsidR="005A771B">
        <w:rPr>
          <w:sz w:val="20"/>
        </w:rPr>
        <w:t xml:space="preserve"> </w:t>
      </w:r>
      <w:r w:rsidRPr="00B3663D">
        <w:rPr>
          <w:sz w:val="20"/>
        </w:rPr>
        <w:t>bu</w:t>
      </w:r>
      <w:r w:rsidRPr="00B3663D" w:rsidR="005A771B">
        <w:rPr>
          <w:sz w:val="20"/>
        </w:rPr>
        <w:t xml:space="preserve"> </w:t>
      </w:r>
      <w:r w:rsidRPr="00B3663D">
        <w:rPr>
          <w:sz w:val="20"/>
        </w:rPr>
        <w:t>bütçeniz</w:t>
      </w:r>
      <w:r w:rsidRPr="00B3663D" w:rsidR="005A771B">
        <w:rPr>
          <w:sz w:val="20"/>
        </w:rPr>
        <w:t xml:space="preserve"> </w:t>
      </w:r>
      <w:r w:rsidRPr="00B3663D">
        <w:rPr>
          <w:sz w:val="20"/>
        </w:rPr>
        <w:t>bu</w:t>
      </w:r>
      <w:r w:rsidRPr="00B3663D" w:rsidR="005A771B">
        <w:rPr>
          <w:sz w:val="20"/>
        </w:rPr>
        <w:t xml:space="preserve"> </w:t>
      </w:r>
      <w:r w:rsidRPr="00B3663D">
        <w:rPr>
          <w:sz w:val="20"/>
        </w:rPr>
        <w:t>çaresizliğe,</w:t>
      </w:r>
      <w:r w:rsidRPr="00B3663D" w:rsidR="005A771B">
        <w:rPr>
          <w:sz w:val="20"/>
        </w:rPr>
        <w:t xml:space="preserve"> </w:t>
      </w:r>
      <w:r w:rsidRPr="00B3663D">
        <w:rPr>
          <w:sz w:val="20"/>
        </w:rPr>
        <w:t>bu</w:t>
      </w:r>
      <w:r w:rsidRPr="00B3663D" w:rsidR="005A771B">
        <w:rPr>
          <w:sz w:val="20"/>
        </w:rPr>
        <w:t xml:space="preserve"> </w:t>
      </w:r>
      <w:r w:rsidRPr="00B3663D">
        <w:rPr>
          <w:sz w:val="20"/>
        </w:rPr>
        <w:t>açlığa</w:t>
      </w:r>
      <w:r w:rsidRPr="00B3663D" w:rsidR="005A771B">
        <w:rPr>
          <w:sz w:val="20"/>
        </w:rPr>
        <w:t xml:space="preserve"> </w:t>
      </w:r>
      <w:r w:rsidRPr="00B3663D">
        <w:rPr>
          <w:sz w:val="20"/>
        </w:rPr>
        <w:t>çözüm</w:t>
      </w:r>
      <w:r w:rsidRPr="00B3663D" w:rsidR="005A771B">
        <w:rPr>
          <w:sz w:val="20"/>
        </w:rPr>
        <w:t xml:space="preserve"> </w:t>
      </w:r>
      <w:r w:rsidRPr="00B3663D">
        <w:rPr>
          <w:sz w:val="20"/>
        </w:rPr>
        <w:t>oluyor</w:t>
      </w:r>
      <w:r w:rsidRPr="00B3663D" w:rsidR="005A771B">
        <w:rPr>
          <w:sz w:val="20"/>
        </w:rPr>
        <w:t xml:space="preserve"> </w:t>
      </w:r>
      <w:r w:rsidRPr="00B3663D">
        <w:rPr>
          <w:sz w:val="20"/>
        </w:rPr>
        <w:t>mu?</w:t>
      </w:r>
      <w:r w:rsidRPr="00B3663D" w:rsidR="005A771B">
        <w:rPr>
          <w:sz w:val="20"/>
        </w:rPr>
        <w:t xml:space="preserve"> </w:t>
      </w:r>
      <w:r w:rsidRPr="00B3663D">
        <w:rPr>
          <w:sz w:val="20"/>
        </w:rPr>
        <w:t>Bin</w:t>
      </w:r>
      <w:r w:rsidRPr="00B3663D" w:rsidR="005A771B">
        <w:rPr>
          <w:sz w:val="20"/>
        </w:rPr>
        <w:t xml:space="preserve"> </w:t>
      </w:r>
      <w:r w:rsidRPr="00B3663D">
        <w:rPr>
          <w:sz w:val="20"/>
        </w:rPr>
        <w:t>TL</w:t>
      </w:r>
      <w:r w:rsidRPr="00B3663D" w:rsidR="005A771B">
        <w:rPr>
          <w:sz w:val="20"/>
        </w:rPr>
        <w:t xml:space="preserve"> </w:t>
      </w:r>
      <w:r w:rsidRPr="00B3663D">
        <w:rPr>
          <w:sz w:val="20"/>
        </w:rPr>
        <w:t>civarında</w:t>
      </w:r>
      <w:r w:rsidRPr="00B3663D" w:rsidR="005A771B">
        <w:rPr>
          <w:sz w:val="20"/>
        </w:rPr>
        <w:t xml:space="preserve"> </w:t>
      </w:r>
      <w:r w:rsidRPr="00B3663D">
        <w:rPr>
          <w:sz w:val="20"/>
        </w:rPr>
        <w:t>emekli</w:t>
      </w:r>
      <w:r w:rsidRPr="00B3663D" w:rsidR="005A771B">
        <w:rPr>
          <w:sz w:val="20"/>
        </w:rPr>
        <w:t xml:space="preserve"> </w:t>
      </w:r>
      <w:r w:rsidRPr="00B3663D">
        <w:rPr>
          <w:sz w:val="20"/>
        </w:rPr>
        <w:t>maaşı,</w:t>
      </w:r>
      <w:r w:rsidRPr="00B3663D" w:rsidR="005A771B">
        <w:rPr>
          <w:sz w:val="20"/>
        </w:rPr>
        <w:t xml:space="preserve"> </w:t>
      </w:r>
      <w:r w:rsidRPr="00B3663D">
        <w:rPr>
          <w:sz w:val="20"/>
        </w:rPr>
        <w:t>1.603</w:t>
      </w:r>
      <w:r w:rsidRPr="00B3663D" w:rsidR="005A771B">
        <w:rPr>
          <w:sz w:val="20"/>
        </w:rPr>
        <w:t xml:space="preserve"> </w:t>
      </w:r>
      <w:r w:rsidRPr="00B3663D">
        <w:rPr>
          <w:sz w:val="20"/>
        </w:rPr>
        <w:t>TL</w:t>
      </w:r>
      <w:r w:rsidRPr="00B3663D" w:rsidR="005A771B">
        <w:rPr>
          <w:sz w:val="20"/>
        </w:rPr>
        <w:t xml:space="preserve"> </w:t>
      </w:r>
      <w:r w:rsidRPr="00B3663D">
        <w:rPr>
          <w:sz w:val="20"/>
        </w:rPr>
        <w:t>asgari</w:t>
      </w:r>
      <w:r w:rsidRPr="00B3663D" w:rsidR="005A771B">
        <w:rPr>
          <w:sz w:val="20"/>
        </w:rPr>
        <w:t xml:space="preserve"> </w:t>
      </w:r>
      <w:r w:rsidRPr="00B3663D">
        <w:rPr>
          <w:sz w:val="20"/>
        </w:rPr>
        <w:t>ücret</w:t>
      </w:r>
      <w:r w:rsidRPr="00B3663D" w:rsidR="005A771B">
        <w:rPr>
          <w:sz w:val="20"/>
        </w:rPr>
        <w:t xml:space="preserve"> </w:t>
      </w:r>
      <w:r w:rsidRPr="00B3663D">
        <w:rPr>
          <w:sz w:val="20"/>
        </w:rPr>
        <w:t>alan</w:t>
      </w:r>
      <w:r w:rsidRPr="00B3663D" w:rsidR="005A771B">
        <w:rPr>
          <w:sz w:val="20"/>
        </w:rPr>
        <w:t xml:space="preserve"> </w:t>
      </w:r>
      <w:r w:rsidRPr="00B3663D">
        <w:rPr>
          <w:sz w:val="20"/>
        </w:rPr>
        <w:t>vatandaşımız</w:t>
      </w:r>
      <w:r w:rsidRPr="00B3663D" w:rsidR="005A771B">
        <w:rPr>
          <w:sz w:val="20"/>
        </w:rPr>
        <w:t xml:space="preserve"> </w:t>
      </w:r>
      <w:r w:rsidRPr="00B3663D">
        <w:rPr>
          <w:sz w:val="20"/>
        </w:rPr>
        <w:t>nasıl</w:t>
      </w:r>
      <w:r w:rsidRPr="00B3663D" w:rsidR="005A771B">
        <w:rPr>
          <w:sz w:val="20"/>
        </w:rPr>
        <w:t xml:space="preserve"> </w:t>
      </w:r>
      <w:r w:rsidRPr="00B3663D">
        <w:rPr>
          <w:sz w:val="20"/>
        </w:rPr>
        <w:t>geçinsin?</w:t>
      </w:r>
      <w:r w:rsidRPr="00B3663D" w:rsidR="005A771B">
        <w:rPr>
          <w:sz w:val="20"/>
        </w:rPr>
        <w:t xml:space="preserve"> </w:t>
      </w:r>
      <w:r w:rsidRPr="00B3663D">
        <w:rPr>
          <w:sz w:val="20"/>
        </w:rPr>
        <w:t>Allah</w:t>
      </w:r>
      <w:r w:rsidRPr="00B3663D" w:rsidR="005A771B">
        <w:rPr>
          <w:sz w:val="20"/>
        </w:rPr>
        <w:t xml:space="preserve"> </w:t>
      </w:r>
      <w:r w:rsidRPr="00B3663D">
        <w:rPr>
          <w:sz w:val="20"/>
        </w:rPr>
        <w:t>rızası</w:t>
      </w:r>
      <w:r w:rsidRPr="00B3663D" w:rsidR="005A771B">
        <w:rPr>
          <w:sz w:val="20"/>
        </w:rPr>
        <w:t xml:space="preserve"> </w:t>
      </w:r>
      <w:r w:rsidRPr="00B3663D">
        <w:rPr>
          <w:sz w:val="20"/>
        </w:rPr>
        <w:t>için</w:t>
      </w:r>
      <w:r w:rsidRPr="00B3663D" w:rsidR="005A771B">
        <w:rPr>
          <w:sz w:val="20"/>
        </w:rPr>
        <w:t xml:space="preserve"> </w:t>
      </w:r>
      <w:r w:rsidRPr="00B3663D">
        <w:rPr>
          <w:sz w:val="20"/>
        </w:rPr>
        <w:t>bir</w:t>
      </w:r>
      <w:r w:rsidRPr="00B3663D" w:rsidR="005A771B">
        <w:rPr>
          <w:sz w:val="20"/>
        </w:rPr>
        <w:t xml:space="preserve"> </w:t>
      </w:r>
      <w:r w:rsidRPr="00B3663D">
        <w:rPr>
          <w:sz w:val="20"/>
        </w:rPr>
        <w:t>empati</w:t>
      </w:r>
      <w:r w:rsidRPr="00B3663D" w:rsidR="005A771B">
        <w:rPr>
          <w:sz w:val="20"/>
        </w:rPr>
        <w:t xml:space="preserve"> </w:t>
      </w:r>
      <w:r w:rsidRPr="00B3663D">
        <w:rPr>
          <w:sz w:val="20"/>
        </w:rPr>
        <w:t>yapın,</w:t>
      </w:r>
      <w:r w:rsidRPr="00B3663D" w:rsidR="005A771B">
        <w:rPr>
          <w:sz w:val="20"/>
        </w:rPr>
        <w:t xml:space="preserve"> </w:t>
      </w:r>
      <w:r w:rsidRPr="00B3663D">
        <w:rPr>
          <w:sz w:val="20"/>
        </w:rPr>
        <w:t>düşünün.</w:t>
      </w:r>
      <w:r w:rsidRPr="00B3663D" w:rsidR="005A771B">
        <w:rPr>
          <w:sz w:val="20"/>
        </w:rPr>
        <w:t xml:space="preserve"> </w:t>
      </w:r>
      <w:r w:rsidRPr="00B3663D">
        <w:rPr>
          <w:sz w:val="20"/>
        </w:rPr>
        <w:t>Hele</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başını</w:t>
      </w:r>
      <w:r w:rsidRPr="00B3663D" w:rsidR="005A771B">
        <w:rPr>
          <w:sz w:val="20"/>
        </w:rPr>
        <w:t xml:space="preserve"> </w:t>
      </w:r>
      <w:r w:rsidRPr="00B3663D">
        <w:rPr>
          <w:sz w:val="20"/>
        </w:rPr>
        <w:t>sokacak</w:t>
      </w:r>
      <w:r w:rsidRPr="00B3663D" w:rsidR="005A771B">
        <w:rPr>
          <w:sz w:val="20"/>
        </w:rPr>
        <w:t xml:space="preserve"> </w:t>
      </w:r>
      <w:r w:rsidRPr="00B3663D">
        <w:rPr>
          <w:sz w:val="20"/>
        </w:rPr>
        <w:t>evi</w:t>
      </w:r>
      <w:r w:rsidRPr="00B3663D" w:rsidR="005A771B">
        <w:rPr>
          <w:sz w:val="20"/>
        </w:rPr>
        <w:t xml:space="preserve"> </w:t>
      </w:r>
      <w:r w:rsidRPr="00B3663D">
        <w:rPr>
          <w:sz w:val="20"/>
        </w:rPr>
        <w:t>yoksa</w:t>
      </w:r>
      <w:r w:rsidRPr="00B3663D" w:rsidR="005A771B">
        <w:rPr>
          <w:sz w:val="20"/>
        </w:rPr>
        <w:t xml:space="preserve"> </w:t>
      </w:r>
      <w:r w:rsidRPr="00B3663D">
        <w:rPr>
          <w:sz w:val="20"/>
        </w:rPr>
        <w:t>geçinmesi</w:t>
      </w:r>
      <w:r w:rsidRPr="00B3663D" w:rsidR="005A771B">
        <w:rPr>
          <w:sz w:val="20"/>
        </w:rPr>
        <w:t xml:space="preserve"> </w:t>
      </w:r>
      <w:r w:rsidRPr="00B3663D">
        <w:rPr>
          <w:sz w:val="20"/>
        </w:rPr>
        <w:t>mucizelere</w:t>
      </w:r>
      <w:r w:rsidRPr="00B3663D" w:rsidR="005A771B">
        <w:rPr>
          <w:sz w:val="20"/>
        </w:rPr>
        <w:t xml:space="preserve"> </w:t>
      </w:r>
      <w:r w:rsidRPr="00B3663D">
        <w:rPr>
          <w:sz w:val="20"/>
        </w:rPr>
        <w:t>kalmış.</w:t>
      </w:r>
      <w:r w:rsidRPr="00B3663D" w:rsidR="005A771B">
        <w:rPr>
          <w:sz w:val="20"/>
        </w:rPr>
        <w:t xml:space="preserve"> </w:t>
      </w:r>
      <w:r w:rsidRPr="00B3663D">
        <w:rPr>
          <w:sz w:val="20"/>
        </w:rPr>
        <w:t>Sizin</w:t>
      </w:r>
      <w:r w:rsidRPr="00B3663D" w:rsidR="005A771B">
        <w:rPr>
          <w:sz w:val="20"/>
        </w:rPr>
        <w:t xml:space="preserve"> </w:t>
      </w:r>
      <w:r w:rsidRPr="00B3663D">
        <w:rPr>
          <w:sz w:val="20"/>
        </w:rPr>
        <w:t>yıllar</w:t>
      </w:r>
      <w:r w:rsidRPr="00B3663D" w:rsidR="005A771B">
        <w:rPr>
          <w:sz w:val="20"/>
        </w:rPr>
        <w:t xml:space="preserve"> </w:t>
      </w:r>
      <w:r w:rsidRPr="00B3663D">
        <w:rPr>
          <w:sz w:val="20"/>
        </w:rPr>
        <w:t>önce</w:t>
      </w:r>
      <w:r w:rsidRPr="00B3663D" w:rsidR="005A771B">
        <w:rPr>
          <w:sz w:val="20"/>
        </w:rPr>
        <w:t xml:space="preserve"> </w:t>
      </w:r>
      <w:r w:rsidRPr="00B3663D">
        <w:rPr>
          <w:sz w:val="20"/>
        </w:rPr>
        <w:t>yaptığınız</w:t>
      </w:r>
      <w:r w:rsidRPr="00B3663D" w:rsidR="005A771B">
        <w:rPr>
          <w:sz w:val="20"/>
        </w:rPr>
        <w:t xml:space="preserve"> </w:t>
      </w:r>
      <w:r w:rsidRPr="00B3663D">
        <w:rPr>
          <w:sz w:val="20"/>
        </w:rPr>
        <w:t>çay,</w:t>
      </w:r>
      <w:r w:rsidRPr="00B3663D" w:rsidR="005A771B">
        <w:rPr>
          <w:sz w:val="20"/>
        </w:rPr>
        <w:t xml:space="preserve"> </w:t>
      </w:r>
      <w:r w:rsidRPr="00B3663D">
        <w:rPr>
          <w:sz w:val="20"/>
        </w:rPr>
        <w:t>simit</w:t>
      </w:r>
      <w:r w:rsidRPr="00B3663D" w:rsidR="005A771B">
        <w:rPr>
          <w:sz w:val="20"/>
        </w:rPr>
        <w:t xml:space="preserve"> </w:t>
      </w:r>
      <w:r w:rsidRPr="00B3663D">
        <w:rPr>
          <w:sz w:val="20"/>
        </w:rPr>
        <w:t>hesabı</w:t>
      </w:r>
      <w:r w:rsidRPr="00B3663D" w:rsidR="005A771B">
        <w:rPr>
          <w:sz w:val="20"/>
        </w:rPr>
        <w:t xml:space="preserve"> </w:t>
      </w:r>
      <w:r w:rsidRPr="00B3663D">
        <w:rPr>
          <w:sz w:val="20"/>
        </w:rPr>
        <w:t>da</w:t>
      </w:r>
      <w:r w:rsidRPr="00B3663D" w:rsidR="005A771B">
        <w:rPr>
          <w:sz w:val="20"/>
        </w:rPr>
        <w:t xml:space="preserve"> </w:t>
      </w:r>
      <w:r w:rsidRPr="00B3663D">
        <w:rPr>
          <w:sz w:val="20"/>
        </w:rPr>
        <w:t>artık</w:t>
      </w:r>
      <w:r w:rsidRPr="00B3663D" w:rsidR="005A771B">
        <w:rPr>
          <w:sz w:val="20"/>
        </w:rPr>
        <w:t xml:space="preserve"> </w:t>
      </w:r>
      <w:r w:rsidRPr="00B3663D">
        <w:rPr>
          <w:sz w:val="20"/>
        </w:rPr>
        <w:t>tutmuyor.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yaparsanız</w:t>
      </w:r>
      <w:r w:rsidRPr="00B3663D" w:rsidR="005A771B">
        <w:rPr>
          <w:sz w:val="20"/>
        </w:rPr>
        <w:t xml:space="preserve"> </w:t>
      </w:r>
      <w:r w:rsidRPr="00B3663D">
        <w:rPr>
          <w:sz w:val="20"/>
        </w:rPr>
        <w:t>yapın</w:t>
      </w:r>
      <w:r w:rsidRPr="00B3663D" w:rsidR="005A771B">
        <w:rPr>
          <w:sz w:val="20"/>
        </w:rPr>
        <w:t xml:space="preserve"> </w:t>
      </w:r>
      <w:r w:rsidRPr="00B3663D">
        <w:rPr>
          <w:sz w:val="20"/>
        </w:rPr>
        <w:t>ne</w:t>
      </w:r>
      <w:r w:rsidRPr="00B3663D" w:rsidR="005A771B">
        <w:rPr>
          <w:sz w:val="20"/>
        </w:rPr>
        <w:t xml:space="preserve"> </w:t>
      </w:r>
      <w:r w:rsidRPr="00B3663D">
        <w:rPr>
          <w:sz w:val="20"/>
        </w:rPr>
        <w:t>bir</w:t>
      </w:r>
      <w:r w:rsidRPr="00B3663D" w:rsidR="005A771B">
        <w:rPr>
          <w:sz w:val="20"/>
        </w:rPr>
        <w:t xml:space="preserve"> </w:t>
      </w:r>
      <w:r w:rsidRPr="00B3663D">
        <w:rPr>
          <w:sz w:val="20"/>
        </w:rPr>
        <w:t>çay</w:t>
      </w:r>
      <w:r w:rsidRPr="00B3663D" w:rsidR="005A771B">
        <w:rPr>
          <w:sz w:val="20"/>
        </w:rPr>
        <w:t xml:space="preserve"> </w:t>
      </w:r>
      <w:r w:rsidRPr="00B3663D">
        <w:rPr>
          <w:sz w:val="20"/>
        </w:rPr>
        <w:t>ne</w:t>
      </w:r>
      <w:r w:rsidRPr="00B3663D" w:rsidR="005A771B">
        <w:rPr>
          <w:sz w:val="20"/>
        </w:rPr>
        <w:t xml:space="preserve"> </w:t>
      </w:r>
      <w:r w:rsidRPr="00B3663D">
        <w:rPr>
          <w:sz w:val="20"/>
        </w:rPr>
        <w:t>bir</w:t>
      </w:r>
      <w:r w:rsidRPr="00B3663D" w:rsidR="005A771B">
        <w:rPr>
          <w:sz w:val="20"/>
        </w:rPr>
        <w:t xml:space="preserve"> </w:t>
      </w:r>
      <w:r w:rsidRPr="00B3663D">
        <w:rPr>
          <w:sz w:val="20"/>
        </w:rPr>
        <w:t>simit</w:t>
      </w:r>
      <w:r w:rsidRPr="00B3663D" w:rsidR="005A771B">
        <w:rPr>
          <w:sz w:val="20"/>
        </w:rPr>
        <w:t xml:space="preserve"> </w:t>
      </w:r>
      <w:r w:rsidRPr="00B3663D">
        <w:rPr>
          <w:sz w:val="20"/>
        </w:rPr>
        <w:t>alınan</w:t>
      </w:r>
      <w:r w:rsidRPr="00B3663D" w:rsidR="005A771B">
        <w:rPr>
          <w:sz w:val="20"/>
        </w:rPr>
        <w:t xml:space="preserve"> </w:t>
      </w:r>
      <w:r w:rsidRPr="00B3663D">
        <w:rPr>
          <w:sz w:val="20"/>
        </w:rPr>
        <w:t>ücrete</w:t>
      </w:r>
      <w:r w:rsidRPr="00B3663D" w:rsidR="005A771B">
        <w:rPr>
          <w:sz w:val="20"/>
        </w:rPr>
        <w:t xml:space="preserve"> </w:t>
      </w:r>
      <w:r w:rsidRPr="00B3663D">
        <w:rPr>
          <w:sz w:val="20"/>
        </w:rPr>
        <w:t>denk</w:t>
      </w:r>
      <w:r w:rsidRPr="00B3663D" w:rsidR="005A771B">
        <w:rPr>
          <w:sz w:val="20"/>
        </w:rPr>
        <w:t xml:space="preserve"> </w:t>
      </w:r>
      <w:r w:rsidRPr="00B3663D">
        <w:rPr>
          <w:sz w:val="20"/>
        </w:rPr>
        <w:t>gelmiyor.</w:t>
      </w:r>
      <w:r w:rsidRPr="00B3663D" w:rsidR="005A771B">
        <w:rPr>
          <w:sz w:val="20"/>
        </w:rPr>
        <w:t xml:space="preserve"> </w:t>
      </w:r>
    </w:p>
    <w:p w:rsidRPr="00B3663D" w:rsidR="008476EE" w:rsidP="00B3663D" w:rsidRDefault="008476EE">
      <w:pPr>
        <w:pStyle w:val="GENELKURUL"/>
        <w:spacing w:line="240" w:lineRule="auto"/>
        <w:rPr>
          <w:spacing w:val="24"/>
          <w:sz w:val="20"/>
        </w:rPr>
      </w:pP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dağılımındaki</w:t>
      </w:r>
      <w:r w:rsidRPr="00B3663D" w:rsidR="005A771B">
        <w:rPr>
          <w:sz w:val="20"/>
        </w:rPr>
        <w:t xml:space="preserve"> </w:t>
      </w:r>
      <w:r w:rsidRPr="00B3663D">
        <w:rPr>
          <w:sz w:val="20"/>
        </w:rPr>
        <w:t>eşitsizliği</w:t>
      </w:r>
      <w:r w:rsidRPr="00B3663D" w:rsidR="005A771B">
        <w:rPr>
          <w:sz w:val="20"/>
        </w:rPr>
        <w:t xml:space="preserve"> </w:t>
      </w:r>
      <w:r w:rsidRPr="00B3663D">
        <w:rPr>
          <w:sz w:val="20"/>
        </w:rPr>
        <w:t>sona</w:t>
      </w:r>
      <w:r w:rsidRPr="00B3663D" w:rsidR="005A771B">
        <w:rPr>
          <w:sz w:val="20"/>
        </w:rPr>
        <w:t xml:space="preserve"> </w:t>
      </w:r>
      <w:r w:rsidRPr="00B3663D">
        <w:rPr>
          <w:sz w:val="20"/>
        </w:rPr>
        <w:t>erdiriyor</w:t>
      </w:r>
      <w:r w:rsidRPr="00B3663D" w:rsidR="005A771B">
        <w:rPr>
          <w:sz w:val="20"/>
        </w:rPr>
        <w:t xml:space="preserve"> </w:t>
      </w:r>
      <w:r w:rsidRPr="00B3663D">
        <w:rPr>
          <w:sz w:val="20"/>
        </w:rPr>
        <w:t>mu</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Asla.</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“Müslüman’ın</w:t>
      </w:r>
      <w:r w:rsidRPr="00B3663D" w:rsidR="005A771B">
        <w:rPr>
          <w:sz w:val="20"/>
        </w:rPr>
        <w:t xml:space="preserve"> </w:t>
      </w:r>
      <w:r w:rsidRPr="00B3663D">
        <w:rPr>
          <w:sz w:val="20"/>
        </w:rPr>
        <w:t>olduğu</w:t>
      </w:r>
      <w:r w:rsidRPr="00B3663D" w:rsidR="005A771B">
        <w:rPr>
          <w:sz w:val="20"/>
        </w:rPr>
        <w:t xml:space="preserve"> </w:t>
      </w:r>
      <w:r w:rsidRPr="00B3663D">
        <w:rPr>
          <w:sz w:val="20"/>
        </w:rPr>
        <w:t>yerde</w:t>
      </w:r>
      <w:r w:rsidRPr="00B3663D" w:rsidR="005A771B">
        <w:rPr>
          <w:sz w:val="20"/>
        </w:rPr>
        <w:t xml:space="preserve"> </w:t>
      </w:r>
      <w:r w:rsidRPr="00B3663D">
        <w:rPr>
          <w:sz w:val="20"/>
        </w:rPr>
        <w:t>sömürü,</w:t>
      </w:r>
      <w:r w:rsidRPr="00B3663D" w:rsidR="005A771B">
        <w:rPr>
          <w:sz w:val="20"/>
        </w:rPr>
        <w:t xml:space="preserve"> </w:t>
      </w:r>
      <w:r w:rsidRPr="00B3663D">
        <w:rPr>
          <w:sz w:val="20"/>
        </w:rPr>
        <w:t>gelir</w:t>
      </w:r>
      <w:r w:rsidRPr="00B3663D" w:rsidR="005A771B">
        <w:rPr>
          <w:sz w:val="20"/>
        </w:rPr>
        <w:t xml:space="preserve"> </w:t>
      </w:r>
      <w:r w:rsidRPr="00B3663D">
        <w:rPr>
          <w:sz w:val="20"/>
        </w:rPr>
        <w:t>dağılımının</w:t>
      </w:r>
      <w:r w:rsidRPr="00B3663D" w:rsidR="005A771B">
        <w:rPr>
          <w:sz w:val="20"/>
        </w:rPr>
        <w:t xml:space="preserve"> </w:t>
      </w:r>
      <w:r w:rsidRPr="00B3663D">
        <w:rPr>
          <w:sz w:val="20"/>
        </w:rPr>
        <w:t>çarpıklığı</w:t>
      </w:r>
      <w:r w:rsidRPr="00B3663D" w:rsidR="005A771B">
        <w:rPr>
          <w:sz w:val="20"/>
        </w:rPr>
        <w:t xml:space="preserve"> </w:t>
      </w:r>
      <w:r w:rsidRPr="00B3663D">
        <w:rPr>
          <w:sz w:val="20"/>
        </w:rPr>
        <w:t>olamaz,</w:t>
      </w:r>
      <w:r w:rsidRPr="00B3663D" w:rsidR="005A771B">
        <w:rPr>
          <w:sz w:val="20"/>
        </w:rPr>
        <w:t xml:space="preserve"> </w:t>
      </w:r>
      <w:r w:rsidRPr="00B3663D">
        <w:rPr>
          <w:sz w:val="20"/>
        </w:rPr>
        <w:t>adaletsizlik</w:t>
      </w:r>
      <w:r w:rsidRPr="00B3663D" w:rsidR="005A771B">
        <w:rPr>
          <w:sz w:val="20"/>
        </w:rPr>
        <w:t xml:space="preserve"> </w:t>
      </w:r>
      <w:r w:rsidRPr="00B3663D">
        <w:rPr>
          <w:sz w:val="20"/>
        </w:rPr>
        <w:t>de</w:t>
      </w:r>
      <w:r w:rsidRPr="00B3663D" w:rsidR="005A771B">
        <w:rPr>
          <w:sz w:val="20"/>
        </w:rPr>
        <w:t xml:space="preserve"> </w:t>
      </w:r>
      <w:r w:rsidRPr="00B3663D">
        <w:rPr>
          <w:sz w:val="20"/>
        </w:rPr>
        <w:t>olmamalıdır…”</w:t>
      </w:r>
      <w:r w:rsidRPr="00B3663D" w:rsidR="005A771B">
        <w:rPr>
          <w:sz w:val="20"/>
        </w:rPr>
        <w:t xml:space="preserve"> </w:t>
      </w:r>
      <w:r w:rsidRPr="00B3663D">
        <w:rPr>
          <w:sz w:val="20"/>
        </w:rPr>
        <w:t>Çok</w:t>
      </w:r>
      <w:r w:rsidRPr="00B3663D" w:rsidR="005A771B">
        <w:rPr>
          <w:sz w:val="20"/>
        </w:rPr>
        <w:t xml:space="preserve"> </w:t>
      </w:r>
      <w:r w:rsidRPr="00B3663D">
        <w:rPr>
          <w:sz w:val="20"/>
        </w:rPr>
        <w:t>doğru.</w:t>
      </w:r>
      <w:r w:rsidRPr="00B3663D" w:rsidR="005A771B">
        <w:rPr>
          <w:sz w:val="20"/>
        </w:rPr>
        <w:t xml:space="preserve"> </w:t>
      </w:r>
      <w:r w:rsidRPr="00B3663D">
        <w:rPr>
          <w:spacing w:val="24"/>
          <w:sz w:val="20"/>
        </w:rPr>
        <w:t>Öyleyse</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çarpıklığa,</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adaletsizliğe</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an</w:t>
      </w:r>
      <w:r w:rsidRPr="00B3663D" w:rsidR="005A771B">
        <w:rPr>
          <w:spacing w:val="24"/>
          <w:sz w:val="20"/>
        </w:rPr>
        <w:t xml:space="preserve"> </w:t>
      </w:r>
      <w:r w:rsidRPr="00B3663D">
        <w:rPr>
          <w:spacing w:val="24"/>
          <w:sz w:val="20"/>
        </w:rPr>
        <w:t>önce</w:t>
      </w:r>
      <w:r w:rsidRPr="00B3663D" w:rsidR="005A771B">
        <w:rPr>
          <w:spacing w:val="24"/>
          <w:sz w:val="20"/>
        </w:rPr>
        <w:t xml:space="preserve"> </w:t>
      </w:r>
      <w:r w:rsidRPr="00B3663D">
        <w:rPr>
          <w:spacing w:val="24"/>
          <w:sz w:val="20"/>
        </w:rPr>
        <w:t>son</w:t>
      </w:r>
      <w:r w:rsidRPr="00B3663D" w:rsidR="005A771B">
        <w:rPr>
          <w:spacing w:val="24"/>
          <w:sz w:val="20"/>
        </w:rPr>
        <w:t xml:space="preserve"> </w:t>
      </w:r>
      <w:r w:rsidRPr="00B3663D">
        <w:rPr>
          <w:spacing w:val="24"/>
          <w:sz w:val="20"/>
        </w:rPr>
        <w:t>verilmelidir.</w:t>
      </w:r>
      <w:r w:rsidRPr="00B3663D" w:rsidR="005A771B">
        <w:rPr>
          <w:spacing w:val="24"/>
          <w:sz w:val="20"/>
        </w:rPr>
        <w:t xml:space="preserve"> </w:t>
      </w:r>
      <w:r w:rsidRPr="00B3663D">
        <w:rPr>
          <w:spacing w:val="24"/>
          <w:sz w:val="20"/>
        </w:rPr>
        <w:t>Siz</w:t>
      </w:r>
      <w:r w:rsidRPr="00B3663D" w:rsidR="005A771B">
        <w:rPr>
          <w:spacing w:val="24"/>
          <w:sz w:val="20"/>
        </w:rPr>
        <w:t xml:space="preserve"> </w:t>
      </w:r>
      <w:r w:rsidRPr="00B3663D">
        <w:rPr>
          <w:spacing w:val="24"/>
          <w:sz w:val="20"/>
        </w:rPr>
        <w:t>buna</w:t>
      </w:r>
      <w:r w:rsidRPr="00B3663D" w:rsidR="005A771B">
        <w:rPr>
          <w:spacing w:val="24"/>
          <w:sz w:val="20"/>
        </w:rPr>
        <w:t xml:space="preserve"> </w:t>
      </w:r>
      <w:r w:rsidRPr="00B3663D">
        <w:rPr>
          <w:spacing w:val="24"/>
          <w:sz w:val="20"/>
        </w:rPr>
        <w:t>son</w:t>
      </w:r>
      <w:r w:rsidRPr="00B3663D" w:rsidR="005A771B">
        <w:rPr>
          <w:spacing w:val="24"/>
          <w:sz w:val="20"/>
        </w:rPr>
        <w:t xml:space="preserve"> </w:t>
      </w:r>
      <w:r w:rsidRPr="00B3663D">
        <w:rPr>
          <w:spacing w:val="24"/>
          <w:sz w:val="20"/>
        </w:rPr>
        <w:t>vermezseniz</w:t>
      </w:r>
      <w:r w:rsidRPr="00B3663D" w:rsidR="005A771B">
        <w:rPr>
          <w:spacing w:val="24"/>
          <w:sz w:val="20"/>
        </w:rPr>
        <w:t xml:space="preserve"> </w:t>
      </w:r>
      <w:r w:rsidRPr="00B3663D">
        <w:rPr>
          <w:spacing w:val="24"/>
          <w:sz w:val="20"/>
        </w:rPr>
        <w:t>millet</w:t>
      </w:r>
      <w:r w:rsidRPr="00B3663D" w:rsidR="005A771B">
        <w:rPr>
          <w:spacing w:val="24"/>
          <w:sz w:val="20"/>
        </w:rPr>
        <w:t xml:space="preserve"> </w:t>
      </w:r>
      <w:r w:rsidRPr="00B3663D">
        <w:rPr>
          <w:spacing w:val="24"/>
          <w:sz w:val="20"/>
        </w:rPr>
        <w:t>AK</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iktidarına</w:t>
      </w:r>
      <w:r w:rsidRPr="00B3663D" w:rsidR="005A771B">
        <w:rPr>
          <w:spacing w:val="24"/>
          <w:sz w:val="20"/>
        </w:rPr>
        <w:t xml:space="preserve"> </w:t>
      </w:r>
      <w:r w:rsidRPr="00B3663D">
        <w:rPr>
          <w:spacing w:val="24"/>
          <w:sz w:val="20"/>
        </w:rPr>
        <w:t>son</w:t>
      </w:r>
      <w:r w:rsidRPr="00B3663D" w:rsidR="005A771B">
        <w:rPr>
          <w:spacing w:val="24"/>
          <w:sz w:val="20"/>
        </w:rPr>
        <w:t xml:space="preserve"> </w:t>
      </w:r>
      <w:r w:rsidRPr="00B3663D">
        <w:rPr>
          <w:spacing w:val="24"/>
          <w:sz w:val="20"/>
        </w:rPr>
        <w:t>verecektir.</w:t>
      </w:r>
      <w:r w:rsidRPr="00B3663D" w:rsidR="005A771B">
        <w:rPr>
          <w:spacing w:val="24"/>
          <w:sz w:val="20"/>
        </w:rPr>
        <w:t xml:space="preserve"> </w:t>
      </w:r>
    </w:p>
    <w:p w:rsidRPr="00B3663D" w:rsidR="008476EE" w:rsidP="00B3663D" w:rsidRDefault="008476EE">
      <w:pPr>
        <w:pStyle w:val="GENELKURUL"/>
        <w:spacing w:line="240" w:lineRule="auto"/>
        <w:rPr>
          <w:spacing w:val="24"/>
          <w:sz w:val="20"/>
        </w:rPr>
      </w:pPr>
      <w:r w:rsidRPr="00B3663D">
        <w:rPr>
          <w:spacing w:val="24"/>
          <w:sz w:val="20"/>
        </w:rPr>
        <w:t>Bugün</w:t>
      </w:r>
      <w:r w:rsidRPr="00B3663D" w:rsidR="005A771B">
        <w:rPr>
          <w:spacing w:val="24"/>
          <w:sz w:val="20"/>
        </w:rPr>
        <w:t xml:space="preserve"> </w:t>
      </w:r>
      <w:r w:rsidRPr="00B3663D">
        <w:rPr>
          <w:spacing w:val="24"/>
          <w:sz w:val="20"/>
        </w:rPr>
        <w:t>Türkiye’de</w:t>
      </w:r>
      <w:r w:rsidRPr="00B3663D" w:rsidR="005A771B">
        <w:rPr>
          <w:spacing w:val="24"/>
          <w:sz w:val="20"/>
        </w:rPr>
        <w:t xml:space="preserve"> </w:t>
      </w:r>
      <w:r w:rsidRPr="00B3663D">
        <w:rPr>
          <w:spacing w:val="24"/>
          <w:sz w:val="20"/>
        </w:rPr>
        <w:t>en</w:t>
      </w:r>
      <w:r w:rsidRPr="00B3663D" w:rsidR="005A771B">
        <w:rPr>
          <w:spacing w:val="24"/>
          <w:sz w:val="20"/>
        </w:rPr>
        <w:t xml:space="preserve"> </w:t>
      </w:r>
      <w:r w:rsidRPr="00B3663D">
        <w:rPr>
          <w:spacing w:val="24"/>
          <w:sz w:val="20"/>
        </w:rPr>
        <w:t>zengin</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1’lik</w:t>
      </w:r>
      <w:r w:rsidRPr="00B3663D" w:rsidR="005A771B">
        <w:rPr>
          <w:spacing w:val="24"/>
          <w:sz w:val="20"/>
        </w:rPr>
        <w:t xml:space="preserve"> </w:t>
      </w:r>
      <w:r w:rsidRPr="00B3663D">
        <w:rPr>
          <w:spacing w:val="24"/>
          <w:sz w:val="20"/>
        </w:rPr>
        <w:t>kesim</w:t>
      </w:r>
      <w:r w:rsidRPr="00B3663D" w:rsidR="005A771B">
        <w:rPr>
          <w:spacing w:val="24"/>
          <w:sz w:val="20"/>
        </w:rPr>
        <w:t xml:space="preserve"> </w:t>
      </w:r>
      <w:r w:rsidRPr="00B3663D">
        <w:rPr>
          <w:spacing w:val="24"/>
          <w:sz w:val="20"/>
        </w:rPr>
        <w:t>millî</w:t>
      </w:r>
      <w:r w:rsidRPr="00B3663D" w:rsidR="005A771B">
        <w:rPr>
          <w:spacing w:val="24"/>
          <w:sz w:val="20"/>
        </w:rPr>
        <w:t xml:space="preserve"> </w:t>
      </w:r>
      <w:r w:rsidRPr="00B3663D">
        <w:rPr>
          <w:spacing w:val="24"/>
          <w:sz w:val="20"/>
        </w:rPr>
        <w:t>gelirin</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54’ünü</w:t>
      </w:r>
      <w:r w:rsidRPr="00B3663D" w:rsidR="005A771B">
        <w:rPr>
          <w:spacing w:val="24"/>
          <w:sz w:val="20"/>
        </w:rPr>
        <w:t xml:space="preserve"> </w:t>
      </w:r>
      <w:r w:rsidRPr="00B3663D">
        <w:rPr>
          <w:spacing w:val="24"/>
          <w:sz w:val="20"/>
        </w:rPr>
        <w:t>alıyor.</w:t>
      </w:r>
      <w:r w:rsidRPr="00B3663D" w:rsidR="005A771B">
        <w:rPr>
          <w:spacing w:val="24"/>
          <w:sz w:val="20"/>
        </w:rPr>
        <w:t xml:space="preserve"> </w:t>
      </w:r>
      <w:r w:rsidRPr="00B3663D">
        <w:rPr>
          <w:spacing w:val="24"/>
          <w:sz w:val="20"/>
        </w:rPr>
        <w:t>AK</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iktidara</w:t>
      </w:r>
      <w:r w:rsidRPr="00B3663D" w:rsidR="005A771B">
        <w:rPr>
          <w:spacing w:val="24"/>
          <w:sz w:val="20"/>
        </w:rPr>
        <w:t xml:space="preserve"> </w:t>
      </w:r>
      <w:r w:rsidRPr="00B3663D">
        <w:rPr>
          <w:spacing w:val="24"/>
          <w:sz w:val="20"/>
        </w:rPr>
        <w:t>geldiğinde</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kesim</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38</w:t>
      </w:r>
      <w:r w:rsidRPr="00B3663D" w:rsidR="005A771B">
        <w:rPr>
          <w:spacing w:val="24"/>
          <w:sz w:val="20"/>
        </w:rPr>
        <w:t xml:space="preserve"> </w:t>
      </w:r>
      <w:r w:rsidRPr="00B3663D">
        <w:rPr>
          <w:spacing w:val="24"/>
          <w:sz w:val="20"/>
        </w:rPr>
        <w:t>idi,</w:t>
      </w:r>
      <w:r w:rsidRPr="00B3663D" w:rsidR="005A771B">
        <w:rPr>
          <w:spacing w:val="24"/>
          <w:sz w:val="20"/>
        </w:rPr>
        <w:t xml:space="preserve"> </w:t>
      </w:r>
      <w:r w:rsidRPr="00B3663D">
        <w:rPr>
          <w:spacing w:val="24"/>
          <w:sz w:val="20"/>
        </w:rPr>
        <w:t>bugün</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54’e</w:t>
      </w:r>
      <w:r w:rsidRPr="00B3663D" w:rsidR="005A771B">
        <w:rPr>
          <w:spacing w:val="24"/>
          <w:sz w:val="20"/>
        </w:rPr>
        <w:t xml:space="preserve"> </w:t>
      </w:r>
      <w:r w:rsidRPr="00B3663D">
        <w:rPr>
          <w:spacing w:val="24"/>
          <w:sz w:val="20"/>
        </w:rPr>
        <w:t>çıktı,</w:t>
      </w:r>
      <w:r w:rsidRPr="00B3663D" w:rsidR="005A771B">
        <w:rPr>
          <w:spacing w:val="24"/>
          <w:sz w:val="20"/>
        </w:rPr>
        <w:t xml:space="preserve"> </w:t>
      </w:r>
      <w:r w:rsidRPr="00B3663D">
        <w:rPr>
          <w:spacing w:val="24"/>
          <w:sz w:val="20"/>
        </w:rPr>
        <w:t>geri</w:t>
      </w:r>
      <w:r w:rsidRPr="00B3663D" w:rsidR="005A771B">
        <w:rPr>
          <w:spacing w:val="24"/>
          <w:sz w:val="20"/>
        </w:rPr>
        <w:t xml:space="preserve"> </w:t>
      </w:r>
      <w:r w:rsidRPr="00B3663D">
        <w:rPr>
          <w:spacing w:val="24"/>
          <w:sz w:val="20"/>
        </w:rPr>
        <w:t>kalan</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99’luk</w:t>
      </w:r>
      <w:r w:rsidRPr="00B3663D" w:rsidR="005A771B">
        <w:rPr>
          <w:spacing w:val="24"/>
          <w:sz w:val="20"/>
        </w:rPr>
        <w:t xml:space="preserve"> </w:t>
      </w:r>
      <w:r w:rsidRPr="00B3663D">
        <w:rPr>
          <w:spacing w:val="24"/>
          <w:sz w:val="20"/>
        </w:rPr>
        <w:t>kısım</w:t>
      </w:r>
      <w:r w:rsidRPr="00B3663D" w:rsidR="005A771B">
        <w:rPr>
          <w:spacing w:val="24"/>
          <w:sz w:val="20"/>
        </w:rPr>
        <w:t xml:space="preserve"> </w:t>
      </w:r>
      <w:r w:rsidRPr="00B3663D">
        <w:rPr>
          <w:spacing w:val="24"/>
          <w:sz w:val="20"/>
        </w:rPr>
        <w:t>ise</w:t>
      </w:r>
      <w:r w:rsidRPr="00B3663D" w:rsidR="005A771B">
        <w:rPr>
          <w:spacing w:val="24"/>
          <w:sz w:val="20"/>
        </w:rPr>
        <w:t xml:space="preserve"> </w:t>
      </w:r>
      <w:r w:rsidRPr="00B3663D">
        <w:rPr>
          <w:spacing w:val="24"/>
          <w:sz w:val="20"/>
        </w:rPr>
        <w:t>yüzde</w:t>
      </w:r>
      <w:r w:rsidRPr="00B3663D" w:rsidR="005A771B">
        <w:rPr>
          <w:spacing w:val="24"/>
          <w:sz w:val="20"/>
        </w:rPr>
        <w:t xml:space="preserve"> </w:t>
      </w:r>
      <w:r w:rsidRPr="00B3663D">
        <w:rPr>
          <w:spacing w:val="24"/>
          <w:sz w:val="20"/>
        </w:rPr>
        <w:t>46’sını</w:t>
      </w:r>
      <w:r w:rsidRPr="00B3663D" w:rsidR="005A771B">
        <w:rPr>
          <w:spacing w:val="24"/>
          <w:sz w:val="20"/>
        </w:rPr>
        <w:t xml:space="preserve"> </w:t>
      </w:r>
      <w:r w:rsidRPr="00B3663D">
        <w:rPr>
          <w:spacing w:val="24"/>
          <w:sz w:val="20"/>
        </w:rPr>
        <w:t>alıyor.</w:t>
      </w:r>
      <w:r w:rsidRPr="00B3663D" w:rsidR="005A771B">
        <w:rPr>
          <w:spacing w:val="24"/>
          <w:sz w:val="20"/>
        </w:rPr>
        <w:t xml:space="preserve"> </w:t>
      </w:r>
      <w:r w:rsidRPr="00B3663D">
        <w:rPr>
          <w:spacing w:val="24"/>
          <w:sz w:val="20"/>
        </w:rPr>
        <w:t>Yani,</w:t>
      </w:r>
      <w:r w:rsidRPr="00B3663D" w:rsidR="005A771B">
        <w:rPr>
          <w:spacing w:val="24"/>
          <w:sz w:val="20"/>
        </w:rPr>
        <w:t xml:space="preserve"> </w:t>
      </w:r>
      <w:r w:rsidRPr="00B3663D">
        <w:rPr>
          <w:spacing w:val="24"/>
          <w:sz w:val="20"/>
        </w:rPr>
        <w:t>basitçe,</w:t>
      </w:r>
      <w:r w:rsidRPr="00B3663D" w:rsidR="005A771B">
        <w:rPr>
          <w:spacing w:val="24"/>
          <w:sz w:val="20"/>
        </w:rPr>
        <w:t xml:space="preserve"> </w:t>
      </w:r>
      <w:r w:rsidRPr="00B3663D">
        <w:rPr>
          <w:spacing w:val="24"/>
          <w:sz w:val="20"/>
        </w:rPr>
        <w:t>bunu,</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millî</w:t>
      </w:r>
      <w:r w:rsidRPr="00B3663D" w:rsidR="005A771B">
        <w:rPr>
          <w:spacing w:val="24"/>
          <w:sz w:val="20"/>
        </w:rPr>
        <w:t xml:space="preserve"> </w:t>
      </w:r>
      <w:r w:rsidRPr="00B3663D">
        <w:rPr>
          <w:spacing w:val="24"/>
          <w:sz w:val="20"/>
        </w:rPr>
        <w:t>gelir</w:t>
      </w:r>
      <w:r w:rsidRPr="00B3663D" w:rsidR="005A771B">
        <w:rPr>
          <w:spacing w:val="24"/>
          <w:sz w:val="20"/>
        </w:rPr>
        <w:t xml:space="preserve"> </w:t>
      </w:r>
      <w:r w:rsidRPr="00B3663D">
        <w:rPr>
          <w:spacing w:val="24"/>
          <w:sz w:val="20"/>
        </w:rPr>
        <w:t>olarak</w:t>
      </w:r>
      <w:r w:rsidRPr="00B3663D" w:rsidR="005A771B">
        <w:rPr>
          <w:spacing w:val="24"/>
          <w:sz w:val="20"/>
        </w:rPr>
        <w:t xml:space="preserve"> </w:t>
      </w:r>
      <w:r w:rsidRPr="00B3663D">
        <w:rPr>
          <w:spacing w:val="24"/>
          <w:sz w:val="20"/>
        </w:rPr>
        <w:t>kabul</w:t>
      </w:r>
      <w:r w:rsidRPr="00B3663D" w:rsidR="005A771B">
        <w:rPr>
          <w:spacing w:val="24"/>
          <w:sz w:val="20"/>
        </w:rPr>
        <w:t xml:space="preserve"> </w:t>
      </w:r>
      <w:r w:rsidRPr="00B3663D">
        <w:rPr>
          <w:spacing w:val="24"/>
          <w:sz w:val="20"/>
        </w:rPr>
        <w:t>ettiğimizde</w:t>
      </w:r>
      <w:r w:rsidRPr="00B3663D" w:rsidR="005A771B">
        <w:rPr>
          <w:spacing w:val="24"/>
          <w:sz w:val="20"/>
        </w:rPr>
        <w:t xml:space="preserve"> </w:t>
      </w:r>
      <w:r w:rsidRPr="00B3663D">
        <w:rPr>
          <w:spacing w:val="24"/>
          <w:sz w:val="20"/>
        </w:rPr>
        <w:t>simidi,</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simidin</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kadarını</w:t>
      </w:r>
      <w:r w:rsidRPr="00B3663D" w:rsidR="005A771B">
        <w:rPr>
          <w:spacing w:val="24"/>
          <w:sz w:val="20"/>
        </w:rPr>
        <w:t xml:space="preserve"> </w:t>
      </w:r>
      <w:r w:rsidRPr="00B3663D">
        <w:rPr>
          <w:spacing w:val="24"/>
          <w:sz w:val="20"/>
        </w:rPr>
        <w:t>100</w:t>
      </w:r>
      <w:r w:rsidRPr="00B3663D" w:rsidR="005A771B">
        <w:rPr>
          <w:spacing w:val="24"/>
          <w:sz w:val="20"/>
        </w:rPr>
        <w:t xml:space="preserve"> </w:t>
      </w:r>
      <w:r w:rsidRPr="00B3663D">
        <w:rPr>
          <w:spacing w:val="24"/>
          <w:sz w:val="20"/>
        </w:rPr>
        <w:t>kişiden</w:t>
      </w:r>
      <w:r w:rsidRPr="00B3663D" w:rsidR="005A771B">
        <w:rPr>
          <w:spacing w:val="24"/>
          <w:sz w:val="20"/>
        </w:rPr>
        <w:t xml:space="preserve"> </w:t>
      </w:r>
      <w:r w:rsidRPr="00B3663D">
        <w:rPr>
          <w:spacing w:val="24"/>
          <w:sz w:val="20"/>
        </w:rPr>
        <w:t>1</w:t>
      </w:r>
      <w:r w:rsidRPr="00B3663D" w:rsidR="005A771B">
        <w:rPr>
          <w:spacing w:val="24"/>
          <w:sz w:val="20"/>
        </w:rPr>
        <w:t xml:space="preserve"> </w:t>
      </w:r>
      <w:r w:rsidRPr="00B3663D">
        <w:rPr>
          <w:spacing w:val="24"/>
          <w:sz w:val="20"/>
        </w:rPr>
        <w:t>kişi</w:t>
      </w:r>
      <w:r w:rsidRPr="00B3663D" w:rsidR="005A771B">
        <w:rPr>
          <w:spacing w:val="24"/>
          <w:sz w:val="20"/>
        </w:rPr>
        <w:t xml:space="preserve"> </w:t>
      </w:r>
      <w:r w:rsidRPr="00B3663D">
        <w:rPr>
          <w:spacing w:val="24"/>
          <w:sz w:val="20"/>
        </w:rPr>
        <w:t>yiyor.</w:t>
      </w:r>
      <w:r w:rsidRPr="00B3663D" w:rsidR="005A771B">
        <w:rPr>
          <w:spacing w:val="24"/>
          <w:sz w:val="20"/>
        </w:rPr>
        <w:t xml:space="preserve"> </w:t>
      </w:r>
      <w:r w:rsidRPr="00B3663D">
        <w:rPr>
          <w:spacing w:val="24"/>
          <w:sz w:val="20"/>
        </w:rPr>
        <w:t>Gördüğünüz</w:t>
      </w:r>
      <w:r w:rsidRPr="00B3663D" w:rsidR="005A771B">
        <w:rPr>
          <w:spacing w:val="24"/>
          <w:sz w:val="20"/>
        </w:rPr>
        <w:t xml:space="preserve"> </w:t>
      </w:r>
      <w:r w:rsidRPr="00B3663D">
        <w:rPr>
          <w:spacing w:val="24"/>
          <w:sz w:val="20"/>
        </w:rPr>
        <w:t>bunu</w:t>
      </w:r>
      <w:r w:rsidRPr="00B3663D" w:rsidR="005A771B">
        <w:rPr>
          <w:spacing w:val="24"/>
          <w:sz w:val="20"/>
        </w:rPr>
        <w:t xml:space="preserve"> </w:t>
      </w:r>
      <w:r w:rsidRPr="00B3663D">
        <w:rPr>
          <w:spacing w:val="24"/>
          <w:sz w:val="20"/>
        </w:rPr>
        <w:t>100</w:t>
      </w:r>
      <w:r w:rsidRPr="00B3663D" w:rsidR="005A771B">
        <w:rPr>
          <w:spacing w:val="24"/>
          <w:sz w:val="20"/>
        </w:rPr>
        <w:t xml:space="preserve"> </w:t>
      </w:r>
      <w:r w:rsidRPr="00B3663D">
        <w:rPr>
          <w:spacing w:val="24"/>
          <w:sz w:val="20"/>
        </w:rPr>
        <w:t>kişiden</w:t>
      </w:r>
      <w:r w:rsidRPr="00B3663D" w:rsidR="005A771B">
        <w:rPr>
          <w:spacing w:val="24"/>
          <w:sz w:val="20"/>
        </w:rPr>
        <w:t xml:space="preserve"> </w:t>
      </w:r>
      <w:r w:rsidRPr="00B3663D">
        <w:rPr>
          <w:spacing w:val="24"/>
          <w:sz w:val="20"/>
        </w:rPr>
        <w:t>1</w:t>
      </w:r>
      <w:r w:rsidRPr="00B3663D" w:rsidR="005A771B">
        <w:rPr>
          <w:spacing w:val="24"/>
          <w:sz w:val="20"/>
        </w:rPr>
        <w:t xml:space="preserve"> </w:t>
      </w:r>
      <w:r w:rsidRPr="00B3663D">
        <w:rPr>
          <w:spacing w:val="24"/>
          <w:sz w:val="20"/>
        </w:rPr>
        <w:t>kişi</w:t>
      </w:r>
      <w:r w:rsidRPr="00B3663D" w:rsidR="005A771B">
        <w:rPr>
          <w:spacing w:val="24"/>
          <w:sz w:val="20"/>
        </w:rPr>
        <w:t xml:space="preserve"> </w:t>
      </w:r>
      <w:r w:rsidRPr="00B3663D">
        <w:rPr>
          <w:spacing w:val="24"/>
          <w:sz w:val="20"/>
        </w:rPr>
        <w:t>yiyor,</w:t>
      </w:r>
      <w:r w:rsidRPr="00B3663D" w:rsidR="005A771B">
        <w:rPr>
          <w:spacing w:val="24"/>
          <w:sz w:val="20"/>
        </w:rPr>
        <w:t xml:space="preserve"> </w:t>
      </w:r>
      <w:r w:rsidRPr="00B3663D">
        <w:rPr>
          <w:spacing w:val="24"/>
          <w:sz w:val="20"/>
        </w:rPr>
        <w:t>buraya</w:t>
      </w:r>
      <w:r w:rsidRPr="00B3663D" w:rsidR="005A771B">
        <w:rPr>
          <w:spacing w:val="24"/>
          <w:sz w:val="20"/>
        </w:rPr>
        <w:t xml:space="preserve"> </w:t>
      </w:r>
      <w:r w:rsidRPr="00B3663D">
        <w:rPr>
          <w:spacing w:val="24"/>
          <w:sz w:val="20"/>
        </w:rPr>
        <w:t>kalanı</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yarısından</w:t>
      </w:r>
      <w:r w:rsidRPr="00B3663D" w:rsidR="005A771B">
        <w:rPr>
          <w:spacing w:val="24"/>
          <w:sz w:val="20"/>
        </w:rPr>
        <w:t xml:space="preserve"> </w:t>
      </w:r>
      <w:r w:rsidRPr="00B3663D">
        <w:rPr>
          <w:spacing w:val="24"/>
          <w:sz w:val="20"/>
        </w:rPr>
        <w:t>azını</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99</w:t>
      </w:r>
      <w:r w:rsidRPr="00B3663D" w:rsidR="005A771B">
        <w:rPr>
          <w:spacing w:val="24"/>
          <w:sz w:val="20"/>
        </w:rPr>
        <w:t xml:space="preserve"> </w:t>
      </w:r>
      <w:r w:rsidRPr="00B3663D">
        <w:rPr>
          <w:spacing w:val="24"/>
          <w:sz w:val="20"/>
        </w:rPr>
        <w:t>kişi</w:t>
      </w:r>
      <w:r w:rsidRPr="00B3663D" w:rsidR="005A771B">
        <w:rPr>
          <w:spacing w:val="24"/>
          <w:sz w:val="20"/>
        </w:rPr>
        <w:t xml:space="preserve"> </w:t>
      </w:r>
      <w:r w:rsidRPr="00B3663D">
        <w:rPr>
          <w:spacing w:val="24"/>
          <w:sz w:val="20"/>
        </w:rPr>
        <w:t>yiyor.</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mu</w:t>
      </w:r>
      <w:r w:rsidRPr="00B3663D" w:rsidR="005A771B">
        <w:rPr>
          <w:spacing w:val="24"/>
          <w:sz w:val="20"/>
        </w:rPr>
        <w:t xml:space="preserve"> </w:t>
      </w:r>
      <w:r w:rsidRPr="00B3663D">
        <w:rPr>
          <w:spacing w:val="24"/>
          <w:sz w:val="20"/>
        </w:rPr>
        <w:t>sizin</w:t>
      </w:r>
      <w:r w:rsidRPr="00B3663D" w:rsidR="005A771B">
        <w:rPr>
          <w:spacing w:val="24"/>
          <w:sz w:val="20"/>
        </w:rPr>
        <w:t xml:space="preserve"> </w:t>
      </w:r>
      <w:r w:rsidRPr="00B3663D">
        <w:rPr>
          <w:spacing w:val="24"/>
          <w:sz w:val="20"/>
        </w:rPr>
        <w:t>adaletiniz,</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mu</w:t>
      </w:r>
      <w:r w:rsidRPr="00B3663D" w:rsidR="005A771B">
        <w:rPr>
          <w:spacing w:val="24"/>
          <w:sz w:val="20"/>
        </w:rPr>
        <w:t xml:space="preserve"> </w:t>
      </w:r>
      <w:r w:rsidRPr="00B3663D">
        <w:rPr>
          <w:spacing w:val="24"/>
          <w:sz w:val="20"/>
        </w:rPr>
        <w:t>sizin</w:t>
      </w:r>
      <w:r w:rsidRPr="00B3663D" w:rsidR="005A771B">
        <w:rPr>
          <w:spacing w:val="24"/>
          <w:sz w:val="20"/>
        </w:rPr>
        <w:t xml:space="preserve"> </w:t>
      </w:r>
      <w:r w:rsidRPr="00B3663D">
        <w:rPr>
          <w:spacing w:val="24"/>
          <w:sz w:val="20"/>
        </w:rPr>
        <w:t>Cumhurbaşkanının</w:t>
      </w:r>
      <w:r w:rsidRPr="00B3663D" w:rsidR="005A771B">
        <w:rPr>
          <w:spacing w:val="24"/>
          <w:sz w:val="20"/>
        </w:rPr>
        <w:t xml:space="preserve"> </w:t>
      </w:r>
      <w:r w:rsidRPr="00B3663D">
        <w:rPr>
          <w:spacing w:val="24"/>
          <w:sz w:val="20"/>
        </w:rPr>
        <w:t>beyanındaki</w:t>
      </w:r>
      <w:r w:rsidRPr="00B3663D" w:rsidR="005A771B">
        <w:rPr>
          <w:spacing w:val="24"/>
          <w:sz w:val="20"/>
        </w:rPr>
        <w:t xml:space="preserve"> </w:t>
      </w:r>
      <w:r w:rsidRPr="00B3663D">
        <w:rPr>
          <w:spacing w:val="24"/>
          <w:sz w:val="20"/>
        </w:rPr>
        <w:t>çarpıklığı</w:t>
      </w:r>
      <w:r w:rsidRPr="00B3663D" w:rsidR="005A771B">
        <w:rPr>
          <w:spacing w:val="24"/>
          <w:sz w:val="20"/>
        </w:rPr>
        <w:t xml:space="preserve"> </w:t>
      </w:r>
      <w:r w:rsidRPr="00B3663D">
        <w:rPr>
          <w:spacing w:val="24"/>
          <w:sz w:val="20"/>
        </w:rPr>
        <w:t>giderme</w:t>
      </w:r>
      <w:r w:rsidRPr="00B3663D" w:rsidR="005A771B">
        <w:rPr>
          <w:spacing w:val="24"/>
          <w:sz w:val="20"/>
        </w:rPr>
        <w:t xml:space="preserve"> </w:t>
      </w:r>
      <w:r w:rsidRPr="00B3663D">
        <w:rPr>
          <w:spacing w:val="24"/>
          <w:sz w:val="20"/>
        </w:rPr>
        <w:t>yönündeki</w:t>
      </w:r>
      <w:r w:rsidRPr="00B3663D" w:rsidR="005A771B">
        <w:rPr>
          <w:spacing w:val="24"/>
          <w:sz w:val="20"/>
        </w:rPr>
        <w:t xml:space="preserve"> </w:t>
      </w:r>
      <w:r w:rsidRPr="00B3663D">
        <w:rPr>
          <w:spacing w:val="24"/>
          <w:sz w:val="20"/>
        </w:rPr>
        <w:t>bütçeniz?</w:t>
      </w:r>
      <w:r w:rsidRPr="00B3663D" w:rsidR="005A771B">
        <w:rPr>
          <w:spacing w:val="24"/>
          <w:sz w:val="20"/>
        </w:rPr>
        <w:t xml:space="preserve"> </w:t>
      </w:r>
      <w:r w:rsidRPr="00B3663D">
        <w:rPr>
          <w:spacing w:val="24"/>
          <w:sz w:val="20"/>
        </w:rPr>
        <w:t>(İYİ</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sıralarından</w:t>
      </w:r>
      <w:r w:rsidRPr="00B3663D" w:rsidR="005A771B">
        <w:rPr>
          <w:spacing w:val="24"/>
          <w:sz w:val="20"/>
        </w:rPr>
        <w:t xml:space="preserve"> </w:t>
      </w:r>
      <w:r w:rsidRPr="00B3663D">
        <w:rPr>
          <w:spacing w:val="24"/>
          <w:sz w:val="20"/>
        </w:rPr>
        <w:t>alkışlar)</w:t>
      </w:r>
      <w:r w:rsidRPr="00B3663D" w:rsidR="005A771B">
        <w:rPr>
          <w:spacing w:val="24"/>
          <w:sz w:val="20"/>
        </w:rPr>
        <w:t xml:space="preserve"> </w:t>
      </w:r>
    </w:p>
    <w:p w:rsidRPr="00B3663D" w:rsidR="008476EE" w:rsidP="00B3663D" w:rsidRDefault="008476EE">
      <w:pPr>
        <w:pStyle w:val="GENELKURUL"/>
        <w:spacing w:line="240" w:lineRule="auto"/>
        <w:rPr>
          <w:spacing w:val="24"/>
          <w:sz w:val="20"/>
        </w:rPr>
      </w:pPr>
      <w:r w:rsidRPr="00B3663D">
        <w:rPr>
          <w:spacing w:val="24"/>
          <w:sz w:val="20"/>
        </w:rPr>
        <w:t>AK</w:t>
      </w:r>
      <w:r w:rsidRPr="00B3663D" w:rsidR="005A771B">
        <w:rPr>
          <w:spacing w:val="24"/>
          <w:sz w:val="20"/>
        </w:rPr>
        <w:t xml:space="preserve"> </w:t>
      </w:r>
      <w:r w:rsidRPr="00B3663D">
        <w:rPr>
          <w:spacing w:val="24"/>
          <w:sz w:val="20"/>
        </w:rPr>
        <w:t>PARTİ</w:t>
      </w:r>
      <w:r w:rsidRPr="00B3663D" w:rsidR="005A771B">
        <w:rPr>
          <w:spacing w:val="24"/>
          <w:sz w:val="20"/>
        </w:rPr>
        <w:t xml:space="preserve"> </w:t>
      </w:r>
      <w:r w:rsidRPr="00B3663D">
        <w:rPr>
          <w:spacing w:val="24"/>
          <w:sz w:val="20"/>
        </w:rPr>
        <w:t>iktidarı</w:t>
      </w:r>
      <w:r w:rsidRPr="00B3663D" w:rsidR="005A771B">
        <w:rPr>
          <w:spacing w:val="24"/>
          <w:sz w:val="20"/>
        </w:rPr>
        <w:t xml:space="preserve"> </w:t>
      </w:r>
      <w:r w:rsidRPr="00B3663D">
        <w:rPr>
          <w:spacing w:val="24"/>
          <w:sz w:val="20"/>
        </w:rPr>
        <w:t>döneminde</w:t>
      </w:r>
      <w:r w:rsidRPr="00B3663D" w:rsidR="005A771B">
        <w:rPr>
          <w:spacing w:val="24"/>
          <w:sz w:val="20"/>
        </w:rPr>
        <w:t xml:space="preserve"> </w:t>
      </w:r>
      <w:r w:rsidRPr="00B3663D">
        <w:rPr>
          <w:spacing w:val="24"/>
          <w:sz w:val="20"/>
        </w:rPr>
        <w:t>fakirin</w:t>
      </w:r>
      <w:r w:rsidRPr="00B3663D" w:rsidR="005A771B">
        <w:rPr>
          <w:spacing w:val="24"/>
          <w:sz w:val="20"/>
        </w:rPr>
        <w:t xml:space="preserve"> </w:t>
      </w:r>
      <w:r w:rsidRPr="00B3663D">
        <w:rPr>
          <w:spacing w:val="24"/>
          <w:sz w:val="20"/>
        </w:rPr>
        <w:t>sofrasındaki</w:t>
      </w:r>
      <w:r w:rsidRPr="00B3663D" w:rsidR="005A771B">
        <w:rPr>
          <w:spacing w:val="24"/>
          <w:sz w:val="20"/>
        </w:rPr>
        <w:t xml:space="preserve"> </w:t>
      </w:r>
      <w:r w:rsidRPr="00B3663D">
        <w:rPr>
          <w:spacing w:val="24"/>
          <w:sz w:val="20"/>
        </w:rPr>
        <w:t>ekmeği,</w:t>
      </w:r>
      <w:r w:rsidRPr="00B3663D" w:rsidR="005A771B">
        <w:rPr>
          <w:spacing w:val="24"/>
          <w:sz w:val="20"/>
        </w:rPr>
        <w:t xml:space="preserve"> </w:t>
      </w:r>
      <w:r w:rsidRPr="00B3663D">
        <w:rPr>
          <w:spacing w:val="24"/>
          <w:sz w:val="20"/>
        </w:rPr>
        <w:t>aşı,</w:t>
      </w:r>
      <w:r w:rsidRPr="00B3663D" w:rsidR="005A771B">
        <w:rPr>
          <w:spacing w:val="24"/>
          <w:sz w:val="20"/>
        </w:rPr>
        <w:t xml:space="preserve"> </w:t>
      </w:r>
      <w:r w:rsidRPr="00B3663D">
        <w:rPr>
          <w:spacing w:val="24"/>
          <w:sz w:val="20"/>
        </w:rPr>
        <w:t>fakirin</w:t>
      </w:r>
      <w:r w:rsidRPr="00B3663D" w:rsidR="005A771B">
        <w:rPr>
          <w:spacing w:val="24"/>
          <w:sz w:val="20"/>
        </w:rPr>
        <w:t xml:space="preserve"> </w:t>
      </w:r>
      <w:r w:rsidRPr="00B3663D">
        <w:rPr>
          <w:spacing w:val="24"/>
          <w:sz w:val="20"/>
        </w:rPr>
        <w:t>sofrasından</w:t>
      </w:r>
      <w:r w:rsidRPr="00B3663D" w:rsidR="005A771B">
        <w:rPr>
          <w:spacing w:val="24"/>
          <w:sz w:val="20"/>
        </w:rPr>
        <w:t xml:space="preserve"> </w:t>
      </w:r>
      <w:r w:rsidRPr="00B3663D">
        <w:rPr>
          <w:spacing w:val="24"/>
          <w:sz w:val="20"/>
        </w:rPr>
        <w:t>alınıp</w:t>
      </w:r>
      <w:r w:rsidRPr="00B3663D" w:rsidR="005A771B">
        <w:rPr>
          <w:spacing w:val="24"/>
          <w:sz w:val="20"/>
        </w:rPr>
        <w:t xml:space="preserve"> </w:t>
      </w:r>
      <w:r w:rsidRPr="00B3663D">
        <w:rPr>
          <w:spacing w:val="24"/>
          <w:sz w:val="20"/>
        </w:rPr>
        <w:t>zenginin</w:t>
      </w:r>
      <w:r w:rsidRPr="00B3663D" w:rsidR="005A771B">
        <w:rPr>
          <w:spacing w:val="24"/>
          <w:sz w:val="20"/>
        </w:rPr>
        <w:t xml:space="preserve"> </w:t>
      </w:r>
      <w:r w:rsidRPr="00B3663D">
        <w:rPr>
          <w:spacing w:val="24"/>
          <w:sz w:val="20"/>
        </w:rPr>
        <w:t>sofrasına</w:t>
      </w:r>
      <w:r w:rsidRPr="00B3663D" w:rsidR="005A771B">
        <w:rPr>
          <w:spacing w:val="24"/>
          <w:sz w:val="20"/>
        </w:rPr>
        <w:t xml:space="preserve"> </w:t>
      </w:r>
      <w:r w:rsidRPr="00B3663D">
        <w:rPr>
          <w:spacing w:val="24"/>
          <w:sz w:val="20"/>
        </w:rPr>
        <w:t>taşınmıştır.</w:t>
      </w:r>
      <w:r w:rsidRPr="00B3663D" w:rsidR="005A771B">
        <w:rPr>
          <w:spacing w:val="24"/>
          <w:sz w:val="20"/>
        </w:rPr>
        <w:t xml:space="preserve"> </w:t>
      </w:r>
      <w:r w:rsidRPr="00B3663D">
        <w:rPr>
          <w:spacing w:val="24"/>
          <w:sz w:val="20"/>
        </w:rPr>
        <w:t>2019</w:t>
      </w:r>
      <w:r w:rsidRPr="00B3663D" w:rsidR="005A771B">
        <w:rPr>
          <w:spacing w:val="24"/>
          <w:sz w:val="20"/>
        </w:rPr>
        <w:t xml:space="preserve"> </w:t>
      </w:r>
      <w:r w:rsidRPr="00B3663D">
        <w:rPr>
          <w:spacing w:val="24"/>
          <w:sz w:val="20"/>
        </w:rPr>
        <w:t>bütçesi</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anlamda</w:t>
      </w:r>
      <w:r w:rsidRPr="00B3663D" w:rsidR="005A771B">
        <w:rPr>
          <w:spacing w:val="24"/>
          <w:sz w:val="20"/>
        </w:rPr>
        <w:t xml:space="preserve"> </w:t>
      </w:r>
      <w:r w:rsidRPr="00B3663D">
        <w:rPr>
          <w:spacing w:val="24"/>
          <w:sz w:val="20"/>
        </w:rPr>
        <w:t>adil</w:t>
      </w:r>
      <w:r w:rsidRPr="00B3663D" w:rsidR="005A771B">
        <w:rPr>
          <w:spacing w:val="24"/>
          <w:sz w:val="20"/>
        </w:rPr>
        <w:t xml:space="preserve"> </w:t>
      </w:r>
      <w:r w:rsidRPr="00B3663D">
        <w:rPr>
          <w:spacing w:val="24"/>
          <w:sz w:val="20"/>
        </w:rPr>
        <w:t>değildir,</w:t>
      </w:r>
      <w:r w:rsidRPr="00B3663D" w:rsidR="005A771B">
        <w:rPr>
          <w:spacing w:val="24"/>
          <w:sz w:val="20"/>
        </w:rPr>
        <w:t xml:space="preserve"> </w:t>
      </w:r>
      <w:r w:rsidRPr="00B3663D">
        <w:rPr>
          <w:spacing w:val="24"/>
          <w:sz w:val="20"/>
        </w:rPr>
        <w:t>çarpık</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haksız,</w:t>
      </w:r>
      <w:r w:rsidRPr="00B3663D" w:rsidR="005A771B">
        <w:rPr>
          <w:spacing w:val="24"/>
          <w:sz w:val="20"/>
        </w:rPr>
        <w:t xml:space="preserve"> </w:t>
      </w:r>
      <w:r w:rsidRPr="00B3663D">
        <w:rPr>
          <w:spacing w:val="24"/>
          <w:sz w:val="20"/>
        </w:rPr>
        <w:t>haram</w:t>
      </w:r>
      <w:r w:rsidRPr="00B3663D" w:rsidR="005A771B">
        <w:rPr>
          <w:spacing w:val="24"/>
          <w:sz w:val="20"/>
        </w:rPr>
        <w:t xml:space="preserve"> </w:t>
      </w:r>
      <w:r w:rsidRPr="00B3663D">
        <w:rPr>
          <w:spacing w:val="24"/>
          <w:sz w:val="20"/>
        </w:rPr>
        <w:t>paylaşımı</w:t>
      </w:r>
      <w:r w:rsidRPr="00B3663D" w:rsidR="005A771B">
        <w:rPr>
          <w:spacing w:val="24"/>
          <w:sz w:val="20"/>
        </w:rPr>
        <w:t xml:space="preserve"> </w:t>
      </w:r>
      <w:r w:rsidRPr="00B3663D">
        <w:rPr>
          <w:spacing w:val="24"/>
          <w:sz w:val="20"/>
        </w:rPr>
        <w:t>ortadan</w:t>
      </w:r>
      <w:r w:rsidRPr="00B3663D" w:rsidR="005A771B">
        <w:rPr>
          <w:spacing w:val="24"/>
          <w:sz w:val="20"/>
        </w:rPr>
        <w:t xml:space="preserve"> </w:t>
      </w:r>
      <w:r w:rsidRPr="00B3663D">
        <w:rPr>
          <w:spacing w:val="24"/>
          <w:sz w:val="20"/>
        </w:rPr>
        <w:t>kaldırmamaktadır.</w:t>
      </w:r>
      <w:r w:rsidRPr="00B3663D" w:rsidR="005A771B">
        <w:rPr>
          <w:spacing w:val="24"/>
          <w:sz w:val="20"/>
        </w:rPr>
        <w:t xml:space="preserve"> </w:t>
      </w:r>
      <w:r w:rsidRPr="00B3663D">
        <w:rPr>
          <w:spacing w:val="24"/>
          <w:sz w:val="20"/>
        </w:rPr>
        <w:t>TÜİK’in</w:t>
      </w:r>
      <w:r w:rsidRPr="00B3663D" w:rsidR="005A771B">
        <w:rPr>
          <w:spacing w:val="24"/>
          <w:sz w:val="20"/>
        </w:rPr>
        <w:t xml:space="preserve"> </w:t>
      </w:r>
      <w:r w:rsidRPr="00B3663D">
        <w:rPr>
          <w:spacing w:val="24"/>
          <w:sz w:val="20"/>
        </w:rPr>
        <w:t>açıkladığı</w:t>
      </w:r>
      <w:r w:rsidRPr="00B3663D" w:rsidR="005A771B">
        <w:rPr>
          <w:spacing w:val="24"/>
          <w:sz w:val="20"/>
        </w:rPr>
        <w:t xml:space="preserve"> </w:t>
      </w:r>
      <w:r w:rsidRPr="00B3663D">
        <w:rPr>
          <w:spacing w:val="24"/>
          <w:sz w:val="20"/>
        </w:rPr>
        <w:t>verilere</w:t>
      </w:r>
      <w:r w:rsidRPr="00B3663D" w:rsidR="005A771B">
        <w:rPr>
          <w:spacing w:val="24"/>
          <w:sz w:val="20"/>
        </w:rPr>
        <w:t xml:space="preserve"> </w:t>
      </w:r>
      <w:r w:rsidRPr="00B3663D">
        <w:rPr>
          <w:spacing w:val="24"/>
          <w:sz w:val="20"/>
        </w:rPr>
        <w:t>göre,</w:t>
      </w:r>
      <w:r w:rsidRPr="00B3663D" w:rsidR="005A771B">
        <w:rPr>
          <w:spacing w:val="24"/>
          <w:sz w:val="20"/>
        </w:rPr>
        <w:t xml:space="preserve"> </w:t>
      </w:r>
      <w:r w:rsidRPr="00B3663D">
        <w:rPr>
          <w:spacing w:val="24"/>
          <w:sz w:val="20"/>
        </w:rPr>
        <w:t>Türkiye’de</w:t>
      </w:r>
      <w:r w:rsidRPr="00B3663D" w:rsidR="005A771B">
        <w:rPr>
          <w:spacing w:val="24"/>
          <w:sz w:val="20"/>
        </w:rPr>
        <w:t xml:space="preserve"> </w:t>
      </w:r>
      <w:r w:rsidRPr="00B3663D">
        <w:rPr>
          <w:spacing w:val="24"/>
          <w:sz w:val="20"/>
        </w:rPr>
        <w:t>yaşayan</w:t>
      </w:r>
      <w:r w:rsidRPr="00B3663D" w:rsidR="005A771B">
        <w:rPr>
          <w:spacing w:val="24"/>
          <w:sz w:val="20"/>
        </w:rPr>
        <w:t xml:space="preserve"> </w:t>
      </w:r>
      <w:r w:rsidRPr="00B3663D">
        <w:rPr>
          <w:spacing w:val="24"/>
          <w:sz w:val="20"/>
        </w:rPr>
        <w:t>insanlar</w:t>
      </w:r>
      <w:r w:rsidRPr="00B3663D" w:rsidR="005A771B">
        <w:rPr>
          <w:spacing w:val="24"/>
          <w:sz w:val="20"/>
        </w:rPr>
        <w:t xml:space="preserve"> </w:t>
      </w:r>
      <w:r w:rsidRPr="00B3663D">
        <w:rPr>
          <w:spacing w:val="24"/>
          <w:sz w:val="20"/>
        </w:rPr>
        <w:t>ocak</w:t>
      </w:r>
      <w:r w:rsidRPr="00B3663D" w:rsidR="005A771B">
        <w:rPr>
          <w:spacing w:val="24"/>
          <w:sz w:val="20"/>
        </w:rPr>
        <w:t xml:space="preserve"> </w:t>
      </w:r>
      <w:r w:rsidRPr="00B3663D">
        <w:rPr>
          <w:spacing w:val="24"/>
          <w:sz w:val="20"/>
        </w:rPr>
        <w:t>ile</w:t>
      </w:r>
      <w:r w:rsidRPr="00B3663D" w:rsidR="005A771B">
        <w:rPr>
          <w:spacing w:val="24"/>
          <w:sz w:val="20"/>
        </w:rPr>
        <w:t xml:space="preserve"> </w:t>
      </w:r>
      <w:r w:rsidRPr="00B3663D">
        <w:rPr>
          <w:spacing w:val="24"/>
          <w:sz w:val="20"/>
        </w:rPr>
        <w:t>eylül</w:t>
      </w:r>
      <w:r w:rsidRPr="00B3663D" w:rsidR="005A771B">
        <w:rPr>
          <w:spacing w:val="24"/>
          <w:sz w:val="20"/>
        </w:rPr>
        <w:t xml:space="preserve"> </w:t>
      </w:r>
      <w:r w:rsidRPr="00B3663D">
        <w:rPr>
          <w:spacing w:val="24"/>
          <w:sz w:val="20"/>
        </w:rPr>
        <w:t>arasında</w:t>
      </w:r>
      <w:r w:rsidRPr="00B3663D" w:rsidR="005A771B">
        <w:rPr>
          <w:spacing w:val="24"/>
          <w:sz w:val="20"/>
        </w:rPr>
        <w:t xml:space="preserve"> </w:t>
      </w:r>
      <w:r w:rsidRPr="00B3663D">
        <w:rPr>
          <w:spacing w:val="24"/>
          <w:sz w:val="20"/>
        </w:rPr>
        <w:t>2,4</w:t>
      </w:r>
      <w:r w:rsidRPr="00B3663D" w:rsidR="005A771B">
        <w:rPr>
          <w:spacing w:val="24"/>
          <w:sz w:val="20"/>
        </w:rPr>
        <w:t xml:space="preserve"> </w:t>
      </w:r>
      <w:r w:rsidRPr="00B3663D">
        <w:rPr>
          <w:spacing w:val="24"/>
          <w:sz w:val="20"/>
        </w:rPr>
        <w:t>trilyon</w:t>
      </w:r>
      <w:r w:rsidRPr="00B3663D" w:rsidR="005A771B">
        <w:rPr>
          <w:spacing w:val="24"/>
          <w:sz w:val="20"/>
        </w:rPr>
        <w:t xml:space="preserve"> </w:t>
      </w:r>
      <w:r w:rsidRPr="00B3663D">
        <w:rPr>
          <w:spacing w:val="24"/>
          <w:sz w:val="20"/>
        </w:rPr>
        <w:t>lira</w:t>
      </w:r>
      <w:r w:rsidRPr="00B3663D" w:rsidR="005A771B">
        <w:rPr>
          <w:spacing w:val="24"/>
          <w:sz w:val="20"/>
        </w:rPr>
        <w:t xml:space="preserve"> </w:t>
      </w:r>
      <w:r w:rsidRPr="00B3663D">
        <w:rPr>
          <w:spacing w:val="24"/>
          <w:sz w:val="20"/>
        </w:rPr>
        <w:t>gelir</w:t>
      </w:r>
      <w:r w:rsidRPr="00B3663D" w:rsidR="005A771B">
        <w:rPr>
          <w:spacing w:val="24"/>
          <w:sz w:val="20"/>
        </w:rPr>
        <w:t xml:space="preserve"> </w:t>
      </w:r>
      <w:r w:rsidRPr="00B3663D">
        <w:rPr>
          <w:spacing w:val="24"/>
          <w:sz w:val="20"/>
        </w:rPr>
        <w:t>elde</w:t>
      </w:r>
      <w:r w:rsidRPr="00B3663D" w:rsidR="005A771B">
        <w:rPr>
          <w:spacing w:val="24"/>
          <w:sz w:val="20"/>
        </w:rPr>
        <w:t xml:space="preserve"> </w:t>
      </w:r>
      <w:r w:rsidRPr="00B3663D">
        <w:rPr>
          <w:spacing w:val="24"/>
          <w:sz w:val="20"/>
        </w:rPr>
        <w:t>ettiler.</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gelir</w:t>
      </w:r>
      <w:r w:rsidRPr="00B3663D" w:rsidR="005A771B">
        <w:rPr>
          <w:spacing w:val="24"/>
          <w:sz w:val="20"/>
        </w:rPr>
        <w:t xml:space="preserve"> </w:t>
      </w:r>
      <w:r w:rsidRPr="00B3663D">
        <w:rPr>
          <w:spacing w:val="24"/>
          <w:sz w:val="20"/>
        </w:rPr>
        <w:t>eşit</w:t>
      </w:r>
      <w:r w:rsidRPr="00B3663D" w:rsidR="005A771B">
        <w:rPr>
          <w:spacing w:val="24"/>
          <w:sz w:val="20"/>
        </w:rPr>
        <w:t xml:space="preserve"> </w:t>
      </w:r>
      <w:r w:rsidRPr="00B3663D">
        <w:rPr>
          <w:spacing w:val="24"/>
          <w:sz w:val="20"/>
        </w:rPr>
        <w:t>bölüşülseydi</w:t>
      </w:r>
      <w:r w:rsidRPr="00B3663D" w:rsidR="005A771B">
        <w:rPr>
          <w:spacing w:val="24"/>
          <w:sz w:val="20"/>
        </w:rPr>
        <w:t xml:space="preserve"> </w:t>
      </w:r>
      <w:r w:rsidRPr="00B3663D">
        <w:rPr>
          <w:spacing w:val="24"/>
          <w:sz w:val="20"/>
        </w:rPr>
        <w:t>kişi</w:t>
      </w:r>
      <w:r w:rsidRPr="00B3663D" w:rsidR="005A771B">
        <w:rPr>
          <w:spacing w:val="24"/>
          <w:sz w:val="20"/>
        </w:rPr>
        <w:t xml:space="preserve"> </w:t>
      </w:r>
      <w:r w:rsidRPr="00B3663D">
        <w:rPr>
          <w:spacing w:val="24"/>
          <w:sz w:val="20"/>
        </w:rPr>
        <w:t>başına</w:t>
      </w:r>
      <w:r w:rsidRPr="00B3663D" w:rsidR="005A771B">
        <w:rPr>
          <w:spacing w:val="24"/>
          <w:sz w:val="20"/>
        </w:rPr>
        <w:t xml:space="preserve"> </w:t>
      </w:r>
      <w:r w:rsidRPr="00B3663D">
        <w:rPr>
          <w:spacing w:val="24"/>
          <w:sz w:val="20"/>
        </w:rPr>
        <w:t>30</w:t>
      </w:r>
      <w:r w:rsidRPr="00B3663D" w:rsidR="005A771B">
        <w:rPr>
          <w:spacing w:val="24"/>
          <w:sz w:val="20"/>
        </w:rPr>
        <w:t xml:space="preserve"> </w:t>
      </w:r>
      <w:r w:rsidRPr="00B3663D">
        <w:rPr>
          <w:spacing w:val="24"/>
          <w:sz w:val="20"/>
        </w:rPr>
        <w:t>bin</w:t>
      </w:r>
      <w:r w:rsidRPr="00B3663D" w:rsidR="005A771B">
        <w:rPr>
          <w:spacing w:val="24"/>
          <w:sz w:val="20"/>
        </w:rPr>
        <w:t xml:space="preserve"> </w:t>
      </w:r>
      <w:r w:rsidRPr="00B3663D">
        <w:rPr>
          <w:spacing w:val="24"/>
          <w:sz w:val="20"/>
        </w:rPr>
        <w:t>TL</w:t>
      </w:r>
      <w:r w:rsidRPr="00B3663D" w:rsidR="005A771B">
        <w:rPr>
          <w:spacing w:val="24"/>
          <w:sz w:val="20"/>
        </w:rPr>
        <w:t xml:space="preserve"> </w:t>
      </w:r>
      <w:r w:rsidRPr="00B3663D">
        <w:rPr>
          <w:spacing w:val="24"/>
          <w:sz w:val="20"/>
        </w:rPr>
        <w:t>düşecekti,</w:t>
      </w:r>
      <w:r w:rsidRPr="00B3663D" w:rsidR="005A771B">
        <w:rPr>
          <w:spacing w:val="24"/>
          <w:sz w:val="20"/>
        </w:rPr>
        <w:t xml:space="preserve"> </w:t>
      </w:r>
      <w:r w:rsidRPr="00B3663D">
        <w:rPr>
          <w:spacing w:val="24"/>
          <w:sz w:val="20"/>
        </w:rPr>
        <w:t>yani</w:t>
      </w:r>
      <w:r w:rsidRPr="00B3663D" w:rsidR="005A771B">
        <w:rPr>
          <w:spacing w:val="24"/>
          <w:sz w:val="20"/>
        </w:rPr>
        <w:t xml:space="preserve"> </w:t>
      </w:r>
      <w:r w:rsidRPr="00B3663D">
        <w:rPr>
          <w:spacing w:val="24"/>
          <w:sz w:val="20"/>
        </w:rPr>
        <w:t>4</w:t>
      </w:r>
      <w:r w:rsidRPr="00B3663D" w:rsidR="005A771B">
        <w:rPr>
          <w:spacing w:val="24"/>
          <w:sz w:val="20"/>
        </w:rPr>
        <w:t xml:space="preserve"> </w:t>
      </w:r>
      <w:r w:rsidRPr="00B3663D">
        <w:rPr>
          <w:spacing w:val="24"/>
          <w:sz w:val="20"/>
        </w:rPr>
        <w:t>kişilik</w:t>
      </w:r>
      <w:r w:rsidRPr="00B3663D" w:rsidR="005A771B">
        <w:rPr>
          <w:spacing w:val="24"/>
          <w:sz w:val="20"/>
        </w:rPr>
        <w:t xml:space="preserve"> </w:t>
      </w:r>
      <w:r w:rsidRPr="00B3663D">
        <w:rPr>
          <w:spacing w:val="24"/>
          <w:sz w:val="20"/>
        </w:rPr>
        <w:t>ailenin</w:t>
      </w:r>
      <w:r w:rsidRPr="00B3663D" w:rsidR="005A771B">
        <w:rPr>
          <w:spacing w:val="24"/>
          <w:sz w:val="20"/>
        </w:rPr>
        <w:t xml:space="preserve"> </w:t>
      </w:r>
      <w:r w:rsidRPr="00B3663D">
        <w:rPr>
          <w:spacing w:val="24"/>
          <w:sz w:val="20"/>
        </w:rPr>
        <w:t>dokuz</w:t>
      </w:r>
      <w:r w:rsidRPr="00B3663D" w:rsidR="005A771B">
        <w:rPr>
          <w:spacing w:val="24"/>
          <w:sz w:val="20"/>
        </w:rPr>
        <w:t xml:space="preserve"> </w:t>
      </w:r>
      <w:r w:rsidRPr="00B3663D">
        <w:rPr>
          <w:spacing w:val="24"/>
          <w:sz w:val="20"/>
        </w:rPr>
        <w:t>ayda</w:t>
      </w:r>
      <w:r w:rsidRPr="00B3663D" w:rsidR="005A771B">
        <w:rPr>
          <w:spacing w:val="24"/>
          <w:sz w:val="20"/>
        </w:rPr>
        <w:t xml:space="preserve"> </w:t>
      </w:r>
      <w:r w:rsidRPr="00B3663D">
        <w:rPr>
          <w:spacing w:val="24"/>
          <w:sz w:val="20"/>
        </w:rPr>
        <w:t>geliri</w:t>
      </w:r>
      <w:r w:rsidRPr="00B3663D" w:rsidR="005A771B">
        <w:rPr>
          <w:spacing w:val="24"/>
          <w:sz w:val="20"/>
        </w:rPr>
        <w:t xml:space="preserve"> </w:t>
      </w:r>
      <w:r w:rsidRPr="00B3663D">
        <w:rPr>
          <w:spacing w:val="24"/>
          <w:sz w:val="20"/>
        </w:rPr>
        <w:t>120</w:t>
      </w:r>
      <w:r w:rsidRPr="00B3663D" w:rsidR="005A771B">
        <w:rPr>
          <w:spacing w:val="24"/>
          <w:sz w:val="20"/>
        </w:rPr>
        <w:t xml:space="preserve"> </w:t>
      </w:r>
      <w:r w:rsidRPr="00B3663D">
        <w:rPr>
          <w:spacing w:val="24"/>
          <w:sz w:val="20"/>
        </w:rPr>
        <w:t>bin</w:t>
      </w:r>
      <w:r w:rsidRPr="00B3663D" w:rsidR="005A771B">
        <w:rPr>
          <w:spacing w:val="24"/>
          <w:sz w:val="20"/>
        </w:rPr>
        <w:t xml:space="preserve"> </w:t>
      </w:r>
      <w:r w:rsidRPr="00B3663D">
        <w:rPr>
          <w:spacing w:val="24"/>
          <w:sz w:val="20"/>
        </w:rPr>
        <w:t>TL</w:t>
      </w:r>
      <w:r w:rsidRPr="00B3663D" w:rsidR="005A771B">
        <w:rPr>
          <w:spacing w:val="24"/>
          <w:sz w:val="20"/>
        </w:rPr>
        <w:t xml:space="preserve"> </w:t>
      </w:r>
      <w:r w:rsidRPr="00B3663D">
        <w:rPr>
          <w:spacing w:val="24"/>
          <w:sz w:val="20"/>
        </w:rPr>
        <w:t>olacaktı.</w:t>
      </w:r>
      <w:r w:rsidRPr="00B3663D" w:rsidR="005A771B">
        <w:rPr>
          <w:spacing w:val="24"/>
          <w:sz w:val="20"/>
        </w:rPr>
        <w:t xml:space="preserve"> </w:t>
      </w:r>
      <w:r w:rsidRPr="00B3663D">
        <w:rPr>
          <w:spacing w:val="24"/>
          <w:sz w:val="20"/>
        </w:rPr>
        <w:t>Ben</w:t>
      </w:r>
      <w:r w:rsidRPr="00B3663D" w:rsidR="005A771B">
        <w:rPr>
          <w:spacing w:val="24"/>
          <w:sz w:val="20"/>
        </w:rPr>
        <w:t xml:space="preserve"> </w:t>
      </w:r>
      <w:r w:rsidRPr="00B3663D">
        <w:rPr>
          <w:spacing w:val="24"/>
          <w:sz w:val="20"/>
        </w:rPr>
        <w:t>şimdi</w:t>
      </w:r>
      <w:r w:rsidRPr="00B3663D" w:rsidR="005A771B">
        <w:rPr>
          <w:spacing w:val="24"/>
          <w:sz w:val="20"/>
        </w:rPr>
        <w:t xml:space="preserve"> </w:t>
      </w:r>
      <w:r w:rsidRPr="00B3663D">
        <w:rPr>
          <w:spacing w:val="24"/>
          <w:sz w:val="20"/>
        </w:rPr>
        <w:t>buradan,</w:t>
      </w:r>
      <w:r w:rsidRPr="00B3663D" w:rsidR="005A771B">
        <w:rPr>
          <w:spacing w:val="24"/>
          <w:sz w:val="20"/>
        </w:rPr>
        <w:t xml:space="preserve"> </w:t>
      </w:r>
      <w:r w:rsidRPr="00B3663D">
        <w:rPr>
          <w:spacing w:val="24"/>
          <w:sz w:val="20"/>
        </w:rPr>
        <w:t>Aksaray’ın</w:t>
      </w:r>
      <w:r w:rsidRPr="00B3663D" w:rsidR="005A771B">
        <w:rPr>
          <w:spacing w:val="24"/>
          <w:sz w:val="20"/>
        </w:rPr>
        <w:t xml:space="preserve"> </w:t>
      </w:r>
      <w:r w:rsidRPr="00B3663D">
        <w:rPr>
          <w:spacing w:val="24"/>
          <w:sz w:val="20"/>
        </w:rPr>
        <w:t>Hasan</w:t>
      </w:r>
      <w:r w:rsidRPr="00B3663D" w:rsidR="005A771B">
        <w:rPr>
          <w:spacing w:val="24"/>
          <w:sz w:val="20"/>
        </w:rPr>
        <w:t xml:space="preserve"> </w:t>
      </w:r>
      <w:r w:rsidRPr="00B3663D">
        <w:rPr>
          <w:spacing w:val="24"/>
          <w:sz w:val="20"/>
        </w:rPr>
        <w:t>Dağı</w:t>
      </w:r>
      <w:r w:rsidRPr="00B3663D" w:rsidR="005A771B">
        <w:rPr>
          <w:spacing w:val="24"/>
          <w:sz w:val="20"/>
        </w:rPr>
        <w:t xml:space="preserve"> </w:t>
      </w:r>
      <w:r w:rsidRPr="00B3663D">
        <w:rPr>
          <w:spacing w:val="24"/>
          <w:sz w:val="20"/>
        </w:rPr>
        <w:t>eteklerinde</w:t>
      </w:r>
      <w:r w:rsidRPr="00B3663D" w:rsidR="005A771B">
        <w:rPr>
          <w:spacing w:val="24"/>
          <w:sz w:val="20"/>
        </w:rPr>
        <w:t xml:space="preserve"> </w:t>
      </w:r>
      <w:r w:rsidRPr="00B3663D">
        <w:rPr>
          <w:spacing w:val="24"/>
          <w:sz w:val="20"/>
        </w:rPr>
        <w:t>hâlâ</w:t>
      </w:r>
      <w:r w:rsidRPr="00B3663D" w:rsidR="005A771B">
        <w:rPr>
          <w:spacing w:val="24"/>
          <w:sz w:val="20"/>
        </w:rPr>
        <w:t xml:space="preserve"> </w:t>
      </w:r>
      <w:r w:rsidRPr="00B3663D">
        <w:rPr>
          <w:spacing w:val="24"/>
          <w:sz w:val="20"/>
        </w:rPr>
        <w:t>ayağında</w:t>
      </w:r>
      <w:r w:rsidRPr="00B3663D" w:rsidR="005A771B">
        <w:rPr>
          <w:spacing w:val="24"/>
          <w:sz w:val="20"/>
        </w:rPr>
        <w:t xml:space="preserve"> </w:t>
      </w:r>
      <w:r w:rsidRPr="00B3663D">
        <w:rPr>
          <w:spacing w:val="24"/>
          <w:sz w:val="20"/>
        </w:rPr>
        <w:t>Trabzon</w:t>
      </w:r>
      <w:r w:rsidRPr="00B3663D" w:rsidR="005A771B">
        <w:rPr>
          <w:spacing w:val="24"/>
          <w:sz w:val="20"/>
        </w:rPr>
        <w:t xml:space="preserve"> </w:t>
      </w:r>
      <w:r w:rsidRPr="00B3663D">
        <w:rPr>
          <w:spacing w:val="24"/>
          <w:sz w:val="20"/>
        </w:rPr>
        <w:t>kara</w:t>
      </w:r>
      <w:r w:rsidRPr="00B3663D" w:rsidR="005A771B">
        <w:rPr>
          <w:spacing w:val="24"/>
          <w:sz w:val="20"/>
        </w:rPr>
        <w:t xml:space="preserve"> </w:t>
      </w:r>
      <w:r w:rsidRPr="00B3663D">
        <w:rPr>
          <w:spacing w:val="24"/>
          <w:sz w:val="20"/>
        </w:rPr>
        <w:t>lastiği</w:t>
      </w:r>
      <w:r w:rsidRPr="00B3663D" w:rsidR="005A771B">
        <w:rPr>
          <w:spacing w:val="24"/>
          <w:sz w:val="20"/>
        </w:rPr>
        <w:t xml:space="preserve"> </w:t>
      </w:r>
      <w:r w:rsidRPr="00B3663D">
        <w:rPr>
          <w:spacing w:val="24"/>
          <w:sz w:val="20"/>
        </w:rPr>
        <w:t>olan</w:t>
      </w:r>
      <w:r w:rsidRPr="00B3663D" w:rsidR="005A771B">
        <w:rPr>
          <w:spacing w:val="24"/>
          <w:sz w:val="20"/>
        </w:rPr>
        <w:t xml:space="preserve"> </w:t>
      </w:r>
      <w:r w:rsidRPr="00B3663D">
        <w:rPr>
          <w:spacing w:val="24"/>
          <w:sz w:val="20"/>
        </w:rPr>
        <w:t>Mehmet</w:t>
      </w:r>
      <w:r w:rsidRPr="00B3663D" w:rsidR="005A771B">
        <w:rPr>
          <w:spacing w:val="24"/>
          <w:sz w:val="20"/>
        </w:rPr>
        <w:t xml:space="preserve"> </w:t>
      </w:r>
      <w:r w:rsidRPr="00B3663D">
        <w:rPr>
          <w:spacing w:val="24"/>
          <w:sz w:val="20"/>
        </w:rPr>
        <w:t>emmiye</w:t>
      </w:r>
      <w:r w:rsidRPr="00B3663D" w:rsidR="005A771B">
        <w:rPr>
          <w:spacing w:val="24"/>
          <w:sz w:val="20"/>
        </w:rPr>
        <w:t xml:space="preserve"> </w:t>
      </w:r>
      <w:r w:rsidRPr="00B3663D">
        <w:rPr>
          <w:spacing w:val="24"/>
          <w:sz w:val="20"/>
        </w:rPr>
        <w:t>soruyorum:</w:t>
      </w:r>
      <w:r w:rsidRPr="00B3663D" w:rsidR="005A771B">
        <w:rPr>
          <w:spacing w:val="24"/>
          <w:sz w:val="20"/>
        </w:rPr>
        <w:t xml:space="preserve"> </w:t>
      </w:r>
      <w:r w:rsidRPr="00B3663D">
        <w:rPr>
          <w:spacing w:val="24"/>
          <w:sz w:val="20"/>
        </w:rPr>
        <w:t>Mehmet</w:t>
      </w:r>
      <w:r w:rsidRPr="00B3663D" w:rsidR="005A771B">
        <w:rPr>
          <w:spacing w:val="24"/>
          <w:sz w:val="20"/>
        </w:rPr>
        <w:t xml:space="preserve"> </w:t>
      </w:r>
      <w:r w:rsidRPr="00B3663D">
        <w:rPr>
          <w:spacing w:val="24"/>
          <w:sz w:val="20"/>
        </w:rPr>
        <w:t>emmim</w:t>
      </w:r>
      <w:r w:rsidRPr="00B3663D" w:rsidR="005A771B">
        <w:rPr>
          <w:spacing w:val="24"/>
          <w:sz w:val="20"/>
        </w:rPr>
        <w:t xml:space="preserve"> </w:t>
      </w:r>
      <w:r w:rsidRPr="00B3663D">
        <w:rPr>
          <w:spacing w:val="24"/>
          <w:sz w:val="20"/>
        </w:rPr>
        <w:t>senin</w:t>
      </w:r>
      <w:r w:rsidRPr="00B3663D" w:rsidR="005A771B">
        <w:rPr>
          <w:spacing w:val="24"/>
          <w:sz w:val="20"/>
        </w:rPr>
        <w:t xml:space="preserve"> </w:t>
      </w:r>
      <w:r w:rsidRPr="00B3663D">
        <w:rPr>
          <w:spacing w:val="24"/>
          <w:sz w:val="20"/>
        </w:rPr>
        <w:t>cebinde</w:t>
      </w:r>
      <w:r w:rsidRPr="00B3663D" w:rsidR="005A771B">
        <w:rPr>
          <w:spacing w:val="24"/>
          <w:sz w:val="20"/>
        </w:rPr>
        <w:t xml:space="preserve"> </w:t>
      </w:r>
      <w:r w:rsidRPr="00B3663D">
        <w:rPr>
          <w:spacing w:val="24"/>
          <w:sz w:val="20"/>
        </w:rPr>
        <w:t>dokuz</w:t>
      </w:r>
      <w:r w:rsidRPr="00B3663D" w:rsidR="005A771B">
        <w:rPr>
          <w:spacing w:val="24"/>
          <w:sz w:val="20"/>
        </w:rPr>
        <w:t xml:space="preserve"> </w:t>
      </w:r>
      <w:r w:rsidRPr="00B3663D">
        <w:rPr>
          <w:spacing w:val="24"/>
          <w:sz w:val="20"/>
        </w:rPr>
        <w:t>ay</w:t>
      </w:r>
      <w:r w:rsidRPr="00B3663D" w:rsidR="005A771B">
        <w:rPr>
          <w:spacing w:val="24"/>
          <w:sz w:val="20"/>
        </w:rPr>
        <w:t xml:space="preserve"> </w:t>
      </w:r>
      <w:r w:rsidRPr="00B3663D">
        <w:rPr>
          <w:spacing w:val="24"/>
          <w:sz w:val="20"/>
        </w:rPr>
        <w:t>içinde</w:t>
      </w:r>
      <w:r w:rsidRPr="00B3663D" w:rsidR="005A771B">
        <w:rPr>
          <w:spacing w:val="24"/>
          <w:sz w:val="20"/>
        </w:rPr>
        <w:t xml:space="preserve"> </w:t>
      </w:r>
      <w:r w:rsidRPr="00B3663D">
        <w:rPr>
          <w:spacing w:val="24"/>
          <w:sz w:val="20"/>
        </w:rPr>
        <w:t>120</w:t>
      </w:r>
      <w:r w:rsidRPr="00B3663D" w:rsidR="005A771B">
        <w:rPr>
          <w:spacing w:val="24"/>
          <w:sz w:val="20"/>
        </w:rPr>
        <w:t xml:space="preserve"> </w:t>
      </w:r>
      <w:r w:rsidRPr="00B3663D">
        <w:rPr>
          <w:spacing w:val="24"/>
          <w:sz w:val="20"/>
        </w:rPr>
        <w:t>bin</w:t>
      </w:r>
      <w:r w:rsidRPr="00B3663D" w:rsidR="005A771B">
        <w:rPr>
          <w:spacing w:val="24"/>
          <w:sz w:val="20"/>
        </w:rPr>
        <w:t xml:space="preserve"> </w:t>
      </w:r>
      <w:r w:rsidRPr="00B3663D">
        <w:rPr>
          <w:spacing w:val="24"/>
          <w:sz w:val="20"/>
        </w:rPr>
        <w:t>lira</w:t>
      </w:r>
      <w:r w:rsidRPr="00B3663D" w:rsidR="005A771B">
        <w:rPr>
          <w:spacing w:val="24"/>
          <w:sz w:val="20"/>
        </w:rPr>
        <w:t xml:space="preserve"> </w:t>
      </w:r>
      <w:r w:rsidRPr="00B3663D">
        <w:rPr>
          <w:spacing w:val="24"/>
          <w:sz w:val="20"/>
        </w:rPr>
        <w:t>gelirin</w:t>
      </w:r>
      <w:r w:rsidRPr="00B3663D" w:rsidR="005A771B">
        <w:rPr>
          <w:spacing w:val="24"/>
          <w:sz w:val="20"/>
        </w:rPr>
        <w:t xml:space="preserve"> </w:t>
      </w:r>
      <w:r w:rsidRPr="00B3663D">
        <w:rPr>
          <w:spacing w:val="24"/>
          <w:sz w:val="20"/>
        </w:rPr>
        <w:t>oldu</w:t>
      </w:r>
      <w:r w:rsidRPr="00B3663D" w:rsidR="005A771B">
        <w:rPr>
          <w:spacing w:val="24"/>
          <w:sz w:val="20"/>
        </w:rPr>
        <w:t xml:space="preserve"> </w:t>
      </w:r>
      <w:r w:rsidRPr="00B3663D">
        <w:rPr>
          <w:spacing w:val="24"/>
          <w:sz w:val="20"/>
        </w:rPr>
        <w:t>mu?</w:t>
      </w:r>
      <w:r w:rsidRPr="00B3663D" w:rsidR="005A771B">
        <w:rPr>
          <w:spacing w:val="24"/>
          <w:sz w:val="20"/>
        </w:rPr>
        <w:t xml:space="preserve"> </w:t>
      </w:r>
    </w:p>
    <w:p w:rsidRPr="00B3663D" w:rsidR="008476EE" w:rsidP="00B3663D" w:rsidRDefault="008476EE">
      <w:pPr>
        <w:pStyle w:val="GENELKURUL"/>
        <w:spacing w:line="240" w:lineRule="auto"/>
        <w:rPr>
          <w:spacing w:val="24"/>
          <w:sz w:val="20"/>
        </w:rPr>
      </w:pPr>
      <w:r w:rsidRPr="00B3663D">
        <w:rPr>
          <w:spacing w:val="24"/>
          <w:sz w:val="20"/>
        </w:rPr>
        <w:t>(Mikrofon</w:t>
      </w:r>
      <w:r w:rsidRPr="00B3663D" w:rsidR="005A771B">
        <w:rPr>
          <w:spacing w:val="24"/>
          <w:sz w:val="20"/>
        </w:rPr>
        <w:t xml:space="preserve"> </w:t>
      </w:r>
      <w:r w:rsidRPr="00B3663D">
        <w:rPr>
          <w:spacing w:val="24"/>
          <w:sz w:val="20"/>
        </w:rPr>
        <w:t>otomatik</w:t>
      </w:r>
      <w:r w:rsidRPr="00B3663D" w:rsidR="005A771B">
        <w:rPr>
          <w:spacing w:val="24"/>
          <w:sz w:val="20"/>
        </w:rPr>
        <w:t xml:space="preserve"> </w:t>
      </w:r>
      <w:r w:rsidRPr="00B3663D">
        <w:rPr>
          <w:spacing w:val="24"/>
          <w:sz w:val="20"/>
        </w:rPr>
        <w:t>cihaz</w:t>
      </w:r>
      <w:r w:rsidRPr="00B3663D" w:rsidR="005A771B">
        <w:rPr>
          <w:spacing w:val="24"/>
          <w:sz w:val="20"/>
        </w:rPr>
        <w:t xml:space="preserve"> </w:t>
      </w:r>
      <w:r w:rsidRPr="00B3663D">
        <w:rPr>
          <w:spacing w:val="24"/>
          <w:sz w:val="20"/>
        </w:rPr>
        <w:t>tarafından</w:t>
      </w:r>
      <w:r w:rsidRPr="00B3663D" w:rsidR="005A771B">
        <w:rPr>
          <w:spacing w:val="24"/>
          <w:sz w:val="20"/>
        </w:rPr>
        <w:t xml:space="preserve"> </w:t>
      </w:r>
      <w:r w:rsidRPr="00B3663D">
        <w:rPr>
          <w:spacing w:val="24"/>
          <w:sz w:val="20"/>
        </w:rPr>
        <w:t>kapatıldı)</w:t>
      </w:r>
    </w:p>
    <w:p w:rsidRPr="00B3663D" w:rsidR="008476EE" w:rsidP="00B3663D" w:rsidRDefault="008476EE">
      <w:pPr>
        <w:pStyle w:val="GENELKURUL"/>
        <w:spacing w:line="240" w:lineRule="auto"/>
        <w:rPr>
          <w:spacing w:val="24"/>
          <w:sz w:val="20"/>
        </w:rPr>
      </w:pPr>
      <w:r w:rsidRPr="00B3663D">
        <w:rPr>
          <w:spacing w:val="24"/>
          <w:sz w:val="20"/>
        </w:rPr>
        <w:t>BAŞKAN</w:t>
      </w:r>
      <w:r w:rsidRPr="00B3663D" w:rsidR="005A771B">
        <w:rPr>
          <w:spacing w:val="24"/>
          <w:sz w:val="20"/>
        </w:rPr>
        <w:t xml:space="preserve"> </w:t>
      </w:r>
      <w:r w:rsidRPr="00B3663D">
        <w:rPr>
          <w:spacing w:val="24"/>
          <w:sz w:val="20"/>
        </w:rPr>
        <w:t>Toparlayın</w:t>
      </w:r>
      <w:r w:rsidRPr="00B3663D" w:rsidR="005A771B">
        <w:rPr>
          <w:spacing w:val="24"/>
          <w:sz w:val="20"/>
        </w:rPr>
        <w:t xml:space="preserve"> </w:t>
      </w:r>
      <w:r w:rsidRPr="00B3663D">
        <w:rPr>
          <w:spacing w:val="24"/>
          <w:sz w:val="20"/>
        </w:rPr>
        <w:t>Sayın</w:t>
      </w:r>
      <w:r w:rsidRPr="00B3663D" w:rsidR="005A771B">
        <w:rPr>
          <w:spacing w:val="24"/>
          <w:sz w:val="20"/>
        </w:rPr>
        <w:t xml:space="preserve"> </w:t>
      </w:r>
      <w:r w:rsidRPr="00B3663D">
        <w:rPr>
          <w:spacing w:val="24"/>
          <w:sz w:val="20"/>
        </w:rPr>
        <w:t>Milletvekilim.</w:t>
      </w:r>
      <w:r w:rsidRPr="00B3663D" w:rsidR="005A771B">
        <w:rPr>
          <w:spacing w:val="24"/>
          <w:sz w:val="20"/>
        </w:rPr>
        <w:t xml:space="preserve"> </w:t>
      </w:r>
    </w:p>
    <w:p w:rsidRPr="00B3663D" w:rsidR="008476EE" w:rsidP="00B3663D" w:rsidRDefault="008476EE">
      <w:pPr>
        <w:pStyle w:val="GENELKURUL"/>
        <w:spacing w:line="240" w:lineRule="auto"/>
        <w:rPr>
          <w:sz w:val="20"/>
        </w:rPr>
      </w:pPr>
      <w:r w:rsidRPr="00B3663D">
        <w:rPr>
          <w:spacing w:val="24"/>
          <w:sz w:val="20"/>
        </w:rPr>
        <w:t>AYHAN</w:t>
      </w:r>
      <w:r w:rsidRPr="00B3663D" w:rsidR="005A771B">
        <w:rPr>
          <w:spacing w:val="24"/>
          <w:sz w:val="20"/>
        </w:rPr>
        <w:t xml:space="preserve"> </w:t>
      </w:r>
      <w:r w:rsidRPr="00B3663D">
        <w:rPr>
          <w:spacing w:val="24"/>
          <w:sz w:val="20"/>
        </w:rPr>
        <w:t>EREL</w:t>
      </w:r>
      <w:r w:rsidRPr="00B3663D" w:rsidR="005A771B">
        <w:rPr>
          <w:spacing w:val="24"/>
          <w:sz w:val="20"/>
        </w:rPr>
        <w:t xml:space="preserve"> </w:t>
      </w:r>
      <w:r w:rsidRPr="00B3663D">
        <w:rPr>
          <w:spacing w:val="24"/>
          <w:sz w:val="20"/>
        </w:rPr>
        <w:t>(Devamla)</w:t>
      </w:r>
      <w:r w:rsidRPr="00B3663D" w:rsidR="005A771B">
        <w:rPr>
          <w:spacing w:val="24"/>
          <w:sz w:val="20"/>
        </w:rPr>
        <w:t xml:space="preserve"> </w:t>
      </w:r>
      <w:r w:rsidRPr="00B3663D">
        <w:rPr>
          <w:spacing w:val="24"/>
          <w:sz w:val="20"/>
        </w:rPr>
        <w:t>–</w:t>
      </w:r>
      <w:r w:rsidRPr="00B3663D" w:rsidR="005A771B">
        <w:rPr>
          <w:spacing w:val="24"/>
          <w:sz w:val="20"/>
        </w:rPr>
        <w:t xml:space="preserve"> </w:t>
      </w:r>
      <w:r w:rsidRPr="00B3663D">
        <w:rPr>
          <w:spacing w:val="24"/>
          <w:sz w:val="20"/>
        </w:rPr>
        <w:t>Yine,</w:t>
      </w:r>
      <w:r w:rsidRPr="00B3663D" w:rsidR="005A771B">
        <w:rPr>
          <w:spacing w:val="24"/>
          <w:sz w:val="20"/>
        </w:rPr>
        <w:t xml:space="preserve"> </w:t>
      </w:r>
      <w:r w:rsidRPr="00B3663D">
        <w:rPr>
          <w:spacing w:val="24"/>
          <w:sz w:val="20"/>
        </w:rPr>
        <w:t>Ekecik</w:t>
      </w:r>
      <w:r w:rsidRPr="00B3663D" w:rsidR="005A771B">
        <w:rPr>
          <w:spacing w:val="24"/>
          <w:sz w:val="20"/>
        </w:rPr>
        <w:t xml:space="preserve"> </w:t>
      </w:r>
      <w:r w:rsidRPr="00B3663D">
        <w:rPr>
          <w:spacing w:val="24"/>
          <w:sz w:val="20"/>
        </w:rPr>
        <w:t>Dağı</w:t>
      </w:r>
      <w:r w:rsidRPr="00B3663D" w:rsidR="005A771B">
        <w:rPr>
          <w:spacing w:val="24"/>
          <w:sz w:val="20"/>
        </w:rPr>
        <w:t xml:space="preserve"> </w:t>
      </w:r>
      <w:r w:rsidRPr="00B3663D">
        <w:rPr>
          <w:spacing w:val="24"/>
          <w:sz w:val="20"/>
        </w:rPr>
        <w:t>kıyısında,</w:t>
      </w:r>
      <w:r w:rsidRPr="00B3663D" w:rsidR="005A771B">
        <w:rPr>
          <w:spacing w:val="24"/>
          <w:sz w:val="20"/>
        </w:rPr>
        <w:t xml:space="preserve"> </w:t>
      </w:r>
      <w:r w:rsidRPr="00B3663D">
        <w:rPr>
          <w:spacing w:val="24"/>
          <w:sz w:val="20"/>
        </w:rPr>
        <w:t>kenarındaki</w:t>
      </w:r>
      <w:r w:rsidRPr="00B3663D" w:rsidR="005A771B">
        <w:rPr>
          <w:spacing w:val="24"/>
          <w:sz w:val="20"/>
        </w:rPr>
        <w:t xml:space="preserve"> </w:t>
      </w:r>
      <w:r w:rsidRPr="00B3663D">
        <w:rPr>
          <w:spacing w:val="24"/>
          <w:sz w:val="20"/>
        </w:rPr>
        <w:t>Susadı</w:t>
      </w:r>
      <w:r w:rsidRPr="00B3663D" w:rsidR="005A771B">
        <w:rPr>
          <w:spacing w:val="24"/>
          <w:sz w:val="20"/>
        </w:rPr>
        <w:t xml:space="preserve"> </w:t>
      </w:r>
      <w:r w:rsidRPr="00B3663D">
        <w:rPr>
          <w:spacing w:val="24"/>
          <w:sz w:val="20"/>
        </w:rPr>
        <w:t>köyündeki</w:t>
      </w:r>
      <w:r w:rsidRPr="00B3663D" w:rsidR="005A771B">
        <w:rPr>
          <w:spacing w:val="24"/>
          <w:sz w:val="20"/>
        </w:rPr>
        <w:t xml:space="preserve"> </w:t>
      </w:r>
      <w:r w:rsidRPr="00B3663D">
        <w:rPr>
          <w:spacing w:val="24"/>
          <w:sz w:val="20"/>
        </w:rPr>
        <w:t>İsmet</w:t>
      </w:r>
      <w:r w:rsidRPr="00B3663D" w:rsidR="005A771B">
        <w:rPr>
          <w:spacing w:val="24"/>
          <w:sz w:val="20"/>
        </w:rPr>
        <w:t xml:space="preserve"> </w:t>
      </w:r>
      <w:r w:rsidRPr="00B3663D">
        <w:rPr>
          <w:spacing w:val="24"/>
          <w:sz w:val="20"/>
        </w:rPr>
        <w:t>dayıma</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soruyorum:</w:t>
      </w:r>
      <w:r w:rsidRPr="00B3663D" w:rsidR="005A771B">
        <w:rPr>
          <w:spacing w:val="24"/>
          <w:sz w:val="20"/>
        </w:rPr>
        <w:t xml:space="preserve"> </w:t>
      </w:r>
      <w:r w:rsidRPr="00B3663D">
        <w:rPr>
          <w:spacing w:val="24"/>
          <w:sz w:val="20"/>
        </w:rPr>
        <w:t>Senin</w:t>
      </w:r>
      <w:r w:rsidRPr="00B3663D" w:rsidR="005A771B">
        <w:rPr>
          <w:spacing w:val="24"/>
          <w:sz w:val="20"/>
        </w:rPr>
        <w:t xml:space="preserve"> </w:t>
      </w:r>
      <w:r w:rsidRPr="00B3663D">
        <w:rPr>
          <w:spacing w:val="24"/>
          <w:sz w:val="20"/>
        </w:rPr>
        <w:t>cebinde</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dokuz</w:t>
      </w:r>
      <w:r w:rsidRPr="00B3663D" w:rsidR="005A771B">
        <w:rPr>
          <w:spacing w:val="24"/>
          <w:sz w:val="20"/>
        </w:rPr>
        <w:t xml:space="preserve"> </w:t>
      </w:r>
      <w:r w:rsidRPr="00B3663D">
        <w:rPr>
          <w:spacing w:val="24"/>
          <w:sz w:val="20"/>
        </w:rPr>
        <w:t>aylık</w:t>
      </w:r>
      <w:r w:rsidRPr="00B3663D" w:rsidR="005A771B">
        <w:rPr>
          <w:spacing w:val="24"/>
          <w:sz w:val="20"/>
        </w:rPr>
        <w:t xml:space="preserve"> </w:t>
      </w:r>
      <w:r w:rsidRPr="00B3663D">
        <w:rPr>
          <w:spacing w:val="24"/>
          <w:sz w:val="20"/>
        </w:rPr>
        <w:t>sürede</w:t>
      </w:r>
      <w:r w:rsidRPr="00B3663D" w:rsidR="005A771B">
        <w:rPr>
          <w:spacing w:val="24"/>
          <w:sz w:val="20"/>
        </w:rPr>
        <w:t xml:space="preserve"> </w:t>
      </w:r>
      <w:r w:rsidRPr="00B3663D">
        <w:rPr>
          <w:spacing w:val="24"/>
          <w:sz w:val="20"/>
        </w:rPr>
        <w:t>120</w:t>
      </w:r>
      <w:r w:rsidRPr="00B3663D" w:rsidR="005A771B">
        <w:rPr>
          <w:spacing w:val="24"/>
          <w:sz w:val="20"/>
        </w:rPr>
        <w:t xml:space="preserve"> </w:t>
      </w:r>
      <w:r w:rsidRPr="00B3663D">
        <w:rPr>
          <w:spacing w:val="24"/>
          <w:sz w:val="20"/>
        </w:rPr>
        <w:t>bin</w:t>
      </w:r>
      <w:r w:rsidRPr="00B3663D" w:rsidR="005A771B">
        <w:rPr>
          <w:spacing w:val="24"/>
          <w:sz w:val="20"/>
        </w:rPr>
        <w:t xml:space="preserve"> </w:t>
      </w:r>
      <w:r w:rsidRPr="00B3663D">
        <w:rPr>
          <w:spacing w:val="24"/>
          <w:sz w:val="20"/>
        </w:rPr>
        <w:t>lira</w:t>
      </w:r>
      <w:r w:rsidRPr="00B3663D" w:rsidR="005A771B">
        <w:rPr>
          <w:spacing w:val="24"/>
          <w:sz w:val="20"/>
        </w:rPr>
        <w:t xml:space="preserve"> </w:t>
      </w:r>
      <w:r w:rsidRPr="00B3663D">
        <w:rPr>
          <w:spacing w:val="24"/>
          <w:sz w:val="20"/>
        </w:rPr>
        <w:t>oldu</w:t>
      </w:r>
      <w:r w:rsidRPr="00B3663D" w:rsidR="005A771B">
        <w:rPr>
          <w:spacing w:val="24"/>
          <w:sz w:val="20"/>
        </w:rPr>
        <w:t xml:space="preserve"> </w:t>
      </w:r>
      <w:r w:rsidRPr="00B3663D">
        <w:rPr>
          <w:spacing w:val="24"/>
          <w:sz w:val="20"/>
        </w:rPr>
        <w:t>mu?</w:t>
      </w:r>
      <w:r w:rsidRPr="00B3663D" w:rsidR="005A771B">
        <w:rPr>
          <w:spacing w:val="24"/>
          <w:sz w:val="20"/>
        </w:rPr>
        <w:t xml:space="preserve"> </w:t>
      </w:r>
      <w:r w:rsidRPr="00B3663D">
        <w:rPr>
          <w:spacing w:val="24"/>
          <w:sz w:val="20"/>
        </w:rPr>
        <w:t>Ben</w:t>
      </w:r>
      <w:r w:rsidRPr="00B3663D" w:rsidR="005A771B">
        <w:rPr>
          <w:spacing w:val="24"/>
          <w:sz w:val="20"/>
        </w:rPr>
        <w:t xml:space="preserve"> </w:t>
      </w:r>
      <w:r w:rsidRPr="00B3663D">
        <w:rPr>
          <w:spacing w:val="24"/>
          <w:sz w:val="20"/>
        </w:rPr>
        <w:t>olmadığını</w:t>
      </w:r>
      <w:r w:rsidRPr="00B3663D" w:rsidR="005A771B">
        <w:rPr>
          <w:spacing w:val="24"/>
          <w:sz w:val="20"/>
        </w:rPr>
        <w:t xml:space="preserve"> </w:t>
      </w:r>
      <w:r w:rsidRPr="00B3663D">
        <w:rPr>
          <w:spacing w:val="24"/>
          <w:sz w:val="20"/>
        </w:rPr>
        <w:t>biliyorum.</w:t>
      </w:r>
      <w:r w:rsidRPr="00B3663D" w:rsidR="005A771B">
        <w:rPr>
          <w:spacing w:val="24"/>
          <w:sz w:val="20"/>
        </w:rPr>
        <w:t xml:space="preserve"> </w:t>
      </w:r>
      <w:r w:rsidRPr="00B3663D">
        <w:rPr>
          <w:spacing w:val="24"/>
          <w:sz w:val="20"/>
        </w:rPr>
        <w:t>O</w:t>
      </w:r>
      <w:r w:rsidRPr="00B3663D" w:rsidR="005A771B">
        <w:rPr>
          <w:spacing w:val="24"/>
          <w:sz w:val="20"/>
        </w:rPr>
        <w:t xml:space="preserve"> </w:t>
      </w:r>
      <w:r w:rsidRPr="00B3663D">
        <w:rPr>
          <w:spacing w:val="24"/>
          <w:sz w:val="20"/>
        </w:rPr>
        <w:t>zaman</w:t>
      </w:r>
      <w:r w:rsidRPr="00B3663D" w:rsidR="005A771B">
        <w:rPr>
          <w:spacing w:val="24"/>
          <w:sz w:val="20"/>
        </w:rPr>
        <w:t xml:space="preserve"> </w:t>
      </w:r>
      <w:r w:rsidRPr="00B3663D">
        <w:rPr>
          <w:spacing w:val="24"/>
          <w:sz w:val="20"/>
        </w:rPr>
        <w:t>ben</w:t>
      </w:r>
      <w:r w:rsidRPr="00B3663D" w:rsidR="005A771B">
        <w:rPr>
          <w:spacing w:val="24"/>
          <w:sz w:val="20"/>
        </w:rPr>
        <w:t xml:space="preserve"> </w:t>
      </w:r>
      <w:r w:rsidRPr="00B3663D">
        <w:rPr>
          <w:spacing w:val="24"/>
          <w:sz w:val="20"/>
        </w:rPr>
        <w:t>soruyorum:</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para</w:t>
      </w:r>
      <w:r w:rsidRPr="00B3663D" w:rsidR="005A771B">
        <w:rPr>
          <w:spacing w:val="24"/>
          <w:sz w:val="20"/>
        </w:rPr>
        <w:t xml:space="preserve"> </w:t>
      </w:r>
      <w:r w:rsidRPr="00B3663D">
        <w:rPr>
          <w:spacing w:val="24"/>
          <w:sz w:val="20"/>
        </w:rPr>
        <w:t>kime</w:t>
      </w:r>
      <w:r w:rsidRPr="00B3663D" w:rsidR="005A771B">
        <w:rPr>
          <w:spacing w:val="24"/>
          <w:sz w:val="20"/>
        </w:rPr>
        <w:t xml:space="preserve"> </w:t>
      </w:r>
      <w:r w:rsidRPr="00B3663D">
        <w:rPr>
          <w:spacing w:val="24"/>
          <w:sz w:val="20"/>
        </w:rPr>
        <w:t>gidiyor,</w:t>
      </w:r>
      <w:r w:rsidRPr="00B3663D" w:rsidR="005A771B">
        <w:rPr>
          <w:spacing w:val="24"/>
          <w:sz w:val="20"/>
        </w:rPr>
        <w:t xml:space="preserve"> </w:t>
      </w:r>
      <w:r w:rsidRPr="00B3663D">
        <w:rPr>
          <w:spacing w:val="24"/>
          <w:sz w:val="20"/>
        </w:rPr>
        <w:t>kimler</w:t>
      </w:r>
      <w:r w:rsidRPr="00B3663D" w:rsidR="005A771B">
        <w:rPr>
          <w:spacing w:val="24"/>
          <w:sz w:val="20"/>
        </w:rPr>
        <w:t xml:space="preserve"> </w:t>
      </w:r>
      <w:r w:rsidRPr="00B3663D">
        <w:rPr>
          <w:spacing w:val="24"/>
          <w:sz w:val="20"/>
        </w:rPr>
        <w:t>zengin</w:t>
      </w:r>
      <w:r w:rsidRPr="00B3663D" w:rsidR="005A771B">
        <w:rPr>
          <w:spacing w:val="24"/>
          <w:sz w:val="20"/>
        </w:rPr>
        <w:t xml:space="preserve"> </w:t>
      </w:r>
      <w:r w:rsidRPr="00B3663D">
        <w:rPr>
          <w:spacing w:val="24"/>
          <w:sz w:val="20"/>
        </w:rPr>
        <w:t>oluyor?</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maalesef,</w:t>
      </w:r>
      <w:r w:rsidRPr="00B3663D" w:rsidR="005A771B">
        <w:rPr>
          <w:spacing w:val="24"/>
          <w:sz w:val="20"/>
        </w:rPr>
        <w:t xml:space="preserve"> </w:t>
      </w:r>
      <w:r w:rsidRPr="00B3663D">
        <w:rPr>
          <w:spacing w:val="24"/>
          <w:sz w:val="20"/>
        </w:rPr>
        <w:t>üzülerek</w:t>
      </w:r>
      <w:r w:rsidRPr="00B3663D" w:rsidR="005A771B">
        <w:rPr>
          <w:spacing w:val="24"/>
          <w:sz w:val="20"/>
        </w:rPr>
        <w:t xml:space="preserve"> </w:t>
      </w:r>
      <w:r w:rsidRPr="00B3663D">
        <w:rPr>
          <w:spacing w:val="24"/>
          <w:sz w:val="20"/>
        </w:rPr>
        <w:t>ifade</w:t>
      </w:r>
      <w:r w:rsidRPr="00B3663D" w:rsidR="005A771B">
        <w:rPr>
          <w:spacing w:val="24"/>
          <w:sz w:val="20"/>
        </w:rPr>
        <w:t xml:space="preserve"> </w:t>
      </w:r>
      <w:r w:rsidRPr="00B3663D">
        <w:rPr>
          <w:spacing w:val="24"/>
          <w:sz w:val="20"/>
        </w:rPr>
        <w:t>ediyorum,</w:t>
      </w:r>
      <w:r w:rsidRPr="00B3663D" w:rsidR="005A771B">
        <w:rPr>
          <w:spacing w:val="24"/>
          <w:sz w:val="20"/>
        </w:rPr>
        <w:t xml:space="preserve"> </w:t>
      </w:r>
      <w:r w:rsidRPr="00B3663D">
        <w:rPr>
          <w:spacing w:val="24"/>
          <w:sz w:val="20"/>
        </w:rPr>
        <w:t>günümüzde</w:t>
      </w:r>
      <w:r w:rsidRPr="00B3663D" w:rsidR="005A771B">
        <w:rPr>
          <w:spacing w:val="24"/>
          <w:sz w:val="20"/>
        </w:rPr>
        <w:t xml:space="preserve"> </w:t>
      </w:r>
      <w:r w:rsidRPr="00B3663D">
        <w:rPr>
          <w:spacing w:val="24"/>
          <w:sz w:val="20"/>
        </w:rPr>
        <w:t>hak</w:t>
      </w:r>
      <w:r w:rsidRPr="00B3663D" w:rsidR="005A771B">
        <w:rPr>
          <w:spacing w:val="24"/>
          <w:sz w:val="20"/>
        </w:rPr>
        <w:t xml:space="preserve"> </w:t>
      </w:r>
      <w:r w:rsidRPr="00B3663D">
        <w:rPr>
          <w:spacing w:val="24"/>
          <w:sz w:val="20"/>
        </w:rPr>
        <w:t>yemek</w:t>
      </w:r>
      <w:r w:rsidRPr="00B3663D" w:rsidR="005A771B">
        <w:rPr>
          <w:spacing w:val="24"/>
          <w:sz w:val="20"/>
        </w:rPr>
        <w:t xml:space="preserve"> </w:t>
      </w:r>
      <w:r w:rsidRPr="00B3663D">
        <w:rPr>
          <w:spacing w:val="24"/>
          <w:sz w:val="20"/>
        </w:rPr>
        <w:t>sol</w:t>
      </w:r>
      <w:r w:rsidRPr="00B3663D" w:rsidR="005A771B">
        <w:rPr>
          <w:spacing w:val="24"/>
          <w:sz w:val="20"/>
        </w:rPr>
        <w:t xml:space="preserve"> </w:t>
      </w:r>
      <w:r w:rsidRPr="00B3663D">
        <w:rPr>
          <w:spacing w:val="24"/>
          <w:sz w:val="20"/>
        </w:rPr>
        <w:t>elle</w:t>
      </w:r>
      <w:r w:rsidRPr="00B3663D" w:rsidR="005A771B">
        <w:rPr>
          <w:spacing w:val="24"/>
          <w:sz w:val="20"/>
        </w:rPr>
        <w:t xml:space="preserve"> </w:t>
      </w:r>
      <w:r w:rsidRPr="00B3663D">
        <w:rPr>
          <w:spacing w:val="24"/>
          <w:sz w:val="20"/>
        </w:rPr>
        <w:t>yemek</w:t>
      </w:r>
      <w:r w:rsidRPr="00B3663D" w:rsidR="005A771B">
        <w:rPr>
          <w:spacing w:val="24"/>
          <w:sz w:val="20"/>
        </w:rPr>
        <w:t xml:space="preserve"> </w:t>
      </w:r>
      <w:r w:rsidRPr="00B3663D">
        <w:rPr>
          <w:spacing w:val="24"/>
          <w:sz w:val="20"/>
        </w:rPr>
        <w:t>yemek</w:t>
      </w:r>
      <w:r w:rsidRPr="00B3663D" w:rsidR="005A771B">
        <w:rPr>
          <w:spacing w:val="24"/>
          <w:sz w:val="20"/>
        </w:rPr>
        <w:t xml:space="preserve"> </w:t>
      </w:r>
      <w:r w:rsidRPr="00B3663D">
        <w:rPr>
          <w:spacing w:val="24"/>
          <w:sz w:val="20"/>
        </w:rPr>
        <w:t>kadar</w:t>
      </w:r>
      <w:r w:rsidRPr="00B3663D" w:rsidR="005A771B">
        <w:rPr>
          <w:spacing w:val="24"/>
          <w:sz w:val="20"/>
        </w:rPr>
        <w:t xml:space="preserve"> </w:t>
      </w:r>
      <w:r w:rsidRPr="00B3663D">
        <w:rPr>
          <w:spacing w:val="24"/>
          <w:sz w:val="20"/>
        </w:rPr>
        <w:t>dikkati</w:t>
      </w:r>
      <w:r w:rsidRPr="00B3663D" w:rsidR="005A771B">
        <w:rPr>
          <w:spacing w:val="24"/>
          <w:sz w:val="20"/>
        </w:rPr>
        <w:t xml:space="preserve"> </w:t>
      </w:r>
      <w:r w:rsidRPr="00B3663D">
        <w:rPr>
          <w:spacing w:val="24"/>
          <w:sz w:val="20"/>
        </w:rPr>
        <w:t>çekmedi</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ülkede.</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daha</w:t>
      </w:r>
      <w:r w:rsidRPr="00B3663D" w:rsidR="005A771B">
        <w:rPr>
          <w:spacing w:val="24"/>
          <w:sz w:val="20"/>
        </w:rPr>
        <w:t xml:space="preserve"> </w:t>
      </w:r>
      <w:r w:rsidRPr="00B3663D">
        <w:rPr>
          <w:spacing w:val="24"/>
          <w:sz w:val="20"/>
        </w:rPr>
        <w:t>diyorum:</w:t>
      </w:r>
      <w:r w:rsidRPr="00B3663D" w:rsidR="005A771B">
        <w:rPr>
          <w:spacing w:val="24"/>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maalesef,</w:t>
      </w:r>
      <w:r w:rsidRPr="00B3663D" w:rsidR="005A771B">
        <w:rPr>
          <w:sz w:val="20"/>
        </w:rPr>
        <w:t xml:space="preserve"> </w:t>
      </w:r>
      <w:r w:rsidRPr="00B3663D">
        <w:rPr>
          <w:sz w:val="20"/>
        </w:rPr>
        <w:t>hak</w:t>
      </w:r>
      <w:r w:rsidRPr="00B3663D" w:rsidR="005A771B">
        <w:rPr>
          <w:sz w:val="20"/>
        </w:rPr>
        <w:t xml:space="preserve"> </w:t>
      </w:r>
      <w:r w:rsidRPr="00B3663D">
        <w:rPr>
          <w:sz w:val="20"/>
        </w:rPr>
        <w:t>yemek</w:t>
      </w:r>
      <w:r w:rsidRPr="00B3663D" w:rsidR="005A771B">
        <w:rPr>
          <w:sz w:val="20"/>
        </w:rPr>
        <w:t xml:space="preserve"> </w:t>
      </w:r>
      <w:r w:rsidRPr="00B3663D">
        <w:rPr>
          <w:sz w:val="20"/>
        </w:rPr>
        <w:t>sol</w:t>
      </w:r>
      <w:r w:rsidRPr="00B3663D" w:rsidR="005A771B">
        <w:rPr>
          <w:sz w:val="20"/>
        </w:rPr>
        <w:t xml:space="preserve"> </w:t>
      </w:r>
      <w:r w:rsidRPr="00B3663D">
        <w:rPr>
          <w:sz w:val="20"/>
        </w:rPr>
        <w:t>elle</w:t>
      </w:r>
      <w:r w:rsidRPr="00B3663D" w:rsidR="005A771B">
        <w:rPr>
          <w:sz w:val="20"/>
        </w:rPr>
        <w:t xml:space="preserve"> </w:t>
      </w:r>
      <w:r w:rsidRPr="00B3663D">
        <w:rPr>
          <w:sz w:val="20"/>
        </w:rPr>
        <w:t>yemek</w:t>
      </w:r>
      <w:r w:rsidRPr="00B3663D" w:rsidR="005A771B">
        <w:rPr>
          <w:sz w:val="20"/>
        </w:rPr>
        <w:t xml:space="preserve"> </w:t>
      </w:r>
      <w:r w:rsidRPr="00B3663D">
        <w:rPr>
          <w:sz w:val="20"/>
        </w:rPr>
        <w:t>yemek</w:t>
      </w:r>
      <w:r w:rsidRPr="00B3663D" w:rsidR="005A771B">
        <w:rPr>
          <w:sz w:val="20"/>
        </w:rPr>
        <w:t xml:space="preserve"> </w:t>
      </w:r>
      <w:r w:rsidRPr="00B3663D">
        <w:rPr>
          <w:sz w:val="20"/>
        </w:rPr>
        <w:t>kadar</w:t>
      </w:r>
      <w:r w:rsidRPr="00B3663D" w:rsidR="005A771B">
        <w:rPr>
          <w:sz w:val="20"/>
        </w:rPr>
        <w:t xml:space="preserve"> </w:t>
      </w:r>
      <w:r w:rsidRPr="00B3663D">
        <w:rPr>
          <w:sz w:val="20"/>
        </w:rPr>
        <w:t>dikkati</w:t>
      </w:r>
      <w:r w:rsidRPr="00B3663D" w:rsidR="005A771B">
        <w:rPr>
          <w:sz w:val="20"/>
        </w:rPr>
        <w:t xml:space="preserve"> </w:t>
      </w:r>
      <w:r w:rsidRPr="00B3663D">
        <w:rPr>
          <w:sz w:val="20"/>
        </w:rPr>
        <w:t>çekmedi</w:t>
      </w:r>
      <w:r w:rsidRPr="00B3663D" w:rsidR="005A771B">
        <w:rPr>
          <w:sz w:val="20"/>
        </w:rPr>
        <w:t xml:space="preserve"> </w:t>
      </w:r>
      <w:r w:rsidRPr="00B3663D">
        <w:rPr>
          <w:sz w:val="20"/>
        </w:rPr>
        <w:t>diyor,</w:t>
      </w:r>
      <w:r w:rsidRPr="00B3663D" w:rsidR="005A771B">
        <w:rPr>
          <w:sz w:val="20"/>
        </w:rPr>
        <w:t xml:space="preserve"> </w:t>
      </w:r>
      <w:r w:rsidRPr="00B3663D">
        <w:rPr>
          <w:sz w:val="20"/>
        </w:rPr>
        <w:t>hepinize</w:t>
      </w:r>
      <w:r w:rsidRPr="00B3663D" w:rsidR="005A771B">
        <w:rPr>
          <w:sz w:val="20"/>
        </w:rPr>
        <w:t xml:space="preserve"> </w:t>
      </w:r>
      <w:r w:rsidRPr="00B3663D">
        <w:rPr>
          <w:sz w:val="20"/>
        </w:rPr>
        <w:t>sevgi</w:t>
      </w:r>
      <w:r w:rsidRPr="00B3663D" w:rsidR="005A771B">
        <w:rPr>
          <w:sz w:val="20"/>
        </w:rPr>
        <w:t xml:space="preserve"> </w:t>
      </w:r>
      <w:r w:rsidRPr="00B3663D">
        <w:rPr>
          <w:sz w:val="20"/>
        </w:rPr>
        <w:t>ve</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Kayseri</w:t>
      </w:r>
      <w:r w:rsidRPr="00B3663D" w:rsidR="005A771B">
        <w:rPr>
          <w:sz w:val="20"/>
        </w:rPr>
        <w:t xml:space="preserve"> </w:t>
      </w:r>
      <w:r w:rsidRPr="00B3663D">
        <w:rPr>
          <w:sz w:val="20"/>
        </w:rPr>
        <w:t>Milletvekili</w:t>
      </w:r>
      <w:r w:rsidRPr="00B3663D" w:rsidR="005A771B">
        <w:rPr>
          <w:sz w:val="20"/>
        </w:rPr>
        <w:t xml:space="preserve"> </w:t>
      </w:r>
      <w:r w:rsidRPr="00B3663D">
        <w:rPr>
          <w:sz w:val="20"/>
        </w:rPr>
        <w:t>Mustafa</w:t>
      </w:r>
      <w:r w:rsidRPr="00B3663D" w:rsidR="005A771B">
        <w:rPr>
          <w:sz w:val="20"/>
        </w:rPr>
        <w:t xml:space="preserve"> </w:t>
      </w:r>
      <w:r w:rsidRPr="00B3663D">
        <w:rPr>
          <w:sz w:val="20"/>
        </w:rPr>
        <w:t>Baki</w:t>
      </w:r>
      <w:r w:rsidRPr="00B3663D" w:rsidR="005A771B">
        <w:rPr>
          <w:sz w:val="20"/>
        </w:rPr>
        <w:t xml:space="preserve"> </w:t>
      </w:r>
      <w:r w:rsidRPr="00B3663D">
        <w:rPr>
          <w:sz w:val="20"/>
        </w:rPr>
        <w:t>Ersoy.</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Ersoy.</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MUSTAFA</w:t>
      </w:r>
      <w:r w:rsidRPr="00B3663D" w:rsidR="005A771B">
        <w:rPr>
          <w:sz w:val="20"/>
        </w:rPr>
        <w:t xml:space="preserve"> </w:t>
      </w:r>
      <w:r w:rsidRPr="00B3663D">
        <w:rPr>
          <w:sz w:val="20"/>
        </w:rPr>
        <w:t>BAKİ</w:t>
      </w:r>
      <w:r w:rsidRPr="00B3663D" w:rsidR="005A771B">
        <w:rPr>
          <w:sz w:val="20"/>
        </w:rPr>
        <w:t xml:space="preserve"> </w:t>
      </w:r>
      <w:r w:rsidRPr="00B3663D">
        <w:rPr>
          <w:sz w:val="20"/>
        </w:rPr>
        <w:t>ERSOY</w:t>
      </w:r>
      <w:r w:rsidRPr="00B3663D" w:rsidR="005A771B">
        <w:rPr>
          <w:sz w:val="20"/>
        </w:rPr>
        <w:t xml:space="preserve"> </w:t>
      </w:r>
      <w:r w:rsidRPr="00B3663D">
        <w:rPr>
          <w:sz w:val="20"/>
        </w:rPr>
        <w:t>(Kayseri)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Genel</w:t>
      </w:r>
      <w:r w:rsidRPr="00B3663D" w:rsidR="005A771B">
        <w:rPr>
          <w:sz w:val="20"/>
        </w:rPr>
        <w:t xml:space="preserve"> </w:t>
      </w:r>
      <w:r w:rsidRPr="00B3663D">
        <w:rPr>
          <w:sz w:val="20"/>
        </w:rPr>
        <w:t>Kurul</w:t>
      </w:r>
      <w:r w:rsidRPr="00B3663D" w:rsidR="005A771B">
        <w:rPr>
          <w:sz w:val="20"/>
        </w:rPr>
        <w:t xml:space="preserve"> </w:t>
      </w:r>
      <w:r w:rsidRPr="00B3663D">
        <w:rPr>
          <w:sz w:val="20"/>
        </w:rPr>
        <w:t>görüşmelerinde,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3’üncü</w:t>
      </w:r>
      <w:r w:rsidRPr="00B3663D" w:rsidR="005A771B">
        <w:rPr>
          <w:sz w:val="20"/>
        </w:rPr>
        <w:t xml:space="preserve"> </w:t>
      </w:r>
      <w:r w:rsidRPr="00B3663D">
        <w:rPr>
          <w:sz w:val="20"/>
        </w:rPr>
        <w:t>maddesi</w:t>
      </w:r>
      <w:r w:rsidRPr="00B3663D" w:rsidR="005A771B">
        <w:rPr>
          <w:sz w:val="20"/>
        </w:rPr>
        <w:t xml:space="preserve"> </w:t>
      </w:r>
      <w:r w:rsidRPr="00B3663D">
        <w:rPr>
          <w:sz w:val="20"/>
        </w:rPr>
        <w:t>üzerine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adına</w:t>
      </w:r>
      <w:r w:rsidRPr="00B3663D" w:rsidR="005A771B">
        <w:rPr>
          <w:sz w:val="20"/>
        </w:rPr>
        <w:t xml:space="preserve"> </w:t>
      </w:r>
      <w:r w:rsidRPr="00B3663D">
        <w:rPr>
          <w:sz w:val="20"/>
        </w:rPr>
        <w:t>konuşma</w:t>
      </w:r>
      <w:r w:rsidRPr="00B3663D" w:rsidR="005A771B">
        <w:rPr>
          <w:sz w:val="20"/>
        </w:rPr>
        <w:t xml:space="preserve"> </w:t>
      </w:r>
      <w:r w:rsidRPr="00B3663D">
        <w:rPr>
          <w:sz w:val="20"/>
        </w:rPr>
        <w:t>yapmak</w:t>
      </w:r>
      <w:r w:rsidRPr="00B3663D" w:rsidR="005A771B">
        <w:rPr>
          <w:sz w:val="20"/>
        </w:rPr>
        <w:t xml:space="preserve"> </w:t>
      </w:r>
      <w:r w:rsidRPr="00B3663D">
        <w:rPr>
          <w:sz w:val="20"/>
        </w:rPr>
        <w:t>üzere</w:t>
      </w:r>
      <w:r w:rsidRPr="00B3663D" w:rsidR="005A771B">
        <w:rPr>
          <w:sz w:val="20"/>
        </w:rPr>
        <w:t xml:space="preserve"> </w:t>
      </w:r>
      <w:r w:rsidRPr="00B3663D">
        <w:rPr>
          <w:sz w:val="20"/>
        </w:rPr>
        <w:t>söz</w:t>
      </w:r>
      <w:r w:rsidRPr="00B3663D" w:rsidR="005A771B">
        <w:rPr>
          <w:sz w:val="20"/>
        </w:rPr>
        <w:t xml:space="preserve"> </w:t>
      </w:r>
      <w:r w:rsidRPr="00B3663D">
        <w:rPr>
          <w:sz w:val="20"/>
        </w:rPr>
        <w:t>hakkı</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Genel</w:t>
      </w:r>
      <w:r w:rsidRPr="00B3663D" w:rsidR="005A771B">
        <w:rPr>
          <w:sz w:val="20"/>
        </w:rPr>
        <w:t xml:space="preserve"> </w:t>
      </w:r>
      <w:r w:rsidRPr="00B3663D">
        <w:rPr>
          <w:sz w:val="20"/>
        </w:rPr>
        <w:t>Kurulumuzu</w:t>
      </w:r>
      <w:r w:rsidRPr="00B3663D" w:rsidR="005A771B">
        <w:rPr>
          <w:sz w:val="20"/>
        </w:rPr>
        <w:t xml:space="preserve"> </w:t>
      </w:r>
      <w:r w:rsidRPr="00B3663D">
        <w:rPr>
          <w:sz w:val="20"/>
        </w:rPr>
        <w:t>ve</w:t>
      </w:r>
      <w:r w:rsidRPr="00B3663D" w:rsidR="005A771B">
        <w:rPr>
          <w:sz w:val="20"/>
        </w:rPr>
        <w:t xml:space="preserve"> </w:t>
      </w:r>
      <w:r w:rsidRPr="00B3663D">
        <w:rPr>
          <w:sz w:val="20"/>
        </w:rPr>
        <w:t>ekran</w:t>
      </w:r>
      <w:r w:rsidRPr="00B3663D" w:rsidR="005A771B">
        <w:rPr>
          <w:sz w:val="20"/>
        </w:rPr>
        <w:t xml:space="preserve"> </w:t>
      </w:r>
      <w:r w:rsidRPr="00B3663D">
        <w:rPr>
          <w:sz w:val="20"/>
        </w:rPr>
        <w:t>başında</w:t>
      </w:r>
      <w:r w:rsidRPr="00B3663D" w:rsidR="005A771B">
        <w:rPr>
          <w:sz w:val="20"/>
        </w:rPr>
        <w:t xml:space="preserve"> </w:t>
      </w:r>
      <w:r w:rsidRPr="00B3663D">
        <w:rPr>
          <w:sz w:val="20"/>
        </w:rPr>
        <w:t>bizleri</w:t>
      </w:r>
      <w:r w:rsidRPr="00B3663D" w:rsidR="005A771B">
        <w:rPr>
          <w:sz w:val="20"/>
        </w:rPr>
        <w:t xml:space="preserve"> </w:t>
      </w:r>
      <w:r w:rsidRPr="00B3663D">
        <w:rPr>
          <w:sz w:val="20"/>
        </w:rPr>
        <w:t>izleyen</w:t>
      </w:r>
      <w:r w:rsidRPr="00B3663D" w:rsidR="005A771B">
        <w:rPr>
          <w:sz w:val="20"/>
        </w:rPr>
        <w:t xml:space="preserve"> </w:t>
      </w:r>
      <w:r w:rsidRPr="00B3663D">
        <w:rPr>
          <w:sz w:val="20"/>
        </w:rPr>
        <w:t>yüce</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tüm</w:t>
      </w:r>
      <w:r w:rsidRPr="00B3663D" w:rsidR="005A771B">
        <w:rPr>
          <w:sz w:val="20"/>
        </w:rPr>
        <w:t xml:space="preserve"> </w:t>
      </w:r>
      <w:r w:rsidRPr="00B3663D">
        <w:rPr>
          <w:sz w:val="20"/>
        </w:rPr>
        <w:t>fertlerini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teklifi</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sisteminin</w:t>
      </w:r>
      <w:r w:rsidRPr="00B3663D" w:rsidR="005A771B">
        <w:rPr>
          <w:sz w:val="20"/>
        </w:rPr>
        <w:t xml:space="preserve"> </w:t>
      </w:r>
      <w:r w:rsidRPr="00B3663D">
        <w:rPr>
          <w:sz w:val="20"/>
        </w:rPr>
        <w:t>ilk</w:t>
      </w:r>
      <w:r w:rsidRPr="00B3663D" w:rsidR="005A771B">
        <w:rPr>
          <w:sz w:val="20"/>
        </w:rPr>
        <w:t xml:space="preserve"> </w:t>
      </w:r>
      <w:r w:rsidRPr="00B3663D">
        <w:rPr>
          <w:sz w:val="20"/>
        </w:rPr>
        <w:t>bütçesidir;</w:t>
      </w:r>
      <w:r w:rsidRPr="00B3663D" w:rsidR="005A771B">
        <w:rPr>
          <w:sz w:val="20"/>
        </w:rPr>
        <w:t xml:space="preserve"> </w:t>
      </w:r>
      <w:r w:rsidRPr="00B3663D">
        <w:rPr>
          <w:sz w:val="20"/>
        </w:rPr>
        <w:t>bu</w:t>
      </w:r>
      <w:r w:rsidRPr="00B3663D" w:rsidR="005A771B">
        <w:rPr>
          <w:sz w:val="20"/>
        </w:rPr>
        <w:t xml:space="preserve"> </w:t>
      </w:r>
      <w:r w:rsidRPr="00B3663D">
        <w:rPr>
          <w:sz w:val="20"/>
        </w:rPr>
        <w:t>özelliğiyle</w:t>
      </w:r>
      <w:r w:rsidRPr="00B3663D" w:rsidR="005A771B">
        <w:rPr>
          <w:sz w:val="20"/>
        </w:rPr>
        <w:t xml:space="preserve"> </w:t>
      </w:r>
      <w:r w:rsidRPr="00B3663D">
        <w:rPr>
          <w:sz w:val="20"/>
        </w:rPr>
        <w:t>de,</w:t>
      </w:r>
      <w:r w:rsidRPr="00B3663D" w:rsidR="005A771B">
        <w:rPr>
          <w:sz w:val="20"/>
        </w:rPr>
        <w:t xml:space="preserve"> </w:t>
      </w:r>
      <w:r w:rsidRPr="00B3663D">
        <w:rPr>
          <w:sz w:val="20"/>
        </w:rPr>
        <w:t>Cumhurbaşkanı</w:t>
      </w:r>
      <w:r w:rsidRPr="00B3663D" w:rsidR="005A771B">
        <w:rPr>
          <w:sz w:val="20"/>
        </w:rPr>
        <w:t xml:space="preserve"> </w:t>
      </w:r>
      <w:r w:rsidRPr="00B3663D">
        <w:rPr>
          <w:sz w:val="20"/>
        </w:rPr>
        <w:t>tarafından</w:t>
      </w:r>
      <w:r w:rsidRPr="00B3663D" w:rsidR="005A771B">
        <w:rPr>
          <w:sz w:val="20"/>
        </w:rPr>
        <w:t xml:space="preserve"> </w:t>
      </w:r>
      <w:r w:rsidRPr="00B3663D">
        <w:rPr>
          <w:sz w:val="20"/>
        </w:rPr>
        <w:t>Meclise</w:t>
      </w:r>
      <w:r w:rsidRPr="00B3663D" w:rsidR="005A771B">
        <w:rPr>
          <w:sz w:val="20"/>
        </w:rPr>
        <w:t xml:space="preserve"> </w:t>
      </w:r>
      <w:r w:rsidRPr="00B3663D">
        <w:rPr>
          <w:sz w:val="20"/>
        </w:rPr>
        <w:t>sunulan</w:t>
      </w:r>
      <w:r w:rsidRPr="00B3663D" w:rsidR="005A771B">
        <w:rPr>
          <w:sz w:val="20"/>
        </w:rPr>
        <w:t xml:space="preserve"> </w:t>
      </w:r>
      <w:r w:rsidRPr="00B3663D">
        <w:rPr>
          <w:sz w:val="20"/>
        </w:rPr>
        <w:t>ilk</w:t>
      </w:r>
      <w:r w:rsidRPr="00B3663D" w:rsidR="005A771B">
        <w:rPr>
          <w:sz w:val="20"/>
        </w:rPr>
        <w:t xml:space="preserve"> </w:t>
      </w:r>
      <w:r w:rsidRPr="00B3663D">
        <w:rPr>
          <w:sz w:val="20"/>
        </w:rPr>
        <w:t>bütçedir.</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bütçesini</w:t>
      </w:r>
      <w:r w:rsidRPr="00B3663D" w:rsidR="005A771B">
        <w:rPr>
          <w:sz w:val="20"/>
        </w:rPr>
        <w:t xml:space="preserve"> </w:t>
      </w:r>
      <w:r w:rsidRPr="00B3663D">
        <w:rPr>
          <w:sz w:val="20"/>
        </w:rPr>
        <w:t>genel</w:t>
      </w:r>
      <w:r w:rsidRPr="00B3663D" w:rsidR="005A771B">
        <w:rPr>
          <w:sz w:val="20"/>
        </w:rPr>
        <w:t xml:space="preserve"> </w:t>
      </w:r>
      <w:r w:rsidRPr="00B3663D">
        <w:rPr>
          <w:sz w:val="20"/>
        </w:rPr>
        <w:t>olarak</w:t>
      </w:r>
      <w:r w:rsidRPr="00B3663D" w:rsidR="005A771B">
        <w:rPr>
          <w:sz w:val="20"/>
        </w:rPr>
        <w:t xml:space="preserve"> </w:t>
      </w:r>
      <w:r w:rsidRPr="00B3663D">
        <w:rPr>
          <w:sz w:val="20"/>
        </w:rPr>
        <w:t>olumlu</w:t>
      </w:r>
      <w:r w:rsidRPr="00B3663D" w:rsidR="005A771B">
        <w:rPr>
          <w:sz w:val="20"/>
        </w:rPr>
        <w:t xml:space="preserve"> </w:t>
      </w:r>
      <w:r w:rsidRPr="00B3663D">
        <w:rPr>
          <w:sz w:val="20"/>
        </w:rPr>
        <w:t>değerlendiriyoruz.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16</w:t>
      </w:r>
      <w:r w:rsidRPr="00B3663D" w:rsidR="005A771B">
        <w:rPr>
          <w:sz w:val="20"/>
        </w:rPr>
        <w:t xml:space="preserve"> </w:t>
      </w:r>
      <w:r w:rsidRPr="00B3663D">
        <w:rPr>
          <w:sz w:val="20"/>
        </w:rPr>
        <w:t>Nisan</w:t>
      </w:r>
      <w:r w:rsidRPr="00B3663D" w:rsidR="005A771B">
        <w:rPr>
          <w:sz w:val="20"/>
        </w:rPr>
        <w:t xml:space="preserve"> </w:t>
      </w:r>
      <w:r w:rsidRPr="00B3663D">
        <w:rPr>
          <w:sz w:val="20"/>
        </w:rPr>
        <w:t>2017</w:t>
      </w:r>
      <w:r w:rsidRPr="00B3663D" w:rsidR="005A771B">
        <w:rPr>
          <w:sz w:val="20"/>
        </w:rPr>
        <w:t xml:space="preserve"> </w:t>
      </w:r>
      <w:r w:rsidRPr="00B3663D">
        <w:rPr>
          <w:sz w:val="20"/>
        </w:rPr>
        <w:t>tarihli</w:t>
      </w:r>
      <w:r w:rsidRPr="00B3663D" w:rsidR="005A771B">
        <w:rPr>
          <w:sz w:val="20"/>
        </w:rPr>
        <w:t xml:space="preserve"> </w:t>
      </w:r>
      <w:r w:rsidRPr="00B3663D">
        <w:rPr>
          <w:sz w:val="20"/>
        </w:rPr>
        <w:t>Anayasa</w:t>
      </w:r>
      <w:r w:rsidRPr="00B3663D" w:rsidR="005A771B">
        <w:rPr>
          <w:sz w:val="20"/>
        </w:rPr>
        <w:t xml:space="preserve"> </w:t>
      </w:r>
      <w:r w:rsidRPr="00B3663D">
        <w:rPr>
          <w:sz w:val="20"/>
        </w:rPr>
        <w:t>değişikliği</w:t>
      </w:r>
      <w:r w:rsidRPr="00B3663D" w:rsidR="005A771B">
        <w:rPr>
          <w:sz w:val="20"/>
        </w:rPr>
        <w:t xml:space="preserve"> </w:t>
      </w:r>
      <w:r w:rsidRPr="00B3663D">
        <w:rPr>
          <w:sz w:val="20"/>
        </w:rPr>
        <w:t>halk</w:t>
      </w:r>
      <w:r w:rsidRPr="00B3663D" w:rsidR="005A771B">
        <w:rPr>
          <w:sz w:val="20"/>
        </w:rPr>
        <w:t xml:space="preserve"> </w:t>
      </w:r>
      <w:r w:rsidRPr="00B3663D">
        <w:rPr>
          <w:sz w:val="20"/>
        </w:rPr>
        <w:t>oylamasıyla</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sistemine</w:t>
      </w:r>
      <w:r w:rsidRPr="00B3663D" w:rsidR="005A771B">
        <w:rPr>
          <w:sz w:val="20"/>
        </w:rPr>
        <w:t xml:space="preserve"> </w:t>
      </w:r>
      <w:r w:rsidRPr="00B3663D">
        <w:rPr>
          <w:sz w:val="20"/>
        </w:rPr>
        <w:t>onay</w:t>
      </w:r>
      <w:r w:rsidRPr="00B3663D" w:rsidR="005A771B">
        <w:rPr>
          <w:sz w:val="20"/>
        </w:rPr>
        <w:t xml:space="preserve"> </w:t>
      </w:r>
      <w:r w:rsidRPr="00B3663D">
        <w:rPr>
          <w:sz w:val="20"/>
        </w:rPr>
        <w:t>vermiş,</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2018</w:t>
      </w:r>
      <w:r w:rsidRPr="00B3663D" w:rsidR="005A771B">
        <w:rPr>
          <w:sz w:val="20"/>
        </w:rPr>
        <w:t xml:space="preserve"> </w:t>
      </w:r>
      <w:r w:rsidRPr="00B3663D">
        <w:rPr>
          <w:sz w:val="20"/>
        </w:rPr>
        <w:t>seçimleriyle</w:t>
      </w:r>
      <w:r w:rsidRPr="00B3663D" w:rsidR="005A771B">
        <w:rPr>
          <w:sz w:val="20"/>
        </w:rPr>
        <w:t xml:space="preserve"> </w:t>
      </w:r>
      <w:r w:rsidRPr="00B3663D">
        <w:rPr>
          <w:sz w:val="20"/>
        </w:rPr>
        <w:t>de</w:t>
      </w:r>
      <w:r w:rsidRPr="00B3663D" w:rsidR="005A771B">
        <w:rPr>
          <w:sz w:val="20"/>
        </w:rPr>
        <w:t xml:space="preserve"> </w:t>
      </w:r>
      <w:r w:rsidRPr="00B3663D">
        <w:rPr>
          <w:sz w:val="20"/>
        </w:rPr>
        <w:t>yeni</w:t>
      </w:r>
      <w:r w:rsidRPr="00B3663D" w:rsidR="005A771B">
        <w:rPr>
          <w:sz w:val="20"/>
        </w:rPr>
        <w:t xml:space="preserve"> </w:t>
      </w:r>
      <w:r w:rsidRPr="00B3663D">
        <w:rPr>
          <w:sz w:val="20"/>
        </w:rPr>
        <w:t>sistemin</w:t>
      </w:r>
      <w:r w:rsidRPr="00B3663D" w:rsidR="005A771B">
        <w:rPr>
          <w:sz w:val="20"/>
        </w:rPr>
        <w:t xml:space="preserve"> </w:t>
      </w:r>
      <w:r w:rsidRPr="00B3663D">
        <w:rPr>
          <w:sz w:val="20"/>
        </w:rPr>
        <w:t>ilk</w:t>
      </w:r>
      <w:r w:rsidRPr="00B3663D" w:rsidR="005A771B">
        <w:rPr>
          <w:sz w:val="20"/>
        </w:rPr>
        <w:t xml:space="preserve"> </w:t>
      </w:r>
      <w:r w:rsidRPr="00B3663D">
        <w:rPr>
          <w:sz w:val="20"/>
        </w:rPr>
        <w:t>Cumhurbaşkanını</w:t>
      </w:r>
      <w:r w:rsidRPr="00B3663D" w:rsidR="005A771B">
        <w:rPr>
          <w:sz w:val="20"/>
        </w:rPr>
        <w:t xml:space="preserve"> </w:t>
      </w:r>
      <w:r w:rsidRPr="00B3663D">
        <w:rPr>
          <w:sz w:val="20"/>
        </w:rPr>
        <w:t>seçmiştir.</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ant</w:t>
      </w:r>
      <w:r w:rsidRPr="00B3663D" w:rsidR="005A771B">
        <w:rPr>
          <w:sz w:val="20"/>
        </w:rPr>
        <w:t xml:space="preserve"> </w:t>
      </w:r>
      <w:r w:rsidRPr="00B3663D">
        <w:rPr>
          <w:sz w:val="20"/>
        </w:rPr>
        <w:t>içtiği</w:t>
      </w:r>
      <w:r w:rsidRPr="00B3663D" w:rsidR="005A771B">
        <w:rPr>
          <w:sz w:val="20"/>
        </w:rPr>
        <w:t xml:space="preserve"> </w:t>
      </w:r>
      <w:r w:rsidRPr="00B3663D">
        <w:rPr>
          <w:sz w:val="20"/>
        </w:rPr>
        <w:t>9</w:t>
      </w:r>
      <w:r w:rsidRPr="00B3663D" w:rsidR="005A771B">
        <w:rPr>
          <w:sz w:val="20"/>
        </w:rPr>
        <w:t xml:space="preserve"> </w:t>
      </w:r>
      <w:r w:rsidRPr="00B3663D">
        <w:rPr>
          <w:sz w:val="20"/>
        </w:rPr>
        <w:t>Temmuz</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yürürlüğe</w:t>
      </w:r>
      <w:r w:rsidRPr="00B3663D" w:rsidR="005A771B">
        <w:rPr>
          <w:sz w:val="20"/>
        </w:rPr>
        <w:t xml:space="preserve"> </w:t>
      </w:r>
      <w:r w:rsidRPr="00B3663D">
        <w:rPr>
          <w:sz w:val="20"/>
        </w:rPr>
        <w:t>giren</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sistemiyle</w:t>
      </w:r>
      <w:r w:rsidRPr="00B3663D" w:rsidR="005A771B">
        <w:rPr>
          <w:sz w:val="20"/>
        </w:rPr>
        <w:t xml:space="preserve"> </w:t>
      </w:r>
      <w:r w:rsidRPr="00B3663D">
        <w:rPr>
          <w:sz w:val="20"/>
        </w:rPr>
        <w:t>birlikte</w:t>
      </w:r>
      <w:r w:rsidRPr="00B3663D" w:rsidR="005A771B">
        <w:rPr>
          <w:sz w:val="20"/>
        </w:rPr>
        <w:t xml:space="preserve"> </w:t>
      </w:r>
      <w:r w:rsidRPr="00B3663D">
        <w:rPr>
          <w:sz w:val="20"/>
        </w:rPr>
        <w:t>cumhuriyet</w:t>
      </w:r>
      <w:r w:rsidRPr="00B3663D" w:rsidR="005A771B">
        <w:rPr>
          <w:sz w:val="20"/>
        </w:rPr>
        <w:t xml:space="preserve"> </w:t>
      </w:r>
      <w:r w:rsidRPr="00B3663D">
        <w:rPr>
          <w:sz w:val="20"/>
        </w:rPr>
        <w:t>tarihimizde</w:t>
      </w:r>
      <w:r w:rsidRPr="00B3663D" w:rsidR="005A771B">
        <w:rPr>
          <w:sz w:val="20"/>
        </w:rPr>
        <w:t xml:space="preserve"> </w:t>
      </w:r>
      <w:r w:rsidRPr="00B3663D">
        <w:rPr>
          <w:sz w:val="20"/>
        </w:rPr>
        <w:t>artık</w:t>
      </w:r>
      <w:r w:rsidRPr="00B3663D" w:rsidR="005A771B">
        <w:rPr>
          <w:sz w:val="20"/>
        </w:rPr>
        <w:t xml:space="preserve"> </w:t>
      </w:r>
      <w:r w:rsidRPr="00B3663D">
        <w:rPr>
          <w:sz w:val="20"/>
        </w:rPr>
        <w:t>3’üncü</w:t>
      </w:r>
      <w:r w:rsidRPr="00B3663D" w:rsidR="005A771B">
        <w:rPr>
          <w:sz w:val="20"/>
        </w:rPr>
        <w:t xml:space="preserve"> </w:t>
      </w:r>
      <w:r w:rsidRPr="00B3663D">
        <w:rPr>
          <w:sz w:val="20"/>
        </w:rPr>
        <w:t>bir</w:t>
      </w:r>
      <w:r w:rsidRPr="00B3663D" w:rsidR="005A771B">
        <w:rPr>
          <w:sz w:val="20"/>
        </w:rPr>
        <w:t xml:space="preserve"> </w:t>
      </w:r>
      <w:r w:rsidRPr="00B3663D">
        <w:rPr>
          <w:sz w:val="20"/>
        </w:rPr>
        <w:t>dönem</w:t>
      </w:r>
      <w:r w:rsidRPr="00B3663D" w:rsidR="005A771B">
        <w:rPr>
          <w:sz w:val="20"/>
        </w:rPr>
        <w:t xml:space="preserve"> </w:t>
      </w:r>
      <w:r w:rsidRPr="00B3663D">
        <w:rPr>
          <w:sz w:val="20"/>
        </w:rPr>
        <w:t>başlamıştır.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tarihî</w:t>
      </w:r>
      <w:r w:rsidRPr="00B3663D" w:rsidR="005A771B">
        <w:rPr>
          <w:sz w:val="20"/>
        </w:rPr>
        <w:t xml:space="preserve"> </w:t>
      </w:r>
      <w:r w:rsidRPr="00B3663D">
        <w:rPr>
          <w:sz w:val="20"/>
        </w:rPr>
        <w:t>misyonuna,</w:t>
      </w:r>
      <w:r w:rsidRPr="00B3663D" w:rsidR="005A771B">
        <w:rPr>
          <w:sz w:val="20"/>
        </w:rPr>
        <w:t xml:space="preserve"> </w:t>
      </w:r>
      <w:r w:rsidRPr="00B3663D">
        <w:rPr>
          <w:sz w:val="20"/>
        </w:rPr>
        <w:t>devlet</w:t>
      </w:r>
      <w:r w:rsidRPr="00B3663D" w:rsidR="005A771B">
        <w:rPr>
          <w:sz w:val="20"/>
        </w:rPr>
        <w:t xml:space="preserve"> </w:t>
      </w:r>
      <w:r w:rsidRPr="00B3663D">
        <w:rPr>
          <w:sz w:val="20"/>
        </w:rPr>
        <w:t>geleneğine</w:t>
      </w:r>
      <w:r w:rsidRPr="00B3663D" w:rsidR="005A771B">
        <w:rPr>
          <w:sz w:val="20"/>
        </w:rPr>
        <w:t xml:space="preserve"> </w:t>
      </w:r>
      <w:r w:rsidRPr="00B3663D">
        <w:rPr>
          <w:sz w:val="20"/>
        </w:rPr>
        <w:t>uygun</w:t>
      </w:r>
      <w:r w:rsidRPr="00B3663D" w:rsidR="005A771B">
        <w:rPr>
          <w:sz w:val="20"/>
        </w:rPr>
        <w:t xml:space="preserve"> </w:t>
      </w:r>
      <w:r w:rsidRPr="00B3663D">
        <w:rPr>
          <w:sz w:val="20"/>
        </w:rPr>
        <w:t>bir</w:t>
      </w:r>
      <w:r w:rsidRPr="00B3663D" w:rsidR="005A771B">
        <w:rPr>
          <w:sz w:val="20"/>
        </w:rPr>
        <w:t xml:space="preserve"> </w:t>
      </w:r>
      <w:r w:rsidRPr="00B3663D">
        <w:rPr>
          <w:sz w:val="20"/>
        </w:rPr>
        <w:t>yönetim</w:t>
      </w:r>
      <w:r w:rsidRPr="00B3663D" w:rsidR="005A771B">
        <w:rPr>
          <w:sz w:val="20"/>
        </w:rPr>
        <w:t xml:space="preserve"> </w:t>
      </w:r>
      <w:r w:rsidRPr="00B3663D">
        <w:rPr>
          <w:sz w:val="20"/>
        </w:rPr>
        <w:t>modelidir.</w:t>
      </w:r>
      <w:r w:rsidRPr="00B3663D" w:rsidR="005A771B">
        <w:rPr>
          <w:sz w:val="20"/>
        </w:rPr>
        <w:t xml:space="preserve"> </w:t>
      </w:r>
      <w:r w:rsidRPr="00B3663D">
        <w:rPr>
          <w:sz w:val="20"/>
        </w:rPr>
        <w:t>Anayasa’nın</w:t>
      </w:r>
      <w:r w:rsidRPr="00B3663D" w:rsidR="005A771B">
        <w:rPr>
          <w:sz w:val="20"/>
        </w:rPr>
        <w:t xml:space="preserve"> </w:t>
      </w:r>
      <w:r w:rsidRPr="00B3663D">
        <w:rPr>
          <w:sz w:val="20"/>
        </w:rPr>
        <w:t>ilk</w:t>
      </w:r>
      <w:r w:rsidRPr="00B3663D" w:rsidR="005A771B">
        <w:rPr>
          <w:sz w:val="20"/>
        </w:rPr>
        <w:t xml:space="preserve"> </w:t>
      </w:r>
      <w:r w:rsidRPr="00B3663D">
        <w:rPr>
          <w:sz w:val="20"/>
        </w:rPr>
        <w:t>4</w:t>
      </w:r>
      <w:r w:rsidRPr="00B3663D" w:rsidR="005A771B">
        <w:rPr>
          <w:sz w:val="20"/>
        </w:rPr>
        <w:t xml:space="preserve"> </w:t>
      </w:r>
      <w:r w:rsidRPr="00B3663D">
        <w:rPr>
          <w:sz w:val="20"/>
        </w:rPr>
        <w:t>maddesi</w:t>
      </w:r>
      <w:r w:rsidRPr="00B3663D" w:rsidR="005A771B">
        <w:rPr>
          <w:sz w:val="20"/>
        </w:rPr>
        <w:t xml:space="preserve"> </w:t>
      </w:r>
      <w:r w:rsidRPr="00B3663D">
        <w:rPr>
          <w:sz w:val="20"/>
        </w:rPr>
        <w:t>olan</w:t>
      </w:r>
      <w:r w:rsidRPr="00B3663D" w:rsidR="005A771B">
        <w:rPr>
          <w:sz w:val="20"/>
        </w:rPr>
        <w:t xml:space="preserve"> </w:t>
      </w:r>
      <w:r w:rsidRPr="00B3663D">
        <w:rPr>
          <w:sz w:val="20"/>
        </w:rPr>
        <w:t>cumhuriyetin</w:t>
      </w:r>
      <w:r w:rsidRPr="00B3663D" w:rsidR="005A771B">
        <w:rPr>
          <w:sz w:val="20"/>
        </w:rPr>
        <w:t xml:space="preserve"> </w:t>
      </w:r>
      <w:r w:rsidRPr="00B3663D">
        <w:rPr>
          <w:sz w:val="20"/>
        </w:rPr>
        <w:t>temel</w:t>
      </w:r>
      <w:r w:rsidRPr="00B3663D" w:rsidR="005A771B">
        <w:rPr>
          <w:sz w:val="20"/>
        </w:rPr>
        <w:t xml:space="preserve"> </w:t>
      </w:r>
      <w:r w:rsidRPr="00B3663D">
        <w:rPr>
          <w:sz w:val="20"/>
        </w:rPr>
        <w:t>nitelikleri,</w:t>
      </w:r>
      <w:r w:rsidRPr="00B3663D" w:rsidR="005A771B">
        <w:rPr>
          <w:sz w:val="20"/>
        </w:rPr>
        <w:t xml:space="preserve"> </w:t>
      </w:r>
      <w:r w:rsidRPr="00B3663D">
        <w:rPr>
          <w:sz w:val="20"/>
        </w:rPr>
        <w:t>millî</w:t>
      </w:r>
      <w:r w:rsidRPr="00B3663D" w:rsidR="005A771B">
        <w:rPr>
          <w:sz w:val="20"/>
        </w:rPr>
        <w:t xml:space="preserve"> </w:t>
      </w:r>
      <w:r w:rsidRPr="00B3663D">
        <w:rPr>
          <w:sz w:val="20"/>
        </w:rPr>
        <w:t>ve</w:t>
      </w:r>
      <w:r w:rsidRPr="00B3663D" w:rsidR="005A771B">
        <w:rPr>
          <w:sz w:val="20"/>
        </w:rPr>
        <w:t xml:space="preserve"> </w:t>
      </w:r>
      <w:r w:rsidRPr="00B3663D">
        <w:rPr>
          <w:sz w:val="20"/>
        </w:rPr>
        <w:t>üniter</w:t>
      </w:r>
      <w:r w:rsidRPr="00B3663D" w:rsidR="005A771B">
        <w:rPr>
          <w:sz w:val="20"/>
        </w:rPr>
        <w:t xml:space="preserve"> </w:t>
      </w:r>
      <w:r w:rsidRPr="00B3663D">
        <w:rPr>
          <w:sz w:val="20"/>
        </w:rPr>
        <w:t>devlet</w:t>
      </w:r>
      <w:r w:rsidRPr="00B3663D" w:rsidR="005A771B">
        <w:rPr>
          <w:sz w:val="20"/>
        </w:rPr>
        <w:t xml:space="preserve"> </w:t>
      </w:r>
      <w:r w:rsidRPr="00B3663D">
        <w:rPr>
          <w:sz w:val="20"/>
        </w:rPr>
        <w:t>yapımız,</w:t>
      </w:r>
      <w:r w:rsidRPr="00B3663D" w:rsidR="005A771B">
        <w:rPr>
          <w:sz w:val="20"/>
        </w:rPr>
        <w:t xml:space="preserve"> </w:t>
      </w:r>
      <w:r w:rsidRPr="00B3663D">
        <w:rPr>
          <w:sz w:val="20"/>
        </w:rPr>
        <w:t>Türk</w:t>
      </w:r>
      <w:r w:rsidRPr="00B3663D" w:rsidR="005A771B">
        <w:rPr>
          <w:sz w:val="20"/>
        </w:rPr>
        <w:t xml:space="preserve"> </w:t>
      </w:r>
      <w:r w:rsidRPr="00B3663D">
        <w:rPr>
          <w:sz w:val="20"/>
        </w:rPr>
        <w:t>millî</w:t>
      </w:r>
      <w:r w:rsidRPr="00B3663D" w:rsidR="005A771B">
        <w:rPr>
          <w:sz w:val="20"/>
        </w:rPr>
        <w:t xml:space="preserve"> </w:t>
      </w:r>
      <w:r w:rsidRPr="00B3663D">
        <w:rPr>
          <w:sz w:val="20"/>
        </w:rPr>
        <w:t>kimliği,</w:t>
      </w:r>
      <w:r w:rsidRPr="00B3663D" w:rsidR="005A771B">
        <w:rPr>
          <w:sz w:val="20"/>
        </w:rPr>
        <w:t xml:space="preserve"> </w:t>
      </w:r>
      <w:r w:rsidRPr="00B3663D">
        <w:rPr>
          <w:sz w:val="20"/>
        </w:rPr>
        <w:t>demokratik</w:t>
      </w:r>
      <w:r w:rsidRPr="00B3663D" w:rsidR="005A771B">
        <w:rPr>
          <w:sz w:val="20"/>
        </w:rPr>
        <w:t xml:space="preserve"> </w:t>
      </w:r>
      <w:r w:rsidRPr="00B3663D">
        <w:rPr>
          <w:sz w:val="20"/>
        </w:rPr>
        <w:t>rejim</w:t>
      </w:r>
      <w:r w:rsidRPr="00B3663D" w:rsidR="005A771B">
        <w:rPr>
          <w:sz w:val="20"/>
        </w:rPr>
        <w:t xml:space="preserve"> </w:t>
      </w:r>
      <w:r w:rsidRPr="00B3663D">
        <w:rPr>
          <w:sz w:val="20"/>
        </w:rPr>
        <w:t>ve</w:t>
      </w:r>
      <w:r w:rsidRPr="00B3663D" w:rsidR="005A771B">
        <w:rPr>
          <w:sz w:val="20"/>
        </w:rPr>
        <w:t xml:space="preserve"> </w:t>
      </w:r>
      <w:r w:rsidRPr="00B3663D">
        <w:rPr>
          <w:sz w:val="20"/>
        </w:rPr>
        <w:t>temel</w:t>
      </w:r>
      <w:r w:rsidRPr="00B3663D" w:rsidR="005A771B">
        <w:rPr>
          <w:sz w:val="20"/>
        </w:rPr>
        <w:t xml:space="preserve"> </w:t>
      </w:r>
      <w:r w:rsidRPr="00B3663D">
        <w:rPr>
          <w:sz w:val="20"/>
        </w:rPr>
        <w:t>insan</w:t>
      </w:r>
      <w:r w:rsidRPr="00B3663D" w:rsidR="005A771B">
        <w:rPr>
          <w:sz w:val="20"/>
        </w:rPr>
        <w:t xml:space="preserve"> </w:t>
      </w:r>
      <w:r w:rsidRPr="00B3663D">
        <w:rPr>
          <w:sz w:val="20"/>
        </w:rPr>
        <w:t>hakları</w:t>
      </w:r>
      <w:r w:rsidRPr="00B3663D" w:rsidR="005A771B">
        <w:rPr>
          <w:sz w:val="20"/>
        </w:rPr>
        <w:t xml:space="preserve"> </w:t>
      </w:r>
      <w:r w:rsidRPr="00B3663D">
        <w:rPr>
          <w:sz w:val="20"/>
        </w:rPr>
        <w:t>gibi</w:t>
      </w:r>
      <w:r w:rsidRPr="00B3663D" w:rsidR="005A771B">
        <w:rPr>
          <w:sz w:val="20"/>
        </w:rPr>
        <w:t xml:space="preserve"> </w:t>
      </w:r>
      <w:r w:rsidRPr="00B3663D">
        <w:rPr>
          <w:sz w:val="20"/>
        </w:rPr>
        <w:t>değerler</w:t>
      </w:r>
      <w:r w:rsidRPr="00B3663D" w:rsidR="005A771B">
        <w:rPr>
          <w:sz w:val="20"/>
        </w:rPr>
        <w:t xml:space="preserve"> </w:t>
      </w:r>
      <w:r w:rsidRPr="00B3663D">
        <w:rPr>
          <w:sz w:val="20"/>
        </w:rPr>
        <w:t>yeni</w:t>
      </w:r>
      <w:r w:rsidRPr="00B3663D" w:rsidR="005A771B">
        <w:rPr>
          <w:sz w:val="20"/>
        </w:rPr>
        <w:t xml:space="preserve"> </w:t>
      </w:r>
      <w:r w:rsidRPr="00B3663D">
        <w:rPr>
          <w:sz w:val="20"/>
        </w:rPr>
        <w:t>sistemin</w:t>
      </w:r>
      <w:r w:rsidRPr="00B3663D" w:rsidR="005A771B">
        <w:rPr>
          <w:sz w:val="20"/>
        </w:rPr>
        <w:t xml:space="preserve"> </w:t>
      </w:r>
      <w:r w:rsidRPr="00B3663D">
        <w:rPr>
          <w:sz w:val="20"/>
        </w:rPr>
        <w:t>de</w:t>
      </w:r>
      <w:r w:rsidRPr="00B3663D" w:rsidR="005A771B">
        <w:rPr>
          <w:sz w:val="20"/>
        </w:rPr>
        <w:t xml:space="preserve"> </w:t>
      </w:r>
      <w:r w:rsidRPr="00B3663D">
        <w:rPr>
          <w:sz w:val="20"/>
        </w:rPr>
        <w:t>vazgeçilmezleridir.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w:t>
      </w:r>
      <w:r w:rsidRPr="00B3663D" w:rsidR="005A771B">
        <w:rPr>
          <w:sz w:val="20"/>
        </w:rPr>
        <w:t xml:space="preserve"> </w:t>
      </w:r>
      <w:r w:rsidRPr="00B3663D">
        <w:rPr>
          <w:sz w:val="20"/>
        </w:rPr>
        <w:t>kuvvetler</w:t>
      </w:r>
      <w:r w:rsidRPr="00B3663D" w:rsidR="005A771B">
        <w:rPr>
          <w:sz w:val="20"/>
        </w:rPr>
        <w:t xml:space="preserve"> </w:t>
      </w:r>
      <w:r w:rsidRPr="00B3663D">
        <w:rPr>
          <w:sz w:val="20"/>
        </w:rPr>
        <w:t>ayrımını</w:t>
      </w:r>
      <w:r w:rsidRPr="00B3663D" w:rsidR="005A771B">
        <w:rPr>
          <w:sz w:val="20"/>
        </w:rPr>
        <w:t xml:space="preserve"> </w:t>
      </w:r>
      <w:r w:rsidRPr="00B3663D">
        <w:rPr>
          <w:sz w:val="20"/>
        </w:rPr>
        <w:t>net</w:t>
      </w:r>
      <w:r w:rsidRPr="00B3663D" w:rsidR="005A771B">
        <w:rPr>
          <w:sz w:val="20"/>
        </w:rPr>
        <w:t xml:space="preserve"> </w:t>
      </w:r>
      <w:r w:rsidRPr="00B3663D">
        <w:rPr>
          <w:sz w:val="20"/>
        </w:rPr>
        <w:t>olarak</w:t>
      </w:r>
      <w:r w:rsidRPr="00B3663D" w:rsidR="005A771B">
        <w:rPr>
          <w:sz w:val="20"/>
        </w:rPr>
        <w:t xml:space="preserve"> </w:t>
      </w:r>
      <w:r w:rsidRPr="00B3663D">
        <w:rPr>
          <w:sz w:val="20"/>
        </w:rPr>
        <w:t>sağlamıştır.</w:t>
      </w:r>
      <w:r w:rsidRPr="00B3663D" w:rsidR="005A771B">
        <w:rPr>
          <w:sz w:val="20"/>
        </w:rPr>
        <w:t xml:space="preserve"> </w:t>
      </w:r>
      <w:r w:rsidRPr="00B3663D">
        <w:rPr>
          <w:sz w:val="20"/>
        </w:rPr>
        <w:t>Yasama,</w:t>
      </w:r>
      <w:r w:rsidRPr="00B3663D" w:rsidR="005A771B">
        <w:rPr>
          <w:sz w:val="20"/>
        </w:rPr>
        <w:t xml:space="preserve"> </w:t>
      </w:r>
      <w:r w:rsidRPr="00B3663D">
        <w:rPr>
          <w:sz w:val="20"/>
        </w:rPr>
        <w:t>yürütme</w:t>
      </w:r>
      <w:r w:rsidRPr="00B3663D" w:rsidR="005A771B">
        <w:rPr>
          <w:sz w:val="20"/>
        </w:rPr>
        <w:t xml:space="preserve"> </w:t>
      </w:r>
      <w:r w:rsidRPr="00B3663D">
        <w:rPr>
          <w:sz w:val="20"/>
        </w:rPr>
        <w:t>ve</w:t>
      </w:r>
      <w:r w:rsidRPr="00B3663D" w:rsidR="005A771B">
        <w:rPr>
          <w:sz w:val="20"/>
        </w:rPr>
        <w:t xml:space="preserve"> </w:t>
      </w:r>
      <w:r w:rsidRPr="00B3663D">
        <w:rPr>
          <w:sz w:val="20"/>
        </w:rPr>
        <w:t>yargı</w:t>
      </w:r>
      <w:r w:rsidRPr="00B3663D" w:rsidR="005A771B">
        <w:rPr>
          <w:sz w:val="20"/>
        </w:rPr>
        <w:t xml:space="preserve"> </w:t>
      </w:r>
      <w:r w:rsidRPr="00B3663D">
        <w:rPr>
          <w:sz w:val="20"/>
        </w:rPr>
        <w:t>organlarının</w:t>
      </w:r>
      <w:r w:rsidRPr="00B3663D" w:rsidR="005A771B">
        <w:rPr>
          <w:sz w:val="20"/>
        </w:rPr>
        <w:t xml:space="preserve"> </w:t>
      </w:r>
      <w:r w:rsidRPr="00B3663D">
        <w:rPr>
          <w:sz w:val="20"/>
        </w:rPr>
        <w:t>kendi</w:t>
      </w:r>
      <w:r w:rsidRPr="00B3663D" w:rsidR="005A771B">
        <w:rPr>
          <w:sz w:val="20"/>
        </w:rPr>
        <w:t xml:space="preserve"> </w:t>
      </w:r>
      <w:r w:rsidRPr="00B3663D">
        <w:rPr>
          <w:sz w:val="20"/>
        </w:rPr>
        <w:t>içinde</w:t>
      </w:r>
      <w:r w:rsidRPr="00B3663D" w:rsidR="005A771B">
        <w:rPr>
          <w:sz w:val="20"/>
        </w:rPr>
        <w:t xml:space="preserve"> </w:t>
      </w:r>
      <w:r w:rsidRPr="00B3663D">
        <w:rPr>
          <w:sz w:val="20"/>
        </w:rPr>
        <w:t>daha</w:t>
      </w:r>
      <w:r w:rsidRPr="00B3663D" w:rsidR="005A771B">
        <w:rPr>
          <w:sz w:val="20"/>
        </w:rPr>
        <w:t xml:space="preserve"> </w:t>
      </w:r>
      <w:r w:rsidRPr="00B3663D">
        <w:rPr>
          <w:sz w:val="20"/>
        </w:rPr>
        <w:t>güçlü,</w:t>
      </w:r>
      <w:r w:rsidRPr="00B3663D" w:rsidR="005A771B">
        <w:rPr>
          <w:sz w:val="20"/>
        </w:rPr>
        <w:t xml:space="preserve"> </w:t>
      </w:r>
      <w:r w:rsidRPr="00B3663D">
        <w:rPr>
          <w:sz w:val="20"/>
        </w:rPr>
        <w:t>daha</w:t>
      </w:r>
      <w:r w:rsidRPr="00B3663D" w:rsidR="005A771B">
        <w:rPr>
          <w:sz w:val="20"/>
        </w:rPr>
        <w:t xml:space="preserve"> </w:t>
      </w:r>
      <w:r w:rsidRPr="00B3663D">
        <w:rPr>
          <w:sz w:val="20"/>
        </w:rPr>
        <w:t>bağımsız</w:t>
      </w:r>
      <w:r w:rsidRPr="00B3663D" w:rsidR="005A771B">
        <w:rPr>
          <w:sz w:val="20"/>
        </w:rPr>
        <w:t xml:space="preserve"> </w:t>
      </w:r>
      <w:r w:rsidRPr="00B3663D">
        <w:rPr>
          <w:sz w:val="20"/>
        </w:rPr>
        <w:t>olduğu;</w:t>
      </w:r>
      <w:r w:rsidRPr="00B3663D" w:rsidR="005A771B">
        <w:rPr>
          <w:sz w:val="20"/>
        </w:rPr>
        <w:t xml:space="preserve"> </w:t>
      </w:r>
      <w:r w:rsidRPr="00B3663D">
        <w:rPr>
          <w:sz w:val="20"/>
        </w:rPr>
        <w:t>denge</w:t>
      </w:r>
      <w:r w:rsidRPr="00B3663D" w:rsidR="005A771B">
        <w:rPr>
          <w:sz w:val="20"/>
        </w:rPr>
        <w:t xml:space="preserve"> </w:t>
      </w:r>
      <w:r w:rsidRPr="00B3663D">
        <w:rPr>
          <w:sz w:val="20"/>
        </w:rPr>
        <w:t>ve</w:t>
      </w:r>
      <w:r w:rsidRPr="00B3663D" w:rsidR="005A771B">
        <w:rPr>
          <w:sz w:val="20"/>
        </w:rPr>
        <w:t xml:space="preserve"> </w:t>
      </w:r>
      <w:r w:rsidRPr="00B3663D">
        <w:rPr>
          <w:sz w:val="20"/>
        </w:rPr>
        <w:t>denetleme</w:t>
      </w:r>
      <w:r w:rsidRPr="00B3663D" w:rsidR="005A771B">
        <w:rPr>
          <w:sz w:val="20"/>
        </w:rPr>
        <w:t xml:space="preserve"> </w:t>
      </w:r>
      <w:r w:rsidRPr="00B3663D">
        <w:rPr>
          <w:sz w:val="20"/>
        </w:rPr>
        <w:t>mekanizmalarının</w:t>
      </w:r>
      <w:r w:rsidRPr="00B3663D" w:rsidR="005A771B">
        <w:rPr>
          <w:sz w:val="20"/>
        </w:rPr>
        <w:t xml:space="preserve"> </w:t>
      </w:r>
      <w:r w:rsidRPr="00B3663D">
        <w:rPr>
          <w:sz w:val="20"/>
        </w:rPr>
        <w:t>daha</w:t>
      </w:r>
      <w:r w:rsidRPr="00B3663D" w:rsidR="005A771B">
        <w:rPr>
          <w:sz w:val="20"/>
        </w:rPr>
        <w:t xml:space="preserve"> </w:t>
      </w:r>
      <w:r w:rsidRPr="00B3663D">
        <w:rPr>
          <w:sz w:val="20"/>
        </w:rPr>
        <w:t>etkin</w:t>
      </w:r>
      <w:r w:rsidRPr="00B3663D" w:rsidR="005A771B">
        <w:rPr>
          <w:sz w:val="20"/>
        </w:rPr>
        <w:t xml:space="preserve"> </w:t>
      </w:r>
      <w:r w:rsidRPr="00B3663D">
        <w:rPr>
          <w:sz w:val="20"/>
        </w:rPr>
        <w:t>şekilde</w:t>
      </w:r>
      <w:r w:rsidRPr="00B3663D" w:rsidR="005A771B">
        <w:rPr>
          <w:sz w:val="20"/>
        </w:rPr>
        <w:t xml:space="preserve"> </w:t>
      </w:r>
      <w:r w:rsidRPr="00B3663D">
        <w:rPr>
          <w:sz w:val="20"/>
        </w:rPr>
        <w:t>çalıştığı</w:t>
      </w:r>
      <w:r w:rsidRPr="00B3663D" w:rsidR="005A771B">
        <w:rPr>
          <w:sz w:val="20"/>
        </w:rPr>
        <w:t xml:space="preserve"> </w:t>
      </w:r>
      <w:r w:rsidRPr="00B3663D">
        <w:rPr>
          <w:sz w:val="20"/>
        </w:rPr>
        <w:t>bir</w:t>
      </w:r>
      <w:r w:rsidRPr="00B3663D" w:rsidR="005A771B">
        <w:rPr>
          <w:sz w:val="20"/>
        </w:rPr>
        <w:t xml:space="preserve"> </w:t>
      </w:r>
      <w:r w:rsidRPr="00B3663D">
        <w:rPr>
          <w:sz w:val="20"/>
        </w:rPr>
        <w:t>yapı</w:t>
      </w:r>
      <w:r w:rsidRPr="00B3663D" w:rsidR="005A771B">
        <w:rPr>
          <w:sz w:val="20"/>
        </w:rPr>
        <w:t xml:space="preserve"> </w:t>
      </w:r>
      <w:r w:rsidRPr="00B3663D">
        <w:rPr>
          <w:sz w:val="20"/>
        </w:rPr>
        <w:t>oluşturulmuştur.</w:t>
      </w:r>
    </w:p>
    <w:p w:rsidRPr="00B3663D" w:rsidR="008476EE" w:rsidP="00B3663D" w:rsidRDefault="008476EE">
      <w:pPr>
        <w:pStyle w:val="GENELKURUL"/>
        <w:spacing w:line="240" w:lineRule="auto"/>
        <w:rPr>
          <w:sz w:val="20"/>
        </w:rPr>
      </w:pPr>
      <w:r w:rsidRPr="00B3663D">
        <w:rPr>
          <w:sz w:val="20"/>
        </w:rPr>
        <w:t>Bütçe,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önümüzdeki</w:t>
      </w:r>
      <w:r w:rsidRPr="00B3663D" w:rsidR="005A771B">
        <w:rPr>
          <w:sz w:val="20"/>
        </w:rPr>
        <w:t xml:space="preserve"> </w:t>
      </w:r>
      <w:r w:rsidRPr="00B3663D">
        <w:rPr>
          <w:sz w:val="20"/>
        </w:rPr>
        <w:t>bir</w:t>
      </w:r>
      <w:r w:rsidRPr="00B3663D" w:rsidR="005A771B">
        <w:rPr>
          <w:sz w:val="20"/>
        </w:rPr>
        <w:t xml:space="preserve"> </w:t>
      </w:r>
      <w:r w:rsidRPr="00B3663D">
        <w:rPr>
          <w:sz w:val="20"/>
        </w:rPr>
        <w:t>yıllık</w:t>
      </w:r>
      <w:r w:rsidRPr="00B3663D" w:rsidR="005A771B">
        <w:rPr>
          <w:sz w:val="20"/>
        </w:rPr>
        <w:t xml:space="preserve"> </w:t>
      </w:r>
      <w:r w:rsidRPr="00B3663D">
        <w:rPr>
          <w:sz w:val="20"/>
        </w:rPr>
        <w:t>sürede</w:t>
      </w:r>
      <w:r w:rsidRPr="00B3663D" w:rsidR="005A771B">
        <w:rPr>
          <w:sz w:val="20"/>
        </w:rPr>
        <w:t xml:space="preserve"> </w:t>
      </w:r>
      <w:r w:rsidRPr="00B3663D">
        <w:rPr>
          <w:sz w:val="20"/>
        </w:rPr>
        <w:t>kamuya</w:t>
      </w:r>
      <w:r w:rsidRPr="00B3663D" w:rsidR="005A771B">
        <w:rPr>
          <w:sz w:val="20"/>
        </w:rPr>
        <w:t xml:space="preserve"> </w:t>
      </w:r>
      <w:r w:rsidRPr="00B3663D">
        <w:rPr>
          <w:sz w:val="20"/>
        </w:rPr>
        <w:t>kaynak</w:t>
      </w:r>
      <w:r w:rsidRPr="00B3663D" w:rsidR="005A771B">
        <w:rPr>
          <w:sz w:val="20"/>
        </w:rPr>
        <w:t xml:space="preserve"> </w:t>
      </w:r>
      <w:r w:rsidRPr="00B3663D">
        <w:rPr>
          <w:sz w:val="20"/>
        </w:rPr>
        <w:t>aktarma</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kaynakları</w:t>
      </w:r>
      <w:r w:rsidRPr="00B3663D" w:rsidR="005A771B">
        <w:rPr>
          <w:sz w:val="20"/>
        </w:rPr>
        <w:t xml:space="preserve"> </w:t>
      </w:r>
      <w:r w:rsidRPr="00B3663D">
        <w:rPr>
          <w:sz w:val="20"/>
        </w:rPr>
        <w:t>dağıtma</w:t>
      </w:r>
      <w:r w:rsidRPr="00B3663D" w:rsidR="005A771B">
        <w:rPr>
          <w:sz w:val="20"/>
        </w:rPr>
        <w:t xml:space="preserve"> </w:t>
      </w:r>
      <w:r w:rsidRPr="00B3663D">
        <w:rPr>
          <w:sz w:val="20"/>
        </w:rPr>
        <w:t>yetkisini</w:t>
      </w:r>
      <w:r w:rsidRPr="00B3663D" w:rsidR="005A771B">
        <w:rPr>
          <w:sz w:val="20"/>
        </w:rPr>
        <w:t xml:space="preserve"> </w:t>
      </w:r>
      <w:r w:rsidRPr="00B3663D">
        <w:rPr>
          <w:sz w:val="20"/>
        </w:rPr>
        <w:t>verdiği</w:t>
      </w:r>
      <w:r w:rsidRPr="00B3663D" w:rsidR="005A771B">
        <w:rPr>
          <w:sz w:val="20"/>
        </w:rPr>
        <w:t xml:space="preserve"> </w:t>
      </w:r>
      <w:r w:rsidRPr="00B3663D">
        <w:rPr>
          <w:sz w:val="20"/>
        </w:rPr>
        <w:t>bir</w:t>
      </w:r>
      <w:r w:rsidRPr="00B3663D" w:rsidR="005A771B">
        <w:rPr>
          <w:sz w:val="20"/>
        </w:rPr>
        <w:t xml:space="preserve"> </w:t>
      </w:r>
      <w:r w:rsidRPr="00B3663D">
        <w:rPr>
          <w:sz w:val="20"/>
        </w:rPr>
        <w:t>belge,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da</w:t>
      </w:r>
      <w:r w:rsidRPr="00B3663D" w:rsidR="005A771B">
        <w:rPr>
          <w:sz w:val="20"/>
        </w:rPr>
        <w:t xml:space="preserve"> </w:t>
      </w:r>
      <w:r w:rsidRPr="00B3663D">
        <w:rPr>
          <w:sz w:val="20"/>
        </w:rPr>
        <w:t>uygulanan</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politikalar</w:t>
      </w:r>
      <w:r w:rsidRPr="00B3663D" w:rsidR="005A771B">
        <w:rPr>
          <w:sz w:val="20"/>
        </w:rPr>
        <w:t xml:space="preserve"> </w:t>
      </w:r>
      <w:r w:rsidRPr="00B3663D">
        <w:rPr>
          <w:sz w:val="20"/>
        </w:rPr>
        <w:t>ile</w:t>
      </w:r>
      <w:r w:rsidRPr="00B3663D" w:rsidR="005A771B">
        <w:rPr>
          <w:sz w:val="20"/>
        </w:rPr>
        <w:t xml:space="preserve"> </w:t>
      </w:r>
      <w:r w:rsidRPr="00B3663D">
        <w:rPr>
          <w:sz w:val="20"/>
        </w:rPr>
        <w:t>sosyal</w:t>
      </w:r>
      <w:r w:rsidRPr="00B3663D" w:rsidR="005A771B">
        <w:rPr>
          <w:sz w:val="20"/>
        </w:rPr>
        <w:t xml:space="preserve"> </w:t>
      </w:r>
      <w:r w:rsidRPr="00B3663D">
        <w:rPr>
          <w:sz w:val="20"/>
        </w:rPr>
        <w:t>politikaların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aracıdır.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sisteminin</w:t>
      </w:r>
      <w:r w:rsidRPr="00B3663D" w:rsidR="005A771B">
        <w:rPr>
          <w:sz w:val="20"/>
        </w:rPr>
        <w:t xml:space="preserve"> </w:t>
      </w:r>
      <w:r w:rsidRPr="00B3663D">
        <w:rPr>
          <w:sz w:val="20"/>
        </w:rPr>
        <w:t>tüm</w:t>
      </w:r>
      <w:r w:rsidRPr="00B3663D" w:rsidR="005A771B">
        <w:rPr>
          <w:sz w:val="20"/>
        </w:rPr>
        <w:t xml:space="preserve"> </w:t>
      </w:r>
      <w:r w:rsidRPr="00B3663D">
        <w:rPr>
          <w:sz w:val="20"/>
        </w:rPr>
        <w:t>kurum</w:t>
      </w:r>
      <w:r w:rsidRPr="00B3663D" w:rsidR="005A771B">
        <w:rPr>
          <w:sz w:val="20"/>
        </w:rPr>
        <w:t xml:space="preserve"> </w:t>
      </w:r>
      <w:r w:rsidRPr="00B3663D">
        <w:rPr>
          <w:sz w:val="20"/>
        </w:rPr>
        <w:t>ve</w:t>
      </w:r>
      <w:r w:rsidRPr="00B3663D" w:rsidR="005A771B">
        <w:rPr>
          <w:sz w:val="20"/>
        </w:rPr>
        <w:t xml:space="preserve"> </w:t>
      </w:r>
      <w:r w:rsidRPr="00B3663D">
        <w:rPr>
          <w:sz w:val="20"/>
        </w:rPr>
        <w:t>kurallarıyla</w:t>
      </w:r>
      <w:r w:rsidRPr="00B3663D" w:rsidR="005A771B">
        <w:rPr>
          <w:sz w:val="20"/>
        </w:rPr>
        <w:t xml:space="preserve"> </w:t>
      </w:r>
      <w:r w:rsidRPr="00B3663D">
        <w:rPr>
          <w:sz w:val="20"/>
        </w:rPr>
        <w:t>sağlıklı</w:t>
      </w:r>
      <w:r w:rsidRPr="00B3663D" w:rsidR="005A771B">
        <w:rPr>
          <w:sz w:val="20"/>
        </w:rPr>
        <w:t xml:space="preserve"> </w:t>
      </w:r>
      <w:r w:rsidRPr="00B3663D">
        <w:rPr>
          <w:sz w:val="20"/>
        </w:rPr>
        <w:t>bir</w:t>
      </w:r>
      <w:r w:rsidRPr="00B3663D" w:rsidR="005A771B">
        <w:rPr>
          <w:sz w:val="20"/>
        </w:rPr>
        <w:t xml:space="preserve"> </w:t>
      </w:r>
      <w:r w:rsidRPr="00B3663D">
        <w:rPr>
          <w:sz w:val="20"/>
        </w:rPr>
        <w:t>zemine</w:t>
      </w:r>
      <w:r w:rsidRPr="00B3663D" w:rsidR="005A771B">
        <w:rPr>
          <w:sz w:val="20"/>
        </w:rPr>
        <w:t xml:space="preserve"> </w:t>
      </w:r>
      <w:r w:rsidRPr="00B3663D">
        <w:rPr>
          <w:sz w:val="20"/>
        </w:rPr>
        <w:t>oturtulması</w:t>
      </w:r>
      <w:r w:rsidRPr="00B3663D" w:rsidR="005A771B">
        <w:rPr>
          <w:sz w:val="20"/>
        </w:rPr>
        <w:t xml:space="preserve"> </w:t>
      </w:r>
      <w:r w:rsidRPr="00B3663D">
        <w:rPr>
          <w:sz w:val="20"/>
        </w:rPr>
        <w:t>ve</w:t>
      </w:r>
      <w:r w:rsidRPr="00B3663D" w:rsidR="005A771B">
        <w:rPr>
          <w:sz w:val="20"/>
        </w:rPr>
        <w:t xml:space="preserve"> </w:t>
      </w:r>
      <w:r w:rsidRPr="00B3663D">
        <w:rPr>
          <w:sz w:val="20"/>
        </w:rPr>
        <w:t>sistemin</w:t>
      </w:r>
      <w:r w:rsidRPr="00B3663D" w:rsidR="005A771B">
        <w:rPr>
          <w:sz w:val="20"/>
        </w:rPr>
        <w:t xml:space="preserve"> </w:t>
      </w:r>
      <w:r w:rsidRPr="00B3663D">
        <w:rPr>
          <w:sz w:val="20"/>
        </w:rPr>
        <w:t>tüm</w:t>
      </w:r>
      <w:r w:rsidRPr="00B3663D" w:rsidR="005A771B">
        <w:rPr>
          <w:sz w:val="20"/>
        </w:rPr>
        <w:t xml:space="preserve"> </w:t>
      </w:r>
      <w:r w:rsidRPr="00B3663D">
        <w:rPr>
          <w:sz w:val="20"/>
        </w:rPr>
        <w:t>unsurlarıyla</w:t>
      </w:r>
      <w:r w:rsidRPr="00B3663D" w:rsidR="005A771B">
        <w:rPr>
          <w:sz w:val="20"/>
        </w:rPr>
        <w:t xml:space="preserve"> </w:t>
      </w:r>
      <w:r w:rsidRPr="00B3663D">
        <w:rPr>
          <w:sz w:val="20"/>
        </w:rPr>
        <w:t>işlemesi,</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üzerinde</w:t>
      </w:r>
      <w:r w:rsidRPr="00B3663D" w:rsidR="005A771B">
        <w:rPr>
          <w:sz w:val="20"/>
        </w:rPr>
        <w:t xml:space="preserve"> </w:t>
      </w:r>
      <w:r w:rsidRPr="00B3663D">
        <w:rPr>
          <w:sz w:val="20"/>
        </w:rPr>
        <w:t>hassasiyetle</w:t>
      </w:r>
      <w:r w:rsidRPr="00B3663D" w:rsidR="005A771B">
        <w:rPr>
          <w:sz w:val="20"/>
        </w:rPr>
        <w:t xml:space="preserve"> </w:t>
      </w:r>
      <w:r w:rsidRPr="00B3663D">
        <w:rPr>
          <w:sz w:val="20"/>
        </w:rPr>
        <w:t>durduğumuz</w:t>
      </w:r>
      <w:r w:rsidRPr="00B3663D" w:rsidR="005A771B">
        <w:rPr>
          <w:sz w:val="20"/>
        </w:rPr>
        <w:t xml:space="preserve"> </w:t>
      </w:r>
      <w:r w:rsidRPr="00B3663D">
        <w:rPr>
          <w:sz w:val="20"/>
        </w:rPr>
        <w:t>ve</w:t>
      </w:r>
      <w:r w:rsidRPr="00B3663D" w:rsidR="005A771B">
        <w:rPr>
          <w:sz w:val="20"/>
        </w:rPr>
        <w:t xml:space="preserve"> </w:t>
      </w:r>
      <w:r w:rsidRPr="00B3663D">
        <w:rPr>
          <w:sz w:val="20"/>
        </w:rPr>
        <w:t>önemli</w:t>
      </w:r>
      <w:r w:rsidRPr="00B3663D" w:rsidR="005A771B">
        <w:rPr>
          <w:sz w:val="20"/>
        </w:rPr>
        <w:t xml:space="preserve"> </w:t>
      </w:r>
      <w:r w:rsidRPr="00B3663D">
        <w:rPr>
          <w:sz w:val="20"/>
        </w:rPr>
        <w:t>bulduğumuz</w:t>
      </w:r>
      <w:r w:rsidRPr="00B3663D" w:rsidR="005A771B">
        <w:rPr>
          <w:sz w:val="20"/>
        </w:rPr>
        <w:t xml:space="preserve"> </w:t>
      </w:r>
      <w:r w:rsidRPr="00B3663D">
        <w:rPr>
          <w:sz w:val="20"/>
        </w:rPr>
        <w:t>bir</w:t>
      </w:r>
      <w:r w:rsidRPr="00B3663D" w:rsidR="005A771B">
        <w:rPr>
          <w:sz w:val="20"/>
        </w:rPr>
        <w:t xml:space="preserve"> </w:t>
      </w:r>
      <w:r w:rsidRPr="00B3663D">
        <w:rPr>
          <w:sz w:val="20"/>
        </w:rPr>
        <w:t>husustur.</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siyasetçileriyle,</w:t>
      </w:r>
      <w:r w:rsidRPr="00B3663D" w:rsidR="005A771B">
        <w:rPr>
          <w:sz w:val="20"/>
        </w:rPr>
        <w:t xml:space="preserve"> </w:t>
      </w:r>
      <w:r w:rsidRPr="00B3663D">
        <w:rPr>
          <w:sz w:val="20"/>
        </w:rPr>
        <w:t>sivil</w:t>
      </w:r>
      <w:r w:rsidRPr="00B3663D" w:rsidR="005A771B">
        <w:rPr>
          <w:sz w:val="20"/>
        </w:rPr>
        <w:t xml:space="preserve"> </w:t>
      </w:r>
      <w:r w:rsidRPr="00B3663D">
        <w:rPr>
          <w:sz w:val="20"/>
        </w:rPr>
        <w:t>toplum</w:t>
      </w:r>
      <w:r w:rsidRPr="00B3663D" w:rsidR="005A771B">
        <w:rPr>
          <w:sz w:val="20"/>
        </w:rPr>
        <w:t xml:space="preserve"> </w:t>
      </w:r>
      <w:r w:rsidRPr="00B3663D">
        <w:rPr>
          <w:sz w:val="20"/>
        </w:rPr>
        <w:t>kuruluşlarıyla</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sektörüyle,</w:t>
      </w:r>
      <w:r w:rsidRPr="00B3663D" w:rsidR="005A771B">
        <w:rPr>
          <w:sz w:val="20"/>
        </w:rPr>
        <w:t xml:space="preserve"> </w:t>
      </w:r>
      <w:r w:rsidRPr="00B3663D">
        <w:rPr>
          <w:sz w:val="20"/>
        </w:rPr>
        <w:t>yasama</w:t>
      </w:r>
      <w:r w:rsidRPr="00B3663D" w:rsidR="005A771B">
        <w:rPr>
          <w:sz w:val="20"/>
        </w:rPr>
        <w:t xml:space="preserve"> </w:t>
      </w:r>
      <w:r w:rsidRPr="00B3663D">
        <w:rPr>
          <w:sz w:val="20"/>
        </w:rPr>
        <w:t>ve</w:t>
      </w:r>
      <w:r w:rsidRPr="00B3663D" w:rsidR="005A771B">
        <w:rPr>
          <w:sz w:val="20"/>
        </w:rPr>
        <w:t xml:space="preserve"> </w:t>
      </w:r>
      <w:r w:rsidRPr="00B3663D">
        <w:rPr>
          <w:sz w:val="20"/>
        </w:rPr>
        <w:t>yürütmesiyle</w:t>
      </w:r>
      <w:r w:rsidRPr="00B3663D" w:rsidR="005A771B">
        <w:rPr>
          <w:sz w:val="20"/>
        </w:rPr>
        <w:t xml:space="preserve"> </w:t>
      </w:r>
      <w:r w:rsidRPr="00B3663D">
        <w:rPr>
          <w:sz w:val="20"/>
        </w:rPr>
        <w:t>kronikleşen</w:t>
      </w:r>
      <w:r w:rsidRPr="00B3663D" w:rsidR="005A771B">
        <w:rPr>
          <w:sz w:val="20"/>
        </w:rPr>
        <w:t xml:space="preserve"> </w:t>
      </w:r>
      <w:r w:rsidRPr="00B3663D">
        <w:rPr>
          <w:sz w:val="20"/>
        </w:rPr>
        <w:t>sorunlara</w:t>
      </w:r>
      <w:r w:rsidRPr="00B3663D" w:rsidR="005A771B">
        <w:rPr>
          <w:sz w:val="20"/>
        </w:rPr>
        <w:t xml:space="preserve"> </w:t>
      </w:r>
      <w:r w:rsidRPr="00B3663D">
        <w:rPr>
          <w:sz w:val="20"/>
        </w:rPr>
        <w:t>çözüm</w:t>
      </w:r>
      <w:r w:rsidRPr="00B3663D" w:rsidR="005A771B">
        <w:rPr>
          <w:sz w:val="20"/>
        </w:rPr>
        <w:t xml:space="preserve"> </w:t>
      </w:r>
      <w:r w:rsidRPr="00B3663D">
        <w:rPr>
          <w:sz w:val="20"/>
        </w:rPr>
        <w:t>üretmek,</w:t>
      </w:r>
      <w:r w:rsidRPr="00B3663D" w:rsidR="005A771B">
        <w:rPr>
          <w:sz w:val="20"/>
        </w:rPr>
        <w:t xml:space="preserve"> </w:t>
      </w:r>
      <w:r w:rsidRPr="00B3663D">
        <w:rPr>
          <w:sz w:val="20"/>
        </w:rPr>
        <w:t>gerilim</w:t>
      </w:r>
      <w:r w:rsidRPr="00B3663D" w:rsidR="005A771B">
        <w:rPr>
          <w:sz w:val="20"/>
        </w:rPr>
        <w:t xml:space="preserve"> </w:t>
      </w:r>
      <w:r w:rsidRPr="00B3663D">
        <w:rPr>
          <w:sz w:val="20"/>
        </w:rPr>
        <w:t>ve</w:t>
      </w:r>
      <w:r w:rsidRPr="00B3663D" w:rsidR="005A771B">
        <w:rPr>
          <w:sz w:val="20"/>
        </w:rPr>
        <w:t xml:space="preserve"> </w:t>
      </w:r>
      <w:r w:rsidRPr="00B3663D">
        <w:rPr>
          <w:sz w:val="20"/>
        </w:rPr>
        <w:t>kutuplaşmadan</w:t>
      </w:r>
      <w:r w:rsidRPr="00B3663D" w:rsidR="005A771B">
        <w:rPr>
          <w:sz w:val="20"/>
        </w:rPr>
        <w:t xml:space="preserve"> </w:t>
      </w:r>
      <w:r w:rsidRPr="00B3663D">
        <w:rPr>
          <w:sz w:val="20"/>
        </w:rPr>
        <w:t>kaçınmak</w:t>
      </w:r>
      <w:r w:rsidRPr="00B3663D" w:rsidR="005A771B">
        <w:rPr>
          <w:sz w:val="20"/>
        </w:rPr>
        <w:t xml:space="preserve"> </w:t>
      </w:r>
      <w:r w:rsidRPr="00B3663D">
        <w:rPr>
          <w:sz w:val="20"/>
        </w:rPr>
        <w:t>millî</w:t>
      </w:r>
      <w:r w:rsidRPr="00B3663D" w:rsidR="005A771B">
        <w:rPr>
          <w:sz w:val="20"/>
        </w:rPr>
        <w:t xml:space="preserve"> </w:t>
      </w:r>
      <w:r w:rsidRPr="00B3663D">
        <w:rPr>
          <w:sz w:val="20"/>
        </w:rPr>
        <w:t>kimliğe,</w:t>
      </w:r>
      <w:r w:rsidRPr="00B3663D" w:rsidR="005A771B">
        <w:rPr>
          <w:sz w:val="20"/>
        </w:rPr>
        <w:t xml:space="preserve"> </w:t>
      </w:r>
      <w:r w:rsidRPr="00B3663D">
        <w:rPr>
          <w:sz w:val="20"/>
        </w:rPr>
        <w:t>millî</w:t>
      </w:r>
      <w:r w:rsidRPr="00B3663D" w:rsidR="005A771B">
        <w:rPr>
          <w:sz w:val="20"/>
        </w:rPr>
        <w:t xml:space="preserve"> </w:t>
      </w:r>
      <w:r w:rsidRPr="00B3663D">
        <w:rPr>
          <w:sz w:val="20"/>
        </w:rPr>
        <w:t>kültüre</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varlığa</w:t>
      </w:r>
      <w:r w:rsidRPr="00B3663D" w:rsidR="005A771B">
        <w:rPr>
          <w:sz w:val="20"/>
        </w:rPr>
        <w:t xml:space="preserve"> </w:t>
      </w:r>
      <w:r w:rsidRPr="00B3663D">
        <w:rPr>
          <w:sz w:val="20"/>
        </w:rPr>
        <w:t>sahip</w:t>
      </w:r>
      <w:r w:rsidRPr="00B3663D" w:rsidR="005A771B">
        <w:rPr>
          <w:sz w:val="20"/>
        </w:rPr>
        <w:t xml:space="preserve"> </w:t>
      </w:r>
      <w:r w:rsidRPr="00B3663D">
        <w:rPr>
          <w:sz w:val="20"/>
        </w:rPr>
        <w:t>çıkmak,</w:t>
      </w:r>
      <w:r w:rsidRPr="00B3663D" w:rsidR="005A771B">
        <w:rPr>
          <w:sz w:val="20"/>
        </w:rPr>
        <w:t xml:space="preserve"> </w:t>
      </w:r>
      <w:r w:rsidRPr="00B3663D">
        <w:rPr>
          <w:sz w:val="20"/>
        </w:rPr>
        <w:t>birlik</w:t>
      </w:r>
      <w:r w:rsidRPr="00B3663D" w:rsidR="005A771B">
        <w:rPr>
          <w:sz w:val="20"/>
        </w:rPr>
        <w:t xml:space="preserve"> </w:t>
      </w:r>
      <w:r w:rsidRPr="00B3663D">
        <w:rPr>
          <w:sz w:val="20"/>
        </w:rPr>
        <w:t>ve</w:t>
      </w:r>
      <w:r w:rsidRPr="00B3663D" w:rsidR="005A771B">
        <w:rPr>
          <w:sz w:val="20"/>
        </w:rPr>
        <w:t xml:space="preserve"> </w:t>
      </w:r>
      <w:r w:rsidRPr="00B3663D">
        <w:rPr>
          <w:sz w:val="20"/>
        </w:rPr>
        <w:t>beraberliğimizi</w:t>
      </w:r>
      <w:r w:rsidRPr="00B3663D" w:rsidR="005A771B">
        <w:rPr>
          <w:sz w:val="20"/>
        </w:rPr>
        <w:t xml:space="preserve"> </w:t>
      </w:r>
      <w:r w:rsidRPr="00B3663D">
        <w:rPr>
          <w:sz w:val="20"/>
        </w:rPr>
        <w:t>güçlendirmek</w:t>
      </w:r>
      <w:r w:rsidRPr="00B3663D" w:rsidR="005A771B">
        <w:rPr>
          <w:sz w:val="20"/>
        </w:rPr>
        <w:t xml:space="preserve"> </w:t>
      </w:r>
      <w:r w:rsidRPr="00B3663D">
        <w:rPr>
          <w:sz w:val="20"/>
        </w:rPr>
        <w:t>gerekmektedir.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bir</w:t>
      </w:r>
      <w:r w:rsidRPr="00B3663D" w:rsidR="005A771B">
        <w:rPr>
          <w:sz w:val="20"/>
        </w:rPr>
        <w:t xml:space="preserve"> </w:t>
      </w:r>
      <w:r w:rsidRPr="00B3663D">
        <w:rPr>
          <w:sz w:val="20"/>
        </w:rPr>
        <w:t>ilk</w:t>
      </w:r>
      <w:r w:rsidRPr="00B3663D" w:rsidR="005A771B">
        <w:rPr>
          <w:sz w:val="20"/>
        </w:rPr>
        <w:t xml:space="preserve"> </w:t>
      </w:r>
      <w:r w:rsidRPr="00B3663D">
        <w:rPr>
          <w:sz w:val="20"/>
        </w:rPr>
        <w:t>olması</w:t>
      </w:r>
      <w:r w:rsidRPr="00B3663D" w:rsidR="005A771B">
        <w:rPr>
          <w:sz w:val="20"/>
        </w:rPr>
        <w:t xml:space="preserve"> </w:t>
      </w:r>
      <w:r w:rsidRPr="00B3663D">
        <w:rPr>
          <w:sz w:val="20"/>
        </w:rPr>
        <w:t>sebebiyle</w:t>
      </w:r>
      <w:r w:rsidRPr="00B3663D" w:rsidR="005A771B">
        <w:rPr>
          <w:sz w:val="20"/>
        </w:rPr>
        <w:t xml:space="preserve"> </w:t>
      </w:r>
      <w:r w:rsidRPr="00B3663D">
        <w:rPr>
          <w:sz w:val="20"/>
        </w:rPr>
        <w:t>de</w:t>
      </w:r>
      <w:r w:rsidRPr="00B3663D" w:rsidR="005A771B">
        <w:rPr>
          <w:sz w:val="20"/>
        </w:rPr>
        <w:t xml:space="preserve"> </w:t>
      </w:r>
      <w:r w:rsidRPr="00B3663D">
        <w:rPr>
          <w:sz w:val="20"/>
        </w:rPr>
        <w:t>uygulamanın</w:t>
      </w:r>
      <w:r w:rsidRPr="00B3663D" w:rsidR="005A771B">
        <w:rPr>
          <w:sz w:val="20"/>
        </w:rPr>
        <w:t xml:space="preserve"> </w:t>
      </w:r>
      <w:r w:rsidRPr="00B3663D">
        <w:rPr>
          <w:sz w:val="20"/>
        </w:rPr>
        <w:t>önemli</w:t>
      </w:r>
      <w:r w:rsidRPr="00B3663D" w:rsidR="005A771B">
        <w:rPr>
          <w:sz w:val="20"/>
        </w:rPr>
        <w:t xml:space="preserve"> </w:t>
      </w:r>
      <w:r w:rsidRPr="00B3663D">
        <w:rPr>
          <w:sz w:val="20"/>
        </w:rPr>
        <w:t>olduğunu</w:t>
      </w:r>
      <w:r w:rsidRPr="00B3663D" w:rsidR="005A771B">
        <w:rPr>
          <w:sz w:val="20"/>
        </w:rPr>
        <w:t xml:space="preserve"> </w:t>
      </w:r>
      <w:r w:rsidRPr="00B3663D">
        <w:rPr>
          <w:sz w:val="20"/>
        </w:rPr>
        <w:t>değerlendiriyoruz.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büyüme</w:t>
      </w:r>
      <w:r w:rsidRPr="00B3663D" w:rsidR="005A771B">
        <w:rPr>
          <w:sz w:val="20"/>
        </w:rPr>
        <w:t xml:space="preserve"> </w:t>
      </w:r>
      <w:r w:rsidRPr="00B3663D">
        <w:rPr>
          <w:sz w:val="20"/>
        </w:rPr>
        <w:t>hızlarının</w:t>
      </w:r>
      <w:r w:rsidRPr="00B3663D" w:rsidR="005A771B">
        <w:rPr>
          <w:sz w:val="20"/>
        </w:rPr>
        <w:t xml:space="preserve"> </w:t>
      </w:r>
      <w:r w:rsidRPr="00B3663D">
        <w:rPr>
          <w:sz w:val="20"/>
        </w:rPr>
        <w:t>gerçekleştirilebilmesi</w:t>
      </w:r>
      <w:r w:rsidRPr="00B3663D" w:rsidR="005A771B">
        <w:rPr>
          <w:sz w:val="20"/>
        </w:rPr>
        <w:t xml:space="preserve"> </w:t>
      </w:r>
      <w:r w:rsidRPr="00B3663D">
        <w:rPr>
          <w:sz w:val="20"/>
        </w:rPr>
        <w:t>açısından</w:t>
      </w:r>
      <w:r w:rsidRPr="00B3663D" w:rsidR="005A771B">
        <w:rPr>
          <w:sz w:val="20"/>
        </w:rPr>
        <w:t xml:space="preserve"> </w:t>
      </w:r>
      <w:r w:rsidRPr="00B3663D">
        <w:rPr>
          <w:sz w:val="20"/>
        </w:rPr>
        <w:t>KOBİ</w:t>
      </w:r>
      <w:r w:rsidRPr="00B3663D" w:rsidR="005A771B">
        <w:rPr>
          <w:sz w:val="20"/>
        </w:rPr>
        <w:t xml:space="preserve"> </w:t>
      </w:r>
      <w:r w:rsidRPr="00B3663D">
        <w:rPr>
          <w:sz w:val="20"/>
        </w:rPr>
        <w:t>desteklerinin</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teşvik</w:t>
      </w:r>
      <w:r w:rsidRPr="00B3663D" w:rsidR="005A771B">
        <w:rPr>
          <w:sz w:val="20"/>
        </w:rPr>
        <w:t xml:space="preserve"> </w:t>
      </w:r>
      <w:r w:rsidRPr="00B3663D">
        <w:rPr>
          <w:sz w:val="20"/>
        </w:rPr>
        <w:t>sistemlerinin</w:t>
      </w:r>
      <w:r w:rsidRPr="00B3663D" w:rsidR="005A771B">
        <w:rPr>
          <w:sz w:val="20"/>
        </w:rPr>
        <w:t xml:space="preserve"> </w:t>
      </w:r>
      <w:r w:rsidRPr="00B3663D">
        <w:rPr>
          <w:sz w:val="20"/>
        </w:rPr>
        <w:t>gözden</w:t>
      </w:r>
      <w:r w:rsidRPr="00B3663D" w:rsidR="005A771B">
        <w:rPr>
          <w:sz w:val="20"/>
        </w:rPr>
        <w:t xml:space="preserve"> </w:t>
      </w:r>
      <w:r w:rsidRPr="00B3663D">
        <w:rPr>
          <w:sz w:val="20"/>
        </w:rPr>
        <w:t>geçirilmesi</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Örneğin,</w:t>
      </w:r>
      <w:r w:rsidRPr="00B3663D" w:rsidR="005A771B">
        <w:rPr>
          <w:sz w:val="20"/>
        </w:rPr>
        <w:t xml:space="preserve"> </w:t>
      </w:r>
      <w:r w:rsidRPr="00B3663D">
        <w:rPr>
          <w:sz w:val="20"/>
        </w:rPr>
        <w:t>bu</w:t>
      </w:r>
      <w:r w:rsidRPr="00B3663D" w:rsidR="005A771B">
        <w:rPr>
          <w:sz w:val="20"/>
        </w:rPr>
        <w:t xml:space="preserve"> </w:t>
      </w:r>
      <w:r w:rsidRPr="00B3663D">
        <w:rPr>
          <w:sz w:val="20"/>
        </w:rPr>
        <w:t>aşamada</w:t>
      </w:r>
      <w:r w:rsidRPr="00B3663D" w:rsidR="005A771B">
        <w:rPr>
          <w:sz w:val="20"/>
        </w:rPr>
        <w:t xml:space="preserve"> </w:t>
      </w:r>
      <w:r w:rsidRPr="00B3663D">
        <w:rPr>
          <w:sz w:val="20"/>
        </w:rPr>
        <w:t>imalat</w:t>
      </w:r>
      <w:r w:rsidRPr="00B3663D" w:rsidR="005A771B">
        <w:rPr>
          <w:sz w:val="20"/>
        </w:rPr>
        <w:t xml:space="preserve"> </w:t>
      </w:r>
      <w:r w:rsidRPr="00B3663D">
        <w:rPr>
          <w:sz w:val="20"/>
        </w:rPr>
        <w:t>sanayisi</w:t>
      </w:r>
      <w:r w:rsidRPr="00B3663D" w:rsidR="005A771B">
        <w:rPr>
          <w:sz w:val="20"/>
        </w:rPr>
        <w:t xml:space="preserve"> </w:t>
      </w:r>
      <w:r w:rsidRPr="00B3663D">
        <w:rPr>
          <w:sz w:val="20"/>
        </w:rPr>
        <w:t>sektörümüzde</w:t>
      </w:r>
      <w:r w:rsidRPr="00B3663D" w:rsidR="005A771B">
        <w:rPr>
          <w:sz w:val="20"/>
        </w:rPr>
        <w:t xml:space="preserve"> </w:t>
      </w:r>
      <w:r w:rsidRPr="00B3663D">
        <w:rPr>
          <w:sz w:val="20"/>
        </w:rPr>
        <w:t>ithal</w:t>
      </w:r>
      <w:r w:rsidRPr="00B3663D" w:rsidR="005A771B">
        <w:rPr>
          <w:sz w:val="20"/>
        </w:rPr>
        <w:t xml:space="preserve"> </w:t>
      </w:r>
      <w:r w:rsidRPr="00B3663D">
        <w:rPr>
          <w:sz w:val="20"/>
        </w:rPr>
        <w:t>girdi</w:t>
      </w:r>
      <w:r w:rsidRPr="00B3663D" w:rsidR="005A771B">
        <w:rPr>
          <w:sz w:val="20"/>
        </w:rPr>
        <w:t xml:space="preserve"> </w:t>
      </w:r>
      <w:r w:rsidRPr="00B3663D">
        <w:rPr>
          <w:sz w:val="20"/>
        </w:rPr>
        <w:t>üretiminde</w:t>
      </w:r>
      <w:r w:rsidRPr="00B3663D" w:rsidR="005A771B">
        <w:rPr>
          <w:sz w:val="20"/>
        </w:rPr>
        <w:t xml:space="preserve"> </w:t>
      </w:r>
      <w:r w:rsidRPr="00B3663D">
        <w:rPr>
          <w:sz w:val="20"/>
        </w:rPr>
        <w:t>faaliyet</w:t>
      </w:r>
      <w:r w:rsidRPr="00B3663D" w:rsidR="005A771B">
        <w:rPr>
          <w:sz w:val="20"/>
        </w:rPr>
        <w:t xml:space="preserve"> </w:t>
      </w:r>
      <w:r w:rsidRPr="00B3663D">
        <w:rPr>
          <w:sz w:val="20"/>
        </w:rPr>
        <w:t>gösterecek</w:t>
      </w:r>
      <w:r w:rsidRPr="00B3663D" w:rsidR="005A771B">
        <w:rPr>
          <w:sz w:val="20"/>
        </w:rPr>
        <w:t xml:space="preserve"> </w:t>
      </w:r>
      <w:r w:rsidRPr="00B3663D">
        <w:rPr>
          <w:sz w:val="20"/>
        </w:rPr>
        <w:t>olan</w:t>
      </w:r>
      <w:r w:rsidRPr="00B3663D" w:rsidR="005A771B">
        <w:rPr>
          <w:sz w:val="20"/>
        </w:rPr>
        <w:t xml:space="preserve"> </w:t>
      </w:r>
      <w:r w:rsidRPr="00B3663D">
        <w:rPr>
          <w:sz w:val="20"/>
        </w:rPr>
        <w:t>işletmelerimize</w:t>
      </w:r>
      <w:r w:rsidRPr="00B3663D" w:rsidR="005A771B">
        <w:rPr>
          <w:sz w:val="20"/>
        </w:rPr>
        <w:t xml:space="preserve"> </w:t>
      </w:r>
      <w:r w:rsidRPr="00B3663D">
        <w:rPr>
          <w:sz w:val="20"/>
        </w:rPr>
        <w:t>teşviklerin</w:t>
      </w:r>
      <w:r w:rsidRPr="00B3663D" w:rsidR="005A771B">
        <w:rPr>
          <w:sz w:val="20"/>
        </w:rPr>
        <w:t xml:space="preserve"> </w:t>
      </w:r>
      <w:r w:rsidRPr="00B3663D">
        <w:rPr>
          <w:sz w:val="20"/>
        </w:rPr>
        <w:t>yükseltilmesi</w:t>
      </w:r>
      <w:r w:rsidRPr="00B3663D" w:rsidR="005A771B">
        <w:rPr>
          <w:sz w:val="20"/>
        </w:rPr>
        <w:t xml:space="preserve"> </w:t>
      </w:r>
      <w:r w:rsidRPr="00B3663D">
        <w:rPr>
          <w:sz w:val="20"/>
        </w:rPr>
        <w:t>ve</w:t>
      </w:r>
      <w:r w:rsidRPr="00B3663D" w:rsidR="005A771B">
        <w:rPr>
          <w:sz w:val="20"/>
        </w:rPr>
        <w:t xml:space="preserve"> </w:t>
      </w:r>
      <w:r w:rsidRPr="00B3663D">
        <w:rPr>
          <w:sz w:val="20"/>
        </w:rPr>
        <w:t>yerli</w:t>
      </w:r>
      <w:r w:rsidRPr="00B3663D" w:rsidR="005A771B">
        <w:rPr>
          <w:sz w:val="20"/>
        </w:rPr>
        <w:t xml:space="preserve"> </w:t>
      </w:r>
      <w:r w:rsidRPr="00B3663D">
        <w:rPr>
          <w:sz w:val="20"/>
        </w:rPr>
        <w:t>makine</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makine</w:t>
      </w:r>
      <w:r w:rsidRPr="00B3663D" w:rsidR="005A771B">
        <w:rPr>
          <w:sz w:val="20"/>
        </w:rPr>
        <w:t xml:space="preserve"> </w:t>
      </w:r>
      <w:r w:rsidRPr="00B3663D">
        <w:rPr>
          <w:sz w:val="20"/>
        </w:rPr>
        <w:t>aksamı</w:t>
      </w:r>
      <w:r w:rsidRPr="00B3663D" w:rsidR="005A771B">
        <w:rPr>
          <w:sz w:val="20"/>
        </w:rPr>
        <w:t xml:space="preserve"> </w:t>
      </w:r>
      <w:r w:rsidRPr="00B3663D">
        <w:rPr>
          <w:sz w:val="20"/>
        </w:rPr>
        <w:t>istihdam</w:t>
      </w:r>
      <w:r w:rsidRPr="00B3663D" w:rsidR="005A771B">
        <w:rPr>
          <w:sz w:val="20"/>
        </w:rPr>
        <w:t xml:space="preserve"> </w:t>
      </w:r>
      <w:r w:rsidRPr="00B3663D">
        <w:rPr>
          <w:sz w:val="20"/>
        </w:rPr>
        <w:t>eden</w:t>
      </w:r>
      <w:r w:rsidRPr="00B3663D" w:rsidR="005A771B">
        <w:rPr>
          <w:sz w:val="20"/>
        </w:rPr>
        <w:t xml:space="preserve"> </w:t>
      </w:r>
      <w:r w:rsidRPr="00B3663D">
        <w:rPr>
          <w:sz w:val="20"/>
        </w:rPr>
        <w:t>işletmelerimize</w:t>
      </w:r>
      <w:r w:rsidRPr="00B3663D" w:rsidR="005A771B">
        <w:rPr>
          <w:sz w:val="20"/>
        </w:rPr>
        <w:t xml:space="preserve"> </w:t>
      </w:r>
      <w:r w:rsidRPr="00B3663D">
        <w:rPr>
          <w:sz w:val="20"/>
        </w:rPr>
        <w:t>gereken</w:t>
      </w:r>
      <w:r w:rsidRPr="00B3663D" w:rsidR="005A771B">
        <w:rPr>
          <w:sz w:val="20"/>
        </w:rPr>
        <w:t xml:space="preserve"> </w:t>
      </w:r>
      <w:r w:rsidRPr="00B3663D">
        <w:rPr>
          <w:sz w:val="20"/>
        </w:rPr>
        <w:t>desteklerin</w:t>
      </w:r>
      <w:r w:rsidRPr="00B3663D" w:rsidR="005A771B">
        <w:rPr>
          <w:sz w:val="20"/>
        </w:rPr>
        <w:t xml:space="preserve"> </w:t>
      </w:r>
      <w:r w:rsidRPr="00B3663D">
        <w:rPr>
          <w:sz w:val="20"/>
        </w:rPr>
        <w:t>sunulması</w:t>
      </w:r>
      <w:r w:rsidRPr="00B3663D" w:rsidR="005A771B">
        <w:rPr>
          <w:sz w:val="20"/>
        </w:rPr>
        <w:t xml:space="preserve"> </w:t>
      </w:r>
      <w:r w:rsidRPr="00B3663D">
        <w:rPr>
          <w:sz w:val="20"/>
        </w:rPr>
        <w:t>ve</w:t>
      </w:r>
      <w:r w:rsidRPr="00B3663D" w:rsidR="005A771B">
        <w:rPr>
          <w:sz w:val="20"/>
        </w:rPr>
        <w:t xml:space="preserve"> </w:t>
      </w:r>
      <w:r w:rsidRPr="00B3663D">
        <w:rPr>
          <w:sz w:val="20"/>
        </w:rPr>
        <w:t>artırılması</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Yatırımlar</w:t>
      </w:r>
      <w:r w:rsidRPr="00B3663D" w:rsidR="005A771B">
        <w:rPr>
          <w:sz w:val="20"/>
        </w:rPr>
        <w:t xml:space="preserve"> </w:t>
      </w:r>
      <w:r w:rsidRPr="00B3663D">
        <w:rPr>
          <w:sz w:val="20"/>
        </w:rPr>
        <w:t>kapsamında</w:t>
      </w:r>
      <w:r w:rsidRPr="00B3663D" w:rsidR="005A771B">
        <w:rPr>
          <w:sz w:val="20"/>
        </w:rPr>
        <w:t xml:space="preserve"> </w:t>
      </w:r>
      <w:r w:rsidRPr="00B3663D">
        <w:rPr>
          <w:sz w:val="20"/>
        </w:rPr>
        <w:t>sektörel</w:t>
      </w:r>
      <w:r w:rsidRPr="00B3663D" w:rsidR="005A771B">
        <w:rPr>
          <w:sz w:val="20"/>
        </w:rPr>
        <w:t xml:space="preserve"> </w:t>
      </w:r>
      <w:r w:rsidRPr="00B3663D">
        <w:rPr>
          <w:sz w:val="20"/>
        </w:rPr>
        <w:t>bazda</w:t>
      </w:r>
      <w:r w:rsidRPr="00B3663D" w:rsidR="005A771B">
        <w:rPr>
          <w:sz w:val="20"/>
        </w:rPr>
        <w:t xml:space="preserve"> </w:t>
      </w:r>
      <w:r w:rsidRPr="00B3663D">
        <w:rPr>
          <w:sz w:val="20"/>
        </w:rPr>
        <w:t>değerlendirmenin</w:t>
      </w:r>
      <w:r w:rsidRPr="00B3663D" w:rsidR="005A771B">
        <w:rPr>
          <w:sz w:val="20"/>
        </w:rPr>
        <w:t xml:space="preserve"> </w:t>
      </w:r>
      <w:r w:rsidRPr="00B3663D">
        <w:rPr>
          <w:sz w:val="20"/>
        </w:rPr>
        <w:t>yanı</w:t>
      </w:r>
      <w:r w:rsidRPr="00B3663D" w:rsidR="005A771B">
        <w:rPr>
          <w:sz w:val="20"/>
        </w:rPr>
        <w:t xml:space="preserve"> </w:t>
      </w:r>
      <w:r w:rsidRPr="00B3663D">
        <w:rPr>
          <w:sz w:val="20"/>
        </w:rPr>
        <w:t>sıra,</w:t>
      </w:r>
      <w:r w:rsidRPr="00B3663D" w:rsidR="005A771B">
        <w:rPr>
          <w:sz w:val="20"/>
        </w:rPr>
        <w:t xml:space="preserve"> </w:t>
      </w:r>
      <w:r w:rsidRPr="00B3663D">
        <w:rPr>
          <w:sz w:val="20"/>
        </w:rPr>
        <w:t>iller</w:t>
      </w:r>
      <w:r w:rsidRPr="00B3663D" w:rsidR="005A771B">
        <w:rPr>
          <w:sz w:val="20"/>
        </w:rPr>
        <w:t xml:space="preserve"> </w:t>
      </w:r>
      <w:r w:rsidRPr="00B3663D">
        <w:rPr>
          <w:sz w:val="20"/>
        </w:rPr>
        <w:t>düzeyindeki</w:t>
      </w:r>
      <w:r w:rsidRPr="00B3663D" w:rsidR="005A771B">
        <w:rPr>
          <w:sz w:val="20"/>
        </w:rPr>
        <w:t xml:space="preserve"> </w:t>
      </w:r>
      <w:r w:rsidRPr="00B3663D">
        <w:rPr>
          <w:sz w:val="20"/>
        </w:rPr>
        <w:t>yatırım</w:t>
      </w:r>
      <w:r w:rsidRPr="00B3663D" w:rsidR="005A771B">
        <w:rPr>
          <w:sz w:val="20"/>
        </w:rPr>
        <w:t xml:space="preserve"> </w:t>
      </w:r>
      <w:r w:rsidRPr="00B3663D">
        <w:rPr>
          <w:sz w:val="20"/>
        </w:rPr>
        <w:t>olanaklarının</w:t>
      </w:r>
      <w:r w:rsidRPr="00B3663D" w:rsidR="005A771B">
        <w:rPr>
          <w:sz w:val="20"/>
        </w:rPr>
        <w:t xml:space="preserve"> </w:t>
      </w:r>
      <w:r w:rsidRPr="00B3663D">
        <w:rPr>
          <w:sz w:val="20"/>
        </w:rPr>
        <w:t>artırılması</w:t>
      </w:r>
      <w:r w:rsidRPr="00B3663D" w:rsidR="005A771B">
        <w:rPr>
          <w:sz w:val="20"/>
        </w:rPr>
        <w:t xml:space="preserve"> </w:t>
      </w:r>
      <w:r w:rsidRPr="00B3663D">
        <w:rPr>
          <w:sz w:val="20"/>
        </w:rPr>
        <w:t>da</w:t>
      </w:r>
      <w:r w:rsidRPr="00B3663D" w:rsidR="005A771B">
        <w:rPr>
          <w:sz w:val="20"/>
        </w:rPr>
        <w:t xml:space="preserve"> </w:t>
      </w:r>
      <w:r w:rsidRPr="00B3663D">
        <w:rPr>
          <w:sz w:val="20"/>
        </w:rPr>
        <w:t>oldukça</w:t>
      </w:r>
      <w:r w:rsidRPr="00B3663D" w:rsidR="005A771B">
        <w:rPr>
          <w:sz w:val="20"/>
        </w:rPr>
        <w:t xml:space="preserve"> </w:t>
      </w:r>
      <w:r w:rsidRPr="00B3663D">
        <w:rPr>
          <w:sz w:val="20"/>
        </w:rPr>
        <w:t>önemlidir.</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olan,</w:t>
      </w:r>
      <w:r w:rsidRPr="00B3663D" w:rsidR="005A771B">
        <w:rPr>
          <w:sz w:val="20"/>
        </w:rPr>
        <w:t xml:space="preserve"> </w:t>
      </w:r>
      <w:r w:rsidRPr="00B3663D">
        <w:rPr>
          <w:sz w:val="20"/>
        </w:rPr>
        <w:t>ekmeğini</w:t>
      </w:r>
      <w:r w:rsidRPr="00B3663D" w:rsidR="005A771B">
        <w:rPr>
          <w:sz w:val="20"/>
        </w:rPr>
        <w:t xml:space="preserve"> </w:t>
      </w:r>
      <w:r w:rsidRPr="00B3663D">
        <w:rPr>
          <w:sz w:val="20"/>
        </w:rPr>
        <w:t>yediğim,</w:t>
      </w:r>
      <w:r w:rsidRPr="00B3663D" w:rsidR="005A771B">
        <w:rPr>
          <w:sz w:val="20"/>
        </w:rPr>
        <w:t xml:space="preserve"> </w:t>
      </w:r>
      <w:r w:rsidRPr="00B3663D">
        <w:rPr>
          <w:sz w:val="20"/>
        </w:rPr>
        <w:t>suyunu</w:t>
      </w:r>
      <w:r w:rsidRPr="00B3663D" w:rsidR="005A771B">
        <w:rPr>
          <w:sz w:val="20"/>
        </w:rPr>
        <w:t xml:space="preserve"> </w:t>
      </w:r>
      <w:r w:rsidRPr="00B3663D">
        <w:rPr>
          <w:sz w:val="20"/>
        </w:rPr>
        <w:t>içtiğim,</w:t>
      </w:r>
      <w:r w:rsidRPr="00B3663D" w:rsidR="005A771B">
        <w:rPr>
          <w:sz w:val="20"/>
        </w:rPr>
        <w:t xml:space="preserve"> </w:t>
      </w:r>
      <w:r w:rsidRPr="00B3663D">
        <w:rPr>
          <w:sz w:val="20"/>
        </w:rPr>
        <w:t>uğruna</w:t>
      </w:r>
      <w:r w:rsidRPr="00B3663D" w:rsidR="005A771B">
        <w:rPr>
          <w:sz w:val="20"/>
        </w:rPr>
        <w:t xml:space="preserve"> </w:t>
      </w:r>
      <w:r w:rsidRPr="00B3663D">
        <w:rPr>
          <w:sz w:val="20"/>
        </w:rPr>
        <w:t>mücadele</w:t>
      </w:r>
      <w:r w:rsidRPr="00B3663D" w:rsidR="005A771B">
        <w:rPr>
          <w:sz w:val="20"/>
        </w:rPr>
        <w:t xml:space="preserve"> </w:t>
      </w:r>
      <w:r w:rsidRPr="00B3663D">
        <w:rPr>
          <w:sz w:val="20"/>
        </w:rPr>
        <w:t>etmekten</w:t>
      </w:r>
      <w:r w:rsidRPr="00B3663D" w:rsidR="005A771B">
        <w:rPr>
          <w:sz w:val="20"/>
        </w:rPr>
        <w:t xml:space="preserve"> </w:t>
      </w:r>
      <w:r w:rsidRPr="00B3663D">
        <w:rPr>
          <w:sz w:val="20"/>
        </w:rPr>
        <w:t>asla</w:t>
      </w:r>
      <w:r w:rsidRPr="00B3663D" w:rsidR="005A771B">
        <w:rPr>
          <w:sz w:val="20"/>
        </w:rPr>
        <w:t xml:space="preserve"> </w:t>
      </w:r>
      <w:r w:rsidRPr="00B3663D">
        <w:rPr>
          <w:sz w:val="20"/>
        </w:rPr>
        <w:t>vazgeçmeyeceğim</w:t>
      </w:r>
      <w:r w:rsidRPr="00B3663D" w:rsidR="005A771B">
        <w:rPr>
          <w:sz w:val="20"/>
        </w:rPr>
        <w:t xml:space="preserve"> </w:t>
      </w:r>
      <w:r w:rsidRPr="00B3663D">
        <w:rPr>
          <w:sz w:val="20"/>
        </w:rPr>
        <w:t>Kayseri’mizin</w:t>
      </w:r>
      <w:r w:rsidRPr="00B3663D" w:rsidR="005A771B">
        <w:rPr>
          <w:sz w:val="20"/>
        </w:rPr>
        <w:t xml:space="preserve"> </w:t>
      </w:r>
      <w:r w:rsidRPr="00B3663D">
        <w:rPr>
          <w:sz w:val="20"/>
        </w:rPr>
        <w:t>durumuyla</w:t>
      </w:r>
      <w:r w:rsidRPr="00B3663D" w:rsidR="005A771B">
        <w:rPr>
          <w:sz w:val="20"/>
        </w:rPr>
        <w:t xml:space="preserve"> </w:t>
      </w:r>
      <w:r w:rsidRPr="00B3663D">
        <w:rPr>
          <w:sz w:val="20"/>
        </w:rPr>
        <w:t>alakalı</w:t>
      </w:r>
      <w:r w:rsidRPr="00B3663D" w:rsidR="005A771B">
        <w:rPr>
          <w:sz w:val="20"/>
        </w:rPr>
        <w:t xml:space="preserve"> </w:t>
      </w:r>
      <w:r w:rsidRPr="00B3663D">
        <w:rPr>
          <w:sz w:val="20"/>
        </w:rPr>
        <w:t>bazı</w:t>
      </w:r>
      <w:r w:rsidRPr="00B3663D" w:rsidR="005A771B">
        <w:rPr>
          <w:sz w:val="20"/>
        </w:rPr>
        <w:t xml:space="preserve"> </w:t>
      </w:r>
      <w:r w:rsidRPr="00B3663D">
        <w:rPr>
          <w:sz w:val="20"/>
        </w:rPr>
        <w:t>konuları</w:t>
      </w:r>
      <w:r w:rsidRPr="00B3663D" w:rsidR="005A771B">
        <w:rPr>
          <w:sz w:val="20"/>
        </w:rPr>
        <w:t xml:space="preserve"> </w:t>
      </w:r>
      <w:r w:rsidRPr="00B3663D">
        <w:rPr>
          <w:sz w:val="20"/>
        </w:rPr>
        <w:t>yüce</w:t>
      </w:r>
      <w:r w:rsidRPr="00B3663D" w:rsidR="005A771B">
        <w:rPr>
          <w:sz w:val="20"/>
        </w:rPr>
        <w:t xml:space="preserve"> </w:t>
      </w:r>
      <w:r w:rsidRPr="00B3663D">
        <w:rPr>
          <w:sz w:val="20"/>
        </w:rPr>
        <w:t>Meclisimize</w:t>
      </w:r>
      <w:r w:rsidRPr="00B3663D" w:rsidR="005A771B">
        <w:rPr>
          <w:sz w:val="20"/>
        </w:rPr>
        <w:t xml:space="preserve"> </w:t>
      </w:r>
      <w:r w:rsidRPr="00B3663D">
        <w:rPr>
          <w:sz w:val="20"/>
        </w:rPr>
        <w:t>ve</w:t>
      </w:r>
      <w:r w:rsidRPr="00B3663D" w:rsidR="005A771B">
        <w:rPr>
          <w:sz w:val="20"/>
        </w:rPr>
        <w:t xml:space="preserve"> </w:t>
      </w:r>
      <w:r w:rsidRPr="00B3663D">
        <w:rPr>
          <w:sz w:val="20"/>
        </w:rPr>
        <w:t>yürütmenin</w:t>
      </w:r>
      <w:r w:rsidRPr="00B3663D" w:rsidR="005A771B">
        <w:rPr>
          <w:sz w:val="20"/>
        </w:rPr>
        <w:t xml:space="preserve"> </w:t>
      </w:r>
      <w:r w:rsidRPr="00B3663D">
        <w:rPr>
          <w:sz w:val="20"/>
        </w:rPr>
        <w:t>kıymetli</w:t>
      </w:r>
      <w:r w:rsidRPr="00B3663D" w:rsidR="005A771B">
        <w:rPr>
          <w:sz w:val="20"/>
        </w:rPr>
        <w:t xml:space="preserve"> </w:t>
      </w:r>
      <w:r w:rsidRPr="00B3663D">
        <w:rPr>
          <w:sz w:val="20"/>
        </w:rPr>
        <w:t>temsilcilerine</w:t>
      </w:r>
      <w:r w:rsidRPr="00B3663D" w:rsidR="005A771B">
        <w:rPr>
          <w:sz w:val="20"/>
        </w:rPr>
        <w:t xml:space="preserve"> </w:t>
      </w:r>
      <w:r w:rsidRPr="00B3663D">
        <w:rPr>
          <w:sz w:val="20"/>
        </w:rPr>
        <w:t>arz</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p>
    <w:p w:rsidRPr="00B3663D" w:rsidR="008476EE" w:rsidP="00B3663D" w:rsidRDefault="008476EE">
      <w:pPr>
        <w:pStyle w:val="GENELKURUL"/>
        <w:spacing w:line="240" w:lineRule="auto"/>
        <w:rPr>
          <w:sz w:val="20"/>
        </w:rPr>
      </w:pPr>
      <w:r w:rsidRPr="00B3663D">
        <w:rPr>
          <w:sz w:val="20"/>
        </w:rPr>
        <w:t>Kayseri’nin</w:t>
      </w:r>
      <w:r w:rsidRPr="00B3663D" w:rsidR="005A771B">
        <w:rPr>
          <w:sz w:val="20"/>
        </w:rPr>
        <w:t xml:space="preserve"> </w:t>
      </w:r>
      <w:r w:rsidRPr="00B3663D">
        <w:rPr>
          <w:sz w:val="20"/>
        </w:rPr>
        <w:t>gelecek</w:t>
      </w:r>
      <w:r w:rsidRPr="00B3663D" w:rsidR="005A771B">
        <w:rPr>
          <w:sz w:val="20"/>
        </w:rPr>
        <w:t xml:space="preserve"> </w:t>
      </w:r>
      <w:r w:rsidRPr="00B3663D">
        <w:rPr>
          <w:sz w:val="20"/>
        </w:rPr>
        <w:t>elli</w:t>
      </w:r>
      <w:r w:rsidRPr="00B3663D" w:rsidR="005A771B">
        <w:rPr>
          <w:sz w:val="20"/>
        </w:rPr>
        <w:t xml:space="preserve"> </w:t>
      </w:r>
      <w:r w:rsidRPr="00B3663D">
        <w:rPr>
          <w:sz w:val="20"/>
        </w:rPr>
        <w:t>yılda</w:t>
      </w:r>
      <w:r w:rsidRPr="00B3663D" w:rsidR="005A771B">
        <w:rPr>
          <w:sz w:val="20"/>
        </w:rPr>
        <w:t xml:space="preserve"> </w:t>
      </w:r>
      <w:r w:rsidRPr="00B3663D">
        <w:rPr>
          <w:sz w:val="20"/>
        </w:rPr>
        <w:t>yaşanılabilir</w:t>
      </w:r>
      <w:r w:rsidRPr="00B3663D" w:rsidR="005A771B">
        <w:rPr>
          <w:sz w:val="20"/>
        </w:rPr>
        <w:t xml:space="preserve"> </w:t>
      </w:r>
      <w:r w:rsidRPr="00B3663D">
        <w:rPr>
          <w:sz w:val="20"/>
        </w:rPr>
        <w:t>güzellikte</w:t>
      </w:r>
      <w:r w:rsidRPr="00B3663D" w:rsidR="005A771B">
        <w:rPr>
          <w:sz w:val="20"/>
        </w:rPr>
        <w:t xml:space="preserve"> </w:t>
      </w:r>
      <w:r w:rsidRPr="00B3663D">
        <w:rPr>
          <w:sz w:val="20"/>
        </w:rPr>
        <w:t>bir</w:t>
      </w:r>
      <w:r w:rsidRPr="00B3663D" w:rsidR="005A771B">
        <w:rPr>
          <w:sz w:val="20"/>
        </w:rPr>
        <w:t xml:space="preserve"> </w:t>
      </w:r>
      <w:r w:rsidRPr="00B3663D">
        <w:rPr>
          <w:sz w:val="20"/>
        </w:rPr>
        <w:t>şehir</w:t>
      </w:r>
      <w:r w:rsidRPr="00B3663D" w:rsidR="005A771B">
        <w:rPr>
          <w:sz w:val="20"/>
        </w:rPr>
        <w:t xml:space="preserve"> </w:t>
      </w:r>
      <w:r w:rsidRPr="00B3663D">
        <w:rPr>
          <w:sz w:val="20"/>
        </w:rPr>
        <w:t>olarak</w:t>
      </w:r>
      <w:r w:rsidRPr="00B3663D" w:rsidR="005A771B">
        <w:rPr>
          <w:sz w:val="20"/>
        </w:rPr>
        <w:t xml:space="preserve"> </w:t>
      </w:r>
      <w:r w:rsidRPr="00B3663D">
        <w:rPr>
          <w:sz w:val="20"/>
        </w:rPr>
        <w:t>vatandaşlarımıza</w:t>
      </w:r>
      <w:r w:rsidRPr="00B3663D" w:rsidR="005A771B">
        <w:rPr>
          <w:sz w:val="20"/>
        </w:rPr>
        <w:t xml:space="preserve"> </w:t>
      </w:r>
      <w:r w:rsidRPr="00B3663D">
        <w:rPr>
          <w:sz w:val="20"/>
        </w:rPr>
        <w:t>hizmet</w:t>
      </w:r>
      <w:r w:rsidRPr="00B3663D" w:rsidR="005A771B">
        <w:rPr>
          <w:sz w:val="20"/>
        </w:rPr>
        <w:t xml:space="preserve"> </w:t>
      </w:r>
      <w:r w:rsidRPr="00B3663D">
        <w:rPr>
          <w:sz w:val="20"/>
        </w:rPr>
        <w:t>verebilmesi</w:t>
      </w:r>
      <w:r w:rsidRPr="00B3663D" w:rsidR="005A771B">
        <w:rPr>
          <w:sz w:val="20"/>
        </w:rPr>
        <w:t xml:space="preserve"> </w:t>
      </w:r>
      <w:r w:rsidRPr="00B3663D">
        <w:rPr>
          <w:sz w:val="20"/>
        </w:rPr>
        <w:t>için</w:t>
      </w:r>
      <w:r w:rsidRPr="00B3663D" w:rsidR="005A771B">
        <w:rPr>
          <w:sz w:val="20"/>
        </w:rPr>
        <w:t xml:space="preserve"> </w:t>
      </w:r>
      <w:r w:rsidRPr="00B3663D">
        <w:rPr>
          <w:sz w:val="20"/>
        </w:rPr>
        <w:t>kalıcı</w:t>
      </w:r>
      <w:r w:rsidRPr="00B3663D" w:rsidR="005A771B">
        <w:rPr>
          <w:sz w:val="20"/>
        </w:rPr>
        <w:t xml:space="preserve"> </w:t>
      </w:r>
      <w:r w:rsidRPr="00B3663D">
        <w:rPr>
          <w:sz w:val="20"/>
        </w:rPr>
        <w:t>ve</w:t>
      </w:r>
      <w:r w:rsidRPr="00B3663D" w:rsidR="005A771B">
        <w:rPr>
          <w:sz w:val="20"/>
        </w:rPr>
        <w:t xml:space="preserve"> </w:t>
      </w:r>
      <w:r w:rsidRPr="00B3663D">
        <w:rPr>
          <w:sz w:val="20"/>
        </w:rPr>
        <w:t>önemli</w:t>
      </w:r>
      <w:r w:rsidRPr="00B3663D" w:rsidR="005A771B">
        <w:rPr>
          <w:sz w:val="20"/>
        </w:rPr>
        <w:t xml:space="preserve"> </w:t>
      </w:r>
      <w:r w:rsidRPr="00B3663D">
        <w:rPr>
          <w:sz w:val="20"/>
        </w:rPr>
        <w:t>projelerin</w:t>
      </w:r>
      <w:r w:rsidRPr="00B3663D" w:rsidR="005A771B">
        <w:rPr>
          <w:sz w:val="20"/>
        </w:rPr>
        <w:t xml:space="preserve"> </w:t>
      </w:r>
      <w:r w:rsidRPr="00B3663D">
        <w:rPr>
          <w:sz w:val="20"/>
        </w:rPr>
        <w:t>hayata</w:t>
      </w:r>
      <w:r w:rsidRPr="00B3663D" w:rsidR="005A771B">
        <w:rPr>
          <w:sz w:val="20"/>
        </w:rPr>
        <w:t xml:space="preserve"> </w:t>
      </w:r>
      <w:r w:rsidRPr="00B3663D">
        <w:rPr>
          <w:sz w:val="20"/>
        </w:rPr>
        <w:t>geçirilmesi</w:t>
      </w:r>
      <w:r w:rsidRPr="00B3663D" w:rsidR="005A771B">
        <w:rPr>
          <w:sz w:val="20"/>
        </w:rPr>
        <w:t xml:space="preserve"> </w:t>
      </w:r>
      <w:r w:rsidRPr="00B3663D">
        <w:rPr>
          <w:sz w:val="20"/>
        </w:rPr>
        <w:t>gerekmektedir.</w:t>
      </w:r>
      <w:r w:rsidRPr="00B3663D" w:rsidR="005A771B">
        <w:rPr>
          <w:sz w:val="20"/>
        </w:rPr>
        <w:t xml:space="preserve"> </w:t>
      </w:r>
      <w:r w:rsidRPr="00B3663D">
        <w:rPr>
          <w:sz w:val="20"/>
        </w:rPr>
        <w:t>Yıllardır</w:t>
      </w:r>
      <w:r w:rsidRPr="00B3663D" w:rsidR="005A771B">
        <w:rPr>
          <w:sz w:val="20"/>
        </w:rPr>
        <w:t xml:space="preserve"> </w:t>
      </w:r>
      <w:r w:rsidRPr="00B3663D">
        <w:rPr>
          <w:sz w:val="20"/>
        </w:rPr>
        <w:t>“Kayserili</w:t>
      </w:r>
      <w:r w:rsidRPr="00B3663D" w:rsidR="005A771B">
        <w:rPr>
          <w:sz w:val="20"/>
        </w:rPr>
        <w:t xml:space="preserve"> </w:t>
      </w:r>
      <w:r w:rsidRPr="00B3663D">
        <w:rPr>
          <w:sz w:val="20"/>
        </w:rPr>
        <w:t>işini</w:t>
      </w:r>
      <w:r w:rsidRPr="00B3663D" w:rsidR="005A771B">
        <w:rPr>
          <w:sz w:val="20"/>
        </w:rPr>
        <w:t xml:space="preserve"> </w:t>
      </w:r>
      <w:r w:rsidRPr="00B3663D">
        <w:rPr>
          <w:sz w:val="20"/>
        </w:rPr>
        <w:t>bilir.”</w:t>
      </w:r>
      <w:r w:rsidRPr="00B3663D" w:rsidR="005A771B">
        <w:rPr>
          <w:sz w:val="20"/>
        </w:rPr>
        <w:t xml:space="preserve"> </w:t>
      </w:r>
      <w:r w:rsidRPr="00B3663D">
        <w:rPr>
          <w:sz w:val="20"/>
        </w:rPr>
        <w:t>mantığıyla</w:t>
      </w:r>
      <w:r w:rsidRPr="00B3663D" w:rsidR="005A771B">
        <w:rPr>
          <w:sz w:val="20"/>
        </w:rPr>
        <w:t xml:space="preserve"> </w:t>
      </w:r>
      <w:r w:rsidRPr="00B3663D">
        <w:rPr>
          <w:sz w:val="20"/>
        </w:rPr>
        <w:t>sırtımız</w:t>
      </w:r>
      <w:r w:rsidRPr="00B3663D" w:rsidR="005A771B">
        <w:rPr>
          <w:sz w:val="20"/>
        </w:rPr>
        <w:t xml:space="preserve"> </w:t>
      </w:r>
      <w:r w:rsidRPr="00B3663D">
        <w:rPr>
          <w:sz w:val="20"/>
        </w:rPr>
        <w:t>sıvazlanıyor.</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onlarca</w:t>
      </w:r>
      <w:r w:rsidRPr="00B3663D" w:rsidR="005A771B">
        <w:rPr>
          <w:sz w:val="20"/>
        </w:rPr>
        <w:t xml:space="preserve"> </w:t>
      </w:r>
      <w:r w:rsidRPr="00B3663D">
        <w:rPr>
          <w:sz w:val="20"/>
        </w:rPr>
        <w:t>milletvekili,</w:t>
      </w:r>
      <w:r w:rsidRPr="00B3663D" w:rsidR="005A771B">
        <w:rPr>
          <w:sz w:val="20"/>
        </w:rPr>
        <w:t xml:space="preserve"> </w:t>
      </w:r>
      <w:r w:rsidRPr="00B3663D">
        <w:rPr>
          <w:sz w:val="20"/>
        </w:rPr>
        <w:t>bakan,</w:t>
      </w:r>
      <w:r w:rsidRPr="00B3663D" w:rsidR="005A771B">
        <w:rPr>
          <w:sz w:val="20"/>
        </w:rPr>
        <w:t xml:space="preserve"> </w:t>
      </w:r>
      <w:r w:rsidRPr="00B3663D">
        <w:rPr>
          <w:sz w:val="20"/>
        </w:rPr>
        <w:t>başbakan</w:t>
      </w:r>
      <w:r w:rsidRPr="00B3663D" w:rsidR="005A771B">
        <w:rPr>
          <w:sz w:val="20"/>
        </w:rPr>
        <w:t xml:space="preserve"> </w:t>
      </w:r>
      <w:r w:rsidRPr="00B3663D">
        <w:rPr>
          <w:sz w:val="20"/>
        </w:rPr>
        <w:t>ve</w:t>
      </w:r>
      <w:r w:rsidRPr="00B3663D" w:rsidR="005A771B">
        <w:rPr>
          <w:sz w:val="20"/>
        </w:rPr>
        <w:t xml:space="preserve"> </w:t>
      </w:r>
      <w:r w:rsidRPr="00B3663D">
        <w:rPr>
          <w:sz w:val="20"/>
        </w:rPr>
        <w:t>Cumhurbaşkanı</w:t>
      </w:r>
      <w:r w:rsidRPr="00B3663D" w:rsidR="005A771B">
        <w:rPr>
          <w:sz w:val="20"/>
        </w:rPr>
        <w:t xml:space="preserve"> </w:t>
      </w:r>
      <w:r w:rsidRPr="00B3663D">
        <w:rPr>
          <w:sz w:val="20"/>
        </w:rPr>
        <w:t>çıkarmış</w:t>
      </w:r>
      <w:r w:rsidRPr="00B3663D" w:rsidR="005A771B">
        <w:rPr>
          <w:sz w:val="20"/>
        </w:rPr>
        <w:t xml:space="preserve"> </w:t>
      </w:r>
      <w:r w:rsidRPr="00B3663D">
        <w:rPr>
          <w:sz w:val="20"/>
        </w:rPr>
        <w:t>Kayseri</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yeterli</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yatırımlarından</w:t>
      </w:r>
      <w:r w:rsidRPr="00B3663D" w:rsidR="005A771B">
        <w:rPr>
          <w:sz w:val="20"/>
        </w:rPr>
        <w:t xml:space="preserve"> </w:t>
      </w:r>
      <w:r w:rsidRPr="00B3663D">
        <w:rPr>
          <w:sz w:val="20"/>
        </w:rPr>
        <w:t>hakkıyla</w:t>
      </w:r>
      <w:r w:rsidRPr="00B3663D" w:rsidR="005A771B">
        <w:rPr>
          <w:sz w:val="20"/>
        </w:rPr>
        <w:t xml:space="preserve"> </w:t>
      </w:r>
      <w:r w:rsidRPr="00B3663D">
        <w:rPr>
          <w:sz w:val="20"/>
        </w:rPr>
        <w:t>pay</w:t>
      </w:r>
      <w:r w:rsidRPr="00B3663D" w:rsidR="005A771B">
        <w:rPr>
          <w:sz w:val="20"/>
        </w:rPr>
        <w:t xml:space="preserve"> </w:t>
      </w:r>
      <w:r w:rsidRPr="00B3663D">
        <w:rPr>
          <w:sz w:val="20"/>
        </w:rPr>
        <w:t>alamıyor.</w:t>
      </w:r>
      <w:r w:rsidRPr="00B3663D" w:rsidR="005A771B">
        <w:rPr>
          <w:sz w:val="20"/>
        </w:rPr>
        <w:t xml:space="preserve"> </w:t>
      </w:r>
      <w:r w:rsidRPr="00B3663D">
        <w:rPr>
          <w:sz w:val="20"/>
        </w:rPr>
        <w:t>Öyle</w:t>
      </w:r>
      <w:r w:rsidRPr="00B3663D" w:rsidR="005A771B">
        <w:rPr>
          <w:sz w:val="20"/>
        </w:rPr>
        <w:t xml:space="preserve"> </w:t>
      </w:r>
      <w:r w:rsidRPr="00B3663D">
        <w:rPr>
          <w:sz w:val="20"/>
        </w:rPr>
        <w:t>zannediyorum</w:t>
      </w:r>
      <w:r w:rsidRPr="00B3663D" w:rsidR="005A771B">
        <w:rPr>
          <w:sz w:val="20"/>
        </w:rPr>
        <w:t xml:space="preserve"> </w:t>
      </w:r>
      <w:r w:rsidRPr="00B3663D">
        <w:rPr>
          <w:sz w:val="20"/>
        </w:rPr>
        <w:t>ki</w:t>
      </w:r>
      <w:r w:rsidRPr="00B3663D" w:rsidR="005A771B">
        <w:rPr>
          <w:sz w:val="20"/>
        </w:rPr>
        <w:t xml:space="preserve"> </w:t>
      </w:r>
      <w:r w:rsidRPr="00B3663D">
        <w:rPr>
          <w:sz w:val="20"/>
        </w:rPr>
        <w:t>artık</w:t>
      </w:r>
      <w:r w:rsidRPr="00B3663D" w:rsidR="005A771B">
        <w:rPr>
          <w:sz w:val="20"/>
        </w:rPr>
        <w:t xml:space="preserve"> </w:t>
      </w:r>
      <w:r w:rsidRPr="00B3663D">
        <w:rPr>
          <w:sz w:val="20"/>
        </w:rPr>
        <w:t>Kayseri’ye</w:t>
      </w:r>
      <w:r w:rsidRPr="00B3663D" w:rsidR="005A771B">
        <w:rPr>
          <w:sz w:val="20"/>
        </w:rPr>
        <w:t xml:space="preserve"> </w:t>
      </w:r>
      <w:r w:rsidRPr="00B3663D">
        <w:rPr>
          <w:sz w:val="20"/>
        </w:rPr>
        <w:t>bir</w:t>
      </w:r>
      <w:r w:rsidRPr="00B3663D" w:rsidR="005A771B">
        <w:rPr>
          <w:sz w:val="20"/>
        </w:rPr>
        <w:t xml:space="preserve"> </w:t>
      </w:r>
      <w:r w:rsidRPr="00B3663D">
        <w:rPr>
          <w:sz w:val="20"/>
        </w:rPr>
        <w:t>şeylerin</w:t>
      </w:r>
      <w:r w:rsidRPr="00B3663D" w:rsidR="005A771B">
        <w:rPr>
          <w:sz w:val="20"/>
        </w:rPr>
        <w:t xml:space="preserve"> </w:t>
      </w:r>
      <w:r w:rsidRPr="00B3663D">
        <w:rPr>
          <w:sz w:val="20"/>
        </w:rPr>
        <w:t>yapılmasının</w:t>
      </w:r>
      <w:r w:rsidRPr="00B3663D" w:rsidR="005A771B">
        <w:rPr>
          <w:sz w:val="20"/>
        </w:rPr>
        <w:t xml:space="preserve"> </w:t>
      </w:r>
      <w:r w:rsidRPr="00B3663D">
        <w:rPr>
          <w:sz w:val="20"/>
        </w:rPr>
        <w:t>zamanı</w:t>
      </w:r>
      <w:r w:rsidRPr="00B3663D" w:rsidR="005A771B">
        <w:rPr>
          <w:sz w:val="20"/>
        </w:rPr>
        <w:t xml:space="preserve"> </w:t>
      </w:r>
      <w:r w:rsidRPr="00B3663D">
        <w:rPr>
          <w:sz w:val="20"/>
        </w:rPr>
        <w:t>geldi</w:t>
      </w:r>
      <w:r w:rsidRPr="00B3663D" w:rsidR="005A771B">
        <w:rPr>
          <w:sz w:val="20"/>
        </w:rPr>
        <w:t xml:space="preserve"> </w:t>
      </w:r>
      <w:r w:rsidRPr="00B3663D">
        <w:rPr>
          <w:sz w:val="20"/>
        </w:rPr>
        <w:t>ve</w:t>
      </w:r>
      <w:r w:rsidRPr="00B3663D" w:rsidR="005A771B">
        <w:rPr>
          <w:sz w:val="20"/>
        </w:rPr>
        <w:t xml:space="preserve"> </w:t>
      </w:r>
      <w:r w:rsidRPr="00B3663D">
        <w:rPr>
          <w:sz w:val="20"/>
        </w:rPr>
        <w:t>geçiyor.</w:t>
      </w:r>
      <w:r w:rsidRPr="00B3663D" w:rsidR="005A771B">
        <w:rPr>
          <w:sz w:val="20"/>
        </w:rPr>
        <w:t xml:space="preserve"> </w:t>
      </w:r>
      <w:r w:rsidRPr="00B3663D">
        <w:rPr>
          <w:sz w:val="20"/>
        </w:rPr>
        <w:t>Âdeta</w:t>
      </w:r>
      <w:r w:rsidRPr="00B3663D" w:rsidR="005A771B">
        <w:rPr>
          <w:sz w:val="20"/>
        </w:rPr>
        <w:t xml:space="preserve"> </w:t>
      </w:r>
      <w:r w:rsidRPr="00B3663D">
        <w:rPr>
          <w:sz w:val="20"/>
        </w:rPr>
        <w:t>adımız</w:t>
      </w:r>
      <w:r w:rsidRPr="00B3663D" w:rsidR="005A771B">
        <w:rPr>
          <w:sz w:val="20"/>
        </w:rPr>
        <w:t xml:space="preserve"> </w:t>
      </w:r>
      <w:r w:rsidRPr="00B3663D">
        <w:rPr>
          <w:sz w:val="20"/>
        </w:rPr>
        <w:t>başımıza</w:t>
      </w:r>
      <w:r w:rsidRPr="00B3663D" w:rsidR="005A771B">
        <w:rPr>
          <w:sz w:val="20"/>
        </w:rPr>
        <w:t xml:space="preserve"> </w:t>
      </w:r>
      <w:r w:rsidRPr="00B3663D">
        <w:rPr>
          <w:sz w:val="20"/>
        </w:rPr>
        <w:t>bela</w:t>
      </w:r>
      <w:r w:rsidRPr="00B3663D" w:rsidR="005A771B">
        <w:rPr>
          <w:sz w:val="20"/>
        </w:rPr>
        <w:t xml:space="preserve"> </w:t>
      </w:r>
      <w:r w:rsidRPr="00B3663D">
        <w:rPr>
          <w:sz w:val="20"/>
        </w:rPr>
        <w:t>oluyor.</w:t>
      </w:r>
      <w:r w:rsidRPr="00B3663D" w:rsidR="005A771B">
        <w:rPr>
          <w:sz w:val="20"/>
        </w:rPr>
        <w:t xml:space="preserve"> </w:t>
      </w:r>
      <w:r w:rsidRPr="00B3663D">
        <w:rPr>
          <w:sz w:val="20"/>
        </w:rPr>
        <w:t>“Kayserili</w:t>
      </w:r>
      <w:r w:rsidRPr="00B3663D" w:rsidR="005A771B">
        <w:rPr>
          <w:sz w:val="20"/>
        </w:rPr>
        <w:t xml:space="preserve"> </w:t>
      </w:r>
      <w:r w:rsidRPr="00B3663D">
        <w:rPr>
          <w:sz w:val="20"/>
        </w:rPr>
        <w:t>işini</w:t>
      </w:r>
      <w:r w:rsidRPr="00B3663D" w:rsidR="005A771B">
        <w:rPr>
          <w:sz w:val="20"/>
        </w:rPr>
        <w:t xml:space="preserve"> </w:t>
      </w:r>
      <w:r w:rsidRPr="00B3663D">
        <w:rPr>
          <w:sz w:val="20"/>
        </w:rPr>
        <w:t>bilir.”</w:t>
      </w:r>
      <w:r w:rsidRPr="00B3663D" w:rsidR="005A771B">
        <w:rPr>
          <w:sz w:val="20"/>
        </w:rPr>
        <w:t xml:space="preserve"> </w:t>
      </w:r>
      <w:r w:rsidRPr="00B3663D">
        <w:rPr>
          <w:sz w:val="20"/>
        </w:rPr>
        <w:t>“Kendi</w:t>
      </w:r>
      <w:r w:rsidRPr="00B3663D" w:rsidR="005A771B">
        <w:rPr>
          <w:sz w:val="20"/>
        </w:rPr>
        <w:t xml:space="preserve"> </w:t>
      </w:r>
      <w:r w:rsidRPr="00B3663D">
        <w:rPr>
          <w:sz w:val="20"/>
        </w:rPr>
        <w:t>göbeğini</w:t>
      </w:r>
      <w:r w:rsidRPr="00B3663D" w:rsidR="005A771B">
        <w:rPr>
          <w:sz w:val="20"/>
        </w:rPr>
        <w:t xml:space="preserve"> </w:t>
      </w:r>
      <w:r w:rsidRPr="00B3663D">
        <w:rPr>
          <w:sz w:val="20"/>
        </w:rPr>
        <w:t>kendi</w:t>
      </w:r>
      <w:r w:rsidRPr="00B3663D" w:rsidR="005A771B">
        <w:rPr>
          <w:sz w:val="20"/>
        </w:rPr>
        <w:t xml:space="preserve"> </w:t>
      </w:r>
      <w:r w:rsidRPr="00B3663D">
        <w:rPr>
          <w:sz w:val="20"/>
        </w:rPr>
        <w:t>keser.”</w:t>
      </w:r>
      <w:r w:rsidRPr="00B3663D" w:rsidR="005A771B">
        <w:rPr>
          <w:sz w:val="20"/>
        </w:rPr>
        <w:t xml:space="preserve"> </w:t>
      </w:r>
      <w:r w:rsidRPr="00B3663D">
        <w:rPr>
          <w:sz w:val="20"/>
        </w:rPr>
        <w:t>gibi</w:t>
      </w:r>
      <w:r w:rsidRPr="00B3663D" w:rsidR="005A771B">
        <w:rPr>
          <w:sz w:val="20"/>
        </w:rPr>
        <w:t xml:space="preserve"> </w:t>
      </w:r>
      <w:r w:rsidRPr="00B3663D">
        <w:rPr>
          <w:sz w:val="20"/>
        </w:rPr>
        <w:t>söylemlerden</w:t>
      </w:r>
      <w:r w:rsidRPr="00B3663D" w:rsidR="005A771B">
        <w:rPr>
          <w:sz w:val="20"/>
        </w:rPr>
        <w:t xml:space="preserve"> </w:t>
      </w:r>
      <w:r w:rsidRPr="00B3663D">
        <w:rPr>
          <w:sz w:val="20"/>
        </w:rPr>
        <w:t>dolayı</w:t>
      </w:r>
      <w:r w:rsidRPr="00B3663D" w:rsidR="005A771B">
        <w:rPr>
          <w:sz w:val="20"/>
        </w:rPr>
        <w:t xml:space="preserve"> </w:t>
      </w:r>
      <w:r w:rsidRPr="00B3663D">
        <w:rPr>
          <w:sz w:val="20"/>
        </w:rPr>
        <w:t>hakkımız</w:t>
      </w:r>
      <w:r w:rsidRPr="00B3663D" w:rsidR="005A771B">
        <w:rPr>
          <w:sz w:val="20"/>
        </w:rPr>
        <w:t xml:space="preserve"> </w:t>
      </w:r>
      <w:r w:rsidRPr="00B3663D">
        <w:rPr>
          <w:sz w:val="20"/>
        </w:rPr>
        <w:t>olan</w:t>
      </w:r>
      <w:r w:rsidRPr="00B3663D" w:rsidR="005A771B">
        <w:rPr>
          <w:sz w:val="20"/>
        </w:rPr>
        <w:t xml:space="preserve"> </w:t>
      </w:r>
      <w:r w:rsidRPr="00B3663D">
        <w:rPr>
          <w:sz w:val="20"/>
        </w:rPr>
        <w:t>yatırımları</w:t>
      </w:r>
      <w:r w:rsidRPr="00B3663D" w:rsidR="005A771B">
        <w:rPr>
          <w:sz w:val="20"/>
        </w:rPr>
        <w:t xml:space="preserve"> </w:t>
      </w:r>
      <w:r w:rsidRPr="00B3663D">
        <w:rPr>
          <w:sz w:val="20"/>
        </w:rPr>
        <w:t>maalesef</w:t>
      </w:r>
      <w:r w:rsidRPr="00B3663D" w:rsidR="005A771B">
        <w:rPr>
          <w:sz w:val="20"/>
        </w:rPr>
        <w:t xml:space="preserve"> </w:t>
      </w:r>
      <w:r w:rsidRPr="00B3663D">
        <w:rPr>
          <w:sz w:val="20"/>
        </w:rPr>
        <w:t>alamıyoruz.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Kayserili</w:t>
      </w:r>
      <w:r w:rsidRPr="00B3663D" w:rsidR="005A771B">
        <w:rPr>
          <w:sz w:val="20"/>
        </w:rPr>
        <w:t xml:space="preserve"> </w:t>
      </w:r>
      <w:r w:rsidRPr="00B3663D">
        <w:rPr>
          <w:sz w:val="20"/>
        </w:rPr>
        <w:t>öz</w:t>
      </w:r>
      <w:r w:rsidRPr="00B3663D" w:rsidR="005A771B">
        <w:rPr>
          <w:sz w:val="20"/>
        </w:rPr>
        <w:t xml:space="preserve"> </w:t>
      </w:r>
      <w:r w:rsidRPr="00B3663D">
        <w:rPr>
          <w:sz w:val="20"/>
        </w:rPr>
        <w:t>güven</w:t>
      </w:r>
      <w:r w:rsidRPr="00B3663D" w:rsidR="005A771B">
        <w:rPr>
          <w:sz w:val="20"/>
        </w:rPr>
        <w:t xml:space="preserve"> </w:t>
      </w:r>
      <w:r w:rsidRPr="00B3663D">
        <w:rPr>
          <w:sz w:val="20"/>
        </w:rPr>
        <w:t>sahibidir;</w:t>
      </w:r>
      <w:r w:rsidRPr="00B3663D" w:rsidR="005A771B">
        <w:rPr>
          <w:sz w:val="20"/>
        </w:rPr>
        <w:t xml:space="preserve"> </w:t>
      </w:r>
      <w:r w:rsidRPr="00B3663D">
        <w:rPr>
          <w:sz w:val="20"/>
        </w:rPr>
        <w:t>Kayserili</w:t>
      </w:r>
      <w:r w:rsidRPr="00B3663D" w:rsidR="005A771B">
        <w:rPr>
          <w:sz w:val="20"/>
        </w:rPr>
        <w:t xml:space="preserve"> </w:t>
      </w:r>
      <w:r w:rsidRPr="00B3663D">
        <w:rPr>
          <w:sz w:val="20"/>
        </w:rPr>
        <w:t>hiçbir</w:t>
      </w:r>
      <w:r w:rsidRPr="00B3663D" w:rsidR="005A771B">
        <w:rPr>
          <w:sz w:val="20"/>
        </w:rPr>
        <w:t xml:space="preserve"> </w:t>
      </w:r>
      <w:r w:rsidRPr="00B3663D">
        <w:rPr>
          <w:sz w:val="20"/>
        </w:rPr>
        <w:t>şeyden</w:t>
      </w:r>
      <w:r w:rsidRPr="00B3663D" w:rsidR="005A771B">
        <w:rPr>
          <w:sz w:val="20"/>
        </w:rPr>
        <w:t xml:space="preserve"> </w:t>
      </w:r>
      <w:r w:rsidRPr="00B3663D">
        <w:rPr>
          <w:sz w:val="20"/>
        </w:rPr>
        <w:t>yılmaz.</w:t>
      </w:r>
      <w:r w:rsidRPr="00B3663D" w:rsidR="005A771B">
        <w:rPr>
          <w:sz w:val="20"/>
        </w:rPr>
        <w:t xml:space="preserve"> </w:t>
      </w:r>
      <w:r w:rsidRPr="00B3663D">
        <w:rPr>
          <w:sz w:val="20"/>
        </w:rPr>
        <w:t>Kayserili</w:t>
      </w:r>
      <w:r w:rsidRPr="00B3663D" w:rsidR="005A771B">
        <w:rPr>
          <w:sz w:val="20"/>
        </w:rPr>
        <w:t xml:space="preserve"> </w:t>
      </w:r>
      <w:r w:rsidRPr="00B3663D">
        <w:rPr>
          <w:sz w:val="20"/>
        </w:rPr>
        <w:t>yiğittir,</w:t>
      </w:r>
      <w:r w:rsidRPr="00B3663D" w:rsidR="005A771B">
        <w:rPr>
          <w:sz w:val="20"/>
        </w:rPr>
        <w:t xml:space="preserve"> </w:t>
      </w:r>
      <w:r w:rsidRPr="00B3663D">
        <w:rPr>
          <w:sz w:val="20"/>
        </w:rPr>
        <w:t>merttir.</w:t>
      </w:r>
      <w:r w:rsidRPr="00B3663D" w:rsidR="005A771B">
        <w:rPr>
          <w:sz w:val="20"/>
        </w:rPr>
        <w:t xml:space="preserve"> </w:t>
      </w:r>
      <w:r w:rsidRPr="00B3663D">
        <w:rPr>
          <w:sz w:val="20"/>
        </w:rPr>
        <w:t>Kayserili</w:t>
      </w:r>
      <w:r w:rsidRPr="00B3663D" w:rsidR="005A771B">
        <w:rPr>
          <w:sz w:val="20"/>
        </w:rPr>
        <w:t xml:space="preserve"> </w:t>
      </w:r>
      <w:r w:rsidRPr="00B3663D">
        <w:rPr>
          <w:sz w:val="20"/>
        </w:rPr>
        <w:t>çalışkandır,</w:t>
      </w:r>
      <w:r w:rsidRPr="00B3663D" w:rsidR="005A771B">
        <w:rPr>
          <w:sz w:val="20"/>
        </w:rPr>
        <w:t xml:space="preserve"> </w:t>
      </w:r>
      <w:r w:rsidRPr="00B3663D">
        <w:rPr>
          <w:sz w:val="20"/>
        </w:rPr>
        <w:t>dürüsttür,</w:t>
      </w:r>
      <w:r w:rsidRPr="00B3663D" w:rsidR="005A771B">
        <w:rPr>
          <w:sz w:val="20"/>
        </w:rPr>
        <w:t xml:space="preserve"> </w:t>
      </w:r>
      <w:r w:rsidRPr="00B3663D">
        <w:rPr>
          <w:sz w:val="20"/>
        </w:rPr>
        <w:t>iddialıdır.</w:t>
      </w:r>
      <w:r w:rsidRPr="00B3663D" w:rsidR="005A771B">
        <w:rPr>
          <w:sz w:val="20"/>
        </w:rPr>
        <w:t xml:space="preserve"> </w:t>
      </w:r>
      <w:r w:rsidRPr="00B3663D">
        <w:rPr>
          <w:sz w:val="20"/>
        </w:rPr>
        <w:t>Kayserili</w:t>
      </w:r>
      <w:r w:rsidRPr="00B3663D" w:rsidR="005A771B">
        <w:rPr>
          <w:sz w:val="20"/>
        </w:rPr>
        <w:t xml:space="preserve"> </w:t>
      </w:r>
      <w:r w:rsidRPr="00B3663D">
        <w:rPr>
          <w:sz w:val="20"/>
        </w:rPr>
        <w:t>vizyon</w:t>
      </w:r>
      <w:r w:rsidRPr="00B3663D" w:rsidR="005A771B">
        <w:rPr>
          <w:sz w:val="20"/>
        </w:rPr>
        <w:t xml:space="preserve"> </w:t>
      </w:r>
      <w:r w:rsidRPr="00B3663D">
        <w:rPr>
          <w:sz w:val="20"/>
        </w:rPr>
        <w:t>sahibidir.</w:t>
      </w:r>
      <w:r w:rsidRPr="00B3663D" w:rsidR="005A771B">
        <w:rPr>
          <w:sz w:val="20"/>
        </w:rPr>
        <w:t xml:space="preserve"> </w:t>
      </w:r>
      <w:r w:rsidRPr="00B3663D">
        <w:rPr>
          <w:sz w:val="20"/>
        </w:rPr>
        <w:t>Kayserili</w:t>
      </w:r>
      <w:r w:rsidRPr="00B3663D" w:rsidR="005A771B">
        <w:rPr>
          <w:sz w:val="20"/>
        </w:rPr>
        <w:t xml:space="preserve"> </w:t>
      </w:r>
      <w:r w:rsidRPr="00B3663D">
        <w:rPr>
          <w:sz w:val="20"/>
        </w:rPr>
        <w:t>başarıda</w:t>
      </w:r>
      <w:r w:rsidRPr="00B3663D" w:rsidR="005A771B">
        <w:rPr>
          <w:sz w:val="20"/>
        </w:rPr>
        <w:t xml:space="preserve"> </w:t>
      </w:r>
      <w:r w:rsidRPr="00B3663D">
        <w:rPr>
          <w:sz w:val="20"/>
        </w:rPr>
        <w:t>az</w:t>
      </w:r>
      <w:r w:rsidRPr="00B3663D" w:rsidR="005A771B">
        <w:rPr>
          <w:sz w:val="20"/>
        </w:rPr>
        <w:t xml:space="preserve"> </w:t>
      </w:r>
      <w:r w:rsidRPr="00B3663D">
        <w:rPr>
          <w:sz w:val="20"/>
        </w:rPr>
        <w:t>ile</w:t>
      </w:r>
      <w:r w:rsidRPr="00B3663D" w:rsidR="005A771B">
        <w:rPr>
          <w:sz w:val="20"/>
        </w:rPr>
        <w:t xml:space="preserve"> </w:t>
      </w:r>
      <w:r w:rsidRPr="00B3663D">
        <w:rPr>
          <w:sz w:val="20"/>
        </w:rPr>
        <w:t>yetinmez,</w:t>
      </w:r>
      <w:r w:rsidRPr="00B3663D" w:rsidR="005A771B">
        <w:rPr>
          <w:sz w:val="20"/>
        </w:rPr>
        <w:t xml:space="preserve"> </w:t>
      </w:r>
      <w:r w:rsidRPr="00B3663D">
        <w:rPr>
          <w:sz w:val="20"/>
        </w:rPr>
        <w:t>iddiasız</w:t>
      </w:r>
      <w:r w:rsidRPr="00B3663D" w:rsidR="005A771B">
        <w:rPr>
          <w:sz w:val="20"/>
        </w:rPr>
        <w:t xml:space="preserve"> </w:t>
      </w:r>
      <w:r w:rsidRPr="00B3663D">
        <w:rPr>
          <w:sz w:val="20"/>
        </w:rPr>
        <w:t>olmaz,</w:t>
      </w:r>
      <w:r w:rsidRPr="00B3663D" w:rsidR="005A771B">
        <w:rPr>
          <w:sz w:val="20"/>
        </w:rPr>
        <w:t xml:space="preserve"> </w:t>
      </w:r>
      <w:r w:rsidRPr="00B3663D">
        <w:rPr>
          <w:sz w:val="20"/>
        </w:rPr>
        <w:t>olamaz.</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birçok</w:t>
      </w:r>
      <w:r w:rsidRPr="00B3663D" w:rsidR="005A771B">
        <w:rPr>
          <w:sz w:val="20"/>
        </w:rPr>
        <w:t xml:space="preserve"> </w:t>
      </w:r>
      <w:r w:rsidRPr="00B3663D">
        <w:rPr>
          <w:sz w:val="20"/>
        </w:rPr>
        <w:t>büyük</w:t>
      </w:r>
      <w:r w:rsidRPr="00B3663D" w:rsidR="005A771B">
        <w:rPr>
          <w:sz w:val="20"/>
        </w:rPr>
        <w:t xml:space="preserve"> </w:t>
      </w:r>
      <w:r w:rsidRPr="00B3663D">
        <w:rPr>
          <w:sz w:val="20"/>
        </w:rPr>
        <w:t>iş</w:t>
      </w:r>
      <w:r w:rsidRPr="00B3663D" w:rsidR="005A771B">
        <w:rPr>
          <w:sz w:val="20"/>
        </w:rPr>
        <w:t xml:space="preserve"> </w:t>
      </w:r>
      <w:r w:rsidRPr="00B3663D">
        <w:rPr>
          <w:sz w:val="20"/>
        </w:rPr>
        <w:t>adamı</w:t>
      </w:r>
      <w:r w:rsidRPr="00B3663D" w:rsidR="005A771B">
        <w:rPr>
          <w:sz w:val="20"/>
        </w:rPr>
        <w:t xml:space="preserve"> </w:t>
      </w:r>
      <w:r w:rsidRPr="00B3663D">
        <w:rPr>
          <w:sz w:val="20"/>
        </w:rPr>
        <w:t>Kayseri’den</w:t>
      </w:r>
      <w:r w:rsidRPr="00B3663D" w:rsidR="005A771B">
        <w:rPr>
          <w:sz w:val="20"/>
        </w:rPr>
        <w:t xml:space="preserve"> </w:t>
      </w:r>
      <w:r w:rsidRPr="00B3663D">
        <w:rPr>
          <w:sz w:val="20"/>
        </w:rPr>
        <w:t>çıkmış</w:t>
      </w:r>
      <w:r w:rsidRPr="00B3663D" w:rsidR="005A771B">
        <w:rPr>
          <w:sz w:val="20"/>
        </w:rPr>
        <w:t xml:space="preserve"> </w:t>
      </w:r>
      <w:r w:rsidRPr="00B3663D">
        <w:rPr>
          <w:sz w:val="20"/>
        </w:rPr>
        <w:t>ve</w:t>
      </w:r>
      <w:r w:rsidRPr="00B3663D" w:rsidR="005A771B">
        <w:rPr>
          <w:sz w:val="20"/>
        </w:rPr>
        <w:t xml:space="preserve"> </w:t>
      </w:r>
      <w:r w:rsidRPr="00B3663D">
        <w:rPr>
          <w:sz w:val="20"/>
        </w:rPr>
        <w:t>dünyaya</w:t>
      </w:r>
      <w:r w:rsidRPr="00B3663D" w:rsidR="005A771B">
        <w:rPr>
          <w:sz w:val="20"/>
        </w:rPr>
        <w:t xml:space="preserve"> </w:t>
      </w:r>
      <w:r w:rsidRPr="00B3663D">
        <w:rPr>
          <w:sz w:val="20"/>
        </w:rPr>
        <w:t>meydan</w:t>
      </w:r>
      <w:r w:rsidRPr="00B3663D" w:rsidR="005A771B">
        <w:rPr>
          <w:sz w:val="20"/>
        </w:rPr>
        <w:t xml:space="preserve"> </w:t>
      </w:r>
      <w:r w:rsidRPr="00B3663D">
        <w:rPr>
          <w:sz w:val="20"/>
        </w:rPr>
        <w:t>okumaktadır.</w:t>
      </w:r>
      <w:r w:rsidRPr="00B3663D" w:rsidR="005A771B">
        <w:rPr>
          <w:sz w:val="20"/>
        </w:rPr>
        <w:t xml:space="preserve"> </w:t>
      </w:r>
      <w:r w:rsidRPr="00B3663D">
        <w:rPr>
          <w:sz w:val="20"/>
        </w:rPr>
        <w:t>Kayserili</w:t>
      </w:r>
      <w:r w:rsidRPr="00B3663D" w:rsidR="005A771B">
        <w:rPr>
          <w:sz w:val="20"/>
        </w:rPr>
        <w:t xml:space="preserve"> </w:t>
      </w:r>
      <w:r w:rsidRPr="00B3663D">
        <w:rPr>
          <w:sz w:val="20"/>
        </w:rPr>
        <w:t>hayırseverdir.</w:t>
      </w:r>
      <w:r w:rsidRPr="00B3663D" w:rsidR="005A771B">
        <w:rPr>
          <w:sz w:val="20"/>
        </w:rPr>
        <w:t xml:space="preserve"> </w:t>
      </w:r>
      <w:r w:rsidRPr="00B3663D">
        <w:rPr>
          <w:sz w:val="20"/>
        </w:rPr>
        <w:t>Kayserili</w:t>
      </w:r>
      <w:r w:rsidRPr="00B3663D" w:rsidR="005A771B">
        <w:rPr>
          <w:sz w:val="20"/>
        </w:rPr>
        <w:t xml:space="preserve"> </w:t>
      </w:r>
      <w:r w:rsidRPr="00B3663D">
        <w:rPr>
          <w:sz w:val="20"/>
        </w:rPr>
        <w:t>vatanseverdir,</w:t>
      </w:r>
      <w:r w:rsidRPr="00B3663D" w:rsidR="005A771B">
        <w:rPr>
          <w:sz w:val="20"/>
        </w:rPr>
        <w:t xml:space="preserve"> </w:t>
      </w:r>
      <w:r w:rsidRPr="00B3663D">
        <w:rPr>
          <w:sz w:val="20"/>
        </w:rPr>
        <w:t>vatanı</w:t>
      </w:r>
      <w:r w:rsidRPr="00B3663D" w:rsidR="005A771B">
        <w:rPr>
          <w:sz w:val="20"/>
        </w:rPr>
        <w:t xml:space="preserve"> </w:t>
      </w:r>
      <w:r w:rsidRPr="00B3663D">
        <w:rPr>
          <w:sz w:val="20"/>
        </w:rPr>
        <w:t>için</w:t>
      </w:r>
      <w:r w:rsidRPr="00B3663D" w:rsidR="005A771B">
        <w:rPr>
          <w:sz w:val="20"/>
        </w:rPr>
        <w:t xml:space="preserve"> </w:t>
      </w:r>
      <w:r w:rsidRPr="00B3663D">
        <w:rPr>
          <w:sz w:val="20"/>
        </w:rPr>
        <w:t>hiçbir</w:t>
      </w:r>
      <w:r w:rsidRPr="00B3663D" w:rsidR="005A771B">
        <w:rPr>
          <w:sz w:val="20"/>
        </w:rPr>
        <w:t xml:space="preserve"> </w:t>
      </w:r>
      <w:r w:rsidRPr="00B3663D">
        <w:rPr>
          <w:sz w:val="20"/>
        </w:rPr>
        <w:t>fedakârlıktan</w:t>
      </w:r>
      <w:r w:rsidRPr="00B3663D" w:rsidR="005A771B">
        <w:rPr>
          <w:sz w:val="20"/>
        </w:rPr>
        <w:t xml:space="preserve"> </w:t>
      </w:r>
      <w:r w:rsidRPr="00B3663D">
        <w:rPr>
          <w:sz w:val="20"/>
        </w:rPr>
        <w:t>kaçınmaz.</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Tarih</w:t>
      </w:r>
      <w:r w:rsidRPr="00B3663D" w:rsidR="005A771B">
        <w:rPr>
          <w:sz w:val="20"/>
        </w:rPr>
        <w:t xml:space="preserve"> </w:t>
      </w:r>
      <w:r w:rsidRPr="00B3663D">
        <w:rPr>
          <w:sz w:val="20"/>
        </w:rPr>
        <w:t>bunun</w:t>
      </w:r>
      <w:r w:rsidRPr="00B3663D" w:rsidR="005A771B">
        <w:rPr>
          <w:sz w:val="20"/>
        </w:rPr>
        <w:t xml:space="preserve"> </w:t>
      </w:r>
      <w:r w:rsidRPr="00B3663D">
        <w:rPr>
          <w:sz w:val="20"/>
        </w:rPr>
        <w:t>örnekleriyle</w:t>
      </w:r>
      <w:r w:rsidRPr="00B3663D" w:rsidR="005A771B">
        <w:rPr>
          <w:sz w:val="20"/>
        </w:rPr>
        <w:t xml:space="preserve"> </w:t>
      </w:r>
      <w:r w:rsidRPr="00B3663D">
        <w:rPr>
          <w:sz w:val="20"/>
        </w:rPr>
        <w:t>doludur.</w:t>
      </w:r>
      <w:r w:rsidRPr="00B3663D" w:rsidR="005A771B">
        <w:rPr>
          <w:sz w:val="20"/>
        </w:rPr>
        <w:t xml:space="preserve"> </w:t>
      </w:r>
      <w:r w:rsidRPr="00B3663D">
        <w:rPr>
          <w:sz w:val="20"/>
        </w:rPr>
        <w:t>1915’te</w:t>
      </w:r>
      <w:r w:rsidRPr="00B3663D" w:rsidR="005A771B">
        <w:rPr>
          <w:sz w:val="20"/>
        </w:rPr>
        <w:t xml:space="preserve"> </w:t>
      </w:r>
      <w:r w:rsidRPr="00B3663D">
        <w:rPr>
          <w:sz w:val="20"/>
        </w:rPr>
        <w:t>Kayseri</w:t>
      </w:r>
      <w:r w:rsidRPr="00B3663D" w:rsidR="005A771B">
        <w:rPr>
          <w:sz w:val="20"/>
        </w:rPr>
        <w:t xml:space="preserve"> </w:t>
      </w:r>
      <w:r w:rsidRPr="00B3663D">
        <w:rPr>
          <w:sz w:val="20"/>
        </w:rPr>
        <w:t>Lisesi</w:t>
      </w:r>
      <w:r w:rsidRPr="00B3663D" w:rsidR="005A771B">
        <w:rPr>
          <w:sz w:val="20"/>
        </w:rPr>
        <w:t xml:space="preserve"> </w:t>
      </w:r>
      <w:r w:rsidRPr="00B3663D">
        <w:rPr>
          <w:sz w:val="20"/>
        </w:rPr>
        <w:t>son</w:t>
      </w:r>
      <w:r w:rsidRPr="00B3663D" w:rsidR="005A771B">
        <w:rPr>
          <w:sz w:val="20"/>
        </w:rPr>
        <w:t xml:space="preserve"> </w:t>
      </w:r>
      <w:r w:rsidRPr="00B3663D">
        <w:rPr>
          <w:sz w:val="20"/>
        </w:rPr>
        <w:t>sınıf</w:t>
      </w:r>
      <w:r w:rsidRPr="00B3663D" w:rsidR="005A771B">
        <w:rPr>
          <w:sz w:val="20"/>
        </w:rPr>
        <w:t xml:space="preserve"> </w:t>
      </w:r>
      <w:r w:rsidRPr="00B3663D">
        <w:rPr>
          <w:sz w:val="20"/>
        </w:rPr>
        <w:t>öğrencileri</w:t>
      </w:r>
      <w:r w:rsidRPr="00B3663D" w:rsidR="005A771B">
        <w:rPr>
          <w:sz w:val="20"/>
        </w:rPr>
        <w:t xml:space="preserve"> </w:t>
      </w:r>
      <w:r w:rsidRPr="00B3663D">
        <w:rPr>
          <w:sz w:val="20"/>
        </w:rPr>
        <w:t>Çanakkale’de</w:t>
      </w:r>
      <w:r w:rsidRPr="00B3663D" w:rsidR="005A771B">
        <w:rPr>
          <w:sz w:val="20"/>
        </w:rPr>
        <w:t xml:space="preserve"> </w:t>
      </w:r>
      <w:r w:rsidRPr="00B3663D">
        <w:rPr>
          <w:sz w:val="20"/>
        </w:rPr>
        <w:t>vatanı</w:t>
      </w:r>
      <w:r w:rsidRPr="00B3663D" w:rsidR="005A771B">
        <w:rPr>
          <w:sz w:val="20"/>
        </w:rPr>
        <w:t xml:space="preserve"> </w:t>
      </w:r>
      <w:r w:rsidRPr="00B3663D">
        <w:rPr>
          <w:sz w:val="20"/>
        </w:rPr>
        <w:t>için</w:t>
      </w:r>
      <w:r w:rsidRPr="00B3663D" w:rsidR="005A771B">
        <w:rPr>
          <w:sz w:val="20"/>
        </w:rPr>
        <w:t xml:space="preserve"> </w:t>
      </w:r>
      <w:r w:rsidRPr="00B3663D">
        <w:rPr>
          <w:sz w:val="20"/>
        </w:rPr>
        <w:t>şehit</w:t>
      </w:r>
      <w:r w:rsidRPr="00B3663D" w:rsidR="005A771B">
        <w:rPr>
          <w:sz w:val="20"/>
        </w:rPr>
        <w:t xml:space="preserve"> </w:t>
      </w:r>
      <w:r w:rsidRPr="00B3663D">
        <w:rPr>
          <w:sz w:val="20"/>
        </w:rPr>
        <w:t>olmuş,</w:t>
      </w:r>
      <w:r w:rsidRPr="00B3663D" w:rsidR="005A771B">
        <w:rPr>
          <w:sz w:val="20"/>
        </w:rPr>
        <w:t xml:space="preserve"> </w:t>
      </w:r>
      <w:r w:rsidRPr="00B3663D">
        <w:rPr>
          <w:sz w:val="20"/>
        </w:rPr>
        <w:t>o</w:t>
      </w:r>
      <w:r w:rsidRPr="00B3663D" w:rsidR="005A771B">
        <w:rPr>
          <w:sz w:val="20"/>
        </w:rPr>
        <w:t xml:space="preserve"> </w:t>
      </w:r>
      <w:r w:rsidRPr="00B3663D">
        <w:rPr>
          <w:sz w:val="20"/>
        </w:rPr>
        <w:t>yıl</w:t>
      </w:r>
      <w:r w:rsidRPr="00B3663D" w:rsidR="005A771B">
        <w:rPr>
          <w:sz w:val="20"/>
        </w:rPr>
        <w:t xml:space="preserve"> </w:t>
      </w:r>
      <w:r w:rsidRPr="00B3663D">
        <w:rPr>
          <w:sz w:val="20"/>
        </w:rPr>
        <w:t>okul</w:t>
      </w:r>
      <w:r w:rsidRPr="00B3663D" w:rsidR="005A771B">
        <w:rPr>
          <w:sz w:val="20"/>
        </w:rPr>
        <w:t xml:space="preserve"> </w:t>
      </w:r>
      <w:r w:rsidRPr="00B3663D">
        <w:rPr>
          <w:sz w:val="20"/>
        </w:rPr>
        <w:t>mezun</w:t>
      </w:r>
      <w:r w:rsidRPr="00B3663D" w:rsidR="005A771B">
        <w:rPr>
          <w:sz w:val="20"/>
        </w:rPr>
        <w:t xml:space="preserve"> </w:t>
      </w:r>
      <w:r w:rsidRPr="00B3663D">
        <w:rPr>
          <w:sz w:val="20"/>
        </w:rPr>
        <w:t>verememiştir.</w:t>
      </w:r>
      <w:r w:rsidRPr="00B3663D" w:rsidR="005A771B">
        <w:rPr>
          <w:sz w:val="20"/>
        </w:rPr>
        <w:t xml:space="preserve"> </w:t>
      </w:r>
      <w:r w:rsidRPr="00B3663D">
        <w:rPr>
          <w:sz w:val="20"/>
        </w:rPr>
        <w:t>Fakat</w:t>
      </w:r>
      <w:r w:rsidRPr="00B3663D" w:rsidR="005A771B">
        <w:rPr>
          <w:sz w:val="20"/>
        </w:rPr>
        <w:t xml:space="preserve"> </w:t>
      </w:r>
      <w:r w:rsidRPr="00B3663D">
        <w:rPr>
          <w:sz w:val="20"/>
        </w:rPr>
        <w:t>gelin</w:t>
      </w:r>
      <w:r w:rsidRPr="00B3663D" w:rsidR="005A771B">
        <w:rPr>
          <w:sz w:val="20"/>
        </w:rPr>
        <w:t xml:space="preserve"> </w:t>
      </w:r>
      <w:r w:rsidRPr="00B3663D">
        <w:rPr>
          <w:sz w:val="20"/>
        </w:rPr>
        <w:t>görün</w:t>
      </w:r>
      <w:r w:rsidRPr="00B3663D" w:rsidR="005A771B">
        <w:rPr>
          <w:sz w:val="20"/>
        </w:rPr>
        <w:t xml:space="preserve"> </w:t>
      </w:r>
      <w:r w:rsidRPr="00B3663D">
        <w:rPr>
          <w:sz w:val="20"/>
        </w:rPr>
        <w:t>ki</w:t>
      </w:r>
      <w:r w:rsidRPr="00B3663D" w:rsidR="005A771B">
        <w:rPr>
          <w:sz w:val="20"/>
        </w:rPr>
        <w:t xml:space="preserve"> </w:t>
      </w:r>
      <w:r w:rsidRPr="00B3663D">
        <w:rPr>
          <w:sz w:val="20"/>
        </w:rPr>
        <w:t>Kayseri</w:t>
      </w:r>
      <w:r w:rsidRPr="00B3663D" w:rsidR="005A771B">
        <w:rPr>
          <w:sz w:val="20"/>
        </w:rPr>
        <w:t xml:space="preserve"> </w:t>
      </w:r>
      <w:r w:rsidRPr="00B3663D">
        <w:rPr>
          <w:sz w:val="20"/>
        </w:rPr>
        <w:t>Lisesinden</w:t>
      </w:r>
      <w:r w:rsidRPr="00B3663D" w:rsidR="005A771B">
        <w:rPr>
          <w:sz w:val="20"/>
        </w:rPr>
        <w:t xml:space="preserve"> </w:t>
      </w:r>
      <w:r w:rsidRPr="00B3663D">
        <w:rPr>
          <w:sz w:val="20"/>
        </w:rPr>
        <w:t>mezun</w:t>
      </w:r>
      <w:r w:rsidRPr="00B3663D" w:rsidR="005A771B">
        <w:rPr>
          <w:sz w:val="20"/>
        </w:rPr>
        <w:t xml:space="preserve"> </w:t>
      </w:r>
      <w:r w:rsidRPr="00B3663D">
        <w:rPr>
          <w:sz w:val="20"/>
        </w:rPr>
        <w:t>olan</w:t>
      </w:r>
      <w:r w:rsidRPr="00B3663D" w:rsidR="005A771B">
        <w:rPr>
          <w:sz w:val="20"/>
        </w:rPr>
        <w:t xml:space="preserve"> </w:t>
      </w:r>
      <w:r w:rsidRPr="00B3663D">
        <w:rPr>
          <w:sz w:val="20"/>
        </w:rPr>
        <w:t>nice</w:t>
      </w:r>
      <w:r w:rsidRPr="00B3663D" w:rsidR="005A771B">
        <w:rPr>
          <w:sz w:val="20"/>
        </w:rPr>
        <w:t xml:space="preserve"> </w:t>
      </w:r>
      <w:r w:rsidRPr="00B3663D">
        <w:rPr>
          <w:sz w:val="20"/>
        </w:rPr>
        <w:t>siyasiler</w:t>
      </w:r>
      <w:r w:rsidRPr="00B3663D" w:rsidR="005A771B">
        <w:rPr>
          <w:sz w:val="20"/>
        </w:rPr>
        <w:t xml:space="preserve"> </w:t>
      </w:r>
      <w:r w:rsidRPr="00B3663D">
        <w:rPr>
          <w:sz w:val="20"/>
        </w:rPr>
        <w:t>Kayseri’ye</w:t>
      </w:r>
      <w:r w:rsidRPr="00B3663D" w:rsidR="005A771B">
        <w:rPr>
          <w:sz w:val="20"/>
        </w:rPr>
        <w:t xml:space="preserve"> </w:t>
      </w:r>
      <w:r w:rsidRPr="00B3663D">
        <w:rPr>
          <w:sz w:val="20"/>
        </w:rPr>
        <w:t>gözle</w:t>
      </w:r>
      <w:r w:rsidRPr="00B3663D" w:rsidR="005A771B">
        <w:rPr>
          <w:sz w:val="20"/>
        </w:rPr>
        <w:t xml:space="preserve"> </w:t>
      </w:r>
      <w:r w:rsidRPr="00B3663D">
        <w:rPr>
          <w:sz w:val="20"/>
        </w:rPr>
        <w:t>görülür</w:t>
      </w:r>
      <w:r w:rsidRPr="00B3663D" w:rsidR="005A771B">
        <w:rPr>
          <w:sz w:val="20"/>
        </w:rPr>
        <w:t xml:space="preserve"> </w:t>
      </w:r>
      <w:r w:rsidRPr="00B3663D">
        <w:rPr>
          <w:sz w:val="20"/>
        </w:rPr>
        <w:t>devlet</w:t>
      </w:r>
      <w:r w:rsidRPr="00B3663D" w:rsidR="005A771B">
        <w:rPr>
          <w:sz w:val="20"/>
        </w:rPr>
        <w:t xml:space="preserve"> </w:t>
      </w:r>
      <w:r w:rsidRPr="00B3663D">
        <w:rPr>
          <w:sz w:val="20"/>
        </w:rPr>
        <w:t>yatırımı</w:t>
      </w:r>
      <w:r w:rsidRPr="00B3663D" w:rsidR="005A771B">
        <w:rPr>
          <w:sz w:val="20"/>
        </w:rPr>
        <w:t xml:space="preserve"> </w:t>
      </w:r>
      <w:r w:rsidRPr="00B3663D">
        <w:rPr>
          <w:sz w:val="20"/>
        </w:rPr>
        <w:t>yapamamıştır.</w:t>
      </w:r>
      <w:r w:rsidRPr="00B3663D" w:rsidR="005A771B">
        <w:rPr>
          <w:sz w:val="20"/>
        </w:rPr>
        <w:t xml:space="preserve"> </w:t>
      </w:r>
      <w:r w:rsidRPr="00B3663D">
        <w:rPr>
          <w:sz w:val="20"/>
        </w:rPr>
        <w:t>Bizler</w:t>
      </w:r>
      <w:r w:rsidRPr="00B3663D" w:rsidR="005A771B">
        <w:rPr>
          <w:sz w:val="20"/>
        </w:rPr>
        <w:t xml:space="preserve"> </w:t>
      </w:r>
      <w:r w:rsidRPr="00B3663D">
        <w:rPr>
          <w:sz w:val="20"/>
        </w:rPr>
        <w:t>artık</w:t>
      </w:r>
      <w:r w:rsidRPr="00B3663D" w:rsidR="005A771B">
        <w:rPr>
          <w:sz w:val="20"/>
        </w:rPr>
        <w:t xml:space="preserve"> </w:t>
      </w:r>
      <w:r w:rsidRPr="00B3663D">
        <w:rPr>
          <w:sz w:val="20"/>
        </w:rPr>
        <w:t>“Kayserili</w:t>
      </w:r>
      <w:r w:rsidRPr="00B3663D" w:rsidR="005A771B">
        <w:rPr>
          <w:sz w:val="20"/>
        </w:rPr>
        <w:t xml:space="preserve"> </w:t>
      </w:r>
      <w:r w:rsidRPr="00B3663D">
        <w:rPr>
          <w:sz w:val="20"/>
        </w:rPr>
        <w:t>işini</w:t>
      </w:r>
      <w:r w:rsidRPr="00B3663D" w:rsidR="005A771B">
        <w:rPr>
          <w:sz w:val="20"/>
        </w:rPr>
        <w:t xml:space="preserve"> </w:t>
      </w:r>
      <w:r w:rsidRPr="00B3663D">
        <w:rPr>
          <w:sz w:val="20"/>
        </w:rPr>
        <w:t>bilir.”</w:t>
      </w:r>
      <w:r w:rsidRPr="00B3663D" w:rsidR="005A771B">
        <w:rPr>
          <w:sz w:val="20"/>
        </w:rPr>
        <w:t xml:space="preserve"> </w:t>
      </w:r>
      <w:r w:rsidRPr="00B3663D">
        <w:rPr>
          <w:sz w:val="20"/>
        </w:rPr>
        <w:t>değil</w:t>
      </w:r>
      <w:r w:rsidRPr="00B3663D" w:rsidR="005A771B">
        <w:rPr>
          <w:sz w:val="20"/>
        </w:rPr>
        <w:t xml:space="preserve"> </w:t>
      </w:r>
      <w:r w:rsidRPr="00B3663D">
        <w:rPr>
          <w:sz w:val="20"/>
        </w:rPr>
        <w:t>“Kayserili</w:t>
      </w:r>
      <w:r w:rsidRPr="00B3663D" w:rsidR="005A771B">
        <w:rPr>
          <w:sz w:val="20"/>
        </w:rPr>
        <w:t xml:space="preserve"> </w:t>
      </w:r>
      <w:r w:rsidRPr="00B3663D">
        <w:rPr>
          <w:sz w:val="20"/>
        </w:rPr>
        <w:t>devletin</w:t>
      </w:r>
      <w:r w:rsidRPr="00B3663D" w:rsidR="005A771B">
        <w:rPr>
          <w:sz w:val="20"/>
        </w:rPr>
        <w:t xml:space="preserve"> </w:t>
      </w:r>
      <w:r w:rsidRPr="00B3663D">
        <w:rPr>
          <w:sz w:val="20"/>
        </w:rPr>
        <w:t>desteğini</w:t>
      </w:r>
      <w:r w:rsidRPr="00B3663D" w:rsidR="005A771B">
        <w:rPr>
          <w:sz w:val="20"/>
        </w:rPr>
        <w:t xml:space="preserve"> </w:t>
      </w:r>
      <w:r w:rsidRPr="00B3663D">
        <w:rPr>
          <w:sz w:val="20"/>
        </w:rPr>
        <w:t>heba</w:t>
      </w:r>
      <w:r w:rsidRPr="00B3663D" w:rsidR="005A771B">
        <w:rPr>
          <w:sz w:val="20"/>
        </w:rPr>
        <w:t xml:space="preserve"> </w:t>
      </w:r>
      <w:r w:rsidRPr="00B3663D">
        <w:rPr>
          <w:sz w:val="20"/>
        </w:rPr>
        <w:t>etmez.”</w:t>
      </w:r>
      <w:r w:rsidRPr="00B3663D" w:rsidR="005A771B">
        <w:rPr>
          <w:sz w:val="20"/>
        </w:rPr>
        <w:t xml:space="preserve"> </w:t>
      </w:r>
      <w:r w:rsidRPr="00B3663D">
        <w:rPr>
          <w:sz w:val="20"/>
        </w:rPr>
        <w:t>demek</w:t>
      </w:r>
      <w:r w:rsidRPr="00B3663D" w:rsidR="005A771B">
        <w:rPr>
          <w:sz w:val="20"/>
        </w:rPr>
        <w:t xml:space="preserve"> </w:t>
      </w:r>
      <w:r w:rsidRPr="00B3663D">
        <w:rPr>
          <w:sz w:val="20"/>
        </w:rPr>
        <w:t>istiyoruz.</w:t>
      </w:r>
      <w:r w:rsidRPr="00B3663D" w:rsidR="005A771B">
        <w:rPr>
          <w:sz w:val="20"/>
        </w:rPr>
        <w:t xml:space="preserve"> </w:t>
      </w:r>
      <w:r w:rsidRPr="00B3663D">
        <w:rPr>
          <w:sz w:val="20"/>
        </w:rPr>
        <w:t>Kayserili,</w:t>
      </w:r>
      <w:r w:rsidRPr="00B3663D" w:rsidR="005A771B">
        <w:rPr>
          <w:sz w:val="20"/>
        </w:rPr>
        <w:t xml:space="preserve"> </w:t>
      </w:r>
      <w:r w:rsidRPr="00B3663D">
        <w:rPr>
          <w:sz w:val="20"/>
        </w:rPr>
        <w:t>devletimizin</w:t>
      </w:r>
      <w:r w:rsidRPr="00B3663D" w:rsidR="005A771B">
        <w:rPr>
          <w:sz w:val="20"/>
        </w:rPr>
        <w:t xml:space="preserve"> </w:t>
      </w:r>
      <w:r w:rsidRPr="00B3663D">
        <w:rPr>
          <w:sz w:val="20"/>
        </w:rPr>
        <w:t>vereceği</w:t>
      </w:r>
      <w:r w:rsidRPr="00B3663D" w:rsidR="005A771B">
        <w:rPr>
          <w:sz w:val="20"/>
        </w:rPr>
        <w:t xml:space="preserve"> </w:t>
      </w:r>
      <w:r w:rsidRPr="00B3663D">
        <w:rPr>
          <w:sz w:val="20"/>
        </w:rPr>
        <w:t>ufak</w:t>
      </w:r>
      <w:r w:rsidRPr="00B3663D" w:rsidR="005A771B">
        <w:rPr>
          <w:sz w:val="20"/>
        </w:rPr>
        <w:t xml:space="preserve"> </w:t>
      </w:r>
      <w:r w:rsidRPr="00B3663D">
        <w:rPr>
          <w:sz w:val="20"/>
        </w:rPr>
        <w:t>bir</w:t>
      </w:r>
      <w:r w:rsidRPr="00B3663D" w:rsidR="005A771B">
        <w:rPr>
          <w:sz w:val="20"/>
        </w:rPr>
        <w:t xml:space="preserve"> </w:t>
      </w:r>
      <w:r w:rsidRPr="00B3663D">
        <w:rPr>
          <w:sz w:val="20"/>
        </w:rPr>
        <w:t>morali</w:t>
      </w:r>
      <w:r w:rsidRPr="00B3663D" w:rsidR="005A771B">
        <w:rPr>
          <w:sz w:val="20"/>
        </w:rPr>
        <w:t xml:space="preserve"> </w:t>
      </w:r>
      <w:r w:rsidRPr="00B3663D">
        <w:rPr>
          <w:sz w:val="20"/>
        </w:rPr>
        <w:t>dahi</w:t>
      </w:r>
      <w:r w:rsidRPr="00B3663D" w:rsidR="005A771B">
        <w:rPr>
          <w:sz w:val="20"/>
        </w:rPr>
        <w:t xml:space="preserve"> </w:t>
      </w:r>
      <w:r w:rsidRPr="00B3663D">
        <w:rPr>
          <w:sz w:val="20"/>
        </w:rPr>
        <w:t>üretime</w:t>
      </w:r>
      <w:r w:rsidRPr="00B3663D" w:rsidR="005A771B">
        <w:rPr>
          <w:sz w:val="20"/>
        </w:rPr>
        <w:t xml:space="preserve"> </w:t>
      </w:r>
      <w:r w:rsidRPr="00B3663D">
        <w:rPr>
          <w:sz w:val="20"/>
        </w:rPr>
        <w:t>yansıtacak,</w:t>
      </w:r>
      <w:r w:rsidRPr="00B3663D" w:rsidR="005A771B">
        <w:rPr>
          <w:sz w:val="20"/>
        </w:rPr>
        <w:t xml:space="preserve"> </w:t>
      </w:r>
      <w:r w:rsidRPr="00B3663D">
        <w:rPr>
          <w:sz w:val="20"/>
        </w:rPr>
        <w:t>hakkını</w:t>
      </w:r>
      <w:r w:rsidRPr="00B3663D" w:rsidR="005A771B">
        <w:rPr>
          <w:sz w:val="20"/>
        </w:rPr>
        <w:t xml:space="preserve"> </w:t>
      </w:r>
      <w:r w:rsidRPr="00B3663D">
        <w:rPr>
          <w:sz w:val="20"/>
        </w:rPr>
        <w:t>verecektir.</w:t>
      </w:r>
      <w:r w:rsidRPr="00B3663D" w:rsidR="005A771B">
        <w:rPr>
          <w:sz w:val="20"/>
        </w:rPr>
        <w:t xml:space="preserve"> </w:t>
      </w:r>
      <w:r w:rsidRPr="00B3663D">
        <w:rPr>
          <w:sz w:val="20"/>
        </w:rPr>
        <w:t>Eğitimden</w:t>
      </w:r>
      <w:r w:rsidRPr="00B3663D" w:rsidR="005A771B">
        <w:rPr>
          <w:sz w:val="20"/>
        </w:rPr>
        <w:t xml:space="preserve"> </w:t>
      </w:r>
      <w:r w:rsidRPr="00B3663D">
        <w:rPr>
          <w:sz w:val="20"/>
        </w:rPr>
        <w:t>kültüre,</w:t>
      </w:r>
      <w:r w:rsidRPr="00B3663D" w:rsidR="005A771B">
        <w:rPr>
          <w:sz w:val="20"/>
        </w:rPr>
        <w:t xml:space="preserve"> </w:t>
      </w:r>
      <w:r w:rsidRPr="00B3663D">
        <w:rPr>
          <w:sz w:val="20"/>
        </w:rPr>
        <w:t>sağlıktan</w:t>
      </w:r>
      <w:r w:rsidRPr="00B3663D" w:rsidR="005A771B">
        <w:rPr>
          <w:sz w:val="20"/>
        </w:rPr>
        <w:t xml:space="preserve"> </w:t>
      </w:r>
      <w:r w:rsidRPr="00B3663D">
        <w:rPr>
          <w:sz w:val="20"/>
        </w:rPr>
        <w:t>spora,</w:t>
      </w:r>
      <w:r w:rsidRPr="00B3663D" w:rsidR="005A771B">
        <w:rPr>
          <w:sz w:val="20"/>
        </w:rPr>
        <w:t xml:space="preserve"> </w:t>
      </w:r>
      <w:r w:rsidRPr="00B3663D">
        <w:rPr>
          <w:sz w:val="20"/>
        </w:rPr>
        <w:t>tarımdan</w:t>
      </w:r>
      <w:r w:rsidRPr="00B3663D" w:rsidR="005A771B">
        <w:rPr>
          <w:sz w:val="20"/>
        </w:rPr>
        <w:t xml:space="preserve"> </w:t>
      </w:r>
      <w:r w:rsidRPr="00B3663D">
        <w:rPr>
          <w:sz w:val="20"/>
        </w:rPr>
        <w:t>turizme,</w:t>
      </w:r>
      <w:r w:rsidRPr="00B3663D" w:rsidR="005A771B">
        <w:rPr>
          <w:sz w:val="20"/>
        </w:rPr>
        <w:t xml:space="preserve"> </w:t>
      </w:r>
      <w:r w:rsidRPr="00B3663D">
        <w:rPr>
          <w:sz w:val="20"/>
        </w:rPr>
        <w:t>sanayiden</w:t>
      </w:r>
      <w:r w:rsidRPr="00B3663D" w:rsidR="005A771B">
        <w:rPr>
          <w:sz w:val="20"/>
        </w:rPr>
        <w:t xml:space="preserve"> </w:t>
      </w:r>
      <w:r w:rsidRPr="00B3663D">
        <w:rPr>
          <w:sz w:val="20"/>
        </w:rPr>
        <w:t>ulaşıma</w:t>
      </w:r>
      <w:r w:rsidRPr="00B3663D" w:rsidR="005A771B">
        <w:rPr>
          <w:sz w:val="20"/>
        </w:rPr>
        <w:t xml:space="preserve"> </w:t>
      </w:r>
      <w:r w:rsidRPr="00B3663D">
        <w:rPr>
          <w:sz w:val="20"/>
        </w:rPr>
        <w:t>kadar</w:t>
      </w:r>
      <w:r w:rsidRPr="00B3663D" w:rsidR="005A771B">
        <w:rPr>
          <w:sz w:val="20"/>
        </w:rPr>
        <w:t xml:space="preserve"> </w:t>
      </w:r>
      <w:r w:rsidRPr="00B3663D">
        <w:rPr>
          <w:sz w:val="20"/>
        </w:rPr>
        <w:t>Kayseri’nin</w:t>
      </w:r>
      <w:r w:rsidRPr="00B3663D" w:rsidR="005A771B">
        <w:rPr>
          <w:sz w:val="20"/>
        </w:rPr>
        <w:t xml:space="preserve"> </w:t>
      </w:r>
      <w:r w:rsidRPr="00B3663D">
        <w:rPr>
          <w:sz w:val="20"/>
        </w:rPr>
        <w:t>birçok</w:t>
      </w:r>
      <w:r w:rsidRPr="00B3663D" w:rsidR="005A771B">
        <w:rPr>
          <w:sz w:val="20"/>
        </w:rPr>
        <w:t xml:space="preserve"> </w:t>
      </w:r>
      <w:r w:rsidRPr="00B3663D">
        <w:rPr>
          <w:sz w:val="20"/>
        </w:rPr>
        <w:t>alanda</w:t>
      </w:r>
      <w:r w:rsidRPr="00B3663D" w:rsidR="005A771B">
        <w:rPr>
          <w:sz w:val="20"/>
        </w:rPr>
        <w:t xml:space="preserve"> </w:t>
      </w:r>
      <w:r w:rsidRPr="00B3663D">
        <w:rPr>
          <w:sz w:val="20"/>
        </w:rPr>
        <w:t>yatırıma</w:t>
      </w:r>
      <w:r w:rsidRPr="00B3663D" w:rsidR="005A771B">
        <w:rPr>
          <w:sz w:val="20"/>
        </w:rPr>
        <w:t xml:space="preserve"> </w:t>
      </w:r>
      <w:r w:rsidRPr="00B3663D">
        <w:rPr>
          <w:sz w:val="20"/>
        </w:rPr>
        <w:t>ve</w:t>
      </w:r>
      <w:r w:rsidRPr="00B3663D" w:rsidR="005A771B">
        <w:rPr>
          <w:sz w:val="20"/>
        </w:rPr>
        <w:t xml:space="preserve"> </w:t>
      </w:r>
      <w:r w:rsidRPr="00B3663D">
        <w:rPr>
          <w:sz w:val="20"/>
        </w:rPr>
        <w:t>devlet</w:t>
      </w:r>
      <w:r w:rsidRPr="00B3663D" w:rsidR="005A771B">
        <w:rPr>
          <w:sz w:val="20"/>
        </w:rPr>
        <w:t xml:space="preserve"> </w:t>
      </w:r>
      <w:r w:rsidRPr="00B3663D">
        <w:rPr>
          <w:sz w:val="20"/>
        </w:rPr>
        <w:t>desteğine</w:t>
      </w:r>
      <w:r w:rsidRPr="00B3663D" w:rsidR="005A771B">
        <w:rPr>
          <w:sz w:val="20"/>
        </w:rPr>
        <w:t xml:space="preserve"> </w:t>
      </w:r>
      <w:r w:rsidRPr="00B3663D">
        <w:rPr>
          <w:sz w:val="20"/>
        </w:rPr>
        <w:t>ihtiyacı</w:t>
      </w:r>
      <w:r w:rsidRPr="00B3663D" w:rsidR="005A771B">
        <w:rPr>
          <w:sz w:val="20"/>
        </w:rPr>
        <w:t xml:space="preserve"> </w:t>
      </w:r>
      <w:r w:rsidRPr="00B3663D">
        <w:rPr>
          <w:sz w:val="20"/>
        </w:rPr>
        <w:t>vardır.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Altı</w:t>
      </w:r>
      <w:r w:rsidRPr="00B3663D" w:rsidR="005A771B">
        <w:rPr>
          <w:sz w:val="20"/>
        </w:rPr>
        <w:t xml:space="preserve"> </w:t>
      </w:r>
      <w:r w:rsidRPr="00B3663D">
        <w:rPr>
          <w:sz w:val="20"/>
        </w:rPr>
        <w:t>bin</w:t>
      </w:r>
      <w:r w:rsidRPr="00B3663D" w:rsidR="005A771B">
        <w:rPr>
          <w:sz w:val="20"/>
        </w:rPr>
        <w:t xml:space="preserve"> </w:t>
      </w:r>
      <w:r w:rsidRPr="00B3663D">
        <w:rPr>
          <w:sz w:val="20"/>
        </w:rPr>
        <w:t>yıl</w:t>
      </w:r>
      <w:r w:rsidRPr="00B3663D" w:rsidR="005A771B">
        <w:rPr>
          <w:sz w:val="20"/>
        </w:rPr>
        <w:t xml:space="preserve"> </w:t>
      </w:r>
      <w:r w:rsidRPr="00B3663D">
        <w:rPr>
          <w:sz w:val="20"/>
        </w:rPr>
        <w:t>önceye</w:t>
      </w:r>
      <w:r w:rsidRPr="00B3663D" w:rsidR="005A771B">
        <w:rPr>
          <w:sz w:val="20"/>
        </w:rPr>
        <w:t xml:space="preserve"> </w:t>
      </w:r>
      <w:r w:rsidRPr="00B3663D">
        <w:rPr>
          <w:sz w:val="20"/>
        </w:rPr>
        <w:t>dayanan</w:t>
      </w:r>
      <w:r w:rsidRPr="00B3663D" w:rsidR="005A771B">
        <w:rPr>
          <w:sz w:val="20"/>
        </w:rPr>
        <w:t xml:space="preserve"> </w:t>
      </w:r>
      <w:r w:rsidRPr="00B3663D">
        <w:rPr>
          <w:sz w:val="20"/>
        </w:rPr>
        <w:t>ilk</w:t>
      </w:r>
      <w:r w:rsidRPr="00B3663D" w:rsidR="005A771B">
        <w:rPr>
          <w:sz w:val="20"/>
        </w:rPr>
        <w:t xml:space="preserve"> </w:t>
      </w:r>
      <w:r w:rsidRPr="00B3663D">
        <w:rPr>
          <w:sz w:val="20"/>
        </w:rPr>
        <w:t>ticari</w:t>
      </w:r>
      <w:r w:rsidRPr="00B3663D" w:rsidR="005A771B">
        <w:rPr>
          <w:sz w:val="20"/>
        </w:rPr>
        <w:t xml:space="preserve"> </w:t>
      </w:r>
      <w:r w:rsidRPr="00B3663D">
        <w:rPr>
          <w:sz w:val="20"/>
        </w:rPr>
        <w:t>belgelerin</w:t>
      </w:r>
      <w:r w:rsidRPr="00B3663D" w:rsidR="005A771B">
        <w:rPr>
          <w:sz w:val="20"/>
        </w:rPr>
        <w:t xml:space="preserve"> </w:t>
      </w:r>
      <w:r w:rsidRPr="00B3663D">
        <w:rPr>
          <w:sz w:val="20"/>
        </w:rPr>
        <w:t>gün</w:t>
      </w:r>
      <w:r w:rsidRPr="00B3663D" w:rsidR="005A771B">
        <w:rPr>
          <w:sz w:val="20"/>
        </w:rPr>
        <w:t xml:space="preserve"> </w:t>
      </w:r>
      <w:r w:rsidRPr="00B3663D">
        <w:rPr>
          <w:sz w:val="20"/>
        </w:rPr>
        <w:t>ışığına</w:t>
      </w:r>
      <w:r w:rsidRPr="00B3663D" w:rsidR="005A771B">
        <w:rPr>
          <w:sz w:val="20"/>
        </w:rPr>
        <w:t xml:space="preserve"> </w:t>
      </w:r>
      <w:r w:rsidRPr="00B3663D">
        <w:rPr>
          <w:sz w:val="20"/>
        </w:rPr>
        <w:t>çıkarıldığı</w:t>
      </w:r>
      <w:r w:rsidRPr="00B3663D" w:rsidR="005A771B">
        <w:rPr>
          <w:sz w:val="20"/>
        </w:rPr>
        <w:t xml:space="preserve"> </w:t>
      </w:r>
      <w:r w:rsidRPr="00B3663D">
        <w:rPr>
          <w:sz w:val="20"/>
        </w:rPr>
        <w:t>Kültepe</w:t>
      </w:r>
      <w:r w:rsidRPr="00B3663D" w:rsidR="005A771B">
        <w:rPr>
          <w:sz w:val="20"/>
        </w:rPr>
        <w:t xml:space="preserve"> </w:t>
      </w:r>
      <w:r w:rsidRPr="00B3663D">
        <w:rPr>
          <w:sz w:val="20"/>
        </w:rPr>
        <w:t>Kayseri’dedir.</w:t>
      </w:r>
      <w:r w:rsidRPr="00B3663D" w:rsidR="005A771B">
        <w:rPr>
          <w:sz w:val="20"/>
        </w:rPr>
        <w:t xml:space="preserve"> </w:t>
      </w:r>
      <w:r w:rsidRPr="00B3663D">
        <w:rPr>
          <w:sz w:val="20"/>
        </w:rPr>
        <w:t>Yine,</w:t>
      </w:r>
      <w:r w:rsidRPr="00B3663D" w:rsidR="005A771B">
        <w:rPr>
          <w:sz w:val="20"/>
        </w:rPr>
        <w:t xml:space="preserve"> </w:t>
      </w:r>
      <w:r w:rsidRPr="00B3663D">
        <w:rPr>
          <w:sz w:val="20"/>
        </w:rPr>
        <w:t>İncesu</w:t>
      </w:r>
      <w:r w:rsidRPr="00B3663D" w:rsidR="005A771B">
        <w:rPr>
          <w:sz w:val="20"/>
        </w:rPr>
        <w:t xml:space="preserve"> </w:t>
      </w:r>
      <w:r w:rsidRPr="00B3663D">
        <w:rPr>
          <w:sz w:val="20"/>
        </w:rPr>
        <w:t>ilçesinde</w:t>
      </w:r>
      <w:r w:rsidRPr="00B3663D" w:rsidR="005A771B">
        <w:rPr>
          <w:sz w:val="20"/>
        </w:rPr>
        <w:t xml:space="preserve"> </w:t>
      </w:r>
      <w:r w:rsidRPr="00B3663D">
        <w:rPr>
          <w:sz w:val="20"/>
        </w:rPr>
        <w:t>Kara</w:t>
      </w:r>
      <w:r w:rsidRPr="00B3663D" w:rsidR="005A771B">
        <w:rPr>
          <w:sz w:val="20"/>
        </w:rPr>
        <w:t xml:space="preserve"> </w:t>
      </w:r>
      <w:r w:rsidRPr="00B3663D">
        <w:rPr>
          <w:sz w:val="20"/>
        </w:rPr>
        <w:t>Mustafa</w:t>
      </w:r>
      <w:r w:rsidRPr="00B3663D" w:rsidR="005A771B">
        <w:rPr>
          <w:sz w:val="20"/>
        </w:rPr>
        <w:t xml:space="preserve"> </w:t>
      </w:r>
      <w:r w:rsidRPr="00B3663D">
        <w:rPr>
          <w:sz w:val="20"/>
        </w:rPr>
        <w:t>Paşa,</w:t>
      </w:r>
      <w:r w:rsidRPr="00B3663D" w:rsidR="005A771B">
        <w:rPr>
          <w:sz w:val="20"/>
        </w:rPr>
        <w:t xml:space="preserve"> </w:t>
      </w:r>
      <w:r w:rsidRPr="00B3663D">
        <w:rPr>
          <w:sz w:val="20"/>
        </w:rPr>
        <w:t>Bünyan</w:t>
      </w:r>
      <w:r w:rsidRPr="00B3663D" w:rsidR="005A771B">
        <w:rPr>
          <w:sz w:val="20"/>
        </w:rPr>
        <w:t xml:space="preserve"> </w:t>
      </w:r>
      <w:r w:rsidRPr="00B3663D">
        <w:rPr>
          <w:sz w:val="20"/>
        </w:rPr>
        <w:t>ilçesinde</w:t>
      </w:r>
      <w:r w:rsidRPr="00B3663D" w:rsidR="005A771B">
        <w:rPr>
          <w:sz w:val="20"/>
        </w:rPr>
        <w:t xml:space="preserve"> </w:t>
      </w:r>
      <w:r w:rsidRPr="00B3663D">
        <w:rPr>
          <w:sz w:val="20"/>
        </w:rPr>
        <w:t>ise</w:t>
      </w:r>
      <w:r w:rsidRPr="00B3663D" w:rsidR="005A771B">
        <w:rPr>
          <w:sz w:val="20"/>
        </w:rPr>
        <w:t xml:space="preserve"> </w:t>
      </w:r>
      <w:r w:rsidRPr="00B3663D">
        <w:rPr>
          <w:sz w:val="20"/>
        </w:rPr>
        <w:t>Sultan</w:t>
      </w:r>
      <w:r w:rsidRPr="00B3663D" w:rsidR="005A771B">
        <w:rPr>
          <w:sz w:val="20"/>
        </w:rPr>
        <w:t xml:space="preserve"> </w:t>
      </w:r>
      <w:r w:rsidRPr="00B3663D">
        <w:rPr>
          <w:sz w:val="20"/>
        </w:rPr>
        <w:t>Hanı</w:t>
      </w:r>
      <w:r w:rsidRPr="00B3663D" w:rsidR="005A771B">
        <w:rPr>
          <w:sz w:val="20"/>
        </w:rPr>
        <w:t xml:space="preserve"> </w:t>
      </w:r>
      <w:r w:rsidRPr="00B3663D">
        <w:rPr>
          <w:sz w:val="20"/>
        </w:rPr>
        <w:t>ve</w:t>
      </w:r>
      <w:r w:rsidRPr="00B3663D" w:rsidR="005A771B">
        <w:rPr>
          <w:sz w:val="20"/>
        </w:rPr>
        <w:t xml:space="preserve"> </w:t>
      </w:r>
      <w:r w:rsidRPr="00B3663D">
        <w:rPr>
          <w:sz w:val="20"/>
        </w:rPr>
        <w:t>Karatay</w:t>
      </w:r>
      <w:r w:rsidRPr="00B3663D" w:rsidR="005A771B">
        <w:rPr>
          <w:sz w:val="20"/>
        </w:rPr>
        <w:t xml:space="preserve"> </w:t>
      </w:r>
      <w:r w:rsidRPr="00B3663D">
        <w:rPr>
          <w:sz w:val="20"/>
        </w:rPr>
        <w:t>kervansarayları</w:t>
      </w:r>
      <w:r w:rsidRPr="00B3663D" w:rsidR="005A771B">
        <w:rPr>
          <w:sz w:val="20"/>
        </w:rPr>
        <w:t xml:space="preserve"> </w:t>
      </w:r>
      <w:r w:rsidRPr="00B3663D">
        <w:rPr>
          <w:sz w:val="20"/>
        </w:rPr>
        <w:t>İpek</w:t>
      </w:r>
      <w:r w:rsidRPr="00B3663D" w:rsidR="005A771B">
        <w:rPr>
          <w:sz w:val="20"/>
        </w:rPr>
        <w:t xml:space="preserve"> </w:t>
      </w:r>
      <w:r w:rsidRPr="00B3663D">
        <w:rPr>
          <w:sz w:val="20"/>
        </w:rPr>
        <w:t>Yolu</w:t>
      </w:r>
      <w:r w:rsidRPr="00B3663D" w:rsidR="005A771B">
        <w:rPr>
          <w:sz w:val="20"/>
        </w:rPr>
        <w:t xml:space="preserve"> </w:t>
      </w:r>
      <w:r w:rsidRPr="00B3663D">
        <w:rPr>
          <w:sz w:val="20"/>
        </w:rPr>
        <w:t>üzerindeki</w:t>
      </w:r>
      <w:r w:rsidRPr="00B3663D" w:rsidR="005A771B">
        <w:rPr>
          <w:sz w:val="20"/>
        </w:rPr>
        <w:t xml:space="preserve"> </w:t>
      </w:r>
      <w:r w:rsidRPr="00B3663D">
        <w:rPr>
          <w:sz w:val="20"/>
        </w:rPr>
        <w:t>dinlenme</w:t>
      </w:r>
      <w:r w:rsidRPr="00B3663D" w:rsidR="005A771B">
        <w:rPr>
          <w:sz w:val="20"/>
        </w:rPr>
        <w:t xml:space="preserve"> </w:t>
      </w:r>
      <w:r w:rsidRPr="00B3663D">
        <w:rPr>
          <w:sz w:val="20"/>
        </w:rPr>
        <w:t>mekânlarıydı.</w:t>
      </w:r>
      <w:r w:rsidRPr="00B3663D" w:rsidR="005A771B">
        <w:rPr>
          <w:sz w:val="20"/>
        </w:rPr>
        <w:t xml:space="preserve"> </w:t>
      </w:r>
      <w:r w:rsidRPr="00B3663D">
        <w:rPr>
          <w:sz w:val="20"/>
        </w:rPr>
        <w:t>13’üncü</w:t>
      </w:r>
      <w:r w:rsidRPr="00B3663D" w:rsidR="005A771B">
        <w:rPr>
          <w:sz w:val="20"/>
        </w:rPr>
        <w:t xml:space="preserve"> </w:t>
      </w:r>
      <w:r w:rsidRPr="00B3663D">
        <w:rPr>
          <w:sz w:val="20"/>
        </w:rPr>
        <w:t>yüzyılda</w:t>
      </w:r>
      <w:r w:rsidRPr="00B3663D" w:rsidR="005A771B">
        <w:rPr>
          <w:sz w:val="20"/>
        </w:rPr>
        <w:t xml:space="preserve"> </w:t>
      </w:r>
      <w:r w:rsidRPr="00B3663D">
        <w:rPr>
          <w:sz w:val="20"/>
        </w:rPr>
        <w:t>Selçuklu</w:t>
      </w:r>
      <w:r w:rsidRPr="00B3663D" w:rsidR="005A771B">
        <w:rPr>
          <w:sz w:val="20"/>
        </w:rPr>
        <w:t xml:space="preserve"> </w:t>
      </w:r>
      <w:r w:rsidRPr="00B3663D">
        <w:rPr>
          <w:sz w:val="20"/>
        </w:rPr>
        <w:t>İmparatorluğu</w:t>
      </w:r>
      <w:r w:rsidRPr="00B3663D" w:rsidR="005A771B">
        <w:rPr>
          <w:sz w:val="20"/>
        </w:rPr>
        <w:t xml:space="preserve"> </w:t>
      </w:r>
      <w:r w:rsidRPr="00B3663D">
        <w:rPr>
          <w:sz w:val="20"/>
        </w:rPr>
        <w:t>döneminde</w:t>
      </w:r>
      <w:r w:rsidRPr="00B3663D" w:rsidR="005A771B">
        <w:rPr>
          <w:sz w:val="20"/>
        </w:rPr>
        <w:t xml:space="preserve"> </w:t>
      </w:r>
      <w:r w:rsidRPr="00B3663D">
        <w:rPr>
          <w:sz w:val="20"/>
        </w:rPr>
        <w:t>Pınarbaşı’nın</w:t>
      </w:r>
      <w:r w:rsidRPr="00B3663D" w:rsidR="005A771B">
        <w:rPr>
          <w:sz w:val="20"/>
        </w:rPr>
        <w:t xml:space="preserve"> </w:t>
      </w:r>
      <w:r w:rsidRPr="00B3663D">
        <w:rPr>
          <w:sz w:val="20"/>
        </w:rPr>
        <w:t>Yabanlu</w:t>
      </w:r>
      <w:r w:rsidRPr="00B3663D" w:rsidR="005A771B">
        <w:rPr>
          <w:sz w:val="20"/>
        </w:rPr>
        <w:t xml:space="preserve"> </w:t>
      </w:r>
      <w:r w:rsidRPr="00B3663D">
        <w:rPr>
          <w:sz w:val="20"/>
        </w:rPr>
        <w:t>Pazarı</w:t>
      </w:r>
      <w:r w:rsidRPr="00B3663D" w:rsidR="005A771B">
        <w:rPr>
          <w:sz w:val="20"/>
        </w:rPr>
        <w:t xml:space="preserve"> </w:t>
      </w:r>
      <w:r w:rsidRPr="00B3663D">
        <w:rPr>
          <w:sz w:val="20"/>
        </w:rPr>
        <w:t>Pazarören’de</w:t>
      </w:r>
      <w:r w:rsidRPr="00B3663D" w:rsidR="005A771B">
        <w:rPr>
          <w:sz w:val="20"/>
        </w:rPr>
        <w:t xml:space="preserve"> </w:t>
      </w:r>
      <w:r w:rsidRPr="00B3663D">
        <w:rPr>
          <w:sz w:val="20"/>
        </w:rPr>
        <w:t>kurulmuştur.</w:t>
      </w:r>
      <w:r w:rsidRPr="00B3663D" w:rsidR="005A771B">
        <w:rPr>
          <w:sz w:val="20"/>
        </w:rPr>
        <w:t xml:space="preserve"> </w:t>
      </w:r>
      <w:r w:rsidRPr="00B3663D">
        <w:rPr>
          <w:sz w:val="20"/>
        </w:rPr>
        <w:t>Fakat</w:t>
      </w:r>
      <w:r w:rsidRPr="00B3663D" w:rsidR="005A771B">
        <w:rPr>
          <w:sz w:val="20"/>
        </w:rPr>
        <w:t xml:space="preserve"> </w:t>
      </w:r>
      <w:r w:rsidRPr="00B3663D">
        <w:rPr>
          <w:sz w:val="20"/>
        </w:rPr>
        <w:t>Kayseri</w:t>
      </w:r>
      <w:r w:rsidRPr="00B3663D" w:rsidR="005A771B">
        <w:rPr>
          <w:sz w:val="20"/>
        </w:rPr>
        <w:t xml:space="preserve"> </w:t>
      </w:r>
      <w:r w:rsidRPr="00B3663D">
        <w:rPr>
          <w:sz w:val="20"/>
        </w:rPr>
        <w:t>ticarette</w:t>
      </w:r>
      <w:r w:rsidRPr="00B3663D" w:rsidR="005A771B">
        <w:rPr>
          <w:sz w:val="20"/>
        </w:rPr>
        <w:t xml:space="preserve"> </w:t>
      </w:r>
      <w:r w:rsidRPr="00B3663D">
        <w:rPr>
          <w:sz w:val="20"/>
        </w:rPr>
        <w:t>ve</w:t>
      </w:r>
      <w:r w:rsidRPr="00B3663D" w:rsidR="005A771B">
        <w:rPr>
          <w:sz w:val="20"/>
        </w:rPr>
        <w:t xml:space="preserve"> </w:t>
      </w:r>
      <w:r w:rsidRPr="00B3663D">
        <w:rPr>
          <w:sz w:val="20"/>
        </w:rPr>
        <w:t>sanayide</w:t>
      </w:r>
      <w:r w:rsidRPr="00B3663D" w:rsidR="005A771B">
        <w:rPr>
          <w:sz w:val="20"/>
        </w:rPr>
        <w:t xml:space="preserve"> </w:t>
      </w:r>
      <w:r w:rsidRPr="00B3663D">
        <w:rPr>
          <w:sz w:val="20"/>
        </w:rPr>
        <w:t>hak</w:t>
      </w:r>
      <w:r w:rsidRPr="00B3663D" w:rsidR="005A771B">
        <w:rPr>
          <w:sz w:val="20"/>
        </w:rPr>
        <w:t xml:space="preserve"> </w:t>
      </w:r>
      <w:r w:rsidRPr="00B3663D">
        <w:rPr>
          <w:sz w:val="20"/>
        </w:rPr>
        <w:t>ettiği</w:t>
      </w:r>
      <w:r w:rsidRPr="00B3663D" w:rsidR="005A771B">
        <w:rPr>
          <w:sz w:val="20"/>
        </w:rPr>
        <w:t xml:space="preserve"> </w:t>
      </w:r>
      <w:r w:rsidRPr="00B3663D">
        <w:rPr>
          <w:sz w:val="20"/>
        </w:rPr>
        <w:t>yerde</w:t>
      </w:r>
      <w:r w:rsidRPr="00B3663D" w:rsidR="005A771B">
        <w:rPr>
          <w:sz w:val="20"/>
        </w:rPr>
        <w:t xml:space="preserve"> </w:t>
      </w:r>
      <w:r w:rsidRPr="00B3663D">
        <w:rPr>
          <w:sz w:val="20"/>
        </w:rPr>
        <w:t>değildir.</w:t>
      </w:r>
      <w:r w:rsidRPr="00B3663D" w:rsidR="005A771B">
        <w:rPr>
          <w:sz w:val="20"/>
        </w:rPr>
        <w:t xml:space="preserve"> </w:t>
      </w:r>
      <w:r w:rsidRPr="00B3663D">
        <w:rPr>
          <w:sz w:val="20"/>
        </w:rPr>
        <w:t>Adı</w:t>
      </w:r>
      <w:r w:rsidRPr="00B3663D" w:rsidR="005A771B">
        <w:rPr>
          <w:sz w:val="20"/>
        </w:rPr>
        <w:t xml:space="preserve"> </w:t>
      </w:r>
      <w:r w:rsidRPr="00B3663D">
        <w:rPr>
          <w:sz w:val="20"/>
        </w:rPr>
        <w:t>çıkmış</w:t>
      </w:r>
      <w:r w:rsidRPr="00B3663D" w:rsidR="005A771B">
        <w:rPr>
          <w:sz w:val="20"/>
        </w:rPr>
        <w:t xml:space="preserve"> </w:t>
      </w:r>
      <w:r w:rsidRPr="00B3663D">
        <w:rPr>
          <w:sz w:val="20"/>
        </w:rPr>
        <w:t>“Kayserili</w:t>
      </w:r>
      <w:r w:rsidRPr="00B3663D" w:rsidR="005A771B">
        <w:rPr>
          <w:sz w:val="20"/>
        </w:rPr>
        <w:t xml:space="preserve"> </w:t>
      </w:r>
      <w:r w:rsidRPr="00B3663D">
        <w:rPr>
          <w:sz w:val="20"/>
        </w:rPr>
        <w:t>işini</w:t>
      </w:r>
      <w:r w:rsidRPr="00B3663D" w:rsidR="005A771B">
        <w:rPr>
          <w:sz w:val="20"/>
        </w:rPr>
        <w:t xml:space="preserve"> </w:t>
      </w:r>
      <w:r w:rsidRPr="00B3663D">
        <w:rPr>
          <w:sz w:val="20"/>
        </w:rPr>
        <w:t>bilir.”</w:t>
      </w:r>
      <w:r w:rsidRPr="00B3663D" w:rsidR="005A771B">
        <w:rPr>
          <w:sz w:val="20"/>
        </w:rPr>
        <w:t xml:space="preserve"> </w:t>
      </w:r>
      <w:r w:rsidRPr="00B3663D">
        <w:rPr>
          <w:sz w:val="20"/>
        </w:rPr>
        <w:t>diye;</w:t>
      </w:r>
      <w:r w:rsidRPr="00B3663D" w:rsidR="005A771B">
        <w:rPr>
          <w:sz w:val="20"/>
        </w:rPr>
        <w:t xml:space="preserve"> </w:t>
      </w:r>
      <w:r w:rsidRPr="00B3663D">
        <w:rPr>
          <w:sz w:val="20"/>
        </w:rPr>
        <w:t>Kayserili</w:t>
      </w:r>
      <w:r w:rsidRPr="00B3663D" w:rsidR="005A771B">
        <w:rPr>
          <w:sz w:val="20"/>
        </w:rPr>
        <w:t xml:space="preserve"> </w:t>
      </w:r>
      <w:r w:rsidRPr="00B3663D">
        <w:rPr>
          <w:sz w:val="20"/>
        </w:rPr>
        <w:t>kendi</w:t>
      </w:r>
      <w:r w:rsidRPr="00B3663D" w:rsidR="005A771B">
        <w:rPr>
          <w:sz w:val="20"/>
        </w:rPr>
        <w:t xml:space="preserve"> </w:t>
      </w:r>
      <w:r w:rsidRPr="00B3663D">
        <w:rPr>
          <w:sz w:val="20"/>
        </w:rPr>
        <w:t>işini</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bilir,</w:t>
      </w:r>
      <w:r w:rsidRPr="00B3663D" w:rsidR="005A771B">
        <w:rPr>
          <w:sz w:val="20"/>
        </w:rPr>
        <w:t xml:space="preserve"> </w:t>
      </w:r>
      <w:r w:rsidRPr="00B3663D">
        <w:rPr>
          <w:sz w:val="20"/>
        </w:rPr>
        <w:t>doğrudur</w:t>
      </w:r>
      <w:r w:rsidRPr="00B3663D" w:rsidR="005A771B">
        <w:rPr>
          <w:sz w:val="20"/>
        </w:rPr>
        <w:t xml:space="preserve"> </w:t>
      </w:r>
      <w:r w:rsidRPr="00B3663D">
        <w:rPr>
          <w:sz w:val="20"/>
        </w:rPr>
        <w:t>ama</w:t>
      </w:r>
      <w:r w:rsidRPr="00B3663D" w:rsidR="005A771B">
        <w:rPr>
          <w:sz w:val="20"/>
        </w:rPr>
        <w:t xml:space="preserve"> </w:t>
      </w:r>
      <w:r w:rsidRPr="00B3663D">
        <w:rPr>
          <w:sz w:val="20"/>
        </w:rPr>
        <w:t>bugün</w:t>
      </w:r>
      <w:r w:rsidRPr="00B3663D" w:rsidR="005A771B">
        <w:rPr>
          <w:sz w:val="20"/>
        </w:rPr>
        <w:t xml:space="preserve"> </w:t>
      </w:r>
      <w:r w:rsidRPr="00B3663D">
        <w:rPr>
          <w:sz w:val="20"/>
        </w:rPr>
        <w:t>geldiğimiz</w:t>
      </w:r>
      <w:r w:rsidRPr="00B3663D" w:rsidR="005A771B">
        <w:rPr>
          <w:sz w:val="20"/>
        </w:rPr>
        <w:t xml:space="preserve"> </w:t>
      </w:r>
      <w:r w:rsidRPr="00B3663D">
        <w:rPr>
          <w:sz w:val="20"/>
        </w:rPr>
        <w:t>noktada</w:t>
      </w:r>
      <w:r w:rsidRPr="00B3663D" w:rsidR="005A771B">
        <w:rPr>
          <w:sz w:val="20"/>
        </w:rPr>
        <w:t xml:space="preserve"> </w:t>
      </w:r>
      <w:r w:rsidRPr="00B3663D">
        <w:rPr>
          <w:sz w:val="20"/>
        </w:rPr>
        <w:t>birçok</w:t>
      </w:r>
      <w:r w:rsidRPr="00B3663D" w:rsidR="005A771B">
        <w:rPr>
          <w:sz w:val="20"/>
        </w:rPr>
        <w:t xml:space="preserve"> </w:t>
      </w:r>
      <w:r w:rsidRPr="00B3663D">
        <w:rPr>
          <w:sz w:val="20"/>
        </w:rPr>
        <w:t>ilin</w:t>
      </w:r>
      <w:r w:rsidRPr="00B3663D" w:rsidR="005A771B">
        <w:rPr>
          <w:sz w:val="20"/>
        </w:rPr>
        <w:t xml:space="preserve"> </w:t>
      </w:r>
      <w:r w:rsidRPr="00B3663D">
        <w:rPr>
          <w:sz w:val="20"/>
        </w:rPr>
        <w:t>ihracat</w:t>
      </w:r>
      <w:r w:rsidRPr="00B3663D" w:rsidR="005A771B">
        <w:rPr>
          <w:sz w:val="20"/>
        </w:rPr>
        <w:t xml:space="preserve"> </w:t>
      </w:r>
      <w:r w:rsidRPr="00B3663D">
        <w:rPr>
          <w:sz w:val="20"/>
        </w:rPr>
        <w:t>rakamlarının</w:t>
      </w:r>
      <w:r w:rsidRPr="00B3663D" w:rsidR="005A771B">
        <w:rPr>
          <w:sz w:val="20"/>
        </w:rPr>
        <w:t xml:space="preserve"> </w:t>
      </w:r>
      <w:r w:rsidRPr="00B3663D">
        <w:rPr>
          <w:sz w:val="20"/>
        </w:rPr>
        <w:t>altındayız.</w:t>
      </w:r>
      <w:r w:rsidRPr="00B3663D" w:rsidR="005A771B">
        <w:rPr>
          <w:sz w:val="20"/>
        </w:rPr>
        <w:t xml:space="preserve"> </w:t>
      </w:r>
      <w:r w:rsidRPr="00B3663D">
        <w:rPr>
          <w:sz w:val="20"/>
        </w:rPr>
        <w:t>Kayseri’nin</w:t>
      </w:r>
      <w:r w:rsidRPr="00B3663D" w:rsidR="005A771B">
        <w:rPr>
          <w:sz w:val="20"/>
        </w:rPr>
        <w:t xml:space="preserve"> </w:t>
      </w:r>
      <w:r w:rsidRPr="00B3663D">
        <w:rPr>
          <w:sz w:val="20"/>
        </w:rPr>
        <w:t>“İkinci</w:t>
      </w:r>
      <w:r w:rsidRPr="00B3663D" w:rsidR="005A771B">
        <w:rPr>
          <w:sz w:val="20"/>
        </w:rPr>
        <w:t xml:space="preserve"> </w:t>
      </w:r>
      <w:r w:rsidRPr="00B3663D">
        <w:rPr>
          <w:sz w:val="20"/>
        </w:rPr>
        <w:t>Bölge”de</w:t>
      </w:r>
      <w:r w:rsidRPr="00B3663D" w:rsidR="005A771B">
        <w:rPr>
          <w:sz w:val="20"/>
        </w:rPr>
        <w:t xml:space="preserve"> </w:t>
      </w:r>
      <w:r w:rsidRPr="00B3663D">
        <w:rPr>
          <w:sz w:val="20"/>
        </w:rPr>
        <w:t>teşvik</w:t>
      </w:r>
      <w:r w:rsidRPr="00B3663D" w:rsidR="005A771B">
        <w:rPr>
          <w:sz w:val="20"/>
        </w:rPr>
        <w:t xml:space="preserve"> </w:t>
      </w:r>
      <w:r w:rsidRPr="00B3663D">
        <w:rPr>
          <w:sz w:val="20"/>
        </w:rPr>
        <w:t>alması</w:t>
      </w:r>
      <w:r w:rsidRPr="00B3663D" w:rsidR="005A771B">
        <w:rPr>
          <w:sz w:val="20"/>
        </w:rPr>
        <w:t xml:space="preserve"> </w:t>
      </w:r>
      <w:r w:rsidRPr="00B3663D">
        <w:rPr>
          <w:sz w:val="20"/>
        </w:rPr>
        <w:t>bizi</w:t>
      </w:r>
      <w:r w:rsidRPr="00B3663D" w:rsidR="005A771B">
        <w:rPr>
          <w:sz w:val="20"/>
        </w:rPr>
        <w:t xml:space="preserve"> </w:t>
      </w:r>
      <w:r w:rsidRPr="00B3663D">
        <w:rPr>
          <w:sz w:val="20"/>
        </w:rPr>
        <w:t>olumsuz</w:t>
      </w:r>
      <w:r w:rsidRPr="00B3663D" w:rsidR="005A771B">
        <w:rPr>
          <w:sz w:val="20"/>
        </w:rPr>
        <w:t xml:space="preserve"> </w:t>
      </w:r>
      <w:r w:rsidRPr="00B3663D">
        <w:rPr>
          <w:sz w:val="20"/>
        </w:rPr>
        <w:t>etkilemektedir.</w:t>
      </w:r>
      <w:r w:rsidRPr="00B3663D" w:rsidR="005A771B">
        <w:rPr>
          <w:sz w:val="20"/>
        </w:rPr>
        <w:t xml:space="preserve"> </w:t>
      </w:r>
      <w:r w:rsidRPr="00B3663D">
        <w:rPr>
          <w:sz w:val="20"/>
        </w:rPr>
        <w:t>Yeni</w:t>
      </w:r>
      <w:r w:rsidRPr="00B3663D" w:rsidR="005A771B">
        <w:rPr>
          <w:sz w:val="20"/>
        </w:rPr>
        <w:t xml:space="preserve"> </w:t>
      </w:r>
      <w:r w:rsidRPr="00B3663D">
        <w:rPr>
          <w:sz w:val="20"/>
        </w:rPr>
        <w:t>teşvik</w:t>
      </w:r>
      <w:r w:rsidRPr="00B3663D" w:rsidR="005A771B">
        <w:rPr>
          <w:sz w:val="20"/>
        </w:rPr>
        <w:t xml:space="preserve"> </w:t>
      </w:r>
      <w:r w:rsidRPr="00B3663D">
        <w:rPr>
          <w:sz w:val="20"/>
        </w:rPr>
        <w:t>bölgelerine</w:t>
      </w:r>
      <w:r w:rsidRPr="00B3663D" w:rsidR="005A771B">
        <w:rPr>
          <w:sz w:val="20"/>
        </w:rPr>
        <w:t xml:space="preserve"> </w:t>
      </w:r>
      <w:r w:rsidRPr="00B3663D">
        <w:rPr>
          <w:sz w:val="20"/>
        </w:rPr>
        <w:t>sanayi</w:t>
      </w:r>
      <w:r w:rsidRPr="00B3663D" w:rsidR="005A771B">
        <w:rPr>
          <w:sz w:val="20"/>
        </w:rPr>
        <w:t xml:space="preserve"> </w:t>
      </w:r>
      <w:r w:rsidRPr="00B3663D">
        <w:rPr>
          <w:sz w:val="20"/>
        </w:rPr>
        <w:t>yatırımı</w:t>
      </w:r>
      <w:r w:rsidRPr="00B3663D" w:rsidR="005A771B">
        <w:rPr>
          <w:sz w:val="20"/>
        </w:rPr>
        <w:t xml:space="preserve"> </w:t>
      </w:r>
      <w:r w:rsidRPr="00B3663D">
        <w:rPr>
          <w:sz w:val="20"/>
        </w:rPr>
        <w:t>yapmak</w:t>
      </w:r>
      <w:r w:rsidRPr="00B3663D" w:rsidR="005A771B">
        <w:rPr>
          <w:sz w:val="20"/>
        </w:rPr>
        <w:t xml:space="preserve"> </w:t>
      </w:r>
      <w:r w:rsidRPr="00B3663D">
        <w:rPr>
          <w:sz w:val="20"/>
        </w:rPr>
        <w:t>isteyen</w:t>
      </w:r>
      <w:r w:rsidRPr="00B3663D" w:rsidR="005A771B">
        <w:rPr>
          <w:sz w:val="20"/>
        </w:rPr>
        <w:t xml:space="preserve"> </w:t>
      </w:r>
      <w:r w:rsidRPr="00B3663D">
        <w:rPr>
          <w:sz w:val="20"/>
        </w:rPr>
        <w:t>yatırımcıların</w:t>
      </w:r>
      <w:r w:rsidRPr="00B3663D" w:rsidR="005A771B">
        <w:rPr>
          <w:sz w:val="20"/>
        </w:rPr>
        <w:t xml:space="preserve"> </w:t>
      </w:r>
      <w:r w:rsidRPr="00B3663D">
        <w:rPr>
          <w:sz w:val="20"/>
        </w:rPr>
        <w:t>başka</w:t>
      </w:r>
      <w:r w:rsidRPr="00B3663D" w:rsidR="005A771B">
        <w:rPr>
          <w:sz w:val="20"/>
        </w:rPr>
        <w:t xml:space="preserve"> </w:t>
      </w:r>
      <w:r w:rsidRPr="00B3663D">
        <w:rPr>
          <w:sz w:val="20"/>
        </w:rPr>
        <w:t>bölgelere</w:t>
      </w:r>
      <w:r w:rsidRPr="00B3663D" w:rsidR="005A771B">
        <w:rPr>
          <w:sz w:val="20"/>
        </w:rPr>
        <w:t xml:space="preserve"> </w:t>
      </w:r>
      <w:r w:rsidRPr="00B3663D">
        <w:rPr>
          <w:sz w:val="20"/>
        </w:rPr>
        <w:t>yatırımlarını</w:t>
      </w:r>
      <w:r w:rsidRPr="00B3663D" w:rsidR="005A771B">
        <w:rPr>
          <w:sz w:val="20"/>
        </w:rPr>
        <w:t xml:space="preserve"> </w:t>
      </w:r>
      <w:r w:rsidRPr="00B3663D">
        <w:rPr>
          <w:sz w:val="20"/>
        </w:rPr>
        <w:t>kaydırması</w:t>
      </w:r>
      <w:r w:rsidRPr="00B3663D" w:rsidR="005A771B">
        <w:rPr>
          <w:sz w:val="20"/>
        </w:rPr>
        <w:t xml:space="preserve"> </w:t>
      </w:r>
      <w:r w:rsidRPr="00B3663D">
        <w:rPr>
          <w:sz w:val="20"/>
        </w:rPr>
        <w:t>Kayserili</w:t>
      </w:r>
      <w:r w:rsidRPr="00B3663D" w:rsidR="005A771B">
        <w:rPr>
          <w:sz w:val="20"/>
        </w:rPr>
        <w:t xml:space="preserve"> </w:t>
      </w:r>
      <w:r w:rsidRPr="00B3663D">
        <w:rPr>
          <w:sz w:val="20"/>
        </w:rPr>
        <w:t>olarak</w:t>
      </w:r>
      <w:r w:rsidRPr="00B3663D" w:rsidR="005A771B">
        <w:rPr>
          <w:sz w:val="20"/>
        </w:rPr>
        <w:t xml:space="preserve"> </w:t>
      </w:r>
      <w:r w:rsidRPr="00B3663D">
        <w:rPr>
          <w:sz w:val="20"/>
        </w:rPr>
        <w:t>bizleri</w:t>
      </w:r>
      <w:r w:rsidRPr="00B3663D" w:rsidR="005A771B">
        <w:rPr>
          <w:sz w:val="20"/>
        </w:rPr>
        <w:t xml:space="preserve"> </w:t>
      </w:r>
      <w:r w:rsidRPr="00B3663D">
        <w:rPr>
          <w:sz w:val="20"/>
        </w:rPr>
        <w:t>düşündürüyor.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Kayseri;</w:t>
      </w:r>
      <w:r w:rsidRPr="00B3663D" w:rsidR="005A771B">
        <w:rPr>
          <w:sz w:val="20"/>
        </w:rPr>
        <w:t xml:space="preserve"> </w:t>
      </w:r>
      <w:r w:rsidRPr="00B3663D">
        <w:rPr>
          <w:sz w:val="20"/>
        </w:rPr>
        <w:t>pastırma,</w:t>
      </w:r>
      <w:r w:rsidRPr="00B3663D" w:rsidR="005A771B">
        <w:rPr>
          <w:sz w:val="20"/>
        </w:rPr>
        <w:t xml:space="preserve"> </w:t>
      </w:r>
      <w:r w:rsidRPr="00B3663D">
        <w:rPr>
          <w:sz w:val="20"/>
        </w:rPr>
        <w:t>sucuk,</w:t>
      </w:r>
      <w:r w:rsidRPr="00B3663D" w:rsidR="005A771B">
        <w:rPr>
          <w:sz w:val="20"/>
        </w:rPr>
        <w:t xml:space="preserve"> </w:t>
      </w:r>
      <w:r w:rsidRPr="00B3663D">
        <w:rPr>
          <w:sz w:val="20"/>
        </w:rPr>
        <w:t>mantı</w:t>
      </w:r>
      <w:r w:rsidRPr="00B3663D" w:rsidR="005A771B">
        <w:rPr>
          <w:sz w:val="20"/>
        </w:rPr>
        <w:t xml:space="preserve"> </w:t>
      </w:r>
      <w:r w:rsidRPr="00B3663D">
        <w:rPr>
          <w:sz w:val="20"/>
        </w:rPr>
        <w:t>ve</w:t>
      </w:r>
      <w:r w:rsidRPr="00B3663D" w:rsidR="005A771B">
        <w:rPr>
          <w:sz w:val="20"/>
        </w:rPr>
        <w:t xml:space="preserve"> </w:t>
      </w:r>
      <w:r w:rsidRPr="00B3663D">
        <w:rPr>
          <w:sz w:val="20"/>
        </w:rPr>
        <w:t>yağlamasıyla</w:t>
      </w:r>
      <w:r w:rsidRPr="00B3663D" w:rsidR="005A771B">
        <w:rPr>
          <w:sz w:val="20"/>
        </w:rPr>
        <w:t xml:space="preserve"> </w:t>
      </w:r>
      <w:r w:rsidRPr="00B3663D">
        <w:rPr>
          <w:sz w:val="20"/>
        </w:rPr>
        <w:t>ün</w:t>
      </w:r>
      <w:r w:rsidRPr="00B3663D" w:rsidR="005A771B">
        <w:rPr>
          <w:sz w:val="20"/>
        </w:rPr>
        <w:t xml:space="preserve"> </w:t>
      </w:r>
      <w:r w:rsidRPr="00B3663D">
        <w:rPr>
          <w:sz w:val="20"/>
        </w:rPr>
        <w:t>salmıştır</w:t>
      </w:r>
      <w:r w:rsidRPr="00B3663D" w:rsidR="005A771B">
        <w:rPr>
          <w:sz w:val="20"/>
        </w:rPr>
        <w:t xml:space="preserve"> </w:t>
      </w:r>
      <w:r w:rsidRPr="00B3663D">
        <w:rPr>
          <w:sz w:val="20"/>
        </w:rPr>
        <w:t>ama</w:t>
      </w:r>
      <w:r w:rsidRPr="00B3663D" w:rsidR="005A771B">
        <w:rPr>
          <w:sz w:val="20"/>
        </w:rPr>
        <w:t xml:space="preserve"> </w:t>
      </w:r>
      <w:r w:rsidRPr="00B3663D">
        <w:rPr>
          <w:sz w:val="20"/>
        </w:rPr>
        <w:t>maalesef</w:t>
      </w:r>
      <w:r w:rsidRPr="00B3663D" w:rsidR="005A771B">
        <w:rPr>
          <w:sz w:val="20"/>
        </w:rPr>
        <w:t xml:space="preserve"> </w:t>
      </w:r>
      <w:r w:rsidRPr="00B3663D">
        <w:rPr>
          <w:sz w:val="20"/>
        </w:rPr>
        <w:t>sucuk</w:t>
      </w:r>
      <w:r w:rsidRPr="00B3663D" w:rsidR="005A771B">
        <w:rPr>
          <w:sz w:val="20"/>
        </w:rPr>
        <w:t xml:space="preserve"> </w:t>
      </w:r>
      <w:r w:rsidRPr="00B3663D">
        <w:rPr>
          <w:sz w:val="20"/>
        </w:rPr>
        <w:t>satış</w:t>
      </w:r>
      <w:r w:rsidRPr="00B3663D" w:rsidR="005A771B">
        <w:rPr>
          <w:sz w:val="20"/>
        </w:rPr>
        <w:t xml:space="preserve"> </w:t>
      </w:r>
      <w:r w:rsidRPr="00B3663D">
        <w:rPr>
          <w:sz w:val="20"/>
        </w:rPr>
        <w:t>rakamlarında</w:t>
      </w:r>
      <w:r w:rsidRPr="00B3663D" w:rsidR="005A771B">
        <w:rPr>
          <w:sz w:val="20"/>
        </w:rPr>
        <w:t xml:space="preserve"> </w:t>
      </w:r>
      <w:r w:rsidRPr="00B3663D">
        <w:rPr>
          <w:sz w:val="20"/>
        </w:rPr>
        <w:t>dahi</w:t>
      </w:r>
      <w:r w:rsidRPr="00B3663D" w:rsidR="005A771B">
        <w:rPr>
          <w:sz w:val="20"/>
        </w:rPr>
        <w:t xml:space="preserve"> </w:t>
      </w:r>
      <w:r w:rsidRPr="00B3663D">
        <w:rPr>
          <w:sz w:val="20"/>
        </w:rPr>
        <w:t>şehrimiz</w:t>
      </w:r>
      <w:r w:rsidRPr="00B3663D" w:rsidR="005A771B">
        <w:rPr>
          <w:sz w:val="20"/>
        </w:rPr>
        <w:t xml:space="preserve"> </w:t>
      </w:r>
      <w:r w:rsidRPr="00B3663D">
        <w:rPr>
          <w:sz w:val="20"/>
        </w:rPr>
        <w:t>neredeyse</w:t>
      </w:r>
      <w:r w:rsidRPr="00B3663D" w:rsidR="005A771B">
        <w:rPr>
          <w:sz w:val="20"/>
        </w:rPr>
        <w:t xml:space="preserve"> </w:t>
      </w:r>
      <w:r w:rsidRPr="00B3663D">
        <w:rPr>
          <w:sz w:val="20"/>
        </w:rPr>
        <w:t>Afyonkarahisar’ın</w:t>
      </w:r>
      <w:r w:rsidRPr="00B3663D" w:rsidR="005A771B">
        <w:rPr>
          <w:sz w:val="20"/>
        </w:rPr>
        <w:t xml:space="preserve"> </w:t>
      </w:r>
      <w:r w:rsidRPr="00B3663D">
        <w:rPr>
          <w:sz w:val="20"/>
        </w:rPr>
        <w:t>gerisinde</w:t>
      </w:r>
      <w:r w:rsidRPr="00B3663D" w:rsidR="005A771B">
        <w:rPr>
          <w:sz w:val="20"/>
        </w:rPr>
        <w:t xml:space="preserve"> </w:t>
      </w:r>
      <w:r w:rsidRPr="00B3663D">
        <w:rPr>
          <w:sz w:val="20"/>
        </w:rPr>
        <w:t>kalmak</w:t>
      </w:r>
      <w:r w:rsidRPr="00B3663D" w:rsidR="005A771B">
        <w:rPr>
          <w:sz w:val="20"/>
        </w:rPr>
        <w:t xml:space="preserve"> </w:t>
      </w:r>
      <w:r w:rsidRPr="00B3663D">
        <w:rPr>
          <w:sz w:val="20"/>
        </w:rPr>
        <w:t>üzeredir.</w:t>
      </w:r>
      <w:r w:rsidRPr="00B3663D" w:rsidR="005A771B">
        <w:rPr>
          <w:sz w:val="20"/>
        </w:rPr>
        <w:t xml:space="preserve"> </w:t>
      </w:r>
      <w:r w:rsidRPr="00B3663D">
        <w:rPr>
          <w:sz w:val="20"/>
        </w:rPr>
        <w:t>Kayseri,</w:t>
      </w:r>
      <w:r w:rsidRPr="00B3663D" w:rsidR="005A771B">
        <w:rPr>
          <w:sz w:val="20"/>
        </w:rPr>
        <w:t xml:space="preserve"> </w:t>
      </w:r>
      <w:r w:rsidRPr="00B3663D">
        <w:rPr>
          <w:sz w:val="20"/>
        </w:rPr>
        <w:t>Erciyes</w:t>
      </w:r>
      <w:r w:rsidRPr="00B3663D" w:rsidR="005A771B">
        <w:rPr>
          <w:sz w:val="20"/>
        </w:rPr>
        <w:t xml:space="preserve"> </w:t>
      </w:r>
      <w:r w:rsidRPr="00B3663D">
        <w:rPr>
          <w:sz w:val="20"/>
        </w:rPr>
        <w:t>Dağı</w:t>
      </w:r>
      <w:r w:rsidRPr="00B3663D" w:rsidR="005A771B">
        <w:rPr>
          <w:sz w:val="20"/>
        </w:rPr>
        <w:t xml:space="preserve"> </w:t>
      </w:r>
      <w:r w:rsidRPr="00B3663D">
        <w:rPr>
          <w:sz w:val="20"/>
        </w:rPr>
        <w:t>gibi</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nimete</w:t>
      </w:r>
      <w:r w:rsidRPr="00B3663D" w:rsidR="005A771B">
        <w:rPr>
          <w:sz w:val="20"/>
        </w:rPr>
        <w:t xml:space="preserve"> </w:t>
      </w:r>
      <w:r w:rsidRPr="00B3663D">
        <w:rPr>
          <w:sz w:val="20"/>
        </w:rPr>
        <w:t>sahip</w:t>
      </w:r>
      <w:r w:rsidRPr="00B3663D" w:rsidR="005A771B">
        <w:rPr>
          <w:sz w:val="20"/>
        </w:rPr>
        <w:t xml:space="preserve"> </w:t>
      </w:r>
      <w:r w:rsidRPr="00B3663D">
        <w:rPr>
          <w:sz w:val="20"/>
        </w:rPr>
        <w:t>iken</w:t>
      </w:r>
      <w:r w:rsidRPr="00B3663D" w:rsidR="005A771B">
        <w:rPr>
          <w:sz w:val="20"/>
        </w:rPr>
        <w:t xml:space="preserve"> </w:t>
      </w:r>
      <w:r w:rsidRPr="00B3663D">
        <w:rPr>
          <w:sz w:val="20"/>
        </w:rPr>
        <w:t>buradaki</w:t>
      </w:r>
      <w:r w:rsidRPr="00B3663D" w:rsidR="005A771B">
        <w:rPr>
          <w:sz w:val="20"/>
        </w:rPr>
        <w:t xml:space="preserve"> </w:t>
      </w:r>
      <w:r w:rsidRPr="00B3663D">
        <w:rPr>
          <w:sz w:val="20"/>
        </w:rPr>
        <w:t>tüm</w:t>
      </w:r>
      <w:r w:rsidRPr="00B3663D" w:rsidR="005A771B">
        <w:rPr>
          <w:sz w:val="20"/>
        </w:rPr>
        <w:t xml:space="preserve"> </w:t>
      </w:r>
      <w:r w:rsidRPr="00B3663D">
        <w:rPr>
          <w:sz w:val="20"/>
        </w:rPr>
        <w:t>tesisler</w:t>
      </w:r>
      <w:r w:rsidRPr="00B3663D" w:rsidR="005A771B">
        <w:rPr>
          <w:sz w:val="20"/>
        </w:rPr>
        <w:t xml:space="preserve"> </w:t>
      </w:r>
      <w:r w:rsidRPr="00B3663D">
        <w:rPr>
          <w:sz w:val="20"/>
        </w:rPr>
        <w:t>ve</w:t>
      </w:r>
      <w:r w:rsidRPr="00B3663D" w:rsidR="005A771B">
        <w:rPr>
          <w:sz w:val="20"/>
        </w:rPr>
        <w:t xml:space="preserve"> </w:t>
      </w:r>
      <w:r w:rsidRPr="00B3663D">
        <w:rPr>
          <w:sz w:val="20"/>
        </w:rPr>
        <w:t>yatırımlar</w:t>
      </w:r>
      <w:r w:rsidRPr="00B3663D" w:rsidR="005A771B">
        <w:rPr>
          <w:sz w:val="20"/>
        </w:rPr>
        <w:t xml:space="preserve"> </w:t>
      </w:r>
      <w:r w:rsidRPr="00B3663D">
        <w:rPr>
          <w:sz w:val="20"/>
        </w:rPr>
        <w:t>belediye</w:t>
      </w:r>
      <w:r w:rsidRPr="00B3663D" w:rsidR="005A771B">
        <w:rPr>
          <w:sz w:val="20"/>
        </w:rPr>
        <w:t xml:space="preserve"> </w:t>
      </w:r>
      <w:r w:rsidRPr="00B3663D">
        <w:rPr>
          <w:sz w:val="20"/>
        </w:rPr>
        <w:t>imkânlarıyla</w:t>
      </w:r>
      <w:r w:rsidRPr="00B3663D" w:rsidR="005A771B">
        <w:rPr>
          <w:sz w:val="20"/>
        </w:rPr>
        <w:t xml:space="preserve"> </w:t>
      </w:r>
      <w:r w:rsidRPr="00B3663D">
        <w:rPr>
          <w:sz w:val="20"/>
        </w:rPr>
        <w:t>yapılmıştır</w:t>
      </w:r>
      <w:r w:rsidRPr="00B3663D" w:rsidR="005A771B">
        <w:rPr>
          <w:sz w:val="20"/>
        </w:rPr>
        <w:t xml:space="preserve"> </w:t>
      </w:r>
      <w:r w:rsidRPr="00B3663D">
        <w:rPr>
          <w:sz w:val="20"/>
        </w:rPr>
        <w:t>oysa</w:t>
      </w:r>
      <w:r w:rsidRPr="00B3663D" w:rsidR="005A771B">
        <w:rPr>
          <w:sz w:val="20"/>
        </w:rPr>
        <w:t xml:space="preserve"> </w:t>
      </w:r>
      <w:r w:rsidRPr="00B3663D">
        <w:rPr>
          <w:sz w:val="20"/>
        </w:rPr>
        <w:t>Erzurum</w:t>
      </w:r>
      <w:r w:rsidRPr="00B3663D" w:rsidR="005A771B">
        <w:rPr>
          <w:sz w:val="20"/>
        </w:rPr>
        <w:t xml:space="preserve"> </w:t>
      </w:r>
      <w:r w:rsidRPr="00B3663D">
        <w:rPr>
          <w:sz w:val="20"/>
        </w:rPr>
        <w:t>Palandöken</w:t>
      </w:r>
      <w:r w:rsidRPr="00B3663D" w:rsidR="005A771B">
        <w:rPr>
          <w:sz w:val="20"/>
        </w:rPr>
        <w:t xml:space="preserve"> </w:t>
      </w:r>
      <w:r w:rsidRPr="00B3663D">
        <w:rPr>
          <w:sz w:val="20"/>
        </w:rPr>
        <w:t>Dağı’na</w:t>
      </w:r>
      <w:r w:rsidRPr="00B3663D" w:rsidR="005A771B">
        <w:rPr>
          <w:sz w:val="20"/>
        </w:rPr>
        <w:t xml:space="preserve"> </w:t>
      </w:r>
      <w:r w:rsidRPr="00B3663D">
        <w:rPr>
          <w:sz w:val="20"/>
        </w:rPr>
        <w:t>yapılan</w:t>
      </w:r>
      <w:r w:rsidRPr="00B3663D" w:rsidR="005A771B">
        <w:rPr>
          <w:sz w:val="20"/>
        </w:rPr>
        <w:t xml:space="preserve"> </w:t>
      </w:r>
      <w:r w:rsidRPr="00B3663D">
        <w:rPr>
          <w:sz w:val="20"/>
        </w:rPr>
        <w:t>tüm</w:t>
      </w:r>
      <w:r w:rsidRPr="00B3663D" w:rsidR="005A771B">
        <w:rPr>
          <w:sz w:val="20"/>
        </w:rPr>
        <w:t xml:space="preserve"> </w:t>
      </w:r>
      <w:r w:rsidRPr="00B3663D">
        <w:rPr>
          <w:sz w:val="20"/>
        </w:rPr>
        <w:t>tesisler</w:t>
      </w:r>
      <w:r w:rsidRPr="00B3663D" w:rsidR="005A771B">
        <w:rPr>
          <w:sz w:val="20"/>
        </w:rPr>
        <w:t xml:space="preserve"> </w:t>
      </w:r>
      <w:r w:rsidRPr="00B3663D">
        <w:rPr>
          <w:sz w:val="20"/>
        </w:rPr>
        <w:t>gerekli</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yatırımlarını</w:t>
      </w:r>
      <w:r w:rsidRPr="00B3663D" w:rsidR="005A771B">
        <w:rPr>
          <w:sz w:val="20"/>
        </w:rPr>
        <w:t xml:space="preserve"> </w:t>
      </w:r>
      <w:r w:rsidRPr="00B3663D">
        <w:rPr>
          <w:sz w:val="20"/>
        </w:rPr>
        <w:t>almıştır.</w:t>
      </w:r>
      <w:r w:rsidRPr="00B3663D" w:rsidR="005A771B">
        <w:rPr>
          <w:sz w:val="20"/>
        </w:rPr>
        <w:t xml:space="preserve"> </w:t>
      </w:r>
      <w:r w:rsidRPr="00B3663D">
        <w:rPr>
          <w:sz w:val="20"/>
        </w:rPr>
        <w:t>Elbette</w:t>
      </w:r>
      <w:r w:rsidRPr="00B3663D" w:rsidR="005A771B">
        <w:rPr>
          <w:sz w:val="20"/>
        </w:rPr>
        <w:t xml:space="preserve"> </w:t>
      </w:r>
      <w:r w:rsidRPr="00B3663D">
        <w:rPr>
          <w:sz w:val="20"/>
        </w:rPr>
        <w:t>Erzurum’a</w:t>
      </w:r>
      <w:r w:rsidRPr="00B3663D" w:rsidR="005A771B">
        <w:rPr>
          <w:sz w:val="20"/>
        </w:rPr>
        <w:t xml:space="preserve"> </w:t>
      </w:r>
      <w:r w:rsidRPr="00B3663D">
        <w:rPr>
          <w:sz w:val="20"/>
        </w:rPr>
        <w:t>da</w:t>
      </w:r>
      <w:r w:rsidRPr="00B3663D" w:rsidR="005A771B">
        <w:rPr>
          <w:sz w:val="20"/>
        </w:rPr>
        <w:t xml:space="preserve"> </w:t>
      </w:r>
      <w:r w:rsidRPr="00B3663D">
        <w:rPr>
          <w:sz w:val="20"/>
        </w:rPr>
        <w:t>yapılsın</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w:t>
      </w:r>
      <w:r w:rsidRPr="00B3663D" w:rsidR="005A771B">
        <w:rPr>
          <w:sz w:val="20"/>
        </w:rPr>
        <w:t xml:space="preserve"> </w:t>
      </w:r>
      <w:r w:rsidRPr="00B3663D">
        <w:rPr>
          <w:sz w:val="20"/>
        </w:rPr>
        <w:t>ancak</w:t>
      </w:r>
      <w:r w:rsidRPr="00B3663D" w:rsidR="005A771B">
        <w:rPr>
          <w:sz w:val="20"/>
        </w:rPr>
        <w:t xml:space="preserve"> </w:t>
      </w:r>
      <w:r w:rsidRPr="00B3663D">
        <w:rPr>
          <w:sz w:val="20"/>
        </w:rPr>
        <w:t>aynı</w:t>
      </w:r>
      <w:r w:rsidRPr="00B3663D" w:rsidR="005A771B">
        <w:rPr>
          <w:sz w:val="20"/>
        </w:rPr>
        <w:t xml:space="preserve"> </w:t>
      </w:r>
      <w:r w:rsidRPr="00B3663D">
        <w:rPr>
          <w:sz w:val="20"/>
        </w:rPr>
        <w:t>durum</w:t>
      </w:r>
      <w:r w:rsidRPr="00B3663D" w:rsidR="005A771B">
        <w:rPr>
          <w:sz w:val="20"/>
        </w:rPr>
        <w:t xml:space="preserve"> </w:t>
      </w:r>
      <w:r w:rsidRPr="00B3663D">
        <w:rPr>
          <w:sz w:val="20"/>
        </w:rPr>
        <w:t>Kadir</w:t>
      </w:r>
      <w:r w:rsidRPr="00B3663D" w:rsidR="005A771B">
        <w:rPr>
          <w:sz w:val="20"/>
        </w:rPr>
        <w:t xml:space="preserve"> </w:t>
      </w:r>
      <w:r w:rsidRPr="00B3663D">
        <w:rPr>
          <w:sz w:val="20"/>
        </w:rPr>
        <w:t>Has</w:t>
      </w:r>
      <w:r w:rsidRPr="00B3663D" w:rsidR="005A771B">
        <w:rPr>
          <w:sz w:val="20"/>
        </w:rPr>
        <w:t xml:space="preserve"> </w:t>
      </w:r>
      <w:r w:rsidRPr="00B3663D">
        <w:rPr>
          <w:sz w:val="20"/>
        </w:rPr>
        <w:t>Şehir</w:t>
      </w:r>
      <w:r w:rsidRPr="00B3663D" w:rsidR="005A771B">
        <w:rPr>
          <w:sz w:val="20"/>
        </w:rPr>
        <w:t xml:space="preserve"> </w:t>
      </w:r>
      <w:r w:rsidRPr="00B3663D">
        <w:rPr>
          <w:sz w:val="20"/>
        </w:rPr>
        <w:t>Stadyumu’nda</w:t>
      </w:r>
      <w:r w:rsidRPr="00B3663D" w:rsidR="005A771B">
        <w:rPr>
          <w:sz w:val="20"/>
        </w:rPr>
        <w:t xml:space="preserve"> </w:t>
      </w:r>
      <w:r w:rsidRPr="00B3663D">
        <w:rPr>
          <w:sz w:val="20"/>
        </w:rPr>
        <w:t>da</w:t>
      </w:r>
      <w:r w:rsidRPr="00B3663D" w:rsidR="005A771B">
        <w:rPr>
          <w:sz w:val="20"/>
        </w:rPr>
        <w:t xml:space="preserve"> </w:t>
      </w:r>
      <w:r w:rsidRPr="00B3663D">
        <w:rPr>
          <w:sz w:val="20"/>
        </w:rPr>
        <w:t>geçerlidir.</w:t>
      </w:r>
      <w:r w:rsidRPr="00B3663D" w:rsidR="005A771B">
        <w:rPr>
          <w:sz w:val="20"/>
        </w:rPr>
        <w:t xml:space="preserve"> </w:t>
      </w:r>
      <w:r w:rsidRPr="00B3663D">
        <w:rPr>
          <w:sz w:val="20"/>
        </w:rPr>
        <w:t>Zira</w:t>
      </w:r>
      <w:r w:rsidRPr="00B3663D" w:rsidR="005A771B">
        <w:rPr>
          <w:sz w:val="20"/>
        </w:rPr>
        <w:t xml:space="preserve"> </w:t>
      </w:r>
      <w:r w:rsidRPr="00B3663D">
        <w:rPr>
          <w:sz w:val="20"/>
        </w:rPr>
        <w:t>herkesin</w:t>
      </w:r>
      <w:r w:rsidRPr="00B3663D" w:rsidR="005A771B">
        <w:rPr>
          <w:sz w:val="20"/>
        </w:rPr>
        <w:t xml:space="preserve"> </w:t>
      </w:r>
      <w:r w:rsidRPr="00B3663D">
        <w:rPr>
          <w:sz w:val="20"/>
        </w:rPr>
        <w:t>bildiği</w:t>
      </w:r>
      <w:r w:rsidRPr="00B3663D" w:rsidR="005A771B">
        <w:rPr>
          <w:sz w:val="20"/>
        </w:rPr>
        <w:t xml:space="preserve"> </w:t>
      </w:r>
      <w:r w:rsidRPr="00B3663D">
        <w:rPr>
          <w:sz w:val="20"/>
        </w:rPr>
        <w:t>üzere,</w:t>
      </w:r>
      <w:r w:rsidRPr="00B3663D" w:rsidR="005A771B">
        <w:rPr>
          <w:sz w:val="20"/>
        </w:rPr>
        <w:t xml:space="preserve"> </w:t>
      </w:r>
      <w:r w:rsidRPr="00B3663D">
        <w:rPr>
          <w:sz w:val="20"/>
        </w:rPr>
        <w:t>Kayseri,</w:t>
      </w:r>
      <w:r w:rsidRPr="00B3663D" w:rsidR="005A771B">
        <w:rPr>
          <w:sz w:val="20"/>
        </w:rPr>
        <w:t xml:space="preserve"> </w:t>
      </w:r>
      <w:r w:rsidRPr="00B3663D">
        <w:rPr>
          <w:sz w:val="20"/>
        </w:rPr>
        <w:t>spor</w:t>
      </w:r>
      <w:r w:rsidRPr="00B3663D" w:rsidR="005A771B">
        <w:rPr>
          <w:sz w:val="20"/>
        </w:rPr>
        <w:t xml:space="preserve"> </w:t>
      </w:r>
      <w:r w:rsidRPr="00B3663D">
        <w:rPr>
          <w:sz w:val="20"/>
        </w:rPr>
        <w:t>dünyasına</w:t>
      </w:r>
      <w:r w:rsidRPr="00B3663D" w:rsidR="005A771B">
        <w:rPr>
          <w:sz w:val="20"/>
        </w:rPr>
        <w:t xml:space="preserve"> </w:t>
      </w:r>
      <w:r w:rsidRPr="00B3663D">
        <w:rPr>
          <w:sz w:val="20"/>
        </w:rPr>
        <w:t>ismini</w:t>
      </w:r>
      <w:r w:rsidRPr="00B3663D" w:rsidR="005A771B">
        <w:rPr>
          <w:sz w:val="20"/>
        </w:rPr>
        <w:t xml:space="preserve"> </w:t>
      </w:r>
      <w:r w:rsidRPr="00B3663D">
        <w:rPr>
          <w:sz w:val="20"/>
        </w:rPr>
        <w:t>kendi</w:t>
      </w:r>
      <w:r w:rsidRPr="00B3663D" w:rsidR="005A771B">
        <w:rPr>
          <w:sz w:val="20"/>
        </w:rPr>
        <w:t xml:space="preserve"> </w:t>
      </w:r>
      <w:r w:rsidRPr="00B3663D">
        <w:rPr>
          <w:sz w:val="20"/>
        </w:rPr>
        <w:t>stadını</w:t>
      </w:r>
      <w:r w:rsidRPr="00B3663D" w:rsidR="005A771B">
        <w:rPr>
          <w:sz w:val="20"/>
        </w:rPr>
        <w:t xml:space="preserve"> </w:t>
      </w:r>
      <w:r w:rsidRPr="00B3663D">
        <w:rPr>
          <w:sz w:val="20"/>
        </w:rPr>
        <w:t>kendi</w:t>
      </w:r>
      <w:r w:rsidRPr="00B3663D" w:rsidR="005A771B">
        <w:rPr>
          <w:sz w:val="20"/>
        </w:rPr>
        <w:t xml:space="preserve"> </w:t>
      </w:r>
      <w:r w:rsidRPr="00B3663D">
        <w:rPr>
          <w:sz w:val="20"/>
        </w:rPr>
        <w:t>yapan</w:t>
      </w:r>
      <w:r w:rsidRPr="00B3663D" w:rsidR="005A771B">
        <w:rPr>
          <w:sz w:val="20"/>
        </w:rPr>
        <w:t xml:space="preserve"> </w:t>
      </w:r>
      <w:r w:rsidRPr="00B3663D">
        <w:rPr>
          <w:sz w:val="20"/>
        </w:rPr>
        <w:t>şehir</w:t>
      </w:r>
      <w:r w:rsidRPr="00B3663D" w:rsidR="005A771B">
        <w:rPr>
          <w:sz w:val="20"/>
        </w:rPr>
        <w:t xml:space="preserve"> </w:t>
      </w:r>
      <w:r w:rsidRPr="00B3663D">
        <w:rPr>
          <w:sz w:val="20"/>
        </w:rPr>
        <w:t>olarak</w:t>
      </w:r>
      <w:r w:rsidRPr="00B3663D" w:rsidR="005A771B">
        <w:rPr>
          <w:sz w:val="20"/>
        </w:rPr>
        <w:t xml:space="preserve"> </w:t>
      </w:r>
      <w:r w:rsidRPr="00B3663D">
        <w:rPr>
          <w:sz w:val="20"/>
        </w:rPr>
        <w:t>yazdırmıştır.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Kayseri’nin</w:t>
      </w:r>
      <w:r w:rsidRPr="00B3663D" w:rsidR="005A771B">
        <w:rPr>
          <w:sz w:val="20"/>
        </w:rPr>
        <w:t xml:space="preserve"> </w:t>
      </w:r>
      <w:r w:rsidRPr="00B3663D">
        <w:rPr>
          <w:sz w:val="20"/>
        </w:rPr>
        <w:t>ilçelerinin</w:t>
      </w:r>
      <w:r w:rsidRPr="00B3663D" w:rsidR="005A771B">
        <w:rPr>
          <w:sz w:val="20"/>
        </w:rPr>
        <w:t xml:space="preserve"> </w:t>
      </w:r>
      <w:r w:rsidRPr="00B3663D">
        <w:rPr>
          <w:sz w:val="20"/>
        </w:rPr>
        <w:t>kalkınmada</w:t>
      </w:r>
      <w:r w:rsidRPr="00B3663D" w:rsidR="005A771B">
        <w:rPr>
          <w:sz w:val="20"/>
        </w:rPr>
        <w:t xml:space="preserve"> </w:t>
      </w:r>
      <w:r w:rsidRPr="00B3663D">
        <w:rPr>
          <w:sz w:val="20"/>
        </w:rPr>
        <w:t>öncelikli</w:t>
      </w:r>
      <w:r w:rsidRPr="00B3663D" w:rsidR="005A771B">
        <w:rPr>
          <w:sz w:val="20"/>
        </w:rPr>
        <w:t xml:space="preserve"> </w:t>
      </w:r>
      <w:r w:rsidRPr="00B3663D">
        <w:rPr>
          <w:sz w:val="20"/>
        </w:rPr>
        <w:t>ilçeler</w:t>
      </w:r>
      <w:r w:rsidRPr="00B3663D" w:rsidR="005A771B">
        <w:rPr>
          <w:sz w:val="20"/>
        </w:rPr>
        <w:t xml:space="preserve"> </w:t>
      </w:r>
      <w:r w:rsidRPr="00B3663D">
        <w:rPr>
          <w:sz w:val="20"/>
        </w:rPr>
        <w:t>arasına</w:t>
      </w:r>
      <w:r w:rsidRPr="00B3663D" w:rsidR="005A771B">
        <w:rPr>
          <w:sz w:val="20"/>
        </w:rPr>
        <w:t xml:space="preserve"> </w:t>
      </w:r>
      <w:r w:rsidRPr="00B3663D">
        <w:rPr>
          <w:sz w:val="20"/>
        </w:rPr>
        <w:t>alınması</w:t>
      </w:r>
      <w:r w:rsidRPr="00B3663D" w:rsidR="005A771B">
        <w:rPr>
          <w:sz w:val="20"/>
        </w:rPr>
        <w:t xml:space="preserve"> </w:t>
      </w:r>
      <w:r w:rsidRPr="00B3663D">
        <w:rPr>
          <w:sz w:val="20"/>
        </w:rPr>
        <w:t>kaçınılmaz</w:t>
      </w:r>
      <w:r w:rsidRPr="00B3663D" w:rsidR="005A771B">
        <w:rPr>
          <w:sz w:val="20"/>
        </w:rPr>
        <w:t xml:space="preserve"> </w:t>
      </w:r>
      <w:r w:rsidRPr="00B3663D">
        <w:rPr>
          <w:sz w:val="20"/>
        </w:rPr>
        <w:t>bir</w:t>
      </w:r>
      <w:r w:rsidRPr="00B3663D" w:rsidR="005A771B">
        <w:rPr>
          <w:sz w:val="20"/>
        </w:rPr>
        <w:t xml:space="preserve"> </w:t>
      </w:r>
      <w:r w:rsidRPr="00B3663D">
        <w:rPr>
          <w:sz w:val="20"/>
        </w:rPr>
        <w:t>durumdur.</w:t>
      </w:r>
      <w:r w:rsidRPr="00B3663D" w:rsidR="005A771B">
        <w:rPr>
          <w:sz w:val="20"/>
        </w:rPr>
        <w:t xml:space="preserve"> </w:t>
      </w:r>
      <w:r w:rsidRPr="00B3663D">
        <w:rPr>
          <w:sz w:val="20"/>
        </w:rPr>
        <w:t>İlçelerimizde</w:t>
      </w:r>
      <w:r w:rsidRPr="00B3663D" w:rsidR="005A771B">
        <w:rPr>
          <w:sz w:val="20"/>
        </w:rPr>
        <w:t xml:space="preserve"> </w:t>
      </w:r>
      <w:r w:rsidRPr="00B3663D">
        <w:rPr>
          <w:sz w:val="20"/>
        </w:rPr>
        <w:t>gözle</w:t>
      </w:r>
      <w:r w:rsidRPr="00B3663D" w:rsidR="005A771B">
        <w:rPr>
          <w:sz w:val="20"/>
        </w:rPr>
        <w:t xml:space="preserve"> </w:t>
      </w:r>
      <w:r w:rsidRPr="00B3663D">
        <w:rPr>
          <w:sz w:val="20"/>
        </w:rPr>
        <w:t>görülür</w:t>
      </w:r>
      <w:r w:rsidRPr="00B3663D" w:rsidR="005A771B">
        <w:rPr>
          <w:sz w:val="20"/>
        </w:rPr>
        <w:t xml:space="preserve"> </w:t>
      </w:r>
      <w:r w:rsidRPr="00B3663D">
        <w:rPr>
          <w:sz w:val="20"/>
        </w:rPr>
        <w:t>derecede</w:t>
      </w:r>
      <w:r w:rsidRPr="00B3663D" w:rsidR="005A771B">
        <w:rPr>
          <w:sz w:val="20"/>
        </w:rPr>
        <w:t xml:space="preserve"> </w:t>
      </w:r>
      <w:r w:rsidRPr="00B3663D">
        <w:rPr>
          <w:sz w:val="20"/>
        </w:rPr>
        <w:t>bir</w:t>
      </w:r>
      <w:r w:rsidRPr="00B3663D" w:rsidR="005A771B">
        <w:rPr>
          <w:sz w:val="20"/>
        </w:rPr>
        <w:t xml:space="preserve"> </w:t>
      </w:r>
      <w:r w:rsidRPr="00B3663D">
        <w:rPr>
          <w:sz w:val="20"/>
        </w:rPr>
        <w:t>gelişme</w:t>
      </w:r>
      <w:r w:rsidRPr="00B3663D" w:rsidR="005A771B">
        <w:rPr>
          <w:sz w:val="20"/>
        </w:rPr>
        <w:t xml:space="preserve"> </w:t>
      </w:r>
      <w:r w:rsidRPr="00B3663D">
        <w:rPr>
          <w:sz w:val="20"/>
        </w:rPr>
        <w:t>olmamıştır.</w:t>
      </w:r>
      <w:r w:rsidRPr="00B3663D" w:rsidR="005A771B">
        <w:rPr>
          <w:sz w:val="20"/>
        </w:rPr>
        <w:t xml:space="preserve"> </w:t>
      </w:r>
      <w:r w:rsidRPr="00B3663D">
        <w:rPr>
          <w:sz w:val="20"/>
        </w:rPr>
        <w:t>Kayseri’de</w:t>
      </w:r>
      <w:r w:rsidRPr="00B3663D" w:rsidR="005A771B">
        <w:rPr>
          <w:sz w:val="20"/>
        </w:rPr>
        <w:t xml:space="preserve"> </w:t>
      </w:r>
      <w:r w:rsidRPr="00B3663D">
        <w:rPr>
          <w:sz w:val="20"/>
        </w:rPr>
        <w:t>üç</w:t>
      </w:r>
      <w:r w:rsidRPr="00B3663D" w:rsidR="005A771B">
        <w:rPr>
          <w:sz w:val="20"/>
        </w:rPr>
        <w:t xml:space="preserve"> </w:t>
      </w:r>
      <w:r w:rsidRPr="00B3663D">
        <w:rPr>
          <w:sz w:val="20"/>
        </w:rPr>
        <w:t>değişik</w:t>
      </w:r>
      <w:r w:rsidRPr="00B3663D" w:rsidR="005A771B">
        <w:rPr>
          <w:sz w:val="20"/>
        </w:rPr>
        <w:t xml:space="preserve"> </w:t>
      </w:r>
      <w:r w:rsidRPr="00B3663D">
        <w:rPr>
          <w:sz w:val="20"/>
        </w:rPr>
        <w:t>manzara</w:t>
      </w:r>
      <w:r w:rsidRPr="00B3663D" w:rsidR="005A771B">
        <w:rPr>
          <w:sz w:val="20"/>
        </w:rPr>
        <w:t xml:space="preserve"> </w:t>
      </w:r>
      <w:r w:rsidRPr="00B3663D">
        <w:rPr>
          <w:sz w:val="20"/>
        </w:rPr>
        <w:t>göze</w:t>
      </w:r>
      <w:r w:rsidRPr="00B3663D" w:rsidR="005A771B">
        <w:rPr>
          <w:sz w:val="20"/>
        </w:rPr>
        <w:t xml:space="preserve"> </w:t>
      </w:r>
      <w:r w:rsidRPr="00B3663D">
        <w:rPr>
          <w:sz w:val="20"/>
        </w:rPr>
        <w:t>çarpmaktadır.</w:t>
      </w:r>
      <w:r w:rsidRPr="00B3663D" w:rsidR="005A771B">
        <w:rPr>
          <w:sz w:val="20"/>
        </w:rPr>
        <w:t xml:space="preserve"> </w:t>
      </w:r>
      <w:r w:rsidRPr="00B3663D">
        <w:rPr>
          <w:sz w:val="20"/>
        </w:rPr>
        <w:t>Bunlardan</w:t>
      </w:r>
      <w:r w:rsidRPr="00B3663D" w:rsidR="005A771B">
        <w:rPr>
          <w:sz w:val="20"/>
        </w:rPr>
        <w:t xml:space="preserve"> </w:t>
      </w:r>
      <w:r w:rsidRPr="00B3663D">
        <w:rPr>
          <w:sz w:val="20"/>
        </w:rPr>
        <w:t>birincisi</w:t>
      </w:r>
      <w:r w:rsidRPr="00B3663D" w:rsidR="005A771B">
        <w:rPr>
          <w:sz w:val="20"/>
        </w:rPr>
        <w:t xml:space="preserve"> </w:t>
      </w:r>
      <w:r w:rsidRPr="00B3663D">
        <w:rPr>
          <w:sz w:val="20"/>
        </w:rPr>
        <w:t>şehir</w:t>
      </w:r>
      <w:r w:rsidRPr="00B3663D" w:rsidR="005A771B">
        <w:rPr>
          <w:sz w:val="20"/>
        </w:rPr>
        <w:t xml:space="preserve"> </w:t>
      </w:r>
      <w:r w:rsidRPr="00B3663D">
        <w:rPr>
          <w:sz w:val="20"/>
        </w:rPr>
        <w:t>merkezi,</w:t>
      </w:r>
      <w:r w:rsidRPr="00B3663D" w:rsidR="005A771B">
        <w:rPr>
          <w:sz w:val="20"/>
        </w:rPr>
        <w:t xml:space="preserve"> </w:t>
      </w:r>
      <w:r w:rsidRPr="00B3663D">
        <w:rPr>
          <w:sz w:val="20"/>
        </w:rPr>
        <w:t>ikincisi</w:t>
      </w:r>
      <w:r w:rsidRPr="00B3663D" w:rsidR="005A771B">
        <w:rPr>
          <w:sz w:val="20"/>
        </w:rPr>
        <w:t xml:space="preserve"> </w:t>
      </w:r>
      <w:r w:rsidRPr="00B3663D">
        <w:rPr>
          <w:sz w:val="20"/>
        </w:rPr>
        <w:t>kenar</w:t>
      </w:r>
      <w:r w:rsidRPr="00B3663D" w:rsidR="005A771B">
        <w:rPr>
          <w:sz w:val="20"/>
        </w:rPr>
        <w:t xml:space="preserve"> </w:t>
      </w:r>
      <w:r w:rsidRPr="00B3663D">
        <w:rPr>
          <w:sz w:val="20"/>
        </w:rPr>
        <w:t>semtler,</w:t>
      </w:r>
      <w:r w:rsidRPr="00B3663D" w:rsidR="005A771B">
        <w:rPr>
          <w:sz w:val="20"/>
        </w:rPr>
        <w:t xml:space="preserve"> </w:t>
      </w:r>
      <w:r w:rsidRPr="00B3663D">
        <w:rPr>
          <w:sz w:val="20"/>
        </w:rPr>
        <w:t>üçüncüsü</w:t>
      </w:r>
      <w:r w:rsidRPr="00B3663D" w:rsidR="005A771B">
        <w:rPr>
          <w:sz w:val="20"/>
        </w:rPr>
        <w:t xml:space="preserve"> </w:t>
      </w:r>
      <w:r w:rsidRPr="00B3663D">
        <w:rPr>
          <w:sz w:val="20"/>
        </w:rPr>
        <w:t>ise</w:t>
      </w:r>
      <w:r w:rsidRPr="00B3663D" w:rsidR="005A771B">
        <w:rPr>
          <w:sz w:val="20"/>
        </w:rPr>
        <w:t xml:space="preserve"> </w:t>
      </w:r>
      <w:r w:rsidRPr="00B3663D">
        <w:rPr>
          <w:sz w:val="20"/>
        </w:rPr>
        <w:t>ilçelerimizdir.</w:t>
      </w:r>
      <w:r w:rsidRPr="00B3663D" w:rsidR="005A771B">
        <w:rPr>
          <w:sz w:val="20"/>
        </w:rPr>
        <w:t xml:space="preserve"> </w:t>
      </w:r>
      <w:r w:rsidRPr="00B3663D">
        <w:rPr>
          <w:sz w:val="20"/>
        </w:rPr>
        <w:t>Kalkınmanın</w:t>
      </w:r>
      <w:r w:rsidRPr="00B3663D" w:rsidR="005A771B">
        <w:rPr>
          <w:sz w:val="20"/>
        </w:rPr>
        <w:t xml:space="preserve"> </w:t>
      </w:r>
      <w:r w:rsidRPr="00B3663D">
        <w:rPr>
          <w:sz w:val="20"/>
        </w:rPr>
        <w:t>Sarız’dan</w:t>
      </w:r>
      <w:r w:rsidRPr="00B3663D" w:rsidR="005A771B">
        <w:rPr>
          <w:sz w:val="20"/>
        </w:rPr>
        <w:t xml:space="preserve"> </w:t>
      </w:r>
      <w:r w:rsidRPr="00B3663D">
        <w:rPr>
          <w:sz w:val="20"/>
        </w:rPr>
        <w:t>başlaması</w:t>
      </w:r>
      <w:r w:rsidRPr="00B3663D" w:rsidR="005A771B">
        <w:rPr>
          <w:sz w:val="20"/>
        </w:rPr>
        <w:t xml:space="preserve"> </w:t>
      </w:r>
      <w:r w:rsidRPr="00B3663D">
        <w:rPr>
          <w:sz w:val="20"/>
        </w:rPr>
        <w:t>gerekirken</w:t>
      </w:r>
      <w:r w:rsidRPr="00B3663D" w:rsidR="005A771B">
        <w:rPr>
          <w:sz w:val="20"/>
        </w:rPr>
        <w:t xml:space="preserve"> </w:t>
      </w:r>
      <w:r w:rsidRPr="00B3663D">
        <w:rPr>
          <w:sz w:val="20"/>
        </w:rPr>
        <w:t>sadece</w:t>
      </w:r>
      <w:r w:rsidRPr="00B3663D" w:rsidR="005A771B">
        <w:rPr>
          <w:sz w:val="20"/>
        </w:rPr>
        <w:t xml:space="preserve"> </w:t>
      </w:r>
      <w:r w:rsidRPr="00B3663D">
        <w:rPr>
          <w:sz w:val="20"/>
        </w:rPr>
        <w:t>Sarız</w:t>
      </w:r>
      <w:r w:rsidRPr="00B3663D" w:rsidR="005A771B">
        <w:rPr>
          <w:sz w:val="20"/>
        </w:rPr>
        <w:t xml:space="preserve"> </w:t>
      </w:r>
      <w:r w:rsidRPr="00B3663D">
        <w:rPr>
          <w:sz w:val="20"/>
        </w:rPr>
        <w:t>değil</w:t>
      </w:r>
      <w:r w:rsidRPr="00B3663D" w:rsidR="005A771B">
        <w:rPr>
          <w:sz w:val="20"/>
        </w:rPr>
        <w:t xml:space="preserve"> </w:t>
      </w:r>
      <w:r w:rsidRPr="00B3663D">
        <w:rPr>
          <w:sz w:val="20"/>
        </w:rPr>
        <w:t>cennetmekân</w:t>
      </w:r>
      <w:r w:rsidRPr="00B3663D" w:rsidR="005A771B">
        <w:rPr>
          <w:sz w:val="20"/>
        </w:rPr>
        <w:t xml:space="preserve"> </w:t>
      </w:r>
      <w:r w:rsidRPr="00B3663D">
        <w:rPr>
          <w:sz w:val="20"/>
        </w:rPr>
        <w:t>Başbuğ’umuz</w:t>
      </w:r>
      <w:r w:rsidRPr="00B3663D" w:rsidR="005A771B">
        <w:rPr>
          <w:sz w:val="20"/>
        </w:rPr>
        <w:t xml:space="preserve"> </w:t>
      </w:r>
      <w:r w:rsidRPr="00B3663D">
        <w:rPr>
          <w:sz w:val="20"/>
        </w:rPr>
        <w:t>Alparslan</w:t>
      </w:r>
      <w:r w:rsidRPr="00B3663D" w:rsidR="005A771B">
        <w:rPr>
          <w:sz w:val="20"/>
        </w:rPr>
        <w:t xml:space="preserve"> </w:t>
      </w:r>
      <w:r w:rsidRPr="00B3663D">
        <w:rPr>
          <w:sz w:val="20"/>
        </w:rPr>
        <w:t>Türkeş’in</w:t>
      </w:r>
      <w:r w:rsidRPr="00B3663D" w:rsidR="005A771B">
        <w:rPr>
          <w:sz w:val="20"/>
        </w:rPr>
        <w:t xml:space="preserve"> </w:t>
      </w:r>
      <w:r w:rsidRPr="00B3663D">
        <w:rPr>
          <w:sz w:val="20"/>
        </w:rPr>
        <w:t>ata</w:t>
      </w:r>
      <w:r w:rsidRPr="00B3663D" w:rsidR="005A771B">
        <w:rPr>
          <w:sz w:val="20"/>
        </w:rPr>
        <w:t xml:space="preserve"> </w:t>
      </w:r>
      <w:r w:rsidRPr="00B3663D">
        <w:rPr>
          <w:sz w:val="20"/>
        </w:rPr>
        <w:t>toprağı</w:t>
      </w:r>
      <w:r w:rsidRPr="00B3663D" w:rsidR="005A771B">
        <w:rPr>
          <w:sz w:val="20"/>
        </w:rPr>
        <w:t xml:space="preserve"> </w:t>
      </w:r>
      <w:r w:rsidRPr="00B3663D">
        <w:rPr>
          <w:sz w:val="20"/>
        </w:rPr>
        <w:t>Pınarbaşı,</w:t>
      </w:r>
      <w:r w:rsidRPr="00B3663D" w:rsidR="005A771B">
        <w:rPr>
          <w:sz w:val="20"/>
        </w:rPr>
        <w:t xml:space="preserve"> </w:t>
      </w:r>
      <w:r w:rsidRPr="00B3663D">
        <w:rPr>
          <w:sz w:val="20"/>
        </w:rPr>
        <w:t>Tomarza</w:t>
      </w:r>
      <w:r w:rsidRPr="00B3663D" w:rsidR="005A771B">
        <w:rPr>
          <w:sz w:val="20"/>
        </w:rPr>
        <w:t xml:space="preserve"> </w:t>
      </w:r>
      <w:r w:rsidRPr="00B3663D">
        <w:rPr>
          <w:sz w:val="20"/>
        </w:rPr>
        <w:t>ve</w:t>
      </w:r>
      <w:r w:rsidRPr="00B3663D" w:rsidR="005A771B">
        <w:rPr>
          <w:sz w:val="20"/>
        </w:rPr>
        <w:t xml:space="preserve"> </w:t>
      </w:r>
      <w:r w:rsidRPr="00B3663D">
        <w:rPr>
          <w:sz w:val="20"/>
        </w:rPr>
        <w:t>Develi</w:t>
      </w:r>
      <w:r w:rsidRPr="00B3663D" w:rsidR="005A771B">
        <w:rPr>
          <w:sz w:val="20"/>
        </w:rPr>
        <w:t xml:space="preserve"> </w:t>
      </w:r>
      <w:r w:rsidRPr="00B3663D">
        <w:rPr>
          <w:sz w:val="20"/>
        </w:rPr>
        <w:t>de</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yatırımlarından</w:t>
      </w:r>
      <w:r w:rsidRPr="00B3663D" w:rsidR="005A771B">
        <w:rPr>
          <w:sz w:val="20"/>
        </w:rPr>
        <w:t xml:space="preserve"> </w:t>
      </w:r>
      <w:r w:rsidRPr="00B3663D">
        <w:rPr>
          <w:sz w:val="20"/>
        </w:rPr>
        <w:t>mahrum</w:t>
      </w:r>
      <w:r w:rsidRPr="00B3663D" w:rsidR="005A771B">
        <w:rPr>
          <w:sz w:val="20"/>
        </w:rPr>
        <w:t xml:space="preserve"> </w:t>
      </w:r>
      <w:r w:rsidRPr="00B3663D">
        <w:rPr>
          <w:sz w:val="20"/>
        </w:rPr>
        <w:t>kalmıştır.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Türkiye'de</w:t>
      </w:r>
      <w:r w:rsidRPr="00B3663D" w:rsidR="005A771B">
        <w:rPr>
          <w:sz w:val="20"/>
        </w:rPr>
        <w:t xml:space="preserve"> </w:t>
      </w:r>
      <w:r w:rsidRPr="00B3663D">
        <w:rPr>
          <w:sz w:val="20"/>
        </w:rPr>
        <w:t>tarım</w:t>
      </w:r>
      <w:r w:rsidRPr="00B3663D" w:rsidR="005A771B">
        <w:rPr>
          <w:sz w:val="20"/>
        </w:rPr>
        <w:t xml:space="preserve"> </w:t>
      </w:r>
      <w:r w:rsidRPr="00B3663D">
        <w:rPr>
          <w:sz w:val="20"/>
        </w:rPr>
        <w:t>ve</w:t>
      </w:r>
      <w:r w:rsidRPr="00B3663D" w:rsidR="005A771B">
        <w:rPr>
          <w:sz w:val="20"/>
        </w:rPr>
        <w:t xml:space="preserve"> </w:t>
      </w:r>
      <w:r w:rsidRPr="00B3663D">
        <w:rPr>
          <w:sz w:val="20"/>
        </w:rPr>
        <w:t>hayvancılık</w:t>
      </w:r>
      <w:r w:rsidRPr="00B3663D" w:rsidR="005A771B">
        <w:rPr>
          <w:sz w:val="20"/>
        </w:rPr>
        <w:t xml:space="preserve"> </w:t>
      </w:r>
      <w:r w:rsidRPr="00B3663D">
        <w:rPr>
          <w:sz w:val="20"/>
        </w:rPr>
        <w:t>alanında</w:t>
      </w:r>
      <w:r w:rsidRPr="00B3663D" w:rsidR="005A771B">
        <w:rPr>
          <w:sz w:val="20"/>
        </w:rPr>
        <w:t xml:space="preserve"> </w:t>
      </w:r>
      <w:r w:rsidRPr="00B3663D">
        <w:rPr>
          <w:sz w:val="20"/>
        </w:rPr>
        <w:t>42</w:t>
      </w:r>
      <w:r w:rsidRPr="00B3663D" w:rsidR="005A771B">
        <w:rPr>
          <w:sz w:val="20"/>
        </w:rPr>
        <w:t xml:space="preserve"> </w:t>
      </w:r>
      <w:r w:rsidRPr="00B3663D">
        <w:rPr>
          <w:sz w:val="20"/>
        </w:rPr>
        <w:t>ilde</w:t>
      </w:r>
      <w:r w:rsidRPr="00B3663D" w:rsidR="005A771B">
        <w:rPr>
          <w:sz w:val="20"/>
        </w:rPr>
        <w:t xml:space="preserve"> </w:t>
      </w:r>
      <w:r w:rsidRPr="00B3663D">
        <w:rPr>
          <w:sz w:val="20"/>
        </w:rPr>
        <w:t>IPARD</w:t>
      </w:r>
      <w:r w:rsidRPr="00B3663D" w:rsidR="005A771B">
        <w:rPr>
          <w:sz w:val="20"/>
        </w:rPr>
        <w:t xml:space="preserve"> </w:t>
      </w:r>
      <w:r w:rsidRPr="00B3663D">
        <w:rPr>
          <w:sz w:val="20"/>
        </w:rPr>
        <w:t>tarımsal</w:t>
      </w:r>
      <w:r w:rsidRPr="00B3663D" w:rsidR="005A771B">
        <w:rPr>
          <w:sz w:val="20"/>
        </w:rPr>
        <w:t xml:space="preserve"> </w:t>
      </w:r>
      <w:r w:rsidRPr="00B3663D">
        <w:rPr>
          <w:sz w:val="20"/>
        </w:rPr>
        <w:t>kalkınma</w:t>
      </w:r>
      <w:r w:rsidRPr="00B3663D" w:rsidR="005A771B">
        <w:rPr>
          <w:sz w:val="20"/>
        </w:rPr>
        <w:t xml:space="preserve"> </w:t>
      </w:r>
      <w:r w:rsidRPr="00B3663D">
        <w:rPr>
          <w:sz w:val="20"/>
        </w:rPr>
        <w:t>fonları</w:t>
      </w:r>
      <w:r w:rsidRPr="00B3663D" w:rsidR="005A771B">
        <w:rPr>
          <w:sz w:val="20"/>
        </w:rPr>
        <w:t xml:space="preserve"> </w:t>
      </w:r>
      <w:r w:rsidRPr="00B3663D">
        <w:rPr>
          <w:sz w:val="20"/>
        </w:rPr>
        <w:t>kullanılırken</w:t>
      </w:r>
      <w:r w:rsidRPr="00B3663D" w:rsidR="005A771B">
        <w:rPr>
          <w:sz w:val="20"/>
        </w:rPr>
        <w:t xml:space="preserve"> </w:t>
      </w:r>
      <w:r w:rsidRPr="00B3663D">
        <w:rPr>
          <w:sz w:val="20"/>
        </w:rPr>
        <w:t>maalesef</w:t>
      </w:r>
      <w:r w:rsidRPr="00B3663D" w:rsidR="005A771B">
        <w:rPr>
          <w:sz w:val="20"/>
        </w:rPr>
        <w:t xml:space="preserve"> </w:t>
      </w:r>
      <w:r w:rsidRPr="00B3663D">
        <w:rPr>
          <w:sz w:val="20"/>
        </w:rPr>
        <w:t>Kayseri</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iller</w:t>
      </w:r>
      <w:r w:rsidRPr="00B3663D" w:rsidR="005A771B">
        <w:rPr>
          <w:sz w:val="20"/>
        </w:rPr>
        <w:t xml:space="preserve"> </w:t>
      </w:r>
      <w:r w:rsidRPr="00B3663D">
        <w:rPr>
          <w:sz w:val="20"/>
        </w:rPr>
        <w:t>arasında</w:t>
      </w:r>
      <w:r w:rsidRPr="00B3663D" w:rsidR="005A771B">
        <w:rPr>
          <w:sz w:val="20"/>
        </w:rPr>
        <w:t xml:space="preserve"> </w:t>
      </w:r>
      <w:r w:rsidRPr="00B3663D">
        <w:rPr>
          <w:sz w:val="20"/>
        </w:rPr>
        <w:t>yer</w:t>
      </w:r>
      <w:r w:rsidRPr="00B3663D" w:rsidR="005A771B">
        <w:rPr>
          <w:sz w:val="20"/>
        </w:rPr>
        <w:t xml:space="preserve"> </w:t>
      </w:r>
      <w:r w:rsidRPr="00B3663D">
        <w:rPr>
          <w:sz w:val="20"/>
        </w:rPr>
        <w:t>almamaktadır.</w:t>
      </w:r>
      <w:r w:rsidRPr="00B3663D" w:rsidR="005A771B">
        <w:rPr>
          <w:sz w:val="20"/>
        </w:rPr>
        <w:t xml:space="preserve"> </w:t>
      </w:r>
      <w:r w:rsidRPr="00B3663D">
        <w:rPr>
          <w:sz w:val="20"/>
        </w:rPr>
        <w:t>Yahyalı’da</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şelalelerinden</w:t>
      </w:r>
      <w:r w:rsidRPr="00B3663D" w:rsidR="005A771B">
        <w:rPr>
          <w:sz w:val="20"/>
        </w:rPr>
        <w:t xml:space="preserve"> </w:t>
      </w:r>
      <w:r w:rsidRPr="00B3663D">
        <w:rPr>
          <w:sz w:val="20"/>
        </w:rPr>
        <w:t>birisi</w:t>
      </w:r>
      <w:r w:rsidRPr="00B3663D" w:rsidR="005A771B">
        <w:rPr>
          <w:sz w:val="20"/>
        </w:rPr>
        <w:t xml:space="preserve"> </w:t>
      </w:r>
      <w:r w:rsidRPr="00B3663D">
        <w:rPr>
          <w:sz w:val="20"/>
        </w:rPr>
        <w:t>olan</w:t>
      </w:r>
      <w:r w:rsidRPr="00B3663D" w:rsidR="005A771B">
        <w:rPr>
          <w:sz w:val="20"/>
        </w:rPr>
        <w:t xml:space="preserve"> </w:t>
      </w:r>
      <w:r w:rsidRPr="00B3663D">
        <w:rPr>
          <w:sz w:val="20"/>
        </w:rPr>
        <w:t>Kapuzbaşı</w:t>
      </w:r>
      <w:r w:rsidRPr="00B3663D" w:rsidR="005A771B">
        <w:rPr>
          <w:sz w:val="20"/>
        </w:rPr>
        <w:t xml:space="preserve"> </w:t>
      </w:r>
      <w:r w:rsidRPr="00B3663D">
        <w:rPr>
          <w:sz w:val="20"/>
        </w:rPr>
        <w:t>Takım</w:t>
      </w:r>
      <w:r w:rsidRPr="00B3663D" w:rsidR="005A771B">
        <w:rPr>
          <w:sz w:val="20"/>
        </w:rPr>
        <w:t xml:space="preserve"> </w:t>
      </w:r>
      <w:r w:rsidRPr="00B3663D">
        <w:rPr>
          <w:sz w:val="20"/>
        </w:rPr>
        <w:t>Şelaleleri</w:t>
      </w:r>
      <w:r w:rsidRPr="00B3663D" w:rsidR="005A771B">
        <w:rPr>
          <w:sz w:val="20"/>
        </w:rPr>
        <w:t xml:space="preserve"> </w:t>
      </w:r>
      <w:r w:rsidRPr="00B3663D">
        <w:rPr>
          <w:sz w:val="20"/>
        </w:rPr>
        <w:t>bugün</w:t>
      </w:r>
      <w:r w:rsidRPr="00B3663D" w:rsidR="005A771B">
        <w:rPr>
          <w:sz w:val="20"/>
        </w:rPr>
        <w:t xml:space="preserve"> </w:t>
      </w:r>
      <w:r w:rsidRPr="00B3663D">
        <w:rPr>
          <w:sz w:val="20"/>
        </w:rPr>
        <w:t>turizme</w:t>
      </w:r>
      <w:r w:rsidRPr="00B3663D" w:rsidR="005A771B">
        <w:rPr>
          <w:sz w:val="20"/>
        </w:rPr>
        <w:t xml:space="preserve"> </w:t>
      </w:r>
      <w:r w:rsidRPr="00B3663D">
        <w:rPr>
          <w:sz w:val="20"/>
        </w:rPr>
        <w:t>açık</w:t>
      </w:r>
      <w:r w:rsidRPr="00B3663D" w:rsidR="005A771B">
        <w:rPr>
          <w:sz w:val="20"/>
        </w:rPr>
        <w:t xml:space="preserve"> </w:t>
      </w:r>
      <w:r w:rsidRPr="00B3663D">
        <w:rPr>
          <w:sz w:val="20"/>
        </w:rPr>
        <w:t>değilse</w:t>
      </w:r>
      <w:r w:rsidRPr="00B3663D" w:rsidR="005A771B">
        <w:rPr>
          <w:sz w:val="20"/>
        </w:rPr>
        <w:t xml:space="preserve"> </w:t>
      </w:r>
      <w:r w:rsidRPr="00B3663D">
        <w:rPr>
          <w:sz w:val="20"/>
        </w:rPr>
        <w:t>bu,</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buraya</w:t>
      </w:r>
      <w:r w:rsidRPr="00B3663D" w:rsidR="005A771B">
        <w:rPr>
          <w:sz w:val="20"/>
        </w:rPr>
        <w:t xml:space="preserve"> </w:t>
      </w:r>
      <w:r w:rsidRPr="00B3663D">
        <w:rPr>
          <w:sz w:val="20"/>
        </w:rPr>
        <w:t>yapılmamasındandır.</w:t>
      </w:r>
      <w:r w:rsidRPr="00B3663D" w:rsidR="005A771B">
        <w:rPr>
          <w:sz w:val="20"/>
        </w:rPr>
        <w:t xml:space="preserve"> </w:t>
      </w:r>
      <w:r w:rsidRPr="00B3663D">
        <w:rPr>
          <w:sz w:val="20"/>
        </w:rPr>
        <w:t>Kapadokya’da</w:t>
      </w:r>
      <w:r w:rsidRPr="00B3663D" w:rsidR="005A771B">
        <w:rPr>
          <w:sz w:val="20"/>
        </w:rPr>
        <w:t xml:space="preserve"> </w:t>
      </w:r>
      <w:r w:rsidRPr="00B3663D">
        <w:rPr>
          <w:sz w:val="20"/>
        </w:rPr>
        <w:t>turizm</w:t>
      </w:r>
      <w:r w:rsidRPr="00B3663D" w:rsidR="005A771B">
        <w:rPr>
          <w:sz w:val="20"/>
        </w:rPr>
        <w:t xml:space="preserve"> </w:t>
      </w:r>
      <w:r w:rsidRPr="00B3663D">
        <w:rPr>
          <w:sz w:val="20"/>
        </w:rPr>
        <w:t>patlaması</w:t>
      </w:r>
      <w:r w:rsidRPr="00B3663D" w:rsidR="005A771B">
        <w:rPr>
          <w:sz w:val="20"/>
        </w:rPr>
        <w:t xml:space="preserve"> </w:t>
      </w:r>
      <w:r w:rsidRPr="00B3663D">
        <w:rPr>
          <w:sz w:val="20"/>
        </w:rPr>
        <w:t>yaşanırken</w:t>
      </w:r>
      <w:r w:rsidRPr="00B3663D" w:rsidR="005A771B">
        <w:rPr>
          <w:sz w:val="20"/>
        </w:rPr>
        <w:t xml:space="preserve"> </w:t>
      </w:r>
      <w:r w:rsidRPr="00B3663D">
        <w:rPr>
          <w:sz w:val="20"/>
        </w:rPr>
        <w:t>hemen</w:t>
      </w:r>
      <w:r w:rsidRPr="00B3663D" w:rsidR="005A771B">
        <w:rPr>
          <w:sz w:val="20"/>
        </w:rPr>
        <w:t xml:space="preserve"> </w:t>
      </w:r>
      <w:r w:rsidRPr="00B3663D">
        <w:rPr>
          <w:sz w:val="20"/>
        </w:rPr>
        <w:t>yanı</w:t>
      </w:r>
      <w:r w:rsidRPr="00B3663D" w:rsidR="005A771B">
        <w:rPr>
          <w:sz w:val="20"/>
        </w:rPr>
        <w:t xml:space="preserve"> </w:t>
      </w:r>
      <w:r w:rsidRPr="00B3663D">
        <w:rPr>
          <w:sz w:val="20"/>
        </w:rPr>
        <w:t>başındaki</w:t>
      </w:r>
      <w:r w:rsidRPr="00B3663D" w:rsidR="005A771B">
        <w:rPr>
          <w:sz w:val="20"/>
        </w:rPr>
        <w:t xml:space="preserve"> </w:t>
      </w:r>
      <w:r w:rsidRPr="00B3663D">
        <w:rPr>
          <w:sz w:val="20"/>
        </w:rPr>
        <w:t>Yeşilhisar’da</w:t>
      </w:r>
      <w:r w:rsidRPr="00B3663D" w:rsidR="005A771B">
        <w:rPr>
          <w:sz w:val="20"/>
        </w:rPr>
        <w:t xml:space="preserve"> </w:t>
      </w:r>
      <w:r w:rsidRPr="00B3663D">
        <w:rPr>
          <w:sz w:val="20"/>
        </w:rPr>
        <w:t>bulunan</w:t>
      </w:r>
      <w:r w:rsidRPr="00B3663D" w:rsidR="005A771B">
        <w:rPr>
          <w:sz w:val="20"/>
        </w:rPr>
        <w:t xml:space="preserve"> </w:t>
      </w:r>
      <w:r w:rsidRPr="00B3663D">
        <w:rPr>
          <w:sz w:val="20"/>
        </w:rPr>
        <w:t>tarihî</w:t>
      </w:r>
      <w:r w:rsidRPr="00B3663D" w:rsidR="005A771B">
        <w:rPr>
          <w:sz w:val="20"/>
        </w:rPr>
        <w:t xml:space="preserve"> </w:t>
      </w:r>
      <w:r w:rsidRPr="00B3663D">
        <w:rPr>
          <w:sz w:val="20"/>
        </w:rPr>
        <w:t>doku</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göz</w:t>
      </w:r>
      <w:r w:rsidRPr="00B3663D" w:rsidR="005A771B">
        <w:rPr>
          <w:sz w:val="20"/>
        </w:rPr>
        <w:t xml:space="preserve"> </w:t>
      </w:r>
      <w:r w:rsidRPr="00B3663D">
        <w:rPr>
          <w:sz w:val="20"/>
        </w:rPr>
        <w:t>ardı</w:t>
      </w:r>
      <w:r w:rsidRPr="00B3663D" w:rsidR="005A771B">
        <w:rPr>
          <w:sz w:val="20"/>
        </w:rPr>
        <w:t xml:space="preserve"> </w:t>
      </w:r>
      <w:r w:rsidRPr="00B3663D">
        <w:rPr>
          <w:sz w:val="20"/>
        </w:rPr>
        <w:t>edilmiştir.</w:t>
      </w:r>
      <w:r w:rsidRPr="00B3663D" w:rsidR="005A771B">
        <w:rPr>
          <w:sz w:val="20"/>
        </w:rPr>
        <w:t xml:space="preserve"> </w:t>
      </w:r>
      <w:r w:rsidRPr="00B3663D">
        <w:rPr>
          <w:sz w:val="20"/>
        </w:rPr>
        <w:t>Bununla</w:t>
      </w:r>
      <w:r w:rsidRPr="00B3663D" w:rsidR="005A771B">
        <w:rPr>
          <w:sz w:val="20"/>
        </w:rPr>
        <w:t xml:space="preserve"> </w:t>
      </w:r>
      <w:r w:rsidRPr="00B3663D">
        <w:rPr>
          <w:sz w:val="20"/>
        </w:rPr>
        <w:t>birlikte</w:t>
      </w:r>
      <w:r w:rsidRPr="00B3663D" w:rsidR="005A771B">
        <w:rPr>
          <w:sz w:val="20"/>
        </w:rPr>
        <w:t xml:space="preserve"> </w:t>
      </w:r>
      <w:r w:rsidRPr="00B3663D">
        <w:rPr>
          <w:sz w:val="20"/>
        </w:rPr>
        <w:t>yine</w:t>
      </w:r>
      <w:r w:rsidRPr="00B3663D" w:rsidR="005A771B">
        <w:rPr>
          <w:sz w:val="20"/>
        </w:rPr>
        <w:t xml:space="preserve"> </w:t>
      </w:r>
      <w:r w:rsidRPr="00B3663D">
        <w:rPr>
          <w:sz w:val="20"/>
        </w:rPr>
        <w:t>Yeşilhisar</w:t>
      </w:r>
      <w:r w:rsidRPr="00B3663D" w:rsidR="005A771B">
        <w:rPr>
          <w:sz w:val="20"/>
        </w:rPr>
        <w:t xml:space="preserve"> </w:t>
      </w:r>
      <w:r w:rsidRPr="00B3663D">
        <w:rPr>
          <w:sz w:val="20"/>
        </w:rPr>
        <w:t>kayısısı</w:t>
      </w:r>
      <w:r w:rsidRPr="00B3663D" w:rsidR="005A771B">
        <w:rPr>
          <w:sz w:val="20"/>
        </w:rPr>
        <w:t xml:space="preserve"> </w:t>
      </w:r>
      <w:r w:rsidRPr="00B3663D">
        <w:rPr>
          <w:sz w:val="20"/>
        </w:rPr>
        <w:t>devlet</w:t>
      </w:r>
      <w:r w:rsidRPr="00B3663D" w:rsidR="005A771B">
        <w:rPr>
          <w:sz w:val="20"/>
        </w:rPr>
        <w:t xml:space="preserve"> </w:t>
      </w:r>
      <w:r w:rsidRPr="00B3663D">
        <w:rPr>
          <w:sz w:val="20"/>
        </w:rPr>
        <w:t>teşviki</w:t>
      </w:r>
      <w:r w:rsidRPr="00B3663D" w:rsidR="005A771B">
        <w:rPr>
          <w:sz w:val="20"/>
        </w:rPr>
        <w:t xml:space="preserve"> </w:t>
      </w:r>
      <w:r w:rsidRPr="00B3663D">
        <w:rPr>
          <w:sz w:val="20"/>
        </w:rPr>
        <w:t>olmadığından</w:t>
      </w:r>
      <w:r w:rsidRPr="00B3663D" w:rsidR="005A771B">
        <w:rPr>
          <w:sz w:val="20"/>
        </w:rPr>
        <w:t xml:space="preserve"> </w:t>
      </w:r>
      <w:r w:rsidRPr="00B3663D">
        <w:rPr>
          <w:sz w:val="20"/>
        </w:rPr>
        <w:t>hak</w:t>
      </w:r>
      <w:r w:rsidRPr="00B3663D" w:rsidR="005A771B">
        <w:rPr>
          <w:sz w:val="20"/>
        </w:rPr>
        <w:t xml:space="preserve"> </w:t>
      </w:r>
      <w:r w:rsidRPr="00B3663D">
        <w:rPr>
          <w:sz w:val="20"/>
        </w:rPr>
        <w:t>ettiği</w:t>
      </w:r>
      <w:r w:rsidRPr="00B3663D" w:rsidR="005A771B">
        <w:rPr>
          <w:sz w:val="20"/>
        </w:rPr>
        <w:t xml:space="preserve"> </w:t>
      </w:r>
      <w:r w:rsidRPr="00B3663D">
        <w:rPr>
          <w:sz w:val="20"/>
        </w:rPr>
        <w:t>yerde</w:t>
      </w:r>
      <w:r w:rsidRPr="00B3663D" w:rsidR="005A771B">
        <w:rPr>
          <w:sz w:val="20"/>
        </w:rPr>
        <w:t xml:space="preserve"> </w:t>
      </w:r>
      <w:r w:rsidRPr="00B3663D">
        <w:rPr>
          <w:sz w:val="20"/>
        </w:rPr>
        <w:t>değildir.</w:t>
      </w:r>
      <w:r w:rsidRPr="00B3663D" w:rsidR="005A771B">
        <w:rPr>
          <w:sz w:val="20"/>
        </w:rPr>
        <w:t xml:space="preserve"> </w:t>
      </w:r>
      <w:r w:rsidRPr="00B3663D">
        <w:rPr>
          <w:sz w:val="20"/>
        </w:rPr>
        <w:t>İncesu’nun</w:t>
      </w:r>
      <w:r w:rsidRPr="00B3663D" w:rsidR="005A771B">
        <w:rPr>
          <w:sz w:val="20"/>
        </w:rPr>
        <w:t xml:space="preserve"> </w:t>
      </w:r>
      <w:r w:rsidRPr="00B3663D">
        <w:rPr>
          <w:sz w:val="20"/>
        </w:rPr>
        <w:t>üzümünden</w:t>
      </w:r>
      <w:r w:rsidRPr="00B3663D" w:rsidR="005A771B">
        <w:rPr>
          <w:sz w:val="20"/>
        </w:rPr>
        <w:t xml:space="preserve"> </w:t>
      </w:r>
      <w:r w:rsidRPr="00B3663D">
        <w:rPr>
          <w:sz w:val="20"/>
        </w:rPr>
        <w:t>Özvatan’ın</w:t>
      </w:r>
      <w:r w:rsidRPr="00B3663D" w:rsidR="005A771B">
        <w:rPr>
          <w:sz w:val="20"/>
        </w:rPr>
        <w:t xml:space="preserve"> </w:t>
      </w:r>
      <w:r w:rsidRPr="00B3663D">
        <w:rPr>
          <w:sz w:val="20"/>
        </w:rPr>
        <w:t>balına</w:t>
      </w:r>
      <w:r w:rsidRPr="00B3663D" w:rsidR="005A771B">
        <w:rPr>
          <w:sz w:val="20"/>
        </w:rPr>
        <w:t xml:space="preserve"> </w:t>
      </w:r>
      <w:r w:rsidRPr="00B3663D">
        <w:rPr>
          <w:sz w:val="20"/>
        </w:rPr>
        <w:t>kadar</w:t>
      </w:r>
      <w:r w:rsidRPr="00B3663D" w:rsidR="005A771B">
        <w:rPr>
          <w:sz w:val="20"/>
        </w:rPr>
        <w:t xml:space="preserve"> </w:t>
      </w:r>
      <w:r w:rsidRPr="00B3663D">
        <w:rPr>
          <w:sz w:val="20"/>
        </w:rPr>
        <w:t>Kayseri’nin</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yatırımlarına</w:t>
      </w:r>
      <w:r w:rsidRPr="00B3663D" w:rsidR="005A771B">
        <w:rPr>
          <w:sz w:val="20"/>
        </w:rPr>
        <w:t xml:space="preserve"> </w:t>
      </w:r>
      <w:r w:rsidRPr="00B3663D">
        <w:rPr>
          <w:sz w:val="20"/>
        </w:rPr>
        <w:t>ihtiyacı</w:t>
      </w:r>
      <w:r w:rsidRPr="00B3663D" w:rsidR="005A771B">
        <w:rPr>
          <w:sz w:val="20"/>
        </w:rPr>
        <w:t xml:space="preserve"> </w:t>
      </w:r>
      <w:r w:rsidRPr="00B3663D">
        <w:rPr>
          <w:sz w:val="20"/>
        </w:rPr>
        <w:t>vardır.</w:t>
      </w:r>
      <w:r w:rsidRPr="00B3663D" w:rsidR="005A771B">
        <w:rPr>
          <w:sz w:val="20"/>
        </w:rPr>
        <w:t xml:space="preserve"> </w:t>
      </w:r>
      <w:r w:rsidRPr="00B3663D">
        <w:rPr>
          <w:sz w:val="20"/>
        </w:rPr>
        <w:t>Bünyan’ın</w:t>
      </w:r>
      <w:r w:rsidRPr="00B3663D" w:rsidR="005A771B">
        <w:rPr>
          <w:sz w:val="20"/>
        </w:rPr>
        <w:t xml:space="preserve"> </w:t>
      </w:r>
      <w:r w:rsidRPr="00B3663D">
        <w:rPr>
          <w:sz w:val="20"/>
        </w:rPr>
        <w:t>halısından</w:t>
      </w:r>
      <w:r w:rsidRPr="00B3663D" w:rsidR="005A771B">
        <w:rPr>
          <w:sz w:val="20"/>
        </w:rPr>
        <w:t xml:space="preserve"> </w:t>
      </w:r>
      <w:r w:rsidRPr="00B3663D">
        <w:rPr>
          <w:sz w:val="20"/>
        </w:rPr>
        <w:t>Sarıoğlan’ın</w:t>
      </w:r>
      <w:r w:rsidRPr="00B3663D" w:rsidR="005A771B">
        <w:rPr>
          <w:sz w:val="20"/>
        </w:rPr>
        <w:t xml:space="preserve"> </w:t>
      </w:r>
      <w:r w:rsidRPr="00B3663D">
        <w:rPr>
          <w:sz w:val="20"/>
        </w:rPr>
        <w:t>Şahruh</w:t>
      </w:r>
      <w:r w:rsidRPr="00B3663D" w:rsidR="005A771B">
        <w:rPr>
          <w:sz w:val="20"/>
        </w:rPr>
        <w:t xml:space="preserve"> </w:t>
      </w:r>
      <w:r w:rsidRPr="00B3663D">
        <w:rPr>
          <w:sz w:val="20"/>
        </w:rPr>
        <w:t>Köprüsü’ne</w:t>
      </w:r>
      <w:r w:rsidRPr="00B3663D" w:rsidR="005A771B">
        <w:rPr>
          <w:sz w:val="20"/>
        </w:rPr>
        <w:t xml:space="preserve"> </w:t>
      </w:r>
      <w:r w:rsidRPr="00B3663D">
        <w:rPr>
          <w:sz w:val="20"/>
        </w:rPr>
        <w:t>kadar</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w:t>
      </w:r>
      <w:r w:rsidRPr="00B3663D" w:rsidR="005A771B">
        <w:rPr>
          <w:sz w:val="20"/>
        </w:rPr>
        <w:t xml:space="preserve"> </w:t>
      </w:r>
      <w:r w:rsidRPr="00B3663D">
        <w:rPr>
          <w:sz w:val="20"/>
        </w:rPr>
        <w:t>beklenmektedir.</w:t>
      </w:r>
      <w:r w:rsidRPr="00B3663D" w:rsidR="005A771B">
        <w:rPr>
          <w:sz w:val="20"/>
        </w:rPr>
        <w:t xml:space="preserve"> </w:t>
      </w:r>
      <w:r w:rsidRPr="00B3663D">
        <w:rPr>
          <w:sz w:val="20"/>
        </w:rPr>
        <w:t>Felahiye’den</w:t>
      </w:r>
      <w:r w:rsidRPr="00B3663D" w:rsidR="005A771B">
        <w:rPr>
          <w:sz w:val="20"/>
        </w:rPr>
        <w:t xml:space="preserve"> </w:t>
      </w:r>
      <w:r w:rsidRPr="00B3663D">
        <w:rPr>
          <w:sz w:val="20"/>
        </w:rPr>
        <w:t>Akkışla’ya,</w:t>
      </w:r>
      <w:r w:rsidRPr="00B3663D" w:rsidR="005A771B">
        <w:rPr>
          <w:sz w:val="20"/>
        </w:rPr>
        <w:t xml:space="preserve"> </w:t>
      </w:r>
      <w:r w:rsidRPr="00B3663D">
        <w:rPr>
          <w:sz w:val="20"/>
        </w:rPr>
        <w:t>Melikgazi’den</w:t>
      </w:r>
      <w:r w:rsidRPr="00B3663D" w:rsidR="005A771B">
        <w:rPr>
          <w:sz w:val="20"/>
        </w:rPr>
        <w:t xml:space="preserve"> </w:t>
      </w:r>
      <w:r w:rsidRPr="00B3663D">
        <w:rPr>
          <w:sz w:val="20"/>
        </w:rPr>
        <w:t>Talas’a,</w:t>
      </w:r>
      <w:r w:rsidRPr="00B3663D" w:rsidR="005A771B">
        <w:rPr>
          <w:sz w:val="20"/>
        </w:rPr>
        <w:t xml:space="preserve"> </w:t>
      </w:r>
      <w:r w:rsidRPr="00B3663D">
        <w:rPr>
          <w:sz w:val="20"/>
        </w:rPr>
        <w:t>Kocasinan’dan</w:t>
      </w:r>
      <w:r w:rsidRPr="00B3663D" w:rsidR="005A771B">
        <w:rPr>
          <w:sz w:val="20"/>
        </w:rPr>
        <w:t xml:space="preserve"> </w:t>
      </w:r>
      <w:r w:rsidRPr="00B3663D">
        <w:rPr>
          <w:sz w:val="20"/>
        </w:rPr>
        <w:t>Hacılar’a</w:t>
      </w:r>
      <w:r w:rsidRPr="00B3663D" w:rsidR="005A771B">
        <w:rPr>
          <w:sz w:val="20"/>
        </w:rPr>
        <w:t xml:space="preserve"> </w:t>
      </w:r>
      <w:r w:rsidRPr="00B3663D">
        <w:rPr>
          <w:sz w:val="20"/>
        </w:rPr>
        <w:t>kadar</w:t>
      </w:r>
      <w:r w:rsidRPr="00B3663D" w:rsidR="005A771B">
        <w:rPr>
          <w:sz w:val="20"/>
        </w:rPr>
        <w:t xml:space="preserve"> </w:t>
      </w:r>
      <w:r w:rsidRPr="00B3663D">
        <w:rPr>
          <w:sz w:val="20"/>
        </w:rPr>
        <w:t>devlet</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yokluğu</w:t>
      </w:r>
      <w:r w:rsidRPr="00B3663D" w:rsidR="005A771B">
        <w:rPr>
          <w:sz w:val="20"/>
        </w:rPr>
        <w:t xml:space="preserve"> </w:t>
      </w:r>
      <w:r w:rsidRPr="00B3663D">
        <w:rPr>
          <w:sz w:val="20"/>
        </w:rPr>
        <w:t>tüm</w:t>
      </w:r>
      <w:r w:rsidRPr="00B3663D" w:rsidR="005A771B">
        <w:rPr>
          <w:sz w:val="20"/>
        </w:rPr>
        <w:t xml:space="preserve"> </w:t>
      </w:r>
      <w:r w:rsidRPr="00B3663D">
        <w:rPr>
          <w:sz w:val="20"/>
        </w:rPr>
        <w:t>ilçelerimizde</w:t>
      </w:r>
      <w:r w:rsidRPr="00B3663D" w:rsidR="005A771B">
        <w:rPr>
          <w:sz w:val="20"/>
        </w:rPr>
        <w:t xml:space="preserve"> </w:t>
      </w:r>
      <w:r w:rsidRPr="00B3663D">
        <w:rPr>
          <w:sz w:val="20"/>
        </w:rPr>
        <w:t>hissedilmektedir.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2011</w:t>
      </w:r>
      <w:r w:rsidRPr="00B3663D" w:rsidR="005A771B">
        <w:rPr>
          <w:sz w:val="20"/>
        </w:rPr>
        <w:t xml:space="preserve"> </w:t>
      </w:r>
      <w:r w:rsidRPr="00B3663D">
        <w:rPr>
          <w:sz w:val="20"/>
        </w:rPr>
        <w:t>yılından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Kayseri’mizde</w:t>
      </w:r>
      <w:r w:rsidRPr="00B3663D" w:rsidR="005A771B">
        <w:rPr>
          <w:sz w:val="20"/>
        </w:rPr>
        <w:t xml:space="preserve"> </w:t>
      </w:r>
      <w:r w:rsidRPr="00B3663D">
        <w:rPr>
          <w:sz w:val="20"/>
        </w:rPr>
        <w:t>yüksek</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projesi</w:t>
      </w:r>
      <w:r w:rsidRPr="00B3663D" w:rsidR="005A771B">
        <w:rPr>
          <w:sz w:val="20"/>
        </w:rPr>
        <w:t xml:space="preserve"> </w:t>
      </w:r>
      <w:r w:rsidRPr="00B3663D">
        <w:rPr>
          <w:sz w:val="20"/>
        </w:rPr>
        <w:t>hâlâ</w:t>
      </w:r>
      <w:r w:rsidRPr="00B3663D" w:rsidR="005A771B">
        <w:rPr>
          <w:sz w:val="20"/>
        </w:rPr>
        <w:t xml:space="preserve"> </w:t>
      </w:r>
      <w:r w:rsidRPr="00B3663D">
        <w:rPr>
          <w:sz w:val="20"/>
        </w:rPr>
        <w:t>beklemektedir.</w:t>
      </w:r>
      <w:r w:rsidRPr="00B3663D" w:rsidR="005A771B">
        <w:rPr>
          <w:sz w:val="20"/>
        </w:rPr>
        <w:t xml:space="preserve"> </w:t>
      </w:r>
      <w:r w:rsidRPr="00B3663D">
        <w:rPr>
          <w:sz w:val="20"/>
        </w:rPr>
        <w:t>Havaalanı</w:t>
      </w:r>
      <w:r w:rsidRPr="00B3663D" w:rsidR="005A771B">
        <w:rPr>
          <w:sz w:val="20"/>
        </w:rPr>
        <w:t xml:space="preserve"> </w:t>
      </w:r>
      <w:r w:rsidRPr="00B3663D">
        <w:rPr>
          <w:sz w:val="20"/>
        </w:rPr>
        <w:t>apron</w:t>
      </w:r>
      <w:r w:rsidRPr="00B3663D" w:rsidR="005A771B">
        <w:rPr>
          <w:sz w:val="20"/>
        </w:rPr>
        <w:t xml:space="preserve"> </w:t>
      </w:r>
      <w:r w:rsidRPr="00B3663D">
        <w:rPr>
          <w:sz w:val="20"/>
        </w:rPr>
        <w:t>genişletme</w:t>
      </w:r>
      <w:r w:rsidRPr="00B3663D" w:rsidR="005A771B">
        <w:rPr>
          <w:sz w:val="20"/>
        </w:rPr>
        <w:t xml:space="preserve"> </w:t>
      </w:r>
      <w:r w:rsidRPr="00B3663D">
        <w:rPr>
          <w:sz w:val="20"/>
        </w:rPr>
        <w:t>projesi</w:t>
      </w:r>
      <w:r w:rsidRPr="00B3663D" w:rsidR="005A771B">
        <w:rPr>
          <w:sz w:val="20"/>
        </w:rPr>
        <w:t xml:space="preserve"> </w:t>
      </w:r>
      <w:r w:rsidRPr="00B3663D">
        <w:rPr>
          <w:sz w:val="20"/>
        </w:rPr>
        <w:t>dört</w:t>
      </w:r>
      <w:r w:rsidRPr="00B3663D" w:rsidR="005A771B">
        <w:rPr>
          <w:sz w:val="20"/>
        </w:rPr>
        <w:t xml:space="preserve"> </w:t>
      </w:r>
      <w:r w:rsidRPr="00B3663D">
        <w:rPr>
          <w:sz w:val="20"/>
        </w:rPr>
        <w:t>buçuk</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projelendirilmesine</w:t>
      </w:r>
      <w:r w:rsidRPr="00B3663D" w:rsidR="005A771B">
        <w:rPr>
          <w:sz w:val="20"/>
        </w:rPr>
        <w:t xml:space="preserve"> </w:t>
      </w:r>
      <w:r w:rsidRPr="00B3663D">
        <w:rPr>
          <w:sz w:val="20"/>
        </w:rPr>
        <w:t>rağmen</w:t>
      </w:r>
      <w:r w:rsidRPr="00B3663D" w:rsidR="005A771B">
        <w:rPr>
          <w:sz w:val="20"/>
        </w:rPr>
        <w:t xml:space="preserve"> </w:t>
      </w:r>
      <w:r w:rsidRPr="00B3663D">
        <w:rPr>
          <w:sz w:val="20"/>
        </w:rPr>
        <w:t>hâlâ</w:t>
      </w:r>
      <w:r w:rsidRPr="00B3663D" w:rsidR="005A771B">
        <w:rPr>
          <w:sz w:val="20"/>
        </w:rPr>
        <w:t xml:space="preserve"> </w:t>
      </w:r>
      <w:r w:rsidRPr="00B3663D">
        <w:rPr>
          <w:sz w:val="20"/>
        </w:rPr>
        <w:t>beklemektedir.</w:t>
      </w:r>
      <w:r w:rsidRPr="00B3663D" w:rsidR="005A771B">
        <w:rPr>
          <w:sz w:val="20"/>
        </w:rPr>
        <w:t xml:space="preserve"> </w:t>
      </w:r>
      <w:r w:rsidRPr="00B3663D">
        <w:rPr>
          <w:sz w:val="20"/>
        </w:rPr>
        <w:t>Başka</w:t>
      </w:r>
      <w:r w:rsidRPr="00B3663D" w:rsidR="005A771B">
        <w:rPr>
          <w:sz w:val="20"/>
        </w:rPr>
        <w:t xml:space="preserve"> </w:t>
      </w:r>
      <w:r w:rsidRPr="00B3663D">
        <w:rPr>
          <w:sz w:val="20"/>
        </w:rPr>
        <w:t>şehirlerde</w:t>
      </w:r>
      <w:r w:rsidRPr="00B3663D" w:rsidR="005A771B">
        <w:rPr>
          <w:sz w:val="20"/>
        </w:rPr>
        <w:t xml:space="preserve"> </w:t>
      </w:r>
      <w:r w:rsidRPr="00B3663D">
        <w:rPr>
          <w:sz w:val="20"/>
        </w:rPr>
        <w:t>metro</w:t>
      </w:r>
      <w:r w:rsidRPr="00B3663D" w:rsidR="005A771B">
        <w:rPr>
          <w:sz w:val="20"/>
        </w:rPr>
        <w:t xml:space="preserve"> </w:t>
      </w:r>
      <w:r w:rsidRPr="00B3663D">
        <w:rPr>
          <w:sz w:val="20"/>
        </w:rPr>
        <w:t>çalışmaları</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maalesef,</w:t>
      </w:r>
      <w:r w:rsidRPr="00B3663D" w:rsidR="005A771B">
        <w:rPr>
          <w:sz w:val="20"/>
        </w:rPr>
        <w:t xml:space="preserve"> </w:t>
      </w:r>
      <w:r w:rsidRPr="00B3663D">
        <w:rPr>
          <w:sz w:val="20"/>
        </w:rPr>
        <w:t>bırakın</w:t>
      </w:r>
      <w:r w:rsidRPr="00B3663D" w:rsidR="005A771B">
        <w:rPr>
          <w:sz w:val="20"/>
        </w:rPr>
        <w:t xml:space="preserve"> </w:t>
      </w:r>
      <w:r w:rsidRPr="00B3663D">
        <w:rPr>
          <w:sz w:val="20"/>
        </w:rPr>
        <w:t>bunları</w:t>
      </w:r>
      <w:r w:rsidRPr="00B3663D" w:rsidR="005A771B">
        <w:rPr>
          <w:sz w:val="20"/>
        </w:rPr>
        <w:t xml:space="preserve"> </w:t>
      </w:r>
      <w:r w:rsidRPr="00B3663D">
        <w:rPr>
          <w:sz w:val="20"/>
        </w:rPr>
        <w:t>3-5</w:t>
      </w:r>
      <w:r w:rsidRPr="00B3663D" w:rsidR="005A771B">
        <w:rPr>
          <w:sz w:val="20"/>
        </w:rPr>
        <w:t xml:space="preserve"> </w:t>
      </w:r>
      <w:r w:rsidRPr="00B3663D">
        <w:rPr>
          <w:sz w:val="20"/>
        </w:rPr>
        <w:t>kilometrelik</w:t>
      </w:r>
      <w:r w:rsidRPr="00B3663D" w:rsidR="005A771B">
        <w:rPr>
          <w:sz w:val="20"/>
        </w:rPr>
        <w:t xml:space="preserve"> </w:t>
      </w:r>
      <w:r w:rsidRPr="00B3663D">
        <w:rPr>
          <w:sz w:val="20"/>
        </w:rPr>
        <w:t>şehir</w:t>
      </w:r>
      <w:r w:rsidRPr="00B3663D" w:rsidR="005A771B">
        <w:rPr>
          <w:sz w:val="20"/>
        </w:rPr>
        <w:t xml:space="preserve"> </w:t>
      </w:r>
      <w:r w:rsidRPr="00B3663D">
        <w:rPr>
          <w:sz w:val="20"/>
        </w:rPr>
        <w:t>hastanesi</w:t>
      </w:r>
      <w:r w:rsidRPr="00B3663D" w:rsidR="005A771B">
        <w:rPr>
          <w:sz w:val="20"/>
        </w:rPr>
        <w:t xml:space="preserve"> </w:t>
      </w:r>
      <w:r w:rsidRPr="00B3663D">
        <w:rPr>
          <w:sz w:val="20"/>
        </w:rPr>
        <w:t>hafif</w:t>
      </w:r>
      <w:r w:rsidRPr="00B3663D" w:rsidR="005A771B">
        <w:rPr>
          <w:sz w:val="20"/>
        </w:rPr>
        <w:t xml:space="preserve"> </w:t>
      </w:r>
      <w:r w:rsidRPr="00B3663D">
        <w:rPr>
          <w:sz w:val="20"/>
        </w:rPr>
        <w:t>raylı</w:t>
      </w:r>
      <w:r w:rsidRPr="00B3663D" w:rsidR="005A771B">
        <w:rPr>
          <w:sz w:val="20"/>
        </w:rPr>
        <w:t xml:space="preserve"> </w:t>
      </w:r>
      <w:r w:rsidRPr="00B3663D">
        <w:rPr>
          <w:sz w:val="20"/>
        </w:rPr>
        <w:t>sistem</w:t>
      </w:r>
      <w:r w:rsidRPr="00B3663D" w:rsidR="005A771B">
        <w:rPr>
          <w:sz w:val="20"/>
        </w:rPr>
        <w:t xml:space="preserve"> </w:t>
      </w:r>
      <w:r w:rsidRPr="00B3663D">
        <w:rPr>
          <w:sz w:val="20"/>
        </w:rPr>
        <w:t>hattı</w:t>
      </w:r>
      <w:r w:rsidRPr="00B3663D" w:rsidR="005A771B">
        <w:rPr>
          <w:sz w:val="20"/>
        </w:rPr>
        <w:t xml:space="preserve"> </w:t>
      </w:r>
      <w:r w:rsidRPr="00B3663D">
        <w:rPr>
          <w:sz w:val="20"/>
        </w:rPr>
        <w:t>uzun</w:t>
      </w:r>
      <w:r w:rsidRPr="00B3663D" w:rsidR="005A771B">
        <w:rPr>
          <w:sz w:val="20"/>
        </w:rPr>
        <w:t xml:space="preserve"> </w:t>
      </w:r>
      <w:r w:rsidRPr="00B3663D">
        <w:rPr>
          <w:sz w:val="20"/>
        </w:rPr>
        <w:t>zamandır</w:t>
      </w:r>
      <w:r w:rsidRPr="00B3663D" w:rsidR="005A771B">
        <w:rPr>
          <w:sz w:val="20"/>
        </w:rPr>
        <w:t xml:space="preserve"> </w:t>
      </w:r>
      <w:r w:rsidRPr="00B3663D">
        <w:rPr>
          <w:sz w:val="20"/>
        </w:rPr>
        <w:t>ihale</w:t>
      </w:r>
      <w:r w:rsidRPr="00B3663D" w:rsidR="005A771B">
        <w:rPr>
          <w:sz w:val="20"/>
        </w:rPr>
        <w:t xml:space="preserve"> </w:t>
      </w:r>
      <w:r w:rsidRPr="00B3663D">
        <w:rPr>
          <w:sz w:val="20"/>
        </w:rPr>
        <w:t>beklemektedir.</w:t>
      </w:r>
      <w:r w:rsidRPr="00B3663D" w:rsidR="005A771B">
        <w:rPr>
          <w:sz w:val="20"/>
        </w:rPr>
        <w:t xml:space="preserve"> </w:t>
      </w:r>
    </w:p>
    <w:p w:rsidRPr="00B3663D" w:rsidR="008476EE" w:rsidP="00B3663D" w:rsidRDefault="008476EE">
      <w:pPr>
        <w:pStyle w:val="GENELKURUL"/>
        <w:spacing w:line="240" w:lineRule="auto"/>
        <w:rPr>
          <w:rFonts w:eastAsia="Calibri"/>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Kayseri’de</w:t>
      </w:r>
      <w:r w:rsidRPr="00B3663D" w:rsidR="005A771B">
        <w:rPr>
          <w:sz w:val="20"/>
        </w:rPr>
        <w:t xml:space="preserve"> </w:t>
      </w:r>
      <w:r w:rsidRPr="00B3663D">
        <w:rPr>
          <w:sz w:val="20"/>
        </w:rPr>
        <w:t>işçiye,</w:t>
      </w:r>
      <w:r w:rsidRPr="00B3663D" w:rsidR="005A771B">
        <w:rPr>
          <w:sz w:val="20"/>
        </w:rPr>
        <w:t xml:space="preserve"> </w:t>
      </w:r>
      <w:r w:rsidRPr="00B3663D">
        <w:rPr>
          <w:sz w:val="20"/>
        </w:rPr>
        <w:t>memura,</w:t>
      </w:r>
      <w:r w:rsidRPr="00B3663D" w:rsidR="005A771B">
        <w:rPr>
          <w:sz w:val="20"/>
        </w:rPr>
        <w:t xml:space="preserve"> </w:t>
      </w:r>
      <w:r w:rsidRPr="00B3663D">
        <w:rPr>
          <w:sz w:val="20"/>
        </w:rPr>
        <w:t>çiftçiye,</w:t>
      </w:r>
      <w:r w:rsidRPr="00B3663D" w:rsidR="005A771B">
        <w:rPr>
          <w:sz w:val="20"/>
        </w:rPr>
        <w:t xml:space="preserve"> </w:t>
      </w:r>
      <w:r w:rsidRPr="00B3663D">
        <w:rPr>
          <w:sz w:val="20"/>
        </w:rPr>
        <w:t>emekliye,</w:t>
      </w:r>
      <w:r w:rsidRPr="00B3663D" w:rsidR="005A771B">
        <w:rPr>
          <w:sz w:val="20"/>
        </w:rPr>
        <w:t xml:space="preserve"> </w:t>
      </w:r>
      <w:r w:rsidRPr="00B3663D">
        <w:rPr>
          <w:sz w:val="20"/>
        </w:rPr>
        <w:t>esnafa,</w:t>
      </w:r>
      <w:r w:rsidRPr="00B3663D" w:rsidR="005A771B">
        <w:rPr>
          <w:sz w:val="20"/>
        </w:rPr>
        <w:t xml:space="preserve"> </w:t>
      </w:r>
      <w:r w:rsidRPr="00B3663D">
        <w:rPr>
          <w:sz w:val="20"/>
        </w:rPr>
        <w:t>işsize,</w:t>
      </w:r>
      <w:r w:rsidRPr="00B3663D" w:rsidR="005A771B">
        <w:rPr>
          <w:sz w:val="20"/>
        </w:rPr>
        <w:t xml:space="preserve"> </w:t>
      </w:r>
      <w:r w:rsidRPr="00B3663D">
        <w:rPr>
          <w:sz w:val="20"/>
        </w:rPr>
        <w:t>yoksula,</w:t>
      </w:r>
      <w:r w:rsidRPr="00B3663D" w:rsidR="005A771B">
        <w:rPr>
          <w:sz w:val="20"/>
        </w:rPr>
        <w:t xml:space="preserve"> </w:t>
      </w:r>
      <w:r w:rsidRPr="00B3663D">
        <w:rPr>
          <w:sz w:val="20"/>
        </w:rPr>
        <w:t>dar</w:t>
      </w:r>
      <w:r w:rsidRPr="00B3663D" w:rsidR="005A771B">
        <w:rPr>
          <w:sz w:val="20"/>
        </w:rPr>
        <w:t xml:space="preserve"> </w:t>
      </w:r>
      <w:r w:rsidRPr="00B3663D">
        <w:rPr>
          <w:sz w:val="20"/>
        </w:rPr>
        <w:t>ve</w:t>
      </w:r>
      <w:r w:rsidRPr="00B3663D" w:rsidR="005A771B">
        <w:rPr>
          <w:sz w:val="20"/>
        </w:rPr>
        <w:t xml:space="preserve"> </w:t>
      </w:r>
      <w:r w:rsidRPr="00B3663D">
        <w:rPr>
          <w:sz w:val="20"/>
        </w:rPr>
        <w:t>sabit</w:t>
      </w:r>
      <w:r w:rsidRPr="00B3663D" w:rsidR="005A771B">
        <w:rPr>
          <w:sz w:val="20"/>
        </w:rPr>
        <w:t xml:space="preserve"> </w:t>
      </w:r>
      <w:r w:rsidRPr="00B3663D">
        <w:rPr>
          <w:sz w:val="20"/>
        </w:rPr>
        <w:t>gelirlilere</w:t>
      </w:r>
      <w:r w:rsidRPr="00B3663D" w:rsidR="005A771B">
        <w:rPr>
          <w:sz w:val="20"/>
        </w:rPr>
        <w:t xml:space="preserve"> </w:t>
      </w:r>
      <w:r w:rsidRPr="00B3663D">
        <w:rPr>
          <w:sz w:val="20"/>
        </w:rPr>
        <w:t>bir</w:t>
      </w:r>
      <w:r w:rsidRPr="00B3663D" w:rsidR="005A771B">
        <w:rPr>
          <w:sz w:val="20"/>
        </w:rPr>
        <w:t xml:space="preserve"> </w:t>
      </w:r>
      <w:r w:rsidRPr="00B3663D">
        <w:rPr>
          <w:sz w:val="20"/>
        </w:rPr>
        <w:t>umut</w:t>
      </w:r>
      <w:r w:rsidRPr="00B3663D" w:rsidR="005A771B">
        <w:rPr>
          <w:sz w:val="20"/>
        </w:rPr>
        <w:t xml:space="preserve"> </w:t>
      </w:r>
      <w:r w:rsidRPr="00B3663D">
        <w:rPr>
          <w:sz w:val="20"/>
        </w:rPr>
        <w:t>mutlaka</w:t>
      </w:r>
      <w:r w:rsidRPr="00B3663D" w:rsidR="005A771B">
        <w:rPr>
          <w:sz w:val="20"/>
        </w:rPr>
        <w:t xml:space="preserve"> </w:t>
      </w:r>
      <w:r w:rsidRPr="00B3663D">
        <w:rPr>
          <w:sz w:val="20"/>
        </w:rPr>
        <w:t>olmalıdır;</w:t>
      </w:r>
      <w:r w:rsidRPr="00B3663D" w:rsidR="005A771B">
        <w:rPr>
          <w:sz w:val="20"/>
        </w:rPr>
        <w:t xml:space="preserve"> </w:t>
      </w:r>
      <w:r w:rsidRPr="00B3663D">
        <w:rPr>
          <w:sz w:val="20"/>
        </w:rPr>
        <w:t>müteşebbise,</w:t>
      </w:r>
      <w:r w:rsidRPr="00B3663D" w:rsidR="005A771B">
        <w:rPr>
          <w:sz w:val="20"/>
        </w:rPr>
        <w:t xml:space="preserve"> </w:t>
      </w:r>
      <w:r w:rsidRPr="00B3663D">
        <w:rPr>
          <w:sz w:val="20"/>
        </w:rPr>
        <w:t>sanayiciye</w:t>
      </w:r>
      <w:r w:rsidRPr="00B3663D" w:rsidR="005A771B">
        <w:rPr>
          <w:sz w:val="20"/>
        </w:rPr>
        <w:t xml:space="preserve"> </w:t>
      </w:r>
      <w:r w:rsidRPr="00B3663D">
        <w:rPr>
          <w:sz w:val="20"/>
        </w:rPr>
        <w:t>umut</w:t>
      </w:r>
      <w:r w:rsidRPr="00B3663D" w:rsidR="005A771B">
        <w:rPr>
          <w:sz w:val="20"/>
        </w:rPr>
        <w:t xml:space="preserve"> </w:t>
      </w:r>
      <w:r w:rsidRPr="00B3663D">
        <w:rPr>
          <w:sz w:val="20"/>
        </w:rPr>
        <w:t>olmalıdır;</w:t>
      </w:r>
      <w:r w:rsidRPr="00B3663D" w:rsidR="005A771B">
        <w:rPr>
          <w:sz w:val="20"/>
        </w:rPr>
        <w:t xml:space="preserve"> </w:t>
      </w:r>
      <w:r w:rsidRPr="00B3663D">
        <w:rPr>
          <w:sz w:val="20"/>
        </w:rPr>
        <w:t>yatırıma,</w:t>
      </w:r>
      <w:r w:rsidRPr="00B3663D" w:rsidR="005A771B">
        <w:rPr>
          <w:sz w:val="20"/>
        </w:rPr>
        <w:t xml:space="preserve"> </w:t>
      </w:r>
      <w:r w:rsidRPr="00B3663D">
        <w:rPr>
          <w:sz w:val="20"/>
        </w:rPr>
        <w:t>üretime</w:t>
      </w:r>
      <w:r w:rsidRPr="00B3663D" w:rsidR="005A771B">
        <w:rPr>
          <w:sz w:val="20"/>
        </w:rPr>
        <w:t xml:space="preserve"> </w:t>
      </w:r>
      <w:r w:rsidRPr="00B3663D">
        <w:rPr>
          <w:sz w:val="20"/>
        </w:rPr>
        <w:t>bir</w:t>
      </w:r>
      <w:r w:rsidRPr="00B3663D" w:rsidR="005A771B">
        <w:rPr>
          <w:sz w:val="20"/>
        </w:rPr>
        <w:t xml:space="preserve"> </w:t>
      </w:r>
      <w:r w:rsidRPr="00B3663D">
        <w:rPr>
          <w:sz w:val="20"/>
        </w:rPr>
        <w:t>umut</w:t>
      </w:r>
      <w:r w:rsidRPr="00B3663D" w:rsidR="005A771B">
        <w:rPr>
          <w:sz w:val="20"/>
        </w:rPr>
        <w:t xml:space="preserve"> </w:t>
      </w:r>
      <w:r w:rsidRPr="00B3663D">
        <w:rPr>
          <w:sz w:val="20"/>
        </w:rPr>
        <w:t>olmalıdır.</w:t>
      </w:r>
      <w:r w:rsidRPr="00B3663D" w:rsidR="005A771B">
        <w:rPr>
          <w:sz w:val="20"/>
        </w:rPr>
        <w:t xml:space="preserve"> </w:t>
      </w:r>
      <w:r w:rsidRPr="00B3663D">
        <w:rPr>
          <w:sz w:val="20"/>
        </w:rPr>
        <w:t>Biz</w:t>
      </w:r>
      <w:r w:rsidRPr="00B3663D" w:rsidR="005A771B">
        <w:rPr>
          <w:sz w:val="20"/>
        </w:rPr>
        <w:t xml:space="preserve"> </w:t>
      </w:r>
      <w:r w:rsidRPr="00B3663D">
        <w:rPr>
          <w:sz w:val="20"/>
        </w:rPr>
        <w:t>Kayserililer</w:t>
      </w:r>
      <w:r w:rsidRPr="00B3663D" w:rsidR="005A771B">
        <w:rPr>
          <w:sz w:val="20"/>
        </w:rPr>
        <w:t xml:space="preserve"> </w:t>
      </w:r>
      <w:r w:rsidRPr="00B3663D">
        <w:rPr>
          <w:sz w:val="20"/>
        </w:rPr>
        <w:t>umutlarımızı</w:t>
      </w:r>
      <w:r w:rsidRPr="00B3663D" w:rsidR="005A771B">
        <w:rPr>
          <w:sz w:val="20"/>
        </w:rPr>
        <w:t xml:space="preserve"> </w:t>
      </w:r>
      <w:r w:rsidRPr="00B3663D">
        <w:rPr>
          <w:sz w:val="20"/>
        </w:rPr>
        <w:t>cesaretimize</w:t>
      </w:r>
      <w:r w:rsidRPr="00B3663D" w:rsidR="005A771B">
        <w:rPr>
          <w:sz w:val="20"/>
        </w:rPr>
        <w:t xml:space="preserve"> </w:t>
      </w:r>
      <w:r w:rsidRPr="00B3663D">
        <w:rPr>
          <w:sz w:val="20"/>
        </w:rPr>
        <w:t>bağlar</w:t>
      </w:r>
      <w:r w:rsidRPr="00B3663D" w:rsidR="005A771B">
        <w:rPr>
          <w:sz w:val="20"/>
        </w:rPr>
        <w:t xml:space="preserve"> </w:t>
      </w:r>
      <w:r w:rsidRPr="00B3663D">
        <w:rPr>
          <w:sz w:val="20"/>
        </w:rPr>
        <w:t>ve</w:t>
      </w:r>
      <w:r w:rsidRPr="00B3663D" w:rsidR="005A771B">
        <w:rPr>
          <w:sz w:val="20"/>
        </w:rPr>
        <w:t xml:space="preserve"> </w:t>
      </w:r>
      <w:r w:rsidRPr="00B3663D">
        <w:rPr>
          <w:sz w:val="20"/>
        </w:rPr>
        <w:t>devletimizin</w:t>
      </w:r>
      <w:r w:rsidRPr="00B3663D" w:rsidR="005A771B">
        <w:rPr>
          <w:sz w:val="20"/>
        </w:rPr>
        <w:t xml:space="preserve"> </w:t>
      </w:r>
      <w:r w:rsidRPr="00B3663D">
        <w:rPr>
          <w:sz w:val="20"/>
        </w:rPr>
        <w:t>en</w:t>
      </w:r>
      <w:r w:rsidRPr="00B3663D" w:rsidR="005A771B">
        <w:rPr>
          <w:sz w:val="20"/>
        </w:rPr>
        <w:t xml:space="preserve"> </w:t>
      </w:r>
      <w:r w:rsidRPr="00B3663D">
        <w:rPr>
          <w:sz w:val="20"/>
        </w:rPr>
        <w:t>ufak</w:t>
      </w:r>
      <w:r w:rsidRPr="00B3663D" w:rsidR="005A771B">
        <w:rPr>
          <w:sz w:val="20"/>
        </w:rPr>
        <w:t xml:space="preserve"> </w:t>
      </w:r>
      <w:r w:rsidRPr="00B3663D">
        <w:rPr>
          <w:sz w:val="20"/>
        </w:rPr>
        <w:t>teşviklerinde</w:t>
      </w:r>
      <w:r w:rsidRPr="00B3663D" w:rsidR="005A771B">
        <w:rPr>
          <w:sz w:val="20"/>
        </w:rPr>
        <w:t xml:space="preserve"> </w:t>
      </w:r>
      <w:r w:rsidRPr="00B3663D">
        <w:rPr>
          <w:sz w:val="20"/>
        </w:rPr>
        <w:t>ve</w:t>
      </w:r>
      <w:r w:rsidRPr="00B3663D" w:rsidR="005A771B">
        <w:rPr>
          <w:sz w:val="20"/>
        </w:rPr>
        <w:t xml:space="preserve"> </w:t>
      </w:r>
      <w:r w:rsidRPr="00B3663D">
        <w:rPr>
          <w:sz w:val="20"/>
        </w:rPr>
        <w:t>yatırımlarında</w:t>
      </w:r>
      <w:r w:rsidRPr="00B3663D" w:rsidR="005A771B">
        <w:rPr>
          <w:sz w:val="20"/>
        </w:rPr>
        <w:t xml:space="preserve"> </w:t>
      </w:r>
      <w:r w:rsidRPr="00B3663D">
        <w:rPr>
          <w:sz w:val="20"/>
        </w:rPr>
        <w:t>iş</w:t>
      </w:r>
      <w:r w:rsidRPr="00B3663D" w:rsidR="005A771B">
        <w:rPr>
          <w:sz w:val="20"/>
        </w:rPr>
        <w:t xml:space="preserve"> </w:t>
      </w:r>
      <w:r w:rsidRPr="00B3663D">
        <w:rPr>
          <w:sz w:val="20"/>
        </w:rPr>
        <w:t>adamları</w:t>
      </w:r>
      <w:r w:rsidRPr="00B3663D" w:rsidR="005A771B">
        <w:rPr>
          <w:sz w:val="20"/>
        </w:rPr>
        <w:t xml:space="preserve"> </w:t>
      </w:r>
      <w:r w:rsidRPr="00B3663D">
        <w:rPr>
          <w:sz w:val="20"/>
        </w:rPr>
        <w:t>olarak</w:t>
      </w:r>
      <w:r w:rsidRPr="00B3663D" w:rsidR="005A771B">
        <w:rPr>
          <w:sz w:val="20"/>
        </w:rPr>
        <w:t xml:space="preserve"> </w:t>
      </w:r>
      <w:r w:rsidRPr="00B3663D">
        <w:rPr>
          <w:rFonts w:eastAsia="Calibri"/>
          <w:sz w:val="20"/>
        </w:rPr>
        <w:t>gereğini</w:t>
      </w:r>
      <w:r w:rsidRPr="00B3663D" w:rsidR="005A771B">
        <w:rPr>
          <w:rFonts w:eastAsia="Calibri"/>
          <w:sz w:val="20"/>
        </w:rPr>
        <w:t xml:space="preserve"> </w:t>
      </w:r>
      <w:r w:rsidRPr="00B3663D">
        <w:rPr>
          <w:rFonts w:eastAsia="Calibri"/>
          <w:sz w:val="20"/>
        </w:rPr>
        <w:t>yaparız.</w:t>
      </w:r>
    </w:p>
    <w:p w:rsidRPr="00B3663D" w:rsidR="008476EE" w:rsidP="00B3663D" w:rsidRDefault="008476EE">
      <w:pPr>
        <w:pStyle w:val="GENELKURUL"/>
        <w:spacing w:line="240" w:lineRule="auto"/>
        <w:rPr>
          <w:rFonts w:eastAsia="Calibri"/>
          <w:sz w:val="20"/>
        </w:rPr>
      </w:pPr>
      <w:r w:rsidRPr="00B3663D">
        <w:rPr>
          <w:rFonts w:eastAsia="Calibri"/>
          <w:sz w:val="20"/>
        </w:rPr>
        <w:t>Bakın,</w:t>
      </w:r>
      <w:r w:rsidRPr="00B3663D" w:rsidR="005A771B">
        <w:rPr>
          <w:rFonts w:eastAsia="Calibri"/>
          <w:sz w:val="20"/>
        </w:rPr>
        <w:t xml:space="preserve"> </w:t>
      </w:r>
      <w:r w:rsidRPr="00B3663D">
        <w:rPr>
          <w:rFonts w:eastAsia="Calibri"/>
          <w:sz w:val="20"/>
        </w:rPr>
        <w:t>mobilyada</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8’e</w:t>
      </w:r>
      <w:r w:rsidRPr="00B3663D" w:rsidR="005A771B">
        <w:rPr>
          <w:rFonts w:eastAsia="Calibri"/>
          <w:sz w:val="20"/>
        </w:rPr>
        <w:t xml:space="preserve"> </w:t>
      </w:r>
      <w:r w:rsidRPr="00B3663D">
        <w:rPr>
          <w:rFonts w:eastAsia="Calibri"/>
          <w:sz w:val="20"/>
        </w:rPr>
        <w:t>çekilen</w:t>
      </w:r>
      <w:r w:rsidRPr="00B3663D" w:rsidR="005A771B">
        <w:rPr>
          <w:rFonts w:eastAsia="Calibri"/>
          <w:sz w:val="20"/>
        </w:rPr>
        <w:t xml:space="preserve"> </w:t>
      </w:r>
      <w:r w:rsidRPr="00B3663D">
        <w:rPr>
          <w:rFonts w:eastAsia="Calibri"/>
          <w:sz w:val="20"/>
        </w:rPr>
        <w:t>KDV</w:t>
      </w:r>
      <w:r w:rsidRPr="00B3663D" w:rsidR="005A771B">
        <w:rPr>
          <w:rFonts w:eastAsia="Calibri"/>
          <w:sz w:val="20"/>
        </w:rPr>
        <w:t xml:space="preserve"> </w:t>
      </w:r>
      <w:r w:rsidRPr="00B3663D">
        <w:rPr>
          <w:rFonts w:eastAsia="Calibri"/>
          <w:sz w:val="20"/>
        </w:rPr>
        <w:t>oranının</w:t>
      </w:r>
      <w:r w:rsidRPr="00B3663D" w:rsidR="005A771B">
        <w:rPr>
          <w:rFonts w:eastAsia="Calibri"/>
          <w:sz w:val="20"/>
        </w:rPr>
        <w:t xml:space="preserve"> </w:t>
      </w:r>
      <w:r w:rsidRPr="00B3663D">
        <w:rPr>
          <w:rFonts w:eastAsia="Calibri"/>
          <w:sz w:val="20"/>
        </w:rPr>
        <w:t>moraliyle</w:t>
      </w:r>
      <w:r w:rsidRPr="00B3663D" w:rsidR="005A771B">
        <w:rPr>
          <w:rFonts w:eastAsia="Calibri"/>
          <w:sz w:val="20"/>
        </w:rPr>
        <w:t xml:space="preserve"> </w:t>
      </w:r>
      <w:r w:rsidRPr="00B3663D">
        <w:rPr>
          <w:rFonts w:eastAsia="Calibri"/>
          <w:sz w:val="20"/>
        </w:rPr>
        <w:t>mobilyanın</w:t>
      </w:r>
      <w:r w:rsidRPr="00B3663D" w:rsidR="005A771B">
        <w:rPr>
          <w:rFonts w:eastAsia="Calibri"/>
          <w:sz w:val="20"/>
        </w:rPr>
        <w:t xml:space="preserve"> </w:t>
      </w:r>
      <w:r w:rsidRPr="00B3663D">
        <w:rPr>
          <w:rFonts w:eastAsia="Calibri"/>
          <w:sz w:val="20"/>
        </w:rPr>
        <w:t>başkenti</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Kayseri’mizde</w:t>
      </w:r>
      <w:r w:rsidRPr="00B3663D" w:rsidR="005A771B">
        <w:rPr>
          <w:rFonts w:eastAsia="Calibri"/>
          <w:sz w:val="20"/>
        </w:rPr>
        <w:t xml:space="preserve"> </w:t>
      </w:r>
      <w:r w:rsidRPr="00B3663D">
        <w:rPr>
          <w:rFonts w:eastAsia="Calibri"/>
          <w:sz w:val="20"/>
        </w:rPr>
        <w:t>satışlarda</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30</w:t>
      </w:r>
      <w:r w:rsidRPr="00B3663D" w:rsidR="005A771B">
        <w:rPr>
          <w:rFonts w:eastAsia="Calibri"/>
          <w:sz w:val="20"/>
        </w:rPr>
        <w:t xml:space="preserve"> </w:t>
      </w:r>
      <w:r w:rsidRPr="00B3663D">
        <w:rPr>
          <w:rFonts w:eastAsia="Calibri"/>
          <w:sz w:val="20"/>
        </w:rPr>
        <w:t>artış</w:t>
      </w:r>
      <w:r w:rsidRPr="00B3663D" w:rsidR="005A771B">
        <w:rPr>
          <w:rFonts w:eastAsia="Calibri"/>
          <w:sz w:val="20"/>
        </w:rPr>
        <w:t xml:space="preserve"> </w:t>
      </w:r>
      <w:r w:rsidRPr="00B3663D">
        <w:rPr>
          <w:rFonts w:eastAsia="Calibri"/>
          <w:sz w:val="20"/>
        </w:rPr>
        <w:t>olmuştur.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uygulamanın</w:t>
      </w:r>
      <w:r w:rsidRPr="00B3663D" w:rsidR="005A771B">
        <w:rPr>
          <w:rFonts w:eastAsia="Calibri"/>
          <w:sz w:val="20"/>
        </w:rPr>
        <w:t xml:space="preserve"> </w:t>
      </w:r>
      <w:r w:rsidRPr="00B3663D">
        <w:rPr>
          <w:rFonts w:eastAsia="Calibri"/>
          <w:sz w:val="20"/>
        </w:rPr>
        <w:t>kalıcı</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hâle</w:t>
      </w:r>
      <w:r w:rsidRPr="00B3663D" w:rsidR="005A771B">
        <w:rPr>
          <w:rFonts w:eastAsia="Calibri"/>
          <w:sz w:val="20"/>
        </w:rPr>
        <w:t xml:space="preserve"> </w:t>
      </w:r>
      <w:r w:rsidRPr="00B3663D">
        <w:rPr>
          <w:rFonts w:eastAsia="Calibri"/>
          <w:sz w:val="20"/>
        </w:rPr>
        <w:t>getirilip</w:t>
      </w:r>
      <w:r w:rsidRPr="00B3663D" w:rsidR="005A771B">
        <w:rPr>
          <w:rFonts w:eastAsia="Calibri"/>
          <w:sz w:val="20"/>
        </w:rPr>
        <w:t xml:space="preserve"> </w:t>
      </w:r>
      <w:r w:rsidRPr="00B3663D">
        <w:rPr>
          <w:rFonts w:eastAsia="Calibri"/>
          <w:sz w:val="20"/>
        </w:rPr>
        <w:t>mobilyada</w:t>
      </w:r>
      <w:r w:rsidRPr="00B3663D" w:rsidR="005A771B">
        <w:rPr>
          <w:rFonts w:eastAsia="Calibri"/>
          <w:sz w:val="20"/>
        </w:rPr>
        <w:t xml:space="preserve"> </w:t>
      </w:r>
      <w:r w:rsidRPr="00B3663D">
        <w:rPr>
          <w:rFonts w:eastAsia="Calibri"/>
          <w:sz w:val="20"/>
        </w:rPr>
        <w:t>ham</w:t>
      </w:r>
      <w:r w:rsidRPr="00B3663D" w:rsidR="005A771B">
        <w:rPr>
          <w:rFonts w:eastAsia="Calibri"/>
          <w:sz w:val="20"/>
        </w:rPr>
        <w:t xml:space="preserve"> </w:t>
      </w:r>
      <w:r w:rsidRPr="00B3663D">
        <w:rPr>
          <w:rFonts w:eastAsia="Calibri"/>
          <w:sz w:val="20"/>
        </w:rPr>
        <w:t>madde</w:t>
      </w:r>
      <w:r w:rsidRPr="00B3663D" w:rsidR="005A771B">
        <w:rPr>
          <w:rFonts w:eastAsia="Calibri"/>
          <w:sz w:val="20"/>
        </w:rPr>
        <w:t xml:space="preserve"> </w:t>
      </w:r>
      <w:r w:rsidRPr="00B3663D">
        <w:rPr>
          <w:rFonts w:eastAsia="Calibri"/>
          <w:sz w:val="20"/>
        </w:rPr>
        <w:t>KDV</w:t>
      </w:r>
      <w:r w:rsidRPr="00B3663D" w:rsidR="005A771B">
        <w:rPr>
          <w:rFonts w:eastAsia="Calibri"/>
          <w:sz w:val="20"/>
        </w:rPr>
        <w:t xml:space="preserve"> </w:t>
      </w:r>
      <w:r w:rsidRPr="00B3663D">
        <w:rPr>
          <w:rFonts w:eastAsia="Calibri"/>
          <w:sz w:val="20"/>
        </w:rPr>
        <w:t>oranlarında</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düzenleme</w:t>
      </w:r>
      <w:r w:rsidRPr="00B3663D" w:rsidR="005A771B">
        <w:rPr>
          <w:rFonts w:eastAsia="Calibri"/>
          <w:sz w:val="20"/>
        </w:rPr>
        <w:t xml:space="preserve"> </w:t>
      </w:r>
      <w:r w:rsidRPr="00B3663D">
        <w:rPr>
          <w:rFonts w:eastAsia="Calibri"/>
          <w:sz w:val="20"/>
        </w:rPr>
        <w:t>yapılması</w:t>
      </w:r>
      <w:r w:rsidRPr="00B3663D" w:rsidR="005A771B">
        <w:rPr>
          <w:rFonts w:eastAsia="Calibri"/>
          <w:sz w:val="20"/>
        </w:rPr>
        <w:t xml:space="preserve"> </w:t>
      </w:r>
      <w:r w:rsidRPr="00B3663D">
        <w:rPr>
          <w:rFonts w:eastAsia="Calibri"/>
          <w:sz w:val="20"/>
        </w:rPr>
        <w:t>gerekmektedir.</w:t>
      </w:r>
    </w:p>
    <w:p w:rsidRPr="00B3663D" w:rsidR="008476EE" w:rsidP="00B3663D" w:rsidRDefault="008476EE">
      <w:pPr>
        <w:pStyle w:val="GENELKURUL"/>
        <w:spacing w:line="240" w:lineRule="auto"/>
        <w:rPr>
          <w:rFonts w:eastAsia="Calibri"/>
          <w:sz w:val="20"/>
        </w:rPr>
      </w:pPr>
      <w:r w:rsidRPr="00B3663D">
        <w:rPr>
          <w:rFonts w:eastAsia="Calibri"/>
          <w:sz w:val="20"/>
        </w:rPr>
        <w:t>Milliyetçi</w:t>
      </w:r>
      <w:r w:rsidRPr="00B3663D" w:rsidR="005A771B">
        <w:rPr>
          <w:rFonts w:eastAsia="Calibri"/>
          <w:sz w:val="20"/>
        </w:rPr>
        <w:t xml:space="preserve"> </w:t>
      </w:r>
      <w:r w:rsidRPr="00B3663D">
        <w:rPr>
          <w:rFonts w:eastAsia="Calibri"/>
          <w:sz w:val="20"/>
        </w:rPr>
        <w:t>Hareket</w:t>
      </w:r>
      <w:r w:rsidRPr="00B3663D" w:rsidR="005A771B">
        <w:rPr>
          <w:rFonts w:eastAsia="Calibri"/>
          <w:sz w:val="20"/>
        </w:rPr>
        <w:t xml:space="preserve"> </w:t>
      </w:r>
      <w:r w:rsidRPr="00B3663D">
        <w:rPr>
          <w:rFonts w:eastAsia="Calibri"/>
          <w:sz w:val="20"/>
        </w:rPr>
        <w:t>Partisi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samimi</w:t>
      </w:r>
      <w:r w:rsidRPr="00B3663D" w:rsidR="005A771B">
        <w:rPr>
          <w:rFonts w:eastAsia="Calibri"/>
          <w:sz w:val="20"/>
        </w:rPr>
        <w:t xml:space="preserve"> </w:t>
      </w:r>
      <w:r w:rsidRPr="00B3663D">
        <w:rPr>
          <w:rFonts w:eastAsia="Calibri"/>
          <w:sz w:val="20"/>
        </w:rPr>
        <w:t>beklentimiz,</w:t>
      </w:r>
      <w:r w:rsidRPr="00B3663D" w:rsidR="005A771B">
        <w:rPr>
          <w:rFonts w:eastAsia="Calibri"/>
          <w:sz w:val="20"/>
        </w:rPr>
        <w:t xml:space="preserve"> </w:t>
      </w:r>
      <w:r w:rsidRPr="00B3663D">
        <w:rPr>
          <w:rFonts w:eastAsia="Calibri"/>
          <w:sz w:val="20"/>
        </w:rPr>
        <w:t>Kayserili</w:t>
      </w:r>
      <w:r w:rsidRPr="00B3663D" w:rsidR="005A771B">
        <w:rPr>
          <w:rFonts w:eastAsia="Calibri"/>
          <w:sz w:val="20"/>
        </w:rPr>
        <w:t xml:space="preserve"> </w:t>
      </w:r>
      <w:r w:rsidRPr="00B3663D">
        <w:rPr>
          <w:rFonts w:eastAsia="Calibri"/>
          <w:sz w:val="20"/>
        </w:rPr>
        <w:t>hemşehrilerimizin</w:t>
      </w:r>
      <w:r w:rsidRPr="00B3663D" w:rsidR="005A771B">
        <w:rPr>
          <w:rFonts w:eastAsia="Calibri"/>
          <w:sz w:val="20"/>
        </w:rPr>
        <w:t xml:space="preserve"> </w:t>
      </w:r>
      <w:r w:rsidRPr="00B3663D">
        <w:rPr>
          <w:rFonts w:eastAsia="Calibri"/>
          <w:sz w:val="20"/>
        </w:rPr>
        <w:t>mutlu,</w:t>
      </w:r>
      <w:r w:rsidRPr="00B3663D" w:rsidR="005A771B">
        <w:rPr>
          <w:rFonts w:eastAsia="Calibri"/>
          <w:sz w:val="20"/>
        </w:rPr>
        <w:t xml:space="preserve"> </w:t>
      </w:r>
      <w:r w:rsidRPr="00B3663D">
        <w:rPr>
          <w:rFonts w:eastAsia="Calibri"/>
          <w:sz w:val="20"/>
        </w:rPr>
        <w:t>huzurlu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gelecekten</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umutlu</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devleti,</w:t>
      </w:r>
      <w:r w:rsidRPr="00B3663D" w:rsidR="005A771B">
        <w:rPr>
          <w:rFonts w:eastAsia="Calibri"/>
          <w:sz w:val="20"/>
        </w:rPr>
        <w:t xml:space="preserve"> </w:t>
      </w:r>
      <w:r w:rsidRPr="00B3663D">
        <w:rPr>
          <w:rFonts w:eastAsia="Calibri"/>
          <w:sz w:val="20"/>
        </w:rPr>
        <w:t>ülkesi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milletiyle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bütün</w:t>
      </w:r>
      <w:r w:rsidRPr="00B3663D" w:rsidR="005A771B">
        <w:rPr>
          <w:rFonts w:eastAsia="Calibri"/>
          <w:sz w:val="20"/>
        </w:rPr>
        <w:t xml:space="preserve"> </w:t>
      </w:r>
      <w:r w:rsidRPr="00B3663D">
        <w:rPr>
          <w:rFonts w:eastAsia="Calibri"/>
          <w:sz w:val="20"/>
        </w:rPr>
        <w:t>olduğu</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Türkiye’yi</w:t>
      </w:r>
      <w:r w:rsidRPr="00B3663D" w:rsidR="005A771B">
        <w:rPr>
          <w:rFonts w:eastAsia="Calibri"/>
          <w:sz w:val="20"/>
        </w:rPr>
        <w:t xml:space="preserve"> </w:t>
      </w:r>
      <w:r w:rsidRPr="00B3663D">
        <w:rPr>
          <w:rFonts w:eastAsia="Calibri"/>
          <w:sz w:val="20"/>
        </w:rPr>
        <w:t>birlikte</w:t>
      </w:r>
      <w:r w:rsidRPr="00B3663D" w:rsidR="005A771B">
        <w:rPr>
          <w:rFonts w:eastAsia="Calibri"/>
          <w:sz w:val="20"/>
        </w:rPr>
        <w:t xml:space="preserve"> </w:t>
      </w:r>
      <w:r w:rsidRPr="00B3663D">
        <w:rPr>
          <w:rFonts w:eastAsia="Calibri"/>
          <w:sz w:val="20"/>
        </w:rPr>
        <w:t>inşa</w:t>
      </w:r>
      <w:r w:rsidRPr="00B3663D" w:rsidR="005A771B">
        <w:rPr>
          <w:rFonts w:eastAsia="Calibri"/>
          <w:sz w:val="20"/>
        </w:rPr>
        <w:t xml:space="preserve"> </w:t>
      </w:r>
      <w:r w:rsidRPr="00B3663D">
        <w:rPr>
          <w:rFonts w:eastAsia="Calibri"/>
          <w:sz w:val="20"/>
        </w:rPr>
        <w:t>etmektir.</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Bu</w:t>
      </w:r>
      <w:r w:rsidRPr="00B3663D" w:rsidR="005A771B">
        <w:rPr>
          <w:rFonts w:eastAsia="Calibri"/>
          <w:sz w:val="20"/>
        </w:rPr>
        <w:t xml:space="preserve"> </w:t>
      </w:r>
      <w:r w:rsidRPr="00B3663D">
        <w:rPr>
          <w:rFonts w:eastAsia="Calibri"/>
          <w:sz w:val="20"/>
        </w:rPr>
        <w:t>duygu</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düşüncelerle</w:t>
      </w:r>
      <w:r w:rsidRPr="00B3663D" w:rsidR="005A771B">
        <w:rPr>
          <w:rFonts w:eastAsia="Calibri"/>
          <w:sz w:val="20"/>
        </w:rPr>
        <w:t xml:space="preserve"> </w:t>
      </w:r>
      <w:r w:rsidRPr="00B3663D">
        <w:rPr>
          <w:rFonts w:eastAsia="Calibri"/>
          <w:sz w:val="20"/>
        </w:rPr>
        <w:t>2019</w:t>
      </w:r>
      <w:r w:rsidRPr="00B3663D" w:rsidR="005A771B">
        <w:rPr>
          <w:rFonts w:eastAsia="Calibri"/>
          <w:sz w:val="20"/>
        </w:rPr>
        <w:t xml:space="preserve"> </w:t>
      </w:r>
      <w:r w:rsidRPr="00B3663D">
        <w:rPr>
          <w:rFonts w:eastAsia="Calibri"/>
          <w:sz w:val="20"/>
        </w:rPr>
        <w:t>yılı</w:t>
      </w:r>
      <w:r w:rsidRPr="00B3663D" w:rsidR="005A771B">
        <w:rPr>
          <w:rFonts w:eastAsia="Calibri"/>
          <w:sz w:val="20"/>
        </w:rPr>
        <w:t xml:space="preserve"> </w:t>
      </w:r>
      <w:r w:rsidRPr="00B3663D">
        <w:rPr>
          <w:rFonts w:eastAsia="Calibri"/>
          <w:sz w:val="20"/>
        </w:rPr>
        <w:t>bütçemizin</w:t>
      </w:r>
      <w:r w:rsidRPr="00B3663D" w:rsidR="005A771B">
        <w:rPr>
          <w:rFonts w:eastAsia="Calibri"/>
          <w:sz w:val="20"/>
        </w:rPr>
        <w:t xml:space="preserve"> </w:t>
      </w:r>
      <w:r w:rsidRPr="00B3663D">
        <w:rPr>
          <w:rFonts w:eastAsia="Calibri"/>
          <w:sz w:val="20"/>
        </w:rPr>
        <w:t>hayırlara</w:t>
      </w:r>
      <w:r w:rsidRPr="00B3663D" w:rsidR="005A771B">
        <w:rPr>
          <w:rFonts w:eastAsia="Calibri"/>
          <w:sz w:val="20"/>
        </w:rPr>
        <w:t xml:space="preserve"> </w:t>
      </w:r>
      <w:r w:rsidRPr="00B3663D">
        <w:rPr>
          <w:rFonts w:eastAsia="Calibri"/>
          <w:sz w:val="20"/>
        </w:rPr>
        <w:t>vesile</w:t>
      </w:r>
      <w:r w:rsidRPr="00B3663D" w:rsidR="005A771B">
        <w:rPr>
          <w:rFonts w:eastAsia="Calibri"/>
          <w:sz w:val="20"/>
        </w:rPr>
        <w:t xml:space="preserve"> </w:t>
      </w:r>
      <w:r w:rsidRPr="00B3663D">
        <w:rPr>
          <w:rFonts w:eastAsia="Calibri"/>
          <w:sz w:val="20"/>
        </w:rPr>
        <w:t>olmasını</w:t>
      </w:r>
      <w:r w:rsidRPr="00B3663D" w:rsidR="005A771B">
        <w:rPr>
          <w:rFonts w:eastAsia="Calibri"/>
          <w:sz w:val="20"/>
        </w:rPr>
        <w:t xml:space="preserve"> </w:t>
      </w:r>
      <w:r w:rsidRPr="00B3663D">
        <w:rPr>
          <w:rFonts w:eastAsia="Calibri"/>
          <w:sz w:val="20"/>
        </w:rPr>
        <w:t>temenni</w:t>
      </w:r>
      <w:r w:rsidRPr="00B3663D" w:rsidR="005A771B">
        <w:rPr>
          <w:rFonts w:eastAsia="Calibri"/>
          <w:sz w:val="20"/>
        </w:rPr>
        <w:t xml:space="preserve"> </w:t>
      </w:r>
      <w:r w:rsidRPr="00B3663D">
        <w:rPr>
          <w:rFonts w:eastAsia="Calibri"/>
          <w:sz w:val="20"/>
        </w:rPr>
        <w:t>ediyorum,</w:t>
      </w:r>
      <w:r w:rsidRPr="00B3663D" w:rsidR="005A771B">
        <w:rPr>
          <w:rFonts w:eastAsia="Calibri"/>
          <w:sz w:val="20"/>
        </w:rPr>
        <w:t xml:space="preserve"> </w:t>
      </w:r>
      <w:r w:rsidRPr="00B3663D">
        <w:rPr>
          <w:rFonts w:eastAsia="Calibri"/>
          <w:sz w:val="20"/>
        </w:rPr>
        <w:t>hepinizi</w:t>
      </w:r>
      <w:r w:rsidRPr="00B3663D" w:rsidR="005A771B">
        <w:rPr>
          <w:rFonts w:eastAsia="Calibri"/>
          <w:sz w:val="20"/>
        </w:rPr>
        <w:t xml:space="preserve"> </w:t>
      </w:r>
      <w:r w:rsidRPr="00B3663D">
        <w:rPr>
          <w:rFonts w:eastAsia="Calibri"/>
          <w:sz w:val="20"/>
        </w:rPr>
        <w:t>Allah’a</w:t>
      </w:r>
      <w:r w:rsidRPr="00B3663D" w:rsidR="005A771B">
        <w:rPr>
          <w:rFonts w:eastAsia="Calibri"/>
          <w:sz w:val="20"/>
        </w:rPr>
        <w:t xml:space="preserve"> </w:t>
      </w:r>
      <w:r w:rsidRPr="00B3663D">
        <w:rPr>
          <w:rFonts w:eastAsia="Calibri"/>
          <w:sz w:val="20"/>
        </w:rPr>
        <w:t>emanet</w:t>
      </w:r>
      <w:r w:rsidRPr="00B3663D" w:rsidR="005A771B">
        <w:rPr>
          <w:rFonts w:eastAsia="Calibri"/>
          <w:sz w:val="20"/>
        </w:rPr>
        <w:t xml:space="preserve"> </w:t>
      </w:r>
      <w:r w:rsidRPr="00B3663D">
        <w:rPr>
          <w:rFonts w:eastAsia="Calibri"/>
          <w:sz w:val="20"/>
        </w:rPr>
        <w:t>ediyorum.</w:t>
      </w:r>
    </w:p>
    <w:p w:rsidRPr="00B3663D" w:rsidR="008476EE" w:rsidP="00B3663D" w:rsidRDefault="008476EE">
      <w:pPr>
        <w:pStyle w:val="GENELKURUL"/>
        <w:spacing w:line="240" w:lineRule="auto"/>
        <w:rPr>
          <w:rFonts w:eastAsia="Calibri"/>
          <w:sz w:val="20"/>
        </w:rPr>
      </w:pPr>
      <w:r w:rsidRPr="00B3663D">
        <w:rPr>
          <w:rFonts w:eastAsia="Calibri"/>
          <w:sz w:val="20"/>
        </w:rPr>
        <w:t>Sağ</w:t>
      </w:r>
      <w:r w:rsidRPr="00B3663D" w:rsidR="005A771B">
        <w:rPr>
          <w:rFonts w:eastAsia="Calibri"/>
          <w:sz w:val="20"/>
        </w:rPr>
        <w:t xml:space="preserve"> </w:t>
      </w:r>
      <w:r w:rsidRPr="00B3663D">
        <w:rPr>
          <w:rFonts w:eastAsia="Calibri"/>
          <w:sz w:val="20"/>
        </w:rPr>
        <w:t>olun,</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olun.</w:t>
      </w:r>
    </w:p>
    <w:p w:rsidRPr="00B3663D" w:rsidR="008476EE" w:rsidP="00B3663D" w:rsidRDefault="008476EE">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Teşekkürler</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Ersoy.</w:t>
      </w:r>
    </w:p>
    <w:p w:rsidRPr="00B3663D" w:rsidR="008476EE" w:rsidP="00B3663D" w:rsidRDefault="008476EE">
      <w:pPr>
        <w:pStyle w:val="GENELKURUL"/>
        <w:spacing w:line="240" w:lineRule="auto"/>
        <w:rPr>
          <w:rFonts w:eastAsia="Calibri"/>
          <w:sz w:val="20"/>
        </w:rPr>
      </w:pPr>
      <w:r w:rsidRPr="00B3663D">
        <w:rPr>
          <w:rFonts w:eastAsia="Calibri"/>
          <w:sz w:val="20"/>
        </w:rPr>
        <w:t>Madde</w:t>
      </w:r>
      <w:r w:rsidRPr="00B3663D" w:rsidR="005A771B">
        <w:rPr>
          <w:rFonts w:eastAsia="Calibri"/>
          <w:sz w:val="20"/>
        </w:rPr>
        <w:t xml:space="preserve"> </w:t>
      </w:r>
      <w:r w:rsidRPr="00B3663D">
        <w:rPr>
          <w:rFonts w:eastAsia="Calibri"/>
          <w:sz w:val="20"/>
        </w:rPr>
        <w:t>üzerinde</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isteyen</w:t>
      </w:r>
      <w:r w:rsidRPr="00B3663D" w:rsidR="005A771B">
        <w:rPr>
          <w:rFonts w:eastAsia="Calibri"/>
          <w:sz w:val="20"/>
        </w:rPr>
        <w:t xml:space="preserve"> </w:t>
      </w:r>
      <w:r w:rsidRPr="00B3663D">
        <w:rPr>
          <w:rFonts w:eastAsia="Calibri"/>
          <w:sz w:val="20"/>
        </w:rPr>
        <w:t>Halkların</w:t>
      </w:r>
      <w:r w:rsidRPr="00B3663D" w:rsidR="005A771B">
        <w:rPr>
          <w:rFonts w:eastAsia="Calibri"/>
          <w:sz w:val="20"/>
        </w:rPr>
        <w:t xml:space="preserve"> </w:t>
      </w:r>
      <w:r w:rsidRPr="00B3663D">
        <w:rPr>
          <w:rFonts w:eastAsia="Calibri"/>
          <w:sz w:val="20"/>
        </w:rPr>
        <w:t>Demokratik</w:t>
      </w:r>
      <w:r w:rsidRPr="00B3663D" w:rsidR="005A771B">
        <w:rPr>
          <w:rFonts w:eastAsia="Calibri"/>
          <w:sz w:val="20"/>
        </w:rPr>
        <w:t xml:space="preserve"> </w:t>
      </w:r>
      <w:r w:rsidRPr="00B3663D">
        <w:rPr>
          <w:rFonts w:eastAsia="Calibri"/>
          <w:sz w:val="20"/>
        </w:rPr>
        <w:t>Partisi</w:t>
      </w:r>
      <w:r w:rsidRPr="00B3663D" w:rsidR="005A771B">
        <w:rPr>
          <w:rFonts w:eastAsia="Calibri"/>
          <w:sz w:val="20"/>
        </w:rPr>
        <w:t xml:space="preserve"> </w:t>
      </w:r>
      <w:r w:rsidRPr="00B3663D">
        <w:rPr>
          <w:rFonts w:eastAsia="Calibri"/>
          <w:sz w:val="20"/>
        </w:rPr>
        <w:t>Grubu</w:t>
      </w:r>
      <w:r w:rsidRPr="00B3663D" w:rsidR="005A771B">
        <w:rPr>
          <w:rFonts w:eastAsia="Calibri"/>
          <w:sz w:val="20"/>
        </w:rPr>
        <w:t xml:space="preserve"> </w:t>
      </w:r>
      <w:r w:rsidRPr="00B3663D">
        <w:rPr>
          <w:rFonts w:eastAsia="Calibri"/>
          <w:sz w:val="20"/>
        </w:rPr>
        <w:t>adına</w:t>
      </w:r>
      <w:r w:rsidRPr="00B3663D" w:rsidR="005A771B">
        <w:rPr>
          <w:rFonts w:eastAsia="Calibri"/>
          <w:sz w:val="20"/>
        </w:rPr>
        <w:t xml:space="preserve"> </w:t>
      </w:r>
      <w:r w:rsidRPr="00B3663D">
        <w:rPr>
          <w:rFonts w:eastAsia="Calibri"/>
          <w:sz w:val="20"/>
        </w:rPr>
        <w:t>Diyarbakır</w:t>
      </w:r>
      <w:r w:rsidRPr="00B3663D" w:rsidR="005A771B">
        <w:rPr>
          <w:rFonts w:eastAsia="Calibri"/>
          <w:sz w:val="20"/>
        </w:rPr>
        <w:t xml:space="preserve"> </w:t>
      </w:r>
      <w:r w:rsidRPr="00B3663D">
        <w:rPr>
          <w:rFonts w:eastAsia="Calibri"/>
          <w:sz w:val="20"/>
        </w:rPr>
        <w:t>Milletvekili</w:t>
      </w:r>
      <w:r w:rsidRPr="00B3663D" w:rsidR="005A771B">
        <w:rPr>
          <w:rFonts w:eastAsia="Calibri"/>
          <w:sz w:val="20"/>
        </w:rPr>
        <w:t xml:space="preserve"> </w:t>
      </w:r>
      <w:r w:rsidRPr="00B3663D">
        <w:rPr>
          <w:rFonts w:eastAsia="Calibri"/>
          <w:sz w:val="20"/>
        </w:rPr>
        <w:t>Remziye</w:t>
      </w:r>
      <w:r w:rsidRPr="00B3663D" w:rsidR="005A771B">
        <w:rPr>
          <w:rFonts w:eastAsia="Calibri"/>
          <w:sz w:val="20"/>
        </w:rPr>
        <w:t xml:space="preserve"> </w:t>
      </w:r>
      <w:r w:rsidRPr="00B3663D">
        <w:rPr>
          <w:rFonts w:eastAsia="Calibri"/>
          <w:sz w:val="20"/>
        </w:rPr>
        <w:t>Tosun.</w:t>
      </w:r>
    </w:p>
    <w:p w:rsidRPr="00B3663D" w:rsidR="008476EE" w:rsidP="00B3663D" w:rsidRDefault="008476EE">
      <w:pPr>
        <w:pStyle w:val="GENELKURUL"/>
        <w:spacing w:line="240" w:lineRule="auto"/>
        <w:rPr>
          <w:rFonts w:eastAsia="Calibri"/>
          <w:sz w:val="20"/>
        </w:rPr>
      </w:pPr>
      <w:r w:rsidRPr="00B3663D">
        <w:rPr>
          <w:rFonts w:eastAsia="Calibri"/>
          <w:sz w:val="20"/>
        </w:rPr>
        <w:t>Buyurun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Tosun.</w:t>
      </w:r>
      <w:r w:rsidRPr="00B3663D" w:rsidR="005A771B">
        <w:rPr>
          <w:rFonts w:eastAsia="Calibri"/>
          <w:sz w:val="20"/>
        </w:rPr>
        <w:t xml:space="preserve"> </w:t>
      </w:r>
      <w:r w:rsidRPr="00B3663D">
        <w:rPr>
          <w:rFonts w:eastAsia="Calibri"/>
          <w:sz w:val="20"/>
        </w:rPr>
        <w:t>(HDP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8476EE" w:rsidP="00B3663D" w:rsidRDefault="008476EE">
      <w:pPr>
        <w:pStyle w:val="GENELKURUL"/>
        <w:spacing w:line="240" w:lineRule="auto"/>
        <w:rPr>
          <w:rFonts w:eastAsia="Calibri"/>
          <w:sz w:val="20"/>
        </w:rPr>
      </w:pPr>
      <w:r w:rsidRPr="00B3663D">
        <w:rPr>
          <w:rFonts w:eastAsia="Calibri"/>
          <w:sz w:val="20"/>
        </w:rPr>
        <w:t>Süreniz</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dakikadır.</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HDP</w:t>
      </w:r>
      <w:r w:rsidRPr="00B3663D" w:rsidR="005A771B">
        <w:rPr>
          <w:rFonts w:eastAsia="Calibri"/>
          <w:sz w:val="20"/>
        </w:rPr>
        <w:t xml:space="preserve"> </w:t>
      </w:r>
      <w:r w:rsidRPr="00B3663D">
        <w:rPr>
          <w:rFonts w:eastAsia="Calibri"/>
          <w:sz w:val="20"/>
        </w:rPr>
        <w:t>GRUBU</w:t>
      </w:r>
      <w:r w:rsidRPr="00B3663D" w:rsidR="005A771B">
        <w:rPr>
          <w:rFonts w:eastAsia="Calibri"/>
          <w:sz w:val="20"/>
        </w:rPr>
        <w:t xml:space="preserve"> </w:t>
      </w:r>
      <w:r w:rsidRPr="00B3663D">
        <w:rPr>
          <w:rFonts w:eastAsia="Calibri"/>
          <w:sz w:val="20"/>
        </w:rPr>
        <w:t>ADINA</w:t>
      </w:r>
      <w:r w:rsidRPr="00B3663D" w:rsidR="005A771B">
        <w:rPr>
          <w:rFonts w:eastAsia="Calibri"/>
          <w:sz w:val="20"/>
        </w:rPr>
        <w:t xml:space="preserve"> </w:t>
      </w:r>
      <w:r w:rsidRPr="00B3663D">
        <w:rPr>
          <w:rFonts w:eastAsia="Calibri"/>
          <w:sz w:val="20"/>
        </w:rPr>
        <w:t>REMZİYE</w:t>
      </w:r>
      <w:r w:rsidRPr="00B3663D" w:rsidR="005A771B">
        <w:rPr>
          <w:rFonts w:eastAsia="Calibri"/>
          <w:sz w:val="20"/>
        </w:rPr>
        <w:t xml:space="preserve"> </w:t>
      </w:r>
      <w:r w:rsidRPr="00B3663D">
        <w:rPr>
          <w:rFonts w:eastAsia="Calibri"/>
          <w:sz w:val="20"/>
        </w:rPr>
        <w:t>TOSUN</w:t>
      </w:r>
      <w:r w:rsidRPr="00B3663D" w:rsidR="005A771B">
        <w:rPr>
          <w:rFonts w:eastAsia="Calibri"/>
          <w:sz w:val="20"/>
        </w:rPr>
        <w:t xml:space="preserve"> </w:t>
      </w:r>
      <w:r w:rsidRPr="00B3663D">
        <w:rPr>
          <w:rFonts w:eastAsia="Calibri"/>
          <w:sz w:val="20"/>
        </w:rPr>
        <w:t>(Diyarbakır)</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burada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haftadır</w:t>
      </w:r>
      <w:r w:rsidRPr="00B3663D" w:rsidR="005A771B">
        <w:rPr>
          <w:rFonts w:eastAsia="Calibri"/>
          <w:sz w:val="20"/>
        </w:rPr>
        <w:t xml:space="preserve"> </w:t>
      </w:r>
      <w:r w:rsidRPr="00B3663D">
        <w:rPr>
          <w:rFonts w:eastAsia="Calibri"/>
          <w:sz w:val="20"/>
        </w:rPr>
        <w:t>2019</w:t>
      </w:r>
      <w:r w:rsidRPr="00B3663D" w:rsidR="005A771B">
        <w:rPr>
          <w:rFonts w:eastAsia="Calibri"/>
          <w:sz w:val="20"/>
        </w:rPr>
        <w:t xml:space="preserve"> </w:t>
      </w:r>
      <w:r w:rsidRPr="00B3663D">
        <w:rPr>
          <w:rFonts w:eastAsia="Calibri"/>
          <w:sz w:val="20"/>
        </w:rPr>
        <w:t>yılına</w:t>
      </w:r>
      <w:r w:rsidRPr="00B3663D" w:rsidR="005A771B">
        <w:rPr>
          <w:rFonts w:eastAsia="Calibri"/>
          <w:sz w:val="20"/>
        </w:rPr>
        <w:t xml:space="preserve"> </w:t>
      </w:r>
      <w:r w:rsidRPr="00B3663D">
        <w:rPr>
          <w:rFonts w:eastAsia="Calibri"/>
          <w:sz w:val="20"/>
        </w:rPr>
        <w:t>ait</w:t>
      </w:r>
      <w:r w:rsidRPr="00B3663D" w:rsidR="005A771B">
        <w:rPr>
          <w:rFonts w:eastAsia="Calibri"/>
          <w:sz w:val="20"/>
        </w:rPr>
        <w:t xml:space="preserve"> </w:t>
      </w:r>
      <w:r w:rsidRPr="00B3663D">
        <w:rPr>
          <w:rFonts w:eastAsia="Calibri"/>
          <w:sz w:val="20"/>
        </w:rPr>
        <w:t>bütçeyi</w:t>
      </w:r>
      <w:r w:rsidRPr="00B3663D" w:rsidR="005A771B">
        <w:rPr>
          <w:rFonts w:eastAsia="Calibri"/>
          <w:sz w:val="20"/>
        </w:rPr>
        <w:t xml:space="preserve"> </w:t>
      </w:r>
      <w:r w:rsidRPr="00B3663D">
        <w:rPr>
          <w:rFonts w:eastAsia="Calibri"/>
          <w:sz w:val="20"/>
        </w:rPr>
        <w:t>konuşuyoruz.</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nedir?</w:t>
      </w:r>
      <w:r w:rsidRPr="00B3663D" w:rsidR="005A771B">
        <w:rPr>
          <w:rFonts w:eastAsia="Calibri"/>
          <w:sz w:val="20"/>
        </w:rPr>
        <w:t xml:space="preserve"> </w:t>
      </w:r>
      <w:r w:rsidRPr="00B3663D">
        <w:rPr>
          <w:rFonts w:eastAsia="Calibri"/>
          <w:sz w:val="20"/>
        </w:rPr>
        <w:t>Belirli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dönemde</w:t>
      </w:r>
      <w:r w:rsidRPr="00B3663D" w:rsidR="005A771B">
        <w:rPr>
          <w:rFonts w:eastAsia="Calibri"/>
          <w:sz w:val="20"/>
        </w:rPr>
        <w:t xml:space="preserve"> </w:t>
      </w:r>
      <w:r w:rsidRPr="00B3663D">
        <w:rPr>
          <w:rFonts w:eastAsia="Calibri"/>
          <w:sz w:val="20"/>
        </w:rPr>
        <w:t>gerçekleşmesi</w:t>
      </w:r>
      <w:r w:rsidRPr="00B3663D" w:rsidR="005A771B">
        <w:rPr>
          <w:rFonts w:eastAsia="Calibri"/>
          <w:sz w:val="20"/>
        </w:rPr>
        <w:t xml:space="preserve"> </w:t>
      </w:r>
      <w:r w:rsidRPr="00B3663D">
        <w:rPr>
          <w:rFonts w:eastAsia="Calibri"/>
          <w:sz w:val="20"/>
        </w:rPr>
        <w:t>öngörülen</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giderlerin</w:t>
      </w:r>
      <w:r w:rsidRPr="00B3663D" w:rsidR="005A771B">
        <w:rPr>
          <w:rFonts w:eastAsia="Calibri"/>
          <w:sz w:val="20"/>
        </w:rPr>
        <w:t xml:space="preserve"> </w:t>
      </w:r>
      <w:r w:rsidRPr="00B3663D">
        <w:rPr>
          <w:rFonts w:eastAsia="Calibri"/>
          <w:sz w:val="20"/>
        </w:rPr>
        <w:t>tümüdür.</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görüşmelerinin</w:t>
      </w:r>
      <w:r w:rsidRPr="00B3663D" w:rsidR="005A771B">
        <w:rPr>
          <w:rFonts w:eastAsia="Calibri"/>
          <w:sz w:val="20"/>
        </w:rPr>
        <w:t xml:space="preserve"> </w:t>
      </w:r>
      <w:r w:rsidRPr="00B3663D">
        <w:rPr>
          <w:rFonts w:eastAsia="Calibri"/>
          <w:sz w:val="20"/>
        </w:rPr>
        <w:t>ilk</w:t>
      </w:r>
      <w:r w:rsidRPr="00B3663D" w:rsidR="005A771B">
        <w:rPr>
          <w:rFonts w:eastAsia="Calibri"/>
          <w:sz w:val="20"/>
        </w:rPr>
        <w:t xml:space="preserve"> </w:t>
      </w:r>
      <w:r w:rsidRPr="00B3663D">
        <w:rPr>
          <w:rFonts w:eastAsia="Calibri"/>
          <w:sz w:val="20"/>
        </w:rPr>
        <w:t>gününde</w:t>
      </w:r>
      <w:r w:rsidRPr="00B3663D" w:rsidR="005A771B">
        <w:rPr>
          <w:rFonts w:eastAsia="Calibri"/>
          <w:sz w:val="20"/>
        </w:rPr>
        <w:t xml:space="preserve"> </w:t>
      </w:r>
      <w:r w:rsidRPr="00B3663D">
        <w:rPr>
          <w:rFonts w:eastAsia="Calibri"/>
          <w:sz w:val="20"/>
        </w:rPr>
        <w:t>Bakan</w:t>
      </w:r>
      <w:r w:rsidRPr="00B3663D" w:rsidR="005A771B">
        <w:rPr>
          <w:rFonts w:eastAsia="Calibri"/>
          <w:sz w:val="20"/>
        </w:rPr>
        <w:t xml:space="preserve"> </w:t>
      </w:r>
      <w:r w:rsidRPr="00B3663D">
        <w:rPr>
          <w:rFonts w:eastAsia="Calibri"/>
          <w:sz w:val="20"/>
        </w:rPr>
        <w:t>Bey</w:t>
      </w:r>
      <w:r w:rsidRPr="00B3663D" w:rsidR="005A771B">
        <w:rPr>
          <w:rFonts w:eastAsia="Calibri"/>
          <w:sz w:val="20"/>
        </w:rPr>
        <w:t xml:space="preserve"> </w:t>
      </w:r>
      <w:r w:rsidRPr="00B3663D">
        <w:rPr>
          <w:rFonts w:eastAsia="Calibri"/>
          <w:sz w:val="20"/>
        </w:rPr>
        <w:t>bütçeyle</w:t>
      </w:r>
      <w:r w:rsidRPr="00B3663D" w:rsidR="005A771B">
        <w:rPr>
          <w:rFonts w:eastAsia="Calibri"/>
          <w:sz w:val="20"/>
        </w:rPr>
        <w:t xml:space="preserve"> </w:t>
      </w:r>
      <w:r w:rsidRPr="00B3663D">
        <w:rPr>
          <w:rFonts w:eastAsia="Calibri"/>
          <w:sz w:val="20"/>
        </w:rPr>
        <w:t>ilgili</w:t>
      </w:r>
      <w:r w:rsidRPr="00B3663D" w:rsidR="005A771B">
        <w:rPr>
          <w:rFonts w:eastAsia="Calibri"/>
          <w:sz w:val="20"/>
        </w:rPr>
        <w:t xml:space="preserve"> </w:t>
      </w:r>
      <w:r w:rsidRPr="00B3663D">
        <w:rPr>
          <w:rFonts w:eastAsia="Calibri"/>
          <w:sz w:val="20"/>
        </w:rPr>
        <w:t>öyle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giriş</w:t>
      </w:r>
      <w:r w:rsidRPr="00B3663D" w:rsidR="005A771B">
        <w:rPr>
          <w:rFonts w:eastAsia="Calibri"/>
          <w:sz w:val="20"/>
        </w:rPr>
        <w:t xml:space="preserve"> </w:t>
      </w:r>
      <w:r w:rsidRPr="00B3663D">
        <w:rPr>
          <w:rFonts w:eastAsia="Calibri"/>
          <w:sz w:val="20"/>
        </w:rPr>
        <w:t>yaptı</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rFonts w:eastAsia="Calibri"/>
          <w:sz w:val="20"/>
        </w:rPr>
        <w:t>alkışlamamak</w:t>
      </w:r>
      <w:r w:rsidRPr="00B3663D" w:rsidR="005A771B">
        <w:rPr>
          <w:rFonts w:eastAsia="Calibri"/>
          <w:sz w:val="20"/>
        </w:rPr>
        <w:t xml:space="preserve"> </w:t>
      </w:r>
      <w:r w:rsidRPr="00B3663D">
        <w:rPr>
          <w:rFonts w:eastAsia="Calibri"/>
          <w:sz w:val="20"/>
        </w:rPr>
        <w:t>elde</w:t>
      </w:r>
      <w:r w:rsidRPr="00B3663D" w:rsidR="005A771B">
        <w:rPr>
          <w:rFonts w:eastAsia="Calibri"/>
          <w:sz w:val="20"/>
        </w:rPr>
        <w:t xml:space="preserve"> </w:t>
      </w:r>
      <w:r w:rsidRPr="00B3663D">
        <w:rPr>
          <w:rFonts w:eastAsia="Calibri"/>
          <w:sz w:val="20"/>
        </w:rPr>
        <w:t>değildi</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incelemeye</w:t>
      </w:r>
      <w:r w:rsidRPr="00B3663D" w:rsidR="005A771B">
        <w:rPr>
          <w:rFonts w:eastAsia="Calibri"/>
          <w:sz w:val="20"/>
        </w:rPr>
        <w:t xml:space="preserve"> </w:t>
      </w:r>
      <w:r w:rsidRPr="00B3663D">
        <w:rPr>
          <w:rFonts w:eastAsia="Calibri"/>
          <w:sz w:val="20"/>
        </w:rPr>
        <w:t>başladığımızda</w:t>
      </w:r>
      <w:r w:rsidRPr="00B3663D" w:rsidR="005A771B">
        <w:rPr>
          <w:rFonts w:eastAsia="Calibri"/>
          <w:sz w:val="20"/>
        </w:rPr>
        <w:t xml:space="preserve"> </w:t>
      </w:r>
      <w:r w:rsidRPr="00B3663D">
        <w:rPr>
          <w:rFonts w:eastAsia="Calibri"/>
          <w:sz w:val="20"/>
        </w:rPr>
        <w:t>aslında</w:t>
      </w:r>
      <w:r w:rsidRPr="00B3663D" w:rsidR="005A771B">
        <w:rPr>
          <w:rFonts w:eastAsia="Calibri"/>
          <w:sz w:val="20"/>
        </w:rPr>
        <w:t xml:space="preserve"> </w:t>
      </w:r>
      <w:r w:rsidRPr="00B3663D">
        <w:rPr>
          <w:rFonts w:eastAsia="Calibri"/>
          <w:sz w:val="20"/>
        </w:rPr>
        <w:t>öyle</w:t>
      </w:r>
      <w:r w:rsidRPr="00B3663D" w:rsidR="005A771B">
        <w:rPr>
          <w:rFonts w:eastAsia="Calibri"/>
          <w:sz w:val="20"/>
        </w:rPr>
        <w:t xml:space="preserve"> </w:t>
      </w:r>
      <w:r w:rsidRPr="00B3663D">
        <w:rPr>
          <w:rFonts w:eastAsia="Calibri"/>
          <w:sz w:val="20"/>
        </w:rPr>
        <w:t>olmadığını</w:t>
      </w:r>
      <w:r w:rsidRPr="00B3663D" w:rsidR="005A771B">
        <w:rPr>
          <w:rFonts w:eastAsia="Calibri"/>
          <w:sz w:val="20"/>
        </w:rPr>
        <w:t xml:space="preserve"> </w:t>
      </w:r>
      <w:r w:rsidRPr="00B3663D">
        <w:rPr>
          <w:rFonts w:eastAsia="Calibri"/>
          <w:sz w:val="20"/>
        </w:rPr>
        <w:t>gördük.</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bütçenin</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giderlerinin</w:t>
      </w:r>
      <w:r w:rsidRPr="00B3663D" w:rsidR="005A771B">
        <w:rPr>
          <w:rFonts w:eastAsia="Calibri"/>
          <w:sz w:val="20"/>
        </w:rPr>
        <w:t xml:space="preserve"> </w:t>
      </w:r>
      <w:r w:rsidRPr="00B3663D">
        <w:rPr>
          <w:rFonts w:eastAsia="Calibri"/>
          <w:sz w:val="20"/>
        </w:rPr>
        <w:t>birlikte</w:t>
      </w:r>
      <w:r w:rsidRPr="00B3663D" w:rsidR="005A771B">
        <w:rPr>
          <w:rFonts w:eastAsia="Calibri"/>
          <w:sz w:val="20"/>
        </w:rPr>
        <w:t xml:space="preserve"> </w:t>
      </w:r>
      <w:r w:rsidRPr="00B3663D">
        <w:rPr>
          <w:rFonts w:eastAsia="Calibri"/>
          <w:sz w:val="20"/>
        </w:rPr>
        <w:t>denkliği</w:t>
      </w:r>
      <w:r w:rsidRPr="00B3663D" w:rsidR="005A771B">
        <w:rPr>
          <w:rFonts w:eastAsia="Calibri"/>
          <w:sz w:val="20"/>
        </w:rPr>
        <w:t xml:space="preserve"> </w:t>
      </w:r>
      <w:r w:rsidRPr="00B3663D">
        <w:rPr>
          <w:rFonts w:eastAsia="Calibri"/>
          <w:sz w:val="20"/>
        </w:rPr>
        <w:t>mümkündür</w:t>
      </w:r>
      <w:r w:rsidRPr="00B3663D" w:rsidR="005A771B">
        <w:rPr>
          <w:rFonts w:eastAsia="Calibri"/>
          <w:sz w:val="20"/>
        </w:rPr>
        <w:t xml:space="preserve"> </w:t>
      </w:r>
      <w:r w:rsidRPr="00B3663D">
        <w:rPr>
          <w:rFonts w:eastAsia="Calibri"/>
          <w:sz w:val="20"/>
        </w:rPr>
        <w:t>fakat</w:t>
      </w:r>
      <w:r w:rsidRPr="00B3663D" w:rsidR="005A771B">
        <w:rPr>
          <w:rFonts w:eastAsia="Calibri"/>
          <w:sz w:val="20"/>
        </w:rPr>
        <w:t xml:space="preserve"> </w:t>
      </w:r>
      <w:r w:rsidRPr="00B3663D">
        <w:rPr>
          <w:rFonts w:eastAsia="Calibri"/>
          <w:sz w:val="20"/>
        </w:rPr>
        <w:t>üzerinde</w:t>
      </w:r>
      <w:r w:rsidRPr="00B3663D" w:rsidR="005A771B">
        <w:rPr>
          <w:rFonts w:eastAsia="Calibri"/>
          <w:sz w:val="20"/>
        </w:rPr>
        <w:t xml:space="preserve"> </w:t>
      </w:r>
      <w:r w:rsidRPr="00B3663D">
        <w:rPr>
          <w:rFonts w:eastAsia="Calibri"/>
          <w:sz w:val="20"/>
        </w:rPr>
        <w:t>konuştuğumuz</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gelir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giderler</w:t>
      </w:r>
      <w:r w:rsidRPr="00B3663D" w:rsidR="005A771B">
        <w:rPr>
          <w:rFonts w:eastAsia="Calibri"/>
          <w:sz w:val="20"/>
        </w:rPr>
        <w:t xml:space="preserve"> </w:t>
      </w:r>
      <w:r w:rsidRPr="00B3663D">
        <w:rPr>
          <w:rFonts w:eastAsia="Calibri"/>
          <w:sz w:val="20"/>
        </w:rPr>
        <w:t>birbirini</w:t>
      </w:r>
      <w:r w:rsidRPr="00B3663D" w:rsidR="005A771B">
        <w:rPr>
          <w:rFonts w:eastAsia="Calibri"/>
          <w:sz w:val="20"/>
        </w:rPr>
        <w:t xml:space="preserve"> </w:t>
      </w:r>
      <w:r w:rsidRPr="00B3663D">
        <w:rPr>
          <w:rFonts w:eastAsia="Calibri"/>
          <w:sz w:val="20"/>
        </w:rPr>
        <w:t>tutmuyor</w:t>
      </w:r>
      <w:r w:rsidRPr="00B3663D" w:rsidR="005A771B">
        <w:rPr>
          <w:rFonts w:eastAsia="Calibri"/>
          <w:sz w:val="20"/>
        </w:rPr>
        <w:t xml:space="preserve"> </w:t>
      </w:r>
      <w:r w:rsidRPr="00B3663D">
        <w:rPr>
          <w:rFonts w:eastAsia="Calibri"/>
          <w:sz w:val="20"/>
        </w:rPr>
        <w:t>çünkü</w:t>
      </w:r>
      <w:r w:rsidRPr="00B3663D" w:rsidR="005A771B">
        <w:rPr>
          <w:rFonts w:eastAsia="Calibri"/>
          <w:sz w:val="20"/>
        </w:rPr>
        <w:t xml:space="preserve"> </w:t>
      </w:r>
      <w:r w:rsidRPr="00B3663D">
        <w:rPr>
          <w:rFonts w:eastAsia="Calibri"/>
          <w:sz w:val="20"/>
        </w:rPr>
        <w:t>sarayın</w:t>
      </w:r>
      <w:r w:rsidRPr="00B3663D" w:rsidR="005A771B">
        <w:rPr>
          <w:rFonts w:eastAsia="Calibri"/>
          <w:sz w:val="20"/>
        </w:rPr>
        <w:t xml:space="preserve"> </w:t>
      </w:r>
      <w:r w:rsidRPr="00B3663D">
        <w:rPr>
          <w:rFonts w:eastAsia="Calibri"/>
          <w:sz w:val="20"/>
        </w:rPr>
        <w:t>harcamalarına</w:t>
      </w:r>
      <w:r w:rsidRPr="00B3663D" w:rsidR="005A771B">
        <w:rPr>
          <w:rFonts w:eastAsia="Calibri"/>
          <w:sz w:val="20"/>
        </w:rPr>
        <w:t xml:space="preserve"> </w:t>
      </w:r>
      <w:r w:rsidRPr="00B3663D">
        <w:rPr>
          <w:rFonts w:eastAsia="Calibri"/>
          <w:sz w:val="20"/>
        </w:rPr>
        <w:t>ayrılan</w:t>
      </w:r>
      <w:r w:rsidRPr="00B3663D" w:rsidR="005A771B">
        <w:rPr>
          <w:rFonts w:eastAsia="Calibri"/>
          <w:sz w:val="20"/>
        </w:rPr>
        <w:t xml:space="preserve"> </w:t>
      </w:r>
      <w:r w:rsidRPr="00B3663D">
        <w:rPr>
          <w:rFonts w:eastAsia="Calibri"/>
          <w:sz w:val="20"/>
        </w:rPr>
        <w:t>giderler</w:t>
      </w:r>
      <w:r w:rsidRPr="00B3663D" w:rsidR="005A771B">
        <w:rPr>
          <w:rFonts w:eastAsia="Calibri"/>
          <w:sz w:val="20"/>
        </w:rPr>
        <w:t xml:space="preserve"> </w:t>
      </w:r>
      <w:r w:rsidRPr="00B3663D">
        <w:rPr>
          <w:rFonts w:eastAsia="Calibri"/>
          <w:sz w:val="20"/>
        </w:rPr>
        <w:t>artık,</w:t>
      </w:r>
      <w:r w:rsidRPr="00B3663D" w:rsidR="005A771B">
        <w:rPr>
          <w:rFonts w:eastAsia="Calibri"/>
          <w:sz w:val="20"/>
        </w:rPr>
        <w:t xml:space="preserve"> </w:t>
      </w:r>
      <w:r w:rsidRPr="00B3663D">
        <w:rPr>
          <w:rFonts w:eastAsia="Calibri"/>
          <w:sz w:val="20"/>
        </w:rPr>
        <w:t>yoksul</w:t>
      </w:r>
      <w:r w:rsidRPr="00B3663D" w:rsidR="005A771B">
        <w:rPr>
          <w:rFonts w:eastAsia="Calibri"/>
          <w:sz w:val="20"/>
        </w:rPr>
        <w:t xml:space="preserve"> </w:t>
      </w:r>
      <w:r w:rsidRPr="00B3663D">
        <w:rPr>
          <w:rFonts w:eastAsia="Calibri"/>
          <w:sz w:val="20"/>
        </w:rPr>
        <w:t>halkın</w:t>
      </w:r>
      <w:r w:rsidRPr="00B3663D" w:rsidR="005A771B">
        <w:rPr>
          <w:rFonts w:eastAsia="Calibri"/>
          <w:sz w:val="20"/>
        </w:rPr>
        <w:t xml:space="preserve"> </w:t>
      </w:r>
      <w:r w:rsidRPr="00B3663D">
        <w:rPr>
          <w:rFonts w:eastAsia="Calibri"/>
          <w:sz w:val="20"/>
        </w:rPr>
        <w:t>cebinden</w:t>
      </w:r>
      <w:r w:rsidRPr="00B3663D" w:rsidR="005A771B">
        <w:rPr>
          <w:rFonts w:eastAsia="Calibri"/>
          <w:sz w:val="20"/>
        </w:rPr>
        <w:t xml:space="preserve"> </w:t>
      </w:r>
      <w:r w:rsidRPr="00B3663D">
        <w:rPr>
          <w:rFonts w:eastAsia="Calibri"/>
          <w:sz w:val="20"/>
        </w:rPr>
        <w:t>çıkan</w:t>
      </w:r>
      <w:r w:rsidRPr="00B3663D" w:rsidR="005A771B">
        <w:rPr>
          <w:rFonts w:eastAsia="Calibri"/>
          <w:sz w:val="20"/>
        </w:rPr>
        <w:t xml:space="preserve"> </w:t>
      </w:r>
      <w:r w:rsidRPr="00B3663D">
        <w:rPr>
          <w:rFonts w:eastAsia="Calibri"/>
          <w:sz w:val="20"/>
        </w:rPr>
        <w:t>vergilerle</w:t>
      </w:r>
      <w:r w:rsidRPr="00B3663D" w:rsidR="005A771B">
        <w:rPr>
          <w:rFonts w:eastAsia="Calibri"/>
          <w:sz w:val="20"/>
        </w:rPr>
        <w:t xml:space="preserve"> </w:t>
      </w:r>
      <w:r w:rsidRPr="00B3663D">
        <w:rPr>
          <w:rFonts w:eastAsia="Calibri"/>
          <w:sz w:val="20"/>
        </w:rPr>
        <w:t>karşılanmayacak</w:t>
      </w:r>
      <w:r w:rsidRPr="00B3663D" w:rsidR="005A771B">
        <w:rPr>
          <w:rFonts w:eastAsia="Calibri"/>
          <w:sz w:val="20"/>
        </w:rPr>
        <w:t xml:space="preserve"> </w:t>
      </w:r>
      <w:r w:rsidRPr="00B3663D">
        <w:rPr>
          <w:rFonts w:eastAsia="Calibri"/>
          <w:sz w:val="20"/>
        </w:rPr>
        <w:t>düzeyde.</w:t>
      </w:r>
      <w:r w:rsidRPr="00B3663D" w:rsidR="005A771B">
        <w:rPr>
          <w:rFonts w:eastAsia="Calibri"/>
          <w:sz w:val="20"/>
        </w:rPr>
        <w:t xml:space="preserve"> </w:t>
      </w:r>
      <w:r w:rsidRPr="00B3663D">
        <w:rPr>
          <w:rFonts w:eastAsia="Calibri"/>
          <w:sz w:val="20"/>
        </w:rPr>
        <w:t>Lale</w:t>
      </w:r>
      <w:r w:rsidRPr="00B3663D" w:rsidR="005A771B">
        <w:rPr>
          <w:rFonts w:eastAsia="Calibri"/>
          <w:sz w:val="20"/>
        </w:rPr>
        <w:t xml:space="preserve"> </w:t>
      </w:r>
      <w:r w:rsidRPr="00B3663D">
        <w:rPr>
          <w:rFonts w:eastAsia="Calibri"/>
          <w:sz w:val="20"/>
        </w:rPr>
        <w:t>Devri’ni</w:t>
      </w:r>
      <w:r w:rsidRPr="00B3663D" w:rsidR="005A771B">
        <w:rPr>
          <w:rFonts w:eastAsia="Calibri"/>
          <w:sz w:val="20"/>
        </w:rPr>
        <w:t xml:space="preserve"> </w:t>
      </w:r>
      <w:r w:rsidRPr="00B3663D">
        <w:rPr>
          <w:rFonts w:eastAsia="Calibri"/>
          <w:sz w:val="20"/>
        </w:rPr>
        <w:t>yaşayan</w:t>
      </w:r>
      <w:r w:rsidRPr="00B3663D" w:rsidR="005A771B">
        <w:rPr>
          <w:rFonts w:eastAsia="Calibri"/>
          <w:sz w:val="20"/>
        </w:rPr>
        <w:t xml:space="preserve"> </w:t>
      </w:r>
      <w:r w:rsidRPr="00B3663D">
        <w:rPr>
          <w:rFonts w:eastAsia="Calibri"/>
          <w:sz w:val="20"/>
        </w:rPr>
        <w:t>saray</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bütün</w:t>
      </w:r>
      <w:r w:rsidRPr="00B3663D" w:rsidR="005A771B">
        <w:rPr>
          <w:rFonts w:eastAsia="Calibri"/>
          <w:sz w:val="20"/>
        </w:rPr>
        <w:t xml:space="preserve"> </w:t>
      </w:r>
      <w:r w:rsidRPr="00B3663D">
        <w:rPr>
          <w:rFonts w:eastAsia="Calibri"/>
          <w:sz w:val="20"/>
        </w:rPr>
        <w:t>bunlardan</w:t>
      </w:r>
      <w:r w:rsidRPr="00B3663D" w:rsidR="005A771B">
        <w:rPr>
          <w:rFonts w:eastAsia="Calibri"/>
          <w:sz w:val="20"/>
        </w:rPr>
        <w:t xml:space="preserve"> </w:t>
      </w:r>
      <w:r w:rsidRPr="00B3663D">
        <w:rPr>
          <w:rFonts w:eastAsia="Calibri"/>
          <w:sz w:val="20"/>
        </w:rPr>
        <w:t>habersizmiş</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davranıp</w:t>
      </w:r>
      <w:r w:rsidRPr="00B3663D" w:rsidR="005A771B">
        <w:rPr>
          <w:rFonts w:eastAsia="Calibri"/>
          <w:sz w:val="20"/>
        </w:rPr>
        <w:t xml:space="preserve"> </w:t>
      </w:r>
      <w:r w:rsidRPr="00B3663D">
        <w:rPr>
          <w:rFonts w:eastAsia="Calibri"/>
          <w:sz w:val="20"/>
        </w:rPr>
        <w:t>halktan</w:t>
      </w:r>
      <w:r w:rsidRPr="00B3663D" w:rsidR="005A771B">
        <w:rPr>
          <w:rFonts w:eastAsia="Calibri"/>
          <w:sz w:val="20"/>
        </w:rPr>
        <w:t xml:space="preserve"> </w:t>
      </w:r>
      <w:r w:rsidRPr="00B3663D">
        <w:rPr>
          <w:rFonts w:eastAsia="Calibri"/>
          <w:sz w:val="20"/>
        </w:rPr>
        <w:t>sürekli</w:t>
      </w:r>
      <w:r w:rsidRPr="00B3663D" w:rsidR="005A771B">
        <w:rPr>
          <w:rFonts w:eastAsia="Calibri"/>
          <w:sz w:val="20"/>
        </w:rPr>
        <w:t xml:space="preserve"> </w:t>
      </w:r>
      <w:r w:rsidRPr="00B3663D">
        <w:rPr>
          <w:rFonts w:eastAsia="Calibri"/>
          <w:sz w:val="20"/>
        </w:rPr>
        <w:t>fedakârlık</w:t>
      </w:r>
      <w:r w:rsidRPr="00B3663D" w:rsidR="005A771B">
        <w:rPr>
          <w:rFonts w:eastAsia="Calibri"/>
          <w:sz w:val="20"/>
        </w:rPr>
        <w:t xml:space="preserve"> </w:t>
      </w:r>
      <w:r w:rsidRPr="00B3663D">
        <w:rPr>
          <w:rFonts w:eastAsia="Calibri"/>
          <w:sz w:val="20"/>
        </w:rPr>
        <w:t>yapmasını</w:t>
      </w:r>
      <w:r w:rsidRPr="00B3663D" w:rsidR="005A771B">
        <w:rPr>
          <w:rFonts w:eastAsia="Calibri"/>
          <w:sz w:val="20"/>
        </w:rPr>
        <w:t xml:space="preserve"> </w:t>
      </w:r>
      <w:r w:rsidRPr="00B3663D">
        <w:rPr>
          <w:rFonts w:eastAsia="Calibri"/>
          <w:sz w:val="20"/>
        </w:rPr>
        <w:t>istiyor.</w:t>
      </w:r>
      <w:r w:rsidRPr="00B3663D" w:rsidR="005A771B">
        <w:rPr>
          <w:rFonts w:eastAsia="Calibri"/>
          <w:sz w:val="20"/>
        </w:rPr>
        <w:t xml:space="preserve"> </w:t>
      </w:r>
    </w:p>
    <w:p w:rsidRPr="00B3663D" w:rsidR="008476EE" w:rsidP="00B3663D" w:rsidRDefault="008476EE">
      <w:pPr>
        <w:pStyle w:val="GENELKURUL"/>
        <w:spacing w:line="240" w:lineRule="auto"/>
        <w:rPr>
          <w:sz w:val="20"/>
        </w:rPr>
      </w:pPr>
      <w:r w:rsidRPr="00B3663D">
        <w:rPr>
          <w:rFonts w:eastAsia="Calibri"/>
          <w:sz w:val="20"/>
        </w:rPr>
        <w:t>Meclis</w:t>
      </w:r>
      <w:r w:rsidRPr="00B3663D" w:rsidR="005A771B">
        <w:rPr>
          <w:rFonts w:eastAsia="Calibri"/>
          <w:sz w:val="20"/>
        </w:rPr>
        <w:t xml:space="preserve"> </w:t>
      </w:r>
      <w:r w:rsidRPr="00B3663D">
        <w:rPr>
          <w:rFonts w:eastAsia="Calibri"/>
          <w:sz w:val="20"/>
        </w:rPr>
        <w:t>Başkanı</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Yıldırım</w:t>
      </w:r>
      <w:r w:rsidRPr="00B3663D" w:rsidR="005A771B">
        <w:rPr>
          <w:rFonts w:eastAsia="Calibri"/>
          <w:sz w:val="20"/>
        </w:rPr>
        <w:t xml:space="preserve"> </w:t>
      </w:r>
      <w:r w:rsidRPr="00B3663D">
        <w:rPr>
          <w:rFonts w:eastAsia="Calibri"/>
          <w:sz w:val="20"/>
        </w:rPr>
        <w:t>“Geçen</w:t>
      </w:r>
      <w:r w:rsidRPr="00B3663D" w:rsidR="005A771B">
        <w:rPr>
          <w:rFonts w:eastAsia="Calibri"/>
          <w:sz w:val="20"/>
        </w:rPr>
        <w:t xml:space="preserve"> </w:t>
      </w:r>
      <w:r w:rsidRPr="00B3663D">
        <w:rPr>
          <w:rFonts w:eastAsia="Calibri"/>
          <w:sz w:val="20"/>
        </w:rPr>
        <w:t>yıllarda</w:t>
      </w:r>
      <w:r w:rsidRPr="00B3663D" w:rsidR="005A771B">
        <w:rPr>
          <w:rFonts w:eastAsia="Calibri"/>
          <w:sz w:val="20"/>
        </w:rPr>
        <w:t xml:space="preserve"> </w:t>
      </w:r>
      <w:r w:rsidRPr="00B3663D">
        <w:rPr>
          <w:rFonts w:eastAsia="Calibri"/>
          <w:sz w:val="20"/>
        </w:rPr>
        <w:t>biraz</w:t>
      </w:r>
      <w:r w:rsidRPr="00B3663D" w:rsidR="005A771B">
        <w:rPr>
          <w:rFonts w:eastAsia="Calibri"/>
          <w:sz w:val="20"/>
        </w:rPr>
        <w:t xml:space="preserve"> </w:t>
      </w:r>
      <w:r w:rsidRPr="00B3663D">
        <w:rPr>
          <w:rFonts w:eastAsia="Calibri"/>
          <w:sz w:val="20"/>
        </w:rPr>
        <w:t>açıldık.</w:t>
      </w:r>
      <w:r w:rsidRPr="00B3663D" w:rsidR="005A771B">
        <w:rPr>
          <w:rFonts w:eastAsia="Calibri"/>
          <w:sz w:val="20"/>
        </w:rPr>
        <w:t xml:space="preserve"> </w:t>
      </w:r>
      <w:r w:rsidRPr="00B3663D">
        <w:rPr>
          <w:rFonts w:eastAsia="Calibri"/>
          <w:sz w:val="20"/>
        </w:rPr>
        <w:t>Artık</w:t>
      </w:r>
      <w:r w:rsidRPr="00B3663D" w:rsidR="005A771B">
        <w:rPr>
          <w:rFonts w:eastAsia="Calibri"/>
          <w:sz w:val="20"/>
        </w:rPr>
        <w:t xml:space="preserve"> </w:t>
      </w:r>
      <w:r w:rsidRPr="00B3663D">
        <w:rPr>
          <w:rFonts w:eastAsia="Calibri"/>
          <w:sz w:val="20"/>
        </w:rPr>
        <w:t>ayağımızı</w:t>
      </w:r>
      <w:r w:rsidRPr="00B3663D" w:rsidR="005A771B">
        <w:rPr>
          <w:rFonts w:eastAsia="Calibri"/>
          <w:sz w:val="20"/>
        </w:rPr>
        <w:t xml:space="preserve"> </w:t>
      </w:r>
      <w:r w:rsidRPr="00B3663D">
        <w:rPr>
          <w:rFonts w:eastAsia="Calibri"/>
          <w:sz w:val="20"/>
        </w:rPr>
        <w:t>yorganımıza</w:t>
      </w:r>
      <w:r w:rsidRPr="00B3663D" w:rsidR="005A771B">
        <w:rPr>
          <w:rFonts w:eastAsia="Calibri"/>
          <w:sz w:val="20"/>
        </w:rPr>
        <w:t xml:space="preserve"> </w:t>
      </w:r>
      <w:r w:rsidRPr="00B3663D">
        <w:rPr>
          <w:rFonts w:eastAsia="Calibri"/>
          <w:sz w:val="20"/>
        </w:rPr>
        <w:t>göre</w:t>
      </w:r>
      <w:r w:rsidRPr="00B3663D" w:rsidR="005A771B">
        <w:rPr>
          <w:rFonts w:eastAsia="Calibri"/>
          <w:sz w:val="20"/>
        </w:rPr>
        <w:t xml:space="preserve"> </w:t>
      </w:r>
      <w:r w:rsidRPr="00B3663D">
        <w:rPr>
          <w:rFonts w:eastAsia="Calibri"/>
          <w:sz w:val="20"/>
        </w:rPr>
        <w:t>uzatacağız."</w:t>
      </w:r>
      <w:r w:rsidRPr="00B3663D" w:rsidR="005A771B">
        <w:rPr>
          <w:rFonts w:eastAsia="Calibri"/>
          <w:sz w:val="20"/>
        </w:rPr>
        <w:t xml:space="preserve"> </w:t>
      </w:r>
      <w:r w:rsidRPr="00B3663D">
        <w:rPr>
          <w:rFonts w:eastAsia="Calibri"/>
          <w:sz w:val="20"/>
        </w:rPr>
        <w:t>dedi.</w:t>
      </w:r>
      <w:r w:rsidRPr="00B3663D" w:rsidR="005A771B">
        <w:rPr>
          <w:rFonts w:eastAsia="Calibri"/>
          <w:sz w:val="20"/>
        </w:rPr>
        <w:t xml:space="preserve"> </w:t>
      </w:r>
      <w:r w:rsidRPr="00B3663D">
        <w:rPr>
          <w:rFonts w:eastAsia="Calibri"/>
          <w:sz w:val="20"/>
        </w:rPr>
        <w:t>Arkasından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Albayrak</w:t>
      </w:r>
      <w:r w:rsidRPr="00B3663D" w:rsidR="005A771B">
        <w:rPr>
          <w:rFonts w:eastAsia="Calibri"/>
          <w:sz w:val="20"/>
        </w:rPr>
        <w:t xml:space="preserve"> </w:t>
      </w:r>
      <w:r w:rsidRPr="00B3663D">
        <w:rPr>
          <w:rFonts w:eastAsia="Calibri"/>
          <w:sz w:val="20"/>
        </w:rPr>
        <w:t>israfın</w:t>
      </w:r>
      <w:r w:rsidRPr="00B3663D" w:rsidR="005A771B">
        <w:rPr>
          <w:rFonts w:eastAsia="Calibri"/>
          <w:sz w:val="20"/>
        </w:rPr>
        <w:t xml:space="preserve"> </w:t>
      </w:r>
      <w:r w:rsidRPr="00B3663D">
        <w:rPr>
          <w:rFonts w:eastAsia="Calibri"/>
          <w:sz w:val="20"/>
        </w:rPr>
        <w:t>önleneceğini,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bütçeyle</w:t>
      </w:r>
      <w:r w:rsidRPr="00B3663D" w:rsidR="005A771B">
        <w:rPr>
          <w:rFonts w:eastAsia="Calibri"/>
          <w:sz w:val="20"/>
        </w:rPr>
        <w:t xml:space="preserve"> </w:t>
      </w:r>
      <w:r w:rsidRPr="00B3663D">
        <w:rPr>
          <w:rFonts w:eastAsia="Calibri"/>
          <w:sz w:val="20"/>
        </w:rPr>
        <w:t>ekonominin</w:t>
      </w:r>
      <w:r w:rsidRPr="00B3663D" w:rsidR="005A771B">
        <w:rPr>
          <w:rFonts w:eastAsia="Calibri"/>
          <w:sz w:val="20"/>
        </w:rPr>
        <w:t xml:space="preserve"> </w:t>
      </w:r>
      <w:r w:rsidRPr="00B3663D">
        <w:rPr>
          <w:rFonts w:eastAsia="Calibri"/>
          <w:sz w:val="20"/>
        </w:rPr>
        <w:t>düzenleneceğini</w:t>
      </w:r>
      <w:r w:rsidRPr="00B3663D" w:rsidR="005A771B">
        <w:rPr>
          <w:rFonts w:eastAsia="Calibri"/>
          <w:sz w:val="20"/>
        </w:rPr>
        <w:t xml:space="preserve"> </w:t>
      </w:r>
      <w:r w:rsidRPr="00B3663D">
        <w:rPr>
          <w:rFonts w:eastAsia="Calibri"/>
          <w:sz w:val="20"/>
        </w:rPr>
        <w:t>anlattı</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iki</w:t>
      </w:r>
      <w:r w:rsidRPr="00B3663D" w:rsidR="005A771B">
        <w:rPr>
          <w:rFonts w:eastAsia="Calibri"/>
          <w:sz w:val="20"/>
        </w:rPr>
        <w:t xml:space="preserve"> </w:t>
      </w:r>
      <w:r w:rsidRPr="00B3663D">
        <w:rPr>
          <w:rFonts w:eastAsia="Calibri"/>
          <w:sz w:val="20"/>
        </w:rPr>
        <w:t>gün</w:t>
      </w:r>
      <w:r w:rsidRPr="00B3663D" w:rsidR="005A771B">
        <w:rPr>
          <w:rFonts w:eastAsia="Calibri"/>
          <w:sz w:val="20"/>
        </w:rPr>
        <w:t xml:space="preserve"> </w:t>
      </w:r>
      <w:r w:rsidRPr="00B3663D">
        <w:rPr>
          <w:rFonts w:eastAsia="Calibri"/>
          <w:sz w:val="20"/>
        </w:rPr>
        <w:t>önce</w:t>
      </w:r>
      <w:r w:rsidRPr="00B3663D" w:rsidR="005A771B">
        <w:rPr>
          <w:rFonts w:eastAsia="Calibri"/>
          <w:sz w:val="20"/>
        </w:rPr>
        <w:t xml:space="preserve"> </w:t>
      </w:r>
      <w:r w:rsidRPr="00B3663D">
        <w:rPr>
          <w:rFonts w:eastAsia="Calibri"/>
          <w:sz w:val="20"/>
        </w:rPr>
        <w:t>96</w:t>
      </w:r>
      <w:r w:rsidRPr="00B3663D" w:rsidR="005A771B">
        <w:rPr>
          <w:rFonts w:eastAsia="Calibri"/>
          <w:sz w:val="20"/>
        </w:rPr>
        <w:t xml:space="preserve"> </w:t>
      </w:r>
      <w:r w:rsidRPr="00B3663D">
        <w:rPr>
          <w:rFonts w:eastAsia="Calibri"/>
          <w:sz w:val="20"/>
        </w:rPr>
        <w:t>lüks</w:t>
      </w:r>
      <w:r w:rsidRPr="00B3663D" w:rsidR="005A771B">
        <w:rPr>
          <w:rFonts w:eastAsia="Calibri"/>
          <w:sz w:val="20"/>
        </w:rPr>
        <w:t xml:space="preserve"> </w:t>
      </w:r>
      <w:r w:rsidRPr="00B3663D">
        <w:rPr>
          <w:rFonts w:eastAsia="Calibri"/>
          <w:sz w:val="20"/>
        </w:rPr>
        <w:t>araba</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ihaleye</w:t>
      </w:r>
      <w:r w:rsidRPr="00B3663D" w:rsidR="005A771B">
        <w:rPr>
          <w:rFonts w:eastAsia="Calibri"/>
          <w:sz w:val="20"/>
        </w:rPr>
        <w:t xml:space="preserve"> </w:t>
      </w:r>
      <w:r w:rsidRPr="00B3663D">
        <w:rPr>
          <w:rFonts w:eastAsia="Calibri"/>
          <w:sz w:val="20"/>
        </w:rPr>
        <w:t>çıkıldı.</w:t>
      </w:r>
      <w:r w:rsidRPr="00B3663D" w:rsidR="005A771B">
        <w:rPr>
          <w:rFonts w:eastAsia="Calibri"/>
          <w:sz w:val="20"/>
        </w:rPr>
        <w:t xml:space="preserve"> </w:t>
      </w:r>
      <w:r w:rsidRPr="00B3663D">
        <w:rPr>
          <w:rFonts w:eastAsia="Calibri"/>
          <w:sz w:val="20"/>
        </w:rPr>
        <w:t>Saraya</w:t>
      </w:r>
      <w:r w:rsidRPr="00B3663D" w:rsidR="005A771B">
        <w:rPr>
          <w:rFonts w:eastAsia="Calibri"/>
          <w:sz w:val="20"/>
        </w:rPr>
        <w:t xml:space="preserve"> </w:t>
      </w:r>
      <w:r w:rsidRPr="00B3663D">
        <w:rPr>
          <w:rFonts w:eastAsia="Calibri"/>
          <w:sz w:val="20"/>
        </w:rPr>
        <w:t>gelince</w:t>
      </w:r>
      <w:r w:rsidRPr="00B3663D" w:rsidR="005A771B">
        <w:rPr>
          <w:rFonts w:eastAsia="Calibri"/>
          <w:sz w:val="20"/>
        </w:rPr>
        <w:t xml:space="preserve"> </w:t>
      </w:r>
      <w:r w:rsidRPr="00B3663D">
        <w:rPr>
          <w:rFonts w:eastAsia="Calibri"/>
          <w:sz w:val="20"/>
        </w:rPr>
        <w:t>kemer</w:t>
      </w:r>
      <w:r w:rsidRPr="00B3663D" w:rsidR="005A771B">
        <w:rPr>
          <w:rFonts w:eastAsia="Calibri"/>
          <w:sz w:val="20"/>
        </w:rPr>
        <w:t xml:space="preserve"> </w:t>
      </w:r>
      <w:r w:rsidRPr="00B3663D">
        <w:rPr>
          <w:rFonts w:eastAsia="Calibri"/>
          <w:sz w:val="20"/>
        </w:rPr>
        <w:t>sıkmak</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halka</w:t>
      </w:r>
      <w:r w:rsidRPr="00B3663D" w:rsidR="005A771B">
        <w:rPr>
          <w:rFonts w:eastAsia="Calibri"/>
          <w:sz w:val="20"/>
        </w:rPr>
        <w:t xml:space="preserve"> </w:t>
      </w:r>
      <w:r w:rsidRPr="00B3663D">
        <w:rPr>
          <w:rFonts w:eastAsia="Calibri"/>
          <w:sz w:val="20"/>
        </w:rPr>
        <w:t>gelince</w:t>
      </w:r>
      <w:r w:rsidRPr="00B3663D" w:rsidR="005A771B">
        <w:rPr>
          <w:rFonts w:eastAsia="Calibri"/>
          <w:sz w:val="20"/>
        </w:rPr>
        <w:t xml:space="preserve"> </w:t>
      </w:r>
      <w:r w:rsidRPr="00B3663D">
        <w:rPr>
          <w:rFonts w:eastAsia="Calibri"/>
          <w:sz w:val="20"/>
        </w:rPr>
        <w:t>sıkma</w:t>
      </w:r>
      <w:r w:rsidRPr="00B3663D" w:rsidR="005A771B">
        <w:rPr>
          <w:rFonts w:eastAsia="Calibri"/>
          <w:sz w:val="20"/>
        </w:rPr>
        <w:t xml:space="preserve"> </w:t>
      </w:r>
      <w:r w:rsidRPr="00B3663D">
        <w:rPr>
          <w:rFonts w:eastAsia="Calibri"/>
          <w:sz w:val="20"/>
        </w:rPr>
        <w:t>isteniyor.</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açık</w:t>
      </w:r>
      <w:r w:rsidRPr="00B3663D" w:rsidR="005A771B">
        <w:rPr>
          <w:rFonts w:eastAsia="Calibri"/>
          <w:sz w:val="20"/>
        </w:rPr>
        <w:t xml:space="preserve"> </w:t>
      </w:r>
      <w:r w:rsidRPr="00B3663D">
        <w:rPr>
          <w:rFonts w:eastAsia="Calibri"/>
          <w:sz w:val="20"/>
        </w:rPr>
        <w:t>verir.”</w:t>
      </w:r>
      <w:r w:rsidRPr="00B3663D" w:rsidR="005A771B">
        <w:rPr>
          <w:rFonts w:eastAsia="Calibri"/>
          <w:sz w:val="20"/>
        </w:rPr>
        <w:t xml:space="preserve"> </w:t>
      </w:r>
      <w:r w:rsidRPr="00B3663D">
        <w:rPr>
          <w:rFonts w:eastAsia="Calibri"/>
          <w:sz w:val="20"/>
        </w:rPr>
        <w:t>diye</w:t>
      </w:r>
      <w:r w:rsidRPr="00B3663D" w:rsidR="005A771B">
        <w:rPr>
          <w:rFonts w:eastAsia="Calibri"/>
          <w:sz w:val="20"/>
        </w:rPr>
        <w:t xml:space="preserve"> </w:t>
      </w:r>
      <w:r w:rsidRPr="00B3663D">
        <w:rPr>
          <w:rFonts w:eastAsia="Calibri"/>
          <w:sz w:val="20"/>
        </w:rPr>
        <w:t>asgari</w:t>
      </w:r>
      <w:r w:rsidRPr="00B3663D" w:rsidR="005A771B">
        <w:rPr>
          <w:rFonts w:eastAsia="Calibri"/>
          <w:sz w:val="20"/>
        </w:rPr>
        <w:t xml:space="preserve"> </w:t>
      </w:r>
      <w:r w:rsidRPr="00B3663D">
        <w:rPr>
          <w:rFonts w:eastAsia="Calibri"/>
          <w:sz w:val="20"/>
        </w:rPr>
        <w:t>ücrete</w:t>
      </w:r>
      <w:r w:rsidRPr="00B3663D" w:rsidR="005A771B">
        <w:rPr>
          <w:rFonts w:eastAsia="Calibri"/>
          <w:sz w:val="20"/>
        </w:rPr>
        <w:t xml:space="preserve"> </w:t>
      </w:r>
      <w:r w:rsidRPr="00B3663D">
        <w:rPr>
          <w:rFonts w:eastAsia="Calibri"/>
          <w:sz w:val="20"/>
        </w:rPr>
        <w:t>zam</w:t>
      </w:r>
      <w:r w:rsidRPr="00B3663D" w:rsidR="005A771B">
        <w:rPr>
          <w:rFonts w:eastAsia="Calibri"/>
          <w:sz w:val="20"/>
        </w:rPr>
        <w:t xml:space="preserve"> </w:t>
      </w:r>
      <w:r w:rsidRPr="00B3663D">
        <w:rPr>
          <w:rFonts w:eastAsia="Calibri"/>
          <w:sz w:val="20"/>
        </w:rPr>
        <w:t>yapılmıyor.</w:t>
      </w:r>
      <w:r w:rsidRPr="00B3663D" w:rsidR="005A771B">
        <w:rPr>
          <w:rFonts w:eastAsia="Calibri"/>
          <w:sz w:val="20"/>
        </w:rPr>
        <w:t xml:space="preserve"> </w:t>
      </w:r>
      <w:r w:rsidRPr="00B3663D">
        <w:rPr>
          <w:rFonts w:eastAsia="Calibri"/>
          <w:sz w:val="20"/>
        </w:rPr>
        <w:t>Ancak</w:t>
      </w:r>
      <w:r w:rsidRPr="00B3663D" w:rsidR="005A771B">
        <w:rPr>
          <w:rFonts w:eastAsia="Calibri"/>
          <w:sz w:val="20"/>
        </w:rPr>
        <w:t xml:space="preserve"> </w:t>
      </w:r>
      <w:r w:rsidRPr="00B3663D">
        <w:rPr>
          <w:rFonts w:eastAsia="Calibri"/>
          <w:sz w:val="20"/>
        </w:rPr>
        <w:t>sarayın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aylık</w:t>
      </w:r>
      <w:r w:rsidRPr="00B3663D" w:rsidR="005A771B">
        <w:rPr>
          <w:rFonts w:eastAsia="Calibri"/>
          <w:sz w:val="20"/>
        </w:rPr>
        <w:t xml:space="preserve"> </w:t>
      </w:r>
      <w:r w:rsidRPr="00B3663D">
        <w:rPr>
          <w:rFonts w:eastAsia="Calibri"/>
          <w:sz w:val="20"/>
        </w:rPr>
        <w:t>masrafı</w:t>
      </w:r>
      <w:r w:rsidRPr="00B3663D" w:rsidR="005A771B">
        <w:rPr>
          <w:rFonts w:eastAsia="Calibri"/>
          <w:sz w:val="20"/>
        </w:rPr>
        <w:t xml:space="preserve"> </w:t>
      </w:r>
      <w:r w:rsidRPr="00B3663D">
        <w:rPr>
          <w:sz w:val="20"/>
        </w:rPr>
        <w:t>33.500</w:t>
      </w:r>
      <w:r w:rsidRPr="00B3663D" w:rsidR="005A771B">
        <w:rPr>
          <w:sz w:val="20"/>
        </w:rPr>
        <w:t xml:space="preserve"> </w:t>
      </w:r>
      <w:r w:rsidRPr="00B3663D">
        <w:rPr>
          <w:sz w:val="20"/>
        </w:rPr>
        <w:t>asgari</w:t>
      </w:r>
      <w:r w:rsidRPr="00B3663D" w:rsidR="005A771B">
        <w:rPr>
          <w:sz w:val="20"/>
        </w:rPr>
        <w:t xml:space="preserve"> </w:t>
      </w:r>
      <w:r w:rsidRPr="00B3663D">
        <w:rPr>
          <w:sz w:val="20"/>
        </w:rPr>
        <w:t>ücretli</w:t>
      </w:r>
      <w:r w:rsidRPr="00B3663D" w:rsidR="005A771B">
        <w:rPr>
          <w:sz w:val="20"/>
        </w:rPr>
        <w:t xml:space="preserve"> </w:t>
      </w:r>
      <w:r w:rsidRPr="00B3663D">
        <w:rPr>
          <w:sz w:val="20"/>
        </w:rPr>
        <w:t>emekçinin</w:t>
      </w:r>
      <w:r w:rsidRPr="00B3663D" w:rsidR="005A771B">
        <w:rPr>
          <w:sz w:val="20"/>
        </w:rPr>
        <w:t xml:space="preserve"> </w:t>
      </w:r>
      <w:r w:rsidRPr="00B3663D">
        <w:rPr>
          <w:sz w:val="20"/>
        </w:rPr>
        <w:t>aylık</w:t>
      </w:r>
      <w:r w:rsidRPr="00B3663D" w:rsidR="005A771B">
        <w:rPr>
          <w:sz w:val="20"/>
        </w:rPr>
        <w:t xml:space="preserve"> </w:t>
      </w:r>
      <w:r w:rsidRPr="00B3663D">
        <w:rPr>
          <w:sz w:val="20"/>
        </w:rPr>
        <w:t>maaşına</w:t>
      </w:r>
      <w:r w:rsidRPr="00B3663D" w:rsidR="005A771B">
        <w:rPr>
          <w:sz w:val="20"/>
        </w:rPr>
        <w:t xml:space="preserve"> </w:t>
      </w:r>
      <w:r w:rsidRPr="00B3663D">
        <w:rPr>
          <w:sz w:val="20"/>
        </w:rPr>
        <w:t>eşit.</w:t>
      </w:r>
      <w:r w:rsidRPr="00B3663D" w:rsidR="005A771B">
        <w:rPr>
          <w:sz w:val="20"/>
        </w:rPr>
        <w:t xml:space="preserve"> </w:t>
      </w:r>
      <w:r w:rsidRPr="00B3663D">
        <w:rPr>
          <w:sz w:val="20"/>
        </w:rPr>
        <w:t>Bu</w:t>
      </w:r>
      <w:r w:rsidRPr="00B3663D" w:rsidR="005A771B">
        <w:rPr>
          <w:sz w:val="20"/>
        </w:rPr>
        <w:t xml:space="preserve"> </w:t>
      </w:r>
      <w:r w:rsidRPr="00B3663D">
        <w:rPr>
          <w:sz w:val="20"/>
        </w:rPr>
        <w:t>mudur</w:t>
      </w:r>
      <w:r w:rsidRPr="00B3663D" w:rsidR="005A771B">
        <w:rPr>
          <w:sz w:val="20"/>
        </w:rPr>
        <w:t xml:space="preserve"> </w:t>
      </w:r>
      <w:r w:rsidRPr="00B3663D">
        <w:rPr>
          <w:sz w:val="20"/>
        </w:rPr>
        <w:t>halkların</w:t>
      </w:r>
      <w:r w:rsidRPr="00B3663D" w:rsidR="005A771B">
        <w:rPr>
          <w:sz w:val="20"/>
        </w:rPr>
        <w:t xml:space="preserve"> </w:t>
      </w:r>
      <w:r w:rsidRPr="00B3663D">
        <w:rPr>
          <w:sz w:val="20"/>
        </w:rPr>
        <w:t>bütçesi?</w:t>
      </w:r>
    </w:p>
    <w:p w:rsidRPr="00B3663D" w:rsidR="008476EE" w:rsidP="00B3663D" w:rsidRDefault="008476EE">
      <w:pPr>
        <w:pStyle w:val="GENELKURUL"/>
        <w:spacing w:line="240" w:lineRule="auto"/>
        <w:rPr>
          <w:sz w:val="20"/>
        </w:rPr>
      </w:pPr>
      <w:r w:rsidRPr="00B3663D">
        <w:rPr>
          <w:sz w:val="20"/>
        </w:rPr>
        <w:t>Bugün</w:t>
      </w:r>
      <w:r w:rsidRPr="00B3663D" w:rsidR="005A771B">
        <w:rPr>
          <w:sz w:val="20"/>
        </w:rPr>
        <w:t xml:space="preserve"> </w:t>
      </w:r>
      <w:r w:rsidRPr="00B3663D">
        <w:rPr>
          <w:sz w:val="20"/>
        </w:rPr>
        <w:t>bütçe</w:t>
      </w:r>
      <w:r w:rsidRPr="00B3663D" w:rsidR="005A771B">
        <w:rPr>
          <w:sz w:val="20"/>
        </w:rPr>
        <w:t xml:space="preserve"> </w:t>
      </w:r>
      <w:r w:rsidRPr="00B3663D">
        <w:rPr>
          <w:sz w:val="20"/>
        </w:rPr>
        <w:t>halkın</w:t>
      </w:r>
      <w:r w:rsidRPr="00B3663D" w:rsidR="005A771B">
        <w:rPr>
          <w:sz w:val="20"/>
        </w:rPr>
        <w:t xml:space="preserve"> </w:t>
      </w:r>
      <w:r w:rsidRPr="00B3663D">
        <w:rPr>
          <w:sz w:val="20"/>
        </w:rPr>
        <w:t>değil,</w:t>
      </w:r>
      <w:r w:rsidRPr="00B3663D" w:rsidR="005A771B">
        <w:rPr>
          <w:sz w:val="20"/>
        </w:rPr>
        <w:t xml:space="preserve"> </w:t>
      </w:r>
      <w:r w:rsidRPr="00B3663D">
        <w:rPr>
          <w:sz w:val="20"/>
        </w:rPr>
        <w:t>savaşın</w:t>
      </w:r>
      <w:r w:rsidRPr="00B3663D" w:rsidR="005A771B">
        <w:rPr>
          <w:sz w:val="20"/>
        </w:rPr>
        <w:t xml:space="preserve"> </w:t>
      </w:r>
      <w:r w:rsidRPr="00B3663D">
        <w:rPr>
          <w:sz w:val="20"/>
        </w:rPr>
        <w:t>ve</w:t>
      </w:r>
      <w:r w:rsidRPr="00B3663D" w:rsidR="005A771B">
        <w:rPr>
          <w:sz w:val="20"/>
        </w:rPr>
        <w:t xml:space="preserve"> </w:t>
      </w:r>
      <w:r w:rsidRPr="00B3663D">
        <w:rPr>
          <w:sz w:val="20"/>
        </w:rPr>
        <w:t>saltanatın</w:t>
      </w:r>
      <w:r w:rsidRPr="00B3663D" w:rsidR="005A771B">
        <w:rPr>
          <w:sz w:val="20"/>
        </w:rPr>
        <w:t xml:space="preserve"> </w:t>
      </w:r>
      <w:r w:rsidRPr="00B3663D">
        <w:rPr>
          <w:sz w:val="20"/>
        </w:rPr>
        <w:t>kendini</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daha</w:t>
      </w:r>
      <w:r w:rsidRPr="00B3663D" w:rsidR="005A771B">
        <w:rPr>
          <w:sz w:val="20"/>
        </w:rPr>
        <w:t xml:space="preserve"> </w:t>
      </w:r>
      <w:r w:rsidRPr="00B3663D">
        <w:rPr>
          <w:sz w:val="20"/>
        </w:rPr>
        <w:t>garantiye</w:t>
      </w:r>
      <w:r w:rsidRPr="00B3663D" w:rsidR="005A771B">
        <w:rPr>
          <w:sz w:val="20"/>
        </w:rPr>
        <w:t xml:space="preserve"> </w:t>
      </w:r>
      <w:r w:rsidRPr="00B3663D">
        <w:rPr>
          <w:sz w:val="20"/>
        </w:rPr>
        <w:t>almasının</w:t>
      </w:r>
      <w:r w:rsidRPr="00B3663D" w:rsidR="005A771B">
        <w:rPr>
          <w:sz w:val="20"/>
        </w:rPr>
        <w:t xml:space="preserve"> </w:t>
      </w:r>
      <w:r w:rsidRPr="00B3663D">
        <w:rPr>
          <w:sz w:val="20"/>
        </w:rPr>
        <w:t>bütçesidir.</w:t>
      </w:r>
      <w:r w:rsidRPr="00B3663D" w:rsidR="005A771B">
        <w:rPr>
          <w:sz w:val="20"/>
        </w:rPr>
        <w:t xml:space="preserve"> </w:t>
      </w:r>
      <w:r w:rsidRPr="00B3663D">
        <w:rPr>
          <w:sz w:val="20"/>
        </w:rPr>
        <w:t>Bir</w:t>
      </w:r>
      <w:r w:rsidRPr="00B3663D" w:rsidR="005A771B">
        <w:rPr>
          <w:sz w:val="20"/>
        </w:rPr>
        <w:t xml:space="preserve"> </w:t>
      </w:r>
      <w:r w:rsidRPr="00B3663D">
        <w:rPr>
          <w:sz w:val="20"/>
        </w:rPr>
        <w:t>ülkenin</w:t>
      </w:r>
      <w:r w:rsidRPr="00B3663D" w:rsidR="005A771B">
        <w:rPr>
          <w:sz w:val="20"/>
        </w:rPr>
        <w:t xml:space="preserve"> </w:t>
      </w:r>
      <w:r w:rsidRPr="00B3663D">
        <w:rPr>
          <w:sz w:val="20"/>
        </w:rPr>
        <w:t>gelişmişlik</w:t>
      </w:r>
      <w:r w:rsidRPr="00B3663D" w:rsidR="005A771B">
        <w:rPr>
          <w:sz w:val="20"/>
        </w:rPr>
        <w:t xml:space="preserve"> </w:t>
      </w:r>
      <w:r w:rsidRPr="00B3663D">
        <w:rPr>
          <w:sz w:val="20"/>
        </w:rPr>
        <w:t>düzeyi</w:t>
      </w:r>
      <w:r w:rsidRPr="00B3663D" w:rsidR="005A771B">
        <w:rPr>
          <w:sz w:val="20"/>
        </w:rPr>
        <w:t xml:space="preserve"> </w:t>
      </w:r>
      <w:r w:rsidRPr="00B3663D">
        <w:rPr>
          <w:sz w:val="20"/>
        </w:rPr>
        <w:t>eğitime,</w:t>
      </w:r>
      <w:r w:rsidRPr="00B3663D" w:rsidR="005A771B">
        <w:rPr>
          <w:sz w:val="20"/>
        </w:rPr>
        <w:t xml:space="preserve"> </w:t>
      </w:r>
      <w:r w:rsidRPr="00B3663D">
        <w:rPr>
          <w:sz w:val="20"/>
        </w:rPr>
        <w:t>sağlığa,</w:t>
      </w:r>
      <w:r w:rsidRPr="00B3663D" w:rsidR="005A771B">
        <w:rPr>
          <w:sz w:val="20"/>
        </w:rPr>
        <w:t xml:space="preserve"> </w:t>
      </w:r>
      <w:r w:rsidRPr="00B3663D">
        <w:rPr>
          <w:sz w:val="20"/>
        </w:rPr>
        <w:t>topluma,</w:t>
      </w:r>
      <w:r w:rsidRPr="00B3663D" w:rsidR="005A771B">
        <w:rPr>
          <w:sz w:val="20"/>
        </w:rPr>
        <w:t xml:space="preserve"> </w:t>
      </w:r>
      <w:r w:rsidRPr="00B3663D">
        <w:rPr>
          <w:sz w:val="20"/>
        </w:rPr>
        <w:t>gelişime</w:t>
      </w:r>
      <w:r w:rsidRPr="00B3663D" w:rsidR="005A771B">
        <w:rPr>
          <w:sz w:val="20"/>
        </w:rPr>
        <w:t xml:space="preserve"> </w:t>
      </w:r>
      <w:r w:rsidRPr="00B3663D">
        <w:rPr>
          <w:sz w:val="20"/>
        </w:rPr>
        <w:t>ve</w:t>
      </w:r>
      <w:r w:rsidRPr="00B3663D" w:rsidR="005A771B">
        <w:rPr>
          <w:sz w:val="20"/>
        </w:rPr>
        <w:t xml:space="preserve"> </w:t>
      </w:r>
      <w:r w:rsidRPr="00B3663D">
        <w:rPr>
          <w:sz w:val="20"/>
        </w:rPr>
        <w:t>uzun</w:t>
      </w:r>
      <w:r w:rsidRPr="00B3663D" w:rsidR="005A771B">
        <w:rPr>
          <w:sz w:val="20"/>
        </w:rPr>
        <w:t xml:space="preserve"> </w:t>
      </w:r>
      <w:r w:rsidRPr="00B3663D">
        <w:rPr>
          <w:sz w:val="20"/>
        </w:rPr>
        <w:t>vadeli</w:t>
      </w:r>
      <w:r w:rsidRPr="00B3663D" w:rsidR="005A771B">
        <w:rPr>
          <w:sz w:val="20"/>
        </w:rPr>
        <w:t xml:space="preserve"> </w:t>
      </w:r>
      <w:r w:rsidRPr="00B3663D">
        <w:rPr>
          <w:sz w:val="20"/>
        </w:rPr>
        <w:t>yatırımlara</w:t>
      </w:r>
      <w:r w:rsidRPr="00B3663D" w:rsidR="005A771B">
        <w:rPr>
          <w:sz w:val="20"/>
        </w:rPr>
        <w:t xml:space="preserve"> </w:t>
      </w:r>
      <w:r w:rsidRPr="00B3663D">
        <w:rPr>
          <w:sz w:val="20"/>
        </w:rPr>
        <w:t>ayrılan</w:t>
      </w:r>
      <w:r w:rsidRPr="00B3663D" w:rsidR="005A771B">
        <w:rPr>
          <w:sz w:val="20"/>
        </w:rPr>
        <w:t xml:space="preserve"> </w:t>
      </w:r>
      <w:r w:rsidRPr="00B3663D">
        <w:rPr>
          <w:sz w:val="20"/>
        </w:rPr>
        <w:t>bütçeyle</w:t>
      </w:r>
      <w:r w:rsidRPr="00B3663D" w:rsidR="005A771B">
        <w:rPr>
          <w:sz w:val="20"/>
        </w:rPr>
        <w:t xml:space="preserve"> </w:t>
      </w:r>
      <w:r w:rsidRPr="00B3663D">
        <w:rPr>
          <w:sz w:val="20"/>
        </w:rPr>
        <w:t>anlaşılır.</w:t>
      </w:r>
      <w:r w:rsidRPr="00B3663D" w:rsidR="005A771B">
        <w:rPr>
          <w:sz w:val="20"/>
        </w:rPr>
        <w:t xml:space="preserve"> </w:t>
      </w:r>
      <w:r w:rsidRPr="00B3663D">
        <w:rPr>
          <w:sz w:val="20"/>
        </w:rPr>
        <w:t>Ülkemize</w:t>
      </w:r>
      <w:r w:rsidRPr="00B3663D" w:rsidR="005A771B">
        <w:rPr>
          <w:sz w:val="20"/>
        </w:rPr>
        <w:t xml:space="preserve"> </w:t>
      </w:r>
      <w:r w:rsidRPr="00B3663D">
        <w:rPr>
          <w:sz w:val="20"/>
        </w:rPr>
        <w:t>baktığımızda,</w:t>
      </w:r>
      <w:r w:rsidRPr="00B3663D" w:rsidR="005A771B">
        <w:rPr>
          <w:sz w:val="20"/>
        </w:rPr>
        <w:t xml:space="preserve"> </w:t>
      </w:r>
      <w:r w:rsidRPr="00B3663D">
        <w:rPr>
          <w:sz w:val="20"/>
        </w:rPr>
        <w:t>enflasyon</w:t>
      </w:r>
      <w:r w:rsidRPr="00B3663D" w:rsidR="005A771B">
        <w:rPr>
          <w:sz w:val="20"/>
        </w:rPr>
        <w:t xml:space="preserve"> </w:t>
      </w:r>
      <w:r w:rsidRPr="00B3663D">
        <w:rPr>
          <w:sz w:val="20"/>
        </w:rPr>
        <w:t>resmî</w:t>
      </w:r>
      <w:r w:rsidRPr="00B3663D" w:rsidR="005A771B">
        <w:rPr>
          <w:sz w:val="20"/>
        </w:rPr>
        <w:t xml:space="preserve"> </w:t>
      </w:r>
      <w:r w:rsidRPr="00B3663D">
        <w:rPr>
          <w:sz w:val="20"/>
        </w:rPr>
        <w:t>aldatmalarla</w:t>
      </w:r>
      <w:r w:rsidRPr="00B3663D" w:rsidR="005A771B">
        <w:rPr>
          <w:sz w:val="20"/>
        </w:rPr>
        <w:t xml:space="preserve"> </w:t>
      </w:r>
      <w:r w:rsidRPr="00B3663D">
        <w:rPr>
          <w:sz w:val="20"/>
        </w:rPr>
        <w:t>düşük</w:t>
      </w:r>
      <w:r w:rsidRPr="00B3663D" w:rsidR="005A771B">
        <w:rPr>
          <w:sz w:val="20"/>
        </w:rPr>
        <w:t xml:space="preserve"> </w:t>
      </w:r>
      <w:r w:rsidRPr="00B3663D">
        <w:rPr>
          <w:sz w:val="20"/>
        </w:rPr>
        <w:t>gösterilmek</w:t>
      </w:r>
      <w:r w:rsidRPr="00B3663D" w:rsidR="005A771B">
        <w:rPr>
          <w:sz w:val="20"/>
        </w:rPr>
        <w:t xml:space="preserve"> </w:t>
      </w:r>
      <w:r w:rsidRPr="00B3663D">
        <w:rPr>
          <w:sz w:val="20"/>
        </w:rPr>
        <w:t>istense</w:t>
      </w:r>
      <w:r w:rsidRPr="00B3663D" w:rsidR="005A771B">
        <w:rPr>
          <w:sz w:val="20"/>
        </w:rPr>
        <w:t xml:space="preserve"> </w:t>
      </w:r>
      <w:r w:rsidRPr="00B3663D">
        <w:rPr>
          <w:sz w:val="20"/>
        </w:rPr>
        <w:t>de</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yükselmekte,</w:t>
      </w:r>
      <w:r w:rsidRPr="00B3663D" w:rsidR="005A771B">
        <w:rPr>
          <w:sz w:val="20"/>
        </w:rPr>
        <w:t xml:space="preserve"> </w:t>
      </w:r>
      <w:r w:rsidRPr="00B3663D">
        <w:rPr>
          <w:sz w:val="20"/>
        </w:rPr>
        <w:t>halk</w:t>
      </w:r>
      <w:r w:rsidRPr="00B3663D" w:rsidR="005A771B">
        <w:rPr>
          <w:sz w:val="20"/>
        </w:rPr>
        <w:t xml:space="preserve"> </w:t>
      </w:r>
      <w:r w:rsidRPr="00B3663D">
        <w:rPr>
          <w:sz w:val="20"/>
        </w:rPr>
        <w:t>ise</w:t>
      </w:r>
      <w:r w:rsidRPr="00B3663D" w:rsidR="005A771B">
        <w:rPr>
          <w:sz w:val="20"/>
        </w:rPr>
        <w:t xml:space="preserve"> </w:t>
      </w:r>
      <w:r w:rsidRPr="00B3663D">
        <w:rPr>
          <w:sz w:val="20"/>
        </w:rPr>
        <w:t>yoksullaşmaktadır.</w:t>
      </w:r>
      <w:r w:rsidRPr="00B3663D" w:rsidR="005A771B">
        <w:rPr>
          <w:sz w:val="20"/>
        </w:rPr>
        <w:t xml:space="preserve"> </w:t>
      </w:r>
      <w:r w:rsidRPr="00B3663D">
        <w:rPr>
          <w:sz w:val="20"/>
        </w:rPr>
        <w:t>Bu</w:t>
      </w:r>
      <w:r w:rsidRPr="00B3663D" w:rsidR="005A771B">
        <w:rPr>
          <w:sz w:val="20"/>
        </w:rPr>
        <w:t xml:space="preserve"> </w:t>
      </w:r>
      <w:r w:rsidRPr="00B3663D">
        <w:rPr>
          <w:sz w:val="20"/>
        </w:rPr>
        <w:t>yoksullaşmanın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sebebiyse</w:t>
      </w:r>
      <w:r w:rsidRPr="00B3663D" w:rsidR="005A771B">
        <w:rPr>
          <w:sz w:val="20"/>
        </w:rPr>
        <w:t xml:space="preserve"> </w:t>
      </w:r>
      <w:r w:rsidRPr="00B3663D">
        <w:rPr>
          <w:sz w:val="20"/>
        </w:rPr>
        <w:t>savaş</w:t>
      </w:r>
      <w:r w:rsidRPr="00B3663D" w:rsidR="005A771B">
        <w:rPr>
          <w:sz w:val="20"/>
        </w:rPr>
        <w:t xml:space="preserve"> </w:t>
      </w:r>
      <w:r w:rsidRPr="00B3663D">
        <w:rPr>
          <w:sz w:val="20"/>
        </w:rPr>
        <w:t>politikalarıdır.</w:t>
      </w:r>
      <w:r w:rsidRPr="00B3663D" w:rsidR="005A771B">
        <w:rPr>
          <w:sz w:val="20"/>
        </w:rPr>
        <w:t xml:space="preserve"> </w:t>
      </w:r>
      <w:r w:rsidRPr="00B3663D">
        <w:rPr>
          <w:sz w:val="20"/>
        </w:rPr>
        <w:t>Önümüzdeki</w:t>
      </w:r>
      <w:r w:rsidRPr="00B3663D" w:rsidR="005A771B">
        <w:rPr>
          <w:sz w:val="20"/>
        </w:rPr>
        <w:t xml:space="preserve"> </w:t>
      </w:r>
      <w:r w:rsidRPr="00B3663D">
        <w:rPr>
          <w:sz w:val="20"/>
        </w:rPr>
        <w:t>bütçe</w:t>
      </w:r>
      <w:r w:rsidRPr="00B3663D" w:rsidR="005A771B">
        <w:rPr>
          <w:sz w:val="20"/>
        </w:rPr>
        <w:t xml:space="preserve"> </w:t>
      </w:r>
      <w:r w:rsidRPr="00B3663D">
        <w:rPr>
          <w:sz w:val="20"/>
        </w:rPr>
        <w:t>bunun</w:t>
      </w:r>
      <w:r w:rsidRPr="00B3663D" w:rsidR="005A771B">
        <w:rPr>
          <w:sz w:val="20"/>
        </w:rPr>
        <w:t xml:space="preserve"> </w:t>
      </w:r>
      <w:r w:rsidRPr="00B3663D">
        <w:rPr>
          <w:sz w:val="20"/>
        </w:rPr>
        <w:t>en</w:t>
      </w:r>
      <w:r w:rsidRPr="00B3663D" w:rsidR="005A771B">
        <w:rPr>
          <w:sz w:val="20"/>
        </w:rPr>
        <w:t xml:space="preserve"> </w:t>
      </w:r>
      <w:r w:rsidRPr="00B3663D">
        <w:rPr>
          <w:sz w:val="20"/>
        </w:rPr>
        <w:t>açık</w:t>
      </w:r>
      <w:r w:rsidRPr="00B3663D" w:rsidR="005A771B">
        <w:rPr>
          <w:sz w:val="20"/>
        </w:rPr>
        <w:t xml:space="preserve"> </w:t>
      </w:r>
      <w:r w:rsidRPr="00B3663D">
        <w:rPr>
          <w:sz w:val="20"/>
        </w:rPr>
        <w:t>kanıtıdır.</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baktığımızda,</w:t>
      </w:r>
      <w:r w:rsidRPr="00B3663D" w:rsidR="005A771B">
        <w:rPr>
          <w:sz w:val="20"/>
        </w:rPr>
        <w:t xml:space="preserve"> </w:t>
      </w:r>
      <w:r w:rsidRPr="00B3663D">
        <w:rPr>
          <w:sz w:val="20"/>
        </w:rPr>
        <w:t>“millî</w:t>
      </w:r>
      <w:r w:rsidRPr="00B3663D" w:rsidR="005A771B">
        <w:rPr>
          <w:sz w:val="20"/>
        </w:rPr>
        <w:t xml:space="preserve"> </w:t>
      </w:r>
      <w:r w:rsidRPr="00B3663D">
        <w:rPr>
          <w:sz w:val="20"/>
        </w:rPr>
        <w:t>savunma”</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silaha,</w:t>
      </w:r>
      <w:r w:rsidRPr="00B3663D" w:rsidR="005A771B">
        <w:rPr>
          <w:sz w:val="20"/>
        </w:rPr>
        <w:t xml:space="preserve"> </w:t>
      </w:r>
      <w:r w:rsidRPr="00B3663D">
        <w:rPr>
          <w:sz w:val="20"/>
        </w:rPr>
        <w:t>savaşa</w:t>
      </w:r>
      <w:r w:rsidRPr="00B3663D" w:rsidR="005A771B">
        <w:rPr>
          <w:sz w:val="20"/>
        </w:rPr>
        <w:t xml:space="preserve"> </w:t>
      </w:r>
      <w:r w:rsidRPr="00B3663D">
        <w:rPr>
          <w:sz w:val="20"/>
        </w:rPr>
        <w:t>ayrılan</w:t>
      </w:r>
      <w:r w:rsidRPr="00B3663D" w:rsidR="005A771B">
        <w:rPr>
          <w:sz w:val="20"/>
        </w:rPr>
        <w:t xml:space="preserve"> </w:t>
      </w:r>
      <w:r w:rsidRPr="00B3663D">
        <w:rPr>
          <w:sz w:val="20"/>
        </w:rPr>
        <w:t>bütçe</w:t>
      </w:r>
      <w:r w:rsidRPr="00B3663D" w:rsidR="005A771B">
        <w:rPr>
          <w:sz w:val="20"/>
        </w:rPr>
        <w:t xml:space="preserve"> </w:t>
      </w:r>
      <w:r w:rsidRPr="00B3663D">
        <w:rPr>
          <w:sz w:val="20"/>
        </w:rPr>
        <w:t>eğitime,</w:t>
      </w:r>
      <w:r w:rsidRPr="00B3663D" w:rsidR="005A771B">
        <w:rPr>
          <w:sz w:val="20"/>
        </w:rPr>
        <w:t xml:space="preserve"> </w:t>
      </w:r>
      <w:r w:rsidRPr="00B3663D">
        <w:rPr>
          <w:sz w:val="20"/>
        </w:rPr>
        <w:t>sağlığa,</w:t>
      </w:r>
      <w:r w:rsidRPr="00B3663D" w:rsidR="005A771B">
        <w:rPr>
          <w:sz w:val="20"/>
        </w:rPr>
        <w:t xml:space="preserve"> </w:t>
      </w:r>
      <w:r w:rsidRPr="00B3663D">
        <w:rPr>
          <w:sz w:val="20"/>
        </w:rPr>
        <w:t>kadına,</w:t>
      </w:r>
      <w:r w:rsidRPr="00B3663D" w:rsidR="005A771B">
        <w:rPr>
          <w:sz w:val="20"/>
        </w:rPr>
        <w:t xml:space="preserve"> </w:t>
      </w:r>
      <w:r w:rsidRPr="00B3663D">
        <w:rPr>
          <w:sz w:val="20"/>
        </w:rPr>
        <w:t>gençliğe</w:t>
      </w:r>
      <w:r w:rsidRPr="00B3663D" w:rsidR="005A771B">
        <w:rPr>
          <w:sz w:val="20"/>
        </w:rPr>
        <w:t xml:space="preserve"> </w:t>
      </w:r>
      <w:r w:rsidRPr="00B3663D">
        <w:rPr>
          <w:sz w:val="20"/>
        </w:rPr>
        <w:t>ayrılan</w:t>
      </w:r>
      <w:r w:rsidRPr="00B3663D" w:rsidR="005A771B">
        <w:rPr>
          <w:sz w:val="20"/>
        </w:rPr>
        <w:t xml:space="preserve"> </w:t>
      </w:r>
      <w:r w:rsidRPr="00B3663D">
        <w:rPr>
          <w:sz w:val="20"/>
        </w:rPr>
        <w:t>bütçeden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fazladır.</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halklara</w:t>
      </w:r>
      <w:r w:rsidRPr="00B3663D" w:rsidR="005A771B">
        <w:rPr>
          <w:sz w:val="20"/>
        </w:rPr>
        <w:t xml:space="preserve"> </w:t>
      </w:r>
      <w:r w:rsidRPr="00B3663D">
        <w:rPr>
          <w:sz w:val="20"/>
        </w:rPr>
        <w:t>açlığı,</w:t>
      </w:r>
      <w:r w:rsidRPr="00B3663D" w:rsidR="005A771B">
        <w:rPr>
          <w:sz w:val="20"/>
        </w:rPr>
        <w:t xml:space="preserve"> </w:t>
      </w:r>
      <w:r w:rsidRPr="00B3663D">
        <w:rPr>
          <w:sz w:val="20"/>
        </w:rPr>
        <w:t>yoksulluğu</w:t>
      </w:r>
      <w:r w:rsidRPr="00B3663D" w:rsidR="005A771B">
        <w:rPr>
          <w:sz w:val="20"/>
        </w:rPr>
        <w:t xml:space="preserve"> </w:t>
      </w:r>
      <w:r w:rsidRPr="00B3663D">
        <w:rPr>
          <w:sz w:val="20"/>
        </w:rPr>
        <w:t>ve</w:t>
      </w:r>
      <w:r w:rsidRPr="00B3663D" w:rsidR="005A771B">
        <w:rPr>
          <w:sz w:val="20"/>
        </w:rPr>
        <w:t xml:space="preserve"> </w:t>
      </w:r>
      <w:r w:rsidRPr="00B3663D">
        <w:rPr>
          <w:sz w:val="20"/>
        </w:rPr>
        <w:t>savaşı</w:t>
      </w:r>
      <w:r w:rsidRPr="00B3663D" w:rsidR="005A771B">
        <w:rPr>
          <w:sz w:val="20"/>
        </w:rPr>
        <w:t xml:space="preserve"> </w:t>
      </w:r>
      <w:r w:rsidRPr="00B3663D">
        <w:rPr>
          <w:sz w:val="20"/>
        </w:rPr>
        <w:t>dayatmaktadır.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Daha</w:t>
      </w:r>
      <w:r w:rsidRPr="00B3663D" w:rsidR="005A771B">
        <w:rPr>
          <w:sz w:val="20"/>
        </w:rPr>
        <w:t xml:space="preserve"> </w:t>
      </w:r>
      <w:r w:rsidRPr="00B3663D">
        <w:rPr>
          <w:sz w:val="20"/>
        </w:rPr>
        <w:t>dün</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bütçenin</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alanlarına</w:t>
      </w:r>
      <w:r w:rsidRPr="00B3663D" w:rsidR="005A771B">
        <w:rPr>
          <w:sz w:val="20"/>
        </w:rPr>
        <w:t xml:space="preserve"> </w:t>
      </w:r>
      <w:r w:rsidRPr="00B3663D">
        <w:rPr>
          <w:sz w:val="20"/>
        </w:rPr>
        <w:t>ayrıldığı</w:t>
      </w:r>
      <w:r w:rsidRPr="00B3663D" w:rsidR="005A771B">
        <w:rPr>
          <w:sz w:val="20"/>
        </w:rPr>
        <w:t xml:space="preserve"> </w:t>
      </w:r>
      <w:r w:rsidRPr="00B3663D">
        <w:rPr>
          <w:sz w:val="20"/>
        </w:rPr>
        <w:t>söylendi.</w:t>
      </w:r>
      <w:r w:rsidRPr="00B3663D" w:rsidR="005A771B">
        <w:rPr>
          <w:sz w:val="20"/>
        </w:rPr>
        <w:t xml:space="preserve"> </w:t>
      </w:r>
      <w:r w:rsidRPr="00B3663D">
        <w:rPr>
          <w:sz w:val="20"/>
        </w:rPr>
        <w:t>Ancak,</w:t>
      </w:r>
      <w:r w:rsidRPr="00B3663D" w:rsidR="005A771B">
        <w:rPr>
          <w:sz w:val="20"/>
        </w:rPr>
        <w:t xml:space="preserve"> </w:t>
      </w:r>
      <w:r w:rsidRPr="00B3663D">
        <w:rPr>
          <w:sz w:val="20"/>
        </w:rPr>
        <w:t>personel</w:t>
      </w:r>
      <w:r w:rsidRPr="00B3663D" w:rsidR="005A771B">
        <w:rPr>
          <w:sz w:val="20"/>
        </w:rPr>
        <w:t xml:space="preserve"> </w:t>
      </w:r>
      <w:r w:rsidRPr="00B3663D">
        <w:rPr>
          <w:sz w:val="20"/>
        </w:rPr>
        <w:t>ve</w:t>
      </w:r>
      <w:r w:rsidRPr="00B3663D" w:rsidR="005A771B">
        <w:rPr>
          <w:sz w:val="20"/>
        </w:rPr>
        <w:t xml:space="preserve"> </w:t>
      </w:r>
      <w:r w:rsidRPr="00B3663D">
        <w:rPr>
          <w:sz w:val="20"/>
        </w:rPr>
        <w:t>SGK</w:t>
      </w:r>
      <w:r w:rsidRPr="00B3663D" w:rsidR="005A771B">
        <w:rPr>
          <w:sz w:val="20"/>
        </w:rPr>
        <w:t xml:space="preserve"> </w:t>
      </w:r>
      <w:r w:rsidRPr="00B3663D">
        <w:rPr>
          <w:sz w:val="20"/>
        </w:rPr>
        <w:t>giderleri</w:t>
      </w:r>
      <w:r w:rsidRPr="00B3663D" w:rsidR="005A771B">
        <w:rPr>
          <w:sz w:val="20"/>
        </w:rPr>
        <w:t xml:space="preserve"> </w:t>
      </w:r>
      <w:r w:rsidRPr="00B3663D">
        <w:rPr>
          <w:sz w:val="20"/>
        </w:rPr>
        <w:t>çıkarıldığında,</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sadece</w:t>
      </w:r>
      <w:r w:rsidRPr="00B3663D" w:rsidR="005A771B">
        <w:rPr>
          <w:sz w:val="20"/>
        </w:rPr>
        <w:t xml:space="preserve"> </w:t>
      </w:r>
      <w:r w:rsidRPr="00B3663D">
        <w:rPr>
          <w:sz w:val="20"/>
        </w:rPr>
        <w:t>Millî</w:t>
      </w:r>
      <w:r w:rsidRPr="00B3663D" w:rsidR="005A771B">
        <w:rPr>
          <w:sz w:val="20"/>
        </w:rPr>
        <w:t xml:space="preserve"> </w:t>
      </w:r>
      <w:r w:rsidRPr="00B3663D">
        <w:rPr>
          <w:sz w:val="20"/>
        </w:rPr>
        <w:t>Savunmaya</w:t>
      </w:r>
      <w:r w:rsidRPr="00B3663D" w:rsidR="005A771B">
        <w:rPr>
          <w:sz w:val="20"/>
        </w:rPr>
        <w:t xml:space="preserve"> </w:t>
      </w:r>
      <w:r w:rsidRPr="00B3663D">
        <w:rPr>
          <w:sz w:val="20"/>
        </w:rPr>
        <w:t>46</w:t>
      </w:r>
      <w:r w:rsidRPr="00B3663D" w:rsidR="005A771B">
        <w:rPr>
          <w:sz w:val="20"/>
        </w:rPr>
        <w:t xml:space="preserve"> </w:t>
      </w:r>
      <w:r w:rsidRPr="00B3663D">
        <w:rPr>
          <w:sz w:val="20"/>
        </w:rPr>
        <w:t>milyon</w:t>
      </w:r>
      <w:r w:rsidRPr="00B3663D" w:rsidR="005A771B">
        <w:rPr>
          <w:sz w:val="20"/>
        </w:rPr>
        <w:t xml:space="preserve"> </w:t>
      </w:r>
      <w:r w:rsidRPr="00B3663D">
        <w:rPr>
          <w:sz w:val="20"/>
        </w:rPr>
        <w:t>462</w:t>
      </w:r>
      <w:r w:rsidRPr="00B3663D" w:rsidR="005A771B">
        <w:rPr>
          <w:sz w:val="20"/>
        </w:rPr>
        <w:t xml:space="preserve"> </w:t>
      </w:r>
      <w:r w:rsidRPr="00B3663D">
        <w:rPr>
          <w:sz w:val="20"/>
        </w:rPr>
        <w:t>bin</w:t>
      </w:r>
      <w:r w:rsidRPr="00B3663D" w:rsidR="005A771B">
        <w:rPr>
          <w:sz w:val="20"/>
        </w:rPr>
        <w:t xml:space="preserve"> </w:t>
      </w:r>
      <w:r w:rsidRPr="00B3663D">
        <w:rPr>
          <w:sz w:val="20"/>
        </w:rPr>
        <w:t>300</w:t>
      </w:r>
      <w:r w:rsidRPr="00B3663D" w:rsidR="005A771B">
        <w:rPr>
          <w:sz w:val="20"/>
        </w:rPr>
        <w:t xml:space="preserve"> </w:t>
      </w:r>
      <w:r w:rsidRPr="00B3663D">
        <w:rPr>
          <w:sz w:val="20"/>
        </w:rPr>
        <w:t>lira</w:t>
      </w:r>
      <w:r w:rsidRPr="00B3663D" w:rsidR="005A771B">
        <w:rPr>
          <w:sz w:val="20"/>
        </w:rPr>
        <w:t xml:space="preserve"> </w:t>
      </w:r>
      <w:r w:rsidRPr="00B3663D">
        <w:rPr>
          <w:sz w:val="20"/>
        </w:rPr>
        <w:t>ayrılırken</w:t>
      </w:r>
      <w:r w:rsidRPr="00B3663D" w:rsidR="005A771B">
        <w:rPr>
          <w:sz w:val="20"/>
        </w:rPr>
        <w:t xml:space="preserve"> </w:t>
      </w:r>
      <w:r w:rsidRPr="00B3663D">
        <w:rPr>
          <w:sz w:val="20"/>
        </w:rPr>
        <w:t>Millî</w:t>
      </w:r>
      <w:r w:rsidRPr="00B3663D" w:rsidR="005A771B">
        <w:rPr>
          <w:sz w:val="20"/>
        </w:rPr>
        <w:t xml:space="preserve"> </w:t>
      </w:r>
      <w:r w:rsidRPr="00B3663D">
        <w:rPr>
          <w:sz w:val="20"/>
        </w:rPr>
        <w:t>Eğitime</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alımı</w:t>
      </w:r>
      <w:r w:rsidRPr="00B3663D" w:rsidR="005A771B">
        <w:rPr>
          <w:sz w:val="20"/>
        </w:rPr>
        <w:t xml:space="preserve"> </w:t>
      </w:r>
      <w:r w:rsidRPr="00B3663D">
        <w:rPr>
          <w:sz w:val="20"/>
        </w:rPr>
        <w:t>karşılığında</w:t>
      </w:r>
      <w:r w:rsidRPr="00B3663D" w:rsidR="005A771B">
        <w:rPr>
          <w:sz w:val="20"/>
        </w:rPr>
        <w:t xml:space="preserve"> </w:t>
      </w:r>
      <w:r w:rsidRPr="00B3663D">
        <w:rPr>
          <w:sz w:val="20"/>
        </w:rPr>
        <w:t>sadece</w:t>
      </w:r>
      <w:r w:rsidRPr="00B3663D" w:rsidR="005A771B">
        <w:rPr>
          <w:sz w:val="20"/>
        </w:rPr>
        <w:t xml:space="preserve"> </w:t>
      </w:r>
      <w:r w:rsidRPr="00B3663D">
        <w:rPr>
          <w:sz w:val="20"/>
        </w:rPr>
        <w:t>10</w:t>
      </w:r>
      <w:r w:rsidRPr="00B3663D" w:rsidR="005A771B">
        <w:rPr>
          <w:sz w:val="20"/>
        </w:rPr>
        <w:t xml:space="preserve"> </w:t>
      </w:r>
      <w:r w:rsidRPr="00B3663D">
        <w:rPr>
          <w:sz w:val="20"/>
        </w:rPr>
        <w:t>milyon</w:t>
      </w:r>
      <w:r w:rsidRPr="00B3663D" w:rsidR="005A771B">
        <w:rPr>
          <w:sz w:val="20"/>
        </w:rPr>
        <w:t xml:space="preserve"> </w:t>
      </w:r>
      <w:r w:rsidRPr="00B3663D">
        <w:rPr>
          <w:sz w:val="20"/>
        </w:rPr>
        <w:t>38</w:t>
      </w:r>
      <w:r w:rsidRPr="00B3663D" w:rsidR="005A771B">
        <w:rPr>
          <w:sz w:val="20"/>
        </w:rPr>
        <w:t xml:space="preserve"> </w:t>
      </w:r>
      <w:r w:rsidRPr="00B3663D">
        <w:rPr>
          <w:sz w:val="20"/>
        </w:rPr>
        <w:t>bin</w:t>
      </w:r>
      <w:r w:rsidRPr="00B3663D" w:rsidR="005A771B">
        <w:rPr>
          <w:sz w:val="20"/>
        </w:rPr>
        <w:t xml:space="preserve"> </w:t>
      </w:r>
      <w:r w:rsidRPr="00B3663D">
        <w:rPr>
          <w:sz w:val="20"/>
        </w:rPr>
        <w:t>497</w:t>
      </w:r>
      <w:r w:rsidRPr="00B3663D" w:rsidR="005A771B">
        <w:rPr>
          <w:sz w:val="20"/>
        </w:rPr>
        <w:t xml:space="preserve"> </w:t>
      </w:r>
      <w:r w:rsidRPr="00B3663D">
        <w:rPr>
          <w:sz w:val="20"/>
        </w:rPr>
        <w:t>lira</w:t>
      </w:r>
      <w:r w:rsidRPr="00B3663D" w:rsidR="005A771B">
        <w:rPr>
          <w:sz w:val="20"/>
        </w:rPr>
        <w:t xml:space="preserve"> </w:t>
      </w:r>
      <w:r w:rsidRPr="00B3663D">
        <w:rPr>
          <w:sz w:val="20"/>
        </w:rPr>
        <w:t>ayrıldığı</w:t>
      </w:r>
      <w:r w:rsidRPr="00B3663D" w:rsidR="005A771B">
        <w:rPr>
          <w:sz w:val="20"/>
        </w:rPr>
        <w:t xml:space="preserve"> </w:t>
      </w:r>
      <w:r w:rsidRPr="00B3663D">
        <w:rPr>
          <w:sz w:val="20"/>
        </w:rPr>
        <w:t>görülmektedir.</w:t>
      </w:r>
      <w:r w:rsidRPr="00B3663D" w:rsidR="005A771B">
        <w:rPr>
          <w:sz w:val="20"/>
        </w:rPr>
        <w:t xml:space="preserve"> </w:t>
      </w:r>
      <w:r w:rsidRPr="00B3663D">
        <w:rPr>
          <w:sz w:val="20"/>
        </w:rPr>
        <w:t>Yani</w:t>
      </w:r>
      <w:r w:rsidRPr="00B3663D" w:rsidR="005A771B">
        <w:rPr>
          <w:sz w:val="20"/>
        </w:rPr>
        <w:t xml:space="preserve"> </w:t>
      </w:r>
      <w:r w:rsidRPr="00B3663D">
        <w:rPr>
          <w:sz w:val="20"/>
        </w:rPr>
        <w:t>eğitime</w:t>
      </w:r>
      <w:r w:rsidRPr="00B3663D" w:rsidR="005A771B">
        <w:rPr>
          <w:sz w:val="20"/>
        </w:rPr>
        <w:t xml:space="preserve"> </w:t>
      </w:r>
      <w:r w:rsidRPr="00B3663D">
        <w:rPr>
          <w:sz w:val="20"/>
        </w:rPr>
        <w:t>ayrılan</w:t>
      </w:r>
      <w:r w:rsidRPr="00B3663D" w:rsidR="005A771B">
        <w:rPr>
          <w:sz w:val="20"/>
        </w:rPr>
        <w:t xml:space="preserve"> </w:t>
      </w:r>
      <w:r w:rsidRPr="00B3663D">
        <w:rPr>
          <w:sz w:val="20"/>
        </w:rPr>
        <w:t>millî</w:t>
      </w:r>
      <w:r w:rsidRPr="00B3663D" w:rsidR="005A771B">
        <w:rPr>
          <w:sz w:val="20"/>
        </w:rPr>
        <w:t xml:space="preserve"> </w:t>
      </w:r>
      <w:r w:rsidRPr="00B3663D">
        <w:rPr>
          <w:sz w:val="20"/>
        </w:rPr>
        <w:t>savunmaya</w:t>
      </w:r>
      <w:r w:rsidRPr="00B3663D" w:rsidR="005A771B">
        <w:rPr>
          <w:sz w:val="20"/>
        </w:rPr>
        <w:t xml:space="preserve"> </w:t>
      </w:r>
      <w:r w:rsidRPr="00B3663D">
        <w:rPr>
          <w:sz w:val="20"/>
        </w:rPr>
        <w:t>ayrılan</w:t>
      </w:r>
      <w:r w:rsidRPr="00B3663D" w:rsidR="005A771B">
        <w:rPr>
          <w:sz w:val="20"/>
        </w:rPr>
        <w:t xml:space="preserve"> </w:t>
      </w:r>
      <w:r w:rsidRPr="00B3663D">
        <w:rPr>
          <w:sz w:val="20"/>
        </w:rPr>
        <w:t>bütçenin</w:t>
      </w:r>
      <w:r w:rsidRPr="00B3663D" w:rsidR="005A771B">
        <w:rPr>
          <w:sz w:val="20"/>
        </w:rPr>
        <w:t xml:space="preserve"> </w:t>
      </w:r>
      <w:r w:rsidRPr="00B3663D">
        <w:rPr>
          <w:sz w:val="20"/>
        </w:rPr>
        <w:t>neredeyse</w:t>
      </w:r>
      <w:r w:rsidRPr="00B3663D" w:rsidR="005A771B">
        <w:rPr>
          <w:sz w:val="20"/>
        </w:rPr>
        <w:t xml:space="preserve"> </w:t>
      </w:r>
      <w:r w:rsidRPr="00B3663D">
        <w:rPr>
          <w:sz w:val="20"/>
        </w:rPr>
        <w:t>beşte</w:t>
      </w:r>
      <w:r w:rsidRPr="00B3663D" w:rsidR="005A771B">
        <w:rPr>
          <w:sz w:val="20"/>
        </w:rPr>
        <w:t xml:space="preserve"> </w:t>
      </w:r>
      <w:r w:rsidRPr="00B3663D">
        <w:rPr>
          <w:sz w:val="20"/>
        </w:rPr>
        <w:t>1’ine</w:t>
      </w:r>
      <w:r w:rsidRPr="00B3663D" w:rsidR="005A771B">
        <w:rPr>
          <w:sz w:val="20"/>
        </w:rPr>
        <w:t xml:space="preserve"> </w:t>
      </w:r>
      <w:r w:rsidRPr="00B3663D">
        <w:rPr>
          <w:sz w:val="20"/>
        </w:rPr>
        <w:t>denk</w:t>
      </w:r>
      <w:r w:rsidRPr="00B3663D" w:rsidR="005A771B">
        <w:rPr>
          <w:sz w:val="20"/>
        </w:rPr>
        <w:t xml:space="preserve"> </w:t>
      </w:r>
      <w:r w:rsidRPr="00B3663D">
        <w:rPr>
          <w:sz w:val="20"/>
        </w:rPr>
        <w:t>gelmektedir.</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bütçedeki</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pay</w:t>
      </w:r>
      <w:r w:rsidRPr="00B3663D" w:rsidR="005A771B">
        <w:rPr>
          <w:sz w:val="20"/>
        </w:rPr>
        <w:t xml:space="preserve"> </w:t>
      </w:r>
      <w:r w:rsidRPr="00B3663D">
        <w:rPr>
          <w:sz w:val="20"/>
        </w:rPr>
        <w:t>Savunma</w:t>
      </w:r>
      <w:r w:rsidRPr="00B3663D" w:rsidR="005A771B">
        <w:rPr>
          <w:sz w:val="20"/>
        </w:rPr>
        <w:t xml:space="preserve"> </w:t>
      </w:r>
      <w:r w:rsidRPr="00B3663D">
        <w:rPr>
          <w:sz w:val="20"/>
        </w:rPr>
        <w:t>Bakanlığına</w:t>
      </w:r>
      <w:r w:rsidRPr="00B3663D" w:rsidR="005A771B">
        <w:rPr>
          <w:sz w:val="20"/>
        </w:rPr>
        <w:t xml:space="preserve"> </w:t>
      </w:r>
      <w:r w:rsidRPr="00B3663D">
        <w:rPr>
          <w:sz w:val="20"/>
        </w:rPr>
        <w:t>ayrılırsa</w:t>
      </w:r>
      <w:r w:rsidRPr="00B3663D" w:rsidR="005A771B">
        <w:rPr>
          <w:sz w:val="20"/>
        </w:rPr>
        <w:t xml:space="preserve"> </w:t>
      </w:r>
      <w:r w:rsidRPr="00B3663D">
        <w:rPr>
          <w:sz w:val="20"/>
        </w:rPr>
        <w:t>o</w:t>
      </w:r>
      <w:r w:rsidRPr="00B3663D" w:rsidR="005A771B">
        <w:rPr>
          <w:sz w:val="20"/>
        </w:rPr>
        <w:t xml:space="preserve"> </w:t>
      </w:r>
      <w:r w:rsidRPr="00B3663D">
        <w:rPr>
          <w:sz w:val="20"/>
        </w:rPr>
        <w:t>bütçeye</w:t>
      </w:r>
      <w:r w:rsidRPr="00B3663D" w:rsidR="005A771B">
        <w:rPr>
          <w:sz w:val="20"/>
        </w:rPr>
        <w:t xml:space="preserve"> </w:t>
      </w:r>
      <w:r w:rsidRPr="00B3663D">
        <w:rPr>
          <w:sz w:val="20"/>
        </w:rPr>
        <w:t>halkların</w:t>
      </w:r>
      <w:r w:rsidRPr="00B3663D" w:rsidR="005A771B">
        <w:rPr>
          <w:sz w:val="20"/>
        </w:rPr>
        <w:t xml:space="preserve"> </w:t>
      </w:r>
      <w:r w:rsidRPr="00B3663D">
        <w:rPr>
          <w:sz w:val="20"/>
        </w:rPr>
        <w:t>bütçesi</w:t>
      </w:r>
      <w:r w:rsidRPr="00B3663D" w:rsidR="005A771B">
        <w:rPr>
          <w:sz w:val="20"/>
        </w:rPr>
        <w:t xml:space="preserve"> </w:t>
      </w:r>
      <w:r w:rsidRPr="00B3663D">
        <w:rPr>
          <w:sz w:val="20"/>
        </w:rPr>
        <w:t>değil,</w:t>
      </w:r>
      <w:r w:rsidRPr="00B3663D" w:rsidR="005A771B">
        <w:rPr>
          <w:sz w:val="20"/>
        </w:rPr>
        <w:t xml:space="preserve"> </w:t>
      </w:r>
      <w:r w:rsidRPr="00B3663D">
        <w:rPr>
          <w:sz w:val="20"/>
        </w:rPr>
        <w:t>savaşın</w:t>
      </w:r>
      <w:r w:rsidRPr="00B3663D" w:rsidR="005A771B">
        <w:rPr>
          <w:sz w:val="20"/>
        </w:rPr>
        <w:t xml:space="preserve"> </w:t>
      </w:r>
      <w:r w:rsidRPr="00B3663D">
        <w:rPr>
          <w:sz w:val="20"/>
        </w:rPr>
        <w:t>bütçesi</w:t>
      </w:r>
      <w:r w:rsidRPr="00B3663D" w:rsidR="005A771B">
        <w:rPr>
          <w:sz w:val="20"/>
        </w:rPr>
        <w:t xml:space="preserve"> </w:t>
      </w:r>
      <w:r w:rsidRPr="00B3663D">
        <w:rPr>
          <w:sz w:val="20"/>
        </w:rPr>
        <w:t>denir.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Türkiye’nin</w:t>
      </w:r>
      <w:r w:rsidRPr="00B3663D" w:rsidR="005A771B">
        <w:rPr>
          <w:sz w:val="20"/>
        </w:rPr>
        <w:t xml:space="preserve"> </w:t>
      </w:r>
      <w:r w:rsidRPr="00B3663D">
        <w:rPr>
          <w:sz w:val="20"/>
        </w:rPr>
        <w:t>silahlanmaya</w:t>
      </w:r>
      <w:r w:rsidRPr="00B3663D" w:rsidR="005A771B">
        <w:rPr>
          <w:sz w:val="20"/>
        </w:rPr>
        <w:t xml:space="preserve"> </w:t>
      </w:r>
      <w:r w:rsidRPr="00B3663D">
        <w:rPr>
          <w:sz w:val="20"/>
        </w:rPr>
        <w:t>değil;</w:t>
      </w:r>
      <w:r w:rsidRPr="00B3663D" w:rsidR="005A771B">
        <w:rPr>
          <w:sz w:val="20"/>
        </w:rPr>
        <w:t xml:space="preserve"> </w:t>
      </w:r>
      <w:r w:rsidRPr="00B3663D">
        <w:rPr>
          <w:sz w:val="20"/>
        </w:rPr>
        <w:t>adalete,</w:t>
      </w:r>
      <w:r w:rsidRPr="00B3663D" w:rsidR="005A771B">
        <w:rPr>
          <w:sz w:val="20"/>
        </w:rPr>
        <w:t xml:space="preserve"> </w:t>
      </w:r>
      <w:r w:rsidRPr="00B3663D">
        <w:rPr>
          <w:sz w:val="20"/>
        </w:rPr>
        <w:t>hukuka,</w:t>
      </w:r>
      <w:r w:rsidRPr="00B3663D" w:rsidR="005A771B">
        <w:rPr>
          <w:sz w:val="20"/>
        </w:rPr>
        <w:t xml:space="preserve"> </w:t>
      </w:r>
      <w:r w:rsidRPr="00B3663D">
        <w:rPr>
          <w:sz w:val="20"/>
        </w:rPr>
        <w:t>özgürlüğe</w:t>
      </w:r>
      <w:r w:rsidRPr="00B3663D" w:rsidR="005A771B">
        <w:rPr>
          <w:sz w:val="20"/>
        </w:rPr>
        <w:t xml:space="preserve"> </w:t>
      </w:r>
      <w:r w:rsidRPr="00B3663D">
        <w:rPr>
          <w:sz w:val="20"/>
        </w:rPr>
        <w:t>ihtiyacı</w:t>
      </w:r>
      <w:r w:rsidRPr="00B3663D" w:rsidR="005A771B">
        <w:rPr>
          <w:sz w:val="20"/>
        </w:rPr>
        <w:t xml:space="preserve"> </w:t>
      </w:r>
      <w:r w:rsidRPr="00B3663D">
        <w:rPr>
          <w:sz w:val="20"/>
        </w:rPr>
        <w:t>vardır.</w:t>
      </w:r>
      <w:r w:rsidRPr="00B3663D" w:rsidR="005A771B">
        <w:rPr>
          <w:sz w:val="20"/>
        </w:rPr>
        <w:t xml:space="preserve"> </w:t>
      </w:r>
      <w:r w:rsidRPr="00B3663D">
        <w:rPr>
          <w:sz w:val="20"/>
        </w:rPr>
        <w:t>Önümüzde</w:t>
      </w:r>
      <w:r w:rsidRPr="00B3663D" w:rsidR="005A771B">
        <w:rPr>
          <w:sz w:val="20"/>
        </w:rPr>
        <w:t xml:space="preserve"> </w:t>
      </w:r>
      <w:r w:rsidRPr="00B3663D">
        <w:rPr>
          <w:sz w:val="20"/>
        </w:rPr>
        <w:t>duran</w:t>
      </w:r>
      <w:r w:rsidRPr="00B3663D" w:rsidR="005A771B">
        <w:rPr>
          <w:sz w:val="20"/>
        </w:rPr>
        <w:t xml:space="preserve"> </w:t>
      </w:r>
      <w:r w:rsidRPr="00B3663D">
        <w:rPr>
          <w:sz w:val="20"/>
        </w:rPr>
        <w:t>bütçe,</w:t>
      </w:r>
      <w:r w:rsidRPr="00B3663D" w:rsidR="005A771B">
        <w:rPr>
          <w:sz w:val="20"/>
        </w:rPr>
        <w:t xml:space="preserve"> </w:t>
      </w:r>
      <w:r w:rsidRPr="00B3663D">
        <w:rPr>
          <w:sz w:val="20"/>
        </w:rPr>
        <w:t>yatırımlarla</w:t>
      </w:r>
      <w:r w:rsidRPr="00B3663D" w:rsidR="005A771B">
        <w:rPr>
          <w:sz w:val="20"/>
        </w:rPr>
        <w:t xml:space="preserve"> </w:t>
      </w:r>
      <w:r w:rsidRPr="00B3663D">
        <w:rPr>
          <w:sz w:val="20"/>
        </w:rPr>
        <w:t>zenginleştirilen,</w:t>
      </w:r>
      <w:r w:rsidRPr="00B3663D" w:rsidR="005A771B">
        <w:rPr>
          <w:sz w:val="20"/>
        </w:rPr>
        <w:t xml:space="preserve"> </w:t>
      </w:r>
      <w:r w:rsidRPr="00B3663D">
        <w:rPr>
          <w:sz w:val="20"/>
        </w:rPr>
        <w:t>büyüyen</w:t>
      </w:r>
      <w:r w:rsidRPr="00B3663D" w:rsidR="005A771B">
        <w:rPr>
          <w:sz w:val="20"/>
        </w:rPr>
        <w:t xml:space="preserve"> </w:t>
      </w:r>
      <w:r w:rsidRPr="00B3663D">
        <w:rPr>
          <w:sz w:val="20"/>
        </w:rPr>
        <w:t>ve</w:t>
      </w:r>
      <w:r w:rsidRPr="00B3663D" w:rsidR="005A771B">
        <w:rPr>
          <w:sz w:val="20"/>
        </w:rPr>
        <w:t xml:space="preserve"> </w:t>
      </w:r>
      <w:r w:rsidRPr="00B3663D">
        <w:rPr>
          <w:sz w:val="20"/>
        </w:rPr>
        <w:t>halkı</w:t>
      </w:r>
      <w:r w:rsidRPr="00B3663D" w:rsidR="005A771B">
        <w:rPr>
          <w:sz w:val="20"/>
        </w:rPr>
        <w:t xml:space="preserve"> </w:t>
      </w:r>
      <w:r w:rsidRPr="00B3663D">
        <w:rPr>
          <w:sz w:val="20"/>
        </w:rPr>
        <w:t>refaha</w:t>
      </w:r>
      <w:r w:rsidRPr="00B3663D" w:rsidR="005A771B">
        <w:rPr>
          <w:sz w:val="20"/>
        </w:rPr>
        <w:t xml:space="preserve"> </w:t>
      </w:r>
      <w:r w:rsidRPr="00B3663D">
        <w:rPr>
          <w:sz w:val="20"/>
        </w:rPr>
        <w:t>kavuşturan</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değil,</w:t>
      </w:r>
      <w:r w:rsidRPr="00B3663D" w:rsidR="005A771B">
        <w:rPr>
          <w:sz w:val="20"/>
        </w:rPr>
        <w:t xml:space="preserve"> </w:t>
      </w:r>
      <w:r w:rsidRPr="00B3663D">
        <w:rPr>
          <w:sz w:val="20"/>
        </w:rPr>
        <w:t>yoksul</w:t>
      </w:r>
      <w:r w:rsidRPr="00B3663D" w:rsidR="005A771B">
        <w:rPr>
          <w:sz w:val="20"/>
        </w:rPr>
        <w:t xml:space="preserve"> </w:t>
      </w:r>
      <w:r w:rsidRPr="00B3663D">
        <w:rPr>
          <w:sz w:val="20"/>
        </w:rPr>
        <w:t>halktan</w:t>
      </w:r>
      <w:r w:rsidRPr="00B3663D" w:rsidR="005A771B">
        <w:rPr>
          <w:sz w:val="20"/>
        </w:rPr>
        <w:t xml:space="preserve"> </w:t>
      </w:r>
      <w:r w:rsidRPr="00B3663D">
        <w:rPr>
          <w:sz w:val="20"/>
        </w:rPr>
        <w:t>alınan</w:t>
      </w:r>
      <w:r w:rsidRPr="00B3663D" w:rsidR="005A771B">
        <w:rPr>
          <w:sz w:val="20"/>
        </w:rPr>
        <w:t xml:space="preserve"> </w:t>
      </w:r>
      <w:r w:rsidRPr="00B3663D">
        <w:rPr>
          <w:sz w:val="20"/>
        </w:rPr>
        <w:t>vergilerle</w:t>
      </w:r>
      <w:r w:rsidRPr="00B3663D" w:rsidR="005A771B">
        <w:rPr>
          <w:sz w:val="20"/>
        </w:rPr>
        <w:t xml:space="preserve"> </w:t>
      </w:r>
      <w:r w:rsidRPr="00B3663D">
        <w:rPr>
          <w:sz w:val="20"/>
        </w:rPr>
        <w:t>oluşturulan</w:t>
      </w:r>
      <w:r w:rsidRPr="00B3663D" w:rsidR="005A771B">
        <w:rPr>
          <w:sz w:val="20"/>
        </w:rPr>
        <w:t xml:space="preserve"> </w:t>
      </w:r>
      <w:r w:rsidRPr="00B3663D">
        <w:rPr>
          <w:sz w:val="20"/>
        </w:rPr>
        <w:t>bir</w:t>
      </w:r>
      <w:r w:rsidRPr="00B3663D" w:rsidR="005A771B">
        <w:rPr>
          <w:sz w:val="20"/>
        </w:rPr>
        <w:t xml:space="preserve"> </w:t>
      </w:r>
      <w:r w:rsidRPr="00B3663D">
        <w:rPr>
          <w:sz w:val="20"/>
        </w:rPr>
        <w:t>bütçeyi</w:t>
      </w:r>
      <w:r w:rsidRPr="00B3663D" w:rsidR="005A771B">
        <w:rPr>
          <w:sz w:val="20"/>
        </w:rPr>
        <w:t xml:space="preserve"> </w:t>
      </w:r>
      <w:r w:rsidRPr="00B3663D">
        <w:rPr>
          <w:sz w:val="20"/>
        </w:rPr>
        <w:t>göstermektedir.</w:t>
      </w:r>
      <w:r w:rsidRPr="00B3663D" w:rsidR="005A771B">
        <w:rPr>
          <w:sz w:val="20"/>
        </w:rPr>
        <w:t xml:space="preserve"> </w:t>
      </w:r>
      <w:r w:rsidRPr="00B3663D">
        <w:rPr>
          <w:sz w:val="20"/>
        </w:rPr>
        <w:t>Yani</w:t>
      </w:r>
      <w:r w:rsidRPr="00B3663D" w:rsidR="005A771B">
        <w:rPr>
          <w:sz w:val="20"/>
        </w:rPr>
        <w:t xml:space="preserve"> </w:t>
      </w:r>
      <w:r w:rsidRPr="00B3663D">
        <w:rPr>
          <w:sz w:val="20"/>
        </w:rPr>
        <w:t>rakamlar</w:t>
      </w:r>
      <w:r w:rsidRPr="00B3663D" w:rsidR="005A771B">
        <w:rPr>
          <w:sz w:val="20"/>
        </w:rPr>
        <w:t xml:space="preserve"> </w:t>
      </w:r>
      <w:r w:rsidRPr="00B3663D">
        <w:rPr>
          <w:sz w:val="20"/>
        </w:rPr>
        <w:t>gelirin</w:t>
      </w:r>
      <w:r w:rsidRPr="00B3663D" w:rsidR="005A771B">
        <w:rPr>
          <w:sz w:val="20"/>
        </w:rPr>
        <w:t xml:space="preserve"> </w:t>
      </w:r>
      <w:r w:rsidRPr="00B3663D">
        <w:rPr>
          <w:sz w:val="20"/>
        </w:rPr>
        <w:t>az,</w:t>
      </w:r>
      <w:r w:rsidRPr="00B3663D" w:rsidR="005A771B">
        <w:rPr>
          <w:sz w:val="20"/>
        </w:rPr>
        <w:t xml:space="preserve"> </w:t>
      </w:r>
      <w:r w:rsidRPr="00B3663D">
        <w:rPr>
          <w:sz w:val="20"/>
        </w:rPr>
        <w:t>giderin</w:t>
      </w:r>
      <w:r w:rsidRPr="00B3663D" w:rsidR="005A771B">
        <w:rPr>
          <w:sz w:val="20"/>
        </w:rPr>
        <w:t xml:space="preserve"> </w:t>
      </w:r>
      <w:r w:rsidRPr="00B3663D">
        <w:rPr>
          <w:sz w:val="20"/>
        </w:rPr>
        <w:t>ise</w:t>
      </w:r>
      <w:r w:rsidRPr="00B3663D" w:rsidR="005A771B">
        <w:rPr>
          <w:sz w:val="20"/>
        </w:rPr>
        <w:t xml:space="preserve"> </w:t>
      </w:r>
      <w:r w:rsidRPr="00B3663D">
        <w:rPr>
          <w:sz w:val="20"/>
        </w:rPr>
        <w:t>kapanmayacak</w:t>
      </w:r>
      <w:r w:rsidRPr="00B3663D" w:rsidR="005A771B">
        <w:rPr>
          <w:sz w:val="20"/>
        </w:rPr>
        <w:t xml:space="preserve"> </w:t>
      </w:r>
      <w:r w:rsidRPr="00B3663D">
        <w:rPr>
          <w:sz w:val="20"/>
        </w:rPr>
        <w:t>kadar</w:t>
      </w:r>
      <w:r w:rsidRPr="00B3663D" w:rsidR="005A771B">
        <w:rPr>
          <w:sz w:val="20"/>
        </w:rPr>
        <w:t xml:space="preserve"> </w:t>
      </w:r>
      <w:r w:rsidRPr="00B3663D">
        <w:rPr>
          <w:sz w:val="20"/>
        </w:rPr>
        <w:t>büyük</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bütçeyi</w:t>
      </w:r>
      <w:r w:rsidRPr="00B3663D" w:rsidR="005A771B">
        <w:rPr>
          <w:sz w:val="20"/>
        </w:rPr>
        <w:t xml:space="preserve"> </w:t>
      </w:r>
      <w:r w:rsidRPr="00B3663D">
        <w:rPr>
          <w:sz w:val="20"/>
        </w:rPr>
        <w:t>göstermektedir.</w:t>
      </w:r>
    </w:p>
    <w:p w:rsidRPr="00B3663D" w:rsidR="008476EE" w:rsidP="00B3663D" w:rsidRDefault="008476EE">
      <w:pPr>
        <w:pStyle w:val="GENELKURUL"/>
        <w:spacing w:line="240" w:lineRule="auto"/>
        <w:rPr>
          <w:sz w:val="20"/>
        </w:rPr>
      </w:pP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aile</w:t>
      </w:r>
      <w:r w:rsidRPr="00B3663D" w:rsidR="005A771B">
        <w:rPr>
          <w:sz w:val="20"/>
        </w:rPr>
        <w:t xml:space="preserve"> </w:t>
      </w:r>
      <w:r w:rsidRPr="00B3663D">
        <w:rPr>
          <w:sz w:val="20"/>
        </w:rPr>
        <w:t>şirketinin</w:t>
      </w:r>
      <w:r w:rsidRPr="00B3663D" w:rsidR="005A771B">
        <w:rPr>
          <w:sz w:val="20"/>
        </w:rPr>
        <w:t xml:space="preserve"> </w:t>
      </w:r>
      <w:r w:rsidRPr="00B3663D">
        <w:rPr>
          <w:sz w:val="20"/>
        </w:rPr>
        <w:t>bütçesidir.</w:t>
      </w:r>
      <w:r w:rsidRPr="00B3663D" w:rsidR="005A771B">
        <w:rPr>
          <w:sz w:val="20"/>
        </w:rPr>
        <w:t xml:space="preserve"> </w:t>
      </w:r>
      <w:r w:rsidRPr="00B3663D">
        <w:rPr>
          <w:sz w:val="20"/>
        </w:rPr>
        <w:t>Ülke</w:t>
      </w:r>
      <w:r w:rsidRPr="00B3663D" w:rsidR="005A771B">
        <w:rPr>
          <w:sz w:val="20"/>
        </w:rPr>
        <w:t xml:space="preserve"> </w:t>
      </w:r>
      <w:r w:rsidRPr="00B3663D">
        <w:rPr>
          <w:sz w:val="20"/>
        </w:rPr>
        <w:t>de</w:t>
      </w:r>
      <w:r w:rsidRPr="00B3663D" w:rsidR="005A771B">
        <w:rPr>
          <w:sz w:val="20"/>
        </w:rPr>
        <w:t xml:space="preserve"> </w:t>
      </w:r>
      <w:r w:rsidRPr="00B3663D">
        <w:rPr>
          <w:sz w:val="20"/>
        </w:rPr>
        <w:t>aile</w:t>
      </w:r>
      <w:r w:rsidRPr="00B3663D" w:rsidR="005A771B">
        <w:rPr>
          <w:sz w:val="20"/>
        </w:rPr>
        <w:t xml:space="preserve"> </w:t>
      </w:r>
      <w:r w:rsidRPr="00B3663D">
        <w:rPr>
          <w:sz w:val="20"/>
        </w:rPr>
        <w:t>bütçesi</w:t>
      </w:r>
      <w:r w:rsidRPr="00B3663D" w:rsidR="005A771B">
        <w:rPr>
          <w:sz w:val="20"/>
        </w:rPr>
        <w:t xml:space="preserve"> </w:t>
      </w:r>
      <w:r w:rsidRPr="00B3663D">
        <w:rPr>
          <w:sz w:val="20"/>
        </w:rPr>
        <w:t>olmuş</w:t>
      </w:r>
      <w:r w:rsidRPr="00B3663D" w:rsidR="005A771B">
        <w:rPr>
          <w:sz w:val="20"/>
        </w:rPr>
        <w:t xml:space="preserve"> </w:t>
      </w:r>
      <w:r w:rsidRPr="00B3663D">
        <w:rPr>
          <w:sz w:val="20"/>
        </w:rPr>
        <w:t>ya,</w:t>
      </w:r>
      <w:r w:rsidRPr="00B3663D" w:rsidR="005A771B">
        <w:rPr>
          <w:sz w:val="20"/>
        </w:rPr>
        <w:t xml:space="preserve"> </w:t>
      </w:r>
      <w:r w:rsidRPr="00B3663D">
        <w:rPr>
          <w:sz w:val="20"/>
        </w:rPr>
        <w:t>kendisi</w:t>
      </w:r>
      <w:r w:rsidRPr="00B3663D" w:rsidR="005A771B">
        <w:rPr>
          <w:sz w:val="20"/>
        </w:rPr>
        <w:t xml:space="preserve"> </w:t>
      </w:r>
      <w:r w:rsidRPr="00B3663D">
        <w:rPr>
          <w:sz w:val="20"/>
        </w:rPr>
        <w:t>sarayın</w:t>
      </w:r>
      <w:r w:rsidRPr="00B3663D" w:rsidR="005A771B">
        <w:rPr>
          <w:sz w:val="20"/>
        </w:rPr>
        <w:t xml:space="preserve"> </w:t>
      </w:r>
      <w:r w:rsidRPr="00B3663D">
        <w:rPr>
          <w:sz w:val="20"/>
        </w:rPr>
        <w:t>başında,</w:t>
      </w:r>
      <w:r w:rsidRPr="00B3663D" w:rsidR="005A771B">
        <w:rPr>
          <w:sz w:val="20"/>
        </w:rPr>
        <w:t xml:space="preserve"> </w:t>
      </w:r>
      <w:r w:rsidRPr="00B3663D">
        <w:rPr>
          <w:sz w:val="20"/>
        </w:rPr>
        <w:t>oğlu</w:t>
      </w:r>
      <w:r w:rsidRPr="00B3663D" w:rsidR="005A771B">
        <w:rPr>
          <w:sz w:val="20"/>
        </w:rPr>
        <w:t xml:space="preserve"> </w:t>
      </w:r>
      <w:r w:rsidRPr="00B3663D">
        <w:rPr>
          <w:sz w:val="20"/>
        </w:rPr>
        <w:t>eğitimin</w:t>
      </w:r>
      <w:r w:rsidRPr="00B3663D" w:rsidR="005A771B">
        <w:rPr>
          <w:sz w:val="20"/>
        </w:rPr>
        <w:t xml:space="preserve"> </w:t>
      </w:r>
      <w:r w:rsidRPr="00B3663D">
        <w:rPr>
          <w:sz w:val="20"/>
        </w:rPr>
        <w:t>başında,</w:t>
      </w:r>
      <w:r w:rsidRPr="00B3663D" w:rsidR="005A771B">
        <w:rPr>
          <w:sz w:val="20"/>
        </w:rPr>
        <w:t xml:space="preserve"> </w:t>
      </w:r>
      <w:r w:rsidRPr="00B3663D">
        <w:rPr>
          <w:sz w:val="20"/>
        </w:rPr>
        <w:t>damadı</w:t>
      </w:r>
      <w:r w:rsidRPr="00B3663D" w:rsidR="005A771B">
        <w:rPr>
          <w:sz w:val="20"/>
        </w:rPr>
        <w:t xml:space="preserve"> </w:t>
      </w:r>
      <w:r w:rsidRPr="00B3663D">
        <w:rPr>
          <w:sz w:val="20"/>
        </w:rPr>
        <w:t>Hazine</w:t>
      </w:r>
      <w:r w:rsidRPr="00B3663D" w:rsidR="005A771B">
        <w:rPr>
          <w:sz w:val="20"/>
        </w:rPr>
        <w:t xml:space="preserve"> </w:t>
      </w:r>
      <w:r w:rsidRPr="00B3663D">
        <w:rPr>
          <w:sz w:val="20"/>
        </w:rPr>
        <w:t>anahtarını</w:t>
      </w:r>
      <w:r w:rsidRPr="00B3663D" w:rsidR="005A771B">
        <w:rPr>
          <w:sz w:val="20"/>
        </w:rPr>
        <w:t xml:space="preserve"> </w:t>
      </w:r>
      <w:r w:rsidRPr="00B3663D">
        <w:rPr>
          <w:sz w:val="20"/>
        </w:rPr>
        <w:t>almış,</w:t>
      </w:r>
      <w:r w:rsidRPr="00B3663D" w:rsidR="005A771B">
        <w:rPr>
          <w:sz w:val="20"/>
        </w:rPr>
        <w:t xml:space="preserve"> </w:t>
      </w:r>
      <w:r w:rsidRPr="00B3663D">
        <w:rPr>
          <w:sz w:val="20"/>
        </w:rPr>
        <w:t>kimseyi</w:t>
      </w:r>
      <w:r w:rsidRPr="00B3663D" w:rsidR="005A771B">
        <w:rPr>
          <w:sz w:val="20"/>
        </w:rPr>
        <w:t xml:space="preserve"> </w:t>
      </w:r>
      <w:r w:rsidRPr="00B3663D">
        <w:rPr>
          <w:sz w:val="20"/>
        </w:rPr>
        <w:t>yanaştırmıyor,</w:t>
      </w:r>
      <w:r w:rsidRPr="00B3663D" w:rsidR="005A771B">
        <w:rPr>
          <w:sz w:val="20"/>
        </w:rPr>
        <w:t xml:space="preserve"> </w:t>
      </w:r>
      <w:r w:rsidRPr="00B3663D">
        <w:rPr>
          <w:sz w:val="20"/>
        </w:rPr>
        <w:t>diğer</w:t>
      </w:r>
      <w:r w:rsidRPr="00B3663D" w:rsidR="005A771B">
        <w:rPr>
          <w:sz w:val="20"/>
        </w:rPr>
        <w:t xml:space="preserve"> </w:t>
      </w:r>
      <w:r w:rsidRPr="00B3663D">
        <w:rPr>
          <w:sz w:val="20"/>
        </w:rPr>
        <w:t>damat</w:t>
      </w:r>
      <w:r w:rsidRPr="00B3663D" w:rsidR="005A771B">
        <w:rPr>
          <w:sz w:val="20"/>
        </w:rPr>
        <w:t xml:space="preserve"> </w:t>
      </w:r>
      <w:r w:rsidRPr="00B3663D">
        <w:rPr>
          <w:sz w:val="20"/>
        </w:rPr>
        <w:t>silah</w:t>
      </w:r>
      <w:r w:rsidRPr="00B3663D" w:rsidR="005A771B">
        <w:rPr>
          <w:sz w:val="20"/>
        </w:rPr>
        <w:t xml:space="preserve"> </w:t>
      </w:r>
      <w:r w:rsidRPr="00B3663D">
        <w:rPr>
          <w:sz w:val="20"/>
        </w:rPr>
        <w:t>sanayisinin</w:t>
      </w:r>
      <w:r w:rsidRPr="00B3663D" w:rsidR="005A771B">
        <w:rPr>
          <w:sz w:val="20"/>
        </w:rPr>
        <w:t xml:space="preserve"> </w:t>
      </w:r>
      <w:r w:rsidRPr="00B3663D">
        <w:rPr>
          <w:sz w:val="20"/>
        </w:rPr>
        <w:t>başında,</w:t>
      </w:r>
      <w:r w:rsidRPr="00B3663D" w:rsidR="005A771B">
        <w:rPr>
          <w:sz w:val="20"/>
        </w:rPr>
        <w:t xml:space="preserve"> </w:t>
      </w:r>
      <w:r w:rsidRPr="00B3663D">
        <w:rPr>
          <w:sz w:val="20"/>
        </w:rPr>
        <w:t>enişte</w:t>
      </w:r>
      <w:r w:rsidRPr="00B3663D" w:rsidR="005A771B">
        <w:rPr>
          <w:sz w:val="20"/>
        </w:rPr>
        <w:t xml:space="preserve"> </w:t>
      </w:r>
      <w:r w:rsidRPr="00B3663D">
        <w:rPr>
          <w:sz w:val="20"/>
        </w:rPr>
        <w:t>ise</w:t>
      </w:r>
      <w:r w:rsidRPr="00B3663D" w:rsidR="005A771B">
        <w:rPr>
          <w:sz w:val="20"/>
        </w:rPr>
        <w:t xml:space="preserve"> </w:t>
      </w:r>
      <w:r w:rsidRPr="00B3663D">
        <w:rPr>
          <w:sz w:val="20"/>
        </w:rPr>
        <w:t>istihbaratın</w:t>
      </w:r>
      <w:r w:rsidRPr="00B3663D" w:rsidR="005A771B">
        <w:rPr>
          <w:sz w:val="20"/>
        </w:rPr>
        <w:t xml:space="preserve"> </w:t>
      </w:r>
      <w:r w:rsidRPr="00B3663D">
        <w:rPr>
          <w:sz w:val="20"/>
        </w:rPr>
        <w:t>başında.</w:t>
      </w:r>
      <w:r w:rsidRPr="00B3663D" w:rsidR="005A771B">
        <w:rPr>
          <w:sz w:val="20"/>
        </w:rPr>
        <w:t xml:space="preserve"> </w:t>
      </w:r>
      <w:r w:rsidRPr="00B3663D">
        <w:rPr>
          <w:sz w:val="20"/>
        </w:rPr>
        <w:t>İşte</w:t>
      </w:r>
      <w:r w:rsidRPr="00B3663D" w:rsidR="005A771B">
        <w:rPr>
          <w:sz w:val="20"/>
        </w:rPr>
        <w:t xml:space="preserve"> </w:t>
      </w:r>
      <w:r w:rsidRPr="00B3663D">
        <w:rPr>
          <w:sz w:val="20"/>
        </w:rPr>
        <w:t>ülkemizin</w:t>
      </w:r>
      <w:r w:rsidRPr="00B3663D" w:rsidR="005A771B">
        <w:rPr>
          <w:sz w:val="20"/>
        </w:rPr>
        <w:t xml:space="preserve"> </w:t>
      </w:r>
      <w:r w:rsidRPr="00B3663D">
        <w:rPr>
          <w:sz w:val="20"/>
        </w:rPr>
        <w:t>hâli</w:t>
      </w:r>
      <w:r w:rsidRPr="00B3663D" w:rsidR="005A771B">
        <w:rPr>
          <w:sz w:val="20"/>
        </w:rPr>
        <w:t xml:space="preserve"> </w:t>
      </w:r>
      <w:r w:rsidRPr="00B3663D">
        <w:rPr>
          <w:sz w:val="20"/>
        </w:rPr>
        <w:t>budur.</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Yani</w:t>
      </w:r>
      <w:r w:rsidRPr="00B3663D" w:rsidR="005A771B">
        <w:rPr>
          <w:sz w:val="20"/>
        </w:rPr>
        <w:t xml:space="preserve"> </w:t>
      </w:r>
      <w:r w:rsidRPr="00B3663D">
        <w:rPr>
          <w:sz w:val="20"/>
        </w:rPr>
        <w:t>bizler</w:t>
      </w:r>
      <w:r w:rsidRPr="00B3663D" w:rsidR="005A771B">
        <w:rPr>
          <w:sz w:val="20"/>
        </w:rPr>
        <w:t xml:space="preserve"> </w:t>
      </w:r>
      <w:r w:rsidRPr="00B3663D">
        <w:rPr>
          <w:sz w:val="20"/>
        </w:rPr>
        <w:t>burada,</w:t>
      </w:r>
      <w:r w:rsidRPr="00B3663D" w:rsidR="005A771B">
        <w:rPr>
          <w:sz w:val="20"/>
        </w:rPr>
        <w:t xml:space="preserve"> </w:t>
      </w:r>
      <w:r w:rsidRPr="00B3663D">
        <w:rPr>
          <w:sz w:val="20"/>
        </w:rPr>
        <w:t>nasıl</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fakirleşeceğiz</w:t>
      </w:r>
      <w:r w:rsidRPr="00B3663D" w:rsidR="005A771B">
        <w:rPr>
          <w:sz w:val="20"/>
        </w:rPr>
        <w:t xml:space="preserve"> </w:t>
      </w:r>
      <w:r w:rsidRPr="00B3663D">
        <w:rPr>
          <w:sz w:val="20"/>
        </w:rPr>
        <w:t>ve</w:t>
      </w:r>
      <w:r w:rsidRPr="00B3663D" w:rsidR="005A771B">
        <w:rPr>
          <w:sz w:val="20"/>
        </w:rPr>
        <w:t xml:space="preserve"> </w:t>
      </w:r>
      <w:r w:rsidRPr="00B3663D">
        <w:rPr>
          <w:sz w:val="20"/>
        </w:rPr>
        <w:t>nasıl</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savaşacağız,</w:t>
      </w:r>
      <w:r w:rsidRPr="00B3663D" w:rsidR="005A771B">
        <w:rPr>
          <w:sz w:val="20"/>
        </w:rPr>
        <w:t xml:space="preserve"> </w:t>
      </w:r>
      <w:r w:rsidRPr="00B3663D">
        <w:rPr>
          <w:sz w:val="20"/>
        </w:rPr>
        <w:t>onun</w:t>
      </w:r>
      <w:r w:rsidRPr="00B3663D" w:rsidR="005A771B">
        <w:rPr>
          <w:sz w:val="20"/>
        </w:rPr>
        <w:t xml:space="preserve"> </w:t>
      </w:r>
      <w:r w:rsidRPr="00B3663D">
        <w:rPr>
          <w:sz w:val="20"/>
        </w:rPr>
        <w:t>bütçesini</w:t>
      </w:r>
      <w:r w:rsidRPr="00B3663D" w:rsidR="005A771B">
        <w:rPr>
          <w:sz w:val="20"/>
        </w:rPr>
        <w:t xml:space="preserve"> </w:t>
      </w:r>
      <w:r w:rsidRPr="00B3663D">
        <w:rPr>
          <w:sz w:val="20"/>
        </w:rPr>
        <w:t>konuşuyoruz</w:t>
      </w:r>
      <w:r w:rsidRPr="00B3663D" w:rsidR="005A771B">
        <w:rPr>
          <w:sz w:val="20"/>
        </w:rPr>
        <w:t xml:space="preserve"> </w:t>
      </w:r>
      <w:r w:rsidRPr="00B3663D">
        <w:rPr>
          <w:sz w:val="20"/>
        </w:rPr>
        <w:t>ama</w:t>
      </w:r>
      <w:r w:rsidRPr="00B3663D" w:rsidR="005A771B">
        <w:rPr>
          <w:sz w:val="20"/>
        </w:rPr>
        <w:t xml:space="preserve"> </w:t>
      </w:r>
      <w:r w:rsidRPr="00B3663D">
        <w:rPr>
          <w:sz w:val="20"/>
        </w:rPr>
        <w:t>dilimizden</w:t>
      </w:r>
      <w:r w:rsidRPr="00B3663D" w:rsidR="005A771B">
        <w:rPr>
          <w:sz w:val="20"/>
        </w:rPr>
        <w:t xml:space="preserve"> </w:t>
      </w:r>
      <w:r w:rsidRPr="00B3663D">
        <w:rPr>
          <w:sz w:val="20"/>
        </w:rPr>
        <w:t>de</w:t>
      </w:r>
      <w:r w:rsidRPr="00B3663D" w:rsidR="005A771B">
        <w:rPr>
          <w:sz w:val="20"/>
        </w:rPr>
        <w:t xml:space="preserve"> </w:t>
      </w:r>
      <w:r w:rsidRPr="00B3663D">
        <w:rPr>
          <w:sz w:val="20"/>
        </w:rPr>
        <w:t>her</w:t>
      </w:r>
      <w:r w:rsidRPr="00B3663D" w:rsidR="005A771B">
        <w:rPr>
          <w:sz w:val="20"/>
        </w:rPr>
        <w:t xml:space="preserve"> </w:t>
      </w:r>
      <w:r w:rsidRPr="00B3663D">
        <w:rPr>
          <w:sz w:val="20"/>
        </w:rPr>
        <w:t>daim</w:t>
      </w:r>
      <w:r w:rsidRPr="00B3663D" w:rsidR="005A771B">
        <w:rPr>
          <w:sz w:val="20"/>
        </w:rPr>
        <w:t xml:space="preserve"> </w:t>
      </w:r>
      <w:r w:rsidRPr="00B3663D">
        <w:rPr>
          <w:sz w:val="20"/>
        </w:rPr>
        <w:t>sosyal</w:t>
      </w:r>
      <w:r w:rsidRPr="00B3663D" w:rsidR="005A771B">
        <w:rPr>
          <w:sz w:val="20"/>
        </w:rPr>
        <w:t xml:space="preserve"> </w:t>
      </w:r>
      <w:r w:rsidRPr="00B3663D">
        <w:rPr>
          <w:sz w:val="20"/>
        </w:rPr>
        <w:t>devlet</w:t>
      </w:r>
      <w:r w:rsidRPr="00B3663D" w:rsidR="005A771B">
        <w:rPr>
          <w:sz w:val="20"/>
        </w:rPr>
        <w:t xml:space="preserve"> </w:t>
      </w:r>
      <w:r w:rsidRPr="00B3663D">
        <w:rPr>
          <w:sz w:val="20"/>
        </w:rPr>
        <w:t>anlayışını</w:t>
      </w:r>
      <w:r w:rsidRPr="00B3663D" w:rsidR="005A771B">
        <w:rPr>
          <w:sz w:val="20"/>
        </w:rPr>
        <w:t xml:space="preserve"> </w:t>
      </w:r>
      <w:r w:rsidRPr="00B3663D">
        <w:rPr>
          <w:sz w:val="20"/>
        </w:rPr>
        <w:t>da</w:t>
      </w:r>
      <w:r w:rsidRPr="00B3663D" w:rsidR="005A771B">
        <w:rPr>
          <w:sz w:val="20"/>
        </w:rPr>
        <w:t xml:space="preserve"> </w:t>
      </w:r>
      <w:r w:rsidRPr="00B3663D">
        <w:rPr>
          <w:sz w:val="20"/>
        </w:rPr>
        <w:t>düşürmemekteyiz.</w:t>
      </w:r>
      <w:r w:rsidRPr="00B3663D" w:rsidR="005A771B">
        <w:rPr>
          <w:sz w:val="20"/>
        </w:rPr>
        <w:t xml:space="preserve"> </w:t>
      </w:r>
      <w:r w:rsidRPr="00B3663D">
        <w:rPr>
          <w:sz w:val="20"/>
        </w:rPr>
        <w:t>Sosyal</w:t>
      </w:r>
      <w:r w:rsidRPr="00B3663D" w:rsidR="005A771B">
        <w:rPr>
          <w:sz w:val="20"/>
        </w:rPr>
        <w:t xml:space="preserve"> </w:t>
      </w:r>
      <w:r w:rsidRPr="00B3663D">
        <w:rPr>
          <w:sz w:val="20"/>
        </w:rPr>
        <w:t>devlet</w:t>
      </w:r>
      <w:r w:rsidRPr="00B3663D" w:rsidR="005A771B">
        <w:rPr>
          <w:sz w:val="20"/>
        </w:rPr>
        <w:t xml:space="preserve"> </w:t>
      </w:r>
      <w:r w:rsidRPr="00B3663D">
        <w:rPr>
          <w:sz w:val="20"/>
        </w:rPr>
        <w:t>anlayışı</w:t>
      </w:r>
      <w:r w:rsidRPr="00B3663D" w:rsidR="005A771B">
        <w:rPr>
          <w:sz w:val="20"/>
        </w:rPr>
        <w:t xml:space="preserve"> </w:t>
      </w:r>
      <w:r w:rsidRPr="00B3663D">
        <w:rPr>
          <w:sz w:val="20"/>
        </w:rPr>
        <w:t>ilkesine</w:t>
      </w:r>
      <w:r w:rsidRPr="00B3663D" w:rsidR="005A771B">
        <w:rPr>
          <w:sz w:val="20"/>
        </w:rPr>
        <w:t xml:space="preserve"> </w:t>
      </w:r>
      <w:r w:rsidRPr="00B3663D">
        <w:rPr>
          <w:sz w:val="20"/>
        </w:rPr>
        <w:t>sahip</w:t>
      </w:r>
      <w:r w:rsidRPr="00B3663D" w:rsidR="005A771B">
        <w:rPr>
          <w:sz w:val="20"/>
        </w:rPr>
        <w:t xml:space="preserve"> </w:t>
      </w:r>
      <w:r w:rsidRPr="00B3663D">
        <w:rPr>
          <w:sz w:val="20"/>
        </w:rPr>
        <w:t>olduğunuzu</w:t>
      </w:r>
      <w:r w:rsidRPr="00B3663D" w:rsidR="005A771B">
        <w:rPr>
          <w:sz w:val="20"/>
        </w:rPr>
        <w:t xml:space="preserve"> </w:t>
      </w:r>
      <w:r w:rsidRPr="00B3663D">
        <w:rPr>
          <w:sz w:val="20"/>
        </w:rPr>
        <w:t>söylüyorsunuz</w:t>
      </w:r>
      <w:r w:rsidRPr="00B3663D" w:rsidR="005A771B">
        <w:rPr>
          <w:sz w:val="20"/>
        </w:rPr>
        <w:t xml:space="preserve"> </w:t>
      </w:r>
      <w:r w:rsidRPr="00B3663D">
        <w:rPr>
          <w:sz w:val="20"/>
        </w:rPr>
        <w:t>fakat</w:t>
      </w:r>
      <w:r w:rsidRPr="00B3663D" w:rsidR="005A771B">
        <w:rPr>
          <w:sz w:val="20"/>
        </w:rPr>
        <w:t xml:space="preserve"> </w:t>
      </w:r>
      <w:r w:rsidRPr="00B3663D">
        <w:rPr>
          <w:sz w:val="20"/>
        </w:rPr>
        <w:t>politikalarınız</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yaşamlarını</w:t>
      </w:r>
      <w:r w:rsidRPr="00B3663D" w:rsidR="005A771B">
        <w:rPr>
          <w:sz w:val="20"/>
        </w:rPr>
        <w:t xml:space="preserve"> </w:t>
      </w:r>
      <w:r w:rsidRPr="00B3663D">
        <w:rPr>
          <w:sz w:val="20"/>
        </w:rPr>
        <w:t>sağlıklı</w:t>
      </w:r>
      <w:r w:rsidRPr="00B3663D" w:rsidR="005A771B">
        <w:rPr>
          <w:sz w:val="20"/>
        </w:rPr>
        <w:t xml:space="preserve"> </w:t>
      </w:r>
      <w:r w:rsidRPr="00B3663D">
        <w:rPr>
          <w:sz w:val="20"/>
        </w:rPr>
        <w:t>şekilde</w:t>
      </w:r>
      <w:r w:rsidRPr="00B3663D" w:rsidR="005A771B">
        <w:rPr>
          <w:sz w:val="20"/>
        </w:rPr>
        <w:t xml:space="preserve"> </w:t>
      </w:r>
      <w:r w:rsidRPr="00B3663D">
        <w:rPr>
          <w:sz w:val="20"/>
        </w:rPr>
        <w:t>sürdürmeleri</w:t>
      </w:r>
      <w:r w:rsidRPr="00B3663D" w:rsidR="005A771B">
        <w:rPr>
          <w:sz w:val="20"/>
        </w:rPr>
        <w:t xml:space="preserve"> </w:t>
      </w:r>
      <w:r w:rsidRPr="00B3663D">
        <w:rPr>
          <w:sz w:val="20"/>
        </w:rPr>
        <w:t>değil,</w:t>
      </w:r>
      <w:r w:rsidRPr="00B3663D" w:rsidR="005A771B">
        <w:rPr>
          <w:sz w:val="20"/>
        </w:rPr>
        <w:t xml:space="preserve"> </w:t>
      </w:r>
      <w:r w:rsidRPr="00B3663D">
        <w:rPr>
          <w:sz w:val="20"/>
        </w:rPr>
        <w:t>bağımlı</w:t>
      </w:r>
      <w:r w:rsidRPr="00B3663D" w:rsidR="005A771B">
        <w:rPr>
          <w:sz w:val="20"/>
        </w:rPr>
        <w:t xml:space="preserve"> </w:t>
      </w:r>
      <w:r w:rsidRPr="00B3663D">
        <w:rPr>
          <w:sz w:val="20"/>
        </w:rPr>
        <w:t>ve</w:t>
      </w:r>
      <w:r w:rsidRPr="00B3663D" w:rsidR="005A771B">
        <w:rPr>
          <w:sz w:val="20"/>
        </w:rPr>
        <w:t xml:space="preserve"> </w:t>
      </w:r>
      <w:r w:rsidRPr="00B3663D">
        <w:rPr>
          <w:sz w:val="20"/>
        </w:rPr>
        <w:t>muhtaç</w:t>
      </w:r>
      <w:r w:rsidRPr="00B3663D" w:rsidR="005A771B">
        <w:rPr>
          <w:sz w:val="20"/>
        </w:rPr>
        <w:t xml:space="preserve"> </w:t>
      </w:r>
      <w:r w:rsidRPr="00B3663D">
        <w:rPr>
          <w:sz w:val="20"/>
        </w:rPr>
        <w:t>bir</w:t>
      </w:r>
      <w:r w:rsidRPr="00B3663D" w:rsidR="005A771B">
        <w:rPr>
          <w:sz w:val="20"/>
        </w:rPr>
        <w:t xml:space="preserve"> </w:t>
      </w:r>
      <w:r w:rsidRPr="00B3663D">
        <w:rPr>
          <w:sz w:val="20"/>
        </w:rPr>
        <w:t>yurttaş</w:t>
      </w:r>
      <w:r w:rsidRPr="00B3663D" w:rsidR="005A771B">
        <w:rPr>
          <w:sz w:val="20"/>
        </w:rPr>
        <w:t xml:space="preserve"> </w:t>
      </w:r>
      <w:r w:rsidRPr="00B3663D">
        <w:rPr>
          <w:sz w:val="20"/>
        </w:rPr>
        <w:t>profili</w:t>
      </w:r>
      <w:r w:rsidRPr="00B3663D" w:rsidR="005A771B">
        <w:rPr>
          <w:sz w:val="20"/>
        </w:rPr>
        <w:t xml:space="preserve"> </w:t>
      </w:r>
      <w:r w:rsidRPr="00B3663D">
        <w:rPr>
          <w:sz w:val="20"/>
        </w:rPr>
        <w:t>yaratma</w:t>
      </w:r>
      <w:r w:rsidRPr="00B3663D" w:rsidR="005A771B">
        <w:rPr>
          <w:sz w:val="20"/>
        </w:rPr>
        <w:t xml:space="preserve"> </w:t>
      </w:r>
      <w:r w:rsidRPr="00B3663D">
        <w:rPr>
          <w:sz w:val="20"/>
        </w:rPr>
        <w:t>temelindedir.</w:t>
      </w:r>
      <w:r w:rsidRPr="00B3663D" w:rsidR="005A771B">
        <w:rPr>
          <w:sz w:val="20"/>
        </w:rPr>
        <w:t xml:space="preserve"> </w:t>
      </w:r>
      <w:r w:rsidRPr="00B3663D">
        <w:rPr>
          <w:sz w:val="20"/>
        </w:rPr>
        <w:t>Verdiğinizi</w:t>
      </w:r>
      <w:r w:rsidRPr="00B3663D" w:rsidR="005A771B">
        <w:rPr>
          <w:sz w:val="20"/>
        </w:rPr>
        <w:t xml:space="preserve"> </w:t>
      </w:r>
      <w:r w:rsidRPr="00B3663D">
        <w:rPr>
          <w:sz w:val="20"/>
        </w:rPr>
        <w:t>iddia</w:t>
      </w:r>
      <w:r w:rsidRPr="00B3663D" w:rsidR="005A771B">
        <w:rPr>
          <w:sz w:val="20"/>
        </w:rPr>
        <w:t xml:space="preserve"> </w:t>
      </w:r>
      <w:r w:rsidRPr="00B3663D">
        <w:rPr>
          <w:sz w:val="20"/>
        </w:rPr>
        <w:t>ettiğiniz</w:t>
      </w:r>
      <w:r w:rsidRPr="00B3663D" w:rsidR="005A771B">
        <w:rPr>
          <w:sz w:val="20"/>
        </w:rPr>
        <w:t xml:space="preserve"> </w:t>
      </w:r>
      <w:r w:rsidRPr="00B3663D">
        <w:rPr>
          <w:sz w:val="20"/>
        </w:rPr>
        <w:t>yardımlar</w:t>
      </w:r>
      <w:r w:rsidRPr="00B3663D" w:rsidR="005A771B">
        <w:rPr>
          <w:sz w:val="20"/>
        </w:rPr>
        <w:t xml:space="preserve"> </w:t>
      </w:r>
      <w:r w:rsidRPr="00B3663D">
        <w:rPr>
          <w:sz w:val="20"/>
        </w:rPr>
        <w:t>insanca</w:t>
      </w:r>
      <w:r w:rsidRPr="00B3663D" w:rsidR="005A771B">
        <w:rPr>
          <w:sz w:val="20"/>
        </w:rPr>
        <w:t xml:space="preserve"> </w:t>
      </w:r>
      <w:r w:rsidRPr="00B3663D">
        <w:rPr>
          <w:sz w:val="20"/>
        </w:rPr>
        <w:t>yaşam</w:t>
      </w:r>
      <w:r w:rsidRPr="00B3663D" w:rsidR="005A771B">
        <w:rPr>
          <w:sz w:val="20"/>
        </w:rPr>
        <w:t xml:space="preserve"> </w:t>
      </w:r>
      <w:r w:rsidRPr="00B3663D">
        <w:rPr>
          <w:sz w:val="20"/>
        </w:rPr>
        <w:t>için</w:t>
      </w:r>
      <w:r w:rsidRPr="00B3663D" w:rsidR="005A771B">
        <w:rPr>
          <w:sz w:val="20"/>
        </w:rPr>
        <w:t xml:space="preserve"> </w:t>
      </w:r>
      <w:r w:rsidRPr="00B3663D">
        <w:rPr>
          <w:sz w:val="20"/>
        </w:rPr>
        <w:t>değil,</w:t>
      </w:r>
      <w:r w:rsidRPr="00B3663D" w:rsidR="005A771B">
        <w:rPr>
          <w:sz w:val="20"/>
        </w:rPr>
        <w:t xml:space="preserve"> </w:t>
      </w:r>
      <w:r w:rsidRPr="00B3663D">
        <w:rPr>
          <w:sz w:val="20"/>
        </w:rPr>
        <w:t>sandığa</w:t>
      </w:r>
      <w:r w:rsidRPr="00B3663D" w:rsidR="005A771B">
        <w:rPr>
          <w:sz w:val="20"/>
        </w:rPr>
        <w:t xml:space="preserve"> </w:t>
      </w:r>
      <w:r w:rsidRPr="00B3663D">
        <w:rPr>
          <w:sz w:val="20"/>
        </w:rPr>
        <w:t>tahvil</w:t>
      </w:r>
      <w:r w:rsidRPr="00B3663D" w:rsidR="005A771B">
        <w:rPr>
          <w:sz w:val="20"/>
        </w:rPr>
        <w:t xml:space="preserve"> </w:t>
      </w:r>
      <w:r w:rsidRPr="00B3663D">
        <w:rPr>
          <w:sz w:val="20"/>
        </w:rPr>
        <w:t>edilmiş</w:t>
      </w:r>
      <w:r w:rsidRPr="00B3663D" w:rsidR="005A771B">
        <w:rPr>
          <w:sz w:val="20"/>
        </w:rPr>
        <w:t xml:space="preserve"> </w:t>
      </w:r>
      <w:r w:rsidRPr="00B3663D">
        <w:rPr>
          <w:sz w:val="20"/>
        </w:rPr>
        <w:t>sosyal</w:t>
      </w:r>
      <w:r w:rsidRPr="00B3663D" w:rsidR="005A771B">
        <w:rPr>
          <w:sz w:val="20"/>
        </w:rPr>
        <w:t xml:space="preserve"> </w:t>
      </w:r>
      <w:r w:rsidRPr="00B3663D">
        <w:rPr>
          <w:sz w:val="20"/>
        </w:rPr>
        <w:t>yardımlardır.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Savaş</w:t>
      </w:r>
      <w:r w:rsidRPr="00B3663D" w:rsidR="005A771B">
        <w:rPr>
          <w:sz w:val="20"/>
        </w:rPr>
        <w:t xml:space="preserve"> </w:t>
      </w:r>
      <w:r w:rsidRPr="00B3663D">
        <w:rPr>
          <w:sz w:val="20"/>
        </w:rPr>
        <w:t>politikalarını</w:t>
      </w:r>
      <w:r w:rsidRPr="00B3663D" w:rsidR="005A771B">
        <w:rPr>
          <w:sz w:val="20"/>
        </w:rPr>
        <w:t xml:space="preserve"> </w:t>
      </w:r>
      <w:r w:rsidRPr="00B3663D">
        <w:rPr>
          <w:sz w:val="20"/>
        </w:rPr>
        <w:t>kendi</w:t>
      </w:r>
      <w:r w:rsidRPr="00B3663D" w:rsidR="005A771B">
        <w:rPr>
          <w:sz w:val="20"/>
        </w:rPr>
        <w:t xml:space="preserve"> </w:t>
      </w:r>
      <w:r w:rsidRPr="00B3663D">
        <w:rPr>
          <w:sz w:val="20"/>
        </w:rPr>
        <w:t>halkına</w:t>
      </w:r>
      <w:r w:rsidRPr="00B3663D" w:rsidR="005A771B">
        <w:rPr>
          <w:sz w:val="20"/>
        </w:rPr>
        <w:t xml:space="preserve"> </w:t>
      </w:r>
      <w:r w:rsidRPr="00B3663D">
        <w:rPr>
          <w:sz w:val="20"/>
        </w:rPr>
        <w:t>karşı</w:t>
      </w:r>
      <w:r w:rsidRPr="00B3663D" w:rsidR="005A771B">
        <w:rPr>
          <w:sz w:val="20"/>
        </w:rPr>
        <w:t xml:space="preserve"> </w:t>
      </w:r>
      <w:r w:rsidRPr="00B3663D">
        <w:rPr>
          <w:sz w:val="20"/>
        </w:rPr>
        <w:t>uygulayan</w:t>
      </w:r>
      <w:r w:rsidRPr="00B3663D" w:rsidR="005A771B">
        <w:rPr>
          <w:sz w:val="20"/>
        </w:rPr>
        <w:t xml:space="preserve"> </w:t>
      </w:r>
      <w:r w:rsidRPr="00B3663D">
        <w:rPr>
          <w:sz w:val="20"/>
        </w:rPr>
        <w:t>bir</w:t>
      </w:r>
      <w:r w:rsidRPr="00B3663D" w:rsidR="005A771B">
        <w:rPr>
          <w:sz w:val="20"/>
        </w:rPr>
        <w:t xml:space="preserve"> </w:t>
      </w:r>
      <w:r w:rsidRPr="00B3663D">
        <w:rPr>
          <w:sz w:val="20"/>
        </w:rPr>
        <w:t>yapıyla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Bir</w:t>
      </w:r>
      <w:r w:rsidRPr="00B3663D" w:rsidR="005A771B">
        <w:rPr>
          <w:sz w:val="20"/>
        </w:rPr>
        <w:t xml:space="preserve"> </w:t>
      </w:r>
      <w:r w:rsidRPr="00B3663D">
        <w:rPr>
          <w:sz w:val="20"/>
        </w:rPr>
        <w:t>yandan,</w:t>
      </w:r>
      <w:r w:rsidRPr="00B3663D" w:rsidR="005A771B">
        <w:rPr>
          <w:sz w:val="20"/>
        </w:rPr>
        <w:t xml:space="preserve"> </w:t>
      </w:r>
      <w:r w:rsidRPr="00B3663D">
        <w:rPr>
          <w:sz w:val="20"/>
        </w:rPr>
        <w:t>sokağa</w:t>
      </w:r>
      <w:r w:rsidRPr="00B3663D" w:rsidR="005A771B">
        <w:rPr>
          <w:sz w:val="20"/>
        </w:rPr>
        <w:t xml:space="preserve"> </w:t>
      </w:r>
      <w:r w:rsidRPr="00B3663D">
        <w:rPr>
          <w:sz w:val="20"/>
        </w:rPr>
        <w:t>çıkan,</w:t>
      </w:r>
      <w:r w:rsidRPr="00B3663D" w:rsidR="005A771B">
        <w:rPr>
          <w:sz w:val="20"/>
        </w:rPr>
        <w:t xml:space="preserve"> </w:t>
      </w:r>
      <w:r w:rsidRPr="00B3663D">
        <w:rPr>
          <w:sz w:val="20"/>
        </w:rPr>
        <w:t>hak</w:t>
      </w:r>
      <w:r w:rsidRPr="00B3663D" w:rsidR="005A771B">
        <w:rPr>
          <w:sz w:val="20"/>
        </w:rPr>
        <w:t xml:space="preserve"> </w:t>
      </w:r>
      <w:r w:rsidRPr="00B3663D">
        <w:rPr>
          <w:sz w:val="20"/>
        </w:rPr>
        <w:t>aramaya</w:t>
      </w:r>
      <w:r w:rsidRPr="00B3663D" w:rsidR="005A771B">
        <w:rPr>
          <w:sz w:val="20"/>
        </w:rPr>
        <w:t xml:space="preserve"> </w:t>
      </w:r>
      <w:r w:rsidRPr="00B3663D">
        <w:rPr>
          <w:sz w:val="20"/>
        </w:rPr>
        <w:t>çalışan</w:t>
      </w:r>
      <w:r w:rsidRPr="00B3663D" w:rsidR="005A771B">
        <w:rPr>
          <w:sz w:val="20"/>
        </w:rPr>
        <w:t xml:space="preserve"> </w:t>
      </w:r>
      <w:r w:rsidRPr="00B3663D">
        <w:rPr>
          <w:sz w:val="20"/>
        </w:rPr>
        <w:t>halka</w:t>
      </w:r>
      <w:r w:rsidRPr="00B3663D" w:rsidR="005A771B">
        <w:rPr>
          <w:sz w:val="20"/>
        </w:rPr>
        <w:t xml:space="preserve"> </w:t>
      </w:r>
      <w:r w:rsidRPr="00B3663D">
        <w:rPr>
          <w:sz w:val="20"/>
        </w:rPr>
        <w:t>karşı</w:t>
      </w:r>
      <w:r w:rsidRPr="00B3663D" w:rsidR="005A771B">
        <w:rPr>
          <w:sz w:val="20"/>
        </w:rPr>
        <w:t xml:space="preserve"> </w:t>
      </w:r>
      <w:r w:rsidRPr="00B3663D">
        <w:rPr>
          <w:sz w:val="20"/>
        </w:rPr>
        <w:t>şiddet</w:t>
      </w:r>
      <w:r w:rsidRPr="00B3663D" w:rsidR="005A771B">
        <w:rPr>
          <w:sz w:val="20"/>
        </w:rPr>
        <w:t xml:space="preserve"> </w:t>
      </w:r>
      <w:r w:rsidRPr="00B3663D">
        <w:rPr>
          <w:sz w:val="20"/>
        </w:rPr>
        <w:t>uygulanırken,</w:t>
      </w:r>
      <w:r w:rsidRPr="00B3663D" w:rsidR="005A771B">
        <w:rPr>
          <w:sz w:val="20"/>
        </w:rPr>
        <w:t xml:space="preserve"> </w:t>
      </w:r>
      <w:r w:rsidRPr="00B3663D">
        <w:rPr>
          <w:sz w:val="20"/>
        </w:rPr>
        <w:t>diğer</w:t>
      </w:r>
      <w:r w:rsidRPr="00B3663D" w:rsidR="005A771B">
        <w:rPr>
          <w:sz w:val="20"/>
        </w:rPr>
        <w:t xml:space="preserve"> </w:t>
      </w:r>
      <w:r w:rsidRPr="00B3663D">
        <w:rPr>
          <w:sz w:val="20"/>
        </w:rPr>
        <w:t>yanda</w:t>
      </w:r>
      <w:r w:rsidRPr="00B3663D" w:rsidR="005A771B">
        <w:rPr>
          <w:sz w:val="20"/>
        </w:rPr>
        <w:t xml:space="preserve"> </w:t>
      </w:r>
      <w:r w:rsidRPr="00B3663D">
        <w:rPr>
          <w:sz w:val="20"/>
        </w:rPr>
        <w:t>da</w:t>
      </w:r>
      <w:r w:rsidRPr="00B3663D" w:rsidR="005A771B">
        <w:rPr>
          <w:sz w:val="20"/>
        </w:rPr>
        <w:t xml:space="preserve"> </w:t>
      </w:r>
      <w:r w:rsidRPr="00B3663D">
        <w:rPr>
          <w:sz w:val="20"/>
        </w:rPr>
        <w:t>ülke</w:t>
      </w:r>
      <w:r w:rsidRPr="00B3663D" w:rsidR="005A771B">
        <w:rPr>
          <w:sz w:val="20"/>
        </w:rPr>
        <w:t xml:space="preserve"> </w:t>
      </w:r>
      <w:r w:rsidRPr="00B3663D">
        <w:rPr>
          <w:sz w:val="20"/>
        </w:rPr>
        <w:t>dışında</w:t>
      </w:r>
      <w:r w:rsidRPr="00B3663D" w:rsidR="005A771B">
        <w:rPr>
          <w:sz w:val="20"/>
        </w:rPr>
        <w:t xml:space="preserve"> </w:t>
      </w:r>
      <w:r w:rsidRPr="00B3663D">
        <w:rPr>
          <w:sz w:val="20"/>
        </w:rPr>
        <w:t>bu</w:t>
      </w:r>
      <w:r w:rsidRPr="00B3663D" w:rsidR="005A771B">
        <w:rPr>
          <w:sz w:val="20"/>
        </w:rPr>
        <w:t xml:space="preserve"> </w:t>
      </w:r>
      <w:r w:rsidRPr="00B3663D">
        <w:rPr>
          <w:sz w:val="20"/>
        </w:rPr>
        <w:t>savaşı</w:t>
      </w:r>
      <w:r w:rsidRPr="00B3663D" w:rsidR="005A771B">
        <w:rPr>
          <w:sz w:val="20"/>
        </w:rPr>
        <w:t xml:space="preserve"> </w:t>
      </w:r>
      <w:r w:rsidRPr="00B3663D">
        <w:rPr>
          <w:sz w:val="20"/>
        </w:rPr>
        <w:t>devam</w:t>
      </w:r>
      <w:r w:rsidRPr="00B3663D" w:rsidR="005A771B">
        <w:rPr>
          <w:sz w:val="20"/>
        </w:rPr>
        <w:t xml:space="preserve"> </w:t>
      </w:r>
      <w:r w:rsidRPr="00B3663D">
        <w:rPr>
          <w:sz w:val="20"/>
        </w:rPr>
        <w:t>ettiriyor.</w:t>
      </w:r>
      <w:r w:rsidRPr="00B3663D" w:rsidR="005A771B">
        <w:rPr>
          <w:sz w:val="20"/>
        </w:rPr>
        <w:t xml:space="preserve"> </w:t>
      </w:r>
      <w:r w:rsidRPr="00B3663D">
        <w:rPr>
          <w:sz w:val="20"/>
        </w:rPr>
        <w:t>Geçen</w:t>
      </w:r>
      <w:r w:rsidRPr="00B3663D" w:rsidR="005A771B">
        <w:rPr>
          <w:sz w:val="20"/>
        </w:rPr>
        <w:t xml:space="preserve"> </w:t>
      </w:r>
      <w:r w:rsidRPr="00B3663D">
        <w:rPr>
          <w:sz w:val="20"/>
        </w:rPr>
        <w:t>hafta</w:t>
      </w:r>
      <w:r w:rsidRPr="00B3663D" w:rsidR="005A771B">
        <w:rPr>
          <w:sz w:val="20"/>
        </w:rPr>
        <w:t xml:space="preserve"> </w:t>
      </w:r>
      <w:r w:rsidRPr="00B3663D">
        <w:rPr>
          <w:sz w:val="20"/>
        </w:rPr>
        <w:t>Şengal</w:t>
      </w:r>
      <w:r w:rsidRPr="00B3663D" w:rsidR="005A771B">
        <w:rPr>
          <w:sz w:val="20"/>
        </w:rPr>
        <w:t xml:space="preserve"> </w:t>
      </w:r>
      <w:r w:rsidRPr="00B3663D">
        <w:rPr>
          <w:sz w:val="20"/>
        </w:rPr>
        <w:t>ve</w:t>
      </w:r>
      <w:r w:rsidRPr="00B3663D" w:rsidR="005A771B">
        <w:rPr>
          <w:sz w:val="20"/>
        </w:rPr>
        <w:t xml:space="preserve"> </w:t>
      </w:r>
      <w:r w:rsidRPr="00B3663D">
        <w:rPr>
          <w:sz w:val="20"/>
        </w:rPr>
        <w:t>Mahmur'a</w:t>
      </w:r>
      <w:r w:rsidRPr="00B3663D" w:rsidR="005A771B">
        <w:rPr>
          <w:sz w:val="20"/>
        </w:rPr>
        <w:t xml:space="preserve"> </w:t>
      </w:r>
      <w:r w:rsidRPr="00B3663D">
        <w:rPr>
          <w:sz w:val="20"/>
        </w:rPr>
        <w:t>savaş</w:t>
      </w:r>
      <w:r w:rsidRPr="00B3663D" w:rsidR="005A771B">
        <w:rPr>
          <w:sz w:val="20"/>
        </w:rPr>
        <w:t xml:space="preserve"> </w:t>
      </w:r>
      <w:r w:rsidRPr="00B3663D">
        <w:rPr>
          <w:sz w:val="20"/>
        </w:rPr>
        <w:t>uçaklarıyla</w:t>
      </w:r>
      <w:r w:rsidRPr="00B3663D" w:rsidR="005A771B">
        <w:rPr>
          <w:sz w:val="20"/>
        </w:rPr>
        <w:t xml:space="preserve"> </w:t>
      </w:r>
      <w:r w:rsidRPr="00B3663D">
        <w:rPr>
          <w:sz w:val="20"/>
        </w:rPr>
        <w:t>yapılan</w:t>
      </w:r>
      <w:r w:rsidRPr="00B3663D" w:rsidR="005A771B">
        <w:rPr>
          <w:sz w:val="20"/>
        </w:rPr>
        <w:t xml:space="preserve"> </w:t>
      </w:r>
      <w:r w:rsidRPr="00B3663D">
        <w:rPr>
          <w:sz w:val="20"/>
        </w:rPr>
        <w:t>saldırıda</w:t>
      </w:r>
      <w:r w:rsidRPr="00B3663D" w:rsidR="005A771B">
        <w:rPr>
          <w:sz w:val="20"/>
        </w:rPr>
        <w:t xml:space="preserve"> </w:t>
      </w:r>
      <w:r w:rsidRPr="00B3663D">
        <w:rPr>
          <w:sz w:val="20"/>
        </w:rPr>
        <w:t>1’i</w:t>
      </w:r>
      <w:r w:rsidRPr="00B3663D" w:rsidR="005A771B">
        <w:rPr>
          <w:sz w:val="20"/>
        </w:rPr>
        <w:t xml:space="preserve"> </w:t>
      </w:r>
      <w:r w:rsidRPr="00B3663D">
        <w:rPr>
          <w:sz w:val="20"/>
        </w:rPr>
        <w:t>çocuk</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7</w:t>
      </w:r>
      <w:r w:rsidRPr="00B3663D" w:rsidR="005A771B">
        <w:rPr>
          <w:sz w:val="20"/>
        </w:rPr>
        <w:t xml:space="preserve"> </w:t>
      </w:r>
      <w:r w:rsidRPr="00B3663D">
        <w:rPr>
          <w:sz w:val="20"/>
        </w:rPr>
        <w:t>Kürt</w:t>
      </w:r>
      <w:r w:rsidRPr="00B3663D" w:rsidR="005A771B">
        <w:rPr>
          <w:sz w:val="20"/>
        </w:rPr>
        <w:t xml:space="preserve"> </w:t>
      </w:r>
      <w:r w:rsidRPr="00B3663D">
        <w:rPr>
          <w:sz w:val="20"/>
        </w:rPr>
        <w:t>sivil</w:t>
      </w:r>
      <w:r w:rsidRPr="00B3663D" w:rsidR="005A771B">
        <w:rPr>
          <w:sz w:val="20"/>
        </w:rPr>
        <w:t xml:space="preserve"> </w:t>
      </w:r>
      <w:r w:rsidRPr="00B3663D">
        <w:rPr>
          <w:sz w:val="20"/>
        </w:rPr>
        <w:t>katledildi,</w:t>
      </w:r>
      <w:r w:rsidRPr="00B3663D" w:rsidR="005A771B">
        <w:rPr>
          <w:sz w:val="20"/>
        </w:rPr>
        <w:t xml:space="preserve"> </w:t>
      </w:r>
      <w:r w:rsidRPr="00B3663D">
        <w:rPr>
          <w:sz w:val="20"/>
        </w:rPr>
        <w:t>ancak</w:t>
      </w:r>
      <w:r w:rsidRPr="00B3663D" w:rsidR="005A771B">
        <w:rPr>
          <w:sz w:val="20"/>
        </w:rPr>
        <w:t xml:space="preserve"> </w:t>
      </w:r>
      <w:r w:rsidRPr="00B3663D">
        <w:rPr>
          <w:sz w:val="20"/>
        </w:rPr>
        <w:t>iktidar,</w:t>
      </w:r>
      <w:r w:rsidRPr="00B3663D" w:rsidR="005A771B">
        <w:rPr>
          <w:sz w:val="20"/>
        </w:rPr>
        <w:t xml:space="preserve"> </w:t>
      </w:r>
      <w:r w:rsidRPr="00B3663D">
        <w:rPr>
          <w:sz w:val="20"/>
        </w:rPr>
        <w:t>diğer</w:t>
      </w:r>
      <w:r w:rsidRPr="00B3663D" w:rsidR="005A771B">
        <w:rPr>
          <w:sz w:val="20"/>
        </w:rPr>
        <w:t xml:space="preserve"> </w:t>
      </w:r>
      <w:r w:rsidRPr="00B3663D">
        <w:rPr>
          <w:sz w:val="20"/>
        </w:rPr>
        <w:t>sivil</w:t>
      </w:r>
      <w:r w:rsidRPr="00B3663D" w:rsidR="005A771B">
        <w:rPr>
          <w:sz w:val="20"/>
        </w:rPr>
        <w:t xml:space="preserve"> </w:t>
      </w:r>
      <w:r w:rsidRPr="00B3663D">
        <w:rPr>
          <w:sz w:val="20"/>
        </w:rPr>
        <w:t>ölümler</w:t>
      </w:r>
      <w:r w:rsidRPr="00B3663D" w:rsidR="005A771B">
        <w:rPr>
          <w:sz w:val="20"/>
        </w:rPr>
        <w:t xml:space="preserve"> </w:t>
      </w:r>
      <w:r w:rsidRPr="00B3663D">
        <w:rPr>
          <w:sz w:val="20"/>
        </w:rPr>
        <w:t>gibi</w:t>
      </w:r>
      <w:r w:rsidRPr="00B3663D" w:rsidR="005A771B">
        <w:rPr>
          <w:sz w:val="20"/>
        </w:rPr>
        <w:t xml:space="preserve"> </w:t>
      </w:r>
      <w:r w:rsidRPr="00B3663D">
        <w:rPr>
          <w:sz w:val="20"/>
        </w:rPr>
        <w:t>bunları</w:t>
      </w:r>
      <w:r w:rsidRPr="00B3663D" w:rsidR="005A771B">
        <w:rPr>
          <w:sz w:val="20"/>
        </w:rPr>
        <w:t xml:space="preserve"> </w:t>
      </w:r>
      <w:r w:rsidRPr="00B3663D">
        <w:rPr>
          <w:sz w:val="20"/>
        </w:rPr>
        <w:t>da</w:t>
      </w:r>
      <w:r w:rsidRPr="00B3663D" w:rsidR="005A771B">
        <w:rPr>
          <w:sz w:val="20"/>
        </w:rPr>
        <w:t xml:space="preserve"> </w:t>
      </w:r>
      <w:r w:rsidRPr="00B3663D">
        <w:rPr>
          <w:sz w:val="20"/>
        </w:rPr>
        <w:t>terörist</w:t>
      </w:r>
      <w:r w:rsidRPr="00B3663D" w:rsidR="005A771B">
        <w:rPr>
          <w:sz w:val="20"/>
        </w:rPr>
        <w:t xml:space="preserve"> </w:t>
      </w:r>
      <w:r w:rsidRPr="00B3663D">
        <w:rPr>
          <w:sz w:val="20"/>
        </w:rPr>
        <w:t>olarak</w:t>
      </w:r>
      <w:r w:rsidRPr="00B3663D" w:rsidR="005A771B">
        <w:rPr>
          <w:sz w:val="20"/>
        </w:rPr>
        <w:t xml:space="preserve"> </w:t>
      </w:r>
      <w:r w:rsidRPr="00B3663D">
        <w:rPr>
          <w:sz w:val="20"/>
        </w:rPr>
        <w:t>adlandırmaktan</w:t>
      </w:r>
      <w:r w:rsidRPr="00B3663D" w:rsidR="005A771B">
        <w:rPr>
          <w:sz w:val="20"/>
        </w:rPr>
        <w:t xml:space="preserve"> </w:t>
      </w:r>
      <w:r w:rsidRPr="00B3663D">
        <w:rPr>
          <w:sz w:val="20"/>
        </w:rPr>
        <w:t>geri</w:t>
      </w:r>
      <w:r w:rsidRPr="00B3663D" w:rsidR="005A771B">
        <w:rPr>
          <w:sz w:val="20"/>
        </w:rPr>
        <w:t xml:space="preserve"> </w:t>
      </w:r>
      <w:r w:rsidRPr="00B3663D">
        <w:rPr>
          <w:sz w:val="20"/>
        </w:rPr>
        <w:t>kalmadı.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halkın</w:t>
      </w:r>
      <w:r w:rsidRPr="00B3663D" w:rsidR="005A771B">
        <w:rPr>
          <w:sz w:val="20"/>
        </w:rPr>
        <w:t xml:space="preserve"> </w:t>
      </w:r>
      <w:r w:rsidRPr="00B3663D">
        <w:rPr>
          <w:sz w:val="20"/>
        </w:rPr>
        <w:t>özgür</w:t>
      </w:r>
      <w:r w:rsidRPr="00B3663D" w:rsidR="005A771B">
        <w:rPr>
          <w:sz w:val="20"/>
        </w:rPr>
        <w:t xml:space="preserve"> </w:t>
      </w:r>
      <w:r w:rsidRPr="00B3663D">
        <w:rPr>
          <w:sz w:val="20"/>
        </w:rPr>
        <w:t>iradesiyle</w:t>
      </w:r>
      <w:r w:rsidRPr="00B3663D" w:rsidR="005A771B">
        <w:rPr>
          <w:sz w:val="20"/>
        </w:rPr>
        <w:t xml:space="preserve"> </w:t>
      </w:r>
      <w:r w:rsidRPr="00B3663D">
        <w:rPr>
          <w:sz w:val="20"/>
        </w:rPr>
        <w:t>seçilen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üyesi</w:t>
      </w:r>
      <w:r w:rsidRPr="00B3663D" w:rsidR="005A771B">
        <w:rPr>
          <w:sz w:val="20"/>
        </w:rPr>
        <w:t xml:space="preserve"> </w:t>
      </w:r>
      <w:r w:rsidRPr="00B3663D">
        <w:rPr>
          <w:sz w:val="20"/>
        </w:rPr>
        <w:t>olan</w:t>
      </w:r>
      <w:r w:rsidRPr="00B3663D" w:rsidR="005A771B">
        <w:rPr>
          <w:sz w:val="20"/>
        </w:rPr>
        <w:t xml:space="preserve"> </w:t>
      </w:r>
      <w:r w:rsidRPr="00B3663D">
        <w:rPr>
          <w:sz w:val="20"/>
        </w:rPr>
        <w:t>DTK</w:t>
      </w:r>
      <w:r w:rsidRPr="00B3663D" w:rsidR="005A771B">
        <w:rPr>
          <w:sz w:val="20"/>
        </w:rPr>
        <w:t xml:space="preserve"> </w:t>
      </w:r>
      <w:r w:rsidRPr="00B3663D">
        <w:rPr>
          <w:sz w:val="20"/>
        </w:rPr>
        <w:t>Eş</w:t>
      </w:r>
      <w:r w:rsidRPr="00B3663D" w:rsidR="005A771B">
        <w:rPr>
          <w:sz w:val="20"/>
        </w:rPr>
        <w:t xml:space="preserve"> </w:t>
      </w:r>
      <w:r w:rsidRPr="00B3663D">
        <w:rPr>
          <w:sz w:val="20"/>
        </w:rPr>
        <w:t>Başkanı</w:t>
      </w:r>
      <w:r w:rsidRPr="00B3663D" w:rsidR="005A771B">
        <w:rPr>
          <w:sz w:val="20"/>
        </w:rPr>
        <w:t xml:space="preserve"> </w:t>
      </w:r>
      <w:r w:rsidRPr="00B3663D">
        <w:rPr>
          <w:sz w:val="20"/>
        </w:rPr>
        <w:t>ve</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Diyarbakır</w:t>
      </w:r>
      <w:r w:rsidRPr="00B3663D" w:rsidR="005A771B">
        <w:rPr>
          <w:sz w:val="20"/>
        </w:rPr>
        <w:t xml:space="preserve"> </w:t>
      </w:r>
      <w:r w:rsidRPr="00B3663D">
        <w:rPr>
          <w:sz w:val="20"/>
        </w:rPr>
        <w:t>E</w:t>
      </w:r>
      <w:r w:rsidRPr="00B3663D" w:rsidR="005A771B">
        <w:rPr>
          <w:sz w:val="20"/>
        </w:rPr>
        <w:t xml:space="preserve"> </w:t>
      </w:r>
      <w:r w:rsidRPr="00B3663D">
        <w:rPr>
          <w:sz w:val="20"/>
        </w:rPr>
        <w:t>Tipi</w:t>
      </w:r>
      <w:r w:rsidRPr="00B3663D" w:rsidR="005A771B">
        <w:rPr>
          <w:sz w:val="20"/>
        </w:rPr>
        <w:t xml:space="preserve"> </w:t>
      </w:r>
      <w:r w:rsidRPr="00B3663D">
        <w:rPr>
          <w:sz w:val="20"/>
        </w:rPr>
        <w:t>Cezaevinde</w:t>
      </w:r>
      <w:r w:rsidRPr="00B3663D" w:rsidR="005A771B">
        <w:rPr>
          <w:sz w:val="20"/>
        </w:rPr>
        <w:t xml:space="preserve"> </w:t>
      </w:r>
      <w:r w:rsidRPr="00B3663D">
        <w:rPr>
          <w:sz w:val="20"/>
        </w:rPr>
        <w:t>girdiği</w:t>
      </w:r>
      <w:r w:rsidRPr="00B3663D" w:rsidR="005A771B">
        <w:rPr>
          <w:sz w:val="20"/>
        </w:rPr>
        <w:t xml:space="preserve"> </w:t>
      </w:r>
      <w:r w:rsidRPr="00B3663D">
        <w:rPr>
          <w:sz w:val="20"/>
        </w:rPr>
        <w:t>açlık</w:t>
      </w:r>
      <w:r w:rsidRPr="00B3663D" w:rsidR="005A771B">
        <w:rPr>
          <w:sz w:val="20"/>
        </w:rPr>
        <w:t xml:space="preserve"> </w:t>
      </w:r>
      <w:r w:rsidRPr="00B3663D">
        <w:rPr>
          <w:sz w:val="20"/>
        </w:rPr>
        <w:t>grevinin</w:t>
      </w:r>
      <w:r w:rsidRPr="00B3663D" w:rsidR="005A771B">
        <w:rPr>
          <w:sz w:val="20"/>
        </w:rPr>
        <w:t xml:space="preserve"> </w:t>
      </w:r>
      <w:r w:rsidRPr="00B3663D">
        <w:rPr>
          <w:sz w:val="20"/>
        </w:rPr>
        <w:t>41’inci</w:t>
      </w:r>
      <w:r w:rsidRPr="00B3663D" w:rsidR="005A771B">
        <w:rPr>
          <w:sz w:val="20"/>
        </w:rPr>
        <w:t xml:space="preserve"> </w:t>
      </w:r>
      <w:r w:rsidRPr="00B3663D">
        <w:rPr>
          <w:sz w:val="20"/>
        </w:rPr>
        <w:t>günündedir.</w:t>
      </w:r>
      <w:r w:rsidRPr="00B3663D" w:rsidR="005A771B">
        <w:rPr>
          <w:sz w:val="20"/>
        </w:rPr>
        <w:t xml:space="preserve"> </w:t>
      </w:r>
      <w:r w:rsidRPr="00B3663D">
        <w:rPr>
          <w:sz w:val="20"/>
        </w:rPr>
        <w:t>Öncelikle,</w:t>
      </w:r>
      <w:r w:rsidRPr="00B3663D" w:rsidR="005A771B">
        <w:rPr>
          <w:sz w:val="20"/>
        </w:rPr>
        <w:t xml:space="preserve"> </w:t>
      </w:r>
      <w:r w:rsidRPr="00B3663D">
        <w:rPr>
          <w:sz w:val="20"/>
        </w:rPr>
        <w:t>arkadaşımızın</w:t>
      </w:r>
      <w:r w:rsidRPr="00B3663D" w:rsidR="005A771B">
        <w:rPr>
          <w:sz w:val="20"/>
        </w:rPr>
        <w:t xml:space="preserve"> </w:t>
      </w:r>
      <w:r w:rsidRPr="00B3663D">
        <w:rPr>
          <w:sz w:val="20"/>
        </w:rPr>
        <w:t>onurlu</w:t>
      </w:r>
      <w:r w:rsidRPr="00B3663D" w:rsidR="005A771B">
        <w:rPr>
          <w:sz w:val="20"/>
        </w:rPr>
        <w:t xml:space="preserve"> </w:t>
      </w:r>
      <w:r w:rsidRPr="00B3663D">
        <w:rPr>
          <w:sz w:val="20"/>
        </w:rPr>
        <w:t>eylemini</w:t>
      </w:r>
      <w:r w:rsidRPr="00B3663D" w:rsidR="005A771B">
        <w:rPr>
          <w:sz w:val="20"/>
        </w:rPr>
        <w:t xml:space="preserve"> </w:t>
      </w:r>
      <w:r w:rsidRPr="00B3663D">
        <w:rPr>
          <w:sz w:val="20"/>
        </w:rPr>
        <w:t>selamlamak</w:t>
      </w:r>
      <w:r w:rsidRPr="00B3663D" w:rsidR="005A771B">
        <w:rPr>
          <w:sz w:val="20"/>
        </w:rPr>
        <w:t xml:space="preserve"> </w:t>
      </w:r>
      <w:r w:rsidRPr="00B3663D">
        <w:rPr>
          <w:sz w:val="20"/>
        </w:rPr>
        <w:t>istiyorum.</w:t>
      </w:r>
      <w:r w:rsidRPr="00B3663D" w:rsidR="005A771B">
        <w:rPr>
          <w:sz w:val="20"/>
        </w:rPr>
        <w:t xml:space="preserve"> </w:t>
      </w:r>
      <w:r w:rsidRPr="00B3663D">
        <w:rPr>
          <w:sz w:val="20"/>
        </w:rPr>
        <w:t>Ancak,</w:t>
      </w:r>
      <w:r w:rsidRPr="00B3663D" w:rsidR="005A771B">
        <w:rPr>
          <w:sz w:val="20"/>
        </w:rPr>
        <w:t xml:space="preserve"> </w:t>
      </w:r>
      <w:r w:rsidRPr="00B3663D">
        <w:rPr>
          <w:sz w:val="20"/>
        </w:rPr>
        <w:t>bir</w:t>
      </w:r>
      <w:r w:rsidRPr="00B3663D" w:rsidR="005A771B">
        <w:rPr>
          <w:sz w:val="20"/>
        </w:rPr>
        <w:t xml:space="preserve"> </w:t>
      </w:r>
      <w:r w:rsidRPr="00B3663D">
        <w:rPr>
          <w:sz w:val="20"/>
        </w:rPr>
        <w:t>üyesi</w:t>
      </w:r>
      <w:r w:rsidRPr="00B3663D" w:rsidR="005A771B">
        <w:rPr>
          <w:sz w:val="20"/>
        </w:rPr>
        <w:t xml:space="preserve"> </w:t>
      </w:r>
      <w:r w:rsidRPr="00B3663D">
        <w:rPr>
          <w:sz w:val="20"/>
        </w:rPr>
        <w:t>cezaevinde</w:t>
      </w:r>
      <w:r w:rsidRPr="00B3663D" w:rsidR="005A771B">
        <w:rPr>
          <w:sz w:val="20"/>
        </w:rPr>
        <w:t xml:space="preserve"> </w:t>
      </w:r>
      <w:r w:rsidRPr="00B3663D">
        <w:rPr>
          <w:sz w:val="20"/>
        </w:rPr>
        <w:t>kırk</w:t>
      </w:r>
      <w:r w:rsidRPr="00B3663D" w:rsidR="005A771B">
        <w:rPr>
          <w:sz w:val="20"/>
        </w:rPr>
        <w:t xml:space="preserve"> </w:t>
      </w:r>
      <w:r w:rsidRPr="00B3663D">
        <w:rPr>
          <w:sz w:val="20"/>
        </w:rPr>
        <w:t>bir</w:t>
      </w:r>
      <w:r w:rsidRPr="00B3663D" w:rsidR="005A771B">
        <w:rPr>
          <w:sz w:val="20"/>
        </w:rPr>
        <w:t xml:space="preserve"> </w:t>
      </w:r>
      <w:r w:rsidRPr="00B3663D">
        <w:rPr>
          <w:sz w:val="20"/>
        </w:rPr>
        <w:t>gündür</w:t>
      </w:r>
      <w:r w:rsidRPr="00B3663D" w:rsidR="005A771B">
        <w:rPr>
          <w:sz w:val="20"/>
        </w:rPr>
        <w:t xml:space="preserve"> </w:t>
      </w:r>
      <w:r w:rsidRPr="00B3663D">
        <w:rPr>
          <w:sz w:val="20"/>
        </w:rPr>
        <w:t>açlık</w:t>
      </w:r>
      <w:r w:rsidRPr="00B3663D" w:rsidR="005A771B">
        <w:rPr>
          <w:sz w:val="20"/>
        </w:rPr>
        <w:t xml:space="preserve"> </w:t>
      </w:r>
      <w:r w:rsidRPr="00B3663D">
        <w:rPr>
          <w:sz w:val="20"/>
        </w:rPr>
        <w:t>grevinde</w:t>
      </w:r>
      <w:r w:rsidRPr="00B3663D" w:rsidR="005A771B">
        <w:rPr>
          <w:sz w:val="20"/>
        </w:rPr>
        <w:t xml:space="preserve"> </w:t>
      </w:r>
      <w:r w:rsidRPr="00B3663D">
        <w:rPr>
          <w:sz w:val="20"/>
        </w:rPr>
        <w:t>bulunan</w:t>
      </w:r>
      <w:r w:rsidRPr="00B3663D" w:rsidR="005A771B">
        <w:rPr>
          <w:sz w:val="20"/>
        </w:rPr>
        <w:t xml:space="preserve"> </w:t>
      </w:r>
      <w:r w:rsidRPr="00B3663D">
        <w:rPr>
          <w:sz w:val="20"/>
        </w:rPr>
        <w:t>Meclisin</w:t>
      </w:r>
      <w:r w:rsidRPr="00B3663D" w:rsidR="005A771B">
        <w:rPr>
          <w:sz w:val="20"/>
        </w:rPr>
        <w:t xml:space="preserve"> </w:t>
      </w:r>
      <w:r w:rsidRPr="00B3663D">
        <w:rPr>
          <w:sz w:val="20"/>
        </w:rPr>
        <w:t>bu</w:t>
      </w:r>
      <w:r w:rsidRPr="00B3663D" w:rsidR="005A771B">
        <w:rPr>
          <w:sz w:val="20"/>
        </w:rPr>
        <w:t xml:space="preserve"> </w:t>
      </w:r>
      <w:r w:rsidRPr="00B3663D">
        <w:rPr>
          <w:sz w:val="20"/>
        </w:rPr>
        <w:t>konuyu</w:t>
      </w:r>
      <w:r w:rsidRPr="00B3663D" w:rsidR="005A771B">
        <w:rPr>
          <w:sz w:val="20"/>
        </w:rPr>
        <w:t xml:space="preserve"> </w:t>
      </w:r>
      <w:r w:rsidRPr="00B3663D">
        <w:rPr>
          <w:sz w:val="20"/>
        </w:rPr>
        <w:t>gündeme</w:t>
      </w:r>
      <w:r w:rsidRPr="00B3663D" w:rsidR="005A771B">
        <w:rPr>
          <w:sz w:val="20"/>
        </w:rPr>
        <w:t xml:space="preserve"> </w:t>
      </w:r>
      <w:r w:rsidRPr="00B3663D">
        <w:rPr>
          <w:sz w:val="20"/>
        </w:rPr>
        <w:t>almamak</w:t>
      </w:r>
      <w:r w:rsidRPr="00B3663D" w:rsidR="005A771B">
        <w:rPr>
          <w:sz w:val="20"/>
        </w:rPr>
        <w:t xml:space="preserve"> </w:t>
      </w:r>
      <w:r w:rsidRPr="00B3663D">
        <w:rPr>
          <w:sz w:val="20"/>
        </w:rPr>
        <w:t>için</w:t>
      </w:r>
      <w:r w:rsidRPr="00B3663D" w:rsidR="005A771B">
        <w:rPr>
          <w:sz w:val="20"/>
        </w:rPr>
        <w:t xml:space="preserve"> </w:t>
      </w:r>
      <w:r w:rsidRPr="00B3663D">
        <w:rPr>
          <w:sz w:val="20"/>
        </w:rPr>
        <w:t>gösterdiği</w:t>
      </w:r>
      <w:r w:rsidRPr="00B3663D" w:rsidR="005A771B">
        <w:rPr>
          <w:sz w:val="20"/>
        </w:rPr>
        <w:t xml:space="preserve"> </w:t>
      </w:r>
      <w:r w:rsidRPr="00B3663D">
        <w:rPr>
          <w:sz w:val="20"/>
        </w:rPr>
        <w:t>çaba</w:t>
      </w:r>
      <w:r w:rsidRPr="00B3663D" w:rsidR="005A771B">
        <w:rPr>
          <w:sz w:val="20"/>
        </w:rPr>
        <w:t xml:space="preserve"> </w:t>
      </w:r>
      <w:r w:rsidRPr="00B3663D">
        <w:rPr>
          <w:sz w:val="20"/>
        </w:rPr>
        <w:t>tarihe</w:t>
      </w:r>
      <w:r w:rsidRPr="00B3663D" w:rsidR="005A771B">
        <w:rPr>
          <w:sz w:val="20"/>
        </w:rPr>
        <w:t xml:space="preserve"> </w:t>
      </w:r>
      <w:r w:rsidRPr="00B3663D">
        <w:rPr>
          <w:sz w:val="20"/>
        </w:rPr>
        <w:t>utanç</w:t>
      </w:r>
      <w:r w:rsidRPr="00B3663D" w:rsidR="005A771B">
        <w:rPr>
          <w:sz w:val="20"/>
        </w:rPr>
        <w:t xml:space="preserve"> </w:t>
      </w:r>
      <w:r w:rsidRPr="00B3663D">
        <w:rPr>
          <w:sz w:val="20"/>
        </w:rPr>
        <w:t>olarak</w:t>
      </w:r>
      <w:r w:rsidRPr="00B3663D" w:rsidR="005A771B">
        <w:rPr>
          <w:sz w:val="20"/>
        </w:rPr>
        <w:t xml:space="preserve"> </w:t>
      </w:r>
      <w:r w:rsidRPr="00B3663D">
        <w:rPr>
          <w:sz w:val="20"/>
        </w:rPr>
        <w:t>geçecektir.</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Diyarbakır</w:t>
      </w:r>
      <w:r w:rsidRPr="00B3663D" w:rsidR="005A771B">
        <w:rPr>
          <w:sz w:val="20"/>
        </w:rPr>
        <w:t xml:space="preserve"> </w:t>
      </w:r>
      <w:r w:rsidRPr="00B3663D">
        <w:rPr>
          <w:sz w:val="20"/>
        </w:rPr>
        <w:t>Cezaevinde</w:t>
      </w:r>
      <w:r w:rsidRPr="00B3663D" w:rsidR="005A771B">
        <w:rPr>
          <w:sz w:val="20"/>
        </w:rPr>
        <w:t xml:space="preserve"> </w:t>
      </w:r>
      <w:r w:rsidRPr="00B3663D">
        <w:rPr>
          <w:sz w:val="20"/>
        </w:rPr>
        <w:t>başlattığı</w:t>
      </w:r>
      <w:r w:rsidRPr="00B3663D" w:rsidR="005A771B">
        <w:rPr>
          <w:sz w:val="20"/>
        </w:rPr>
        <w:t xml:space="preserve"> </w:t>
      </w:r>
      <w:r w:rsidRPr="00B3663D">
        <w:rPr>
          <w:sz w:val="20"/>
        </w:rPr>
        <w:t>ve</w:t>
      </w:r>
      <w:r w:rsidRPr="00B3663D" w:rsidR="005A771B">
        <w:rPr>
          <w:sz w:val="20"/>
        </w:rPr>
        <w:t xml:space="preserve"> </w:t>
      </w:r>
      <w:r w:rsidRPr="00B3663D">
        <w:rPr>
          <w:sz w:val="20"/>
        </w:rPr>
        <w:t>toplumda</w:t>
      </w:r>
      <w:r w:rsidRPr="00B3663D" w:rsidR="005A771B">
        <w:rPr>
          <w:sz w:val="20"/>
        </w:rPr>
        <w:t xml:space="preserve"> </w:t>
      </w:r>
      <w:r w:rsidRPr="00B3663D">
        <w:rPr>
          <w:sz w:val="20"/>
        </w:rPr>
        <w:t>karşılık</w:t>
      </w:r>
      <w:r w:rsidRPr="00B3663D" w:rsidR="005A771B">
        <w:rPr>
          <w:sz w:val="20"/>
        </w:rPr>
        <w:t xml:space="preserve"> </w:t>
      </w:r>
      <w:r w:rsidRPr="00B3663D">
        <w:rPr>
          <w:sz w:val="20"/>
        </w:rPr>
        <w:t>gören</w:t>
      </w:r>
      <w:r w:rsidRPr="00B3663D" w:rsidR="005A771B">
        <w:rPr>
          <w:sz w:val="20"/>
        </w:rPr>
        <w:t xml:space="preserve"> </w:t>
      </w:r>
      <w:r w:rsidRPr="00B3663D">
        <w:rPr>
          <w:sz w:val="20"/>
        </w:rPr>
        <w:t>bu</w:t>
      </w:r>
      <w:r w:rsidRPr="00B3663D" w:rsidR="005A771B">
        <w:rPr>
          <w:sz w:val="20"/>
        </w:rPr>
        <w:t xml:space="preserve"> </w:t>
      </w:r>
      <w:r w:rsidRPr="00B3663D">
        <w:rPr>
          <w:sz w:val="20"/>
        </w:rPr>
        <w:t>grevi,</w:t>
      </w:r>
      <w:r w:rsidRPr="00B3663D" w:rsidR="005A771B">
        <w:rPr>
          <w:sz w:val="20"/>
        </w:rPr>
        <w:t xml:space="preserve"> </w:t>
      </w:r>
      <w:r w:rsidRPr="00B3663D">
        <w:rPr>
          <w:sz w:val="20"/>
        </w:rPr>
        <w:t>kabul</w:t>
      </w:r>
      <w:r w:rsidRPr="00B3663D" w:rsidR="005A771B">
        <w:rPr>
          <w:sz w:val="20"/>
        </w:rPr>
        <w:t xml:space="preserve"> </w:t>
      </w:r>
      <w:r w:rsidRPr="00B3663D">
        <w:rPr>
          <w:sz w:val="20"/>
        </w:rPr>
        <w:t>etse</w:t>
      </w:r>
      <w:r w:rsidRPr="00B3663D" w:rsidR="005A771B">
        <w:rPr>
          <w:sz w:val="20"/>
        </w:rPr>
        <w:t xml:space="preserve"> </w:t>
      </w:r>
      <w:r w:rsidRPr="00B3663D">
        <w:rPr>
          <w:sz w:val="20"/>
        </w:rPr>
        <w:t>de</w:t>
      </w:r>
      <w:r w:rsidRPr="00B3663D" w:rsidR="005A771B">
        <w:rPr>
          <w:sz w:val="20"/>
        </w:rPr>
        <w:t xml:space="preserve"> </w:t>
      </w:r>
      <w:r w:rsidRPr="00B3663D">
        <w:rPr>
          <w:sz w:val="20"/>
        </w:rPr>
        <w:t>etmese</w:t>
      </w:r>
      <w:r w:rsidRPr="00B3663D" w:rsidR="005A771B">
        <w:rPr>
          <w:sz w:val="20"/>
        </w:rPr>
        <w:t xml:space="preserve"> </w:t>
      </w:r>
      <w:r w:rsidRPr="00B3663D">
        <w:rPr>
          <w:sz w:val="20"/>
        </w:rPr>
        <w:t>de</w:t>
      </w:r>
      <w:r w:rsidRPr="00B3663D" w:rsidR="005A771B">
        <w:rPr>
          <w:sz w:val="20"/>
        </w:rPr>
        <w:t xml:space="preserve"> </w:t>
      </w:r>
      <w:r w:rsidRPr="00B3663D">
        <w:rPr>
          <w:sz w:val="20"/>
        </w:rPr>
        <w:t>Meclisin</w:t>
      </w:r>
      <w:r w:rsidRPr="00B3663D" w:rsidR="005A771B">
        <w:rPr>
          <w:sz w:val="20"/>
        </w:rPr>
        <w:t xml:space="preserve"> </w:t>
      </w:r>
      <w:r w:rsidRPr="00B3663D">
        <w:rPr>
          <w:sz w:val="20"/>
        </w:rPr>
        <w:t>ve</w:t>
      </w:r>
      <w:r w:rsidRPr="00B3663D" w:rsidR="005A771B">
        <w:rPr>
          <w:sz w:val="20"/>
        </w:rPr>
        <w:t xml:space="preserve"> </w:t>
      </w:r>
      <w:r w:rsidRPr="00B3663D">
        <w:rPr>
          <w:sz w:val="20"/>
        </w:rPr>
        <w:t>Türkiye'nin</w:t>
      </w:r>
      <w:r w:rsidRPr="00B3663D" w:rsidR="005A771B">
        <w:rPr>
          <w:sz w:val="20"/>
        </w:rPr>
        <w:t xml:space="preserve"> </w:t>
      </w:r>
      <w:r w:rsidRPr="00B3663D">
        <w:rPr>
          <w:sz w:val="20"/>
        </w:rPr>
        <w:t>gündeminde</w:t>
      </w:r>
      <w:r w:rsidRPr="00B3663D" w:rsidR="005A771B">
        <w:rPr>
          <w:sz w:val="20"/>
        </w:rPr>
        <w:t xml:space="preserve"> </w:t>
      </w:r>
      <w:r w:rsidRPr="00B3663D">
        <w:rPr>
          <w:sz w:val="20"/>
        </w:rPr>
        <w:t>olacak.</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talebi,</w:t>
      </w:r>
      <w:r w:rsidRPr="00B3663D" w:rsidR="005A771B">
        <w:rPr>
          <w:sz w:val="20"/>
        </w:rPr>
        <w:t xml:space="preserve"> </w:t>
      </w:r>
      <w:r w:rsidRPr="00B3663D">
        <w:rPr>
          <w:sz w:val="20"/>
        </w:rPr>
        <w:t>talebimizdir,</w:t>
      </w:r>
      <w:r w:rsidRPr="00B3663D" w:rsidR="005A771B">
        <w:rPr>
          <w:sz w:val="20"/>
        </w:rPr>
        <w:t xml:space="preserve"> </w:t>
      </w:r>
      <w:r w:rsidRPr="00B3663D">
        <w:rPr>
          <w:sz w:val="20"/>
        </w:rPr>
        <w:t>HDP’ye</w:t>
      </w:r>
      <w:r w:rsidRPr="00B3663D" w:rsidR="005A771B">
        <w:rPr>
          <w:sz w:val="20"/>
        </w:rPr>
        <w:t xml:space="preserve"> </w:t>
      </w:r>
      <w:r w:rsidRPr="00B3663D">
        <w:rPr>
          <w:sz w:val="20"/>
        </w:rPr>
        <w:t>oy</w:t>
      </w:r>
      <w:r w:rsidRPr="00B3663D" w:rsidR="005A771B">
        <w:rPr>
          <w:sz w:val="20"/>
        </w:rPr>
        <w:t xml:space="preserve"> </w:t>
      </w:r>
      <w:r w:rsidRPr="00B3663D">
        <w:rPr>
          <w:sz w:val="20"/>
        </w:rPr>
        <w:t>veren</w:t>
      </w:r>
      <w:r w:rsidRPr="00B3663D" w:rsidR="005A771B">
        <w:rPr>
          <w:sz w:val="20"/>
        </w:rPr>
        <w:t xml:space="preserve"> </w:t>
      </w:r>
      <w:r w:rsidRPr="00B3663D">
        <w:rPr>
          <w:sz w:val="20"/>
        </w:rPr>
        <w:t>milyonların</w:t>
      </w:r>
      <w:r w:rsidRPr="00B3663D" w:rsidR="005A771B">
        <w:rPr>
          <w:sz w:val="20"/>
        </w:rPr>
        <w:t xml:space="preserve"> </w:t>
      </w:r>
      <w:r w:rsidRPr="00B3663D">
        <w:rPr>
          <w:sz w:val="20"/>
        </w:rPr>
        <w:t>talebidir.</w:t>
      </w:r>
      <w:r w:rsidRPr="00B3663D" w:rsidR="005A771B">
        <w:rPr>
          <w:sz w:val="20"/>
        </w:rPr>
        <w:t xml:space="preserve"> </w:t>
      </w:r>
      <w:r w:rsidRPr="00B3663D">
        <w:rPr>
          <w:sz w:val="20"/>
        </w:rPr>
        <w:t>Ancak,</w:t>
      </w:r>
      <w:r w:rsidRPr="00B3663D" w:rsidR="005A771B">
        <w:rPr>
          <w:sz w:val="20"/>
        </w:rPr>
        <w:t xml:space="preserve"> </w:t>
      </w:r>
      <w:r w:rsidRPr="00B3663D">
        <w:rPr>
          <w:sz w:val="20"/>
        </w:rPr>
        <w:t>iktidar</w:t>
      </w:r>
      <w:r w:rsidRPr="00B3663D" w:rsidR="005A771B">
        <w:rPr>
          <w:sz w:val="20"/>
        </w:rPr>
        <w:t xml:space="preserve"> </w:t>
      </w:r>
      <w:r w:rsidRPr="00B3663D">
        <w:rPr>
          <w:sz w:val="20"/>
        </w:rPr>
        <w:t>partisi</w:t>
      </w:r>
      <w:r w:rsidRPr="00B3663D" w:rsidR="005A771B">
        <w:rPr>
          <w:sz w:val="20"/>
        </w:rPr>
        <w:t xml:space="preserve"> </w:t>
      </w:r>
      <w:r w:rsidRPr="00B3663D">
        <w:rPr>
          <w:sz w:val="20"/>
        </w:rPr>
        <w:t>bu</w:t>
      </w:r>
      <w:r w:rsidRPr="00B3663D" w:rsidR="005A771B">
        <w:rPr>
          <w:sz w:val="20"/>
        </w:rPr>
        <w:t xml:space="preserve"> </w:t>
      </w:r>
      <w:r w:rsidRPr="00B3663D">
        <w:rPr>
          <w:sz w:val="20"/>
        </w:rPr>
        <w:t>konuyu</w:t>
      </w:r>
      <w:r w:rsidRPr="00B3663D" w:rsidR="005A771B">
        <w:rPr>
          <w:sz w:val="20"/>
        </w:rPr>
        <w:t xml:space="preserve"> </w:t>
      </w:r>
      <w:r w:rsidRPr="00B3663D">
        <w:rPr>
          <w:sz w:val="20"/>
        </w:rPr>
        <w:t>Mecliste</w:t>
      </w:r>
      <w:r w:rsidRPr="00B3663D" w:rsidR="005A771B">
        <w:rPr>
          <w:sz w:val="20"/>
        </w:rPr>
        <w:t xml:space="preserve"> </w:t>
      </w:r>
      <w:r w:rsidRPr="00B3663D">
        <w:rPr>
          <w:sz w:val="20"/>
        </w:rPr>
        <w:t>tartışmak</w:t>
      </w:r>
      <w:r w:rsidRPr="00B3663D" w:rsidR="005A771B">
        <w:rPr>
          <w:sz w:val="20"/>
        </w:rPr>
        <w:t xml:space="preserve"> </w:t>
      </w:r>
      <w:r w:rsidRPr="00B3663D">
        <w:rPr>
          <w:sz w:val="20"/>
        </w:rPr>
        <w:t>yerine,</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bildiği</w:t>
      </w:r>
      <w:r w:rsidRPr="00B3663D" w:rsidR="005A771B">
        <w:rPr>
          <w:sz w:val="20"/>
        </w:rPr>
        <w:t xml:space="preserve"> </w:t>
      </w:r>
      <w:r w:rsidRPr="00B3663D">
        <w:rPr>
          <w:sz w:val="20"/>
        </w:rPr>
        <w:t>yöntem</w:t>
      </w:r>
      <w:r w:rsidRPr="00B3663D" w:rsidR="005A771B">
        <w:rPr>
          <w:sz w:val="20"/>
        </w:rPr>
        <w:t xml:space="preserve"> </w:t>
      </w:r>
      <w:r w:rsidRPr="00B3663D">
        <w:rPr>
          <w:sz w:val="20"/>
        </w:rPr>
        <w:t>olan</w:t>
      </w:r>
      <w:r w:rsidRPr="00B3663D" w:rsidR="005A771B">
        <w:rPr>
          <w:sz w:val="20"/>
        </w:rPr>
        <w:t xml:space="preserve"> </w:t>
      </w:r>
      <w:r w:rsidRPr="00B3663D">
        <w:rPr>
          <w:sz w:val="20"/>
        </w:rPr>
        <w:t>baskı</w:t>
      </w:r>
      <w:r w:rsidRPr="00B3663D" w:rsidR="005A771B">
        <w:rPr>
          <w:sz w:val="20"/>
        </w:rPr>
        <w:t xml:space="preserve"> </w:t>
      </w:r>
      <w:r w:rsidRPr="00B3663D">
        <w:rPr>
          <w:sz w:val="20"/>
        </w:rPr>
        <w:t>ve</w:t>
      </w:r>
      <w:r w:rsidRPr="00B3663D" w:rsidR="005A771B">
        <w:rPr>
          <w:sz w:val="20"/>
        </w:rPr>
        <w:t xml:space="preserve"> </w:t>
      </w:r>
      <w:r w:rsidRPr="00B3663D">
        <w:rPr>
          <w:sz w:val="20"/>
        </w:rPr>
        <w:t>operasyonlarla</w:t>
      </w:r>
      <w:r w:rsidRPr="00B3663D" w:rsidR="005A771B">
        <w:rPr>
          <w:sz w:val="20"/>
        </w:rPr>
        <w:t xml:space="preserve"> </w:t>
      </w:r>
      <w:r w:rsidRPr="00B3663D">
        <w:rPr>
          <w:sz w:val="20"/>
        </w:rPr>
        <w:t>çözmeye</w:t>
      </w:r>
      <w:r w:rsidRPr="00B3663D" w:rsidR="005A771B">
        <w:rPr>
          <w:sz w:val="20"/>
        </w:rPr>
        <w:t xml:space="preserve"> </w:t>
      </w:r>
      <w:r w:rsidRPr="00B3663D">
        <w:rPr>
          <w:sz w:val="20"/>
        </w:rPr>
        <w:t>çalışmaktadır.</w:t>
      </w:r>
      <w:r w:rsidRPr="00B3663D" w:rsidR="005A771B">
        <w:rPr>
          <w:sz w:val="20"/>
        </w:rPr>
        <w:t xml:space="preserve"> </w:t>
      </w:r>
      <w:r w:rsidRPr="00B3663D">
        <w:rPr>
          <w:sz w:val="20"/>
        </w:rPr>
        <w:t>Geçtiğimiz</w:t>
      </w:r>
      <w:r w:rsidRPr="00B3663D" w:rsidR="005A771B">
        <w:rPr>
          <w:sz w:val="20"/>
        </w:rPr>
        <w:t xml:space="preserve"> </w:t>
      </w:r>
      <w:r w:rsidRPr="00B3663D">
        <w:rPr>
          <w:sz w:val="20"/>
        </w:rPr>
        <w:t>iki</w:t>
      </w:r>
      <w:r w:rsidRPr="00B3663D" w:rsidR="005A771B">
        <w:rPr>
          <w:sz w:val="20"/>
        </w:rPr>
        <w:t xml:space="preserve"> </w:t>
      </w:r>
      <w:r w:rsidRPr="00B3663D">
        <w:rPr>
          <w:sz w:val="20"/>
        </w:rPr>
        <w:t>hafta</w:t>
      </w:r>
      <w:r w:rsidRPr="00B3663D" w:rsidR="005A771B">
        <w:rPr>
          <w:sz w:val="20"/>
        </w:rPr>
        <w:t xml:space="preserve"> </w:t>
      </w:r>
      <w:r w:rsidRPr="00B3663D">
        <w:rPr>
          <w:sz w:val="20"/>
        </w:rPr>
        <w:t>içerisinde</w:t>
      </w:r>
      <w:r w:rsidRPr="00B3663D" w:rsidR="005A771B">
        <w:rPr>
          <w:sz w:val="20"/>
        </w:rPr>
        <w:t xml:space="preserve"> </w:t>
      </w:r>
      <w:r w:rsidRPr="00B3663D">
        <w:rPr>
          <w:sz w:val="20"/>
        </w:rPr>
        <w:t>Mersin,</w:t>
      </w:r>
      <w:r w:rsidRPr="00B3663D" w:rsidR="005A771B">
        <w:rPr>
          <w:sz w:val="20"/>
        </w:rPr>
        <w:t xml:space="preserve"> </w:t>
      </w:r>
      <w:r w:rsidRPr="00B3663D">
        <w:rPr>
          <w:sz w:val="20"/>
        </w:rPr>
        <w:t>Diyarbakır,</w:t>
      </w:r>
      <w:r w:rsidRPr="00B3663D" w:rsidR="005A771B">
        <w:rPr>
          <w:sz w:val="20"/>
        </w:rPr>
        <w:t xml:space="preserve"> </w:t>
      </w:r>
      <w:r w:rsidRPr="00B3663D">
        <w:rPr>
          <w:sz w:val="20"/>
        </w:rPr>
        <w:t>Van</w:t>
      </w:r>
      <w:r w:rsidRPr="00B3663D" w:rsidR="005A771B">
        <w:rPr>
          <w:sz w:val="20"/>
        </w:rPr>
        <w:t xml:space="preserve"> </w:t>
      </w:r>
      <w:r w:rsidRPr="00B3663D">
        <w:rPr>
          <w:sz w:val="20"/>
        </w:rPr>
        <w:t>il</w:t>
      </w:r>
      <w:r w:rsidRPr="00B3663D" w:rsidR="005A771B">
        <w:rPr>
          <w:sz w:val="20"/>
        </w:rPr>
        <w:t xml:space="preserve"> </w:t>
      </w:r>
      <w:r w:rsidRPr="00B3663D">
        <w:rPr>
          <w:sz w:val="20"/>
        </w:rPr>
        <w:t>binalarımız</w:t>
      </w:r>
      <w:r w:rsidRPr="00B3663D" w:rsidR="005A771B">
        <w:rPr>
          <w:sz w:val="20"/>
        </w:rPr>
        <w:t xml:space="preserve"> </w:t>
      </w:r>
      <w:r w:rsidRPr="00B3663D">
        <w:rPr>
          <w:sz w:val="20"/>
        </w:rPr>
        <w:t>yüzlerce</w:t>
      </w:r>
      <w:r w:rsidRPr="00B3663D" w:rsidR="005A771B">
        <w:rPr>
          <w:sz w:val="20"/>
        </w:rPr>
        <w:t xml:space="preserve"> </w:t>
      </w:r>
      <w:r w:rsidRPr="00B3663D">
        <w:rPr>
          <w:sz w:val="20"/>
        </w:rPr>
        <w:t>polis</w:t>
      </w:r>
      <w:r w:rsidRPr="00B3663D" w:rsidR="005A771B">
        <w:rPr>
          <w:sz w:val="20"/>
        </w:rPr>
        <w:t xml:space="preserve"> </w:t>
      </w:r>
      <w:r w:rsidRPr="00B3663D">
        <w:rPr>
          <w:sz w:val="20"/>
        </w:rPr>
        <w:t>tarafından</w:t>
      </w:r>
      <w:r w:rsidRPr="00B3663D" w:rsidR="005A771B">
        <w:rPr>
          <w:sz w:val="20"/>
        </w:rPr>
        <w:t xml:space="preserve"> </w:t>
      </w:r>
      <w:r w:rsidRPr="00B3663D">
        <w:rPr>
          <w:sz w:val="20"/>
        </w:rPr>
        <w:t>basıldı</w:t>
      </w:r>
      <w:r w:rsidRPr="00B3663D" w:rsidR="005A771B">
        <w:rPr>
          <w:sz w:val="20"/>
        </w:rPr>
        <w:t xml:space="preserve"> </w:t>
      </w:r>
      <w:r w:rsidRPr="00B3663D">
        <w:rPr>
          <w:sz w:val="20"/>
        </w:rPr>
        <w:t>ve</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talebinin</w:t>
      </w:r>
      <w:r w:rsidRPr="00B3663D" w:rsidR="005A771B">
        <w:rPr>
          <w:sz w:val="20"/>
        </w:rPr>
        <w:t xml:space="preserve"> </w:t>
      </w:r>
      <w:r w:rsidRPr="00B3663D">
        <w:rPr>
          <w:sz w:val="20"/>
        </w:rPr>
        <w:t>kendi</w:t>
      </w:r>
      <w:r w:rsidRPr="00B3663D" w:rsidR="005A771B">
        <w:rPr>
          <w:sz w:val="20"/>
        </w:rPr>
        <w:t xml:space="preserve"> </w:t>
      </w:r>
      <w:r w:rsidRPr="00B3663D">
        <w:rPr>
          <w:sz w:val="20"/>
        </w:rPr>
        <w:t>talepleri</w:t>
      </w:r>
      <w:r w:rsidRPr="00B3663D" w:rsidR="005A771B">
        <w:rPr>
          <w:sz w:val="20"/>
        </w:rPr>
        <w:t xml:space="preserve"> </w:t>
      </w:r>
      <w:r w:rsidRPr="00B3663D">
        <w:rPr>
          <w:sz w:val="20"/>
        </w:rPr>
        <w:t>olduğunu</w:t>
      </w:r>
      <w:r w:rsidRPr="00B3663D" w:rsidR="005A771B">
        <w:rPr>
          <w:sz w:val="20"/>
        </w:rPr>
        <w:t xml:space="preserve"> </w:t>
      </w:r>
      <w:r w:rsidRPr="00B3663D">
        <w:rPr>
          <w:sz w:val="20"/>
        </w:rPr>
        <w:t>dile</w:t>
      </w:r>
      <w:r w:rsidRPr="00B3663D" w:rsidR="005A771B">
        <w:rPr>
          <w:sz w:val="20"/>
        </w:rPr>
        <w:t xml:space="preserve"> </w:t>
      </w:r>
      <w:r w:rsidRPr="00B3663D">
        <w:rPr>
          <w:sz w:val="20"/>
        </w:rPr>
        <w:t>getiren</w:t>
      </w:r>
      <w:r w:rsidRPr="00B3663D" w:rsidR="005A771B">
        <w:rPr>
          <w:sz w:val="20"/>
        </w:rPr>
        <w:t xml:space="preserve"> </w:t>
      </w:r>
      <w:r w:rsidRPr="00B3663D">
        <w:rPr>
          <w:sz w:val="20"/>
        </w:rPr>
        <w:t>onlarca</w:t>
      </w:r>
      <w:r w:rsidRPr="00B3663D" w:rsidR="005A771B">
        <w:rPr>
          <w:sz w:val="20"/>
        </w:rPr>
        <w:t xml:space="preserve"> </w:t>
      </w:r>
      <w:r w:rsidRPr="00B3663D">
        <w:rPr>
          <w:sz w:val="20"/>
        </w:rPr>
        <w:t>arkadaşımız,</w:t>
      </w:r>
      <w:r w:rsidRPr="00B3663D" w:rsidR="005A771B">
        <w:rPr>
          <w:sz w:val="20"/>
        </w:rPr>
        <w:t xml:space="preserve"> </w:t>
      </w:r>
      <w:r w:rsidRPr="00B3663D">
        <w:rPr>
          <w:sz w:val="20"/>
        </w:rPr>
        <w:t>il</w:t>
      </w:r>
      <w:r w:rsidRPr="00B3663D" w:rsidR="005A771B">
        <w:rPr>
          <w:sz w:val="20"/>
        </w:rPr>
        <w:t xml:space="preserve"> </w:t>
      </w:r>
      <w:r w:rsidRPr="00B3663D">
        <w:rPr>
          <w:sz w:val="20"/>
        </w:rPr>
        <w:t>ve</w:t>
      </w:r>
      <w:r w:rsidRPr="00B3663D" w:rsidR="005A771B">
        <w:rPr>
          <w:sz w:val="20"/>
        </w:rPr>
        <w:t xml:space="preserve"> </w:t>
      </w:r>
      <w:r w:rsidRPr="00B3663D">
        <w:rPr>
          <w:sz w:val="20"/>
        </w:rPr>
        <w:t>ilçe</w:t>
      </w:r>
      <w:r w:rsidRPr="00B3663D" w:rsidR="005A771B">
        <w:rPr>
          <w:sz w:val="20"/>
        </w:rPr>
        <w:t xml:space="preserve"> </w:t>
      </w:r>
      <w:r w:rsidRPr="00B3663D">
        <w:rPr>
          <w:sz w:val="20"/>
        </w:rPr>
        <w:t>yöneticilerimiz,</w:t>
      </w:r>
      <w:r w:rsidRPr="00B3663D" w:rsidR="005A771B">
        <w:rPr>
          <w:sz w:val="20"/>
        </w:rPr>
        <w:t xml:space="preserve"> </w:t>
      </w:r>
      <w:r w:rsidRPr="00B3663D">
        <w:rPr>
          <w:sz w:val="20"/>
        </w:rPr>
        <w:t>annelerimiz</w:t>
      </w:r>
      <w:r w:rsidRPr="00B3663D" w:rsidR="005A771B">
        <w:rPr>
          <w:sz w:val="20"/>
        </w:rPr>
        <w:t xml:space="preserve"> </w:t>
      </w:r>
      <w:r w:rsidRPr="00B3663D">
        <w:rPr>
          <w:sz w:val="20"/>
        </w:rPr>
        <w:t>yerlerde</w:t>
      </w:r>
      <w:r w:rsidRPr="00B3663D" w:rsidR="005A771B">
        <w:rPr>
          <w:sz w:val="20"/>
        </w:rPr>
        <w:t xml:space="preserve"> </w:t>
      </w:r>
      <w:r w:rsidRPr="00B3663D">
        <w:rPr>
          <w:sz w:val="20"/>
        </w:rPr>
        <w:t>sürüklendi,</w:t>
      </w:r>
      <w:r w:rsidRPr="00B3663D" w:rsidR="005A771B">
        <w:rPr>
          <w:sz w:val="20"/>
        </w:rPr>
        <w:t xml:space="preserve"> </w:t>
      </w:r>
      <w:r w:rsidRPr="00B3663D">
        <w:rPr>
          <w:sz w:val="20"/>
        </w:rPr>
        <w:t>darbedilerek</w:t>
      </w:r>
      <w:r w:rsidRPr="00B3663D" w:rsidR="005A771B">
        <w:rPr>
          <w:sz w:val="20"/>
        </w:rPr>
        <w:t xml:space="preserve"> </w:t>
      </w:r>
      <w:r w:rsidRPr="00B3663D">
        <w:rPr>
          <w:sz w:val="20"/>
        </w:rPr>
        <w:t>gözaltına</w:t>
      </w:r>
      <w:r w:rsidRPr="00B3663D" w:rsidR="005A771B">
        <w:rPr>
          <w:sz w:val="20"/>
        </w:rPr>
        <w:t xml:space="preserve"> </w:t>
      </w:r>
      <w:r w:rsidRPr="00B3663D">
        <w:rPr>
          <w:sz w:val="20"/>
        </w:rPr>
        <w:t>alındı.</w:t>
      </w:r>
      <w:r w:rsidRPr="00B3663D" w:rsidR="005A771B">
        <w:rPr>
          <w:sz w:val="20"/>
        </w:rPr>
        <w:t xml:space="preserve"> </w:t>
      </w:r>
      <w:r w:rsidRPr="00B3663D">
        <w:rPr>
          <w:sz w:val="20"/>
        </w:rPr>
        <w:t>Bu</w:t>
      </w:r>
      <w:r w:rsidRPr="00B3663D" w:rsidR="005A771B">
        <w:rPr>
          <w:sz w:val="20"/>
        </w:rPr>
        <w:t xml:space="preserve"> </w:t>
      </w:r>
      <w:r w:rsidRPr="00B3663D">
        <w:rPr>
          <w:sz w:val="20"/>
        </w:rPr>
        <w:t>muamele</w:t>
      </w:r>
      <w:r w:rsidRPr="00B3663D" w:rsidR="005A771B">
        <w:rPr>
          <w:sz w:val="20"/>
        </w:rPr>
        <w:t xml:space="preserve"> </w:t>
      </w:r>
      <w:r w:rsidRPr="00B3663D">
        <w:rPr>
          <w:sz w:val="20"/>
        </w:rPr>
        <w:t>HDP</w:t>
      </w:r>
      <w:r w:rsidRPr="00B3663D" w:rsidR="005A771B">
        <w:rPr>
          <w:sz w:val="20"/>
        </w:rPr>
        <w:t xml:space="preserve"> </w:t>
      </w:r>
      <w:r w:rsidRPr="00B3663D">
        <w:rPr>
          <w:sz w:val="20"/>
        </w:rPr>
        <w:t>dışında</w:t>
      </w:r>
      <w:r w:rsidRPr="00B3663D" w:rsidR="005A771B">
        <w:rPr>
          <w:sz w:val="20"/>
        </w:rPr>
        <w:t xml:space="preserve"> </w:t>
      </w:r>
      <w:r w:rsidRPr="00B3663D">
        <w:rPr>
          <w:sz w:val="20"/>
        </w:rPr>
        <w:t>Türkiye'de</w:t>
      </w:r>
      <w:r w:rsidRPr="00B3663D" w:rsidR="005A771B">
        <w:rPr>
          <w:sz w:val="20"/>
        </w:rPr>
        <w:t xml:space="preserve"> </w:t>
      </w:r>
      <w:r w:rsidRPr="00B3663D">
        <w:rPr>
          <w:sz w:val="20"/>
        </w:rPr>
        <w:t>hiçbir</w:t>
      </w:r>
      <w:r w:rsidRPr="00B3663D" w:rsidR="005A771B">
        <w:rPr>
          <w:sz w:val="20"/>
        </w:rPr>
        <w:t xml:space="preserve"> </w:t>
      </w:r>
      <w:r w:rsidRPr="00B3663D">
        <w:rPr>
          <w:sz w:val="20"/>
        </w:rPr>
        <w:t>partiye</w:t>
      </w:r>
      <w:r w:rsidRPr="00B3663D" w:rsidR="005A771B">
        <w:rPr>
          <w:sz w:val="20"/>
        </w:rPr>
        <w:t xml:space="preserve"> </w:t>
      </w:r>
      <w:r w:rsidRPr="00B3663D">
        <w:rPr>
          <w:sz w:val="20"/>
        </w:rPr>
        <w:t>yapılmıyor,</w:t>
      </w:r>
      <w:r w:rsidRPr="00B3663D" w:rsidR="005A771B">
        <w:rPr>
          <w:sz w:val="20"/>
        </w:rPr>
        <w:t xml:space="preserve"> </w:t>
      </w:r>
      <w:r w:rsidRPr="00B3663D">
        <w:rPr>
          <w:sz w:val="20"/>
        </w:rPr>
        <w:t>hiçbir</w:t>
      </w:r>
      <w:r w:rsidRPr="00B3663D" w:rsidR="005A771B">
        <w:rPr>
          <w:sz w:val="20"/>
        </w:rPr>
        <w:t xml:space="preserve"> </w:t>
      </w:r>
      <w:r w:rsidRPr="00B3663D">
        <w:rPr>
          <w:sz w:val="20"/>
        </w:rPr>
        <w:t>parti</w:t>
      </w:r>
      <w:r w:rsidRPr="00B3663D" w:rsidR="005A771B">
        <w:rPr>
          <w:sz w:val="20"/>
        </w:rPr>
        <w:t xml:space="preserve"> </w:t>
      </w:r>
      <w:r w:rsidRPr="00B3663D">
        <w:rPr>
          <w:sz w:val="20"/>
        </w:rPr>
        <w:t>önünde</w:t>
      </w:r>
      <w:r w:rsidRPr="00B3663D" w:rsidR="005A771B">
        <w:rPr>
          <w:sz w:val="20"/>
        </w:rPr>
        <w:t xml:space="preserve"> </w:t>
      </w:r>
      <w:r w:rsidRPr="00B3663D">
        <w:rPr>
          <w:sz w:val="20"/>
        </w:rPr>
        <w:t>7/24</w:t>
      </w:r>
      <w:r w:rsidRPr="00B3663D" w:rsidR="005A771B">
        <w:rPr>
          <w:sz w:val="20"/>
        </w:rPr>
        <w:t xml:space="preserve"> </w:t>
      </w:r>
      <w:r w:rsidRPr="00B3663D">
        <w:rPr>
          <w:sz w:val="20"/>
        </w:rPr>
        <w:t>dört</w:t>
      </w:r>
      <w:r w:rsidRPr="00B3663D" w:rsidR="005A771B">
        <w:rPr>
          <w:sz w:val="20"/>
        </w:rPr>
        <w:t xml:space="preserve"> </w:t>
      </w:r>
      <w:r w:rsidRPr="00B3663D">
        <w:rPr>
          <w:sz w:val="20"/>
        </w:rPr>
        <w:t>polis</w:t>
      </w:r>
      <w:r w:rsidRPr="00B3663D" w:rsidR="005A771B">
        <w:rPr>
          <w:sz w:val="20"/>
        </w:rPr>
        <w:t xml:space="preserve"> </w:t>
      </w:r>
      <w:r w:rsidRPr="00B3663D">
        <w:rPr>
          <w:sz w:val="20"/>
        </w:rPr>
        <w:t>ve</w:t>
      </w:r>
      <w:r w:rsidRPr="00B3663D" w:rsidR="005A771B">
        <w:rPr>
          <w:sz w:val="20"/>
        </w:rPr>
        <w:t xml:space="preserve"> </w:t>
      </w:r>
      <w:r w:rsidRPr="00B3663D">
        <w:rPr>
          <w:sz w:val="20"/>
        </w:rPr>
        <w:t>gözaltı</w:t>
      </w:r>
      <w:r w:rsidRPr="00B3663D" w:rsidR="005A771B">
        <w:rPr>
          <w:sz w:val="20"/>
        </w:rPr>
        <w:t xml:space="preserve"> </w:t>
      </w:r>
      <w:r w:rsidRPr="00B3663D">
        <w:rPr>
          <w:sz w:val="20"/>
        </w:rPr>
        <w:t>araçları</w:t>
      </w:r>
      <w:r w:rsidRPr="00B3663D" w:rsidR="005A771B">
        <w:rPr>
          <w:sz w:val="20"/>
        </w:rPr>
        <w:t xml:space="preserve"> </w:t>
      </w:r>
      <w:r w:rsidRPr="00B3663D">
        <w:rPr>
          <w:sz w:val="20"/>
        </w:rPr>
        <w:t>bulunmuyor.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kendilerine</w:t>
      </w:r>
      <w:r w:rsidRPr="00B3663D" w:rsidR="005A771B">
        <w:rPr>
          <w:sz w:val="20"/>
        </w:rPr>
        <w:t xml:space="preserve"> </w:t>
      </w:r>
      <w:r w:rsidRPr="00B3663D">
        <w:rPr>
          <w:sz w:val="20"/>
        </w:rPr>
        <w:t>gelince</w:t>
      </w:r>
      <w:r w:rsidRPr="00B3663D" w:rsidR="005A771B">
        <w:rPr>
          <w:sz w:val="20"/>
        </w:rPr>
        <w:t xml:space="preserve"> </w:t>
      </w:r>
      <w:r w:rsidRPr="00B3663D">
        <w:rPr>
          <w:sz w:val="20"/>
        </w:rPr>
        <w:t>“Biz,</w:t>
      </w:r>
      <w:r w:rsidRPr="00B3663D" w:rsidR="005A771B">
        <w:rPr>
          <w:sz w:val="20"/>
        </w:rPr>
        <w:t xml:space="preserve"> </w:t>
      </w:r>
      <w:r w:rsidRPr="00B3663D">
        <w:rPr>
          <w:sz w:val="20"/>
        </w:rPr>
        <w:t>kandırıldık,</w:t>
      </w:r>
      <w:r w:rsidRPr="00B3663D" w:rsidR="005A771B">
        <w:rPr>
          <w:sz w:val="20"/>
        </w:rPr>
        <w:t xml:space="preserve"> </w:t>
      </w:r>
      <w:r w:rsidRPr="00B3663D">
        <w:rPr>
          <w:sz w:val="20"/>
        </w:rPr>
        <w:t>Allah</w:t>
      </w:r>
      <w:r w:rsidRPr="00B3663D" w:rsidR="005A771B">
        <w:rPr>
          <w:sz w:val="20"/>
        </w:rPr>
        <w:t xml:space="preserve"> </w:t>
      </w:r>
      <w:r w:rsidRPr="00B3663D">
        <w:rPr>
          <w:sz w:val="20"/>
        </w:rPr>
        <w:t>affetsin.”</w:t>
      </w:r>
      <w:r w:rsidRPr="00B3663D" w:rsidR="005A771B">
        <w:rPr>
          <w:sz w:val="20"/>
        </w:rPr>
        <w:t xml:space="preserve"> </w:t>
      </w:r>
      <w:r w:rsidRPr="00B3663D">
        <w:rPr>
          <w:sz w:val="20"/>
        </w:rPr>
        <w:t>başkalarına</w:t>
      </w:r>
      <w:r w:rsidRPr="00B3663D" w:rsidR="005A771B">
        <w:rPr>
          <w:sz w:val="20"/>
        </w:rPr>
        <w:t xml:space="preserve"> </w:t>
      </w:r>
      <w:r w:rsidRPr="00B3663D">
        <w:rPr>
          <w:sz w:val="20"/>
        </w:rPr>
        <w:t>gelince</w:t>
      </w:r>
      <w:r w:rsidRPr="00B3663D" w:rsidR="005A771B">
        <w:rPr>
          <w:sz w:val="20"/>
        </w:rPr>
        <w:t xml:space="preserve"> </w:t>
      </w:r>
      <w:r w:rsidRPr="00B3663D">
        <w:rPr>
          <w:sz w:val="20"/>
        </w:rPr>
        <w:t>“terörist”</w:t>
      </w:r>
      <w:r w:rsidRPr="00B3663D" w:rsidR="005A771B">
        <w:rPr>
          <w:sz w:val="20"/>
        </w:rPr>
        <w:t xml:space="preserve"> </w:t>
      </w:r>
      <w:r w:rsidRPr="00B3663D">
        <w:rPr>
          <w:sz w:val="20"/>
        </w:rPr>
        <w:t>demek</w:t>
      </w:r>
      <w:r w:rsidRPr="00B3663D" w:rsidR="005A771B">
        <w:rPr>
          <w:sz w:val="20"/>
        </w:rPr>
        <w:t xml:space="preserve"> </w:t>
      </w:r>
      <w:r w:rsidRPr="00B3663D">
        <w:rPr>
          <w:sz w:val="20"/>
        </w:rPr>
        <w:t>bu</w:t>
      </w:r>
      <w:r w:rsidRPr="00B3663D" w:rsidR="005A771B">
        <w:rPr>
          <w:sz w:val="20"/>
        </w:rPr>
        <w:t xml:space="preserve"> </w:t>
      </w:r>
      <w:r w:rsidRPr="00B3663D">
        <w:rPr>
          <w:sz w:val="20"/>
        </w:rPr>
        <w:t>iktidarın</w:t>
      </w:r>
      <w:r w:rsidRPr="00B3663D" w:rsidR="005A771B">
        <w:rPr>
          <w:sz w:val="20"/>
        </w:rPr>
        <w:t xml:space="preserve"> </w:t>
      </w:r>
      <w:r w:rsidRPr="00B3663D">
        <w:rPr>
          <w:sz w:val="20"/>
        </w:rPr>
        <w:t>fıtratında</w:t>
      </w:r>
      <w:r w:rsidRPr="00B3663D" w:rsidR="005A771B">
        <w:rPr>
          <w:sz w:val="20"/>
        </w:rPr>
        <w:t xml:space="preserve"> </w:t>
      </w:r>
      <w:r w:rsidRPr="00B3663D">
        <w:rPr>
          <w:sz w:val="20"/>
        </w:rPr>
        <w:t>var.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Sise</w:t>
      </w:r>
      <w:r w:rsidRPr="00B3663D" w:rsidR="005A771B">
        <w:rPr>
          <w:sz w:val="20"/>
        </w:rPr>
        <w:t xml:space="preserve"> </w:t>
      </w:r>
      <w:r w:rsidRPr="00B3663D">
        <w:rPr>
          <w:sz w:val="20"/>
        </w:rPr>
        <w:t>Bingöl</w:t>
      </w:r>
      <w:r w:rsidRPr="00B3663D" w:rsidR="005A771B">
        <w:rPr>
          <w:sz w:val="20"/>
        </w:rPr>
        <w:t xml:space="preserve"> </w:t>
      </w:r>
      <w:r w:rsidRPr="00B3663D">
        <w:rPr>
          <w:sz w:val="20"/>
        </w:rPr>
        <w:t>78</w:t>
      </w:r>
      <w:r w:rsidRPr="00B3663D" w:rsidR="005A771B">
        <w:rPr>
          <w:sz w:val="20"/>
        </w:rPr>
        <w:t xml:space="preserve"> </w:t>
      </w:r>
      <w:r w:rsidRPr="00B3663D">
        <w:rPr>
          <w:sz w:val="20"/>
        </w:rPr>
        <w:t>yaşında</w:t>
      </w:r>
      <w:r w:rsidRPr="00B3663D" w:rsidR="005A771B">
        <w:rPr>
          <w:sz w:val="20"/>
        </w:rPr>
        <w:t xml:space="preserve"> </w:t>
      </w:r>
      <w:r w:rsidRPr="00B3663D">
        <w:rPr>
          <w:sz w:val="20"/>
        </w:rPr>
        <w:t>ve</w:t>
      </w:r>
      <w:r w:rsidRPr="00B3663D" w:rsidR="005A771B">
        <w:rPr>
          <w:sz w:val="20"/>
        </w:rPr>
        <w:t xml:space="preserve"> </w:t>
      </w:r>
      <w:r w:rsidRPr="00B3663D">
        <w:rPr>
          <w:sz w:val="20"/>
        </w:rPr>
        <w:t>Tarsus</w:t>
      </w:r>
      <w:r w:rsidRPr="00B3663D" w:rsidR="005A771B">
        <w:rPr>
          <w:sz w:val="20"/>
        </w:rPr>
        <w:t xml:space="preserve"> </w:t>
      </w:r>
      <w:r w:rsidRPr="00B3663D">
        <w:rPr>
          <w:sz w:val="20"/>
        </w:rPr>
        <w:t>Cezaevinde</w:t>
      </w:r>
      <w:r w:rsidRPr="00B3663D" w:rsidR="005A771B">
        <w:rPr>
          <w:sz w:val="20"/>
        </w:rPr>
        <w:t xml:space="preserve"> </w:t>
      </w:r>
      <w:r w:rsidRPr="00B3663D">
        <w:rPr>
          <w:sz w:val="20"/>
        </w:rPr>
        <w:t>kalıyor.</w:t>
      </w:r>
      <w:r w:rsidRPr="00B3663D" w:rsidR="005A771B">
        <w:rPr>
          <w:sz w:val="20"/>
        </w:rPr>
        <w:t xml:space="preserve"> </w:t>
      </w:r>
      <w:r w:rsidRPr="00B3663D">
        <w:rPr>
          <w:sz w:val="20"/>
        </w:rPr>
        <w:t>Suçu</w:t>
      </w:r>
      <w:r w:rsidRPr="00B3663D" w:rsidR="005A771B">
        <w:rPr>
          <w:sz w:val="20"/>
        </w:rPr>
        <w:t xml:space="preserve"> </w:t>
      </w:r>
      <w:r w:rsidRPr="00B3663D">
        <w:rPr>
          <w:sz w:val="20"/>
        </w:rPr>
        <w:t>ne</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Sise</w:t>
      </w:r>
      <w:r w:rsidRPr="00B3663D" w:rsidR="005A771B">
        <w:rPr>
          <w:sz w:val="20"/>
        </w:rPr>
        <w:t xml:space="preserve"> </w:t>
      </w:r>
      <w:r w:rsidRPr="00B3663D">
        <w:rPr>
          <w:sz w:val="20"/>
        </w:rPr>
        <w:t>ananın</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çarpık</w:t>
      </w:r>
      <w:r w:rsidRPr="00B3663D" w:rsidR="005A771B">
        <w:rPr>
          <w:sz w:val="20"/>
        </w:rPr>
        <w:t xml:space="preserve"> </w:t>
      </w:r>
      <w:r w:rsidRPr="00B3663D">
        <w:rPr>
          <w:sz w:val="20"/>
        </w:rPr>
        <w:t>adalet</w:t>
      </w:r>
      <w:r w:rsidRPr="00B3663D" w:rsidR="005A771B">
        <w:rPr>
          <w:sz w:val="20"/>
        </w:rPr>
        <w:t xml:space="preserve"> </w:t>
      </w:r>
      <w:r w:rsidRPr="00B3663D">
        <w:rPr>
          <w:sz w:val="20"/>
        </w:rPr>
        <w:t>sistemine</w:t>
      </w:r>
      <w:r w:rsidRPr="00B3663D" w:rsidR="005A771B">
        <w:rPr>
          <w:sz w:val="20"/>
        </w:rPr>
        <w:t xml:space="preserve"> </w:t>
      </w:r>
      <w:r w:rsidRPr="00B3663D">
        <w:rPr>
          <w:sz w:val="20"/>
        </w:rPr>
        <w:t>göre</w:t>
      </w:r>
      <w:r w:rsidRPr="00B3663D" w:rsidR="005A771B">
        <w:rPr>
          <w:sz w:val="20"/>
        </w:rPr>
        <w:t xml:space="preserve"> </w:t>
      </w:r>
      <w:r w:rsidRPr="00B3663D">
        <w:rPr>
          <w:sz w:val="20"/>
        </w:rPr>
        <w:t>suçu,</w:t>
      </w:r>
      <w:r w:rsidRPr="00B3663D" w:rsidR="005A771B">
        <w:rPr>
          <w:sz w:val="20"/>
        </w:rPr>
        <w:t xml:space="preserve"> </w:t>
      </w:r>
      <w:r w:rsidRPr="00B3663D">
        <w:rPr>
          <w:sz w:val="20"/>
        </w:rPr>
        <w:t>terörist</w:t>
      </w:r>
      <w:r w:rsidRPr="00B3663D" w:rsidR="005A771B">
        <w:rPr>
          <w:sz w:val="20"/>
        </w:rPr>
        <w:t xml:space="preserve"> </w:t>
      </w:r>
      <w:r w:rsidRPr="00B3663D">
        <w:rPr>
          <w:sz w:val="20"/>
        </w:rPr>
        <w:t>olmak;</w:t>
      </w:r>
      <w:r w:rsidRPr="00B3663D" w:rsidR="005A771B">
        <w:rPr>
          <w:sz w:val="20"/>
        </w:rPr>
        <w:t xml:space="preserve"> </w:t>
      </w:r>
      <w:r w:rsidRPr="00B3663D">
        <w:rPr>
          <w:sz w:val="20"/>
        </w:rPr>
        <w:t>oysa</w:t>
      </w:r>
      <w:r w:rsidRPr="00B3663D" w:rsidR="005A771B">
        <w:rPr>
          <w:sz w:val="20"/>
        </w:rPr>
        <w:t xml:space="preserve"> </w:t>
      </w:r>
      <w:r w:rsidRPr="00B3663D">
        <w:rPr>
          <w:sz w:val="20"/>
        </w:rPr>
        <w:t>bizler</w:t>
      </w:r>
      <w:r w:rsidRPr="00B3663D" w:rsidR="005A771B">
        <w:rPr>
          <w:sz w:val="20"/>
        </w:rPr>
        <w:t xml:space="preserve"> </w:t>
      </w:r>
      <w:r w:rsidRPr="00B3663D">
        <w:rPr>
          <w:sz w:val="20"/>
        </w:rPr>
        <w:t>biliyoruz</w:t>
      </w:r>
      <w:r w:rsidRPr="00B3663D" w:rsidR="005A771B">
        <w:rPr>
          <w:sz w:val="20"/>
        </w:rPr>
        <w:t xml:space="preserve"> </w:t>
      </w:r>
      <w:r w:rsidRPr="00B3663D">
        <w:rPr>
          <w:sz w:val="20"/>
        </w:rPr>
        <w:t>ki</w:t>
      </w:r>
      <w:r w:rsidRPr="00B3663D" w:rsidR="005A771B">
        <w:rPr>
          <w:sz w:val="20"/>
        </w:rPr>
        <w:t xml:space="preserve"> </w:t>
      </w:r>
      <w:r w:rsidRPr="00B3663D">
        <w:rPr>
          <w:sz w:val="20"/>
        </w:rPr>
        <w:t>Sise</w:t>
      </w:r>
      <w:r w:rsidRPr="00B3663D" w:rsidR="005A771B">
        <w:rPr>
          <w:sz w:val="20"/>
        </w:rPr>
        <w:t xml:space="preserve"> </w:t>
      </w:r>
      <w:r w:rsidRPr="00B3663D">
        <w:rPr>
          <w:sz w:val="20"/>
        </w:rPr>
        <w:t>Bingöl’ün</w:t>
      </w:r>
      <w:r w:rsidRPr="00B3663D" w:rsidR="005A771B">
        <w:rPr>
          <w:sz w:val="20"/>
        </w:rPr>
        <w:t xml:space="preserve"> </w:t>
      </w:r>
      <w:r w:rsidRPr="00B3663D">
        <w:rPr>
          <w:sz w:val="20"/>
        </w:rPr>
        <w:t>tek</w:t>
      </w:r>
      <w:r w:rsidRPr="00B3663D" w:rsidR="005A771B">
        <w:rPr>
          <w:sz w:val="20"/>
        </w:rPr>
        <w:t xml:space="preserve"> </w:t>
      </w:r>
      <w:r w:rsidRPr="00B3663D">
        <w:rPr>
          <w:sz w:val="20"/>
        </w:rPr>
        <w:t>suçu</w:t>
      </w:r>
      <w:r w:rsidRPr="00B3663D" w:rsidR="005A771B">
        <w:rPr>
          <w:sz w:val="20"/>
        </w:rPr>
        <w:t xml:space="preserve"> </w:t>
      </w:r>
      <w:r w:rsidRPr="00B3663D">
        <w:rPr>
          <w:sz w:val="20"/>
        </w:rPr>
        <w:t>Kürt</w:t>
      </w:r>
      <w:r w:rsidRPr="00B3663D" w:rsidR="005A771B">
        <w:rPr>
          <w:sz w:val="20"/>
        </w:rPr>
        <w:t xml:space="preserve"> </w:t>
      </w:r>
      <w:r w:rsidRPr="00B3663D">
        <w:rPr>
          <w:sz w:val="20"/>
        </w:rPr>
        <w:t>olmak.</w:t>
      </w:r>
      <w:r w:rsidRPr="00B3663D" w:rsidR="005A771B">
        <w:rPr>
          <w:sz w:val="20"/>
        </w:rPr>
        <w:t xml:space="preserve"> </w:t>
      </w:r>
      <w:r w:rsidRPr="00B3663D">
        <w:rPr>
          <w:sz w:val="20"/>
        </w:rPr>
        <w:t>Sise</w:t>
      </w:r>
      <w:r w:rsidRPr="00B3663D" w:rsidR="005A771B">
        <w:rPr>
          <w:sz w:val="20"/>
        </w:rPr>
        <w:t xml:space="preserve"> </w:t>
      </w:r>
      <w:r w:rsidRPr="00B3663D">
        <w:rPr>
          <w:sz w:val="20"/>
        </w:rPr>
        <w:t>ana</w:t>
      </w:r>
      <w:r w:rsidRPr="00B3663D" w:rsidR="005A771B">
        <w:rPr>
          <w:sz w:val="20"/>
        </w:rPr>
        <w:t xml:space="preserve"> </w:t>
      </w:r>
      <w:r w:rsidRPr="00B3663D">
        <w:rPr>
          <w:sz w:val="20"/>
        </w:rPr>
        <w:t>ağır</w:t>
      </w:r>
      <w:r w:rsidRPr="00B3663D" w:rsidR="005A771B">
        <w:rPr>
          <w:sz w:val="20"/>
        </w:rPr>
        <w:t xml:space="preserve"> </w:t>
      </w:r>
      <w:r w:rsidRPr="00B3663D">
        <w:rPr>
          <w:sz w:val="20"/>
        </w:rPr>
        <w:t>hasta,</w:t>
      </w:r>
      <w:r w:rsidRPr="00B3663D" w:rsidR="005A771B">
        <w:rPr>
          <w:sz w:val="20"/>
        </w:rPr>
        <w:t xml:space="preserve"> </w:t>
      </w:r>
      <w:r w:rsidRPr="00B3663D">
        <w:rPr>
          <w:sz w:val="20"/>
        </w:rPr>
        <w:t>bedeni</w:t>
      </w:r>
      <w:r w:rsidRPr="00B3663D" w:rsidR="005A771B">
        <w:rPr>
          <w:sz w:val="20"/>
        </w:rPr>
        <w:t xml:space="preserve"> </w:t>
      </w:r>
      <w:r w:rsidRPr="00B3663D">
        <w:rPr>
          <w:sz w:val="20"/>
        </w:rPr>
        <w:t>cezaevini</w:t>
      </w:r>
      <w:r w:rsidRPr="00B3663D" w:rsidR="005A771B">
        <w:rPr>
          <w:sz w:val="20"/>
        </w:rPr>
        <w:t xml:space="preserve"> </w:t>
      </w:r>
      <w:r w:rsidRPr="00B3663D">
        <w:rPr>
          <w:sz w:val="20"/>
        </w:rPr>
        <w:t>kaldıracak</w:t>
      </w:r>
      <w:r w:rsidRPr="00B3663D" w:rsidR="005A771B">
        <w:rPr>
          <w:sz w:val="20"/>
        </w:rPr>
        <w:t xml:space="preserve"> </w:t>
      </w:r>
      <w:r w:rsidRPr="00B3663D">
        <w:rPr>
          <w:sz w:val="20"/>
        </w:rPr>
        <w:t>durumda</w:t>
      </w:r>
      <w:r w:rsidRPr="00B3663D" w:rsidR="005A771B">
        <w:rPr>
          <w:sz w:val="20"/>
        </w:rPr>
        <w:t xml:space="preserve"> </w:t>
      </w:r>
      <w:r w:rsidRPr="00B3663D">
        <w:rPr>
          <w:sz w:val="20"/>
        </w:rPr>
        <w:t>değil,</w:t>
      </w:r>
      <w:r w:rsidRPr="00B3663D" w:rsidR="005A771B">
        <w:rPr>
          <w:sz w:val="20"/>
        </w:rPr>
        <w:t xml:space="preserve"> </w:t>
      </w:r>
      <w:r w:rsidRPr="00B3663D">
        <w:rPr>
          <w:sz w:val="20"/>
        </w:rPr>
        <w:t>doktor</w:t>
      </w:r>
      <w:r w:rsidRPr="00B3663D" w:rsidR="005A771B">
        <w:rPr>
          <w:sz w:val="20"/>
        </w:rPr>
        <w:t xml:space="preserve"> </w:t>
      </w:r>
      <w:r w:rsidRPr="00B3663D">
        <w:rPr>
          <w:sz w:val="20"/>
        </w:rPr>
        <w:t>raporlarında</w:t>
      </w:r>
      <w:r w:rsidRPr="00B3663D" w:rsidR="005A771B">
        <w:rPr>
          <w:sz w:val="20"/>
        </w:rPr>
        <w:t xml:space="preserve"> </w:t>
      </w:r>
      <w:r w:rsidRPr="00B3663D">
        <w:rPr>
          <w:sz w:val="20"/>
        </w:rPr>
        <w:t>cezaevinden</w:t>
      </w:r>
      <w:r w:rsidRPr="00B3663D" w:rsidR="005A771B">
        <w:rPr>
          <w:sz w:val="20"/>
        </w:rPr>
        <w:t xml:space="preserve"> </w:t>
      </w:r>
      <w:r w:rsidRPr="00B3663D">
        <w:rPr>
          <w:sz w:val="20"/>
        </w:rPr>
        <w:t>derhâl</w:t>
      </w:r>
      <w:r w:rsidRPr="00B3663D" w:rsidR="005A771B">
        <w:rPr>
          <w:sz w:val="20"/>
        </w:rPr>
        <w:t xml:space="preserve"> </w:t>
      </w:r>
      <w:r w:rsidRPr="00B3663D">
        <w:rPr>
          <w:sz w:val="20"/>
        </w:rPr>
        <w:t>tahliye</w:t>
      </w:r>
      <w:r w:rsidRPr="00B3663D" w:rsidR="005A771B">
        <w:rPr>
          <w:sz w:val="20"/>
        </w:rPr>
        <w:t xml:space="preserve"> </w:t>
      </w:r>
      <w:r w:rsidRPr="00B3663D">
        <w:rPr>
          <w:sz w:val="20"/>
        </w:rPr>
        <w:t>edilmesini</w:t>
      </w:r>
      <w:r w:rsidRPr="00B3663D" w:rsidR="005A771B">
        <w:rPr>
          <w:sz w:val="20"/>
        </w:rPr>
        <w:t xml:space="preserve"> </w:t>
      </w:r>
      <w:r w:rsidRPr="00B3663D">
        <w:rPr>
          <w:sz w:val="20"/>
        </w:rPr>
        <w:t>gerektiren</w:t>
      </w:r>
      <w:r w:rsidRPr="00B3663D" w:rsidR="005A771B">
        <w:rPr>
          <w:sz w:val="20"/>
        </w:rPr>
        <w:t xml:space="preserve"> </w:t>
      </w:r>
      <w:r w:rsidRPr="00B3663D">
        <w:rPr>
          <w:sz w:val="20"/>
        </w:rPr>
        <w:t>tüm</w:t>
      </w:r>
      <w:r w:rsidRPr="00B3663D" w:rsidR="005A771B">
        <w:rPr>
          <w:sz w:val="20"/>
        </w:rPr>
        <w:t xml:space="preserve"> </w:t>
      </w:r>
      <w:r w:rsidRPr="00B3663D">
        <w:rPr>
          <w:sz w:val="20"/>
        </w:rPr>
        <w:t>nedenler</w:t>
      </w:r>
      <w:r w:rsidRPr="00B3663D" w:rsidR="005A771B">
        <w:rPr>
          <w:sz w:val="20"/>
        </w:rPr>
        <w:t xml:space="preserve"> </w:t>
      </w:r>
      <w:r w:rsidRPr="00B3663D">
        <w:rPr>
          <w:sz w:val="20"/>
        </w:rPr>
        <w:t>mevcut</w:t>
      </w:r>
      <w:r w:rsidRPr="00B3663D" w:rsidR="005A771B">
        <w:rPr>
          <w:sz w:val="20"/>
        </w:rPr>
        <w:t xml:space="preserve"> </w:t>
      </w:r>
      <w:r w:rsidRPr="00B3663D">
        <w:rPr>
          <w:sz w:val="20"/>
        </w:rPr>
        <w:t>ama</w:t>
      </w:r>
      <w:r w:rsidRPr="00B3663D" w:rsidR="005A771B">
        <w:rPr>
          <w:sz w:val="20"/>
        </w:rPr>
        <w:t xml:space="preserve"> </w:t>
      </w:r>
      <w:r w:rsidRPr="00B3663D">
        <w:rPr>
          <w:sz w:val="20"/>
        </w:rPr>
        <w:t>o,</w:t>
      </w:r>
      <w:r w:rsidRPr="00B3663D" w:rsidR="005A771B">
        <w:rPr>
          <w:sz w:val="20"/>
        </w:rPr>
        <w:t xml:space="preserve"> </w:t>
      </w:r>
      <w:r w:rsidRPr="00B3663D">
        <w:rPr>
          <w:sz w:val="20"/>
        </w:rPr>
        <w:t>tutuklu</w:t>
      </w:r>
      <w:r w:rsidRPr="00B3663D" w:rsidR="005A771B">
        <w:rPr>
          <w:sz w:val="20"/>
        </w:rPr>
        <w:t xml:space="preserve"> </w:t>
      </w:r>
      <w:r w:rsidRPr="00B3663D">
        <w:rPr>
          <w:sz w:val="20"/>
        </w:rPr>
        <w:t>kalmaya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Sise</w:t>
      </w:r>
      <w:r w:rsidRPr="00B3663D" w:rsidR="005A771B">
        <w:rPr>
          <w:sz w:val="20"/>
        </w:rPr>
        <w:t xml:space="preserve"> </w:t>
      </w:r>
      <w:r w:rsidRPr="00B3663D">
        <w:rPr>
          <w:sz w:val="20"/>
        </w:rPr>
        <w:t>ana</w:t>
      </w:r>
      <w:r w:rsidRPr="00B3663D" w:rsidR="005A771B">
        <w:rPr>
          <w:sz w:val="20"/>
        </w:rPr>
        <w:t xml:space="preserve"> </w:t>
      </w:r>
      <w:r w:rsidRPr="00B3663D">
        <w:rPr>
          <w:sz w:val="20"/>
        </w:rPr>
        <w:t>derhâl</w:t>
      </w:r>
      <w:r w:rsidRPr="00B3663D" w:rsidR="005A771B">
        <w:rPr>
          <w:sz w:val="20"/>
        </w:rPr>
        <w:t xml:space="preserve"> </w:t>
      </w:r>
      <w:r w:rsidRPr="00B3663D">
        <w:rPr>
          <w:sz w:val="20"/>
        </w:rPr>
        <w:t>serbest</w:t>
      </w:r>
      <w:r w:rsidRPr="00B3663D" w:rsidR="005A771B">
        <w:rPr>
          <w:sz w:val="20"/>
        </w:rPr>
        <w:t xml:space="preserve"> </w:t>
      </w:r>
      <w:r w:rsidRPr="00B3663D">
        <w:rPr>
          <w:sz w:val="20"/>
        </w:rPr>
        <w:t>bırakılmalıdır.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Cezaevlerinde</w:t>
      </w:r>
      <w:r w:rsidRPr="00B3663D" w:rsidR="005A771B">
        <w:rPr>
          <w:sz w:val="20"/>
        </w:rPr>
        <w:t xml:space="preserve"> </w:t>
      </w:r>
      <w:r w:rsidRPr="00B3663D">
        <w:rPr>
          <w:sz w:val="20"/>
        </w:rPr>
        <w:t>bunun</w:t>
      </w:r>
      <w:r w:rsidRPr="00B3663D" w:rsidR="005A771B">
        <w:rPr>
          <w:sz w:val="20"/>
        </w:rPr>
        <w:t xml:space="preserve"> </w:t>
      </w:r>
      <w:r w:rsidRPr="00B3663D">
        <w:rPr>
          <w:sz w:val="20"/>
        </w:rPr>
        <w:t>gibi</w:t>
      </w:r>
      <w:r w:rsidRPr="00B3663D" w:rsidR="005A771B">
        <w:rPr>
          <w:sz w:val="20"/>
        </w:rPr>
        <w:t xml:space="preserve"> </w:t>
      </w:r>
      <w:r w:rsidRPr="00B3663D">
        <w:rPr>
          <w:sz w:val="20"/>
        </w:rPr>
        <w:t>yüzlerce</w:t>
      </w:r>
      <w:r w:rsidRPr="00B3663D" w:rsidR="005A771B">
        <w:rPr>
          <w:sz w:val="20"/>
        </w:rPr>
        <w:t xml:space="preserve"> </w:t>
      </w:r>
      <w:r w:rsidRPr="00B3663D">
        <w:rPr>
          <w:sz w:val="20"/>
        </w:rPr>
        <w:t>hasta</w:t>
      </w:r>
      <w:r w:rsidRPr="00B3663D" w:rsidR="005A771B">
        <w:rPr>
          <w:sz w:val="20"/>
        </w:rPr>
        <w:t xml:space="preserve"> </w:t>
      </w:r>
      <w:r w:rsidRPr="00B3663D">
        <w:rPr>
          <w:sz w:val="20"/>
        </w:rPr>
        <w:t>tutsak</w:t>
      </w:r>
      <w:r w:rsidRPr="00B3663D" w:rsidR="005A771B">
        <w:rPr>
          <w:sz w:val="20"/>
        </w:rPr>
        <w:t xml:space="preserve"> </w:t>
      </w:r>
      <w:r w:rsidRPr="00B3663D">
        <w:rPr>
          <w:sz w:val="20"/>
        </w:rPr>
        <w:t>vakası</w:t>
      </w:r>
      <w:r w:rsidRPr="00B3663D" w:rsidR="005A771B">
        <w:rPr>
          <w:sz w:val="20"/>
        </w:rPr>
        <w:t xml:space="preserve"> </w:t>
      </w:r>
      <w:r w:rsidRPr="00B3663D">
        <w:rPr>
          <w:sz w:val="20"/>
        </w:rPr>
        <w:t>var.</w:t>
      </w:r>
      <w:r w:rsidRPr="00B3663D" w:rsidR="005A771B">
        <w:rPr>
          <w:sz w:val="20"/>
        </w:rPr>
        <w:t xml:space="preserve"> </w:t>
      </w:r>
      <w:r w:rsidRPr="00B3663D">
        <w:rPr>
          <w:sz w:val="20"/>
        </w:rPr>
        <w:t>Bununla</w:t>
      </w:r>
      <w:r w:rsidRPr="00B3663D" w:rsidR="005A771B">
        <w:rPr>
          <w:sz w:val="20"/>
        </w:rPr>
        <w:t xml:space="preserve"> </w:t>
      </w:r>
      <w:r w:rsidRPr="00B3663D">
        <w:rPr>
          <w:sz w:val="20"/>
        </w:rPr>
        <w:t>birlikte,</w:t>
      </w:r>
      <w:r w:rsidRPr="00B3663D" w:rsidR="005A771B">
        <w:rPr>
          <w:sz w:val="20"/>
        </w:rPr>
        <w:t xml:space="preserve"> </w:t>
      </w:r>
      <w:r w:rsidRPr="00B3663D">
        <w:rPr>
          <w:sz w:val="20"/>
        </w:rPr>
        <w:t>Elâzığ,</w:t>
      </w:r>
      <w:r w:rsidRPr="00B3663D" w:rsidR="005A771B">
        <w:rPr>
          <w:sz w:val="20"/>
        </w:rPr>
        <w:t xml:space="preserve"> </w:t>
      </w:r>
      <w:r w:rsidRPr="00B3663D">
        <w:rPr>
          <w:sz w:val="20"/>
        </w:rPr>
        <w:t>Tarsus,</w:t>
      </w:r>
      <w:r w:rsidRPr="00B3663D" w:rsidR="005A771B">
        <w:rPr>
          <w:sz w:val="20"/>
        </w:rPr>
        <w:t xml:space="preserve"> </w:t>
      </w:r>
      <w:r w:rsidRPr="00B3663D">
        <w:rPr>
          <w:sz w:val="20"/>
        </w:rPr>
        <w:t>Osmaniye,</w:t>
      </w:r>
      <w:r w:rsidRPr="00B3663D" w:rsidR="005A771B">
        <w:rPr>
          <w:sz w:val="20"/>
        </w:rPr>
        <w:t xml:space="preserve"> </w:t>
      </w:r>
      <w:r w:rsidRPr="00B3663D">
        <w:rPr>
          <w:sz w:val="20"/>
        </w:rPr>
        <w:t>Şakran</w:t>
      </w:r>
      <w:r w:rsidRPr="00B3663D" w:rsidR="005A771B">
        <w:rPr>
          <w:sz w:val="20"/>
        </w:rPr>
        <w:t xml:space="preserve"> </w:t>
      </w:r>
      <w:r w:rsidRPr="00B3663D">
        <w:rPr>
          <w:sz w:val="20"/>
        </w:rPr>
        <w:t>başta</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birçok</w:t>
      </w:r>
      <w:r w:rsidRPr="00B3663D" w:rsidR="005A771B">
        <w:rPr>
          <w:sz w:val="20"/>
        </w:rPr>
        <w:t xml:space="preserve"> </w:t>
      </w:r>
      <w:r w:rsidRPr="00B3663D">
        <w:rPr>
          <w:sz w:val="20"/>
        </w:rPr>
        <w:t>cezaevinden</w:t>
      </w:r>
      <w:r w:rsidRPr="00B3663D" w:rsidR="005A771B">
        <w:rPr>
          <w:sz w:val="20"/>
        </w:rPr>
        <w:t xml:space="preserve"> </w:t>
      </w:r>
      <w:r w:rsidRPr="00B3663D">
        <w:rPr>
          <w:sz w:val="20"/>
        </w:rPr>
        <w:t>durmadan</w:t>
      </w:r>
      <w:r w:rsidRPr="00B3663D" w:rsidR="005A771B">
        <w:rPr>
          <w:sz w:val="20"/>
        </w:rPr>
        <w:t xml:space="preserve"> </w:t>
      </w:r>
      <w:r w:rsidRPr="00B3663D">
        <w:rPr>
          <w:sz w:val="20"/>
        </w:rPr>
        <w:t>ağır</w:t>
      </w:r>
      <w:r w:rsidRPr="00B3663D" w:rsidR="005A771B">
        <w:rPr>
          <w:sz w:val="20"/>
        </w:rPr>
        <w:t xml:space="preserve"> </w:t>
      </w:r>
      <w:r w:rsidRPr="00B3663D">
        <w:rPr>
          <w:sz w:val="20"/>
        </w:rPr>
        <w:t>hak</w:t>
      </w:r>
      <w:r w:rsidRPr="00B3663D" w:rsidR="005A771B">
        <w:rPr>
          <w:sz w:val="20"/>
        </w:rPr>
        <w:t xml:space="preserve"> </w:t>
      </w:r>
      <w:r w:rsidRPr="00B3663D">
        <w:rPr>
          <w:sz w:val="20"/>
        </w:rPr>
        <w:t>ihlalleri,</w:t>
      </w:r>
      <w:r w:rsidRPr="00B3663D" w:rsidR="005A771B">
        <w:rPr>
          <w:sz w:val="20"/>
        </w:rPr>
        <w:t xml:space="preserve"> </w:t>
      </w:r>
      <w:r w:rsidRPr="00B3663D">
        <w:rPr>
          <w:sz w:val="20"/>
        </w:rPr>
        <w:t>işkenceler,</w:t>
      </w:r>
      <w:r w:rsidRPr="00B3663D" w:rsidR="005A771B">
        <w:rPr>
          <w:sz w:val="20"/>
        </w:rPr>
        <w:t xml:space="preserve"> </w:t>
      </w:r>
      <w:r w:rsidRPr="00B3663D">
        <w:rPr>
          <w:sz w:val="20"/>
        </w:rPr>
        <w:t>yasaklar</w:t>
      </w:r>
      <w:r w:rsidRPr="00B3663D" w:rsidR="005A771B">
        <w:rPr>
          <w:sz w:val="20"/>
        </w:rPr>
        <w:t xml:space="preserve"> </w:t>
      </w:r>
      <w:r w:rsidRPr="00B3663D">
        <w:rPr>
          <w:sz w:val="20"/>
        </w:rPr>
        <w:t>olduğuna</w:t>
      </w:r>
      <w:r w:rsidRPr="00B3663D" w:rsidR="005A771B">
        <w:rPr>
          <w:sz w:val="20"/>
        </w:rPr>
        <w:t xml:space="preserve"> </w:t>
      </w:r>
      <w:r w:rsidRPr="00B3663D">
        <w:rPr>
          <w:sz w:val="20"/>
        </w:rPr>
        <w:t>dair</w:t>
      </w:r>
      <w:r w:rsidRPr="00B3663D" w:rsidR="005A771B">
        <w:rPr>
          <w:sz w:val="20"/>
        </w:rPr>
        <w:t xml:space="preserve"> </w:t>
      </w:r>
      <w:r w:rsidRPr="00B3663D">
        <w:rPr>
          <w:sz w:val="20"/>
        </w:rPr>
        <w:t>bilgiler</w:t>
      </w:r>
      <w:r w:rsidRPr="00B3663D" w:rsidR="005A771B">
        <w:rPr>
          <w:sz w:val="20"/>
        </w:rPr>
        <w:t xml:space="preserve"> </w:t>
      </w:r>
      <w:r w:rsidRPr="00B3663D">
        <w:rPr>
          <w:sz w:val="20"/>
        </w:rPr>
        <w:t>geliyor.</w:t>
      </w:r>
      <w:r w:rsidRPr="00B3663D" w:rsidR="005A771B">
        <w:rPr>
          <w:sz w:val="20"/>
        </w:rPr>
        <w:t xml:space="preserve"> </w:t>
      </w:r>
      <w:r w:rsidRPr="00B3663D">
        <w:rPr>
          <w:sz w:val="20"/>
        </w:rPr>
        <w:t>Bazı</w:t>
      </w:r>
      <w:r w:rsidRPr="00B3663D" w:rsidR="005A771B">
        <w:rPr>
          <w:sz w:val="20"/>
        </w:rPr>
        <w:t xml:space="preserve"> </w:t>
      </w:r>
      <w:r w:rsidRPr="00B3663D">
        <w:rPr>
          <w:sz w:val="20"/>
        </w:rPr>
        <w:t>cezaevlerinin</w:t>
      </w:r>
      <w:r w:rsidRPr="00B3663D" w:rsidR="005A771B">
        <w:rPr>
          <w:sz w:val="20"/>
        </w:rPr>
        <w:t xml:space="preserve"> </w:t>
      </w:r>
      <w:r w:rsidRPr="00B3663D">
        <w:rPr>
          <w:sz w:val="20"/>
        </w:rPr>
        <w:t>sistematik</w:t>
      </w:r>
      <w:r w:rsidRPr="00B3663D" w:rsidR="005A771B">
        <w:rPr>
          <w:sz w:val="20"/>
        </w:rPr>
        <w:t xml:space="preserve"> </w:t>
      </w:r>
      <w:r w:rsidRPr="00B3663D">
        <w:rPr>
          <w:sz w:val="20"/>
        </w:rPr>
        <w:t>işkencelerin</w:t>
      </w:r>
      <w:r w:rsidRPr="00B3663D" w:rsidR="005A771B">
        <w:rPr>
          <w:sz w:val="20"/>
        </w:rPr>
        <w:t xml:space="preserve"> </w:t>
      </w:r>
      <w:r w:rsidRPr="00B3663D">
        <w:rPr>
          <w:sz w:val="20"/>
        </w:rPr>
        <w:t>uygulandığı</w:t>
      </w:r>
      <w:r w:rsidRPr="00B3663D" w:rsidR="005A771B">
        <w:rPr>
          <w:sz w:val="20"/>
        </w:rPr>
        <w:t xml:space="preserve"> </w:t>
      </w:r>
      <w:r w:rsidRPr="00B3663D">
        <w:rPr>
          <w:sz w:val="20"/>
        </w:rPr>
        <w:t>özel</w:t>
      </w:r>
      <w:r w:rsidRPr="00B3663D" w:rsidR="005A771B">
        <w:rPr>
          <w:sz w:val="20"/>
        </w:rPr>
        <w:t xml:space="preserve"> </w:t>
      </w:r>
      <w:r w:rsidRPr="00B3663D">
        <w:rPr>
          <w:sz w:val="20"/>
        </w:rPr>
        <w:t>merkezler</w:t>
      </w:r>
      <w:r w:rsidRPr="00B3663D" w:rsidR="005A771B">
        <w:rPr>
          <w:sz w:val="20"/>
        </w:rPr>
        <w:t xml:space="preserve"> </w:t>
      </w:r>
      <w:r w:rsidRPr="00B3663D">
        <w:rPr>
          <w:sz w:val="20"/>
        </w:rPr>
        <w:t>hâline</w:t>
      </w:r>
      <w:r w:rsidRPr="00B3663D" w:rsidR="005A771B">
        <w:rPr>
          <w:sz w:val="20"/>
        </w:rPr>
        <w:t xml:space="preserve"> </w:t>
      </w:r>
      <w:r w:rsidRPr="00B3663D">
        <w:rPr>
          <w:sz w:val="20"/>
        </w:rPr>
        <w:t>geldiği,</w:t>
      </w:r>
      <w:r w:rsidRPr="00B3663D" w:rsidR="005A771B">
        <w:rPr>
          <w:sz w:val="20"/>
        </w:rPr>
        <w:t xml:space="preserve"> </w:t>
      </w:r>
      <w:r w:rsidRPr="00B3663D">
        <w:rPr>
          <w:sz w:val="20"/>
        </w:rPr>
        <w:t>avukatlar</w:t>
      </w:r>
      <w:r w:rsidRPr="00B3663D" w:rsidR="005A771B">
        <w:rPr>
          <w:sz w:val="20"/>
        </w:rPr>
        <w:t xml:space="preserve"> </w:t>
      </w:r>
      <w:r w:rsidRPr="00B3663D">
        <w:rPr>
          <w:sz w:val="20"/>
        </w:rPr>
        <w:t>ve</w:t>
      </w:r>
      <w:r w:rsidRPr="00B3663D" w:rsidR="005A771B">
        <w:rPr>
          <w:sz w:val="20"/>
        </w:rPr>
        <w:t xml:space="preserve"> </w:t>
      </w:r>
      <w:r w:rsidRPr="00B3663D">
        <w:rPr>
          <w:sz w:val="20"/>
        </w:rPr>
        <w:t>tutsaklar</w:t>
      </w:r>
      <w:r w:rsidRPr="00B3663D" w:rsidR="005A771B">
        <w:rPr>
          <w:sz w:val="20"/>
        </w:rPr>
        <w:t xml:space="preserve"> </w:t>
      </w:r>
      <w:r w:rsidRPr="00B3663D">
        <w:rPr>
          <w:sz w:val="20"/>
        </w:rPr>
        <w:t>tarafından</w:t>
      </w:r>
      <w:r w:rsidRPr="00B3663D" w:rsidR="005A771B">
        <w:rPr>
          <w:sz w:val="20"/>
        </w:rPr>
        <w:t xml:space="preserve"> </w:t>
      </w:r>
      <w:r w:rsidRPr="00B3663D">
        <w:rPr>
          <w:sz w:val="20"/>
        </w:rPr>
        <w:t>bildiriliyor.</w:t>
      </w:r>
      <w:r w:rsidRPr="00B3663D" w:rsidR="005A771B">
        <w:rPr>
          <w:sz w:val="20"/>
        </w:rPr>
        <w:t xml:space="preserve"> </w:t>
      </w:r>
      <w:r w:rsidRPr="00B3663D">
        <w:rPr>
          <w:sz w:val="20"/>
        </w:rPr>
        <w:t>Sudan</w:t>
      </w:r>
      <w:r w:rsidRPr="00B3663D" w:rsidR="005A771B">
        <w:rPr>
          <w:sz w:val="20"/>
        </w:rPr>
        <w:t xml:space="preserve"> </w:t>
      </w:r>
      <w:r w:rsidRPr="00B3663D">
        <w:rPr>
          <w:sz w:val="20"/>
        </w:rPr>
        <w:t>bahanelerle</w:t>
      </w:r>
      <w:r w:rsidRPr="00B3663D" w:rsidR="005A771B">
        <w:rPr>
          <w:sz w:val="20"/>
        </w:rPr>
        <w:t xml:space="preserve"> </w:t>
      </w:r>
      <w:r w:rsidRPr="00B3663D">
        <w:rPr>
          <w:sz w:val="20"/>
        </w:rPr>
        <w:t>verilen</w:t>
      </w:r>
      <w:r w:rsidRPr="00B3663D" w:rsidR="005A771B">
        <w:rPr>
          <w:sz w:val="20"/>
        </w:rPr>
        <w:t xml:space="preserve"> </w:t>
      </w:r>
      <w:r w:rsidRPr="00B3663D">
        <w:rPr>
          <w:sz w:val="20"/>
        </w:rPr>
        <w:t>disiplin</w:t>
      </w:r>
      <w:r w:rsidRPr="00B3663D" w:rsidR="005A771B">
        <w:rPr>
          <w:sz w:val="20"/>
        </w:rPr>
        <w:t xml:space="preserve"> </w:t>
      </w:r>
      <w:r w:rsidRPr="00B3663D">
        <w:rPr>
          <w:sz w:val="20"/>
        </w:rPr>
        <w:t>cezaları</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cezalar</w:t>
      </w:r>
      <w:r w:rsidRPr="00B3663D" w:rsidR="005A771B">
        <w:rPr>
          <w:sz w:val="20"/>
        </w:rPr>
        <w:t xml:space="preserve"> </w:t>
      </w:r>
      <w:r w:rsidRPr="00B3663D">
        <w:rPr>
          <w:sz w:val="20"/>
        </w:rPr>
        <w:t>nedeniyle</w:t>
      </w:r>
      <w:r w:rsidRPr="00B3663D" w:rsidR="005A771B">
        <w:rPr>
          <w:sz w:val="20"/>
        </w:rPr>
        <w:t xml:space="preserve"> </w:t>
      </w:r>
      <w:r w:rsidRPr="00B3663D">
        <w:rPr>
          <w:sz w:val="20"/>
        </w:rPr>
        <w:t>infazı</w:t>
      </w:r>
      <w:r w:rsidRPr="00B3663D" w:rsidR="005A771B">
        <w:rPr>
          <w:sz w:val="20"/>
        </w:rPr>
        <w:t xml:space="preserve"> </w:t>
      </w:r>
      <w:r w:rsidRPr="00B3663D">
        <w:rPr>
          <w:sz w:val="20"/>
        </w:rPr>
        <w:t>yakılan</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siyasi</w:t>
      </w:r>
      <w:r w:rsidRPr="00B3663D" w:rsidR="005A771B">
        <w:rPr>
          <w:sz w:val="20"/>
        </w:rPr>
        <w:t xml:space="preserve"> </w:t>
      </w:r>
      <w:r w:rsidRPr="00B3663D">
        <w:rPr>
          <w:sz w:val="20"/>
        </w:rPr>
        <w:t>tutuklu</w:t>
      </w:r>
      <w:r w:rsidRPr="00B3663D" w:rsidR="005A771B">
        <w:rPr>
          <w:sz w:val="20"/>
        </w:rPr>
        <w:t xml:space="preserve"> </w:t>
      </w:r>
      <w:r w:rsidRPr="00B3663D">
        <w:rPr>
          <w:sz w:val="20"/>
        </w:rPr>
        <w:t>var.</w:t>
      </w:r>
      <w:r w:rsidRPr="00B3663D" w:rsidR="005A771B">
        <w:rPr>
          <w:sz w:val="20"/>
        </w:rPr>
        <w:t xml:space="preserve"> </w:t>
      </w:r>
      <w:r w:rsidRPr="00B3663D">
        <w:rPr>
          <w:sz w:val="20"/>
        </w:rPr>
        <w:t>Meclis,</w:t>
      </w:r>
      <w:r w:rsidRPr="00B3663D" w:rsidR="005A771B">
        <w:rPr>
          <w:sz w:val="20"/>
        </w:rPr>
        <w:t xml:space="preserve"> </w:t>
      </w:r>
      <w:r w:rsidRPr="00B3663D">
        <w:rPr>
          <w:sz w:val="20"/>
        </w:rPr>
        <w:t>bu</w:t>
      </w:r>
      <w:r w:rsidRPr="00B3663D" w:rsidR="005A771B">
        <w:rPr>
          <w:sz w:val="20"/>
        </w:rPr>
        <w:t xml:space="preserve"> </w:t>
      </w:r>
      <w:r w:rsidRPr="00B3663D">
        <w:rPr>
          <w:sz w:val="20"/>
        </w:rPr>
        <w:t>hak</w:t>
      </w:r>
      <w:r w:rsidRPr="00B3663D" w:rsidR="005A771B">
        <w:rPr>
          <w:sz w:val="20"/>
        </w:rPr>
        <w:t xml:space="preserve"> </w:t>
      </w:r>
      <w:r w:rsidRPr="00B3663D">
        <w:rPr>
          <w:sz w:val="20"/>
        </w:rPr>
        <w:t>ihlallerine</w:t>
      </w:r>
      <w:r w:rsidRPr="00B3663D" w:rsidR="005A771B">
        <w:rPr>
          <w:sz w:val="20"/>
        </w:rPr>
        <w:t xml:space="preserve"> </w:t>
      </w:r>
      <w:r w:rsidRPr="00B3663D">
        <w:rPr>
          <w:sz w:val="20"/>
        </w:rPr>
        <w:t>ve</w:t>
      </w:r>
      <w:r w:rsidRPr="00B3663D" w:rsidR="005A771B">
        <w:rPr>
          <w:sz w:val="20"/>
        </w:rPr>
        <w:t xml:space="preserve"> </w:t>
      </w:r>
      <w:r w:rsidRPr="00B3663D">
        <w:rPr>
          <w:sz w:val="20"/>
        </w:rPr>
        <w:t>mağduriyetlere</w:t>
      </w:r>
      <w:r w:rsidRPr="00B3663D" w:rsidR="005A771B">
        <w:rPr>
          <w:sz w:val="20"/>
        </w:rPr>
        <w:t xml:space="preserve"> </w:t>
      </w:r>
      <w:r w:rsidRPr="00B3663D">
        <w:rPr>
          <w:sz w:val="20"/>
        </w:rPr>
        <w:t>acilen</w:t>
      </w:r>
      <w:r w:rsidRPr="00B3663D" w:rsidR="005A771B">
        <w:rPr>
          <w:sz w:val="20"/>
        </w:rPr>
        <w:t xml:space="preserve"> </w:t>
      </w:r>
      <w:r w:rsidRPr="00B3663D">
        <w:rPr>
          <w:sz w:val="20"/>
        </w:rPr>
        <w:t>çözüm</w:t>
      </w:r>
      <w:r w:rsidRPr="00B3663D" w:rsidR="005A771B">
        <w:rPr>
          <w:sz w:val="20"/>
        </w:rPr>
        <w:t xml:space="preserve"> </w:t>
      </w:r>
      <w:r w:rsidRPr="00B3663D">
        <w:rPr>
          <w:sz w:val="20"/>
        </w:rPr>
        <w:t>üretmek,</w:t>
      </w:r>
      <w:r w:rsidRPr="00B3663D" w:rsidR="005A771B">
        <w:rPr>
          <w:sz w:val="20"/>
        </w:rPr>
        <w:t xml:space="preserve"> </w:t>
      </w:r>
      <w:r w:rsidRPr="00B3663D">
        <w:rPr>
          <w:sz w:val="20"/>
        </w:rPr>
        <w:t>işkenceye</w:t>
      </w:r>
      <w:r w:rsidRPr="00B3663D" w:rsidR="005A771B">
        <w:rPr>
          <w:sz w:val="20"/>
        </w:rPr>
        <w:t xml:space="preserve"> </w:t>
      </w:r>
      <w:r w:rsidRPr="00B3663D">
        <w:rPr>
          <w:sz w:val="20"/>
        </w:rPr>
        <w:t>ve</w:t>
      </w:r>
      <w:r w:rsidRPr="00B3663D" w:rsidR="005A771B">
        <w:rPr>
          <w:sz w:val="20"/>
        </w:rPr>
        <w:t xml:space="preserve"> </w:t>
      </w:r>
      <w:r w:rsidRPr="00B3663D">
        <w:rPr>
          <w:sz w:val="20"/>
        </w:rPr>
        <w:t>işkencelere</w:t>
      </w:r>
      <w:r w:rsidRPr="00B3663D" w:rsidR="005A771B">
        <w:rPr>
          <w:sz w:val="20"/>
        </w:rPr>
        <w:t xml:space="preserve"> </w:t>
      </w:r>
      <w:r w:rsidRPr="00B3663D">
        <w:rPr>
          <w:sz w:val="20"/>
        </w:rPr>
        <w:t>karşı</w:t>
      </w:r>
      <w:r w:rsidRPr="00B3663D" w:rsidR="005A771B">
        <w:rPr>
          <w:sz w:val="20"/>
        </w:rPr>
        <w:t xml:space="preserve"> </w:t>
      </w:r>
      <w:r w:rsidRPr="00B3663D">
        <w:rPr>
          <w:sz w:val="20"/>
        </w:rPr>
        <w:t>yaptırım</w:t>
      </w:r>
      <w:r w:rsidRPr="00B3663D" w:rsidR="005A771B">
        <w:rPr>
          <w:sz w:val="20"/>
        </w:rPr>
        <w:t xml:space="preserve"> </w:t>
      </w:r>
      <w:r w:rsidRPr="00B3663D">
        <w:rPr>
          <w:sz w:val="20"/>
        </w:rPr>
        <w:t>içerecek</w:t>
      </w:r>
      <w:r w:rsidRPr="00B3663D" w:rsidR="005A771B">
        <w:rPr>
          <w:sz w:val="20"/>
        </w:rPr>
        <w:t xml:space="preserve"> </w:t>
      </w:r>
      <w:r w:rsidRPr="00B3663D">
        <w:rPr>
          <w:sz w:val="20"/>
        </w:rPr>
        <w:t>yaşama</w:t>
      </w:r>
      <w:r w:rsidRPr="00B3663D" w:rsidR="005A771B">
        <w:rPr>
          <w:sz w:val="20"/>
        </w:rPr>
        <w:t xml:space="preserve"> </w:t>
      </w:r>
      <w:r w:rsidRPr="00B3663D">
        <w:rPr>
          <w:sz w:val="20"/>
        </w:rPr>
        <w:t>faaliyeti</w:t>
      </w:r>
      <w:r w:rsidRPr="00B3663D" w:rsidR="005A771B">
        <w:rPr>
          <w:sz w:val="20"/>
        </w:rPr>
        <w:t xml:space="preserve"> </w:t>
      </w:r>
      <w:r w:rsidRPr="00B3663D">
        <w:rPr>
          <w:sz w:val="20"/>
        </w:rPr>
        <w:t>yürütmek</w:t>
      </w:r>
      <w:r w:rsidRPr="00B3663D" w:rsidR="005A771B">
        <w:rPr>
          <w:sz w:val="20"/>
        </w:rPr>
        <w:t xml:space="preserve"> </w:t>
      </w:r>
      <w:r w:rsidRPr="00B3663D">
        <w:rPr>
          <w:sz w:val="20"/>
        </w:rPr>
        <w:t>zorundadır.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acı</w:t>
      </w:r>
      <w:r w:rsidRPr="00B3663D" w:rsidR="005A771B">
        <w:rPr>
          <w:sz w:val="20"/>
        </w:rPr>
        <w:t xml:space="preserve"> </w:t>
      </w:r>
      <w:r w:rsidRPr="00B3663D">
        <w:rPr>
          <w:sz w:val="20"/>
        </w:rPr>
        <w:t>gerçeği</w:t>
      </w:r>
      <w:r w:rsidRPr="00B3663D" w:rsidR="005A771B">
        <w:rPr>
          <w:sz w:val="20"/>
        </w:rPr>
        <w:t xml:space="preserve"> </w:t>
      </w:r>
      <w:r w:rsidRPr="00B3663D">
        <w:rPr>
          <w:sz w:val="20"/>
        </w:rPr>
        <w:t>olarak</w:t>
      </w:r>
      <w:r w:rsidRPr="00B3663D" w:rsidR="005A771B">
        <w:rPr>
          <w:sz w:val="20"/>
        </w:rPr>
        <w:t xml:space="preserve"> </w:t>
      </w:r>
      <w:r w:rsidRPr="00B3663D">
        <w:rPr>
          <w:sz w:val="20"/>
        </w:rPr>
        <w:t>cenazelere</w:t>
      </w:r>
      <w:r w:rsidRPr="00B3663D" w:rsidR="005A771B">
        <w:rPr>
          <w:sz w:val="20"/>
        </w:rPr>
        <w:t xml:space="preserve"> </w:t>
      </w:r>
      <w:r w:rsidRPr="00B3663D">
        <w:rPr>
          <w:sz w:val="20"/>
        </w:rPr>
        <w:t>yapılan</w:t>
      </w:r>
      <w:r w:rsidRPr="00B3663D" w:rsidR="005A771B">
        <w:rPr>
          <w:sz w:val="20"/>
        </w:rPr>
        <w:t xml:space="preserve"> </w:t>
      </w:r>
      <w:r w:rsidRPr="00B3663D">
        <w:rPr>
          <w:sz w:val="20"/>
        </w:rPr>
        <w:t>muameleden</w:t>
      </w:r>
      <w:r w:rsidRPr="00B3663D" w:rsidR="005A771B">
        <w:rPr>
          <w:sz w:val="20"/>
        </w:rPr>
        <w:t xml:space="preserve"> </w:t>
      </w:r>
      <w:r w:rsidRPr="00B3663D">
        <w:rPr>
          <w:sz w:val="20"/>
        </w:rPr>
        <w:t>bahsetmek</w:t>
      </w:r>
      <w:r w:rsidRPr="00B3663D" w:rsidR="005A771B">
        <w:rPr>
          <w:sz w:val="20"/>
        </w:rPr>
        <w:t xml:space="preserve"> </w:t>
      </w:r>
      <w:r w:rsidRPr="00B3663D">
        <w:rPr>
          <w:sz w:val="20"/>
        </w:rPr>
        <w:t>istiyorum.</w:t>
      </w:r>
      <w:r w:rsidRPr="00B3663D" w:rsidR="005A771B">
        <w:rPr>
          <w:sz w:val="20"/>
        </w:rPr>
        <w:t xml:space="preserve"> </w:t>
      </w:r>
      <w:r w:rsidRPr="00B3663D">
        <w:rPr>
          <w:sz w:val="20"/>
        </w:rPr>
        <w:t>Çatışmalarda</w:t>
      </w:r>
      <w:r w:rsidRPr="00B3663D" w:rsidR="005A771B">
        <w:rPr>
          <w:sz w:val="20"/>
        </w:rPr>
        <w:t xml:space="preserve"> </w:t>
      </w:r>
      <w:r w:rsidRPr="00B3663D">
        <w:rPr>
          <w:sz w:val="20"/>
        </w:rPr>
        <w:t>yaşamlarını</w:t>
      </w:r>
      <w:r w:rsidRPr="00B3663D" w:rsidR="005A771B">
        <w:rPr>
          <w:sz w:val="20"/>
        </w:rPr>
        <w:t xml:space="preserve"> </w:t>
      </w:r>
      <w:r w:rsidRPr="00B3663D">
        <w:rPr>
          <w:sz w:val="20"/>
        </w:rPr>
        <w:t>kaybeden</w:t>
      </w:r>
      <w:r w:rsidRPr="00B3663D" w:rsidR="005A771B">
        <w:rPr>
          <w:sz w:val="20"/>
        </w:rPr>
        <w:t xml:space="preserve"> </w:t>
      </w:r>
      <w:r w:rsidRPr="00B3663D">
        <w:rPr>
          <w:sz w:val="20"/>
        </w:rPr>
        <w:t>ve</w:t>
      </w:r>
      <w:r w:rsidRPr="00B3663D" w:rsidR="005A771B">
        <w:rPr>
          <w:sz w:val="20"/>
        </w:rPr>
        <w:t xml:space="preserve"> </w:t>
      </w:r>
      <w:r w:rsidRPr="00B3663D">
        <w:rPr>
          <w:sz w:val="20"/>
        </w:rPr>
        <w:t>morglarda</w:t>
      </w:r>
      <w:r w:rsidRPr="00B3663D" w:rsidR="005A771B">
        <w:rPr>
          <w:sz w:val="20"/>
        </w:rPr>
        <w:t xml:space="preserve"> </w:t>
      </w:r>
      <w:r w:rsidRPr="00B3663D">
        <w:rPr>
          <w:sz w:val="20"/>
        </w:rPr>
        <w:t>bekletilen</w:t>
      </w:r>
      <w:r w:rsidRPr="00B3663D" w:rsidR="005A771B">
        <w:rPr>
          <w:sz w:val="20"/>
        </w:rPr>
        <w:t xml:space="preserve"> </w:t>
      </w:r>
      <w:r w:rsidRPr="00B3663D">
        <w:rPr>
          <w:sz w:val="20"/>
        </w:rPr>
        <w:t>442</w:t>
      </w:r>
      <w:r w:rsidRPr="00B3663D" w:rsidR="005A771B">
        <w:rPr>
          <w:sz w:val="20"/>
        </w:rPr>
        <w:t xml:space="preserve"> </w:t>
      </w:r>
      <w:r w:rsidRPr="00B3663D">
        <w:rPr>
          <w:sz w:val="20"/>
        </w:rPr>
        <w:t>cenaze</w:t>
      </w:r>
      <w:r w:rsidRPr="00B3663D" w:rsidR="005A771B">
        <w:rPr>
          <w:sz w:val="20"/>
        </w:rPr>
        <w:t xml:space="preserve"> </w:t>
      </w:r>
      <w:r w:rsidRPr="00B3663D">
        <w:rPr>
          <w:sz w:val="20"/>
        </w:rPr>
        <w:t>ile</w:t>
      </w:r>
      <w:r w:rsidRPr="00B3663D" w:rsidR="005A771B">
        <w:rPr>
          <w:sz w:val="20"/>
        </w:rPr>
        <w:t xml:space="preserve"> </w:t>
      </w:r>
      <w:r w:rsidRPr="00B3663D">
        <w:rPr>
          <w:sz w:val="20"/>
        </w:rPr>
        <w:t>Bitlis</w:t>
      </w:r>
      <w:r w:rsidRPr="00B3663D" w:rsidR="005A771B">
        <w:rPr>
          <w:sz w:val="20"/>
        </w:rPr>
        <w:t xml:space="preserve"> </w:t>
      </w:r>
      <w:r w:rsidRPr="00B3663D">
        <w:rPr>
          <w:sz w:val="20"/>
        </w:rPr>
        <w:t>mezarlığından</w:t>
      </w:r>
      <w:r w:rsidRPr="00B3663D" w:rsidR="005A771B">
        <w:rPr>
          <w:sz w:val="20"/>
        </w:rPr>
        <w:t xml:space="preserve"> </w:t>
      </w:r>
      <w:r w:rsidRPr="00B3663D">
        <w:rPr>
          <w:sz w:val="20"/>
        </w:rPr>
        <w:t>çıkarılan</w:t>
      </w:r>
      <w:r w:rsidRPr="00B3663D" w:rsidR="005A771B">
        <w:rPr>
          <w:sz w:val="20"/>
        </w:rPr>
        <w:t xml:space="preserve"> </w:t>
      </w:r>
      <w:r w:rsidRPr="00B3663D">
        <w:rPr>
          <w:sz w:val="20"/>
        </w:rPr>
        <w:t>265</w:t>
      </w:r>
      <w:r w:rsidRPr="00B3663D" w:rsidR="005A771B">
        <w:rPr>
          <w:sz w:val="20"/>
        </w:rPr>
        <w:t xml:space="preserve"> </w:t>
      </w:r>
      <w:r w:rsidRPr="00B3663D">
        <w:rPr>
          <w:sz w:val="20"/>
        </w:rPr>
        <w:t>cenaze,</w:t>
      </w:r>
      <w:r w:rsidRPr="00B3663D" w:rsidR="005A771B">
        <w:rPr>
          <w:sz w:val="20"/>
        </w:rPr>
        <w:t xml:space="preserve"> </w:t>
      </w:r>
      <w:r w:rsidRPr="00B3663D">
        <w:rPr>
          <w:sz w:val="20"/>
        </w:rPr>
        <w:t>teşhis</w:t>
      </w:r>
      <w:r w:rsidRPr="00B3663D" w:rsidR="005A771B">
        <w:rPr>
          <w:sz w:val="20"/>
        </w:rPr>
        <w:t xml:space="preserve"> </w:t>
      </w:r>
      <w:r w:rsidRPr="00B3663D">
        <w:rPr>
          <w:sz w:val="20"/>
        </w:rPr>
        <w:t>edilmediği</w:t>
      </w:r>
      <w:r w:rsidRPr="00B3663D" w:rsidR="005A771B">
        <w:rPr>
          <w:sz w:val="20"/>
        </w:rPr>
        <w:t xml:space="preserve"> </w:t>
      </w:r>
      <w:r w:rsidRPr="00B3663D">
        <w:rPr>
          <w:sz w:val="20"/>
        </w:rPr>
        <w:t>gerekçesiyle</w:t>
      </w:r>
      <w:r w:rsidRPr="00B3663D" w:rsidR="005A771B">
        <w:rPr>
          <w:sz w:val="20"/>
        </w:rPr>
        <w:t xml:space="preserve"> </w:t>
      </w:r>
      <w:r w:rsidRPr="00B3663D">
        <w:rPr>
          <w:sz w:val="20"/>
        </w:rPr>
        <w:t>ailelerine</w:t>
      </w:r>
      <w:r w:rsidRPr="00B3663D" w:rsidR="005A771B">
        <w:rPr>
          <w:sz w:val="20"/>
        </w:rPr>
        <w:t xml:space="preserve"> </w:t>
      </w:r>
      <w:r w:rsidRPr="00B3663D">
        <w:rPr>
          <w:sz w:val="20"/>
        </w:rPr>
        <w:t>verilmiyor.</w:t>
      </w:r>
      <w:r w:rsidRPr="00B3663D" w:rsidR="005A771B">
        <w:rPr>
          <w:sz w:val="20"/>
        </w:rPr>
        <w:t xml:space="preserve"> </w:t>
      </w:r>
      <w:r w:rsidRPr="00B3663D">
        <w:rPr>
          <w:sz w:val="20"/>
        </w:rPr>
        <w:t>Ancak</w:t>
      </w:r>
      <w:r w:rsidRPr="00B3663D" w:rsidR="005A771B">
        <w:rPr>
          <w:sz w:val="20"/>
        </w:rPr>
        <w:t xml:space="preserve"> </w:t>
      </w:r>
      <w:r w:rsidRPr="00B3663D">
        <w:rPr>
          <w:sz w:val="20"/>
        </w:rPr>
        <w:t>morgdaki</w:t>
      </w:r>
      <w:r w:rsidRPr="00B3663D" w:rsidR="005A771B">
        <w:rPr>
          <w:sz w:val="20"/>
        </w:rPr>
        <w:t xml:space="preserve"> </w:t>
      </w:r>
      <w:r w:rsidRPr="00B3663D">
        <w:rPr>
          <w:sz w:val="20"/>
        </w:rPr>
        <w:t>cenazelere</w:t>
      </w:r>
      <w:r w:rsidRPr="00B3663D" w:rsidR="005A771B">
        <w:rPr>
          <w:sz w:val="20"/>
        </w:rPr>
        <w:t xml:space="preserve"> </w:t>
      </w:r>
      <w:r w:rsidRPr="00B3663D">
        <w:rPr>
          <w:sz w:val="20"/>
        </w:rPr>
        <w:t>işkenceler</w:t>
      </w:r>
      <w:r w:rsidRPr="00B3663D" w:rsidR="005A771B">
        <w:rPr>
          <w:sz w:val="20"/>
        </w:rPr>
        <w:t xml:space="preserve"> </w:t>
      </w:r>
      <w:r w:rsidRPr="00B3663D">
        <w:rPr>
          <w:sz w:val="20"/>
        </w:rPr>
        <w:t>yapıldığı</w:t>
      </w:r>
      <w:r w:rsidRPr="00B3663D" w:rsidR="005A771B">
        <w:rPr>
          <w:sz w:val="20"/>
        </w:rPr>
        <w:t xml:space="preserve"> </w:t>
      </w:r>
      <w:r w:rsidRPr="00B3663D">
        <w:rPr>
          <w:sz w:val="20"/>
        </w:rPr>
        <w:t>yönünde</w:t>
      </w:r>
      <w:r w:rsidRPr="00B3663D" w:rsidR="005A771B">
        <w:rPr>
          <w:sz w:val="20"/>
        </w:rPr>
        <w:t xml:space="preserve"> </w:t>
      </w:r>
      <w:r w:rsidRPr="00B3663D">
        <w:rPr>
          <w:sz w:val="20"/>
        </w:rPr>
        <w:t>elimizde</w:t>
      </w:r>
      <w:r w:rsidRPr="00B3663D" w:rsidR="005A771B">
        <w:rPr>
          <w:sz w:val="20"/>
        </w:rPr>
        <w:t xml:space="preserve"> </w:t>
      </w:r>
      <w:r w:rsidRPr="00B3663D">
        <w:rPr>
          <w:sz w:val="20"/>
        </w:rPr>
        <w:t>ciddi</w:t>
      </w:r>
      <w:r w:rsidRPr="00B3663D" w:rsidR="005A771B">
        <w:rPr>
          <w:sz w:val="20"/>
        </w:rPr>
        <w:t xml:space="preserve"> </w:t>
      </w:r>
      <w:r w:rsidRPr="00B3663D">
        <w:rPr>
          <w:sz w:val="20"/>
        </w:rPr>
        <w:t>bilgiler</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bir</w:t>
      </w:r>
      <w:r w:rsidRPr="00B3663D" w:rsidR="005A771B">
        <w:rPr>
          <w:sz w:val="20"/>
        </w:rPr>
        <w:t xml:space="preserve"> </w:t>
      </w:r>
      <w:r w:rsidRPr="00B3663D">
        <w:rPr>
          <w:sz w:val="20"/>
        </w:rPr>
        <w:t>insanlık</w:t>
      </w:r>
      <w:r w:rsidRPr="00B3663D" w:rsidR="005A771B">
        <w:rPr>
          <w:sz w:val="20"/>
        </w:rPr>
        <w:t xml:space="preserve"> </w:t>
      </w:r>
      <w:r w:rsidRPr="00B3663D">
        <w:rPr>
          <w:sz w:val="20"/>
        </w:rPr>
        <w:t>ayıbıdır;</w:t>
      </w:r>
      <w:r w:rsidRPr="00B3663D" w:rsidR="005A771B">
        <w:rPr>
          <w:sz w:val="20"/>
        </w:rPr>
        <w:t xml:space="preserve"> </w:t>
      </w:r>
      <w:r w:rsidRPr="00B3663D">
        <w:rPr>
          <w:sz w:val="20"/>
        </w:rPr>
        <w:t>hiçbir</w:t>
      </w:r>
      <w:r w:rsidRPr="00B3663D" w:rsidR="005A771B">
        <w:rPr>
          <w:sz w:val="20"/>
        </w:rPr>
        <w:t xml:space="preserve"> </w:t>
      </w:r>
      <w:r w:rsidRPr="00B3663D">
        <w:rPr>
          <w:sz w:val="20"/>
        </w:rPr>
        <w:t>dinde,</w:t>
      </w:r>
      <w:r w:rsidRPr="00B3663D" w:rsidR="005A771B">
        <w:rPr>
          <w:sz w:val="20"/>
        </w:rPr>
        <w:t xml:space="preserve"> </w:t>
      </w:r>
      <w:r w:rsidRPr="00B3663D">
        <w:rPr>
          <w:sz w:val="20"/>
        </w:rPr>
        <w:t>hiçbir</w:t>
      </w:r>
      <w:r w:rsidRPr="00B3663D" w:rsidR="005A771B">
        <w:rPr>
          <w:sz w:val="20"/>
        </w:rPr>
        <w:t xml:space="preserve"> </w:t>
      </w:r>
      <w:r w:rsidRPr="00B3663D">
        <w:rPr>
          <w:sz w:val="20"/>
        </w:rPr>
        <w:t>inançta</w:t>
      </w:r>
      <w:r w:rsidRPr="00B3663D" w:rsidR="005A771B">
        <w:rPr>
          <w:sz w:val="20"/>
        </w:rPr>
        <w:t xml:space="preserve"> </w:t>
      </w:r>
      <w:r w:rsidRPr="00B3663D">
        <w:rPr>
          <w:sz w:val="20"/>
        </w:rPr>
        <w:t>bunun</w:t>
      </w:r>
      <w:r w:rsidRPr="00B3663D" w:rsidR="005A771B">
        <w:rPr>
          <w:sz w:val="20"/>
        </w:rPr>
        <w:t xml:space="preserve"> </w:t>
      </w:r>
      <w:r w:rsidRPr="00B3663D">
        <w:rPr>
          <w:sz w:val="20"/>
        </w:rPr>
        <w:t>yeri</w:t>
      </w:r>
      <w:r w:rsidRPr="00B3663D" w:rsidR="005A771B">
        <w:rPr>
          <w:sz w:val="20"/>
        </w:rPr>
        <w:t xml:space="preserve"> </w:t>
      </w:r>
      <w:r w:rsidRPr="00B3663D">
        <w:rPr>
          <w:sz w:val="20"/>
        </w:rPr>
        <w:t>yoktur.</w:t>
      </w:r>
      <w:r w:rsidRPr="00B3663D" w:rsidR="005A771B">
        <w:rPr>
          <w:sz w:val="20"/>
        </w:rPr>
        <w:t xml:space="preserve"> </w:t>
      </w:r>
      <w:r w:rsidRPr="00B3663D">
        <w:rPr>
          <w:sz w:val="20"/>
        </w:rPr>
        <w:t>Morglarda</w:t>
      </w:r>
      <w:r w:rsidRPr="00B3663D" w:rsidR="005A771B">
        <w:rPr>
          <w:sz w:val="20"/>
        </w:rPr>
        <w:t xml:space="preserve"> </w:t>
      </w:r>
      <w:r w:rsidRPr="00B3663D">
        <w:rPr>
          <w:sz w:val="20"/>
        </w:rPr>
        <w:t>veya</w:t>
      </w:r>
      <w:r w:rsidRPr="00B3663D" w:rsidR="005A771B">
        <w:rPr>
          <w:sz w:val="20"/>
        </w:rPr>
        <w:t xml:space="preserve"> </w:t>
      </w:r>
      <w:r w:rsidRPr="00B3663D">
        <w:rPr>
          <w:sz w:val="20"/>
        </w:rPr>
        <w:t>kimsesizler</w:t>
      </w:r>
      <w:r w:rsidRPr="00B3663D" w:rsidR="005A771B">
        <w:rPr>
          <w:sz w:val="20"/>
        </w:rPr>
        <w:t xml:space="preserve"> </w:t>
      </w:r>
      <w:r w:rsidRPr="00B3663D">
        <w:rPr>
          <w:sz w:val="20"/>
        </w:rPr>
        <w:t>mezarlıklarındaki</w:t>
      </w:r>
      <w:r w:rsidRPr="00B3663D" w:rsidR="005A771B">
        <w:rPr>
          <w:sz w:val="20"/>
        </w:rPr>
        <w:t xml:space="preserve"> </w:t>
      </w:r>
      <w:r w:rsidRPr="00B3663D">
        <w:rPr>
          <w:sz w:val="20"/>
        </w:rPr>
        <w:t>cenazelerin</w:t>
      </w:r>
      <w:r w:rsidRPr="00B3663D" w:rsidR="005A771B">
        <w:rPr>
          <w:sz w:val="20"/>
        </w:rPr>
        <w:t xml:space="preserve"> </w:t>
      </w:r>
      <w:r w:rsidRPr="00B3663D">
        <w:rPr>
          <w:sz w:val="20"/>
        </w:rPr>
        <w:t>DNA</w:t>
      </w:r>
      <w:r w:rsidRPr="00B3663D" w:rsidR="005A771B">
        <w:rPr>
          <w:sz w:val="20"/>
        </w:rPr>
        <w:t xml:space="preserve"> </w:t>
      </w:r>
      <w:r w:rsidRPr="00B3663D">
        <w:rPr>
          <w:sz w:val="20"/>
        </w:rPr>
        <w:t>eşleştirme</w:t>
      </w:r>
      <w:r w:rsidRPr="00B3663D" w:rsidR="005A771B">
        <w:rPr>
          <w:sz w:val="20"/>
        </w:rPr>
        <w:t xml:space="preserve"> </w:t>
      </w:r>
      <w:r w:rsidRPr="00B3663D">
        <w:rPr>
          <w:sz w:val="20"/>
        </w:rPr>
        <w:t>süreci</w:t>
      </w:r>
      <w:r w:rsidRPr="00B3663D" w:rsidR="005A771B">
        <w:rPr>
          <w:sz w:val="20"/>
        </w:rPr>
        <w:t xml:space="preserve"> </w:t>
      </w:r>
      <w:r w:rsidRPr="00B3663D">
        <w:rPr>
          <w:sz w:val="20"/>
        </w:rPr>
        <w:t>bilerek</w:t>
      </w:r>
      <w:r w:rsidRPr="00B3663D" w:rsidR="005A771B">
        <w:rPr>
          <w:sz w:val="20"/>
        </w:rPr>
        <w:t xml:space="preserve"> </w:t>
      </w:r>
      <w:r w:rsidRPr="00B3663D">
        <w:rPr>
          <w:sz w:val="20"/>
        </w:rPr>
        <w:t>yavaşlatılmakta,</w:t>
      </w:r>
      <w:r w:rsidRPr="00B3663D" w:rsidR="005A771B">
        <w:rPr>
          <w:sz w:val="20"/>
        </w:rPr>
        <w:t xml:space="preserve"> </w:t>
      </w:r>
      <w:r w:rsidRPr="00B3663D">
        <w:rPr>
          <w:sz w:val="20"/>
        </w:rPr>
        <w:t>bu</w:t>
      </w:r>
      <w:r w:rsidRPr="00B3663D" w:rsidR="005A771B">
        <w:rPr>
          <w:sz w:val="20"/>
        </w:rPr>
        <w:t xml:space="preserve"> </w:t>
      </w:r>
      <w:r w:rsidRPr="00B3663D">
        <w:rPr>
          <w:sz w:val="20"/>
        </w:rPr>
        <w:t>süreç</w:t>
      </w:r>
      <w:r w:rsidRPr="00B3663D" w:rsidR="005A771B">
        <w:rPr>
          <w:sz w:val="20"/>
        </w:rPr>
        <w:t xml:space="preserve"> </w:t>
      </w:r>
      <w:r w:rsidRPr="00B3663D">
        <w:rPr>
          <w:sz w:val="20"/>
        </w:rPr>
        <w:t>ailelere</w:t>
      </w:r>
      <w:r w:rsidRPr="00B3663D" w:rsidR="005A771B">
        <w:rPr>
          <w:sz w:val="20"/>
        </w:rPr>
        <w:t xml:space="preserve"> </w:t>
      </w:r>
      <w:r w:rsidRPr="00B3663D">
        <w:rPr>
          <w:sz w:val="20"/>
        </w:rPr>
        <w:t>manevi</w:t>
      </w:r>
      <w:r w:rsidRPr="00B3663D" w:rsidR="005A771B">
        <w:rPr>
          <w:sz w:val="20"/>
        </w:rPr>
        <w:t xml:space="preserve"> </w:t>
      </w:r>
      <w:r w:rsidRPr="00B3663D">
        <w:rPr>
          <w:sz w:val="20"/>
        </w:rPr>
        <w:t>bir</w:t>
      </w:r>
      <w:r w:rsidRPr="00B3663D" w:rsidR="005A771B">
        <w:rPr>
          <w:sz w:val="20"/>
        </w:rPr>
        <w:t xml:space="preserve"> </w:t>
      </w:r>
      <w:r w:rsidRPr="00B3663D">
        <w:rPr>
          <w:sz w:val="20"/>
        </w:rPr>
        <w:t>işkenceye</w:t>
      </w:r>
      <w:r w:rsidRPr="00B3663D" w:rsidR="005A771B">
        <w:rPr>
          <w:sz w:val="20"/>
        </w:rPr>
        <w:t xml:space="preserve"> </w:t>
      </w:r>
      <w:r w:rsidRPr="00B3663D">
        <w:rPr>
          <w:sz w:val="20"/>
        </w:rPr>
        <w:t>dönüştürülmek</w:t>
      </w:r>
      <w:r w:rsidRPr="00B3663D" w:rsidR="005A771B">
        <w:rPr>
          <w:sz w:val="20"/>
        </w:rPr>
        <w:t xml:space="preserve"> </w:t>
      </w:r>
      <w:r w:rsidRPr="00B3663D">
        <w:rPr>
          <w:sz w:val="20"/>
        </w:rPr>
        <w:t>istenmektedir.</w:t>
      </w:r>
      <w:r w:rsidRPr="00B3663D" w:rsidR="005A771B">
        <w:rPr>
          <w:sz w:val="20"/>
        </w:rPr>
        <w:t xml:space="preserve"> </w:t>
      </w:r>
      <w:r w:rsidRPr="00B3663D">
        <w:rPr>
          <w:sz w:val="20"/>
        </w:rPr>
        <w:t>Teşhis</w:t>
      </w:r>
      <w:r w:rsidRPr="00B3663D" w:rsidR="005A771B">
        <w:rPr>
          <w:sz w:val="20"/>
        </w:rPr>
        <w:t xml:space="preserve"> </w:t>
      </w:r>
      <w:r w:rsidRPr="00B3663D">
        <w:rPr>
          <w:sz w:val="20"/>
        </w:rPr>
        <w:t>edilen</w:t>
      </w:r>
      <w:r w:rsidRPr="00B3663D" w:rsidR="005A771B">
        <w:rPr>
          <w:sz w:val="20"/>
        </w:rPr>
        <w:t xml:space="preserve"> </w:t>
      </w:r>
      <w:r w:rsidRPr="00B3663D">
        <w:rPr>
          <w:sz w:val="20"/>
        </w:rPr>
        <w:t>cenazelerin</w:t>
      </w:r>
      <w:r w:rsidRPr="00B3663D" w:rsidR="005A771B">
        <w:rPr>
          <w:sz w:val="20"/>
        </w:rPr>
        <w:t xml:space="preserve"> </w:t>
      </w:r>
      <w:r w:rsidRPr="00B3663D">
        <w:rPr>
          <w:sz w:val="20"/>
        </w:rPr>
        <w:t>acilen</w:t>
      </w:r>
      <w:r w:rsidRPr="00B3663D" w:rsidR="005A771B">
        <w:rPr>
          <w:sz w:val="20"/>
        </w:rPr>
        <w:t xml:space="preserve"> </w:t>
      </w:r>
      <w:r w:rsidRPr="00B3663D">
        <w:rPr>
          <w:sz w:val="20"/>
        </w:rPr>
        <w:t>ailelerine</w:t>
      </w:r>
      <w:r w:rsidRPr="00B3663D" w:rsidR="005A771B">
        <w:rPr>
          <w:sz w:val="20"/>
        </w:rPr>
        <w:t xml:space="preserve"> </w:t>
      </w:r>
      <w:r w:rsidRPr="00B3663D">
        <w:rPr>
          <w:sz w:val="20"/>
        </w:rPr>
        <w:t>verilmesi,</w:t>
      </w:r>
      <w:r w:rsidRPr="00B3663D" w:rsidR="005A771B">
        <w:rPr>
          <w:sz w:val="20"/>
        </w:rPr>
        <w:t xml:space="preserve"> </w:t>
      </w:r>
      <w:r w:rsidRPr="00B3663D">
        <w:rPr>
          <w:sz w:val="20"/>
        </w:rPr>
        <w:t>edilmeyenlerin</w:t>
      </w:r>
      <w:r w:rsidRPr="00B3663D" w:rsidR="005A771B">
        <w:rPr>
          <w:sz w:val="20"/>
        </w:rPr>
        <w:t xml:space="preserve"> </w:t>
      </w:r>
      <w:r w:rsidRPr="00B3663D">
        <w:rPr>
          <w:sz w:val="20"/>
        </w:rPr>
        <w:t>ise</w:t>
      </w:r>
      <w:r w:rsidRPr="00B3663D" w:rsidR="005A771B">
        <w:rPr>
          <w:sz w:val="20"/>
        </w:rPr>
        <w:t xml:space="preserve"> </w:t>
      </w:r>
      <w:r w:rsidRPr="00B3663D">
        <w:rPr>
          <w:sz w:val="20"/>
        </w:rPr>
        <w:t>DNA</w:t>
      </w:r>
      <w:r w:rsidRPr="00B3663D" w:rsidR="005A771B">
        <w:rPr>
          <w:sz w:val="20"/>
        </w:rPr>
        <w:t xml:space="preserve"> </w:t>
      </w:r>
      <w:r w:rsidRPr="00B3663D">
        <w:rPr>
          <w:sz w:val="20"/>
        </w:rPr>
        <w:t>sürecinin</w:t>
      </w:r>
      <w:r w:rsidRPr="00B3663D" w:rsidR="005A771B">
        <w:rPr>
          <w:sz w:val="20"/>
        </w:rPr>
        <w:t xml:space="preserve"> </w:t>
      </w:r>
      <w:r w:rsidRPr="00B3663D">
        <w:rPr>
          <w:sz w:val="20"/>
        </w:rPr>
        <w:t>hızlandırılması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Müslüman</w:t>
      </w:r>
      <w:r w:rsidRPr="00B3663D" w:rsidR="005A771B">
        <w:rPr>
          <w:sz w:val="20"/>
        </w:rPr>
        <w:t xml:space="preserve"> </w:t>
      </w:r>
      <w:r w:rsidRPr="00B3663D">
        <w:rPr>
          <w:sz w:val="20"/>
        </w:rPr>
        <w:t>olduğunu</w:t>
      </w:r>
      <w:r w:rsidRPr="00B3663D" w:rsidR="005A771B">
        <w:rPr>
          <w:sz w:val="20"/>
        </w:rPr>
        <w:t xml:space="preserve"> </w:t>
      </w:r>
      <w:r w:rsidRPr="00B3663D">
        <w:rPr>
          <w:sz w:val="20"/>
        </w:rPr>
        <w:t>eden</w:t>
      </w:r>
      <w:r w:rsidRPr="00B3663D" w:rsidR="005A771B">
        <w:rPr>
          <w:sz w:val="20"/>
        </w:rPr>
        <w:t xml:space="preserve"> </w:t>
      </w:r>
      <w:r w:rsidRPr="00B3663D">
        <w:rPr>
          <w:sz w:val="20"/>
        </w:rPr>
        <w:t>bir</w:t>
      </w:r>
      <w:r w:rsidRPr="00B3663D" w:rsidR="005A771B">
        <w:rPr>
          <w:sz w:val="20"/>
        </w:rPr>
        <w:t xml:space="preserve"> </w:t>
      </w:r>
      <w:r w:rsidRPr="00B3663D">
        <w:rPr>
          <w:sz w:val="20"/>
        </w:rPr>
        <w:t>iktidarın</w:t>
      </w:r>
      <w:r w:rsidRPr="00B3663D" w:rsidR="005A771B">
        <w:rPr>
          <w:sz w:val="20"/>
        </w:rPr>
        <w:t xml:space="preserve"> </w:t>
      </w:r>
      <w:r w:rsidRPr="00B3663D">
        <w:rPr>
          <w:sz w:val="20"/>
        </w:rPr>
        <w:t>eğer</w:t>
      </w:r>
      <w:r w:rsidRPr="00B3663D" w:rsidR="005A771B">
        <w:rPr>
          <w:sz w:val="20"/>
        </w:rPr>
        <w:t xml:space="preserve"> </w:t>
      </w:r>
      <w:r w:rsidRPr="00B3663D">
        <w:rPr>
          <w:sz w:val="20"/>
        </w:rPr>
        <w:t>bu…</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“İddia”</w:t>
      </w:r>
      <w:r w:rsidRPr="00B3663D" w:rsidR="005A771B">
        <w:rPr>
          <w:sz w:val="20"/>
        </w:rPr>
        <w:t xml:space="preserve"> </w:t>
      </w:r>
      <w:r w:rsidRPr="00B3663D">
        <w:rPr>
          <w:sz w:val="20"/>
        </w:rPr>
        <w:t>“iddia</w:t>
      </w:r>
      <w:r w:rsidRPr="00B3663D" w:rsidR="005A771B">
        <w:rPr>
          <w:sz w:val="20"/>
        </w:rPr>
        <w:t xml:space="preserve"> </w:t>
      </w:r>
      <w:r w:rsidRPr="00B3663D">
        <w:rPr>
          <w:sz w:val="20"/>
        </w:rPr>
        <w:t>eden.”</w:t>
      </w:r>
      <w:r w:rsidRPr="00B3663D" w:rsidR="005A771B">
        <w:rPr>
          <w:sz w:val="20"/>
        </w:rPr>
        <w:t xml:space="preserve"> </w:t>
      </w:r>
      <w:r w:rsidRPr="00B3663D">
        <w:rPr>
          <w:sz w:val="20"/>
        </w:rPr>
        <w:t>Unuttun.</w:t>
      </w:r>
      <w:r w:rsidRPr="00B3663D" w:rsidR="005A771B">
        <w:rPr>
          <w:sz w:val="20"/>
        </w:rPr>
        <w:t xml:space="preserve"> </w:t>
      </w:r>
      <w:r w:rsidRPr="00B3663D">
        <w:rPr>
          <w:sz w:val="20"/>
        </w:rPr>
        <w:t>“İddia”yı</w:t>
      </w:r>
      <w:r w:rsidRPr="00B3663D" w:rsidR="005A771B">
        <w:rPr>
          <w:sz w:val="20"/>
        </w:rPr>
        <w:t xml:space="preserve"> </w:t>
      </w:r>
      <w:r w:rsidRPr="00B3663D">
        <w:rPr>
          <w:sz w:val="20"/>
        </w:rPr>
        <w:t>unuttun,</w:t>
      </w:r>
      <w:r w:rsidRPr="00B3663D" w:rsidR="005A771B">
        <w:rPr>
          <w:sz w:val="20"/>
        </w:rPr>
        <w:t xml:space="preserve"> </w:t>
      </w:r>
      <w:r w:rsidRPr="00B3663D">
        <w:rPr>
          <w:sz w:val="20"/>
        </w:rPr>
        <w:t>okuyamadın</w:t>
      </w:r>
      <w:r w:rsidRPr="00B3663D" w:rsidR="005A771B">
        <w:rPr>
          <w:sz w:val="20"/>
        </w:rPr>
        <w:t xml:space="preserve"> </w:t>
      </w:r>
      <w:r w:rsidRPr="00B3663D">
        <w:rPr>
          <w:sz w:val="20"/>
        </w:rPr>
        <w:t>onu.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SALİHE</w:t>
      </w:r>
      <w:r w:rsidRPr="00B3663D" w:rsidR="005A771B">
        <w:rPr>
          <w:sz w:val="20"/>
        </w:rPr>
        <w:t xml:space="preserve"> </w:t>
      </w:r>
      <w:r w:rsidRPr="00B3663D">
        <w:rPr>
          <w:sz w:val="20"/>
        </w:rPr>
        <w:t>AYDENİZ</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Gerçekle</w:t>
      </w:r>
      <w:r w:rsidRPr="00B3663D" w:rsidR="005A771B">
        <w:rPr>
          <w:sz w:val="20"/>
        </w:rPr>
        <w:t xml:space="preserve"> </w:t>
      </w:r>
      <w:r w:rsidRPr="00B3663D">
        <w:rPr>
          <w:sz w:val="20"/>
        </w:rPr>
        <w:t>yüzleşmek</w:t>
      </w:r>
      <w:r w:rsidRPr="00B3663D" w:rsidR="005A771B">
        <w:rPr>
          <w:sz w:val="20"/>
        </w:rPr>
        <w:t xml:space="preserve"> </w:t>
      </w:r>
      <w:r w:rsidRPr="00B3663D">
        <w:rPr>
          <w:sz w:val="20"/>
        </w:rPr>
        <w:t>zorunuza</w:t>
      </w:r>
      <w:r w:rsidRPr="00B3663D" w:rsidR="005A771B">
        <w:rPr>
          <w:sz w:val="20"/>
        </w:rPr>
        <w:t xml:space="preserve"> </w:t>
      </w:r>
      <w:r w:rsidRPr="00B3663D">
        <w:rPr>
          <w:sz w:val="20"/>
        </w:rPr>
        <w:t>mı</w:t>
      </w:r>
      <w:r w:rsidRPr="00B3663D" w:rsidR="005A771B">
        <w:rPr>
          <w:sz w:val="20"/>
        </w:rPr>
        <w:t xml:space="preserve"> </w:t>
      </w:r>
      <w:r w:rsidRPr="00B3663D">
        <w:rPr>
          <w:sz w:val="20"/>
        </w:rPr>
        <w:t>gidiyor?</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Ana</w:t>
      </w:r>
      <w:r w:rsidRPr="00B3663D" w:rsidR="005A771B">
        <w:rPr>
          <w:sz w:val="20"/>
        </w:rPr>
        <w:t xml:space="preserve"> </w:t>
      </w:r>
      <w:r w:rsidRPr="00B3663D">
        <w:rPr>
          <w:sz w:val="20"/>
        </w:rPr>
        <w:t>dilde</w:t>
      </w:r>
      <w:r w:rsidRPr="00B3663D" w:rsidR="005A771B">
        <w:rPr>
          <w:sz w:val="20"/>
        </w:rPr>
        <w:t xml:space="preserve"> </w:t>
      </w:r>
      <w:r w:rsidRPr="00B3663D">
        <w:rPr>
          <w:sz w:val="20"/>
        </w:rPr>
        <w:t>eğitim</w:t>
      </w:r>
      <w:r w:rsidRPr="00B3663D" w:rsidR="005A771B">
        <w:rPr>
          <w:sz w:val="20"/>
        </w:rPr>
        <w:t xml:space="preserve"> </w:t>
      </w:r>
      <w:r w:rsidRPr="00B3663D">
        <w:rPr>
          <w:sz w:val="20"/>
        </w:rPr>
        <w:t>olmayınca</w:t>
      </w:r>
      <w:r w:rsidRPr="00B3663D" w:rsidR="005A771B">
        <w:rPr>
          <w:sz w:val="20"/>
        </w:rPr>
        <w:t xml:space="preserve"> </w:t>
      </w:r>
      <w:r w:rsidRPr="00B3663D">
        <w:rPr>
          <w:sz w:val="20"/>
        </w:rPr>
        <w:t>böyle</w:t>
      </w:r>
      <w:r w:rsidRPr="00B3663D" w:rsidR="005A771B">
        <w:rPr>
          <w:sz w:val="20"/>
        </w:rPr>
        <w:t xml:space="preserve"> </w:t>
      </w:r>
      <w:r w:rsidRPr="00B3663D">
        <w:rPr>
          <w:sz w:val="20"/>
        </w:rPr>
        <w:t>olabiliyor.</w:t>
      </w:r>
    </w:p>
    <w:p w:rsidRPr="00B3663D" w:rsidR="008476EE" w:rsidP="00B3663D" w:rsidRDefault="008476EE">
      <w:pPr>
        <w:pStyle w:val="GENELKURUL"/>
        <w:spacing w:line="240" w:lineRule="auto"/>
        <w:rPr>
          <w:sz w:val="20"/>
        </w:rPr>
      </w:pPr>
      <w:r w:rsidRPr="00B3663D">
        <w:rPr>
          <w:sz w:val="20"/>
        </w:rPr>
        <w:t>REMZİYE</w:t>
      </w:r>
      <w:r w:rsidRPr="00B3663D" w:rsidR="005A771B">
        <w:rPr>
          <w:sz w:val="20"/>
        </w:rPr>
        <w:t xml:space="preserve"> </w:t>
      </w:r>
      <w:r w:rsidRPr="00B3663D">
        <w:rPr>
          <w:sz w:val="20"/>
        </w:rPr>
        <w:t>TOSUN</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iktidarın</w:t>
      </w:r>
      <w:r w:rsidRPr="00B3663D" w:rsidR="005A771B">
        <w:rPr>
          <w:sz w:val="20"/>
        </w:rPr>
        <w:t xml:space="preserve"> </w:t>
      </w:r>
      <w:r w:rsidRPr="00B3663D">
        <w:rPr>
          <w:sz w:val="20"/>
        </w:rPr>
        <w:t>eğer</w:t>
      </w:r>
      <w:r w:rsidRPr="00B3663D" w:rsidR="005A771B">
        <w:rPr>
          <w:sz w:val="20"/>
        </w:rPr>
        <w:t xml:space="preserve"> </w:t>
      </w:r>
      <w:r w:rsidRPr="00B3663D">
        <w:rPr>
          <w:sz w:val="20"/>
        </w:rPr>
        <w:t>iddiası</w:t>
      </w:r>
      <w:r w:rsidRPr="00B3663D" w:rsidR="005A771B">
        <w:rPr>
          <w:sz w:val="20"/>
        </w:rPr>
        <w:t xml:space="preserve"> </w:t>
      </w:r>
      <w:r w:rsidRPr="00B3663D">
        <w:rPr>
          <w:sz w:val="20"/>
        </w:rPr>
        <w:t>gerçekse</w:t>
      </w:r>
      <w:r w:rsidRPr="00B3663D" w:rsidR="005A771B">
        <w:rPr>
          <w:sz w:val="20"/>
        </w:rPr>
        <w:t xml:space="preserve"> </w:t>
      </w:r>
      <w:r w:rsidRPr="00B3663D">
        <w:rPr>
          <w:sz w:val="20"/>
        </w:rPr>
        <w:t>en</w:t>
      </w:r>
      <w:r w:rsidRPr="00B3663D" w:rsidR="005A771B">
        <w:rPr>
          <w:sz w:val="20"/>
        </w:rPr>
        <w:t xml:space="preserve"> </w:t>
      </w:r>
      <w:r w:rsidRPr="00B3663D">
        <w:rPr>
          <w:sz w:val="20"/>
        </w:rPr>
        <w:t>azından</w:t>
      </w:r>
      <w:r w:rsidRPr="00B3663D" w:rsidR="005A771B">
        <w:rPr>
          <w:sz w:val="20"/>
        </w:rPr>
        <w:t xml:space="preserve"> </w:t>
      </w:r>
      <w:r w:rsidRPr="00B3663D">
        <w:rPr>
          <w:sz w:val="20"/>
        </w:rPr>
        <w:t>ölülere</w:t>
      </w:r>
      <w:r w:rsidRPr="00B3663D" w:rsidR="005A771B">
        <w:rPr>
          <w:sz w:val="20"/>
        </w:rPr>
        <w:t xml:space="preserve"> </w:t>
      </w:r>
      <w:r w:rsidRPr="00B3663D">
        <w:rPr>
          <w:sz w:val="20"/>
        </w:rPr>
        <w:t>saygı</w:t>
      </w:r>
      <w:r w:rsidRPr="00B3663D" w:rsidR="005A771B">
        <w:rPr>
          <w:sz w:val="20"/>
        </w:rPr>
        <w:t xml:space="preserve"> </w:t>
      </w:r>
      <w:r w:rsidRPr="00B3663D">
        <w:rPr>
          <w:sz w:val="20"/>
        </w:rPr>
        <w:t>duymayı</w:t>
      </w:r>
      <w:r w:rsidRPr="00B3663D" w:rsidR="005A771B">
        <w:rPr>
          <w:sz w:val="20"/>
        </w:rPr>
        <w:t xml:space="preserve"> </w:t>
      </w:r>
      <w:r w:rsidRPr="00B3663D">
        <w:rPr>
          <w:sz w:val="20"/>
        </w:rPr>
        <w:t>öğrenmesi</w:t>
      </w:r>
      <w:r w:rsidRPr="00B3663D" w:rsidR="005A771B">
        <w:rPr>
          <w:sz w:val="20"/>
        </w:rPr>
        <w:t xml:space="preserve"> </w:t>
      </w:r>
      <w:r w:rsidRPr="00B3663D">
        <w:rPr>
          <w:sz w:val="20"/>
        </w:rPr>
        <w:t>gerekmektedir.</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kan</w:t>
      </w:r>
      <w:r w:rsidRPr="00B3663D" w:rsidR="005A771B">
        <w:rPr>
          <w:sz w:val="20"/>
        </w:rPr>
        <w:t xml:space="preserve"> </w:t>
      </w:r>
      <w:r w:rsidRPr="00B3663D">
        <w:rPr>
          <w:sz w:val="20"/>
        </w:rPr>
        <w:t>ve</w:t>
      </w:r>
      <w:r w:rsidRPr="00B3663D" w:rsidR="005A771B">
        <w:rPr>
          <w:sz w:val="20"/>
        </w:rPr>
        <w:t xml:space="preserve"> </w:t>
      </w:r>
      <w:r w:rsidRPr="00B3663D">
        <w:rPr>
          <w:sz w:val="20"/>
        </w:rPr>
        <w:t>gözyaşına</w:t>
      </w:r>
      <w:r w:rsidRPr="00B3663D" w:rsidR="005A771B">
        <w:rPr>
          <w:sz w:val="20"/>
        </w:rPr>
        <w:t xml:space="preserve"> </w:t>
      </w:r>
      <w:r w:rsidRPr="00B3663D">
        <w:rPr>
          <w:sz w:val="20"/>
        </w:rPr>
        <w:t>değil,</w:t>
      </w:r>
      <w:r w:rsidRPr="00B3663D" w:rsidR="005A771B">
        <w:rPr>
          <w:sz w:val="20"/>
        </w:rPr>
        <w:t xml:space="preserve"> </w:t>
      </w:r>
      <w:r w:rsidRPr="00B3663D">
        <w:rPr>
          <w:sz w:val="20"/>
        </w:rPr>
        <w:t>barışa,</w:t>
      </w:r>
      <w:r w:rsidRPr="00B3663D" w:rsidR="005A771B">
        <w:rPr>
          <w:sz w:val="20"/>
        </w:rPr>
        <w:t xml:space="preserve"> </w:t>
      </w:r>
      <w:r w:rsidRPr="00B3663D">
        <w:rPr>
          <w:sz w:val="20"/>
        </w:rPr>
        <w:t>adalete,</w:t>
      </w:r>
      <w:r w:rsidRPr="00B3663D" w:rsidR="005A771B">
        <w:rPr>
          <w:sz w:val="20"/>
        </w:rPr>
        <w:t xml:space="preserve"> </w:t>
      </w:r>
      <w:r w:rsidRPr="00B3663D">
        <w:rPr>
          <w:sz w:val="20"/>
        </w:rPr>
        <w:t>özgürlüğe</w:t>
      </w:r>
      <w:r w:rsidRPr="00B3663D" w:rsidR="005A771B">
        <w:rPr>
          <w:sz w:val="20"/>
        </w:rPr>
        <w:t xml:space="preserve"> </w:t>
      </w:r>
      <w:r w:rsidRPr="00B3663D">
        <w:rPr>
          <w:sz w:val="20"/>
        </w:rPr>
        <w:t>ve</w:t>
      </w:r>
      <w:r w:rsidRPr="00B3663D" w:rsidR="005A771B">
        <w:rPr>
          <w:sz w:val="20"/>
        </w:rPr>
        <w:t xml:space="preserve"> </w:t>
      </w:r>
      <w:r w:rsidRPr="00B3663D">
        <w:rPr>
          <w:sz w:val="20"/>
        </w:rPr>
        <w:t>demokrasiye</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Bundan</w:t>
      </w:r>
      <w:r w:rsidRPr="00B3663D" w:rsidR="005A771B">
        <w:rPr>
          <w:sz w:val="20"/>
        </w:rPr>
        <w:t xml:space="preserve"> </w:t>
      </w:r>
      <w:r w:rsidRPr="00B3663D">
        <w:rPr>
          <w:sz w:val="20"/>
        </w:rPr>
        <w:t>dolayı,</w:t>
      </w:r>
      <w:r w:rsidRPr="00B3663D" w:rsidR="005A771B">
        <w:rPr>
          <w:sz w:val="20"/>
        </w:rPr>
        <w:t xml:space="preserve"> </w:t>
      </w:r>
      <w:r w:rsidRPr="00B3663D">
        <w:rPr>
          <w:sz w:val="20"/>
        </w:rPr>
        <w:t>gelin,</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demokrasiye</w:t>
      </w:r>
      <w:r w:rsidRPr="00B3663D" w:rsidR="005A771B">
        <w:rPr>
          <w:sz w:val="20"/>
        </w:rPr>
        <w:t xml:space="preserve"> </w:t>
      </w:r>
      <w:r w:rsidRPr="00B3663D">
        <w:rPr>
          <w:sz w:val="20"/>
        </w:rPr>
        <w:t>giden</w:t>
      </w:r>
      <w:r w:rsidRPr="00B3663D" w:rsidR="005A771B">
        <w:rPr>
          <w:sz w:val="20"/>
        </w:rPr>
        <w:t xml:space="preserve"> </w:t>
      </w:r>
      <w:r w:rsidRPr="00B3663D">
        <w:rPr>
          <w:sz w:val="20"/>
        </w:rPr>
        <w:t>yolu</w:t>
      </w:r>
      <w:r w:rsidRPr="00B3663D" w:rsidR="005A771B">
        <w:rPr>
          <w:sz w:val="20"/>
        </w:rPr>
        <w:t xml:space="preserve"> </w:t>
      </w:r>
      <w:r w:rsidRPr="00B3663D">
        <w:rPr>
          <w:sz w:val="20"/>
        </w:rPr>
        <w:t>inşa</w:t>
      </w:r>
      <w:r w:rsidRPr="00B3663D" w:rsidR="005A771B">
        <w:rPr>
          <w:sz w:val="20"/>
        </w:rPr>
        <w:t xml:space="preserve"> </w:t>
      </w:r>
      <w:r w:rsidRPr="00B3663D">
        <w:rPr>
          <w:sz w:val="20"/>
        </w:rPr>
        <w:t>edelim.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Yunus</w:t>
      </w:r>
      <w:r w:rsidRPr="00B3663D" w:rsidR="005A771B">
        <w:rPr>
          <w:sz w:val="20"/>
        </w:rPr>
        <w:t xml:space="preserve"> </w:t>
      </w:r>
      <w:r w:rsidRPr="00B3663D">
        <w:rPr>
          <w:sz w:val="20"/>
        </w:rPr>
        <w:t>Emre.</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Emre.</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8476EE" w:rsidP="00B3663D" w:rsidRDefault="008476EE">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Bütçe</w:t>
      </w:r>
      <w:r w:rsidRPr="00B3663D" w:rsidR="005A771B">
        <w:rPr>
          <w:sz w:val="20"/>
        </w:rPr>
        <w:t xml:space="preserve"> </w:t>
      </w:r>
      <w:r w:rsidRPr="00B3663D">
        <w:rPr>
          <w:sz w:val="20"/>
        </w:rPr>
        <w:t>tartışmalarını</w:t>
      </w:r>
      <w:r w:rsidRPr="00B3663D" w:rsidR="005A771B">
        <w:rPr>
          <w:sz w:val="20"/>
        </w:rPr>
        <w:t xml:space="preserve"> </w:t>
      </w:r>
      <w:r w:rsidRPr="00B3663D">
        <w:rPr>
          <w:sz w:val="20"/>
        </w:rPr>
        <w:t>gerek</w:t>
      </w:r>
      <w:r w:rsidRPr="00B3663D" w:rsidR="005A771B">
        <w:rPr>
          <w:sz w:val="20"/>
        </w:rPr>
        <w:t xml:space="preserve"> </w:t>
      </w:r>
      <w:r w:rsidRPr="00B3663D">
        <w:rPr>
          <w:sz w:val="20"/>
        </w:rPr>
        <w:t>Plan</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düzleminde</w:t>
      </w:r>
      <w:r w:rsidRPr="00B3663D" w:rsidR="005A771B">
        <w:rPr>
          <w:sz w:val="20"/>
        </w:rPr>
        <w:t xml:space="preserve"> </w:t>
      </w:r>
      <w:r w:rsidRPr="00B3663D">
        <w:rPr>
          <w:sz w:val="20"/>
        </w:rPr>
        <w:t>gerek</w:t>
      </w:r>
      <w:r w:rsidRPr="00B3663D" w:rsidR="005A771B">
        <w:rPr>
          <w:sz w:val="20"/>
        </w:rPr>
        <w:t xml:space="preserve"> </w:t>
      </w:r>
      <w:r w:rsidRPr="00B3663D">
        <w:rPr>
          <w:sz w:val="20"/>
        </w:rPr>
        <w:t>Genel</w:t>
      </w:r>
      <w:r w:rsidRPr="00B3663D" w:rsidR="005A771B">
        <w:rPr>
          <w:sz w:val="20"/>
        </w:rPr>
        <w:t xml:space="preserve"> </w:t>
      </w:r>
      <w:r w:rsidRPr="00B3663D">
        <w:rPr>
          <w:sz w:val="20"/>
        </w:rPr>
        <w:t>Kurul</w:t>
      </w:r>
      <w:r w:rsidRPr="00B3663D" w:rsidR="005A771B">
        <w:rPr>
          <w:sz w:val="20"/>
        </w:rPr>
        <w:t xml:space="preserve"> </w:t>
      </w:r>
      <w:r w:rsidRPr="00B3663D">
        <w:rPr>
          <w:sz w:val="20"/>
        </w:rPr>
        <w:t>düzleminde</w:t>
      </w:r>
      <w:r w:rsidRPr="00B3663D" w:rsidR="005A771B">
        <w:rPr>
          <w:sz w:val="20"/>
        </w:rPr>
        <w:t xml:space="preserve"> </w:t>
      </w:r>
      <w:r w:rsidRPr="00B3663D">
        <w:rPr>
          <w:sz w:val="20"/>
        </w:rPr>
        <w:t>takip</w:t>
      </w:r>
      <w:r w:rsidRPr="00B3663D" w:rsidR="005A771B">
        <w:rPr>
          <w:sz w:val="20"/>
        </w:rPr>
        <w:t xml:space="preserve"> </w:t>
      </w:r>
      <w:r w:rsidRPr="00B3663D">
        <w:rPr>
          <w:sz w:val="20"/>
        </w:rPr>
        <w:t>etmeye</w:t>
      </w:r>
      <w:r w:rsidRPr="00B3663D" w:rsidR="005A771B">
        <w:rPr>
          <w:sz w:val="20"/>
        </w:rPr>
        <w:t xml:space="preserve"> </w:t>
      </w:r>
      <w:r w:rsidRPr="00B3663D">
        <w:rPr>
          <w:sz w:val="20"/>
        </w:rPr>
        <w:t>çalıştım</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geçmiş</w:t>
      </w:r>
      <w:r w:rsidRPr="00B3663D" w:rsidR="005A771B">
        <w:rPr>
          <w:sz w:val="20"/>
        </w:rPr>
        <w:t xml:space="preserve"> </w:t>
      </w:r>
      <w:r w:rsidRPr="00B3663D">
        <w:rPr>
          <w:sz w:val="20"/>
        </w:rPr>
        <w:t>yılların,</w:t>
      </w:r>
      <w:r w:rsidRPr="00B3663D" w:rsidR="005A771B">
        <w:rPr>
          <w:sz w:val="20"/>
        </w:rPr>
        <w:t xml:space="preserve"> </w:t>
      </w:r>
      <w:r w:rsidRPr="00B3663D">
        <w:rPr>
          <w:sz w:val="20"/>
        </w:rPr>
        <w:t>geçmiş</w:t>
      </w:r>
      <w:r w:rsidRPr="00B3663D" w:rsidR="005A771B">
        <w:rPr>
          <w:sz w:val="20"/>
        </w:rPr>
        <w:t xml:space="preserve"> </w:t>
      </w:r>
      <w:r w:rsidRPr="00B3663D">
        <w:rPr>
          <w:sz w:val="20"/>
        </w:rPr>
        <w:t>dönemlerin</w:t>
      </w:r>
      <w:r w:rsidRPr="00B3663D" w:rsidR="005A771B">
        <w:rPr>
          <w:sz w:val="20"/>
        </w:rPr>
        <w:t xml:space="preserve"> </w:t>
      </w:r>
      <w:r w:rsidRPr="00B3663D">
        <w:rPr>
          <w:sz w:val="20"/>
        </w:rPr>
        <w:t>bütçeleri</w:t>
      </w:r>
      <w:r w:rsidRPr="00B3663D" w:rsidR="005A771B">
        <w:rPr>
          <w:sz w:val="20"/>
        </w:rPr>
        <w:t xml:space="preserve"> </w:t>
      </w:r>
      <w:r w:rsidRPr="00B3663D">
        <w:rPr>
          <w:sz w:val="20"/>
        </w:rPr>
        <w:t>nasıl</w:t>
      </w:r>
      <w:r w:rsidRPr="00B3663D" w:rsidR="005A771B">
        <w:rPr>
          <w:sz w:val="20"/>
        </w:rPr>
        <w:t xml:space="preserve"> </w:t>
      </w:r>
      <w:r w:rsidRPr="00B3663D">
        <w:rPr>
          <w:sz w:val="20"/>
        </w:rPr>
        <w:t>yapılıyordu</w:t>
      </w:r>
      <w:r w:rsidRPr="00B3663D" w:rsidR="005A771B">
        <w:rPr>
          <w:sz w:val="20"/>
        </w:rPr>
        <w:t xml:space="preserve"> </w:t>
      </w:r>
      <w:r w:rsidRPr="00B3663D">
        <w:rPr>
          <w:sz w:val="20"/>
        </w:rPr>
        <w:t>ülkemizde,</w:t>
      </w:r>
      <w:r w:rsidRPr="00B3663D" w:rsidR="005A771B">
        <w:rPr>
          <w:sz w:val="20"/>
        </w:rPr>
        <w:t xml:space="preserve"> </w:t>
      </w:r>
      <w:r w:rsidRPr="00B3663D">
        <w:rPr>
          <w:sz w:val="20"/>
        </w:rPr>
        <w:t>bunlar</w:t>
      </w:r>
      <w:r w:rsidRPr="00B3663D" w:rsidR="005A771B">
        <w:rPr>
          <w:sz w:val="20"/>
        </w:rPr>
        <w:t xml:space="preserve"> </w:t>
      </w:r>
      <w:r w:rsidRPr="00B3663D">
        <w:rPr>
          <w:sz w:val="20"/>
        </w:rPr>
        <w:t>üzerine</w:t>
      </w:r>
      <w:r w:rsidRPr="00B3663D" w:rsidR="005A771B">
        <w:rPr>
          <w:sz w:val="20"/>
        </w:rPr>
        <w:t xml:space="preserve"> </w:t>
      </w:r>
      <w:r w:rsidRPr="00B3663D">
        <w:rPr>
          <w:sz w:val="20"/>
        </w:rPr>
        <w:t>tutanakları</w:t>
      </w:r>
      <w:r w:rsidRPr="00B3663D" w:rsidR="005A771B">
        <w:rPr>
          <w:sz w:val="20"/>
        </w:rPr>
        <w:t xml:space="preserve"> </w:t>
      </w:r>
      <w:r w:rsidRPr="00B3663D">
        <w:rPr>
          <w:sz w:val="20"/>
        </w:rPr>
        <w:t>okumaya</w:t>
      </w:r>
      <w:r w:rsidRPr="00B3663D" w:rsidR="005A771B">
        <w:rPr>
          <w:sz w:val="20"/>
        </w:rPr>
        <w:t xml:space="preserve"> </w:t>
      </w:r>
      <w:r w:rsidRPr="00B3663D">
        <w:rPr>
          <w:sz w:val="20"/>
        </w:rPr>
        <w:t>çalıştım</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kendimce</w:t>
      </w:r>
      <w:r w:rsidRPr="00B3663D" w:rsidR="005A771B">
        <w:rPr>
          <w:sz w:val="20"/>
        </w:rPr>
        <w:t xml:space="preserve"> </w:t>
      </w:r>
      <w:r w:rsidRPr="00B3663D">
        <w:rPr>
          <w:sz w:val="20"/>
        </w:rPr>
        <w:t>kimi</w:t>
      </w:r>
      <w:r w:rsidRPr="00B3663D" w:rsidR="005A771B">
        <w:rPr>
          <w:sz w:val="20"/>
        </w:rPr>
        <w:t xml:space="preserve"> </w:t>
      </w:r>
      <w:r w:rsidRPr="00B3663D">
        <w:rPr>
          <w:sz w:val="20"/>
        </w:rPr>
        <w:t>sonuçlara</w:t>
      </w:r>
      <w:r w:rsidRPr="00B3663D" w:rsidR="005A771B">
        <w:rPr>
          <w:sz w:val="20"/>
        </w:rPr>
        <w:t xml:space="preserve"> </w:t>
      </w:r>
      <w:r w:rsidRPr="00B3663D">
        <w:rPr>
          <w:sz w:val="20"/>
        </w:rPr>
        <w:t>ulaştım.</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tartışmaları</w:t>
      </w:r>
      <w:r w:rsidRPr="00B3663D" w:rsidR="005A771B">
        <w:rPr>
          <w:sz w:val="20"/>
        </w:rPr>
        <w:t xml:space="preserve"> </w:t>
      </w:r>
      <w:r w:rsidRPr="00B3663D">
        <w:rPr>
          <w:sz w:val="20"/>
        </w:rPr>
        <w:t>bakımından</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düşünüyorum.</w:t>
      </w:r>
      <w:r w:rsidRPr="00B3663D" w:rsidR="005A771B">
        <w:rPr>
          <w:sz w:val="20"/>
        </w:rPr>
        <w:t xml:space="preserve"> </w:t>
      </w:r>
      <w:r w:rsidRPr="00B3663D">
        <w:rPr>
          <w:sz w:val="20"/>
        </w:rPr>
        <w:t>Bunları</w:t>
      </w:r>
      <w:r w:rsidRPr="00B3663D" w:rsidR="005A771B">
        <w:rPr>
          <w:sz w:val="20"/>
        </w:rPr>
        <w:t xml:space="preserve"> </w:t>
      </w:r>
      <w:r w:rsidRPr="00B3663D">
        <w:rPr>
          <w:sz w:val="20"/>
        </w:rPr>
        <w:t>paylaşarak</w:t>
      </w:r>
      <w:r w:rsidRPr="00B3663D" w:rsidR="005A771B">
        <w:rPr>
          <w:sz w:val="20"/>
        </w:rPr>
        <w:t xml:space="preserve"> </w:t>
      </w:r>
      <w:r w:rsidRPr="00B3663D">
        <w:rPr>
          <w:sz w:val="20"/>
        </w:rPr>
        <w:t>başlamak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ülkemizde</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ve</w:t>
      </w:r>
      <w:r w:rsidRPr="00B3663D" w:rsidR="005A771B">
        <w:rPr>
          <w:sz w:val="20"/>
        </w:rPr>
        <w:t xml:space="preserve"> </w:t>
      </w:r>
      <w:r w:rsidRPr="00B3663D">
        <w:rPr>
          <w:sz w:val="20"/>
        </w:rPr>
        <w:t>demokratik</w:t>
      </w:r>
      <w:r w:rsidRPr="00B3663D" w:rsidR="005A771B">
        <w:rPr>
          <w:sz w:val="20"/>
        </w:rPr>
        <w:t xml:space="preserve"> </w:t>
      </w:r>
      <w:r w:rsidRPr="00B3663D">
        <w:rPr>
          <w:sz w:val="20"/>
        </w:rPr>
        <w:t>işleyiş</w:t>
      </w:r>
      <w:r w:rsidRPr="00B3663D" w:rsidR="005A771B">
        <w:rPr>
          <w:sz w:val="20"/>
        </w:rPr>
        <w:t xml:space="preserve"> </w:t>
      </w:r>
      <w:r w:rsidRPr="00B3663D">
        <w:rPr>
          <w:sz w:val="20"/>
        </w:rPr>
        <w:t>için</w:t>
      </w:r>
      <w:r w:rsidRPr="00B3663D" w:rsidR="005A771B">
        <w:rPr>
          <w:sz w:val="20"/>
        </w:rPr>
        <w:t xml:space="preserve"> </w:t>
      </w:r>
      <w:r w:rsidRPr="00B3663D">
        <w:rPr>
          <w:sz w:val="20"/>
        </w:rPr>
        <w:t>çok</w:t>
      </w:r>
      <w:r w:rsidRPr="00B3663D" w:rsidR="005A771B">
        <w:rPr>
          <w:sz w:val="20"/>
        </w:rPr>
        <w:t xml:space="preserve"> </w:t>
      </w:r>
      <w:r w:rsidRPr="00B3663D">
        <w:rPr>
          <w:sz w:val="20"/>
        </w:rPr>
        <w:t>kapsamlı,</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sorunlarla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bulunduğumuz</w:t>
      </w:r>
      <w:r w:rsidRPr="00B3663D" w:rsidR="005A771B">
        <w:rPr>
          <w:sz w:val="20"/>
        </w:rPr>
        <w:t xml:space="preserve"> </w:t>
      </w:r>
      <w:r w:rsidRPr="00B3663D">
        <w:rPr>
          <w:sz w:val="20"/>
        </w:rPr>
        <w:t>bir</w:t>
      </w:r>
      <w:r w:rsidRPr="00B3663D" w:rsidR="005A771B">
        <w:rPr>
          <w:sz w:val="20"/>
        </w:rPr>
        <w:t xml:space="preserve"> </w:t>
      </w:r>
      <w:r w:rsidRPr="00B3663D">
        <w:rPr>
          <w:sz w:val="20"/>
        </w:rPr>
        <w:t>dönemde</w:t>
      </w:r>
      <w:r w:rsidRPr="00B3663D" w:rsidR="005A771B">
        <w:rPr>
          <w:sz w:val="20"/>
        </w:rPr>
        <w:t xml:space="preserve"> </w:t>
      </w:r>
      <w:r w:rsidRPr="00B3663D">
        <w:rPr>
          <w:sz w:val="20"/>
        </w:rPr>
        <w:t>bütçe</w:t>
      </w:r>
      <w:r w:rsidRPr="00B3663D" w:rsidR="005A771B">
        <w:rPr>
          <w:sz w:val="20"/>
        </w:rPr>
        <w:t xml:space="preserve"> </w:t>
      </w:r>
      <w:r w:rsidRPr="00B3663D">
        <w:rPr>
          <w:sz w:val="20"/>
        </w:rPr>
        <w:t>üzerine</w:t>
      </w:r>
      <w:r w:rsidRPr="00B3663D" w:rsidR="005A771B">
        <w:rPr>
          <w:sz w:val="20"/>
        </w:rPr>
        <w:t xml:space="preserve"> </w:t>
      </w:r>
      <w:r w:rsidRPr="00B3663D">
        <w:rPr>
          <w:sz w:val="20"/>
        </w:rPr>
        <w:t>konuşuyoruz.</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denetim</w:t>
      </w:r>
      <w:r w:rsidRPr="00B3663D" w:rsidR="005A771B">
        <w:rPr>
          <w:sz w:val="20"/>
        </w:rPr>
        <w:t xml:space="preserve"> </w:t>
      </w:r>
      <w:r w:rsidRPr="00B3663D">
        <w:rPr>
          <w:sz w:val="20"/>
        </w:rPr>
        <w:t>işlevi,</w:t>
      </w:r>
      <w:r w:rsidRPr="00B3663D" w:rsidR="005A771B">
        <w:rPr>
          <w:sz w:val="20"/>
        </w:rPr>
        <w:t xml:space="preserve"> </w:t>
      </w:r>
      <w:r w:rsidRPr="00B3663D">
        <w:rPr>
          <w:sz w:val="20"/>
        </w:rPr>
        <w:t>bütçe</w:t>
      </w:r>
      <w:r w:rsidRPr="00B3663D" w:rsidR="005A771B">
        <w:rPr>
          <w:sz w:val="20"/>
        </w:rPr>
        <w:t xml:space="preserve"> </w:t>
      </w:r>
      <w:r w:rsidRPr="00B3663D">
        <w:rPr>
          <w:sz w:val="20"/>
        </w:rPr>
        <w:t>üzerinde</w:t>
      </w:r>
      <w:r w:rsidRPr="00B3663D" w:rsidR="005A771B">
        <w:rPr>
          <w:sz w:val="20"/>
        </w:rPr>
        <w:t xml:space="preserve"> </w:t>
      </w:r>
      <w:r w:rsidRPr="00B3663D">
        <w:rPr>
          <w:sz w:val="20"/>
        </w:rPr>
        <w:t>kontrol</w:t>
      </w:r>
      <w:r w:rsidRPr="00B3663D" w:rsidR="005A771B">
        <w:rPr>
          <w:sz w:val="20"/>
        </w:rPr>
        <w:t xml:space="preserve"> </w:t>
      </w:r>
      <w:r w:rsidRPr="00B3663D">
        <w:rPr>
          <w:sz w:val="20"/>
        </w:rPr>
        <w:t>gibi</w:t>
      </w:r>
      <w:r w:rsidRPr="00B3663D" w:rsidR="005A771B">
        <w:rPr>
          <w:sz w:val="20"/>
        </w:rPr>
        <w:t xml:space="preserve"> </w:t>
      </w:r>
      <w:r w:rsidRPr="00B3663D">
        <w:rPr>
          <w:sz w:val="20"/>
        </w:rPr>
        <w:t>kimi</w:t>
      </w:r>
      <w:r w:rsidRPr="00B3663D" w:rsidR="005A771B">
        <w:rPr>
          <w:sz w:val="20"/>
        </w:rPr>
        <w:t xml:space="preserve"> </w:t>
      </w:r>
      <w:r w:rsidRPr="00B3663D">
        <w:rPr>
          <w:sz w:val="20"/>
        </w:rPr>
        <w:t>kavramları</w:t>
      </w:r>
      <w:r w:rsidRPr="00B3663D" w:rsidR="005A771B">
        <w:rPr>
          <w:sz w:val="20"/>
        </w:rPr>
        <w:t xml:space="preserve"> </w:t>
      </w:r>
      <w:r w:rsidRPr="00B3663D">
        <w:rPr>
          <w:sz w:val="20"/>
        </w:rPr>
        <w:t>sıklıkla</w:t>
      </w:r>
      <w:r w:rsidRPr="00B3663D" w:rsidR="005A771B">
        <w:rPr>
          <w:sz w:val="20"/>
        </w:rPr>
        <w:t xml:space="preserve"> </w:t>
      </w:r>
      <w:r w:rsidRPr="00B3663D">
        <w:rPr>
          <w:sz w:val="20"/>
        </w:rPr>
        <w:t>burada</w:t>
      </w:r>
      <w:r w:rsidRPr="00B3663D" w:rsidR="005A771B">
        <w:rPr>
          <w:sz w:val="20"/>
        </w:rPr>
        <w:t xml:space="preserve"> </w:t>
      </w:r>
      <w:r w:rsidRPr="00B3663D">
        <w:rPr>
          <w:sz w:val="20"/>
        </w:rPr>
        <w:t>izliyoruz,</w:t>
      </w:r>
      <w:r w:rsidRPr="00B3663D" w:rsidR="005A771B">
        <w:rPr>
          <w:sz w:val="20"/>
        </w:rPr>
        <w:t xml:space="preserve"> </w:t>
      </w:r>
      <w:r w:rsidRPr="00B3663D">
        <w:rPr>
          <w:sz w:val="20"/>
        </w:rPr>
        <w:t>duyuyoruz.</w:t>
      </w:r>
      <w:r w:rsidRPr="00B3663D" w:rsidR="005A771B">
        <w:rPr>
          <w:sz w:val="20"/>
        </w:rPr>
        <w:t xml:space="preserve"> </w:t>
      </w:r>
      <w:r w:rsidRPr="00B3663D">
        <w:rPr>
          <w:sz w:val="20"/>
        </w:rPr>
        <w:t>İlk</w:t>
      </w:r>
      <w:r w:rsidRPr="00B3663D" w:rsidR="005A771B">
        <w:rPr>
          <w:sz w:val="20"/>
        </w:rPr>
        <w:t xml:space="preserve"> </w:t>
      </w:r>
      <w:r w:rsidRPr="00B3663D">
        <w:rPr>
          <w:sz w:val="20"/>
        </w:rPr>
        <w:t>tespitim</w:t>
      </w:r>
      <w:r w:rsidRPr="00B3663D" w:rsidR="005A771B">
        <w:rPr>
          <w:sz w:val="20"/>
        </w:rPr>
        <w:t xml:space="preserve"> </w:t>
      </w:r>
      <w:r w:rsidRPr="00B3663D">
        <w:rPr>
          <w:sz w:val="20"/>
        </w:rPr>
        <w:t>şu</w:t>
      </w:r>
      <w:r w:rsidRPr="00B3663D" w:rsidR="005A771B">
        <w:rPr>
          <w:sz w:val="20"/>
        </w:rPr>
        <w:t xml:space="preserve"> </w:t>
      </w:r>
      <w:r w:rsidRPr="00B3663D">
        <w:rPr>
          <w:sz w:val="20"/>
        </w:rPr>
        <w:t>olacak.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tartışmalarının</w:t>
      </w:r>
      <w:r w:rsidRPr="00B3663D" w:rsidR="005A771B">
        <w:rPr>
          <w:sz w:val="20"/>
        </w:rPr>
        <w:t xml:space="preserve"> </w:t>
      </w:r>
      <w:r w:rsidRPr="00B3663D">
        <w:rPr>
          <w:sz w:val="20"/>
        </w:rPr>
        <w:t>bize</w:t>
      </w:r>
      <w:r w:rsidRPr="00B3663D" w:rsidR="005A771B">
        <w:rPr>
          <w:sz w:val="20"/>
        </w:rPr>
        <w:t xml:space="preserve"> </w:t>
      </w:r>
      <w:r w:rsidRPr="00B3663D">
        <w:rPr>
          <w:sz w:val="20"/>
        </w:rPr>
        <w:t>gösterdiği</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dersin</w:t>
      </w:r>
      <w:r w:rsidRPr="00B3663D" w:rsidR="005A771B">
        <w:rPr>
          <w:sz w:val="20"/>
        </w:rPr>
        <w:t xml:space="preserve"> </w:t>
      </w:r>
      <w:r w:rsidRPr="00B3663D">
        <w:rPr>
          <w:sz w:val="20"/>
        </w:rPr>
        <w:t>bu</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düşünüyorum.</w:t>
      </w:r>
      <w:r w:rsidRPr="00B3663D" w:rsidR="005A771B">
        <w:rPr>
          <w:sz w:val="20"/>
        </w:rPr>
        <w:t xml:space="preserve"> </w:t>
      </w:r>
      <w:r w:rsidRPr="00B3663D">
        <w:rPr>
          <w:sz w:val="20"/>
        </w:rPr>
        <w:t>Ülkemizde</w:t>
      </w:r>
      <w:r w:rsidRPr="00B3663D" w:rsidR="005A771B">
        <w:rPr>
          <w:sz w:val="20"/>
        </w:rPr>
        <w:t xml:space="preserve"> </w:t>
      </w:r>
      <w:r w:rsidRPr="00B3663D">
        <w:rPr>
          <w:sz w:val="20"/>
        </w:rPr>
        <w:t>Meclisin</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siyaset</w:t>
      </w:r>
      <w:r w:rsidRPr="00B3663D" w:rsidR="005A771B">
        <w:rPr>
          <w:sz w:val="20"/>
        </w:rPr>
        <w:t xml:space="preserve"> </w:t>
      </w:r>
      <w:r w:rsidRPr="00B3663D">
        <w:rPr>
          <w:sz w:val="20"/>
        </w:rPr>
        <w:t>yapan,</w:t>
      </w:r>
      <w:r w:rsidRPr="00B3663D" w:rsidR="005A771B">
        <w:rPr>
          <w:sz w:val="20"/>
        </w:rPr>
        <w:t xml:space="preserve"> </w:t>
      </w:r>
      <w:r w:rsidRPr="00B3663D">
        <w:rPr>
          <w:sz w:val="20"/>
        </w:rPr>
        <w:t>siyasete</w:t>
      </w:r>
      <w:r w:rsidRPr="00B3663D" w:rsidR="005A771B">
        <w:rPr>
          <w:sz w:val="20"/>
        </w:rPr>
        <w:t xml:space="preserve"> </w:t>
      </w:r>
      <w:r w:rsidRPr="00B3663D">
        <w:rPr>
          <w:sz w:val="20"/>
        </w:rPr>
        <w:t>şekil</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organ</w:t>
      </w:r>
      <w:r w:rsidRPr="00B3663D" w:rsidR="005A771B">
        <w:rPr>
          <w:sz w:val="20"/>
        </w:rPr>
        <w:t xml:space="preserve"> </w:t>
      </w:r>
      <w:r w:rsidRPr="00B3663D">
        <w:rPr>
          <w:sz w:val="20"/>
        </w:rPr>
        <w:t>olmaktan</w:t>
      </w:r>
      <w:r w:rsidRPr="00B3663D" w:rsidR="005A771B">
        <w:rPr>
          <w:sz w:val="20"/>
        </w:rPr>
        <w:t xml:space="preserve"> </w:t>
      </w:r>
      <w:r w:rsidRPr="00B3663D">
        <w:rPr>
          <w:sz w:val="20"/>
        </w:rPr>
        <w:t>çıktığı</w:t>
      </w:r>
      <w:r w:rsidRPr="00B3663D" w:rsidR="005A771B">
        <w:rPr>
          <w:sz w:val="20"/>
        </w:rPr>
        <w:t xml:space="preserve"> </w:t>
      </w:r>
      <w:r w:rsidRPr="00B3663D">
        <w:rPr>
          <w:sz w:val="20"/>
        </w:rPr>
        <w:t>bir</w:t>
      </w:r>
      <w:r w:rsidRPr="00B3663D" w:rsidR="005A771B">
        <w:rPr>
          <w:sz w:val="20"/>
        </w:rPr>
        <w:t xml:space="preserve"> </w:t>
      </w:r>
      <w:r w:rsidRPr="00B3663D">
        <w:rPr>
          <w:sz w:val="20"/>
        </w:rPr>
        <w:t>dönemden</w:t>
      </w:r>
      <w:r w:rsidRPr="00B3663D" w:rsidR="005A771B">
        <w:rPr>
          <w:sz w:val="20"/>
        </w:rPr>
        <w:t xml:space="preserve"> </w:t>
      </w:r>
      <w:r w:rsidRPr="00B3663D">
        <w:rPr>
          <w:sz w:val="20"/>
        </w:rPr>
        <w:t>geçiyoruz.</w:t>
      </w:r>
      <w:r w:rsidRPr="00B3663D" w:rsidR="005A771B">
        <w:rPr>
          <w:sz w:val="20"/>
        </w:rPr>
        <w:t xml:space="preserve"> </w:t>
      </w:r>
      <w:r w:rsidRPr="00B3663D">
        <w:rPr>
          <w:sz w:val="20"/>
        </w:rPr>
        <w:t>Belki</w:t>
      </w:r>
      <w:r w:rsidRPr="00B3663D" w:rsidR="005A771B">
        <w:rPr>
          <w:sz w:val="20"/>
        </w:rPr>
        <w:t xml:space="preserve"> </w:t>
      </w:r>
      <w:r w:rsidRPr="00B3663D">
        <w:rPr>
          <w:sz w:val="20"/>
        </w:rPr>
        <w:t>iyimser</w:t>
      </w:r>
      <w:r w:rsidRPr="00B3663D" w:rsidR="005A771B">
        <w:rPr>
          <w:sz w:val="20"/>
        </w:rPr>
        <w:t xml:space="preserve"> </w:t>
      </w:r>
      <w:r w:rsidRPr="00B3663D">
        <w:rPr>
          <w:sz w:val="20"/>
        </w:rPr>
        <w:t>bir</w:t>
      </w:r>
      <w:r w:rsidRPr="00B3663D" w:rsidR="005A771B">
        <w:rPr>
          <w:sz w:val="20"/>
        </w:rPr>
        <w:t xml:space="preserve"> </w:t>
      </w:r>
      <w:r w:rsidRPr="00B3663D">
        <w:rPr>
          <w:sz w:val="20"/>
        </w:rPr>
        <w:t>yorumla,</w:t>
      </w:r>
      <w:r w:rsidRPr="00B3663D" w:rsidR="005A771B">
        <w:rPr>
          <w:sz w:val="20"/>
        </w:rPr>
        <w:t xml:space="preserve"> </w:t>
      </w:r>
      <w:r w:rsidRPr="00B3663D">
        <w:rPr>
          <w:sz w:val="20"/>
        </w:rPr>
        <w:t>Meclisin</w:t>
      </w:r>
      <w:r w:rsidRPr="00B3663D" w:rsidR="005A771B">
        <w:rPr>
          <w:sz w:val="20"/>
        </w:rPr>
        <w:t xml:space="preserve"> </w:t>
      </w:r>
      <w:r w:rsidRPr="00B3663D">
        <w:rPr>
          <w:sz w:val="20"/>
        </w:rPr>
        <w:t>siyaseti</w:t>
      </w:r>
      <w:r w:rsidRPr="00B3663D" w:rsidR="005A771B">
        <w:rPr>
          <w:sz w:val="20"/>
        </w:rPr>
        <w:t xml:space="preserve"> </w:t>
      </w:r>
      <w:r w:rsidRPr="00B3663D">
        <w:rPr>
          <w:sz w:val="20"/>
        </w:rPr>
        <w:t>etkilemeye</w:t>
      </w:r>
      <w:r w:rsidRPr="00B3663D" w:rsidR="005A771B">
        <w:rPr>
          <w:sz w:val="20"/>
        </w:rPr>
        <w:t xml:space="preserve"> </w:t>
      </w:r>
      <w:r w:rsidRPr="00B3663D">
        <w:rPr>
          <w:sz w:val="20"/>
        </w:rPr>
        <w:t>çalışan,</w:t>
      </w:r>
      <w:r w:rsidRPr="00B3663D" w:rsidR="005A771B">
        <w:rPr>
          <w:sz w:val="20"/>
        </w:rPr>
        <w:t xml:space="preserve"> </w:t>
      </w:r>
      <w:r w:rsidRPr="00B3663D">
        <w:rPr>
          <w:sz w:val="20"/>
        </w:rPr>
        <w:t>yönetimi</w:t>
      </w:r>
      <w:r w:rsidRPr="00B3663D" w:rsidR="005A771B">
        <w:rPr>
          <w:sz w:val="20"/>
        </w:rPr>
        <w:t xml:space="preserve"> </w:t>
      </w:r>
      <w:r w:rsidRPr="00B3663D">
        <w:rPr>
          <w:sz w:val="20"/>
        </w:rPr>
        <w:t>etkilemeye</w:t>
      </w:r>
      <w:r w:rsidRPr="00B3663D" w:rsidR="005A771B">
        <w:rPr>
          <w:sz w:val="20"/>
        </w:rPr>
        <w:t xml:space="preserve"> </w:t>
      </w:r>
      <w:r w:rsidRPr="00B3663D">
        <w:rPr>
          <w:sz w:val="20"/>
        </w:rPr>
        <w:t>çalışan</w:t>
      </w:r>
      <w:r w:rsidRPr="00B3663D" w:rsidR="005A771B">
        <w:rPr>
          <w:sz w:val="20"/>
        </w:rPr>
        <w:t xml:space="preserve"> </w:t>
      </w:r>
      <w:r w:rsidRPr="00B3663D">
        <w:rPr>
          <w:sz w:val="20"/>
        </w:rPr>
        <w:t>bir</w:t>
      </w:r>
      <w:r w:rsidRPr="00B3663D" w:rsidR="005A771B">
        <w:rPr>
          <w:sz w:val="20"/>
        </w:rPr>
        <w:t xml:space="preserve"> </w:t>
      </w:r>
      <w:r w:rsidRPr="00B3663D">
        <w:rPr>
          <w:sz w:val="20"/>
        </w:rPr>
        <w:t>organ</w:t>
      </w:r>
      <w:r w:rsidRPr="00B3663D" w:rsidR="005A771B">
        <w:rPr>
          <w:sz w:val="20"/>
        </w:rPr>
        <w:t xml:space="preserve"> </w:t>
      </w:r>
      <w:r w:rsidRPr="00B3663D">
        <w:rPr>
          <w:sz w:val="20"/>
        </w:rPr>
        <w:t>işleviyle</w:t>
      </w:r>
      <w:r w:rsidRPr="00B3663D" w:rsidR="005A771B">
        <w:rPr>
          <w:sz w:val="20"/>
        </w:rPr>
        <w:t xml:space="preserve"> </w:t>
      </w:r>
      <w:r w:rsidRPr="00B3663D">
        <w:rPr>
          <w:sz w:val="20"/>
        </w:rPr>
        <w:t>sınırlı</w:t>
      </w:r>
      <w:r w:rsidRPr="00B3663D" w:rsidR="005A771B">
        <w:rPr>
          <w:sz w:val="20"/>
        </w:rPr>
        <w:t xml:space="preserve"> </w:t>
      </w:r>
      <w:r w:rsidRPr="00B3663D">
        <w:rPr>
          <w:sz w:val="20"/>
        </w:rPr>
        <w:t>bulunduğunu</w:t>
      </w:r>
      <w:r w:rsidRPr="00B3663D" w:rsidR="005A771B">
        <w:rPr>
          <w:sz w:val="20"/>
        </w:rPr>
        <w:t xml:space="preserve"> </w:t>
      </w:r>
      <w:r w:rsidRPr="00B3663D">
        <w:rPr>
          <w:sz w:val="20"/>
        </w:rPr>
        <w:t>görüyoruz.</w:t>
      </w:r>
      <w:r w:rsidRPr="00B3663D" w:rsidR="005A771B">
        <w:rPr>
          <w:sz w:val="20"/>
        </w:rPr>
        <w:t xml:space="preserve"> </w:t>
      </w:r>
      <w:r w:rsidRPr="00B3663D">
        <w:rPr>
          <w:sz w:val="20"/>
        </w:rPr>
        <w:t>Ama</w:t>
      </w:r>
      <w:r w:rsidRPr="00B3663D" w:rsidR="005A771B">
        <w:rPr>
          <w:sz w:val="20"/>
        </w:rPr>
        <w:t xml:space="preserve"> </w:t>
      </w:r>
      <w:r w:rsidRPr="00B3663D">
        <w:rPr>
          <w:sz w:val="20"/>
        </w:rPr>
        <w:t>bizim</w:t>
      </w:r>
      <w:r w:rsidRPr="00B3663D" w:rsidR="005A771B">
        <w:rPr>
          <w:sz w:val="20"/>
        </w:rPr>
        <w:t xml:space="preserve"> </w:t>
      </w:r>
      <w:r w:rsidRPr="00B3663D">
        <w:rPr>
          <w:sz w:val="20"/>
        </w:rPr>
        <w:t>deneyimimiz</w:t>
      </w:r>
      <w:r w:rsidRPr="00B3663D" w:rsidR="005A771B">
        <w:rPr>
          <w:sz w:val="20"/>
        </w:rPr>
        <w:t xml:space="preserve"> </w:t>
      </w:r>
      <w:r w:rsidRPr="00B3663D">
        <w:rPr>
          <w:sz w:val="20"/>
        </w:rPr>
        <w:t>bu</w:t>
      </w:r>
      <w:r w:rsidRPr="00B3663D" w:rsidR="005A771B">
        <w:rPr>
          <w:sz w:val="20"/>
        </w:rPr>
        <w:t xml:space="preserve"> </w:t>
      </w:r>
      <w:r w:rsidRPr="00B3663D">
        <w:rPr>
          <w:sz w:val="20"/>
        </w:rPr>
        <w:t>değil</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Türkiye'nin</w:t>
      </w:r>
      <w:r w:rsidRPr="00B3663D" w:rsidR="005A771B">
        <w:rPr>
          <w:sz w:val="20"/>
        </w:rPr>
        <w:t xml:space="preserve"> </w:t>
      </w:r>
      <w:r w:rsidRPr="00B3663D">
        <w:rPr>
          <w:sz w:val="20"/>
        </w:rPr>
        <w:t>gerek</w:t>
      </w:r>
      <w:r w:rsidRPr="00B3663D" w:rsidR="005A771B">
        <w:rPr>
          <w:sz w:val="20"/>
        </w:rPr>
        <w:t xml:space="preserve"> </w:t>
      </w:r>
      <w:r w:rsidRPr="00B3663D">
        <w:rPr>
          <w:sz w:val="20"/>
        </w:rPr>
        <w:t>Osmanlı</w:t>
      </w:r>
      <w:r w:rsidRPr="00B3663D" w:rsidR="005A771B">
        <w:rPr>
          <w:sz w:val="20"/>
        </w:rPr>
        <w:t xml:space="preserve"> </w:t>
      </w:r>
      <w:r w:rsidRPr="00B3663D">
        <w:rPr>
          <w:sz w:val="20"/>
        </w:rPr>
        <w:t>modernleşmesinde</w:t>
      </w:r>
      <w:r w:rsidRPr="00B3663D" w:rsidR="005A771B">
        <w:rPr>
          <w:sz w:val="20"/>
        </w:rPr>
        <w:t xml:space="preserve"> </w:t>
      </w:r>
      <w:r w:rsidRPr="00B3663D">
        <w:rPr>
          <w:sz w:val="20"/>
        </w:rPr>
        <w:t>gerek</w:t>
      </w:r>
      <w:r w:rsidRPr="00B3663D" w:rsidR="005A771B">
        <w:rPr>
          <w:sz w:val="20"/>
        </w:rPr>
        <w:t xml:space="preserve"> </w:t>
      </w:r>
      <w:r w:rsidRPr="00B3663D">
        <w:rPr>
          <w:sz w:val="20"/>
        </w:rPr>
        <w:t>Cumhuriyet</w:t>
      </w:r>
      <w:r w:rsidRPr="00B3663D" w:rsidR="005A771B">
        <w:rPr>
          <w:sz w:val="20"/>
        </w:rPr>
        <w:t xml:space="preserve"> </w:t>
      </w:r>
      <w:r w:rsidRPr="00B3663D">
        <w:rPr>
          <w:sz w:val="20"/>
        </w:rPr>
        <w:t>Dönemi’nin</w:t>
      </w:r>
      <w:r w:rsidRPr="00B3663D" w:rsidR="005A771B">
        <w:rPr>
          <w:sz w:val="20"/>
        </w:rPr>
        <w:t xml:space="preserve"> </w:t>
      </w:r>
      <w:r w:rsidRPr="00B3663D">
        <w:rPr>
          <w:sz w:val="20"/>
        </w:rPr>
        <w:t>gereği</w:t>
      </w:r>
      <w:r w:rsidRPr="00B3663D" w:rsidR="005A771B">
        <w:rPr>
          <w:sz w:val="20"/>
        </w:rPr>
        <w:t xml:space="preserve"> </w:t>
      </w:r>
      <w:r w:rsidRPr="00B3663D">
        <w:rPr>
          <w:sz w:val="20"/>
        </w:rPr>
        <w:t>aslında</w:t>
      </w:r>
      <w:r w:rsidRPr="00B3663D" w:rsidR="005A771B">
        <w:rPr>
          <w:sz w:val="20"/>
        </w:rPr>
        <w:t xml:space="preserve"> </w:t>
      </w:r>
      <w:r w:rsidRPr="00B3663D">
        <w:rPr>
          <w:sz w:val="20"/>
        </w:rPr>
        <w:t>bu</w:t>
      </w:r>
      <w:r w:rsidRPr="00B3663D" w:rsidR="005A771B">
        <w:rPr>
          <w:sz w:val="20"/>
        </w:rPr>
        <w:t xml:space="preserve"> </w:t>
      </w:r>
      <w:r w:rsidRPr="00B3663D">
        <w:rPr>
          <w:sz w:val="20"/>
        </w:rPr>
        <w:t>değil.</w:t>
      </w:r>
      <w:r w:rsidRPr="00B3663D" w:rsidR="005A771B">
        <w:rPr>
          <w:sz w:val="20"/>
        </w:rPr>
        <w:t xml:space="preserve"> </w:t>
      </w:r>
      <w:r w:rsidRPr="00B3663D">
        <w:rPr>
          <w:sz w:val="20"/>
        </w:rPr>
        <w:t>Bizim</w:t>
      </w:r>
      <w:r w:rsidRPr="00B3663D" w:rsidR="005A771B">
        <w:rPr>
          <w:sz w:val="20"/>
        </w:rPr>
        <w:t xml:space="preserve"> </w:t>
      </w:r>
      <w:r w:rsidRPr="00B3663D">
        <w:rPr>
          <w:sz w:val="20"/>
        </w:rPr>
        <w:t>Meclisimiz,</w:t>
      </w:r>
      <w:r w:rsidRPr="00B3663D" w:rsidR="005A771B">
        <w:rPr>
          <w:sz w:val="20"/>
        </w:rPr>
        <w:t xml:space="preserve"> </w:t>
      </w:r>
      <w:r w:rsidRPr="00B3663D">
        <w:rPr>
          <w:sz w:val="20"/>
        </w:rPr>
        <w:t>egemenliğin</w:t>
      </w:r>
      <w:r w:rsidRPr="00B3663D" w:rsidR="005A771B">
        <w:rPr>
          <w:sz w:val="20"/>
        </w:rPr>
        <w:t xml:space="preserve"> </w:t>
      </w:r>
      <w:r w:rsidRPr="00B3663D">
        <w:rPr>
          <w:sz w:val="20"/>
        </w:rPr>
        <w:t>halk</w:t>
      </w:r>
      <w:r w:rsidRPr="00B3663D" w:rsidR="005A771B">
        <w:rPr>
          <w:sz w:val="20"/>
        </w:rPr>
        <w:t xml:space="preserve"> </w:t>
      </w:r>
      <w:r w:rsidRPr="00B3663D">
        <w:rPr>
          <w:sz w:val="20"/>
        </w:rPr>
        <w:t>adına</w:t>
      </w:r>
      <w:r w:rsidRPr="00B3663D" w:rsidR="005A771B">
        <w:rPr>
          <w:sz w:val="20"/>
        </w:rPr>
        <w:t xml:space="preserve"> </w:t>
      </w:r>
      <w:r w:rsidRPr="00B3663D">
        <w:rPr>
          <w:sz w:val="20"/>
        </w:rPr>
        <w:t>kullanıldığı</w:t>
      </w:r>
      <w:r w:rsidRPr="00B3663D" w:rsidR="005A771B">
        <w:rPr>
          <w:sz w:val="20"/>
        </w:rPr>
        <w:t xml:space="preserve"> </w:t>
      </w:r>
      <w:r w:rsidRPr="00B3663D">
        <w:rPr>
          <w:sz w:val="20"/>
        </w:rPr>
        <w:t>bir</w:t>
      </w:r>
      <w:r w:rsidRPr="00B3663D" w:rsidR="005A771B">
        <w:rPr>
          <w:sz w:val="20"/>
        </w:rPr>
        <w:t xml:space="preserve"> </w:t>
      </w:r>
      <w:r w:rsidRPr="00B3663D">
        <w:rPr>
          <w:sz w:val="20"/>
        </w:rPr>
        <w:t>organ</w:t>
      </w:r>
      <w:r w:rsidRPr="00B3663D" w:rsidR="005A771B">
        <w:rPr>
          <w:sz w:val="20"/>
        </w:rPr>
        <w:t xml:space="preserve"> </w:t>
      </w:r>
      <w:r w:rsidRPr="00B3663D">
        <w:rPr>
          <w:sz w:val="20"/>
        </w:rPr>
        <w:t>olarak</w:t>
      </w:r>
      <w:r w:rsidRPr="00B3663D" w:rsidR="005A771B">
        <w:rPr>
          <w:sz w:val="20"/>
        </w:rPr>
        <w:t xml:space="preserve"> </w:t>
      </w:r>
      <w:r w:rsidRPr="00B3663D">
        <w:rPr>
          <w:sz w:val="20"/>
        </w:rPr>
        <w:t>kurumlaşmış</w:t>
      </w:r>
      <w:r w:rsidRPr="00B3663D" w:rsidR="005A771B">
        <w:rPr>
          <w:sz w:val="20"/>
        </w:rPr>
        <w:t xml:space="preserve"> </w:t>
      </w:r>
      <w:r w:rsidRPr="00B3663D">
        <w:rPr>
          <w:sz w:val="20"/>
        </w:rPr>
        <w:t>ve</w:t>
      </w:r>
      <w:r w:rsidRPr="00B3663D" w:rsidR="005A771B">
        <w:rPr>
          <w:sz w:val="20"/>
        </w:rPr>
        <w:t xml:space="preserve"> </w:t>
      </w:r>
      <w:r w:rsidRPr="00B3663D">
        <w:rPr>
          <w:sz w:val="20"/>
        </w:rPr>
        <w:t>siyasal</w:t>
      </w:r>
      <w:r w:rsidRPr="00B3663D" w:rsidR="005A771B">
        <w:rPr>
          <w:sz w:val="20"/>
        </w:rPr>
        <w:t xml:space="preserve"> </w:t>
      </w:r>
      <w:r w:rsidRPr="00B3663D">
        <w:rPr>
          <w:sz w:val="20"/>
        </w:rPr>
        <w:t>meşruiyetin</w:t>
      </w:r>
      <w:r w:rsidRPr="00B3663D" w:rsidR="005A771B">
        <w:rPr>
          <w:sz w:val="20"/>
        </w:rPr>
        <w:t xml:space="preserve"> </w:t>
      </w:r>
      <w:r w:rsidRPr="00B3663D">
        <w:rPr>
          <w:sz w:val="20"/>
        </w:rPr>
        <w:t>temel</w:t>
      </w:r>
      <w:r w:rsidRPr="00B3663D" w:rsidR="005A771B">
        <w:rPr>
          <w:sz w:val="20"/>
        </w:rPr>
        <w:t xml:space="preserve"> </w:t>
      </w:r>
      <w:r w:rsidRPr="00B3663D">
        <w:rPr>
          <w:sz w:val="20"/>
        </w:rPr>
        <w:t>kaynağı</w:t>
      </w:r>
      <w:r w:rsidRPr="00B3663D" w:rsidR="005A771B">
        <w:rPr>
          <w:sz w:val="20"/>
        </w:rPr>
        <w:t xml:space="preserve"> </w:t>
      </w:r>
      <w:r w:rsidRPr="00B3663D">
        <w:rPr>
          <w:sz w:val="20"/>
        </w:rPr>
        <w:t>olmuş</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Meclisin</w:t>
      </w:r>
      <w:r w:rsidRPr="00B3663D" w:rsidR="005A771B">
        <w:rPr>
          <w:sz w:val="20"/>
        </w:rPr>
        <w:t xml:space="preserve"> </w:t>
      </w:r>
      <w:r w:rsidRPr="00B3663D">
        <w:rPr>
          <w:sz w:val="20"/>
        </w:rPr>
        <w:t>siyaset</w:t>
      </w:r>
      <w:r w:rsidRPr="00B3663D" w:rsidR="005A771B">
        <w:rPr>
          <w:sz w:val="20"/>
        </w:rPr>
        <w:t xml:space="preserve"> </w:t>
      </w:r>
      <w:r w:rsidRPr="00B3663D">
        <w:rPr>
          <w:sz w:val="20"/>
        </w:rPr>
        <w:t>yapan,</w:t>
      </w:r>
      <w:r w:rsidRPr="00B3663D" w:rsidR="005A771B">
        <w:rPr>
          <w:sz w:val="20"/>
        </w:rPr>
        <w:t xml:space="preserve"> </w:t>
      </w:r>
      <w:r w:rsidRPr="00B3663D">
        <w:rPr>
          <w:sz w:val="20"/>
        </w:rPr>
        <w:t>siyasete</w:t>
      </w:r>
      <w:r w:rsidRPr="00B3663D" w:rsidR="005A771B">
        <w:rPr>
          <w:sz w:val="20"/>
        </w:rPr>
        <w:t xml:space="preserve"> </w:t>
      </w:r>
      <w:r w:rsidRPr="00B3663D">
        <w:rPr>
          <w:sz w:val="20"/>
        </w:rPr>
        <w:t>şekil</w:t>
      </w:r>
      <w:r w:rsidRPr="00B3663D" w:rsidR="005A771B">
        <w:rPr>
          <w:sz w:val="20"/>
        </w:rPr>
        <w:t xml:space="preserve"> </w:t>
      </w:r>
      <w:r w:rsidRPr="00B3663D">
        <w:rPr>
          <w:sz w:val="20"/>
        </w:rPr>
        <w:t>veren</w:t>
      </w:r>
      <w:r w:rsidRPr="00B3663D" w:rsidR="005A771B">
        <w:rPr>
          <w:sz w:val="20"/>
        </w:rPr>
        <w:t xml:space="preserve"> </w:t>
      </w:r>
      <w:r w:rsidRPr="00B3663D">
        <w:rPr>
          <w:sz w:val="20"/>
        </w:rPr>
        <w:t>bir</w:t>
      </w:r>
      <w:r w:rsidRPr="00B3663D" w:rsidR="005A771B">
        <w:rPr>
          <w:sz w:val="20"/>
        </w:rPr>
        <w:t xml:space="preserve"> </w:t>
      </w:r>
      <w:r w:rsidRPr="00B3663D">
        <w:rPr>
          <w:sz w:val="20"/>
        </w:rPr>
        <w:t>organ</w:t>
      </w:r>
      <w:r w:rsidRPr="00B3663D" w:rsidR="005A771B">
        <w:rPr>
          <w:sz w:val="20"/>
        </w:rPr>
        <w:t xml:space="preserve"> </w:t>
      </w:r>
      <w:r w:rsidRPr="00B3663D">
        <w:rPr>
          <w:sz w:val="20"/>
        </w:rPr>
        <w:t>olmaktan</w:t>
      </w:r>
      <w:r w:rsidRPr="00B3663D" w:rsidR="005A771B">
        <w:rPr>
          <w:sz w:val="20"/>
        </w:rPr>
        <w:t xml:space="preserve"> </w:t>
      </w:r>
      <w:r w:rsidRPr="00B3663D">
        <w:rPr>
          <w:sz w:val="20"/>
        </w:rPr>
        <w:t>çıkmakta</w:t>
      </w:r>
      <w:r w:rsidRPr="00B3663D" w:rsidR="005A771B">
        <w:rPr>
          <w:sz w:val="20"/>
        </w:rPr>
        <w:t xml:space="preserve"> </w:t>
      </w:r>
      <w:r w:rsidRPr="00B3663D">
        <w:rPr>
          <w:sz w:val="20"/>
        </w:rPr>
        <w:t>olduğunu</w:t>
      </w:r>
      <w:r w:rsidRPr="00B3663D" w:rsidR="005A771B">
        <w:rPr>
          <w:sz w:val="20"/>
        </w:rPr>
        <w:t xml:space="preserve"> </w:t>
      </w:r>
      <w:r w:rsidRPr="00B3663D">
        <w:rPr>
          <w:sz w:val="20"/>
        </w:rPr>
        <w:t>söylemiştim.</w:t>
      </w:r>
      <w:r w:rsidRPr="00B3663D" w:rsidR="005A771B">
        <w:rPr>
          <w:sz w:val="20"/>
        </w:rPr>
        <w:t xml:space="preserve"> </w:t>
      </w:r>
      <w:r w:rsidRPr="00B3663D">
        <w:rPr>
          <w:sz w:val="20"/>
        </w:rPr>
        <w:t>Bunu</w:t>
      </w:r>
      <w:r w:rsidRPr="00B3663D" w:rsidR="005A771B">
        <w:rPr>
          <w:sz w:val="20"/>
        </w:rPr>
        <w:t xml:space="preserve"> </w:t>
      </w:r>
      <w:r w:rsidRPr="00B3663D">
        <w:rPr>
          <w:sz w:val="20"/>
        </w:rPr>
        <w:t>aslında</w:t>
      </w:r>
      <w:r w:rsidRPr="00B3663D" w:rsidR="005A771B">
        <w:rPr>
          <w:sz w:val="20"/>
        </w:rPr>
        <w:t xml:space="preserve"> </w:t>
      </w:r>
      <w:r w:rsidRPr="00B3663D">
        <w:rPr>
          <w:sz w:val="20"/>
        </w:rPr>
        <w:t>en</w:t>
      </w:r>
      <w:r w:rsidRPr="00B3663D" w:rsidR="005A771B">
        <w:rPr>
          <w:sz w:val="20"/>
        </w:rPr>
        <w:t xml:space="preserve"> </w:t>
      </w:r>
      <w:r w:rsidRPr="00B3663D">
        <w:rPr>
          <w:sz w:val="20"/>
        </w:rPr>
        <w:t>açık</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sırasında</w:t>
      </w:r>
      <w:r w:rsidRPr="00B3663D" w:rsidR="005A771B">
        <w:rPr>
          <w:sz w:val="20"/>
        </w:rPr>
        <w:t xml:space="preserve"> </w:t>
      </w:r>
      <w:r w:rsidRPr="00B3663D">
        <w:rPr>
          <w:sz w:val="20"/>
        </w:rPr>
        <w:t>görüyoruz.</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bütçe</w:t>
      </w:r>
      <w:r w:rsidRPr="00B3663D" w:rsidR="005A771B">
        <w:rPr>
          <w:sz w:val="20"/>
        </w:rPr>
        <w:t xml:space="preserve"> </w:t>
      </w:r>
      <w:r w:rsidRPr="00B3663D">
        <w:rPr>
          <w:sz w:val="20"/>
        </w:rPr>
        <w:t>üzerindeki</w:t>
      </w:r>
      <w:r w:rsidRPr="00B3663D" w:rsidR="005A771B">
        <w:rPr>
          <w:sz w:val="20"/>
        </w:rPr>
        <w:t xml:space="preserve"> </w:t>
      </w:r>
      <w:r w:rsidRPr="00B3663D">
        <w:rPr>
          <w:sz w:val="20"/>
        </w:rPr>
        <w:t>işlevi,</w:t>
      </w:r>
      <w:r w:rsidRPr="00B3663D" w:rsidR="005A771B">
        <w:rPr>
          <w:sz w:val="20"/>
        </w:rPr>
        <w:t xml:space="preserve"> </w:t>
      </w:r>
      <w:r w:rsidRPr="00B3663D">
        <w:rPr>
          <w:sz w:val="20"/>
        </w:rPr>
        <w:t>bir</w:t>
      </w:r>
      <w:r w:rsidRPr="00B3663D" w:rsidR="005A771B">
        <w:rPr>
          <w:sz w:val="20"/>
        </w:rPr>
        <w:t xml:space="preserve"> </w:t>
      </w:r>
      <w:r w:rsidRPr="00B3663D">
        <w:rPr>
          <w:sz w:val="20"/>
        </w:rPr>
        <w:t>onaylama</w:t>
      </w:r>
      <w:r w:rsidRPr="00B3663D" w:rsidR="005A771B">
        <w:rPr>
          <w:sz w:val="20"/>
        </w:rPr>
        <w:t xml:space="preserve"> </w:t>
      </w:r>
      <w:r w:rsidRPr="00B3663D">
        <w:rPr>
          <w:sz w:val="20"/>
        </w:rPr>
        <w:t>işleviyle</w:t>
      </w:r>
      <w:r w:rsidRPr="00B3663D" w:rsidR="005A771B">
        <w:rPr>
          <w:sz w:val="20"/>
        </w:rPr>
        <w:t xml:space="preserve"> </w:t>
      </w:r>
      <w:r w:rsidRPr="00B3663D">
        <w:rPr>
          <w:sz w:val="20"/>
        </w:rPr>
        <w:t>sınırlı</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Meclis</w:t>
      </w:r>
      <w:r w:rsidRPr="00B3663D" w:rsidR="005A771B">
        <w:rPr>
          <w:sz w:val="20"/>
        </w:rPr>
        <w:t xml:space="preserve"> </w:t>
      </w:r>
      <w:r w:rsidRPr="00B3663D">
        <w:rPr>
          <w:sz w:val="20"/>
        </w:rPr>
        <w:t>bir</w:t>
      </w:r>
      <w:r w:rsidRPr="00B3663D" w:rsidR="005A771B">
        <w:rPr>
          <w:sz w:val="20"/>
        </w:rPr>
        <w:t xml:space="preserve"> </w:t>
      </w:r>
      <w:r w:rsidRPr="00B3663D">
        <w:rPr>
          <w:sz w:val="20"/>
        </w:rPr>
        <w:t>onaylama</w:t>
      </w:r>
      <w:r w:rsidRPr="00B3663D" w:rsidR="005A771B">
        <w:rPr>
          <w:sz w:val="20"/>
        </w:rPr>
        <w:t xml:space="preserve"> </w:t>
      </w:r>
      <w:r w:rsidRPr="00B3663D">
        <w:rPr>
          <w:sz w:val="20"/>
        </w:rPr>
        <w:t>makamı</w:t>
      </w:r>
      <w:r w:rsidRPr="00B3663D" w:rsidR="005A771B">
        <w:rPr>
          <w:sz w:val="20"/>
        </w:rPr>
        <w:t xml:space="preserve"> </w:t>
      </w:r>
      <w:r w:rsidRPr="00B3663D">
        <w:rPr>
          <w:sz w:val="20"/>
        </w:rPr>
        <w:t>konumunda</w:t>
      </w:r>
      <w:r w:rsidRPr="00B3663D" w:rsidR="005A771B">
        <w:rPr>
          <w:sz w:val="20"/>
        </w:rPr>
        <w:t xml:space="preserve"> </w:t>
      </w:r>
      <w:r w:rsidRPr="00B3663D">
        <w:rPr>
          <w:sz w:val="20"/>
        </w:rPr>
        <w:t>bütçe</w:t>
      </w:r>
      <w:r w:rsidRPr="00B3663D" w:rsidR="005A771B">
        <w:rPr>
          <w:sz w:val="20"/>
        </w:rPr>
        <w:t xml:space="preserve"> </w:t>
      </w:r>
      <w:r w:rsidRPr="00B3663D">
        <w:rPr>
          <w:sz w:val="20"/>
        </w:rPr>
        <w:t>tartışmaları</w:t>
      </w:r>
      <w:r w:rsidRPr="00B3663D" w:rsidR="005A771B">
        <w:rPr>
          <w:sz w:val="20"/>
        </w:rPr>
        <w:t xml:space="preserve"> </w:t>
      </w:r>
      <w:r w:rsidRPr="00B3663D">
        <w:rPr>
          <w:sz w:val="20"/>
        </w:rPr>
        <w:t>içerisinde.</w:t>
      </w:r>
      <w:r w:rsidRPr="00B3663D" w:rsidR="005A771B">
        <w:rPr>
          <w:sz w:val="20"/>
        </w:rPr>
        <w:t xml:space="preserve"> </w:t>
      </w:r>
      <w:r w:rsidRPr="00B3663D">
        <w:rPr>
          <w:sz w:val="20"/>
        </w:rPr>
        <w:t>Bu</w:t>
      </w:r>
      <w:r w:rsidRPr="00B3663D" w:rsidR="005A771B">
        <w:rPr>
          <w:sz w:val="20"/>
        </w:rPr>
        <w:t xml:space="preserve"> </w:t>
      </w:r>
      <w:r w:rsidRPr="00B3663D">
        <w:rPr>
          <w:sz w:val="20"/>
        </w:rPr>
        <w:t>onaylama</w:t>
      </w:r>
      <w:r w:rsidRPr="00B3663D" w:rsidR="005A771B">
        <w:rPr>
          <w:sz w:val="20"/>
        </w:rPr>
        <w:t xml:space="preserve"> </w:t>
      </w:r>
      <w:r w:rsidRPr="00B3663D">
        <w:rPr>
          <w:sz w:val="20"/>
        </w:rPr>
        <w:t>işleminin</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Türkiye’ye</w:t>
      </w:r>
      <w:r w:rsidRPr="00B3663D" w:rsidR="005A771B">
        <w:rPr>
          <w:sz w:val="20"/>
        </w:rPr>
        <w:t xml:space="preserve"> </w:t>
      </w:r>
      <w:r w:rsidRPr="00B3663D">
        <w:rPr>
          <w:sz w:val="20"/>
        </w:rPr>
        <w:t>özgü</w:t>
      </w:r>
      <w:r w:rsidRPr="00B3663D" w:rsidR="005A771B">
        <w:rPr>
          <w:sz w:val="20"/>
        </w:rPr>
        <w:t xml:space="preserve"> </w:t>
      </w:r>
      <w:r w:rsidRPr="00B3663D">
        <w:rPr>
          <w:sz w:val="20"/>
        </w:rPr>
        <w:t>çok</w:t>
      </w:r>
      <w:r w:rsidRPr="00B3663D" w:rsidR="005A771B">
        <w:rPr>
          <w:sz w:val="20"/>
        </w:rPr>
        <w:t xml:space="preserve"> </w:t>
      </w:r>
      <w:r w:rsidRPr="00B3663D">
        <w:rPr>
          <w:sz w:val="20"/>
        </w:rPr>
        <w:t>sıkı</w:t>
      </w:r>
      <w:r w:rsidRPr="00B3663D" w:rsidR="005A771B">
        <w:rPr>
          <w:sz w:val="20"/>
        </w:rPr>
        <w:t xml:space="preserve"> </w:t>
      </w:r>
      <w:r w:rsidRPr="00B3663D">
        <w:rPr>
          <w:sz w:val="20"/>
        </w:rPr>
        <w:t>parti</w:t>
      </w:r>
      <w:r w:rsidRPr="00B3663D" w:rsidR="005A771B">
        <w:rPr>
          <w:sz w:val="20"/>
        </w:rPr>
        <w:t xml:space="preserve"> </w:t>
      </w:r>
      <w:r w:rsidRPr="00B3663D">
        <w:rPr>
          <w:sz w:val="20"/>
        </w:rPr>
        <w:t>disiplini</w:t>
      </w:r>
      <w:r w:rsidRPr="00B3663D" w:rsidR="005A771B">
        <w:rPr>
          <w:sz w:val="20"/>
        </w:rPr>
        <w:t xml:space="preserve"> </w:t>
      </w:r>
      <w:r w:rsidRPr="00B3663D">
        <w:rPr>
          <w:sz w:val="20"/>
        </w:rPr>
        <w:t>ve</w:t>
      </w:r>
      <w:r w:rsidRPr="00B3663D" w:rsidR="005A771B">
        <w:rPr>
          <w:sz w:val="20"/>
        </w:rPr>
        <w:t xml:space="preserve"> </w:t>
      </w:r>
      <w:r w:rsidRPr="00B3663D">
        <w:rPr>
          <w:sz w:val="20"/>
        </w:rPr>
        <w:t>siyasal</w:t>
      </w:r>
      <w:r w:rsidRPr="00B3663D" w:rsidR="005A771B">
        <w:rPr>
          <w:sz w:val="20"/>
        </w:rPr>
        <w:t xml:space="preserve"> </w:t>
      </w:r>
      <w:r w:rsidRPr="00B3663D">
        <w:rPr>
          <w:sz w:val="20"/>
        </w:rPr>
        <w:t>kutuplaşma</w:t>
      </w:r>
      <w:r w:rsidRPr="00B3663D" w:rsidR="005A771B">
        <w:rPr>
          <w:sz w:val="20"/>
        </w:rPr>
        <w:t xml:space="preserve"> </w:t>
      </w:r>
      <w:r w:rsidRPr="00B3663D">
        <w:rPr>
          <w:sz w:val="20"/>
        </w:rPr>
        <w:t>ortamı</w:t>
      </w:r>
      <w:r w:rsidRPr="00B3663D" w:rsidR="005A771B">
        <w:rPr>
          <w:sz w:val="20"/>
        </w:rPr>
        <w:t xml:space="preserve"> </w:t>
      </w:r>
      <w:r w:rsidRPr="00B3663D">
        <w:rPr>
          <w:sz w:val="20"/>
        </w:rPr>
        <w:t>içinde</w:t>
      </w:r>
      <w:r w:rsidRPr="00B3663D" w:rsidR="005A771B">
        <w:rPr>
          <w:sz w:val="20"/>
        </w:rPr>
        <w:t xml:space="preserve"> </w:t>
      </w:r>
      <w:r w:rsidRPr="00B3663D">
        <w:rPr>
          <w:sz w:val="20"/>
        </w:rPr>
        <w:t>yürütüldüğünü</w:t>
      </w:r>
      <w:r w:rsidRPr="00B3663D" w:rsidR="005A771B">
        <w:rPr>
          <w:sz w:val="20"/>
        </w:rPr>
        <w:t xml:space="preserve"> </w:t>
      </w:r>
      <w:r w:rsidRPr="00B3663D">
        <w:rPr>
          <w:sz w:val="20"/>
        </w:rPr>
        <w:t>de</w:t>
      </w:r>
      <w:r w:rsidRPr="00B3663D" w:rsidR="005A771B">
        <w:rPr>
          <w:sz w:val="20"/>
        </w:rPr>
        <w:t xml:space="preserve"> </w:t>
      </w:r>
      <w:r w:rsidRPr="00B3663D">
        <w:rPr>
          <w:sz w:val="20"/>
        </w:rPr>
        <w:t>hatırlatmak</w:t>
      </w:r>
      <w:r w:rsidRPr="00B3663D" w:rsidR="005A771B">
        <w:rPr>
          <w:sz w:val="20"/>
        </w:rPr>
        <w:t xml:space="preserve"> </w:t>
      </w:r>
      <w:r w:rsidRPr="00B3663D">
        <w:rPr>
          <w:sz w:val="20"/>
        </w:rPr>
        <w:t>istiyorum.</w:t>
      </w:r>
      <w:r w:rsidRPr="00B3663D" w:rsidR="005A771B">
        <w:rPr>
          <w:sz w:val="20"/>
        </w:rPr>
        <w:t xml:space="preserve"> </w:t>
      </w:r>
      <w:r w:rsidRPr="00B3663D">
        <w:rPr>
          <w:sz w:val="20"/>
        </w:rPr>
        <w:t>Yani</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hepimiz</w:t>
      </w:r>
      <w:r w:rsidRPr="00B3663D" w:rsidR="005A771B">
        <w:rPr>
          <w:sz w:val="20"/>
        </w:rPr>
        <w:t xml:space="preserve"> </w:t>
      </w:r>
      <w:r w:rsidRPr="00B3663D">
        <w:rPr>
          <w:sz w:val="20"/>
        </w:rPr>
        <w:t>biliyoruz</w:t>
      </w:r>
      <w:r w:rsidRPr="00B3663D" w:rsidR="005A771B">
        <w:rPr>
          <w:sz w:val="20"/>
        </w:rPr>
        <w:t xml:space="preserve"> </w:t>
      </w:r>
      <w:r w:rsidRPr="00B3663D">
        <w:rPr>
          <w:sz w:val="20"/>
        </w:rPr>
        <w:t>ki,</w:t>
      </w:r>
      <w:r w:rsidRPr="00B3663D" w:rsidR="005A771B">
        <w:rPr>
          <w:sz w:val="20"/>
        </w:rPr>
        <w:t xml:space="preserve"> </w:t>
      </w:r>
      <w:r w:rsidRPr="00B3663D">
        <w:rPr>
          <w:sz w:val="20"/>
        </w:rPr>
        <w:t>aslında</w:t>
      </w:r>
      <w:r w:rsidRPr="00B3663D" w:rsidR="005A771B">
        <w:rPr>
          <w:sz w:val="20"/>
        </w:rPr>
        <w:t xml:space="preserve"> </w:t>
      </w:r>
      <w:r w:rsidRPr="00B3663D">
        <w:rPr>
          <w:sz w:val="20"/>
        </w:rPr>
        <w:t>Meclisimizin</w:t>
      </w:r>
      <w:r w:rsidRPr="00B3663D" w:rsidR="005A771B">
        <w:rPr>
          <w:sz w:val="20"/>
        </w:rPr>
        <w:t xml:space="preserve"> </w:t>
      </w:r>
      <w:r w:rsidRPr="00B3663D">
        <w:rPr>
          <w:sz w:val="20"/>
        </w:rPr>
        <w:t>bütçeyi</w:t>
      </w:r>
      <w:r w:rsidRPr="00B3663D" w:rsidR="005A771B">
        <w:rPr>
          <w:sz w:val="20"/>
        </w:rPr>
        <w:t xml:space="preserve"> </w:t>
      </w:r>
      <w:r w:rsidRPr="00B3663D">
        <w:rPr>
          <w:sz w:val="20"/>
        </w:rPr>
        <w:t>reddetmek</w:t>
      </w:r>
      <w:r w:rsidRPr="00B3663D" w:rsidR="005A771B">
        <w:rPr>
          <w:sz w:val="20"/>
        </w:rPr>
        <w:t xml:space="preserve"> </w:t>
      </w:r>
      <w:r w:rsidRPr="00B3663D">
        <w:rPr>
          <w:sz w:val="20"/>
        </w:rPr>
        <w:t>gibi</w:t>
      </w:r>
      <w:r w:rsidRPr="00B3663D" w:rsidR="005A771B">
        <w:rPr>
          <w:sz w:val="20"/>
        </w:rPr>
        <w:t xml:space="preserve"> </w:t>
      </w:r>
      <w:r w:rsidRPr="00B3663D">
        <w:rPr>
          <w:sz w:val="20"/>
        </w:rPr>
        <w:t>yetkisi</w:t>
      </w:r>
      <w:r w:rsidRPr="00B3663D" w:rsidR="005A771B">
        <w:rPr>
          <w:sz w:val="20"/>
        </w:rPr>
        <w:t xml:space="preserve"> </w:t>
      </w:r>
      <w:r w:rsidRPr="00B3663D">
        <w:rPr>
          <w:sz w:val="20"/>
        </w:rPr>
        <w:t>yok,</w:t>
      </w:r>
      <w:r w:rsidRPr="00B3663D" w:rsidR="005A771B">
        <w:rPr>
          <w:sz w:val="20"/>
        </w:rPr>
        <w:t xml:space="preserve"> </w:t>
      </w:r>
      <w:r w:rsidRPr="00B3663D">
        <w:rPr>
          <w:sz w:val="20"/>
        </w:rPr>
        <w:t>pratik</w:t>
      </w:r>
      <w:r w:rsidRPr="00B3663D" w:rsidR="005A771B">
        <w:rPr>
          <w:sz w:val="20"/>
        </w:rPr>
        <w:t xml:space="preserve"> </w:t>
      </w:r>
      <w:r w:rsidRPr="00B3663D">
        <w:rPr>
          <w:sz w:val="20"/>
        </w:rPr>
        <w:t>olarak</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durumda</w:t>
      </w:r>
      <w:r w:rsidRPr="00B3663D" w:rsidR="005A771B">
        <w:rPr>
          <w:sz w:val="20"/>
        </w:rPr>
        <w:t xml:space="preserve"> </w:t>
      </w:r>
      <w:r w:rsidRPr="00B3663D">
        <w:rPr>
          <w:sz w:val="20"/>
        </w:rPr>
        <w:t>bile</w:t>
      </w:r>
      <w:r w:rsidRPr="00B3663D" w:rsidR="005A771B">
        <w:rPr>
          <w:sz w:val="20"/>
        </w:rPr>
        <w:t xml:space="preserve"> </w:t>
      </w:r>
      <w:r w:rsidRPr="00B3663D">
        <w:rPr>
          <w:sz w:val="20"/>
        </w:rPr>
        <w:t>aslında</w:t>
      </w:r>
      <w:r w:rsidRPr="00B3663D" w:rsidR="005A771B">
        <w:rPr>
          <w:sz w:val="20"/>
        </w:rPr>
        <w:t xml:space="preserve"> </w:t>
      </w:r>
      <w:r w:rsidRPr="00B3663D">
        <w:rPr>
          <w:sz w:val="20"/>
        </w:rPr>
        <w:t>iktidar</w:t>
      </w:r>
      <w:r w:rsidRPr="00B3663D" w:rsidR="005A771B">
        <w:rPr>
          <w:sz w:val="20"/>
        </w:rPr>
        <w:t xml:space="preserve"> </w:t>
      </w:r>
      <w:r w:rsidRPr="00B3663D">
        <w:rPr>
          <w:sz w:val="20"/>
        </w:rPr>
        <w:t>organının</w:t>
      </w:r>
      <w:r w:rsidRPr="00B3663D" w:rsidR="005A771B">
        <w:rPr>
          <w:sz w:val="20"/>
        </w:rPr>
        <w:t xml:space="preserve"> </w:t>
      </w:r>
      <w:r w:rsidRPr="00B3663D">
        <w:rPr>
          <w:sz w:val="20"/>
        </w:rPr>
        <w:t>yoluna</w:t>
      </w:r>
      <w:r w:rsidRPr="00B3663D" w:rsidR="005A771B">
        <w:rPr>
          <w:sz w:val="20"/>
        </w:rPr>
        <w:t xml:space="preserve"> </w:t>
      </w:r>
      <w:r w:rsidRPr="00B3663D">
        <w:rPr>
          <w:sz w:val="20"/>
        </w:rPr>
        <w:t>devam</w:t>
      </w:r>
      <w:r w:rsidRPr="00B3663D" w:rsidR="005A771B">
        <w:rPr>
          <w:sz w:val="20"/>
        </w:rPr>
        <w:t xml:space="preserve"> </w:t>
      </w:r>
      <w:r w:rsidRPr="00B3663D">
        <w:rPr>
          <w:sz w:val="20"/>
        </w:rPr>
        <w:t>edebildiği</w:t>
      </w:r>
      <w:r w:rsidRPr="00B3663D" w:rsidR="005A771B">
        <w:rPr>
          <w:sz w:val="20"/>
        </w:rPr>
        <w:t xml:space="preserve"> </w:t>
      </w:r>
      <w:r w:rsidRPr="00B3663D">
        <w:rPr>
          <w:sz w:val="20"/>
        </w:rPr>
        <w:t>bir</w:t>
      </w:r>
      <w:r w:rsidRPr="00B3663D" w:rsidR="005A771B">
        <w:rPr>
          <w:sz w:val="20"/>
        </w:rPr>
        <w:t xml:space="preserve"> </w:t>
      </w:r>
      <w:r w:rsidRPr="00B3663D">
        <w:rPr>
          <w:sz w:val="20"/>
        </w:rPr>
        <w:t>durumla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kesenin</w:t>
      </w:r>
      <w:r w:rsidRPr="00B3663D" w:rsidR="005A771B">
        <w:rPr>
          <w:sz w:val="20"/>
        </w:rPr>
        <w:t xml:space="preserve"> </w:t>
      </w:r>
      <w:r w:rsidRPr="00B3663D">
        <w:rPr>
          <w:sz w:val="20"/>
        </w:rPr>
        <w:t>ipi</w:t>
      </w:r>
      <w:r w:rsidRPr="00B3663D" w:rsidR="005A771B">
        <w:rPr>
          <w:sz w:val="20"/>
        </w:rPr>
        <w:t xml:space="preserve"> </w:t>
      </w:r>
      <w:r w:rsidRPr="00B3663D">
        <w:rPr>
          <w:sz w:val="20"/>
        </w:rPr>
        <w:t>buranın</w:t>
      </w:r>
      <w:r w:rsidRPr="00B3663D" w:rsidR="005A771B">
        <w:rPr>
          <w:sz w:val="20"/>
        </w:rPr>
        <w:t xml:space="preserve"> </w:t>
      </w:r>
      <w:r w:rsidRPr="00B3663D">
        <w:rPr>
          <w:sz w:val="20"/>
        </w:rPr>
        <w:t>elinde,</w:t>
      </w:r>
      <w:r w:rsidRPr="00B3663D" w:rsidR="005A771B">
        <w:rPr>
          <w:sz w:val="20"/>
        </w:rPr>
        <w:t xml:space="preserve"> </w:t>
      </w:r>
      <w:r w:rsidRPr="00B3663D">
        <w:rPr>
          <w:sz w:val="20"/>
        </w:rPr>
        <w:t>Meclisin</w:t>
      </w:r>
      <w:r w:rsidRPr="00B3663D" w:rsidR="005A771B">
        <w:rPr>
          <w:sz w:val="20"/>
        </w:rPr>
        <w:t xml:space="preserve"> </w:t>
      </w:r>
      <w:r w:rsidRPr="00B3663D">
        <w:rPr>
          <w:sz w:val="20"/>
        </w:rPr>
        <w:t>elinde</w:t>
      </w:r>
      <w:r w:rsidRPr="00B3663D" w:rsidR="005A771B">
        <w:rPr>
          <w:sz w:val="20"/>
        </w:rPr>
        <w:t xml:space="preserve"> </w:t>
      </w:r>
      <w:r w:rsidRPr="00B3663D">
        <w:rPr>
          <w:sz w:val="20"/>
        </w:rPr>
        <w:t>ancak</w:t>
      </w:r>
      <w:r w:rsidRPr="00B3663D" w:rsidR="005A771B">
        <w:rPr>
          <w:sz w:val="20"/>
        </w:rPr>
        <w:t xml:space="preserve"> </w:t>
      </w:r>
      <w:r w:rsidRPr="00B3663D">
        <w:rPr>
          <w:sz w:val="20"/>
        </w:rPr>
        <w:t>bunu</w:t>
      </w:r>
      <w:r w:rsidRPr="00B3663D" w:rsidR="005A771B">
        <w:rPr>
          <w:sz w:val="20"/>
        </w:rPr>
        <w:t xml:space="preserve"> </w:t>
      </w:r>
      <w:r w:rsidRPr="00B3663D">
        <w:rPr>
          <w:sz w:val="20"/>
        </w:rPr>
        <w:t>terk</w:t>
      </w:r>
      <w:r w:rsidRPr="00B3663D" w:rsidR="005A771B">
        <w:rPr>
          <w:sz w:val="20"/>
        </w:rPr>
        <w:t xml:space="preserve"> </w:t>
      </w:r>
      <w:r w:rsidRPr="00B3663D">
        <w:rPr>
          <w:sz w:val="20"/>
        </w:rPr>
        <w:t>etmiş</w:t>
      </w:r>
      <w:r w:rsidRPr="00B3663D" w:rsidR="005A771B">
        <w:rPr>
          <w:sz w:val="20"/>
        </w:rPr>
        <w:t xml:space="preserve"> </w:t>
      </w:r>
      <w:r w:rsidRPr="00B3663D">
        <w:rPr>
          <w:sz w:val="20"/>
        </w:rPr>
        <w:t>durumdayız,</w:t>
      </w:r>
      <w:r w:rsidRPr="00B3663D" w:rsidR="005A771B">
        <w:rPr>
          <w:sz w:val="20"/>
        </w:rPr>
        <w:t xml:space="preserve"> </w:t>
      </w:r>
      <w:r w:rsidRPr="00B3663D">
        <w:rPr>
          <w:sz w:val="20"/>
        </w:rPr>
        <w:t>hep</w:t>
      </w:r>
      <w:r w:rsidRPr="00B3663D" w:rsidR="005A771B">
        <w:rPr>
          <w:sz w:val="20"/>
        </w:rPr>
        <w:t xml:space="preserve"> </w:t>
      </w:r>
      <w:r w:rsidRPr="00B3663D">
        <w:rPr>
          <w:sz w:val="20"/>
        </w:rPr>
        <w:t>böyleydi,</w:t>
      </w:r>
      <w:r w:rsidRPr="00B3663D" w:rsidR="005A771B">
        <w:rPr>
          <w:sz w:val="20"/>
        </w:rPr>
        <w:t xml:space="preserve"> </w:t>
      </w:r>
      <w:r w:rsidRPr="00B3663D">
        <w:rPr>
          <w:sz w:val="20"/>
        </w:rPr>
        <w:t>Meclis</w:t>
      </w:r>
      <w:r w:rsidRPr="00B3663D" w:rsidR="005A771B">
        <w:rPr>
          <w:sz w:val="20"/>
        </w:rPr>
        <w:t xml:space="preserve"> </w:t>
      </w:r>
      <w:r w:rsidRPr="00B3663D">
        <w:rPr>
          <w:sz w:val="20"/>
        </w:rPr>
        <w:t>Türkiye'de</w:t>
      </w:r>
      <w:r w:rsidRPr="00B3663D" w:rsidR="005A771B">
        <w:rPr>
          <w:sz w:val="20"/>
        </w:rPr>
        <w:t xml:space="preserve"> </w:t>
      </w:r>
      <w:r w:rsidRPr="00B3663D">
        <w:rPr>
          <w:sz w:val="20"/>
        </w:rPr>
        <w:t>kesenin</w:t>
      </w:r>
      <w:r w:rsidRPr="00B3663D" w:rsidR="005A771B">
        <w:rPr>
          <w:sz w:val="20"/>
        </w:rPr>
        <w:t xml:space="preserve"> </w:t>
      </w:r>
      <w:r w:rsidRPr="00B3663D">
        <w:rPr>
          <w:sz w:val="20"/>
        </w:rPr>
        <w:t>ipini</w:t>
      </w:r>
      <w:r w:rsidRPr="00B3663D" w:rsidR="005A771B">
        <w:rPr>
          <w:sz w:val="20"/>
        </w:rPr>
        <w:t xml:space="preserve"> </w:t>
      </w:r>
      <w:r w:rsidRPr="00B3663D">
        <w:rPr>
          <w:sz w:val="20"/>
        </w:rPr>
        <w:t>elinde</w:t>
      </w:r>
      <w:r w:rsidRPr="00B3663D" w:rsidR="005A771B">
        <w:rPr>
          <w:sz w:val="20"/>
        </w:rPr>
        <w:t xml:space="preserve"> </w:t>
      </w:r>
      <w:r w:rsidRPr="00B3663D">
        <w:rPr>
          <w:sz w:val="20"/>
        </w:rPr>
        <w:t>tutan</w:t>
      </w:r>
      <w:r w:rsidRPr="00B3663D" w:rsidR="005A771B">
        <w:rPr>
          <w:sz w:val="20"/>
        </w:rPr>
        <w:t xml:space="preserve"> </w:t>
      </w:r>
      <w:r w:rsidRPr="00B3663D">
        <w:rPr>
          <w:sz w:val="20"/>
        </w:rPr>
        <w:t>organ</w:t>
      </w:r>
      <w:r w:rsidRPr="00B3663D" w:rsidR="005A771B">
        <w:rPr>
          <w:sz w:val="20"/>
        </w:rPr>
        <w:t xml:space="preserve"> </w:t>
      </w:r>
      <w:r w:rsidRPr="00B3663D">
        <w:rPr>
          <w:sz w:val="20"/>
        </w:rPr>
        <w:t>idi,</w:t>
      </w:r>
      <w:r w:rsidRPr="00B3663D" w:rsidR="005A771B">
        <w:rPr>
          <w:sz w:val="20"/>
        </w:rPr>
        <w:t xml:space="preserve"> </w:t>
      </w:r>
      <w:r w:rsidRPr="00B3663D">
        <w:rPr>
          <w:sz w:val="20"/>
        </w:rPr>
        <w:t>bunu</w:t>
      </w:r>
      <w:r w:rsidRPr="00B3663D" w:rsidR="005A771B">
        <w:rPr>
          <w:sz w:val="20"/>
        </w:rPr>
        <w:t xml:space="preserve"> </w:t>
      </w:r>
      <w:r w:rsidRPr="00B3663D">
        <w:rPr>
          <w:sz w:val="20"/>
        </w:rPr>
        <w:t>terk</w:t>
      </w:r>
      <w:r w:rsidRPr="00B3663D" w:rsidR="005A771B">
        <w:rPr>
          <w:sz w:val="20"/>
        </w:rPr>
        <w:t xml:space="preserve"> </w:t>
      </w:r>
      <w:r w:rsidRPr="00B3663D">
        <w:rPr>
          <w:sz w:val="20"/>
        </w:rPr>
        <w:t>etmiş</w:t>
      </w:r>
      <w:r w:rsidRPr="00B3663D" w:rsidR="005A771B">
        <w:rPr>
          <w:sz w:val="20"/>
        </w:rPr>
        <w:t xml:space="preserve"> </w:t>
      </w:r>
      <w:r w:rsidRPr="00B3663D">
        <w:rPr>
          <w:sz w:val="20"/>
        </w:rPr>
        <w:t>durumdayız.</w:t>
      </w:r>
      <w:r w:rsidRPr="00B3663D" w:rsidR="005A771B">
        <w:rPr>
          <w:sz w:val="20"/>
        </w:rPr>
        <w:t xml:space="preserve"> </w:t>
      </w:r>
      <w:r w:rsidRPr="00B3663D">
        <w:rPr>
          <w:sz w:val="20"/>
        </w:rPr>
        <w:t>Siyasetin</w:t>
      </w:r>
      <w:r w:rsidRPr="00B3663D" w:rsidR="005A771B">
        <w:rPr>
          <w:sz w:val="20"/>
        </w:rPr>
        <w:t xml:space="preserve"> </w:t>
      </w:r>
      <w:r w:rsidRPr="00B3663D">
        <w:rPr>
          <w:sz w:val="20"/>
        </w:rPr>
        <w:t>etkisinin</w:t>
      </w:r>
      <w:r w:rsidRPr="00B3663D" w:rsidR="005A771B">
        <w:rPr>
          <w:sz w:val="20"/>
        </w:rPr>
        <w:t xml:space="preserve"> </w:t>
      </w:r>
      <w:r w:rsidRPr="00B3663D">
        <w:rPr>
          <w:sz w:val="20"/>
        </w:rPr>
        <w:t>azaldığı,</w:t>
      </w:r>
      <w:r w:rsidRPr="00B3663D" w:rsidR="005A771B">
        <w:rPr>
          <w:sz w:val="20"/>
        </w:rPr>
        <w:t xml:space="preserve"> </w:t>
      </w:r>
      <w:r w:rsidRPr="00B3663D">
        <w:rPr>
          <w:sz w:val="20"/>
        </w:rPr>
        <w:t>idarenin</w:t>
      </w:r>
      <w:r w:rsidRPr="00B3663D" w:rsidR="005A771B">
        <w:rPr>
          <w:sz w:val="20"/>
        </w:rPr>
        <w:t xml:space="preserve"> </w:t>
      </w:r>
      <w:r w:rsidRPr="00B3663D">
        <w:rPr>
          <w:sz w:val="20"/>
        </w:rPr>
        <w:t>gücünün,</w:t>
      </w:r>
      <w:r w:rsidRPr="00B3663D" w:rsidR="005A771B">
        <w:rPr>
          <w:sz w:val="20"/>
        </w:rPr>
        <w:t xml:space="preserve"> </w:t>
      </w:r>
      <w:r w:rsidRPr="00B3663D">
        <w:rPr>
          <w:sz w:val="20"/>
        </w:rPr>
        <w:t>etkisinin</w:t>
      </w:r>
      <w:r w:rsidRPr="00B3663D" w:rsidR="005A771B">
        <w:rPr>
          <w:sz w:val="20"/>
        </w:rPr>
        <w:t xml:space="preserve"> </w:t>
      </w:r>
      <w:r w:rsidRPr="00B3663D">
        <w:rPr>
          <w:sz w:val="20"/>
        </w:rPr>
        <w:t>arttığı</w:t>
      </w:r>
      <w:r w:rsidRPr="00B3663D" w:rsidR="005A771B">
        <w:rPr>
          <w:sz w:val="20"/>
        </w:rPr>
        <w:t xml:space="preserve"> </w:t>
      </w:r>
      <w:r w:rsidRPr="00B3663D">
        <w:rPr>
          <w:sz w:val="20"/>
        </w:rPr>
        <w:t>bir</w:t>
      </w:r>
      <w:r w:rsidRPr="00B3663D" w:rsidR="005A771B">
        <w:rPr>
          <w:sz w:val="20"/>
        </w:rPr>
        <w:t xml:space="preserve"> </w:t>
      </w:r>
      <w:r w:rsidRPr="00B3663D">
        <w:rPr>
          <w:sz w:val="20"/>
        </w:rPr>
        <w:t>dönemi</w:t>
      </w:r>
      <w:r w:rsidRPr="00B3663D" w:rsidR="005A771B">
        <w:rPr>
          <w:sz w:val="20"/>
        </w:rPr>
        <w:t xml:space="preserve"> </w:t>
      </w:r>
      <w:r w:rsidRPr="00B3663D">
        <w:rPr>
          <w:sz w:val="20"/>
        </w:rPr>
        <w:t>yaşıyoruz.</w:t>
      </w:r>
      <w:r w:rsidRPr="00B3663D" w:rsidR="005A771B">
        <w:rPr>
          <w:sz w:val="20"/>
        </w:rPr>
        <w:t xml:space="preserve"> </w:t>
      </w:r>
      <w:r w:rsidRPr="00B3663D">
        <w:rPr>
          <w:sz w:val="20"/>
        </w:rPr>
        <w:t>Bizim</w:t>
      </w:r>
      <w:r w:rsidRPr="00B3663D" w:rsidR="005A771B">
        <w:rPr>
          <w:sz w:val="20"/>
        </w:rPr>
        <w:t xml:space="preserve"> </w:t>
      </w:r>
      <w:r w:rsidRPr="00B3663D">
        <w:rPr>
          <w:sz w:val="20"/>
        </w:rPr>
        <w:t>tarihimiz</w:t>
      </w:r>
      <w:r w:rsidRPr="00B3663D" w:rsidR="005A771B">
        <w:rPr>
          <w:sz w:val="20"/>
        </w:rPr>
        <w:t xml:space="preserve"> </w:t>
      </w:r>
      <w:r w:rsidRPr="00B3663D">
        <w:rPr>
          <w:sz w:val="20"/>
        </w:rPr>
        <w:t>boyunca</w:t>
      </w:r>
      <w:r w:rsidRPr="00B3663D" w:rsidR="005A771B">
        <w:rPr>
          <w:sz w:val="20"/>
        </w:rPr>
        <w:t xml:space="preserve"> </w:t>
      </w:r>
      <w:r w:rsidRPr="00B3663D">
        <w:rPr>
          <w:sz w:val="20"/>
        </w:rPr>
        <w:t>bu</w:t>
      </w:r>
      <w:r w:rsidRPr="00B3663D" w:rsidR="005A771B">
        <w:rPr>
          <w:sz w:val="20"/>
        </w:rPr>
        <w:t xml:space="preserve"> </w:t>
      </w:r>
      <w:r w:rsidRPr="00B3663D">
        <w:rPr>
          <w:sz w:val="20"/>
        </w:rPr>
        <w:t>gerilim</w:t>
      </w:r>
      <w:r w:rsidRPr="00B3663D" w:rsidR="005A771B">
        <w:rPr>
          <w:sz w:val="20"/>
        </w:rPr>
        <w:t xml:space="preserve"> </w:t>
      </w:r>
      <w:r w:rsidRPr="00B3663D">
        <w:rPr>
          <w:sz w:val="20"/>
        </w:rPr>
        <w:t>hep</w:t>
      </w:r>
      <w:r w:rsidRPr="00B3663D" w:rsidR="005A771B">
        <w:rPr>
          <w:sz w:val="20"/>
        </w:rPr>
        <w:t xml:space="preserve"> </w:t>
      </w:r>
      <w:r w:rsidRPr="00B3663D">
        <w:rPr>
          <w:sz w:val="20"/>
        </w:rPr>
        <w:t>var</w:t>
      </w:r>
      <w:r w:rsidRPr="00B3663D" w:rsidR="005A771B">
        <w:rPr>
          <w:sz w:val="20"/>
        </w:rPr>
        <w:t xml:space="preserve"> </w:t>
      </w:r>
      <w:r w:rsidRPr="00B3663D">
        <w:rPr>
          <w:sz w:val="20"/>
        </w:rPr>
        <w:t>olmuştur.</w:t>
      </w:r>
      <w:r w:rsidRPr="00B3663D" w:rsidR="005A771B">
        <w:rPr>
          <w:sz w:val="20"/>
        </w:rPr>
        <w:t xml:space="preserve"> </w:t>
      </w:r>
      <w:r w:rsidRPr="00B3663D">
        <w:rPr>
          <w:sz w:val="20"/>
        </w:rPr>
        <w:t>Siyasetle</w:t>
      </w:r>
      <w:r w:rsidRPr="00B3663D" w:rsidR="005A771B">
        <w:rPr>
          <w:sz w:val="20"/>
        </w:rPr>
        <w:t xml:space="preserve"> </w:t>
      </w:r>
      <w:r w:rsidRPr="00B3663D">
        <w:rPr>
          <w:sz w:val="20"/>
        </w:rPr>
        <w:t>idare</w:t>
      </w:r>
      <w:r w:rsidRPr="00B3663D" w:rsidR="005A771B">
        <w:rPr>
          <w:sz w:val="20"/>
        </w:rPr>
        <w:t xml:space="preserve"> </w:t>
      </w:r>
      <w:r w:rsidRPr="00B3663D">
        <w:rPr>
          <w:sz w:val="20"/>
        </w:rPr>
        <w:t>arasındaki</w:t>
      </w:r>
      <w:r w:rsidRPr="00B3663D" w:rsidR="005A771B">
        <w:rPr>
          <w:sz w:val="20"/>
        </w:rPr>
        <w:t xml:space="preserve"> </w:t>
      </w:r>
      <w:r w:rsidRPr="00B3663D">
        <w:rPr>
          <w:sz w:val="20"/>
        </w:rPr>
        <w:t>gerilim</w:t>
      </w:r>
      <w:r w:rsidRPr="00B3663D" w:rsidR="005A771B">
        <w:rPr>
          <w:sz w:val="20"/>
        </w:rPr>
        <w:t xml:space="preserve"> </w:t>
      </w:r>
      <w:r w:rsidRPr="00B3663D">
        <w:rPr>
          <w:sz w:val="20"/>
        </w:rPr>
        <w:t>hep</w:t>
      </w:r>
      <w:r w:rsidRPr="00B3663D" w:rsidR="005A771B">
        <w:rPr>
          <w:sz w:val="20"/>
        </w:rPr>
        <w:t xml:space="preserve"> </w:t>
      </w:r>
      <w:r w:rsidRPr="00B3663D">
        <w:rPr>
          <w:sz w:val="20"/>
        </w:rPr>
        <w:t>var</w:t>
      </w:r>
      <w:r w:rsidRPr="00B3663D" w:rsidR="005A771B">
        <w:rPr>
          <w:sz w:val="20"/>
        </w:rPr>
        <w:t xml:space="preserve"> </w:t>
      </w:r>
      <w:r w:rsidRPr="00B3663D">
        <w:rPr>
          <w:sz w:val="20"/>
        </w:rPr>
        <w:t>olmuştur.</w:t>
      </w:r>
      <w:r w:rsidRPr="00B3663D" w:rsidR="005A771B">
        <w:rPr>
          <w:sz w:val="20"/>
        </w:rPr>
        <w:t xml:space="preserve"> </w:t>
      </w:r>
      <w:r w:rsidRPr="00B3663D">
        <w:rPr>
          <w:sz w:val="20"/>
        </w:rPr>
        <w:t>Bugün</w:t>
      </w:r>
      <w:r w:rsidRPr="00B3663D" w:rsidR="005A771B">
        <w:rPr>
          <w:sz w:val="20"/>
        </w:rPr>
        <w:t xml:space="preserve"> </w:t>
      </w:r>
      <w:r w:rsidRPr="00B3663D">
        <w:rPr>
          <w:sz w:val="20"/>
        </w:rPr>
        <w:t>bu</w:t>
      </w:r>
      <w:r w:rsidRPr="00B3663D" w:rsidR="005A771B">
        <w:rPr>
          <w:sz w:val="20"/>
        </w:rPr>
        <w:t xml:space="preserve"> </w:t>
      </w:r>
      <w:r w:rsidRPr="00B3663D">
        <w:rPr>
          <w:sz w:val="20"/>
        </w:rPr>
        <w:t>gerilimin</w:t>
      </w:r>
      <w:r w:rsidRPr="00B3663D" w:rsidR="005A771B">
        <w:rPr>
          <w:sz w:val="20"/>
        </w:rPr>
        <w:t xml:space="preserve"> </w:t>
      </w:r>
      <w:r w:rsidRPr="00B3663D">
        <w:rPr>
          <w:sz w:val="20"/>
        </w:rPr>
        <w:t>idare</w:t>
      </w:r>
      <w:r w:rsidRPr="00B3663D" w:rsidR="005A771B">
        <w:rPr>
          <w:sz w:val="20"/>
        </w:rPr>
        <w:t xml:space="preserve"> </w:t>
      </w:r>
      <w:r w:rsidRPr="00B3663D">
        <w:rPr>
          <w:sz w:val="20"/>
        </w:rPr>
        <w:t>lehine</w:t>
      </w:r>
      <w:r w:rsidRPr="00B3663D" w:rsidR="005A771B">
        <w:rPr>
          <w:sz w:val="20"/>
        </w:rPr>
        <w:t xml:space="preserve"> </w:t>
      </w:r>
      <w:r w:rsidRPr="00B3663D">
        <w:rPr>
          <w:sz w:val="20"/>
        </w:rPr>
        <w:t>çözümlenmeye</w:t>
      </w:r>
      <w:r w:rsidRPr="00B3663D" w:rsidR="005A771B">
        <w:rPr>
          <w:sz w:val="20"/>
        </w:rPr>
        <w:t xml:space="preserve"> </w:t>
      </w:r>
      <w:r w:rsidRPr="00B3663D">
        <w:rPr>
          <w:sz w:val="20"/>
        </w:rPr>
        <w:t>çalışıldığı</w:t>
      </w:r>
      <w:r w:rsidRPr="00B3663D" w:rsidR="005A771B">
        <w:rPr>
          <w:sz w:val="20"/>
        </w:rPr>
        <w:t xml:space="preserve"> </w:t>
      </w:r>
      <w:r w:rsidRPr="00B3663D">
        <w:rPr>
          <w:sz w:val="20"/>
        </w:rPr>
        <w:t>bir</w:t>
      </w:r>
      <w:r w:rsidRPr="00B3663D" w:rsidR="005A771B">
        <w:rPr>
          <w:sz w:val="20"/>
        </w:rPr>
        <w:t xml:space="preserve"> </w:t>
      </w:r>
      <w:r w:rsidRPr="00B3663D">
        <w:rPr>
          <w:sz w:val="20"/>
        </w:rPr>
        <w:t>dönemi</w:t>
      </w:r>
      <w:r w:rsidRPr="00B3663D" w:rsidR="005A771B">
        <w:rPr>
          <w:sz w:val="20"/>
        </w:rPr>
        <w:t xml:space="preserve"> </w:t>
      </w:r>
      <w:r w:rsidRPr="00B3663D">
        <w:rPr>
          <w:sz w:val="20"/>
        </w:rPr>
        <w:t>yaşıyoruz.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halkın</w:t>
      </w:r>
      <w:r w:rsidRPr="00B3663D" w:rsidR="005A771B">
        <w:rPr>
          <w:sz w:val="20"/>
        </w:rPr>
        <w:t xml:space="preserve"> </w:t>
      </w:r>
      <w:r w:rsidRPr="00B3663D">
        <w:rPr>
          <w:sz w:val="20"/>
        </w:rPr>
        <w:t>oylarıyla</w:t>
      </w:r>
      <w:r w:rsidRPr="00B3663D" w:rsidR="005A771B">
        <w:rPr>
          <w:sz w:val="20"/>
        </w:rPr>
        <w:t xml:space="preserve"> </w:t>
      </w:r>
      <w:r w:rsidRPr="00B3663D">
        <w:rPr>
          <w:sz w:val="20"/>
        </w:rPr>
        <w:t>seçilmiş,</w:t>
      </w:r>
      <w:r w:rsidRPr="00B3663D" w:rsidR="005A771B">
        <w:rPr>
          <w:sz w:val="20"/>
        </w:rPr>
        <w:t xml:space="preserve"> </w:t>
      </w:r>
      <w:r w:rsidRPr="00B3663D">
        <w:rPr>
          <w:sz w:val="20"/>
        </w:rPr>
        <w:t>halkın</w:t>
      </w:r>
      <w:r w:rsidRPr="00B3663D" w:rsidR="005A771B">
        <w:rPr>
          <w:sz w:val="20"/>
        </w:rPr>
        <w:t xml:space="preserve"> </w:t>
      </w:r>
      <w:r w:rsidRPr="00B3663D">
        <w:rPr>
          <w:sz w:val="20"/>
        </w:rPr>
        <w:t>ızdıraplarına,</w:t>
      </w:r>
      <w:r w:rsidRPr="00B3663D" w:rsidR="005A771B">
        <w:rPr>
          <w:sz w:val="20"/>
        </w:rPr>
        <w:t xml:space="preserve"> </w:t>
      </w:r>
      <w:r w:rsidRPr="00B3663D">
        <w:rPr>
          <w:sz w:val="20"/>
        </w:rPr>
        <w:t>acılarına,</w:t>
      </w:r>
      <w:r w:rsidRPr="00B3663D" w:rsidR="005A771B">
        <w:rPr>
          <w:sz w:val="20"/>
        </w:rPr>
        <w:t xml:space="preserve"> </w:t>
      </w:r>
      <w:r w:rsidRPr="00B3663D">
        <w:rPr>
          <w:sz w:val="20"/>
        </w:rPr>
        <w:t>sorunlarına</w:t>
      </w:r>
      <w:r w:rsidRPr="00B3663D" w:rsidR="005A771B">
        <w:rPr>
          <w:sz w:val="20"/>
        </w:rPr>
        <w:t xml:space="preserve"> </w:t>
      </w:r>
      <w:r w:rsidRPr="00B3663D">
        <w:rPr>
          <w:sz w:val="20"/>
        </w:rPr>
        <w:t>duyarlı</w:t>
      </w:r>
      <w:r w:rsidRPr="00B3663D" w:rsidR="005A771B">
        <w:rPr>
          <w:sz w:val="20"/>
        </w:rPr>
        <w:t xml:space="preserve"> </w:t>
      </w:r>
      <w:r w:rsidRPr="00B3663D">
        <w:rPr>
          <w:sz w:val="20"/>
        </w:rPr>
        <w:t>politikacıların,</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ülkenin</w:t>
      </w:r>
      <w:r w:rsidRPr="00B3663D" w:rsidR="005A771B">
        <w:rPr>
          <w:sz w:val="20"/>
        </w:rPr>
        <w:t xml:space="preserve"> </w:t>
      </w:r>
      <w:r w:rsidRPr="00B3663D">
        <w:rPr>
          <w:sz w:val="20"/>
        </w:rPr>
        <w:t>yönetimi</w:t>
      </w:r>
      <w:r w:rsidRPr="00B3663D" w:rsidR="005A771B">
        <w:rPr>
          <w:sz w:val="20"/>
        </w:rPr>
        <w:t xml:space="preserve"> </w:t>
      </w:r>
      <w:r w:rsidRPr="00B3663D">
        <w:rPr>
          <w:sz w:val="20"/>
        </w:rPr>
        <w:t>üzerindeki</w:t>
      </w:r>
      <w:r w:rsidRPr="00B3663D" w:rsidR="005A771B">
        <w:rPr>
          <w:sz w:val="20"/>
        </w:rPr>
        <w:t xml:space="preserve"> </w:t>
      </w:r>
      <w:r w:rsidRPr="00B3663D">
        <w:rPr>
          <w:sz w:val="20"/>
        </w:rPr>
        <w:t>etkisinin</w:t>
      </w:r>
      <w:r w:rsidRPr="00B3663D" w:rsidR="005A771B">
        <w:rPr>
          <w:sz w:val="20"/>
        </w:rPr>
        <w:t xml:space="preserve"> </w:t>
      </w:r>
      <w:r w:rsidRPr="00B3663D">
        <w:rPr>
          <w:sz w:val="20"/>
        </w:rPr>
        <w:t>ortadan</w:t>
      </w:r>
      <w:r w:rsidRPr="00B3663D" w:rsidR="005A771B">
        <w:rPr>
          <w:sz w:val="20"/>
        </w:rPr>
        <w:t xml:space="preserve"> </w:t>
      </w:r>
      <w:r w:rsidRPr="00B3663D">
        <w:rPr>
          <w:sz w:val="20"/>
        </w:rPr>
        <w:t>kaldırıldığı</w:t>
      </w:r>
      <w:r w:rsidRPr="00B3663D" w:rsidR="005A771B">
        <w:rPr>
          <w:sz w:val="20"/>
        </w:rPr>
        <w:t xml:space="preserve"> </w:t>
      </w:r>
      <w:r w:rsidRPr="00B3663D">
        <w:rPr>
          <w:sz w:val="20"/>
        </w:rPr>
        <w:t>bir</w:t>
      </w:r>
      <w:r w:rsidRPr="00B3663D" w:rsidR="005A771B">
        <w:rPr>
          <w:sz w:val="20"/>
        </w:rPr>
        <w:t xml:space="preserve"> </w:t>
      </w:r>
      <w:r w:rsidRPr="00B3663D">
        <w:rPr>
          <w:sz w:val="20"/>
        </w:rPr>
        <w:t>dönemi</w:t>
      </w:r>
      <w:r w:rsidRPr="00B3663D" w:rsidR="005A771B">
        <w:rPr>
          <w:sz w:val="20"/>
        </w:rPr>
        <w:t xml:space="preserve"> </w:t>
      </w:r>
      <w:r w:rsidRPr="00B3663D">
        <w:rPr>
          <w:sz w:val="20"/>
        </w:rPr>
        <w:t>yaşıyoruz</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p>
    <w:p w:rsidRPr="00B3663D" w:rsidR="008476EE" w:rsidP="00B3663D" w:rsidRDefault="008476EE">
      <w:pPr>
        <w:pStyle w:val="GENELKURUL"/>
        <w:spacing w:line="240" w:lineRule="auto"/>
        <w:rPr>
          <w:sz w:val="20"/>
        </w:rPr>
      </w:pPr>
      <w:r w:rsidRPr="00B3663D">
        <w:rPr>
          <w:sz w:val="20"/>
        </w:rPr>
        <w:t>Temsil</w:t>
      </w:r>
      <w:r w:rsidRPr="00B3663D" w:rsidR="005A771B">
        <w:rPr>
          <w:sz w:val="20"/>
        </w:rPr>
        <w:t xml:space="preserve"> </w:t>
      </w:r>
      <w:r w:rsidRPr="00B3663D">
        <w:rPr>
          <w:sz w:val="20"/>
        </w:rPr>
        <w:t>işleviyle</w:t>
      </w:r>
      <w:r w:rsidRPr="00B3663D" w:rsidR="005A771B">
        <w:rPr>
          <w:sz w:val="20"/>
        </w:rPr>
        <w:t xml:space="preserve"> </w:t>
      </w:r>
      <w:r w:rsidRPr="00B3663D">
        <w:rPr>
          <w:sz w:val="20"/>
        </w:rPr>
        <w:t>yönetim</w:t>
      </w:r>
      <w:r w:rsidRPr="00B3663D" w:rsidR="005A771B">
        <w:rPr>
          <w:sz w:val="20"/>
        </w:rPr>
        <w:t xml:space="preserve"> </w:t>
      </w:r>
      <w:r w:rsidRPr="00B3663D">
        <w:rPr>
          <w:sz w:val="20"/>
        </w:rPr>
        <w:t>işlevi</w:t>
      </w:r>
      <w:r w:rsidRPr="00B3663D" w:rsidR="005A771B">
        <w:rPr>
          <w:sz w:val="20"/>
        </w:rPr>
        <w:t xml:space="preserve"> </w:t>
      </w:r>
      <w:r w:rsidRPr="00B3663D">
        <w:rPr>
          <w:sz w:val="20"/>
        </w:rPr>
        <w:t>arasındaki</w:t>
      </w:r>
      <w:r w:rsidRPr="00B3663D" w:rsidR="005A771B">
        <w:rPr>
          <w:sz w:val="20"/>
        </w:rPr>
        <w:t xml:space="preserve"> </w:t>
      </w:r>
      <w:r w:rsidRPr="00B3663D">
        <w:rPr>
          <w:sz w:val="20"/>
        </w:rPr>
        <w:t>bağın</w:t>
      </w:r>
      <w:r w:rsidRPr="00B3663D" w:rsidR="005A771B">
        <w:rPr>
          <w:sz w:val="20"/>
        </w:rPr>
        <w:t xml:space="preserve"> </w:t>
      </w:r>
      <w:r w:rsidRPr="00B3663D">
        <w:rPr>
          <w:sz w:val="20"/>
        </w:rPr>
        <w:t>kesin</w:t>
      </w:r>
      <w:r w:rsidRPr="00B3663D" w:rsidR="005A771B">
        <w:rPr>
          <w:sz w:val="20"/>
        </w:rPr>
        <w:t xml:space="preserve"> </w:t>
      </w:r>
      <w:r w:rsidRPr="00B3663D">
        <w:rPr>
          <w:sz w:val="20"/>
        </w:rPr>
        <w:t>olarak</w:t>
      </w:r>
      <w:r w:rsidRPr="00B3663D" w:rsidR="005A771B">
        <w:rPr>
          <w:sz w:val="20"/>
        </w:rPr>
        <w:t xml:space="preserve"> </w:t>
      </w:r>
      <w:r w:rsidRPr="00B3663D">
        <w:rPr>
          <w:sz w:val="20"/>
        </w:rPr>
        <w:t>koparıldığı</w:t>
      </w:r>
      <w:r w:rsidRPr="00B3663D" w:rsidR="005A771B">
        <w:rPr>
          <w:sz w:val="20"/>
        </w:rPr>
        <w:t xml:space="preserve"> </w:t>
      </w:r>
      <w:r w:rsidRPr="00B3663D">
        <w:rPr>
          <w:sz w:val="20"/>
        </w:rPr>
        <w:t>bir</w:t>
      </w:r>
      <w:r w:rsidRPr="00B3663D" w:rsidR="005A771B">
        <w:rPr>
          <w:sz w:val="20"/>
        </w:rPr>
        <w:t xml:space="preserve"> </w:t>
      </w:r>
      <w:r w:rsidRPr="00B3663D">
        <w:rPr>
          <w:sz w:val="20"/>
        </w:rPr>
        <w:t>dönemi</w:t>
      </w:r>
      <w:r w:rsidRPr="00B3663D" w:rsidR="005A771B">
        <w:rPr>
          <w:sz w:val="20"/>
        </w:rPr>
        <w:t xml:space="preserve"> </w:t>
      </w:r>
      <w:r w:rsidRPr="00B3663D">
        <w:rPr>
          <w:sz w:val="20"/>
        </w:rPr>
        <w:t>yaşıyoruz.</w:t>
      </w:r>
      <w:r w:rsidRPr="00B3663D" w:rsidR="005A771B">
        <w:rPr>
          <w:sz w:val="20"/>
        </w:rPr>
        <w:t xml:space="preserve"> </w:t>
      </w:r>
      <w:r w:rsidRPr="00B3663D">
        <w:rPr>
          <w:sz w:val="20"/>
        </w:rPr>
        <w:t>Yürütme</w:t>
      </w:r>
      <w:r w:rsidRPr="00B3663D" w:rsidR="005A771B">
        <w:rPr>
          <w:sz w:val="20"/>
        </w:rPr>
        <w:t xml:space="preserve"> </w:t>
      </w:r>
      <w:r w:rsidRPr="00B3663D">
        <w:rPr>
          <w:sz w:val="20"/>
        </w:rPr>
        <w:t>gücünün</w:t>
      </w:r>
      <w:r w:rsidRPr="00B3663D" w:rsidR="005A771B">
        <w:rPr>
          <w:sz w:val="20"/>
        </w:rPr>
        <w:t xml:space="preserve"> </w:t>
      </w:r>
      <w:r w:rsidRPr="00B3663D">
        <w:rPr>
          <w:sz w:val="20"/>
        </w:rPr>
        <w:t>başında</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w:t>
      </w:r>
      <w:r w:rsidRPr="00B3663D" w:rsidR="005A771B">
        <w:rPr>
          <w:sz w:val="20"/>
        </w:rPr>
        <w:t xml:space="preserve"> </w:t>
      </w:r>
      <w:r w:rsidRPr="00B3663D">
        <w:rPr>
          <w:sz w:val="20"/>
        </w:rPr>
        <w:t>var,</w:t>
      </w:r>
      <w:r w:rsidRPr="00B3663D" w:rsidR="005A771B">
        <w:rPr>
          <w:sz w:val="20"/>
        </w:rPr>
        <w:t xml:space="preserve"> </w:t>
      </w:r>
      <w:r w:rsidRPr="00B3663D">
        <w:rPr>
          <w:sz w:val="20"/>
        </w:rPr>
        <w:t>onun</w:t>
      </w:r>
      <w:r w:rsidRPr="00B3663D" w:rsidR="005A771B">
        <w:rPr>
          <w:sz w:val="20"/>
        </w:rPr>
        <w:t xml:space="preserve"> </w:t>
      </w:r>
      <w:r w:rsidRPr="00B3663D">
        <w:rPr>
          <w:sz w:val="20"/>
        </w:rPr>
        <w:t>görevlendirdiği</w:t>
      </w:r>
      <w:r w:rsidRPr="00B3663D" w:rsidR="005A771B">
        <w:rPr>
          <w:sz w:val="20"/>
        </w:rPr>
        <w:t xml:space="preserve"> </w:t>
      </w:r>
      <w:r w:rsidRPr="00B3663D">
        <w:rPr>
          <w:sz w:val="20"/>
        </w:rPr>
        <w:t>bakanlar.</w:t>
      </w:r>
      <w:r w:rsidRPr="00B3663D" w:rsidR="005A771B">
        <w:rPr>
          <w:sz w:val="20"/>
        </w:rPr>
        <w:t xml:space="preserve"> </w:t>
      </w:r>
      <w:r w:rsidRPr="00B3663D">
        <w:rPr>
          <w:sz w:val="20"/>
        </w:rPr>
        <w:t>Buradaki</w:t>
      </w:r>
      <w:r w:rsidRPr="00B3663D" w:rsidR="005A771B">
        <w:rPr>
          <w:sz w:val="20"/>
        </w:rPr>
        <w:t xml:space="preserve"> </w:t>
      </w:r>
      <w:r w:rsidRPr="00B3663D">
        <w:rPr>
          <w:sz w:val="20"/>
        </w:rPr>
        <w:t>işleyişte</w:t>
      </w:r>
      <w:r w:rsidRPr="00B3663D" w:rsidR="005A771B">
        <w:rPr>
          <w:sz w:val="20"/>
        </w:rPr>
        <w:t xml:space="preserve"> </w:t>
      </w:r>
      <w:r w:rsidRPr="00B3663D">
        <w:rPr>
          <w:sz w:val="20"/>
        </w:rPr>
        <w:t>de</w:t>
      </w:r>
      <w:r w:rsidRPr="00B3663D" w:rsidR="005A771B">
        <w:rPr>
          <w:sz w:val="20"/>
        </w:rPr>
        <w:t xml:space="preserve"> </w:t>
      </w:r>
      <w:r w:rsidRPr="00B3663D">
        <w:rPr>
          <w:sz w:val="20"/>
        </w:rPr>
        <w:t>görüyoruz,</w:t>
      </w:r>
      <w:r w:rsidRPr="00B3663D" w:rsidR="005A771B">
        <w:rPr>
          <w:sz w:val="20"/>
        </w:rPr>
        <w:t xml:space="preserve"> </w:t>
      </w:r>
      <w:r w:rsidRPr="00B3663D">
        <w:rPr>
          <w:sz w:val="20"/>
        </w:rPr>
        <w:t>Meclis</w:t>
      </w:r>
      <w:r w:rsidRPr="00B3663D" w:rsidR="005A771B">
        <w:rPr>
          <w:sz w:val="20"/>
        </w:rPr>
        <w:t xml:space="preserve"> </w:t>
      </w:r>
      <w:r w:rsidRPr="00B3663D">
        <w:rPr>
          <w:sz w:val="20"/>
        </w:rPr>
        <w:t>karşısında</w:t>
      </w:r>
      <w:r w:rsidRPr="00B3663D" w:rsidR="005A771B">
        <w:rPr>
          <w:sz w:val="20"/>
        </w:rPr>
        <w:t xml:space="preserve"> </w:t>
      </w:r>
      <w:r w:rsidRPr="00B3663D">
        <w:rPr>
          <w:sz w:val="20"/>
        </w:rPr>
        <w:t>çok</w:t>
      </w:r>
      <w:r w:rsidRPr="00B3663D" w:rsidR="005A771B">
        <w:rPr>
          <w:sz w:val="20"/>
        </w:rPr>
        <w:t xml:space="preserve"> </w:t>
      </w:r>
      <w:r w:rsidRPr="00B3663D">
        <w:rPr>
          <w:sz w:val="20"/>
        </w:rPr>
        <w:t>kesin</w:t>
      </w:r>
      <w:r w:rsidRPr="00B3663D" w:rsidR="005A771B">
        <w:rPr>
          <w:sz w:val="20"/>
        </w:rPr>
        <w:t xml:space="preserve"> </w:t>
      </w:r>
      <w:r w:rsidRPr="00B3663D">
        <w:rPr>
          <w:sz w:val="20"/>
        </w:rPr>
        <w:t>bir</w:t>
      </w:r>
      <w:r w:rsidRPr="00B3663D" w:rsidR="005A771B">
        <w:rPr>
          <w:sz w:val="20"/>
        </w:rPr>
        <w:t xml:space="preserve"> </w:t>
      </w:r>
      <w:r w:rsidRPr="00B3663D">
        <w:rPr>
          <w:sz w:val="20"/>
        </w:rPr>
        <w:t>güce</w:t>
      </w:r>
      <w:r w:rsidRPr="00B3663D" w:rsidR="005A771B">
        <w:rPr>
          <w:sz w:val="20"/>
        </w:rPr>
        <w:t xml:space="preserve"> </w:t>
      </w:r>
      <w:r w:rsidRPr="00B3663D">
        <w:rPr>
          <w:sz w:val="20"/>
        </w:rPr>
        <w:t>sahipler.</w:t>
      </w:r>
      <w:r w:rsidRPr="00B3663D" w:rsidR="005A771B">
        <w:rPr>
          <w:sz w:val="20"/>
        </w:rPr>
        <w:t xml:space="preserve"> </w:t>
      </w:r>
      <w:r w:rsidRPr="00B3663D">
        <w:rPr>
          <w:sz w:val="20"/>
        </w:rPr>
        <w:t>Meclisimiz</w:t>
      </w:r>
      <w:r w:rsidRPr="00B3663D" w:rsidR="005A771B">
        <w:rPr>
          <w:sz w:val="20"/>
        </w:rPr>
        <w:t xml:space="preserve"> </w:t>
      </w:r>
      <w:r w:rsidRPr="00B3663D">
        <w:rPr>
          <w:sz w:val="20"/>
        </w:rPr>
        <w:t>bir</w:t>
      </w:r>
      <w:r w:rsidRPr="00B3663D" w:rsidR="005A771B">
        <w:rPr>
          <w:sz w:val="20"/>
        </w:rPr>
        <w:t xml:space="preserve"> </w:t>
      </w:r>
      <w:r w:rsidRPr="00B3663D">
        <w:rPr>
          <w:sz w:val="20"/>
        </w:rPr>
        <w:t>kurumun,</w:t>
      </w:r>
      <w:r w:rsidRPr="00B3663D" w:rsidR="005A771B">
        <w:rPr>
          <w:sz w:val="20"/>
        </w:rPr>
        <w:t xml:space="preserve"> </w:t>
      </w:r>
      <w:r w:rsidRPr="00B3663D">
        <w:rPr>
          <w:sz w:val="20"/>
        </w:rPr>
        <w:t>bir</w:t>
      </w:r>
      <w:r w:rsidRPr="00B3663D" w:rsidR="005A771B">
        <w:rPr>
          <w:sz w:val="20"/>
        </w:rPr>
        <w:t xml:space="preserve"> </w:t>
      </w:r>
      <w:r w:rsidRPr="00B3663D">
        <w:rPr>
          <w:sz w:val="20"/>
        </w:rPr>
        <w:t>bakanlığın</w:t>
      </w:r>
      <w:r w:rsidRPr="00B3663D" w:rsidR="005A771B">
        <w:rPr>
          <w:sz w:val="20"/>
        </w:rPr>
        <w:t xml:space="preserve"> </w:t>
      </w:r>
      <w:r w:rsidRPr="00B3663D">
        <w:rPr>
          <w:sz w:val="20"/>
        </w:rPr>
        <w:t>bütçesini</w:t>
      </w:r>
      <w:r w:rsidRPr="00B3663D" w:rsidR="005A771B">
        <w:rPr>
          <w:sz w:val="20"/>
        </w:rPr>
        <w:t xml:space="preserve"> </w:t>
      </w:r>
      <w:r w:rsidRPr="00B3663D">
        <w:rPr>
          <w:sz w:val="20"/>
        </w:rPr>
        <w:t>arttırma,</w:t>
      </w:r>
      <w:r w:rsidRPr="00B3663D" w:rsidR="005A771B">
        <w:rPr>
          <w:sz w:val="20"/>
        </w:rPr>
        <w:t xml:space="preserve"> </w:t>
      </w:r>
      <w:r w:rsidRPr="00B3663D">
        <w:rPr>
          <w:sz w:val="20"/>
        </w:rPr>
        <w:t>azaltma,</w:t>
      </w:r>
      <w:r w:rsidRPr="00B3663D" w:rsidR="005A771B">
        <w:rPr>
          <w:sz w:val="20"/>
        </w:rPr>
        <w:t xml:space="preserve"> </w:t>
      </w:r>
      <w:r w:rsidRPr="00B3663D">
        <w:rPr>
          <w:sz w:val="20"/>
        </w:rPr>
        <w:t>belli</w:t>
      </w:r>
      <w:r w:rsidRPr="00B3663D" w:rsidR="005A771B">
        <w:rPr>
          <w:sz w:val="20"/>
        </w:rPr>
        <w:t xml:space="preserve"> </w:t>
      </w:r>
      <w:r w:rsidRPr="00B3663D">
        <w:rPr>
          <w:sz w:val="20"/>
        </w:rPr>
        <w:t>kalemler</w:t>
      </w:r>
      <w:r w:rsidRPr="00B3663D" w:rsidR="005A771B">
        <w:rPr>
          <w:sz w:val="20"/>
        </w:rPr>
        <w:t xml:space="preserve"> </w:t>
      </w:r>
      <w:r w:rsidRPr="00B3663D">
        <w:rPr>
          <w:sz w:val="20"/>
        </w:rPr>
        <w:t>arasında</w:t>
      </w:r>
      <w:r w:rsidRPr="00B3663D" w:rsidR="005A771B">
        <w:rPr>
          <w:sz w:val="20"/>
        </w:rPr>
        <w:t xml:space="preserve"> </w:t>
      </w:r>
      <w:r w:rsidRPr="00B3663D">
        <w:rPr>
          <w:sz w:val="20"/>
        </w:rPr>
        <w:t>transferler</w:t>
      </w:r>
      <w:r w:rsidRPr="00B3663D" w:rsidR="005A771B">
        <w:rPr>
          <w:sz w:val="20"/>
        </w:rPr>
        <w:t xml:space="preserve"> </w:t>
      </w:r>
      <w:r w:rsidRPr="00B3663D">
        <w:rPr>
          <w:sz w:val="20"/>
        </w:rPr>
        <w:t>yapma</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yola</w:t>
      </w:r>
      <w:r w:rsidRPr="00B3663D" w:rsidR="005A771B">
        <w:rPr>
          <w:sz w:val="20"/>
        </w:rPr>
        <w:t xml:space="preserve"> </w:t>
      </w:r>
      <w:r w:rsidRPr="00B3663D">
        <w:rPr>
          <w:sz w:val="20"/>
        </w:rPr>
        <w:t>gitmiyor</w:t>
      </w:r>
      <w:r w:rsidRPr="00B3663D" w:rsidR="005A771B">
        <w:rPr>
          <w:sz w:val="20"/>
        </w:rPr>
        <w:t xml:space="preserve"> </w:t>
      </w:r>
      <w:r w:rsidRPr="00B3663D">
        <w:rPr>
          <w:sz w:val="20"/>
        </w:rPr>
        <w:t>arkadaşlar,</w:t>
      </w:r>
      <w:r w:rsidRPr="00B3663D" w:rsidR="005A771B">
        <w:rPr>
          <w:sz w:val="20"/>
        </w:rPr>
        <w:t xml:space="preserve"> </w:t>
      </w:r>
      <w:r w:rsidRPr="00B3663D">
        <w:rPr>
          <w:sz w:val="20"/>
        </w:rPr>
        <w:t>gitmiyor.</w:t>
      </w:r>
      <w:r w:rsidRPr="00B3663D" w:rsidR="005A771B">
        <w:rPr>
          <w:sz w:val="20"/>
        </w:rPr>
        <w:t xml:space="preserve"> </w:t>
      </w:r>
      <w:r w:rsidRPr="00B3663D">
        <w:rPr>
          <w:sz w:val="20"/>
        </w:rPr>
        <w:t>Bir</w:t>
      </w:r>
      <w:r w:rsidRPr="00B3663D" w:rsidR="005A771B">
        <w:rPr>
          <w:sz w:val="20"/>
        </w:rPr>
        <w:t xml:space="preserve"> </w:t>
      </w:r>
      <w:r w:rsidRPr="00B3663D">
        <w:rPr>
          <w:sz w:val="20"/>
        </w:rPr>
        <w:t>bakanlık</w:t>
      </w:r>
      <w:r w:rsidRPr="00B3663D" w:rsidR="005A771B">
        <w:rPr>
          <w:sz w:val="20"/>
        </w:rPr>
        <w:t xml:space="preserve"> </w:t>
      </w:r>
      <w:r w:rsidRPr="00B3663D">
        <w:rPr>
          <w:sz w:val="20"/>
        </w:rPr>
        <w:t>vazifesini</w:t>
      </w:r>
      <w:r w:rsidRPr="00B3663D" w:rsidR="005A771B">
        <w:rPr>
          <w:sz w:val="20"/>
        </w:rPr>
        <w:t xml:space="preserve"> </w:t>
      </w:r>
      <w:r w:rsidRPr="00B3663D">
        <w:rPr>
          <w:sz w:val="20"/>
        </w:rPr>
        <w:t>iyi</w:t>
      </w:r>
      <w:r w:rsidRPr="00B3663D" w:rsidR="005A771B">
        <w:rPr>
          <w:sz w:val="20"/>
        </w:rPr>
        <w:t xml:space="preserve"> </w:t>
      </w:r>
      <w:r w:rsidRPr="00B3663D">
        <w:rPr>
          <w:sz w:val="20"/>
        </w:rPr>
        <w:t>yaptı,</w:t>
      </w:r>
      <w:r w:rsidRPr="00B3663D" w:rsidR="005A771B">
        <w:rPr>
          <w:sz w:val="20"/>
        </w:rPr>
        <w:t xml:space="preserve"> </w:t>
      </w:r>
      <w:r w:rsidRPr="00B3663D">
        <w:rPr>
          <w:sz w:val="20"/>
        </w:rPr>
        <w:t>kötü</w:t>
      </w:r>
      <w:r w:rsidRPr="00B3663D" w:rsidR="005A771B">
        <w:rPr>
          <w:sz w:val="20"/>
        </w:rPr>
        <w:t xml:space="preserve"> </w:t>
      </w:r>
      <w:r w:rsidRPr="00B3663D">
        <w:rPr>
          <w:sz w:val="20"/>
        </w:rPr>
        <w:t>yaptı,</w:t>
      </w:r>
      <w:r w:rsidRPr="00B3663D" w:rsidR="005A771B">
        <w:rPr>
          <w:sz w:val="20"/>
        </w:rPr>
        <w:t xml:space="preserve"> </w:t>
      </w:r>
      <w:r w:rsidRPr="00B3663D">
        <w:rPr>
          <w:sz w:val="20"/>
        </w:rPr>
        <w:t>bir</w:t>
      </w:r>
      <w:r w:rsidRPr="00B3663D" w:rsidR="005A771B">
        <w:rPr>
          <w:sz w:val="20"/>
        </w:rPr>
        <w:t xml:space="preserve"> </w:t>
      </w:r>
      <w:r w:rsidRPr="00B3663D">
        <w:rPr>
          <w:sz w:val="20"/>
        </w:rPr>
        <w:t>kuruluş</w:t>
      </w:r>
      <w:r w:rsidRPr="00B3663D" w:rsidR="005A771B">
        <w:rPr>
          <w:sz w:val="20"/>
        </w:rPr>
        <w:t xml:space="preserve"> </w:t>
      </w:r>
      <w:r w:rsidRPr="00B3663D">
        <w:rPr>
          <w:sz w:val="20"/>
        </w:rPr>
        <w:t>iyi</w:t>
      </w:r>
      <w:r w:rsidRPr="00B3663D" w:rsidR="005A771B">
        <w:rPr>
          <w:sz w:val="20"/>
        </w:rPr>
        <w:t xml:space="preserve"> </w:t>
      </w:r>
      <w:r w:rsidRPr="00B3663D">
        <w:rPr>
          <w:sz w:val="20"/>
        </w:rPr>
        <w:t>yaptı,</w:t>
      </w:r>
      <w:r w:rsidRPr="00B3663D" w:rsidR="005A771B">
        <w:rPr>
          <w:sz w:val="20"/>
        </w:rPr>
        <w:t xml:space="preserve"> </w:t>
      </w:r>
      <w:r w:rsidRPr="00B3663D">
        <w:rPr>
          <w:sz w:val="20"/>
        </w:rPr>
        <w:t>kötü</w:t>
      </w:r>
      <w:r w:rsidRPr="00B3663D" w:rsidR="005A771B">
        <w:rPr>
          <w:sz w:val="20"/>
        </w:rPr>
        <w:t xml:space="preserve"> </w:t>
      </w:r>
      <w:r w:rsidRPr="00B3663D">
        <w:rPr>
          <w:sz w:val="20"/>
        </w:rPr>
        <w:t>yaptı;</w:t>
      </w:r>
      <w:r w:rsidRPr="00B3663D" w:rsidR="005A771B">
        <w:rPr>
          <w:sz w:val="20"/>
        </w:rPr>
        <w:t xml:space="preserve"> </w:t>
      </w:r>
      <w:r w:rsidRPr="00B3663D">
        <w:rPr>
          <w:sz w:val="20"/>
        </w:rPr>
        <w:t>ödüllendirelim,</w:t>
      </w:r>
      <w:r w:rsidRPr="00B3663D" w:rsidR="005A771B">
        <w:rPr>
          <w:sz w:val="20"/>
        </w:rPr>
        <w:t xml:space="preserve"> </w:t>
      </w:r>
      <w:r w:rsidRPr="00B3663D">
        <w:rPr>
          <w:sz w:val="20"/>
        </w:rPr>
        <w:t>cezalandıralım</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yola</w:t>
      </w:r>
      <w:r w:rsidRPr="00B3663D" w:rsidR="005A771B">
        <w:rPr>
          <w:sz w:val="20"/>
        </w:rPr>
        <w:t xml:space="preserve"> </w:t>
      </w:r>
      <w:r w:rsidRPr="00B3663D">
        <w:rPr>
          <w:sz w:val="20"/>
        </w:rPr>
        <w:t>gitmiyor.</w:t>
      </w:r>
      <w:r w:rsidRPr="00B3663D" w:rsidR="005A771B">
        <w:rPr>
          <w:sz w:val="20"/>
        </w:rPr>
        <w:t xml:space="preserve"> </w:t>
      </w:r>
      <w:r w:rsidRPr="00B3663D">
        <w:rPr>
          <w:sz w:val="20"/>
        </w:rPr>
        <w:t>Bakın,</w:t>
      </w:r>
      <w:r w:rsidRPr="00B3663D" w:rsidR="005A771B">
        <w:rPr>
          <w:sz w:val="20"/>
        </w:rPr>
        <w:t xml:space="preserve"> </w:t>
      </w:r>
      <w:r w:rsidRPr="00B3663D">
        <w:rPr>
          <w:sz w:val="20"/>
        </w:rPr>
        <w:t>ben</w:t>
      </w:r>
      <w:r w:rsidRPr="00B3663D" w:rsidR="005A771B">
        <w:rPr>
          <w:sz w:val="20"/>
        </w:rPr>
        <w:t xml:space="preserve"> </w:t>
      </w:r>
      <w:r w:rsidRPr="00B3663D">
        <w:rPr>
          <w:sz w:val="20"/>
        </w:rPr>
        <w:t>üniversite</w:t>
      </w:r>
      <w:r w:rsidRPr="00B3663D" w:rsidR="005A771B">
        <w:rPr>
          <w:sz w:val="20"/>
        </w:rPr>
        <w:t xml:space="preserve"> </w:t>
      </w:r>
      <w:r w:rsidRPr="00B3663D">
        <w:rPr>
          <w:sz w:val="20"/>
        </w:rPr>
        <w:t>öğretim</w:t>
      </w:r>
      <w:r w:rsidRPr="00B3663D" w:rsidR="005A771B">
        <w:rPr>
          <w:sz w:val="20"/>
        </w:rPr>
        <w:t xml:space="preserve"> </w:t>
      </w:r>
      <w:r w:rsidRPr="00B3663D">
        <w:rPr>
          <w:sz w:val="20"/>
        </w:rPr>
        <w:t>üyeliğinden</w:t>
      </w:r>
      <w:r w:rsidRPr="00B3663D" w:rsidR="005A771B">
        <w:rPr>
          <w:sz w:val="20"/>
        </w:rPr>
        <w:t xml:space="preserve"> </w:t>
      </w:r>
      <w:r w:rsidRPr="00B3663D">
        <w:rPr>
          <w:sz w:val="20"/>
        </w:rPr>
        <w:t>geliyorum,</w:t>
      </w:r>
      <w:r w:rsidRPr="00B3663D" w:rsidR="005A771B">
        <w:rPr>
          <w:sz w:val="20"/>
        </w:rPr>
        <w:t xml:space="preserve"> </w:t>
      </w:r>
      <w:r w:rsidRPr="00B3663D">
        <w:rPr>
          <w:sz w:val="20"/>
        </w:rPr>
        <w:t>Türkiye’de</w:t>
      </w:r>
      <w:r w:rsidRPr="00B3663D" w:rsidR="005A771B">
        <w:rPr>
          <w:sz w:val="20"/>
        </w:rPr>
        <w:t xml:space="preserve"> </w:t>
      </w:r>
      <w:r w:rsidRPr="00B3663D">
        <w:rPr>
          <w:sz w:val="20"/>
        </w:rPr>
        <w:t>2015</w:t>
      </w:r>
      <w:r w:rsidRPr="00B3663D" w:rsidR="005A771B">
        <w:rPr>
          <w:sz w:val="20"/>
        </w:rPr>
        <w:t xml:space="preserve"> </w:t>
      </w:r>
      <w:r w:rsidRPr="00B3663D">
        <w:rPr>
          <w:sz w:val="20"/>
        </w:rPr>
        <w:t>yılına</w:t>
      </w:r>
      <w:r w:rsidRPr="00B3663D" w:rsidR="005A771B">
        <w:rPr>
          <w:sz w:val="20"/>
        </w:rPr>
        <w:t xml:space="preserve"> </w:t>
      </w:r>
      <w:r w:rsidRPr="00B3663D">
        <w:rPr>
          <w:sz w:val="20"/>
        </w:rPr>
        <w:t>kadar</w:t>
      </w:r>
      <w:r w:rsidRPr="00B3663D" w:rsidR="005A771B">
        <w:rPr>
          <w:sz w:val="20"/>
        </w:rPr>
        <w:t xml:space="preserve"> </w:t>
      </w:r>
      <w:r w:rsidRPr="00B3663D">
        <w:rPr>
          <w:sz w:val="20"/>
        </w:rPr>
        <w:t>her</w:t>
      </w:r>
      <w:r w:rsidRPr="00B3663D" w:rsidR="005A771B">
        <w:rPr>
          <w:sz w:val="20"/>
        </w:rPr>
        <w:t xml:space="preserve"> </w:t>
      </w:r>
      <w:r w:rsidRPr="00B3663D">
        <w:rPr>
          <w:sz w:val="20"/>
        </w:rPr>
        <w:t>yıl</w:t>
      </w:r>
      <w:r w:rsidRPr="00B3663D" w:rsidR="005A771B">
        <w:rPr>
          <w:sz w:val="20"/>
        </w:rPr>
        <w:t xml:space="preserve"> </w:t>
      </w:r>
      <w:r w:rsidRPr="00B3663D">
        <w:rPr>
          <w:sz w:val="20"/>
        </w:rPr>
        <w:t>uluslararası</w:t>
      </w:r>
      <w:r w:rsidRPr="00B3663D" w:rsidR="005A771B">
        <w:rPr>
          <w:sz w:val="20"/>
        </w:rPr>
        <w:t xml:space="preserve"> </w:t>
      </w:r>
      <w:r w:rsidRPr="00B3663D">
        <w:rPr>
          <w:sz w:val="20"/>
        </w:rPr>
        <w:t>yayın</w:t>
      </w:r>
      <w:r w:rsidRPr="00B3663D" w:rsidR="005A771B">
        <w:rPr>
          <w:sz w:val="20"/>
        </w:rPr>
        <w:t xml:space="preserve"> </w:t>
      </w:r>
      <w:r w:rsidRPr="00B3663D">
        <w:rPr>
          <w:sz w:val="20"/>
        </w:rPr>
        <w:t>oranı</w:t>
      </w:r>
      <w:r w:rsidRPr="00B3663D" w:rsidR="005A771B">
        <w:rPr>
          <w:sz w:val="20"/>
        </w:rPr>
        <w:t xml:space="preserve"> </w:t>
      </w:r>
      <w:r w:rsidRPr="00B3663D">
        <w:rPr>
          <w:sz w:val="20"/>
        </w:rPr>
        <w:t>yüzde</w:t>
      </w:r>
      <w:r w:rsidRPr="00B3663D" w:rsidR="005A771B">
        <w:rPr>
          <w:sz w:val="20"/>
        </w:rPr>
        <w:t xml:space="preserve"> </w:t>
      </w:r>
      <w:r w:rsidRPr="00B3663D">
        <w:rPr>
          <w:sz w:val="20"/>
        </w:rPr>
        <w:t>5</w:t>
      </w:r>
      <w:r w:rsidRPr="00B3663D" w:rsidR="005A771B">
        <w:rPr>
          <w:sz w:val="20"/>
        </w:rPr>
        <w:t xml:space="preserve"> </w:t>
      </w:r>
      <w:r w:rsidRPr="00B3663D">
        <w:rPr>
          <w:sz w:val="20"/>
        </w:rPr>
        <w:t>artardı,</w:t>
      </w:r>
      <w:r w:rsidRPr="00B3663D" w:rsidR="005A771B">
        <w:rPr>
          <w:sz w:val="20"/>
        </w:rPr>
        <w:t xml:space="preserve"> </w:t>
      </w:r>
      <w:r w:rsidRPr="00B3663D">
        <w:rPr>
          <w:sz w:val="20"/>
        </w:rPr>
        <w:t>son</w:t>
      </w:r>
      <w:r w:rsidRPr="00B3663D" w:rsidR="005A771B">
        <w:rPr>
          <w:sz w:val="20"/>
        </w:rPr>
        <w:t xml:space="preserve"> </w:t>
      </w:r>
      <w:r w:rsidRPr="00B3663D">
        <w:rPr>
          <w:sz w:val="20"/>
        </w:rPr>
        <w:t>iki</w:t>
      </w:r>
      <w:r w:rsidRPr="00B3663D" w:rsidR="005A771B">
        <w:rPr>
          <w:sz w:val="20"/>
        </w:rPr>
        <w:t xml:space="preserve"> </w:t>
      </w:r>
      <w:r w:rsidRPr="00B3663D">
        <w:rPr>
          <w:sz w:val="20"/>
        </w:rPr>
        <w:t>yıldır</w:t>
      </w:r>
      <w:r w:rsidRPr="00B3663D" w:rsidR="005A771B">
        <w:rPr>
          <w:sz w:val="20"/>
        </w:rPr>
        <w:t xml:space="preserve"> </w:t>
      </w:r>
      <w:r w:rsidRPr="00B3663D">
        <w:rPr>
          <w:sz w:val="20"/>
        </w:rPr>
        <w:t>çok</w:t>
      </w:r>
      <w:r w:rsidRPr="00B3663D" w:rsidR="005A771B">
        <w:rPr>
          <w:sz w:val="20"/>
        </w:rPr>
        <w:t xml:space="preserve"> </w:t>
      </w:r>
      <w:r w:rsidRPr="00B3663D">
        <w:rPr>
          <w:sz w:val="20"/>
        </w:rPr>
        <w:t>keskin</w:t>
      </w:r>
      <w:r w:rsidRPr="00B3663D" w:rsidR="005A771B">
        <w:rPr>
          <w:sz w:val="20"/>
        </w:rPr>
        <w:t xml:space="preserve"> </w:t>
      </w:r>
      <w:r w:rsidRPr="00B3663D">
        <w:rPr>
          <w:sz w:val="20"/>
        </w:rPr>
        <w:t>bir</w:t>
      </w:r>
      <w:r w:rsidRPr="00B3663D" w:rsidR="005A771B">
        <w:rPr>
          <w:sz w:val="20"/>
        </w:rPr>
        <w:t xml:space="preserve"> </w:t>
      </w:r>
      <w:r w:rsidRPr="00B3663D">
        <w:rPr>
          <w:sz w:val="20"/>
        </w:rPr>
        <w:t>düşüş</w:t>
      </w:r>
      <w:r w:rsidRPr="00B3663D" w:rsidR="005A771B">
        <w:rPr>
          <w:sz w:val="20"/>
        </w:rPr>
        <w:t xml:space="preserve"> </w:t>
      </w:r>
      <w:r w:rsidRPr="00B3663D">
        <w:rPr>
          <w:sz w:val="20"/>
        </w:rPr>
        <w:t>yaşanıyor,</w:t>
      </w:r>
      <w:r w:rsidRPr="00B3663D" w:rsidR="005A771B">
        <w:rPr>
          <w:sz w:val="20"/>
        </w:rPr>
        <w:t xml:space="preserve"> </w:t>
      </w:r>
      <w:r w:rsidRPr="00B3663D">
        <w:rPr>
          <w:sz w:val="20"/>
        </w:rPr>
        <w:t>kimse</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hesap</w:t>
      </w:r>
      <w:r w:rsidRPr="00B3663D" w:rsidR="005A771B">
        <w:rPr>
          <w:sz w:val="20"/>
        </w:rPr>
        <w:t xml:space="preserve"> </w:t>
      </w:r>
      <w:r w:rsidRPr="00B3663D">
        <w:rPr>
          <w:sz w:val="20"/>
        </w:rPr>
        <w:t>sormuyor,</w:t>
      </w:r>
      <w:r w:rsidRPr="00B3663D" w:rsidR="005A771B">
        <w:rPr>
          <w:sz w:val="20"/>
        </w:rPr>
        <w:t xml:space="preserve"> </w:t>
      </w:r>
      <w:r w:rsidRPr="00B3663D">
        <w:rPr>
          <w:sz w:val="20"/>
        </w:rPr>
        <w:t>soramıyor.</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üniversiteler</w:t>
      </w:r>
      <w:r w:rsidRPr="00B3663D" w:rsidR="005A771B">
        <w:rPr>
          <w:sz w:val="20"/>
        </w:rPr>
        <w:t xml:space="preserve"> </w:t>
      </w:r>
      <w:r w:rsidRPr="00B3663D">
        <w:rPr>
          <w:sz w:val="20"/>
        </w:rPr>
        <w:t>niçin</w:t>
      </w:r>
      <w:r w:rsidRPr="00B3663D" w:rsidR="005A771B">
        <w:rPr>
          <w:sz w:val="20"/>
        </w:rPr>
        <w:t xml:space="preserve"> </w:t>
      </w:r>
      <w:r w:rsidRPr="00B3663D">
        <w:rPr>
          <w:sz w:val="20"/>
        </w:rPr>
        <w:t>geriye</w:t>
      </w:r>
      <w:r w:rsidRPr="00B3663D" w:rsidR="005A771B">
        <w:rPr>
          <w:sz w:val="20"/>
        </w:rPr>
        <w:t xml:space="preserve"> </w:t>
      </w:r>
      <w:r w:rsidRPr="00B3663D">
        <w:rPr>
          <w:sz w:val="20"/>
        </w:rPr>
        <w:t>gidiyor?</w:t>
      </w:r>
      <w:r w:rsidRPr="00B3663D" w:rsidR="005A771B">
        <w:rPr>
          <w:sz w:val="20"/>
        </w:rPr>
        <w:t xml:space="preserve"> </w:t>
      </w:r>
      <w:r w:rsidRPr="00B3663D">
        <w:rPr>
          <w:sz w:val="20"/>
        </w:rPr>
        <w:t>Bunun</w:t>
      </w:r>
      <w:r w:rsidRPr="00B3663D" w:rsidR="005A771B">
        <w:rPr>
          <w:sz w:val="20"/>
        </w:rPr>
        <w:t xml:space="preserve"> </w:t>
      </w:r>
      <w:r w:rsidRPr="00B3663D">
        <w:rPr>
          <w:sz w:val="20"/>
        </w:rPr>
        <w:t>bütçeyle</w:t>
      </w:r>
      <w:r w:rsidRPr="00B3663D" w:rsidR="005A771B">
        <w:rPr>
          <w:sz w:val="20"/>
        </w:rPr>
        <w:t xml:space="preserve"> </w:t>
      </w:r>
      <w:r w:rsidRPr="00B3663D">
        <w:rPr>
          <w:sz w:val="20"/>
        </w:rPr>
        <w:t>ilgilisi</w:t>
      </w:r>
      <w:r w:rsidRPr="00B3663D" w:rsidR="005A771B">
        <w:rPr>
          <w:sz w:val="20"/>
        </w:rPr>
        <w:t xml:space="preserve"> </w:t>
      </w:r>
      <w:r w:rsidRPr="00B3663D">
        <w:rPr>
          <w:sz w:val="20"/>
        </w:rPr>
        <w:t>nedir?</w:t>
      </w:r>
      <w:r w:rsidRPr="00B3663D" w:rsidR="005A771B">
        <w:rPr>
          <w:sz w:val="20"/>
        </w:rPr>
        <w:t xml:space="preserve"> </w:t>
      </w:r>
      <w:r w:rsidRPr="00B3663D">
        <w:rPr>
          <w:sz w:val="20"/>
        </w:rPr>
        <w:t>Bu</w:t>
      </w:r>
      <w:r w:rsidRPr="00B3663D" w:rsidR="005A771B">
        <w:rPr>
          <w:sz w:val="20"/>
        </w:rPr>
        <w:t xml:space="preserve"> </w:t>
      </w:r>
      <w:r w:rsidRPr="00B3663D">
        <w:rPr>
          <w:sz w:val="20"/>
        </w:rPr>
        <w:t>tartışma</w:t>
      </w:r>
      <w:r w:rsidRPr="00B3663D" w:rsidR="005A771B">
        <w:rPr>
          <w:sz w:val="20"/>
        </w:rPr>
        <w:t xml:space="preserve"> </w:t>
      </w:r>
      <w:r w:rsidRPr="00B3663D">
        <w:rPr>
          <w:sz w:val="20"/>
        </w:rPr>
        <w:t>bizim</w:t>
      </w:r>
      <w:r w:rsidRPr="00B3663D" w:rsidR="005A771B">
        <w:rPr>
          <w:sz w:val="20"/>
        </w:rPr>
        <w:t xml:space="preserve"> </w:t>
      </w:r>
      <w:r w:rsidRPr="00B3663D">
        <w:rPr>
          <w:sz w:val="20"/>
        </w:rPr>
        <w:t>gündemimizde</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örnekleri</w:t>
      </w:r>
      <w:r w:rsidRPr="00B3663D" w:rsidR="005A771B">
        <w:rPr>
          <w:sz w:val="20"/>
        </w:rPr>
        <w:t xml:space="preserve"> </w:t>
      </w:r>
      <w:r w:rsidRPr="00B3663D">
        <w:rPr>
          <w:sz w:val="20"/>
        </w:rPr>
        <w:t>çoğaltabiliriz.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burada</w:t>
      </w:r>
      <w:r w:rsidRPr="00B3663D" w:rsidR="005A771B">
        <w:rPr>
          <w:sz w:val="20"/>
        </w:rPr>
        <w:t xml:space="preserve"> </w:t>
      </w:r>
      <w:r w:rsidRPr="00B3663D">
        <w:rPr>
          <w:sz w:val="20"/>
        </w:rPr>
        <w:t>Sağlık</w:t>
      </w:r>
      <w:r w:rsidRPr="00B3663D" w:rsidR="005A771B">
        <w:rPr>
          <w:sz w:val="20"/>
        </w:rPr>
        <w:t xml:space="preserve"> </w:t>
      </w:r>
      <w:r w:rsidRPr="00B3663D">
        <w:rPr>
          <w:sz w:val="20"/>
        </w:rPr>
        <w:t>Bakanlığının</w:t>
      </w:r>
      <w:r w:rsidRPr="00B3663D" w:rsidR="005A771B">
        <w:rPr>
          <w:sz w:val="20"/>
        </w:rPr>
        <w:t xml:space="preserve"> </w:t>
      </w:r>
      <w:r w:rsidRPr="00B3663D">
        <w:rPr>
          <w:sz w:val="20"/>
        </w:rPr>
        <w:t>bütçesinin</w:t>
      </w:r>
      <w:r w:rsidRPr="00B3663D" w:rsidR="005A771B">
        <w:rPr>
          <w:sz w:val="20"/>
        </w:rPr>
        <w:t xml:space="preserve"> </w:t>
      </w:r>
      <w:r w:rsidRPr="00B3663D">
        <w:rPr>
          <w:sz w:val="20"/>
        </w:rPr>
        <w:t>onaylanması</w:t>
      </w:r>
      <w:r w:rsidRPr="00B3663D" w:rsidR="005A771B">
        <w:rPr>
          <w:sz w:val="20"/>
        </w:rPr>
        <w:t xml:space="preserve"> </w:t>
      </w:r>
      <w:r w:rsidRPr="00B3663D">
        <w:rPr>
          <w:sz w:val="20"/>
        </w:rPr>
        <w:t>için</w:t>
      </w:r>
      <w:r w:rsidRPr="00B3663D" w:rsidR="005A771B">
        <w:rPr>
          <w:sz w:val="20"/>
        </w:rPr>
        <w:t xml:space="preserve"> </w:t>
      </w:r>
      <w:r w:rsidRPr="00B3663D">
        <w:rPr>
          <w:sz w:val="20"/>
        </w:rPr>
        <w:t>kalkan</w:t>
      </w:r>
      <w:r w:rsidRPr="00B3663D" w:rsidR="005A771B">
        <w:rPr>
          <w:sz w:val="20"/>
        </w:rPr>
        <w:t xml:space="preserve"> </w:t>
      </w:r>
      <w:r w:rsidRPr="00B3663D">
        <w:rPr>
          <w:sz w:val="20"/>
        </w:rPr>
        <w:t>eller</w:t>
      </w:r>
      <w:r w:rsidRPr="00B3663D" w:rsidR="005A771B">
        <w:rPr>
          <w:sz w:val="20"/>
        </w:rPr>
        <w:t xml:space="preserve"> </w:t>
      </w:r>
      <w:r w:rsidRPr="00B3663D">
        <w:rPr>
          <w:sz w:val="20"/>
        </w:rPr>
        <w:t>birbiriyle</w:t>
      </w:r>
      <w:r w:rsidRPr="00B3663D" w:rsidR="005A771B">
        <w:rPr>
          <w:sz w:val="20"/>
        </w:rPr>
        <w:t xml:space="preserve"> </w:t>
      </w:r>
      <w:r w:rsidRPr="00B3663D">
        <w:rPr>
          <w:sz w:val="20"/>
        </w:rPr>
        <w:t>yarışıyor.</w:t>
      </w:r>
      <w:r w:rsidRPr="00B3663D" w:rsidR="005A771B">
        <w:rPr>
          <w:sz w:val="20"/>
        </w:rPr>
        <w:t xml:space="preserve"> </w:t>
      </w:r>
      <w:r w:rsidRPr="00B3663D">
        <w:rPr>
          <w:sz w:val="20"/>
        </w:rPr>
        <w:t>Hanginiz</w:t>
      </w:r>
      <w:r w:rsidRPr="00B3663D" w:rsidR="005A771B">
        <w:rPr>
          <w:sz w:val="20"/>
        </w:rPr>
        <w:t xml:space="preserve"> </w:t>
      </w:r>
      <w:r w:rsidRPr="00B3663D">
        <w:rPr>
          <w:sz w:val="20"/>
        </w:rPr>
        <w:t>Allah</w:t>
      </w:r>
      <w:r w:rsidRPr="00B3663D" w:rsidR="005A771B">
        <w:rPr>
          <w:sz w:val="20"/>
        </w:rPr>
        <w:t xml:space="preserve"> </w:t>
      </w:r>
      <w:r w:rsidRPr="00B3663D">
        <w:rPr>
          <w:sz w:val="20"/>
        </w:rPr>
        <w:t>aşkına</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hangimiz</w:t>
      </w:r>
      <w:r w:rsidRPr="00B3663D" w:rsidR="005A771B">
        <w:rPr>
          <w:sz w:val="20"/>
        </w:rPr>
        <w:t xml:space="preserve"> </w:t>
      </w:r>
      <w:r w:rsidRPr="00B3663D">
        <w:rPr>
          <w:sz w:val="20"/>
        </w:rPr>
        <w:t>Allah</w:t>
      </w:r>
      <w:r w:rsidRPr="00B3663D" w:rsidR="005A771B">
        <w:rPr>
          <w:sz w:val="20"/>
        </w:rPr>
        <w:t xml:space="preserve"> </w:t>
      </w:r>
      <w:r w:rsidRPr="00B3663D">
        <w:rPr>
          <w:sz w:val="20"/>
        </w:rPr>
        <w:t>aşkına</w:t>
      </w:r>
      <w:r w:rsidRPr="00B3663D" w:rsidR="005A771B">
        <w:rPr>
          <w:sz w:val="20"/>
        </w:rPr>
        <w:t xml:space="preserve"> </w:t>
      </w:r>
      <w:r w:rsidRPr="00B3663D">
        <w:rPr>
          <w:sz w:val="20"/>
        </w:rPr>
        <w:t>devletin</w:t>
      </w:r>
      <w:r w:rsidRPr="00B3663D" w:rsidR="005A771B">
        <w:rPr>
          <w:sz w:val="20"/>
        </w:rPr>
        <w:t xml:space="preserve"> </w:t>
      </w:r>
      <w:r w:rsidRPr="00B3663D">
        <w:rPr>
          <w:sz w:val="20"/>
        </w:rPr>
        <w:t>sağlık</w:t>
      </w:r>
      <w:r w:rsidRPr="00B3663D" w:rsidR="005A771B">
        <w:rPr>
          <w:sz w:val="20"/>
        </w:rPr>
        <w:t xml:space="preserve"> </w:t>
      </w:r>
      <w:r w:rsidRPr="00B3663D">
        <w:rPr>
          <w:sz w:val="20"/>
        </w:rPr>
        <w:t>kuruluşlarına</w:t>
      </w:r>
      <w:r w:rsidRPr="00B3663D" w:rsidR="005A771B">
        <w:rPr>
          <w:sz w:val="20"/>
        </w:rPr>
        <w:t xml:space="preserve"> </w:t>
      </w:r>
      <w:r w:rsidRPr="00B3663D">
        <w:rPr>
          <w:sz w:val="20"/>
        </w:rPr>
        <w:t>gidip</w:t>
      </w:r>
      <w:r w:rsidRPr="00B3663D" w:rsidR="005A771B">
        <w:rPr>
          <w:sz w:val="20"/>
        </w:rPr>
        <w:t xml:space="preserve"> </w:t>
      </w:r>
      <w:r w:rsidRPr="00B3663D">
        <w:rPr>
          <w:sz w:val="20"/>
        </w:rPr>
        <w:t>tedavi</w:t>
      </w:r>
      <w:r w:rsidRPr="00B3663D" w:rsidR="005A771B">
        <w:rPr>
          <w:sz w:val="20"/>
        </w:rPr>
        <w:t xml:space="preserve"> </w:t>
      </w:r>
      <w:r w:rsidRPr="00B3663D">
        <w:rPr>
          <w:sz w:val="20"/>
        </w:rPr>
        <w:t>oluyoruz</w:t>
      </w:r>
      <w:r w:rsidRPr="00B3663D" w:rsidR="005A771B">
        <w:rPr>
          <w:sz w:val="20"/>
        </w:rPr>
        <w:t xml:space="preserve"> </w:t>
      </w:r>
      <w:r w:rsidRPr="00B3663D">
        <w:rPr>
          <w:sz w:val="20"/>
        </w:rPr>
        <w:t>da</w:t>
      </w:r>
      <w:r w:rsidRPr="00B3663D" w:rsidR="005A771B">
        <w:rPr>
          <w:sz w:val="20"/>
        </w:rPr>
        <w:t xml:space="preserve"> </w:t>
      </w:r>
      <w:r w:rsidRPr="00B3663D">
        <w:rPr>
          <w:sz w:val="20"/>
        </w:rPr>
        <w:t>oluyorsunuz</w:t>
      </w:r>
      <w:r w:rsidRPr="00B3663D" w:rsidR="005A771B">
        <w:rPr>
          <w:sz w:val="20"/>
        </w:rPr>
        <w:t xml:space="preserve"> </w:t>
      </w:r>
      <w:r w:rsidRPr="00B3663D">
        <w:rPr>
          <w:sz w:val="20"/>
        </w:rPr>
        <w:t>da</w:t>
      </w:r>
      <w:r w:rsidRPr="00B3663D" w:rsidR="005A771B">
        <w:rPr>
          <w:sz w:val="20"/>
        </w:rPr>
        <w:t xml:space="preserve"> </w:t>
      </w:r>
      <w:r w:rsidRPr="00B3663D">
        <w:rPr>
          <w:sz w:val="20"/>
        </w:rPr>
        <w:t>Sağlık</w:t>
      </w:r>
      <w:r w:rsidRPr="00B3663D" w:rsidR="005A771B">
        <w:rPr>
          <w:sz w:val="20"/>
        </w:rPr>
        <w:t xml:space="preserve"> </w:t>
      </w:r>
      <w:r w:rsidRPr="00B3663D">
        <w:rPr>
          <w:sz w:val="20"/>
        </w:rPr>
        <w:t>Bakanlığının</w:t>
      </w:r>
      <w:r w:rsidRPr="00B3663D" w:rsidR="005A771B">
        <w:rPr>
          <w:sz w:val="20"/>
        </w:rPr>
        <w:t xml:space="preserve"> </w:t>
      </w:r>
      <w:r w:rsidRPr="00B3663D">
        <w:rPr>
          <w:sz w:val="20"/>
        </w:rPr>
        <w:t>bütçesinde</w:t>
      </w:r>
      <w:r w:rsidRPr="00B3663D" w:rsidR="005A771B">
        <w:rPr>
          <w:sz w:val="20"/>
        </w:rPr>
        <w:t xml:space="preserve"> </w:t>
      </w:r>
      <w:r w:rsidRPr="00B3663D">
        <w:rPr>
          <w:sz w:val="20"/>
        </w:rPr>
        <w:t>en</w:t>
      </w:r>
      <w:r w:rsidRPr="00B3663D" w:rsidR="005A771B">
        <w:rPr>
          <w:sz w:val="20"/>
        </w:rPr>
        <w:t xml:space="preserve"> </w:t>
      </w:r>
      <w:r w:rsidRPr="00B3663D">
        <w:rPr>
          <w:sz w:val="20"/>
        </w:rPr>
        <w:t>hızlı</w:t>
      </w:r>
      <w:r w:rsidRPr="00B3663D" w:rsidR="005A771B">
        <w:rPr>
          <w:sz w:val="20"/>
        </w:rPr>
        <w:t xml:space="preserve"> </w:t>
      </w:r>
      <w:r w:rsidRPr="00B3663D">
        <w:rPr>
          <w:sz w:val="20"/>
        </w:rPr>
        <w:t>kim</w:t>
      </w:r>
      <w:r w:rsidRPr="00B3663D" w:rsidR="005A771B">
        <w:rPr>
          <w:sz w:val="20"/>
        </w:rPr>
        <w:t xml:space="preserve"> </w:t>
      </w:r>
      <w:r w:rsidRPr="00B3663D">
        <w:rPr>
          <w:sz w:val="20"/>
        </w:rPr>
        <w:t>elini</w:t>
      </w:r>
      <w:r w:rsidRPr="00B3663D" w:rsidR="005A771B">
        <w:rPr>
          <w:sz w:val="20"/>
        </w:rPr>
        <w:t xml:space="preserve"> </w:t>
      </w:r>
      <w:r w:rsidRPr="00B3663D">
        <w:rPr>
          <w:sz w:val="20"/>
        </w:rPr>
        <w:t>kaldıracak</w:t>
      </w:r>
      <w:r w:rsidRPr="00B3663D" w:rsidR="005A771B">
        <w:rPr>
          <w:sz w:val="20"/>
        </w:rPr>
        <w:t xml:space="preserve"> </w:t>
      </w:r>
      <w:r w:rsidRPr="00B3663D">
        <w:rPr>
          <w:sz w:val="20"/>
        </w:rPr>
        <w:t>diye</w:t>
      </w:r>
      <w:r w:rsidRPr="00B3663D" w:rsidR="005A771B">
        <w:rPr>
          <w:sz w:val="20"/>
        </w:rPr>
        <w:t xml:space="preserve"> </w:t>
      </w:r>
      <w:r w:rsidRPr="00B3663D">
        <w:rPr>
          <w:sz w:val="20"/>
        </w:rPr>
        <w:t>birbirinizle</w:t>
      </w:r>
      <w:r w:rsidRPr="00B3663D" w:rsidR="005A771B">
        <w:rPr>
          <w:sz w:val="20"/>
        </w:rPr>
        <w:t xml:space="preserve"> </w:t>
      </w:r>
      <w:r w:rsidRPr="00B3663D">
        <w:rPr>
          <w:sz w:val="20"/>
        </w:rPr>
        <w:t>yarışıyorsunuz?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FUAT</w:t>
      </w:r>
      <w:r w:rsidRPr="00B3663D" w:rsidR="005A771B">
        <w:rPr>
          <w:sz w:val="20"/>
        </w:rPr>
        <w:t xml:space="preserve"> </w:t>
      </w:r>
      <w:r w:rsidRPr="00B3663D">
        <w:rPr>
          <w:sz w:val="20"/>
        </w:rPr>
        <w:t>KÖKTAŞ</w:t>
      </w:r>
      <w:r w:rsidRPr="00B3663D" w:rsidR="005A771B">
        <w:rPr>
          <w:sz w:val="20"/>
        </w:rPr>
        <w:t xml:space="preserve"> </w:t>
      </w:r>
      <w:r w:rsidRPr="00B3663D">
        <w:rPr>
          <w:sz w:val="20"/>
        </w:rPr>
        <w:t>(Samsun)</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oraya</w:t>
      </w:r>
      <w:r w:rsidRPr="00B3663D" w:rsidR="005A771B">
        <w:rPr>
          <w:sz w:val="20"/>
        </w:rPr>
        <w:t xml:space="preserve"> </w:t>
      </w:r>
      <w:r w:rsidRPr="00B3663D">
        <w:rPr>
          <w:sz w:val="20"/>
        </w:rPr>
        <w:t>gidiyoruz.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MUSTAFA</w:t>
      </w:r>
      <w:r w:rsidRPr="00B3663D" w:rsidR="005A771B">
        <w:rPr>
          <w:sz w:val="20"/>
        </w:rPr>
        <w:t xml:space="preserve"> </w:t>
      </w:r>
      <w:r w:rsidRPr="00B3663D">
        <w:rPr>
          <w:sz w:val="20"/>
        </w:rPr>
        <w:t>CANBEY</w:t>
      </w:r>
      <w:r w:rsidRPr="00B3663D" w:rsidR="005A771B">
        <w:rPr>
          <w:sz w:val="20"/>
        </w:rPr>
        <w:t xml:space="preserve"> </w:t>
      </w:r>
      <w:r w:rsidRPr="00B3663D">
        <w:rPr>
          <w:sz w:val="20"/>
        </w:rPr>
        <w:t>(Balıkesir)</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devlet</w:t>
      </w:r>
      <w:r w:rsidRPr="00B3663D" w:rsidR="005A771B">
        <w:rPr>
          <w:sz w:val="20"/>
        </w:rPr>
        <w:t xml:space="preserve"> </w:t>
      </w:r>
      <w:r w:rsidRPr="00B3663D">
        <w:rPr>
          <w:sz w:val="20"/>
        </w:rPr>
        <w:t>hastanesine</w:t>
      </w:r>
      <w:r w:rsidRPr="00B3663D" w:rsidR="005A771B">
        <w:rPr>
          <w:sz w:val="20"/>
        </w:rPr>
        <w:t xml:space="preserve"> </w:t>
      </w:r>
      <w:r w:rsidRPr="00B3663D">
        <w:rPr>
          <w:sz w:val="20"/>
        </w:rPr>
        <w:t>gidiyoruz.</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“İşte</w:t>
      </w:r>
      <w:r w:rsidRPr="00B3663D" w:rsidR="005A771B">
        <w:rPr>
          <w:sz w:val="20"/>
        </w:rPr>
        <w:t xml:space="preserve"> </w:t>
      </w:r>
      <w:r w:rsidRPr="00B3663D">
        <w:rPr>
          <w:sz w:val="20"/>
        </w:rPr>
        <w:t>konuşuyorsunuz</w:t>
      </w:r>
      <w:r w:rsidRPr="00B3663D" w:rsidR="005A771B">
        <w:rPr>
          <w:sz w:val="20"/>
        </w:rPr>
        <w:t xml:space="preserve"> </w:t>
      </w:r>
      <w:r w:rsidRPr="00B3663D">
        <w:rPr>
          <w:sz w:val="20"/>
        </w:rPr>
        <w:t>bütçeyi.”</w:t>
      </w:r>
      <w:r w:rsidRPr="00B3663D" w:rsidR="005A771B">
        <w:rPr>
          <w:sz w:val="20"/>
        </w:rPr>
        <w:t xml:space="preserve"> </w:t>
      </w:r>
      <w:r w:rsidRPr="00B3663D">
        <w:rPr>
          <w:sz w:val="20"/>
        </w:rPr>
        <w:t>diyebilirsiniz,</w:t>
      </w:r>
      <w:r w:rsidRPr="00B3663D" w:rsidR="005A771B">
        <w:rPr>
          <w:sz w:val="20"/>
        </w:rPr>
        <w:t xml:space="preserve"> </w:t>
      </w:r>
      <w:r w:rsidRPr="00B3663D">
        <w:rPr>
          <w:sz w:val="20"/>
        </w:rPr>
        <w:t>“İşte,</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Bütçede</w:t>
      </w:r>
      <w:r w:rsidRPr="00B3663D" w:rsidR="005A771B">
        <w:rPr>
          <w:sz w:val="20"/>
        </w:rPr>
        <w:t xml:space="preserve"> </w:t>
      </w:r>
      <w:r w:rsidRPr="00B3663D">
        <w:rPr>
          <w:sz w:val="20"/>
        </w:rPr>
        <w:t>konuşuldu.”</w:t>
      </w:r>
      <w:r w:rsidRPr="00B3663D" w:rsidR="005A771B">
        <w:rPr>
          <w:sz w:val="20"/>
        </w:rPr>
        <w:t xml:space="preserve"> </w:t>
      </w:r>
      <w:r w:rsidRPr="00B3663D">
        <w:rPr>
          <w:sz w:val="20"/>
        </w:rPr>
        <w:t>diyebilirsiniz.</w:t>
      </w:r>
      <w:r w:rsidRPr="00B3663D" w:rsidR="005A771B">
        <w:rPr>
          <w:sz w:val="20"/>
        </w:rPr>
        <w:t xml:space="preserve"> </w:t>
      </w:r>
      <w:r w:rsidRPr="00B3663D">
        <w:rPr>
          <w:sz w:val="20"/>
        </w:rPr>
        <w:t>Meclisin</w:t>
      </w:r>
      <w:r w:rsidRPr="00B3663D" w:rsidR="005A771B">
        <w:rPr>
          <w:sz w:val="20"/>
        </w:rPr>
        <w:t xml:space="preserve"> </w:t>
      </w:r>
      <w:r w:rsidRPr="00B3663D">
        <w:rPr>
          <w:sz w:val="20"/>
        </w:rPr>
        <w:t>etkisi,</w:t>
      </w:r>
      <w:r w:rsidRPr="00B3663D" w:rsidR="005A771B">
        <w:rPr>
          <w:sz w:val="20"/>
        </w:rPr>
        <w:t xml:space="preserve"> </w:t>
      </w:r>
      <w:r w:rsidRPr="00B3663D">
        <w:rPr>
          <w:sz w:val="20"/>
        </w:rPr>
        <w:t>Meclisin</w:t>
      </w:r>
      <w:r w:rsidRPr="00B3663D" w:rsidR="005A771B">
        <w:rPr>
          <w:sz w:val="20"/>
        </w:rPr>
        <w:t xml:space="preserve"> </w:t>
      </w:r>
      <w:r w:rsidRPr="00B3663D">
        <w:rPr>
          <w:sz w:val="20"/>
        </w:rPr>
        <w:t>bütçeyle</w:t>
      </w:r>
      <w:r w:rsidRPr="00B3663D" w:rsidR="005A771B">
        <w:rPr>
          <w:sz w:val="20"/>
        </w:rPr>
        <w:t xml:space="preserve"> </w:t>
      </w:r>
      <w:r w:rsidRPr="00B3663D">
        <w:rPr>
          <w:sz w:val="20"/>
        </w:rPr>
        <w:t>ilgili</w:t>
      </w:r>
      <w:r w:rsidRPr="00B3663D" w:rsidR="005A771B">
        <w:rPr>
          <w:sz w:val="20"/>
        </w:rPr>
        <w:t xml:space="preserve"> </w:t>
      </w:r>
      <w:r w:rsidRPr="00B3663D">
        <w:rPr>
          <w:sz w:val="20"/>
        </w:rPr>
        <w:t>gücü</w:t>
      </w:r>
      <w:r w:rsidRPr="00B3663D" w:rsidR="005A771B">
        <w:rPr>
          <w:sz w:val="20"/>
        </w:rPr>
        <w:t xml:space="preserve"> </w:t>
      </w:r>
      <w:r w:rsidRPr="00B3663D">
        <w:rPr>
          <w:sz w:val="20"/>
        </w:rPr>
        <w:t>konuşmakla</w:t>
      </w:r>
      <w:r w:rsidRPr="00B3663D" w:rsidR="005A771B">
        <w:rPr>
          <w:sz w:val="20"/>
        </w:rPr>
        <w:t xml:space="preserve"> </w:t>
      </w:r>
      <w:r w:rsidRPr="00B3663D">
        <w:rPr>
          <w:sz w:val="20"/>
        </w:rPr>
        <w:t>ilgili</w:t>
      </w:r>
      <w:r w:rsidRPr="00B3663D" w:rsidR="005A771B">
        <w:rPr>
          <w:sz w:val="20"/>
        </w:rPr>
        <w:t xml:space="preserve"> </w:t>
      </w:r>
      <w:r w:rsidRPr="00B3663D">
        <w:rPr>
          <w:sz w:val="20"/>
        </w:rPr>
        <w:t>değildir</w:t>
      </w:r>
      <w:r w:rsidRPr="00B3663D" w:rsidR="005A771B">
        <w:rPr>
          <w:sz w:val="20"/>
        </w:rPr>
        <w:t xml:space="preserve"> </w:t>
      </w:r>
      <w:r w:rsidRPr="00B3663D">
        <w:rPr>
          <w:sz w:val="20"/>
        </w:rPr>
        <w:t>arkadaşlar.</w:t>
      </w:r>
      <w:r w:rsidRPr="00B3663D" w:rsidR="005A771B">
        <w:rPr>
          <w:sz w:val="20"/>
        </w:rPr>
        <w:t xml:space="preserve"> </w:t>
      </w:r>
      <w:r w:rsidRPr="00B3663D">
        <w:rPr>
          <w:sz w:val="20"/>
        </w:rPr>
        <w:t>Bakın,</w:t>
      </w:r>
      <w:r w:rsidRPr="00B3663D" w:rsidR="005A771B">
        <w:rPr>
          <w:sz w:val="20"/>
        </w:rPr>
        <w:t xml:space="preserve"> </w:t>
      </w:r>
      <w:r w:rsidRPr="00B3663D">
        <w:rPr>
          <w:sz w:val="20"/>
        </w:rPr>
        <w:t>bizim</w:t>
      </w:r>
      <w:r w:rsidRPr="00B3663D" w:rsidR="005A771B">
        <w:rPr>
          <w:sz w:val="20"/>
        </w:rPr>
        <w:t xml:space="preserve"> </w:t>
      </w:r>
      <w:r w:rsidRPr="00B3663D">
        <w:rPr>
          <w:sz w:val="20"/>
        </w:rPr>
        <w:t>sistemimizde,</w:t>
      </w:r>
      <w:r w:rsidRPr="00B3663D" w:rsidR="005A771B">
        <w:rPr>
          <w:sz w:val="20"/>
        </w:rPr>
        <w:t xml:space="preserve"> </w:t>
      </w:r>
      <w:r w:rsidRPr="00B3663D">
        <w:rPr>
          <w:sz w:val="20"/>
        </w:rPr>
        <w:t>ta</w:t>
      </w:r>
      <w:r w:rsidRPr="00B3663D" w:rsidR="005A771B">
        <w:rPr>
          <w:sz w:val="20"/>
        </w:rPr>
        <w:t xml:space="preserve"> </w:t>
      </w:r>
      <w:r w:rsidRPr="00B3663D">
        <w:rPr>
          <w:sz w:val="20"/>
        </w:rPr>
        <w:t>Tanzimat</w:t>
      </w:r>
      <w:r w:rsidRPr="00B3663D" w:rsidR="005A771B">
        <w:rPr>
          <w:sz w:val="20"/>
        </w:rPr>
        <w:t xml:space="preserve"> </w:t>
      </w:r>
      <w:r w:rsidRPr="00B3663D">
        <w:rPr>
          <w:sz w:val="20"/>
        </w:rPr>
        <w:t>reformlarının</w:t>
      </w:r>
      <w:r w:rsidRPr="00B3663D" w:rsidR="005A771B">
        <w:rPr>
          <w:sz w:val="20"/>
        </w:rPr>
        <w:t xml:space="preserve"> </w:t>
      </w:r>
      <w:r w:rsidRPr="00B3663D">
        <w:rPr>
          <w:sz w:val="20"/>
        </w:rPr>
        <w:t>en</w:t>
      </w:r>
      <w:r w:rsidRPr="00B3663D" w:rsidR="005A771B">
        <w:rPr>
          <w:sz w:val="20"/>
        </w:rPr>
        <w:t xml:space="preserve"> </w:t>
      </w:r>
      <w:r w:rsidRPr="00B3663D">
        <w:rPr>
          <w:sz w:val="20"/>
        </w:rPr>
        <w:t>başında,</w:t>
      </w:r>
      <w:r w:rsidRPr="00B3663D" w:rsidR="005A771B">
        <w:rPr>
          <w:sz w:val="20"/>
        </w:rPr>
        <w:t xml:space="preserve"> </w:t>
      </w:r>
      <w:r w:rsidRPr="00B3663D">
        <w:rPr>
          <w:sz w:val="20"/>
        </w:rPr>
        <w:t>1839’da</w:t>
      </w:r>
      <w:r w:rsidRPr="00B3663D" w:rsidR="005A771B">
        <w:rPr>
          <w:sz w:val="20"/>
        </w:rPr>
        <w:t xml:space="preserve"> </w:t>
      </w:r>
      <w:r w:rsidRPr="00B3663D">
        <w:rPr>
          <w:sz w:val="20"/>
        </w:rPr>
        <w:t>iltizam</w:t>
      </w:r>
      <w:r w:rsidRPr="00B3663D" w:rsidR="005A771B">
        <w:rPr>
          <w:sz w:val="20"/>
        </w:rPr>
        <w:t xml:space="preserve"> </w:t>
      </w:r>
      <w:r w:rsidRPr="00B3663D">
        <w:rPr>
          <w:sz w:val="20"/>
        </w:rPr>
        <w:t>sistemi</w:t>
      </w:r>
      <w:r w:rsidRPr="00B3663D" w:rsidR="005A771B">
        <w:rPr>
          <w:sz w:val="20"/>
        </w:rPr>
        <w:t xml:space="preserve"> </w:t>
      </w:r>
      <w:r w:rsidRPr="00B3663D">
        <w:rPr>
          <w:sz w:val="20"/>
        </w:rPr>
        <w:t>kaldırıldı,</w:t>
      </w:r>
      <w:r w:rsidRPr="00B3663D" w:rsidR="005A771B">
        <w:rPr>
          <w:sz w:val="20"/>
        </w:rPr>
        <w:t xml:space="preserve"> </w:t>
      </w:r>
      <w:r w:rsidRPr="00B3663D">
        <w:rPr>
          <w:sz w:val="20"/>
        </w:rPr>
        <w:t>muhassıllık</w:t>
      </w:r>
      <w:r w:rsidRPr="00B3663D" w:rsidR="005A771B">
        <w:rPr>
          <w:sz w:val="20"/>
        </w:rPr>
        <w:t xml:space="preserve"> </w:t>
      </w:r>
      <w:r w:rsidRPr="00B3663D">
        <w:rPr>
          <w:sz w:val="20"/>
        </w:rPr>
        <w:t>sistemi</w:t>
      </w:r>
      <w:r w:rsidRPr="00B3663D" w:rsidR="005A771B">
        <w:rPr>
          <w:sz w:val="20"/>
        </w:rPr>
        <w:t xml:space="preserve"> </w:t>
      </w:r>
      <w:r w:rsidRPr="00B3663D">
        <w:rPr>
          <w:sz w:val="20"/>
        </w:rPr>
        <w:t>geldi,</w:t>
      </w:r>
      <w:r w:rsidRPr="00B3663D" w:rsidR="005A771B">
        <w:rPr>
          <w:sz w:val="20"/>
        </w:rPr>
        <w:t xml:space="preserve"> </w:t>
      </w:r>
      <w:r w:rsidRPr="00B3663D">
        <w:rPr>
          <w:sz w:val="20"/>
        </w:rPr>
        <w:t>birçok</w:t>
      </w:r>
      <w:r w:rsidRPr="00B3663D" w:rsidR="005A771B">
        <w:rPr>
          <w:sz w:val="20"/>
        </w:rPr>
        <w:t xml:space="preserve"> </w:t>
      </w:r>
      <w:r w:rsidRPr="00B3663D">
        <w:rPr>
          <w:sz w:val="20"/>
        </w:rPr>
        <w:t>yerde</w:t>
      </w:r>
      <w:r w:rsidRPr="00B3663D" w:rsidR="005A771B">
        <w:rPr>
          <w:sz w:val="20"/>
        </w:rPr>
        <w:t xml:space="preserve"> </w:t>
      </w:r>
      <w:r w:rsidRPr="00B3663D">
        <w:rPr>
          <w:sz w:val="20"/>
        </w:rPr>
        <w:t>muhassıllık</w:t>
      </w:r>
      <w:r w:rsidRPr="00B3663D" w:rsidR="005A771B">
        <w:rPr>
          <w:sz w:val="20"/>
        </w:rPr>
        <w:t xml:space="preserve"> </w:t>
      </w:r>
      <w:r w:rsidRPr="00B3663D">
        <w:rPr>
          <w:sz w:val="20"/>
        </w:rPr>
        <w:t>meclisleri</w:t>
      </w:r>
      <w:r w:rsidRPr="00B3663D" w:rsidR="005A771B">
        <w:rPr>
          <w:sz w:val="20"/>
        </w:rPr>
        <w:t xml:space="preserve"> </w:t>
      </w:r>
      <w:r w:rsidRPr="00B3663D">
        <w:rPr>
          <w:sz w:val="20"/>
        </w:rPr>
        <w:t>kuruldu,</w:t>
      </w:r>
      <w:r w:rsidRPr="00B3663D" w:rsidR="005A771B">
        <w:rPr>
          <w:sz w:val="20"/>
        </w:rPr>
        <w:t xml:space="preserve"> </w:t>
      </w:r>
      <w:r w:rsidRPr="00B3663D">
        <w:rPr>
          <w:sz w:val="20"/>
        </w:rPr>
        <w:t>çok</w:t>
      </w:r>
      <w:r w:rsidRPr="00B3663D" w:rsidR="005A771B">
        <w:rPr>
          <w:sz w:val="20"/>
        </w:rPr>
        <w:t xml:space="preserve"> </w:t>
      </w:r>
      <w:r w:rsidRPr="00B3663D">
        <w:rPr>
          <w:sz w:val="20"/>
        </w:rPr>
        <w:t>kısa</w:t>
      </w:r>
      <w:r w:rsidRPr="00B3663D" w:rsidR="005A771B">
        <w:rPr>
          <w:sz w:val="20"/>
        </w:rPr>
        <w:t xml:space="preserve"> </w:t>
      </w:r>
      <w:r w:rsidRPr="00B3663D">
        <w:rPr>
          <w:sz w:val="20"/>
        </w:rPr>
        <w:t>ömürlü</w:t>
      </w:r>
      <w:r w:rsidRPr="00B3663D" w:rsidR="005A771B">
        <w:rPr>
          <w:sz w:val="20"/>
        </w:rPr>
        <w:t xml:space="preserve"> </w:t>
      </w:r>
      <w:r w:rsidRPr="00B3663D">
        <w:rPr>
          <w:sz w:val="20"/>
        </w:rPr>
        <w:t>oldu.</w:t>
      </w:r>
      <w:r w:rsidRPr="00B3663D" w:rsidR="005A771B">
        <w:rPr>
          <w:sz w:val="20"/>
        </w:rPr>
        <w:t xml:space="preserve"> </w:t>
      </w:r>
      <w:r w:rsidRPr="00B3663D">
        <w:rPr>
          <w:sz w:val="20"/>
        </w:rPr>
        <w:t>Ama</w:t>
      </w:r>
      <w:r w:rsidRPr="00B3663D" w:rsidR="005A771B">
        <w:rPr>
          <w:sz w:val="20"/>
        </w:rPr>
        <w:t xml:space="preserve"> </w:t>
      </w:r>
      <w:r w:rsidRPr="00B3663D">
        <w:rPr>
          <w:sz w:val="20"/>
        </w:rPr>
        <w:t>dikkatinizi</w:t>
      </w:r>
      <w:r w:rsidRPr="00B3663D" w:rsidR="005A771B">
        <w:rPr>
          <w:sz w:val="20"/>
        </w:rPr>
        <w:t xml:space="preserve"> </w:t>
      </w:r>
      <w:r w:rsidRPr="00B3663D">
        <w:rPr>
          <w:sz w:val="20"/>
        </w:rPr>
        <w:t>çekmek</w:t>
      </w:r>
      <w:r w:rsidRPr="00B3663D" w:rsidR="005A771B">
        <w:rPr>
          <w:sz w:val="20"/>
        </w:rPr>
        <w:t xml:space="preserve"> </w:t>
      </w:r>
      <w:r w:rsidRPr="00B3663D">
        <w:rPr>
          <w:sz w:val="20"/>
        </w:rPr>
        <w:t>istiyorum,</w:t>
      </w:r>
      <w:r w:rsidRPr="00B3663D" w:rsidR="005A771B">
        <w:rPr>
          <w:sz w:val="20"/>
        </w:rPr>
        <w:t xml:space="preserve"> </w:t>
      </w:r>
      <w:r w:rsidRPr="00B3663D">
        <w:rPr>
          <w:sz w:val="20"/>
        </w:rPr>
        <w:t>neredeyse</w:t>
      </w:r>
      <w:r w:rsidRPr="00B3663D" w:rsidR="005A771B">
        <w:rPr>
          <w:sz w:val="20"/>
        </w:rPr>
        <w:t xml:space="preserve"> </w:t>
      </w:r>
      <w:r w:rsidRPr="00B3663D">
        <w:rPr>
          <w:sz w:val="20"/>
        </w:rPr>
        <w:t>iki</w:t>
      </w:r>
      <w:r w:rsidRPr="00B3663D" w:rsidR="005A771B">
        <w:rPr>
          <w:sz w:val="20"/>
        </w:rPr>
        <w:t xml:space="preserve"> </w:t>
      </w:r>
      <w:r w:rsidRPr="00B3663D">
        <w:rPr>
          <w:sz w:val="20"/>
        </w:rPr>
        <w:t>yüz</w:t>
      </w:r>
      <w:r w:rsidRPr="00B3663D" w:rsidR="005A771B">
        <w:rPr>
          <w:sz w:val="20"/>
        </w:rPr>
        <w:t xml:space="preserve"> </w:t>
      </w:r>
      <w:r w:rsidRPr="00B3663D">
        <w:rPr>
          <w:sz w:val="20"/>
        </w:rPr>
        <w:t>yıla</w:t>
      </w:r>
      <w:r w:rsidRPr="00B3663D" w:rsidR="005A771B">
        <w:rPr>
          <w:sz w:val="20"/>
        </w:rPr>
        <w:t xml:space="preserve"> </w:t>
      </w:r>
      <w:r w:rsidRPr="00B3663D">
        <w:rPr>
          <w:sz w:val="20"/>
        </w:rPr>
        <w:t>yaklaşan,</w:t>
      </w:r>
      <w:r w:rsidRPr="00B3663D" w:rsidR="005A771B">
        <w:rPr>
          <w:sz w:val="20"/>
        </w:rPr>
        <w:t xml:space="preserve"> </w:t>
      </w:r>
      <w:r w:rsidRPr="00B3663D">
        <w:rPr>
          <w:sz w:val="20"/>
        </w:rPr>
        <w:t>gelirler-giderler</w:t>
      </w:r>
      <w:r w:rsidRPr="00B3663D" w:rsidR="005A771B">
        <w:rPr>
          <w:sz w:val="20"/>
        </w:rPr>
        <w:t xml:space="preserve"> </w:t>
      </w:r>
      <w:r w:rsidRPr="00B3663D">
        <w:rPr>
          <w:sz w:val="20"/>
        </w:rPr>
        <w:t>üzerinde</w:t>
      </w:r>
      <w:r w:rsidRPr="00B3663D" w:rsidR="005A771B">
        <w:rPr>
          <w:sz w:val="20"/>
        </w:rPr>
        <w:t xml:space="preserve"> </w:t>
      </w:r>
      <w:r w:rsidRPr="00B3663D">
        <w:rPr>
          <w:sz w:val="20"/>
        </w:rPr>
        <w:t>konuşma,</w:t>
      </w:r>
      <w:r w:rsidRPr="00B3663D" w:rsidR="005A771B">
        <w:rPr>
          <w:sz w:val="20"/>
        </w:rPr>
        <w:t xml:space="preserve"> </w:t>
      </w:r>
      <w:r w:rsidRPr="00B3663D">
        <w:rPr>
          <w:sz w:val="20"/>
        </w:rPr>
        <w:t>tartışma</w:t>
      </w:r>
      <w:r w:rsidRPr="00B3663D" w:rsidR="005A771B">
        <w:rPr>
          <w:sz w:val="20"/>
        </w:rPr>
        <w:t xml:space="preserve"> </w:t>
      </w:r>
      <w:r w:rsidRPr="00B3663D">
        <w:rPr>
          <w:sz w:val="20"/>
        </w:rPr>
        <w:t>deneyimi</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yaşıyoruz.</w:t>
      </w:r>
      <w:r w:rsidRPr="00B3663D" w:rsidR="005A771B">
        <w:rPr>
          <w:sz w:val="20"/>
        </w:rPr>
        <w:t xml:space="preserve"> </w:t>
      </w:r>
      <w:r w:rsidRPr="00B3663D">
        <w:rPr>
          <w:sz w:val="20"/>
        </w:rPr>
        <w:t>Bakın,</w:t>
      </w:r>
      <w:r w:rsidRPr="00B3663D" w:rsidR="005A771B">
        <w:rPr>
          <w:sz w:val="20"/>
        </w:rPr>
        <w:t xml:space="preserve"> </w:t>
      </w:r>
      <w:r w:rsidRPr="00B3663D">
        <w:rPr>
          <w:sz w:val="20"/>
        </w:rPr>
        <w:t>ta</w:t>
      </w:r>
      <w:r w:rsidRPr="00B3663D" w:rsidR="005A771B">
        <w:rPr>
          <w:sz w:val="20"/>
        </w:rPr>
        <w:t xml:space="preserve"> </w:t>
      </w:r>
      <w:r w:rsidRPr="00B3663D">
        <w:rPr>
          <w:sz w:val="20"/>
        </w:rPr>
        <w:t>Orta</w:t>
      </w:r>
      <w:r w:rsidRPr="00B3663D" w:rsidR="005A771B">
        <w:rPr>
          <w:sz w:val="20"/>
        </w:rPr>
        <w:t xml:space="preserve"> </w:t>
      </w:r>
      <w:r w:rsidRPr="00B3663D">
        <w:rPr>
          <w:sz w:val="20"/>
        </w:rPr>
        <w:t>Çağlarda,</w:t>
      </w:r>
      <w:r w:rsidRPr="00B3663D" w:rsidR="005A771B">
        <w:rPr>
          <w:sz w:val="20"/>
        </w:rPr>
        <w:t xml:space="preserve"> </w:t>
      </w:r>
      <w:r w:rsidRPr="00B3663D">
        <w:rPr>
          <w:sz w:val="20"/>
        </w:rPr>
        <w:t>Avrupa’da</w:t>
      </w:r>
      <w:r w:rsidRPr="00B3663D" w:rsidR="005A771B">
        <w:rPr>
          <w:sz w:val="20"/>
        </w:rPr>
        <w:t xml:space="preserve"> </w:t>
      </w:r>
      <w:r w:rsidRPr="00B3663D">
        <w:rPr>
          <w:sz w:val="20"/>
        </w:rPr>
        <w:t>krallar</w:t>
      </w:r>
      <w:r w:rsidRPr="00B3663D" w:rsidR="005A771B">
        <w:rPr>
          <w:sz w:val="20"/>
        </w:rPr>
        <w:t xml:space="preserve"> </w:t>
      </w:r>
      <w:r w:rsidRPr="00B3663D">
        <w:rPr>
          <w:sz w:val="20"/>
        </w:rPr>
        <w:t>derebeylerini</w:t>
      </w:r>
      <w:r w:rsidRPr="00B3663D" w:rsidR="005A771B">
        <w:rPr>
          <w:sz w:val="20"/>
        </w:rPr>
        <w:t xml:space="preserve"> </w:t>
      </w:r>
      <w:r w:rsidRPr="00B3663D">
        <w:rPr>
          <w:sz w:val="20"/>
        </w:rPr>
        <w:t>toplarlar</w:t>
      </w:r>
      <w:r w:rsidRPr="00B3663D" w:rsidR="005A771B">
        <w:rPr>
          <w:sz w:val="20"/>
        </w:rPr>
        <w:t xml:space="preserve"> </w:t>
      </w:r>
      <w:r w:rsidRPr="00B3663D">
        <w:rPr>
          <w:sz w:val="20"/>
        </w:rPr>
        <w:t>“Ne</w:t>
      </w:r>
      <w:r w:rsidRPr="00B3663D" w:rsidR="005A771B">
        <w:rPr>
          <w:sz w:val="20"/>
        </w:rPr>
        <w:t xml:space="preserve"> </w:t>
      </w:r>
      <w:r w:rsidRPr="00B3663D">
        <w:rPr>
          <w:sz w:val="20"/>
        </w:rPr>
        <w:t>yapacağız?</w:t>
      </w:r>
      <w:r w:rsidRPr="00B3663D" w:rsidR="005A771B">
        <w:rPr>
          <w:sz w:val="20"/>
        </w:rPr>
        <w:t xml:space="preserve"> </w:t>
      </w:r>
      <w:r w:rsidRPr="00B3663D">
        <w:rPr>
          <w:sz w:val="20"/>
        </w:rPr>
        <w:t>Bakalım,</w:t>
      </w:r>
      <w:r w:rsidRPr="00B3663D" w:rsidR="005A771B">
        <w:rPr>
          <w:sz w:val="20"/>
        </w:rPr>
        <w:t xml:space="preserve"> </w:t>
      </w:r>
      <w:r w:rsidRPr="00B3663D">
        <w:rPr>
          <w:sz w:val="20"/>
        </w:rPr>
        <w:t>gelirler-giderler</w:t>
      </w:r>
      <w:r w:rsidRPr="00B3663D" w:rsidR="005A771B">
        <w:rPr>
          <w:sz w:val="20"/>
        </w:rPr>
        <w:t xml:space="preserve"> </w:t>
      </w:r>
      <w:r w:rsidRPr="00B3663D">
        <w:rPr>
          <w:sz w:val="20"/>
        </w:rPr>
        <w:t>ne</w:t>
      </w:r>
      <w:r w:rsidRPr="00B3663D" w:rsidR="005A771B">
        <w:rPr>
          <w:sz w:val="20"/>
        </w:rPr>
        <w:t xml:space="preserve"> </w:t>
      </w:r>
      <w:r w:rsidRPr="00B3663D">
        <w:rPr>
          <w:sz w:val="20"/>
        </w:rPr>
        <w:t>olacak?”ın</w:t>
      </w:r>
      <w:r w:rsidRPr="00B3663D" w:rsidR="005A771B">
        <w:rPr>
          <w:sz w:val="20"/>
        </w:rPr>
        <w:t xml:space="preserve"> </w:t>
      </w:r>
      <w:r w:rsidRPr="00B3663D">
        <w:rPr>
          <w:sz w:val="20"/>
        </w:rPr>
        <w:t>üzerine</w:t>
      </w:r>
      <w:r w:rsidRPr="00B3663D" w:rsidR="005A771B">
        <w:rPr>
          <w:sz w:val="20"/>
        </w:rPr>
        <w:t xml:space="preserve"> </w:t>
      </w:r>
      <w:r w:rsidRPr="00B3663D">
        <w:rPr>
          <w:sz w:val="20"/>
        </w:rPr>
        <w:t>konuşurlardı.</w:t>
      </w:r>
      <w:r w:rsidRPr="00B3663D" w:rsidR="005A771B">
        <w:rPr>
          <w:sz w:val="20"/>
        </w:rPr>
        <w:t xml:space="preserve"> </w:t>
      </w:r>
      <w:r w:rsidRPr="00B3663D">
        <w:rPr>
          <w:sz w:val="20"/>
        </w:rPr>
        <w:t>Demokrasi,</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yönetim,</w:t>
      </w:r>
      <w:r w:rsidRPr="00B3663D" w:rsidR="005A771B">
        <w:rPr>
          <w:sz w:val="20"/>
        </w:rPr>
        <w:t xml:space="preserve"> </w:t>
      </w:r>
      <w:r w:rsidRPr="00B3663D">
        <w:rPr>
          <w:sz w:val="20"/>
        </w:rPr>
        <w:t>konuşmakla</w:t>
      </w:r>
      <w:r w:rsidRPr="00B3663D" w:rsidR="005A771B">
        <w:rPr>
          <w:sz w:val="20"/>
        </w:rPr>
        <w:t xml:space="preserve"> </w:t>
      </w:r>
      <w:r w:rsidRPr="00B3663D">
        <w:rPr>
          <w:sz w:val="20"/>
        </w:rPr>
        <w:t>ilgili</w:t>
      </w:r>
      <w:r w:rsidRPr="00B3663D" w:rsidR="005A771B">
        <w:rPr>
          <w:sz w:val="20"/>
        </w:rPr>
        <w:t xml:space="preserve"> </w:t>
      </w:r>
      <w:r w:rsidRPr="00B3663D">
        <w:rPr>
          <w:sz w:val="20"/>
        </w:rPr>
        <w:t>değil</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konuşmak</w:t>
      </w:r>
      <w:r w:rsidRPr="00B3663D" w:rsidR="005A771B">
        <w:rPr>
          <w:sz w:val="20"/>
        </w:rPr>
        <w:t xml:space="preserve"> </w:t>
      </w:r>
      <w:r w:rsidRPr="00B3663D">
        <w:rPr>
          <w:sz w:val="20"/>
        </w:rPr>
        <w:t>işin</w:t>
      </w:r>
      <w:r w:rsidRPr="00B3663D" w:rsidR="005A771B">
        <w:rPr>
          <w:sz w:val="20"/>
        </w:rPr>
        <w:t xml:space="preserve"> </w:t>
      </w:r>
      <w:r w:rsidRPr="00B3663D">
        <w:rPr>
          <w:sz w:val="20"/>
        </w:rPr>
        <w:t>bir</w:t>
      </w:r>
      <w:r w:rsidRPr="00B3663D" w:rsidR="005A771B">
        <w:rPr>
          <w:sz w:val="20"/>
        </w:rPr>
        <w:t xml:space="preserve"> </w:t>
      </w:r>
      <w:r w:rsidRPr="00B3663D">
        <w:rPr>
          <w:sz w:val="20"/>
        </w:rPr>
        <w:t>tarafı.</w:t>
      </w:r>
      <w:r w:rsidRPr="00B3663D" w:rsidR="005A771B">
        <w:rPr>
          <w:sz w:val="20"/>
        </w:rPr>
        <w:t xml:space="preserve"> </w:t>
      </w:r>
      <w:r w:rsidRPr="00B3663D">
        <w:rPr>
          <w:sz w:val="20"/>
        </w:rPr>
        <w:t>Ancak</w:t>
      </w:r>
      <w:r w:rsidRPr="00B3663D" w:rsidR="005A771B">
        <w:rPr>
          <w:sz w:val="20"/>
        </w:rPr>
        <w:t xml:space="preserve"> </w:t>
      </w:r>
      <w:r w:rsidRPr="00B3663D">
        <w:rPr>
          <w:sz w:val="20"/>
        </w:rPr>
        <w:t>biz</w:t>
      </w:r>
      <w:r w:rsidRPr="00B3663D" w:rsidR="005A771B">
        <w:rPr>
          <w:sz w:val="20"/>
        </w:rPr>
        <w:t xml:space="preserve"> </w:t>
      </w:r>
      <w:r w:rsidRPr="00B3663D">
        <w:rPr>
          <w:sz w:val="20"/>
        </w:rPr>
        <w:t>bütçe</w:t>
      </w:r>
      <w:r w:rsidRPr="00B3663D" w:rsidR="005A771B">
        <w:rPr>
          <w:sz w:val="20"/>
        </w:rPr>
        <w:t xml:space="preserve"> </w:t>
      </w:r>
      <w:r w:rsidRPr="00B3663D">
        <w:rPr>
          <w:sz w:val="20"/>
        </w:rPr>
        <w:t>kontrolünü</w:t>
      </w:r>
      <w:r w:rsidRPr="00B3663D" w:rsidR="005A771B">
        <w:rPr>
          <w:sz w:val="20"/>
        </w:rPr>
        <w:t xml:space="preserve"> </w:t>
      </w:r>
      <w:r w:rsidRPr="00B3663D">
        <w:rPr>
          <w:sz w:val="20"/>
        </w:rPr>
        <w:t>Meclis</w:t>
      </w:r>
      <w:r w:rsidRPr="00B3663D" w:rsidR="005A771B">
        <w:rPr>
          <w:sz w:val="20"/>
        </w:rPr>
        <w:t xml:space="preserve"> </w:t>
      </w:r>
      <w:r w:rsidRPr="00B3663D">
        <w:rPr>
          <w:sz w:val="20"/>
        </w:rPr>
        <w:t>olarak</w:t>
      </w:r>
      <w:r w:rsidRPr="00B3663D" w:rsidR="005A771B">
        <w:rPr>
          <w:sz w:val="20"/>
        </w:rPr>
        <w:t xml:space="preserve"> </w:t>
      </w:r>
      <w:r w:rsidRPr="00B3663D">
        <w:rPr>
          <w:sz w:val="20"/>
        </w:rPr>
        <w:t>elimizde</w:t>
      </w:r>
      <w:r w:rsidRPr="00B3663D" w:rsidR="005A771B">
        <w:rPr>
          <w:sz w:val="20"/>
        </w:rPr>
        <w:t xml:space="preserve"> </w:t>
      </w:r>
      <w:r w:rsidRPr="00B3663D">
        <w:rPr>
          <w:sz w:val="20"/>
        </w:rPr>
        <w:t>tutabiliyor</w:t>
      </w:r>
      <w:r w:rsidRPr="00B3663D" w:rsidR="005A771B">
        <w:rPr>
          <w:sz w:val="20"/>
        </w:rPr>
        <w:t xml:space="preserve"> </w:t>
      </w:r>
      <w:r w:rsidRPr="00B3663D">
        <w:rPr>
          <w:sz w:val="20"/>
        </w:rPr>
        <w:t>muyuz?</w:t>
      </w:r>
      <w:r w:rsidRPr="00B3663D" w:rsidR="005A771B">
        <w:rPr>
          <w:sz w:val="20"/>
        </w:rPr>
        <w:t xml:space="preserve"> </w:t>
      </w:r>
      <w:r w:rsidRPr="00B3663D">
        <w:rPr>
          <w:sz w:val="20"/>
        </w:rPr>
        <w:t>Denge,</w:t>
      </w:r>
      <w:r w:rsidRPr="00B3663D" w:rsidR="005A771B">
        <w:rPr>
          <w:sz w:val="20"/>
        </w:rPr>
        <w:t xml:space="preserve"> </w:t>
      </w:r>
      <w:r w:rsidRPr="00B3663D">
        <w:rPr>
          <w:sz w:val="20"/>
        </w:rPr>
        <w:t>denetim</w:t>
      </w:r>
      <w:r w:rsidRPr="00B3663D" w:rsidR="005A771B">
        <w:rPr>
          <w:sz w:val="20"/>
        </w:rPr>
        <w:t xml:space="preserve"> </w:t>
      </w:r>
      <w:r w:rsidRPr="00B3663D">
        <w:rPr>
          <w:sz w:val="20"/>
        </w:rPr>
        <w:t>görevimizi</w:t>
      </w:r>
      <w:r w:rsidRPr="00B3663D" w:rsidR="005A771B">
        <w:rPr>
          <w:sz w:val="20"/>
        </w:rPr>
        <w:t xml:space="preserve"> </w:t>
      </w:r>
      <w:r w:rsidRPr="00B3663D">
        <w:rPr>
          <w:sz w:val="20"/>
        </w:rPr>
        <w:t>yerine</w:t>
      </w:r>
      <w:r w:rsidRPr="00B3663D" w:rsidR="005A771B">
        <w:rPr>
          <w:sz w:val="20"/>
        </w:rPr>
        <w:t xml:space="preserve"> </w:t>
      </w:r>
      <w:r w:rsidRPr="00B3663D">
        <w:rPr>
          <w:sz w:val="20"/>
        </w:rPr>
        <w:t>getirebiliyor</w:t>
      </w:r>
      <w:r w:rsidRPr="00B3663D" w:rsidR="005A771B">
        <w:rPr>
          <w:sz w:val="20"/>
        </w:rPr>
        <w:t xml:space="preserve"> </w:t>
      </w:r>
      <w:r w:rsidRPr="00B3663D">
        <w:rPr>
          <w:sz w:val="20"/>
        </w:rPr>
        <w:t>muyuz?</w:t>
      </w:r>
      <w:r w:rsidRPr="00B3663D" w:rsidR="005A771B">
        <w:rPr>
          <w:sz w:val="20"/>
        </w:rPr>
        <w:t xml:space="preserve"> </w:t>
      </w:r>
      <w:r w:rsidRPr="00B3663D">
        <w:rPr>
          <w:sz w:val="20"/>
        </w:rPr>
        <w:t>Bizim</w:t>
      </w:r>
      <w:r w:rsidRPr="00B3663D" w:rsidR="005A771B">
        <w:rPr>
          <w:sz w:val="20"/>
        </w:rPr>
        <w:t xml:space="preserve"> </w:t>
      </w:r>
      <w:r w:rsidRPr="00B3663D">
        <w:rPr>
          <w:sz w:val="20"/>
        </w:rPr>
        <w:t>sorumluluğumuz</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hatırlatmam</w:t>
      </w:r>
      <w:r w:rsidRPr="00B3663D" w:rsidR="005A771B">
        <w:rPr>
          <w:sz w:val="20"/>
        </w:rPr>
        <w:t xml:space="preserve"> </w:t>
      </w:r>
      <w:r w:rsidRPr="00B3663D">
        <w:rPr>
          <w:sz w:val="20"/>
        </w:rPr>
        <w:t>gerekli,</w:t>
      </w:r>
      <w:r w:rsidRPr="00B3663D" w:rsidR="005A771B">
        <w:rPr>
          <w:sz w:val="20"/>
        </w:rPr>
        <w:t xml:space="preserve"> </w:t>
      </w:r>
      <w:r w:rsidRPr="00B3663D">
        <w:rPr>
          <w:sz w:val="20"/>
        </w:rPr>
        <w:t>üzülerek</w:t>
      </w:r>
      <w:r w:rsidRPr="00B3663D" w:rsidR="005A771B">
        <w:rPr>
          <w:sz w:val="20"/>
        </w:rPr>
        <w:t xml:space="preserve"> </w:t>
      </w:r>
      <w:r w:rsidRPr="00B3663D">
        <w:rPr>
          <w:sz w:val="20"/>
        </w:rPr>
        <w:t>söylüyorum</w:t>
      </w:r>
      <w:r w:rsidRPr="00B3663D" w:rsidR="005A771B">
        <w:rPr>
          <w:sz w:val="20"/>
        </w:rPr>
        <w:t xml:space="preserve"> </w:t>
      </w:r>
      <w:r w:rsidRPr="00B3663D">
        <w:rPr>
          <w:sz w:val="20"/>
        </w:rPr>
        <w:t>ama</w:t>
      </w:r>
      <w:r w:rsidRPr="00B3663D" w:rsidR="005A771B">
        <w:rPr>
          <w:sz w:val="20"/>
        </w:rPr>
        <w:t xml:space="preserve"> </w:t>
      </w:r>
      <w:r w:rsidRPr="00B3663D">
        <w:rPr>
          <w:sz w:val="20"/>
        </w:rPr>
        <w:t>hepiniz</w:t>
      </w:r>
      <w:r w:rsidRPr="00B3663D" w:rsidR="005A771B">
        <w:rPr>
          <w:sz w:val="20"/>
        </w:rPr>
        <w:t xml:space="preserve"> </w:t>
      </w:r>
      <w:r w:rsidRPr="00B3663D">
        <w:rPr>
          <w:sz w:val="20"/>
        </w:rPr>
        <w:t>de</w:t>
      </w:r>
      <w:r w:rsidRPr="00B3663D" w:rsidR="005A771B">
        <w:rPr>
          <w:sz w:val="20"/>
        </w:rPr>
        <w:t xml:space="preserve"> </w:t>
      </w:r>
      <w:r w:rsidRPr="00B3663D">
        <w:rPr>
          <w:sz w:val="20"/>
        </w:rPr>
        <w:t>biliyorsunuz:</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azılı</w:t>
      </w:r>
      <w:r w:rsidRPr="00B3663D" w:rsidR="005A771B">
        <w:rPr>
          <w:sz w:val="20"/>
        </w:rPr>
        <w:t xml:space="preserve"> </w:t>
      </w:r>
      <w:r w:rsidRPr="00B3663D">
        <w:rPr>
          <w:sz w:val="20"/>
        </w:rPr>
        <w:t>diktatörlüklerinde</w:t>
      </w:r>
      <w:r w:rsidRPr="00B3663D" w:rsidR="005A771B">
        <w:rPr>
          <w:sz w:val="20"/>
        </w:rPr>
        <w:t xml:space="preserve"> </w:t>
      </w:r>
      <w:r w:rsidRPr="00B3663D">
        <w:rPr>
          <w:sz w:val="20"/>
        </w:rPr>
        <w:t>de</w:t>
      </w:r>
      <w:r w:rsidRPr="00B3663D" w:rsidR="005A771B">
        <w:rPr>
          <w:sz w:val="20"/>
        </w:rPr>
        <w:t xml:space="preserve"> </w:t>
      </w:r>
      <w:r w:rsidRPr="00B3663D">
        <w:rPr>
          <w:sz w:val="20"/>
        </w:rPr>
        <w:t>zaten</w:t>
      </w:r>
      <w:r w:rsidRPr="00B3663D" w:rsidR="005A771B">
        <w:rPr>
          <w:sz w:val="20"/>
        </w:rPr>
        <w:t xml:space="preserve"> </w:t>
      </w:r>
      <w:r w:rsidRPr="00B3663D">
        <w:rPr>
          <w:sz w:val="20"/>
        </w:rPr>
        <w:t>bütçe</w:t>
      </w:r>
      <w:r w:rsidRPr="00B3663D" w:rsidR="005A771B">
        <w:rPr>
          <w:sz w:val="20"/>
        </w:rPr>
        <w:t xml:space="preserve"> </w:t>
      </w:r>
      <w:r w:rsidRPr="00B3663D">
        <w:rPr>
          <w:sz w:val="20"/>
        </w:rPr>
        <w:t>üzerine</w:t>
      </w:r>
      <w:r w:rsidRPr="00B3663D" w:rsidR="005A771B">
        <w:rPr>
          <w:sz w:val="20"/>
        </w:rPr>
        <w:t xml:space="preserve"> </w:t>
      </w:r>
      <w:r w:rsidRPr="00B3663D">
        <w:rPr>
          <w:sz w:val="20"/>
        </w:rPr>
        <w:t>konuşulur.</w:t>
      </w:r>
      <w:r w:rsidRPr="00B3663D" w:rsidR="005A771B">
        <w:rPr>
          <w:sz w:val="20"/>
        </w:rPr>
        <w:t xml:space="preserve"> </w:t>
      </w:r>
      <w:r w:rsidRPr="00B3663D">
        <w:rPr>
          <w:sz w:val="20"/>
        </w:rPr>
        <w:t>Konuşmak,</w:t>
      </w:r>
      <w:r w:rsidRPr="00B3663D" w:rsidR="005A771B">
        <w:rPr>
          <w:sz w:val="20"/>
        </w:rPr>
        <w:t xml:space="preserve"> </w:t>
      </w:r>
      <w:r w:rsidRPr="00B3663D">
        <w:rPr>
          <w:sz w:val="20"/>
        </w:rPr>
        <w:t>bütçe</w:t>
      </w:r>
      <w:r w:rsidRPr="00B3663D" w:rsidR="005A771B">
        <w:rPr>
          <w:sz w:val="20"/>
        </w:rPr>
        <w:t xml:space="preserve"> </w:t>
      </w:r>
      <w:r w:rsidRPr="00B3663D">
        <w:rPr>
          <w:sz w:val="20"/>
        </w:rPr>
        <w:t>yapmak</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işleyiş</w:t>
      </w:r>
      <w:r w:rsidRPr="00B3663D" w:rsidR="005A771B">
        <w:rPr>
          <w:sz w:val="20"/>
        </w:rPr>
        <w:t xml:space="preserve"> </w:t>
      </w:r>
      <w:r w:rsidRPr="00B3663D">
        <w:rPr>
          <w:sz w:val="20"/>
        </w:rPr>
        <w:t>olduğu</w:t>
      </w:r>
      <w:r w:rsidRPr="00B3663D" w:rsidR="005A771B">
        <w:rPr>
          <w:sz w:val="20"/>
        </w:rPr>
        <w:t xml:space="preserve"> </w:t>
      </w:r>
      <w:r w:rsidRPr="00B3663D">
        <w:rPr>
          <w:sz w:val="20"/>
        </w:rPr>
        <w:t>anlamına</w:t>
      </w:r>
      <w:r w:rsidRPr="00B3663D" w:rsidR="005A771B">
        <w:rPr>
          <w:sz w:val="20"/>
        </w:rPr>
        <w:t xml:space="preserve"> </w:t>
      </w:r>
      <w:r w:rsidRPr="00B3663D">
        <w:rPr>
          <w:sz w:val="20"/>
        </w:rPr>
        <w:t>gelmez.</w:t>
      </w:r>
      <w:r w:rsidRPr="00B3663D" w:rsidR="005A771B">
        <w:rPr>
          <w:sz w:val="20"/>
        </w:rPr>
        <w:t xml:space="preserve"> </w:t>
      </w:r>
      <w:r w:rsidRPr="00B3663D">
        <w:rPr>
          <w:sz w:val="20"/>
        </w:rPr>
        <w:t>Buraya</w:t>
      </w:r>
      <w:r w:rsidRPr="00B3663D" w:rsidR="005A771B">
        <w:rPr>
          <w:sz w:val="20"/>
        </w:rPr>
        <w:t xml:space="preserve"> </w:t>
      </w:r>
      <w:r w:rsidRPr="00B3663D">
        <w:rPr>
          <w:sz w:val="20"/>
        </w:rPr>
        <w:t>dikkatinizi</w:t>
      </w:r>
      <w:r w:rsidRPr="00B3663D" w:rsidR="005A771B">
        <w:rPr>
          <w:sz w:val="20"/>
        </w:rPr>
        <w:t xml:space="preserve"> </w:t>
      </w:r>
      <w:r w:rsidRPr="00B3663D">
        <w:rPr>
          <w:sz w:val="20"/>
        </w:rPr>
        <w:t>çekmek</w:t>
      </w:r>
      <w:r w:rsidRPr="00B3663D" w:rsidR="005A771B">
        <w:rPr>
          <w:sz w:val="20"/>
        </w:rPr>
        <w:t xml:space="preserve"> </w:t>
      </w:r>
      <w:r w:rsidRPr="00B3663D">
        <w:rPr>
          <w:sz w:val="20"/>
        </w:rPr>
        <w:t>istiyorum.</w:t>
      </w:r>
      <w:r w:rsidRPr="00B3663D" w:rsidR="005A771B">
        <w:rPr>
          <w:sz w:val="20"/>
        </w:rPr>
        <w:t xml:space="preserve"> </w:t>
      </w:r>
      <w:r w:rsidRPr="00B3663D">
        <w:rPr>
          <w:sz w:val="20"/>
        </w:rPr>
        <w:t>Biz</w:t>
      </w:r>
      <w:r w:rsidRPr="00B3663D" w:rsidR="005A771B">
        <w:rPr>
          <w:sz w:val="20"/>
        </w:rPr>
        <w:t xml:space="preserve"> </w:t>
      </w:r>
      <w:r w:rsidRPr="00B3663D">
        <w:rPr>
          <w:sz w:val="20"/>
        </w:rPr>
        <w:t>bunu</w:t>
      </w:r>
      <w:r w:rsidRPr="00B3663D" w:rsidR="005A771B">
        <w:rPr>
          <w:sz w:val="20"/>
        </w:rPr>
        <w:t xml:space="preserve"> </w:t>
      </w:r>
      <w:r w:rsidRPr="00B3663D">
        <w:rPr>
          <w:sz w:val="20"/>
        </w:rPr>
        <w:t>neyle</w:t>
      </w:r>
      <w:r w:rsidRPr="00B3663D" w:rsidR="005A771B">
        <w:rPr>
          <w:sz w:val="20"/>
        </w:rPr>
        <w:t xml:space="preserve"> </w:t>
      </w:r>
      <w:r w:rsidRPr="00B3663D">
        <w:rPr>
          <w:sz w:val="20"/>
        </w:rPr>
        <w:t>ölçebiliriz,</w:t>
      </w:r>
      <w:r w:rsidRPr="00B3663D" w:rsidR="005A771B">
        <w:rPr>
          <w:sz w:val="20"/>
        </w:rPr>
        <w:t xml:space="preserve"> </w:t>
      </w:r>
      <w:r w:rsidRPr="00B3663D">
        <w:rPr>
          <w:sz w:val="20"/>
        </w:rPr>
        <w:t>bir</w:t>
      </w:r>
      <w:r w:rsidRPr="00B3663D" w:rsidR="005A771B">
        <w:rPr>
          <w:sz w:val="20"/>
        </w:rPr>
        <w:t xml:space="preserve"> </w:t>
      </w:r>
      <w:r w:rsidRPr="00B3663D">
        <w:rPr>
          <w:sz w:val="20"/>
        </w:rPr>
        <w:t>Meclisin</w:t>
      </w:r>
      <w:r w:rsidRPr="00B3663D" w:rsidR="005A771B">
        <w:rPr>
          <w:sz w:val="20"/>
        </w:rPr>
        <w:t xml:space="preserve"> </w:t>
      </w:r>
      <w:r w:rsidRPr="00B3663D">
        <w:rPr>
          <w:sz w:val="20"/>
        </w:rPr>
        <w:t>gücünü</w:t>
      </w:r>
      <w:r w:rsidRPr="00B3663D" w:rsidR="005A771B">
        <w:rPr>
          <w:sz w:val="20"/>
        </w:rPr>
        <w:t xml:space="preserve"> </w:t>
      </w:r>
      <w:r w:rsidRPr="00B3663D">
        <w:rPr>
          <w:sz w:val="20"/>
        </w:rPr>
        <w:t>neyle</w:t>
      </w:r>
      <w:r w:rsidRPr="00B3663D" w:rsidR="005A771B">
        <w:rPr>
          <w:sz w:val="20"/>
        </w:rPr>
        <w:t xml:space="preserve"> </w:t>
      </w:r>
      <w:r w:rsidRPr="00B3663D">
        <w:rPr>
          <w:sz w:val="20"/>
        </w:rPr>
        <w:t>ölçebiliriz?</w:t>
      </w:r>
      <w:r w:rsidRPr="00B3663D" w:rsidR="005A771B">
        <w:rPr>
          <w:sz w:val="20"/>
        </w:rPr>
        <w:t xml:space="preserve"> </w:t>
      </w:r>
      <w:r w:rsidRPr="00B3663D">
        <w:rPr>
          <w:sz w:val="20"/>
        </w:rPr>
        <w:t>Meclisin</w:t>
      </w:r>
      <w:r w:rsidRPr="00B3663D" w:rsidR="005A771B">
        <w:rPr>
          <w:sz w:val="20"/>
        </w:rPr>
        <w:t xml:space="preserve"> </w:t>
      </w:r>
      <w:r w:rsidRPr="00B3663D">
        <w:rPr>
          <w:sz w:val="20"/>
        </w:rPr>
        <w:t>gücünü</w:t>
      </w:r>
      <w:r w:rsidRPr="00B3663D" w:rsidR="005A771B">
        <w:rPr>
          <w:sz w:val="20"/>
        </w:rPr>
        <w:t xml:space="preserve"> </w:t>
      </w:r>
      <w:r w:rsidRPr="00B3663D">
        <w:rPr>
          <w:sz w:val="20"/>
        </w:rPr>
        <w:t>temel</w:t>
      </w:r>
      <w:r w:rsidRPr="00B3663D" w:rsidR="005A771B">
        <w:rPr>
          <w:sz w:val="20"/>
        </w:rPr>
        <w:t xml:space="preserve"> </w:t>
      </w:r>
      <w:r w:rsidRPr="00B3663D">
        <w:rPr>
          <w:sz w:val="20"/>
        </w:rPr>
        <w:t>olarak</w:t>
      </w:r>
      <w:r w:rsidRPr="00B3663D" w:rsidR="005A771B">
        <w:rPr>
          <w:sz w:val="20"/>
        </w:rPr>
        <w:t xml:space="preserve"> </w:t>
      </w:r>
      <w:r w:rsidRPr="00B3663D">
        <w:rPr>
          <w:sz w:val="20"/>
        </w:rPr>
        <w:t>iki</w:t>
      </w:r>
      <w:r w:rsidRPr="00B3663D" w:rsidR="005A771B">
        <w:rPr>
          <w:sz w:val="20"/>
        </w:rPr>
        <w:t xml:space="preserve"> </w:t>
      </w:r>
      <w:r w:rsidRPr="00B3663D">
        <w:rPr>
          <w:sz w:val="20"/>
        </w:rPr>
        <w:t>meseleye</w:t>
      </w:r>
      <w:r w:rsidRPr="00B3663D" w:rsidR="005A771B">
        <w:rPr>
          <w:sz w:val="20"/>
        </w:rPr>
        <w:t xml:space="preserve"> </w:t>
      </w:r>
      <w:r w:rsidRPr="00B3663D">
        <w:rPr>
          <w:sz w:val="20"/>
        </w:rPr>
        <w:t>bakarak</w:t>
      </w:r>
      <w:r w:rsidRPr="00B3663D" w:rsidR="005A771B">
        <w:rPr>
          <w:sz w:val="20"/>
        </w:rPr>
        <w:t xml:space="preserve"> </w:t>
      </w:r>
      <w:r w:rsidRPr="00B3663D">
        <w:rPr>
          <w:sz w:val="20"/>
        </w:rPr>
        <w:t>ölçeriz</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Bir</w:t>
      </w:r>
      <w:r w:rsidRPr="00B3663D" w:rsidR="005A771B">
        <w:rPr>
          <w:sz w:val="20"/>
        </w:rPr>
        <w:t xml:space="preserve"> </w:t>
      </w:r>
      <w:r w:rsidRPr="00B3663D">
        <w:rPr>
          <w:sz w:val="20"/>
        </w:rPr>
        <w:t>Meclis</w:t>
      </w:r>
      <w:r w:rsidRPr="00B3663D" w:rsidR="005A771B">
        <w:rPr>
          <w:sz w:val="20"/>
        </w:rPr>
        <w:t xml:space="preserve"> </w:t>
      </w:r>
      <w:r w:rsidRPr="00B3663D">
        <w:rPr>
          <w:sz w:val="20"/>
        </w:rPr>
        <w:t>güçlüyse</w:t>
      </w:r>
      <w:r w:rsidRPr="00B3663D" w:rsidR="005A771B">
        <w:rPr>
          <w:sz w:val="20"/>
        </w:rPr>
        <w:t xml:space="preserve"> </w:t>
      </w:r>
      <w:r w:rsidRPr="00B3663D">
        <w:rPr>
          <w:sz w:val="20"/>
        </w:rPr>
        <w:t>eğer</w:t>
      </w:r>
      <w:r w:rsidRPr="00B3663D" w:rsidR="005A771B">
        <w:rPr>
          <w:sz w:val="20"/>
        </w:rPr>
        <w:t xml:space="preserve"> </w:t>
      </w:r>
      <w:r w:rsidRPr="00B3663D">
        <w:rPr>
          <w:sz w:val="20"/>
        </w:rPr>
        <w:t>yürütme</w:t>
      </w:r>
      <w:r w:rsidRPr="00B3663D" w:rsidR="005A771B">
        <w:rPr>
          <w:sz w:val="20"/>
        </w:rPr>
        <w:t xml:space="preserve"> </w:t>
      </w:r>
      <w:r w:rsidRPr="00B3663D">
        <w:rPr>
          <w:sz w:val="20"/>
        </w:rPr>
        <w:t>organı</w:t>
      </w:r>
      <w:r w:rsidRPr="00B3663D" w:rsidR="005A771B">
        <w:rPr>
          <w:sz w:val="20"/>
        </w:rPr>
        <w:t xml:space="preserve"> </w:t>
      </w:r>
      <w:r w:rsidRPr="00B3663D">
        <w:rPr>
          <w:sz w:val="20"/>
        </w:rPr>
        <w:t>karşısındaki</w:t>
      </w:r>
      <w:r w:rsidRPr="00B3663D" w:rsidR="005A771B">
        <w:rPr>
          <w:sz w:val="20"/>
        </w:rPr>
        <w:t xml:space="preserve"> </w:t>
      </w:r>
      <w:r w:rsidRPr="00B3663D">
        <w:rPr>
          <w:sz w:val="20"/>
        </w:rPr>
        <w:t>özerkliğinin</w:t>
      </w:r>
      <w:r w:rsidRPr="00B3663D" w:rsidR="005A771B">
        <w:rPr>
          <w:sz w:val="20"/>
        </w:rPr>
        <w:t xml:space="preserve"> </w:t>
      </w:r>
      <w:r w:rsidRPr="00B3663D">
        <w:rPr>
          <w:sz w:val="20"/>
        </w:rPr>
        <w:t>kapasitesiyle</w:t>
      </w:r>
      <w:r w:rsidRPr="00B3663D" w:rsidR="005A771B">
        <w:rPr>
          <w:sz w:val="20"/>
        </w:rPr>
        <w:t xml:space="preserve"> </w:t>
      </w:r>
      <w:r w:rsidRPr="00B3663D">
        <w:rPr>
          <w:sz w:val="20"/>
        </w:rPr>
        <w:t>ölçeriz,</w:t>
      </w:r>
      <w:r w:rsidRPr="00B3663D" w:rsidR="005A771B">
        <w:rPr>
          <w:sz w:val="20"/>
        </w:rPr>
        <w:t xml:space="preserve"> </w:t>
      </w:r>
      <w:r w:rsidRPr="00B3663D">
        <w:rPr>
          <w:sz w:val="20"/>
        </w:rPr>
        <w:t>bir.</w:t>
      </w:r>
      <w:r w:rsidRPr="00B3663D" w:rsidR="005A771B">
        <w:rPr>
          <w:sz w:val="20"/>
        </w:rPr>
        <w:t xml:space="preserve"> </w:t>
      </w:r>
      <w:r w:rsidRPr="00B3663D">
        <w:rPr>
          <w:sz w:val="20"/>
        </w:rPr>
        <w:t>Tek</w:t>
      </w:r>
      <w:r w:rsidRPr="00B3663D" w:rsidR="005A771B">
        <w:rPr>
          <w:sz w:val="20"/>
        </w:rPr>
        <w:t xml:space="preserve"> </w:t>
      </w:r>
      <w:r w:rsidRPr="00B3663D">
        <w:rPr>
          <w:sz w:val="20"/>
        </w:rPr>
        <w:t>tek</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özerkliğiyle</w:t>
      </w:r>
      <w:r w:rsidRPr="00B3663D" w:rsidR="005A771B">
        <w:rPr>
          <w:sz w:val="20"/>
        </w:rPr>
        <w:t xml:space="preserve"> </w:t>
      </w:r>
      <w:r w:rsidRPr="00B3663D">
        <w:rPr>
          <w:sz w:val="20"/>
        </w:rPr>
        <w:t>ölçeriz</w:t>
      </w:r>
      <w:r w:rsidRPr="00B3663D" w:rsidR="005A771B">
        <w:rPr>
          <w:sz w:val="20"/>
        </w:rPr>
        <w:t xml:space="preserve"> </w:t>
      </w:r>
      <w:r w:rsidRPr="00B3663D">
        <w:rPr>
          <w:sz w:val="20"/>
        </w:rPr>
        <w:t>arkadaşlar</w:t>
      </w:r>
      <w:r w:rsidRPr="00B3663D" w:rsidR="005A771B">
        <w:rPr>
          <w:sz w:val="20"/>
        </w:rPr>
        <w:t xml:space="preserve"> </w:t>
      </w:r>
      <w:r w:rsidRPr="00B3663D">
        <w:rPr>
          <w:sz w:val="20"/>
        </w:rPr>
        <w:t>ve</w:t>
      </w:r>
      <w:r w:rsidRPr="00B3663D" w:rsidR="005A771B">
        <w:rPr>
          <w:sz w:val="20"/>
        </w:rPr>
        <w:t xml:space="preserve"> </w:t>
      </w:r>
      <w:r w:rsidRPr="00B3663D">
        <w:rPr>
          <w:sz w:val="20"/>
        </w:rPr>
        <w:t>Türkiye’de</w:t>
      </w:r>
      <w:r w:rsidRPr="00B3663D" w:rsidR="005A771B">
        <w:rPr>
          <w:sz w:val="20"/>
        </w:rPr>
        <w:t xml:space="preserve"> </w:t>
      </w:r>
      <w:r w:rsidRPr="00B3663D">
        <w:rPr>
          <w:sz w:val="20"/>
        </w:rPr>
        <w:t>bu</w:t>
      </w:r>
      <w:r w:rsidRPr="00B3663D" w:rsidR="005A771B">
        <w:rPr>
          <w:sz w:val="20"/>
        </w:rPr>
        <w:t xml:space="preserve"> </w:t>
      </w:r>
      <w:r w:rsidRPr="00B3663D">
        <w:rPr>
          <w:sz w:val="20"/>
        </w:rPr>
        <w:t>iki</w:t>
      </w:r>
      <w:r w:rsidRPr="00B3663D" w:rsidR="005A771B">
        <w:rPr>
          <w:sz w:val="20"/>
        </w:rPr>
        <w:t xml:space="preserve"> </w:t>
      </w:r>
      <w:r w:rsidRPr="00B3663D">
        <w:rPr>
          <w:sz w:val="20"/>
        </w:rPr>
        <w:t>durum</w:t>
      </w:r>
      <w:r w:rsidRPr="00B3663D" w:rsidR="005A771B">
        <w:rPr>
          <w:sz w:val="20"/>
        </w:rPr>
        <w:t xml:space="preserve"> </w:t>
      </w:r>
      <w:r w:rsidRPr="00B3663D">
        <w:rPr>
          <w:sz w:val="20"/>
        </w:rPr>
        <w:t>bakımından</w:t>
      </w:r>
      <w:r w:rsidRPr="00B3663D" w:rsidR="005A771B">
        <w:rPr>
          <w:sz w:val="20"/>
        </w:rPr>
        <w:t xml:space="preserve"> </w:t>
      </w:r>
      <w:r w:rsidRPr="00B3663D">
        <w:rPr>
          <w:sz w:val="20"/>
        </w:rPr>
        <w:t>çok</w:t>
      </w:r>
      <w:r w:rsidRPr="00B3663D" w:rsidR="005A771B">
        <w:rPr>
          <w:sz w:val="20"/>
        </w:rPr>
        <w:t xml:space="preserve"> </w:t>
      </w:r>
      <w:r w:rsidRPr="00B3663D">
        <w:rPr>
          <w:sz w:val="20"/>
        </w:rPr>
        <w:t>kesin</w:t>
      </w:r>
      <w:r w:rsidRPr="00B3663D" w:rsidR="005A771B">
        <w:rPr>
          <w:sz w:val="20"/>
        </w:rPr>
        <w:t xml:space="preserve"> </w:t>
      </w:r>
      <w:r w:rsidRPr="00B3663D">
        <w:rPr>
          <w:sz w:val="20"/>
        </w:rPr>
        <w:t>bir</w:t>
      </w:r>
      <w:r w:rsidRPr="00B3663D" w:rsidR="005A771B">
        <w:rPr>
          <w:sz w:val="20"/>
        </w:rPr>
        <w:t xml:space="preserve"> </w:t>
      </w:r>
      <w:r w:rsidRPr="00B3663D">
        <w:rPr>
          <w:sz w:val="20"/>
        </w:rPr>
        <w:t>gerilemeyle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bulunduğumuzu</w:t>
      </w:r>
      <w:r w:rsidRPr="00B3663D" w:rsidR="005A771B">
        <w:rPr>
          <w:sz w:val="20"/>
        </w:rPr>
        <w:t xml:space="preserve"> </w:t>
      </w:r>
      <w:r w:rsidRPr="00B3663D">
        <w:rPr>
          <w:sz w:val="20"/>
        </w:rPr>
        <w:t>ben</w:t>
      </w:r>
      <w:r w:rsidRPr="00B3663D" w:rsidR="005A771B">
        <w:rPr>
          <w:sz w:val="20"/>
        </w:rPr>
        <w:t xml:space="preserve"> </w:t>
      </w:r>
      <w:r w:rsidRPr="00B3663D">
        <w:rPr>
          <w:sz w:val="20"/>
        </w:rPr>
        <w:t>yine</w:t>
      </w:r>
      <w:r w:rsidRPr="00B3663D" w:rsidR="005A771B">
        <w:rPr>
          <w:sz w:val="20"/>
        </w:rPr>
        <w:t xml:space="preserve"> </w:t>
      </w:r>
      <w:r w:rsidRPr="00B3663D">
        <w:rPr>
          <w:sz w:val="20"/>
        </w:rPr>
        <w:t>dikkatlerinize</w:t>
      </w:r>
      <w:r w:rsidRPr="00B3663D" w:rsidR="005A771B">
        <w:rPr>
          <w:sz w:val="20"/>
        </w:rPr>
        <w:t xml:space="preserve"> </w:t>
      </w:r>
      <w:r w:rsidRPr="00B3663D">
        <w:rPr>
          <w:sz w:val="20"/>
        </w:rPr>
        <w:t>sunmak</w:t>
      </w:r>
      <w:r w:rsidRPr="00B3663D" w:rsidR="005A771B">
        <w:rPr>
          <w:sz w:val="20"/>
        </w:rPr>
        <w:t xml:space="preserve"> </w:t>
      </w:r>
      <w:r w:rsidRPr="00B3663D">
        <w:rPr>
          <w:sz w:val="20"/>
        </w:rPr>
        <w:t>istiyorum.</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hesap</w:t>
      </w:r>
      <w:r w:rsidRPr="00B3663D" w:rsidR="005A771B">
        <w:rPr>
          <w:sz w:val="20"/>
        </w:rPr>
        <w:t xml:space="preserve"> </w:t>
      </w:r>
      <w:r w:rsidRPr="00B3663D">
        <w:rPr>
          <w:sz w:val="20"/>
        </w:rPr>
        <w:t>verme</w:t>
      </w:r>
      <w:r w:rsidRPr="00B3663D" w:rsidR="005A771B">
        <w:rPr>
          <w:sz w:val="20"/>
        </w:rPr>
        <w:t xml:space="preserve"> </w:t>
      </w:r>
      <w:r w:rsidRPr="00B3663D">
        <w:rPr>
          <w:sz w:val="20"/>
        </w:rPr>
        <w:t>bizim</w:t>
      </w:r>
      <w:r w:rsidRPr="00B3663D" w:rsidR="005A771B">
        <w:rPr>
          <w:sz w:val="20"/>
        </w:rPr>
        <w:t xml:space="preserve"> </w:t>
      </w:r>
      <w:r w:rsidRPr="00B3663D">
        <w:rPr>
          <w:sz w:val="20"/>
        </w:rPr>
        <w:t>tarihimizin</w:t>
      </w:r>
      <w:r w:rsidRPr="00B3663D" w:rsidR="005A771B">
        <w:rPr>
          <w:sz w:val="20"/>
        </w:rPr>
        <w:t xml:space="preserve"> </w:t>
      </w:r>
      <w:r w:rsidRPr="00B3663D">
        <w:rPr>
          <w:sz w:val="20"/>
        </w:rPr>
        <w:t>çok</w:t>
      </w:r>
      <w:r w:rsidRPr="00B3663D" w:rsidR="005A771B">
        <w:rPr>
          <w:sz w:val="20"/>
        </w:rPr>
        <w:t xml:space="preserve"> </w:t>
      </w:r>
      <w:r w:rsidRPr="00B3663D">
        <w:rPr>
          <w:sz w:val="20"/>
        </w:rPr>
        <w:t>temel</w:t>
      </w:r>
      <w:r w:rsidRPr="00B3663D" w:rsidR="005A771B">
        <w:rPr>
          <w:sz w:val="20"/>
        </w:rPr>
        <w:t xml:space="preserve"> </w:t>
      </w:r>
      <w:r w:rsidRPr="00B3663D">
        <w:rPr>
          <w:sz w:val="20"/>
        </w:rPr>
        <w:t>bir</w:t>
      </w:r>
      <w:r w:rsidRPr="00B3663D" w:rsidR="005A771B">
        <w:rPr>
          <w:sz w:val="20"/>
        </w:rPr>
        <w:t xml:space="preserve"> </w:t>
      </w:r>
      <w:r w:rsidRPr="00B3663D">
        <w:rPr>
          <w:sz w:val="20"/>
        </w:rPr>
        <w:t>ilkesidir.</w:t>
      </w:r>
      <w:r w:rsidRPr="00B3663D" w:rsidR="005A771B">
        <w:rPr>
          <w:sz w:val="20"/>
        </w:rPr>
        <w:t xml:space="preserve"> </w:t>
      </w:r>
      <w:r w:rsidRPr="00B3663D">
        <w:rPr>
          <w:sz w:val="20"/>
        </w:rPr>
        <w:t>Hesap</w:t>
      </w:r>
      <w:r w:rsidRPr="00B3663D" w:rsidR="005A771B">
        <w:rPr>
          <w:sz w:val="20"/>
        </w:rPr>
        <w:t xml:space="preserve"> </w:t>
      </w:r>
      <w:r w:rsidRPr="00B3663D">
        <w:rPr>
          <w:sz w:val="20"/>
        </w:rPr>
        <w:t>vermesini</w:t>
      </w:r>
      <w:r w:rsidRPr="00B3663D" w:rsidR="005A771B">
        <w:rPr>
          <w:sz w:val="20"/>
        </w:rPr>
        <w:t xml:space="preserve"> </w:t>
      </w:r>
      <w:r w:rsidRPr="00B3663D">
        <w:rPr>
          <w:sz w:val="20"/>
        </w:rPr>
        <w:t>bekleriz</w:t>
      </w:r>
      <w:r w:rsidRPr="00B3663D" w:rsidR="005A771B">
        <w:rPr>
          <w:sz w:val="20"/>
        </w:rPr>
        <w:t xml:space="preserve"> </w:t>
      </w:r>
      <w:r w:rsidRPr="00B3663D">
        <w:rPr>
          <w:sz w:val="20"/>
        </w:rPr>
        <w:t>yönetimde</w:t>
      </w:r>
      <w:r w:rsidRPr="00B3663D" w:rsidR="005A771B">
        <w:rPr>
          <w:sz w:val="20"/>
        </w:rPr>
        <w:t xml:space="preserve"> </w:t>
      </w:r>
      <w:r w:rsidRPr="00B3663D">
        <w:rPr>
          <w:sz w:val="20"/>
        </w:rPr>
        <w:t>bulunanlardan.</w:t>
      </w:r>
      <w:r w:rsidRPr="00B3663D" w:rsidR="005A771B">
        <w:rPr>
          <w:sz w:val="20"/>
        </w:rPr>
        <w:t xml:space="preserve"> </w:t>
      </w:r>
      <w:r w:rsidRPr="00B3663D">
        <w:rPr>
          <w:sz w:val="20"/>
        </w:rPr>
        <w:t>Türkiye’de</w:t>
      </w:r>
      <w:r w:rsidRPr="00B3663D" w:rsidR="005A771B">
        <w:rPr>
          <w:sz w:val="20"/>
        </w:rPr>
        <w:t xml:space="preserve"> </w:t>
      </w:r>
      <w:r w:rsidRPr="00B3663D">
        <w:rPr>
          <w:sz w:val="20"/>
        </w:rPr>
        <w:t>hesap</w:t>
      </w:r>
      <w:r w:rsidRPr="00B3663D" w:rsidR="005A771B">
        <w:rPr>
          <w:sz w:val="20"/>
        </w:rPr>
        <w:t xml:space="preserve"> </w:t>
      </w:r>
      <w:r w:rsidRPr="00B3663D">
        <w:rPr>
          <w:sz w:val="20"/>
        </w:rPr>
        <w:t>vermek</w:t>
      </w:r>
      <w:r w:rsidRPr="00B3663D" w:rsidR="005A771B">
        <w:rPr>
          <w:sz w:val="20"/>
        </w:rPr>
        <w:t xml:space="preserve"> </w:t>
      </w:r>
      <w:r w:rsidRPr="00B3663D">
        <w:rPr>
          <w:sz w:val="20"/>
        </w:rPr>
        <w:t>istemeyen</w:t>
      </w:r>
      <w:r w:rsidRPr="00B3663D" w:rsidR="005A771B">
        <w:rPr>
          <w:sz w:val="20"/>
        </w:rPr>
        <w:t xml:space="preserve"> </w:t>
      </w:r>
      <w:r w:rsidRPr="00B3663D">
        <w:rPr>
          <w:sz w:val="20"/>
        </w:rPr>
        <w:t>yönetimler</w:t>
      </w:r>
      <w:r w:rsidRPr="00B3663D" w:rsidR="005A771B">
        <w:rPr>
          <w:sz w:val="20"/>
        </w:rPr>
        <w:t xml:space="preserve"> </w:t>
      </w:r>
      <w:r w:rsidRPr="00B3663D">
        <w:rPr>
          <w:sz w:val="20"/>
        </w:rPr>
        <w:t>de</w:t>
      </w:r>
      <w:r w:rsidRPr="00B3663D" w:rsidR="005A771B">
        <w:rPr>
          <w:sz w:val="20"/>
        </w:rPr>
        <w:t xml:space="preserve"> </w:t>
      </w:r>
      <w:r w:rsidRPr="00B3663D">
        <w:rPr>
          <w:sz w:val="20"/>
        </w:rPr>
        <w:t>olmuştur.</w:t>
      </w:r>
      <w:r w:rsidRPr="00B3663D" w:rsidR="005A771B">
        <w:rPr>
          <w:sz w:val="20"/>
        </w:rPr>
        <w:t xml:space="preserve"> </w:t>
      </w:r>
      <w:r w:rsidRPr="00B3663D">
        <w:rPr>
          <w:sz w:val="20"/>
        </w:rPr>
        <w:t>O</w:t>
      </w:r>
      <w:r w:rsidRPr="00B3663D" w:rsidR="005A771B">
        <w:rPr>
          <w:sz w:val="20"/>
        </w:rPr>
        <w:t xml:space="preserve"> </w:t>
      </w:r>
      <w:r w:rsidRPr="00B3663D">
        <w:rPr>
          <w:sz w:val="20"/>
        </w:rPr>
        <w:t>yönetimler</w:t>
      </w:r>
      <w:r w:rsidRPr="00B3663D" w:rsidR="005A771B">
        <w:rPr>
          <w:sz w:val="20"/>
        </w:rPr>
        <w:t xml:space="preserve"> </w:t>
      </w:r>
      <w:r w:rsidRPr="00B3663D">
        <w:rPr>
          <w:sz w:val="20"/>
        </w:rPr>
        <w:t>askerî</w:t>
      </w:r>
      <w:r w:rsidRPr="00B3663D" w:rsidR="005A771B">
        <w:rPr>
          <w:sz w:val="20"/>
        </w:rPr>
        <w:t xml:space="preserve"> </w:t>
      </w:r>
      <w:r w:rsidRPr="00B3663D">
        <w:rPr>
          <w:sz w:val="20"/>
        </w:rPr>
        <w:t>darbe</w:t>
      </w:r>
      <w:r w:rsidRPr="00B3663D" w:rsidR="005A771B">
        <w:rPr>
          <w:sz w:val="20"/>
        </w:rPr>
        <w:t xml:space="preserve"> </w:t>
      </w:r>
      <w:r w:rsidRPr="00B3663D">
        <w:rPr>
          <w:sz w:val="20"/>
        </w:rPr>
        <w:t>yönetimlerinin</w:t>
      </w:r>
      <w:r w:rsidRPr="00B3663D" w:rsidR="005A771B">
        <w:rPr>
          <w:sz w:val="20"/>
        </w:rPr>
        <w:t xml:space="preserve"> </w:t>
      </w:r>
      <w:r w:rsidRPr="00B3663D">
        <w:rPr>
          <w:sz w:val="20"/>
        </w:rPr>
        <w:t>dönemleridir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Bugün</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üzülerek</w:t>
      </w:r>
      <w:r w:rsidRPr="00B3663D" w:rsidR="005A771B">
        <w:rPr>
          <w:sz w:val="20"/>
        </w:rPr>
        <w:t xml:space="preserve"> </w:t>
      </w:r>
      <w:r w:rsidRPr="00B3663D">
        <w:rPr>
          <w:sz w:val="20"/>
        </w:rPr>
        <w:t>söylüyorum,</w:t>
      </w:r>
      <w:r w:rsidRPr="00B3663D" w:rsidR="005A771B">
        <w:rPr>
          <w:sz w:val="20"/>
        </w:rPr>
        <w:t xml:space="preserve"> </w:t>
      </w:r>
      <w:r w:rsidRPr="00B3663D">
        <w:rPr>
          <w:sz w:val="20"/>
        </w:rPr>
        <w:t>hesap</w:t>
      </w:r>
      <w:r w:rsidRPr="00B3663D" w:rsidR="005A771B">
        <w:rPr>
          <w:sz w:val="20"/>
        </w:rPr>
        <w:t xml:space="preserve"> </w:t>
      </w:r>
      <w:r w:rsidRPr="00B3663D">
        <w:rPr>
          <w:sz w:val="20"/>
        </w:rPr>
        <w:t>vermek</w:t>
      </w:r>
      <w:r w:rsidRPr="00B3663D" w:rsidR="005A771B">
        <w:rPr>
          <w:sz w:val="20"/>
        </w:rPr>
        <w:t xml:space="preserve"> </w:t>
      </w:r>
      <w:r w:rsidRPr="00B3663D">
        <w:rPr>
          <w:sz w:val="20"/>
        </w:rPr>
        <w:t>istemeyen</w:t>
      </w:r>
      <w:r w:rsidRPr="00B3663D" w:rsidR="005A771B">
        <w:rPr>
          <w:sz w:val="20"/>
        </w:rPr>
        <w:t xml:space="preserve"> </w:t>
      </w:r>
      <w:r w:rsidRPr="00B3663D">
        <w:rPr>
          <w:sz w:val="20"/>
        </w:rPr>
        <w:t>iktidarla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Bugünün</w:t>
      </w:r>
      <w:r w:rsidRPr="00B3663D" w:rsidR="005A771B">
        <w:rPr>
          <w:sz w:val="20"/>
        </w:rPr>
        <w:t xml:space="preserve"> </w:t>
      </w:r>
      <w:r w:rsidRPr="00B3663D">
        <w:rPr>
          <w:sz w:val="20"/>
        </w:rPr>
        <w:t>Türkiye’deki</w:t>
      </w:r>
      <w:r w:rsidRPr="00B3663D" w:rsidR="005A771B">
        <w:rPr>
          <w:sz w:val="20"/>
        </w:rPr>
        <w:t xml:space="preserve"> </w:t>
      </w:r>
      <w:r w:rsidRPr="00B3663D">
        <w:rPr>
          <w:sz w:val="20"/>
        </w:rPr>
        <w:t>idare</w:t>
      </w:r>
      <w:r w:rsidRPr="00B3663D" w:rsidR="005A771B">
        <w:rPr>
          <w:sz w:val="20"/>
        </w:rPr>
        <w:t xml:space="preserve"> </w:t>
      </w:r>
      <w:r w:rsidRPr="00B3663D">
        <w:rPr>
          <w:sz w:val="20"/>
        </w:rPr>
        <w:t>pratiği</w:t>
      </w:r>
      <w:r w:rsidRPr="00B3663D" w:rsidR="005A771B">
        <w:rPr>
          <w:sz w:val="20"/>
        </w:rPr>
        <w:t xml:space="preserve"> </w:t>
      </w:r>
      <w:r w:rsidRPr="00B3663D">
        <w:rPr>
          <w:sz w:val="20"/>
        </w:rPr>
        <w:t>budur</w:t>
      </w:r>
      <w:r w:rsidRPr="00B3663D" w:rsidR="005A771B">
        <w:rPr>
          <w:sz w:val="20"/>
        </w:rPr>
        <w:t xml:space="preserve"> </w:t>
      </w:r>
      <w:r w:rsidRPr="00B3663D">
        <w:rPr>
          <w:sz w:val="20"/>
        </w:rPr>
        <w:t>ve</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manzara</w:t>
      </w:r>
      <w:r w:rsidRPr="00B3663D" w:rsidR="005A771B">
        <w:rPr>
          <w:sz w:val="20"/>
        </w:rPr>
        <w:t xml:space="preserve"> </w:t>
      </w:r>
      <w:r w:rsidRPr="00B3663D">
        <w:rPr>
          <w:sz w:val="20"/>
        </w:rPr>
        <w:t>bizi,</w:t>
      </w:r>
      <w:r w:rsidRPr="00B3663D" w:rsidR="005A771B">
        <w:rPr>
          <w:sz w:val="20"/>
        </w:rPr>
        <w:t xml:space="preserve"> </w:t>
      </w:r>
      <w:r w:rsidRPr="00B3663D">
        <w:rPr>
          <w:sz w:val="20"/>
        </w:rPr>
        <w:t>demokraside</w:t>
      </w:r>
      <w:r w:rsidRPr="00B3663D" w:rsidR="005A771B">
        <w:rPr>
          <w:sz w:val="20"/>
        </w:rPr>
        <w:t xml:space="preserve"> </w:t>
      </w:r>
      <w:r w:rsidRPr="00B3663D">
        <w:rPr>
          <w:sz w:val="20"/>
        </w:rPr>
        <w:t>de,</w:t>
      </w:r>
      <w:r w:rsidRPr="00B3663D" w:rsidR="005A771B">
        <w:rPr>
          <w:sz w:val="20"/>
        </w:rPr>
        <w:t xml:space="preserve"> </w:t>
      </w:r>
      <w:r w:rsidRPr="00B3663D">
        <w:rPr>
          <w:sz w:val="20"/>
        </w:rPr>
        <w:t>bütçe</w:t>
      </w:r>
      <w:r w:rsidRPr="00B3663D" w:rsidR="005A771B">
        <w:rPr>
          <w:sz w:val="20"/>
        </w:rPr>
        <w:t xml:space="preserve"> </w:t>
      </w:r>
      <w:r w:rsidRPr="00B3663D">
        <w:rPr>
          <w:sz w:val="20"/>
        </w:rPr>
        <w:t>yapmakta</w:t>
      </w:r>
      <w:r w:rsidRPr="00B3663D" w:rsidR="005A771B">
        <w:rPr>
          <w:sz w:val="20"/>
        </w:rPr>
        <w:t xml:space="preserve"> </w:t>
      </w:r>
      <w:r w:rsidRPr="00B3663D">
        <w:rPr>
          <w:sz w:val="20"/>
        </w:rPr>
        <w:t>da,</w:t>
      </w:r>
      <w:r w:rsidRPr="00B3663D" w:rsidR="005A771B">
        <w:rPr>
          <w:sz w:val="20"/>
        </w:rPr>
        <w:t xml:space="preserve"> </w:t>
      </w:r>
      <w:r w:rsidRPr="00B3663D">
        <w:rPr>
          <w:sz w:val="20"/>
        </w:rPr>
        <w:t>ekonomik</w:t>
      </w:r>
      <w:r w:rsidRPr="00B3663D" w:rsidR="005A771B">
        <w:rPr>
          <w:sz w:val="20"/>
        </w:rPr>
        <w:t xml:space="preserve"> </w:t>
      </w:r>
      <w:r w:rsidRPr="00B3663D">
        <w:rPr>
          <w:sz w:val="20"/>
        </w:rPr>
        <w:t>performansta</w:t>
      </w:r>
      <w:r w:rsidRPr="00B3663D" w:rsidR="005A771B">
        <w:rPr>
          <w:sz w:val="20"/>
        </w:rPr>
        <w:t xml:space="preserve"> </w:t>
      </w:r>
      <w:r w:rsidRPr="00B3663D">
        <w:rPr>
          <w:sz w:val="20"/>
        </w:rPr>
        <w:t>da</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küme</w:t>
      </w:r>
      <w:r w:rsidRPr="00B3663D" w:rsidR="005A771B">
        <w:rPr>
          <w:sz w:val="20"/>
        </w:rPr>
        <w:t xml:space="preserve"> </w:t>
      </w:r>
      <w:r w:rsidRPr="00B3663D">
        <w:rPr>
          <w:sz w:val="20"/>
        </w:rPr>
        <w:t>düşürmektedir.</w:t>
      </w:r>
      <w:r w:rsidRPr="00B3663D" w:rsidR="005A771B">
        <w:rPr>
          <w:sz w:val="20"/>
        </w:rPr>
        <w:t xml:space="preserve"> </w:t>
      </w:r>
      <w:r w:rsidRPr="00B3663D">
        <w:rPr>
          <w:sz w:val="20"/>
        </w:rPr>
        <w:t>Ne</w:t>
      </w:r>
      <w:r w:rsidRPr="00B3663D" w:rsidR="005A771B">
        <w:rPr>
          <w:sz w:val="20"/>
        </w:rPr>
        <w:t xml:space="preserve"> </w:t>
      </w:r>
      <w:r w:rsidRPr="00B3663D">
        <w:rPr>
          <w:sz w:val="20"/>
        </w:rPr>
        <w:t>yazık</w:t>
      </w:r>
      <w:r w:rsidRPr="00B3663D" w:rsidR="005A771B">
        <w:rPr>
          <w:sz w:val="20"/>
        </w:rPr>
        <w:t xml:space="preserve"> </w:t>
      </w:r>
      <w:r w:rsidRPr="00B3663D">
        <w:rPr>
          <w:sz w:val="20"/>
        </w:rPr>
        <w:t>ki</w:t>
      </w:r>
      <w:r w:rsidRPr="00B3663D" w:rsidR="005A771B">
        <w:rPr>
          <w:sz w:val="20"/>
        </w:rPr>
        <w:t xml:space="preserve"> </w:t>
      </w:r>
      <w:r w:rsidRPr="00B3663D">
        <w:rPr>
          <w:sz w:val="20"/>
        </w:rPr>
        <w:t>Türkiye'nin</w:t>
      </w:r>
      <w:r w:rsidRPr="00B3663D" w:rsidR="005A771B">
        <w:rPr>
          <w:sz w:val="20"/>
        </w:rPr>
        <w:t xml:space="preserve"> </w:t>
      </w:r>
      <w:r w:rsidRPr="00B3663D">
        <w:rPr>
          <w:sz w:val="20"/>
        </w:rPr>
        <w:t>manzarası</w:t>
      </w:r>
      <w:r w:rsidRPr="00B3663D" w:rsidR="005A771B">
        <w:rPr>
          <w:sz w:val="20"/>
        </w:rPr>
        <w:t xml:space="preserve"> </w:t>
      </w:r>
      <w:r w:rsidRPr="00B3663D">
        <w:rPr>
          <w:sz w:val="20"/>
        </w:rPr>
        <w:t>budur.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Meclisin</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söylemiştim-</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işlevlerinden</w:t>
      </w:r>
      <w:r w:rsidRPr="00B3663D" w:rsidR="005A771B">
        <w:rPr>
          <w:sz w:val="20"/>
        </w:rPr>
        <w:t xml:space="preserve"> </w:t>
      </w:r>
      <w:r w:rsidRPr="00B3663D">
        <w:rPr>
          <w:sz w:val="20"/>
        </w:rPr>
        <w:t>birisi</w:t>
      </w:r>
      <w:r w:rsidRPr="00B3663D" w:rsidR="005A771B">
        <w:rPr>
          <w:sz w:val="20"/>
        </w:rPr>
        <w:t xml:space="preserve"> </w:t>
      </w:r>
      <w:r w:rsidRPr="00B3663D">
        <w:rPr>
          <w:sz w:val="20"/>
        </w:rPr>
        <w:t>yöneten</w:t>
      </w:r>
      <w:r w:rsidRPr="00B3663D" w:rsidR="005A771B">
        <w:rPr>
          <w:sz w:val="20"/>
        </w:rPr>
        <w:t xml:space="preserve"> </w:t>
      </w:r>
      <w:r w:rsidRPr="00B3663D">
        <w:rPr>
          <w:sz w:val="20"/>
        </w:rPr>
        <w:t>ile</w:t>
      </w:r>
      <w:r w:rsidRPr="00B3663D" w:rsidR="005A771B">
        <w:rPr>
          <w:sz w:val="20"/>
        </w:rPr>
        <w:t xml:space="preserve"> </w:t>
      </w:r>
      <w:r w:rsidRPr="00B3663D">
        <w:rPr>
          <w:sz w:val="20"/>
        </w:rPr>
        <w:t>yönetilen</w:t>
      </w:r>
      <w:r w:rsidRPr="00B3663D" w:rsidR="005A771B">
        <w:rPr>
          <w:sz w:val="20"/>
        </w:rPr>
        <w:t xml:space="preserve"> </w:t>
      </w:r>
      <w:r w:rsidRPr="00B3663D">
        <w:rPr>
          <w:sz w:val="20"/>
        </w:rPr>
        <w:t>arasındaki</w:t>
      </w:r>
      <w:r w:rsidRPr="00B3663D" w:rsidR="005A771B">
        <w:rPr>
          <w:sz w:val="20"/>
        </w:rPr>
        <w:t xml:space="preserve"> </w:t>
      </w:r>
      <w:r w:rsidRPr="00B3663D">
        <w:rPr>
          <w:sz w:val="20"/>
        </w:rPr>
        <w:t>bir</w:t>
      </w:r>
      <w:r w:rsidRPr="00B3663D" w:rsidR="005A771B">
        <w:rPr>
          <w:sz w:val="20"/>
        </w:rPr>
        <w:t xml:space="preserve"> </w:t>
      </w:r>
      <w:r w:rsidRPr="00B3663D">
        <w:rPr>
          <w:sz w:val="20"/>
        </w:rPr>
        <w:t>bağ</w:t>
      </w:r>
      <w:r w:rsidRPr="00B3663D" w:rsidR="005A771B">
        <w:rPr>
          <w:sz w:val="20"/>
        </w:rPr>
        <w:t xml:space="preserve"> </w:t>
      </w:r>
      <w:r w:rsidRPr="00B3663D">
        <w:rPr>
          <w:sz w:val="20"/>
        </w:rPr>
        <w:t>olmak,</w:t>
      </w:r>
      <w:r w:rsidRPr="00B3663D" w:rsidR="005A771B">
        <w:rPr>
          <w:sz w:val="20"/>
        </w:rPr>
        <w:t xml:space="preserve"> </w:t>
      </w:r>
      <w:r w:rsidRPr="00B3663D">
        <w:rPr>
          <w:sz w:val="20"/>
        </w:rPr>
        <w:t>bir</w:t>
      </w:r>
      <w:r w:rsidRPr="00B3663D" w:rsidR="005A771B">
        <w:rPr>
          <w:sz w:val="20"/>
        </w:rPr>
        <w:t xml:space="preserve"> </w:t>
      </w:r>
      <w:r w:rsidRPr="00B3663D">
        <w:rPr>
          <w:sz w:val="20"/>
        </w:rPr>
        <w:t>köprü</w:t>
      </w:r>
      <w:r w:rsidRPr="00B3663D" w:rsidR="005A771B">
        <w:rPr>
          <w:sz w:val="20"/>
        </w:rPr>
        <w:t xml:space="preserve"> </w:t>
      </w:r>
      <w:r w:rsidRPr="00B3663D">
        <w:rPr>
          <w:sz w:val="20"/>
        </w:rPr>
        <w:t>olmak</w:t>
      </w:r>
      <w:r w:rsidRPr="00B3663D" w:rsidR="005A771B">
        <w:rPr>
          <w:sz w:val="20"/>
        </w:rPr>
        <w:t xml:space="preserve"> </w:t>
      </w:r>
      <w:r w:rsidRPr="00B3663D">
        <w:rPr>
          <w:sz w:val="20"/>
        </w:rPr>
        <w:t>işlevidir.</w:t>
      </w:r>
      <w:r w:rsidRPr="00B3663D" w:rsidR="005A771B">
        <w:rPr>
          <w:sz w:val="20"/>
        </w:rPr>
        <w:t xml:space="preserve"> </w:t>
      </w:r>
      <w:r w:rsidRPr="00B3663D">
        <w:rPr>
          <w:sz w:val="20"/>
        </w:rPr>
        <w:t>Bu</w:t>
      </w:r>
      <w:r w:rsidRPr="00B3663D" w:rsidR="005A771B">
        <w:rPr>
          <w:sz w:val="20"/>
        </w:rPr>
        <w:t xml:space="preserve"> </w:t>
      </w:r>
      <w:r w:rsidRPr="00B3663D">
        <w:rPr>
          <w:sz w:val="20"/>
        </w:rPr>
        <w:t>işlevin</w:t>
      </w:r>
      <w:r w:rsidRPr="00B3663D" w:rsidR="005A771B">
        <w:rPr>
          <w:sz w:val="20"/>
        </w:rPr>
        <w:t xml:space="preserve"> </w:t>
      </w:r>
      <w:r w:rsidRPr="00B3663D">
        <w:rPr>
          <w:sz w:val="20"/>
        </w:rPr>
        <w:t>sona</w:t>
      </w:r>
      <w:r w:rsidRPr="00B3663D" w:rsidR="005A771B">
        <w:rPr>
          <w:sz w:val="20"/>
        </w:rPr>
        <w:t xml:space="preserve"> </w:t>
      </w:r>
      <w:r w:rsidRPr="00B3663D">
        <w:rPr>
          <w:sz w:val="20"/>
        </w:rPr>
        <w:t>erdirildiği,</w:t>
      </w:r>
      <w:r w:rsidRPr="00B3663D" w:rsidR="005A771B">
        <w:rPr>
          <w:sz w:val="20"/>
        </w:rPr>
        <w:t xml:space="preserve"> </w:t>
      </w:r>
      <w:r w:rsidRPr="00B3663D">
        <w:rPr>
          <w:sz w:val="20"/>
        </w:rPr>
        <w:t>erdirilmek</w:t>
      </w:r>
      <w:r w:rsidRPr="00B3663D" w:rsidR="005A771B">
        <w:rPr>
          <w:sz w:val="20"/>
        </w:rPr>
        <w:t xml:space="preserve"> </w:t>
      </w:r>
      <w:r w:rsidRPr="00B3663D">
        <w:rPr>
          <w:sz w:val="20"/>
        </w:rPr>
        <w:t>istendiği</w:t>
      </w:r>
      <w:r w:rsidRPr="00B3663D" w:rsidR="005A771B">
        <w:rPr>
          <w:sz w:val="20"/>
        </w:rPr>
        <w:t xml:space="preserve"> </w:t>
      </w:r>
      <w:r w:rsidRPr="00B3663D">
        <w:rPr>
          <w:sz w:val="20"/>
        </w:rPr>
        <w:t>bir</w:t>
      </w:r>
      <w:r w:rsidRPr="00B3663D" w:rsidR="005A771B">
        <w:rPr>
          <w:sz w:val="20"/>
        </w:rPr>
        <w:t xml:space="preserve"> </w:t>
      </w:r>
      <w:r w:rsidRPr="00B3663D">
        <w:rPr>
          <w:sz w:val="20"/>
        </w:rPr>
        <w:t>dönemle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p>
    <w:p w:rsidRPr="00B3663D" w:rsidR="008476EE" w:rsidP="00B3663D" w:rsidRDefault="008476EE">
      <w:pPr>
        <w:pStyle w:val="GENELKURUL"/>
        <w:spacing w:line="240" w:lineRule="auto"/>
        <w:rPr>
          <w:sz w:val="20"/>
        </w:rPr>
      </w:pP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sorumluluğumuz</w:t>
      </w:r>
      <w:r w:rsidRPr="00B3663D" w:rsidR="005A771B">
        <w:rPr>
          <w:sz w:val="20"/>
        </w:rPr>
        <w:t xml:space="preserve"> </w:t>
      </w:r>
      <w:r w:rsidRPr="00B3663D">
        <w:rPr>
          <w:sz w:val="20"/>
        </w:rPr>
        <w:t>bunu</w:t>
      </w:r>
      <w:r w:rsidRPr="00B3663D" w:rsidR="005A771B">
        <w:rPr>
          <w:sz w:val="20"/>
        </w:rPr>
        <w:t xml:space="preserve"> </w:t>
      </w:r>
      <w:r w:rsidRPr="00B3663D">
        <w:rPr>
          <w:sz w:val="20"/>
        </w:rPr>
        <w:t>geri</w:t>
      </w:r>
      <w:r w:rsidRPr="00B3663D" w:rsidR="005A771B">
        <w:rPr>
          <w:sz w:val="20"/>
        </w:rPr>
        <w:t xml:space="preserve"> </w:t>
      </w:r>
      <w:r w:rsidRPr="00B3663D">
        <w:rPr>
          <w:sz w:val="20"/>
        </w:rPr>
        <w:t>kazanmaya</w:t>
      </w:r>
      <w:r w:rsidRPr="00B3663D" w:rsidR="005A771B">
        <w:rPr>
          <w:sz w:val="20"/>
        </w:rPr>
        <w:t xml:space="preserve"> </w:t>
      </w:r>
      <w:r w:rsidRPr="00B3663D">
        <w:rPr>
          <w:sz w:val="20"/>
        </w:rPr>
        <w:t>çalışmaktır</w:t>
      </w:r>
      <w:r w:rsidRPr="00B3663D" w:rsidR="005A771B">
        <w:rPr>
          <w:sz w:val="20"/>
        </w:rPr>
        <w:t xml:space="preserve"> </w:t>
      </w:r>
      <w:r w:rsidRPr="00B3663D">
        <w:rPr>
          <w:sz w:val="20"/>
        </w:rPr>
        <w:t>Meclis</w:t>
      </w:r>
      <w:r w:rsidRPr="00B3663D" w:rsidR="005A771B">
        <w:rPr>
          <w:sz w:val="20"/>
        </w:rPr>
        <w:t xml:space="preserve"> </w:t>
      </w:r>
      <w:r w:rsidRPr="00B3663D">
        <w:rPr>
          <w:sz w:val="20"/>
        </w:rPr>
        <w:t>olarak.</w:t>
      </w:r>
      <w:r w:rsidRPr="00B3663D" w:rsidR="005A771B">
        <w:rPr>
          <w:sz w:val="20"/>
        </w:rPr>
        <w:t xml:space="preserve"> </w:t>
      </w:r>
      <w:r w:rsidRPr="00B3663D">
        <w:rPr>
          <w:sz w:val="20"/>
        </w:rPr>
        <w:t>Bunu,</w:t>
      </w:r>
      <w:r w:rsidRPr="00B3663D" w:rsidR="005A771B">
        <w:rPr>
          <w:sz w:val="20"/>
        </w:rPr>
        <w:t xml:space="preserve"> </w:t>
      </w:r>
      <w:r w:rsidRPr="00B3663D">
        <w:rPr>
          <w:sz w:val="20"/>
        </w:rPr>
        <w:t>sadece</w:t>
      </w:r>
      <w:r w:rsidRPr="00B3663D" w:rsidR="005A771B">
        <w:rPr>
          <w:sz w:val="20"/>
        </w:rPr>
        <w:t xml:space="preserve"> </w:t>
      </w:r>
      <w:r w:rsidRPr="00B3663D">
        <w:rPr>
          <w:sz w:val="20"/>
        </w:rPr>
        <w:t>muhalefet</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muhalefet</w:t>
      </w:r>
      <w:r w:rsidRPr="00B3663D" w:rsidR="005A771B">
        <w:rPr>
          <w:sz w:val="20"/>
        </w:rPr>
        <w:t xml:space="preserve"> </w:t>
      </w:r>
      <w:r w:rsidRPr="00B3663D">
        <w:rPr>
          <w:sz w:val="20"/>
        </w:rPr>
        <w:t>partilerine</w:t>
      </w:r>
      <w:r w:rsidRPr="00B3663D" w:rsidR="005A771B">
        <w:rPr>
          <w:sz w:val="20"/>
        </w:rPr>
        <w:t xml:space="preserve"> </w:t>
      </w:r>
      <w:r w:rsidRPr="00B3663D">
        <w:rPr>
          <w:sz w:val="20"/>
        </w:rPr>
        <w:t>mensup</w:t>
      </w:r>
      <w:r w:rsidRPr="00B3663D" w:rsidR="005A771B">
        <w:rPr>
          <w:sz w:val="20"/>
        </w:rPr>
        <w:t xml:space="preserve"> </w:t>
      </w:r>
      <w:r w:rsidRPr="00B3663D">
        <w:rPr>
          <w:sz w:val="20"/>
        </w:rPr>
        <w:t>milletvekillerinin</w:t>
      </w:r>
      <w:r w:rsidRPr="00B3663D" w:rsidR="005A771B">
        <w:rPr>
          <w:sz w:val="20"/>
        </w:rPr>
        <w:t xml:space="preserve"> </w:t>
      </w:r>
      <w:r w:rsidRPr="00B3663D">
        <w:rPr>
          <w:sz w:val="20"/>
        </w:rPr>
        <w:t>sorumluluğu</w:t>
      </w:r>
      <w:r w:rsidRPr="00B3663D" w:rsidR="005A771B">
        <w:rPr>
          <w:sz w:val="20"/>
        </w:rPr>
        <w:t xml:space="preserve"> </w:t>
      </w:r>
      <w:r w:rsidRPr="00B3663D">
        <w:rPr>
          <w:sz w:val="20"/>
        </w:rPr>
        <w:t>olarak</w:t>
      </w:r>
      <w:r w:rsidRPr="00B3663D" w:rsidR="005A771B">
        <w:rPr>
          <w:sz w:val="20"/>
        </w:rPr>
        <w:t xml:space="preserve"> </w:t>
      </w:r>
      <w:r w:rsidRPr="00B3663D">
        <w:rPr>
          <w:sz w:val="20"/>
        </w:rPr>
        <w:t>ele</w:t>
      </w:r>
      <w:r w:rsidRPr="00B3663D" w:rsidR="005A771B">
        <w:rPr>
          <w:sz w:val="20"/>
        </w:rPr>
        <w:t xml:space="preserve"> </w:t>
      </w:r>
      <w:r w:rsidRPr="00B3663D">
        <w:rPr>
          <w:sz w:val="20"/>
        </w:rPr>
        <w:t>almayın.</w:t>
      </w:r>
      <w:r w:rsidRPr="00B3663D" w:rsidR="005A771B">
        <w:rPr>
          <w:sz w:val="20"/>
        </w:rPr>
        <w:t xml:space="preserve"> </w:t>
      </w:r>
      <w:r w:rsidRPr="00B3663D">
        <w:rPr>
          <w:sz w:val="20"/>
        </w:rPr>
        <w:t>Türkiye’de</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bulunduğumuz</w:t>
      </w:r>
      <w:r w:rsidRPr="00B3663D" w:rsidR="005A771B">
        <w:rPr>
          <w:sz w:val="20"/>
        </w:rPr>
        <w:t xml:space="preserve"> </w:t>
      </w:r>
      <w:r w:rsidRPr="00B3663D">
        <w:rPr>
          <w:sz w:val="20"/>
        </w:rPr>
        <w:t>yönetim</w:t>
      </w:r>
      <w:r w:rsidRPr="00B3663D" w:rsidR="005A771B">
        <w:rPr>
          <w:sz w:val="20"/>
        </w:rPr>
        <w:t xml:space="preserve"> </w:t>
      </w:r>
      <w:r w:rsidRPr="00B3663D">
        <w:rPr>
          <w:sz w:val="20"/>
        </w:rPr>
        <w:t>krizinin</w:t>
      </w:r>
      <w:r w:rsidRPr="00B3663D" w:rsidR="005A771B">
        <w:rPr>
          <w:sz w:val="20"/>
        </w:rPr>
        <w:t xml:space="preserve"> </w:t>
      </w:r>
      <w:r w:rsidRPr="00B3663D">
        <w:rPr>
          <w:sz w:val="20"/>
        </w:rPr>
        <w:t>temeli</w:t>
      </w:r>
      <w:r w:rsidRPr="00B3663D" w:rsidR="005A771B">
        <w:rPr>
          <w:sz w:val="20"/>
        </w:rPr>
        <w:t xml:space="preserve"> </w:t>
      </w:r>
      <w:r w:rsidRPr="00B3663D">
        <w:rPr>
          <w:sz w:val="20"/>
        </w:rPr>
        <w:t>aslında</w:t>
      </w:r>
      <w:r w:rsidRPr="00B3663D" w:rsidR="005A771B">
        <w:rPr>
          <w:sz w:val="20"/>
        </w:rPr>
        <w:t xml:space="preserve"> </w:t>
      </w:r>
      <w:r w:rsidRPr="00B3663D">
        <w:rPr>
          <w:sz w:val="20"/>
        </w:rPr>
        <w:t>meşruiyet</w:t>
      </w:r>
      <w:r w:rsidRPr="00B3663D" w:rsidR="005A771B">
        <w:rPr>
          <w:sz w:val="20"/>
        </w:rPr>
        <w:t xml:space="preserve"> </w:t>
      </w:r>
      <w:r w:rsidRPr="00B3663D">
        <w:rPr>
          <w:sz w:val="20"/>
        </w:rPr>
        <w:t>sorunudur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Diyebilirsiniz</w:t>
      </w:r>
      <w:r w:rsidRPr="00B3663D" w:rsidR="005A771B">
        <w:rPr>
          <w:sz w:val="20"/>
        </w:rPr>
        <w:t xml:space="preserve"> </w:t>
      </w:r>
      <w:r w:rsidRPr="00B3663D">
        <w:rPr>
          <w:sz w:val="20"/>
        </w:rPr>
        <w:t>ki:</w:t>
      </w:r>
      <w:r w:rsidRPr="00B3663D" w:rsidR="005A771B">
        <w:rPr>
          <w:sz w:val="20"/>
        </w:rPr>
        <w:t xml:space="preserve"> </w:t>
      </w:r>
      <w:r w:rsidRPr="00B3663D">
        <w:rPr>
          <w:sz w:val="20"/>
        </w:rPr>
        <w:t>“Seçimle</w:t>
      </w:r>
      <w:r w:rsidRPr="00B3663D" w:rsidR="005A771B">
        <w:rPr>
          <w:sz w:val="20"/>
        </w:rPr>
        <w:t xml:space="preserve"> </w:t>
      </w:r>
      <w:r w:rsidRPr="00B3663D">
        <w:rPr>
          <w:sz w:val="20"/>
        </w:rPr>
        <w:t>geldi.”</w:t>
      </w:r>
    </w:p>
    <w:p w:rsidRPr="00B3663D" w:rsidR="008476EE" w:rsidP="00B3663D" w:rsidRDefault="008476EE">
      <w:pPr>
        <w:pStyle w:val="GENELKURUL"/>
        <w:spacing w:line="240" w:lineRule="auto"/>
        <w:rPr>
          <w:sz w:val="20"/>
        </w:rPr>
      </w:pPr>
      <w:r w:rsidRPr="00B3663D">
        <w:rPr>
          <w:sz w:val="20"/>
        </w:rPr>
        <w:t>MUSTAFA</w:t>
      </w:r>
      <w:r w:rsidRPr="00B3663D" w:rsidR="005A771B">
        <w:rPr>
          <w:sz w:val="20"/>
        </w:rPr>
        <w:t xml:space="preserve"> </w:t>
      </w:r>
      <w:r w:rsidRPr="00B3663D">
        <w:rPr>
          <w:sz w:val="20"/>
        </w:rPr>
        <w:t>CANBEY</w:t>
      </w:r>
      <w:r w:rsidRPr="00B3663D" w:rsidR="005A771B">
        <w:rPr>
          <w:sz w:val="20"/>
        </w:rPr>
        <w:t xml:space="preserve"> </w:t>
      </w:r>
      <w:r w:rsidRPr="00B3663D">
        <w:rPr>
          <w:sz w:val="20"/>
        </w:rPr>
        <w:t>(Balıkesir)</w:t>
      </w:r>
      <w:r w:rsidRPr="00B3663D" w:rsidR="005A771B">
        <w:rPr>
          <w:sz w:val="20"/>
        </w:rPr>
        <w:t xml:space="preserve"> </w:t>
      </w:r>
      <w:r w:rsidRPr="00B3663D">
        <w:rPr>
          <w:sz w:val="20"/>
        </w:rPr>
        <w:t>–</w:t>
      </w:r>
      <w:r w:rsidRPr="00B3663D" w:rsidR="005A771B">
        <w:rPr>
          <w:sz w:val="20"/>
        </w:rPr>
        <w:t xml:space="preserve"> </w:t>
      </w:r>
      <w:r w:rsidRPr="00B3663D">
        <w:rPr>
          <w:sz w:val="20"/>
        </w:rPr>
        <w:t>Nasıl</w:t>
      </w:r>
      <w:r w:rsidRPr="00B3663D" w:rsidR="005A771B">
        <w:rPr>
          <w:sz w:val="20"/>
        </w:rPr>
        <w:t xml:space="preserve"> </w:t>
      </w:r>
      <w:r w:rsidRPr="00B3663D">
        <w:rPr>
          <w:sz w:val="20"/>
        </w:rPr>
        <w:t>meşruiyet?</w:t>
      </w:r>
      <w:r w:rsidRPr="00B3663D" w:rsidR="005A771B">
        <w:rPr>
          <w:sz w:val="20"/>
        </w:rPr>
        <w:t xml:space="preserve"> </w:t>
      </w:r>
      <w:r w:rsidRPr="00B3663D">
        <w:rPr>
          <w:sz w:val="20"/>
        </w:rPr>
        <w:t>Seçimler</w:t>
      </w:r>
      <w:r w:rsidRPr="00B3663D" w:rsidR="005A771B">
        <w:rPr>
          <w:sz w:val="20"/>
        </w:rPr>
        <w:t xml:space="preserve"> </w:t>
      </w:r>
      <w:r w:rsidRPr="00B3663D">
        <w:rPr>
          <w:sz w:val="20"/>
        </w:rPr>
        <w:t>olmuyor</w:t>
      </w:r>
      <w:r w:rsidRPr="00B3663D" w:rsidR="005A771B">
        <w:rPr>
          <w:sz w:val="20"/>
        </w:rPr>
        <w:t xml:space="preserve"> </w:t>
      </w:r>
      <w:r w:rsidRPr="00B3663D">
        <w:rPr>
          <w:sz w:val="20"/>
        </w:rPr>
        <w:t>mu</w:t>
      </w:r>
      <w:r w:rsidRPr="00B3663D" w:rsidR="005A771B">
        <w:rPr>
          <w:sz w:val="20"/>
        </w:rPr>
        <w:t xml:space="preserve"> </w:t>
      </w:r>
      <w:r w:rsidRPr="00B3663D">
        <w:rPr>
          <w:sz w:val="20"/>
        </w:rPr>
        <w:t>bu</w:t>
      </w:r>
      <w:r w:rsidRPr="00B3663D" w:rsidR="005A771B">
        <w:rPr>
          <w:sz w:val="20"/>
        </w:rPr>
        <w:t xml:space="preserve"> </w:t>
      </w:r>
      <w:r w:rsidRPr="00B3663D">
        <w:rPr>
          <w:sz w:val="20"/>
        </w:rPr>
        <w:t>ülkede?</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Çok</w:t>
      </w:r>
      <w:r w:rsidRPr="00B3663D" w:rsidR="005A771B">
        <w:rPr>
          <w:sz w:val="20"/>
        </w:rPr>
        <w:t xml:space="preserve"> </w:t>
      </w:r>
      <w:r w:rsidRPr="00B3663D">
        <w:rPr>
          <w:sz w:val="20"/>
        </w:rPr>
        <w:t>güzel,</w:t>
      </w:r>
      <w:r w:rsidRPr="00B3663D" w:rsidR="005A771B">
        <w:rPr>
          <w:sz w:val="20"/>
        </w:rPr>
        <w:t xml:space="preserve"> </w:t>
      </w:r>
      <w:r w:rsidRPr="00B3663D">
        <w:rPr>
          <w:sz w:val="20"/>
        </w:rPr>
        <w:t>seçimle</w:t>
      </w:r>
      <w:r w:rsidRPr="00B3663D" w:rsidR="005A771B">
        <w:rPr>
          <w:sz w:val="20"/>
        </w:rPr>
        <w:t xml:space="preserve"> </w:t>
      </w:r>
      <w:r w:rsidRPr="00B3663D">
        <w:rPr>
          <w:sz w:val="20"/>
        </w:rPr>
        <w:t>geldi.</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meşruiyeti</w:t>
      </w:r>
      <w:r w:rsidRPr="00B3663D" w:rsidR="005A771B">
        <w:rPr>
          <w:sz w:val="20"/>
        </w:rPr>
        <w:t xml:space="preserve"> </w:t>
      </w:r>
      <w:r w:rsidRPr="00B3663D">
        <w:rPr>
          <w:sz w:val="20"/>
        </w:rPr>
        <w:t>beş</w:t>
      </w:r>
      <w:r w:rsidRPr="00B3663D" w:rsidR="005A771B">
        <w:rPr>
          <w:sz w:val="20"/>
        </w:rPr>
        <w:t xml:space="preserve"> </w:t>
      </w:r>
      <w:r w:rsidRPr="00B3663D">
        <w:rPr>
          <w:sz w:val="20"/>
        </w:rPr>
        <w:t>yılda</w:t>
      </w:r>
      <w:r w:rsidRPr="00B3663D" w:rsidR="005A771B">
        <w:rPr>
          <w:sz w:val="20"/>
        </w:rPr>
        <w:t xml:space="preserve"> </w:t>
      </w:r>
      <w:r w:rsidRPr="00B3663D">
        <w:rPr>
          <w:sz w:val="20"/>
        </w:rPr>
        <w:t>bir</w:t>
      </w:r>
      <w:r w:rsidRPr="00B3663D" w:rsidR="005A771B">
        <w:rPr>
          <w:sz w:val="20"/>
        </w:rPr>
        <w:t xml:space="preserve"> </w:t>
      </w:r>
      <w:r w:rsidRPr="00B3663D">
        <w:rPr>
          <w:sz w:val="20"/>
        </w:rPr>
        <w:t>halkın</w:t>
      </w:r>
      <w:r w:rsidRPr="00B3663D" w:rsidR="005A771B">
        <w:rPr>
          <w:sz w:val="20"/>
        </w:rPr>
        <w:t xml:space="preserve"> </w:t>
      </w:r>
      <w:r w:rsidRPr="00B3663D">
        <w:rPr>
          <w:sz w:val="20"/>
        </w:rPr>
        <w:t>önüne</w:t>
      </w:r>
      <w:r w:rsidRPr="00B3663D" w:rsidR="005A771B">
        <w:rPr>
          <w:sz w:val="20"/>
        </w:rPr>
        <w:t xml:space="preserve"> </w:t>
      </w:r>
      <w:r w:rsidRPr="00B3663D">
        <w:rPr>
          <w:sz w:val="20"/>
        </w:rPr>
        <w:t>sandığı</w:t>
      </w:r>
      <w:r w:rsidRPr="00B3663D" w:rsidR="005A771B">
        <w:rPr>
          <w:sz w:val="20"/>
        </w:rPr>
        <w:t xml:space="preserve"> </w:t>
      </w:r>
      <w:r w:rsidRPr="00B3663D">
        <w:rPr>
          <w:sz w:val="20"/>
        </w:rPr>
        <w:t>koymak</w:t>
      </w:r>
      <w:r w:rsidRPr="00B3663D" w:rsidR="005A771B">
        <w:rPr>
          <w:sz w:val="20"/>
        </w:rPr>
        <w:t xml:space="preserve"> </w:t>
      </w:r>
      <w:r w:rsidRPr="00B3663D">
        <w:rPr>
          <w:sz w:val="20"/>
        </w:rPr>
        <w:t>olarak</w:t>
      </w:r>
      <w:r w:rsidRPr="00B3663D" w:rsidR="005A771B">
        <w:rPr>
          <w:sz w:val="20"/>
        </w:rPr>
        <w:t xml:space="preserve"> </w:t>
      </w:r>
      <w:r w:rsidRPr="00B3663D">
        <w:rPr>
          <w:sz w:val="20"/>
        </w:rPr>
        <w:t>anlarsanız,</w:t>
      </w:r>
      <w:r w:rsidRPr="00B3663D" w:rsidR="005A771B">
        <w:rPr>
          <w:sz w:val="20"/>
        </w:rPr>
        <w:t xml:space="preserve"> </w:t>
      </w:r>
      <w:r w:rsidRPr="00B3663D">
        <w:rPr>
          <w:sz w:val="20"/>
        </w:rPr>
        <w:t>“Başka</w:t>
      </w:r>
      <w:r w:rsidRPr="00B3663D" w:rsidR="005A771B">
        <w:rPr>
          <w:sz w:val="20"/>
        </w:rPr>
        <w:t xml:space="preserve"> </w:t>
      </w:r>
      <w:r w:rsidRPr="00B3663D">
        <w:rPr>
          <w:sz w:val="20"/>
        </w:rPr>
        <w:t>derdin</w:t>
      </w:r>
      <w:r w:rsidRPr="00B3663D" w:rsidR="005A771B">
        <w:rPr>
          <w:sz w:val="20"/>
        </w:rPr>
        <w:t xml:space="preserve"> </w:t>
      </w:r>
      <w:r w:rsidRPr="00B3663D">
        <w:rPr>
          <w:sz w:val="20"/>
        </w:rPr>
        <w:t>varsa</w:t>
      </w:r>
      <w:r w:rsidRPr="00B3663D" w:rsidR="005A771B">
        <w:rPr>
          <w:sz w:val="20"/>
        </w:rPr>
        <w:t xml:space="preserve"> </w:t>
      </w:r>
      <w:r w:rsidRPr="00B3663D">
        <w:rPr>
          <w:sz w:val="20"/>
        </w:rPr>
        <w:t>da</w:t>
      </w:r>
      <w:r w:rsidRPr="00B3663D" w:rsidR="005A771B">
        <w:rPr>
          <w:sz w:val="20"/>
        </w:rPr>
        <w:t xml:space="preserve"> </w:t>
      </w:r>
      <w:r w:rsidRPr="00B3663D">
        <w:rPr>
          <w:sz w:val="20"/>
        </w:rPr>
        <w:t>git</w:t>
      </w:r>
      <w:r w:rsidRPr="00B3663D" w:rsidR="005A771B">
        <w:rPr>
          <w:sz w:val="20"/>
        </w:rPr>
        <w:t xml:space="preserve"> </w:t>
      </w:r>
      <w:r w:rsidRPr="00B3663D">
        <w:rPr>
          <w:sz w:val="20"/>
        </w:rPr>
        <w:t>mahkemede</w:t>
      </w:r>
      <w:r w:rsidRPr="00B3663D" w:rsidR="005A771B">
        <w:rPr>
          <w:sz w:val="20"/>
        </w:rPr>
        <w:t xml:space="preserve"> </w:t>
      </w:r>
      <w:r w:rsidRPr="00B3663D">
        <w:rPr>
          <w:sz w:val="20"/>
        </w:rPr>
        <w:t>anlat.”</w:t>
      </w:r>
      <w:r w:rsidRPr="00B3663D" w:rsidR="005A771B">
        <w:rPr>
          <w:sz w:val="20"/>
        </w:rPr>
        <w:t xml:space="preserve"> </w:t>
      </w:r>
      <w:r w:rsidRPr="00B3663D">
        <w:rPr>
          <w:sz w:val="20"/>
        </w:rPr>
        <w:t>diye</w:t>
      </w:r>
      <w:r w:rsidRPr="00B3663D" w:rsidR="005A771B">
        <w:rPr>
          <w:sz w:val="20"/>
        </w:rPr>
        <w:t xml:space="preserve"> </w:t>
      </w:r>
      <w:r w:rsidRPr="00B3663D">
        <w:rPr>
          <w:sz w:val="20"/>
        </w:rPr>
        <w:t>anlarsanız,</w:t>
      </w:r>
      <w:r w:rsidRPr="00B3663D" w:rsidR="005A771B">
        <w:rPr>
          <w:sz w:val="20"/>
        </w:rPr>
        <w:t xml:space="preserve"> </w:t>
      </w:r>
      <w:r w:rsidRPr="00B3663D">
        <w:rPr>
          <w:sz w:val="20"/>
        </w:rPr>
        <w:t>anlatayım.</w:t>
      </w:r>
    </w:p>
    <w:p w:rsidRPr="00B3663D" w:rsidR="008476EE" w:rsidP="00B3663D" w:rsidRDefault="008476EE">
      <w:pPr>
        <w:pStyle w:val="GENELKURUL"/>
        <w:spacing w:line="240" w:lineRule="auto"/>
        <w:rPr>
          <w:sz w:val="20"/>
        </w:rPr>
      </w:pPr>
      <w:r w:rsidRPr="00B3663D">
        <w:rPr>
          <w:sz w:val="20"/>
        </w:rPr>
        <w:t>MUSTAFA</w:t>
      </w:r>
      <w:r w:rsidRPr="00B3663D" w:rsidR="005A771B">
        <w:rPr>
          <w:sz w:val="20"/>
        </w:rPr>
        <w:t xml:space="preserve"> </w:t>
      </w:r>
      <w:r w:rsidRPr="00B3663D">
        <w:rPr>
          <w:sz w:val="20"/>
        </w:rPr>
        <w:t>CANBEY</w:t>
      </w:r>
      <w:r w:rsidRPr="00B3663D" w:rsidR="005A771B">
        <w:rPr>
          <w:sz w:val="20"/>
        </w:rPr>
        <w:t xml:space="preserve"> </w:t>
      </w:r>
      <w:r w:rsidRPr="00B3663D">
        <w:rPr>
          <w:sz w:val="20"/>
        </w:rPr>
        <w:t>(Balıkesir)</w:t>
      </w:r>
      <w:r w:rsidRPr="00B3663D" w:rsidR="005A771B">
        <w:rPr>
          <w:sz w:val="20"/>
        </w:rPr>
        <w:t xml:space="preserve"> </w:t>
      </w:r>
      <w:r w:rsidRPr="00B3663D">
        <w:rPr>
          <w:sz w:val="20"/>
        </w:rPr>
        <w:t>–</w:t>
      </w:r>
      <w:r w:rsidRPr="00B3663D" w:rsidR="005A771B">
        <w:rPr>
          <w:sz w:val="20"/>
        </w:rPr>
        <w:t xml:space="preserve"> </w:t>
      </w:r>
      <w:r w:rsidRPr="00B3663D">
        <w:rPr>
          <w:sz w:val="20"/>
        </w:rPr>
        <w:t>Meşruiyetten</w:t>
      </w:r>
      <w:r w:rsidRPr="00B3663D" w:rsidR="005A771B">
        <w:rPr>
          <w:sz w:val="20"/>
        </w:rPr>
        <w:t xml:space="preserve"> </w:t>
      </w:r>
      <w:r w:rsidRPr="00B3663D">
        <w:rPr>
          <w:sz w:val="20"/>
        </w:rPr>
        <w:t>ne</w:t>
      </w:r>
      <w:r w:rsidRPr="00B3663D" w:rsidR="005A771B">
        <w:rPr>
          <w:sz w:val="20"/>
        </w:rPr>
        <w:t xml:space="preserve"> </w:t>
      </w:r>
      <w:r w:rsidRPr="00B3663D">
        <w:rPr>
          <w:sz w:val="20"/>
        </w:rPr>
        <w:t>anlıyorsunuz?</w:t>
      </w:r>
      <w:r w:rsidRPr="00B3663D" w:rsidR="005A771B">
        <w:rPr>
          <w:sz w:val="20"/>
        </w:rPr>
        <w:t xml:space="preserve"> </w:t>
      </w:r>
      <w:r w:rsidRPr="00B3663D">
        <w:rPr>
          <w:sz w:val="20"/>
        </w:rPr>
        <w:t>Ne</w:t>
      </w:r>
      <w:r w:rsidRPr="00B3663D" w:rsidR="005A771B">
        <w:rPr>
          <w:sz w:val="20"/>
        </w:rPr>
        <w:t xml:space="preserve"> </w:t>
      </w:r>
      <w:r w:rsidRPr="00B3663D">
        <w:rPr>
          <w:sz w:val="20"/>
        </w:rPr>
        <w:t>anlayacağız?</w:t>
      </w:r>
      <w:r w:rsidRPr="00B3663D" w:rsidR="005A771B">
        <w:rPr>
          <w:sz w:val="20"/>
        </w:rPr>
        <w:t xml:space="preserve"> </w:t>
      </w:r>
      <w:r w:rsidRPr="00B3663D">
        <w:rPr>
          <w:sz w:val="20"/>
        </w:rPr>
        <w:t>Nedir</w:t>
      </w:r>
      <w:r w:rsidRPr="00B3663D" w:rsidR="005A771B">
        <w:rPr>
          <w:sz w:val="20"/>
        </w:rPr>
        <w:t xml:space="preserve"> </w:t>
      </w:r>
      <w:r w:rsidRPr="00B3663D">
        <w:rPr>
          <w:sz w:val="20"/>
        </w:rPr>
        <w:t>meşruiyet?</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Yerinizden</w:t>
      </w:r>
      <w:r w:rsidRPr="00B3663D" w:rsidR="005A771B">
        <w:rPr>
          <w:sz w:val="20"/>
        </w:rPr>
        <w:t xml:space="preserve"> </w:t>
      </w:r>
      <w:r w:rsidRPr="00B3663D">
        <w:rPr>
          <w:sz w:val="20"/>
        </w:rPr>
        <w:t>cevap</w:t>
      </w:r>
      <w:r w:rsidRPr="00B3663D" w:rsidR="005A771B">
        <w:rPr>
          <w:sz w:val="20"/>
        </w:rPr>
        <w:t xml:space="preserve"> </w:t>
      </w:r>
      <w:r w:rsidRPr="00B3663D">
        <w:rPr>
          <w:sz w:val="20"/>
        </w:rPr>
        <w:t>vermeyin</w:t>
      </w:r>
      <w:r w:rsidRPr="00B3663D" w:rsidR="005A771B">
        <w:rPr>
          <w:sz w:val="20"/>
        </w:rPr>
        <w:t xml:space="preserve"> </w:t>
      </w:r>
      <w:r w:rsidRPr="00B3663D">
        <w:rPr>
          <w:sz w:val="20"/>
        </w:rPr>
        <w:t>arkadaşlar.</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Müsaade</w:t>
      </w:r>
      <w:r w:rsidRPr="00B3663D" w:rsidR="005A771B">
        <w:rPr>
          <w:sz w:val="20"/>
        </w:rPr>
        <w:t xml:space="preserve"> </w:t>
      </w:r>
      <w:r w:rsidRPr="00B3663D">
        <w:rPr>
          <w:sz w:val="20"/>
        </w:rPr>
        <w:t>edin,</w:t>
      </w:r>
      <w:r w:rsidRPr="00B3663D" w:rsidR="005A771B">
        <w:rPr>
          <w:sz w:val="20"/>
        </w:rPr>
        <w:t xml:space="preserve"> </w:t>
      </w:r>
      <w:r w:rsidRPr="00B3663D">
        <w:rPr>
          <w:sz w:val="20"/>
        </w:rPr>
        <w:t>müsaade</w:t>
      </w:r>
      <w:r w:rsidRPr="00B3663D" w:rsidR="005A771B">
        <w:rPr>
          <w:sz w:val="20"/>
        </w:rPr>
        <w:t xml:space="preserve"> </w:t>
      </w:r>
      <w:r w:rsidRPr="00B3663D">
        <w:rPr>
          <w:sz w:val="20"/>
        </w:rPr>
        <w:t>edin,</w:t>
      </w:r>
      <w:r w:rsidRPr="00B3663D" w:rsidR="005A771B">
        <w:rPr>
          <w:sz w:val="20"/>
        </w:rPr>
        <w:t xml:space="preserve"> </w:t>
      </w:r>
      <w:r w:rsidRPr="00B3663D">
        <w:rPr>
          <w:sz w:val="20"/>
        </w:rPr>
        <w:t>anlatacağım,</w:t>
      </w:r>
      <w:r w:rsidRPr="00B3663D" w:rsidR="005A771B">
        <w:rPr>
          <w:sz w:val="20"/>
        </w:rPr>
        <w:t xml:space="preserve"> </w:t>
      </w:r>
      <w:r w:rsidRPr="00B3663D">
        <w:rPr>
          <w:sz w:val="20"/>
        </w:rPr>
        <w:t>bunların</w:t>
      </w:r>
      <w:r w:rsidRPr="00B3663D" w:rsidR="005A771B">
        <w:rPr>
          <w:sz w:val="20"/>
        </w:rPr>
        <w:t xml:space="preserve"> </w:t>
      </w:r>
      <w:r w:rsidRPr="00B3663D">
        <w:rPr>
          <w:sz w:val="20"/>
        </w:rPr>
        <w:t>hepsinin</w:t>
      </w:r>
      <w:r w:rsidRPr="00B3663D" w:rsidR="005A771B">
        <w:rPr>
          <w:sz w:val="20"/>
        </w:rPr>
        <w:t xml:space="preserve"> </w:t>
      </w:r>
      <w:r w:rsidRPr="00B3663D">
        <w:rPr>
          <w:sz w:val="20"/>
        </w:rPr>
        <w:t>yanıtı</w:t>
      </w:r>
      <w:r w:rsidRPr="00B3663D" w:rsidR="005A771B">
        <w:rPr>
          <w:sz w:val="20"/>
        </w:rPr>
        <w:t xml:space="preserve"> </w:t>
      </w:r>
      <w:r w:rsidRPr="00B3663D">
        <w:rPr>
          <w:sz w:val="20"/>
        </w:rPr>
        <w:t>var.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SÜLEYMAN</w:t>
      </w:r>
      <w:r w:rsidRPr="00B3663D" w:rsidR="005A771B">
        <w:rPr>
          <w:sz w:val="20"/>
        </w:rPr>
        <w:t xml:space="preserve"> </w:t>
      </w:r>
      <w:r w:rsidRPr="00B3663D">
        <w:rPr>
          <w:sz w:val="20"/>
        </w:rPr>
        <w:t>BÜLBÜL</w:t>
      </w:r>
      <w:r w:rsidRPr="00B3663D" w:rsidR="005A771B">
        <w:rPr>
          <w:sz w:val="20"/>
        </w:rPr>
        <w:t xml:space="preserve"> </w:t>
      </w:r>
      <w:r w:rsidRPr="00B3663D">
        <w:rPr>
          <w:sz w:val="20"/>
        </w:rPr>
        <w:t>(Aydın)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konuşsun</w:t>
      </w:r>
      <w:r w:rsidRPr="00B3663D" w:rsidR="005A771B">
        <w:rPr>
          <w:sz w:val="20"/>
        </w:rPr>
        <w:t xml:space="preserve"> </w:t>
      </w:r>
      <w:r w:rsidRPr="00B3663D">
        <w:rPr>
          <w:sz w:val="20"/>
        </w:rPr>
        <w:t>arkadaşlar</w:t>
      </w:r>
      <w:r w:rsidRPr="00B3663D" w:rsidR="005A771B">
        <w:rPr>
          <w:sz w:val="20"/>
        </w:rPr>
        <w:t xml:space="preserve"> </w:t>
      </w:r>
      <w:r w:rsidRPr="00B3663D">
        <w:rPr>
          <w:sz w:val="20"/>
        </w:rPr>
        <w:t>ya.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Hatibe</w:t>
      </w:r>
      <w:r w:rsidRPr="00B3663D" w:rsidR="005A771B">
        <w:rPr>
          <w:sz w:val="20"/>
        </w:rPr>
        <w:t xml:space="preserve"> </w:t>
      </w:r>
      <w:r w:rsidRPr="00B3663D">
        <w:rPr>
          <w:sz w:val="20"/>
        </w:rPr>
        <w:t>niye</w:t>
      </w:r>
      <w:r w:rsidRPr="00B3663D" w:rsidR="005A771B">
        <w:rPr>
          <w:sz w:val="20"/>
        </w:rPr>
        <w:t xml:space="preserve"> </w:t>
      </w:r>
      <w:r w:rsidRPr="00B3663D">
        <w:rPr>
          <w:sz w:val="20"/>
        </w:rPr>
        <w:t>laf</w:t>
      </w:r>
      <w:r w:rsidRPr="00B3663D" w:rsidR="005A771B">
        <w:rPr>
          <w:sz w:val="20"/>
        </w:rPr>
        <w:t xml:space="preserve"> </w:t>
      </w:r>
      <w:r w:rsidRPr="00B3663D">
        <w:rPr>
          <w:sz w:val="20"/>
        </w:rPr>
        <w:t>atıyorsunuz</w:t>
      </w:r>
      <w:r w:rsidRPr="00B3663D" w:rsidR="005A771B">
        <w:rPr>
          <w:sz w:val="20"/>
        </w:rPr>
        <w:t xml:space="preserve"> </w:t>
      </w:r>
      <w:r w:rsidRPr="00B3663D">
        <w:rPr>
          <w:sz w:val="20"/>
        </w:rPr>
        <w:t>arkadaşlar?</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Hatip,</w:t>
      </w:r>
      <w:r w:rsidRPr="00B3663D" w:rsidR="005A771B">
        <w:rPr>
          <w:sz w:val="20"/>
        </w:rPr>
        <w:t xml:space="preserve"> </w:t>
      </w:r>
      <w:r w:rsidRPr="00B3663D">
        <w:rPr>
          <w:sz w:val="20"/>
        </w:rPr>
        <w:t>buyurun.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Başkanlık</w:t>
      </w:r>
      <w:r w:rsidRPr="00B3663D" w:rsidR="005A771B">
        <w:rPr>
          <w:sz w:val="20"/>
        </w:rPr>
        <w:t xml:space="preserve"> </w:t>
      </w:r>
      <w:r w:rsidRPr="00B3663D">
        <w:rPr>
          <w:sz w:val="20"/>
        </w:rPr>
        <w:t>sisteminin</w:t>
      </w:r>
      <w:r w:rsidRPr="00B3663D" w:rsidR="005A771B">
        <w:rPr>
          <w:sz w:val="20"/>
        </w:rPr>
        <w:t xml:space="preserve"> </w:t>
      </w:r>
      <w:r w:rsidRPr="00B3663D">
        <w:rPr>
          <w:sz w:val="20"/>
        </w:rPr>
        <w:t>demokratik</w:t>
      </w:r>
      <w:r w:rsidRPr="00B3663D" w:rsidR="005A771B">
        <w:rPr>
          <w:sz w:val="20"/>
        </w:rPr>
        <w:t xml:space="preserve"> </w:t>
      </w:r>
      <w:r w:rsidRPr="00B3663D">
        <w:rPr>
          <w:sz w:val="20"/>
        </w:rPr>
        <w:t>olduğu</w:t>
      </w:r>
      <w:r w:rsidRPr="00B3663D" w:rsidR="005A771B">
        <w:rPr>
          <w:sz w:val="20"/>
        </w:rPr>
        <w:t xml:space="preserve"> </w:t>
      </w:r>
      <w:r w:rsidRPr="00B3663D">
        <w:rPr>
          <w:sz w:val="20"/>
        </w:rPr>
        <w:t>örneklerde…</w:t>
      </w:r>
    </w:p>
    <w:p w:rsidRPr="00B3663D" w:rsidR="008476EE" w:rsidP="00B3663D" w:rsidRDefault="008476EE">
      <w:pPr>
        <w:pStyle w:val="GENELKURUL"/>
        <w:spacing w:line="240" w:lineRule="auto"/>
        <w:rPr>
          <w:sz w:val="20"/>
        </w:rPr>
      </w:pP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Sakin</w:t>
      </w:r>
      <w:r w:rsidRPr="00B3663D" w:rsidR="005A771B">
        <w:rPr>
          <w:sz w:val="20"/>
        </w:rPr>
        <w:t xml:space="preserve"> </w:t>
      </w:r>
      <w:r w:rsidRPr="00B3663D">
        <w:rPr>
          <w:sz w:val="20"/>
        </w:rPr>
        <w:t>sakin</w:t>
      </w:r>
      <w:r w:rsidRPr="00B3663D" w:rsidR="005A771B">
        <w:rPr>
          <w:sz w:val="20"/>
        </w:rPr>
        <w:t xml:space="preserve"> </w:t>
      </w:r>
      <w:r w:rsidRPr="00B3663D">
        <w:rPr>
          <w:sz w:val="20"/>
        </w:rPr>
        <w:t>konuşuyor,</w:t>
      </w:r>
      <w:r w:rsidRPr="00B3663D" w:rsidR="005A771B">
        <w:rPr>
          <w:sz w:val="20"/>
        </w:rPr>
        <w:t xml:space="preserve"> </w:t>
      </w:r>
      <w:r w:rsidRPr="00B3663D">
        <w:rPr>
          <w:sz w:val="20"/>
        </w:rPr>
        <w:t>germenin</w:t>
      </w:r>
      <w:r w:rsidRPr="00B3663D" w:rsidR="005A771B">
        <w:rPr>
          <w:sz w:val="20"/>
        </w:rPr>
        <w:t xml:space="preserve"> </w:t>
      </w:r>
      <w:r w:rsidRPr="00B3663D">
        <w:rPr>
          <w:sz w:val="20"/>
        </w:rPr>
        <w:t>bir</w:t>
      </w:r>
      <w:r w:rsidRPr="00B3663D" w:rsidR="005A771B">
        <w:rPr>
          <w:sz w:val="20"/>
        </w:rPr>
        <w:t xml:space="preserve"> </w:t>
      </w:r>
      <w:r w:rsidRPr="00B3663D">
        <w:rPr>
          <w:sz w:val="20"/>
        </w:rPr>
        <w:t>anlamı</w:t>
      </w:r>
      <w:r w:rsidRPr="00B3663D" w:rsidR="005A771B">
        <w:rPr>
          <w:sz w:val="20"/>
        </w:rPr>
        <w:t xml:space="preserve"> </w:t>
      </w:r>
      <w:r w:rsidRPr="00B3663D">
        <w:rPr>
          <w:sz w:val="20"/>
        </w:rPr>
        <w:t>yok.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MUSTAFA</w:t>
      </w:r>
      <w:r w:rsidRPr="00B3663D" w:rsidR="005A771B">
        <w:rPr>
          <w:sz w:val="20"/>
        </w:rPr>
        <w:t xml:space="preserve"> </w:t>
      </w:r>
      <w:r w:rsidRPr="00B3663D">
        <w:rPr>
          <w:sz w:val="20"/>
        </w:rPr>
        <w:t>CANBEY</w:t>
      </w:r>
      <w:r w:rsidRPr="00B3663D" w:rsidR="005A771B">
        <w:rPr>
          <w:sz w:val="20"/>
        </w:rPr>
        <w:t xml:space="preserve"> </w:t>
      </w:r>
      <w:r w:rsidRPr="00B3663D">
        <w:rPr>
          <w:sz w:val="20"/>
        </w:rPr>
        <w:t>(Balıkesir)</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bağırıyordu</w:t>
      </w:r>
      <w:r w:rsidRPr="00B3663D" w:rsidR="005A771B">
        <w:rPr>
          <w:sz w:val="20"/>
        </w:rPr>
        <w:t xml:space="preserve"> </w:t>
      </w:r>
      <w:r w:rsidRPr="00B3663D">
        <w:rPr>
          <w:sz w:val="20"/>
        </w:rPr>
        <w:t>oradan,</w:t>
      </w:r>
      <w:r w:rsidRPr="00B3663D" w:rsidR="005A771B">
        <w:rPr>
          <w:sz w:val="20"/>
        </w:rPr>
        <w:t xml:space="preserve"> </w:t>
      </w:r>
      <w:r w:rsidRPr="00B3663D">
        <w:rPr>
          <w:sz w:val="20"/>
        </w:rPr>
        <w:t>arka</w:t>
      </w:r>
      <w:r w:rsidRPr="00B3663D" w:rsidR="005A771B">
        <w:rPr>
          <w:sz w:val="20"/>
        </w:rPr>
        <w:t xml:space="preserve"> </w:t>
      </w:r>
      <w:r w:rsidRPr="00B3663D">
        <w:rPr>
          <w:sz w:val="20"/>
        </w:rPr>
        <w:t>sıradan</w:t>
      </w:r>
      <w:r w:rsidRPr="00B3663D" w:rsidR="005A771B">
        <w:rPr>
          <w:sz w:val="20"/>
        </w:rPr>
        <w:t xml:space="preserve"> </w:t>
      </w:r>
      <w:r w:rsidRPr="00B3663D">
        <w:rPr>
          <w:sz w:val="20"/>
        </w:rPr>
        <w:t>bağırıyordu.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ORHAN</w:t>
      </w:r>
      <w:r w:rsidRPr="00B3663D" w:rsidR="005A771B">
        <w:rPr>
          <w:sz w:val="20"/>
        </w:rPr>
        <w:t xml:space="preserve"> </w:t>
      </w:r>
      <w:r w:rsidRPr="00B3663D">
        <w:rPr>
          <w:sz w:val="20"/>
        </w:rPr>
        <w:t>SÜMER</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dünün</w:t>
      </w:r>
      <w:r w:rsidRPr="00B3663D" w:rsidR="005A771B">
        <w:rPr>
          <w:sz w:val="20"/>
        </w:rPr>
        <w:t xml:space="preserve"> </w:t>
      </w:r>
      <w:r w:rsidRPr="00B3663D">
        <w:rPr>
          <w:sz w:val="20"/>
        </w:rPr>
        <w:t>hesabını</w:t>
      </w:r>
      <w:r w:rsidRPr="00B3663D" w:rsidR="005A771B">
        <w:rPr>
          <w:sz w:val="20"/>
        </w:rPr>
        <w:t xml:space="preserve"> </w:t>
      </w:r>
      <w:r w:rsidRPr="00B3663D">
        <w:rPr>
          <w:sz w:val="20"/>
        </w:rPr>
        <w:t>soracaksan</w:t>
      </w:r>
      <w:r w:rsidRPr="00B3663D" w:rsidR="005A771B">
        <w:rPr>
          <w:sz w:val="20"/>
        </w:rPr>
        <w:t xml:space="preserve"> </w:t>
      </w:r>
      <w:r w:rsidRPr="00B3663D">
        <w:rPr>
          <w:sz w:val="20"/>
        </w:rPr>
        <w:t>ayrı.</w:t>
      </w:r>
      <w:r w:rsidRPr="00B3663D" w:rsidR="005A771B">
        <w:rPr>
          <w:sz w:val="20"/>
        </w:rPr>
        <w:t xml:space="preserve"> </w:t>
      </w:r>
      <w:r w:rsidRPr="00B3663D">
        <w:rPr>
          <w:sz w:val="20"/>
        </w:rPr>
        <w:t>Sakin</w:t>
      </w:r>
      <w:r w:rsidRPr="00B3663D" w:rsidR="005A771B">
        <w:rPr>
          <w:sz w:val="20"/>
        </w:rPr>
        <w:t xml:space="preserve"> </w:t>
      </w:r>
      <w:r w:rsidRPr="00B3663D">
        <w:rPr>
          <w:sz w:val="20"/>
        </w:rPr>
        <w:t>sakin</w:t>
      </w:r>
      <w:r w:rsidRPr="00B3663D" w:rsidR="005A771B">
        <w:rPr>
          <w:sz w:val="20"/>
        </w:rPr>
        <w:t xml:space="preserve"> </w:t>
      </w:r>
      <w:r w:rsidRPr="00B3663D">
        <w:rPr>
          <w:sz w:val="20"/>
        </w:rPr>
        <w:t>konuşuyor</w:t>
      </w:r>
      <w:r w:rsidRPr="00B3663D" w:rsidR="005A771B">
        <w:rPr>
          <w:sz w:val="20"/>
        </w:rPr>
        <w:t xml:space="preserve"> </w:t>
      </w:r>
      <w:r w:rsidRPr="00B3663D">
        <w:rPr>
          <w:sz w:val="20"/>
        </w:rPr>
        <w:t>bak.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MUSTAFA</w:t>
      </w:r>
      <w:r w:rsidRPr="00B3663D" w:rsidR="005A771B">
        <w:rPr>
          <w:sz w:val="20"/>
        </w:rPr>
        <w:t xml:space="preserve"> </w:t>
      </w:r>
      <w:r w:rsidRPr="00B3663D">
        <w:rPr>
          <w:sz w:val="20"/>
        </w:rPr>
        <w:t>CANBEY</w:t>
      </w:r>
      <w:r w:rsidRPr="00B3663D" w:rsidR="005A771B">
        <w:rPr>
          <w:sz w:val="20"/>
        </w:rPr>
        <w:t xml:space="preserve"> </w:t>
      </w:r>
      <w:r w:rsidRPr="00B3663D">
        <w:rPr>
          <w:sz w:val="20"/>
        </w:rPr>
        <w:t>(Balıkesir)</w:t>
      </w:r>
      <w:r w:rsidRPr="00B3663D" w:rsidR="005A771B">
        <w:rPr>
          <w:sz w:val="20"/>
        </w:rPr>
        <w:t xml:space="preserve"> </w:t>
      </w:r>
      <w:r w:rsidRPr="00B3663D">
        <w:rPr>
          <w:sz w:val="20"/>
        </w:rPr>
        <w:t>–</w:t>
      </w:r>
      <w:r w:rsidRPr="00B3663D" w:rsidR="005A771B">
        <w:rPr>
          <w:sz w:val="20"/>
        </w:rPr>
        <w:t xml:space="preserve"> </w:t>
      </w:r>
      <w:r w:rsidRPr="00B3663D">
        <w:rPr>
          <w:sz w:val="20"/>
        </w:rPr>
        <w:t>Hafıza</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Efendim,</w:t>
      </w:r>
      <w:r w:rsidRPr="00B3663D" w:rsidR="005A771B">
        <w:rPr>
          <w:sz w:val="20"/>
        </w:rPr>
        <w:t xml:space="preserve"> </w:t>
      </w:r>
      <w:r w:rsidRPr="00B3663D">
        <w:rPr>
          <w:sz w:val="20"/>
        </w:rPr>
        <w:t>bitti</w:t>
      </w:r>
      <w:r w:rsidRPr="00B3663D" w:rsidR="005A771B">
        <w:rPr>
          <w:sz w:val="20"/>
        </w:rPr>
        <w:t xml:space="preserve"> </w:t>
      </w:r>
      <w:r w:rsidRPr="00B3663D">
        <w:rPr>
          <w:sz w:val="20"/>
        </w:rPr>
        <w:t>mi?</w:t>
      </w:r>
      <w:r w:rsidRPr="00B3663D" w:rsidR="005A771B">
        <w:rPr>
          <w:sz w:val="20"/>
        </w:rPr>
        <w:t xml:space="preserve"> </w:t>
      </w:r>
      <w:r w:rsidRPr="00B3663D">
        <w:rPr>
          <w:sz w:val="20"/>
        </w:rPr>
        <w:t>Müsaade</w:t>
      </w:r>
      <w:r w:rsidRPr="00B3663D" w:rsidR="005A771B">
        <w:rPr>
          <w:sz w:val="20"/>
        </w:rPr>
        <w:t xml:space="preserve"> </w:t>
      </w:r>
      <w:r w:rsidRPr="00B3663D">
        <w:rPr>
          <w:sz w:val="20"/>
        </w:rPr>
        <w:t>ediyor</w:t>
      </w:r>
      <w:r w:rsidRPr="00B3663D" w:rsidR="005A771B">
        <w:rPr>
          <w:sz w:val="20"/>
        </w:rPr>
        <w:t xml:space="preserve"> </w:t>
      </w:r>
      <w:r w:rsidRPr="00B3663D">
        <w:rPr>
          <w:sz w:val="20"/>
        </w:rPr>
        <w:t>musunuz,</w:t>
      </w:r>
      <w:r w:rsidRPr="00B3663D" w:rsidR="005A771B">
        <w:rPr>
          <w:sz w:val="20"/>
        </w:rPr>
        <w:t xml:space="preserve"> </w:t>
      </w:r>
      <w:r w:rsidRPr="00B3663D">
        <w:rPr>
          <w:sz w:val="20"/>
        </w:rPr>
        <w:t>konuşayım</w:t>
      </w:r>
      <w:r w:rsidRPr="00B3663D" w:rsidR="005A771B">
        <w:rPr>
          <w:sz w:val="20"/>
        </w:rPr>
        <w:t xml:space="preserve"> </w:t>
      </w:r>
      <w:r w:rsidRPr="00B3663D">
        <w:rPr>
          <w:sz w:val="20"/>
        </w:rPr>
        <w:t>mı?</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arkadaşlar,</w:t>
      </w:r>
      <w:r w:rsidRPr="00B3663D" w:rsidR="005A771B">
        <w:rPr>
          <w:sz w:val="20"/>
        </w:rPr>
        <w:t xml:space="preserve"> </w:t>
      </w:r>
      <w:r w:rsidRPr="00B3663D">
        <w:rPr>
          <w:sz w:val="20"/>
        </w:rPr>
        <w:t>şunu</w:t>
      </w:r>
      <w:r w:rsidRPr="00B3663D" w:rsidR="005A771B">
        <w:rPr>
          <w:sz w:val="20"/>
        </w:rPr>
        <w:t xml:space="preserve"> </w:t>
      </w:r>
      <w:r w:rsidRPr="00B3663D">
        <w:rPr>
          <w:sz w:val="20"/>
        </w:rPr>
        <w:t>anlatmaya</w:t>
      </w:r>
      <w:r w:rsidRPr="00B3663D" w:rsidR="005A771B">
        <w:rPr>
          <w:sz w:val="20"/>
        </w:rPr>
        <w:t xml:space="preserve"> </w:t>
      </w:r>
      <w:r w:rsidRPr="00B3663D">
        <w:rPr>
          <w:sz w:val="20"/>
        </w:rPr>
        <w:t>çalışıyorum:</w:t>
      </w:r>
      <w:r w:rsidRPr="00B3663D" w:rsidR="005A771B">
        <w:rPr>
          <w:sz w:val="20"/>
        </w:rPr>
        <w:t xml:space="preserve"> </w:t>
      </w:r>
      <w:r w:rsidRPr="00B3663D">
        <w:rPr>
          <w:sz w:val="20"/>
        </w:rPr>
        <w:t>Başkanlık</w:t>
      </w:r>
      <w:r w:rsidRPr="00B3663D" w:rsidR="005A771B">
        <w:rPr>
          <w:sz w:val="20"/>
        </w:rPr>
        <w:t xml:space="preserve"> </w:t>
      </w:r>
      <w:r w:rsidRPr="00B3663D">
        <w:rPr>
          <w:sz w:val="20"/>
        </w:rPr>
        <w:t>sisteminin</w:t>
      </w:r>
      <w:r w:rsidRPr="00B3663D" w:rsidR="005A771B">
        <w:rPr>
          <w:sz w:val="20"/>
        </w:rPr>
        <w:t xml:space="preserve"> </w:t>
      </w:r>
      <w:r w:rsidRPr="00B3663D">
        <w:rPr>
          <w:sz w:val="20"/>
        </w:rPr>
        <w:t>demokratik</w:t>
      </w:r>
      <w:r w:rsidRPr="00B3663D" w:rsidR="005A771B">
        <w:rPr>
          <w:sz w:val="20"/>
        </w:rPr>
        <w:t xml:space="preserve"> </w:t>
      </w:r>
      <w:r w:rsidRPr="00B3663D">
        <w:rPr>
          <w:sz w:val="20"/>
        </w:rPr>
        <w:t>olduğu</w:t>
      </w:r>
      <w:r w:rsidRPr="00B3663D" w:rsidR="005A771B">
        <w:rPr>
          <w:sz w:val="20"/>
        </w:rPr>
        <w:t xml:space="preserve"> </w:t>
      </w:r>
      <w:r w:rsidRPr="00B3663D">
        <w:rPr>
          <w:sz w:val="20"/>
        </w:rPr>
        <w:t>örneklerin</w:t>
      </w:r>
      <w:r w:rsidRPr="00B3663D" w:rsidR="005A771B">
        <w:rPr>
          <w:sz w:val="20"/>
        </w:rPr>
        <w:t xml:space="preserve"> </w:t>
      </w:r>
      <w:r w:rsidRPr="00B3663D">
        <w:rPr>
          <w:sz w:val="20"/>
        </w:rPr>
        <w:t>hiçbirinde</w:t>
      </w:r>
      <w:r w:rsidRPr="00B3663D" w:rsidR="005A771B">
        <w:rPr>
          <w:sz w:val="20"/>
        </w:rPr>
        <w:t xml:space="preserve"> </w:t>
      </w:r>
      <w:r w:rsidRPr="00B3663D">
        <w:rPr>
          <w:sz w:val="20"/>
        </w:rPr>
        <w:t>“Kardeşim</w:t>
      </w:r>
      <w:r w:rsidRPr="00B3663D" w:rsidR="005A771B">
        <w:rPr>
          <w:sz w:val="20"/>
        </w:rPr>
        <w:t xml:space="preserve"> </w:t>
      </w:r>
      <w:r w:rsidRPr="00B3663D">
        <w:rPr>
          <w:sz w:val="20"/>
        </w:rPr>
        <w:t>bir</w:t>
      </w:r>
      <w:r w:rsidRPr="00B3663D" w:rsidR="005A771B">
        <w:rPr>
          <w:sz w:val="20"/>
        </w:rPr>
        <w:t xml:space="preserve"> </w:t>
      </w:r>
      <w:r w:rsidRPr="00B3663D">
        <w:rPr>
          <w:sz w:val="20"/>
        </w:rPr>
        <w:t>derdin</w:t>
      </w:r>
      <w:r w:rsidRPr="00B3663D" w:rsidR="005A771B">
        <w:rPr>
          <w:sz w:val="20"/>
        </w:rPr>
        <w:t xml:space="preserve"> </w:t>
      </w:r>
      <w:r w:rsidRPr="00B3663D">
        <w:rPr>
          <w:sz w:val="20"/>
        </w:rPr>
        <w:t>varsa</w:t>
      </w:r>
      <w:r w:rsidRPr="00B3663D" w:rsidR="005A771B">
        <w:rPr>
          <w:sz w:val="20"/>
        </w:rPr>
        <w:t xml:space="preserve"> </w:t>
      </w:r>
      <w:r w:rsidRPr="00B3663D">
        <w:rPr>
          <w:sz w:val="20"/>
        </w:rPr>
        <w:t>beş</w:t>
      </w:r>
      <w:r w:rsidRPr="00B3663D" w:rsidR="005A771B">
        <w:rPr>
          <w:sz w:val="20"/>
        </w:rPr>
        <w:t xml:space="preserve"> </w:t>
      </w:r>
      <w:r w:rsidRPr="00B3663D">
        <w:rPr>
          <w:sz w:val="20"/>
        </w:rPr>
        <w:t>sene</w:t>
      </w:r>
      <w:r w:rsidRPr="00B3663D" w:rsidR="005A771B">
        <w:rPr>
          <w:sz w:val="20"/>
        </w:rPr>
        <w:t xml:space="preserve"> </w:t>
      </w:r>
      <w:r w:rsidRPr="00B3663D">
        <w:rPr>
          <w:sz w:val="20"/>
        </w:rPr>
        <w:t>sonrayı</w:t>
      </w:r>
      <w:r w:rsidRPr="00B3663D" w:rsidR="005A771B">
        <w:rPr>
          <w:sz w:val="20"/>
        </w:rPr>
        <w:t xml:space="preserve"> </w:t>
      </w:r>
      <w:r w:rsidRPr="00B3663D">
        <w:rPr>
          <w:sz w:val="20"/>
        </w:rPr>
        <w:t>bekle.”</w:t>
      </w:r>
      <w:r w:rsidRPr="00B3663D" w:rsidR="005A771B">
        <w:rPr>
          <w:sz w:val="20"/>
        </w:rPr>
        <w:t xml:space="preserve"> </w:t>
      </w:r>
      <w:r w:rsidRPr="00B3663D">
        <w:rPr>
          <w:sz w:val="20"/>
        </w:rPr>
        <w:t>denmez,</w:t>
      </w:r>
      <w:r w:rsidRPr="00B3663D" w:rsidR="005A771B">
        <w:rPr>
          <w:sz w:val="20"/>
        </w:rPr>
        <w:t xml:space="preserve"> </w:t>
      </w:r>
      <w:r w:rsidRPr="00B3663D">
        <w:rPr>
          <w:sz w:val="20"/>
        </w:rPr>
        <w:t>halkın</w:t>
      </w:r>
      <w:r w:rsidRPr="00B3663D" w:rsidR="005A771B">
        <w:rPr>
          <w:sz w:val="20"/>
        </w:rPr>
        <w:t xml:space="preserve"> </w:t>
      </w:r>
      <w:r w:rsidRPr="00B3663D">
        <w:rPr>
          <w:sz w:val="20"/>
        </w:rPr>
        <w:t>önüne</w:t>
      </w:r>
      <w:r w:rsidRPr="00B3663D" w:rsidR="005A771B">
        <w:rPr>
          <w:sz w:val="20"/>
        </w:rPr>
        <w:t xml:space="preserve"> </w:t>
      </w:r>
      <w:r w:rsidRPr="00B3663D">
        <w:rPr>
          <w:sz w:val="20"/>
        </w:rPr>
        <w:t>belli</w:t>
      </w:r>
      <w:r w:rsidRPr="00B3663D" w:rsidR="005A771B">
        <w:rPr>
          <w:sz w:val="20"/>
        </w:rPr>
        <w:t xml:space="preserve"> </w:t>
      </w:r>
      <w:r w:rsidRPr="00B3663D">
        <w:rPr>
          <w:sz w:val="20"/>
        </w:rPr>
        <w:t>aralıklarla</w:t>
      </w:r>
      <w:r w:rsidRPr="00B3663D" w:rsidR="005A771B">
        <w:rPr>
          <w:sz w:val="20"/>
        </w:rPr>
        <w:t xml:space="preserve"> </w:t>
      </w:r>
      <w:r w:rsidRPr="00B3663D">
        <w:rPr>
          <w:sz w:val="20"/>
        </w:rPr>
        <w:t>sandık</w:t>
      </w:r>
      <w:r w:rsidRPr="00B3663D" w:rsidR="005A771B">
        <w:rPr>
          <w:sz w:val="20"/>
        </w:rPr>
        <w:t xml:space="preserve"> </w:t>
      </w:r>
      <w:r w:rsidRPr="00B3663D">
        <w:rPr>
          <w:sz w:val="20"/>
        </w:rPr>
        <w:t>gelir.</w:t>
      </w:r>
      <w:r w:rsidRPr="00B3663D" w:rsidR="005A771B">
        <w:rPr>
          <w:sz w:val="20"/>
        </w:rPr>
        <w:t xml:space="preserve"> </w:t>
      </w:r>
      <w:r w:rsidRPr="00B3663D">
        <w:rPr>
          <w:sz w:val="20"/>
        </w:rPr>
        <w:t>Amerika</w:t>
      </w:r>
      <w:r w:rsidRPr="00B3663D" w:rsidR="005A771B">
        <w:rPr>
          <w:sz w:val="20"/>
        </w:rPr>
        <w:t xml:space="preserve"> </w:t>
      </w:r>
      <w:r w:rsidRPr="00B3663D">
        <w:rPr>
          <w:sz w:val="20"/>
        </w:rPr>
        <w:t>Birleşik</w:t>
      </w:r>
      <w:r w:rsidRPr="00B3663D" w:rsidR="005A771B">
        <w:rPr>
          <w:sz w:val="20"/>
        </w:rPr>
        <w:t xml:space="preserve"> </w:t>
      </w:r>
      <w:r w:rsidRPr="00B3663D">
        <w:rPr>
          <w:sz w:val="20"/>
        </w:rPr>
        <w:t>Devletleri’nde</w:t>
      </w:r>
      <w:r w:rsidRPr="00B3663D" w:rsidR="005A771B">
        <w:rPr>
          <w:sz w:val="20"/>
        </w:rPr>
        <w:t xml:space="preserve"> </w:t>
      </w:r>
      <w:r w:rsidRPr="00B3663D">
        <w:rPr>
          <w:sz w:val="20"/>
        </w:rPr>
        <w:t>dört</w:t>
      </w:r>
      <w:r w:rsidRPr="00B3663D" w:rsidR="005A771B">
        <w:rPr>
          <w:sz w:val="20"/>
        </w:rPr>
        <w:t xml:space="preserve"> </w:t>
      </w:r>
      <w:r w:rsidRPr="00B3663D">
        <w:rPr>
          <w:sz w:val="20"/>
        </w:rPr>
        <w:t>yılda</w:t>
      </w:r>
      <w:r w:rsidRPr="00B3663D" w:rsidR="005A771B">
        <w:rPr>
          <w:sz w:val="20"/>
        </w:rPr>
        <w:t xml:space="preserve"> </w:t>
      </w:r>
      <w:r w:rsidRPr="00B3663D">
        <w:rPr>
          <w:sz w:val="20"/>
        </w:rPr>
        <w:t>bir</w:t>
      </w:r>
      <w:r w:rsidRPr="00B3663D" w:rsidR="005A771B">
        <w:rPr>
          <w:sz w:val="20"/>
        </w:rPr>
        <w:t xml:space="preserve"> </w:t>
      </w:r>
      <w:r w:rsidRPr="00B3663D">
        <w:rPr>
          <w:sz w:val="20"/>
        </w:rPr>
        <w:t>başkanlık</w:t>
      </w:r>
      <w:r w:rsidRPr="00B3663D" w:rsidR="005A771B">
        <w:rPr>
          <w:sz w:val="20"/>
        </w:rPr>
        <w:t xml:space="preserve"> </w:t>
      </w:r>
      <w:r w:rsidRPr="00B3663D">
        <w:rPr>
          <w:sz w:val="20"/>
        </w:rPr>
        <w:t>seçimi</w:t>
      </w:r>
      <w:r w:rsidRPr="00B3663D" w:rsidR="005A771B">
        <w:rPr>
          <w:sz w:val="20"/>
        </w:rPr>
        <w:t xml:space="preserve"> </w:t>
      </w:r>
      <w:r w:rsidRPr="00B3663D">
        <w:rPr>
          <w:sz w:val="20"/>
        </w:rPr>
        <w:t>olur.</w:t>
      </w:r>
      <w:r w:rsidRPr="00B3663D" w:rsidR="005A771B">
        <w:rPr>
          <w:sz w:val="20"/>
        </w:rPr>
        <w:t xml:space="preserve"> </w:t>
      </w:r>
      <w:r w:rsidRPr="00B3663D">
        <w:rPr>
          <w:sz w:val="20"/>
        </w:rPr>
        <w:t>Ancak</w:t>
      </w:r>
      <w:r w:rsidRPr="00B3663D" w:rsidR="005A771B">
        <w:rPr>
          <w:sz w:val="20"/>
        </w:rPr>
        <w:t xml:space="preserve"> </w:t>
      </w:r>
      <w:r w:rsidRPr="00B3663D">
        <w:rPr>
          <w:sz w:val="20"/>
        </w:rPr>
        <w:t>Temsilciler</w:t>
      </w:r>
      <w:r w:rsidRPr="00B3663D" w:rsidR="005A771B">
        <w:rPr>
          <w:sz w:val="20"/>
        </w:rPr>
        <w:t xml:space="preserve"> </w:t>
      </w:r>
      <w:r w:rsidRPr="00B3663D">
        <w:rPr>
          <w:sz w:val="20"/>
        </w:rPr>
        <w:t>Meclisinin</w:t>
      </w:r>
      <w:r w:rsidRPr="00B3663D" w:rsidR="005A771B">
        <w:rPr>
          <w:sz w:val="20"/>
        </w:rPr>
        <w:t xml:space="preserve"> </w:t>
      </w:r>
      <w:r w:rsidRPr="00B3663D">
        <w:rPr>
          <w:sz w:val="20"/>
        </w:rPr>
        <w:t>yani</w:t>
      </w:r>
      <w:r w:rsidRPr="00B3663D" w:rsidR="005A771B">
        <w:rPr>
          <w:sz w:val="20"/>
        </w:rPr>
        <w:t xml:space="preserve"> </w:t>
      </w:r>
      <w:r w:rsidRPr="00B3663D">
        <w:rPr>
          <w:sz w:val="20"/>
        </w:rPr>
        <w:t>kongrenin</w:t>
      </w:r>
      <w:r w:rsidRPr="00B3663D" w:rsidR="005A771B">
        <w:rPr>
          <w:sz w:val="20"/>
        </w:rPr>
        <w:t xml:space="preserve"> </w:t>
      </w:r>
      <w:r w:rsidRPr="00B3663D">
        <w:rPr>
          <w:sz w:val="20"/>
        </w:rPr>
        <w:t>alt</w:t>
      </w:r>
      <w:r w:rsidRPr="00B3663D" w:rsidR="005A771B">
        <w:rPr>
          <w:sz w:val="20"/>
        </w:rPr>
        <w:t xml:space="preserve"> </w:t>
      </w:r>
      <w:r w:rsidRPr="00B3663D">
        <w:rPr>
          <w:sz w:val="20"/>
        </w:rPr>
        <w:t>organı</w:t>
      </w:r>
      <w:r w:rsidRPr="00B3663D" w:rsidR="005A771B">
        <w:rPr>
          <w:sz w:val="20"/>
        </w:rPr>
        <w:t xml:space="preserve"> </w:t>
      </w:r>
      <w:r w:rsidRPr="00B3663D">
        <w:rPr>
          <w:sz w:val="20"/>
        </w:rPr>
        <w:t>Temsilciler</w:t>
      </w:r>
      <w:r w:rsidRPr="00B3663D" w:rsidR="005A771B">
        <w:rPr>
          <w:sz w:val="20"/>
        </w:rPr>
        <w:t xml:space="preserve"> </w:t>
      </w:r>
      <w:r w:rsidRPr="00B3663D">
        <w:rPr>
          <w:sz w:val="20"/>
        </w:rPr>
        <w:t>Meclisinin</w:t>
      </w:r>
      <w:r w:rsidRPr="00B3663D" w:rsidR="005A771B">
        <w:rPr>
          <w:sz w:val="20"/>
        </w:rPr>
        <w:t xml:space="preserve"> </w:t>
      </w:r>
      <w:r w:rsidRPr="00B3663D">
        <w:rPr>
          <w:sz w:val="20"/>
        </w:rPr>
        <w:t>seçimi</w:t>
      </w:r>
      <w:r w:rsidRPr="00B3663D" w:rsidR="005A771B">
        <w:rPr>
          <w:sz w:val="20"/>
        </w:rPr>
        <w:t xml:space="preserve"> </w:t>
      </w:r>
      <w:r w:rsidRPr="00B3663D">
        <w:rPr>
          <w:sz w:val="20"/>
        </w:rPr>
        <w:t>iki</w:t>
      </w:r>
      <w:r w:rsidRPr="00B3663D" w:rsidR="005A771B">
        <w:rPr>
          <w:sz w:val="20"/>
        </w:rPr>
        <w:t xml:space="preserve"> </w:t>
      </w:r>
      <w:r w:rsidRPr="00B3663D">
        <w:rPr>
          <w:sz w:val="20"/>
        </w:rPr>
        <w:t>yılda</w:t>
      </w:r>
      <w:r w:rsidRPr="00B3663D" w:rsidR="005A771B">
        <w:rPr>
          <w:sz w:val="20"/>
        </w:rPr>
        <w:t xml:space="preserve"> </w:t>
      </w:r>
      <w:r w:rsidRPr="00B3663D">
        <w:rPr>
          <w:sz w:val="20"/>
        </w:rPr>
        <w:t>bir</w:t>
      </w:r>
      <w:r w:rsidRPr="00B3663D" w:rsidR="005A771B">
        <w:rPr>
          <w:sz w:val="20"/>
        </w:rPr>
        <w:t xml:space="preserve"> </w:t>
      </w:r>
      <w:r w:rsidRPr="00B3663D">
        <w:rPr>
          <w:sz w:val="20"/>
        </w:rPr>
        <w:t>yenilenir.</w:t>
      </w:r>
      <w:r w:rsidRPr="00B3663D" w:rsidR="005A771B">
        <w:rPr>
          <w:sz w:val="20"/>
        </w:rPr>
        <w:t xml:space="preserve"> </w:t>
      </w:r>
      <w:r w:rsidRPr="00B3663D">
        <w:rPr>
          <w:sz w:val="20"/>
        </w:rPr>
        <w:t>Üst</w:t>
      </w:r>
      <w:r w:rsidRPr="00B3663D" w:rsidR="005A771B">
        <w:rPr>
          <w:sz w:val="20"/>
        </w:rPr>
        <w:t xml:space="preserve"> </w:t>
      </w:r>
      <w:r w:rsidRPr="00B3663D">
        <w:rPr>
          <w:sz w:val="20"/>
        </w:rPr>
        <w:t>organ</w:t>
      </w:r>
      <w:r w:rsidRPr="00B3663D" w:rsidR="005A771B">
        <w:rPr>
          <w:sz w:val="20"/>
        </w:rPr>
        <w:t xml:space="preserve"> </w:t>
      </w:r>
      <w:r w:rsidRPr="00B3663D">
        <w:rPr>
          <w:sz w:val="20"/>
        </w:rPr>
        <w:t>Senato…</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Üçte</w:t>
      </w:r>
      <w:r w:rsidRPr="00B3663D" w:rsidR="005A771B">
        <w:rPr>
          <w:sz w:val="20"/>
        </w:rPr>
        <w:t xml:space="preserve"> </w:t>
      </w:r>
      <w:r w:rsidRPr="00B3663D">
        <w:rPr>
          <w:sz w:val="20"/>
        </w:rPr>
        <w:t>1’i</w:t>
      </w:r>
      <w:r w:rsidRPr="00B3663D" w:rsidR="005A771B">
        <w:rPr>
          <w:sz w:val="20"/>
        </w:rPr>
        <w:t xml:space="preserve"> </w:t>
      </w:r>
      <w:r w:rsidRPr="00B3663D">
        <w:rPr>
          <w:sz w:val="20"/>
        </w:rPr>
        <w:t>yenilenir.</w:t>
      </w:r>
      <w:r w:rsidRPr="00B3663D" w:rsidR="005A771B">
        <w:rPr>
          <w:sz w:val="20"/>
        </w:rPr>
        <w:t xml:space="preserve"> </w:t>
      </w:r>
      <w:r w:rsidRPr="00B3663D">
        <w:rPr>
          <w:sz w:val="20"/>
        </w:rPr>
        <w:t>Doğru</w:t>
      </w:r>
      <w:r w:rsidRPr="00B3663D" w:rsidR="005A771B">
        <w:rPr>
          <w:sz w:val="20"/>
        </w:rPr>
        <w:t xml:space="preserve"> </w:t>
      </w:r>
      <w:r w:rsidRPr="00B3663D">
        <w:rPr>
          <w:sz w:val="20"/>
        </w:rPr>
        <w:t>bilgi</w:t>
      </w:r>
      <w:r w:rsidRPr="00B3663D" w:rsidR="005A771B">
        <w:rPr>
          <w:sz w:val="20"/>
        </w:rPr>
        <w:t xml:space="preserve"> </w:t>
      </w:r>
      <w:r w:rsidRPr="00B3663D">
        <w:rPr>
          <w:sz w:val="20"/>
        </w:rPr>
        <w:t>verin</w:t>
      </w:r>
      <w:r w:rsidRPr="00B3663D" w:rsidR="005A771B">
        <w:rPr>
          <w:sz w:val="20"/>
        </w:rPr>
        <w:t xml:space="preserve"> </w:t>
      </w:r>
      <w:r w:rsidRPr="00B3663D">
        <w:rPr>
          <w:sz w:val="20"/>
        </w:rPr>
        <w:t>ya!</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…Senatonun</w:t>
      </w:r>
      <w:r w:rsidRPr="00B3663D" w:rsidR="005A771B">
        <w:rPr>
          <w:sz w:val="20"/>
        </w:rPr>
        <w:t xml:space="preserve"> </w:t>
      </w:r>
      <w:r w:rsidRPr="00B3663D">
        <w:rPr>
          <w:sz w:val="20"/>
        </w:rPr>
        <w:t>üçte</w:t>
      </w:r>
      <w:r w:rsidRPr="00B3663D" w:rsidR="005A771B">
        <w:rPr>
          <w:sz w:val="20"/>
        </w:rPr>
        <w:t xml:space="preserve"> </w:t>
      </w:r>
      <w:r w:rsidRPr="00B3663D">
        <w:rPr>
          <w:sz w:val="20"/>
        </w:rPr>
        <w:t>1’i…</w:t>
      </w:r>
      <w:r w:rsidRPr="00B3663D" w:rsidR="005A771B">
        <w:rPr>
          <w:sz w:val="20"/>
        </w:rPr>
        <w:t xml:space="preserve"> </w:t>
      </w:r>
      <w:r w:rsidRPr="00B3663D">
        <w:rPr>
          <w:sz w:val="20"/>
        </w:rPr>
        <w:t>Ya,</w:t>
      </w:r>
      <w:r w:rsidRPr="00B3663D" w:rsidR="005A771B">
        <w:rPr>
          <w:sz w:val="20"/>
        </w:rPr>
        <w:t xml:space="preserve"> </w:t>
      </w:r>
      <w:r w:rsidRPr="00B3663D">
        <w:rPr>
          <w:sz w:val="20"/>
        </w:rPr>
        <w:t>bilmiyorsun</w:t>
      </w:r>
      <w:r w:rsidRPr="00B3663D" w:rsidR="005A771B">
        <w:rPr>
          <w:sz w:val="20"/>
        </w:rPr>
        <w:t xml:space="preserve"> </w:t>
      </w:r>
      <w:r w:rsidRPr="00B3663D">
        <w:rPr>
          <w:sz w:val="20"/>
        </w:rPr>
        <w:t>kardeşim,</w:t>
      </w:r>
      <w:r w:rsidRPr="00B3663D" w:rsidR="005A771B">
        <w:rPr>
          <w:sz w:val="20"/>
        </w:rPr>
        <w:t xml:space="preserve"> </w:t>
      </w:r>
      <w:r w:rsidRPr="00B3663D">
        <w:rPr>
          <w:sz w:val="20"/>
        </w:rPr>
        <w:t>dinle.</w:t>
      </w:r>
      <w:r w:rsidRPr="00B3663D" w:rsidR="005A771B">
        <w:rPr>
          <w:sz w:val="20"/>
        </w:rPr>
        <w:t xml:space="preserve"> </w:t>
      </w:r>
      <w:r w:rsidRPr="00B3663D">
        <w:rPr>
          <w:sz w:val="20"/>
        </w:rPr>
        <w:t>Senatonun</w:t>
      </w:r>
      <w:r w:rsidRPr="00B3663D" w:rsidR="005A771B">
        <w:rPr>
          <w:sz w:val="20"/>
        </w:rPr>
        <w:t xml:space="preserve"> </w:t>
      </w:r>
      <w:r w:rsidRPr="00B3663D">
        <w:rPr>
          <w:sz w:val="20"/>
        </w:rPr>
        <w:t>üçte</w:t>
      </w:r>
      <w:r w:rsidRPr="00B3663D" w:rsidR="005A771B">
        <w:rPr>
          <w:sz w:val="20"/>
        </w:rPr>
        <w:t xml:space="preserve"> </w:t>
      </w:r>
      <w:r w:rsidRPr="00B3663D">
        <w:rPr>
          <w:sz w:val="20"/>
        </w:rPr>
        <w:t>1’i</w:t>
      </w:r>
      <w:r w:rsidRPr="00B3663D" w:rsidR="005A771B">
        <w:rPr>
          <w:sz w:val="20"/>
        </w:rPr>
        <w:t xml:space="preserve"> </w:t>
      </w:r>
      <w:r w:rsidRPr="00B3663D">
        <w:rPr>
          <w:sz w:val="20"/>
        </w:rPr>
        <w:t>iki</w:t>
      </w:r>
      <w:r w:rsidRPr="00B3663D" w:rsidR="005A771B">
        <w:rPr>
          <w:sz w:val="20"/>
        </w:rPr>
        <w:t xml:space="preserve"> </w:t>
      </w:r>
      <w:r w:rsidRPr="00B3663D">
        <w:rPr>
          <w:sz w:val="20"/>
        </w:rPr>
        <w:t>yılda</w:t>
      </w:r>
      <w:r w:rsidRPr="00B3663D" w:rsidR="005A771B">
        <w:rPr>
          <w:sz w:val="20"/>
        </w:rPr>
        <w:t xml:space="preserve"> </w:t>
      </w:r>
      <w:r w:rsidRPr="00B3663D">
        <w:rPr>
          <w:sz w:val="20"/>
        </w:rPr>
        <w:t>bir</w:t>
      </w:r>
      <w:r w:rsidRPr="00B3663D" w:rsidR="005A771B">
        <w:rPr>
          <w:sz w:val="20"/>
        </w:rPr>
        <w:t xml:space="preserve"> </w:t>
      </w:r>
      <w:r w:rsidRPr="00B3663D">
        <w:rPr>
          <w:sz w:val="20"/>
        </w:rPr>
        <w:t>yenilenir.</w:t>
      </w:r>
    </w:p>
    <w:p w:rsidRPr="00B3663D" w:rsidR="008476EE" w:rsidP="00B3663D" w:rsidRDefault="008476EE">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Tamam</w:t>
      </w:r>
      <w:r w:rsidRPr="00B3663D" w:rsidR="005A771B">
        <w:rPr>
          <w:sz w:val="20"/>
        </w:rPr>
        <w:t xml:space="preserve"> </w:t>
      </w:r>
      <w:r w:rsidRPr="00B3663D">
        <w:rPr>
          <w:sz w:val="20"/>
        </w:rPr>
        <w:t>da</w:t>
      </w:r>
      <w:r w:rsidRPr="00B3663D" w:rsidR="005A771B">
        <w:rPr>
          <w:sz w:val="20"/>
        </w:rPr>
        <w:t xml:space="preserve"> </w:t>
      </w:r>
      <w:r w:rsidRPr="00B3663D">
        <w:rPr>
          <w:sz w:val="20"/>
        </w:rPr>
        <w:t>yani</w:t>
      </w:r>
      <w:r w:rsidRPr="00B3663D" w:rsidR="005A771B">
        <w:rPr>
          <w:sz w:val="20"/>
        </w:rPr>
        <w:t xml:space="preserve"> </w:t>
      </w:r>
      <w:r w:rsidRPr="00B3663D">
        <w:rPr>
          <w:sz w:val="20"/>
        </w:rPr>
        <w:t>Allah</w:t>
      </w:r>
      <w:r w:rsidRPr="00B3663D" w:rsidR="005A771B">
        <w:rPr>
          <w:sz w:val="20"/>
        </w:rPr>
        <w:t xml:space="preserve"> </w:t>
      </w:r>
      <w:r w:rsidRPr="00B3663D">
        <w:rPr>
          <w:sz w:val="20"/>
        </w:rPr>
        <w:t>Allah!</w:t>
      </w:r>
      <w:r w:rsidRPr="00B3663D" w:rsidR="005A771B">
        <w:rPr>
          <w:sz w:val="20"/>
        </w:rPr>
        <w:t xml:space="preserve"> </w:t>
      </w:r>
      <w:r w:rsidRPr="00B3663D">
        <w:rPr>
          <w:sz w:val="20"/>
        </w:rPr>
        <w:t>Doğru</w:t>
      </w:r>
      <w:r w:rsidRPr="00B3663D" w:rsidR="005A771B">
        <w:rPr>
          <w:sz w:val="20"/>
        </w:rPr>
        <w:t xml:space="preserve"> </w:t>
      </w:r>
      <w:r w:rsidRPr="00B3663D">
        <w:rPr>
          <w:sz w:val="20"/>
        </w:rPr>
        <w:t>bilgi</w:t>
      </w:r>
      <w:r w:rsidRPr="00B3663D" w:rsidR="005A771B">
        <w:rPr>
          <w:sz w:val="20"/>
        </w:rPr>
        <w:t xml:space="preserve"> </w:t>
      </w:r>
      <w:r w:rsidRPr="00B3663D">
        <w:rPr>
          <w:sz w:val="20"/>
        </w:rPr>
        <w:t>ver.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Yahu…</w:t>
      </w:r>
    </w:p>
    <w:p w:rsidRPr="00B3663D" w:rsidR="008476EE" w:rsidP="00B3663D" w:rsidRDefault="008476EE">
      <w:pPr>
        <w:pStyle w:val="GENELKURUL"/>
        <w:spacing w:line="240" w:lineRule="auto"/>
        <w:rPr>
          <w:sz w:val="20"/>
        </w:rPr>
      </w:pPr>
      <w:r w:rsidRPr="00B3663D">
        <w:rPr>
          <w:sz w:val="20"/>
        </w:rPr>
        <w:t>…Temsilciler</w:t>
      </w:r>
      <w:r w:rsidRPr="00B3663D" w:rsidR="005A771B">
        <w:rPr>
          <w:sz w:val="20"/>
        </w:rPr>
        <w:t xml:space="preserve"> </w:t>
      </w:r>
      <w:r w:rsidRPr="00B3663D">
        <w:rPr>
          <w:sz w:val="20"/>
        </w:rPr>
        <w:t>Meclisi</w:t>
      </w:r>
      <w:r w:rsidRPr="00B3663D" w:rsidR="005A771B">
        <w:rPr>
          <w:sz w:val="20"/>
        </w:rPr>
        <w:t xml:space="preserve"> </w:t>
      </w:r>
      <w:r w:rsidRPr="00B3663D">
        <w:rPr>
          <w:sz w:val="20"/>
        </w:rPr>
        <w:t>iki</w:t>
      </w:r>
      <w:r w:rsidRPr="00B3663D" w:rsidR="005A771B">
        <w:rPr>
          <w:sz w:val="20"/>
        </w:rPr>
        <w:t xml:space="preserve"> </w:t>
      </w:r>
      <w:r w:rsidRPr="00B3663D">
        <w:rPr>
          <w:sz w:val="20"/>
        </w:rPr>
        <w:t>yılda</w:t>
      </w:r>
      <w:r w:rsidRPr="00B3663D" w:rsidR="005A771B">
        <w:rPr>
          <w:sz w:val="20"/>
        </w:rPr>
        <w:t xml:space="preserve"> </w:t>
      </w:r>
      <w:r w:rsidRPr="00B3663D">
        <w:rPr>
          <w:sz w:val="20"/>
        </w:rPr>
        <w:t>bir</w:t>
      </w:r>
      <w:r w:rsidRPr="00B3663D" w:rsidR="005A771B">
        <w:rPr>
          <w:sz w:val="20"/>
        </w:rPr>
        <w:t xml:space="preserve"> </w:t>
      </w:r>
      <w:r w:rsidRPr="00B3663D">
        <w:rPr>
          <w:sz w:val="20"/>
        </w:rPr>
        <w:t>yenilenir.</w:t>
      </w:r>
      <w:r w:rsidRPr="00B3663D" w:rsidR="005A771B">
        <w:rPr>
          <w:sz w:val="20"/>
        </w:rPr>
        <w:t xml:space="preserve"> </w:t>
      </w:r>
      <w:r w:rsidRPr="00B3663D">
        <w:rPr>
          <w:sz w:val="20"/>
        </w:rPr>
        <w:t>Birçok</w:t>
      </w:r>
      <w:r w:rsidRPr="00B3663D" w:rsidR="005A771B">
        <w:rPr>
          <w:sz w:val="20"/>
        </w:rPr>
        <w:t xml:space="preserve"> </w:t>
      </w:r>
      <w:r w:rsidRPr="00B3663D">
        <w:rPr>
          <w:sz w:val="20"/>
        </w:rPr>
        <w:t>yerel</w:t>
      </w:r>
      <w:r w:rsidRPr="00B3663D" w:rsidR="005A771B">
        <w:rPr>
          <w:sz w:val="20"/>
        </w:rPr>
        <w:t xml:space="preserve"> </w:t>
      </w:r>
      <w:r w:rsidRPr="00B3663D">
        <w:rPr>
          <w:sz w:val="20"/>
        </w:rPr>
        <w:t>seçim,</w:t>
      </w:r>
      <w:r w:rsidRPr="00B3663D" w:rsidR="005A771B">
        <w:rPr>
          <w:sz w:val="20"/>
        </w:rPr>
        <w:t xml:space="preserve"> </w:t>
      </w:r>
      <w:r w:rsidRPr="00B3663D">
        <w:rPr>
          <w:sz w:val="20"/>
        </w:rPr>
        <w:t>mahalli</w:t>
      </w:r>
      <w:r w:rsidRPr="00B3663D" w:rsidR="005A771B">
        <w:rPr>
          <w:sz w:val="20"/>
        </w:rPr>
        <w:t xml:space="preserve"> </w:t>
      </w:r>
      <w:r w:rsidRPr="00B3663D">
        <w:rPr>
          <w:sz w:val="20"/>
        </w:rPr>
        <w:t>seçim,</w:t>
      </w:r>
      <w:r w:rsidRPr="00B3663D" w:rsidR="005A771B">
        <w:rPr>
          <w:sz w:val="20"/>
        </w:rPr>
        <w:t xml:space="preserve"> </w:t>
      </w:r>
      <w:r w:rsidRPr="00B3663D">
        <w:rPr>
          <w:sz w:val="20"/>
        </w:rPr>
        <w:t>eyalet</w:t>
      </w:r>
      <w:r w:rsidRPr="00B3663D" w:rsidR="005A771B">
        <w:rPr>
          <w:sz w:val="20"/>
        </w:rPr>
        <w:t xml:space="preserve"> </w:t>
      </w:r>
      <w:r w:rsidRPr="00B3663D">
        <w:rPr>
          <w:sz w:val="20"/>
        </w:rPr>
        <w:t>seçimi</w:t>
      </w:r>
      <w:r w:rsidRPr="00B3663D" w:rsidR="005A771B">
        <w:rPr>
          <w:sz w:val="20"/>
        </w:rPr>
        <w:t xml:space="preserve"> </w:t>
      </w:r>
      <w:r w:rsidRPr="00B3663D">
        <w:rPr>
          <w:sz w:val="20"/>
        </w:rPr>
        <w:t>yapılır.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Özetle,</w:t>
      </w:r>
      <w:r w:rsidRPr="00B3663D" w:rsidR="005A771B">
        <w:rPr>
          <w:sz w:val="20"/>
        </w:rPr>
        <w:t xml:space="preserve"> </w:t>
      </w:r>
      <w:r w:rsidRPr="00B3663D">
        <w:rPr>
          <w:sz w:val="20"/>
        </w:rPr>
        <w:t>halkın</w:t>
      </w:r>
      <w:r w:rsidRPr="00B3663D" w:rsidR="005A771B">
        <w:rPr>
          <w:sz w:val="20"/>
        </w:rPr>
        <w:t xml:space="preserve"> </w:t>
      </w:r>
      <w:r w:rsidRPr="00B3663D">
        <w:rPr>
          <w:sz w:val="20"/>
        </w:rPr>
        <w:t>önüne</w:t>
      </w:r>
      <w:r w:rsidRPr="00B3663D" w:rsidR="005A771B">
        <w:rPr>
          <w:sz w:val="20"/>
        </w:rPr>
        <w:t xml:space="preserve"> </w:t>
      </w:r>
      <w:r w:rsidRPr="00B3663D">
        <w:rPr>
          <w:sz w:val="20"/>
        </w:rPr>
        <w:t>sandık</w:t>
      </w:r>
      <w:r w:rsidRPr="00B3663D" w:rsidR="005A771B">
        <w:rPr>
          <w:sz w:val="20"/>
        </w:rPr>
        <w:t xml:space="preserve"> </w:t>
      </w:r>
      <w:r w:rsidRPr="00B3663D">
        <w:rPr>
          <w:sz w:val="20"/>
        </w:rPr>
        <w:t>gelir,</w:t>
      </w:r>
      <w:r w:rsidRPr="00B3663D" w:rsidR="005A771B">
        <w:rPr>
          <w:sz w:val="20"/>
        </w:rPr>
        <w:t xml:space="preserve"> </w:t>
      </w:r>
      <w:r w:rsidRPr="00B3663D">
        <w:rPr>
          <w:sz w:val="20"/>
        </w:rPr>
        <w:t>halkın</w:t>
      </w:r>
      <w:r w:rsidRPr="00B3663D" w:rsidR="005A771B">
        <w:rPr>
          <w:sz w:val="20"/>
        </w:rPr>
        <w:t xml:space="preserve"> </w:t>
      </w:r>
      <w:r w:rsidRPr="00B3663D">
        <w:rPr>
          <w:sz w:val="20"/>
        </w:rPr>
        <w:t>bir</w:t>
      </w:r>
      <w:r w:rsidRPr="00B3663D" w:rsidR="005A771B">
        <w:rPr>
          <w:sz w:val="20"/>
        </w:rPr>
        <w:t xml:space="preserve"> </w:t>
      </w:r>
      <w:r w:rsidRPr="00B3663D">
        <w:rPr>
          <w:sz w:val="20"/>
        </w:rPr>
        <w:t>şikâyeti</w:t>
      </w:r>
      <w:r w:rsidRPr="00B3663D" w:rsidR="005A771B">
        <w:rPr>
          <w:sz w:val="20"/>
        </w:rPr>
        <w:t xml:space="preserve"> </w:t>
      </w:r>
      <w:r w:rsidRPr="00B3663D">
        <w:rPr>
          <w:sz w:val="20"/>
        </w:rPr>
        <w:t>varsa,</w:t>
      </w:r>
      <w:r w:rsidRPr="00B3663D" w:rsidR="005A771B">
        <w:rPr>
          <w:sz w:val="20"/>
        </w:rPr>
        <w:t xml:space="preserve"> </w:t>
      </w:r>
      <w:r w:rsidRPr="00B3663D">
        <w:rPr>
          <w:sz w:val="20"/>
        </w:rPr>
        <w:t>derdi</w:t>
      </w:r>
      <w:r w:rsidRPr="00B3663D" w:rsidR="005A771B">
        <w:rPr>
          <w:sz w:val="20"/>
        </w:rPr>
        <w:t xml:space="preserve"> </w:t>
      </w:r>
      <w:r w:rsidRPr="00B3663D">
        <w:rPr>
          <w:sz w:val="20"/>
        </w:rPr>
        <w:t>varsa</w:t>
      </w:r>
      <w:r w:rsidRPr="00B3663D" w:rsidR="005A771B">
        <w:rPr>
          <w:sz w:val="20"/>
        </w:rPr>
        <w:t xml:space="preserve"> </w:t>
      </w:r>
      <w:r w:rsidRPr="00B3663D">
        <w:rPr>
          <w:sz w:val="20"/>
        </w:rPr>
        <w:t>orada</w:t>
      </w:r>
      <w:r w:rsidRPr="00B3663D" w:rsidR="005A771B">
        <w:rPr>
          <w:sz w:val="20"/>
        </w:rPr>
        <w:t xml:space="preserve"> </w:t>
      </w:r>
      <w:r w:rsidRPr="00B3663D">
        <w:rPr>
          <w:sz w:val="20"/>
        </w:rPr>
        <w:t>hesabını</w:t>
      </w:r>
      <w:r w:rsidRPr="00B3663D" w:rsidR="005A771B">
        <w:rPr>
          <w:sz w:val="20"/>
        </w:rPr>
        <w:t xml:space="preserve"> </w:t>
      </w:r>
      <w:r w:rsidRPr="00B3663D">
        <w:rPr>
          <w:sz w:val="20"/>
        </w:rPr>
        <w:t>sorar.</w:t>
      </w:r>
      <w:r w:rsidRPr="00B3663D" w:rsidR="005A771B">
        <w:rPr>
          <w:sz w:val="20"/>
        </w:rPr>
        <w:t xml:space="preserve"> </w:t>
      </w:r>
      <w:r w:rsidRPr="00B3663D">
        <w:rPr>
          <w:sz w:val="20"/>
        </w:rPr>
        <w:t>Siz</w:t>
      </w:r>
      <w:r w:rsidRPr="00B3663D" w:rsidR="005A771B">
        <w:rPr>
          <w:sz w:val="20"/>
        </w:rPr>
        <w:t xml:space="preserve"> </w:t>
      </w:r>
      <w:r w:rsidRPr="00B3663D">
        <w:rPr>
          <w:sz w:val="20"/>
        </w:rPr>
        <w:t>istiyorsunuz</w:t>
      </w:r>
      <w:r w:rsidRPr="00B3663D" w:rsidR="005A771B">
        <w:rPr>
          <w:sz w:val="20"/>
        </w:rPr>
        <w:t xml:space="preserve"> </w:t>
      </w:r>
      <w:r w:rsidRPr="00B3663D">
        <w:rPr>
          <w:sz w:val="20"/>
        </w:rPr>
        <w:t>ki</w:t>
      </w:r>
      <w:r w:rsidRPr="00B3663D" w:rsidR="005A771B">
        <w:rPr>
          <w:sz w:val="20"/>
        </w:rPr>
        <w:t xml:space="preserve"> </w:t>
      </w:r>
      <w:r w:rsidRPr="00B3663D">
        <w:rPr>
          <w:sz w:val="20"/>
        </w:rPr>
        <w:t>halk</w:t>
      </w:r>
      <w:r w:rsidRPr="00B3663D" w:rsidR="005A771B">
        <w:rPr>
          <w:sz w:val="20"/>
        </w:rPr>
        <w:t xml:space="preserve"> </w:t>
      </w:r>
      <w:r w:rsidRPr="00B3663D">
        <w:rPr>
          <w:sz w:val="20"/>
        </w:rPr>
        <w:t>hesabını</w:t>
      </w:r>
      <w:r w:rsidRPr="00B3663D" w:rsidR="005A771B">
        <w:rPr>
          <w:sz w:val="20"/>
        </w:rPr>
        <w:t xml:space="preserve"> </w:t>
      </w:r>
      <w:r w:rsidRPr="00B3663D">
        <w:rPr>
          <w:sz w:val="20"/>
        </w:rPr>
        <w:t>soramasın,</w:t>
      </w:r>
      <w:r w:rsidRPr="00B3663D" w:rsidR="005A771B">
        <w:rPr>
          <w:sz w:val="20"/>
        </w:rPr>
        <w:t xml:space="preserve"> </w:t>
      </w:r>
      <w:r w:rsidRPr="00B3663D">
        <w:rPr>
          <w:sz w:val="20"/>
        </w:rPr>
        <w:t>hesap</w:t>
      </w:r>
      <w:r w:rsidRPr="00B3663D" w:rsidR="005A771B">
        <w:rPr>
          <w:sz w:val="20"/>
        </w:rPr>
        <w:t xml:space="preserve"> </w:t>
      </w:r>
      <w:r w:rsidRPr="00B3663D">
        <w:rPr>
          <w:sz w:val="20"/>
        </w:rPr>
        <w:t>vermeyen</w:t>
      </w:r>
      <w:r w:rsidRPr="00B3663D" w:rsidR="005A771B">
        <w:rPr>
          <w:sz w:val="20"/>
        </w:rPr>
        <w:t xml:space="preserve"> </w:t>
      </w:r>
      <w:r w:rsidRPr="00B3663D">
        <w:rPr>
          <w:sz w:val="20"/>
        </w:rPr>
        <w:t>bir</w:t>
      </w:r>
      <w:r w:rsidRPr="00B3663D" w:rsidR="005A771B">
        <w:rPr>
          <w:sz w:val="20"/>
        </w:rPr>
        <w:t xml:space="preserve"> </w:t>
      </w:r>
      <w:r w:rsidRPr="00B3663D">
        <w:rPr>
          <w:sz w:val="20"/>
        </w:rPr>
        <w:t>yönetim</w:t>
      </w:r>
      <w:r w:rsidRPr="00B3663D" w:rsidR="005A771B">
        <w:rPr>
          <w:sz w:val="20"/>
        </w:rPr>
        <w:t xml:space="preserve"> </w:t>
      </w:r>
      <w:r w:rsidRPr="00B3663D">
        <w:rPr>
          <w:sz w:val="20"/>
        </w:rPr>
        <w:t>olsun</w:t>
      </w:r>
      <w:r w:rsidRPr="00B3663D" w:rsidR="005A771B">
        <w:rPr>
          <w:sz w:val="20"/>
        </w:rPr>
        <w:t xml:space="preserve"> </w:t>
      </w:r>
      <w:r w:rsidRPr="00B3663D">
        <w:rPr>
          <w:sz w:val="20"/>
        </w:rPr>
        <w:t>istiyorsunuz.</w:t>
      </w:r>
      <w:r w:rsidRPr="00B3663D" w:rsidR="005A771B">
        <w:rPr>
          <w:sz w:val="20"/>
        </w:rPr>
        <w:t xml:space="preserve"> </w:t>
      </w:r>
      <w:r w:rsidRPr="00B3663D">
        <w:rPr>
          <w:sz w:val="20"/>
        </w:rPr>
        <w:t>Bunu</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Meclisin</w:t>
      </w:r>
      <w:r w:rsidRPr="00B3663D" w:rsidR="005A771B">
        <w:rPr>
          <w:sz w:val="20"/>
        </w:rPr>
        <w:t xml:space="preserve"> </w:t>
      </w:r>
      <w:r w:rsidRPr="00B3663D">
        <w:rPr>
          <w:sz w:val="20"/>
        </w:rPr>
        <w:t>pratiğinde</w:t>
      </w:r>
      <w:r w:rsidRPr="00B3663D" w:rsidR="005A771B">
        <w:rPr>
          <w:sz w:val="20"/>
        </w:rPr>
        <w:t xml:space="preserve"> </w:t>
      </w:r>
      <w:r w:rsidRPr="00B3663D">
        <w:rPr>
          <w:sz w:val="20"/>
        </w:rPr>
        <w:t>görüyoruz</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Meclisin</w:t>
      </w:r>
      <w:r w:rsidRPr="00B3663D" w:rsidR="005A771B">
        <w:rPr>
          <w:sz w:val="20"/>
        </w:rPr>
        <w:t xml:space="preserve"> </w:t>
      </w:r>
      <w:r w:rsidRPr="00B3663D">
        <w:rPr>
          <w:sz w:val="20"/>
        </w:rPr>
        <w:t>çalışma</w:t>
      </w:r>
      <w:r w:rsidRPr="00B3663D" w:rsidR="005A771B">
        <w:rPr>
          <w:sz w:val="20"/>
        </w:rPr>
        <w:t xml:space="preserve"> </w:t>
      </w:r>
      <w:r w:rsidRPr="00B3663D">
        <w:rPr>
          <w:sz w:val="20"/>
        </w:rPr>
        <w:t>sürelerinde</w:t>
      </w:r>
      <w:r w:rsidRPr="00B3663D" w:rsidR="005A771B">
        <w:rPr>
          <w:sz w:val="20"/>
        </w:rPr>
        <w:t xml:space="preserve"> </w:t>
      </w:r>
      <w:r w:rsidRPr="00B3663D">
        <w:rPr>
          <w:sz w:val="20"/>
        </w:rPr>
        <w:t>görüyoruz,</w:t>
      </w:r>
      <w:r w:rsidRPr="00B3663D" w:rsidR="005A771B">
        <w:rPr>
          <w:sz w:val="20"/>
        </w:rPr>
        <w:t xml:space="preserve"> </w:t>
      </w:r>
      <w:r w:rsidRPr="00B3663D">
        <w:rPr>
          <w:sz w:val="20"/>
        </w:rPr>
        <w:t>bunların</w:t>
      </w:r>
      <w:r w:rsidRPr="00B3663D" w:rsidR="005A771B">
        <w:rPr>
          <w:sz w:val="20"/>
        </w:rPr>
        <w:t xml:space="preserve"> </w:t>
      </w:r>
      <w:r w:rsidRPr="00B3663D">
        <w:rPr>
          <w:sz w:val="20"/>
        </w:rPr>
        <w:t>kısaltılmaya</w:t>
      </w:r>
      <w:r w:rsidRPr="00B3663D" w:rsidR="005A771B">
        <w:rPr>
          <w:sz w:val="20"/>
        </w:rPr>
        <w:t xml:space="preserve"> </w:t>
      </w:r>
      <w:r w:rsidRPr="00B3663D">
        <w:rPr>
          <w:sz w:val="20"/>
        </w:rPr>
        <w:t>çalışılmasında</w:t>
      </w:r>
      <w:r w:rsidRPr="00B3663D" w:rsidR="005A771B">
        <w:rPr>
          <w:sz w:val="20"/>
        </w:rPr>
        <w:t xml:space="preserve"> </w:t>
      </w:r>
      <w:r w:rsidRPr="00B3663D">
        <w:rPr>
          <w:sz w:val="20"/>
        </w:rPr>
        <w:t>görüyoruz,</w:t>
      </w:r>
      <w:r w:rsidRPr="00B3663D" w:rsidR="005A771B">
        <w:rPr>
          <w:sz w:val="20"/>
        </w:rPr>
        <w:t xml:space="preserve"> </w:t>
      </w:r>
      <w:r w:rsidRPr="00B3663D">
        <w:rPr>
          <w:sz w:val="20"/>
        </w:rPr>
        <w:t>torba</w:t>
      </w:r>
      <w:r w:rsidRPr="00B3663D" w:rsidR="005A771B">
        <w:rPr>
          <w:sz w:val="20"/>
        </w:rPr>
        <w:t xml:space="preserve"> </w:t>
      </w:r>
      <w:r w:rsidRPr="00B3663D">
        <w:rPr>
          <w:sz w:val="20"/>
        </w:rPr>
        <w:t>yasa</w:t>
      </w:r>
      <w:r w:rsidRPr="00B3663D" w:rsidR="005A771B">
        <w:rPr>
          <w:sz w:val="20"/>
        </w:rPr>
        <w:t xml:space="preserve"> </w:t>
      </w:r>
      <w:r w:rsidRPr="00B3663D">
        <w:rPr>
          <w:sz w:val="20"/>
        </w:rPr>
        <w:t>girişimlerinde</w:t>
      </w:r>
      <w:r w:rsidRPr="00B3663D" w:rsidR="005A771B">
        <w:rPr>
          <w:sz w:val="20"/>
        </w:rPr>
        <w:t xml:space="preserve"> </w:t>
      </w:r>
      <w:r w:rsidRPr="00B3663D">
        <w:rPr>
          <w:sz w:val="20"/>
        </w:rPr>
        <w:t>görüyoruz.</w:t>
      </w:r>
      <w:r w:rsidRPr="00B3663D" w:rsidR="005A771B">
        <w:rPr>
          <w:sz w:val="20"/>
        </w:rPr>
        <w:t xml:space="preserve"> </w:t>
      </w:r>
      <w:r w:rsidRPr="00B3663D">
        <w:rPr>
          <w:sz w:val="20"/>
        </w:rPr>
        <w:t>Yahu,</w:t>
      </w:r>
      <w:r w:rsidRPr="00B3663D" w:rsidR="005A771B">
        <w:rPr>
          <w:sz w:val="20"/>
        </w:rPr>
        <w:t xml:space="preserve"> </w:t>
      </w:r>
      <w:r w:rsidRPr="00B3663D">
        <w:rPr>
          <w:sz w:val="20"/>
        </w:rPr>
        <w:t>ne</w:t>
      </w:r>
      <w:r w:rsidRPr="00B3663D" w:rsidR="005A771B">
        <w:rPr>
          <w:sz w:val="20"/>
        </w:rPr>
        <w:t xml:space="preserve"> </w:t>
      </w:r>
      <w:r w:rsidRPr="00B3663D">
        <w:rPr>
          <w:sz w:val="20"/>
        </w:rPr>
        <w:t>aceleniz</w:t>
      </w:r>
      <w:r w:rsidRPr="00B3663D" w:rsidR="005A771B">
        <w:rPr>
          <w:sz w:val="20"/>
        </w:rPr>
        <w:t xml:space="preserve"> </w:t>
      </w:r>
      <w:r w:rsidRPr="00B3663D">
        <w:rPr>
          <w:sz w:val="20"/>
        </w:rPr>
        <w:t>var?</w:t>
      </w:r>
      <w:r w:rsidRPr="00B3663D" w:rsidR="005A771B">
        <w:rPr>
          <w:sz w:val="20"/>
        </w:rPr>
        <w:t xml:space="preserve"> </w:t>
      </w:r>
      <w:r w:rsidRPr="00B3663D">
        <w:rPr>
          <w:sz w:val="20"/>
        </w:rPr>
        <w:t>Zaten</w:t>
      </w:r>
      <w:r w:rsidRPr="00B3663D" w:rsidR="005A771B">
        <w:rPr>
          <w:sz w:val="20"/>
        </w:rPr>
        <w:t xml:space="preserve"> </w:t>
      </w:r>
      <w:r w:rsidRPr="00B3663D">
        <w:rPr>
          <w:sz w:val="20"/>
        </w:rPr>
        <w:t>idareyle</w:t>
      </w:r>
      <w:r w:rsidRPr="00B3663D" w:rsidR="005A771B">
        <w:rPr>
          <w:sz w:val="20"/>
        </w:rPr>
        <w:t xml:space="preserve"> </w:t>
      </w:r>
      <w:r w:rsidRPr="00B3663D">
        <w:rPr>
          <w:sz w:val="20"/>
        </w:rPr>
        <w:t>ilgili,</w:t>
      </w:r>
      <w:r w:rsidRPr="00B3663D" w:rsidR="005A771B">
        <w:rPr>
          <w:sz w:val="20"/>
        </w:rPr>
        <w:t xml:space="preserve"> </w:t>
      </w:r>
      <w:r w:rsidRPr="00B3663D">
        <w:rPr>
          <w:sz w:val="20"/>
        </w:rPr>
        <w:t>yönetimle</w:t>
      </w:r>
      <w:r w:rsidRPr="00B3663D" w:rsidR="005A771B">
        <w:rPr>
          <w:sz w:val="20"/>
        </w:rPr>
        <w:t xml:space="preserve"> </w:t>
      </w:r>
      <w:r w:rsidRPr="00B3663D">
        <w:rPr>
          <w:sz w:val="20"/>
        </w:rPr>
        <w:t>ilgili</w:t>
      </w:r>
      <w:r w:rsidRPr="00B3663D" w:rsidR="005A771B">
        <w:rPr>
          <w:sz w:val="20"/>
        </w:rPr>
        <w:t xml:space="preserve"> </w:t>
      </w:r>
      <w:r w:rsidRPr="00B3663D">
        <w:rPr>
          <w:sz w:val="20"/>
        </w:rPr>
        <w:t>düzenlemeleri</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kararnameleriyle</w:t>
      </w:r>
      <w:r w:rsidRPr="00B3663D" w:rsidR="005A771B">
        <w:rPr>
          <w:sz w:val="20"/>
        </w:rPr>
        <w:t xml:space="preserve"> </w:t>
      </w:r>
      <w:r w:rsidRPr="00B3663D">
        <w:rPr>
          <w:sz w:val="20"/>
        </w:rPr>
        <w:t>yapabiliyorsunuz,</w:t>
      </w:r>
      <w:r w:rsidRPr="00B3663D" w:rsidR="005A771B">
        <w:rPr>
          <w:sz w:val="20"/>
        </w:rPr>
        <w:t xml:space="preserve"> </w:t>
      </w:r>
      <w:r w:rsidRPr="00B3663D">
        <w:rPr>
          <w:sz w:val="20"/>
        </w:rPr>
        <w:t>bari</w:t>
      </w:r>
      <w:r w:rsidRPr="00B3663D" w:rsidR="005A771B">
        <w:rPr>
          <w:sz w:val="20"/>
        </w:rPr>
        <w:t xml:space="preserve"> </w:t>
      </w:r>
      <w:r w:rsidRPr="00B3663D">
        <w:rPr>
          <w:sz w:val="20"/>
        </w:rPr>
        <w:t>yasa</w:t>
      </w:r>
      <w:r w:rsidRPr="00B3663D" w:rsidR="005A771B">
        <w:rPr>
          <w:sz w:val="20"/>
        </w:rPr>
        <w:t xml:space="preserve"> </w:t>
      </w:r>
      <w:r w:rsidRPr="00B3663D">
        <w:rPr>
          <w:sz w:val="20"/>
        </w:rPr>
        <w:t>yapımında</w:t>
      </w:r>
      <w:r w:rsidRPr="00B3663D" w:rsidR="005A771B">
        <w:rPr>
          <w:sz w:val="20"/>
        </w:rPr>
        <w:t xml:space="preserve"> </w:t>
      </w:r>
      <w:r w:rsidRPr="00B3663D">
        <w:rPr>
          <w:sz w:val="20"/>
        </w:rPr>
        <w:t>şu</w:t>
      </w:r>
      <w:r w:rsidRPr="00B3663D" w:rsidR="005A771B">
        <w:rPr>
          <w:sz w:val="20"/>
        </w:rPr>
        <w:t xml:space="preserve"> </w:t>
      </w:r>
      <w:r w:rsidRPr="00B3663D">
        <w:rPr>
          <w:sz w:val="20"/>
        </w:rPr>
        <w:t>torba</w:t>
      </w:r>
      <w:r w:rsidRPr="00B3663D" w:rsidR="005A771B">
        <w:rPr>
          <w:sz w:val="20"/>
        </w:rPr>
        <w:t xml:space="preserve"> </w:t>
      </w:r>
      <w:r w:rsidRPr="00B3663D">
        <w:rPr>
          <w:sz w:val="20"/>
        </w:rPr>
        <w:t>yasa</w:t>
      </w:r>
      <w:r w:rsidRPr="00B3663D" w:rsidR="005A771B">
        <w:rPr>
          <w:sz w:val="20"/>
        </w:rPr>
        <w:t xml:space="preserve"> </w:t>
      </w:r>
      <w:r w:rsidRPr="00B3663D">
        <w:rPr>
          <w:sz w:val="20"/>
        </w:rPr>
        <w:t>yoluna</w:t>
      </w:r>
      <w:r w:rsidRPr="00B3663D" w:rsidR="005A771B">
        <w:rPr>
          <w:sz w:val="20"/>
        </w:rPr>
        <w:t xml:space="preserve"> </w:t>
      </w:r>
      <w:r w:rsidRPr="00B3663D">
        <w:rPr>
          <w:sz w:val="20"/>
        </w:rPr>
        <w:t>gitmeyin.</w:t>
      </w:r>
      <w:r w:rsidRPr="00B3663D" w:rsidR="005A771B">
        <w:rPr>
          <w:sz w:val="20"/>
        </w:rPr>
        <w:t xml:space="preserve"> </w:t>
      </w:r>
      <w:r w:rsidRPr="00B3663D">
        <w:rPr>
          <w:sz w:val="20"/>
        </w:rPr>
        <w:t>Bakın,</w:t>
      </w:r>
      <w:r w:rsidRPr="00B3663D" w:rsidR="005A771B">
        <w:rPr>
          <w:sz w:val="20"/>
        </w:rPr>
        <w:t xml:space="preserve"> </w:t>
      </w:r>
      <w:r w:rsidRPr="00B3663D">
        <w:rPr>
          <w:sz w:val="20"/>
        </w:rPr>
        <w:t>Meclisin</w:t>
      </w:r>
      <w:r w:rsidRPr="00B3663D" w:rsidR="005A771B">
        <w:rPr>
          <w:sz w:val="20"/>
        </w:rPr>
        <w:t xml:space="preserve"> </w:t>
      </w:r>
      <w:r w:rsidRPr="00B3663D">
        <w:rPr>
          <w:sz w:val="20"/>
        </w:rPr>
        <w:t>itibarına</w:t>
      </w:r>
      <w:r w:rsidRPr="00B3663D" w:rsidR="005A771B">
        <w:rPr>
          <w:sz w:val="20"/>
        </w:rPr>
        <w:t xml:space="preserve"> </w:t>
      </w:r>
      <w:r w:rsidRPr="00B3663D">
        <w:rPr>
          <w:sz w:val="20"/>
        </w:rPr>
        <w:t>çok</w:t>
      </w:r>
      <w:r w:rsidRPr="00B3663D" w:rsidR="005A771B">
        <w:rPr>
          <w:sz w:val="20"/>
        </w:rPr>
        <w:t xml:space="preserve"> </w:t>
      </w:r>
      <w:r w:rsidRPr="00B3663D">
        <w:rPr>
          <w:sz w:val="20"/>
        </w:rPr>
        <w:t>büyük</w:t>
      </w:r>
      <w:r w:rsidRPr="00B3663D" w:rsidR="005A771B">
        <w:rPr>
          <w:sz w:val="20"/>
        </w:rPr>
        <w:t xml:space="preserve"> </w:t>
      </w:r>
      <w:r w:rsidRPr="00B3663D">
        <w:rPr>
          <w:sz w:val="20"/>
        </w:rPr>
        <w:t>darbe</w:t>
      </w:r>
      <w:r w:rsidRPr="00B3663D" w:rsidR="005A771B">
        <w:rPr>
          <w:sz w:val="20"/>
        </w:rPr>
        <w:t xml:space="preserve"> </w:t>
      </w:r>
      <w:r w:rsidRPr="00B3663D">
        <w:rPr>
          <w:sz w:val="20"/>
        </w:rPr>
        <w:t>vuran</w:t>
      </w:r>
      <w:r w:rsidRPr="00B3663D" w:rsidR="005A771B">
        <w:rPr>
          <w:sz w:val="20"/>
        </w:rPr>
        <w:t xml:space="preserve"> </w:t>
      </w:r>
      <w:r w:rsidRPr="00B3663D">
        <w:rPr>
          <w:sz w:val="20"/>
        </w:rPr>
        <w:t>bir</w:t>
      </w:r>
      <w:r w:rsidRPr="00B3663D" w:rsidR="005A771B">
        <w:rPr>
          <w:sz w:val="20"/>
        </w:rPr>
        <w:t xml:space="preserve"> </w:t>
      </w:r>
      <w:r w:rsidRPr="00B3663D">
        <w:rPr>
          <w:sz w:val="20"/>
        </w:rPr>
        <w:t>davranıştır</w:t>
      </w:r>
      <w:r w:rsidRPr="00B3663D" w:rsidR="005A771B">
        <w:rPr>
          <w:sz w:val="20"/>
        </w:rPr>
        <w:t xml:space="preserve"> </w:t>
      </w:r>
      <w:r w:rsidRPr="00B3663D">
        <w:rPr>
          <w:sz w:val="20"/>
        </w:rPr>
        <w:t>bu,</w:t>
      </w:r>
      <w:r w:rsidRPr="00B3663D" w:rsidR="005A771B">
        <w:rPr>
          <w:sz w:val="20"/>
        </w:rPr>
        <w:t xml:space="preserve"> </w:t>
      </w:r>
      <w:r w:rsidRPr="00B3663D">
        <w:rPr>
          <w:sz w:val="20"/>
        </w:rPr>
        <w:t>bunu</w:t>
      </w:r>
      <w:r w:rsidRPr="00B3663D" w:rsidR="005A771B">
        <w:rPr>
          <w:sz w:val="20"/>
        </w:rPr>
        <w:t xml:space="preserve"> </w:t>
      </w:r>
      <w:r w:rsidRPr="00B3663D">
        <w:rPr>
          <w:sz w:val="20"/>
        </w:rPr>
        <w:t>yapmayın,</w:t>
      </w:r>
      <w:r w:rsidRPr="00B3663D" w:rsidR="005A771B">
        <w:rPr>
          <w:sz w:val="20"/>
        </w:rPr>
        <w:t xml:space="preserve"> </w:t>
      </w:r>
      <w:r w:rsidRPr="00B3663D">
        <w:rPr>
          <w:sz w:val="20"/>
        </w:rPr>
        <w:t>Türkiye</w:t>
      </w:r>
      <w:r w:rsidRPr="00B3663D" w:rsidR="005A771B">
        <w:rPr>
          <w:sz w:val="20"/>
        </w:rPr>
        <w:t xml:space="preserve"> </w:t>
      </w:r>
      <w:r w:rsidRPr="00B3663D">
        <w:rPr>
          <w:sz w:val="20"/>
        </w:rPr>
        <w:t>için</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Torba</w:t>
      </w:r>
      <w:r w:rsidRPr="00B3663D" w:rsidR="005A771B">
        <w:rPr>
          <w:sz w:val="20"/>
        </w:rPr>
        <w:t xml:space="preserve"> </w:t>
      </w:r>
      <w:r w:rsidRPr="00B3663D">
        <w:rPr>
          <w:sz w:val="20"/>
        </w:rPr>
        <w:t>yasalara</w:t>
      </w:r>
      <w:r w:rsidRPr="00B3663D" w:rsidR="005A771B">
        <w:rPr>
          <w:sz w:val="20"/>
        </w:rPr>
        <w:t xml:space="preserve"> </w:t>
      </w:r>
      <w:r w:rsidRPr="00B3663D">
        <w:rPr>
          <w:sz w:val="20"/>
        </w:rPr>
        <w:t>seçmenlerin</w:t>
      </w:r>
      <w:r w:rsidRPr="00B3663D" w:rsidR="005A771B">
        <w:rPr>
          <w:sz w:val="20"/>
        </w:rPr>
        <w:t xml:space="preserve"> </w:t>
      </w:r>
      <w:r w:rsidRPr="00B3663D">
        <w:rPr>
          <w:sz w:val="20"/>
        </w:rPr>
        <w:t>hoşuna</w:t>
      </w:r>
      <w:r w:rsidRPr="00B3663D" w:rsidR="005A771B">
        <w:rPr>
          <w:sz w:val="20"/>
        </w:rPr>
        <w:t xml:space="preserve"> </w:t>
      </w:r>
      <w:r w:rsidRPr="00B3663D">
        <w:rPr>
          <w:sz w:val="20"/>
        </w:rPr>
        <w:t>gidecek</w:t>
      </w:r>
      <w:r w:rsidRPr="00B3663D" w:rsidR="005A771B">
        <w:rPr>
          <w:sz w:val="20"/>
        </w:rPr>
        <w:t xml:space="preserve"> </w:t>
      </w:r>
      <w:r w:rsidRPr="00B3663D">
        <w:rPr>
          <w:sz w:val="20"/>
        </w:rPr>
        <w:t>birkaç</w:t>
      </w:r>
      <w:r w:rsidRPr="00B3663D" w:rsidR="005A771B">
        <w:rPr>
          <w:sz w:val="20"/>
        </w:rPr>
        <w:t xml:space="preserve"> </w:t>
      </w:r>
      <w:r w:rsidRPr="00B3663D">
        <w:rPr>
          <w:sz w:val="20"/>
        </w:rPr>
        <w:t>maddeyi</w:t>
      </w:r>
      <w:r w:rsidRPr="00B3663D" w:rsidR="005A771B">
        <w:rPr>
          <w:sz w:val="20"/>
        </w:rPr>
        <w:t xml:space="preserve"> </w:t>
      </w:r>
      <w:r w:rsidRPr="00B3663D">
        <w:rPr>
          <w:sz w:val="20"/>
        </w:rPr>
        <w:t>sokuşturuyorsunuz</w:t>
      </w:r>
      <w:r w:rsidRPr="00B3663D" w:rsidR="005A771B">
        <w:rPr>
          <w:sz w:val="20"/>
        </w:rPr>
        <w:t xml:space="preserve"> </w:t>
      </w:r>
      <w:r w:rsidRPr="00B3663D">
        <w:rPr>
          <w:sz w:val="20"/>
        </w:rPr>
        <w:t>ama</w:t>
      </w:r>
      <w:r w:rsidRPr="00B3663D" w:rsidR="005A771B">
        <w:rPr>
          <w:sz w:val="20"/>
        </w:rPr>
        <w:t xml:space="preserve"> </w:t>
      </w:r>
      <w:r w:rsidRPr="00B3663D">
        <w:rPr>
          <w:sz w:val="20"/>
        </w:rPr>
        <w:t>bunun</w:t>
      </w:r>
      <w:r w:rsidRPr="00B3663D" w:rsidR="005A771B">
        <w:rPr>
          <w:sz w:val="20"/>
        </w:rPr>
        <w:t xml:space="preserve"> </w:t>
      </w:r>
      <w:r w:rsidRPr="00B3663D">
        <w:rPr>
          <w:sz w:val="20"/>
        </w:rPr>
        <w:t>yanında,</w:t>
      </w:r>
      <w:r w:rsidRPr="00B3663D" w:rsidR="005A771B">
        <w:rPr>
          <w:sz w:val="20"/>
        </w:rPr>
        <w:t xml:space="preserve"> </w:t>
      </w:r>
      <w:r w:rsidRPr="00B3663D">
        <w:rPr>
          <w:sz w:val="20"/>
        </w:rPr>
        <w:t>kanun</w:t>
      </w:r>
      <w:r w:rsidRPr="00B3663D" w:rsidR="005A771B">
        <w:rPr>
          <w:sz w:val="20"/>
        </w:rPr>
        <w:t xml:space="preserve"> </w:t>
      </w:r>
      <w:r w:rsidRPr="00B3663D">
        <w:rPr>
          <w:sz w:val="20"/>
        </w:rPr>
        <w:t>yapımı</w:t>
      </w:r>
      <w:r w:rsidRPr="00B3663D" w:rsidR="005A771B">
        <w:rPr>
          <w:sz w:val="20"/>
        </w:rPr>
        <w:t xml:space="preserve"> </w:t>
      </w:r>
      <w:r w:rsidRPr="00B3663D">
        <w:rPr>
          <w:sz w:val="20"/>
        </w:rPr>
        <w:t>bakımından</w:t>
      </w:r>
      <w:r w:rsidRPr="00B3663D" w:rsidR="005A771B">
        <w:rPr>
          <w:sz w:val="20"/>
        </w:rPr>
        <w:t xml:space="preserve"> </w:t>
      </w:r>
      <w:r w:rsidRPr="00B3663D">
        <w:rPr>
          <w:sz w:val="20"/>
        </w:rPr>
        <w:t>çok</w:t>
      </w:r>
      <w:r w:rsidRPr="00B3663D" w:rsidR="005A771B">
        <w:rPr>
          <w:sz w:val="20"/>
        </w:rPr>
        <w:t xml:space="preserve"> </w:t>
      </w:r>
      <w:r w:rsidRPr="00B3663D">
        <w:rPr>
          <w:sz w:val="20"/>
        </w:rPr>
        <w:t>problemli</w:t>
      </w:r>
      <w:r w:rsidRPr="00B3663D" w:rsidR="005A771B">
        <w:rPr>
          <w:sz w:val="20"/>
        </w:rPr>
        <w:t xml:space="preserve"> </w:t>
      </w:r>
      <w:r w:rsidRPr="00B3663D">
        <w:rPr>
          <w:sz w:val="20"/>
        </w:rPr>
        <w:t>bir</w:t>
      </w:r>
      <w:r w:rsidRPr="00B3663D" w:rsidR="005A771B">
        <w:rPr>
          <w:sz w:val="20"/>
        </w:rPr>
        <w:t xml:space="preserve"> </w:t>
      </w:r>
      <w:r w:rsidRPr="00B3663D">
        <w:rPr>
          <w:sz w:val="20"/>
        </w:rPr>
        <w:t>yola</w:t>
      </w:r>
      <w:r w:rsidRPr="00B3663D" w:rsidR="005A771B">
        <w:rPr>
          <w:sz w:val="20"/>
        </w:rPr>
        <w:t xml:space="preserve"> </w:t>
      </w:r>
      <w:r w:rsidRPr="00B3663D">
        <w:rPr>
          <w:sz w:val="20"/>
        </w:rPr>
        <w:t>Türkiye'yi</w:t>
      </w:r>
      <w:r w:rsidRPr="00B3663D" w:rsidR="005A771B">
        <w:rPr>
          <w:sz w:val="20"/>
        </w:rPr>
        <w:t xml:space="preserve"> </w:t>
      </w:r>
      <w:r w:rsidRPr="00B3663D">
        <w:rPr>
          <w:sz w:val="20"/>
        </w:rPr>
        <w:t>götürerek</w:t>
      </w:r>
      <w:r w:rsidRPr="00B3663D" w:rsidR="005A771B">
        <w:rPr>
          <w:sz w:val="20"/>
        </w:rPr>
        <w:t xml:space="preserve"> </w:t>
      </w:r>
      <w:r w:rsidRPr="00B3663D">
        <w:rPr>
          <w:sz w:val="20"/>
        </w:rPr>
        <w:t>birçok</w:t>
      </w:r>
      <w:r w:rsidRPr="00B3663D" w:rsidR="005A771B">
        <w:rPr>
          <w:sz w:val="20"/>
        </w:rPr>
        <w:t xml:space="preserve"> </w:t>
      </w:r>
      <w:r w:rsidRPr="00B3663D">
        <w:rPr>
          <w:sz w:val="20"/>
        </w:rPr>
        <w:t>kanunda</w:t>
      </w:r>
      <w:r w:rsidRPr="00B3663D" w:rsidR="005A771B">
        <w:rPr>
          <w:sz w:val="20"/>
        </w:rPr>
        <w:t xml:space="preserve"> </w:t>
      </w:r>
      <w:r w:rsidRPr="00B3663D">
        <w:rPr>
          <w:sz w:val="20"/>
        </w:rPr>
        <w:t>birtakım</w:t>
      </w:r>
      <w:r w:rsidRPr="00B3663D" w:rsidR="005A771B">
        <w:rPr>
          <w:sz w:val="20"/>
        </w:rPr>
        <w:t xml:space="preserve"> </w:t>
      </w:r>
      <w:r w:rsidRPr="00B3663D">
        <w:rPr>
          <w:sz w:val="20"/>
        </w:rPr>
        <w:t>değişiklikleri</w:t>
      </w:r>
      <w:r w:rsidRPr="00B3663D" w:rsidR="005A771B">
        <w:rPr>
          <w:sz w:val="20"/>
        </w:rPr>
        <w:t xml:space="preserve"> </w:t>
      </w:r>
      <w:r w:rsidRPr="00B3663D">
        <w:rPr>
          <w:sz w:val="20"/>
        </w:rPr>
        <w:t>bir</w:t>
      </w:r>
      <w:r w:rsidRPr="00B3663D" w:rsidR="005A771B">
        <w:rPr>
          <w:sz w:val="20"/>
        </w:rPr>
        <w:t xml:space="preserve"> </w:t>
      </w:r>
      <w:r w:rsidRPr="00B3663D">
        <w:rPr>
          <w:sz w:val="20"/>
        </w:rPr>
        <w:t>kanun</w:t>
      </w:r>
      <w:r w:rsidRPr="00B3663D" w:rsidR="005A771B">
        <w:rPr>
          <w:sz w:val="20"/>
        </w:rPr>
        <w:t xml:space="preserve"> </w:t>
      </w:r>
      <w:r w:rsidRPr="00B3663D">
        <w:rPr>
          <w:sz w:val="20"/>
        </w:rPr>
        <w:t>yoluyla</w:t>
      </w:r>
      <w:r w:rsidRPr="00B3663D" w:rsidR="005A771B">
        <w:rPr>
          <w:sz w:val="20"/>
        </w:rPr>
        <w:t xml:space="preserve"> </w:t>
      </w:r>
      <w:r w:rsidRPr="00B3663D">
        <w:rPr>
          <w:sz w:val="20"/>
        </w:rPr>
        <w:t>yapıyorsunuz,</w:t>
      </w:r>
      <w:r w:rsidRPr="00B3663D" w:rsidR="005A771B">
        <w:rPr>
          <w:sz w:val="20"/>
        </w:rPr>
        <w:t xml:space="preserve"> </w:t>
      </w:r>
      <w:r w:rsidRPr="00B3663D">
        <w:rPr>
          <w:sz w:val="20"/>
        </w:rPr>
        <w:t>çuvala</w:t>
      </w:r>
      <w:r w:rsidRPr="00B3663D" w:rsidR="005A771B">
        <w:rPr>
          <w:sz w:val="20"/>
        </w:rPr>
        <w:t xml:space="preserve"> </w:t>
      </w:r>
      <w:r w:rsidRPr="00B3663D">
        <w:rPr>
          <w:sz w:val="20"/>
        </w:rPr>
        <w:t>dolduruyorsunuz,</w:t>
      </w:r>
      <w:r w:rsidRPr="00B3663D" w:rsidR="005A771B">
        <w:rPr>
          <w:sz w:val="20"/>
        </w:rPr>
        <w:t xml:space="preserve"> </w:t>
      </w:r>
      <w:r w:rsidRPr="00B3663D">
        <w:rPr>
          <w:sz w:val="20"/>
        </w:rPr>
        <w:t>bunları</w:t>
      </w:r>
      <w:r w:rsidRPr="00B3663D" w:rsidR="005A771B">
        <w:rPr>
          <w:sz w:val="20"/>
        </w:rPr>
        <w:t xml:space="preserve"> </w:t>
      </w:r>
      <w:r w:rsidRPr="00B3663D">
        <w:rPr>
          <w:sz w:val="20"/>
        </w:rPr>
        <w:t>yapmayın.</w:t>
      </w:r>
      <w:r w:rsidRPr="00B3663D" w:rsidR="005A771B">
        <w:rPr>
          <w:sz w:val="20"/>
        </w:rPr>
        <w:t xml:space="preserve"> </w:t>
      </w:r>
      <w:r w:rsidRPr="00B3663D">
        <w:rPr>
          <w:sz w:val="20"/>
        </w:rPr>
        <w:t>Biz</w:t>
      </w:r>
      <w:r w:rsidRPr="00B3663D" w:rsidR="005A771B">
        <w:rPr>
          <w:sz w:val="20"/>
        </w:rPr>
        <w:t xml:space="preserve"> </w:t>
      </w:r>
      <w:r w:rsidRPr="00B3663D">
        <w:rPr>
          <w:sz w:val="20"/>
        </w:rPr>
        <w:t>Meclis</w:t>
      </w:r>
      <w:r w:rsidRPr="00B3663D" w:rsidR="005A771B">
        <w:rPr>
          <w:sz w:val="20"/>
        </w:rPr>
        <w:t xml:space="preserve"> </w:t>
      </w:r>
      <w:r w:rsidRPr="00B3663D">
        <w:rPr>
          <w:sz w:val="20"/>
        </w:rPr>
        <w:t>etkili</w:t>
      </w:r>
      <w:r w:rsidRPr="00B3663D" w:rsidR="005A771B">
        <w:rPr>
          <w:sz w:val="20"/>
        </w:rPr>
        <w:t xml:space="preserve"> </w:t>
      </w:r>
      <w:r w:rsidRPr="00B3663D">
        <w:rPr>
          <w:sz w:val="20"/>
        </w:rPr>
        <w:t>olsun</w:t>
      </w:r>
      <w:r w:rsidRPr="00B3663D" w:rsidR="005A771B">
        <w:rPr>
          <w:sz w:val="20"/>
        </w:rPr>
        <w:t xml:space="preserve"> </w:t>
      </w:r>
      <w:r w:rsidRPr="00B3663D">
        <w:rPr>
          <w:sz w:val="20"/>
        </w:rPr>
        <w:t>istiyoruz,</w:t>
      </w:r>
      <w:r w:rsidRPr="00B3663D" w:rsidR="005A771B">
        <w:rPr>
          <w:sz w:val="20"/>
        </w:rPr>
        <w:t xml:space="preserve"> </w:t>
      </w:r>
      <w:r w:rsidRPr="00B3663D">
        <w:rPr>
          <w:sz w:val="20"/>
        </w:rPr>
        <w:t>Meclis</w:t>
      </w:r>
      <w:r w:rsidRPr="00B3663D" w:rsidR="005A771B">
        <w:rPr>
          <w:sz w:val="20"/>
        </w:rPr>
        <w:t xml:space="preserve"> </w:t>
      </w:r>
      <w:r w:rsidRPr="00B3663D">
        <w:rPr>
          <w:sz w:val="20"/>
        </w:rPr>
        <w:t>güçlü</w:t>
      </w:r>
      <w:r w:rsidRPr="00B3663D" w:rsidR="005A771B">
        <w:rPr>
          <w:sz w:val="20"/>
        </w:rPr>
        <w:t xml:space="preserve"> </w:t>
      </w:r>
      <w:r w:rsidRPr="00B3663D">
        <w:rPr>
          <w:sz w:val="20"/>
        </w:rPr>
        <w:t>olsun</w:t>
      </w:r>
      <w:r w:rsidRPr="00B3663D" w:rsidR="005A771B">
        <w:rPr>
          <w:sz w:val="20"/>
        </w:rPr>
        <w:t xml:space="preserve"> </w:t>
      </w:r>
      <w:r w:rsidRPr="00B3663D">
        <w:rPr>
          <w:sz w:val="20"/>
        </w:rPr>
        <w:t>istiyoruz;</w:t>
      </w:r>
      <w:r w:rsidRPr="00B3663D" w:rsidR="005A771B">
        <w:rPr>
          <w:sz w:val="20"/>
        </w:rPr>
        <w:t xml:space="preserve"> </w:t>
      </w:r>
      <w:r w:rsidRPr="00B3663D">
        <w:rPr>
          <w:sz w:val="20"/>
        </w:rPr>
        <w:t>denetim</w:t>
      </w:r>
      <w:r w:rsidRPr="00B3663D" w:rsidR="005A771B">
        <w:rPr>
          <w:sz w:val="20"/>
        </w:rPr>
        <w:t xml:space="preserve"> </w:t>
      </w:r>
      <w:r w:rsidRPr="00B3663D">
        <w:rPr>
          <w:sz w:val="20"/>
        </w:rPr>
        <w:t>işlevini,</w:t>
      </w:r>
      <w:r w:rsidRPr="00B3663D" w:rsidR="005A771B">
        <w:rPr>
          <w:sz w:val="20"/>
        </w:rPr>
        <w:t xml:space="preserve"> </w:t>
      </w:r>
      <w:r w:rsidRPr="00B3663D">
        <w:rPr>
          <w:sz w:val="20"/>
        </w:rPr>
        <w:t>bütçe</w:t>
      </w:r>
      <w:r w:rsidRPr="00B3663D" w:rsidR="005A771B">
        <w:rPr>
          <w:sz w:val="20"/>
        </w:rPr>
        <w:t xml:space="preserve"> </w:t>
      </w:r>
      <w:r w:rsidRPr="00B3663D">
        <w:rPr>
          <w:sz w:val="20"/>
        </w:rPr>
        <w:t>üzerindeki</w:t>
      </w:r>
      <w:r w:rsidRPr="00B3663D" w:rsidR="005A771B">
        <w:rPr>
          <w:sz w:val="20"/>
        </w:rPr>
        <w:t xml:space="preserve"> </w:t>
      </w:r>
      <w:r w:rsidRPr="00B3663D">
        <w:rPr>
          <w:sz w:val="20"/>
        </w:rPr>
        <w:t>kontrolünü</w:t>
      </w:r>
      <w:r w:rsidRPr="00B3663D" w:rsidR="005A771B">
        <w:rPr>
          <w:sz w:val="20"/>
        </w:rPr>
        <w:t xml:space="preserve"> </w:t>
      </w:r>
      <w:r w:rsidRPr="00B3663D">
        <w:rPr>
          <w:sz w:val="20"/>
        </w:rPr>
        <w:t>layıkıyla</w:t>
      </w:r>
      <w:r w:rsidRPr="00B3663D" w:rsidR="005A771B">
        <w:rPr>
          <w:sz w:val="20"/>
        </w:rPr>
        <w:t xml:space="preserve"> </w:t>
      </w:r>
      <w:r w:rsidRPr="00B3663D">
        <w:rPr>
          <w:sz w:val="20"/>
        </w:rPr>
        <w:t>yapabilsin</w:t>
      </w:r>
      <w:r w:rsidRPr="00B3663D" w:rsidR="005A771B">
        <w:rPr>
          <w:sz w:val="20"/>
        </w:rPr>
        <w:t xml:space="preserve"> </w:t>
      </w:r>
      <w:r w:rsidRPr="00B3663D">
        <w:rPr>
          <w:sz w:val="20"/>
        </w:rPr>
        <w:t>istiyoruz,</w:t>
      </w:r>
      <w:r w:rsidRPr="00B3663D" w:rsidR="005A771B">
        <w:rPr>
          <w:sz w:val="20"/>
        </w:rPr>
        <w:t xml:space="preserve"> </w:t>
      </w:r>
      <w:r w:rsidRPr="00B3663D">
        <w:rPr>
          <w:sz w:val="20"/>
        </w:rPr>
        <w:t>gerekli</w:t>
      </w:r>
      <w:r w:rsidRPr="00B3663D" w:rsidR="005A771B">
        <w:rPr>
          <w:sz w:val="20"/>
        </w:rPr>
        <w:t xml:space="preserve"> </w:t>
      </w:r>
      <w:r w:rsidRPr="00B3663D">
        <w:rPr>
          <w:sz w:val="20"/>
        </w:rPr>
        <w:t>yerde</w:t>
      </w:r>
      <w:r w:rsidRPr="00B3663D" w:rsidR="005A771B">
        <w:rPr>
          <w:sz w:val="20"/>
        </w:rPr>
        <w:t xml:space="preserve"> </w:t>
      </w:r>
      <w:r w:rsidRPr="00B3663D">
        <w:rPr>
          <w:sz w:val="20"/>
        </w:rPr>
        <w:t>idare</w:t>
      </w:r>
      <w:r w:rsidRPr="00B3663D" w:rsidR="005A771B">
        <w:rPr>
          <w:sz w:val="20"/>
        </w:rPr>
        <w:t xml:space="preserve"> </w:t>
      </w:r>
      <w:r w:rsidRPr="00B3663D">
        <w:rPr>
          <w:sz w:val="20"/>
        </w:rPr>
        <w:t>üzerinde</w:t>
      </w:r>
      <w:r w:rsidRPr="00B3663D" w:rsidR="005A771B">
        <w:rPr>
          <w:sz w:val="20"/>
        </w:rPr>
        <w:t xml:space="preserve"> </w:t>
      </w:r>
      <w:r w:rsidRPr="00B3663D">
        <w:rPr>
          <w:sz w:val="20"/>
        </w:rPr>
        <w:t>etkisini,</w:t>
      </w:r>
      <w:r w:rsidRPr="00B3663D" w:rsidR="005A771B">
        <w:rPr>
          <w:sz w:val="20"/>
        </w:rPr>
        <w:t xml:space="preserve"> </w:t>
      </w:r>
      <w:r w:rsidRPr="00B3663D">
        <w:rPr>
          <w:sz w:val="20"/>
        </w:rPr>
        <w:t>gücünü</w:t>
      </w:r>
      <w:r w:rsidRPr="00B3663D" w:rsidR="005A771B">
        <w:rPr>
          <w:sz w:val="20"/>
        </w:rPr>
        <w:t xml:space="preserve"> </w:t>
      </w:r>
      <w:r w:rsidRPr="00B3663D">
        <w:rPr>
          <w:sz w:val="20"/>
        </w:rPr>
        <w:t>gösterebilsin</w:t>
      </w:r>
      <w:r w:rsidRPr="00B3663D" w:rsidR="005A771B">
        <w:rPr>
          <w:sz w:val="20"/>
        </w:rPr>
        <w:t xml:space="preserve"> </w:t>
      </w:r>
      <w:r w:rsidRPr="00B3663D">
        <w:rPr>
          <w:sz w:val="20"/>
        </w:rPr>
        <w:t>istiyoruz.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YUNUS</w:t>
      </w:r>
      <w:r w:rsidRPr="00B3663D" w:rsidR="005A771B">
        <w:rPr>
          <w:sz w:val="20"/>
        </w:rPr>
        <w:t xml:space="preserve"> </w:t>
      </w:r>
      <w:r w:rsidRPr="00B3663D">
        <w:rPr>
          <w:sz w:val="20"/>
        </w:rPr>
        <w:t>EMRE</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tekrar</w:t>
      </w:r>
      <w:r w:rsidRPr="00B3663D" w:rsidR="005A771B">
        <w:rPr>
          <w:sz w:val="20"/>
        </w:rPr>
        <w:t xml:space="preserve"> </w:t>
      </w:r>
      <w:r w:rsidRPr="00B3663D">
        <w:rPr>
          <w:sz w:val="20"/>
        </w:rPr>
        <w:t>Sayın</w:t>
      </w:r>
      <w:r w:rsidRPr="00B3663D" w:rsidR="005A771B">
        <w:rPr>
          <w:sz w:val="20"/>
        </w:rPr>
        <w:t xml:space="preserve"> </w:t>
      </w:r>
      <w:r w:rsidRPr="00B3663D">
        <w:rPr>
          <w:sz w:val="20"/>
        </w:rPr>
        <w:t>Başkana</w:t>
      </w:r>
      <w:r w:rsidRPr="00B3663D" w:rsidR="005A771B">
        <w:rPr>
          <w:sz w:val="20"/>
        </w:rPr>
        <w:t xml:space="preserve"> </w:t>
      </w:r>
      <w:r w:rsidRPr="00B3663D">
        <w:rPr>
          <w:sz w:val="20"/>
        </w:rPr>
        <w:t>anlayışı</w:t>
      </w:r>
      <w:r w:rsidRPr="00B3663D" w:rsidR="005A771B">
        <w:rPr>
          <w:sz w:val="20"/>
        </w:rPr>
        <w:t xml:space="preserve"> </w:t>
      </w:r>
      <w:r w:rsidRPr="00B3663D">
        <w:rPr>
          <w:sz w:val="20"/>
        </w:rPr>
        <w:t>için</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yüce</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Tülay</w:t>
      </w:r>
      <w:r w:rsidRPr="00B3663D" w:rsidR="005A771B">
        <w:rPr>
          <w:sz w:val="20"/>
        </w:rPr>
        <w:t xml:space="preserve"> </w:t>
      </w:r>
      <w:r w:rsidRPr="00B3663D">
        <w:rPr>
          <w:sz w:val="20"/>
        </w:rPr>
        <w:t>Kaynarca</w:t>
      </w:r>
      <w:r w:rsidRPr="00B3663D" w:rsidR="004E62D4">
        <w:rPr>
          <w:sz w:val="20"/>
        </w:rPr>
        <w:t>…</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Kaynarca.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TÜLAY</w:t>
      </w:r>
      <w:r w:rsidRPr="00B3663D" w:rsidR="005A771B">
        <w:rPr>
          <w:sz w:val="20"/>
        </w:rPr>
        <w:t xml:space="preserve"> </w:t>
      </w:r>
      <w:r w:rsidRPr="00B3663D">
        <w:rPr>
          <w:sz w:val="20"/>
        </w:rPr>
        <w:t>KAYNARCA</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3’üncü</w:t>
      </w:r>
      <w:r w:rsidRPr="00B3663D" w:rsidR="005A771B">
        <w:rPr>
          <w:sz w:val="20"/>
        </w:rPr>
        <w:t xml:space="preserve"> </w:t>
      </w:r>
      <w:r w:rsidRPr="00B3663D">
        <w:rPr>
          <w:sz w:val="20"/>
        </w:rPr>
        <w:t>maddesi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aldım.</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476EE" w:rsidP="00B3663D" w:rsidRDefault="008476EE">
      <w:pPr>
        <w:pStyle w:val="GENELKURUL"/>
        <w:spacing w:line="240" w:lineRule="auto"/>
        <w:rPr>
          <w:sz w:val="20"/>
        </w:rPr>
      </w:pPr>
      <w:r w:rsidRPr="00B3663D">
        <w:rPr>
          <w:sz w:val="20"/>
        </w:rPr>
        <w:t>Konuşmama</w:t>
      </w:r>
      <w:r w:rsidRPr="00B3663D" w:rsidR="005A771B">
        <w:rPr>
          <w:sz w:val="20"/>
        </w:rPr>
        <w:t xml:space="preserve"> </w:t>
      </w:r>
      <w:r w:rsidRPr="00B3663D">
        <w:rPr>
          <w:sz w:val="20"/>
        </w:rPr>
        <w:t>başlamadan</w:t>
      </w:r>
      <w:r w:rsidRPr="00B3663D" w:rsidR="005A771B">
        <w:rPr>
          <w:sz w:val="20"/>
        </w:rPr>
        <w:t xml:space="preserve"> </w:t>
      </w:r>
      <w:r w:rsidRPr="00B3663D">
        <w:rPr>
          <w:sz w:val="20"/>
        </w:rPr>
        <w:t>önce,</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meşruiyetle</w:t>
      </w:r>
      <w:r w:rsidRPr="00B3663D" w:rsidR="005A771B">
        <w:rPr>
          <w:sz w:val="20"/>
        </w:rPr>
        <w:t xml:space="preserve"> </w:t>
      </w:r>
      <w:r w:rsidRPr="00B3663D">
        <w:rPr>
          <w:sz w:val="20"/>
        </w:rPr>
        <w:t>ilgili</w:t>
      </w:r>
      <w:r w:rsidRPr="00B3663D" w:rsidR="005A771B">
        <w:rPr>
          <w:sz w:val="20"/>
        </w:rPr>
        <w:t xml:space="preserve"> </w:t>
      </w:r>
      <w:r w:rsidRPr="00B3663D">
        <w:rPr>
          <w:sz w:val="20"/>
        </w:rPr>
        <w:t>cümleler</w:t>
      </w:r>
      <w:r w:rsidRPr="00B3663D" w:rsidR="005A771B">
        <w:rPr>
          <w:sz w:val="20"/>
        </w:rPr>
        <w:t xml:space="preserve"> </w:t>
      </w:r>
      <w:r w:rsidRPr="00B3663D">
        <w:rPr>
          <w:sz w:val="20"/>
        </w:rPr>
        <w:t>sarf</w:t>
      </w:r>
      <w:r w:rsidRPr="00B3663D" w:rsidR="005A771B">
        <w:rPr>
          <w:sz w:val="20"/>
        </w:rPr>
        <w:t xml:space="preserve"> </w:t>
      </w:r>
      <w:r w:rsidRPr="00B3663D">
        <w:rPr>
          <w:sz w:val="20"/>
        </w:rPr>
        <w:t>edildi,</w:t>
      </w:r>
      <w:r w:rsidRPr="00B3663D" w:rsidR="005A771B">
        <w:rPr>
          <w:sz w:val="20"/>
        </w:rPr>
        <w:t xml:space="preserve"> </w:t>
      </w:r>
      <w:r w:rsidRPr="00B3663D">
        <w:rPr>
          <w:sz w:val="20"/>
        </w:rPr>
        <w:t>onunla</w:t>
      </w:r>
      <w:r w:rsidRPr="00B3663D" w:rsidR="005A771B">
        <w:rPr>
          <w:sz w:val="20"/>
        </w:rPr>
        <w:t xml:space="preserve"> </w:t>
      </w:r>
      <w:r w:rsidRPr="00B3663D">
        <w:rPr>
          <w:sz w:val="20"/>
        </w:rPr>
        <w:t>ilgili</w:t>
      </w:r>
      <w:r w:rsidRPr="00B3663D" w:rsidR="005A771B">
        <w:rPr>
          <w:sz w:val="20"/>
        </w:rPr>
        <w:t xml:space="preserve"> </w:t>
      </w:r>
      <w:r w:rsidRPr="00B3663D">
        <w:rPr>
          <w:sz w:val="20"/>
        </w:rPr>
        <w:t>birkaç</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söylemek</w:t>
      </w:r>
      <w:r w:rsidRPr="00B3663D" w:rsidR="005A771B">
        <w:rPr>
          <w:sz w:val="20"/>
        </w:rPr>
        <w:t xml:space="preserve"> </w:t>
      </w:r>
      <w:r w:rsidRPr="00B3663D">
        <w:rPr>
          <w:sz w:val="20"/>
        </w:rPr>
        <w:t>isterim.</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w:t>
      </w:r>
      <w:r w:rsidRPr="00B3663D" w:rsidR="005A771B">
        <w:rPr>
          <w:sz w:val="20"/>
        </w:rPr>
        <w:t xml:space="preserve"> </w:t>
      </w:r>
      <w:r w:rsidRPr="00B3663D">
        <w:rPr>
          <w:sz w:val="20"/>
        </w:rPr>
        <w:t>bir</w:t>
      </w:r>
      <w:r w:rsidRPr="00B3663D" w:rsidR="005A771B">
        <w:rPr>
          <w:sz w:val="20"/>
        </w:rPr>
        <w:t xml:space="preserve"> </w:t>
      </w:r>
      <w:r w:rsidRPr="00B3663D">
        <w:rPr>
          <w:sz w:val="20"/>
        </w:rPr>
        <w:t>hukuk</w:t>
      </w:r>
      <w:r w:rsidRPr="00B3663D" w:rsidR="005A771B">
        <w:rPr>
          <w:sz w:val="20"/>
        </w:rPr>
        <w:t xml:space="preserve"> </w:t>
      </w:r>
      <w:r w:rsidRPr="00B3663D">
        <w:rPr>
          <w:sz w:val="20"/>
        </w:rPr>
        <w:t>devletidir,</w:t>
      </w:r>
      <w:r w:rsidRPr="00B3663D" w:rsidR="005A771B">
        <w:rPr>
          <w:sz w:val="20"/>
        </w:rPr>
        <w:t xml:space="preserve"> </w:t>
      </w:r>
      <w:r w:rsidRPr="00B3663D">
        <w:rPr>
          <w:sz w:val="20"/>
        </w:rPr>
        <w:t>meşruiyeti</w:t>
      </w:r>
      <w:r w:rsidRPr="00B3663D" w:rsidR="005A771B">
        <w:rPr>
          <w:sz w:val="20"/>
        </w:rPr>
        <w:t xml:space="preserve"> </w:t>
      </w:r>
      <w:r w:rsidRPr="00B3663D">
        <w:rPr>
          <w:sz w:val="20"/>
        </w:rPr>
        <w:t>vardır.</w:t>
      </w:r>
      <w:r w:rsidRPr="00B3663D" w:rsidR="005A771B">
        <w:rPr>
          <w:sz w:val="20"/>
        </w:rPr>
        <w:t xml:space="preserve"> </w:t>
      </w:r>
      <w:r w:rsidRPr="00B3663D">
        <w:rPr>
          <w:sz w:val="20"/>
        </w:rPr>
        <w:t>Egemenlik</w:t>
      </w:r>
      <w:r w:rsidRPr="00B3663D" w:rsidR="005A771B">
        <w:rPr>
          <w:sz w:val="20"/>
        </w:rPr>
        <w:t xml:space="preserve"> </w:t>
      </w:r>
      <w:r w:rsidRPr="00B3663D">
        <w:rPr>
          <w:sz w:val="20"/>
        </w:rPr>
        <w:t>de</w:t>
      </w:r>
      <w:r w:rsidRPr="00B3663D" w:rsidR="005A771B">
        <w:rPr>
          <w:sz w:val="20"/>
        </w:rPr>
        <w:t xml:space="preserve"> </w:t>
      </w:r>
      <w:r w:rsidRPr="00B3663D">
        <w:rPr>
          <w:sz w:val="20"/>
        </w:rPr>
        <w:t>kayıtsız</w:t>
      </w:r>
      <w:r w:rsidRPr="00B3663D" w:rsidR="005A771B">
        <w:rPr>
          <w:sz w:val="20"/>
        </w:rPr>
        <w:t xml:space="preserve"> </w:t>
      </w:r>
      <w:r w:rsidRPr="00B3663D">
        <w:rPr>
          <w:sz w:val="20"/>
        </w:rPr>
        <w:t>şartsız</w:t>
      </w:r>
      <w:r w:rsidRPr="00B3663D" w:rsidR="005A771B">
        <w:rPr>
          <w:sz w:val="20"/>
        </w:rPr>
        <w:t xml:space="preserve"> </w:t>
      </w:r>
      <w:r w:rsidRPr="00B3663D">
        <w:rPr>
          <w:sz w:val="20"/>
        </w:rPr>
        <w:t>milletindir.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hükûmetlerinin</w:t>
      </w:r>
      <w:r w:rsidRPr="00B3663D" w:rsidR="005A771B">
        <w:rPr>
          <w:sz w:val="20"/>
        </w:rPr>
        <w:t xml:space="preserve"> </w:t>
      </w:r>
      <w:r w:rsidRPr="00B3663D">
        <w:rPr>
          <w:sz w:val="20"/>
        </w:rPr>
        <w:t>bütçeleri</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bütçeleridir.</w:t>
      </w:r>
      <w:r w:rsidRPr="00B3663D" w:rsidR="005A771B">
        <w:rPr>
          <w:sz w:val="20"/>
        </w:rPr>
        <w:t xml:space="preserve"> </w:t>
      </w:r>
      <w:r w:rsidRPr="00B3663D">
        <w:rPr>
          <w:sz w:val="20"/>
        </w:rPr>
        <w:t>Her</w:t>
      </w:r>
      <w:r w:rsidRPr="00B3663D" w:rsidR="005A771B">
        <w:rPr>
          <w:sz w:val="20"/>
        </w:rPr>
        <w:t xml:space="preserve"> </w:t>
      </w:r>
      <w:r w:rsidRPr="00B3663D">
        <w:rPr>
          <w:sz w:val="20"/>
        </w:rPr>
        <w:t>dönem</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dönem</w:t>
      </w:r>
      <w:r w:rsidRPr="00B3663D" w:rsidR="005A771B">
        <w:rPr>
          <w:sz w:val="20"/>
        </w:rPr>
        <w:t xml:space="preserve"> </w:t>
      </w:r>
      <w:r w:rsidRPr="00B3663D">
        <w:rPr>
          <w:sz w:val="20"/>
        </w:rPr>
        <w:t>de</w:t>
      </w:r>
      <w:r w:rsidRPr="00B3663D" w:rsidR="005A771B">
        <w:rPr>
          <w:sz w:val="20"/>
        </w:rPr>
        <w:t xml:space="preserve"> </w:t>
      </w:r>
      <w:r w:rsidRPr="00B3663D">
        <w:rPr>
          <w:sz w:val="20"/>
        </w:rPr>
        <w:t>öyle.</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da</w:t>
      </w:r>
      <w:r w:rsidRPr="00B3663D" w:rsidR="005A771B">
        <w:rPr>
          <w:sz w:val="20"/>
        </w:rPr>
        <w:t xml:space="preserve"> </w:t>
      </w:r>
      <w:r w:rsidRPr="00B3663D">
        <w:rPr>
          <w:sz w:val="20"/>
        </w:rPr>
        <w:t>özel</w:t>
      </w:r>
      <w:r w:rsidRPr="00B3663D" w:rsidR="005A771B">
        <w:rPr>
          <w:sz w:val="20"/>
        </w:rPr>
        <w:t xml:space="preserve"> </w:t>
      </w:r>
      <w:r w:rsidRPr="00B3663D">
        <w:rPr>
          <w:sz w:val="20"/>
        </w:rPr>
        <w:t>sektörün</w:t>
      </w:r>
      <w:r w:rsidRPr="00B3663D" w:rsidR="005A771B">
        <w:rPr>
          <w:sz w:val="20"/>
        </w:rPr>
        <w:t xml:space="preserve"> </w:t>
      </w:r>
      <w:r w:rsidRPr="00B3663D">
        <w:rPr>
          <w:sz w:val="20"/>
        </w:rPr>
        <w:t>yenilikçi</w:t>
      </w:r>
      <w:r w:rsidRPr="00B3663D" w:rsidR="005A771B">
        <w:rPr>
          <w:sz w:val="20"/>
        </w:rPr>
        <w:t xml:space="preserve"> </w:t>
      </w:r>
      <w:r w:rsidRPr="00B3663D">
        <w:rPr>
          <w:sz w:val="20"/>
        </w:rPr>
        <w:t>ve</w:t>
      </w:r>
      <w:r w:rsidRPr="00B3663D" w:rsidR="005A771B">
        <w:rPr>
          <w:sz w:val="20"/>
        </w:rPr>
        <w:t xml:space="preserve"> </w:t>
      </w:r>
      <w:r w:rsidRPr="00B3663D">
        <w:rPr>
          <w:sz w:val="20"/>
        </w:rPr>
        <w:t>üretken</w:t>
      </w:r>
      <w:r w:rsidRPr="00B3663D" w:rsidR="005A771B">
        <w:rPr>
          <w:sz w:val="20"/>
        </w:rPr>
        <w:t xml:space="preserve"> </w:t>
      </w:r>
      <w:r w:rsidRPr="00B3663D">
        <w:rPr>
          <w:sz w:val="20"/>
        </w:rPr>
        <w:t>yatırımlarına</w:t>
      </w:r>
      <w:r w:rsidRPr="00B3663D" w:rsidR="005A771B">
        <w:rPr>
          <w:sz w:val="20"/>
        </w:rPr>
        <w:t xml:space="preserve"> </w:t>
      </w:r>
      <w:r w:rsidRPr="00B3663D">
        <w:rPr>
          <w:sz w:val="20"/>
        </w:rPr>
        <w:t>önem</w:t>
      </w:r>
      <w:r w:rsidRPr="00B3663D" w:rsidR="005A771B">
        <w:rPr>
          <w:sz w:val="20"/>
        </w:rPr>
        <w:t xml:space="preserve"> </w:t>
      </w:r>
      <w:r w:rsidRPr="00B3663D">
        <w:rPr>
          <w:sz w:val="20"/>
        </w:rPr>
        <w:t>veriyor</w:t>
      </w:r>
      <w:r w:rsidRPr="00B3663D" w:rsidR="005A771B">
        <w:rPr>
          <w:sz w:val="20"/>
        </w:rPr>
        <w:t xml:space="preserve"> </w:t>
      </w:r>
      <w:r w:rsidRPr="00B3663D">
        <w:rPr>
          <w:sz w:val="20"/>
        </w:rPr>
        <w:t>ve</w:t>
      </w:r>
      <w:r w:rsidRPr="00B3663D" w:rsidR="005A771B">
        <w:rPr>
          <w:sz w:val="20"/>
        </w:rPr>
        <w:t xml:space="preserve"> </w:t>
      </w:r>
      <w:r w:rsidRPr="00B3663D">
        <w:rPr>
          <w:sz w:val="20"/>
        </w:rPr>
        <w:t>bütçede</w:t>
      </w:r>
      <w:r w:rsidRPr="00B3663D" w:rsidR="005A771B">
        <w:rPr>
          <w:sz w:val="20"/>
        </w:rPr>
        <w:t xml:space="preserve"> </w:t>
      </w:r>
      <w:r w:rsidRPr="00B3663D">
        <w:rPr>
          <w:sz w:val="20"/>
        </w:rPr>
        <w:t>yatırımlar</w:t>
      </w:r>
      <w:r w:rsidRPr="00B3663D" w:rsidR="005A771B">
        <w:rPr>
          <w:sz w:val="20"/>
        </w:rPr>
        <w:t xml:space="preserve"> </w:t>
      </w:r>
      <w:r w:rsidRPr="00B3663D">
        <w:rPr>
          <w:sz w:val="20"/>
        </w:rPr>
        <w:t>için</w:t>
      </w:r>
      <w:r w:rsidRPr="00B3663D" w:rsidR="005A771B">
        <w:rPr>
          <w:sz w:val="20"/>
        </w:rPr>
        <w:t xml:space="preserve"> </w:t>
      </w:r>
      <w:r w:rsidRPr="00B3663D">
        <w:rPr>
          <w:sz w:val="20"/>
        </w:rPr>
        <w:t>65,1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kaynak</w:t>
      </w:r>
      <w:r w:rsidRPr="00B3663D" w:rsidR="005A771B">
        <w:rPr>
          <w:sz w:val="20"/>
        </w:rPr>
        <w:t xml:space="preserve"> </w:t>
      </w:r>
      <w:r w:rsidRPr="00B3663D">
        <w:rPr>
          <w:sz w:val="20"/>
        </w:rPr>
        <w:t>ayırıyoruz.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ekonomik</w:t>
      </w:r>
      <w:r w:rsidRPr="00B3663D" w:rsidR="005A771B">
        <w:rPr>
          <w:sz w:val="20"/>
        </w:rPr>
        <w:t xml:space="preserve"> </w:t>
      </w:r>
      <w:r w:rsidRPr="00B3663D">
        <w:rPr>
          <w:sz w:val="20"/>
        </w:rPr>
        <w:t>büyümeyle</w:t>
      </w:r>
      <w:r w:rsidRPr="00B3663D" w:rsidR="005A771B">
        <w:rPr>
          <w:sz w:val="20"/>
        </w:rPr>
        <w:t xml:space="preserve"> </w:t>
      </w:r>
      <w:r w:rsidRPr="00B3663D">
        <w:rPr>
          <w:sz w:val="20"/>
        </w:rPr>
        <w:t>ilgili</w:t>
      </w:r>
      <w:r w:rsidRPr="00B3663D" w:rsidR="005A771B">
        <w:rPr>
          <w:sz w:val="20"/>
        </w:rPr>
        <w:t xml:space="preserve"> </w:t>
      </w:r>
      <w:r w:rsidRPr="00B3663D">
        <w:rPr>
          <w:sz w:val="20"/>
        </w:rPr>
        <w:t>birkaç</w:t>
      </w:r>
      <w:r w:rsidRPr="00B3663D" w:rsidR="005A771B">
        <w:rPr>
          <w:sz w:val="20"/>
        </w:rPr>
        <w:t xml:space="preserve"> </w:t>
      </w:r>
      <w:r w:rsidRPr="00B3663D">
        <w:rPr>
          <w:sz w:val="20"/>
        </w:rPr>
        <w:t>veri</w:t>
      </w:r>
      <w:r w:rsidRPr="00B3663D" w:rsidR="005A771B">
        <w:rPr>
          <w:sz w:val="20"/>
        </w:rPr>
        <w:t xml:space="preserve"> </w:t>
      </w:r>
      <w:r w:rsidRPr="00B3663D">
        <w:rPr>
          <w:sz w:val="20"/>
        </w:rPr>
        <w:t>sunmak</w:t>
      </w:r>
      <w:r w:rsidRPr="00B3663D" w:rsidR="005A771B">
        <w:rPr>
          <w:sz w:val="20"/>
        </w:rPr>
        <w:t xml:space="preserve"> </w:t>
      </w:r>
      <w:r w:rsidRPr="00B3663D">
        <w:rPr>
          <w:sz w:val="20"/>
        </w:rPr>
        <w:t>isterim.</w:t>
      </w:r>
      <w:r w:rsidRPr="00B3663D" w:rsidR="005A771B">
        <w:rPr>
          <w:sz w:val="20"/>
        </w:rPr>
        <w:t xml:space="preserve"> </w:t>
      </w:r>
      <w:r w:rsidRPr="00B3663D">
        <w:rPr>
          <w:sz w:val="20"/>
        </w:rPr>
        <w:t>Türkiye</w:t>
      </w:r>
      <w:r w:rsidRPr="00B3663D" w:rsidR="005A771B">
        <w:rPr>
          <w:sz w:val="20"/>
        </w:rPr>
        <w:t xml:space="preserve"> </w:t>
      </w:r>
      <w:r w:rsidRPr="00B3663D">
        <w:rPr>
          <w:sz w:val="20"/>
        </w:rPr>
        <w:t>son</w:t>
      </w:r>
      <w:r w:rsidRPr="00B3663D" w:rsidR="005A771B">
        <w:rPr>
          <w:sz w:val="20"/>
        </w:rPr>
        <w:t xml:space="preserve"> </w:t>
      </w:r>
      <w:r w:rsidRPr="00B3663D">
        <w:rPr>
          <w:sz w:val="20"/>
        </w:rPr>
        <w:t>birkaç</w:t>
      </w:r>
      <w:r w:rsidRPr="00B3663D" w:rsidR="005A771B">
        <w:rPr>
          <w:sz w:val="20"/>
        </w:rPr>
        <w:t xml:space="preserve"> </w:t>
      </w:r>
      <w:r w:rsidRPr="00B3663D">
        <w:rPr>
          <w:sz w:val="20"/>
        </w:rPr>
        <w:t>yılda</w:t>
      </w:r>
      <w:r w:rsidRPr="00B3663D" w:rsidR="005A771B">
        <w:rPr>
          <w:sz w:val="20"/>
        </w:rPr>
        <w:t xml:space="preserve"> </w:t>
      </w:r>
      <w:r w:rsidRPr="00B3663D">
        <w:rPr>
          <w:sz w:val="20"/>
        </w:rPr>
        <w:t>yaşadığı</w:t>
      </w:r>
      <w:r w:rsidRPr="00B3663D" w:rsidR="005A771B">
        <w:rPr>
          <w:sz w:val="20"/>
        </w:rPr>
        <w:t xml:space="preserve"> </w:t>
      </w:r>
      <w:r w:rsidRPr="00B3663D">
        <w:rPr>
          <w:sz w:val="20"/>
        </w:rPr>
        <w:t>iç</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şoklara</w:t>
      </w:r>
      <w:r w:rsidRPr="00B3663D" w:rsidR="005A771B">
        <w:rPr>
          <w:sz w:val="20"/>
        </w:rPr>
        <w:t xml:space="preserve"> </w:t>
      </w:r>
      <w:r w:rsidRPr="00B3663D">
        <w:rPr>
          <w:sz w:val="20"/>
        </w:rPr>
        <w:t>rağmen,</w:t>
      </w:r>
      <w:r w:rsidRPr="00B3663D" w:rsidR="005A771B">
        <w:rPr>
          <w:sz w:val="20"/>
        </w:rPr>
        <w:t xml:space="preserve"> </w:t>
      </w:r>
      <w:r w:rsidRPr="00B3663D">
        <w:rPr>
          <w:sz w:val="20"/>
        </w:rPr>
        <w:t>alınan</w:t>
      </w:r>
      <w:r w:rsidRPr="00B3663D" w:rsidR="005A771B">
        <w:rPr>
          <w:sz w:val="20"/>
        </w:rPr>
        <w:t xml:space="preserve"> </w:t>
      </w:r>
      <w:r w:rsidRPr="00B3663D">
        <w:rPr>
          <w:sz w:val="20"/>
        </w:rPr>
        <w:t>mali</w:t>
      </w:r>
      <w:r w:rsidRPr="00B3663D" w:rsidR="005A771B">
        <w:rPr>
          <w:sz w:val="20"/>
        </w:rPr>
        <w:t xml:space="preserve"> </w:t>
      </w:r>
      <w:r w:rsidRPr="00B3663D">
        <w:rPr>
          <w:sz w:val="20"/>
        </w:rPr>
        <w:t>tedbirler</w:t>
      </w:r>
      <w:r w:rsidRPr="00B3663D" w:rsidR="005A771B">
        <w:rPr>
          <w:sz w:val="20"/>
        </w:rPr>
        <w:t xml:space="preserve"> </w:t>
      </w:r>
      <w:r w:rsidRPr="00B3663D">
        <w:rPr>
          <w:sz w:val="20"/>
        </w:rPr>
        <w:t>ve</w:t>
      </w:r>
      <w:r w:rsidRPr="00B3663D" w:rsidR="005A771B">
        <w:rPr>
          <w:sz w:val="20"/>
        </w:rPr>
        <w:t xml:space="preserve"> </w:t>
      </w:r>
      <w:r w:rsidRPr="00B3663D">
        <w:rPr>
          <w:sz w:val="20"/>
        </w:rPr>
        <w:t>yapılan</w:t>
      </w:r>
      <w:r w:rsidRPr="00B3663D" w:rsidR="005A771B">
        <w:rPr>
          <w:sz w:val="20"/>
        </w:rPr>
        <w:t xml:space="preserve"> </w:t>
      </w:r>
      <w:r w:rsidRPr="00B3663D">
        <w:rPr>
          <w:sz w:val="20"/>
        </w:rPr>
        <w:t>desteklerin</w:t>
      </w:r>
      <w:r w:rsidRPr="00B3663D" w:rsidR="005A771B">
        <w:rPr>
          <w:sz w:val="20"/>
        </w:rPr>
        <w:t xml:space="preserve"> </w:t>
      </w:r>
      <w:r w:rsidRPr="00B3663D">
        <w:rPr>
          <w:sz w:val="20"/>
        </w:rPr>
        <w:t>de</w:t>
      </w:r>
      <w:r w:rsidRPr="00B3663D" w:rsidR="005A771B">
        <w:rPr>
          <w:sz w:val="20"/>
        </w:rPr>
        <w:t xml:space="preserve"> </w:t>
      </w:r>
      <w:r w:rsidRPr="00B3663D">
        <w:rPr>
          <w:sz w:val="20"/>
        </w:rPr>
        <w:t>etkisiyle</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dönem</w:t>
      </w:r>
      <w:r w:rsidRPr="00B3663D" w:rsidR="005A771B">
        <w:rPr>
          <w:sz w:val="20"/>
        </w:rPr>
        <w:t xml:space="preserve"> </w:t>
      </w:r>
      <w:r w:rsidRPr="00B3663D">
        <w:rPr>
          <w:sz w:val="20"/>
        </w:rPr>
        <w:t>içerisinde,</w:t>
      </w:r>
      <w:r w:rsidRPr="00B3663D" w:rsidR="005A771B">
        <w:rPr>
          <w:sz w:val="20"/>
        </w:rPr>
        <w:t xml:space="preserve"> </w:t>
      </w:r>
      <w:r w:rsidRPr="00B3663D">
        <w:rPr>
          <w:sz w:val="20"/>
        </w:rPr>
        <w:t>bu</w:t>
      </w:r>
      <w:r w:rsidRPr="00B3663D" w:rsidR="005A771B">
        <w:rPr>
          <w:sz w:val="20"/>
        </w:rPr>
        <w:t xml:space="preserve"> </w:t>
      </w:r>
      <w:r w:rsidRPr="00B3663D">
        <w:rPr>
          <w:sz w:val="20"/>
        </w:rPr>
        <w:t>etkiyle</w:t>
      </w:r>
      <w:r w:rsidRPr="00B3663D" w:rsidR="005A771B">
        <w:rPr>
          <w:sz w:val="20"/>
        </w:rPr>
        <w:t xml:space="preserve"> </w:t>
      </w:r>
      <w:r w:rsidRPr="00B3663D">
        <w:rPr>
          <w:sz w:val="20"/>
        </w:rPr>
        <w:t>Türkiye’nin</w:t>
      </w:r>
      <w:r w:rsidRPr="00B3663D" w:rsidR="005A771B">
        <w:rPr>
          <w:sz w:val="20"/>
        </w:rPr>
        <w:t xml:space="preserve"> </w:t>
      </w:r>
      <w:r w:rsidRPr="00B3663D">
        <w:rPr>
          <w:sz w:val="20"/>
        </w:rPr>
        <w:t>son</w:t>
      </w:r>
      <w:r w:rsidRPr="00B3663D" w:rsidR="005A771B">
        <w:rPr>
          <w:sz w:val="20"/>
        </w:rPr>
        <w:t xml:space="preserve"> </w:t>
      </w:r>
      <w:r w:rsidRPr="00B3663D">
        <w:rPr>
          <w:sz w:val="20"/>
        </w:rPr>
        <w:t>birkaç</w:t>
      </w:r>
      <w:r w:rsidRPr="00B3663D" w:rsidR="005A771B">
        <w:rPr>
          <w:sz w:val="20"/>
        </w:rPr>
        <w:t xml:space="preserve"> </w:t>
      </w:r>
      <w:r w:rsidRPr="00B3663D">
        <w:rPr>
          <w:sz w:val="20"/>
        </w:rPr>
        <w:t>yılda</w:t>
      </w:r>
      <w:r w:rsidRPr="00B3663D" w:rsidR="005A771B">
        <w:rPr>
          <w:sz w:val="20"/>
        </w:rPr>
        <w:t xml:space="preserve"> </w:t>
      </w:r>
      <w:r w:rsidRPr="00B3663D">
        <w:rPr>
          <w:sz w:val="20"/>
        </w:rPr>
        <w:t>yaşadığı</w:t>
      </w:r>
      <w:r w:rsidRPr="00B3663D" w:rsidR="005A771B">
        <w:rPr>
          <w:sz w:val="20"/>
        </w:rPr>
        <w:t xml:space="preserve"> </w:t>
      </w:r>
      <w:r w:rsidRPr="00B3663D">
        <w:rPr>
          <w:sz w:val="20"/>
        </w:rPr>
        <w:t>tüm</w:t>
      </w:r>
      <w:r w:rsidRPr="00B3663D" w:rsidR="005A771B">
        <w:rPr>
          <w:sz w:val="20"/>
        </w:rPr>
        <w:t xml:space="preserve"> </w:t>
      </w:r>
      <w:r w:rsidRPr="00B3663D">
        <w:rPr>
          <w:sz w:val="20"/>
        </w:rPr>
        <w:t>etkilerle</w:t>
      </w:r>
      <w:r w:rsidRPr="00B3663D" w:rsidR="005A771B">
        <w:rPr>
          <w:sz w:val="20"/>
        </w:rPr>
        <w:t xml:space="preserve"> </w:t>
      </w:r>
      <w:r w:rsidRPr="00B3663D">
        <w:rPr>
          <w:sz w:val="20"/>
        </w:rPr>
        <w:t>de</w:t>
      </w:r>
      <w:r w:rsidRPr="00B3663D" w:rsidR="005A771B">
        <w:rPr>
          <w:sz w:val="20"/>
        </w:rPr>
        <w:t xml:space="preserve"> </w:t>
      </w:r>
      <w:r w:rsidRPr="00B3663D">
        <w:rPr>
          <w:sz w:val="20"/>
        </w:rPr>
        <w:t>2017’de</w:t>
      </w:r>
      <w:r w:rsidRPr="00B3663D" w:rsidR="005A771B">
        <w:rPr>
          <w:sz w:val="20"/>
        </w:rPr>
        <w:t xml:space="preserve"> </w:t>
      </w:r>
      <w:r w:rsidRPr="00B3663D">
        <w:rPr>
          <w:sz w:val="20"/>
        </w:rPr>
        <w:t>yüzde</w:t>
      </w:r>
      <w:r w:rsidRPr="00B3663D" w:rsidR="005A771B">
        <w:rPr>
          <w:sz w:val="20"/>
        </w:rPr>
        <w:t xml:space="preserve"> </w:t>
      </w:r>
      <w:r w:rsidRPr="00B3663D">
        <w:rPr>
          <w:sz w:val="20"/>
        </w:rPr>
        <w:t>7,4’lük</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büyüme</w:t>
      </w:r>
      <w:r w:rsidRPr="00B3663D" w:rsidR="005A771B">
        <w:rPr>
          <w:sz w:val="20"/>
        </w:rPr>
        <w:t xml:space="preserve"> </w:t>
      </w:r>
      <w:r w:rsidRPr="00B3663D">
        <w:rPr>
          <w:sz w:val="20"/>
        </w:rPr>
        <w:t>sağladığına</w:t>
      </w:r>
      <w:r w:rsidRPr="00B3663D" w:rsidR="005A771B">
        <w:rPr>
          <w:sz w:val="20"/>
        </w:rPr>
        <w:t xml:space="preserve"> </w:t>
      </w:r>
      <w:r w:rsidRPr="00B3663D">
        <w:rPr>
          <w:sz w:val="20"/>
        </w:rPr>
        <w:t>işaret</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Bu</w:t>
      </w:r>
      <w:r w:rsidRPr="00B3663D" w:rsidR="005A771B">
        <w:rPr>
          <w:sz w:val="20"/>
        </w:rPr>
        <w:t xml:space="preserve"> </w:t>
      </w:r>
      <w:r w:rsidRPr="00B3663D">
        <w:rPr>
          <w:sz w:val="20"/>
        </w:rPr>
        <w:t>büyüme</w:t>
      </w:r>
      <w:r w:rsidRPr="00B3663D" w:rsidR="005A771B">
        <w:rPr>
          <w:sz w:val="20"/>
        </w:rPr>
        <w:t xml:space="preserve"> </w:t>
      </w:r>
      <w:r w:rsidRPr="00B3663D">
        <w:rPr>
          <w:sz w:val="20"/>
        </w:rPr>
        <w:t>performansıyla</w:t>
      </w:r>
      <w:r w:rsidRPr="00B3663D" w:rsidR="005A771B">
        <w:rPr>
          <w:sz w:val="20"/>
        </w:rPr>
        <w:t xml:space="preserve"> </w:t>
      </w:r>
      <w:r w:rsidRPr="00B3663D">
        <w:rPr>
          <w:sz w:val="20"/>
        </w:rPr>
        <w:t>ülkemizin</w:t>
      </w:r>
      <w:r w:rsidRPr="00B3663D" w:rsidR="005A771B">
        <w:rPr>
          <w:sz w:val="20"/>
        </w:rPr>
        <w:t xml:space="preserve"> </w:t>
      </w:r>
      <w:r w:rsidRPr="00B3663D">
        <w:rPr>
          <w:sz w:val="20"/>
        </w:rPr>
        <w:t>G20</w:t>
      </w:r>
      <w:r w:rsidRPr="00B3663D" w:rsidR="005A771B">
        <w:rPr>
          <w:sz w:val="20"/>
        </w:rPr>
        <w:t xml:space="preserve"> </w:t>
      </w:r>
      <w:r w:rsidRPr="00B3663D">
        <w:rPr>
          <w:sz w:val="20"/>
        </w:rPr>
        <w:t>ülkeleri</w:t>
      </w:r>
      <w:r w:rsidRPr="00B3663D" w:rsidR="005A771B">
        <w:rPr>
          <w:sz w:val="20"/>
        </w:rPr>
        <w:t xml:space="preserve"> </w:t>
      </w:r>
      <w:r w:rsidRPr="00B3663D">
        <w:rPr>
          <w:sz w:val="20"/>
        </w:rPr>
        <w:t>arasında</w:t>
      </w:r>
      <w:r w:rsidRPr="00B3663D" w:rsidR="005A771B">
        <w:rPr>
          <w:sz w:val="20"/>
        </w:rPr>
        <w:t xml:space="preserve"> </w:t>
      </w:r>
      <w:r w:rsidRPr="00B3663D">
        <w:rPr>
          <w:sz w:val="20"/>
        </w:rPr>
        <w:t>en</w:t>
      </w:r>
      <w:r w:rsidRPr="00B3663D" w:rsidR="005A771B">
        <w:rPr>
          <w:sz w:val="20"/>
        </w:rPr>
        <w:t xml:space="preserve"> </w:t>
      </w:r>
      <w:r w:rsidRPr="00B3663D">
        <w:rPr>
          <w:sz w:val="20"/>
        </w:rPr>
        <w:t>hızlı</w:t>
      </w:r>
      <w:r w:rsidRPr="00B3663D" w:rsidR="005A771B">
        <w:rPr>
          <w:sz w:val="20"/>
        </w:rPr>
        <w:t xml:space="preserve"> </w:t>
      </w:r>
      <w:r w:rsidRPr="00B3663D">
        <w:rPr>
          <w:sz w:val="20"/>
        </w:rPr>
        <w:t>büyüyen</w:t>
      </w:r>
      <w:r w:rsidRPr="00B3663D" w:rsidR="005A771B">
        <w:rPr>
          <w:sz w:val="20"/>
        </w:rPr>
        <w:t xml:space="preserve"> </w:t>
      </w:r>
      <w:r w:rsidRPr="00B3663D">
        <w:rPr>
          <w:sz w:val="20"/>
        </w:rPr>
        <w:t>ülke</w:t>
      </w:r>
      <w:r w:rsidRPr="00B3663D" w:rsidR="005A771B">
        <w:rPr>
          <w:sz w:val="20"/>
        </w:rPr>
        <w:t xml:space="preserve"> </w:t>
      </w:r>
      <w:r w:rsidRPr="00B3663D">
        <w:rPr>
          <w:sz w:val="20"/>
        </w:rPr>
        <w:t>olduğu</w:t>
      </w:r>
      <w:r w:rsidRPr="00B3663D" w:rsidR="005A771B">
        <w:rPr>
          <w:sz w:val="20"/>
        </w:rPr>
        <w:t xml:space="preserve"> </w:t>
      </w:r>
      <w:r w:rsidRPr="00B3663D">
        <w:rPr>
          <w:sz w:val="20"/>
        </w:rPr>
        <w:t>gerçeğini</w:t>
      </w:r>
      <w:r w:rsidRPr="00B3663D" w:rsidR="005A771B">
        <w:rPr>
          <w:sz w:val="20"/>
        </w:rPr>
        <w:t xml:space="preserve"> </w:t>
      </w:r>
      <w:r w:rsidRPr="00B3663D">
        <w:rPr>
          <w:sz w:val="20"/>
        </w:rPr>
        <w:t>de</w:t>
      </w:r>
      <w:r w:rsidRPr="00B3663D" w:rsidR="005A771B">
        <w:rPr>
          <w:sz w:val="20"/>
        </w:rPr>
        <w:t xml:space="preserve"> </w:t>
      </w:r>
      <w:r w:rsidRPr="00B3663D">
        <w:rPr>
          <w:sz w:val="20"/>
        </w:rPr>
        <w:t>vurgulamak</w:t>
      </w:r>
      <w:r w:rsidRPr="00B3663D" w:rsidR="005A771B">
        <w:rPr>
          <w:sz w:val="20"/>
        </w:rPr>
        <w:t xml:space="preserve"> </w:t>
      </w:r>
      <w:r w:rsidRPr="00B3663D">
        <w:rPr>
          <w:sz w:val="20"/>
        </w:rPr>
        <w:t>istiyorum.</w:t>
      </w:r>
      <w:r w:rsidRPr="00B3663D" w:rsidR="005A771B">
        <w:rPr>
          <w:sz w:val="20"/>
        </w:rPr>
        <w:t xml:space="preserve"> </w:t>
      </w:r>
      <w:r w:rsidRPr="00B3663D">
        <w:rPr>
          <w:sz w:val="20"/>
        </w:rPr>
        <w:t>2018’in</w:t>
      </w:r>
      <w:r w:rsidRPr="00B3663D" w:rsidR="005A771B">
        <w:rPr>
          <w:sz w:val="20"/>
        </w:rPr>
        <w:t xml:space="preserve"> </w:t>
      </w:r>
      <w:r w:rsidRPr="00B3663D">
        <w:rPr>
          <w:sz w:val="20"/>
        </w:rPr>
        <w:t>ilk</w:t>
      </w:r>
      <w:r w:rsidRPr="00B3663D" w:rsidR="005A771B">
        <w:rPr>
          <w:sz w:val="20"/>
        </w:rPr>
        <w:t xml:space="preserve"> </w:t>
      </w:r>
      <w:r w:rsidRPr="00B3663D">
        <w:rPr>
          <w:sz w:val="20"/>
        </w:rPr>
        <w:t>yarısında</w:t>
      </w:r>
      <w:r w:rsidRPr="00B3663D" w:rsidR="005A771B">
        <w:rPr>
          <w:sz w:val="20"/>
        </w:rPr>
        <w:t xml:space="preserve"> </w:t>
      </w:r>
      <w:r w:rsidRPr="00B3663D">
        <w:rPr>
          <w:sz w:val="20"/>
        </w:rPr>
        <w:t>da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yüzde</w:t>
      </w:r>
      <w:r w:rsidRPr="00B3663D" w:rsidR="005A771B">
        <w:rPr>
          <w:sz w:val="20"/>
        </w:rPr>
        <w:t xml:space="preserve"> </w:t>
      </w:r>
      <w:r w:rsidRPr="00B3663D">
        <w:rPr>
          <w:sz w:val="20"/>
        </w:rPr>
        <w:t>6,2</w:t>
      </w:r>
      <w:r w:rsidRPr="00B3663D" w:rsidR="005A771B">
        <w:rPr>
          <w:sz w:val="20"/>
        </w:rPr>
        <w:t xml:space="preserve"> </w:t>
      </w:r>
      <w:r w:rsidRPr="00B3663D">
        <w:rPr>
          <w:sz w:val="20"/>
        </w:rPr>
        <w:t>büyüyerek</w:t>
      </w:r>
      <w:r w:rsidRPr="00B3663D" w:rsidR="005A771B">
        <w:rPr>
          <w:sz w:val="20"/>
        </w:rPr>
        <w:t xml:space="preserve"> </w:t>
      </w:r>
      <w:r w:rsidRPr="00B3663D">
        <w:rPr>
          <w:sz w:val="20"/>
        </w:rPr>
        <w:t>güçlü</w:t>
      </w:r>
      <w:r w:rsidRPr="00B3663D" w:rsidR="005A771B">
        <w:rPr>
          <w:sz w:val="20"/>
        </w:rPr>
        <w:t xml:space="preserve"> </w:t>
      </w:r>
      <w:r w:rsidRPr="00B3663D">
        <w:rPr>
          <w:sz w:val="20"/>
        </w:rPr>
        <w:t>seyrini</w:t>
      </w:r>
      <w:r w:rsidRPr="00B3663D" w:rsidR="005A771B">
        <w:rPr>
          <w:sz w:val="20"/>
        </w:rPr>
        <w:t xml:space="preserve"> </w:t>
      </w:r>
      <w:r w:rsidRPr="00B3663D">
        <w:rPr>
          <w:sz w:val="20"/>
        </w:rPr>
        <w:t>sürdürmüştür.</w:t>
      </w:r>
    </w:p>
    <w:p w:rsidRPr="00B3663D" w:rsidR="008476EE" w:rsidP="00B3663D" w:rsidRDefault="008476EE">
      <w:pPr>
        <w:pStyle w:val="GENELKURUL"/>
        <w:spacing w:line="240" w:lineRule="auto"/>
        <w:rPr>
          <w:sz w:val="20"/>
        </w:rPr>
      </w:pP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w:t>
      </w:r>
      <w:r w:rsidRPr="00B3663D" w:rsidR="005A771B">
        <w:rPr>
          <w:sz w:val="20"/>
        </w:rPr>
        <w:t xml:space="preserve"> </w:t>
      </w:r>
      <w:r w:rsidRPr="00B3663D">
        <w:rPr>
          <w:sz w:val="20"/>
        </w:rPr>
        <w:t>döneminde</w:t>
      </w:r>
      <w:r w:rsidRPr="00B3663D" w:rsidR="005A771B">
        <w:rPr>
          <w:sz w:val="20"/>
        </w:rPr>
        <w:t xml:space="preserve"> </w:t>
      </w:r>
      <w:r w:rsidRPr="00B3663D">
        <w:rPr>
          <w:sz w:val="20"/>
        </w:rPr>
        <w:t>uygulanan</w:t>
      </w:r>
      <w:r w:rsidRPr="00B3663D" w:rsidR="005A771B">
        <w:rPr>
          <w:sz w:val="20"/>
        </w:rPr>
        <w:t xml:space="preserve"> </w:t>
      </w:r>
      <w:r w:rsidRPr="00B3663D">
        <w:rPr>
          <w:sz w:val="20"/>
        </w:rPr>
        <w:t>başarılı</w:t>
      </w:r>
      <w:r w:rsidRPr="00B3663D" w:rsidR="005A771B">
        <w:rPr>
          <w:sz w:val="20"/>
        </w:rPr>
        <w:t xml:space="preserve"> </w:t>
      </w:r>
      <w:r w:rsidRPr="00B3663D">
        <w:rPr>
          <w:sz w:val="20"/>
        </w:rPr>
        <w:t>ve</w:t>
      </w:r>
      <w:r w:rsidRPr="00B3663D" w:rsidR="005A771B">
        <w:rPr>
          <w:sz w:val="20"/>
        </w:rPr>
        <w:t xml:space="preserve"> </w:t>
      </w:r>
      <w:r w:rsidRPr="00B3663D">
        <w:rPr>
          <w:sz w:val="20"/>
        </w:rPr>
        <w:t>ihtiyatlı</w:t>
      </w:r>
      <w:r w:rsidRPr="00B3663D" w:rsidR="005A771B">
        <w:rPr>
          <w:sz w:val="20"/>
        </w:rPr>
        <w:t xml:space="preserve"> </w:t>
      </w:r>
      <w:r w:rsidRPr="00B3663D">
        <w:rPr>
          <w:sz w:val="20"/>
        </w:rPr>
        <w:t>maliye</w:t>
      </w:r>
      <w:r w:rsidRPr="00B3663D" w:rsidR="005A771B">
        <w:rPr>
          <w:sz w:val="20"/>
        </w:rPr>
        <w:t xml:space="preserve"> </w:t>
      </w:r>
      <w:r w:rsidRPr="00B3663D">
        <w:rPr>
          <w:sz w:val="20"/>
        </w:rPr>
        <w:t>politikaları</w:t>
      </w:r>
      <w:r w:rsidRPr="00B3663D" w:rsidR="005A771B">
        <w:rPr>
          <w:sz w:val="20"/>
        </w:rPr>
        <w:t xml:space="preserve"> </w:t>
      </w:r>
      <w:r w:rsidRPr="00B3663D">
        <w:rPr>
          <w:sz w:val="20"/>
        </w:rPr>
        <w:t>sayesinde</w:t>
      </w:r>
      <w:r w:rsidRPr="00B3663D" w:rsidR="005A771B">
        <w:rPr>
          <w:sz w:val="20"/>
        </w:rPr>
        <w:t xml:space="preserve"> </w:t>
      </w:r>
      <w:r w:rsidRPr="00B3663D">
        <w:rPr>
          <w:sz w:val="20"/>
        </w:rPr>
        <w:t>faiz</w:t>
      </w:r>
      <w:r w:rsidRPr="00B3663D" w:rsidR="005A771B">
        <w:rPr>
          <w:sz w:val="20"/>
        </w:rPr>
        <w:t xml:space="preserve"> </w:t>
      </w:r>
      <w:r w:rsidRPr="00B3663D">
        <w:rPr>
          <w:sz w:val="20"/>
        </w:rPr>
        <w:t>giderlerinin</w:t>
      </w:r>
      <w:r w:rsidRPr="00B3663D" w:rsidR="005A771B">
        <w:rPr>
          <w:sz w:val="20"/>
        </w:rPr>
        <w:t xml:space="preserve"> </w:t>
      </w:r>
      <w:r w:rsidRPr="00B3663D">
        <w:rPr>
          <w:sz w:val="20"/>
        </w:rPr>
        <w:t>bütçe</w:t>
      </w:r>
      <w:r w:rsidRPr="00B3663D" w:rsidR="005A771B">
        <w:rPr>
          <w:sz w:val="20"/>
        </w:rPr>
        <w:t xml:space="preserve"> </w:t>
      </w:r>
      <w:r w:rsidRPr="00B3663D">
        <w:rPr>
          <w:sz w:val="20"/>
        </w:rPr>
        <w:t>içindeki</w:t>
      </w:r>
      <w:r w:rsidRPr="00B3663D" w:rsidR="005A771B">
        <w:rPr>
          <w:sz w:val="20"/>
        </w:rPr>
        <w:t xml:space="preserve"> </w:t>
      </w:r>
      <w:r w:rsidRPr="00B3663D">
        <w:rPr>
          <w:sz w:val="20"/>
        </w:rPr>
        <w:t>payı</w:t>
      </w:r>
      <w:r w:rsidRPr="00B3663D" w:rsidR="005A771B">
        <w:rPr>
          <w:sz w:val="20"/>
        </w:rPr>
        <w:t xml:space="preserve"> </w:t>
      </w:r>
      <w:r w:rsidRPr="00B3663D">
        <w:rPr>
          <w:sz w:val="20"/>
        </w:rPr>
        <w:t>da</w:t>
      </w:r>
      <w:r w:rsidRPr="00B3663D" w:rsidR="005A771B">
        <w:rPr>
          <w:sz w:val="20"/>
        </w:rPr>
        <w:t xml:space="preserve"> </w:t>
      </w:r>
      <w:r w:rsidRPr="00B3663D">
        <w:rPr>
          <w:sz w:val="20"/>
        </w:rPr>
        <w:t>düşmüştür.</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her</w:t>
      </w:r>
      <w:r w:rsidRPr="00B3663D" w:rsidR="005A771B">
        <w:rPr>
          <w:sz w:val="20"/>
        </w:rPr>
        <w:t xml:space="preserve"> </w:t>
      </w:r>
      <w:r w:rsidRPr="00B3663D">
        <w:rPr>
          <w:sz w:val="20"/>
        </w:rPr>
        <w:t>100</w:t>
      </w:r>
      <w:r w:rsidRPr="00B3663D" w:rsidR="005A771B">
        <w:rPr>
          <w:sz w:val="20"/>
        </w:rPr>
        <w:t xml:space="preserve"> </w:t>
      </w:r>
      <w:r w:rsidRPr="00B3663D">
        <w:rPr>
          <w:sz w:val="20"/>
        </w:rPr>
        <w:t>liralık</w:t>
      </w:r>
      <w:r w:rsidRPr="00B3663D" w:rsidR="005A771B">
        <w:rPr>
          <w:sz w:val="20"/>
        </w:rPr>
        <w:t xml:space="preserve"> </w:t>
      </w:r>
      <w:r w:rsidRPr="00B3663D">
        <w:rPr>
          <w:sz w:val="20"/>
        </w:rPr>
        <w:t>vergi</w:t>
      </w:r>
      <w:r w:rsidRPr="00B3663D" w:rsidR="005A771B">
        <w:rPr>
          <w:sz w:val="20"/>
        </w:rPr>
        <w:t xml:space="preserve"> </w:t>
      </w:r>
      <w:r w:rsidRPr="00B3663D">
        <w:rPr>
          <w:sz w:val="20"/>
        </w:rPr>
        <w:t>gelirinin</w:t>
      </w:r>
      <w:r w:rsidRPr="00B3663D" w:rsidR="005A771B">
        <w:rPr>
          <w:sz w:val="20"/>
        </w:rPr>
        <w:t xml:space="preserve"> </w:t>
      </w:r>
      <w:r w:rsidRPr="00B3663D">
        <w:rPr>
          <w:sz w:val="20"/>
        </w:rPr>
        <w:t>yaklaşık</w:t>
      </w:r>
      <w:r w:rsidRPr="00B3663D" w:rsidR="005A771B">
        <w:rPr>
          <w:sz w:val="20"/>
        </w:rPr>
        <w:t xml:space="preserve"> </w:t>
      </w:r>
      <w:r w:rsidRPr="00B3663D">
        <w:rPr>
          <w:sz w:val="20"/>
        </w:rPr>
        <w:t>86’sı</w:t>
      </w:r>
      <w:r w:rsidRPr="00B3663D" w:rsidR="005A771B">
        <w:rPr>
          <w:sz w:val="20"/>
        </w:rPr>
        <w:t xml:space="preserve"> </w:t>
      </w:r>
      <w:r w:rsidRPr="00B3663D">
        <w:rPr>
          <w:sz w:val="20"/>
        </w:rPr>
        <w:t>faiz</w:t>
      </w:r>
      <w:r w:rsidRPr="00B3663D" w:rsidR="005A771B">
        <w:rPr>
          <w:sz w:val="20"/>
        </w:rPr>
        <w:t xml:space="preserve"> </w:t>
      </w:r>
      <w:r w:rsidRPr="00B3663D">
        <w:rPr>
          <w:sz w:val="20"/>
        </w:rPr>
        <w:t>ödemelerine</w:t>
      </w:r>
      <w:r w:rsidRPr="00B3663D" w:rsidR="005A771B">
        <w:rPr>
          <w:sz w:val="20"/>
        </w:rPr>
        <w:t xml:space="preserve"> </w:t>
      </w:r>
      <w:r w:rsidRPr="00B3663D">
        <w:rPr>
          <w:sz w:val="20"/>
        </w:rPr>
        <w:t>giderken</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bu</w:t>
      </w:r>
      <w:r w:rsidRPr="00B3663D" w:rsidR="005A771B">
        <w:rPr>
          <w:sz w:val="20"/>
        </w:rPr>
        <w:t xml:space="preserve"> </w:t>
      </w:r>
      <w:r w:rsidRPr="00B3663D">
        <w:rPr>
          <w:sz w:val="20"/>
        </w:rPr>
        <w:t>rakamın</w:t>
      </w:r>
      <w:r w:rsidRPr="00B3663D" w:rsidR="005A771B">
        <w:rPr>
          <w:sz w:val="20"/>
        </w:rPr>
        <w:t xml:space="preserve"> </w:t>
      </w:r>
      <w:r w:rsidRPr="00B3663D">
        <w:rPr>
          <w:sz w:val="20"/>
        </w:rPr>
        <w:t>sadece</w:t>
      </w:r>
      <w:r w:rsidRPr="00B3663D" w:rsidR="005A771B">
        <w:rPr>
          <w:sz w:val="20"/>
        </w:rPr>
        <w:t xml:space="preserve"> </w:t>
      </w:r>
      <w:r w:rsidRPr="00B3663D">
        <w:rPr>
          <w:sz w:val="20"/>
        </w:rPr>
        <w:t>16</w:t>
      </w:r>
      <w:r w:rsidRPr="00B3663D" w:rsidR="005A771B">
        <w:rPr>
          <w:sz w:val="20"/>
        </w:rPr>
        <w:t xml:space="preserve"> </w:t>
      </w:r>
      <w:r w:rsidRPr="00B3663D">
        <w:rPr>
          <w:sz w:val="20"/>
        </w:rPr>
        <w:t>lirası</w:t>
      </w:r>
      <w:r w:rsidRPr="00B3663D" w:rsidR="005A771B">
        <w:rPr>
          <w:sz w:val="20"/>
        </w:rPr>
        <w:t xml:space="preserve"> </w:t>
      </w:r>
      <w:r w:rsidRPr="00B3663D">
        <w:rPr>
          <w:sz w:val="20"/>
        </w:rPr>
        <w:t>faiz</w:t>
      </w:r>
      <w:r w:rsidRPr="00B3663D" w:rsidR="005A771B">
        <w:rPr>
          <w:sz w:val="20"/>
        </w:rPr>
        <w:t xml:space="preserve"> </w:t>
      </w:r>
      <w:r w:rsidRPr="00B3663D">
        <w:rPr>
          <w:sz w:val="20"/>
        </w:rPr>
        <w:t>ödemelerine</w:t>
      </w:r>
      <w:r w:rsidRPr="00B3663D" w:rsidR="005A771B">
        <w:rPr>
          <w:sz w:val="20"/>
        </w:rPr>
        <w:t xml:space="preserve"> </w:t>
      </w:r>
      <w:r w:rsidRPr="00B3663D">
        <w:rPr>
          <w:sz w:val="20"/>
        </w:rPr>
        <w:t>gidecektir.</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çünkü</w:t>
      </w:r>
      <w:r w:rsidRPr="00B3663D" w:rsidR="005A771B">
        <w:rPr>
          <w:sz w:val="20"/>
        </w:rPr>
        <w:t xml:space="preserve"> </w:t>
      </w:r>
      <w:r w:rsidRPr="00B3663D">
        <w:rPr>
          <w:sz w:val="20"/>
        </w:rPr>
        <w:t>kalan</w:t>
      </w:r>
      <w:r w:rsidRPr="00B3663D" w:rsidR="005A771B">
        <w:rPr>
          <w:sz w:val="20"/>
        </w:rPr>
        <w:t xml:space="preserve"> </w:t>
      </w:r>
      <w:r w:rsidRPr="00B3663D">
        <w:rPr>
          <w:sz w:val="20"/>
        </w:rPr>
        <w:t>rakamlarla</w:t>
      </w:r>
      <w:r w:rsidRPr="00B3663D" w:rsidR="005A771B">
        <w:rPr>
          <w:sz w:val="20"/>
        </w:rPr>
        <w:t xml:space="preserve"> </w:t>
      </w:r>
      <w:r w:rsidRPr="00B3663D">
        <w:rPr>
          <w:sz w:val="20"/>
        </w:rPr>
        <w:t>ihracat</w:t>
      </w:r>
      <w:r w:rsidRPr="00B3663D" w:rsidR="005A771B">
        <w:rPr>
          <w:sz w:val="20"/>
        </w:rPr>
        <w:t xml:space="preserve"> </w:t>
      </w:r>
      <w:r w:rsidRPr="00B3663D">
        <w:rPr>
          <w:sz w:val="20"/>
        </w:rPr>
        <w:t>artışı,</w:t>
      </w:r>
      <w:r w:rsidRPr="00B3663D" w:rsidR="005A771B">
        <w:rPr>
          <w:sz w:val="20"/>
        </w:rPr>
        <w:t xml:space="preserve"> </w:t>
      </w:r>
      <w:r w:rsidRPr="00B3663D">
        <w:rPr>
          <w:sz w:val="20"/>
        </w:rPr>
        <w:t>kalan</w:t>
      </w:r>
      <w:r w:rsidRPr="00B3663D" w:rsidR="005A771B">
        <w:rPr>
          <w:sz w:val="20"/>
        </w:rPr>
        <w:t xml:space="preserve"> </w:t>
      </w:r>
      <w:r w:rsidRPr="00B3663D">
        <w:rPr>
          <w:sz w:val="20"/>
        </w:rPr>
        <w:t>rakamlarla</w:t>
      </w:r>
      <w:r w:rsidRPr="00B3663D" w:rsidR="005A771B">
        <w:rPr>
          <w:sz w:val="20"/>
        </w:rPr>
        <w:t xml:space="preserve"> </w:t>
      </w:r>
      <w:r w:rsidRPr="00B3663D">
        <w:rPr>
          <w:sz w:val="20"/>
        </w:rPr>
        <w:t>millî</w:t>
      </w:r>
      <w:r w:rsidRPr="00B3663D" w:rsidR="005A771B">
        <w:rPr>
          <w:sz w:val="20"/>
        </w:rPr>
        <w:t xml:space="preserve"> </w:t>
      </w:r>
      <w:r w:rsidRPr="00B3663D">
        <w:rPr>
          <w:sz w:val="20"/>
        </w:rPr>
        <w:t>gelir</w:t>
      </w:r>
      <w:r w:rsidRPr="00B3663D" w:rsidR="005A771B">
        <w:rPr>
          <w:sz w:val="20"/>
        </w:rPr>
        <w:t xml:space="preserve"> </w:t>
      </w:r>
      <w:r w:rsidRPr="00B3663D">
        <w:rPr>
          <w:sz w:val="20"/>
        </w:rPr>
        <w:t>artışı</w:t>
      </w:r>
      <w:r w:rsidRPr="00B3663D" w:rsidR="005A771B">
        <w:rPr>
          <w:sz w:val="20"/>
        </w:rPr>
        <w:t xml:space="preserve"> </w:t>
      </w:r>
      <w:r w:rsidRPr="00B3663D">
        <w:rPr>
          <w:sz w:val="20"/>
        </w:rPr>
        <w:t>ve</w:t>
      </w:r>
      <w:r w:rsidRPr="00B3663D" w:rsidR="005A771B">
        <w:rPr>
          <w:sz w:val="20"/>
        </w:rPr>
        <w:t xml:space="preserve"> </w:t>
      </w:r>
      <w:r w:rsidRPr="00B3663D">
        <w:rPr>
          <w:sz w:val="20"/>
        </w:rPr>
        <w:t>ülkemiz</w:t>
      </w:r>
      <w:r w:rsidRPr="00B3663D" w:rsidR="005A771B">
        <w:rPr>
          <w:sz w:val="20"/>
        </w:rPr>
        <w:t xml:space="preserve"> </w:t>
      </w:r>
      <w:r w:rsidRPr="00B3663D">
        <w:rPr>
          <w:sz w:val="20"/>
        </w:rPr>
        <w:t>adına,</w:t>
      </w:r>
      <w:r w:rsidRPr="00B3663D" w:rsidR="005A771B">
        <w:rPr>
          <w:sz w:val="20"/>
        </w:rPr>
        <w:t xml:space="preserve"> </w:t>
      </w:r>
      <w:r w:rsidRPr="00B3663D">
        <w:rPr>
          <w:sz w:val="20"/>
        </w:rPr>
        <w:t>milletimiz</w:t>
      </w:r>
      <w:r w:rsidRPr="00B3663D" w:rsidR="005A771B">
        <w:rPr>
          <w:sz w:val="20"/>
        </w:rPr>
        <w:t xml:space="preserve"> </w:t>
      </w:r>
      <w:r w:rsidRPr="00B3663D">
        <w:rPr>
          <w:sz w:val="20"/>
        </w:rPr>
        <w:t>adına</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ifade</w:t>
      </w:r>
      <w:r w:rsidRPr="00B3663D" w:rsidR="005A771B">
        <w:rPr>
          <w:sz w:val="20"/>
        </w:rPr>
        <w:t xml:space="preserve"> </w:t>
      </w:r>
      <w:r w:rsidRPr="00B3663D">
        <w:rPr>
          <w:sz w:val="20"/>
        </w:rPr>
        <w:t>ettiğim</w:t>
      </w:r>
      <w:r w:rsidRPr="00B3663D" w:rsidR="005A771B">
        <w:rPr>
          <w:sz w:val="20"/>
        </w:rPr>
        <w:t xml:space="preserve"> </w:t>
      </w:r>
      <w:r w:rsidRPr="00B3663D">
        <w:rPr>
          <w:sz w:val="20"/>
        </w:rPr>
        <w:t>yatırımlar</w:t>
      </w:r>
      <w:r w:rsidRPr="00B3663D" w:rsidR="005A771B">
        <w:rPr>
          <w:sz w:val="20"/>
        </w:rPr>
        <w:t xml:space="preserve"> </w:t>
      </w:r>
      <w:r w:rsidRPr="00B3663D">
        <w:rPr>
          <w:sz w:val="20"/>
        </w:rPr>
        <w:t>ve</w:t>
      </w:r>
      <w:r w:rsidRPr="00B3663D" w:rsidR="005A771B">
        <w:rPr>
          <w:sz w:val="20"/>
        </w:rPr>
        <w:t xml:space="preserve"> </w:t>
      </w:r>
      <w:r w:rsidRPr="00B3663D">
        <w:rPr>
          <w:sz w:val="20"/>
        </w:rPr>
        <w:t>hizmetler</w:t>
      </w:r>
      <w:r w:rsidRPr="00B3663D" w:rsidR="005A771B">
        <w:rPr>
          <w:sz w:val="20"/>
        </w:rPr>
        <w:t xml:space="preserve"> </w:t>
      </w:r>
      <w:r w:rsidRPr="00B3663D">
        <w:rPr>
          <w:sz w:val="20"/>
        </w:rPr>
        <w:t>gelmektedir.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iktidara</w:t>
      </w:r>
      <w:r w:rsidRPr="00B3663D" w:rsidR="005A771B">
        <w:rPr>
          <w:sz w:val="20"/>
        </w:rPr>
        <w:t xml:space="preserve"> </w:t>
      </w:r>
      <w:r w:rsidRPr="00B3663D">
        <w:rPr>
          <w:sz w:val="20"/>
        </w:rPr>
        <w:t>geldiğimizde</w:t>
      </w:r>
      <w:r w:rsidRPr="00B3663D" w:rsidR="005A771B">
        <w:rPr>
          <w:sz w:val="20"/>
        </w:rPr>
        <w:t xml:space="preserve"> </w:t>
      </w:r>
      <w:r w:rsidRPr="00B3663D">
        <w:rPr>
          <w:sz w:val="20"/>
        </w:rPr>
        <w:t>ülkemizi</w:t>
      </w:r>
      <w:r w:rsidRPr="00B3663D" w:rsidR="005A771B">
        <w:rPr>
          <w:sz w:val="20"/>
        </w:rPr>
        <w:t xml:space="preserve"> </w:t>
      </w:r>
      <w:r w:rsidRPr="00B3663D">
        <w:rPr>
          <w:sz w:val="20"/>
        </w:rPr>
        <w:t>4</w:t>
      </w:r>
      <w:r w:rsidRPr="00B3663D" w:rsidR="005A771B">
        <w:rPr>
          <w:sz w:val="20"/>
        </w:rPr>
        <w:t xml:space="preserve"> </w:t>
      </w:r>
      <w:r w:rsidRPr="00B3663D">
        <w:rPr>
          <w:sz w:val="20"/>
        </w:rPr>
        <w:t>temel</w:t>
      </w:r>
      <w:r w:rsidRPr="00B3663D" w:rsidR="005A771B">
        <w:rPr>
          <w:sz w:val="20"/>
        </w:rPr>
        <w:t xml:space="preserve"> </w:t>
      </w:r>
      <w:r w:rsidRPr="00B3663D">
        <w:rPr>
          <w:sz w:val="20"/>
        </w:rPr>
        <w:t>sütun</w:t>
      </w:r>
      <w:r w:rsidRPr="00B3663D" w:rsidR="005A771B">
        <w:rPr>
          <w:sz w:val="20"/>
        </w:rPr>
        <w:t xml:space="preserve"> </w:t>
      </w:r>
      <w:r w:rsidRPr="00B3663D">
        <w:rPr>
          <w:sz w:val="20"/>
        </w:rPr>
        <w:t>üzerinde</w:t>
      </w:r>
      <w:r w:rsidRPr="00B3663D" w:rsidR="005A771B">
        <w:rPr>
          <w:sz w:val="20"/>
        </w:rPr>
        <w:t xml:space="preserve"> </w:t>
      </w:r>
      <w:r w:rsidRPr="00B3663D">
        <w:rPr>
          <w:sz w:val="20"/>
        </w:rPr>
        <w:t>yükseltme</w:t>
      </w:r>
      <w:r w:rsidRPr="00B3663D" w:rsidR="005A771B">
        <w:rPr>
          <w:sz w:val="20"/>
        </w:rPr>
        <w:t xml:space="preserve"> </w:t>
      </w:r>
      <w:r w:rsidRPr="00B3663D">
        <w:rPr>
          <w:sz w:val="20"/>
        </w:rPr>
        <w:t>sözü</w:t>
      </w:r>
      <w:r w:rsidRPr="00B3663D" w:rsidR="005A771B">
        <w:rPr>
          <w:sz w:val="20"/>
        </w:rPr>
        <w:t xml:space="preserve"> </w:t>
      </w:r>
      <w:r w:rsidRPr="00B3663D">
        <w:rPr>
          <w:sz w:val="20"/>
        </w:rPr>
        <w:t>vermiştik;</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emniyet.</w:t>
      </w:r>
      <w:r w:rsidRPr="00B3663D" w:rsidR="005A771B">
        <w:rPr>
          <w:sz w:val="20"/>
        </w:rPr>
        <w:t xml:space="preserve"> </w:t>
      </w:r>
      <w:r w:rsidRPr="00B3663D">
        <w:rPr>
          <w:sz w:val="20"/>
        </w:rPr>
        <w:t>Bu</w:t>
      </w:r>
      <w:r w:rsidRPr="00B3663D" w:rsidR="005A771B">
        <w:rPr>
          <w:sz w:val="20"/>
        </w:rPr>
        <w:t xml:space="preserve"> </w:t>
      </w:r>
      <w:r w:rsidRPr="00B3663D">
        <w:rPr>
          <w:sz w:val="20"/>
        </w:rPr>
        <w:t>önceliğimizi</w:t>
      </w:r>
      <w:r w:rsidRPr="00B3663D" w:rsidR="005A771B">
        <w:rPr>
          <w:sz w:val="20"/>
        </w:rPr>
        <w:t xml:space="preserve"> </w:t>
      </w:r>
      <w:r w:rsidRPr="00B3663D">
        <w:rPr>
          <w:sz w:val="20"/>
        </w:rPr>
        <w:t>bütçede</w:t>
      </w:r>
      <w:r w:rsidRPr="00B3663D" w:rsidR="005A771B">
        <w:rPr>
          <w:sz w:val="20"/>
        </w:rPr>
        <w:t xml:space="preserve"> </w:t>
      </w:r>
      <w:r w:rsidRPr="00B3663D">
        <w:rPr>
          <w:sz w:val="20"/>
        </w:rPr>
        <w:t>de</w:t>
      </w:r>
      <w:r w:rsidRPr="00B3663D" w:rsidR="005A771B">
        <w:rPr>
          <w:sz w:val="20"/>
        </w:rPr>
        <w:t xml:space="preserve"> </w:t>
      </w:r>
      <w:r w:rsidRPr="00B3663D">
        <w:rPr>
          <w:sz w:val="20"/>
        </w:rPr>
        <w:t>görebilmek</w:t>
      </w:r>
      <w:r w:rsidRPr="00B3663D" w:rsidR="005A771B">
        <w:rPr>
          <w:sz w:val="20"/>
        </w:rPr>
        <w:t xml:space="preserve"> </w:t>
      </w:r>
      <w:r w:rsidRPr="00B3663D">
        <w:rPr>
          <w:sz w:val="20"/>
        </w:rPr>
        <w:t>mümkün.</w:t>
      </w:r>
      <w:r w:rsidRPr="00B3663D" w:rsidR="005A771B">
        <w:rPr>
          <w:sz w:val="20"/>
        </w:rPr>
        <w:t xml:space="preserve"> </w:t>
      </w:r>
      <w:r w:rsidRPr="00B3663D">
        <w:rPr>
          <w:sz w:val="20"/>
        </w:rPr>
        <w:t>Bütçe</w:t>
      </w:r>
      <w:r w:rsidRPr="00B3663D" w:rsidR="005A771B">
        <w:rPr>
          <w:sz w:val="20"/>
        </w:rPr>
        <w:t xml:space="preserve"> </w:t>
      </w:r>
      <w:r w:rsidRPr="00B3663D">
        <w:rPr>
          <w:sz w:val="20"/>
        </w:rPr>
        <w:t>dağılımında</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pay</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politikalarımızda</w:t>
      </w:r>
      <w:r w:rsidRPr="00B3663D" w:rsidR="005A771B">
        <w:rPr>
          <w:sz w:val="20"/>
        </w:rPr>
        <w:t xml:space="preserve"> </w:t>
      </w:r>
      <w:r w:rsidRPr="00B3663D">
        <w:rPr>
          <w:sz w:val="20"/>
        </w:rPr>
        <w:t>ve</w:t>
      </w:r>
      <w:r w:rsidRPr="00B3663D" w:rsidR="005A771B">
        <w:rPr>
          <w:sz w:val="20"/>
        </w:rPr>
        <w:t xml:space="preserve"> </w:t>
      </w:r>
      <w:r w:rsidRPr="00B3663D">
        <w:rPr>
          <w:sz w:val="20"/>
        </w:rPr>
        <w:t>2002’de</w:t>
      </w:r>
      <w:r w:rsidRPr="00B3663D" w:rsidR="005A771B">
        <w:rPr>
          <w:sz w:val="20"/>
        </w:rPr>
        <w:t xml:space="preserve"> </w:t>
      </w:r>
      <w:r w:rsidRPr="00B3663D">
        <w:rPr>
          <w:sz w:val="20"/>
        </w:rPr>
        <w:t>ilk</w:t>
      </w:r>
      <w:r w:rsidRPr="00B3663D" w:rsidR="005A771B">
        <w:rPr>
          <w:sz w:val="20"/>
        </w:rPr>
        <w:t xml:space="preserve"> </w:t>
      </w:r>
      <w:r w:rsidRPr="00B3663D">
        <w:rPr>
          <w:sz w:val="20"/>
        </w:rPr>
        <w:t>geldiğimizden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eğitimde</w:t>
      </w:r>
      <w:r w:rsidRPr="00B3663D" w:rsidR="005A771B">
        <w:rPr>
          <w:sz w:val="20"/>
        </w:rPr>
        <w:t xml:space="preserve"> </w:t>
      </w:r>
      <w:r w:rsidRPr="00B3663D">
        <w:rPr>
          <w:sz w:val="20"/>
        </w:rPr>
        <w:t>12</w:t>
      </w:r>
      <w:r w:rsidRPr="00B3663D" w:rsidR="005A771B">
        <w:rPr>
          <w:sz w:val="20"/>
        </w:rPr>
        <w:t xml:space="preserve"> </w:t>
      </w:r>
      <w:r w:rsidRPr="00B3663D">
        <w:rPr>
          <w:sz w:val="20"/>
        </w:rPr>
        <w:t>kat</w:t>
      </w:r>
      <w:r w:rsidRPr="00B3663D" w:rsidR="005A771B">
        <w:rPr>
          <w:sz w:val="20"/>
        </w:rPr>
        <w:t xml:space="preserve"> </w:t>
      </w:r>
      <w:r w:rsidRPr="00B3663D">
        <w:rPr>
          <w:sz w:val="20"/>
        </w:rPr>
        <w:t>bu</w:t>
      </w:r>
      <w:r w:rsidRPr="00B3663D" w:rsidR="005A771B">
        <w:rPr>
          <w:sz w:val="20"/>
        </w:rPr>
        <w:t xml:space="preserve"> </w:t>
      </w:r>
      <w:r w:rsidRPr="00B3663D">
        <w:rPr>
          <w:sz w:val="20"/>
        </w:rPr>
        <w:t>payın</w:t>
      </w:r>
      <w:r w:rsidRPr="00B3663D" w:rsidR="005A771B">
        <w:rPr>
          <w:sz w:val="20"/>
        </w:rPr>
        <w:t xml:space="preserve"> </w:t>
      </w:r>
      <w:r w:rsidRPr="00B3663D">
        <w:rPr>
          <w:sz w:val="20"/>
        </w:rPr>
        <w:t>arttığını</w:t>
      </w:r>
      <w:r w:rsidRPr="00B3663D" w:rsidR="005A771B">
        <w:rPr>
          <w:sz w:val="20"/>
        </w:rPr>
        <w:t xml:space="preserve"> </w:t>
      </w:r>
      <w:r w:rsidRPr="00B3663D">
        <w:rPr>
          <w:sz w:val="20"/>
        </w:rPr>
        <w:t>görüyoruz</w:t>
      </w:r>
      <w:r w:rsidRPr="00B3663D" w:rsidR="005A771B">
        <w:rPr>
          <w:sz w:val="20"/>
        </w:rPr>
        <w:t xml:space="preserve"> </w:t>
      </w:r>
      <w:r w:rsidRPr="00B3663D">
        <w:rPr>
          <w:sz w:val="20"/>
        </w:rPr>
        <w:t>ve</w:t>
      </w:r>
      <w:r w:rsidRPr="00B3663D" w:rsidR="005A771B">
        <w:rPr>
          <w:sz w:val="20"/>
        </w:rPr>
        <w:t xml:space="preserve"> </w:t>
      </w:r>
      <w:r w:rsidRPr="00B3663D">
        <w:rPr>
          <w:sz w:val="20"/>
        </w:rPr>
        <w:t>vergi</w:t>
      </w:r>
      <w:r w:rsidRPr="00B3663D" w:rsidR="005A771B">
        <w:rPr>
          <w:sz w:val="20"/>
        </w:rPr>
        <w:t xml:space="preserve"> </w:t>
      </w:r>
      <w:r w:rsidRPr="00B3663D">
        <w:rPr>
          <w:sz w:val="20"/>
        </w:rPr>
        <w:t>gelirlerinin</w:t>
      </w:r>
      <w:r w:rsidRPr="00B3663D" w:rsidR="005A771B">
        <w:rPr>
          <w:sz w:val="20"/>
        </w:rPr>
        <w:t xml:space="preserve"> </w:t>
      </w:r>
      <w:r w:rsidRPr="00B3663D">
        <w:rPr>
          <w:sz w:val="20"/>
        </w:rPr>
        <w:t>yüzde</w:t>
      </w:r>
      <w:r w:rsidRPr="00B3663D" w:rsidR="005A771B">
        <w:rPr>
          <w:sz w:val="20"/>
        </w:rPr>
        <w:t xml:space="preserve"> </w:t>
      </w:r>
      <w:r w:rsidRPr="00B3663D">
        <w:rPr>
          <w:sz w:val="20"/>
        </w:rPr>
        <w:t>21’ini</w:t>
      </w:r>
      <w:r w:rsidRPr="00B3663D" w:rsidR="005A771B">
        <w:rPr>
          <w:sz w:val="20"/>
        </w:rPr>
        <w:t xml:space="preserve"> </w:t>
      </w:r>
      <w:r w:rsidRPr="00B3663D">
        <w:rPr>
          <w:sz w:val="20"/>
        </w:rPr>
        <w:t>eğitime</w:t>
      </w:r>
      <w:r w:rsidRPr="00B3663D" w:rsidR="005A771B">
        <w:rPr>
          <w:sz w:val="20"/>
        </w:rPr>
        <w:t xml:space="preserve"> </w:t>
      </w:r>
      <w:r w:rsidRPr="00B3663D">
        <w:rPr>
          <w:sz w:val="20"/>
        </w:rPr>
        <w:t>harcıyoruz.</w:t>
      </w:r>
      <w:r w:rsidRPr="00B3663D" w:rsidR="005A771B">
        <w:rPr>
          <w:sz w:val="20"/>
        </w:rPr>
        <w:t xml:space="preserve"> </w:t>
      </w:r>
      <w:r w:rsidRPr="00B3663D">
        <w:rPr>
          <w:sz w:val="20"/>
        </w:rPr>
        <w:t>Derslik</w:t>
      </w:r>
      <w:r w:rsidRPr="00B3663D" w:rsidR="005A771B">
        <w:rPr>
          <w:sz w:val="20"/>
        </w:rPr>
        <w:t xml:space="preserve"> </w:t>
      </w:r>
      <w:r w:rsidRPr="00B3663D">
        <w:rPr>
          <w:sz w:val="20"/>
        </w:rPr>
        <w:t>sayısının,</w:t>
      </w:r>
      <w:r w:rsidRPr="00B3663D" w:rsidR="005A771B">
        <w:rPr>
          <w:sz w:val="20"/>
        </w:rPr>
        <w:t xml:space="preserve"> </w:t>
      </w:r>
      <w:r w:rsidRPr="00B3663D">
        <w:rPr>
          <w:sz w:val="20"/>
        </w:rPr>
        <w:t>öğretmen</w:t>
      </w:r>
      <w:r w:rsidRPr="00B3663D" w:rsidR="005A771B">
        <w:rPr>
          <w:sz w:val="20"/>
        </w:rPr>
        <w:t xml:space="preserve"> </w:t>
      </w:r>
      <w:r w:rsidRPr="00B3663D">
        <w:rPr>
          <w:sz w:val="20"/>
        </w:rPr>
        <w:t>sayısının,</w:t>
      </w:r>
      <w:r w:rsidRPr="00B3663D" w:rsidR="005A771B">
        <w:rPr>
          <w:sz w:val="20"/>
        </w:rPr>
        <w:t xml:space="preserve"> </w:t>
      </w:r>
      <w:r w:rsidRPr="00B3663D">
        <w:rPr>
          <w:sz w:val="20"/>
        </w:rPr>
        <w:t>üniversite</w:t>
      </w:r>
      <w:r w:rsidRPr="00B3663D" w:rsidR="005A771B">
        <w:rPr>
          <w:sz w:val="20"/>
        </w:rPr>
        <w:t xml:space="preserve"> </w:t>
      </w:r>
      <w:r w:rsidRPr="00B3663D">
        <w:rPr>
          <w:sz w:val="20"/>
        </w:rPr>
        <w:t>sayısının</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bağlı</w:t>
      </w:r>
      <w:r w:rsidRPr="00B3663D" w:rsidR="005A771B">
        <w:rPr>
          <w:sz w:val="20"/>
        </w:rPr>
        <w:t xml:space="preserve"> </w:t>
      </w:r>
      <w:r w:rsidRPr="00B3663D">
        <w:rPr>
          <w:sz w:val="20"/>
        </w:rPr>
        <w:t>üniversite</w:t>
      </w:r>
      <w:r w:rsidRPr="00B3663D" w:rsidR="005A771B">
        <w:rPr>
          <w:sz w:val="20"/>
        </w:rPr>
        <w:t xml:space="preserve"> </w:t>
      </w:r>
      <w:r w:rsidRPr="00B3663D">
        <w:rPr>
          <w:sz w:val="20"/>
        </w:rPr>
        <w:t>öğrencisi</w:t>
      </w:r>
      <w:r w:rsidRPr="00B3663D" w:rsidR="005A771B">
        <w:rPr>
          <w:sz w:val="20"/>
        </w:rPr>
        <w:t xml:space="preserve"> </w:t>
      </w:r>
      <w:r w:rsidRPr="00B3663D">
        <w:rPr>
          <w:sz w:val="20"/>
        </w:rPr>
        <w:t>sayısının</w:t>
      </w:r>
      <w:r w:rsidRPr="00B3663D" w:rsidR="005A771B">
        <w:rPr>
          <w:sz w:val="20"/>
        </w:rPr>
        <w:t xml:space="preserve"> </w:t>
      </w:r>
      <w:r w:rsidRPr="00B3663D">
        <w:rPr>
          <w:sz w:val="20"/>
        </w:rPr>
        <w:t>artışına</w:t>
      </w:r>
      <w:r w:rsidRPr="00B3663D" w:rsidR="005A771B">
        <w:rPr>
          <w:sz w:val="20"/>
        </w:rPr>
        <w:t xml:space="preserve"> </w:t>
      </w:r>
      <w:r w:rsidRPr="00B3663D">
        <w:rPr>
          <w:sz w:val="20"/>
        </w:rPr>
        <w:t>da</w:t>
      </w:r>
      <w:r w:rsidRPr="00B3663D" w:rsidR="005A771B">
        <w:rPr>
          <w:sz w:val="20"/>
        </w:rPr>
        <w:t xml:space="preserve"> </w:t>
      </w:r>
      <w:r w:rsidRPr="00B3663D">
        <w:rPr>
          <w:sz w:val="20"/>
        </w:rPr>
        <w:t>dikkat</w:t>
      </w:r>
      <w:r w:rsidRPr="00B3663D" w:rsidR="005A771B">
        <w:rPr>
          <w:sz w:val="20"/>
        </w:rPr>
        <w:t xml:space="preserve"> </w:t>
      </w:r>
      <w:r w:rsidRPr="00B3663D">
        <w:rPr>
          <w:sz w:val="20"/>
        </w:rPr>
        <w:t>çekmek</w:t>
      </w:r>
      <w:r w:rsidRPr="00B3663D" w:rsidR="005A771B">
        <w:rPr>
          <w:sz w:val="20"/>
        </w:rPr>
        <w:t xml:space="preserve"> </w:t>
      </w:r>
      <w:r w:rsidRPr="00B3663D">
        <w:rPr>
          <w:sz w:val="20"/>
        </w:rPr>
        <w:t>isterim.</w:t>
      </w:r>
      <w:r w:rsidRPr="00B3663D" w:rsidR="005A771B">
        <w:rPr>
          <w:sz w:val="20"/>
        </w:rPr>
        <w:t xml:space="preserve"> </w:t>
      </w:r>
      <w:r w:rsidRPr="00B3663D">
        <w:rPr>
          <w:sz w:val="20"/>
        </w:rPr>
        <w:t>Lütfen,</w:t>
      </w:r>
      <w:r w:rsidRPr="00B3663D" w:rsidR="005A771B">
        <w:rPr>
          <w:sz w:val="20"/>
        </w:rPr>
        <w:t xml:space="preserve"> </w:t>
      </w:r>
      <w:r w:rsidRPr="00B3663D">
        <w:rPr>
          <w:sz w:val="20"/>
        </w:rPr>
        <w:t>öğrenci</w:t>
      </w:r>
      <w:r w:rsidRPr="00B3663D" w:rsidR="005A771B">
        <w:rPr>
          <w:sz w:val="20"/>
        </w:rPr>
        <w:t xml:space="preserve"> </w:t>
      </w:r>
      <w:r w:rsidRPr="00B3663D">
        <w:rPr>
          <w:sz w:val="20"/>
        </w:rPr>
        <w:t>sayımızın</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650</w:t>
      </w:r>
      <w:r w:rsidRPr="00B3663D" w:rsidR="005A771B">
        <w:rPr>
          <w:sz w:val="20"/>
        </w:rPr>
        <w:t xml:space="preserve"> </w:t>
      </w:r>
      <w:r w:rsidRPr="00B3663D">
        <w:rPr>
          <w:sz w:val="20"/>
        </w:rPr>
        <w:t>binden</w:t>
      </w:r>
      <w:r w:rsidRPr="00B3663D" w:rsidR="005A771B">
        <w:rPr>
          <w:sz w:val="20"/>
        </w:rPr>
        <w:t xml:space="preserve"> </w:t>
      </w:r>
      <w:r w:rsidRPr="00B3663D">
        <w:rPr>
          <w:sz w:val="20"/>
        </w:rPr>
        <w:t>7</w:t>
      </w:r>
      <w:r w:rsidRPr="00B3663D" w:rsidR="005A771B">
        <w:rPr>
          <w:sz w:val="20"/>
        </w:rPr>
        <w:t xml:space="preserve"> </w:t>
      </w:r>
      <w:r w:rsidRPr="00B3663D">
        <w:rPr>
          <w:sz w:val="20"/>
        </w:rPr>
        <w:t>milyon</w:t>
      </w:r>
      <w:r w:rsidRPr="00B3663D" w:rsidR="005A771B">
        <w:rPr>
          <w:sz w:val="20"/>
        </w:rPr>
        <w:t xml:space="preserve"> </w:t>
      </w:r>
      <w:r w:rsidRPr="00B3663D">
        <w:rPr>
          <w:sz w:val="20"/>
        </w:rPr>
        <w:t>600</w:t>
      </w:r>
      <w:r w:rsidRPr="00B3663D" w:rsidR="005A771B">
        <w:rPr>
          <w:sz w:val="20"/>
        </w:rPr>
        <w:t xml:space="preserve"> </w:t>
      </w:r>
      <w:r w:rsidRPr="00B3663D">
        <w:rPr>
          <w:sz w:val="20"/>
        </w:rPr>
        <w:t>bine</w:t>
      </w:r>
      <w:r w:rsidRPr="00B3663D" w:rsidR="005A771B">
        <w:rPr>
          <w:sz w:val="20"/>
        </w:rPr>
        <w:t xml:space="preserve"> </w:t>
      </w:r>
      <w:r w:rsidRPr="00B3663D">
        <w:rPr>
          <w:sz w:val="20"/>
        </w:rPr>
        <w:t>ulaştığı</w:t>
      </w:r>
      <w:r w:rsidRPr="00B3663D" w:rsidR="005A771B">
        <w:rPr>
          <w:sz w:val="20"/>
        </w:rPr>
        <w:t xml:space="preserve"> </w:t>
      </w:r>
      <w:r w:rsidRPr="00B3663D">
        <w:rPr>
          <w:sz w:val="20"/>
        </w:rPr>
        <w:t>gerçeği</w:t>
      </w:r>
      <w:r w:rsidRPr="00B3663D" w:rsidR="005A771B">
        <w:rPr>
          <w:sz w:val="20"/>
        </w:rPr>
        <w:t xml:space="preserve"> </w:t>
      </w:r>
      <w:r w:rsidRPr="00B3663D">
        <w:rPr>
          <w:sz w:val="20"/>
        </w:rPr>
        <w:t>de</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Yeni</w:t>
      </w:r>
      <w:r w:rsidRPr="00B3663D" w:rsidR="005A771B">
        <w:rPr>
          <w:sz w:val="20"/>
        </w:rPr>
        <w:t xml:space="preserve"> </w:t>
      </w:r>
      <w:r w:rsidRPr="00B3663D">
        <w:rPr>
          <w:sz w:val="20"/>
        </w:rPr>
        <w:t>dönemde</w:t>
      </w:r>
      <w:r w:rsidRPr="00B3663D" w:rsidR="005A771B">
        <w:rPr>
          <w:sz w:val="20"/>
        </w:rPr>
        <w:t xml:space="preserve"> </w:t>
      </w:r>
      <w:r w:rsidRPr="00B3663D">
        <w:rPr>
          <w:sz w:val="20"/>
        </w:rPr>
        <w:t>enerjimizi</w:t>
      </w:r>
      <w:r w:rsidRPr="00B3663D" w:rsidR="005A771B">
        <w:rPr>
          <w:sz w:val="20"/>
        </w:rPr>
        <w:t xml:space="preserve"> </w:t>
      </w:r>
      <w:r w:rsidRPr="00B3663D">
        <w:rPr>
          <w:sz w:val="20"/>
        </w:rPr>
        <w:t>ise</w:t>
      </w:r>
      <w:r w:rsidRPr="00B3663D" w:rsidR="005A771B">
        <w:rPr>
          <w:sz w:val="20"/>
        </w:rPr>
        <w:t xml:space="preserve"> </w:t>
      </w:r>
      <w:r w:rsidRPr="00B3663D">
        <w:rPr>
          <w:sz w:val="20"/>
        </w:rPr>
        <w:t>kalitenin</w:t>
      </w:r>
      <w:r w:rsidRPr="00B3663D" w:rsidR="005A771B">
        <w:rPr>
          <w:sz w:val="20"/>
        </w:rPr>
        <w:t xml:space="preserve"> </w:t>
      </w:r>
      <w:r w:rsidRPr="00B3663D">
        <w:rPr>
          <w:sz w:val="20"/>
        </w:rPr>
        <w:t>yükselmesine</w:t>
      </w:r>
      <w:r w:rsidRPr="00B3663D" w:rsidR="005A771B">
        <w:rPr>
          <w:sz w:val="20"/>
        </w:rPr>
        <w:t xml:space="preserve"> </w:t>
      </w:r>
      <w:r w:rsidRPr="00B3663D">
        <w:rPr>
          <w:sz w:val="20"/>
        </w:rPr>
        <w:t>teksif</w:t>
      </w:r>
      <w:r w:rsidRPr="00B3663D" w:rsidR="005A771B">
        <w:rPr>
          <w:sz w:val="20"/>
        </w:rPr>
        <w:t xml:space="preserve"> </w:t>
      </w:r>
      <w:r w:rsidRPr="00B3663D">
        <w:rPr>
          <w:sz w:val="20"/>
        </w:rPr>
        <w:t>edeceğiz.</w:t>
      </w:r>
      <w:r w:rsidRPr="00B3663D" w:rsidR="005A771B">
        <w:rPr>
          <w:sz w:val="20"/>
        </w:rPr>
        <w:t xml:space="preserve"> </w:t>
      </w:r>
      <w:r w:rsidRPr="00B3663D">
        <w:rPr>
          <w:sz w:val="20"/>
        </w:rPr>
        <w:t>Evlatlarımızın</w:t>
      </w:r>
      <w:r w:rsidRPr="00B3663D" w:rsidR="005A771B">
        <w:rPr>
          <w:sz w:val="20"/>
        </w:rPr>
        <w:t xml:space="preserve"> </w:t>
      </w:r>
      <w:r w:rsidRPr="00B3663D">
        <w:rPr>
          <w:sz w:val="20"/>
        </w:rPr>
        <w:t>zihniyle</w:t>
      </w:r>
      <w:r w:rsidRPr="00B3663D" w:rsidR="005A771B">
        <w:rPr>
          <w:sz w:val="20"/>
        </w:rPr>
        <w:t xml:space="preserve"> </w:t>
      </w:r>
      <w:r w:rsidRPr="00B3663D">
        <w:rPr>
          <w:sz w:val="20"/>
        </w:rPr>
        <w:t>birlikte</w:t>
      </w:r>
      <w:r w:rsidRPr="00B3663D" w:rsidR="005A771B">
        <w:rPr>
          <w:sz w:val="20"/>
        </w:rPr>
        <w:t xml:space="preserve"> </w:t>
      </w:r>
      <w:r w:rsidRPr="00B3663D">
        <w:rPr>
          <w:sz w:val="20"/>
        </w:rPr>
        <w:t>gönüllerini</w:t>
      </w:r>
      <w:r w:rsidRPr="00B3663D" w:rsidR="005A771B">
        <w:rPr>
          <w:sz w:val="20"/>
        </w:rPr>
        <w:t xml:space="preserve"> </w:t>
      </w:r>
      <w:r w:rsidRPr="00B3663D">
        <w:rPr>
          <w:sz w:val="20"/>
        </w:rPr>
        <w:t>de</w:t>
      </w:r>
      <w:r w:rsidRPr="00B3663D" w:rsidR="005A771B">
        <w:rPr>
          <w:sz w:val="20"/>
        </w:rPr>
        <w:t xml:space="preserve"> </w:t>
      </w:r>
      <w:r w:rsidRPr="00B3663D">
        <w:rPr>
          <w:sz w:val="20"/>
        </w:rPr>
        <w:t>doyuracak</w:t>
      </w:r>
      <w:r w:rsidRPr="00B3663D" w:rsidR="005A771B">
        <w:rPr>
          <w:sz w:val="20"/>
        </w:rPr>
        <w:t xml:space="preserve"> </w:t>
      </w:r>
      <w:r w:rsidRPr="00B3663D">
        <w:rPr>
          <w:sz w:val="20"/>
        </w:rPr>
        <w:t>bir</w:t>
      </w:r>
      <w:r w:rsidRPr="00B3663D" w:rsidR="005A771B">
        <w:rPr>
          <w:sz w:val="20"/>
        </w:rPr>
        <w:t xml:space="preserve"> </w:t>
      </w:r>
      <w:r w:rsidRPr="00B3663D">
        <w:rPr>
          <w:sz w:val="20"/>
        </w:rPr>
        <w:t>sistemin</w:t>
      </w:r>
      <w:r w:rsidRPr="00B3663D" w:rsidR="005A771B">
        <w:rPr>
          <w:sz w:val="20"/>
        </w:rPr>
        <w:t xml:space="preserve"> </w:t>
      </w:r>
      <w:r w:rsidRPr="00B3663D">
        <w:rPr>
          <w:sz w:val="20"/>
        </w:rPr>
        <w:t>kurulmasını</w:t>
      </w:r>
      <w:r w:rsidRPr="00B3663D" w:rsidR="005A771B">
        <w:rPr>
          <w:sz w:val="20"/>
        </w:rPr>
        <w:t xml:space="preserve"> </w:t>
      </w:r>
      <w:r w:rsidRPr="00B3663D">
        <w:rPr>
          <w:sz w:val="20"/>
        </w:rPr>
        <w:t>çok</w:t>
      </w:r>
      <w:r w:rsidRPr="00B3663D" w:rsidR="005A771B">
        <w:rPr>
          <w:sz w:val="20"/>
        </w:rPr>
        <w:t xml:space="preserve"> </w:t>
      </w:r>
      <w:r w:rsidRPr="00B3663D">
        <w:rPr>
          <w:sz w:val="20"/>
        </w:rPr>
        <w:t>önemsiyoruz.</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sağlıklı</w:t>
      </w:r>
      <w:r w:rsidRPr="00B3663D" w:rsidR="005A771B">
        <w:rPr>
          <w:sz w:val="20"/>
        </w:rPr>
        <w:t xml:space="preserve"> </w:t>
      </w:r>
      <w:r w:rsidRPr="00B3663D">
        <w:rPr>
          <w:sz w:val="20"/>
        </w:rPr>
        <w:t>nesillerin</w:t>
      </w:r>
      <w:r w:rsidRPr="00B3663D" w:rsidR="005A771B">
        <w:rPr>
          <w:sz w:val="20"/>
        </w:rPr>
        <w:t xml:space="preserve"> </w:t>
      </w:r>
      <w:r w:rsidRPr="00B3663D">
        <w:rPr>
          <w:sz w:val="20"/>
        </w:rPr>
        <w:t>yetişmesi</w:t>
      </w:r>
      <w:r w:rsidRPr="00B3663D" w:rsidR="005A771B">
        <w:rPr>
          <w:sz w:val="20"/>
        </w:rPr>
        <w:t xml:space="preserve"> </w:t>
      </w:r>
      <w:r w:rsidRPr="00B3663D">
        <w:rPr>
          <w:sz w:val="20"/>
        </w:rPr>
        <w:t>için</w:t>
      </w:r>
      <w:r w:rsidRPr="00B3663D" w:rsidR="005A771B">
        <w:rPr>
          <w:sz w:val="20"/>
        </w:rPr>
        <w:t xml:space="preserve"> </w:t>
      </w:r>
      <w:r w:rsidRPr="00B3663D">
        <w:rPr>
          <w:sz w:val="20"/>
        </w:rPr>
        <w:t>sağlık</w:t>
      </w:r>
      <w:r w:rsidRPr="00B3663D" w:rsidR="005A771B">
        <w:rPr>
          <w:sz w:val="20"/>
        </w:rPr>
        <w:t xml:space="preserve"> </w:t>
      </w:r>
      <w:r w:rsidRPr="00B3663D">
        <w:rPr>
          <w:sz w:val="20"/>
        </w:rPr>
        <w:t>alanındaki</w:t>
      </w:r>
      <w:r w:rsidRPr="00B3663D" w:rsidR="005A771B">
        <w:rPr>
          <w:sz w:val="20"/>
        </w:rPr>
        <w:t xml:space="preserve"> </w:t>
      </w:r>
      <w:r w:rsidRPr="00B3663D">
        <w:rPr>
          <w:sz w:val="20"/>
        </w:rPr>
        <w:t>harcamaları</w:t>
      </w:r>
      <w:r w:rsidRPr="00B3663D" w:rsidR="005A771B">
        <w:rPr>
          <w:sz w:val="20"/>
        </w:rPr>
        <w:t xml:space="preserve"> </w:t>
      </w:r>
      <w:r w:rsidRPr="00B3663D">
        <w:rPr>
          <w:sz w:val="20"/>
        </w:rPr>
        <w:t>da</w:t>
      </w:r>
      <w:r w:rsidRPr="00B3663D" w:rsidR="005A771B">
        <w:rPr>
          <w:sz w:val="20"/>
        </w:rPr>
        <w:t xml:space="preserve"> </w:t>
      </w:r>
      <w:r w:rsidRPr="00B3663D">
        <w:rPr>
          <w:sz w:val="20"/>
        </w:rPr>
        <w:t>artırdık,</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da</w:t>
      </w:r>
      <w:r w:rsidRPr="00B3663D" w:rsidR="005A771B">
        <w:rPr>
          <w:sz w:val="20"/>
        </w:rPr>
        <w:t xml:space="preserve"> </w:t>
      </w:r>
      <w:r w:rsidRPr="00B3663D">
        <w:rPr>
          <w:sz w:val="20"/>
        </w:rPr>
        <w:t>bütçe</w:t>
      </w:r>
      <w:r w:rsidRPr="00B3663D" w:rsidR="005A771B">
        <w:rPr>
          <w:sz w:val="20"/>
        </w:rPr>
        <w:t xml:space="preserve"> </w:t>
      </w:r>
      <w:r w:rsidRPr="00B3663D">
        <w:rPr>
          <w:sz w:val="20"/>
        </w:rPr>
        <w:t>içindeki</w:t>
      </w:r>
      <w:r w:rsidRPr="00B3663D" w:rsidR="005A771B">
        <w:rPr>
          <w:sz w:val="20"/>
        </w:rPr>
        <w:t xml:space="preserve"> </w:t>
      </w:r>
      <w:r w:rsidRPr="00B3663D">
        <w:rPr>
          <w:sz w:val="20"/>
        </w:rPr>
        <w:t>pay</w:t>
      </w:r>
      <w:r w:rsidRPr="00B3663D" w:rsidR="005A771B">
        <w:rPr>
          <w:sz w:val="20"/>
        </w:rPr>
        <w:t xml:space="preserve"> </w:t>
      </w:r>
      <w:r w:rsidRPr="00B3663D">
        <w:rPr>
          <w:sz w:val="20"/>
        </w:rPr>
        <w:t>yüzde</w:t>
      </w:r>
      <w:r w:rsidRPr="00B3663D" w:rsidR="005A771B">
        <w:rPr>
          <w:sz w:val="20"/>
        </w:rPr>
        <w:t xml:space="preserve"> </w:t>
      </w:r>
      <w:r w:rsidRPr="00B3663D">
        <w:rPr>
          <w:sz w:val="20"/>
        </w:rPr>
        <w:t>16,3.</w:t>
      </w:r>
      <w:r w:rsidRPr="00B3663D" w:rsidR="005A771B">
        <w:rPr>
          <w:sz w:val="20"/>
        </w:rPr>
        <w:t xml:space="preserve"> </w:t>
      </w:r>
      <w:r w:rsidRPr="00B3663D">
        <w:rPr>
          <w:sz w:val="20"/>
        </w:rPr>
        <w:t>Reformlara</w:t>
      </w:r>
      <w:r w:rsidRPr="00B3663D" w:rsidR="005A771B">
        <w:rPr>
          <w:sz w:val="20"/>
        </w:rPr>
        <w:t xml:space="preserve"> </w:t>
      </w:r>
      <w:r w:rsidRPr="00B3663D">
        <w:rPr>
          <w:sz w:val="20"/>
        </w:rPr>
        <w:t>dikkat</w:t>
      </w:r>
      <w:r w:rsidRPr="00B3663D" w:rsidR="005A771B">
        <w:rPr>
          <w:sz w:val="20"/>
        </w:rPr>
        <w:t xml:space="preserve"> </w:t>
      </w:r>
      <w:r w:rsidRPr="00B3663D">
        <w:rPr>
          <w:sz w:val="20"/>
        </w:rPr>
        <w:t>çekmek</w:t>
      </w:r>
      <w:r w:rsidRPr="00B3663D" w:rsidR="005A771B">
        <w:rPr>
          <w:sz w:val="20"/>
        </w:rPr>
        <w:t xml:space="preserve"> </w:t>
      </w:r>
      <w:r w:rsidRPr="00B3663D">
        <w:rPr>
          <w:sz w:val="20"/>
        </w:rPr>
        <w:t>isterim</w:t>
      </w:r>
      <w:r w:rsidRPr="00B3663D" w:rsidR="005A771B">
        <w:rPr>
          <w:sz w:val="20"/>
        </w:rPr>
        <w:t xml:space="preserve"> </w:t>
      </w:r>
      <w:r w:rsidRPr="00B3663D">
        <w:rPr>
          <w:sz w:val="20"/>
        </w:rPr>
        <w:t>sağlık</w:t>
      </w:r>
      <w:r w:rsidRPr="00B3663D" w:rsidR="005A771B">
        <w:rPr>
          <w:sz w:val="20"/>
        </w:rPr>
        <w:t xml:space="preserve"> </w:t>
      </w:r>
      <w:r w:rsidRPr="00B3663D">
        <w:rPr>
          <w:sz w:val="20"/>
        </w:rPr>
        <w:t>alanında,</w:t>
      </w:r>
      <w:r w:rsidRPr="00B3663D" w:rsidR="005A771B">
        <w:rPr>
          <w:sz w:val="20"/>
        </w:rPr>
        <w:t xml:space="preserve"> </w:t>
      </w:r>
      <w:r w:rsidRPr="00B3663D">
        <w:rPr>
          <w:sz w:val="20"/>
        </w:rPr>
        <w:t>sistemin</w:t>
      </w:r>
      <w:r w:rsidRPr="00B3663D" w:rsidR="005A771B">
        <w:rPr>
          <w:sz w:val="20"/>
        </w:rPr>
        <w:t xml:space="preserve"> </w:t>
      </w:r>
      <w:r w:rsidRPr="00B3663D">
        <w:rPr>
          <w:sz w:val="20"/>
        </w:rPr>
        <w:t>tamamen</w:t>
      </w:r>
      <w:r w:rsidRPr="00B3663D" w:rsidR="005A771B">
        <w:rPr>
          <w:sz w:val="20"/>
        </w:rPr>
        <w:t xml:space="preserve"> </w:t>
      </w:r>
      <w:r w:rsidRPr="00B3663D">
        <w:rPr>
          <w:sz w:val="20"/>
        </w:rPr>
        <w:t>değiştiğine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sayede</w:t>
      </w:r>
      <w:r w:rsidRPr="00B3663D" w:rsidR="005A771B">
        <w:rPr>
          <w:sz w:val="20"/>
        </w:rPr>
        <w:t xml:space="preserve"> </w:t>
      </w:r>
      <w:r w:rsidRPr="00B3663D">
        <w:rPr>
          <w:sz w:val="20"/>
        </w:rPr>
        <w:t>de</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ülkemizde</w:t>
      </w:r>
      <w:r w:rsidRPr="00B3663D" w:rsidR="005A771B">
        <w:rPr>
          <w:sz w:val="20"/>
        </w:rPr>
        <w:t xml:space="preserve"> </w:t>
      </w:r>
      <w:r w:rsidRPr="00B3663D">
        <w:rPr>
          <w:sz w:val="20"/>
        </w:rPr>
        <w:t>genel</w:t>
      </w:r>
      <w:r w:rsidRPr="00B3663D" w:rsidR="005A771B">
        <w:rPr>
          <w:sz w:val="20"/>
        </w:rPr>
        <w:t xml:space="preserve"> </w:t>
      </w:r>
      <w:r w:rsidRPr="00B3663D">
        <w:rPr>
          <w:sz w:val="20"/>
        </w:rPr>
        <w:t>sağlık</w:t>
      </w:r>
      <w:r w:rsidRPr="00B3663D" w:rsidR="005A771B">
        <w:rPr>
          <w:sz w:val="20"/>
        </w:rPr>
        <w:t xml:space="preserve"> </w:t>
      </w:r>
      <w:r w:rsidRPr="00B3663D">
        <w:rPr>
          <w:sz w:val="20"/>
        </w:rPr>
        <w:t>sigortası</w:t>
      </w:r>
      <w:r w:rsidRPr="00B3663D" w:rsidR="005A771B">
        <w:rPr>
          <w:sz w:val="20"/>
        </w:rPr>
        <w:t xml:space="preserve"> </w:t>
      </w:r>
      <w:r w:rsidRPr="00B3663D">
        <w:rPr>
          <w:sz w:val="20"/>
        </w:rPr>
        <w:t>şemsiyesinin</w:t>
      </w:r>
      <w:r w:rsidRPr="00B3663D" w:rsidR="005A771B">
        <w:rPr>
          <w:sz w:val="20"/>
        </w:rPr>
        <w:t xml:space="preserve"> </w:t>
      </w:r>
      <w:r w:rsidRPr="00B3663D">
        <w:rPr>
          <w:sz w:val="20"/>
        </w:rPr>
        <w:t>dışında</w:t>
      </w:r>
      <w:r w:rsidRPr="00B3663D" w:rsidR="005A771B">
        <w:rPr>
          <w:sz w:val="20"/>
        </w:rPr>
        <w:t xml:space="preserve"> </w:t>
      </w:r>
      <w:r w:rsidRPr="00B3663D">
        <w:rPr>
          <w:sz w:val="20"/>
        </w:rPr>
        <w:t>kalan</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yok.</w:t>
      </w:r>
      <w:r w:rsidRPr="00B3663D" w:rsidR="005A771B">
        <w:rPr>
          <w:sz w:val="20"/>
        </w:rPr>
        <w:t xml:space="preserve"> </w:t>
      </w:r>
      <w:r w:rsidRPr="00B3663D">
        <w:rPr>
          <w:sz w:val="20"/>
        </w:rPr>
        <w:t>Yani</w:t>
      </w:r>
      <w:r w:rsidRPr="00B3663D" w:rsidR="005A771B">
        <w:rPr>
          <w:sz w:val="20"/>
        </w:rPr>
        <w:t xml:space="preserve"> </w:t>
      </w:r>
      <w:r w:rsidRPr="00B3663D">
        <w:rPr>
          <w:sz w:val="20"/>
        </w:rPr>
        <w:t>artık</w:t>
      </w:r>
      <w:r w:rsidRPr="00B3663D" w:rsidR="005A771B">
        <w:rPr>
          <w:sz w:val="20"/>
        </w:rPr>
        <w:t xml:space="preserve"> </w:t>
      </w:r>
      <w:r w:rsidRPr="00B3663D">
        <w:rPr>
          <w:sz w:val="20"/>
        </w:rPr>
        <w:t>bizim</w:t>
      </w:r>
      <w:r w:rsidRPr="00B3663D" w:rsidR="005A771B">
        <w:rPr>
          <w:sz w:val="20"/>
        </w:rPr>
        <w:t xml:space="preserve"> </w:t>
      </w:r>
      <w:r w:rsidRPr="00B3663D">
        <w:rPr>
          <w:sz w:val="20"/>
        </w:rPr>
        <w:t>ambulans</w:t>
      </w:r>
      <w:r w:rsidRPr="00B3663D" w:rsidR="005A771B">
        <w:rPr>
          <w:sz w:val="20"/>
        </w:rPr>
        <w:t xml:space="preserve"> </w:t>
      </w:r>
      <w:r w:rsidRPr="00B3663D">
        <w:rPr>
          <w:sz w:val="20"/>
        </w:rPr>
        <w:t>uçaklarımız,</w:t>
      </w:r>
      <w:r w:rsidRPr="00B3663D" w:rsidR="005A771B">
        <w:rPr>
          <w:sz w:val="20"/>
        </w:rPr>
        <w:t xml:space="preserve"> </w:t>
      </w:r>
      <w:r w:rsidRPr="00B3663D">
        <w:rPr>
          <w:sz w:val="20"/>
        </w:rPr>
        <w:t>helikopterlerimiz</w:t>
      </w:r>
      <w:r w:rsidRPr="00B3663D" w:rsidR="005A771B">
        <w:rPr>
          <w:sz w:val="20"/>
        </w:rPr>
        <w:t xml:space="preserve"> </w:t>
      </w:r>
      <w:r w:rsidRPr="00B3663D">
        <w:rPr>
          <w:sz w:val="20"/>
        </w:rPr>
        <w:t>var</w:t>
      </w:r>
      <w:r w:rsidRPr="00B3663D" w:rsidR="005A771B">
        <w:rPr>
          <w:sz w:val="20"/>
        </w:rPr>
        <w:t xml:space="preserve"> </w:t>
      </w:r>
      <w:r w:rsidRPr="00B3663D">
        <w:rPr>
          <w:sz w:val="20"/>
        </w:rPr>
        <w:t>ve</w:t>
      </w:r>
      <w:r w:rsidRPr="00B3663D" w:rsidR="005A771B">
        <w:rPr>
          <w:sz w:val="20"/>
        </w:rPr>
        <w:t xml:space="preserve"> </w:t>
      </w:r>
      <w:r w:rsidRPr="00B3663D">
        <w:rPr>
          <w:sz w:val="20"/>
        </w:rPr>
        <w:t>sağlık</w:t>
      </w:r>
      <w:r w:rsidRPr="00B3663D" w:rsidR="005A771B">
        <w:rPr>
          <w:sz w:val="20"/>
        </w:rPr>
        <w:t xml:space="preserve"> </w:t>
      </w:r>
      <w:r w:rsidRPr="00B3663D">
        <w:rPr>
          <w:sz w:val="20"/>
        </w:rPr>
        <w:t>alanında</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çığır</w:t>
      </w:r>
      <w:r w:rsidRPr="00B3663D" w:rsidR="005A771B">
        <w:rPr>
          <w:sz w:val="20"/>
        </w:rPr>
        <w:t xml:space="preserve"> </w:t>
      </w:r>
      <w:r w:rsidRPr="00B3663D">
        <w:rPr>
          <w:sz w:val="20"/>
        </w:rPr>
        <w:t>açıyoruz.</w:t>
      </w:r>
      <w:r w:rsidRPr="00B3663D" w:rsidR="005A771B">
        <w:rPr>
          <w:sz w:val="20"/>
        </w:rPr>
        <w:t xml:space="preserve"> </w:t>
      </w: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geliyor</w:t>
      </w:r>
      <w:r w:rsidRPr="00B3663D" w:rsidR="005A771B">
        <w:rPr>
          <w:sz w:val="20"/>
        </w:rPr>
        <w:t xml:space="preserve"> </w:t>
      </w:r>
      <w:r w:rsidRPr="00B3663D">
        <w:rPr>
          <w:sz w:val="20"/>
        </w:rPr>
        <w:t>ve</w:t>
      </w:r>
      <w:r w:rsidRPr="00B3663D" w:rsidR="005A771B">
        <w:rPr>
          <w:sz w:val="20"/>
        </w:rPr>
        <w:t xml:space="preserve"> </w:t>
      </w:r>
      <w:r w:rsidRPr="00B3663D">
        <w:rPr>
          <w:sz w:val="20"/>
        </w:rPr>
        <w:t>6’sı</w:t>
      </w:r>
      <w:r w:rsidRPr="00B3663D" w:rsidR="005A771B">
        <w:rPr>
          <w:sz w:val="20"/>
        </w:rPr>
        <w:t xml:space="preserve"> </w:t>
      </w:r>
      <w:r w:rsidRPr="00B3663D">
        <w:rPr>
          <w:sz w:val="20"/>
        </w:rPr>
        <w:t>hizmete</w:t>
      </w:r>
      <w:r w:rsidRPr="00B3663D" w:rsidR="005A771B">
        <w:rPr>
          <w:sz w:val="20"/>
        </w:rPr>
        <w:t xml:space="preserve"> </w:t>
      </w:r>
      <w:r w:rsidRPr="00B3663D">
        <w:rPr>
          <w:sz w:val="20"/>
        </w:rPr>
        <w:t>girdi,</w:t>
      </w:r>
      <w:r w:rsidRPr="00B3663D" w:rsidR="005A771B">
        <w:rPr>
          <w:sz w:val="20"/>
        </w:rPr>
        <w:t xml:space="preserve"> </w:t>
      </w:r>
      <w:r w:rsidRPr="00B3663D">
        <w:rPr>
          <w:sz w:val="20"/>
        </w:rPr>
        <w:t>İstanbul</w:t>
      </w:r>
      <w:r w:rsidRPr="00B3663D" w:rsidR="005A771B">
        <w:rPr>
          <w:sz w:val="20"/>
        </w:rPr>
        <w:t xml:space="preserve"> </w:t>
      </w:r>
      <w:r w:rsidRPr="00B3663D">
        <w:rPr>
          <w:sz w:val="20"/>
        </w:rPr>
        <w:t>dâhil</w:t>
      </w:r>
      <w:r w:rsidRPr="00B3663D" w:rsidR="005A771B">
        <w:rPr>
          <w:sz w:val="20"/>
        </w:rPr>
        <w:t xml:space="preserve"> </w:t>
      </w:r>
      <w:r w:rsidRPr="00B3663D">
        <w:rPr>
          <w:sz w:val="20"/>
        </w:rPr>
        <w:t>yenileri</w:t>
      </w:r>
      <w:r w:rsidRPr="00B3663D" w:rsidR="005A771B">
        <w:rPr>
          <w:sz w:val="20"/>
        </w:rPr>
        <w:t xml:space="preserve"> </w:t>
      </w:r>
      <w:r w:rsidRPr="00B3663D">
        <w:rPr>
          <w:sz w:val="20"/>
        </w:rPr>
        <w:t>de</w:t>
      </w:r>
      <w:r w:rsidRPr="00B3663D" w:rsidR="005A771B">
        <w:rPr>
          <w:sz w:val="20"/>
        </w:rPr>
        <w:t xml:space="preserve"> </w:t>
      </w:r>
      <w:r w:rsidRPr="00B3663D">
        <w:rPr>
          <w:sz w:val="20"/>
        </w:rPr>
        <w:t>yapılıyor.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sosyal</w:t>
      </w:r>
      <w:r w:rsidRPr="00B3663D" w:rsidR="005A771B">
        <w:rPr>
          <w:sz w:val="20"/>
        </w:rPr>
        <w:t xml:space="preserve"> </w:t>
      </w:r>
      <w:r w:rsidRPr="00B3663D">
        <w:rPr>
          <w:sz w:val="20"/>
        </w:rPr>
        <w:t>politikalara</w:t>
      </w:r>
      <w:r w:rsidRPr="00B3663D" w:rsidR="005A771B">
        <w:rPr>
          <w:sz w:val="20"/>
        </w:rPr>
        <w:t xml:space="preserve"> </w:t>
      </w:r>
      <w:r w:rsidRPr="00B3663D">
        <w:rPr>
          <w:sz w:val="20"/>
        </w:rPr>
        <w:t>verdiğimiz</w:t>
      </w:r>
      <w:r w:rsidRPr="00B3663D" w:rsidR="005A771B">
        <w:rPr>
          <w:sz w:val="20"/>
        </w:rPr>
        <w:t xml:space="preserve"> </w:t>
      </w:r>
      <w:r w:rsidRPr="00B3663D">
        <w:rPr>
          <w:sz w:val="20"/>
        </w:rPr>
        <w:t>öneme</w:t>
      </w:r>
      <w:r w:rsidRPr="00B3663D" w:rsidR="005A771B">
        <w:rPr>
          <w:sz w:val="20"/>
        </w:rPr>
        <w:t xml:space="preserve"> </w:t>
      </w:r>
      <w:r w:rsidRPr="00B3663D">
        <w:rPr>
          <w:sz w:val="20"/>
        </w:rPr>
        <w:t>de</w:t>
      </w:r>
      <w:r w:rsidRPr="00B3663D" w:rsidR="005A771B">
        <w:rPr>
          <w:sz w:val="20"/>
        </w:rPr>
        <w:t xml:space="preserve"> </w:t>
      </w:r>
      <w:r w:rsidRPr="00B3663D">
        <w:rPr>
          <w:sz w:val="20"/>
        </w:rPr>
        <w:t>dikkat</w:t>
      </w:r>
      <w:r w:rsidRPr="00B3663D" w:rsidR="005A771B">
        <w:rPr>
          <w:sz w:val="20"/>
        </w:rPr>
        <w:t xml:space="preserve"> </w:t>
      </w:r>
      <w:r w:rsidRPr="00B3663D">
        <w:rPr>
          <w:sz w:val="20"/>
        </w:rPr>
        <w:t>çekmek</w:t>
      </w:r>
      <w:r w:rsidRPr="00B3663D" w:rsidR="005A771B">
        <w:rPr>
          <w:sz w:val="20"/>
        </w:rPr>
        <w:t xml:space="preserve"> </w:t>
      </w:r>
      <w:r w:rsidRPr="00B3663D">
        <w:rPr>
          <w:sz w:val="20"/>
        </w:rPr>
        <w:t>isterim</w:t>
      </w:r>
      <w:r w:rsidRPr="00B3663D" w:rsidR="005A771B">
        <w:rPr>
          <w:sz w:val="20"/>
        </w:rPr>
        <w:t xml:space="preserve"> </w:t>
      </w:r>
      <w:r w:rsidRPr="00B3663D">
        <w:rPr>
          <w:sz w:val="20"/>
        </w:rPr>
        <w:t>çünkü</w:t>
      </w:r>
      <w:r w:rsidRPr="00B3663D" w:rsidR="005A771B">
        <w:rPr>
          <w:sz w:val="20"/>
        </w:rPr>
        <w:t xml:space="preserve"> </w:t>
      </w:r>
      <w:r w:rsidRPr="00B3663D">
        <w:rPr>
          <w:sz w:val="20"/>
        </w:rPr>
        <w:t>bütçedeki</w:t>
      </w:r>
      <w:r w:rsidRPr="00B3663D" w:rsidR="005A771B">
        <w:rPr>
          <w:sz w:val="20"/>
        </w:rPr>
        <w:t xml:space="preserve"> </w:t>
      </w:r>
      <w:r w:rsidRPr="00B3663D">
        <w:rPr>
          <w:sz w:val="20"/>
        </w:rPr>
        <w:t>en</w:t>
      </w:r>
      <w:r w:rsidRPr="00B3663D" w:rsidR="005A771B">
        <w:rPr>
          <w:sz w:val="20"/>
        </w:rPr>
        <w:t xml:space="preserve"> </w:t>
      </w:r>
      <w:r w:rsidRPr="00B3663D">
        <w:rPr>
          <w:sz w:val="20"/>
        </w:rPr>
        <w:t>değerli</w:t>
      </w:r>
      <w:r w:rsidRPr="00B3663D" w:rsidR="005A771B">
        <w:rPr>
          <w:sz w:val="20"/>
        </w:rPr>
        <w:t xml:space="preserve"> </w:t>
      </w:r>
      <w:r w:rsidRPr="00B3663D">
        <w:rPr>
          <w:sz w:val="20"/>
        </w:rPr>
        <w:t>paylardan</w:t>
      </w:r>
      <w:r w:rsidRPr="00B3663D" w:rsidR="005A771B">
        <w:rPr>
          <w:sz w:val="20"/>
        </w:rPr>
        <w:t xml:space="preserve"> </w:t>
      </w:r>
      <w:r w:rsidRPr="00B3663D">
        <w:rPr>
          <w:sz w:val="20"/>
        </w:rPr>
        <w:t>biri</w:t>
      </w:r>
      <w:r w:rsidRPr="00B3663D" w:rsidR="005A771B">
        <w:rPr>
          <w:sz w:val="20"/>
        </w:rPr>
        <w:t xml:space="preserve"> </w:t>
      </w:r>
      <w:r w:rsidRPr="00B3663D">
        <w:rPr>
          <w:sz w:val="20"/>
        </w:rPr>
        <w:t>bu.</w:t>
      </w:r>
      <w:r w:rsidRPr="00B3663D" w:rsidR="005A771B">
        <w:rPr>
          <w:sz w:val="20"/>
        </w:rPr>
        <w:t xml:space="preserve"> </w:t>
      </w:r>
      <w:r w:rsidRPr="00B3663D">
        <w:rPr>
          <w:sz w:val="20"/>
        </w:rPr>
        <w:t>Kimsesiz</w:t>
      </w:r>
      <w:r w:rsidRPr="00B3663D" w:rsidR="005A771B">
        <w:rPr>
          <w:sz w:val="20"/>
        </w:rPr>
        <w:t xml:space="preserve"> </w:t>
      </w:r>
      <w:r w:rsidRPr="00B3663D">
        <w:rPr>
          <w:sz w:val="20"/>
        </w:rPr>
        <w:t>çocuğundan</w:t>
      </w:r>
      <w:r w:rsidRPr="00B3663D" w:rsidR="005A771B">
        <w:rPr>
          <w:sz w:val="20"/>
        </w:rPr>
        <w:t xml:space="preserve"> </w:t>
      </w:r>
      <w:r w:rsidRPr="00B3663D">
        <w:rPr>
          <w:sz w:val="20"/>
        </w:rPr>
        <w:t>kadınlarımıza,</w:t>
      </w:r>
      <w:r w:rsidRPr="00B3663D" w:rsidR="005A771B">
        <w:rPr>
          <w:sz w:val="20"/>
        </w:rPr>
        <w:t xml:space="preserve"> </w:t>
      </w:r>
      <w:r w:rsidRPr="00B3663D">
        <w:rPr>
          <w:sz w:val="20"/>
        </w:rPr>
        <w:t>yaşlılarımıza;</w:t>
      </w:r>
      <w:r w:rsidRPr="00B3663D" w:rsidR="005A771B">
        <w:rPr>
          <w:sz w:val="20"/>
        </w:rPr>
        <w:t xml:space="preserve"> </w:t>
      </w:r>
      <w:r w:rsidRPr="00B3663D">
        <w:rPr>
          <w:sz w:val="20"/>
        </w:rPr>
        <w:t>engellilerden</w:t>
      </w:r>
      <w:r w:rsidRPr="00B3663D" w:rsidR="005A771B">
        <w:rPr>
          <w:sz w:val="20"/>
        </w:rPr>
        <w:t xml:space="preserve"> </w:t>
      </w:r>
      <w:r w:rsidRPr="00B3663D">
        <w:rPr>
          <w:sz w:val="20"/>
        </w:rPr>
        <w:t>madde</w:t>
      </w:r>
      <w:r w:rsidRPr="00B3663D" w:rsidR="005A771B">
        <w:rPr>
          <w:sz w:val="20"/>
        </w:rPr>
        <w:t xml:space="preserve"> </w:t>
      </w:r>
      <w:r w:rsidRPr="00B3663D">
        <w:rPr>
          <w:sz w:val="20"/>
        </w:rPr>
        <w:t>bağımlılarına,</w:t>
      </w:r>
      <w:r w:rsidRPr="00B3663D" w:rsidR="005A771B">
        <w:rPr>
          <w:sz w:val="20"/>
        </w:rPr>
        <w:t xml:space="preserve"> </w:t>
      </w:r>
      <w:r w:rsidRPr="00B3663D">
        <w:rPr>
          <w:sz w:val="20"/>
        </w:rPr>
        <w:t>terör</w:t>
      </w:r>
      <w:r w:rsidRPr="00B3663D" w:rsidR="005A771B">
        <w:rPr>
          <w:sz w:val="20"/>
        </w:rPr>
        <w:t xml:space="preserve"> </w:t>
      </w:r>
      <w:r w:rsidRPr="00B3663D">
        <w:rPr>
          <w:sz w:val="20"/>
        </w:rPr>
        <w:t>mağdurlarına,</w:t>
      </w:r>
      <w:r w:rsidRPr="00B3663D" w:rsidR="005A771B">
        <w:rPr>
          <w:sz w:val="20"/>
        </w:rPr>
        <w:t xml:space="preserve"> </w:t>
      </w:r>
      <w:r w:rsidRPr="00B3663D">
        <w:rPr>
          <w:sz w:val="20"/>
        </w:rPr>
        <w:t>Romanlarına</w:t>
      </w:r>
      <w:r w:rsidRPr="00B3663D" w:rsidR="005A771B">
        <w:rPr>
          <w:sz w:val="20"/>
        </w:rPr>
        <w:t xml:space="preserve"> </w:t>
      </w:r>
      <w:r w:rsidRPr="00B3663D">
        <w:rPr>
          <w:sz w:val="20"/>
        </w:rPr>
        <w:t>kadar</w:t>
      </w:r>
      <w:r w:rsidRPr="00B3663D" w:rsidR="005A771B">
        <w:rPr>
          <w:sz w:val="20"/>
        </w:rPr>
        <w:t xml:space="preserve"> </w:t>
      </w:r>
      <w:r w:rsidRPr="00B3663D">
        <w:rPr>
          <w:sz w:val="20"/>
        </w:rPr>
        <w:t>toplumun</w:t>
      </w:r>
      <w:r w:rsidRPr="00B3663D" w:rsidR="005A771B">
        <w:rPr>
          <w:sz w:val="20"/>
        </w:rPr>
        <w:t xml:space="preserve"> </w:t>
      </w:r>
      <w:r w:rsidRPr="00B3663D">
        <w:rPr>
          <w:sz w:val="20"/>
        </w:rPr>
        <w:t>her</w:t>
      </w:r>
      <w:r w:rsidRPr="00B3663D" w:rsidR="005A771B">
        <w:rPr>
          <w:sz w:val="20"/>
        </w:rPr>
        <w:t xml:space="preserve"> </w:t>
      </w:r>
      <w:r w:rsidRPr="00B3663D">
        <w:rPr>
          <w:sz w:val="20"/>
        </w:rPr>
        <w:t>kesimini</w:t>
      </w:r>
      <w:r w:rsidRPr="00B3663D" w:rsidR="005A771B">
        <w:rPr>
          <w:sz w:val="20"/>
        </w:rPr>
        <w:t xml:space="preserve"> </w:t>
      </w:r>
      <w:r w:rsidRPr="00B3663D">
        <w:rPr>
          <w:sz w:val="20"/>
        </w:rPr>
        <w:t>kucaklayan</w:t>
      </w:r>
      <w:r w:rsidRPr="00B3663D" w:rsidR="005A771B">
        <w:rPr>
          <w:sz w:val="20"/>
        </w:rPr>
        <w:t xml:space="preserve"> </w:t>
      </w:r>
      <w:r w:rsidRPr="00B3663D">
        <w:rPr>
          <w:sz w:val="20"/>
        </w:rPr>
        <w:t>bir</w:t>
      </w:r>
      <w:r w:rsidRPr="00B3663D" w:rsidR="005A771B">
        <w:rPr>
          <w:sz w:val="20"/>
        </w:rPr>
        <w:t xml:space="preserve"> </w:t>
      </w:r>
      <w:r w:rsidRPr="00B3663D">
        <w:rPr>
          <w:sz w:val="20"/>
        </w:rPr>
        <w:t>sosyal</w:t>
      </w:r>
      <w:r w:rsidRPr="00B3663D" w:rsidR="005A771B">
        <w:rPr>
          <w:sz w:val="20"/>
        </w:rPr>
        <w:t xml:space="preserve"> </w:t>
      </w:r>
      <w:r w:rsidRPr="00B3663D">
        <w:rPr>
          <w:sz w:val="20"/>
        </w:rPr>
        <w:t>yardım</w:t>
      </w:r>
      <w:r w:rsidRPr="00B3663D" w:rsidR="005A771B">
        <w:rPr>
          <w:sz w:val="20"/>
        </w:rPr>
        <w:t xml:space="preserve"> </w:t>
      </w:r>
      <w:r w:rsidRPr="00B3663D">
        <w:rPr>
          <w:sz w:val="20"/>
        </w:rPr>
        <w:t>politikasını</w:t>
      </w:r>
      <w:r w:rsidRPr="00B3663D" w:rsidR="005A771B">
        <w:rPr>
          <w:sz w:val="20"/>
        </w:rPr>
        <w:t xml:space="preserve"> </w:t>
      </w:r>
      <w:r w:rsidRPr="00B3663D">
        <w:rPr>
          <w:sz w:val="20"/>
        </w:rPr>
        <w:t>uyguluyoruz.</w:t>
      </w:r>
      <w:r w:rsidRPr="00B3663D" w:rsidR="005A771B">
        <w:rPr>
          <w:sz w:val="20"/>
        </w:rPr>
        <w:t xml:space="preserve"> </w:t>
      </w:r>
      <w:r w:rsidRPr="00B3663D">
        <w:rPr>
          <w:sz w:val="20"/>
        </w:rPr>
        <w:t>Neden?</w:t>
      </w:r>
      <w:r w:rsidRPr="00B3663D" w:rsidR="005A771B">
        <w:rPr>
          <w:sz w:val="20"/>
        </w:rPr>
        <w:t xml:space="preserve"> </w:t>
      </w:r>
      <w:r w:rsidRPr="00B3663D">
        <w:rPr>
          <w:sz w:val="20"/>
        </w:rPr>
        <w:t>Çünkü</w:t>
      </w:r>
      <w:r w:rsidRPr="00B3663D" w:rsidR="005A771B">
        <w:rPr>
          <w:sz w:val="20"/>
        </w:rPr>
        <w:t xml:space="preserve"> </w:t>
      </w:r>
      <w:r w:rsidRPr="00B3663D">
        <w:rPr>
          <w:sz w:val="20"/>
        </w:rPr>
        <w:t>sosyal</w:t>
      </w:r>
      <w:r w:rsidRPr="00B3663D" w:rsidR="005A771B">
        <w:rPr>
          <w:sz w:val="20"/>
        </w:rPr>
        <w:t xml:space="preserve"> </w:t>
      </w:r>
      <w:r w:rsidRPr="00B3663D">
        <w:rPr>
          <w:sz w:val="20"/>
        </w:rPr>
        <w:t>yardımları</w:t>
      </w:r>
      <w:r w:rsidRPr="00B3663D" w:rsidR="005A771B">
        <w:rPr>
          <w:sz w:val="20"/>
        </w:rPr>
        <w:t xml:space="preserve"> </w:t>
      </w:r>
      <w:r w:rsidRPr="00B3663D">
        <w:rPr>
          <w:sz w:val="20"/>
        </w:rPr>
        <w:t>ülkemizin</w:t>
      </w:r>
      <w:r w:rsidRPr="00B3663D" w:rsidR="005A771B">
        <w:rPr>
          <w:sz w:val="20"/>
        </w:rPr>
        <w:t xml:space="preserve"> </w:t>
      </w:r>
      <w:r w:rsidRPr="00B3663D">
        <w:rPr>
          <w:sz w:val="20"/>
        </w:rPr>
        <w:t>zenginliğini</w:t>
      </w:r>
      <w:r w:rsidRPr="00B3663D" w:rsidR="005A771B">
        <w:rPr>
          <w:sz w:val="20"/>
        </w:rPr>
        <w:t xml:space="preserve"> </w:t>
      </w:r>
      <w:r w:rsidRPr="00B3663D">
        <w:rPr>
          <w:sz w:val="20"/>
        </w:rPr>
        <w:t>tüm</w:t>
      </w:r>
      <w:r w:rsidRPr="00B3663D" w:rsidR="005A771B">
        <w:rPr>
          <w:sz w:val="20"/>
        </w:rPr>
        <w:t xml:space="preserve"> </w:t>
      </w:r>
      <w:r w:rsidRPr="00B3663D">
        <w:rPr>
          <w:sz w:val="20"/>
        </w:rPr>
        <w:t>kesimlere</w:t>
      </w:r>
      <w:r w:rsidRPr="00B3663D" w:rsidR="005A771B">
        <w:rPr>
          <w:sz w:val="20"/>
        </w:rPr>
        <w:t xml:space="preserve"> </w:t>
      </w:r>
      <w:r w:rsidRPr="00B3663D">
        <w:rPr>
          <w:sz w:val="20"/>
        </w:rPr>
        <w:t>yayma</w:t>
      </w:r>
      <w:r w:rsidRPr="00B3663D" w:rsidR="005A771B">
        <w:rPr>
          <w:sz w:val="20"/>
        </w:rPr>
        <w:t xml:space="preserve"> </w:t>
      </w:r>
      <w:r w:rsidRPr="00B3663D">
        <w:rPr>
          <w:sz w:val="20"/>
        </w:rPr>
        <w:t>aracı</w:t>
      </w:r>
      <w:r w:rsidRPr="00B3663D" w:rsidR="005A771B">
        <w:rPr>
          <w:sz w:val="20"/>
        </w:rPr>
        <w:t xml:space="preserve"> </w:t>
      </w:r>
      <w:r w:rsidRPr="00B3663D">
        <w:rPr>
          <w:sz w:val="20"/>
        </w:rPr>
        <w:t>olarak</w:t>
      </w:r>
      <w:r w:rsidRPr="00B3663D" w:rsidR="005A771B">
        <w:rPr>
          <w:sz w:val="20"/>
        </w:rPr>
        <w:t xml:space="preserve"> </w:t>
      </w:r>
      <w:r w:rsidRPr="00B3663D">
        <w:rPr>
          <w:sz w:val="20"/>
        </w:rPr>
        <w:t>görüyoruz.</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anlayışla</w:t>
      </w:r>
      <w:r w:rsidRPr="00B3663D" w:rsidR="005A771B">
        <w:rPr>
          <w:sz w:val="20"/>
        </w:rPr>
        <w:t xml:space="preserve"> </w:t>
      </w:r>
      <w:r w:rsidRPr="00B3663D">
        <w:rPr>
          <w:sz w:val="20"/>
        </w:rPr>
        <w:t>da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bütçesinin</w:t>
      </w:r>
      <w:r w:rsidRPr="00B3663D" w:rsidR="005A771B">
        <w:rPr>
          <w:sz w:val="20"/>
        </w:rPr>
        <w:t xml:space="preserve"> </w:t>
      </w:r>
      <w:r w:rsidRPr="00B3663D">
        <w:rPr>
          <w:sz w:val="20"/>
        </w:rPr>
        <w:t>6,5’ini</w:t>
      </w:r>
      <w:r w:rsidRPr="00B3663D" w:rsidR="005A771B">
        <w:rPr>
          <w:sz w:val="20"/>
        </w:rPr>
        <w:t xml:space="preserve"> </w:t>
      </w:r>
      <w:r w:rsidRPr="00B3663D">
        <w:rPr>
          <w:sz w:val="20"/>
        </w:rPr>
        <w:t>sosyal</w:t>
      </w:r>
      <w:r w:rsidRPr="00B3663D" w:rsidR="005A771B">
        <w:rPr>
          <w:sz w:val="20"/>
        </w:rPr>
        <w:t xml:space="preserve"> </w:t>
      </w:r>
      <w:r w:rsidRPr="00B3663D">
        <w:rPr>
          <w:sz w:val="20"/>
        </w:rPr>
        <w:t>yardım</w:t>
      </w:r>
      <w:r w:rsidRPr="00B3663D" w:rsidR="005A771B">
        <w:rPr>
          <w:sz w:val="20"/>
        </w:rPr>
        <w:t xml:space="preserve"> </w:t>
      </w:r>
      <w:r w:rsidRPr="00B3663D">
        <w:rPr>
          <w:sz w:val="20"/>
        </w:rPr>
        <w:t>ödemelerine</w:t>
      </w:r>
      <w:r w:rsidRPr="00B3663D" w:rsidR="005A771B">
        <w:rPr>
          <w:sz w:val="20"/>
        </w:rPr>
        <w:t xml:space="preserve"> </w:t>
      </w:r>
      <w:r w:rsidRPr="00B3663D">
        <w:rPr>
          <w:sz w:val="20"/>
        </w:rPr>
        <w:t>ayırıyoruz.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Sonuç</w:t>
      </w:r>
      <w:r w:rsidRPr="00B3663D" w:rsidR="005A771B">
        <w:rPr>
          <w:sz w:val="20"/>
        </w:rPr>
        <w:t xml:space="preserve"> </w:t>
      </w:r>
      <w:r w:rsidRPr="00B3663D">
        <w:rPr>
          <w:sz w:val="20"/>
        </w:rPr>
        <w:t>itibarıyla</w:t>
      </w:r>
      <w:r w:rsidRPr="00B3663D" w:rsidR="005A771B">
        <w:rPr>
          <w:sz w:val="20"/>
        </w:rPr>
        <w:t xml:space="preserve"> </w:t>
      </w:r>
      <w:r w:rsidRPr="00B3663D">
        <w:rPr>
          <w:sz w:val="20"/>
        </w:rPr>
        <w:t>eğitimden</w:t>
      </w:r>
      <w:r w:rsidRPr="00B3663D" w:rsidR="005A771B">
        <w:rPr>
          <w:sz w:val="20"/>
        </w:rPr>
        <w:t xml:space="preserve"> </w:t>
      </w:r>
      <w:r w:rsidRPr="00B3663D">
        <w:rPr>
          <w:sz w:val="20"/>
        </w:rPr>
        <w:t>sağlığa,</w:t>
      </w:r>
      <w:r w:rsidRPr="00B3663D" w:rsidR="005A771B">
        <w:rPr>
          <w:sz w:val="20"/>
        </w:rPr>
        <w:t xml:space="preserve"> </w:t>
      </w:r>
      <w:r w:rsidRPr="00B3663D">
        <w:rPr>
          <w:sz w:val="20"/>
        </w:rPr>
        <w:t>adaletten</w:t>
      </w:r>
      <w:r w:rsidRPr="00B3663D" w:rsidR="005A771B">
        <w:rPr>
          <w:sz w:val="20"/>
        </w:rPr>
        <w:t xml:space="preserve"> </w:t>
      </w:r>
      <w:r w:rsidRPr="00B3663D">
        <w:rPr>
          <w:sz w:val="20"/>
        </w:rPr>
        <w:t>emniyete,</w:t>
      </w:r>
      <w:r w:rsidRPr="00B3663D" w:rsidR="005A771B">
        <w:rPr>
          <w:sz w:val="20"/>
        </w:rPr>
        <w:t xml:space="preserve"> </w:t>
      </w:r>
      <w:r w:rsidRPr="00B3663D">
        <w:rPr>
          <w:sz w:val="20"/>
        </w:rPr>
        <w:t>ulaştırmadan</w:t>
      </w:r>
      <w:r w:rsidRPr="00B3663D" w:rsidR="005A771B">
        <w:rPr>
          <w:sz w:val="20"/>
        </w:rPr>
        <w:t xml:space="preserve"> </w:t>
      </w:r>
      <w:r w:rsidRPr="00B3663D">
        <w:rPr>
          <w:sz w:val="20"/>
        </w:rPr>
        <w:t>sanayiye,</w:t>
      </w:r>
      <w:r w:rsidRPr="00B3663D" w:rsidR="005A771B">
        <w:rPr>
          <w:sz w:val="20"/>
        </w:rPr>
        <w:t xml:space="preserve"> </w:t>
      </w:r>
      <w:r w:rsidRPr="00B3663D">
        <w:rPr>
          <w:sz w:val="20"/>
        </w:rPr>
        <w:t>tarımdan</w:t>
      </w:r>
      <w:r w:rsidRPr="00B3663D" w:rsidR="005A771B">
        <w:rPr>
          <w:sz w:val="20"/>
        </w:rPr>
        <w:t xml:space="preserve"> </w:t>
      </w:r>
      <w:r w:rsidRPr="00B3663D">
        <w:rPr>
          <w:sz w:val="20"/>
        </w:rPr>
        <w:t>enerjiye</w:t>
      </w:r>
      <w:r w:rsidRPr="00B3663D" w:rsidR="005A771B">
        <w:rPr>
          <w:sz w:val="20"/>
        </w:rPr>
        <w:t xml:space="preserve"> </w:t>
      </w:r>
      <w:r w:rsidRPr="00B3663D">
        <w:rPr>
          <w:sz w:val="20"/>
        </w:rPr>
        <w:t>yani</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yeni</w:t>
      </w:r>
      <w:r w:rsidRPr="00B3663D" w:rsidR="005A771B">
        <w:rPr>
          <w:sz w:val="20"/>
        </w:rPr>
        <w:t xml:space="preserve"> </w:t>
      </w:r>
      <w:r w:rsidRPr="00B3663D">
        <w:rPr>
          <w:sz w:val="20"/>
        </w:rPr>
        <w:t>yatırımlar</w:t>
      </w:r>
      <w:r w:rsidRPr="00B3663D" w:rsidR="005A771B">
        <w:rPr>
          <w:sz w:val="20"/>
        </w:rPr>
        <w:t xml:space="preserve"> </w:t>
      </w:r>
      <w:r w:rsidRPr="00B3663D">
        <w:rPr>
          <w:sz w:val="20"/>
        </w:rPr>
        <w:t>ve</w:t>
      </w:r>
      <w:r w:rsidRPr="00B3663D" w:rsidR="005A771B">
        <w:rPr>
          <w:sz w:val="20"/>
        </w:rPr>
        <w:t xml:space="preserve"> </w:t>
      </w:r>
      <w:r w:rsidRPr="00B3663D">
        <w:rPr>
          <w:sz w:val="20"/>
        </w:rPr>
        <w:t>hizmetler</w:t>
      </w:r>
      <w:r w:rsidRPr="00B3663D" w:rsidR="005A771B">
        <w:rPr>
          <w:sz w:val="20"/>
        </w:rPr>
        <w:t xml:space="preserve"> </w:t>
      </w:r>
      <w:r w:rsidRPr="00B3663D">
        <w:rPr>
          <w:sz w:val="20"/>
        </w:rPr>
        <w:t>yapıyoruz.</w:t>
      </w:r>
      <w:r w:rsidRPr="00B3663D" w:rsidR="005A771B">
        <w:rPr>
          <w:sz w:val="20"/>
        </w:rPr>
        <w:t xml:space="preserve"> </w:t>
      </w:r>
      <w:r w:rsidRPr="00B3663D">
        <w:rPr>
          <w:sz w:val="20"/>
        </w:rPr>
        <w:t>Milletimize</w:t>
      </w:r>
      <w:r w:rsidRPr="00B3663D" w:rsidR="005A771B">
        <w:rPr>
          <w:sz w:val="20"/>
        </w:rPr>
        <w:t xml:space="preserve"> </w:t>
      </w:r>
      <w:r w:rsidRPr="00B3663D">
        <w:rPr>
          <w:sz w:val="20"/>
        </w:rPr>
        <w:t>verdiğimiz</w:t>
      </w:r>
      <w:r w:rsidRPr="00B3663D" w:rsidR="005A771B">
        <w:rPr>
          <w:sz w:val="20"/>
        </w:rPr>
        <w:t xml:space="preserve"> </w:t>
      </w:r>
      <w:r w:rsidRPr="00B3663D">
        <w:rPr>
          <w:sz w:val="20"/>
        </w:rPr>
        <w:t>tüm</w:t>
      </w:r>
      <w:r w:rsidRPr="00B3663D" w:rsidR="005A771B">
        <w:rPr>
          <w:sz w:val="20"/>
        </w:rPr>
        <w:t xml:space="preserve"> </w:t>
      </w:r>
      <w:r w:rsidRPr="00B3663D">
        <w:rPr>
          <w:sz w:val="20"/>
        </w:rPr>
        <w:t>sözleri</w:t>
      </w:r>
      <w:r w:rsidRPr="00B3663D" w:rsidR="005A771B">
        <w:rPr>
          <w:sz w:val="20"/>
        </w:rPr>
        <w:t xml:space="preserve"> </w:t>
      </w:r>
      <w:r w:rsidRPr="00B3663D">
        <w:rPr>
          <w:sz w:val="20"/>
        </w:rPr>
        <w:t>yerine</w:t>
      </w:r>
      <w:r w:rsidRPr="00B3663D" w:rsidR="005A771B">
        <w:rPr>
          <w:sz w:val="20"/>
        </w:rPr>
        <w:t xml:space="preserve"> </w:t>
      </w:r>
      <w:r w:rsidRPr="00B3663D">
        <w:rPr>
          <w:sz w:val="20"/>
        </w:rPr>
        <w:t>getirmek</w:t>
      </w:r>
      <w:r w:rsidRPr="00B3663D" w:rsidR="005A771B">
        <w:rPr>
          <w:sz w:val="20"/>
        </w:rPr>
        <w:t xml:space="preserve"> </w:t>
      </w:r>
      <w:r w:rsidRPr="00B3663D">
        <w:rPr>
          <w:sz w:val="20"/>
        </w:rPr>
        <w:t>için</w:t>
      </w:r>
      <w:r w:rsidRPr="00B3663D" w:rsidR="005A771B">
        <w:rPr>
          <w:sz w:val="20"/>
        </w:rPr>
        <w:t xml:space="preserve"> </w:t>
      </w:r>
      <w:r w:rsidRPr="00B3663D">
        <w:rPr>
          <w:sz w:val="20"/>
        </w:rPr>
        <w:t>gece</w:t>
      </w:r>
      <w:r w:rsidRPr="00B3663D" w:rsidR="005A771B">
        <w:rPr>
          <w:sz w:val="20"/>
        </w:rPr>
        <w:t xml:space="preserve"> </w:t>
      </w:r>
      <w:r w:rsidRPr="00B3663D">
        <w:rPr>
          <w:sz w:val="20"/>
        </w:rPr>
        <w:t>gündüz</w:t>
      </w:r>
      <w:r w:rsidRPr="00B3663D" w:rsidR="005A771B">
        <w:rPr>
          <w:sz w:val="20"/>
        </w:rPr>
        <w:t xml:space="preserve"> </w:t>
      </w:r>
      <w:r w:rsidRPr="00B3663D">
        <w:rPr>
          <w:sz w:val="20"/>
        </w:rPr>
        <w:t>çalışıyoruz</w:t>
      </w:r>
      <w:r w:rsidRPr="00B3663D" w:rsidR="005A771B">
        <w:rPr>
          <w:sz w:val="20"/>
        </w:rPr>
        <w:t xml:space="preserve"> </w:t>
      </w:r>
      <w:r w:rsidRPr="00B3663D">
        <w:rPr>
          <w:sz w:val="20"/>
        </w:rPr>
        <w:t>ve</w:t>
      </w:r>
      <w:r w:rsidRPr="00B3663D" w:rsidR="005A771B">
        <w:rPr>
          <w:sz w:val="20"/>
        </w:rPr>
        <w:t xml:space="preserve"> </w:t>
      </w:r>
      <w:r w:rsidRPr="00B3663D">
        <w:rPr>
          <w:sz w:val="20"/>
        </w:rPr>
        <w:t>çalışmaya</w:t>
      </w:r>
      <w:r w:rsidRPr="00B3663D" w:rsidR="005A771B">
        <w:rPr>
          <w:sz w:val="20"/>
        </w:rPr>
        <w:t xml:space="preserve"> </w:t>
      </w:r>
      <w:r w:rsidRPr="00B3663D">
        <w:rPr>
          <w:sz w:val="20"/>
        </w:rPr>
        <w:t>da</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yürüttüğümüz</w:t>
      </w:r>
      <w:r w:rsidRPr="00B3663D" w:rsidR="005A771B">
        <w:rPr>
          <w:sz w:val="20"/>
        </w:rPr>
        <w:t xml:space="preserve"> </w:t>
      </w:r>
      <w:r w:rsidRPr="00B3663D">
        <w:rPr>
          <w:sz w:val="20"/>
        </w:rPr>
        <w:t>ekonomi</w:t>
      </w:r>
      <w:r w:rsidRPr="00B3663D" w:rsidR="005A771B">
        <w:rPr>
          <w:sz w:val="20"/>
        </w:rPr>
        <w:t xml:space="preserve"> </w:t>
      </w:r>
      <w:r w:rsidRPr="00B3663D">
        <w:rPr>
          <w:sz w:val="20"/>
        </w:rPr>
        <w:t>politikalarında</w:t>
      </w:r>
      <w:r w:rsidRPr="00B3663D" w:rsidR="005A771B">
        <w:rPr>
          <w:sz w:val="20"/>
        </w:rPr>
        <w:t xml:space="preserve"> </w:t>
      </w:r>
      <w:r w:rsidRPr="00B3663D">
        <w:rPr>
          <w:sz w:val="20"/>
        </w:rPr>
        <w:t>yatırım,</w:t>
      </w:r>
      <w:r w:rsidRPr="00B3663D" w:rsidR="005A771B">
        <w:rPr>
          <w:sz w:val="20"/>
        </w:rPr>
        <w:t xml:space="preserve"> </w:t>
      </w:r>
      <w:r w:rsidRPr="00B3663D">
        <w:rPr>
          <w:sz w:val="20"/>
        </w:rPr>
        <w:t>üretim,</w:t>
      </w:r>
      <w:r w:rsidRPr="00B3663D" w:rsidR="005A771B">
        <w:rPr>
          <w:sz w:val="20"/>
        </w:rPr>
        <w:t xml:space="preserve"> </w:t>
      </w:r>
      <w:r w:rsidRPr="00B3663D">
        <w:rPr>
          <w:sz w:val="20"/>
        </w:rPr>
        <w:t>istihdam</w:t>
      </w:r>
      <w:r w:rsidRPr="00B3663D" w:rsidR="005A771B">
        <w:rPr>
          <w:sz w:val="20"/>
        </w:rPr>
        <w:t xml:space="preserve"> </w:t>
      </w:r>
      <w:r w:rsidRPr="00B3663D">
        <w:rPr>
          <w:sz w:val="20"/>
        </w:rPr>
        <w:t>ve</w:t>
      </w:r>
      <w:r w:rsidRPr="00B3663D" w:rsidR="005A771B">
        <w:rPr>
          <w:sz w:val="20"/>
        </w:rPr>
        <w:t xml:space="preserve"> </w:t>
      </w:r>
      <w:r w:rsidRPr="00B3663D">
        <w:rPr>
          <w:sz w:val="20"/>
        </w:rPr>
        <w:t>ihracatı</w:t>
      </w:r>
      <w:r w:rsidRPr="00B3663D" w:rsidR="005A771B">
        <w:rPr>
          <w:sz w:val="20"/>
        </w:rPr>
        <w:t xml:space="preserve"> </w:t>
      </w:r>
      <w:r w:rsidRPr="00B3663D">
        <w:rPr>
          <w:sz w:val="20"/>
        </w:rPr>
        <w:t>destekledik.</w:t>
      </w:r>
      <w:r w:rsidRPr="00B3663D" w:rsidR="005A771B">
        <w:rPr>
          <w:sz w:val="20"/>
        </w:rPr>
        <w:t xml:space="preserve"> </w:t>
      </w:r>
      <w:r w:rsidRPr="00B3663D">
        <w:rPr>
          <w:sz w:val="20"/>
        </w:rPr>
        <w:t>Ekonomide</w:t>
      </w:r>
      <w:r w:rsidRPr="00B3663D" w:rsidR="005A771B">
        <w:rPr>
          <w:sz w:val="20"/>
        </w:rPr>
        <w:t xml:space="preserve"> </w:t>
      </w:r>
      <w:r w:rsidRPr="00B3663D">
        <w:rPr>
          <w:sz w:val="20"/>
        </w:rPr>
        <w:t>büyüme</w:t>
      </w:r>
      <w:r w:rsidRPr="00B3663D" w:rsidR="005A771B">
        <w:rPr>
          <w:sz w:val="20"/>
        </w:rPr>
        <w:t xml:space="preserve"> </w:t>
      </w:r>
      <w:r w:rsidRPr="00B3663D">
        <w:rPr>
          <w:sz w:val="20"/>
        </w:rPr>
        <w:t>ve</w:t>
      </w:r>
      <w:r w:rsidRPr="00B3663D" w:rsidR="005A771B">
        <w:rPr>
          <w:sz w:val="20"/>
        </w:rPr>
        <w:t xml:space="preserve"> </w:t>
      </w:r>
      <w:r w:rsidRPr="00B3663D">
        <w:rPr>
          <w:sz w:val="20"/>
        </w:rPr>
        <w:t>kalkınmayı</w:t>
      </w:r>
      <w:r w:rsidRPr="00B3663D" w:rsidR="005A771B">
        <w:rPr>
          <w:sz w:val="20"/>
        </w:rPr>
        <w:t xml:space="preserve"> </w:t>
      </w:r>
      <w:r w:rsidRPr="00B3663D">
        <w:rPr>
          <w:sz w:val="20"/>
        </w:rPr>
        <w:t>öncelikleyerek</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refahını</w:t>
      </w:r>
      <w:r w:rsidRPr="00B3663D" w:rsidR="005A771B">
        <w:rPr>
          <w:sz w:val="20"/>
        </w:rPr>
        <w:t xml:space="preserve"> </w:t>
      </w:r>
      <w:r w:rsidRPr="00B3663D">
        <w:rPr>
          <w:sz w:val="20"/>
        </w:rPr>
        <w:t>ve</w:t>
      </w:r>
      <w:r w:rsidRPr="00B3663D" w:rsidR="005A771B">
        <w:rPr>
          <w:sz w:val="20"/>
        </w:rPr>
        <w:t xml:space="preserve"> </w:t>
      </w:r>
      <w:r w:rsidRPr="00B3663D">
        <w:rPr>
          <w:sz w:val="20"/>
        </w:rPr>
        <w:t>ülkemizin</w:t>
      </w:r>
      <w:r w:rsidRPr="00B3663D" w:rsidR="005A771B">
        <w:rPr>
          <w:sz w:val="20"/>
        </w:rPr>
        <w:t xml:space="preserve"> </w:t>
      </w:r>
      <w:r w:rsidRPr="00B3663D">
        <w:rPr>
          <w:sz w:val="20"/>
        </w:rPr>
        <w:t>geleceğini</w:t>
      </w:r>
      <w:r w:rsidRPr="00B3663D" w:rsidR="005A771B">
        <w:rPr>
          <w:sz w:val="20"/>
        </w:rPr>
        <w:t xml:space="preserve"> </w:t>
      </w:r>
      <w:r w:rsidRPr="00B3663D">
        <w:rPr>
          <w:sz w:val="20"/>
        </w:rPr>
        <w:t>gözettik.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bütçesinin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İstanbul</w:t>
      </w:r>
      <w:r w:rsidRPr="00B3663D" w:rsidR="005A771B">
        <w:rPr>
          <w:sz w:val="20"/>
        </w:rPr>
        <w:t xml:space="preserve"> </w:t>
      </w:r>
      <w:r w:rsidRPr="00B3663D">
        <w:rPr>
          <w:sz w:val="20"/>
        </w:rPr>
        <w:t>Mi</w:t>
      </w:r>
      <w:r w:rsidRPr="00B3663D" w:rsidR="004E62D4">
        <w:rPr>
          <w:sz w:val="20"/>
        </w:rPr>
        <w:t>lletvekili</w:t>
      </w:r>
      <w:r w:rsidRPr="00B3663D" w:rsidR="005A771B">
        <w:rPr>
          <w:sz w:val="20"/>
        </w:rPr>
        <w:t xml:space="preserve"> </w:t>
      </w:r>
      <w:r w:rsidRPr="00B3663D" w:rsidR="004E62D4">
        <w:rPr>
          <w:sz w:val="20"/>
        </w:rPr>
        <w:t>Memet</w:t>
      </w:r>
      <w:r w:rsidRPr="00B3663D" w:rsidR="005A771B">
        <w:rPr>
          <w:sz w:val="20"/>
        </w:rPr>
        <w:t xml:space="preserve"> </w:t>
      </w:r>
      <w:r w:rsidRPr="00B3663D" w:rsidR="004E62D4">
        <w:rPr>
          <w:sz w:val="20"/>
        </w:rPr>
        <w:t>Bülent</w:t>
      </w:r>
      <w:r w:rsidRPr="00B3663D" w:rsidR="005A771B">
        <w:rPr>
          <w:sz w:val="20"/>
        </w:rPr>
        <w:t xml:space="preserve"> </w:t>
      </w:r>
      <w:r w:rsidRPr="00B3663D" w:rsidR="004E62D4">
        <w:rPr>
          <w:sz w:val="20"/>
        </w:rPr>
        <w:t>Karataş…</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Karataş.</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MEMET</w:t>
      </w:r>
      <w:r w:rsidRPr="00B3663D" w:rsidR="005A771B">
        <w:rPr>
          <w:sz w:val="20"/>
        </w:rPr>
        <w:t xml:space="preserve"> </w:t>
      </w:r>
      <w:r w:rsidRPr="00B3663D">
        <w:rPr>
          <w:sz w:val="20"/>
        </w:rPr>
        <w:t>BÜLENT</w:t>
      </w:r>
      <w:r w:rsidRPr="00B3663D" w:rsidR="005A771B">
        <w:rPr>
          <w:sz w:val="20"/>
        </w:rPr>
        <w:t xml:space="preserve"> </w:t>
      </w:r>
      <w:r w:rsidRPr="00B3663D">
        <w:rPr>
          <w:sz w:val="20"/>
        </w:rPr>
        <w:t>KARATAŞ</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Saygıdeğer</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görüşmelerinde</w:t>
      </w:r>
      <w:r w:rsidRPr="00B3663D" w:rsidR="005A771B">
        <w:rPr>
          <w:sz w:val="20"/>
        </w:rPr>
        <w:t xml:space="preserve"> </w:t>
      </w:r>
      <w:r w:rsidRPr="00B3663D">
        <w:rPr>
          <w:sz w:val="20"/>
        </w:rPr>
        <w:t>3’üncü</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şahsım</w:t>
      </w:r>
      <w:r w:rsidRPr="00B3663D" w:rsidR="005A771B">
        <w:rPr>
          <w:sz w:val="20"/>
        </w:rPr>
        <w:t xml:space="preserve"> </w:t>
      </w:r>
      <w:r w:rsidRPr="00B3663D">
        <w:rPr>
          <w:sz w:val="20"/>
        </w:rPr>
        <w:t>adına</w:t>
      </w:r>
      <w:r w:rsidRPr="00B3663D" w:rsidR="005A771B">
        <w:rPr>
          <w:sz w:val="20"/>
        </w:rPr>
        <w:t xml:space="preserve"> </w:t>
      </w:r>
      <w:r w:rsidRPr="00B3663D">
        <w:rPr>
          <w:sz w:val="20"/>
        </w:rPr>
        <w:t>konuşma</w:t>
      </w:r>
      <w:r w:rsidRPr="00B3663D" w:rsidR="005A771B">
        <w:rPr>
          <w:sz w:val="20"/>
        </w:rPr>
        <w:t xml:space="preserve"> </w:t>
      </w:r>
      <w:r w:rsidRPr="00B3663D">
        <w:rPr>
          <w:sz w:val="20"/>
        </w:rPr>
        <w:t>yapmak</w:t>
      </w:r>
      <w:r w:rsidRPr="00B3663D" w:rsidR="005A771B">
        <w:rPr>
          <w:sz w:val="20"/>
        </w:rPr>
        <w:t xml:space="preserve"> </w:t>
      </w:r>
      <w:r w:rsidRPr="00B3663D">
        <w:rPr>
          <w:sz w:val="20"/>
        </w:rPr>
        <w:t>üzere</w:t>
      </w:r>
      <w:r w:rsidRPr="00B3663D" w:rsidR="005A771B">
        <w:rPr>
          <w:sz w:val="20"/>
        </w:rPr>
        <w:t xml:space="preserve"> </w:t>
      </w:r>
      <w:r w:rsidRPr="00B3663D">
        <w:rPr>
          <w:sz w:val="20"/>
        </w:rPr>
        <w:t>söz</w:t>
      </w:r>
      <w:r w:rsidRPr="00B3663D" w:rsidR="005A771B">
        <w:rPr>
          <w:sz w:val="20"/>
        </w:rPr>
        <w:t xml:space="preserve"> </w:t>
      </w:r>
      <w:r w:rsidRPr="00B3663D">
        <w:rPr>
          <w:sz w:val="20"/>
        </w:rPr>
        <w:t>hakkı</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Genel</w:t>
      </w:r>
      <w:r w:rsidRPr="00B3663D" w:rsidR="005A771B">
        <w:rPr>
          <w:sz w:val="20"/>
        </w:rPr>
        <w:t xml:space="preserve"> </w:t>
      </w:r>
      <w:r w:rsidRPr="00B3663D">
        <w:rPr>
          <w:sz w:val="20"/>
        </w:rPr>
        <w:t>Kurulumuzu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476EE" w:rsidP="00B3663D" w:rsidRDefault="008476EE">
      <w:pPr>
        <w:pStyle w:val="GENELKURUL"/>
        <w:spacing w:line="240" w:lineRule="auto"/>
        <w:rPr>
          <w:sz w:val="20"/>
        </w:rPr>
      </w:pPr>
      <w:r w:rsidRPr="00B3663D">
        <w:rPr>
          <w:sz w:val="20"/>
        </w:rPr>
        <w:t>Bütçeler</w:t>
      </w:r>
      <w:r w:rsidRPr="00B3663D" w:rsidR="005A771B">
        <w:rPr>
          <w:sz w:val="20"/>
        </w:rPr>
        <w:t xml:space="preserve"> </w:t>
      </w:r>
      <w:r w:rsidRPr="00B3663D">
        <w:rPr>
          <w:sz w:val="20"/>
        </w:rPr>
        <w:t>bir</w:t>
      </w:r>
      <w:r w:rsidRPr="00B3663D" w:rsidR="005A771B">
        <w:rPr>
          <w:sz w:val="20"/>
        </w:rPr>
        <w:t xml:space="preserve"> </w:t>
      </w:r>
      <w:r w:rsidRPr="00B3663D">
        <w:rPr>
          <w:sz w:val="20"/>
        </w:rPr>
        <w:t>devletin</w:t>
      </w:r>
      <w:r w:rsidRPr="00B3663D" w:rsidR="005A771B">
        <w:rPr>
          <w:sz w:val="20"/>
        </w:rPr>
        <w:t xml:space="preserve"> </w:t>
      </w:r>
      <w:r w:rsidRPr="00B3663D">
        <w:rPr>
          <w:sz w:val="20"/>
        </w:rPr>
        <w:t>bağımsızlığının</w:t>
      </w:r>
      <w:r w:rsidRPr="00B3663D" w:rsidR="005A771B">
        <w:rPr>
          <w:sz w:val="20"/>
        </w:rPr>
        <w:t xml:space="preserve"> </w:t>
      </w:r>
      <w:r w:rsidRPr="00B3663D">
        <w:rPr>
          <w:sz w:val="20"/>
        </w:rPr>
        <w:t>ve</w:t>
      </w:r>
      <w:r w:rsidRPr="00B3663D" w:rsidR="005A771B">
        <w:rPr>
          <w:sz w:val="20"/>
        </w:rPr>
        <w:t xml:space="preserve"> </w:t>
      </w:r>
      <w:r w:rsidRPr="00B3663D">
        <w:rPr>
          <w:sz w:val="20"/>
        </w:rPr>
        <w:t>egemenliğinin</w:t>
      </w:r>
      <w:r w:rsidRPr="00B3663D" w:rsidR="005A771B">
        <w:rPr>
          <w:sz w:val="20"/>
        </w:rPr>
        <w:t xml:space="preserve"> </w:t>
      </w:r>
      <w:r w:rsidRPr="00B3663D">
        <w:rPr>
          <w:sz w:val="20"/>
        </w:rPr>
        <w:t>yapı</w:t>
      </w:r>
      <w:r w:rsidRPr="00B3663D" w:rsidR="005A771B">
        <w:rPr>
          <w:sz w:val="20"/>
        </w:rPr>
        <w:t xml:space="preserve"> </w:t>
      </w:r>
      <w:r w:rsidRPr="00B3663D">
        <w:rPr>
          <w:sz w:val="20"/>
        </w:rPr>
        <w:t>taşlarıdır.</w:t>
      </w:r>
      <w:r w:rsidRPr="00B3663D" w:rsidR="005A771B">
        <w:rPr>
          <w:sz w:val="20"/>
        </w:rPr>
        <w:t xml:space="preserve"> </w:t>
      </w:r>
      <w:r w:rsidRPr="00B3663D">
        <w:rPr>
          <w:sz w:val="20"/>
        </w:rPr>
        <w:t>Bütçelerin</w:t>
      </w:r>
      <w:r w:rsidRPr="00B3663D" w:rsidR="005A771B">
        <w:rPr>
          <w:sz w:val="20"/>
        </w:rPr>
        <w:t xml:space="preserve"> </w:t>
      </w:r>
      <w:r w:rsidRPr="00B3663D">
        <w:rPr>
          <w:sz w:val="20"/>
        </w:rPr>
        <w:t>sabır,</w:t>
      </w:r>
      <w:r w:rsidRPr="00B3663D" w:rsidR="005A771B">
        <w:rPr>
          <w:sz w:val="20"/>
        </w:rPr>
        <w:t xml:space="preserve"> </w:t>
      </w:r>
      <w:r w:rsidRPr="00B3663D">
        <w:rPr>
          <w:sz w:val="20"/>
        </w:rPr>
        <w:t>titizlik</w:t>
      </w:r>
      <w:r w:rsidRPr="00B3663D" w:rsidR="005A771B">
        <w:rPr>
          <w:sz w:val="20"/>
        </w:rPr>
        <w:t xml:space="preserve"> </w:t>
      </w:r>
      <w:r w:rsidRPr="00B3663D">
        <w:rPr>
          <w:sz w:val="20"/>
        </w:rPr>
        <w:t>ve</w:t>
      </w:r>
      <w:r w:rsidRPr="00B3663D" w:rsidR="005A771B">
        <w:rPr>
          <w:sz w:val="20"/>
        </w:rPr>
        <w:t xml:space="preserve"> </w:t>
      </w:r>
      <w:r w:rsidRPr="00B3663D">
        <w:rPr>
          <w:sz w:val="20"/>
        </w:rPr>
        <w:t>olgunlukla</w:t>
      </w:r>
      <w:r w:rsidRPr="00B3663D" w:rsidR="005A771B">
        <w:rPr>
          <w:sz w:val="20"/>
        </w:rPr>
        <w:t xml:space="preserve"> </w:t>
      </w:r>
      <w:r w:rsidRPr="00B3663D">
        <w:rPr>
          <w:sz w:val="20"/>
        </w:rPr>
        <w:t>hazırlanması</w:t>
      </w:r>
      <w:r w:rsidRPr="00B3663D" w:rsidR="005A771B">
        <w:rPr>
          <w:sz w:val="20"/>
        </w:rPr>
        <w:t xml:space="preserve"> </w:t>
      </w:r>
      <w:r w:rsidRPr="00B3663D">
        <w:rPr>
          <w:sz w:val="20"/>
        </w:rPr>
        <w:t>ve</w:t>
      </w:r>
      <w:r w:rsidRPr="00B3663D" w:rsidR="005A771B">
        <w:rPr>
          <w:sz w:val="20"/>
        </w:rPr>
        <w:t xml:space="preserve"> </w:t>
      </w:r>
      <w:r w:rsidRPr="00B3663D">
        <w:rPr>
          <w:sz w:val="20"/>
        </w:rPr>
        <w:t>uygulanması</w:t>
      </w:r>
      <w:r w:rsidRPr="00B3663D" w:rsidR="005A771B">
        <w:rPr>
          <w:sz w:val="20"/>
        </w:rPr>
        <w:t xml:space="preserve"> </w:t>
      </w:r>
      <w:r w:rsidRPr="00B3663D">
        <w:rPr>
          <w:sz w:val="20"/>
        </w:rPr>
        <w:t>gerekir.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devletinin</w:t>
      </w:r>
      <w:r w:rsidRPr="00B3663D" w:rsidR="005A771B">
        <w:rPr>
          <w:sz w:val="20"/>
        </w:rPr>
        <w:t xml:space="preserve"> </w:t>
      </w:r>
      <w:r w:rsidRPr="00B3663D">
        <w:rPr>
          <w:sz w:val="20"/>
        </w:rPr>
        <w:t>96’ncı</w:t>
      </w:r>
      <w:r w:rsidRPr="00B3663D" w:rsidR="005A771B">
        <w:rPr>
          <w:sz w:val="20"/>
        </w:rPr>
        <w:t xml:space="preserve"> </w:t>
      </w:r>
      <w:r w:rsidRPr="00B3663D">
        <w:rPr>
          <w:sz w:val="20"/>
        </w:rPr>
        <w:t>bütçesinin</w:t>
      </w:r>
      <w:r w:rsidRPr="00B3663D" w:rsidR="005A771B">
        <w:rPr>
          <w:sz w:val="20"/>
        </w:rPr>
        <w:t xml:space="preserve"> </w:t>
      </w:r>
      <w:r w:rsidRPr="00B3663D">
        <w:rPr>
          <w:sz w:val="20"/>
        </w:rPr>
        <w:t>hazırlandığı,</w:t>
      </w:r>
      <w:r w:rsidRPr="00B3663D" w:rsidR="005A771B">
        <w:rPr>
          <w:sz w:val="20"/>
        </w:rPr>
        <w:t xml:space="preserve"> </w:t>
      </w:r>
      <w:r w:rsidRPr="00B3663D">
        <w:rPr>
          <w:sz w:val="20"/>
        </w:rPr>
        <w:t>yoğun</w:t>
      </w:r>
      <w:r w:rsidRPr="00B3663D" w:rsidR="005A771B">
        <w:rPr>
          <w:sz w:val="20"/>
        </w:rPr>
        <w:t xml:space="preserve"> </w:t>
      </w: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hassas</w:t>
      </w:r>
      <w:r w:rsidRPr="00B3663D" w:rsidR="005A771B">
        <w:rPr>
          <w:sz w:val="20"/>
        </w:rPr>
        <w:t xml:space="preserve"> </w:t>
      </w:r>
      <w:r w:rsidRPr="00B3663D">
        <w:rPr>
          <w:sz w:val="20"/>
        </w:rPr>
        <w:t>dönemde</w:t>
      </w:r>
      <w:r w:rsidRPr="00B3663D" w:rsidR="005A771B">
        <w:rPr>
          <w:sz w:val="20"/>
        </w:rPr>
        <w:t xml:space="preserve"> </w:t>
      </w:r>
      <w:r w:rsidRPr="00B3663D">
        <w:rPr>
          <w:sz w:val="20"/>
        </w:rPr>
        <w:t>olgunlukla</w:t>
      </w:r>
      <w:r w:rsidRPr="00B3663D" w:rsidR="005A771B">
        <w:rPr>
          <w:sz w:val="20"/>
        </w:rPr>
        <w:t xml:space="preserve"> </w:t>
      </w:r>
      <w:r w:rsidRPr="00B3663D">
        <w:rPr>
          <w:sz w:val="20"/>
        </w:rPr>
        <w:t>çalışmalarını</w:t>
      </w:r>
      <w:r w:rsidRPr="00B3663D" w:rsidR="005A771B">
        <w:rPr>
          <w:sz w:val="20"/>
        </w:rPr>
        <w:t xml:space="preserve"> </w:t>
      </w:r>
      <w:r w:rsidRPr="00B3663D">
        <w:rPr>
          <w:sz w:val="20"/>
        </w:rPr>
        <w:t>sürdüren,</w:t>
      </w:r>
      <w:r w:rsidRPr="00B3663D" w:rsidR="005A771B">
        <w:rPr>
          <w:sz w:val="20"/>
        </w:rPr>
        <w:t xml:space="preserve"> </w:t>
      </w:r>
      <w:r w:rsidRPr="00B3663D">
        <w:rPr>
          <w:sz w:val="20"/>
        </w:rPr>
        <w:t>dolayısıyla,</w:t>
      </w:r>
      <w:r w:rsidRPr="00B3663D" w:rsidR="005A771B">
        <w:rPr>
          <w:sz w:val="20"/>
        </w:rPr>
        <w:t xml:space="preserve"> </w:t>
      </w:r>
      <w:r w:rsidRPr="00B3663D">
        <w:rPr>
          <w:sz w:val="20"/>
        </w:rPr>
        <w:t>millî</w:t>
      </w:r>
      <w:r w:rsidRPr="00B3663D" w:rsidR="005A771B">
        <w:rPr>
          <w:sz w:val="20"/>
        </w:rPr>
        <w:t xml:space="preserve"> </w:t>
      </w:r>
      <w:r w:rsidRPr="00B3663D">
        <w:rPr>
          <w:sz w:val="20"/>
        </w:rPr>
        <w:t>beraberliğimiz</w:t>
      </w:r>
      <w:r w:rsidRPr="00B3663D" w:rsidR="005A771B">
        <w:rPr>
          <w:sz w:val="20"/>
        </w:rPr>
        <w:t xml:space="preserve"> </w:t>
      </w:r>
      <w:r w:rsidRPr="00B3663D">
        <w:rPr>
          <w:sz w:val="20"/>
        </w:rPr>
        <w:t>ve</w:t>
      </w:r>
      <w:r w:rsidRPr="00B3663D" w:rsidR="005A771B">
        <w:rPr>
          <w:sz w:val="20"/>
        </w:rPr>
        <w:t xml:space="preserve"> </w:t>
      </w:r>
      <w:r w:rsidRPr="00B3663D">
        <w:rPr>
          <w:sz w:val="20"/>
        </w:rPr>
        <w:t>bağımsızlığımızın</w:t>
      </w:r>
      <w:r w:rsidRPr="00B3663D" w:rsidR="005A771B">
        <w:rPr>
          <w:sz w:val="20"/>
        </w:rPr>
        <w:t xml:space="preserve"> </w:t>
      </w:r>
      <w:r w:rsidRPr="00B3663D">
        <w:rPr>
          <w:sz w:val="20"/>
        </w:rPr>
        <w:t>bekası</w:t>
      </w:r>
      <w:r w:rsidRPr="00B3663D" w:rsidR="005A771B">
        <w:rPr>
          <w:sz w:val="20"/>
        </w:rPr>
        <w:t xml:space="preserve"> </w:t>
      </w:r>
      <w:r w:rsidRPr="00B3663D">
        <w:rPr>
          <w:sz w:val="20"/>
        </w:rPr>
        <w:t>için</w:t>
      </w:r>
      <w:r w:rsidRPr="00B3663D" w:rsidR="005A771B">
        <w:rPr>
          <w:sz w:val="20"/>
        </w:rPr>
        <w:t xml:space="preserve"> </w:t>
      </w:r>
      <w:r w:rsidRPr="00B3663D">
        <w:rPr>
          <w:sz w:val="20"/>
        </w:rPr>
        <w:t>emek</w:t>
      </w:r>
      <w:r w:rsidRPr="00B3663D" w:rsidR="005A771B">
        <w:rPr>
          <w:sz w:val="20"/>
        </w:rPr>
        <w:t xml:space="preserve"> </w:t>
      </w:r>
      <w:r w:rsidRPr="00B3663D">
        <w:rPr>
          <w:sz w:val="20"/>
        </w:rPr>
        <w:t>vermiş</w:t>
      </w:r>
      <w:r w:rsidRPr="00B3663D" w:rsidR="005A771B">
        <w:rPr>
          <w:sz w:val="20"/>
        </w:rPr>
        <w:t xml:space="preserve"> </w:t>
      </w:r>
      <w:r w:rsidRPr="00B3663D">
        <w:rPr>
          <w:sz w:val="20"/>
        </w:rPr>
        <w:t>arkadaşlarıma</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şükranlarımı</w:t>
      </w:r>
      <w:r w:rsidRPr="00B3663D" w:rsidR="005A771B">
        <w:rPr>
          <w:sz w:val="20"/>
        </w:rPr>
        <w:t xml:space="preserve"> </w:t>
      </w:r>
      <w:r w:rsidRPr="00B3663D">
        <w:rPr>
          <w:sz w:val="20"/>
        </w:rPr>
        <w:t>sunuyorum.</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w:t>
      </w:r>
      <w:r w:rsidRPr="00B3663D" w:rsidR="005A771B">
        <w:rPr>
          <w:sz w:val="20"/>
        </w:rPr>
        <w:t xml:space="preserve"> </w:t>
      </w:r>
      <w:r w:rsidRPr="00B3663D">
        <w:rPr>
          <w:sz w:val="20"/>
        </w:rPr>
        <w:t>bu</w:t>
      </w:r>
      <w:r w:rsidRPr="00B3663D" w:rsidR="005A771B">
        <w:rPr>
          <w:sz w:val="20"/>
        </w:rPr>
        <w:t xml:space="preserve"> </w:t>
      </w:r>
      <w:r w:rsidRPr="00B3663D">
        <w:rPr>
          <w:sz w:val="20"/>
        </w:rPr>
        <w:t>kürsüde</w:t>
      </w:r>
      <w:r w:rsidRPr="00B3663D" w:rsidR="005A771B">
        <w:rPr>
          <w:sz w:val="20"/>
        </w:rPr>
        <w:t xml:space="preserve"> </w:t>
      </w:r>
      <w:r w:rsidRPr="00B3663D">
        <w:rPr>
          <w:sz w:val="20"/>
        </w:rPr>
        <w:t>sizlere</w:t>
      </w:r>
      <w:r w:rsidRPr="00B3663D" w:rsidR="005A771B">
        <w:rPr>
          <w:sz w:val="20"/>
        </w:rPr>
        <w:t xml:space="preserve"> </w:t>
      </w:r>
      <w:r w:rsidRPr="00B3663D">
        <w:rPr>
          <w:sz w:val="20"/>
        </w:rPr>
        <w:t>bir</w:t>
      </w:r>
      <w:r w:rsidRPr="00B3663D" w:rsidR="005A771B">
        <w:rPr>
          <w:sz w:val="20"/>
        </w:rPr>
        <w:t xml:space="preserve"> </w:t>
      </w:r>
      <w:r w:rsidRPr="00B3663D">
        <w:rPr>
          <w:sz w:val="20"/>
        </w:rPr>
        <w:t>Ahıska</w:t>
      </w:r>
      <w:r w:rsidRPr="00B3663D" w:rsidR="005A771B">
        <w:rPr>
          <w:sz w:val="20"/>
        </w:rPr>
        <w:t xml:space="preserve"> </w:t>
      </w:r>
      <w:r w:rsidRPr="00B3663D">
        <w:rPr>
          <w:sz w:val="20"/>
        </w:rPr>
        <w:t>Türkü</w:t>
      </w:r>
      <w:r w:rsidRPr="00B3663D" w:rsidR="005A771B">
        <w:rPr>
          <w:sz w:val="20"/>
        </w:rPr>
        <w:t xml:space="preserve"> </w:t>
      </w:r>
      <w:r w:rsidRPr="00B3663D">
        <w:rPr>
          <w:sz w:val="20"/>
        </w:rPr>
        <w:t>olarak</w:t>
      </w:r>
      <w:r w:rsidRPr="00B3663D" w:rsidR="005A771B">
        <w:rPr>
          <w:sz w:val="20"/>
        </w:rPr>
        <w:t xml:space="preserve"> </w:t>
      </w:r>
      <w:r w:rsidRPr="00B3663D">
        <w:rPr>
          <w:sz w:val="20"/>
        </w:rPr>
        <w:t>Ahıska</w:t>
      </w:r>
      <w:r w:rsidRPr="00B3663D" w:rsidR="005A771B">
        <w:rPr>
          <w:sz w:val="20"/>
        </w:rPr>
        <w:t xml:space="preserve"> </w:t>
      </w:r>
      <w:r w:rsidRPr="00B3663D">
        <w:rPr>
          <w:sz w:val="20"/>
        </w:rPr>
        <w:t>Türkü</w:t>
      </w:r>
      <w:r w:rsidRPr="00B3663D" w:rsidR="005A771B">
        <w:rPr>
          <w:sz w:val="20"/>
        </w:rPr>
        <w:t xml:space="preserve"> </w:t>
      </w:r>
      <w:r w:rsidRPr="00B3663D">
        <w:rPr>
          <w:sz w:val="20"/>
        </w:rPr>
        <w:t>kardeşlerimizin</w:t>
      </w:r>
      <w:r w:rsidRPr="00B3663D" w:rsidR="005A771B">
        <w:rPr>
          <w:sz w:val="20"/>
        </w:rPr>
        <w:t xml:space="preserve"> </w:t>
      </w:r>
      <w:r w:rsidRPr="00B3663D">
        <w:rPr>
          <w:sz w:val="20"/>
        </w:rPr>
        <w:t>şanlı</w:t>
      </w:r>
      <w:r w:rsidRPr="00B3663D" w:rsidR="005A771B">
        <w:rPr>
          <w:sz w:val="20"/>
        </w:rPr>
        <w:t xml:space="preserve"> </w:t>
      </w:r>
      <w:r w:rsidRPr="00B3663D">
        <w:rPr>
          <w:sz w:val="20"/>
        </w:rPr>
        <w:t>mücadele</w:t>
      </w:r>
      <w:r w:rsidRPr="00B3663D" w:rsidR="005A771B">
        <w:rPr>
          <w:sz w:val="20"/>
        </w:rPr>
        <w:t xml:space="preserve"> </w:t>
      </w:r>
      <w:r w:rsidRPr="00B3663D">
        <w:rPr>
          <w:sz w:val="20"/>
        </w:rPr>
        <w:t>tarihinden</w:t>
      </w:r>
      <w:r w:rsidRPr="00B3663D" w:rsidR="005A771B">
        <w:rPr>
          <w:sz w:val="20"/>
        </w:rPr>
        <w:t xml:space="preserve"> </w:t>
      </w:r>
      <w:r w:rsidRPr="00B3663D">
        <w:rPr>
          <w:sz w:val="20"/>
        </w:rPr>
        <w:t>bahsedeceğim:</w:t>
      </w:r>
      <w:r w:rsidRPr="00B3663D" w:rsidR="005A771B">
        <w:rPr>
          <w:sz w:val="20"/>
        </w:rPr>
        <w:t xml:space="preserve"> </w:t>
      </w:r>
      <w:r w:rsidRPr="00B3663D">
        <w:rPr>
          <w:sz w:val="20"/>
        </w:rPr>
        <w:t>Adem’in</w:t>
      </w:r>
      <w:r w:rsidRPr="00B3663D" w:rsidR="005A771B">
        <w:rPr>
          <w:sz w:val="20"/>
        </w:rPr>
        <w:t xml:space="preserve"> </w:t>
      </w:r>
      <w:r w:rsidRPr="00B3663D">
        <w:rPr>
          <w:sz w:val="20"/>
        </w:rPr>
        <w:t>oğluyum</w:t>
      </w:r>
      <w:r w:rsidRPr="00B3663D" w:rsidR="005A771B">
        <w:rPr>
          <w:sz w:val="20"/>
        </w:rPr>
        <w:t xml:space="preserve"> </w:t>
      </w:r>
      <w:r w:rsidRPr="00B3663D">
        <w:rPr>
          <w:sz w:val="20"/>
        </w:rPr>
        <w:t>insan</w:t>
      </w:r>
      <w:r w:rsidRPr="00B3663D" w:rsidR="005A771B">
        <w:rPr>
          <w:sz w:val="20"/>
        </w:rPr>
        <w:t xml:space="preserve"> </w:t>
      </w:r>
      <w:r w:rsidRPr="00B3663D">
        <w:rPr>
          <w:sz w:val="20"/>
        </w:rPr>
        <w:t>soyundan/</w:t>
      </w:r>
      <w:r w:rsidRPr="00B3663D" w:rsidR="005A771B">
        <w:rPr>
          <w:sz w:val="20"/>
        </w:rPr>
        <w:t xml:space="preserve"> </w:t>
      </w:r>
      <w:r w:rsidRPr="00B3663D">
        <w:rPr>
          <w:sz w:val="20"/>
        </w:rPr>
        <w:t>Ahıska</w:t>
      </w:r>
      <w:r w:rsidRPr="00B3663D" w:rsidR="005A771B">
        <w:rPr>
          <w:sz w:val="20"/>
        </w:rPr>
        <w:t xml:space="preserve"> </w:t>
      </w:r>
      <w:r w:rsidRPr="00B3663D">
        <w:rPr>
          <w:sz w:val="20"/>
        </w:rPr>
        <w:t>Türküyüm</w:t>
      </w:r>
      <w:r w:rsidRPr="00B3663D" w:rsidR="005A771B">
        <w:rPr>
          <w:sz w:val="20"/>
        </w:rPr>
        <w:t xml:space="preserve"> </w:t>
      </w:r>
      <w:r w:rsidRPr="00B3663D">
        <w:rPr>
          <w:sz w:val="20"/>
        </w:rPr>
        <w:t>Oğuz</w:t>
      </w:r>
      <w:r w:rsidRPr="00B3663D" w:rsidR="005A771B">
        <w:rPr>
          <w:sz w:val="20"/>
        </w:rPr>
        <w:t xml:space="preserve"> </w:t>
      </w:r>
      <w:r w:rsidRPr="00B3663D">
        <w:rPr>
          <w:sz w:val="20"/>
        </w:rPr>
        <w:t>boyundan/</w:t>
      </w:r>
      <w:r w:rsidRPr="00B3663D" w:rsidR="005A771B">
        <w:rPr>
          <w:sz w:val="20"/>
        </w:rPr>
        <w:t xml:space="preserve"> </w:t>
      </w:r>
      <w:r w:rsidRPr="00B3663D">
        <w:rPr>
          <w:sz w:val="20"/>
        </w:rPr>
        <w:t>Törem</w:t>
      </w:r>
      <w:r w:rsidRPr="00B3663D" w:rsidR="005A771B">
        <w:rPr>
          <w:sz w:val="20"/>
        </w:rPr>
        <w:t xml:space="preserve"> </w:t>
      </w:r>
      <w:r w:rsidRPr="00B3663D">
        <w:rPr>
          <w:sz w:val="20"/>
        </w:rPr>
        <w:t>belli</w:t>
      </w:r>
      <w:r w:rsidRPr="00B3663D" w:rsidR="005A771B">
        <w:rPr>
          <w:sz w:val="20"/>
        </w:rPr>
        <w:t xml:space="preserve"> </w:t>
      </w:r>
      <w:r w:rsidRPr="00B3663D">
        <w:rPr>
          <w:sz w:val="20"/>
        </w:rPr>
        <w:t>dedem</w:t>
      </w:r>
      <w:r w:rsidRPr="00B3663D" w:rsidR="005A771B">
        <w:rPr>
          <w:sz w:val="20"/>
        </w:rPr>
        <w:t xml:space="preserve"> </w:t>
      </w:r>
      <w:r w:rsidRPr="00B3663D">
        <w:rPr>
          <w:sz w:val="20"/>
        </w:rPr>
        <w:t>Korkut</w:t>
      </w:r>
      <w:r w:rsidRPr="00B3663D" w:rsidR="005A771B">
        <w:rPr>
          <w:sz w:val="20"/>
        </w:rPr>
        <w:t xml:space="preserve"> </w:t>
      </w:r>
      <w:r w:rsidRPr="00B3663D">
        <w:rPr>
          <w:sz w:val="20"/>
        </w:rPr>
        <w:t>toyundan/</w:t>
      </w:r>
      <w:r w:rsidRPr="00B3663D" w:rsidR="005A771B">
        <w:rPr>
          <w:sz w:val="20"/>
        </w:rPr>
        <w:t xml:space="preserve"> </w:t>
      </w:r>
      <w:r w:rsidRPr="00B3663D">
        <w:rPr>
          <w:sz w:val="20"/>
        </w:rPr>
        <w:t>Çok</w:t>
      </w:r>
      <w:r w:rsidRPr="00B3663D" w:rsidR="005A771B">
        <w:rPr>
          <w:sz w:val="20"/>
        </w:rPr>
        <w:t xml:space="preserve"> </w:t>
      </w:r>
      <w:r w:rsidRPr="00B3663D">
        <w:rPr>
          <w:sz w:val="20"/>
        </w:rPr>
        <w:t>içtik</w:t>
      </w:r>
      <w:r w:rsidRPr="00B3663D" w:rsidR="005A771B">
        <w:rPr>
          <w:sz w:val="20"/>
        </w:rPr>
        <w:t xml:space="preserve"> </w:t>
      </w:r>
      <w:r w:rsidRPr="00B3663D">
        <w:rPr>
          <w:sz w:val="20"/>
        </w:rPr>
        <w:t>Kafkas'ın</w:t>
      </w:r>
      <w:r w:rsidRPr="00B3663D" w:rsidR="005A771B">
        <w:rPr>
          <w:sz w:val="20"/>
        </w:rPr>
        <w:t xml:space="preserve"> </w:t>
      </w:r>
      <w:r w:rsidRPr="00B3663D">
        <w:rPr>
          <w:sz w:val="20"/>
        </w:rPr>
        <w:t>soğuk</w:t>
      </w:r>
      <w:r w:rsidRPr="00B3663D" w:rsidR="005A771B">
        <w:rPr>
          <w:sz w:val="20"/>
        </w:rPr>
        <w:t xml:space="preserve"> </w:t>
      </w:r>
      <w:r w:rsidRPr="00B3663D">
        <w:rPr>
          <w:sz w:val="20"/>
        </w:rPr>
        <w:t>suyundan/</w:t>
      </w:r>
      <w:r w:rsidRPr="00B3663D" w:rsidR="005A771B">
        <w:rPr>
          <w:sz w:val="20"/>
        </w:rPr>
        <w:t xml:space="preserve"> </w:t>
      </w:r>
      <w:r w:rsidRPr="00B3663D">
        <w:rPr>
          <w:sz w:val="20"/>
        </w:rPr>
        <w:t>Naçar</w:t>
      </w:r>
      <w:r w:rsidRPr="00B3663D" w:rsidR="005A771B">
        <w:rPr>
          <w:sz w:val="20"/>
        </w:rPr>
        <w:t xml:space="preserve"> </w:t>
      </w:r>
      <w:r w:rsidRPr="00B3663D">
        <w:rPr>
          <w:sz w:val="20"/>
        </w:rPr>
        <w:t>kaldım</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gelmez</w:t>
      </w:r>
      <w:r w:rsidRPr="00B3663D" w:rsidR="005A771B">
        <w:rPr>
          <w:sz w:val="20"/>
        </w:rPr>
        <w:t xml:space="preserve"> </w:t>
      </w:r>
      <w:r w:rsidRPr="00B3663D">
        <w:rPr>
          <w:sz w:val="20"/>
        </w:rPr>
        <w:t>elimden/</w:t>
      </w:r>
      <w:r w:rsidRPr="00B3663D" w:rsidR="005A771B">
        <w:rPr>
          <w:sz w:val="20"/>
        </w:rPr>
        <w:t xml:space="preserve"> </w:t>
      </w:r>
      <w:r w:rsidRPr="00B3663D">
        <w:rPr>
          <w:sz w:val="20"/>
        </w:rPr>
        <w:t>Hasret</w:t>
      </w:r>
      <w:r w:rsidRPr="00B3663D" w:rsidR="005A771B">
        <w:rPr>
          <w:sz w:val="20"/>
        </w:rPr>
        <w:t xml:space="preserve"> </w:t>
      </w:r>
      <w:r w:rsidRPr="00B3663D">
        <w:rPr>
          <w:sz w:val="20"/>
        </w:rPr>
        <w:t>türküleri</w:t>
      </w:r>
      <w:r w:rsidRPr="00B3663D" w:rsidR="005A771B">
        <w:rPr>
          <w:sz w:val="20"/>
        </w:rPr>
        <w:t xml:space="preserve"> </w:t>
      </w:r>
      <w:r w:rsidRPr="00B3663D">
        <w:rPr>
          <w:sz w:val="20"/>
        </w:rPr>
        <w:t>düşmez</w:t>
      </w:r>
      <w:r w:rsidRPr="00B3663D" w:rsidR="005A771B">
        <w:rPr>
          <w:sz w:val="20"/>
        </w:rPr>
        <w:t xml:space="preserve"> </w:t>
      </w:r>
      <w:r w:rsidRPr="00B3663D">
        <w:rPr>
          <w:sz w:val="20"/>
        </w:rPr>
        <w:t>dilimden/</w:t>
      </w:r>
      <w:r w:rsidRPr="00B3663D" w:rsidR="005A771B">
        <w:rPr>
          <w:sz w:val="20"/>
        </w:rPr>
        <w:t xml:space="preserve"> </w:t>
      </w:r>
      <w:r w:rsidRPr="00B3663D">
        <w:rPr>
          <w:sz w:val="20"/>
        </w:rPr>
        <w:t>Ayrıldım</w:t>
      </w:r>
      <w:r w:rsidRPr="00B3663D" w:rsidR="005A771B">
        <w:rPr>
          <w:sz w:val="20"/>
        </w:rPr>
        <w:t xml:space="preserve"> </w:t>
      </w:r>
      <w:r w:rsidRPr="00B3663D">
        <w:rPr>
          <w:sz w:val="20"/>
        </w:rPr>
        <w:t>bağımdan,</w:t>
      </w:r>
      <w:r w:rsidRPr="00B3663D" w:rsidR="005A771B">
        <w:rPr>
          <w:sz w:val="20"/>
        </w:rPr>
        <w:t xml:space="preserve"> </w:t>
      </w:r>
      <w:r w:rsidRPr="00B3663D">
        <w:rPr>
          <w:sz w:val="20"/>
        </w:rPr>
        <w:t>gonca</w:t>
      </w:r>
      <w:r w:rsidRPr="00B3663D" w:rsidR="005A771B">
        <w:rPr>
          <w:sz w:val="20"/>
        </w:rPr>
        <w:t xml:space="preserve"> </w:t>
      </w:r>
      <w:r w:rsidRPr="00B3663D">
        <w:rPr>
          <w:sz w:val="20"/>
        </w:rPr>
        <w:t>gülümden/</w:t>
      </w:r>
      <w:r w:rsidRPr="00B3663D" w:rsidR="005A771B">
        <w:rPr>
          <w:sz w:val="20"/>
        </w:rPr>
        <w:t xml:space="preserve"> </w:t>
      </w:r>
      <w:r w:rsidRPr="00B3663D">
        <w:rPr>
          <w:sz w:val="20"/>
        </w:rPr>
        <w:t>Ahıska</w:t>
      </w:r>
      <w:r w:rsidRPr="00B3663D" w:rsidR="005A771B">
        <w:rPr>
          <w:sz w:val="20"/>
        </w:rPr>
        <w:t xml:space="preserve"> </w:t>
      </w:r>
      <w:r w:rsidRPr="00B3663D">
        <w:rPr>
          <w:sz w:val="20"/>
        </w:rPr>
        <w:t>Türküyüm</w:t>
      </w:r>
      <w:r w:rsidRPr="00B3663D" w:rsidR="005A771B">
        <w:rPr>
          <w:sz w:val="20"/>
        </w:rPr>
        <w:t xml:space="preserve"> </w:t>
      </w:r>
      <w:r w:rsidRPr="00B3663D">
        <w:rPr>
          <w:sz w:val="20"/>
        </w:rPr>
        <w:t>yılmam</w:t>
      </w:r>
      <w:r w:rsidRPr="00B3663D" w:rsidR="005A771B">
        <w:rPr>
          <w:sz w:val="20"/>
        </w:rPr>
        <w:t xml:space="preserve"> </w:t>
      </w:r>
      <w:r w:rsidRPr="00B3663D">
        <w:rPr>
          <w:sz w:val="20"/>
        </w:rPr>
        <w:t>ölümden/</w:t>
      </w:r>
      <w:r w:rsidRPr="00B3663D" w:rsidR="005A771B">
        <w:rPr>
          <w:sz w:val="20"/>
        </w:rPr>
        <w:t xml:space="preserve"> </w:t>
      </w:r>
      <w:r w:rsidRPr="00B3663D">
        <w:rPr>
          <w:sz w:val="20"/>
        </w:rPr>
        <w:t>Ahıska</w:t>
      </w:r>
      <w:r w:rsidRPr="00B3663D" w:rsidR="005A771B">
        <w:rPr>
          <w:sz w:val="20"/>
        </w:rPr>
        <w:t xml:space="preserve"> </w:t>
      </w:r>
      <w:r w:rsidRPr="00B3663D">
        <w:rPr>
          <w:sz w:val="20"/>
        </w:rPr>
        <w:t>ilinden</w:t>
      </w:r>
      <w:r w:rsidRPr="00B3663D" w:rsidR="005A771B">
        <w:rPr>
          <w:sz w:val="20"/>
        </w:rPr>
        <w:t xml:space="preserve"> </w:t>
      </w:r>
      <w:r w:rsidRPr="00B3663D">
        <w:rPr>
          <w:sz w:val="20"/>
        </w:rPr>
        <w:t>ismim</w:t>
      </w:r>
      <w:r w:rsidRPr="00B3663D" w:rsidR="005A771B">
        <w:rPr>
          <w:sz w:val="20"/>
        </w:rPr>
        <w:t xml:space="preserve"> </w:t>
      </w:r>
      <w:r w:rsidRPr="00B3663D">
        <w:rPr>
          <w:sz w:val="20"/>
        </w:rPr>
        <w:t>silinir/</w:t>
      </w:r>
      <w:r w:rsidRPr="00B3663D" w:rsidR="005A771B">
        <w:rPr>
          <w:sz w:val="20"/>
        </w:rPr>
        <w:t xml:space="preserve"> </w:t>
      </w:r>
      <w:r w:rsidRPr="00B3663D">
        <w:rPr>
          <w:sz w:val="20"/>
        </w:rPr>
        <w:t>Türkmen</w:t>
      </w:r>
      <w:r w:rsidRPr="00B3663D" w:rsidR="005A771B">
        <w:rPr>
          <w:sz w:val="20"/>
        </w:rPr>
        <w:t xml:space="preserve"> </w:t>
      </w:r>
      <w:r w:rsidRPr="00B3663D">
        <w:rPr>
          <w:sz w:val="20"/>
        </w:rPr>
        <w:t>illerinden</w:t>
      </w:r>
      <w:r w:rsidRPr="00B3663D" w:rsidR="005A771B">
        <w:rPr>
          <w:sz w:val="20"/>
        </w:rPr>
        <w:t xml:space="preserve"> </w:t>
      </w:r>
      <w:r w:rsidRPr="00B3663D">
        <w:rPr>
          <w:sz w:val="20"/>
        </w:rPr>
        <w:t>cismim</w:t>
      </w:r>
      <w:r w:rsidRPr="00B3663D" w:rsidR="005A771B">
        <w:rPr>
          <w:sz w:val="20"/>
        </w:rPr>
        <w:t xml:space="preserve"> </w:t>
      </w:r>
      <w:r w:rsidRPr="00B3663D">
        <w:rPr>
          <w:sz w:val="20"/>
        </w:rPr>
        <w:t>dirilir/</w:t>
      </w:r>
      <w:r w:rsidRPr="00B3663D" w:rsidR="005A771B">
        <w:rPr>
          <w:sz w:val="20"/>
        </w:rPr>
        <w:t xml:space="preserve"> </w:t>
      </w:r>
      <w:r w:rsidRPr="00B3663D">
        <w:rPr>
          <w:sz w:val="20"/>
        </w:rPr>
        <w:t>Çektiğim</w:t>
      </w:r>
      <w:r w:rsidRPr="00B3663D" w:rsidR="005A771B">
        <w:rPr>
          <w:sz w:val="20"/>
        </w:rPr>
        <w:t xml:space="preserve"> </w:t>
      </w:r>
      <w:r w:rsidRPr="00B3663D">
        <w:rPr>
          <w:sz w:val="20"/>
        </w:rPr>
        <w:t>çileler</w:t>
      </w:r>
      <w:r w:rsidRPr="00B3663D" w:rsidR="005A771B">
        <w:rPr>
          <w:sz w:val="20"/>
        </w:rPr>
        <w:t xml:space="preserve"> </w:t>
      </w:r>
      <w:r w:rsidRPr="00B3663D">
        <w:rPr>
          <w:sz w:val="20"/>
        </w:rPr>
        <w:t>türkülerdedir/</w:t>
      </w:r>
      <w:r w:rsidRPr="00B3663D" w:rsidR="005A771B">
        <w:rPr>
          <w:sz w:val="20"/>
        </w:rPr>
        <w:t xml:space="preserve"> </w:t>
      </w:r>
      <w:r w:rsidRPr="00B3663D">
        <w:rPr>
          <w:sz w:val="20"/>
        </w:rPr>
        <w:t>Gün</w:t>
      </w:r>
      <w:r w:rsidRPr="00B3663D" w:rsidR="005A771B">
        <w:rPr>
          <w:sz w:val="20"/>
        </w:rPr>
        <w:t xml:space="preserve"> </w:t>
      </w:r>
      <w:r w:rsidRPr="00B3663D">
        <w:rPr>
          <w:sz w:val="20"/>
        </w:rPr>
        <w:t>olur</w:t>
      </w:r>
      <w:r w:rsidRPr="00B3663D" w:rsidR="005A771B">
        <w:rPr>
          <w:sz w:val="20"/>
        </w:rPr>
        <w:t xml:space="preserve"> </w:t>
      </w:r>
      <w:r w:rsidRPr="00B3663D">
        <w:rPr>
          <w:sz w:val="20"/>
        </w:rPr>
        <w:t>adalet</w:t>
      </w:r>
      <w:r w:rsidRPr="00B3663D" w:rsidR="005A771B">
        <w:rPr>
          <w:sz w:val="20"/>
        </w:rPr>
        <w:t xml:space="preserve"> </w:t>
      </w:r>
      <w:r w:rsidRPr="00B3663D">
        <w:rPr>
          <w:sz w:val="20"/>
        </w:rPr>
        <w:t>hükmünü</w:t>
      </w:r>
      <w:r w:rsidRPr="00B3663D" w:rsidR="005A771B">
        <w:rPr>
          <w:sz w:val="20"/>
        </w:rPr>
        <w:t xml:space="preserve"> </w:t>
      </w:r>
      <w:r w:rsidRPr="00B3663D">
        <w:rPr>
          <w:sz w:val="20"/>
        </w:rPr>
        <w:t>verir</w:t>
      </w:r>
      <w:r w:rsidRPr="00B3663D" w:rsidR="005A771B">
        <w:rPr>
          <w:sz w:val="20"/>
        </w:rPr>
        <w:t xml:space="preserve"> </w:t>
      </w:r>
      <w:r w:rsidRPr="00B3663D">
        <w:rPr>
          <w:sz w:val="20"/>
        </w:rPr>
        <w:t>elbet.</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Ahıska</w:t>
      </w:r>
      <w:r w:rsidRPr="00B3663D" w:rsidR="005A771B">
        <w:rPr>
          <w:sz w:val="20"/>
        </w:rPr>
        <w:t xml:space="preserve"> </w:t>
      </w:r>
      <w:r w:rsidRPr="00B3663D">
        <w:rPr>
          <w:sz w:val="20"/>
        </w:rPr>
        <w:t>günümüzde</w:t>
      </w:r>
      <w:r w:rsidRPr="00B3663D" w:rsidR="005A771B">
        <w:rPr>
          <w:sz w:val="20"/>
        </w:rPr>
        <w:t xml:space="preserve"> </w:t>
      </w:r>
      <w:r w:rsidRPr="00B3663D">
        <w:rPr>
          <w:sz w:val="20"/>
        </w:rPr>
        <w:t>Gürcistan</w:t>
      </w:r>
      <w:r w:rsidRPr="00B3663D" w:rsidR="005A771B">
        <w:rPr>
          <w:sz w:val="20"/>
        </w:rPr>
        <w:t xml:space="preserve"> </w:t>
      </w:r>
      <w:r w:rsidRPr="00B3663D">
        <w:rPr>
          <w:sz w:val="20"/>
        </w:rPr>
        <w:t>toprakları</w:t>
      </w:r>
      <w:r w:rsidRPr="00B3663D" w:rsidR="005A771B">
        <w:rPr>
          <w:sz w:val="20"/>
        </w:rPr>
        <w:t xml:space="preserve"> </w:t>
      </w:r>
      <w:r w:rsidRPr="00B3663D">
        <w:rPr>
          <w:sz w:val="20"/>
        </w:rPr>
        <w:t>içerisinde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Türkiye’nin</w:t>
      </w:r>
      <w:r w:rsidRPr="00B3663D" w:rsidR="005A771B">
        <w:rPr>
          <w:sz w:val="20"/>
        </w:rPr>
        <w:t xml:space="preserve"> </w:t>
      </w:r>
      <w:r w:rsidRPr="00B3663D">
        <w:rPr>
          <w:sz w:val="20"/>
        </w:rPr>
        <w:t>kuzeydoğu</w:t>
      </w:r>
      <w:r w:rsidRPr="00B3663D" w:rsidR="005A771B">
        <w:rPr>
          <w:sz w:val="20"/>
        </w:rPr>
        <w:t xml:space="preserve"> </w:t>
      </w:r>
      <w:r w:rsidRPr="00B3663D">
        <w:rPr>
          <w:sz w:val="20"/>
        </w:rPr>
        <w:t>sınırında,</w:t>
      </w:r>
      <w:r w:rsidRPr="00B3663D" w:rsidR="005A771B">
        <w:rPr>
          <w:sz w:val="20"/>
        </w:rPr>
        <w:t xml:space="preserve"> </w:t>
      </w:r>
      <w:r w:rsidRPr="00B3663D">
        <w:rPr>
          <w:sz w:val="20"/>
        </w:rPr>
        <w:t>Posof’a</w:t>
      </w:r>
      <w:r w:rsidRPr="00B3663D" w:rsidR="005A771B">
        <w:rPr>
          <w:sz w:val="20"/>
        </w:rPr>
        <w:t xml:space="preserve"> </w:t>
      </w:r>
      <w:r w:rsidRPr="00B3663D">
        <w:rPr>
          <w:sz w:val="20"/>
        </w:rPr>
        <w:t>15</w:t>
      </w:r>
      <w:r w:rsidRPr="00B3663D" w:rsidR="005A771B">
        <w:rPr>
          <w:sz w:val="20"/>
        </w:rPr>
        <w:t xml:space="preserve"> </w:t>
      </w:r>
      <w:r w:rsidRPr="00B3663D">
        <w:rPr>
          <w:sz w:val="20"/>
        </w:rPr>
        <w:t>kilometre</w:t>
      </w:r>
      <w:r w:rsidRPr="00B3663D" w:rsidR="005A771B">
        <w:rPr>
          <w:sz w:val="20"/>
        </w:rPr>
        <w:t xml:space="preserve"> </w:t>
      </w:r>
      <w:r w:rsidRPr="00B3663D">
        <w:rPr>
          <w:sz w:val="20"/>
        </w:rPr>
        <w:t>uzaklıkta</w:t>
      </w:r>
      <w:r w:rsidRPr="00B3663D" w:rsidR="005A771B">
        <w:rPr>
          <w:sz w:val="20"/>
        </w:rPr>
        <w:t xml:space="preserve"> </w:t>
      </w:r>
      <w:r w:rsidRPr="00B3663D">
        <w:rPr>
          <w:sz w:val="20"/>
        </w:rPr>
        <w:t>bir</w:t>
      </w:r>
      <w:r w:rsidRPr="00B3663D" w:rsidR="005A771B">
        <w:rPr>
          <w:sz w:val="20"/>
        </w:rPr>
        <w:t xml:space="preserve"> </w:t>
      </w:r>
      <w:r w:rsidRPr="00B3663D">
        <w:rPr>
          <w:sz w:val="20"/>
        </w:rPr>
        <w:t>şehir.</w:t>
      </w:r>
      <w:r w:rsidRPr="00B3663D" w:rsidR="005A771B">
        <w:rPr>
          <w:sz w:val="20"/>
        </w:rPr>
        <w:t xml:space="preserve"> </w:t>
      </w:r>
      <w:r w:rsidRPr="00B3663D">
        <w:rPr>
          <w:sz w:val="20"/>
        </w:rPr>
        <w:t>1829</w:t>
      </w:r>
      <w:r w:rsidRPr="00B3663D" w:rsidR="005A771B">
        <w:rPr>
          <w:sz w:val="20"/>
        </w:rPr>
        <w:t xml:space="preserve"> </w:t>
      </w:r>
      <w:r w:rsidRPr="00B3663D">
        <w:rPr>
          <w:sz w:val="20"/>
        </w:rPr>
        <w:t>yılına</w:t>
      </w:r>
      <w:r w:rsidRPr="00B3663D" w:rsidR="005A771B">
        <w:rPr>
          <w:sz w:val="20"/>
        </w:rPr>
        <w:t xml:space="preserve"> </w:t>
      </w:r>
      <w:r w:rsidRPr="00B3663D">
        <w:rPr>
          <w:sz w:val="20"/>
        </w:rPr>
        <w:t>kadar</w:t>
      </w:r>
      <w:r w:rsidRPr="00B3663D" w:rsidR="005A771B">
        <w:rPr>
          <w:sz w:val="20"/>
        </w:rPr>
        <w:t xml:space="preserve"> </w:t>
      </w:r>
      <w:r w:rsidRPr="00B3663D">
        <w:rPr>
          <w:sz w:val="20"/>
        </w:rPr>
        <w:t>Osmanlı</w:t>
      </w:r>
      <w:r w:rsidRPr="00B3663D" w:rsidR="005A771B">
        <w:rPr>
          <w:sz w:val="20"/>
        </w:rPr>
        <w:t xml:space="preserve"> </w:t>
      </w:r>
      <w:r w:rsidRPr="00B3663D">
        <w:rPr>
          <w:sz w:val="20"/>
        </w:rPr>
        <w:t>İmparatorluğu’na</w:t>
      </w:r>
      <w:r w:rsidRPr="00B3663D" w:rsidR="005A771B">
        <w:rPr>
          <w:sz w:val="20"/>
        </w:rPr>
        <w:t xml:space="preserve"> </w:t>
      </w:r>
      <w:r w:rsidRPr="00B3663D">
        <w:rPr>
          <w:sz w:val="20"/>
        </w:rPr>
        <w:t>bağlı</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şehrin</w:t>
      </w:r>
      <w:r w:rsidRPr="00B3663D" w:rsidR="005A771B">
        <w:rPr>
          <w:sz w:val="20"/>
        </w:rPr>
        <w:t xml:space="preserve"> </w:t>
      </w:r>
      <w:r w:rsidRPr="00B3663D">
        <w:rPr>
          <w:sz w:val="20"/>
        </w:rPr>
        <w:t>kaderi</w:t>
      </w:r>
      <w:r w:rsidRPr="00B3663D" w:rsidR="005A771B">
        <w:rPr>
          <w:sz w:val="20"/>
        </w:rPr>
        <w:t xml:space="preserve"> </w:t>
      </w:r>
      <w:r w:rsidRPr="00B3663D">
        <w:rPr>
          <w:sz w:val="20"/>
        </w:rPr>
        <w:t>Edirne</w:t>
      </w:r>
      <w:r w:rsidRPr="00B3663D" w:rsidR="005A771B">
        <w:rPr>
          <w:sz w:val="20"/>
        </w:rPr>
        <w:t xml:space="preserve"> </w:t>
      </w:r>
      <w:r w:rsidRPr="00B3663D">
        <w:rPr>
          <w:sz w:val="20"/>
        </w:rPr>
        <w:t>Anlaşması’yla</w:t>
      </w:r>
      <w:r w:rsidRPr="00B3663D" w:rsidR="005A771B">
        <w:rPr>
          <w:sz w:val="20"/>
        </w:rPr>
        <w:t xml:space="preserve"> </w:t>
      </w:r>
      <w:r w:rsidRPr="00B3663D">
        <w:rPr>
          <w:sz w:val="20"/>
        </w:rPr>
        <w:t>değişecek,</w:t>
      </w:r>
      <w:r w:rsidRPr="00B3663D" w:rsidR="005A771B">
        <w:rPr>
          <w:sz w:val="20"/>
        </w:rPr>
        <w:t xml:space="preserve"> </w:t>
      </w:r>
      <w:r w:rsidRPr="00B3663D">
        <w:rPr>
          <w:sz w:val="20"/>
        </w:rPr>
        <w:t>Ahıska</w:t>
      </w:r>
      <w:r w:rsidRPr="00B3663D" w:rsidR="005A771B">
        <w:rPr>
          <w:sz w:val="20"/>
        </w:rPr>
        <w:t xml:space="preserve"> </w:t>
      </w:r>
      <w:r w:rsidRPr="00B3663D">
        <w:rPr>
          <w:sz w:val="20"/>
        </w:rPr>
        <w:t>artık</w:t>
      </w:r>
      <w:r w:rsidRPr="00B3663D" w:rsidR="005A771B">
        <w:rPr>
          <w:sz w:val="20"/>
        </w:rPr>
        <w:t xml:space="preserve"> </w:t>
      </w:r>
      <w:r w:rsidRPr="00B3663D">
        <w:rPr>
          <w:sz w:val="20"/>
        </w:rPr>
        <w:t>Çarlık</w:t>
      </w:r>
      <w:r w:rsidRPr="00B3663D" w:rsidR="005A771B">
        <w:rPr>
          <w:sz w:val="20"/>
        </w:rPr>
        <w:t xml:space="preserve"> </w:t>
      </w:r>
      <w:r w:rsidRPr="00B3663D">
        <w:rPr>
          <w:sz w:val="20"/>
        </w:rPr>
        <w:t>Rusyası’nın</w:t>
      </w:r>
      <w:r w:rsidRPr="00B3663D" w:rsidR="005A771B">
        <w:rPr>
          <w:sz w:val="20"/>
        </w:rPr>
        <w:t xml:space="preserve"> </w:t>
      </w:r>
      <w:r w:rsidRPr="00B3663D">
        <w:rPr>
          <w:sz w:val="20"/>
        </w:rPr>
        <w:t>hâkimiyetine</w:t>
      </w:r>
      <w:r w:rsidRPr="00B3663D" w:rsidR="005A771B">
        <w:rPr>
          <w:sz w:val="20"/>
        </w:rPr>
        <w:t xml:space="preserve"> </w:t>
      </w:r>
      <w:r w:rsidRPr="00B3663D">
        <w:rPr>
          <w:sz w:val="20"/>
        </w:rPr>
        <w:t>girecekti.</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Ahıska</w:t>
      </w:r>
      <w:r w:rsidRPr="00B3663D" w:rsidR="005A771B">
        <w:rPr>
          <w:sz w:val="20"/>
        </w:rPr>
        <w:t xml:space="preserve"> </w:t>
      </w:r>
      <w:r w:rsidRPr="00B3663D">
        <w:rPr>
          <w:sz w:val="20"/>
        </w:rPr>
        <w:t>Türklerinin</w:t>
      </w:r>
      <w:r w:rsidRPr="00B3663D" w:rsidR="005A771B">
        <w:rPr>
          <w:sz w:val="20"/>
        </w:rPr>
        <w:t xml:space="preserve"> </w:t>
      </w:r>
      <w:r w:rsidRPr="00B3663D">
        <w:rPr>
          <w:sz w:val="20"/>
        </w:rPr>
        <w:t>yıllar</w:t>
      </w:r>
      <w:r w:rsidRPr="00B3663D" w:rsidR="005A771B">
        <w:rPr>
          <w:sz w:val="20"/>
        </w:rPr>
        <w:t xml:space="preserve"> </w:t>
      </w:r>
      <w:r w:rsidRPr="00B3663D">
        <w:rPr>
          <w:sz w:val="20"/>
        </w:rPr>
        <w:t>boyu</w:t>
      </w:r>
      <w:r w:rsidRPr="00B3663D" w:rsidR="005A771B">
        <w:rPr>
          <w:sz w:val="20"/>
        </w:rPr>
        <w:t xml:space="preserve"> </w:t>
      </w:r>
      <w:r w:rsidRPr="00B3663D">
        <w:rPr>
          <w:sz w:val="20"/>
        </w:rPr>
        <w:t>yaşayacağı</w:t>
      </w:r>
      <w:r w:rsidRPr="00B3663D" w:rsidR="005A771B">
        <w:rPr>
          <w:sz w:val="20"/>
        </w:rPr>
        <w:t xml:space="preserve"> </w:t>
      </w:r>
      <w:r w:rsidRPr="00B3663D">
        <w:rPr>
          <w:sz w:val="20"/>
        </w:rPr>
        <w:t>zulümlerin</w:t>
      </w:r>
      <w:r w:rsidRPr="00B3663D" w:rsidR="005A771B">
        <w:rPr>
          <w:sz w:val="20"/>
        </w:rPr>
        <w:t xml:space="preserve"> </w:t>
      </w:r>
      <w:r w:rsidRPr="00B3663D">
        <w:rPr>
          <w:sz w:val="20"/>
        </w:rPr>
        <w:t>başlangıcıydı.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Tarihler</w:t>
      </w:r>
      <w:r w:rsidRPr="00B3663D" w:rsidR="005A771B">
        <w:rPr>
          <w:sz w:val="20"/>
        </w:rPr>
        <w:t xml:space="preserve"> </w:t>
      </w:r>
      <w:r w:rsidRPr="00B3663D">
        <w:rPr>
          <w:sz w:val="20"/>
        </w:rPr>
        <w:t>14</w:t>
      </w:r>
      <w:r w:rsidRPr="00B3663D" w:rsidR="005A771B">
        <w:rPr>
          <w:sz w:val="20"/>
        </w:rPr>
        <w:t xml:space="preserve"> </w:t>
      </w:r>
      <w:r w:rsidRPr="00B3663D">
        <w:rPr>
          <w:sz w:val="20"/>
        </w:rPr>
        <w:t>Kasım</w:t>
      </w:r>
      <w:r w:rsidRPr="00B3663D" w:rsidR="005A771B">
        <w:rPr>
          <w:sz w:val="20"/>
        </w:rPr>
        <w:t xml:space="preserve"> </w:t>
      </w:r>
      <w:r w:rsidRPr="00B3663D">
        <w:rPr>
          <w:sz w:val="20"/>
        </w:rPr>
        <w:t>1944’ü</w:t>
      </w:r>
      <w:r w:rsidRPr="00B3663D" w:rsidR="005A771B">
        <w:rPr>
          <w:sz w:val="20"/>
        </w:rPr>
        <w:t xml:space="preserve"> </w:t>
      </w:r>
      <w:r w:rsidRPr="00B3663D">
        <w:rPr>
          <w:sz w:val="20"/>
        </w:rPr>
        <w:t>gösterdiğinde</w:t>
      </w:r>
      <w:r w:rsidRPr="00B3663D" w:rsidR="005A771B">
        <w:rPr>
          <w:sz w:val="20"/>
        </w:rPr>
        <w:t xml:space="preserve"> </w:t>
      </w:r>
      <w:r w:rsidRPr="00B3663D">
        <w:rPr>
          <w:sz w:val="20"/>
        </w:rPr>
        <w:t>Stalin’in</w:t>
      </w:r>
      <w:r w:rsidRPr="00B3663D" w:rsidR="005A771B">
        <w:rPr>
          <w:sz w:val="20"/>
        </w:rPr>
        <w:t xml:space="preserve"> </w:t>
      </w:r>
      <w:r w:rsidRPr="00B3663D">
        <w:rPr>
          <w:sz w:val="20"/>
        </w:rPr>
        <w:t>almış</w:t>
      </w:r>
      <w:r w:rsidRPr="00B3663D" w:rsidR="005A771B">
        <w:rPr>
          <w:sz w:val="20"/>
        </w:rPr>
        <w:t xml:space="preserve"> </w:t>
      </w:r>
      <w:r w:rsidRPr="00B3663D">
        <w:rPr>
          <w:sz w:val="20"/>
        </w:rPr>
        <w:t>olduğu</w:t>
      </w:r>
      <w:r w:rsidRPr="00B3663D" w:rsidR="005A771B">
        <w:rPr>
          <w:sz w:val="20"/>
        </w:rPr>
        <w:t xml:space="preserve"> </w:t>
      </w:r>
      <w:r w:rsidRPr="00B3663D">
        <w:rPr>
          <w:sz w:val="20"/>
        </w:rPr>
        <w:t>karar</w:t>
      </w:r>
      <w:r w:rsidRPr="00B3663D" w:rsidR="005A771B">
        <w:rPr>
          <w:sz w:val="20"/>
        </w:rPr>
        <w:t xml:space="preserve"> </w:t>
      </w:r>
      <w:r w:rsidRPr="00B3663D">
        <w:rPr>
          <w:sz w:val="20"/>
        </w:rPr>
        <w:t>neticesinde,</w:t>
      </w:r>
      <w:r w:rsidRPr="00B3663D" w:rsidR="005A771B">
        <w:rPr>
          <w:sz w:val="20"/>
        </w:rPr>
        <w:t xml:space="preserve"> </w:t>
      </w:r>
      <w:r w:rsidRPr="00B3663D">
        <w:rPr>
          <w:sz w:val="20"/>
        </w:rPr>
        <w:t>Türk</w:t>
      </w:r>
      <w:r w:rsidRPr="00B3663D" w:rsidR="005A771B">
        <w:rPr>
          <w:sz w:val="20"/>
        </w:rPr>
        <w:t xml:space="preserve"> </w:t>
      </w:r>
      <w:r w:rsidRPr="00B3663D">
        <w:rPr>
          <w:sz w:val="20"/>
        </w:rPr>
        <w:t>köyleri</w:t>
      </w:r>
      <w:r w:rsidRPr="00B3663D" w:rsidR="005A771B">
        <w:rPr>
          <w:sz w:val="20"/>
        </w:rPr>
        <w:t xml:space="preserve"> </w:t>
      </w:r>
      <w:r w:rsidRPr="00B3663D">
        <w:rPr>
          <w:sz w:val="20"/>
        </w:rPr>
        <w:t>askerler</w:t>
      </w:r>
      <w:r w:rsidRPr="00B3663D" w:rsidR="005A771B">
        <w:rPr>
          <w:sz w:val="20"/>
        </w:rPr>
        <w:t xml:space="preserve"> </w:t>
      </w:r>
      <w:r w:rsidRPr="00B3663D">
        <w:rPr>
          <w:sz w:val="20"/>
        </w:rPr>
        <w:t>tarafından</w:t>
      </w:r>
      <w:r w:rsidRPr="00B3663D" w:rsidR="005A771B">
        <w:rPr>
          <w:sz w:val="20"/>
        </w:rPr>
        <w:t xml:space="preserve"> </w:t>
      </w:r>
      <w:r w:rsidRPr="00B3663D">
        <w:rPr>
          <w:sz w:val="20"/>
        </w:rPr>
        <w:t>kuşatıldı,</w:t>
      </w:r>
      <w:r w:rsidRPr="00B3663D" w:rsidR="005A771B">
        <w:rPr>
          <w:sz w:val="20"/>
        </w:rPr>
        <w:t xml:space="preserve"> </w:t>
      </w:r>
      <w:r w:rsidRPr="00B3663D">
        <w:rPr>
          <w:sz w:val="20"/>
        </w:rPr>
        <w:t>birkaç</w:t>
      </w:r>
      <w:r w:rsidRPr="00B3663D" w:rsidR="005A771B">
        <w:rPr>
          <w:sz w:val="20"/>
        </w:rPr>
        <w:t xml:space="preserve"> </w:t>
      </w:r>
      <w:r w:rsidRPr="00B3663D">
        <w:rPr>
          <w:sz w:val="20"/>
        </w:rPr>
        <w:t>saat</w:t>
      </w:r>
      <w:r w:rsidRPr="00B3663D" w:rsidR="005A771B">
        <w:rPr>
          <w:sz w:val="20"/>
        </w:rPr>
        <w:t xml:space="preserve"> </w:t>
      </w:r>
      <w:r w:rsidRPr="00B3663D">
        <w:rPr>
          <w:sz w:val="20"/>
        </w:rPr>
        <w:t>içerisinde</w:t>
      </w:r>
      <w:r w:rsidRPr="00B3663D" w:rsidR="005A771B">
        <w:rPr>
          <w:sz w:val="20"/>
        </w:rPr>
        <w:t xml:space="preserve"> </w:t>
      </w:r>
      <w:r w:rsidRPr="00B3663D">
        <w:rPr>
          <w:sz w:val="20"/>
        </w:rPr>
        <w:t>küfür,</w:t>
      </w:r>
      <w:r w:rsidRPr="00B3663D" w:rsidR="005A771B">
        <w:rPr>
          <w:sz w:val="20"/>
        </w:rPr>
        <w:t xml:space="preserve"> </w:t>
      </w:r>
      <w:r w:rsidRPr="00B3663D">
        <w:rPr>
          <w:sz w:val="20"/>
        </w:rPr>
        <w:t>tüfek</w:t>
      </w:r>
      <w:r w:rsidRPr="00B3663D" w:rsidR="005A771B">
        <w:rPr>
          <w:sz w:val="20"/>
        </w:rPr>
        <w:t xml:space="preserve"> </w:t>
      </w:r>
      <w:r w:rsidRPr="00B3663D">
        <w:rPr>
          <w:sz w:val="20"/>
        </w:rPr>
        <w:t>ve</w:t>
      </w:r>
      <w:r w:rsidRPr="00B3663D" w:rsidR="005A771B">
        <w:rPr>
          <w:sz w:val="20"/>
        </w:rPr>
        <w:t xml:space="preserve"> </w:t>
      </w:r>
      <w:r w:rsidRPr="00B3663D">
        <w:rPr>
          <w:sz w:val="20"/>
        </w:rPr>
        <w:t>dipçiklerle</w:t>
      </w:r>
      <w:r w:rsidRPr="00B3663D" w:rsidR="005A771B">
        <w:rPr>
          <w:sz w:val="20"/>
        </w:rPr>
        <w:t xml:space="preserve"> </w:t>
      </w:r>
      <w:r w:rsidRPr="00B3663D">
        <w:rPr>
          <w:sz w:val="20"/>
        </w:rPr>
        <w:t>köy</w:t>
      </w:r>
      <w:r w:rsidRPr="00B3663D" w:rsidR="005A771B">
        <w:rPr>
          <w:sz w:val="20"/>
        </w:rPr>
        <w:t xml:space="preserve"> </w:t>
      </w:r>
      <w:r w:rsidRPr="00B3663D">
        <w:rPr>
          <w:sz w:val="20"/>
        </w:rPr>
        <w:t>meydanlarına</w:t>
      </w:r>
      <w:r w:rsidRPr="00B3663D" w:rsidR="005A771B">
        <w:rPr>
          <w:sz w:val="20"/>
        </w:rPr>
        <w:t xml:space="preserve"> </w:t>
      </w:r>
      <w:r w:rsidRPr="00B3663D">
        <w:rPr>
          <w:sz w:val="20"/>
        </w:rPr>
        <w:t>toplanan</w:t>
      </w:r>
      <w:r w:rsidRPr="00B3663D" w:rsidR="005A771B">
        <w:rPr>
          <w:sz w:val="20"/>
        </w:rPr>
        <w:t xml:space="preserve"> </w:t>
      </w:r>
      <w:r w:rsidRPr="00B3663D">
        <w:rPr>
          <w:sz w:val="20"/>
        </w:rPr>
        <w:t>halk,</w:t>
      </w:r>
      <w:r w:rsidRPr="00B3663D" w:rsidR="005A771B">
        <w:rPr>
          <w:sz w:val="20"/>
        </w:rPr>
        <w:t xml:space="preserve"> </w:t>
      </w:r>
      <w:r w:rsidRPr="00B3663D">
        <w:rPr>
          <w:sz w:val="20"/>
        </w:rPr>
        <w:t>kamyonlarla</w:t>
      </w:r>
      <w:r w:rsidRPr="00B3663D" w:rsidR="005A771B">
        <w:rPr>
          <w:sz w:val="20"/>
        </w:rPr>
        <w:t xml:space="preserve"> </w:t>
      </w:r>
      <w:r w:rsidRPr="00B3663D">
        <w:rPr>
          <w:sz w:val="20"/>
        </w:rPr>
        <w:t>demir</w:t>
      </w:r>
      <w:r w:rsidRPr="00B3663D" w:rsidR="005A771B">
        <w:rPr>
          <w:sz w:val="20"/>
        </w:rPr>
        <w:t xml:space="preserve"> </w:t>
      </w:r>
      <w:r w:rsidRPr="00B3663D">
        <w:rPr>
          <w:sz w:val="20"/>
        </w:rPr>
        <w:t>yolları</w:t>
      </w:r>
      <w:r w:rsidRPr="00B3663D" w:rsidR="005A771B">
        <w:rPr>
          <w:sz w:val="20"/>
        </w:rPr>
        <w:t xml:space="preserve"> </w:t>
      </w:r>
      <w:r w:rsidRPr="00B3663D">
        <w:rPr>
          <w:sz w:val="20"/>
        </w:rPr>
        <w:t>boylarına</w:t>
      </w:r>
      <w:r w:rsidRPr="00B3663D" w:rsidR="005A771B">
        <w:rPr>
          <w:sz w:val="20"/>
        </w:rPr>
        <w:t xml:space="preserve"> </w:t>
      </w:r>
      <w:r w:rsidRPr="00B3663D">
        <w:rPr>
          <w:sz w:val="20"/>
        </w:rPr>
        <w:t>getirilerek</w:t>
      </w:r>
      <w:r w:rsidRPr="00B3663D" w:rsidR="005A771B">
        <w:rPr>
          <w:sz w:val="20"/>
        </w:rPr>
        <w:t xml:space="preserve"> </w:t>
      </w:r>
      <w:r w:rsidRPr="00B3663D">
        <w:rPr>
          <w:sz w:val="20"/>
        </w:rPr>
        <w:t>hayvan</w:t>
      </w:r>
      <w:r w:rsidRPr="00B3663D" w:rsidR="005A771B">
        <w:rPr>
          <w:sz w:val="20"/>
        </w:rPr>
        <w:t xml:space="preserve"> </w:t>
      </w:r>
      <w:r w:rsidRPr="00B3663D">
        <w:rPr>
          <w:sz w:val="20"/>
        </w:rPr>
        <w:t>vagonlarına</w:t>
      </w:r>
      <w:r w:rsidRPr="00B3663D" w:rsidR="005A771B">
        <w:rPr>
          <w:sz w:val="20"/>
        </w:rPr>
        <w:t xml:space="preserve"> </w:t>
      </w:r>
      <w:r w:rsidRPr="00B3663D">
        <w:rPr>
          <w:sz w:val="20"/>
        </w:rPr>
        <w:t>dolduruldu.</w:t>
      </w:r>
      <w:r w:rsidRPr="00B3663D" w:rsidR="005A771B">
        <w:rPr>
          <w:sz w:val="20"/>
        </w:rPr>
        <w:t xml:space="preserve"> </w:t>
      </w:r>
      <w:r w:rsidRPr="00B3663D">
        <w:rPr>
          <w:sz w:val="20"/>
        </w:rPr>
        <w:t>İnsanlar</w:t>
      </w:r>
      <w:r w:rsidRPr="00B3663D" w:rsidR="005A771B">
        <w:rPr>
          <w:sz w:val="20"/>
        </w:rPr>
        <w:t xml:space="preserve"> </w:t>
      </w:r>
      <w:r w:rsidRPr="00B3663D">
        <w:rPr>
          <w:sz w:val="20"/>
        </w:rPr>
        <w:t>haftalar</w:t>
      </w:r>
      <w:r w:rsidRPr="00B3663D" w:rsidR="005A771B">
        <w:rPr>
          <w:sz w:val="20"/>
        </w:rPr>
        <w:t xml:space="preserve"> </w:t>
      </w:r>
      <w:r w:rsidRPr="00B3663D">
        <w:rPr>
          <w:sz w:val="20"/>
        </w:rPr>
        <w:t>sürecek</w:t>
      </w:r>
      <w:r w:rsidRPr="00B3663D" w:rsidR="005A771B">
        <w:rPr>
          <w:sz w:val="20"/>
        </w:rPr>
        <w:t xml:space="preserve"> </w:t>
      </w:r>
      <w:r w:rsidRPr="00B3663D">
        <w:rPr>
          <w:sz w:val="20"/>
        </w:rPr>
        <w:t>bir</w:t>
      </w:r>
      <w:r w:rsidRPr="00B3663D" w:rsidR="005A771B">
        <w:rPr>
          <w:sz w:val="20"/>
        </w:rPr>
        <w:t xml:space="preserve"> </w:t>
      </w:r>
      <w:r w:rsidRPr="00B3663D">
        <w:rPr>
          <w:sz w:val="20"/>
        </w:rPr>
        <w:t>ölüm</w:t>
      </w:r>
      <w:r w:rsidRPr="00B3663D" w:rsidR="005A771B">
        <w:rPr>
          <w:sz w:val="20"/>
        </w:rPr>
        <w:t xml:space="preserve"> </w:t>
      </w:r>
      <w:r w:rsidRPr="00B3663D">
        <w:rPr>
          <w:sz w:val="20"/>
        </w:rPr>
        <w:t>yolculuğuna</w:t>
      </w:r>
      <w:r w:rsidRPr="00B3663D" w:rsidR="005A771B">
        <w:rPr>
          <w:sz w:val="20"/>
        </w:rPr>
        <w:t xml:space="preserve"> </w:t>
      </w:r>
      <w:r w:rsidRPr="00B3663D">
        <w:rPr>
          <w:sz w:val="20"/>
        </w:rPr>
        <w:t>çıkarıldılar.</w:t>
      </w:r>
      <w:r w:rsidRPr="00B3663D" w:rsidR="005A771B">
        <w:rPr>
          <w:sz w:val="20"/>
        </w:rPr>
        <w:t xml:space="preserve"> </w:t>
      </w:r>
      <w:r w:rsidRPr="00B3663D">
        <w:rPr>
          <w:sz w:val="20"/>
        </w:rPr>
        <w:t>Stalin’in</w:t>
      </w:r>
      <w:r w:rsidRPr="00B3663D" w:rsidR="005A771B">
        <w:rPr>
          <w:sz w:val="20"/>
        </w:rPr>
        <w:t xml:space="preserve"> </w:t>
      </w:r>
      <w:r w:rsidRPr="00B3663D">
        <w:rPr>
          <w:sz w:val="20"/>
        </w:rPr>
        <w:t>emriyle</w:t>
      </w:r>
      <w:r w:rsidRPr="00B3663D" w:rsidR="005A771B">
        <w:rPr>
          <w:sz w:val="20"/>
        </w:rPr>
        <w:t xml:space="preserve"> </w:t>
      </w:r>
      <w:r w:rsidRPr="00B3663D">
        <w:rPr>
          <w:sz w:val="20"/>
        </w:rPr>
        <w:t>bir</w:t>
      </w:r>
      <w:r w:rsidRPr="00B3663D" w:rsidR="005A771B">
        <w:rPr>
          <w:sz w:val="20"/>
        </w:rPr>
        <w:t xml:space="preserve"> </w:t>
      </w:r>
      <w:r w:rsidRPr="00B3663D">
        <w:rPr>
          <w:sz w:val="20"/>
        </w:rPr>
        <w:t>vahşet</w:t>
      </w:r>
      <w:r w:rsidRPr="00B3663D" w:rsidR="005A771B">
        <w:rPr>
          <w:sz w:val="20"/>
        </w:rPr>
        <w:t xml:space="preserve"> </w:t>
      </w:r>
      <w:r w:rsidRPr="00B3663D">
        <w:rPr>
          <w:sz w:val="20"/>
        </w:rPr>
        <w:t>işleniyordu.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Günümüzde</w:t>
      </w:r>
      <w:r w:rsidRPr="00B3663D" w:rsidR="005A771B">
        <w:rPr>
          <w:sz w:val="20"/>
        </w:rPr>
        <w:t xml:space="preserve"> </w:t>
      </w:r>
      <w:r w:rsidRPr="00B3663D">
        <w:rPr>
          <w:sz w:val="20"/>
        </w:rPr>
        <w:t>600</w:t>
      </w:r>
      <w:r w:rsidRPr="00B3663D" w:rsidR="005A771B">
        <w:rPr>
          <w:sz w:val="20"/>
        </w:rPr>
        <w:t xml:space="preserve"> </w:t>
      </w:r>
      <w:r w:rsidRPr="00B3663D">
        <w:rPr>
          <w:sz w:val="20"/>
        </w:rPr>
        <w:t>bine</w:t>
      </w:r>
      <w:r w:rsidRPr="00B3663D" w:rsidR="005A771B">
        <w:rPr>
          <w:sz w:val="20"/>
        </w:rPr>
        <w:t xml:space="preserve"> </w:t>
      </w:r>
      <w:r w:rsidRPr="00B3663D">
        <w:rPr>
          <w:sz w:val="20"/>
        </w:rPr>
        <w:t>yakın</w:t>
      </w:r>
      <w:r w:rsidRPr="00B3663D" w:rsidR="005A771B">
        <w:rPr>
          <w:sz w:val="20"/>
        </w:rPr>
        <w:t xml:space="preserve"> </w:t>
      </w:r>
      <w:r w:rsidRPr="00B3663D">
        <w:rPr>
          <w:sz w:val="20"/>
        </w:rPr>
        <w:t>Ahıskalı</w:t>
      </w:r>
      <w:r w:rsidRPr="00B3663D" w:rsidR="005A771B">
        <w:rPr>
          <w:sz w:val="20"/>
        </w:rPr>
        <w:t xml:space="preserve"> </w:t>
      </w:r>
      <w:r w:rsidRPr="00B3663D">
        <w:rPr>
          <w:sz w:val="20"/>
        </w:rPr>
        <w:t>Türk</w:t>
      </w:r>
      <w:r w:rsidRPr="00B3663D" w:rsidR="005A771B">
        <w:rPr>
          <w:sz w:val="20"/>
        </w:rPr>
        <w:t xml:space="preserve"> </w:t>
      </w:r>
      <w:r w:rsidRPr="00B3663D">
        <w:rPr>
          <w:sz w:val="20"/>
        </w:rPr>
        <w:t>dünyanın</w:t>
      </w:r>
      <w:r w:rsidRPr="00B3663D" w:rsidR="005A771B">
        <w:rPr>
          <w:sz w:val="20"/>
        </w:rPr>
        <w:t xml:space="preserve"> </w:t>
      </w:r>
      <w:r w:rsidRPr="00B3663D">
        <w:rPr>
          <w:sz w:val="20"/>
        </w:rPr>
        <w:t>muhtelif</w:t>
      </w:r>
      <w:r w:rsidRPr="00B3663D" w:rsidR="005A771B">
        <w:rPr>
          <w:sz w:val="20"/>
        </w:rPr>
        <w:t xml:space="preserve"> </w:t>
      </w:r>
      <w:r w:rsidRPr="00B3663D">
        <w:rPr>
          <w:sz w:val="20"/>
        </w:rPr>
        <w:t>yerlerinde</w:t>
      </w:r>
      <w:r w:rsidRPr="00B3663D" w:rsidR="005A771B">
        <w:rPr>
          <w:sz w:val="20"/>
        </w:rPr>
        <w:t xml:space="preserve"> </w:t>
      </w:r>
      <w:r w:rsidRPr="00B3663D">
        <w:rPr>
          <w:sz w:val="20"/>
        </w:rPr>
        <w:t>vatanlarına</w:t>
      </w:r>
      <w:r w:rsidRPr="00B3663D" w:rsidR="005A771B">
        <w:rPr>
          <w:sz w:val="20"/>
        </w:rPr>
        <w:t xml:space="preserve"> </w:t>
      </w:r>
      <w:r w:rsidRPr="00B3663D">
        <w:rPr>
          <w:sz w:val="20"/>
        </w:rPr>
        <w:t>hasret</w:t>
      </w:r>
      <w:r w:rsidRPr="00B3663D" w:rsidR="005A771B">
        <w:rPr>
          <w:sz w:val="20"/>
        </w:rPr>
        <w:t xml:space="preserve"> </w:t>
      </w:r>
      <w:r w:rsidRPr="00B3663D">
        <w:rPr>
          <w:sz w:val="20"/>
        </w:rPr>
        <w:t>yaşamaktadır.</w:t>
      </w:r>
      <w:r w:rsidRPr="00B3663D" w:rsidR="005A771B">
        <w:rPr>
          <w:sz w:val="20"/>
        </w:rPr>
        <w:t xml:space="preserve"> </w:t>
      </w:r>
      <w:r w:rsidRPr="00B3663D">
        <w:rPr>
          <w:sz w:val="20"/>
        </w:rPr>
        <w:t>Bu,</w:t>
      </w:r>
      <w:r w:rsidRPr="00B3663D" w:rsidR="005A771B">
        <w:rPr>
          <w:sz w:val="20"/>
        </w:rPr>
        <w:t xml:space="preserve"> </w:t>
      </w:r>
      <w:r w:rsidRPr="00B3663D">
        <w:rPr>
          <w:sz w:val="20"/>
        </w:rPr>
        <w:t>insanlık</w:t>
      </w:r>
      <w:r w:rsidRPr="00B3663D" w:rsidR="005A771B">
        <w:rPr>
          <w:sz w:val="20"/>
        </w:rPr>
        <w:t xml:space="preserve"> </w:t>
      </w:r>
      <w:r w:rsidRPr="00B3663D">
        <w:rPr>
          <w:sz w:val="20"/>
        </w:rPr>
        <w:t>suçudur.</w:t>
      </w:r>
      <w:r w:rsidRPr="00B3663D" w:rsidR="005A771B">
        <w:rPr>
          <w:sz w:val="20"/>
        </w:rPr>
        <w:t xml:space="preserve"> </w:t>
      </w:r>
      <w:r w:rsidRPr="00B3663D">
        <w:rPr>
          <w:sz w:val="20"/>
        </w:rPr>
        <w:t>Bu,</w:t>
      </w:r>
      <w:r w:rsidRPr="00B3663D" w:rsidR="005A771B">
        <w:rPr>
          <w:sz w:val="20"/>
        </w:rPr>
        <w:t xml:space="preserve"> </w:t>
      </w:r>
      <w:r w:rsidRPr="00B3663D">
        <w:rPr>
          <w:sz w:val="20"/>
        </w:rPr>
        <w:t>sürekli</w:t>
      </w:r>
      <w:r w:rsidRPr="00B3663D" w:rsidR="005A771B">
        <w:rPr>
          <w:sz w:val="20"/>
        </w:rPr>
        <w:t xml:space="preserve"> </w:t>
      </w:r>
      <w:r w:rsidRPr="00B3663D">
        <w:rPr>
          <w:sz w:val="20"/>
        </w:rPr>
        <w:t>dem</w:t>
      </w:r>
      <w:r w:rsidRPr="00B3663D" w:rsidR="005A771B">
        <w:rPr>
          <w:sz w:val="20"/>
        </w:rPr>
        <w:t xml:space="preserve"> </w:t>
      </w:r>
      <w:r w:rsidRPr="00B3663D">
        <w:rPr>
          <w:sz w:val="20"/>
        </w:rPr>
        <w:t>vurdukları</w:t>
      </w:r>
      <w:r w:rsidRPr="00B3663D" w:rsidR="005A771B">
        <w:rPr>
          <w:sz w:val="20"/>
        </w:rPr>
        <w:t xml:space="preserve"> </w:t>
      </w:r>
      <w:r w:rsidRPr="00B3663D">
        <w:rPr>
          <w:sz w:val="20"/>
        </w:rPr>
        <w:t>insan</w:t>
      </w:r>
      <w:r w:rsidRPr="00B3663D" w:rsidR="005A771B">
        <w:rPr>
          <w:sz w:val="20"/>
        </w:rPr>
        <w:t xml:space="preserve"> </w:t>
      </w:r>
      <w:r w:rsidRPr="00B3663D">
        <w:rPr>
          <w:sz w:val="20"/>
        </w:rPr>
        <w:t>haklarına</w:t>
      </w:r>
      <w:r w:rsidRPr="00B3663D" w:rsidR="005A771B">
        <w:rPr>
          <w:sz w:val="20"/>
        </w:rPr>
        <w:t xml:space="preserve"> </w:t>
      </w:r>
      <w:r w:rsidRPr="00B3663D">
        <w:rPr>
          <w:sz w:val="20"/>
        </w:rPr>
        <w:t>ve</w:t>
      </w:r>
      <w:r w:rsidRPr="00B3663D" w:rsidR="005A771B">
        <w:rPr>
          <w:sz w:val="20"/>
        </w:rPr>
        <w:t xml:space="preserve"> </w:t>
      </w:r>
      <w:r w:rsidRPr="00B3663D">
        <w:rPr>
          <w:sz w:val="20"/>
        </w:rPr>
        <w:t>hatta</w:t>
      </w:r>
      <w:r w:rsidRPr="00B3663D" w:rsidR="005A771B">
        <w:rPr>
          <w:sz w:val="20"/>
        </w:rPr>
        <w:t xml:space="preserve"> </w:t>
      </w:r>
      <w:r w:rsidRPr="00B3663D">
        <w:rPr>
          <w:sz w:val="20"/>
        </w:rPr>
        <w:t>insanlığa</w:t>
      </w:r>
      <w:r w:rsidRPr="00B3663D" w:rsidR="005A771B">
        <w:rPr>
          <w:sz w:val="20"/>
        </w:rPr>
        <w:t xml:space="preserve"> </w:t>
      </w:r>
      <w:r w:rsidRPr="00B3663D">
        <w:rPr>
          <w:sz w:val="20"/>
        </w:rPr>
        <w:t>yakışmayan</w:t>
      </w:r>
      <w:r w:rsidRPr="00B3663D" w:rsidR="005A771B">
        <w:rPr>
          <w:sz w:val="20"/>
        </w:rPr>
        <w:t xml:space="preserve"> </w:t>
      </w:r>
      <w:r w:rsidRPr="00B3663D">
        <w:rPr>
          <w:sz w:val="20"/>
        </w:rPr>
        <w:t>bir</w:t>
      </w:r>
      <w:r w:rsidRPr="00B3663D" w:rsidR="005A771B">
        <w:rPr>
          <w:sz w:val="20"/>
        </w:rPr>
        <w:t xml:space="preserve"> </w:t>
      </w:r>
      <w:r w:rsidRPr="00B3663D">
        <w:rPr>
          <w:sz w:val="20"/>
        </w:rPr>
        <w:t>zulümdür.</w:t>
      </w:r>
      <w:r w:rsidRPr="00B3663D" w:rsidR="005A771B">
        <w:rPr>
          <w:sz w:val="20"/>
        </w:rPr>
        <w:t xml:space="preserve"> </w:t>
      </w:r>
      <w:r w:rsidRPr="00B3663D">
        <w:rPr>
          <w:sz w:val="20"/>
        </w:rPr>
        <w:t>Bu</w:t>
      </w:r>
      <w:r w:rsidRPr="00B3663D" w:rsidR="005A771B">
        <w:rPr>
          <w:sz w:val="20"/>
        </w:rPr>
        <w:t xml:space="preserve"> </w:t>
      </w:r>
      <w:r w:rsidRPr="00B3663D">
        <w:rPr>
          <w:sz w:val="20"/>
        </w:rPr>
        <w:t>zulmün</w:t>
      </w:r>
      <w:r w:rsidRPr="00B3663D" w:rsidR="005A771B">
        <w:rPr>
          <w:sz w:val="20"/>
        </w:rPr>
        <w:t xml:space="preserve"> </w:t>
      </w:r>
      <w:r w:rsidRPr="00B3663D">
        <w:rPr>
          <w:sz w:val="20"/>
        </w:rPr>
        <w:t>son</w:t>
      </w:r>
      <w:r w:rsidRPr="00B3663D" w:rsidR="005A771B">
        <w:rPr>
          <w:sz w:val="20"/>
        </w:rPr>
        <w:t xml:space="preserve"> </w:t>
      </w:r>
      <w:r w:rsidRPr="00B3663D">
        <w:rPr>
          <w:sz w:val="20"/>
        </w:rPr>
        <w:t>bulması</w:t>
      </w:r>
      <w:r w:rsidRPr="00B3663D" w:rsidR="005A771B">
        <w:rPr>
          <w:sz w:val="20"/>
        </w:rPr>
        <w:t xml:space="preserve"> </w:t>
      </w:r>
      <w:r w:rsidRPr="00B3663D">
        <w:rPr>
          <w:sz w:val="20"/>
        </w:rPr>
        <w:t>ve</w:t>
      </w:r>
      <w:r w:rsidRPr="00B3663D" w:rsidR="005A771B">
        <w:rPr>
          <w:sz w:val="20"/>
        </w:rPr>
        <w:t xml:space="preserve"> </w:t>
      </w:r>
      <w:r w:rsidRPr="00B3663D">
        <w:rPr>
          <w:sz w:val="20"/>
        </w:rPr>
        <w:t>sorunların</w:t>
      </w:r>
      <w:r w:rsidRPr="00B3663D" w:rsidR="005A771B">
        <w:rPr>
          <w:sz w:val="20"/>
        </w:rPr>
        <w:t xml:space="preserve"> </w:t>
      </w:r>
      <w:r w:rsidRPr="00B3663D">
        <w:rPr>
          <w:sz w:val="20"/>
        </w:rPr>
        <w:t>çözümü</w:t>
      </w:r>
      <w:r w:rsidRPr="00B3663D" w:rsidR="005A771B">
        <w:rPr>
          <w:sz w:val="20"/>
        </w:rPr>
        <w:t xml:space="preserve"> </w:t>
      </w:r>
      <w:r w:rsidRPr="00B3663D">
        <w:rPr>
          <w:sz w:val="20"/>
        </w:rPr>
        <w:t>anlamında</w:t>
      </w:r>
      <w:r w:rsidRPr="00B3663D" w:rsidR="005A771B">
        <w:rPr>
          <w:sz w:val="20"/>
        </w:rPr>
        <w:t xml:space="preserve"> </w:t>
      </w:r>
      <w:r w:rsidRPr="00B3663D">
        <w:rPr>
          <w:sz w:val="20"/>
        </w:rPr>
        <w:t>ivedilikle</w:t>
      </w:r>
      <w:r w:rsidRPr="00B3663D" w:rsidR="005A771B">
        <w:rPr>
          <w:sz w:val="20"/>
        </w:rPr>
        <w:t xml:space="preserve"> </w:t>
      </w:r>
      <w:r w:rsidRPr="00B3663D">
        <w:rPr>
          <w:sz w:val="20"/>
        </w:rPr>
        <w:t>yapılması</w:t>
      </w:r>
      <w:r w:rsidRPr="00B3663D" w:rsidR="005A771B">
        <w:rPr>
          <w:sz w:val="20"/>
        </w:rPr>
        <w:t xml:space="preserve"> </w:t>
      </w:r>
      <w:r w:rsidRPr="00B3663D">
        <w:rPr>
          <w:sz w:val="20"/>
        </w:rPr>
        <w:t>gerekenler</w:t>
      </w:r>
      <w:r w:rsidRPr="00B3663D" w:rsidR="005A771B">
        <w:rPr>
          <w:sz w:val="20"/>
        </w:rPr>
        <w:t xml:space="preserve"> </w:t>
      </w:r>
      <w:r w:rsidRPr="00B3663D">
        <w:rPr>
          <w:sz w:val="20"/>
        </w:rPr>
        <w:t>ise</w:t>
      </w:r>
      <w:r w:rsidRPr="00B3663D" w:rsidR="005A771B">
        <w:rPr>
          <w:sz w:val="20"/>
        </w:rPr>
        <w:t xml:space="preserve"> </w:t>
      </w:r>
      <w:r w:rsidRPr="00B3663D">
        <w:rPr>
          <w:sz w:val="20"/>
        </w:rPr>
        <w:t>şunlardır:</w:t>
      </w:r>
      <w:r w:rsidRPr="00B3663D" w:rsidR="005A771B">
        <w:rPr>
          <w:sz w:val="20"/>
        </w:rPr>
        <w:t xml:space="preserve"> </w:t>
      </w:r>
      <w:r w:rsidRPr="00B3663D">
        <w:rPr>
          <w:sz w:val="20"/>
        </w:rPr>
        <w:t>Türkiye’ye</w:t>
      </w:r>
      <w:r w:rsidRPr="00B3663D" w:rsidR="005A771B">
        <w:rPr>
          <w:sz w:val="20"/>
        </w:rPr>
        <w:t xml:space="preserve"> </w:t>
      </w:r>
      <w:r w:rsidRPr="00B3663D">
        <w:rPr>
          <w:sz w:val="20"/>
        </w:rPr>
        <w:t>gerek</w:t>
      </w:r>
      <w:r w:rsidRPr="00B3663D" w:rsidR="005A771B">
        <w:rPr>
          <w:sz w:val="20"/>
        </w:rPr>
        <w:t xml:space="preserve"> </w:t>
      </w:r>
      <w:r w:rsidRPr="00B3663D">
        <w:rPr>
          <w:sz w:val="20"/>
        </w:rPr>
        <w:t>iskânlı</w:t>
      </w:r>
      <w:r w:rsidRPr="00B3663D" w:rsidR="005A771B">
        <w:rPr>
          <w:sz w:val="20"/>
        </w:rPr>
        <w:t xml:space="preserve"> </w:t>
      </w:r>
      <w:r w:rsidRPr="00B3663D">
        <w:rPr>
          <w:sz w:val="20"/>
        </w:rPr>
        <w:t>gerekse</w:t>
      </w:r>
      <w:r w:rsidRPr="00B3663D" w:rsidR="005A771B">
        <w:rPr>
          <w:sz w:val="20"/>
        </w:rPr>
        <w:t xml:space="preserve"> </w:t>
      </w:r>
      <w:r w:rsidRPr="00B3663D">
        <w:rPr>
          <w:sz w:val="20"/>
        </w:rPr>
        <w:t>serbest</w:t>
      </w:r>
      <w:r w:rsidRPr="00B3663D" w:rsidR="005A771B">
        <w:rPr>
          <w:sz w:val="20"/>
        </w:rPr>
        <w:t xml:space="preserve"> </w:t>
      </w:r>
      <w:r w:rsidRPr="00B3663D">
        <w:rPr>
          <w:sz w:val="20"/>
        </w:rPr>
        <w:t>göçle</w:t>
      </w:r>
      <w:r w:rsidRPr="00B3663D" w:rsidR="005A771B">
        <w:rPr>
          <w:sz w:val="20"/>
        </w:rPr>
        <w:t xml:space="preserve"> </w:t>
      </w:r>
      <w:r w:rsidRPr="00B3663D">
        <w:rPr>
          <w:sz w:val="20"/>
        </w:rPr>
        <w:t>gelen</w:t>
      </w:r>
      <w:r w:rsidRPr="00B3663D" w:rsidR="005A771B">
        <w:rPr>
          <w:sz w:val="20"/>
        </w:rPr>
        <w:t xml:space="preserve"> </w:t>
      </w:r>
      <w:r w:rsidRPr="00B3663D">
        <w:rPr>
          <w:sz w:val="20"/>
        </w:rPr>
        <w:t>Ahıska</w:t>
      </w:r>
      <w:r w:rsidRPr="00B3663D" w:rsidR="005A771B">
        <w:rPr>
          <w:sz w:val="20"/>
        </w:rPr>
        <w:t xml:space="preserve"> </w:t>
      </w:r>
      <w:r w:rsidRPr="00B3663D">
        <w:rPr>
          <w:sz w:val="20"/>
        </w:rPr>
        <w:t>Türklerinin</w:t>
      </w:r>
      <w:r w:rsidRPr="00B3663D" w:rsidR="005A771B">
        <w:rPr>
          <w:sz w:val="20"/>
        </w:rPr>
        <w:t xml:space="preserve"> </w:t>
      </w:r>
      <w:r w:rsidRPr="00B3663D">
        <w:rPr>
          <w:sz w:val="20"/>
        </w:rPr>
        <w:t>doktor</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meslek</w:t>
      </w:r>
      <w:r w:rsidRPr="00B3663D" w:rsidR="005A771B">
        <w:rPr>
          <w:sz w:val="20"/>
        </w:rPr>
        <w:t xml:space="preserve"> </w:t>
      </w:r>
      <w:r w:rsidRPr="00B3663D">
        <w:rPr>
          <w:sz w:val="20"/>
        </w:rPr>
        <w:t>gruplarının</w:t>
      </w:r>
      <w:r w:rsidRPr="00B3663D" w:rsidR="005A771B">
        <w:rPr>
          <w:sz w:val="20"/>
        </w:rPr>
        <w:t xml:space="preserve"> </w:t>
      </w:r>
      <w:r w:rsidRPr="00B3663D">
        <w:rPr>
          <w:sz w:val="20"/>
        </w:rPr>
        <w:t>kendi</w:t>
      </w:r>
      <w:r w:rsidRPr="00B3663D" w:rsidR="005A771B">
        <w:rPr>
          <w:sz w:val="20"/>
        </w:rPr>
        <w:t xml:space="preserve"> </w:t>
      </w:r>
      <w:r w:rsidRPr="00B3663D">
        <w:rPr>
          <w:sz w:val="20"/>
        </w:rPr>
        <w:t>branşlarında</w:t>
      </w:r>
      <w:r w:rsidRPr="00B3663D" w:rsidR="005A771B">
        <w:rPr>
          <w:sz w:val="20"/>
        </w:rPr>
        <w:t xml:space="preserve"> </w:t>
      </w:r>
      <w:r w:rsidRPr="00B3663D">
        <w:rPr>
          <w:sz w:val="20"/>
        </w:rPr>
        <w:t>çalışabilmeleri</w:t>
      </w:r>
      <w:r w:rsidRPr="00B3663D" w:rsidR="005A771B">
        <w:rPr>
          <w:sz w:val="20"/>
        </w:rPr>
        <w:t xml:space="preserve"> </w:t>
      </w:r>
      <w:r w:rsidRPr="00B3663D">
        <w:rPr>
          <w:sz w:val="20"/>
        </w:rPr>
        <w:t>için</w:t>
      </w:r>
      <w:r w:rsidRPr="00B3663D" w:rsidR="005A771B">
        <w:rPr>
          <w:sz w:val="20"/>
        </w:rPr>
        <w:t xml:space="preserve"> </w:t>
      </w:r>
      <w:r w:rsidRPr="00B3663D">
        <w:rPr>
          <w:sz w:val="20"/>
        </w:rPr>
        <w:t>diploma</w:t>
      </w:r>
      <w:r w:rsidRPr="00B3663D" w:rsidR="005A771B">
        <w:rPr>
          <w:sz w:val="20"/>
        </w:rPr>
        <w:t xml:space="preserve"> </w:t>
      </w:r>
      <w:r w:rsidRPr="00B3663D">
        <w:rPr>
          <w:sz w:val="20"/>
        </w:rPr>
        <w:t>denklikleri</w:t>
      </w:r>
      <w:r w:rsidRPr="00B3663D" w:rsidR="005A771B">
        <w:rPr>
          <w:sz w:val="20"/>
        </w:rPr>
        <w:t xml:space="preserve"> </w:t>
      </w:r>
      <w:r w:rsidRPr="00B3663D">
        <w:rPr>
          <w:sz w:val="20"/>
        </w:rPr>
        <w:t>büyük</w:t>
      </w:r>
      <w:r w:rsidRPr="00B3663D" w:rsidR="005A771B">
        <w:rPr>
          <w:sz w:val="20"/>
        </w:rPr>
        <w:t xml:space="preserve"> </w:t>
      </w:r>
      <w:r w:rsidRPr="00B3663D">
        <w:rPr>
          <w:sz w:val="20"/>
        </w:rPr>
        <w:t>sorun</w:t>
      </w:r>
      <w:r w:rsidRPr="00B3663D" w:rsidR="005A771B">
        <w:rPr>
          <w:sz w:val="20"/>
        </w:rPr>
        <w:t xml:space="preserve"> </w:t>
      </w:r>
      <w:r w:rsidRPr="00B3663D">
        <w:rPr>
          <w:sz w:val="20"/>
        </w:rPr>
        <w:t>oluşturmaktadır.</w:t>
      </w:r>
      <w:r w:rsidRPr="00B3663D" w:rsidR="005A771B">
        <w:rPr>
          <w:sz w:val="20"/>
        </w:rPr>
        <w:t xml:space="preserve"> </w:t>
      </w:r>
      <w:r w:rsidRPr="00B3663D">
        <w:rPr>
          <w:sz w:val="20"/>
        </w:rPr>
        <w:t>Denklik</w:t>
      </w:r>
      <w:r w:rsidRPr="00B3663D" w:rsidR="005A771B">
        <w:rPr>
          <w:sz w:val="20"/>
        </w:rPr>
        <w:t xml:space="preserve"> </w:t>
      </w:r>
      <w:r w:rsidRPr="00B3663D">
        <w:rPr>
          <w:sz w:val="20"/>
        </w:rPr>
        <w:t>konusunda</w:t>
      </w:r>
      <w:r w:rsidRPr="00B3663D" w:rsidR="005A771B">
        <w:rPr>
          <w:sz w:val="20"/>
        </w:rPr>
        <w:t xml:space="preserve"> </w:t>
      </w:r>
      <w:r w:rsidRPr="00B3663D">
        <w:rPr>
          <w:sz w:val="20"/>
        </w:rPr>
        <w:t>YÖK</w:t>
      </w:r>
      <w:r w:rsidRPr="00B3663D" w:rsidR="005A771B">
        <w:rPr>
          <w:sz w:val="20"/>
        </w:rPr>
        <w:t xml:space="preserve"> </w:t>
      </w:r>
      <w:r w:rsidRPr="00B3663D">
        <w:rPr>
          <w:sz w:val="20"/>
        </w:rPr>
        <w:t>tarafından</w:t>
      </w:r>
      <w:r w:rsidRPr="00B3663D" w:rsidR="005A771B">
        <w:rPr>
          <w:sz w:val="20"/>
        </w:rPr>
        <w:t xml:space="preserve"> </w:t>
      </w:r>
      <w:r w:rsidRPr="00B3663D">
        <w:rPr>
          <w:sz w:val="20"/>
        </w:rPr>
        <w:t>yabancılara</w:t>
      </w:r>
      <w:r w:rsidRPr="00B3663D" w:rsidR="005A771B">
        <w:rPr>
          <w:sz w:val="20"/>
        </w:rPr>
        <w:t xml:space="preserve"> </w:t>
      </w:r>
      <w:r w:rsidRPr="00B3663D">
        <w:rPr>
          <w:sz w:val="20"/>
        </w:rPr>
        <w:t>uygulanan</w:t>
      </w:r>
      <w:r w:rsidRPr="00B3663D" w:rsidR="005A771B">
        <w:rPr>
          <w:sz w:val="20"/>
        </w:rPr>
        <w:t xml:space="preserve"> </w:t>
      </w:r>
      <w:r w:rsidRPr="00B3663D">
        <w:rPr>
          <w:sz w:val="20"/>
        </w:rPr>
        <w:t>prosedürden</w:t>
      </w:r>
      <w:r w:rsidRPr="00B3663D" w:rsidR="005A771B">
        <w:rPr>
          <w:sz w:val="20"/>
        </w:rPr>
        <w:t xml:space="preserve"> </w:t>
      </w:r>
      <w:r w:rsidRPr="00B3663D">
        <w:rPr>
          <w:sz w:val="20"/>
        </w:rPr>
        <w:t>ayrı</w:t>
      </w:r>
      <w:r w:rsidRPr="00B3663D" w:rsidR="005A771B">
        <w:rPr>
          <w:sz w:val="20"/>
        </w:rPr>
        <w:t xml:space="preserve"> </w:t>
      </w:r>
      <w:r w:rsidRPr="00B3663D">
        <w:rPr>
          <w:sz w:val="20"/>
        </w:rPr>
        <w:t>tutularak</w:t>
      </w:r>
      <w:r w:rsidRPr="00B3663D" w:rsidR="005A771B">
        <w:rPr>
          <w:sz w:val="20"/>
        </w:rPr>
        <w:t xml:space="preserve"> </w:t>
      </w:r>
      <w:r w:rsidRPr="00B3663D">
        <w:rPr>
          <w:sz w:val="20"/>
        </w:rPr>
        <w:t>bir</w:t>
      </w:r>
      <w:r w:rsidRPr="00B3663D" w:rsidR="005A771B">
        <w:rPr>
          <w:sz w:val="20"/>
        </w:rPr>
        <w:t xml:space="preserve"> </w:t>
      </w:r>
      <w:r w:rsidRPr="00B3663D">
        <w:rPr>
          <w:sz w:val="20"/>
        </w:rPr>
        <w:t>defaya</w:t>
      </w:r>
      <w:r w:rsidRPr="00B3663D" w:rsidR="005A771B">
        <w:rPr>
          <w:sz w:val="20"/>
        </w:rPr>
        <w:t xml:space="preserve"> </w:t>
      </w:r>
      <w:r w:rsidRPr="00B3663D">
        <w:rPr>
          <w:sz w:val="20"/>
        </w:rPr>
        <w:t>mahsus,</w:t>
      </w:r>
      <w:r w:rsidRPr="00B3663D" w:rsidR="005A771B">
        <w:rPr>
          <w:sz w:val="20"/>
        </w:rPr>
        <w:t xml:space="preserve"> </w:t>
      </w:r>
      <w:r w:rsidRPr="00B3663D">
        <w:rPr>
          <w:sz w:val="20"/>
        </w:rPr>
        <w:t>istisnai</w:t>
      </w:r>
      <w:r w:rsidRPr="00B3663D" w:rsidR="005A771B">
        <w:rPr>
          <w:sz w:val="20"/>
        </w:rPr>
        <w:t xml:space="preserve"> </w:t>
      </w:r>
      <w:r w:rsidRPr="00B3663D">
        <w:rPr>
          <w:sz w:val="20"/>
        </w:rPr>
        <w:t>olarak</w:t>
      </w:r>
      <w:r w:rsidRPr="00B3663D" w:rsidR="005A771B">
        <w:rPr>
          <w:sz w:val="20"/>
        </w:rPr>
        <w:t xml:space="preserve"> </w:t>
      </w:r>
      <w:r w:rsidRPr="00B3663D">
        <w:rPr>
          <w:sz w:val="20"/>
        </w:rPr>
        <w:t>denklikleri</w:t>
      </w:r>
      <w:r w:rsidRPr="00B3663D" w:rsidR="005A771B">
        <w:rPr>
          <w:sz w:val="20"/>
        </w:rPr>
        <w:t xml:space="preserve"> </w:t>
      </w:r>
      <w:r w:rsidRPr="00B3663D">
        <w:rPr>
          <w:sz w:val="20"/>
        </w:rPr>
        <w:t>verilerek</w:t>
      </w:r>
      <w:r w:rsidRPr="00B3663D" w:rsidR="005A771B">
        <w:rPr>
          <w:sz w:val="20"/>
        </w:rPr>
        <w:t xml:space="preserve"> </w:t>
      </w:r>
      <w:r w:rsidRPr="00B3663D">
        <w:rPr>
          <w:sz w:val="20"/>
        </w:rPr>
        <w:t>sorun</w:t>
      </w:r>
      <w:r w:rsidRPr="00B3663D" w:rsidR="005A771B">
        <w:rPr>
          <w:sz w:val="20"/>
        </w:rPr>
        <w:t xml:space="preserve"> </w:t>
      </w:r>
      <w:r w:rsidRPr="00B3663D">
        <w:rPr>
          <w:sz w:val="20"/>
        </w:rPr>
        <w:t>ortadan</w:t>
      </w:r>
      <w:r w:rsidRPr="00B3663D" w:rsidR="005A771B">
        <w:rPr>
          <w:sz w:val="20"/>
        </w:rPr>
        <w:t xml:space="preserve"> </w:t>
      </w:r>
      <w:r w:rsidRPr="00B3663D">
        <w:rPr>
          <w:sz w:val="20"/>
        </w:rPr>
        <w:t>kalkmış</w:t>
      </w:r>
      <w:r w:rsidRPr="00B3663D" w:rsidR="005A771B">
        <w:rPr>
          <w:sz w:val="20"/>
        </w:rPr>
        <w:t xml:space="preserve"> </w:t>
      </w:r>
      <w:r w:rsidRPr="00B3663D">
        <w:rPr>
          <w:sz w:val="20"/>
        </w:rPr>
        <w:t>olacaktır.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Yaşadıkları</w:t>
      </w:r>
      <w:r w:rsidRPr="00B3663D" w:rsidR="005A771B">
        <w:rPr>
          <w:sz w:val="20"/>
        </w:rPr>
        <w:t xml:space="preserve"> </w:t>
      </w:r>
      <w:r w:rsidRPr="00B3663D">
        <w:rPr>
          <w:sz w:val="20"/>
        </w:rPr>
        <w:t>ülkelerde</w:t>
      </w:r>
      <w:r w:rsidRPr="00B3663D" w:rsidR="005A771B">
        <w:rPr>
          <w:sz w:val="20"/>
        </w:rPr>
        <w:t xml:space="preserve"> </w:t>
      </w:r>
      <w:r w:rsidRPr="00B3663D">
        <w:rPr>
          <w:sz w:val="20"/>
        </w:rPr>
        <w:t>yıllarca</w:t>
      </w:r>
      <w:r w:rsidRPr="00B3663D" w:rsidR="005A771B">
        <w:rPr>
          <w:sz w:val="20"/>
        </w:rPr>
        <w:t xml:space="preserve"> </w:t>
      </w:r>
      <w:r w:rsidRPr="00B3663D">
        <w:rPr>
          <w:sz w:val="20"/>
        </w:rPr>
        <w:t>çalıştıktan</w:t>
      </w:r>
      <w:r w:rsidRPr="00B3663D" w:rsidR="005A771B">
        <w:rPr>
          <w:sz w:val="20"/>
        </w:rPr>
        <w:t xml:space="preserve"> </w:t>
      </w:r>
      <w:r w:rsidRPr="00B3663D">
        <w:rPr>
          <w:sz w:val="20"/>
        </w:rPr>
        <w:t>sonra</w:t>
      </w:r>
      <w:r w:rsidRPr="00B3663D" w:rsidR="005A771B">
        <w:rPr>
          <w:sz w:val="20"/>
        </w:rPr>
        <w:t xml:space="preserve"> </w:t>
      </w:r>
      <w:r w:rsidRPr="00B3663D">
        <w:rPr>
          <w:sz w:val="20"/>
        </w:rPr>
        <w:t>Türkiye’ye</w:t>
      </w:r>
      <w:r w:rsidRPr="00B3663D" w:rsidR="005A771B">
        <w:rPr>
          <w:sz w:val="20"/>
        </w:rPr>
        <w:t xml:space="preserve"> </w:t>
      </w:r>
      <w:r w:rsidRPr="00B3663D">
        <w:rPr>
          <w:sz w:val="20"/>
        </w:rPr>
        <w:t>iskânlı</w:t>
      </w:r>
      <w:r w:rsidRPr="00B3663D" w:rsidR="005A771B">
        <w:rPr>
          <w:sz w:val="20"/>
        </w:rPr>
        <w:t xml:space="preserve"> </w:t>
      </w:r>
      <w:r w:rsidRPr="00B3663D">
        <w:rPr>
          <w:sz w:val="20"/>
        </w:rPr>
        <w:t>göçle,</w:t>
      </w:r>
      <w:r w:rsidRPr="00B3663D" w:rsidR="005A771B">
        <w:rPr>
          <w:sz w:val="20"/>
        </w:rPr>
        <w:t xml:space="preserve"> </w:t>
      </w:r>
      <w:r w:rsidRPr="00B3663D">
        <w:rPr>
          <w:sz w:val="20"/>
        </w:rPr>
        <w:t>gerekirse</w:t>
      </w:r>
      <w:r w:rsidRPr="00B3663D" w:rsidR="005A771B">
        <w:rPr>
          <w:sz w:val="20"/>
        </w:rPr>
        <w:t xml:space="preserve"> </w:t>
      </w:r>
      <w:r w:rsidRPr="00B3663D">
        <w:rPr>
          <w:sz w:val="20"/>
        </w:rPr>
        <w:t>serbest</w:t>
      </w:r>
      <w:r w:rsidRPr="00B3663D" w:rsidR="005A771B">
        <w:rPr>
          <w:sz w:val="20"/>
        </w:rPr>
        <w:t xml:space="preserve"> </w:t>
      </w:r>
      <w:r w:rsidRPr="00B3663D">
        <w:rPr>
          <w:sz w:val="20"/>
        </w:rPr>
        <w:t>göçle</w:t>
      </w:r>
      <w:r w:rsidRPr="00B3663D" w:rsidR="005A771B">
        <w:rPr>
          <w:sz w:val="20"/>
        </w:rPr>
        <w:t xml:space="preserve"> </w:t>
      </w:r>
      <w:r w:rsidRPr="00B3663D">
        <w:rPr>
          <w:sz w:val="20"/>
        </w:rPr>
        <w:t>gelen</w:t>
      </w:r>
      <w:r w:rsidRPr="00B3663D" w:rsidR="005A771B">
        <w:rPr>
          <w:sz w:val="20"/>
        </w:rPr>
        <w:t xml:space="preserve"> </w:t>
      </w:r>
      <w:r w:rsidRPr="00B3663D">
        <w:rPr>
          <w:sz w:val="20"/>
        </w:rPr>
        <w:t>Ahıska</w:t>
      </w:r>
      <w:r w:rsidRPr="00B3663D" w:rsidR="005A771B">
        <w:rPr>
          <w:sz w:val="20"/>
        </w:rPr>
        <w:t xml:space="preserve"> </w:t>
      </w:r>
      <w:r w:rsidRPr="00B3663D">
        <w:rPr>
          <w:sz w:val="20"/>
        </w:rPr>
        <w:t>Türklerinin</w:t>
      </w:r>
      <w:r w:rsidRPr="00B3663D" w:rsidR="005A771B">
        <w:rPr>
          <w:sz w:val="20"/>
        </w:rPr>
        <w:t xml:space="preserve"> </w:t>
      </w:r>
      <w:r w:rsidRPr="00B3663D">
        <w:rPr>
          <w:sz w:val="20"/>
        </w:rPr>
        <w:t>çalıştıkları</w:t>
      </w:r>
      <w:r w:rsidRPr="00B3663D" w:rsidR="005A771B">
        <w:rPr>
          <w:sz w:val="20"/>
        </w:rPr>
        <w:t xml:space="preserve"> </w:t>
      </w:r>
      <w:r w:rsidRPr="00B3663D">
        <w:rPr>
          <w:sz w:val="20"/>
        </w:rPr>
        <w:t>ülkelerdeki</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ve</w:t>
      </w:r>
      <w:r w:rsidRPr="00B3663D" w:rsidR="005A771B">
        <w:rPr>
          <w:sz w:val="20"/>
        </w:rPr>
        <w:t xml:space="preserve"> </w:t>
      </w:r>
      <w:r w:rsidRPr="00B3663D">
        <w:rPr>
          <w:sz w:val="20"/>
        </w:rPr>
        <w:t>emeklilik</w:t>
      </w:r>
      <w:r w:rsidRPr="00B3663D" w:rsidR="005A771B">
        <w:rPr>
          <w:sz w:val="20"/>
        </w:rPr>
        <w:t xml:space="preserve"> </w:t>
      </w:r>
      <w:r w:rsidRPr="00B3663D">
        <w:rPr>
          <w:sz w:val="20"/>
        </w:rPr>
        <w:t>haklarının</w:t>
      </w:r>
      <w:r w:rsidRPr="00B3663D" w:rsidR="005A771B">
        <w:rPr>
          <w:sz w:val="20"/>
        </w:rPr>
        <w:t xml:space="preserve"> </w:t>
      </w:r>
      <w:r w:rsidRPr="00B3663D">
        <w:rPr>
          <w:sz w:val="20"/>
        </w:rPr>
        <w:t>Türkiye’ye</w:t>
      </w:r>
      <w:r w:rsidRPr="00B3663D" w:rsidR="005A771B">
        <w:rPr>
          <w:sz w:val="20"/>
        </w:rPr>
        <w:t xml:space="preserve"> </w:t>
      </w:r>
      <w:r w:rsidRPr="00B3663D">
        <w:rPr>
          <w:sz w:val="20"/>
        </w:rPr>
        <w:t>aktarılması,</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ve</w:t>
      </w:r>
      <w:r w:rsidRPr="00B3663D" w:rsidR="005A771B">
        <w:rPr>
          <w:sz w:val="20"/>
        </w:rPr>
        <w:t xml:space="preserve"> </w:t>
      </w:r>
      <w:r w:rsidRPr="00B3663D">
        <w:rPr>
          <w:sz w:val="20"/>
        </w:rPr>
        <w:t>emeklilik</w:t>
      </w:r>
      <w:r w:rsidRPr="00B3663D" w:rsidR="005A771B">
        <w:rPr>
          <w:sz w:val="20"/>
        </w:rPr>
        <w:t xml:space="preserve"> </w:t>
      </w:r>
      <w:r w:rsidRPr="00B3663D">
        <w:rPr>
          <w:sz w:val="20"/>
        </w:rPr>
        <w:t>haklarının</w:t>
      </w:r>
      <w:r w:rsidRPr="00B3663D" w:rsidR="005A771B">
        <w:rPr>
          <w:sz w:val="20"/>
        </w:rPr>
        <w:t xml:space="preserve"> </w:t>
      </w:r>
      <w:r w:rsidRPr="00B3663D">
        <w:rPr>
          <w:sz w:val="20"/>
        </w:rPr>
        <w:t>mağduriyetinin</w:t>
      </w:r>
      <w:r w:rsidRPr="00B3663D" w:rsidR="005A771B">
        <w:rPr>
          <w:sz w:val="20"/>
        </w:rPr>
        <w:t xml:space="preserve"> </w:t>
      </w:r>
      <w:r w:rsidRPr="00B3663D">
        <w:rPr>
          <w:sz w:val="20"/>
        </w:rPr>
        <w:t>giderilmesi,</w:t>
      </w:r>
      <w:r w:rsidRPr="00B3663D" w:rsidR="005A771B">
        <w:rPr>
          <w:sz w:val="20"/>
        </w:rPr>
        <w:t xml:space="preserve"> </w:t>
      </w:r>
      <w:r w:rsidRPr="00B3663D">
        <w:rPr>
          <w:sz w:val="20"/>
        </w:rPr>
        <w:t>iskânlı</w:t>
      </w:r>
      <w:r w:rsidRPr="00B3663D" w:rsidR="005A771B">
        <w:rPr>
          <w:sz w:val="20"/>
        </w:rPr>
        <w:t xml:space="preserve"> </w:t>
      </w:r>
      <w:r w:rsidRPr="00B3663D">
        <w:rPr>
          <w:sz w:val="20"/>
        </w:rPr>
        <w:t>göçün</w:t>
      </w:r>
      <w:r w:rsidRPr="00B3663D" w:rsidR="005A771B">
        <w:rPr>
          <w:sz w:val="20"/>
        </w:rPr>
        <w:t xml:space="preserve"> </w:t>
      </w:r>
      <w:r w:rsidRPr="00B3663D">
        <w:rPr>
          <w:sz w:val="20"/>
        </w:rPr>
        <w:t>devam</w:t>
      </w:r>
      <w:r w:rsidRPr="00B3663D" w:rsidR="005A771B">
        <w:rPr>
          <w:sz w:val="20"/>
        </w:rPr>
        <w:t xml:space="preserve"> </w:t>
      </w:r>
      <w:r w:rsidRPr="00B3663D">
        <w:rPr>
          <w:sz w:val="20"/>
        </w:rPr>
        <w:t>ettirilmesi</w:t>
      </w:r>
      <w:r w:rsidRPr="00B3663D" w:rsidR="005A771B">
        <w:rPr>
          <w:sz w:val="20"/>
        </w:rPr>
        <w:t xml:space="preserve"> </w:t>
      </w:r>
      <w:r w:rsidRPr="00B3663D">
        <w:rPr>
          <w:sz w:val="20"/>
        </w:rPr>
        <w:t>gerekmektedir.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1/1/2018</w:t>
      </w:r>
      <w:r w:rsidRPr="00B3663D" w:rsidR="005A771B">
        <w:rPr>
          <w:sz w:val="20"/>
        </w:rPr>
        <w:t xml:space="preserve"> </w:t>
      </w:r>
      <w:r w:rsidRPr="00B3663D">
        <w:rPr>
          <w:sz w:val="20"/>
        </w:rPr>
        <w:t>tarihinden</w:t>
      </w:r>
      <w:r w:rsidRPr="00B3663D" w:rsidR="005A771B">
        <w:rPr>
          <w:sz w:val="20"/>
        </w:rPr>
        <w:t xml:space="preserve"> </w:t>
      </w:r>
      <w:r w:rsidRPr="00B3663D">
        <w:rPr>
          <w:sz w:val="20"/>
        </w:rPr>
        <w:t>sonra</w:t>
      </w:r>
      <w:r w:rsidRPr="00B3663D" w:rsidR="005A771B">
        <w:rPr>
          <w:sz w:val="20"/>
        </w:rPr>
        <w:t xml:space="preserve"> </w:t>
      </w:r>
      <w:r w:rsidRPr="00B3663D">
        <w:rPr>
          <w:sz w:val="20"/>
        </w:rPr>
        <w:t>ana</w:t>
      </w:r>
      <w:r w:rsidRPr="00B3663D" w:rsidR="005A771B">
        <w:rPr>
          <w:sz w:val="20"/>
        </w:rPr>
        <w:t xml:space="preserve"> </w:t>
      </w:r>
      <w:r w:rsidRPr="00B3663D">
        <w:rPr>
          <w:sz w:val="20"/>
        </w:rPr>
        <w:t>vatanımıza</w:t>
      </w:r>
      <w:r w:rsidRPr="00B3663D" w:rsidR="005A771B">
        <w:rPr>
          <w:sz w:val="20"/>
        </w:rPr>
        <w:t xml:space="preserve"> </w:t>
      </w:r>
      <w:r w:rsidRPr="00B3663D">
        <w:rPr>
          <w:sz w:val="20"/>
        </w:rPr>
        <w:t>göç</w:t>
      </w:r>
      <w:r w:rsidRPr="00B3663D" w:rsidR="005A771B">
        <w:rPr>
          <w:sz w:val="20"/>
        </w:rPr>
        <w:t xml:space="preserve"> </w:t>
      </w:r>
      <w:r w:rsidRPr="00B3663D">
        <w:rPr>
          <w:sz w:val="20"/>
        </w:rPr>
        <w:t>eden</w:t>
      </w:r>
      <w:r w:rsidRPr="00B3663D" w:rsidR="005A771B">
        <w:rPr>
          <w:sz w:val="20"/>
        </w:rPr>
        <w:t xml:space="preserve"> </w:t>
      </w:r>
      <w:r w:rsidRPr="00B3663D">
        <w:rPr>
          <w:sz w:val="20"/>
        </w:rPr>
        <w:t>Ahıska</w:t>
      </w:r>
      <w:r w:rsidRPr="00B3663D" w:rsidR="005A771B">
        <w:rPr>
          <w:sz w:val="20"/>
        </w:rPr>
        <w:t xml:space="preserve"> </w:t>
      </w:r>
      <w:r w:rsidRPr="00B3663D">
        <w:rPr>
          <w:sz w:val="20"/>
        </w:rPr>
        <w:t>Türkü</w:t>
      </w:r>
      <w:r w:rsidRPr="00B3663D" w:rsidR="005A771B">
        <w:rPr>
          <w:sz w:val="20"/>
        </w:rPr>
        <w:t xml:space="preserve"> </w:t>
      </w:r>
      <w:r w:rsidRPr="00B3663D">
        <w:rPr>
          <w:sz w:val="20"/>
        </w:rPr>
        <w:t>ailelerine</w:t>
      </w:r>
      <w:r w:rsidRPr="00B3663D" w:rsidR="005A771B">
        <w:rPr>
          <w:sz w:val="20"/>
        </w:rPr>
        <w:t xml:space="preserve"> </w:t>
      </w:r>
      <w:r w:rsidRPr="00B3663D">
        <w:rPr>
          <w:sz w:val="20"/>
        </w:rPr>
        <w:t>ve</w:t>
      </w:r>
      <w:r w:rsidRPr="00B3663D" w:rsidR="005A771B">
        <w:rPr>
          <w:sz w:val="20"/>
        </w:rPr>
        <w:t xml:space="preserve"> </w:t>
      </w:r>
      <w:r w:rsidRPr="00B3663D">
        <w:rPr>
          <w:sz w:val="20"/>
        </w:rPr>
        <w:t>9</w:t>
      </w:r>
      <w:r w:rsidRPr="00B3663D" w:rsidR="005A771B">
        <w:rPr>
          <w:sz w:val="20"/>
        </w:rPr>
        <w:t xml:space="preserve"> </w:t>
      </w:r>
      <w:r w:rsidRPr="00B3663D">
        <w:rPr>
          <w:sz w:val="20"/>
        </w:rPr>
        <w:t>ülkede</w:t>
      </w:r>
      <w:r w:rsidRPr="00B3663D" w:rsidR="005A771B">
        <w:rPr>
          <w:sz w:val="20"/>
        </w:rPr>
        <w:t xml:space="preserve"> </w:t>
      </w:r>
      <w:r w:rsidRPr="00B3663D">
        <w:rPr>
          <w:sz w:val="20"/>
        </w:rPr>
        <w:t>yaşayan</w:t>
      </w:r>
      <w:r w:rsidRPr="00B3663D" w:rsidR="005A771B">
        <w:rPr>
          <w:sz w:val="20"/>
        </w:rPr>
        <w:t xml:space="preserve"> </w:t>
      </w:r>
      <w:r w:rsidRPr="00B3663D">
        <w:rPr>
          <w:sz w:val="20"/>
        </w:rPr>
        <w:t>Ahıska</w:t>
      </w:r>
      <w:r w:rsidRPr="00B3663D" w:rsidR="005A771B">
        <w:rPr>
          <w:sz w:val="20"/>
        </w:rPr>
        <w:t xml:space="preserve"> </w:t>
      </w:r>
      <w:r w:rsidRPr="00B3663D">
        <w:rPr>
          <w:sz w:val="20"/>
        </w:rPr>
        <w:t>Türkü</w:t>
      </w:r>
      <w:r w:rsidRPr="00B3663D" w:rsidR="005A771B">
        <w:rPr>
          <w:sz w:val="20"/>
        </w:rPr>
        <w:t xml:space="preserve"> </w:t>
      </w:r>
      <w:r w:rsidRPr="00B3663D">
        <w:rPr>
          <w:sz w:val="20"/>
        </w:rPr>
        <w:t>halkımıza</w:t>
      </w:r>
      <w:r w:rsidRPr="00B3663D" w:rsidR="005A771B">
        <w:rPr>
          <w:sz w:val="20"/>
        </w:rPr>
        <w:t xml:space="preserve"> </w:t>
      </w:r>
      <w:r w:rsidRPr="00B3663D">
        <w:rPr>
          <w:sz w:val="20"/>
        </w:rPr>
        <w:t>uzun</w:t>
      </w:r>
      <w:r w:rsidRPr="00B3663D" w:rsidR="005A771B">
        <w:rPr>
          <w:sz w:val="20"/>
        </w:rPr>
        <w:t xml:space="preserve"> </w:t>
      </w:r>
      <w:r w:rsidRPr="00B3663D">
        <w:rPr>
          <w:sz w:val="20"/>
        </w:rPr>
        <w:t>dönem</w:t>
      </w:r>
      <w:r w:rsidRPr="00B3663D" w:rsidR="005A771B">
        <w:rPr>
          <w:sz w:val="20"/>
        </w:rPr>
        <w:t xml:space="preserve"> </w:t>
      </w:r>
      <w:r w:rsidRPr="00B3663D">
        <w:rPr>
          <w:sz w:val="20"/>
        </w:rPr>
        <w:t>ikamet</w:t>
      </w:r>
      <w:r w:rsidRPr="00B3663D" w:rsidR="005A771B">
        <w:rPr>
          <w:sz w:val="20"/>
        </w:rPr>
        <w:t xml:space="preserve"> </w:t>
      </w:r>
      <w:r w:rsidRPr="00B3663D">
        <w:rPr>
          <w:sz w:val="20"/>
        </w:rPr>
        <w:t>izninin</w:t>
      </w:r>
      <w:r w:rsidRPr="00B3663D" w:rsidR="005A771B">
        <w:rPr>
          <w:sz w:val="20"/>
        </w:rPr>
        <w:t xml:space="preserve"> </w:t>
      </w:r>
      <w:r w:rsidRPr="00B3663D">
        <w:rPr>
          <w:sz w:val="20"/>
        </w:rPr>
        <w:t>verilmesine</w:t>
      </w:r>
      <w:r w:rsidRPr="00B3663D" w:rsidR="005A771B">
        <w:rPr>
          <w:sz w:val="20"/>
        </w:rPr>
        <w:t xml:space="preserve"> </w:t>
      </w:r>
      <w:r w:rsidRPr="00B3663D">
        <w:rPr>
          <w:sz w:val="20"/>
        </w:rPr>
        <w:t>devam</w:t>
      </w:r>
      <w:r w:rsidRPr="00B3663D" w:rsidR="005A771B">
        <w:rPr>
          <w:sz w:val="20"/>
        </w:rPr>
        <w:t xml:space="preserve"> </w:t>
      </w:r>
      <w:r w:rsidRPr="00B3663D">
        <w:rPr>
          <w:sz w:val="20"/>
        </w:rPr>
        <w:t>edilmesi</w:t>
      </w:r>
      <w:r w:rsidRPr="00B3663D" w:rsidR="005A771B">
        <w:rPr>
          <w:sz w:val="20"/>
        </w:rPr>
        <w:t xml:space="preserve"> </w:t>
      </w:r>
      <w:r w:rsidRPr="00B3663D">
        <w:rPr>
          <w:sz w:val="20"/>
        </w:rPr>
        <w:t>elzemdir.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3,5-4</w:t>
      </w:r>
      <w:r w:rsidRPr="00B3663D" w:rsidR="005A771B">
        <w:rPr>
          <w:sz w:val="20"/>
        </w:rPr>
        <w:t xml:space="preserve"> </w:t>
      </w:r>
      <w:r w:rsidRPr="00B3663D">
        <w:rPr>
          <w:sz w:val="20"/>
        </w:rPr>
        <w:t>milyon</w:t>
      </w:r>
      <w:r w:rsidRPr="00B3663D" w:rsidR="005A771B">
        <w:rPr>
          <w:sz w:val="20"/>
        </w:rPr>
        <w:t xml:space="preserve"> </w:t>
      </w:r>
      <w:r w:rsidRPr="00B3663D">
        <w:rPr>
          <w:sz w:val="20"/>
        </w:rPr>
        <w:t>Suriyeliye</w:t>
      </w:r>
      <w:r w:rsidRPr="00B3663D" w:rsidR="005A771B">
        <w:rPr>
          <w:sz w:val="20"/>
        </w:rPr>
        <w:t xml:space="preserve"> </w:t>
      </w:r>
      <w:r w:rsidRPr="00B3663D">
        <w:rPr>
          <w:sz w:val="20"/>
        </w:rPr>
        <w:t>kayıtsız</w:t>
      </w:r>
      <w:r w:rsidRPr="00B3663D" w:rsidR="005A771B">
        <w:rPr>
          <w:sz w:val="20"/>
        </w:rPr>
        <w:t xml:space="preserve"> </w:t>
      </w:r>
      <w:r w:rsidRPr="00B3663D">
        <w:rPr>
          <w:sz w:val="20"/>
        </w:rPr>
        <w:t>şartsız</w:t>
      </w:r>
      <w:r w:rsidRPr="00B3663D" w:rsidR="005A771B">
        <w:rPr>
          <w:sz w:val="20"/>
        </w:rPr>
        <w:t xml:space="preserve"> </w:t>
      </w:r>
      <w:r w:rsidRPr="00B3663D">
        <w:rPr>
          <w:sz w:val="20"/>
        </w:rPr>
        <w:t>kucak</w:t>
      </w:r>
      <w:r w:rsidRPr="00B3663D" w:rsidR="005A771B">
        <w:rPr>
          <w:sz w:val="20"/>
        </w:rPr>
        <w:t xml:space="preserve"> </w:t>
      </w:r>
      <w:r w:rsidRPr="00B3663D">
        <w:rPr>
          <w:sz w:val="20"/>
        </w:rPr>
        <w:t>açmış,</w:t>
      </w:r>
      <w:r w:rsidRPr="00B3663D" w:rsidR="005A771B">
        <w:rPr>
          <w:sz w:val="20"/>
        </w:rPr>
        <w:t xml:space="preserve"> </w:t>
      </w:r>
      <w:r w:rsidRPr="00B3663D">
        <w:rPr>
          <w:sz w:val="20"/>
        </w:rPr>
        <w:t>misafir</w:t>
      </w:r>
      <w:r w:rsidRPr="00B3663D" w:rsidR="005A771B">
        <w:rPr>
          <w:sz w:val="20"/>
        </w:rPr>
        <w:t xml:space="preserve"> </w:t>
      </w:r>
      <w:r w:rsidRPr="00B3663D">
        <w:rPr>
          <w:sz w:val="20"/>
        </w:rPr>
        <w:t>etmiş,</w:t>
      </w:r>
      <w:r w:rsidRPr="00B3663D" w:rsidR="005A771B">
        <w:rPr>
          <w:sz w:val="20"/>
        </w:rPr>
        <w:t xml:space="preserve"> </w:t>
      </w:r>
      <w:r w:rsidRPr="00B3663D">
        <w:rPr>
          <w:sz w:val="20"/>
        </w:rPr>
        <w:t>bağrına</w:t>
      </w:r>
      <w:r w:rsidRPr="00B3663D" w:rsidR="005A771B">
        <w:rPr>
          <w:sz w:val="20"/>
        </w:rPr>
        <w:t xml:space="preserve"> </w:t>
      </w:r>
      <w:r w:rsidRPr="00B3663D">
        <w:rPr>
          <w:sz w:val="20"/>
        </w:rPr>
        <w:t>basmıştır.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MEMET</w:t>
      </w:r>
      <w:r w:rsidRPr="00B3663D" w:rsidR="005A771B">
        <w:rPr>
          <w:sz w:val="20"/>
        </w:rPr>
        <w:t xml:space="preserve"> </w:t>
      </w:r>
      <w:r w:rsidRPr="00B3663D">
        <w:rPr>
          <w:sz w:val="20"/>
        </w:rPr>
        <w:t>BÜLENT</w:t>
      </w:r>
      <w:r w:rsidRPr="00B3663D" w:rsidR="005A771B">
        <w:rPr>
          <w:sz w:val="20"/>
        </w:rPr>
        <w:t xml:space="preserve"> </w:t>
      </w:r>
      <w:r w:rsidRPr="00B3663D">
        <w:rPr>
          <w:sz w:val="20"/>
        </w:rPr>
        <w:t>KARATAŞ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Buna</w:t>
      </w:r>
      <w:r w:rsidRPr="00B3663D" w:rsidR="005A771B">
        <w:rPr>
          <w:sz w:val="20"/>
        </w:rPr>
        <w:t xml:space="preserve"> </w:t>
      </w:r>
      <w:r w:rsidRPr="00B3663D">
        <w:rPr>
          <w:sz w:val="20"/>
        </w:rPr>
        <w:t>rağmen</w:t>
      </w:r>
      <w:r w:rsidRPr="00B3663D" w:rsidR="005A771B">
        <w:rPr>
          <w:sz w:val="20"/>
        </w:rPr>
        <w:t xml:space="preserve"> </w:t>
      </w:r>
      <w:r w:rsidRPr="00B3663D">
        <w:rPr>
          <w:sz w:val="20"/>
        </w:rPr>
        <w:t>soydaşımız,</w:t>
      </w:r>
      <w:r w:rsidRPr="00B3663D" w:rsidR="005A771B">
        <w:rPr>
          <w:sz w:val="20"/>
        </w:rPr>
        <w:t xml:space="preserve"> </w:t>
      </w:r>
      <w:r w:rsidRPr="00B3663D">
        <w:rPr>
          <w:sz w:val="20"/>
        </w:rPr>
        <w:t>kandaşımız</w:t>
      </w:r>
      <w:r w:rsidRPr="00B3663D" w:rsidR="005A771B">
        <w:rPr>
          <w:sz w:val="20"/>
        </w:rPr>
        <w:t xml:space="preserve"> </w:t>
      </w:r>
      <w:r w:rsidRPr="00B3663D">
        <w:rPr>
          <w:sz w:val="20"/>
        </w:rPr>
        <w:t>olan</w:t>
      </w:r>
      <w:r w:rsidRPr="00B3663D" w:rsidR="005A771B">
        <w:rPr>
          <w:sz w:val="20"/>
        </w:rPr>
        <w:t xml:space="preserve"> </w:t>
      </w:r>
      <w:r w:rsidRPr="00B3663D">
        <w:rPr>
          <w:sz w:val="20"/>
        </w:rPr>
        <w:t>Ahıska</w:t>
      </w:r>
      <w:r w:rsidRPr="00B3663D" w:rsidR="005A771B">
        <w:rPr>
          <w:sz w:val="20"/>
        </w:rPr>
        <w:t xml:space="preserve"> </w:t>
      </w:r>
      <w:r w:rsidRPr="00B3663D">
        <w:rPr>
          <w:sz w:val="20"/>
        </w:rPr>
        <w:t>Türkü</w:t>
      </w:r>
      <w:r w:rsidRPr="00B3663D" w:rsidR="005A771B">
        <w:rPr>
          <w:sz w:val="20"/>
        </w:rPr>
        <w:t xml:space="preserve"> </w:t>
      </w:r>
      <w:r w:rsidRPr="00B3663D">
        <w:rPr>
          <w:sz w:val="20"/>
        </w:rPr>
        <w:t>kardeşlerimize</w:t>
      </w:r>
      <w:r w:rsidRPr="00B3663D" w:rsidR="005A771B">
        <w:rPr>
          <w:sz w:val="20"/>
        </w:rPr>
        <w:t xml:space="preserve"> </w:t>
      </w:r>
      <w:r w:rsidRPr="00B3663D">
        <w:rPr>
          <w:sz w:val="20"/>
        </w:rPr>
        <w:t>gerekli</w:t>
      </w:r>
      <w:r w:rsidRPr="00B3663D" w:rsidR="005A771B">
        <w:rPr>
          <w:sz w:val="20"/>
        </w:rPr>
        <w:t xml:space="preserve"> </w:t>
      </w:r>
      <w:r w:rsidRPr="00B3663D">
        <w:rPr>
          <w:sz w:val="20"/>
        </w:rPr>
        <w:t>özen</w:t>
      </w:r>
      <w:r w:rsidRPr="00B3663D" w:rsidR="005A771B">
        <w:rPr>
          <w:sz w:val="20"/>
        </w:rPr>
        <w:t xml:space="preserve"> </w:t>
      </w:r>
      <w:r w:rsidRPr="00B3663D">
        <w:rPr>
          <w:sz w:val="20"/>
        </w:rPr>
        <w:t>gösterilmemektedir.</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75</w:t>
      </w:r>
      <w:r w:rsidRPr="00B3663D" w:rsidR="005A771B">
        <w:rPr>
          <w:sz w:val="20"/>
        </w:rPr>
        <w:t xml:space="preserve"> </w:t>
      </w:r>
      <w:r w:rsidRPr="00B3663D">
        <w:rPr>
          <w:sz w:val="20"/>
        </w:rPr>
        <w:t>bin</w:t>
      </w:r>
      <w:r w:rsidRPr="00B3663D" w:rsidR="005A771B">
        <w:rPr>
          <w:sz w:val="20"/>
        </w:rPr>
        <w:t xml:space="preserve"> </w:t>
      </w:r>
      <w:r w:rsidRPr="00B3663D">
        <w:rPr>
          <w:sz w:val="20"/>
        </w:rPr>
        <w:t>Ahıska</w:t>
      </w:r>
      <w:r w:rsidRPr="00B3663D" w:rsidR="005A771B">
        <w:rPr>
          <w:sz w:val="20"/>
        </w:rPr>
        <w:t xml:space="preserve"> </w:t>
      </w:r>
      <w:r w:rsidRPr="00B3663D">
        <w:rPr>
          <w:sz w:val="20"/>
        </w:rPr>
        <w:t>Türkü’ne</w:t>
      </w:r>
      <w:r w:rsidRPr="00B3663D" w:rsidR="005A771B">
        <w:rPr>
          <w:sz w:val="20"/>
        </w:rPr>
        <w:t xml:space="preserve"> </w:t>
      </w:r>
      <w:r w:rsidRPr="00B3663D">
        <w:rPr>
          <w:sz w:val="20"/>
        </w:rPr>
        <w:t>ev</w:t>
      </w:r>
      <w:r w:rsidRPr="00B3663D" w:rsidR="005A771B">
        <w:rPr>
          <w:sz w:val="20"/>
        </w:rPr>
        <w:t xml:space="preserve"> </w:t>
      </w:r>
      <w:r w:rsidRPr="00B3663D">
        <w:rPr>
          <w:sz w:val="20"/>
        </w:rPr>
        <w:t>sahipliği</w:t>
      </w:r>
      <w:r w:rsidRPr="00B3663D" w:rsidR="005A771B">
        <w:rPr>
          <w:sz w:val="20"/>
        </w:rPr>
        <w:t xml:space="preserve"> </w:t>
      </w:r>
      <w:r w:rsidRPr="00B3663D">
        <w:rPr>
          <w:sz w:val="20"/>
        </w:rPr>
        <w:t>yapmaktadır.</w:t>
      </w:r>
      <w:r w:rsidRPr="00B3663D" w:rsidR="005A771B">
        <w:rPr>
          <w:sz w:val="20"/>
        </w:rPr>
        <w:t xml:space="preserve"> </w:t>
      </w:r>
      <w:r w:rsidRPr="00B3663D">
        <w:rPr>
          <w:sz w:val="20"/>
        </w:rPr>
        <w:t>30</w:t>
      </w:r>
      <w:r w:rsidRPr="00B3663D" w:rsidR="005A771B">
        <w:rPr>
          <w:sz w:val="20"/>
        </w:rPr>
        <w:t xml:space="preserve"> </w:t>
      </w:r>
      <w:r w:rsidRPr="00B3663D">
        <w:rPr>
          <w:sz w:val="20"/>
        </w:rPr>
        <w:t>binden</w:t>
      </w:r>
      <w:r w:rsidRPr="00B3663D" w:rsidR="005A771B">
        <w:rPr>
          <w:sz w:val="20"/>
        </w:rPr>
        <w:t xml:space="preserve"> </w:t>
      </w:r>
      <w:r w:rsidRPr="00B3663D">
        <w:rPr>
          <w:sz w:val="20"/>
        </w:rPr>
        <w:t>fazla</w:t>
      </w:r>
      <w:r w:rsidRPr="00B3663D" w:rsidR="005A771B">
        <w:rPr>
          <w:sz w:val="20"/>
        </w:rPr>
        <w:t xml:space="preserve"> </w:t>
      </w:r>
      <w:r w:rsidRPr="00B3663D">
        <w:rPr>
          <w:sz w:val="20"/>
        </w:rPr>
        <w:t>Ahıska</w:t>
      </w:r>
      <w:r w:rsidRPr="00B3663D" w:rsidR="005A771B">
        <w:rPr>
          <w:sz w:val="20"/>
        </w:rPr>
        <w:t xml:space="preserve"> </w:t>
      </w:r>
      <w:r w:rsidRPr="00B3663D">
        <w:rPr>
          <w:sz w:val="20"/>
        </w:rPr>
        <w:t>Türkü’ne</w:t>
      </w:r>
      <w:r w:rsidRPr="00B3663D" w:rsidR="005A771B">
        <w:rPr>
          <w:sz w:val="20"/>
        </w:rPr>
        <w:t xml:space="preserve"> </w:t>
      </w:r>
      <w:r w:rsidRPr="00B3663D">
        <w:rPr>
          <w:sz w:val="20"/>
        </w:rPr>
        <w:t>vatandaşlık</w:t>
      </w:r>
      <w:r w:rsidRPr="00B3663D" w:rsidR="005A771B">
        <w:rPr>
          <w:sz w:val="20"/>
        </w:rPr>
        <w:t xml:space="preserve"> </w:t>
      </w:r>
      <w:r w:rsidRPr="00B3663D">
        <w:rPr>
          <w:sz w:val="20"/>
        </w:rPr>
        <w:t>verilmiştir.</w:t>
      </w:r>
      <w:r w:rsidRPr="00B3663D" w:rsidR="005A771B">
        <w:rPr>
          <w:sz w:val="20"/>
        </w:rPr>
        <w:t xml:space="preserve"> </w:t>
      </w:r>
      <w:r w:rsidRPr="00B3663D">
        <w:rPr>
          <w:sz w:val="20"/>
        </w:rPr>
        <w:t>Ülkemize</w:t>
      </w:r>
      <w:r w:rsidRPr="00B3663D" w:rsidR="005A771B">
        <w:rPr>
          <w:sz w:val="20"/>
        </w:rPr>
        <w:t xml:space="preserve"> </w:t>
      </w:r>
      <w:r w:rsidRPr="00B3663D">
        <w:rPr>
          <w:sz w:val="20"/>
        </w:rPr>
        <w:t>müracaat</w:t>
      </w:r>
      <w:r w:rsidRPr="00B3663D" w:rsidR="005A771B">
        <w:rPr>
          <w:sz w:val="20"/>
        </w:rPr>
        <w:t xml:space="preserve"> </w:t>
      </w:r>
      <w:r w:rsidRPr="00B3663D">
        <w:rPr>
          <w:sz w:val="20"/>
        </w:rPr>
        <w:t>eden</w:t>
      </w:r>
      <w:r w:rsidRPr="00B3663D" w:rsidR="005A771B">
        <w:rPr>
          <w:sz w:val="20"/>
        </w:rPr>
        <w:t xml:space="preserve"> </w:t>
      </w:r>
      <w:r w:rsidRPr="00B3663D">
        <w:rPr>
          <w:sz w:val="20"/>
        </w:rPr>
        <w:t>kardeşlerimiz</w:t>
      </w:r>
      <w:r w:rsidRPr="00B3663D" w:rsidR="005A771B">
        <w:rPr>
          <w:sz w:val="20"/>
        </w:rPr>
        <w:t xml:space="preserve"> </w:t>
      </w:r>
      <w:r w:rsidRPr="00B3663D">
        <w:rPr>
          <w:sz w:val="20"/>
        </w:rPr>
        <w:t>hakkında</w:t>
      </w:r>
      <w:r w:rsidRPr="00B3663D" w:rsidR="005A771B">
        <w:rPr>
          <w:sz w:val="20"/>
        </w:rPr>
        <w:t xml:space="preserve"> </w:t>
      </w:r>
      <w:r w:rsidRPr="00B3663D">
        <w:rPr>
          <w:sz w:val="20"/>
        </w:rPr>
        <w:t>işlemlerin</w:t>
      </w:r>
      <w:r w:rsidRPr="00B3663D" w:rsidR="005A771B">
        <w:rPr>
          <w:sz w:val="20"/>
        </w:rPr>
        <w:t xml:space="preserve"> </w:t>
      </w:r>
      <w:r w:rsidRPr="00B3663D">
        <w:rPr>
          <w:sz w:val="20"/>
        </w:rPr>
        <w:t>hızlanarak</w:t>
      </w:r>
      <w:r w:rsidRPr="00B3663D" w:rsidR="005A771B">
        <w:rPr>
          <w:sz w:val="20"/>
        </w:rPr>
        <w:t xml:space="preserve"> </w:t>
      </w:r>
      <w:r w:rsidRPr="00B3663D">
        <w:rPr>
          <w:sz w:val="20"/>
        </w:rPr>
        <w:t>tamamlanması</w:t>
      </w:r>
      <w:r w:rsidRPr="00B3663D" w:rsidR="005A771B">
        <w:rPr>
          <w:sz w:val="20"/>
        </w:rPr>
        <w:t xml:space="preserve"> </w:t>
      </w:r>
      <w:r w:rsidRPr="00B3663D">
        <w:rPr>
          <w:sz w:val="20"/>
        </w:rPr>
        <w:t>gerekmektedir.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Merhum</w:t>
      </w:r>
      <w:r w:rsidRPr="00B3663D" w:rsidR="005A771B">
        <w:rPr>
          <w:sz w:val="20"/>
        </w:rPr>
        <w:t xml:space="preserve"> </w:t>
      </w:r>
      <w:r w:rsidRPr="00B3663D">
        <w:rPr>
          <w:sz w:val="20"/>
        </w:rPr>
        <w:t>şair</w:t>
      </w:r>
      <w:r w:rsidRPr="00B3663D" w:rsidR="005A771B">
        <w:rPr>
          <w:sz w:val="20"/>
        </w:rPr>
        <w:t xml:space="preserve"> </w:t>
      </w:r>
      <w:r w:rsidRPr="00B3663D">
        <w:rPr>
          <w:sz w:val="20"/>
        </w:rPr>
        <w:t>Necip</w:t>
      </w:r>
      <w:r w:rsidRPr="00B3663D" w:rsidR="005A771B">
        <w:rPr>
          <w:sz w:val="20"/>
        </w:rPr>
        <w:t xml:space="preserve"> </w:t>
      </w:r>
      <w:r w:rsidRPr="00B3663D">
        <w:rPr>
          <w:sz w:val="20"/>
        </w:rPr>
        <w:t>Fazıl</w:t>
      </w:r>
      <w:r w:rsidRPr="00B3663D" w:rsidR="005A771B">
        <w:rPr>
          <w:sz w:val="20"/>
        </w:rPr>
        <w:t xml:space="preserve"> </w:t>
      </w:r>
      <w:r w:rsidRPr="00B3663D">
        <w:rPr>
          <w:sz w:val="20"/>
        </w:rPr>
        <w:t>Kısakürek’in</w:t>
      </w:r>
      <w:r w:rsidRPr="00B3663D" w:rsidR="005A771B">
        <w:rPr>
          <w:sz w:val="20"/>
        </w:rPr>
        <w:t xml:space="preserve"> </w:t>
      </w:r>
      <w:r w:rsidRPr="00B3663D">
        <w:rPr>
          <w:sz w:val="20"/>
        </w:rPr>
        <w:t>“Sakarya</w:t>
      </w:r>
      <w:r w:rsidRPr="00B3663D" w:rsidR="005A771B">
        <w:rPr>
          <w:sz w:val="20"/>
        </w:rPr>
        <w:t xml:space="preserve"> </w:t>
      </w:r>
      <w:r w:rsidRPr="00B3663D">
        <w:rPr>
          <w:sz w:val="20"/>
        </w:rPr>
        <w:t>Türküsü”</w:t>
      </w:r>
      <w:r w:rsidRPr="00B3663D" w:rsidR="005A771B">
        <w:rPr>
          <w:sz w:val="20"/>
        </w:rPr>
        <w:t xml:space="preserve"> </w:t>
      </w:r>
      <w:r w:rsidRPr="00B3663D">
        <w:rPr>
          <w:sz w:val="20"/>
        </w:rPr>
        <w:t>adlı</w:t>
      </w:r>
      <w:r w:rsidRPr="00B3663D" w:rsidR="005A771B">
        <w:rPr>
          <w:sz w:val="20"/>
        </w:rPr>
        <w:t xml:space="preserve"> </w:t>
      </w:r>
      <w:r w:rsidRPr="00B3663D">
        <w:rPr>
          <w:sz w:val="20"/>
        </w:rPr>
        <w:t>şiirinde</w:t>
      </w:r>
      <w:r w:rsidRPr="00B3663D" w:rsidR="005A771B">
        <w:rPr>
          <w:sz w:val="20"/>
        </w:rPr>
        <w:t xml:space="preserve"> </w:t>
      </w:r>
      <w:r w:rsidRPr="00B3663D">
        <w:rPr>
          <w:sz w:val="20"/>
        </w:rPr>
        <w:t>söylediği</w:t>
      </w:r>
      <w:r w:rsidRPr="00B3663D" w:rsidR="005A771B">
        <w:rPr>
          <w:sz w:val="20"/>
        </w:rPr>
        <w:t xml:space="preserve"> </w:t>
      </w:r>
      <w:r w:rsidRPr="00B3663D">
        <w:rPr>
          <w:sz w:val="20"/>
        </w:rPr>
        <w:t>gibi</w:t>
      </w:r>
      <w:r w:rsidRPr="00B3663D" w:rsidR="005A771B">
        <w:rPr>
          <w:sz w:val="20"/>
        </w:rPr>
        <w:t xml:space="preserve"> </w:t>
      </w:r>
      <w:r w:rsidRPr="00B3663D">
        <w:rPr>
          <w:sz w:val="20"/>
        </w:rPr>
        <w:t>“Öz</w:t>
      </w:r>
      <w:r w:rsidRPr="00B3663D" w:rsidR="005A771B">
        <w:rPr>
          <w:sz w:val="20"/>
        </w:rPr>
        <w:t xml:space="preserve"> </w:t>
      </w:r>
      <w:r w:rsidRPr="00B3663D">
        <w:rPr>
          <w:sz w:val="20"/>
        </w:rPr>
        <w:t>yurdunda</w:t>
      </w:r>
      <w:r w:rsidRPr="00B3663D" w:rsidR="005A771B">
        <w:rPr>
          <w:sz w:val="20"/>
        </w:rPr>
        <w:t xml:space="preserve"> </w:t>
      </w:r>
      <w:r w:rsidRPr="00B3663D">
        <w:rPr>
          <w:sz w:val="20"/>
        </w:rPr>
        <w:t>garipsin,</w:t>
      </w:r>
      <w:r w:rsidRPr="00B3663D" w:rsidR="005A771B">
        <w:rPr>
          <w:sz w:val="20"/>
        </w:rPr>
        <w:t xml:space="preserve"> </w:t>
      </w:r>
      <w:r w:rsidRPr="00B3663D">
        <w:rPr>
          <w:sz w:val="20"/>
        </w:rPr>
        <w:t>öz</w:t>
      </w:r>
      <w:r w:rsidRPr="00B3663D" w:rsidR="005A771B">
        <w:rPr>
          <w:sz w:val="20"/>
        </w:rPr>
        <w:t xml:space="preserve"> </w:t>
      </w:r>
      <w:r w:rsidRPr="00B3663D">
        <w:rPr>
          <w:sz w:val="20"/>
        </w:rPr>
        <w:t>vatanında</w:t>
      </w:r>
      <w:r w:rsidRPr="00B3663D" w:rsidR="005A771B">
        <w:rPr>
          <w:sz w:val="20"/>
        </w:rPr>
        <w:t xml:space="preserve"> </w:t>
      </w:r>
      <w:r w:rsidRPr="00B3663D">
        <w:rPr>
          <w:sz w:val="20"/>
        </w:rPr>
        <w:t>parya.”</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buradan</w:t>
      </w:r>
      <w:r w:rsidRPr="00B3663D" w:rsidR="005A771B">
        <w:rPr>
          <w:sz w:val="20"/>
        </w:rPr>
        <w:t xml:space="preserve"> </w:t>
      </w:r>
      <w:r w:rsidRPr="00B3663D">
        <w:rPr>
          <w:sz w:val="20"/>
        </w:rPr>
        <w:t>haykırıyoruz:</w:t>
      </w:r>
      <w:r w:rsidRPr="00B3663D" w:rsidR="005A771B">
        <w:rPr>
          <w:sz w:val="20"/>
        </w:rPr>
        <w:t xml:space="preserve"> </w:t>
      </w:r>
      <w:r w:rsidRPr="00B3663D">
        <w:rPr>
          <w:sz w:val="20"/>
        </w:rPr>
        <w:t>Öz</w:t>
      </w:r>
      <w:r w:rsidRPr="00B3663D" w:rsidR="005A771B">
        <w:rPr>
          <w:sz w:val="20"/>
        </w:rPr>
        <w:t xml:space="preserve"> </w:t>
      </w:r>
      <w:r w:rsidRPr="00B3663D">
        <w:rPr>
          <w:sz w:val="20"/>
        </w:rPr>
        <w:t>yurt</w:t>
      </w:r>
      <w:r w:rsidRPr="00B3663D" w:rsidR="005A771B">
        <w:rPr>
          <w:sz w:val="20"/>
        </w:rPr>
        <w:t xml:space="preserve"> </w:t>
      </w:r>
      <w:r w:rsidRPr="00B3663D">
        <w:rPr>
          <w:sz w:val="20"/>
        </w:rPr>
        <w:t>da</w:t>
      </w:r>
      <w:r w:rsidRPr="00B3663D" w:rsidR="005A771B">
        <w:rPr>
          <w:sz w:val="20"/>
        </w:rPr>
        <w:t xml:space="preserve"> </w:t>
      </w:r>
      <w:r w:rsidRPr="00B3663D">
        <w:rPr>
          <w:sz w:val="20"/>
        </w:rPr>
        <w:t>bizim,</w:t>
      </w:r>
      <w:r w:rsidRPr="00B3663D" w:rsidR="005A771B">
        <w:rPr>
          <w:sz w:val="20"/>
        </w:rPr>
        <w:t xml:space="preserve"> </w:t>
      </w:r>
      <w:r w:rsidRPr="00B3663D">
        <w:rPr>
          <w:sz w:val="20"/>
        </w:rPr>
        <w:t>öz</w:t>
      </w:r>
      <w:r w:rsidRPr="00B3663D" w:rsidR="005A771B">
        <w:rPr>
          <w:sz w:val="20"/>
        </w:rPr>
        <w:t xml:space="preserve"> </w:t>
      </w:r>
      <w:r w:rsidRPr="00B3663D">
        <w:rPr>
          <w:sz w:val="20"/>
        </w:rPr>
        <w:t>vatan</w:t>
      </w:r>
      <w:r w:rsidRPr="00B3663D" w:rsidR="005A771B">
        <w:rPr>
          <w:sz w:val="20"/>
        </w:rPr>
        <w:t xml:space="preserve"> </w:t>
      </w:r>
      <w:r w:rsidRPr="00B3663D">
        <w:rPr>
          <w:sz w:val="20"/>
        </w:rPr>
        <w:t>da</w:t>
      </w:r>
      <w:r w:rsidRPr="00B3663D" w:rsidR="005A771B">
        <w:rPr>
          <w:sz w:val="20"/>
        </w:rPr>
        <w:t xml:space="preserve"> </w:t>
      </w:r>
      <w:r w:rsidRPr="00B3663D">
        <w:rPr>
          <w:sz w:val="20"/>
        </w:rPr>
        <w:t>bizim.</w:t>
      </w:r>
      <w:r w:rsidRPr="00B3663D" w:rsidR="005A771B">
        <w:rPr>
          <w:sz w:val="20"/>
        </w:rPr>
        <w:t xml:space="preserve"> </w:t>
      </w:r>
      <w:r w:rsidRPr="00B3663D">
        <w:rPr>
          <w:sz w:val="20"/>
        </w:rPr>
        <w:t>Dünyanın</w:t>
      </w:r>
      <w:r w:rsidRPr="00B3663D" w:rsidR="005A771B">
        <w:rPr>
          <w:sz w:val="20"/>
        </w:rPr>
        <w:t xml:space="preserve"> </w:t>
      </w:r>
      <w:r w:rsidRPr="00B3663D">
        <w:rPr>
          <w:sz w:val="20"/>
        </w:rPr>
        <w:t>neresinde</w:t>
      </w:r>
      <w:r w:rsidRPr="00B3663D" w:rsidR="005A771B">
        <w:rPr>
          <w:sz w:val="20"/>
        </w:rPr>
        <w:t xml:space="preserve"> </w:t>
      </w:r>
      <w:r w:rsidRPr="00B3663D">
        <w:rPr>
          <w:sz w:val="20"/>
        </w:rPr>
        <w:t>bir</w:t>
      </w:r>
      <w:r w:rsidRPr="00B3663D" w:rsidR="005A771B">
        <w:rPr>
          <w:sz w:val="20"/>
        </w:rPr>
        <w:t xml:space="preserve"> </w:t>
      </w:r>
      <w:r w:rsidRPr="00B3663D">
        <w:rPr>
          <w:sz w:val="20"/>
        </w:rPr>
        <w:t>Türk</w:t>
      </w:r>
      <w:r w:rsidRPr="00B3663D" w:rsidR="005A771B">
        <w:rPr>
          <w:sz w:val="20"/>
        </w:rPr>
        <w:t xml:space="preserve"> </w:t>
      </w:r>
      <w:r w:rsidRPr="00B3663D">
        <w:rPr>
          <w:sz w:val="20"/>
        </w:rPr>
        <w:t>varsa</w:t>
      </w:r>
      <w:r w:rsidRPr="00B3663D" w:rsidR="005A771B">
        <w:rPr>
          <w:sz w:val="20"/>
        </w:rPr>
        <w:t xml:space="preserve"> </w:t>
      </w:r>
      <w:r w:rsidRPr="00B3663D">
        <w:rPr>
          <w:sz w:val="20"/>
        </w:rPr>
        <w:t>ona</w:t>
      </w:r>
      <w:r w:rsidRPr="00B3663D" w:rsidR="005A771B">
        <w:rPr>
          <w:sz w:val="20"/>
        </w:rPr>
        <w:t xml:space="preserve"> </w:t>
      </w:r>
      <w:r w:rsidRPr="00B3663D">
        <w:rPr>
          <w:sz w:val="20"/>
        </w:rPr>
        <w:t>sahip</w:t>
      </w:r>
      <w:r w:rsidRPr="00B3663D" w:rsidR="005A771B">
        <w:rPr>
          <w:sz w:val="20"/>
        </w:rPr>
        <w:t xml:space="preserve"> </w:t>
      </w:r>
      <w:r w:rsidRPr="00B3663D">
        <w:rPr>
          <w:sz w:val="20"/>
        </w:rPr>
        <w:t>çıkacak</w:t>
      </w:r>
      <w:r w:rsidRPr="00B3663D" w:rsidR="005A771B">
        <w:rPr>
          <w:sz w:val="20"/>
        </w:rPr>
        <w:t xml:space="preserve"> </w:t>
      </w:r>
      <w:r w:rsidRPr="00B3663D">
        <w:rPr>
          <w:sz w:val="20"/>
        </w:rPr>
        <w:t>olan</w:t>
      </w:r>
      <w:r w:rsidRPr="00B3663D" w:rsidR="005A771B">
        <w:rPr>
          <w:sz w:val="20"/>
        </w:rPr>
        <w:t xml:space="preserve"> </w:t>
      </w:r>
      <w:r w:rsidRPr="00B3663D">
        <w:rPr>
          <w:sz w:val="20"/>
        </w:rPr>
        <w:t>da</w:t>
      </w:r>
      <w:r w:rsidRPr="00B3663D" w:rsidR="005A771B">
        <w:rPr>
          <w:sz w:val="20"/>
        </w:rPr>
        <w:t xml:space="preserve"> </w:t>
      </w:r>
      <w:r w:rsidRPr="00B3663D">
        <w:rPr>
          <w:sz w:val="20"/>
        </w:rPr>
        <w:t>biziz.</w:t>
      </w:r>
      <w:r w:rsidRPr="00B3663D" w:rsidR="005A771B">
        <w:rPr>
          <w:sz w:val="20"/>
        </w:rPr>
        <w:t xml:space="preserve"> </w:t>
      </w:r>
      <w:r w:rsidRPr="00B3663D">
        <w:rPr>
          <w:sz w:val="20"/>
        </w:rPr>
        <w:t>Bütün</w:t>
      </w:r>
      <w:r w:rsidRPr="00B3663D" w:rsidR="005A771B">
        <w:rPr>
          <w:sz w:val="20"/>
        </w:rPr>
        <w:t xml:space="preserve"> </w:t>
      </w:r>
      <w:r w:rsidRPr="00B3663D">
        <w:rPr>
          <w:sz w:val="20"/>
        </w:rPr>
        <w:t>Türk</w:t>
      </w:r>
      <w:r w:rsidRPr="00B3663D" w:rsidR="005A771B">
        <w:rPr>
          <w:sz w:val="20"/>
        </w:rPr>
        <w:t xml:space="preserve"> </w:t>
      </w:r>
      <w:r w:rsidRPr="00B3663D">
        <w:rPr>
          <w:sz w:val="20"/>
        </w:rPr>
        <w:t>dünyasına</w:t>
      </w:r>
      <w:r w:rsidRPr="00B3663D" w:rsidR="005A771B">
        <w:rPr>
          <w:sz w:val="20"/>
        </w:rPr>
        <w:t xml:space="preserve"> </w:t>
      </w:r>
      <w:r w:rsidRPr="00B3663D">
        <w:rPr>
          <w:sz w:val="20"/>
        </w:rPr>
        <w:t>ve</w:t>
      </w:r>
      <w:r w:rsidRPr="00B3663D" w:rsidR="005A771B">
        <w:rPr>
          <w:sz w:val="20"/>
        </w:rPr>
        <w:t xml:space="preserve"> </w:t>
      </w:r>
      <w:r w:rsidRPr="00B3663D">
        <w:rPr>
          <w:sz w:val="20"/>
        </w:rPr>
        <w:t>Turan</w:t>
      </w:r>
      <w:r w:rsidRPr="00B3663D" w:rsidR="005A771B">
        <w:rPr>
          <w:sz w:val="20"/>
        </w:rPr>
        <w:t xml:space="preserve"> </w:t>
      </w:r>
      <w:r w:rsidRPr="00B3663D">
        <w:rPr>
          <w:sz w:val="20"/>
        </w:rPr>
        <w:t>illerine</w:t>
      </w:r>
      <w:r w:rsidRPr="00B3663D" w:rsidR="005A771B">
        <w:rPr>
          <w:sz w:val="20"/>
        </w:rPr>
        <w:t xml:space="preserve"> </w:t>
      </w:r>
      <w:r w:rsidRPr="00B3663D">
        <w:rPr>
          <w:sz w:val="20"/>
        </w:rPr>
        <w:t>selam</w:t>
      </w:r>
      <w:r w:rsidRPr="00B3663D" w:rsidR="005A771B">
        <w:rPr>
          <w:sz w:val="20"/>
        </w:rPr>
        <w:t xml:space="preserve"> </w:t>
      </w:r>
      <w:r w:rsidRPr="00B3663D">
        <w:rPr>
          <w:sz w:val="20"/>
        </w:rPr>
        <w:t>olsun</w:t>
      </w:r>
      <w:r w:rsidRPr="00B3663D" w:rsidR="005A771B">
        <w:rPr>
          <w:sz w:val="20"/>
        </w:rPr>
        <w:t xml:space="preserve"> </w:t>
      </w:r>
      <w:r w:rsidRPr="00B3663D">
        <w:rPr>
          <w:sz w:val="20"/>
        </w:rPr>
        <w:t>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Sözlerimi</w:t>
      </w:r>
      <w:r w:rsidRPr="00B3663D" w:rsidR="005A771B">
        <w:rPr>
          <w:sz w:val="20"/>
        </w:rPr>
        <w:t xml:space="preserve"> </w:t>
      </w:r>
      <w:r w:rsidRPr="00B3663D">
        <w:rPr>
          <w:sz w:val="20"/>
        </w:rPr>
        <w:t>bağlarken</w:t>
      </w:r>
      <w:r w:rsidRPr="00B3663D" w:rsidR="005A771B">
        <w:rPr>
          <w:sz w:val="20"/>
        </w:rPr>
        <w:t xml:space="preserve"> </w:t>
      </w:r>
      <w:r w:rsidRPr="00B3663D">
        <w:rPr>
          <w:sz w:val="20"/>
        </w:rPr>
        <w:t>buradan</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sırasındaki</w:t>
      </w:r>
      <w:r w:rsidRPr="00B3663D" w:rsidR="005A771B">
        <w:rPr>
          <w:sz w:val="20"/>
        </w:rPr>
        <w:t xml:space="preserve"> </w:t>
      </w:r>
      <w:r w:rsidRPr="00B3663D">
        <w:rPr>
          <w:sz w:val="20"/>
        </w:rPr>
        <w:t>2</w:t>
      </w:r>
      <w:r w:rsidRPr="00B3663D" w:rsidR="005A771B">
        <w:rPr>
          <w:sz w:val="20"/>
        </w:rPr>
        <w:t xml:space="preserve"> </w:t>
      </w:r>
      <w:r w:rsidRPr="00B3663D">
        <w:rPr>
          <w:sz w:val="20"/>
        </w:rPr>
        <w:t>bakana</w:t>
      </w:r>
      <w:r w:rsidRPr="00B3663D" w:rsidR="005A771B">
        <w:rPr>
          <w:sz w:val="20"/>
        </w:rPr>
        <w:t xml:space="preserve"> </w:t>
      </w:r>
      <w:r w:rsidRPr="00B3663D">
        <w:rPr>
          <w:sz w:val="20"/>
        </w:rPr>
        <w:t>teşekkür</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MEMET</w:t>
      </w:r>
      <w:r w:rsidRPr="00B3663D" w:rsidR="005A771B">
        <w:rPr>
          <w:sz w:val="20"/>
        </w:rPr>
        <w:t xml:space="preserve"> </w:t>
      </w:r>
      <w:r w:rsidRPr="00B3663D">
        <w:rPr>
          <w:sz w:val="20"/>
        </w:rPr>
        <w:t>BÜLENT</w:t>
      </w:r>
      <w:r w:rsidRPr="00B3663D" w:rsidR="005A771B">
        <w:rPr>
          <w:sz w:val="20"/>
        </w:rPr>
        <w:t xml:space="preserve"> </w:t>
      </w:r>
      <w:r w:rsidRPr="00B3663D">
        <w:rPr>
          <w:sz w:val="20"/>
        </w:rPr>
        <w:t>KARATAŞ</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Partisinin</w:t>
      </w:r>
      <w:r w:rsidRPr="00B3663D" w:rsidR="005A771B">
        <w:rPr>
          <w:sz w:val="20"/>
        </w:rPr>
        <w:t xml:space="preserve"> </w:t>
      </w:r>
      <w:r w:rsidRPr="00B3663D">
        <w:rPr>
          <w:sz w:val="20"/>
        </w:rPr>
        <w:t>seçim</w:t>
      </w:r>
      <w:r w:rsidRPr="00B3663D" w:rsidR="005A771B">
        <w:rPr>
          <w:sz w:val="20"/>
        </w:rPr>
        <w:t xml:space="preserve"> </w:t>
      </w:r>
      <w:r w:rsidRPr="00B3663D">
        <w:rPr>
          <w:sz w:val="20"/>
        </w:rPr>
        <w:t>beyannamesinde</w:t>
      </w:r>
      <w:r w:rsidRPr="00B3663D" w:rsidR="005A771B">
        <w:rPr>
          <w:sz w:val="20"/>
        </w:rPr>
        <w:t xml:space="preserve"> </w:t>
      </w:r>
      <w:r w:rsidRPr="00B3663D">
        <w:rPr>
          <w:sz w:val="20"/>
        </w:rPr>
        <w:t>bulunan</w:t>
      </w:r>
      <w:r w:rsidRPr="00B3663D" w:rsidR="005A771B">
        <w:rPr>
          <w:sz w:val="20"/>
        </w:rPr>
        <w:t xml:space="preserve"> </w:t>
      </w:r>
      <w:r w:rsidRPr="00B3663D">
        <w:rPr>
          <w:sz w:val="20"/>
        </w:rPr>
        <w:t>uzman</w:t>
      </w:r>
      <w:r w:rsidRPr="00B3663D" w:rsidR="005A771B">
        <w:rPr>
          <w:sz w:val="20"/>
        </w:rPr>
        <w:t xml:space="preserve"> </w:t>
      </w:r>
      <w:r w:rsidRPr="00B3663D">
        <w:rPr>
          <w:sz w:val="20"/>
        </w:rPr>
        <w:t>çavuş</w:t>
      </w:r>
      <w:r w:rsidRPr="00B3663D" w:rsidR="005A771B">
        <w:rPr>
          <w:sz w:val="20"/>
        </w:rPr>
        <w:t xml:space="preserve"> </w:t>
      </w:r>
      <w:r w:rsidRPr="00B3663D">
        <w:rPr>
          <w:sz w:val="20"/>
        </w:rPr>
        <w:t>ve</w:t>
      </w:r>
      <w:r w:rsidRPr="00B3663D" w:rsidR="005A771B">
        <w:rPr>
          <w:sz w:val="20"/>
        </w:rPr>
        <w:t xml:space="preserve"> </w:t>
      </w:r>
      <w:r w:rsidRPr="00B3663D">
        <w:rPr>
          <w:sz w:val="20"/>
        </w:rPr>
        <w:t>uzman</w:t>
      </w:r>
      <w:r w:rsidRPr="00B3663D" w:rsidR="005A771B">
        <w:rPr>
          <w:sz w:val="20"/>
        </w:rPr>
        <w:t xml:space="preserve"> </w:t>
      </w:r>
      <w:r w:rsidRPr="00B3663D">
        <w:rPr>
          <w:sz w:val="20"/>
        </w:rPr>
        <w:t>jandarmaların</w:t>
      </w:r>
      <w:r w:rsidRPr="00B3663D" w:rsidR="005A771B">
        <w:rPr>
          <w:sz w:val="20"/>
        </w:rPr>
        <w:t xml:space="preserve"> </w:t>
      </w:r>
      <w:r w:rsidRPr="00B3663D">
        <w:rPr>
          <w:sz w:val="20"/>
        </w:rPr>
        <w:t>özlük</w:t>
      </w:r>
      <w:r w:rsidRPr="00B3663D" w:rsidR="005A771B">
        <w:rPr>
          <w:sz w:val="20"/>
        </w:rPr>
        <w:t xml:space="preserve"> </w:t>
      </w:r>
      <w:r w:rsidRPr="00B3663D">
        <w:rPr>
          <w:sz w:val="20"/>
        </w:rPr>
        <w:t>haklarıyla</w:t>
      </w:r>
      <w:r w:rsidRPr="00B3663D" w:rsidR="005A771B">
        <w:rPr>
          <w:sz w:val="20"/>
        </w:rPr>
        <w:t xml:space="preserve"> </w:t>
      </w:r>
      <w:r w:rsidRPr="00B3663D">
        <w:rPr>
          <w:sz w:val="20"/>
        </w:rPr>
        <w:t>ilgili</w:t>
      </w:r>
      <w:r w:rsidRPr="00B3663D" w:rsidR="005A771B">
        <w:rPr>
          <w:sz w:val="20"/>
        </w:rPr>
        <w:t xml:space="preserve"> </w:t>
      </w:r>
      <w:r w:rsidRPr="00B3663D">
        <w:rPr>
          <w:sz w:val="20"/>
        </w:rPr>
        <w:t>grubumuz</w:t>
      </w:r>
      <w:r w:rsidRPr="00B3663D" w:rsidR="005A771B">
        <w:rPr>
          <w:sz w:val="20"/>
        </w:rPr>
        <w:t xml:space="preserve"> </w:t>
      </w:r>
      <w:r w:rsidRPr="00B3663D">
        <w:rPr>
          <w:sz w:val="20"/>
        </w:rPr>
        <w:t>adına</w:t>
      </w:r>
      <w:r w:rsidRPr="00B3663D" w:rsidR="005A771B">
        <w:rPr>
          <w:sz w:val="20"/>
        </w:rPr>
        <w:t xml:space="preserve"> </w:t>
      </w:r>
      <w:r w:rsidRPr="00B3663D">
        <w:rPr>
          <w:sz w:val="20"/>
        </w:rPr>
        <w:t>teklifte</w:t>
      </w:r>
      <w:r w:rsidRPr="00B3663D" w:rsidR="005A771B">
        <w:rPr>
          <w:sz w:val="20"/>
        </w:rPr>
        <w:t xml:space="preserve"> </w:t>
      </w:r>
      <w:r w:rsidRPr="00B3663D">
        <w:rPr>
          <w:sz w:val="20"/>
        </w:rPr>
        <w:t>bulunmuştuk</w:t>
      </w:r>
      <w:r w:rsidRPr="00B3663D" w:rsidR="005A771B">
        <w:rPr>
          <w:sz w:val="20"/>
        </w:rPr>
        <w:t xml:space="preserve"> </w:t>
      </w:r>
      <w:r w:rsidRPr="00B3663D">
        <w:rPr>
          <w:sz w:val="20"/>
        </w:rPr>
        <w:t>İzzet</w:t>
      </w:r>
      <w:r w:rsidRPr="00B3663D" w:rsidR="005A771B">
        <w:rPr>
          <w:sz w:val="20"/>
        </w:rPr>
        <w:t xml:space="preserve"> </w:t>
      </w:r>
      <w:r w:rsidRPr="00B3663D">
        <w:rPr>
          <w:sz w:val="20"/>
        </w:rPr>
        <w:t>Ulvi</w:t>
      </w:r>
      <w:r w:rsidRPr="00B3663D" w:rsidR="005A771B">
        <w:rPr>
          <w:sz w:val="20"/>
        </w:rPr>
        <w:t xml:space="preserve"> </w:t>
      </w:r>
      <w:r w:rsidRPr="00B3663D">
        <w:rPr>
          <w:sz w:val="20"/>
        </w:rPr>
        <w:t>Yönter</w:t>
      </w:r>
      <w:r w:rsidRPr="00B3663D" w:rsidR="005A771B">
        <w:rPr>
          <w:sz w:val="20"/>
        </w:rPr>
        <w:t xml:space="preserve"> </w:t>
      </w:r>
      <w:r w:rsidRPr="00B3663D">
        <w:rPr>
          <w:sz w:val="20"/>
        </w:rPr>
        <w:t>Beyefendi’nin</w:t>
      </w:r>
      <w:r w:rsidRPr="00B3663D" w:rsidR="005A771B">
        <w:rPr>
          <w:sz w:val="20"/>
        </w:rPr>
        <w:t xml:space="preserve"> </w:t>
      </w:r>
      <w:r w:rsidRPr="00B3663D">
        <w:rPr>
          <w:sz w:val="20"/>
        </w:rPr>
        <w:t>öncülüğünde.</w:t>
      </w:r>
      <w:r w:rsidRPr="00B3663D" w:rsidR="005A771B">
        <w:rPr>
          <w:sz w:val="20"/>
        </w:rPr>
        <w:t xml:space="preserve"> </w:t>
      </w:r>
      <w:r w:rsidRPr="00B3663D">
        <w:rPr>
          <w:sz w:val="20"/>
        </w:rPr>
        <w:t>Sağ</w:t>
      </w:r>
      <w:r w:rsidRPr="00B3663D" w:rsidR="005A771B">
        <w:rPr>
          <w:sz w:val="20"/>
        </w:rPr>
        <w:t xml:space="preserve"> </w:t>
      </w:r>
      <w:r w:rsidRPr="00B3663D">
        <w:rPr>
          <w:sz w:val="20"/>
        </w:rPr>
        <w:t>olsun,</w:t>
      </w:r>
      <w:r w:rsidRPr="00B3663D" w:rsidR="005A771B">
        <w:rPr>
          <w:sz w:val="20"/>
        </w:rPr>
        <w:t xml:space="preserve"> </w:t>
      </w:r>
      <w:r w:rsidRPr="00B3663D">
        <w:rPr>
          <w:sz w:val="20"/>
        </w:rPr>
        <w:t>Millî</w:t>
      </w:r>
      <w:r w:rsidRPr="00B3663D" w:rsidR="005A771B">
        <w:rPr>
          <w:sz w:val="20"/>
        </w:rPr>
        <w:t xml:space="preserve"> </w:t>
      </w:r>
      <w:r w:rsidRPr="00B3663D">
        <w:rPr>
          <w:sz w:val="20"/>
        </w:rPr>
        <w:t>Savunma</w:t>
      </w:r>
      <w:r w:rsidRPr="00B3663D" w:rsidR="005A771B">
        <w:rPr>
          <w:sz w:val="20"/>
        </w:rPr>
        <w:t xml:space="preserve"> </w:t>
      </w:r>
      <w:r w:rsidRPr="00B3663D">
        <w:rPr>
          <w:sz w:val="20"/>
        </w:rPr>
        <w:t>Bakanı</w:t>
      </w:r>
      <w:r w:rsidRPr="00B3663D" w:rsidR="005A771B">
        <w:rPr>
          <w:sz w:val="20"/>
        </w:rPr>
        <w:t xml:space="preserve"> </w:t>
      </w:r>
      <w:r w:rsidRPr="00B3663D">
        <w:rPr>
          <w:sz w:val="20"/>
        </w:rPr>
        <w:t>Hulusi</w:t>
      </w:r>
      <w:r w:rsidRPr="00B3663D" w:rsidR="005A771B">
        <w:rPr>
          <w:sz w:val="20"/>
        </w:rPr>
        <w:t xml:space="preserve"> </w:t>
      </w:r>
      <w:r w:rsidRPr="00B3663D">
        <w:rPr>
          <w:sz w:val="20"/>
        </w:rPr>
        <w:t>Akar</w:t>
      </w:r>
      <w:r w:rsidRPr="00B3663D" w:rsidR="005A771B">
        <w:rPr>
          <w:sz w:val="20"/>
        </w:rPr>
        <w:t xml:space="preserve"> </w:t>
      </w:r>
      <w:r w:rsidRPr="00B3663D">
        <w:rPr>
          <w:sz w:val="20"/>
        </w:rPr>
        <w:t>ve</w:t>
      </w:r>
      <w:r w:rsidRPr="00B3663D" w:rsidR="005A771B">
        <w:rPr>
          <w:sz w:val="20"/>
        </w:rPr>
        <w:t xml:space="preserve"> </w:t>
      </w:r>
      <w:r w:rsidRPr="00B3663D">
        <w:rPr>
          <w:sz w:val="20"/>
        </w:rPr>
        <w:t>İçişleri</w:t>
      </w:r>
      <w:r w:rsidRPr="00B3663D" w:rsidR="005A771B">
        <w:rPr>
          <w:sz w:val="20"/>
        </w:rPr>
        <w:t xml:space="preserve"> </w:t>
      </w:r>
      <w:r w:rsidRPr="00B3663D">
        <w:rPr>
          <w:sz w:val="20"/>
        </w:rPr>
        <w:t>Bakanı</w:t>
      </w:r>
      <w:r w:rsidRPr="00B3663D" w:rsidR="005A771B">
        <w:rPr>
          <w:sz w:val="20"/>
        </w:rPr>
        <w:t xml:space="preserve"> </w:t>
      </w:r>
      <w:r w:rsidRPr="00B3663D">
        <w:rPr>
          <w:sz w:val="20"/>
        </w:rPr>
        <w:t>Süleyman</w:t>
      </w:r>
      <w:r w:rsidRPr="00B3663D" w:rsidR="005A771B">
        <w:rPr>
          <w:sz w:val="20"/>
        </w:rPr>
        <w:t xml:space="preserve"> </w:t>
      </w:r>
      <w:r w:rsidRPr="00B3663D">
        <w:rPr>
          <w:sz w:val="20"/>
        </w:rPr>
        <w:t>Soylu</w:t>
      </w:r>
      <w:r w:rsidRPr="00B3663D" w:rsidR="005A771B">
        <w:rPr>
          <w:sz w:val="20"/>
        </w:rPr>
        <w:t xml:space="preserve"> </w:t>
      </w:r>
      <w:r w:rsidRPr="00B3663D">
        <w:rPr>
          <w:sz w:val="20"/>
        </w:rPr>
        <w:t>destek</w:t>
      </w:r>
      <w:r w:rsidRPr="00B3663D" w:rsidR="005A771B">
        <w:rPr>
          <w:sz w:val="20"/>
        </w:rPr>
        <w:t xml:space="preserve"> </w:t>
      </w:r>
      <w:r w:rsidRPr="00B3663D">
        <w:rPr>
          <w:sz w:val="20"/>
        </w:rPr>
        <w:t>vereceğinin</w:t>
      </w:r>
      <w:r w:rsidRPr="00B3663D" w:rsidR="005A771B">
        <w:rPr>
          <w:sz w:val="20"/>
        </w:rPr>
        <w:t xml:space="preserve"> </w:t>
      </w:r>
      <w:r w:rsidRPr="00B3663D">
        <w:rPr>
          <w:sz w:val="20"/>
        </w:rPr>
        <w:t>sözünü</w:t>
      </w:r>
      <w:r w:rsidRPr="00B3663D" w:rsidR="005A771B">
        <w:rPr>
          <w:sz w:val="20"/>
        </w:rPr>
        <w:t xml:space="preserve"> </w:t>
      </w:r>
      <w:r w:rsidRPr="00B3663D">
        <w:rPr>
          <w:sz w:val="20"/>
        </w:rPr>
        <w:t>vermiştir.</w:t>
      </w:r>
      <w:r w:rsidRPr="00B3663D" w:rsidR="005A771B">
        <w:rPr>
          <w:sz w:val="20"/>
        </w:rPr>
        <w:t xml:space="preserve"> </w:t>
      </w:r>
      <w:r w:rsidRPr="00B3663D">
        <w:rPr>
          <w:sz w:val="20"/>
        </w:rPr>
        <w:t>Huzurlarınızda</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2</w:t>
      </w:r>
      <w:r w:rsidRPr="00B3663D" w:rsidR="005A771B">
        <w:rPr>
          <w:sz w:val="20"/>
        </w:rPr>
        <w:t xml:space="preserve"> </w:t>
      </w:r>
      <w:r w:rsidRPr="00B3663D">
        <w:rPr>
          <w:sz w:val="20"/>
        </w:rPr>
        <w:t>bakanımıza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(MHP</w:t>
      </w:r>
      <w:r w:rsidRPr="00B3663D" w:rsidR="005A771B">
        <w:rPr>
          <w:sz w:val="20"/>
        </w:rPr>
        <w:t xml:space="preserve"> </w:t>
      </w:r>
      <w:r w:rsidRPr="00B3663D">
        <w:rPr>
          <w:sz w:val="20"/>
        </w:rPr>
        <w:t>ve</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soru-cevap</w:t>
      </w:r>
      <w:r w:rsidRPr="00B3663D" w:rsidR="005A771B">
        <w:rPr>
          <w:sz w:val="20"/>
        </w:rPr>
        <w:t xml:space="preserve"> </w:t>
      </w:r>
      <w:r w:rsidRPr="00B3663D">
        <w:rPr>
          <w:sz w:val="20"/>
        </w:rPr>
        <w:t>işlemini</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soru,</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cevap</w:t>
      </w:r>
      <w:r w:rsidRPr="00B3663D" w:rsidR="005A771B">
        <w:rPr>
          <w:sz w:val="20"/>
        </w:rPr>
        <w:t xml:space="preserve"> </w:t>
      </w:r>
      <w:r w:rsidRPr="00B3663D">
        <w:rPr>
          <w:sz w:val="20"/>
        </w:rPr>
        <w:t>olarak</w:t>
      </w:r>
      <w:r w:rsidRPr="00B3663D" w:rsidR="005A771B">
        <w:rPr>
          <w:sz w:val="20"/>
        </w:rPr>
        <w:t xml:space="preserve"> </w:t>
      </w:r>
      <w:r w:rsidRPr="00B3663D">
        <w:rPr>
          <w:sz w:val="20"/>
        </w:rPr>
        <w:t>yapacağız.</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söz</w:t>
      </w:r>
      <w:r w:rsidRPr="00B3663D" w:rsidR="005A771B">
        <w:rPr>
          <w:sz w:val="20"/>
        </w:rPr>
        <w:t xml:space="preserve"> </w:t>
      </w:r>
      <w:r w:rsidRPr="00B3663D">
        <w:rPr>
          <w:sz w:val="20"/>
        </w:rPr>
        <w:t>talebimiz</w:t>
      </w:r>
      <w:r w:rsidRPr="00B3663D" w:rsidR="005A771B">
        <w:rPr>
          <w:sz w:val="20"/>
        </w:rPr>
        <w:t xml:space="preserve"> </w:t>
      </w:r>
      <w:r w:rsidRPr="00B3663D">
        <w:rPr>
          <w:sz w:val="20"/>
        </w:rPr>
        <w:t>vardı.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Soru-cevaptan</w:t>
      </w:r>
      <w:r w:rsidRPr="00B3663D" w:rsidR="005A771B">
        <w:rPr>
          <w:sz w:val="20"/>
        </w:rPr>
        <w:t xml:space="preserve"> </w:t>
      </w:r>
      <w:r w:rsidRPr="00B3663D">
        <w:rPr>
          <w:sz w:val="20"/>
        </w:rPr>
        <w:t>sonra</w:t>
      </w:r>
      <w:r w:rsidRPr="00B3663D" w:rsidR="005A771B">
        <w:rPr>
          <w:sz w:val="20"/>
        </w:rPr>
        <w:t xml:space="preserve"> </w:t>
      </w:r>
      <w:r w:rsidRPr="00B3663D">
        <w:rPr>
          <w:sz w:val="20"/>
        </w:rPr>
        <w:t>vereceğim.</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Pekgözegü?</w:t>
      </w:r>
      <w:r w:rsidRPr="00B3663D" w:rsidR="005A771B">
        <w:rPr>
          <w:sz w:val="20"/>
        </w:rPr>
        <w:t xml:space="preserve"> </w:t>
      </w:r>
      <w:r w:rsidRPr="00B3663D">
        <w:rPr>
          <w:sz w:val="20"/>
        </w:rPr>
        <w:t>Yok.</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Şevkin?</w:t>
      </w:r>
      <w:r w:rsidRPr="00B3663D" w:rsidR="005A771B">
        <w:rPr>
          <w:sz w:val="20"/>
        </w:rPr>
        <w:t xml:space="preserve"> </w:t>
      </w:r>
      <w:r w:rsidRPr="00B3663D">
        <w:rPr>
          <w:sz w:val="20"/>
        </w:rPr>
        <w:t>Yok.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Orhan?</w:t>
      </w:r>
      <w:r w:rsidRPr="00B3663D" w:rsidR="005A771B">
        <w:rPr>
          <w:sz w:val="20"/>
        </w:rPr>
        <w:t xml:space="preserve"> </w:t>
      </w:r>
      <w:r w:rsidRPr="00B3663D">
        <w:rPr>
          <w:sz w:val="20"/>
        </w:rPr>
        <w:t>Yok.</w:t>
      </w:r>
    </w:p>
    <w:p w:rsidRPr="00B3663D" w:rsidR="008476EE" w:rsidP="00B3663D" w:rsidRDefault="008476EE">
      <w:pPr>
        <w:pStyle w:val="GENELKURUL"/>
        <w:spacing w:line="240" w:lineRule="auto"/>
        <w:rPr>
          <w:sz w:val="20"/>
        </w:rPr>
      </w:pPr>
      <w:r w:rsidRPr="00B3663D">
        <w:rPr>
          <w:sz w:val="20"/>
        </w:rPr>
        <w:t>LÜTFÜ</w:t>
      </w:r>
      <w:r w:rsidRPr="00B3663D" w:rsidR="005A771B">
        <w:rPr>
          <w:sz w:val="20"/>
        </w:rPr>
        <w:t xml:space="preserve"> </w:t>
      </w:r>
      <w:r w:rsidRPr="00B3663D">
        <w:rPr>
          <w:sz w:val="20"/>
        </w:rPr>
        <w:t>TÜRKKAN</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Bakanın</w:t>
      </w:r>
      <w:r w:rsidRPr="00B3663D" w:rsidR="005A771B">
        <w:rPr>
          <w:sz w:val="20"/>
        </w:rPr>
        <w:t xml:space="preserve"> </w:t>
      </w:r>
      <w:r w:rsidRPr="00B3663D">
        <w:rPr>
          <w:sz w:val="20"/>
        </w:rPr>
        <w:t>olmadığı</w:t>
      </w:r>
      <w:r w:rsidRPr="00B3663D" w:rsidR="005A771B">
        <w:rPr>
          <w:sz w:val="20"/>
        </w:rPr>
        <w:t xml:space="preserve"> </w:t>
      </w:r>
      <w:r w:rsidRPr="00B3663D">
        <w:rPr>
          <w:sz w:val="20"/>
        </w:rPr>
        <w:t>yerde</w:t>
      </w:r>
      <w:r w:rsidRPr="00B3663D" w:rsidR="005A771B">
        <w:rPr>
          <w:sz w:val="20"/>
        </w:rPr>
        <w:t xml:space="preserve"> </w:t>
      </w:r>
      <w:r w:rsidRPr="00B3663D">
        <w:rPr>
          <w:sz w:val="20"/>
        </w:rPr>
        <w:t>soru-cevabın</w:t>
      </w:r>
      <w:r w:rsidRPr="00B3663D" w:rsidR="005A771B">
        <w:rPr>
          <w:sz w:val="20"/>
        </w:rPr>
        <w:t xml:space="preserve"> </w:t>
      </w:r>
      <w:r w:rsidRPr="00B3663D">
        <w:rPr>
          <w:sz w:val="20"/>
        </w:rPr>
        <w:t>pek</w:t>
      </w:r>
      <w:r w:rsidRPr="00B3663D" w:rsidR="005A771B">
        <w:rPr>
          <w:sz w:val="20"/>
        </w:rPr>
        <w:t xml:space="preserve"> </w:t>
      </w:r>
      <w:r w:rsidRPr="00B3663D">
        <w:rPr>
          <w:sz w:val="20"/>
        </w:rPr>
        <w:t>de</w:t>
      </w:r>
      <w:r w:rsidRPr="00B3663D" w:rsidR="005A771B">
        <w:rPr>
          <w:sz w:val="20"/>
        </w:rPr>
        <w:t xml:space="preserve"> </w:t>
      </w:r>
      <w:r w:rsidRPr="00B3663D">
        <w:rPr>
          <w:sz w:val="20"/>
        </w:rPr>
        <w:t>anlamı</w:t>
      </w:r>
      <w:r w:rsidRPr="00B3663D" w:rsidR="005A771B">
        <w:rPr>
          <w:sz w:val="20"/>
        </w:rPr>
        <w:t xml:space="preserve"> </w:t>
      </w:r>
      <w:r w:rsidRPr="00B3663D">
        <w:rPr>
          <w:sz w:val="20"/>
        </w:rPr>
        <w:t>yok</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Boşuna</w:t>
      </w:r>
      <w:r w:rsidRPr="00B3663D" w:rsidR="005A771B">
        <w:rPr>
          <w:sz w:val="20"/>
        </w:rPr>
        <w:t xml:space="preserve"> </w:t>
      </w:r>
      <w:r w:rsidRPr="00B3663D">
        <w:rPr>
          <w:sz w:val="20"/>
        </w:rPr>
        <w:t>tiyatro</w:t>
      </w:r>
      <w:r w:rsidRPr="00B3663D" w:rsidR="005A771B">
        <w:rPr>
          <w:sz w:val="20"/>
        </w:rPr>
        <w:t xml:space="preserve"> </w:t>
      </w:r>
      <w:r w:rsidRPr="00B3663D">
        <w:rPr>
          <w:sz w:val="20"/>
        </w:rPr>
        <w:t>yapmayalım.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Erdem…</w:t>
      </w:r>
    </w:p>
    <w:p w:rsidRPr="00B3663D" w:rsidR="008476EE" w:rsidP="00B3663D" w:rsidRDefault="008476EE">
      <w:pPr>
        <w:pStyle w:val="GENELKURUL"/>
        <w:spacing w:line="240" w:lineRule="auto"/>
        <w:rPr>
          <w:sz w:val="20"/>
        </w:rPr>
      </w:pPr>
      <w:r w:rsidRPr="00B3663D">
        <w:rPr>
          <w:sz w:val="20"/>
        </w:rPr>
        <w:t>ARZU</w:t>
      </w:r>
      <w:r w:rsidRPr="00B3663D" w:rsidR="005A771B">
        <w:rPr>
          <w:sz w:val="20"/>
        </w:rPr>
        <w:t xml:space="preserve"> </w:t>
      </w:r>
      <w:r w:rsidRPr="00B3663D">
        <w:rPr>
          <w:sz w:val="20"/>
        </w:rPr>
        <w:t>ERDEM</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Bakanına:</w:t>
      </w:r>
      <w:r w:rsidRPr="00B3663D" w:rsidR="005A771B">
        <w:rPr>
          <w:sz w:val="20"/>
        </w:rPr>
        <w:t xml:space="preserve"> </w:t>
      </w:r>
      <w:r w:rsidRPr="00B3663D">
        <w:rPr>
          <w:sz w:val="20"/>
        </w:rPr>
        <w:t>Saatlerce</w:t>
      </w:r>
      <w:r w:rsidRPr="00B3663D" w:rsidR="005A771B">
        <w:rPr>
          <w:sz w:val="20"/>
        </w:rPr>
        <w:t xml:space="preserve"> </w:t>
      </w:r>
      <w:r w:rsidRPr="00B3663D">
        <w:rPr>
          <w:sz w:val="20"/>
        </w:rPr>
        <w:t>süren</w:t>
      </w:r>
      <w:r w:rsidRPr="00B3663D" w:rsidR="005A771B">
        <w:rPr>
          <w:sz w:val="20"/>
        </w:rPr>
        <w:t xml:space="preserve"> </w:t>
      </w:r>
      <w:r w:rsidRPr="00B3663D">
        <w:rPr>
          <w:sz w:val="20"/>
        </w:rPr>
        <w:t>ve</w:t>
      </w:r>
      <w:r w:rsidRPr="00B3663D" w:rsidR="005A771B">
        <w:rPr>
          <w:sz w:val="20"/>
        </w:rPr>
        <w:t xml:space="preserve"> </w:t>
      </w:r>
      <w:r w:rsidRPr="00B3663D">
        <w:rPr>
          <w:sz w:val="20"/>
        </w:rPr>
        <w:t>kapısında</w:t>
      </w:r>
      <w:r w:rsidRPr="00B3663D" w:rsidR="005A771B">
        <w:rPr>
          <w:sz w:val="20"/>
        </w:rPr>
        <w:t xml:space="preserve"> </w:t>
      </w:r>
      <w:r w:rsidRPr="00B3663D">
        <w:rPr>
          <w:sz w:val="20"/>
        </w:rPr>
        <w:t>ambulans</w:t>
      </w:r>
      <w:r w:rsidRPr="00B3663D" w:rsidR="005A771B">
        <w:rPr>
          <w:sz w:val="20"/>
        </w:rPr>
        <w:t xml:space="preserve"> </w:t>
      </w:r>
      <w:r w:rsidRPr="00B3663D">
        <w:rPr>
          <w:sz w:val="20"/>
        </w:rPr>
        <w:t>bekleyen</w:t>
      </w:r>
      <w:r w:rsidRPr="00B3663D" w:rsidR="005A771B">
        <w:rPr>
          <w:sz w:val="20"/>
        </w:rPr>
        <w:t xml:space="preserve"> </w:t>
      </w:r>
      <w:r w:rsidRPr="00B3663D">
        <w:rPr>
          <w:sz w:val="20"/>
        </w:rPr>
        <w:t>vergi</w:t>
      </w:r>
      <w:r w:rsidRPr="00B3663D" w:rsidR="005A771B">
        <w:rPr>
          <w:sz w:val="20"/>
        </w:rPr>
        <w:t xml:space="preserve"> </w:t>
      </w:r>
      <w:r w:rsidRPr="00B3663D">
        <w:rPr>
          <w:sz w:val="20"/>
        </w:rPr>
        <w:t>müfettişliği</w:t>
      </w:r>
      <w:r w:rsidRPr="00B3663D" w:rsidR="005A771B">
        <w:rPr>
          <w:sz w:val="20"/>
        </w:rPr>
        <w:t xml:space="preserve"> </w:t>
      </w:r>
      <w:r w:rsidRPr="00B3663D">
        <w:rPr>
          <w:sz w:val="20"/>
        </w:rPr>
        <w:t>yeterlilik</w:t>
      </w:r>
      <w:r w:rsidRPr="00B3663D" w:rsidR="005A771B">
        <w:rPr>
          <w:sz w:val="20"/>
        </w:rPr>
        <w:t xml:space="preserve"> </w:t>
      </w:r>
      <w:r w:rsidRPr="00B3663D">
        <w:rPr>
          <w:sz w:val="20"/>
        </w:rPr>
        <w:t>sınavının</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sıkıntılarından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mülakat</w:t>
      </w:r>
      <w:r w:rsidRPr="00B3663D" w:rsidR="005A771B">
        <w:rPr>
          <w:sz w:val="20"/>
        </w:rPr>
        <w:t xml:space="preserve"> </w:t>
      </w:r>
      <w:r w:rsidRPr="00B3663D">
        <w:rPr>
          <w:sz w:val="20"/>
        </w:rPr>
        <w:t>kısmıdır.</w:t>
      </w:r>
      <w:r w:rsidRPr="00B3663D" w:rsidR="005A771B">
        <w:rPr>
          <w:sz w:val="20"/>
        </w:rPr>
        <w:t xml:space="preserve"> </w:t>
      </w:r>
      <w:r w:rsidRPr="00B3663D">
        <w:rPr>
          <w:sz w:val="20"/>
        </w:rPr>
        <w:t>Özellikle</w:t>
      </w:r>
      <w:r w:rsidRPr="00B3663D" w:rsidR="005A771B">
        <w:rPr>
          <w:sz w:val="20"/>
        </w:rPr>
        <w:t xml:space="preserve"> </w:t>
      </w:r>
      <w:r w:rsidRPr="00B3663D">
        <w:rPr>
          <w:sz w:val="20"/>
        </w:rPr>
        <w:t>FETÖ’nün</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içinde</w:t>
      </w:r>
      <w:r w:rsidRPr="00B3663D" w:rsidR="005A771B">
        <w:rPr>
          <w:sz w:val="20"/>
        </w:rPr>
        <w:t xml:space="preserve"> </w:t>
      </w:r>
      <w:r w:rsidRPr="00B3663D">
        <w:rPr>
          <w:sz w:val="20"/>
        </w:rPr>
        <w:t>en</w:t>
      </w:r>
      <w:r w:rsidRPr="00B3663D" w:rsidR="005A771B">
        <w:rPr>
          <w:sz w:val="20"/>
        </w:rPr>
        <w:t xml:space="preserve"> </w:t>
      </w:r>
      <w:r w:rsidRPr="00B3663D">
        <w:rPr>
          <w:sz w:val="20"/>
        </w:rPr>
        <w:t>etkin</w:t>
      </w:r>
      <w:r w:rsidRPr="00B3663D" w:rsidR="005A771B">
        <w:rPr>
          <w:sz w:val="20"/>
        </w:rPr>
        <w:t xml:space="preserve"> </w:t>
      </w:r>
      <w:r w:rsidRPr="00B3663D">
        <w:rPr>
          <w:sz w:val="20"/>
        </w:rPr>
        <w:t>operasyon</w:t>
      </w:r>
      <w:r w:rsidRPr="00B3663D" w:rsidR="005A771B">
        <w:rPr>
          <w:sz w:val="20"/>
        </w:rPr>
        <w:t xml:space="preserve"> </w:t>
      </w:r>
      <w:r w:rsidRPr="00B3663D">
        <w:rPr>
          <w:sz w:val="20"/>
        </w:rPr>
        <w:t>metoduydu</w:t>
      </w:r>
      <w:r w:rsidRPr="00B3663D" w:rsidR="005A771B">
        <w:rPr>
          <w:sz w:val="20"/>
        </w:rPr>
        <w:t xml:space="preserve"> </w:t>
      </w:r>
      <w:r w:rsidRPr="00B3663D">
        <w:rPr>
          <w:sz w:val="20"/>
        </w:rPr>
        <w:t>ve</w:t>
      </w:r>
      <w:r w:rsidRPr="00B3663D" w:rsidR="005A771B">
        <w:rPr>
          <w:sz w:val="20"/>
        </w:rPr>
        <w:t xml:space="preserve"> </w:t>
      </w:r>
      <w:r w:rsidRPr="00B3663D">
        <w:rPr>
          <w:sz w:val="20"/>
        </w:rPr>
        <w:t>birçok</w:t>
      </w:r>
      <w:r w:rsidRPr="00B3663D" w:rsidR="005A771B">
        <w:rPr>
          <w:sz w:val="20"/>
        </w:rPr>
        <w:t xml:space="preserve"> </w:t>
      </w:r>
      <w:r w:rsidRPr="00B3663D">
        <w:rPr>
          <w:sz w:val="20"/>
        </w:rPr>
        <w:t>insan</w:t>
      </w:r>
      <w:r w:rsidRPr="00B3663D" w:rsidR="005A771B">
        <w:rPr>
          <w:sz w:val="20"/>
        </w:rPr>
        <w:t xml:space="preserve"> </w:t>
      </w:r>
      <w:r w:rsidRPr="00B3663D">
        <w:rPr>
          <w:sz w:val="20"/>
        </w:rPr>
        <w:t>kasıtlı</w:t>
      </w:r>
      <w:r w:rsidRPr="00B3663D" w:rsidR="005A771B">
        <w:rPr>
          <w:sz w:val="20"/>
        </w:rPr>
        <w:t xml:space="preserve"> </w:t>
      </w:r>
      <w:r w:rsidRPr="00B3663D">
        <w:rPr>
          <w:sz w:val="20"/>
        </w:rPr>
        <w:t>ve</w:t>
      </w:r>
      <w:r w:rsidRPr="00B3663D" w:rsidR="005A771B">
        <w:rPr>
          <w:sz w:val="20"/>
        </w:rPr>
        <w:t xml:space="preserve"> </w:t>
      </w:r>
      <w:r w:rsidRPr="00B3663D">
        <w:rPr>
          <w:sz w:val="20"/>
        </w:rPr>
        <w:t>subjektif</w:t>
      </w:r>
      <w:r w:rsidRPr="00B3663D" w:rsidR="005A771B">
        <w:rPr>
          <w:sz w:val="20"/>
        </w:rPr>
        <w:t xml:space="preserve"> </w:t>
      </w:r>
      <w:r w:rsidRPr="00B3663D">
        <w:rPr>
          <w:sz w:val="20"/>
        </w:rPr>
        <w:t>değerlendirmelerle</w:t>
      </w:r>
      <w:r w:rsidRPr="00B3663D" w:rsidR="005A771B">
        <w:rPr>
          <w:sz w:val="20"/>
        </w:rPr>
        <w:t xml:space="preserve"> </w:t>
      </w:r>
      <w:r w:rsidRPr="00B3663D">
        <w:rPr>
          <w:sz w:val="20"/>
        </w:rPr>
        <w:t>elenmişlerdir</w:t>
      </w:r>
      <w:r w:rsidRPr="00B3663D" w:rsidR="005A771B">
        <w:rPr>
          <w:sz w:val="20"/>
        </w:rPr>
        <w:t xml:space="preserve"> </w:t>
      </w:r>
      <w:r w:rsidRPr="00B3663D">
        <w:rPr>
          <w:sz w:val="20"/>
        </w:rPr>
        <w:t>ve</w:t>
      </w:r>
      <w:r w:rsidRPr="00B3663D" w:rsidR="005A771B">
        <w:rPr>
          <w:sz w:val="20"/>
        </w:rPr>
        <w:t xml:space="preserve"> </w:t>
      </w:r>
      <w:r w:rsidRPr="00B3663D">
        <w:rPr>
          <w:sz w:val="20"/>
        </w:rPr>
        <w:t>mesleklerinden</w:t>
      </w:r>
      <w:r w:rsidRPr="00B3663D" w:rsidR="005A771B">
        <w:rPr>
          <w:sz w:val="20"/>
        </w:rPr>
        <w:t xml:space="preserve"> </w:t>
      </w:r>
      <w:r w:rsidRPr="00B3663D">
        <w:rPr>
          <w:sz w:val="20"/>
        </w:rPr>
        <w:t>ayrılmak</w:t>
      </w:r>
      <w:r w:rsidRPr="00B3663D" w:rsidR="005A771B">
        <w:rPr>
          <w:sz w:val="20"/>
        </w:rPr>
        <w:t xml:space="preserve"> </w:t>
      </w:r>
      <w:r w:rsidRPr="00B3663D">
        <w:rPr>
          <w:sz w:val="20"/>
        </w:rPr>
        <w:t>zorunda</w:t>
      </w:r>
      <w:r w:rsidRPr="00B3663D" w:rsidR="005A771B">
        <w:rPr>
          <w:sz w:val="20"/>
        </w:rPr>
        <w:t xml:space="preserve"> </w:t>
      </w:r>
      <w:r w:rsidRPr="00B3663D">
        <w:rPr>
          <w:sz w:val="20"/>
        </w:rPr>
        <w:t>bırakılmışlardır.</w:t>
      </w:r>
      <w:r w:rsidRPr="00B3663D" w:rsidR="005A771B">
        <w:rPr>
          <w:sz w:val="20"/>
        </w:rPr>
        <w:t xml:space="preserve"> </w:t>
      </w:r>
      <w:r w:rsidRPr="00B3663D">
        <w:rPr>
          <w:sz w:val="20"/>
        </w:rPr>
        <w:t>Mülakat</w:t>
      </w:r>
      <w:r w:rsidRPr="00B3663D" w:rsidR="005A771B">
        <w:rPr>
          <w:sz w:val="20"/>
        </w:rPr>
        <w:t xml:space="preserve"> </w:t>
      </w:r>
      <w:r w:rsidRPr="00B3663D">
        <w:rPr>
          <w:sz w:val="20"/>
        </w:rPr>
        <w:t>hususunda</w:t>
      </w:r>
      <w:r w:rsidRPr="00B3663D" w:rsidR="005A771B">
        <w:rPr>
          <w:sz w:val="20"/>
        </w:rPr>
        <w:t xml:space="preserve"> </w:t>
      </w:r>
      <w:r w:rsidRPr="00B3663D">
        <w:rPr>
          <w:sz w:val="20"/>
        </w:rPr>
        <w:t>bir</w:t>
      </w:r>
      <w:r w:rsidRPr="00B3663D" w:rsidR="005A771B">
        <w:rPr>
          <w:sz w:val="20"/>
        </w:rPr>
        <w:t xml:space="preserve"> </w:t>
      </w:r>
      <w:r w:rsidRPr="00B3663D">
        <w:rPr>
          <w:sz w:val="20"/>
        </w:rPr>
        <w:t>düzenleme</w:t>
      </w:r>
      <w:r w:rsidRPr="00B3663D" w:rsidR="005A771B">
        <w:rPr>
          <w:sz w:val="20"/>
        </w:rPr>
        <w:t xml:space="preserve"> </w:t>
      </w:r>
      <w:r w:rsidRPr="00B3663D">
        <w:rPr>
          <w:sz w:val="20"/>
        </w:rPr>
        <w:t>veya</w:t>
      </w:r>
      <w:r w:rsidRPr="00B3663D" w:rsidR="005A771B">
        <w:rPr>
          <w:sz w:val="20"/>
        </w:rPr>
        <w:t xml:space="preserve"> </w:t>
      </w:r>
      <w:r w:rsidRPr="00B3663D">
        <w:rPr>
          <w:sz w:val="20"/>
        </w:rPr>
        <w:t>denetleme</w:t>
      </w:r>
      <w:r w:rsidRPr="00B3663D" w:rsidR="005A771B">
        <w:rPr>
          <w:sz w:val="20"/>
        </w:rPr>
        <w:t xml:space="preserve"> </w:t>
      </w:r>
      <w:r w:rsidRPr="00B3663D">
        <w:rPr>
          <w:sz w:val="20"/>
        </w:rPr>
        <w:t>olacak</w:t>
      </w:r>
      <w:r w:rsidRPr="00B3663D" w:rsidR="005A771B">
        <w:rPr>
          <w:sz w:val="20"/>
        </w:rPr>
        <w:t xml:space="preserve"> </w:t>
      </w:r>
      <w:r w:rsidRPr="00B3663D">
        <w:rPr>
          <w:sz w:val="20"/>
        </w:rPr>
        <w:t>mıdır?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İkinci</w:t>
      </w:r>
      <w:r w:rsidRPr="00B3663D" w:rsidR="005A771B">
        <w:rPr>
          <w:sz w:val="20"/>
        </w:rPr>
        <w:t xml:space="preserve"> </w:t>
      </w:r>
      <w:r w:rsidRPr="00B3663D">
        <w:rPr>
          <w:sz w:val="20"/>
        </w:rPr>
        <w:t>sorum</w:t>
      </w:r>
      <w:r w:rsidRPr="00B3663D" w:rsidR="005A771B">
        <w:rPr>
          <w:sz w:val="20"/>
        </w:rPr>
        <w:t xml:space="preserve"> </w:t>
      </w:r>
      <w:r w:rsidRPr="00B3663D">
        <w:rPr>
          <w:sz w:val="20"/>
        </w:rPr>
        <w:t>ise</w:t>
      </w:r>
      <w:r w:rsidRPr="00B3663D" w:rsidR="005A771B">
        <w:rPr>
          <w:sz w:val="20"/>
        </w:rPr>
        <w:t xml:space="preserve"> </w:t>
      </w:r>
      <w:r w:rsidRPr="00B3663D">
        <w:rPr>
          <w:sz w:val="20"/>
        </w:rPr>
        <w:t>ekonomimiz</w:t>
      </w:r>
      <w:r w:rsidRPr="00B3663D" w:rsidR="005A771B">
        <w:rPr>
          <w:sz w:val="20"/>
        </w:rPr>
        <w:t xml:space="preserve"> </w:t>
      </w:r>
      <w:r w:rsidRPr="00B3663D">
        <w:rPr>
          <w:sz w:val="20"/>
        </w:rPr>
        <w:t>rahat</w:t>
      </w:r>
      <w:r w:rsidRPr="00B3663D" w:rsidR="005A771B">
        <w:rPr>
          <w:sz w:val="20"/>
        </w:rPr>
        <w:t xml:space="preserve"> </w:t>
      </w:r>
      <w:r w:rsidRPr="00B3663D">
        <w:rPr>
          <w:sz w:val="20"/>
        </w:rPr>
        <w:t>ve</w:t>
      </w:r>
      <w:r w:rsidRPr="00B3663D" w:rsidR="005A771B">
        <w:rPr>
          <w:sz w:val="20"/>
        </w:rPr>
        <w:t xml:space="preserve"> </w:t>
      </w:r>
      <w:r w:rsidRPr="00B3663D">
        <w:rPr>
          <w:sz w:val="20"/>
        </w:rPr>
        <w:t>kolay</w:t>
      </w:r>
      <w:r w:rsidRPr="00B3663D" w:rsidR="005A771B">
        <w:rPr>
          <w:sz w:val="20"/>
        </w:rPr>
        <w:t xml:space="preserve"> </w:t>
      </w:r>
      <w:r w:rsidRPr="00B3663D">
        <w:rPr>
          <w:sz w:val="20"/>
        </w:rPr>
        <w:t>günlerden</w:t>
      </w:r>
      <w:r w:rsidRPr="00B3663D" w:rsidR="005A771B">
        <w:rPr>
          <w:sz w:val="20"/>
        </w:rPr>
        <w:t xml:space="preserve"> </w:t>
      </w:r>
      <w:r w:rsidRPr="00B3663D">
        <w:rPr>
          <w:sz w:val="20"/>
        </w:rPr>
        <w:t>geçmemektedir.</w:t>
      </w:r>
      <w:r w:rsidRPr="00B3663D" w:rsidR="005A771B">
        <w:rPr>
          <w:sz w:val="20"/>
        </w:rPr>
        <w:t xml:space="preserve"> </w:t>
      </w:r>
      <w:r w:rsidRPr="00B3663D">
        <w:rPr>
          <w:sz w:val="20"/>
        </w:rPr>
        <w:t>Lokomotif</w:t>
      </w:r>
      <w:r w:rsidRPr="00B3663D" w:rsidR="005A771B">
        <w:rPr>
          <w:sz w:val="20"/>
        </w:rPr>
        <w:t xml:space="preserve"> </w:t>
      </w:r>
      <w:r w:rsidRPr="00B3663D">
        <w:rPr>
          <w:sz w:val="20"/>
        </w:rPr>
        <w:t>sektörlerden</w:t>
      </w:r>
      <w:r w:rsidRPr="00B3663D" w:rsidR="005A771B">
        <w:rPr>
          <w:sz w:val="20"/>
        </w:rPr>
        <w:t xml:space="preserve"> </w:t>
      </w:r>
      <w:r w:rsidRPr="00B3663D">
        <w:rPr>
          <w:sz w:val="20"/>
        </w:rPr>
        <w:t>biri</w:t>
      </w:r>
      <w:r w:rsidRPr="00B3663D" w:rsidR="005A771B">
        <w:rPr>
          <w:sz w:val="20"/>
        </w:rPr>
        <w:t xml:space="preserve"> </w:t>
      </w:r>
      <w:r w:rsidRPr="00B3663D">
        <w:rPr>
          <w:sz w:val="20"/>
        </w:rPr>
        <w:t>olan</w:t>
      </w:r>
      <w:r w:rsidRPr="00B3663D" w:rsidR="005A771B">
        <w:rPr>
          <w:sz w:val="20"/>
        </w:rPr>
        <w:t xml:space="preserve"> </w:t>
      </w:r>
      <w:r w:rsidRPr="00B3663D">
        <w:rPr>
          <w:sz w:val="20"/>
        </w:rPr>
        <w:t>otomotiv</w:t>
      </w:r>
      <w:r w:rsidRPr="00B3663D" w:rsidR="005A771B">
        <w:rPr>
          <w:sz w:val="20"/>
        </w:rPr>
        <w:t xml:space="preserve"> </w:t>
      </w:r>
      <w:r w:rsidRPr="00B3663D">
        <w:rPr>
          <w:sz w:val="20"/>
        </w:rPr>
        <w:t>sektörü</w:t>
      </w:r>
      <w:r w:rsidRPr="00B3663D" w:rsidR="005A771B">
        <w:rPr>
          <w:sz w:val="20"/>
        </w:rPr>
        <w:t xml:space="preserve"> </w:t>
      </w:r>
      <w:r w:rsidRPr="00B3663D">
        <w:rPr>
          <w:sz w:val="20"/>
        </w:rPr>
        <w:t>için</w:t>
      </w:r>
      <w:r w:rsidRPr="00B3663D" w:rsidR="005A771B">
        <w:rPr>
          <w:sz w:val="20"/>
        </w:rPr>
        <w:t xml:space="preserve"> </w:t>
      </w:r>
      <w:r w:rsidRPr="00B3663D">
        <w:rPr>
          <w:sz w:val="20"/>
        </w:rPr>
        <w:t>satışların</w:t>
      </w:r>
      <w:r w:rsidRPr="00B3663D" w:rsidR="005A771B">
        <w:rPr>
          <w:sz w:val="20"/>
        </w:rPr>
        <w:t xml:space="preserve"> </w:t>
      </w:r>
      <w:r w:rsidRPr="00B3663D">
        <w:rPr>
          <w:sz w:val="20"/>
        </w:rPr>
        <w:t>canlandırılması</w:t>
      </w:r>
      <w:r w:rsidRPr="00B3663D" w:rsidR="005A771B">
        <w:rPr>
          <w:sz w:val="20"/>
        </w:rPr>
        <w:t xml:space="preserve"> </w:t>
      </w:r>
      <w:r w:rsidRPr="00B3663D">
        <w:rPr>
          <w:sz w:val="20"/>
        </w:rPr>
        <w:t>ve</w:t>
      </w:r>
      <w:r w:rsidRPr="00B3663D" w:rsidR="005A771B">
        <w:rPr>
          <w:sz w:val="20"/>
        </w:rPr>
        <w:t xml:space="preserve"> </w:t>
      </w:r>
      <w:r w:rsidRPr="00B3663D">
        <w:rPr>
          <w:sz w:val="20"/>
        </w:rPr>
        <w:t>sektörün</w:t>
      </w:r>
      <w:r w:rsidRPr="00B3663D" w:rsidR="005A771B">
        <w:rPr>
          <w:sz w:val="20"/>
        </w:rPr>
        <w:t xml:space="preserve"> </w:t>
      </w:r>
      <w:r w:rsidRPr="00B3663D">
        <w:rPr>
          <w:sz w:val="20"/>
        </w:rPr>
        <w:t>yaşatılması</w:t>
      </w:r>
      <w:r w:rsidRPr="00B3663D" w:rsidR="005A771B">
        <w:rPr>
          <w:sz w:val="20"/>
        </w:rPr>
        <w:t xml:space="preserve"> </w:t>
      </w:r>
      <w:r w:rsidRPr="00B3663D">
        <w:rPr>
          <w:sz w:val="20"/>
        </w:rPr>
        <w:t>için</w:t>
      </w:r>
      <w:r w:rsidRPr="00B3663D" w:rsidR="005A771B">
        <w:rPr>
          <w:sz w:val="20"/>
        </w:rPr>
        <w:t xml:space="preserve"> </w:t>
      </w:r>
      <w:r w:rsidRPr="00B3663D">
        <w:rPr>
          <w:sz w:val="20"/>
        </w:rPr>
        <w:t>yapılmış</w:t>
      </w:r>
      <w:r w:rsidRPr="00B3663D" w:rsidR="005A771B">
        <w:rPr>
          <w:sz w:val="20"/>
        </w:rPr>
        <w:t xml:space="preserve"> </w:t>
      </w:r>
      <w:r w:rsidRPr="00B3663D">
        <w:rPr>
          <w:sz w:val="20"/>
        </w:rPr>
        <w:t>olan</w:t>
      </w:r>
      <w:r w:rsidRPr="00B3663D" w:rsidR="005A771B">
        <w:rPr>
          <w:sz w:val="20"/>
        </w:rPr>
        <w:t xml:space="preserve"> </w:t>
      </w:r>
      <w:r w:rsidRPr="00B3663D">
        <w:rPr>
          <w:sz w:val="20"/>
        </w:rPr>
        <w:t>ÖTV</w:t>
      </w:r>
      <w:r w:rsidRPr="00B3663D" w:rsidR="005A771B">
        <w:rPr>
          <w:sz w:val="20"/>
        </w:rPr>
        <w:t xml:space="preserve"> </w:t>
      </w:r>
      <w:r w:rsidRPr="00B3663D">
        <w:rPr>
          <w:sz w:val="20"/>
        </w:rPr>
        <w:t>indirimi</w:t>
      </w:r>
      <w:r w:rsidRPr="00B3663D" w:rsidR="005A771B">
        <w:rPr>
          <w:sz w:val="20"/>
        </w:rPr>
        <w:t xml:space="preserve"> </w:t>
      </w:r>
      <w:r w:rsidRPr="00B3663D">
        <w:rPr>
          <w:sz w:val="20"/>
        </w:rPr>
        <w:t>uygulamasına</w:t>
      </w:r>
      <w:r w:rsidRPr="00B3663D" w:rsidR="005A771B">
        <w:rPr>
          <w:sz w:val="20"/>
        </w:rPr>
        <w:t xml:space="preserve"> </w:t>
      </w:r>
      <w:r w:rsidRPr="00B3663D">
        <w:rPr>
          <w:sz w:val="20"/>
        </w:rPr>
        <w:t>yıl</w:t>
      </w:r>
      <w:r w:rsidRPr="00B3663D" w:rsidR="005A771B">
        <w:rPr>
          <w:sz w:val="20"/>
        </w:rPr>
        <w:t xml:space="preserve"> </w:t>
      </w:r>
      <w:r w:rsidRPr="00B3663D">
        <w:rPr>
          <w:sz w:val="20"/>
        </w:rPr>
        <w:t>sonundan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devam</w:t>
      </w:r>
      <w:r w:rsidRPr="00B3663D" w:rsidR="005A771B">
        <w:rPr>
          <w:sz w:val="20"/>
        </w:rPr>
        <w:t xml:space="preserve"> </w:t>
      </w:r>
      <w:r w:rsidRPr="00B3663D">
        <w:rPr>
          <w:sz w:val="20"/>
        </w:rPr>
        <w:t>edilecek</w:t>
      </w:r>
      <w:r w:rsidRPr="00B3663D" w:rsidR="005A771B">
        <w:rPr>
          <w:sz w:val="20"/>
        </w:rPr>
        <w:t xml:space="preserve"> </w:t>
      </w:r>
      <w:r w:rsidRPr="00B3663D">
        <w:rPr>
          <w:sz w:val="20"/>
        </w:rPr>
        <w:t>midir?</w:t>
      </w:r>
      <w:r w:rsidRPr="00B3663D" w:rsidR="005A771B">
        <w:rPr>
          <w:sz w:val="20"/>
        </w:rPr>
        <w:t xml:space="preserve"> </w:t>
      </w:r>
      <w:r w:rsidRPr="00B3663D">
        <w:rPr>
          <w:sz w:val="20"/>
        </w:rPr>
        <w:t>Edilecekse</w:t>
      </w:r>
      <w:r w:rsidRPr="00B3663D" w:rsidR="005A771B">
        <w:rPr>
          <w:sz w:val="20"/>
        </w:rPr>
        <w:t xml:space="preserve"> </w:t>
      </w:r>
      <w:r w:rsidRPr="00B3663D">
        <w:rPr>
          <w:sz w:val="20"/>
        </w:rPr>
        <w:t>ne</w:t>
      </w:r>
      <w:r w:rsidRPr="00B3663D" w:rsidR="005A771B">
        <w:rPr>
          <w:sz w:val="20"/>
        </w:rPr>
        <w:t xml:space="preserve"> </w:t>
      </w:r>
      <w:r w:rsidRPr="00B3663D">
        <w:rPr>
          <w:sz w:val="20"/>
        </w:rPr>
        <w:t>zamana</w:t>
      </w:r>
      <w:r w:rsidRPr="00B3663D" w:rsidR="005A771B">
        <w:rPr>
          <w:sz w:val="20"/>
        </w:rPr>
        <w:t xml:space="preserve"> </w:t>
      </w:r>
      <w:r w:rsidRPr="00B3663D">
        <w:rPr>
          <w:sz w:val="20"/>
        </w:rPr>
        <w:t>kadar?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Şimşek…</w:t>
      </w:r>
    </w:p>
    <w:p w:rsidRPr="00B3663D" w:rsidR="008476EE" w:rsidP="00B3663D" w:rsidRDefault="008476EE">
      <w:pPr>
        <w:pStyle w:val="GENELKURUL"/>
        <w:spacing w:line="240" w:lineRule="auto"/>
        <w:rPr>
          <w:sz w:val="20"/>
        </w:rPr>
      </w:pPr>
      <w:r w:rsidRPr="00B3663D">
        <w:rPr>
          <w:sz w:val="20"/>
        </w:rPr>
        <w:t>BAKİ</w:t>
      </w:r>
      <w:r w:rsidRPr="00B3663D" w:rsidR="005A771B">
        <w:rPr>
          <w:sz w:val="20"/>
        </w:rPr>
        <w:t xml:space="preserve"> </w:t>
      </w:r>
      <w:r w:rsidRPr="00B3663D">
        <w:rPr>
          <w:sz w:val="20"/>
        </w:rPr>
        <w:t>ŞİMŞEK</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Bakana</w:t>
      </w:r>
      <w:r w:rsidRPr="00B3663D" w:rsidR="005A771B">
        <w:rPr>
          <w:sz w:val="20"/>
        </w:rPr>
        <w:t xml:space="preserve"> </w:t>
      </w:r>
      <w:r w:rsidRPr="00B3663D">
        <w:rPr>
          <w:sz w:val="20"/>
        </w:rPr>
        <w:t>olacak:</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gelir</w:t>
      </w:r>
      <w:r w:rsidRPr="00B3663D" w:rsidR="005A771B">
        <w:rPr>
          <w:sz w:val="20"/>
        </w:rPr>
        <w:t xml:space="preserve"> </w:t>
      </w:r>
      <w:r w:rsidRPr="00B3663D">
        <w:rPr>
          <w:sz w:val="20"/>
        </w:rPr>
        <w:t>uzmanlığı</w:t>
      </w:r>
      <w:r w:rsidRPr="00B3663D" w:rsidR="005A771B">
        <w:rPr>
          <w:sz w:val="20"/>
        </w:rPr>
        <w:t xml:space="preserve"> </w:t>
      </w:r>
      <w:r w:rsidRPr="00B3663D">
        <w:rPr>
          <w:sz w:val="20"/>
        </w:rPr>
        <w:t>sınavı</w:t>
      </w:r>
      <w:r w:rsidRPr="00B3663D" w:rsidR="005A771B">
        <w:rPr>
          <w:sz w:val="20"/>
        </w:rPr>
        <w:t xml:space="preserve"> </w:t>
      </w:r>
      <w:r w:rsidRPr="00B3663D">
        <w:rPr>
          <w:sz w:val="20"/>
        </w:rPr>
        <w:t>acilen</w:t>
      </w:r>
      <w:r w:rsidRPr="00B3663D" w:rsidR="005A771B">
        <w:rPr>
          <w:sz w:val="20"/>
        </w:rPr>
        <w:t xml:space="preserve"> </w:t>
      </w:r>
      <w:r w:rsidRPr="00B3663D">
        <w:rPr>
          <w:sz w:val="20"/>
        </w:rPr>
        <w:t>açılması</w:t>
      </w:r>
      <w:r w:rsidRPr="00B3663D" w:rsidR="005A771B">
        <w:rPr>
          <w:sz w:val="20"/>
        </w:rPr>
        <w:t xml:space="preserve"> </w:t>
      </w:r>
      <w:r w:rsidRPr="00B3663D">
        <w:rPr>
          <w:sz w:val="20"/>
        </w:rPr>
        <w:t>gerekmektedir.</w:t>
      </w:r>
      <w:r w:rsidRPr="00B3663D" w:rsidR="005A771B">
        <w:rPr>
          <w:sz w:val="20"/>
        </w:rPr>
        <w:t xml:space="preserve"> </w:t>
      </w:r>
      <w:r w:rsidRPr="00B3663D">
        <w:rPr>
          <w:sz w:val="20"/>
        </w:rPr>
        <w:t>Son</w:t>
      </w:r>
      <w:r w:rsidRPr="00B3663D" w:rsidR="005A771B">
        <w:rPr>
          <w:sz w:val="20"/>
        </w:rPr>
        <w:t xml:space="preserve"> </w:t>
      </w:r>
      <w:r w:rsidRPr="00B3663D">
        <w:rPr>
          <w:sz w:val="20"/>
        </w:rPr>
        <w:t>sınavın</w:t>
      </w:r>
      <w:r w:rsidRPr="00B3663D" w:rsidR="005A771B">
        <w:rPr>
          <w:sz w:val="20"/>
        </w:rPr>
        <w:t xml:space="preserve"> </w:t>
      </w:r>
      <w:r w:rsidRPr="00B3663D">
        <w:rPr>
          <w:sz w:val="20"/>
        </w:rPr>
        <w:t>yapıldığı</w:t>
      </w:r>
      <w:r w:rsidRPr="00B3663D" w:rsidR="005A771B">
        <w:rPr>
          <w:sz w:val="20"/>
        </w:rPr>
        <w:t xml:space="preserve"> </w:t>
      </w:r>
      <w:r w:rsidRPr="00B3663D">
        <w:rPr>
          <w:sz w:val="20"/>
        </w:rPr>
        <w:t>18</w:t>
      </w:r>
      <w:r w:rsidRPr="00B3663D" w:rsidR="005A771B">
        <w:rPr>
          <w:sz w:val="20"/>
        </w:rPr>
        <w:t xml:space="preserve"> </w:t>
      </w:r>
      <w:r w:rsidRPr="00B3663D">
        <w:rPr>
          <w:sz w:val="20"/>
        </w:rPr>
        <w:t>Şubat</w:t>
      </w:r>
      <w:r w:rsidRPr="00B3663D" w:rsidR="005A771B">
        <w:rPr>
          <w:sz w:val="20"/>
        </w:rPr>
        <w:t xml:space="preserve"> </w:t>
      </w:r>
      <w:r w:rsidRPr="00B3663D">
        <w:rPr>
          <w:sz w:val="20"/>
        </w:rPr>
        <w:t>2012</w:t>
      </w:r>
      <w:r w:rsidRPr="00B3663D" w:rsidR="005A771B">
        <w:rPr>
          <w:sz w:val="20"/>
        </w:rPr>
        <w:t xml:space="preserve"> </w:t>
      </w:r>
      <w:r w:rsidRPr="00B3663D">
        <w:rPr>
          <w:sz w:val="20"/>
        </w:rPr>
        <w:t>tarihinden</w:t>
      </w:r>
      <w:r w:rsidRPr="00B3663D" w:rsidR="005A771B">
        <w:rPr>
          <w:sz w:val="20"/>
        </w:rPr>
        <w:t xml:space="preserve"> </w:t>
      </w:r>
      <w:r w:rsidRPr="00B3663D">
        <w:rPr>
          <w:sz w:val="20"/>
        </w:rPr>
        <w:t>bu</w:t>
      </w:r>
      <w:r w:rsidRPr="00B3663D" w:rsidR="005A771B">
        <w:rPr>
          <w:sz w:val="20"/>
        </w:rPr>
        <w:t xml:space="preserve"> </w:t>
      </w:r>
      <w:r w:rsidRPr="00B3663D">
        <w:rPr>
          <w:sz w:val="20"/>
        </w:rPr>
        <w:t>tarafa</w:t>
      </w:r>
      <w:r w:rsidRPr="00B3663D" w:rsidR="005A771B">
        <w:rPr>
          <w:sz w:val="20"/>
        </w:rPr>
        <w:t xml:space="preserve"> </w:t>
      </w:r>
      <w:r w:rsidRPr="00B3663D">
        <w:rPr>
          <w:sz w:val="20"/>
        </w:rPr>
        <w:t>altı</w:t>
      </w:r>
      <w:r w:rsidRPr="00B3663D" w:rsidR="005A771B">
        <w:rPr>
          <w:sz w:val="20"/>
        </w:rPr>
        <w:t xml:space="preserve"> </w:t>
      </w:r>
      <w:r w:rsidRPr="00B3663D">
        <w:rPr>
          <w:sz w:val="20"/>
        </w:rPr>
        <w:t>buçuk</w:t>
      </w:r>
      <w:r w:rsidRPr="00B3663D" w:rsidR="005A771B">
        <w:rPr>
          <w:sz w:val="20"/>
        </w:rPr>
        <w:t xml:space="preserve"> </w:t>
      </w:r>
      <w:r w:rsidRPr="00B3663D">
        <w:rPr>
          <w:sz w:val="20"/>
        </w:rPr>
        <w:t>yılda</w:t>
      </w:r>
      <w:r w:rsidRPr="00B3663D" w:rsidR="005A771B">
        <w:rPr>
          <w:sz w:val="20"/>
        </w:rPr>
        <w:t xml:space="preserve"> </w:t>
      </w:r>
      <w:r w:rsidRPr="00B3663D">
        <w:rPr>
          <w:sz w:val="20"/>
        </w:rPr>
        <w:t>çeşitli</w:t>
      </w:r>
      <w:r w:rsidRPr="00B3663D" w:rsidR="005A771B">
        <w:rPr>
          <w:sz w:val="20"/>
        </w:rPr>
        <w:t xml:space="preserve"> </w:t>
      </w:r>
      <w:r w:rsidRPr="00B3663D">
        <w:rPr>
          <w:sz w:val="20"/>
        </w:rPr>
        <w:t>zamanlarda</w:t>
      </w:r>
      <w:r w:rsidRPr="00B3663D" w:rsidR="005A771B">
        <w:rPr>
          <w:sz w:val="20"/>
        </w:rPr>
        <w:t xml:space="preserve"> </w:t>
      </w:r>
      <w:r w:rsidRPr="00B3663D">
        <w:rPr>
          <w:sz w:val="20"/>
        </w:rPr>
        <w:t>geçmiş</w:t>
      </w:r>
      <w:r w:rsidRPr="00B3663D" w:rsidR="005A771B">
        <w:rPr>
          <w:sz w:val="20"/>
        </w:rPr>
        <w:t xml:space="preserve"> </w:t>
      </w:r>
      <w:r w:rsidRPr="00B3663D">
        <w:rPr>
          <w:sz w:val="20"/>
        </w:rPr>
        <w:t>Maliye</w:t>
      </w:r>
      <w:r w:rsidRPr="00B3663D" w:rsidR="005A771B">
        <w:rPr>
          <w:sz w:val="20"/>
        </w:rPr>
        <w:t xml:space="preserve"> </w:t>
      </w:r>
      <w:r w:rsidRPr="00B3663D">
        <w:rPr>
          <w:sz w:val="20"/>
        </w:rPr>
        <w:t>bakanları</w:t>
      </w:r>
      <w:r w:rsidRPr="00B3663D" w:rsidR="005A771B">
        <w:rPr>
          <w:sz w:val="20"/>
        </w:rPr>
        <w:t xml:space="preserve"> </w:t>
      </w:r>
      <w:r w:rsidRPr="00B3663D">
        <w:rPr>
          <w:sz w:val="20"/>
        </w:rPr>
        <w:t>söz</w:t>
      </w:r>
      <w:r w:rsidRPr="00B3663D" w:rsidR="005A771B">
        <w:rPr>
          <w:sz w:val="20"/>
        </w:rPr>
        <w:t xml:space="preserve"> </w:t>
      </w:r>
      <w:r w:rsidRPr="00B3663D">
        <w:rPr>
          <w:sz w:val="20"/>
        </w:rPr>
        <w:t>vermiş</w:t>
      </w:r>
      <w:r w:rsidRPr="00B3663D" w:rsidR="005A771B">
        <w:rPr>
          <w:sz w:val="20"/>
        </w:rPr>
        <w:t xml:space="preserve"> </w:t>
      </w:r>
      <w:r w:rsidRPr="00B3663D">
        <w:rPr>
          <w:sz w:val="20"/>
        </w:rPr>
        <w:t>olmalarına</w:t>
      </w:r>
      <w:r w:rsidRPr="00B3663D" w:rsidR="005A771B">
        <w:rPr>
          <w:sz w:val="20"/>
        </w:rPr>
        <w:t xml:space="preserve"> </w:t>
      </w:r>
      <w:r w:rsidRPr="00B3663D">
        <w:rPr>
          <w:sz w:val="20"/>
        </w:rPr>
        <w:t>rağmen</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uzmanlık</w:t>
      </w:r>
      <w:r w:rsidRPr="00B3663D" w:rsidR="005A771B">
        <w:rPr>
          <w:sz w:val="20"/>
        </w:rPr>
        <w:t xml:space="preserve"> </w:t>
      </w:r>
      <w:r w:rsidRPr="00B3663D">
        <w:rPr>
          <w:sz w:val="20"/>
        </w:rPr>
        <w:t>sınavı</w:t>
      </w:r>
      <w:r w:rsidRPr="00B3663D" w:rsidR="005A771B">
        <w:rPr>
          <w:sz w:val="20"/>
        </w:rPr>
        <w:t xml:space="preserve"> </w:t>
      </w:r>
      <w:r w:rsidRPr="00B3663D">
        <w:rPr>
          <w:sz w:val="20"/>
        </w:rPr>
        <w:t>açılmamıştır.</w:t>
      </w:r>
      <w:r w:rsidRPr="00B3663D" w:rsidR="005A771B">
        <w:rPr>
          <w:sz w:val="20"/>
        </w:rPr>
        <w:t xml:space="preserve"> </w:t>
      </w:r>
      <w:r w:rsidRPr="00B3663D">
        <w:rPr>
          <w:sz w:val="20"/>
        </w:rPr>
        <w:t>Kamu</w:t>
      </w:r>
      <w:r w:rsidRPr="00B3663D" w:rsidR="005A771B">
        <w:rPr>
          <w:sz w:val="20"/>
        </w:rPr>
        <w:t xml:space="preserve"> </w:t>
      </w:r>
      <w:r w:rsidRPr="00B3663D">
        <w:rPr>
          <w:sz w:val="20"/>
        </w:rPr>
        <w:t>personel</w:t>
      </w:r>
      <w:r w:rsidRPr="00B3663D" w:rsidR="005A771B">
        <w:rPr>
          <w:sz w:val="20"/>
        </w:rPr>
        <w:t xml:space="preserve"> </w:t>
      </w:r>
      <w:r w:rsidRPr="00B3663D">
        <w:rPr>
          <w:sz w:val="20"/>
        </w:rPr>
        <w:t>rejiminde</w:t>
      </w:r>
      <w:r w:rsidRPr="00B3663D" w:rsidR="005A771B">
        <w:rPr>
          <w:sz w:val="20"/>
        </w:rPr>
        <w:t xml:space="preserve"> </w:t>
      </w:r>
      <w:r w:rsidRPr="00B3663D">
        <w:rPr>
          <w:sz w:val="20"/>
        </w:rPr>
        <w:t>esas</w:t>
      </w:r>
      <w:r w:rsidRPr="00B3663D" w:rsidR="005A771B">
        <w:rPr>
          <w:sz w:val="20"/>
        </w:rPr>
        <w:t xml:space="preserve"> </w:t>
      </w:r>
      <w:r w:rsidRPr="00B3663D">
        <w:rPr>
          <w:sz w:val="20"/>
        </w:rPr>
        <w:t>olan</w:t>
      </w:r>
      <w:r w:rsidRPr="00B3663D" w:rsidR="005A771B">
        <w:rPr>
          <w:sz w:val="20"/>
        </w:rPr>
        <w:t xml:space="preserve"> </w:t>
      </w:r>
      <w:r w:rsidRPr="00B3663D">
        <w:rPr>
          <w:sz w:val="20"/>
        </w:rPr>
        <w:t>nitelikli</w:t>
      </w:r>
      <w:r w:rsidRPr="00B3663D" w:rsidR="005A771B">
        <w:rPr>
          <w:sz w:val="20"/>
        </w:rPr>
        <w:t xml:space="preserve"> </w:t>
      </w:r>
      <w:r w:rsidRPr="00B3663D">
        <w:rPr>
          <w:sz w:val="20"/>
        </w:rPr>
        <w:t>insan</w:t>
      </w:r>
      <w:r w:rsidRPr="00B3663D" w:rsidR="005A771B">
        <w:rPr>
          <w:sz w:val="20"/>
        </w:rPr>
        <w:t xml:space="preserve"> </w:t>
      </w:r>
      <w:r w:rsidRPr="00B3663D">
        <w:rPr>
          <w:sz w:val="20"/>
        </w:rPr>
        <w:t>kaynağının</w:t>
      </w:r>
      <w:r w:rsidRPr="00B3663D" w:rsidR="005A771B">
        <w:rPr>
          <w:sz w:val="20"/>
        </w:rPr>
        <w:t xml:space="preserve"> </w:t>
      </w:r>
      <w:r w:rsidRPr="00B3663D">
        <w:rPr>
          <w:sz w:val="20"/>
        </w:rPr>
        <w:t>kazandırılması,</w:t>
      </w:r>
      <w:r w:rsidRPr="00B3663D" w:rsidR="005A771B">
        <w:rPr>
          <w:sz w:val="20"/>
        </w:rPr>
        <w:t xml:space="preserve"> </w:t>
      </w:r>
      <w:r w:rsidRPr="00B3663D">
        <w:rPr>
          <w:sz w:val="20"/>
        </w:rPr>
        <w:t>yetkinliklerin</w:t>
      </w:r>
      <w:r w:rsidRPr="00B3663D" w:rsidR="005A771B">
        <w:rPr>
          <w:sz w:val="20"/>
        </w:rPr>
        <w:t xml:space="preserve"> </w:t>
      </w:r>
      <w:r w:rsidRPr="00B3663D">
        <w:rPr>
          <w:sz w:val="20"/>
        </w:rPr>
        <w:t>geliştirilmesi,</w:t>
      </w:r>
      <w:r w:rsidRPr="00B3663D" w:rsidR="005A771B">
        <w:rPr>
          <w:sz w:val="20"/>
        </w:rPr>
        <w:t xml:space="preserve"> </w:t>
      </w:r>
      <w:r w:rsidRPr="00B3663D">
        <w:rPr>
          <w:sz w:val="20"/>
        </w:rPr>
        <w:t>kariyer</w:t>
      </w:r>
      <w:r w:rsidRPr="00B3663D" w:rsidR="005A771B">
        <w:rPr>
          <w:sz w:val="20"/>
        </w:rPr>
        <w:t xml:space="preserve"> </w:t>
      </w:r>
      <w:r w:rsidRPr="00B3663D">
        <w:rPr>
          <w:sz w:val="20"/>
        </w:rPr>
        <w:t>planlarının</w:t>
      </w:r>
      <w:r w:rsidRPr="00B3663D" w:rsidR="005A771B">
        <w:rPr>
          <w:sz w:val="20"/>
        </w:rPr>
        <w:t xml:space="preserve"> </w:t>
      </w:r>
      <w:r w:rsidRPr="00B3663D">
        <w:rPr>
          <w:sz w:val="20"/>
        </w:rPr>
        <w:t>yapılmasıdır.</w:t>
      </w:r>
      <w:r w:rsidRPr="00B3663D" w:rsidR="005A771B">
        <w:rPr>
          <w:sz w:val="20"/>
        </w:rPr>
        <w:t xml:space="preserve"> </w:t>
      </w:r>
      <w:r w:rsidRPr="00B3663D">
        <w:rPr>
          <w:sz w:val="20"/>
        </w:rPr>
        <w:t>Bu</w:t>
      </w:r>
      <w:r w:rsidRPr="00B3663D" w:rsidR="005A771B">
        <w:rPr>
          <w:sz w:val="20"/>
        </w:rPr>
        <w:t xml:space="preserve"> </w:t>
      </w:r>
      <w:r w:rsidRPr="00B3663D">
        <w:rPr>
          <w:sz w:val="20"/>
        </w:rPr>
        <w:t>yüzden</w:t>
      </w:r>
      <w:r w:rsidRPr="00B3663D" w:rsidR="005A771B">
        <w:rPr>
          <w:sz w:val="20"/>
        </w:rPr>
        <w:t xml:space="preserve"> </w:t>
      </w:r>
      <w:r w:rsidRPr="00B3663D">
        <w:rPr>
          <w:sz w:val="20"/>
        </w:rPr>
        <w:t>Gelir</w:t>
      </w:r>
      <w:r w:rsidRPr="00B3663D" w:rsidR="005A771B">
        <w:rPr>
          <w:sz w:val="20"/>
        </w:rPr>
        <w:t xml:space="preserve"> </w:t>
      </w:r>
      <w:r w:rsidRPr="00B3663D">
        <w:rPr>
          <w:sz w:val="20"/>
        </w:rPr>
        <w:t>İdaresi</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çeşitli</w:t>
      </w:r>
      <w:r w:rsidRPr="00B3663D" w:rsidR="005A771B">
        <w:rPr>
          <w:sz w:val="20"/>
        </w:rPr>
        <w:t xml:space="preserve"> </w:t>
      </w:r>
      <w:r w:rsidRPr="00B3663D">
        <w:rPr>
          <w:sz w:val="20"/>
        </w:rPr>
        <w:t>birimlerinde</w:t>
      </w:r>
      <w:r w:rsidRPr="00B3663D" w:rsidR="005A771B">
        <w:rPr>
          <w:sz w:val="20"/>
        </w:rPr>
        <w:t xml:space="preserve"> </w:t>
      </w:r>
      <w:r w:rsidRPr="00B3663D">
        <w:rPr>
          <w:sz w:val="20"/>
        </w:rPr>
        <w:t>istihdam</w:t>
      </w:r>
      <w:r w:rsidRPr="00B3663D" w:rsidR="005A771B">
        <w:rPr>
          <w:sz w:val="20"/>
        </w:rPr>
        <w:t xml:space="preserve"> </w:t>
      </w:r>
      <w:r w:rsidRPr="00B3663D">
        <w:rPr>
          <w:sz w:val="20"/>
        </w:rPr>
        <w:t>edilen</w:t>
      </w:r>
      <w:r w:rsidRPr="00B3663D" w:rsidR="005A771B">
        <w:rPr>
          <w:sz w:val="20"/>
        </w:rPr>
        <w:t xml:space="preserve"> </w:t>
      </w:r>
      <w:r w:rsidRPr="00B3663D">
        <w:rPr>
          <w:sz w:val="20"/>
        </w:rPr>
        <w:t>personeli</w:t>
      </w:r>
      <w:r w:rsidRPr="00B3663D" w:rsidR="005A771B">
        <w:rPr>
          <w:sz w:val="20"/>
        </w:rPr>
        <w:t xml:space="preserve"> </w:t>
      </w:r>
      <w:r w:rsidRPr="00B3663D">
        <w:rPr>
          <w:sz w:val="20"/>
        </w:rPr>
        <w:t>için</w:t>
      </w:r>
      <w:r w:rsidRPr="00B3663D" w:rsidR="005A771B">
        <w:rPr>
          <w:sz w:val="20"/>
        </w:rPr>
        <w:t xml:space="preserve"> </w:t>
      </w:r>
      <w:r w:rsidRPr="00B3663D">
        <w:rPr>
          <w:sz w:val="20"/>
        </w:rPr>
        <w:t>kurum</w:t>
      </w:r>
      <w:r w:rsidRPr="00B3663D" w:rsidR="005A771B">
        <w:rPr>
          <w:sz w:val="20"/>
        </w:rPr>
        <w:t xml:space="preserve"> </w:t>
      </w:r>
      <w:r w:rsidRPr="00B3663D">
        <w:rPr>
          <w:sz w:val="20"/>
        </w:rPr>
        <w:t>içi</w:t>
      </w:r>
      <w:r w:rsidRPr="00B3663D" w:rsidR="005A771B">
        <w:rPr>
          <w:sz w:val="20"/>
        </w:rPr>
        <w:t xml:space="preserve"> </w:t>
      </w:r>
      <w:r w:rsidRPr="00B3663D">
        <w:rPr>
          <w:sz w:val="20"/>
        </w:rPr>
        <w:t>gelir</w:t>
      </w:r>
      <w:r w:rsidRPr="00B3663D" w:rsidR="005A771B">
        <w:rPr>
          <w:sz w:val="20"/>
        </w:rPr>
        <w:t xml:space="preserve"> </w:t>
      </w:r>
      <w:r w:rsidRPr="00B3663D">
        <w:rPr>
          <w:sz w:val="20"/>
        </w:rPr>
        <w:t>uzmanlığı</w:t>
      </w:r>
      <w:r w:rsidRPr="00B3663D" w:rsidR="005A771B">
        <w:rPr>
          <w:sz w:val="20"/>
        </w:rPr>
        <w:t xml:space="preserve"> </w:t>
      </w:r>
      <w:r w:rsidRPr="00B3663D">
        <w:rPr>
          <w:sz w:val="20"/>
        </w:rPr>
        <w:t>sınavı</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açılmalıdır.</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ediyor,</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Taşkın…</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CUMHUR</w:t>
      </w:r>
      <w:r w:rsidRPr="00B3663D" w:rsidR="005A771B">
        <w:rPr>
          <w:sz w:val="20"/>
        </w:rPr>
        <w:t xml:space="preserve"> </w:t>
      </w:r>
      <w:r w:rsidRPr="00B3663D">
        <w:rPr>
          <w:sz w:val="20"/>
        </w:rPr>
        <w:t>TAŞKIN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Sayın</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w:t>
      </w:r>
      <w:r w:rsidRPr="00B3663D" w:rsidR="005A771B">
        <w:rPr>
          <w:sz w:val="20"/>
        </w:rPr>
        <w:t xml:space="preserve"> </w:t>
      </w:r>
      <w:r w:rsidRPr="00B3663D">
        <w:rPr>
          <w:sz w:val="20"/>
        </w:rPr>
        <w:t>liderliğinde</w:t>
      </w:r>
      <w:r w:rsidRPr="00B3663D" w:rsidR="005A771B">
        <w:rPr>
          <w:sz w:val="20"/>
        </w:rPr>
        <w:t xml:space="preserve"> </w:t>
      </w:r>
      <w:r w:rsidRPr="00B3663D">
        <w:rPr>
          <w:sz w:val="20"/>
        </w:rPr>
        <w:t>2002’den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gelişmiş</w:t>
      </w:r>
      <w:r w:rsidRPr="00B3663D" w:rsidR="005A771B">
        <w:rPr>
          <w:sz w:val="20"/>
        </w:rPr>
        <w:t xml:space="preserve"> </w:t>
      </w:r>
      <w:r w:rsidRPr="00B3663D">
        <w:rPr>
          <w:sz w:val="20"/>
        </w:rPr>
        <w:t>ve</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ülkelerden</w:t>
      </w:r>
      <w:r w:rsidRPr="00B3663D" w:rsidR="005A771B">
        <w:rPr>
          <w:sz w:val="20"/>
        </w:rPr>
        <w:t xml:space="preserve"> </w:t>
      </w:r>
      <w:r w:rsidRPr="00B3663D">
        <w:rPr>
          <w:sz w:val="20"/>
        </w:rPr>
        <w:t>daha</w:t>
      </w:r>
      <w:r w:rsidRPr="00B3663D" w:rsidR="005A771B">
        <w:rPr>
          <w:sz w:val="20"/>
        </w:rPr>
        <w:t xml:space="preserve"> </w:t>
      </w:r>
      <w:r w:rsidRPr="00B3663D">
        <w:rPr>
          <w:sz w:val="20"/>
        </w:rPr>
        <w:t>yüksek</w:t>
      </w:r>
      <w:r w:rsidRPr="00B3663D" w:rsidR="005A771B">
        <w:rPr>
          <w:sz w:val="20"/>
        </w:rPr>
        <w:t xml:space="preserve"> </w:t>
      </w:r>
      <w:r w:rsidRPr="00B3663D">
        <w:rPr>
          <w:sz w:val="20"/>
        </w:rPr>
        <w:t>oranda</w:t>
      </w:r>
      <w:r w:rsidRPr="00B3663D" w:rsidR="005A771B">
        <w:rPr>
          <w:sz w:val="20"/>
        </w:rPr>
        <w:t xml:space="preserve"> </w:t>
      </w:r>
      <w:r w:rsidRPr="00B3663D">
        <w:rPr>
          <w:sz w:val="20"/>
        </w:rPr>
        <w:t>büyümektedir.</w:t>
      </w:r>
      <w:r w:rsidRPr="00B3663D" w:rsidR="005A771B">
        <w:rPr>
          <w:sz w:val="20"/>
        </w:rPr>
        <w:t xml:space="preserve"> </w:t>
      </w:r>
      <w:r w:rsidRPr="00B3663D">
        <w:rPr>
          <w:sz w:val="20"/>
        </w:rPr>
        <w:t>Enflasyonla</w:t>
      </w:r>
      <w:r w:rsidRPr="00B3663D" w:rsidR="005A771B">
        <w:rPr>
          <w:sz w:val="20"/>
        </w:rPr>
        <w:t xml:space="preserve"> </w:t>
      </w:r>
      <w:r w:rsidRPr="00B3663D">
        <w:rPr>
          <w:sz w:val="20"/>
        </w:rPr>
        <w:t>mücadele</w:t>
      </w:r>
      <w:r w:rsidRPr="00B3663D" w:rsidR="005A771B">
        <w:rPr>
          <w:sz w:val="20"/>
        </w:rPr>
        <w:t xml:space="preserve"> </w:t>
      </w:r>
      <w:r w:rsidRPr="00B3663D">
        <w:rPr>
          <w:sz w:val="20"/>
        </w:rPr>
        <w:t>ederken</w:t>
      </w:r>
      <w:r w:rsidRPr="00B3663D" w:rsidR="005A771B">
        <w:rPr>
          <w:sz w:val="20"/>
        </w:rPr>
        <w:t xml:space="preserve"> </w:t>
      </w:r>
      <w:r w:rsidRPr="00B3663D">
        <w:rPr>
          <w:sz w:val="20"/>
        </w:rPr>
        <w:t>ekonomisini</w:t>
      </w:r>
      <w:r w:rsidRPr="00B3663D" w:rsidR="005A771B">
        <w:rPr>
          <w:sz w:val="20"/>
        </w:rPr>
        <w:t xml:space="preserve"> </w:t>
      </w:r>
      <w:r w:rsidRPr="00B3663D">
        <w:rPr>
          <w:sz w:val="20"/>
        </w:rPr>
        <w:t>sürekli</w:t>
      </w:r>
      <w:r w:rsidRPr="00B3663D" w:rsidR="005A771B">
        <w:rPr>
          <w:sz w:val="20"/>
        </w:rPr>
        <w:t xml:space="preserve"> </w:t>
      </w:r>
      <w:r w:rsidRPr="00B3663D">
        <w:rPr>
          <w:sz w:val="20"/>
        </w:rPr>
        <w:t>büyüten</w:t>
      </w:r>
      <w:r w:rsidRPr="00B3663D" w:rsidR="005A771B">
        <w:rPr>
          <w:sz w:val="20"/>
        </w:rPr>
        <w:t xml:space="preserve"> </w:t>
      </w:r>
      <w:r w:rsidRPr="00B3663D">
        <w:rPr>
          <w:sz w:val="20"/>
        </w:rPr>
        <w:t>Türkiye</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örnek</w:t>
      </w:r>
      <w:r w:rsidRPr="00B3663D" w:rsidR="005A771B">
        <w:rPr>
          <w:sz w:val="20"/>
        </w:rPr>
        <w:t xml:space="preserve"> </w:t>
      </w:r>
      <w:r w:rsidRPr="00B3663D">
        <w:rPr>
          <w:sz w:val="20"/>
        </w:rPr>
        <w:t>gösterilen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olmuştur.</w:t>
      </w:r>
      <w:r w:rsidRPr="00B3663D" w:rsidR="005A771B">
        <w:rPr>
          <w:sz w:val="20"/>
        </w:rPr>
        <w:t xml:space="preserve"> </w:t>
      </w:r>
      <w:r w:rsidRPr="00B3663D">
        <w:rPr>
          <w:sz w:val="20"/>
        </w:rPr>
        <w:t>Ülkemiz</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iktidarlarında</w:t>
      </w:r>
      <w:r w:rsidRPr="00B3663D" w:rsidR="005A771B">
        <w:rPr>
          <w:sz w:val="20"/>
        </w:rPr>
        <w:t xml:space="preserve"> </w:t>
      </w:r>
      <w:r w:rsidRPr="00B3663D">
        <w:rPr>
          <w:sz w:val="20"/>
        </w:rPr>
        <w:t>kişi</w:t>
      </w:r>
      <w:r w:rsidRPr="00B3663D" w:rsidR="005A771B">
        <w:rPr>
          <w:sz w:val="20"/>
        </w:rPr>
        <w:t xml:space="preserve"> </w:t>
      </w:r>
      <w:r w:rsidRPr="00B3663D">
        <w:rPr>
          <w:sz w:val="20"/>
        </w:rPr>
        <w:t>başına</w:t>
      </w:r>
      <w:r w:rsidRPr="00B3663D" w:rsidR="005A771B">
        <w:rPr>
          <w:sz w:val="20"/>
        </w:rPr>
        <w:t xml:space="preserve"> </w:t>
      </w:r>
      <w:r w:rsidRPr="00B3663D">
        <w:rPr>
          <w:sz w:val="20"/>
        </w:rPr>
        <w:t>düşen</w:t>
      </w:r>
      <w:r w:rsidRPr="00B3663D" w:rsidR="005A771B">
        <w:rPr>
          <w:sz w:val="20"/>
        </w:rPr>
        <w:t xml:space="preserve"> </w:t>
      </w:r>
      <w:r w:rsidRPr="00B3663D">
        <w:rPr>
          <w:sz w:val="20"/>
        </w:rPr>
        <w:t>millî</w:t>
      </w:r>
      <w:r w:rsidRPr="00B3663D" w:rsidR="005A771B">
        <w:rPr>
          <w:sz w:val="20"/>
        </w:rPr>
        <w:t xml:space="preserve"> </w:t>
      </w:r>
      <w:r w:rsidRPr="00B3663D">
        <w:rPr>
          <w:sz w:val="20"/>
        </w:rPr>
        <w:t>gelirini</w:t>
      </w:r>
      <w:r w:rsidRPr="00B3663D" w:rsidR="005A771B">
        <w:rPr>
          <w:sz w:val="20"/>
        </w:rPr>
        <w:t xml:space="preserve"> </w:t>
      </w:r>
      <w:r w:rsidRPr="00B3663D">
        <w:rPr>
          <w:sz w:val="20"/>
        </w:rPr>
        <w:t>3’e</w:t>
      </w:r>
      <w:r w:rsidRPr="00B3663D" w:rsidR="005A771B">
        <w:rPr>
          <w:sz w:val="20"/>
        </w:rPr>
        <w:t xml:space="preserve"> </w:t>
      </w:r>
      <w:r w:rsidRPr="00B3663D">
        <w:rPr>
          <w:sz w:val="20"/>
        </w:rPr>
        <w:t>katlamıştır.</w:t>
      </w:r>
      <w:r w:rsidRPr="00B3663D" w:rsidR="005A771B">
        <w:rPr>
          <w:sz w:val="20"/>
        </w:rPr>
        <w:t xml:space="preserve"> </w:t>
      </w:r>
      <w:r w:rsidRPr="00B3663D">
        <w:rPr>
          <w:sz w:val="20"/>
        </w:rPr>
        <w:t>Global</w:t>
      </w:r>
      <w:r w:rsidRPr="00B3663D" w:rsidR="005A771B">
        <w:rPr>
          <w:sz w:val="20"/>
        </w:rPr>
        <w:t xml:space="preserve"> </w:t>
      </w:r>
      <w:r w:rsidRPr="00B3663D">
        <w:rPr>
          <w:sz w:val="20"/>
        </w:rPr>
        <w:t>ekonomide</w:t>
      </w:r>
      <w:r w:rsidRPr="00B3663D" w:rsidR="005A771B">
        <w:rPr>
          <w:sz w:val="20"/>
        </w:rPr>
        <w:t xml:space="preserve"> </w:t>
      </w:r>
      <w:r w:rsidRPr="00B3663D">
        <w:rPr>
          <w:sz w:val="20"/>
        </w:rPr>
        <w:t>sıkıntı</w:t>
      </w:r>
      <w:r w:rsidRPr="00B3663D" w:rsidR="005A771B">
        <w:rPr>
          <w:sz w:val="20"/>
        </w:rPr>
        <w:t xml:space="preserve"> </w:t>
      </w:r>
      <w:r w:rsidRPr="00B3663D">
        <w:rPr>
          <w:sz w:val="20"/>
        </w:rPr>
        <w:t>yaşanırken,</w:t>
      </w:r>
      <w:r w:rsidRPr="00B3663D" w:rsidR="005A771B">
        <w:rPr>
          <w:sz w:val="20"/>
        </w:rPr>
        <w:t xml:space="preserve"> </w:t>
      </w:r>
      <w:r w:rsidRPr="00B3663D">
        <w:rPr>
          <w:sz w:val="20"/>
        </w:rPr>
        <w:t>çevresi</w:t>
      </w:r>
      <w:r w:rsidRPr="00B3663D" w:rsidR="005A771B">
        <w:rPr>
          <w:sz w:val="20"/>
        </w:rPr>
        <w:t xml:space="preserve"> </w:t>
      </w:r>
      <w:r w:rsidRPr="00B3663D">
        <w:rPr>
          <w:sz w:val="20"/>
        </w:rPr>
        <w:t>ateş</w:t>
      </w:r>
      <w:r w:rsidRPr="00B3663D" w:rsidR="005A771B">
        <w:rPr>
          <w:sz w:val="20"/>
        </w:rPr>
        <w:t xml:space="preserve"> </w:t>
      </w:r>
      <w:r w:rsidRPr="00B3663D">
        <w:rPr>
          <w:sz w:val="20"/>
        </w:rPr>
        <w:t>çemberine</w:t>
      </w:r>
      <w:r w:rsidRPr="00B3663D" w:rsidR="005A771B">
        <w:rPr>
          <w:sz w:val="20"/>
        </w:rPr>
        <w:t xml:space="preserve"> </w:t>
      </w:r>
      <w:r w:rsidRPr="00B3663D">
        <w:rPr>
          <w:sz w:val="20"/>
        </w:rPr>
        <w:t>dönmüşken</w:t>
      </w:r>
      <w:r w:rsidRPr="00B3663D" w:rsidR="005A771B">
        <w:rPr>
          <w:sz w:val="20"/>
        </w:rPr>
        <w:t xml:space="preserve"> </w:t>
      </w:r>
      <w:r w:rsidRPr="00B3663D">
        <w:rPr>
          <w:sz w:val="20"/>
        </w:rPr>
        <w:t>büyümesini</w:t>
      </w:r>
      <w:r w:rsidRPr="00B3663D" w:rsidR="005A771B">
        <w:rPr>
          <w:sz w:val="20"/>
        </w:rPr>
        <w:t xml:space="preserve"> </w:t>
      </w:r>
      <w:r w:rsidRPr="00B3663D">
        <w:rPr>
          <w:sz w:val="20"/>
        </w:rPr>
        <w:t>devam</w:t>
      </w:r>
      <w:r w:rsidRPr="00B3663D" w:rsidR="005A771B">
        <w:rPr>
          <w:sz w:val="20"/>
        </w:rPr>
        <w:t xml:space="preserve"> </w:t>
      </w:r>
      <w:r w:rsidRPr="00B3663D">
        <w:rPr>
          <w:sz w:val="20"/>
        </w:rPr>
        <w:t>ettiren</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vardır;</w:t>
      </w:r>
      <w:r w:rsidRPr="00B3663D" w:rsidR="005A771B">
        <w:rPr>
          <w:sz w:val="20"/>
        </w:rPr>
        <w:t xml:space="preserve"> </w:t>
      </w:r>
      <w:r w:rsidRPr="00B3663D">
        <w:rPr>
          <w:sz w:val="20"/>
        </w:rPr>
        <w:t>hain</w:t>
      </w:r>
      <w:r w:rsidRPr="00B3663D" w:rsidR="005A771B">
        <w:rPr>
          <w:sz w:val="20"/>
        </w:rPr>
        <w:t xml:space="preserve"> </w:t>
      </w:r>
      <w:r w:rsidRPr="00B3663D">
        <w:rPr>
          <w:sz w:val="20"/>
        </w:rPr>
        <w:t>işgal</w:t>
      </w:r>
      <w:r w:rsidRPr="00B3663D" w:rsidR="005A771B">
        <w:rPr>
          <w:sz w:val="20"/>
        </w:rPr>
        <w:t xml:space="preserve"> </w:t>
      </w:r>
      <w:r w:rsidRPr="00B3663D">
        <w:rPr>
          <w:sz w:val="20"/>
        </w:rPr>
        <w:t>girişimine</w:t>
      </w:r>
      <w:r w:rsidRPr="00B3663D" w:rsidR="005A771B">
        <w:rPr>
          <w:sz w:val="20"/>
        </w:rPr>
        <w:t xml:space="preserve"> </w:t>
      </w:r>
      <w:r w:rsidRPr="00B3663D">
        <w:rPr>
          <w:sz w:val="20"/>
        </w:rPr>
        <w:t>maruz</w:t>
      </w:r>
      <w:r w:rsidRPr="00B3663D" w:rsidR="005A771B">
        <w:rPr>
          <w:sz w:val="20"/>
        </w:rPr>
        <w:t xml:space="preserve"> </w:t>
      </w:r>
      <w:r w:rsidRPr="00B3663D">
        <w:rPr>
          <w:sz w:val="20"/>
        </w:rPr>
        <w:t>kalan,</w:t>
      </w:r>
      <w:r w:rsidRPr="00B3663D" w:rsidR="005A771B">
        <w:rPr>
          <w:sz w:val="20"/>
        </w:rPr>
        <w:t xml:space="preserve"> </w:t>
      </w:r>
      <w:r w:rsidRPr="00B3663D">
        <w:rPr>
          <w:sz w:val="20"/>
        </w:rPr>
        <w:t>terör</w:t>
      </w:r>
      <w:r w:rsidRPr="00B3663D" w:rsidR="005A771B">
        <w:rPr>
          <w:sz w:val="20"/>
        </w:rPr>
        <w:t xml:space="preserve"> </w:t>
      </w:r>
      <w:r w:rsidRPr="00B3663D">
        <w:rPr>
          <w:sz w:val="20"/>
        </w:rPr>
        <w:t>belasıyla</w:t>
      </w:r>
      <w:r w:rsidRPr="00B3663D" w:rsidR="005A771B">
        <w:rPr>
          <w:sz w:val="20"/>
        </w:rPr>
        <w:t xml:space="preserve"> </w:t>
      </w:r>
      <w:r w:rsidRPr="00B3663D">
        <w:rPr>
          <w:sz w:val="20"/>
        </w:rPr>
        <w:t>mücadeleye</w:t>
      </w:r>
      <w:r w:rsidRPr="00B3663D" w:rsidR="005A771B">
        <w:rPr>
          <w:sz w:val="20"/>
        </w:rPr>
        <w:t xml:space="preserve"> </w:t>
      </w:r>
      <w:r w:rsidRPr="00B3663D">
        <w:rPr>
          <w:sz w:val="20"/>
        </w:rPr>
        <w:t>devam</w:t>
      </w:r>
      <w:r w:rsidRPr="00B3663D" w:rsidR="005A771B">
        <w:rPr>
          <w:sz w:val="20"/>
        </w:rPr>
        <w:t xml:space="preserve"> </w:t>
      </w:r>
      <w:r w:rsidRPr="00B3663D">
        <w:rPr>
          <w:sz w:val="20"/>
        </w:rPr>
        <w:t>ederken</w:t>
      </w:r>
      <w:r w:rsidRPr="00B3663D" w:rsidR="005A771B">
        <w:rPr>
          <w:sz w:val="20"/>
        </w:rPr>
        <w:t xml:space="preserve"> </w:t>
      </w:r>
      <w:r w:rsidRPr="00B3663D">
        <w:rPr>
          <w:sz w:val="20"/>
        </w:rPr>
        <w:t>bile</w:t>
      </w:r>
      <w:r w:rsidRPr="00B3663D" w:rsidR="005A771B">
        <w:rPr>
          <w:sz w:val="20"/>
        </w:rPr>
        <w:t xml:space="preserve"> </w:t>
      </w:r>
      <w:r w:rsidRPr="00B3663D">
        <w:rPr>
          <w:sz w:val="20"/>
        </w:rPr>
        <w:t>ekonomisini</w:t>
      </w:r>
      <w:r w:rsidRPr="00B3663D" w:rsidR="005A771B">
        <w:rPr>
          <w:sz w:val="20"/>
        </w:rPr>
        <w:t xml:space="preserve"> </w:t>
      </w:r>
      <w:r w:rsidRPr="00B3663D">
        <w:rPr>
          <w:sz w:val="20"/>
        </w:rPr>
        <w:t>sağlam</w:t>
      </w:r>
      <w:r w:rsidRPr="00B3663D" w:rsidR="005A771B">
        <w:rPr>
          <w:sz w:val="20"/>
        </w:rPr>
        <w:t xml:space="preserve"> </w:t>
      </w:r>
      <w:r w:rsidRPr="00B3663D">
        <w:rPr>
          <w:sz w:val="20"/>
        </w:rPr>
        <w:t>bir</w:t>
      </w:r>
      <w:r w:rsidRPr="00B3663D" w:rsidR="005A771B">
        <w:rPr>
          <w:sz w:val="20"/>
        </w:rPr>
        <w:t xml:space="preserve"> </w:t>
      </w:r>
      <w:r w:rsidRPr="00B3663D">
        <w:rPr>
          <w:sz w:val="20"/>
        </w:rPr>
        <w:t>zemine</w:t>
      </w:r>
      <w:r w:rsidRPr="00B3663D" w:rsidR="005A771B">
        <w:rPr>
          <w:sz w:val="20"/>
        </w:rPr>
        <w:t xml:space="preserve"> </w:t>
      </w:r>
      <w:r w:rsidRPr="00B3663D">
        <w:rPr>
          <w:sz w:val="20"/>
        </w:rPr>
        <w:t>oturtan</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Türkiye</w:t>
      </w:r>
      <w:r w:rsidRPr="00B3663D" w:rsidR="005A771B">
        <w:rPr>
          <w:sz w:val="20"/>
        </w:rPr>
        <w:t xml:space="preserve"> </w:t>
      </w:r>
      <w:r w:rsidRPr="00B3663D">
        <w:rPr>
          <w:sz w:val="20"/>
        </w:rPr>
        <w:t>vardır.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Aydın…</w:t>
      </w:r>
    </w:p>
    <w:p w:rsidRPr="00B3663D" w:rsidR="008476EE" w:rsidP="00B3663D" w:rsidRDefault="008476EE">
      <w:pPr>
        <w:pStyle w:val="GENELKURUL"/>
        <w:spacing w:line="240" w:lineRule="auto"/>
        <w:rPr>
          <w:sz w:val="20"/>
        </w:rPr>
      </w:pPr>
      <w:r w:rsidRPr="00B3663D">
        <w:rPr>
          <w:sz w:val="20"/>
        </w:rPr>
        <w:t>İBRAHİM</w:t>
      </w:r>
      <w:r w:rsidRPr="00B3663D" w:rsidR="005A771B">
        <w:rPr>
          <w:sz w:val="20"/>
        </w:rPr>
        <w:t xml:space="preserve"> </w:t>
      </w:r>
      <w:r w:rsidRPr="00B3663D">
        <w:rPr>
          <w:sz w:val="20"/>
        </w:rPr>
        <w:t>AYDIN</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8476EE" w:rsidP="00B3663D" w:rsidRDefault="008476EE">
      <w:pPr>
        <w:pStyle w:val="GENELKURUL"/>
        <w:spacing w:line="240" w:lineRule="auto"/>
        <w:rPr>
          <w:sz w:val="20"/>
        </w:rPr>
      </w:pPr>
      <w:r w:rsidRPr="00B3663D">
        <w:rPr>
          <w:sz w:val="20"/>
        </w:rPr>
        <w:t>Yüce</w:t>
      </w:r>
      <w:r w:rsidRPr="00B3663D" w:rsidR="005A771B">
        <w:rPr>
          <w:sz w:val="20"/>
        </w:rPr>
        <w:t xml:space="preserve"> </w:t>
      </w:r>
      <w:r w:rsidRPr="00B3663D">
        <w:rPr>
          <w:sz w:val="20"/>
        </w:rPr>
        <w:t>Gazi</w:t>
      </w:r>
      <w:r w:rsidRPr="00B3663D" w:rsidR="005A771B">
        <w:rPr>
          <w:sz w:val="20"/>
        </w:rPr>
        <w:t xml:space="preserve"> </w:t>
      </w:r>
      <w:r w:rsidRPr="00B3663D">
        <w:rPr>
          <w:sz w:val="20"/>
        </w:rPr>
        <w:t>Meclisimizde</w:t>
      </w:r>
      <w:r w:rsidRPr="00B3663D" w:rsidR="005A771B">
        <w:rPr>
          <w:sz w:val="20"/>
        </w:rPr>
        <w:t xml:space="preserve"> </w:t>
      </w:r>
      <w:r w:rsidRPr="00B3663D">
        <w:rPr>
          <w:sz w:val="20"/>
        </w:rPr>
        <w:t>üç</w:t>
      </w:r>
      <w:r w:rsidRPr="00B3663D" w:rsidR="005A771B">
        <w:rPr>
          <w:sz w:val="20"/>
        </w:rPr>
        <w:t xml:space="preserve"> </w:t>
      </w:r>
      <w:r w:rsidRPr="00B3663D">
        <w:rPr>
          <w:sz w:val="20"/>
        </w:rPr>
        <w:t>orman</w:t>
      </w:r>
      <w:r w:rsidRPr="00B3663D" w:rsidR="005A771B">
        <w:rPr>
          <w:sz w:val="20"/>
        </w:rPr>
        <w:t xml:space="preserve"> </w:t>
      </w:r>
      <w:r w:rsidRPr="00B3663D">
        <w:rPr>
          <w:sz w:val="20"/>
        </w:rPr>
        <w:t>mühendisi</w:t>
      </w:r>
      <w:r w:rsidRPr="00B3663D" w:rsidR="005A771B">
        <w:rPr>
          <w:sz w:val="20"/>
        </w:rPr>
        <w:t xml:space="preserve"> </w:t>
      </w:r>
      <w:r w:rsidRPr="00B3663D">
        <w:rPr>
          <w:sz w:val="20"/>
        </w:rPr>
        <w:t>var;</w:t>
      </w:r>
      <w:r w:rsidRPr="00B3663D" w:rsidR="005A771B">
        <w:rPr>
          <w:sz w:val="20"/>
        </w:rPr>
        <w:t xml:space="preserve"> </w:t>
      </w:r>
      <w:r w:rsidRPr="00B3663D">
        <w:rPr>
          <w:sz w:val="20"/>
        </w:rPr>
        <w:t>biri</w:t>
      </w:r>
      <w:r w:rsidRPr="00B3663D" w:rsidR="005A771B">
        <w:rPr>
          <w:sz w:val="20"/>
        </w:rPr>
        <w:t xml:space="preserve"> </w:t>
      </w:r>
      <w:r w:rsidRPr="00B3663D">
        <w:rPr>
          <w:sz w:val="20"/>
        </w:rPr>
        <w:t>bendeniz</w:t>
      </w:r>
      <w:r w:rsidRPr="00B3663D" w:rsidR="005A771B">
        <w:rPr>
          <w:sz w:val="20"/>
        </w:rPr>
        <w:t xml:space="preserve"> </w:t>
      </w:r>
      <w:r w:rsidRPr="00B3663D">
        <w:rPr>
          <w:sz w:val="20"/>
        </w:rPr>
        <w:t>İbrahim</w:t>
      </w:r>
      <w:r w:rsidRPr="00B3663D" w:rsidR="005A771B">
        <w:rPr>
          <w:sz w:val="20"/>
        </w:rPr>
        <w:t xml:space="preserve"> </w:t>
      </w:r>
      <w:r w:rsidRPr="00B3663D">
        <w:rPr>
          <w:sz w:val="20"/>
        </w:rPr>
        <w:t>Aydın,</w:t>
      </w:r>
      <w:r w:rsidRPr="00B3663D" w:rsidR="005A771B">
        <w:rPr>
          <w:sz w:val="20"/>
        </w:rPr>
        <w:t xml:space="preserve"> </w:t>
      </w:r>
      <w:r w:rsidRPr="00B3663D">
        <w:rPr>
          <w:sz w:val="20"/>
        </w:rPr>
        <w:t>biri</w:t>
      </w:r>
      <w:r w:rsidRPr="00B3663D" w:rsidR="005A771B">
        <w:rPr>
          <w:sz w:val="20"/>
        </w:rPr>
        <w:t xml:space="preserve"> </w:t>
      </w:r>
      <w:r w:rsidRPr="00B3663D">
        <w:rPr>
          <w:sz w:val="20"/>
        </w:rPr>
        <w:t>yanımdaki</w:t>
      </w:r>
      <w:r w:rsidRPr="00B3663D" w:rsidR="005A771B">
        <w:rPr>
          <w:sz w:val="20"/>
        </w:rPr>
        <w:t xml:space="preserve"> </w:t>
      </w:r>
      <w:r w:rsidRPr="00B3663D">
        <w:rPr>
          <w:sz w:val="20"/>
        </w:rPr>
        <w:t>Ali</w:t>
      </w:r>
      <w:r w:rsidRPr="00B3663D" w:rsidR="005A771B">
        <w:rPr>
          <w:sz w:val="20"/>
        </w:rPr>
        <w:t xml:space="preserve"> </w:t>
      </w:r>
      <w:r w:rsidRPr="00B3663D">
        <w:rPr>
          <w:sz w:val="20"/>
        </w:rPr>
        <w:t>Cumhur</w:t>
      </w:r>
      <w:r w:rsidRPr="00B3663D" w:rsidR="005A771B">
        <w:rPr>
          <w:sz w:val="20"/>
        </w:rPr>
        <w:t xml:space="preserve"> </w:t>
      </w:r>
      <w:r w:rsidRPr="00B3663D">
        <w:rPr>
          <w:sz w:val="20"/>
        </w:rPr>
        <w:t>Taşkın,</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Başkanımız</w:t>
      </w:r>
      <w:r w:rsidRPr="00B3663D" w:rsidR="005A771B">
        <w:rPr>
          <w:sz w:val="20"/>
        </w:rPr>
        <w:t xml:space="preserve"> </w:t>
      </w:r>
      <w:r w:rsidRPr="00B3663D">
        <w:rPr>
          <w:sz w:val="20"/>
        </w:rPr>
        <w:t>Celal</w:t>
      </w:r>
      <w:r w:rsidRPr="00B3663D" w:rsidR="005A771B">
        <w:rPr>
          <w:sz w:val="20"/>
        </w:rPr>
        <w:t xml:space="preserve"> </w:t>
      </w:r>
      <w:r w:rsidRPr="00B3663D">
        <w:rPr>
          <w:sz w:val="20"/>
        </w:rPr>
        <w:t>Adan.</w:t>
      </w:r>
      <w:r w:rsidRPr="00B3663D" w:rsidR="005A771B">
        <w:rPr>
          <w:sz w:val="20"/>
        </w:rPr>
        <w:t xml:space="preserve"> </w:t>
      </w:r>
      <w:r w:rsidRPr="00B3663D">
        <w:rPr>
          <w:sz w:val="20"/>
        </w:rPr>
        <w:t>Kutluyorum</w:t>
      </w:r>
      <w:r w:rsidRPr="00B3663D" w:rsidR="005A771B">
        <w:rPr>
          <w:sz w:val="20"/>
        </w:rPr>
        <w:t xml:space="preserve"> </w:t>
      </w:r>
      <w:r w:rsidRPr="00B3663D">
        <w:rPr>
          <w:sz w:val="20"/>
        </w:rPr>
        <w:t>Başkanım,</w:t>
      </w:r>
      <w:r w:rsidRPr="00B3663D" w:rsidR="005A771B">
        <w:rPr>
          <w:sz w:val="20"/>
        </w:rPr>
        <w:t xml:space="preserve"> </w:t>
      </w:r>
      <w:r w:rsidRPr="00B3663D">
        <w:rPr>
          <w:sz w:val="20"/>
        </w:rPr>
        <w:t>bizim</w:t>
      </w:r>
      <w:r w:rsidRPr="00B3663D" w:rsidR="005A771B">
        <w:rPr>
          <w:sz w:val="20"/>
        </w:rPr>
        <w:t xml:space="preserve"> </w:t>
      </w:r>
      <w:r w:rsidRPr="00B3663D">
        <w:rPr>
          <w:sz w:val="20"/>
        </w:rPr>
        <w:t>büyüğümüzsünüz,</w:t>
      </w:r>
      <w:r w:rsidRPr="00B3663D" w:rsidR="005A771B">
        <w:rPr>
          <w:sz w:val="20"/>
        </w:rPr>
        <w:t xml:space="preserve"> </w:t>
      </w:r>
      <w:r w:rsidRPr="00B3663D">
        <w:rPr>
          <w:sz w:val="20"/>
        </w:rPr>
        <w:t>onurumuzsunuz</w:t>
      </w:r>
      <w:r w:rsidRPr="00B3663D" w:rsidR="005A771B">
        <w:rPr>
          <w:sz w:val="20"/>
        </w:rPr>
        <w:t xml:space="preserve"> </w:t>
      </w:r>
      <w:r w:rsidRPr="00B3663D">
        <w:rPr>
          <w:sz w:val="20"/>
        </w:rPr>
        <w:t>orman</w:t>
      </w:r>
      <w:r w:rsidRPr="00B3663D" w:rsidR="005A771B">
        <w:rPr>
          <w:sz w:val="20"/>
        </w:rPr>
        <w:t xml:space="preserve"> </w:t>
      </w:r>
      <w:r w:rsidRPr="00B3663D">
        <w:rPr>
          <w:sz w:val="20"/>
        </w:rPr>
        <w:t>mühendisleri</w:t>
      </w:r>
      <w:r w:rsidRPr="00B3663D" w:rsidR="005A771B">
        <w:rPr>
          <w:sz w:val="20"/>
        </w:rPr>
        <w:t xml:space="preserve"> </w:t>
      </w:r>
      <w:r w:rsidRPr="00B3663D">
        <w:rPr>
          <w:sz w:val="20"/>
        </w:rPr>
        <w:t>olarak.</w:t>
      </w:r>
    </w:p>
    <w:p w:rsidRPr="00B3663D" w:rsidR="008476EE" w:rsidP="00B3663D" w:rsidRDefault="008476EE">
      <w:pPr>
        <w:pStyle w:val="GENELKURUL"/>
        <w:spacing w:line="240" w:lineRule="auto"/>
        <w:rPr>
          <w:sz w:val="20"/>
        </w:rPr>
      </w:pPr>
      <w:r w:rsidRPr="00B3663D">
        <w:rPr>
          <w:sz w:val="20"/>
        </w:rPr>
        <w:t>Bugün</w:t>
      </w:r>
      <w:r w:rsidRPr="00B3663D" w:rsidR="005A771B">
        <w:rPr>
          <w:sz w:val="20"/>
        </w:rPr>
        <w:t xml:space="preserve"> </w:t>
      </w:r>
      <w:r w:rsidRPr="00B3663D">
        <w:rPr>
          <w:sz w:val="20"/>
        </w:rPr>
        <w:t>dünyada</w:t>
      </w:r>
      <w:r w:rsidRPr="00B3663D" w:rsidR="005A771B">
        <w:rPr>
          <w:sz w:val="20"/>
        </w:rPr>
        <w:t xml:space="preserve"> </w:t>
      </w:r>
      <w:r w:rsidRPr="00B3663D">
        <w:rPr>
          <w:sz w:val="20"/>
        </w:rPr>
        <w:t>300</w:t>
      </w:r>
      <w:r w:rsidRPr="00B3663D" w:rsidR="005A771B">
        <w:rPr>
          <w:sz w:val="20"/>
        </w:rPr>
        <w:t xml:space="preserve"> </w:t>
      </w:r>
      <w:r w:rsidRPr="00B3663D">
        <w:rPr>
          <w:sz w:val="20"/>
        </w:rPr>
        <w:t>milyon</w:t>
      </w:r>
      <w:r w:rsidRPr="00B3663D" w:rsidR="005A771B">
        <w:rPr>
          <w:sz w:val="20"/>
        </w:rPr>
        <w:t xml:space="preserve"> </w:t>
      </w:r>
      <w:r w:rsidRPr="00B3663D">
        <w:rPr>
          <w:sz w:val="20"/>
        </w:rPr>
        <w:t>göçmen</w:t>
      </w:r>
      <w:r w:rsidRPr="00B3663D" w:rsidR="005A771B">
        <w:rPr>
          <w:sz w:val="20"/>
        </w:rPr>
        <w:t xml:space="preserve"> </w:t>
      </w:r>
      <w:r w:rsidRPr="00B3663D">
        <w:rPr>
          <w:sz w:val="20"/>
        </w:rPr>
        <w:t>bulunmaktadır,</w:t>
      </w:r>
      <w:r w:rsidRPr="00B3663D" w:rsidR="005A771B">
        <w:rPr>
          <w:sz w:val="20"/>
        </w:rPr>
        <w:t xml:space="preserve"> </w:t>
      </w:r>
      <w:r w:rsidRPr="00B3663D">
        <w:rPr>
          <w:sz w:val="20"/>
        </w:rPr>
        <w:t>65</w:t>
      </w:r>
      <w:r w:rsidRPr="00B3663D" w:rsidR="005A771B">
        <w:rPr>
          <w:sz w:val="20"/>
        </w:rPr>
        <w:t xml:space="preserve"> </w:t>
      </w:r>
      <w:r w:rsidRPr="00B3663D">
        <w:rPr>
          <w:sz w:val="20"/>
        </w:rPr>
        <w:t>milyonu</w:t>
      </w:r>
      <w:r w:rsidRPr="00B3663D" w:rsidR="005A771B">
        <w:rPr>
          <w:sz w:val="20"/>
        </w:rPr>
        <w:t xml:space="preserve"> </w:t>
      </w:r>
      <w:r w:rsidRPr="00B3663D">
        <w:rPr>
          <w:sz w:val="20"/>
        </w:rPr>
        <w:t>yerinden</w:t>
      </w:r>
      <w:r w:rsidRPr="00B3663D" w:rsidR="005A771B">
        <w:rPr>
          <w:sz w:val="20"/>
        </w:rPr>
        <w:t xml:space="preserve"> </w:t>
      </w:r>
      <w:r w:rsidRPr="00B3663D">
        <w:rPr>
          <w:sz w:val="20"/>
        </w:rPr>
        <w:t>edilmiş,</w:t>
      </w:r>
      <w:r w:rsidRPr="00B3663D" w:rsidR="005A771B">
        <w:rPr>
          <w:sz w:val="20"/>
        </w:rPr>
        <w:t xml:space="preserve"> </w:t>
      </w:r>
      <w:r w:rsidRPr="00B3663D">
        <w:rPr>
          <w:sz w:val="20"/>
        </w:rPr>
        <w:t>koruma</w:t>
      </w:r>
      <w:r w:rsidRPr="00B3663D" w:rsidR="005A771B">
        <w:rPr>
          <w:sz w:val="20"/>
        </w:rPr>
        <w:t xml:space="preserve"> </w:t>
      </w:r>
      <w:r w:rsidRPr="00B3663D">
        <w:rPr>
          <w:sz w:val="20"/>
        </w:rPr>
        <w:t>arayan</w:t>
      </w:r>
      <w:r w:rsidRPr="00B3663D" w:rsidR="005A771B">
        <w:rPr>
          <w:sz w:val="20"/>
        </w:rPr>
        <w:t xml:space="preserve"> </w:t>
      </w:r>
      <w:r w:rsidRPr="00B3663D">
        <w:rPr>
          <w:sz w:val="20"/>
        </w:rPr>
        <w:t>mazlumlardır.</w:t>
      </w:r>
      <w:r w:rsidRPr="00B3663D" w:rsidR="005A771B">
        <w:rPr>
          <w:sz w:val="20"/>
        </w:rPr>
        <w:t xml:space="preserve"> </w:t>
      </w:r>
      <w:r w:rsidRPr="00B3663D">
        <w:rPr>
          <w:sz w:val="20"/>
        </w:rPr>
        <w:t>Suriye’de</w:t>
      </w:r>
      <w:r w:rsidRPr="00B3663D" w:rsidR="005A771B">
        <w:rPr>
          <w:sz w:val="20"/>
        </w:rPr>
        <w:t xml:space="preserve"> </w:t>
      </w:r>
      <w:r w:rsidRPr="00B3663D">
        <w:rPr>
          <w:sz w:val="20"/>
        </w:rPr>
        <w:t>iç</w:t>
      </w:r>
      <w:r w:rsidRPr="00B3663D" w:rsidR="005A771B">
        <w:rPr>
          <w:sz w:val="20"/>
        </w:rPr>
        <w:t xml:space="preserve"> </w:t>
      </w:r>
      <w:r w:rsidRPr="00B3663D">
        <w:rPr>
          <w:sz w:val="20"/>
        </w:rPr>
        <w:t>savaş</w:t>
      </w:r>
      <w:r w:rsidRPr="00B3663D" w:rsidR="005A771B">
        <w:rPr>
          <w:sz w:val="20"/>
        </w:rPr>
        <w:t xml:space="preserve"> </w:t>
      </w:r>
      <w:r w:rsidRPr="00B3663D">
        <w:rPr>
          <w:sz w:val="20"/>
        </w:rPr>
        <w:t>sonrası</w:t>
      </w:r>
      <w:r w:rsidRPr="00B3663D" w:rsidR="005A771B">
        <w:rPr>
          <w:sz w:val="20"/>
        </w:rPr>
        <w:t xml:space="preserve"> </w:t>
      </w:r>
      <w:r w:rsidRPr="00B3663D">
        <w:rPr>
          <w:sz w:val="20"/>
        </w:rPr>
        <w:t>7</w:t>
      </w:r>
      <w:r w:rsidRPr="00B3663D" w:rsidR="005A771B">
        <w:rPr>
          <w:sz w:val="20"/>
        </w:rPr>
        <w:t xml:space="preserve"> </w:t>
      </w:r>
      <w:r w:rsidRPr="00B3663D">
        <w:rPr>
          <w:sz w:val="20"/>
        </w:rPr>
        <w:t>milyon</w:t>
      </w:r>
      <w:r w:rsidRPr="00B3663D" w:rsidR="005A771B">
        <w:rPr>
          <w:sz w:val="20"/>
        </w:rPr>
        <w:t xml:space="preserve"> </w:t>
      </w:r>
      <w:r w:rsidRPr="00B3663D">
        <w:rPr>
          <w:sz w:val="20"/>
        </w:rPr>
        <w:t>insan</w:t>
      </w:r>
      <w:r w:rsidRPr="00B3663D" w:rsidR="005A771B">
        <w:rPr>
          <w:sz w:val="20"/>
        </w:rPr>
        <w:t xml:space="preserve"> </w:t>
      </w:r>
      <w:r w:rsidRPr="00B3663D">
        <w:rPr>
          <w:sz w:val="20"/>
        </w:rPr>
        <w:t>başka</w:t>
      </w:r>
      <w:r w:rsidRPr="00B3663D" w:rsidR="005A771B">
        <w:rPr>
          <w:sz w:val="20"/>
        </w:rPr>
        <w:t xml:space="preserve"> </w:t>
      </w:r>
      <w:r w:rsidRPr="00B3663D">
        <w:rPr>
          <w:sz w:val="20"/>
        </w:rPr>
        <w:t>ülkelere</w:t>
      </w:r>
      <w:r w:rsidRPr="00B3663D" w:rsidR="005A771B">
        <w:rPr>
          <w:sz w:val="20"/>
        </w:rPr>
        <w:t xml:space="preserve"> </w:t>
      </w:r>
      <w:r w:rsidRPr="00B3663D">
        <w:rPr>
          <w:sz w:val="20"/>
        </w:rPr>
        <w:t>sığınmıştır,</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Suriyeli</w:t>
      </w:r>
      <w:r w:rsidRPr="00B3663D" w:rsidR="005A771B">
        <w:rPr>
          <w:sz w:val="20"/>
        </w:rPr>
        <w:t xml:space="preserve"> </w:t>
      </w:r>
      <w:r w:rsidRPr="00B3663D">
        <w:rPr>
          <w:sz w:val="20"/>
        </w:rPr>
        <w:t>hayatını</w:t>
      </w:r>
      <w:r w:rsidRPr="00B3663D" w:rsidR="005A771B">
        <w:rPr>
          <w:sz w:val="20"/>
        </w:rPr>
        <w:t xml:space="preserve"> </w:t>
      </w:r>
      <w:r w:rsidRPr="00B3663D">
        <w:rPr>
          <w:sz w:val="20"/>
        </w:rPr>
        <w:t>kaybetmiştir.</w:t>
      </w:r>
      <w:r w:rsidRPr="00B3663D" w:rsidR="005A771B">
        <w:rPr>
          <w:sz w:val="20"/>
        </w:rPr>
        <w:t xml:space="preserve"> </w:t>
      </w:r>
      <w:r w:rsidRPr="00B3663D">
        <w:rPr>
          <w:sz w:val="20"/>
        </w:rPr>
        <w:t>Bugün</w:t>
      </w:r>
      <w:r w:rsidRPr="00B3663D" w:rsidR="005A771B">
        <w:rPr>
          <w:sz w:val="20"/>
        </w:rPr>
        <w:t xml:space="preserve"> </w:t>
      </w:r>
      <w:r w:rsidRPr="00B3663D">
        <w:rPr>
          <w:sz w:val="20"/>
        </w:rPr>
        <w:t>3,5</w:t>
      </w:r>
      <w:r w:rsidRPr="00B3663D" w:rsidR="005A771B">
        <w:rPr>
          <w:sz w:val="20"/>
        </w:rPr>
        <w:t xml:space="preserve"> </w:t>
      </w:r>
      <w:r w:rsidRPr="00B3663D">
        <w:rPr>
          <w:sz w:val="20"/>
        </w:rPr>
        <w:t>milyon</w:t>
      </w:r>
      <w:r w:rsidRPr="00B3663D" w:rsidR="005A771B">
        <w:rPr>
          <w:sz w:val="20"/>
        </w:rPr>
        <w:t xml:space="preserve"> </w:t>
      </w:r>
      <w:r w:rsidRPr="00B3663D">
        <w:rPr>
          <w:sz w:val="20"/>
        </w:rPr>
        <w:t>Suriyeliye</w:t>
      </w:r>
      <w:r w:rsidRPr="00B3663D" w:rsidR="005A771B">
        <w:rPr>
          <w:sz w:val="20"/>
        </w:rPr>
        <w:t xml:space="preserve"> </w:t>
      </w:r>
      <w:r w:rsidRPr="00B3663D">
        <w:rPr>
          <w:sz w:val="20"/>
        </w:rPr>
        <w:t>ensarlık</w:t>
      </w:r>
      <w:r w:rsidRPr="00B3663D" w:rsidR="005A771B">
        <w:rPr>
          <w:sz w:val="20"/>
        </w:rPr>
        <w:t xml:space="preserve"> </w:t>
      </w:r>
      <w:r w:rsidRPr="00B3663D">
        <w:rPr>
          <w:sz w:val="20"/>
        </w:rPr>
        <w:t>yapıyoruz;</w:t>
      </w:r>
      <w:r w:rsidRPr="00B3663D" w:rsidR="005A771B">
        <w:rPr>
          <w:sz w:val="20"/>
        </w:rPr>
        <w:t xml:space="preserve"> </w:t>
      </w:r>
      <w:r w:rsidRPr="00B3663D">
        <w:rPr>
          <w:sz w:val="20"/>
        </w:rPr>
        <w:t>medeniyetimiz,</w:t>
      </w:r>
      <w:r w:rsidRPr="00B3663D" w:rsidR="005A771B">
        <w:rPr>
          <w:sz w:val="20"/>
        </w:rPr>
        <w:t xml:space="preserve"> </w:t>
      </w:r>
      <w:r w:rsidRPr="00B3663D">
        <w:rPr>
          <w:sz w:val="20"/>
        </w:rPr>
        <w:t>kendisine</w:t>
      </w:r>
      <w:r w:rsidRPr="00B3663D" w:rsidR="005A771B">
        <w:rPr>
          <w:sz w:val="20"/>
        </w:rPr>
        <w:t xml:space="preserve"> </w:t>
      </w:r>
      <w:r w:rsidRPr="00B3663D">
        <w:rPr>
          <w:sz w:val="20"/>
        </w:rPr>
        <w:t>ihtiyaç</w:t>
      </w:r>
      <w:r w:rsidRPr="00B3663D" w:rsidR="005A771B">
        <w:rPr>
          <w:sz w:val="20"/>
        </w:rPr>
        <w:t xml:space="preserve"> </w:t>
      </w:r>
      <w:r w:rsidRPr="00B3663D">
        <w:rPr>
          <w:sz w:val="20"/>
        </w:rPr>
        <w:t>duyan</w:t>
      </w:r>
      <w:r w:rsidRPr="00B3663D" w:rsidR="005A771B">
        <w:rPr>
          <w:sz w:val="20"/>
        </w:rPr>
        <w:t xml:space="preserve"> </w:t>
      </w:r>
      <w:r w:rsidRPr="00B3663D">
        <w:rPr>
          <w:sz w:val="20"/>
        </w:rPr>
        <w:t>insanlara</w:t>
      </w:r>
      <w:r w:rsidRPr="00B3663D" w:rsidR="005A771B">
        <w:rPr>
          <w:sz w:val="20"/>
        </w:rPr>
        <w:t xml:space="preserve"> </w:t>
      </w:r>
      <w:r w:rsidRPr="00B3663D">
        <w:rPr>
          <w:sz w:val="20"/>
        </w:rPr>
        <w:t>elini</w:t>
      </w:r>
      <w:r w:rsidRPr="00B3663D" w:rsidR="005A771B">
        <w:rPr>
          <w:sz w:val="20"/>
        </w:rPr>
        <w:t xml:space="preserve"> </w:t>
      </w:r>
      <w:r w:rsidRPr="00B3663D">
        <w:rPr>
          <w:sz w:val="20"/>
        </w:rPr>
        <w:t>uzatmaktan</w:t>
      </w:r>
      <w:r w:rsidRPr="00B3663D" w:rsidR="005A771B">
        <w:rPr>
          <w:sz w:val="20"/>
        </w:rPr>
        <w:t xml:space="preserve"> </w:t>
      </w:r>
      <w:r w:rsidRPr="00B3663D">
        <w:rPr>
          <w:sz w:val="20"/>
        </w:rPr>
        <w:t>hiçbir</w:t>
      </w:r>
      <w:r w:rsidRPr="00B3663D" w:rsidR="005A771B">
        <w:rPr>
          <w:sz w:val="20"/>
        </w:rPr>
        <w:t xml:space="preserve"> </w:t>
      </w:r>
      <w:r w:rsidRPr="00B3663D">
        <w:rPr>
          <w:sz w:val="20"/>
        </w:rPr>
        <w:t>zaman</w:t>
      </w:r>
      <w:r w:rsidRPr="00B3663D" w:rsidR="005A771B">
        <w:rPr>
          <w:sz w:val="20"/>
        </w:rPr>
        <w:t xml:space="preserve"> </w:t>
      </w:r>
      <w:r w:rsidRPr="00B3663D">
        <w:rPr>
          <w:sz w:val="20"/>
        </w:rPr>
        <w:t>geri</w:t>
      </w:r>
      <w:r w:rsidRPr="00B3663D" w:rsidR="005A771B">
        <w:rPr>
          <w:sz w:val="20"/>
        </w:rPr>
        <w:t xml:space="preserve"> </w:t>
      </w:r>
      <w:r w:rsidRPr="00B3663D">
        <w:rPr>
          <w:sz w:val="20"/>
        </w:rPr>
        <w:t>durmamıştır.</w:t>
      </w:r>
      <w:r w:rsidRPr="00B3663D" w:rsidR="005A771B">
        <w:rPr>
          <w:sz w:val="20"/>
        </w:rPr>
        <w:t xml:space="preserve"> </w:t>
      </w:r>
      <w:r w:rsidRPr="00B3663D">
        <w:rPr>
          <w:sz w:val="20"/>
        </w:rPr>
        <w:t>Türkiye</w:t>
      </w:r>
      <w:r w:rsidRPr="00B3663D" w:rsidR="005A771B">
        <w:rPr>
          <w:sz w:val="20"/>
        </w:rPr>
        <w:t xml:space="preserve"> </w:t>
      </w:r>
      <w:r w:rsidRPr="00B3663D">
        <w:rPr>
          <w:sz w:val="20"/>
        </w:rPr>
        <w:t>bugün</w:t>
      </w:r>
      <w:r w:rsidRPr="00B3663D" w:rsidR="005A771B">
        <w:rPr>
          <w:sz w:val="20"/>
        </w:rPr>
        <w:t xml:space="preserve"> </w:t>
      </w:r>
      <w:r w:rsidRPr="00B3663D">
        <w:rPr>
          <w:sz w:val="20"/>
        </w:rPr>
        <w:t>de</w:t>
      </w:r>
      <w:r w:rsidRPr="00B3663D" w:rsidR="005A771B">
        <w:rPr>
          <w:sz w:val="20"/>
        </w:rPr>
        <w:t xml:space="preserve"> </w:t>
      </w:r>
      <w:r w:rsidRPr="00B3663D">
        <w:rPr>
          <w:sz w:val="20"/>
        </w:rPr>
        <w:t>ölümden</w:t>
      </w:r>
      <w:r w:rsidRPr="00B3663D" w:rsidR="005A771B">
        <w:rPr>
          <w:sz w:val="20"/>
        </w:rPr>
        <w:t xml:space="preserve"> </w:t>
      </w:r>
      <w:r w:rsidRPr="00B3663D">
        <w:rPr>
          <w:sz w:val="20"/>
        </w:rPr>
        <w:t>kaçan,</w:t>
      </w:r>
      <w:r w:rsidRPr="00B3663D" w:rsidR="005A771B">
        <w:rPr>
          <w:sz w:val="20"/>
        </w:rPr>
        <w:t xml:space="preserve"> </w:t>
      </w:r>
      <w:r w:rsidRPr="00B3663D">
        <w:rPr>
          <w:sz w:val="20"/>
        </w:rPr>
        <w:t>yerinden</w:t>
      </w:r>
      <w:r w:rsidRPr="00B3663D" w:rsidR="005A771B">
        <w:rPr>
          <w:sz w:val="20"/>
        </w:rPr>
        <w:t xml:space="preserve"> </w:t>
      </w:r>
      <w:r w:rsidRPr="00B3663D">
        <w:rPr>
          <w:sz w:val="20"/>
        </w:rPr>
        <w:t>edilmiş</w:t>
      </w:r>
      <w:r w:rsidRPr="00B3663D" w:rsidR="005A771B">
        <w:rPr>
          <w:sz w:val="20"/>
        </w:rPr>
        <w:t xml:space="preserve"> </w:t>
      </w:r>
      <w:r w:rsidRPr="00B3663D">
        <w:rPr>
          <w:sz w:val="20"/>
        </w:rPr>
        <w:t>Suriyeliler</w:t>
      </w:r>
      <w:r w:rsidRPr="00B3663D" w:rsidR="005A771B">
        <w:rPr>
          <w:sz w:val="20"/>
        </w:rPr>
        <w:t xml:space="preserve"> </w:t>
      </w:r>
      <w:r w:rsidRPr="00B3663D">
        <w:rPr>
          <w:sz w:val="20"/>
        </w:rPr>
        <w:t>konusunda</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süreci</w:t>
      </w:r>
      <w:r w:rsidRPr="00B3663D" w:rsidR="005A771B">
        <w:rPr>
          <w:sz w:val="20"/>
        </w:rPr>
        <w:t xml:space="preserve"> </w:t>
      </w:r>
      <w:r w:rsidRPr="00B3663D">
        <w:rPr>
          <w:sz w:val="20"/>
        </w:rPr>
        <w:t>başarıyla</w:t>
      </w:r>
      <w:r w:rsidRPr="00B3663D" w:rsidR="005A771B">
        <w:rPr>
          <w:sz w:val="20"/>
        </w:rPr>
        <w:t xml:space="preserve"> </w:t>
      </w:r>
      <w:r w:rsidRPr="00B3663D">
        <w:rPr>
          <w:sz w:val="20"/>
        </w:rPr>
        <w:t>yürütüyor.</w:t>
      </w:r>
      <w:r w:rsidRPr="00B3663D" w:rsidR="005A771B">
        <w:rPr>
          <w:sz w:val="20"/>
        </w:rPr>
        <w:t xml:space="preserve"> </w:t>
      </w:r>
      <w:r w:rsidRPr="00B3663D">
        <w:rPr>
          <w:sz w:val="20"/>
        </w:rPr>
        <w:t>Bugün</w:t>
      </w:r>
      <w:r w:rsidRPr="00B3663D" w:rsidR="005A771B">
        <w:rPr>
          <w:sz w:val="20"/>
        </w:rPr>
        <w:t xml:space="preserve"> </w:t>
      </w:r>
      <w:r w:rsidRPr="00B3663D">
        <w:rPr>
          <w:sz w:val="20"/>
        </w:rPr>
        <w:t>Dünya</w:t>
      </w:r>
      <w:r w:rsidRPr="00B3663D" w:rsidR="005A771B">
        <w:rPr>
          <w:sz w:val="20"/>
        </w:rPr>
        <w:t xml:space="preserve"> </w:t>
      </w:r>
      <w:r w:rsidRPr="00B3663D">
        <w:rPr>
          <w:sz w:val="20"/>
        </w:rPr>
        <w:t>Göçmenler</w:t>
      </w:r>
      <w:r w:rsidRPr="00B3663D" w:rsidR="005A771B">
        <w:rPr>
          <w:sz w:val="20"/>
        </w:rPr>
        <w:t xml:space="preserve"> </w:t>
      </w:r>
      <w:r w:rsidRPr="00B3663D">
        <w:rPr>
          <w:sz w:val="20"/>
        </w:rPr>
        <w:t>Günü,</w:t>
      </w:r>
      <w:r w:rsidRPr="00B3663D" w:rsidR="005A771B">
        <w:rPr>
          <w:sz w:val="20"/>
        </w:rPr>
        <w:t xml:space="preserve"> </w:t>
      </w:r>
      <w:r w:rsidRPr="00B3663D">
        <w:rPr>
          <w:sz w:val="20"/>
        </w:rPr>
        <w:t>inşallah</w:t>
      </w:r>
      <w:r w:rsidRPr="00B3663D" w:rsidR="005A771B">
        <w:rPr>
          <w:sz w:val="20"/>
        </w:rPr>
        <w:t xml:space="preserve"> </w:t>
      </w:r>
      <w:r w:rsidRPr="00B3663D">
        <w:rPr>
          <w:sz w:val="20"/>
        </w:rPr>
        <w:t>huzur</w:t>
      </w:r>
      <w:r w:rsidRPr="00B3663D" w:rsidR="005A771B">
        <w:rPr>
          <w:sz w:val="20"/>
        </w:rPr>
        <w:t xml:space="preserve"> </w:t>
      </w:r>
      <w:r w:rsidRPr="00B3663D">
        <w:rPr>
          <w:sz w:val="20"/>
        </w:rPr>
        <w:t>ve</w:t>
      </w:r>
      <w:r w:rsidRPr="00B3663D" w:rsidR="005A771B">
        <w:rPr>
          <w:sz w:val="20"/>
        </w:rPr>
        <w:t xml:space="preserve"> </w:t>
      </w:r>
      <w:r w:rsidRPr="00B3663D">
        <w:rPr>
          <w:sz w:val="20"/>
        </w:rPr>
        <w:t>barış</w:t>
      </w:r>
      <w:r w:rsidRPr="00B3663D" w:rsidR="005A771B">
        <w:rPr>
          <w:sz w:val="20"/>
        </w:rPr>
        <w:t xml:space="preserve"> </w:t>
      </w:r>
      <w:r w:rsidRPr="00B3663D">
        <w:rPr>
          <w:sz w:val="20"/>
        </w:rPr>
        <w:t>getirsin…</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İbrahim</w:t>
      </w:r>
      <w:r w:rsidRPr="00B3663D" w:rsidR="005A771B">
        <w:rPr>
          <w:sz w:val="20"/>
        </w:rPr>
        <w:t xml:space="preserve"> </w:t>
      </w:r>
      <w:r w:rsidRPr="00B3663D">
        <w:rPr>
          <w:sz w:val="20"/>
        </w:rPr>
        <w:t>Bey,</w:t>
      </w:r>
      <w:r w:rsidRPr="00B3663D" w:rsidR="005A771B">
        <w:rPr>
          <w:sz w:val="20"/>
        </w:rPr>
        <w:t xml:space="preserve"> </w:t>
      </w:r>
      <w:r w:rsidRPr="00B3663D">
        <w:rPr>
          <w:sz w:val="20"/>
        </w:rPr>
        <w:t>benimle</w:t>
      </w:r>
      <w:r w:rsidRPr="00B3663D" w:rsidR="005A771B">
        <w:rPr>
          <w:sz w:val="20"/>
        </w:rPr>
        <w:t xml:space="preserve"> </w:t>
      </w:r>
      <w:r w:rsidRPr="00B3663D">
        <w:rPr>
          <w:sz w:val="20"/>
        </w:rPr>
        <w:t>ilgili</w:t>
      </w:r>
      <w:r w:rsidRPr="00B3663D" w:rsidR="005A771B">
        <w:rPr>
          <w:sz w:val="20"/>
        </w:rPr>
        <w:t xml:space="preserve"> </w:t>
      </w:r>
      <w:r w:rsidRPr="00B3663D">
        <w:rPr>
          <w:sz w:val="20"/>
        </w:rPr>
        <w:t>söylediğiniz</w:t>
      </w:r>
      <w:r w:rsidRPr="00B3663D" w:rsidR="005A771B">
        <w:rPr>
          <w:sz w:val="20"/>
        </w:rPr>
        <w:t xml:space="preserve"> </w:t>
      </w:r>
      <w:r w:rsidRPr="00B3663D">
        <w:rPr>
          <w:sz w:val="20"/>
        </w:rPr>
        <w:t>şeylerden</w:t>
      </w:r>
      <w:r w:rsidRPr="00B3663D" w:rsidR="005A771B">
        <w:rPr>
          <w:sz w:val="20"/>
        </w:rPr>
        <w:t xml:space="preserve"> </w:t>
      </w:r>
      <w:r w:rsidRPr="00B3663D">
        <w:rPr>
          <w:sz w:val="20"/>
        </w:rPr>
        <w:t>dolayı.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Tutdere?</w:t>
      </w:r>
      <w:r w:rsidRPr="00B3663D" w:rsidR="005A771B">
        <w:rPr>
          <w:sz w:val="20"/>
        </w:rPr>
        <w:t xml:space="preserve"> </w:t>
      </w:r>
      <w:r w:rsidRPr="00B3663D">
        <w:rPr>
          <w:sz w:val="20"/>
        </w:rPr>
        <w:t>Yok.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Arslan…</w:t>
      </w:r>
    </w:p>
    <w:p w:rsidRPr="00B3663D" w:rsidR="008476EE" w:rsidP="00B3663D" w:rsidRDefault="008476EE">
      <w:pPr>
        <w:pStyle w:val="GENELKURUL"/>
        <w:spacing w:line="240" w:lineRule="auto"/>
        <w:rPr>
          <w:sz w:val="20"/>
        </w:rPr>
      </w:pPr>
      <w:r w:rsidRPr="00B3663D">
        <w:rPr>
          <w:sz w:val="20"/>
        </w:rPr>
        <w:t>KAZIM</w:t>
      </w:r>
      <w:r w:rsidRPr="00B3663D" w:rsidR="005A771B">
        <w:rPr>
          <w:sz w:val="20"/>
        </w:rPr>
        <w:t xml:space="preserve"> </w:t>
      </w:r>
      <w:r w:rsidRPr="00B3663D">
        <w:rPr>
          <w:sz w:val="20"/>
        </w:rPr>
        <w:t>ARSLAN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Bakanına</w:t>
      </w:r>
      <w:r w:rsidRPr="00B3663D" w:rsidR="005A771B">
        <w:rPr>
          <w:sz w:val="20"/>
        </w:rPr>
        <w:t xml:space="preserve"> </w:t>
      </w:r>
      <w:r w:rsidRPr="00B3663D">
        <w:rPr>
          <w:sz w:val="20"/>
        </w:rPr>
        <w:t>soruyorum:</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Kurumunun</w:t>
      </w:r>
      <w:r w:rsidRPr="00B3663D" w:rsidR="005A771B">
        <w:rPr>
          <w:sz w:val="20"/>
        </w:rPr>
        <w:t xml:space="preserve"> </w:t>
      </w:r>
      <w:r w:rsidRPr="00B3663D">
        <w:rPr>
          <w:sz w:val="20"/>
        </w:rPr>
        <w:t>Sayıştay</w:t>
      </w:r>
      <w:r w:rsidRPr="00B3663D" w:rsidR="005A771B">
        <w:rPr>
          <w:sz w:val="20"/>
        </w:rPr>
        <w:t xml:space="preserve"> </w:t>
      </w:r>
      <w:r w:rsidRPr="00B3663D">
        <w:rPr>
          <w:sz w:val="20"/>
        </w:rPr>
        <w:t>raporunun</w:t>
      </w:r>
      <w:r w:rsidRPr="00B3663D" w:rsidR="005A771B">
        <w:rPr>
          <w:sz w:val="20"/>
        </w:rPr>
        <w:t xml:space="preserve"> </w:t>
      </w:r>
      <w:r w:rsidRPr="00B3663D">
        <w:rPr>
          <w:sz w:val="20"/>
        </w:rPr>
        <w:t>5</w:t>
      </w:r>
      <w:r w:rsidRPr="00B3663D" w:rsidR="005A771B">
        <w:rPr>
          <w:sz w:val="20"/>
        </w:rPr>
        <w:t xml:space="preserve"> </w:t>
      </w:r>
      <w:r w:rsidRPr="00B3663D">
        <w:rPr>
          <w:sz w:val="20"/>
        </w:rPr>
        <w:t>ve</w:t>
      </w:r>
      <w:r w:rsidRPr="00B3663D" w:rsidR="005A771B">
        <w:rPr>
          <w:sz w:val="20"/>
        </w:rPr>
        <w:t xml:space="preserve"> </w:t>
      </w:r>
      <w:r w:rsidRPr="00B3663D">
        <w:rPr>
          <w:sz w:val="20"/>
        </w:rPr>
        <w:t>11’inci</w:t>
      </w:r>
      <w:r w:rsidRPr="00B3663D" w:rsidR="005A771B">
        <w:rPr>
          <w:sz w:val="20"/>
        </w:rPr>
        <w:t xml:space="preserve"> </w:t>
      </w:r>
      <w:r w:rsidRPr="00B3663D">
        <w:rPr>
          <w:sz w:val="20"/>
        </w:rPr>
        <w:t>sayfalarında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bulguya</w:t>
      </w:r>
      <w:r w:rsidRPr="00B3663D" w:rsidR="005A771B">
        <w:rPr>
          <w:sz w:val="20"/>
        </w:rPr>
        <w:t xml:space="preserve"> </w:t>
      </w:r>
      <w:r w:rsidRPr="00B3663D">
        <w:rPr>
          <w:sz w:val="20"/>
        </w:rPr>
        <w:t>göre,</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Kanun’a</w:t>
      </w:r>
      <w:r w:rsidRPr="00B3663D" w:rsidR="005A771B">
        <w:rPr>
          <w:sz w:val="20"/>
        </w:rPr>
        <w:t xml:space="preserve"> </w:t>
      </w:r>
      <w:r w:rsidRPr="00B3663D">
        <w:rPr>
          <w:sz w:val="20"/>
        </w:rPr>
        <w:t>göre</w:t>
      </w:r>
      <w:r w:rsidRPr="00B3663D" w:rsidR="005A771B">
        <w:rPr>
          <w:sz w:val="20"/>
        </w:rPr>
        <w:t xml:space="preserve"> </w:t>
      </w:r>
      <w:r w:rsidRPr="00B3663D">
        <w:rPr>
          <w:sz w:val="20"/>
        </w:rPr>
        <w:t>ihalesi</w:t>
      </w:r>
      <w:r w:rsidRPr="00B3663D" w:rsidR="005A771B">
        <w:rPr>
          <w:sz w:val="20"/>
        </w:rPr>
        <w:t xml:space="preserve"> </w:t>
      </w:r>
      <w:r w:rsidRPr="00B3663D">
        <w:rPr>
          <w:sz w:val="20"/>
        </w:rPr>
        <w:t>yapılmış,</w:t>
      </w:r>
      <w:r w:rsidRPr="00B3663D" w:rsidR="005A771B">
        <w:rPr>
          <w:sz w:val="20"/>
        </w:rPr>
        <w:t xml:space="preserve"> </w:t>
      </w:r>
      <w:r w:rsidRPr="00B3663D">
        <w:rPr>
          <w:sz w:val="20"/>
        </w:rPr>
        <w:t>kazısı</w:t>
      </w:r>
      <w:r w:rsidRPr="00B3663D" w:rsidR="005A771B">
        <w:rPr>
          <w:sz w:val="20"/>
        </w:rPr>
        <w:t xml:space="preserve"> </w:t>
      </w:r>
      <w:r w:rsidRPr="00B3663D">
        <w:rPr>
          <w:sz w:val="20"/>
        </w:rPr>
        <w:t>yapılmış,</w:t>
      </w:r>
      <w:r w:rsidRPr="00B3663D" w:rsidR="005A771B">
        <w:rPr>
          <w:sz w:val="20"/>
        </w:rPr>
        <w:t xml:space="preserve"> </w:t>
      </w:r>
      <w:r w:rsidRPr="00B3663D">
        <w:rPr>
          <w:sz w:val="20"/>
        </w:rPr>
        <w:t>temelleri</w:t>
      </w:r>
      <w:r w:rsidRPr="00B3663D" w:rsidR="005A771B">
        <w:rPr>
          <w:sz w:val="20"/>
        </w:rPr>
        <w:t xml:space="preserve"> </w:t>
      </w:r>
      <w:r w:rsidRPr="00B3663D">
        <w:rPr>
          <w:sz w:val="20"/>
        </w:rPr>
        <w:t>atılmış,</w:t>
      </w:r>
      <w:r w:rsidRPr="00B3663D" w:rsidR="005A771B">
        <w:rPr>
          <w:sz w:val="20"/>
        </w:rPr>
        <w:t xml:space="preserve"> </w:t>
      </w:r>
      <w:r w:rsidRPr="00B3663D">
        <w:rPr>
          <w:sz w:val="20"/>
        </w:rPr>
        <w:t>müşavirlik</w:t>
      </w:r>
      <w:r w:rsidRPr="00B3663D" w:rsidR="005A771B">
        <w:rPr>
          <w:sz w:val="20"/>
        </w:rPr>
        <w:t xml:space="preserve"> </w:t>
      </w:r>
      <w:r w:rsidRPr="00B3663D">
        <w:rPr>
          <w:sz w:val="20"/>
        </w:rPr>
        <w:t>ödemesi</w:t>
      </w:r>
      <w:r w:rsidRPr="00B3663D" w:rsidR="005A771B">
        <w:rPr>
          <w:sz w:val="20"/>
        </w:rPr>
        <w:t xml:space="preserve"> </w:t>
      </w:r>
      <w:r w:rsidRPr="00B3663D">
        <w:rPr>
          <w:sz w:val="20"/>
        </w:rPr>
        <w:t>yapılmış,</w:t>
      </w:r>
      <w:r w:rsidRPr="00B3663D" w:rsidR="005A771B">
        <w:rPr>
          <w:sz w:val="20"/>
        </w:rPr>
        <w:t xml:space="preserve"> </w:t>
      </w:r>
      <w:r w:rsidRPr="00B3663D">
        <w:rPr>
          <w:sz w:val="20"/>
        </w:rPr>
        <w:t>hak</w:t>
      </w:r>
      <w:r w:rsidRPr="00B3663D" w:rsidR="005A771B">
        <w:rPr>
          <w:sz w:val="20"/>
        </w:rPr>
        <w:t xml:space="preserve"> </w:t>
      </w:r>
      <w:r w:rsidRPr="00B3663D">
        <w:rPr>
          <w:sz w:val="20"/>
        </w:rPr>
        <w:t>ediş</w:t>
      </w:r>
      <w:r w:rsidRPr="00B3663D" w:rsidR="005A771B">
        <w:rPr>
          <w:sz w:val="20"/>
        </w:rPr>
        <w:t xml:space="preserve"> </w:t>
      </w:r>
      <w:r w:rsidRPr="00B3663D">
        <w:rPr>
          <w:sz w:val="20"/>
        </w:rPr>
        <w:t>ödemelerine</w:t>
      </w:r>
      <w:r w:rsidRPr="00B3663D" w:rsidR="005A771B">
        <w:rPr>
          <w:sz w:val="20"/>
        </w:rPr>
        <w:t xml:space="preserve"> </w:t>
      </w:r>
      <w:r w:rsidRPr="00B3663D">
        <w:rPr>
          <w:sz w:val="20"/>
        </w:rPr>
        <w:t>başlanmış</w:t>
      </w:r>
      <w:r w:rsidRPr="00B3663D" w:rsidR="005A771B">
        <w:rPr>
          <w:sz w:val="20"/>
        </w:rPr>
        <w:t xml:space="preserve"> </w:t>
      </w:r>
      <w:r w:rsidRPr="00B3663D">
        <w:rPr>
          <w:sz w:val="20"/>
        </w:rPr>
        <w:t>Eskişehir</w:t>
      </w:r>
      <w:r w:rsidRPr="00B3663D" w:rsidR="005A771B">
        <w:rPr>
          <w:sz w:val="20"/>
        </w:rPr>
        <w:t xml:space="preserve"> </w:t>
      </w:r>
      <w:r w:rsidRPr="00B3663D">
        <w:rPr>
          <w:sz w:val="20"/>
        </w:rPr>
        <w:t>yolu</w:t>
      </w:r>
      <w:r w:rsidRPr="00B3663D" w:rsidR="005A771B">
        <w:rPr>
          <w:sz w:val="20"/>
        </w:rPr>
        <w:t xml:space="preserve"> </w:t>
      </w:r>
      <w:r w:rsidRPr="00B3663D">
        <w:rPr>
          <w:sz w:val="20"/>
        </w:rPr>
        <w:t>üzerindeki</w:t>
      </w:r>
      <w:r w:rsidRPr="00B3663D" w:rsidR="005A771B">
        <w:rPr>
          <w:sz w:val="20"/>
        </w:rPr>
        <w:t xml:space="preserve"> </w:t>
      </w:r>
      <w:r w:rsidRPr="00B3663D">
        <w:rPr>
          <w:sz w:val="20"/>
        </w:rPr>
        <w:t>Sanayi</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Bakanlığı</w:t>
      </w:r>
      <w:r w:rsidRPr="00B3663D" w:rsidR="005A771B">
        <w:rPr>
          <w:sz w:val="20"/>
        </w:rPr>
        <w:t xml:space="preserve"> </w:t>
      </w:r>
      <w:r w:rsidRPr="00B3663D">
        <w:rPr>
          <w:sz w:val="20"/>
        </w:rPr>
        <w:t>ile</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w:t>
      </w:r>
      <w:r w:rsidRPr="00B3663D" w:rsidR="005A771B">
        <w:rPr>
          <w:sz w:val="20"/>
        </w:rPr>
        <w:t xml:space="preserve"> </w:t>
      </w:r>
      <w:r w:rsidRPr="00B3663D">
        <w:rPr>
          <w:sz w:val="20"/>
        </w:rPr>
        <w:t>Ankara</w:t>
      </w:r>
      <w:r w:rsidRPr="00B3663D" w:rsidR="005A771B">
        <w:rPr>
          <w:sz w:val="20"/>
        </w:rPr>
        <w:t xml:space="preserve"> </w:t>
      </w:r>
      <w:r w:rsidRPr="00B3663D">
        <w:rPr>
          <w:sz w:val="20"/>
        </w:rPr>
        <w:t>İl</w:t>
      </w:r>
      <w:r w:rsidRPr="00B3663D" w:rsidR="005A771B">
        <w:rPr>
          <w:sz w:val="20"/>
        </w:rPr>
        <w:t xml:space="preserve"> </w:t>
      </w:r>
      <w:r w:rsidRPr="00B3663D">
        <w:rPr>
          <w:sz w:val="20"/>
        </w:rPr>
        <w:t>Müdürlüğü</w:t>
      </w:r>
      <w:r w:rsidRPr="00B3663D" w:rsidR="005A771B">
        <w:rPr>
          <w:sz w:val="20"/>
        </w:rPr>
        <w:t xml:space="preserve"> </w:t>
      </w:r>
      <w:r w:rsidRPr="00B3663D">
        <w:rPr>
          <w:sz w:val="20"/>
        </w:rPr>
        <w:t>arasında</w:t>
      </w:r>
      <w:r w:rsidRPr="00B3663D" w:rsidR="005A771B">
        <w:rPr>
          <w:sz w:val="20"/>
        </w:rPr>
        <w:t xml:space="preserve"> </w:t>
      </w:r>
      <w:r w:rsidRPr="00B3663D">
        <w:rPr>
          <w:sz w:val="20"/>
        </w:rPr>
        <w:t>bulunan</w:t>
      </w:r>
      <w:r w:rsidRPr="00B3663D" w:rsidR="005A771B">
        <w:rPr>
          <w:sz w:val="20"/>
        </w:rPr>
        <w:t xml:space="preserve"> </w:t>
      </w:r>
      <w:r w:rsidRPr="00B3663D">
        <w:rPr>
          <w:sz w:val="20"/>
        </w:rPr>
        <w:t>hizmet</w:t>
      </w:r>
      <w:r w:rsidRPr="00B3663D" w:rsidR="005A771B">
        <w:rPr>
          <w:sz w:val="20"/>
        </w:rPr>
        <w:t xml:space="preserve"> </w:t>
      </w:r>
      <w:r w:rsidRPr="00B3663D">
        <w:rPr>
          <w:sz w:val="20"/>
        </w:rPr>
        <w:t>binası</w:t>
      </w:r>
      <w:r w:rsidRPr="00B3663D" w:rsidR="005A771B">
        <w:rPr>
          <w:sz w:val="20"/>
        </w:rPr>
        <w:t xml:space="preserve"> </w:t>
      </w:r>
      <w:r w:rsidRPr="00B3663D">
        <w:rPr>
          <w:sz w:val="20"/>
        </w:rPr>
        <w:t>inşaatının</w:t>
      </w:r>
      <w:r w:rsidRPr="00B3663D" w:rsidR="005A771B">
        <w:rPr>
          <w:sz w:val="20"/>
        </w:rPr>
        <w:t xml:space="preserve"> </w:t>
      </w:r>
      <w:r w:rsidRPr="00B3663D">
        <w:rPr>
          <w:sz w:val="20"/>
        </w:rPr>
        <w:t>TOKİ</w:t>
      </w:r>
      <w:r w:rsidRPr="00B3663D" w:rsidR="005A771B">
        <w:rPr>
          <w:sz w:val="20"/>
        </w:rPr>
        <w:t xml:space="preserve"> </w:t>
      </w:r>
      <w:r w:rsidRPr="00B3663D">
        <w:rPr>
          <w:sz w:val="20"/>
        </w:rPr>
        <w:t>kanalıyla</w:t>
      </w:r>
      <w:r w:rsidRPr="00B3663D" w:rsidR="005A771B">
        <w:rPr>
          <w:sz w:val="20"/>
        </w:rPr>
        <w:t xml:space="preserve"> </w:t>
      </w:r>
      <w:r w:rsidRPr="00B3663D">
        <w:rPr>
          <w:sz w:val="20"/>
        </w:rPr>
        <w:t>durdurulmasının</w:t>
      </w:r>
      <w:r w:rsidRPr="00B3663D" w:rsidR="005A771B">
        <w:rPr>
          <w:sz w:val="20"/>
        </w:rPr>
        <w:t xml:space="preserve"> </w:t>
      </w:r>
      <w:r w:rsidRPr="00B3663D">
        <w:rPr>
          <w:sz w:val="20"/>
        </w:rPr>
        <w:t>gerekçesi</w:t>
      </w:r>
      <w:r w:rsidRPr="00B3663D" w:rsidR="005A771B">
        <w:rPr>
          <w:sz w:val="20"/>
        </w:rPr>
        <w:t xml:space="preserve"> </w:t>
      </w:r>
      <w:r w:rsidRPr="00B3663D">
        <w:rPr>
          <w:sz w:val="20"/>
        </w:rPr>
        <w:t>nedir?</w:t>
      </w:r>
    </w:p>
    <w:p w:rsidRPr="00B3663D" w:rsidR="008476EE" w:rsidP="00B3663D" w:rsidRDefault="008476EE">
      <w:pPr>
        <w:pStyle w:val="GENELKURUL"/>
        <w:spacing w:line="240" w:lineRule="auto"/>
        <w:rPr>
          <w:sz w:val="20"/>
        </w:rPr>
      </w:pPr>
      <w:r w:rsidRPr="00B3663D">
        <w:rPr>
          <w:sz w:val="20"/>
        </w:rPr>
        <w:t>İki:</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Kurumuna</w:t>
      </w:r>
      <w:r w:rsidRPr="00B3663D" w:rsidR="005A771B">
        <w:rPr>
          <w:sz w:val="20"/>
        </w:rPr>
        <w:t xml:space="preserve"> </w:t>
      </w:r>
      <w:r w:rsidRPr="00B3663D">
        <w:rPr>
          <w:sz w:val="20"/>
        </w:rPr>
        <w:t>ait</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değerli</w:t>
      </w:r>
      <w:r w:rsidRPr="00B3663D" w:rsidR="005A771B">
        <w:rPr>
          <w:sz w:val="20"/>
        </w:rPr>
        <w:t xml:space="preserve"> </w:t>
      </w:r>
      <w:r w:rsidRPr="00B3663D">
        <w:rPr>
          <w:sz w:val="20"/>
        </w:rPr>
        <w:t>arsanın,</w:t>
      </w:r>
      <w:r w:rsidRPr="00B3663D" w:rsidR="005A771B">
        <w:rPr>
          <w:sz w:val="20"/>
        </w:rPr>
        <w:t xml:space="preserve"> </w:t>
      </w:r>
      <w:r w:rsidRPr="00B3663D">
        <w:rPr>
          <w:sz w:val="20"/>
        </w:rPr>
        <w:t>bitişiğindeki</w:t>
      </w:r>
      <w:r w:rsidRPr="00B3663D" w:rsidR="005A771B">
        <w:rPr>
          <w:sz w:val="20"/>
        </w:rPr>
        <w:t xml:space="preserve"> </w:t>
      </w:r>
      <w:r w:rsidRPr="00B3663D">
        <w:rPr>
          <w:sz w:val="20"/>
        </w:rPr>
        <w:t>Çevre</w:t>
      </w:r>
      <w:r w:rsidRPr="00B3663D" w:rsidR="005A771B">
        <w:rPr>
          <w:sz w:val="20"/>
        </w:rPr>
        <w:t xml:space="preserve"> </w:t>
      </w:r>
      <w:r w:rsidRPr="00B3663D">
        <w:rPr>
          <w:sz w:val="20"/>
        </w:rPr>
        <w:t>ve</w:t>
      </w:r>
      <w:r w:rsidRPr="00B3663D" w:rsidR="005A771B">
        <w:rPr>
          <w:sz w:val="20"/>
        </w:rPr>
        <w:t xml:space="preserve"> </w:t>
      </w:r>
      <w:r w:rsidRPr="00B3663D">
        <w:rPr>
          <w:sz w:val="20"/>
        </w:rPr>
        <w:t>Şehircilik</w:t>
      </w:r>
      <w:r w:rsidRPr="00B3663D" w:rsidR="005A771B">
        <w:rPr>
          <w:sz w:val="20"/>
        </w:rPr>
        <w:t xml:space="preserve"> </w:t>
      </w:r>
      <w:r w:rsidRPr="00B3663D">
        <w:rPr>
          <w:sz w:val="20"/>
        </w:rPr>
        <w:t>Bakanlığı</w:t>
      </w:r>
      <w:r w:rsidRPr="00B3663D" w:rsidR="005A771B">
        <w:rPr>
          <w:sz w:val="20"/>
        </w:rPr>
        <w:t xml:space="preserve"> </w:t>
      </w:r>
      <w:r w:rsidRPr="00B3663D">
        <w:rPr>
          <w:sz w:val="20"/>
        </w:rPr>
        <w:t>İl</w:t>
      </w:r>
      <w:r w:rsidRPr="00B3663D" w:rsidR="005A771B">
        <w:rPr>
          <w:sz w:val="20"/>
        </w:rPr>
        <w:t xml:space="preserve"> </w:t>
      </w:r>
      <w:r w:rsidRPr="00B3663D">
        <w:rPr>
          <w:sz w:val="20"/>
        </w:rPr>
        <w:t>Müdürlüğü</w:t>
      </w:r>
      <w:r w:rsidRPr="00B3663D" w:rsidR="005A771B">
        <w:rPr>
          <w:sz w:val="20"/>
        </w:rPr>
        <w:t xml:space="preserve"> </w:t>
      </w:r>
      <w:r w:rsidRPr="00B3663D">
        <w:rPr>
          <w:sz w:val="20"/>
        </w:rPr>
        <w:t>binasının</w:t>
      </w:r>
      <w:r w:rsidRPr="00B3663D" w:rsidR="005A771B">
        <w:rPr>
          <w:sz w:val="20"/>
        </w:rPr>
        <w:t xml:space="preserve"> </w:t>
      </w:r>
      <w:r w:rsidRPr="00B3663D">
        <w:rPr>
          <w:sz w:val="20"/>
        </w:rPr>
        <w:t>arsasıyla</w:t>
      </w:r>
      <w:r w:rsidRPr="00B3663D" w:rsidR="005A771B">
        <w:rPr>
          <w:sz w:val="20"/>
        </w:rPr>
        <w:t xml:space="preserve"> </w:t>
      </w:r>
      <w:r w:rsidRPr="00B3663D">
        <w:rPr>
          <w:sz w:val="20"/>
        </w:rPr>
        <w:t>birleştirilerek</w:t>
      </w:r>
      <w:r w:rsidRPr="00B3663D" w:rsidR="005A771B">
        <w:rPr>
          <w:sz w:val="20"/>
        </w:rPr>
        <w:t xml:space="preserve"> </w:t>
      </w:r>
      <w:r w:rsidRPr="00B3663D">
        <w:rPr>
          <w:sz w:val="20"/>
        </w:rPr>
        <w:t>TOKİ</w:t>
      </w:r>
      <w:r w:rsidRPr="00B3663D" w:rsidR="005A771B">
        <w:rPr>
          <w:sz w:val="20"/>
        </w:rPr>
        <w:t xml:space="preserve"> </w:t>
      </w:r>
      <w:r w:rsidRPr="00B3663D">
        <w:rPr>
          <w:sz w:val="20"/>
        </w:rPr>
        <w:t>tarafından</w:t>
      </w:r>
      <w:r w:rsidRPr="00B3663D" w:rsidR="005A771B">
        <w:rPr>
          <w:sz w:val="20"/>
        </w:rPr>
        <w:t xml:space="preserve"> </w:t>
      </w:r>
      <w:r w:rsidRPr="00B3663D">
        <w:rPr>
          <w:sz w:val="20"/>
        </w:rPr>
        <w:t>özel</w:t>
      </w:r>
      <w:r w:rsidRPr="00B3663D" w:rsidR="005A771B">
        <w:rPr>
          <w:sz w:val="20"/>
        </w:rPr>
        <w:t xml:space="preserve"> </w:t>
      </w:r>
      <w:r w:rsidRPr="00B3663D">
        <w:rPr>
          <w:sz w:val="20"/>
        </w:rPr>
        <w:t>firmalara</w:t>
      </w:r>
      <w:r w:rsidRPr="00B3663D" w:rsidR="005A771B">
        <w:rPr>
          <w:sz w:val="20"/>
        </w:rPr>
        <w:t xml:space="preserve"> </w:t>
      </w:r>
      <w:r w:rsidRPr="00B3663D">
        <w:rPr>
          <w:sz w:val="20"/>
        </w:rPr>
        <w:t>verilmesi</w:t>
      </w:r>
      <w:r w:rsidRPr="00B3663D" w:rsidR="005A771B">
        <w:rPr>
          <w:sz w:val="20"/>
        </w:rPr>
        <w:t xml:space="preserve"> </w:t>
      </w:r>
      <w:r w:rsidRPr="00B3663D">
        <w:rPr>
          <w:sz w:val="20"/>
        </w:rPr>
        <w:t>planlanmakta</w:t>
      </w:r>
      <w:r w:rsidRPr="00B3663D" w:rsidR="005A771B">
        <w:rPr>
          <w:sz w:val="20"/>
        </w:rPr>
        <w:t xml:space="preserve"> </w:t>
      </w:r>
      <w:r w:rsidRPr="00B3663D">
        <w:rPr>
          <w:sz w:val="20"/>
        </w:rPr>
        <w:t>mıdır?</w:t>
      </w:r>
      <w:r w:rsidRPr="00B3663D" w:rsidR="005A771B">
        <w:rPr>
          <w:sz w:val="20"/>
        </w:rPr>
        <w:t xml:space="preserve"> </w:t>
      </w:r>
      <w:r w:rsidRPr="00B3663D">
        <w:rPr>
          <w:sz w:val="20"/>
        </w:rPr>
        <w:t>Kuruma</w:t>
      </w:r>
      <w:r w:rsidRPr="00B3663D" w:rsidR="005A771B">
        <w:rPr>
          <w:sz w:val="20"/>
        </w:rPr>
        <w:t xml:space="preserve"> </w:t>
      </w:r>
      <w:r w:rsidRPr="00B3663D">
        <w:rPr>
          <w:sz w:val="20"/>
        </w:rPr>
        <w:t>daha</w:t>
      </w:r>
      <w:r w:rsidRPr="00B3663D" w:rsidR="005A771B">
        <w:rPr>
          <w:sz w:val="20"/>
        </w:rPr>
        <w:t xml:space="preserve"> </w:t>
      </w:r>
      <w:r w:rsidRPr="00B3663D">
        <w:rPr>
          <w:sz w:val="20"/>
        </w:rPr>
        <w:t>uzakta</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arsa</w:t>
      </w:r>
      <w:r w:rsidRPr="00B3663D" w:rsidR="005A771B">
        <w:rPr>
          <w:sz w:val="20"/>
        </w:rPr>
        <w:t xml:space="preserve"> </w:t>
      </w:r>
      <w:r w:rsidRPr="00B3663D">
        <w:rPr>
          <w:sz w:val="20"/>
        </w:rPr>
        <w:t>teklif</w:t>
      </w:r>
      <w:r w:rsidRPr="00B3663D" w:rsidR="005A771B">
        <w:rPr>
          <w:sz w:val="20"/>
        </w:rPr>
        <w:t xml:space="preserve"> </w:t>
      </w:r>
      <w:r w:rsidRPr="00B3663D">
        <w:rPr>
          <w:sz w:val="20"/>
        </w:rPr>
        <w:t>edilmekte</w:t>
      </w:r>
      <w:r w:rsidRPr="00B3663D" w:rsidR="005A771B">
        <w:rPr>
          <w:sz w:val="20"/>
        </w:rPr>
        <w:t xml:space="preserve"> </w:t>
      </w:r>
      <w:r w:rsidRPr="00B3663D">
        <w:rPr>
          <w:sz w:val="20"/>
        </w:rPr>
        <w:t>ise</w:t>
      </w:r>
      <w:r w:rsidRPr="00B3663D" w:rsidR="005A771B">
        <w:rPr>
          <w:sz w:val="20"/>
        </w:rPr>
        <w:t xml:space="preserve"> </w:t>
      </w:r>
      <w:r w:rsidRPr="00B3663D">
        <w:rPr>
          <w:sz w:val="20"/>
        </w:rPr>
        <w:t>yeri</w:t>
      </w:r>
      <w:r w:rsidRPr="00B3663D" w:rsidR="005A771B">
        <w:rPr>
          <w:sz w:val="20"/>
        </w:rPr>
        <w:t xml:space="preserve"> </w:t>
      </w:r>
      <w:r w:rsidRPr="00B3663D">
        <w:rPr>
          <w:sz w:val="20"/>
        </w:rPr>
        <w:t>nerededir?</w:t>
      </w:r>
      <w:r w:rsidRPr="00B3663D" w:rsidR="005A771B">
        <w:rPr>
          <w:sz w:val="20"/>
        </w:rPr>
        <w:t xml:space="preserve"> </w:t>
      </w:r>
      <w:r w:rsidRPr="00B3663D">
        <w:rPr>
          <w:sz w:val="20"/>
        </w:rPr>
        <w:t>TOKİ’nin</w:t>
      </w:r>
      <w:r w:rsidRPr="00B3663D" w:rsidR="005A771B">
        <w:rPr>
          <w:sz w:val="20"/>
        </w:rPr>
        <w:t xml:space="preserve"> </w:t>
      </w:r>
      <w:r w:rsidRPr="00B3663D">
        <w:rPr>
          <w:sz w:val="20"/>
        </w:rPr>
        <w:t>istediği</w:t>
      </w:r>
      <w:r w:rsidRPr="00B3663D" w:rsidR="005A771B">
        <w:rPr>
          <w:sz w:val="20"/>
        </w:rPr>
        <w:t xml:space="preserve"> </w:t>
      </w:r>
      <w:r w:rsidRPr="00B3663D">
        <w:rPr>
          <w:sz w:val="20"/>
        </w:rPr>
        <w:t>olursa</w:t>
      </w:r>
      <w:r w:rsidRPr="00B3663D" w:rsidR="005A771B">
        <w:rPr>
          <w:sz w:val="20"/>
        </w:rPr>
        <w:t xml:space="preserve"> </w:t>
      </w:r>
      <w:r w:rsidRPr="00B3663D">
        <w:rPr>
          <w:sz w:val="20"/>
        </w:rPr>
        <w:t>hem</w:t>
      </w:r>
      <w:r w:rsidRPr="00B3663D" w:rsidR="005A771B">
        <w:rPr>
          <w:sz w:val="20"/>
        </w:rPr>
        <w:t xml:space="preserve"> </w:t>
      </w:r>
      <w:r w:rsidRPr="00B3663D">
        <w:rPr>
          <w:sz w:val="20"/>
        </w:rPr>
        <w:t>devlet</w:t>
      </w:r>
      <w:r w:rsidRPr="00B3663D" w:rsidR="005A771B">
        <w:rPr>
          <w:sz w:val="20"/>
        </w:rPr>
        <w:t xml:space="preserve"> </w:t>
      </w:r>
      <w:r w:rsidRPr="00B3663D">
        <w:rPr>
          <w:sz w:val="20"/>
        </w:rPr>
        <w:t>bu</w:t>
      </w:r>
      <w:r w:rsidRPr="00B3663D" w:rsidR="005A771B">
        <w:rPr>
          <w:sz w:val="20"/>
        </w:rPr>
        <w:t xml:space="preserve"> </w:t>
      </w:r>
      <w:r w:rsidRPr="00B3663D">
        <w:rPr>
          <w:sz w:val="20"/>
        </w:rPr>
        <w:t>yükleri</w:t>
      </w:r>
      <w:r w:rsidRPr="00B3663D" w:rsidR="005A771B">
        <w:rPr>
          <w:sz w:val="20"/>
        </w:rPr>
        <w:t xml:space="preserve"> </w:t>
      </w:r>
      <w:r w:rsidRPr="00B3663D">
        <w:rPr>
          <w:sz w:val="20"/>
        </w:rPr>
        <w:t>ödeyecek</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hukuk</w:t>
      </w:r>
      <w:r w:rsidRPr="00B3663D" w:rsidR="005A771B">
        <w:rPr>
          <w:sz w:val="20"/>
        </w:rPr>
        <w:t xml:space="preserve"> </w:t>
      </w:r>
      <w:r w:rsidRPr="00B3663D">
        <w:rPr>
          <w:sz w:val="20"/>
        </w:rPr>
        <w:t>ihtilafları</w:t>
      </w:r>
      <w:r w:rsidRPr="00B3663D" w:rsidR="005A771B">
        <w:rPr>
          <w:sz w:val="20"/>
        </w:rPr>
        <w:t xml:space="preserve"> </w:t>
      </w:r>
      <w:r w:rsidRPr="00B3663D">
        <w:rPr>
          <w:sz w:val="20"/>
        </w:rPr>
        <w:t>doğacaktır.</w:t>
      </w:r>
      <w:r w:rsidRPr="00B3663D" w:rsidR="005A771B">
        <w:rPr>
          <w:sz w:val="20"/>
        </w:rPr>
        <w:t xml:space="preserve"> </w:t>
      </w:r>
      <w:r w:rsidRPr="00B3663D">
        <w:rPr>
          <w:sz w:val="20"/>
        </w:rPr>
        <w:t>Ayrıca</w:t>
      </w:r>
      <w:r w:rsidRPr="00B3663D" w:rsidR="005A771B">
        <w:rPr>
          <w:sz w:val="20"/>
        </w:rPr>
        <w:t xml:space="preserve"> </w:t>
      </w:r>
      <w:r w:rsidRPr="00B3663D">
        <w:rPr>
          <w:sz w:val="20"/>
        </w:rPr>
        <w:t>Kamu</w:t>
      </w:r>
      <w:r w:rsidRPr="00B3663D" w:rsidR="005A771B">
        <w:rPr>
          <w:sz w:val="20"/>
        </w:rPr>
        <w:t xml:space="preserve"> </w:t>
      </w:r>
      <w:r w:rsidRPr="00B3663D">
        <w:rPr>
          <w:sz w:val="20"/>
        </w:rPr>
        <w:t>İhale</w:t>
      </w:r>
      <w:r w:rsidRPr="00B3663D" w:rsidR="005A771B">
        <w:rPr>
          <w:sz w:val="20"/>
        </w:rPr>
        <w:t xml:space="preserve"> </w:t>
      </w:r>
      <w:r w:rsidRPr="00B3663D">
        <w:rPr>
          <w:sz w:val="20"/>
        </w:rPr>
        <w:t>Kurumu</w:t>
      </w:r>
      <w:r w:rsidRPr="00B3663D" w:rsidR="005A771B">
        <w:rPr>
          <w:sz w:val="20"/>
        </w:rPr>
        <w:t xml:space="preserve"> </w:t>
      </w:r>
      <w:r w:rsidRPr="00B3663D">
        <w:rPr>
          <w:sz w:val="20"/>
        </w:rPr>
        <w:t>Konya</w:t>
      </w:r>
      <w:r w:rsidRPr="00B3663D" w:rsidR="005A771B">
        <w:rPr>
          <w:sz w:val="20"/>
        </w:rPr>
        <w:t xml:space="preserve"> </w:t>
      </w:r>
      <w:r w:rsidRPr="00B3663D">
        <w:rPr>
          <w:sz w:val="20"/>
        </w:rPr>
        <w:t>Yolu</w:t>
      </w:r>
      <w:r w:rsidRPr="00B3663D" w:rsidR="005A771B">
        <w:rPr>
          <w:sz w:val="20"/>
        </w:rPr>
        <w:t xml:space="preserve"> </w:t>
      </w:r>
      <w:r w:rsidRPr="00B3663D">
        <w:rPr>
          <w:sz w:val="20"/>
        </w:rPr>
        <w:t>üzerindeki</w:t>
      </w:r>
      <w:r w:rsidRPr="00B3663D" w:rsidR="005A771B">
        <w:rPr>
          <w:sz w:val="20"/>
        </w:rPr>
        <w:t xml:space="preserve"> </w:t>
      </w:r>
      <w:r w:rsidRPr="00B3663D">
        <w:rPr>
          <w:sz w:val="20"/>
        </w:rPr>
        <w:t>binada</w:t>
      </w:r>
      <w:r w:rsidRPr="00B3663D" w:rsidR="005A771B">
        <w:rPr>
          <w:sz w:val="20"/>
        </w:rPr>
        <w:t xml:space="preserve"> </w:t>
      </w:r>
      <w:r w:rsidRPr="00B3663D">
        <w:rPr>
          <w:sz w:val="20"/>
        </w:rPr>
        <w:t>daha</w:t>
      </w:r>
      <w:r w:rsidRPr="00B3663D" w:rsidR="005A771B">
        <w:rPr>
          <w:sz w:val="20"/>
        </w:rPr>
        <w:t xml:space="preserve"> </w:t>
      </w:r>
      <w:r w:rsidRPr="00B3663D">
        <w:rPr>
          <w:sz w:val="20"/>
        </w:rPr>
        <w:t>uzun</w:t>
      </w:r>
      <w:r w:rsidRPr="00B3663D" w:rsidR="005A771B">
        <w:rPr>
          <w:sz w:val="20"/>
        </w:rPr>
        <w:t xml:space="preserve"> </w:t>
      </w:r>
      <w:r w:rsidRPr="00B3663D">
        <w:rPr>
          <w:sz w:val="20"/>
        </w:rPr>
        <w:t>süre</w:t>
      </w:r>
      <w:r w:rsidRPr="00B3663D" w:rsidR="005A771B">
        <w:rPr>
          <w:sz w:val="20"/>
        </w:rPr>
        <w:t xml:space="preserve"> </w:t>
      </w:r>
      <w:r w:rsidRPr="00B3663D">
        <w:rPr>
          <w:sz w:val="20"/>
        </w:rPr>
        <w:t>kirada</w:t>
      </w:r>
      <w:r w:rsidRPr="00B3663D" w:rsidR="005A771B">
        <w:rPr>
          <w:sz w:val="20"/>
        </w:rPr>
        <w:t xml:space="preserve"> </w:t>
      </w:r>
      <w:r w:rsidRPr="00B3663D">
        <w:rPr>
          <w:sz w:val="20"/>
        </w:rPr>
        <w:t>oturmaya</w:t>
      </w:r>
      <w:r w:rsidRPr="00B3663D" w:rsidR="005A771B">
        <w:rPr>
          <w:sz w:val="20"/>
        </w:rPr>
        <w:t xml:space="preserve"> </w:t>
      </w:r>
      <w:r w:rsidRPr="00B3663D">
        <w:rPr>
          <w:sz w:val="20"/>
        </w:rPr>
        <w:t>devam…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Süre</w:t>
      </w:r>
      <w:r w:rsidRPr="00B3663D" w:rsidR="005A771B">
        <w:rPr>
          <w:sz w:val="20"/>
        </w:rPr>
        <w:t xml:space="preserve"> </w:t>
      </w:r>
      <w:r w:rsidRPr="00B3663D">
        <w:rPr>
          <w:sz w:val="20"/>
        </w:rPr>
        <w:t>doldu.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soruları</w:t>
      </w:r>
      <w:r w:rsidRPr="00B3663D" w:rsidR="005A771B">
        <w:rPr>
          <w:sz w:val="20"/>
        </w:rPr>
        <w:t xml:space="preserve"> </w:t>
      </w:r>
      <w:r w:rsidRPr="00B3663D">
        <w:rPr>
          <w:sz w:val="20"/>
        </w:rPr>
        <w:t>cevaplamak</w:t>
      </w:r>
      <w:r w:rsidRPr="00B3663D" w:rsidR="005A771B">
        <w:rPr>
          <w:sz w:val="20"/>
        </w:rPr>
        <w:t xml:space="preserve"> </w:t>
      </w:r>
      <w:r w:rsidRPr="00B3663D">
        <w:rPr>
          <w:sz w:val="20"/>
        </w:rPr>
        <w:t>üzere</w:t>
      </w:r>
      <w:r w:rsidRPr="00B3663D" w:rsidR="005A771B">
        <w:rPr>
          <w:sz w:val="20"/>
        </w:rPr>
        <w:t xml:space="preserve"> </w:t>
      </w:r>
      <w:r w:rsidRPr="00B3663D">
        <w:rPr>
          <w:sz w:val="20"/>
        </w:rPr>
        <w:t>sözü</w:t>
      </w:r>
      <w:r w:rsidRPr="00B3663D" w:rsidR="005A771B">
        <w:rPr>
          <w:sz w:val="20"/>
        </w:rPr>
        <w:t xml:space="preserve"> </w:t>
      </w:r>
      <w:r w:rsidRPr="00B3663D">
        <w:rPr>
          <w:sz w:val="20"/>
        </w:rPr>
        <w:t>Komisyona</w:t>
      </w:r>
      <w:r w:rsidRPr="00B3663D" w:rsidR="005A771B">
        <w:rPr>
          <w:sz w:val="20"/>
        </w:rPr>
        <w:t xml:space="preserve"> </w:t>
      </w:r>
      <w:r w:rsidRPr="00B3663D">
        <w:rPr>
          <w:sz w:val="20"/>
        </w:rPr>
        <w:t>veriyorum.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Aslında</w:t>
      </w:r>
      <w:r w:rsidRPr="00B3663D" w:rsidR="005A771B">
        <w:rPr>
          <w:sz w:val="20"/>
        </w:rPr>
        <w:t xml:space="preserve"> </w:t>
      </w:r>
      <w:r w:rsidRPr="00B3663D">
        <w:rPr>
          <w:sz w:val="20"/>
        </w:rPr>
        <w:t>teklifteki</w:t>
      </w:r>
      <w:r w:rsidRPr="00B3663D" w:rsidR="005A771B">
        <w:rPr>
          <w:sz w:val="20"/>
        </w:rPr>
        <w:t xml:space="preserve"> </w:t>
      </w:r>
      <w:r w:rsidRPr="00B3663D">
        <w:rPr>
          <w:sz w:val="20"/>
        </w:rPr>
        <w:t>madde</w:t>
      </w:r>
      <w:r w:rsidRPr="00B3663D" w:rsidR="005A771B">
        <w:rPr>
          <w:sz w:val="20"/>
        </w:rPr>
        <w:t xml:space="preserve"> </w:t>
      </w:r>
      <w:r w:rsidRPr="00B3663D">
        <w:rPr>
          <w:sz w:val="20"/>
        </w:rPr>
        <w:t>metnine</w:t>
      </w:r>
      <w:r w:rsidRPr="00B3663D" w:rsidR="005A771B">
        <w:rPr>
          <w:sz w:val="20"/>
        </w:rPr>
        <w:t xml:space="preserve"> </w:t>
      </w:r>
      <w:r w:rsidRPr="00B3663D">
        <w:rPr>
          <w:sz w:val="20"/>
        </w:rPr>
        <w:t>ilişkin</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oluşmadı</w:t>
      </w:r>
      <w:r w:rsidRPr="00B3663D" w:rsidR="005A771B">
        <w:rPr>
          <w:sz w:val="20"/>
        </w:rPr>
        <w:t xml:space="preserve"> </w:t>
      </w:r>
      <w:r w:rsidRPr="00B3663D">
        <w:rPr>
          <w:sz w:val="20"/>
        </w:rPr>
        <w:t>ama</w:t>
      </w:r>
      <w:r w:rsidRPr="00B3663D" w:rsidR="005A771B">
        <w:rPr>
          <w:sz w:val="20"/>
        </w:rPr>
        <w:t xml:space="preserve"> </w:t>
      </w:r>
      <w:r w:rsidRPr="00B3663D">
        <w:rPr>
          <w:sz w:val="20"/>
        </w:rPr>
        <w:t>ben</w:t>
      </w:r>
      <w:r w:rsidRPr="00B3663D" w:rsidR="005A771B">
        <w:rPr>
          <w:sz w:val="20"/>
        </w:rPr>
        <w:t xml:space="preserve"> </w:t>
      </w:r>
      <w:r w:rsidRPr="00B3663D">
        <w:rPr>
          <w:sz w:val="20"/>
        </w:rPr>
        <w:t>öncelikle</w:t>
      </w:r>
      <w:r w:rsidRPr="00B3663D" w:rsidR="005A771B">
        <w:rPr>
          <w:sz w:val="20"/>
        </w:rPr>
        <w:t xml:space="preserve"> </w:t>
      </w:r>
      <w:r w:rsidRPr="00B3663D">
        <w:rPr>
          <w:sz w:val="20"/>
        </w:rPr>
        <w:t>maddeye</w:t>
      </w:r>
      <w:r w:rsidRPr="00B3663D" w:rsidR="005A771B">
        <w:rPr>
          <w:sz w:val="20"/>
        </w:rPr>
        <w:t xml:space="preserve"> </w:t>
      </w:r>
      <w:r w:rsidRPr="00B3663D">
        <w:rPr>
          <w:sz w:val="20"/>
        </w:rPr>
        <w:t>ilişkin</w:t>
      </w:r>
      <w:r w:rsidRPr="00B3663D" w:rsidR="005A771B">
        <w:rPr>
          <w:sz w:val="20"/>
        </w:rPr>
        <w:t xml:space="preserve"> </w:t>
      </w:r>
      <w:r w:rsidRPr="00B3663D">
        <w:rPr>
          <w:sz w:val="20"/>
        </w:rPr>
        <w:t>bir</w:t>
      </w:r>
      <w:r w:rsidRPr="00B3663D" w:rsidR="005A771B">
        <w:rPr>
          <w:sz w:val="20"/>
        </w:rPr>
        <w:t xml:space="preserve"> </w:t>
      </w:r>
      <w:r w:rsidRPr="00B3663D">
        <w:rPr>
          <w:sz w:val="20"/>
        </w:rPr>
        <w:t>açıklama</w:t>
      </w:r>
      <w:r w:rsidRPr="00B3663D" w:rsidR="005A771B">
        <w:rPr>
          <w:sz w:val="20"/>
        </w:rPr>
        <w:t xml:space="preserve"> </w:t>
      </w:r>
      <w:r w:rsidRPr="00B3663D">
        <w:rPr>
          <w:sz w:val="20"/>
        </w:rPr>
        <w:t>yapmak,</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bütçe</w:t>
      </w:r>
      <w:r w:rsidRPr="00B3663D" w:rsidR="005A771B">
        <w:rPr>
          <w:sz w:val="20"/>
        </w:rPr>
        <w:t xml:space="preserve"> </w:t>
      </w:r>
      <w:r w:rsidRPr="00B3663D">
        <w:rPr>
          <w:sz w:val="20"/>
        </w:rPr>
        <w:t>hakkına</w:t>
      </w:r>
      <w:r w:rsidRPr="00B3663D" w:rsidR="005A771B">
        <w:rPr>
          <w:sz w:val="20"/>
        </w:rPr>
        <w:t xml:space="preserve"> </w:t>
      </w:r>
      <w:r w:rsidRPr="00B3663D">
        <w:rPr>
          <w:sz w:val="20"/>
        </w:rPr>
        <w:t>ilişkin</w:t>
      </w:r>
      <w:r w:rsidRPr="00B3663D" w:rsidR="005A771B">
        <w:rPr>
          <w:sz w:val="20"/>
        </w:rPr>
        <w:t xml:space="preserve"> </w:t>
      </w:r>
      <w:r w:rsidRPr="00B3663D">
        <w:rPr>
          <w:sz w:val="20"/>
        </w:rPr>
        <w:t>ve</w:t>
      </w:r>
      <w:r w:rsidRPr="00B3663D" w:rsidR="005A771B">
        <w:rPr>
          <w:sz w:val="20"/>
        </w:rPr>
        <w:t xml:space="preserve"> </w:t>
      </w:r>
      <w:r w:rsidRPr="00B3663D">
        <w:rPr>
          <w:sz w:val="20"/>
        </w:rPr>
        <w:t>burada</w:t>
      </w:r>
      <w:r w:rsidRPr="00B3663D" w:rsidR="005A771B">
        <w:rPr>
          <w:sz w:val="20"/>
        </w:rPr>
        <w:t xml:space="preserve"> </w:t>
      </w:r>
      <w:r w:rsidRPr="00B3663D">
        <w:rPr>
          <w:sz w:val="20"/>
        </w:rPr>
        <w:t>Parlamentonun</w:t>
      </w:r>
      <w:r w:rsidRPr="00B3663D" w:rsidR="005A771B">
        <w:rPr>
          <w:sz w:val="20"/>
        </w:rPr>
        <w:t xml:space="preserve"> </w:t>
      </w:r>
      <w:r w:rsidRPr="00B3663D">
        <w:rPr>
          <w:sz w:val="20"/>
        </w:rPr>
        <w:t>rolüne</w:t>
      </w:r>
      <w:r w:rsidRPr="00B3663D" w:rsidR="005A771B">
        <w:rPr>
          <w:sz w:val="20"/>
        </w:rPr>
        <w:t xml:space="preserve"> </w:t>
      </w:r>
      <w:r w:rsidRPr="00B3663D">
        <w:rPr>
          <w:sz w:val="20"/>
        </w:rPr>
        <w:t>ilişkin</w:t>
      </w:r>
      <w:r w:rsidRPr="00B3663D" w:rsidR="005A771B">
        <w:rPr>
          <w:sz w:val="20"/>
        </w:rPr>
        <w:t xml:space="preserve"> </w:t>
      </w:r>
      <w:r w:rsidRPr="00B3663D">
        <w:rPr>
          <w:sz w:val="20"/>
        </w:rPr>
        <w:t>de</w:t>
      </w:r>
      <w:r w:rsidRPr="00B3663D" w:rsidR="005A771B">
        <w:rPr>
          <w:sz w:val="20"/>
        </w:rPr>
        <w:t xml:space="preserve"> </w:t>
      </w:r>
      <w:r w:rsidRPr="00B3663D">
        <w:rPr>
          <w:sz w:val="20"/>
        </w:rPr>
        <w:t>bir</w:t>
      </w:r>
      <w:r w:rsidRPr="00B3663D" w:rsidR="005A771B">
        <w:rPr>
          <w:sz w:val="20"/>
        </w:rPr>
        <w:t xml:space="preserve"> </w:t>
      </w:r>
      <w:r w:rsidRPr="00B3663D">
        <w:rPr>
          <w:sz w:val="20"/>
        </w:rPr>
        <w:t>iki</w:t>
      </w:r>
      <w:r w:rsidRPr="00B3663D" w:rsidR="005A771B">
        <w:rPr>
          <w:sz w:val="20"/>
        </w:rPr>
        <w:t xml:space="preserve"> </w:t>
      </w:r>
      <w:r w:rsidRPr="00B3663D">
        <w:rPr>
          <w:sz w:val="20"/>
        </w:rPr>
        <w:t>hususu</w:t>
      </w:r>
      <w:r w:rsidRPr="00B3663D" w:rsidR="005A771B">
        <w:rPr>
          <w:sz w:val="20"/>
        </w:rPr>
        <w:t xml:space="preserve"> </w:t>
      </w:r>
      <w:r w:rsidRPr="00B3663D">
        <w:rPr>
          <w:sz w:val="20"/>
        </w:rPr>
        <w:t>Genel</w:t>
      </w:r>
      <w:r w:rsidRPr="00B3663D" w:rsidR="005A771B">
        <w:rPr>
          <w:sz w:val="20"/>
        </w:rPr>
        <w:t xml:space="preserve"> </w:t>
      </w:r>
      <w:r w:rsidRPr="00B3663D">
        <w:rPr>
          <w:sz w:val="20"/>
        </w:rPr>
        <w:t>Kurulla</w:t>
      </w:r>
      <w:r w:rsidRPr="00B3663D" w:rsidR="005A771B">
        <w:rPr>
          <w:sz w:val="20"/>
        </w:rPr>
        <w:t xml:space="preserve"> </w:t>
      </w:r>
      <w:r w:rsidRPr="00B3663D">
        <w:rPr>
          <w:sz w:val="20"/>
        </w:rPr>
        <w:t>paylaşmak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Kanunu’nun</w:t>
      </w:r>
      <w:r w:rsidRPr="00B3663D" w:rsidR="005A771B">
        <w:rPr>
          <w:sz w:val="20"/>
        </w:rPr>
        <w:t xml:space="preserve"> </w:t>
      </w:r>
      <w:r w:rsidRPr="00B3663D">
        <w:rPr>
          <w:sz w:val="20"/>
        </w:rPr>
        <w:t>1’inci</w:t>
      </w:r>
      <w:r w:rsidRPr="00B3663D" w:rsidR="005A771B">
        <w:rPr>
          <w:sz w:val="20"/>
        </w:rPr>
        <w:t xml:space="preserve"> </w:t>
      </w:r>
      <w:r w:rsidRPr="00B3663D">
        <w:rPr>
          <w:sz w:val="20"/>
        </w:rPr>
        <w:t>maddesinde</w:t>
      </w:r>
      <w:r w:rsidRPr="00B3663D" w:rsidR="005A771B">
        <w:rPr>
          <w:sz w:val="20"/>
        </w:rPr>
        <w:t xml:space="preserve"> </w:t>
      </w:r>
      <w:r w:rsidRPr="00B3663D">
        <w:rPr>
          <w:sz w:val="20"/>
        </w:rPr>
        <w:t>giderler,</w:t>
      </w:r>
      <w:r w:rsidRPr="00B3663D" w:rsidR="005A771B">
        <w:rPr>
          <w:sz w:val="20"/>
        </w:rPr>
        <w:t xml:space="preserve"> </w:t>
      </w:r>
      <w:r w:rsidRPr="00B3663D">
        <w:rPr>
          <w:sz w:val="20"/>
        </w:rPr>
        <w:t>2’nci</w:t>
      </w:r>
      <w:r w:rsidRPr="00B3663D" w:rsidR="005A771B">
        <w:rPr>
          <w:sz w:val="20"/>
        </w:rPr>
        <w:t xml:space="preserve"> </w:t>
      </w:r>
      <w:r w:rsidRPr="00B3663D">
        <w:rPr>
          <w:sz w:val="20"/>
        </w:rPr>
        <w:t>maddesinde</w:t>
      </w:r>
      <w:r w:rsidRPr="00B3663D" w:rsidR="005A771B">
        <w:rPr>
          <w:sz w:val="20"/>
        </w:rPr>
        <w:t xml:space="preserve"> </w:t>
      </w:r>
      <w:r w:rsidRPr="00B3663D">
        <w:rPr>
          <w:sz w:val="20"/>
        </w:rPr>
        <w:t>gelirler</w:t>
      </w:r>
      <w:r w:rsidRPr="00B3663D" w:rsidR="005A771B">
        <w:rPr>
          <w:sz w:val="20"/>
        </w:rPr>
        <w:t xml:space="preserve"> </w:t>
      </w:r>
      <w:r w:rsidRPr="00B3663D">
        <w:rPr>
          <w:sz w:val="20"/>
        </w:rPr>
        <w:t>yer</w:t>
      </w:r>
      <w:r w:rsidRPr="00B3663D" w:rsidR="005A771B">
        <w:rPr>
          <w:sz w:val="20"/>
        </w:rPr>
        <w:t xml:space="preserve"> </w:t>
      </w:r>
      <w:r w:rsidRPr="00B3663D">
        <w:rPr>
          <w:sz w:val="20"/>
        </w:rPr>
        <w:t>almaktadır.</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Kanun’un</w:t>
      </w:r>
      <w:r w:rsidRPr="00B3663D" w:rsidR="005A771B">
        <w:rPr>
          <w:sz w:val="20"/>
        </w:rPr>
        <w:t xml:space="preserve"> </w:t>
      </w:r>
      <w:r w:rsidRPr="00B3663D">
        <w:rPr>
          <w:sz w:val="20"/>
        </w:rPr>
        <w:t>15’inci</w:t>
      </w:r>
      <w:r w:rsidRPr="00B3663D" w:rsidR="005A771B">
        <w:rPr>
          <w:sz w:val="20"/>
        </w:rPr>
        <w:t xml:space="preserve"> </w:t>
      </w:r>
      <w:r w:rsidRPr="00B3663D">
        <w:rPr>
          <w:sz w:val="20"/>
        </w:rPr>
        <w:t>maddesinin</w:t>
      </w:r>
      <w:r w:rsidRPr="00B3663D" w:rsidR="005A771B">
        <w:rPr>
          <w:sz w:val="20"/>
        </w:rPr>
        <w:t xml:space="preserve"> </w:t>
      </w:r>
      <w:r w:rsidRPr="00B3663D">
        <w:rPr>
          <w:sz w:val="20"/>
        </w:rPr>
        <w:t>ikinci</w:t>
      </w:r>
      <w:r w:rsidRPr="00B3663D" w:rsidR="005A771B">
        <w:rPr>
          <w:sz w:val="20"/>
        </w:rPr>
        <w:t xml:space="preserve"> </w:t>
      </w:r>
      <w:r w:rsidRPr="00B3663D">
        <w:rPr>
          <w:sz w:val="20"/>
        </w:rPr>
        <w:t>fıkrasında</w:t>
      </w:r>
      <w:r w:rsidRPr="00B3663D" w:rsidR="005A771B">
        <w:rPr>
          <w:sz w:val="20"/>
        </w:rPr>
        <w:t xml:space="preserve"> </w:t>
      </w:r>
      <w:r w:rsidRPr="00B3663D">
        <w:rPr>
          <w:sz w:val="20"/>
        </w:rPr>
        <w:t>varsa</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açığının</w:t>
      </w:r>
      <w:r w:rsidRPr="00B3663D" w:rsidR="005A771B">
        <w:rPr>
          <w:sz w:val="20"/>
        </w:rPr>
        <w:t xml:space="preserve"> </w:t>
      </w:r>
      <w:r w:rsidRPr="00B3663D">
        <w:rPr>
          <w:sz w:val="20"/>
        </w:rPr>
        <w:t>nasıl</w:t>
      </w:r>
      <w:r w:rsidRPr="00B3663D" w:rsidR="005A771B">
        <w:rPr>
          <w:sz w:val="20"/>
        </w:rPr>
        <w:t xml:space="preserve"> </w:t>
      </w:r>
      <w:r w:rsidRPr="00B3663D">
        <w:rPr>
          <w:sz w:val="20"/>
        </w:rPr>
        <w:t>kapatılacağı</w:t>
      </w:r>
      <w:r w:rsidRPr="00B3663D" w:rsidR="005A771B">
        <w:rPr>
          <w:sz w:val="20"/>
        </w:rPr>
        <w:t xml:space="preserve"> </w:t>
      </w:r>
      <w:r w:rsidRPr="00B3663D">
        <w:rPr>
          <w:sz w:val="20"/>
        </w:rPr>
        <w:t>hükmünün</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Kanunu’nda</w:t>
      </w:r>
      <w:r w:rsidRPr="00B3663D" w:rsidR="005A771B">
        <w:rPr>
          <w:sz w:val="20"/>
        </w:rPr>
        <w:t xml:space="preserve"> </w:t>
      </w:r>
      <w:r w:rsidRPr="00B3663D">
        <w:rPr>
          <w:sz w:val="20"/>
        </w:rPr>
        <w:t>yer</w:t>
      </w:r>
      <w:r w:rsidRPr="00B3663D" w:rsidR="005A771B">
        <w:rPr>
          <w:sz w:val="20"/>
        </w:rPr>
        <w:t xml:space="preserve"> </w:t>
      </w:r>
      <w:r w:rsidRPr="00B3663D">
        <w:rPr>
          <w:sz w:val="20"/>
        </w:rPr>
        <w:t>alması</w:t>
      </w:r>
      <w:r w:rsidRPr="00B3663D" w:rsidR="005A771B">
        <w:rPr>
          <w:sz w:val="20"/>
        </w:rPr>
        <w:t xml:space="preserve"> </w:t>
      </w:r>
      <w:r w:rsidRPr="00B3663D">
        <w:rPr>
          <w:sz w:val="20"/>
        </w:rPr>
        <w:t>gerektiği</w:t>
      </w:r>
      <w:r w:rsidRPr="00B3663D" w:rsidR="005A771B">
        <w:rPr>
          <w:sz w:val="20"/>
        </w:rPr>
        <w:t xml:space="preserve"> </w:t>
      </w:r>
      <w:r w:rsidRPr="00B3663D">
        <w:rPr>
          <w:sz w:val="20"/>
        </w:rPr>
        <w:t>belirtilmiştir.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3’üncü</w:t>
      </w:r>
      <w:r w:rsidRPr="00B3663D" w:rsidR="005A771B">
        <w:rPr>
          <w:sz w:val="20"/>
        </w:rPr>
        <w:t xml:space="preserve"> </w:t>
      </w:r>
      <w:r w:rsidRPr="00B3663D">
        <w:rPr>
          <w:sz w:val="20"/>
        </w:rPr>
        <w:t>maddede</w:t>
      </w:r>
      <w:r w:rsidRPr="00B3663D" w:rsidR="005A771B">
        <w:rPr>
          <w:sz w:val="20"/>
        </w:rPr>
        <w:t xml:space="preserve"> </w:t>
      </w:r>
      <w:r w:rsidRPr="00B3663D">
        <w:rPr>
          <w:sz w:val="20"/>
        </w:rPr>
        <w:t>genel</w:t>
      </w:r>
      <w:r w:rsidRPr="00B3663D" w:rsidR="005A771B">
        <w:rPr>
          <w:sz w:val="20"/>
        </w:rPr>
        <w:t xml:space="preserve"> </w:t>
      </w:r>
      <w:r w:rsidRPr="00B3663D">
        <w:rPr>
          <w:sz w:val="20"/>
        </w:rPr>
        <w:t>bütçe</w:t>
      </w:r>
      <w:r w:rsidRPr="00B3663D" w:rsidR="005A771B">
        <w:rPr>
          <w:sz w:val="20"/>
        </w:rPr>
        <w:t xml:space="preserve"> </w:t>
      </w:r>
      <w:r w:rsidRPr="00B3663D">
        <w:rPr>
          <w:sz w:val="20"/>
        </w:rPr>
        <w:t>kapsamındaki</w:t>
      </w:r>
      <w:r w:rsidRPr="00B3663D" w:rsidR="005A771B">
        <w:rPr>
          <w:sz w:val="20"/>
        </w:rPr>
        <w:t xml:space="preserve"> </w:t>
      </w:r>
      <w:r w:rsidRPr="00B3663D">
        <w:rPr>
          <w:sz w:val="20"/>
        </w:rPr>
        <w:t>kamu</w:t>
      </w:r>
      <w:r w:rsidRPr="00B3663D" w:rsidR="005A771B">
        <w:rPr>
          <w:sz w:val="20"/>
        </w:rPr>
        <w:t xml:space="preserve"> </w:t>
      </w:r>
      <w:r w:rsidRPr="00B3663D">
        <w:rPr>
          <w:sz w:val="20"/>
        </w:rPr>
        <w:t>idarelerine</w:t>
      </w:r>
      <w:r w:rsidRPr="00B3663D" w:rsidR="005A771B">
        <w:rPr>
          <w:sz w:val="20"/>
        </w:rPr>
        <w:t xml:space="preserve"> </w:t>
      </w:r>
      <w:r w:rsidRPr="00B3663D">
        <w:rPr>
          <w:sz w:val="20"/>
        </w:rPr>
        <w:t>tahsis</w:t>
      </w:r>
      <w:r w:rsidRPr="00B3663D" w:rsidR="005A771B">
        <w:rPr>
          <w:sz w:val="20"/>
        </w:rPr>
        <w:t xml:space="preserve"> </w:t>
      </w:r>
      <w:r w:rsidRPr="00B3663D">
        <w:rPr>
          <w:sz w:val="20"/>
        </w:rPr>
        <w:t>edilen</w:t>
      </w:r>
      <w:r w:rsidRPr="00B3663D" w:rsidR="005A771B">
        <w:rPr>
          <w:sz w:val="20"/>
        </w:rPr>
        <w:t xml:space="preserve"> </w:t>
      </w:r>
      <w:r w:rsidRPr="00B3663D">
        <w:rPr>
          <w:sz w:val="20"/>
        </w:rPr>
        <w:t>ödenekler</w:t>
      </w:r>
      <w:r w:rsidRPr="00B3663D" w:rsidR="005A771B">
        <w:rPr>
          <w:sz w:val="20"/>
        </w:rPr>
        <w:t xml:space="preserve"> </w:t>
      </w:r>
      <w:r w:rsidRPr="00B3663D">
        <w:rPr>
          <w:sz w:val="20"/>
        </w:rPr>
        <w:t>toplamı</w:t>
      </w:r>
      <w:r w:rsidRPr="00B3663D" w:rsidR="005A771B">
        <w:rPr>
          <w:sz w:val="20"/>
        </w:rPr>
        <w:t xml:space="preserve"> </w:t>
      </w:r>
      <w:r w:rsidRPr="00B3663D">
        <w:rPr>
          <w:sz w:val="20"/>
        </w:rPr>
        <w:t>ile</w:t>
      </w:r>
      <w:r w:rsidRPr="00B3663D" w:rsidR="005A771B">
        <w:rPr>
          <w:sz w:val="20"/>
        </w:rPr>
        <w:t xml:space="preserve"> </w:t>
      </w:r>
      <w:r w:rsidRPr="00B3663D">
        <w:rPr>
          <w:sz w:val="20"/>
        </w:rPr>
        <w:t>genel</w:t>
      </w:r>
      <w:r w:rsidRPr="00B3663D" w:rsidR="005A771B">
        <w:rPr>
          <w:sz w:val="20"/>
        </w:rPr>
        <w:t xml:space="preserve"> </w:t>
      </w:r>
      <w:r w:rsidRPr="00B3663D">
        <w:rPr>
          <w:sz w:val="20"/>
        </w:rPr>
        <w:t>bütçe</w:t>
      </w:r>
      <w:r w:rsidRPr="00B3663D" w:rsidR="005A771B">
        <w:rPr>
          <w:sz w:val="20"/>
        </w:rPr>
        <w:t xml:space="preserve"> </w:t>
      </w:r>
      <w:r w:rsidRPr="00B3663D">
        <w:rPr>
          <w:sz w:val="20"/>
        </w:rPr>
        <w:t>gelir</w:t>
      </w:r>
      <w:r w:rsidRPr="00B3663D" w:rsidR="005A771B">
        <w:rPr>
          <w:sz w:val="20"/>
        </w:rPr>
        <w:t xml:space="preserve"> </w:t>
      </w:r>
      <w:r w:rsidRPr="00B3663D">
        <w:rPr>
          <w:sz w:val="20"/>
        </w:rPr>
        <w:t>tahmini</w:t>
      </w:r>
      <w:r w:rsidRPr="00B3663D" w:rsidR="005A771B">
        <w:rPr>
          <w:sz w:val="20"/>
        </w:rPr>
        <w:t xml:space="preserve"> </w:t>
      </w:r>
      <w:r w:rsidRPr="00B3663D">
        <w:rPr>
          <w:sz w:val="20"/>
        </w:rPr>
        <w:t>toplamı</w:t>
      </w:r>
      <w:r w:rsidRPr="00B3663D" w:rsidR="005A771B">
        <w:rPr>
          <w:sz w:val="20"/>
        </w:rPr>
        <w:t xml:space="preserve"> </w:t>
      </w:r>
      <w:r w:rsidRPr="00B3663D">
        <w:rPr>
          <w:sz w:val="20"/>
        </w:rPr>
        <w:t>arasındaki</w:t>
      </w:r>
      <w:r w:rsidRPr="00B3663D" w:rsidR="005A771B">
        <w:rPr>
          <w:sz w:val="20"/>
        </w:rPr>
        <w:t xml:space="preserve"> </w:t>
      </w:r>
      <w:r w:rsidRPr="00B3663D">
        <w:rPr>
          <w:sz w:val="20"/>
        </w:rPr>
        <w:t>farkın</w:t>
      </w:r>
      <w:r w:rsidRPr="00B3663D" w:rsidR="005A771B">
        <w:rPr>
          <w:sz w:val="20"/>
        </w:rPr>
        <w:t xml:space="preserve"> </w:t>
      </w:r>
      <w:r w:rsidRPr="00B3663D">
        <w:rPr>
          <w:sz w:val="20"/>
        </w:rPr>
        <w:t>net</w:t>
      </w:r>
      <w:r w:rsidRPr="00B3663D" w:rsidR="005A771B">
        <w:rPr>
          <w:sz w:val="20"/>
        </w:rPr>
        <w:t xml:space="preserve"> </w:t>
      </w:r>
      <w:r w:rsidRPr="00B3663D">
        <w:rPr>
          <w:sz w:val="20"/>
        </w:rPr>
        <w:t>borçlanmayla</w:t>
      </w:r>
      <w:r w:rsidRPr="00B3663D" w:rsidR="005A771B">
        <w:rPr>
          <w:sz w:val="20"/>
        </w:rPr>
        <w:t xml:space="preserve"> </w:t>
      </w:r>
      <w:r w:rsidRPr="00B3663D">
        <w:rPr>
          <w:sz w:val="20"/>
        </w:rPr>
        <w:t>karşılanacağı</w:t>
      </w:r>
      <w:r w:rsidRPr="00B3663D" w:rsidR="005A771B">
        <w:rPr>
          <w:sz w:val="20"/>
        </w:rPr>
        <w:t xml:space="preserve"> </w:t>
      </w:r>
      <w:r w:rsidRPr="00B3663D">
        <w:rPr>
          <w:sz w:val="20"/>
        </w:rPr>
        <w:t>hükmüne</w:t>
      </w:r>
      <w:r w:rsidRPr="00B3663D" w:rsidR="005A771B">
        <w:rPr>
          <w:sz w:val="20"/>
        </w:rPr>
        <w:t xml:space="preserve"> </w:t>
      </w:r>
      <w:r w:rsidRPr="00B3663D">
        <w:rPr>
          <w:sz w:val="20"/>
        </w:rPr>
        <w:t>yer</w:t>
      </w:r>
      <w:r w:rsidRPr="00B3663D" w:rsidR="005A771B">
        <w:rPr>
          <w:sz w:val="20"/>
        </w:rPr>
        <w:t xml:space="preserve"> </w:t>
      </w:r>
      <w:r w:rsidRPr="00B3663D">
        <w:rPr>
          <w:sz w:val="20"/>
        </w:rPr>
        <w:t>verilmektedir.</w:t>
      </w:r>
      <w:r w:rsidRPr="00B3663D" w:rsidR="005A771B">
        <w:rPr>
          <w:sz w:val="20"/>
        </w:rPr>
        <w:t xml:space="preserve"> </w:t>
      </w:r>
      <w:r w:rsidRPr="00B3663D">
        <w:rPr>
          <w:sz w:val="20"/>
        </w:rPr>
        <w:t>Bütçe</w:t>
      </w:r>
      <w:r w:rsidRPr="00B3663D" w:rsidR="005A771B">
        <w:rPr>
          <w:sz w:val="20"/>
        </w:rPr>
        <w:t xml:space="preserve"> </w:t>
      </w:r>
      <w:r w:rsidRPr="00B3663D">
        <w:rPr>
          <w:sz w:val="20"/>
        </w:rPr>
        <w:t>dengesinin</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80</w:t>
      </w:r>
      <w:r w:rsidRPr="00B3663D" w:rsidR="005A771B">
        <w:rPr>
          <w:sz w:val="20"/>
        </w:rPr>
        <w:t xml:space="preserve"> </w:t>
      </w:r>
      <w:r w:rsidRPr="00B3663D">
        <w:rPr>
          <w:sz w:val="20"/>
        </w:rPr>
        <w:t>milyon</w:t>
      </w:r>
      <w:r w:rsidRPr="00B3663D" w:rsidR="005A771B">
        <w:rPr>
          <w:sz w:val="20"/>
        </w:rPr>
        <w:t xml:space="preserve"> </w:t>
      </w:r>
      <w:r w:rsidRPr="00B3663D">
        <w:rPr>
          <w:sz w:val="20"/>
        </w:rPr>
        <w:t>616</w:t>
      </w:r>
      <w:r w:rsidRPr="00B3663D" w:rsidR="005A771B">
        <w:rPr>
          <w:sz w:val="20"/>
        </w:rPr>
        <w:t xml:space="preserve"> </w:t>
      </w:r>
      <w:r w:rsidRPr="00B3663D">
        <w:rPr>
          <w:sz w:val="20"/>
        </w:rPr>
        <w:t>milyon</w:t>
      </w:r>
      <w:r w:rsidRPr="00B3663D" w:rsidR="005A771B">
        <w:rPr>
          <w:sz w:val="20"/>
        </w:rPr>
        <w:t xml:space="preserve"> </w:t>
      </w:r>
      <w:r w:rsidRPr="00B3663D">
        <w:rPr>
          <w:sz w:val="20"/>
        </w:rPr>
        <w:t>lira,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oranınınsa</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olarak</w:t>
      </w:r>
      <w:r w:rsidRPr="00B3663D" w:rsidR="005A771B">
        <w:rPr>
          <w:sz w:val="20"/>
        </w:rPr>
        <w:t xml:space="preserve"> </w:t>
      </w:r>
      <w:r w:rsidRPr="00B3663D">
        <w:rPr>
          <w:sz w:val="20"/>
        </w:rPr>
        <w:t>gerçekleştirileceği</w:t>
      </w:r>
      <w:r w:rsidRPr="00B3663D" w:rsidR="005A771B">
        <w:rPr>
          <w:sz w:val="20"/>
        </w:rPr>
        <w:t xml:space="preserve"> </w:t>
      </w:r>
      <w:r w:rsidRPr="00B3663D">
        <w:rPr>
          <w:sz w:val="20"/>
        </w:rPr>
        <w:t>tahmin</w:t>
      </w:r>
      <w:r w:rsidRPr="00B3663D" w:rsidR="005A771B">
        <w:rPr>
          <w:sz w:val="20"/>
        </w:rPr>
        <w:t xml:space="preserve"> </w:t>
      </w:r>
      <w:r w:rsidRPr="00B3663D">
        <w:rPr>
          <w:sz w:val="20"/>
        </w:rPr>
        <w:t>edilmektedir.</w:t>
      </w:r>
      <w:r w:rsidRPr="00B3663D" w:rsidR="005A771B">
        <w:rPr>
          <w:sz w:val="20"/>
        </w:rPr>
        <w:t xml:space="preserve"> </w:t>
      </w:r>
      <w:r w:rsidRPr="00B3663D">
        <w:rPr>
          <w:sz w:val="20"/>
        </w:rPr>
        <w:t>Bir</w:t>
      </w:r>
      <w:r w:rsidRPr="00B3663D" w:rsidR="005A771B">
        <w:rPr>
          <w:sz w:val="20"/>
        </w:rPr>
        <w:t xml:space="preserve"> </w:t>
      </w:r>
      <w:r w:rsidRPr="00B3663D">
        <w:rPr>
          <w:sz w:val="20"/>
        </w:rPr>
        <w:t>kıyaslama</w:t>
      </w:r>
      <w:r w:rsidRPr="00B3663D" w:rsidR="005A771B">
        <w:rPr>
          <w:sz w:val="20"/>
        </w:rPr>
        <w:t xml:space="preserve"> </w:t>
      </w:r>
      <w:r w:rsidRPr="00B3663D">
        <w:rPr>
          <w:sz w:val="20"/>
        </w:rPr>
        <w:t>şekli</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yüzde</w:t>
      </w:r>
      <w:r w:rsidRPr="00B3663D" w:rsidR="005A771B">
        <w:rPr>
          <w:sz w:val="20"/>
        </w:rPr>
        <w:t xml:space="preserve"> </w:t>
      </w:r>
      <w:r w:rsidRPr="00B3663D">
        <w:rPr>
          <w:sz w:val="20"/>
        </w:rPr>
        <w:t>11,2</w:t>
      </w:r>
      <w:r w:rsidRPr="00B3663D" w:rsidR="005A771B">
        <w:rPr>
          <w:sz w:val="20"/>
        </w:rPr>
        <w:t xml:space="preserve"> </w:t>
      </w:r>
      <w:r w:rsidRPr="00B3663D">
        <w:rPr>
          <w:sz w:val="20"/>
        </w:rPr>
        <w:t>olan</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1,9’a</w:t>
      </w:r>
      <w:r w:rsidRPr="00B3663D" w:rsidR="005A771B">
        <w:rPr>
          <w:sz w:val="20"/>
        </w:rPr>
        <w:t xml:space="preserve"> </w:t>
      </w:r>
      <w:r w:rsidRPr="00B3663D">
        <w:rPr>
          <w:sz w:val="20"/>
        </w:rPr>
        <w:t>düşürülmüş,</w:t>
      </w:r>
      <w:r w:rsidRPr="00B3663D" w:rsidR="005A771B">
        <w:rPr>
          <w:sz w:val="20"/>
        </w:rPr>
        <w:t xml:space="preserve"> </w:t>
      </w:r>
      <w:r w:rsidRPr="00B3663D">
        <w:rPr>
          <w:sz w:val="20"/>
        </w:rPr>
        <w:t>2019</w:t>
      </w:r>
      <w:r w:rsidRPr="00B3663D" w:rsidR="005A771B">
        <w:rPr>
          <w:sz w:val="20"/>
        </w:rPr>
        <w:t xml:space="preserve"> </w:t>
      </w:r>
      <w:r w:rsidRPr="00B3663D">
        <w:rPr>
          <w:sz w:val="20"/>
        </w:rPr>
        <w:t>bütçesindeyse</w:t>
      </w:r>
      <w:r w:rsidRPr="00B3663D" w:rsidR="005A771B">
        <w:rPr>
          <w:sz w:val="20"/>
        </w:rPr>
        <w:t xml:space="preserve"> </w:t>
      </w:r>
      <w:r w:rsidRPr="00B3663D">
        <w:rPr>
          <w:sz w:val="20"/>
        </w:rPr>
        <w:t>yüzde</w:t>
      </w:r>
      <w:r w:rsidRPr="00B3663D" w:rsidR="005A771B">
        <w:rPr>
          <w:sz w:val="20"/>
        </w:rPr>
        <w:t xml:space="preserve"> </w:t>
      </w:r>
      <w:r w:rsidRPr="00B3663D">
        <w:rPr>
          <w:sz w:val="20"/>
        </w:rPr>
        <w:t>1,8</w:t>
      </w:r>
      <w:r w:rsidRPr="00B3663D" w:rsidR="005A771B">
        <w:rPr>
          <w:sz w:val="20"/>
        </w:rPr>
        <w:t xml:space="preserve"> </w:t>
      </w:r>
      <w:r w:rsidRPr="00B3663D">
        <w:rPr>
          <w:sz w:val="20"/>
        </w:rPr>
        <w:t>olarak</w:t>
      </w:r>
      <w:r w:rsidRPr="00B3663D" w:rsidR="005A771B">
        <w:rPr>
          <w:sz w:val="20"/>
        </w:rPr>
        <w:t xml:space="preserve"> </w:t>
      </w:r>
      <w:r w:rsidRPr="00B3663D">
        <w:rPr>
          <w:sz w:val="20"/>
        </w:rPr>
        <w:t>gerçekleşmesi</w:t>
      </w:r>
      <w:r w:rsidRPr="00B3663D" w:rsidR="005A771B">
        <w:rPr>
          <w:sz w:val="20"/>
        </w:rPr>
        <w:t xml:space="preserve"> </w:t>
      </w:r>
      <w:r w:rsidRPr="00B3663D">
        <w:rPr>
          <w:sz w:val="20"/>
        </w:rPr>
        <w:t>tahmin</w:t>
      </w:r>
      <w:r w:rsidRPr="00B3663D" w:rsidR="005A771B">
        <w:rPr>
          <w:sz w:val="20"/>
        </w:rPr>
        <w:t xml:space="preserve"> </w:t>
      </w:r>
      <w:r w:rsidRPr="00B3663D">
        <w:rPr>
          <w:sz w:val="20"/>
        </w:rPr>
        <w:t>edilmektedir.</w:t>
      </w:r>
      <w:r w:rsidRPr="00B3663D" w:rsidR="005A771B">
        <w:rPr>
          <w:sz w:val="20"/>
        </w:rPr>
        <w:t xml:space="preserve"> </w:t>
      </w:r>
      <w:r w:rsidRPr="00B3663D">
        <w:rPr>
          <w:sz w:val="20"/>
        </w:rPr>
        <w:t>Stratejik</w:t>
      </w:r>
      <w:r w:rsidRPr="00B3663D" w:rsidR="005A771B">
        <w:rPr>
          <w:sz w:val="20"/>
        </w:rPr>
        <w:t xml:space="preserve"> </w:t>
      </w:r>
      <w:r w:rsidRPr="00B3663D">
        <w:rPr>
          <w:sz w:val="20"/>
        </w:rPr>
        <w:t>ölçütlere</w:t>
      </w:r>
      <w:r w:rsidRPr="00B3663D" w:rsidR="005A771B">
        <w:rPr>
          <w:sz w:val="20"/>
        </w:rPr>
        <w:t xml:space="preserve"> </w:t>
      </w:r>
      <w:r w:rsidRPr="00B3663D">
        <w:rPr>
          <w:sz w:val="20"/>
        </w:rPr>
        <w:t>dayalı</w:t>
      </w:r>
      <w:r w:rsidRPr="00B3663D" w:rsidR="005A771B">
        <w:rPr>
          <w:sz w:val="20"/>
        </w:rPr>
        <w:t xml:space="preserve"> </w:t>
      </w:r>
      <w:r w:rsidRPr="00B3663D">
        <w:rPr>
          <w:sz w:val="20"/>
        </w:rPr>
        <w:t>borçlanma</w:t>
      </w:r>
      <w:r w:rsidRPr="00B3663D" w:rsidR="005A771B">
        <w:rPr>
          <w:sz w:val="20"/>
        </w:rPr>
        <w:t xml:space="preserve"> </w:t>
      </w:r>
      <w:r w:rsidRPr="00B3663D">
        <w:rPr>
          <w:sz w:val="20"/>
        </w:rPr>
        <w:t>politikası</w:t>
      </w:r>
      <w:r w:rsidRPr="00B3663D" w:rsidR="005A771B">
        <w:rPr>
          <w:sz w:val="20"/>
        </w:rPr>
        <w:t xml:space="preserve"> </w:t>
      </w:r>
      <w:r w:rsidRPr="00B3663D">
        <w:rPr>
          <w:sz w:val="20"/>
        </w:rPr>
        <w:t>sayesinde</w:t>
      </w:r>
      <w:r w:rsidRPr="00B3663D" w:rsidR="005A771B">
        <w:rPr>
          <w:sz w:val="20"/>
        </w:rPr>
        <w:t xml:space="preserve"> </w:t>
      </w:r>
      <w:r w:rsidRPr="00B3663D">
        <w:rPr>
          <w:sz w:val="20"/>
        </w:rPr>
        <w:t>borç</w:t>
      </w:r>
      <w:r w:rsidRPr="00B3663D" w:rsidR="005A771B">
        <w:rPr>
          <w:sz w:val="20"/>
        </w:rPr>
        <w:t xml:space="preserve"> </w:t>
      </w:r>
      <w:r w:rsidRPr="00B3663D">
        <w:rPr>
          <w:sz w:val="20"/>
        </w:rPr>
        <w:t>stokunun</w:t>
      </w:r>
      <w:r w:rsidRPr="00B3663D" w:rsidR="005A771B">
        <w:rPr>
          <w:sz w:val="20"/>
        </w:rPr>
        <w:t xml:space="preserve"> </w:t>
      </w:r>
      <w:r w:rsidRPr="00B3663D">
        <w:rPr>
          <w:sz w:val="20"/>
        </w:rPr>
        <w:t>faiz,</w:t>
      </w:r>
      <w:r w:rsidRPr="00B3663D" w:rsidR="005A771B">
        <w:rPr>
          <w:sz w:val="20"/>
        </w:rPr>
        <w:t xml:space="preserve"> </w:t>
      </w:r>
      <w:r w:rsidRPr="00B3663D">
        <w:rPr>
          <w:sz w:val="20"/>
        </w:rPr>
        <w:t>kur</w:t>
      </w:r>
      <w:r w:rsidRPr="00B3663D" w:rsidR="005A771B">
        <w:rPr>
          <w:sz w:val="20"/>
        </w:rPr>
        <w:t xml:space="preserve"> </w:t>
      </w:r>
      <w:r w:rsidRPr="00B3663D">
        <w:rPr>
          <w:sz w:val="20"/>
        </w:rPr>
        <w:t>ve</w:t>
      </w:r>
      <w:r w:rsidRPr="00B3663D" w:rsidR="005A771B">
        <w:rPr>
          <w:sz w:val="20"/>
        </w:rPr>
        <w:t xml:space="preserve"> </w:t>
      </w:r>
      <w:r w:rsidRPr="00B3663D">
        <w:rPr>
          <w:sz w:val="20"/>
        </w:rPr>
        <w:t>likidite</w:t>
      </w:r>
      <w:r w:rsidRPr="00B3663D" w:rsidR="005A771B">
        <w:rPr>
          <w:sz w:val="20"/>
        </w:rPr>
        <w:t xml:space="preserve"> </w:t>
      </w:r>
      <w:r w:rsidRPr="00B3663D">
        <w:rPr>
          <w:sz w:val="20"/>
        </w:rPr>
        <w:t>riskleriyle</w:t>
      </w:r>
      <w:r w:rsidRPr="00B3663D" w:rsidR="005A771B">
        <w:rPr>
          <w:sz w:val="20"/>
        </w:rPr>
        <w:t xml:space="preserve"> </w:t>
      </w:r>
      <w:r w:rsidRPr="00B3663D">
        <w:rPr>
          <w:sz w:val="20"/>
        </w:rPr>
        <w:t>karşılanan</w:t>
      </w:r>
      <w:r w:rsidRPr="00B3663D" w:rsidR="005A771B">
        <w:rPr>
          <w:sz w:val="20"/>
        </w:rPr>
        <w:t xml:space="preserve"> </w:t>
      </w:r>
      <w:r w:rsidRPr="00B3663D">
        <w:rPr>
          <w:sz w:val="20"/>
        </w:rPr>
        <w:t>duyarlılığının</w:t>
      </w:r>
      <w:r w:rsidRPr="00B3663D" w:rsidR="005A771B">
        <w:rPr>
          <w:sz w:val="20"/>
        </w:rPr>
        <w:t xml:space="preserve"> </w:t>
      </w:r>
      <w:r w:rsidRPr="00B3663D">
        <w:rPr>
          <w:sz w:val="20"/>
        </w:rPr>
        <w:t>da</w:t>
      </w:r>
      <w:r w:rsidRPr="00B3663D" w:rsidR="005A771B">
        <w:rPr>
          <w:sz w:val="20"/>
        </w:rPr>
        <w:t xml:space="preserve"> </w:t>
      </w:r>
      <w:r w:rsidRPr="00B3663D">
        <w:rPr>
          <w:sz w:val="20"/>
        </w:rPr>
        <w:t>önemli</w:t>
      </w:r>
      <w:r w:rsidRPr="00B3663D" w:rsidR="005A771B">
        <w:rPr>
          <w:sz w:val="20"/>
        </w:rPr>
        <w:t xml:space="preserve"> </w:t>
      </w:r>
      <w:r w:rsidRPr="00B3663D">
        <w:rPr>
          <w:sz w:val="20"/>
        </w:rPr>
        <w:t>ölçüde</w:t>
      </w:r>
      <w:r w:rsidRPr="00B3663D" w:rsidR="005A771B">
        <w:rPr>
          <w:sz w:val="20"/>
        </w:rPr>
        <w:t xml:space="preserve"> </w:t>
      </w:r>
      <w:r w:rsidRPr="00B3663D">
        <w:rPr>
          <w:sz w:val="20"/>
        </w:rPr>
        <w:t>azaltıldığını</w:t>
      </w:r>
      <w:r w:rsidRPr="00B3663D" w:rsidR="005A771B">
        <w:rPr>
          <w:sz w:val="20"/>
        </w:rPr>
        <w:t xml:space="preserve"> </w:t>
      </w:r>
      <w:r w:rsidRPr="00B3663D">
        <w:rPr>
          <w:sz w:val="20"/>
        </w:rPr>
        <w:t>görüyoruz.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üyeler;</w:t>
      </w:r>
      <w:r w:rsidRPr="00B3663D" w:rsidR="005A771B">
        <w:rPr>
          <w:sz w:val="20"/>
        </w:rPr>
        <w:t xml:space="preserve"> </w:t>
      </w:r>
      <w:r w:rsidRPr="00B3663D">
        <w:rPr>
          <w:sz w:val="20"/>
        </w:rPr>
        <w:t>bildiğiniz</w:t>
      </w:r>
      <w:r w:rsidRPr="00B3663D" w:rsidR="005A771B">
        <w:rPr>
          <w:sz w:val="20"/>
        </w:rPr>
        <w:t xml:space="preserve"> </w:t>
      </w:r>
      <w:r w:rsidRPr="00B3663D">
        <w:rPr>
          <w:sz w:val="20"/>
        </w:rPr>
        <w:t>gibi</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Parlamentoların</w:t>
      </w:r>
      <w:r w:rsidRPr="00B3663D" w:rsidR="005A771B">
        <w:rPr>
          <w:sz w:val="20"/>
        </w:rPr>
        <w:t xml:space="preserve"> </w:t>
      </w:r>
      <w:r w:rsidRPr="00B3663D">
        <w:rPr>
          <w:sz w:val="20"/>
        </w:rPr>
        <w:t>varlık</w:t>
      </w:r>
      <w:r w:rsidRPr="00B3663D" w:rsidR="005A771B">
        <w:rPr>
          <w:sz w:val="20"/>
        </w:rPr>
        <w:t xml:space="preserve"> </w:t>
      </w:r>
      <w:r w:rsidRPr="00B3663D">
        <w:rPr>
          <w:sz w:val="20"/>
        </w:rPr>
        <w:t>sebebidir.</w:t>
      </w:r>
      <w:r w:rsidRPr="00B3663D" w:rsidR="005A771B">
        <w:rPr>
          <w:sz w:val="20"/>
        </w:rPr>
        <w:t xml:space="preserve"> </w:t>
      </w:r>
      <w:r w:rsidRPr="00B3663D">
        <w:rPr>
          <w:sz w:val="20"/>
        </w:rPr>
        <w:t>Parlamento</w:t>
      </w:r>
      <w:r w:rsidRPr="00B3663D" w:rsidR="005A771B">
        <w:rPr>
          <w:sz w:val="20"/>
        </w:rPr>
        <w:t xml:space="preserve"> </w:t>
      </w:r>
      <w:r w:rsidRPr="00B3663D">
        <w:rPr>
          <w:sz w:val="20"/>
        </w:rPr>
        <w:t>yıllık</w:t>
      </w:r>
      <w:r w:rsidRPr="00B3663D" w:rsidR="005A771B">
        <w:rPr>
          <w:sz w:val="20"/>
        </w:rPr>
        <w:t xml:space="preserve"> </w:t>
      </w:r>
      <w:r w:rsidRPr="00B3663D">
        <w:rPr>
          <w:sz w:val="20"/>
        </w:rPr>
        <w:t>bütçeler</w:t>
      </w:r>
      <w:r w:rsidRPr="00B3663D" w:rsidR="005A771B">
        <w:rPr>
          <w:sz w:val="20"/>
        </w:rPr>
        <w:t xml:space="preserve"> </w:t>
      </w:r>
      <w:r w:rsidRPr="00B3663D">
        <w:rPr>
          <w:sz w:val="20"/>
        </w:rPr>
        <w:t>aracılığıyla</w:t>
      </w:r>
      <w:r w:rsidRPr="00B3663D" w:rsidR="005A771B">
        <w:rPr>
          <w:sz w:val="20"/>
        </w:rPr>
        <w:t xml:space="preserve"> </w:t>
      </w:r>
      <w:r w:rsidRPr="00B3663D">
        <w:rPr>
          <w:sz w:val="20"/>
        </w:rPr>
        <w:t>kamu</w:t>
      </w:r>
      <w:r w:rsidRPr="00B3663D" w:rsidR="005A771B">
        <w:rPr>
          <w:sz w:val="20"/>
        </w:rPr>
        <w:t xml:space="preserve"> </w:t>
      </w:r>
      <w:r w:rsidRPr="00B3663D">
        <w:rPr>
          <w:sz w:val="20"/>
        </w:rPr>
        <w:t>gelirlerinin</w:t>
      </w:r>
      <w:r w:rsidRPr="00B3663D" w:rsidR="005A771B">
        <w:rPr>
          <w:sz w:val="20"/>
        </w:rPr>
        <w:t xml:space="preserve"> </w:t>
      </w:r>
      <w:r w:rsidRPr="00B3663D">
        <w:rPr>
          <w:sz w:val="20"/>
        </w:rPr>
        <w:t>toplanmasına</w:t>
      </w:r>
      <w:r w:rsidRPr="00B3663D" w:rsidR="005A771B">
        <w:rPr>
          <w:sz w:val="20"/>
        </w:rPr>
        <w:t xml:space="preserve"> </w:t>
      </w:r>
      <w:r w:rsidRPr="00B3663D">
        <w:rPr>
          <w:sz w:val="20"/>
        </w:rPr>
        <w:t>ve</w:t>
      </w:r>
      <w:r w:rsidRPr="00B3663D" w:rsidR="005A771B">
        <w:rPr>
          <w:sz w:val="20"/>
        </w:rPr>
        <w:t xml:space="preserve"> </w:t>
      </w:r>
      <w:r w:rsidRPr="00B3663D">
        <w:rPr>
          <w:sz w:val="20"/>
        </w:rPr>
        <w:t>giderlerin</w:t>
      </w:r>
      <w:r w:rsidRPr="00B3663D" w:rsidR="005A771B">
        <w:rPr>
          <w:sz w:val="20"/>
        </w:rPr>
        <w:t xml:space="preserve"> </w:t>
      </w:r>
      <w:r w:rsidRPr="00B3663D">
        <w:rPr>
          <w:sz w:val="20"/>
        </w:rPr>
        <w:t>yapılmasına</w:t>
      </w:r>
      <w:r w:rsidRPr="00B3663D" w:rsidR="005A771B">
        <w:rPr>
          <w:sz w:val="20"/>
        </w:rPr>
        <w:t xml:space="preserve"> </w:t>
      </w:r>
      <w:r w:rsidRPr="00B3663D">
        <w:rPr>
          <w:sz w:val="20"/>
        </w:rPr>
        <w:t>yetki</w:t>
      </w:r>
      <w:r w:rsidRPr="00B3663D" w:rsidR="005A771B">
        <w:rPr>
          <w:sz w:val="20"/>
        </w:rPr>
        <w:t xml:space="preserve"> </w:t>
      </w:r>
      <w:r w:rsidRPr="00B3663D">
        <w:rPr>
          <w:sz w:val="20"/>
        </w:rPr>
        <w:t>ve</w:t>
      </w:r>
      <w:r w:rsidRPr="00B3663D" w:rsidR="005A771B">
        <w:rPr>
          <w:sz w:val="20"/>
        </w:rPr>
        <w:t xml:space="preserve"> </w:t>
      </w:r>
      <w:r w:rsidRPr="00B3663D">
        <w:rPr>
          <w:sz w:val="20"/>
        </w:rPr>
        <w:t>izin</w:t>
      </w:r>
      <w:r w:rsidRPr="00B3663D" w:rsidR="005A771B">
        <w:rPr>
          <w:sz w:val="20"/>
        </w:rPr>
        <w:t xml:space="preserve"> </w:t>
      </w:r>
      <w:r w:rsidRPr="00B3663D">
        <w:rPr>
          <w:sz w:val="20"/>
        </w:rPr>
        <w:t>verir.</w:t>
      </w:r>
      <w:r w:rsidRPr="00B3663D" w:rsidR="005A771B">
        <w:rPr>
          <w:sz w:val="20"/>
        </w:rPr>
        <w:t xml:space="preserve"> </w:t>
      </w:r>
      <w:r w:rsidRPr="00B3663D">
        <w:rPr>
          <w:sz w:val="20"/>
        </w:rPr>
        <w:t>Devlet</w:t>
      </w:r>
      <w:r w:rsidRPr="00B3663D" w:rsidR="005A771B">
        <w:rPr>
          <w:sz w:val="20"/>
        </w:rPr>
        <w:t xml:space="preserve"> </w:t>
      </w:r>
      <w:r w:rsidRPr="00B3663D">
        <w:rPr>
          <w:sz w:val="20"/>
        </w:rPr>
        <w:t>topladığı</w:t>
      </w:r>
      <w:r w:rsidRPr="00B3663D" w:rsidR="005A771B">
        <w:rPr>
          <w:sz w:val="20"/>
        </w:rPr>
        <w:t xml:space="preserve"> </w:t>
      </w:r>
      <w:r w:rsidRPr="00B3663D">
        <w:rPr>
          <w:sz w:val="20"/>
        </w:rPr>
        <w:t>vergilerle</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gelir</w:t>
      </w:r>
      <w:r w:rsidRPr="00B3663D" w:rsidR="005A771B">
        <w:rPr>
          <w:sz w:val="20"/>
        </w:rPr>
        <w:t xml:space="preserve"> </w:t>
      </w:r>
      <w:r w:rsidRPr="00B3663D">
        <w:rPr>
          <w:sz w:val="20"/>
        </w:rPr>
        <w:t>kaynakları</w:t>
      </w:r>
      <w:r w:rsidRPr="00B3663D" w:rsidR="005A771B">
        <w:rPr>
          <w:sz w:val="20"/>
        </w:rPr>
        <w:t xml:space="preserve"> </w:t>
      </w:r>
      <w:r w:rsidRPr="00B3663D">
        <w:rPr>
          <w:sz w:val="20"/>
        </w:rPr>
        <w:t>aracılığıyla</w:t>
      </w:r>
      <w:r w:rsidRPr="00B3663D" w:rsidR="005A771B">
        <w:rPr>
          <w:sz w:val="20"/>
        </w:rPr>
        <w:t xml:space="preserve"> </w:t>
      </w:r>
      <w:r w:rsidRPr="00B3663D">
        <w:rPr>
          <w:sz w:val="20"/>
        </w:rPr>
        <w:t>millî</w:t>
      </w:r>
      <w:r w:rsidRPr="00B3663D" w:rsidR="005A771B">
        <w:rPr>
          <w:sz w:val="20"/>
        </w:rPr>
        <w:t xml:space="preserve"> </w:t>
      </w:r>
      <w:r w:rsidRPr="00B3663D">
        <w:rPr>
          <w:sz w:val="20"/>
        </w:rPr>
        <w:t>gelirin</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kısmına</w:t>
      </w:r>
      <w:r w:rsidRPr="00B3663D" w:rsidR="005A771B">
        <w:rPr>
          <w:sz w:val="20"/>
        </w:rPr>
        <w:t xml:space="preserve"> </w:t>
      </w:r>
      <w:r w:rsidRPr="00B3663D">
        <w:rPr>
          <w:sz w:val="20"/>
        </w:rPr>
        <w:t>el</w:t>
      </w:r>
      <w:r w:rsidRPr="00B3663D" w:rsidR="005A771B">
        <w:rPr>
          <w:sz w:val="20"/>
        </w:rPr>
        <w:t xml:space="preserve"> </w:t>
      </w:r>
      <w:r w:rsidRPr="00B3663D">
        <w:rPr>
          <w:sz w:val="20"/>
        </w:rPr>
        <w:t>koyar</w:t>
      </w:r>
      <w:r w:rsidRPr="00B3663D" w:rsidR="005A771B">
        <w:rPr>
          <w:sz w:val="20"/>
        </w:rPr>
        <w:t xml:space="preserve"> </w:t>
      </w:r>
      <w:r w:rsidRPr="00B3663D">
        <w:rPr>
          <w:sz w:val="20"/>
        </w:rPr>
        <w:t>ve</w:t>
      </w:r>
      <w:r w:rsidRPr="00B3663D" w:rsidR="005A771B">
        <w:rPr>
          <w:sz w:val="20"/>
        </w:rPr>
        <w:t xml:space="preserve"> </w:t>
      </w:r>
      <w:r w:rsidRPr="00B3663D">
        <w:rPr>
          <w:sz w:val="20"/>
        </w:rPr>
        <w:t>elde</w:t>
      </w:r>
      <w:r w:rsidRPr="00B3663D" w:rsidR="005A771B">
        <w:rPr>
          <w:sz w:val="20"/>
        </w:rPr>
        <w:t xml:space="preserve"> </w:t>
      </w:r>
      <w:r w:rsidRPr="00B3663D">
        <w:rPr>
          <w:sz w:val="20"/>
        </w:rPr>
        <w:t>ettiği</w:t>
      </w:r>
      <w:r w:rsidRPr="00B3663D" w:rsidR="005A771B">
        <w:rPr>
          <w:sz w:val="20"/>
        </w:rPr>
        <w:t xml:space="preserve"> </w:t>
      </w:r>
      <w:r w:rsidRPr="00B3663D">
        <w:rPr>
          <w:sz w:val="20"/>
        </w:rPr>
        <w:t>kaynakları</w:t>
      </w:r>
      <w:r w:rsidRPr="00B3663D" w:rsidR="005A771B">
        <w:rPr>
          <w:sz w:val="20"/>
        </w:rPr>
        <w:t xml:space="preserve"> </w:t>
      </w:r>
      <w:r w:rsidRPr="00B3663D">
        <w:rPr>
          <w:sz w:val="20"/>
        </w:rPr>
        <w:t>kamu</w:t>
      </w:r>
      <w:r w:rsidRPr="00B3663D" w:rsidR="005A771B">
        <w:rPr>
          <w:sz w:val="20"/>
        </w:rPr>
        <w:t xml:space="preserve"> </w:t>
      </w:r>
      <w:r w:rsidRPr="00B3663D">
        <w:rPr>
          <w:sz w:val="20"/>
        </w:rPr>
        <w:t>harcamaları</w:t>
      </w:r>
      <w:r w:rsidRPr="00B3663D" w:rsidR="005A771B">
        <w:rPr>
          <w:sz w:val="20"/>
        </w:rPr>
        <w:t xml:space="preserve"> </w:t>
      </w:r>
      <w:r w:rsidRPr="00B3663D">
        <w:rPr>
          <w:sz w:val="20"/>
        </w:rPr>
        <w:t>aracılığıyla</w:t>
      </w:r>
      <w:r w:rsidRPr="00B3663D" w:rsidR="005A771B">
        <w:rPr>
          <w:sz w:val="20"/>
        </w:rPr>
        <w:t xml:space="preserve"> </w:t>
      </w:r>
      <w:r w:rsidRPr="00B3663D">
        <w:rPr>
          <w:sz w:val="20"/>
        </w:rPr>
        <w:t>tekrar</w:t>
      </w:r>
      <w:r w:rsidRPr="00B3663D" w:rsidR="005A771B">
        <w:rPr>
          <w:sz w:val="20"/>
        </w:rPr>
        <w:t xml:space="preserve"> </w:t>
      </w:r>
      <w:r w:rsidRPr="00B3663D">
        <w:rPr>
          <w:sz w:val="20"/>
        </w:rPr>
        <w:t>ekonomiye</w:t>
      </w:r>
      <w:r w:rsidRPr="00B3663D" w:rsidR="005A771B">
        <w:rPr>
          <w:sz w:val="20"/>
        </w:rPr>
        <w:t xml:space="preserve"> </w:t>
      </w:r>
      <w:r w:rsidRPr="00B3663D">
        <w:rPr>
          <w:sz w:val="20"/>
        </w:rPr>
        <w:t>kazandırır.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bütçe</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hayatın</w:t>
      </w:r>
      <w:r w:rsidRPr="00B3663D" w:rsidR="005A771B">
        <w:rPr>
          <w:sz w:val="20"/>
        </w:rPr>
        <w:t xml:space="preserve"> </w:t>
      </w:r>
      <w:r w:rsidRPr="00B3663D">
        <w:rPr>
          <w:sz w:val="20"/>
        </w:rPr>
        <w:t>düzenlenmesinde</w:t>
      </w:r>
      <w:r w:rsidRPr="00B3663D" w:rsidR="005A771B">
        <w:rPr>
          <w:sz w:val="20"/>
        </w:rPr>
        <w:t xml:space="preserve"> </w:t>
      </w:r>
      <w:r w:rsidRPr="00B3663D">
        <w:rPr>
          <w:sz w:val="20"/>
        </w:rPr>
        <w:t>devletin</w:t>
      </w:r>
      <w:r w:rsidRPr="00B3663D" w:rsidR="005A771B">
        <w:rPr>
          <w:sz w:val="20"/>
        </w:rPr>
        <w:t xml:space="preserve"> </w:t>
      </w:r>
      <w:r w:rsidRPr="00B3663D">
        <w:rPr>
          <w:sz w:val="20"/>
        </w:rPr>
        <w:t>kullandığı</w:t>
      </w:r>
      <w:r w:rsidRPr="00B3663D" w:rsidR="005A771B">
        <w:rPr>
          <w:sz w:val="20"/>
        </w:rPr>
        <w:t xml:space="preserve"> </w:t>
      </w:r>
      <w:r w:rsidRPr="00B3663D">
        <w:rPr>
          <w:sz w:val="20"/>
        </w:rPr>
        <w:t>temel</w:t>
      </w:r>
      <w:r w:rsidRPr="00B3663D" w:rsidR="005A771B">
        <w:rPr>
          <w:sz w:val="20"/>
        </w:rPr>
        <w:t xml:space="preserve"> </w:t>
      </w:r>
      <w:r w:rsidRPr="00B3663D">
        <w:rPr>
          <w:sz w:val="20"/>
        </w:rPr>
        <w:t>araçlardan</w:t>
      </w:r>
      <w:r w:rsidRPr="00B3663D" w:rsidR="005A771B">
        <w:rPr>
          <w:sz w:val="20"/>
        </w:rPr>
        <w:t xml:space="preserve"> </w:t>
      </w:r>
      <w:r w:rsidRPr="00B3663D">
        <w:rPr>
          <w:sz w:val="20"/>
        </w:rPr>
        <w:t>bir</w:t>
      </w:r>
      <w:r w:rsidRPr="00B3663D" w:rsidR="005A771B">
        <w:rPr>
          <w:sz w:val="20"/>
        </w:rPr>
        <w:t xml:space="preserve"> </w:t>
      </w:r>
      <w:r w:rsidRPr="00B3663D">
        <w:rPr>
          <w:sz w:val="20"/>
        </w:rPr>
        <w:t>tanesidir.</w:t>
      </w:r>
      <w:r w:rsidRPr="00B3663D" w:rsidR="005A771B">
        <w:rPr>
          <w:sz w:val="20"/>
        </w:rPr>
        <w:t xml:space="preserve"> </w:t>
      </w:r>
      <w:r w:rsidRPr="00B3663D">
        <w:rPr>
          <w:sz w:val="20"/>
        </w:rPr>
        <w:t>Devletin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vergi</w:t>
      </w:r>
      <w:r w:rsidRPr="00B3663D" w:rsidR="005A771B">
        <w:rPr>
          <w:sz w:val="20"/>
        </w:rPr>
        <w:t xml:space="preserve"> </w:t>
      </w:r>
      <w:r w:rsidRPr="00B3663D">
        <w:rPr>
          <w:sz w:val="20"/>
        </w:rPr>
        <w:t>toplayacağı</w:t>
      </w:r>
      <w:r w:rsidRPr="00B3663D" w:rsidR="005A771B">
        <w:rPr>
          <w:sz w:val="20"/>
        </w:rPr>
        <w:t xml:space="preserve"> </w:t>
      </w:r>
      <w:r w:rsidRPr="00B3663D">
        <w:rPr>
          <w:sz w:val="20"/>
        </w:rPr>
        <w:t>ve</w:t>
      </w:r>
      <w:r w:rsidRPr="00B3663D" w:rsidR="005A771B">
        <w:rPr>
          <w:sz w:val="20"/>
        </w:rPr>
        <w:t xml:space="preserve"> </w:t>
      </w:r>
      <w:r w:rsidRPr="00B3663D">
        <w:rPr>
          <w:sz w:val="20"/>
        </w:rPr>
        <w:t>toplayacağı</w:t>
      </w:r>
      <w:r w:rsidRPr="00B3663D" w:rsidR="005A771B">
        <w:rPr>
          <w:sz w:val="20"/>
        </w:rPr>
        <w:t xml:space="preserve"> </w:t>
      </w:r>
      <w:r w:rsidRPr="00B3663D">
        <w:rPr>
          <w:sz w:val="20"/>
        </w:rPr>
        <w:t>vergilerle</w:t>
      </w:r>
      <w:r w:rsidRPr="00B3663D" w:rsidR="005A771B">
        <w:rPr>
          <w:sz w:val="20"/>
        </w:rPr>
        <w:t xml:space="preserve"> </w:t>
      </w:r>
      <w:r w:rsidRPr="00B3663D">
        <w:rPr>
          <w:sz w:val="20"/>
        </w:rPr>
        <w:t>hangi</w:t>
      </w:r>
      <w:r w:rsidRPr="00B3663D" w:rsidR="005A771B">
        <w:rPr>
          <w:sz w:val="20"/>
        </w:rPr>
        <w:t xml:space="preserve"> </w:t>
      </w:r>
      <w:r w:rsidRPr="00B3663D">
        <w:rPr>
          <w:sz w:val="20"/>
        </w:rPr>
        <w:t>hizmetleri</w:t>
      </w:r>
      <w:r w:rsidRPr="00B3663D" w:rsidR="005A771B">
        <w:rPr>
          <w:sz w:val="20"/>
        </w:rPr>
        <w:t xml:space="preserve"> </w:t>
      </w:r>
      <w:r w:rsidRPr="00B3663D">
        <w:rPr>
          <w:sz w:val="20"/>
        </w:rPr>
        <w:t>gerçekleştireceğinin</w:t>
      </w:r>
      <w:r w:rsidRPr="00B3663D" w:rsidR="005A771B">
        <w:rPr>
          <w:sz w:val="20"/>
        </w:rPr>
        <w:t xml:space="preserve"> </w:t>
      </w:r>
      <w:r w:rsidRPr="00B3663D">
        <w:rPr>
          <w:sz w:val="20"/>
        </w:rPr>
        <w:t>kararı</w:t>
      </w:r>
      <w:r w:rsidRPr="00B3663D" w:rsidR="005A771B">
        <w:rPr>
          <w:sz w:val="20"/>
        </w:rPr>
        <w:t xml:space="preserve"> </w:t>
      </w:r>
      <w:r w:rsidRPr="00B3663D">
        <w:rPr>
          <w:sz w:val="20"/>
        </w:rPr>
        <w:t>demokratik</w:t>
      </w:r>
      <w:r w:rsidRPr="00B3663D" w:rsidR="005A771B">
        <w:rPr>
          <w:sz w:val="20"/>
        </w:rPr>
        <w:t xml:space="preserve"> </w:t>
      </w:r>
      <w:r w:rsidRPr="00B3663D">
        <w:rPr>
          <w:sz w:val="20"/>
        </w:rPr>
        <w:t>sistemlerde</w:t>
      </w:r>
      <w:r w:rsidRPr="00B3663D" w:rsidR="005A771B">
        <w:rPr>
          <w:sz w:val="20"/>
        </w:rPr>
        <w:t xml:space="preserve"> </w:t>
      </w:r>
      <w:r w:rsidRPr="00B3663D">
        <w:rPr>
          <w:sz w:val="20"/>
        </w:rPr>
        <w:t>halk</w:t>
      </w:r>
      <w:r w:rsidRPr="00B3663D" w:rsidR="005A771B">
        <w:rPr>
          <w:sz w:val="20"/>
        </w:rPr>
        <w:t xml:space="preserve"> </w:t>
      </w:r>
      <w:r w:rsidRPr="00B3663D">
        <w:rPr>
          <w:sz w:val="20"/>
        </w:rPr>
        <w:t>adına</w:t>
      </w:r>
      <w:r w:rsidRPr="00B3663D" w:rsidR="005A771B">
        <w:rPr>
          <w:sz w:val="20"/>
        </w:rPr>
        <w:t xml:space="preserve"> </w:t>
      </w:r>
      <w:r w:rsidRPr="00B3663D">
        <w:rPr>
          <w:sz w:val="20"/>
        </w:rPr>
        <w:t>temsilcileri</w:t>
      </w:r>
      <w:r w:rsidRPr="00B3663D" w:rsidR="005A771B">
        <w:rPr>
          <w:sz w:val="20"/>
        </w:rPr>
        <w:t xml:space="preserve"> </w:t>
      </w:r>
      <w:r w:rsidRPr="00B3663D">
        <w:rPr>
          <w:sz w:val="20"/>
        </w:rPr>
        <w:t>eliyle</w:t>
      </w:r>
      <w:r w:rsidRPr="00B3663D" w:rsidR="005A771B">
        <w:rPr>
          <w:sz w:val="20"/>
        </w:rPr>
        <w:t xml:space="preserve"> </w:t>
      </w:r>
      <w:r w:rsidRPr="00B3663D">
        <w:rPr>
          <w:sz w:val="20"/>
        </w:rPr>
        <w:t>alınır.</w:t>
      </w:r>
      <w:r w:rsidRPr="00B3663D" w:rsidR="005A771B">
        <w:rPr>
          <w:sz w:val="20"/>
        </w:rPr>
        <w:t xml:space="preserve"> </w:t>
      </w:r>
      <w:r w:rsidRPr="00B3663D">
        <w:rPr>
          <w:sz w:val="20"/>
        </w:rPr>
        <w:t>Bütçenin</w:t>
      </w:r>
      <w:r w:rsidRPr="00B3663D" w:rsidR="005A771B">
        <w:rPr>
          <w:sz w:val="20"/>
        </w:rPr>
        <w:t xml:space="preserve"> </w:t>
      </w:r>
      <w:r w:rsidRPr="00B3663D">
        <w:rPr>
          <w:sz w:val="20"/>
        </w:rPr>
        <w:t>de</w:t>
      </w:r>
      <w:r w:rsidRPr="00B3663D" w:rsidR="005A771B">
        <w:rPr>
          <w:sz w:val="20"/>
        </w:rPr>
        <w:t xml:space="preserve"> </w:t>
      </w:r>
      <w:r w:rsidRPr="00B3663D">
        <w:rPr>
          <w:sz w:val="20"/>
        </w:rPr>
        <w:t>Parlamentoda</w:t>
      </w:r>
      <w:r w:rsidRPr="00B3663D" w:rsidR="005A771B">
        <w:rPr>
          <w:sz w:val="20"/>
        </w:rPr>
        <w:t xml:space="preserve"> </w:t>
      </w:r>
      <w:r w:rsidRPr="00B3663D">
        <w:rPr>
          <w:sz w:val="20"/>
        </w:rPr>
        <w:t>kamuoyuna</w:t>
      </w:r>
      <w:r w:rsidRPr="00B3663D" w:rsidR="005A771B">
        <w:rPr>
          <w:sz w:val="20"/>
        </w:rPr>
        <w:t xml:space="preserve"> </w:t>
      </w:r>
      <w:r w:rsidRPr="00B3663D">
        <w:rPr>
          <w:sz w:val="20"/>
        </w:rPr>
        <w:t>açık</w:t>
      </w:r>
      <w:r w:rsidRPr="00B3663D" w:rsidR="005A771B">
        <w:rPr>
          <w:sz w:val="20"/>
        </w:rPr>
        <w:t xml:space="preserve"> </w:t>
      </w:r>
      <w:r w:rsidRPr="00B3663D">
        <w:rPr>
          <w:sz w:val="20"/>
        </w:rPr>
        <w:t>olarak</w:t>
      </w:r>
      <w:r w:rsidRPr="00B3663D" w:rsidR="005A771B">
        <w:rPr>
          <w:sz w:val="20"/>
        </w:rPr>
        <w:t xml:space="preserve"> </w:t>
      </w:r>
      <w:r w:rsidRPr="00B3663D">
        <w:rPr>
          <w:sz w:val="20"/>
        </w:rPr>
        <w:t>görüşülmesi,</w:t>
      </w:r>
      <w:r w:rsidRPr="00B3663D" w:rsidR="005A771B">
        <w:rPr>
          <w:sz w:val="20"/>
        </w:rPr>
        <w:t xml:space="preserve"> </w:t>
      </w:r>
      <w:r w:rsidRPr="00B3663D">
        <w:rPr>
          <w:sz w:val="20"/>
        </w:rPr>
        <w:t>vatandaşın</w:t>
      </w:r>
      <w:r w:rsidRPr="00B3663D" w:rsidR="005A771B">
        <w:rPr>
          <w:sz w:val="20"/>
        </w:rPr>
        <w:t xml:space="preserve"> </w:t>
      </w:r>
      <w:r w:rsidRPr="00B3663D">
        <w:rPr>
          <w:sz w:val="20"/>
        </w:rPr>
        <w:t>ve</w:t>
      </w:r>
      <w:r w:rsidRPr="00B3663D" w:rsidR="005A771B">
        <w:rPr>
          <w:sz w:val="20"/>
        </w:rPr>
        <w:t xml:space="preserve"> </w:t>
      </w:r>
      <w:r w:rsidRPr="00B3663D">
        <w:rPr>
          <w:sz w:val="20"/>
        </w:rPr>
        <w:t>sivil</w:t>
      </w:r>
      <w:r w:rsidRPr="00B3663D" w:rsidR="005A771B">
        <w:rPr>
          <w:sz w:val="20"/>
        </w:rPr>
        <w:t xml:space="preserve"> </w:t>
      </w:r>
      <w:r w:rsidRPr="00B3663D">
        <w:rPr>
          <w:sz w:val="20"/>
        </w:rPr>
        <w:t>toplumun</w:t>
      </w:r>
      <w:r w:rsidRPr="00B3663D" w:rsidR="005A771B">
        <w:rPr>
          <w:sz w:val="20"/>
        </w:rPr>
        <w:t xml:space="preserve"> </w:t>
      </w:r>
      <w:r w:rsidRPr="00B3663D">
        <w:rPr>
          <w:sz w:val="20"/>
        </w:rPr>
        <w:t>bütçe</w:t>
      </w:r>
      <w:r w:rsidRPr="00B3663D" w:rsidR="005A771B">
        <w:rPr>
          <w:sz w:val="20"/>
        </w:rPr>
        <w:t xml:space="preserve"> </w:t>
      </w:r>
      <w:r w:rsidRPr="00B3663D">
        <w:rPr>
          <w:sz w:val="20"/>
        </w:rPr>
        <w:t>üzerinde</w:t>
      </w:r>
      <w:r w:rsidRPr="00B3663D" w:rsidR="005A771B">
        <w:rPr>
          <w:sz w:val="20"/>
        </w:rPr>
        <w:t xml:space="preserve"> </w:t>
      </w:r>
      <w:r w:rsidRPr="00B3663D">
        <w:rPr>
          <w:sz w:val="20"/>
        </w:rPr>
        <w:t>fikir</w:t>
      </w:r>
      <w:r w:rsidRPr="00B3663D" w:rsidR="005A771B">
        <w:rPr>
          <w:sz w:val="20"/>
        </w:rPr>
        <w:t xml:space="preserve"> </w:t>
      </w:r>
      <w:r w:rsidRPr="00B3663D">
        <w:rPr>
          <w:sz w:val="20"/>
        </w:rPr>
        <w:t>sahibi</w:t>
      </w:r>
      <w:r w:rsidRPr="00B3663D" w:rsidR="005A771B">
        <w:rPr>
          <w:sz w:val="20"/>
        </w:rPr>
        <w:t xml:space="preserve"> </w:t>
      </w:r>
      <w:r w:rsidRPr="00B3663D">
        <w:rPr>
          <w:sz w:val="20"/>
        </w:rPr>
        <w:t>olması</w:t>
      </w:r>
      <w:r w:rsidRPr="00B3663D" w:rsidR="005A771B">
        <w:rPr>
          <w:sz w:val="20"/>
        </w:rPr>
        <w:t xml:space="preserve"> </w:t>
      </w:r>
      <w:r w:rsidRPr="00B3663D">
        <w:rPr>
          <w:sz w:val="20"/>
        </w:rPr>
        <w:t>imkânını</w:t>
      </w:r>
      <w:r w:rsidRPr="00B3663D" w:rsidR="005A771B">
        <w:rPr>
          <w:sz w:val="20"/>
        </w:rPr>
        <w:t xml:space="preserve"> </w:t>
      </w:r>
      <w:r w:rsidRPr="00B3663D">
        <w:rPr>
          <w:sz w:val="20"/>
        </w:rPr>
        <w:t>sağlamaktadır.</w:t>
      </w:r>
      <w:r w:rsidRPr="00B3663D" w:rsidR="005A771B">
        <w:rPr>
          <w:sz w:val="20"/>
        </w:rPr>
        <w:t xml:space="preserve"> </w:t>
      </w:r>
      <w:r w:rsidRPr="00B3663D">
        <w:rPr>
          <w:sz w:val="20"/>
        </w:rPr>
        <w:t>Dolayısıyla</w:t>
      </w:r>
      <w:r w:rsidRPr="00B3663D" w:rsidR="005A771B">
        <w:rPr>
          <w:sz w:val="20"/>
        </w:rPr>
        <w:t xml:space="preserve"> </w:t>
      </w:r>
      <w:r w:rsidRPr="00B3663D">
        <w:rPr>
          <w:sz w:val="20"/>
        </w:rPr>
        <w:t>Parlamento</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devletin</w:t>
      </w:r>
      <w:r w:rsidRPr="00B3663D" w:rsidR="005A771B">
        <w:rPr>
          <w:sz w:val="20"/>
        </w:rPr>
        <w:t xml:space="preserve"> </w:t>
      </w:r>
      <w:r w:rsidRPr="00B3663D">
        <w:rPr>
          <w:sz w:val="20"/>
        </w:rPr>
        <w:t>temel</w:t>
      </w:r>
      <w:r w:rsidRPr="00B3663D" w:rsidR="005A771B">
        <w:rPr>
          <w:sz w:val="20"/>
        </w:rPr>
        <w:t xml:space="preserve"> </w:t>
      </w:r>
      <w:r w:rsidRPr="00B3663D">
        <w:rPr>
          <w:sz w:val="20"/>
        </w:rPr>
        <w:t>mali</w:t>
      </w:r>
      <w:r w:rsidRPr="00B3663D" w:rsidR="005A771B">
        <w:rPr>
          <w:sz w:val="20"/>
        </w:rPr>
        <w:t xml:space="preserve"> </w:t>
      </w:r>
      <w:r w:rsidRPr="00B3663D">
        <w:rPr>
          <w:sz w:val="20"/>
        </w:rPr>
        <w:t>belgesi</w:t>
      </w:r>
      <w:r w:rsidRPr="00B3663D" w:rsidR="005A771B">
        <w:rPr>
          <w:sz w:val="20"/>
        </w:rPr>
        <w:t xml:space="preserve"> </w:t>
      </w:r>
      <w:r w:rsidRPr="00B3663D">
        <w:rPr>
          <w:sz w:val="20"/>
        </w:rPr>
        <w:t>olan</w:t>
      </w:r>
      <w:r w:rsidRPr="00B3663D" w:rsidR="005A771B">
        <w:rPr>
          <w:sz w:val="20"/>
        </w:rPr>
        <w:t xml:space="preserve"> </w:t>
      </w:r>
      <w:r w:rsidRPr="00B3663D">
        <w:rPr>
          <w:sz w:val="20"/>
        </w:rPr>
        <w:t>bütçeye</w:t>
      </w:r>
      <w:r w:rsidRPr="00B3663D" w:rsidR="005A771B">
        <w:rPr>
          <w:sz w:val="20"/>
        </w:rPr>
        <w:t xml:space="preserve"> </w:t>
      </w:r>
      <w:r w:rsidRPr="00B3663D">
        <w:rPr>
          <w:sz w:val="20"/>
        </w:rPr>
        <w:t>de</w:t>
      </w:r>
      <w:r w:rsidRPr="00B3663D" w:rsidR="005A771B">
        <w:rPr>
          <w:sz w:val="20"/>
        </w:rPr>
        <w:t xml:space="preserve"> </w:t>
      </w:r>
      <w:r w:rsidRPr="00B3663D">
        <w:rPr>
          <w:sz w:val="20"/>
        </w:rPr>
        <w:t>demokratik</w:t>
      </w:r>
      <w:r w:rsidRPr="00B3663D" w:rsidR="005A771B">
        <w:rPr>
          <w:sz w:val="20"/>
        </w:rPr>
        <w:t xml:space="preserve"> </w:t>
      </w:r>
      <w:r w:rsidRPr="00B3663D">
        <w:rPr>
          <w:sz w:val="20"/>
        </w:rPr>
        <w:t>meşruiyet</w:t>
      </w:r>
      <w:r w:rsidRPr="00B3663D" w:rsidR="005A771B">
        <w:rPr>
          <w:sz w:val="20"/>
        </w:rPr>
        <w:t xml:space="preserve"> </w:t>
      </w:r>
      <w:r w:rsidRPr="00B3663D">
        <w:rPr>
          <w:sz w:val="20"/>
        </w:rPr>
        <w:t>kazandırmaktadır.</w:t>
      </w:r>
    </w:p>
    <w:p w:rsidRPr="00B3663D" w:rsidR="008476EE" w:rsidP="00B3663D" w:rsidRDefault="008476EE">
      <w:pPr>
        <w:pStyle w:val="GENELKURUL"/>
        <w:spacing w:line="240" w:lineRule="auto"/>
        <w:rPr>
          <w:sz w:val="20"/>
        </w:rPr>
      </w:pPr>
      <w:r w:rsidRPr="00B3663D">
        <w:rPr>
          <w:sz w:val="20"/>
        </w:rPr>
        <w:t>Temsilî</w:t>
      </w:r>
      <w:r w:rsidRPr="00B3663D" w:rsidR="005A771B">
        <w:rPr>
          <w:sz w:val="20"/>
        </w:rPr>
        <w:t xml:space="preserve"> </w:t>
      </w:r>
      <w:r w:rsidRPr="00B3663D">
        <w:rPr>
          <w:sz w:val="20"/>
        </w:rPr>
        <w:t>demokrasilerde</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halk</w:t>
      </w:r>
      <w:r w:rsidRPr="00B3663D" w:rsidR="005A771B">
        <w:rPr>
          <w:sz w:val="20"/>
        </w:rPr>
        <w:t xml:space="preserve"> </w:t>
      </w:r>
      <w:r w:rsidRPr="00B3663D">
        <w:rPr>
          <w:sz w:val="20"/>
        </w:rPr>
        <w:t>tarafından</w:t>
      </w:r>
      <w:r w:rsidRPr="00B3663D" w:rsidR="005A771B">
        <w:rPr>
          <w:sz w:val="20"/>
        </w:rPr>
        <w:t xml:space="preserve"> </w:t>
      </w:r>
      <w:r w:rsidRPr="00B3663D">
        <w:rPr>
          <w:sz w:val="20"/>
        </w:rPr>
        <w:t>seçimler</w:t>
      </w:r>
      <w:r w:rsidRPr="00B3663D" w:rsidR="005A771B">
        <w:rPr>
          <w:sz w:val="20"/>
        </w:rPr>
        <w:t xml:space="preserve"> </w:t>
      </w:r>
      <w:r w:rsidRPr="00B3663D">
        <w:rPr>
          <w:sz w:val="20"/>
        </w:rPr>
        <w:t>aracılığıyla</w:t>
      </w:r>
      <w:r w:rsidRPr="00B3663D" w:rsidR="005A771B">
        <w:rPr>
          <w:sz w:val="20"/>
        </w:rPr>
        <w:t xml:space="preserve"> </w:t>
      </w:r>
      <w:r w:rsidRPr="00B3663D">
        <w:rPr>
          <w:sz w:val="20"/>
        </w:rPr>
        <w:t>parlamentoya</w:t>
      </w:r>
      <w:r w:rsidRPr="00B3663D" w:rsidR="005A771B">
        <w:rPr>
          <w:sz w:val="20"/>
        </w:rPr>
        <w:t xml:space="preserve"> </w:t>
      </w:r>
      <w:r w:rsidRPr="00B3663D">
        <w:rPr>
          <w:sz w:val="20"/>
        </w:rPr>
        <w:t>devredilmekte,</w:t>
      </w:r>
      <w:r w:rsidRPr="00B3663D" w:rsidR="005A771B">
        <w:rPr>
          <w:sz w:val="20"/>
        </w:rPr>
        <w:t xml:space="preserve"> </w:t>
      </w:r>
      <w:r w:rsidRPr="00B3663D">
        <w:rPr>
          <w:sz w:val="20"/>
        </w:rPr>
        <w:t>parlamento</w:t>
      </w:r>
      <w:r w:rsidRPr="00B3663D" w:rsidR="005A771B">
        <w:rPr>
          <w:sz w:val="20"/>
        </w:rPr>
        <w:t xml:space="preserve"> </w:t>
      </w:r>
      <w:r w:rsidRPr="00B3663D">
        <w:rPr>
          <w:sz w:val="20"/>
        </w:rPr>
        <w:t>da</w:t>
      </w:r>
      <w:r w:rsidRPr="00B3663D" w:rsidR="005A771B">
        <w:rPr>
          <w:sz w:val="20"/>
        </w:rPr>
        <w:t xml:space="preserve"> </w:t>
      </w:r>
      <w:r w:rsidRPr="00B3663D">
        <w:rPr>
          <w:sz w:val="20"/>
        </w:rPr>
        <w:t>kendisine</w:t>
      </w:r>
      <w:r w:rsidRPr="00B3663D" w:rsidR="005A771B">
        <w:rPr>
          <w:sz w:val="20"/>
        </w:rPr>
        <w:t xml:space="preserve"> </w:t>
      </w:r>
      <w:r w:rsidRPr="00B3663D">
        <w:rPr>
          <w:sz w:val="20"/>
        </w:rPr>
        <w:t>devredilen</w:t>
      </w:r>
      <w:r w:rsidRPr="00B3663D" w:rsidR="005A771B">
        <w:rPr>
          <w:sz w:val="20"/>
        </w:rPr>
        <w:t xml:space="preserve"> </w:t>
      </w:r>
      <w:r w:rsidRPr="00B3663D">
        <w:rPr>
          <w:sz w:val="20"/>
        </w:rPr>
        <w:t>yetkiyi</w:t>
      </w:r>
      <w:r w:rsidRPr="00B3663D" w:rsidR="005A771B">
        <w:rPr>
          <w:sz w:val="20"/>
        </w:rPr>
        <w:t xml:space="preserve"> </w:t>
      </w:r>
      <w:r w:rsidRPr="00B3663D">
        <w:rPr>
          <w:sz w:val="20"/>
        </w:rPr>
        <w:t>sınırlarını</w:t>
      </w:r>
      <w:r w:rsidRPr="00B3663D" w:rsidR="005A771B">
        <w:rPr>
          <w:sz w:val="20"/>
        </w:rPr>
        <w:t xml:space="preserve"> </w:t>
      </w:r>
      <w:r w:rsidRPr="00B3663D">
        <w:rPr>
          <w:sz w:val="20"/>
        </w:rPr>
        <w:t>belirleyerek</w:t>
      </w:r>
      <w:r w:rsidRPr="00B3663D" w:rsidR="005A771B">
        <w:rPr>
          <w:sz w:val="20"/>
        </w:rPr>
        <w:t xml:space="preserve"> </w:t>
      </w:r>
      <w:r w:rsidRPr="00B3663D">
        <w:rPr>
          <w:sz w:val="20"/>
        </w:rPr>
        <w:t>bütçe</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mali</w:t>
      </w:r>
      <w:r w:rsidRPr="00B3663D" w:rsidR="005A771B">
        <w:rPr>
          <w:sz w:val="20"/>
        </w:rPr>
        <w:t xml:space="preserve"> </w:t>
      </w:r>
      <w:r w:rsidRPr="00B3663D">
        <w:rPr>
          <w:sz w:val="20"/>
        </w:rPr>
        <w:t>konularda</w:t>
      </w:r>
      <w:r w:rsidRPr="00B3663D" w:rsidR="005A771B">
        <w:rPr>
          <w:sz w:val="20"/>
        </w:rPr>
        <w:t xml:space="preserve"> </w:t>
      </w:r>
      <w:r w:rsidRPr="00B3663D">
        <w:rPr>
          <w:sz w:val="20"/>
        </w:rPr>
        <w:t>hükûmete</w:t>
      </w:r>
      <w:r w:rsidRPr="00B3663D" w:rsidR="005A771B">
        <w:rPr>
          <w:sz w:val="20"/>
        </w:rPr>
        <w:t xml:space="preserve"> </w:t>
      </w:r>
      <w:r w:rsidRPr="00B3663D">
        <w:rPr>
          <w:sz w:val="20"/>
        </w:rPr>
        <w:t>devretmekte,</w:t>
      </w:r>
      <w:r w:rsidRPr="00B3663D" w:rsidR="005A771B">
        <w:rPr>
          <w:sz w:val="20"/>
        </w:rPr>
        <w:t xml:space="preserve"> </w:t>
      </w:r>
      <w:r w:rsidRPr="00B3663D">
        <w:rPr>
          <w:sz w:val="20"/>
        </w:rPr>
        <w:t>hükûmet</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yetkisini</w:t>
      </w:r>
      <w:r w:rsidRPr="00B3663D" w:rsidR="005A771B">
        <w:rPr>
          <w:sz w:val="20"/>
        </w:rPr>
        <w:t xml:space="preserve"> </w:t>
      </w:r>
      <w:r w:rsidRPr="00B3663D">
        <w:rPr>
          <w:sz w:val="20"/>
        </w:rPr>
        <w:t>bürokrasi</w:t>
      </w:r>
      <w:r w:rsidRPr="00B3663D" w:rsidR="005A771B">
        <w:rPr>
          <w:sz w:val="20"/>
        </w:rPr>
        <w:t xml:space="preserve"> </w:t>
      </w:r>
      <w:r w:rsidRPr="00B3663D">
        <w:rPr>
          <w:sz w:val="20"/>
        </w:rPr>
        <w:t>marifetiyle</w:t>
      </w:r>
      <w:r w:rsidRPr="00B3663D" w:rsidR="005A771B">
        <w:rPr>
          <w:sz w:val="20"/>
        </w:rPr>
        <w:t xml:space="preserve"> </w:t>
      </w:r>
      <w:r w:rsidRPr="00B3663D">
        <w:rPr>
          <w:sz w:val="20"/>
        </w:rPr>
        <w:t>kullanmaktadır.</w:t>
      </w:r>
    </w:p>
    <w:p w:rsidRPr="00B3663D" w:rsidR="008476EE" w:rsidP="00B3663D" w:rsidRDefault="008476EE">
      <w:pPr>
        <w:pStyle w:val="GENELKURUL"/>
        <w:spacing w:line="240" w:lineRule="auto"/>
        <w:rPr>
          <w:sz w:val="20"/>
        </w:rPr>
      </w:pPr>
      <w:r w:rsidRPr="00B3663D">
        <w:rPr>
          <w:sz w:val="20"/>
        </w:rPr>
        <w:t>Bizler</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Parlamento</w:t>
      </w:r>
      <w:r w:rsidRPr="00B3663D" w:rsidR="005A771B">
        <w:rPr>
          <w:sz w:val="20"/>
        </w:rPr>
        <w:t xml:space="preserve"> </w:t>
      </w:r>
      <w:r w:rsidRPr="00B3663D">
        <w:rPr>
          <w:sz w:val="20"/>
        </w:rPr>
        <w:t>olarak</w:t>
      </w:r>
      <w:r w:rsidRPr="00B3663D" w:rsidR="005A771B">
        <w:rPr>
          <w:sz w:val="20"/>
        </w:rPr>
        <w:t xml:space="preserve"> </w:t>
      </w:r>
      <w:r w:rsidRPr="00B3663D">
        <w:rPr>
          <w:sz w:val="20"/>
        </w:rPr>
        <w:t>hem</w:t>
      </w:r>
      <w:r w:rsidRPr="00B3663D" w:rsidR="005A771B">
        <w:rPr>
          <w:sz w:val="20"/>
        </w:rPr>
        <w:t xml:space="preserve"> </w:t>
      </w:r>
      <w:r w:rsidRPr="00B3663D">
        <w:rPr>
          <w:sz w:val="20"/>
        </w:rPr>
        <w:t>bütçenin</w:t>
      </w:r>
      <w:r w:rsidRPr="00B3663D" w:rsidR="005A771B">
        <w:rPr>
          <w:sz w:val="20"/>
        </w:rPr>
        <w:t xml:space="preserve"> </w:t>
      </w:r>
      <w:r w:rsidRPr="00B3663D">
        <w:rPr>
          <w:sz w:val="20"/>
        </w:rPr>
        <w:t>onaylanması</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denetlenmesi</w:t>
      </w:r>
      <w:r w:rsidRPr="00B3663D" w:rsidR="005A771B">
        <w:rPr>
          <w:sz w:val="20"/>
        </w:rPr>
        <w:t xml:space="preserve"> </w:t>
      </w:r>
      <w:r w:rsidRPr="00B3663D">
        <w:rPr>
          <w:sz w:val="20"/>
        </w:rPr>
        <w:t>sürecinde</w:t>
      </w:r>
      <w:r w:rsidRPr="00B3663D" w:rsidR="005A771B">
        <w:rPr>
          <w:sz w:val="20"/>
        </w:rPr>
        <w:t xml:space="preserve"> </w:t>
      </w:r>
      <w:r w:rsidRPr="00B3663D">
        <w:rPr>
          <w:sz w:val="20"/>
        </w:rPr>
        <w:t>bütçe</w:t>
      </w:r>
      <w:r w:rsidRPr="00B3663D" w:rsidR="005A771B">
        <w:rPr>
          <w:sz w:val="20"/>
        </w:rPr>
        <w:t xml:space="preserve"> </w:t>
      </w:r>
      <w:r w:rsidRPr="00B3663D">
        <w:rPr>
          <w:sz w:val="20"/>
        </w:rPr>
        <w:t>hakkının</w:t>
      </w:r>
      <w:r w:rsidRPr="00B3663D" w:rsidR="005A771B">
        <w:rPr>
          <w:sz w:val="20"/>
        </w:rPr>
        <w:t xml:space="preserve"> </w:t>
      </w:r>
      <w:r w:rsidRPr="00B3663D">
        <w:rPr>
          <w:sz w:val="20"/>
        </w:rPr>
        <w:t>etkin</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kullanılması</w:t>
      </w:r>
      <w:r w:rsidRPr="00B3663D" w:rsidR="005A771B">
        <w:rPr>
          <w:sz w:val="20"/>
        </w:rPr>
        <w:t xml:space="preserve"> </w:t>
      </w:r>
      <w:r w:rsidRPr="00B3663D">
        <w:rPr>
          <w:sz w:val="20"/>
        </w:rPr>
        <w:t>için</w:t>
      </w:r>
      <w:r w:rsidRPr="00B3663D" w:rsidR="005A771B">
        <w:rPr>
          <w:sz w:val="20"/>
        </w:rPr>
        <w:t xml:space="preserve"> </w:t>
      </w:r>
      <w:r w:rsidRPr="00B3663D">
        <w:rPr>
          <w:sz w:val="20"/>
        </w:rPr>
        <w:t>olanca</w:t>
      </w:r>
      <w:r w:rsidRPr="00B3663D" w:rsidR="005A771B">
        <w:rPr>
          <w:sz w:val="20"/>
        </w:rPr>
        <w:t xml:space="preserve"> </w:t>
      </w:r>
      <w:r w:rsidRPr="00B3663D">
        <w:rPr>
          <w:sz w:val="20"/>
        </w:rPr>
        <w:t>gayretimizle</w:t>
      </w:r>
      <w:r w:rsidRPr="00B3663D" w:rsidR="005A771B">
        <w:rPr>
          <w:sz w:val="20"/>
        </w:rPr>
        <w:t xml:space="preserve"> </w:t>
      </w:r>
      <w:r w:rsidRPr="00B3663D">
        <w:rPr>
          <w:sz w:val="20"/>
        </w:rPr>
        <w:t>çalışmaktayız.</w:t>
      </w:r>
      <w:r w:rsidRPr="00B3663D" w:rsidR="005A771B">
        <w:rPr>
          <w:sz w:val="20"/>
        </w:rPr>
        <w:t xml:space="preserve"> </w:t>
      </w:r>
      <w:r w:rsidRPr="00B3663D">
        <w:rPr>
          <w:sz w:val="20"/>
        </w:rPr>
        <w:t>Bu</w:t>
      </w:r>
      <w:r w:rsidRPr="00B3663D" w:rsidR="005A771B">
        <w:rPr>
          <w:sz w:val="20"/>
        </w:rPr>
        <w:t xml:space="preserve"> </w:t>
      </w:r>
      <w:r w:rsidRPr="00B3663D">
        <w:rPr>
          <w:sz w:val="20"/>
        </w:rPr>
        <w:t>süreç</w:t>
      </w:r>
      <w:r w:rsidRPr="00B3663D" w:rsidR="005A771B">
        <w:rPr>
          <w:sz w:val="20"/>
        </w:rPr>
        <w:t xml:space="preserve"> </w:t>
      </w:r>
      <w:r w:rsidRPr="00B3663D">
        <w:rPr>
          <w:sz w:val="20"/>
        </w:rPr>
        <w:t>içerisinde</w:t>
      </w:r>
      <w:r w:rsidRPr="00B3663D" w:rsidR="005A771B">
        <w:rPr>
          <w:sz w:val="20"/>
        </w:rPr>
        <w:t xml:space="preserve"> </w:t>
      </w:r>
      <w:r w:rsidRPr="00B3663D">
        <w:rPr>
          <w:sz w:val="20"/>
        </w:rPr>
        <w:t>gerek</w:t>
      </w:r>
      <w:r w:rsidRPr="00B3663D" w:rsidR="005A771B">
        <w:rPr>
          <w:sz w:val="20"/>
        </w:rPr>
        <w:t xml:space="preserve"> </w:t>
      </w:r>
      <w:r w:rsidRPr="00B3663D">
        <w:rPr>
          <w:sz w:val="20"/>
        </w:rPr>
        <w:t>Meclisin</w:t>
      </w:r>
      <w:r w:rsidRPr="00B3663D" w:rsidR="005A771B">
        <w:rPr>
          <w:sz w:val="20"/>
        </w:rPr>
        <w:t xml:space="preserve"> </w:t>
      </w:r>
      <w:r w:rsidRPr="00B3663D">
        <w:rPr>
          <w:sz w:val="20"/>
        </w:rPr>
        <w:t>gerekse</w:t>
      </w:r>
      <w:r w:rsidRPr="00B3663D" w:rsidR="005A771B">
        <w:rPr>
          <w:sz w:val="20"/>
        </w:rPr>
        <w:t xml:space="preserve"> </w:t>
      </w:r>
      <w:r w:rsidRPr="00B3663D">
        <w:rPr>
          <w:sz w:val="20"/>
        </w:rPr>
        <w:t>Komisyonun</w:t>
      </w:r>
      <w:r w:rsidRPr="00B3663D" w:rsidR="005A771B">
        <w:rPr>
          <w:sz w:val="20"/>
        </w:rPr>
        <w:t xml:space="preserve"> </w:t>
      </w:r>
      <w:r w:rsidRPr="00B3663D">
        <w:rPr>
          <w:sz w:val="20"/>
        </w:rPr>
        <w:t>almış</w:t>
      </w:r>
      <w:r w:rsidRPr="00B3663D" w:rsidR="005A771B">
        <w:rPr>
          <w:sz w:val="20"/>
        </w:rPr>
        <w:t xml:space="preserve"> </w:t>
      </w:r>
      <w:r w:rsidRPr="00B3663D">
        <w:rPr>
          <w:sz w:val="20"/>
        </w:rPr>
        <w:t>olduğu</w:t>
      </w:r>
      <w:r w:rsidRPr="00B3663D" w:rsidR="005A771B">
        <w:rPr>
          <w:sz w:val="20"/>
        </w:rPr>
        <w:t xml:space="preserve"> </w:t>
      </w:r>
      <w:r w:rsidRPr="00B3663D">
        <w:rPr>
          <w:sz w:val="20"/>
        </w:rPr>
        <w:t>rolü</w:t>
      </w:r>
      <w:r w:rsidRPr="00B3663D" w:rsidR="005A771B">
        <w:rPr>
          <w:sz w:val="20"/>
        </w:rPr>
        <w:t xml:space="preserve"> </w:t>
      </w:r>
      <w:r w:rsidRPr="00B3663D">
        <w:rPr>
          <w:sz w:val="20"/>
        </w:rPr>
        <w:t>küçümsemenin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yok</w:t>
      </w:r>
      <w:r w:rsidRPr="00B3663D" w:rsidR="005A771B">
        <w:rPr>
          <w:sz w:val="20"/>
        </w:rPr>
        <w:t xml:space="preserve"> </w:t>
      </w:r>
      <w:r w:rsidRPr="00B3663D">
        <w:rPr>
          <w:sz w:val="20"/>
        </w:rPr>
        <w:t>saymanın</w:t>
      </w:r>
      <w:r w:rsidRPr="00B3663D" w:rsidR="005A771B">
        <w:rPr>
          <w:sz w:val="20"/>
        </w:rPr>
        <w:t xml:space="preserve"> </w:t>
      </w:r>
      <w:r w:rsidRPr="00B3663D">
        <w:rPr>
          <w:sz w:val="20"/>
        </w:rPr>
        <w:t>kesinlikle</w:t>
      </w:r>
      <w:r w:rsidRPr="00B3663D" w:rsidR="005A771B">
        <w:rPr>
          <w:sz w:val="20"/>
        </w:rPr>
        <w:t xml:space="preserve"> </w:t>
      </w:r>
      <w:r w:rsidRPr="00B3663D">
        <w:rPr>
          <w:sz w:val="20"/>
        </w:rPr>
        <w:t>doğru</w:t>
      </w:r>
      <w:r w:rsidRPr="00B3663D" w:rsidR="005A771B">
        <w:rPr>
          <w:sz w:val="20"/>
        </w:rPr>
        <w:t xml:space="preserve"> </w:t>
      </w:r>
      <w:r w:rsidRPr="00B3663D">
        <w:rPr>
          <w:sz w:val="20"/>
        </w:rPr>
        <w:t>olduğunu</w:t>
      </w:r>
      <w:r w:rsidRPr="00B3663D" w:rsidR="005A771B">
        <w:rPr>
          <w:sz w:val="20"/>
        </w:rPr>
        <w:t xml:space="preserve"> </w:t>
      </w:r>
      <w:r w:rsidRPr="00B3663D">
        <w:rPr>
          <w:sz w:val="20"/>
        </w:rPr>
        <w:t>düşünmüyorum.</w:t>
      </w:r>
    </w:p>
    <w:p w:rsidRPr="00B3663D" w:rsidR="008476EE" w:rsidP="00B3663D" w:rsidRDefault="008476EE">
      <w:pPr>
        <w:pStyle w:val="GENELKURUL"/>
        <w:spacing w:line="240" w:lineRule="auto"/>
        <w:rPr>
          <w:sz w:val="20"/>
        </w:rPr>
      </w:pPr>
      <w:r w:rsidRPr="00B3663D">
        <w:rPr>
          <w:sz w:val="20"/>
        </w:rPr>
        <w:t>Yeni</w:t>
      </w:r>
      <w:r w:rsidRPr="00B3663D" w:rsidR="005A771B">
        <w:rPr>
          <w:sz w:val="20"/>
        </w:rPr>
        <w:t xml:space="preserve"> </w:t>
      </w:r>
      <w:r w:rsidRPr="00B3663D">
        <w:rPr>
          <w:sz w:val="20"/>
        </w:rPr>
        <w:t>hükûmet</w:t>
      </w:r>
      <w:r w:rsidRPr="00B3663D" w:rsidR="005A771B">
        <w:rPr>
          <w:sz w:val="20"/>
        </w:rPr>
        <w:t xml:space="preserve"> </w:t>
      </w:r>
      <w:r w:rsidRPr="00B3663D">
        <w:rPr>
          <w:sz w:val="20"/>
        </w:rPr>
        <w:t>sistemiyle</w:t>
      </w:r>
      <w:r w:rsidRPr="00B3663D" w:rsidR="005A771B">
        <w:rPr>
          <w:sz w:val="20"/>
        </w:rPr>
        <w:t xml:space="preserve"> </w:t>
      </w:r>
      <w:r w:rsidRPr="00B3663D">
        <w:rPr>
          <w:sz w:val="20"/>
        </w:rPr>
        <w:t>birlikte</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Komisyonunun</w:t>
      </w:r>
      <w:r w:rsidRPr="00B3663D" w:rsidR="005A771B">
        <w:rPr>
          <w:sz w:val="20"/>
        </w:rPr>
        <w:t xml:space="preserve"> </w:t>
      </w:r>
      <w:r w:rsidRPr="00B3663D">
        <w:rPr>
          <w:sz w:val="20"/>
        </w:rPr>
        <w:t>yapısına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kavuştuğunu</w:t>
      </w:r>
      <w:r w:rsidRPr="00B3663D" w:rsidR="005A771B">
        <w:rPr>
          <w:sz w:val="20"/>
        </w:rPr>
        <w:t xml:space="preserve"> </w:t>
      </w:r>
      <w:r w:rsidRPr="00B3663D">
        <w:rPr>
          <w:sz w:val="20"/>
        </w:rPr>
        <w:t>söyleyebiliriz.</w:t>
      </w:r>
      <w:r w:rsidRPr="00B3663D" w:rsidR="005A771B">
        <w:rPr>
          <w:sz w:val="20"/>
        </w:rPr>
        <w:t xml:space="preserve"> </w:t>
      </w:r>
      <w:r w:rsidRPr="00B3663D">
        <w:rPr>
          <w:sz w:val="20"/>
        </w:rPr>
        <w:t>Çünkü</w:t>
      </w:r>
      <w:r w:rsidRPr="00B3663D" w:rsidR="005A771B">
        <w:rPr>
          <w:sz w:val="20"/>
        </w:rPr>
        <w:t xml:space="preserve"> </w:t>
      </w:r>
      <w:r w:rsidRPr="00B3663D">
        <w:rPr>
          <w:sz w:val="20"/>
        </w:rPr>
        <w:t>eski</w:t>
      </w:r>
      <w:r w:rsidRPr="00B3663D" w:rsidR="005A771B">
        <w:rPr>
          <w:sz w:val="20"/>
        </w:rPr>
        <w:t xml:space="preserve"> </w:t>
      </w:r>
      <w:r w:rsidRPr="00B3663D">
        <w:rPr>
          <w:sz w:val="20"/>
        </w:rPr>
        <w:t>Anayasa’ya</w:t>
      </w:r>
      <w:r w:rsidRPr="00B3663D" w:rsidR="005A771B">
        <w:rPr>
          <w:sz w:val="20"/>
        </w:rPr>
        <w:t xml:space="preserve"> </w:t>
      </w:r>
      <w:r w:rsidRPr="00B3663D">
        <w:rPr>
          <w:sz w:val="20"/>
        </w:rPr>
        <w:t>göre</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Komisyonunun</w:t>
      </w:r>
      <w:r w:rsidRPr="00B3663D" w:rsidR="005A771B">
        <w:rPr>
          <w:sz w:val="20"/>
        </w:rPr>
        <w:t xml:space="preserve"> </w:t>
      </w:r>
      <w:r w:rsidRPr="00B3663D">
        <w:rPr>
          <w:sz w:val="20"/>
        </w:rPr>
        <w:t>nasıl</w:t>
      </w:r>
      <w:r w:rsidRPr="00B3663D" w:rsidR="005A771B">
        <w:rPr>
          <w:sz w:val="20"/>
        </w:rPr>
        <w:t xml:space="preserve"> </w:t>
      </w:r>
      <w:r w:rsidRPr="00B3663D">
        <w:rPr>
          <w:sz w:val="20"/>
        </w:rPr>
        <w:t>oluşacağı</w:t>
      </w:r>
      <w:r w:rsidRPr="00B3663D" w:rsidR="005A771B">
        <w:rPr>
          <w:sz w:val="20"/>
        </w:rPr>
        <w:t xml:space="preserve"> </w:t>
      </w:r>
      <w:r w:rsidRPr="00B3663D">
        <w:rPr>
          <w:sz w:val="20"/>
        </w:rPr>
        <w:t>şu</w:t>
      </w:r>
      <w:r w:rsidRPr="00B3663D" w:rsidR="005A771B">
        <w:rPr>
          <w:sz w:val="20"/>
        </w:rPr>
        <w:t xml:space="preserve"> </w:t>
      </w:r>
      <w:r w:rsidRPr="00B3663D">
        <w:rPr>
          <w:sz w:val="20"/>
        </w:rPr>
        <w:t>şekilde</w:t>
      </w:r>
      <w:r w:rsidRPr="00B3663D" w:rsidR="005A771B">
        <w:rPr>
          <w:sz w:val="20"/>
        </w:rPr>
        <w:t xml:space="preserve"> </w:t>
      </w:r>
      <w:r w:rsidRPr="00B3663D">
        <w:rPr>
          <w:sz w:val="20"/>
        </w:rPr>
        <w:t>tanımlanmıştı,</w:t>
      </w:r>
      <w:r w:rsidRPr="00B3663D" w:rsidR="005A771B">
        <w:rPr>
          <w:sz w:val="20"/>
        </w:rPr>
        <w:t xml:space="preserve"> </w:t>
      </w:r>
      <w:r w:rsidRPr="00B3663D">
        <w:rPr>
          <w:sz w:val="20"/>
        </w:rPr>
        <w:t>ne</w:t>
      </w:r>
      <w:r w:rsidRPr="00B3663D" w:rsidR="005A771B">
        <w:rPr>
          <w:sz w:val="20"/>
        </w:rPr>
        <w:t xml:space="preserve"> </w:t>
      </w:r>
      <w:r w:rsidRPr="00B3663D">
        <w:rPr>
          <w:sz w:val="20"/>
        </w:rPr>
        <w:t>diyordu</w:t>
      </w:r>
      <w:r w:rsidRPr="00B3663D" w:rsidR="005A771B">
        <w:rPr>
          <w:sz w:val="20"/>
        </w:rPr>
        <w:t xml:space="preserve"> </w:t>
      </w:r>
      <w:r w:rsidRPr="00B3663D">
        <w:rPr>
          <w:sz w:val="20"/>
        </w:rPr>
        <w:t>Anayasa:</w:t>
      </w:r>
      <w:r w:rsidRPr="00B3663D" w:rsidR="005A771B">
        <w:rPr>
          <w:sz w:val="20"/>
        </w:rPr>
        <w:t xml:space="preserve"> </w:t>
      </w:r>
      <w:r w:rsidRPr="00B3663D">
        <w:rPr>
          <w:sz w:val="20"/>
        </w:rPr>
        <w:t>“40</w:t>
      </w:r>
      <w:r w:rsidRPr="00B3663D" w:rsidR="005A771B">
        <w:rPr>
          <w:sz w:val="20"/>
        </w:rPr>
        <w:t xml:space="preserve"> </w:t>
      </w:r>
      <w:r w:rsidRPr="00B3663D">
        <w:rPr>
          <w:sz w:val="20"/>
        </w:rPr>
        <w:t>üyeden</w:t>
      </w:r>
      <w:r w:rsidRPr="00B3663D" w:rsidR="005A771B">
        <w:rPr>
          <w:sz w:val="20"/>
        </w:rPr>
        <w:t xml:space="preserve"> </w:t>
      </w:r>
      <w:r w:rsidRPr="00B3663D">
        <w:rPr>
          <w:sz w:val="20"/>
        </w:rPr>
        <w:t>oluşur.</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25’i</w:t>
      </w:r>
      <w:r w:rsidRPr="00B3663D" w:rsidR="005A771B">
        <w:rPr>
          <w:sz w:val="20"/>
        </w:rPr>
        <w:t xml:space="preserve"> </w:t>
      </w:r>
      <w:r w:rsidRPr="00B3663D">
        <w:rPr>
          <w:sz w:val="20"/>
        </w:rPr>
        <w:t>iktidar</w:t>
      </w:r>
      <w:r w:rsidRPr="00B3663D" w:rsidR="005A771B">
        <w:rPr>
          <w:sz w:val="20"/>
        </w:rPr>
        <w:t xml:space="preserve"> </w:t>
      </w:r>
      <w:r w:rsidRPr="00B3663D">
        <w:rPr>
          <w:sz w:val="20"/>
        </w:rPr>
        <w:t>partisinden</w:t>
      </w:r>
      <w:r w:rsidRPr="00B3663D" w:rsidR="005A771B">
        <w:rPr>
          <w:sz w:val="20"/>
        </w:rPr>
        <w:t xml:space="preserve"> </w:t>
      </w:r>
      <w:r w:rsidRPr="00B3663D">
        <w:rPr>
          <w:sz w:val="20"/>
        </w:rPr>
        <w:t>oluşur.”</w:t>
      </w:r>
      <w:r w:rsidRPr="00B3663D" w:rsidR="005A771B">
        <w:rPr>
          <w:sz w:val="20"/>
        </w:rPr>
        <w:t xml:space="preserve"> </w:t>
      </w:r>
      <w:r w:rsidRPr="00B3663D">
        <w:rPr>
          <w:sz w:val="20"/>
        </w:rPr>
        <w:t>Bunlar</w:t>
      </w:r>
      <w:r w:rsidRPr="00B3663D" w:rsidR="005A771B">
        <w:rPr>
          <w:sz w:val="20"/>
        </w:rPr>
        <w:t xml:space="preserve"> </w:t>
      </w:r>
      <w:r w:rsidRPr="00B3663D">
        <w:rPr>
          <w:sz w:val="20"/>
        </w:rPr>
        <w:t>yeni</w:t>
      </w:r>
      <w:r w:rsidRPr="00B3663D" w:rsidR="005A771B">
        <w:rPr>
          <w:sz w:val="20"/>
        </w:rPr>
        <w:t xml:space="preserve"> </w:t>
      </w:r>
      <w:r w:rsidRPr="00B3663D">
        <w:rPr>
          <w:sz w:val="20"/>
        </w:rPr>
        <w:t>hükûmet</w:t>
      </w:r>
      <w:r w:rsidRPr="00B3663D" w:rsidR="005A771B">
        <w:rPr>
          <w:sz w:val="20"/>
        </w:rPr>
        <w:t xml:space="preserve"> </w:t>
      </w:r>
      <w:r w:rsidRPr="00B3663D">
        <w:rPr>
          <w:sz w:val="20"/>
        </w:rPr>
        <w:t>sistemiyle</w:t>
      </w:r>
      <w:r w:rsidRPr="00B3663D" w:rsidR="005A771B">
        <w:rPr>
          <w:sz w:val="20"/>
        </w:rPr>
        <w:t xml:space="preserve"> </w:t>
      </w:r>
      <w:r w:rsidRPr="00B3663D">
        <w:rPr>
          <w:sz w:val="20"/>
        </w:rPr>
        <w:t>birlikte</w:t>
      </w:r>
      <w:r w:rsidRPr="00B3663D" w:rsidR="005A771B">
        <w:rPr>
          <w:sz w:val="20"/>
        </w:rPr>
        <w:t xml:space="preserve"> </w:t>
      </w:r>
      <w:r w:rsidRPr="00B3663D">
        <w:rPr>
          <w:sz w:val="20"/>
        </w:rPr>
        <w:t>Anayasa’mızdan</w:t>
      </w:r>
      <w:r w:rsidRPr="00B3663D" w:rsidR="005A771B">
        <w:rPr>
          <w:sz w:val="20"/>
        </w:rPr>
        <w:t xml:space="preserve"> </w:t>
      </w:r>
      <w:r w:rsidRPr="00B3663D">
        <w:rPr>
          <w:sz w:val="20"/>
        </w:rPr>
        <w:t>ayıklandı</w:t>
      </w:r>
      <w:r w:rsidRPr="00B3663D" w:rsidR="005A771B">
        <w:rPr>
          <w:sz w:val="20"/>
        </w:rPr>
        <w:t xml:space="preserve"> </w:t>
      </w:r>
      <w:r w:rsidRPr="00B3663D">
        <w:rPr>
          <w:sz w:val="20"/>
        </w:rPr>
        <w:t>ve</w:t>
      </w:r>
      <w:r w:rsidRPr="00B3663D" w:rsidR="005A771B">
        <w:rPr>
          <w:sz w:val="20"/>
        </w:rPr>
        <w:t xml:space="preserve"> </w:t>
      </w:r>
      <w:r w:rsidRPr="00B3663D">
        <w:rPr>
          <w:sz w:val="20"/>
        </w:rPr>
        <w:t>yeni</w:t>
      </w:r>
      <w:r w:rsidRPr="00B3663D" w:rsidR="005A771B">
        <w:rPr>
          <w:sz w:val="20"/>
        </w:rPr>
        <w:t xml:space="preserve"> </w:t>
      </w:r>
      <w:r w:rsidRPr="00B3663D">
        <w:rPr>
          <w:sz w:val="20"/>
        </w:rPr>
        <w:t>sistemde</w:t>
      </w:r>
      <w:r w:rsidRPr="00B3663D" w:rsidR="005A771B">
        <w:rPr>
          <w:sz w:val="20"/>
        </w:rPr>
        <w:t xml:space="preserve"> </w:t>
      </w:r>
      <w:r w:rsidRPr="00B3663D">
        <w:rPr>
          <w:sz w:val="20"/>
        </w:rPr>
        <w:t>partilerin</w:t>
      </w:r>
      <w:r w:rsidRPr="00B3663D" w:rsidR="005A771B">
        <w:rPr>
          <w:sz w:val="20"/>
        </w:rPr>
        <w:t xml:space="preserve"> </w:t>
      </w:r>
      <w:r w:rsidRPr="00B3663D">
        <w:rPr>
          <w:sz w:val="20"/>
        </w:rPr>
        <w:t>sandalye</w:t>
      </w:r>
      <w:r w:rsidRPr="00B3663D" w:rsidR="005A771B">
        <w:rPr>
          <w:sz w:val="20"/>
        </w:rPr>
        <w:t xml:space="preserve"> </w:t>
      </w:r>
      <w:r w:rsidRPr="00B3663D">
        <w:rPr>
          <w:sz w:val="20"/>
        </w:rPr>
        <w:t>dağılımlarına</w:t>
      </w:r>
      <w:r w:rsidRPr="00B3663D" w:rsidR="005A771B">
        <w:rPr>
          <w:sz w:val="20"/>
        </w:rPr>
        <w:t xml:space="preserve"> </w:t>
      </w:r>
      <w:r w:rsidRPr="00B3663D">
        <w:rPr>
          <w:sz w:val="20"/>
        </w:rPr>
        <w:t>göre</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Komisyonunun</w:t>
      </w:r>
      <w:r w:rsidRPr="00B3663D" w:rsidR="005A771B">
        <w:rPr>
          <w:sz w:val="20"/>
        </w:rPr>
        <w:t xml:space="preserve"> </w:t>
      </w:r>
      <w:r w:rsidRPr="00B3663D">
        <w:rPr>
          <w:sz w:val="20"/>
        </w:rPr>
        <w:t>oluşmasına</w:t>
      </w:r>
      <w:r w:rsidRPr="00B3663D" w:rsidR="005A771B">
        <w:rPr>
          <w:sz w:val="20"/>
        </w:rPr>
        <w:t xml:space="preserve"> </w:t>
      </w:r>
      <w:r w:rsidRPr="00B3663D">
        <w:rPr>
          <w:sz w:val="20"/>
        </w:rPr>
        <w:t>imkân</w:t>
      </w:r>
      <w:r w:rsidRPr="00B3663D" w:rsidR="005A771B">
        <w:rPr>
          <w:sz w:val="20"/>
        </w:rPr>
        <w:t xml:space="preserve"> </w:t>
      </w:r>
      <w:r w:rsidRPr="00B3663D">
        <w:rPr>
          <w:sz w:val="20"/>
        </w:rPr>
        <w:t>sağlandı.</w:t>
      </w:r>
      <w:r w:rsidRPr="00B3663D" w:rsidR="005A771B">
        <w:rPr>
          <w:sz w:val="20"/>
        </w:rPr>
        <w:t xml:space="preserve"> </w:t>
      </w:r>
      <w:r w:rsidRPr="00B3663D">
        <w:rPr>
          <w:sz w:val="20"/>
        </w:rPr>
        <w:t>Böylece</w:t>
      </w:r>
      <w:r w:rsidRPr="00B3663D" w:rsidR="005A771B">
        <w:rPr>
          <w:sz w:val="20"/>
        </w:rPr>
        <w:t xml:space="preserve"> </w:t>
      </w:r>
      <w:r w:rsidRPr="00B3663D">
        <w:rPr>
          <w:sz w:val="20"/>
        </w:rPr>
        <w:t>de</w:t>
      </w:r>
      <w:r w:rsidRPr="00B3663D" w:rsidR="005A771B">
        <w:rPr>
          <w:sz w:val="20"/>
        </w:rPr>
        <w:t xml:space="preserve"> </w:t>
      </w:r>
      <w:r w:rsidRPr="00B3663D">
        <w:rPr>
          <w:sz w:val="20"/>
        </w:rPr>
        <w:t>Komisyon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kavuştu.</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-her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organı</w:t>
      </w:r>
      <w:r w:rsidRPr="00B3663D" w:rsidR="005A771B">
        <w:rPr>
          <w:sz w:val="20"/>
        </w:rPr>
        <w:t xml:space="preserve"> </w:t>
      </w:r>
      <w:r w:rsidRPr="00B3663D">
        <w:rPr>
          <w:sz w:val="20"/>
        </w:rPr>
        <w:t>gibi</w:t>
      </w:r>
      <w:r w:rsidRPr="00B3663D" w:rsidR="005A771B">
        <w:rPr>
          <w:sz w:val="20"/>
        </w:rPr>
        <w:t xml:space="preserve"> </w:t>
      </w:r>
      <w:r w:rsidRPr="00B3663D">
        <w:rPr>
          <w:sz w:val="20"/>
        </w:rPr>
        <w:t>görünürken</w:t>
      </w:r>
      <w:r w:rsidRPr="00B3663D" w:rsidR="005A771B">
        <w:rPr>
          <w:sz w:val="20"/>
        </w:rPr>
        <w:t xml:space="preserve"> </w:t>
      </w:r>
      <w:r w:rsidRPr="00B3663D">
        <w:rPr>
          <w:sz w:val="20"/>
        </w:rPr>
        <w:t>bir</w:t>
      </w:r>
      <w:r w:rsidRPr="00B3663D" w:rsidR="005A771B">
        <w:rPr>
          <w:sz w:val="20"/>
        </w:rPr>
        <w:t xml:space="preserve"> </w:t>
      </w:r>
      <w:r w:rsidRPr="00B3663D">
        <w:rPr>
          <w:sz w:val="20"/>
        </w:rPr>
        <w:t>iktidar</w:t>
      </w:r>
      <w:r w:rsidRPr="00B3663D" w:rsidR="005A771B">
        <w:rPr>
          <w:sz w:val="20"/>
        </w:rPr>
        <w:t xml:space="preserve"> </w:t>
      </w:r>
      <w:r w:rsidRPr="00B3663D">
        <w:rPr>
          <w:sz w:val="20"/>
        </w:rPr>
        <w:t>komisyonu</w:t>
      </w:r>
      <w:r w:rsidRPr="00B3663D" w:rsidR="005A771B">
        <w:rPr>
          <w:sz w:val="20"/>
        </w:rPr>
        <w:t xml:space="preserve"> </w:t>
      </w:r>
      <w:r w:rsidRPr="00B3663D">
        <w:rPr>
          <w:sz w:val="20"/>
        </w:rPr>
        <w:t>hüviyetini</w:t>
      </w:r>
      <w:r w:rsidRPr="00B3663D" w:rsidR="005A771B">
        <w:rPr>
          <w:sz w:val="20"/>
        </w:rPr>
        <w:t xml:space="preserve"> </w:t>
      </w:r>
      <w:r w:rsidRPr="00B3663D">
        <w:rPr>
          <w:sz w:val="20"/>
        </w:rPr>
        <w:t>alan</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yeni</w:t>
      </w:r>
      <w:r w:rsidRPr="00B3663D" w:rsidR="005A771B">
        <w:rPr>
          <w:sz w:val="20"/>
        </w:rPr>
        <w:t xml:space="preserve"> </w:t>
      </w:r>
      <w:r w:rsidRPr="00B3663D">
        <w:rPr>
          <w:sz w:val="20"/>
        </w:rPr>
        <w:t>sistemle</w:t>
      </w:r>
      <w:r w:rsidRPr="00B3663D" w:rsidR="005A771B">
        <w:rPr>
          <w:sz w:val="20"/>
        </w:rPr>
        <w:t xml:space="preserve"> </w:t>
      </w:r>
      <w:r w:rsidRPr="00B3663D">
        <w:rPr>
          <w:sz w:val="20"/>
        </w:rPr>
        <w:t>beraber</w:t>
      </w:r>
      <w:r w:rsidRPr="00B3663D" w:rsidR="005A771B">
        <w:rPr>
          <w:sz w:val="20"/>
        </w:rPr>
        <w:t xml:space="preserve"> </w:t>
      </w:r>
      <w:r w:rsidRPr="00B3663D">
        <w:rPr>
          <w:sz w:val="20"/>
        </w:rPr>
        <w:t>erkler</w:t>
      </w:r>
      <w:r w:rsidRPr="00B3663D" w:rsidR="005A771B">
        <w:rPr>
          <w:sz w:val="20"/>
        </w:rPr>
        <w:t xml:space="preserve"> </w:t>
      </w:r>
      <w:r w:rsidRPr="00B3663D">
        <w:rPr>
          <w:sz w:val="20"/>
        </w:rPr>
        <w:t>ayrılığı</w:t>
      </w:r>
      <w:r w:rsidRPr="00B3663D" w:rsidR="005A771B">
        <w:rPr>
          <w:sz w:val="20"/>
        </w:rPr>
        <w:t xml:space="preserve"> </w:t>
      </w:r>
      <w:r w:rsidRPr="00B3663D">
        <w:rPr>
          <w:sz w:val="20"/>
        </w:rPr>
        <w:t>ilkesi</w:t>
      </w:r>
      <w:r w:rsidRPr="00B3663D" w:rsidR="005A771B">
        <w:rPr>
          <w:sz w:val="20"/>
        </w:rPr>
        <w:t xml:space="preserve"> </w:t>
      </w:r>
      <w:r w:rsidRPr="00B3663D">
        <w:rPr>
          <w:sz w:val="20"/>
        </w:rPr>
        <w:t>doğrultusunda</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daha</w:t>
      </w:r>
      <w:r w:rsidRPr="00B3663D" w:rsidR="005A771B">
        <w:rPr>
          <w:sz w:val="20"/>
        </w:rPr>
        <w:t xml:space="preserve"> </w:t>
      </w:r>
      <w:r w:rsidRPr="00B3663D">
        <w:rPr>
          <w:sz w:val="20"/>
        </w:rPr>
        <w:t>demokratik</w:t>
      </w:r>
      <w:r w:rsidRPr="00B3663D" w:rsidR="005A771B">
        <w:rPr>
          <w:sz w:val="20"/>
        </w:rPr>
        <w:t xml:space="preserve"> </w:t>
      </w:r>
      <w:r w:rsidRPr="00B3663D">
        <w:rPr>
          <w:sz w:val="20"/>
        </w:rPr>
        <w:t>bir</w:t>
      </w:r>
      <w:r w:rsidRPr="00B3663D" w:rsidR="005A771B">
        <w:rPr>
          <w:sz w:val="20"/>
        </w:rPr>
        <w:t xml:space="preserve"> </w:t>
      </w:r>
      <w:r w:rsidRPr="00B3663D">
        <w:rPr>
          <w:sz w:val="20"/>
        </w:rPr>
        <w:t>yapıya</w:t>
      </w:r>
      <w:r w:rsidRPr="00B3663D" w:rsidR="005A771B">
        <w:rPr>
          <w:sz w:val="20"/>
        </w:rPr>
        <w:t xml:space="preserve"> </w:t>
      </w:r>
      <w:r w:rsidRPr="00B3663D">
        <w:rPr>
          <w:sz w:val="20"/>
        </w:rPr>
        <w:t>kavuştu.</w:t>
      </w:r>
    </w:p>
    <w:p w:rsidRPr="00B3663D" w:rsidR="008476EE" w:rsidP="00B3663D" w:rsidRDefault="008476EE">
      <w:pPr>
        <w:pStyle w:val="GENELKURUL"/>
        <w:spacing w:line="240" w:lineRule="auto"/>
        <w:rPr>
          <w:sz w:val="20"/>
        </w:rPr>
      </w:pPr>
      <w:r w:rsidRPr="00B3663D">
        <w:rPr>
          <w:sz w:val="20"/>
        </w:rPr>
        <w:t>Gene,</w:t>
      </w:r>
      <w:r w:rsidRPr="00B3663D" w:rsidR="005A771B">
        <w:rPr>
          <w:sz w:val="20"/>
        </w:rPr>
        <w:t xml:space="preserve"> </w:t>
      </w:r>
      <w:r w:rsidRPr="00B3663D">
        <w:rPr>
          <w:sz w:val="20"/>
        </w:rPr>
        <w:t>geçtiğimiz</w:t>
      </w:r>
      <w:r w:rsidRPr="00B3663D" w:rsidR="005A771B">
        <w:rPr>
          <w:sz w:val="20"/>
        </w:rPr>
        <w:t xml:space="preserve"> </w:t>
      </w:r>
      <w:r w:rsidRPr="00B3663D">
        <w:rPr>
          <w:sz w:val="20"/>
        </w:rPr>
        <w:t>süreçlere</w:t>
      </w:r>
      <w:r w:rsidRPr="00B3663D" w:rsidR="005A771B">
        <w:rPr>
          <w:sz w:val="20"/>
        </w:rPr>
        <w:t xml:space="preserve"> </w:t>
      </w:r>
      <w:r w:rsidRPr="00B3663D">
        <w:rPr>
          <w:sz w:val="20"/>
        </w:rPr>
        <w:t>baktığımızda,</w:t>
      </w:r>
      <w:r w:rsidRPr="00B3663D" w:rsidR="005A771B">
        <w:rPr>
          <w:sz w:val="20"/>
        </w:rPr>
        <w:t xml:space="preserve"> </w:t>
      </w:r>
      <w:r w:rsidRPr="00B3663D">
        <w:rPr>
          <w:sz w:val="20"/>
        </w:rPr>
        <w:t>Türkiye’de</w:t>
      </w:r>
      <w:r w:rsidRPr="00B3663D" w:rsidR="005A771B">
        <w:rPr>
          <w:sz w:val="20"/>
        </w:rPr>
        <w:t xml:space="preserve"> </w:t>
      </w:r>
      <w:r w:rsidRPr="00B3663D">
        <w:rPr>
          <w:sz w:val="20"/>
        </w:rPr>
        <w:t>bütçe</w:t>
      </w:r>
      <w:r w:rsidRPr="00B3663D" w:rsidR="005A771B">
        <w:rPr>
          <w:sz w:val="20"/>
        </w:rPr>
        <w:t xml:space="preserve"> </w:t>
      </w:r>
      <w:r w:rsidRPr="00B3663D">
        <w:rPr>
          <w:sz w:val="20"/>
        </w:rPr>
        <w:t>denetiminin</w:t>
      </w:r>
      <w:r w:rsidRPr="00B3663D" w:rsidR="005A771B">
        <w:rPr>
          <w:sz w:val="20"/>
        </w:rPr>
        <w:t xml:space="preserve"> </w:t>
      </w:r>
      <w:r w:rsidRPr="00B3663D">
        <w:rPr>
          <w:sz w:val="20"/>
        </w:rPr>
        <w:t>etkinleştirilmesi</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sürecinde</w:t>
      </w:r>
      <w:r w:rsidRPr="00B3663D" w:rsidR="005A771B">
        <w:rPr>
          <w:sz w:val="20"/>
        </w:rPr>
        <w:t xml:space="preserve"> </w:t>
      </w:r>
      <w:r w:rsidRPr="00B3663D">
        <w:rPr>
          <w:sz w:val="20"/>
        </w:rPr>
        <w:t>Parlamentonun</w:t>
      </w:r>
      <w:r w:rsidRPr="00B3663D" w:rsidR="005A771B">
        <w:rPr>
          <w:sz w:val="20"/>
        </w:rPr>
        <w:t xml:space="preserve"> </w:t>
      </w:r>
      <w:r w:rsidRPr="00B3663D">
        <w:rPr>
          <w:sz w:val="20"/>
        </w:rPr>
        <w:t>rolünün</w:t>
      </w:r>
      <w:r w:rsidRPr="00B3663D" w:rsidR="005A771B">
        <w:rPr>
          <w:sz w:val="20"/>
        </w:rPr>
        <w:t xml:space="preserve"> </w:t>
      </w:r>
      <w:r w:rsidRPr="00B3663D">
        <w:rPr>
          <w:sz w:val="20"/>
        </w:rPr>
        <w:t>güçlendirilmesine</w:t>
      </w:r>
      <w:r w:rsidRPr="00B3663D" w:rsidR="005A771B">
        <w:rPr>
          <w:sz w:val="20"/>
        </w:rPr>
        <w:t xml:space="preserve"> </w:t>
      </w:r>
      <w:r w:rsidRPr="00B3663D">
        <w:rPr>
          <w:sz w:val="20"/>
        </w:rPr>
        <w:t>yönelik</w:t>
      </w:r>
      <w:r w:rsidRPr="00B3663D" w:rsidR="005A771B">
        <w:rPr>
          <w:sz w:val="20"/>
        </w:rPr>
        <w:t xml:space="preserve"> </w:t>
      </w:r>
      <w:r w:rsidRPr="00B3663D">
        <w:rPr>
          <w:sz w:val="20"/>
        </w:rPr>
        <w:t>yeni</w:t>
      </w:r>
      <w:r w:rsidRPr="00B3663D" w:rsidR="005A771B">
        <w:rPr>
          <w:sz w:val="20"/>
        </w:rPr>
        <w:t xml:space="preserve"> </w:t>
      </w:r>
      <w:r w:rsidRPr="00B3663D">
        <w:rPr>
          <w:sz w:val="20"/>
        </w:rPr>
        <w:t>yaklaşım</w:t>
      </w:r>
      <w:r w:rsidRPr="00B3663D" w:rsidR="005A771B">
        <w:rPr>
          <w:sz w:val="20"/>
        </w:rPr>
        <w:t xml:space="preserve"> </w:t>
      </w:r>
      <w:r w:rsidRPr="00B3663D">
        <w:rPr>
          <w:sz w:val="20"/>
        </w:rPr>
        <w:t>ve</w:t>
      </w:r>
      <w:r w:rsidRPr="00B3663D" w:rsidR="005A771B">
        <w:rPr>
          <w:sz w:val="20"/>
        </w:rPr>
        <w:t xml:space="preserve"> </w:t>
      </w:r>
      <w:r w:rsidRPr="00B3663D">
        <w:rPr>
          <w:sz w:val="20"/>
        </w:rPr>
        <w:t>tekniklerin</w:t>
      </w:r>
      <w:r w:rsidRPr="00B3663D" w:rsidR="005A771B">
        <w:rPr>
          <w:sz w:val="20"/>
        </w:rPr>
        <w:t xml:space="preserve"> </w:t>
      </w:r>
      <w:r w:rsidRPr="00B3663D">
        <w:rPr>
          <w:sz w:val="20"/>
        </w:rPr>
        <w:t>de</w:t>
      </w:r>
      <w:r w:rsidRPr="00B3663D" w:rsidR="005A771B">
        <w:rPr>
          <w:sz w:val="20"/>
        </w:rPr>
        <w:t xml:space="preserve"> </w:t>
      </w:r>
      <w:r w:rsidRPr="00B3663D">
        <w:rPr>
          <w:sz w:val="20"/>
        </w:rPr>
        <w:t>başarıyla</w:t>
      </w:r>
      <w:r w:rsidRPr="00B3663D" w:rsidR="005A771B">
        <w:rPr>
          <w:sz w:val="20"/>
        </w:rPr>
        <w:t xml:space="preserve"> </w:t>
      </w:r>
      <w:r w:rsidRPr="00B3663D">
        <w:rPr>
          <w:sz w:val="20"/>
        </w:rPr>
        <w:t>uygulamaya</w:t>
      </w:r>
      <w:r w:rsidRPr="00B3663D" w:rsidR="005A771B">
        <w:rPr>
          <w:sz w:val="20"/>
        </w:rPr>
        <w:t xml:space="preserve"> </w:t>
      </w:r>
      <w:r w:rsidRPr="00B3663D">
        <w:rPr>
          <w:sz w:val="20"/>
        </w:rPr>
        <w:t>koyulduğunu</w:t>
      </w:r>
      <w:r w:rsidRPr="00B3663D" w:rsidR="005A771B">
        <w:rPr>
          <w:sz w:val="20"/>
        </w:rPr>
        <w:t xml:space="preserve"> </w:t>
      </w:r>
      <w:r w:rsidRPr="00B3663D">
        <w:rPr>
          <w:sz w:val="20"/>
        </w:rPr>
        <w:t>görüyoruz.</w:t>
      </w:r>
      <w:r w:rsidRPr="00B3663D" w:rsidR="005A771B">
        <w:rPr>
          <w:sz w:val="20"/>
        </w:rPr>
        <w:t xml:space="preserve"> </w:t>
      </w:r>
      <w:r w:rsidRPr="00B3663D">
        <w:rPr>
          <w:sz w:val="20"/>
        </w:rPr>
        <w:t>Özellikle</w:t>
      </w:r>
      <w:r w:rsidRPr="00B3663D" w:rsidR="005A771B">
        <w:rPr>
          <w:sz w:val="20"/>
        </w:rPr>
        <w:t xml:space="preserve"> </w:t>
      </w:r>
      <w:r w:rsidRPr="00B3663D">
        <w:rPr>
          <w:sz w:val="20"/>
        </w:rPr>
        <w:t>kamu</w:t>
      </w:r>
      <w:r w:rsidRPr="00B3663D" w:rsidR="005A771B">
        <w:rPr>
          <w:sz w:val="20"/>
        </w:rPr>
        <w:t xml:space="preserve"> </w:t>
      </w:r>
      <w:r w:rsidRPr="00B3663D">
        <w:rPr>
          <w:sz w:val="20"/>
        </w:rPr>
        <w:t>mali</w:t>
      </w:r>
      <w:r w:rsidRPr="00B3663D" w:rsidR="005A771B">
        <w:rPr>
          <w:sz w:val="20"/>
        </w:rPr>
        <w:t xml:space="preserve"> </w:t>
      </w:r>
      <w:r w:rsidRPr="00B3663D">
        <w:rPr>
          <w:sz w:val="20"/>
        </w:rPr>
        <w:t>yönetim</w:t>
      </w:r>
      <w:r w:rsidRPr="00B3663D" w:rsidR="005A771B">
        <w:rPr>
          <w:sz w:val="20"/>
        </w:rPr>
        <w:t xml:space="preserve"> </w:t>
      </w:r>
      <w:r w:rsidRPr="00B3663D">
        <w:rPr>
          <w:sz w:val="20"/>
        </w:rPr>
        <w:t>sisteminde</w:t>
      </w:r>
      <w:r w:rsidRPr="00B3663D" w:rsidR="005A771B">
        <w:rPr>
          <w:sz w:val="20"/>
        </w:rPr>
        <w:t xml:space="preserve"> </w:t>
      </w:r>
      <w:r w:rsidRPr="00B3663D">
        <w:rPr>
          <w:sz w:val="20"/>
        </w:rPr>
        <w:t>yapılan</w:t>
      </w:r>
      <w:r w:rsidRPr="00B3663D" w:rsidR="005A771B">
        <w:rPr>
          <w:sz w:val="20"/>
        </w:rPr>
        <w:t xml:space="preserve"> </w:t>
      </w:r>
      <w:r w:rsidRPr="00B3663D">
        <w:rPr>
          <w:sz w:val="20"/>
        </w:rPr>
        <w:t>reformların</w:t>
      </w:r>
      <w:r w:rsidRPr="00B3663D" w:rsidR="005A771B">
        <w:rPr>
          <w:sz w:val="20"/>
        </w:rPr>
        <w:t xml:space="preserve"> </w:t>
      </w:r>
      <w:r w:rsidRPr="00B3663D">
        <w:rPr>
          <w:sz w:val="20"/>
        </w:rPr>
        <w:t>en</w:t>
      </w:r>
      <w:r w:rsidRPr="00B3663D" w:rsidR="005A771B">
        <w:rPr>
          <w:sz w:val="20"/>
        </w:rPr>
        <w:t xml:space="preserve"> </w:t>
      </w:r>
      <w:r w:rsidRPr="00B3663D">
        <w:rPr>
          <w:sz w:val="20"/>
        </w:rPr>
        <w:t>önemlisi,</w:t>
      </w:r>
      <w:r w:rsidRPr="00B3663D" w:rsidR="005A771B">
        <w:rPr>
          <w:sz w:val="20"/>
        </w:rPr>
        <w:t xml:space="preserve"> </w:t>
      </w:r>
      <w:r w:rsidRPr="00B3663D">
        <w:rPr>
          <w:sz w:val="20"/>
        </w:rPr>
        <w:t>bütçe</w:t>
      </w:r>
      <w:r w:rsidRPr="00B3663D" w:rsidR="005A771B">
        <w:rPr>
          <w:sz w:val="20"/>
        </w:rPr>
        <w:t xml:space="preserve"> </w:t>
      </w:r>
      <w:r w:rsidRPr="00B3663D">
        <w:rPr>
          <w:sz w:val="20"/>
        </w:rPr>
        <w:t>disiplininin</w:t>
      </w:r>
      <w:r w:rsidRPr="00B3663D" w:rsidR="005A771B">
        <w:rPr>
          <w:sz w:val="20"/>
        </w:rPr>
        <w:t xml:space="preserve"> </w:t>
      </w:r>
      <w:r w:rsidRPr="00B3663D">
        <w:rPr>
          <w:sz w:val="20"/>
        </w:rPr>
        <w:t>sağlanmasıyla</w:t>
      </w:r>
      <w:r w:rsidRPr="00B3663D" w:rsidR="005A771B">
        <w:rPr>
          <w:sz w:val="20"/>
        </w:rPr>
        <w:t xml:space="preserve"> </w:t>
      </w:r>
      <w:r w:rsidRPr="00B3663D">
        <w:rPr>
          <w:sz w:val="20"/>
        </w:rPr>
        <w:t>2003</w:t>
      </w:r>
      <w:r w:rsidRPr="00B3663D" w:rsidR="005A771B">
        <w:rPr>
          <w:sz w:val="20"/>
        </w:rPr>
        <w:t xml:space="preserve"> </w:t>
      </w:r>
      <w:r w:rsidRPr="00B3663D">
        <w:rPr>
          <w:sz w:val="20"/>
        </w:rPr>
        <w:t>yılında</w:t>
      </w:r>
      <w:r w:rsidRPr="00B3663D" w:rsidR="005A771B">
        <w:rPr>
          <w:sz w:val="20"/>
        </w:rPr>
        <w:t xml:space="preserve"> </w:t>
      </w:r>
      <w:r w:rsidRPr="00B3663D">
        <w:rPr>
          <w:sz w:val="20"/>
        </w:rPr>
        <w:t>kabul</w:t>
      </w:r>
      <w:r w:rsidRPr="00B3663D" w:rsidR="005A771B">
        <w:rPr>
          <w:sz w:val="20"/>
        </w:rPr>
        <w:t xml:space="preserve"> </w:t>
      </w:r>
      <w:r w:rsidRPr="00B3663D">
        <w:rPr>
          <w:sz w:val="20"/>
        </w:rPr>
        <w:t>edilip</w:t>
      </w:r>
      <w:r w:rsidRPr="00B3663D" w:rsidR="005A771B">
        <w:rPr>
          <w:sz w:val="20"/>
        </w:rPr>
        <w:t xml:space="preserve"> </w:t>
      </w:r>
      <w:r w:rsidRPr="00B3663D">
        <w:rPr>
          <w:sz w:val="20"/>
        </w:rPr>
        <w:t>2006</w:t>
      </w:r>
      <w:r w:rsidRPr="00B3663D" w:rsidR="005A771B">
        <w:rPr>
          <w:sz w:val="20"/>
        </w:rPr>
        <w:t xml:space="preserve"> </w:t>
      </w:r>
      <w:r w:rsidRPr="00B3663D">
        <w:rPr>
          <w:sz w:val="20"/>
        </w:rPr>
        <w:t>yılında</w:t>
      </w:r>
      <w:r w:rsidRPr="00B3663D" w:rsidR="005A771B">
        <w:rPr>
          <w:sz w:val="20"/>
        </w:rPr>
        <w:t xml:space="preserve"> </w:t>
      </w:r>
      <w:r w:rsidRPr="00B3663D">
        <w:rPr>
          <w:sz w:val="20"/>
        </w:rPr>
        <w:t>uygulamaya</w:t>
      </w:r>
      <w:r w:rsidRPr="00B3663D" w:rsidR="005A771B">
        <w:rPr>
          <w:sz w:val="20"/>
        </w:rPr>
        <w:t xml:space="preserve"> </w:t>
      </w:r>
      <w:r w:rsidRPr="00B3663D">
        <w:rPr>
          <w:sz w:val="20"/>
        </w:rPr>
        <w:t>giren</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Mali</w:t>
      </w:r>
      <w:r w:rsidRPr="00B3663D" w:rsidR="005A771B">
        <w:rPr>
          <w:sz w:val="20"/>
        </w:rPr>
        <w:t xml:space="preserve"> </w:t>
      </w:r>
      <w:r w:rsidRPr="00B3663D">
        <w:rPr>
          <w:sz w:val="20"/>
        </w:rPr>
        <w:t>Yönetim</w:t>
      </w:r>
      <w:r w:rsidRPr="00B3663D" w:rsidR="005A771B">
        <w:rPr>
          <w:sz w:val="20"/>
        </w:rPr>
        <w:t xml:space="preserve"> </w:t>
      </w:r>
      <w:r w:rsidRPr="00B3663D">
        <w:rPr>
          <w:sz w:val="20"/>
        </w:rPr>
        <w:t>ve</w:t>
      </w:r>
      <w:r w:rsidRPr="00B3663D" w:rsidR="005A771B">
        <w:rPr>
          <w:sz w:val="20"/>
        </w:rPr>
        <w:t xml:space="preserve"> </w:t>
      </w:r>
      <w:r w:rsidRPr="00B3663D">
        <w:rPr>
          <w:sz w:val="20"/>
        </w:rPr>
        <w:t>Kontrol</w:t>
      </w:r>
      <w:r w:rsidRPr="00B3663D" w:rsidR="005A771B">
        <w:rPr>
          <w:sz w:val="20"/>
        </w:rPr>
        <w:t xml:space="preserve"> </w:t>
      </w:r>
      <w:r w:rsidRPr="00B3663D">
        <w:rPr>
          <w:sz w:val="20"/>
        </w:rPr>
        <w:t>Kanunu</w:t>
      </w:r>
      <w:r w:rsidRPr="00B3663D" w:rsidR="005A771B">
        <w:rPr>
          <w:sz w:val="20"/>
        </w:rPr>
        <w:t xml:space="preserve"> </w:t>
      </w:r>
      <w:r w:rsidRPr="00B3663D">
        <w:rPr>
          <w:sz w:val="20"/>
        </w:rPr>
        <w:t>olmuştur.</w:t>
      </w:r>
      <w:r w:rsidRPr="00B3663D" w:rsidR="005A771B">
        <w:rPr>
          <w:sz w:val="20"/>
        </w:rPr>
        <w:t xml:space="preserve"> </w:t>
      </w:r>
      <w:r w:rsidRPr="00B3663D">
        <w:rPr>
          <w:sz w:val="20"/>
        </w:rPr>
        <w:t>Ve</w:t>
      </w:r>
      <w:r w:rsidRPr="00B3663D" w:rsidR="005A771B">
        <w:rPr>
          <w:sz w:val="20"/>
        </w:rPr>
        <w:t xml:space="preserve"> </w:t>
      </w:r>
      <w:r w:rsidRPr="00B3663D">
        <w:rPr>
          <w:sz w:val="20"/>
        </w:rPr>
        <w:t>2010</w:t>
      </w:r>
      <w:r w:rsidRPr="00B3663D" w:rsidR="005A771B">
        <w:rPr>
          <w:sz w:val="20"/>
        </w:rPr>
        <w:t xml:space="preserve"> </w:t>
      </w:r>
      <w:r w:rsidRPr="00B3663D">
        <w:rPr>
          <w:sz w:val="20"/>
        </w:rPr>
        <w:t>yılında</w:t>
      </w:r>
      <w:r w:rsidRPr="00B3663D" w:rsidR="005A771B">
        <w:rPr>
          <w:sz w:val="20"/>
        </w:rPr>
        <w:t xml:space="preserve"> </w:t>
      </w:r>
      <w:r w:rsidRPr="00B3663D">
        <w:rPr>
          <w:sz w:val="20"/>
        </w:rPr>
        <w:t>kabul</w:t>
      </w:r>
      <w:r w:rsidRPr="00B3663D" w:rsidR="005A771B">
        <w:rPr>
          <w:sz w:val="20"/>
        </w:rPr>
        <w:t xml:space="preserve"> </w:t>
      </w:r>
      <w:r w:rsidRPr="00B3663D">
        <w:rPr>
          <w:sz w:val="20"/>
        </w:rPr>
        <w:t>edilen</w:t>
      </w:r>
      <w:r w:rsidRPr="00B3663D" w:rsidR="005A771B">
        <w:rPr>
          <w:sz w:val="20"/>
        </w:rPr>
        <w:t xml:space="preserve"> </w:t>
      </w:r>
      <w:r w:rsidRPr="00B3663D">
        <w:rPr>
          <w:sz w:val="20"/>
        </w:rPr>
        <w:t>6085</w:t>
      </w:r>
      <w:r w:rsidRPr="00B3663D" w:rsidR="005A771B">
        <w:rPr>
          <w:sz w:val="20"/>
        </w:rPr>
        <w:t xml:space="preserve"> </w:t>
      </w:r>
      <w:r w:rsidRPr="00B3663D">
        <w:rPr>
          <w:sz w:val="20"/>
        </w:rPr>
        <w:t>sayılı</w:t>
      </w:r>
      <w:r w:rsidRPr="00B3663D" w:rsidR="005A771B">
        <w:rPr>
          <w:sz w:val="20"/>
        </w:rPr>
        <w:t xml:space="preserve"> </w:t>
      </w:r>
      <w:r w:rsidRPr="00B3663D">
        <w:rPr>
          <w:sz w:val="20"/>
        </w:rPr>
        <w:t>Sayıştay</w:t>
      </w:r>
      <w:r w:rsidRPr="00B3663D" w:rsidR="005A771B">
        <w:rPr>
          <w:sz w:val="20"/>
        </w:rPr>
        <w:t xml:space="preserve"> </w:t>
      </w:r>
      <w:r w:rsidRPr="00B3663D">
        <w:rPr>
          <w:sz w:val="20"/>
        </w:rPr>
        <w:t>Kanunu’yla</w:t>
      </w:r>
      <w:r w:rsidRPr="00B3663D" w:rsidR="005A771B">
        <w:rPr>
          <w:sz w:val="20"/>
        </w:rPr>
        <w:t xml:space="preserve"> </w:t>
      </w:r>
      <w:r w:rsidRPr="00B3663D">
        <w:rPr>
          <w:sz w:val="20"/>
        </w:rPr>
        <w:t>da</w:t>
      </w:r>
      <w:r w:rsidRPr="00B3663D" w:rsidR="005A771B">
        <w:rPr>
          <w:sz w:val="20"/>
        </w:rPr>
        <w:t xml:space="preserve"> </w:t>
      </w:r>
      <w:r w:rsidRPr="00B3663D">
        <w:rPr>
          <w:sz w:val="20"/>
        </w:rPr>
        <w:t>denetimin</w:t>
      </w:r>
      <w:r w:rsidRPr="00B3663D" w:rsidR="005A771B">
        <w:rPr>
          <w:sz w:val="20"/>
        </w:rPr>
        <w:t xml:space="preserve"> </w:t>
      </w:r>
      <w:r w:rsidRPr="00B3663D">
        <w:rPr>
          <w:sz w:val="20"/>
        </w:rPr>
        <w:t>alanı</w:t>
      </w:r>
      <w:r w:rsidRPr="00B3663D" w:rsidR="005A771B">
        <w:rPr>
          <w:sz w:val="20"/>
        </w:rPr>
        <w:t xml:space="preserve"> </w:t>
      </w:r>
      <w:r w:rsidRPr="00B3663D">
        <w:rPr>
          <w:sz w:val="20"/>
        </w:rPr>
        <w:t>genişletilmiş,</w:t>
      </w:r>
      <w:r w:rsidRPr="00B3663D" w:rsidR="005A771B">
        <w:rPr>
          <w:sz w:val="20"/>
        </w:rPr>
        <w:t xml:space="preserve"> </w:t>
      </w:r>
      <w:r w:rsidRPr="00B3663D">
        <w:rPr>
          <w:sz w:val="20"/>
        </w:rPr>
        <w:t>hemen</w:t>
      </w:r>
      <w:r w:rsidRPr="00B3663D" w:rsidR="005A771B">
        <w:rPr>
          <w:sz w:val="20"/>
        </w:rPr>
        <w:t xml:space="preserve"> </w:t>
      </w:r>
      <w:r w:rsidRPr="00B3663D">
        <w:rPr>
          <w:sz w:val="20"/>
        </w:rPr>
        <w:t>hemen</w:t>
      </w:r>
      <w:r w:rsidRPr="00B3663D" w:rsidR="005A771B">
        <w:rPr>
          <w:sz w:val="20"/>
        </w:rPr>
        <w:t xml:space="preserve"> </w:t>
      </w:r>
      <w:r w:rsidRPr="00B3663D">
        <w:rPr>
          <w:sz w:val="20"/>
        </w:rPr>
        <w:t>tüm</w:t>
      </w:r>
      <w:r w:rsidRPr="00B3663D" w:rsidR="005A771B">
        <w:rPr>
          <w:sz w:val="20"/>
        </w:rPr>
        <w:t xml:space="preserve"> </w:t>
      </w:r>
      <w:r w:rsidRPr="00B3663D">
        <w:rPr>
          <w:sz w:val="20"/>
        </w:rPr>
        <w:t>kamu</w:t>
      </w:r>
      <w:r w:rsidRPr="00B3663D" w:rsidR="005A771B">
        <w:rPr>
          <w:sz w:val="20"/>
        </w:rPr>
        <w:t xml:space="preserve"> </w:t>
      </w:r>
      <w:r w:rsidRPr="00B3663D">
        <w:rPr>
          <w:sz w:val="20"/>
        </w:rPr>
        <w:t>idareleri</w:t>
      </w:r>
      <w:r w:rsidRPr="00B3663D" w:rsidR="005A771B">
        <w:rPr>
          <w:sz w:val="20"/>
        </w:rPr>
        <w:t xml:space="preserve"> </w:t>
      </w:r>
      <w:r w:rsidRPr="00B3663D">
        <w:rPr>
          <w:sz w:val="20"/>
        </w:rPr>
        <w:t>denetim</w:t>
      </w:r>
      <w:r w:rsidRPr="00B3663D" w:rsidR="005A771B">
        <w:rPr>
          <w:sz w:val="20"/>
        </w:rPr>
        <w:t xml:space="preserve"> </w:t>
      </w:r>
      <w:r w:rsidRPr="00B3663D">
        <w:rPr>
          <w:sz w:val="20"/>
        </w:rPr>
        <w:t>kapsamına</w:t>
      </w:r>
      <w:r w:rsidRPr="00B3663D" w:rsidR="005A771B">
        <w:rPr>
          <w:sz w:val="20"/>
        </w:rPr>
        <w:t xml:space="preserve"> </w:t>
      </w:r>
      <w:r w:rsidRPr="00B3663D">
        <w:rPr>
          <w:sz w:val="20"/>
        </w:rPr>
        <w:t>alınmış</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gereği</w:t>
      </w:r>
      <w:r w:rsidRPr="00B3663D" w:rsidR="005A771B">
        <w:rPr>
          <w:sz w:val="20"/>
        </w:rPr>
        <w:t xml:space="preserve"> </w:t>
      </w:r>
      <w:r w:rsidRPr="00B3663D">
        <w:rPr>
          <w:sz w:val="20"/>
        </w:rPr>
        <w:t>milletin</w:t>
      </w:r>
      <w:r w:rsidRPr="00B3663D" w:rsidR="005A771B">
        <w:rPr>
          <w:sz w:val="20"/>
        </w:rPr>
        <w:t xml:space="preserve"> </w:t>
      </w:r>
      <w:r w:rsidRPr="00B3663D">
        <w:rPr>
          <w:sz w:val="20"/>
        </w:rPr>
        <w:t>denetim</w:t>
      </w:r>
      <w:r w:rsidRPr="00B3663D" w:rsidR="005A771B">
        <w:rPr>
          <w:sz w:val="20"/>
        </w:rPr>
        <w:t xml:space="preserve"> </w:t>
      </w:r>
      <w:r w:rsidRPr="00B3663D">
        <w:rPr>
          <w:sz w:val="20"/>
        </w:rPr>
        <w:t>yetkisi</w:t>
      </w:r>
      <w:r w:rsidRPr="00B3663D" w:rsidR="005A771B">
        <w:rPr>
          <w:sz w:val="20"/>
        </w:rPr>
        <w:t xml:space="preserve"> </w:t>
      </w:r>
      <w:r w:rsidRPr="00B3663D">
        <w:rPr>
          <w:sz w:val="20"/>
        </w:rPr>
        <w:t>Sayıştay</w:t>
      </w:r>
      <w:r w:rsidRPr="00B3663D" w:rsidR="005A771B">
        <w:rPr>
          <w:sz w:val="20"/>
        </w:rPr>
        <w:t xml:space="preserve"> </w:t>
      </w:r>
      <w:r w:rsidRPr="00B3663D">
        <w:rPr>
          <w:sz w:val="20"/>
        </w:rPr>
        <w:t>eliyle</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güçlendirilmiştir.</w:t>
      </w:r>
      <w:r w:rsidRPr="00B3663D" w:rsidR="005A771B">
        <w:rPr>
          <w:sz w:val="20"/>
        </w:rPr>
        <w:t xml:space="preserve"> </w:t>
      </w:r>
      <w:r w:rsidRPr="00B3663D">
        <w:rPr>
          <w:sz w:val="20"/>
        </w:rPr>
        <w:t>6085</w:t>
      </w:r>
      <w:r w:rsidRPr="00B3663D" w:rsidR="005A771B">
        <w:rPr>
          <w:sz w:val="20"/>
        </w:rPr>
        <w:t xml:space="preserve"> </w:t>
      </w:r>
      <w:r w:rsidRPr="00B3663D">
        <w:rPr>
          <w:sz w:val="20"/>
        </w:rPr>
        <w:t>öncesi</w:t>
      </w:r>
      <w:r w:rsidRPr="00B3663D" w:rsidR="005A771B">
        <w:rPr>
          <w:sz w:val="20"/>
        </w:rPr>
        <w:t xml:space="preserve"> </w:t>
      </w:r>
      <w:r w:rsidRPr="00B3663D">
        <w:rPr>
          <w:sz w:val="20"/>
        </w:rPr>
        <w:t>kırk</w:t>
      </w:r>
      <w:r w:rsidRPr="00B3663D" w:rsidR="005A771B">
        <w:rPr>
          <w:sz w:val="20"/>
        </w:rPr>
        <w:t xml:space="preserve"> </w:t>
      </w:r>
      <w:r w:rsidRPr="00B3663D">
        <w:rPr>
          <w:sz w:val="20"/>
        </w:rPr>
        <w:t>dört</w:t>
      </w:r>
      <w:r w:rsidRPr="00B3663D" w:rsidR="005A771B">
        <w:rPr>
          <w:sz w:val="20"/>
        </w:rPr>
        <w:t xml:space="preserve"> </w:t>
      </w:r>
      <w:r w:rsidRPr="00B3663D">
        <w:rPr>
          <w:sz w:val="20"/>
        </w:rPr>
        <w:t>yılda</w:t>
      </w:r>
      <w:r w:rsidRPr="00B3663D" w:rsidR="005A771B">
        <w:rPr>
          <w:sz w:val="20"/>
        </w:rPr>
        <w:t xml:space="preserve"> </w:t>
      </w:r>
      <w:r w:rsidRPr="00B3663D">
        <w:rPr>
          <w:sz w:val="20"/>
        </w:rPr>
        <w:t>baktığınızda</w:t>
      </w:r>
      <w:r w:rsidRPr="00B3663D" w:rsidR="005A771B">
        <w:rPr>
          <w:sz w:val="20"/>
        </w:rPr>
        <w:t xml:space="preserve"> </w:t>
      </w:r>
      <w:r w:rsidRPr="00B3663D">
        <w:rPr>
          <w:sz w:val="20"/>
        </w:rPr>
        <w:t>toplamda</w:t>
      </w:r>
      <w:r w:rsidRPr="00B3663D" w:rsidR="005A771B">
        <w:rPr>
          <w:sz w:val="20"/>
        </w:rPr>
        <w:t xml:space="preserve"> </w:t>
      </w:r>
      <w:r w:rsidRPr="00B3663D">
        <w:rPr>
          <w:sz w:val="20"/>
        </w:rPr>
        <w:t>Meclise</w:t>
      </w:r>
      <w:r w:rsidRPr="00B3663D" w:rsidR="005A771B">
        <w:rPr>
          <w:sz w:val="20"/>
        </w:rPr>
        <w:t xml:space="preserve"> </w:t>
      </w:r>
      <w:r w:rsidRPr="00B3663D">
        <w:rPr>
          <w:sz w:val="20"/>
        </w:rPr>
        <w:t>gönderilen</w:t>
      </w:r>
      <w:r w:rsidRPr="00B3663D" w:rsidR="005A771B">
        <w:rPr>
          <w:sz w:val="20"/>
        </w:rPr>
        <w:t xml:space="preserve"> </w:t>
      </w:r>
      <w:r w:rsidRPr="00B3663D">
        <w:rPr>
          <w:sz w:val="20"/>
        </w:rPr>
        <w:t>rapor</w:t>
      </w:r>
      <w:r w:rsidRPr="00B3663D" w:rsidR="005A771B">
        <w:rPr>
          <w:sz w:val="20"/>
        </w:rPr>
        <w:t xml:space="preserve"> </w:t>
      </w:r>
      <w:r w:rsidRPr="00B3663D">
        <w:rPr>
          <w:sz w:val="20"/>
        </w:rPr>
        <w:t>sayısı</w:t>
      </w:r>
      <w:r w:rsidRPr="00B3663D" w:rsidR="005A771B">
        <w:rPr>
          <w:sz w:val="20"/>
        </w:rPr>
        <w:t xml:space="preserve"> </w:t>
      </w:r>
      <w:r w:rsidRPr="00B3663D">
        <w:rPr>
          <w:sz w:val="20"/>
        </w:rPr>
        <w:t>sadece</w:t>
      </w:r>
      <w:r w:rsidRPr="00B3663D" w:rsidR="005A771B">
        <w:rPr>
          <w:sz w:val="20"/>
        </w:rPr>
        <w:t xml:space="preserve"> </w:t>
      </w:r>
      <w:r w:rsidRPr="00B3663D">
        <w:rPr>
          <w:sz w:val="20"/>
        </w:rPr>
        <w:t>62</w:t>
      </w:r>
      <w:r w:rsidRPr="00B3663D" w:rsidR="005A771B">
        <w:rPr>
          <w:sz w:val="20"/>
        </w:rPr>
        <w:t xml:space="preserve"> </w:t>
      </w:r>
      <w:r w:rsidRPr="00B3663D">
        <w:rPr>
          <w:sz w:val="20"/>
        </w:rPr>
        <w:t>iken</w:t>
      </w:r>
      <w:r w:rsidRPr="00B3663D" w:rsidR="005A771B">
        <w:rPr>
          <w:sz w:val="20"/>
        </w:rPr>
        <w:t xml:space="preserve"> </w:t>
      </w:r>
      <w:r w:rsidRPr="00B3663D">
        <w:rPr>
          <w:sz w:val="20"/>
        </w:rPr>
        <w:t>2012’den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Sayıştay</w:t>
      </w:r>
      <w:r w:rsidRPr="00B3663D" w:rsidR="005A771B">
        <w:rPr>
          <w:sz w:val="20"/>
        </w:rPr>
        <w:t xml:space="preserve"> </w:t>
      </w:r>
      <w:r w:rsidRPr="00B3663D">
        <w:rPr>
          <w:sz w:val="20"/>
        </w:rPr>
        <w:t>eliyle</w:t>
      </w:r>
      <w:r w:rsidRPr="00B3663D" w:rsidR="005A771B">
        <w:rPr>
          <w:sz w:val="20"/>
        </w:rPr>
        <w:t xml:space="preserve"> </w:t>
      </w:r>
      <w:r w:rsidRPr="00B3663D">
        <w:rPr>
          <w:sz w:val="20"/>
        </w:rPr>
        <w:t>yapılan</w:t>
      </w:r>
      <w:r w:rsidRPr="00B3663D" w:rsidR="005A771B">
        <w:rPr>
          <w:sz w:val="20"/>
        </w:rPr>
        <w:t xml:space="preserve"> </w:t>
      </w:r>
      <w:r w:rsidRPr="00B3663D">
        <w:rPr>
          <w:sz w:val="20"/>
        </w:rPr>
        <w:t>denetimlerden</w:t>
      </w:r>
      <w:r w:rsidRPr="00B3663D" w:rsidR="005A771B">
        <w:rPr>
          <w:sz w:val="20"/>
        </w:rPr>
        <w:t xml:space="preserve"> </w:t>
      </w:r>
      <w:r w:rsidRPr="00B3663D">
        <w:rPr>
          <w:sz w:val="20"/>
        </w:rPr>
        <w:t>Meclise</w:t>
      </w:r>
      <w:r w:rsidRPr="00B3663D" w:rsidR="005A771B">
        <w:rPr>
          <w:sz w:val="20"/>
        </w:rPr>
        <w:t xml:space="preserve"> </w:t>
      </w:r>
      <w:r w:rsidRPr="00B3663D">
        <w:rPr>
          <w:sz w:val="20"/>
        </w:rPr>
        <w:t>gönderilen</w:t>
      </w:r>
      <w:r w:rsidRPr="00B3663D" w:rsidR="005A771B">
        <w:rPr>
          <w:sz w:val="20"/>
        </w:rPr>
        <w:t xml:space="preserve"> </w:t>
      </w:r>
      <w:r w:rsidRPr="00B3663D">
        <w:rPr>
          <w:sz w:val="20"/>
        </w:rPr>
        <w:t>rapor</w:t>
      </w:r>
      <w:r w:rsidRPr="00B3663D" w:rsidR="005A771B">
        <w:rPr>
          <w:sz w:val="20"/>
        </w:rPr>
        <w:t xml:space="preserve"> </w:t>
      </w:r>
      <w:r w:rsidRPr="00B3663D">
        <w:rPr>
          <w:sz w:val="20"/>
        </w:rPr>
        <w:t>sayısı</w:t>
      </w:r>
      <w:r w:rsidRPr="00B3663D" w:rsidR="005A771B">
        <w:rPr>
          <w:sz w:val="20"/>
        </w:rPr>
        <w:t xml:space="preserve"> </w:t>
      </w:r>
      <w:r w:rsidRPr="00B3663D">
        <w:rPr>
          <w:sz w:val="20"/>
        </w:rPr>
        <w:t>1.212</w:t>
      </w:r>
      <w:r w:rsidRPr="00B3663D" w:rsidR="005A771B">
        <w:rPr>
          <w:sz w:val="20"/>
        </w:rPr>
        <w:t xml:space="preserve"> </w:t>
      </w:r>
      <w:r w:rsidRPr="00B3663D">
        <w:rPr>
          <w:sz w:val="20"/>
        </w:rPr>
        <w:t>olmuştur.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8476EE" w:rsidP="00B3663D" w:rsidRDefault="008476EE">
      <w:pPr>
        <w:pStyle w:val="GENELKURUL"/>
        <w:spacing w:line="240" w:lineRule="auto"/>
        <w:rPr>
          <w:sz w:val="20"/>
        </w:rPr>
      </w:pPr>
      <w:r w:rsidRPr="00B3663D">
        <w:rPr>
          <w:sz w:val="20"/>
        </w:rPr>
        <w:t>Meclise</w:t>
      </w:r>
      <w:r w:rsidRPr="00B3663D" w:rsidR="005A771B">
        <w:rPr>
          <w:sz w:val="20"/>
        </w:rPr>
        <w:t xml:space="preserve"> </w:t>
      </w:r>
      <w:r w:rsidRPr="00B3663D">
        <w:rPr>
          <w:sz w:val="20"/>
        </w:rPr>
        <w:t>sunulan</w:t>
      </w:r>
      <w:r w:rsidRPr="00B3663D" w:rsidR="005A771B">
        <w:rPr>
          <w:sz w:val="20"/>
        </w:rPr>
        <w:t xml:space="preserve"> </w:t>
      </w:r>
      <w:r w:rsidRPr="00B3663D">
        <w:rPr>
          <w:sz w:val="20"/>
        </w:rPr>
        <w:t>raporların</w:t>
      </w:r>
      <w:r w:rsidRPr="00B3663D" w:rsidR="005A771B">
        <w:rPr>
          <w:sz w:val="20"/>
        </w:rPr>
        <w:t xml:space="preserve"> </w:t>
      </w:r>
      <w:r w:rsidRPr="00B3663D">
        <w:rPr>
          <w:sz w:val="20"/>
        </w:rPr>
        <w:t>dışında</w:t>
      </w:r>
      <w:r w:rsidRPr="00B3663D" w:rsidR="005A771B">
        <w:rPr>
          <w:sz w:val="20"/>
        </w:rPr>
        <w:t xml:space="preserve"> </w:t>
      </w:r>
      <w:r w:rsidRPr="00B3663D">
        <w:rPr>
          <w:sz w:val="20"/>
        </w:rPr>
        <w:t>kalan</w:t>
      </w:r>
      <w:r w:rsidRPr="00B3663D" w:rsidR="005A771B">
        <w:rPr>
          <w:sz w:val="20"/>
        </w:rPr>
        <w:t xml:space="preserve"> </w:t>
      </w:r>
      <w:r w:rsidRPr="00B3663D">
        <w:rPr>
          <w:sz w:val="20"/>
        </w:rPr>
        <w:t>Sayıştayın</w:t>
      </w:r>
      <w:r w:rsidRPr="00B3663D" w:rsidR="005A771B">
        <w:rPr>
          <w:sz w:val="20"/>
        </w:rPr>
        <w:t xml:space="preserve"> </w:t>
      </w:r>
      <w:r w:rsidRPr="00B3663D">
        <w:rPr>
          <w:sz w:val="20"/>
        </w:rPr>
        <w:t>yapmış</w:t>
      </w:r>
      <w:r w:rsidRPr="00B3663D" w:rsidR="005A771B">
        <w:rPr>
          <w:sz w:val="20"/>
        </w:rPr>
        <w:t xml:space="preserve"> </w:t>
      </w:r>
      <w:r w:rsidRPr="00B3663D">
        <w:rPr>
          <w:sz w:val="20"/>
        </w:rPr>
        <w:t>olduğu</w:t>
      </w:r>
      <w:r w:rsidRPr="00B3663D" w:rsidR="005A771B">
        <w:rPr>
          <w:sz w:val="20"/>
        </w:rPr>
        <w:t xml:space="preserve"> </w:t>
      </w:r>
      <w:r w:rsidRPr="00B3663D">
        <w:rPr>
          <w:sz w:val="20"/>
        </w:rPr>
        <w:t>denetimlere</w:t>
      </w:r>
      <w:r w:rsidRPr="00B3663D" w:rsidR="005A771B">
        <w:rPr>
          <w:sz w:val="20"/>
        </w:rPr>
        <w:t xml:space="preserve"> </w:t>
      </w:r>
      <w:r w:rsidRPr="00B3663D">
        <w:rPr>
          <w:sz w:val="20"/>
        </w:rPr>
        <w:t>de</w:t>
      </w:r>
      <w:r w:rsidRPr="00B3663D" w:rsidR="005A771B">
        <w:rPr>
          <w:sz w:val="20"/>
        </w:rPr>
        <w:t xml:space="preserve"> </w:t>
      </w:r>
      <w:r w:rsidRPr="00B3663D">
        <w:rPr>
          <w:sz w:val="20"/>
        </w:rPr>
        <w:t>baktığımızda,</w:t>
      </w:r>
      <w:r w:rsidRPr="00B3663D" w:rsidR="005A771B">
        <w:rPr>
          <w:sz w:val="20"/>
        </w:rPr>
        <w:t xml:space="preserve"> </w:t>
      </w:r>
      <w:r w:rsidRPr="00B3663D">
        <w:rPr>
          <w:sz w:val="20"/>
        </w:rPr>
        <w:t>2012’den</w:t>
      </w:r>
      <w:r w:rsidRPr="00B3663D" w:rsidR="005A771B">
        <w:rPr>
          <w:sz w:val="20"/>
        </w:rPr>
        <w:t xml:space="preserve"> </w:t>
      </w:r>
      <w:r w:rsidRPr="00B3663D">
        <w:rPr>
          <w:sz w:val="20"/>
        </w:rPr>
        <w:t>bu</w:t>
      </w:r>
      <w:r w:rsidRPr="00B3663D" w:rsidR="005A771B">
        <w:rPr>
          <w:sz w:val="20"/>
        </w:rPr>
        <w:t xml:space="preserve"> </w:t>
      </w:r>
      <w:r w:rsidRPr="00B3663D">
        <w:rPr>
          <w:sz w:val="20"/>
        </w:rPr>
        <w:t>yana</w:t>
      </w:r>
      <w:r w:rsidRPr="00B3663D" w:rsidR="005A771B">
        <w:rPr>
          <w:sz w:val="20"/>
        </w:rPr>
        <w:t xml:space="preserve"> </w:t>
      </w:r>
      <w:r w:rsidRPr="00B3663D">
        <w:rPr>
          <w:sz w:val="20"/>
        </w:rPr>
        <w:t>Sayıştayın</w:t>
      </w:r>
      <w:r w:rsidRPr="00B3663D" w:rsidR="005A771B">
        <w:rPr>
          <w:sz w:val="20"/>
        </w:rPr>
        <w:t xml:space="preserve"> </w:t>
      </w:r>
      <w:r w:rsidRPr="00B3663D">
        <w:rPr>
          <w:sz w:val="20"/>
        </w:rPr>
        <w:t>yaklaşık</w:t>
      </w:r>
      <w:r w:rsidRPr="00B3663D" w:rsidR="005A771B">
        <w:rPr>
          <w:sz w:val="20"/>
        </w:rPr>
        <w:t xml:space="preserve"> </w:t>
      </w:r>
      <w:r w:rsidRPr="00B3663D">
        <w:rPr>
          <w:sz w:val="20"/>
        </w:rPr>
        <w:t>olarak</w:t>
      </w:r>
      <w:r w:rsidRPr="00B3663D" w:rsidR="005A771B">
        <w:rPr>
          <w:sz w:val="20"/>
        </w:rPr>
        <w:t xml:space="preserve"> </w:t>
      </w:r>
      <w:r w:rsidRPr="00B3663D">
        <w:rPr>
          <w:sz w:val="20"/>
        </w:rPr>
        <w:t>2.500’e</w:t>
      </w:r>
      <w:r w:rsidRPr="00B3663D" w:rsidR="005A771B">
        <w:rPr>
          <w:sz w:val="20"/>
        </w:rPr>
        <w:t xml:space="preserve"> </w:t>
      </w:r>
      <w:r w:rsidRPr="00B3663D">
        <w:rPr>
          <w:sz w:val="20"/>
        </w:rPr>
        <w:t>yakın</w:t>
      </w:r>
      <w:r w:rsidRPr="00B3663D" w:rsidR="005A771B">
        <w:rPr>
          <w:sz w:val="20"/>
        </w:rPr>
        <w:t xml:space="preserve"> </w:t>
      </w:r>
      <w:r w:rsidRPr="00B3663D">
        <w:rPr>
          <w:sz w:val="20"/>
        </w:rPr>
        <w:t>kurumda</w:t>
      </w:r>
      <w:r w:rsidRPr="00B3663D" w:rsidR="005A771B">
        <w:rPr>
          <w:sz w:val="20"/>
        </w:rPr>
        <w:t xml:space="preserve"> </w:t>
      </w:r>
      <w:r w:rsidRPr="00B3663D">
        <w:rPr>
          <w:sz w:val="20"/>
        </w:rPr>
        <w:t>denetlemeyi</w:t>
      </w:r>
      <w:r w:rsidRPr="00B3663D" w:rsidR="005A771B">
        <w:rPr>
          <w:sz w:val="20"/>
        </w:rPr>
        <w:t xml:space="preserve"> </w:t>
      </w:r>
      <w:r w:rsidRPr="00B3663D">
        <w:rPr>
          <w:sz w:val="20"/>
        </w:rPr>
        <w:t>gerçekleştirdiğini</w:t>
      </w:r>
      <w:r w:rsidRPr="00B3663D" w:rsidR="005A771B">
        <w:rPr>
          <w:sz w:val="20"/>
        </w:rPr>
        <w:t xml:space="preserve"> </w:t>
      </w:r>
      <w:r w:rsidRPr="00B3663D">
        <w:rPr>
          <w:sz w:val="20"/>
        </w:rPr>
        <w:t>görüyoruz.</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r w:rsidRPr="00B3663D" w:rsidR="005A771B">
        <w:rPr>
          <w:sz w:val="20"/>
        </w:rPr>
        <w:t xml:space="preserve"> </w:t>
      </w:r>
      <w:r w:rsidRPr="00B3663D">
        <w:rPr>
          <w:sz w:val="20"/>
        </w:rPr>
        <w:t>6085</w:t>
      </w:r>
      <w:r w:rsidRPr="00B3663D" w:rsidR="005A771B">
        <w:rPr>
          <w:sz w:val="20"/>
        </w:rPr>
        <w:t xml:space="preserve"> </w:t>
      </w:r>
      <w:r w:rsidRPr="00B3663D">
        <w:rPr>
          <w:sz w:val="20"/>
        </w:rPr>
        <w:t>sayılı</w:t>
      </w:r>
      <w:r w:rsidRPr="00B3663D" w:rsidR="005A771B">
        <w:rPr>
          <w:sz w:val="20"/>
        </w:rPr>
        <w:t xml:space="preserve"> </w:t>
      </w:r>
      <w:r w:rsidRPr="00B3663D">
        <w:rPr>
          <w:sz w:val="20"/>
        </w:rPr>
        <w:t>Sayıştay</w:t>
      </w:r>
      <w:r w:rsidRPr="00B3663D" w:rsidR="005A771B">
        <w:rPr>
          <w:sz w:val="20"/>
        </w:rPr>
        <w:t xml:space="preserve"> </w:t>
      </w:r>
      <w:r w:rsidRPr="00B3663D">
        <w:rPr>
          <w:sz w:val="20"/>
        </w:rPr>
        <w:t>Kanunu’yla</w:t>
      </w:r>
      <w:r w:rsidRPr="00B3663D" w:rsidR="005A771B">
        <w:rPr>
          <w:sz w:val="20"/>
        </w:rPr>
        <w:t xml:space="preserve"> </w:t>
      </w:r>
      <w:r w:rsidRPr="00B3663D">
        <w:rPr>
          <w:sz w:val="20"/>
        </w:rPr>
        <w:t>yapılan</w:t>
      </w:r>
      <w:r w:rsidRPr="00B3663D" w:rsidR="005A771B">
        <w:rPr>
          <w:sz w:val="20"/>
        </w:rPr>
        <w:t xml:space="preserve"> </w:t>
      </w:r>
      <w:r w:rsidRPr="00B3663D">
        <w:rPr>
          <w:sz w:val="20"/>
        </w:rPr>
        <w:t>reformla</w:t>
      </w:r>
      <w:r w:rsidRPr="00B3663D" w:rsidR="005A771B">
        <w:rPr>
          <w:sz w:val="20"/>
        </w:rPr>
        <w:t xml:space="preserve"> </w:t>
      </w:r>
      <w:r w:rsidRPr="00B3663D">
        <w:rPr>
          <w:sz w:val="20"/>
        </w:rPr>
        <w:t>ortaya</w:t>
      </w:r>
      <w:r w:rsidRPr="00B3663D" w:rsidR="005A771B">
        <w:rPr>
          <w:sz w:val="20"/>
        </w:rPr>
        <w:t xml:space="preserve"> </w:t>
      </w:r>
      <w:r w:rsidRPr="00B3663D">
        <w:rPr>
          <w:sz w:val="20"/>
        </w:rPr>
        <w:t>çıkmıştır</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dışında</w:t>
      </w:r>
      <w:r w:rsidRPr="00B3663D" w:rsidR="005A771B">
        <w:rPr>
          <w:sz w:val="20"/>
        </w:rPr>
        <w:t xml:space="preserve"> </w:t>
      </w:r>
      <w:r w:rsidRPr="00B3663D">
        <w:rPr>
          <w:sz w:val="20"/>
        </w:rPr>
        <w:t>hemen</w:t>
      </w:r>
      <w:r w:rsidRPr="00B3663D" w:rsidR="005A771B">
        <w:rPr>
          <w:sz w:val="20"/>
        </w:rPr>
        <w:t xml:space="preserve"> </w:t>
      </w:r>
      <w:r w:rsidRPr="00B3663D">
        <w:rPr>
          <w:sz w:val="20"/>
        </w:rPr>
        <w:t>hemen</w:t>
      </w:r>
      <w:r w:rsidRPr="00B3663D" w:rsidR="005A771B">
        <w:rPr>
          <w:sz w:val="20"/>
        </w:rPr>
        <w:t xml:space="preserve"> </w:t>
      </w:r>
      <w:r w:rsidRPr="00B3663D">
        <w:rPr>
          <w:sz w:val="20"/>
        </w:rPr>
        <w:t>hiçbir</w:t>
      </w:r>
      <w:r w:rsidRPr="00B3663D" w:rsidR="005A771B">
        <w:rPr>
          <w:sz w:val="20"/>
        </w:rPr>
        <w:t xml:space="preserve"> </w:t>
      </w:r>
      <w:r w:rsidRPr="00B3663D">
        <w:rPr>
          <w:sz w:val="20"/>
        </w:rPr>
        <w:t>kurum</w:t>
      </w:r>
      <w:r w:rsidRPr="00B3663D" w:rsidR="005A771B">
        <w:rPr>
          <w:sz w:val="20"/>
        </w:rPr>
        <w:t xml:space="preserve"> </w:t>
      </w:r>
      <w:r w:rsidRPr="00B3663D">
        <w:rPr>
          <w:sz w:val="20"/>
        </w:rPr>
        <w:t>bırakılmamıştır.</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3’üncü</w:t>
      </w:r>
      <w:r w:rsidRPr="00B3663D" w:rsidR="005A771B">
        <w:rPr>
          <w:sz w:val="20"/>
        </w:rPr>
        <w:t xml:space="preserve"> </w:t>
      </w:r>
      <w:r w:rsidRPr="00B3663D">
        <w:rPr>
          <w:sz w:val="20"/>
        </w:rPr>
        <w:t>madde</w:t>
      </w:r>
      <w:r w:rsidRPr="00B3663D" w:rsidR="005A771B">
        <w:rPr>
          <w:sz w:val="20"/>
        </w:rPr>
        <w:t xml:space="preserve"> </w:t>
      </w:r>
      <w:r w:rsidRPr="00B3663D">
        <w:rPr>
          <w:sz w:val="20"/>
        </w:rPr>
        <w:t>üzerindeki</w:t>
      </w:r>
      <w:r w:rsidRPr="00B3663D" w:rsidR="005A771B">
        <w:rPr>
          <w:sz w:val="20"/>
        </w:rPr>
        <w:t xml:space="preserve"> </w:t>
      </w:r>
      <w:r w:rsidRPr="00B3663D">
        <w:rPr>
          <w:sz w:val="20"/>
        </w:rPr>
        <w:t>görüşmeler</w:t>
      </w:r>
      <w:r w:rsidRPr="00B3663D" w:rsidR="005A771B">
        <w:rPr>
          <w:sz w:val="20"/>
        </w:rPr>
        <w:t xml:space="preserve"> </w:t>
      </w:r>
      <w:r w:rsidRPr="00B3663D">
        <w:rPr>
          <w:sz w:val="20"/>
        </w:rPr>
        <w:t>tamamlanmıştır.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3’üncü</w:t>
      </w:r>
      <w:r w:rsidRPr="00B3663D" w:rsidR="005A771B">
        <w:rPr>
          <w:sz w:val="20"/>
        </w:rPr>
        <w:t xml:space="preserve"> </w:t>
      </w:r>
      <w:r w:rsidRPr="00B3663D">
        <w:rPr>
          <w:sz w:val="20"/>
        </w:rPr>
        <w:t>maddeyi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Bey,</w:t>
      </w:r>
      <w:r w:rsidRPr="00B3663D" w:rsidR="005A771B">
        <w:rPr>
          <w:sz w:val="20"/>
        </w:rPr>
        <w:t xml:space="preserve"> </w:t>
      </w:r>
      <w:r w:rsidRPr="00B3663D">
        <w:rPr>
          <w:sz w:val="20"/>
        </w:rPr>
        <w:t>siz</w:t>
      </w:r>
      <w:r w:rsidRPr="00B3663D" w:rsidR="005A771B">
        <w:rPr>
          <w:sz w:val="20"/>
        </w:rPr>
        <w:t xml:space="preserve"> </w:t>
      </w:r>
      <w:r w:rsidRPr="00B3663D">
        <w:rPr>
          <w:sz w:val="20"/>
        </w:rPr>
        <w:t>söz</w:t>
      </w:r>
      <w:r w:rsidRPr="00B3663D" w:rsidR="005A771B">
        <w:rPr>
          <w:sz w:val="20"/>
        </w:rPr>
        <w:t xml:space="preserve"> </w:t>
      </w:r>
      <w:r w:rsidRPr="00B3663D">
        <w:rPr>
          <w:sz w:val="20"/>
        </w:rPr>
        <w:t>istemiştiniz,</w:t>
      </w:r>
      <w:r w:rsidRPr="00B3663D" w:rsidR="005A771B">
        <w:rPr>
          <w:sz w:val="20"/>
        </w:rPr>
        <w:t xml:space="preserve"> </w:t>
      </w:r>
      <w:r w:rsidRPr="00B3663D">
        <w:rPr>
          <w:sz w:val="20"/>
        </w:rPr>
        <w:t>buyurun.</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biraz</w:t>
      </w:r>
      <w:r w:rsidRPr="00B3663D" w:rsidR="005A771B">
        <w:rPr>
          <w:sz w:val="20"/>
        </w:rPr>
        <w:t xml:space="preserve"> </w:t>
      </w:r>
      <w:r w:rsidRPr="00B3663D">
        <w:rPr>
          <w:sz w:val="20"/>
        </w:rPr>
        <w:t>önce</w:t>
      </w:r>
      <w:r w:rsidRPr="00B3663D" w:rsidR="005A771B">
        <w:rPr>
          <w:sz w:val="20"/>
        </w:rPr>
        <w:t xml:space="preserve"> </w:t>
      </w: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Remziye</w:t>
      </w:r>
      <w:r w:rsidRPr="00B3663D" w:rsidR="005A771B">
        <w:rPr>
          <w:sz w:val="20"/>
        </w:rPr>
        <w:t xml:space="preserve"> </w:t>
      </w:r>
      <w:r w:rsidRPr="00B3663D">
        <w:rPr>
          <w:sz w:val="20"/>
        </w:rPr>
        <w:t>Tosun</w:t>
      </w:r>
      <w:r w:rsidRPr="00B3663D" w:rsidR="005A771B">
        <w:rPr>
          <w:sz w:val="20"/>
        </w:rPr>
        <w:t xml:space="preserve"> </w:t>
      </w:r>
      <w:r w:rsidRPr="00B3663D">
        <w:rPr>
          <w:sz w:val="20"/>
        </w:rPr>
        <w:t>hatibin</w:t>
      </w:r>
      <w:r w:rsidRPr="00B3663D" w:rsidR="005A771B">
        <w:rPr>
          <w:sz w:val="20"/>
        </w:rPr>
        <w:t xml:space="preserve"> </w:t>
      </w:r>
      <w:r w:rsidRPr="00B3663D">
        <w:rPr>
          <w:sz w:val="20"/>
        </w:rPr>
        <w:t>yaptığı</w:t>
      </w:r>
      <w:r w:rsidRPr="00B3663D" w:rsidR="005A771B">
        <w:rPr>
          <w:sz w:val="20"/>
        </w:rPr>
        <w:t xml:space="preserve"> </w:t>
      </w:r>
      <w:r w:rsidRPr="00B3663D">
        <w:rPr>
          <w:sz w:val="20"/>
        </w:rPr>
        <w:t>konuşmada</w:t>
      </w:r>
      <w:r w:rsidRPr="00B3663D" w:rsidR="005A771B">
        <w:rPr>
          <w:sz w:val="20"/>
        </w:rPr>
        <w:t xml:space="preserve"> </w:t>
      </w:r>
      <w:r w:rsidRPr="00B3663D">
        <w:rPr>
          <w:sz w:val="20"/>
        </w:rPr>
        <w:t>bazı</w:t>
      </w:r>
      <w:r w:rsidRPr="00B3663D" w:rsidR="005A771B">
        <w:rPr>
          <w:sz w:val="20"/>
        </w:rPr>
        <w:t xml:space="preserve"> </w:t>
      </w:r>
      <w:r w:rsidRPr="00B3663D">
        <w:rPr>
          <w:sz w:val="20"/>
        </w:rPr>
        <w:t>hususları</w:t>
      </w:r>
      <w:r w:rsidRPr="00B3663D" w:rsidR="005A771B">
        <w:rPr>
          <w:sz w:val="20"/>
        </w:rPr>
        <w:t xml:space="preserve"> </w:t>
      </w:r>
      <w:r w:rsidRPr="00B3663D">
        <w:rPr>
          <w:sz w:val="20"/>
        </w:rPr>
        <w:t>kabul</w:t>
      </w:r>
      <w:r w:rsidRPr="00B3663D" w:rsidR="005A771B">
        <w:rPr>
          <w:sz w:val="20"/>
        </w:rPr>
        <w:t xml:space="preserve"> </w:t>
      </w:r>
      <w:r w:rsidRPr="00B3663D">
        <w:rPr>
          <w:sz w:val="20"/>
        </w:rPr>
        <w:t>etmediğimizi</w:t>
      </w:r>
      <w:r w:rsidRPr="00B3663D" w:rsidR="005A771B">
        <w:rPr>
          <w:sz w:val="20"/>
        </w:rPr>
        <w:t xml:space="preserve"> </w:t>
      </w:r>
      <w:r w:rsidRPr="00B3663D">
        <w:rPr>
          <w:sz w:val="20"/>
        </w:rPr>
        <w:t>ifade</w:t>
      </w:r>
      <w:r w:rsidRPr="00B3663D" w:rsidR="005A771B">
        <w:rPr>
          <w:sz w:val="20"/>
        </w:rPr>
        <w:t xml:space="preserve"> </w:t>
      </w:r>
      <w:r w:rsidRPr="00B3663D">
        <w:rPr>
          <w:sz w:val="20"/>
        </w:rPr>
        <w:t>ederek</w:t>
      </w:r>
      <w:r w:rsidRPr="00B3663D" w:rsidR="005A771B">
        <w:rPr>
          <w:sz w:val="20"/>
        </w:rPr>
        <w:t xml:space="preserve"> </w:t>
      </w:r>
      <w:r w:rsidRPr="00B3663D">
        <w:rPr>
          <w:sz w:val="20"/>
        </w:rPr>
        <w:t>kayıtlara</w:t>
      </w:r>
      <w:r w:rsidRPr="00B3663D" w:rsidR="005A771B">
        <w:rPr>
          <w:sz w:val="20"/>
        </w:rPr>
        <w:t xml:space="preserve"> </w:t>
      </w:r>
      <w:r w:rsidRPr="00B3663D">
        <w:rPr>
          <w:sz w:val="20"/>
        </w:rPr>
        <w:t>geçirmek</w:t>
      </w:r>
      <w:r w:rsidRPr="00B3663D" w:rsidR="005A771B">
        <w:rPr>
          <w:sz w:val="20"/>
        </w:rPr>
        <w:t xml:space="preserve"> </w:t>
      </w:r>
      <w:r w:rsidRPr="00B3663D">
        <w:rPr>
          <w:sz w:val="20"/>
        </w:rPr>
        <w:t>istiyorum.</w:t>
      </w:r>
    </w:p>
    <w:p w:rsidRPr="00B3663D" w:rsidR="008476EE" w:rsidP="00B3663D" w:rsidRDefault="008476EE">
      <w:pPr>
        <w:pStyle w:val="GENELKURUL"/>
        <w:spacing w:line="240" w:lineRule="auto"/>
        <w:rPr>
          <w:sz w:val="20"/>
        </w:rPr>
      </w:pPr>
      <w:r w:rsidRPr="00B3663D">
        <w:rPr>
          <w:sz w:val="20"/>
        </w:rPr>
        <w:t>Bakınız,</w:t>
      </w:r>
      <w:r w:rsidRPr="00B3663D" w:rsidR="005A771B">
        <w:rPr>
          <w:sz w:val="20"/>
        </w:rPr>
        <w:t xml:space="preserve"> </w:t>
      </w:r>
      <w:r w:rsidRPr="00B3663D">
        <w:rPr>
          <w:sz w:val="20"/>
        </w:rPr>
        <w:t>bu</w:t>
      </w:r>
      <w:r w:rsidRPr="00B3663D" w:rsidR="005A771B">
        <w:rPr>
          <w:sz w:val="20"/>
        </w:rPr>
        <w:t xml:space="preserve"> </w:t>
      </w:r>
      <w:r w:rsidRPr="00B3663D">
        <w:rPr>
          <w:sz w:val="20"/>
        </w:rPr>
        <w:t>kelimeler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kullanılırsa</w:t>
      </w:r>
      <w:r w:rsidRPr="00B3663D" w:rsidR="005A771B">
        <w:rPr>
          <w:sz w:val="20"/>
        </w:rPr>
        <w:t xml:space="preserve"> </w:t>
      </w:r>
      <w:r w:rsidRPr="00B3663D">
        <w:rPr>
          <w:sz w:val="20"/>
        </w:rPr>
        <w:t>kullanılsın</w:t>
      </w:r>
      <w:r w:rsidRPr="00B3663D" w:rsidR="005A771B">
        <w:rPr>
          <w:sz w:val="20"/>
        </w:rPr>
        <w:t xml:space="preserve"> </w:t>
      </w:r>
      <w:r w:rsidRPr="00B3663D">
        <w:rPr>
          <w:sz w:val="20"/>
        </w:rPr>
        <w:t>asla</w:t>
      </w:r>
      <w:r w:rsidRPr="00B3663D" w:rsidR="005A771B">
        <w:rPr>
          <w:sz w:val="20"/>
        </w:rPr>
        <w:t xml:space="preserve"> </w:t>
      </w:r>
      <w:r w:rsidRPr="00B3663D">
        <w:rPr>
          <w:sz w:val="20"/>
        </w:rPr>
        <w:t>ve</w:t>
      </w:r>
      <w:r w:rsidRPr="00B3663D" w:rsidR="005A771B">
        <w:rPr>
          <w:sz w:val="20"/>
        </w:rPr>
        <w:t xml:space="preserve"> </w:t>
      </w:r>
      <w:r w:rsidRPr="00B3663D">
        <w:rPr>
          <w:sz w:val="20"/>
        </w:rPr>
        <w:t>asla</w:t>
      </w:r>
      <w:r w:rsidRPr="00B3663D" w:rsidR="005A771B">
        <w:rPr>
          <w:sz w:val="20"/>
        </w:rPr>
        <w:t xml:space="preserve"> </w:t>
      </w:r>
      <w:r w:rsidRPr="00B3663D">
        <w:rPr>
          <w:sz w:val="20"/>
        </w:rPr>
        <w:t>ülkemiz</w:t>
      </w:r>
      <w:r w:rsidRPr="00B3663D" w:rsidR="005A771B">
        <w:rPr>
          <w:sz w:val="20"/>
        </w:rPr>
        <w:t xml:space="preserve"> </w:t>
      </w:r>
      <w:r w:rsidRPr="00B3663D">
        <w:rPr>
          <w:sz w:val="20"/>
        </w:rPr>
        <w:t>ve</w:t>
      </w:r>
      <w:r w:rsidRPr="00B3663D" w:rsidR="005A771B">
        <w:rPr>
          <w:sz w:val="20"/>
        </w:rPr>
        <w:t xml:space="preserve"> </w:t>
      </w:r>
      <w:r w:rsidRPr="00B3663D">
        <w:rPr>
          <w:sz w:val="20"/>
        </w:rPr>
        <w:t>milletimiz</w:t>
      </w:r>
      <w:r w:rsidRPr="00B3663D" w:rsidR="005A771B">
        <w:rPr>
          <w:sz w:val="20"/>
        </w:rPr>
        <w:t xml:space="preserve"> </w:t>
      </w:r>
      <w:r w:rsidRPr="00B3663D">
        <w:rPr>
          <w:sz w:val="20"/>
        </w:rPr>
        <w:t>nezdinde</w:t>
      </w:r>
      <w:r w:rsidRPr="00B3663D" w:rsidR="005A771B">
        <w:rPr>
          <w:sz w:val="20"/>
        </w:rPr>
        <w:t xml:space="preserve"> </w:t>
      </w:r>
      <w:r w:rsidRPr="00B3663D">
        <w:rPr>
          <w:sz w:val="20"/>
        </w:rPr>
        <w:t>kabul</w:t>
      </w:r>
      <w:r w:rsidRPr="00B3663D" w:rsidR="005A771B">
        <w:rPr>
          <w:sz w:val="20"/>
        </w:rPr>
        <w:t xml:space="preserve"> </w:t>
      </w:r>
      <w:r w:rsidRPr="00B3663D">
        <w:rPr>
          <w:sz w:val="20"/>
        </w:rPr>
        <w:t>görmeyecektir:</w:t>
      </w:r>
      <w:r w:rsidRPr="00B3663D" w:rsidR="005A771B">
        <w:rPr>
          <w:sz w:val="20"/>
        </w:rPr>
        <w:t xml:space="preserve"> </w:t>
      </w:r>
      <w:r w:rsidRPr="00B3663D">
        <w:rPr>
          <w:sz w:val="20"/>
        </w:rPr>
        <w:t>“Savaşın</w:t>
      </w:r>
      <w:r w:rsidRPr="00B3663D" w:rsidR="005A771B">
        <w:rPr>
          <w:sz w:val="20"/>
        </w:rPr>
        <w:t xml:space="preserve"> </w:t>
      </w:r>
      <w:r w:rsidRPr="00B3663D">
        <w:rPr>
          <w:sz w:val="20"/>
        </w:rPr>
        <w:t>ve</w:t>
      </w:r>
      <w:r w:rsidRPr="00B3663D" w:rsidR="005A771B">
        <w:rPr>
          <w:sz w:val="20"/>
        </w:rPr>
        <w:t xml:space="preserve"> </w:t>
      </w:r>
      <w:r w:rsidRPr="00B3663D">
        <w:rPr>
          <w:sz w:val="20"/>
        </w:rPr>
        <w:t>saltanatın</w:t>
      </w:r>
      <w:r w:rsidRPr="00B3663D" w:rsidR="005A771B">
        <w:rPr>
          <w:sz w:val="20"/>
        </w:rPr>
        <w:t xml:space="preserve"> </w:t>
      </w:r>
      <w:r w:rsidRPr="00B3663D">
        <w:rPr>
          <w:sz w:val="20"/>
        </w:rPr>
        <w:t>bütçesi.”</w:t>
      </w:r>
      <w:r w:rsidRPr="00B3663D" w:rsidR="005A771B">
        <w:rPr>
          <w:sz w:val="20"/>
        </w:rPr>
        <w:t xml:space="preserve"> </w:t>
      </w:r>
      <w:r w:rsidRPr="00B3663D">
        <w:rPr>
          <w:sz w:val="20"/>
        </w:rPr>
        <w:t>“Millî</w:t>
      </w:r>
      <w:r w:rsidRPr="00B3663D" w:rsidR="005A771B">
        <w:rPr>
          <w:sz w:val="20"/>
        </w:rPr>
        <w:t xml:space="preserve"> </w:t>
      </w:r>
      <w:r w:rsidRPr="00B3663D">
        <w:rPr>
          <w:sz w:val="20"/>
        </w:rPr>
        <w:t>savunma</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silaha,</w:t>
      </w:r>
      <w:r w:rsidRPr="00B3663D" w:rsidR="005A771B">
        <w:rPr>
          <w:sz w:val="20"/>
        </w:rPr>
        <w:t xml:space="preserve"> </w:t>
      </w:r>
      <w:r w:rsidRPr="00B3663D">
        <w:rPr>
          <w:sz w:val="20"/>
        </w:rPr>
        <w:t>savaşa</w:t>
      </w:r>
      <w:r w:rsidRPr="00B3663D" w:rsidR="005A771B">
        <w:rPr>
          <w:sz w:val="20"/>
        </w:rPr>
        <w:t xml:space="preserve"> </w:t>
      </w:r>
      <w:r w:rsidRPr="00B3663D">
        <w:rPr>
          <w:sz w:val="20"/>
        </w:rPr>
        <w:t>ayrılan</w:t>
      </w:r>
      <w:r w:rsidRPr="00B3663D" w:rsidR="005A771B">
        <w:rPr>
          <w:sz w:val="20"/>
        </w:rPr>
        <w:t xml:space="preserve"> </w:t>
      </w:r>
      <w:r w:rsidRPr="00B3663D">
        <w:rPr>
          <w:sz w:val="20"/>
        </w:rPr>
        <w:t>bütçe.”</w:t>
      </w:r>
      <w:r w:rsidRPr="00B3663D" w:rsidR="005A771B">
        <w:rPr>
          <w:sz w:val="20"/>
        </w:rPr>
        <w:t xml:space="preserve"> </w:t>
      </w:r>
      <w:r w:rsidRPr="00B3663D">
        <w:rPr>
          <w:sz w:val="20"/>
        </w:rPr>
        <w:t>Yine</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savaş</w:t>
      </w:r>
      <w:r w:rsidRPr="00B3663D" w:rsidR="005A771B">
        <w:rPr>
          <w:sz w:val="20"/>
        </w:rPr>
        <w:t xml:space="preserve"> </w:t>
      </w:r>
      <w:r w:rsidRPr="00B3663D">
        <w:rPr>
          <w:sz w:val="20"/>
        </w:rPr>
        <w:t>politikalarını</w:t>
      </w:r>
      <w:r w:rsidRPr="00B3663D" w:rsidR="005A771B">
        <w:rPr>
          <w:sz w:val="20"/>
        </w:rPr>
        <w:t xml:space="preserve"> </w:t>
      </w:r>
      <w:r w:rsidRPr="00B3663D">
        <w:rPr>
          <w:sz w:val="20"/>
        </w:rPr>
        <w:t>kendi</w:t>
      </w:r>
      <w:r w:rsidRPr="00B3663D" w:rsidR="005A771B">
        <w:rPr>
          <w:sz w:val="20"/>
        </w:rPr>
        <w:t xml:space="preserve"> </w:t>
      </w:r>
      <w:r w:rsidRPr="00B3663D">
        <w:rPr>
          <w:sz w:val="20"/>
        </w:rPr>
        <w:t>halkına</w:t>
      </w:r>
      <w:r w:rsidRPr="00B3663D" w:rsidR="005A771B">
        <w:rPr>
          <w:sz w:val="20"/>
        </w:rPr>
        <w:t xml:space="preserve"> </w:t>
      </w:r>
      <w:r w:rsidRPr="00B3663D">
        <w:rPr>
          <w:sz w:val="20"/>
        </w:rPr>
        <w:t>karşı</w:t>
      </w:r>
      <w:r w:rsidRPr="00B3663D" w:rsidR="005A771B">
        <w:rPr>
          <w:sz w:val="20"/>
        </w:rPr>
        <w:t xml:space="preserve"> </w:t>
      </w:r>
      <w:r w:rsidRPr="00B3663D">
        <w:rPr>
          <w:sz w:val="20"/>
        </w:rPr>
        <w:t>uygulayan</w:t>
      </w:r>
      <w:r w:rsidRPr="00B3663D" w:rsidR="005A771B">
        <w:rPr>
          <w:sz w:val="20"/>
        </w:rPr>
        <w:t xml:space="preserve"> </w:t>
      </w:r>
      <w:r w:rsidRPr="00B3663D">
        <w:rPr>
          <w:sz w:val="20"/>
        </w:rPr>
        <w:t>bir</w:t>
      </w:r>
      <w:r w:rsidRPr="00B3663D" w:rsidR="005A771B">
        <w:rPr>
          <w:sz w:val="20"/>
        </w:rPr>
        <w:t xml:space="preserve"> </w:t>
      </w:r>
      <w:r w:rsidRPr="00B3663D">
        <w:rPr>
          <w:sz w:val="20"/>
        </w:rPr>
        <w:t>yapıyla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karşıyayız.”</w:t>
      </w:r>
      <w:r w:rsidRPr="00B3663D" w:rsidR="005A771B">
        <w:rPr>
          <w:sz w:val="20"/>
        </w:rPr>
        <w:t xml:space="preserve"> </w:t>
      </w:r>
      <w:r w:rsidRPr="00B3663D">
        <w:rPr>
          <w:sz w:val="20"/>
        </w:rPr>
        <w:t>Yine</w:t>
      </w:r>
      <w:r w:rsidRPr="00B3663D" w:rsidR="005A771B">
        <w:rPr>
          <w:sz w:val="20"/>
        </w:rPr>
        <w:t xml:space="preserve"> </w:t>
      </w:r>
      <w:r w:rsidRPr="00B3663D">
        <w:rPr>
          <w:sz w:val="20"/>
        </w:rPr>
        <w:t>devamla</w:t>
      </w:r>
      <w:r w:rsidRPr="00B3663D" w:rsidR="005A771B">
        <w:rPr>
          <w:sz w:val="20"/>
        </w:rPr>
        <w:t xml:space="preserve"> </w:t>
      </w:r>
      <w:r w:rsidRPr="00B3663D">
        <w:rPr>
          <w:sz w:val="20"/>
        </w:rPr>
        <w:t>“Geçtiğimiz</w:t>
      </w:r>
      <w:r w:rsidRPr="00B3663D" w:rsidR="005A771B">
        <w:rPr>
          <w:sz w:val="20"/>
        </w:rPr>
        <w:t xml:space="preserve"> </w:t>
      </w:r>
      <w:r w:rsidRPr="00B3663D">
        <w:rPr>
          <w:sz w:val="20"/>
        </w:rPr>
        <w:t>iki</w:t>
      </w:r>
      <w:r w:rsidRPr="00B3663D" w:rsidR="005A771B">
        <w:rPr>
          <w:sz w:val="20"/>
        </w:rPr>
        <w:t xml:space="preserve"> </w:t>
      </w:r>
      <w:r w:rsidRPr="00B3663D">
        <w:rPr>
          <w:sz w:val="20"/>
        </w:rPr>
        <w:t>hafta</w:t>
      </w:r>
      <w:r w:rsidRPr="00B3663D" w:rsidR="005A771B">
        <w:rPr>
          <w:sz w:val="20"/>
        </w:rPr>
        <w:t xml:space="preserve"> </w:t>
      </w:r>
      <w:r w:rsidRPr="00B3663D">
        <w:rPr>
          <w:sz w:val="20"/>
        </w:rPr>
        <w:t>içerisinde</w:t>
      </w:r>
      <w:r w:rsidRPr="00B3663D" w:rsidR="005A771B">
        <w:rPr>
          <w:sz w:val="20"/>
        </w:rPr>
        <w:t xml:space="preserve"> </w:t>
      </w:r>
      <w:r w:rsidRPr="00B3663D">
        <w:rPr>
          <w:sz w:val="20"/>
        </w:rPr>
        <w:t>Mersin,</w:t>
      </w:r>
      <w:r w:rsidRPr="00B3663D" w:rsidR="005A771B">
        <w:rPr>
          <w:sz w:val="20"/>
        </w:rPr>
        <w:t xml:space="preserve"> </w:t>
      </w:r>
      <w:r w:rsidRPr="00B3663D">
        <w:rPr>
          <w:sz w:val="20"/>
        </w:rPr>
        <w:t>Diyarbakır,</w:t>
      </w:r>
      <w:r w:rsidRPr="00B3663D" w:rsidR="005A771B">
        <w:rPr>
          <w:sz w:val="20"/>
        </w:rPr>
        <w:t xml:space="preserve"> </w:t>
      </w:r>
      <w:r w:rsidRPr="00B3663D">
        <w:rPr>
          <w:sz w:val="20"/>
        </w:rPr>
        <w:t>Van</w:t>
      </w:r>
      <w:r w:rsidRPr="00B3663D" w:rsidR="005A771B">
        <w:rPr>
          <w:sz w:val="20"/>
        </w:rPr>
        <w:t xml:space="preserve"> </w:t>
      </w:r>
      <w:r w:rsidRPr="00B3663D">
        <w:rPr>
          <w:sz w:val="20"/>
        </w:rPr>
        <w:t>il</w:t>
      </w:r>
      <w:r w:rsidRPr="00B3663D" w:rsidR="005A771B">
        <w:rPr>
          <w:sz w:val="20"/>
        </w:rPr>
        <w:t xml:space="preserve"> </w:t>
      </w:r>
      <w:r w:rsidRPr="00B3663D">
        <w:rPr>
          <w:sz w:val="20"/>
        </w:rPr>
        <w:t>binalarımız</w:t>
      </w:r>
      <w:r w:rsidRPr="00B3663D" w:rsidR="005A771B">
        <w:rPr>
          <w:sz w:val="20"/>
        </w:rPr>
        <w:t xml:space="preserve"> </w:t>
      </w:r>
      <w:r w:rsidRPr="00B3663D">
        <w:rPr>
          <w:sz w:val="20"/>
        </w:rPr>
        <w:t>yüzlerce</w:t>
      </w:r>
      <w:r w:rsidRPr="00B3663D" w:rsidR="005A771B">
        <w:rPr>
          <w:sz w:val="20"/>
        </w:rPr>
        <w:t xml:space="preserve"> </w:t>
      </w:r>
      <w:r w:rsidRPr="00B3663D">
        <w:rPr>
          <w:sz w:val="20"/>
        </w:rPr>
        <w:t>polis</w:t>
      </w:r>
      <w:r w:rsidRPr="00B3663D" w:rsidR="005A771B">
        <w:rPr>
          <w:sz w:val="20"/>
        </w:rPr>
        <w:t xml:space="preserve"> </w:t>
      </w:r>
      <w:r w:rsidRPr="00B3663D">
        <w:rPr>
          <w:sz w:val="20"/>
        </w:rPr>
        <w:t>tarafından</w:t>
      </w:r>
      <w:r w:rsidRPr="00B3663D" w:rsidR="005A771B">
        <w:rPr>
          <w:sz w:val="20"/>
        </w:rPr>
        <w:t xml:space="preserve"> </w:t>
      </w:r>
      <w:r w:rsidRPr="00B3663D">
        <w:rPr>
          <w:sz w:val="20"/>
        </w:rPr>
        <w:t>basıldı</w:t>
      </w:r>
      <w:r w:rsidRPr="00B3663D" w:rsidR="005A771B">
        <w:rPr>
          <w:sz w:val="20"/>
        </w:rPr>
        <w:t xml:space="preserve"> </w:t>
      </w:r>
      <w:r w:rsidRPr="00B3663D">
        <w:rPr>
          <w:sz w:val="20"/>
        </w:rPr>
        <w:t>ve</w:t>
      </w:r>
      <w:r w:rsidRPr="00B3663D" w:rsidR="005A771B">
        <w:rPr>
          <w:sz w:val="20"/>
        </w:rPr>
        <w:t xml:space="preserve"> </w:t>
      </w:r>
      <w:r w:rsidRPr="00B3663D">
        <w:rPr>
          <w:sz w:val="20"/>
        </w:rPr>
        <w:t>buralarda</w:t>
      </w:r>
      <w:r w:rsidRPr="00B3663D" w:rsidR="005A771B">
        <w:rPr>
          <w:sz w:val="20"/>
        </w:rPr>
        <w:t xml:space="preserve"> </w:t>
      </w:r>
      <w:r w:rsidRPr="00B3663D">
        <w:rPr>
          <w:sz w:val="20"/>
        </w:rPr>
        <w:t>partililerimiz</w:t>
      </w:r>
      <w:r w:rsidRPr="00B3663D" w:rsidR="005A771B">
        <w:rPr>
          <w:sz w:val="20"/>
        </w:rPr>
        <w:t xml:space="preserve"> </w:t>
      </w:r>
      <w:r w:rsidRPr="00B3663D">
        <w:rPr>
          <w:sz w:val="20"/>
        </w:rPr>
        <w:t>sürüklendi.”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Doğru.</w:t>
      </w:r>
    </w:p>
    <w:p w:rsidRPr="00B3663D" w:rsidR="008476EE" w:rsidP="00B3663D" w:rsidRDefault="008476EE">
      <w:pPr>
        <w:pStyle w:val="GENELKURUL"/>
        <w:spacing w:line="240" w:lineRule="auto"/>
        <w:rPr>
          <w:sz w:val="20"/>
        </w:rPr>
      </w:pPr>
      <w:r w:rsidRPr="00B3663D">
        <w:rPr>
          <w:sz w:val="20"/>
        </w:rPr>
        <w:t>DİRAYET</w:t>
      </w:r>
      <w:r w:rsidRPr="00B3663D" w:rsidR="005A771B">
        <w:rPr>
          <w:sz w:val="20"/>
        </w:rPr>
        <w:t xml:space="preserve"> </w:t>
      </w:r>
      <w:r w:rsidRPr="00B3663D">
        <w:rPr>
          <w:sz w:val="20"/>
        </w:rPr>
        <w:t>DİLAN</w:t>
      </w:r>
      <w:r w:rsidRPr="00B3663D" w:rsidR="005A771B">
        <w:rPr>
          <w:sz w:val="20"/>
        </w:rPr>
        <w:t xml:space="preserve"> </w:t>
      </w:r>
      <w:r w:rsidRPr="00B3663D">
        <w:rPr>
          <w:sz w:val="20"/>
        </w:rPr>
        <w:t>TAŞDEMİR</w:t>
      </w:r>
      <w:r w:rsidRPr="00B3663D" w:rsidR="005A771B">
        <w:rPr>
          <w:sz w:val="20"/>
        </w:rPr>
        <w:t xml:space="preserve"> </w:t>
      </w:r>
      <w:r w:rsidRPr="00B3663D">
        <w:rPr>
          <w:sz w:val="20"/>
        </w:rPr>
        <w:t>(Ağrı)</w:t>
      </w:r>
      <w:r w:rsidRPr="00B3663D" w:rsidR="005A771B">
        <w:rPr>
          <w:sz w:val="20"/>
        </w:rPr>
        <w:t xml:space="preserve"> </w:t>
      </w:r>
      <w:r w:rsidRPr="00B3663D">
        <w:rPr>
          <w:sz w:val="20"/>
        </w:rPr>
        <w:t>–</w:t>
      </w:r>
      <w:r w:rsidRPr="00B3663D" w:rsidR="005A771B">
        <w:rPr>
          <w:sz w:val="20"/>
        </w:rPr>
        <w:t xml:space="preserve"> </w:t>
      </w:r>
      <w:r w:rsidRPr="00B3663D">
        <w:rPr>
          <w:sz w:val="20"/>
        </w:rPr>
        <w:t>Yapılmadı</w:t>
      </w:r>
      <w:r w:rsidRPr="00B3663D" w:rsidR="005A771B">
        <w:rPr>
          <w:sz w:val="20"/>
        </w:rPr>
        <w:t xml:space="preserve"> </w:t>
      </w:r>
      <w:r w:rsidRPr="00B3663D">
        <w:rPr>
          <w:sz w:val="20"/>
        </w:rPr>
        <w:t>mı?</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Özkan.</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Yine</w:t>
      </w:r>
      <w:r w:rsidRPr="00B3663D" w:rsidR="005A771B">
        <w:rPr>
          <w:sz w:val="20"/>
        </w:rPr>
        <w:t xml:space="preserve"> </w:t>
      </w:r>
      <w:r w:rsidRPr="00B3663D">
        <w:rPr>
          <w:sz w:val="20"/>
        </w:rPr>
        <w:t>cenazelere</w:t>
      </w:r>
      <w:r w:rsidRPr="00B3663D" w:rsidR="005A771B">
        <w:rPr>
          <w:sz w:val="20"/>
        </w:rPr>
        <w:t xml:space="preserve"> </w:t>
      </w:r>
      <w:r w:rsidRPr="00B3663D">
        <w:rPr>
          <w:sz w:val="20"/>
        </w:rPr>
        <w:t>karşı</w:t>
      </w:r>
      <w:r w:rsidRPr="00B3663D" w:rsidR="005A771B">
        <w:rPr>
          <w:sz w:val="20"/>
        </w:rPr>
        <w:t xml:space="preserve"> </w:t>
      </w:r>
      <w:r w:rsidRPr="00B3663D">
        <w:rPr>
          <w:sz w:val="20"/>
        </w:rPr>
        <w:t>morglarda</w:t>
      </w:r>
      <w:r w:rsidRPr="00B3663D" w:rsidR="005A771B">
        <w:rPr>
          <w:sz w:val="20"/>
        </w:rPr>
        <w:t xml:space="preserve"> </w:t>
      </w:r>
      <w:r w:rsidRPr="00B3663D">
        <w:rPr>
          <w:sz w:val="20"/>
        </w:rPr>
        <w:t>işkenceler</w:t>
      </w:r>
      <w:r w:rsidRPr="00B3663D" w:rsidR="005A771B">
        <w:rPr>
          <w:sz w:val="20"/>
        </w:rPr>
        <w:t xml:space="preserve"> </w:t>
      </w:r>
      <w:r w:rsidRPr="00B3663D">
        <w:rPr>
          <w:sz w:val="20"/>
        </w:rPr>
        <w:t>yapıldığı…</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8476EE" w:rsidP="00B3663D" w:rsidRDefault="008476EE">
      <w:pPr>
        <w:pStyle w:val="GENELKURUL"/>
        <w:spacing w:line="240" w:lineRule="auto"/>
        <w:rPr>
          <w:sz w:val="20"/>
        </w:rPr>
      </w:pP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Görüntüler</w:t>
      </w:r>
      <w:r w:rsidRPr="00B3663D" w:rsidR="005A771B">
        <w:rPr>
          <w:sz w:val="20"/>
        </w:rPr>
        <w:t xml:space="preserve"> </w:t>
      </w:r>
      <w:r w:rsidRPr="00B3663D">
        <w:rPr>
          <w:sz w:val="20"/>
        </w:rPr>
        <w:t>var,</w:t>
      </w:r>
      <w:r w:rsidRPr="00B3663D" w:rsidR="005A771B">
        <w:rPr>
          <w:sz w:val="20"/>
        </w:rPr>
        <w:t xml:space="preserve"> </w:t>
      </w:r>
      <w:r w:rsidRPr="00B3663D">
        <w:rPr>
          <w:sz w:val="20"/>
        </w:rPr>
        <w:t>görüntüler.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Hatibi</w:t>
      </w:r>
      <w:r w:rsidRPr="00B3663D" w:rsidR="005A771B">
        <w:rPr>
          <w:sz w:val="20"/>
        </w:rPr>
        <w:t xml:space="preserve"> </w:t>
      </w:r>
      <w:r w:rsidRPr="00B3663D">
        <w:rPr>
          <w:sz w:val="20"/>
        </w:rPr>
        <w:t>dinleyelim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vekiliniz</w:t>
      </w:r>
      <w:r w:rsidRPr="00B3663D" w:rsidR="005A771B">
        <w:rPr>
          <w:sz w:val="20"/>
        </w:rPr>
        <w:t xml:space="preserve"> </w:t>
      </w:r>
      <w:r w:rsidRPr="00B3663D">
        <w:rPr>
          <w:sz w:val="20"/>
        </w:rPr>
        <w:t>söz</w:t>
      </w:r>
      <w:r w:rsidRPr="00B3663D" w:rsidR="005A771B">
        <w:rPr>
          <w:sz w:val="20"/>
        </w:rPr>
        <w:t xml:space="preserve"> </w:t>
      </w:r>
      <w:r w:rsidRPr="00B3663D">
        <w:rPr>
          <w:sz w:val="20"/>
        </w:rPr>
        <w:t>istiyor.</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…ve</w:t>
      </w:r>
      <w:r w:rsidRPr="00B3663D" w:rsidR="005A771B">
        <w:rPr>
          <w:sz w:val="20"/>
        </w:rPr>
        <w:t xml:space="preserve"> </w:t>
      </w:r>
      <w:r w:rsidRPr="00B3663D">
        <w:rPr>
          <w:sz w:val="20"/>
        </w:rPr>
        <w:t>tanınamaz</w:t>
      </w:r>
      <w:r w:rsidRPr="00B3663D" w:rsidR="005A771B">
        <w:rPr>
          <w:sz w:val="20"/>
        </w:rPr>
        <w:t xml:space="preserve"> </w:t>
      </w:r>
      <w:r w:rsidRPr="00B3663D">
        <w:rPr>
          <w:sz w:val="20"/>
        </w:rPr>
        <w:t>hâle</w:t>
      </w:r>
      <w:r w:rsidRPr="00B3663D" w:rsidR="005A771B">
        <w:rPr>
          <w:sz w:val="20"/>
        </w:rPr>
        <w:t xml:space="preserve"> </w:t>
      </w:r>
      <w:r w:rsidRPr="00B3663D">
        <w:rPr>
          <w:sz w:val="20"/>
        </w:rPr>
        <w:t>getirildiği</w:t>
      </w:r>
      <w:r w:rsidRPr="00B3663D" w:rsidR="005A771B">
        <w:rPr>
          <w:sz w:val="20"/>
        </w:rPr>
        <w:t xml:space="preserve"> </w:t>
      </w:r>
      <w:r w:rsidRPr="00B3663D">
        <w:rPr>
          <w:sz w:val="20"/>
        </w:rPr>
        <w:t>yönünde</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Habur</w:t>
      </w:r>
      <w:r w:rsidRPr="00B3663D" w:rsidR="005A771B">
        <w:rPr>
          <w:sz w:val="20"/>
        </w:rPr>
        <w:t xml:space="preserve"> </w:t>
      </w:r>
      <w:r w:rsidRPr="00B3663D">
        <w:rPr>
          <w:sz w:val="20"/>
        </w:rPr>
        <w:t>ve</w:t>
      </w:r>
      <w:r w:rsidRPr="00B3663D" w:rsidR="005A771B">
        <w:rPr>
          <w:sz w:val="20"/>
        </w:rPr>
        <w:t xml:space="preserve"> </w:t>
      </w:r>
      <w:r w:rsidRPr="00B3663D">
        <w:rPr>
          <w:sz w:val="20"/>
        </w:rPr>
        <w:t>Sincar’da</w:t>
      </w:r>
      <w:r w:rsidRPr="00B3663D" w:rsidR="005A771B">
        <w:rPr>
          <w:sz w:val="20"/>
        </w:rPr>
        <w:t xml:space="preserve"> </w:t>
      </w:r>
      <w:r w:rsidRPr="00B3663D">
        <w:rPr>
          <w:sz w:val="20"/>
        </w:rPr>
        <w:t>7</w:t>
      </w:r>
      <w:r w:rsidRPr="00B3663D" w:rsidR="005A771B">
        <w:rPr>
          <w:sz w:val="20"/>
        </w:rPr>
        <w:t xml:space="preserve"> </w:t>
      </w:r>
      <w:r w:rsidRPr="00B3663D">
        <w:rPr>
          <w:sz w:val="20"/>
        </w:rPr>
        <w:t>sivil</w:t>
      </w:r>
      <w:r w:rsidRPr="00B3663D" w:rsidR="005A771B">
        <w:rPr>
          <w:sz w:val="20"/>
        </w:rPr>
        <w:t xml:space="preserve"> </w:t>
      </w:r>
      <w:r w:rsidRPr="00B3663D">
        <w:rPr>
          <w:sz w:val="20"/>
        </w:rPr>
        <w:t>vatandaşın</w:t>
      </w:r>
      <w:r w:rsidRPr="00B3663D" w:rsidR="005A771B">
        <w:rPr>
          <w:sz w:val="20"/>
        </w:rPr>
        <w:t xml:space="preserve"> </w:t>
      </w:r>
      <w:r w:rsidRPr="00B3663D">
        <w:rPr>
          <w:sz w:val="20"/>
        </w:rPr>
        <w:t>katledildiği</w:t>
      </w:r>
      <w:r w:rsidRPr="00B3663D" w:rsidR="005A771B">
        <w:rPr>
          <w:sz w:val="20"/>
        </w:rPr>
        <w:t xml:space="preserve"> </w:t>
      </w:r>
      <w:r w:rsidRPr="00B3663D">
        <w:rPr>
          <w:sz w:val="20"/>
        </w:rPr>
        <w:t>iddiasında</w:t>
      </w:r>
      <w:r w:rsidRPr="00B3663D" w:rsidR="005A771B">
        <w:rPr>
          <w:sz w:val="20"/>
        </w:rPr>
        <w:t xml:space="preserve"> </w:t>
      </w:r>
      <w:r w:rsidRPr="00B3663D">
        <w:rPr>
          <w:sz w:val="20"/>
        </w:rPr>
        <w:t>bulundu.</w:t>
      </w:r>
      <w:r w:rsidRPr="00B3663D" w:rsidR="005A771B">
        <w:rPr>
          <w:sz w:val="20"/>
        </w:rPr>
        <w:t xml:space="preserve"> </w:t>
      </w:r>
      <w:r w:rsidRPr="00B3663D">
        <w:rPr>
          <w:sz w:val="20"/>
        </w:rPr>
        <w:t>Bakınız,</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w:t>
      </w:r>
      <w:r w:rsidRPr="00B3663D" w:rsidR="005A771B">
        <w:rPr>
          <w:sz w:val="20"/>
        </w:rPr>
        <w:t xml:space="preserve"> </w:t>
      </w:r>
      <w:r w:rsidRPr="00B3663D">
        <w:rPr>
          <w:sz w:val="20"/>
        </w:rPr>
        <w:t>terörle</w:t>
      </w:r>
      <w:r w:rsidRPr="00B3663D" w:rsidR="005A771B">
        <w:rPr>
          <w:sz w:val="20"/>
        </w:rPr>
        <w:t xml:space="preserve"> </w:t>
      </w:r>
      <w:r w:rsidRPr="00B3663D">
        <w:rPr>
          <w:sz w:val="20"/>
        </w:rPr>
        <w:t>mücadele</w:t>
      </w:r>
      <w:r w:rsidRPr="00B3663D" w:rsidR="005A771B">
        <w:rPr>
          <w:sz w:val="20"/>
        </w:rPr>
        <w:t xml:space="preserve"> </w:t>
      </w:r>
      <w:r w:rsidRPr="00B3663D">
        <w:rPr>
          <w:sz w:val="20"/>
        </w:rPr>
        <w:t>ediyor,</w:t>
      </w:r>
      <w:r w:rsidRPr="00B3663D" w:rsidR="005A771B">
        <w:rPr>
          <w:sz w:val="20"/>
        </w:rPr>
        <w:t xml:space="preserve"> </w:t>
      </w:r>
      <w:r w:rsidRPr="00B3663D">
        <w:rPr>
          <w:sz w:val="20"/>
        </w:rPr>
        <w:t>PKK/PYD-YPG</w:t>
      </w:r>
      <w:r w:rsidRPr="00B3663D" w:rsidR="005A771B">
        <w:rPr>
          <w:sz w:val="20"/>
        </w:rPr>
        <w:t xml:space="preserve"> </w:t>
      </w:r>
      <w:r w:rsidRPr="00B3663D">
        <w:rPr>
          <w:sz w:val="20"/>
        </w:rPr>
        <w:t>terörüyle</w:t>
      </w:r>
      <w:r w:rsidRPr="00B3663D" w:rsidR="005A771B">
        <w:rPr>
          <w:sz w:val="20"/>
        </w:rPr>
        <w:t xml:space="preserve"> </w:t>
      </w:r>
      <w:r w:rsidRPr="00B3663D">
        <w:rPr>
          <w:sz w:val="20"/>
        </w:rPr>
        <w:t>mücadele</w:t>
      </w:r>
      <w:r w:rsidRPr="00B3663D" w:rsidR="005A771B">
        <w:rPr>
          <w:sz w:val="20"/>
        </w:rPr>
        <w:t xml:space="preserve"> </w:t>
      </w:r>
      <w:r w:rsidRPr="00B3663D">
        <w:rPr>
          <w:sz w:val="20"/>
        </w:rPr>
        <w:t>ediyor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mücadelemiz</w:t>
      </w:r>
      <w:r w:rsidRPr="00B3663D" w:rsidR="005A771B">
        <w:rPr>
          <w:sz w:val="20"/>
        </w:rPr>
        <w:t xml:space="preserve"> </w:t>
      </w:r>
      <w:r w:rsidRPr="00B3663D">
        <w:rPr>
          <w:sz w:val="20"/>
        </w:rPr>
        <w:t>de</w:t>
      </w:r>
      <w:r w:rsidRPr="00B3663D" w:rsidR="005A771B">
        <w:rPr>
          <w:sz w:val="20"/>
        </w:rPr>
        <w:t xml:space="preserve"> </w:t>
      </w:r>
      <w:r w:rsidRPr="00B3663D">
        <w:rPr>
          <w:sz w:val="20"/>
        </w:rPr>
        <w:t>ilelebet</w:t>
      </w:r>
      <w:r w:rsidRPr="00B3663D" w:rsidR="005A771B">
        <w:rPr>
          <w:sz w:val="20"/>
        </w:rPr>
        <w:t xml:space="preserve"> </w:t>
      </w:r>
      <w:r w:rsidRPr="00B3663D">
        <w:rPr>
          <w:sz w:val="20"/>
        </w:rPr>
        <w:t>devam</w:t>
      </w:r>
      <w:r w:rsidRPr="00B3663D" w:rsidR="005A771B">
        <w:rPr>
          <w:sz w:val="20"/>
        </w:rPr>
        <w:t xml:space="preserve"> </w:t>
      </w:r>
      <w:r w:rsidRPr="00B3663D">
        <w:rPr>
          <w:sz w:val="20"/>
        </w:rPr>
        <w:t>edecektir.</w:t>
      </w:r>
    </w:p>
    <w:p w:rsidRPr="00B3663D" w:rsidR="008476EE" w:rsidP="00B3663D" w:rsidRDefault="008476EE">
      <w:pPr>
        <w:pStyle w:val="GENELKURUL"/>
        <w:spacing w:line="240" w:lineRule="auto"/>
        <w:rPr>
          <w:sz w:val="20"/>
        </w:rPr>
      </w:pPr>
      <w:r w:rsidRPr="00B3663D">
        <w:rPr>
          <w:sz w:val="20"/>
        </w:rPr>
        <w:t>EBRÜ</w:t>
      </w:r>
      <w:r w:rsidRPr="00B3663D" w:rsidR="005A771B">
        <w:rPr>
          <w:sz w:val="20"/>
        </w:rPr>
        <w:t xml:space="preserve"> </w:t>
      </w:r>
      <w:r w:rsidRPr="00B3663D">
        <w:rPr>
          <w:sz w:val="20"/>
        </w:rPr>
        <w:t>GÜNAY</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Partimizin</w:t>
      </w:r>
      <w:r w:rsidRPr="00B3663D" w:rsidR="005A771B">
        <w:rPr>
          <w:sz w:val="20"/>
        </w:rPr>
        <w:t xml:space="preserve"> </w:t>
      </w:r>
      <w:r w:rsidRPr="00B3663D">
        <w:rPr>
          <w:sz w:val="20"/>
        </w:rPr>
        <w:t>il</w:t>
      </w:r>
      <w:r w:rsidRPr="00B3663D" w:rsidR="005A771B">
        <w:rPr>
          <w:sz w:val="20"/>
        </w:rPr>
        <w:t xml:space="preserve"> </w:t>
      </w:r>
      <w:r w:rsidRPr="00B3663D">
        <w:rPr>
          <w:sz w:val="20"/>
        </w:rPr>
        <w:t>binalarını</w:t>
      </w:r>
      <w:r w:rsidRPr="00B3663D" w:rsidR="005A771B">
        <w:rPr>
          <w:sz w:val="20"/>
        </w:rPr>
        <w:t xml:space="preserve"> </w:t>
      </w:r>
      <w:r w:rsidRPr="00B3663D">
        <w:rPr>
          <w:sz w:val="20"/>
        </w:rPr>
        <w:t>basarak</w:t>
      </w:r>
      <w:r w:rsidRPr="00B3663D" w:rsidR="005A771B">
        <w:rPr>
          <w:sz w:val="20"/>
        </w:rPr>
        <w:t xml:space="preserve"> </w:t>
      </w:r>
      <w:r w:rsidRPr="00B3663D">
        <w:rPr>
          <w:sz w:val="20"/>
        </w:rPr>
        <w:t>mı</w:t>
      </w:r>
      <w:r w:rsidRPr="00B3663D" w:rsidR="005A771B">
        <w:rPr>
          <w:sz w:val="20"/>
        </w:rPr>
        <w:t xml:space="preserve"> </w:t>
      </w:r>
      <w:r w:rsidRPr="00B3663D">
        <w:rPr>
          <w:sz w:val="20"/>
        </w:rPr>
        <w:t>yapıyorsunuz</w:t>
      </w:r>
      <w:r w:rsidRPr="00B3663D" w:rsidR="005A771B">
        <w:rPr>
          <w:sz w:val="20"/>
        </w:rPr>
        <w:t xml:space="preserve"> </w:t>
      </w:r>
      <w:r w:rsidRPr="00B3663D">
        <w:rPr>
          <w:sz w:val="20"/>
        </w:rPr>
        <w:t>bunu?</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Türk’ün,</w:t>
      </w:r>
      <w:r w:rsidRPr="00B3663D" w:rsidR="005A771B">
        <w:rPr>
          <w:sz w:val="20"/>
        </w:rPr>
        <w:t xml:space="preserve"> </w:t>
      </w:r>
      <w:r w:rsidRPr="00B3663D">
        <w:rPr>
          <w:sz w:val="20"/>
        </w:rPr>
        <w:t>Kürt’ün,</w:t>
      </w:r>
      <w:r w:rsidRPr="00B3663D" w:rsidR="005A771B">
        <w:rPr>
          <w:sz w:val="20"/>
        </w:rPr>
        <w:t xml:space="preserve"> </w:t>
      </w:r>
      <w:r w:rsidRPr="00B3663D">
        <w:rPr>
          <w:sz w:val="20"/>
        </w:rPr>
        <w:t>Arap’ın,</w:t>
      </w:r>
      <w:r w:rsidRPr="00B3663D" w:rsidR="005A771B">
        <w:rPr>
          <w:sz w:val="20"/>
        </w:rPr>
        <w:t xml:space="preserve"> </w:t>
      </w:r>
      <w:r w:rsidRPr="00B3663D">
        <w:rPr>
          <w:sz w:val="20"/>
        </w:rPr>
        <w:t>81</w:t>
      </w:r>
      <w:r w:rsidRPr="00B3663D" w:rsidR="005A771B">
        <w:rPr>
          <w:sz w:val="20"/>
        </w:rPr>
        <w:t xml:space="preserve"> </w:t>
      </w:r>
      <w:r w:rsidRPr="00B3663D">
        <w:rPr>
          <w:sz w:val="20"/>
        </w:rPr>
        <w:t>milyon</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bölgemizin</w:t>
      </w:r>
      <w:r w:rsidRPr="00B3663D" w:rsidR="005A771B">
        <w:rPr>
          <w:sz w:val="20"/>
        </w:rPr>
        <w:t xml:space="preserve"> </w:t>
      </w:r>
      <w:r w:rsidRPr="00B3663D">
        <w:rPr>
          <w:sz w:val="20"/>
        </w:rPr>
        <w:t>ve</w:t>
      </w:r>
      <w:r w:rsidRPr="00B3663D" w:rsidR="005A771B">
        <w:rPr>
          <w:sz w:val="20"/>
        </w:rPr>
        <w:t xml:space="preserve"> </w:t>
      </w:r>
      <w:r w:rsidRPr="00B3663D">
        <w:rPr>
          <w:sz w:val="20"/>
        </w:rPr>
        <w:t>dünyanın</w:t>
      </w:r>
      <w:r w:rsidRPr="00B3663D" w:rsidR="005A771B">
        <w:rPr>
          <w:sz w:val="20"/>
        </w:rPr>
        <w:t xml:space="preserve"> </w:t>
      </w:r>
      <w:r w:rsidRPr="00B3663D">
        <w:rPr>
          <w:sz w:val="20"/>
        </w:rPr>
        <w:t>hain</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olan</w:t>
      </w:r>
      <w:r w:rsidRPr="00B3663D" w:rsidR="005A771B">
        <w:rPr>
          <w:sz w:val="20"/>
        </w:rPr>
        <w:t xml:space="preserve"> </w:t>
      </w:r>
      <w:r w:rsidRPr="00B3663D">
        <w:rPr>
          <w:sz w:val="20"/>
        </w:rPr>
        <w:t>PKK</w:t>
      </w:r>
      <w:r w:rsidRPr="00B3663D" w:rsidR="005A771B">
        <w:rPr>
          <w:sz w:val="20"/>
        </w:rPr>
        <w:t xml:space="preserve"> </w:t>
      </w:r>
      <w:r w:rsidRPr="00B3663D">
        <w:rPr>
          <w:sz w:val="20"/>
        </w:rPr>
        <w:t>terör</w:t>
      </w:r>
      <w:r w:rsidRPr="00B3663D" w:rsidR="005A771B">
        <w:rPr>
          <w:sz w:val="20"/>
        </w:rPr>
        <w:t xml:space="preserve"> </w:t>
      </w:r>
      <w:r w:rsidRPr="00B3663D">
        <w:rPr>
          <w:sz w:val="20"/>
        </w:rPr>
        <w:t>örgütüyle</w:t>
      </w:r>
      <w:r w:rsidRPr="00B3663D" w:rsidR="005A771B">
        <w:rPr>
          <w:sz w:val="20"/>
        </w:rPr>
        <w:t xml:space="preserve"> </w:t>
      </w:r>
      <w:r w:rsidRPr="00B3663D">
        <w:rPr>
          <w:sz w:val="20"/>
        </w:rPr>
        <w:t>mücadele</w:t>
      </w:r>
      <w:r w:rsidRPr="00B3663D" w:rsidR="005A771B">
        <w:rPr>
          <w:sz w:val="20"/>
        </w:rPr>
        <w:t xml:space="preserve"> </w:t>
      </w:r>
      <w:r w:rsidRPr="00B3663D">
        <w:rPr>
          <w:sz w:val="20"/>
        </w:rPr>
        <w:t>ediyor.</w:t>
      </w:r>
      <w:r w:rsidRPr="00B3663D" w:rsidR="005A771B">
        <w:rPr>
          <w:sz w:val="20"/>
        </w:rPr>
        <w:t xml:space="preserve"> </w:t>
      </w:r>
      <w:r w:rsidRPr="00B3663D">
        <w:rPr>
          <w:sz w:val="20"/>
        </w:rPr>
        <w:t>Bakınız,</w:t>
      </w:r>
      <w:r w:rsidRPr="00B3663D" w:rsidR="005A771B">
        <w:rPr>
          <w:sz w:val="20"/>
        </w:rPr>
        <w:t xml:space="preserve"> </w:t>
      </w:r>
      <w:r w:rsidRPr="00B3663D">
        <w:rPr>
          <w:sz w:val="20"/>
        </w:rPr>
        <w:t>bu</w:t>
      </w:r>
      <w:r w:rsidRPr="00B3663D" w:rsidR="005A771B">
        <w:rPr>
          <w:sz w:val="20"/>
        </w:rPr>
        <w:t xml:space="preserve"> </w:t>
      </w:r>
      <w:r w:rsidRPr="00B3663D">
        <w:rPr>
          <w:sz w:val="20"/>
        </w:rPr>
        <w:t>PKK</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-öyle</w:t>
      </w:r>
      <w:r w:rsidRPr="00B3663D" w:rsidR="005A771B">
        <w:rPr>
          <w:sz w:val="20"/>
        </w:rPr>
        <w:t xml:space="preserve"> </w:t>
      </w:r>
      <w:r w:rsidRPr="00B3663D">
        <w:rPr>
          <w:sz w:val="20"/>
        </w:rPr>
        <w:t>insan</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özgürlüklerinden</w:t>
      </w:r>
      <w:r w:rsidRPr="00B3663D" w:rsidR="005A771B">
        <w:rPr>
          <w:sz w:val="20"/>
        </w:rPr>
        <w:t xml:space="preserve"> </w:t>
      </w:r>
      <w:r w:rsidRPr="00B3663D">
        <w:rPr>
          <w:sz w:val="20"/>
        </w:rPr>
        <w:t>bahsetmeyin-</w:t>
      </w:r>
      <w:r w:rsidRPr="00B3663D" w:rsidR="005A771B">
        <w:rPr>
          <w:sz w:val="20"/>
        </w:rPr>
        <w:t xml:space="preserve"> </w:t>
      </w:r>
      <w:r w:rsidRPr="00B3663D">
        <w:rPr>
          <w:sz w:val="20"/>
        </w:rPr>
        <w:t>silah</w:t>
      </w:r>
      <w:r w:rsidRPr="00B3663D" w:rsidR="005A771B">
        <w:rPr>
          <w:sz w:val="20"/>
        </w:rPr>
        <w:t xml:space="preserve"> </w:t>
      </w:r>
      <w:r w:rsidRPr="00B3663D">
        <w:rPr>
          <w:sz w:val="20"/>
        </w:rPr>
        <w:t>baronlarının,</w:t>
      </w:r>
      <w:r w:rsidRPr="00B3663D" w:rsidR="005A771B">
        <w:rPr>
          <w:sz w:val="20"/>
        </w:rPr>
        <w:t xml:space="preserve"> </w:t>
      </w:r>
      <w:r w:rsidRPr="00B3663D">
        <w:rPr>
          <w:sz w:val="20"/>
        </w:rPr>
        <w:t>petrol</w:t>
      </w:r>
      <w:r w:rsidRPr="00B3663D" w:rsidR="005A771B">
        <w:rPr>
          <w:sz w:val="20"/>
        </w:rPr>
        <w:t xml:space="preserve"> </w:t>
      </w:r>
      <w:r w:rsidRPr="00B3663D">
        <w:rPr>
          <w:sz w:val="20"/>
        </w:rPr>
        <w:t>şirketlerinin</w:t>
      </w:r>
      <w:r w:rsidRPr="00B3663D" w:rsidR="005A771B">
        <w:rPr>
          <w:sz w:val="20"/>
        </w:rPr>
        <w:t xml:space="preserve"> </w:t>
      </w:r>
      <w:r w:rsidRPr="00B3663D">
        <w:rPr>
          <w:sz w:val="20"/>
        </w:rPr>
        <w:t>ve</w:t>
      </w:r>
      <w:r w:rsidRPr="00B3663D" w:rsidR="005A771B">
        <w:rPr>
          <w:sz w:val="20"/>
        </w:rPr>
        <w:t xml:space="preserve"> </w:t>
      </w:r>
      <w:r w:rsidRPr="00B3663D">
        <w:rPr>
          <w:sz w:val="20"/>
        </w:rPr>
        <w:t>faiz</w:t>
      </w:r>
      <w:r w:rsidRPr="00B3663D" w:rsidR="005A771B">
        <w:rPr>
          <w:sz w:val="20"/>
        </w:rPr>
        <w:t xml:space="preserve"> </w:t>
      </w:r>
      <w:r w:rsidRPr="00B3663D">
        <w:rPr>
          <w:sz w:val="20"/>
        </w:rPr>
        <w:t>lobisinin</w:t>
      </w:r>
      <w:r w:rsidRPr="00B3663D" w:rsidR="005A771B">
        <w:rPr>
          <w:sz w:val="20"/>
        </w:rPr>
        <w:t xml:space="preserve"> </w:t>
      </w:r>
      <w:r w:rsidRPr="00B3663D">
        <w:rPr>
          <w:sz w:val="20"/>
        </w:rPr>
        <w:t>taşeronudur.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MUAZZEZ</w:t>
      </w:r>
      <w:r w:rsidRPr="00B3663D" w:rsidR="005A771B">
        <w:rPr>
          <w:sz w:val="20"/>
        </w:rPr>
        <w:t xml:space="preserve"> </w:t>
      </w:r>
      <w:r w:rsidRPr="00B3663D">
        <w:rPr>
          <w:sz w:val="20"/>
        </w:rPr>
        <w:t>ORHAN</w:t>
      </w:r>
      <w:r w:rsidRPr="00B3663D" w:rsidR="005A771B">
        <w:rPr>
          <w:sz w:val="20"/>
        </w:rPr>
        <w:t xml:space="preserve"> </w:t>
      </w:r>
      <w:r w:rsidRPr="00B3663D">
        <w:rPr>
          <w:sz w:val="20"/>
        </w:rPr>
        <w:t>(Van)</w:t>
      </w:r>
      <w:r w:rsidRPr="00B3663D" w:rsidR="005A771B">
        <w:rPr>
          <w:sz w:val="20"/>
        </w:rPr>
        <w:t xml:space="preserve"> </w:t>
      </w:r>
      <w:r w:rsidRPr="00B3663D">
        <w:rPr>
          <w:sz w:val="20"/>
        </w:rPr>
        <w:t>–</w:t>
      </w:r>
      <w:r w:rsidRPr="00B3663D" w:rsidR="005A771B">
        <w:rPr>
          <w:sz w:val="20"/>
        </w:rPr>
        <w:t xml:space="preserve"> </w:t>
      </w:r>
      <w:r w:rsidRPr="00B3663D">
        <w:rPr>
          <w:sz w:val="20"/>
        </w:rPr>
        <w:t>Taşeronluk</w:t>
      </w:r>
      <w:r w:rsidRPr="00B3663D" w:rsidR="005A771B">
        <w:rPr>
          <w:sz w:val="20"/>
        </w:rPr>
        <w:t xml:space="preserve"> </w:t>
      </w:r>
      <w:r w:rsidRPr="00B3663D">
        <w:rPr>
          <w:sz w:val="20"/>
        </w:rPr>
        <w:t>sizin</w:t>
      </w:r>
      <w:r w:rsidRPr="00B3663D" w:rsidR="005A771B">
        <w:rPr>
          <w:sz w:val="20"/>
        </w:rPr>
        <w:t xml:space="preserve"> </w:t>
      </w:r>
      <w:r w:rsidRPr="00B3663D">
        <w:rPr>
          <w:sz w:val="20"/>
        </w:rPr>
        <w:t>işiniz,</w:t>
      </w:r>
      <w:r w:rsidRPr="00B3663D" w:rsidR="005A771B">
        <w:rPr>
          <w:sz w:val="20"/>
        </w:rPr>
        <w:t xml:space="preserve"> </w:t>
      </w:r>
      <w:r w:rsidRPr="00B3663D">
        <w:rPr>
          <w:sz w:val="20"/>
        </w:rPr>
        <w:t>taşeronluk</w:t>
      </w:r>
      <w:r w:rsidRPr="00B3663D" w:rsidR="005A771B">
        <w:rPr>
          <w:sz w:val="20"/>
        </w:rPr>
        <w:t xml:space="preserve"> </w:t>
      </w:r>
      <w:r w:rsidRPr="00B3663D">
        <w:rPr>
          <w:sz w:val="20"/>
        </w:rPr>
        <w:t>sizin</w:t>
      </w:r>
      <w:r w:rsidRPr="00B3663D" w:rsidR="005A771B">
        <w:rPr>
          <w:sz w:val="20"/>
        </w:rPr>
        <w:t xml:space="preserve"> </w:t>
      </w:r>
      <w:r w:rsidRPr="00B3663D">
        <w:rPr>
          <w:sz w:val="20"/>
        </w:rPr>
        <w:t>işiniz.</w:t>
      </w:r>
    </w:p>
    <w:p w:rsidRPr="00B3663D" w:rsidR="008476EE" w:rsidP="00B3663D" w:rsidRDefault="008476EE">
      <w:pPr>
        <w:pStyle w:val="GENELKURUL"/>
        <w:spacing w:line="240" w:lineRule="auto"/>
        <w:rPr>
          <w:sz w:val="20"/>
        </w:rPr>
      </w:pPr>
      <w:r w:rsidRPr="00B3663D">
        <w:rPr>
          <w:sz w:val="20"/>
        </w:rPr>
        <w:t>EBRÜ</w:t>
      </w:r>
      <w:r w:rsidRPr="00B3663D" w:rsidR="005A771B">
        <w:rPr>
          <w:sz w:val="20"/>
        </w:rPr>
        <w:t xml:space="preserve"> </w:t>
      </w:r>
      <w:r w:rsidRPr="00B3663D">
        <w:rPr>
          <w:sz w:val="20"/>
        </w:rPr>
        <w:t>GÜNAY</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onlarla</w:t>
      </w:r>
      <w:r w:rsidRPr="00B3663D" w:rsidR="005A771B">
        <w:rPr>
          <w:sz w:val="20"/>
        </w:rPr>
        <w:t xml:space="preserve"> </w:t>
      </w:r>
      <w:r w:rsidRPr="00B3663D">
        <w:rPr>
          <w:sz w:val="20"/>
        </w:rPr>
        <w:t>iş</w:t>
      </w:r>
      <w:r w:rsidRPr="00B3663D" w:rsidR="005A771B">
        <w:rPr>
          <w:sz w:val="20"/>
        </w:rPr>
        <w:t xml:space="preserve"> </w:t>
      </w:r>
      <w:r w:rsidRPr="00B3663D">
        <w:rPr>
          <w:sz w:val="20"/>
        </w:rPr>
        <w:t>tutuyorsunuz.</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Orada</w:t>
      </w:r>
      <w:r w:rsidRPr="00B3663D" w:rsidR="005A771B">
        <w:rPr>
          <w:sz w:val="20"/>
        </w:rPr>
        <w:t xml:space="preserve"> </w:t>
      </w:r>
      <w:r w:rsidRPr="00B3663D">
        <w:rPr>
          <w:sz w:val="20"/>
        </w:rPr>
        <w:t>Kürt</w:t>
      </w:r>
      <w:r w:rsidRPr="00B3663D" w:rsidR="005A771B">
        <w:rPr>
          <w:sz w:val="20"/>
        </w:rPr>
        <w:t xml:space="preserve"> </w:t>
      </w:r>
      <w:r w:rsidRPr="00B3663D">
        <w:rPr>
          <w:sz w:val="20"/>
        </w:rPr>
        <w:t>vatandaşlarımıza,</w:t>
      </w:r>
      <w:r w:rsidRPr="00B3663D" w:rsidR="005A771B">
        <w:rPr>
          <w:sz w:val="20"/>
        </w:rPr>
        <w:t xml:space="preserve"> </w:t>
      </w:r>
      <w:r w:rsidRPr="00B3663D">
        <w:rPr>
          <w:sz w:val="20"/>
        </w:rPr>
        <w:t>bakınız,</w:t>
      </w:r>
      <w:r w:rsidRPr="00B3663D" w:rsidR="005A771B">
        <w:rPr>
          <w:sz w:val="20"/>
        </w:rPr>
        <w:t xml:space="preserve"> </w:t>
      </w:r>
      <w:r w:rsidRPr="00B3663D">
        <w:rPr>
          <w:sz w:val="20"/>
        </w:rPr>
        <w:t>acı</w:t>
      </w:r>
      <w:r w:rsidRPr="00B3663D" w:rsidR="005A771B">
        <w:rPr>
          <w:sz w:val="20"/>
        </w:rPr>
        <w:t xml:space="preserve"> </w:t>
      </w:r>
      <w:r w:rsidRPr="00B3663D">
        <w:rPr>
          <w:sz w:val="20"/>
        </w:rPr>
        <w:t>çektirerek</w:t>
      </w:r>
      <w:r w:rsidRPr="00B3663D" w:rsidR="005A771B">
        <w:rPr>
          <w:sz w:val="20"/>
        </w:rPr>
        <w:t xml:space="preserve"> </w:t>
      </w:r>
      <w:r w:rsidRPr="00B3663D">
        <w:rPr>
          <w:sz w:val="20"/>
        </w:rPr>
        <w:t>zulmedecek</w:t>
      </w:r>
      <w:r w:rsidRPr="00B3663D" w:rsidR="005A771B">
        <w:rPr>
          <w:sz w:val="20"/>
        </w:rPr>
        <w:t xml:space="preserve"> </w:t>
      </w:r>
      <w:r w:rsidRPr="00B3663D">
        <w:rPr>
          <w:sz w:val="20"/>
        </w:rPr>
        <w:t>bir</w:t>
      </w:r>
      <w:r w:rsidRPr="00B3663D" w:rsidR="005A771B">
        <w:rPr>
          <w:sz w:val="20"/>
        </w:rPr>
        <w:t xml:space="preserve"> </w:t>
      </w:r>
      <w:r w:rsidRPr="00B3663D">
        <w:rPr>
          <w:sz w:val="20"/>
        </w:rPr>
        <w:t>terör</w:t>
      </w:r>
      <w:r w:rsidRPr="00B3663D" w:rsidR="005A771B">
        <w:rPr>
          <w:sz w:val="20"/>
        </w:rPr>
        <w:t xml:space="preserve"> </w:t>
      </w:r>
      <w:r w:rsidRPr="00B3663D">
        <w:rPr>
          <w:sz w:val="20"/>
        </w:rPr>
        <w:t>örgütüdür</w:t>
      </w:r>
      <w:r w:rsidRPr="00B3663D" w:rsidR="005A771B">
        <w:rPr>
          <w:sz w:val="20"/>
        </w:rPr>
        <w:t xml:space="preserve"> </w:t>
      </w:r>
      <w:r w:rsidRPr="00B3663D">
        <w:rPr>
          <w:sz w:val="20"/>
        </w:rPr>
        <w:t>ve</w:t>
      </w:r>
      <w:r w:rsidRPr="00B3663D" w:rsidR="005A771B">
        <w:rPr>
          <w:sz w:val="20"/>
        </w:rPr>
        <w:t xml:space="preserve"> </w:t>
      </w:r>
      <w:r w:rsidRPr="00B3663D">
        <w:rPr>
          <w:sz w:val="20"/>
        </w:rPr>
        <w:t>geçmişte...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müsaadenizle.</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Birer</w:t>
      </w:r>
      <w:r w:rsidRPr="00B3663D" w:rsidR="005A771B">
        <w:rPr>
          <w:sz w:val="20"/>
        </w:rPr>
        <w:t xml:space="preserve"> </w:t>
      </w:r>
      <w:r w:rsidRPr="00B3663D">
        <w:rPr>
          <w:sz w:val="20"/>
        </w:rPr>
        <w:t>dakika</w:t>
      </w:r>
      <w:r w:rsidRPr="00B3663D" w:rsidR="005A771B">
        <w:rPr>
          <w:sz w:val="20"/>
        </w:rPr>
        <w:t xml:space="preserve"> </w:t>
      </w:r>
      <w:r w:rsidRPr="00B3663D">
        <w:rPr>
          <w:sz w:val="20"/>
        </w:rPr>
        <w:t>veriyorlar</w:t>
      </w:r>
      <w:r w:rsidRPr="00B3663D" w:rsidR="005A771B">
        <w:rPr>
          <w:sz w:val="20"/>
        </w:rPr>
        <w:t xml:space="preserve"> </w:t>
      </w:r>
      <w:r w:rsidRPr="00B3663D">
        <w:rPr>
          <w:sz w:val="20"/>
        </w:rPr>
        <w:t>Başkanım.</w:t>
      </w:r>
    </w:p>
    <w:p w:rsidRPr="00B3663D" w:rsidR="008476EE" w:rsidP="00B3663D" w:rsidRDefault="008476EE">
      <w:pPr>
        <w:pStyle w:val="GENELKURUL"/>
        <w:spacing w:line="240" w:lineRule="auto"/>
        <w:rPr>
          <w:sz w:val="20"/>
        </w:rPr>
      </w:pPr>
      <w:r w:rsidRPr="00B3663D">
        <w:rPr>
          <w:sz w:val="20"/>
        </w:rPr>
        <w:t>...Filistin</w:t>
      </w:r>
      <w:r w:rsidRPr="00B3663D" w:rsidR="005A771B">
        <w:rPr>
          <w:sz w:val="20"/>
        </w:rPr>
        <w:t xml:space="preserve"> </w:t>
      </w:r>
      <w:r w:rsidRPr="00B3663D">
        <w:rPr>
          <w:sz w:val="20"/>
        </w:rPr>
        <w:t>halkının</w:t>
      </w:r>
      <w:r w:rsidRPr="00B3663D" w:rsidR="005A771B">
        <w:rPr>
          <w:sz w:val="20"/>
        </w:rPr>
        <w:t xml:space="preserve"> </w:t>
      </w:r>
      <w:r w:rsidRPr="00B3663D">
        <w:rPr>
          <w:sz w:val="20"/>
        </w:rPr>
        <w:t>başına</w:t>
      </w:r>
      <w:r w:rsidRPr="00B3663D" w:rsidR="005A771B">
        <w:rPr>
          <w:sz w:val="20"/>
        </w:rPr>
        <w:t xml:space="preserve"> </w:t>
      </w:r>
      <w:r w:rsidRPr="00B3663D">
        <w:rPr>
          <w:sz w:val="20"/>
        </w:rPr>
        <w:t>ne</w:t>
      </w:r>
      <w:r w:rsidRPr="00B3663D" w:rsidR="005A771B">
        <w:rPr>
          <w:sz w:val="20"/>
        </w:rPr>
        <w:t xml:space="preserve"> </w:t>
      </w:r>
      <w:r w:rsidRPr="00B3663D">
        <w:rPr>
          <w:sz w:val="20"/>
        </w:rPr>
        <w:t>gelmişse</w:t>
      </w:r>
      <w:r w:rsidRPr="00B3663D" w:rsidR="005A771B">
        <w:rPr>
          <w:sz w:val="20"/>
        </w:rPr>
        <w:t xml:space="preserve"> </w:t>
      </w:r>
      <w:r w:rsidRPr="00B3663D">
        <w:rPr>
          <w:sz w:val="20"/>
        </w:rPr>
        <w:t>o</w:t>
      </w:r>
      <w:r w:rsidRPr="00B3663D" w:rsidR="005A771B">
        <w:rPr>
          <w:sz w:val="20"/>
        </w:rPr>
        <w:t xml:space="preserve"> </w:t>
      </w:r>
      <w:r w:rsidRPr="00B3663D">
        <w:rPr>
          <w:sz w:val="20"/>
        </w:rPr>
        <w:t>bölgede</w:t>
      </w:r>
      <w:r w:rsidRPr="00B3663D" w:rsidR="005A771B">
        <w:rPr>
          <w:sz w:val="20"/>
        </w:rPr>
        <w:t xml:space="preserve"> </w:t>
      </w:r>
      <w:r w:rsidRPr="00B3663D">
        <w:rPr>
          <w:sz w:val="20"/>
        </w:rPr>
        <w:t>ihanet</w:t>
      </w:r>
      <w:r w:rsidRPr="00B3663D" w:rsidR="005A771B">
        <w:rPr>
          <w:sz w:val="20"/>
        </w:rPr>
        <w:t xml:space="preserve"> </w:t>
      </w:r>
      <w:r w:rsidRPr="00B3663D">
        <w:rPr>
          <w:sz w:val="20"/>
        </w:rPr>
        <w:t>tohumları</w:t>
      </w:r>
      <w:r w:rsidRPr="00B3663D" w:rsidR="005A771B">
        <w:rPr>
          <w:sz w:val="20"/>
        </w:rPr>
        <w:t xml:space="preserve"> </w:t>
      </w:r>
      <w:r w:rsidRPr="00B3663D">
        <w:rPr>
          <w:sz w:val="20"/>
        </w:rPr>
        <w:t>ekildikten</w:t>
      </w:r>
      <w:r w:rsidRPr="00B3663D" w:rsidR="005A771B">
        <w:rPr>
          <w:sz w:val="20"/>
        </w:rPr>
        <w:t xml:space="preserve"> </w:t>
      </w:r>
      <w:r w:rsidRPr="00B3663D">
        <w:rPr>
          <w:sz w:val="20"/>
        </w:rPr>
        <w:t>sonra</w:t>
      </w:r>
      <w:r w:rsidRPr="00B3663D" w:rsidR="005A771B">
        <w:rPr>
          <w:sz w:val="20"/>
        </w:rPr>
        <w:t xml:space="preserve"> </w:t>
      </w:r>
      <w:r w:rsidRPr="00B3663D">
        <w:rPr>
          <w:sz w:val="20"/>
        </w:rPr>
        <w:t>gelmiştir.</w:t>
      </w:r>
      <w:r w:rsidRPr="00B3663D" w:rsidR="005A771B">
        <w:rPr>
          <w:sz w:val="20"/>
        </w:rPr>
        <w:t xml:space="preserve"> </w:t>
      </w:r>
      <w:r w:rsidRPr="00B3663D">
        <w:rPr>
          <w:sz w:val="20"/>
        </w:rPr>
        <w:t>Aynı</w:t>
      </w:r>
      <w:r w:rsidRPr="00B3663D" w:rsidR="005A771B">
        <w:rPr>
          <w:sz w:val="20"/>
        </w:rPr>
        <w:t xml:space="preserve"> </w:t>
      </w:r>
      <w:r w:rsidRPr="00B3663D">
        <w:rPr>
          <w:sz w:val="20"/>
        </w:rPr>
        <w:t>ihaneti</w:t>
      </w:r>
      <w:r w:rsidRPr="00B3663D" w:rsidR="005A771B">
        <w:rPr>
          <w:sz w:val="20"/>
        </w:rPr>
        <w:t xml:space="preserve"> </w:t>
      </w:r>
      <w:r w:rsidRPr="00B3663D">
        <w:rPr>
          <w:sz w:val="20"/>
        </w:rPr>
        <w:t>PKK</w:t>
      </w:r>
      <w:r w:rsidRPr="00B3663D" w:rsidR="005A771B">
        <w:rPr>
          <w:sz w:val="20"/>
        </w:rPr>
        <w:t xml:space="preserve"> </w:t>
      </w:r>
      <w:r w:rsidRPr="00B3663D">
        <w:rPr>
          <w:sz w:val="20"/>
        </w:rPr>
        <w:t>terör</w:t>
      </w:r>
      <w:r w:rsidRPr="00B3663D" w:rsidR="005A771B">
        <w:rPr>
          <w:sz w:val="20"/>
        </w:rPr>
        <w:t xml:space="preserve"> </w:t>
      </w:r>
      <w:r w:rsidRPr="00B3663D">
        <w:rPr>
          <w:sz w:val="20"/>
        </w:rPr>
        <w:t>örgütü</w:t>
      </w:r>
      <w:r w:rsidRPr="00B3663D" w:rsidR="005A771B">
        <w:rPr>
          <w:sz w:val="20"/>
        </w:rPr>
        <w:t xml:space="preserve"> </w:t>
      </w:r>
      <w:r w:rsidRPr="00B3663D">
        <w:rPr>
          <w:sz w:val="20"/>
        </w:rPr>
        <w:t>üzerinden</w:t>
      </w:r>
      <w:r w:rsidRPr="00B3663D" w:rsidR="005A771B">
        <w:rPr>
          <w:sz w:val="20"/>
        </w:rPr>
        <w:t xml:space="preserve"> </w:t>
      </w:r>
      <w:r w:rsidRPr="00B3663D">
        <w:rPr>
          <w:sz w:val="20"/>
        </w:rPr>
        <w:t>Arapları,</w:t>
      </w:r>
      <w:r w:rsidRPr="00B3663D" w:rsidR="005A771B">
        <w:rPr>
          <w:sz w:val="20"/>
        </w:rPr>
        <w:t xml:space="preserve"> </w:t>
      </w:r>
      <w:r w:rsidRPr="00B3663D">
        <w:rPr>
          <w:sz w:val="20"/>
        </w:rPr>
        <w:t>Kürtleri</w:t>
      </w:r>
      <w:r w:rsidRPr="00B3663D" w:rsidR="005A771B">
        <w:rPr>
          <w:sz w:val="20"/>
        </w:rPr>
        <w:t xml:space="preserve"> </w:t>
      </w:r>
      <w:r w:rsidRPr="00B3663D">
        <w:rPr>
          <w:sz w:val="20"/>
        </w:rPr>
        <w:t>ve</w:t>
      </w:r>
      <w:r w:rsidRPr="00B3663D" w:rsidR="005A771B">
        <w:rPr>
          <w:sz w:val="20"/>
        </w:rPr>
        <w:t xml:space="preserve"> </w:t>
      </w:r>
      <w:r w:rsidRPr="00B3663D">
        <w:rPr>
          <w:sz w:val="20"/>
        </w:rPr>
        <w:t>Türkleri</w:t>
      </w:r>
      <w:r w:rsidRPr="00B3663D" w:rsidR="005A771B">
        <w:rPr>
          <w:sz w:val="20"/>
        </w:rPr>
        <w:t xml:space="preserve"> </w:t>
      </w:r>
      <w:r w:rsidRPr="00B3663D">
        <w:rPr>
          <w:sz w:val="20"/>
        </w:rPr>
        <w:t>birbirine</w:t>
      </w:r>
      <w:r w:rsidRPr="00B3663D" w:rsidR="005A771B">
        <w:rPr>
          <w:sz w:val="20"/>
        </w:rPr>
        <w:t xml:space="preserve"> </w:t>
      </w:r>
      <w:r w:rsidRPr="00B3663D">
        <w:rPr>
          <w:sz w:val="20"/>
        </w:rPr>
        <w:t>düşman</w:t>
      </w:r>
      <w:r w:rsidRPr="00B3663D" w:rsidR="005A771B">
        <w:rPr>
          <w:sz w:val="20"/>
        </w:rPr>
        <w:t xml:space="preserve"> </w:t>
      </w:r>
      <w:r w:rsidRPr="00B3663D">
        <w:rPr>
          <w:sz w:val="20"/>
        </w:rPr>
        <w:t>kılarak</w:t>
      </w:r>
      <w:r w:rsidRPr="00B3663D" w:rsidR="005A771B">
        <w:rPr>
          <w:sz w:val="20"/>
        </w:rPr>
        <w:t xml:space="preserve"> </w:t>
      </w:r>
      <w:r w:rsidRPr="00B3663D">
        <w:rPr>
          <w:sz w:val="20"/>
        </w:rPr>
        <w:t>yapmaya</w:t>
      </w:r>
      <w:r w:rsidRPr="00B3663D" w:rsidR="005A771B">
        <w:rPr>
          <w:sz w:val="20"/>
        </w:rPr>
        <w:t xml:space="preserve"> </w:t>
      </w:r>
      <w:r w:rsidRPr="00B3663D">
        <w:rPr>
          <w:sz w:val="20"/>
        </w:rPr>
        <w:t>çalışıyorlar.</w:t>
      </w:r>
      <w:r w:rsidRPr="00B3663D" w:rsidR="005A771B">
        <w:rPr>
          <w:sz w:val="20"/>
        </w:rPr>
        <w:t xml:space="preserve"> </w:t>
      </w:r>
      <w:r w:rsidRPr="00B3663D">
        <w:rPr>
          <w:sz w:val="20"/>
        </w:rPr>
        <w:t>Elbette</w:t>
      </w:r>
      <w:r w:rsidRPr="00B3663D" w:rsidR="005A771B">
        <w:rPr>
          <w:sz w:val="20"/>
        </w:rPr>
        <w:t xml:space="preserve"> </w:t>
      </w:r>
      <w:r w:rsidRPr="00B3663D">
        <w:rPr>
          <w:sz w:val="20"/>
        </w:rPr>
        <w:t>biraz</w:t>
      </w:r>
      <w:r w:rsidRPr="00B3663D" w:rsidR="005A771B">
        <w:rPr>
          <w:sz w:val="20"/>
        </w:rPr>
        <w:t xml:space="preserve"> </w:t>
      </w:r>
      <w:r w:rsidRPr="00B3663D">
        <w:rPr>
          <w:sz w:val="20"/>
        </w:rPr>
        <w:t>sonra</w:t>
      </w:r>
      <w:r w:rsidRPr="00B3663D" w:rsidR="005A771B">
        <w:rPr>
          <w:sz w:val="20"/>
        </w:rPr>
        <w:t xml:space="preserve"> </w:t>
      </w:r>
      <w:r w:rsidRPr="00B3663D">
        <w:rPr>
          <w:sz w:val="20"/>
        </w:rPr>
        <w:t>cevap</w:t>
      </w:r>
      <w:r w:rsidRPr="00B3663D" w:rsidR="005A771B">
        <w:rPr>
          <w:sz w:val="20"/>
        </w:rPr>
        <w:t xml:space="preserve"> </w:t>
      </w:r>
      <w:r w:rsidRPr="00B3663D">
        <w:rPr>
          <w:sz w:val="20"/>
        </w:rPr>
        <w:t>verilecek</w:t>
      </w:r>
      <w:r w:rsidRPr="00B3663D" w:rsidR="005A771B">
        <w:rPr>
          <w:sz w:val="20"/>
        </w:rPr>
        <w:t xml:space="preserve"> </w:t>
      </w:r>
      <w:r w:rsidRPr="00B3663D">
        <w:rPr>
          <w:sz w:val="20"/>
        </w:rPr>
        <w:t>ancak</w:t>
      </w:r>
      <w:r w:rsidRPr="00B3663D" w:rsidR="005A771B">
        <w:rPr>
          <w:sz w:val="20"/>
        </w:rPr>
        <w:t xml:space="preserve"> </w:t>
      </w:r>
      <w:r w:rsidRPr="00B3663D">
        <w:rPr>
          <w:sz w:val="20"/>
        </w:rPr>
        <w:t>ben</w:t>
      </w:r>
      <w:r w:rsidRPr="00B3663D" w:rsidR="005A771B">
        <w:rPr>
          <w:sz w:val="20"/>
        </w:rPr>
        <w:t xml:space="preserve"> </w:t>
      </w:r>
      <w:r w:rsidRPr="00B3663D">
        <w:rPr>
          <w:sz w:val="20"/>
        </w:rPr>
        <w:t>arzu</w:t>
      </w:r>
      <w:r w:rsidRPr="00B3663D" w:rsidR="005A771B">
        <w:rPr>
          <w:sz w:val="20"/>
        </w:rPr>
        <w:t xml:space="preserve"> </w:t>
      </w:r>
      <w:r w:rsidRPr="00B3663D">
        <w:rPr>
          <w:sz w:val="20"/>
        </w:rPr>
        <w:t>ederim</w:t>
      </w:r>
      <w:r w:rsidRPr="00B3663D" w:rsidR="005A771B">
        <w:rPr>
          <w:sz w:val="20"/>
        </w:rPr>
        <w:t xml:space="preserve"> </w:t>
      </w:r>
      <w:r w:rsidRPr="00B3663D">
        <w:rPr>
          <w:sz w:val="20"/>
        </w:rPr>
        <w:t>ki</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vekilinden</w:t>
      </w:r>
      <w:r w:rsidRPr="00B3663D" w:rsidR="005A771B">
        <w:rPr>
          <w:sz w:val="20"/>
        </w:rPr>
        <w:t xml:space="preserve"> </w:t>
      </w:r>
      <w:r w:rsidRPr="00B3663D">
        <w:rPr>
          <w:sz w:val="20"/>
        </w:rPr>
        <w:t>ziyade</w:t>
      </w:r>
      <w:r w:rsidRPr="00B3663D" w:rsidR="005A771B">
        <w:rPr>
          <w:sz w:val="20"/>
        </w:rPr>
        <w:t xml:space="preserve"> </w:t>
      </w:r>
      <w:r w:rsidRPr="00B3663D">
        <w:rPr>
          <w:sz w:val="20"/>
        </w:rPr>
        <w:t>o</w:t>
      </w:r>
      <w:r w:rsidRPr="00B3663D" w:rsidR="005A771B">
        <w:rPr>
          <w:sz w:val="20"/>
        </w:rPr>
        <w:t xml:space="preserve"> </w:t>
      </w:r>
      <w:r w:rsidRPr="00B3663D">
        <w:rPr>
          <w:sz w:val="20"/>
        </w:rPr>
        <w:t>metni</w:t>
      </w:r>
      <w:r w:rsidRPr="00B3663D" w:rsidR="005A771B">
        <w:rPr>
          <w:sz w:val="20"/>
        </w:rPr>
        <w:t xml:space="preserve"> </w:t>
      </w:r>
      <w:r w:rsidRPr="00B3663D">
        <w:rPr>
          <w:sz w:val="20"/>
        </w:rPr>
        <w:t>kürsüden</w:t>
      </w:r>
      <w:r w:rsidRPr="00B3663D" w:rsidR="005A771B">
        <w:rPr>
          <w:sz w:val="20"/>
        </w:rPr>
        <w:t xml:space="preserve"> </w:t>
      </w:r>
      <w:r w:rsidRPr="00B3663D">
        <w:rPr>
          <w:sz w:val="20"/>
        </w:rPr>
        <w:t>okuyan</w:t>
      </w:r>
      <w:r w:rsidRPr="00B3663D" w:rsidR="005A771B">
        <w:rPr>
          <w:sz w:val="20"/>
        </w:rPr>
        <w:t xml:space="preserve"> </w:t>
      </w:r>
      <w:r w:rsidRPr="00B3663D">
        <w:rPr>
          <w:sz w:val="20"/>
        </w:rPr>
        <w:t>arkadaşımız</w:t>
      </w:r>
      <w:r w:rsidRPr="00B3663D" w:rsidR="005A771B">
        <w:rPr>
          <w:sz w:val="20"/>
        </w:rPr>
        <w:t xml:space="preserve"> </w:t>
      </w:r>
      <w:r w:rsidRPr="00B3663D">
        <w:rPr>
          <w:sz w:val="20"/>
        </w:rPr>
        <w:t>bunun</w:t>
      </w:r>
      <w:r w:rsidRPr="00B3663D" w:rsidR="005A771B">
        <w:rPr>
          <w:sz w:val="20"/>
        </w:rPr>
        <w:t xml:space="preserve"> </w:t>
      </w:r>
      <w:r w:rsidRPr="00B3663D">
        <w:rPr>
          <w:sz w:val="20"/>
        </w:rPr>
        <w:t>cevabını</w:t>
      </w:r>
      <w:r w:rsidRPr="00B3663D" w:rsidR="005A771B">
        <w:rPr>
          <w:sz w:val="20"/>
        </w:rPr>
        <w:t xml:space="preserve"> </w:t>
      </w:r>
      <w:r w:rsidRPr="00B3663D">
        <w:rPr>
          <w:sz w:val="20"/>
        </w:rPr>
        <w:t>versin.</w:t>
      </w:r>
    </w:p>
    <w:p w:rsidRPr="00B3663D" w:rsidR="008476EE" w:rsidP="00B3663D" w:rsidRDefault="008476EE">
      <w:pPr>
        <w:pStyle w:val="GENELKURUL"/>
        <w:spacing w:line="240" w:lineRule="auto"/>
        <w:rPr>
          <w:sz w:val="20"/>
        </w:rPr>
      </w:pPr>
      <w:r w:rsidRPr="00B3663D">
        <w:rPr>
          <w:sz w:val="20"/>
        </w:rPr>
        <w:t>Diğer</w:t>
      </w:r>
      <w:r w:rsidRPr="00B3663D" w:rsidR="005A771B">
        <w:rPr>
          <w:sz w:val="20"/>
        </w:rPr>
        <w:t xml:space="preserve"> </w:t>
      </w:r>
      <w:r w:rsidRPr="00B3663D">
        <w:rPr>
          <w:sz w:val="20"/>
        </w:rPr>
        <w:t>açıdan,</w:t>
      </w:r>
      <w:r w:rsidRPr="00B3663D" w:rsidR="005A771B">
        <w:rPr>
          <w:sz w:val="20"/>
        </w:rPr>
        <w:t xml:space="preserve"> </w:t>
      </w:r>
      <w:r w:rsidRPr="00B3663D">
        <w:rPr>
          <w:sz w:val="20"/>
        </w:rPr>
        <w:t>bir</w:t>
      </w:r>
      <w:r w:rsidRPr="00B3663D" w:rsidR="005A771B">
        <w:rPr>
          <w:sz w:val="20"/>
        </w:rPr>
        <w:t xml:space="preserve"> </w:t>
      </w:r>
      <w:r w:rsidRPr="00B3663D">
        <w:rPr>
          <w:sz w:val="20"/>
        </w:rPr>
        <w:t>iki</w:t>
      </w:r>
      <w:r w:rsidRPr="00B3663D" w:rsidR="005A771B">
        <w:rPr>
          <w:sz w:val="20"/>
        </w:rPr>
        <w:t xml:space="preserve"> </w:t>
      </w:r>
      <w:r w:rsidRPr="00B3663D">
        <w:rPr>
          <w:sz w:val="20"/>
        </w:rPr>
        <w:t>cümle</w:t>
      </w:r>
      <w:r w:rsidRPr="00B3663D" w:rsidR="005A771B">
        <w:rPr>
          <w:sz w:val="20"/>
        </w:rPr>
        <w:t xml:space="preserve"> </w:t>
      </w:r>
      <w:r w:rsidRPr="00B3663D">
        <w:rPr>
          <w:sz w:val="20"/>
        </w:rPr>
        <w:t>de</w:t>
      </w:r>
      <w:r w:rsidRPr="00B3663D" w:rsidR="005A771B">
        <w:rPr>
          <w:sz w:val="20"/>
        </w:rPr>
        <w:t xml:space="preserve"> </w:t>
      </w:r>
      <w:r w:rsidRPr="00B3663D">
        <w:rPr>
          <w:sz w:val="20"/>
        </w:rPr>
        <w:t>demokratik</w:t>
      </w:r>
      <w:r w:rsidRPr="00B3663D" w:rsidR="005A771B">
        <w:rPr>
          <w:sz w:val="20"/>
        </w:rPr>
        <w:t xml:space="preserve"> </w:t>
      </w:r>
      <w:r w:rsidRPr="00B3663D">
        <w:rPr>
          <w:sz w:val="20"/>
        </w:rPr>
        <w:t>meşruiyetle</w:t>
      </w:r>
      <w:r w:rsidRPr="00B3663D" w:rsidR="005A771B">
        <w:rPr>
          <w:sz w:val="20"/>
        </w:rPr>
        <w:t xml:space="preserve"> </w:t>
      </w:r>
      <w:r w:rsidRPr="00B3663D">
        <w:rPr>
          <w:sz w:val="20"/>
        </w:rPr>
        <w:t>ilgili</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Tabii,</w:t>
      </w:r>
      <w:r w:rsidRPr="00B3663D" w:rsidR="005A771B">
        <w:rPr>
          <w:sz w:val="20"/>
        </w:rPr>
        <w:t xml:space="preserve"> </w:t>
      </w:r>
      <w:r w:rsidRPr="00B3663D">
        <w:rPr>
          <w:sz w:val="20"/>
        </w:rPr>
        <w:t>gerçekten</w:t>
      </w:r>
      <w:r w:rsidRPr="00B3663D" w:rsidR="005A771B">
        <w:rPr>
          <w:sz w:val="20"/>
        </w:rPr>
        <w:t xml:space="preserve"> </w:t>
      </w:r>
      <w:r w:rsidRPr="00B3663D">
        <w:rPr>
          <w:sz w:val="20"/>
        </w:rPr>
        <w:t>Sayın</w:t>
      </w:r>
      <w:r w:rsidRPr="00B3663D" w:rsidR="005A771B">
        <w:rPr>
          <w:sz w:val="20"/>
        </w:rPr>
        <w:t xml:space="preserve"> </w:t>
      </w:r>
      <w:r w:rsidRPr="00B3663D">
        <w:rPr>
          <w:sz w:val="20"/>
        </w:rPr>
        <w:t>Emre’nin</w:t>
      </w:r>
      <w:r w:rsidRPr="00B3663D" w:rsidR="005A771B">
        <w:rPr>
          <w:sz w:val="20"/>
        </w:rPr>
        <w:t xml:space="preserve"> </w:t>
      </w:r>
      <w:r w:rsidRPr="00B3663D">
        <w:rPr>
          <w:sz w:val="20"/>
        </w:rPr>
        <w:t>yapıcı</w:t>
      </w:r>
      <w:r w:rsidRPr="00B3663D" w:rsidR="005A771B">
        <w:rPr>
          <w:sz w:val="20"/>
        </w:rPr>
        <w:t xml:space="preserve"> </w:t>
      </w:r>
      <w:r w:rsidRPr="00B3663D">
        <w:rPr>
          <w:sz w:val="20"/>
        </w:rPr>
        <w:t>katkılarına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Ancak</w:t>
      </w:r>
      <w:r w:rsidRPr="00B3663D" w:rsidR="005A771B">
        <w:rPr>
          <w:sz w:val="20"/>
        </w:rPr>
        <w:t xml:space="preserve"> </w:t>
      </w:r>
      <w:r w:rsidRPr="00B3663D">
        <w:rPr>
          <w:sz w:val="20"/>
        </w:rPr>
        <w:t>dünyada</w:t>
      </w:r>
      <w:r w:rsidRPr="00B3663D" w:rsidR="005A771B">
        <w:rPr>
          <w:sz w:val="20"/>
        </w:rPr>
        <w:t xml:space="preserve"> </w:t>
      </w:r>
      <w:r w:rsidRPr="00B3663D">
        <w:rPr>
          <w:sz w:val="20"/>
        </w:rPr>
        <w:t>iyi</w:t>
      </w:r>
      <w:r w:rsidRPr="00B3663D" w:rsidR="005A771B">
        <w:rPr>
          <w:sz w:val="20"/>
        </w:rPr>
        <w:t xml:space="preserve"> </w:t>
      </w:r>
      <w:r w:rsidRPr="00B3663D">
        <w:rPr>
          <w:sz w:val="20"/>
        </w:rPr>
        <w:t>anayasa</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yoktur,</w:t>
      </w:r>
      <w:r w:rsidRPr="00B3663D" w:rsidR="005A771B">
        <w:rPr>
          <w:sz w:val="20"/>
        </w:rPr>
        <w:t xml:space="preserve"> </w:t>
      </w:r>
      <w:r w:rsidRPr="00B3663D">
        <w:rPr>
          <w:sz w:val="20"/>
        </w:rPr>
        <w:t>ideal</w:t>
      </w:r>
      <w:r w:rsidRPr="00B3663D" w:rsidR="005A771B">
        <w:rPr>
          <w:sz w:val="20"/>
        </w:rPr>
        <w:t xml:space="preserve"> </w:t>
      </w:r>
      <w:r w:rsidRPr="00B3663D">
        <w:rPr>
          <w:sz w:val="20"/>
        </w:rPr>
        <w:t>bir</w:t>
      </w:r>
      <w:r w:rsidRPr="00B3663D" w:rsidR="005A771B">
        <w:rPr>
          <w:sz w:val="20"/>
        </w:rPr>
        <w:t xml:space="preserve"> </w:t>
      </w:r>
      <w:r w:rsidRPr="00B3663D">
        <w:rPr>
          <w:sz w:val="20"/>
        </w:rPr>
        <w:t>anayasa</w:t>
      </w:r>
      <w:r w:rsidRPr="00B3663D" w:rsidR="005A771B">
        <w:rPr>
          <w:sz w:val="20"/>
        </w:rPr>
        <w:t xml:space="preserve"> </w:t>
      </w:r>
      <w:r w:rsidRPr="00B3663D">
        <w:rPr>
          <w:sz w:val="20"/>
        </w:rPr>
        <w:t>yoktur.</w:t>
      </w:r>
      <w:r w:rsidRPr="00B3663D" w:rsidR="005A771B">
        <w:rPr>
          <w:sz w:val="20"/>
        </w:rPr>
        <w:t xml:space="preserve"> </w:t>
      </w:r>
      <w:r w:rsidRPr="00B3663D">
        <w:rPr>
          <w:sz w:val="20"/>
        </w:rPr>
        <w:t>Filan</w:t>
      </w:r>
      <w:r w:rsidRPr="00B3663D" w:rsidR="005A771B">
        <w:rPr>
          <w:sz w:val="20"/>
        </w:rPr>
        <w:t xml:space="preserve"> </w:t>
      </w:r>
      <w:r w:rsidRPr="00B3663D">
        <w:rPr>
          <w:sz w:val="20"/>
        </w:rPr>
        <w:t>ülke</w:t>
      </w:r>
      <w:r w:rsidRPr="00B3663D" w:rsidR="005A771B">
        <w:rPr>
          <w:sz w:val="20"/>
        </w:rPr>
        <w:t xml:space="preserve"> </w:t>
      </w:r>
      <w:r w:rsidRPr="00B3663D">
        <w:rPr>
          <w:sz w:val="20"/>
        </w:rPr>
        <w:t>için</w:t>
      </w:r>
      <w:r w:rsidRPr="00B3663D" w:rsidR="005A771B">
        <w:rPr>
          <w:sz w:val="20"/>
        </w:rPr>
        <w:t xml:space="preserve"> </w:t>
      </w:r>
      <w:r w:rsidRPr="00B3663D">
        <w:rPr>
          <w:sz w:val="20"/>
        </w:rPr>
        <w:t>evrensel</w:t>
      </w:r>
      <w:r w:rsidRPr="00B3663D" w:rsidR="005A771B">
        <w:rPr>
          <w:sz w:val="20"/>
        </w:rPr>
        <w:t xml:space="preserve"> </w:t>
      </w:r>
      <w:r w:rsidRPr="00B3663D">
        <w:rPr>
          <w:sz w:val="20"/>
        </w:rPr>
        <w:t>anlamda</w:t>
      </w:r>
      <w:r w:rsidRPr="00B3663D" w:rsidR="005A771B">
        <w:rPr>
          <w:sz w:val="20"/>
        </w:rPr>
        <w:t xml:space="preserve"> </w:t>
      </w:r>
      <w:r w:rsidRPr="00B3663D">
        <w:rPr>
          <w:sz w:val="20"/>
        </w:rPr>
        <w:t>ideal</w:t>
      </w:r>
      <w:r w:rsidRPr="00B3663D" w:rsidR="005A771B">
        <w:rPr>
          <w:sz w:val="20"/>
        </w:rPr>
        <w:t xml:space="preserve"> </w:t>
      </w:r>
      <w:r w:rsidRPr="00B3663D">
        <w:rPr>
          <w:sz w:val="20"/>
        </w:rPr>
        <w:t>olana</w:t>
      </w:r>
      <w:r w:rsidRPr="00B3663D" w:rsidR="005A771B">
        <w:rPr>
          <w:sz w:val="20"/>
        </w:rPr>
        <w:t xml:space="preserve"> </w:t>
      </w:r>
      <w:r w:rsidRPr="00B3663D">
        <w:rPr>
          <w:sz w:val="20"/>
        </w:rPr>
        <w:t>bizim</w:t>
      </w:r>
      <w:r w:rsidRPr="00B3663D" w:rsidR="005A771B">
        <w:rPr>
          <w:sz w:val="20"/>
        </w:rPr>
        <w:t xml:space="preserve"> </w:t>
      </w:r>
      <w:r w:rsidRPr="00B3663D">
        <w:rPr>
          <w:sz w:val="20"/>
        </w:rPr>
        <w:t>ülkemiz</w:t>
      </w:r>
      <w:r w:rsidRPr="00B3663D" w:rsidR="005A771B">
        <w:rPr>
          <w:sz w:val="20"/>
        </w:rPr>
        <w:t xml:space="preserve"> </w:t>
      </w:r>
      <w:r w:rsidRPr="00B3663D">
        <w:rPr>
          <w:sz w:val="20"/>
        </w:rPr>
        <w:t>için</w:t>
      </w:r>
      <w:r w:rsidRPr="00B3663D" w:rsidR="005A771B">
        <w:rPr>
          <w:sz w:val="20"/>
        </w:rPr>
        <w:t xml:space="preserve"> </w:t>
      </w:r>
      <w:r w:rsidRPr="00B3663D">
        <w:rPr>
          <w:sz w:val="20"/>
        </w:rPr>
        <w:t>ideal,</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anayasa</w:t>
      </w:r>
      <w:r w:rsidRPr="00B3663D" w:rsidR="005A771B">
        <w:rPr>
          <w:sz w:val="20"/>
        </w:rPr>
        <w:t xml:space="preserve"> </w:t>
      </w:r>
      <w:r w:rsidRPr="00B3663D">
        <w:rPr>
          <w:sz w:val="20"/>
        </w:rPr>
        <w:t>diyemeyiz.</w:t>
      </w:r>
      <w:r w:rsidRPr="00B3663D" w:rsidR="005A771B">
        <w:rPr>
          <w:sz w:val="20"/>
        </w:rPr>
        <w:t xml:space="preserve"> </w:t>
      </w:r>
      <w:r w:rsidRPr="00B3663D">
        <w:rPr>
          <w:sz w:val="20"/>
        </w:rPr>
        <w:t>Çünkü</w:t>
      </w:r>
      <w:r w:rsidRPr="00B3663D" w:rsidR="005A771B">
        <w:rPr>
          <w:sz w:val="20"/>
        </w:rPr>
        <w:t xml:space="preserve"> </w:t>
      </w:r>
      <w:r w:rsidRPr="00B3663D">
        <w:rPr>
          <w:sz w:val="20"/>
        </w:rPr>
        <w:t>her</w:t>
      </w:r>
      <w:r w:rsidRPr="00B3663D" w:rsidR="005A771B">
        <w:rPr>
          <w:sz w:val="20"/>
        </w:rPr>
        <w:t xml:space="preserve"> </w:t>
      </w:r>
      <w:r w:rsidRPr="00B3663D">
        <w:rPr>
          <w:sz w:val="20"/>
        </w:rPr>
        <w:t>ülkenin</w:t>
      </w:r>
      <w:r w:rsidRPr="00B3663D" w:rsidR="005A771B">
        <w:rPr>
          <w:sz w:val="20"/>
        </w:rPr>
        <w:t xml:space="preserve"> </w:t>
      </w:r>
      <w:r w:rsidRPr="00B3663D">
        <w:rPr>
          <w:sz w:val="20"/>
        </w:rPr>
        <w:t>çatışma</w:t>
      </w:r>
      <w:r w:rsidRPr="00B3663D" w:rsidR="005A771B">
        <w:rPr>
          <w:sz w:val="20"/>
        </w:rPr>
        <w:t xml:space="preserve"> </w:t>
      </w:r>
      <w:r w:rsidRPr="00B3663D">
        <w:rPr>
          <w:sz w:val="20"/>
        </w:rPr>
        <w:t>süreçleri,</w:t>
      </w:r>
      <w:r w:rsidRPr="00B3663D" w:rsidR="005A771B">
        <w:rPr>
          <w:sz w:val="20"/>
        </w:rPr>
        <w:t xml:space="preserve"> </w:t>
      </w:r>
      <w:r w:rsidRPr="00B3663D">
        <w:rPr>
          <w:sz w:val="20"/>
        </w:rPr>
        <w:t>tarihî,</w:t>
      </w:r>
      <w:r w:rsidRPr="00B3663D" w:rsidR="005A771B">
        <w:rPr>
          <w:sz w:val="20"/>
        </w:rPr>
        <w:t xml:space="preserve"> </w:t>
      </w:r>
      <w:r w:rsidRPr="00B3663D">
        <w:rPr>
          <w:sz w:val="20"/>
        </w:rPr>
        <w:t>politik,</w:t>
      </w:r>
      <w:r w:rsidRPr="00B3663D" w:rsidR="005A771B">
        <w:rPr>
          <w:sz w:val="20"/>
        </w:rPr>
        <w:t xml:space="preserve"> </w:t>
      </w:r>
      <w:r w:rsidRPr="00B3663D">
        <w:rPr>
          <w:sz w:val="20"/>
        </w:rPr>
        <w:t>sosyoekonomik</w:t>
      </w:r>
      <w:r w:rsidRPr="00B3663D" w:rsidR="005A771B">
        <w:rPr>
          <w:sz w:val="20"/>
        </w:rPr>
        <w:t xml:space="preserve"> </w:t>
      </w:r>
      <w:r w:rsidRPr="00B3663D">
        <w:rPr>
          <w:sz w:val="20"/>
        </w:rPr>
        <w:t>koşulları</w:t>
      </w:r>
      <w:r w:rsidRPr="00B3663D" w:rsidR="005A771B">
        <w:rPr>
          <w:sz w:val="20"/>
        </w:rPr>
        <w:t xml:space="preserve"> </w:t>
      </w:r>
      <w:r w:rsidRPr="00B3663D">
        <w:rPr>
          <w:sz w:val="20"/>
        </w:rPr>
        <w:t>farklı</w:t>
      </w:r>
      <w:r w:rsidRPr="00B3663D" w:rsidR="005A771B">
        <w:rPr>
          <w:sz w:val="20"/>
        </w:rPr>
        <w:t xml:space="preserve"> </w:t>
      </w:r>
      <w:r w:rsidRPr="00B3663D">
        <w:rPr>
          <w:sz w:val="20"/>
        </w:rPr>
        <w:t>farklıdır.</w:t>
      </w:r>
      <w:r w:rsidRPr="00B3663D" w:rsidR="005A771B">
        <w:rPr>
          <w:sz w:val="20"/>
        </w:rPr>
        <w:t xml:space="preserve"> </w:t>
      </w:r>
      <w:r w:rsidRPr="00B3663D">
        <w:rPr>
          <w:sz w:val="20"/>
        </w:rPr>
        <w:t>Bu</w:t>
      </w:r>
      <w:r w:rsidRPr="00B3663D" w:rsidR="005A771B">
        <w:rPr>
          <w:sz w:val="20"/>
        </w:rPr>
        <w:t xml:space="preserve"> </w:t>
      </w:r>
      <w:r w:rsidRPr="00B3663D">
        <w:rPr>
          <w:sz w:val="20"/>
        </w:rPr>
        <w:t>noktada,</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16</w:t>
      </w:r>
      <w:r w:rsidRPr="00B3663D" w:rsidR="005A771B">
        <w:rPr>
          <w:sz w:val="20"/>
        </w:rPr>
        <w:t xml:space="preserve"> </w:t>
      </w:r>
      <w:r w:rsidRPr="00B3663D">
        <w:rPr>
          <w:sz w:val="20"/>
        </w:rPr>
        <w:t>Nisan</w:t>
      </w:r>
      <w:r w:rsidRPr="00B3663D" w:rsidR="005A771B">
        <w:rPr>
          <w:sz w:val="20"/>
        </w:rPr>
        <w:t xml:space="preserve"> </w:t>
      </w:r>
      <w:r w:rsidRPr="00B3663D">
        <w:rPr>
          <w:sz w:val="20"/>
        </w:rPr>
        <w:t>2017</w:t>
      </w:r>
      <w:r w:rsidRPr="00B3663D" w:rsidR="005A771B">
        <w:rPr>
          <w:sz w:val="20"/>
        </w:rPr>
        <w:t xml:space="preserve"> </w:t>
      </w:r>
      <w:r w:rsidRPr="00B3663D">
        <w:rPr>
          <w:sz w:val="20"/>
        </w:rPr>
        <w:t>tarihinde</w:t>
      </w:r>
      <w:r w:rsidRPr="00B3663D" w:rsidR="005A771B">
        <w:rPr>
          <w:sz w:val="20"/>
        </w:rPr>
        <w:t xml:space="preserve"> </w:t>
      </w:r>
      <w:r w:rsidRPr="00B3663D">
        <w:rPr>
          <w:sz w:val="20"/>
        </w:rPr>
        <w:t>yürürlüğe</w:t>
      </w:r>
      <w:r w:rsidRPr="00B3663D" w:rsidR="005A771B">
        <w:rPr>
          <w:sz w:val="20"/>
        </w:rPr>
        <w:t xml:space="preserve"> </w:t>
      </w:r>
      <w:r w:rsidRPr="00B3663D">
        <w:rPr>
          <w:sz w:val="20"/>
        </w:rPr>
        <w:t>giren</w:t>
      </w:r>
      <w:r w:rsidRPr="00B3663D" w:rsidR="005A771B">
        <w:rPr>
          <w:sz w:val="20"/>
        </w:rPr>
        <w:t xml:space="preserve"> </w:t>
      </w:r>
      <w:r w:rsidRPr="00B3663D">
        <w:rPr>
          <w:sz w:val="20"/>
        </w:rPr>
        <w:t>ve</w:t>
      </w:r>
      <w:r w:rsidRPr="00B3663D" w:rsidR="005A771B">
        <w:rPr>
          <w:sz w:val="20"/>
        </w:rPr>
        <w:t xml:space="preserve"> </w:t>
      </w:r>
      <w:r w:rsidRPr="00B3663D">
        <w:rPr>
          <w:sz w:val="20"/>
        </w:rPr>
        <w:t>milletimizin</w:t>
      </w:r>
      <w:r w:rsidRPr="00B3663D" w:rsidR="005A771B">
        <w:rPr>
          <w:sz w:val="20"/>
        </w:rPr>
        <w:t xml:space="preserve"> </w:t>
      </w:r>
      <w:r w:rsidRPr="00B3663D">
        <w:rPr>
          <w:sz w:val="20"/>
        </w:rPr>
        <w:t>kabulüyle</w:t>
      </w:r>
      <w:r w:rsidRPr="00B3663D" w:rsidR="005A771B">
        <w:rPr>
          <w:sz w:val="20"/>
        </w:rPr>
        <w:t xml:space="preserve"> </w:t>
      </w:r>
      <w:r w:rsidRPr="00B3663D">
        <w:rPr>
          <w:sz w:val="20"/>
        </w:rPr>
        <w:t>hayata</w:t>
      </w:r>
      <w:r w:rsidRPr="00B3663D" w:rsidR="005A771B">
        <w:rPr>
          <w:sz w:val="20"/>
        </w:rPr>
        <w:t xml:space="preserve"> </w:t>
      </w:r>
      <w:r w:rsidRPr="00B3663D">
        <w:rPr>
          <w:sz w:val="20"/>
        </w:rPr>
        <w:t>geçirdiğimiz</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w:t>
      </w:r>
      <w:r w:rsidRPr="00B3663D" w:rsidR="005A771B">
        <w:rPr>
          <w:sz w:val="20"/>
        </w:rPr>
        <w:t xml:space="preserve"> </w:t>
      </w:r>
      <w:r w:rsidRPr="00B3663D">
        <w:rPr>
          <w:sz w:val="20"/>
        </w:rPr>
        <w:t>sadece</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...ittifakıyla</w:t>
      </w:r>
      <w:r w:rsidRPr="00B3663D" w:rsidR="005A771B">
        <w:rPr>
          <w:sz w:val="20"/>
        </w:rPr>
        <w:t xml:space="preserve"> </w:t>
      </w:r>
      <w:r w:rsidRPr="00B3663D">
        <w:rPr>
          <w:sz w:val="20"/>
        </w:rPr>
        <w:t>hazırlanmış</w:t>
      </w:r>
      <w:r w:rsidRPr="00B3663D" w:rsidR="005A771B">
        <w:rPr>
          <w:sz w:val="20"/>
        </w:rPr>
        <w:t xml:space="preserve"> </w:t>
      </w:r>
      <w:r w:rsidRPr="00B3663D">
        <w:rPr>
          <w:sz w:val="20"/>
        </w:rPr>
        <w:t>bir</w:t>
      </w:r>
      <w:r w:rsidRPr="00B3663D" w:rsidR="005A771B">
        <w:rPr>
          <w:sz w:val="20"/>
        </w:rPr>
        <w:t xml:space="preserve"> </w:t>
      </w:r>
      <w:r w:rsidRPr="00B3663D">
        <w:rPr>
          <w:sz w:val="20"/>
        </w:rPr>
        <w:t>Anayasa</w:t>
      </w:r>
      <w:r w:rsidRPr="00B3663D" w:rsidR="005A771B">
        <w:rPr>
          <w:sz w:val="20"/>
        </w:rPr>
        <w:t xml:space="preserve"> </w:t>
      </w:r>
      <w:r w:rsidRPr="00B3663D">
        <w:rPr>
          <w:sz w:val="20"/>
        </w:rPr>
        <w:t>değildir.</w:t>
      </w:r>
      <w:r w:rsidRPr="00B3663D" w:rsidR="005A771B">
        <w:rPr>
          <w:sz w:val="20"/>
        </w:rPr>
        <w:t xml:space="preserve"> </w:t>
      </w:r>
      <w:r w:rsidRPr="00B3663D">
        <w:rPr>
          <w:sz w:val="20"/>
        </w:rPr>
        <w:t>Özü</w:t>
      </w:r>
      <w:r w:rsidRPr="00B3663D" w:rsidR="005A771B">
        <w:rPr>
          <w:sz w:val="20"/>
        </w:rPr>
        <w:t xml:space="preserve"> </w:t>
      </w:r>
      <w:r w:rsidRPr="00B3663D">
        <w:rPr>
          <w:sz w:val="20"/>
        </w:rPr>
        <w:t>itibarıyla,</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millî</w:t>
      </w:r>
      <w:r w:rsidRPr="00B3663D" w:rsidR="005A771B">
        <w:rPr>
          <w:sz w:val="20"/>
        </w:rPr>
        <w:t xml:space="preserve"> </w:t>
      </w:r>
      <w:r w:rsidRPr="00B3663D">
        <w:rPr>
          <w:sz w:val="20"/>
        </w:rPr>
        <w:t>emaneti</w:t>
      </w:r>
      <w:r w:rsidRPr="00B3663D" w:rsidR="005A771B">
        <w:rPr>
          <w:sz w:val="20"/>
        </w:rPr>
        <w:t xml:space="preserve"> </w:t>
      </w:r>
      <w:r w:rsidRPr="00B3663D">
        <w:rPr>
          <w:sz w:val="20"/>
        </w:rPr>
        <w:t>sırtlanan,</w:t>
      </w:r>
      <w:r w:rsidRPr="00B3663D" w:rsidR="005A771B">
        <w:rPr>
          <w:sz w:val="20"/>
        </w:rPr>
        <w:t xml:space="preserve"> </w:t>
      </w:r>
      <w:r w:rsidRPr="00B3663D">
        <w:rPr>
          <w:sz w:val="20"/>
        </w:rPr>
        <w:t>bu</w:t>
      </w:r>
      <w:r w:rsidRPr="00B3663D" w:rsidR="005A771B">
        <w:rPr>
          <w:sz w:val="20"/>
        </w:rPr>
        <w:t xml:space="preserve"> </w:t>
      </w:r>
      <w:r w:rsidRPr="00B3663D">
        <w:rPr>
          <w:sz w:val="20"/>
        </w:rPr>
        <w:t>ülkeye</w:t>
      </w:r>
      <w:r w:rsidRPr="00B3663D" w:rsidR="005A771B">
        <w:rPr>
          <w:sz w:val="20"/>
        </w:rPr>
        <w:t xml:space="preserve"> </w:t>
      </w:r>
      <w:r w:rsidRPr="00B3663D">
        <w:rPr>
          <w:sz w:val="20"/>
        </w:rPr>
        <w:t>hizmet</w:t>
      </w:r>
      <w:r w:rsidRPr="00B3663D" w:rsidR="005A771B">
        <w:rPr>
          <w:sz w:val="20"/>
        </w:rPr>
        <w:t xml:space="preserve"> </w:t>
      </w:r>
      <w:r w:rsidRPr="00B3663D">
        <w:rPr>
          <w:sz w:val="20"/>
        </w:rPr>
        <w:t>etme</w:t>
      </w:r>
      <w:r w:rsidRPr="00B3663D" w:rsidR="005A771B">
        <w:rPr>
          <w:sz w:val="20"/>
        </w:rPr>
        <w:t xml:space="preserve"> </w:t>
      </w:r>
      <w:r w:rsidRPr="00B3663D">
        <w:rPr>
          <w:sz w:val="20"/>
        </w:rPr>
        <w:t>sorumluluğunu</w:t>
      </w:r>
      <w:r w:rsidRPr="00B3663D" w:rsidR="005A771B">
        <w:rPr>
          <w:sz w:val="20"/>
        </w:rPr>
        <w:t xml:space="preserve"> </w:t>
      </w:r>
      <w:r w:rsidRPr="00B3663D">
        <w:rPr>
          <w:sz w:val="20"/>
        </w:rPr>
        <w:t>almış</w:t>
      </w:r>
      <w:r w:rsidRPr="00B3663D" w:rsidR="005A771B">
        <w:rPr>
          <w:sz w:val="20"/>
        </w:rPr>
        <w:t xml:space="preserve"> </w:t>
      </w:r>
      <w:r w:rsidRPr="00B3663D">
        <w:rPr>
          <w:sz w:val="20"/>
        </w:rPr>
        <w:t>geçmiş</w:t>
      </w:r>
      <w:r w:rsidRPr="00B3663D" w:rsidR="005A771B">
        <w:rPr>
          <w:sz w:val="20"/>
        </w:rPr>
        <w:t xml:space="preserve"> </w:t>
      </w:r>
      <w:r w:rsidRPr="00B3663D">
        <w:rPr>
          <w:sz w:val="20"/>
        </w:rPr>
        <w:t>hükûmetlerin</w:t>
      </w:r>
      <w:r w:rsidRPr="00B3663D" w:rsidR="005A771B">
        <w:rPr>
          <w:sz w:val="20"/>
        </w:rPr>
        <w:t xml:space="preserve"> </w:t>
      </w:r>
      <w:r w:rsidRPr="00B3663D">
        <w:rPr>
          <w:sz w:val="20"/>
        </w:rPr>
        <w:t>de</w:t>
      </w:r>
      <w:r w:rsidRPr="00B3663D" w:rsidR="005A771B">
        <w:rPr>
          <w:sz w:val="20"/>
        </w:rPr>
        <w:t xml:space="preserve"> </w:t>
      </w:r>
      <w:r w:rsidRPr="00B3663D">
        <w:rPr>
          <w:sz w:val="20"/>
        </w:rPr>
        <w:t>hedefinde</w:t>
      </w:r>
      <w:r w:rsidRPr="00B3663D" w:rsidR="005A771B">
        <w:rPr>
          <w:sz w:val="20"/>
        </w:rPr>
        <w:t xml:space="preserve"> </w:t>
      </w:r>
      <w:r w:rsidRPr="00B3663D">
        <w:rPr>
          <w:sz w:val="20"/>
        </w:rPr>
        <w:t>olmuş,</w:t>
      </w:r>
      <w:r w:rsidRPr="00B3663D" w:rsidR="005A771B">
        <w:rPr>
          <w:sz w:val="20"/>
        </w:rPr>
        <w:t xml:space="preserve"> </w:t>
      </w:r>
      <w:r w:rsidRPr="00B3663D">
        <w:rPr>
          <w:sz w:val="20"/>
        </w:rPr>
        <w:t>onun</w:t>
      </w:r>
      <w:r w:rsidRPr="00B3663D" w:rsidR="005A771B">
        <w:rPr>
          <w:sz w:val="20"/>
        </w:rPr>
        <w:t xml:space="preserve"> </w:t>
      </w:r>
      <w:r w:rsidRPr="00B3663D">
        <w:rPr>
          <w:sz w:val="20"/>
        </w:rPr>
        <w:t>da</w:t>
      </w:r>
      <w:r w:rsidRPr="00B3663D" w:rsidR="005A771B">
        <w:rPr>
          <w:sz w:val="20"/>
        </w:rPr>
        <w:t xml:space="preserve"> </w:t>
      </w:r>
      <w:r w:rsidRPr="00B3663D">
        <w:rPr>
          <w:sz w:val="20"/>
        </w:rPr>
        <w:t>mücadelesini</w:t>
      </w:r>
      <w:r w:rsidRPr="00B3663D" w:rsidR="005A771B">
        <w:rPr>
          <w:sz w:val="20"/>
        </w:rPr>
        <w:t xml:space="preserve"> </w:t>
      </w:r>
      <w:r w:rsidRPr="00B3663D">
        <w:rPr>
          <w:sz w:val="20"/>
        </w:rPr>
        <w:t>vermişlerdir.</w:t>
      </w:r>
      <w:r w:rsidRPr="00B3663D" w:rsidR="005A771B">
        <w:rPr>
          <w:sz w:val="20"/>
        </w:rPr>
        <w:t xml:space="preserve"> </w:t>
      </w:r>
      <w:r w:rsidRPr="00B3663D">
        <w:rPr>
          <w:sz w:val="20"/>
        </w:rPr>
        <w:t>Turgut</w:t>
      </w:r>
      <w:r w:rsidRPr="00B3663D" w:rsidR="005A771B">
        <w:rPr>
          <w:sz w:val="20"/>
        </w:rPr>
        <w:t xml:space="preserve"> </w:t>
      </w:r>
      <w:r w:rsidRPr="00B3663D">
        <w:rPr>
          <w:sz w:val="20"/>
        </w:rPr>
        <w:t>Özal,</w:t>
      </w:r>
      <w:r w:rsidRPr="00B3663D" w:rsidR="005A771B">
        <w:rPr>
          <w:sz w:val="20"/>
        </w:rPr>
        <w:t xml:space="preserve"> </w:t>
      </w:r>
      <w:r w:rsidRPr="00B3663D">
        <w:rPr>
          <w:sz w:val="20"/>
        </w:rPr>
        <w:t>Süleyman</w:t>
      </w:r>
      <w:r w:rsidRPr="00B3663D" w:rsidR="005A771B">
        <w:rPr>
          <w:sz w:val="20"/>
        </w:rPr>
        <w:t xml:space="preserve"> </w:t>
      </w:r>
      <w:r w:rsidRPr="00B3663D">
        <w:rPr>
          <w:sz w:val="20"/>
        </w:rPr>
        <w:t>Demirel,</w:t>
      </w:r>
      <w:r w:rsidRPr="00B3663D" w:rsidR="005A771B">
        <w:rPr>
          <w:sz w:val="20"/>
        </w:rPr>
        <w:t xml:space="preserve"> </w:t>
      </w:r>
      <w:r w:rsidRPr="00B3663D">
        <w:rPr>
          <w:sz w:val="20"/>
        </w:rPr>
        <w:t>hatta</w:t>
      </w:r>
      <w:r w:rsidRPr="00B3663D" w:rsidR="005A771B">
        <w:rPr>
          <w:sz w:val="20"/>
        </w:rPr>
        <w:t xml:space="preserve"> </w:t>
      </w:r>
      <w:r w:rsidRPr="00B3663D">
        <w:rPr>
          <w:sz w:val="20"/>
        </w:rPr>
        <w:t>Bülent</w:t>
      </w:r>
      <w:r w:rsidRPr="00B3663D" w:rsidR="005A771B">
        <w:rPr>
          <w:sz w:val="20"/>
        </w:rPr>
        <w:t xml:space="preserve"> </w:t>
      </w:r>
      <w:r w:rsidRPr="00B3663D">
        <w:rPr>
          <w:sz w:val="20"/>
        </w:rPr>
        <w:t>Ecevit,</w:t>
      </w:r>
      <w:r w:rsidRPr="00B3663D" w:rsidR="005A771B">
        <w:rPr>
          <w:sz w:val="20"/>
        </w:rPr>
        <w:t xml:space="preserve"> </w:t>
      </w:r>
      <w:r w:rsidRPr="00B3663D">
        <w:rPr>
          <w:sz w:val="20"/>
        </w:rPr>
        <w:t>Necmettin</w:t>
      </w:r>
      <w:r w:rsidRPr="00B3663D" w:rsidR="005A771B">
        <w:rPr>
          <w:sz w:val="20"/>
        </w:rPr>
        <w:t xml:space="preserve"> </w:t>
      </w:r>
      <w:r w:rsidRPr="00B3663D">
        <w:rPr>
          <w:sz w:val="20"/>
        </w:rPr>
        <w:t>Erbakan,</w:t>
      </w:r>
      <w:r w:rsidRPr="00B3663D" w:rsidR="005A771B">
        <w:rPr>
          <w:sz w:val="20"/>
        </w:rPr>
        <w:t xml:space="preserve"> </w:t>
      </w:r>
      <w:r w:rsidRPr="00B3663D">
        <w:rPr>
          <w:sz w:val="20"/>
        </w:rPr>
        <w:t>Alparslan</w:t>
      </w:r>
      <w:r w:rsidRPr="00B3663D" w:rsidR="005A771B">
        <w:rPr>
          <w:sz w:val="20"/>
        </w:rPr>
        <w:t xml:space="preserve"> </w:t>
      </w:r>
      <w:r w:rsidRPr="00B3663D">
        <w:rPr>
          <w:sz w:val="20"/>
        </w:rPr>
        <w:t>Türkeş</w:t>
      </w:r>
      <w:r w:rsidRPr="00B3663D" w:rsidR="005A771B">
        <w:rPr>
          <w:sz w:val="20"/>
        </w:rPr>
        <w:t xml:space="preserve"> </w:t>
      </w:r>
      <w:r w:rsidRPr="00B3663D">
        <w:rPr>
          <w:sz w:val="20"/>
        </w:rPr>
        <w:t>Türkiye’nin</w:t>
      </w:r>
      <w:r w:rsidRPr="00B3663D" w:rsidR="005A771B">
        <w:rPr>
          <w:sz w:val="20"/>
        </w:rPr>
        <w:t xml:space="preserve"> </w:t>
      </w:r>
      <w:r w:rsidRPr="00B3663D">
        <w:rPr>
          <w:sz w:val="20"/>
        </w:rPr>
        <w:t>siyasi</w:t>
      </w:r>
      <w:r w:rsidRPr="00B3663D" w:rsidR="005A771B">
        <w:rPr>
          <w:sz w:val="20"/>
        </w:rPr>
        <w:t xml:space="preserve"> </w:t>
      </w:r>
      <w:r w:rsidRPr="00B3663D">
        <w:rPr>
          <w:sz w:val="20"/>
        </w:rPr>
        <w:t>ve</w:t>
      </w:r>
      <w:r w:rsidRPr="00B3663D" w:rsidR="005A771B">
        <w:rPr>
          <w:sz w:val="20"/>
        </w:rPr>
        <w:t xml:space="preserve"> </w:t>
      </w:r>
      <w:r w:rsidRPr="00B3663D">
        <w:rPr>
          <w:sz w:val="20"/>
        </w:rPr>
        <w:t>tarihsel</w:t>
      </w:r>
      <w:r w:rsidRPr="00B3663D" w:rsidR="005A771B">
        <w:rPr>
          <w:sz w:val="20"/>
        </w:rPr>
        <w:t xml:space="preserve"> </w:t>
      </w:r>
      <w:r w:rsidRPr="00B3663D">
        <w:rPr>
          <w:sz w:val="20"/>
        </w:rPr>
        <w:t>durumu</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w:t>
      </w:r>
      <w:r w:rsidRPr="00B3663D" w:rsidR="005A771B">
        <w:rPr>
          <w:sz w:val="20"/>
        </w:rPr>
        <w:t xml:space="preserve"> </w:t>
      </w:r>
      <w:r w:rsidRPr="00B3663D">
        <w:rPr>
          <w:sz w:val="20"/>
        </w:rPr>
        <w:t>gibi</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hükûmet</w:t>
      </w:r>
      <w:r w:rsidRPr="00B3663D" w:rsidR="005A771B">
        <w:rPr>
          <w:sz w:val="20"/>
        </w:rPr>
        <w:t xml:space="preserve"> </w:t>
      </w:r>
      <w:r w:rsidRPr="00B3663D">
        <w:rPr>
          <w:sz w:val="20"/>
        </w:rPr>
        <w:t>sistemiyle</w:t>
      </w:r>
      <w:r w:rsidRPr="00B3663D" w:rsidR="005A771B">
        <w:rPr>
          <w:sz w:val="20"/>
        </w:rPr>
        <w:t xml:space="preserve"> </w:t>
      </w:r>
      <w:r w:rsidRPr="00B3663D">
        <w:rPr>
          <w:sz w:val="20"/>
        </w:rPr>
        <w:t>yönetilirse</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millî</w:t>
      </w:r>
      <w:r w:rsidRPr="00B3663D" w:rsidR="005A771B">
        <w:rPr>
          <w:sz w:val="20"/>
        </w:rPr>
        <w:t xml:space="preserve"> </w:t>
      </w:r>
      <w:r w:rsidRPr="00B3663D">
        <w:rPr>
          <w:sz w:val="20"/>
        </w:rPr>
        <w:t>emaneti,</w:t>
      </w:r>
      <w:r w:rsidRPr="00B3663D" w:rsidR="005A771B">
        <w:rPr>
          <w:sz w:val="20"/>
        </w:rPr>
        <w:t xml:space="preserve"> </w:t>
      </w:r>
      <w:r w:rsidRPr="00B3663D">
        <w:rPr>
          <w:sz w:val="20"/>
        </w:rPr>
        <w:t>refahı,</w:t>
      </w:r>
      <w:r w:rsidRPr="00B3663D" w:rsidR="005A771B">
        <w:rPr>
          <w:sz w:val="20"/>
        </w:rPr>
        <w:t xml:space="preserve"> </w:t>
      </w:r>
      <w:r w:rsidRPr="00B3663D">
        <w:rPr>
          <w:sz w:val="20"/>
        </w:rPr>
        <w:t>özgürlüğü</w:t>
      </w:r>
      <w:r w:rsidRPr="00B3663D" w:rsidR="005A771B">
        <w:rPr>
          <w:sz w:val="20"/>
        </w:rPr>
        <w:t xml:space="preserve"> </w:t>
      </w:r>
      <w:r w:rsidRPr="00B3663D">
        <w:rPr>
          <w:sz w:val="20"/>
        </w:rPr>
        <w:t>ve</w:t>
      </w:r>
      <w:r w:rsidRPr="00B3663D" w:rsidR="005A771B">
        <w:rPr>
          <w:sz w:val="20"/>
        </w:rPr>
        <w:t xml:space="preserve"> </w:t>
      </w:r>
      <w:r w:rsidRPr="00B3663D">
        <w:rPr>
          <w:sz w:val="20"/>
        </w:rPr>
        <w:t>demokrasisinin</w:t>
      </w:r>
      <w:r w:rsidRPr="00B3663D" w:rsidR="005A771B">
        <w:rPr>
          <w:sz w:val="20"/>
        </w:rPr>
        <w:t xml:space="preserve"> </w:t>
      </w:r>
      <w:r w:rsidRPr="00B3663D">
        <w:rPr>
          <w:sz w:val="20"/>
        </w:rPr>
        <w:t>güvence</w:t>
      </w:r>
      <w:r w:rsidRPr="00B3663D" w:rsidR="005A771B">
        <w:rPr>
          <w:sz w:val="20"/>
        </w:rPr>
        <w:t xml:space="preserve"> </w:t>
      </w:r>
      <w:r w:rsidRPr="00B3663D">
        <w:rPr>
          <w:sz w:val="20"/>
        </w:rPr>
        <w:t>altına</w:t>
      </w:r>
      <w:r w:rsidRPr="00B3663D" w:rsidR="005A771B">
        <w:rPr>
          <w:sz w:val="20"/>
        </w:rPr>
        <w:t xml:space="preserve"> </w:t>
      </w:r>
      <w:r w:rsidRPr="00B3663D">
        <w:rPr>
          <w:sz w:val="20"/>
        </w:rPr>
        <w:t>alınacağını</w:t>
      </w:r>
      <w:r w:rsidRPr="00B3663D" w:rsidR="005A771B">
        <w:rPr>
          <w:sz w:val="20"/>
        </w:rPr>
        <w:t xml:space="preserve"> </w:t>
      </w:r>
      <w:r w:rsidRPr="00B3663D">
        <w:rPr>
          <w:sz w:val="20"/>
        </w:rPr>
        <w:t>ifade</w:t>
      </w:r>
      <w:r w:rsidRPr="00B3663D" w:rsidR="005A771B">
        <w:rPr>
          <w:sz w:val="20"/>
        </w:rPr>
        <w:t xml:space="preserve"> </w:t>
      </w:r>
      <w:r w:rsidRPr="00B3663D">
        <w:rPr>
          <w:sz w:val="20"/>
        </w:rPr>
        <w:t>etmişlerdir.</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yönetim</w:t>
      </w:r>
      <w:r w:rsidRPr="00B3663D" w:rsidR="005A771B">
        <w:rPr>
          <w:sz w:val="20"/>
        </w:rPr>
        <w:t xml:space="preserve"> </w:t>
      </w:r>
      <w:r w:rsidRPr="00B3663D">
        <w:rPr>
          <w:sz w:val="20"/>
        </w:rPr>
        <w:t>modeli</w:t>
      </w:r>
      <w:r w:rsidRPr="00B3663D" w:rsidR="005A771B">
        <w:rPr>
          <w:sz w:val="20"/>
        </w:rPr>
        <w:t xml:space="preserve"> </w:t>
      </w:r>
      <w:r w:rsidRPr="00B3663D">
        <w:rPr>
          <w:sz w:val="20"/>
        </w:rPr>
        <w:t>Türk</w:t>
      </w:r>
      <w:r w:rsidRPr="00B3663D" w:rsidR="005A771B">
        <w:rPr>
          <w:sz w:val="20"/>
        </w:rPr>
        <w:t xml:space="preserve"> </w:t>
      </w:r>
      <w:r w:rsidRPr="00B3663D">
        <w:rPr>
          <w:sz w:val="20"/>
        </w:rPr>
        <w:t>siyasi</w:t>
      </w:r>
      <w:r w:rsidRPr="00B3663D" w:rsidR="005A771B">
        <w:rPr>
          <w:sz w:val="20"/>
        </w:rPr>
        <w:t xml:space="preserve"> </w:t>
      </w:r>
      <w:r w:rsidRPr="00B3663D">
        <w:rPr>
          <w:sz w:val="20"/>
        </w:rPr>
        <w:t>tarihinin</w:t>
      </w:r>
      <w:r w:rsidRPr="00B3663D" w:rsidR="005A771B">
        <w:rPr>
          <w:sz w:val="20"/>
        </w:rPr>
        <w:t xml:space="preserve"> </w:t>
      </w:r>
      <w:r w:rsidRPr="00B3663D">
        <w:rPr>
          <w:sz w:val="20"/>
        </w:rPr>
        <w:t>ve</w:t>
      </w:r>
      <w:r w:rsidRPr="00B3663D" w:rsidR="005A771B">
        <w:rPr>
          <w:sz w:val="20"/>
        </w:rPr>
        <w:t xml:space="preserve"> </w:t>
      </w:r>
      <w:r w:rsidRPr="00B3663D">
        <w:rPr>
          <w:sz w:val="20"/>
        </w:rPr>
        <w:t>ortak</w:t>
      </w:r>
      <w:r w:rsidRPr="00B3663D" w:rsidR="005A771B">
        <w:rPr>
          <w:sz w:val="20"/>
        </w:rPr>
        <w:t xml:space="preserve"> </w:t>
      </w:r>
      <w:r w:rsidRPr="00B3663D">
        <w:rPr>
          <w:sz w:val="20"/>
        </w:rPr>
        <w:t>aklın</w:t>
      </w:r>
      <w:r w:rsidRPr="00B3663D" w:rsidR="005A771B">
        <w:rPr>
          <w:sz w:val="20"/>
        </w:rPr>
        <w:t xml:space="preserve"> </w:t>
      </w:r>
      <w:r w:rsidRPr="00B3663D">
        <w:rPr>
          <w:sz w:val="20"/>
        </w:rPr>
        <w:t>emri</w:t>
      </w:r>
      <w:r w:rsidRPr="00B3663D" w:rsidR="005A771B">
        <w:rPr>
          <w:sz w:val="20"/>
        </w:rPr>
        <w:t xml:space="preserve"> </w:t>
      </w:r>
      <w:r w:rsidRPr="00B3663D">
        <w:rPr>
          <w:sz w:val="20"/>
        </w:rPr>
        <w:t>olarak</w:t>
      </w:r>
      <w:r w:rsidRPr="00B3663D" w:rsidR="005A771B">
        <w:rPr>
          <w:sz w:val="20"/>
        </w:rPr>
        <w:t xml:space="preserve"> </w:t>
      </w:r>
      <w:r w:rsidRPr="00B3663D">
        <w:rPr>
          <w:sz w:val="20"/>
        </w:rPr>
        <w:t>hayata</w:t>
      </w:r>
      <w:r w:rsidRPr="00B3663D" w:rsidR="005A771B">
        <w:rPr>
          <w:sz w:val="20"/>
        </w:rPr>
        <w:t xml:space="preserve"> </w:t>
      </w:r>
      <w:r w:rsidRPr="00B3663D">
        <w:rPr>
          <w:sz w:val="20"/>
        </w:rPr>
        <w:t>geçirilmiş</w:t>
      </w:r>
      <w:r w:rsidRPr="00B3663D" w:rsidR="005A771B">
        <w:rPr>
          <w:sz w:val="20"/>
        </w:rPr>
        <w:t xml:space="preserve"> </w:t>
      </w:r>
      <w:r w:rsidRPr="00B3663D">
        <w:rPr>
          <w:sz w:val="20"/>
        </w:rPr>
        <w:t>ve</w:t>
      </w:r>
      <w:r w:rsidRPr="00B3663D" w:rsidR="005A771B">
        <w:rPr>
          <w:sz w:val="20"/>
        </w:rPr>
        <w:t xml:space="preserve"> </w:t>
      </w:r>
      <w:r w:rsidRPr="00B3663D">
        <w:rPr>
          <w:sz w:val="20"/>
        </w:rPr>
        <w:t>milletimiz</w:t>
      </w:r>
      <w:r w:rsidRPr="00B3663D" w:rsidR="005A771B">
        <w:rPr>
          <w:sz w:val="20"/>
        </w:rPr>
        <w:t xml:space="preserve"> </w:t>
      </w:r>
      <w:r w:rsidRPr="00B3663D">
        <w:rPr>
          <w:sz w:val="20"/>
        </w:rPr>
        <w:t>tarafından</w:t>
      </w:r>
      <w:r w:rsidRPr="00B3663D" w:rsidR="005A771B">
        <w:rPr>
          <w:sz w:val="20"/>
        </w:rPr>
        <w:t xml:space="preserve"> </w:t>
      </w:r>
      <w:r w:rsidRPr="00B3663D">
        <w:rPr>
          <w:sz w:val="20"/>
        </w:rPr>
        <w:t>hüsnükabulle</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r w:rsidRPr="00B3663D">
        <w:rPr>
          <w:sz w:val="20"/>
        </w:rPr>
        <w:t>.</w:t>
      </w:r>
    </w:p>
    <w:p w:rsidRPr="00B3663D" w:rsidR="008476EE" w:rsidP="00B3663D" w:rsidRDefault="008476EE">
      <w:pPr>
        <w:pStyle w:val="GENELKURUL"/>
        <w:spacing w:line="240" w:lineRule="auto"/>
        <w:rPr>
          <w:sz w:val="20"/>
        </w:rPr>
      </w:pP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arz</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HABİBE</w:t>
      </w:r>
      <w:r w:rsidRPr="00B3663D" w:rsidR="005A771B">
        <w:rPr>
          <w:sz w:val="20"/>
        </w:rPr>
        <w:t xml:space="preserve"> </w:t>
      </w:r>
      <w:r w:rsidRPr="00B3663D">
        <w:rPr>
          <w:sz w:val="20"/>
        </w:rPr>
        <w:t>ÖÇAL</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Remziye</w:t>
      </w:r>
      <w:r w:rsidRPr="00B3663D" w:rsidR="005A771B">
        <w:rPr>
          <w:sz w:val="20"/>
        </w:rPr>
        <w:t xml:space="preserve"> </w:t>
      </w:r>
      <w:r w:rsidRPr="00B3663D">
        <w:rPr>
          <w:sz w:val="20"/>
        </w:rPr>
        <w:t>Tosun</w:t>
      </w:r>
      <w:r w:rsidRPr="00B3663D" w:rsidR="005A771B">
        <w:rPr>
          <w:sz w:val="20"/>
        </w:rPr>
        <w:t xml:space="preserve"> </w:t>
      </w:r>
      <w:r w:rsidRPr="00B3663D">
        <w:rPr>
          <w:sz w:val="20"/>
        </w:rPr>
        <w:t>cevaplasın.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p>
    <w:p w:rsidRPr="00B3663D" w:rsidR="00153193" w:rsidP="00B3663D" w:rsidRDefault="00153193">
      <w:pPr>
        <w:tabs>
          <w:tab w:val="center" w:pos="5100"/>
        </w:tabs>
        <w:suppressAutoHyphens/>
        <w:spacing w:before="60" w:after="60"/>
        <w:ind w:firstLine="851"/>
        <w:jc w:val="both"/>
        <w:rPr>
          <w:sz w:val="20"/>
        </w:rPr>
      </w:pPr>
      <w:r w:rsidRPr="00B3663D">
        <w:rPr>
          <w:sz w:val="20"/>
        </w:rPr>
        <w:t>IV.-</w:t>
      </w:r>
      <w:r w:rsidRPr="00B3663D" w:rsidR="005A771B">
        <w:rPr>
          <w:sz w:val="20"/>
        </w:rPr>
        <w:t xml:space="preserve"> </w:t>
      </w:r>
      <w:r w:rsidRPr="00B3663D">
        <w:rPr>
          <w:sz w:val="20"/>
        </w:rPr>
        <w:t>AÇIKLAMALAR</w:t>
      </w:r>
      <w:r w:rsidRPr="00B3663D" w:rsidR="005A771B">
        <w:rPr>
          <w:sz w:val="20"/>
        </w:rPr>
        <w:t xml:space="preserve"> </w:t>
      </w:r>
      <w:r w:rsidRPr="00B3663D">
        <w:rPr>
          <w:sz w:val="20"/>
        </w:rPr>
        <w:t>(Devam)</w:t>
      </w:r>
    </w:p>
    <w:p w:rsidRPr="00B3663D" w:rsidR="00153193" w:rsidP="00B3663D" w:rsidRDefault="00153193">
      <w:pPr>
        <w:tabs>
          <w:tab w:val="center" w:pos="5100"/>
        </w:tabs>
        <w:suppressAutoHyphens/>
        <w:spacing w:before="60" w:after="60"/>
        <w:ind w:firstLine="851"/>
        <w:jc w:val="both"/>
        <w:rPr>
          <w:sz w:val="20"/>
        </w:rPr>
      </w:pPr>
      <w:r w:rsidRPr="00B3663D">
        <w:rPr>
          <w:sz w:val="20"/>
        </w:rPr>
        <w:t>28.-</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Demir’in,</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Partisine</w:t>
      </w:r>
      <w:r w:rsidRPr="00B3663D" w:rsidR="005A771B">
        <w:rPr>
          <w:sz w:val="20"/>
        </w:rPr>
        <w:t xml:space="preserve"> </w:t>
      </w:r>
      <w:r w:rsidRPr="00B3663D">
        <w:rPr>
          <w:sz w:val="20"/>
        </w:rPr>
        <w:t>“Onu</w:t>
      </w:r>
      <w:r w:rsidRPr="00B3663D" w:rsidR="005A771B">
        <w:rPr>
          <w:sz w:val="20"/>
        </w:rPr>
        <w:t xml:space="preserve"> </w:t>
      </w:r>
      <w:r w:rsidRPr="00B3663D">
        <w:rPr>
          <w:sz w:val="20"/>
        </w:rPr>
        <w:t>söyleyemezsiniz,</w:t>
      </w:r>
      <w:r w:rsidRPr="00B3663D" w:rsidR="005A771B">
        <w:rPr>
          <w:sz w:val="20"/>
        </w:rPr>
        <w:t xml:space="preserve"> </w:t>
      </w:r>
      <w:r w:rsidRPr="00B3663D">
        <w:rPr>
          <w:sz w:val="20"/>
        </w:rPr>
        <w:t>bunu</w:t>
      </w:r>
      <w:r w:rsidRPr="00B3663D" w:rsidR="005A771B">
        <w:rPr>
          <w:sz w:val="20"/>
        </w:rPr>
        <w:t xml:space="preserve"> </w:t>
      </w:r>
      <w:r w:rsidRPr="00B3663D">
        <w:rPr>
          <w:sz w:val="20"/>
        </w:rPr>
        <w:t>söyleyemezsiniz.”</w:t>
      </w:r>
      <w:r w:rsidRPr="00B3663D" w:rsidR="005A771B">
        <w:rPr>
          <w:sz w:val="20"/>
        </w:rPr>
        <w:t xml:space="preserve"> </w:t>
      </w:r>
      <w:r w:rsidRPr="00B3663D">
        <w:rPr>
          <w:sz w:val="20"/>
        </w:rPr>
        <w:t>gibi</w:t>
      </w:r>
      <w:r w:rsidRPr="00B3663D" w:rsidR="005A771B">
        <w:rPr>
          <w:sz w:val="20"/>
        </w:rPr>
        <w:t xml:space="preserve"> </w:t>
      </w:r>
      <w:r w:rsidRPr="00B3663D">
        <w:rPr>
          <w:sz w:val="20"/>
        </w:rPr>
        <w:t>ifadelerle</w:t>
      </w:r>
      <w:r w:rsidRPr="00B3663D" w:rsidR="005A771B">
        <w:rPr>
          <w:sz w:val="20"/>
        </w:rPr>
        <w:t xml:space="preserve"> </w:t>
      </w:r>
      <w:r w:rsidRPr="00B3663D">
        <w:rPr>
          <w:sz w:val="20"/>
        </w:rPr>
        <w:t>ayar</w:t>
      </w:r>
      <w:r w:rsidRPr="00B3663D" w:rsidR="005A771B">
        <w:rPr>
          <w:sz w:val="20"/>
        </w:rPr>
        <w:t xml:space="preserve"> </w:t>
      </w:r>
      <w:r w:rsidRPr="00B3663D">
        <w:rPr>
          <w:sz w:val="20"/>
        </w:rPr>
        <w:t>vermeye</w:t>
      </w:r>
      <w:r w:rsidRPr="00B3663D" w:rsidR="005A771B">
        <w:rPr>
          <w:sz w:val="20"/>
        </w:rPr>
        <w:t xml:space="preserve"> </w:t>
      </w:r>
      <w:r w:rsidRPr="00B3663D">
        <w:rPr>
          <w:sz w:val="20"/>
        </w:rPr>
        <w:t>çalışıldığına,</w:t>
      </w:r>
      <w:r w:rsidRPr="00B3663D" w:rsidR="005A771B">
        <w:rPr>
          <w:sz w:val="20"/>
        </w:rPr>
        <w:t xml:space="preserve"> </w:t>
      </w:r>
      <w:r w:rsidRPr="00B3663D">
        <w:rPr>
          <w:sz w:val="20"/>
        </w:rPr>
        <w:t>Savunma</w:t>
      </w:r>
      <w:r w:rsidRPr="00B3663D" w:rsidR="005A771B">
        <w:rPr>
          <w:sz w:val="20"/>
        </w:rPr>
        <w:t xml:space="preserve"> </w:t>
      </w:r>
      <w:r w:rsidRPr="00B3663D">
        <w:rPr>
          <w:sz w:val="20"/>
        </w:rPr>
        <w:t>ve</w:t>
      </w:r>
      <w:r w:rsidRPr="00B3663D" w:rsidR="005A771B">
        <w:rPr>
          <w:sz w:val="20"/>
        </w:rPr>
        <w:t xml:space="preserve"> </w:t>
      </w:r>
      <w:r w:rsidRPr="00B3663D">
        <w:rPr>
          <w:sz w:val="20"/>
        </w:rPr>
        <w:t>İçişleri</w:t>
      </w:r>
      <w:r w:rsidRPr="00B3663D" w:rsidR="005A771B">
        <w:rPr>
          <w:sz w:val="20"/>
        </w:rPr>
        <w:t xml:space="preserve"> </w:t>
      </w:r>
      <w:r w:rsidRPr="00B3663D">
        <w:rPr>
          <w:sz w:val="20"/>
        </w:rPr>
        <w:t>Bakanlığının</w:t>
      </w:r>
      <w:r w:rsidRPr="00B3663D" w:rsidR="005A771B">
        <w:rPr>
          <w:sz w:val="20"/>
        </w:rPr>
        <w:t xml:space="preserve"> </w:t>
      </w:r>
      <w:r w:rsidRPr="00B3663D">
        <w:rPr>
          <w:sz w:val="20"/>
        </w:rPr>
        <w:t>bütçesi</w:t>
      </w:r>
      <w:r w:rsidRPr="00B3663D" w:rsidR="005A771B">
        <w:rPr>
          <w:sz w:val="20"/>
        </w:rPr>
        <w:t xml:space="preserve"> </w:t>
      </w:r>
      <w:r w:rsidRPr="00B3663D">
        <w:rPr>
          <w:sz w:val="20"/>
        </w:rPr>
        <w:t>artırılıyorsa</w:t>
      </w:r>
      <w:r w:rsidRPr="00B3663D" w:rsidR="005A771B">
        <w:rPr>
          <w:sz w:val="20"/>
        </w:rPr>
        <w:t xml:space="preserve"> </w:t>
      </w:r>
      <w:r w:rsidRPr="00B3663D">
        <w:rPr>
          <w:sz w:val="20"/>
        </w:rPr>
        <w:t>buna</w:t>
      </w:r>
      <w:r w:rsidRPr="00B3663D" w:rsidR="005A771B">
        <w:rPr>
          <w:sz w:val="20"/>
        </w:rPr>
        <w:t xml:space="preserve"> </w:t>
      </w:r>
      <w:r w:rsidRPr="00B3663D">
        <w:rPr>
          <w:sz w:val="20"/>
        </w:rPr>
        <w:t>“savaş</w:t>
      </w:r>
      <w:r w:rsidRPr="00B3663D" w:rsidR="005A771B">
        <w:rPr>
          <w:sz w:val="20"/>
        </w:rPr>
        <w:t xml:space="preserve"> </w:t>
      </w:r>
      <w:r w:rsidRPr="00B3663D">
        <w:rPr>
          <w:sz w:val="20"/>
        </w:rPr>
        <w:t>bütçesi”</w:t>
      </w:r>
      <w:r w:rsidRPr="00B3663D" w:rsidR="005A771B">
        <w:rPr>
          <w:sz w:val="20"/>
        </w:rPr>
        <w:t xml:space="preserve"> </w:t>
      </w:r>
      <w:r w:rsidRPr="00B3663D">
        <w:rPr>
          <w:sz w:val="20"/>
        </w:rPr>
        <w:t>diyeceklerine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biz</w:t>
      </w:r>
      <w:r w:rsidRPr="00B3663D" w:rsidR="005A771B">
        <w:rPr>
          <w:sz w:val="20"/>
        </w:rPr>
        <w:t xml:space="preserve"> </w:t>
      </w:r>
      <w:r w:rsidRPr="00B3663D">
        <w:rPr>
          <w:sz w:val="20"/>
        </w:rPr>
        <w:t>uzunca</w:t>
      </w:r>
      <w:r w:rsidRPr="00B3663D" w:rsidR="005A771B">
        <w:rPr>
          <w:sz w:val="20"/>
        </w:rPr>
        <w:t xml:space="preserve"> </w:t>
      </w:r>
      <w:r w:rsidRPr="00B3663D">
        <w:rPr>
          <w:sz w:val="20"/>
        </w:rPr>
        <w:t>bir</w:t>
      </w:r>
      <w:r w:rsidRPr="00B3663D" w:rsidR="005A771B">
        <w:rPr>
          <w:sz w:val="20"/>
        </w:rPr>
        <w:t xml:space="preserve"> </w:t>
      </w:r>
      <w:r w:rsidRPr="00B3663D">
        <w:rPr>
          <w:sz w:val="20"/>
        </w:rPr>
        <w:t>süredir</w:t>
      </w:r>
      <w:r w:rsidRPr="00B3663D" w:rsidR="005A771B">
        <w:rPr>
          <w:sz w:val="20"/>
        </w:rPr>
        <w:t xml:space="preserve"> </w:t>
      </w:r>
      <w:r w:rsidRPr="00B3663D">
        <w:rPr>
          <w:sz w:val="20"/>
        </w:rPr>
        <w:t>burada</w:t>
      </w:r>
      <w:r w:rsidRPr="00B3663D" w:rsidR="005A771B">
        <w:rPr>
          <w:sz w:val="20"/>
        </w:rPr>
        <w:t xml:space="preserve"> </w:t>
      </w:r>
      <w:r w:rsidRPr="00B3663D">
        <w:rPr>
          <w:sz w:val="20"/>
        </w:rPr>
        <w:t>şöyle</w:t>
      </w:r>
      <w:r w:rsidRPr="00B3663D" w:rsidR="005A771B">
        <w:rPr>
          <w:sz w:val="20"/>
        </w:rPr>
        <w:t xml:space="preserve"> </w:t>
      </w:r>
      <w:r w:rsidRPr="00B3663D">
        <w:rPr>
          <w:sz w:val="20"/>
        </w:rPr>
        <w:t>bir</w:t>
      </w:r>
      <w:r w:rsidRPr="00B3663D" w:rsidR="005A771B">
        <w:rPr>
          <w:sz w:val="20"/>
        </w:rPr>
        <w:t xml:space="preserve"> </w:t>
      </w:r>
      <w:r w:rsidRPr="00B3663D">
        <w:rPr>
          <w:sz w:val="20"/>
        </w:rPr>
        <w:t>durumu</w:t>
      </w:r>
      <w:r w:rsidRPr="00B3663D" w:rsidR="005A771B">
        <w:rPr>
          <w:sz w:val="20"/>
        </w:rPr>
        <w:t xml:space="preserve"> </w:t>
      </w:r>
      <w:r w:rsidRPr="00B3663D">
        <w:rPr>
          <w:sz w:val="20"/>
        </w:rPr>
        <w:t>yaşıyoruz:</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TDK’si</w:t>
      </w:r>
      <w:r w:rsidRPr="00B3663D" w:rsidR="005A771B">
        <w:rPr>
          <w:sz w:val="20"/>
        </w:rPr>
        <w:t xml:space="preserve"> </w:t>
      </w:r>
      <w:r w:rsidRPr="00B3663D">
        <w:rPr>
          <w:sz w:val="20"/>
        </w:rPr>
        <w:t>var</w:t>
      </w:r>
      <w:r w:rsidRPr="00B3663D" w:rsidR="005A771B">
        <w:rPr>
          <w:sz w:val="20"/>
        </w:rPr>
        <w:t xml:space="preserve"> </w:t>
      </w:r>
      <w:r w:rsidRPr="00B3663D">
        <w:rPr>
          <w:sz w:val="20"/>
        </w:rPr>
        <w:t>burada</w:t>
      </w:r>
      <w:r w:rsidRPr="00B3663D" w:rsidR="005A771B">
        <w:rPr>
          <w:sz w:val="20"/>
        </w:rPr>
        <w:t xml:space="preserve"> </w:t>
      </w:r>
      <w:r w:rsidRPr="00B3663D">
        <w:rPr>
          <w:sz w:val="20"/>
        </w:rPr>
        <w:t>bütün</w:t>
      </w:r>
      <w:r w:rsidRPr="00B3663D" w:rsidR="005A771B">
        <w:rPr>
          <w:sz w:val="20"/>
        </w:rPr>
        <w:t xml:space="preserve"> </w:t>
      </w:r>
      <w:r w:rsidRPr="00B3663D">
        <w:rPr>
          <w:sz w:val="20"/>
        </w:rPr>
        <w:t>partilerin,</w:t>
      </w:r>
      <w:r w:rsidRPr="00B3663D" w:rsidR="005A771B">
        <w:rPr>
          <w:sz w:val="20"/>
        </w:rPr>
        <w:t xml:space="preserve"> </w:t>
      </w:r>
      <w:r w:rsidRPr="00B3663D">
        <w:rPr>
          <w:sz w:val="20"/>
        </w:rPr>
        <w:t>Türk</w:t>
      </w:r>
      <w:r w:rsidRPr="00B3663D" w:rsidR="005A771B">
        <w:rPr>
          <w:sz w:val="20"/>
        </w:rPr>
        <w:t xml:space="preserve"> </w:t>
      </w:r>
      <w:r w:rsidRPr="00B3663D">
        <w:rPr>
          <w:sz w:val="20"/>
        </w:rPr>
        <w:t>Dil</w:t>
      </w:r>
      <w:r w:rsidRPr="00B3663D" w:rsidR="005A771B">
        <w:rPr>
          <w:sz w:val="20"/>
        </w:rPr>
        <w:t xml:space="preserve"> </w:t>
      </w:r>
      <w:r w:rsidRPr="00B3663D">
        <w:rPr>
          <w:sz w:val="20"/>
        </w:rPr>
        <w:t>Kurumu</w:t>
      </w:r>
      <w:r w:rsidRPr="00B3663D" w:rsidR="005A771B">
        <w:rPr>
          <w:sz w:val="20"/>
        </w:rPr>
        <w:t xml:space="preserve"> </w:t>
      </w:r>
      <w:r w:rsidRPr="00B3663D">
        <w:rPr>
          <w:sz w:val="20"/>
        </w:rPr>
        <w:t>gibi.</w:t>
      </w:r>
      <w:r w:rsidRPr="00B3663D" w:rsidR="005A771B">
        <w:rPr>
          <w:sz w:val="20"/>
        </w:rPr>
        <w:t xml:space="preserve"> </w:t>
      </w:r>
      <w:r w:rsidRPr="00B3663D">
        <w:rPr>
          <w:sz w:val="20"/>
        </w:rPr>
        <w:t>“Onu</w:t>
      </w:r>
      <w:r w:rsidRPr="00B3663D" w:rsidR="005A771B">
        <w:rPr>
          <w:sz w:val="20"/>
        </w:rPr>
        <w:t xml:space="preserve"> </w:t>
      </w:r>
      <w:r w:rsidRPr="00B3663D">
        <w:rPr>
          <w:sz w:val="20"/>
        </w:rPr>
        <w:t>söyleyebilirsiniz,</w:t>
      </w:r>
      <w:r w:rsidRPr="00B3663D" w:rsidR="005A771B">
        <w:rPr>
          <w:sz w:val="20"/>
        </w:rPr>
        <w:t xml:space="preserve"> </w:t>
      </w:r>
      <w:r w:rsidRPr="00B3663D">
        <w:rPr>
          <w:sz w:val="20"/>
        </w:rPr>
        <w:t>bunu</w:t>
      </w:r>
      <w:r w:rsidRPr="00B3663D" w:rsidR="005A771B">
        <w:rPr>
          <w:sz w:val="20"/>
        </w:rPr>
        <w:t xml:space="preserve"> </w:t>
      </w:r>
      <w:r w:rsidRPr="00B3663D">
        <w:rPr>
          <w:sz w:val="20"/>
        </w:rPr>
        <w:t>söyleyemezsiniz,</w:t>
      </w:r>
      <w:r w:rsidRPr="00B3663D" w:rsidR="005A771B">
        <w:rPr>
          <w:sz w:val="20"/>
        </w:rPr>
        <w:t xml:space="preserve"> </w:t>
      </w:r>
      <w:r w:rsidRPr="00B3663D">
        <w:rPr>
          <w:sz w:val="20"/>
        </w:rPr>
        <w:t>şunu</w:t>
      </w:r>
      <w:r w:rsidRPr="00B3663D" w:rsidR="005A771B">
        <w:rPr>
          <w:sz w:val="20"/>
        </w:rPr>
        <w:t xml:space="preserve"> </w:t>
      </w:r>
      <w:r w:rsidRPr="00B3663D">
        <w:rPr>
          <w:sz w:val="20"/>
        </w:rPr>
        <w:t>söylerseniz</w:t>
      </w:r>
      <w:r w:rsidRPr="00B3663D" w:rsidR="005A771B">
        <w:rPr>
          <w:sz w:val="20"/>
        </w:rPr>
        <w:t xml:space="preserve"> </w:t>
      </w:r>
      <w:r w:rsidRPr="00B3663D">
        <w:rPr>
          <w:sz w:val="20"/>
        </w:rPr>
        <w:t>ayıp</w:t>
      </w:r>
      <w:r w:rsidRPr="00B3663D" w:rsidR="005A771B">
        <w:rPr>
          <w:sz w:val="20"/>
        </w:rPr>
        <w:t xml:space="preserve"> </w:t>
      </w:r>
      <w:r w:rsidRPr="00B3663D">
        <w:rPr>
          <w:sz w:val="20"/>
        </w:rPr>
        <w:t>olur,</w:t>
      </w:r>
      <w:r w:rsidRPr="00B3663D" w:rsidR="005A771B">
        <w:rPr>
          <w:sz w:val="20"/>
        </w:rPr>
        <w:t xml:space="preserve"> </w:t>
      </w:r>
      <w:r w:rsidRPr="00B3663D">
        <w:rPr>
          <w:sz w:val="20"/>
        </w:rPr>
        <w:t>bunu</w:t>
      </w:r>
      <w:r w:rsidRPr="00B3663D" w:rsidR="005A771B">
        <w:rPr>
          <w:sz w:val="20"/>
        </w:rPr>
        <w:t xml:space="preserve"> </w:t>
      </w:r>
      <w:r w:rsidRPr="00B3663D">
        <w:rPr>
          <w:sz w:val="20"/>
        </w:rPr>
        <w:t>söylemezseniz</w:t>
      </w:r>
      <w:r w:rsidRPr="00B3663D" w:rsidR="005A771B">
        <w:rPr>
          <w:sz w:val="20"/>
        </w:rPr>
        <w:t xml:space="preserve"> </w:t>
      </w:r>
      <w:r w:rsidRPr="00B3663D">
        <w:rPr>
          <w:sz w:val="20"/>
        </w:rPr>
        <w:t>şöyle</w:t>
      </w:r>
      <w:r w:rsidRPr="00B3663D" w:rsidR="005A771B">
        <w:rPr>
          <w:sz w:val="20"/>
        </w:rPr>
        <w:t xml:space="preserve"> </w:t>
      </w:r>
      <w:r w:rsidRPr="00B3663D">
        <w:rPr>
          <w:sz w:val="20"/>
        </w:rPr>
        <w:t>olur.”</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ayar</w:t>
      </w:r>
      <w:r w:rsidRPr="00B3663D" w:rsidR="005A771B">
        <w:rPr>
          <w:sz w:val="20"/>
        </w:rPr>
        <w:t xml:space="preserve"> </w:t>
      </w:r>
      <w:r w:rsidRPr="00B3663D">
        <w:rPr>
          <w:sz w:val="20"/>
        </w:rPr>
        <w:t>vermeye</w:t>
      </w:r>
      <w:r w:rsidRPr="00B3663D" w:rsidR="005A771B">
        <w:rPr>
          <w:sz w:val="20"/>
        </w:rPr>
        <w:t xml:space="preserve"> </w:t>
      </w:r>
      <w:r w:rsidRPr="00B3663D">
        <w:rPr>
          <w:sz w:val="20"/>
        </w:rPr>
        <w:t>çalışıyor.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Çarpıtıyorsunuz.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Burası</w:t>
      </w:r>
      <w:r w:rsidRPr="00B3663D" w:rsidR="005A771B">
        <w:rPr>
          <w:sz w:val="20"/>
        </w:rPr>
        <w:t xml:space="preserve"> </w:t>
      </w:r>
      <w:r w:rsidRPr="00B3663D">
        <w:rPr>
          <w:sz w:val="20"/>
        </w:rPr>
        <w:t>Parlamentoysa</w:t>
      </w:r>
      <w:r w:rsidRPr="00B3663D" w:rsidR="005A771B">
        <w:rPr>
          <w:sz w:val="20"/>
        </w:rPr>
        <w:t xml:space="preserve"> </w:t>
      </w:r>
      <w:r w:rsidRPr="00B3663D">
        <w:rPr>
          <w:sz w:val="20"/>
        </w:rPr>
        <w:t>buraya</w:t>
      </w:r>
      <w:r w:rsidRPr="00B3663D" w:rsidR="005A771B">
        <w:rPr>
          <w:sz w:val="20"/>
        </w:rPr>
        <w:t xml:space="preserve"> </w:t>
      </w:r>
      <w:r w:rsidRPr="00B3663D">
        <w:rPr>
          <w:sz w:val="20"/>
        </w:rPr>
        <w:t>seçilmiş</w:t>
      </w:r>
      <w:r w:rsidRPr="00B3663D" w:rsidR="005A771B">
        <w:rPr>
          <w:sz w:val="20"/>
        </w:rPr>
        <w:t xml:space="preserve"> </w:t>
      </w:r>
      <w:r w:rsidRPr="00B3663D">
        <w:rPr>
          <w:sz w:val="20"/>
        </w:rPr>
        <w:t>vekiller</w:t>
      </w:r>
      <w:r w:rsidRPr="00B3663D" w:rsidR="005A771B">
        <w:rPr>
          <w:sz w:val="20"/>
        </w:rPr>
        <w:t xml:space="preserve"> </w:t>
      </w:r>
      <w:r w:rsidRPr="00B3663D">
        <w:rPr>
          <w:sz w:val="20"/>
        </w:rPr>
        <w:t>olarak</w:t>
      </w:r>
      <w:r w:rsidRPr="00B3663D" w:rsidR="005A771B">
        <w:rPr>
          <w:sz w:val="20"/>
        </w:rPr>
        <w:t xml:space="preserve"> </w:t>
      </w:r>
      <w:r w:rsidRPr="00B3663D">
        <w:rPr>
          <w:sz w:val="20"/>
        </w:rPr>
        <w:t>gelmişsek…</w:t>
      </w:r>
      <w:r w:rsidRPr="00B3663D" w:rsidR="005A771B">
        <w:rPr>
          <w:sz w:val="20"/>
        </w:rPr>
        <w:t xml:space="preserve"> </w:t>
      </w:r>
      <w:r w:rsidRPr="00B3663D">
        <w:rPr>
          <w:sz w:val="20"/>
        </w:rPr>
        <w:t>Hepimizin</w:t>
      </w:r>
      <w:r w:rsidRPr="00B3663D" w:rsidR="005A771B">
        <w:rPr>
          <w:sz w:val="20"/>
        </w:rPr>
        <w:t xml:space="preserve"> </w:t>
      </w:r>
      <w:r w:rsidRPr="00B3663D">
        <w:rPr>
          <w:sz w:val="20"/>
        </w:rPr>
        <w:t>farklı</w:t>
      </w:r>
      <w:r w:rsidRPr="00B3663D" w:rsidR="005A771B">
        <w:rPr>
          <w:sz w:val="20"/>
        </w:rPr>
        <w:t xml:space="preserve"> </w:t>
      </w:r>
      <w:r w:rsidRPr="00B3663D">
        <w:rPr>
          <w:sz w:val="20"/>
        </w:rPr>
        <w:t>düşüncelerden</w:t>
      </w:r>
      <w:r w:rsidRPr="00B3663D" w:rsidR="005A771B">
        <w:rPr>
          <w:sz w:val="20"/>
        </w:rPr>
        <w:t xml:space="preserve"> </w:t>
      </w:r>
      <w:r w:rsidRPr="00B3663D">
        <w:rPr>
          <w:sz w:val="20"/>
        </w:rPr>
        <w:t>geldiğini</w:t>
      </w:r>
      <w:r w:rsidRPr="00B3663D" w:rsidR="005A771B">
        <w:rPr>
          <w:sz w:val="20"/>
        </w:rPr>
        <w:t xml:space="preserve"> </w:t>
      </w:r>
      <w:r w:rsidRPr="00B3663D">
        <w:rPr>
          <w:sz w:val="20"/>
        </w:rPr>
        <w:t>biliyoruz,</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zamanında</w:t>
      </w:r>
      <w:r w:rsidRPr="00B3663D" w:rsidR="005A771B">
        <w:rPr>
          <w:sz w:val="20"/>
        </w:rPr>
        <w:t xml:space="preserve"> </w:t>
      </w:r>
      <w:r w:rsidRPr="00B3663D">
        <w:rPr>
          <w:sz w:val="20"/>
        </w:rPr>
        <w:t>hapisler</w:t>
      </w:r>
      <w:r w:rsidRPr="00B3663D" w:rsidR="005A771B">
        <w:rPr>
          <w:sz w:val="20"/>
        </w:rPr>
        <w:t xml:space="preserve"> </w:t>
      </w:r>
      <w:r w:rsidRPr="00B3663D">
        <w:rPr>
          <w:sz w:val="20"/>
        </w:rPr>
        <w:t>de</w:t>
      </w:r>
      <w:r w:rsidRPr="00B3663D" w:rsidR="005A771B">
        <w:rPr>
          <w:sz w:val="20"/>
        </w:rPr>
        <w:t xml:space="preserve"> </w:t>
      </w:r>
      <w:r w:rsidRPr="00B3663D">
        <w:rPr>
          <w:sz w:val="20"/>
        </w:rPr>
        <w:t>yatmış</w:t>
      </w:r>
      <w:r w:rsidRPr="00B3663D" w:rsidR="005A771B">
        <w:rPr>
          <w:sz w:val="20"/>
        </w:rPr>
        <w:t xml:space="preserve"> </w:t>
      </w:r>
      <w:r w:rsidRPr="00B3663D">
        <w:rPr>
          <w:sz w:val="20"/>
        </w:rPr>
        <w:t>insanlarız.</w:t>
      </w:r>
      <w:r w:rsidRPr="00B3663D" w:rsidR="005A771B">
        <w:rPr>
          <w:sz w:val="20"/>
        </w:rPr>
        <w:t xml:space="preserve"> </w:t>
      </w:r>
      <w:r w:rsidRPr="00B3663D">
        <w:rPr>
          <w:sz w:val="20"/>
        </w:rPr>
        <w:t>Dolayısıyla</w:t>
      </w:r>
      <w:r w:rsidRPr="00B3663D" w:rsidR="005A771B">
        <w:rPr>
          <w:sz w:val="20"/>
        </w:rPr>
        <w:t xml:space="preserve"> </w:t>
      </w:r>
      <w:r w:rsidRPr="00B3663D">
        <w:rPr>
          <w:sz w:val="20"/>
        </w:rPr>
        <w:t>gerçekten,</w:t>
      </w:r>
      <w:r w:rsidRPr="00B3663D" w:rsidR="005A771B">
        <w:rPr>
          <w:sz w:val="20"/>
        </w:rPr>
        <w:t xml:space="preserve"> </w:t>
      </w:r>
      <w:r w:rsidRPr="00B3663D">
        <w:rPr>
          <w:sz w:val="20"/>
        </w:rPr>
        <w:t>aslında</w:t>
      </w:r>
      <w:r w:rsidRPr="00B3663D" w:rsidR="005A771B">
        <w:rPr>
          <w:sz w:val="20"/>
        </w:rPr>
        <w:t xml:space="preserve"> </w:t>
      </w:r>
      <w:r w:rsidRPr="00B3663D">
        <w:rPr>
          <w:sz w:val="20"/>
        </w:rPr>
        <w:t>ben</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bir</w:t>
      </w:r>
      <w:r w:rsidRPr="00B3663D" w:rsidR="005A771B">
        <w:rPr>
          <w:sz w:val="20"/>
        </w:rPr>
        <w:t xml:space="preserve"> </w:t>
      </w:r>
      <w:r w:rsidRPr="00B3663D">
        <w:rPr>
          <w:sz w:val="20"/>
        </w:rPr>
        <w:t>ayar</w:t>
      </w:r>
      <w:r w:rsidRPr="00B3663D" w:rsidR="005A771B">
        <w:rPr>
          <w:sz w:val="20"/>
        </w:rPr>
        <w:t xml:space="preserve"> </w:t>
      </w:r>
      <w:r w:rsidRPr="00B3663D">
        <w:rPr>
          <w:sz w:val="20"/>
        </w:rPr>
        <w:t>vermek</w:t>
      </w:r>
      <w:r w:rsidRPr="00B3663D" w:rsidR="005A771B">
        <w:rPr>
          <w:sz w:val="20"/>
        </w:rPr>
        <w:t xml:space="preserve"> </w:t>
      </w:r>
      <w:r w:rsidRPr="00B3663D">
        <w:rPr>
          <w:sz w:val="20"/>
        </w:rPr>
        <w:t>istiyorum,</w:t>
      </w:r>
      <w:r w:rsidRPr="00B3663D" w:rsidR="005A771B">
        <w:rPr>
          <w:sz w:val="20"/>
        </w:rPr>
        <w:t xml:space="preserve"> </w:t>
      </w:r>
      <w:r w:rsidRPr="00B3663D">
        <w:rPr>
          <w:sz w:val="20"/>
        </w:rPr>
        <w:t>herkes</w:t>
      </w:r>
      <w:r w:rsidRPr="00B3663D" w:rsidR="005A771B">
        <w:rPr>
          <w:sz w:val="20"/>
        </w:rPr>
        <w:t xml:space="preserve"> </w:t>
      </w:r>
      <w:r w:rsidRPr="00B3663D">
        <w:rPr>
          <w:sz w:val="20"/>
        </w:rPr>
        <w:t>haddini</w:t>
      </w:r>
      <w:r w:rsidRPr="00B3663D" w:rsidR="005A771B">
        <w:rPr>
          <w:sz w:val="20"/>
        </w:rPr>
        <w:t xml:space="preserve"> </w:t>
      </w:r>
      <w:r w:rsidRPr="00B3663D">
        <w:rPr>
          <w:sz w:val="20"/>
        </w:rPr>
        <w:t>bilsin,</w:t>
      </w:r>
      <w:r w:rsidRPr="00B3663D" w:rsidR="005A771B">
        <w:rPr>
          <w:sz w:val="20"/>
        </w:rPr>
        <w:t xml:space="preserve"> </w:t>
      </w:r>
      <w:r w:rsidRPr="00B3663D">
        <w:rPr>
          <w:sz w:val="20"/>
        </w:rPr>
        <w:t>herkes</w:t>
      </w:r>
      <w:r w:rsidRPr="00B3663D" w:rsidR="005A771B">
        <w:rPr>
          <w:sz w:val="20"/>
        </w:rPr>
        <w:t xml:space="preserve"> </w:t>
      </w:r>
      <w:r w:rsidRPr="00B3663D">
        <w:rPr>
          <w:sz w:val="20"/>
        </w:rPr>
        <w:t>gerçekten</w:t>
      </w:r>
      <w:r w:rsidRPr="00B3663D" w:rsidR="005A771B">
        <w:rPr>
          <w:sz w:val="20"/>
        </w:rPr>
        <w:t xml:space="preserve"> </w:t>
      </w:r>
      <w:r w:rsidRPr="00B3663D">
        <w:rPr>
          <w:sz w:val="20"/>
        </w:rPr>
        <w:t>kendi</w:t>
      </w:r>
      <w:r w:rsidRPr="00B3663D" w:rsidR="005A771B">
        <w:rPr>
          <w:sz w:val="20"/>
        </w:rPr>
        <w:t xml:space="preserve"> </w:t>
      </w:r>
      <w:r w:rsidRPr="00B3663D">
        <w:rPr>
          <w:sz w:val="20"/>
        </w:rPr>
        <w:t>düşüncesini</w:t>
      </w:r>
      <w:r w:rsidRPr="00B3663D" w:rsidR="005A771B">
        <w:rPr>
          <w:sz w:val="20"/>
        </w:rPr>
        <w:t xml:space="preserve"> </w:t>
      </w:r>
      <w:r w:rsidRPr="00B3663D">
        <w:rPr>
          <w:sz w:val="20"/>
        </w:rPr>
        <w:t>ifade</w:t>
      </w:r>
      <w:r w:rsidRPr="00B3663D" w:rsidR="005A771B">
        <w:rPr>
          <w:sz w:val="20"/>
        </w:rPr>
        <w:t xml:space="preserve"> </w:t>
      </w:r>
      <w:r w:rsidRPr="00B3663D">
        <w:rPr>
          <w:sz w:val="20"/>
        </w:rPr>
        <w:t>etsin,</w:t>
      </w:r>
      <w:r w:rsidRPr="00B3663D" w:rsidR="005A771B">
        <w:rPr>
          <w:sz w:val="20"/>
        </w:rPr>
        <w:t xml:space="preserve"> </w:t>
      </w:r>
      <w:r w:rsidRPr="00B3663D">
        <w:rPr>
          <w:sz w:val="20"/>
        </w:rPr>
        <w:t>kimse</w:t>
      </w:r>
      <w:r w:rsidRPr="00B3663D" w:rsidR="005A771B">
        <w:rPr>
          <w:sz w:val="20"/>
        </w:rPr>
        <w:t xml:space="preserve"> </w:t>
      </w:r>
      <w:r w:rsidRPr="00B3663D">
        <w:rPr>
          <w:sz w:val="20"/>
        </w:rPr>
        <w:t>kimsenin</w:t>
      </w:r>
      <w:r w:rsidRPr="00B3663D" w:rsidR="005A771B">
        <w:rPr>
          <w:sz w:val="20"/>
        </w:rPr>
        <w:t xml:space="preserve"> </w:t>
      </w:r>
      <w:r w:rsidRPr="00B3663D">
        <w:rPr>
          <w:sz w:val="20"/>
        </w:rPr>
        <w:t>ağzını</w:t>
      </w:r>
      <w:r w:rsidRPr="00B3663D" w:rsidR="005A771B">
        <w:rPr>
          <w:sz w:val="20"/>
        </w:rPr>
        <w:t xml:space="preserve"> </w:t>
      </w:r>
      <w:r w:rsidRPr="00B3663D">
        <w:rPr>
          <w:sz w:val="20"/>
        </w:rPr>
        <w:t>kapatmıyor.</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2002’den</w:t>
      </w:r>
      <w:r w:rsidRPr="00B3663D" w:rsidR="005A771B">
        <w:rPr>
          <w:sz w:val="20"/>
        </w:rPr>
        <w:t xml:space="preserve"> </w:t>
      </w:r>
      <w:r w:rsidRPr="00B3663D">
        <w:rPr>
          <w:sz w:val="20"/>
        </w:rPr>
        <w:t>beri</w:t>
      </w:r>
      <w:r w:rsidRPr="00B3663D" w:rsidR="005A771B">
        <w:rPr>
          <w:sz w:val="20"/>
        </w:rPr>
        <w:t xml:space="preserve"> </w:t>
      </w:r>
      <w:r w:rsidRPr="00B3663D">
        <w:rPr>
          <w:sz w:val="20"/>
        </w:rPr>
        <w:t>-dün</w:t>
      </w:r>
      <w:r w:rsidRPr="00B3663D" w:rsidR="005A771B">
        <w:rPr>
          <w:sz w:val="20"/>
        </w:rPr>
        <w:t xml:space="preserve"> </w:t>
      </w:r>
      <w:r w:rsidRPr="00B3663D">
        <w:rPr>
          <w:sz w:val="20"/>
        </w:rPr>
        <w:t>yaptığım</w:t>
      </w:r>
      <w:r w:rsidRPr="00B3663D" w:rsidR="005A771B">
        <w:rPr>
          <w:sz w:val="20"/>
        </w:rPr>
        <w:t xml:space="preserve"> </w:t>
      </w:r>
      <w:r w:rsidRPr="00B3663D">
        <w:rPr>
          <w:sz w:val="20"/>
        </w:rPr>
        <w:t>konuşmada</w:t>
      </w:r>
      <w:r w:rsidRPr="00B3663D" w:rsidR="005A771B">
        <w:rPr>
          <w:sz w:val="20"/>
        </w:rPr>
        <w:t xml:space="preserve"> </w:t>
      </w:r>
      <w:r w:rsidRPr="00B3663D">
        <w:rPr>
          <w:sz w:val="20"/>
        </w:rPr>
        <w:t>söylemiştim-</w:t>
      </w:r>
      <w:r w:rsidRPr="00B3663D" w:rsidR="005A771B">
        <w:rPr>
          <w:sz w:val="20"/>
        </w:rPr>
        <w:t xml:space="preserve"> </w:t>
      </w:r>
      <w:r w:rsidRPr="00B3663D">
        <w:rPr>
          <w:sz w:val="20"/>
        </w:rPr>
        <w:t>6.456</w:t>
      </w:r>
      <w:r w:rsidRPr="00B3663D" w:rsidR="005A771B">
        <w:rPr>
          <w:sz w:val="20"/>
        </w:rPr>
        <w:t xml:space="preserve"> </w:t>
      </w:r>
      <w:r w:rsidRPr="00B3663D">
        <w:rPr>
          <w:sz w:val="20"/>
        </w:rPr>
        <w:t>insan</w:t>
      </w:r>
      <w:r w:rsidRPr="00B3663D" w:rsidR="005A771B">
        <w:rPr>
          <w:sz w:val="20"/>
        </w:rPr>
        <w:t xml:space="preserve"> </w:t>
      </w:r>
      <w:r w:rsidRPr="00B3663D">
        <w:rPr>
          <w:sz w:val="20"/>
        </w:rPr>
        <w:t>ölmüş.</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Özgürlük</w:t>
      </w:r>
      <w:r w:rsidRPr="00B3663D" w:rsidR="005A771B">
        <w:rPr>
          <w:sz w:val="20"/>
        </w:rPr>
        <w:t xml:space="preserve"> </w:t>
      </w:r>
      <w:r w:rsidRPr="00B3663D">
        <w:rPr>
          <w:sz w:val="20"/>
        </w:rPr>
        <w:t>herkese</w:t>
      </w:r>
      <w:r w:rsidRPr="00B3663D" w:rsidR="005A771B">
        <w:rPr>
          <w:sz w:val="20"/>
        </w:rPr>
        <w:t xml:space="preserve"> </w:t>
      </w:r>
      <w:r w:rsidRPr="00B3663D">
        <w:rPr>
          <w:sz w:val="20"/>
        </w:rPr>
        <w:t>sövmeyi</w:t>
      </w:r>
      <w:r w:rsidRPr="00B3663D" w:rsidR="005A771B">
        <w:rPr>
          <w:sz w:val="20"/>
        </w:rPr>
        <w:t xml:space="preserve"> </w:t>
      </w:r>
      <w:r w:rsidRPr="00B3663D">
        <w:rPr>
          <w:sz w:val="20"/>
        </w:rPr>
        <w:t>gerektirmiyor,</w:t>
      </w:r>
      <w:r w:rsidRPr="00B3663D" w:rsidR="005A771B">
        <w:rPr>
          <w:sz w:val="20"/>
        </w:rPr>
        <w:t xml:space="preserve"> </w:t>
      </w:r>
      <w:r w:rsidRPr="00B3663D">
        <w:rPr>
          <w:sz w:val="20"/>
        </w:rPr>
        <w:t>özgürlük</w:t>
      </w:r>
      <w:r w:rsidRPr="00B3663D" w:rsidR="005A771B">
        <w:rPr>
          <w:sz w:val="20"/>
        </w:rPr>
        <w:t xml:space="preserve"> </w:t>
      </w:r>
      <w:r w:rsidRPr="00B3663D">
        <w:rPr>
          <w:sz w:val="20"/>
        </w:rPr>
        <w:t>bu</w:t>
      </w:r>
      <w:r w:rsidRPr="00B3663D" w:rsidR="005A771B">
        <w:rPr>
          <w:sz w:val="20"/>
        </w:rPr>
        <w:t xml:space="preserve"> </w:t>
      </w:r>
      <w:r w:rsidRPr="00B3663D">
        <w:rPr>
          <w:sz w:val="20"/>
        </w:rPr>
        <w:t>değil.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Demir</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insan</w:t>
      </w:r>
      <w:r w:rsidRPr="00B3663D" w:rsidR="005A771B">
        <w:rPr>
          <w:sz w:val="20"/>
        </w:rPr>
        <w:t xml:space="preserve"> </w:t>
      </w:r>
      <w:r w:rsidRPr="00B3663D">
        <w:rPr>
          <w:sz w:val="20"/>
        </w:rPr>
        <w:t>ölmüşse</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ve</w:t>
      </w:r>
      <w:r w:rsidRPr="00B3663D" w:rsidR="005A771B">
        <w:rPr>
          <w:sz w:val="20"/>
        </w:rPr>
        <w:t xml:space="preserve"> </w:t>
      </w:r>
      <w:r w:rsidRPr="00B3663D">
        <w:rPr>
          <w:sz w:val="20"/>
        </w:rPr>
        <w:t>hâlâ</w:t>
      </w:r>
      <w:r w:rsidRPr="00B3663D" w:rsidR="005A771B">
        <w:rPr>
          <w:sz w:val="20"/>
        </w:rPr>
        <w:t xml:space="preserve"> </w:t>
      </w:r>
      <w:r w:rsidRPr="00B3663D">
        <w:rPr>
          <w:sz w:val="20"/>
        </w:rPr>
        <w:t>savunma</w:t>
      </w:r>
      <w:r w:rsidRPr="00B3663D" w:rsidR="005A771B">
        <w:rPr>
          <w:sz w:val="20"/>
        </w:rPr>
        <w:t xml:space="preserve"> </w:t>
      </w:r>
      <w:r w:rsidRPr="00B3663D">
        <w:rPr>
          <w:sz w:val="20"/>
        </w:rPr>
        <w:t>bütçesi,</w:t>
      </w:r>
      <w:r w:rsidRPr="00B3663D" w:rsidR="005A771B">
        <w:rPr>
          <w:sz w:val="20"/>
        </w:rPr>
        <w:t xml:space="preserve"> </w:t>
      </w:r>
      <w:r w:rsidRPr="00B3663D">
        <w:rPr>
          <w:sz w:val="20"/>
        </w:rPr>
        <w:t>İçişleri</w:t>
      </w:r>
      <w:r w:rsidRPr="00B3663D" w:rsidR="005A771B">
        <w:rPr>
          <w:sz w:val="20"/>
        </w:rPr>
        <w:t xml:space="preserve"> </w:t>
      </w:r>
      <w:r w:rsidRPr="00B3663D">
        <w:rPr>
          <w:sz w:val="20"/>
        </w:rPr>
        <w:t>bütçesi</w:t>
      </w:r>
      <w:r w:rsidRPr="00B3663D" w:rsidR="005A771B">
        <w:rPr>
          <w:sz w:val="20"/>
        </w:rPr>
        <w:t xml:space="preserve"> </w:t>
      </w:r>
      <w:r w:rsidRPr="00B3663D">
        <w:rPr>
          <w:sz w:val="20"/>
        </w:rPr>
        <w:t>artırılıyorsa</w:t>
      </w:r>
      <w:r w:rsidRPr="00B3663D" w:rsidR="005A771B">
        <w:rPr>
          <w:sz w:val="20"/>
        </w:rPr>
        <w:t xml:space="preserve"> </w:t>
      </w:r>
      <w:r w:rsidRPr="00B3663D">
        <w:rPr>
          <w:sz w:val="20"/>
        </w:rPr>
        <w:t>sadece</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olarak,</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biz</w:t>
      </w:r>
      <w:r w:rsidRPr="00B3663D" w:rsidR="005A771B">
        <w:rPr>
          <w:sz w:val="20"/>
        </w:rPr>
        <w:t xml:space="preserve"> </w:t>
      </w:r>
      <w:r w:rsidRPr="00B3663D">
        <w:rPr>
          <w:sz w:val="20"/>
        </w:rPr>
        <w:t>buna</w:t>
      </w:r>
      <w:r w:rsidRPr="00B3663D" w:rsidR="005A771B">
        <w:rPr>
          <w:sz w:val="20"/>
        </w:rPr>
        <w:t xml:space="preserve"> </w:t>
      </w:r>
      <w:r w:rsidRPr="00B3663D">
        <w:rPr>
          <w:sz w:val="20"/>
        </w:rPr>
        <w:t>savaş</w:t>
      </w:r>
      <w:r w:rsidRPr="00B3663D" w:rsidR="005A771B">
        <w:rPr>
          <w:sz w:val="20"/>
        </w:rPr>
        <w:t xml:space="preserve"> </w:t>
      </w:r>
      <w:r w:rsidRPr="00B3663D">
        <w:rPr>
          <w:sz w:val="20"/>
        </w:rPr>
        <w:t>bütçesi</w:t>
      </w:r>
      <w:r w:rsidRPr="00B3663D" w:rsidR="005A771B">
        <w:rPr>
          <w:sz w:val="20"/>
        </w:rPr>
        <w:t xml:space="preserve"> </w:t>
      </w:r>
      <w:r w:rsidRPr="00B3663D">
        <w:rPr>
          <w:sz w:val="20"/>
        </w:rPr>
        <w:t>deriz,</w:t>
      </w:r>
      <w:r w:rsidRPr="00B3663D" w:rsidR="005A771B">
        <w:rPr>
          <w:sz w:val="20"/>
        </w:rPr>
        <w:t xml:space="preserve"> </w:t>
      </w:r>
      <w:r w:rsidRPr="00B3663D">
        <w:rPr>
          <w:sz w:val="20"/>
        </w:rPr>
        <w:t>kimse</w:t>
      </w:r>
      <w:r w:rsidRPr="00B3663D" w:rsidR="005A771B">
        <w:rPr>
          <w:sz w:val="20"/>
        </w:rPr>
        <w:t xml:space="preserve"> </w:t>
      </w:r>
      <w:r w:rsidRPr="00B3663D">
        <w:rPr>
          <w:sz w:val="20"/>
        </w:rPr>
        <w:t>de</w:t>
      </w:r>
      <w:r w:rsidRPr="00B3663D" w:rsidR="005A771B">
        <w:rPr>
          <w:sz w:val="20"/>
        </w:rPr>
        <w:t xml:space="preserve"> </w:t>
      </w:r>
      <w:r w:rsidRPr="00B3663D">
        <w:rPr>
          <w:sz w:val="20"/>
        </w:rPr>
        <w:t>bizim</w:t>
      </w:r>
      <w:r w:rsidRPr="00B3663D" w:rsidR="005A771B">
        <w:rPr>
          <w:sz w:val="20"/>
        </w:rPr>
        <w:t xml:space="preserve"> </w:t>
      </w:r>
      <w:r w:rsidRPr="00B3663D">
        <w:rPr>
          <w:sz w:val="20"/>
        </w:rPr>
        <w:t>ağzımızı</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kapatamaz,</w:t>
      </w:r>
      <w:r w:rsidRPr="00B3663D" w:rsidR="005A771B">
        <w:rPr>
          <w:sz w:val="20"/>
        </w:rPr>
        <w:t xml:space="preserve"> </w:t>
      </w:r>
      <w:r w:rsidRPr="00B3663D">
        <w:rPr>
          <w:sz w:val="20"/>
        </w:rPr>
        <w:t>bu</w:t>
      </w:r>
      <w:r w:rsidRPr="00B3663D" w:rsidR="005A771B">
        <w:rPr>
          <w:sz w:val="20"/>
        </w:rPr>
        <w:t xml:space="preserve"> </w:t>
      </w:r>
      <w:r w:rsidRPr="00B3663D">
        <w:rPr>
          <w:sz w:val="20"/>
        </w:rPr>
        <w:t>kimseye</w:t>
      </w:r>
      <w:r w:rsidRPr="00B3663D" w:rsidR="005A771B">
        <w:rPr>
          <w:sz w:val="20"/>
        </w:rPr>
        <w:t xml:space="preserve"> </w:t>
      </w:r>
      <w:r w:rsidRPr="00B3663D">
        <w:rPr>
          <w:sz w:val="20"/>
        </w:rPr>
        <w:t>düşmez.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ŞAHİN</w:t>
      </w:r>
      <w:r w:rsidRPr="00B3663D" w:rsidR="005A771B">
        <w:rPr>
          <w:sz w:val="20"/>
        </w:rPr>
        <w:t xml:space="preserve"> </w:t>
      </w:r>
      <w:r w:rsidRPr="00B3663D">
        <w:rPr>
          <w:sz w:val="20"/>
        </w:rPr>
        <w:t>TİN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PKK’yla</w:t>
      </w:r>
      <w:r w:rsidRPr="00B3663D" w:rsidR="005A771B">
        <w:rPr>
          <w:sz w:val="20"/>
        </w:rPr>
        <w:t xml:space="preserve"> </w:t>
      </w:r>
      <w:r w:rsidRPr="00B3663D">
        <w:rPr>
          <w:sz w:val="20"/>
        </w:rPr>
        <w:t>mücadele</w:t>
      </w:r>
      <w:r w:rsidRPr="00B3663D" w:rsidR="005A771B">
        <w:rPr>
          <w:sz w:val="20"/>
        </w:rPr>
        <w:t xml:space="preserve"> </w:t>
      </w:r>
      <w:r w:rsidRPr="00B3663D">
        <w:rPr>
          <w:sz w:val="20"/>
        </w:rPr>
        <w:t>etmek,</w:t>
      </w:r>
      <w:r w:rsidRPr="00B3663D" w:rsidR="005A771B">
        <w:rPr>
          <w:sz w:val="20"/>
        </w:rPr>
        <w:t xml:space="preserve"> </w:t>
      </w:r>
      <w:r w:rsidRPr="00B3663D">
        <w:rPr>
          <w:sz w:val="20"/>
        </w:rPr>
        <w:t>savaşmak</w:t>
      </w:r>
      <w:r w:rsidRPr="00B3663D" w:rsidR="005A771B">
        <w:rPr>
          <w:sz w:val="20"/>
        </w:rPr>
        <w:t xml:space="preserve"> </w:t>
      </w:r>
      <w:r w:rsidRPr="00B3663D">
        <w:rPr>
          <w:sz w:val="20"/>
        </w:rPr>
        <w:t>savaş</w:t>
      </w:r>
      <w:r w:rsidRPr="00B3663D" w:rsidR="005A771B">
        <w:rPr>
          <w:sz w:val="20"/>
        </w:rPr>
        <w:t xml:space="preserve"> </w:t>
      </w:r>
      <w:r w:rsidRPr="00B3663D">
        <w:rPr>
          <w:sz w:val="20"/>
        </w:rPr>
        <w:t>bütçesi</w:t>
      </w:r>
      <w:r w:rsidRPr="00B3663D" w:rsidR="005A771B">
        <w:rPr>
          <w:sz w:val="20"/>
        </w:rPr>
        <w:t xml:space="preserve"> </w:t>
      </w:r>
      <w:r w:rsidRPr="00B3663D">
        <w:rPr>
          <w:sz w:val="20"/>
        </w:rPr>
        <w:t>mi</w:t>
      </w:r>
      <w:r w:rsidRPr="00B3663D" w:rsidR="005A771B">
        <w:rPr>
          <w:sz w:val="20"/>
        </w:rPr>
        <w:t xml:space="preserve"> </w:t>
      </w:r>
      <w:r w:rsidRPr="00B3663D">
        <w:rPr>
          <w:sz w:val="20"/>
        </w:rPr>
        <w:t>oluyor?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Konuşun,</w:t>
      </w:r>
      <w:r w:rsidRPr="00B3663D" w:rsidR="005A771B">
        <w:rPr>
          <w:sz w:val="20"/>
        </w:rPr>
        <w:t xml:space="preserve"> </w:t>
      </w:r>
      <w:r w:rsidRPr="00B3663D">
        <w:rPr>
          <w:sz w:val="20"/>
        </w:rPr>
        <w:t>siz</w:t>
      </w:r>
      <w:r w:rsidRPr="00B3663D" w:rsidR="005A771B">
        <w:rPr>
          <w:sz w:val="20"/>
        </w:rPr>
        <w:t xml:space="preserve"> </w:t>
      </w:r>
      <w:r w:rsidRPr="00B3663D">
        <w:rPr>
          <w:sz w:val="20"/>
        </w:rPr>
        <w:t>de</w:t>
      </w:r>
      <w:r w:rsidRPr="00B3663D" w:rsidR="005A771B">
        <w:rPr>
          <w:sz w:val="20"/>
        </w:rPr>
        <w:t xml:space="preserve"> </w:t>
      </w:r>
      <w:r w:rsidRPr="00B3663D">
        <w:rPr>
          <w:sz w:val="20"/>
        </w:rPr>
        <w:t>düşüncenizi</w:t>
      </w:r>
      <w:r w:rsidRPr="00B3663D" w:rsidR="005A771B">
        <w:rPr>
          <w:sz w:val="20"/>
        </w:rPr>
        <w:t xml:space="preserve"> </w:t>
      </w:r>
      <w:r w:rsidRPr="00B3663D">
        <w:rPr>
          <w:sz w:val="20"/>
        </w:rPr>
        <w:t>söylersiniz.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Kime</w:t>
      </w:r>
      <w:r w:rsidRPr="00B3663D" w:rsidR="005A771B">
        <w:rPr>
          <w:sz w:val="20"/>
        </w:rPr>
        <w:t xml:space="preserve"> </w:t>
      </w:r>
      <w:r w:rsidRPr="00B3663D">
        <w:rPr>
          <w:sz w:val="20"/>
        </w:rPr>
        <w:t>ne</w:t>
      </w:r>
      <w:r w:rsidRPr="00B3663D" w:rsidR="005A771B">
        <w:rPr>
          <w:sz w:val="20"/>
        </w:rPr>
        <w:t xml:space="preserve"> </w:t>
      </w:r>
      <w:r w:rsidRPr="00B3663D">
        <w:rPr>
          <w:sz w:val="20"/>
        </w:rPr>
        <w:t>dediğimizi,</w:t>
      </w:r>
      <w:r w:rsidRPr="00B3663D" w:rsidR="005A771B">
        <w:rPr>
          <w:sz w:val="20"/>
        </w:rPr>
        <w:t xml:space="preserve"> </w:t>
      </w:r>
      <w:r w:rsidRPr="00B3663D">
        <w:rPr>
          <w:sz w:val="20"/>
        </w:rPr>
        <w:t>kime</w:t>
      </w:r>
      <w:r w:rsidRPr="00B3663D" w:rsidR="005A771B">
        <w:rPr>
          <w:sz w:val="20"/>
        </w:rPr>
        <w:t xml:space="preserve"> </w:t>
      </w:r>
      <w:r w:rsidRPr="00B3663D">
        <w:rPr>
          <w:sz w:val="20"/>
        </w:rPr>
        <w:t>ne</w:t>
      </w:r>
      <w:r w:rsidRPr="00B3663D" w:rsidR="005A771B">
        <w:rPr>
          <w:sz w:val="20"/>
        </w:rPr>
        <w:t xml:space="preserve"> </w:t>
      </w:r>
      <w:r w:rsidRPr="00B3663D">
        <w:rPr>
          <w:sz w:val="20"/>
        </w:rPr>
        <w:t>diyeceğimizi</w:t>
      </w:r>
      <w:r w:rsidRPr="00B3663D" w:rsidR="005A771B">
        <w:rPr>
          <w:sz w:val="20"/>
        </w:rPr>
        <w:t xml:space="preserve"> </w:t>
      </w:r>
      <w:r w:rsidRPr="00B3663D">
        <w:rPr>
          <w:sz w:val="20"/>
        </w:rPr>
        <w:t>biz</w:t>
      </w:r>
      <w:r w:rsidRPr="00B3663D" w:rsidR="005A771B">
        <w:rPr>
          <w:sz w:val="20"/>
        </w:rPr>
        <w:t xml:space="preserve"> </w:t>
      </w:r>
      <w:r w:rsidRPr="00B3663D">
        <w:rPr>
          <w:sz w:val="20"/>
        </w:rPr>
        <w:t>biliriz.</w:t>
      </w:r>
      <w:r w:rsidRPr="00B3663D" w:rsidR="005A771B">
        <w:rPr>
          <w:sz w:val="20"/>
        </w:rPr>
        <w:t xml:space="preserve"> </w:t>
      </w:r>
      <w:r w:rsidRPr="00B3663D">
        <w:rPr>
          <w:sz w:val="20"/>
        </w:rPr>
        <w:t>PKK’yle</w:t>
      </w:r>
      <w:r w:rsidRPr="00B3663D" w:rsidR="005A771B">
        <w:rPr>
          <w:sz w:val="20"/>
        </w:rPr>
        <w:t xml:space="preserve"> </w:t>
      </w:r>
      <w:r w:rsidRPr="00B3663D">
        <w:rPr>
          <w:sz w:val="20"/>
        </w:rPr>
        <w:t>konuşacaksanız</w:t>
      </w:r>
      <w:r w:rsidRPr="00B3663D" w:rsidR="005A771B">
        <w:rPr>
          <w:sz w:val="20"/>
        </w:rPr>
        <w:t xml:space="preserve"> </w:t>
      </w:r>
      <w:r w:rsidRPr="00B3663D">
        <w:rPr>
          <w:sz w:val="20"/>
        </w:rPr>
        <w:t>gidin</w:t>
      </w:r>
      <w:r w:rsidRPr="00B3663D" w:rsidR="005A771B">
        <w:rPr>
          <w:sz w:val="20"/>
        </w:rPr>
        <w:t xml:space="preserve"> </w:t>
      </w:r>
      <w:r w:rsidRPr="00B3663D">
        <w:rPr>
          <w:sz w:val="20"/>
        </w:rPr>
        <w:t>onlarla</w:t>
      </w:r>
      <w:r w:rsidRPr="00B3663D" w:rsidR="005A771B">
        <w:rPr>
          <w:sz w:val="20"/>
        </w:rPr>
        <w:t xml:space="preserve"> </w:t>
      </w:r>
      <w:r w:rsidRPr="00B3663D">
        <w:rPr>
          <w:sz w:val="20"/>
        </w:rPr>
        <w:t>konuşun,</w:t>
      </w:r>
      <w:r w:rsidRPr="00B3663D" w:rsidR="005A771B">
        <w:rPr>
          <w:sz w:val="20"/>
        </w:rPr>
        <w:t xml:space="preserve"> </w:t>
      </w:r>
      <w:r w:rsidRPr="00B3663D">
        <w:rPr>
          <w:sz w:val="20"/>
        </w:rPr>
        <w:t>bizimle</w:t>
      </w:r>
      <w:r w:rsidRPr="00B3663D" w:rsidR="005A771B">
        <w:rPr>
          <w:sz w:val="20"/>
        </w:rPr>
        <w:t xml:space="preserve"> </w:t>
      </w:r>
      <w:r w:rsidRPr="00B3663D">
        <w:rPr>
          <w:sz w:val="20"/>
        </w:rPr>
        <w:t>konuşmayın.</w:t>
      </w:r>
      <w:r w:rsidRPr="00B3663D" w:rsidR="005A771B">
        <w:rPr>
          <w:sz w:val="20"/>
        </w:rPr>
        <w:t xml:space="preserve"> </w:t>
      </w:r>
      <w:r w:rsidRPr="00B3663D">
        <w:rPr>
          <w:sz w:val="20"/>
        </w:rPr>
        <w:t>Bu</w:t>
      </w:r>
      <w:r w:rsidRPr="00B3663D" w:rsidR="005A771B">
        <w:rPr>
          <w:sz w:val="20"/>
        </w:rPr>
        <w:t xml:space="preserve"> </w:t>
      </w:r>
      <w:r w:rsidRPr="00B3663D">
        <w:rPr>
          <w:sz w:val="20"/>
        </w:rPr>
        <w:t>Mecliste</w:t>
      </w:r>
      <w:r w:rsidRPr="00B3663D" w:rsidR="005A771B">
        <w:rPr>
          <w:sz w:val="20"/>
        </w:rPr>
        <w:t xml:space="preserve"> </w:t>
      </w:r>
      <w:r w:rsidRPr="00B3663D">
        <w:rPr>
          <w:sz w:val="20"/>
        </w:rPr>
        <w:t>HDP</w:t>
      </w:r>
      <w:r w:rsidRPr="00B3663D" w:rsidR="005A771B">
        <w:rPr>
          <w:sz w:val="20"/>
        </w:rPr>
        <w:t xml:space="preserve"> </w:t>
      </w:r>
      <w:r w:rsidRPr="00B3663D">
        <w:rPr>
          <w:sz w:val="20"/>
        </w:rPr>
        <w:t>varsa</w:t>
      </w:r>
      <w:r w:rsidRPr="00B3663D" w:rsidR="005A771B">
        <w:rPr>
          <w:sz w:val="20"/>
        </w:rPr>
        <w:t xml:space="preserve"> </w:t>
      </w:r>
      <w:r w:rsidRPr="00B3663D">
        <w:rPr>
          <w:sz w:val="20"/>
        </w:rPr>
        <w:t>HDP’yle</w:t>
      </w:r>
      <w:r w:rsidRPr="00B3663D" w:rsidR="005A771B">
        <w:rPr>
          <w:sz w:val="20"/>
        </w:rPr>
        <w:t xml:space="preserve"> </w:t>
      </w:r>
      <w:r w:rsidRPr="00B3663D">
        <w:rPr>
          <w:sz w:val="20"/>
        </w:rPr>
        <w:t>konuşacaksınız,</w:t>
      </w:r>
      <w:r w:rsidRPr="00B3663D" w:rsidR="005A771B">
        <w:rPr>
          <w:sz w:val="20"/>
        </w:rPr>
        <w:t xml:space="preserve"> </w:t>
      </w:r>
      <w:r w:rsidRPr="00B3663D">
        <w:rPr>
          <w:sz w:val="20"/>
        </w:rPr>
        <w:t>HDP</w:t>
      </w:r>
      <w:r w:rsidRPr="00B3663D" w:rsidR="005A771B">
        <w:rPr>
          <w:sz w:val="20"/>
        </w:rPr>
        <w:t xml:space="preserve"> </w:t>
      </w:r>
      <w:r w:rsidRPr="00B3663D">
        <w:rPr>
          <w:sz w:val="20"/>
        </w:rPr>
        <w:t>diyeceksiniz,</w:t>
      </w:r>
      <w:r w:rsidRPr="00B3663D" w:rsidR="005A771B">
        <w:rPr>
          <w:sz w:val="20"/>
        </w:rPr>
        <w:t xml:space="preserve"> </w:t>
      </w:r>
      <w:r w:rsidRPr="00B3663D">
        <w:rPr>
          <w:sz w:val="20"/>
        </w:rPr>
        <w:t>HDP</w:t>
      </w:r>
      <w:r w:rsidRPr="00B3663D" w:rsidR="005A771B">
        <w:rPr>
          <w:sz w:val="20"/>
        </w:rPr>
        <w:t xml:space="preserve"> </w:t>
      </w:r>
      <w:r w:rsidRPr="00B3663D">
        <w:rPr>
          <w:sz w:val="20"/>
        </w:rPr>
        <w:t>cevap</w:t>
      </w:r>
      <w:r w:rsidRPr="00B3663D" w:rsidR="005A771B">
        <w:rPr>
          <w:sz w:val="20"/>
        </w:rPr>
        <w:t xml:space="preserve"> </w:t>
      </w:r>
      <w:r w:rsidRPr="00B3663D">
        <w:rPr>
          <w:sz w:val="20"/>
        </w:rPr>
        <w:t>verecek</w:t>
      </w:r>
      <w:r w:rsidRPr="00B3663D" w:rsidR="005A771B">
        <w:rPr>
          <w:sz w:val="20"/>
        </w:rPr>
        <w:t xml:space="preserve"> </w:t>
      </w:r>
      <w:r w:rsidRPr="00B3663D">
        <w:rPr>
          <w:sz w:val="20"/>
        </w:rPr>
        <w:t>size.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Filistin</w:t>
      </w:r>
      <w:r w:rsidRPr="00B3663D" w:rsidR="005A771B">
        <w:rPr>
          <w:sz w:val="20"/>
        </w:rPr>
        <w:t xml:space="preserve"> </w:t>
      </w:r>
      <w:r w:rsidRPr="00B3663D">
        <w:rPr>
          <w:sz w:val="20"/>
        </w:rPr>
        <w:t>halkının</w:t>
      </w:r>
      <w:r w:rsidRPr="00B3663D" w:rsidR="005A771B">
        <w:rPr>
          <w:sz w:val="20"/>
        </w:rPr>
        <w:t xml:space="preserve"> </w:t>
      </w:r>
      <w:r w:rsidRPr="00B3663D">
        <w:rPr>
          <w:sz w:val="20"/>
        </w:rPr>
        <w:t>dostuymuş</w:t>
      </w:r>
      <w:r w:rsidRPr="00B3663D" w:rsidR="005A771B">
        <w:rPr>
          <w:sz w:val="20"/>
        </w:rPr>
        <w:t xml:space="preserve"> </w:t>
      </w:r>
      <w:r w:rsidRPr="00B3663D">
        <w:rPr>
          <w:sz w:val="20"/>
        </w:rPr>
        <w:t>gibi</w:t>
      </w:r>
      <w:r w:rsidRPr="00B3663D" w:rsidR="005A771B">
        <w:rPr>
          <w:sz w:val="20"/>
        </w:rPr>
        <w:t xml:space="preserve"> </w:t>
      </w:r>
      <w:r w:rsidRPr="00B3663D">
        <w:rPr>
          <w:sz w:val="20"/>
        </w:rPr>
        <w:t>yapıp</w:t>
      </w:r>
      <w:r w:rsidRPr="00B3663D" w:rsidR="005A771B">
        <w:rPr>
          <w:sz w:val="20"/>
        </w:rPr>
        <w:t xml:space="preserve"> </w:t>
      </w:r>
      <w:r w:rsidRPr="00B3663D">
        <w:rPr>
          <w:sz w:val="20"/>
        </w:rPr>
        <w:t>da</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işte,</w:t>
      </w:r>
      <w:r w:rsidRPr="00B3663D" w:rsidR="005A771B">
        <w:rPr>
          <w:sz w:val="20"/>
        </w:rPr>
        <w:t xml:space="preserve"> </w:t>
      </w:r>
      <w:r w:rsidRPr="00B3663D">
        <w:rPr>
          <w:sz w:val="20"/>
        </w:rPr>
        <w:t>Filistinlilere</w:t>
      </w:r>
      <w:r w:rsidRPr="00B3663D" w:rsidR="005A771B">
        <w:rPr>
          <w:sz w:val="20"/>
        </w:rPr>
        <w:t xml:space="preserve"> </w:t>
      </w:r>
      <w:r w:rsidRPr="00B3663D">
        <w:rPr>
          <w:sz w:val="20"/>
        </w:rPr>
        <w:t>sürekli</w:t>
      </w:r>
      <w:r w:rsidRPr="00B3663D" w:rsidR="005A771B">
        <w:rPr>
          <w:sz w:val="20"/>
        </w:rPr>
        <w:t xml:space="preserve"> </w:t>
      </w:r>
      <w:r w:rsidRPr="00B3663D">
        <w:rPr>
          <w:sz w:val="20"/>
        </w:rPr>
        <w:t>baskı</w:t>
      </w:r>
      <w:r w:rsidRPr="00B3663D" w:rsidR="005A771B">
        <w:rPr>
          <w:sz w:val="20"/>
        </w:rPr>
        <w:t xml:space="preserve"> </w:t>
      </w:r>
      <w:r w:rsidRPr="00B3663D">
        <w:rPr>
          <w:sz w:val="20"/>
        </w:rPr>
        <w:t>yapan,</w:t>
      </w:r>
      <w:r w:rsidRPr="00B3663D" w:rsidR="005A771B">
        <w:rPr>
          <w:sz w:val="20"/>
        </w:rPr>
        <w:t xml:space="preserve"> </w:t>
      </w:r>
      <w:r w:rsidRPr="00B3663D">
        <w:rPr>
          <w:sz w:val="20"/>
        </w:rPr>
        <w:t>zulüm,</w:t>
      </w:r>
      <w:r w:rsidRPr="00B3663D" w:rsidR="005A771B">
        <w:rPr>
          <w:sz w:val="20"/>
        </w:rPr>
        <w:t xml:space="preserve"> </w:t>
      </w:r>
      <w:r w:rsidRPr="00B3663D">
        <w:rPr>
          <w:sz w:val="20"/>
        </w:rPr>
        <w:t>haksızlık</w:t>
      </w:r>
      <w:r w:rsidRPr="00B3663D" w:rsidR="005A771B">
        <w:rPr>
          <w:sz w:val="20"/>
        </w:rPr>
        <w:t xml:space="preserve"> </w:t>
      </w:r>
      <w:r w:rsidRPr="00B3663D">
        <w:rPr>
          <w:sz w:val="20"/>
        </w:rPr>
        <w:t>yapan</w:t>
      </w:r>
      <w:r w:rsidRPr="00B3663D" w:rsidR="005A771B">
        <w:rPr>
          <w:sz w:val="20"/>
        </w:rPr>
        <w:t xml:space="preserve"> </w:t>
      </w:r>
      <w:r w:rsidRPr="00B3663D">
        <w:rPr>
          <w:sz w:val="20"/>
        </w:rPr>
        <w:t>İsrail’le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1,4</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olan</w:t>
      </w:r>
      <w:r w:rsidRPr="00B3663D" w:rsidR="005A771B">
        <w:rPr>
          <w:sz w:val="20"/>
        </w:rPr>
        <w:t xml:space="preserve"> </w:t>
      </w:r>
      <w:r w:rsidRPr="00B3663D">
        <w:rPr>
          <w:sz w:val="20"/>
        </w:rPr>
        <w:t>ticareti</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5</w:t>
      </w:r>
      <w:r w:rsidRPr="00B3663D" w:rsidR="005A771B">
        <w:rPr>
          <w:sz w:val="20"/>
        </w:rPr>
        <w:t xml:space="preserve"> </w:t>
      </w:r>
      <w:r w:rsidRPr="00B3663D">
        <w:rPr>
          <w:sz w:val="20"/>
        </w:rPr>
        <w:t>milyar</w:t>
      </w:r>
      <w:r w:rsidRPr="00B3663D" w:rsidR="005A771B">
        <w:rPr>
          <w:sz w:val="20"/>
        </w:rPr>
        <w:t xml:space="preserve"> </w:t>
      </w:r>
      <w:r w:rsidRPr="00B3663D">
        <w:rPr>
          <w:sz w:val="20"/>
        </w:rPr>
        <w:t>dolara</w:t>
      </w:r>
      <w:r w:rsidRPr="00B3663D" w:rsidR="005A771B">
        <w:rPr>
          <w:sz w:val="20"/>
        </w:rPr>
        <w:t xml:space="preserve"> </w:t>
      </w:r>
      <w:r w:rsidRPr="00B3663D">
        <w:rPr>
          <w:sz w:val="20"/>
        </w:rPr>
        <w:t>çıkaran</w:t>
      </w:r>
      <w:r w:rsidRPr="00B3663D" w:rsidR="005A771B">
        <w:rPr>
          <w:sz w:val="20"/>
        </w:rPr>
        <w:t xml:space="preserve"> </w:t>
      </w:r>
      <w:r w:rsidRPr="00B3663D">
        <w:rPr>
          <w:sz w:val="20"/>
        </w:rPr>
        <w:t>da</w:t>
      </w:r>
      <w:r w:rsidRPr="00B3663D" w:rsidR="005A771B">
        <w:rPr>
          <w:sz w:val="20"/>
        </w:rPr>
        <w:t xml:space="preserve"> </w:t>
      </w:r>
      <w:r w:rsidRPr="00B3663D">
        <w:rPr>
          <w:sz w:val="20"/>
        </w:rPr>
        <w:t>sizsiniz.</w:t>
      </w:r>
      <w:r w:rsidRPr="00B3663D" w:rsidR="005A771B">
        <w:rPr>
          <w:sz w:val="20"/>
        </w:rPr>
        <w:t xml:space="preserve"> </w:t>
      </w:r>
      <w:r w:rsidRPr="00B3663D">
        <w:rPr>
          <w:sz w:val="20"/>
        </w:rPr>
        <w:t>Burada</w:t>
      </w:r>
      <w:r w:rsidRPr="00B3663D" w:rsidR="005A771B">
        <w:rPr>
          <w:sz w:val="20"/>
        </w:rPr>
        <w:t xml:space="preserve"> </w:t>
      </w:r>
      <w:r w:rsidRPr="00B3663D">
        <w:rPr>
          <w:sz w:val="20"/>
        </w:rPr>
        <w:t>hamaset</w:t>
      </w:r>
      <w:r w:rsidRPr="00B3663D" w:rsidR="005A771B">
        <w:rPr>
          <w:sz w:val="20"/>
        </w:rPr>
        <w:t xml:space="preserve"> </w:t>
      </w:r>
      <w:r w:rsidRPr="00B3663D">
        <w:rPr>
          <w:sz w:val="20"/>
        </w:rPr>
        <w:t>yapmayın</w:t>
      </w:r>
      <w:r w:rsidRPr="00B3663D" w:rsidR="005A771B">
        <w:rPr>
          <w:sz w:val="20"/>
        </w:rPr>
        <w:t xml:space="preserve"> </w:t>
      </w:r>
      <w:r w:rsidRPr="00B3663D">
        <w:rPr>
          <w:sz w:val="20"/>
        </w:rPr>
        <w:t>ne</w:t>
      </w:r>
      <w:r w:rsidRPr="00B3663D" w:rsidR="005A771B">
        <w:rPr>
          <w:sz w:val="20"/>
        </w:rPr>
        <w:t xml:space="preserve"> </w:t>
      </w:r>
      <w:r w:rsidRPr="00B3663D">
        <w:rPr>
          <w:sz w:val="20"/>
        </w:rPr>
        <w:t>ölüler</w:t>
      </w:r>
      <w:r w:rsidRPr="00B3663D" w:rsidR="005A771B">
        <w:rPr>
          <w:sz w:val="20"/>
        </w:rPr>
        <w:t xml:space="preserve"> </w:t>
      </w:r>
      <w:r w:rsidRPr="00B3663D">
        <w:rPr>
          <w:sz w:val="20"/>
        </w:rPr>
        <w:t>üzerinden</w:t>
      </w:r>
      <w:r w:rsidRPr="00B3663D" w:rsidR="005A771B">
        <w:rPr>
          <w:sz w:val="20"/>
        </w:rPr>
        <w:t xml:space="preserve"> </w:t>
      </w:r>
      <w:r w:rsidRPr="00B3663D">
        <w:rPr>
          <w:sz w:val="20"/>
        </w:rPr>
        <w:t>yapın</w:t>
      </w:r>
      <w:r w:rsidRPr="00B3663D" w:rsidR="005A771B">
        <w:rPr>
          <w:sz w:val="20"/>
        </w:rPr>
        <w:t xml:space="preserve"> </w:t>
      </w:r>
      <w:r w:rsidRPr="00B3663D">
        <w:rPr>
          <w:sz w:val="20"/>
        </w:rPr>
        <w:t>ne</w:t>
      </w:r>
      <w:r w:rsidRPr="00B3663D" w:rsidR="005A771B">
        <w:rPr>
          <w:sz w:val="20"/>
        </w:rPr>
        <w:t xml:space="preserve"> </w:t>
      </w:r>
      <w:r w:rsidRPr="00B3663D">
        <w:rPr>
          <w:sz w:val="20"/>
        </w:rPr>
        <w:t>diriler</w:t>
      </w:r>
      <w:r w:rsidRPr="00B3663D" w:rsidR="005A771B">
        <w:rPr>
          <w:sz w:val="20"/>
        </w:rPr>
        <w:t xml:space="preserve"> </w:t>
      </w:r>
      <w:r w:rsidRPr="00B3663D">
        <w:rPr>
          <w:sz w:val="20"/>
        </w:rPr>
        <w:t>üzerinden</w:t>
      </w:r>
      <w:r w:rsidRPr="00B3663D" w:rsidR="005A771B">
        <w:rPr>
          <w:sz w:val="20"/>
        </w:rPr>
        <w:t xml:space="preserve"> </w:t>
      </w:r>
      <w:r w:rsidRPr="00B3663D">
        <w:rPr>
          <w:sz w:val="20"/>
        </w:rPr>
        <w:t>yapın.</w:t>
      </w:r>
      <w:r w:rsidRPr="00B3663D" w:rsidR="005A771B">
        <w:rPr>
          <w:sz w:val="20"/>
        </w:rPr>
        <w:t xml:space="preserve"> </w:t>
      </w:r>
      <w:r w:rsidRPr="00B3663D">
        <w:rPr>
          <w:sz w:val="20"/>
        </w:rPr>
        <w:t>Gerçekten</w:t>
      </w:r>
      <w:r w:rsidRPr="00B3663D" w:rsidR="005A771B">
        <w:rPr>
          <w:sz w:val="20"/>
        </w:rPr>
        <w:t xml:space="preserve"> </w:t>
      </w:r>
      <w:r w:rsidRPr="00B3663D">
        <w:rPr>
          <w:sz w:val="20"/>
        </w:rPr>
        <w:t>bütçe</w:t>
      </w:r>
      <w:r w:rsidRPr="00B3663D" w:rsidR="005A771B">
        <w:rPr>
          <w:sz w:val="20"/>
        </w:rPr>
        <w:t xml:space="preserve"> </w:t>
      </w:r>
      <w:r w:rsidRPr="00B3663D">
        <w:rPr>
          <w:sz w:val="20"/>
        </w:rPr>
        <w:t>konuşacaksanız</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kendi</w:t>
      </w:r>
      <w:r w:rsidRPr="00B3663D" w:rsidR="005A771B">
        <w:rPr>
          <w:sz w:val="20"/>
        </w:rPr>
        <w:t xml:space="preserve"> </w:t>
      </w:r>
      <w:r w:rsidRPr="00B3663D">
        <w:rPr>
          <w:sz w:val="20"/>
        </w:rPr>
        <w:t>düşüncelerinizi</w:t>
      </w:r>
      <w:r w:rsidRPr="00B3663D" w:rsidR="005A771B">
        <w:rPr>
          <w:sz w:val="20"/>
        </w:rPr>
        <w:t xml:space="preserve"> </w:t>
      </w:r>
      <w:r w:rsidRPr="00B3663D">
        <w:rPr>
          <w:sz w:val="20"/>
        </w:rPr>
        <w:t>ifade</w:t>
      </w:r>
      <w:r w:rsidRPr="00B3663D" w:rsidR="005A771B">
        <w:rPr>
          <w:sz w:val="20"/>
        </w:rPr>
        <w:t xml:space="preserve"> </w:t>
      </w:r>
      <w:r w:rsidRPr="00B3663D">
        <w:rPr>
          <w:sz w:val="20"/>
        </w:rPr>
        <w:t>edecekseniz</w:t>
      </w:r>
      <w:r w:rsidRPr="00B3663D" w:rsidR="005A771B">
        <w:rPr>
          <w:sz w:val="20"/>
        </w:rPr>
        <w:t xml:space="preserve"> </w:t>
      </w:r>
      <w:r w:rsidRPr="00B3663D">
        <w:rPr>
          <w:sz w:val="20"/>
        </w:rPr>
        <w:t>edin.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Bitiyor</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Biz</w:t>
      </w:r>
      <w:r w:rsidRPr="00B3663D" w:rsidR="005A771B">
        <w:rPr>
          <w:sz w:val="20"/>
        </w:rPr>
        <w:t xml:space="preserve"> </w:t>
      </w:r>
      <w:r w:rsidRPr="00B3663D">
        <w:rPr>
          <w:sz w:val="20"/>
        </w:rPr>
        <w:t>size</w:t>
      </w:r>
      <w:r w:rsidRPr="00B3663D" w:rsidR="005A771B">
        <w:rPr>
          <w:sz w:val="20"/>
        </w:rPr>
        <w:t xml:space="preserve"> </w:t>
      </w:r>
      <w:r w:rsidRPr="00B3663D">
        <w:rPr>
          <w:sz w:val="20"/>
        </w:rPr>
        <w:t>en</w:t>
      </w:r>
      <w:r w:rsidRPr="00B3663D" w:rsidR="005A771B">
        <w:rPr>
          <w:sz w:val="20"/>
        </w:rPr>
        <w:t xml:space="preserve"> </w:t>
      </w:r>
      <w:r w:rsidRPr="00B3663D">
        <w:rPr>
          <w:sz w:val="20"/>
        </w:rPr>
        <w:t>fazla</w:t>
      </w:r>
      <w:r w:rsidRPr="00B3663D" w:rsidR="005A771B">
        <w:rPr>
          <w:sz w:val="20"/>
        </w:rPr>
        <w:t xml:space="preserve"> </w:t>
      </w:r>
      <w:r w:rsidRPr="00B3663D">
        <w:rPr>
          <w:sz w:val="20"/>
        </w:rPr>
        <w:t>“Bu</w:t>
      </w:r>
      <w:r w:rsidRPr="00B3663D" w:rsidR="005A771B">
        <w:rPr>
          <w:sz w:val="20"/>
        </w:rPr>
        <w:t xml:space="preserve"> </w:t>
      </w:r>
      <w:r w:rsidRPr="00B3663D">
        <w:rPr>
          <w:sz w:val="20"/>
        </w:rPr>
        <w:t>doğru</w:t>
      </w:r>
      <w:r w:rsidRPr="00B3663D" w:rsidR="005A771B">
        <w:rPr>
          <w:sz w:val="20"/>
        </w:rPr>
        <w:t xml:space="preserve"> </w:t>
      </w:r>
      <w:r w:rsidRPr="00B3663D">
        <w:rPr>
          <w:sz w:val="20"/>
        </w:rPr>
        <w:t>değil,</w:t>
      </w:r>
      <w:r w:rsidRPr="00B3663D" w:rsidR="005A771B">
        <w:rPr>
          <w:sz w:val="20"/>
        </w:rPr>
        <w:t xml:space="preserve"> </w:t>
      </w:r>
      <w:r w:rsidRPr="00B3663D">
        <w:rPr>
          <w:sz w:val="20"/>
        </w:rPr>
        <w:t>şöyle</w:t>
      </w:r>
      <w:r w:rsidRPr="00B3663D" w:rsidR="005A771B">
        <w:rPr>
          <w:sz w:val="20"/>
        </w:rPr>
        <w:t xml:space="preserve"> </w:t>
      </w:r>
      <w:r w:rsidRPr="00B3663D">
        <w:rPr>
          <w:sz w:val="20"/>
        </w:rPr>
        <w:t>değil.”</w:t>
      </w:r>
      <w:r w:rsidRPr="00B3663D" w:rsidR="005A771B">
        <w:rPr>
          <w:sz w:val="20"/>
        </w:rPr>
        <w:t xml:space="preserve"> </w:t>
      </w:r>
      <w:r w:rsidRPr="00B3663D">
        <w:rPr>
          <w:sz w:val="20"/>
        </w:rPr>
        <w:t>diyebiliriz,</w:t>
      </w:r>
      <w:r w:rsidRPr="00B3663D" w:rsidR="005A771B">
        <w:rPr>
          <w:sz w:val="20"/>
        </w:rPr>
        <w:t xml:space="preserve"> </w:t>
      </w:r>
      <w:r w:rsidRPr="00B3663D">
        <w:rPr>
          <w:sz w:val="20"/>
        </w:rPr>
        <w:t>buradan,</w:t>
      </w:r>
      <w:r w:rsidRPr="00B3663D" w:rsidR="005A771B">
        <w:rPr>
          <w:sz w:val="20"/>
        </w:rPr>
        <w:t xml:space="preserve"> </w:t>
      </w:r>
      <w:r w:rsidRPr="00B3663D">
        <w:rPr>
          <w:sz w:val="20"/>
        </w:rPr>
        <w:t>yerimizden</w:t>
      </w:r>
      <w:r w:rsidRPr="00B3663D" w:rsidR="005A771B">
        <w:rPr>
          <w:sz w:val="20"/>
        </w:rPr>
        <w:t xml:space="preserve"> </w:t>
      </w:r>
      <w:r w:rsidRPr="00B3663D">
        <w:rPr>
          <w:sz w:val="20"/>
        </w:rPr>
        <w:t>farklı</w:t>
      </w:r>
      <w:r w:rsidRPr="00B3663D" w:rsidR="005A771B">
        <w:rPr>
          <w:sz w:val="20"/>
        </w:rPr>
        <w:t xml:space="preserve"> </w:t>
      </w:r>
      <w:r w:rsidRPr="00B3663D">
        <w:rPr>
          <w:sz w:val="20"/>
        </w:rPr>
        <w:t>tepkiler</w:t>
      </w:r>
      <w:r w:rsidRPr="00B3663D" w:rsidR="005A771B">
        <w:rPr>
          <w:sz w:val="20"/>
        </w:rPr>
        <w:t xml:space="preserve"> </w:t>
      </w:r>
      <w:r w:rsidRPr="00B3663D">
        <w:rPr>
          <w:sz w:val="20"/>
        </w:rPr>
        <w:t>verebiliriz</w:t>
      </w:r>
      <w:r w:rsidRPr="00B3663D" w:rsidR="005A771B">
        <w:rPr>
          <w:sz w:val="20"/>
        </w:rPr>
        <w:t xml:space="preserve"> </w:t>
      </w:r>
      <w:r w:rsidRPr="00B3663D">
        <w:rPr>
          <w:sz w:val="20"/>
        </w:rPr>
        <w:t>ama</w:t>
      </w:r>
      <w:r w:rsidRPr="00B3663D" w:rsidR="005A771B">
        <w:rPr>
          <w:sz w:val="20"/>
        </w:rPr>
        <w:t xml:space="preserve"> </w:t>
      </w:r>
      <w:r w:rsidRPr="00B3663D">
        <w:rPr>
          <w:sz w:val="20"/>
        </w:rPr>
        <w:t>kalkıp</w:t>
      </w:r>
      <w:r w:rsidRPr="00B3663D" w:rsidR="005A771B">
        <w:rPr>
          <w:sz w:val="20"/>
        </w:rPr>
        <w:t xml:space="preserve"> </w:t>
      </w:r>
      <w:r w:rsidRPr="00B3663D">
        <w:rPr>
          <w:sz w:val="20"/>
        </w:rPr>
        <w:t>da</w:t>
      </w:r>
      <w:r w:rsidRPr="00B3663D" w:rsidR="005A771B">
        <w:rPr>
          <w:sz w:val="20"/>
        </w:rPr>
        <w:t xml:space="preserve"> </w:t>
      </w:r>
      <w:r w:rsidRPr="00B3663D">
        <w:rPr>
          <w:sz w:val="20"/>
        </w:rPr>
        <w:t>“Bunu</w:t>
      </w:r>
      <w:r w:rsidRPr="00B3663D" w:rsidR="005A771B">
        <w:rPr>
          <w:sz w:val="20"/>
        </w:rPr>
        <w:t xml:space="preserve"> </w:t>
      </w:r>
      <w:r w:rsidRPr="00B3663D">
        <w:rPr>
          <w:sz w:val="20"/>
        </w:rPr>
        <w:t>söyleyemezsiniz,</w:t>
      </w:r>
      <w:r w:rsidRPr="00B3663D" w:rsidR="005A771B">
        <w:rPr>
          <w:sz w:val="20"/>
        </w:rPr>
        <w:t xml:space="preserve"> </w:t>
      </w:r>
      <w:r w:rsidRPr="00B3663D">
        <w:rPr>
          <w:sz w:val="20"/>
        </w:rPr>
        <w:t>şunu</w:t>
      </w:r>
      <w:r w:rsidRPr="00B3663D" w:rsidR="005A771B">
        <w:rPr>
          <w:sz w:val="20"/>
        </w:rPr>
        <w:t xml:space="preserve"> </w:t>
      </w:r>
      <w:r w:rsidRPr="00B3663D">
        <w:rPr>
          <w:sz w:val="20"/>
        </w:rPr>
        <w:t>söyleyemezsiniz.”</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üslubumuz,</w:t>
      </w:r>
      <w:r w:rsidRPr="00B3663D" w:rsidR="005A771B">
        <w:rPr>
          <w:sz w:val="20"/>
        </w:rPr>
        <w:t xml:space="preserve"> </w:t>
      </w:r>
      <w:r w:rsidRPr="00B3663D">
        <w:rPr>
          <w:sz w:val="20"/>
        </w:rPr>
        <w:t>bir</w:t>
      </w:r>
      <w:r w:rsidRPr="00B3663D" w:rsidR="005A771B">
        <w:rPr>
          <w:sz w:val="20"/>
        </w:rPr>
        <w:t xml:space="preserve"> </w:t>
      </w:r>
      <w:r w:rsidRPr="00B3663D">
        <w:rPr>
          <w:sz w:val="20"/>
        </w:rPr>
        <w:t>tutumumuz</w:t>
      </w:r>
      <w:r w:rsidRPr="00B3663D" w:rsidR="005A771B">
        <w:rPr>
          <w:sz w:val="20"/>
        </w:rPr>
        <w:t xml:space="preserve"> </w:t>
      </w:r>
      <w:r w:rsidRPr="00B3663D">
        <w:rPr>
          <w:sz w:val="20"/>
        </w:rPr>
        <w:t>yok.</w:t>
      </w:r>
      <w:r w:rsidRPr="00B3663D" w:rsidR="005A771B">
        <w:rPr>
          <w:sz w:val="20"/>
        </w:rPr>
        <w:t xml:space="preserve"> </w:t>
      </w:r>
      <w:r w:rsidRPr="00B3663D">
        <w:rPr>
          <w:sz w:val="20"/>
        </w:rPr>
        <w:t>Kimseden</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lafları</w:t>
      </w:r>
      <w:r w:rsidRPr="00B3663D" w:rsidR="005A771B">
        <w:rPr>
          <w:sz w:val="20"/>
        </w:rPr>
        <w:t xml:space="preserve"> </w:t>
      </w:r>
      <w:r w:rsidRPr="00B3663D">
        <w:rPr>
          <w:sz w:val="20"/>
        </w:rPr>
        <w:t>işitmek</w:t>
      </w:r>
      <w:r w:rsidRPr="00B3663D" w:rsidR="005A771B">
        <w:rPr>
          <w:sz w:val="20"/>
        </w:rPr>
        <w:t xml:space="preserve"> </w:t>
      </w:r>
      <w:r w:rsidRPr="00B3663D">
        <w:rPr>
          <w:sz w:val="20"/>
        </w:rPr>
        <w:t>zorunda</w:t>
      </w:r>
      <w:r w:rsidRPr="00B3663D" w:rsidR="005A771B">
        <w:rPr>
          <w:sz w:val="20"/>
        </w:rPr>
        <w:t xml:space="preserve"> </w:t>
      </w:r>
      <w:r w:rsidRPr="00B3663D">
        <w:rPr>
          <w:sz w:val="20"/>
        </w:rPr>
        <w:t>değiliz.</w:t>
      </w:r>
      <w:r w:rsidRPr="00B3663D" w:rsidR="005A771B">
        <w:rPr>
          <w:sz w:val="20"/>
        </w:rPr>
        <w:t xml:space="preserve"> </w:t>
      </w:r>
      <w:r w:rsidRPr="00B3663D">
        <w:rPr>
          <w:sz w:val="20"/>
        </w:rPr>
        <w:t>Bunu</w:t>
      </w:r>
      <w:r w:rsidRPr="00B3663D" w:rsidR="005A771B">
        <w:rPr>
          <w:sz w:val="20"/>
        </w:rPr>
        <w:t xml:space="preserve"> </w:t>
      </w:r>
      <w:r w:rsidRPr="00B3663D">
        <w:rPr>
          <w:sz w:val="20"/>
        </w:rPr>
        <w:t>bize</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söyletmek</w:t>
      </w:r>
      <w:r w:rsidRPr="00B3663D" w:rsidR="005A771B">
        <w:rPr>
          <w:sz w:val="20"/>
        </w:rPr>
        <w:t xml:space="preserve"> </w:t>
      </w:r>
      <w:r w:rsidRPr="00B3663D">
        <w:rPr>
          <w:sz w:val="20"/>
        </w:rPr>
        <w:t>zorunda</w:t>
      </w:r>
      <w:r w:rsidRPr="00B3663D" w:rsidR="005A771B">
        <w:rPr>
          <w:sz w:val="20"/>
        </w:rPr>
        <w:t xml:space="preserve"> </w:t>
      </w:r>
      <w:r w:rsidRPr="00B3663D">
        <w:rPr>
          <w:sz w:val="20"/>
        </w:rPr>
        <w:t>da</w:t>
      </w:r>
      <w:r w:rsidRPr="00B3663D" w:rsidR="005A771B">
        <w:rPr>
          <w:sz w:val="20"/>
        </w:rPr>
        <w:t xml:space="preserve"> </w:t>
      </w:r>
      <w:r w:rsidRPr="00B3663D">
        <w:rPr>
          <w:sz w:val="20"/>
        </w:rPr>
        <w:t>bırakmayın</w:t>
      </w:r>
      <w:r w:rsidRPr="00B3663D" w:rsidR="005A771B">
        <w:rPr>
          <w:sz w:val="20"/>
        </w:rPr>
        <w:t xml:space="preserve"> </w:t>
      </w:r>
      <w:r w:rsidRPr="00B3663D">
        <w:rPr>
          <w:sz w:val="20"/>
        </w:rPr>
        <w:t>lütfen.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Altay…</w:t>
      </w:r>
    </w:p>
    <w:p w:rsidRPr="00B3663D" w:rsidR="00153193" w:rsidP="00B3663D" w:rsidRDefault="00153193">
      <w:pPr>
        <w:tabs>
          <w:tab w:val="center" w:pos="5100"/>
        </w:tabs>
        <w:suppressAutoHyphens/>
        <w:spacing w:before="60" w:after="60"/>
        <w:ind w:firstLine="851"/>
        <w:jc w:val="both"/>
        <w:rPr>
          <w:sz w:val="20"/>
        </w:rPr>
      </w:pPr>
      <w:r w:rsidRPr="00B3663D">
        <w:rPr>
          <w:sz w:val="20"/>
        </w:rPr>
        <w:t>29.-</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Engin</w:t>
      </w:r>
      <w:r w:rsidRPr="00B3663D" w:rsidR="005A771B">
        <w:rPr>
          <w:sz w:val="20"/>
        </w:rPr>
        <w:t xml:space="preserve"> </w:t>
      </w:r>
      <w:r w:rsidRPr="00B3663D">
        <w:rPr>
          <w:sz w:val="20"/>
        </w:rPr>
        <w:t>Altay’ın,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Bakanının</w:t>
      </w:r>
      <w:r w:rsidRPr="00B3663D" w:rsidR="005A771B">
        <w:rPr>
          <w:sz w:val="20"/>
        </w:rPr>
        <w:t xml:space="preserve"> </w:t>
      </w:r>
      <w:r w:rsidRPr="00B3663D">
        <w:rPr>
          <w:sz w:val="20"/>
        </w:rPr>
        <w:t>Türkiye</w:t>
      </w:r>
      <w:r w:rsidRPr="00B3663D" w:rsidR="005A771B">
        <w:rPr>
          <w:sz w:val="20"/>
        </w:rPr>
        <w:t xml:space="preserve"> </w:t>
      </w:r>
      <w:r w:rsidRPr="00B3663D">
        <w:rPr>
          <w:sz w:val="20"/>
        </w:rPr>
        <w:t>gerçeklerine</w:t>
      </w:r>
      <w:r w:rsidRPr="00B3663D" w:rsidR="005A771B">
        <w:rPr>
          <w:sz w:val="20"/>
        </w:rPr>
        <w:t xml:space="preserve"> </w:t>
      </w:r>
      <w:r w:rsidRPr="00B3663D">
        <w:rPr>
          <w:sz w:val="20"/>
        </w:rPr>
        <w:t>aykırı</w:t>
      </w:r>
      <w:r w:rsidRPr="00B3663D" w:rsidR="005A771B">
        <w:rPr>
          <w:sz w:val="20"/>
        </w:rPr>
        <w:t xml:space="preserve"> </w:t>
      </w:r>
      <w:r w:rsidRPr="00B3663D">
        <w:rPr>
          <w:sz w:val="20"/>
        </w:rPr>
        <w:t>şeyler</w:t>
      </w:r>
      <w:r w:rsidRPr="00B3663D" w:rsidR="005A771B">
        <w:rPr>
          <w:sz w:val="20"/>
        </w:rPr>
        <w:t xml:space="preserve"> </w:t>
      </w:r>
      <w:r w:rsidRPr="00B3663D">
        <w:rPr>
          <w:sz w:val="20"/>
        </w:rPr>
        <w:t>söylediğine,</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ayrılığını</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bu</w:t>
      </w:r>
      <w:r w:rsidRPr="00B3663D" w:rsidR="005A771B">
        <w:rPr>
          <w:sz w:val="20"/>
        </w:rPr>
        <w:t xml:space="preserve"> </w:t>
      </w:r>
      <w:r w:rsidRPr="00B3663D">
        <w:rPr>
          <w:sz w:val="20"/>
        </w:rPr>
        <w:t>sistemin</w:t>
      </w:r>
      <w:r w:rsidRPr="00B3663D" w:rsidR="005A771B">
        <w:rPr>
          <w:sz w:val="20"/>
        </w:rPr>
        <w:t xml:space="preserve"> </w:t>
      </w:r>
      <w:r w:rsidRPr="00B3663D">
        <w:rPr>
          <w:sz w:val="20"/>
        </w:rPr>
        <w:t>demokrasiye</w:t>
      </w:r>
      <w:r w:rsidRPr="00B3663D" w:rsidR="005A771B">
        <w:rPr>
          <w:sz w:val="20"/>
        </w:rPr>
        <w:t xml:space="preserve"> </w:t>
      </w:r>
      <w:r w:rsidRPr="00B3663D">
        <w:rPr>
          <w:sz w:val="20"/>
        </w:rPr>
        <w:t>fayda</w:t>
      </w:r>
      <w:r w:rsidRPr="00B3663D" w:rsidR="005A771B">
        <w:rPr>
          <w:sz w:val="20"/>
        </w:rPr>
        <w:t xml:space="preserve"> </w:t>
      </w:r>
      <w:r w:rsidRPr="00B3663D">
        <w:rPr>
          <w:sz w:val="20"/>
        </w:rPr>
        <w:t>getirmediğine,</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yapılan</w:t>
      </w:r>
      <w:r w:rsidRPr="00B3663D" w:rsidR="005A771B">
        <w:rPr>
          <w:sz w:val="20"/>
        </w:rPr>
        <w:t xml:space="preserve"> </w:t>
      </w:r>
      <w:r w:rsidRPr="00B3663D">
        <w:rPr>
          <w:sz w:val="20"/>
        </w:rPr>
        <w:t>eleştirilere</w:t>
      </w:r>
      <w:r w:rsidRPr="00B3663D" w:rsidR="005A771B">
        <w:rPr>
          <w:sz w:val="20"/>
        </w:rPr>
        <w:t xml:space="preserve"> </w:t>
      </w:r>
      <w:r w:rsidRPr="00B3663D">
        <w:rPr>
          <w:sz w:val="20"/>
        </w:rPr>
        <w:t>İç</w:t>
      </w:r>
      <w:r w:rsidRPr="00B3663D" w:rsidR="005A771B">
        <w:rPr>
          <w:sz w:val="20"/>
        </w:rPr>
        <w:t xml:space="preserve"> </w:t>
      </w:r>
      <w:r w:rsidRPr="00B3663D">
        <w:rPr>
          <w:sz w:val="20"/>
        </w:rPr>
        <w:t>Tüzük</w:t>
      </w:r>
      <w:r w:rsidRPr="00B3663D" w:rsidR="005A771B">
        <w:rPr>
          <w:sz w:val="20"/>
        </w:rPr>
        <w:t xml:space="preserve"> </w:t>
      </w:r>
      <w:r w:rsidRPr="00B3663D">
        <w:rPr>
          <w:sz w:val="20"/>
        </w:rPr>
        <w:t>69’a</w:t>
      </w:r>
      <w:r w:rsidRPr="00B3663D" w:rsidR="005A771B">
        <w:rPr>
          <w:sz w:val="20"/>
        </w:rPr>
        <w:t xml:space="preserve"> </w:t>
      </w:r>
      <w:r w:rsidRPr="00B3663D">
        <w:rPr>
          <w:sz w:val="20"/>
        </w:rPr>
        <w:t>göre</w:t>
      </w:r>
      <w:r w:rsidRPr="00B3663D" w:rsidR="005A771B">
        <w:rPr>
          <w:sz w:val="20"/>
        </w:rPr>
        <w:t xml:space="preserve"> </w:t>
      </w:r>
      <w:r w:rsidRPr="00B3663D">
        <w:rPr>
          <w:sz w:val="20"/>
        </w:rPr>
        <w:t>söz</w:t>
      </w:r>
      <w:r w:rsidRPr="00B3663D" w:rsidR="005A771B">
        <w:rPr>
          <w:sz w:val="20"/>
        </w:rPr>
        <w:t xml:space="preserve"> </w:t>
      </w:r>
      <w:r w:rsidRPr="00B3663D">
        <w:rPr>
          <w:sz w:val="20"/>
        </w:rPr>
        <w:t>verilemeyeceğine</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otururken</w:t>
      </w:r>
      <w:r w:rsidRPr="00B3663D" w:rsidR="005A771B">
        <w:rPr>
          <w:sz w:val="20"/>
        </w:rPr>
        <w:t xml:space="preserve"> </w:t>
      </w:r>
      <w:r w:rsidRPr="00B3663D">
        <w:rPr>
          <w:sz w:val="20"/>
        </w:rPr>
        <w:t>diyaframım</w:t>
      </w:r>
      <w:r w:rsidRPr="00B3663D" w:rsidR="005A771B">
        <w:rPr>
          <w:sz w:val="20"/>
        </w:rPr>
        <w:t xml:space="preserve"> </w:t>
      </w:r>
      <w:r w:rsidRPr="00B3663D">
        <w:rPr>
          <w:sz w:val="20"/>
        </w:rPr>
        <w:t>rahat</w:t>
      </w:r>
      <w:r w:rsidRPr="00B3663D" w:rsidR="005A771B">
        <w:rPr>
          <w:sz w:val="20"/>
        </w:rPr>
        <w:t xml:space="preserve"> </w:t>
      </w:r>
      <w:r w:rsidRPr="00B3663D">
        <w:rPr>
          <w:sz w:val="20"/>
        </w:rPr>
        <w:t>çalışmadığı</w:t>
      </w:r>
      <w:r w:rsidRPr="00B3663D" w:rsidR="005A771B">
        <w:rPr>
          <w:sz w:val="20"/>
        </w:rPr>
        <w:t xml:space="preserve"> </w:t>
      </w:r>
      <w:r w:rsidRPr="00B3663D">
        <w:rPr>
          <w:sz w:val="20"/>
        </w:rPr>
        <w:t>için</w:t>
      </w:r>
      <w:r w:rsidRPr="00B3663D" w:rsidR="005A771B">
        <w:rPr>
          <w:sz w:val="20"/>
        </w:rPr>
        <w:t xml:space="preserve"> </w:t>
      </w:r>
      <w:r w:rsidRPr="00B3663D">
        <w:rPr>
          <w:sz w:val="20"/>
        </w:rPr>
        <w:t>ayağa</w:t>
      </w:r>
      <w:r w:rsidRPr="00B3663D" w:rsidR="005A771B">
        <w:rPr>
          <w:sz w:val="20"/>
        </w:rPr>
        <w:t xml:space="preserve"> </w:t>
      </w:r>
      <w:r w:rsidRPr="00B3663D">
        <w:rPr>
          <w:sz w:val="20"/>
        </w:rPr>
        <w:t>kalkıyorum.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Parlamento</w:t>
      </w:r>
      <w:r w:rsidRPr="00B3663D" w:rsidR="005A771B">
        <w:rPr>
          <w:sz w:val="20"/>
        </w:rPr>
        <w:t xml:space="preserve"> </w:t>
      </w:r>
      <w:r w:rsidRPr="00B3663D">
        <w:rPr>
          <w:sz w:val="20"/>
        </w:rPr>
        <w:t>konuşma</w:t>
      </w:r>
      <w:r w:rsidRPr="00B3663D" w:rsidR="005A771B">
        <w:rPr>
          <w:sz w:val="20"/>
        </w:rPr>
        <w:t xml:space="preserve"> </w:t>
      </w:r>
      <w:r w:rsidRPr="00B3663D">
        <w:rPr>
          <w:sz w:val="20"/>
        </w:rPr>
        <w:t>yeri</w:t>
      </w:r>
      <w:r w:rsidRPr="00B3663D" w:rsidR="005A771B">
        <w:rPr>
          <w:sz w:val="20"/>
        </w:rPr>
        <w:t xml:space="preserve"> </w:t>
      </w:r>
      <w:r w:rsidRPr="00B3663D">
        <w:rPr>
          <w:sz w:val="20"/>
        </w:rPr>
        <w:t>yani</w:t>
      </w:r>
      <w:r w:rsidRPr="00B3663D" w:rsidR="005A771B">
        <w:rPr>
          <w:sz w:val="20"/>
        </w:rPr>
        <w:t xml:space="preserve"> </w:t>
      </w:r>
      <w:r w:rsidRPr="00B3663D">
        <w:rPr>
          <w:sz w:val="20"/>
        </w:rPr>
        <w:t>ben</w:t>
      </w:r>
      <w:r w:rsidRPr="00B3663D" w:rsidR="005A771B">
        <w:rPr>
          <w:sz w:val="20"/>
        </w:rPr>
        <w:t xml:space="preserve"> </w:t>
      </w:r>
      <w:r w:rsidRPr="00B3663D">
        <w:rPr>
          <w:sz w:val="20"/>
        </w:rPr>
        <w:t>“Millet</w:t>
      </w:r>
      <w:r w:rsidRPr="00B3663D" w:rsidR="005A771B">
        <w:rPr>
          <w:sz w:val="20"/>
        </w:rPr>
        <w:t xml:space="preserve"> </w:t>
      </w:r>
      <w:r w:rsidRPr="00B3663D">
        <w:rPr>
          <w:sz w:val="20"/>
        </w:rPr>
        <w:t>niye</w:t>
      </w:r>
      <w:r w:rsidRPr="00B3663D" w:rsidR="005A771B">
        <w:rPr>
          <w:sz w:val="20"/>
        </w:rPr>
        <w:t xml:space="preserve"> </w:t>
      </w:r>
      <w:r w:rsidRPr="00B3663D">
        <w:rPr>
          <w:sz w:val="20"/>
        </w:rPr>
        <w:t>konuşuyor?”</w:t>
      </w:r>
      <w:r w:rsidRPr="00B3663D" w:rsidR="005A771B">
        <w:rPr>
          <w:sz w:val="20"/>
        </w:rPr>
        <w:t xml:space="preserve"> </w:t>
      </w:r>
      <w:r w:rsidRPr="00B3663D">
        <w:rPr>
          <w:sz w:val="20"/>
        </w:rPr>
        <w:t>demem,</w:t>
      </w:r>
      <w:r w:rsidRPr="00B3663D" w:rsidR="005A771B">
        <w:rPr>
          <w:sz w:val="20"/>
        </w:rPr>
        <w:t xml:space="preserve"> </w:t>
      </w:r>
      <w:r w:rsidRPr="00B3663D">
        <w:rPr>
          <w:sz w:val="20"/>
        </w:rPr>
        <w:t>bilakis</w:t>
      </w:r>
      <w:r w:rsidRPr="00B3663D" w:rsidR="005A771B">
        <w:rPr>
          <w:sz w:val="20"/>
        </w:rPr>
        <w:t xml:space="preserve"> </w:t>
      </w:r>
      <w:r w:rsidRPr="00B3663D">
        <w:rPr>
          <w:sz w:val="20"/>
        </w:rPr>
        <w:t>sabaha</w:t>
      </w:r>
      <w:r w:rsidRPr="00B3663D" w:rsidR="005A771B">
        <w:rPr>
          <w:sz w:val="20"/>
        </w:rPr>
        <w:t xml:space="preserve"> </w:t>
      </w:r>
      <w:r w:rsidRPr="00B3663D">
        <w:rPr>
          <w:sz w:val="20"/>
        </w:rPr>
        <w:t>kadar</w:t>
      </w:r>
      <w:r w:rsidRPr="00B3663D" w:rsidR="005A771B">
        <w:rPr>
          <w:sz w:val="20"/>
        </w:rPr>
        <w:t xml:space="preserve"> </w:t>
      </w:r>
      <w:r w:rsidRPr="00B3663D">
        <w:rPr>
          <w:sz w:val="20"/>
        </w:rPr>
        <w:t>konuşalım</w:t>
      </w:r>
      <w:r w:rsidRPr="00B3663D" w:rsidR="005A771B">
        <w:rPr>
          <w:sz w:val="20"/>
        </w:rPr>
        <w:t xml:space="preserve"> </w:t>
      </w:r>
      <w:r w:rsidRPr="00B3663D">
        <w:rPr>
          <w:sz w:val="20"/>
        </w:rPr>
        <w:t>anlayışı</w:t>
      </w:r>
      <w:r w:rsidRPr="00B3663D" w:rsidR="005A771B">
        <w:rPr>
          <w:sz w:val="20"/>
        </w:rPr>
        <w:t xml:space="preserve"> </w:t>
      </w:r>
      <w:r w:rsidRPr="00B3663D">
        <w:rPr>
          <w:sz w:val="20"/>
        </w:rPr>
        <w:t>içindeyiz.</w:t>
      </w:r>
      <w:r w:rsidRPr="00B3663D" w:rsidR="005A771B">
        <w:rPr>
          <w:sz w:val="20"/>
        </w:rPr>
        <w:t xml:space="preserve"> </w:t>
      </w:r>
      <w:r w:rsidRPr="00B3663D">
        <w:rPr>
          <w:sz w:val="20"/>
        </w:rPr>
        <w:t>Ama,</w:t>
      </w:r>
      <w:r w:rsidRPr="00B3663D" w:rsidR="005A771B">
        <w:rPr>
          <w:sz w:val="20"/>
        </w:rPr>
        <w:t xml:space="preserve"> </w:t>
      </w:r>
      <w:r w:rsidRPr="00B3663D">
        <w:rPr>
          <w:sz w:val="20"/>
        </w:rPr>
        <w:t>tabii,</w:t>
      </w:r>
      <w:r w:rsidRPr="00B3663D" w:rsidR="005A771B">
        <w:rPr>
          <w:sz w:val="20"/>
        </w:rPr>
        <w:t xml:space="preserve"> </w:t>
      </w:r>
      <w:r w:rsidRPr="00B3663D">
        <w:rPr>
          <w:sz w:val="20"/>
        </w:rPr>
        <w:t>kürsüye</w:t>
      </w:r>
      <w:r w:rsidRPr="00B3663D" w:rsidR="005A771B">
        <w:rPr>
          <w:sz w:val="20"/>
        </w:rPr>
        <w:t xml:space="preserve"> </w:t>
      </w:r>
      <w:r w:rsidRPr="00B3663D">
        <w:rPr>
          <w:sz w:val="20"/>
        </w:rPr>
        <w:t>çıkan</w:t>
      </w:r>
      <w:r w:rsidRPr="00B3663D" w:rsidR="005A771B">
        <w:rPr>
          <w:sz w:val="20"/>
        </w:rPr>
        <w:t xml:space="preserve"> </w:t>
      </w:r>
      <w:r w:rsidRPr="00B3663D">
        <w:rPr>
          <w:sz w:val="20"/>
        </w:rPr>
        <w:t>hatiplerin,</w:t>
      </w:r>
      <w:r w:rsidRPr="00B3663D" w:rsidR="005A771B">
        <w:rPr>
          <w:sz w:val="20"/>
        </w:rPr>
        <w:t xml:space="preserve"> </w:t>
      </w:r>
      <w:r w:rsidRPr="00B3663D">
        <w:rPr>
          <w:sz w:val="20"/>
        </w:rPr>
        <w:t>Parlamentoda</w:t>
      </w:r>
      <w:r w:rsidRPr="00B3663D" w:rsidR="005A771B">
        <w:rPr>
          <w:sz w:val="20"/>
        </w:rPr>
        <w:t xml:space="preserve"> </w:t>
      </w:r>
      <w:r w:rsidRPr="00B3663D">
        <w:rPr>
          <w:sz w:val="20"/>
        </w:rPr>
        <w:t>sözüyle</w:t>
      </w:r>
      <w:r w:rsidRPr="00B3663D" w:rsidR="005A771B">
        <w:rPr>
          <w:sz w:val="20"/>
        </w:rPr>
        <w:t xml:space="preserve"> </w:t>
      </w:r>
      <w:r w:rsidRPr="00B3663D">
        <w:rPr>
          <w:sz w:val="20"/>
        </w:rPr>
        <w:t>irade</w:t>
      </w:r>
      <w:r w:rsidRPr="00B3663D" w:rsidR="005A771B">
        <w:rPr>
          <w:sz w:val="20"/>
        </w:rPr>
        <w:t xml:space="preserve"> </w:t>
      </w:r>
      <w:r w:rsidRPr="00B3663D">
        <w:rPr>
          <w:sz w:val="20"/>
        </w:rPr>
        <w:t>ortaya</w:t>
      </w:r>
      <w:r w:rsidRPr="00B3663D" w:rsidR="005A771B">
        <w:rPr>
          <w:sz w:val="20"/>
        </w:rPr>
        <w:t xml:space="preserve"> </w:t>
      </w:r>
      <w:r w:rsidRPr="00B3663D">
        <w:rPr>
          <w:sz w:val="20"/>
        </w:rPr>
        <w:t>koyanların,</w:t>
      </w:r>
      <w:r w:rsidRPr="00B3663D" w:rsidR="005A771B">
        <w:rPr>
          <w:sz w:val="20"/>
        </w:rPr>
        <w:t xml:space="preserve"> </w:t>
      </w:r>
      <w:r w:rsidRPr="00B3663D">
        <w:rPr>
          <w:sz w:val="20"/>
        </w:rPr>
        <w:t>karşısındaki</w:t>
      </w:r>
      <w:r w:rsidRPr="00B3663D" w:rsidR="005A771B">
        <w:rPr>
          <w:sz w:val="20"/>
        </w:rPr>
        <w:t xml:space="preserve"> </w:t>
      </w:r>
      <w:r w:rsidRPr="00B3663D">
        <w:rPr>
          <w:sz w:val="20"/>
        </w:rPr>
        <w:t>görüşlerin</w:t>
      </w:r>
      <w:r w:rsidRPr="00B3663D" w:rsidR="005A771B">
        <w:rPr>
          <w:sz w:val="20"/>
        </w:rPr>
        <w:t xml:space="preserve"> </w:t>
      </w:r>
      <w:r w:rsidRPr="00B3663D">
        <w:rPr>
          <w:sz w:val="20"/>
        </w:rPr>
        <w:t>–ki</w:t>
      </w:r>
      <w:r w:rsidRPr="00B3663D" w:rsidR="005A771B">
        <w:rPr>
          <w:sz w:val="20"/>
        </w:rPr>
        <w:t xml:space="preserve"> </w:t>
      </w:r>
      <w:r w:rsidRPr="00B3663D">
        <w:rPr>
          <w:sz w:val="20"/>
        </w:rPr>
        <w:t>burada</w:t>
      </w:r>
      <w:r w:rsidRPr="00B3663D" w:rsidR="005A771B">
        <w:rPr>
          <w:sz w:val="20"/>
        </w:rPr>
        <w:t xml:space="preserve"> </w:t>
      </w:r>
      <w:r w:rsidRPr="00B3663D">
        <w:rPr>
          <w:sz w:val="20"/>
        </w:rPr>
        <w:t>5</w:t>
      </w:r>
      <w:r w:rsidRPr="00B3663D" w:rsidR="005A771B">
        <w:rPr>
          <w:sz w:val="20"/>
        </w:rPr>
        <w:t xml:space="preserve"> </w:t>
      </w:r>
      <w:r w:rsidRPr="00B3663D">
        <w:rPr>
          <w:sz w:val="20"/>
        </w:rPr>
        <w:t>ayrı</w:t>
      </w:r>
      <w:r w:rsidRPr="00B3663D" w:rsidR="005A771B">
        <w:rPr>
          <w:sz w:val="20"/>
        </w:rPr>
        <w:t xml:space="preserve"> </w:t>
      </w:r>
      <w:r w:rsidRPr="00B3663D">
        <w:rPr>
          <w:sz w:val="20"/>
        </w:rPr>
        <w:t>grubuz,</w:t>
      </w:r>
      <w:r w:rsidRPr="00B3663D" w:rsidR="005A771B">
        <w:rPr>
          <w:sz w:val="20"/>
        </w:rPr>
        <w:t xml:space="preserve"> </w:t>
      </w:r>
      <w:r w:rsidRPr="00B3663D">
        <w:rPr>
          <w:sz w:val="20"/>
        </w:rPr>
        <w:t>grubu</w:t>
      </w:r>
      <w:r w:rsidRPr="00B3663D" w:rsidR="005A771B">
        <w:rPr>
          <w:sz w:val="20"/>
        </w:rPr>
        <w:t xml:space="preserve"> </w:t>
      </w:r>
      <w:r w:rsidRPr="00B3663D">
        <w:rPr>
          <w:sz w:val="20"/>
        </w:rPr>
        <w:t>olmayan</w:t>
      </w:r>
      <w:r w:rsidRPr="00B3663D" w:rsidR="005A771B">
        <w:rPr>
          <w:sz w:val="20"/>
        </w:rPr>
        <w:t xml:space="preserve"> </w:t>
      </w:r>
      <w:r w:rsidRPr="00B3663D">
        <w:rPr>
          <w:sz w:val="20"/>
        </w:rPr>
        <w:t>partileri</w:t>
      </w:r>
      <w:r w:rsidRPr="00B3663D" w:rsidR="005A771B">
        <w:rPr>
          <w:sz w:val="20"/>
        </w:rPr>
        <w:t xml:space="preserve"> </w:t>
      </w:r>
      <w:r w:rsidRPr="00B3663D">
        <w:rPr>
          <w:sz w:val="20"/>
        </w:rPr>
        <w:t>de</w:t>
      </w:r>
      <w:r w:rsidRPr="00B3663D" w:rsidR="005A771B">
        <w:rPr>
          <w:sz w:val="20"/>
        </w:rPr>
        <w:t xml:space="preserve"> </w:t>
      </w:r>
      <w:r w:rsidRPr="00B3663D">
        <w:rPr>
          <w:sz w:val="20"/>
        </w:rPr>
        <w:t>sayarsak-</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birçoğunu</w:t>
      </w:r>
      <w:r w:rsidRPr="00B3663D" w:rsidR="005A771B">
        <w:rPr>
          <w:sz w:val="20"/>
        </w:rPr>
        <w:t xml:space="preserve"> </w:t>
      </w:r>
      <w:r w:rsidRPr="00B3663D">
        <w:rPr>
          <w:sz w:val="20"/>
        </w:rPr>
        <w:t>beğenmiyoruz.</w:t>
      </w:r>
      <w:r w:rsidRPr="00B3663D" w:rsidR="005A771B">
        <w:rPr>
          <w:sz w:val="20"/>
        </w:rPr>
        <w:t xml:space="preserve"> </w:t>
      </w:r>
      <w:r w:rsidRPr="00B3663D">
        <w:rPr>
          <w:sz w:val="20"/>
        </w:rPr>
        <w:t>Bugün</w:t>
      </w:r>
      <w:r w:rsidRPr="00B3663D" w:rsidR="005A771B">
        <w:rPr>
          <w:sz w:val="20"/>
        </w:rPr>
        <w:t xml:space="preserve"> </w:t>
      </w:r>
      <w:r w:rsidRPr="00B3663D">
        <w:rPr>
          <w:sz w:val="20"/>
        </w:rPr>
        <w:t>Sayın</w:t>
      </w:r>
      <w:r w:rsidRPr="00B3663D" w:rsidR="005A771B">
        <w:rPr>
          <w:sz w:val="20"/>
        </w:rPr>
        <w:t xml:space="preserve"> </w:t>
      </w:r>
      <w:r w:rsidRPr="00B3663D">
        <w:rPr>
          <w:sz w:val="20"/>
        </w:rPr>
        <w:t>Bakan</w:t>
      </w:r>
      <w:r w:rsidRPr="00B3663D" w:rsidR="005A771B">
        <w:rPr>
          <w:sz w:val="20"/>
        </w:rPr>
        <w:t xml:space="preserve"> </w:t>
      </w:r>
      <w:r w:rsidRPr="00B3663D">
        <w:rPr>
          <w:sz w:val="20"/>
        </w:rPr>
        <w:t>yukarıdan</w:t>
      </w:r>
      <w:r w:rsidRPr="00B3663D" w:rsidR="005A771B">
        <w:rPr>
          <w:sz w:val="20"/>
        </w:rPr>
        <w:t xml:space="preserve"> </w:t>
      </w:r>
      <w:r w:rsidRPr="00B3663D">
        <w:rPr>
          <w:sz w:val="20"/>
        </w:rPr>
        <w:t>aşağı</w:t>
      </w:r>
      <w:r w:rsidRPr="00B3663D" w:rsidR="005A771B">
        <w:rPr>
          <w:sz w:val="20"/>
        </w:rPr>
        <w:t xml:space="preserve"> </w:t>
      </w:r>
      <w:r w:rsidRPr="00B3663D">
        <w:rPr>
          <w:sz w:val="20"/>
        </w:rPr>
        <w:t>Türkiye</w:t>
      </w:r>
      <w:r w:rsidRPr="00B3663D" w:rsidR="005A771B">
        <w:rPr>
          <w:sz w:val="20"/>
        </w:rPr>
        <w:t xml:space="preserve"> </w:t>
      </w:r>
      <w:r w:rsidRPr="00B3663D">
        <w:rPr>
          <w:sz w:val="20"/>
        </w:rPr>
        <w:t>gerçeklerine</w:t>
      </w:r>
      <w:r w:rsidRPr="00B3663D" w:rsidR="005A771B">
        <w:rPr>
          <w:sz w:val="20"/>
        </w:rPr>
        <w:t xml:space="preserve"> </w:t>
      </w:r>
      <w:r w:rsidRPr="00B3663D">
        <w:rPr>
          <w:sz w:val="20"/>
        </w:rPr>
        <w:t>çok</w:t>
      </w:r>
      <w:r w:rsidRPr="00B3663D" w:rsidR="005A771B">
        <w:rPr>
          <w:sz w:val="20"/>
        </w:rPr>
        <w:t xml:space="preserve"> </w:t>
      </w:r>
      <w:r w:rsidRPr="00B3663D">
        <w:rPr>
          <w:sz w:val="20"/>
        </w:rPr>
        <w:t>aykırı</w:t>
      </w:r>
      <w:r w:rsidRPr="00B3663D" w:rsidR="005A771B">
        <w:rPr>
          <w:sz w:val="20"/>
        </w:rPr>
        <w:t xml:space="preserve"> </w:t>
      </w:r>
      <w:r w:rsidRPr="00B3663D">
        <w:rPr>
          <w:sz w:val="20"/>
        </w:rPr>
        <w:t>şeyler</w:t>
      </w:r>
      <w:r w:rsidRPr="00B3663D" w:rsidR="005A771B">
        <w:rPr>
          <w:sz w:val="20"/>
        </w:rPr>
        <w:t xml:space="preserve"> </w:t>
      </w:r>
      <w:r w:rsidRPr="00B3663D">
        <w:rPr>
          <w:sz w:val="20"/>
        </w:rPr>
        <w:t>söyledi,</w:t>
      </w:r>
      <w:r w:rsidRPr="00B3663D" w:rsidR="005A771B">
        <w:rPr>
          <w:sz w:val="20"/>
        </w:rPr>
        <w:t xml:space="preserve"> </w:t>
      </w:r>
      <w:r w:rsidRPr="00B3663D">
        <w:rPr>
          <w:sz w:val="20"/>
        </w:rPr>
        <w:t>“Yalan</w:t>
      </w:r>
      <w:r w:rsidRPr="00B3663D" w:rsidR="005A771B">
        <w:rPr>
          <w:sz w:val="20"/>
        </w:rPr>
        <w:t xml:space="preserve"> </w:t>
      </w:r>
      <w:r w:rsidRPr="00B3663D">
        <w:rPr>
          <w:sz w:val="20"/>
        </w:rPr>
        <w:t>söyledi.”</w:t>
      </w:r>
      <w:r w:rsidRPr="00B3663D" w:rsidR="005A771B">
        <w:rPr>
          <w:sz w:val="20"/>
        </w:rPr>
        <w:t xml:space="preserve"> </w:t>
      </w:r>
      <w:r w:rsidRPr="00B3663D">
        <w:rPr>
          <w:sz w:val="20"/>
        </w:rPr>
        <w:t>dersem</w:t>
      </w:r>
      <w:r w:rsidRPr="00B3663D" w:rsidR="005A771B">
        <w:rPr>
          <w:sz w:val="20"/>
        </w:rPr>
        <w:t xml:space="preserve"> </w:t>
      </w:r>
      <w:r w:rsidRPr="00B3663D">
        <w:rPr>
          <w:sz w:val="20"/>
        </w:rPr>
        <w:t>ayıp</w:t>
      </w:r>
      <w:r w:rsidRPr="00B3663D" w:rsidR="005A771B">
        <w:rPr>
          <w:sz w:val="20"/>
        </w:rPr>
        <w:t xml:space="preserve"> </w:t>
      </w:r>
      <w:r w:rsidRPr="00B3663D">
        <w:rPr>
          <w:sz w:val="20"/>
        </w:rPr>
        <w:t>olur</w:t>
      </w:r>
      <w:r w:rsidRPr="00B3663D" w:rsidR="005A771B">
        <w:rPr>
          <w:sz w:val="20"/>
        </w:rPr>
        <w:t xml:space="preserve"> </w:t>
      </w:r>
      <w:r w:rsidRPr="00B3663D">
        <w:rPr>
          <w:sz w:val="20"/>
        </w:rPr>
        <w:t>ama</w:t>
      </w:r>
      <w:r w:rsidRPr="00B3663D" w:rsidR="005A771B">
        <w:rPr>
          <w:sz w:val="20"/>
        </w:rPr>
        <w:t xml:space="preserve"> </w:t>
      </w:r>
      <w:r w:rsidRPr="00B3663D">
        <w:rPr>
          <w:sz w:val="20"/>
        </w:rPr>
        <w:t>oturup</w:t>
      </w:r>
      <w:r w:rsidRPr="00B3663D" w:rsidR="005A771B">
        <w:rPr>
          <w:sz w:val="20"/>
        </w:rPr>
        <w:t xml:space="preserve"> </w:t>
      </w:r>
      <w:r w:rsidRPr="00B3663D">
        <w:rPr>
          <w:sz w:val="20"/>
        </w:rPr>
        <w:t>da</w:t>
      </w:r>
      <w:r w:rsidRPr="00B3663D" w:rsidR="005A771B">
        <w:rPr>
          <w:sz w:val="20"/>
        </w:rPr>
        <w:t xml:space="preserve"> </w:t>
      </w:r>
      <w:r w:rsidRPr="00B3663D">
        <w:rPr>
          <w:sz w:val="20"/>
        </w:rPr>
        <w:t>sisteme</w:t>
      </w:r>
      <w:r w:rsidRPr="00B3663D" w:rsidR="005A771B">
        <w:rPr>
          <w:sz w:val="20"/>
        </w:rPr>
        <w:t xml:space="preserve"> </w:t>
      </w:r>
      <w:r w:rsidRPr="00B3663D">
        <w:rPr>
          <w:sz w:val="20"/>
        </w:rPr>
        <w:t>girip</w:t>
      </w:r>
      <w:r w:rsidRPr="00B3663D" w:rsidR="005A771B">
        <w:rPr>
          <w:sz w:val="20"/>
        </w:rPr>
        <w:t xml:space="preserve"> </w:t>
      </w:r>
      <w:r w:rsidRPr="00B3663D">
        <w:rPr>
          <w:sz w:val="20"/>
        </w:rPr>
        <w:t>de</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tekrar</w:t>
      </w:r>
      <w:r w:rsidRPr="00B3663D" w:rsidR="005A771B">
        <w:rPr>
          <w:sz w:val="20"/>
        </w:rPr>
        <w:t xml:space="preserve"> </w:t>
      </w:r>
      <w:r w:rsidRPr="00B3663D">
        <w:rPr>
          <w:sz w:val="20"/>
        </w:rPr>
        <w:t>bir</w:t>
      </w:r>
      <w:r w:rsidRPr="00B3663D" w:rsidR="005A771B">
        <w:rPr>
          <w:sz w:val="20"/>
        </w:rPr>
        <w:t xml:space="preserve"> </w:t>
      </w:r>
      <w:r w:rsidRPr="00B3663D">
        <w:rPr>
          <w:sz w:val="20"/>
        </w:rPr>
        <w:t>cevap,</w:t>
      </w:r>
      <w:r w:rsidRPr="00B3663D" w:rsidR="005A771B">
        <w:rPr>
          <w:sz w:val="20"/>
        </w:rPr>
        <w:t xml:space="preserve"> </w:t>
      </w:r>
      <w:r w:rsidRPr="00B3663D">
        <w:rPr>
          <w:sz w:val="20"/>
        </w:rPr>
        <w:t>Bakanın</w:t>
      </w:r>
      <w:r w:rsidRPr="00B3663D" w:rsidR="005A771B">
        <w:rPr>
          <w:sz w:val="20"/>
        </w:rPr>
        <w:t xml:space="preserve"> </w:t>
      </w:r>
      <w:r w:rsidRPr="00B3663D">
        <w:rPr>
          <w:sz w:val="20"/>
        </w:rPr>
        <w:t>söylediği</w:t>
      </w:r>
      <w:r w:rsidRPr="00B3663D" w:rsidR="005A771B">
        <w:rPr>
          <w:sz w:val="20"/>
        </w:rPr>
        <w:t xml:space="preserve"> </w:t>
      </w:r>
      <w:r w:rsidRPr="00B3663D">
        <w:rPr>
          <w:sz w:val="20"/>
        </w:rPr>
        <w:t>şu</w:t>
      </w:r>
      <w:r w:rsidRPr="00B3663D" w:rsidR="005A771B">
        <w:rPr>
          <w:sz w:val="20"/>
        </w:rPr>
        <w:t xml:space="preserve"> </w:t>
      </w:r>
      <w:r w:rsidRPr="00B3663D">
        <w:rPr>
          <w:sz w:val="20"/>
        </w:rPr>
        <w:t>bu</w:t>
      </w:r>
      <w:r w:rsidRPr="00B3663D" w:rsidR="005A771B">
        <w:rPr>
          <w:sz w:val="20"/>
        </w:rPr>
        <w:t xml:space="preserve"> </w:t>
      </w:r>
      <w:r w:rsidRPr="00B3663D">
        <w:rPr>
          <w:sz w:val="20"/>
        </w:rPr>
        <w:t>demiyorum,</w:t>
      </w:r>
      <w:r w:rsidRPr="00B3663D" w:rsidR="005A771B">
        <w:rPr>
          <w:sz w:val="20"/>
        </w:rPr>
        <w:t xml:space="preserve"> </w:t>
      </w:r>
      <w:r w:rsidRPr="00B3663D">
        <w:rPr>
          <w:sz w:val="20"/>
        </w:rPr>
        <w:t>kaldı</w:t>
      </w:r>
      <w:r w:rsidRPr="00B3663D" w:rsidR="005A771B">
        <w:rPr>
          <w:sz w:val="20"/>
        </w:rPr>
        <w:t xml:space="preserve"> </w:t>
      </w:r>
      <w:r w:rsidRPr="00B3663D">
        <w:rPr>
          <w:sz w:val="20"/>
        </w:rPr>
        <w:t>ki</w:t>
      </w:r>
      <w:r w:rsidRPr="00B3663D" w:rsidR="005A771B">
        <w:rPr>
          <w:sz w:val="20"/>
        </w:rPr>
        <w:t xml:space="preserve"> </w:t>
      </w:r>
      <w:r w:rsidRPr="00B3663D">
        <w:rPr>
          <w:sz w:val="20"/>
        </w:rPr>
        <w:t>söylenebilir.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Şuraya</w:t>
      </w:r>
      <w:r w:rsidRPr="00B3663D" w:rsidR="005A771B">
        <w:rPr>
          <w:sz w:val="20"/>
        </w:rPr>
        <w:t xml:space="preserve"> </w:t>
      </w:r>
      <w:r w:rsidRPr="00B3663D">
        <w:rPr>
          <w:sz w:val="20"/>
        </w:rPr>
        <w:t>geleceğim:</w:t>
      </w:r>
      <w:r w:rsidRPr="00B3663D" w:rsidR="005A771B">
        <w:rPr>
          <w:sz w:val="20"/>
        </w:rPr>
        <w:t xml:space="preserve"> </w:t>
      </w:r>
      <w:r w:rsidRPr="00B3663D">
        <w:rPr>
          <w:sz w:val="20"/>
        </w:rPr>
        <w:t>Şimdi,</w:t>
      </w:r>
      <w:r w:rsidRPr="00B3663D" w:rsidR="005A771B">
        <w:rPr>
          <w:sz w:val="20"/>
        </w:rPr>
        <w:t xml:space="preserve"> </w:t>
      </w:r>
      <w:r w:rsidRPr="00B3663D">
        <w:rPr>
          <w:sz w:val="20"/>
        </w:rPr>
        <w:t>yeni</w:t>
      </w:r>
      <w:r w:rsidRPr="00B3663D" w:rsidR="005A771B">
        <w:rPr>
          <w:sz w:val="20"/>
        </w:rPr>
        <w:t xml:space="preserve"> </w:t>
      </w:r>
      <w:r w:rsidRPr="00B3663D">
        <w:rPr>
          <w:sz w:val="20"/>
        </w:rPr>
        <w:t>sistemden</w:t>
      </w:r>
      <w:r w:rsidRPr="00B3663D" w:rsidR="005A771B">
        <w:rPr>
          <w:sz w:val="20"/>
        </w:rPr>
        <w:t xml:space="preserve"> </w:t>
      </w:r>
      <w:r w:rsidRPr="00B3663D">
        <w:rPr>
          <w:sz w:val="20"/>
        </w:rPr>
        <w:t>başlayalım.</w:t>
      </w:r>
      <w:r w:rsidRPr="00B3663D" w:rsidR="005A771B">
        <w:rPr>
          <w:sz w:val="20"/>
        </w:rPr>
        <w:t xml:space="preserve"> </w:t>
      </w:r>
      <w:r w:rsidRPr="00B3663D">
        <w:rPr>
          <w:sz w:val="20"/>
        </w:rPr>
        <w:t>Bizim</w:t>
      </w:r>
      <w:r w:rsidRPr="00B3663D" w:rsidR="005A771B">
        <w:rPr>
          <w:sz w:val="20"/>
        </w:rPr>
        <w:t xml:space="preserve"> </w:t>
      </w:r>
      <w:r w:rsidRPr="00B3663D">
        <w:rPr>
          <w:sz w:val="20"/>
        </w:rPr>
        <w:t>istemediğimiz,</w:t>
      </w:r>
      <w:r w:rsidRPr="00B3663D" w:rsidR="005A771B">
        <w:rPr>
          <w:sz w:val="20"/>
        </w:rPr>
        <w:t xml:space="preserve"> </w:t>
      </w:r>
      <w:r w:rsidRPr="00B3663D">
        <w:rPr>
          <w:sz w:val="20"/>
        </w:rPr>
        <w:t>eksik</w:t>
      </w:r>
      <w:r w:rsidRPr="00B3663D" w:rsidR="005A771B">
        <w:rPr>
          <w:sz w:val="20"/>
        </w:rPr>
        <w:t xml:space="preserve"> </w:t>
      </w:r>
      <w:r w:rsidRPr="00B3663D">
        <w:rPr>
          <w:sz w:val="20"/>
        </w:rPr>
        <w:t>gedik</w:t>
      </w:r>
      <w:r w:rsidRPr="00B3663D" w:rsidR="005A771B">
        <w:rPr>
          <w:sz w:val="20"/>
        </w:rPr>
        <w:t xml:space="preserve"> </w:t>
      </w:r>
      <w:r w:rsidRPr="00B3663D">
        <w:rPr>
          <w:sz w:val="20"/>
        </w:rPr>
        <w:t>bulduğumuz,</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ayrılığını</w:t>
      </w:r>
      <w:r w:rsidRPr="00B3663D" w:rsidR="005A771B">
        <w:rPr>
          <w:sz w:val="20"/>
        </w:rPr>
        <w:t xml:space="preserve"> </w:t>
      </w:r>
      <w:r w:rsidRPr="00B3663D">
        <w:rPr>
          <w:sz w:val="20"/>
        </w:rPr>
        <w:t>yok</w:t>
      </w:r>
      <w:r w:rsidRPr="00B3663D" w:rsidR="005A771B">
        <w:rPr>
          <w:sz w:val="20"/>
        </w:rPr>
        <w:t xml:space="preserve"> </w:t>
      </w:r>
      <w:r w:rsidRPr="00B3663D">
        <w:rPr>
          <w:sz w:val="20"/>
        </w:rPr>
        <w:t>sayan</w:t>
      </w:r>
      <w:r w:rsidRPr="00B3663D" w:rsidR="005A771B">
        <w:rPr>
          <w:sz w:val="20"/>
        </w:rPr>
        <w:t xml:space="preserve"> </w:t>
      </w:r>
      <w:r w:rsidRPr="00B3663D">
        <w:rPr>
          <w:sz w:val="20"/>
        </w:rPr>
        <w:t>bu</w:t>
      </w:r>
      <w:r w:rsidRPr="00B3663D" w:rsidR="005A771B">
        <w:rPr>
          <w:sz w:val="20"/>
        </w:rPr>
        <w:t xml:space="preserve"> </w:t>
      </w:r>
      <w:r w:rsidRPr="00B3663D">
        <w:rPr>
          <w:sz w:val="20"/>
        </w:rPr>
        <w:t>sistem</w:t>
      </w:r>
      <w:r w:rsidRPr="00B3663D" w:rsidR="005A771B">
        <w:rPr>
          <w:sz w:val="20"/>
        </w:rPr>
        <w:t xml:space="preserve"> </w:t>
      </w:r>
      <w:r w:rsidRPr="00B3663D">
        <w:rPr>
          <w:sz w:val="20"/>
        </w:rPr>
        <w:t>-adı</w:t>
      </w:r>
      <w:r w:rsidRPr="00B3663D" w:rsidR="005A771B">
        <w:rPr>
          <w:sz w:val="20"/>
        </w:rPr>
        <w:t xml:space="preserve"> </w:t>
      </w:r>
      <w:r w:rsidRPr="00B3663D">
        <w:rPr>
          <w:sz w:val="20"/>
        </w:rPr>
        <w:t>ne</w:t>
      </w:r>
      <w:r w:rsidRPr="00B3663D" w:rsidR="005A771B">
        <w:rPr>
          <w:sz w:val="20"/>
        </w:rPr>
        <w:t xml:space="preserve"> </w:t>
      </w:r>
      <w:r w:rsidRPr="00B3663D">
        <w:rPr>
          <w:sz w:val="20"/>
        </w:rPr>
        <w:t>olursa</w:t>
      </w:r>
      <w:r w:rsidRPr="00B3663D" w:rsidR="005A771B">
        <w:rPr>
          <w:sz w:val="20"/>
        </w:rPr>
        <w:t xml:space="preserve"> </w:t>
      </w:r>
      <w:r w:rsidRPr="00B3663D">
        <w:rPr>
          <w:sz w:val="20"/>
        </w:rPr>
        <w:t>olsun-</w:t>
      </w:r>
      <w:r w:rsidRPr="00B3663D" w:rsidR="005A771B">
        <w:rPr>
          <w:sz w:val="20"/>
        </w:rPr>
        <w:t xml:space="preserve"> </w:t>
      </w:r>
      <w:r w:rsidRPr="00B3663D">
        <w:rPr>
          <w:sz w:val="20"/>
        </w:rPr>
        <w:t>demokrasiye</w:t>
      </w:r>
      <w:r w:rsidRPr="00B3663D" w:rsidR="005A771B">
        <w:rPr>
          <w:sz w:val="20"/>
        </w:rPr>
        <w:t xml:space="preserve"> </w:t>
      </w:r>
      <w:r w:rsidRPr="00B3663D">
        <w:rPr>
          <w:sz w:val="20"/>
        </w:rPr>
        <w:t>fayda</w:t>
      </w:r>
      <w:r w:rsidRPr="00B3663D" w:rsidR="005A771B">
        <w:rPr>
          <w:sz w:val="20"/>
        </w:rPr>
        <w:t xml:space="preserve"> </w:t>
      </w:r>
      <w:r w:rsidRPr="00B3663D">
        <w:rPr>
          <w:sz w:val="20"/>
        </w:rPr>
        <w:t>getirmez</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sistemi</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AK</w:t>
      </w:r>
      <w:r w:rsidRPr="00B3663D" w:rsidR="005A771B">
        <w:rPr>
          <w:sz w:val="20"/>
        </w:rPr>
        <w:t xml:space="preserve"> </w:t>
      </w:r>
      <w:r w:rsidRPr="00B3663D">
        <w:rPr>
          <w:sz w:val="20"/>
        </w:rPr>
        <w:t>PARTİ’nin</w:t>
      </w:r>
      <w:r w:rsidRPr="00B3663D" w:rsidR="005A771B">
        <w:rPr>
          <w:sz w:val="20"/>
        </w:rPr>
        <w:t xml:space="preserve"> </w:t>
      </w:r>
      <w:r w:rsidRPr="00B3663D">
        <w:rPr>
          <w:sz w:val="20"/>
        </w:rPr>
        <w:t>bir</w:t>
      </w:r>
      <w:r w:rsidRPr="00B3663D" w:rsidR="005A771B">
        <w:rPr>
          <w:sz w:val="20"/>
        </w:rPr>
        <w:t xml:space="preserve"> </w:t>
      </w:r>
      <w:r w:rsidRPr="00B3663D">
        <w:rPr>
          <w:sz w:val="20"/>
        </w:rPr>
        <w:t>özelliği</w:t>
      </w:r>
      <w:r w:rsidRPr="00B3663D" w:rsidR="005A771B">
        <w:rPr>
          <w:sz w:val="20"/>
        </w:rPr>
        <w:t xml:space="preserve"> </w:t>
      </w:r>
      <w:r w:rsidRPr="00B3663D">
        <w:rPr>
          <w:sz w:val="20"/>
        </w:rPr>
        <w:t>var,</w:t>
      </w:r>
      <w:r w:rsidRPr="00B3663D" w:rsidR="005A771B">
        <w:rPr>
          <w:sz w:val="20"/>
        </w:rPr>
        <w:t xml:space="preserve"> </w:t>
      </w:r>
      <w:r w:rsidRPr="00B3663D">
        <w:rPr>
          <w:sz w:val="20"/>
        </w:rPr>
        <w:t>sistem</w:t>
      </w:r>
      <w:r w:rsidRPr="00B3663D" w:rsidR="005A771B">
        <w:rPr>
          <w:sz w:val="20"/>
        </w:rPr>
        <w:t xml:space="preserve"> </w:t>
      </w:r>
      <w:r w:rsidRPr="00B3663D">
        <w:rPr>
          <w:sz w:val="20"/>
        </w:rPr>
        <w:t>dışılık</w:t>
      </w:r>
      <w:r w:rsidRPr="00B3663D" w:rsidR="005A771B">
        <w:rPr>
          <w:sz w:val="20"/>
        </w:rPr>
        <w:t xml:space="preserve"> </w:t>
      </w:r>
      <w:r w:rsidRPr="00B3663D">
        <w:rPr>
          <w:sz w:val="20"/>
        </w:rPr>
        <w:t>ve</w:t>
      </w:r>
      <w:r w:rsidRPr="00B3663D" w:rsidR="005A771B">
        <w:rPr>
          <w:sz w:val="20"/>
        </w:rPr>
        <w:t xml:space="preserve"> </w:t>
      </w:r>
      <w:r w:rsidRPr="00B3663D">
        <w:rPr>
          <w:sz w:val="20"/>
        </w:rPr>
        <w:t>kural</w:t>
      </w:r>
      <w:r w:rsidRPr="00B3663D" w:rsidR="005A771B">
        <w:rPr>
          <w:sz w:val="20"/>
        </w:rPr>
        <w:t xml:space="preserve"> </w:t>
      </w:r>
      <w:r w:rsidRPr="00B3663D">
        <w:rPr>
          <w:sz w:val="20"/>
        </w:rPr>
        <w:t>dışılık-</w:t>
      </w:r>
      <w:r w:rsidRPr="00B3663D" w:rsidR="005A771B">
        <w:rPr>
          <w:sz w:val="20"/>
        </w:rPr>
        <w:t xml:space="preserve"> </w:t>
      </w:r>
      <w:r w:rsidRPr="00B3663D">
        <w:rPr>
          <w:sz w:val="20"/>
        </w:rPr>
        <w:t>hiç</w:t>
      </w:r>
      <w:r w:rsidRPr="00B3663D" w:rsidR="005A771B">
        <w:rPr>
          <w:sz w:val="20"/>
        </w:rPr>
        <w:t xml:space="preserve"> </w:t>
      </w:r>
      <w:r w:rsidRPr="00B3663D">
        <w:rPr>
          <w:sz w:val="20"/>
        </w:rPr>
        <w:t>anlamayan</w:t>
      </w:r>
      <w:r w:rsidRPr="00B3663D" w:rsidR="005A771B">
        <w:rPr>
          <w:sz w:val="20"/>
        </w:rPr>
        <w:t xml:space="preserve"> </w:t>
      </w:r>
      <w:r w:rsidRPr="00B3663D">
        <w:rPr>
          <w:sz w:val="20"/>
        </w:rPr>
        <w:t>ve</w:t>
      </w:r>
      <w:r w:rsidRPr="00B3663D" w:rsidR="005A771B">
        <w:rPr>
          <w:sz w:val="20"/>
        </w:rPr>
        <w:t xml:space="preserve"> </w:t>
      </w:r>
      <w:r w:rsidRPr="00B3663D">
        <w:rPr>
          <w:sz w:val="20"/>
        </w:rPr>
        <w:t>hiç</w:t>
      </w:r>
      <w:r w:rsidRPr="00B3663D" w:rsidR="005A771B">
        <w:rPr>
          <w:sz w:val="20"/>
        </w:rPr>
        <w:t xml:space="preserve"> </w:t>
      </w:r>
      <w:r w:rsidRPr="00B3663D">
        <w:rPr>
          <w:sz w:val="20"/>
        </w:rPr>
        <w:t>uymayan</w:t>
      </w:r>
      <w:r w:rsidRPr="00B3663D" w:rsidR="005A771B">
        <w:rPr>
          <w:sz w:val="20"/>
        </w:rPr>
        <w:t xml:space="preserve"> </w:t>
      </w:r>
      <w:r w:rsidRPr="00B3663D">
        <w:rPr>
          <w:sz w:val="20"/>
        </w:rPr>
        <w:t>bir</w:t>
      </w:r>
      <w:r w:rsidRPr="00B3663D" w:rsidR="005A771B">
        <w:rPr>
          <w:sz w:val="20"/>
        </w:rPr>
        <w:t xml:space="preserve"> </w:t>
      </w:r>
      <w:r w:rsidRPr="00B3663D">
        <w:rPr>
          <w:sz w:val="20"/>
        </w:rPr>
        <w:t>parti</w:t>
      </w:r>
      <w:r w:rsidRPr="00B3663D" w:rsidR="005A771B">
        <w:rPr>
          <w:sz w:val="20"/>
        </w:rPr>
        <w:t xml:space="preserve"> </w:t>
      </w:r>
      <w:r w:rsidRPr="00B3663D">
        <w:rPr>
          <w:sz w:val="20"/>
        </w:rPr>
        <w:t>arıyorsanız</w:t>
      </w:r>
      <w:r w:rsidRPr="00B3663D" w:rsidR="005A771B">
        <w:rPr>
          <w:sz w:val="20"/>
        </w:rPr>
        <w:t xml:space="preserve"> </w:t>
      </w:r>
      <w:r w:rsidRPr="00B3663D">
        <w:rPr>
          <w:sz w:val="20"/>
        </w:rPr>
        <w:t>Mecliste</w:t>
      </w:r>
      <w:r w:rsidRPr="00B3663D" w:rsidR="005A771B">
        <w:rPr>
          <w:sz w:val="20"/>
        </w:rPr>
        <w:t xml:space="preserve"> </w:t>
      </w:r>
      <w:r w:rsidRPr="00B3663D">
        <w:rPr>
          <w:sz w:val="20"/>
        </w:rPr>
        <w:t>AK</w:t>
      </w:r>
      <w:r w:rsidRPr="00B3663D" w:rsidR="005A771B">
        <w:rPr>
          <w:sz w:val="20"/>
        </w:rPr>
        <w:t xml:space="preserve"> </w:t>
      </w:r>
      <w:r w:rsidRPr="00B3663D">
        <w:rPr>
          <w:sz w:val="20"/>
        </w:rPr>
        <w:t>PARTİ’dir.</w:t>
      </w:r>
      <w:r w:rsidRPr="00B3663D" w:rsidR="005A771B">
        <w:rPr>
          <w:sz w:val="20"/>
        </w:rPr>
        <w:t xml:space="preserve"> </w:t>
      </w:r>
      <w:r w:rsidRPr="00B3663D">
        <w:rPr>
          <w:sz w:val="20"/>
        </w:rPr>
        <w:t>Hani</w:t>
      </w:r>
      <w:r w:rsidRPr="00B3663D" w:rsidR="005A771B">
        <w:rPr>
          <w:sz w:val="20"/>
        </w:rPr>
        <w:t xml:space="preserve"> </w:t>
      </w:r>
      <w:r w:rsidRPr="00B3663D">
        <w:rPr>
          <w:sz w:val="20"/>
        </w:rPr>
        <w:t>yeni</w:t>
      </w:r>
      <w:r w:rsidRPr="00B3663D" w:rsidR="005A771B">
        <w:rPr>
          <w:sz w:val="20"/>
        </w:rPr>
        <w:t xml:space="preserve"> </w:t>
      </w:r>
      <w:r w:rsidRPr="00B3663D">
        <w:rPr>
          <w:sz w:val="20"/>
        </w:rPr>
        <w:t>sistemdi,</w:t>
      </w:r>
      <w:r w:rsidRPr="00B3663D" w:rsidR="005A771B">
        <w:rPr>
          <w:sz w:val="20"/>
        </w:rPr>
        <w:t xml:space="preserve"> </w:t>
      </w:r>
      <w:r w:rsidRPr="00B3663D">
        <w:rPr>
          <w:sz w:val="20"/>
        </w:rPr>
        <w:t>yasama</w:t>
      </w:r>
      <w:r w:rsidRPr="00B3663D" w:rsidR="005A771B">
        <w:rPr>
          <w:sz w:val="20"/>
        </w:rPr>
        <w:t xml:space="preserve"> </w:t>
      </w:r>
      <w:r w:rsidRPr="00B3663D">
        <w:rPr>
          <w:sz w:val="20"/>
        </w:rPr>
        <w:t>ayrıydı,</w:t>
      </w:r>
      <w:r w:rsidRPr="00B3663D" w:rsidR="005A771B">
        <w:rPr>
          <w:sz w:val="20"/>
        </w:rPr>
        <w:t xml:space="preserve"> </w:t>
      </w:r>
      <w:r w:rsidRPr="00B3663D">
        <w:rPr>
          <w:sz w:val="20"/>
        </w:rPr>
        <w:t>yürütme</w:t>
      </w:r>
      <w:r w:rsidRPr="00B3663D" w:rsidR="005A771B">
        <w:rPr>
          <w:sz w:val="20"/>
        </w:rPr>
        <w:t xml:space="preserve"> </w:t>
      </w:r>
      <w:r w:rsidRPr="00B3663D">
        <w:rPr>
          <w:sz w:val="20"/>
        </w:rPr>
        <w:t>tamamen</w:t>
      </w:r>
      <w:r w:rsidRPr="00B3663D" w:rsidR="005A771B">
        <w:rPr>
          <w:sz w:val="20"/>
        </w:rPr>
        <w:t xml:space="preserve"> </w:t>
      </w:r>
      <w:r w:rsidRPr="00B3663D">
        <w:rPr>
          <w:sz w:val="20"/>
        </w:rPr>
        <w:t>dışarıdandı?</w:t>
      </w:r>
      <w:r w:rsidRPr="00B3663D" w:rsidR="005A771B">
        <w:rPr>
          <w:sz w:val="20"/>
        </w:rPr>
        <w:t xml:space="preserve"> </w:t>
      </w:r>
      <w:r w:rsidRPr="00B3663D">
        <w:rPr>
          <w:sz w:val="20"/>
        </w:rPr>
        <w:t>Bu</w:t>
      </w:r>
      <w:r w:rsidRPr="00B3663D" w:rsidR="005A771B">
        <w:rPr>
          <w:sz w:val="20"/>
        </w:rPr>
        <w:t xml:space="preserve"> </w:t>
      </w:r>
      <w:r w:rsidRPr="00B3663D">
        <w:rPr>
          <w:sz w:val="20"/>
        </w:rPr>
        <w:t>ne</w:t>
      </w:r>
      <w:r w:rsidRPr="00B3663D" w:rsidR="005A771B">
        <w:rPr>
          <w:sz w:val="20"/>
        </w:rPr>
        <w:t xml:space="preserve"> </w:t>
      </w:r>
      <w:r w:rsidRPr="00B3663D">
        <w:rPr>
          <w:sz w:val="20"/>
        </w:rPr>
        <w:t>şimdi?</w:t>
      </w:r>
      <w:r w:rsidRPr="00B3663D" w:rsidR="005A771B">
        <w:rPr>
          <w:sz w:val="20"/>
        </w:rPr>
        <w:t xml:space="preserve"> </w:t>
      </w:r>
      <w:r w:rsidRPr="00B3663D">
        <w:rPr>
          <w:sz w:val="20"/>
        </w:rPr>
        <w:t>Mesela</w:t>
      </w:r>
      <w:r w:rsidRPr="00B3663D" w:rsidR="005A771B">
        <w:rPr>
          <w:sz w:val="20"/>
        </w:rPr>
        <w:t xml:space="preserve"> </w:t>
      </w:r>
      <w:r w:rsidRPr="00B3663D">
        <w:rPr>
          <w:sz w:val="20"/>
        </w:rPr>
        <w:t>ne?</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sistemde</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olur</w:t>
      </w:r>
      <w:r w:rsidRPr="00B3663D" w:rsidR="005A771B">
        <w:rPr>
          <w:sz w:val="20"/>
        </w:rPr>
        <w:t xml:space="preserve"> </w:t>
      </w:r>
      <w:r w:rsidRPr="00B3663D">
        <w:rPr>
          <w:sz w:val="20"/>
        </w:rPr>
        <w:t>mu?</w:t>
      </w:r>
      <w:r w:rsidRPr="00B3663D" w:rsidR="005A771B">
        <w:rPr>
          <w:sz w:val="20"/>
        </w:rPr>
        <w:t xml:space="preserve"> </w:t>
      </w:r>
      <w:r w:rsidRPr="00B3663D">
        <w:rPr>
          <w:sz w:val="20"/>
        </w:rPr>
        <w:t>3</w:t>
      </w:r>
      <w:r w:rsidRPr="00B3663D" w:rsidR="005A771B">
        <w:rPr>
          <w:sz w:val="20"/>
        </w:rPr>
        <w:t xml:space="preserve"> </w:t>
      </w:r>
      <w:r w:rsidRPr="00B3663D">
        <w:rPr>
          <w:sz w:val="20"/>
        </w:rPr>
        <w:t>milletvekili,</w:t>
      </w:r>
      <w:r w:rsidRPr="00B3663D" w:rsidR="005A771B">
        <w:rPr>
          <w:sz w:val="20"/>
        </w:rPr>
        <w:t xml:space="preserve"> </w:t>
      </w:r>
      <w:r w:rsidRPr="00B3663D">
        <w:rPr>
          <w:sz w:val="20"/>
        </w:rPr>
        <w:t>5</w:t>
      </w:r>
      <w:r w:rsidRPr="00B3663D" w:rsidR="005A771B">
        <w:rPr>
          <w:sz w:val="20"/>
        </w:rPr>
        <w:t xml:space="preserve"> </w:t>
      </w:r>
      <w:r w:rsidRPr="00B3663D">
        <w:rPr>
          <w:sz w:val="20"/>
        </w:rPr>
        <w:t>milletvekili</w:t>
      </w:r>
      <w:r w:rsidRPr="00B3663D" w:rsidR="005A771B">
        <w:rPr>
          <w:sz w:val="20"/>
        </w:rPr>
        <w:t xml:space="preserve"> </w:t>
      </w:r>
      <w:r w:rsidRPr="00B3663D">
        <w:rPr>
          <w:sz w:val="20"/>
        </w:rPr>
        <w:t>20</w:t>
      </w:r>
      <w:r w:rsidRPr="00B3663D" w:rsidR="005A771B">
        <w:rPr>
          <w:sz w:val="20"/>
        </w:rPr>
        <w:t xml:space="preserve"> </w:t>
      </w:r>
      <w:r w:rsidRPr="00B3663D">
        <w:rPr>
          <w:sz w:val="20"/>
        </w:rPr>
        <w:t>ayrı</w:t>
      </w:r>
      <w:r w:rsidRPr="00B3663D" w:rsidR="005A771B">
        <w:rPr>
          <w:sz w:val="20"/>
        </w:rPr>
        <w:t xml:space="preserve"> </w:t>
      </w:r>
      <w:r w:rsidRPr="00B3663D">
        <w:rPr>
          <w:sz w:val="20"/>
        </w:rPr>
        <w:t>kanunda</w:t>
      </w:r>
      <w:r w:rsidRPr="00B3663D" w:rsidR="005A771B">
        <w:rPr>
          <w:sz w:val="20"/>
        </w:rPr>
        <w:t xml:space="preserve"> </w:t>
      </w:r>
      <w:r w:rsidRPr="00B3663D">
        <w:rPr>
          <w:sz w:val="20"/>
        </w:rPr>
        <w:t>değişiklik</w:t>
      </w:r>
      <w:r w:rsidRPr="00B3663D" w:rsidR="005A771B">
        <w:rPr>
          <w:sz w:val="20"/>
        </w:rPr>
        <w:t xml:space="preserve"> </w:t>
      </w:r>
      <w:r w:rsidRPr="00B3663D">
        <w:rPr>
          <w:sz w:val="20"/>
        </w:rPr>
        <w:t>yapan</w:t>
      </w:r>
      <w:r w:rsidRPr="00B3663D" w:rsidR="005A771B">
        <w:rPr>
          <w:sz w:val="20"/>
        </w:rPr>
        <w:t xml:space="preserve"> </w:t>
      </w:r>
      <w:r w:rsidRPr="00B3663D">
        <w:rPr>
          <w:sz w:val="20"/>
        </w:rPr>
        <w:t>122</w:t>
      </w:r>
      <w:r w:rsidRPr="00B3663D" w:rsidR="005A771B">
        <w:rPr>
          <w:sz w:val="20"/>
        </w:rPr>
        <w:t xml:space="preserve"> </w:t>
      </w:r>
      <w:r w:rsidRPr="00B3663D">
        <w:rPr>
          <w:sz w:val="20"/>
        </w:rPr>
        <w:t>maddelik…</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Altay.</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veriyorsa</w:t>
      </w:r>
      <w:r w:rsidRPr="00B3663D" w:rsidR="005A771B">
        <w:rPr>
          <w:sz w:val="20"/>
        </w:rPr>
        <w:t xml:space="preserve"> </w:t>
      </w:r>
      <w:r w:rsidRPr="00B3663D">
        <w:rPr>
          <w:sz w:val="20"/>
        </w:rPr>
        <w:t>bu,</w:t>
      </w:r>
      <w:r w:rsidRPr="00B3663D" w:rsidR="005A771B">
        <w:rPr>
          <w:sz w:val="20"/>
        </w:rPr>
        <w:t xml:space="preserve"> </w:t>
      </w:r>
      <w:r w:rsidRPr="00B3663D">
        <w:rPr>
          <w:sz w:val="20"/>
        </w:rPr>
        <w:t>yasamanın</w:t>
      </w:r>
      <w:r w:rsidRPr="00B3663D" w:rsidR="005A771B">
        <w:rPr>
          <w:sz w:val="20"/>
        </w:rPr>
        <w:t xml:space="preserve"> </w:t>
      </w:r>
      <w:r w:rsidRPr="00B3663D">
        <w:rPr>
          <w:sz w:val="20"/>
        </w:rPr>
        <w:t>özgür</w:t>
      </w:r>
      <w:r w:rsidRPr="00B3663D" w:rsidR="005A771B">
        <w:rPr>
          <w:sz w:val="20"/>
        </w:rPr>
        <w:t xml:space="preserve"> </w:t>
      </w:r>
      <w:r w:rsidRPr="00B3663D">
        <w:rPr>
          <w:sz w:val="20"/>
        </w:rPr>
        <w:t>iradesiyle</w:t>
      </w:r>
      <w:r w:rsidRPr="00B3663D" w:rsidR="005A771B">
        <w:rPr>
          <w:sz w:val="20"/>
        </w:rPr>
        <w:t xml:space="preserve"> </w:t>
      </w:r>
      <w:r w:rsidRPr="00B3663D">
        <w:rPr>
          <w:sz w:val="20"/>
        </w:rPr>
        <w:t>verilmiş</w:t>
      </w:r>
      <w:r w:rsidRPr="00B3663D" w:rsidR="005A771B">
        <w:rPr>
          <w:sz w:val="20"/>
        </w:rPr>
        <w:t xml:space="preserve"> </w:t>
      </w:r>
      <w:r w:rsidRPr="00B3663D">
        <w:rPr>
          <w:sz w:val="20"/>
        </w:rPr>
        <w:t>bir</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değildir.</w:t>
      </w:r>
      <w:r w:rsidRPr="00B3663D" w:rsidR="005A771B">
        <w:rPr>
          <w:sz w:val="20"/>
        </w:rPr>
        <w:t xml:space="preserve"> </w:t>
      </w:r>
      <w:r w:rsidRPr="00B3663D">
        <w:rPr>
          <w:sz w:val="20"/>
        </w:rPr>
        <w:t>Bu,</w:t>
      </w:r>
      <w:r w:rsidRPr="00B3663D" w:rsidR="005A771B">
        <w:rPr>
          <w:sz w:val="20"/>
        </w:rPr>
        <w:t xml:space="preserve"> </w:t>
      </w:r>
      <w:r w:rsidRPr="00B3663D">
        <w:rPr>
          <w:sz w:val="20"/>
        </w:rPr>
        <w:t>yürütmenin</w:t>
      </w:r>
      <w:r w:rsidRPr="00B3663D" w:rsidR="005A771B">
        <w:rPr>
          <w:sz w:val="20"/>
        </w:rPr>
        <w:t xml:space="preserve"> </w:t>
      </w:r>
      <w:r w:rsidRPr="00B3663D">
        <w:rPr>
          <w:sz w:val="20"/>
        </w:rPr>
        <w:t>talimat</w:t>
      </w:r>
      <w:r w:rsidRPr="00B3663D" w:rsidR="005A771B">
        <w:rPr>
          <w:sz w:val="20"/>
        </w:rPr>
        <w:t xml:space="preserve"> </w:t>
      </w:r>
      <w:r w:rsidRPr="00B3663D">
        <w:rPr>
          <w:sz w:val="20"/>
        </w:rPr>
        <w:t>ve</w:t>
      </w:r>
      <w:r w:rsidRPr="00B3663D" w:rsidR="005A771B">
        <w:rPr>
          <w:sz w:val="20"/>
        </w:rPr>
        <w:t xml:space="preserve"> </w:t>
      </w:r>
      <w:r w:rsidRPr="00B3663D">
        <w:rPr>
          <w:sz w:val="20"/>
        </w:rPr>
        <w:t>direktifiyle</w:t>
      </w:r>
      <w:r w:rsidRPr="00B3663D" w:rsidR="005A771B">
        <w:rPr>
          <w:sz w:val="20"/>
        </w:rPr>
        <w:t xml:space="preserve"> </w:t>
      </w:r>
      <w:r w:rsidRPr="00B3663D">
        <w:rPr>
          <w:sz w:val="20"/>
        </w:rPr>
        <w:t>yürütme</w:t>
      </w:r>
      <w:r w:rsidRPr="00B3663D" w:rsidR="005A771B">
        <w:rPr>
          <w:sz w:val="20"/>
        </w:rPr>
        <w:t xml:space="preserve"> </w:t>
      </w:r>
      <w:r w:rsidRPr="00B3663D">
        <w:rPr>
          <w:sz w:val="20"/>
        </w:rPr>
        <w:t>tarafından</w:t>
      </w:r>
      <w:r w:rsidRPr="00B3663D" w:rsidR="005A771B">
        <w:rPr>
          <w:sz w:val="20"/>
        </w:rPr>
        <w:t xml:space="preserve"> </w:t>
      </w:r>
      <w:r w:rsidRPr="00B3663D">
        <w:rPr>
          <w:sz w:val="20"/>
        </w:rPr>
        <w:t>hazırlanmış,</w:t>
      </w:r>
      <w:r w:rsidRPr="00B3663D" w:rsidR="005A771B">
        <w:rPr>
          <w:sz w:val="20"/>
        </w:rPr>
        <w:t xml:space="preserve"> </w:t>
      </w:r>
      <w:r w:rsidRPr="00B3663D">
        <w:rPr>
          <w:sz w:val="20"/>
        </w:rPr>
        <w:t>yürütmeye</w:t>
      </w:r>
      <w:r w:rsidRPr="00B3663D" w:rsidR="005A771B">
        <w:rPr>
          <w:sz w:val="20"/>
        </w:rPr>
        <w:t xml:space="preserve"> </w:t>
      </w:r>
      <w:r w:rsidRPr="00B3663D">
        <w:rPr>
          <w:sz w:val="20"/>
        </w:rPr>
        <w:t>yakın</w:t>
      </w:r>
      <w:r w:rsidRPr="00B3663D" w:rsidR="005A771B">
        <w:rPr>
          <w:sz w:val="20"/>
        </w:rPr>
        <w:t xml:space="preserve"> </w:t>
      </w:r>
      <w:r w:rsidRPr="00B3663D">
        <w:rPr>
          <w:sz w:val="20"/>
        </w:rPr>
        <w:t>parti</w:t>
      </w:r>
      <w:r w:rsidRPr="00B3663D" w:rsidR="005A771B">
        <w:rPr>
          <w:sz w:val="20"/>
        </w:rPr>
        <w:t xml:space="preserve"> </w:t>
      </w:r>
      <w:r w:rsidRPr="00B3663D">
        <w:rPr>
          <w:sz w:val="20"/>
        </w:rPr>
        <w:t>tarafından</w:t>
      </w:r>
      <w:r w:rsidRPr="00B3663D" w:rsidR="005A771B">
        <w:rPr>
          <w:sz w:val="20"/>
        </w:rPr>
        <w:t xml:space="preserve"> </w:t>
      </w:r>
      <w:r w:rsidRPr="00B3663D">
        <w:rPr>
          <w:sz w:val="20"/>
        </w:rPr>
        <w:t>imza</w:t>
      </w:r>
      <w:r w:rsidRPr="00B3663D" w:rsidR="005A771B">
        <w:rPr>
          <w:sz w:val="20"/>
        </w:rPr>
        <w:t xml:space="preserve"> </w:t>
      </w:r>
      <w:r w:rsidRPr="00B3663D">
        <w:rPr>
          <w:sz w:val="20"/>
        </w:rPr>
        <w:t>atılmak</w:t>
      </w:r>
      <w:r w:rsidRPr="00B3663D" w:rsidR="005A771B">
        <w:rPr>
          <w:sz w:val="20"/>
        </w:rPr>
        <w:t xml:space="preserve"> </w:t>
      </w:r>
      <w:r w:rsidRPr="00B3663D">
        <w:rPr>
          <w:sz w:val="20"/>
        </w:rPr>
        <w:t>suretiyle</w:t>
      </w:r>
      <w:r w:rsidRPr="00B3663D" w:rsidR="005A771B">
        <w:rPr>
          <w:sz w:val="20"/>
        </w:rPr>
        <w:t xml:space="preserve"> </w:t>
      </w:r>
      <w:r w:rsidRPr="00B3663D">
        <w:rPr>
          <w:sz w:val="20"/>
        </w:rPr>
        <w:t>Parlamentoya</w:t>
      </w:r>
      <w:r w:rsidRPr="00B3663D" w:rsidR="005A771B">
        <w:rPr>
          <w:sz w:val="20"/>
        </w:rPr>
        <w:t xml:space="preserve"> </w:t>
      </w:r>
      <w:r w:rsidRPr="00B3663D">
        <w:rPr>
          <w:sz w:val="20"/>
        </w:rPr>
        <w:t>verilmiş</w:t>
      </w:r>
      <w:r w:rsidRPr="00B3663D" w:rsidR="005A771B">
        <w:rPr>
          <w:sz w:val="20"/>
        </w:rPr>
        <w:t xml:space="preserve"> </w:t>
      </w:r>
      <w:r w:rsidRPr="00B3663D">
        <w:rPr>
          <w:sz w:val="20"/>
        </w:rPr>
        <w:t>bir</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teklifidir.</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tasarıları</w:t>
      </w:r>
      <w:r w:rsidRPr="00B3663D" w:rsidR="005A771B">
        <w:rPr>
          <w:sz w:val="20"/>
        </w:rPr>
        <w:t xml:space="preserve"> </w:t>
      </w:r>
      <w:r w:rsidRPr="00B3663D">
        <w:rPr>
          <w:sz w:val="20"/>
        </w:rPr>
        <w:t>olabilir.</w:t>
      </w:r>
      <w:r w:rsidRPr="00B3663D" w:rsidR="005A771B">
        <w:rPr>
          <w:sz w:val="20"/>
        </w:rPr>
        <w:t xml:space="preserve"> </w:t>
      </w:r>
      <w:r w:rsidRPr="00B3663D">
        <w:rPr>
          <w:sz w:val="20"/>
        </w:rPr>
        <w:t>Hükûmet</w:t>
      </w:r>
      <w:r w:rsidRPr="00B3663D" w:rsidR="005A771B">
        <w:rPr>
          <w:sz w:val="20"/>
        </w:rPr>
        <w:t xml:space="preserve"> </w:t>
      </w:r>
      <w:r w:rsidRPr="00B3663D">
        <w:rPr>
          <w:sz w:val="20"/>
        </w:rPr>
        <w:t>der</w:t>
      </w:r>
      <w:r w:rsidRPr="00B3663D" w:rsidR="005A771B">
        <w:rPr>
          <w:sz w:val="20"/>
        </w:rPr>
        <w:t xml:space="preserve"> </w:t>
      </w:r>
      <w:r w:rsidRPr="00B3663D">
        <w:rPr>
          <w:sz w:val="20"/>
        </w:rPr>
        <w:t>ki:</w:t>
      </w:r>
      <w:r w:rsidRPr="00B3663D" w:rsidR="005A771B">
        <w:rPr>
          <w:sz w:val="20"/>
        </w:rPr>
        <w:t xml:space="preserve"> </w:t>
      </w:r>
      <w:r w:rsidRPr="00B3663D">
        <w:rPr>
          <w:sz w:val="20"/>
        </w:rPr>
        <w:t>“Benim</w:t>
      </w:r>
      <w:r w:rsidRPr="00B3663D" w:rsidR="005A771B">
        <w:rPr>
          <w:sz w:val="20"/>
        </w:rPr>
        <w:t xml:space="preserve"> </w:t>
      </w:r>
      <w:r w:rsidRPr="00B3663D">
        <w:rPr>
          <w:sz w:val="20"/>
        </w:rPr>
        <w:t>şuna,</w:t>
      </w:r>
      <w:r w:rsidRPr="00B3663D" w:rsidR="005A771B">
        <w:rPr>
          <w:sz w:val="20"/>
        </w:rPr>
        <w:t xml:space="preserve"> </w:t>
      </w:r>
      <w:r w:rsidRPr="00B3663D">
        <w:rPr>
          <w:sz w:val="20"/>
        </w:rPr>
        <w:t>şuna,</w:t>
      </w:r>
      <w:r w:rsidRPr="00B3663D" w:rsidR="005A771B">
        <w:rPr>
          <w:sz w:val="20"/>
        </w:rPr>
        <w:t xml:space="preserve"> </w:t>
      </w:r>
      <w:r w:rsidRPr="00B3663D">
        <w:rPr>
          <w:sz w:val="20"/>
        </w:rPr>
        <w:t>şuna</w:t>
      </w:r>
      <w:r w:rsidRPr="00B3663D" w:rsidR="005A771B">
        <w:rPr>
          <w:sz w:val="20"/>
        </w:rPr>
        <w:t xml:space="preserve"> </w:t>
      </w:r>
      <w:r w:rsidRPr="00B3663D">
        <w:rPr>
          <w:sz w:val="20"/>
        </w:rPr>
        <w:t>ihtiyacım</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yetenek</w:t>
      </w:r>
      <w:r w:rsidRPr="00B3663D" w:rsidR="005A771B">
        <w:rPr>
          <w:sz w:val="20"/>
        </w:rPr>
        <w:t xml:space="preserve"> </w:t>
      </w:r>
      <w:r w:rsidRPr="00B3663D">
        <w:rPr>
          <w:sz w:val="20"/>
        </w:rPr>
        <w:t>ki</w:t>
      </w:r>
      <w:r w:rsidRPr="00B3663D" w:rsidR="005A771B">
        <w:rPr>
          <w:sz w:val="20"/>
        </w:rPr>
        <w:t xml:space="preserve"> </w:t>
      </w:r>
      <w:r w:rsidRPr="00B3663D">
        <w:rPr>
          <w:sz w:val="20"/>
        </w:rPr>
        <w:t>bir</w:t>
      </w:r>
      <w:r w:rsidRPr="00B3663D" w:rsidR="005A771B">
        <w:rPr>
          <w:sz w:val="20"/>
        </w:rPr>
        <w:t xml:space="preserve"> </w:t>
      </w:r>
      <w:r w:rsidRPr="00B3663D">
        <w:rPr>
          <w:sz w:val="20"/>
        </w:rPr>
        <w:t>milletvekili</w:t>
      </w:r>
      <w:r w:rsidRPr="00B3663D" w:rsidR="005A771B">
        <w:rPr>
          <w:sz w:val="20"/>
        </w:rPr>
        <w:t xml:space="preserve"> </w:t>
      </w:r>
      <w:r w:rsidRPr="00B3663D">
        <w:rPr>
          <w:sz w:val="20"/>
        </w:rPr>
        <w:t>yirmi</w:t>
      </w:r>
      <w:r w:rsidRPr="00B3663D" w:rsidR="005A771B">
        <w:rPr>
          <w:sz w:val="20"/>
        </w:rPr>
        <w:t xml:space="preserve"> </w:t>
      </w:r>
      <w:r w:rsidRPr="00B3663D">
        <w:rPr>
          <w:sz w:val="20"/>
        </w:rPr>
        <w:t>ayrı</w:t>
      </w:r>
      <w:r w:rsidRPr="00B3663D" w:rsidR="005A771B">
        <w:rPr>
          <w:sz w:val="20"/>
        </w:rPr>
        <w:t xml:space="preserve"> </w:t>
      </w:r>
      <w:r w:rsidRPr="00B3663D">
        <w:rPr>
          <w:sz w:val="20"/>
        </w:rPr>
        <w:t>kanun</w:t>
      </w:r>
      <w:r w:rsidRPr="00B3663D" w:rsidR="005A771B">
        <w:rPr>
          <w:sz w:val="20"/>
        </w:rPr>
        <w:t xml:space="preserve"> </w:t>
      </w:r>
      <w:r w:rsidRPr="00B3663D">
        <w:rPr>
          <w:sz w:val="20"/>
        </w:rPr>
        <w:t>hakkında</w:t>
      </w:r>
      <w:r w:rsidRPr="00B3663D" w:rsidR="005A771B">
        <w:rPr>
          <w:sz w:val="20"/>
        </w:rPr>
        <w:t xml:space="preserve"> </w:t>
      </w:r>
      <w:r w:rsidRPr="00B3663D">
        <w:rPr>
          <w:sz w:val="20"/>
        </w:rPr>
        <w:t>122</w:t>
      </w:r>
      <w:r w:rsidRPr="00B3663D" w:rsidR="005A771B">
        <w:rPr>
          <w:sz w:val="20"/>
        </w:rPr>
        <w:t xml:space="preserve"> </w:t>
      </w:r>
      <w:r w:rsidRPr="00B3663D">
        <w:rPr>
          <w:sz w:val="20"/>
        </w:rPr>
        <w:t>maddelik</w:t>
      </w:r>
      <w:r w:rsidRPr="00B3663D" w:rsidR="005A771B">
        <w:rPr>
          <w:sz w:val="20"/>
        </w:rPr>
        <w:t xml:space="preserve"> </w:t>
      </w:r>
      <w:r w:rsidRPr="00B3663D">
        <w:rPr>
          <w:sz w:val="20"/>
        </w:rPr>
        <w:t>torba</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veriyor?</w:t>
      </w:r>
      <w:r w:rsidRPr="00B3663D" w:rsidR="005A771B">
        <w:rPr>
          <w:sz w:val="20"/>
        </w:rPr>
        <w:t xml:space="preserve"> </w:t>
      </w:r>
      <w:r w:rsidRPr="00B3663D">
        <w:rPr>
          <w:sz w:val="20"/>
        </w:rPr>
        <w:t>Bu,</w:t>
      </w:r>
      <w:r w:rsidRPr="00B3663D" w:rsidR="005A771B">
        <w:rPr>
          <w:sz w:val="20"/>
        </w:rPr>
        <w:t xml:space="preserve"> </w:t>
      </w:r>
      <w:r w:rsidRPr="00B3663D">
        <w:rPr>
          <w:sz w:val="20"/>
        </w:rPr>
        <w:t>yeni</w:t>
      </w:r>
      <w:r w:rsidRPr="00B3663D" w:rsidR="005A771B">
        <w:rPr>
          <w:sz w:val="20"/>
        </w:rPr>
        <w:t xml:space="preserve"> </w:t>
      </w:r>
      <w:r w:rsidRPr="00B3663D">
        <w:rPr>
          <w:sz w:val="20"/>
        </w:rPr>
        <w:t>sistemin</w:t>
      </w:r>
      <w:r w:rsidRPr="00B3663D" w:rsidR="005A771B">
        <w:rPr>
          <w:sz w:val="20"/>
        </w:rPr>
        <w:t xml:space="preserve"> </w:t>
      </w:r>
      <w:r w:rsidRPr="00B3663D">
        <w:rPr>
          <w:sz w:val="20"/>
        </w:rPr>
        <w:t>ruhuna</w:t>
      </w:r>
      <w:r w:rsidRPr="00B3663D" w:rsidR="005A771B">
        <w:rPr>
          <w:sz w:val="20"/>
        </w:rPr>
        <w:t xml:space="preserve"> </w:t>
      </w:r>
      <w:r w:rsidRPr="00B3663D">
        <w:rPr>
          <w:sz w:val="20"/>
        </w:rPr>
        <w:t>en</w:t>
      </w:r>
      <w:r w:rsidRPr="00B3663D" w:rsidR="005A771B">
        <w:rPr>
          <w:sz w:val="20"/>
        </w:rPr>
        <w:t xml:space="preserve"> </w:t>
      </w:r>
      <w:r w:rsidRPr="00B3663D">
        <w:rPr>
          <w:sz w:val="20"/>
        </w:rPr>
        <w:t>aykırı</w:t>
      </w:r>
      <w:r w:rsidRPr="00B3663D" w:rsidR="005A771B">
        <w:rPr>
          <w:sz w:val="20"/>
        </w:rPr>
        <w:t xml:space="preserve"> </w:t>
      </w:r>
      <w:r w:rsidRPr="00B3663D">
        <w:rPr>
          <w:sz w:val="20"/>
        </w:rPr>
        <w:t>tablodur.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tabloda</w:t>
      </w:r>
      <w:r w:rsidRPr="00B3663D" w:rsidR="005A771B">
        <w:rPr>
          <w:sz w:val="20"/>
        </w:rPr>
        <w:t xml:space="preserve"> </w:t>
      </w:r>
      <w:r w:rsidRPr="00B3663D">
        <w:rPr>
          <w:sz w:val="20"/>
        </w:rPr>
        <w:t>millete</w:t>
      </w:r>
      <w:r w:rsidRPr="00B3663D" w:rsidR="005A771B">
        <w:rPr>
          <w:sz w:val="20"/>
        </w:rPr>
        <w:t xml:space="preserve"> </w:t>
      </w:r>
      <w:r w:rsidRPr="00B3663D">
        <w:rPr>
          <w:sz w:val="20"/>
        </w:rPr>
        <w:t>bu</w:t>
      </w:r>
      <w:r w:rsidRPr="00B3663D" w:rsidR="005A771B">
        <w:rPr>
          <w:sz w:val="20"/>
        </w:rPr>
        <w:t xml:space="preserve"> </w:t>
      </w:r>
      <w:r w:rsidRPr="00B3663D">
        <w:rPr>
          <w:sz w:val="20"/>
        </w:rPr>
        <w:t>sistemi</w:t>
      </w:r>
      <w:r w:rsidRPr="00B3663D" w:rsidR="005A771B">
        <w:rPr>
          <w:sz w:val="20"/>
        </w:rPr>
        <w:t xml:space="preserve"> </w:t>
      </w:r>
      <w:r w:rsidRPr="00B3663D">
        <w:rPr>
          <w:sz w:val="20"/>
        </w:rPr>
        <w:t>de</w:t>
      </w:r>
      <w:r w:rsidRPr="00B3663D" w:rsidR="005A771B">
        <w:rPr>
          <w:sz w:val="20"/>
        </w:rPr>
        <w:t xml:space="preserve"> </w:t>
      </w:r>
      <w:r w:rsidRPr="00B3663D">
        <w:rPr>
          <w:sz w:val="20"/>
        </w:rPr>
        <w:t>“yeni</w:t>
      </w:r>
      <w:r w:rsidRPr="00B3663D" w:rsidR="005A771B">
        <w:rPr>
          <w:sz w:val="20"/>
        </w:rPr>
        <w:t xml:space="preserve"> </w:t>
      </w:r>
      <w:r w:rsidRPr="00B3663D">
        <w:rPr>
          <w:sz w:val="20"/>
        </w:rPr>
        <w:t>sistem”</w:t>
      </w:r>
      <w:r w:rsidRPr="00B3663D" w:rsidR="005A771B">
        <w:rPr>
          <w:sz w:val="20"/>
        </w:rPr>
        <w:t xml:space="preserve"> </w:t>
      </w:r>
      <w:r w:rsidRPr="00B3663D">
        <w:rPr>
          <w:sz w:val="20"/>
        </w:rPr>
        <w:t>diye</w:t>
      </w:r>
      <w:r w:rsidRPr="00B3663D" w:rsidR="005A771B">
        <w:rPr>
          <w:sz w:val="20"/>
        </w:rPr>
        <w:t xml:space="preserve"> </w:t>
      </w:r>
      <w:r w:rsidRPr="00B3663D">
        <w:rPr>
          <w:sz w:val="20"/>
        </w:rPr>
        <w:t>yutturamazsınız.</w:t>
      </w:r>
      <w:r w:rsidRPr="00B3663D" w:rsidR="005A771B">
        <w:rPr>
          <w:sz w:val="20"/>
        </w:rPr>
        <w:t xml:space="preserve"> </w:t>
      </w:r>
      <w:r w:rsidRPr="00B3663D">
        <w:rPr>
          <w:sz w:val="20"/>
        </w:rPr>
        <w:t>Bu</w:t>
      </w:r>
      <w:r w:rsidRPr="00B3663D" w:rsidR="005A771B">
        <w:rPr>
          <w:sz w:val="20"/>
        </w:rPr>
        <w:t xml:space="preserve"> </w:t>
      </w:r>
      <w:r w:rsidRPr="00B3663D">
        <w:rPr>
          <w:sz w:val="20"/>
        </w:rPr>
        <w:t>sistemin</w:t>
      </w:r>
      <w:r w:rsidRPr="00B3663D" w:rsidR="005A771B">
        <w:rPr>
          <w:sz w:val="20"/>
        </w:rPr>
        <w:t xml:space="preserve"> </w:t>
      </w:r>
      <w:r w:rsidRPr="00B3663D">
        <w:rPr>
          <w:sz w:val="20"/>
        </w:rPr>
        <w:t>adı</w:t>
      </w:r>
      <w:r w:rsidRPr="00B3663D" w:rsidR="005A771B">
        <w:rPr>
          <w:sz w:val="20"/>
        </w:rPr>
        <w:t xml:space="preserve"> </w:t>
      </w:r>
      <w:r w:rsidRPr="00B3663D">
        <w:rPr>
          <w:sz w:val="20"/>
        </w:rPr>
        <w:t>düpedüz</w:t>
      </w:r>
      <w:r w:rsidRPr="00B3663D" w:rsidR="005A771B">
        <w:rPr>
          <w:sz w:val="20"/>
        </w:rPr>
        <w:t xml:space="preserve"> </w:t>
      </w:r>
      <w:r w:rsidRPr="00B3663D">
        <w:rPr>
          <w:sz w:val="20"/>
        </w:rPr>
        <w:t>“yürütme</w:t>
      </w:r>
      <w:r w:rsidRPr="00B3663D" w:rsidR="005A771B">
        <w:rPr>
          <w:sz w:val="20"/>
        </w:rPr>
        <w:t xml:space="preserve"> </w:t>
      </w:r>
      <w:r w:rsidRPr="00B3663D">
        <w:rPr>
          <w:sz w:val="20"/>
        </w:rPr>
        <w:t>vesayetinde</w:t>
      </w:r>
      <w:r w:rsidRPr="00B3663D" w:rsidR="005A771B">
        <w:rPr>
          <w:sz w:val="20"/>
        </w:rPr>
        <w:t xml:space="preserve"> </w:t>
      </w:r>
      <w:r w:rsidRPr="00B3663D">
        <w:rPr>
          <w:sz w:val="20"/>
        </w:rPr>
        <w:t>bir</w:t>
      </w:r>
      <w:r w:rsidRPr="00B3663D" w:rsidR="005A771B">
        <w:rPr>
          <w:sz w:val="20"/>
        </w:rPr>
        <w:t xml:space="preserve"> </w:t>
      </w:r>
      <w:r w:rsidRPr="00B3663D">
        <w:rPr>
          <w:sz w:val="20"/>
        </w:rPr>
        <w:t>yasama</w:t>
      </w:r>
      <w:r w:rsidRPr="00B3663D" w:rsidR="005A771B">
        <w:rPr>
          <w:sz w:val="20"/>
        </w:rPr>
        <w:t xml:space="preserve"> </w:t>
      </w:r>
      <w:r w:rsidRPr="00B3663D">
        <w:rPr>
          <w:sz w:val="20"/>
        </w:rPr>
        <w:t>sistemi”dir.</w:t>
      </w:r>
      <w:r w:rsidRPr="00B3663D" w:rsidR="005A771B">
        <w:rPr>
          <w:sz w:val="20"/>
        </w:rPr>
        <w:t xml:space="preserve"> </w:t>
      </w:r>
      <w:r w:rsidRPr="00B3663D">
        <w:rPr>
          <w:sz w:val="20"/>
        </w:rPr>
        <w:t>Yürütmeye</w:t>
      </w:r>
      <w:r w:rsidRPr="00B3663D" w:rsidR="005A771B">
        <w:rPr>
          <w:sz w:val="20"/>
        </w:rPr>
        <w:t xml:space="preserve"> </w:t>
      </w:r>
      <w:r w:rsidRPr="00B3663D">
        <w:rPr>
          <w:sz w:val="20"/>
        </w:rPr>
        <w:t>bağlı</w:t>
      </w:r>
      <w:r w:rsidRPr="00B3663D" w:rsidR="005A771B">
        <w:rPr>
          <w:sz w:val="20"/>
        </w:rPr>
        <w:t xml:space="preserve"> </w:t>
      </w:r>
      <w:r w:rsidRPr="00B3663D">
        <w:rPr>
          <w:sz w:val="20"/>
        </w:rPr>
        <w:t>bir</w:t>
      </w:r>
      <w:r w:rsidRPr="00B3663D" w:rsidR="005A771B">
        <w:rPr>
          <w:sz w:val="20"/>
        </w:rPr>
        <w:t xml:space="preserve"> </w:t>
      </w:r>
      <w:r w:rsidRPr="00B3663D">
        <w:rPr>
          <w:sz w:val="20"/>
        </w:rPr>
        <w:t>yasama</w:t>
      </w:r>
      <w:r w:rsidRPr="00B3663D" w:rsidR="005A771B">
        <w:rPr>
          <w:sz w:val="20"/>
        </w:rPr>
        <w:t xml:space="preserve"> </w:t>
      </w:r>
      <w:r w:rsidRPr="00B3663D">
        <w:rPr>
          <w:sz w:val="20"/>
        </w:rPr>
        <w:t>organıdır</w:t>
      </w:r>
      <w:r w:rsidRPr="00B3663D" w:rsidR="005A771B">
        <w:rPr>
          <w:sz w:val="20"/>
        </w:rPr>
        <w:t xml:space="preserve"> </w:t>
      </w:r>
      <w:r w:rsidRPr="00B3663D">
        <w:rPr>
          <w:sz w:val="20"/>
        </w:rPr>
        <w:t>burası.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öbür</w:t>
      </w:r>
      <w:r w:rsidRPr="00B3663D" w:rsidR="005A771B">
        <w:rPr>
          <w:sz w:val="20"/>
        </w:rPr>
        <w:t xml:space="preserve"> </w:t>
      </w:r>
      <w:r w:rsidRPr="00B3663D">
        <w:rPr>
          <w:sz w:val="20"/>
        </w:rPr>
        <w:t>yandan,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Sayın</w:t>
      </w:r>
      <w:r w:rsidRPr="00B3663D" w:rsidR="005A771B">
        <w:rPr>
          <w:sz w:val="20"/>
        </w:rPr>
        <w:t xml:space="preserve"> </w:t>
      </w:r>
      <w:r w:rsidRPr="00B3663D">
        <w:rPr>
          <w:sz w:val="20"/>
        </w:rPr>
        <w:t>Erdoğan</w:t>
      </w:r>
      <w:r w:rsidRPr="00B3663D" w:rsidR="005A771B">
        <w:rPr>
          <w:sz w:val="20"/>
        </w:rPr>
        <w:t xml:space="preserve"> </w:t>
      </w:r>
      <w:r w:rsidRPr="00B3663D">
        <w:rPr>
          <w:sz w:val="20"/>
        </w:rPr>
        <w:t>sizin</w:t>
      </w:r>
      <w:r w:rsidRPr="00B3663D" w:rsidR="005A771B">
        <w:rPr>
          <w:sz w:val="20"/>
        </w:rPr>
        <w:t xml:space="preserve"> </w:t>
      </w:r>
      <w:r w:rsidRPr="00B3663D">
        <w:rPr>
          <w:sz w:val="20"/>
        </w:rPr>
        <w:t>Genel</w:t>
      </w:r>
      <w:r w:rsidRPr="00B3663D" w:rsidR="005A771B">
        <w:rPr>
          <w:sz w:val="20"/>
        </w:rPr>
        <w:t xml:space="preserve"> </w:t>
      </w:r>
      <w:r w:rsidRPr="00B3663D">
        <w:rPr>
          <w:sz w:val="20"/>
        </w:rPr>
        <w:t>Başkanınız,</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demem…</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Cumhurbaşkanı</w:t>
      </w:r>
      <w:r w:rsidRPr="00B3663D" w:rsidR="005A771B">
        <w:rPr>
          <w:sz w:val="20"/>
        </w:rPr>
        <w:t xml:space="preserve"> </w:t>
      </w:r>
      <w:r w:rsidRPr="00B3663D">
        <w:rPr>
          <w:sz w:val="20"/>
        </w:rPr>
        <w:t>yani</w:t>
      </w:r>
      <w:r w:rsidRPr="00B3663D" w:rsidR="005A771B">
        <w:rPr>
          <w:sz w:val="20"/>
        </w:rPr>
        <w:t xml:space="preserve"> </w:t>
      </w:r>
      <w:r w:rsidRPr="00B3663D">
        <w:rPr>
          <w:sz w:val="20"/>
        </w:rPr>
        <w:t>devletin</w:t>
      </w:r>
      <w:r w:rsidRPr="00B3663D" w:rsidR="005A771B">
        <w:rPr>
          <w:sz w:val="20"/>
        </w:rPr>
        <w:t xml:space="preserve"> </w:t>
      </w:r>
      <w:r w:rsidRPr="00B3663D">
        <w:rPr>
          <w:sz w:val="20"/>
        </w:rPr>
        <w:t>milletle</w:t>
      </w:r>
      <w:r w:rsidRPr="00B3663D" w:rsidR="005A771B">
        <w:rPr>
          <w:sz w:val="20"/>
        </w:rPr>
        <w:t xml:space="preserve"> </w:t>
      </w:r>
      <w:r w:rsidRPr="00B3663D">
        <w:rPr>
          <w:sz w:val="20"/>
        </w:rPr>
        <w:t>birlikte</w:t>
      </w:r>
      <w:r w:rsidRPr="00B3663D" w:rsidR="005A771B">
        <w:rPr>
          <w:sz w:val="20"/>
        </w:rPr>
        <w:t xml:space="preserve"> </w:t>
      </w:r>
      <w:r w:rsidRPr="00B3663D">
        <w:rPr>
          <w:sz w:val="20"/>
        </w:rPr>
        <w:t>bölünmez</w:t>
      </w:r>
      <w:r w:rsidRPr="00B3663D" w:rsidR="005A771B">
        <w:rPr>
          <w:sz w:val="20"/>
        </w:rPr>
        <w:t xml:space="preserve"> </w:t>
      </w:r>
      <w:r w:rsidRPr="00B3663D">
        <w:rPr>
          <w:sz w:val="20"/>
        </w:rPr>
        <w:t>birliğini,</w:t>
      </w:r>
      <w:r w:rsidRPr="00B3663D" w:rsidR="005A771B">
        <w:rPr>
          <w:sz w:val="20"/>
        </w:rPr>
        <w:t xml:space="preserve"> </w:t>
      </w:r>
      <w:r w:rsidRPr="00B3663D">
        <w:rPr>
          <w:sz w:val="20"/>
        </w:rPr>
        <w:t>bütünlüğünü</w:t>
      </w:r>
      <w:r w:rsidRPr="00B3663D" w:rsidR="005A771B">
        <w:rPr>
          <w:sz w:val="20"/>
        </w:rPr>
        <w:t xml:space="preserve"> </w:t>
      </w:r>
      <w:r w:rsidRPr="00B3663D">
        <w:rPr>
          <w:sz w:val="20"/>
        </w:rPr>
        <w:t>temsil</w:t>
      </w:r>
      <w:r w:rsidRPr="00B3663D" w:rsidR="005A771B">
        <w:rPr>
          <w:sz w:val="20"/>
        </w:rPr>
        <w:t xml:space="preserve"> </w:t>
      </w:r>
      <w:r w:rsidRPr="00B3663D">
        <w:rPr>
          <w:sz w:val="20"/>
        </w:rPr>
        <w:t>makamının</w:t>
      </w:r>
      <w:r w:rsidRPr="00B3663D" w:rsidR="005A771B">
        <w:rPr>
          <w:sz w:val="20"/>
        </w:rPr>
        <w:t xml:space="preserve"> </w:t>
      </w:r>
      <w:r w:rsidRPr="00B3663D">
        <w:rPr>
          <w:sz w:val="20"/>
        </w:rPr>
        <w:t>başı.</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şimdi</w:t>
      </w:r>
      <w:r w:rsidRPr="00B3663D" w:rsidR="005A771B">
        <w:rPr>
          <w:sz w:val="20"/>
        </w:rPr>
        <w:t xml:space="preserve"> </w:t>
      </w:r>
      <w:r w:rsidRPr="00B3663D">
        <w:rPr>
          <w:sz w:val="20"/>
        </w:rPr>
        <w:t>yeni</w:t>
      </w:r>
      <w:r w:rsidRPr="00B3663D" w:rsidR="005A771B">
        <w:rPr>
          <w:sz w:val="20"/>
        </w:rPr>
        <w:t xml:space="preserve"> </w:t>
      </w:r>
      <w:r w:rsidRPr="00B3663D">
        <w:rPr>
          <w:sz w:val="20"/>
        </w:rPr>
        <w:t>sistemde</w:t>
      </w:r>
      <w:r w:rsidRPr="00B3663D" w:rsidR="005A771B">
        <w:rPr>
          <w:sz w:val="20"/>
        </w:rPr>
        <w:t xml:space="preserve"> </w:t>
      </w:r>
      <w:r w:rsidRPr="00B3663D">
        <w:rPr>
          <w:sz w:val="20"/>
        </w:rPr>
        <w:t>yürütmenin</w:t>
      </w:r>
      <w:r w:rsidRPr="00B3663D" w:rsidR="005A771B">
        <w:rPr>
          <w:sz w:val="20"/>
        </w:rPr>
        <w:t xml:space="preserve"> </w:t>
      </w:r>
      <w:r w:rsidRPr="00B3663D">
        <w:rPr>
          <w:sz w:val="20"/>
        </w:rPr>
        <w:t>seçilmiş</w:t>
      </w:r>
      <w:r w:rsidRPr="00B3663D" w:rsidR="005A771B">
        <w:rPr>
          <w:sz w:val="20"/>
        </w:rPr>
        <w:t xml:space="preserve"> </w:t>
      </w:r>
      <w:r w:rsidRPr="00B3663D">
        <w:rPr>
          <w:sz w:val="20"/>
        </w:rPr>
        <w:t>başı.</w:t>
      </w:r>
      <w:r w:rsidRPr="00B3663D" w:rsidR="005A771B">
        <w:rPr>
          <w:sz w:val="20"/>
        </w:rPr>
        <w:t xml:space="preserve"> </w:t>
      </w:r>
      <w:r w:rsidRPr="00B3663D">
        <w:rPr>
          <w:sz w:val="20"/>
        </w:rPr>
        <w:t>Biz</w:t>
      </w:r>
      <w:r w:rsidRPr="00B3663D" w:rsidR="005A771B">
        <w:rPr>
          <w:sz w:val="20"/>
        </w:rPr>
        <w:t xml:space="preserve"> </w:t>
      </w:r>
      <w:r w:rsidRPr="00B3663D">
        <w:rPr>
          <w:sz w:val="20"/>
        </w:rPr>
        <w:t>yürütmenin</w:t>
      </w:r>
      <w:r w:rsidRPr="00B3663D" w:rsidR="005A771B">
        <w:rPr>
          <w:sz w:val="20"/>
        </w:rPr>
        <w:t xml:space="preserve"> </w:t>
      </w:r>
      <w:r w:rsidRPr="00B3663D">
        <w:rPr>
          <w:sz w:val="20"/>
        </w:rPr>
        <w:t>AK</w:t>
      </w:r>
      <w:r w:rsidRPr="00B3663D" w:rsidR="005A771B">
        <w:rPr>
          <w:sz w:val="20"/>
        </w:rPr>
        <w:t xml:space="preserve"> </w:t>
      </w:r>
      <w:r w:rsidRPr="00B3663D">
        <w:rPr>
          <w:sz w:val="20"/>
        </w:rPr>
        <w:t>PARTİ’den</w:t>
      </w:r>
      <w:r w:rsidRPr="00B3663D" w:rsidR="005A771B">
        <w:rPr>
          <w:sz w:val="20"/>
        </w:rPr>
        <w:t xml:space="preserve"> </w:t>
      </w:r>
      <w:r w:rsidRPr="00B3663D">
        <w:rPr>
          <w:sz w:val="20"/>
        </w:rPr>
        <w:t>ayrı</w:t>
      </w:r>
      <w:r w:rsidRPr="00B3663D" w:rsidR="005A771B">
        <w:rPr>
          <w:sz w:val="20"/>
        </w:rPr>
        <w:t xml:space="preserve"> </w:t>
      </w:r>
      <w:r w:rsidRPr="00B3663D">
        <w:rPr>
          <w:sz w:val="20"/>
        </w:rPr>
        <w:t>olarak,</w:t>
      </w:r>
      <w:r w:rsidRPr="00B3663D" w:rsidR="005A771B">
        <w:rPr>
          <w:sz w:val="20"/>
        </w:rPr>
        <w:t xml:space="preserve"> </w:t>
      </w:r>
      <w:r w:rsidRPr="00B3663D">
        <w:rPr>
          <w:sz w:val="20"/>
        </w:rPr>
        <w:t>ayrı</w:t>
      </w:r>
      <w:r w:rsidRPr="00B3663D" w:rsidR="005A771B">
        <w:rPr>
          <w:sz w:val="20"/>
        </w:rPr>
        <w:t xml:space="preserve"> </w:t>
      </w:r>
      <w:r w:rsidRPr="00B3663D">
        <w:rPr>
          <w:sz w:val="20"/>
        </w:rPr>
        <w:t>oy</w:t>
      </w:r>
      <w:r w:rsidRPr="00B3663D" w:rsidR="005A771B">
        <w:rPr>
          <w:sz w:val="20"/>
        </w:rPr>
        <w:t xml:space="preserve"> </w:t>
      </w:r>
      <w:r w:rsidRPr="00B3663D">
        <w:rPr>
          <w:sz w:val="20"/>
        </w:rPr>
        <w:t>pusulasıyla</w:t>
      </w:r>
      <w:r w:rsidRPr="00B3663D" w:rsidR="005A771B">
        <w:rPr>
          <w:sz w:val="20"/>
        </w:rPr>
        <w:t xml:space="preserve"> </w:t>
      </w:r>
      <w:r w:rsidRPr="00B3663D">
        <w:rPr>
          <w:sz w:val="20"/>
        </w:rPr>
        <w:t>yürütmeyi</w:t>
      </w:r>
      <w:r w:rsidRPr="00B3663D" w:rsidR="005A771B">
        <w:rPr>
          <w:sz w:val="20"/>
        </w:rPr>
        <w:t xml:space="preserve"> </w:t>
      </w:r>
      <w:r w:rsidRPr="00B3663D">
        <w:rPr>
          <w:sz w:val="20"/>
        </w:rPr>
        <w:t>yürütmek</w:t>
      </w:r>
      <w:r w:rsidRPr="00B3663D" w:rsidR="005A771B">
        <w:rPr>
          <w:sz w:val="20"/>
        </w:rPr>
        <w:t xml:space="preserve"> </w:t>
      </w:r>
      <w:r w:rsidRPr="00B3663D">
        <w:rPr>
          <w:sz w:val="20"/>
        </w:rPr>
        <w:t>üzere,</w:t>
      </w:r>
      <w:r w:rsidRPr="00B3663D" w:rsidR="005A771B">
        <w:rPr>
          <w:sz w:val="20"/>
        </w:rPr>
        <w:t xml:space="preserve"> </w:t>
      </w:r>
      <w:r w:rsidRPr="00B3663D">
        <w:rPr>
          <w:sz w:val="20"/>
        </w:rPr>
        <w:t>devleti</w:t>
      </w:r>
      <w:r w:rsidRPr="00B3663D" w:rsidR="005A771B">
        <w:rPr>
          <w:sz w:val="20"/>
        </w:rPr>
        <w:t xml:space="preserve"> </w:t>
      </w:r>
      <w:r w:rsidRPr="00B3663D">
        <w:rPr>
          <w:sz w:val="20"/>
        </w:rPr>
        <w:t>yürütmek</w:t>
      </w:r>
      <w:r w:rsidRPr="00B3663D" w:rsidR="005A771B">
        <w:rPr>
          <w:sz w:val="20"/>
        </w:rPr>
        <w:t xml:space="preserve"> </w:t>
      </w:r>
      <w:r w:rsidRPr="00B3663D">
        <w:rPr>
          <w:sz w:val="20"/>
        </w:rPr>
        <w:t>üzere</w:t>
      </w:r>
      <w:r w:rsidRPr="00B3663D" w:rsidR="005A771B">
        <w:rPr>
          <w:sz w:val="20"/>
        </w:rPr>
        <w:t xml:space="preserve"> </w:t>
      </w:r>
      <w:r w:rsidRPr="00B3663D">
        <w:rPr>
          <w:sz w:val="20"/>
        </w:rPr>
        <w:t>seçilmiş</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yaptığımız</w:t>
      </w:r>
      <w:r w:rsidRPr="00B3663D" w:rsidR="005A771B">
        <w:rPr>
          <w:sz w:val="20"/>
        </w:rPr>
        <w:t xml:space="preserve"> </w:t>
      </w:r>
      <w:r w:rsidRPr="00B3663D">
        <w:rPr>
          <w:sz w:val="20"/>
        </w:rPr>
        <w:t>eleştirilere</w:t>
      </w:r>
      <w:r w:rsidRPr="00B3663D" w:rsidR="005A771B">
        <w:rPr>
          <w:sz w:val="20"/>
        </w:rPr>
        <w:t xml:space="preserve"> </w:t>
      </w:r>
      <w:r w:rsidRPr="00B3663D">
        <w:rPr>
          <w:sz w:val="20"/>
        </w:rPr>
        <w:t>zaten</w:t>
      </w:r>
      <w:r w:rsidRPr="00B3663D" w:rsidR="005A771B">
        <w:rPr>
          <w:sz w:val="20"/>
        </w:rPr>
        <w:t xml:space="preserve"> </w:t>
      </w:r>
      <w:r w:rsidRPr="00B3663D">
        <w:rPr>
          <w:sz w:val="20"/>
        </w:rPr>
        <w:t>-Başkanlık</w:t>
      </w:r>
      <w:r w:rsidRPr="00B3663D" w:rsidR="005A771B">
        <w:rPr>
          <w:sz w:val="20"/>
        </w:rPr>
        <w:t xml:space="preserve"> </w:t>
      </w:r>
      <w:r w:rsidRPr="00B3663D">
        <w:rPr>
          <w:sz w:val="20"/>
        </w:rPr>
        <w:t>Divanı</w:t>
      </w:r>
      <w:r w:rsidRPr="00B3663D" w:rsidR="005A771B">
        <w:rPr>
          <w:sz w:val="20"/>
        </w:rPr>
        <w:t xml:space="preserve"> </w:t>
      </w:r>
      <w:r w:rsidRPr="00B3663D">
        <w:rPr>
          <w:sz w:val="20"/>
        </w:rPr>
        <w:t>burada</w:t>
      </w:r>
      <w:r w:rsidRPr="00B3663D" w:rsidR="005A771B">
        <w:rPr>
          <w:sz w:val="20"/>
        </w:rPr>
        <w:t xml:space="preserve"> </w:t>
      </w:r>
      <w:r w:rsidRPr="00B3663D">
        <w:rPr>
          <w:sz w:val="20"/>
        </w:rPr>
        <w:t>külliyen</w:t>
      </w:r>
      <w:r w:rsidRPr="00B3663D" w:rsidR="005A771B">
        <w:rPr>
          <w:sz w:val="20"/>
        </w:rPr>
        <w:t xml:space="preserve"> </w:t>
      </w:r>
      <w:r w:rsidRPr="00B3663D">
        <w:rPr>
          <w:sz w:val="20"/>
        </w:rPr>
        <w:t>yanlış</w:t>
      </w:r>
      <w:r w:rsidRPr="00B3663D" w:rsidR="005A771B">
        <w:rPr>
          <w:sz w:val="20"/>
        </w:rPr>
        <w:t xml:space="preserve"> </w:t>
      </w:r>
      <w:r w:rsidRPr="00B3663D">
        <w:rPr>
          <w:sz w:val="20"/>
        </w:rPr>
        <w:t>bir</w:t>
      </w:r>
      <w:r w:rsidRPr="00B3663D" w:rsidR="005A771B">
        <w:rPr>
          <w:sz w:val="20"/>
        </w:rPr>
        <w:t xml:space="preserve"> </w:t>
      </w:r>
      <w:r w:rsidRPr="00B3663D">
        <w:rPr>
          <w:sz w:val="20"/>
        </w:rPr>
        <w:t>uygulama</w:t>
      </w:r>
      <w:r w:rsidRPr="00B3663D" w:rsidR="005A771B">
        <w:rPr>
          <w:sz w:val="20"/>
        </w:rPr>
        <w:t xml:space="preserve"> </w:t>
      </w:r>
      <w:r w:rsidRPr="00B3663D">
        <w:rPr>
          <w:sz w:val="20"/>
        </w:rPr>
        <w:t>içinde,</w:t>
      </w:r>
      <w:r w:rsidRPr="00B3663D" w:rsidR="005A771B">
        <w:rPr>
          <w:sz w:val="20"/>
        </w:rPr>
        <w:t xml:space="preserve"> </w:t>
      </w:r>
      <w:r w:rsidRPr="00B3663D">
        <w:rPr>
          <w:sz w:val="20"/>
        </w:rPr>
        <w:t>4</w:t>
      </w:r>
      <w:r w:rsidRPr="00B3663D" w:rsidR="005A771B">
        <w:rPr>
          <w:sz w:val="20"/>
        </w:rPr>
        <w:t xml:space="preserve"> </w:t>
      </w:r>
      <w:r w:rsidRPr="00B3663D">
        <w:rPr>
          <w:sz w:val="20"/>
        </w:rPr>
        <w:t>Sayın</w:t>
      </w:r>
      <w:r w:rsidRPr="00B3663D" w:rsidR="005A771B">
        <w:rPr>
          <w:sz w:val="20"/>
        </w:rPr>
        <w:t xml:space="preserve"> </w:t>
      </w:r>
      <w:r w:rsidRPr="00B3663D">
        <w:rPr>
          <w:sz w:val="20"/>
        </w:rPr>
        <w:t>Meclis</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ve</w:t>
      </w:r>
      <w:r w:rsidRPr="00B3663D" w:rsidR="005A771B">
        <w:rPr>
          <w:sz w:val="20"/>
        </w:rPr>
        <w:t xml:space="preserve"> </w:t>
      </w:r>
      <w:r w:rsidRPr="00B3663D">
        <w:rPr>
          <w:sz w:val="20"/>
        </w:rPr>
        <w:t>Meclis</w:t>
      </w:r>
      <w:r w:rsidRPr="00B3663D" w:rsidR="005A771B">
        <w:rPr>
          <w:sz w:val="20"/>
        </w:rPr>
        <w:t xml:space="preserve"> </w:t>
      </w:r>
      <w:r w:rsidRPr="00B3663D">
        <w:rPr>
          <w:sz w:val="20"/>
        </w:rPr>
        <w:t>Başkanı</w:t>
      </w:r>
      <w:r w:rsidRPr="00B3663D" w:rsidR="005A771B">
        <w:rPr>
          <w:sz w:val="20"/>
        </w:rPr>
        <w:t xml:space="preserve"> </w:t>
      </w:r>
      <w:r w:rsidRPr="00B3663D">
        <w:rPr>
          <w:sz w:val="20"/>
        </w:rPr>
        <w:t>da-</w:t>
      </w:r>
      <w:r w:rsidRPr="00B3663D" w:rsidR="005A771B">
        <w:rPr>
          <w:sz w:val="20"/>
        </w:rPr>
        <w:t xml:space="preserve"> </w:t>
      </w:r>
      <w:r w:rsidRPr="00B3663D">
        <w:rPr>
          <w:sz w:val="20"/>
        </w:rPr>
        <w:t>İç</w:t>
      </w:r>
      <w:r w:rsidRPr="00B3663D" w:rsidR="005A771B">
        <w:rPr>
          <w:sz w:val="20"/>
        </w:rPr>
        <w:t xml:space="preserve"> </w:t>
      </w:r>
      <w:r w:rsidRPr="00B3663D">
        <w:rPr>
          <w:sz w:val="20"/>
        </w:rPr>
        <w:t>Tüzük</w:t>
      </w:r>
      <w:r w:rsidRPr="00B3663D" w:rsidR="005A771B">
        <w:rPr>
          <w:sz w:val="20"/>
        </w:rPr>
        <w:t xml:space="preserve"> </w:t>
      </w:r>
      <w:r w:rsidRPr="00B3663D">
        <w:rPr>
          <w:sz w:val="20"/>
        </w:rPr>
        <w:t>69’a</w:t>
      </w:r>
      <w:r w:rsidRPr="00B3663D" w:rsidR="005A771B">
        <w:rPr>
          <w:sz w:val="20"/>
        </w:rPr>
        <w:t xml:space="preserve"> </w:t>
      </w:r>
      <w:r w:rsidRPr="00B3663D">
        <w:rPr>
          <w:sz w:val="20"/>
        </w:rPr>
        <w:t>göre</w:t>
      </w:r>
      <w:r w:rsidRPr="00B3663D" w:rsidR="005A771B">
        <w:rPr>
          <w:sz w:val="20"/>
        </w:rPr>
        <w:t xml:space="preserve"> </w:t>
      </w:r>
      <w:r w:rsidRPr="00B3663D">
        <w:rPr>
          <w:sz w:val="20"/>
        </w:rPr>
        <w:t>söz</w:t>
      </w:r>
      <w:r w:rsidRPr="00B3663D" w:rsidR="005A771B">
        <w:rPr>
          <w:sz w:val="20"/>
        </w:rPr>
        <w:t xml:space="preserve"> </w:t>
      </w:r>
      <w:r w:rsidRPr="00B3663D">
        <w:rPr>
          <w:sz w:val="20"/>
        </w:rPr>
        <w:t>veremezsiniz.</w:t>
      </w:r>
      <w:r w:rsidRPr="00B3663D" w:rsidR="005A771B">
        <w:rPr>
          <w:sz w:val="20"/>
        </w:rPr>
        <w:t xml:space="preserve"> </w:t>
      </w:r>
      <w:r w:rsidRPr="00B3663D">
        <w:rPr>
          <w:sz w:val="20"/>
        </w:rPr>
        <w:t>69’u</w:t>
      </w:r>
      <w:r w:rsidRPr="00B3663D" w:rsidR="005A771B">
        <w:rPr>
          <w:sz w:val="20"/>
        </w:rPr>
        <w:t xml:space="preserve"> </w:t>
      </w:r>
      <w:r w:rsidRPr="00B3663D">
        <w:rPr>
          <w:sz w:val="20"/>
        </w:rPr>
        <w:t>açıp</w:t>
      </w:r>
      <w:r w:rsidRPr="00B3663D" w:rsidR="005A771B">
        <w:rPr>
          <w:sz w:val="20"/>
        </w:rPr>
        <w:t xml:space="preserve"> </w:t>
      </w:r>
      <w:r w:rsidRPr="00B3663D">
        <w:rPr>
          <w:sz w:val="20"/>
        </w:rPr>
        <w:t>okumak</w:t>
      </w:r>
      <w:r w:rsidRPr="00B3663D" w:rsidR="005A771B">
        <w:rPr>
          <w:sz w:val="20"/>
        </w:rPr>
        <w:t xml:space="preserve"> </w:t>
      </w:r>
      <w:r w:rsidRPr="00B3663D">
        <w:rPr>
          <w:sz w:val="20"/>
        </w:rPr>
        <w:t>lazım.</w:t>
      </w:r>
      <w:r w:rsidRPr="00B3663D" w:rsidR="005A771B">
        <w:rPr>
          <w:sz w:val="20"/>
        </w:rPr>
        <w:t xml:space="preserve"> </w:t>
      </w:r>
      <w:r w:rsidRPr="00B3663D">
        <w:rPr>
          <w:sz w:val="20"/>
        </w:rPr>
        <w:t>“Okunmadı”</w:t>
      </w:r>
      <w:r w:rsidRPr="00B3663D" w:rsidR="005A771B">
        <w:rPr>
          <w:sz w:val="20"/>
        </w:rPr>
        <w:t xml:space="preserve"> </w:t>
      </w:r>
      <w:r w:rsidRPr="00B3663D">
        <w:rPr>
          <w:sz w:val="20"/>
        </w:rPr>
        <w:t>demiyorum.</w:t>
      </w:r>
      <w:r w:rsidRPr="00B3663D" w:rsidR="005A771B">
        <w:rPr>
          <w:sz w:val="20"/>
        </w:rPr>
        <w:t xml:space="preserve"> </w:t>
      </w:r>
      <w:r w:rsidRPr="00B3663D">
        <w:rPr>
          <w:sz w:val="20"/>
        </w:rPr>
        <w:t>Bizim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Genel</w:t>
      </w:r>
      <w:r w:rsidRPr="00B3663D" w:rsidR="005A771B">
        <w:rPr>
          <w:sz w:val="20"/>
        </w:rPr>
        <w:t xml:space="preserve"> </w:t>
      </w:r>
      <w:r w:rsidRPr="00B3663D">
        <w:rPr>
          <w:sz w:val="20"/>
        </w:rPr>
        <w:t>Başkanı</w:t>
      </w:r>
      <w:r w:rsidRPr="00B3663D" w:rsidR="005A771B">
        <w:rPr>
          <w:sz w:val="20"/>
        </w:rPr>
        <w:t xml:space="preserve"> </w:t>
      </w:r>
      <w:r w:rsidRPr="00B3663D">
        <w:rPr>
          <w:sz w:val="20"/>
        </w:rPr>
        <w:t>Erdoğan’a</w:t>
      </w:r>
      <w:r w:rsidRPr="00B3663D" w:rsidR="005A771B">
        <w:rPr>
          <w:sz w:val="20"/>
        </w:rPr>
        <w:t xml:space="preserve"> </w:t>
      </w:r>
      <w:r w:rsidRPr="00B3663D">
        <w:rPr>
          <w:sz w:val="20"/>
        </w:rPr>
        <w:t>yönelik</w:t>
      </w:r>
      <w:r w:rsidRPr="00B3663D" w:rsidR="005A771B">
        <w:rPr>
          <w:sz w:val="20"/>
        </w:rPr>
        <w:t xml:space="preserve"> </w:t>
      </w:r>
      <w:r w:rsidRPr="00B3663D">
        <w:rPr>
          <w:sz w:val="20"/>
        </w:rPr>
        <w:t>yaptığımız</w:t>
      </w:r>
      <w:r w:rsidRPr="00B3663D" w:rsidR="005A771B">
        <w:rPr>
          <w:sz w:val="20"/>
        </w:rPr>
        <w:t xml:space="preserve"> </w:t>
      </w:r>
      <w:r w:rsidRPr="00B3663D">
        <w:rPr>
          <w:sz w:val="20"/>
        </w:rPr>
        <w:t>bir</w:t>
      </w:r>
      <w:r w:rsidRPr="00B3663D" w:rsidR="005A771B">
        <w:rPr>
          <w:sz w:val="20"/>
        </w:rPr>
        <w:t xml:space="preserve"> </w:t>
      </w:r>
      <w:r w:rsidRPr="00B3663D">
        <w:rPr>
          <w:sz w:val="20"/>
        </w:rPr>
        <w:t>eleştiriye</w:t>
      </w:r>
      <w:r w:rsidRPr="00B3663D" w:rsidR="005A771B">
        <w:rPr>
          <w:sz w:val="20"/>
        </w:rPr>
        <w:t xml:space="preserve"> </w:t>
      </w:r>
      <w:r w:rsidRPr="00B3663D">
        <w:rPr>
          <w:sz w:val="20"/>
        </w:rPr>
        <w:t>söz</w:t>
      </w:r>
      <w:r w:rsidRPr="00B3663D" w:rsidR="005A771B">
        <w:rPr>
          <w:sz w:val="20"/>
        </w:rPr>
        <w:t xml:space="preserve"> </w:t>
      </w:r>
      <w:r w:rsidRPr="00B3663D">
        <w:rPr>
          <w:sz w:val="20"/>
        </w:rPr>
        <w:t>verilir</w:t>
      </w:r>
      <w:r w:rsidRPr="00B3663D" w:rsidR="005A771B">
        <w:rPr>
          <w:sz w:val="20"/>
        </w:rPr>
        <w:t xml:space="preserve"> </w:t>
      </w:r>
      <w:r w:rsidRPr="00B3663D">
        <w:rPr>
          <w:sz w:val="20"/>
        </w:rPr>
        <w:t>ama</w:t>
      </w:r>
      <w:r w:rsidRPr="00B3663D" w:rsidR="005A771B">
        <w:rPr>
          <w:sz w:val="20"/>
        </w:rPr>
        <w:t xml:space="preserve"> </w:t>
      </w:r>
      <w:r w:rsidRPr="00B3663D">
        <w:rPr>
          <w:sz w:val="20"/>
        </w:rPr>
        <w:t>bir</w:t>
      </w:r>
      <w:r w:rsidRPr="00B3663D" w:rsidR="005A771B">
        <w:rPr>
          <w:sz w:val="20"/>
        </w:rPr>
        <w:t xml:space="preserve"> </w:t>
      </w:r>
      <w:r w:rsidRPr="00B3663D">
        <w:rPr>
          <w:sz w:val="20"/>
        </w:rPr>
        <w:t>sayın</w:t>
      </w:r>
      <w:r w:rsidRPr="00B3663D" w:rsidR="005A771B">
        <w:rPr>
          <w:sz w:val="20"/>
        </w:rPr>
        <w:t xml:space="preserve"> </w:t>
      </w:r>
      <w:r w:rsidRPr="00B3663D">
        <w:rPr>
          <w:sz w:val="20"/>
        </w:rPr>
        <w:t>bakanın,</w:t>
      </w:r>
      <w:r w:rsidRPr="00B3663D" w:rsidR="005A771B">
        <w:rPr>
          <w:sz w:val="20"/>
        </w:rPr>
        <w:t xml:space="preserve"> </w:t>
      </w:r>
      <w:r w:rsidRPr="00B3663D">
        <w:rPr>
          <w:sz w:val="20"/>
        </w:rPr>
        <w:t>bir</w:t>
      </w:r>
      <w:r w:rsidRPr="00B3663D" w:rsidR="005A771B">
        <w:rPr>
          <w:sz w:val="20"/>
        </w:rPr>
        <w:t xml:space="preserve"> </w:t>
      </w:r>
      <w:r w:rsidRPr="00B3663D">
        <w:rPr>
          <w:sz w:val="20"/>
        </w:rPr>
        <w:t>Cumhurbaşkanın</w:t>
      </w:r>
      <w:r w:rsidRPr="00B3663D" w:rsidR="005A771B">
        <w:rPr>
          <w:sz w:val="20"/>
        </w:rPr>
        <w:t xml:space="preserve"> </w:t>
      </w:r>
      <w:r w:rsidRPr="00B3663D">
        <w:rPr>
          <w:sz w:val="20"/>
        </w:rPr>
        <w:t>icraatlarıyla</w:t>
      </w:r>
      <w:r w:rsidRPr="00B3663D" w:rsidR="005A771B">
        <w:rPr>
          <w:sz w:val="20"/>
        </w:rPr>
        <w:t xml:space="preserve"> </w:t>
      </w:r>
      <w:r w:rsidRPr="00B3663D">
        <w:rPr>
          <w:sz w:val="20"/>
        </w:rPr>
        <w:t>ilgili</w:t>
      </w:r>
      <w:r w:rsidRPr="00B3663D" w:rsidR="005A771B">
        <w:rPr>
          <w:sz w:val="20"/>
        </w:rPr>
        <w:t xml:space="preserve"> </w:t>
      </w:r>
      <w:r w:rsidRPr="00B3663D">
        <w:rPr>
          <w:sz w:val="20"/>
        </w:rPr>
        <w:t>69’un</w:t>
      </w:r>
      <w:r w:rsidRPr="00B3663D" w:rsidR="005A771B">
        <w:rPr>
          <w:sz w:val="20"/>
        </w:rPr>
        <w:t xml:space="preserve"> </w:t>
      </w:r>
      <w:r w:rsidRPr="00B3663D">
        <w:rPr>
          <w:sz w:val="20"/>
        </w:rPr>
        <w:t>neresine</w:t>
      </w:r>
      <w:r w:rsidRPr="00B3663D" w:rsidR="005A771B">
        <w:rPr>
          <w:sz w:val="20"/>
        </w:rPr>
        <w:t xml:space="preserve"> </w:t>
      </w:r>
      <w:r w:rsidRPr="00B3663D">
        <w:rPr>
          <w:sz w:val="20"/>
        </w:rPr>
        <w:t>göre</w:t>
      </w:r>
      <w:r w:rsidRPr="00B3663D" w:rsidR="005A771B">
        <w:rPr>
          <w:sz w:val="20"/>
        </w:rPr>
        <w:t xml:space="preserve"> </w:t>
      </w:r>
      <w:r w:rsidRPr="00B3663D">
        <w:rPr>
          <w:sz w:val="20"/>
        </w:rPr>
        <w:t>söz</w:t>
      </w:r>
      <w:r w:rsidRPr="00B3663D" w:rsidR="005A771B">
        <w:rPr>
          <w:sz w:val="20"/>
        </w:rPr>
        <w:t xml:space="preserve"> </w:t>
      </w:r>
      <w:r w:rsidRPr="00B3663D">
        <w:rPr>
          <w:sz w:val="20"/>
        </w:rPr>
        <w:t>vereceksiniz?</w:t>
      </w:r>
      <w:r w:rsidRPr="00B3663D" w:rsidR="005A771B">
        <w:rPr>
          <w:sz w:val="20"/>
        </w:rPr>
        <w:t xml:space="preserve"> </w:t>
      </w:r>
      <w:r w:rsidRPr="00B3663D">
        <w:rPr>
          <w:sz w:val="20"/>
        </w:rPr>
        <w:t>Veremezsiniz.</w:t>
      </w:r>
      <w:r w:rsidRPr="00B3663D" w:rsidR="005A771B">
        <w:rPr>
          <w:sz w:val="20"/>
        </w:rPr>
        <w:t xml:space="preserve"> </w:t>
      </w:r>
      <w:r w:rsidRPr="00B3663D">
        <w:rPr>
          <w:sz w:val="20"/>
        </w:rPr>
        <w:t>Bu</w:t>
      </w:r>
      <w:r w:rsidRPr="00B3663D" w:rsidR="005A771B">
        <w:rPr>
          <w:sz w:val="20"/>
        </w:rPr>
        <w:t xml:space="preserve"> </w:t>
      </w:r>
      <w:r w:rsidRPr="00B3663D">
        <w:rPr>
          <w:sz w:val="20"/>
        </w:rPr>
        <w:t>işin</w:t>
      </w:r>
      <w:r w:rsidRPr="00B3663D" w:rsidR="005A771B">
        <w:rPr>
          <w:sz w:val="20"/>
        </w:rPr>
        <w:t xml:space="preserve"> </w:t>
      </w:r>
      <w:r w:rsidRPr="00B3663D">
        <w:rPr>
          <w:sz w:val="20"/>
        </w:rPr>
        <w:t>bir</w:t>
      </w:r>
      <w:r w:rsidRPr="00B3663D" w:rsidR="005A771B">
        <w:rPr>
          <w:sz w:val="20"/>
        </w:rPr>
        <w:t xml:space="preserve"> </w:t>
      </w:r>
      <w:r w:rsidRPr="00B3663D">
        <w:rPr>
          <w:sz w:val="20"/>
        </w:rPr>
        <w:t>yanı.</w:t>
      </w:r>
    </w:p>
    <w:p w:rsidRPr="00B3663D" w:rsidR="008476EE" w:rsidP="00B3663D" w:rsidRDefault="008476EE">
      <w:pPr>
        <w:pStyle w:val="GENELKURUL"/>
        <w:spacing w:line="240" w:lineRule="auto"/>
        <w:rPr>
          <w:sz w:val="20"/>
        </w:rPr>
      </w:pPr>
      <w:r w:rsidRPr="00B3663D">
        <w:rPr>
          <w:sz w:val="20"/>
        </w:rPr>
        <w:t>Siz,</w:t>
      </w:r>
      <w:r w:rsidRPr="00B3663D" w:rsidR="005A771B">
        <w:rPr>
          <w:sz w:val="20"/>
        </w:rPr>
        <w:t xml:space="preserve"> </w:t>
      </w:r>
      <w:r w:rsidRPr="00B3663D">
        <w:rPr>
          <w:sz w:val="20"/>
        </w:rPr>
        <w:t>doğal</w:t>
      </w:r>
      <w:r w:rsidRPr="00B3663D" w:rsidR="005A771B">
        <w:rPr>
          <w:sz w:val="20"/>
        </w:rPr>
        <w:t xml:space="preserve"> </w:t>
      </w:r>
      <w:r w:rsidRPr="00B3663D">
        <w:rPr>
          <w:sz w:val="20"/>
        </w:rPr>
        <w:t>olarak</w:t>
      </w:r>
      <w:r w:rsidRPr="00B3663D" w:rsidR="005A771B">
        <w:rPr>
          <w:sz w:val="20"/>
        </w:rPr>
        <w:t xml:space="preserve"> </w:t>
      </w:r>
      <w:r w:rsidRPr="00B3663D">
        <w:rPr>
          <w:sz w:val="20"/>
        </w:rPr>
        <w:t>bunu</w:t>
      </w:r>
      <w:r w:rsidRPr="00B3663D" w:rsidR="005A771B">
        <w:rPr>
          <w:sz w:val="20"/>
        </w:rPr>
        <w:t xml:space="preserve"> </w:t>
      </w:r>
      <w:r w:rsidRPr="00B3663D">
        <w:rPr>
          <w:sz w:val="20"/>
        </w:rPr>
        <w:t>anlayışla</w:t>
      </w:r>
      <w:r w:rsidRPr="00B3663D" w:rsidR="005A771B">
        <w:rPr>
          <w:sz w:val="20"/>
        </w:rPr>
        <w:t xml:space="preserve"> </w:t>
      </w:r>
      <w:r w:rsidRPr="00B3663D">
        <w:rPr>
          <w:sz w:val="20"/>
        </w:rPr>
        <w:t>da</w:t>
      </w:r>
      <w:r w:rsidRPr="00B3663D" w:rsidR="005A771B">
        <w:rPr>
          <w:sz w:val="20"/>
        </w:rPr>
        <w:t xml:space="preserve"> </w:t>
      </w:r>
      <w:r w:rsidRPr="00B3663D">
        <w:rPr>
          <w:sz w:val="20"/>
        </w:rPr>
        <w:t>karşılarım…</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Siz</w:t>
      </w:r>
      <w:r w:rsidRPr="00B3663D" w:rsidR="005A771B">
        <w:rPr>
          <w:sz w:val="20"/>
        </w:rPr>
        <w:t xml:space="preserve"> </w:t>
      </w:r>
      <w:r w:rsidRPr="00B3663D">
        <w:rPr>
          <w:sz w:val="20"/>
        </w:rPr>
        <w:t>“Padişahım</w:t>
      </w:r>
      <w:r w:rsidRPr="00B3663D" w:rsidR="005A771B">
        <w:rPr>
          <w:sz w:val="20"/>
        </w:rPr>
        <w:t xml:space="preserve"> </w:t>
      </w:r>
      <w:r w:rsidRPr="00B3663D">
        <w:rPr>
          <w:sz w:val="20"/>
        </w:rPr>
        <w:t>çok</w:t>
      </w:r>
      <w:r w:rsidRPr="00B3663D" w:rsidR="005A771B">
        <w:rPr>
          <w:sz w:val="20"/>
        </w:rPr>
        <w:t xml:space="preserve"> </w:t>
      </w:r>
      <w:r w:rsidRPr="00B3663D">
        <w:rPr>
          <w:sz w:val="20"/>
        </w:rPr>
        <w:t>yaşa.”</w:t>
      </w:r>
      <w:r w:rsidRPr="00B3663D" w:rsidR="005A771B">
        <w:rPr>
          <w:sz w:val="20"/>
        </w:rPr>
        <w:t xml:space="preserve"> </w:t>
      </w:r>
      <w:r w:rsidRPr="00B3663D">
        <w:rPr>
          <w:sz w:val="20"/>
        </w:rPr>
        <w:t>diyebilirsiniz.</w:t>
      </w:r>
      <w:r w:rsidRPr="00B3663D" w:rsidR="005A771B">
        <w:rPr>
          <w:sz w:val="20"/>
        </w:rPr>
        <w:t xml:space="preserve"> </w:t>
      </w:r>
      <w:r w:rsidRPr="00B3663D">
        <w:rPr>
          <w:sz w:val="20"/>
        </w:rPr>
        <w:t>Sizin</w:t>
      </w:r>
      <w:r w:rsidRPr="00B3663D" w:rsidR="005A771B">
        <w:rPr>
          <w:sz w:val="20"/>
        </w:rPr>
        <w:t xml:space="preserve"> </w:t>
      </w:r>
      <w:r w:rsidRPr="00B3663D">
        <w:rPr>
          <w:sz w:val="20"/>
        </w:rPr>
        <w:t>“Padişahım</w:t>
      </w:r>
      <w:r w:rsidRPr="00B3663D" w:rsidR="005A771B">
        <w:rPr>
          <w:sz w:val="20"/>
        </w:rPr>
        <w:t xml:space="preserve"> </w:t>
      </w:r>
      <w:r w:rsidRPr="00B3663D">
        <w:rPr>
          <w:sz w:val="20"/>
        </w:rPr>
        <w:t>çok</w:t>
      </w:r>
      <w:r w:rsidRPr="00B3663D" w:rsidR="005A771B">
        <w:rPr>
          <w:sz w:val="20"/>
        </w:rPr>
        <w:t xml:space="preserve"> </w:t>
      </w:r>
      <w:r w:rsidRPr="00B3663D">
        <w:rPr>
          <w:sz w:val="20"/>
        </w:rPr>
        <w:t>yaşa.”</w:t>
      </w:r>
      <w:r w:rsidRPr="00B3663D" w:rsidR="005A771B">
        <w:rPr>
          <w:sz w:val="20"/>
        </w:rPr>
        <w:t xml:space="preserve"> </w:t>
      </w:r>
      <w:r w:rsidRPr="00B3663D">
        <w:rPr>
          <w:sz w:val="20"/>
        </w:rPr>
        <w:t>deme</w:t>
      </w:r>
      <w:r w:rsidRPr="00B3663D" w:rsidR="005A771B">
        <w:rPr>
          <w:sz w:val="20"/>
        </w:rPr>
        <w:t xml:space="preserve"> </w:t>
      </w:r>
      <w:r w:rsidRPr="00B3663D">
        <w:rPr>
          <w:sz w:val="20"/>
        </w:rPr>
        <w:t>özgürlüğünüz</w:t>
      </w:r>
      <w:r w:rsidRPr="00B3663D" w:rsidR="005A771B">
        <w:rPr>
          <w:sz w:val="20"/>
        </w:rPr>
        <w:t xml:space="preserve"> </w:t>
      </w:r>
      <w:r w:rsidRPr="00B3663D">
        <w:rPr>
          <w:sz w:val="20"/>
        </w:rPr>
        <w:t>var.</w:t>
      </w:r>
      <w:r w:rsidRPr="00B3663D" w:rsidR="005A771B">
        <w:rPr>
          <w:sz w:val="20"/>
        </w:rPr>
        <w:t xml:space="preserve"> </w:t>
      </w:r>
      <w:r w:rsidRPr="00B3663D">
        <w:rPr>
          <w:sz w:val="20"/>
        </w:rPr>
        <w:t>Şu</w:t>
      </w:r>
      <w:r w:rsidRPr="00B3663D" w:rsidR="005A771B">
        <w:rPr>
          <w:sz w:val="20"/>
        </w:rPr>
        <w:t xml:space="preserve"> </w:t>
      </w:r>
      <w:r w:rsidRPr="00B3663D">
        <w:rPr>
          <w:sz w:val="20"/>
        </w:rPr>
        <w:t>sıradan</w:t>
      </w:r>
      <w:r w:rsidRPr="00B3663D" w:rsidR="005A771B">
        <w:rPr>
          <w:sz w:val="20"/>
        </w:rPr>
        <w:t xml:space="preserve"> </w:t>
      </w:r>
      <w:r w:rsidRPr="00B3663D">
        <w:rPr>
          <w:sz w:val="20"/>
        </w:rPr>
        <w:t>itibaren</w:t>
      </w:r>
      <w:r w:rsidRPr="00B3663D" w:rsidR="005A771B">
        <w:rPr>
          <w:sz w:val="20"/>
        </w:rPr>
        <w:t xml:space="preserve"> </w:t>
      </w:r>
      <w:r w:rsidRPr="00B3663D">
        <w:rPr>
          <w:sz w:val="20"/>
        </w:rPr>
        <w:t>bu</w:t>
      </w:r>
      <w:r w:rsidRPr="00B3663D" w:rsidR="005A771B">
        <w:rPr>
          <w:sz w:val="20"/>
        </w:rPr>
        <w:t xml:space="preserve"> </w:t>
      </w:r>
      <w:r w:rsidRPr="00B3663D">
        <w:rPr>
          <w:sz w:val="20"/>
        </w:rPr>
        <w:t>tarafın</w:t>
      </w:r>
      <w:r w:rsidRPr="00B3663D" w:rsidR="005A771B">
        <w:rPr>
          <w:sz w:val="20"/>
        </w:rPr>
        <w:t xml:space="preserve"> </w:t>
      </w:r>
      <w:r w:rsidRPr="00B3663D">
        <w:rPr>
          <w:sz w:val="20"/>
        </w:rPr>
        <w:t>da</w:t>
      </w:r>
      <w:r w:rsidRPr="00B3663D" w:rsidR="005A771B">
        <w:rPr>
          <w:sz w:val="20"/>
        </w:rPr>
        <w:t xml:space="preserve"> </w:t>
      </w:r>
      <w:r w:rsidRPr="00B3663D">
        <w:rPr>
          <w:sz w:val="20"/>
        </w:rPr>
        <w:t>“Mağrurlanma</w:t>
      </w:r>
      <w:r w:rsidRPr="00B3663D" w:rsidR="005A771B">
        <w:rPr>
          <w:sz w:val="20"/>
        </w:rPr>
        <w:t xml:space="preserve"> </w:t>
      </w:r>
      <w:r w:rsidRPr="00B3663D">
        <w:rPr>
          <w:sz w:val="20"/>
        </w:rPr>
        <w:t>padişahım</w:t>
      </w:r>
      <w:r w:rsidRPr="00B3663D" w:rsidR="005A771B">
        <w:rPr>
          <w:sz w:val="20"/>
        </w:rPr>
        <w:t xml:space="preserve"> </w:t>
      </w:r>
      <w:r w:rsidRPr="00B3663D">
        <w:rPr>
          <w:sz w:val="20"/>
        </w:rPr>
        <w:t>senden</w:t>
      </w:r>
      <w:r w:rsidRPr="00B3663D" w:rsidR="005A771B">
        <w:rPr>
          <w:sz w:val="20"/>
        </w:rPr>
        <w:t xml:space="preserve"> </w:t>
      </w:r>
      <w:r w:rsidRPr="00B3663D">
        <w:rPr>
          <w:sz w:val="20"/>
        </w:rPr>
        <w:t>büyük</w:t>
      </w:r>
      <w:r w:rsidRPr="00B3663D" w:rsidR="005A771B">
        <w:rPr>
          <w:sz w:val="20"/>
        </w:rPr>
        <w:t xml:space="preserve"> </w:t>
      </w:r>
      <w:r w:rsidRPr="00B3663D">
        <w:rPr>
          <w:sz w:val="20"/>
        </w:rPr>
        <w:t>Allah</w:t>
      </w:r>
      <w:r w:rsidRPr="00B3663D" w:rsidR="005A771B">
        <w:rPr>
          <w:sz w:val="20"/>
        </w:rPr>
        <w:t xml:space="preserve"> </w:t>
      </w:r>
      <w:r w:rsidRPr="00B3663D">
        <w:rPr>
          <w:sz w:val="20"/>
        </w:rPr>
        <w:t>var.”</w:t>
      </w:r>
      <w:r w:rsidRPr="00B3663D" w:rsidR="005A771B">
        <w:rPr>
          <w:sz w:val="20"/>
        </w:rPr>
        <w:t xml:space="preserve"> </w:t>
      </w:r>
      <w:r w:rsidRPr="00B3663D">
        <w:rPr>
          <w:sz w:val="20"/>
        </w:rPr>
        <w:t>deme</w:t>
      </w:r>
      <w:r w:rsidRPr="00B3663D" w:rsidR="005A771B">
        <w:rPr>
          <w:sz w:val="20"/>
        </w:rPr>
        <w:t xml:space="preserve"> </w:t>
      </w:r>
      <w:r w:rsidRPr="00B3663D">
        <w:rPr>
          <w:sz w:val="20"/>
        </w:rPr>
        <w:t>özgürlüğü</w:t>
      </w:r>
      <w:r w:rsidRPr="00B3663D" w:rsidR="005A771B">
        <w:rPr>
          <w:sz w:val="20"/>
        </w:rPr>
        <w:t xml:space="preserve"> </w:t>
      </w:r>
      <w:r w:rsidRPr="00B3663D">
        <w:rPr>
          <w:sz w:val="20"/>
        </w:rPr>
        <w:t>var.</w:t>
      </w:r>
      <w:r w:rsidRPr="00B3663D" w:rsidR="005A771B">
        <w:rPr>
          <w:sz w:val="20"/>
        </w:rPr>
        <w:t xml:space="preserve"> </w:t>
      </w:r>
      <w:r w:rsidRPr="00B3663D">
        <w:rPr>
          <w:sz w:val="20"/>
        </w:rPr>
        <w:t>(CHP,</w:t>
      </w:r>
      <w:r w:rsidRPr="00B3663D" w:rsidR="005A771B">
        <w:rPr>
          <w:sz w:val="20"/>
        </w:rPr>
        <w:t xml:space="preserve"> </w:t>
      </w:r>
      <w:r w:rsidRPr="00B3663D">
        <w:rPr>
          <w:sz w:val="20"/>
        </w:rPr>
        <w:t>HDP</w:t>
      </w:r>
      <w:r w:rsidRPr="00B3663D" w:rsidR="005A771B">
        <w:rPr>
          <w:sz w:val="20"/>
        </w:rPr>
        <w:t xml:space="preserve"> </w:t>
      </w:r>
      <w:r w:rsidRPr="00B3663D">
        <w:rPr>
          <w:sz w:val="20"/>
        </w:rPr>
        <w:t>ve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Bunu</w:t>
      </w:r>
      <w:r w:rsidRPr="00B3663D" w:rsidR="005A771B">
        <w:rPr>
          <w:sz w:val="20"/>
        </w:rPr>
        <w:t xml:space="preserve"> </w:t>
      </w:r>
      <w:r w:rsidRPr="00B3663D">
        <w:rPr>
          <w:sz w:val="20"/>
        </w:rPr>
        <w:t>kabul</w:t>
      </w:r>
      <w:r w:rsidRPr="00B3663D" w:rsidR="005A771B">
        <w:rPr>
          <w:sz w:val="20"/>
        </w:rPr>
        <w:t xml:space="preserve"> </w:t>
      </w:r>
      <w:r w:rsidRPr="00B3663D">
        <w:rPr>
          <w:sz w:val="20"/>
        </w:rPr>
        <w:t>edeceksiniz.</w:t>
      </w:r>
      <w:r w:rsidRPr="00B3663D" w:rsidR="005A771B">
        <w:rPr>
          <w:sz w:val="20"/>
        </w:rPr>
        <w:t xml:space="preserve"> </w:t>
      </w:r>
      <w:r w:rsidRPr="00B3663D">
        <w:rPr>
          <w:sz w:val="20"/>
        </w:rPr>
        <w:t>Buradan</w:t>
      </w:r>
      <w:r w:rsidRPr="00B3663D" w:rsidR="005A771B">
        <w:rPr>
          <w:sz w:val="20"/>
        </w:rPr>
        <w:t xml:space="preserve"> </w:t>
      </w:r>
      <w:r w:rsidRPr="00B3663D">
        <w:rPr>
          <w:sz w:val="20"/>
        </w:rPr>
        <w:t>başlayacağız.</w:t>
      </w:r>
      <w:r w:rsidRPr="00B3663D" w:rsidR="005A771B">
        <w:rPr>
          <w:sz w:val="20"/>
        </w:rPr>
        <w:t xml:space="preserve"> </w:t>
      </w: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Muharrem</w:t>
      </w:r>
      <w:r w:rsidRPr="00B3663D" w:rsidR="005A771B">
        <w:rPr>
          <w:sz w:val="20"/>
        </w:rPr>
        <w:t xml:space="preserve"> </w:t>
      </w:r>
      <w:r w:rsidRPr="00B3663D">
        <w:rPr>
          <w:sz w:val="20"/>
        </w:rPr>
        <w:t>İnce</w:t>
      </w:r>
      <w:r w:rsidRPr="00B3663D" w:rsidR="005A771B">
        <w:rPr>
          <w:sz w:val="20"/>
        </w:rPr>
        <w:t xml:space="preserve"> </w:t>
      </w:r>
      <w:r w:rsidRPr="00B3663D">
        <w:rPr>
          <w:sz w:val="20"/>
        </w:rPr>
        <w:t>gelmiyor.</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Cesur</w:t>
      </w:r>
      <w:r w:rsidRPr="00B3663D" w:rsidR="005A771B">
        <w:rPr>
          <w:sz w:val="20"/>
        </w:rPr>
        <w:t xml:space="preserve"> </w:t>
      </w:r>
      <w:r w:rsidRPr="00B3663D">
        <w:rPr>
          <w:sz w:val="20"/>
        </w:rPr>
        <w:t>adam</w:t>
      </w:r>
      <w:r w:rsidRPr="00B3663D" w:rsidR="005A771B">
        <w:rPr>
          <w:sz w:val="20"/>
        </w:rPr>
        <w:t xml:space="preserve"> </w:t>
      </w:r>
      <w:r w:rsidRPr="00B3663D">
        <w:rPr>
          <w:sz w:val="20"/>
        </w:rPr>
        <w:t>söz</w:t>
      </w:r>
      <w:r w:rsidRPr="00B3663D" w:rsidR="005A771B">
        <w:rPr>
          <w:sz w:val="20"/>
        </w:rPr>
        <w:t xml:space="preserve"> </w:t>
      </w:r>
      <w:r w:rsidRPr="00B3663D">
        <w:rPr>
          <w:sz w:val="20"/>
        </w:rPr>
        <w:t>alır,</w:t>
      </w:r>
      <w:r w:rsidRPr="00B3663D" w:rsidR="005A771B">
        <w:rPr>
          <w:sz w:val="20"/>
        </w:rPr>
        <w:t xml:space="preserve"> </w:t>
      </w:r>
      <w:r w:rsidRPr="00B3663D">
        <w:rPr>
          <w:sz w:val="20"/>
        </w:rPr>
        <w:t>adam</w:t>
      </w:r>
      <w:r w:rsidRPr="00B3663D" w:rsidR="005A771B">
        <w:rPr>
          <w:sz w:val="20"/>
        </w:rPr>
        <w:t xml:space="preserve"> </w:t>
      </w:r>
      <w:r w:rsidRPr="00B3663D">
        <w:rPr>
          <w:sz w:val="20"/>
        </w:rPr>
        <w:t>gibi</w:t>
      </w:r>
      <w:r w:rsidRPr="00B3663D" w:rsidR="005A771B">
        <w:rPr>
          <w:sz w:val="20"/>
        </w:rPr>
        <w:t xml:space="preserve"> </w:t>
      </w:r>
      <w:r w:rsidRPr="00B3663D">
        <w:rPr>
          <w:sz w:val="20"/>
        </w:rPr>
        <w:t>lafını</w:t>
      </w:r>
      <w:r w:rsidRPr="00B3663D" w:rsidR="005A771B">
        <w:rPr>
          <w:sz w:val="20"/>
        </w:rPr>
        <w:t xml:space="preserve"> </w:t>
      </w:r>
      <w:r w:rsidRPr="00B3663D">
        <w:rPr>
          <w:sz w:val="20"/>
        </w:rPr>
        <w:t>söyler.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konuşacağım.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Konuş,</w:t>
      </w:r>
      <w:r w:rsidRPr="00B3663D" w:rsidR="005A771B">
        <w:rPr>
          <w:sz w:val="20"/>
        </w:rPr>
        <w:t xml:space="preserve"> </w:t>
      </w:r>
      <w:r w:rsidRPr="00B3663D">
        <w:rPr>
          <w:sz w:val="20"/>
        </w:rPr>
        <w:t>gel.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güzel</w:t>
      </w:r>
      <w:r w:rsidRPr="00B3663D" w:rsidR="005A771B">
        <w:rPr>
          <w:sz w:val="20"/>
        </w:rPr>
        <w:t xml:space="preserve"> </w:t>
      </w:r>
      <w:r w:rsidRPr="00B3663D">
        <w:rPr>
          <w:sz w:val="20"/>
        </w:rPr>
        <w:t>laf</w:t>
      </w:r>
      <w:r w:rsidRPr="00B3663D" w:rsidR="005A771B">
        <w:rPr>
          <w:sz w:val="20"/>
        </w:rPr>
        <w:t xml:space="preserve"> </w:t>
      </w:r>
      <w:r w:rsidRPr="00B3663D">
        <w:rPr>
          <w:sz w:val="20"/>
        </w:rPr>
        <w:t>attım.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Partisinde</w:t>
      </w:r>
      <w:r w:rsidRPr="00B3663D" w:rsidR="005A771B">
        <w:rPr>
          <w:sz w:val="20"/>
        </w:rPr>
        <w:t xml:space="preserve"> </w:t>
      </w:r>
      <w:r w:rsidRPr="00B3663D">
        <w:rPr>
          <w:sz w:val="20"/>
        </w:rPr>
        <w:t>142</w:t>
      </w:r>
      <w:r w:rsidRPr="00B3663D" w:rsidR="005A771B">
        <w:rPr>
          <w:sz w:val="20"/>
        </w:rPr>
        <w:t xml:space="preserve"> </w:t>
      </w:r>
      <w:r w:rsidRPr="00B3663D">
        <w:rPr>
          <w:sz w:val="20"/>
        </w:rPr>
        <w:t>tane</w:t>
      </w:r>
      <w:r w:rsidRPr="00B3663D" w:rsidR="005A771B">
        <w:rPr>
          <w:sz w:val="20"/>
        </w:rPr>
        <w:t xml:space="preserve"> </w:t>
      </w:r>
      <w:r w:rsidRPr="00B3663D">
        <w:rPr>
          <w:sz w:val="20"/>
        </w:rPr>
        <w:t>Muharrem</w:t>
      </w:r>
      <w:r w:rsidRPr="00B3663D" w:rsidR="005A771B">
        <w:rPr>
          <w:sz w:val="20"/>
        </w:rPr>
        <w:t xml:space="preserve"> </w:t>
      </w:r>
      <w:r w:rsidRPr="00B3663D">
        <w:rPr>
          <w:sz w:val="20"/>
        </w:rPr>
        <w:t>İnce</w:t>
      </w:r>
      <w:r w:rsidRPr="00B3663D" w:rsidR="005A771B">
        <w:rPr>
          <w:sz w:val="20"/>
        </w:rPr>
        <w:t xml:space="preserve"> </w:t>
      </w:r>
      <w:r w:rsidRPr="00B3663D">
        <w:rPr>
          <w:sz w:val="20"/>
        </w:rPr>
        <w:t>var,</w:t>
      </w:r>
      <w:r w:rsidRPr="00B3663D" w:rsidR="005A771B">
        <w:rPr>
          <w:sz w:val="20"/>
        </w:rPr>
        <w:t xml:space="preserve"> </w:t>
      </w:r>
      <w:r w:rsidRPr="00B3663D">
        <w:rPr>
          <w:sz w:val="20"/>
        </w:rPr>
        <w:t>merak</w:t>
      </w:r>
      <w:r w:rsidRPr="00B3663D" w:rsidR="005A771B">
        <w:rPr>
          <w:sz w:val="20"/>
        </w:rPr>
        <w:t xml:space="preserve"> </w:t>
      </w:r>
      <w:r w:rsidRPr="00B3663D">
        <w:rPr>
          <w:sz w:val="20"/>
        </w:rPr>
        <w:t>etme,</w:t>
      </w:r>
      <w:r w:rsidRPr="00B3663D" w:rsidR="005A771B">
        <w:rPr>
          <w:sz w:val="20"/>
        </w:rPr>
        <w:t xml:space="preserve"> </w:t>
      </w:r>
      <w:r w:rsidRPr="00B3663D">
        <w:rPr>
          <w:sz w:val="20"/>
        </w:rPr>
        <w:t>142</w:t>
      </w:r>
      <w:r w:rsidRPr="00B3663D" w:rsidR="005A771B">
        <w:rPr>
          <w:sz w:val="20"/>
        </w:rPr>
        <w:t xml:space="preserve"> </w:t>
      </w:r>
      <w:r w:rsidRPr="00B3663D">
        <w:rPr>
          <w:sz w:val="20"/>
        </w:rPr>
        <w:t>tane</w:t>
      </w:r>
      <w:r w:rsidRPr="00B3663D" w:rsidR="005A771B">
        <w:rPr>
          <w:sz w:val="20"/>
        </w:rPr>
        <w:t xml:space="preserve"> </w:t>
      </w:r>
      <w:r w:rsidRPr="00B3663D">
        <w:rPr>
          <w:sz w:val="20"/>
        </w:rPr>
        <w:t>Muharrem</w:t>
      </w:r>
      <w:r w:rsidRPr="00B3663D" w:rsidR="005A771B">
        <w:rPr>
          <w:sz w:val="20"/>
        </w:rPr>
        <w:t xml:space="preserve"> </w:t>
      </w:r>
      <w:r w:rsidRPr="00B3663D">
        <w:rPr>
          <w:sz w:val="20"/>
        </w:rPr>
        <w:t>İnce</w:t>
      </w:r>
      <w:r w:rsidRPr="00B3663D" w:rsidR="005A771B">
        <w:rPr>
          <w:sz w:val="20"/>
        </w:rPr>
        <w:t xml:space="preserve"> </w:t>
      </w:r>
      <w:r w:rsidRPr="00B3663D">
        <w:rPr>
          <w:sz w:val="20"/>
        </w:rPr>
        <w:t>var!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şöyle</w:t>
      </w:r>
      <w:r w:rsidRPr="00B3663D" w:rsidR="005A771B">
        <w:rPr>
          <w:sz w:val="20"/>
        </w:rPr>
        <w:t xml:space="preserve"> </w:t>
      </w:r>
      <w:r w:rsidRPr="00B3663D">
        <w:rPr>
          <w:sz w:val="20"/>
        </w:rPr>
        <w:t>bitiriyorum,</w:t>
      </w:r>
      <w:r w:rsidRPr="00B3663D" w:rsidR="005A771B">
        <w:rPr>
          <w:sz w:val="20"/>
        </w:rPr>
        <w:t xml:space="preserve"> </w:t>
      </w:r>
      <w:r w:rsidRPr="00B3663D">
        <w:rPr>
          <w:sz w:val="20"/>
        </w:rPr>
        <w:t>Sayın</w:t>
      </w:r>
      <w:r w:rsidRPr="00B3663D" w:rsidR="005A771B">
        <w:rPr>
          <w:sz w:val="20"/>
        </w:rPr>
        <w:t xml:space="preserve"> </w:t>
      </w:r>
      <w:r w:rsidRPr="00B3663D">
        <w:rPr>
          <w:sz w:val="20"/>
        </w:rPr>
        <w:t>Yunus</w:t>
      </w:r>
      <w:r w:rsidRPr="00B3663D" w:rsidR="005A771B">
        <w:rPr>
          <w:sz w:val="20"/>
        </w:rPr>
        <w:t xml:space="preserve"> </w:t>
      </w:r>
      <w:r w:rsidRPr="00B3663D">
        <w:rPr>
          <w:sz w:val="20"/>
        </w:rPr>
        <w:t>Emre’nin</w:t>
      </w:r>
      <w:r w:rsidRPr="00B3663D" w:rsidR="005A771B">
        <w:rPr>
          <w:sz w:val="20"/>
        </w:rPr>
        <w:t xml:space="preserve"> </w:t>
      </w:r>
      <w:r w:rsidRPr="00B3663D">
        <w:rPr>
          <w:sz w:val="20"/>
        </w:rPr>
        <w:t>konuşmasına</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atıfta</w:t>
      </w:r>
      <w:r w:rsidRPr="00B3663D" w:rsidR="005A771B">
        <w:rPr>
          <w:sz w:val="20"/>
        </w:rPr>
        <w:t xml:space="preserve"> </w:t>
      </w:r>
      <w:r w:rsidRPr="00B3663D">
        <w:rPr>
          <w:sz w:val="20"/>
        </w:rPr>
        <w:t>bulundu</w:t>
      </w:r>
      <w:r w:rsidRPr="00B3663D" w:rsidR="005A771B">
        <w:rPr>
          <w:sz w:val="20"/>
        </w:rPr>
        <w:t xml:space="preserve"> </w:t>
      </w:r>
      <w:r w:rsidRPr="00B3663D">
        <w:rPr>
          <w:sz w:val="20"/>
        </w:rPr>
        <w:t>Cahit</w:t>
      </w:r>
      <w:r w:rsidRPr="00B3663D" w:rsidR="005A771B">
        <w:rPr>
          <w:sz w:val="20"/>
        </w:rPr>
        <w:t xml:space="preserve"> </w:t>
      </w:r>
      <w:r w:rsidRPr="00B3663D">
        <w:rPr>
          <w:sz w:val="20"/>
        </w:rPr>
        <w:t>Bey.</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demokrasi</w:t>
      </w:r>
      <w:r w:rsidRPr="00B3663D" w:rsidR="005A771B">
        <w:rPr>
          <w:sz w:val="20"/>
        </w:rPr>
        <w:t xml:space="preserve"> </w:t>
      </w:r>
      <w:r w:rsidRPr="00B3663D">
        <w:rPr>
          <w:sz w:val="20"/>
        </w:rPr>
        <w:t>işliyorsa</w:t>
      </w:r>
      <w:r w:rsidRPr="00B3663D" w:rsidR="005A771B">
        <w:rPr>
          <w:sz w:val="20"/>
        </w:rPr>
        <w:t xml:space="preserve"> </w:t>
      </w:r>
      <w:r w:rsidRPr="00B3663D">
        <w:rPr>
          <w:sz w:val="20"/>
        </w:rPr>
        <w:t>Parlamento</w:t>
      </w:r>
      <w:r w:rsidRPr="00B3663D" w:rsidR="005A771B">
        <w:rPr>
          <w:sz w:val="20"/>
        </w:rPr>
        <w:t xml:space="preserve"> </w:t>
      </w:r>
      <w:r w:rsidRPr="00B3663D">
        <w:rPr>
          <w:sz w:val="20"/>
        </w:rPr>
        <w:t>saygındır,</w:t>
      </w:r>
      <w:r w:rsidRPr="00B3663D" w:rsidR="005A771B">
        <w:rPr>
          <w:sz w:val="20"/>
        </w:rPr>
        <w:t xml:space="preserve"> </w:t>
      </w:r>
      <w:r w:rsidRPr="00B3663D">
        <w:rPr>
          <w:sz w:val="20"/>
        </w:rPr>
        <w:t>bir</w:t>
      </w:r>
      <w:r w:rsidRPr="00B3663D" w:rsidR="005A771B">
        <w:rPr>
          <w:sz w:val="20"/>
        </w:rPr>
        <w:t xml:space="preserve"> </w:t>
      </w:r>
      <w:r w:rsidRPr="00B3663D">
        <w:rPr>
          <w:sz w:val="20"/>
        </w:rPr>
        <w:t>ülkede</w:t>
      </w:r>
      <w:r w:rsidRPr="00B3663D" w:rsidR="005A771B">
        <w:rPr>
          <w:sz w:val="20"/>
        </w:rPr>
        <w:t xml:space="preserve"> </w:t>
      </w:r>
      <w:r w:rsidRPr="00B3663D">
        <w:rPr>
          <w:sz w:val="20"/>
        </w:rPr>
        <w:t>demokrasi</w:t>
      </w:r>
      <w:r w:rsidRPr="00B3663D" w:rsidR="005A771B">
        <w:rPr>
          <w:sz w:val="20"/>
        </w:rPr>
        <w:t xml:space="preserve"> </w:t>
      </w:r>
      <w:r w:rsidRPr="00B3663D">
        <w:rPr>
          <w:sz w:val="20"/>
        </w:rPr>
        <w:t>işlemiyorsa,</w:t>
      </w:r>
      <w:r w:rsidRPr="00B3663D" w:rsidR="005A771B">
        <w:rPr>
          <w:sz w:val="20"/>
        </w:rPr>
        <w:t xml:space="preserve"> </w:t>
      </w:r>
      <w:r w:rsidRPr="00B3663D">
        <w:rPr>
          <w:sz w:val="20"/>
        </w:rPr>
        <w:t>üzülerek</w:t>
      </w:r>
      <w:r w:rsidRPr="00B3663D" w:rsidR="005A771B">
        <w:rPr>
          <w:sz w:val="20"/>
        </w:rPr>
        <w:t xml:space="preserve"> </w:t>
      </w:r>
      <w:r w:rsidRPr="00B3663D">
        <w:rPr>
          <w:sz w:val="20"/>
        </w:rPr>
        <w:t>ifade</w:t>
      </w:r>
      <w:r w:rsidRPr="00B3663D" w:rsidR="005A771B">
        <w:rPr>
          <w:sz w:val="20"/>
        </w:rPr>
        <w:t xml:space="preserve"> </w:t>
      </w:r>
      <w:r w:rsidRPr="00B3663D">
        <w:rPr>
          <w:sz w:val="20"/>
        </w:rPr>
        <w:t>ediyorum,</w:t>
      </w:r>
      <w:r w:rsidRPr="00B3663D" w:rsidR="005A771B">
        <w:rPr>
          <w:sz w:val="20"/>
        </w:rPr>
        <w:t xml:space="preserve"> </w:t>
      </w:r>
      <w:r w:rsidRPr="00B3663D">
        <w:rPr>
          <w:sz w:val="20"/>
        </w:rPr>
        <w:t>üyesi</w:t>
      </w:r>
      <w:r w:rsidRPr="00B3663D" w:rsidR="005A771B">
        <w:rPr>
          <w:sz w:val="20"/>
        </w:rPr>
        <w:t xml:space="preserve"> </w:t>
      </w:r>
      <w:r w:rsidRPr="00B3663D">
        <w:rPr>
          <w:sz w:val="20"/>
        </w:rPr>
        <w:t>bulunduğum</w:t>
      </w:r>
      <w:r w:rsidRPr="00B3663D" w:rsidR="005A771B">
        <w:rPr>
          <w:sz w:val="20"/>
        </w:rPr>
        <w:t xml:space="preserve"> </w:t>
      </w:r>
      <w:r w:rsidRPr="00B3663D">
        <w:rPr>
          <w:sz w:val="20"/>
        </w:rPr>
        <w:t>bir</w:t>
      </w:r>
      <w:r w:rsidRPr="00B3663D" w:rsidR="005A771B">
        <w:rPr>
          <w:sz w:val="20"/>
        </w:rPr>
        <w:t xml:space="preserve"> </w:t>
      </w:r>
      <w:r w:rsidRPr="00B3663D">
        <w:rPr>
          <w:sz w:val="20"/>
        </w:rPr>
        <w:t>Parlamentoda,</w:t>
      </w:r>
      <w:r w:rsidRPr="00B3663D" w:rsidR="005A771B">
        <w:rPr>
          <w:sz w:val="20"/>
        </w:rPr>
        <w:t xml:space="preserve"> </w:t>
      </w:r>
      <w:r w:rsidRPr="00B3663D">
        <w:rPr>
          <w:sz w:val="20"/>
        </w:rPr>
        <w:t>ben</w:t>
      </w:r>
      <w:r w:rsidRPr="00B3663D" w:rsidR="005A771B">
        <w:rPr>
          <w:sz w:val="20"/>
        </w:rPr>
        <w:t xml:space="preserve"> </w:t>
      </w:r>
      <w:r w:rsidRPr="00B3663D">
        <w:rPr>
          <w:sz w:val="20"/>
        </w:rPr>
        <w:t>Parlamentonun</w:t>
      </w:r>
      <w:r w:rsidRPr="00B3663D" w:rsidR="005A771B">
        <w:rPr>
          <w:sz w:val="20"/>
        </w:rPr>
        <w:t xml:space="preserve"> </w:t>
      </w:r>
      <w:r w:rsidRPr="00B3663D">
        <w:rPr>
          <w:sz w:val="20"/>
        </w:rPr>
        <w:t>saygınlığının</w:t>
      </w:r>
      <w:r w:rsidRPr="00B3663D" w:rsidR="005A771B">
        <w:rPr>
          <w:sz w:val="20"/>
        </w:rPr>
        <w:t xml:space="preserve"> </w:t>
      </w:r>
      <w:r w:rsidRPr="00B3663D">
        <w:rPr>
          <w:sz w:val="20"/>
        </w:rPr>
        <w:t>halel</w:t>
      </w:r>
      <w:r w:rsidRPr="00B3663D" w:rsidR="005A771B">
        <w:rPr>
          <w:sz w:val="20"/>
        </w:rPr>
        <w:t xml:space="preserve"> </w:t>
      </w:r>
      <w:r w:rsidRPr="00B3663D">
        <w:rPr>
          <w:sz w:val="20"/>
        </w:rPr>
        <w:t>gördüğü</w:t>
      </w:r>
      <w:r w:rsidRPr="00B3663D" w:rsidR="005A771B">
        <w:rPr>
          <w:sz w:val="20"/>
        </w:rPr>
        <w:t xml:space="preserve"> </w:t>
      </w:r>
      <w:r w:rsidRPr="00B3663D">
        <w:rPr>
          <w:sz w:val="20"/>
        </w:rPr>
        <w:t>kanaatindeyim.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Arz</w:t>
      </w:r>
      <w:r w:rsidRPr="00B3663D" w:rsidR="005A771B">
        <w:rPr>
          <w:sz w:val="20"/>
        </w:rPr>
        <w:t xml:space="preserve"> </w:t>
      </w:r>
      <w:r w:rsidRPr="00B3663D">
        <w:rPr>
          <w:sz w:val="20"/>
        </w:rPr>
        <w:t>ederim</w:t>
      </w:r>
      <w:r w:rsidRPr="00B3663D" w:rsidR="005A771B">
        <w:rPr>
          <w:sz w:val="20"/>
        </w:rPr>
        <w:t xml:space="preserve"> </w:t>
      </w:r>
      <w:r w:rsidRPr="00B3663D">
        <w:rPr>
          <w:sz w:val="20"/>
        </w:rPr>
        <w:t>efendim.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Özkan.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Toparlayalım.</w:t>
      </w:r>
      <w:r w:rsidRPr="00B3663D" w:rsidR="005A771B">
        <w:rPr>
          <w:sz w:val="20"/>
        </w:rPr>
        <w:t xml:space="preserve"> </w:t>
      </w:r>
    </w:p>
    <w:p w:rsidRPr="00B3663D" w:rsidR="00153193" w:rsidP="00B3663D" w:rsidRDefault="00153193">
      <w:pPr>
        <w:tabs>
          <w:tab w:val="center" w:pos="5100"/>
        </w:tabs>
        <w:suppressAutoHyphens/>
        <w:spacing w:before="60" w:after="60"/>
        <w:ind w:firstLine="851"/>
        <w:jc w:val="both"/>
        <w:rPr>
          <w:sz w:val="20"/>
        </w:rPr>
      </w:pPr>
      <w:r w:rsidRPr="00B3663D">
        <w:rPr>
          <w:sz w:val="20"/>
        </w:rPr>
        <w:t>30.-</w:t>
      </w:r>
      <w:r w:rsidRPr="00B3663D" w:rsidR="005A771B">
        <w:rPr>
          <w:sz w:val="20"/>
        </w:rPr>
        <w:t xml:space="preserve"> </w:t>
      </w:r>
      <w:r w:rsidRPr="00B3663D">
        <w:rPr>
          <w:sz w:val="20"/>
        </w:rPr>
        <w:t>Denizli</w:t>
      </w:r>
      <w:r w:rsidRPr="00B3663D" w:rsidR="005A771B">
        <w:rPr>
          <w:sz w:val="20"/>
        </w:rPr>
        <w:t xml:space="preserve"> </w:t>
      </w:r>
      <w:r w:rsidRPr="00B3663D">
        <w:rPr>
          <w:sz w:val="20"/>
        </w:rPr>
        <w:t>Milletvekili</w:t>
      </w:r>
      <w:r w:rsidRPr="00B3663D" w:rsidR="005A771B">
        <w:rPr>
          <w:sz w:val="20"/>
        </w:rPr>
        <w:t xml:space="preserve"> </w:t>
      </w:r>
      <w:r w:rsidRPr="00B3663D">
        <w:rPr>
          <w:sz w:val="20"/>
        </w:rPr>
        <w:t>Cahit</w:t>
      </w:r>
      <w:r w:rsidRPr="00B3663D" w:rsidR="005A771B">
        <w:rPr>
          <w:sz w:val="20"/>
        </w:rPr>
        <w:t xml:space="preserve"> </w:t>
      </w:r>
      <w:r w:rsidRPr="00B3663D">
        <w:rPr>
          <w:sz w:val="20"/>
        </w:rPr>
        <w:t>Özkan’ın,</w:t>
      </w:r>
      <w:r w:rsidRPr="00B3663D" w:rsidR="005A771B">
        <w:rPr>
          <w:sz w:val="20"/>
        </w:rPr>
        <w:t xml:space="preserve"> </w:t>
      </w:r>
      <w:r w:rsidRPr="00B3663D">
        <w:rPr>
          <w:sz w:val="20"/>
        </w:rPr>
        <w:t>işçinin,</w:t>
      </w:r>
      <w:r w:rsidRPr="00B3663D" w:rsidR="005A771B">
        <w:rPr>
          <w:sz w:val="20"/>
        </w:rPr>
        <w:t xml:space="preserve"> </w:t>
      </w:r>
      <w:r w:rsidRPr="00B3663D">
        <w:rPr>
          <w:sz w:val="20"/>
        </w:rPr>
        <w:t>köylünün,</w:t>
      </w:r>
      <w:r w:rsidRPr="00B3663D" w:rsidR="005A771B">
        <w:rPr>
          <w:sz w:val="20"/>
        </w:rPr>
        <w:t xml:space="preserve"> </w:t>
      </w:r>
      <w:r w:rsidRPr="00B3663D">
        <w:rPr>
          <w:sz w:val="20"/>
        </w:rPr>
        <w:t>esnafın,</w:t>
      </w:r>
      <w:r w:rsidRPr="00B3663D" w:rsidR="005A771B">
        <w:rPr>
          <w:sz w:val="20"/>
        </w:rPr>
        <w:t xml:space="preserve"> </w:t>
      </w:r>
      <w:r w:rsidRPr="00B3663D">
        <w:rPr>
          <w:sz w:val="20"/>
        </w:rPr>
        <w:t>çiftçinin</w:t>
      </w:r>
      <w:r w:rsidRPr="00B3663D" w:rsidR="005A771B">
        <w:rPr>
          <w:sz w:val="20"/>
        </w:rPr>
        <w:t xml:space="preserve"> </w:t>
      </w:r>
      <w:r w:rsidRPr="00B3663D">
        <w:rPr>
          <w:sz w:val="20"/>
        </w:rPr>
        <w:t>arasında</w:t>
      </w:r>
      <w:r w:rsidRPr="00B3663D" w:rsidR="005A771B">
        <w:rPr>
          <w:sz w:val="20"/>
        </w:rPr>
        <w:t xml:space="preserve"> </w:t>
      </w:r>
      <w:r w:rsidRPr="00B3663D">
        <w:rPr>
          <w:sz w:val="20"/>
        </w:rPr>
        <w:t>siyaset</w:t>
      </w:r>
      <w:r w:rsidRPr="00B3663D" w:rsidR="005A771B">
        <w:rPr>
          <w:sz w:val="20"/>
        </w:rPr>
        <w:t xml:space="preserve"> </w:t>
      </w:r>
      <w:r w:rsidRPr="00B3663D">
        <w:rPr>
          <w:sz w:val="20"/>
        </w:rPr>
        <w:t>yaptıklarına</w:t>
      </w:r>
      <w:r w:rsidRPr="00B3663D" w:rsidR="005A771B">
        <w:rPr>
          <w:sz w:val="20"/>
        </w:rPr>
        <w:t xml:space="preserve"> </w:t>
      </w:r>
      <w:r w:rsidRPr="00B3663D">
        <w:rPr>
          <w:sz w:val="20"/>
        </w:rPr>
        <w:t>ve</w:t>
      </w:r>
      <w:r w:rsidRPr="00B3663D" w:rsidR="005A771B">
        <w:rPr>
          <w:sz w:val="20"/>
        </w:rPr>
        <w:t xml:space="preserve"> </w:t>
      </w:r>
      <w:r w:rsidRPr="00B3663D">
        <w:rPr>
          <w:sz w:val="20"/>
        </w:rPr>
        <w:t>gelen</w:t>
      </w:r>
      <w:r w:rsidRPr="00B3663D" w:rsidR="005A771B">
        <w:rPr>
          <w:sz w:val="20"/>
        </w:rPr>
        <w:t xml:space="preserve"> </w:t>
      </w:r>
      <w:r w:rsidRPr="00B3663D">
        <w:rPr>
          <w:sz w:val="20"/>
        </w:rPr>
        <w:t>talepleri</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hâline</w:t>
      </w:r>
      <w:r w:rsidRPr="00B3663D" w:rsidR="005A771B">
        <w:rPr>
          <w:sz w:val="20"/>
        </w:rPr>
        <w:t xml:space="preserve"> </w:t>
      </w:r>
      <w:r w:rsidRPr="00B3663D">
        <w:rPr>
          <w:sz w:val="20"/>
        </w:rPr>
        <w:t>getirdiklerine,</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olduğuna</w:t>
      </w:r>
      <w:r w:rsidRPr="00B3663D" w:rsidR="005A771B">
        <w:rPr>
          <w:sz w:val="20"/>
        </w:rPr>
        <w:t xml:space="preserve"> </w:t>
      </w:r>
      <w:r w:rsidRPr="00B3663D">
        <w:rPr>
          <w:sz w:val="20"/>
        </w:rPr>
        <w:t>ilişkin</w:t>
      </w:r>
      <w:r w:rsidRPr="00B3663D" w:rsidR="005A771B">
        <w:rPr>
          <w:sz w:val="20"/>
        </w:rPr>
        <w:t xml:space="preserve"> </w:t>
      </w:r>
      <w:r w:rsidRPr="00B3663D">
        <w:rPr>
          <w:sz w:val="20"/>
        </w:rPr>
        <w:t>açıklaması</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müsaadeniz</w:t>
      </w:r>
      <w:r w:rsidRPr="00B3663D" w:rsidR="005A771B">
        <w:rPr>
          <w:sz w:val="20"/>
        </w:rPr>
        <w:t xml:space="preserve"> </w:t>
      </w:r>
      <w:r w:rsidRPr="00B3663D">
        <w:rPr>
          <w:sz w:val="20"/>
        </w:rPr>
        <w:t>olursa</w:t>
      </w:r>
      <w:r w:rsidRPr="00B3663D" w:rsidR="005A771B">
        <w:rPr>
          <w:sz w:val="20"/>
        </w:rPr>
        <w:t xml:space="preserve"> </w:t>
      </w:r>
      <w:r w:rsidRPr="00B3663D">
        <w:rPr>
          <w:sz w:val="20"/>
        </w:rPr>
        <w:t>ayakta</w:t>
      </w:r>
      <w:r w:rsidRPr="00B3663D" w:rsidR="005A771B">
        <w:rPr>
          <w:sz w:val="20"/>
        </w:rPr>
        <w:t xml:space="preserve"> </w:t>
      </w:r>
      <w:r w:rsidRPr="00B3663D">
        <w:rPr>
          <w:sz w:val="20"/>
        </w:rPr>
        <w:t>konuşayım.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parlamenter,</w:t>
      </w:r>
      <w:r w:rsidRPr="00B3663D" w:rsidR="005A771B">
        <w:rPr>
          <w:sz w:val="20"/>
        </w:rPr>
        <w:t xml:space="preserve"> </w:t>
      </w:r>
      <w:r w:rsidRPr="00B3663D">
        <w:rPr>
          <w:sz w:val="20"/>
        </w:rPr>
        <w:t>böyle,</w:t>
      </w:r>
      <w:r w:rsidRPr="00B3663D" w:rsidR="005A771B">
        <w:rPr>
          <w:sz w:val="20"/>
        </w:rPr>
        <w:t xml:space="preserve"> </w:t>
      </w:r>
      <w:r w:rsidRPr="00B3663D">
        <w:rPr>
          <w:sz w:val="20"/>
        </w:rPr>
        <w:t>küçük</w:t>
      </w:r>
      <w:r w:rsidRPr="00B3663D" w:rsidR="005A771B">
        <w:rPr>
          <w:sz w:val="20"/>
        </w:rPr>
        <w:t xml:space="preserve"> </w:t>
      </w:r>
      <w:r w:rsidRPr="00B3663D">
        <w:rPr>
          <w:sz w:val="20"/>
        </w:rPr>
        <w:t>dünyasına</w:t>
      </w:r>
      <w:r w:rsidRPr="00B3663D" w:rsidR="005A771B">
        <w:rPr>
          <w:sz w:val="20"/>
        </w:rPr>
        <w:t xml:space="preserve"> </w:t>
      </w:r>
      <w:r w:rsidRPr="00B3663D">
        <w:rPr>
          <w:sz w:val="20"/>
        </w:rPr>
        <w:t>hapsolup</w:t>
      </w:r>
      <w:r w:rsidRPr="00B3663D" w:rsidR="005A771B">
        <w:rPr>
          <w:sz w:val="20"/>
        </w:rPr>
        <w:t xml:space="preserve"> </w:t>
      </w:r>
      <w:r w:rsidRPr="00B3663D">
        <w:rPr>
          <w:sz w:val="20"/>
        </w:rPr>
        <w:t>orada</w:t>
      </w:r>
      <w:r w:rsidRPr="00B3663D" w:rsidR="005A771B">
        <w:rPr>
          <w:sz w:val="20"/>
        </w:rPr>
        <w:t xml:space="preserve"> </w:t>
      </w:r>
      <w:r w:rsidRPr="00B3663D">
        <w:rPr>
          <w:sz w:val="20"/>
        </w:rPr>
        <w:t>kendi</w:t>
      </w:r>
      <w:r w:rsidRPr="00B3663D" w:rsidR="005A771B">
        <w:rPr>
          <w:sz w:val="20"/>
        </w:rPr>
        <w:t xml:space="preserve"> </w:t>
      </w:r>
      <w:r w:rsidRPr="00B3663D">
        <w:rPr>
          <w:sz w:val="20"/>
        </w:rPr>
        <w:t>düşünceleriyle</w:t>
      </w:r>
      <w:r w:rsidRPr="00B3663D" w:rsidR="005A771B">
        <w:rPr>
          <w:sz w:val="20"/>
        </w:rPr>
        <w:t xml:space="preserve"> </w:t>
      </w:r>
      <w:r w:rsidRPr="00B3663D">
        <w:rPr>
          <w:sz w:val="20"/>
        </w:rPr>
        <w:t>yasama</w:t>
      </w:r>
      <w:r w:rsidRPr="00B3663D" w:rsidR="005A771B">
        <w:rPr>
          <w:sz w:val="20"/>
        </w:rPr>
        <w:t xml:space="preserve"> </w:t>
      </w:r>
      <w:r w:rsidRPr="00B3663D">
        <w:rPr>
          <w:sz w:val="20"/>
        </w:rPr>
        <w:t>faaliyeti</w:t>
      </w:r>
      <w:r w:rsidRPr="00B3663D" w:rsidR="005A771B">
        <w:rPr>
          <w:sz w:val="20"/>
        </w:rPr>
        <w:t xml:space="preserve"> </w:t>
      </w:r>
      <w:r w:rsidRPr="00B3663D">
        <w:rPr>
          <w:sz w:val="20"/>
        </w:rPr>
        <w:t>yapamaz.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HAYDAR</w:t>
      </w:r>
      <w:r w:rsidRPr="00B3663D" w:rsidR="005A771B">
        <w:rPr>
          <w:sz w:val="20"/>
        </w:rPr>
        <w:t xml:space="preserve"> </w:t>
      </w:r>
      <w:r w:rsidRPr="00B3663D">
        <w:rPr>
          <w:sz w:val="20"/>
        </w:rPr>
        <w:t>AKAR</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zamandır</w:t>
      </w:r>
      <w:r w:rsidRPr="00B3663D" w:rsidR="005A771B">
        <w:rPr>
          <w:sz w:val="20"/>
        </w:rPr>
        <w:t xml:space="preserve"> </w:t>
      </w:r>
      <w:r w:rsidRPr="00B3663D">
        <w:rPr>
          <w:sz w:val="20"/>
        </w:rPr>
        <w:t>parlamentersin?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İyi</w:t>
      </w:r>
      <w:r w:rsidRPr="00B3663D" w:rsidR="005A771B">
        <w:rPr>
          <w:sz w:val="20"/>
        </w:rPr>
        <w:t xml:space="preserve"> </w:t>
      </w:r>
      <w:r w:rsidRPr="00B3663D">
        <w:rPr>
          <w:sz w:val="20"/>
        </w:rPr>
        <w:t>bir</w:t>
      </w:r>
      <w:r w:rsidRPr="00B3663D" w:rsidR="005A771B">
        <w:rPr>
          <w:sz w:val="20"/>
        </w:rPr>
        <w:t xml:space="preserve"> </w:t>
      </w:r>
      <w:r w:rsidRPr="00B3663D">
        <w:rPr>
          <w:sz w:val="20"/>
        </w:rPr>
        <w:t>parlamenter,</w:t>
      </w:r>
      <w:r w:rsidRPr="00B3663D" w:rsidR="005A771B">
        <w:rPr>
          <w:sz w:val="20"/>
        </w:rPr>
        <w:t xml:space="preserve"> </w:t>
      </w:r>
      <w:r w:rsidRPr="00B3663D">
        <w:rPr>
          <w:sz w:val="20"/>
        </w:rPr>
        <w:t>gider,</w:t>
      </w:r>
      <w:r w:rsidRPr="00B3663D" w:rsidR="005A771B">
        <w:rPr>
          <w:sz w:val="20"/>
        </w:rPr>
        <w:t xml:space="preserve"> </w:t>
      </w:r>
      <w:r w:rsidRPr="00B3663D">
        <w:rPr>
          <w:sz w:val="20"/>
        </w:rPr>
        <w:t>sivil</w:t>
      </w:r>
      <w:r w:rsidRPr="00B3663D" w:rsidR="005A771B">
        <w:rPr>
          <w:sz w:val="20"/>
        </w:rPr>
        <w:t xml:space="preserve"> </w:t>
      </w:r>
      <w:r w:rsidRPr="00B3663D">
        <w:rPr>
          <w:sz w:val="20"/>
        </w:rPr>
        <w:t>toplumda,</w:t>
      </w:r>
      <w:r w:rsidRPr="00B3663D" w:rsidR="005A771B">
        <w:rPr>
          <w:sz w:val="20"/>
        </w:rPr>
        <w:t xml:space="preserve"> </w:t>
      </w:r>
      <w:r w:rsidRPr="00B3663D">
        <w:rPr>
          <w:sz w:val="20"/>
        </w:rPr>
        <w:t>meslek</w:t>
      </w:r>
      <w:r w:rsidRPr="00B3663D" w:rsidR="005A771B">
        <w:rPr>
          <w:sz w:val="20"/>
        </w:rPr>
        <w:t xml:space="preserve"> </w:t>
      </w:r>
      <w:r w:rsidRPr="00B3663D">
        <w:rPr>
          <w:sz w:val="20"/>
        </w:rPr>
        <w:t>odalarında,</w:t>
      </w:r>
      <w:r w:rsidRPr="00B3663D" w:rsidR="005A771B">
        <w:rPr>
          <w:sz w:val="20"/>
        </w:rPr>
        <w:t xml:space="preserve"> </w:t>
      </w:r>
      <w:r w:rsidRPr="00B3663D">
        <w:rPr>
          <w:sz w:val="20"/>
        </w:rPr>
        <w:t>derneklerde,</w:t>
      </w:r>
      <w:r w:rsidRPr="00B3663D" w:rsidR="005A771B">
        <w:rPr>
          <w:sz w:val="20"/>
        </w:rPr>
        <w:t xml:space="preserve"> </w:t>
      </w:r>
      <w:r w:rsidRPr="00B3663D">
        <w:rPr>
          <w:sz w:val="20"/>
        </w:rPr>
        <w:t>vakıflarda,</w:t>
      </w:r>
      <w:r w:rsidRPr="00B3663D" w:rsidR="005A771B">
        <w:rPr>
          <w:sz w:val="20"/>
        </w:rPr>
        <w:t xml:space="preserve"> </w:t>
      </w:r>
      <w:r w:rsidRPr="00B3663D">
        <w:rPr>
          <w:sz w:val="20"/>
        </w:rPr>
        <w:t>sendikalarda,</w:t>
      </w:r>
      <w:r w:rsidRPr="00B3663D" w:rsidR="005A771B">
        <w:rPr>
          <w:sz w:val="20"/>
        </w:rPr>
        <w:t xml:space="preserve"> </w:t>
      </w:r>
      <w:r w:rsidRPr="00B3663D">
        <w:rPr>
          <w:sz w:val="20"/>
        </w:rPr>
        <w:t>vatandaşın</w:t>
      </w:r>
      <w:r w:rsidRPr="00B3663D" w:rsidR="005A771B">
        <w:rPr>
          <w:sz w:val="20"/>
        </w:rPr>
        <w:t xml:space="preserve"> </w:t>
      </w:r>
      <w:r w:rsidRPr="00B3663D">
        <w:rPr>
          <w:sz w:val="20"/>
        </w:rPr>
        <w:t>arasında</w:t>
      </w:r>
      <w:r w:rsidRPr="00B3663D" w:rsidR="005A771B">
        <w:rPr>
          <w:sz w:val="20"/>
        </w:rPr>
        <w:t xml:space="preserve"> </w:t>
      </w:r>
      <w:r w:rsidRPr="00B3663D">
        <w:rPr>
          <w:sz w:val="20"/>
        </w:rPr>
        <w:t>vatandaşın</w:t>
      </w:r>
      <w:r w:rsidRPr="00B3663D" w:rsidR="005A771B">
        <w:rPr>
          <w:sz w:val="20"/>
        </w:rPr>
        <w:t xml:space="preserve"> </w:t>
      </w:r>
      <w:r w:rsidRPr="00B3663D">
        <w:rPr>
          <w:sz w:val="20"/>
        </w:rPr>
        <w:t>nabzını</w:t>
      </w:r>
      <w:r w:rsidRPr="00B3663D" w:rsidR="005A771B">
        <w:rPr>
          <w:sz w:val="20"/>
        </w:rPr>
        <w:t xml:space="preserve"> </w:t>
      </w:r>
      <w:r w:rsidRPr="00B3663D">
        <w:rPr>
          <w:sz w:val="20"/>
        </w:rPr>
        <w:t>tutar,</w:t>
      </w:r>
      <w:r w:rsidRPr="00B3663D" w:rsidR="005A771B">
        <w:rPr>
          <w:sz w:val="20"/>
        </w:rPr>
        <w:t xml:space="preserve"> </w:t>
      </w:r>
      <w:r w:rsidRPr="00B3663D">
        <w:rPr>
          <w:sz w:val="20"/>
        </w:rPr>
        <w:t>hani,</w:t>
      </w:r>
      <w:r w:rsidRPr="00B3663D" w:rsidR="005A771B">
        <w:rPr>
          <w:sz w:val="20"/>
        </w:rPr>
        <w:t xml:space="preserve"> </w:t>
      </w:r>
      <w:r w:rsidRPr="00B3663D">
        <w:rPr>
          <w:sz w:val="20"/>
        </w:rPr>
        <w:t>çok</w:t>
      </w:r>
      <w:r w:rsidRPr="00B3663D" w:rsidR="005A771B">
        <w:rPr>
          <w:sz w:val="20"/>
        </w:rPr>
        <w:t xml:space="preserve"> </w:t>
      </w:r>
      <w:r w:rsidRPr="00B3663D">
        <w:rPr>
          <w:sz w:val="20"/>
        </w:rPr>
        <w:t>istiyorsunuz</w:t>
      </w:r>
      <w:r w:rsidRPr="00B3663D" w:rsidR="005A771B">
        <w:rPr>
          <w:sz w:val="20"/>
        </w:rPr>
        <w:t xml:space="preserve"> </w:t>
      </w:r>
      <w:r w:rsidRPr="00B3663D">
        <w:rPr>
          <w:sz w:val="20"/>
        </w:rPr>
        <w:t>ya,</w:t>
      </w:r>
      <w:r w:rsidRPr="00B3663D" w:rsidR="005A771B">
        <w:rPr>
          <w:sz w:val="20"/>
        </w:rPr>
        <w:t xml:space="preserve"> </w:t>
      </w:r>
      <w:r w:rsidRPr="00B3663D">
        <w:rPr>
          <w:sz w:val="20"/>
        </w:rPr>
        <w:t>çoğulcu,</w:t>
      </w:r>
      <w:r w:rsidRPr="00B3663D" w:rsidR="005A771B">
        <w:rPr>
          <w:sz w:val="20"/>
        </w:rPr>
        <w:t xml:space="preserve"> </w:t>
      </w:r>
      <w:r w:rsidRPr="00B3663D">
        <w:rPr>
          <w:sz w:val="20"/>
        </w:rPr>
        <w:t>özgürlükçü,</w:t>
      </w:r>
      <w:r w:rsidRPr="00B3663D" w:rsidR="005A771B">
        <w:rPr>
          <w:sz w:val="20"/>
        </w:rPr>
        <w:t xml:space="preserve"> </w:t>
      </w:r>
      <w:r w:rsidRPr="00B3663D">
        <w:rPr>
          <w:sz w:val="20"/>
        </w:rPr>
        <w:t>katılımcı</w:t>
      </w:r>
      <w:r w:rsidRPr="00B3663D" w:rsidR="005A771B">
        <w:rPr>
          <w:sz w:val="20"/>
        </w:rPr>
        <w:t xml:space="preserve"> </w:t>
      </w:r>
      <w:r w:rsidRPr="00B3663D">
        <w:rPr>
          <w:sz w:val="20"/>
        </w:rPr>
        <w:t>bir</w:t>
      </w:r>
      <w:r w:rsidRPr="00B3663D" w:rsidR="005A771B">
        <w:rPr>
          <w:sz w:val="20"/>
        </w:rPr>
        <w:t xml:space="preserve"> </w:t>
      </w:r>
      <w:r w:rsidRPr="00B3663D">
        <w:rPr>
          <w:sz w:val="20"/>
        </w:rPr>
        <w:t>demokrasi</w:t>
      </w:r>
      <w:r w:rsidRPr="00B3663D" w:rsidR="005A771B">
        <w:rPr>
          <w:sz w:val="20"/>
        </w:rPr>
        <w:t xml:space="preserve"> </w:t>
      </w:r>
      <w:r w:rsidRPr="00B3663D">
        <w:rPr>
          <w:sz w:val="20"/>
        </w:rPr>
        <w:t>anlayışına</w:t>
      </w:r>
      <w:r w:rsidRPr="00B3663D" w:rsidR="005A771B">
        <w:rPr>
          <w:sz w:val="20"/>
        </w:rPr>
        <w:t xml:space="preserve"> </w:t>
      </w:r>
      <w:r w:rsidRPr="00B3663D">
        <w:rPr>
          <w:sz w:val="20"/>
        </w:rPr>
        <w:t>göre</w:t>
      </w:r>
      <w:r w:rsidRPr="00B3663D" w:rsidR="005A771B">
        <w:rPr>
          <w:sz w:val="20"/>
        </w:rPr>
        <w:t xml:space="preserve"> </w:t>
      </w:r>
      <w:r w:rsidRPr="00B3663D">
        <w:rPr>
          <w:sz w:val="20"/>
        </w:rPr>
        <w:t>bir</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hazırlar.</w:t>
      </w:r>
      <w:r w:rsidRPr="00B3663D" w:rsidR="005A771B">
        <w:rPr>
          <w:sz w:val="20"/>
        </w:rPr>
        <w:t xml:space="preserve"> </w:t>
      </w:r>
      <w:r w:rsidRPr="00B3663D">
        <w:rPr>
          <w:sz w:val="20"/>
        </w:rPr>
        <w:t>Ha,</w:t>
      </w:r>
      <w:r w:rsidRPr="00B3663D" w:rsidR="005A771B">
        <w:rPr>
          <w:sz w:val="20"/>
        </w:rPr>
        <w:t xml:space="preserve"> </w:t>
      </w:r>
      <w:r w:rsidRPr="00B3663D">
        <w:rPr>
          <w:sz w:val="20"/>
        </w:rPr>
        <w:t>bu</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başka</w:t>
      </w:r>
      <w:r w:rsidRPr="00B3663D" w:rsidR="005A771B">
        <w:rPr>
          <w:sz w:val="20"/>
        </w:rPr>
        <w:t xml:space="preserve"> </w:t>
      </w:r>
      <w:r w:rsidRPr="00B3663D">
        <w:rPr>
          <w:sz w:val="20"/>
        </w:rPr>
        <w:t>başka</w:t>
      </w:r>
      <w:r w:rsidRPr="00B3663D" w:rsidR="005A771B">
        <w:rPr>
          <w:sz w:val="20"/>
        </w:rPr>
        <w:t xml:space="preserve"> </w:t>
      </w:r>
      <w:r w:rsidRPr="00B3663D">
        <w:rPr>
          <w:sz w:val="20"/>
        </w:rPr>
        <w:t>kanunları</w:t>
      </w:r>
      <w:r w:rsidRPr="00B3663D" w:rsidR="005A771B">
        <w:rPr>
          <w:sz w:val="20"/>
        </w:rPr>
        <w:t xml:space="preserve"> </w:t>
      </w:r>
      <w:r w:rsidRPr="00B3663D">
        <w:rPr>
          <w:sz w:val="20"/>
        </w:rPr>
        <w:t>ilgilendiriyorsa,</w:t>
      </w:r>
      <w:r w:rsidRPr="00B3663D" w:rsidR="005A771B">
        <w:rPr>
          <w:sz w:val="20"/>
        </w:rPr>
        <w:t xml:space="preserve"> </w:t>
      </w:r>
      <w:r w:rsidRPr="00B3663D">
        <w:rPr>
          <w:sz w:val="20"/>
        </w:rPr>
        <w:t>tek</w:t>
      </w:r>
      <w:r w:rsidRPr="00B3663D" w:rsidR="005A771B">
        <w:rPr>
          <w:sz w:val="20"/>
        </w:rPr>
        <w:t xml:space="preserve"> </w:t>
      </w:r>
      <w:r w:rsidRPr="00B3663D">
        <w:rPr>
          <w:sz w:val="20"/>
        </w:rPr>
        <w:t>bir</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içerisine</w:t>
      </w:r>
      <w:r w:rsidRPr="00B3663D" w:rsidR="005A771B">
        <w:rPr>
          <w:sz w:val="20"/>
        </w:rPr>
        <w:t xml:space="preserve"> </w:t>
      </w:r>
      <w:r w:rsidRPr="00B3663D">
        <w:rPr>
          <w:sz w:val="20"/>
        </w:rPr>
        <w:t>bunları</w:t>
      </w:r>
      <w:r w:rsidRPr="00B3663D" w:rsidR="005A771B">
        <w:rPr>
          <w:sz w:val="20"/>
        </w:rPr>
        <w:t xml:space="preserve"> </w:t>
      </w:r>
      <w:r w:rsidRPr="00B3663D">
        <w:rPr>
          <w:sz w:val="20"/>
        </w:rPr>
        <w:t>koyar,</w:t>
      </w:r>
      <w:r w:rsidRPr="00B3663D" w:rsidR="005A771B">
        <w:rPr>
          <w:sz w:val="20"/>
        </w:rPr>
        <w:t xml:space="preserve"> </w:t>
      </w:r>
      <w:r w:rsidRPr="00B3663D">
        <w:rPr>
          <w:sz w:val="20"/>
        </w:rPr>
        <w:t>yine</w:t>
      </w:r>
      <w:r w:rsidRPr="00B3663D" w:rsidR="005A771B">
        <w:rPr>
          <w:sz w:val="20"/>
        </w:rPr>
        <w:t xml:space="preserve"> </w:t>
      </w:r>
      <w:r w:rsidRPr="00B3663D">
        <w:rPr>
          <w:sz w:val="20"/>
        </w:rPr>
        <w:t>Parlamentoya</w:t>
      </w:r>
      <w:r w:rsidRPr="00B3663D" w:rsidR="005A771B">
        <w:rPr>
          <w:sz w:val="20"/>
        </w:rPr>
        <w:t xml:space="preserve"> </w:t>
      </w:r>
      <w:r w:rsidRPr="00B3663D">
        <w:rPr>
          <w:sz w:val="20"/>
        </w:rPr>
        <w:t>getirebilir.</w:t>
      </w:r>
      <w:r w:rsidRPr="00B3663D" w:rsidR="005A771B">
        <w:rPr>
          <w:sz w:val="20"/>
        </w:rPr>
        <w:t xml:space="preserve"> </w:t>
      </w:r>
      <w:r w:rsidRPr="00B3663D">
        <w:rPr>
          <w:sz w:val="20"/>
        </w:rPr>
        <w:t>Ha,</w:t>
      </w:r>
      <w:r w:rsidRPr="00B3663D" w:rsidR="005A771B">
        <w:rPr>
          <w:sz w:val="20"/>
        </w:rPr>
        <w:t xml:space="preserve"> </w:t>
      </w:r>
      <w:r w:rsidRPr="00B3663D">
        <w:rPr>
          <w:sz w:val="20"/>
        </w:rPr>
        <w:t>efendim,</w:t>
      </w:r>
      <w:r w:rsidRPr="00B3663D" w:rsidR="005A771B">
        <w:rPr>
          <w:sz w:val="20"/>
        </w:rPr>
        <w:t xml:space="preserve"> </w:t>
      </w:r>
      <w:r w:rsidRPr="00B3663D">
        <w:rPr>
          <w:sz w:val="20"/>
        </w:rPr>
        <w:t>başka,</w:t>
      </w:r>
      <w:r w:rsidRPr="00B3663D" w:rsidR="005A771B">
        <w:rPr>
          <w:sz w:val="20"/>
        </w:rPr>
        <w:t xml:space="preserve"> </w:t>
      </w:r>
      <w:r w:rsidRPr="00B3663D">
        <w:rPr>
          <w:sz w:val="20"/>
        </w:rPr>
        <w:t>sivil</w:t>
      </w:r>
      <w:r w:rsidRPr="00B3663D" w:rsidR="005A771B">
        <w:rPr>
          <w:sz w:val="20"/>
        </w:rPr>
        <w:t xml:space="preserve"> </w:t>
      </w:r>
      <w:r w:rsidRPr="00B3663D">
        <w:rPr>
          <w:sz w:val="20"/>
        </w:rPr>
        <w:t>toplumun</w:t>
      </w:r>
      <w:r w:rsidRPr="00B3663D" w:rsidR="005A771B">
        <w:rPr>
          <w:sz w:val="20"/>
        </w:rPr>
        <w:t xml:space="preserve"> </w:t>
      </w:r>
      <w:r w:rsidRPr="00B3663D">
        <w:rPr>
          <w:sz w:val="20"/>
        </w:rPr>
        <w:t>dışında</w:t>
      </w:r>
      <w:r w:rsidRPr="00B3663D" w:rsidR="005A771B">
        <w:rPr>
          <w:sz w:val="20"/>
        </w:rPr>
        <w:t xml:space="preserve"> </w:t>
      </w:r>
      <w:r w:rsidRPr="00B3663D">
        <w:rPr>
          <w:sz w:val="20"/>
        </w:rPr>
        <w:t>bakanların</w:t>
      </w:r>
      <w:r w:rsidRPr="00B3663D" w:rsidR="005A771B">
        <w:rPr>
          <w:sz w:val="20"/>
        </w:rPr>
        <w:t xml:space="preserve"> </w:t>
      </w:r>
      <w:r w:rsidRPr="00B3663D">
        <w:rPr>
          <w:sz w:val="20"/>
        </w:rPr>
        <w:t>da</w:t>
      </w:r>
      <w:r w:rsidRPr="00B3663D" w:rsidR="005A771B">
        <w:rPr>
          <w:sz w:val="20"/>
        </w:rPr>
        <w:t xml:space="preserve"> </w:t>
      </w:r>
      <w:r w:rsidRPr="00B3663D">
        <w:rPr>
          <w:sz w:val="20"/>
        </w:rPr>
        <w:t>konularıyla</w:t>
      </w:r>
      <w:r w:rsidRPr="00B3663D" w:rsidR="005A771B">
        <w:rPr>
          <w:sz w:val="20"/>
        </w:rPr>
        <w:t xml:space="preserve"> </w:t>
      </w:r>
      <w:r w:rsidRPr="00B3663D">
        <w:rPr>
          <w:sz w:val="20"/>
        </w:rPr>
        <w:t>ilgili</w:t>
      </w:r>
      <w:r w:rsidRPr="00B3663D" w:rsidR="005A771B">
        <w:rPr>
          <w:sz w:val="20"/>
        </w:rPr>
        <w:t xml:space="preserve"> </w:t>
      </w:r>
      <w:r w:rsidRPr="00B3663D">
        <w:rPr>
          <w:sz w:val="20"/>
        </w:rPr>
        <w:t>hususlarda</w:t>
      </w:r>
      <w:r w:rsidRPr="00B3663D" w:rsidR="005A771B">
        <w:rPr>
          <w:sz w:val="20"/>
        </w:rPr>
        <w:t xml:space="preserve"> </w:t>
      </w:r>
      <w:r w:rsidRPr="00B3663D">
        <w:rPr>
          <w:sz w:val="20"/>
        </w:rPr>
        <w:t>toplumda</w:t>
      </w:r>
      <w:r w:rsidRPr="00B3663D" w:rsidR="005A771B">
        <w:rPr>
          <w:sz w:val="20"/>
        </w:rPr>
        <w:t xml:space="preserve"> </w:t>
      </w:r>
      <w:r w:rsidRPr="00B3663D">
        <w:rPr>
          <w:sz w:val="20"/>
        </w:rPr>
        <w:t>bir</w:t>
      </w:r>
      <w:r w:rsidRPr="00B3663D" w:rsidR="005A771B">
        <w:rPr>
          <w:sz w:val="20"/>
        </w:rPr>
        <w:t xml:space="preserve"> </w:t>
      </w:r>
      <w:r w:rsidRPr="00B3663D">
        <w:rPr>
          <w:sz w:val="20"/>
        </w:rPr>
        <w:t>talep</w:t>
      </w:r>
      <w:r w:rsidRPr="00B3663D" w:rsidR="005A771B">
        <w:rPr>
          <w:sz w:val="20"/>
        </w:rPr>
        <w:t xml:space="preserve"> </w:t>
      </w:r>
      <w:r w:rsidRPr="00B3663D">
        <w:rPr>
          <w:sz w:val="20"/>
        </w:rPr>
        <w:t>varsa</w:t>
      </w:r>
      <w:r w:rsidRPr="00B3663D" w:rsidR="005A771B">
        <w:rPr>
          <w:sz w:val="20"/>
        </w:rPr>
        <w:t xml:space="preserve"> </w:t>
      </w:r>
      <w:r w:rsidRPr="00B3663D">
        <w:rPr>
          <w:sz w:val="20"/>
        </w:rPr>
        <w:t>biz</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arasındayız,</w:t>
      </w:r>
      <w:r w:rsidRPr="00B3663D" w:rsidR="005A771B">
        <w:rPr>
          <w:sz w:val="20"/>
        </w:rPr>
        <w:t xml:space="preserve"> </w:t>
      </w:r>
      <w:r w:rsidRPr="00B3663D">
        <w:rPr>
          <w:sz w:val="20"/>
        </w:rPr>
        <w:t>işçinin,</w:t>
      </w:r>
      <w:r w:rsidRPr="00B3663D" w:rsidR="005A771B">
        <w:rPr>
          <w:sz w:val="20"/>
        </w:rPr>
        <w:t xml:space="preserve"> </w:t>
      </w:r>
      <w:r w:rsidRPr="00B3663D">
        <w:rPr>
          <w:sz w:val="20"/>
        </w:rPr>
        <w:t>köylünün,</w:t>
      </w:r>
      <w:r w:rsidRPr="00B3663D" w:rsidR="005A771B">
        <w:rPr>
          <w:sz w:val="20"/>
        </w:rPr>
        <w:t xml:space="preserve"> </w:t>
      </w:r>
      <w:r w:rsidRPr="00B3663D">
        <w:rPr>
          <w:sz w:val="20"/>
        </w:rPr>
        <w:t>esnafın,</w:t>
      </w:r>
      <w:r w:rsidRPr="00B3663D" w:rsidR="005A771B">
        <w:rPr>
          <w:sz w:val="20"/>
        </w:rPr>
        <w:t xml:space="preserve"> </w:t>
      </w:r>
      <w:r w:rsidRPr="00B3663D">
        <w:rPr>
          <w:sz w:val="20"/>
        </w:rPr>
        <w:t>çiftçinin</w:t>
      </w:r>
      <w:r w:rsidRPr="00B3663D" w:rsidR="005A771B">
        <w:rPr>
          <w:sz w:val="20"/>
        </w:rPr>
        <w:t xml:space="preserve"> </w:t>
      </w:r>
      <w:r w:rsidRPr="00B3663D">
        <w:rPr>
          <w:sz w:val="20"/>
        </w:rPr>
        <w:t>arasındayız.</w:t>
      </w:r>
      <w:r w:rsidRPr="00B3663D" w:rsidR="005A771B">
        <w:rPr>
          <w:sz w:val="20"/>
        </w:rPr>
        <w:t xml:space="preserve"> </w:t>
      </w:r>
      <w:r w:rsidRPr="00B3663D">
        <w:rPr>
          <w:sz w:val="20"/>
        </w:rPr>
        <w:t>(CHP</w:t>
      </w:r>
      <w:r w:rsidRPr="00B3663D" w:rsidR="005A771B">
        <w:rPr>
          <w:sz w:val="20"/>
        </w:rPr>
        <w:t xml:space="preserve"> </w:t>
      </w:r>
      <w:r w:rsidRPr="00B3663D">
        <w:rPr>
          <w:sz w:val="20"/>
        </w:rPr>
        <w:t>ve</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gülüşmeler)</w:t>
      </w:r>
      <w:r w:rsidRPr="00B3663D" w:rsidR="005A771B">
        <w:rPr>
          <w:sz w:val="20"/>
        </w:rPr>
        <w:t xml:space="preserve"> </w:t>
      </w:r>
      <w:r w:rsidRPr="00B3663D">
        <w:rPr>
          <w:sz w:val="20"/>
        </w:rPr>
        <w:t>Biz,</w:t>
      </w:r>
      <w:r w:rsidRPr="00B3663D" w:rsidR="005A771B">
        <w:rPr>
          <w:sz w:val="20"/>
        </w:rPr>
        <w:t xml:space="preserve"> </w:t>
      </w:r>
      <w:r w:rsidRPr="00B3663D">
        <w:rPr>
          <w:sz w:val="20"/>
        </w:rPr>
        <w:t>öyle,</w:t>
      </w:r>
      <w:r w:rsidRPr="00B3663D" w:rsidR="005A771B">
        <w:rPr>
          <w:sz w:val="20"/>
        </w:rPr>
        <w:t xml:space="preserve"> </w:t>
      </w:r>
      <w:r w:rsidRPr="00B3663D">
        <w:rPr>
          <w:sz w:val="20"/>
        </w:rPr>
        <w:t>Etiler’de,</w:t>
      </w:r>
      <w:r w:rsidRPr="00B3663D" w:rsidR="005A771B">
        <w:rPr>
          <w:sz w:val="20"/>
        </w:rPr>
        <w:t xml:space="preserve"> </w:t>
      </w:r>
      <w:r w:rsidRPr="00B3663D">
        <w:rPr>
          <w:sz w:val="20"/>
        </w:rPr>
        <w:t>Moda’larda</w:t>
      </w:r>
      <w:r w:rsidRPr="00B3663D" w:rsidR="005A771B">
        <w:rPr>
          <w:sz w:val="20"/>
        </w:rPr>
        <w:t xml:space="preserve"> </w:t>
      </w:r>
      <w:r w:rsidRPr="00B3663D">
        <w:rPr>
          <w:sz w:val="20"/>
        </w:rPr>
        <w:t>değil,</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arasında</w:t>
      </w:r>
      <w:r w:rsidRPr="00B3663D" w:rsidR="005A771B">
        <w:rPr>
          <w:sz w:val="20"/>
        </w:rPr>
        <w:t xml:space="preserve"> </w:t>
      </w:r>
      <w:r w:rsidRPr="00B3663D">
        <w:rPr>
          <w:sz w:val="20"/>
        </w:rPr>
        <w:t>siyaset</w:t>
      </w:r>
      <w:r w:rsidRPr="00B3663D" w:rsidR="005A771B">
        <w:rPr>
          <w:sz w:val="20"/>
        </w:rPr>
        <w:t xml:space="preserve"> </w:t>
      </w:r>
      <w:r w:rsidRPr="00B3663D">
        <w:rPr>
          <w:sz w:val="20"/>
        </w:rPr>
        <w:t>yapıyoruz.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Özkan.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CAHİT</w:t>
      </w:r>
      <w:r w:rsidRPr="00B3663D" w:rsidR="005A771B">
        <w:rPr>
          <w:sz w:val="20"/>
        </w:rPr>
        <w:t xml:space="preserve"> </w:t>
      </w:r>
      <w:r w:rsidRPr="00B3663D">
        <w:rPr>
          <w:sz w:val="20"/>
        </w:rPr>
        <w:t>ÖZKAN</w:t>
      </w:r>
      <w:r w:rsidRPr="00B3663D" w:rsidR="005A771B">
        <w:rPr>
          <w:sz w:val="20"/>
        </w:rPr>
        <w:t xml:space="preserve"> </w:t>
      </w:r>
      <w:r w:rsidRPr="00B3663D">
        <w:rPr>
          <w:sz w:val="20"/>
        </w:rPr>
        <w:t>(Denizli)</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vatandaşımızın</w:t>
      </w:r>
      <w:r w:rsidRPr="00B3663D" w:rsidR="005A771B">
        <w:rPr>
          <w:sz w:val="20"/>
        </w:rPr>
        <w:t xml:space="preserve"> </w:t>
      </w:r>
      <w:r w:rsidRPr="00B3663D">
        <w:rPr>
          <w:sz w:val="20"/>
        </w:rPr>
        <w:t>arasında</w:t>
      </w:r>
      <w:r w:rsidRPr="00B3663D" w:rsidR="005A771B">
        <w:rPr>
          <w:sz w:val="20"/>
        </w:rPr>
        <w:t xml:space="preserve"> </w:t>
      </w:r>
      <w:r w:rsidRPr="00B3663D">
        <w:rPr>
          <w:sz w:val="20"/>
        </w:rPr>
        <w:t>bize</w:t>
      </w:r>
      <w:r w:rsidRPr="00B3663D" w:rsidR="005A771B">
        <w:rPr>
          <w:sz w:val="20"/>
        </w:rPr>
        <w:t xml:space="preserve"> </w:t>
      </w:r>
      <w:r w:rsidRPr="00B3663D">
        <w:rPr>
          <w:sz w:val="20"/>
        </w:rPr>
        <w:t>gelen</w:t>
      </w:r>
      <w:r w:rsidRPr="00B3663D" w:rsidR="005A771B">
        <w:rPr>
          <w:sz w:val="20"/>
        </w:rPr>
        <w:t xml:space="preserve"> </w:t>
      </w:r>
      <w:r w:rsidRPr="00B3663D">
        <w:rPr>
          <w:sz w:val="20"/>
        </w:rPr>
        <w:t>talepleri</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hâline</w:t>
      </w:r>
      <w:r w:rsidRPr="00B3663D" w:rsidR="005A771B">
        <w:rPr>
          <w:sz w:val="20"/>
        </w:rPr>
        <w:t xml:space="preserve"> </w:t>
      </w:r>
      <w:r w:rsidRPr="00B3663D">
        <w:rPr>
          <w:sz w:val="20"/>
        </w:rPr>
        <w:t>getirerek,</w:t>
      </w:r>
      <w:r w:rsidRPr="00B3663D" w:rsidR="005A771B">
        <w:rPr>
          <w:sz w:val="20"/>
        </w:rPr>
        <w:t xml:space="preserve"> </w:t>
      </w:r>
      <w:r w:rsidRPr="00B3663D">
        <w:rPr>
          <w:sz w:val="20"/>
        </w:rPr>
        <w:t>işte,</w:t>
      </w:r>
      <w:r w:rsidRPr="00B3663D" w:rsidR="005A771B">
        <w:rPr>
          <w:sz w:val="20"/>
        </w:rPr>
        <w:t xml:space="preserve"> </w:t>
      </w:r>
      <w:r w:rsidRPr="00B3663D">
        <w:rPr>
          <w:sz w:val="20"/>
        </w:rPr>
        <w:t>sizin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bulunduğunuz</w:t>
      </w:r>
      <w:r w:rsidRPr="00B3663D" w:rsidR="005A771B">
        <w:rPr>
          <w:sz w:val="20"/>
        </w:rPr>
        <w:t xml:space="preserve"> </w:t>
      </w:r>
      <w:r w:rsidRPr="00B3663D">
        <w:rPr>
          <w:sz w:val="20"/>
        </w:rPr>
        <w:t>Parlamentoda</w:t>
      </w:r>
      <w:r w:rsidRPr="00B3663D" w:rsidR="005A771B">
        <w:rPr>
          <w:sz w:val="20"/>
        </w:rPr>
        <w:t xml:space="preserve"> </w:t>
      </w:r>
      <w:r w:rsidRPr="00B3663D">
        <w:rPr>
          <w:sz w:val="20"/>
        </w:rPr>
        <w:t>yasama</w:t>
      </w:r>
      <w:r w:rsidRPr="00B3663D" w:rsidR="005A771B">
        <w:rPr>
          <w:sz w:val="20"/>
        </w:rPr>
        <w:t xml:space="preserve"> </w:t>
      </w:r>
      <w:r w:rsidRPr="00B3663D">
        <w:rPr>
          <w:sz w:val="20"/>
        </w:rPr>
        <w:t>faaliyetine</w:t>
      </w:r>
      <w:r w:rsidRPr="00B3663D" w:rsidR="005A771B">
        <w:rPr>
          <w:sz w:val="20"/>
        </w:rPr>
        <w:t xml:space="preserve"> </w:t>
      </w:r>
      <w:r w:rsidRPr="00B3663D">
        <w:rPr>
          <w:sz w:val="20"/>
        </w:rPr>
        <w:t>dönüştürüyoruz.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var.</w:t>
      </w:r>
      <w:r w:rsidRPr="00B3663D" w:rsidR="005A771B">
        <w:rPr>
          <w:sz w:val="20"/>
        </w:rPr>
        <w:t xml:space="preserve"> </w:t>
      </w:r>
      <w:r w:rsidRPr="00B3663D">
        <w:rPr>
          <w:sz w:val="20"/>
        </w:rPr>
        <w:t>Hangi</w:t>
      </w:r>
      <w:r w:rsidRPr="00B3663D" w:rsidR="005A771B">
        <w:rPr>
          <w:sz w:val="20"/>
        </w:rPr>
        <w:t xml:space="preserve"> </w:t>
      </w:r>
      <w:r w:rsidRPr="00B3663D">
        <w:rPr>
          <w:sz w:val="20"/>
        </w:rPr>
        <w:t>dilde</w:t>
      </w:r>
      <w:r w:rsidRPr="00B3663D" w:rsidR="005A771B">
        <w:rPr>
          <w:sz w:val="20"/>
        </w:rPr>
        <w:t xml:space="preserve"> </w:t>
      </w:r>
      <w:r w:rsidRPr="00B3663D">
        <w:rPr>
          <w:sz w:val="20"/>
        </w:rPr>
        <w:t>konuşayım?</w:t>
      </w:r>
      <w:r w:rsidRPr="00B3663D" w:rsidR="005A771B">
        <w:rPr>
          <w:sz w:val="20"/>
        </w:rPr>
        <w:t xml:space="preserve"> </w:t>
      </w:r>
      <w:r w:rsidRPr="00B3663D">
        <w:rPr>
          <w:sz w:val="20"/>
        </w:rPr>
        <w:t>“…”</w:t>
      </w:r>
      <w:r w:rsidRPr="00B3663D">
        <w:rPr>
          <w:rStyle w:val="FootnoteReference"/>
          <w:spacing w:val="24"/>
          <w:sz w:val="20"/>
        </w:rPr>
        <w:footnoteReference w:customMarkFollows="1" w:id="2"/>
        <w:t>(x)</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CHP</w:t>
      </w:r>
      <w:r w:rsidRPr="00B3663D" w:rsidR="005A771B">
        <w:rPr>
          <w:sz w:val="20"/>
        </w:rPr>
        <w:t xml:space="preserve"> </w:t>
      </w:r>
      <w:r w:rsidRPr="00B3663D">
        <w:rPr>
          <w:sz w:val="20"/>
        </w:rPr>
        <w:t>ve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“Oo”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r w:rsidRPr="00B3663D">
        <w:rPr>
          <w:sz w:val="20"/>
        </w:rPr>
        <w:t>Oo,</w:t>
      </w:r>
      <w:r w:rsidRPr="00B3663D" w:rsidR="005A771B">
        <w:rPr>
          <w:sz w:val="20"/>
        </w:rPr>
        <w:t xml:space="preserve"> </w:t>
      </w:r>
      <w:r w:rsidRPr="00B3663D">
        <w:rPr>
          <w:sz w:val="20"/>
        </w:rPr>
        <w:t>ya,</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Bakan</w:t>
      </w:r>
      <w:r w:rsidRPr="00B3663D" w:rsidR="005A771B">
        <w:rPr>
          <w:sz w:val="20"/>
        </w:rPr>
        <w:t xml:space="preserve"> </w:t>
      </w:r>
      <w:r w:rsidRPr="00B3663D">
        <w:rPr>
          <w:sz w:val="20"/>
        </w:rPr>
        <w:t>Bey</w:t>
      </w:r>
      <w:r w:rsidRPr="00B3663D" w:rsidR="005A771B">
        <w:rPr>
          <w:sz w:val="20"/>
        </w:rPr>
        <w:t xml:space="preserve"> </w:t>
      </w:r>
      <w:r w:rsidRPr="00B3663D">
        <w:rPr>
          <w:sz w:val="20"/>
        </w:rPr>
        <w:t>gelirse</w:t>
      </w:r>
      <w:r w:rsidRPr="00B3663D" w:rsidR="005A771B">
        <w:rPr>
          <w:sz w:val="20"/>
        </w:rPr>
        <w:t xml:space="preserve"> </w:t>
      </w:r>
      <w:r w:rsidRPr="00B3663D">
        <w:rPr>
          <w:sz w:val="20"/>
        </w:rPr>
        <w:t>“Niye</w:t>
      </w:r>
      <w:r w:rsidRPr="00B3663D" w:rsidR="005A771B">
        <w:rPr>
          <w:sz w:val="20"/>
        </w:rPr>
        <w:t xml:space="preserve"> </w:t>
      </w:r>
      <w:r w:rsidRPr="00B3663D">
        <w:rPr>
          <w:sz w:val="20"/>
        </w:rPr>
        <w:t>geldi?”,</w:t>
      </w:r>
      <w:r w:rsidRPr="00B3663D" w:rsidR="005A771B">
        <w:rPr>
          <w:sz w:val="20"/>
        </w:rPr>
        <w:t xml:space="preserve"> </w:t>
      </w:r>
      <w:r w:rsidRPr="00B3663D">
        <w:rPr>
          <w:sz w:val="20"/>
        </w:rPr>
        <w:t>gelmezse</w:t>
      </w:r>
      <w:r w:rsidRPr="00B3663D" w:rsidR="005A771B">
        <w:rPr>
          <w:sz w:val="20"/>
        </w:rPr>
        <w:t xml:space="preserve"> </w:t>
      </w:r>
      <w:r w:rsidRPr="00B3663D">
        <w:rPr>
          <w:sz w:val="20"/>
        </w:rPr>
        <w:t>“Hani</w:t>
      </w:r>
      <w:r w:rsidRPr="00B3663D" w:rsidR="005A771B">
        <w:rPr>
          <w:sz w:val="20"/>
        </w:rPr>
        <w:t xml:space="preserve"> </w:t>
      </w:r>
      <w:r w:rsidRPr="00B3663D">
        <w:rPr>
          <w:sz w:val="20"/>
        </w:rPr>
        <w:t>Bakan?”</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kuvvetler</w:t>
      </w:r>
      <w:r w:rsidRPr="00B3663D" w:rsidR="005A771B">
        <w:rPr>
          <w:sz w:val="20"/>
        </w:rPr>
        <w:t xml:space="preserve"> </w:t>
      </w:r>
      <w:r w:rsidRPr="00B3663D">
        <w:rPr>
          <w:sz w:val="20"/>
        </w:rPr>
        <w:t>ayrılığı</w:t>
      </w:r>
      <w:r w:rsidRPr="00B3663D" w:rsidR="005A771B">
        <w:rPr>
          <w:sz w:val="20"/>
        </w:rPr>
        <w:t xml:space="preserve"> </w:t>
      </w:r>
      <w:r w:rsidRPr="00B3663D">
        <w:rPr>
          <w:sz w:val="20"/>
        </w:rPr>
        <w:t>demek</w:t>
      </w:r>
      <w:r w:rsidRPr="00B3663D" w:rsidR="005A771B">
        <w:rPr>
          <w:sz w:val="20"/>
        </w:rPr>
        <w:t xml:space="preserve"> </w:t>
      </w:r>
      <w:r w:rsidRPr="00B3663D">
        <w:rPr>
          <w:sz w:val="20"/>
        </w:rPr>
        <w:t>yasama,</w:t>
      </w:r>
      <w:r w:rsidRPr="00B3663D" w:rsidR="005A771B">
        <w:rPr>
          <w:sz w:val="20"/>
        </w:rPr>
        <w:t xml:space="preserve"> </w:t>
      </w:r>
      <w:r w:rsidRPr="00B3663D">
        <w:rPr>
          <w:sz w:val="20"/>
        </w:rPr>
        <w:t>yürütme,</w:t>
      </w:r>
      <w:r w:rsidRPr="00B3663D" w:rsidR="005A771B">
        <w:rPr>
          <w:sz w:val="20"/>
        </w:rPr>
        <w:t xml:space="preserve"> </w:t>
      </w:r>
      <w:r w:rsidRPr="00B3663D">
        <w:rPr>
          <w:sz w:val="20"/>
        </w:rPr>
        <w:t>yargı</w:t>
      </w:r>
      <w:r w:rsidRPr="00B3663D" w:rsidR="005A771B">
        <w:rPr>
          <w:sz w:val="20"/>
        </w:rPr>
        <w:t xml:space="preserve"> </w:t>
      </w:r>
      <w:r w:rsidRPr="00B3663D">
        <w:rPr>
          <w:sz w:val="20"/>
        </w:rPr>
        <w:t>erklerinin</w:t>
      </w:r>
      <w:r w:rsidRPr="00B3663D" w:rsidR="005A771B">
        <w:rPr>
          <w:sz w:val="20"/>
        </w:rPr>
        <w:t xml:space="preserve"> </w:t>
      </w:r>
      <w:r w:rsidRPr="00B3663D">
        <w:rPr>
          <w:sz w:val="20"/>
        </w:rPr>
        <w:t>birbirini</w:t>
      </w:r>
      <w:r w:rsidRPr="00B3663D" w:rsidR="005A771B">
        <w:rPr>
          <w:sz w:val="20"/>
        </w:rPr>
        <w:t xml:space="preserve"> </w:t>
      </w:r>
      <w:r w:rsidRPr="00B3663D">
        <w:rPr>
          <w:sz w:val="20"/>
        </w:rPr>
        <w:t>karşılıklı</w:t>
      </w:r>
      <w:r w:rsidRPr="00B3663D" w:rsidR="005A771B">
        <w:rPr>
          <w:sz w:val="20"/>
        </w:rPr>
        <w:t xml:space="preserve"> </w:t>
      </w:r>
      <w:r w:rsidRPr="00B3663D">
        <w:rPr>
          <w:sz w:val="20"/>
        </w:rPr>
        <w:t>olarak</w:t>
      </w:r>
      <w:r w:rsidRPr="00B3663D" w:rsidR="005A771B">
        <w:rPr>
          <w:sz w:val="20"/>
        </w:rPr>
        <w:t xml:space="preserve"> </w:t>
      </w:r>
      <w:r w:rsidRPr="00B3663D">
        <w:rPr>
          <w:sz w:val="20"/>
        </w:rPr>
        <w:t>denge-denetim</w:t>
      </w:r>
      <w:r w:rsidRPr="00B3663D" w:rsidR="005A771B">
        <w:rPr>
          <w:sz w:val="20"/>
        </w:rPr>
        <w:t xml:space="preserve"> </w:t>
      </w:r>
      <w:r w:rsidRPr="00B3663D">
        <w:rPr>
          <w:sz w:val="20"/>
        </w:rPr>
        <w:t>mekanizmasını</w:t>
      </w:r>
      <w:r w:rsidRPr="00B3663D" w:rsidR="005A771B">
        <w:rPr>
          <w:sz w:val="20"/>
        </w:rPr>
        <w:t xml:space="preserve"> </w:t>
      </w:r>
      <w:r w:rsidRPr="00B3663D">
        <w:rPr>
          <w:sz w:val="20"/>
        </w:rPr>
        <w:t>hayata</w:t>
      </w:r>
      <w:r w:rsidRPr="00B3663D" w:rsidR="005A771B">
        <w:rPr>
          <w:sz w:val="20"/>
        </w:rPr>
        <w:t xml:space="preserve"> </w:t>
      </w:r>
      <w:r w:rsidRPr="00B3663D">
        <w:rPr>
          <w:sz w:val="20"/>
        </w:rPr>
        <w:t>geçirmesidir;</w:t>
      </w:r>
      <w:r w:rsidRPr="00B3663D" w:rsidR="005A771B">
        <w:rPr>
          <w:sz w:val="20"/>
        </w:rPr>
        <w:t xml:space="preserve"> </w:t>
      </w:r>
      <w:r w:rsidRPr="00B3663D">
        <w:rPr>
          <w:sz w:val="20"/>
        </w:rPr>
        <w:t>ancak</w:t>
      </w:r>
      <w:r w:rsidRPr="00B3663D" w:rsidR="005A771B">
        <w:rPr>
          <w:sz w:val="20"/>
        </w:rPr>
        <w:t xml:space="preserve"> </w:t>
      </w:r>
      <w:r w:rsidRPr="00B3663D">
        <w:rPr>
          <w:sz w:val="20"/>
        </w:rPr>
        <w:t>dağdan</w:t>
      </w:r>
      <w:r w:rsidRPr="00B3663D" w:rsidR="005A771B">
        <w:rPr>
          <w:sz w:val="20"/>
        </w:rPr>
        <w:t xml:space="preserve"> </w:t>
      </w:r>
      <w:r w:rsidRPr="00B3663D">
        <w:rPr>
          <w:sz w:val="20"/>
        </w:rPr>
        <w:t>yokuş</w:t>
      </w:r>
      <w:r w:rsidRPr="00B3663D" w:rsidR="005A771B">
        <w:rPr>
          <w:sz w:val="20"/>
        </w:rPr>
        <w:t xml:space="preserve"> </w:t>
      </w:r>
      <w:r w:rsidRPr="00B3663D">
        <w:rPr>
          <w:sz w:val="20"/>
        </w:rPr>
        <w:t>aşağı</w:t>
      </w:r>
      <w:r w:rsidRPr="00B3663D" w:rsidR="005A771B">
        <w:rPr>
          <w:sz w:val="20"/>
        </w:rPr>
        <w:t xml:space="preserve"> </w:t>
      </w:r>
      <w:r w:rsidRPr="00B3663D">
        <w:rPr>
          <w:sz w:val="20"/>
        </w:rPr>
        <w:t>inerken</w:t>
      </w:r>
      <w:r w:rsidRPr="00B3663D" w:rsidR="005A771B">
        <w:rPr>
          <w:sz w:val="20"/>
        </w:rPr>
        <w:t xml:space="preserve"> </w:t>
      </w:r>
      <w:r w:rsidRPr="00B3663D">
        <w:rPr>
          <w:sz w:val="20"/>
        </w:rPr>
        <w:t>direksiyonunu,</w:t>
      </w:r>
      <w:r w:rsidRPr="00B3663D" w:rsidR="005A771B">
        <w:rPr>
          <w:sz w:val="20"/>
        </w:rPr>
        <w:t xml:space="preserve"> </w:t>
      </w:r>
      <w:r w:rsidRPr="00B3663D">
        <w:rPr>
          <w:sz w:val="20"/>
        </w:rPr>
        <w:t>rotasını</w:t>
      </w:r>
      <w:r w:rsidRPr="00B3663D" w:rsidR="005A771B">
        <w:rPr>
          <w:sz w:val="20"/>
        </w:rPr>
        <w:t xml:space="preserve"> </w:t>
      </w:r>
      <w:r w:rsidRPr="00B3663D">
        <w:rPr>
          <w:sz w:val="20"/>
        </w:rPr>
        <w:t>kaybetmiş,</w:t>
      </w:r>
      <w:r w:rsidRPr="00B3663D" w:rsidR="005A771B">
        <w:rPr>
          <w:sz w:val="20"/>
        </w:rPr>
        <w:t xml:space="preserve"> </w:t>
      </w:r>
      <w:r w:rsidRPr="00B3663D">
        <w:rPr>
          <w:sz w:val="20"/>
        </w:rPr>
        <w:t>efendim,</w:t>
      </w:r>
      <w:r w:rsidRPr="00B3663D" w:rsidR="005A771B">
        <w:rPr>
          <w:sz w:val="20"/>
        </w:rPr>
        <w:t xml:space="preserve"> </w:t>
      </w:r>
      <w:r w:rsidRPr="00B3663D">
        <w:rPr>
          <w:sz w:val="20"/>
        </w:rPr>
        <w:t>rotu,</w:t>
      </w:r>
      <w:r w:rsidRPr="00B3663D" w:rsidR="005A771B">
        <w:rPr>
          <w:sz w:val="20"/>
        </w:rPr>
        <w:t xml:space="preserve"> </w:t>
      </w:r>
      <w:r w:rsidRPr="00B3663D">
        <w:rPr>
          <w:sz w:val="20"/>
        </w:rPr>
        <w:t>balansı</w:t>
      </w:r>
      <w:r w:rsidRPr="00B3663D" w:rsidR="005A771B">
        <w:rPr>
          <w:sz w:val="20"/>
        </w:rPr>
        <w:t xml:space="preserve"> </w:t>
      </w:r>
      <w:r w:rsidRPr="00B3663D">
        <w:rPr>
          <w:sz w:val="20"/>
        </w:rPr>
        <w:t>çıkmış</w:t>
      </w:r>
      <w:r w:rsidRPr="00B3663D" w:rsidR="005A771B">
        <w:rPr>
          <w:sz w:val="20"/>
        </w:rPr>
        <w:t xml:space="preserve"> </w:t>
      </w:r>
      <w:r w:rsidRPr="00B3663D">
        <w:rPr>
          <w:sz w:val="20"/>
        </w:rPr>
        <w:t>araba</w:t>
      </w:r>
      <w:r w:rsidRPr="00B3663D" w:rsidR="005A771B">
        <w:rPr>
          <w:sz w:val="20"/>
        </w:rPr>
        <w:t xml:space="preserve"> </w:t>
      </w:r>
      <w:r w:rsidRPr="00B3663D">
        <w:rPr>
          <w:sz w:val="20"/>
        </w:rPr>
        <w:t>gibi</w:t>
      </w:r>
      <w:r w:rsidRPr="00B3663D" w:rsidR="005A771B">
        <w:rPr>
          <w:sz w:val="20"/>
        </w:rPr>
        <w:t xml:space="preserve"> </w:t>
      </w:r>
      <w:r w:rsidRPr="00B3663D">
        <w:rPr>
          <w:sz w:val="20"/>
        </w:rPr>
        <w:t>tepetaklak</w:t>
      </w:r>
      <w:r w:rsidRPr="00B3663D" w:rsidR="005A771B">
        <w:rPr>
          <w:sz w:val="20"/>
        </w:rPr>
        <w:t xml:space="preserve"> </w:t>
      </w:r>
      <w:r w:rsidRPr="00B3663D">
        <w:rPr>
          <w:sz w:val="20"/>
        </w:rPr>
        <w:t>gitmek</w:t>
      </w:r>
      <w:r w:rsidRPr="00B3663D" w:rsidR="005A771B">
        <w:rPr>
          <w:sz w:val="20"/>
        </w:rPr>
        <w:t xml:space="preserve"> </w:t>
      </w:r>
      <w:r w:rsidRPr="00B3663D">
        <w:rPr>
          <w:sz w:val="20"/>
        </w:rPr>
        <w:t>değildir.</w:t>
      </w:r>
      <w:r w:rsidRPr="00B3663D" w:rsidR="005A771B">
        <w:rPr>
          <w:sz w:val="20"/>
        </w:rPr>
        <w:t xml:space="preserve"> </w:t>
      </w:r>
      <w:r w:rsidRPr="00B3663D">
        <w:rPr>
          <w:sz w:val="20"/>
        </w:rPr>
        <w:t>Yani,</w:t>
      </w:r>
      <w:r w:rsidRPr="00B3663D" w:rsidR="005A771B">
        <w:rPr>
          <w:sz w:val="20"/>
        </w:rPr>
        <w:t xml:space="preserve"> </w:t>
      </w:r>
      <w:r w:rsidRPr="00B3663D">
        <w:rPr>
          <w:sz w:val="20"/>
        </w:rPr>
        <w:t>birbirini</w:t>
      </w:r>
      <w:r w:rsidRPr="00B3663D" w:rsidR="005A771B">
        <w:rPr>
          <w:sz w:val="20"/>
        </w:rPr>
        <w:t xml:space="preserve"> </w:t>
      </w:r>
      <w:r w:rsidRPr="00B3663D">
        <w:rPr>
          <w:sz w:val="20"/>
        </w:rPr>
        <w:t>denetlerken</w:t>
      </w:r>
      <w:r w:rsidRPr="00B3663D" w:rsidR="005A771B">
        <w:rPr>
          <w:sz w:val="20"/>
        </w:rPr>
        <w:t xml:space="preserve"> </w:t>
      </w:r>
      <w:r w:rsidRPr="00B3663D">
        <w:rPr>
          <w:sz w:val="20"/>
        </w:rPr>
        <w:t>de</w:t>
      </w:r>
      <w:r w:rsidRPr="00B3663D" w:rsidR="005A771B">
        <w:rPr>
          <w:sz w:val="20"/>
        </w:rPr>
        <w:t xml:space="preserve"> </w:t>
      </w:r>
      <w:r w:rsidRPr="00B3663D">
        <w:rPr>
          <w:sz w:val="20"/>
        </w:rPr>
        <w:t>vatandaşa</w:t>
      </w:r>
      <w:r w:rsidRPr="00B3663D" w:rsidR="005A771B">
        <w:rPr>
          <w:sz w:val="20"/>
        </w:rPr>
        <w:t xml:space="preserve"> </w:t>
      </w:r>
      <w:r w:rsidRPr="00B3663D">
        <w:rPr>
          <w:sz w:val="20"/>
        </w:rPr>
        <w:t>hizmet</w:t>
      </w:r>
      <w:r w:rsidRPr="00B3663D" w:rsidR="005A771B">
        <w:rPr>
          <w:sz w:val="20"/>
        </w:rPr>
        <w:t xml:space="preserve"> </w:t>
      </w:r>
      <w:r w:rsidRPr="00B3663D">
        <w:rPr>
          <w:sz w:val="20"/>
        </w:rPr>
        <w:t>götüren</w:t>
      </w:r>
      <w:r w:rsidRPr="00B3663D" w:rsidR="005A771B">
        <w:rPr>
          <w:sz w:val="20"/>
        </w:rPr>
        <w:t xml:space="preserve"> </w:t>
      </w:r>
      <w:r w:rsidRPr="00B3663D">
        <w:rPr>
          <w:sz w:val="20"/>
        </w:rPr>
        <w:t>anayasal</w:t>
      </w:r>
      <w:r w:rsidRPr="00B3663D" w:rsidR="005A771B">
        <w:rPr>
          <w:sz w:val="20"/>
        </w:rPr>
        <w:t xml:space="preserve"> </w:t>
      </w:r>
      <w:r w:rsidRPr="00B3663D">
        <w:rPr>
          <w:sz w:val="20"/>
        </w:rPr>
        <w:t>model</w:t>
      </w:r>
      <w:r w:rsidRPr="00B3663D" w:rsidR="005A771B">
        <w:rPr>
          <w:sz w:val="20"/>
        </w:rPr>
        <w:t xml:space="preserve"> </w:t>
      </w:r>
      <w:r w:rsidRPr="00B3663D">
        <w:rPr>
          <w:sz w:val="20"/>
        </w:rPr>
        <w:t>yürütme,</w:t>
      </w:r>
      <w:r w:rsidRPr="00B3663D" w:rsidR="005A771B">
        <w:rPr>
          <w:sz w:val="20"/>
        </w:rPr>
        <w:t xml:space="preserve"> </w:t>
      </w:r>
      <w:r w:rsidRPr="00B3663D">
        <w:rPr>
          <w:sz w:val="20"/>
        </w:rPr>
        <w:t>yasama</w:t>
      </w:r>
      <w:r w:rsidRPr="00B3663D" w:rsidR="005A771B">
        <w:rPr>
          <w:sz w:val="20"/>
        </w:rPr>
        <w:t xml:space="preserve"> </w:t>
      </w:r>
      <w:r w:rsidRPr="00B3663D">
        <w:rPr>
          <w:sz w:val="20"/>
        </w:rPr>
        <w:t>ve</w:t>
      </w:r>
      <w:r w:rsidRPr="00B3663D" w:rsidR="005A771B">
        <w:rPr>
          <w:sz w:val="20"/>
        </w:rPr>
        <w:t xml:space="preserve"> </w:t>
      </w:r>
      <w:r w:rsidRPr="00B3663D">
        <w:rPr>
          <w:sz w:val="20"/>
        </w:rPr>
        <w:t>yargıdır,</w:t>
      </w:r>
      <w:r w:rsidRPr="00B3663D" w:rsidR="005A771B">
        <w:rPr>
          <w:sz w:val="20"/>
        </w:rPr>
        <w:t xml:space="preserve"> </w:t>
      </w:r>
      <w:r w:rsidRPr="00B3663D">
        <w:rPr>
          <w:sz w:val="20"/>
        </w:rPr>
        <w:t>aslolan;</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bunun</w:t>
      </w:r>
      <w:r w:rsidRPr="00B3663D" w:rsidR="005A771B">
        <w:rPr>
          <w:sz w:val="20"/>
        </w:rPr>
        <w:t xml:space="preserve"> </w:t>
      </w:r>
      <w:r w:rsidRPr="00B3663D">
        <w:rPr>
          <w:sz w:val="20"/>
        </w:rPr>
        <w:t>peşindeyiz.</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Peki,</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p>
    <w:p w:rsidRPr="00B3663D" w:rsidR="00153193" w:rsidP="00B3663D" w:rsidRDefault="00153193">
      <w:pPr>
        <w:suppressAutoHyphens/>
        <w:spacing w:before="60" w:after="60"/>
        <w:ind w:firstLine="851"/>
        <w:jc w:val="both"/>
        <w:rPr>
          <w:iCs/>
          <w:color w:val="000000"/>
          <w:sz w:val="20"/>
          <w:szCs w:val="22"/>
        </w:rPr>
      </w:pPr>
      <w:r w:rsidRPr="00B3663D">
        <w:rPr>
          <w:iCs/>
          <w:color w:val="000000"/>
          <w:sz w:val="20"/>
          <w:szCs w:val="22"/>
        </w:rPr>
        <w:t>III.-</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KOMİSYONLARDAN</w:t>
      </w:r>
      <w:r w:rsidRPr="00B3663D" w:rsidR="005A771B">
        <w:rPr>
          <w:iCs/>
          <w:color w:val="000000"/>
          <w:sz w:val="20"/>
          <w:szCs w:val="22"/>
        </w:rPr>
        <w:t xml:space="preserve"> </w:t>
      </w:r>
      <w:r w:rsidRPr="00B3663D">
        <w:rPr>
          <w:iCs/>
          <w:color w:val="000000"/>
          <w:sz w:val="20"/>
          <w:szCs w:val="22"/>
        </w:rPr>
        <w:t>GELEN</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İŞLER</w:t>
      </w:r>
      <w:r w:rsidRPr="00B3663D" w:rsidR="005A771B">
        <w:rPr>
          <w:iCs/>
          <w:color w:val="000000"/>
          <w:sz w:val="20"/>
          <w:szCs w:val="22"/>
        </w:rPr>
        <w:t xml:space="preserve"> </w:t>
      </w:r>
      <w:r w:rsidRPr="00B3663D">
        <w:rPr>
          <w:iCs/>
          <w:color w:val="000000"/>
          <w:sz w:val="20"/>
          <w:szCs w:val="22"/>
        </w:rPr>
        <w:t>(Devam)</w:t>
      </w:r>
    </w:p>
    <w:p w:rsidRPr="00B3663D" w:rsidR="00153193" w:rsidP="00B3663D" w:rsidRDefault="00153193">
      <w:pPr>
        <w:suppressAutoHyphens/>
        <w:spacing w:before="60" w:after="60"/>
        <w:ind w:firstLine="851"/>
        <w:jc w:val="both"/>
        <w:rPr>
          <w:iCs/>
          <w:color w:val="000000"/>
          <w:sz w:val="20"/>
          <w:szCs w:val="22"/>
        </w:rPr>
      </w:pPr>
      <w:r w:rsidRPr="00B3663D">
        <w:rPr>
          <w:iCs/>
          <w:color w:val="000000"/>
          <w:sz w:val="20"/>
          <w:szCs w:val="22"/>
        </w:rPr>
        <w:t>A)</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Teklifleri</w:t>
      </w:r>
      <w:r w:rsidRPr="00B3663D" w:rsidR="005A771B">
        <w:rPr>
          <w:iCs/>
          <w:color w:val="000000"/>
          <w:sz w:val="20"/>
          <w:szCs w:val="22"/>
        </w:rPr>
        <w:t xml:space="preserve"> </w:t>
      </w:r>
      <w:r w:rsidRPr="00B3663D">
        <w:rPr>
          <w:iCs/>
          <w:color w:val="000000"/>
          <w:sz w:val="20"/>
          <w:szCs w:val="22"/>
        </w:rPr>
        <w:t>(Devam)</w:t>
      </w:r>
    </w:p>
    <w:p w:rsidRPr="00B3663D" w:rsidR="00153193" w:rsidP="00B3663D" w:rsidRDefault="00153193">
      <w:pPr>
        <w:suppressAutoHyphens/>
        <w:spacing w:before="60" w:after="60"/>
        <w:ind w:firstLine="851"/>
        <w:jc w:val="both"/>
        <w:rPr>
          <w:iCs/>
          <w:color w:val="000000"/>
          <w:sz w:val="20"/>
          <w:szCs w:val="22"/>
        </w:rPr>
      </w:pPr>
      <w:r w:rsidRPr="00B3663D">
        <w:rPr>
          <w:iCs/>
          <w:color w:val="000000"/>
          <w:sz w:val="20"/>
          <w:szCs w:val="22"/>
        </w:rPr>
        <w:t>1.-</w:t>
      </w:r>
      <w:r w:rsidRPr="00B3663D" w:rsidR="005A771B">
        <w:rPr>
          <w:iCs/>
          <w:color w:val="000000"/>
          <w:sz w:val="20"/>
          <w:szCs w:val="22"/>
        </w:rPr>
        <w:t xml:space="preserve"> </w:t>
      </w:r>
      <w:r w:rsidRPr="00B3663D">
        <w:rPr>
          <w:iCs/>
          <w:color w:val="000000"/>
          <w:sz w:val="20"/>
          <w:szCs w:val="22"/>
        </w:rPr>
        <w:t>2019</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Kanun</w:t>
      </w:r>
      <w:r w:rsidRPr="00B3663D" w:rsidR="005A771B">
        <w:rPr>
          <w:iCs/>
          <w:color w:val="000000"/>
          <w:sz w:val="20"/>
          <w:szCs w:val="22"/>
        </w:rPr>
        <w:t xml:space="preserve"> </w:t>
      </w:r>
      <w:r w:rsidRPr="00B3663D">
        <w:rPr>
          <w:iCs/>
          <w:color w:val="000000"/>
          <w:sz w:val="20"/>
          <w:szCs w:val="22"/>
        </w:rPr>
        <w:t>Teklifi</w:t>
      </w:r>
      <w:r w:rsidRPr="00B3663D" w:rsidR="005A771B">
        <w:rPr>
          <w:iCs/>
          <w:color w:val="000000"/>
          <w:sz w:val="20"/>
          <w:szCs w:val="22"/>
        </w:rPr>
        <w:t xml:space="preserve"> </w:t>
      </w:r>
      <w:r w:rsidRPr="00B3663D">
        <w:rPr>
          <w:iCs/>
          <w:color w:val="000000"/>
          <w:sz w:val="20"/>
          <w:szCs w:val="22"/>
        </w:rPr>
        <w:t>(1/276)</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(Devam)</w:t>
      </w:r>
    </w:p>
    <w:p w:rsidRPr="00B3663D" w:rsidR="00153193" w:rsidP="00B3663D" w:rsidRDefault="00153193">
      <w:pPr>
        <w:suppressAutoHyphens/>
        <w:spacing w:before="60" w:after="60"/>
        <w:ind w:firstLine="851"/>
        <w:jc w:val="both"/>
        <w:rPr>
          <w:iCs/>
          <w:color w:val="000000"/>
          <w:sz w:val="20"/>
          <w:szCs w:val="22"/>
        </w:rPr>
      </w:pP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w:t>
      </w:r>
      <w:r w:rsidRPr="00B3663D" w:rsidR="005A771B">
        <w:rPr>
          <w:iCs/>
          <w:color w:val="000000"/>
          <w:sz w:val="20"/>
          <w:szCs w:val="22"/>
        </w:rPr>
        <w:t xml:space="preserve"> </w:t>
      </w:r>
      <w:r w:rsidRPr="00B3663D">
        <w:rPr>
          <w:iCs/>
          <w:color w:val="000000"/>
          <w:sz w:val="20"/>
          <w:szCs w:val="22"/>
        </w:rPr>
        <w:t>(1/275),</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Kesin</w:t>
      </w:r>
      <w:r w:rsidRPr="00B3663D" w:rsidR="005A771B">
        <w:rPr>
          <w:iCs/>
          <w:color w:val="000000"/>
          <w:sz w:val="20"/>
          <w:szCs w:val="22"/>
        </w:rPr>
        <w:t xml:space="preserve"> </w:t>
      </w:r>
      <w:r w:rsidRPr="00B3663D">
        <w:rPr>
          <w:iCs/>
          <w:color w:val="000000"/>
          <w:sz w:val="20"/>
          <w:szCs w:val="22"/>
        </w:rPr>
        <w:t>Hesap</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Tasarısına</w:t>
      </w:r>
      <w:r w:rsidRPr="00B3663D" w:rsidR="005A771B">
        <w:rPr>
          <w:iCs/>
          <w:color w:val="000000"/>
          <w:sz w:val="20"/>
          <w:szCs w:val="22"/>
        </w:rPr>
        <w:t xml:space="preserve"> </w:t>
      </w:r>
      <w:r w:rsidRPr="00B3663D">
        <w:rPr>
          <w:iCs/>
          <w:color w:val="000000"/>
          <w:sz w:val="20"/>
          <w:szCs w:val="22"/>
        </w:rPr>
        <w:t>İlişkin</w:t>
      </w:r>
      <w:r w:rsidRPr="00B3663D" w:rsidR="005A771B">
        <w:rPr>
          <w:iCs/>
          <w:color w:val="000000"/>
          <w:sz w:val="20"/>
          <w:szCs w:val="22"/>
        </w:rPr>
        <w:t xml:space="preserve"> </w:t>
      </w:r>
      <w:r w:rsidRPr="00B3663D">
        <w:rPr>
          <w:iCs/>
          <w:color w:val="000000"/>
          <w:sz w:val="20"/>
          <w:szCs w:val="22"/>
        </w:rPr>
        <w:t>Olarak</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Uygunluk</w:t>
      </w:r>
      <w:r w:rsidRPr="00B3663D" w:rsidR="005A771B">
        <w:rPr>
          <w:iCs/>
          <w:color w:val="000000"/>
          <w:sz w:val="20"/>
          <w:szCs w:val="22"/>
        </w:rPr>
        <w:t xml:space="preserve"> </w:t>
      </w:r>
      <w:r w:rsidRPr="00B3663D">
        <w:rPr>
          <w:iCs/>
          <w:color w:val="000000"/>
          <w:sz w:val="20"/>
          <w:szCs w:val="22"/>
        </w:rPr>
        <w:t>Bildiriminin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(3/38);</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Dış</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Faaliyet</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İstatistikleri</w:t>
      </w:r>
      <w:r w:rsidRPr="00B3663D" w:rsidR="005A771B">
        <w:rPr>
          <w:iCs/>
          <w:color w:val="000000"/>
          <w:sz w:val="20"/>
          <w:szCs w:val="22"/>
        </w:rPr>
        <w:t xml:space="preserve"> </w:t>
      </w:r>
      <w:r w:rsidRPr="00B3663D">
        <w:rPr>
          <w:iCs/>
          <w:color w:val="000000"/>
          <w:sz w:val="20"/>
          <w:szCs w:val="22"/>
        </w:rPr>
        <w:t>Değerlendirme</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(3/39);</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2017</w:t>
      </w:r>
      <w:r w:rsidRPr="00B3663D" w:rsidR="005A771B">
        <w:rPr>
          <w:iCs/>
          <w:color w:val="000000"/>
          <w:sz w:val="20"/>
          <w:szCs w:val="22"/>
        </w:rPr>
        <w:t xml:space="preserve"> </w:t>
      </w:r>
      <w:r w:rsidRPr="00B3663D">
        <w:rPr>
          <w:iCs/>
          <w:color w:val="000000"/>
          <w:sz w:val="20"/>
          <w:szCs w:val="22"/>
        </w:rPr>
        <w:t>Yılı</w:t>
      </w:r>
      <w:r w:rsidRPr="00B3663D" w:rsidR="005A771B">
        <w:rPr>
          <w:iCs/>
          <w:color w:val="000000"/>
          <w:sz w:val="20"/>
          <w:szCs w:val="22"/>
        </w:rPr>
        <w:t xml:space="preserve"> </w:t>
      </w:r>
      <w:r w:rsidRPr="00B3663D">
        <w:rPr>
          <w:iCs/>
          <w:color w:val="000000"/>
          <w:sz w:val="20"/>
          <w:szCs w:val="22"/>
        </w:rPr>
        <w:t>Kalkınma</w:t>
      </w:r>
      <w:r w:rsidRPr="00B3663D" w:rsidR="005A771B">
        <w:rPr>
          <w:iCs/>
          <w:color w:val="000000"/>
          <w:sz w:val="20"/>
          <w:szCs w:val="22"/>
        </w:rPr>
        <w:t xml:space="preserve"> </w:t>
      </w:r>
      <w:r w:rsidRPr="00B3663D">
        <w:rPr>
          <w:iCs/>
          <w:color w:val="000000"/>
          <w:sz w:val="20"/>
          <w:szCs w:val="22"/>
        </w:rPr>
        <w:t>Ajansları</w:t>
      </w:r>
      <w:r w:rsidRPr="00B3663D" w:rsidR="005A771B">
        <w:rPr>
          <w:iCs/>
          <w:color w:val="000000"/>
          <w:sz w:val="20"/>
          <w:szCs w:val="22"/>
        </w:rPr>
        <w:t xml:space="preserve"> </w:t>
      </w:r>
      <w:r w:rsidRPr="00B3663D">
        <w:rPr>
          <w:iCs/>
          <w:color w:val="000000"/>
          <w:sz w:val="20"/>
          <w:szCs w:val="22"/>
        </w:rPr>
        <w:t>Genel</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(3/41);</w:t>
      </w:r>
      <w:r w:rsidRPr="00B3663D" w:rsidR="005A771B">
        <w:rPr>
          <w:iCs/>
          <w:color w:val="000000"/>
          <w:sz w:val="20"/>
          <w:szCs w:val="22"/>
        </w:rPr>
        <w:t xml:space="preserve"> </w:t>
      </w:r>
      <w:r w:rsidRPr="00B3663D">
        <w:rPr>
          <w:iCs/>
          <w:color w:val="000000"/>
          <w:sz w:val="20"/>
          <w:szCs w:val="22"/>
        </w:rPr>
        <w:t>5018</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Mali</w:t>
      </w:r>
      <w:r w:rsidRPr="00B3663D" w:rsidR="005A771B">
        <w:rPr>
          <w:iCs/>
          <w:color w:val="000000"/>
          <w:sz w:val="20"/>
          <w:szCs w:val="22"/>
        </w:rPr>
        <w:t xml:space="preserve"> </w:t>
      </w:r>
      <w:r w:rsidRPr="00B3663D">
        <w:rPr>
          <w:iCs/>
          <w:color w:val="000000"/>
          <w:sz w:val="20"/>
          <w:szCs w:val="22"/>
        </w:rPr>
        <w:t>Yönetimi</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Kontrol</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6085</w:t>
      </w:r>
      <w:r w:rsidRPr="00B3663D" w:rsidR="005A771B">
        <w:rPr>
          <w:iCs/>
          <w:color w:val="000000"/>
          <w:sz w:val="20"/>
          <w:szCs w:val="22"/>
        </w:rPr>
        <w:t xml:space="preserve"> </w:t>
      </w:r>
      <w:r w:rsidRPr="00B3663D">
        <w:rPr>
          <w:iCs/>
          <w:color w:val="000000"/>
          <w:sz w:val="20"/>
          <w:szCs w:val="22"/>
        </w:rPr>
        <w:t>Sayılı</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Kanunu</w:t>
      </w:r>
      <w:r w:rsidRPr="00B3663D" w:rsidR="005A771B">
        <w:rPr>
          <w:iCs/>
          <w:color w:val="000000"/>
          <w:sz w:val="20"/>
          <w:szCs w:val="22"/>
        </w:rPr>
        <w:t xml:space="preserve"> </w:t>
      </w:r>
      <w:r w:rsidRPr="00B3663D">
        <w:rPr>
          <w:iCs/>
          <w:color w:val="000000"/>
          <w:sz w:val="20"/>
          <w:szCs w:val="22"/>
        </w:rPr>
        <w:t>Uyarınca</w:t>
      </w:r>
      <w:r w:rsidRPr="00B3663D" w:rsidR="005A771B">
        <w:rPr>
          <w:iCs/>
          <w:color w:val="000000"/>
          <w:sz w:val="20"/>
          <w:szCs w:val="22"/>
        </w:rPr>
        <w:t xml:space="preserve"> </w:t>
      </w:r>
      <w:r w:rsidRPr="00B3663D">
        <w:rPr>
          <w:iCs/>
          <w:color w:val="000000"/>
          <w:sz w:val="20"/>
          <w:szCs w:val="22"/>
        </w:rPr>
        <w:t>Hazırlanan</w:t>
      </w:r>
      <w:r w:rsidRPr="00B3663D" w:rsidR="005A771B">
        <w:rPr>
          <w:iCs/>
          <w:color w:val="000000"/>
          <w:sz w:val="20"/>
          <w:szCs w:val="22"/>
        </w:rPr>
        <w:t xml:space="preserve"> </w:t>
      </w:r>
      <w:r w:rsidRPr="00B3663D">
        <w:rPr>
          <w:iCs/>
          <w:color w:val="000000"/>
          <w:sz w:val="20"/>
          <w:szCs w:val="22"/>
        </w:rPr>
        <w:t>183</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Merkezi</w:t>
      </w:r>
      <w:r w:rsidRPr="00B3663D" w:rsidR="005A771B">
        <w:rPr>
          <w:iCs/>
          <w:color w:val="000000"/>
          <w:sz w:val="20"/>
          <w:szCs w:val="22"/>
        </w:rPr>
        <w:t xml:space="preserve"> </w:t>
      </w:r>
      <w:r w:rsidRPr="00B3663D">
        <w:rPr>
          <w:iCs/>
          <w:color w:val="000000"/>
          <w:sz w:val="20"/>
          <w:szCs w:val="22"/>
        </w:rPr>
        <w:t>Yönetim</w:t>
      </w:r>
      <w:r w:rsidRPr="00B3663D" w:rsidR="005A771B">
        <w:rPr>
          <w:iCs/>
          <w:color w:val="000000"/>
          <w:sz w:val="20"/>
          <w:szCs w:val="22"/>
        </w:rPr>
        <w:t xml:space="preserve"> </w:t>
      </w:r>
      <w:r w:rsidRPr="00B3663D">
        <w:rPr>
          <w:iCs/>
          <w:color w:val="000000"/>
          <w:sz w:val="20"/>
          <w:szCs w:val="22"/>
        </w:rPr>
        <w:t>Kapsamındaki</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2</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Sosyal</w:t>
      </w:r>
      <w:r w:rsidRPr="00B3663D" w:rsidR="005A771B">
        <w:rPr>
          <w:iCs/>
          <w:color w:val="000000"/>
          <w:sz w:val="20"/>
          <w:szCs w:val="22"/>
        </w:rPr>
        <w:t xml:space="preserve"> </w:t>
      </w:r>
      <w:r w:rsidRPr="00B3663D">
        <w:rPr>
          <w:iCs/>
          <w:color w:val="000000"/>
          <w:sz w:val="20"/>
          <w:szCs w:val="22"/>
        </w:rPr>
        <w:t>Güvenlik</w:t>
      </w:r>
      <w:r w:rsidRPr="00B3663D" w:rsidR="005A771B">
        <w:rPr>
          <w:iCs/>
          <w:color w:val="000000"/>
          <w:sz w:val="20"/>
          <w:szCs w:val="22"/>
        </w:rPr>
        <w:t xml:space="preserve"> </w:t>
      </w:r>
      <w:r w:rsidRPr="00B3663D">
        <w:rPr>
          <w:iCs/>
          <w:color w:val="000000"/>
          <w:sz w:val="20"/>
          <w:szCs w:val="22"/>
        </w:rPr>
        <w:t>Kurumlarına</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10</w:t>
      </w:r>
      <w:r w:rsidRPr="00B3663D" w:rsidR="005A771B">
        <w:rPr>
          <w:iCs/>
          <w:color w:val="000000"/>
          <w:sz w:val="20"/>
          <w:szCs w:val="22"/>
        </w:rPr>
        <w:t xml:space="preserve"> </w:t>
      </w:r>
      <w:r w:rsidRPr="00B3663D">
        <w:rPr>
          <w:iCs/>
          <w:color w:val="000000"/>
          <w:sz w:val="20"/>
          <w:szCs w:val="22"/>
        </w:rPr>
        <w:t>Adedi</w:t>
      </w:r>
      <w:r w:rsidRPr="00B3663D" w:rsidR="005A771B">
        <w:rPr>
          <w:iCs/>
          <w:color w:val="000000"/>
          <w:sz w:val="20"/>
          <w:szCs w:val="22"/>
        </w:rPr>
        <w:t xml:space="preserve"> </w:t>
      </w:r>
      <w:r w:rsidRPr="00B3663D">
        <w:rPr>
          <w:iCs/>
          <w:color w:val="000000"/>
          <w:sz w:val="20"/>
          <w:szCs w:val="22"/>
        </w:rPr>
        <w:t>Diğer</w:t>
      </w:r>
      <w:r w:rsidRPr="00B3663D" w:rsidR="005A771B">
        <w:rPr>
          <w:iCs/>
          <w:color w:val="000000"/>
          <w:sz w:val="20"/>
          <w:szCs w:val="22"/>
        </w:rPr>
        <w:t xml:space="preserve"> </w:t>
      </w:r>
      <w:r w:rsidRPr="00B3663D">
        <w:rPr>
          <w:iCs/>
          <w:color w:val="000000"/>
          <w:sz w:val="20"/>
          <w:szCs w:val="22"/>
        </w:rPr>
        <w:t>Kamu</w:t>
      </w:r>
      <w:r w:rsidRPr="00B3663D" w:rsidR="005A771B">
        <w:rPr>
          <w:iCs/>
          <w:color w:val="000000"/>
          <w:sz w:val="20"/>
          <w:szCs w:val="22"/>
        </w:rPr>
        <w:t xml:space="preserve"> </w:t>
      </w:r>
      <w:r w:rsidRPr="00B3663D">
        <w:rPr>
          <w:iCs/>
          <w:color w:val="000000"/>
          <w:sz w:val="20"/>
          <w:szCs w:val="22"/>
        </w:rPr>
        <w:t>İdarelerine</w:t>
      </w:r>
      <w:r w:rsidRPr="00B3663D" w:rsidR="005A771B">
        <w:rPr>
          <w:iCs/>
          <w:color w:val="000000"/>
          <w:sz w:val="20"/>
          <w:szCs w:val="22"/>
        </w:rPr>
        <w:t xml:space="preserve"> </w:t>
      </w:r>
      <w:r w:rsidRPr="00B3663D">
        <w:rPr>
          <w:iCs/>
          <w:color w:val="000000"/>
          <w:sz w:val="20"/>
          <w:szCs w:val="22"/>
        </w:rPr>
        <w:t>Ait</w:t>
      </w:r>
      <w:r w:rsidRPr="00B3663D" w:rsidR="005A771B">
        <w:rPr>
          <w:iCs/>
          <w:color w:val="000000"/>
          <w:sz w:val="20"/>
          <w:szCs w:val="22"/>
        </w:rPr>
        <w:t xml:space="preserve"> </w:t>
      </w:r>
      <w:r w:rsidRPr="00B3663D">
        <w:rPr>
          <w:iCs/>
          <w:color w:val="000000"/>
          <w:sz w:val="20"/>
          <w:szCs w:val="22"/>
        </w:rPr>
        <w:t>Olmak</w:t>
      </w:r>
      <w:r w:rsidRPr="00B3663D" w:rsidR="005A771B">
        <w:rPr>
          <w:iCs/>
          <w:color w:val="000000"/>
          <w:sz w:val="20"/>
          <w:szCs w:val="22"/>
        </w:rPr>
        <w:t xml:space="preserve"> </w:t>
      </w:r>
      <w:r w:rsidRPr="00B3663D">
        <w:rPr>
          <w:iCs/>
          <w:color w:val="000000"/>
          <w:sz w:val="20"/>
          <w:szCs w:val="22"/>
        </w:rPr>
        <w:t>Üzere</w:t>
      </w:r>
      <w:r w:rsidRPr="00B3663D" w:rsidR="005A771B">
        <w:rPr>
          <w:iCs/>
          <w:color w:val="000000"/>
          <w:sz w:val="20"/>
          <w:szCs w:val="22"/>
        </w:rPr>
        <w:t xml:space="preserve"> </w:t>
      </w:r>
      <w:r w:rsidRPr="00B3663D">
        <w:rPr>
          <w:iCs/>
          <w:color w:val="000000"/>
          <w:sz w:val="20"/>
          <w:szCs w:val="22"/>
        </w:rPr>
        <w:t>Toplam</w:t>
      </w:r>
      <w:r w:rsidRPr="00B3663D" w:rsidR="005A771B">
        <w:rPr>
          <w:iCs/>
          <w:color w:val="000000"/>
          <w:sz w:val="20"/>
          <w:szCs w:val="22"/>
        </w:rPr>
        <w:t xml:space="preserve"> </w:t>
      </w:r>
      <w:r w:rsidRPr="00B3663D">
        <w:rPr>
          <w:iCs/>
          <w:color w:val="000000"/>
          <w:sz w:val="20"/>
          <w:szCs w:val="22"/>
        </w:rPr>
        <w:t>195</w:t>
      </w:r>
      <w:r w:rsidRPr="00B3663D" w:rsidR="005A771B">
        <w:rPr>
          <w:iCs/>
          <w:color w:val="000000"/>
          <w:sz w:val="20"/>
          <w:szCs w:val="22"/>
        </w:rPr>
        <w:t xml:space="preserve"> </w:t>
      </w:r>
      <w:r w:rsidRPr="00B3663D">
        <w:rPr>
          <w:iCs/>
          <w:color w:val="000000"/>
          <w:sz w:val="20"/>
          <w:szCs w:val="22"/>
        </w:rPr>
        <w:t>Adet</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Denetim</w:t>
      </w:r>
      <w:r w:rsidRPr="00B3663D" w:rsidR="005A771B">
        <w:rPr>
          <w:iCs/>
          <w:color w:val="000000"/>
          <w:sz w:val="20"/>
          <w:szCs w:val="22"/>
        </w:rPr>
        <w:t xml:space="preserve"> </w:t>
      </w:r>
      <w:r w:rsidRPr="00B3663D">
        <w:rPr>
          <w:iCs/>
          <w:color w:val="000000"/>
          <w:sz w:val="20"/>
          <w:szCs w:val="22"/>
        </w:rPr>
        <w:t>Raporunun</w:t>
      </w:r>
      <w:r w:rsidRPr="00B3663D" w:rsidR="005A771B">
        <w:rPr>
          <w:iCs/>
          <w:color w:val="000000"/>
          <w:sz w:val="20"/>
          <w:szCs w:val="22"/>
        </w:rPr>
        <w:t xml:space="preserve"> </w:t>
      </w:r>
      <w:r w:rsidRPr="00B3663D">
        <w:rPr>
          <w:iCs/>
          <w:color w:val="000000"/>
          <w:sz w:val="20"/>
          <w:szCs w:val="22"/>
        </w:rPr>
        <w:t>Sunulduğuna</w:t>
      </w:r>
      <w:r w:rsidRPr="00B3663D" w:rsidR="005A771B">
        <w:rPr>
          <w:iCs/>
          <w:color w:val="000000"/>
          <w:sz w:val="20"/>
          <w:szCs w:val="22"/>
        </w:rPr>
        <w:t xml:space="preserve"> </w:t>
      </w:r>
      <w:r w:rsidRPr="00B3663D">
        <w:rPr>
          <w:iCs/>
          <w:color w:val="000000"/>
          <w:sz w:val="20"/>
          <w:szCs w:val="22"/>
        </w:rPr>
        <w:t>Dair</w:t>
      </w:r>
      <w:r w:rsidRPr="00B3663D" w:rsidR="005A771B">
        <w:rPr>
          <w:iCs/>
          <w:color w:val="000000"/>
          <w:sz w:val="20"/>
          <w:szCs w:val="22"/>
        </w:rPr>
        <w:t xml:space="preserve"> </w:t>
      </w:r>
      <w:r w:rsidRPr="00B3663D">
        <w:rPr>
          <w:iCs/>
          <w:color w:val="000000"/>
          <w:sz w:val="20"/>
          <w:szCs w:val="22"/>
        </w:rPr>
        <w:t>Sayıştay</w:t>
      </w:r>
      <w:r w:rsidRPr="00B3663D" w:rsidR="005A771B">
        <w:rPr>
          <w:iCs/>
          <w:color w:val="000000"/>
          <w:sz w:val="20"/>
          <w:szCs w:val="22"/>
        </w:rPr>
        <w:t xml:space="preserve"> </w:t>
      </w:r>
      <w:r w:rsidRPr="00B3663D">
        <w:rPr>
          <w:iCs/>
          <w:color w:val="000000"/>
          <w:sz w:val="20"/>
          <w:szCs w:val="22"/>
        </w:rPr>
        <w:t>Başkanlığı</w:t>
      </w:r>
      <w:r w:rsidRPr="00B3663D" w:rsidR="005A771B">
        <w:rPr>
          <w:iCs/>
          <w:color w:val="000000"/>
          <w:sz w:val="20"/>
          <w:szCs w:val="22"/>
        </w:rPr>
        <w:t xml:space="preserve"> </w:t>
      </w:r>
      <w:r w:rsidRPr="00B3663D">
        <w:rPr>
          <w:iCs/>
          <w:color w:val="000000"/>
          <w:sz w:val="20"/>
          <w:szCs w:val="22"/>
        </w:rPr>
        <w:t>Tezkeresi</w:t>
      </w:r>
      <w:r w:rsidRPr="00B3663D" w:rsidR="005A771B">
        <w:rPr>
          <w:iCs/>
          <w:color w:val="000000"/>
          <w:sz w:val="20"/>
          <w:szCs w:val="22"/>
        </w:rPr>
        <w:t xml:space="preserve"> </w:t>
      </w:r>
      <w:r w:rsidRPr="00B3663D">
        <w:rPr>
          <w:iCs/>
          <w:color w:val="000000"/>
          <w:sz w:val="20"/>
          <w:szCs w:val="22"/>
        </w:rPr>
        <w:t>(3/40)</w:t>
      </w:r>
      <w:r w:rsidRPr="00B3663D" w:rsidR="005A771B">
        <w:rPr>
          <w:iCs/>
          <w:color w:val="000000"/>
          <w:sz w:val="20"/>
          <w:szCs w:val="22"/>
        </w:rPr>
        <w:t xml:space="preserve"> </w:t>
      </w:r>
      <w:r w:rsidRPr="00B3663D">
        <w:rPr>
          <w:iCs/>
          <w:color w:val="000000"/>
          <w:sz w:val="20"/>
          <w:szCs w:val="22"/>
        </w:rPr>
        <w:t>ile</w:t>
      </w:r>
      <w:r w:rsidRPr="00B3663D" w:rsidR="005A771B">
        <w:rPr>
          <w:iCs/>
          <w:color w:val="000000"/>
          <w:sz w:val="20"/>
          <w:szCs w:val="22"/>
        </w:rPr>
        <w:t xml:space="preserve"> </w:t>
      </w:r>
      <w:r w:rsidRPr="00B3663D">
        <w:rPr>
          <w:iCs/>
          <w:color w:val="000000"/>
          <w:sz w:val="20"/>
          <w:szCs w:val="22"/>
        </w:rPr>
        <w:t>Plan</w:t>
      </w:r>
      <w:r w:rsidRPr="00B3663D" w:rsidR="005A771B">
        <w:rPr>
          <w:iCs/>
          <w:color w:val="000000"/>
          <w:sz w:val="20"/>
          <w:szCs w:val="22"/>
        </w:rPr>
        <w:t xml:space="preserve"> </w:t>
      </w:r>
      <w:r w:rsidRPr="00B3663D">
        <w:rPr>
          <w:iCs/>
          <w:color w:val="000000"/>
          <w:sz w:val="20"/>
          <w:szCs w:val="22"/>
        </w:rPr>
        <w:t>ve</w:t>
      </w:r>
      <w:r w:rsidRPr="00B3663D" w:rsidR="005A771B">
        <w:rPr>
          <w:iCs/>
          <w:color w:val="000000"/>
          <w:sz w:val="20"/>
          <w:szCs w:val="22"/>
        </w:rPr>
        <w:t xml:space="preserve"> </w:t>
      </w:r>
      <w:r w:rsidRPr="00B3663D">
        <w:rPr>
          <w:iCs/>
          <w:color w:val="000000"/>
          <w:sz w:val="20"/>
          <w:szCs w:val="22"/>
        </w:rPr>
        <w:t>Bütçe</w:t>
      </w:r>
      <w:r w:rsidRPr="00B3663D" w:rsidR="005A771B">
        <w:rPr>
          <w:iCs/>
          <w:color w:val="000000"/>
          <w:sz w:val="20"/>
          <w:szCs w:val="22"/>
        </w:rPr>
        <w:t xml:space="preserve"> </w:t>
      </w:r>
      <w:r w:rsidRPr="00B3663D">
        <w:rPr>
          <w:iCs/>
          <w:color w:val="000000"/>
          <w:sz w:val="20"/>
          <w:szCs w:val="22"/>
        </w:rPr>
        <w:t>Komisyonu</w:t>
      </w:r>
      <w:r w:rsidRPr="00B3663D" w:rsidR="005A771B">
        <w:rPr>
          <w:iCs/>
          <w:color w:val="000000"/>
          <w:sz w:val="20"/>
          <w:szCs w:val="22"/>
        </w:rPr>
        <w:t xml:space="preserve"> </w:t>
      </w:r>
      <w:r w:rsidRPr="00B3663D">
        <w:rPr>
          <w:iCs/>
          <w:color w:val="000000"/>
          <w:sz w:val="20"/>
          <w:szCs w:val="22"/>
        </w:rPr>
        <w:t>Raporu</w:t>
      </w:r>
      <w:r w:rsidRPr="00B3663D" w:rsidR="005A771B">
        <w:rPr>
          <w:iCs/>
          <w:color w:val="000000"/>
          <w:sz w:val="20"/>
          <w:szCs w:val="22"/>
        </w:rPr>
        <w:t xml:space="preserve"> </w:t>
      </w:r>
      <w:r w:rsidRPr="00B3663D">
        <w:rPr>
          <w:iCs/>
          <w:color w:val="000000"/>
          <w:sz w:val="20"/>
          <w:szCs w:val="22"/>
        </w:rPr>
        <w:t>(S.Sayısı:</w:t>
      </w:r>
      <w:r w:rsidRPr="00B3663D" w:rsidR="005A771B">
        <w:rPr>
          <w:iCs/>
          <w:color w:val="000000"/>
          <w:sz w:val="20"/>
          <w:szCs w:val="22"/>
        </w:rPr>
        <w:t xml:space="preserve"> </w:t>
      </w:r>
      <w:r w:rsidRPr="00B3663D">
        <w:rPr>
          <w:iCs/>
          <w:color w:val="000000"/>
          <w:sz w:val="20"/>
          <w:szCs w:val="22"/>
        </w:rPr>
        <w:t>11)</w:t>
      </w:r>
      <w:r w:rsidRPr="00B3663D" w:rsidR="005A771B">
        <w:rPr>
          <w:iCs/>
          <w:color w:val="000000"/>
          <w:sz w:val="20"/>
          <w:szCs w:val="22"/>
        </w:rPr>
        <w:t xml:space="preserve"> </w:t>
      </w:r>
      <w:r w:rsidRPr="00B3663D">
        <w:rPr>
          <w:iCs/>
          <w:color w:val="000000"/>
          <w:sz w:val="20"/>
          <w:szCs w:val="22"/>
        </w:rPr>
        <w:t>(Devam)</w:t>
      </w:r>
    </w:p>
    <w:p w:rsidRPr="00B3663D" w:rsidR="008476EE" w:rsidP="00B3663D" w:rsidRDefault="008476EE">
      <w:pPr>
        <w:pStyle w:val="GENELKURUL"/>
        <w:tabs>
          <w:tab w:val="left" w:pos="3119"/>
        </w:tabs>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4’üncü</w:t>
      </w:r>
      <w:r w:rsidRPr="00B3663D" w:rsidR="005A771B">
        <w:rPr>
          <w:sz w:val="20"/>
        </w:rPr>
        <w:t xml:space="preserve"> </w:t>
      </w:r>
      <w:r w:rsidRPr="00B3663D">
        <w:rPr>
          <w:sz w:val="20"/>
        </w:rPr>
        <w:t>maddeyi</w:t>
      </w:r>
      <w:r w:rsidRPr="00B3663D" w:rsidR="005A771B">
        <w:rPr>
          <w:sz w:val="20"/>
        </w:rPr>
        <w:t xml:space="preserve"> </w:t>
      </w:r>
      <w:r w:rsidRPr="00B3663D">
        <w:rPr>
          <w:sz w:val="20"/>
        </w:rPr>
        <w:t>okutuyorum:</w:t>
      </w:r>
    </w:p>
    <w:p w:rsidRPr="00B3663D" w:rsidR="008476EE" w:rsidP="00B3663D" w:rsidRDefault="008476EE">
      <w:pPr>
        <w:tabs>
          <w:tab w:val="left" w:pos="566"/>
        </w:tabs>
        <w:suppressAutoHyphens/>
        <w:spacing w:before="120" w:after="120"/>
        <w:ind w:firstLine="811"/>
        <w:jc w:val="center"/>
        <w:rPr>
          <w:rFonts w:eastAsia="ヒラギノ明朝 Pro W3"/>
          <w:b/>
          <w:sz w:val="20"/>
          <w:lang w:eastAsia="en-US"/>
        </w:rPr>
      </w:pPr>
      <w:r w:rsidRPr="00B3663D">
        <w:rPr>
          <w:rFonts w:eastAsia="ヒラギノ明朝 Pro W3"/>
          <w:b/>
          <w:sz w:val="20"/>
          <w:lang w:eastAsia="en-US"/>
        </w:rPr>
        <w:t>İKİNCİ</w:t>
      </w:r>
      <w:r w:rsidRPr="00B3663D" w:rsidR="005A771B">
        <w:rPr>
          <w:rFonts w:eastAsia="ヒラギノ明朝 Pro W3"/>
          <w:b/>
          <w:sz w:val="20"/>
          <w:lang w:eastAsia="en-US"/>
        </w:rPr>
        <w:t xml:space="preserve"> </w:t>
      </w:r>
      <w:r w:rsidRPr="00B3663D">
        <w:rPr>
          <w:rFonts w:eastAsia="ヒラギノ明朝 Pro W3"/>
          <w:b/>
          <w:sz w:val="20"/>
          <w:lang w:eastAsia="en-US"/>
        </w:rPr>
        <w:t>BÖLÜM</w:t>
      </w:r>
    </w:p>
    <w:p w:rsidRPr="00B3663D" w:rsidR="008476EE" w:rsidP="00B3663D" w:rsidRDefault="008476EE">
      <w:pPr>
        <w:tabs>
          <w:tab w:val="left" w:pos="566"/>
        </w:tabs>
        <w:suppressAutoHyphens/>
        <w:spacing w:before="120" w:after="120"/>
        <w:ind w:firstLine="811"/>
        <w:jc w:val="center"/>
        <w:rPr>
          <w:rFonts w:eastAsia="ヒラギノ明朝 Pro W3"/>
          <w:b/>
          <w:sz w:val="20"/>
          <w:lang w:eastAsia="en-US"/>
        </w:rPr>
      </w:pPr>
      <w:r w:rsidRPr="00B3663D">
        <w:rPr>
          <w:rFonts w:eastAsia="ヒラギノ明朝 Pro W3"/>
          <w:b/>
          <w:sz w:val="20"/>
          <w:lang w:eastAsia="en-US"/>
        </w:rPr>
        <w:t>Bütçe</w:t>
      </w:r>
      <w:r w:rsidRPr="00B3663D" w:rsidR="005A771B">
        <w:rPr>
          <w:rFonts w:eastAsia="ヒラギノ明朝 Pro W3"/>
          <w:b/>
          <w:sz w:val="20"/>
          <w:lang w:eastAsia="en-US"/>
        </w:rPr>
        <w:t xml:space="preserve"> </w:t>
      </w:r>
      <w:r w:rsidRPr="00B3663D">
        <w:rPr>
          <w:rFonts w:eastAsia="ヒラギノ明朝 Pro W3"/>
          <w:b/>
          <w:sz w:val="20"/>
          <w:lang w:eastAsia="en-US"/>
        </w:rPr>
        <w:t>Düzenine</w:t>
      </w:r>
      <w:r w:rsidRPr="00B3663D" w:rsidR="005A771B">
        <w:rPr>
          <w:rFonts w:eastAsia="ヒラギノ明朝 Pro W3"/>
          <w:b/>
          <w:sz w:val="20"/>
          <w:lang w:eastAsia="en-US"/>
        </w:rPr>
        <w:t xml:space="preserve"> </w:t>
      </w:r>
      <w:r w:rsidRPr="00B3663D">
        <w:rPr>
          <w:rFonts w:eastAsia="ヒラギノ明朝 Pro W3"/>
          <w:b/>
          <w:sz w:val="20"/>
          <w:lang w:eastAsia="en-US"/>
        </w:rPr>
        <w:t>ve</w:t>
      </w:r>
      <w:r w:rsidRPr="00B3663D" w:rsidR="005A771B">
        <w:rPr>
          <w:rFonts w:eastAsia="ヒラギノ明朝 Pro W3"/>
          <w:b/>
          <w:sz w:val="20"/>
          <w:lang w:eastAsia="en-US"/>
        </w:rPr>
        <w:t xml:space="preserve"> </w:t>
      </w:r>
      <w:r w:rsidRPr="00B3663D">
        <w:rPr>
          <w:rFonts w:eastAsia="ヒラギノ明朝 Pro W3"/>
          <w:b/>
          <w:sz w:val="20"/>
          <w:lang w:eastAsia="en-US"/>
        </w:rPr>
        <w:t>Uygulamasına</w:t>
      </w:r>
      <w:r w:rsidRPr="00B3663D" w:rsidR="005A771B">
        <w:rPr>
          <w:rFonts w:eastAsia="ヒラギノ明朝 Pro W3"/>
          <w:b/>
          <w:sz w:val="20"/>
          <w:lang w:eastAsia="en-US"/>
        </w:rPr>
        <w:t xml:space="preserve"> </w:t>
      </w:r>
      <w:r w:rsidRPr="00B3663D">
        <w:rPr>
          <w:rFonts w:eastAsia="ヒラギノ明朝 Pro W3"/>
          <w:b/>
          <w:sz w:val="20"/>
          <w:lang w:eastAsia="en-US"/>
        </w:rPr>
        <w:t>İlişkin</w:t>
      </w:r>
      <w:r w:rsidRPr="00B3663D" w:rsidR="005A771B">
        <w:rPr>
          <w:rFonts w:eastAsia="ヒラギノ明朝 Pro W3"/>
          <w:b/>
          <w:sz w:val="20"/>
          <w:lang w:eastAsia="en-US"/>
        </w:rPr>
        <w:t xml:space="preserve"> </w:t>
      </w:r>
      <w:r w:rsidRPr="00B3663D">
        <w:rPr>
          <w:rFonts w:eastAsia="ヒラギノ明朝 Pro W3"/>
          <w:b/>
          <w:sz w:val="20"/>
          <w:lang w:eastAsia="en-US"/>
        </w:rPr>
        <w:t>Hükümler</w:t>
      </w:r>
    </w:p>
    <w:p w:rsidRPr="00B3663D" w:rsidR="008476EE" w:rsidP="00B3663D" w:rsidRDefault="008476EE">
      <w:pPr>
        <w:tabs>
          <w:tab w:val="left" w:pos="566"/>
        </w:tabs>
        <w:suppressAutoHyphens/>
        <w:spacing w:before="120" w:after="120"/>
        <w:ind w:firstLine="811"/>
        <w:jc w:val="center"/>
        <w:rPr>
          <w:rFonts w:eastAsia="ヒラギノ明朝 Pro W3"/>
          <w:sz w:val="20"/>
          <w:lang w:eastAsia="en-US"/>
        </w:rPr>
      </w:pPr>
    </w:p>
    <w:p w:rsidRPr="00B3663D" w:rsidR="008476EE" w:rsidP="00B3663D" w:rsidRDefault="008476EE">
      <w:pPr>
        <w:tabs>
          <w:tab w:val="left" w:pos="566"/>
        </w:tabs>
        <w:suppressAutoHyphens/>
        <w:spacing w:before="120" w:after="120"/>
        <w:ind w:firstLine="811"/>
        <w:jc w:val="both"/>
        <w:rPr>
          <w:rFonts w:eastAsia="ヒラギノ明朝 Pro W3"/>
          <w:b/>
          <w:sz w:val="20"/>
          <w:lang w:eastAsia="en-US"/>
        </w:rPr>
      </w:pPr>
      <w:r w:rsidRPr="00B3663D">
        <w:rPr>
          <w:rFonts w:eastAsia="ヒラギノ明朝 Pro W3"/>
          <w:b/>
          <w:sz w:val="20"/>
          <w:lang w:eastAsia="en-US"/>
        </w:rPr>
        <w:t>Bağlı</w:t>
      </w:r>
      <w:r w:rsidRPr="00B3663D" w:rsidR="005A771B">
        <w:rPr>
          <w:rFonts w:eastAsia="ヒラギノ明朝 Pro W3"/>
          <w:b/>
          <w:sz w:val="20"/>
          <w:lang w:eastAsia="en-US"/>
        </w:rPr>
        <w:t xml:space="preserve"> </w:t>
      </w:r>
      <w:r w:rsidRPr="00B3663D">
        <w:rPr>
          <w:rFonts w:eastAsia="ヒラギノ明朝 Pro W3"/>
          <w:b/>
          <w:sz w:val="20"/>
          <w:lang w:eastAsia="en-US"/>
        </w:rPr>
        <w:t>cetveller</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b/>
          <w:sz w:val="20"/>
          <w:lang w:eastAsia="en-US"/>
        </w:rPr>
        <w:t>MADDE</w:t>
      </w:r>
      <w:r w:rsidRPr="00B3663D" w:rsidR="005A771B">
        <w:rPr>
          <w:rFonts w:eastAsia="ヒラギノ明朝 Pro W3"/>
          <w:b/>
          <w:sz w:val="20"/>
          <w:lang w:eastAsia="en-US"/>
        </w:rPr>
        <w:t xml:space="preserve"> </w:t>
      </w:r>
      <w:r w:rsidRPr="00B3663D">
        <w:rPr>
          <w:rFonts w:eastAsia="ヒラギノ明朝 Pro W3"/>
          <w:b/>
          <w:sz w:val="20"/>
          <w:lang w:eastAsia="en-US"/>
        </w:rPr>
        <w:t>4-</w:t>
      </w:r>
      <w:r w:rsidRPr="00B3663D" w:rsidR="005A771B">
        <w:rPr>
          <w:rFonts w:eastAsia="ヒラギノ明朝 Pro W3"/>
          <w:sz w:val="20"/>
          <w:lang w:eastAsia="en-US"/>
        </w:rPr>
        <w:t xml:space="preserve"> </w:t>
      </w:r>
      <w:r w:rsidRPr="00B3663D">
        <w:rPr>
          <w:rFonts w:eastAsia="ヒラギノ明朝 Pro W3"/>
          <w:sz w:val="20"/>
          <w:lang w:eastAsia="en-US"/>
        </w:rPr>
        <w:t>(1)</w:t>
      </w:r>
      <w:r w:rsidRPr="00B3663D" w:rsidR="005A771B">
        <w:rPr>
          <w:rFonts w:eastAsia="ヒラギノ明朝 Pro W3"/>
          <w:sz w:val="20"/>
          <w:lang w:eastAsia="en-US"/>
        </w:rPr>
        <w:t xml:space="preserve"> </w:t>
      </w:r>
      <w:r w:rsidRPr="00B3663D">
        <w:rPr>
          <w:rFonts w:eastAsia="ヒラギノ明朝 Pro W3"/>
          <w:sz w:val="20"/>
          <w:lang w:eastAsia="en-US"/>
        </w:rPr>
        <w:t>Bu</w:t>
      </w:r>
      <w:r w:rsidRPr="00B3663D" w:rsidR="005A771B">
        <w:rPr>
          <w:rFonts w:eastAsia="ヒラギノ明朝 Pro W3"/>
          <w:sz w:val="20"/>
          <w:lang w:eastAsia="en-US"/>
        </w:rPr>
        <w:t xml:space="preserve"> </w:t>
      </w:r>
      <w:r w:rsidRPr="00B3663D">
        <w:rPr>
          <w:rFonts w:eastAsia="ヒラギノ明朝 Pro W3"/>
          <w:sz w:val="20"/>
          <w:lang w:eastAsia="en-US"/>
        </w:rPr>
        <w:t>Kanuna</w:t>
      </w:r>
      <w:r w:rsidRPr="00B3663D" w:rsidR="005A771B">
        <w:rPr>
          <w:rFonts w:eastAsia="ヒラギノ明朝 Pro W3"/>
          <w:sz w:val="20"/>
          <w:lang w:eastAsia="en-US"/>
        </w:rPr>
        <w:t xml:space="preserve"> </w:t>
      </w:r>
      <w:r w:rsidRPr="00B3663D">
        <w:rPr>
          <w:rFonts w:eastAsia="ヒラギノ明朝 Pro W3"/>
          <w:sz w:val="20"/>
          <w:lang w:eastAsia="en-US"/>
        </w:rPr>
        <w:t>bağlı</w:t>
      </w:r>
      <w:r w:rsidRPr="00B3663D" w:rsidR="005A771B">
        <w:rPr>
          <w:rFonts w:eastAsia="ヒラギノ明朝 Pro W3"/>
          <w:sz w:val="20"/>
          <w:lang w:eastAsia="en-US"/>
        </w:rPr>
        <w:t xml:space="preserve"> </w:t>
      </w:r>
      <w:r w:rsidRPr="00B3663D">
        <w:rPr>
          <w:rFonts w:eastAsia="ヒラギノ明朝 Pro W3"/>
          <w:sz w:val="20"/>
          <w:lang w:eastAsia="en-US"/>
        </w:rPr>
        <w:t>cetveller</w:t>
      </w:r>
      <w:r w:rsidRPr="00B3663D" w:rsidR="005A771B">
        <w:rPr>
          <w:rFonts w:eastAsia="ヒラギノ明朝 Pro W3"/>
          <w:sz w:val="20"/>
          <w:lang w:eastAsia="en-US"/>
        </w:rPr>
        <w:t xml:space="preserve"> </w:t>
      </w:r>
      <w:r w:rsidRPr="00B3663D">
        <w:rPr>
          <w:rFonts w:eastAsia="ヒラギノ明朝 Pro W3"/>
          <w:sz w:val="20"/>
          <w:lang w:eastAsia="en-US"/>
        </w:rPr>
        <w:t>aşağıda</w:t>
      </w:r>
      <w:r w:rsidRPr="00B3663D" w:rsidR="005A771B">
        <w:rPr>
          <w:rFonts w:eastAsia="ヒラギノ明朝 Pro W3"/>
          <w:sz w:val="20"/>
          <w:lang w:eastAsia="en-US"/>
        </w:rPr>
        <w:t xml:space="preserve"> </w:t>
      </w:r>
      <w:r w:rsidRPr="00B3663D">
        <w:rPr>
          <w:rFonts w:eastAsia="ヒラギノ明朝 Pro W3"/>
          <w:sz w:val="20"/>
          <w:lang w:eastAsia="en-US"/>
        </w:rPr>
        <w:t>gösterilmiştir:</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a)</w:t>
      </w:r>
      <w:r w:rsidRPr="00B3663D" w:rsidR="005A771B">
        <w:rPr>
          <w:rFonts w:eastAsia="ヒラギノ明朝 Pro W3"/>
          <w:sz w:val="20"/>
          <w:lang w:eastAsia="en-US"/>
        </w:rPr>
        <w:t xml:space="preserve"> </w:t>
      </w:r>
      <w:r w:rsidRPr="00B3663D">
        <w:rPr>
          <w:rFonts w:eastAsia="ヒラギノ明朝 Pro W3"/>
          <w:sz w:val="20"/>
          <w:lang w:eastAsia="en-US"/>
        </w:rPr>
        <w:t>1</w:t>
      </w:r>
      <w:r w:rsidRPr="00B3663D" w:rsidR="005A771B">
        <w:rPr>
          <w:rFonts w:eastAsia="ヒラギノ明朝 Pro W3"/>
          <w:sz w:val="20"/>
          <w:lang w:eastAsia="en-US"/>
        </w:rPr>
        <w:t xml:space="preserve"> </w:t>
      </w:r>
      <w:r w:rsidRPr="00B3663D">
        <w:rPr>
          <w:rFonts w:eastAsia="ヒラギノ明朝 Pro W3"/>
          <w:sz w:val="20"/>
          <w:lang w:eastAsia="en-US"/>
        </w:rPr>
        <w:t>inci</w:t>
      </w:r>
      <w:r w:rsidRPr="00B3663D" w:rsidR="005A771B">
        <w:rPr>
          <w:rFonts w:eastAsia="ヒラギノ明朝 Pro W3"/>
          <w:sz w:val="20"/>
          <w:lang w:eastAsia="en-US"/>
        </w:rPr>
        <w:t xml:space="preserve"> </w:t>
      </w:r>
      <w:r w:rsidRPr="00B3663D">
        <w:rPr>
          <w:rFonts w:eastAsia="ヒラギノ明朝 Pro W3"/>
          <w:sz w:val="20"/>
          <w:lang w:eastAsia="en-US"/>
        </w:rPr>
        <w:t>madde</w:t>
      </w:r>
      <w:r w:rsidRPr="00B3663D" w:rsidR="005A771B">
        <w:rPr>
          <w:rFonts w:eastAsia="ヒラギノ明朝 Pro W3"/>
          <w:sz w:val="20"/>
          <w:lang w:eastAsia="en-US"/>
        </w:rPr>
        <w:t xml:space="preserve"> </w:t>
      </w:r>
      <w:r w:rsidRPr="00B3663D">
        <w:rPr>
          <w:rFonts w:eastAsia="ヒラギノ明朝 Pro W3"/>
          <w:sz w:val="20"/>
          <w:lang w:eastAsia="en-US"/>
        </w:rPr>
        <w:t>ile</w:t>
      </w:r>
      <w:r w:rsidRPr="00B3663D" w:rsidR="005A771B">
        <w:rPr>
          <w:rFonts w:eastAsia="ヒラギノ明朝 Pro W3"/>
          <w:sz w:val="20"/>
          <w:lang w:eastAsia="en-US"/>
        </w:rPr>
        <w:t xml:space="preserve"> </w:t>
      </w:r>
      <w:r w:rsidRPr="00B3663D">
        <w:rPr>
          <w:rFonts w:eastAsia="ヒラギノ明朝 Pro W3"/>
          <w:sz w:val="20"/>
          <w:lang w:eastAsia="en-US"/>
        </w:rPr>
        <w:t>verilen</w:t>
      </w:r>
      <w:r w:rsidRPr="00B3663D" w:rsidR="005A771B">
        <w:rPr>
          <w:rFonts w:eastAsia="ヒラギノ明朝 Pro W3"/>
          <w:sz w:val="20"/>
          <w:lang w:eastAsia="en-US"/>
        </w:rPr>
        <w:t xml:space="preserve"> </w:t>
      </w:r>
      <w:r w:rsidRPr="00B3663D">
        <w:rPr>
          <w:rFonts w:eastAsia="ヒラギノ明朝 Pro W3"/>
          <w:sz w:val="20"/>
          <w:lang w:eastAsia="en-US"/>
        </w:rPr>
        <w:t>ödeneklerin</w:t>
      </w:r>
      <w:r w:rsidRPr="00B3663D" w:rsidR="005A771B">
        <w:rPr>
          <w:rFonts w:eastAsia="ヒラギノ明朝 Pro W3"/>
          <w:sz w:val="20"/>
          <w:lang w:eastAsia="en-US"/>
        </w:rPr>
        <w:t xml:space="preserve"> </w:t>
      </w:r>
      <w:r w:rsidRPr="00B3663D">
        <w:rPr>
          <w:rFonts w:eastAsia="ヒラギノ明朝 Pro W3"/>
          <w:sz w:val="20"/>
          <w:lang w:eastAsia="en-US"/>
        </w:rPr>
        <w:t>dağılımı</w:t>
      </w:r>
      <w:r w:rsidRPr="00B3663D" w:rsidR="005A771B">
        <w:rPr>
          <w:rFonts w:eastAsia="ヒラギノ明朝 Pro W3"/>
          <w:sz w:val="20"/>
          <w:lang w:eastAsia="en-US"/>
        </w:rPr>
        <w:t xml:space="preserve"> </w:t>
      </w:r>
      <w:r w:rsidRPr="00B3663D">
        <w:rPr>
          <w:rFonts w:eastAsia="ヒラギノ明朝 Pro W3"/>
          <w:sz w:val="20"/>
          <w:lang w:eastAsia="en-US"/>
        </w:rPr>
        <w:t>(A)</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b)</w:t>
      </w:r>
      <w:r w:rsidRPr="00B3663D" w:rsidR="005A771B">
        <w:rPr>
          <w:rFonts w:eastAsia="ヒラギノ明朝 Pro W3"/>
          <w:sz w:val="20"/>
          <w:lang w:eastAsia="en-US"/>
        </w:rPr>
        <w:t xml:space="preserve"> </w:t>
      </w:r>
      <w:r w:rsidRPr="00B3663D">
        <w:rPr>
          <w:rFonts w:eastAsia="ヒラギノ明朝 Pro W3"/>
          <w:sz w:val="20"/>
          <w:lang w:eastAsia="en-US"/>
        </w:rPr>
        <w:t>Merkezi</w:t>
      </w:r>
      <w:r w:rsidRPr="00B3663D" w:rsidR="005A771B">
        <w:rPr>
          <w:rFonts w:eastAsia="ヒラギノ明朝 Pro W3"/>
          <w:sz w:val="20"/>
          <w:lang w:eastAsia="en-US"/>
        </w:rPr>
        <w:t xml:space="preserve"> </w:t>
      </w:r>
      <w:r w:rsidRPr="00B3663D">
        <w:rPr>
          <w:rFonts w:eastAsia="ヒラギノ明朝 Pro W3"/>
          <w:sz w:val="20"/>
          <w:lang w:eastAsia="en-US"/>
        </w:rPr>
        <w:t>yönetim</w:t>
      </w:r>
      <w:r w:rsidRPr="00B3663D" w:rsidR="005A771B">
        <w:rPr>
          <w:rFonts w:eastAsia="ヒラギノ明朝 Pro W3"/>
          <w:sz w:val="20"/>
          <w:lang w:eastAsia="en-US"/>
        </w:rPr>
        <w:t xml:space="preserve"> </w:t>
      </w:r>
      <w:r w:rsidRPr="00B3663D">
        <w:rPr>
          <w:rFonts w:eastAsia="ヒラギノ明朝 Pro W3"/>
          <w:sz w:val="20"/>
          <w:lang w:eastAsia="en-US"/>
        </w:rPr>
        <w:t>kapsamındaki</w:t>
      </w:r>
      <w:r w:rsidRPr="00B3663D" w:rsidR="005A771B">
        <w:rPr>
          <w:rFonts w:eastAsia="ヒラギノ明朝 Pro W3"/>
          <w:sz w:val="20"/>
          <w:lang w:eastAsia="en-US"/>
        </w:rPr>
        <w:t xml:space="preserve"> </w:t>
      </w:r>
      <w:r w:rsidRPr="00B3663D">
        <w:rPr>
          <w:rFonts w:eastAsia="ヒラギノ明朝 Pro W3"/>
          <w:sz w:val="20"/>
          <w:lang w:eastAsia="en-US"/>
        </w:rPr>
        <w:t>kamu</w:t>
      </w:r>
      <w:r w:rsidRPr="00B3663D" w:rsidR="005A771B">
        <w:rPr>
          <w:rFonts w:eastAsia="ヒラギノ明朝 Pro W3"/>
          <w:sz w:val="20"/>
          <w:lang w:eastAsia="en-US"/>
        </w:rPr>
        <w:t xml:space="preserve"> </w:t>
      </w:r>
      <w:r w:rsidRPr="00B3663D">
        <w:rPr>
          <w:rFonts w:eastAsia="ヒラギノ明朝 Pro W3"/>
          <w:sz w:val="20"/>
          <w:lang w:eastAsia="en-US"/>
        </w:rPr>
        <w:t>idareleri</w:t>
      </w:r>
      <w:r w:rsidRPr="00B3663D" w:rsidR="005A771B">
        <w:rPr>
          <w:rFonts w:eastAsia="ヒラギノ明朝 Pro W3"/>
          <w:sz w:val="20"/>
          <w:lang w:eastAsia="en-US"/>
        </w:rPr>
        <w:t xml:space="preserve"> </w:t>
      </w:r>
      <w:r w:rsidRPr="00B3663D">
        <w:rPr>
          <w:rFonts w:eastAsia="ヒラギノ明朝 Pro W3"/>
          <w:sz w:val="20"/>
          <w:lang w:eastAsia="en-US"/>
        </w:rPr>
        <w:t>tarafından</w:t>
      </w:r>
      <w:r w:rsidRPr="00B3663D" w:rsidR="005A771B">
        <w:rPr>
          <w:rFonts w:eastAsia="ヒラギノ明朝 Pro W3"/>
          <w:sz w:val="20"/>
          <w:lang w:eastAsia="en-US"/>
        </w:rPr>
        <w:t xml:space="preserve"> </w:t>
      </w:r>
      <w:r w:rsidRPr="00B3663D">
        <w:rPr>
          <w:rFonts w:eastAsia="ヒラギノ明朝 Pro W3"/>
          <w:sz w:val="20"/>
          <w:lang w:eastAsia="en-US"/>
        </w:rPr>
        <w:t>ilgili</w:t>
      </w:r>
      <w:r w:rsidRPr="00B3663D" w:rsidR="005A771B">
        <w:rPr>
          <w:rFonts w:eastAsia="ヒラギノ明朝 Pro W3"/>
          <w:sz w:val="20"/>
          <w:lang w:eastAsia="en-US"/>
        </w:rPr>
        <w:t xml:space="preserve"> </w:t>
      </w:r>
      <w:r w:rsidRPr="00B3663D">
        <w:rPr>
          <w:rFonts w:eastAsia="ヒラギノ明朝 Pro W3"/>
          <w:sz w:val="20"/>
          <w:lang w:eastAsia="en-US"/>
        </w:rPr>
        <w:t>mevzuata</w:t>
      </w:r>
      <w:r w:rsidRPr="00B3663D" w:rsidR="005A771B">
        <w:rPr>
          <w:rFonts w:eastAsia="ヒラギノ明朝 Pro W3"/>
          <w:sz w:val="20"/>
          <w:lang w:eastAsia="en-US"/>
        </w:rPr>
        <w:t xml:space="preserve"> </w:t>
      </w:r>
      <w:r w:rsidRPr="00B3663D">
        <w:rPr>
          <w:rFonts w:eastAsia="ヒラギノ明朝 Pro W3"/>
          <w:sz w:val="20"/>
          <w:lang w:eastAsia="en-US"/>
        </w:rPr>
        <w:t>göre</w:t>
      </w:r>
      <w:r w:rsidRPr="00B3663D" w:rsidR="005A771B">
        <w:rPr>
          <w:rFonts w:eastAsia="ヒラギノ明朝 Pro W3"/>
          <w:sz w:val="20"/>
          <w:lang w:eastAsia="en-US"/>
        </w:rPr>
        <w:t xml:space="preserve"> </w:t>
      </w:r>
      <w:r w:rsidRPr="00B3663D">
        <w:rPr>
          <w:rFonts w:eastAsia="ヒラギノ明朝 Pro W3"/>
          <w:sz w:val="20"/>
          <w:lang w:eastAsia="en-US"/>
        </w:rPr>
        <w:t>tahsiline</w:t>
      </w:r>
      <w:r w:rsidRPr="00B3663D" w:rsidR="005A771B">
        <w:rPr>
          <w:rFonts w:eastAsia="ヒラギノ明朝 Pro W3"/>
          <w:sz w:val="20"/>
          <w:lang w:eastAsia="en-US"/>
        </w:rPr>
        <w:t xml:space="preserve"> </w:t>
      </w:r>
      <w:r w:rsidRPr="00B3663D">
        <w:rPr>
          <w:rFonts w:eastAsia="ヒラギノ明朝 Pro W3"/>
          <w:sz w:val="20"/>
          <w:lang w:eastAsia="en-US"/>
        </w:rPr>
        <w:t>devam</w:t>
      </w:r>
      <w:r w:rsidRPr="00B3663D" w:rsidR="005A771B">
        <w:rPr>
          <w:rFonts w:eastAsia="ヒラギノ明朝 Pro W3"/>
          <w:sz w:val="20"/>
          <w:lang w:eastAsia="en-US"/>
        </w:rPr>
        <w:t xml:space="preserve"> </w:t>
      </w:r>
      <w:r w:rsidRPr="00B3663D">
        <w:rPr>
          <w:rFonts w:eastAsia="ヒラギノ明朝 Pro W3"/>
          <w:sz w:val="20"/>
          <w:lang w:eastAsia="en-US"/>
        </w:rPr>
        <w:t>olunacak</w:t>
      </w:r>
      <w:r w:rsidRPr="00B3663D" w:rsidR="005A771B">
        <w:rPr>
          <w:rFonts w:eastAsia="ヒラギノ明朝 Pro W3"/>
          <w:sz w:val="20"/>
          <w:lang w:eastAsia="en-US"/>
        </w:rPr>
        <w:t xml:space="preserve"> </w:t>
      </w:r>
      <w:r w:rsidRPr="00B3663D">
        <w:rPr>
          <w:rFonts w:eastAsia="ヒラギノ明朝 Pro W3"/>
          <w:sz w:val="20"/>
          <w:lang w:eastAsia="en-US"/>
        </w:rPr>
        <w:t>gelirler</w:t>
      </w:r>
      <w:r w:rsidRPr="00B3663D" w:rsidR="005A771B">
        <w:rPr>
          <w:rFonts w:eastAsia="ヒラギノ明朝 Pro W3"/>
          <w:sz w:val="20"/>
          <w:lang w:eastAsia="en-US"/>
        </w:rPr>
        <w:t xml:space="preserve"> </w:t>
      </w:r>
      <w:r w:rsidRPr="00B3663D">
        <w:rPr>
          <w:rFonts w:eastAsia="ヒラギノ明朝 Pro W3"/>
          <w:sz w:val="20"/>
          <w:lang w:eastAsia="en-US"/>
        </w:rPr>
        <w:t>(B)</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c)</w:t>
      </w:r>
      <w:r w:rsidRPr="00B3663D" w:rsidR="005A771B">
        <w:rPr>
          <w:rFonts w:eastAsia="ヒラギノ明朝 Pro W3"/>
          <w:sz w:val="20"/>
          <w:lang w:eastAsia="en-US"/>
        </w:rPr>
        <w:t xml:space="preserve"> </w:t>
      </w:r>
      <w:r w:rsidRPr="00B3663D">
        <w:rPr>
          <w:rFonts w:eastAsia="ヒラギノ明朝 Pro W3"/>
          <w:sz w:val="20"/>
          <w:lang w:eastAsia="en-US"/>
        </w:rPr>
        <w:t>Merkezi</w:t>
      </w:r>
      <w:r w:rsidRPr="00B3663D" w:rsidR="005A771B">
        <w:rPr>
          <w:rFonts w:eastAsia="ヒラギノ明朝 Pro W3"/>
          <w:sz w:val="20"/>
          <w:lang w:eastAsia="en-US"/>
        </w:rPr>
        <w:t xml:space="preserve"> </w:t>
      </w:r>
      <w:r w:rsidRPr="00B3663D">
        <w:rPr>
          <w:rFonts w:eastAsia="ヒラギノ明朝 Pro W3"/>
          <w:sz w:val="20"/>
          <w:lang w:eastAsia="en-US"/>
        </w:rPr>
        <w:t>yönetim</w:t>
      </w:r>
      <w:r w:rsidRPr="00B3663D" w:rsidR="005A771B">
        <w:rPr>
          <w:rFonts w:eastAsia="ヒラギノ明朝 Pro W3"/>
          <w:sz w:val="20"/>
          <w:lang w:eastAsia="en-US"/>
        </w:rPr>
        <w:t xml:space="preserve"> </w:t>
      </w:r>
      <w:r w:rsidRPr="00B3663D">
        <w:rPr>
          <w:rFonts w:eastAsia="ヒラギノ明朝 Pro W3"/>
          <w:sz w:val="20"/>
          <w:lang w:eastAsia="en-US"/>
        </w:rPr>
        <w:t>kapsamındaki</w:t>
      </w:r>
      <w:r w:rsidRPr="00B3663D" w:rsidR="005A771B">
        <w:rPr>
          <w:rFonts w:eastAsia="ヒラギノ明朝 Pro W3"/>
          <w:sz w:val="20"/>
          <w:lang w:eastAsia="en-US"/>
        </w:rPr>
        <w:t xml:space="preserve"> </w:t>
      </w:r>
      <w:r w:rsidRPr="00B3663D">
        <w:rPr>
          <w:rFonts w:eastAsia="ヒラギノ明朝 Pro W3"/>
          <w:sz w:val="20"/>
          <w:lang w:eastAsia="en-US"/>
        </w:rPr>
        <w:t>kamu</w:t>
      </w:r>
      <w:r w:rsidRPr="00B3663D" w:rsidR="005A771B">
        <w:rPr>
          <w:rFonts w:eastAsia="ヒラギノ明朝 Pro W3"/>
          <w:sz w:val="20"/>
          <w:lang w:eastAsia="en-US"/>
        </w:rPr>
        <w:t xml:space="preserve"> </w:t>
      </w:r>
      <w:r w:rsidRPr="00B3663D">
        <w:rPr>
          <w:rFonts w:eastAsia="ヒラギノ明朝 Pro W3"/>
          <w:sz w:val="20"/>
          <w:lang w:eastAsia="en-US"/>
        </w:rPr>
        <w:t>idarelerinin</w:t>
      </w:r>
      <w:r w:rsidRPr="00B3663D" w:rsidR="005A771B">
        <w:rPr>
          <w:rFonts w:eastAsia="ヒラギノ明朝 Pro W3"/>
          <w:sz w:val="20"/>
          <w:lang w:eastAsia="en-US"/>
        </w:rPr>
        <w:t xml:space="preserve"> </w:t>
      </w:r>
      <w:r w:rsidRPr="00B3663D">
        <w:rPr>
          <w:rFonts w:eastAsia="ヒラギノ明朝 Pro W3"/>
          <w:sz w:val="20"/>
          <w:lang w:eastAsia="en-US"/>
        </w:rPr>
        <w:t>gelirlerine</w:t>
      </w:r>
      <w:r w:rsidRPr="00B3663D" w:rsidR="005A771B">
        <w:rPr>
          <w:rFonts w:eastAsia="ヒラギノ明朝 Pro W3"/>
          <w:sz w:val="20"/>
          <w:lang w:eastAsia="en-US"/>
        </w:rPr>
        <w:t xml:space="preserve"> </w:t>
      </w:r>
      <w:r w:rsidRPr="00B3663D">
        <w:rPr>
          <w:rFonts w:eastAsia="ヒラギノ明朝 Pro W3"/>
          <w:sz w:val="20"/>
          <w:lang w:eastAsia="en-US"/>
        </w:rPr>
        <w:t>dayanak</w:t>
      </w:r>
      <w:r w:rsidRPr="00B3663D" w:rsidR="005A771B">
        <w:rPr>
          <w:rFonts w:eastAsia="ヒラギノ明朝 Pro W3"/>
          <w:sz w:val="20"/>
          <w:lang w:eastAsia="en-US"/>
        </w:rPr>
        <w:t xml:space="preserve"> </w:t>
      </w:r>
      <w:r w:rsidRPr="00B3663D">
        <w:rPr>
          <w:rFonts w:eastAsia="ヒラギノ明朝 Pro W3"/>
          <w:sz w:val="20"/>
          <w:lang w:eastAsia="en-US"/>
        </w:rPr>
        <w:t>teşkil</w:t>
      </w:r>
      <w:r w:rsidRPr="00B3663D" w:rsidR="005A771B">
        <w:rPr>
          <w:rFonts w:eastAsia="ヒラギノ明朝 Pro W3"/>
          <w:sz w:val="20"/>
          <w:lang w:eastAsia="en-US"/>
        </w:rPr>
        <w:t xml:space="preserve"> </w:t>
      </w:r>
      <w:r w:rsidRPr="00B3663D">
        <w:rPr>
          <w:rFonts w:eastAsia="ヒラギノ明朝 Pro W3"/>
          <w:sz w:val="20"/>
          <w:lang w:eastAsia="en-US"/>
        </w:rPr>
        <w:t>eden</w:t>
      </w:r>
      <w:r w:rsidRPr="00B3663D" w:rsidR="005A771B">
        <w:rPr>
          <w:rFonts w:eastAsia="ヒラギノ明朝 Pro W3"/>
          <w:sz w:val="20"/>
          <w:lang w:eastAsia="en-US"/>
        </w:rPr>
        <w:t xml:space="preserve"> </w:t>
      </w:r>
      <w:r w:rsidRPr="00B3663D">
        <w:rPr>
          <w:rFonts w:eastAsia="ヒラギノ明朝 Pro W3"/>
          <w:sz w:val="20"/>
          <w:lang w:eastAsia="en-US"/>
        </w:rPr>
        <w:t>temel</w:t>
      </w:r>
      <w:r w:rsidRPr="00B3663D" w:rsidR="005A771B">
        <w:rPr>
          <w:rFonts w:eastAsia="ヒラギノ明朝 Pro W3"/>
          <w:sz w:val="20"/>
          <w:lang w:eastAsia="en-US"/>
        </w:rPr>
        <w:t xml:space="preserve"> </w:t>
      </w:r>
      <w:r w:rsidRPr="00B3663D">
        <w:rPr>
          <w:rFonts w:eastAsia="ヒラギノ明朝 Pro W3"/>
          <w:sz w:val="20"/>
          <w:lang w:eastAsia="en-US"/>
        </w:rPr>
        <w:t>hükümler</w:t>
      </w:r>
      <w:r w:rsidRPr="00B3663D" w:rsidR="005A771B">
        <w:rPr>
          <w:rFonts w:eastAsia="ヒラギノ明朝 Pro W3"/>
          <w:sz w:val="20"/>
          <w:lang w:eastAsia="en-US"/>
        </w:rPr>
        <w:t xml:space="preserve"> </w:t>
      </w:r>
      <w:r w:rsidRPr="00B3663D">
        <w:rPr>
          <w:rFonts w:eastAsia="ヒラギノ明朝 Pro W3"/>
          <w:sz w:val="20"/>
          <w:lang w:eastAsia="en-US"/>
        </w:rPr>
        <w:t>(C)</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ç)</w:t>
      </w:r>
      <w:r w:rsidRPr="00B3663D" w:rsidR="005A771B">
        <w:rPr>
          <w:rFonts w:eastAsia="ヒラギノ明朝 Pro W3"/>
          <w:sz w:val="20"/>
          <w:lang w:eastAsia="en-US"/>
        </w:rPr>
        <w:t xml:space="preserve"> </w:t>
      </w:r>
      <w:r w:rsidRPr="00B3663D">
        <w:rPr>
          <w:rFonts w:eastAsia="ヒラギノ明朝 Pro W3"/>
          <w:sz w:val="20"/>
          <w:lang w:eastAsia="en-US"/>
        </w:rPr>
        <w:t>Bazı</w:t>
      </w:r>
      <w:r w:rsidRPr="00B3663D" w:rsidR="005A771B">
        <w:rPr>
          <w:rFonts w:eastAsia="ヒラギノ明朝 Pro W3"/>
          <w:sz w:val="20"/>
          <w:lang w:eastAsia="en-US"/>
        </w:rPr>
        <w:t xml:space="preserve"> </w:t>
      </w:r>
      <w:r w:rsidRPr="00B3663D">
        <w:rPr>
          <w:rFonts w:eastAsia="ヒラギノ明朝 Pro W3"/>
          <w:sz w:val="20"/>
          <w:lang w:eastAsia="en-US"/>
        </w:rPr>
        <w:t>ödeneklerin</w:t>
      </w:r>
      <w:r w:rsidRPr="00B3663D" w:rsidR="005A771B">
        <w:rPr>
          <w:rFonts w:eastAsia="ヒラギノ明朝 Pro W3"/>
          <w:sz w:val="20"/>
          <w:lang w:eastAsia="en-US"/>
        </w:rPr>
        <w:t xml:space="preserve"> </w:t>
      </w:r>
      <w:r w:rsidRPr="00B3663D">
        <w:rPr>
          <w:rFonts w:eastAsia="ヒラギノ明朝 Pro W3"/>
          <w:sz w:val="20"/>
          <w:lang w:eastAsia="en-US"/>
        </w:rPr>
        <w:t>kullanımına</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harcamalara</w:t>
      </w:r>
      <w:r w:rsidRPr="00B3663D" w:rsidR="005A771B">
        <w:rPr>
          <w:rFonts w:eastAsia="ヒラギノ明朝 Pro W3"/>
          <w:sz w:val="20"/>
          <w:lang w:eastAsia="en-US"/>
        </w:rPr>
        <w:t xml:space="preserve"> </w:t>
      </w:r>
      <w:r w:rsidRPr="00B3663D">
        <w:rPr>
          <w:rFonts w:eastAsia="ヒラギノ明朝 Pro W3"/>
          <w:sz w:val="20"/>
          <w:lang w:eastAsia="en-US"/>
        </w:rPr>
        <w:t>ilişkin</w:t>
      </w:r>
      <w:r w:rsidRPr="00B3663D" w:rsidR="005A771B">
        <w:rPr>
          <w:rFonts w:eastAsia="ヒラギノ明朝 Pro W3"/>
          <w:sz w:val="20"/>
          <w:lang w:eastAsia="en-US"/>
        </w:rPr>
        <w:t xml:space="preserve"> </w:t>
      </w:r>
      <w:r w:rsidRPr="00B3663D">
        <w:rPr>
          <w:rFonts w:eastAsia="ヒラギノ明朝 Pro W3"/>
          <w:sz w:val="20"/>
          <w:lang w:eastAsia="en-US"/>
        </w:rPr>
        <w:t>esaslar</w:t>
      </w:r>
      <w:r w:rsidRPr="00B3663D" w:rsidR="005A771B">
        <w:rPr>
          <w:rFonts w:eastAsia="ヒラギノ明朝 Pro W3"/>
          <w:sz w:val="20"/>
          <w:lang w:eastAsia="en-US"/>
        </w:rPr>
        <w:t xml:space="preserve"> </w:t>
      </w:r>
      <w:r w:rsidRPr="00B3663D">
        <w:rPr>
          <w:rFonts w:eastAsia="ヒラギノ明朝 Pro W3"/>
          <w:sz w:val="20"/>
          <w:lang w:eastAsia="en-US"/>
        </w:rPr>
        <w:t>(E)</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d)</w:t>
      </w:r>
      <w:r w:rsidRPr="00B3663D" w:rsidR="005A771B">
        <w:rPr>
          <w:rFonts w:eastAsia="ヒラギノ明朝 Pro W3"/>
          <w:sz w:val="20"/>
          <w:lang w:eastAsia="en-US"/>
        </w:rPr>
        <w:t xml:space="preserve"> </w:t>
      </w:r>
      <w:r w:rsidRPr="00B3663D">
        <w:rPr>
          <w:rFonts w:eastAsia="ヒラギノ明朝 Pro W3"/>
          <w:sz w:val="20"/>
          <w:lang w:eastAsia="en-US"/>
        </w:rPr>
        <w:t>5018</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Kanuna</w:t>
      </w:r>
      <w:r w:rsidRPr="00B3663D" w:rsidR="005A771B">
        <w:rPr>
          <w:rFonts w:eastAsia="ヒラギノ明朝 Pro W3"/>
          <w:sz w:val="20"/>
          <w:lang w:eastAsia="en-US"/>
        </w:rPr>
        <w:t xml:space="preserve"> </w:t>
      </w:r>
      <w:r w:rsidRPr="00B3663D">
        <w:rPr>
          <w:rFonts w:eastAsia="ヒラギノ明朝 Pro W3"/>
          <w:sz w:val="20"/>
          <w:lang w:eastAsia="en-US"/>
        </w:rPr>
        <w:t>ekli</w:t>
      </w:r>
      <w:r w:rsidRPr="00B3663D" w:rsidR="005A771B">
        <w:rPr>
          <w:rFonts w:eastAsia="ヒラギノ明朝 Pro W3"/>
          <w:sz w:val="20"/>
          <w:lang w:eastAsia="en-US"/>
        </w:rPr>
        <w:t xml:space="preserve"> </w:t>
      </w:r>
      <w:r w:rsidRPr="00B3663D">
        <w:rPr>
          <w:rFonts w:eastAsia="ヒラギノ明朝 Pro W3"/>
          <w:sz w:val="20"/>
          <w:lang w:eastAsia="en-US"/>
        </w:rPr>
        <w:t>(II)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(III)</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cetvellerde</w:t>
      </w:r>
      <w:r w:rsidRPr="00B3663D" w:rsidR="005A771B">
        <w:rPr>
          <w:rFonts w:eastAsia="ヒラギノ明朝 Pro W3"/>
          <w:sz w:val="20"/>
          <w:lang w:eastAsia="en-US"/>
        </w:rPr>
        <w:t xml:space="preserve"> </w:t>
      </w:r>
      <w:r w:rsidRPr="00B3663D">
        <w:rPr>
          <w:rFonts w:eastAsia="ヒラギノ明朝 Pro W3"/>
          <w:sz w:val="20"/>
          <w:lang w:eastAsia="en-US"/>
        </w:rPr>
        <w:t>yer</w:t>
      </w:r>
      <w:r w:rsidRPr="00B3663D" w:rsidR="005A771B">
        <w:rPr>
          <w:rFonts w:eastAsia="ヒラギノ明朝 Pro W3"/>
          <w:sz w:val="20"/>
          <w:lang w:eastAsia="en-US"/>
        </w:rPr>
        <w:t xml:space="preserve"> </w:t>
      </w:r>
      <w:r w:rsidRPr="00B3663D">
        <w:rPr>
          <w:rFonts w:eastAsia="ヒラギノ明朝 Pro W3"/>
          <w:sz w:val="20"/>
          <w:lang w:eastAsia="en-US"/>
        </w:rPr>
        <w:t>alan</w:t>
      </w:r>
      <w:r w:rsidRPr="00B3663D" w:rsidR="005A771B">
        <w:rPr>
          <w:rFonts w:eastAsia="ヒラギノ明朝 Pro W3"/>
          <w:sz w:val="20"/>
          <w:lang w:eastAsia="en-US"/>
        </w:rPr>
        <w:t xml:space="preserve"> </w:t>
      </w:r>
      <w:r w:rsidRPr="00B3663D">
        <w:rPr>
          <w:rFonts w:eastAsia="ヒラギノ明朝 Pro W3"/>
          <w:sz w:val="20"/>
          <w:lang w:eastAsia="en-US"/>
        </w:rPr>
        <w:t>idare</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kurumların</w:t>
      </w:r>
      <w:r w:rsidRPr="00B3663D" w:rsidR="005A771B">
        <w:rPr>
          <w:rFonts w:eastAsia="ヒラギノ明朝 Pro W3"/>
          <w:sz w:val="20"/>
          <w:lang w:eastAsia="en-US"/>
        </w:rPr>
        <w:t xml:space="preserve"> </w:t>
      </w:r>
      <w:r w:rsidRPr="00B3663D">
        <w:rPr>
          <w:rFonts w:eastAsia="ヒラギノ明朝 Pro W3"/>
          <w:sz w:val="20"/>
          <w:lang w:eastAsia="en-US"/>
        </w:rPr>
        <w:t>nakit</w:t>
      </w:r>
      <w:r w:rsidRPr="00B3663D" w:rsidR="005A771B">
        <w:rPr>
          <w:rFonts w:eastAsia="ヒラギノ明朝 Pro W3"/>
          <w:sz w:val="20"/>
          <w:lang w:eastAsia="en-US"/>
        </w:rPr>
        <w:t xml:space="preserve"> </w:t>
      </w:r>
      <w:r w:rsidRPr="00B3663D">
        <w:rPr>
          <w:rFonts w:eastAsia="ヒラギノ明朝 Pro W3"/>
          <w:sz w:val="20"/>
          <w:lang w:eastAsia="en-US"/>
        </w:rPr>
        <w:t>imkânları</w:t>
      </w:r>
      <w:r w:rsidRPr="00B3663D" w:rsidR="005A771B">
        <w:rPr>
          <w:rFonts w:eastAsia="ヒラギノ明朝 Pro W3"/>
          <w:sz w:val="20"/>
          <w:lang w:eastAsia="en-US"/>
        </w:rPr>
        <w:t xml:space="preserve"> </w:t>
      </w:r>
      <w:r w:rsidRPr="00B3663D">
        <w:rPr>
          <w:rFonts w:eastAsia="ヒラギノ明朝 Pro W3"/>
          <w:sz w:val="20"/>
          <w:lang w:eastAsia="en-US"/>
        </w:rPr>
        <w:t>ile</w:t>
      </w:r>
      <w:r w:rsidRPr="00B3663D" w:rsidR="005A771B">
        <w:rPr>
          <w:rFonts w:eastAsia="ヒラギノ明朝 Pro W3"/>
          <w:sz w:val="20"/>
          <w:lang w:eastAsia="en-US"/>
        </w:rPr>
        <w:t xml:space="preserve"> </w:t>
      </w:r>
      <w:r w:rsidRPr="00B3663D">
        <w:rPr>
          <w:rFonts w:eastAsia="ヒラギノ明朝 Pro W3"/>
          <w:sz w:val="20"/>
          <w:lang w:eastAsia="en-US"/>
        </w:rPr>
        <w:t>bu</w:t>
      </w:r>
      <w:r w:rsidRPr="00B3663D" w:rsidR="005A771B">
        <w:rPr>
          <w:rFonts w:eastAsia="ヒラギノ明朝 Pro W3"/>
          <w:sz w:val="20"/>
          <w:lang w:eastAsia="en-US"/>
        </w:rPr>
        <w:t xml:space="preserve"> </w:t>
      </w:r>
      <w:r w:rsidRPr="00B3663D">
        <w:rPr>
          <w:rFonts w:eastAsia="ヒラギノ明朝 Pro W3"/>
          <w:sz w:val="20"/>
          <w:lang w:eastAsia="en-US"/>
        </w:rPr>
        <w:t>imkânlardan</w:t>
      </w:r>
      <w:r w:rsidRPr="00B3663D" w:rsidR="005A771B">
        <w:rPr>
          <w:rFonts w:eastAsia="ヒラギノ明朝 Pro W3"/>
          <w:sz w:val="20"/>
          <w:lang w:eastAsia="en-US"/>
        </w:rPr>
        <w:t xml:space="preserve"> </w:t>
      </w:r>
      <w:r w:rsidRPr="00B3663D">
        <w:rPr>
          <w:rFonts w:eastAsia="ヒラギノ明朝 Pro W3"/>
          <w:sz w:val="20"/>
          <w:lang w:eastAsia="en-US"/>
        </w:rPr>
        <w:t>harcanması</w:t>
      </w:r>
      <w:r w:rsidRPr="00B3663D" w:rsidR="005A771B">
        <w:rPr>
          <w:rFonts w:eastAsia="ヒラギノ明朝 Pro W3"/>
          <w:sz w:val="20"/>
          <w:lang w:eastAsia="en-US"/>
        </w:rPr>
        <w:t xml:space="preserve"> </w:t>
      </w:r>
      <w:r w:rsidRPr="00B3663D">
        <w:rPr>
          <w:rFonts w:eastAsia="ヒラギノ明朝 Pro W3"/>
          <w:sz w:val="20"/>
          <w:lang w:eastAsia="en-US"/>
        </w:rPr>
        <w:t>öngörülen</w:t>
      </w:r>
      <w:r w:rsidRPr="00B3663D" w:rsidR="005A771B">
        <w:rPr>
          <w:rFonts w:eastAsia="ヒラギノ明朝 Pro W3"/>
          <w:sz w:val="20"/>
          <w:lang w:eastAsia="en-US"/>
        </w:rPr>
        <w:t xml:space="preserve"> </w:t>
      </w:r>
      <w:r w:rsidRPr="00B3663D">
        <w:rPr>
          <w:rFonts w:eastAsia="ヒラギノ明朝 Pro W3"/>
          <w:sz w:val="20"/>
          <w:lang w:eastAsia="en-US"/>
        </w:rPr>
        <w:t>tutarlar</w:t>
      </w:r>
      <w:r w:rsidRPr="00B3663D" w:rsidR="005A771B">
        <w:rPr>
          <w:rFonts w:eastAsia="ヒラギノ明朝 Pro W3"/>
          <w:sz w:val="20"/>
          <w:lang w:eastAsia="en-US"/>
        </w:rPr>
        <w:t xml:space="preserve"> </w:t>
      </w:r>
      <w:r w:rsidRPr="00B3663D">
        <w:rPr>
          <w:rFonts w:eastAsia="ヒラギノ明朝 Pro W3"/>
          <w:sz w:val="20"/>
          <w:lang w:eastAsia="en-US"/>
        </w:rPr>
        <w:t>(F)</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e)</w:t>
      </w:r>
      <w:r w:rsidRPr="00B3663D" w:rsidR="005A771B">
        <w:rPr>
          <w:rFonts w:eastAsia="ヒラギノ明朝 Pro W3"/>
          <w:sz w:val="20"/>
          <w:lang w:eastAsia="en-US"/>
        </w:rPr>
        <w:t xml:space="preserve"> </w:t>
      </w:r>
      <w:r w:rsidRPr="00B3663D">
        <w:rPr>
          <w:rFonts w:eastAsia="ヒラギノ明朝 Pro W3"/>
          <w:sz w:val="20"/>
          <w:lang w:eastAsia="en-US"/>
        </w:rPr>
        <w:t>10/2/1954</w:t>
      </w:r>
      <w:r w:rsidRPr="00B3663D" w:rsidR="005A771B">
        <w:rPr>
          <w:rFonts w:eastAsia="ヒラギノ明朝 Pro W3"/>
          <w:sz w:val="20"/>
          <w:lang w:eastAsia="en-US"/>
        </w:rPr>
        <w:t xml:space="preserve"> </w:t>
      </w:r>
      <w:r w:rsidRPr="00B3663D">
        <w:rPr>
          <w:rFonts w:eastAsia="ヒラギノ明朝 Pro W3"/>
          <w:sz w:val="20"/>
          <w:lang w:eastAsia="en-US"/>
        </w:rPr>
        <w:t>tarihli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6245</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Harcırah</w:t>
      </w:r>
      <w:r w:rsidRPr="00B3663D" w:rsidR="005A771B">
        <w:rPr>
          <w:rFonts w:eastAsia="ヒラギノ明朝 Pro W3"/>
          <w:sz w:val="20"/>
          <w:lang w:eastAsia="en-US"/>
        </w:rPr>
        <w:t xml:space="preserve"> </w:t>
      </w:r>
      <w:r w:rsidRPr="00B3663D">
        <w:rPr>
          <w:rFonts w:eastAsia="ヒラギノ明朝 Pro W3"/>
          <w:sz w:val="20"/>
          <w:lang w:eastAsia="en-US"/>
        </w:rPr>
        <w:t>Kanunu</w:t>
      </w:r>
      <w:r w:rsidRPr="00B3663D" w:rsidR="005A771B">
        <w:rPr>
          <w:rFonts w:eastAsia="ヒラギノ明朝 Pro W3"/>
          <w:sz w:val="20"/>
          <w:lang w:eastAsia="en-US"/>
        </w:rPr>
        <w:t xml:space="preserve"> </w:t>
      </w:r>
      <w:r w:rsidRPr="00B3663D">
        <w:rPr>
          <w:rFonts w:eastAsia="ヒラギノ明朝 Pro W3"/>
          <w:sz w:val="20"/>
          <w:lang w:eastAsia="en-US"/>
        </w:rPr>
        <w:t>hükümleri</w:t>
      </w:r>
      <w:r w:rsidRPr="00B3663D" w:rsidR="005A771B">
        <w:rPr>
          <w:rFonts w:eastAsia="ヒラギノ明朝 Pro W3"/>
          <w:sz w:val="20"/>
          <w:lang w:eastAsia="en-US"/>
        </w:rPr>
        <w:t xml:space="preserve"> </w:t>
      </w:r>
      <w:r w:rsidRPr="00B3663D">
        <w:rPr>
          <w:rFonts w:eastAsia="ヒラギノ明朝 Pro W3"/>
          <w:sz w:val="20"/>
          <w:lang w:eastAsia="en-US"/>
        </w:rPr>
        <w:t>uyarınca</w:t>
      </w:r>
      <w:r w:rsidRPr="00B3663D" w:rsidR="005A771B">
        <w:rPr>
          <w:rFonts w:eastAsia="ヒラギノ明朝 Pro W3"/>
          <w:sz w:val="20"/>
          <w:lang w:eastAsia="en-US"/>
        </w:rPr>
        <w:t xml:space="preserve"> </w:t>
      </w:r>
      <w:r w:rsidRPr="00B3663D">
        <w:rPr>
          <w:rFonts w:eastAsia="ヒラギノ明朝 Pro W3"/>
          <w:sz w:val="20"/>
          <w:lang w:eastAsia="en-US"/>
        </w:rPr>
        <w:t>verilecek</w:t>
      </w:r>
      <w:r w:rsidRPr="00B3663D" w:rsidR="005A771B">
        <w:rPr>
          <w:rFonts w:eastAsia="ヒラギノ明朝 Pro W3"/>
          <w:sz w:val="20"/>
          <w:lang w:eastAsia="en-US"/>
        </w:rPr>
        <w:t xml:space="preserve"> </w:t>
      </w:r>
      <w:r w:rsidRPr="00B3663D">
        <w:rPr>
          <w:rFonts w:eastAsia="ヒラギノ明朝 Pro W3"/>
          <w:sz w:val="20"/>
          <w:lang w:eastAsia="en-US"/>
        </w:rPr>
        <w:t>gündelik</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tazminat</w:t>
      </w:r>
      <w:r w:rsidRPr="00B3663D" w:rsidR="005A771B">
        <w:rPr>
          <w:rFonts w:eastAsia="ヒラギノ明朝 Pro W3"/>
          <w:sz w:val="20"/>
          <w:lang w:eastAsia="en-US"/>
        </w:rPr>
        <w:t xml:space="preserve"> </w:t>
      </w:r>
      <w:r w:rsidRPr="00B3663D">
        <w:rPr>
          <w:rFonts w:eastAsia="ヒラギノ明朝 Pro W3"/>
          <w:sz w:val="20"/>
          <w:lang w:eastAsia="en-US"/>
        </w:rPr>
        <w:t>tutarları</w:t>
      </w:r>
      <w:r w:rsidRPr="00B3663D" w:rsidR="005A771B">
        <w:rPr>
          <w:rFonts w:eastAsia="ヒラギノ明朝 Pro W3"/>
          <w:sz w:val="20"/>
          <w:lang w:eastAsia="en-US"/>
        </w:rPr>
        <w:t xml:space="preserve"> </w:t>
      </w:r>
      <w:r w:rsidRPr="00B3663D">
        <w:rPr>
          <w:rFonts w:eastAsia="ヒラギノ明朝 Pro W3"/>
          <w:sz w:val="20"/>
          <w:lang w:eastAsia="en-US"/>
        </w:rPr>
        <w:t>(H)</w:t>
      </w:r>
    </w:p>
    <w:p w:rsidRPr="00B3663D" w:rsidR="008476EE" w:rsidP="00B3663D" w:rsidRDefault="008476EE">
      <w:pPr>
        <w:tabs>
          <w:tab w:val="left" w:pos="566"/>
        </w:tabs>
        <w:suppressAutoHyphens/>
        <w:spacing w:before="120"/>
        <w:ind w:firstLine="811"/>
        <w:jc w:val="both"/>
        <w:rPr>
          <w:sz w:val="20"/>
        </w:rPr>
      </w:pPr>
      <w:r w:rsidRPr="00B3663D">
        <w:rPr>
          <w:rFonts w:eastAsia="ヒラギノ明朝 Pro W3"/>
          <w:sz w:val="20"/>
          <w:lang w:eastAsia="en-US"/>
        </w:rPr>
        <w:t>f)</w:t>
      </w:r>
      <w:r w:rsidRPr="00B3663D" w:rsidR="005A771B">
        <w:rPr>
          <w:rFonts w:eastAsia="ヒラギノ明朝 Pro W3"/>
          <w:sz w:val="20"/>
          <w:lang w:eastAsia="en-US"/>
        </w:rPr>
        <w:t xml:space="preserve"> </w:t>
      </w:r>
      <w:r w:rsidRPr="00B3663D">
        <w:rPr>
          <w:sz w:val="20"/>
        </w:rPr>
        <w:t>Çeşitli</w:t>
      </w:r>
      <w:r w:rsidRPr="00B3663D" w:rsidR="005A771B">
        <w:rPr>
          <w:sz w:val="20"/>
        </w:rPr>
        <w:t xml:space="preserve"> </w:t>
      </w:r>
      <w:r w:rsidRPr="00B3663D">
        <w:rPr>
          <w:sz w:val="20"/>
        </w:rPr>
        <w:t>kanun</w:t>
      </w:r>
      <w:r w:rsidRPr="00B3663D" w:rsidR="005A771B">
        <w:rPr>
          <w:sz w:val="20"/>
        </w:rPr>
        <w:t xml:space="preserve"> </w:t>
      </w:r>
      <w:r w:rsidRPr="00B3663D">
        <w:rPr>
          <w:sz w:val="20"/>
        </w:rPr>
        <w:t>ve</w:t>
      </w:r>
      <w:r w:rsidRPr="00B3663D" w:rsidR="005A771B">
        <w:rPr>
          <w:sz w:val="20"/>
        </w:rPr>
        <w:t xml:space="preserve"> </w:t>
      </w:r>
      <w:r w:rsidRPr="00B3663D">
        <w:rPr>
          <w:sz w:val="20"/>
        </w:rPr>
        <w:t>kararnamelere</w:t>
      </w:r>
      <w:r w:rsidRPr="00B3663D" w:rsidR="005A771B">
        <w:rPr>
          <w:sz w:val="20"/>
        </w:rPr>
        <w:t xml:space="preserve"> </w:t>
      </w:r>
      <w:r w:rsidRPr="00B3663D">
        <w:rPr>
          <w:sz w:val="20"/>
        </w:rPr>
        <w:t>göre</w:t>
      </w:r>
      <w:r w:rsidRPr="00B3663D" w:rsidR="005A771B">
        <w:rPr>
          <w:sz w:val="20"/>
        </w:rPr>
        <w:t xml:space="preserve"> </w:t>
      </w:r>
      <w:r w:rsidRPr="00B3663D">
        <w:rPr>
          <w:sz w:val="20"/>
        </w:rPr>
        <w:t>bütçe</w:t>
      </w:r>
      <w:r w:rsidRPr="00B3663D" w:rsidR="005A771B">
        <w:rPr>
          <w:sz w:val="20"/>
        </w:rPr>
        <w:t xml:space="preserve"> </w:t>
      </w:r>
      <w:r w:rsidRPr="00B3663D">
        <w:rPr>
          <w:sz w:val="20"/>
        </w:rPr>
        <w:t>kanununda</w:t>
      </w:r>
      <w:r w:rsidRPr="00B3663D" w:rsidR="005A771B">
        <w:rPr>
          <w:sz w:val="20"/>
        </w:rPr>
        <w:t xml:space="preserve"> </w:t>
      </w:r>
      <w:r w:rsidRPr="00B3663D">
        <w:rPr>
          <w:sz w:val="20"/>
        </w:rPr>
        <w:t>gösterilmesi</w:t>
      </w:r>
      <w:r w:rsidRPr="00B3663D" w:rsidR="005A771B">
        <w:rPr>
          <w:sz w:val="20"/>
        </w:rPr>
        <w:t xml:space="preserve"> </w:t>
      </w:r>
      <w:r w:rsidRPr="00B3663D">
        <w:rPr>
          <w:sz w:val="20"/>
        </w:rPr>
        <w:t>gereken</w:t>
      </w:r>
      <w:r w:rsidRPr="00B3663D" w:rsidR="005A771B">
        <w:rPr>
          <w:sz w:val="20"/>
        </w:rPr>
        <w:t xml:space="preserve"> </w:t>
      </w:r>
      <w:r w:rsidRPr="00B3663D">
        <w:rPr>
          <w:sz w:val="20"/>
        </w:rPr>
        <w:t>parasal</w:t>
      </w:r>
      <w:r w:rsidRPr="00B3663D" w:rsidR="005A771B">
        <w:rPr>
          <w:sz w:val="20"/>
        </w:rPr>
        <w:t xml:space="preserve"> </w:t>
      </w:r>
      <w:r w:rsidRPr="00B3663D">
        <w:rPr>
          <w:sz w:val="20"/>
        </w:rPr>
        <w:t>sınırlar</w:t>
      </w:r>
      <w:r w:rsidRPr="00B3663D" w:rsidR="005A771B">
        <w:rPr>
          <w:sz w:val="20"/>
        </w:rPr>
        <w:t xml:space="preserve"> </w:t>
      </w:r>
      <w:r w:rsidRPr="00B3663D">
        <w:rPr>
          <w:sz w:val="20"/>
        </w:rPr>
        <w:t>(İ)</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g)</w:t>
      </w:r>
      <w:r w:rsidRPr="00B3663D" w:rsidR="005A771B">
        <w:rPr>
          <w:rFonts w:eastAsia="ヒラギノ明朝 Pro W3"/>
          <w:sz w:val="20"/>
          <w:lang w:eastAsia="en-US"/>
        </w:rPr>
        <w:t xml:space="preserve"> </w:t>
      </w:r>
      <w:r w:rsidRPr="00B3663D">
        <w:rPr>
          <w:rFonts w:eastAsia="ヒラギノ明朝 Pro W3"/>
          <w:sz w:val="20"/>
          <w:lang w:eastAsia="en-US"/>
        </w:rPr>
        <w:t>Ek</w:t>
      </w:r>
      <w:r w:rsidRPr="00B3663D" w:rsidR="005A771B">
        <w:rPr>
          <w:rFonts w:eastAsia="ヒラギノ明朝 Pro W3"/>
          <w:sz w:val="20"/>
          <w:lang w:eastAsia="en-US"/>
        </w:rPr>
        <w:t xml:space="preserve"> </w:t>
      </w:r>
      <w:r w:rsidRPr="00B3663D">
        <w:rPr>
          <w:rFonts w:eastAsia="ヒラギノ明朝 Pro W3"/>
          <w:sz w:val="20"/>
          <w:lang w:eastAsia="en-US"/>
        </w:rPr>
        <w:t>ders,</w:t>
      </w:r>
      <w:r w:rsidRPr="00B3663D" w:rsidR="005A771B">
        <w:rPr>
          <w:rFonts w:eastAsia="ヒラギノ明朝 Pro W3"/>
          <w:sz w:val="20"/>
          <w:lang w:eastAsia="en-US"/>
        </w:rPr>
        <w:t xml:space="preserve"> </w:t>
      </w:r>
      <w:r w:rsidRPr="00B3663D">
        <w:rPr>
          <w:rFonts w:eastAsia="ヒラギノ明朝 Pro W3"/>
          <w:sz w:val="20"/>
          <w:lang w:eastAsia="en-US"/>
        </w:rPr>
        <w:t>konferans</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fazla</w:t>
      </w:r>
      <w:r w:rsidRPr="00B3663D" w:rsidR="005A771B">
        <w:rPr>
          <w:rFonts w:eastAsia="ヒラギノ明朝 Pro W3"/>
          <w:sz w:val="20"/>
          <w:lang w:eastAsia="en-US"/>
        </w:rPr>
        <w:t xml:space="preserve"> </w:t>
      </w:r>
      <w:r w:rsidRPr="00B3663D">
        <w:rPr>
          <w:rFonts w:eastAsia="ヒラギノ明朝 Pro W3"/>
          <w:sz w:val="20"/>
          <w:lang w:eastAsia="en-US"/>
        </w:rPr>
        <w:t>çalışma</w:t>
      </w:r>
      <w:r w:rsidRPr="00B3663D" w:rsidR="005A771B">
        <w:rPr>
          <w:rFonts w:eastAsia="ヒラギノ明朝 Pro W3"/>
          <w:sz w:val="20"/>
          <w:lang w:eastAsia="en-US"/>
        </w:rPr>
        <w:t xml:space="preserve"> </w:t>
      </w:r>
      <w:r w:rsidRPr="00B3663D">
        <w:rPr>
          <w:rFonts w:eastAsia="ヒラギノ明朝 Pro W3"/>
          <w:sz w:val="20"/>
          <w:lang w:eastAsia="en-US"/>
        </w:rPr>
        <w:t>ücretleri</w:t>
      </w:r>
      <w:r w:rsidRPr="00B3663D" w:rsidR="005A771B">
        <w:rPr>
          <w:rFonts w:eastAsia="ヒラギノ明朝 Pro W3"/>
          <w:sz w:val="20"/>
          <w:lang w:eastAsia="en-US"/>
        </w:rPr>
        <w:t xml:space="preserve"> </w:t>
      </w:r>
      <w:r w:rsidRPr="00B3663D">
        <w:rPr>
          <w:rFonts w:eastAsia="ヒラギノ明朝 Pro W3"/>
          <w:sz w:val="20"/>
          <w:lang w:eastAsia="en-US"/>
        </w:rPr>
        <w:t>ile</w:t>
      </w:r>
      <w:r w:rsidRPr="00B3663D" w:rsidR="005A771B">
        <w:rPr>
          <w:rFonts w:eastAsia="ヒラギノ明朝 Pro W3"/>
          <w:sz w:val="20"/>
          <w:lang w:eastAsia="en-US"/>
        </w:rPr>
        <w:t xml:space="preserve"> </w:t>
      </w:r>
      <w:r w:rsidRPr="00B3663D">
        <w:rPr>
          <w:rFonts w:eastAsia="ヒラギノ明朝 Pro W3"/>
          <w:sz w:val="20"/>
          <w:lang w:eastAsia="en-US"/>
        </w:rPr>
        <w:t>diğer</w:t>
      </w:r>
      <w:r w:rsidRPr="00B3663D" w:rsidR="005A771B">
        <w:rPr>
          <w:rFonts w:eastAsia="ヒラギノ明朝 Pro W3"/>
          <w:sz w:val="20"/>
          <w:lang w:eastAsia="en-US"/>
        </w:rPr>
        <w:t xml:space="preserve"> </w:t>
      </w:r>
      <w:r w:rsidRPr="00B3663D">
        <w:rPr>
          <w:rFonts w:eastAsia="ヒラギノ明朝 Pro W3"/>
          <w:sz w:val="20"/>
          <w:lang w:eastAsia="en-US"/>
        </w:rPr>
        <w:t>ücret</w:t>
      </w:r>
      <w:r w:rsidRPr="00B3663D" w:rsidR="005A771B">
        <w:rPr>
          <w:rFonts w:eastAsia="ヒラギノ明朝 Pro W3"/>
          <w:sz w:val="20"/>
          <w:lang w:eastAsia="en-US"/>
        </w:rPr>
        <w:t xml:space="preserve"> </w:t>
      </w:r>
      <w:r w:rsidRPr="00B3663D">
        <w:rPr>
          <w:rFonts w:eastAsia="ヒラギノ明朝 Pro W3"/>
          <w:sz w:val="20"/>
          <w:lang w:eastAsia="en-US"/>
        </w:rPr>
        <w:t>ödemelerinin</w:t>
      </w:r>
      <w:r w:rsidRPr="00B3663D" w:rsidR="005A771B">
        <w:rPr>
          <w:rFonts w:eastAsia="ヒラギノ明朝 Pro W3"/>
          <w:sz w:val="20"/>
          <w:lang w:eastAsia="en-US"/>
        </w:rPr>
        <w:t xml:space="preserve"> </w:t>
      </w:r>
      <w:r w:rsidRPr="00B3663D">
        <w:rPr>
          <w:rFonts w:eastAsia="ヒラギノ明朝 Pro W3"/>
          <w:sz w:val="20"/>
          <w:lang w:eastAsia="en-US"/>
        </w:rPr>
        <w:t>tutarları</w:t>
      </w:r>
      <w:r w:rsidRPr="00B3663D" w:rsidR="005A771B">
        <w:rPr>
          <w:rFonts w:eastAsia="ヒラギノ明朝 Pro W3"/>
          <w:sz w:val="20"/>
          <w:lang w:eastAsia="en-US"/>
        </w:rPr>
        <w:t xml:space="preserve"> </w:t>
      </w:r>
      <w:r w:rsidRPr="00B3663D">
        <w:rPr>
          <w:rFonts w:eastAsia="ヒラギノ明朝 Pro W3"/>
          <w:sz w:val="20"/>
          <w:lang w:eastAsia="en-US"/>
        </w:rPr>
        <w:t>(K)</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ğ)</w:t>
      </w:r>
      <w:r w:rsidRPr="00B3663D" w:rsidR="005A771B">
        <w:rPr>
          <w:rFonts w:eastAsia="ヒラギノ明朝 Pro W3"/>
          <w:sz w:val="20"/>
          <w:lang w:eastAsia="en-US"/>
        </w:rPr>
        <w:t xml:space="preserve"> </w:t>
      </w:r>
      <w:r w:rsidRPr="00B3663D">
        <w:rPr>
          <w:rFonts w:eastAsia="ヒラギノ明朝 Pro W3"/>
          <w:sz w:val="20"/>
          <w:lang w:eastAsia="en-US"/>
        </w:rPr>
        <w:t>11/8/1982</w:t>
      </w:r>
      <w:r w:rsidRPr="00B3663D" w:rsidR="005A771B">
        <w:rPr>
          <w:rFonts w:eastAsia="ヒラギノ明朝 Pro W3"/>
          <w:sz w:val="20"/>
          <w:lang w:eastAsia="en-US"/>
        </w:rPr>
        <w:t xml:space="preserve"> </w:t>
      </w:r>
      <w:r w:rsidRPr="00B3663D">
        <w:rPr>
          <w:rFonts w:eastAsia="ヒラギノ明朝 Pro W3"/>
          <w:sz w:val="20"/>
          <w:lang w:eastAsia="en-US"/>
        </w:rPr>
        <w:t>tarihli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2698</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Milli</w:t>
      </w:r>
      <w:r w:rsidRPr="00B3663D" w:rsidR="005A771B">
        <w:rPr>
          <w:rFonts w:eastAsia="ヒラギノ明朝 Pro W3"/>
          <w:sz w:val="20"/>
          <w:lang w:eastAsia="en-US"/>
        </w:rPr>
        <w:t xml:space="preserve"> </w:t>
      </w:r>
      <w:r w:rsidRPr="00B3663D">
        <w:rPr>
          <w:rFonts w:eastAsia="ヒラギノ明朝 Pro W3"/>
          <w:sz w:val="20"/>
          <w:lang w:eastAsia="en-US"/>
        </w:rPr>
        <w:t>Eğitim</w:t>
      </w:r>
      <w:r w:rsidRPr="00B3663D" w:rsidR="005A771B">
        <w:rPr>
          <w:rFonts w:eastAsia="ヒラギノ明朝 Pro W3"/>
          <w:sz w:val="20"/>
          <w:lang w:eastAsia="en-US"/>
        </w:rPr>
        <w:t xml:space="preserve"> </w:t>
      </w:r>
      <w:r w:rsidRPr="00B3663D">
        <w:rPr>
          <w:rFonts w:eastAsia="ヒラギノ明朝 Pro W3"/>
          <w:sz w:val="20"/>
          <w:lang w:eastAsia="en-US"/>
        </w:rPr>
        <w:t>Bakanlığı</w:t>
      </w:r>
      <w:r w:rsidRPr="00B3663D" w:rsidR="005A771B">
        <w:rPr>
          <w:rFonts w:eastAsia="ヒラギノ明朝 Pro W3"/>
          <w:sz w:val="20"/>
          <w:lang w:eastAsia="en-US"/>
        </w:rPr>
        <w:t xml:space="preserve"> </w:t>
      </w:r>
      <w:r w:rsidRPr="00B3663D">
        <w:rPr>
          <w:rFonts w:eastAsia="ヒラギノ明朝 Pro W3"/>
          <w:sz w:val="20"/>
          <w:lang w:eastAsia="en-US"/>
        </w:rPr>
        <w:t>Okul</w:t>
      </w:r>
      <w:r w:rsidRPr="00B3663D" w:rsidR="005A771B">
        <w:rPr>
          <w:rFonts w:eastAsia="ヒラギノ明朝 Pro W3"/>
          <w:sz w:val="20"/>
          <w:lang w:eastAsia="en-US"/>
        </w:rPr>
        <w:t xml:space="preserve"> </w:t>
      </w:r>
      <w:r w:rsidRPr="00B3663D">
        <w:rPr>
          <w:rFonts w:eastAsia="ヒラギノ明朝 Pro W3"/>
          <w:sz w:val="20"/>
          <w:lang w:eastAsia="en-US"/>
        </w:rPr>
        <w:t>Pansiyonları</w:t>
      </w:r>
      <w:r w:rsidRPr="00B3663D" w:rsidR="005A771B">
        <w:rPr>
          <w:rFonts w:eastAsia="ヒラギノ明朝 Pro W3"/>
          <w:sz w:val="20"/>
          <w:lang w:eastAsia="en-US"/>
        </w:rPr>
        <w:t xml:space="preserve"> </w:t>
      </w:r>
      <w:r w:rsidRPr="00B3663D">
        <w:rPr>
          <w:rFonts w:eastAsia="ヒラギノ明朝 Pro W3"/>
          <w:sz w:val="20"/>
          <w:lang w:eastAsia="en-US"/>
        </w:rPr>
        <w:t>Kanununun</w:t>
      </w:r>
      <w:r w:rsidRPr="00B3663D" w:rsidR="005A771B">
        <w:rPr>
          <w:rFonts w:eastAsia="ヒラギノ明朝 Pro W3"/>
          <w:sz w:val="20"/>
          <w:lang w:eastAsia="en-US"/>
        </w:rPr>
        <w:t xml:space="preserve"> </w:t>
      </w:r>
      <w:r w:rsidRPr="00B3663D">
        <w:rPr>
          <w:rFonts w:eastAsia="ヒラギノ明朝 Pro W3"/>
          <w:sz w:val="20"/>
          <w:lang w:eastAsia="en-US"/>
        </w:rPr>
        <w:t>3</w:t>
      </w:r>
      <w:r w:rsidRPr="00B3663D" w:rsidR="005A771B">
        <w:rPr>
          <w:rFonts w:eastAsia="ヒラギノ明朝 Pro W3"/>
          <w:sz w:val="20"/>
          <w:lang w:eastAsia="en-US"/>
        </w:rPr>
        <w:t xml:space="preserve"> </w:t>
      </w:r>
      <w:r w:rsidRPr="00B3663D">
        <w:rPr>
          <w:rFonts w:eastAsia="ヒラギノ明朝 Pro W3"/>
          <w:sz w:val="20"/>
          <w:lang w:eastAsia="en-US"/>
        </w:rPr>
        <w:t>üncü</w:t>
      </w:r>
      <w:r w:rsidRPr="00B3663D" w:rsidR="005A771B">
        <w:rPr>
          <w:rFonts w:eastAsia="ヒラギノ明朝 Pro W3"/>
          <w:sz w:val="20"/>
          <w:lang w:eastAsia="en-US"/>
        </w:rPr>
        <w:t xml:space="preserve"> </w:t>
      </w:r>
      <w:r w:rsidRPr="00B3663D">
        <w:rPr>
          <w:rFonts w:eastAsia="ヒラギノ明朝 Pro W3"/>
          <w:sz w:val="20"/>
          <w:lang w:eastAsia="en-US"/>
        </w:rPr>
        <w:t>maddesi</w:t>
      </w:r>
      <w:r w:rsidRPr="00B3663D" w:rsidR="005A771B">
        <w:rPr>
          <w:rFonts w:eastAsia="ヒラギノ明朝 Pro W3"/>
          <w:sz w:val="20"/>
          <w:lang w:eastAsia="en-US"/>
        </w:rPr>
        <w:t xml:space="preserve"> </w:t>
      </w:r>
      <w:r w:rsidRPr="00B3663D">
        <w:rPr>
          <w:rFonts w:eastAsia="ヒラギノ明朝 Pro W3"/>
          <w:sz w:val="20"/>
          <w:lang w:eastAsia="en-US"/>
        </w:rPr>
        <w:t>gereğince</w:t>
      </w:r>
      <w:r w:rsidRPr="00B3663D" w:rsidR="005A771B">
        <w:rPr>
          <w:rFonts w:eastAsia="ヒラギノ明朝 Pro W3"/>
          <w:sz w:val="20"/>
          <w:lang w:eastAsia="en-US"/>
        </w:rPr>
        <w:t xml:space="preserve"> </w:t>
      </w:r>
      <w:r w:rsidRPr="00B3663D">
        <w:rPr>
          <w:rFonts w:eastAsia="ヒラギノ明朝 Pro W3"/>
          <w:sz w:val="20"/>
          <w:lang w:eastAsia="en-US"/>
        </w:rPr>
        <w:t>Millî</w:t>
      </w:r>
      <w:r w:rsidRPr="00B3663D" w:rsidR="005A771B">
        <w:rPr>
          <w:rFonts w:eastAsia="ヒラギノ明朝 Pro W3"/>
          <w:sz w:val="20"/>
          <w:lang w:eastAsia="en-US"/>
        </w:rPr>
        <w:t xml:space="preserve"> </w:t>
      </w:r>
      <w:r w:rsidRPr="00B3663D">
        <w:rPr>
          <w:rFonts w:eastAsia="ヒラギノ明朝 Pro W3"/>
          <w:sz w:val="20"/>
          <w:lang w:eastAsia="en-US"/>
        </w:rPr>
        <w:t>Eğitim</w:t>
      </w:r>
      <w:r w:rsidRPr="00B3663D" w:rsidR="005A771B">
        <w:rPr>
          <w:rFonts w:eastAsia="ヒラギノ明朝 Pro W3"/>
          <w:sz w:val="20"/>
          <w:lang w:eastAsia="en-US"/>
        </w:rPr>
        <w:t xml:space="preserve"> </w:t>
      </w:r>
      <w:r w:rsidRPr="00B3663D">
        <w:rPr>
          <w:rFonts w:eastAsia="ヒラギノ明朝 Pro W3"/>
          <w:sz w:val="20"/>
          <w:lang w:eastAsia="en-US"/>
        </w:rPr>
        <w:t>Bakanlığı</w:t>
      </w:r>
      <w:r w:rsidRPr="00B3663D" w:rsidR="005A771B">
        <w:rPr>
          <w:rFonts w:eastAsia="ヒラギノ明朝 Pro W3"/>
          <w:sz w:val="20"/>
          <w:lang w:eastAsia="en-US"/>
        </w:rPr>
        <w:t xml:space="preserve"> </w:t>
      </w:r>
      <w:r w:rsidRPr="00B3663D">
        <w:rPr>
          <w:rFonts w:eastAsia="ヒラギノ明朝 Pro W3"/>
          <w:sz w:val="20"/>
          <w:lang w:eastAsia="en-US"/>
        </w:rPr>
        <w:t>tarafından</w:t>
      </w:r>
      <w:r w:rsidRPr="00B3663D" w:rsidR="005A771B">
        <w:rPr>
          <w:rFonts w:eastAsia="ヒラギノ明朝 Pro W3"/>
          <w:sz w:val="20"/>
          <w:lang w:eastAsia="en-US"/>
        </w:rPr>
        <w:t xml:space="preserve"> </w:t>
      </w:r>
      <w:r w:rsidRPr="00B3663D">
        <w:rPr>
          <w:rFonts w:eastAsia="ヒラギノ明朝 Pro W3"/>
          <w:sz w:val="20"/>
          <w:lang w:eastAsia="en-US"/>
        </w:rPr>
        <w:t>yönetilen</w:t>
      </w:r>
      <w:r w:rsidRPr="00B3663D" w:rsidR="005A771B">
        <w:rPr>
          <w:rFonts w:eastAsia="ヒラギノ明朝 Pro W3"/>
          <w:sz w:val="20"/>
          <w:lang w:eastAsia="en-US"/>
        </w:rPr>
        <w:t xml:space="preserve"> </w:t>
      </w:r>
      <w:r w:rsidRPr="00B3663D">
        <w:rPr>
          <w:rFonts w:eastAsia="ヒラギノ明朝 Pro W3"/>
          <w:sz w:val="20"/>
          <w:lang w:eastAsia="en-US"/>
        </w:rPr>
        <w:t>okul</w:t>
      </w:r>
      <w:r w:rsidRPr="00B3663D" w:rsidR="005A771B">
        <w:rPr>
          <w:rFonts w:eastAsia="ヒラギノ明朝 Pro W3"/>
          <w:sz w:val="20"/>
          <w:lang w:eastAsia="en-US"/>
        </w:rPr>
        <w:t xml:space="preserve"> </w:t>
      </w:r>
      <w:r w:rsidRPr="00B3663D">
        <w:rPr>
          <w:rFonts w:eastAsia="ヒラギノ明朝 Pro W3"/>
          <w:sz w:val="20"/>
          <w:lang w:eastAsia="en-US"/>
        </w:rPr>
        <w:t>pansiyonlarının</w:t>
      </w:r>
      <w:r w:rsidRPr="00B3663D" w:rsidR="005A771B">
        <w:rPr>
          <w:rFonts w:eastAsia="ヒラギノ明朝 Pro W3"/>
          <w:sz w:val="20"/>
          <w:lang w:eastAsia="en-US"/>
        </w:rPr>
        <w:t xml:space="preserve"> </w:t>
      </w:r>
      <w:r w:rsidRPr="00B3663D">
        <w:rPr>
          <w:rFonts w:eastAsia="ヒラギノ明朝 Pro W3"/>
          <w:sz w:val="20"/>
          <w:lang w:eastAsia="en-US"/>
        </w:rPr>
        <w:t>öğrencilerinden</w:t>
      </w:r>
      <w:r w:rsidRPr="00B3663D" w:rsidR="005A771B">
        <w:rPr>
          <w:rFonts w:eastAsia="ヒラギノ明朝 Pro W3"/>
          <w:sz w:val="20"/>
          <w:lang w:eastAsia="en-US"/>
        </w:rPr>
        <w:t xml:space="preserve"> </w:t>
      </w:r>
      <w:r w:rsidRPr="00B3663D">
        <w:rPr>
          <w:rFonts w:eastAsia="ヒラギノ明朝 Pro W3"/>
          <w:sz w:val="20"/>
          <w:lang w:eastAsia="en-US"/>
        </w:rPr>
        <w:t>alınacak</w:t>
      </w:r>
      <w:r w:rsidRPr="00B3663D" w:rsidR="005A771B">
        <w:rPr>
          <w:rFonts w:eastAsia="ヒラギノ明朝 Pro W3"/>
          <w:sz w:val="20"/>
          <w:lang w:eastAsia="en-US"/>
        </w:rPr>
        <w:t xml:space="preserve"> </w:t>
      </w:r>
      <w:r w:rsidRPr="00B3663D">
        <w:rPr>
          <w:rFonts w:eastAsia="ヒラギノ明朝 Pro W3"/>
          <w:sz w:val="20"/>
          <w:lang w:eastAsia="en-US"/>
        </w:rPr>
        <w:t>pansiyon</w:t>
      </w:r>
      <w:r w:rsidRPr="00B3663D" w:rsidR="005A771B">
        <w:rPr>
          <w:rFonts w:eastAsia="ヒラギノ明朝 Pro W3"/>
          <w:sz w:val="20"/>
          <w:lang w:eastAsia="en-US"/>
        </w:rPr>
        <w:t xml:space="preserve"> </w:t>
      </w:r>
      <w:r w:rsidRPr="00B3663D">
        <w:rPr>
          <w:rFonts w:eastAsia="ヒラギノ明朝 Pro W3"/>
          <w:sz w:val="20"/>
          <w:lang w:eastAsia="en-US"/>
        </w:rPr>
        <w:t>ücretleri</w:t>
      </w:r>
      <w:r w:rsidRPr="00B3663D" w:rsidR="005A771B">
        <w:rPr>
          <w:rFonts w:eastAsia="ヒラギノ明朝 Pro W3"/>
          <w:sz w:val="20"/>
          <w:lang w:eastAsia="en-US"/>
        </w:rPr>
        <w:t xml:space="preserve"> </w:t>
      </w:r>
      <w:r w:rsidRPr="00B3663D">
        <w:rPr>
          <w:rFonts w:eastAsia="ヒラギノ明朝 Pro W3"/>
          <w:sz w:val="20"/>
          <w:lang w:eastAsia="en-US"/>
        </w:rPr>
        <w:t>(M)</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h)</w:t>
      </w:r>
      <w:r w:rsidRPr="00B3663D" w:rsidR="005A771B">
        <w:rPr>
          <w:rFonts w:eastAsia="ヒラギノ明朝 Pro W3"/>
          <w:sz w:val="20"/>
          <w:lang w:eastAsia="en-US"/>
        </w:rPr>
        <w:t xml:space="preserve"> </w:t>
      </w:r>
      <w:r w:rsidRPr="00B3663D">
        <w:rPr>
          <w:rFonts w:eastAsia="ヒラギノ明朝 Pro W3"/>
          <w:sz w:val="20"/>
          <w:lang w:eastAsia="en-US"/>
        </w:rPr>
        <w:t>7/6/1939</w:t>
      </w:r>
      <w:r w:rsidRPr="00B3663D" w:rsidR="005A771B">
        <w:rPr>
          <w:rFonts w:eastAsia="ヒラギノ明朝 Pro W3"/>
          <w:sz w:val="20"/>
          <w:lang w:eastAsia="en-US"/>
        </w:rPr>
        <w:t xml:space="preserve"> </w:t>
      </w:r>
      <w:r w:rsidRPr="00B3663D">
        <w:rPr>
          <w:rFonts w:eastAsia="ヒラギノ明朝 Pro W3"/>
          <w:sz w:val="20"/>
          <w:lang w:eastAsia="en-US"/>
        </w:rPr>
        <w:t>tarihli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3634</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Milli</w:t>
      </w:r>
      <w:r w:rsidRPr="00B3663D" w:rsidR="005A771B">
        <w:rPr>
          <w:rFonts w:eastAsia="ヒラギノ明朝 Pro W3"/>
          <w:sz w:val="20"/>
          <w:lang w:eastAsia="en-US"/>
        </w:rPr>
        <w:t xml:space="preserve"> </w:t>
      </w:r>
      <w:r w:rsidRPr="00B3663D">
        <w:rPr>
          <w:rFonts w:eastAsia="ヒラギノ明朝 Pro W3"/>
          <w:sz w:val="20"/>
          <w:lang w:eastAsia="en-US"/>
        </w:rPr>
        <w:t>Müdafaa</w:t>
      </w:r>
      <w:r w:rsidRPr="00B3663D" w:rsidR="005A771B">
        <w:rPr>
          <w:rFonts w:eastAsia="ヒラギノ明朝 Pro W3"/>
          <w:sz w:val="20"/>
          <w:lang w:eastAsia="en-US"/>
        </w:rPr>
        <w:t xml:space="preserve"> </w:t>
      </w:r>
      <w:r w:rsidRPr="00B3663D">
        <w:rPr>
          <w:rFonts w:eastAsia="ヒラギノ明朝 Pro W3"/>
          <w:sz w:val="20"/>
          <w:lang w:eastAsia="en-US"/>
        </w:rPr>
        <w:t>Mükellefiyeti</w:t>
      </w:r>
      <w:r w:rsidRPr="00B3663D" w:rsidR="005A771B">
        <w:rPr>
          <w:rFonts w:eastAsia="ヒラギノ明朝 Pro W3"/>
          <w:sz w:val="20"/>
          <w:lang w:eastAsia="en-US"/>
        </w:rPr>
        <w:t xml:space="preserve"> </w:t>
      </w:r>
      <w:r w:rsidRPr="00B3663D">
        <w:rPr>
          <w:rFonts w:eastAsia="ヒラギノ明朝 Pro W3"/>
          <w:sz w:val="20"/>
          <w:lang w:eastAsia="en-US"/>
        </w:rPr>
        <w:t>Kanunu</w:t>
      </w:r>
      <w:r w:rsidRPr="00B3663D" w:rsidR="005A771B">
        <w:rPr>
          <w:rFonts w:eastAsia="ヒラギノ明朝 Pro W3"/>
          <w:sz w:val="20"/>
          <w:lang w:eastAsia="en-US"/>
        </w:rPr>
        <w:t xml:space="preserve"> </w:t>
      </w:r>
      <w:r w:rsidRPr="00B3663D">
        <w:rPr>
          <w:rFonts w:eastAsia="ヒラギノ明朝 Pro W3"/>
          <w:sz w:val="20"/>
          <w:lang w:eastAsia="en-US"/>
        </w:rPr>
        <w:t>uyarınca</w:t>
      </w:r>
      <w:r w:rsidRPr="00B3663D" w:rsidR="005A771B">
        <w:rPr>
          <w:rFonts w:eastAsia="ヒラギノ明朝 Pro W3"/>
          <w:sz w:val="20"/>
          <w:lang w:eastAsia="en-US"/>
        </w:rPr>
        <w:t xml:space="preserve"> </w:t>
      </w:r>
      <w:r w:rsidRPr="00B3663D">
        <w:rPr>
          <w:rFonts w:eastAsia="ヒラギノ明朝 Pro W3"/>
          <w:sz w:val="20"/>
          <w:lang w:eastAsia="en-US"/>
        </w:rPr>
        <w:t>millî</w:t>
      </w:r>
      <w:r w:rsidRPr="00B3663D" w:rsidR="005A771B">
        <w:rPr>
          <w:rFonts w:eastAsia="ヒラギノ明朝 Pro W3"/>
          <w:sz w:val="20"/>
          <w:lang w:eastAsia="en-US"/>
        </w:rPr>
        <w:t xml:space="preserve"> </w:t>
      </w:r>
      <w:r w:rsidRPr="00B3663D">
        <w:rPr>
          <w:rFonts w:eastAsia="ヒラギノ明朝 Pro W3"/>
          <w:sz w:val="20"/>
          <w:lang w:eastAsia="en-US"/>
        </w:rPr>
        <w:t>müdafaa</w:t>
      </w:r>
      <w:r w:rsidRPr="00B3663D" w:rsidR="005A771B">
        <w:rPr>
          <w:rFonts w:eastAsia="ヒラギノ明朝 Pro W3"/>
          <w:sz w:val="20"/>
          <w:lang w:eastAsia="en-US"/>
        </w:rPr>
        <w:t xml:space="preserve"> </w:t>
      </w:r>
      <w:r w:rsidRPr="00B3663D">
        <w:rPr>
          <w:rFonts w:eastAsia="ヒラギノ明朝 Pro W3"/>
          <w:sz w:val="20"/>
          <w:lang w:eastAsia="en-US"/>
        </w:rPr>
        <w:t>mükellefiyeti</w:t>
      </w:r>
      <w:r w:rsidRPr="00B3663D" w:rsidR="005A771B">
        <w:rPr>
          <w:rFonts w:eastAsia="ヒラギノ明朝 Pro W3"/>
          <w:sz w:val="20"/>
          <w:lang w:eastAsia="en-US"/>
        </w:rPr>
        <w:t xml:space="preserve"> </w:t>
      </w:r>
      <w:r w:rsidRPr="00B3663D">
        <w:rPr>
          <w:rFonts w:eastAsia="ヒラギノ明朝 Pro W3"/>
          <w:sz w:val="20"/>
          <w:lang w:eastAsia="en-US"/>
        </w:rPr>
        <w:t>yoluyla</w:t>
      </w:r>
      <w:r w:rsidRPr="00B3663D" w:rsidR="005A771B">
        <w:rPr>
          <w:rFonts w:eastAsia="ヒラギノ明朝 Pro W3"/>
          <w:sz w:val="20"/>
          <w:lang w:eastAsia="en-US"/>
        </w:rPr>
        <w:t xml:space="preserve"> </w:t>
      </w:r>
      <w:r w:rsidRPr="00B3663D">
        <w:rPr>
          <w:rFonts w:eastAsia="ヒラギノ明朝 Pro W3"/>
          <w:sz w:val="20"/>
          <w:lang w:eastAsia="en-US"/>
        </w:rPr>
        <w:t>alınacak</w:t>
      </w:r>
      <w:r w:rsidRPr="00B3663D" w:rsidR="005A771B">
        <w:rPr>
          <w:rFonts w:eastAsia="ヒラギノ明朝 Pro W3"/>
          <w:sz w:val="20"/>
          <w:lang w:eastAsia="en-US"/>
        </w:rPr>
        <w:t xml:space="preserve"> </w:t>
      </w:r>
      <w:r w:rsidRPr="00B3663D">
        <w:rPr>
          <w:rFonts w:eastAsia="ヒラギノ明朝 Pro W3"/>
          <w:sz w:val="20"/>
          <w:lang w:eastAsia="en-US"/>
        </w:rPr>
        <w:t>hayvanların</w:t>
      </w:r>
      <w:r w:rsidRPr="00B3663D" w:rsidR="005A771B">
        <w:rPr>
          <w:rFonts w:eastAsia="ヒラギノ明朝 Pro W3"/>
          <w:sz w:val="20"/>
          <w:lang w:eastAsia="en-US"/>
        </w:rPr>
        <w:t xml:space="preserve"> </w:t>
      </w:r>
      <w:r w:rsidRPr="00B3663D">
        <w:rPr>
          <w:rFonts w:eastAsia="ヒラギノ明朝 Pro W3"/>
          <w:sz w:val="20"/>
          <w:lang w:eastAsia="en-US"/>
        </w:rPr>
        <w:t>alım</w:t>
      </w:r>
      <w:r w:rsidRPr="00B3663D" w:rsidR="005A771B">
        <w:rPr>
          <w:rFonts w:eastAsia="ヒラギノ明朝 Pro W3"/>
          <w:sz w:val="20"/>
          <w:lang w:eastAsia="en-US"/>
        </w:rPr>
        <w:t xml:space="preserve"> </w:t>
      </w:r>
      <w:r w:rsidRPr="00B3663D">
        <w:rPr>
          <w:rFonts w:eastAsia="ヒラギノ明朝 Pro W3"/>
          <w:sz w:val="20"/>
          <w:lang w:eastAsia="en-US"/>
        </w:rPr>
        <w:t>değerleri</w:t>
      </w:r>
      <w:r w:rsidRPr="00B3663D" w:rsidR="005A771B">
        <w:rPr>
          <w:rFonts w:eastAsia="ヒラギノ明朝 Pro W3"/>
          <w:sz w:val="20"/>
          <w:lang w:eastAsia="en-US"/>
        </w:rPr>
        <w:t xml:space="preserve"> </w:t>
      </w:r>
      <w:r w:rsidRPr="00B3663D">
        <w:rPr>
          <w:rFonts w:eastAsia="ヒラギノ明朝 Pro W3"/>
          <w:sz w:val="20"/>
          <w:lang w:eastAsia="en-US"/>
        </w:rPr>
        <w:t>(O)</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ı)</w:t>
      </w:r>
      <w:r w:rsidRPr="00B3663D" w:rsidR="005A771B">
        <w:rPr>
          <w:rFonts w:eastAsia="ヒラギノ明朝 Pro W3"/>
          <w:sz w:val="20"/>
          <w:lang w:eastAsia="en-US"/>
        </w:rPr>
        <w:t xml:space="preserve"> </w:t>
      </w:r>
      <w:r w:rsidRPr="00B3663D">
        <w:rPr>
          <w:rFonts w:eastAsia="ヒラギノ明朝 Pro W3"/>
          <w:sz w:val="20"/>
          <w:lang w:eastAsia="en-US"/>
        </w:rPr>
        <w:t>3634</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Kanun</w:t>
      </w:r>
      <w:r w:rsidRPr="00B3663D" w:rsidR="005A771B">
        <w:rPr>
          <w:rFonts w:eastAsia="ヒラギノ明朝 Pro W3"/>
          <w:sz w:val="20"/>
          <w:lang w:eastAsia="en-US"/>
        </w:rPr>
        <w:t xml:space="preserve"> </w:t>
      </w:r>
      <w:r w:rsidRPr="00B3663D">
        <w:rPr>
          <w:rFonts w:eastAsia="ヒラギノ明朝 Pro W3"/>
          <w:sz w:val="20"/>
          <w:lang w:eastAsia="en-US"/>
        </w:rPr>
        <w:t>uyarınca</w:t>
      </w:r>
      <w:r w:rsidRPr="00B3663D" w:rsidR="005A771B">
        <w:rPr>
          <w:rFonts w:eastAsia="ヒラギノ明朝 Pro W3"/>
          <w:sz w:val="20"/>
          <w:lang w:eastAsia="en-US"/>
        </w:rPr>
        <w:t xml:space="preserve"> </w:t>
      </w:r>
      <w:r w:rsidRPr="00B3663D">
        <w:rPr>
          <w:rFonts w:eastAsia="ヒラギノ明朝 Pro W3"/>
          <w:sz w:val="20"/>
          <w:lang w:eastAsia="en-US"/>
        </w:rPr>
        <w:t>milli</w:t>
      </w:r>
      <w:r w:rsidRPr="00B3663D" w:rsidR="005A771B">
        <w:rPr>
          <w:rFonts w:eastAsia="ヒラギノ明朝 Pro W3"/>
          <w:sz w:val="20"/>
          <w:lang w:eastAsia="en-US"/>
        </w:rPr>
        <w:t xml:space="preserve"> </w:t>
      </w:r>
      <w:r w:rsidRPr="00B3663D">
        <w:rPr>
          <w:rFonts w:eastAsia="ヒラギノ明朝 Pro W3"/>
          <w:sz w:val="20"/>
          <w:lang w:eastAsia="en-US"/>
        </w:rPr>
        <w:t>müdafaa</w:t>
      </w:r>
      <w:r w:rsidRPr="00B3663D" w:rsidR="005A771B">
        <w:rPr>
          <w:rFonts w:eastAsia="ヒラギノ明朝 Pro W3"/>
          <w:sz w:val="20"/>
          <w:lang w:eastAsia="en-US"/>
        </w:rPr>
        <w:t xml:space="preserve"> </w:t>
      </w:r>
      <w:r w:rsidRPr="00B3663D">
        <w:rPr>
          <w:rFonts w:eastAsia="ヒラギノ明朝 Pro W3"/>
          <w:sz w:val="20"/>
          <w:lang w:eastAsia="en-US"/>
        </w:rPr>
        <w:t>mükellefiyeti</w:t>
      </w:r>
      <w:r w:rsidRPr="00B3663D" w:rsidR="005A771B">
        <w:rPr>
          <w:rFonts w:eastAsia="ヒラギノ明朝 Pro W3"/>
          <w:sz w:val="20"/>
          <w:lang w:eastAsia="en-US"/>
        </w:rPr>
        <w:t xml:space="preserve"> </w:t>
      </w:r>
      <w:r w:rsidRPr="00B3663D">
        <w:rPr>
          <w:rFonts w:eastAsia="ヒラギノ明朝 Pro W3"/>
          <w:sz w:val="20"/>
          <w:lang w:eastAsia="en-US"/>
        </w:rPr>
        <w:t>yoluyla</w:t>
      </w:r>
      <w:r w:rsidRPr="00B3663D" w:rsidR="005A771B">
        <w:rPr>
          <w:rFonts w:eastAsia="ヒラギノ明朝 Pro W3"/>
          <w:sz w:val="20"/>
          <w:lang w:eastAsia="en-US"/>
        </w:rPr>
        <w:t xml:space="preserve"> </w:t>
      </w:r>
      <w:r w:rsidRPr="00B3663D">
        <w:rPr>
          <w:rFonts w:eastAsia="ヒラギノ明朝 Pro W3"/>
          <w:sz w:val="20"/>
          <w:lang w:eastAsia="en-US"/>
        </w:rPr>
        <w:t>alınacak</w:t>
      </w:r>
      <w:r w:rsidRPr="00B3663D" w:rsidR="005A771B">
        <w:rPr>
          <w:rFonts w:eastAsia="ヒラギノ明朝 Pro W3"/>
          <w:sz w:val="20"/>
          <w:lang w:eastAsia="en-US"/>
        </w:rPr>
        <w:t xml:space="preserve"> </w:t>
      </w:r>
      <w:r w:rsidRPr="00B3663D">
        <w:rPr>
          <w:rFonts w:eastAsia="ヒラギノ明朝 Pro W3"/>
          <w:sz w:val="20"/>
          <w:lang w:eastAsia="en-US"/>
        </w:rPr>
        <w:t>motorlu</w:t>
      </w:r>
      <w:r w:rsidRPr="00B3663D" w:rsidR="005A771B">
        <w:rPr>
          <w:rFonts w:eastAsia="ヒラギノ明朝 Pro W3"/>
          <w:sz w:val="20"/>
          <w:lang w:eastAsia="en-US"/>
        </w:rPr>
        <w:t xml:space="preserve"> </w:t>
      </w:r>
      <w:r w:rsidRPr="00B3663D">
        <w:rPr>
          <w:rFonts w:eastAsia="ヒラギノ明朝 Pro W3"/>
          <w:sz w:val="20"/>
          <w:lang w:eastAsia="en-US"/>
        </w:rPr>
        <w:t>taşıtların</w:t>
      </w:r>
      <w:r w:rsidRPr="00B3663D" w:rsidR="005A771B">
        <w:rPr>
          <w:rFonts w:eastAsia="ヒラギノ明朝 Pro W3"/>
          <w:sz w:val="20"/>
          <w:lang w:eastAsia="en-US"/>
        </w:rPr>
        <w:t xml:space="preserve"> </w:t>
      </w:r>
      <w:r w:rsidRPr="00B3663D">
        <w:rPr>
          <w:rFonts w:eastAsia="ヒラギノ明朝 Pro W3"/>
          <w:sz w:val="20"/>
          <w:lang w:eastAsia="en-US"/>
        </w:rPr>
        <w:t>ortalama</w:t>
      </w:r>
      <w:r w:rsidRPr="00B3663D" w:rsidR="005A771B">
        <w:rPr>
          <w:rFonts w:eastAsia="ヒラギノ明朝 Pro W3"/>
          <w:sz w:val="20"/>
          <w:lang w:eastAsia="en-US"/>
        </w:rPr>
        <w:t xml:space="preserve"> </w:t>
      </w:r>
      <w:r w:rsidRPr="00B3663D">
        <w:rPr>
          <w:rFonts w:eastAsia="ヒラギノ明朝 Pro W3"/>
          <w:sz w:val="20"/>
          <w:lang w:eastAsia="en-US"/>
        </w:rPr>
        <w:t>alım</w:t>
      </w:r>
      <w:r w:rsidRPr="00B3663D" w:rsidR="005A771B">
        <w:rPr>
          <w:rFonts w:eastAsia="ヒラギノ明朝 Pro W3"/>
          <w:sz w:val="20"/>
          <w:lang w:eastAsia="en-US"/>
        </w:rPr>
        <w:t xml:space="preserve"> </w:t>
      </w:r>
      <w:r w:rsidRPr="00B3663D">
        <w:rPr>
          <w:rFonts w:eastAsia="ヒラギノ明朝 Pro W3"/>
          <w:sz w:val="20"/>
          <w:lang w:eastAsia="en-US"/>
        </w:rPr>
        <w:t>değerleri</w:t>
      </w:r>
      <w:r w:rsidRPr="00B3663D" w:rsidR="005A771B">
        <w:rPr>
          <w:rFonts w:eastAsia="ヒラギノ明朝 Pro W3"/>
          <w:sz w:val="20"/>
          <w:lang w:eastAsia="en-US"/>
        </w:rPr>
        <w:t xml:space="preserve"> </w:t>
      </w:r>
      <w:r w:rsidRPr="00B3663D">
        <w:rPr>
          <w:rFonts w:eastAsia="ヒラギノ明朝 Pro W3"/>
          <w:sz w:val="20"/>
          <w:lang w:eastAsia="en-US"/>
        </w:rPr>
        <w:t>ile</w:t>
      </w:r>
      <w:r w:rsidRPr="00B3663D" w:rsidR="005A771B">
        <w:rPr>
          <w:rFonts w:eastAsia="ヒラギノ明朝 Pro W3"/>
          <w:sz w:val="20"/>
          <w:lang w:eastAsia="en-US"/>
        </w:rPr>
        <w:t xml:space="preserve"> </w:t>
      </w:r>
      <w:r w:rsidRPr="00B3663D">
        <w:rPr>
          <w:rFonts w:eastAsia="ヒラギノ明朝 Pro W3"/>
          <w:sz w:val="20"/>
          <w:lang w:eastAsia="en-US"/>
        </w:rPr>
        <w:t>günlük</w:t>
      </w:r>
      <w:r w:rsidRPr="00B3663D" w:rsidR="005A771B">
        <w:rPr>
          <w:rFonts w:eastAsia="ヒラギノ明朝 Pro W3"/>
          <w:sz w:val="20"/>
          <w:lang w:eastAsia="en-US"/>
        </w:rPr>
        <w:t xml:space="preserve"> </w:t>
      </w:r>
      <w:r w:rsidRPr="00B3663D">
        <w:rPr>
          <w:rFonts w:eastAsia="ヒラギノ明朝 Pro W3"/>
          <w:sz w:val="20"/>
          <w:lang w:eastAsia="en-US"/>
        </w:rPr>
        <w:t>kira</w:t>
      </w:r>
      <w:r w:rsidRPr="00B3663D" w:rsidR="005A771B">
        <w:rPr>
          <w:rFonts w:eastAsia="ヒラギノ明朝 Pro W3"/>
          <w:sz w:val="20"/>
          <w:lang w:eastAsia="en-US"/>
        </w:rPr>
        <w:t xml:space="preserve"> </w:t>
      </w:r>
      <w:r w:rsidRPr="00B3663D">
        <w:rPr>
          <w:rFonts w:eastAsia="ヒラギノ明朝 Pro W3"/>
          <w:sz w:val="20"/>
          <w:lang w:eastAsia="en-US"/>
        </w:rPr>
        <w:t>bedelleri</w:t>
      </w:r>
      <w:r w:rsidRPr="00B3663D" w:rsidR="005A771B">
        <w:rPr>
          <w:rFonts w:eastAsia="ヒラギノ明朝 Pro W3"/>
          <w:sz w:val="20"/>
          <w:lang w:eastAsia="en-US"/>
        </w:rPr>
        <w:t xml:space="preserve"> </w:t>
      </w:r>
      <w:r w:rsidRPr="00B3663D">
        <w:rPr>
          <w:rFonts w:eastAsia="ヒラギノ明朝 Pro W3"/>
          <w:sz w:val="20"/>
          <w:lang w:eastAsia="en-US"/>
        </w:rPr>
        <w:t>(P)</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i)</w:t>
      </w:r>
      <w:r w:rsidRPr="00B3663D" w:rsidR="005A771B">
        <w:rPr>
          <w:rFonts w:eastAsia="ヒラギノ明朝 Pro W3"/>
          <w:sz w:val="20"/>
          <w:lang w:eastAsia="en-US"/>
        </w:rPr>
        <w:t xml:space="preserve"> </w:t>
      </w:r>
      <w:r w:rsidRPr="00B3663D">
        <w:rPr>
          <w:rFonts w:eastAsia="ヒラギノ明朝 Pro W3"/>
          <w:sz w:val="20"/>
          <w:lang w:eastAsia="en-US"/>
        </w:rPr>
        <w:t>5018</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Kanuna</w:t>
      </w:r>
      <w:r w:rsidRPr="00B3663D" w:rsidR="005A771B">
        <w:rPr>
          <w:rFonts w:eastAsia="ヒラギノ明朝 Pro W3"/>
          <w:sz w:val="20"/>
          <w:lang w:eastAsia="en-US"/>
        </w:rPr>
        <w:t xml:space="preserve"> </w:t>
      </w:r>
      <w:r w:rsidRPr="00B3663D">
        <w:rPr>
          <w:rFonts w:eastAsia="ヒラギノ明朝 Pro W3"/>
          <w:sz w:val="20"/>
          <w:lang w:eastAsia="en-US"/>
        </w:rPr>
        <w:t>ekli</w:t>
      </w:r>
      <w:r w:rsidRPr="00B3663D" w:rsidR="005A771B">
        <w:rPr>
          <w:rFonts w:eastAsia="ヒラギノ明朝 Pro W3"/>
          <w:sz w:val="20"/>
          <w:lang w:eastAsia="en-US"/>
        </w:rPr>
        <w:t xml:space="preserve"> </w:t>
      </w:r>
      <w:r w:rsidRPr="00B3663D">
        <w:rPr>
          <w:rFonts w:eastAsia="ヒラギノ明朝 Pro W3"/>
          <w:sz w:val="20"/>
          <w:lang w:eastAsia="en-US"/>
        </w:rPr>
        <w:t>(I),</w:t>
      </w:r>
      <w:r w:rsidRPr="00B3663D" w:rsidR="005A771B">
        <w:rPr>
          <w:rFonts w:eastAsia="ヒラギノ明朝 Pro W3"/>
          <w:sz w:val="20"/>
          <w:lang w:eastAsia="en-US"/>
        </w:rPr>
        <w:t xml:space="preserve"> </w:t>
      </w:r>
      <w:r w:rsidRPr="00B3663D">
        <w:rPr>
          <w:rFonts w:eastAsia="ヒラギノ明朝 Pro W3"/>
          <w:sz w:val="20"/>
          <w:lang w:eastAsia="en-US"/>
        </w:rPr>
        <w:t>(II)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(III)</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cetvellerde</w:t>
      </w:r>
      <w:r w:rsidRPr="00B3663D" w:rsidR="005A771B">
        <w:rPr>
          <w:rFonts w:eastAsia="ヒラギノ明朝 Pro W3"/>
          <w:sz w:val="20"/>
          <w:lang w:eastAsia="en-US"/>
        </w:rPr>
        <w:t xml:space="preserve"> </w:t>
      </w:r>
      <w:r w:rsidRPr="00B3663D">
        <w:rPr>
          <w:rFonts w:eastAsia="ヒラギノ明朝 Pro W3"/>
          <w:sz w:val="20"/>
          <w:lang w:eastAsia="en-US"/>
        </w:rPr>
        <w:t>yer</w:t>
      </w:r>
      <w:r w:rsidRPr="00B3663D" w:rsidR="005A771B">
        <w:rPr>
          <w:rFonts w:eastAsia="ヒラギノ明朝 Pro W3"/>
          <w:sz w:val="20"/>
          <w:lang w:eastAsia="en-US"/>
        </w:rPr>
        <w:t xml:space="preserve"> </w:t>
      </w:r>
      <w:r w:rsidRPr="00B3663D">
        <w:rPr>
          <w:rFonts w:eastAsia="ヒラギノ明朝 Pro W3"/>
          <w:sz w:val="20"/>
          <w:lang w:eastAsia="en-US"/>
        </w:rPr>
        <w:t>alan</w:t>
      </w:r>
      <w:r w:rsidRPr="00B3663D" w:rsidR="005A771B">
        <w:rPr>
          <w:rFonts w:eastAsia="ヒラギノ明朝 Pro W3"/>
          <w:sz w:val="20"/>
          <w:lang w:eastAsia="en-US"/>
        </w:rPr>
        <w:t xml:space="preserve"> </w:t>
      </w:r>
      <w:r w:rsidRPr="00B3663D">
        <w:rPr>
          <w:rFonts w:eastAsia="ヒラギノ明朝 Pro W3"/>
          <w:sz w:val="20"/>
          <w:lang w:eastAsia="en-US"/>
        </w:rPr>
        <w:t>kamu</w:t>
      </w:r>
      <w:r w:rsidRPr="00B3663D" w:rsidR="005A771B">
        <w:rPr>
          <w:rFonts w:eastAsia="ヒラギノ明朝 Pro W3"/>
          <w:sz w:val="20"/>
          <w:lang w:eastAsia="en-US"/>
        </w:rPr>
        <w:t xml:space="preserve"> </w:t>
      </w:r>
      <w:r w:rsidRPr="00B3663D">
        <w:rPr>
          <w:rFonts w:eastAsia="ヒラギノ明朝 Pro W3"/>
          <w:sz w:val="20"/>
          <w:lang w:eastAsia="en-US"/>
        </w:rPr>
        <w:t>idarelerinin</w:t>
      </w:r>
      <w:r w:rsidRPr="00B3663D" w:rsidR="005A771B">
        <w:rPr>
          <w:rFonts w:eastAsia="ヒラギノ明朝 Pro W3"/>
          <w:sz w:val="20"/>
          <w:lang w:eastAsia="en-US"/>
        </w:rPr>
        <w:t xml:space="preserve"> </w:t>
      </w:r>
      <w:r w:rsidRPr="00B3663D">
        <w:rPr>
          <w:rFonts w:eastAsia="ヒラギノ明朝 Pro W3"/>
          <w:sz w:val="20"/>
          <w:lang w:eastAsia="en-US"/>
        </w:rPr>
        <w:t>yıl</w:t>
      </w:r>
      <w:r w:rsidRPr="00B3663D" w:rsidR="005A771B">
        <w:rPr>
          <w:rFonts w:eastAsia="ヒラギノ明朝 Pro W3"/>
          <w:sz w:val="20"/>
          <w:lang w:eastAsia="en-US"/>
        </w:rPr>
        <w:t xml:space="preserve"> </w:t>
      </w:r>
      <w:r w:rsidRPr="00B3663D">
        <w:rPr>
          <w:rFonts w:eastAsia="ヒラギノ明朝 Pro W3"/>
          <w:sz w:val="20"/>
          <w:lang w:eastAsia="en-US"/>
        </w:rPr>
        <w:t>içinde</w:t>
      </w:r>
      <w:r w:rsidRPr="00B3663D" w:rsidR="005A771B">
        <w:rPr>
          <w:rFonts w:eastAsia="ヒラギノ明朝 Pro W3"/>
          <w:sz w:val="20"/>
          <w:lang w:eastAsia="en-US"/>
        </w:rPr>
        <w:t xml:space="preserve"> </w:t>
      </w:r>
      <w:r w:rsidRPr="00B3663D">
        <w:rPr>
          <w:rFonts w:eastAsia="ヒラギノ明朝 Pro W3"/>
          <w:sz w:val="20"/>
          <w:lang w:eastAsia="en-US"/>
        </w:rPr>
        <w:t>edinebilecekleri</w:t>
      </w:r>
      <w:r w:rsidRPr="00B3663D" w:rsidR="005A771B">
        <w:rPr>
          <w:rFonts w:eastAsia="ヒラギノ明朝 Pro W3"/>
          <w:sz w:val="20"/>
          <w:lang w:eastAsia="en-US"/>
        </w:rPr>
        <w:t xml:space="preserve"> </w:t>
      </w:r>
      <w:r w:rsidRPr="00B3663D">
        <w:rPr>
          <w:rFonts w:eastAsia="ヒラギノ明朝 Pro W3"/>
          <w:sz w:val="20"/>
          <w:lang w:eastAsia="en-US"/>
        </w:rPr>
        <w:t>taşıtların</w:t>
      </w:r>
      <w:r w:rsidRPr="00B3663D" w:rsidR="005A771B">
        <w:rPr>
          <w:rFonts w:eastAsia="ヒラギノ明朝 Pro W3"/>
          <w:sz w:val="20"/>
          <w:lang w:eastAsia="en-US"/>
        </w:rPr>
        <w:t xml:space="preserve"> </w:t>
      </w:r>
      <w:r w:rsidRPr="00B3663D">
        <w:rPr>
          <w:rFonts w:eastAsia="ヒラギノ明朝 Pro W3"/>
          <w:sz w:val="20"/>
          <w:lang w:eastAsia="en-US"/>
        </w:rPr>
        <w:t>cinsi,</w:t>
      </w:r>
      <w:r w:rsidRPr="00B3663D" w:rsidR="005A771B">
        <w:rPr>
          <w:rFonts w:eastAsia="ヒラギノ明朝 Pro W3"/>
          <w:sz w:val="20"/>
          <w:lang w:eastAsia="en-US"/>
        </w:rPr>
        <w:t xml:space="preserve"> </w:t>
      </w:r>
      <w:r w:rsidRPr="00B3663D">
        <w:rPr>
          <w:rFonts w:eastAsia="ヒラギノ明朝 Pro W3"/>
          <w:sz w:val="20"/>
          <w:lang w:eastAsia="en-US"/>
        </w:rPr>
        <w:t>adedi,</w:t>
      </w:r>
      <w:r w:rsidRPr="00B3663D" w:rsidR="005A771B">
        <w:rPr>
          <w:rFonts w:eastAsia="ヒラギノ明朝 Pro W3"/>
          <w:sz w:val="20"/>
          <w:lang w:eastAsia="en-US"/>
        </w:rPr>
        <w:t xml:space="preserve"> </w:t>
      </w:r>
      <w:r w:rsidRPr="00B3663D">
        <w:rPr>
          <w:rFonts w:eastAsia="ヒラギノ明朝 Pro W3"/>
          <w:sz w:val="20"/>
          <w:lang w:eastAsia="en-US"/>
        </w:rPr>
        <w:t>hangi</w:t>
      </w:r>
      <w:r w:rsidRPr="00B3663D" w:rsidR="005A771B">
        <w:rPr>
          <w:rFonts w:eastAsia="ヒラギノ明朝 Pro W3"/>
          <w:sz w:val="20"/>
          <w:lang w:eastAsia="en-US"/>
        </w:rPr>
        <w:t xml:space="preserve"> </w:t>
      </w:r>
      <w:r w:rsidRPr="00B3663D">
        <w:rPr>
          <w:rFonts w:eastAsia="ヒラギノ明朝 Pro W3"/>
          <w:sz w:val="20"/>
          <w:lang w:eastAsia="en-US"/>
        </w:rPr>
        <w:t>hizmette</w:t>
      </w:r>
      <w:r w:rsidRPr="00B3663D" w:rsidR="005A771B">
        <w:rPr>
          <w:rFonts w:eastAsia="ヒラギノ明朝 Pro W3"/>
          <w:sz w:val="20"/>
          <w:lang w:eastAsia="en-US"/>
        </w:rPr>
        <w:t xml:space="preserve"> </w:t>
      </w:r>
      <w:r w:rsidRPr="00B3663D">
        <w:rPr>
          <w:rFonts w:eastAsia="ヒラギノ明朝 Pro W3"/>
          <w:sz w:val="20"/>
          <w:lang w:eastAsia="en-US"/>
        </w:rPr>
        <w:t>kullanılacağı</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kaynağı</w:t>
      </w:r>
      <w:r w:rsidRPr="00B3663D" w:rsidR="005A771B">
        <w:rPr>
          <w:rFonts w:eastAsia="ヒラギノ明朝 Pro W3"/>
          <w:sz w:val="20"/>
          <w:lang w:eastAsia="en-US"/>
        </w:rPr>
        <w:t xml:space="preserve"> </w:t>
      </w:r>
      <w:r w:rsidRPr="00B3663D">
        <w:rPr>
          <w:rFonts w:eastAsia="ヒラギノ明朝 Pro W3"/>
          <w:sz w:val="20"/>
          <w:lang w:eastAsia="en-US"/>
        </w:rPr>
        <w:t>ile</w:t>
      </w:r>
      <w:r w:rsidRPr="00B3663D" w:rsidR="005A771B">
        <w:rPr>
          <w:rFonts w:eastAsia="ヒラギノ明朝 Pro W3"/>
          <w:sz w:val="20"/>
          <w:lang w:eastAsia="en-US"/>
        </w:rPr>
        <w:t xml:space="preserve"> </w:t>
      </w:r>
      <w:r w:rsidRPr="00B3663D">
        <w:rPr>
          <w:rFonts w:eastAsia="ヒラギノ明朝 Pro W3"/>
          <w:sz w:val="20"/>
          <w:lang w:eastAsia="en-US"/>
        </w:rPr>
        <w:t>5/1/1961</w:t>
      </w:r>
      <w:r w:rsidRPr="00B3663D" w:rsidR="005A771B">
        <w:rPr>
          <w:rFonts w:eastAsia="ヒラギノ明朝 Pro W3"/>
          <w:sz w:val="20"/>
          <w:lang w:eastAsia="en-US"/>
        </w:rPr>
        <w:t xml:space="preserve"> </w:t>
      </w:r>
      <w:r w:rsidRPr="00B3663D">
        <w:rPr>
          <w:rFonts w:eastAsia="ヒラギノ明朝 Pro W3"/>
          <w:sz w:val="20"/>
          <w:lang w:eastAsia="en-US"/>
        </w:rPr>
        <w:t>tarihli</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237</w:t>
      </w:r>
      <w:r w:rsidRPr="00B3663D" w:rsidR="005A771B">
        <w:rPr>
          <w:rFonts w:eastAsia="ヒラギノ明朝 Pro W3"/>
          <w:sz w:val="20"/>
          <w:lang w:eastAsia="en-US"/>
        </w:rPr>
        <w:t xml:space="preserve"> </w:t>
      </w:r>
      <w:r w:rsidRPr="00B3663D">
        <w:rPr>
          <w:rFonts w:eastAsia="ヒラギノ明朝 Pro W3"/>
          <w:sz w:val="20"/>
          <w:lang w:eastAsia="en-US"/>
        </w:rPr>
        <w:t>sayılı</w:t>
      </w:r>
      <w:r w:rsidRPr="00B3663D" w:rsidR="005A771B">
        <w:rPr>
          <w:rFonts w:eastAsia="ヒラギノ明朝 Pro W3"/>
          <w:sz w:val="20"/>
          <w:lang w:eastAsia="en-US"/>
        </w:rPr>
        <w:t xml:space="preserve"> </w:t>
      </w:r>
      <w:r w:rsidRPr="00B3663D">
        <w:rPr>
          <w:rFonts w:eastAsia="ヒラギノ明朝 Pro W3"/>
          <w:sz w:val="20"/>
          <w:lang w:eastAsia="en-US"/>
        </w:rPr>
        <w:t>Taşıt</w:t>
      </w:r>
      <w:r w:rsidRPr="00B3663D" w:rsidR="005A771B">
        <w:rPr>
          <w:rFonts w:eastAsia="ヒラギノ明朝 Pro W3"/>
          <w:sz w:val="20"/>
          <w:lang w:eastAsia="en-US"/>
        </w:rPr>
        <w:t xml:space="preserve"> </w:t>
      </w:r>
      <w:r w:rsidRPr="00B3663D">
        <w:rPr>
          <w:rFonts w:eastAsia="ヒラギノ明朝 Pro W3"/>
          <w:sz w:val="20"/>
          <w:lang w:eastAsia="en-US"/>
        </w:rPr>
        <w:t>Kanununa</w:t>
      </w:r>
      <w:r w:rsidRPr="00B3663D" w:rsidR="005A771B">
        <w:rPr>
          <w:rFonts w:eastAsia="ヒラギノ明朝 Pro W3"/>
          <w:sz w:val="20"/>
          <w:lang w:eastAsia="en-US"/>
        </w:rPr>
        <w:t xml:space="preserve"> </w:t>
      </w:r>
      <w:r w:rsidRPr="00B3663D">
        <w:rPr>
          <w:rFonts w:eastAsia="ヒラギノ明朝 Pro W3"/>
          <w:sz w:val="20"/>
          <w:lang w:eastAsia="en-US"/>
        </w:rPr>
        <w:t>tabi</w:t>
      </w:r>
      <w:r w:rsidRPr="00B3663D" w:rsidR="005A771B">
        <w:rPr>
          <w:rFonts w:eastAsia="ヒラギノ明朝 Pro W3"/>
          <w:sz w:val="20"/>
          <w:lang w:eastAsia="en-US"/>
        </w:rPr>
        <w:t xml:space="preserve"> </w:t>
      </w:r>
      <w:r w:rsidRPr="00B3663D">
        <w:rPr>
          <w:rFonts w:eastAsia="ヒラギノ明朝 Pro W3"/>
          <w:sz w:val="20"/>
          <w:lang w:eastAsia="en-US"/>
        </w:rPr>
        <w:t>kurumların</w:t>
      </w:r>
      <w:r w:rsidRPr="00B3663D" w:rsidR="005A771B">
        <w:rPr>
          <w:rFonts w:eastAsia="ヒラギノ明朝 Pro W3"/>
          <w:sz w:val="20"/>
          <w:lang w:eastAsia="en-US"/>
        </w:rPr>
        <w:t xml:space="preserve"> </w:t>
      </w:r>
      <w:r w:rsidRPr="00B3663D">
        <w:rPr>
          <w:rFonts w:eastAsia="ヒラギノ明朝 Pro W3"/>
          <w:sz w:val="20"/>
          <w:lang w:eastAsia="en-US"/>
        </w:rPr>
        <w:t>yıl</w:t>
      </w:r>
      <w:r w:rsidRPr="00B3663D" w:rsidR="005A771B">
        <w:rPr>
          <w:rFonts w:eastAsia="ヒラギノ明朝 Pro W3"/>
          <w:sz w:val="20"/>
          <w:lang w:eastAsia="en-US"/>
        </w:rPr>
        <w:t xml:space="preserve"> </w:t>
      </w:r>
      <w:r w:rsidRPr="00B3663D">
        <w:rPr>
          <w:rFonts w:eastAsia="ヒラギノ明朝 Pro W3"/>
          <w:sz w:val="20"/>
          <w:lang w:eastAsia="en-US"/>
        </w:rPr>
        <w:t>içinde</w:t>
      </w:r>
      <w:r w:rsidRPr="00B3663D" w:rsidR="005A771B">
        <w:rPr>
          <w:rFonts w:eastAsia="ヒラギノ明朝 Pro W3"/>
          <w:sz w:val="20"/>
          <w:lang w:eastAsia="en-US"/>
        </w:rPr>
        <w:t xml:space="preserve"> </w:t>
      </w:r>
      <w:r w:rsidRPr="00B3663D">
        <w:rPr>
          <w:rFonts w:eastAsia="ヒラギノ明朝 Pro W3"/>
          <w:sz w:val="20"/>
          <w:lang w:eastAsia="en-US"/>
        </w:rPr>
        <w:t>satın</w:t>
      </w:r>
      <w:r w:rsidRPr="00B3663D" w:rsidR="005A771B">
        <w:rPr>
          <w:rFonts w:eastAsia="ヒラギノ明朝 Pro W3"/>
          <w:sz w:val="20"/>
          <w:lang w:eastAsia="en-US"/>
        </w:rPr>
        <w:t xml:space="preserve"> </w:t>
      </w:r>
      <w:r w:rsidRPr="00B3663D">
        <w:rPr>
          <w:rFonts w:eastAsia="ヒラギノ明朝 Pro W3"/>
          <w:sz w:val="20"/>
          <w:lang w:eastAsia="en-US"/>
        </w:rPr>
        <w:t>alacakları</w:t>
      </w:r>
      <w:r w:rsidRPr="00B3663D" w:rsidR="005A771B">
        <w:rPr>
          <w:rFonts w:eastAsia="ヒラギノ明朝 Pro W3"/>
          <w:sz w:val="20"/>
          <w:lang w:eastAsia="en-US"/>
        </w:rPr>
        <w:t xml:space="preserve"> </w:t>
      </w:r>
      <w:r w:rsidRPr="00B3663D">
        <w:rPr>
          <w:rFonts w:eastAsia="ヒラギノ明朝 Pro W3"/>
          <w:sz w:val="20"/>
          <w:lang w:eastAsia="en-US"/>
        </w:rPr>
        <w:t>taşıtların</w:t>
      </w:r>
      <w:r w:rsidRPr="00B3663D" w:rsidR="005A771B">
        <w:rPr>
          <w:rFonts w:eastAsia="ヒラギノ明朝 Pro W3"/>
          <w:sz w:val="20"/>
          <w:lang w:eastAsia="en-US"/>
        </w:rPr>
        <w:t xml:space="preserve"> </w:t>
      </w:r>
      <w:r w:rsidRPr="00B3663D">
        <w:rPr>
          <w:rFonts w:eastAsia="ヒラギノ明朝 Pro W3"/>
          <w:sz w:val="20"/>
          <w:lang w:eastAsia="en-US"/>
        </w:rPr>
        <w:t>azami</w:t>
      </w:r>
      <w:r w:rsidRPr="00B3663D" w:rsidR="005A771B">
        <w:rPr>
          <w:rFonts w:eastAsia="ヒラギノ明朝 Pro W3"/>
          <w:sz w:val="20"/>
          <w:lang w:eastAsia="en-US"/>
        </w:rPr>
        <w:t xml:space="preserve"> </w:t>
      </w:r>
      <w:r w:rsidRPr="00B3663D">
        <w:rPr>
          <w:rFonts w:eastAsia="ヒラギノ明朝 Pro W3"/>
          <w:sz w:val="20"/>
          <w:lang w:eastAsia="en-US"/>
        </w:rPr>
        <w:t>satın</w:t>
      </w:r>
      <w:r w:rsidRPr="00B3663D" w:rsidR="005A771B">
        <w:rPr>
          <w:rFonts w:eastAsia="ヒラギノ明朝 Pro W3"/>
          <w:sz w:val="20"/>
          <w:lang w:eastAsia="en-US"/>
        </w:rPr>
        <w:t xml:space="preserve"> </w:t>
      </w:r>
      <w:r w:rsidRPr="00B3663D">
        <w:rPr>
          <w:rFonts w:eastAsia="ヒラギノ明朝 Pro W3"/>
          <w:sz w:val="20"/>
          <w:lang w:eastAsia="en-US"/>
        </w:rPr>
        <w:t>alma</w:t>
      </w:r>
      <w:r w:rsidRPr="00B3663D" w:rsidR="005A771B">
        <w:rPr>
          <w:rFonts w:eastAsia="ヒラギノ明朝 Pro W3"/>
          <w:sz w:val="20"/>
          <w:lang w:eastAsia="en-US"/>
        </w:rPr>
        <w:t xml:space="preserve"> </w:t>
      </w:r>
      <w:r w:rsidRPr="00B3663D">
        <w:rPr>
          <w:rFonts w:eastAsia="ヒラギノ明朝 Pro W3"/>
          <w:sz w:val="20"/>
          <w:lang w:eastAsia="en-US"/>
        </w:rPr>
        <w:t>bedelleri</w:t>
      </w:r>
      <w:r w:rsidRPr="00B3663D" w:rsidR="005A771B">
        <w:rPr>
          <w:rFonts w:eastAsia="ヒラギノ明朝 Pro W3"/>
          <w:sz w:val="20"/>
          <w:lang w:eastAsia="en-US"/>
        </w:rPr>
        <w:t xml:space="preserve"> </w:t>
      </w:r>
      <w:r w:rsidRPr="00B3663D">
        <w:rPr>
          <w:rFonts w:eastAsia="ヒラギノ明朝 Pro W3"/>
          <w:sz w:val="20"/>
          <w:lang w:eastAsia="en-US"/>
        </w:rPr>
        <w:t>(T)</w:t>
      </w:r>
    </w:p>
    <w:p w:rsidRPr="00B3663D" w:rsidR="008476EE" w:rsidP="00B3663D" w:rsidRDefault="008476EE">
      <w:pPr>
        <w:tabs>
          <w:tab w:val="left" w:pos="566"/>
        </w:tabs>
        <w:suppressAutoHyphens/>
        <w:spacing w:before="120" w:after="120"/>
        <w:ind w:firstLine="811"/>
        <w:jc w:val="both"/>
        <w:rPr>
          <w:rFonts w:eastAsia="ヒラギノ明朝 Pro W3"/>
          <w:sz w:val="20"/>
          <w:lang w:eastAsia="en-US"/>
        </w:rPr>
      </w:pPr>
      <w:r w:rsidRPr="00B3663D">
        <w:rPr>
          <w:rFonts w:eastAsia="ヒラギノ明朝 Pro W3"/>
          <w:sz w:val="20"/>
          <w:lang w:eastAsia="en-US"/>
        </w:rPr>
        <w:t>j)</w:t>
      </w:r>
      <w:r w:rsidRPr="00B3663D" w:rsidR="005A771B">
        <w:rPr>
          <w:rFonts w:eastAsia="ヒラギノ明朝 Pro W3"/>
          <w:sz w:val="20"/>
          <w:lang w:eastAsia="en-US"/>
        </w:rPr>
        <w:t xml:space="preserve"> </w:t>
      </w:r>
      <w:r w:rsidRPr="00B3663D">
        <w:rPr>
          <w:rFonts w:eastAsia="ヒラギノ明朝 Pro W3"/>
          <w:sz w:val="20"/>
          <w:lang w:eastAsia="en-US"/>
        </w:rPr>
        <w:t>Kanunlar</w:t>
      </w:r>
      <w:r w:rsidRPr="00B3663D" w:rsidR="005A771B">
        <w:rPr>
          <w:rFonts w:eastAsia="ヒラギノ明朝 Pro W3"/>
          <w:sz w:val="20"/>
          <w:lang w:eastAsia="en-US"/>
        </w:rPr>
        <w:t xml:space="preserve"> </w:t>
      </w:r>
      <w:r w:rsidRPr="00B3663D">
        <w:rPr>
          <w:rFonts w:eastAsia="ヒラギノ明朝 Pro W3"/>
          <w:sz w:val="20"/>
          <w:lang w:eastAsia="en-US"/>
        </w:rPr>
        <w:t>ve</w:t>
      </w:r>
      <w:r w:rsidRPr="00B3663D" w:rsidR="005A771B">
        <w:rPr>
          <w:rFonts w:eastAsia="ヒラギノ明朝 Pro W3"/>
          <w:sz w:val="20"/>
          <w:lang w:eastAsia="en-US"/>
        </w:rPr>
        <w:t xml:space="preserve"> </w:t>
      </w:r>
      <w:r w:rsidRPr="00B3663D">
        <w:rPr>
          <w:rFonts w:eastAsia="ヒラギノ明朝 Pro W3"/>
          <w:sz w:val="20"/>
          <w:lang w:eastAsia="en-US"/>
        </w:rPr>
        <w:t>kararnamelerle</w:t>
      </w:r>
      <w:r w:rsidRPr="00B3663D" w:rsidR="005A771B">
        <w:rPr>
          <w:rFonts w:eastAsia="ヒラギノ明朝 Pro W3"/>
          <w:sz w:val="20"/>
          <w:lang w:eastAsia="en-US"/>
        </w:rPr>
        <w:t xml:space="preserve"> </w:t>
      </w:r>
      <w:r w:rsidRPr="00B3663D">
        <w:rPr>
          <w:rFonts w:eastAsia="ヒラギノ明朝 Pro W3"/>
          <w:sz w:val="20"/>
          <w:lang w:eastAsia="en-US"/>
        </w:rPr>
        <w:t>bağlanmış</w:t>
      </w:r>
      <w:r w:rsidRPr="00B3663D" w:rsidR="005A771B">
        <w:rPr>
          <w:rFonts w:eastAsia="ヒラギノ明朝 Pro W3"/>
          <w:sz w:val="20"/>
          <w:lang w:eastAsia="en-US"/>
        </w:rPr>
        <w:t xml:space="preserve"> </w:t>
      </w:r>
      <w:r w:rsidRPr="00B3663D">
        <w:rPr>
          <w:rFonts w:eastAsia="ヒラギノ明朝 Pro W3"/>
          <w:sz w:val="20"/>
          <w:lang w:eastAsia="en-US"/>
        </w:rPr>
        <w:t>vatani</w:t>
      </w:r>
      <w:r w:rsidRPr="00B3663D" w:rsidR="005A771B">
        <w:rPr>
          <w:rFonts w:eastAsia="ヒラギノ明朝 Pro W3"/>
          <w:sz w:val="20"/>
          <w:lang w:eastAsia="en-US"/>
        </w:rPr>
        <w:t xml:space="preserve"> </w:t>
      </w:r>
      <w:r w:rsidRPr="00B3663D">
        <w:rPr>
          <w:rFonts w:eastAsia="ヒラギノ明朝 Pro W3"/>
          <w:sz w:val="20"/>
          <w:lang w:eastAsia="en-US"/>
        </w:rPr>
        <w:t>hizmet</w:t>
      </w:r>
      <w:r w:rsidRPr="00B3663D" w:rsidR="005A771B">
        <w:rPr>
          <w:rFonts w:eastAsia="ヒラギノ明朝 Pro W3"/>
          <w:sz w:val="20"/>
          <w:lang w:eastAsia="en-US"/>
        </w:rPr>
        <w:t xml:space="preserve"> </w:t>
      </w:r>
      <w:r w:rsidRPr="00B3663D">
        <w:rPr>
          <w:rFonts w:eastAsia="ヒラギノ明朝 Pro W3"/>
          <w:sz w:val="20"/>
          <w:lang w:eastAsia="en-US"/>
        </w:rPr>
        <w:t>aylıkları</w:t>
      </w:r>
      <w:r w:rsidRPr="00B3663D" w:rsidR="005A771B">
        <w:rPr>
          <w:rFonts w:eastAsia="ヒラギノ明朝 Pro W3"/>
          <w:sz w:val="20"/>
          <w:lang w:eastAsia="en-US"/>
        </w:rPr>
        <w:t xml:space="preserve"> </w:t>
      </w:r>
      <w:r w:rsidRPr="00B3663D">
        <w:rPr>
          <w:rFonts w:eastAsia="ヒラギノ明朝 Pro W3"/>
          <w:sz w:val="20"/>
          <w:lang w:eastAsia="en-US"/>
        </w:rPr>
        <w:t>(V)</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Aksaray</w:t>
      </w:r>
      <w:r w:rsidRPr="00B3663D" w:rsidR="005A771B">
        <w:rPr>
          <w:sz w:val="20"/>
        </w:rPr>
        <w:t xml:space="preserve"> </w:t>
      </w:r>
      <w:r w:rsidRPr="00B3663D">
        <w:rPr>
          <w:sz w:val="20"/>
        </w:rPr>
        <w:t>Milletvekili</w:t>
      </w:r>
      <w:r w:rsidRPr="00B3663D" w:rsidR="005A771B">
        <w:rPr>
          <w:sz w:val="20"/>
        </w:rPr>
        <w:t xml:space="preserve"> </w:t>
      </w:r>
      <w:r w:rsidRPr="00B3663D">
        <w:rPr>
          <w:sz w:val="20"/>
        </w:rPr>
        <w:t>Ayhan</w:t>
      </w:r>
      <w:r w:rsidRPr="00B3663D" w:rsidR="005A771B">
        <w:rPr>
          <w:sz w:val="20"/>
        </w:rPr>
        <w:t xml:space="preserve"> </w:t>
      </w:r>
      <w:r w:rsidRPr="00B3663D">
        <w:rPr>
          <w:sz w:val="20"/>
        </w:rPr>
        <w:t>Erel.</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Erel.</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dakikadır.</w:t>
      </w:r>
    </w:p>
    <w:p w:rsidRPr="00B3663D" w:rsidR="008476EE" w:rsidP="00B3663D" w:rsidRDefault="008476EE">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(Aksaray)</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yüce</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4’üncü</w:t>
      </w:r>
      <w:r w:rsidRPr="00B3663D" w:rsidR="005A771B">
        <w:rPr>
          <w:sz w:val="20"/>
        </w:rPr>
        <w:t xml:space="preserve"> </w:t>
      </w:r>
      <w:r w:rsidRPr="00B3663D">
        <w:rPr>
          <w:sz w:val="20"/>
        </w:rPr>
        <w:t>maddesi</w:t>
      </w:r>
      <w:r w:rsidRPr="00B3663D" w:rsidR="005A771B">
        <w:rPr>
          <w:sz w:val="20"/>
        </w:rPr>
        <w:t xml:space="preserve"> </w:t>
      </w:r>
      <w:r w:rsidRPr="00B3663D">
        <w:rPr>
          <w:sz w:val="20"/>
        </w:rPr>
        <w:t>üzerine</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476EE" w:rsidP="00B3663D" w:rsidRDefault="005A771B">
      <w:pPr>
        <w:pStyle w:val="GENELKURUL"/>
        <w:spacing w:line="240" w:lineRule="auto"/>
        <w:rPr>
          <w:sz w:val="20"/>
        </w:rPr>
      </w:pPr>
      <w:r w:rsidRPr="00B3663D">
        <w:rPr>
          <w:sz w:val="20"/>
        </w:rPr>
        <w:t xml:space="preserve"> </w:t>
      </w:r>
      <w:r w:rsidRPr="00B3663D" w:rsidR="008476EE">
        <w:rPr>
          <w:sz w:val="20"/>
        </w:rPr>
        <w:t>Rahim</w:t>
      </w:r>
      <w:r w:rsidRPr="00B3663D">
        <w:rPr>
          <w:sz w:val="20"/>
        </w:rPr>
        <w:t xml:space="preserve"> </w:t>
      </w:r>
      <w:r w:rsidRPr="00B3663D" w:rsidR="008476EE">
        <w:rPr>
          <w:sz w:val="20"/>
        </w:rPr>
        <w:t>Cavadbeyli,</w:t>
      </w:r>
      <w:r w:rsidRPr="00B3663D">
        <w:rPr>
          <w:sz w:val="20"/>
        </w:rPr>
        <w:t xml:space="preserve"> </w:t>
      </w:r>
      <w:r w:rsidRPr="00B3663D" w:rsidR="008476EE">
        <w:rPr>
          <w:sz w:val="20"/>
        </w:rPr>
        <w:t>bazılarınızın</w:t>
      </w:r>
      <w:r w:rsidRPr="00B3663D">
        <w:rPr>
          <w:sz w:val="20"/>
        </w:rPr>
        <w:t xml:space="preserve"> </w:t>
      </w:r>
      <w:r w:rsidRPr="00B3663D" w:rsidR="008476EE">
        <w:rPr>
          <w:sz w:val="20"/>
        </w:rPr>
        <w:t>gözlerinde</w:t>
      </w:r>
      <w:r w:rsidRPr="00B3663D">
        <w:rPr>
          <w:sz w:val="20"/>
        </w:rPr>
        <w:t xml:space="preserve"> </w:t>
      </w:r>
      <w:r w:rsidRPr="00B3663D" w:rsidR="008476EE">
        <w:rPr>
          <w:sz w:val="20"/>
        </w:rPr>
        <w:t>“Kim</w:t>
      </w:r>
      <w:r w:rsidRPr="00B3663D">
        <w:rPr>
          <w:sz w:val="20"/>
        </w:rPr>
        <w:t xml:space="preserve"> </w:t>
      </w:r>
      <w:r w:rsidRPr="00B3663D" w:rsidR="008476EE">
        <w:rPr>
          <w:sz w:val="20"/>
        </w:rPr>
        <w:t>o?”</w:t>
      </w:r>
      <w:r w:rsidRPr="00B3663D">
        <w:rPr>
          <w:sz w:val="20"/>
        </w:rPr>
        <w:t xml:space="preserve"> </w:t>
      </w:r>
      <w:r w:rsidRPr="00B3663D" w:rsidR="008476EE">
        <w:rPr>
          <w:sz w:val="20"/>
        </w:rPr>
        <w:t>gibi</w:t>
      </w:r>
      <w:r w:rsidRPr="00B3663D">
        <w:rPr>
          <w:sz w:val="20"/>
        </w:rPr>
        <w:t xml:space="preserve"> </w:t>
      </w:r>
      <w:r w:rsidRPr="00B3663D" w:rsidR="008476EE">
        <w:rPr>
          <w:sz w:val="20"/>
        </w:rPr>
        <w:t>bir</w:t>
      </w:r>
      <w:r w:rsidRPr="00B3663D">
        <w:rPr>
          <w:sz w:val="20"/>
        </w:rPr>
        <w:t xml:space="preserve"> </w:t>
      </w:r>
      <w:r w:rsidRPr="00B3663D" w:rsidR="008476EE">
        <w:rPr>
          <w:sz w:val="20"/>
        </w:rPr>
        <w:t>soru</w:t>
      </w:r>
      <w:r w:rsidRPr="00B3663D">
        <w:rPr>
          <w:sz w:val="20"/>
        </w:rPr>
        <w:t xml:space="preserve"> </w:t>
      </w:r>
      <w:r w:rsidRPr="00B3663D" w:rsidR="008476EE">
        <w:rPr>
          <w:sz w:val="20"/>
        </w:rPr>
        <w:t>var.</w:t>
      </w:r>
      <w:r w:rsidRPr="00B3663D">
        <w:rPr>
          <w:sz w:val="20"/>
        </w:rPr>
        <w:t xml:space="preserve"> </w:t>
      </w:r>
      <w:r w:rsidRPr="00B3663D" w:rsidR="008476EE">
        <w:rPr>
          <w:sz w:val="20"/>
        </w:rPr>
        <w:t>Birleşmiş</w:t>
      </w:r>
      <w:r w:rsidRPr="00B3663D">
        <w:rPr>
          <w:sz w:val="20"/>
        </w:rPr>
        <w:t xml:space="preserve"> </w:t>
      </w:r>
      <w:r w:rsidRPr="00B3663D" w:rsidR="008476EE">
        <w:rPr>
          <w:sz w:val="20"/>
        </w:rPr>
        <w:t>Milletler</w:t>
      </w:r>
      <w:r w:rsidRPr="00B3663D">
        <w:rPr>
          <w:sz w:val="20"/>
        </w:rPr>
        <w:t xml:space="preserve"> </w:t>
      </w:r>
      <w:r w:rsidRPr="00B3663D" w:rsidR="008476EE">
        <w:rPr>
          <w:sz w:val="20"/>
        </w:rPr>
        <w:t>korumasına</w:t>
      </w:r>
      <w:r w:rsidRPr="00B3663D">
        <w:rPr>
          <w:sz w:val="20"/>
        </w:rPr>
        <w:t xml:space="preserve"> </w:t>
      </w:r>
      <w:r w:rsidRPr="00B3663D" w:rsidR="008476EE">
        <w:rPr>
          <w:sz w:val="20"/>
        </w:rPr>
        <w:t>tabi</w:t>
      </w:r>
      <w:r w:rsidRPr="00B3663D">
        <w:rPr>
          <w:sz w:val="20"/>
        </w:rPr>
        <w:t xml:space="preserve"> </w:t>
      </w:r>
      <w:r w:rsidRPr="00B3663D" w:rsidR="008476EE">
        <w:rPr>
          <w:sz w:val="20"/>
        </w:rPr>
        <w:t>bir</w:t>
      </w:r>
      <w:r w:rsidRPr="00B3663D">
        <w:rPr>
          <w:sz w:val="20"/>
        </w:rPr>
        <w:t xml:space="preserve"> </w:t>
      </w:r>
      <w:r w:rsidRPr="00B3663D" w:rsidR="008476EE">
        <w:rPr>
          <w:sz w:val="20"/>
        </w:rPr>
        <w:t>mültecidir.</w:t>
      </w:r>
      <w:r w:rsidRPr="00B3663D">
        <w:rPr>
          <w:sz w:val="20"/>
        </w:rPr>
        <w:t xml:space="preserve"> </w:t>
      </w:r>
      <w:r w:rsidRPr="00B3663D" w:rsidR="008476EE">
        <w:rPr>
          <w:sz w:val="20"/>
        </w:rPr>
        <w:t>İran</w:t>
      </w:r>
      <w:r w:rsidRPr="00B3663D">
        <w:rPr>
          <w:sz w:val="20"/>
        </w:rPr>
        <w:t xml:space="preserve"> </w:t>
      </w:r>
      <w:r w:rsidRPr="00B3663D" w:rsidR="008476EE">
        <w:rPr>
          <w:sz w:val="20"/>
        </w:rPr>
        <w:t>Türklerinin</w:t>
      </w:r>
      <w:r w:rsidRPr="00B3663D">
        <w:rPr>
          <w:sz w:val="20"/>
        </w:rPr>
        <w:t xml:space="preserve"> </w:t>
      </w:r>
      <w:r w:rsidRPr="00B3663D" w:rsidR="008476EE">
        <w:rPr>
          <w:sz w:val="20"/>
        </w:rPr>
        <w:t>demokrasi</w:t>
      </w:r>
      <w:r w:rsidRPr="00B3663D">
        <w:rPr>
          <w:sz w:val="20"/>
        </w:rPr>
        <w:t xml:space="preserve"> </w:t>
      </w:r>
      <w:r w:rsidRPr="00B3663D" w:rsidR="008476EE">
        <w:rPr>
          <w:sz w:val="20"/>
        </w:rPr>
        <w:t>ve</w:t>
      </w:r>
      <w:r w:rsidRPr="00B3663D">
        <w:rPr>
          <w:sz w:val="20"/>
        </w:rPr>
        <w:t xml:space="preserve"> </w:t>
      </w:r>
      <w:r w:rsidRPr="00B3663D" w:rsidR="008476EE">
        <w:rPr>
          <w:sz w:val="20"/>
        </w:rPr>
        <w:t>insan</w:t>
      </w:r>
      <w:r w:rsidRPr="00B3663D">
        <w:rPr>
          <w:sz w:val="20"/>
        </w:rPr>
        <w:t xml:space="preserve"> </w:t>
      </w:r>
      <w:r w:rsidRPr="00B3663D" w:rsidR="008476EE">
        <w:rPr>
          <w:sz w:val="20"/>
        </w:rPr>
        <w:t>haklarını</w:t>
      </w:r>
      <w:r w:rsidRPr="00B3663D">
        <w:rPr>
          <w:sz w:val="20"/>
        </w:rPr>
        <w:t xml:space="preserve"> </w:t>
      </w:r>
      <w:r w:rsidRPr="00B3663D" w:rsidR="008476EE">
        <w:rPr>
          <w:sz w:val="20"/>
        </w:rPr>
        <w:t>savunan</w:t>
      </w:r>
      <w:r w:rsidRPr="00B3663D">
        <w:rPr>
          <w:sz w:val="20"/>
        </w:rPr>
        <w:t xml:space="preserve"> </w:t>
      </w:r>
      <w:r w:rsidRPr="00B3663D" w:rsidR="008476EE">
        <w:rPr>
          <w:sz w:val="20"/>
        </w:rPr>
        <w:t>önemli</w:t>
      </w:r>
      <w:r w:rsidRPr="00B3663D">
        <w:rPr>
          <w:sz w:val="20"/>
        </w:rPr>
        <w:t xml:space="preserve"> </w:t>
      </w:r>
      <w:r w:rsidRPr="00B3663D" w:rsidR="008476EE">
        <w:rPr>
          <w:sz w:val="20"/>
        </w:rPr>
        <w:t>bir</w:t>
      </w:r>
      <w:r w:rsidRPr="00B3663D">
        <w:rPr>
          <w:sz w:val="20"/>
        </w:rPr>
        <w:t xml:space="preserve"> </w:t>
      </w:r>
      <w:r w:rsidRPr="00B3663D" w:rsidR="008476EE">
        <w:rPr>
          <w:sz w:val="20"/>
        </w:rPr>
        <w:t>lideridir.</w:t>
      </w:r>
      <w:r w:rsidRPr="00B3663D">
        <w:rPr>
          <w:sz w:val="20"/>
        </w:rPr>
        <w:t xml:space="preserve"> </w:t>
      </w:r>
      <w:r w:rsidRPr="00B3663D" w:rsidR="008476EE">
        <w:rPr>
          <w:sz w:val="20"/>
        </w:rPr>
        <w:t>Hiçbir</w:t>
      </w:r>
      <w:r w:rsidRPr="00B3663D">
        <w:rPr>
          <w:sz w:val="20"/>
        </w:rPr>
        <w:t xml:space="preserve"> </w:t>
      </w:r>
      <w:r w:rsidRPr="00B3663D" w:rsidR="008476EE">
        <w:rPr>
          <w:sz w:val="20"/>
        </w:rPr>
        <w:t>bilgi</w:t>
      </w:r>
      <w:r w:rsidRPr="00B3663D">
        <w:rPr>
          <w:sz w:val="20"/>
        </w:rPr>
        <w:t xml:space="preserve"> </w:t>
      </w:r>
      <w:r w:rsidRPr="00B3663D" w:rsidR="008476EE">
        <w:rPr>
          <w:sz w:val="20"/>
        </w:rPr>
        <w:t>verilmeden</w:t>
      </w:r>
      <w:r w:rsidRPr="00B3663D">
        <w:rPr>
          <w:sz w:val="20"/>
        </w:rPr>
        <w:t xml:space="preserve"> </w:t>
      </w:r>
      <w:r w:rsidRPr="00B3663D" w:rsidR="008476EE">
        <w:rPr>
          <w:sz w:val="20"/>
        </w:rPr>
        <w:t>ve</w:t>
      </w:r>
      <w:r w:rsidRPr="00B3663D">
        <w:rPr>
          <w:sz w:val="20"/>
        </w:rPr>
        <w:t xml:space="preserve"> </w:t>
      </w:r>
      <w:r w:rsidRPr="00B3663D" w:rsidR="008476EE">
        <w:rPr>
          <w:sz w:val="20"/>
        </w:rPr>
        <w:t>gerekçe</w:t>
      </w:r>
      <w:r w:rsidRPr="00B3663D">
        <w:rPr>
          <w:sz w:val="20"/>
        </w:rPr>
        <w:t xml:space="preserve"> </w:t>
      </w:r>
      <w:r w:rsidRPr="00B3663D" w:rsidR="008476EE">
        <w:rPr>
          <w:sz w:val="20"/>
        </w:rPr>
        <w:t>gösterilmeden</w:t>
      </w:r>
      <w:r w:rsidRPr="00B3663D">
        <w:rPr>
          <w:sz w:val="20"/>
        </w:rPr>
        <w:t xml:space="preserve"> </w:t>
      </w:r>
      <w:r w:rsidRPr="00B3663D" w:rsidR="008476EE">
        <w:rPr>
          <w:sz w:val="20"/>
        </w:rPr>
        <w:t>gözaltına</w:t>
      </w:r>
      <w:r w:rsidRPr="00B3663D">
        <w:rPr>
          <w:sz w:val="20"/>
        </w:rPr>
        <w:t xml:space="preserve"> </w:t>
      </w:r>
      <w:r w:rsidRPr="00B3663D" w:rsidR="008476EE">
        <w:rPr>
          <w:sz w:val="20"/>
        </w:rPr>
        <w:t>alınarak</w:t>
      </w:r>
      <w:r w:rsidRPr="00B3663D">
        <w:rPr>
          <w:sz w:val="20"/>
        </w:rPr>
        <w:t xml:space="preserve"> </w:t>
      </w:r>
      <w:r w:rsidRPr="00B3663D" w:rsidR="008476EE">
        <w:rPr>
          <w:sz w:val="20"/>
        </w:rPr>
        <w:t>dört</w:t>
      </w:r>
      <w:r w:rsidRPr="00B3663D">
        <w:rPr>
          <w:sz w:val="20"/>
        </w:rPr>
        <w:t xml:space="preserve"> </w:t>
      </w:r>
      <w:r w:rsidRPr="00B3663D" w:rsidR="008476EE">
        <w:rPr>
          <w:sz w:val="20"/>
        </w:rPr>
        <w:t>gün</w:t>
      </w:r>
      <w:r w:rsidRPr="00B3663D">
        <w:rPr>
          <w:sz w:val="20"/>
        </w:rPr>
        <w:t xml:space="preserve"> </w:t>
      </w:r>
      <w:r w:rsidRPr="00B3663D" w:rsidR="008476EE">
        <w:rPr>
          <w:sz w:val="20"/>
        </w:rPr>
        <w:t>bekletildikten</w:t>
      </w:r>
      <w:r w:rsidRPr="00B3663D">
        <w:rPr>
          <w:sz w:val="20"/>
        </w:rPr>
        <w:t xml:space="preserve"> </w:t>
      </w:r>
      <w:r w:rsidRPr="00B3663D" w:rsidR="008476EE">
        <w:rPr>
          <w:sz w:val="20"/>
        </w:rPr>
        <w:t>sonra</w:t>
      </w:r>
      <w:r w:rsidRPr="00B3663D">
        <w:rPr>
          <w:sz w:val="20"/>
        </w:rPr>
        <w:t xml:space="preserve"> </w:t>
      </w:r>
      <w:r w:rsidRPr="00B3663D" w:rsidR="008476EE">
        <w:rPr>
          <w:sz w:val="20"/>
        </w:rPr>
        <w:t>Van</w:t>
      </w:r>
      <w:r w:rsidRPr="00B3663D">
        <w:rPr>
          <w:sz w:val="20"/>
        </w:rPr>
        <w:t xml:space="preserve"> </w:t>
      </w:r>
      <w:r w:rsidRPr="00B3663D" w:rsidR="008476EE">
        <w:rPr>
          <w:sz w:val="20"/>
        </w:rPr>
        <w:t>Kurubaş</w:t>
      </w:r>
      <w:r w:rsidRPr="00B3663D">
        <w:rPr>
          <w:sz w:val="20"/>
        </w:rPr>
        <w:t xml:space="preserve"> </w:t>
      </w:r>
      <w:r w:rsidRPr="00B3663D" w:rsidR="008476EE">
        <w:rPr>
          <w:sz w:val="20"/>
        </w:rPr>
        <w:t>Geri</w:t>
      </w:r>
      <w:r w:rsidRPr="00B3663D">
        <w:rPr>
          <w:sz w:val="20"/>
        </w:rPr>
        <w:t xml:space="preserve"> </w:t>
      </w:r>
      <w:r w:rsidRPr="00B3663D" w:rsidR="008476EE">
        <w:rPr>
          <w:sz w:val="20"/>
        </w:rPr>
        <w:t>Gönderme</w:t>
      </w:r>
      <w:r w:rsidRPr="00B3663D">
        <w:rPr>
          <w:sz w:val="20"/>
        </w:rPr>
        <w:t xml:space="preserve"> </w:t>
      </w:r>
      <w:r w:rsidRPr="00B3663D" w:rsidR="008476EE">
        <w:rPr>
          <w:sz w:val="20"/>
        </w:rPr>
        <w:t>Merkezi</w:t>
      </w:r>
      <w:r w:rsidRPr="00B3663D">
        <w:rPr>
          <w:sz w:val="20"/>
        </w:rPr>
        <w:t xml:space="preserve"> </w:t>
      </w:r>
      <w:r w:rsidRPr="00B3663D" w:rsidR="008476EE">
        <w:rPr>
          <w:sz w:val="20"/>
        </w:rPr>
        <w:t>Sığınmacılar</w:t>
      </w:r>
      <w:r w:rsidRPr="00B3663D">
        <w:rPr>
          <w:sz w:val="20"/>
        </w:rPr>
        <w:t xml:space="preserve"> </w:t>
      </w:r>
      <w:r w:rsidRPr="00B3663D" w:rsidR="008476EE">
        <w:rPr>
          <w:sz w:val="20"/>
        </w:rPr>
        <w:t>Kampı’na</w:t>
      </w:r>
      <w:r w:rsidRPr="00B3663D">
        <w:rPr>
          <w:sz w:val="20"/>
        </w:rPr>
        <w:t xml:space="preserve"> </w:t>
      </w:r>
      <w:r w:rsidRPr="00B3663D" w:rsidR="008476EE">
        <w:rPr>
          <w:sz w:val="20"/>
        </w:rPr>
        <w:t>konuldu.</w:t>
      </w:r>
      <w:r w:rsidRPr="00B3663D">
        <w:rPr>
          <w:sz w:val="20"/>
        </w:rPr>
        <w:t xml:space="preserve"> </w:t>
      </w:r>
      <w:r w:rsidRPr="00B3663D" w:rsidR="008476EE">
        <w:rPr>
          <w:sz w:val="20"/>
        </w:rPr>
        <w:t>Kardeş</w:t>
      </w:r>
      <w:r w:rsidRPr="00B3663D">
        <w:rPr>
          <w:sz w:val="20"/>
        </w:rPr>
        <w:t xml:space="preserve"> </w:t>
      </w:r>
      <w:r w:rsidRPr="00B3663D" w:rsidR="008476EE">
        <w:rPr>
          <w:sz w:val="20"/>
        </w:rPr>
        <w:t>bildikleri</w:t>
      </w:r>
      <w:r w:rsidRPr="00B3663D">
        <w:rPr>
          <w:sz w:val="20"/>
        </w:rPr>
        <w:t xml:space="preserve"> </w:t>
      </w:r>
      <w:r w:rsidRPr="00B3663D" w:rsidR="008476EE">
        <w:rPr>
          <w:sz w:val="20"/>
        </w:rPr>
        <w:t>Türkiye'deki</w:t>
      </w:r>
      <w:r w:rsidRPr="00B3663D">
        <w:rPr>
          <w:sz w:val="20"/>
        </w:rPr>
        <w:t xml:space="preserve"> </w:t>
      </w:r>
      <w:r w:rsidRPr="00B3663D" w:rsidR="008476EE">
        <w:rPr>
          <w:sz w:val="20"/>
        </w:rPr>
        <w:t>bu</w:t>
      </w:r>
      <w:r w:rsidRPr="00B3663D">
        <w:rPr>
          <w:sz w:val="20"/>
        </w:rPr>
        <w:t xml:space="preserve"> </w:t>
      </w:r>
      <w:r w:rsidRPr="00B3663D" w:rsidR="008476EE">
        <w:rPr>
          <w:sz w:val="20"/>
        </w:rPr>
        <w:t>beklenmedik</w:t>
      </w:r>
      <w:r w:rsidRPr="00B3663D">
        <w:rPr>
          <w:sz w:val="20"/>
        </w:rPr>
        <w:t xml:space="preserve"> </w:t>
      </w:r>
      <w:r w:rsidRPr="00B3663D" w:rsidR="008476EE">
        <w:rPr>
          <w:sz w:val="20"/>
        </w:rPr>
        <w:t>durum</w:t>
      </w:r>
      <w:r w:rsidRPr="00B3663D">
        <w:rPr>
          <w:sz w:val="20"/>
        </w:rPr>
        <w:t xml:space="preserve"> </w:t>
      </w:r>
      <w:r w:rsidRPr="00B3663D" w:rsidR="008476EE">
        <w:rPr>
          <w:sz w:val="20"/>
        </w:rPr>
        <w:t>karşısında</w:t>
      </w:r>
      <w:r w:rsidRPr="00B3663D">
        <w:rPr>
          <w:sz w:val="20"/>
        </w:rPr>
        <w:t xml:space="preserve"> </w:t>
      </w:r>
      <w:r w:rsidRPr="00B3663D" w:rsidR="008476EE">
        <w:rPr>
          <w:sz w:val="20"/>
        </w:rPr>
        <w:t>Tebriz</w:t>
      </w:r>
      <w:r w:rsidRPr="00B3663D">
        <w:rPr>
          <w:sz w:val="20"/>
        </w:rPr>
        <w:t xml:space="preserve"> </w:t>
      </w:r>
      <w:r w:rsidRPr="00B3663D" w:rsidR="008476EE">
        <w:rPr>
          <w:sz w:val="20"/>
        </w:rPr>
        <w:t>caddelerinde</w:t>
      </w:r>
      <w:r w:rsidRPr="00B3663D">
        <w:rPr>
          <w:sz w:val="20"/>
        </w:rPr>
        <w:t xml:space="preserve"> </w:t>
      </w:r>
      <w:r w:rsidRPr="00B3663D" w:rsidR="008476EE">
        <w:rPr>
          <w:sz w:val="20"/>
        </w:rPr>
        <w:t>binlerce</w:t>
      </w:r>
      <w:r w:rsidRPr="00B3663D">
        <w:rPr>
          <w:sz w:val="20"/>
        </w:rPr>
        <w:t xml:space="preserve"> </w:t>
      </w:r>
      <w:r w:rsidRPr="00B3663D" w:rsidR="008476EE">
        <w:rPr>
          <w:sz w:val="20"/>
        </w:rPr>
        <w:t>Türk</w:t>
      </w:r>
      <w:r w:rsidRPr="00B3663D">
        <w:rPr>
          <w:sz w:val="20"/>
        </w:rPr>
        <w:t xml:space="preserve"> </w:t>
      </w:r>
      <w:r w:rsidRPr="00B3663D" w:rsidR="008476EE">
        <w:rPr>
          <w:sz w:val="20"/>
        </w:rPr>
        <w:t>"Azerbaycan</w:t>
      </w:r>
      <w:r w:rsidRPr="00B3663D">
        <w:rPr>
          <w:sz w:val="20"/>
        </w:rPr>
        <w:t xml:space="preserve"> </w:t>
      </w:r>
      <w:r w:rsidRPr="00B3663D" w:rsidR="008476EE">
        <w:rPr>
          <w:sz w:val="20"/>
        </w:rPr>
        <w:t>var</w:t>
      </w:r>
      <w:r w:rsidRPr="00B3663D">
        <w:rPr>
          <w:sz w:val="20"/>
        </w:rPr>
        <w:t xml:space="preserve"> </w:t>
      </w:r>
      <w:r w:rsidRPr="00B3663D" w:rsidR="008476EE">
        <w:rPr>
          <w:sz w:val="20"/>
        </w:rPr>
        <w:t>olsun,</w:t>
      </w:r>
      <w:r w:rsidRPr="00B3663D">
        <w:rPr>
          <w:sz w:val="20"/>
        </w:rPr>
        <w:t xml:space="preserve"> </w:t>
      </w:r>
      <w:r w:rsidRPr="00B3663D" w:rsidR="008476EE">
        <w:rPr>
          <w:sz w:val="20"/>
        </w:rPr>
        <w:t>Rahim</w:t>
      </w:r>
      <w:r w:rsidRPr="00B3663D">
        <w:rPr>
          <w:sz w:val="20"/>
        </w:rPr>
        <w:t xml:space="preserve"> </w:t>
      </w:r>
      <w:r w:rsidRPr="00B3663D" w:rsidR="008476EE">
        <w:rPr>
          <w:sz w:val="20"/>
        </w:rPr>
        <w:t>Bey</w:t>
      </w:r>
      <w:r w:rsidRPr="00B3663D">
        <w:rPr>
          <w:sz w:val="20"/>
        </w:rPr>
        <w:t xml:space="preserve"> </w:t>
      </w:r>
      <w:r w:rsidRPr="00B3663D" w:rsidR="008476EE">
        <w:rPr>
          <w:sz w:val="20"/>
        </w:rPr>
        <w:t>azat</w:t>
      </w:r>
      <w:r w:rsidRPr="00B3663D">
        <w:rPr>
          <w:sz w:val="20"/>
        </w:rPr>
        <w:t xml:space="preserve"> </w:t>
      </w:r>
      <w:r w:rsidRPr="00B3663D" w:rsidR="008476EE">
        <w:rPr>
          <w:sz w:val="20"/>
        </w:rPr>
        <w:t>olsun."</w:t>
      </w:r>
      <w:r w:rsidRPr="00B3663D">
        <w:rPr>
          <w:sz w:val="20"/>
        </w:rPr>
        <w:t xml:space="preserve"> </w:t>
      </w:r>
      <w:r w:rsidRPr="00B3663D" w:rsidR="008476EE">
        <w:rPr>
          <w:sz w:val="20"/>
        </w:rPr>
        <w:t>sloganlarıyla</w:t>
      </w:r>
      <w:r w:rsidRPr="00B3663D">
        <w:rPr>
          <w:sz w:val="20"/>
        </w:rPr>
        <w:t xml:space="preserve"> </w:t>
      </w:r>
      <w:r w:rsidRPr="00B3663D" w:rsidR="008476EE">
        <w:rPr>
          <w:sz w:val="20"/>
        </w:rPr>
        <w:t>yürüyerek</w:t>
      </w:r>
      <w:r w:rsidRPr="00B3663D">
        <w:rPr>
          <w:sz w:val="20"/>
        </w:rPr>
        <w:t xml:space="preserve"> </w:t>
      </w:r>
      <w:r w:rsidRPr="00B3663D" w:rsidR="008476EE">
        <w:rPr>
          <w:sz w:val="20"/>
        </w:rPr>
        <w:t>tepkilerini</w:t>
      </w:r>
      <w:r w:rsidRPr="00B3663D">
        <w:rPr>
          <w:sz w:val="20"/>
        </w:rPr>
        <w:t xml:space="preserve"> </w:t>
      </w:r>
      <w:r w:rsidRPr="00B3663D" w:rsidR="008476EE">
        <w:rPr>
          <w:sz w:val="20"/>
        </w:rPr>
        <w:t>gösterdiler.</w:t>
      </w:r>
      <w:r w:rsidRPr="00B3663D">
        <w:rPr>
          <w:sz w:val="20"/>
        </w:rPr>
        <w:t xml:space="preserve"> </w:t>
      </w:r>
      <w:r w:rsidRPr="00B3663D" w:rsidR="008476EE">
        <w:rPr>
          <w:sz w:val="20"/>
        </w:rPr>
        <w:t>Suriye,</w:t>
      </w:r>
      <w:r w:rsidRPr="00B3663D">
        <w:rPr>
          <w:sz w:val="20"/>
        </w:rPr>
        <w:t xml:space="preserve"> </w:t>
      </w:r>
      <w:r w:rsidRPr="00B3663D" w:rsidR="008476EE">
        <w:rPr>
          <w:sz w:val="20"/>
        </w:rPr>
        <w:t>Irak,</w:t>
      </w:r>
      <w:r w:rsidRPr="00B3663D">
        <w:rPr>
          <w:sz w:val="20"/>
        </w:rPr>
        <w:t xml:space="preserve"> </w:t>
      </w:r>
      <w:r w:rsidRPr="00B3663D" w:rsidR="008476EE">
        <w:rPr>
          <w:sz w:val="20"/>
        </w:rPr>
        <w:t>Somali,</w:t>
      </w:r>
      <w:r w:rsidRPr="00B3663D">
        <w:rPr>
          <w:sz w:val="20"/>
        </w:rPr>
        <w:t xml:space="preserve"> </w:t>
      </w:r>
      <w:r w:rsidRPr="00B3663D" w:rsidR="008476EE">
        <w:rPr>
          <w:sz w:val="20"/>
        </w:rPr>
        <w:t>Myanmar,</w:t>
      </w:r>
      <w:r w:rsidRPr="00B3663D">
        <w:rPr>
          <w:sz w:val="20"/>
        </w:rPr>
        <w:t xml:space="preserve"> </w:t>
      </w:r>
      <w:r w:rsidRPr="00B3663D" w:rsidR="008476EE">
        <w:rPr>
          <w:sz w:val="20"/>
        </w:rPr>
        <w:t>Filistin'deki</w:t>
      </w:r>
      <w:r w:rsidRPr="00B3663D">
        <w:rPr>
          <w:sz w:val="20"/>
        </w:rPr>
        <w:t xml:space="preserve"> </w:t>
      </w:r>
      <w:r w:rsidRPr="00B3663D" w:rsidR="008476EE">
        <w:rPr>
          <w:sz w:val="20"/>
        </w:rPr>
        <w:t>insan</w:t>
      </w:r>
      <w:r w:rsidRPr="00B3663D">
        <w:rPr>
          <w:sz w:val="20"/>
        </w:rPr>
        <w:t xml:space="preserve"> </w:t>
      </w:r>
      <w:r w:rsidRPr="00B3663D" w:rsidR="008476EE">
        <w:rPr>
          <w:sz w:val="20"/>
        </w:rPr>
        <w:t>hakları</w:t>
      </w:r>
      <w:r w:rsidRPr="00B3663D">
        <w:rPr>
          <w:sz w:val="20"/>
        </w:rPr>
        <w:t xml:space="preserve"> </w:t>
      </w:r>
      <w:r w:rsidRPr="00B3663D" w:rsidR="008476EE">
        <w:rPr>
          <w:sz w:val="20"/>
        </w:rPr>
        <w:t>ihlallerine</w:t>
      </w:r>
      <w:r w:rsidRPr="00B3663D">
        <w:rPr>
          <w:sz w:val="20"/>
        </w:rPr>
        <w:t xml:space="preserve"> </w:t>
      </w:r>
      <w:r w:rsidRPr="00B3663D" w:rsidR="008476EE">
        <w:rPr>
          <w:sz w:val="20"/>
        </w:rPr>
        <w:t>duyarlı</w:t>
      </w:r>
      <w:r w:rsidRPr="00B3663D">
        <w:rPr>
          <w:sz w:val="20"/>
        </w:rPr>
        <w:t xml:space="preserve"> </w:t>
      </w:r>
      <w:r w:rsidRPr="00B3663D" w:rsidR="008476EE">
        <w:rPr>
          <w:sz w:val="20"/>
        </w:rPr>
        <w:t>davranan</w:t>
      </w:r>
      <w:r w:rsidRPr="00B3663D">
        <w:rPr>
          <w:sz w:val="20"/>
        </w:rPr>
        <w:t xml:space="preserve"> </w:t>
      </w:r>
      <w:r w:rsidRPr="00B3663D" w:rsidR="008476EE">
        <w:rPr>
          <w:sz w:val="20"/>
        </w:rPr>
        <w:t>Türk</w:t>
      </w:r>
      <w:r w:rsidRPr="00B3663D">
        <w:rPr>
          <w:sz w:val="20"/>
        </w:rPr>
        <w:t xml:space="preserve"> </w:t>
      </w:r>
      <w:r w:rsidRPr="00B3663D" w:rsidR="008476EE">
        <w:rPr>
          <w:sz w:val="20"/>
        </w:rPr>
        <w:t>Hükûmeti</w:t>
      </w:r>
      <w:r w:rsidRPr="00B3663D">
        <w:rPr>
          <w:sz w:val="20"/>
        </w:rPr>
        <w:t xml:space="preserve"> </w:t>
      </w:r>
      <w:r w:rsidRPr="00B3663D" w:rsidR="008476EE">
        <w:rPr>
          <w:sz w:val="20"/>
        </w:rPr>
        <w:t>aynı</w:t>
      </w:r>
      <w:r w:rsidRPr="00B3663D">
        <w:rPr>
          <w:sz w:val="20"/>
        </w:rPr>
        <w:t xml:space="preserve"> </w:t>
      </w:r>
      <w:r w:rsidRPr="00B3663D" w:rsidR="008476EE">
        <w:rPr>
          <w:sz w:val="20"/>
        </w:rPr>
        <w:t>duyarlılığı</w:t>
      </w:r>
      <w:r w:rsidRPr="00B3663D">
        <w:rPr>
          <w:sz w:val="20"/>
        </w:rPr>
        <w:t xml:space="preserve"> </w:t>
      </w:r>
      <w:r w:rsidRPr="00B3663D" w:rsidR="008476EE">
        <w:rPr>
          <w:sz w:val="20"/>
        </w:rPr>
        <w:t>neden</w:t>
      </w:r>
      <w:r w:rsidRPr="00B3663D">
        <w:rPr>
          <w:sz w:val="20"/>
        </w:rPr>
        <w:t xml:space="preserve"> </w:t>
      </w:r>
      <w:r w:rsidRPr="00B3663D" w:rsidR="008476EE">
        <w:rPr>
          <w:sz w:val="20"/>
        </w:rPr>
        <w:t>Rahim</w:t>
      </w:r>
      <w:r w:rsidRPr="00B3663D">
        <w:rPr>
          <w:sz w:val="20"/>
        </w:rPr>
        <w:t xml:space="preserve"> </w:t>
      </w:r>
      <w:r w:rsidRPr="00B3663D" w:rsidR="008476EE">
        <w:rPr>
          <w:sz w:val="20"/>
        </w:rPr>
        <w:t>Cavadbeyli’den</w:t>
      </w:r>
      <w:r w:rsidRPr="00B3663D">
        <w:rPr>
          <w:sz w:val="20"/>
        </w:rPr>
        <w:t xml:space="preserve"> </w:t>
      </w:r>
      <w:r w:rsidRPr="00B3663D" w:rsidR="008476EE">
        <w:rPr>
          <w:sz w:val="20"/>
        </w:rPr>
        <w:t>esirgiyor?</w:t>
      </w:r>
      <w:r w:rsidRPr="00B3663D">
        <w:rPr>
          <w:sz w:val="20"/>
        </w:rPr>
        <w:t xml:space="preserve"> </w:t>
      </w:r>
      <w:r w:rsidRPr="00B3663D" w:rsidR="008476EE">
        <w:rPr>
          <w:sz w:val="20"/>
        </w:rPr>
        <w:t>Milyonlarca</w:t>
      </w:r>
      <w:r w:rsidRPr="00B3663D">
        <w:rPr>
          <w:sz w:val="20"/>
        </w:rPr>
        <w:t xml:space="preserve"> </w:t>
      </w:r>
      <w:r w:rsidRPr="00B3663D" w:rsidR="008476EE">
        <w:rPr>
          <w:sz w:val="20"/>
        </w:rPr>
        <w:t>Suriyeli</w:t>
      </w:r>
      <w:r w:rsidRPr="00B3663D">
        <w:rPr>
          <w:sz w:val="20"/>
        </w:rPr>
        <w:t xml:space="preserve"> </w:t>
      </w:r>
      <w:r w:rsidRPr="00B3663D" w:rsidR="008476EE">
        <w:rPr>
          <w:sz w:val="20"/>
        </w:rPr>
        <w:t>sığınmacıya</w:t>
      </w:r>
      <w:r w:rsidRPr="00B3663D">
        <w:rPr>
          <w:sz w:val="20"/>
        </w:rPr>
        <w:t xml:space="preserve"> </w:t>
      </w:r>
      <w:r w:rsidRPr="00B3663D" w:rsidR="008476EE">
        <w:rPr>
          <w:sz w:val="20"/>
        </w:rPr>
        <w:t>vatandaşlarımızın</w:t>
      </w:r>
      <w:r w:rsidRPr="00B3663D">
        <w:rPr>
          <w:sz w:val="20"/>
        </w:rPr>
        <w:t xml:space="preserve"> </w:t>
      </w:r>
      <w:r w:rsidRPr="00B3663D" w:rsidR="008476EE">
        <w:rPr>
          <w:sz w:val="20"/>
        </w:rPr>
        <w:t>dahi</w:t>
      </w:r>
      <w:r w:rsidRPr="00B3663D">
        <w:rPr>
          <w:sz w:val="20"/>
        </w:rPr>
        <w:t xml:space="preserve"> </w:t>
      </w:r>
      <w:r w:rsidRPr="00B3663D" w:rsidR="008476EE">
        <w:rPr>
          <w:sz w:val="20"/>
        </w:rPr>
        <w:t>sahip</w:t>
      </w:r>
      <w:r w:rsidRPr="00B3663D">
        <w:rPr>
          <w:sz w:val="20"/>
        </w:rPr>
        <w:t xml:space="preserve"> </w:t>
      </w:r>
      <w:r w:rsidRPr="00B3663D" w:rsidR="008476EE">
        <w:rPr>
          <w:sz w:val="20"/>
        </w:rPr>
        <w:t>olmadığı</w:t>
      </w:r>
      <w:r w:rsidRPr="00B3663D">
        <w:rPr>
          <w:sz w:val="20"/>
        </w:rPr>
        <w:t xml:space="preserve"> </w:t>
      </w:r>
      <w:r w:rsidRPr="00B3663D" w:rsidR="008476EE">
        <w:rPr>
          <w:sz w:val="20"/>
        </w:rPr>
        <w:t>haklar</w:t>
      </w:r>
      <w:r w:rsidRPr="00B3663D">
        <w:rPr>
          <w:sz w:val="20"/>
        </w:rPr>
        <w:t xml:space="preserve"> </w:t>
      </w:r>
      <w:r w:rsidRPr="00B3663D" w:rsidR="008476EE">
        <w:rPr>
          <w:sz w:val="20"/>
        </w:rPr>
        <w:t>bahşedilirken</w:t>
      </w:r>
      <w:r w:rsidRPr="00B3663D">
        <w:rPr>
          <w:sz w:val="20"/>
        </w:rPr>
        <w:t xml:space="preserve"> </w:t>
      </w:r>
      <w:r w:rsidRPr="00B3663D" w:rsidR="008476EE">
        <w:rPr>
          <w:sz w:val="20"/>
        </w:rPr>
        <w:t>temel</w:t>
      </w:r>
      <w:r w:rsidRPr="00B3663D">
        <w:rPr>
          <w:sz w:val="20"/>
        </w:rPr>
        <w:t xml:space="preserve"> </w:t>
      </w:r>
      <w:r w:rsidRPr="00B3663D" w:rsidR="008476EE">
        <w:rPr>
          <w:sz w:val="20"/>
        </w:rPr>
        <w:t>insan</w:t>
      </w:r>
      <w:r w:rsidRPr="00B3663D">
        <w:rPr>
          <w:sz w:val="20"/>
        </w:rPr>
        <w:t xml:space="preserve"> </w:t>
      </w:r>
      <w:r w:rsidRPr="00B3663D" w:rsidR="008476EE">
        <w:rPr>
          <w:sz w:val="20"/>
        </w:rPr>
        <w:t>haklarının</w:t>
      </w:r>
      <w:r w:rsidRPr="00B3663D">
        <w:rPr>
          <w:sz w:val="20"/>
        </w:rPr>
        <w:t xml:space="preserve"> </w:t>
      </w:r>
      <w:r w:rsidRPr="00B3663D" w:rsidR="008476EE">
        <w:rPr>
          <w:sz w:val="20"/>
        </w:rPr>
        <w:t>Cavadbeyli’den</w:t>
      </w:r>
      <w:r w:rsidRPr="00B3663D">
        <w:rPr>
          <w:sz w:val="20"/>
        </w:rPr>
        <w:t xml:space="preserve"> </w:t>
      </w:r>
      <w:r w:rsidRPr="00B3663D" w:rsidR="008476EE">
        <w:rPr>
          <w:sz w:val="20"/>
        </w:rPr>
        <w:t>esirgenmesinin</w:t>
      </w:r>
      <w:r w:rsidRPr="00B3663D">
        <w:rPr>
          <w:sz w:val="20"/>
        </w:rPr>
        <w:t xml:space="preserve"> </w:t>
      </w:r>
      <w:r w:rsidRPr="00B3663D" w:rsidR="008476EE">
        <w:rPr>
          <w:sz w:val="20"/>
        </w:rPr>
        <w:t>sebebi,</w:t>
      </w:r>
      <w:r w:rsidRPr="00B3663D">
        <w:rPr>
          <w:sz w:val="20"/>
        </w:rPr>
        <w:t xml:space="preserve"> </w:t>
      </w:r>
      <w:r w:rsidRPr="00B3663D" w:rsidR="008476EE">
        <w:rPr>
          <w:sz w:val="20"/>
        </w:rPr>
        <w:t>acaba</w:t>
      </w:r>
      <w:r w:rsidRPr="00B3663D">
        <w:rPr>
          <w:sz w:val="20"/>
        </w:rPr>
        <w:t xml:space="preserve"> </w:t>
      </w:r>
      <w:r w:rsidRPr="00B3663D" w:rsidR="008476EE">
        <w:rPr>
          <w:sz w:val="20"/>
        </w:rPr>
        <w:t>onun</w:t>
      </w:r>
      <w:r w:rsidRPr="00B3663D">
        <w:rPr>
          <w:sz w:val="20"/>
        </w:rPr>
        <w:t xml:space="preserve"> </w:t>
      </w:r>
      <w:r w:rsidRPr="00B3663D" w:rsidR="008476EE">
        <w:rPr>
          <w:sz w:val="20"/>
        </w:rPr>
        <w:t>Türklüğü</w:t>
      </w:r>
      <w:r w:rsidRPr="00B3663D">
        <w:rPr>
          <w:sz w:val="20"/>
        </w:rPr>
        <w:t xml:space="preserve"> </w:t>
      </w:r>
      <w:r w:rsidRPr="00B3663D" w:rsidR="008476EE">
        <w:rPr>
          <w:sz w:val="20"/>
        </w:rPr>
        <w:t>müdür?</w:t>
      </w:r>
      <w:r w:rsidRPr="00B3663D">
        <w:rPr>
          <w:sz w:val="20"/>
        </w:rPr>
        <w:t xml:space="preserve"> </w:t>
      </w:r>
      <w:r w:rsidRPr="00B3663D" w:rsidR="008476EE">
        <w:rPr>
          <w:sz w:val="20"/>
        </w:rPr>
        <w:t>İnsan</w:t>
      </w:r>
      <w:r w:rsidRPr="00B3663D">
        <w:rPr>
          <w:sz w:val="20"/>
        </w:rPr>
        <w:t xml:space="preserve"> </w:t>
      </w:r>
      <w:r w:rsidRPr="00B3663D" w:rsidR="008476EE">
        <w:rPr>
          <w:sz w:val="20"/>
        </w:rPr>
        <w:t>haklarına</w:t>
      </w:r>
      <w:r w:rsidRPr="00B3663D">
        <w:rPr>
          <w:sz w:val="20"/>
        </w:rPr>
        <w:t xml:space="preserve"> </w:t>
      </w:r>
      <w:r w:rsidRPr="00B3663D" w:rsidR="008476EE">
        <w:rPr>
          <w:sz w:val="20"/>
        </w:rPr>
        <w:t>aykırı</w:t>
      </w:r>
      <w:r w:rsidRPr="00B3663D">
        <w:rPr>
          <w:sz w:val="20"/>
        </w:rPr>
        <w:t xml:space="preserve"> </w:t>
      </w:r>
      <w:r w:rsidRPr="00B3663D" w:rsidR="008476EE">
        <w:rPr>
          <w:sz w:val="20"/>
        </w:rPr>
        <w:t>sığınmacılar</w:t>
      </w:r>
      <w:r w:rsidRPr="00B3663D">
        <w:rPr>
          <w:sz w:val="20"/>
        </w:rPr>
        <w:t xml:space="preserve"> </w:t>
      </w:r>
      <w:r w:rsidRPr="00B3663D" w:rsidR="008476EE">
        <w:rPr>
          <w:sz w:val="20"/>
        </w:rPr>
        <w:t>kampında</w:t>
      </w:r>
      <w:r w:rsidRPr="00B3663D">
        <w:rPr>
          <w:sz w:val="20"/>
        </w:rPr>
        <w:t xml:space="preserve"> </w:t>
      </w:r>
      <w:r w:rsidRPr="00B3663D" w:rsidR="008476EE">
        <w:rPr>
          <w:sz w:val="20"/>
        </w:rPr>
        <w:t>tutulan</w:t>
      </w:r>
      <w:r w:rsidRPr="00B3663D">
        <w:rPr>
          <w:sz w:val="20"/>
        </w:rPr>
        <w:t xml:space="preserve"> </w:t>
      </w:r>
      <w:r w:rsidRPr="00B3663D" w:rsidR="008476EE">
        <w:rPr>
          <w:sz w:val="20"/>
        </w:rPr>
        <w:t>Rahim</w:t>
      </w:r>
      <w:r w:rsidRPr="00B3663D">
        <w:rPr>
          <w:sz w:val="20"/>
        </w:rPr>
        <w:t xml:space="preserve"> </w:t>
      </w:r>
      <w:r w:rsidRPr="00B3663D" w:rsidR="008476EE">
        <w:rPr>
          <w:sz w:val="20"/>
        </w:rPr>
        <w:t>Cavadbeyli</w:t>
      </w:r>
      <w:r w:rsidRPr="00B3663D">
        <w:rPr>
          <w:sz w:val="20"/>
        </w:rPr>
        <w:t xml:space="preserve"> </w:t>
      </w:r>
      <w:r w:rsidRPr="00B3663D" w:rsidR="008476EE">
        <w:rPr>
          <w:sz w:val="20"/>
        </w:rPr>
        <w:t>derhâl</w:t>
      </w:r>
      <w:r w:rsidRPr="00B3663D">
        <w:rPr>
          <w:sz w:val="20"/>
        </w:rPr>
        <w:t xml:space="preserve"> </w:t>
      </w:r>
      <w:r w:rsidRPr="00B3663D" w:rsidR="008476EE">
        <w:rPr>
          <w:sz w:val="20"/>
        </w:rPr>
        <w:t>serbest</w:t>
      </w:r>
      <w:r w:rsidRPr="00B3663D">
        <w:rPr>
          <w:sz w:val="20"/>
        </w:rPr>
        <w:t xml:space="preserve"> </w:t>
      </w:r>
      <w:r w:rsidRPr="00B3663D" w:rsidR="008476EE">
        <w:rPr>
          <w:sz w:val="20"/>
        </w:rPr>
        <w:t>bırakılmalıdır.</w:t>
      </w:r>
      <w:r w:rsidRPr="00B3663D">
        <w:rPr>
          <w:sz w:val="20"/>
        </w:rPr>
        <w:t xml:space="preserve"> </w:t>
      </w:r>
      <w:r w:rsidRPr="00B3663D" w:rsidR="008476EE">
        <w:rPr>
          <w:sz w:val="20"/>
        </w:rPr>
        <w:t>Rahim</w:t>
      </w:r>
      <w:r w:rsidRPr="00B3663D">
        <w:rPr>
          <w:sz w:val="20"/>
        </w:rPr>
        <w:t xml:space="preserve"> </w:t>
      </w:r>
      <w:r w:rsidRPr="00B3663D" w:rsidR="008476EE">
        <w:rPr>
          <w:sz w:val="20"/>
        </w:rPr>
        <w:t>Cavadbeyli’ye</w:t>
      </w:r>
      <w:r w:rsidRPr="00B3663D">
        <w:rPr>
          <w:sz w:val="20"/>
        </w:rPr>
        <w:t xml:space="preserve"> </w:t>
      </w:r>
      <w:r w:rsidRPr="00B3663D" w:rsidR="008476EE">
        <w:rPr>
          <w:sz w:val="20"/>
        </w:rPr>
        <w:t>selam</w:t>
      </w:r>
      <w:r w:rsidRPr="00B3663D">
        <w:rPr>
          <w:sz w:val="20"/>
        </w:rPr>
        <w:t xml:space="preserve"> </w:t>
      </w:r>
      <w:r w:rsidRPr="00B3663D" w:rsidR="008476EE">
        <w:rPr>
          <w:sz w:val="20"/>
        </w:rPr>
        <w:t>olsun,</w:t>
      </w:r>
      <w:r w:rsidRPr="00B3663D">
        <w:rPr>
          <w:sz w:val="20"/>
        </w:rPr>
        <w:t xml:space="preserve"> </w:t>
      </w:r>
      <w:r w:rsidRPr="00B3663D" w:rsidR="008476EE">
        <w:rPr>
          <w:sz w:val="20"/>
        </w:rPr>
        <w:t>Tebriz</w:t>
      </w:r>
      <w:r w:rsidRPr="00B3663D">
        <w:rPr>
          <w:sz w:val="20"/>
        </w:rPr>
        <w:t xml:space="preserve"> </w:t>
      </w:r>
      <w:r w:rsidRPr="00B3663D" w:rsidR="008476EE">
        <w:rPr>
          <w:sz w:val="20"/>
        </w:rPr>
        <w:t>caddelerinde</w:t>
      </w:r>
      <w:r w:rsidRPr="00B3663D">
        <w:rPr>
          <w:sz w:val="20"/>
        </w:rPr>
        <w:t xml:space="preserve"> </w:t>
      </w:r>
      <w:r w:rsidRPr="00B3663D" w:rsidR="008476EE">
        <w:rPr>
          <w:sz w:val="20"/>
        </w:rPr>
        <w:t>“Azerbaycan</w:t>
      </w:r>
      <w:r w:rsidRPr="00B3663D">
        <w:rPr>
          <w:sz w:val="20"/>
        </w:rPr>
        <w:t xml:space="preserve"> </w:t>
      </w:r>
      <w:r w:rsidRPr="00B3663D" w:rsidR="008476EE">
        <w:rPr>
          <w:sz w:val="20"/>
        </w:rPr>
        <w:t>var</w:t>
      </w:r>
      <w:r w:rsidRPr="00B3663D">
        <w:rPr>
          <w:sz w:val="20"/>
        </w:rPr>
        <w:t xml:space="preserve"> </w:t>
      </w:r>
      <w:r w:rsidRPr="00B3663D" w:rsidR="008476EE">
        <w:rPr>
          <w:sz w:val="20"/>
        </w:rPr>
        <w:t>olsun,</w:t>
      </w:r>
      <w:r w:rsidRPr="00B3663D">
        <w:rPr>
          <w:sz w:val="20"/>
        </w:rPr>
        <w:t xml:space="preserve"> </w:t>
      </w:r>
      <w:r w:rsidRPr="00B3663D" w:rsidR="008476EE">
        <w:rPr>
          <w:sz w:val="20"/>
        </w:rPr>
        <w:t>Rahim</w:t>
      </w:r>
      <w:r w:rsidRPr="00B3663D">
        <w:rPr>
          <w:sz w:val="20"/>
        </w:rPr>
        <w:t xml:space="preserve"> </w:t>
      </w:r>
      <w:r w:rsidRPr="00B3663D" w:rsidR="008476EE">
        <w:rPr>
          <w:sz w:val="20"/>
        </w:rPr>
        <w:t>Bey</w:t>
      </w:r>
      <w:r w:rsidRPr="00B3663D">
        <w:rPr>
          <w:sz w:val="20"/>
        </w:rPr>
        <w:t xml:space="preserve"> </w:t>
      </w:r>
      <w:r w:rsidRPr="00B3663D" w:rsidR="008476EE">
        <w:rPr>
          <w:sz w:val="20"/>
        </w:rPr>
        <w:t>azat</w:t>
      </w:r>
      <w:r w:rsidRPr="00B3663D">
        <w:rPr>
          <w:sz w:val="20"/>
        </w:rPr>
        <w:t xml:space="preserve"> </w:t>
      </w:r>
      <w:r w:rsidRPr="00B3663D" w:rsidR="008476EE">
        <w:rPr>
          <w:sz w:val="20"/>
        </w:rPr>
        <w:t>olsun.”</w:t>
      </w:r>
      <w:r w:rsidRPr="00B3663D">
        <w:rPr>
          <w:sz w:val="20"/>
        </w:rPr>
        <w:t xml:space="preserve"> </w:t>
      </w:r>
      <w:r w:rsidRPr="00B3663D" w:rsidR="008476EE">
        <w:rPr>
          <w:sz w:val="20"/>
        </w:rPr>
        <w:t>sloganlarıyla</w:t>
      </w:r>
      <w:r w:rsidRPr="00B3663D">
        <w:rPr>
          <w:sz w:val="20"/>
        </w:rPr>
        <w:t xml:space="preserve"> </w:t>
      </w:r>
      <w:r w:rsidRPr="00B3663D" w:rsidR="008476EE">
        <w:rPr>
          <w:sz w:val="20"/>
        </w:rPr>
        <w:t>yürüyen</w:t>
      </w:r>
      <w:r w:rsidRPr="00B3663D">
        <w:rPr>
          <w:sz w:val="20"/>
        </w:rPr>
        <w:t xml:space="preserve"> </w:t>
      </w:r>
      <w:r w:rsidRPr="00B3663D" w:rsidR="008476EE">
        <w:rPr>
          <w:sz w:val="20"/>
        </w:rPr>
        <w:t>binlerce</w:t>
      </w:r>
      <w:r w:rsidRPr="00B3663D">
        <w:rPr>
          <w:sz w:val="20"/>
        </w:rPr>
        <w:t xml:space="preserve"> </w:t>
      </w:r>
      <w:r w:rsidRPr="00B3663D" w:rsidR="008476EE">
        <w:rPr>
          <w:sz w:val="20"/>
        </w:rPr>
        <w:t>Türk</w:t>
      </w:r>
      <w:r w:rsidRPr="00B3663D">
        <w:rPr>
          <w:sz w:val="20"/>
        </w:rPr>
        <w:t xml:space="preserve"> </w:t>
      </w:r>
      <w:r w:rsidRPr="00B3663D" w:rsidR="008476EE">
        <w:rPr>
          <w:sz w:val="20"/>
        </w:rPr>
        <w:t>kardeşime</w:t>
      </w:r>
      <w:r w:rsidRPr="00B3663D">
        <w:rPr>
          <w:sz w:val="20"/>
        </w:rPr>
        <w:t xml:space="preserve"> </w:t>
      </w:r>
      <w:r w:rsidRPr="00B3663D" w:rsidR="008476EE">
        <w:rPr>
          <w:sz w:val="20"/>
        </w:rPr>
        <w:t>selam</w:t>
      </w:r>
      <w:r w:rsidRPr="00B3663D">
        <w:rPr>
          <w:sz w:val="20"/>
        </w:rPr>
        <w:t xml:space="preserve"> </w:t>
      </w:r>
      <w:r w:rsidRPr="00B3663D" w:rsidR="008476EE">
        <w:rPr>
          <w:sz w:val="20"/>
        </w:rPr>
        <w:t>olsun.</w:t>
      </w:r>
      <w:r w:rsidRPr="00B3663D">
        <w:rPr>
          <w:sz w:val="20"/>
        </w:rPr>
        <w:t xml:space="preserve"> </w:t>
      </w:r>
    </w:p>
    <w:p w:rsidRPr="00B3663D" w:rsidR="008476EE" w:rsidP="00B3663D" w:rsidRDefault="008476EE">
      <w:pPr>
        <w:pStyle w:val="GENELKURUL"/>
        <w:spacing w:line="240" w:lineRule="auto"/>
        <w:rPr>
          <w:sz w:val="20"/>
        </w:rPr>
      </w:pPr>
      <w:r w:rsidRPr="00B3663D">
        <w:rPr>
          <w:sz w:val="20"/>
        </w:rPr>
        <w:t>Kan</w:t>
      </w:r>
      <w:r w:rsidRPr="00B3663D" w:rsidR="005A771B">
        <w:rPr>
          <w:sz w:val="20"/>
        </w:rPr>
        <w:t xml:space="preserve"> </w:t>
      </w:r>
      <w:r w:rsidRPr="00B3663D">
        <w:rPr>
          <w:sz w:val="20"/>
        </w:rPr>
        <w:t>kardeşime</w:t>
      </w:r>
      <w:r w:rsidRPr="00B3663D" w:rsidR="005A771B">
        <w:rPr>
          <w:sz w:val="20"/>
        </w:rPr>
        <w:t xml:space="preserve"> </w:t>
      </w:r>
      <w:r w:rsidRPr="00B3663D">
        <w:rPr>
          <w:sz w:val="20"/>
        </w:rPr>
        <w:t>değil</w:t>
      </w:r>
      <w:r w:rsidRPr="00B3663D" w:rsidR="005A771B">
        <w:rPr>
          <w:sz w:val="20"/>
        </w:rPr>
        <w:t xml:space="preserve"> </w:t>
      </w:r>
      <w:r w:rsidRPr="00B3663D">
        <w:rPr>
          <w:sz w:val="20"/>
        </w:rPr>
        <w:t>din</w:t>
      </w:r>
      <w:r w:rsidRPr="00B3663D" w:rsidR="005A771B">
        <w:rPr>
          <w:sz w:val="20"/>
        </w:rPr>
        <w:t xml:space="preserve"> </w:t>
      </w:r>
      <w:r w:rsidRPr="00B3663D">
        <w:rPr>
          <w:sz w:val="20"/>
        </w:rPr>
        <w:t>kardeşime</w:t>
      </w:r>
      <w:r w:rsidRPr="00B3663D" w:rsidR="005A771B">
        <w:rPr>
          <w:sz w:val="20"/>
        </w:rPr>
        <w:t xml:space="preserve"> </w:t>
      </w:r>
      <w:r w:rsidRPr="00B3663D">
        <w:rPr>
          <w:sz w:val="20"/>
        </w:rPr>
        <w:t>yardımcı</w:t>
      </w:r>
      <w:r w:rsidRPr="00B3663D" w:rsidR="005A771B">
        <w:rPr>
          <w:sz w:val="20"/>
        </w:rPr>
        <w:t xml:space="preserve"> </w:t>
      </w:r>
      <w:r w:rsidRPr="00B3663D">
        <w:rPr>
          <w:sz w:val="20"/>
        </w:rPr>
        <w:t>olurum</w:t>
      </w:r>
      <w:r w:rsidRPr="00B3663D" w:rsidR="005A771B">
        <w:rPr>
          <w:sz w:val="20"/>
        </w:rPr>
        <w:t xml:space="preserve"> </w:t>
      </w:r>
      <w:r w:rsidRPr="00B3663D">
        <w:rPr>
          <w:sz w:val="20"/>
        </w:rPr>
        <w:t>diyorsan,</w:t>
      </w:r>
      <w:r w:rsidRPr="00B3663D" w:rsidR="005A771B">
        <w:rPr>
          <w:sz w:val="20"/>
        </w:rPr>
        <w:t xml:space="preserve"> </w:t>
      </w:r>
      <w:r w:rsidRPr="00B3663D">
        <w:rPr>
          <w:sz w:val="20"/>
        </w:rPr>
        <w:t>din</w:t>
      </w:r>
      <w:r w:rsidRPr="00B3663D" w:rsidR="005A771B">
        <w:rPr>
          <w:sz w:val="20"/>
        </w:rPr>
        <w:t xml:space="preserve"> </w:t>
      </w:r>
      <w:r w:rsidRPr="00B3663D">
        <w:rPr>
          <w:sz w:val="20"/>
        </w:rPr>
        <w:t>kardeşin</w:t>
      </w:r>
      <w:r w:rsidRPr="00B3663D" w:rsidR="005A771B">
        <w:rPr>
          <w:sz w:val="20"/>
        </w:rPr>
        <w:t xml:space="preserve"> </w:t>
      </w:r>
      <w:r w:rsidRPr="00B3663D">
        <w:rPr>
          <w:sz w:val="20"/>
        </w:rPr>
        <w:t>Doğu</w:t>
      </w:r>
      <w:r w:rsidRPr="00B3663D" w:rsidR="005A771B">
        <w:rPr>
          <w:sz w:val="20"/>
        </w:rPr>
        <w:t xml:space="preserve"> </w:t>
      </w:r>
      <w:r w:rsidRPr="00B3663D">
        <w:rPr>
          <w:sz w:val="20"/>
        </w:rPr>
        <w:t>Türkistan</w:t>
      </w:r>
      <w:r w:rsidRPr="00B3663D" w:rsidR="005A771B">
        <w:rPr>
          <w:sz w:val="20"/>
        </w:rPr>
        <w:t xml:space="preserve"> </w:t>
      </w:r>
      <w:r w:rsidRPr="00B3663D">
        <w:rPr>
          <w:sz w:val="20"/>
        </w:rPr>
        <w:t>kan</w:t>
      </w:r>
      <w:r w:rsidRPr="00B3663D" w:rsidR="005A771B">
        <w:rPr>
          <w:sz w:val="20"/>
        </w:rPr>
        <w:t xml:space="preserve"> </w:t>
      </w:r>
      <w:r w:rsidRPr="00B3663D">
        <w:rPr>
          <w:sz w:val="20"/>
        </w:rPr>
        <w:t>ağlıyor.</w:t>
      </w:r>
      <w:r w:rsidRPr="00B3663D" w:rsidR="005A771B">
        <w:rPr>
          <w:sz w:val="20"/>
        </w:rPr>
        <w:t xml:space="preserve"> </w:t>
      </w:r>
      <w:r w:rsidRPr="00B3663D">
        <w:rPr>
          <w:sz w:val="20"/>
        </w:rPr>
        <w:t>Yok,</w:t>
      </w:r>
      <w:r w:rsidRPr="00B3663D" w:rsidR="005A771B">
        <w:rPr>
          <w:sz w:val="20"/>
        </w:rPr>
        <w:t xml:space="preserve"> </w:t>
      </w:r>
      <w:r w:rsidRPr="00B3663D">
        <w:rPr>
          <w:sz w:val="20"/>
        </w:rPr>
        <w:t>ben</w:t>
      </w:r>
      <w:r w:rsidRPr="00B3663D" w:rsidR="005A771B">
        <w:rPr>
          <w:sz w:val="20"/>
        </w:rPr>
        <w:t xml:space="preserve"> </w:t>
      </w:r>
      <w:r w:rsidRPr="00B3663D">
        <w:rPr>
          <w:sz w:val="20"/>
        </w:rPr>
        <w:t>din</w:t>
      </w:r>
      <w:r w:rsidRPr="00B3663D" w:rsidR="005A771B">
        <w:rPr>
          <w:sz w:val="20"/>
        </w:rPr>
        <w:t xml:space="preserve"> </w:t>
      </w:r>
      <w:r w:rsidRPr="00B3663D">
        <w:rPr>
          <w:sz w:val="20"/>
        </w:rPr>
        <w:t>kardeşime</w:t>
      </w:r>
      <w:r w:rsidRPr="00B3663D" w:rsidR="005A771B">
        <w:rPr>
          <w:sz w:val="20"/>
        </w:rPr>
        <w:t xml:space="preserve"> </w:t>
      </w:r>
      <w:r w:rsidRPr="00B3663D">
        <w:rPr>
          <w:sz w:val="20"/>
        </w:rPr>
        <w:t>değil</w:t>
      </w:r>
      <w:r w:rsidRPr="00B3663D" w:rsidR="005A771B">
        <w:rPr>
          <w:sz w:val="20"/>
        </w:rPr>
        <w:t xml:space="preserve"> </w:t>
      </w:r>
      <w:r w:rsidRPr="00B3663D">
        <w:rPr>
          <w:sz w:val="20"/>
        </w:rPr>
        <w:t>kan</w:t>
      </w:r>
      <w:r w:rsidRPr="00B3663D" w:rsidR="005A771B">
        <w:rPr>
          <w:sz w:val="20"/>
        </w:rPr>
        <w:t xml:space="preserve"> </w:t>
      </w:r>
      <w:r w:rsidRPr="00B3663D">
        <w:rPr>
          <w:sz w:val="20"/>
        </w:rPr>
        <w:t>kardeşime</w:t>
      </w:r>
      <w:r w:rsidRPr="00B3663D" w:rsidR="005A771B">
        <w:rPr>
          <w:sz w:val="20"/>
        </w:rPr>
        <w:t xml:space="preserve"> </w:t>
      </w:r>
      <w:r w:rsidRPr="00B3663D">
        <w:rPr>
          <w:sz w:val="20"/>
        </w:rPr>
        <w:t>yardımcı</w:t>
      </w:r>
      <w:r w:rsidRPr="00B3663D" w:rsidR="005A771B">
        <w:rPr>
          <w:sz w:val="20"/>
        </w:rPr>
        <w:t xml:space="preserve"> </w:t>
      </w:r>
      <w:r w:rsidRPr="00B3663D">
        <w:rPr>
          <w:sz w:val="20"/>
        </w:rPr>
        <w:t>olurum</w:t>
      </w:r>
      <w:r w:rsidRPr="00B3663D" w:rsidR="005A771B">
        <w:rPr>
          <w:sz w:val="20"/>
        </w:rPr>
        <w:t xml:space="preserve"> </w:t>
      </w:r>
      <w:r w:rsidRPr="00B3663D">
        <w:rPr>
          <w:sz w:val="20"/>
        </w:rPr>
        <w:t>diyorsan,</w:t>
      </w:r>
      <w:r w:rsidRPr="00B3663D" w:rsidR="005A771B">
        <w:rPr>
          <w:sz w:val="20"/>
        </w:rPr>
        <w:t xml:space="preserve"> </w:t>
      </w:r>
      <w:r w:rsidRPr="00B3663D">
        <w:rPr>
          <w:sz w:val="20"/>
        </w:rPr>
        <w:t>kan</w:t>
      </w:r>
      <w:r w:rsidRPr="00B3663D" w:rsidR="005A771B">
        <w:rPr>
          <w:sz w:val="20"/>
        </w:rPr>
        <w:t xml:space="preserve"> </w:t>
      </w:r>
      <w:r w:rsidRPr="00B3663D">
        <w:rPr>
          <w:sz w:val="20"/>
        </w:rPr>
        <w:t>kardeşin</w:t>
      </w:r>
      <w:r w:rsidRPr="00B3663D" w:rsidR="005A771B">
        <w:rPr>
          <w:sz w:val="20"/>
        </w:rPr>
        <w:t xml:space="preserve"> </w:t>
      </w:r>
      <w:r w:rsidRPr="00B3663D">
        <w:rPr>
          <w:sz w:val="20"/>
        </w:rPr>
        <w:t>Doğu</w:t>
      </w:r>
      <w:r w:rsidRPr="00B3663D" w:rsidR="005A771B">
        <w:rPr>
          <w:sz w:val="20"/>
        </w:rPr>
        <w:t xml:space="preserve"> </w:t>
      </w:r>
      <w:r w:rsidRPr="00B3663D">
        <w:rPr>
          <w:sz w:val="20"/>
        </w:rPr>
        <w:t>Türkistan</w:t>
      </w:r>
      <w:r w:rsidRPr="00B3663D" w:rsidR="005A771B">
        <w:rPr>
          <w:sz w:val="20"/>
        </w:rPr>
        <w:t xml:space="preserve"> </w:t>
      </w:r>
      <w:r w:rsidRPr="00B3663D">
        <w:rPr>
          <w:sz w:val="20"/>
        </w:rPr>
        <w:t>kan</w:t>
      </w:r>
      <w:r w:rsidRPr="00B3663D" w:rsidR="005A771B">
        <w:rPr>
          <w:sz w:val="20"/>
        </w:rPr>
        <w:t xml:space="preserve"> </w:t>
      </w:r>
      <w:r w:rsidRPr="00B3663D">
        <w:rPr>
          <w:sz w:val="20"/>
        </w:rPr>
        <w:t>ağlıyor.</w:t>
      </w:r>
      <w:r w:rsidRPr="00B3663D" w:rsidR="005A771B">
        <w:rPr>
          <w:sz w:val="20"/>
        </w:rPr>
        <w:t xml:space="preserve"> </w:t>
      </w:r>
      <w:r w:rsidRPr="00B3663D">
        <w:rPr>
          <w:sz w:val="20"/>
        </w:rPr>
        <w:t>Doksan</w:t>
      </w:r>
      <w:r w:rsidRPr="00B3663D" w:rsidR="005A771B">
        <w:rPr>
          <w:sz w:val="20"/>
        </w:rPr>
        <w:t xml:space="preserve"> </w:t>
      </w:r>
      <w:r w:rsidRPr="00B3663D">
        <w:rPr>
          <w:sz w:val="20"/>
        </w:rPr>
        <w:t>dört</w:t>
      </w:r>
      <w:r w:rsidRPr="00B3663D" w:rsidR="005A771B">
        <w:rPr>
          <w:sz w:val="20"/>
        </w:rPr>
        <w:t xml:space="preserve"> </w:t>
      </w:r>
      <w:r w:rsidRPr="00B3663D">
        <w:rPr>
          <w:sz w:val="20"/>
        </w:rPr>
        <w:t>yıllık</w:t>
      </w:r>
      <w:r w:rsidRPr="00B3663D" w:rsidR="005A771B">
        <w:rPr>
          <w:sz w:val="20"/>
        </w:rPr>
        <w:t xml:space="preserve"> </w:t>
      </w:r>
      <w:r w:rsidRPr="00B3663D">
        <w:rPr>
          <w:sz w:val="20"/>
        </w:rPr>
        <w:t>ömründe</w:t>
      </w:r>
      <w:r w:rsidRPr="00B3663D" w:rsidR="005A771B">
        <w:rPr>
          <w:sz w:val="20"/>
        </w:rPr>
        <w:t xml:space="preserve"> </w:t>
      </w:r>
      <w:r w:rsidRPr="00B3663D">
        <w:rPr>
          <w:sz w:val="20"/>
        </w:rPr>
        <w:t>aldığı</w:t>
      </w:r>
      <w:r w:rsidRPr="00B3663D" w:rsidR="005A771B">
        <w:rPr>
          <w:sz w:val="20"/>
        </w:rPr>
        <w:t xml:space="preserve"> </w:t>
      </w:r>
      <w:r w:rsidRPr="00B3663D">
        <w:rPr>
          <w:sz w:val="20"/>
        </w:rPr>
        <w:t>her</w:t>
      </w:r>
      <w:r w:rsidRPr="00B3663D" w:rsidR="005A771B">
        <w:rPr>
          <w:sz w:val="20"/>
        </w:rPr>
        <w:t xml:space="preserve"> </w:t>
      </w:r>
      <w:r w:rsidRPr="00B3663D">
        <w:rPr>
          <w:sz w:val="20"/>
        </w:rPr>
        <w:t>nefesi</w:t>
      </w:r>
      <w:r w:rsidRPr="00B3663D" w:rsidR="005A771B">
        <w:rPr>
          <w:sz w:val="20"/>
        </w:rPr>
        <w:t xml:space="preserve"> </w:t>
      </w:r>
      <w:r w:rsidRPr="00B3663D">
        <w:rPr>
          <w:sz w:val="20"/>
        </w:rPr>
        <w:t>Türklük</w:t>
      </w:r>
      <w:r w:rsidRPr="00B3663D" w:rsidR="005A771B">
        <w:rPr>
          <w:sz w:val="20"/>
        </w:rPr>
        <w:t xml:space="preserve"> </w:t>
      </w:r>
      <w:r w:rsidRPr="00B3663D">
        <w:rPr>
          <w:sz w:val="20"/>
        </w:rPr>
        <w:t>için,</w:t>
      </w:r>
      <w:r w:rsidRPr="00B3663D" w:rsidR="005A771B">
        <w:rPr>
          <w:sz w:val="20"/>
        </w:rPr>
        <w:t xml:space="preserve"> </w:t>
      </w:r>
      <w:r w:rsidRPr="00B3663D">
        <w:rPr>
          <w:sz w:val="20"/>
        </w:rPr>
        <w:t>Doğu</w:t>
      </w:r>
      <w:r w:rsidRPr="00B3663D" w:rsidR="005A771B">
        <w:rPr>
          <w:sz w:val="20"/>
        </w:rPr>
        <w:t xml:space="preserve"> </w:t>
      </w:r>
      <w:r w:rsidRPr="00B3663D">
        <w:rPr>
          <w:sz w:val="20"/>
        </w:rPr>
        <w:t>Türkistan</w:t>
      </w:r>
      <w:r w:rsidRPr="00B3663D" w:rsidR="005A771B">
        <w:rPr>
          <w:sz w:val="20"/>
        </w:rPr>
        <w:t xml:space="preserve"> </w:t>
      </w:r>
      <w:r w:rsidRPr="00B3663D">
        <w:rPr>
          <w:sz w:val="20"/>
        </w:rPr>
        <w:t>için</w:t>
      </w:r>
      <w:r w:rsidRPr="00B3663D" w:rsidR="005A771B">
        <w:rPr>
          <w:sz w:val="20"/>
        </w:rPr>
        <w:t xml:space="preserve"> </w:t>
      </w:r>
      <w:r w:rsidRPr="00B3663D">
        <w:rPr>
          <w:sz w:val="20"/>
        </w:rPr>
        <w:t>almış</w:t>
      </w:r>
      <w:r w:rsidRPr="00B3663D" w:rsidR="005A771B">
        <w:rPr>
          <w:sz w:val="20"/>
        </w:rPr>
        <w:t xml:space="preserve"> </w:t>
      </w:r>
      <w:r w:rsidRPr="00B3663D">
        <w:rPr>
          <w:sz w:val="20"/>
        </w:rPr>
        <w:t>olan</w:t>
      </w:r>
      <w:r w:rsidRPr="00B3663D" w:rsidR="005A771B">
        <w:rPr>
          <w:sz w:val="20"/>
        </w:rPr>
        <w:t xml:space="preserve"> </w:t>
      </w:r>
      <w:r w:rsidRPr="00B3663D">
        <w:rPr>
          <w:sz w:val="20"/>
        </w:rPr>
        <w:t>Kızıl</w:t>
      </w:r>
      <w:r w:rsidRPr="00B3663D" w:rsidR="005A771B">
        <w:rPr>
          <w:sz w:val="20"/>
        </w:rPr>
        <w:t xml:space="preserve"> </w:t>
      </w:r>
      <w:r w:rsidRPr="00B3663D">
        <w:rPr>
          <w:sz w:val="20"/>
        </w:rPr>
        <w:t>Çin’in</w:t>
      </w:r>
      <w:r w:rsidRPr="00B3663D" w:rsidR="005A771B">
        <w:rPr>
          <w:sz w:val="20"/>
        </w:rPr>
        <w:t xml:space="preserve"> </w:t>
      </w:r>
      <w:r w:rsidRPr="00B3663D">
        <w:rPr>
          <w:sz w:val="20"/>
        </w:rPr>
        <w:t>1944-1949</w:t>
      </w:r>
      <w:r w:rsidRPr="00B3663D" w:rsidR="005A771B">
        <w:rPr>
          <w:sz w:val="20"/>
        </w:rPr>
        <w:t xml:space="preserve"> </w:t>
      </w:r>
      <w:r w:rsidRPr="00B3663D">
        <w:rPr>
          <w:sz w:val="20"/>
        </w:rPr>
        <w:t>işgalinden</w:t>
      </w:r>
      <w:r w:rsidRPr="00B3663D" w:rsidR="005A771B">
        <w:rPr>
          <w:sz w:val="20"/>
        </w:rPr>
        <w:t xml:space="preserve"> </w:t>
      </w:r>
      <w:r w:rsidRPr="00B3663D">
        <w:rPr>
          <w:sz w:val="20"/>
        </w:rPr>
        <w:t>önceki</w:t>
      </w:r>
      <w:r w:rsidRPr="00B3663D" w:rsidR="005A771B">
        <w:rPr>
          <w:sz w:val="20"/>
        </w:rPr>
        <w:t xml:space="preserve"> </w:t>
      </w:r>
      <w:r w:rsidRPr="00B3663D">
        <w:rPr>
          <w:sz w:val="20"/>
        </w:rPr>
        <w:t>Doğu</w:t>
      </w:r>
      <w:r w:rsidRPr="00B3663D" w:rsidR="005A771B">
        <w:rPr>
          <w:sz w:val="20"/>
        </w:rPr>
        <w:t xml:space="preserve"> </w:t>
      </w:r>
      <w:r w:rsidRPr="00B3663D">
        <w:rPr>
          <w:sz w:val="20"/>
        </w:rPr>
        <w:t>Türkistan</w:t>
      </w:r>
      <w:r w:rsidRPr="00B3663D" w:rsidR="005A771B">
        <w:rPr>
          <w:sz w:val="20"/>
        </w:rPr>
        <w:t xml:space="preserve"> </w:t>
      </w:r>
      <w:r w:rsidRPr="00B3663D">
        <w:rPr>
          <w:sz w:val="20"/>
        </w:rPr>
        <w:t>Cumhurbaşkanı,</w:t>
      </w:r>
      <w:r w:rsidRPr="00B3663D" w:rsidR="005A771B">
        <w:rPr>
          <w:sz w:val="20"/>
        </w:rPr>
        <w:t xml:space="preserve"> </w:t>
      </w:r>
      <w:r w:rsidRPr="00B3663D">
        <w:rPr>
          <w:sz w:val="20"/>
        </w:rPr>
        <w:t>dava</w:t>
      </w:r>
      <w:r w:rsidRPr="00B3663D" w:rsidR="005A771B">
        <w:rPr>
          <w:sz w:val="20"/>
        </w:rPr>
        <w:t xml:space="preserve"> </w:t>
      </w:r>
      <w:r w:rsidRPr="00B3663D">
        <w:rPr>
          <w:sz w:val="20"/>
        </w:rPr>
        <w:t>ve</w:t>
      </w:r>
      <w:r w:rsidRPr="00B3663D" w:rsidR="005A771B">
        <w:rPr>
          <w:sz w:val="20"/>
        </w:rPr>
        <w:t xml:space="preserve"> </w:t>
      </w:r>
      <w:r w:rsidRPr="00B3663D">
        <w:rPr>
          <w:sz w:val="20"/>
        </w:rPr>
        <w:t>mücadele</w:t>
      </w:r>
      <w:r w:rsidRPr="00B3663D" w:rsidR="005A771B">
        <w:rPr>
          <w:sz w:val="20"/>
        </w:rPr>
        <w:t xml:space="preserve"> </w:t>
      </w:r>
      <w:r w:rsidRPr="00B3663D">
        <w:rPr>
          <w:sz w:val="20"/>
        </w:rPr>
        <w:t>adamı</w:t>
      </w:r>
      <w:r w:rsidRPr="00B3663D" w:rsidR="005A771B">
        <w:rPr>
          <w:sz w:val="20"/>
        </w:rPr>
        <w:t xml:space="preserve"> </w:t>
      </w:r>
      <w:r w:rsidRPr="00B3663D">
        <w:rPr>
          <w:sz w:val="20"/>
        </w:rPr>
        <w:t>İsa</w:t>
      </w:r>
      <w:r w:rsidRPr="00B3663D" w:rsidR="005A771B">
        <w:rPr>
          <w:sz w:val="20"/>
        </w:rPr>
        <w:t xml:space="preserve"> </w:t>
      </w:r>
      <w:r w:rsidRPr="00B3663D">
        <w:rPr>
          <w:sz w:val="20"/>
        </w:rPr>
        <w:t>Yusuf</w:t>
      </w:r>
      <w:r w:rsidRPr="00B3663D" w:rsidR="005A771B">
        <w:rPr>
          <w:sz w:val="20"/>
        </w:rPr>
        <w:t xml:space="preserve"> </w:t>
      </w:r>
      <w:r w:rsidRPr="00B3663D">
        <w:rPr>
          <w:sz w:val="20"/>
        </w:rPr>
        <w:t>Alptekin</w:t>
      </w:r>
      <w:r w:rsidRPr="00B3663D" w:rsidR="005A771B">
        <w:rPr>
          <w:sz w:val="20"/>
        </w:rPr>
        <w:t xml:space="preserve"> </w:t>
      </w:r>
      <w:r w:rsidRPr="00B3663D">
        <w:rPr>
          <w:sz w:val="20"/>
        </w:rPr>
        <w:t>Bey’i</w:t>
      </w:r>
      <w:r w:rsidRPr="00B3663D" w:rsidR="005A771B">
        <w:rPr>
          <w:sz w:val="20"/>
        </w:rPr>
        <w:t xml:space="preserve"> </w:t>
      </w:r>
      <w:r w:rsidRPr="00B3663D">
        <w:rPr>
          <w:sz w:val="20"/>
        </w:rPr>
        <w:t>de</w:t>
      </w:r>
      <w:r w:rsidRPr="00B3663D" w:rsidR="005A771B">
        <w:rPr>
          <w:sz w:val="20"/>
        </w:rPr>
        <w:t xml:space="preserve"> </w:t>
      </w:r>
      <w:r w:rsidRPr="00B3663D">
        <w:rPr>
          <w:sz w:val="20"/>
        </w:rPr>
        <w:t>ölüm</w:t>
      </w:r>
      <w:r w:rsidRPr="00B3663D" w:rsidR="005A771B">
        <w:rPr>
          <w:sz w:val="20"/>
        </w:rPr>
        <w:t xml:space="preserve"> </w:t>
      </w:r>
      <w:r w:rsidRPr="00B3663D">
        <w:rPr>
          <w:sz w:val="20"/>
        </w:rPr>
        <w:t>yıl</w:t>
      </w:r>
      <w:r w:rsidRPr="00B3663D" w:rsidR="005A771B">
        <w:rPr>
          <w:sz w:val="20"/>
        </w:rPr>
        <w:t xml:space="preserve"> </w:t>
      </w:r>
      <w:r w:rsidRPr="00B3663D">
        <w:rPr>
          <w:sz w:val="20"/>
        </w:rPr>
        <w:t>dönümünde</w:t>
      </w:r>
      <w:r w:rsidRPr="00B3663D" w:rsidR="005A771B">
        <w:rPr>
          <w:sz w:val="20"/>
        </w:rPr>
        <w:t xml:space="preserve"> </w:t>
      </w:r>
      <w:r w:rsidRPr="00B3663D">
        <w:rPr>
          <w:sz w:val="20"/>
        </w:rPr>
        <w:t>rahmet</w:t>
      </w:r>
      <w:r w:rsidRPr="00B3663D" w:rsidR="005A771B">
        <w:rPr>
          <w:sz w:val="20"/>
        </w:rPr>
        <w:t xml:space="preserve"> </w:t>
      </w:r>
      <w:r w:rsidRPr="00B3663D">
        <w:rPr>
          <w:sz w:val="20"/>
        </w:rPr>
        <w:t>ve</w:t>
      </w:r>
      <w:r w:rsidRPr="00B3663D" w:rsidR="005A771B">
        <w:rPr>
          <w:sz w:val="20"/>
        </w:rPr>
        <w:t xml:space="preserve"> </w:t>
      </w:r>
      <w:r w:rsidRPr="00B3663D">
        <w:rPr>
          <w:sz w:val="20"/>
        </w:rPr>
        <w:t>minnetle</w:t>
      </w:r>
      <w:r w:rsidRPr="00B3663D" w:rsidR="005A771B">
        <w:rPr>
          <w:sz w:val="20"/>
        </w:rPr>
        <w:t xml:space="preserve"> </w:t>
      </w:r>
      <w:r w:rsidRPr="00B3663D">
        <w:rPr>
          <w:sz w:val="20"/>
        </w:rPr>
        <w:t>anıyorum.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arz</w:t>
      </w:r>
      <w:r w:rsidRPr="00B3663D" w:rsidR="005A771B">
        <w:rPr>
          <w:sz w:val="20"/>
        </w:rPr>
        <w:t xml:space="preserve"> </w:t>
      </w:r>
      <w:r w:rsidRPr="00B3663D">
        <w:rPr>
          <w:sz w:val="20"/>
        </w:rPr>
        <w:t>ettiğimiz</w:t>
      </w:r>
      <w:r w:rsidRPr="00B3663D" w:rsidR="005A771B">
        <w:rPr>
          <w:sz w:val="20"/>
        </w:rPr>
        <w:t xml:space="preserve"> </w:t>
      </w:r>
      <w:r w:rsidRPr="00B3663D">
        <w:rPr>
          <w:sz w:val="20"/>
        </w:rPr>
        <w:t>gibi</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fakirin</w:t>
      </w:r>
      <w:r w:rsidRPr="00B3663D" w:rsidR="005A771B">
        <w:rPr>
          <w:sz w:val="20"/>
        </w:rPr>
        <w:t xml:space="preserve"> </w:t>
      </w:r>
      <w:r w:rsidRPr="00B3663D">
        <w:rPr>
          <w:sz w:val="20"/>
        </w:rPr>
        <w:t>fukaranın,</w:t>
      </w:r>
      <w:r w:rsidRPr="00B3663D" w:rsidR="005A771B">
        <w:rPr>
          <w:sz w:val="20"/>
        </w:rPr>
        <w:t xml:space="preserve"> </w:t>
      </w:r>
      <w:r w:rsidRPr="00B3663D">
        <w:rPr>
          <w:sz w:val="20"/>
        </w:rPr>
        <w:t>köylünün,</w:t>
      </w:r>
      <w:r w:rsidRPr="00B3663D" w:rsidR="005A771B">
        <w:rPr>
          <w:sz w:val="20"/>
        </w:rPr>
        <w:t xml:space="preserve"> </w:t>
      </w:r>
      <w:r w:rsidRPr="00B3663D">
        <w:rPr>
          <w:sz w:val="20"/>
        </w:rPr>
        <w:t>geçim</w:t>
      </w:r>
      <w:r w:rsidRPr="00B3663D" w:rsidR="005A771B">
        <w:rPr>
          <w:sz w:val="20"/>
        </w:rPr>
        <w:t xml:space="preserve"> </w:t>
      </w:r>
      <w:r w:rsidRPr="00B3663D">
        <w:rPr>
          <w:sz w:val="20"/>
        </w:rPr>
        <w:t>sıkıntısı</w:t>
      </w:r>
      <w:r w:rsidRPr="00B3663D" w:rsidR="005A771B">
        <w:rPr>
          <w:sz w:val="20"/>
        </w:rPr>
        <w:t xml:space="preserve"> </w:t>
      </w:r>
      <w:r w:rsidRPr="00B3663D">
        <w:rPr>
          <w:sz w:val="20"/>
        </w:rPr>
        <w:t>çeken</w:t>
      </w:r>
      <w:r w:rsidRPr="00B3663D" w:rsidR="005A771B">
        <w:rPr>
          <w:sz w:val="20"/>
        </w:rPr>
        <w:t xml:space="preserve"> </w:t>
      </w:r>
      <w:r w:rsidRPr="00B3663D">
        <w:rPr>
          <w:sz w:val="20"/>
        </w:rPr>
        <w:t>hiç</w:t>
      </w:r>
      <w:r w:rsidRPr="00B3663D" w:rsidR="005A771B">
        <w:rPr>
          <w:sz w:val="20"/>
        </w:rPr>
        <w:t xml:space="preserve"> </w:t>
      </w:r>
      <w:r w:rsidRPr="00B3663D">
        <w:rPr>
          <w:sz w:val="20"/>
        </w:rPr>
        <w:t>kimsenin</w:t>
      </w:r>
      <w:r w:rsidRPr="00B3663D" w:rsidR="005A771B">
        <w:rPr>
          <w:sz w:val="20"/>
        </w:rPr>
        <w:t xml:space="preserve"> </w:t>
      </w:r>
      <w:r w:rsidRPr="00B3663D">
        <w:rPr>
          <w:sz w:val="20"/>
        </w:rPr>
        <w:t>derdine</w:t>
      </w:r>
      <w:r w:rsidRPr="00B3663D" w:rsidR="005A771B">
        <w:rPr>
          <w:sz w:val="20"/>
        </w:rPr>
        <w:t xml:space="preserve"> </w:t>
      </w:r>
      <w:r w:rsidRPr="00B3663D">
        <w:rPr>
          <w:sz w:val="20"/>
        </w:rPr>
        <w:t>çare</w:t>
      </w:r>
      <w:r w:rsidRPr="00B3663D" w:rsidR="005A771B">
        <w:rPr>
          <w:sz w:val="20"/>
        </w:rPr>
        <w:t xml:space="preserve"> </w:t>
      </w:r>
      <w:r w:rsidRPr="00B3663D">
        <w:rPr>
          <w:sz w:val="20"/>
        </w:rPr>
        <w:t>olmuyor.</w:t>
      </w:r>
      <w:r w:rsidRPr="00B3663D" w:rsidR="005A771B">
        <w:rPr>
          <w:sz w:val="20"/>
        </w:rPr>
        <w:t xml:space="preserve"> </w:t>
      </w:r>
      <w:r w:rsidRPr="00B3663D">
        <w:rPr>
          <w:sz w:val="20"/>
        </w:rPr>
        <w:t>2</w:t>
      </w:r>
      <w:r w:rsidRPr="00B3663D" w:rsidR="005A771B">
        <w:rPr>
          <w:sz w:val="20"/>
        </w:rPr>
        <w:t xml:space="preserve"> </w:t>
      </w:r>
      <w:r w:rsidRPr="00B3663D">
        <w:rPr>
          <w:sz w:val="20"/>
        </w:rPr>
        <w:t>bin</w:t>
      </w:r>
      <w:r w:rsidRPr="00B3663D" w:rsidR="005A771B">
        <w:rPr>
          <w:sz w:val="20"/>
        </w:rPr>
        <w:t xml:space="preserve"> </w:t>
      </w:r>
      <w:r w:rsidRPr="00B3663D">
        <w:rPr>
          <w:sz w:val="20"/>
        </w:rPr>
        <w:t>TL</w:t>
      </w:r>
      <w:r w:rsidRPr="00B3663D" w:rsidR="005A771B">
        <w:rPr>
          <w:sz w:val="20"/>
        </w:rPr>
        <w:t xml:space="preserve"> </w:t>
      </w:r>
      <w:r w:rsidRPr="00B3663D">
        <w:rPr>
          <w:sz w:val="20"/>
        </w:rPr>
        <w:t>ücret</w:t>
      </w:r>
      <w:r w:rsidRPr="00B3663D" w:rsidR="005A771B">
        <w:rPr>
          <w:sz w:val="20"/>
        </w:rPr>
        <w:t xml:space="preserve"> </w:t>
      </w:r>
      <w:r w:rsidRPr="00B3663D">
        <w:rPr>
          <w:sz w:val="20"/>
        </w:rPr>
        <w:t>alan</w:t>
      </w:r>
      <w:r w:rsidRPr="00B3663D" w:rsidR="005A771B">
        <w:rPr>
          <w:sz w:val="20"/>
        </w:rPr>
        <w:t xml:space="preserve"> </w:t>
      </w:r>
      <w:r w:rsidRPr="00B3663D">
        <w:rPr>
          <w:sz w:val="20"/>
        </w:rPr>
        <w:t>bir</w:t>
      </w:r>
      <w:r w:rsidRPr="00B3663D" w:rsidR="005A771B">
        <w:rPr>
          <w:sz w:val="20"/>
        </w:rPr>
        <w:t xml:space="preserve"> </w:t>
      </w:r>
      <w:r w:rsidRPr="00B3663D">
        <w:rPr>
          <w:sz w:val="20"/>
        </w:rPr>
        <w:t>çalışanın</w:t>
      </w:r>
      <w:r w:rsidRPr="00B3663D" w:rsidR="005A771B">
        <w:rPr>
          <w:sz w:val="20"/>
        </w:rPr>
        <w:t xml:space="preserve"> </w:t>
      </w:r>
      <w:r w:rsidRPr="00B3663D">
        <w:rPr>
          <w:sz w:val="20"/>
        </w:rPr>
        <w:t>neredeyse</w:t>
      </w:r>
      <w:r w:rsidRPr="00B3663D" w:rsidR="005A771B">
        <w:rPr>
          <w:sz w:val="20"/>
        </w:rPr>
        <w:t xml:space="preserve"> </w:t>
      </w:r>
      <w:r w:rsidRPr="00B3663D">
        <w:rPr>
          <w:sz w:val="20"/>
        </w:rPr>
        <w:t>dokuzuncu</w:t>
      </w:r>
      <w:r w:rsidRPr="00B3663D" w:rsidR="005A771B">
        <w:rPr>
          <w:sz w:val="20"/>
        </w:rPr>
        <w:t xml:space="preserve"> </w:t>
      </w:r>
      <w:r w:rsidRPr="00B3663D">
        <w:rPr>
          <w:sz w:val="20"/>
        </w:rPr>
        <w:t>aydan</w:t>
      </w:r>
      <w:r w:rsidRPr="00B3663D" w:rsidR="005A771B">
        <w:rPr>
          <w:sz w:val="20"/>
        </w:rPr>
        <w:t xml:space="preserve"> </w:t>
      </w:r>
      <w:r w:rsidRPr="00B3663D">
        <w:rPr>
          <w:sz w:val="20"/>
        </w:rPr>
        <w:t>itibaren,</w:t>
      </w:r>
      <w:r w:rsidRPr="00B3663D" w:rsidR="005A771B">
        <w:rPr>
          <w:sz w:val="20"/>
        </w:rPr>
        <w:t xml:space="preserve"> </w:t>
      </w:r>
      <w:r w:rsidRPr="00B3663D">
        <w:rPr>
          <w:sz w:val="20"/>
        </w:rPr>
        <w:t>vergi</w:t>
      </w:r>
      <w:r w:rsidRPr="00B3663D" w:rsidR="005A771B">
        <w:rPr>
          <w:sz w:val="20"/>
        </w:rPr>
        <w:t xml:space="preserve"> </w:t>
      </w:r>
      <w:r w:rsidRPr="00B3663D">
        <w:rPr>
          <w:sz w:val="20"/>
        </w:rPr>
        <w:t>dilimi</w:t>
      </w:r>
      <w:r w:rsidRPr="00B3663D" w:rsidR="005A771B">
        <w:rPr>
          <w:sz w:val="20"/>
        </w:rPr>
        <w:t xml:space="preserve"> </w:t>
      </w:r>
      <w:r w:rsidRPr="00B3663D">
        <w:rPr>
          <w:sz w:val="20"/>
        </w:rPr>
        <w:t>değiştiğinden</w:t>
      </w:r>
      <w:r w:rsidRPr="00B3663D" w:rsidR="005A771B">
        <w:rPr>
          <w:sz w:val="20"/>
        </w:rPr>
        <w:t xml:space="preserve"> </w:t>
      </w:r>
      <w:r w:rsidRPr="00B3663D">
        <w:rPr>
          <w:sz w:val="20"/>
        </w:rPr>
        <w:t>ödediği</w:t>
      </w:r>
      <w:r w:rsidRPr="00B3663D" w:rsidR="005A771B">
        <w:rPr>
          <w:sz w:val="20"/>
        </w:rPr>
        <w:t xml:space="preserve"> </w:t>
      </w:r>
      <w:r w:rsidRPr="00B3663D">
        <w:rPr>
          <w:sz w:val="20"/>
        </w:rPr>
        <w:t>vergide</w:t>
      </w:r>
      <w:r w:rsidRPr="00B3663D" w:rsidR="005A771B">
        <w:rPr>
          <w:sz w:val="20"/>
        </w:rPr>
        <w:t xml:space="preserve"> </w:t>
      </w:r>
      <w:r w:rsidRPr="00B3663D">
        <w:rPr>
          <w:sz w:val="20"/>
        </w:rPr>
        <w:t>artma,</w:t>
      </w:r>
      <w:r w:rsidRPr="00B3663D" w:rsidR="005A771B">
        <w:rPr>
          <w:sz w:val="20"/>
        </w:rPr>
        <w:t xml:space="preserve"> </w:t>
      </w:r>
      <w:r w:rsidRPr="00B3663D">
        <w:rPr>
          <w:sz w:val="20"/>
        </w:rPr>
        <w:t>ücretinde</w:t>
      </w:r>
      <w:r w:rsidRPr="00B3663D" w:rsidR="005A771B">
        <w:rPr>
          <w:sz w:val="20"/>
        </w:rPr>
        <w:t xml:space="preserve"> </w:t>
      </w:r>
      <w:r w:rsidRPr="00B3663D">
        <w:rPr>
          <w:sz w:val="20"/>
        </w:rPr>
        <w:t>azalma</w:t>
      </w:r>
      <w:r w:rsidRPr="00B3663D" w:rsidR="005A771B">
        <w:rPr>
          <w:sz w:val="20"/>
        </w:rPr>
        <w:t xml:space="preserve"> </w:t>
      </w:r>
      <w:r w:rsidRPr="00B3663D">
        <w:rPr>
          <w:sz w:val="20"/>
        </w:rPr>
        <w:t>olmaktadır.</w:t>
      </w:r>
      <w:r w:rsidRPr="00B3663D" w:rsidR="005A771B">
        <w:rPr>
          <w:sz w:val="20"/>
        </w:rPr>
        <w:t xml:space="preserve"> </w:t>
      </w:r>
      <w:r w:rsidRPr="00B3663D">
        <w:rPr>
          <w:sz w:val="20"/>
        </w:rPr>
        <w:t>Çalışanın</w:t>
      </w:r>
      <w:r w:rsidRPr="00B3663D" w:rsidR="005A771B">
        <w:rPr>
          <w:sz w:val="20"/>
        </w:rPr>
        <w:t xml:space="preserve"> </w:t>
      </w:r>
      <w:r w:rsidRPr="00B3663D">
        <w:rPr>
          <w:sz w:val="20"/>
        </w:rPr>
        <w:t>maaşından</w:t>
      </w:r>
      <w:r w:rsidRPr="00B3663D" w:rsidR="005A771B">
        <w:rPr>
          <w:sz w:val="20"/>
        </w:rPr>
        <w:t xml:space="preserve"> </w:t>
      </w:r>
      <w:r w:rsidRPr="00B3663D">
        <w:rPr>
          <w:sz w:val="20"/>
        </w:rPr>
        <w:t>kesilen</w:t>
      </w:r>
      <w:r w:rsidRPr="00B3663D" w:rsidR="005A771B">
        <w:rPr>
          <w:sz w:val="20"/>
        </w:rPr>
        <w:t xml:space="preserve"> </w:t>
      </w:r>
      <w:r w:rsidRPr="00B3663D">
        <w:rPr>
          <w:sz w:val="20"/>
        </w:rPr>
        <w:t>para</w:t>
      </w:r>
      <w:r w:rsidRPr="00B3663D" w:rsidR="005A771B">
        <w:rPr>
          <w:sz w:val="20"/>
        </w:rPr>
        <w:t xml:space="preserve"> </w:t>
      </w:r>
      <w:r w:rsidRPr="00B3663D">
        <w:rPr>
          <w:sz w:val="20"/>
        </w:rPr>
        <w:t>belki</w:t>
      </w:r>
      <w:r w:rsidRPr="00B3663D" w:rsidR="005A771B">
        <w:rPr>
          <w:sz w:val="20"/>
        </w:rPr>
        <w:t xml:space="preserve"> </w:t>
      </w:r>
      <w:r w:rsidRPr="00B3663D">
        <w:rPr>
          <w:sz w:val="20"/>
        </w:rPr>
        <w:t>birilerinin</w:t>
      </w:r>
      <w:r w:rsidRPr="00B3663D" w:rsidR="005A771B">
        <w:rPr>
          <w:sz w:val="20"/>
        </w:rPr>
        <w:t xml:space="preserve"> </w:t>
      </w:r>
      <w:r w:rsidRPr="00B3663D">
        <w:rPr>
          <w:sz w:val="20"/>
        </w:rPr>
        <w:t>lokantada</w:t>
      </w:r>
      <w:r w:rsidRPr="00B3663D" w:rsidR="005A771B">
        <w:rPr>
          <w:sz w:val="20"/>
        </w:rPr>
        <w:t xml:space="preserve"> </w:t>
      </w:r>
      <w:r w:rsidRPr="00B3663D">
        <w:rPr>
          <w:sz w:val="20"/>
        </w:rPr>
        <w:t>bıraktığı</w:t>
      </w:r>
      <w:r w:rsidRPr="00B3663D" w:rsidR="005A771B">
        <w:rPr>
          <w:sz w:val="20"/>
        </w:rPr>
        <w:t xml:space="preserve"> </w:t>
      </w:r>
      <w:r w:rsidRPr="00B3663D">
        <w:rPr>
          <w:sz w:val="20"/>
        </w:rPr>
        <w:t>bahşiş</w:t>
      </w:r>
      <w:r w:rsidRPr="00B3663D" w:rsidR="005A771B">
        <w:rPr>
          <w:sz w:val="20"/>
        </w:rPr>
        <w:t xml:space="preserve"> </w:t>
      </w:r>
      <w:r w:rsidRPr="00B3663D">
        <w:rPr>
          <w:sz w:val="20"/>
        </w:rPr>
        <w:t>kadar</w:t>
      </w:r>
      <w:r w:rsidRPr="00B3663D" w:rsidR="005A771B">
        <w:rPr>
          <w:sz w:val="20"/>
        </w:rPr>
        <w:t xml:space="preserve"> </w:t>
      </w:r>
      <w:r w:rsidRPr="00B3663D">
        <w:rPr>
          <w:sz w:val="20"/>
        </w:rPr>
        <w:t>olabilir</w:t>
      </w:r>
      <w:r w:rsidRPr="00B3663D" w:rsidR="005A771B">
        <w:rPr>
          <w:sz w:val="20"/>
        </w:rPr>
        <w:t xml:space="preserve"> </w:t>
      </w:r>
      <w:r w:rsidRPr="00B3663D">
        <w:rPr>
          <w:sz w:val="20"/>
        </w:rPr>
        <w:t>ama</w:t>
      </w:r>
      <w:r w:rsidRPr="00B3663D" w:rsidR="005A771B">
        <w:rPr>
          <w:sz w:val="20"/>
        </w:rPr>
        <w:t xml:space="preserve"> </w:t>
      </w:r>
      <w:r w:rsidRPr="00B3663D">
        <w:rPr>
          <w:sz w:val="20"/>
        </w:rPr>
        <w:t>çalışan</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para</w:t>
      </w:r>
      <w:r w:rsidRPr="00B3663D" w:rsidR="005A771B">
        <w:rPr>
          <w:sz w:val="20"/>
        </w:rPr>
        <w:t xml:space="preserve"> </w:t>
      </w:r>
      <w:r w:rsidRPr="00B3663D">
        <w:rPr>
          <w:sz w:val="20"/>
        </w:rPr>
        <w:t>ekmek</w:t>
      </w:r>
      <w:r w:rsidRPr="00B3663D" w:rsidR="005A771B">
        <w:rPr>
          <w:sz w:val="20"/>
        </w:rPr>
        <w:t xml:space="preserve"> </w:t>
      </w:r>
      <w:r w:rsidRPr="00B3663D">
        <w:rPr>
          <w:sz w:val="20"/>
        </w:rPr>
        <w:t>demek,</w:t>
      </w:r>
      <w:r w:rsidRPr="00B3663D" w:rsidR="005A771B">
        <w:rPr>
          <w:sz w:val="20"/>
        </w:rPr>
        <w:t xml:space="preserve"> </w:t>
      </w:r>
      <w:r w:rsidRPr="00B3663D">
        <w:rPr>
          <w:sz w:val="20"/>
        </w:rPr>
        <w:t>su</w:t>
      </w:r>
      <w:r w:rsidRPr="00B3663D" w:rsidR="005A771B">
        <w:rPr>
          <w:sz w:val="20"/>
        </w:rPr>
        <w:t xml:space="preserve"> </w:t>
      </w:r>
      <w:r w:rsidRPr="00B3663D">
        <w:rPr>
          <w:sz w:val="20"/>
        </w:rPr>
        <w:t>demek,</w:t>
      </w:r>
      <w:r w:rsidRPr="00B3663D" w:rsidR="005A771B">
        <w:rPr>
          <w:sz w:val="20"/>
        </w:rPr>
        <w:t xml:space="preserve"> </w:t>
      </w:r>
      <w:r w:rsidRPr="00B3663D">
        <w:rPr>
          <w:sz w:val="20"/>
        </w:rPr>
        <w:t>çocuğu</w:t>
      </w:r>
      <w:r w:rsidRPr="00B3663D" w:rsidR="005A771B">
        <w:rPr>
          <w:sz w:val="20"/>
        </w:rPr>
        <w:t xml:space="preserve"> </w:t>
      </w:r>
      <w:r w:rsidRPr="00B3663D">
        <w:rPr>
          <w:sz w:val="20"/>
        </w:rPr>
        <w:t>için</w:t>
      </w:r>
      <w:r w:rsidRPr="00B3663D" w:rsidR="005A771B">
        <w:rPr>
          <w:sz w:val="20"/>
        </w:rPr>
        <w:t xml:space="preserve"> </w:t>
      </w:r>
      <w:r w:rsidRPr="00B3663D">
        <w:rPr>
          <w:sz w:val="20"/>
        </w:rPr>
        <w:t>süt</w:t>
      </w:r>
      <w:r w:rsidRPr="00B3663D" w:rsidR="005A771B">
        <w:rPr>
          <w:sz w:val="20"/>
        </w:rPr>
        <w:t xml:space="preserve"> </w:t>
      </w:r>
      <w:r w:rsidRPr="00B3663D">
        <w:rPr>
          <w:sz w:val="20"/>
        </w:rPr>
        <w:t>demek.</w:t>
      </w:r>
      <w:r w:rsidRPr="00B3663D" w:rsidR="005A771B">
        <w:rPr>
          <w:sz w:val="20"/>
        </w:rPr>
        <w:t xml:space="preserve"> </w:t>
      </w:r>
      <w:r w:rsidRPr="00B3663D">
        <w:rPr>
          <w:sz w:val="20"/>
        </w:rPr>
        <w:t>Adaletli</w:t>
      </w:r>
      <w:r w:rsidRPr="00B3663D" w:rsidR="005A771B">
        <w:rPr>
          <w:sz w:val="20"/>
        </w:rPr>
        <w:t xml:space="preserve"> </w:t>
      </w:r>
      <w:r w:rsidRPr="00B3663D">
        <w:rPr>
          <w:sz w:val="20"/>
        </w:rPr>
        <w:t>vergi</w:t>
      </w:r>
      <w:r w:rsidRPr="00B3663D" w:rsidR="005A771B">
        <w:rPr>
          <w:sz w:val="20"/>
        </w:rPr>
        <w:t xml:space="preserve"> </w:t>
      </w:r>
      <w:r w:rsidRPr="00B3663D">
        <w:rPr>
          <w:sz w:val="20"/>
        </w:rPr>
        <w:t>sistemi</w:t>
      </w:r>
      <w:r w:rsidRPr="00B3663D" w:rsidR="005A771B">
        <w:rPr>
          <w:sz w:val="20"/>
        </w:rPr>
        <w:t xml:space="preserve"> </w:t>
      </w:r>
      <w:r w:rsidRPr="00B3663D">
        <w:rPr>
          <w:sz w:val="20"/>
        </w:rPr>
        <w:t>için</w:t>
      </w:r>
      <w:r w:rsidRPr="00B3663D" w:rsidR="005A771B">
        <w:rPr>
          <w:sz w:val="20"/>
        </w:rPr>
        <w:t xml:space="preserve"> </w:t>
      </w:r>
      <w:r w:rsidRPr="00B3663D">
        <w:rPr>
          <w:sz w:val="20"/>
        </w:rPr>
        <w:t>kesinlikle</w:t>
      </w:r>
      <w:r w:rsidRPr="00B3663D" w:rsidR="005A771B">
        <w:rPr>
          <w:sz w:val="20"/>
        </w:rPr>
        <w:t xml:space="preserve"> </w:t>
      </w:r>
      <w:r w:rsidRPr="00B3663D">
        <w:rPr>
          <w:sz w:val="20"/>
        </w:rPr>
        <w:t>asgari</w:t>
      </w:r>
      <w:r w:rsidRPr="00B3663D" w:rsidR="005A771B">
        <w:rPr>
          <w:sz w:val="20"/>
        </w:rPr>
        <w:t xml:space="preserve"> </w:t>
      </w:r>
      <w:r w:rsidRPr="00B3663D">
        <w:rPr>
          <w:sz w:val="20"/>
        </w:rPr>
        <w:t>ücretten</w:t>
      </w:r>
      <w:r w:rsidRPr="00B3663D" w:rsidR="005A771B">
        <w:rPr>
          <w:sz w:val="20"/>
        </w:rPr>
        <w:t xml:space="preserve"> </w:t>
      </w:r>
      <w:r w:rsidRPr="00B3663D">
        <w:rPr>
          <w:sz w:val="20"/>
        </w:rPr>
        <w:t>vergi</w:t>
      </w:r>
      <w:r w:rsidRPr="00B3663D" w:rsidR="005A771B">
        <w:rPr>
          <w:sz w:val="20"/>
        </w:rPr>
        <w:t xml:space="preserve"> </w:t>
      </w:r>
      <w:r w:rsidRPr="00B3663D">
        <w:rPr>
          <w:sz w:val="20"/>
        </w:rPr>
        <w:t>alınmamalıdır,</w:t>
      </w:r>
      <w:r w:rsidRPr="00B3663D" w:rsidR="005A771B">
        <w:rPr>
          <w:sz w:val="20"/>
        </w:rPr>
        <w:t xml:space="preserve"> </w:t>
      </w:r>
      <w:r w:rsidRPr="00B3663D">
        <w:rPr>
          <w:sz w:val="20"/>
        </w:rPr>
        <w:t>diğer</w:t>
      </w:r>
      <w:r w:rsidRPr="00B3663D" w:rsidR="005A771B">
        <w:rPr>
          <w:sz w:val="20"/>
        </w:rPr>
        <w:t xml:space="preserve"> </w:t>
      </w:r>
      <w:r w:rsidRPr="00B3663D">
        <w:rPr>
          <w:sz w:val="20"/>
        </w:rPr>
        <w:t>çalışanların</w:t>
      </w:r>
      <w:r w:rsidRPr="00B3663D" w:rsidR="005A771B">
        <w:rPr>
          <w:sz w:val="20"/>
        </w:rPr>
        <w:t xml:space="preserve"> </w:t>
      </w:r>
      <w:r w:rsidRPr="00B3663D">
        <w:rPr>
          <w:sz w:val="20"/>
        </w:rPr>
        <w:t>da</w:t>
      </w:r>
      <w:r w:rsidRPr="00B3663D" w:rsidR="005A771B">
        <w:rPr>
          <w:sz w:val="20"/>
        </w:rPr>
        <w:t xml:space="preserve"> </w:t>
      </w:r>
      <w:r w:rsidRPr="00B3663D">
        <w:rPr>
          <w:sz w:val="20"/>
        </w:rPr>
        <w:t>ücretlerinin</w:t>
      </w:r>
      <w:r w:rsidRPr="00B3663D" w:rsidR="005A771B">
        <w:rPr>
          <w:sz w:val="20"/>
        </w:rPr>
        <w:t xml:space="preserve"> </w:t>
      </w:r>
      <w:r w:rsidRPr="00B3663D">
        <w:rPr>
          <w:sz w:val="20"/>
        </w:rPr>
        <w:t>asgari</w:t>
      </w:r>
      <w:r w:rsidRPr="00B3663D" w:rsidR="005A771B">
        <w:rPr>
          <w:sz w:val="20"/>
        </w:rPr>
        <w:t xml:space="preserve"> </w:t>
      </w:r>
      <w:r w:rsidRPr="00B3663D">
        <w:rPr>
          <w:sz w:val="20"/>
        </w:rPr>
        <w:t>ücret</w:t>
      </w:r>
      <w:r w:rsidRPr="00B3663D" w:rsidR="005A771B">
        <w:rPr>
          <w:sz w:val="20"/>
        </w:rPr>
        <w:t xml:space="preserve"> </w:t>
      </w:r>
      <w:r w:rsidRPr="00B3663D">
        <w:rPr>
          <w:sz w:val="20"/>
        </w:rPr>
        <w:t>olan</w:t>
      </w:r>
      <w:r w:rsidRPr="00B3663D" w:rsidR="005A771B">
        <w:rPr>
          <w:sz w:val="20"/>
        </w:rPr>
        <w:t xml:space="preserve"> </w:t>
      </w:r>
      <w:r w:rsidRPr="00B3663D">
        <w:rPr>
          <w:sz w:val="20"/>
        </w:rPr>
        <w:t>kısmından</w:t>
      </w:r>
      <w:r w:rsidRPr="00B3663D" w:rsidR="005A771B">
        <w:rPr>
          <w:sz w:val="20"/>
        </w:rPr>
        <w:t xml:space="preserve"> </w:t>
      </w:r>
      <w:r w:rsidRPr="00B3663D">
        <w:rPr>
          <w:sz w:val="20"/>
        </w:rPr>
        <w:t>vergi</w:t>
      </w:r>
      <w:r w:rsidRPr="00B3663D" w:rsidR="005A771B">
        <w:rPr>
          <w:sz w:val="20"/>
        </w:rPr>
        <w:t xml:space="preserve"> </w:t>
      </w:r>
      <w:r w:rsidRPr="00B3663D">
        <w:rPr>
          <w:sz w:val="20"/>
        </w:rPr>
        <w:t>alınmamalıdır.</w:t>
      </w:r>
      <w:r w:rsidRPr="00B3663D" w:rsidR="005A771B">
        <w:rPr>
          <w:sz w:val="20"/>
        </w:rPr>
        <w:t xml:space="preserve"> </w:t>
      </w:r>
      <w:r w:rsidRPr="00B3663D">
        <w:rPr>
          <w:sz w:val="20"/>
        </w:rPr>
        <w:t>Açlık</w:t>
      </w:r>
      <w:r w:rsidRPr="00B3663D" w:rsidR="005A771B">
        <w:rPr>
          <w:sz w:val="20"/>
        </w:rPr>
        <w:t xml:space="preserve"> </w:t>
      </w:r>
      <w:r w:rsidRPr="00B3663D">
        <w:rPr>
          <w:sz w:val="20"/>
        </w:rPr>
        <w:t>sınırı</w:t>
      </w:r>
      <w:r w:rsidRPr="00B3663D" w:rsidR="005A771B">
        <w:rPr>
          <w:sz w:val="20"/>
        </w:rPr>
        <w:t xml:space="preserve"> </w:t>
      </w:r>
      <w:r w:rsidRPr="00B3663D">
        <w:rPr>
          <w:sz w:val="20"/>
        </w:rPr>
        <w:t>1.943</w:t>
      </w:r>
      <w:r w:rsidRPr="00B3663D" w:rsidR="005A771B">
        <w:rPr>
          <w:sz w:val="20"/>
        </w:rPr>
        <w:t xml:space="preserve"> </w:t>
      </w:r>
      <w:r w:rsidRPr="00B3663D">
        <w:rPr>
          <w:sz w:val="20"/>
        </w:rPr>
        <w:t>TL’yi</w:t>
      </w:r>
      <w:r w:rsidRPr="00B3663D" w:rsidR="005A771B">
        <w:rPr>
          <w:sz w:val="20"/>
        </w:rPr>
        <w:t xml:space="preserve"> </w:t>
      </w:r>
      <w:r w:rsidRPr="00B3663D">
        <w:rPr>
          <w:sz w:val="20"/>
        </w:rPr>
        <w:t>geçmeyen</w:t>
      </w:r>
      <w:r w:rsidRPr="00B3663D" w:rsidR="005A771B">
        <w:rPr>
          <w:sz w:val="20"/>
        </w:rPr>
        <w:t xml:space="preserve"> </w:t>
      </w:r>
      <w:r w:rsidRPr="00B3663D">
        <w:rPr>
          <w:sz w:val="20"/>
        </w:rPr>
        <w:t>asgari</w:t>
      </w:r>
      <w:r w:rsidRPr="00B3663D" w:rsidR="005A771B">
        <w:rPr>
          <w:sz w:val="20"/>
        </w:rPr>
        <w:t xml:space="preserve"> </w:t>
      </w:r>
      <w:r w:rsidRPr="00B3663D">
        <w:rPr>
          <w:sz w:val="20"/>
        </w:rPr>
        <w:t>ücretten</w:t>
      </w:r>
      <w:r w:rsidRPr="00B3663D" w:rsidR="005A771B">
        <w:rPr>
          <w:sz w:val="20"/>
        </w:rPr>
        <w:t xml:space="preserve"> </w:t>
      </w:r>
      <w:r w:rsidRPr="00B3663D">
        <w:rPr>
          <w:sz w:val="20"/>
        </w:rPr>
        <w:t>vergi</w:t>
      </w:r>
      <w:r w:rsidRPr="00B3663D" w:rsidR="005A771B">
        <w:rPr>
          <w:sz w:val="20"/>
        </w:rPr>
        <w:t xml:space="preserve"> </w:t>
      </w:r>
      <w:r w:rsidRPr="00B3663D">
        <w:rPr>
          <w:sz w:val="20"/>
        </w:rPr>
        <w:t>almak</w:t>
      </w:r>
      <w:r w:rsidRPr="00B3663D" w:rsidR="005A771B">
        <w:rPr>
          <w:sz w:val="20"/>
        </w:rPr>
        <w:t xml:space="preserve"> </w:t>
      </w:r>
      <w:r w:rsidRPr="00B3663D">
        <w:rPr>
          <w:sz w:val="20"/>
        </w:rPr>
        <w:t>adaletsizliktir,</w:t>
      </w:r>
      <w:r w:rsidRPr="00B3663D" w:rsidR="005A771B">
        <w:rPr>
          <w:sz w:val="20"/>
        </w:rPr>
        <w:t xml:space="preserve"> </w:t>
      </w:r>
      <w:r w:rsidRPr="00B3663D">
        <w:rPr>
          <w:sz w:val="20"/>
        </w:rPr>
        <w:t>ayıptır,</w:t>
      </w:r>
      <w:r w:rsidRPr="00B3663D" w:rsidR="005A771B">
        <w:rPr>
          <w:sz w:val="20"/>
        </w:rPr>
        <w:t xml:space="preserve"> </w:t>
      </w:r>
      <w:r w:rsidRPr="00B3663D">
        <w:rPr>
          <w:sz w:val="20"/>
        </w:rPr>
        <w:t>yazıktır.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783C18">
        <w:rPr>
          <w:sz w:val="20"/>
        </w:rPr>
        <w:t>;</w:t>
      </w:r>
      <w:r w:rsidRPr="00B3663D" w:rsidR="005A771B">
        <w:rPr>
          <w:sz w:val="20"/>
        </w:rPr>
        <w:t xml:space="preserve"> </w:t>
      </w:r>
      <w:r w:rsidRPr="00B3663D">
        <w:rPr>
          <w:sz w:val="20"/>
        </w:rPr>
        <w:t>yandaş</w:t>
      </w:r>
      <w:r w:rsidRPr="00B3663D" w:rsidR="005A771B">
        <w:rPr>
          <w:sz w:val="20"/>
        </w:rPr>
        <w:t xml:space="preserve"> </w:t>
      </w:r>
      <w:r w:rsidRPr="00B3663D">
        <w:rPr>
          <w:sz w:val="20"/>
        </w:rPr>
        <w:t>ve</w:t>
      </w:r>
      <w:r w:rsidRPr="00B3663D" w:rsidR="005A771B">
        <w:rPr>
          <w:sz w:val="20"/>
        </w:rPr>
        <w:t xml:space="preserve"> </w:t>
      </w:r>
      <w:r w:rsidRPr="00B3663D">
        <w:rPr>
          <w:sz w:val="20"/>
        </w:rPr>
        <w:t>candaş</w:t>
      </w:r>
      <w:r w:rsidRPr="00B3663D" w:rsidR="005A771B">
        <w:rPr>
          <w:sz w:val="20"/>
        </w:rPr>
        <w:t xml:space="preserve"> </w:t>
      </w:r>
      <w:r w:rsidRPr="00B3663D">
        <w:rPr>
          <w:sz w:val="20"/>
        </w:rPr>
        <w:t>müteahhitlerin</w:t>
      </w:r>
      <w:r w:rsidRPr="00B3663D" w:rsidR="005A771B">
        <w:rPr>
          <w:sz w:val="20"/>
        </w:rPr>
        <w:t xml:space="preserve"> </w:t>
      </w:r>
      <w:r w:rsidRPr="00B3663D">
        <w:rPr>
          <w:sz w:val="20"/>
        </w:rPr>
        <w:t>borcuna</w:t>
      </w:r>
      <w:r w:rsidRPr="00B3663D" w:rsidR="005A771B">
        <w:rPr>
          <w:sz w:val="20"/>
        </w:rPr>
        <w:t xml:space="preserve"> </w:t>
      </w:r>
      <w:r w:rsidRPr="00B3663D">
        <w:rPr>
          <w:sz w:val="20"/>
        </w:rPr>
        <w:t>gelince</w:t>
      </w:r>
      <w:r w:rsidRPr="00B3663D" w:rsidR="005A771B">
        <w:rPr>
          <w:sz w:val="20"/>
        </w:rPr>
        <w:t xml:space="preserve"> </w:t>
      </w:r>
      <w:r w:rsidRPr="00B3663D">
        <w:rPr>
          <w:sz w:val="20"/>
        </w:rPr>
        <w:t>ekonomik</w:t>
      </w:r>
      <w:r w:rsidRPr="00B3663D" w:rsidR="005A771B">
        <w:rPr>
          <w:sz w:val="20"/>
        </w:rPr>
        <w:t xml:space="preserve"> </w:t>
      </w:r>
      <w:r w:rsidRPr="00B3663D">
        <w:rPr>
          <w:sz w:val="20"/>
        </w:rPr>
        <w:t>savaşı</w:t>
      </w:r>
      <w:r w:rsidRPr="00B3663D" w:rsidR="005A771B">
        <w:rPr>
          <w:sz w:val="20"/>
        </w:rPr>
        <w:t xml:space="preserve"> </w:t>
      </w:r>
      <w:r w:rsidRPr="00B3663D">
        <w:rPr>
          <w:sz w:val="20"/>
        </w:rPr>
        <w:t>unutan</w:t>
      </w:r>
      <w:r w:rsidRPr="00B3663D" w:rsidR="005A771B">
        <w:rPr>
          <w:sz w:val="20"/>
        </w:rPr>
        <w:t xml:space="preserve"> </w:t>
      </w:r>
      <w:r w:rsidRPr="00B3663D">
        <w:rPr>
          <w:sz w:val="20"/>
        </w:rPr>
        <w:t>iktidar,</w:t>
      </w:r>
      <w:r w:rsidRPr="00B3663D" w:rsidR="005A771B">
        <w:rPr>
          <w:sz w:val="20"/>
        </w:rPr>
        <w:t xml:space="preserve"> </w:t>
      </w:r>
      <w:r w:rsidRPr="00B3663D">
        <w:rPr>
          <w:sz w:val="20"/>
        </w:rPr>
        <w:t>iş</w:t>
      </w:r>
      <w:r w:rsidRPr="00B3663D" w:rsidR="005A771B">
        <w:rPr>
          <w:sz w:val="20"/>
        </w:rPr>
        <w:t xml:space="preserve"> </w:t>
      </w:r>
      <w:r w:rsidRPr="00B3663D">
        <w:rPr>
          <w:sz w:val="20"/>
        </w:rPr>
        <w:t>bulamadığı</w:t>
      </w:r>
      <w:r w:rsidRPr="00B3663D" w:rsidR="005A771B">
        <w:rPr>
          <w:sz w:val="20"/>
        </w:rPr>
        <w:t xml:space="preserve"> </w:t>
      </w:r>
      <w:r w:rsidRPr="00B3663D">
        <w:rPr>
          <w:sz w:val="20"/>
        </w:rPr>
        <w:t>için</w:t>
      </w:r>
      <w:r w:rsidRPr="00B3663D" w:rsidR="005A771B">
        <w:rPr>
          <w:sz w:val="20"/>
        </w:rPr>
        <w:t xml:space="preserve"> </w:t>
      </w:r>
      <w:r w:rsidRPr="00B3663D">
        <w:rPr>
          <w:sz w:val="20"/>
        </w:rPr>
        <w:t>öğrenci</w:t>
      </w:r>
      <w:r w:rsidRPr="00B3663D" w:rsidR="005A771B">
        <w:rPr>
          <w:sz w:val="20"/>
        </w:rPr>
        <w:t xml:space="preserve"> </w:t>
      </w:r>
      <w:r w:rsidRPr="00B3663D">
        <w:rPr>
          <w:sz w:val="20"/>
        </w:rPr>
        <w:t>kredi</w:t>
      </w:r>
      <w:r w:rsidRPr="00B3663D" w:rsidR="005A771B">
        <w:rPr>
          <w:sz w:val="20"/>
        </w:rPr>
        <w:t xml:space="preserve"> </w:t>
      </w:r>
      <w:r w:rsidRPr="00B3663D">
        <w:rPr>
          <w:sz w:val="20"/>
        </w:rPr>
        <w:t>borcunu</w:t>
      </w:r>
      <w:r w:rsidRPr="00B3663D" w:rsidR="005A771B">
        <w:rPr>
          <w:sz w:val="20"/>
        </w:rPr>
        <w:t xml:space="preserve"> </w:t>
      </w:r>
      <w:r w:rsidRPr="00B3663D">
        <w:rPr>
          <w:sz w:val="20"/>
        </w:rPr>
        <w:t>ödemeyen</w:t>
      </w:r>
      <w:r w:rsidRPr="00B3663D" w:rsidR="005A771B">
        <w:rPr>
          <w:sz w:val="20"/>
        </w:rPr>
        <w:t xml:space="preserve"> </w:t>
      </w:r>
      <w:r w:rsidRPr="00B3663D">
        <w:rPr>
          <w:sz w:val="20"/>
        </w:rPr>
        <w:t>gencin</w:t>
      </w:r>
      <w:r w:rsidRPr="00B3663D" w:rsidR="005A771B">
        <w:rPr>
          <w:sz w:val="20"/>
        </w:rPr>
        <w:t xml:space="preserve"> </w:t>
      </w:r>
      <w:r w:rsidRPr="00B3663D">
        <w:rPr>
          <w:sz w:val="20"/>
        </w:rPr>
        <w:t>ümüğüne</w:t>
      </w:r>
      <w:r w:rsidRPr="00B3663D" w:rsidR="005A771B">
        <w:rPr>
          <w:sz w:val="20"/>
        </w:rPr>
        <w:t xml:space="preserve"> </w:t>
      </w:r>
      <w:r w:rsidRPr="00B3663D">
        <w:rPr>
          <w:sz w:val="20"/>
        </w:rPr>
        <w:t>yapışıyor.</w:t>
      </w:r>
      <w:r w:rsidRPr="00B3663D" w:rsidR="005A771B">
        <w:rPr>
          <w:sz w:val="20"/>
        </w:rPr>
        <w:t xml:space="preserve"> </w:t>
      </w:r>
      <w:r w:rsidRPr="00B3663D">
        <w:rPr>
          <w:sz w:val="20"/>
        </w:rPr>
        <w:t>Adında</w:t>
      </w:r>
      <w:r w:rsidRPr="00B3663D" w:rsidR="005A771B">
        <w:rPr>
          <w:sz w:val="20"/>
        </w:rPr>
        <w:t xml:space="preserve"> </w:t>
      </w:r>
      <w:r w:rsidRPr="00B3663D">
        <w:rPr>
          <w:sz w:val="20"/>
        </w:rPr>
        <w:t>adalet</w:t>
      </w:r>
      <w:r w:rsidRPr="00B3663D" w:rsidR="005A771B">
        <w:rPr>
          <w:sz w:val="20"/>
        </w:rPr>
        <w:t xml:space="preserve"> </w:t>
      </w:r>
      <w:r w:rsidRPr="00B3663D">
        <w:rPr>
          <w:sz w:val="20"/>
        </w:rPr>
        <w:t>olan</w:t>
      </w:r>
      <w:r w:rsidRPr="00B3663D" w:rsidR="005A771B">
        <w:rPr>
          <w:sz w:val="20"/>
        </w:rPr>
        <w:t xml:space="preserve"> </w:t>
      </w:r>
      <w:r w:rsidRPr="00B3663D">
        <w:rPr>
          <w:sz w:val="20"/>
        </w:rPr>
        <w:t>partiye</w:t>
      </w:r>
      <w:r w:rsidRPr="00B3663D" w:rsidR="005A771B">
        <w:rPr>
          <w:sz w:val="20"/>
        </w:rPr>
        <w:t xml:space="preserve"> </w:t>
      </w:r>
      <w:r w:rsidRPr="00B3663D">
        <w:rPr>
          <w:sz w:val="20"/>
        </w:rPr>
        <w:t>sesleniyoruz:</w:t>
      </w:r>
      <w:r w:rsidRPr="00B3663D" w:rsidR="005A771B">
        <w:rPr>
          <w:sz w:val="20"/>
        </w:rPr>
        <w:t xml:space="preserve"> </w:t>
      </w:r>
      <w:r w:rsidRPr="00B3663D">
        <w:rPr>
          <w:sz w:val="20"/>
        </w:rPr>
        <w:t>Adın</w:t>
      </w:r>
      <w:r w:rsidRPr="00B3663D" w:rsidR="005A771B">
        <w:rPr>
          <w:sz w:val="20"/>
        </w:rPr>
        <w:t xml:space="preserve"> </w:t>
      </w:r>
      <w:r w:rsidRPr="00B3663D">
        <w:rPr>
          <w:sz w:val="20"/>
        </w:rPr>
        <w:t>gibi</w:t>
      </w:r>
      <w:r w:rsidRPr="00B3663D" w:rsidR="005A771B">
        <w:rPr>
          <w:sz w:val="20"/>
        </w:rPr>
        <w:t xml:space="preserve"> </w:t>
      </w:r>
      <w:r w:rsidRPr="00B3663D">
        <w:rPr>
          <w:sz w:val="20"/>
        </w:rPr>
        <w:t>ol,</w:t>
      </w:r>
      <w:r w:rsidRPr="00B3663D" w:rsidR="005A771B">
        <w:rPr>
          <w:sz w:val="20"/>
        </w:rPr>
        <w:t xml:space="preserve"> </w:t>
      </w:r>
      <w:r w:rsidRPr="00B3663D">
        <w:rPr>
          <w:sz w:val="20"/>
        </w:rPr>
        <w:t>adil</w:t>
      </w:r>
      <w:r w:rsidRPr="00B3663D" w:rsidR="005A771B">
        <w:rPr>
          <w:sz w:val="20"/>
        </w:rPr>
        <w:t xml:space="preserve"> </w:t>
      </w:r>
      <w:r w:rsidRPr="00B3663D">
        <w:rPr>
          <w:sz w:val="20"/>
        </w:rPr>
        <w:t>ol.</w:t>
      </w:r>
      <w:r w:rsidRPr="00B3663D" w:rsidR="005A771B">
        <w:rPr>
          <w:sz w:val="20"/>
        </w:rPr>
        <w:t xml:space="preserve"> </w:t>
      </w:r>
      <w:r w:rsidRPr="00B3663D">
        <w:rPr>
          <w:sz w:val="20"/>
        </w:rPr>
        <w:t>Eğer</w:t>
      </w:r>
      <w:r w:rsidRPr="00B3663D" w:rsidR="005A771B">
        <w:rPr>
          <w:sz w:val="20"/>
        </w:rPr>
        <w:t xml:space="preserve"> </w:t>
      </w:r>
      <w:r w:rsidRPr="00B3663D">
        <w:rPr>
          <w:sz w:val="20"/>
        </w:rPr>
        <w:t>adilsen</w:t>
      </w:r>
      <w:r w:rsidRPr="00B3663D" w:rsidR="005A771B">
        <w:rPr>
          <w:sz w:val="20"/>
        </w:rPr>
        <w:t xml:space="preserve"> </w:t>
      </w:r>
      <w:r w:rsidRPr="00B3663D">
        <w:rPr>
          <w:sz w:val="20"/>
        </w:rPr>
        <w:t>silsene</w:t>
      </w:r>
      <w:r w:rsidRPr="00B3663D" w:rsidR="005A771B">
        <w:rPr>
          <w:sz w:val="20"/>
        </w:rPr>
        <w:t xml:space="preserve"> </w:t>
      </w:r>
      <w:r w:rsidRPr="00B3663D">
        <w:rPr>
          <w:sz w:val="20"/>
        </w:rPr>
        <w:t>bu</w:t>
      </w:r>
      <w:r w:rsidRPr="00B3663D" w:rsidR="005A771B">
        <w:rPr>
          <w:sz w:val="20"/>
        </w:rPr>
        <w:t xml:space="preserve"> </w:t>
      </w:r>
      <w:r w:rsidRPr="00B3663D">
        <w:rPr>
          <w:sz w:val="20"/>
        </w:rPr>
        <w:t>gençlerin</w:t>
      </w:r>
      <w:r w:rsidRPr="00B3663D" w:rsidR="005A771B">
        <w:rPr>
          <w:sz w:val="20"/>
        </w:rPr>
        <w:t xml:space="preserve"> </w:t>
      </w:r>
      <w:r w:rsidRPr="00B3663D">
        <w:rPr>
          <w:sz w:val="20"/>
        </w:rPr>
        <w:t>borcunu,</w:t>
      </w:r>
      <w:r w:rsidRPr="00B3663D" w:rsidR="005A771B">
        <w:rPr>
          <w:sz w:val="20"/>
        </w:rPr>
        <w:t xml:space="preserve"> </w:t>
      </w:r>
      <w:r w:rsidRPr="00B3663D">
        <w:rPr>
          <w:sz w:val="20"/>
        </w:rPr>
        <w:t>silsene</w:t>
      </w:r>
      <w:r w:rsidRPr="00B3663D" w:rsidR="005A771B">
        <w:rPr>
          <w:sz w:val="20"/>
        </w:rPr>
        <w:t xml:space="preserve"> </w:t>
      </w:r>
      <w:r w:rsidRPr="00B3663D">
        <w:rPr>
          <w:sz w:val="20"/>
        </w:rPr>
        <w:t>fakir</w:t>
      </w:r>
      <w:r w:rsidRPr="00B3663D" w:rsidR="005A771B">
        <w:rPr>
          <w:sz w:val="20"/>
        </w:rPr>
        <w:t xml:space="preserve"> </w:t>
      </w:r>
      <w:r w:rsidRPr="00B3663D">
        <w:rPr>
          <w:sz w:val="20"/>
        </w:rPr>
        <w:t>fukaranın</w:t>
      </w:r>
      <w:r w:rsidRPr="00B3663D" w:rsidR="005A771B">
        <w:rPr>
          <w:sz w:val="20"/>
        </w:rPr>
        <w:t xml:space="preserve"> </w:t>
      </w:r>
      <w:r w:rsidRPr="00B3663D">
        <w:rPr>
          <w:sz w:val="20"/>
        </w:rPr>
        <w:t>Sosyal</w:t>
      </w:r>
      <w:r w:rsidRPr="00B3663D" w:rsidR="005A771B">
        <w:rPr>
          <w:sz w:val="20"/>
        </w:rPr>
        <w:t xml:space="preserve"> </w:t>
      </w:r>
      <w:r w:rsidRPr="00B3663D">
        <w:rPr>
          <w:sz w:val="20"/>
        </w:rPr>
        <w:t>Güvenlik</w:t>
      </w:r>
      <w:r w:rsidRPr="00B3663D" w:rsidR="005A771B">
        <w:rPr>
          <w:sz w:val="20"/>
        </w:rPr>
        <w:t xml:space="preserve"> </w:t>
      </w:r>
      <w:r w:rsidRPr="00B3663D">
        <w:rPr>
          <w:sz w:val="20"/>
        </w:rPr>
        <w:t>Kurumu</w:t>
      </w:r>
      <w:r w:rsidRPr="00B3663D" w:rsidR="005A771B">
        <w:rPr>
          <w:sz w:val="20"/>
        </w:rPr>
        <w:t xml:space="preserve"> </w:t>
      </w:r>
      <w:r w:rsidRPr="00B3663D">
        <w:rPr>
          <w:sz w:val="20"/>
        </w:rPr>
        <w:t>borcunu,</w:t>
      </w:r>
      <w:r w:rsidRPr="00B3663D" w:rsidR="005A771B">
        <w:rPr>
          <w:sz w:val="20"/>
        </w:rPr>
        <w:t xml:space="preserve"> </w:t>
      </w:r>
      <w:r w:rsidRPr="00B3663D">
        <w:rPr>
          <w:sz w:val="20"/>
        </w:rPr>
        <w:t>BAĞ-KUR</w:t>
      </w:r>
      <w:r w:rsidRPr="00B3663D" w:rsidR="005A771B">
        <w:rPr>
          <w:sz w:val="20"/>
        </w:rPr>
        <w:t xml:space="preserve"> </w:t>
      </w:r>
      <w:r w:rsidRPr="00B3663D">
        <w:rPr>
          <w:sz w:val="20"/>
        </w:rPr>
        <w:t>borcunu.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yerel</w:t>
      </w:r>
      <w:r w:rsidRPr="00B3663D" w:rsidR="005A771B">
        <w:rPr>
          <w:sz w:val="20"/>
        </w:rPr>
        <w:t xml:space="preserve"> </w:t>
      </w:r>
      <w:r w:rsidRPr="00B3663D">
        <w:rPr>
          <w:sz w:val="20"/>
        </w:rPr>
        <w:t>seçimler</w:t>
      </w:r>
      <w:r w:rsidRPr="00B3663D" w:rsidR="005A771B">
        <w:rPr>
          <w:sz w:val="20"/>
        </w:rPr>
        <w:t xml:space="preserve"> </w:t>
      </w:r>
      <w:r w:rsidRPr="00B3663D">
        <w:rPr>
          <w:sz w:val="20"/>
        </w:rPr>
        <w:t>geliyor,</w:t>
      </w:r>
      <w:r w:rsidRPr="00B3663D" w:rsidR="005A771B">
        <w:rPr>
          <w:sz w:val="20"/>
        </w:rPr>
        <w:t xml:space="preserve"> </w:t>
      </w:r>
      <w:r w:rsidRPr="00B3663D">
        <w:rPr>
          <w:sz w:val="20"/>
        </w:rPr>
        <w:t>görünen</w:t>
      </w:r>
      <w:r w:rsidRPr="00B3663D" w:rsidR="005A771B">
        <w:rPr>
          <w:sz w:val="20"/>
        </w:rPr>
        <w:t xml:space="preserve"> </w:t>
      </w:r>
      <w:r w:rsidRPr="00B3663D">
        <w:rPr>
          <w:sz w:val="20"/>
        </w:rPr>
        <w:t>şu</w:t>
      </w:r>
      <w:r w:rsidRPr="00B3663D" w:rsidR="005A771B">
        <w:rPr>
          <w:sz w:val="20"/>
        </w:rPr>
        <w:t xml:space="preserve"> </w:t>
      </w:r>
      <w:r w:rsidRPr="00B3663D">
        <w:rPr>
          <w:sz w:val="20"/>
        </w:rPr>
        <w:t>ki:</w:t>
      </w:r>
      <w:r w:rsidRPr="00B3663D" w:rsidR="005A771B">
        <w:rPr>
          <w:sz w:val="20"/>
        </w:rPr>
        <w:t xml:space="preserve"> </w:t>
      </w:r>
      <w:r w:rsidRPr="00B3663D">
        <w:rPr>
          <w:sz w:val="20"/>
        </w:rPr>
        <w:t>AK</w:t>
      </w:r>
      <w:r w:rsidRPr="00B3663D" w:rsidR="005A771B">
        <w:rPr>
          <w:sz w:val="20"/>
        </w:rPr>
        <w:t xml:space="preserve"> </w:t>
      </w:r>
      <w:r w:rsidRPr="00B3663D">
        <w:rPr>
          <w:sz w:val="20"/>
        </w:rPr>
        <w:t>PARTİ’li</w:t>
      </w:r>
      <w:r w:rsidRPr="00B3663D" w:rsidR="005A771B">
        <w:rPr>
          <w:sz w:val="20"/>
        </w:rPr>
        <w:t xml:space="preserve"> </w:t>
      </w:r>
      <w:r w:rsidRPr="00B3663D">
        <w:rPr>
          <w:sz w:val="20"/>
        </w:rPr>
        <w:t>birçok</w:t>
      </w:r>
      <w:r w:rsidRPr="00B3663D" w:rsidR="005A771B">
        <w:rPr>
          <w:sz w:val="20"/>
        </w:rPr>
        <w:t xml:space="preserve"> </w:t>
      </w:r>
      <w:r w:rsidRPr="00B3663D">
        <w:rPr>
          <w:sz w:val="20"/>
        </w:rPr>
        <w:t>belediye</w:t>
      </w:r>
      <w:r w:rsidRPr="00B3663D" w:rsidR="005A771B">
        <w:rPr>
          <w:sz w:val="20"/>
        </w:rPr>
        <w:t xml:space="preserve"> </w:t>
      </w:r>
      <w:r w:rsidRPr="00B3663D">
        <w:rPr>
          <w:sz w:val="20"/>
        </w:rPr>
        <w:t>başkanı</w:t>
      </w:r>
      <w:r w:rsidRPr="00B3663D" w:rsidR="005A771B">
        <w:rPr>
          <w:sz w:val="20"/>
        </w:rPr>
        <w:t xml:space="preserve"> </w:t>
      </w:r>
      <w:r w:rsidRPr="00B3663D">
        <w:rPr>
          <w:sz w:val="20"/>
        </w:rPr>
        <w:t>arkadaşımız</w:t>
      </w:r>
      <w:r w:rsidRPr="00B3663D" w:rsidR="005A771B">
        <w:rPr>
          <w:sz w:val="20"/>
        </w:rPr>
        <w:t xml:space="preserve"> </w:t>
      </w:r>
      <w:r w:rsidRPr="00B3663D">
        <w:rPr>
          <w:sz w:val="20"/>
        </w:rPr>
        <w:t>koltuğundan</w:t>
      </w:r>
      <w:r w:rsidRPr="00B3663D" w:rsidR="005A771B">
        <w:rPr>
          <w:sz w:val="20"/>
        </w:rPr>
        <w:t xml:space="preserve"> </w:t>
      </w:r>
      <w:r w:rsidRPr="00B3663D">
        <w:rPr>
          <w:sz w:val="20"/>
        </w:rPr>
        <w:t>olacak</w:t>
      </w:r>
      <w:r w:rsidRPr="00B3663D" w:rsidR="005A771B">
        <w:rPr>
          <w:sz w:val="20"/>
        </w:rPr>
        <w:t xml:space="preserve"> </w:t>
      </w:r>
      <w:r w:rsidRPr="00B3663D">
        <w:rPr>
          <w:sz w:val="20"/>
        </w:rPr>
        <w:t>gibi</w:t>
      </w:r>
      <w:r w:rsidRPr="00B3663D" w:rsidR="005A771B">
        <w:rPr>
          <w:sz w:val="20"/>
        </w:rPr>
        <w:t xml:space="preserve"> </w:t>
      </w:r>
      <w:r w:rsidRPr="00B3663D">
        <w:rPr>
          <w:sz w:val="20"/>
        </w:rPr>
        <w:t>görünüyor.</w:t>
      </w:r>
      <w:r w:rsidRPr="00B3663D" w:rsidR="005A771B">
        <w:rPr>
          <w:sz w:val="20"/>
        </w:rPr>
        <w:t xml:space="preserve"> </w:t>
      </w:r>
      <w:r w:rsidRPr="00B3663D">
        <w:rPr>
          <w:sz w:val="20"/>
        </w:rPr>
        <w:t>Sizin</w:t>
      </w:r>
      <w:r w:rsidRPr="00B3663D" w:rsidR="005A771B">
        <w:rPr>
          <w:sz w:val="20"/>
        </w:rPr>
        <w:t xml:space="preserve"> </w:t>
      </w:r>
      <w:r w:rsidRPr="00B3663D">
        <w:rPr>
          <w:sz w:val="20"/>
        </w:rPr>
        <w:t>işe</w:t>
      </w:r>
      <w:r w:rsidRPr="00B3663D" w:rsidR="005A771B">
        <w:rPr>
          <w:sz w:val="20"/>
        </w:rPr>
        <w:t xml:space="preserve"> </w:t>
      </w:r>
      <w:r w:rsidRPr="00B3663D">
        <w:rPr>
          <w:sz w:val="20"/>
        </w:rPr>
        <w:t>aldığınız</w:t>
      </w:r>
      <w:r w:rsidRPr="00B3663D" w:rsidR="005A771B">
        <w:rPr>
          <w:sz w:val="20"/>
        </w:rPr>
        <w:t xml:space="preserve"> </w:t>
      </w:r>
      <w:r w:rsidRPr="00B3663D">
        <w:rPr>
          <w:sz w:val="20"/>
        </w:rPr>
        <w:t>ama</w:t>
      </w:r>
      <w:r w:rsidRPr="00B3663D" w:rsidR="005A771B">
        <w:rPr>
          <w:sz w:val="20"/>
        </w:rPr>
        <w:t xml:space="preserve"> </w:t>
      </w:r>
      <w:r w:rsidRPr="00B3663D">
        <w:rPr>
          <w:sz w:val="20"/>
        </w:rPr>
        <w:t>bizim</w:t>
      </w:r>
      <w:r w:rsidRPr="00B3663D" w:rsidR="005A771B">
        <w:rPr>
          <w:sz w:val="20"/>
        </w:rPr>
        <w:t xml:space="preserve"> </w:t>
      </w:r>
      <w:r w:rsidRPr="00B3663D">
        <w:rPr>
          <w:sz w:val="20"/>
        </w:rPr>
        <w:t>kardeşlerimiz,</w:t>
      </w:r>
      <w:r w:rsidRPr="00B3663D" w:rsidR="005A771B">
        <w:rPr>
          <w:sz w:val="20"/>
        </w:rPr>
        <w:t xml:space="preserve"> </w:t>
      </w:r>
      <w:r w:rsidRPr="00B3663D">
        <w:rPr>
          <w:sz w:val="20"/>
        </w:rPr>
        <w:t>bizim</w:t>
      </w:r>
      <w:r w:rsidRPr="00B3663D" w:rsidR="005A771B">
        <w:rPr>
          <w:sz w:val="20"/>
        </w:rPr>
        <w:t xml:space="preserve"> </w:t>
      </w:r>
      <w:r w:rsidRPr="00B3663D">
        <w:rPr>
          <w:sz w:val="20"/>
        </w:rPr>
        <w:t>çocuklarımız,</w:t>
      </w:r>
      <w:r w:rsidRPr="00B3663D" w:rsidR="005A771B">
        <w:rPr>
          <w:sz w:val="20"/>
        </w:rPr>
        <w:t xml:space="preserve"> </w:t>
      </w:r>
      <w:r w:rsidRPr="00B3663D">
        <w:rPr>
          <w:sz w:val="20"/>
        </w:rPr>
        <w:t>bizim</w:t>
      </w:r>
      <w:r w:rsidRPr="00B3663D" w:rsidR="005A771B">
        <w:rPr>
          <w:sz w:val="20"/>
        </w:rPr>
        <w:t xml:space="preserve"> </w:t>
      </w:r>
      <w:r w:rsidRPr="00B3663D">
        <w:rPr>
          <w:sz w:val="20"/>
        </w:rPr>
        <w:t>evlatlarımız</w:t>
      </w:r>
      <w:r w:rsidRPr="00B3663D" w:rsidR="005A771B">
        <w:rPr>
          <w:sz w:val="20"/>
        </w:rPr>
        <w:t xml:space="preserve"> </w:t>
      </w:r>
      <w:r w:rsidRPr="00B3663D">
        <w:rPr>
          <w:sz w:val="20"/>
        </w:rPr>
        <w:t>4/B’li</w:t>
      </w:r>
      <w:r w:rsidRPr="00B3663D" w:rsidR="005A771B">
        <w:rPr>
          <w:sz w:val="20"/>
        </w:rPr>
        <w:t xml:space="preserve"> </w:t>
      </w:r>
      <w:r w:rsidRPr="00B3663D">
        <w:rPr>
          <w:sz w:val="20"/>
        </w:rPr>
        <w:t>olarak</w:t>
      </w:r>
      <w:r w:rsidRPr="00B3663D" w:rsidR="005A771B">
        <w:rPr>
          <w:sz w:val="20"/>
        </w:rPr>
        <w:t xml:space="preserve"> </w:t>
      </w:r>
      <w:r w:rsidRPr="00B3663D">
        <w:rPr>
          <w:sz w:val="20"/>
        </w:rPr>
        <w:t>belediyelerde</w:t>
      </w:r>
      <w:r w:rsidRPr="00B3663D" w:rsidR="005A771B">
        <w:rPr>
          <w:sz w:val="20"/>
        </w:rPr>
        <w:t xml:space="preserve"> </w:t>
      </w:r>
      <w:r w:rsidRPr="00B3663D">
        <w:rPr>
          <w:sz w:val="20"/>
        </w:rPr>
        <w:t>çalışıyorlar.</w:t>
      </w:r>
      <w:r w:rsidRPr="00B3663D" w:rsidR="005A771B">
        <w:rPr>
          <w:sz w:val="20"/>
        </w:rPr>
        <w:t xml:space="preserve"> </w:t>
      </w:r>
      <w:r w:rsidRPr="00B3663D">
        <w:rPr>
          <w:sz w:val="20"/>
        </w:rPr>
        <w:t>Onların</w:t>
      </w:r>
      <w:r w:rsidRPr="00B3663D" w:rsidR="005A771B">
        <w:rPr>
          <w:sz w:val="20"/>
        </w:rPr>
        <w:t xml:space="preserve"> </w:t>
      </w:r>
      <w:r w:rsidRPr="00B3663D">
        <w:rPr>
          <w:sz w:val="20"/>
        </w:rPr>
        <w:t>kaderleri</w:t>
      </w:r>
      <w:r w:rsidRPr="00B3663D" w:rsidR="005A771B">
        <w:rPr>
          <w:sz w:val="20"/>
        </w:rPr>
        <w:t xml:space="preserve"> </w:t>
      </w:r>
      <w:r w:rsidRPr="00B3663D">
        <w:rPr>
          <w:sz w:val="20"/>
        </w:rPr>
        <w:t>gelecek</w:t>
      </w:r>
      <w:r w:rsidRPr="00B3663D" w:rsidR="005A771B">
        <w:rPr>
          <w:sz w:val="20"/>
        </w:rPr>
        <w:t xml:space="preserve"> </w:t>
      </w:r>
      <w:r w:rsidRPr="00B3663D">
        <w:rPr>
          <w:sz w:val="20"/>
        </w:rPr>
        <w:t>belediye</w:t>
      </w:r>
      <w:r w:rsidRPr="00B3663D" w:rsidR="005A771B">
        <w:rPr>
          <w:sz w:val="20"/>
        </w:rPr>
        <w:t xml:space="preserve"> </w:t>
      </w:r>
      <w:r w:rsidRPr="00B3663D">
        <w:rPr>
          <w:sz w:val="20"/>
        </w:rPr>
        <w:t>başkanının</w:t>
      </w:r>
      <w:r w:rsidRPr="00B3663D" w:rsidR="005A771B">
        <w:rPr>
          <w:sz w:val="20"/>
        </w:rPr>
        <w:t xml:space="preserve"> </w:t>
      </w:r>
      <w:r w:rsidRPr="00B3663D">
        <w:rPr>
          <w:sz w:val="20"/>
        </w:rPr>
        <w:t>iki</w:t>
      </w:r>
      <w:r w:rsidRPr="00B3663D" w:rsidR="005A771B">
        <w:rPr>
          <w:sz w:val="20"/>
        </w:rPr>
        <w:t xml:space="preserve"> </w:t>
      </w:r>
      <w:r w:rsidRPr="00B3663D">
        <w:rPr>
          <w:sz w:val="20"/>
        </w:rPr>
        <w:t>dudağı</w:t>
      </w:r>
      <w:r w:rsidRPr="00B3663D" w:rsidR="005A771B">
        <w:rPr>
          <w:sz w:val="20"/>
        </w:rPr>
        <w:t xml:space="preserve"> </w:t>
      </w:r>
      <w:r w:rsidRPr="00B3663D">
        <w:rPr>
          <w:sz w:val="20"/>
        </w:rPr>
        <w:t>arasında.</w:t>
      </w:r>
      <w:r w:rsidRPr="00B3663D" w:rsidR="005A771B">
        <w:rPr>
          <w:sz w:val="20"/>
        </w:rPr>
        <w:t xml:space="preserve"> </w:t>
      </w:r>
      <w:r w:rsidRPr="00B3663D">
        <w:rPr>
          <w:sz w:val="20"/>
        </w:rPr>
        <w:t>Belediyelerde</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kamu</w:t>
      </w:r>
      <w:r w:rsidRPr="00B3663D" w:rsidR="005A771B">
        <w:rPr>
          <w:sz w:val="20"/>
        </w:rPr>
        <w:t xml:space="preserve"> </w:t>
      </w:r>
      <w:r w:rsidRPr="00B3663D">
        <w:rPr>
          <w:sz w:val="20"/>
        </w:rPr>
        <w:t>kuruluşlarında</w:t>
      </w:r>
      <w:r w:rsidRPr="00B3663D" w:rsidR="005A771B">
        <w:rPr>
          <w:sz w:val="20"/>
        </w:rPr>
        <w:t xml:space="preserve"> </w:t>
      </w:r>
      <w:r w:rsidRPr="00B3663D">
        <w:rPr>
          <w:sz w:val="20"/>
        </w:rPr>
        <w:t>çalışan</w:t>
      </w:r>
      <w:r w:rsidRPr="00B3663D" w:rsidR="005A771B">
        <w:rPr>
          <w:sz w:val="20"/>
        </w:rPr>
        <w:t xml:space="preserve"> </w:t>
      </w:r>
      <w:r w:rsidRPr="00B3663D">
        <w:rPr>
          <w:sz w:val="20"/>
        </w:rPr>
        <w:t>4/B’li</w:t>
      </w:r>
      <w:r w:rsidRPr="00B3663D" w:rsidR="005A771B">
        <w:rPr>
          <w:sz w:val="20"/>
        </w:rPr>
        <w:t xml:space="preserve"> </w:t>
      </w:r>
      <w:r w:rsidRPr="00B3663D">
        <w:rPr>
          <w:sz w:val="20"/>
        </w:rPr>
        <w:t>sözleşmeli</w:t>
      </w:r>
      <w:r w:rsidRPr="00B3663D" w:rsidR="005A771B">
        <w:rPr>
          <w:sz w:val="20"/>
        </w:rPr>
        <w:t xml:space="preserve"> </w:t>
      </w:r>
      <w:r w:rsidRPr="00B3663D">
        <w:rPr>
          <w:sz w:val="20"/>
        </w:rPr>
        <w:t>personelin</w:t>
      </w:r>
      <w:r w:rsidRPr="00B3663D" w:rsidR="005A771B">
        <w:rPr>
          <w:sz w:val="20"/>
        </w:rPr>
        <w:t xml:space="preserve"> </w:t>
      </w:r>
      <w:r w:rsidRPr="00B3663D">
        <w:rPr>
          <w:sz w:val="20"/>
        </w:rPr>
        <w:t>çilesine,</w:t>
      </w:r>
      <w:r w:rsidRPr="00B3663D" w:rsidR="005A771B">
        <w:rPr>
          <w:sz w:val="20"/>
        </w:rPr>
        <w:t xml:space="preserve"> </w:t>
      </w:r>
      <w:r w:rsidRPr="00B3663D">
        <w:rPr>
          <w:sz w:val="20"/>
        </w:rPr>
        <w:t>korkulu</w:t>
      </w:r>
      <w:r w:rsidRPr="00B3663D" w:rsidR="005A771B">
        <w:rPr>
          <w:sz w:val="20"/>
        </w:rPr>
        <w:t xml:space="preserve"> </w:t>
      </w:r>
      <w:r w:rsidRPr="00B3663D">
        <w:rPr>
          <w:sz w:val="20"/>
        </w:rPr>
        <w:t>rüyasına</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son</w:t>
      </w:r>
      <w:r w:rsidRPr="00B3663D" w:rsidR="005A771B">
        <w:rPr>
          <w:sz w:val="20"/>
        </w:rPr>
        <w:t xml:space="preserve"> </w:t>
      </w:r>
      <w:r w:rsidRPr="00B3663D">
        <w:rPr>
          <w:sz w:val="20"/>
        </w:rPr>
        <w:t>veriyor</w:t>
      </w:r>
      <w:r w:rsidRPr="00B3663D" w:rsidR="005A771B">
        <w:rPr>
          <w:sz w:val="20"/>
        </w:rPr>
        <w:t xml:space="preserve"> </w:t>
      </w:r>
      <w:r w:rsidRPr="00B3663D">
        <w:rPr>
          <w:sz w:val="20"/>
        </w:rPr>
        <w:t>mu?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Engelli</w:t>
      </w:r>
      <w:r w:rsidRPr="00B3663D" w:rsidR="005A771B">
        <w:rPr>
          <w:sz w:val="20"/>
        </w:rPr>
        <w:t xml:space="preserve"> </w:t>
      </w:r>
      <w:r w:rsidRPr="00B3663D">
        <w:rPr>
          <w:sz w:val="20"/>
        </w:rPr>
        <w:t>vatandaşlarımız</w:t>
      </w:r>
      <w:r w:rsidRPr="00B3663D" w:rsidR="005A771B">
        <w:rPr>
          <w:sz w:val="20"/>
        </w:rPr>
        <w:t xml:space="preserve"> </w:t>
      </w:r>
      <w:r w:rsidRPr="00B3663D">
        <w:rPr>
          <w:sz w:val="20"/>
        </w:rPr>
        <w:t>zor</w:t>
      </w:r>
      <w:r w:rsidRPr="00B3663D" w:rsidR="005A771B">
        <w:rPr>
          <w:sz w:val="20"/>
        </w:rPr>
        <w:t xml:space="preserve"> </w:t>
      </w:r>
      <w:r w:rsidRPr="00B3663D">
        <w:rPr>
          <w:sz w:val="20"/>
        </w:rPr>
        <w:t>durumda.</w:t>
      </w:r>
      <w:r w:rsidRPr="00B3663D" w:rsidR="005A771B">
        <w:rPr>
          <w:sz w:val="20"/>
        </w:rPr>
        <w:t xml:space="preserve"> </w:t>
      </w:r>
      <w:r w:rsidRPr="00B3663D">
        <w:rPr>
          <w:sz w:val="20"/>
        </w:rPr>
        <w:t>Bakıcısına</w:t>
      </w:r>
      <w:r w:rsidRPr="00B3663D" w:rsidR="005A771B">
        <w:rPr>
          <w:sz w:val="20"/>
        </w:rPr>
        <w:t xml:space="preserve"> </w:t>
      </w:r>
      <w:r w:rsidRPr="00B3663D">
        <w:rPr>
          <w:sz w:val="20"/>
        </w:rPr>
        <w:t>ödeme</w:t>
      </w:r>
      <w:r w:rsidRPr="00B3663D" w:rsidR="005A771B">
        <w:rPr>
          <w:sz w:val="20"/>
        </w:rPr>
        <w:t xml:space="preserve"> </w:t>
      </w:r>
      <w:r w:rsidRPr="00B3663D">
        <w:rPr>
          <w:sz w:val="20"/>
        </w:rPr>
        <w:t>yapılıyorsa</w:t>
      </w:r>
      <w:r w:rsidRPr="00B3663D" w:rsidR="005A771B">
        <w:rPr>
          <w:sz w:val="20"/>
        </w:rPr>
        <w:t xml:space="preserve"> </w:t>
      </w:r>
      <w:r w:rsidRPr="00B3663D">
        <w:rPr>
          <w:sz w:val="20"/>
        </w:rPr>
        <w:t>engelli</w:t>
      </w:r>
      <w:r w:rsidRPr="00B3663D" w:rsidR="005A771B">
        <w:rPr>
          <w:sz w:val="20"/>
        </w:rPr>
        <w:t xml:space="preserve"> </w:t>
      </w:r>
      <w:r w:rsidRPr="00B3663D">
        <w:rPr>
          <w:sz w:val="20"/>
        </w:rPr>
        <w:t>maaşı</w:t>
      </w:r>
      <w:r w:rsidRPr="00B3663D" w:rsidR="005A771B">
        <w:rPr>
          <w:sz w:val="20"/>
        </w:rPr>
        <w:t xml:space="preserve"> </w:t>
      </w:r>
      <w:r w:rsidRPr="00B3663D">
        <w:rPr>
          <w:sz w:val="20"/>
        </w:rPr>
        <w:t>verilmiyor,</w:t>
      </w:r>
      <w:r w:rsidRPr="00B3663D" w:rsidR="005A771B">
        <w:rPr>
          <w:sz w:val="20"/>
        </w:rPr>
        <w:t xml:space="preserve"> </w:t>
      </w:r>
      <w:r w:rsidRPr="00B3663D">
        <w:rPr>
          <w:sz w:val="20"/>
        </w:rPr>
        <w:t>engelli</w:t>
      </w:r>
      <w:r w:rsidRPr="00B3663D" w:rsidR="005A771B">
        <w:rPr>
          <w:sz w:val="20"/>
        </w:rPr>
        <w:t xml:space="preserve"> </w:t>
      </w:r>
      <w:r w:rsidRPr="00B3663D">
        <w:rPr>
          <w:sz w:val="20"/>
        </w:rPr>
        <w:t>maaşı</w:t>
      </w:r>
      <w:r w:rsidRPr="00B3663D" w:rsidR="005A771B">
        <w:rPr>
          <w:sz w:val="20"/>
        </w:rPr>
        <w:t xml:space="preserve"> </w:t>
      </w:r>
      <w:r w:rsidRPr="00B3663D">
        <w:rPr>
          <w:sz w:val="20"/>
        </w:rPr>
        <w:t>veriliyorsa</w:t>
      </w:r>
      <w:r w:rsidRPr="00B3663D" w:rsidR="005A771B">
        <w:rPr>
          <w:sz w:val="20"/>
        </w:rPr>
        <w:t xml:space="preserve"> </w:t>
      </w:r>
      <w:r w:rsidRPr="00B3663D">
        <w:rPr>
          <w:sz w:val="20"/>
        </w:rPr>
        <w:t>bakıcı</w:t>
      </w:r>
      <w:r w:rsidRPr="00B3663D" w:rsidR="005A771B">
        <w:rPr>
          <w:sz w:val="20"/>
        </w:rPr>
        <w:t xml:space="preserve"> </w:t>
      </w:r>
      <w:r w:rsidRPr="00B3663D">
        <w:rPr>
          <w:sz w:val="20"/>
        </w:rPr>
        <w:t>parası</w:t>
      </w:r>
      <w:r w:rsidRPr="00B3663D" w:rsidR="005A771B">
        <w:rPr>
          <w:sz w:val="20"/>
        </w:rPr>
        <w:t xml:space="preserve"> </w:t>
      </w:r>
      <w:r w:rsidRPr="00B3663D">
        <w:rPr>
          <w:sz w:val="20"/>
        </w:rPr>
        <w:t>verilmiyor.</w:t>
      </w:r>
      <w:r w:rsidRPr="00B3663D" w:rsidR="005A771B">
        <w:rPr>
          <w:sz w:val="20"/>
        </w:rPr>
        <w:t xml:space="preserve"> </w:t>
      </w:r>
      <w:r w:rsidRPr="00B3663D">
        <w:rPr>
          <w:sz w:val="20"/>
        </w:rPr>
        <w:t>Bu</w:t>
      </w:r>
      <w:r w:rsidRPr="00B3663D" w:rsidR="005A771B">
        <w:rPr>
          <w:sz w:val="20"/>
        </w:rPr>
        <w:t xml:space="preserve"> </w:t>
      </w:r>
      <w:r w:rsidRPr="00B3663D">
        <w:rPr>
          <w:sz w:val="20"/>
        </w:rPr>
        <w:t>saçmalığa</w:t>
      </w:r>
      <w:r w:rsidRPr="00B3663D" w:rsidR="005A771B">
        <w:rPr>
          <w:sz w:val="20"/>
        </w:rPr>
        <w:t xml:space="preserve"> </w:t>
      </w:r>
      <w:r w:rsidRPr="00B3663D">
        <w:rPr>
          <w:sz w:val="20"/>
        </w:rPr>
        <w:t>bir</w:t>
      </w:r>
      <w:r w:rsidRPr="00B3663D" w:rsidR="005A771B">
        <w:rPr>
          <w:sz w:val="20"/>
        </w:rPr>
        <w:t xml:space="preserve"> </w:t>
      </w:r>
      <w:r w:rsidRPr="00B3663D">
        <w:rPr>
          <w:sz w:val="20"/>
        </w:rPr>
        <w:t>son</w:t>
      </w:r>
      <w:r w:rsidRPr="00B3663D" w:rsidR="005A771B">
        <w:rPr>
          <w:sz w:val="20"/>
        </w:rPr>
        <w:t xml:space="preserve"> </w:t>
      </w:r>
      <w:r w:rsidRPr="00B3663D">
        <w:rPr>
          <w:sz w:val="20"/>
        </w:rPr>
        <w:t>vermek</w:t>
      </w:r>
      <w:r w:rsidRPr="00B3663D" w:rsidR="005A771B">
        <w:rPr>
          <w:sz w:val="20"/>
        </w:rPr>
        <w:t xml:space="preserve"> </w:t>
      </w:r>
      <w:r w:rsidRPr="00B3663D">
        <w:rPr>
          <w:sz w:val="20"/>
        </w:rPr>
        <w:t>gerekiyor</w:t>
      </w:r>
      <w:r w:rsidRPr="00B3663D" w:rsidR="005A771B">
        <w:rPr>
          <w:sz w:val="20"/>
        </w:rPr>
        <w:t xml:space="preserve"> </w:t>
      </w:r>
      <w:r w:rsidRPr="00B3663D">
        <w:rPr>
          <w:sz w:val="20"/>
        </w:rPr>
        <w:t>diye</w:t>
      </w:r>
      <w:r w:rsidRPr="00B3663D" w:rsidR="005A771B">
        <w:rPr>
          <w:sz w:val="20"/>
        </w:rPr>
        <w:t xml:space="preserve"> </w:t>
      </w:r>
      <w:r w:rsidRPr="00B3663D">
        <w:rPr>
          <w:sz w:val="20"/>
        </w:rPr>
        <w:t>düşünüyorum.</w:t>
      </w:r>
      <w:r w:rsidRPr="00B3663D" w:rsidR="005A771B">
        <w:rPr>
          <w:sz w:val="20"/>
        </w:rPr>
        <w:t xml:space="preserve"> </w:t>
      </w:r>
      <w:r w:rsidRPr="00B3663D">
        <w:rPr>
          <w:sz w:val="20"/>
        </w:rPr>
        <w:t>Yine</w:t>
      </w:r>
      <w:r w:rsidRPr="00B3663D" w:rsidR="005A771B">
        <w:rPr>
          <w:sz w:val="20"/>
        </w:rPr>
        <w:t xml:space="preserve"> </w:t>
      </w:r>
      <w:r w:rsidRPr="00B3663D">
        <w:rPr>
          <w:sz w:val="20"/>
        </w:rPr>
        <w:t>istihdamlarına</w:t>
      </w:r>
      <w:r w:rsidRPr="00B3663D" w:rsidR="005A771B">
        <w:rPr>
          <w:sz w:val="20"/>
        </w:rPr>
        <w:t xml:space="preserve"> </w:t>
      </w:r>
      <w:r w:rsidRPr="00B3663D">
        <w:rPr>
          <w:sz w:val="20"/>
        </w:rPr>
        <w:t>yönelik</w:t>
      </w:r>
      <w:r w:rsidRPr="00B3663D" w:rsidR="005A771B">
        <w:rPr>
          <w:sz w:val="20"/>
        </w:rPr>
        <w:t xml:space="preserve"> </w:t>
      </w:r>
      <w:r w:rsidRPr="00B3663D">
        <w:rPr>
          <w:sz w:val="20"/>
        </w:rPr>
        <w:t>önlem</w:t>
      </w:r>
      <w:r w:rsidRPr="00B3663D" w:rsidR="005A771B">
        <w:rPr>
          <w:sz w:val="20"/>
        </w:rPr>
        <w:t xml:space="preserve"> </w:t>
      </w:r>
      <w:r w:rsidRPr="00B3663D">
        <w:rPr>
          <w:sz w:val="20"/>
        </w:rPr>
        <w:t>ve</w:t>
      </w:r>
      <w:r w:rsidRPr="00B3663D" w:rsidR="005A771B">
        <w:rPr>
          <w:sz w:val="20"/>
        </w:rPr>
        <w:t xml:space="preserve"> </w:t>
      </w:r>
      <w:r w:rsidRPr="00B3663D">
        <w:rPr>
          <w:sz w:val="20"/>
        </w:rPr>
        <w:t>düzenlemeleri</w:t>
      </w:r>
      <w:r w:rsidRPr="00B3663D" w:rsidR="005A771B">
        <w:rPr>
          <w:sz w:val="20"/>
        </w:rPr>
        <w:t xml:space="preserve"> </w:t>
      </w:r>
      <w:r w:rsidRPr="00B3663D">
        <w:rPr>
          <w:sz w:val="20"/>
        </w:rPr>
        <w:t>kısa</w:t>
      </w:r>
      <w:r w:rsidRPr="00B3663D" w:rsidR="005A771B">
        <w:rPr>
          <w:sz w:val="20"/>
        </w:rPr>
        <w:t xml:space="preserve"> </w:t>
      </w:r>
      <w:r w:rsidRPr="00B3663D">
        <w:rPr>
          <w:sz w:val="20"/>
        </w:rPr>
        <w:t>zamanda</w:t>
      </w:r>
      <w:r w:rsidRPr="00B3663D" w:rsidR="005A771B">
        <w:rPr>
          <w:sz w:val="20"/>
        </w:rPr>
        <w:t xml:space="preserve"> </w:t>
      </w:r>
      <w:r w:rsidRPr="00B3663D">
        <w:rPr>
          <w:sz w:val="20"/>
        </w:rPr>
        <w:t>uygulamaya</w:t>
      </w:r>
      <w:r w:rsidRPr="00B3663D" w:rsidR="005A771B">
        <w:rPr>
          <w:sz w:val="20"/>
        </w:rPr>
        <w:t xml:space="preserve"> </w:t>
      </w:r>
      <w:r w:rsidRPr="00B3663D">
        <w:rPr>
          <w:sz w:val="20"/>
        </w:rPr>
        <w:t>geçiren</w:t>
      </w:r>
      <w:r w:rsidRPr="00B3663D" w:rsidR="005A771B">
        <w:rPr>
          <w:sz w:val="20"/>
        </w:rPr>
        <w:t xml:space="preserve"> </w:t>
      </w:r>
      <w:r w:rsidRPr="00B3663D">
        <w:rPr>
          <w:sz w:val="20"/>
        </w:rPr>
        <w:t>bir</w:t>
      </w:r>
      <w:r w:rsidRPr="00B3663D" w:rsidR="005A771B">
        <w:rPr>
          <w:sz w:val="20"/>
        </w:rPr>
        <w:t xml:space="preserve"> </w:t>
      </w:r>
      <w:r w:rsidRPr="00B3663D">
        <w:rPr>
          <w:sz w:val="20"/>
        </w:rPr>
        <w:t>bütçe</w:t>
      </w:r>
      <w:r w:rsidRPr="00B3663D" w:rsidR="005A771B">
        <w:rPr>
          <w:sz w:val="20"/>
        </w:rPr>
        <w:t xml:space="preserve"> </w:t>
      </w:r>
      <w:r w:rsidRPr="00B3663D">
        <w:rPr>
          <w:sz w:val="20"/>
        </w:rPr>
        <w:t>lazım.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w:t>
      </w:r>
      <w:r w:rsidRPr="00B3663D" w:rsidR="005A771B">
        <w:rPr>
          <w:sz w:val="20"/>
        </w:rPr>
        <w:t xml:space="preserve"> </w:t>
      </w:r>
      <w:r w:rsidRPr="00B3663D">
        <w:rPr>
          <w:sz w:val="20"/>
        </w:rPr>
        <w:t>arada,</w:t>
      </w:r>
      <w:r w:rsidRPr="00B3663D" w:rsidR="005A771B">
        <w:rPr>
          <w:sz w:val="20"/>
        </w:rPr>
        <w:t xml:space="preserve"> </w:t>
      </w:r>
      <w:r w:rsidRPr="00B3663D">
        <w:rPr>
          <w:sz w:val="20"/>
        </w:rPr>
        <w:t>önceki</w:t>
      </w:r>
      <w:r w:rsidRPr="00B3663D" w:rsidR="005A771B">
        <w:rPr>
          <w:sz w:val="20"/>
        </w:rPr>
        <w:t xml:space="preserve"> </w:t>
      </w:r>
      <w:r w:rsidRPr="00B3663D">
        <w:rPr>
          <w:sz w:val="20"/>
        </w:rPr>
        <w:t>hatiplerden</w:t>
      </w:r>
      <w:r w:rsidRPr="00B3663D" w:rsidR="005A771B">
        <w:rPr>
          <w:sz w:val="20"/>
        </w:rPr>
        <w:t xml:space="preserve"> </w:t>
      </w:r>
      <w:r w:rsidRPr="00B3663D">
        <w:rPr>
          <w:sz w:val="20"/>
        </w:rPr>
        <w:t>biri</w:t>
      </w:r>
      <w:r w:rsidRPr="00B3663D" w:rsidR="005A771B">
        <w:rPr>
          <w:sz w:val="20"/>
        </w:rPr>
        <w:t xml:space="preserve"> </w:t>
      </w:r>
      <w:r w:rsidRPr="00B3663D">
        <w:rPr>
          <w:sz w:val="20"/>
        </w:rPr>
        <w:t>İçişleri</w:t>
      </w:r>
      <w:r w:rsidRPr="00B3663D" w:rsidR="005A771B">
        <w:rPr>
          <w:sz w:val="20"/>
        </w:rPr>
        <w:t xml:space="preserve"> </w:t>
      </w:r>
      <w:r w:rsidRPr="00B3663D">
        <w:rPr>
          <w:sz w:val="20"/>
        </w:rPr>
        <w:t>Bakanı</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Savunma</w:t>
      </w:r>
      <w:r w:rsidRPr="00B3663D" w:rsidR="005A771B">
        <w:rPr>
          <w:sz w:val="20"/>
        </w:rPr>
        <w:t xml:space="preserve"> </w:t>
      </w:r>
      <w:r w:rsidRPr="00B3663D">
        <w:rPr>
          <w:sz w:val="20"/>
        </w:rPr>
        <w:t>Bakanına</w:t>
      </w:r>
      <w:r w:rsidRPr="00B3663D" w:rsidR="005A771B">
        <w:rPr>
          <w:sz w:val="20"/>
        </w:rPr>
        <w:t xml:space="preserve"> </w:t>
      </w:r>
      <w:r w:rsidRPr="00B3663D">
        <w:rPr>
          <w:sz w:val="20"/>
        </w:rPr>
        <w:t>teşekkür</w:t>
      </w:r>
      <w:r w:rsidRPr="00B3663D" w:rsidR="005A771B">
        <w:rPr>
          <w:sz w:val="20"/>
        </w:rPr>
        <w:t xml:space="preserve"> </w:t>
      </w:r>
      <w:r w:rsidRPr="00B3663D">
        <w:rPr>
          <w:sz w:val="20"/>
        </w:rPr>
        <w:t>etti,</w:t>
      </w:r>
      <w:r w:rsidRPr="00B3663D" w:rsidR="005A771B">
        <w:rPr>
          <w:sz w:val="20"/>
        </w:rPr>
        <w:t xml:space="preserve"> </w:t>
      </w:r>
      <w:r w:rsidRPr="00B3663D">
        <w:rPr>
          <w:sz w:val="20"/>
        </w:rPr>
        <w:t>inşallah</w:t>
      </w:r>
      <w:r w:rsidRPr="00B3663D" w:rsidR="005A771B">
        <w:rPr>
          <w:sz w:val="20"/>
        </w:rPr>
        <w:t xml:space="preserve"> </w:t>
      </w:r>
      <w:r w:rsidRPr="00B3663D">
        <w:rPr>
          <w:sz w:val="20"/>
        </w:rPr>
        <w:t>olur,</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aynı</w:t>
      </w:r>
      <w:r w:rsidRPr="00B3663D" w:rsidR="005A771B">
        <w:rPr>
          <w:sz w:val="20"/>
        </w:rPr>
        <w:t xml:space="preserve"> </w:t>
      </w:r>
      <w:r w:rsidRPr="00B3663D">
        <w:rPr>
          <w:sz w:val="20"/>
        </w:rPr>
        <w:t>duyarlılığı</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duyuyoruz</w:t>
      </w:r>
      <w:r w:rsidRPr="00B3663D" w:rsidR="005A771B">
        <w:rPr>
          <w:sz w:val="20"/>
        </w:rPr>
        <w:t xml:space="preserve"> </w:t>
      </w:r>
      <w:r w:rsidRPr="00B3663D">
        <w:rPr>
          <w:sz w:val="20"/>
        </w:rPr>
        <w:t>çünkü</w:t>
      </w:r>
      <w:r w:rsidRPr="00B3663D" w:rsidR="005A771B">
        <w:rPr>
          <w:sz w:val="20"/>
        </w:rPr>
        <w:t xml:space="preserve"> </w:t>
      </w:r>
      <w:r w:rsidRPr="00B3663D">
        <w:rPr>
          <w:sz w:val="20"/>
        </w:rPr>
        <w:t>bu</w:t>
      </w:r>
      <w:r w:rsidRPr="00B3663D" w:rsidR="005A771B">
        <w:rPr>
          <w:sz w:val="20"/>
        </w:rPr>
        <w:t xml:space="preserve"> </w:t>
      </w:r>
      <w:r w:rsidRPr="00B3663D">
        <w:rPr>
          <w:sz w:val="20"/>
        </w:rPr>
        <w:t>vatan</w:t>
      </w:r>
      <w:r w:rsidRPr="00B3663D" w:rsidR="005A771B">
        <w:rPr>
          <w:sz w:val="20"/>
        </w:rPr>
        <w:t xml:space="preserve"> </w:t>
      </w:r>
      <w:r w:rsidRPr="00B3663D">
        <w:rPr>
          <w:sz w:val="20"/>
        </w:rPr>
        <w:t>bize</w:t>
      </w:r>
      <w:r w:rsidRPr="00B3663D" w:rsidR="005A771B">
        <w:rPr>
          <w:sz w:val="20"/>
        </w:rPr>
        <w:t xml:space="preserve"> </w:t>
      </w:r>
      <w:r w:rsidRPr="00B3663D">
        <w:rPr>
          <w:sz w:val="20"/>
        </w:rPr>
        <w:t>mezar</w:t>
      </w:r>
      <w:r w:rsidRPr="00B3663D" w:rsidR="005A771B">
        <w:rPr>
          <w:sz w:val="20"/>
        </w:rPr>
        <w:t xml:space="preserve"> </w:t>
      </w:r>
      <w:r w:rsidRPr="00B3663D">
        <w:rPr>
          <w:sz w:val="20"/>
        </w:rPr>
        <w:t>olmadan</w:t>
      </w:r>
      <w:r w:rsidRPr="00B3663D" w:rsidR="005A771B">
        <w:rPr>
          <w:sz w:val="20"/>
        </w:rPr>
        <w:t xml:space="preserve"> </w:t>
      </w:r>
      <w:r w:rsidRPr="00B3663D">
        <w:rPr>
          <w:sz w:val="20"/>
        </w:rPr>
        <w:t>düşmana</w:t>
      </w:r>
      <w:r w:rsidRPr="00B3663D" w:rsidR="005A771B">
        <w:rPr>
          <w:sz w:val="20"/>
        </w:rPr>
        <w:t xml:space="preserve"> </w:t>
      </w:r>
      <w:r w:rsidRPr="00B3663D">
        <w:rPr>
          <w:sz w:val="20"/>
        </w:rPr>
        <w:t>gülizar</w:t>
      </w:r>
      <w:r w:rsidRPr="00B3663D" w:rsidR="005A771B">
        <w:rPr>
          <w:sz w:val="20"/>
        </w:rPr>
        <w:t xml:space="preserve"> </w:t>
      </w:r>
      <w:r w:rsidRPr="00B3663D">
        <w:rPr>
          <w:sz w:val="20"/>
        </w:rPr>
        <w:t>olmaz</w:t>
      </w:r>
      <w:r w:rsidRPr="00B3663D" w:rsidR="005A771B">
        <w:rPr>
          <w:sz w:val="20"/>
        </w:rPr>
        <w:t xml:space="preserve"> </w:t>
      </w:r>
      <w:r w:rsidRPr="00B3663D">
        <w:rPr>
          <w:sz w:val="20"/>
        </w:rPr>
        <w:t>diyen;</w:t>
      </w:r>
      <w:r w:rsidRPr="00B3663D" w:rsidR="005A771B">
        <w:rPr>
          <w:sz w:val="20"/>
        </w:rPr>
        <w:t xml:space="preserve"> </w:t>
      </w:r>
      <w:r w:rsidRPr="00B3663D">
        <w:rPr>
          <w:sz w:val="20"/>
        </w:rPr>
        <w:t>kanlarıyla</w:t>
      </w:r>
      <w:r w:rsidRPr="00B3663D" w:rsidR="005A771B">
        <w:rPr>
          <w:sz w:val="20"/>
        </w:rPr>
        <w:t xml:space="preserve"> </w:t>
      </w:r>
      <w:r w:rsidRPr="00B3663D">
        <w:rPr>
          <w:sz w:val="20"/>
        </w:rPr>
        <w:t>bayrağımıza</w:t>
      </w:r>
      <w:r w:rsidRPr="00B3663D" w:rsidR="005A771B">
        <w:rPr>
          <w:sz w:val="20"/>
        </w:rPr>
        <w:t xml:space="preserve"> </w:t>
      </w:r>
      <w:r w:rsidRPr="00B3663D">
        <w:rPr>
          <w:sz w:val="20"/>
        </w:rPr>
        <w:t>renk,</w:t>
      </w:r>
      <w:r w:rsidRPr="00B3663D" w:rsidR="005A771B">
        <w:rPr>
          <w:sz w:val="20"/>
        </w:rPr>
        <w:t xml:space="preserve"> </w:t>
      </w:r>
      <w:r w:rsidRPr="00B3663D">
        <w:rPr>
          <w:sz w:val="20"/>
        </w:rPr>
        <w:t>canlarıyla</w:t>
      </w:r>
      <w:r w:rsidRPr="00B3663D" w:rsidR="005A771B">
        <w:rPr>
          <w:sz w:val="20"/>
        </w:rPr>
        <w:t xml:space="preserve"> </w:t>
      </w:r>
      <w:r w:rsidRPr="00B3663D">
        <w:rPr>
          <w:sz w:val="20"/>
        </w:rPr>
        <w:t>vatanımıza</w:t>
      </w:r>
      <w:r w:rsidRPr="00B3663D" w:rsidR="005A771B">
        <w:rPr>
          <w:sz w:val="20"/>
        </w:rPr>
        <w:t xml:space="preserve"> </w:t>
      </w:r>
      <w:r w:rsidRPr="00B3663D">
        <w:rPr>
          <w:sz w:val="20"/>
        </w:rPr>
        <w:t>hayat</w:t>
      </w:r>
      <w:r w:rsidRPr="00B3663D" w:rsidR="005A771B">
        <w:rPr>
          <w:sz w:val="20"/>
        </w:rPr>
        <w:t xml:space="preserve"> </w:t>
      </w:r>
      <w:r w:rsidRPr="00B3663D">
        <w:rPr>
          <w:sz w:val="20"/>
        </w:rPr>
        <w:t>veren;</w:t>
      </w:r>
      <w:r w:rsidRPr="00B3663D" w:rsidR="005A771B">
        <w:rPr>
          <w:sz w:val="20"/>
        </w:rPr>
        <w:t xml:space="preserve"> </w:t>
      </w:r>
      <w:r w:rsidRPr="00B3663D">
        <w:rPr>
          <w:sz w:val="20"/>
        </w:rPr>
        <w:t>gençliğini,</w:t>
      </w:r>
      <w:r w:rsidRPr="00B3663D" w:rsidR="005A771B">
        <w:rPr>
          <w:sz w:val="20"/>
        </w:rPr>
        <w:t xml:space="preserve"> </w:t>
      </w:r>
      <w:r w:rsidRPr="00B3663D">
        <w:rPr>
          <w:sz w:val="20"/>
        </w:rPr>
        <w:t>sevdasını,</w:t>
      </w:r>
      <w:r w:rsidRPr="00B3663D" w:rsidR="005A771B">
        <w:rPr>
          <w:sz w:val="20"/>
        </w:rPr>
        <w:t xml:space="preserve"> </w:t>
      </w:r>
      <w:r w:rsidRPr="00B3663D">
        <w:rPr>
          <w:sz w:val="20"/>
        </w:rPr>
        <w:t>hayal</w:t>
      </w:r>
      <w:r w:rsidRPr="00B3663D" w:rsidR="005A771B">
        <w:rPr>
          <w:sz w:val="20"/>
        </w:rPr>
        <w:t xml:space="preserve"> </w:t>
      </w:r>
      <w:r w:rsidRPr="00B3663D">
        <w:rPr>
          <w:sz w:val="20"/>
        </w:rPr>
        <w:t>ve</w:t>
      </w:r>
      <w:r w:rsidRPr="00B3663D" w:rsidR="005A771B">
        <w:rPr>
          <w:sz w:val="20"/>
        </w:rPr>
        <w:t xml:space="preserve"> </w:t>
      </w:r>
      <w:r w:rsidRPr="00B3663D">
        <w:rPr>
          <w:sz w:val="20"/>
        </w:rPr>
        <w:t>düşlerini,</w:t>
      </w:r>
      <w:r w:rsidRPr="00B3663D" w:rsidR="005A771B">
        <w:rPr>
          <w:sz w:val="20"/>
        </w:rPr>
        <w:t xml:space="preserve"> </w:t>
      </w:r>
      <w:r w:rsidRPr="00B3663D">
        <w:rPr>
          <w:sz w:val="20"/>
        </w:rPr>
        <w:t>tüm</w:t>
      </w:r>
      <w:r w:rsidRPr="00B3663D" w:rsidR="005A771B">
        <w:rPr>
          <w:sz w:val="20"/>
        </w:rPr>
        <w:t xml:space="preserve"> </w:t>
      </w:r>
      <w:r w:rsidRPr="00B3663D">
        <w:rPr>
          <w:sz w:val="20"/>
        </w:rPr>
        <w:t>varlığını</w:t>
      </w:r>
      <w:r w:rsidRPr="00B3663D" w:rsidR="005A771B">
        <w:rPr>
          <w:sz w:val="20"/>
        </w:rPr>
        <w:t xml:space="preserve"> </w:t>
      </w:r>
      <w:r w:rsidRPr="00B3663D">
        <w:rPr>
          <w:sz w:val="20"/>
        </w:rPr>
        <w:t>vatana</w:t>
      </w:r>
      <w:r w:rsidRPr="00B3663D" w:rsidR="005A771B">
        <w:rPr>
          <w:sz w:val="20"/>
        </w:rPr>
        <w:t xml:space="preserve"> </w:t>
      </w:r>
      <w:r w:rsidRPr="00B3663D">
        <w:rPr>
          <w:sz w:val="20"/>
        </w:rPr>
        <w:t>adayan</w:t>
      </w:r>
      <w:r w:rsidRPr="00B3663D" w:rsidR="005A771B">
        <w:rPr>
          <w:sz w:val="20"/>
        </w:rPr>
        <w:t xml:space="preserve"> </w:t>
      </w:r>
      <w:r w:rsidRPr="00B3663D">
        <w:rPr>
          <w:sz w:val="20"/>
        </w:rPr>
        <w:t>bu</w:t>
      </w:r>
      <w:r w:rsidRPr="00B3663D" w:rsidR="005A771B">
        <w:rPr>
          <w:sz w:val="20"/>
        </w:rPr>
        <w:t xml:space="preserve"> </w:t>
      </w:r>
      <w:r w:rsidRPr="00B3663D">
        <w:rPr>
          <w:sz w:val="20"/>
        </w:rPr>
        <w:t>kahraman</w:t>
      </w:r>
      <w:r w:rsidRPr="00B3663D" w:rsidR="005A771B">
        <w:rPr>
          <w:sz w:val="20"/>
        </w:rPr>
        <w:t xml:space="preserve"> </w:t>
      </w:r>
      <w:r w:rsidRPr="00B3663D">
        <w:rPr>
          <w:sz w:val="20"/>
        </w:rPr>
        <w:t>uzman</w:t>
      </w:r>
      <w:r w:rsidRPr="00B3663D" w:rsidR="005A771B">
        <w:rPr>
          <w:sz w:val="20"/>
        </w:rPr>
        <w:t xml:space="preserve"> </w:t>
      </w:r>
      <w:r w:rsidRPr="00B3663D">
        <w:rPr>
          <w:sz w:val="20"/>
        </w:rPr>
        <w:t>ve</w:t>
      </w:r>
      <w:r w:rsidRPr="00B3663D" w:rsidR="005A771B">
        <w:rPr>
          <w:sz w:val="20"/>
        </w:rPr>
        <w:t xml:space="preserve"> </w:t>
      </w:r>
      <w:r w:rsidRPr="00B3663D">
        <w:rPr>
          <w:sz w:val="20"/>
        </w:rPr>
        <w:t>çavuşlarımıza,</w:t>
      </w:r>
      <w:r w:rsidRPr="00B3663D" w:rsidR="005A771B">
        <w:rPr>
          <w:sz w:val="20"/>
        </w:rPr>
        <w:t xml:space="preserve"> </w:t>
      </w:r>
      <w:r w:rsidRPr="00B3663D">
        <w:rPr>
          <w:sz w:val="20"/>
        </w:rPr>
        <w:t>onbaşılarımıza</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kadro</w:t>
      </w:r>
      <w:r w:rsidRPr="00B3663D" w:rsidR="005A771B">
        <w:rPr>
          <w:sz w:val="20"/>
        </w:rPr>
        <w:t xml:space="preserve"> </w:t>
      </w:r>
      <w:r w:rsidRPr="00B3663D">
        <w:rPr>
          <w:sz w:val="20"/>
        </w:rPr>
        <w:t>vermek</w:t>
      </w:r>
      <w:r w:rsidRPr="00B3663D" w:rsidR="005A771B">
        <w:rPr>
          <w:sz w:val="20"/>
        </w:rPr>
        <w:t xml:space="preserve"> </w:t>
      </w:r>
      <w:r w:rsidRPr="00B3663D">
        <w:rPr>
          <w:sz w:val="20"/>
        </w:rPr>
        <w:t>zorundayız.</w:t>
      </w:r>
    </w:p>
    <w:p w:rsidRPr="00B3663D" w:rsidR="008476EE" w:rsidP="00B3663D" w:rsidRDefault="008476EE">
      <w:pPr>
        <w:pStyle w:val="GENELKURUL"/>
        <w:spacing w:line="240" w:lineRule="auto"/>
        <w:rPr>
          <w:sz w:val="20"/>
        </w:rPr>
      </w:pPr>
      <w:r w:rsidRPr="00B3663D">
        <w:rPr>
          <w:sz w:val="20"/>
        </w:rPr>
        <w:t>Üniversiteyi</w:t>
      </w:r>
      <w:r w:rsidRPr="00B3663D" w:rsidR="005A771B">
        <w:rPr>
          <w:sz w:val="20"/>
        </w:rPr>
        <w:t xml:space="preserve"> </w:t>
      </w:r>
      <w:r w:rsidRPr="00B3663D">
        <w:rPr>
          <w:sz w:val="20"/>
        </w:rPr>
        <w:t>bitirdiği</w:t>
      </w:r>
      <w:r w:rsidRPr="00B3663D" w:rsidR="005A771B">
        <w:rPr>
          <w:sz w:val="20"/>
        </w:rPr>
        <w:t xml:space="preserve"> </w:t>
      </w:r>
      <w:r w:rsidRPr="00B3663D">
        <w:rPr>
          <w:sz w:val="20"/>
        </w:rPr>
        <w:t>hâlde</w:t>
      </w:r>
      <w:r w:rsidRPr="00B3663D" w:rsidR="005A771B">
        <w:rPr>
          <w:sz w:val="20"/>
        </w:rPr>
        <w:t xml:space="preserve"> </w:t>
      </w:r>
      <w:r w:rsidRPr="00B3663D">
        <w:rPr>
          <w:sz w:val="20"/>
        </w:rPr>
        <w:t>torpili</w:t>
      </w:r>
      <w:r w:rsidRPr="00B3663D" w:rsidR="005A771B">
        <w:rPr>
          <w:sz w:val="20"/>
        </w:rPr>
        <w:t xml:space="preserve"> </w:t>
      </w:r>
      <w:r w:rsidRPr="00B3663D">
        <w:rPr>
          <w:sz w:val="20"/>
        </w:rPr>
        <w:t>olmayan,</w:t>
      </w:r>
      <w:r w:rsidRPr="00B3663D" w:rsidR="005A771B">
        <w:rPr>
          <w:sz w:val="20"/>
        </w:rPr>
        <w:t xml:space="preserve"> </w:t>
      </w:r>
      <w:r w:rsidRPr="00B3663D">
        <w:rPr>
          <w:sz w:val="20"/>
        </w:rPr>
        <w:t>dayısı</w:t>
      </w:r>
      <w:r w:rsidRPr="00B3663D" w:rsidR="005A771B">
        <w:rPr>
          <w:sz w:val="20"/>
        </w:rPr>
        <w:t xml:space="preserve"> </w:t>
      </w:r>
      <w:r w:rsidRPr="00B3663D">
        <w:rPr>
          <w:sz w:val="20"/>
        </w:rPr>
        <w:t>olmayan</w:t>
      </w:r>
      <w:r w:rsidRPr="00B3663D" w:rsidR="005A771B">
        <w:rPr>
          <w:sz w:val="20"/>
        </w:rPr>
        <w:t xml:space="preserve"> </w:t>
      </w:r>
      <w:r w:rsidRPr="00B3663D">
        <w:rPr>
          <w:sz w:val="20"/>
        </w:rPr>
        <w:t>ve</w:t>
      </w:r>
      <w:r w:rsidRPr="00B3663D" w:rsidR="005A771B">
        <w:rPr>
          <w:sz w:val="20"/>
        </w:rPr>
        <w:t xml:space="preserve"> </w:t>
      </w:r>
      <w:r w:rsidRPr="00B3663D">
        <w:rPr>
          <w:sz w:val="20"/>
        </w:rPr>
        <w:t>yıllarca</w:t>
      </w:r>
      <w:r w:rsidRPr="00B3663D" w:rsidR="005A771B">
        <w:rPr>
          <w:sz w:val="20"/>
        </w:rPr>
        <w:t xml:space="preserve"> </w:t>
      </w:r>
      <w:r w:rsidRPr="00B3663D">
        <w:rPr>
          <w:sz w:val="20"/>
        </w:rPr>
        <w:t>işsiz</w:t>
      </w:r>
      <w:r w:rsidRPr="00B3663D" w:rsidR="005A771B">
        <w:rPr>
          <w:sz w:val="20"/>
        </w:rPr>
        <w:t xml:space="preserve"> </w:t>
      </w:r>
      <w:r w:rsidRPr="00B3663D">
        <w:rPr>
          <w:sz w:val="20"/>
        </w:rPr>
        <w:t>olan</w:t>
      </w:r>
      <w:r w:rsidRPr="00B3663D" w:rsidR="005A771B">
        <w:rPr>
          <w:sz w:val="20"/>
        </w:rPr>
        <w:t xml:space="preserve"> </w:t>
      </w:r>
      <w:r w:rsidRPr="00B3663D">
        <w:rPr>
          <w:sz w:val="20"/>
        </w:rPr>
        <w:t>gençler</w:t>
      </w:r>
      <w:r w:rsidRPr="00B3663D" w:rsidR="005A771B">
        <w:rPr>
          <w:sz w:val="20"/>
        </w:rPr>
        <w:t xml:space="preserve"> </w:t>
      </w:r>
      <w:r w:rsidRPr="00B3663D">
        <w:rPr>
          <w:sz w:val="20"/>
        </w:rPr>
        <w:t>artık</w:t>
      </w:r>
      <w:r w:rsidRPr="00B3663D" w:rsidR="005A771B">
        <w:rPr>
          <w:sz w:val="20"/>
        </w:rPr>
        <w:t xml:space="preserve"> </w:t>
      </w:r>
      <w:r w:rsidRPr="00B3663D">
        <w:rPr>
          <w:sz w:val="20"/>
        </w:rPr>
        <w:t>evden,</w:t>
      </w:r>
      <w:r w:rsidRPr="00B3663D" w:rsidR="005A771B">
        <w:rPr>
          <w:sz w:val="20"/>
        </w:rPr>
        <w:t xml:space="preserve"> </w:t>
      </w:r>
      <w:r w:rsidRPr="00B3663D">
        <w:rPr>
          <w:sz w:val="20"/>
        </w:rPr>
        <w:t>annesi</w:t>
      </w:r>
      <w:r w:rsidRPr="00B3663D" w:rsidR="005A771B">
        <w:rPr>
          <w:sz w:val="20"/>
        </w:rPr>
        <w:t xml:space="preserve"> </w:t>
      </w:r>
      <w:r w:rsidRPr="00B3663D">
        <w:rPr>
          <w:sz w:val="20"/>
        </w:rPr>
        <w:t>babası</w:t>
      </w:r>
      <w:r w:rsidRPr="00B3663D" w:rsidR="005A771B">
        <w:rPr>
          <w:sz w:val="20"/>
        </w:rPr>
        <w:t xml:space="preserve"> </w:t>
      </w:r>
      <w:r w:rsidRPr="00B3663D">
        <w:rPr>
          <w:sz w:val="20"/>
        </w:rPr>
        <w:t>uyanmadan</w:t>
      </w:r>
      <w:r w:rsidRPr="00B3663D" w:rsidR="005A771B">
        <w:rPr>
          <w:sz w:val="20"/>
        </w:rPr>
        <w:t xml:space="preserve"> </w:t>
      </w:r>
      <w:r w:rsidRPr="00B3663D">
        <w:rPr>
          <w:sz w:val="20"/>
        </w:rPr>
        <w:t>çıkıp</w:t>
      </w:r>
      <w:r w:rsidRPr="00B3663D" w:rsidR="005A771B">
        <w:rPr>
          <w:sz w:val="20"/>
        </w:rPr>
        <w:t xml:space="preserve"> </w:t>
      </w:r>
      <w:r w:rsidRPr="00B3663D">
        <w:rPr>
          <w:sz w:val="20"/>
        </w:rPr>
        <w:t>annesi</w:t>
      </w:r>
      <w:r w:rsidRPr="00B3663D" w:rsidR="005A771B">
        <w:rPr>
          <w:sz w:val="20"/>
        </w:rPr>
        <w:t xml:space="preserve"> </w:t>
      </w:r>
      <w:r w:rsidRPr="00B3663D">
        <w:rPr>
          <w:sz w:val="20"/>
        </w:rPr>
        <w:t>babası</w:t>
      </w:r>
      <w:r w:rsidRPr="00B3663D" w:rsidR="005A771B">
        <w:rPr>
          <w:sz w:val="20"/>
        </w:rPr>
        <w:t xml:space="preserve"> </w:t>
      </w:r>
      <w:r w:rsidRPr="00B3663D">
        <w:rPr>
          <w:sz w:val="20"/>
        </w:rPr>
        <w:t>uyuduktan</w:t>
      </w:r>
      <w:r w:rsidRPr="00B3663D" w:rsidR="005A771B">
        <w:rPr>
          <w:sz w:val="20"/>
        </w:rPr>
        <w:t xml:space="preserve"> </w:t>
      </w:r>
      <w:r w:rsidRPr="00B3663D">
        <w:rPr>
          <w:sz w:val="20"/>
        </w:rPr>
        <w:t>sonra</w:t>
      </w:r>
      <w:r w:rsidRPr="00B3663D" w:rsidR="005A771B">
        <w:rPr>
          <w:sz w:val="20"/>
        </w:rPr>
        <w:t xml:space="preserve"> </w:t>
      </w:r>
      <w:r w:rsidRPr="00B3663D">
        <w:rPr>
          <w:sz w:val="20"/>
        </w:rPr>
        <w:t>geliyor.</w:t>
      </w:r>
      <w:r w:rsidRPr="00B3663D" w:rsidR="005A771B">
        <w:rPr>
          <w:sz w:val="20"/>
        </w:rPr>
        <w:t xml:space="preserve"> </w:t>
      </w:r>
      <w:r w:rsidRPr="00B3663D">
        <w:rPr>
          <w:sz w:val="20"/>
        </w:rPr>
        <w:t>Onlardan</w:t>
      </w:r>
      <w:r w:rsidRPr="00B3663D" w:rsidR="005A771B">
        <w:rPr>
          <w:sz w:val="20"/>
        </w:rPr>
        <w:t xml:space="preserve"> </w:t>
      </w:r>
      <w:r w:rsidRPr="00B3663D">
        <w:rPr>
          <w:sz w:val="20"/>
        </w:rPr>
        <w:t>harçlık</w:t>
      </w:r>
      <w:r w:rsidRPr="00B3663D" w:rsidR="005A771B">
        <w:rPr>
          <w:sz w:val="20"/>
        </w:rPr>
        <w:t xml:space="preserve"> </w:t>
      </w:r>
      <w:r w:rsidRPr="00B3663D">
        <w:rPr>
          <w:sz w:val="20"/>
        </w:rPr>
        <w:t>istemekten</w:t>
      </w:r>
      <w:r w:rsidRPr="00B3663D" w:rsidR="005A771B">
        <w:rPr>
          <w:sz w:val="20"/>
        </w:rPr>
        <w:t xml:space="preserve"> </w:t>
      </w:r>
      <w:r w:rsidRPr="00B3663D">
        <w:rPr>
          <w:sz w:val="20"/>
        </w:rPr>
        <w:t>artık</w:t>
      </w:r>
      <w:r w:rsidRPr="00B3663D" w:rsidR="005A771B">
        <w:rPr>
          <w:sz w:val="20"/>
        </w:rPr>
        <w:t xml:space="preserve"> </w:t>
      </w:r>
      <w:r w:rsidRPr="00B3663D">
        <w:rPr>
          <w:sz w:val="20"/>
        </w:rPr>
        <w:t>bizar</w:t>
      </w:r>
      <w:r w:rsidRPr="00B3663D" w:rsidR="005A771B">
        <w:rPr>
          <w:sz w:val="20"/>
        </w:rPr>
        <w:t xml:space="preserve"> </w:t>
      </w:r>
      <w:r w:rsidRPr="00B3663D">
        <w:rPr>
          <w:sz w:val="20"/>
        </w:rPr>
        <w:t>bir</w:t>
      </w:r>
      <w:r w:rsidRPr="00B3663D" w:rsidR="005A771B">
        <w:rPr>
          <w:sz w:val="20"/>
        </w:rPr>
        <w:t xml:space="preserve"> </w:t>
      </w:r>
      <w:r w:rsidRPr="00B3663D">
        <w:rPr>
          <w:sz w:val="20"/>
        </w:rPr>
        <w:t>hâle</w:t>
      </w:r>
      <w:r w:rsidRPr="00B3663D" w:rsidR="005A771B">
        <w:rPr>
          <w:sz w:val="20"/>
        </w:rPr>
        <w:t xml:space="preserve"> </w:t>
      </w:r>
      <w:r w:rsidRPr="00B3663D">
        <w:rPr>
          <w:sz w:val="20"/>
        </w:rPr>
        <w:t>geldi.</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en</w:t>
      </w:r>
      <w:r w:rsidRPr="00B3663D" w:rsidR="005A771B">
        <w:rPr>
          <w:sz w:val="20"/>
        </w:rPr>
        <w:t xml:space="preserve"> </w:t>
      </w:r>
      <w:r w:rsidRPr="00B3663D">
        <w:rPr>
          <w:sz w:val="20"/>
        </w:rPr>
        <w:t>azından</w:t>
      </w:r>
      <w:r w:rsidRPr="00B3663D" w:rsidR="005A771B">
        <w:rPr>
          <w:sz w:val="20"/>
        </w:rPr>
        <w:t xml:space="preserve"> </w:t>
      </w:r>
      <w:r w:rsidRPr="00B3663D">
        <w:rPr>
          <w:sz w:val="20"/>
        </w:rPr>
        <w:t>bu</w:t>
      </w:r>
      <w:r w:rsidRPr="00B3663D" w:rsidR="005A771B">
        <w:rPr>
          <w:sz w:val="20"/>
        </w:rPr>
        <w:t xml:space="preserve"> </w:t>
      </w:r>
      <w:r w:rsidRPr="00B3663D">
        <w:rPr>
          <w:sz w:val="20"/>
        </w:rPr>
        <w:t>genç</w:t>
      </w:r>
      <w:r w:rsidRPr="00B3663D" w:rsidR="005A771B">
        <w:rPr>
          <w:sz w:val="20"/>
        </w:rPr>
        <w:t xml:space="preserve"> </w:t>
      </w:r>
      <w:r w:rsidRPr="00B3663D">
        <w:rPr>
          <w:sz w:val="20"/>
        </w:rPr>
        <w:t>işsizlerimize</w:t>
      </w:r>
      <w:r w:rsidRPr="00B3663D" w:rsidR="005A771B">
        <w:rPr>
          <w:sz w:val="20"/>
        </w:rPr>
        <w:t xml:space="preserve"> </w:t>
      </w:r>
      <w:r w:rsidRPr="00B3663D">
        <w:rPr>
          <w:sz w:val="20"/>
        </w:rPr>
        <w:t>iş</w:t>
      </w:r>
      <w:r w:rsidRPr="00B3663D" w:rsidR="005A771B">
        <w:rPr>
          <w:sz w:val="20"/>
        </w:rPr>
        <w:t xml:space="preserve"> </w:t>
      </w:r>
      <w:r w:rsidRPr="00B3663D">
        <w:rPr>
          <w:sz w:val="20"/>
        </w:rPr>
        <w:t>buluncaya</w:t>
      </w:r>
      <w:r w:rsidRPr="00B3663D" w:rsidR="005A771B">
        <w:rPr>
          <w:sz w:val="20"/>
        </w:rPr>
        <w:t xml:space="preserve"> </w:t>
      </w:r>
      <w:r w:rsidRPr="00B3663D">
        <w:rPr>
          <w:sz w:val="20"/>
        </w:rPr>
        <w:t>kadar</w:t>
      </w:r>
      <w:r w:rsidRPr="00B3663D" w:rsidR="005A771B">
        <w:rPr>
          <w:sz w:val="20"/>
        </w:rPr>
        <w:t xml:space="preserve"> </w:t>
      </w:r>
      <w:r w:rsidRPr="00B3663D">
        <w:rPr>
          <w:sz w:val="20"/>
        </w:rPr>
        <w:t>bir</w:t>
      </w:r>
      <w:r w:rsidRPr="00B3663D" w:rsidR="005A771B">
        <w:rPr>
          <w:sz w:val="20"/>
        </w:rPr>
        <w:t xml:space="preserve"> </w:t>
      </w:r>
      <w:r w:rsidRPr="00B3663D">
        <w:rPr>
          <w:sz w:val="20"/>
        </w:rPr>
        <w:t>vatandaşlık</w:t>
      </w:r>
      <w:r w:rsidRPr="00B3663D" w:rsidR="005A771B">
        <w:rPr>
          <w:sz w:val="20"/>
        </w:rPr>
        <w:t xml:space="preserve"> </w:t>
      </w:r>
      <w:r w:rsidRPr="00B3663D">
        <w:rPr>
          <w:sz w:val="20"/>
        </w:rPr>
        <w:t>maaşı</w:t>
      </w:r>
      <w:r w:rsidRPr="00B3663D" w:rsidR="005A771B">
        <w:rPr>
          <w:sz w:val="20"/>
        </w:rPr>
        <w:t xml:space="preserve"> </w:t>
      </w:r>
      <w:r w:rsidRPr="00B3663D">
        <w:rPr>
          <w:sz w:val="20"/>
        </w:rPr>
        <w:t>bağlamak,</w:t>
      </w:r>
      <w:r w:rsidRPr="00B3663D" w:rsidR="005A771B">
        <w:rPr>
          <w:sz w:val="20"/>
        </w:rPr>
        <w:t xml:space="preserve"> </w:t>
      </w:r>
      <w:r w:rsidRPr="00B3663D">
        <w:rPr>
          <w:sz w:val="20"/>
        </w:rPr>
        <w:t>bu</w:t>
      </w:r>
      <w:r w:rsidRPr="00B3663D" w:rsidR="005A771B">
        <w:rPr>
          <w:sz w:val="20"/>
        </w:rPr>
        <w:t xml:space="preserve"> </w:t>
      </w:r>
      <w:r w:rsidRPr="00B3663D">
        <w:rPr>
          <w:sz w:val="20"/>
        </w:rPr>
        <w:t>bütçeyi</w:t>
      </w:r>
      <w:r w:rsidRPr="00B3663D" w:rsidR="005A771B">
        <w:rPr>
          <w:sz w:val="20"/>
        </w:rPr>
        <w:t xml:space="preserve"> </w:t>
      </w:r>
      <w:r w:rsidRPr="00B3663D">
        <w:rPr>
          <w:sz w:val="20"/>
        </w:rPr>
        <w:t>hazırlayanların</w:t>
      </w:r>
      <w:r w:rsidRPr="00B3663D" w:rsidR="005A771B">
        <w:rPr>
          <w:sz w:val="20"/>
        </w:rPr>
        <w:t xml:space="preserve"> </w:t>
      </w:r>
      <w:r w:rsidRPr="00B3663D">
        <w:rPr>
          <w:sz w:val="20"/>
        </w:rPr>
        <w:t>aklına</w:t>
      </w:r>
      <w:r w:rsidRPr="00B3663D" w:rsidR="005A771B">
        <w:rPr>
          <w:sz w:val="20"/>
        </w:rPr>
        <w:t xml:space="preserve"> </w:t>
      </w:r>
      <w:r w:rsidRPr="00B3663D">
        <w:rPr>
          <w:sz w:val="20"/>
        </w:rPr>
        <w:t>gelmedi</w:t>
      </w:r>
      <w:r w:rsidRPr="00B3663D" w:rsidR="005A771B">
        <w:rPr>
          <w:sz w:val="20"/>
        </w:rPr>
        <w:t xml:space="preserve"> </w:t>
      </w:r>
      <w:r w:rsidRPr="00B3663D">
        <w:rPr>
          <w:sz w:val="20"/>
        </w:rPr>
        <w:t>mi?</w:t>
      </w:r>
      <w:r w:rsidRPr="00B3663D" w:rsidR="005A771B">
        <w:rPr>
          <w:sz w:val="20"/>
        </w:rPr>
        <w:t xml:space="preserve"> </w:t>
      </w:r>
    </w:p>
    <w:p w:rsidRPr="00B3663D" w:rsidR="008476EE" w:rsidP="00B3663D" w:rsidRDefault="008476EE">
      <w:pPr>
        <w:pStyle w:val="GENELKURUL"/>
        <w:spacing w:line="240" w:lineRule="auto"/>
        <w:rPr>
          <w:rFonts w:eastAsia="Calibri"/>
          <w:sz w:val="20"/>
        </w:rPr>
      </w:pPr>
      <w:r w:rsidRPr="00B3663D">
        <w:rPr>
          <w:sz w:val="20"/>
        </w:rPr>
        <w:t>Binlerce</w:t>
      </w:r>
      <w:r w:rsidRPr="00B3663D" w:rsidR="005A771B">
        <w:rPr>
          <w:sz w:val="20"/>
        </w:rPr>
        <w:t xml:space="preserve"> </w:t>
      </w:r>
      <w:r w:rsidRPr="00B3663D">
        <w:rPr>
          <w:sz w:val="20"/>
        </w:rPr>
        <w:t>vatandaşımız</w:t>
      </w:r>
      <w:r w:rsidRPr="00B3663D" w:rsidR="005A771B">
        <w:rPr>
          <w:sz w:val="20"/>
        </w:rPr>
        <w:t xml:space="preserve"> </w:t>
      </w:r>
      <w:r w:rsidRPr="00B3663D">
        <w:rPr>
          <w:sz w:val="20"/>
        </w:rPr>
        <w:t>çıraklık</w:t>
      </w:r>
      <w:r w:rsidRPr="00B3663D" w:rsidR="005A771B">
        <w:rPr>
          <w:sz w:val="20"/>
        </w:rPr>
        <w:t xml:space="preserve"> </w:t>
      </w:r>
      <w:r w:rsidRPr="00B3663D">
        <w:rPr>
          <w:sz w:val="20"/>
        </w:rPr>
        <w:t>eğitimi</w:t>
      </w:r>
      <w:r w:rsidRPr="00B3663D" w:rsidR="005A771B">
        <w:rPr>
          <w:sz w:val="20"/>
        </w:rPr>
        <w:t xml:space="preserve"> </w:t>
      </w:r>
      <w:r w:rsidRPr="00B3663D">
        <w:rPr>
          <w:sz w:val="20"/>
        </w:rPr>
        <w:t>okullarında</w:t>
      </w:r>
      <w:r w:rsidRPr="00B3663D" w:rsidR="005A771B">
        <w:rPr>
          <w:sz w:val="20"/>
        </w:rPr>
        <w:t xml:space="preserve"> </w:t>
      </w:r>
      <w:r w:rsidRPr="00B3663D">
        <w:rPr>
          <w:sz w:val="20"/>
        </w:rPr>
        <w:t>geçen</w:t>
      </w:r>
      <w:r w:rsidRPr="00B3663D" w:rsidR="005A771B">
        <w:rPr>
          <w:sz w:val="20"/>
        </w:rPr>
        <w:t xml:space="preserve"> </w:t>
      </w:r>
      <w:r w:rsidRPr="00B3663D">
        <w:rPr>
          <w:sz w:val="20"/>
        </w:rPr>
        <w:t>sürelerin</w:t>
      </w:r>
      <w:r w:rsidRPr="00B3663D" w:rsidR="005A771B">
        <w:rPr>
          <w:sz w:val="20"/>
        </w:rPr>
        <w:t xml:space="preserve"> </w:t>
      </w:r>
      <w:r w:rsidRPr="00B3663D">
        <w:rPr>
          <w:sz w:val="20"/>
        </w:rPr>
        <w:t>sigortalı</w:t>
      </w:r>
      <w:r w:rsidRPr="00B3663D" w:rsidR="005A771B">
        <w:rPr>
          <w:sz w:val="20"/>
        </w:rPr>
        <w:t xml:space="preserve"> </w:t>
      </w:r>
      <w:r w:rsidRPr="00B3663D">
        <w:rPr>
          <w:sz w:val="20"/>
        </w:rPr>
        <w:t>sayılması</w:t>
      </w:r>
      <w:r w:rsidRPr="00B3663D" w:rsidR="005A771B">
        <w:rPr>
          <w:sz w:val="20"/>
        </w:rPr>
        <w:t xml:space="preserve"> </w:t>
      </w:r>
      <w:r w:rsidRPr="00B3663D">
        <w:rPr>
          <w:sz w:val="20"/>
        </w:rPr>
        <w:t>yönündeki</w:t>
      </w:r>
      <w:r w:rsidRPr="00B3663D" w:rsidR="005A771B">
        <w:rPr>
          <w:sz w:val="20"/>
        </w:rPr>
        <w:t xml:space="preserve"> </w:t>
      </w:r>
      <w:r w:rsidRPr="00B3663D">
        <w:rPr>
          <w:sz w:val="20"/>
        </w:rPr>
        <w:t>taleplerine</w:t>
      </w:r>
      <w:r w:rsidRPr="00B3663D" w:rsidR="005A771B">
        <w:rPr>
          <w:sz w:val="20"/>
        </w:rPr>
        <w:t xml:space="preserve"> </w:t>
      </w:r>
      <w:r w:rsidRPr="00B3663D">
        <w:rPr>
          <w:sz w:val="20"/>
        </w:rPr>
        <w:t>duyarsız</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bütçeye</w:t>
      </w:r>
      <w:r w:rsidRPr="00B3663D" w:rsidR="005A771B">
        <w:rPr>
          <w:sz w:val="20"/>
        </w:rPr>
        <w:t xml:space="preserve"> </w:t>
      </w:r>
      <w:r w:rsidRPr="00B3663D">
        <w:rPr>
          <w:sz w:val="20"/>
        </w:rPr>
        <w:t>vicdanen</w:t>
      </w:r>
      <w:r w:rsidRPr="00B3663D" w:rsidR="005A771B">
        <w:rPr>
          <w:sz w:val="20"/>
        </w:rPr>
        <w:t xml:space="preserve"> </w:t>
      </w:r>
      <w:r w:rsidRPr="00B3663D">
        <w:rPr>
          <w:sz w:val="20"/>
        </w:rPr>
        <w:t>nasıl</w:t>
      </w:r>
      <w:r w:rsidRPr="00B3663D" w:rsidR="005A771B">
        <w:rPr>
          <w:sz w:val="20"/>
        </w:rPr>
        <w:t xml:space="preserve"> </w:t>
      </w:r>
      <w:r w:rsidRPr="00B3663D">
        <w:rPr>
          <w:sz w:val="20"/>
        </w:rPr>
        <w:t>“evet”</w:t>
      </w:r>
      <w:r w:rsidRPr="00B3663D" w:rsidR="005A771B">
        <w:rPr>
          <w:sz w:val="20"/>
        </w:rPr>
        <w:t xml:space="preserve"> </w:t>
      </w:r>
      <w:r w:rsidRPr="00B3663D">
        <w:rPr>
          <w:sz w:val="20"/>
        </w:rPr>
        <w:t>diyeceğiz?</w:t>
      </w:r>
      <w:r w:rsidRPr="00B3663D" w:rsidR="005A771B">
        <w:rPr>
          <w:sz w:val="20"/>
        </w:rPr>
        <w:t xml:space="preserve"> </w:t>
      </w:r>
      <w:r w:rsidRPr="00B3663D">
        <w:rPr>
          <w:rFonts w:eastAsia="Calibri"/>
          <w:sz w:val="20"/>
        </w:rPr>
        <w:t>Mehmetçiklerimizin</w:t>
      </w:r>
      <w:r w:rsidRPr="00B3663D" w:rsidR="005A771B">
        <w:rPr>
          <w:rFonts w:eastAsia="Calibri"/>
          <w:sz w:val="20"/>
        </w:rPr>
        <w:t xml:space="preserve"> </w:t>
      </w:r>
      <w:r w:rsidRPr="00B3663D">
        <w:rPr>
          <w:rFonts w:eastAsia="Calibri"/>
          <w:sz w:val="20"/>
        </w:rPr>
        <w:t>askerlik</w:t>
      </w:r>
      <w:r w:rsidRPr="00B3663D" w:rsidR="005A771B">
        <w:rPr>
          <w:rFonts w:eastAsia="Calibri"/>
          <w:sz w:val="20"/>
        </w:rPr>
        <w:t xml:space="preserve"> </w:t>
      </w:r>
      <w:r w:rsidRPr="00B3663D">
        <w:rPr>
          <w:rFonts w:eastAsia="Calibri"/>
          <w:sz w:val="20"/>
        </w:rPr>
        <w:t>boyunca</w:t>
      </w:r>
      <w:r w:rsidRPr="00B3663D" w:rsidR="005A771B">
        <w:rPr>
          <w:rFonts w:eastAsia="Calibri"/>
          <w:sz w:val="20"/>
        </w:rPr>
        <w:t xml:space="preserve"> </w:t>
      </w:r>
      <w:r w:rsidRPr="00B3663D">
        <w:rPr>
          <w:rFonts w:eastAsia="Calibri"/>
          <w:sz w:val="20"/>
        </w:rPr>
        <w:t>sigorta</w:t>
      </w:r>
      <w:r w:rsidRPr="00B3663D" w:rsidR="005A771B">
        <w:rPr>
          <w:rFonts w:eastAsia="Calibri"/>
          <w:sz w:val="20"/>
        </w:rPr>
        <w:t xml:space="preserve"> </w:t>
      </w:r>
      <w:r w:rsidRPr="00B3663D">
        <w:rPr>
          <w:rFonts w:eastAsia="Calibri"/>
          <w:sz w:val="20"/>
        </w:rPr>
        <w:t>primlerinin</w:t>
      </w:r>
      <w:r w:rsidRPr="00B3663D" w:rsidR="005A771B">
        <w:rPr>
          <w:rFonts w:eastAsia="Calibri"/>
          <w:sz w:val="20"/>
        </w:rPr>
        <w:t xml:space="preserve"> </w:t>
      </w:r>
      <w:r w:rsidRPr="00B3663D">
        <w:rPr>
          <w:rFonts w:eastAsia="Calibri"/>
          <w:sz w:val="20"/>
        </w:rPr>
        <w:t>devlet</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yatırılmadığı</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bütçeye</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diyeceğiz?</w:t>
      </w:r>
      <w:r w:rsidRPr="00B3663D" w:rsidR="005A771B">
        <w:rPr>
          <w:rFonts w:eastAsia="Calibri"/>
          <w:sz w:val="20"/>
        </w:rPr>
        <w:t xml:space="preserve"> </w:t>
      </w:r>
      <w:r w:rsidRPr="00B3663D">
        <w:rPr>
          <w:rFonts w:eastAsia="Calibri"/>
          <w:sz w:val="20"/>
        </w:rPr>
        <w:t>Meydanlarda</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verdiğiniz,</w:t>
      </w:r>
      <w:r w:rsidRPr="00B3663D" w:rsidR="005A771B">
        <w:rPr>
          <w:rFonts w:eastAsia="Calibri"/>
          <w:sz w:val="20"/>
        </w:rPr>
        <w:t xml:space="preserve"> </w:t>
      </w:r>
      <w:r w:rsidRPr="00B3663D">
        <w:rPr>
          <w:rFonts w:eastAsia="Calibri"/>
          <w:sz w:val="20"/>
        </w:rPr>
        <w:t>verdiğimiz</w:t>
      </w:r>
      <w:r w:rsidRPr="00B3663D" w:rsidR="005A771B">
        <w:rPr>
          <w:rFonts w:eastAsia="Calibri"/>
          <w:sz w:val="20"/>
        </w:rPr>
        <w:t xml:space="preserve"> </w:t>
      </w:r>
      <w:r w:rsidRPr="00B3663D">
        <w:rPr>
          <w:rFonts w:eastAsia="Calibri"/>
          <w:sz w:val="20"/>
        </w:rPr>
        <w:t>hâlde</w:t>
      </w:r>
      <w:r w:rsidRPr="00B3663D" w:rsidR="005A771B">
        <w:rPr>
          <w:rFonts w:eastAsia="Calibri"/>
          <w:sz w:val="20"/>
        </w:rPr>
        <w:t xml:space="preserve"> </w:t>
      </w:r>
      <w:r w:rsidRPr="00B3663D">
        <w:rPr>
          <w:rFonts w:eastAsia="Calibri"/>
          <w:sz w:val="20"/>
        </w:rPr>
        <w:t>tüm</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çalışanlarının</w:t>
      </w:r>
      <w:r w:rsidRPr="00B3663D" w:rsidR="005A771B">
        <w:rPr>
          <w:rFonts w:eastAsia="Calibri"/>
          <w:sz w:val="20"/>
        </w:rPr>
        <w:t xml:space="preserve"> </w:t>
      </w:r>
      <w:r w:rsidRPr="00B3663D">
        <w:rPr>
          <w:rFonts w:eastAsia="Calibri"/>
          <w:sz w:val="20"/>
        </w:rPr>
        <w:t>ek</w:t>
      </w:r>
      <w:r w:rsidRPr="00B3663D" w:rsidR="005A771B">
        <w:rPr>
          <w:rFonts w:eastAsia="Calibri"/>
          <w:sz w:val="20"/>
        </w:rPr>
        <w:t xml:space="preserve"> </w:t>
      </w:r>
      <w:r w:rsidRPr="00B3663D">
        <w:rPr>
          <w:rFonts w:eastAsia="Calibri"/>
          <w:sz w:val="20"/>
        </w:rPr>
        <w:t>göstergelerini</w:t>
      </w:r>
      <w:r w:rsidRPr="00B3663D" w:rsidR="005A771B">
        <w:rPr>
          <w:rFonts w:eastAsia="Calibri"/>
          <w:sz w:val="20"/>
        </w:rPr>
        <w:t xml:space="preserve"> </w:t>
      </w:r>
      <w:r w:rsidRPr="00B3663D">
        <w:rPr>
          <w:rFonts w:eastAsia="Calibri"/>
          <w:sz w:val="20"/>
        </w:rPr>
        <w:t>3600’e</w:t>
      </w:r>
      <w:r w:rsidRPr="00B3663D" w:rsidR="005A771B">
        <w:rPr>
          <w:rFonts w:eastAsia="Calibri"/>
          <w:sz w:val="20"/>
        </w:rPr>
        <w:t xml:space="preserve"> </w:t>
      </w:r>
      <w:r w:rsidRPr="00B3663D">
        <w:rPr>
          <w:rFonts w:eastAsia="Calibri"/>
          <w:sz w:val="20"/>
        </w:rPr>
        <w:t>çıkarmayan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bütçeye</w:t>
      </w:r>
      <w:r w:rsidRPr="00B3663D" w:rsidR="005A771B">
        <w:rPr>
          <w:rFonts w:eastAsia="Calibri"/>
          <w:sz w:val="20"/>
        </w:rPr>
        <w:t xml:space="preserve"> </w:t>
      </w:r>
      <w:r w:rsidRPr="00B3663D">
        <w:rPr>
          <w:rFonts w:eastAsia="Calibri"/>
          <w:sz w:val="20"/>
        </w:rPr>
        <w:t>nasıl</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diyeceğiz?</w:t>
      </w:r>
      <w:r w:rsidRPr="00B3663D" w:rsidR="005A771B">
        <w:rPr>
          <w:rFonts w:eastAsia="Calibri"/>
          <w:sz w:val="20"/>
        </w:rPr>
        <w:t xml:space="preserve"> </w:t>
      </w:r>
      <w:r w:rsidRPr="00B3663D">
        <w:rPr>
          <w:rFonts w:eastAsia="Calibri"/>
          <w:sz w:val="20"/>
        </w:rPr>
        <w:t>Yine,</w:t>
      </w:r>
      <w:r w:rsidRPr="00B3663D" w:rsidR="005A771B">
        <w:rPr>
          <w:rFonts w:eastAsia="Calibri"/>
          <w:sz w:val="20"/>
        </w:rPr>
        <w:t xml:space="preserve"> </w:t>
      </w:r>
      <w:r w:rsidRPr="00B3663D">
        <w:rPr>
          <w:rFonts w:eastAsia="Calibri"/>
          <w:sz w:val="20"/>
        </w:rPr>
        <w:t>söz</w:t>
      </w:r>
      <w:r w:rsidRPr="00B3663D" w:rsidR="005A771B">
        <w:rPr>
          <w:rFonts w:eastAsia="Calibri"/>
          <w:sz w:val="20"/>
        </w:rPr>
        <w:t xml:space="preserve"> </w:t>
      </w:r>
      <w:r w:rsidRPr="00B3663D">
        <w:rPr>
          <w:rFonts w:eastAsia="Calibri"/>
          <w:sz w:val="20"/>
        </w:rPr>
        <w:t>verdiğiniz</w:t>
      </w:r>
      <w:r w:rsidRPr="00B3663D" w:rsidR="005A771B">
        <w:rPr>
          <w:rFonts w:eastAsia="Calibri"/>
          <w:sz w:val="20"/>
        </w:rPr>
        <w:t xml:space="preserve"> </w:t>
      </w:r>
      <w:r w:rsidRPr="00B3663D">
        <w:rPr>
          <w:rFonts w:eastAsia="Calibri"/>
          <w:sz w:val="20"/>
        </w:rPr>
        <w:t>hâlde</w:t>
      </w:r>
      <w:r w:rsidRPr="00B3663D" w:rsidR="005A771B">
        <w:rPr>
          <w:rFonts w:eastAsia="Calibri"/>
          <w:sz w:val="20"/>
        </w:rPr>
        <w:t xml:space="preserve"> </w:t>
      </w:r>
      <w:r w:rsidRPr="00B3663D">
        <w:rPr>
          <w:rFonts w:eastAsia="Calibri"/>
          <w:sz w:val="20"/>
        </w:rPr>
        <w:t>saçma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nedenle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yüzde</w:t>
      </w:r>
      <w:r w:rsidRPr="00B3663D" w:rsidR="005A771B">
        <w:rPr>
          <w:rFonts w:eastAsia="Calibri"/>
          <w:sz w:val="20"/>
        </w:rPr>
        <w:t xml:space="preserve"> </w:t>
      </w:r>
      <w:r w:rsidRPr="00B3663D">
        <w:rPr>
          <w:rFonts w:eastAsia="Calibri"/>
          <w:sz w:val="20"/>
        </w:rPr>
        <w:t>70</w:t>
      </w:r>
      <w:r w:rsidRPr="00B3663D" w:rsidR="005A771B">
        <w:rPr>
          <w:rFonts w:eastAsia="Calibri"/>
          <w:sz w:val="20"/>
        </w:rPr>
        <w:t xml:space="preserve"> </w:t>
      </w:r>
      <w:r w:rsidRPr="00B3663D">
        <w:rPr>
          <w:rFonts w:eastAsia="Calibri"/>
          <w:sz w:val="20"/>
        </w:rPr>
        <w:t>kriteriyle</w:t>
      </w:r>
      <w:r w:rsidRPr="00B3663D" w:rsidR="005A771B">
        <w:rPr>
          <w:rFonts w:eastAsia="Calibri"/>
          <w:sz w:val="20"/>
        </w:rPr>
        <w:t xml:space="preserve"> </w:t>
      </w:r>
      <w:r w:rsidRPr="00B3663D">
        <w:rPr>
          <w:rFonts w:eastAsia="Calibri"/>
          <w:sz w:val="20"/>
        </w:rPr>
        <w:t>hastanelerde,</w:t>
      </w:r>
      <w:r w:rsidRPr="00B3663D" w:rsidR="005A771B">
        <w:rPr>
          <w:rFonts w:eastAsia="Calibri"/>
          <w:sz w:val="20"/>
        </w:rPr>
        <w:t xml:space="preserve"> </w:t>
      </w:r>
      <w:r w:rsidRPr="00B3663D">
        <w:rPr>
          <w:rFonts w:eastAsia="Calibri"/>
          <w:sz w:val="20"/>
        </w:rPr>
        <w:t>kamu</w:t>
      </w:r>
      <w:r w:rsidRPr="00B3663D" w:rsidR="005A771B">
        <w:rPr>
          <w:rFonts w:eastAsia="Calibri"/>
          <w:sz w:val="20"/>
        </w:rPr>
        <w:t xml:space="preserve"> </w:t>
      </w:r>
      <w:r w:rsidRPr="00B3663D">
        <w:rPr>
          <w:rFonts w:eastAsia="Calibri"/>
          <w:sz w:val="20"/>
        </w:rPr>
        <w:t>kurumlarında</w:t>
      </w:r>
      <w:r w:rsidRPr="00B3663D" w:rsidR="005A771B">
        <w:rPr>
          <w:rFonts w:eastAsia="Calibri"/>
          <w:sz w:val="20"/>
        </w:rPr>
        <w:t xml:space="preserve"> </w:t>
      </w:r>
      <w:r w:rsidRPr="00B3663D">
        <w:rPr>
          <w:rFonts w:eastAsia="Calibri"/>
          <w:sz w:val="20"/>
        </w:rPr>
        <w:t>taşeron</w:t>
      </w:r>
      <w:r w:rsidRPr="00B3663D" w:rsidR="005A771B">
        <w:rPr>
          <w:rFonts w:eastAsia="Calibri"/>
          <w:sz w:val="20"/>
        </w:rPr>
        <w:t xml:space="preserve"> </w:t>
      </w:r>
      <w:r w:rsidRPr="00B3663D">
        <w:rPr>
          <w:rFonts w:eastAsia="Calibri"/>
          <w:sz w:val="20"/>
        </w:rPr>
        <w:t>işçi</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aşçılarımızı,</w:t>
      </w:r>
      <w:r w:rsidRPr="00B3663D" w:rsidR="005A771B">
        <w:rPr>
          <w:rFonts w:eastAsia="Calibri"/>
          <w:sz w:val="20"/>
        </w:rPr>
        <w:t xml:space="preserve"> </w:t>
      </w:r>
      <w:r w:rsidRPr="00B3663D">
        <w:rPr>
          <w:rFonts w:eastAsia="Calibri"/>
          <w:sz w:val="20"/>
        </w:rPr>
        <w:t>bilgi</w:t>
      </w:r>
      <w:r w:rsidRPr="00B3663D" w:rsidR="005A771B">
        <w:rPr>
          <w:rFonts w:eastAsia="Calibri"/>
          <w:sz w:val="20"/>
        </w:rPr>
        <w:t xml:space="preserve"> </w:t>
      </w:r>
      <w:r w:rsidRPr="00B3663D">
        <w:rPr>
          <w:rFonts w:eastAsia="Calibri"/>
          <w:sz w:val="20"/>
        </w:rPr>
        <w:t>işlemcilerimizi,</w:t>
      </w:r>
      <w:r w:rsidRPr="00B3663D" w:rsidR="005A771B">
        <w:rPr>
          <w:rFonts w:eastAsia="Calibri"/>
          <w:sz w:val="20"/>
        </w:rPr>
        <w:t xml:space="preserve"> </w:t>
      </w:r>
      <w:r w:rsidRPr="00B3663D">
        <w:rPr>
          <w:rFonts w:eastAsia="Calibri"/>
          <w:sz w:val="20"/>
        </w:rPr>
        <w:t>şoförlerimizi</w:t>
      </w:r>
      <w:r w:rsidRPr="00B3663D" w:rsidR="005A771B">
        <w:rPr>
          <w:rFonts w:eastAsia="Calibri"/>
          <w:sz w:val="20"/>
        </w:rPr>
        <w:t xml:space="preserve"> </w:t>
      </w:r>
      <w:r w:rsidRPr="00B3663D">
        <w:rPr>
          <w:rFonts w:eastAsia="Calibri"/>
          <w:sz w:val="20"/>
        </w:rPr>
        <w:t>niye</w:t>
      </w:r>
      <w:r w:rsidRPr="00B3663D" w:rsidR="005A771B">
        <w:rPr>
          <w:rFonts w:eastAsia="Calibri"/>
          <w:sz w:val="20"/>
        </w:rPr>
        <w:t xml:space="preserve"> </w:t>
      </w:r>
      <w:r w:rsidRPr="00B3663D">
        <w:rPr>
          <w:rFonts w:eastAsia="Calibri"/>
          <w:sz w:val="20"/>
        </w:rPr>
        <w:t>kadroya</w:t>
      </w:r>
      <w:r w:rsidRPr="00B3663D" w:rsidR="005A771B">
        <w:rPr>
          <w:rFonts w:eastAsia="Calibri"/>
          <w:sz w:val="20"/>
        </w:rPr>
        <w:t xml:space="preserve"> </w:t>
      </w:r>
      <w:r w:rsidRPr="00B3663D">
        <w:rPr>
          <w:rFonts w:eastAsia="Calibri"/>
          <w:sz w:val="20"/>
        </w:rPr>
        <w:t>almıyoruz?</w:t>
      </w:r>
      <w:r w:rsidRPr="00B3663D" w:rsidR="005A771B">
        <w:rPr>
          <w:rFonts w:eastAsia="Calibri"/>
          <w:sz w:val="20"/>
        </w:rPr>
        <w:t xml:space="preserve"> </w:t>
      </w:r>
      <w:r w:rsidRPr="00B3663D">
        <w:rPr>
          <w:rFonts w:eastAsia="Calibri"/>
          <w:sz w:val="20"/>
        </w:rPr>
        <w:t>Aynı</w:t>
      </w:r>
      <w:r w:rsidRPr="00B3663D" w:rsidR="005A771B">
        <w:rPr>
          <w:rFonts w:eastAsia="Calibri"/>
          <w:sz w:val="20"/>
        </w:rPr>
        <w:t xml:space="preserve"> </w:t>
      </w:r>
      <w:r w:rsidRPr="00B3663D">
        <w:rPr>
          <w:rFonts w:eastAsia="Calibri"/>
          <w:sz w:val="20"/>
        </w:rPr>
        <w:t>yerde</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hastanede</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temizlik</w:t>
      </w:r>
      <w:r w:rsidRPr="00B3663D" w:rsidR="005A771B">
        <w:rPr>
          <w:rFonts w:eastAsia="Calibri"/>
          <w:sz w:val="20"/>
        </w:rPr>
        <w:t xml:space="preserve"> </w:t>
      </w:r>
      <w:r w:rsidRPr="00B3663D">
        <w:rPr>
          <w:rFonts w:eastAsia="Calibri"/>
          <w:sz w:val="20"/>
        </w:rPr>
        <w:t>işçisi</w:t>
      </w:r>
      <w:r w:rsidRPr="00B3663D" w:rsidR="005A771B">
        <w:rPr>
          <w:rFonts w:eastAsia="Calibri"/>
          <w:sz w:val="20"/>
        </w:rPr>
        <w:t xml:space="preserve"> </w:t>
      </w:r>
      <w:r w:rsidRPr="00B3663D">
        <w:rPr>
          <w:rFonts w:eastAsia="Calibri"/>
          <w:sz w:val="20"/>
        </w:rPr>
        <w:t>kadroya</w:t>
      </w:r>
      <w:r w:rsidRPr="00B3663D" w:rsidR="005A771B">
        <w:rPr>
          <w:rFonts w:eastAsia="Calibri"/>
          <w:sz w:val="20"/>
        </w:rPr>
        <w:t xml:space="preserve"> </w:t>
      </w:r>
      <w:r w:rsidRPr="00B3663D">
        <w:rPr>
          <w:rFonts w:eastAsia="Calibri"/>
          <w:sz w:val="20"/>
        </w:rPr>
        <w:t>geçti,</w:t>
      </w:r>
      <w:r w:rsidRPr="00B3663D" w:rsidR="005A771B">
        <w:rPr>
          <w:rFonts w:eastAsia="Calibri"/>
          <w:sz w:val="20"/>
        </w:rPr>
        <w:t xml:space="preserve"> </w:t>
      </w:r>
      <w:r w:rsidRPr="00B3663D">
        <w:rPr>
          <w:rFonts w:eastAsia="Calibri"/>
          <w:sz w:val="20"/>
        </w:rPr>
        <w:t>yıllarca</w:t>
      </w:r>
      <w:r w:rsidRPr="00B3663D" w:rsidR="005A771B">
        <w:rPr>
          <w:rFonts w:eastAsia="Calibri"/>
          <w:sz w:val="20"/>
        </w:rPr>
        <w:t xml:space="preserve"> </w:t>
      </w:r>
      <w:r w:rsidRPr="00B3663D">
        <w:rPr>
          <w:rFonts w:eastAsia="Calibri"/>
          <w:sz w:val="20"/>
        </w:rPr>
        <w:t>yan</w:t>
      </w:r>
      <w:r w:rsidRPr="00B3663D" w:rsidR="005A771B">
        <w:rPr>
          <w:rFonts w:eastAsia="Calibri"/>
          <w:sz w:val="20"/>
        </w:rPr>
        <w:t xml:space="preserve"> </w:t>
      </w:r>
      <w:r w:rsidRPr="00B3663D">
        <w:rPr>
          <w:rFonts w:eastAsia="Calibri"/>
          <w:sz w:val="20"/>
        </w:rPr>
        <w:t>yana</w:t>
      </w:r>
      <w:r w:rsidRPr="00B3663D" w:rsidR="005A771B">
        <w:rPr>
          <w:rFonts w:eastAsia="Calibri"/>
          <w:sz w:val="20"/>
        </w:rPr>
        <w:t xml:space="preserve"> </w:t>
      </w:r>
      <w:r w:rsidRPr="00B3663D">
        <w:rPr>
          <w:rFonts w:eastAsia="Calibri"/>
          <w:sz w:val="20"/>
        </w:rPr>
        <w:t>çalıştığı</w:t>
      </w:r>
      <w:r w:rsidRPr="00B3663D" w:rsidR="005A771B">
        <w:rPr>
          <w:rFonts w:eastAsia="Calibri"/>
          <w:sz w:val="20"/>
        </w:rPr>
        <w:t xml:space="preserve"> </w:t>
      </w:r>
      <w:r w:rsidRPr="00B3663D">
        <w:rPr>
          <w:rFonts w:eastAsia="Calibri"/>
          <w:sz w:val="20"/>
        </w:rPr>
        <w:t>mutfaktaki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arkadaşımız</w:t>
      </w:r>
      <w:r w:rsidRPr="00B3663D" w:rsidR="005A771B">
        <w:rPr>
          <w:rFonts w:eastAsia="Calibri"/>
          <w:sz w:val="20"/>
        </w:rPr>
        <w:t xml:space="preserve"> </w:t>
      </w:r>
      <w:r w:rsidRPr="00B3663D">
        <w:rPr>
          <w:rFonts w:eastAsia="Calibri"/>
          <w:sz w:val="20"/>
        </w:rPr>
        <w:t>maalesef</w:t>
      </w:r>
      <w:r w:rsidRPr="00B3663D" w:rsidR="005A771B">
        <w:rPr>
          <w:rFonts w:eastAsia="Calibri"/>
          <w:sz w:val="20"/>
        </w:rPr>
        <w:t xml:space="preserve"> </w:t>
      </w:r>
      <w:r w:rsidRPr="00B3663D">
        <w:rPr>
          <w:rFonts w:eastAsia="Calibri"/>
          <w:sz w:val="20"/>
        </w:rPr>
        <w:t>kadroya</w:t>
      </w:r>
      <w:r w:rsidRPr="00B3663D" w:rsidR="005A771B">
        <w:rPr>
          <w:rFonts w:eastAsia="Calibri"/>
          <w:sz w:val="20"/>
        </w:rPr>
        <w:t xml:space="preserve"> </w:t>
      </w:r>
      <w:r w:rsidRPr="00B3663D">
        <w:rPr>
          <w:rFonts w:eastAsia="Calibri"/>
          <w:sz w:val="20"/>
        </w:rPr>
        <w:t>geçmedi.</w:t>
      </w:r>
    </w:p>
    <w:p w:rsidRPr="00B3663D" w:rsidR="008476EE" w:rsidP="00B3663D" w:rsidRDefault="008476EE">
      <w:pPr>
        <w:pStyle w:val="GENELKURUL"/>
        <w:spacing w:line="240" w:lineRule="auto"/>
        <w:rPr>
          <w:rFonts w:eastAsia="Calibri"/>
          <w:sz w:val="20"/>
        </w:rPr>
      </w:pPr>
      <w:r w:rsidRPr="00B3663D">
        <w:rPr>
          <w:rFonts w:eastAsia="Calibri"/>
          <w:sz w:val="20"/>
        </w:rPr>
        <w:t>Sayın</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r w:rsidRPr="00B3663D">
        <w:rPr>
          <w:rFonts w:eastAsia="Calibri"/>
          <w:sz w:val="20"/>
        </w:rPr>
        <w:t>yine,</w:t>
      </w:r>
      <w:r w:rsidRPr="00B3663D" w:rsidR="005A771B">
        <w:rPr>
          <w:rFonts w:eastAsia="Calibri"/>
          <w:sz w:val="20"/>
        </w:rPr>
        <w:t xml:space="preserve"> </w:t>
      </w:r>
      <w:r w:rsidRPr="00B3663D">
        <w:rPr>
          <w:rFonts w:eastAsia="Calibri"/>
          <w:sz w:val="20"/>
        </w:rPr>
        <w:t>kamuda</w:t>
      </w:r>
      <w:r w:rsidRPr="00B3663D" w:rsidR="005A771B">
        <w:rPr>
          <w:rFonts w:eastAsia="Calibri"/>
          <w:sz w:val="20"/>
        </w:rPr>
        <w:t xml:space="preserve"> </w:t>
      </w:r>
      <w:r w:rsidRPr="00B3663D">
        <w:rPr>
          <w:rFonts w:eastAsia="Calibri"/>
          <w:sz w:val="20"/>
        </w:rPr>
        <w:t>“joker</w:t>
      </w:r>
      <w:r w:rsidRPr="00B3663D" w:rsidR="005A771B">
        <w:rPr>
          <w:rFonts w:eastAsia="Calibri"/>
          <w:sz w:val="20"/>
        </w:rPr>
        <w:t xml:space="preserve"> </w:t>
      </w:r>
      <w:r w:rsidRPr="00B3663D">
        <w:rPr>
          <w:rFonts w:eastAsia="Calibri"/>
          <w:sz w:val="20"/>
        </w:rPr>
        <w:t>taşeron</w:t>
      </w:r>
      <w:r w:rsidRPr="00B3663D" w:rsidR="005A771B">
        <w:rPr>
          <w:rFonts w:eastAsia="Calibri"/>
          <w:sz w:val="20"/>
        </w:rPr>
        <w:t xml:space="preserve"> </w:t>
      </w:r>
      <w:r w:rsidRPr="00B3663D">
        <w:rPr>
          <w:rFonts w:eastAsia="Calibri"/>
          <w:sz w:val="20"/>
        </w:rPr>
        <w:t>işçiler”</w:t>
      </w:r>
      <w:r w:rsidRPr="00B3663D" w:rsidR="005A771B">
        <w:rPr>
          <w:rFonts w:eastAsia="Calibri"/>
          <w:sz w:val="20"/>
        </w:rPr>
        <w:t xml:space="preserve"> </w:t>
      </w:r>
      <w:r w:rsidRPr="00B3663D">
        <w:rPr>
          <w:rFonts w:eastAsia="Calibri"/>
          <w:sz w:val="20"/>
        </w:rPr>
        <w:t>diye</w:t>
      </w:r>
      <w:r w:rsidRPr="00B3663D" w:rsidR="005A771B">
        <w:rPr>
          <w:rFonts w:eastAsia="Calibri"/>
          <w:sz w:val="20"/>
        </w:rPr>
        <w:t xml:space="preserve"> </w:t>
      </w:r>
      <w:r w:rsidRPr="00B3663D">
        <w:rPr>
          <w:rFonts w:eastAsia="Calibri"/>
          <w:sz w:val="20"/>
        </w:rPr>
        <w:t>tabir</w:t>
      </w:r>
      <w:r w:rsidRPr="00B3663D" w:rsidR="005A771B">
        <w:rPr>
          <w:rFonts w:eastAsia="Calibri"/>
          <w:sz w:val="20"/>
        </w:rPr>
        <w:t xml:space="preserve"> </w:t>
      </w:r>
      <w:r w:rsidRPr="00B3663D">
        <w:rPr>
          <w:rFonts w:eastAsia="Calibri"/>
          <w:sz w:val="20"/>
        </w:rPr>
        <w:t>edilen</w:t>
      </w:r>
      <w:r w:rsidRPr="00B3663D" w:rsidR="005A771B">
        <w:rPr>
          <w:rFonts w:eastAsia="Calibri"/>
          <w:sz w:val="20"/>
        </w:rPr>
        <w:t xml:space="preserve"> </w:t>
      </w:r>
      <w:r w:rsidRPr="00B3663D">
        <w:rPr>
          <w:rFonts w:eastAsia="Calibri"/>
          <w:sz w:val="20"/>
        </w:rPr>
        <w:t>işçiler</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4</w:t>
      </w:r>
      <w:r w:rsidRPr="00B3663D" w:rsidR="005A771B">
        <w:rPr>
          <w:rFonts w:eastAsia="Calibri"/>
          <w:sz w:val="20"/>
        </w:rPr>
        <w:t xml:space="preserve"> </w:t>
      </w:r>
      <w:r w:rsidRPr="00B3663D">
        <w:rPr>
          <w:rFonts w:eastAsia="Calibri"/>
          <w:sz w:val="20"/>
        </w:rPr>
        <w:t>Aralıkta</w:t>
      </w:r>
      <w:r w:rsidRPr="00B3663D" w:rsidR="005A771B">
        <w:rPr>
          <w:rFonts w:eastAsia="Calibri"/>
          <w:sz w:val="20"/>
        </w:rPr>
        <w:t xml:space="preserve"> </w:t>
      </w:r>
      <w:r w:rsidRPr="00B3663D">
        <w:rPr>
          <w:rFonts w:eastAsia="Calibri"/>
          <w:sz w:val="20"/>
        </w:rPr>
        <w:t>işbaşında</w:t>
      </w:r>
      <w:r w:rsidRPr="00B3663D" w:rsidR="005A771B">
        <w:rPr>
          <w:rFonts w:eastAsia="Calibri"/>
          <w:sz w:val="20"/>
        </w:rPr>
        <w:t xml:space="preserve"> </w:t>
      </w:r>
      <w:r w:rsidRPr="00B3663D">
        <w:rPr>
          <w:rFonts w:eastAsia="Calibri"/>
          <w:sz w:val="20"/>
        </w:rPr>
        <w:t>olmadığı</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kadroya</w:t>
      </w:r>
      <w:r w:rsidRPr="00B3663D" w:rsidR="005A771B">
        <w:rPr>
          <w:rFonts w:eastAsia="Calibri"/>
          <w:sz w:val="20"/>
        </w:rPr>
        <w:t xml:space="preserve"> </w:t>
      </w:r>
      <w:r w:rsidRPr="00B3663D">
        <w:rPr>
          <w:rFonts w:eastAsia="Calibri"/>
          <w:sz w:val="20"/>
        </w:rPr>
        <w:t>alınmayan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insanların</w:t>
      </w:r>
      <w:r w:rsidRPr="00B3663D" w:rsidR="005A771B">
        <w:rPr>
          <w:rFonts w:eastAsia="Calibri"/>
          <w:sz w:val="20"/>
        </w:rPr>
        <w:t xml:space="preserve"> </w:t>
      </w:r>
      <w:r w:rsidRPr="00B3663D">
        <w:rPr>
          <w:rFonts w:eastAsia="Calibri"/>
          <w:sz w:val="20"/>
        </w:rPr>
        <w:t>mağduriyetine</w:t>
      </w:r>
      <w:r w:rsidRPr="00B3663D" w:rsidR="005A771B">
        <w:rPr>
          <w:rFonts w:eastAsia="Calibri"/>
          <w:sz w:val="20"/>
        </w:rPr>
        <w:t xml:space="preserve"> </w:t>
      </w:r>
      <w:r w:rsidRPr="00B3663D">
        <w:rPr>
          <w:rFonts w:eastAsia="Calibri"/>
          <w:sz w:val="20"/>
        </w:rPr>
        <w:t>son</w:t>
      </w:r>
      <w:r w:rsidRPr="00B3663D" w:rsidR="005A771B">
        <w:rPr>
          <w:rFonts w:eastAsia="Calibri"/>
          <w:sz w:val="20"/>
        </w:rPr>
        <w:t xml:space="preserve"> </w:t>
      </w:r>
      <w:r w:rsidRPr="00B3663D">
        <w:rPr>
          <w:rFonts w:eastAsia="Calibri"/>
          <w:sz w:val="20"/>
        </w:rPr>
        <w:t>veriniz.</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Bir</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EYT</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erken</w:t>
      </w:r>
      <w:r w:rsidRPr="00B3663D" w:rsidR="005A771B">
        <w:rPr>
          <w:rFonts w:eastAsia="Calibri"/>
          <w:sz w:val="20"/>
        </w:rPr>
        <w:t xml:space="preserve"> </w:t>
      </w:r>
      <w:r w:rsidRPr="00B3663D">
        <w:rPr>
          <w:rFonts w:eastAsia="Calibri"/>
          <w:sz w:val="20"/>
        </w:rPr>
        <w:t>emeklilikte</w:t>
      </w:r>
      <w:r w:rsidRPr="00B3663D" w:rsidR="005A771B">
        <w:rPr>
          <w:rFonts w:eastAsia="Calibri"/>
          <w:sz w:val="20"/>
        </w:rPr>
        <w:t xml:space="preserve"> </w:t>
      </w:r>
      <w:r w:rsidRPr="00B3663D">
        <w:rPr>
          <w:rFonts w:eastAsia="Calibri"/>
          <w:sz w:val="20"/>
        </w:rPr>
        <w:t>yaşa</w:t>
      </w:r>
      <w:r w:rsidRPr="00B3663D" w:rsidR="005A771B">
        <w:rPr>
          <w:rFonts w:eastAsia="Calibri"/>
          <w:sz w:val="20"/>
        </w:rPr>
        <w:t xml:space="preserve"> </w:t>
      </w:r>
      <w:r w:rsidRPr="00B3663D">
        <w:rPr>
          <w:rFonts w:eastAsia="Calibri"/>
          <w:sz w:val="20"/>
        </w:rPr>
        <w:t>takılanlar,</w:t>
      </w:r>
      <w:r w:rsidRPr="00B3663D" w:rsidR="005A771B">
        <w:rPr>
          <w:rFonts w:eastAsia="Calibri"/>
          <w:sz w:val="20"/>
        </w:rPr>
        <w:t xml:space="preserve"> </w:t>
      </w:r>
      <w:r w:rsidRPr="00B3663D">
        <w:rPr>
          <w:rFonts w:eastAsia="Calibri"/>
          <w:sz w:val="20"/>
        </w:rPr>
        <w:t>750</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kişi</w:t>
      </w:r>
      <w:r w:rsidRPr="00B3663D" w:rsidR="005A771B">
        <w:rPr>
          <w:rFonts w:eastAsia="Calibri"/>
          <w:sz w:val="20"/>
        </w:rPr>
        <w:t xml:space="preserve"> </w:t>
      </w:r>
      <w:r w:rsidRPr="00B3663D">
        <w:rPr>
          <w:rFonts w:eastAsia="Calibri"/>
          <w:sz w:val="20"/>
        </w:rPr>
        <w:t>diyorsunuz;</w:t>
      </w:r>
      <w:r w:rsidRPr="00B3663D" w:rsidR="005A771B">
        <w:rPr>
          <w:rFonts w:eastAsia="Calibri"/>
          <w:sz w:val="20"/>
        </w:rPr>
        <w:t xml:space="preserve"> </w:t>
      </w:r>
      <w:r w:rsidRPr="00B3663D">
        <w:rPr>
          <w:rFonts w:eastAsia="Calibri"/>
          <w:sz w:val="20"/>
        </w:rPr>
        <w:t>hiç</w:t>
      </w:r>
      <w:r w:rsidRPr="00B3663D" w:rsidR="005A771B">
        <w:rPr>
          <w:rFonts w:eastAsia="Calibri"/>
          <w:sz w:val="20"/>
        </w:rPr>
        <w:t xml:space="preserve"> </w:t>
      </w:r>
      <w:r w:rsidRPr="00B3663D">
        <w:rPr>
          <w:rFonts w:eastAsia="Calibri"/>
          <w:sz w:val="20"/>
        </w:rPr>
        <w:t>öyle</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lütfen</w:t>
      </w:r>
      <w:r w:rsidRPr="00B3663D" w:rsidR="005A771B">
        <w:rPr>
          <w:rFonts w:eastAsia="Calibri"/>
          <w:sz w:val="20"/>
        </w:rPr>
        <w:t xml:space="preserve"> </w:t>
      </w:r>
      <w:r w:rsidRPr="00B3663D">
        <w:rPr>
          <w:rFonts w:eastAsia="Calibri"/>
          <w:sz w:val="20"/>
        </w:rPr>
        <w:t>kusura</w:t>
      </w:r>
      <w:r w:rsidRPr="00B3663D" w:rsidR="005A771B">
        <w:rPr>
          <w:rFonts w:eastAsia="Calibri"/>
          <w:sz w:val="20"/>
        </w:rPr>
        <w:t xml:space="preserve"> </w:t>
      </w:r>
      <w:r w:rsidRPr="00B3663D">
        <w:rPr>
          <w:rFonts w:eastAsia="Calibri"/>
          <w:sz w:val="20"/>
        </w:rPr>
        <w:t>bakmayın.</w:t>
      </w:r>
      <w:r w:rsidRPr="00B3663D" w:rsidR="005A771B">
        <w:rPr>
          <w:rFonts w:eastAsia="Calibri"/>
          <w:sz w:val="20"/>
        </w:rPr>
        <w:t xml:space="preserve"> </w:t>
      </w:r>
      <w:r w:rsidRPr="00B3663D">
        <w:rPr>
          <w:rFonts w:eastAsia="Calibri"/>
          <w:sz w:val="20"/>
        </w:rPr>
        <w:t>Gidin,</w:t>
      </w:r>
      <w:r w:rsidRPr="00B3663D" w:rsidR="005A771B">
        <w:rPr>
          <w:rFonts w:eastAsia="Calibri"/>
          <w:sz w:val="20"/>
        </w:rPr>
        <w:t xml:space="preserve"> </w:t>
      </w:r>
      <w:r w:rsidRPr="00B3663D">
        <w:rPr>
          <w:rFonts w:eastAsia="Calibri"/>
          <w:sz w:val="20"/>
        </w:rPr>
        <w:t>çalışan</w:t>
      </w:r>
      <w:r w:rsidRPr="00B3663D" w:rsidR="005A771B">
        <w:rPr>
          <w:rFonts w:eastAsia="Calibri"/>
          <w:sz w:val="20"/>
        </w:rPr>
        <w:t xml:space="preserve"> </w:t>
      </w:r>
      <w:r w:rsidRPr="00B3663D">
        <w:rPr>
          <w:rFonts w:eastAsia="Calibri"/>
          <w:sz w:val="20"/>
        </w:rPr>
        <w:t>arkadaşlara,</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yaşa</w:t>
      </w:r>
      <w:r w:rsidRPr="00B3663D" w:rsidR="005A771B">
        <w:rPr>
          <w:rFonts w:eastAsia="Calibri"/>
          <w:sz w:val="20"/>
        </w:rPr>
        <w:t xml:space="preserve"> </w:t>
      </w:r>
      <w:r w:rsidRPr="00B3663D">
        <w:rPr>
          <w:rFonts w:eastAsia="Calibri"/>
          <w:sz w:val="20"/>
        </w:rPr>
        <w:t>takılanlara</w:t>
      </w:r>
      <w:r w:rsidRPr="00B3663D" w:rsidR="005A771B">
        <w:rPr>
          <w:rFonts w:eastAsia="Calibri"/>
          <w:sz w:val="20"/>
        </w:rPr>
        <w:t xml:space="preserve"> </w:t>
      </w:r>
      <w:r w:rsidRPr="00B3663D">
        <w:rPr>
          <w:rFonts w:eastAsia="Calibri"/>
          <w:sz w:val="20"/>
        </w:rPr>
        <w:t>Allah</w:t>
      </w:r>
      <w:r w:rsidRPr="00B3663D" w:rsidR="005A771B">
        <w:rPr>
          <w:rFonts w:eastAsia="Calibri"/>
          <w:sz w:val="20"/>
        </w:rPr>
        <w:t xml:space="preserve"> </w:t>
      </w:r>
      <w:r w:rsidRPr="00B3663D">
        <w:rPr>
          <w:rFonts w:eastAsia="Calibri"/>
          <w:sz w:val="20"/>
        </w:rPr>
        <w:t>rızası</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sorun,</w:t>
      </w:r>
      <w:r w:rsidRPr="00B3663D" w:rsidR="005A771B">
        <w:rPr>
          <w:rFonts w:eastAsia="Calibri"/>
          <w:sz w:val="20"/>
        </w:rPr>
        <w:t xml:space="preserve"> </w:t>
      </w:r>
      <w:r w:rsidRPr="00B3663D">
        <w:rPr>
          <w:rFonts w:eastAsia="Calibri"/>
          <w:sz w:val="20"/>
        </w:rPr>
        <w:t>maaşı</w:t>
      </w:r>
      <w:r w:rsidRPr="00B3663D" w:rsidR="005A771B">
        <w:rPr>
          <w:rFonts w:eastAsia="Calibri"/>
          <w:sz w:val="20"/>
        </w:rPr>
        <w:t xml:space="preserve"> </w:t>
      </w:r>
      <w:r w:rsidRPr="00B3663D">
        <w:rPr>
          <w:rFonts w:eastAsia="Calibri"/>
          <w:sz w:val="20"/>
        </w:rPr>
        <w:t>yüksek</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arkadaş</w:t>
      </w:r>
      <w:r w:rsidRPr="00B3663D" w:rsidR="005A771B">
        <w:rPr>
          <w:rFonts w:eastAsia="Calibri"/>
          <w:sz w:val="20"/>
        </w:rPr>
        <w:t xml:space="preserve"> </w:t>
      </w:r>
      <w:r w:rsidRPr="00B3663D">
        <w:rPr>
          <w:rFonts w:eastAsia="Calibri"/>
          <w:sz w:val="20"/>
        </w:rPr>
        <w:t>zaten</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istemiyor</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rFonts w:eastAsia="Calibri"/>
          <w:sz w:val="20"/>
        </w:rPr>
        <w:t>5</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6</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alan</w:t>
      </w:r>
      <w:r w:rsidRPr="00B3663D" w:rsidR="005A771B">
        <w:rPr>
          <w:rFonts w:eastAsia="Calibri"/>
          <w:sz w:val="20"/>
        </w:rPr>
        <w:t xml:space="preserve"> </w:t>
      </w:r>
      <w:r w:rsidRPr="00B3663D">
        <w:rPr>
          <w:rFonts w:eastAsia="Calibri"/>
          <w:sz w:val="20"/>
        </w:rPr>
        <w:t>adam</w:t>
      </w:r>
      <w:r w:rsidRPr="00B3663D" w:rsidR="005A771B">
        <w:rPr>
          <w:rFonts w:eastAsia="Calibri"/>
          <w:sz w:val="20"/>
        </w:rPr>
        <w:t xml:space="preserve"> </w:t>
      </w:r>
      <w:r w:rsidRPr="00B3663D">
        <w:rPr>
          <w:rFonts w:eastAsia="Calibri"/>
          <w:sz w:val="20"/>
        </w:rPr>
        <w:t>niye</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olsun?</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isteyen</w:t>
      </w:r>
      <w:r w:rsidRPr="00B3663D" w:rsidR="005A771B">
        <w:rPr>
          <w:rFonts w:eastAsia="Calibri"/>
          <w:sz w:val="20"/>
        </w:rPr>
        <w:t xml:space="preserve"> </w:t>
      </w:r>
      <w:r w:rsidRPr="00B3663D">
        <w:rPr>
          <w:rFonts w:eastAsia="Calibri"/>
          <w:sz w:val="20"/>
        </w:rPr>
        <w:t>1.500</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1.600</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ücret</w:t>
      </w:r>
      <w:r w:rsidRPr="00B3663D" w:rsidR="005A771B">
        <w:rPr>
          <w:rFonts w:eastAsia="Calibri"/>
          <w:sz w:val="20"/>
        </w:rPr>
        <w:t xml:space="preserve"> </w:t>
      </w:r>
      <w:r w:rsidRPr="00B3663D">
        <w:rPr>
          <w:rFonts w:eastAsia="Calibri"/>
          <w:sz w:val="20"/>
        </w:rPr>
        <w:t>alan</w:t>
      </w:r>
      <w:r w:rsidRPr="00B3663D" w:rsidR="005A771B">
        <w:rPr>
          <w:rFonts w:eastAsia="Calibri"/>
          <w:sz w:val="20"/>
        </w:rPr>
        <w:t xml:space="preserve"> </w:t>
      </w:r>
      <w:r w:rsidRPr="00B3663D">
        <w:rPr>
          <w:rFonts w:eastAsia="Calibri"/>
          <w:sz w:val="20"/>
        </w:rPr>
        <w:t>arkadaş.</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niye</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olmak</w:t>
      </w:r>
      <w:r w:rsidRPr="00B3663D" w:rsidR="005A771B">
        <w:rPr>
          <w:rFonts w:eastAsia="Calibri"/>
          <w:sz w:val="20"/>
        </w:rPr>
        <w:t xml:space="preserve"> </w:t>
      </w:r>
      <w:r w:rsidRPr="00B3663D">
        <w:rPr>
          <w:rFonts w:eastAsia="Calibri"/>
          <w:sz w:val="20"/>
        </w:rPr>
        <w:t>istiyor</w:t>
      </w:r>
      <w:r w:rsidRPr="00B3663D" w:rsidR="005A771B">
        <w:rPr>
          <w:rFonts w:eastAsia="Calibri"/>
          <w:sz w:val="20"/>
        </w:rPr>
        <w:t xml:space="preserve"> </w:t>
      </w:r>
      <w:r w:rsidRPr="00B3663D">
        <w:rPr>
          <w:rFonts w:eastAsia="Calibri"/>
          <w:sz w:val="20"/>
        </w:rPr>
        <w:t>biliyor</w:t>
      </w:r>
      <w:r w:rsidRPr="00B3663D" w:rsidR="005A771B">
        <w:rPr>
          <w:rFonts w:eastAsia="Calibri"/>
          <w:sz w:val="20"/>
        </w:rPr>
        <w:t xml:space="preserve"> </w:t>
      </w:r>
      <w:r w:rsidRPr="00B3663D">
        <w:rPr>
          <w:rFonts w:eastAsia="Calibri"/>
          <w:sz w:val="20"/>
        </w:rPr>
        <w:t>musunuz?</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olacak,</w:t>
      </w:r>
      <w:r w:rsidRPr="00B3663D" w:rsidR="005A771B">
        <w:rPr>
          <w:rFonts w:eastAsia="Calibri"/>
          <w:sz w:val="20"/>
        </w:rPr>
        <w:t xml:space="preserve"> </w:t>
      </w:r>
      <w:r w:rsidRPr="00B3663D">
        <w:rPr>
          <w:rFonts w:eastAsia="Calibri"/>
          <w:sz w:val="20"/>
        </w:rPr>
        <w:t>1.600</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alacak,</w:t>
      </w:r>
      <w:r w:rsidRPr="00B3663D" w:rsidR="005A771B">
        <w:rPr>
          <w:rFonts w:eastAsia="Calibri"/>
          <w:sz w:val="20"/>
        </w:rPr>
        <w:t xml:space="preserve"> </w:t>
      </w:r>
      <w:r w:rsidRPr="00B3663D">
        <w:rPr>
          <w:rFonts w:eastAsia="Calibri"/>
          <w:sz w:val="20"/>
        </w:rPr>
        <w:t>hemen</w:t>
      </w:r>
      <w:r w:rsidRPr="00B3663D" w:rsidR="005A771B">
        <w:rPr>
          <w:rFonts w:eastAsia="Calibri"/>
          <w:sz w:val="20"/>
        </w:rPr>
        <w:t xml:space="preserve"> </w:t>
      </w:r>
      <w:r w:rsidRPr="00B3663D">
        <w:rPr>
          <w:rFonts w:eastAsia="Calibri"/>
          <w:sz w:val="20"/>
        </w:rPr>
        <w:t>akabinde</w:t>
      </w:r>
      <w:r w:rsidRPr="00B3663D" w:rsidR="005A771B">
        <w:rPr>
          <w:rFonts w:eastAsia="Calibri"/>
          <w:sz w:val="20"/>
        </w:rPr>
        <w:t xml:space="preserve"> </w:t>
      </w:r>
      <w:r w:rsidRPr="00B3663D">
        <w:rPr>
          <w:rFonts w:eastAsia="Calibri"/>
          <w:sz w:val="20"/>
        </w:rPr>
        <w:t>tekrar</w:t>
      </w:r>
      <w:r w:rsidRPr="00B3663D" w:rsidR="005A771B">
        <w:rPr>
          <w:rFonts w:eastAsia="Calibri"/>
          <w:sz w:val="20"/>
        </w:rPr>
        <w:t xml:space="preserve"> </w:t>
      </w:r>
      <w:r w:rsidRPr="00B3663D">
        <w:rPr>
          <w:rFonts w:eastAsia="Calibri"/>
          <w:sz w:val="20"/>
        </w:rPr>
        <w:t>işe</w:t>
      </w:r>
      <w:r w:rsidRPr="00B3663D" w:rsidR="005A771B">
        <w:rPr>
          <w:rFonts w:eastAsia="Calibri"/>
          <w:sz w:val="20"/>
        </w:rPr>
        <w:t xml:space="preserve"> </w:t>
      </w:r>
      <w:r w:rsidRPr="00B3663D">
        <w:rPr>
          <w:rFonts w:eastAsia="Calibri"/>
          <w:sz w:val="20"/>
        </w:rPr>
        <w:t>girecek,</w:t>
      </w:r>
      <w:r w:rsidRPr="00B3663D" w:rsidR="005A771B">
        <w:rPr>
          <w:rFonts w:eastAsia="Calibri"/>
          <w:sz w:val="20"/>
        </w:rPr>
        <w:t xml:space="preserve"> </w:t>
      </w:r>
      <w:r w:rsidRPr="00B3663D">
        <w:rPr>
          <w:rFonts w:eastAsia="Calibri"/>
          <w:sz w:val="20"/>
        </w:rPr>
        <w:t>bin</w:t>
      </w:r>
      <w:r w:rsidRPr="00B3663D" w:rsidR="005A771B">
        <w:rPr>
          <w:rFonts w:eastAsia="Calibri"/>
          <w:sz w:val="20"/>
        </w:rPr>
        <w:t xml:space="preserve"> </w:t>
      </w:r>
      <w:r w:rsidRPr="00B3663D">
        <w:rPr>
          <w:rFonts w:eastAsia="Calibri"/>
          <w:sz w:val="20"/>
        </w:rPr>
        <w:t>lira</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oradan</w:t>
      </w:r>
      <w:r w:rsidRPr="00B3663D" w:rsidR="005A771B">
        <w:rPr>
          <w:rFonts w:eastAsia="Calibri"/>
          <w:sz w:val="20"/>
        </w:rPr>
        <w:t xml:space="preserve"> </w:t>
      </w:r>
      <w:r w:rsidRPr="00B3663D">
        <w:rPr>
          <w:rFonts w:eastAsia="Calibri"/>
          <w:sz w:val="20"/>
        </w:rPr>
        <w:t>alacak;</w:t>
      </w:r>
      <w:r w:rsidRPr="00B3663D" w:rsidR="005A771B">
        <w:rPr>
          <w:rFonts w:eastAsia="Calibri"/>
          <w:sz w:val="20"/>
        </w:rPr>
        <w:t xml:space="preserve"> </w:t>
      </w:r>
      <w:r w:rsidRPr="00B3663D">
        <w:rPr>
          <w:rFonts w:eastAsia="Calibri"/>
          <w:sz w:val="20"/>
        </w:rPr>
        <w:t>2.600</w:t>
      </w:r>
      <w:r w:rsidRPr="00B3663D" w:rsidR="005A771B">
        <w:rPr>
          <w:rFonts w:eastAsia="Calibri"/>
          <w:sz w:val="20"/>
        </w:rPr>
        <w:t xml:space="preserve"> </w:t>
      </w:r>
      <w:r w:rsidRPr="00B3663D">
        <w:rPr>
          <w:rFonts w:eastAsia="Calibri"/>
          <w:sz w:val="20"/>
        </w:rPr>
        <w:t>lirayla</w:t>
      </w:r>
      <w:r w:rsidRPr="00B3663D" w:rsidR="005A771B">
        <w:rPr>
          <w:rFonts w:eastAsia="Calibri"/>
          <w:sz w:val="20"/>
        </w:rPr>
        <w:t xml:space="preserve"> </w:t>
      </w:r>
      <w:r w:rsidRPr="00B3663D">
        <w:rPr>
          <w:rFonts w:eastAsia="Calibri"/>
          <w:sz w:val="20"/>
        </w:rPr>
        <w:t>çocuklarına</w:t>
      </w:r>
      <w:r w:rsidRPr="00B3663D" w:rsidR="005A771B">
        <w:rPr>
          <w:rFonts w:eastAsia="Calibri"/>
          <w:sz w:val="20"/>
        </w:rPr>
        <w:t xml:space="preserve"> </w:t>
      </w:r>
      <w:r w:rsidRPr="00B3663D">
        <w:rPr>
          <w:rFonts w:eastAsia="Calibri"/>
          <w:sz w:val="20"/>
        </w:rPr>
        <w:t>pantolon,</w:t>
      </w:r>
      <w:r w:rsidRPr="00B3663D" w:rsidR="005A771B">
        <w:rPr>
          <w:rFonts w:eastAsia="Calibri"/>
          <w:sz w:val="20"/>
        </w:rPr>
        <w:t xml:space="preserve"> </w:t>
      </w:r>
      <w:r w:rsidRPr="00B3663D">
        <w:rPr>
          <w:rFonts w:eastAsia="Calibri"/>
          <w:sz w:val="20"/>
        </w:rPr>
        <w:t>çocuklarına</w:t>
      </w:r>
      <w:r w:rsidRPr="00B3663D" w:rsidR="005A771B">
        <w:rPr>
          <w:rFonts w:eastAsia="Calibri"/>
          <w:sz w:val="20"/>
        </w:rPr>
        <w:t xml:space="preserve"> </w:t>
      </w:r>
      <w:r w:rsidRPr="00B3663D">
        <w:rPr>
          <w:rFonts w:eastAsia="Calibri"/>
          <w:sz w:val="20"/>
        </w:rPr>
        <w:t>belki</w:t>
      </w:r>
      <w:r w:rsidRPr="00B3663D" w:rsidR="005A771B">
        <w:rPr>
          <w:rFonts w:eastAsia="Calibri"/>
          <w:sz w:val="20"/>
        </w:rPr>
        <w:t xml:space="preserve"> </w:t>
      </w:r>
      <w:r w:rsidRPr="00B3663D">
        <w:rPr>
          <w:rFonts w:eastAsia="Calibri"/>
          <w:sz w:val="20"/>
        </w:rPr>
        <w:t>1</w:t>
      </w:r>
      <w:r w:rsidRPr="00B3663D" w:rsidR="005A771B">
        <w:rPr>
          <w:rFonts w:eastAsia="Calibri"/>
          <w:sz w:val="20"/>
        </w:rPr>
        <w:t xml:space="preserve"> </w:t>
      </w:r>
      <w:r w:rsidRPr="00B3663D">
        <w:rPr>
          <w:rFonts w:eastAsia="Calibri"/>
          <w:sz w:val="20"/>
        </w:rPr>
        <w:t>kilo</w:t>
      </w:r>
      <w:r w:rsidRPr="00B3663D" w:rsidR="005A771B">
        <w:rPr>
          <w:rFonts w:eastAsia="Calibri"/>
          <w:sz w:val="20"/>
        </w:rPr>
        <w:t xml:space="preserve"> </w:t>
      </w:r>
      <w:r w:rsidRPr="00B3663D">
        <w:rPr>
          <w:rFonts w:eastAsia="Calibri"/>
          <w:sz w:val="20"/>
        </w:rPr>
        <w:t>et</w:t>
      </w:r>
      <w:r w:rsidRPr="00B3663D" w:rsidR="005A771B">
        <w:rPr>
          <w:rFonts w:eastAsia="Calibri"/>
          <w:sz w:val="20"/>
        </w:rPr>
        <w:t xml:space="preserve"> </w:t>
      </w:r>
      <w:r w:rsidRPr="00B3663D">
        <w:rPr>
          <w:rFonts w:eastAsia="Calibri"/>
          <w:sz w:val="20"/>
        </w:rPr>
        <w:t>alma</w:t>
      </w:r>
      <w:r w:rsidRPr="00B3663D" w:rsidR="005A771B">
        <w:rPr>
          <w:rFonts w:eastAsia="Calibri"/>
          <w:sz w:val="20"/>
        </w:rPr>
        <w:t xml:space="preserve"> </w:t>
      </w:r>
      <w:r w:rsidRPr="00B3663D">
        <w:rPr>
          <w:rFonts w:eastAsia="Calibri"/>
          <w:sz w:val="20"/>
        </w:rPr>
        <w:t>sevdasında.</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İktidar</w:t>
      </w:r>
      <w:r w:rsidRPr="00B3663D" w:rsidR="005A771B">
        <w:rPr>
          <w:rFonts w:eastAsia="Calibri"/>
          <w:sz w:val="20"/>
        </w:rPr>
        <w:t xml:space="preserve"> </w:t>
      </w:r>
      <w:r w:rsidRPr="00B3663D">
        <w:rPr>
          <w:rFonts w:eastAsia="Calibri"/>
          <w:sz w:val="20"/>
        </w:rPr>
        <w:t>partisinin</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EYT’yi</w:t>
      </w:r>
      <w:r w:rsidRPr="00B3663D" w:rsidR="005A771B">
        <w:rPr>
          <w:rFonts w:eastAsia="Calibri"/>
          <w:sz w:val="20"/>
        </w:rPr>
        <w:t xml:space="preserve"> </w:t>
      </w:r>
      <w:r w:rsidRPr="00B3663D">
        <w:rPr>
          <w:rFonts w:eastAsia="Calibri"/>
          <w:sz w:val="20"/>
        </w:rPr>
        <w:t>değerlendirirken</w:t>
      </w:r>
      <w:r w:rsidRPr="00B3663D" w:rsidR="005A771B">
        <w:rPr>
          <w:rFonts w:eastAsia="Calibri"/>
          <w:sz w:val="20"/>
        </w:rPr>
        <w:t xml:space="preserve"> </w:t>
      </w:r>
      <w:r w:rsidRPr="00B3663D">
        <w:rPr>
          <w:rFonts w:eastAsia="Calibri"/>
          <w:sz w:val="20"/>
        </w:rPr>
        <w:t>lütfen</w:t>
      </w:r>
      <w:r w:rsidRPr="00B3663D" w:rsidR="005A771B">
        <w:rPr>
          <w:rFonts w:eastAsia="Calibri"/>
          <w:sz w:val="20"/>
        </w:rPr>
        <w:t xml:space="preserve"> </w:t>
      </w:r>
      <w:r w:rsidRPr="00B3663D">
        <w:rPr>
          <w:rFonts w:eastAsia="Calibri"/>
          <w:sz w:val="20"/>
        </w:rPr>
        <w:t>buna</w:t>
      </w:r>
      <w:r w:rsidRPr="00B3663D" w:rsidR="005A771B">
        <w:rPr>
          <w:rFonts w:eastAsia="Calibri"/>
          <w:sz w:val="20"/>
        </w:rPr>
        <w:t xml:space="preserve"> </w:t>
      </w:r>
      <w:r w:rsidRPr="00B3663D">
        <w:rPr>
          <w:rFonts w:eastAsia="Calibri"/>
          <w:sz w:val="20"/>
        </w:rPr>
        <w:t>dikkat</w:t>
      </w:r>
      <w:r w:rsidRPr="00B3663D" w:rsidR="005A771B">
        <w:rPr>
          <w:rFonts w:eastAsia="Calibri"/>
          <w:sz w:val="20"/>
        </w:rPr>
        <w:t xml:space="preserve"> </w:t>
      </w:r>
      <w:r w:rsidRPr="00B3663D">
        <w:rPr>
          <w:rFonts w:eastAsia="Calibri"/>
          <w:sz w:val="20"/>
        </w:rPr>
        <w:t>ediniz.</w:t>
      </w:r>
      <w:r w:rsidRPr="00B3663D" w:rsidR="005A771B">
        <w:rPr>
          <w:rFonts w:eastAsia="Calibri"/>
          <w:sz w:val="20"/>
        </w:rPr>
        <w:t xml:space="preserve"> </w:t>
      </w:r>
      <w:r w:rsidRPr="00B3663D">
        <w:rPr>
          <w:rFonts w:eastAsia="Calibri"/>
          <w:sz w:val="20"/>
        </w:rPr>
        <w:t>Yoksa</w:t>
      </w:r>
      <w:r w:rsidRPr="00B3663D" w:rsidR="005A771B">
        <w:rPr>
          <w:rFonts w:eastAsia="Calibri"/>
          <w:sz w:val="20"/>
        </w:rPr>
        <w:t xml:space="preserve"> </w:t>
      </w:r>
      <w:r w:rsidRPr="00B3663D">
        <w:rPr>
          <w:rFonts w:eastAsia="Calibri"/>
          <w:sz w:val="20"/>
        </w:rPr>
        <w:t>hâli</w:t>
      </w:r>
      <w:r w:rsidRPr="00B3663D" w:rsidR="005A771B">
        <w:rPr>
          <w:rFonts w:eastAsia="Calibri"/>
          <w:sz w:val="20"/>
        </w:rPr>
        <w:t xml:space="preserve"> </w:t>
      </w:r>
      <w:r w:rsidRPr="00B3663D">
        <w:rPr>
          <w:rFonts w:eastAsia="Calibri"/>
          <w:sz w:val="20"/>
        </w:rPr>
        <w:t>vakti</w:t>
      </w:r>
      <w:r w:rsidRPr="00B3663D" w:rsidR="005A771B">
        <w:rPr>
          <w:rFonts w:eastAsia="Calibri"/>
          <w:sz w:val="20"/>
        </w:rPr>
        <w:t xml:space="preserve"> </w:t>
      </w:r>
      <w:r w:rsidRPr="00B3663D">
        <w:rPr>
          <w:rFonts w:eastAsia="Calibri"/>
          <w:sz w:val="20"/>
        </w:rPr>
        <w:t>yerinde</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insanların,</w:t>
      </w:r>
      <w:r w:rsidRPr="00B3663D" w:rsidR="005A771B">
        <w:rPr>
          <w:rFonts w:eastAsia="Calibri"/>
          <w:sz w:val="20"/>
        </w:rPr>
        <w:t xml:space="preserve"> </w:t>
      </w:r>
      <w:r w:rsidRPr="00B3663D">
        <w:rPr>
          <w:rFonts w:eastAsia="Calibri"/>
          <w:sz w:val="20"/>
        </w:rPr>
        <w:t>maaşı</w:t>
      </w:r>
      <w:r w:rsidRPr="00B3663D" w:rsidR="005A771B">
        <w:rPr>
          <w:rFonts w:eastAsia="Calibri"/>
          <w:sz w:val="20"/>
        </w:rPr>
        <w:t xml:space="preserve"> </w:t>
      </w:r>
      <w:r w:rsidRPr="00B3663D">
        <w:rPr>
          <w:rFonts w:eastAsia="Calibri"/>
          <w:sz w:val="20"/>
        </w:rPr>
        <w:t>dolgun</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arkadaşların</w:t>
      </w:r>
      <w:r w:rsidRPr="00B3663D" w:rsidR="005A771B">
        <w:rPr>
          <w:rFonts w:eastAsia="Calibri"/>
          <w:sz w:val="20"/>
        </w:rPr>
        <w:t xml:space="preserve"> </w:t>
      </w:r>
      <w:r w:rsidRPr="00B3663D">
        <w:rPr>
          <w:rFonts w:eastAsia="Calibri"/>
          <w:sz w:val="20"/>
        </w:rPr>
        <w:t>böyle</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problemi</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problemi</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maaşı</w:t>
      </w:r>
      <w:r w:rsidRPr="00B3663D" w:rsidR="005A771B">
        <w:rPr>
          <w:rFonts w:eastAsia="Calibri"/>
          <w:sz w:val="20"/>
        </w:rPr>
        <w:t xml:space="preserve"> </w:t>
      </w:r>
      <w:r w:rsidRPr="00B3663D">
        <w:rPr>
          <w:rFonts w:eastAsia="Calibri"/>
          <w:sz w:val="20"/>
        </w:rPr>
        <w:t>düşük</w:t>
      </w:r>
      <w:r w:rsidRPr="00B3663D" w:rsidR="005A771B">
        <w:rPr>
          <w:rFonts w:eastAsia="Calibri"/>
          <w:sz w:val="20"/>
        </w:rPr>
        <w:t xml:space="preserve"> </w:t>
      </w:r>
      <w:r w:rsidRPr="00B3663D">
        <w:rPr>
          <w:rFonts w:eastAsia="Calibri"/>
          <w:sz w:val="20"/>
        </w:rPr>
        <w:t>olan</w:t>
      </w:r>
      <w:r w:rsidRPr="00B3663D" w:rsidR="005A771B">
        <w:rPr>
          <w:rFonts w:eastAsia="Calibri"/>
          <w:sz w:val="20"/>
        </w:rPr>
        <w:t xml:space="preserve"> </w:t>
      </w:r>
      <w:r w:rsidRPr="00B3663D">
        <w:rPr>
          <w:rFonts w:eastAsia="Calibri"/>
          <w:sz w:val="20"/>
        </w:rPr>
        <w:t>arkadaşlarımız.</w:t>
      </w:r>
      <w:r w:rsidRPr="00B3663D" w:rsidR="005A771B">
        <w:rPr>
          <w:rFonts w:eastAsia="Calibri"/>
          <w:sz w:val="20"/>
        </w:rPr>
        <w:t xml:space="preserve"> </w:t>
      </w:r>
      <w:r w:rsidRPr="00B3663D">
        <w:rPr>
          <w:rFonts w:eastAsia="Calibri"/>
          <w:sz w:val="20"/>
        </w:rPr>
        <w:t>Emekli</w:t>
      </w:r>
      <w:r w:rsidRPr="00B3663D" w:rsidR="005A771B">
        <w:rPr>
          <w:rFonts w:eastAsia="Calibri"/>
          <w:sz w:val="20"/>
        </w:rPr>
        <w:t xml:space="preserve"> </w:t>
      </w:r>
      <w:r w:rsidRPr="00B3663D">
        <w:rPr>
          <w:rFonts w:eastAsia="Calibri"/>
          <w:sz w:val="20"/>
        </w:rPr>
        <w:t>olduğunda</w:t>
      </w:r>
      <w:r w:rsidRPr="00B3663D" w:rsidR="005A771B">
        <w:rPr>
          <w:rFonts w:eastAsia="Calibri"/>
          <w:sz w:val="20"/>
        </w:rPr>
        <w:t xml:space="preserve"> </w:t>
      </w:r>
      <w:r w:rsidRPr="00B3663D">
        <w:rPr>
          <w:rFonts w:eastAsia="Calibri"/>
          <w:sz w:val="20"/>
        </w:rPr>
        <w:t>Alanya’ya</w:t>
      </w:r>
      <w:r w:rsidRPr="00B3663D" w:rsidR="005A771B">
        <w:rPr>
          <w:rFonts w:eastAsia="Calibri"/>
          <w:sz w:val="20"/>
        </w:rPr>
        <w:t xml:space="preserve"> </w:t>
      </w:r>
      <w:r w:rsidRPr="00B3663D">
        <w:rPr>
          <w:rFonts w:eastAsia="Calibri"/>
          <w:sz w:val="20"/>
        </w:rPr>
        <w:t>tatile</w:t>
      </w:r>
      <w:r w:rsidRPr="00B3663D" w:rsidR="005A771B">
        <w:rPr>
          <w:rFonts w:eastAsia="Calibri"/>
          <w:sz w:val="20"/>
        </w:rPr>
        <w:t xml:space="preserve"> </w:t>
      </w:r>
      <w:r w:rsidRPr="00B3663D">
        <w:rPr>
          <w:rFonts w:eastAsia="Calibri"/>
          <w:sz w:val="20"/>
        </w:rPr>
        <w:t>gidecek,</w:t>
      </w:r>
      <w:r w:rsidRPr="00B3663D" w:rsidR="005A771B">
        <w:rPr>
          <w:rFonts w:eastAsia="Calibri"/>
          <w:sz w:val="20"/>
        </w:rPr>
        <w:t xml:space="preserve"> </w:t>
      </w:r>
      <w:r w:rsidRPr="00B3663D">
        <w:rPr>
          <w:rFonts w:eastAsia="Calibri"/>
          <w:sz w:val="20"/>
        </w:rPr>
        <w:t>Almanya’ya</w:t>
      </w:r>
      <w:r w:rsidRPr="00B3663D" w:rsidR="005A771B">
        <w:rPr>
          <w:rFonts w:eastAsia="Calibri"/>
          <w:sz w:val="20"/>
        </w:rPr>
        <w:t xml:space="preserve"> </w:t>
      </w:r>
      <w:r w:rsidRPr="00B3663D">
        <w:rPr>
          <w:rFonts w:eastAsia="Calibri"/>
          <w:sz w:val="20"/>
        </w:rPr>
        <w:t>seyahate</w:t>
      </w:r>
      <w:r w:rsidRPr="00B3663D" w:rsidR="005A771B">
        <w:rPr>
          <w:rFonts w:eastAsia="Calibri"/>
          <w:sz w:val="20"/>
        </w:rPr>
        <w:t xml:space="preserve"> </w:t>
      </w:r>
      <w:r w:rsidRPr="00B3663D">
        <w:rPr>
          <w:rFonts w:eastAsia="Calibri"/>
          <w:sz w:val="20"/>
        </w:rPr>
        <w:t>gidecek</w:t>
      </w:r>
      <w:r w:rsidRPr="00B3663D" w:rsidR="005A771B">
        <w:rPr>
          <w:rFonts w:eastAsia="Calibri"/>
          <w:sz w:val="20"/>
        </w:rPr>
        <w:t xml:space="preserve"> </w:t>
      </w:r>
      <w:r w:rsidRPr="00B3663D">
        <w:rPr>
          <w:rFonts w:eastAsia="Calibri"/>
          <w:sz w:val="20"/>
        </w:rPr>
        <w:t>durumları</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Çiftçinin</w:t>
      </w:r>
      <w:r w:rsidRPr="00B3663D" w:rsidR="005A771B">
        <w:rPr>
          <w:rFonts w:eastAsia="Calibri"/>
          <w:sz w:val="20"/>
        </w:rPr>
        <w:t xml:space="preserve"> </w:t>
      </w:r>
      <w:r w:rsidRPr="00B3663D">
        <w:rPr>
          <w:rFonts w:eastAsia="Calibri"/>
          <w:sz w:val="20"/>
        </w:rPr>
        <w:t>problemi</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hayvancılıkla</w:t>
      </w:r>
      <w:r w:rsidRPr="00B3663D" w:rsidR="005A771B">
        <w:rPr>
          <w:rFonts w:eastAsia="Calibri"/>
          <w:sz w:val="20"/>
        </w:rPr>
        <w:t xml:space="preserve"> </w:t>
      </w:r>
      <w:r w:rsidRPr="00B3663D">
        <w:rPr>
          <w:rFonts w:eastAsia="Calibri"/>
          <w:sz w:val="20"/>
        </w:rPr>
        <w:t>uğraşanın</w:t>
      </w:r>
      <w:r w:rsidRPr="00B3663D" w:rsidR="005A771B">
        <w:rPr>
          <w:rFonts w:eastAsia="Calibri"/>
          <w:sz w:val="20"/>
        </w:rPr>
        <w:t xml:space="preserve"> </w:t>
      </w:r>
      <w:r w:rsidRPr="00B3663D">
        <w:rPr>
          <w:rFonts w:eastAsia="Calibri"/>
          <w:sz w:val="20"/>
        </w:rPr>
        <w:t>problemi</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gördüğüm</w:t>
      </w:r>
      <w:r w:rsidRPr="00B3663D" w:rsidR="005A771B">
        <w:rPr>
          <w:rFonts w:eastAsia="Calibri"/>
          <w:sz w:val="20"/>
        </w:rPr>
        <w:t xml:space="preserve"> </w:t>
      </w:r>
      <w:r w:rsidRPr="00B3663D">
        <w:rPr>
          <w:rFonts w:eastAsia="Calibri"/>
          <w:sz w:val="20"/>
        </w:rPr>
        <w:t>kadarıyla</w:t>
      </w:r>
      <w:r w:rsidRPr="00B3663D" w:rsidR="005A771B">
        <w:rPr>
          <w:rFonts w:eastAsia="Calibri"/>
          <w:sz w:val="20"/>
        </w:rPr>
        <w:t xml:space="preserve"> </w:t>
      </w:r>
      <w:r w:rsidRPr="00B3663D">
        <w:rPr>
          <w:rFonts w:eastAsia="Calibri"/>
          <w:sz w:val="20"/>
        </w:rPr>
        <w:t>süre</w:t>
      </w:r>
      <w:r w:rsidRPr="00B3663D" w:rsidR="005A771B">
        <w:rPr>
          <w:rFonts w:eastAsia="Calibri"/>
          <w:sz w:val="20"/>
        </w:rPr>
        <w:t xml:space="preserve"> </w:t>
      </w:r>
      <w:r w:rsidRPr="00B3663D">
        <w:rPr>
          <w:rFonts w:eastAsia="Calibri"/>
          <w:sz w:val="20"/>
        </w:rPr>
        <w:t>doluyor.</w:t>
      </w:r>
    </w:p>
    <w:p w:rsidRPr="00B3663D" w:rsidR="008476EE" w:rsidP="00B3663D" w:rsidRDefault="008476EE">
      <w:pPr>
        <w:pStyle w:val="GENELKURUL"/>
        <w:spacing w:line="240" w:lineRule="auto"/>
        <w:rPr>
          <w:sz w:val="20"/>
        </w:rPr>
      </w:pPr>
      <w:r w:rsidRPr="00B3663D">
        <w:rPr>
          <w:rFonts w:eastAsia="Calibri"/>
          <w:sz w:val="20"/>
        </w:rPr>
        <w:t>Şimdi,</w:t>
      </w:r>
      <w:r w:rsidRPr="00B3663D" w:rsidR="005A771B">
        <w:rPr>
          <w:rFonts w:eastAsia="Calibri"/>
          <w:sz w:val="20"/>
        </w:rPr>
        <w:t xml:space="preserve"> </w:t>
      </w:r>
      <w:r w:rsidRPr="00B3663D">
        <w:rPr>
          <w:rFonts w:eastAsia="Calibri"/>
          <w:sz w:val="20"/>
        </w:rPr>
        <w:t>iktidarımız</w:t>
      </w:r>
      <w:r w:rsidRPr="00B3663D" w:rsidR="005A771B">
        <w:rPr>
          <w:rFonts w:eastAsia="Calibri"/>
          <w:sz w:val="20"/>
        </w:rPr>
        <w:t xml:space="preserve"> </w:t>
      </w:r>
      <w:r w:rsidRPr="00B3663D">
        <w:rPr>
          <w:rFonts w:eastAsia="Calibri"/>
          <w:sz w:val="20"/>
        </w:rPr>
        <w:t>ağzını</w:t>
      </w:r>
      <w:r w:rsidRPr="00B3663D" w:rsidR="005A771B">
        <w:rPr>
          <w:rFonts w:eastAsia="Calibri"/>
          <w:sz w:val="20"/>
        </w:rPr>
        <w:t xml:space="preserve"> </w:t>
      </w:r>
      <w:r w:rsidRPr="00B3663D">
        <w:rPr>
          <w:rFonts w:eastAsia="Calibri"/>
          <w:sz w:val="20"/>
        </w:rPr>
        <w:t>açıyor</w:t>
      </w:r>
      <w:r w:rsidRPr="00B3663D" w:rsidR="005A771B">
        <w:rPr>
          <w:rFonts w:eastAsia="Calibri"/>
          <w:sz w:val="20"/>
        </w:rPr>
        <w:t xml:space="preserve"> </w:t>
      </w:r>
      <w:r w:rsidRPr="00B3663D">
        <w:rPr>
          <w:rFonts w:eastAsia="Calibri"/>
          <w:sz w:val="20"/>
        </w:rPr>
        <w:t>“yerli</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millî”</w:t>
      </w:r>
      <w:r w:rsidRPr="00B3663D" w:rsidR="005A771B">
        <w:rPr>
          <w:rFonts w:eastAsia="Calibri"/>
          <w:sz w:val="20"/>
        </w:rPr>
        <w:t xml:space="preserve"> </w:t>
      </w:r>
      <w:r w:rsidRPr="00B3663D">
        <w:rPr>
          <w:rFonts w:eastAsia="Calibri"/>
          <w:sz w:val="20"/>
        </w:rPr>
        <w:t>diyor,</w:t>
      </w:r>
      <w:r w:rsidRPr="00B3663D" w:rsidR="005A771B">
        <w:rPr>
          <w:rFonts w:eastAsia="Calibri"/>
          <w:sz w:val="20"/>
        </w:rPr>
        <w:t xml:space="preserve"> </w:t>
      </w:r>
      <w:r w:rsidRPr="00B3663D">
        <w:rPr>
          <w:rFonts w:eastAsia="Calibri"/>
          <w:sz w:val="20"/>
        </w:rPr>
        <w:t>eyvallah,</w:t>
      </w:r>
      <w:r w:rsidRPr="00B3663D" w:rsidR="005A771B">
        <w:rPr>
          <w:rFonts w:eastAsia="Calibri"/>
          <w:sz w:val="20"/>
        </w:rPr>
        <w:t xml:space="preserve"> </w:t>
      </w:r>
      <w:r w:rsidRPr="00B3663D">
        <w:rPr>
          <w:rFonts w:eastAsia="Calibri"/>
          <w:sz w:val="20"/>
        </w:rPr>
        <w:t>biz</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yerliyiz</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millîyiz.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deyime</w:t>
      </w:r>
      <w:r w:rsidRPr="00B3663D" w:rsidR="005A771B">
        <w:rPr>
          <w:rFonts w:eastAsia="Calibri"/>
          <w:sz w:val="20"/>
        </w:rPr>
        <w:t xml:space="preserve"> </w:t>
      </w:r>
      <w:r w:rsidRPr="00B3663D">
        <w:rPr>
          <w:rFonts w:eastAsia="Calibri"/>
          <w:sz w:val="20"/>
        </w:rPr>
        <w:t>uymayan</w:t>
      </w:r>
      <w:r w:rsidRPr="00B3663D" w:rsidR="005A771B">
        <w:rPr>
          <w:rFonts w:eastAsia="Calibri"/>
          <w:sz w:val="20"/>
        </w:rPr>
        <w:t xml:space="preserve"> </w:t>
      </w:r>
      <w:r w:rsidRPr="00B3663D">
        <w:rPr>
          <w:rFonts w:eastAsia="Calibri"/>
          <w:sz w:val="20"/>
        </w:rPr>
        <w:t>birçok</w:t>
      </w:r>
      <w:r w:rsidRPr="00B3663D" w:rsidR="005A771B">
        <w:rPr>
          <w:rFonts w:eastAsia="Calibri"/>
          <w:sz w:val="20"/>
        </w:rPr>
        <w:t xml:space="preserve"> </w:t>
      </w:r>
      <w:r w:rsidRPr="00B3663D">
        <w:rPr>
          <w:rFonts w:eastAsia="Calibri"/>
          <w:sz w:val="20"/>
        </w:rPr>
        <w:t>yatırımlar</w:t>
      </w:r>
      <w:r w:rsidRPr="00B3663D" w:rsidR="005A771B">
        <w:rPr>
          <w:rFonts w:eastAsia="Calibri"/>
          <w:sz w:val="20"/>
        </w:rPr>
        <w:t xml:space="preserve"> </w:t>
      </w:r>
      <w:r w:rsidRPr="00B3663D">
        <w:rPr>
          <w:rFonts w:eastAsia="Calibri"/>
          <w:sz w:val="20"/>
        </w:rPr>
        <w:t>veya</w:t>
      </w:r>
      <w:r w:rsidRPr="00B3663D" w:rsidR="005A771B">
        <w:rPr>
          <w:rFonts w:eastAsia="Calibri"/>
          <w:sz w:val="20"/>
        </w:rPr>
        <w:t xml:space="preserve"> </w:t>
      </w:r>
      <w:r w:rsidRPr="00B3663D">
        <w:rPr>
          <w:rFonts w:eastAsia="Calibri"/>
          <w:sz w:val="20"/>
        </w:rPr>
        <w:t>işler</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Bunlardan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tanesi,</w:t>
      </w:r>
      <w:r w:rsidRPr="00B3663D" w:rsidR="005A771B">
        <w:rPr>
          <w:rFonts w:eastAsia="Calibri"/>
          <w:sz w:val="20"/>
        </w:rPr>
        <w:t xml:space="preserve"> </w:t>
      </w:r>
      <w:r w:rsidRPr="00B3663D">
        <w:rPr>
          <w:rFonts w:eastAsia="Calibri"/>
          <w:sz w:val="20"/>
        </w:rPr>
        <w:t>TÜRKSAT</w:t>
      </w:r>
      <w:r w:rsidRPr="00B3663D" w:rsidR="005A771B">
        <w:rPr>
          <w:rFonts w:eastAsia="Calibri"/>
          <w:sz w:val="20"/>
        </w:rPr>
        <w:t xml:space="preserve"> </w:t>
      </w:r>
      <w:r w:rsidRPr="00B3663D">
        <w:rPr>
          <w:rFonts w:eastAsia="Calibri"/>
          <w:sz w:val="20"/>
        </w:rPr>
        <w:t>1B</w:t>
      </w:r>
      <w:r w:rsidRPr="00B3663D" w:rsidR="005A771B">
        <w:rPr>
          <w:rFonts w:eastAsia="Calibri"/>
          <w:sz w:val="20"/>
        </w:rPr>
        <w:t xml:space="preserve"> </w:t>
      </w:r>
      <w:r w:rsidRPr="00B3663D">
        <w:rPr>
          <w:rFonts w:eastAsia="Calibri"/>
          <w:sz w:val="20"/>
        </w:rPr>
        <w:t>uydusu</w:t>
      </w:r>
      <w:r w:rsidRPr="00B3663D" w:rsidR="005A771B">
        <w:rPr>
          <w:rFonts w:eastAsia="Calibri"/>
          <w:sz w:val="20"/>
        </w:rPr>
        <w:t xml:space="preserve"> </w:t>
      </w:r>
      <w:r w:rsidRPr="00B3663D">
        <w:rPr>
          <w:rFonts w:eastAsia="Calibri"/>
          <w:sz w:val="20"/>
        </w:rPr>
        <w:t>uzayda</w:t>
      </w:r>
      <w:r w:rsidRPr="00B3663D" w:rsidR="005A771B">
        <w:rPr>
          <w:rFonts w:eastAsia="Calibri"/>
          <w:sz w:val="20"/>
        </w:rPr>
        <w:t xml:space="preserve"> </w:t>
      </w:r>
      <w:r w:rsidRPr="00B3663D">
        <w:rPr>
          <w:rFonts w:eastAsia="Calibri"/>
          <w:sz w:val="20"/>
        </w:rPr>
        <w:t>kayboldu.</w:t>
      </w:r>
      <w:r w:rsidRPr="00B3663D" w:rsidR="005A771B">
        <w:rPr>
          <w:rFonts w:eastAsia="Calibri"/>
          <w:sz w:val="20"/>
        </w:rPr>
        <w:t xml:space="preserve"> </w:t>
      </w:r>
      <w:r w:rsidRPr="00B3663D">
        <w:rPr>
          <w:rFonts w:eastAsia="Calibri"/>
          <w:sz w:val="20"/>
        </w:rPr>
        <w:t>Gazeteye</w:t>
      </w:r>
      <w:r w:rsidRPr="00B3663D" w:rsidR="005A771B">
        <w:rPr>
          <w:rFonts w:eastAsia="Calibri"/>
          <w:sz w:val="20"/>
        </w:rPr>
        <w:t xml:space="preserve"> </w:t>
      </w:r>
      <w:r w:rsidRPr="00B3663D">
        <w:rPr>
          <w:sz w:val="20"/>
        </w:rPr>
        <w:t>ilan</w:t>
      </w:r>
      <w:r w:rsidRPr="00B3663D" w:rsidR="005A771B">
        <w:rPr>
          <w:sz w:val="20"/>
        </w:rPr>
        <w:t xml:space="preserve"> </w:t>
      </w:r>
      <w:r w:rsidRPr="00B3663D">
        <w:rPr>
          <w:sz w:val="20"/>
        </w:rPr>
        <w:t>vermişler.</w:t>
      </w:r>
      <w:r w:rsidRPr="00B3663D" w:rsidR="005A771B">
        <w:rPr>
          <w:sz w:val="20"/>
        </w:rPr>
        <w:t xml:space="preserve"> </w:t>
      </w:r>
      <w:r w:rsidRPr="00B3663D">
        <w:rPr>
          <w:sz w:val="20"/>
        </w:rPr>
        <w:t>“TÜRKSAT</w:t>
      </w:r>
      <w:r w:rsidRPr="00B3663D" w:rsidR="005A771B">
        <w:rPr>
          <w:sz w:val="20"/>
        </w:rPr>
        <w:t xml:space="preserve"> </w:t>
      </w:r>
      <w:r w:rsidRPr="00B3663D">
        <w:rPr>
          <w:sz w:val="20"/>
        </w:rPr>
        <w:t>1B</w:t>
      </w:r>
      <w:r w:rsidRPr="00B3663D" w:rsidR="005A771B">
        <w:rPr>
          <w:sz w:val="20"/>
        </w:rPr>
        <w:t xml:space="preserve"> </w:t>
      </w:r>
      <w:r w:rsidRPr="00B3663D">
        <w:rPr>
          <w:sz w:val="20"/>
        </w:rPr>
        <w:t>uydusunu</w:t>
      </w:r>
      <w:r w:rsidRPr="00B3663D" w:rsidR="005A771B">
        <w:rPr>
          <w:sz w:val="20"/>
        </w:rPr>
        <w:t xml:space="preserve"> </w:t>
      </w:r>
      <w:r w:rsidRPr="00B3663D">
        <w:rPr>
          <w:sz w:val="20"/>
        </w:rPr>
        <w:t>görenler,</w:t>
      </w:r>
      <w:r w:rsidRPr="00B3663D" w:rsidR="005A771B">
        <w:rPr>
          <w:sz w:val="20"/>
        </w:rPr>
        <w:t xml:space="preserve"> </w:t>
      </w:r>
      <w:r w:rsidRPr="00B3663D">
        <w:rPr>
          <w:sz w:val="20"/>
        </w:rPr>
        <w:t>bilenler</w:t>
      </w:r>
      <w:r w:rsidRPr="00B3663D" w:rsidR="005A771B">
        <w:rPr>
          <w:sz w:val="20"/>
        </w:rPr>
        <w:t xml:space="preserve"> </w:t>
      </w:r>
      <w:r w:rsidRPr="00B3663D">
        <w:rPr>
          <w:sz w:val="20"/>
        </w:rPr>
        <w:t>Allah</w:t>
      </w:r>
      <w:r w:rsidRPr="00B3663D" w:rsidR="005A771B">
        <w:rPr>
          <w:sz w:val="20"/>
        </w:rPr>
        <w:t xml:space="preserve"> </w:t>
      </w:r>
      <w:r w:rsidRPr="00B3663D">
        <w:rPr>
          <w:sz w:val="20"/>
        </w:rPr>
        <w:t>rızası</w:t>
      </w:r>
      <w:r w:rsidRPr="00B3663D" w:rsidR="005A771B">
        <w:rPr>
          <w:sz w:val="20"/>
        </w:rPr>
        <w:t xml:space="preserve"> </w:t>
      </w:r>
      <w:r w:rsidRPr="00B3663D">
        <w:rPr>
          <w:sz w:val="20"/>
        </w:rPr>
        <w:t>için</w:t>
      </w:r>
      <w:r w:rsidRPr="00B3663D" w:rsidR="005A771B">
        <w:rPr>
          <w:sz w:val="20"/>
        </w:rPr>
        <w:t xml:space="preserve"> </w:t>
      </w:r>
      <w:r w:rsidRPr="00B3663D">
        <w:rPr>
          <w:sz w:val="20"/>
        </w:rPr>
        <w:t>falan</w:t>
      </w:r>
      <w:r w:rsidRPr="00B3663D" w:rsidR="005A771B">
        <w:rPr>
          <w:sz w:val="20"/>
        </w:rPr>
        <w:t xml:space="preserve"> </w:t>
      </w:r>
      <w:r w:rsidRPr="00B3663D">
        <w:rPr>
          <w:sz w:val="20"/>
        </w:rPr>
        <w:t>yere</w:t>
      </w:r>
      <w:r w:rsidRPr="00B3663D" w:rsidR="005A771B">
        <w:rPr>
          <w:sz w:val="20"/>
        </w:rPr>
        <w:t xml:space="preserve"> </w:t>
      </w:r>
      <w:r w:rsidRPr="00B3663D">
        <w:rPr>
          <w:sz w:val="20"/>
        </w:rPr>
        <w:t>bilgi</w:t>
      </w:r>
      <w:r w:rsidRPr="00B3663D" w:rsidR="005A771B">
        <w:rPr>
          <w:sz w:val="20"/>
        </w:rPr>
        <w:t xml:space="preserve"> </w:t>
      </w:r>
      <w:r w:rsidRPr="00B3663D">
        <w:rPr>
          <w:sz w:val="20"/>
        </w:rPr>
        <w:t>versin.”</w:t>
      </w:r>
      <w:r w:rsidRPr="00B3663D" w:rsidR="005A771B">
        <w:rPr>
          <w:sz w:val="20"/>
        </w:rPr>
        <w:t xml:space="preserve"> </w:t>
      </w:r>
      <w:r w:rsidRPr="00B3663D">
        <w:rPr>
          <w:sz w:val="20"/>
        </w:rPr>
        <w:t>Uzaya</w:t>
      </w:r>
      <w:r w:rsidRPr="00B3663D" w:rsidR="005A771B">
        <w:rPr>
          <w:sz w:val="20"/>
        </w:rPr>
        <w:t xml:space="preserve"> </w:t>
      </w:r>
      <w:r w:rsidRPr="00B3663D">
        <w:rPr>
          <w:sz w:val="20"/>
        </w:rPr>
        <w:t>fırlattığınız</w:t>
      </w:r>
      <w:r w:rsidRPr="00B3663D" w:rsidR="005A771B">
        <w:rPr>
          <w:sz w:val="20"/>
        </w:rPr>
        <w:t xml:space="preserve"> </w:t>
      </w:r>
      <w:r w:rsidRPr="00B3663D">
        <w:rPr>
          <w:sz w:val="20"/>
        </w:rPr>
        <w:t>TÜRKSAT</w:t>
      </w:r>
      <w:r w:rsidRPr="00B3663D" w:rsidR="005A771B">
        <w:rPr>
          <w:sz w:val="20"/>
        </w:rPr>
        <w:t xml:space="preserve"> </w:t>
      </w:r>
      <w:r w:rsidRPr="00B3663D">
        <w:rPr>
          <w:sz w:val="20"/>
        </w:rPr>
        <w:t>1B</w:t>
      </w:r>
      <w:r w:rsidRPr="00B3663D" w:rsidR="005A771B">
        <w:rPr>
          <w:sz w:val="20"/>
        </w:rPr>
        <w:t xml:space="preserve"> </w:t>
      </w:r>
      <w:r w:rsidRPr="00B3663D">
        <w:rPr>
          <w:sz w:val="20"/>
        </w:rPr>
        <w:t>uydusu</w:t>
      </w:r>
      <w:r w:rsidRPr="00B3663D" w:rsidR="005A771B">
        <w:rPr>
          <w:sz w:val="20"/>
        </w:rPr>
        <w:t xml:space="preserve"> </w:t>
      </w:r>
      <w:r w:rsidRPr="00B3663D">
        <w:rPr>
          <w:sz w:val="20"/>
        </w:rPr>
        <w:t>yok.</w:t>
      </w:r>
      <w:r w:rsidRPr="00B3663D" w:rsidR="005A771B">
        <w:rPr>
          <w:sz w:val="20"/>
        </w:rPr>
        <w:t xml:space="preserve"> </w:t>
      </w:r>
      <w:r w:rsidRPr="00B3663D">
        <w:rPr>
          <w:sz w:val="20"/>
        </w:rPr>
        <w:t>Dolayısıyla,</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parası</w:t>
      </w:r>
      <w:r w:rsidRPr="00B3663D" w:rsidR="005A771B">
        <w:rPr>
          <w:sz w:val="20"/>
        </w:rPr>
        <w:t xml:space="preserve"> </w:t>
      </w:r>
      <w:r w:rsidRPr="00B3663D">
        <w:rPr>
          <w:sz w:val="20"/>
        </w:rPr>
        <w:t>uçmuş</w:t>
      </w:r>
      <w:r w:rsidRPr="00B3663D" w:rsidR="005A771B">
        <w:rPr>
          <w:sz w:val="20"/>
        </w:rPr>
        <w:t xml:space="preserve"> </w:t>
      </w:r>
      <w:r w:rsidRPr="00B3663D">
        <w:rPr>
          <w:sz w:val="20"/>
        </w:rPr>
        <w:t>gitmiş.</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siz</w:t>
      </w:r>
      <w:r w:rsidRPr="00B3663D" w:rsidR="005A771B">
        <w:rPr>
          <w:sz w:val="20"/>
        </w:rPr>
        <w:t xml:space="preserve"> </w:t>
      </w:r>
      <w:r w:rsidRPr="00B3663D">
        <w:rPr>
          <w:sz w:val="20"/>
        </w:rPr>
        <w:t>“GÖKTÜRK-2</w:t>
      </w:r>
      <w:r w:rsidRPr="00B3663D" w:rsidR="005A771B">
        <w:rPr>
          <w:sz w:val="20"/>
        </w:rPr>
        <w:t xml:space="preserve"> </w:t>
      </w:r>
      <w:r w:rsidRPr="00B3663D">
        <w:rPr>
          <w:sz w:val="20"/>
        </w:rPr>
        <w:t>uydusu</w:t>
      </w:r>
      <w:r w:rsidRPr="00B3663D" w:rsidR="005A771B">
        <w:rPr>
          <w:sz w:val="20"/>
        </w:rPr>
        <w:t xml:space="preserve"> </w:t>
      </w:r>
      <w:r w:rsidRPr="00B3663D">
        <w:rPr>
          <w:sz w:val="20"/>
        </w:rPr>
        <w:t>yüzde</w:t>
      </w:r>
      <w:r w:rsidRPr="00B3663D" w:rsidR="005A771B">
        <w:rPr>
          <w:sz w:val="20"/>
        </w:rPr>
        <w:t xml:space="preserve"> </w:t>
      </w:r>
      <w:r w:rsidRPr="00B3663D">
        <w:rPr>
          <w:sz w:val="20"/>
        </w:rPr>
        <w:t>100</w:t>
      </w:r>
      <w:r w:rsidRPr="00B3663D" w:rsidR="005A771B">
        <w:rPr>
          <w:sz w:val="20"/>
        </w:rPr>
        <w:t xml:space="preserve"> </w:t>
      </w:r>
      <w:r w:rsidRPr="00B3663D">
        <w:rPr>
          <w:sz w:val="20"/>
        </w:rPr>
        <w:t>yerli.”</w:t>
      </w:r>
      <w:r w:rsidRPr="00B3663D" w:rsidR="005A771B">
        <w:rPr>
          <w:sz w:val="20"/>
        </w:rPr>
        <w:t xml:space="preserve"> </w:t>
      </w:r>
      <w:r w:rsidRPr="00B3663D">
        <w:rPr>
          <w:sz w:val="20"/>
        </w:rPr>
        <w:t>diyorsunuz.</w:t>
      </w:r>
      <w:r w:rsidRPr="00B3663D" w:rsidR="005A771B">
        <w:rPr>
          <w:sz w:val="20"/>
        </w:rPr>
        <w:t xml:space="preserve"> </w:t>
      </w:r>
      <w:r w:rsidRPr="00B3663D">
        <w:rPr>
          <w:sz w:val="20"/>
        </w:rPr>
        <w:t>Nasıl</w:t>
      </w:r>
      <w:r w:rsidRPr="00B3663D" w:rsidR="005A771B">
        <w:rPr>
          <w:sz w:val="20"/>
        </w:rPr>
        <w:t xml:space="preserve"> </w:t>
      </w:r>
      <w:r w:rsidRPr="00B3663D">
        <w:rPr>
          <w:sz w:val="20"/>
        </w:rPr>
        <w:t>yerli,</w:t>
      </w:r>
      <w:r w:rsidRPr="00B3663D" w:rsidR="005A771B">
        <w:rPr>
          <w:sz w:val="20"/>
        </w:rPr>
        <w:t xml:space="preserve"> </w:t>
      </w:r>
      <w:r w:rsidRPr="00B3663D">
        <w:rPr>
          <w:sz w:val="20"/>
        </w:rPr>
        <w:t>vallahi</w:t>
      </w:r>
      <w:r w:rsidRPr="00B3663D" w:rsidR="005A771B">
        <w:rPr>
          <w:sz w:val="20"/>
        </w:rPr>
        <w:t xml:space="preserve"> </w:t>
      </w:r>
      <w:r w:rsidRPr="00B3663D">
        <w:rPr>
          <w:sz w:val="20"/>
        </w:rPr>
        <w:t>anlamış</w:t>
      </w:r>
      <w:r w:rsidRPr="00B3663D" w:rsidR="005A771B">
        <w:rPr>
          <w:sz w:val="20"/>
        </w:rPr>
        <w:t xml:space="preserve"> </w:t>
      </w:r>
      <w:r w:rsidRPr="00B3663D">
        <w:rPr>
          <w:sz w:val="20"/>
        </w:rPr>
        <w:t>değiliz.</w:t>
      </w:r>
      <w:r w:rsidRPr="00B3663D" w:rsidR="005A771B">
        <w:rPr>
          <w:sz w:val="20"/>
        </w:rPr>
        <w:t xml:space="preserve"> </w:t>
      </w:r>
      <w:r w:rsidRPr="00B3663D">
        <w:rPr>
          <w:sz w:val="20"/>
        </w:rPr>
        <w:t>Denge</w:t>
      </w:r>
      <w:r w:rsidRPr="00B3663D" w:rsidR="005A771B">
        <w:rPr>
          <w:sz w:val="20"/>
        </w:rPr>
        <w:t xml:space="preserve"> </w:t>
      </w:r>
      <w:r w:rsidRPr="00B3663D">
        <w:rPr>
          <w:sz w:val="20"/>
        </w:rPr>
        <w:t>konum</w:t>
      </w:r>
      <w:r w:rsidRPr="00B3663D" w:rsidR="005A771B">
        <w:rPr>
          <w:sz w:val="20"/>
        </w:rPr>
        <w:t xml:space="preserve"> </w:t>
      </w:r>
      <w:r w:rsidRPr="00B3663D">
        <w:rPr>
          <w:sz w:val="20"/>
        </w:rPr>
        <w:t>modülü</w:t>
      </w:r>
      <w:r w:rsidRPr="00B3663D" w:rsidR="005A771B">
        <w:rPr>
          <w:sz w:val="20"/>
        </w:rPr>
        <w:t xml:space="preserve"> </w:t>
      </w:r>
      <w:r w:rsidRPr="00B3663D">
        <w:rPr>
          <w:sz w:val="20"/>
        </w:rPr>
        <w:t>İngiliz,</w:t>
      </w:r>
      <w:r w:rsidRPr="00B3663D" w:rsidR="005A771B">
        <w:rPr>
          <w:sz w:val="20"/>
        </w:rPr>
        <w:t xml:space="preserve"> </w:t>
      </w:r>
      <w:r w:rsidRPr="00B3663D">
        <w:rPr>
          <w:sz w:val="20"/>
        </w:rPr>
        <w:t>optik</w:t>
      </w:r>
      <w:r w:rsidRPr="00B3663D" w:rsidR="005A771B">
        <w:rPr>
          <w:sz w:val="20"/>
        </w:rPr>
        <w:t xml:space="preserve"> </w:t>
      </w:r>
      <w:r w:rsidRPr="00B3663D">
        <w:rPr>
          <w:sz w:val="20"/>
        </w:rPr>
        <w:t>sistemi</w:t>
      </w:r>
      <w:r w:rsidRPr="00B3663D" w:rsidR="005A771B">
        <w:rPr>
          <w:sz w:val="20"/>
        </w:rPr>
        <w:t xml:space="preserve"> </w:t>
      </w:r>
      <w:r w:rsidRPr="00B3663D">
        <w:rPr>
          <w:sz w:val="20"/>
        </w:rPr>
        <w:t>Güney</w:t>
      </w:r>
      <w:r w:rsidRPr="00B3663D" w:rsidR="005A771B">
        <w:rPr>
          <w:sz w:val="20"/>
        </w:rPr>
        <w:t xml:space="preserve"> </w:t>
      </w:r>
      <w:r w:rsidRPr="00B3663D">
        <w:rPr>
          <w:sz w:val="20"/>
        </w:rPr>
        <w:t>Kore,</w:t>
      </w:r>
      <w:r w:rsidRPr="00B3663D" w:rsidR="005A771B">
        <w:rPr>
          <w:sz w:val="20"/>
        </w:rPr>
        <w:t xml:space="preserve"> </w:t>
      </w:r>
      <w:r w:rsidRPr="00B3663D">
        <w:rPr>
          <w:sz w:val="20"/>
        </w:rPr>
        <w:t>tepki</w:t>
      </w:r>
      <w:r w:rsidRPr="00B3663D" w:rsidR="005A771B">
        <w:rPr>
          <w:sz w:val="20"/>
        </w:rPr>
        <w:t xml:space="preserve"> </w:t>
      </w:r>
      <w:r w:rsidRPr="00B3663D">
        <w:rPr>
          <w:sz w:val="20"/>
        </w:rPr>
        <w:t>tekerlekleri</w:t>
      </w:r>
      <w:r w:rsidRPr="00B3663D" w:rsidR="005A771B">
        <w:rPr>
          <w:sz w:val="20"/>
        </w:rPr>
        <w:t xml:space="preserve"> </w:t>
      </w:r>
      <w:r w:rsidRPr="00B3663D">
        <w:rPr>
          <w:sz w:val="20"/>
        </w:rPr>
        <w:t>Amerikan,</w:t>
      </w:r>
      <w:r w:rsidRPr="00B3663D" w:rsidR="005A771B">
        <w:rPr>
          <w:sz w:val="20"/>
        </w:rPr>
        <w:t xml:space="preserve"> </w:t>
      </w:r>
      <w:r w:rsidRPr="00B3663D">
        <w:rPr>
          <w:sz w:val="20"/>
        </w:rPr>
        <w:t>manyetik</w:t>
      </w:r>
      <w:r w:rsidRPr="00B3663D" w:rsidR="005A771B">
        <w:rPr>
          <w:sz w:val="20"/>
        </w:rPr>
        <w:t xml:space="preserve"> </w:t>
      </w:r>
      <w:r w:rsidRPr="00B3663D">
        <w:rPr>
          <w:sz w:val="20"/>
        </w:rPr>
        <w:t>tork</w:t>
      </w:r>
      <w:r w:rsidRPr="00B3663D" w:rsidR="005A771B">
        <w:rPr>
          <w:sz w:val="20"/>
        </w:rPr>
        <w:t xml:space="preserve"> </w:t>
      </w:r>
      <w:r w:rsidRPr="00B3663D">
        <w:rPr>
          <w:sz w:val="20"/>
        </w:rPr>
        <w:t>çubukları</w:t>
      </w:r>
      <w:r w:rsidRPr="00B3663D" w:rsidR="005A771B">
        <w:rPr>
          <w:sz w:val="20"/>
        </w:rPr>
        <w:t xml:space="preserve"> </w:t>
      </w:r>
      <w:r w:rsidRPr="00B3663D">
        <w:rPr>
          <w:sz w:val="20"/>
        </w:rPr>
        <w:t>Alman,</w:t>
      </w:r>
      <w:r w:rsidRPr="00B3663D" w:rsidR="005A771B">
        <w:rPr>
          <w:sz w:val="20"/>
        </w:rPr>
        <w:t xml:space="preserve"> </w:t>
      </w:r>
      <w:r w:rsidRPr="00B3663D">
        <w:rPr>
          <w:sz w:val="20"/>
        </w:rPr>
        <w:t>itki</w:t>
      </w:r>
      <w:r w:rsidRPr="00B3663D" w:rsidR="005A771B">
        <w:rPr>
          <w:sz w:val="20"/>
        </w:rPr>
        <w:t xml:space="preserve"> </w:t>
      </w:r>
      <w:r w:rsidRPr="00B3663D">
        <w:rPr>
          <w:sz w:val="20"/>
        </w:rPr>
        <w:t>sistemi</w:t>
      </w:r>
      <w:r w:rsidRPr="00B3663D" w:rsidR="005A771B">
        <w:rPr>
          <w:sz w:val="20"/>
        </w:rPr>
        <w:t xml:space="preserve"> </w:t>
      </w:r>
      <w:r w:rsidRPr="00B3663D">
        <w:rPr>
          <w:sz w:val="20"/>
        </w:rPr>
        <w:t>İsrail,</w:t>
      </w:r>
      <w:r w:rsidRPr="00B3663D" w:rsidR="005A771B">
        <w:rPr>
          <w:sz w:val="20"/>
        </w:rPr>
        <w:t xml:space="preserve"> </w:t>
      </w:r>
      <w:r w:rsidRPr="00B3663D">
        <w:rPr>
          <w:sz w:val="20"/>
        </w:rPr>
        <w:t>titreşim</w:t>
      </w:r>
      <w:r w:rsidRPr="00B3663D" w:rsidR="005A771B">
        <w:rPr>
          <w:sz w:val="20"/>
        </w:rPr>
        <w:t xml:space="preserve"> </w:t>
      </w:r>
      <w:r w:rsidRPr="00B3663D">
        <w:rPr>
          <w:sz w:val="20"/>
        </w:rPr>
        <w:t>testlerini</w:t>
      </w:r>
      <w:r w:rsidRPr="00B3663D" w:rsidR="005A771B">
        <w:rPr>
          <w:sz w:val="20"/>
        </w:rPr>
        <w:t xml:space="preserve"> </w:t>
      </w:r>
      <w:r w:rsidRPr="00B3663D">
        <w:rPr>
          <w:sz w:val="20"/>
        </w:rPr>
        <w:t>Fransız</w:t>
      </w:r>
      <w:r w:rsidRPr="00B3663D" w:rsidR="005A771B">
        <w:rPr>
          <w:sz w:val="20"/>
        </w:rPr>
        <w:t xml:space="preserve"> </w:t>
      </w:r>
      <w:r w:rsidRPr="00B3663D">
        <w:rPr>
          <w:sz w:val="20"/>
        </w:rPr>
        <w:t>yapmış,</w:t>
      </w:r>
      <w:r w:rsidRPr="00B3663D" w:rsidR="005A771B">
        <w:rPr>
          <w:sz w:val="20"/>
        </w:rPr>
        <w:t xml:space="preserve"> </w:t>
      </w:r>
      <w:r w:rsidRPr="00B3663D">
        <w:rPr>
          <w:sz w:val="20"/>
        </w:rPr>
        <w:t>Çinliler</w:t>
      </w:r>
      <w:r w:rsidRPr="00B3663D" w:rsidR="005A771B">
        <w:rPr>
          <w:sz w:val="20"/>
        </w:rPr>
        <w:t xml:space="preserve"> </w:t>
      </w:r>
      <w:r w:rsidRPr="00B3663D">
        <w:rPr>
          <w:sz w:val="20"/>
        </w:rPr>
        <w:t>fırlatmış,</w:t>
      </w:r>
      <w:r w:rsidRPr="00B3663D" w:rsidR="005A771B">
        <w:rPr>
          <w:sz w:val="20"/>
        </w:rPr>
        <w:t xml:space="preserve"> </w:t>
      </w:r>
      <w:r w:rsidRPr="00B3663D">
        <w:rPr>
          <w:sz w:val="20"/>
        </w:rPr>
        <w:t>olmuş</w:t>
      </w:r>
      <w:r w:rsidRPr="00B3663D" w:rsidR="005A771B">
        <w:rPr>
          <w:sz w:val="20"/>
        </w:rPr>
        <w:t xml:space="preserve"> </w:t>
      </w:r>
      <w:r w:rsidRPr="00B3663D">
        <w:rPr>
          <w:sz w:val="20"/>
        </w:rPr>
        <w:t>millî.</w:t>
      </w:r>
      <w:r w:rsidRPr="00B3663D" w:rsidR="005A771B">
        <w:rPr>
          <w:sz w:val="20"/>
        </w:rPr>
        <w:t xml:space="preserve"> </w:t>
      </w:r>
      <w:r w:rsidRPr="00B3663D">
        <w:rPr>
          <w:sz w:val="20"/>
        </w:rPr>
        <w:t>Söyler</w:t>
      </w:r>
      <w:r w:rsidRPr="00B3663D" w:rsidR="005A771B">
        <w:rPr>
          <w:sz w:val="20"/>
        </w:rPr>
        <w:t xml:space="preserve"> </w:t>
      </w:r>
      <w:r w:rsidRPr="00B3663D">
        <w:rPr>
          <w:sz w:val="20"/>
        </w:rPr>
        <w:t>misiniz,</w:t>
      </w:r>
      <w:r w:rsidRPr="00B3663D" w:rsidR="005A771B">
        <w:rPr>
          <w:sz w:val="20"/>
        </w:rPr>
        <w:t xml:space="preserve"> </w:t>
      </w:r>
      <w:r w:rsidRPr="00B3663D">
        <w:rPr>
          <w:sz w:val="20"/>
        </w:rPr>
        <w:t>GÖKTÜRK’ün</w:t>
      </w:r>
      <w:r w:rsidRPr="00B3663D" w:rsidR="005A771B">
        <w:rPr>
          <w:sz w:val="20"/>
        </w:rPr>
        <w:t xml:space="preserve"> </w:t>
      </w:r>
      <w:r w:rsidRPr="00B3663D">
        <w:rPr>
          <w:sz w:val="20"/>
        </w:rPr>
        <w:t>isminden</w:t>
      </w:r>
      <w:r w:rsidRPr="00B3663D" w:rsidR="005A771B">
        <w:rPr>
          <w:sz w:val="20"/>
        </w:rPr>
        <w:t xml:space="preserve"> </w:t>
      </w:r>
      <w:r w:rsidRPr="00B3663D">
        <w:rPr>
          <w:sz w:val="20"/>
        </w:rPr>
        <w:t>başka</w:t>
      </w:r>
      <w:r w:rsidRPr="00B3663D" w:rsidR="005A771B">
        <w:rPr>
          <w:sz w:val="20"/>
        </w:rPr>
        <w:t xml:space="preserve"> </w:t>
      </w:r>
      <w:r w:rsidRPr="00B3663D">
        <w:rPr>
          <w:sz w:val="20"/>
        </w:rPr>
        <w:t>millî</w:t>
      </w:r>
      <w:r w:rsidRPr="00B3663D" w:rsidR="005A771B">
        <w:rPr>
          <w:sz w:val="20"/>
        </w:rPr>
        <w:t xml:space="preserve"> </w:t>
      </w:r>
      <w:r w:rsidRPr="00B3663D">
        <w:rPr>
          <w:sz w:val="20"/>
        </w:rPr>
        <w:t>olan</w:t>
      </w:r>
      <w:r w:rsidRPr="00B3663D" w:rsidR="005A771B">
        <w:rPr>
          <w:sz w:val="20"/>
        </w:rPr>
        <w:t xml:space="preserve"> </w:t>
      </w:r>
      <w:r w:rsidRPr="00B3663D">
        <w:rPr>
          <w:sz w:val="20"/>
        </w:rPr>
        <w:t>hiçbir</w:t>
      </w:r>
      <w:r w:rsidRPr="00B3663D" w:rsidR="005A771B">
        <w:rPr>
          <w:sz w:val="20"/>
        </w:rPr>
        <w:t xml:space="preserve"> </w:t>
      </w:r>
      <w:r w:rsidRPr="00B3663D">
        <w:rPr>
          <w:sz w:val="20"/>
        </w:rPr>
        <w:t>tarafı</w:t>
      </w:r>
      <w:r w:rsidRPr="00B3663D" w:rsidR="005A771B">
        <w:rPr>
          <w:sz w:val="20"/>
        </w:rPr>
        <w:t xml:space="preserve"> </w:t>
      </w:r>
      <w:r w:rsidRPr="00B3663D">
        <w:rPr>
          <w:sz w:val="20"/>
        </w:rPr>
        <w:t>yok,</w:t>
      </w:r>
      <w:r w:rsidRPr="00B3663D" w:rsidR="005A771B">
        <w:rPr>
          <w:sz w:val="20"/>
        </w:rPr>
        <w:t xml:space="preserve"> </w:t>
      </w:r>
      <w:r w:rsidRPr="00B3663D">
        <w:rPr>
          <w:sz w:val="20"/>
        </w:rPr>
        <w:t>sadece</w:t>
      </w:r>
      <w:r w:rsidRPr="00B3663D" w:rsidR="005A771B">
        <w:rPr>
          <w:sz w:val="20"/>
        </w:rPr>
        <w:t xml:space="preserve"> </w:t>
      </w:r>
      <w:r w:rsidRPr="00B3663D">
        <w:rPr>
          <w:sz w:val="20"/>
        </w:rPr>
        <w:t>ismi</w:t>
      </w:r>
      <w:r w:rsidRPr="00B3663D" w:rsidR="005A771B">
        <w:rPr>
          <w:sz w:val="20"/>
        </w:rPr>
        <w:t xml:space="preserve"> </w:t>
      </w:r>
      <w:r w:rsidRPr="00B3663D">
        <w:rPr>
          <w:sz w:val="20"/>
        </w:rPr>
        <w:t>millî.</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adını</w:t>
      </w:r>
      <w:r w:rsidRPr="00B3663D" w:rsidR="005A771B">
        <w:rPr>
          <w:sz w:val="20"/>
        </w:rPr>
        <w:t xml:space="preserve"> </w:t>
      </w:r>
      <w:r w:rsidRPr="00B3663D">
        <w:rPr>
          <w:sz w:val="20"/>
        </w:rPr>
        <w:t>verdiğiniz,</w:t>
      </w:r>
      <w:r w:rsidRPr="00B3663D" w:rsidR="005A771B">
        <w:rPr>
          <w:sz w:val="20"/>
        </w:rPr>
        <w:t xml:space="preserve"> </w:t>
      </w:r>
      <w:r w:rsidRPr="00B3663D">
        <w:rPr>
          <w:sz w:val="20"/>
        </w:rPr>
        <w:t>aldığınız</w:t>
      </w:r>
      <w:r w:rsidRPr="00B3663D" w:rsidR="005A771B">
        <w:rPr>
          <w:sz w:val="20"/>
        </w:rPr>
        <w:t xml:space="preserve"> </w:t>
      </w:r>
      <w:r w:rsidRPr="00B3663D">
        <w:rPr>
          <w:sz w:val="20"/>
        </w:rPr>
        <w:t>feribot</w:t>
      </w:r>
      <w:r w:rsidRPr="00B3663D" w:rsidR="005A771B">
        <w:rPr>
          <w:sz w:val="20"/>
        </w:rPr>
        <w:t xml:space="preserve"> </w:t>
      </w:r>
      <w:r w:rsidRPr="00B3663D">
        <w:rPr>
          <w:sz w:val="20"/>
        </w:rPr>
        <w:t>Norveç’ten</w:t>
      </w:r>
      <w:r w:rsidRPr="00B3663D" w:rsidR="005A771B">
        <w:rPr>
          <w:sz w:val="20"/>
        </w:rPr>
        <w:t xml:space="preserve"> </w:t>
      </w:r>
      <w:r w:rsidRPr="00B3663D">
        <w:rPr>
          <w:sz w:val="20"/>
        </w:rPr>
        <w:t>geldi.</w:t>
      </w:r>
      <w:r w:rsidRPr="00B3663D" w:rsidR="005A771B">
        <w:rPr>
          <w:sz w:val="20"/>
        </w:rPr>
        <w:t xml:space="preserve"> </w:t>
      </w:r>
      <w:r w:rsidRPr="00B3663D">
        <w:rPr>
          <w:sz w:val="20"/>
        </w:rPr>
        <w:t>Demir</w:t>
      </w:r>
      <w:r w:rsidRPr="00B3663D" w:rsidR="005A771B">
        <w:rPr>
          <w:sz w:val="20"/>
        </w:rPr>
        <w:t xml:space="preserve"> </w:t>
      </w:r>
      <w:r w:rsidRPr="00B3663D">
        <w:rPr>
          <w:sz w:val="20"/>
        </w:rPr>
        <w:t>yollarında</w:t>
      </w:r>
      <w:r w:rsidRPr="00B3663D" w:rsidR="005A771B">
        <w:rPr>
          <w:sz w:val="20"/>
        </w:rPr>
        <w:t xml:space="preserve"> </w:t>
      </w:r>
      <w:r w:rsidRPr="00B3663D">
        <w:rPr>
          <w:sz w:val="20"/>
        </w:rPr>
        <w:t>kondüktörlerin</w:t>
      </w:r>
      <w:r w:rsidRPr="00B3663D" w:rsidR="005A771B">
        <w:rPr>
          <w:sz w:val="20"/>
        </w:rPr>
        <w:t xml:space="preserve"> </w:t>
      </w:r>
      <w:r w:rsidRPr="00B3663D">
        <w:rPr>
          <w:sz w:val="20"/>
        </w:rPr>
        <w:t>çaldıkları</w:t>
      </w:r>
      <w:r w:rsidRPr="00B3663D" w:rsidR="005A771B">
        <w:rPr>
          <w:sz w:val="20"/>
        </w:rPr>
        <w:t xml:space="preserve"> </w:t>
      </w:r>
      <w:r w:rsidRPr="00B3663D">
        <w:rPr>
          <w:sz w:val="20"/>
        </w:rPr>
        <w:t>düdük</w:t>
      </w:r>
      <w:r w:rsidRPr="00B3663D" w:rsidR="005A771B">
        <w:rPr>
          <w:sz w:val="20"/>
        </w:rPr>
        <w:t xml:space="preserve"> </w:t>
      </w:r>
      <w:r w:rsidRPr="00B3663D">
        <w:rPr>
          <w:sz w:val="20"/>
        </w:rPr>
        <w:t>Çin</w:t>
      </w:r>
      <w:r w:rsidRPr="00B3663D" w:rsidR="005A771B">
        <w:rPr>
          <w:sz w:val="20"/>
        </w:rPr>
        <w:t xml:space="preserve"> </w:t>
      </w:r>
      <w:r w:rsidRPr="00B3663D">
        <w:rPr>
          <w:sz w:val="20"/>
        </w:rPr>
        <w:t>malı.</w:t>
      </w:r>
      <w:r w:rsidRPr="00B3663D" w:rsidR="005A771B">
        <w:rPr>
          <w:sz w:val="20"/>
        </w:rPr>
        <w:t xml:space="preserve"> </w:t>
      </w:r>
      <w:r w:rsidRPr="00B3663D">
        <w:rPr>
          <w:sz w:val="20"/>
        </w:rPr>
        <w:t>Yeni</w:t>
      </w:r>
      <w:r w:rsidRPr="00B3663D" w:rsidR="005A771B">
        <w:rPr>
          <w:sz w:val="20"/>
        </w:rPr>
        <w:t xml:space="preserve"> </w:t>
      </w:r>
      <w:r w:rsidRPr="00B3663D">
        <w:rPr>
          <w:sz w:val="20"/>
        </w:rPr>
        <w:t>Zelanda’dan</w:t>
      </w:r>
      <w:r w:rsidRPr="00B3663D" w:rsidR="005A771B">
        <w:rPr>
          <w:sz w:val="20"/>
        </w:rPr>
        <w:t xml:space="preserve"> </w:t>
      </w:r>
      <w:r w:rsidRPr="00B3663D">
        <w:rPr>
          <w:sz w:val="20"/>
        </w:rPr>
        <w:t>koyun</w:t>
      </w:r>
      <w:r w:rsidRPr="00B3663D" w:rsidR="005A771B">
        <w:rPr>
          <w:sz w:val="20"/>
        </w:rPr>
        <w:t xml:space="preserve"> </w:t>
      </w:r>
      <w:r w:rsidRPr="00B3663D">
        <w:rPr>
          <w:sz w:val="20"/>
        </w:rPr>
        <w:t>aldınız,</w:t>
      </w:r>
      <w:r w:rsidRPr="00B3663D" w:rsidR="005A771B">
        <w:rPr>
          <w:sz w:val="20"/>
        </w:rPr>
        <w:t xml:space="preserve"> </w:t>
      </w:r>
      <w:r w:rsidRPr="00B3663D">
        <w:rPr>
          <w:sz w:val="20"/>
        </w:rPr>
        <w:t>Ukrayna’dan</w:t>
      </w:r>
      <w:r w:rsidRPr="00B3663D" w:rsidR="005A771B">
        <w:rPr>
          <w:sz w:val="20"/>
        </w:rPr>
        <w:t xml:space="preserve"> </w:t>
      </w:r>
      <w:r w:rsidRPr="00B3663D">
        <w:rPr>
          <w:sz w:val="20"/>
        </w:rPr>
        <w:t>inek</w:t>
      </w:r>
      <w:r w:rsidRPr="00B3663D" w:rsidR="005A771B">
        <w:rPr>
          <w:sz w:val="20"/>
        </w:rPr>
        <w:t xml:space="preserve"> </w:t>
      </w:r>
      <w:r w:rsidRPr="00B3663D">
        <w:rPr>
          <w:sz w:val="20"/>
        </w:rPr>
        <w:t>aldınız,</w:t>
      </w:r>
      <w:r w:rsidRPr="00B3663D" w:rsidR="005A771B">
        <w:rPr>
          <w:sz w:val="20"/>
        </w:rPr>
        <w:t xml:space="preserve"> </w:t>
      </w:r>
      <w:r w:rsidRPr="00B3663D">
        <w:rPr>
          <w:sz w:val="20"/>
        </w:rPr>
        <w:t>Sırbistan’dan</w:t>
      </w:r>
      <w:r w:rsidRPr="00B3663D" w:rsidR="005A771B">
        <w:rPr>
          <w:sz w:val="20"/>
        </w:rPr>
        <w:t xml:space="preserve"> </w:t>
      </w:r>
      <w:r w:rsidRPr="00B3663D">
        <w:rPr>
          <w:sz w:val="20"/>
        </w:rPr>
        <w:t>besmelesiz</w:t>
      </w:r>
      <w:r w:rsidRPr="00B3663D" w:rsidR="005A771B">
        <w:rPr>
          <w:sz w:val="20"/>
        </w:rPr>
        <w:t xml:space="preserve"> </w:t>
      </w:r>
      <w:r w:rsidRPr="00B3663D">
        <w:rPr>
          <w:sz w:val="20"/>
        </w:rPr>
        <w:t>et</w:t>
      </w:r>
      <w:r w:rsidRPr="00B3663D" w:rsidR="005A771B">
        <w:rPr>
          <w:sz w:val="20"/>
        </w:rPr>
        <w:t xml:space="preserve"> </w:t>
      </w:r>
      <w:r w:rsidRPr="00B3663D">
        <w:rPr>
          <w:sz w:val="20"/>
        </w:rPr>
        <w:t>getirdiniz,</w:t>
      </w:r>
      <w:r w:rsidRPr="00B3663D" w:rsidR="005A771B">
        <w:rPr>
          <w:sz w:val="20"/>
        </w:rPr>
        <w:t xml:space="preserve"> </w:t>
      </w:r>
      <w:r w:rsidRPr="00B3663D">
        <w:rPr>
          <w:sz w:val="20"/>
        </w:rPr>
        <w:t>dünyanın</w:t>
      </w:r>
      <w:r w:rsidRPr="00B3663D" w:rsidR="005A771B">
        <w:rPr>
          <w:sz w:val="20"/>
        </w:rPr>
        <w:t xml:space="preserve"> </w:t>
      </w:r>
      <w:r w:rsidRPr="00B3663D">
        <w:rPr>
          <w:sz w:val="20"/>
        </w:rPr>
        <w:t>birçok</w:t>
      </w:r>
      <w:r w:rsidRPr="00B3663D" w:rsidR="005A771B">
        <w:rPr>
          <w:sz w:val="20"/>
        </w:rPr>
        <w:t xml:space="preserve"> </w:t>
      </w:r>
      <w:r w:rsidRPr="00B3663D">
        <w:rPr>
          <w:sz w:val="20"/>
        </w:rPr>
        <w:t>ülkesinden</w:t>
      </w:r>
      <w:r w:rsidRPr="00B3663D" w:rsidR="005A771B">
        <w:rPr>
          <w:sz w:val="20"/>
        </w:rPr>
        <w:t xml:space="preserve"> </w:t>
      </w:r>
      <w:r w:rsidRPr="00B3663D">
        <w:rPr>
          <w:sz w:val="20"/>
        </w:rPr>
        <w:t>tarım</w:t>
      </w:r>
      <w:r w:rsidRPr="00B3663D" w:rsidR="005A771B">
        <w:rPr>
          <w:sz w:val="20"/>
        </w:rPr>
        <w:t xml:space="preserve"> </w:t>
      </w:r>
      <w:r w:rsidRPr="00B3663D">
        <w:rPr>
          <w:sz w:val="20"/>
        </w:rPr>
        <w:t>ürünü</w:t>
      </w:r>
      <w:r w:rsidRPr="00B3663D" w:rsidR="005A771B">
        <w:rPr>
          <w:sz w:val="20"/>
        </w:rPr>
        <w:t xml:space="preserve"> </w:t>
      </w:r>
      <w:r w:rsidRPr="00B3663D">
        <w:rPr>
          <w:sz w:val="20"/>
        </w:rPr>
        <w:t>alıyorsunuz,</w:t>
      </w:r>
      <w:r w:rsidRPr="00B3663D" w:rsidR="005A771B">
        <w:rPr>
          <w:sz w:val="20"/>
        </w:rPr>
        <w:t xml:space="preserve"> </w:t>
      </w:r>
      <w:r w:rsidRPr="00B3663D">
        <w:rPr>
          <w:sz w:val="20"/>
        </w:rPr>
        <w:t>saman</w:t>
      </w:r>
      <w:r w:rsidRPr="00B3663D" w:rsidR="005A771B">
        <w:rPr>
          <w:sz w:val="20"/>
        </w:rPr>
        <w:t xml:space="preserve"> </w:t>
      </w:r>
      <w:r w:rsidRPr="00B3663D">
        <w:rPr>
          <w:sz w:val="20"/>
        </w:rPr>
        <w:t>dahi</w:t>
      </w:r>
      <w:r w:rsidRPr="00B3663D" w:rsidR="005A771B">
        <w:rPr>
          <w:sz w:val="20"/>
        </w:rPr>
        <w:t xml:space="preserve"> </w:t>
      </w:r>
      <w:r w:rsidRPr="00B3663D">
        <w:rPr>
          <w:sz w:val="20"/>
        </w:rPr>
        <w:t>alıyoruz.</w:t>
      </w:r>
      <w:r w:rsidRPr="00B3663D" w:rsidR="005A771B">
        <w:rPr>
          <w:sz w:val="20"/>
        </w:rPr>
        <w:t xml:space="preserve"> </w:t>
      </w:r>
      <w:r w:rsidRPr="00B3663D">
        <w:rPr>
          <w:sz w:val="20"/>
        </w:rPr>
        <w:t>Yerli,</w:t>
      </w:r>
      <w:r w:rsidRPr="00B3663D" w:rsidR="005A771B">
        <w:rPr>
          <w:sz w:val="20"/>
        </w:rPr>
        <w:t xml:space="preserve"> </w:t>
      </w:r>
      <w:r w:rsidRPr="00B3663D">
        <w:rPr>
          <w:sz w:val="20"/>
        </w:rPr>
        <w:t>millî</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bırakmadınız</w:t>
      </w:r>
      <w:r w:rsidRPr="00B3663D" w:rsidR="005A771B">
        <w:rPr>
          <w:sz w:val="20"/>
        </w:rPr>
        <w:t xml:space="preserve"> </w:t>
      </w:r>
      <w:r w:rsidRPr="00B3663D">
        <w:rPr>
          <w:sz w:val="20"/>
        </w:rPr>
        <w:t>ama</w:t>
      </w:r>
      <w:r w:rsidRPr="00B3663D" w:rsidR="005A771B">
        <w:rPr>
          <w:sz w:val="20"/>
        </w:rPr>
        <w:t xml:space="preserve"> </w:t>
      </w:r>
      <w:r w:rsidRPr="00B3663D">
        <w:rPr>
          <w:sz w:val="20"/>
        </w:rPr>
        <w:t>söylemlerinize</w:t>
      </w:r>
      <w:r w:rsidRPr="00B3663D" w:rsidR="005A771B">
        <w:rPr>
          <w:sz w:val="20"/>
        </w:rPr>
        <w:t xml:space="preserve"> </w:t>
      </w:r>
      <w:r w:rsidRPr="00B3663D">
        <w:rPr>
          <w:sz w:val="20"/>
        </w:rPr>
        <w:t>baktığımızda</w:t>
      </w:r>
      <w:r w:rsidRPr="00B3663D" w:rsidR="005A771B">
        <w:rPr>
          <w:sz w:val="20"/>
        </w:rPr>
        <w:t xml:space="preserve"> </w:t>
      </w:r>
      <w:r w:rsidRPr="00B3663D">
        <w:rPr>
          <w:sz w:val="20"/>
        </w:rPr>
        <w:t>bunun</w:t>
      </w:r>
      <w:r w:rsidRPr="00B3663D" w:rsidR="005A771B">
        <w:rPr>
          <w:sz w:val="20"/>
        </w:rPr>
        <w:t xml:space="preserve"> </w:t>
      </w:r>
      <w:r w:rsidRPr="00B3663D">
        <w:rPr>
          <w:sz w:val="20"/>
        </w:rPr>
        <w:t>tam</w:t>
      </w:r>
      <w:r w:rsidRPr="00B3663D" w:rsidR="005A771B">
        <w:rPr>
          <w:sz w:val="20"/>
        </w:rPr>
        <w:t xml:space="preserve"> </w:t>
      </w:r>
      <w:r w:rsidRPr="00B3663D">
        <w:rPr>
          <w:sz w:val="20"/>
        </w:rPr>
        <w:t>tersi.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Yine,</w:t>
      </w:r>
      <w:r w:rsidRPr="00B3663D" w:rsidR="005A771B">
        <w:rPr>
          <w:sz w:val="20"/>
        </w:rPr>
        <w:t xml:space="preserve"> </w:t>
      </w:r>
      <w:r w:rsidRPr="00B3663D">
        <w:rPr>
          <w:sz w:val="20"/>
        </w:rPr>
        <w:t>Çevre</w:t>
      </w:r>
      <w:r w:rsidRPr="00B3663D" w:rsidR="005A771B">
        <w:rPr>
          <w:sz w:val="20"/>
        </w:rPr>
        <w:t xml:space="preserve"> </w:t>
      </w:r>
      <w:r w:rsidRPr="00B3663D">
        <w:rPr>
          <w:sz w:val="20"/>
        </w:rPr>
        <w:t>Kanunu’yla</w:t>
      </w:r>
      <w:r w:rsidRPr="00B3663D" w:rsidR="005A771B">
        <w:rPr>
          <w:sz w:val="20"/>
        </w:rPr>
        <w:t xml:space="preserve"> </w:t>
      </w:r>
      <w:r w:rsidRPr="00B3663D">
        <w:rPr>
          <w:sz w:val="20"/>
        </w:rPr>
        <w:t>ilgili,</w:t>
      </w:r>
      <w:r w:rsidRPr="00B3663D" w:rsidR="005A771B">
        <w:rPr>
          <w:sz w:val="20"/>
        </w:rPr>
        <w:t xml:space="preserve"> </w:t>
      </w:r>
      <w:r w:rsidRPr="00B3663D">
        <w:rPr>
          <w:sz w:val="20"/>
        </w:rPr>
        <w:t>poşetten</w:t>
      </w:r>
      <w:r w:rsidRPr="00B3663D" w:rsidR="005A771B">
        <w:rPr>
          <w:sz w:val="20"/>
        </w:rPr>
        <w:t xml:space="preserve"> </w:t>
      </w:r>
      <w:r w:rsidRPr="00B3663D">
        <w:rPr>
          <w:sz w:val="20"/>
        </w:rPr>
        <w:t>vatandaştan</w:t>
      </w:r>
      <w:r w:rsidRPr="00B3663D" w:rsidR="005A771B">
        <w:rPr>
          <w:sz w:val="20"/>
        </w:rPr>
        <w:t xml:space="preserve"> </w:t>
      </w:r>
      <w:r w:rsidRPr="00B3663D">
        <w:rPr>
          <w:sz w:val="20"/>
        </w:rPr>
        <w:t>25</w:t>
      </w:r>
      <w:r w:rsidRPr="00B3663D" w:rsidR="005A771B">
        <w:rPr>
          <w:sz w:val="20"/>
        </w:rPr>
        <w:t xml:space="preserve"> </w:t>
      </w:r>
      <w:r w:rsidRPr="00B3663D">
        <w:rPr>
          <w:sz w:val="20"/>
        </w:rPr>
        <w:t>kuruş</w:t>
      </w:r>
      <w:r w:rsidRPr="00B3663D" w:rsidR="005A771B">
        <w:rPr>
          <w:sz w:val="20"/>
        </w:rPr>
        <w:t xml:space="preserve"> </w:t>
      </w:r>
      <w:r w:rsidRPr="00B3663D">
        <w:rPr>
          <w:sz w:val="20"/>
        </w:rPr>
        <w:t>alınması</w:t>
      </w:r>
      <w:r w:rsidRPr="00B3663D" w:rsidR="005A771B">
        <w:rPr>
          <w:sz w:val="20"/>
        </w:rPr>
        <w:t xml:space="preserve"> </w:t>
      </w:r>
      <w:r w:rsidRPr="00B3663D">
        <w:rPr>
          <w:sz w:val="20"/>
        </w:rPr>
        <w:t>yönünde</w:t>
      </w:r>
      <w:r w:rsidRPr="00B3663D" w:rsidR="005A771B">
        <w:rPr>
          <w:sz w:val="20"/>
        </w:rPr>
        <w:t xml:space="preserve"> </w:t>
      </w:r>
      <w:r w:rsidRPr="00B3663D">
        <w:rPr>
          <w:sz w:val="20"/>
        </w:rPr>
        <w:t>bir</w:t>
      </w:r>
      <w:r w:rsidRPr="00B3663D" w:rsidR="005A771B">
        <w:rPr>
          <w:sz w:val="20"/>
        </w:rPr>
        <w:t xml:space="preserve"> </w:t>
      </w:r>
      <w:r w:rsidRPr="00B3663D">
        <w:rPr>
          <w:sz w:val="20"/>
        </w:rPr>
        <w:t>karar</w:t>
      </w:r>
      <w:r w:rsidRPr="00B3663D" w:rsidR="005A771B">
        <w:rPr>
          <w:sz w:val="20"/>
        </w:rPr>
        <w:t xml:space="preserve"> </w:t>
      </w:r>
      <w:r w:rsidRPr="00B3663D">
        <w:rPr>
          <w:sz w:val="20"/>
        </w:rPr>
        <w:t>çıkarıldı.</w:t>
      </w:r>
      <w:r w:rsidRPr="00B3663D" w:rsidR="005A771B">
        <w:rPr>
          <w:sz w:val="20"/>
        </w:rPr>
        <w:t xml:space="preserve"> </w:t>
      </w:r>
      <w:r w:rsidRPr="00B3663D">
        <w:rPr>
          <w:sz w:val="20"/>
        </w:rPr>
        <w:t>Keşke</w:t>
      </w:r>
      <w:r w:rsidRPr="00B3663D" w:rsidR="005A771B">
        <w:rPr>
          <w:sz w:val="20"/>
        </w:rPr>
        <w:t xml:space="preserve"> </w:t>
      </w:r>
      <w:r w:rsidRPr="00B3663D">
        <w:rPr>
          <w:sz w:val="20"/>
        </w:rPr>
        <w:t>poşeti</w:t>
      </w:r>
      <w:r w:rsidRPr="00B3663D" w:rsidR="005A771B">
        <w:rPr>
          <w:sz w:val="20"/>
        </w:rPr>
        <w:t xml:space="preserve"> </w:t>
      </w:r>
      <w:r w:rsidRPr="00B3663D">
        <w:rPr>
          <w:sz w:val="20"/>
        </w:rPr>
        <w:t>vatandaşa</w:t>
      </w:r>
      <w:r w:rsidRPr="00B3663D" w:rsidR="005A771B">
        <w:rPr>
          <w:sz w:val="20"/>
        </w:rPr>
        <w:t xml:space="preserve"> </w:t>
      </w:r>
      <w:r w:rsidRPr="00B3663D">
        <w:rPr>
          <w:sz w:val="20"/>
        </w:rPr>
        <w:t>25</w:t>
      </w:r>
      <w:r w:rsidRPr="00B3663D" w:rsidR="005A771B">
        <w:rPr>
          <w:sz w:val="20"/>
        </w:rPr>
        <w:t xml:space="preserve"> </w:t>
      </w:r>
      <w:r w:rsidRPr="00B3663D">
        <w:rPr>
          <w:sz w:val="20"/>
        </w:rPr>
        <w:t>kuruş</w:t>
      </w:r>
      <w:r w:rsidRPr="00B3663D" w:rsidR="005A771B">
        <w:rPr>
          <w:sz w:val="20"/>
        </w:rPr>
        <w:t xml:space="preserve"> </w:t>
      </w:r>
      <w:r w:rsidRPr="00B3663D">
        <w:rPr>
          <w:sz w:val="20"/>
        </w:rPr>
        <w:t>satma</w:t>
      </w:r>
      <w:r w:rsidRPr="00B3663D" w:rsidR="005A771B">
        <w:rPr>
          <w:sz w:val="20"/>
        </w:rPr>
        <w:t xml:space="preserve"> </w:t>
      </w:r>
      <w:r w:rsidRPr="00B3663D">
        <w:rPr>
          <w:sz w:val="20"/>
        </w:rPr>
        <w:t>yerine,</w:t>
      </w:r>
      <w:r w:rsidRPr="00B3663D" w:rsidR="005A771B">
        <w:rPr>
          <w:sz w:val="20"/>
        </w:rPr>
        <w:t xml:space="preserve"> </w:t>
      </w:r>
      <w:r w:rsidRPr="00B3663D">
        <w:rPr>
          <w:sz w:val="20"/>
        </w:rPr>
        <w:t>vatandaştan</w:t>
      </w:r>
      <w:r w:rsidRPr="00B3663D" w:rsidR="005A771B">
        <w:rPr>
          <w:sz w:val="20"/>
        </w:rPr>
        <w:t xml:space="preserve"> </w:t>
      </w:r>
      <w:r w:rsidRPr="00B3663D">
        <w:rPr>
          <w:sz w:val="20"/>
        </w:rPr>
        <w:t>poşetlerini</w:t>
      </w:r>
      <w:r w:rsidRPr="00B3663D" w:rsidR="005A771B">
        <w:rPr>
          <w:sz w:val="20"/>
        </w:rPr>
        <w:t xml:space="preserve"> </w:t>
      </w:r>
      <w:r w:rsidRPr="00B3663D">
        <w:rPr>
          <w:sz w:val="20"/>
        </w:rPr>
        <w:t>25</w:t>
      </w:r>
      <w:r w:rsidRPr="00B3663D" w:rsidR="005A771B">
        <w:rPr>
          <w:sz w:val="20"/>
        </w:rPr>
        <w:t xml:space="preserve"> </w:t>
      </w:r>
      <w:r w:rsidRPr="00B3663D">
        <w:rPr>
          <w:sz w:val="20"/>
        </w:rPr>
        <w:t>kuruşa</w:t>
      </w:r>
      <w:r w:rsidRPr="00B3663D" w:rsidR="005A771B">
        <w:rPr>
          <w:sz w:val="20"/>
        </w:rPr>
        <w:t xml:space="preserve"> </w:t>
      </w:r>
      <w:r w:rsidRPr="00B3663D">
        <w:rPr>
          <w:sz w:val="20"/>
        </w:rPr>
        <w:t>geri</w:t>
      </w:r>
      <w:r w:rsidRPr="00B3663D" w:rsidR="005A771B">
        <w:rPr>
          <w:sz w:val="20"/>
        </w:rPr>
        <w:t xml:space="preserve"> </w:t>
      </w:r>
      <w:r w:rsidRPr="00B3663D">
        <w:rPr>
          <w:sz w:val="20"/>
        </w:rPr>
        <w:t>almış</w:t>
      </w:r>
      <w:r w:rsidRPr="00B3663D" w:rsidR="005A771B">
        <w:rPr>
          <w:sz w:val="20"/>
        </w:rPr>
        <w:t xml:space="preserve"> </w:t>
      </w:r>
      <w:r w:rsidRPr="00B3663D">
        <w:rPr>
          <w:sz w:val="20"/>
        </w:rPr>
        <w:t>olsaydık,</w:t>
      </w:r>
      <w:r w:rsidRPr="00B3663D" w:rsidR="005A771B">
        <w:rPr>
          <w:sz w:val="20"/>
        </w:rPr>
        <w:t xml:space="preserve"> </w:t>
      </w:r>
      <w:r w:rsidRPr="00B3663D">
        <w:rPr>
          <w:sz w:val="20"/>
        </w:rPr>
        <w:t>umarım,</w:t>
      </w:r>
      <w:r w:rsidRPr="00B3663D" w:rsidR="005A771B">
        <w:rPr>
          <w:sz w:val="20"/>
        </w:rPr>
        <w:t xml:space="preserve"> </w:t>
      </w:r>
      <w:r w:rsidRPr="00B3663D">
        <w:rPr>
          <w:sz w:val="20"/>
        </w:rPr>
        <w:t>bu</w:t>
      </w:r>
      <w:r w:rsidRPr="00B3663D" w:rsidR="005A771B">
        <w:rPr>
          <w:sz w:val="20"/>
        </w:rPr>
        <w:t xml:space="preserve"> </w:t>
      </w:r>
      <w:r w:rsidRPr="00B3663D">
        <w:rPr>
          <w:sz w:val="20"/>
        </w:rPr>
        <w:t>kanuna</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hizmet</w:t>
      </w:r>
      <w:r w:rsidRPr="00B3663D" w:rsidR="005A771B">
        <w:rPr>
          <w:sz w:val="20"/>
        </w:rPr>
        <w:t xml:space="preserve"> </w:t>
      </w:r>
      <w:r w:rsidRPr="00B3663D">
        <w:rPr>
          <w:sz w:val="20"/>
        </w:rPr>
        <w:t>ederdi.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Sataşmak</w:t>
      </w:r>
      <w:r w:rsidRPr="00B3663D" w:rsidR="005A771B">
        <w:rPr>
          <w:sz w:val="20"/>
        </w:rPr>
        <w:t xml:space="preserve"> </w:t>
      </w:r>
      <w:r w:rsidRPr="00B3663D">
        <w:rPr>
          <w:sz w:val="20"/>
        </w:rPr>
        <w:t>hiç</w:t>
      </w:r>
      <w:r w:rsidRPr="00B3663D" w:rsidR="005A771B">
        <w:rPr>
          <w:sz w:val="20"/>
        </w:rPr>
        <w:t xml:space="preserve"> </w:t>
      </w:r>
      <w:r w:rsidRPr="00B3663D">
        <w:rPr>
          <w:sz w:val="20"/>
        </w:rPr>
        <w:t>adetim</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bir</w:t>
      </w:r>
      <w:r w:rsidRPr="00B3663D" w:rsidR="005A771B">
        <w:rPr>
          <w:sz w:val="20"/>
        </w:rPr>
        <w:t xml:space="preserve"> </w:t>
      </w:r>
      <w:r w:rsidRPr="00B3663D">
        <w:rPr>
          <w:sz w:val="20"/>
        </w:rPr>
        <w:t>konuyu</w:t>
      </w:r>
      <w:r w:rsidRPr="00B3663D" w:rsidR="005A771B">
        <w:rPr>
          <w:sz w:val="20"/>
        </w:rPr>
        <w:t xml:space="preserve"> </w:t>
      </w:r>
      <w:r w:rsidRPr="00B3663D">
        <w:rPr>
          <w:sz w:val="20"/>
        </w:rPr>
        <w:t>belirtmeden</w:t>
      </w:r>
      <w:r w:rsidRPr="00B3663D" w:rsidR="005A771B">
        <w:rPr>
          <w:sz w:val="20"/>
        </w:rPr>
        <w:t xml:space="preserve"> </w:t>
      </w:r>
      <w:r w:rsidRPr="00B3663D">
        <w:rPr>
          <w:sz w:val="20"/>
        </w:rPr>
        <w:t>geçmeyeceğim.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Seni</w:t>
      </w:r>
      <w:r w:rsidRPr="00B3663D" w:rsidR="005A771B">
        <w:rPr>
          <w:sz w:val="20"/>
        </w:rPr>
        <w:t xml:space="preserve"> </w:t>
      </w:r>
      <w:r w:rsidRPr="00B3663D">
        <w:rPr>
          <w:sz w:val="20"/>
        </w:rPr>
        <w:t>hiç</w:t>
      </w:r>
      <w:r w:rsidRPr="00B3663D" w:rsidR="005A771B">
        <w:rPr>
          <w:sz w:val="20"/>
        </w:rPr>
        <w:t xml:space="preserve"> </w:t>
      </w:r>
      <w:r w:rsidRPr="00B3663D">
        <w:rPr>
          <w:sz w:val="20"/>
        </w:rPr>
        <w:t>muhatap</w:t>
      </w:r>
      <w:r w:rsidRPr="00B3663D" w:rsidR="005A771B">
        <w:rPr>
          <w:sz w:val="20"/>
        </w:rPr>
        <w:t xml:space="preserve"> </w:t>
      </w:r>
      <w:r w:rsidRPr="00B3663D">
        <w:rPr>
          <w:sz w:val="20"/>
        </w:rPr>
        <w:t>almıyoruz.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Eyvallah.</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Boş</w:t>
      </w:r>
      <w:r w:rsidRPr="00B3663D" w:rsidR="005A771B">
        <w:rPr>
          <w:sz w:val="20"/>
        </w:rPr>
        <w:t xml:space="preserve"> </w:t>
      </w:r>
      <w:r w:rsidRPr="00B3663D">
        <w:rPr>
          <w:sz w:val="20"/>
        </w:rPr>
        <w:t>konuşuyorsun</w:t>
      </w:r>
      <w:r w:rsidRPr="00B3663D" w:rsidR="005A771B">
        <w:rPr>
          <w:sz w:val="20"/>
        </w:rPr>
        <w:t xml:space="preserve"> </w:t>
      </w:r>
      <w:r w:rsidRPr="00B3663D">
        <w:rPr>
          <w:sz w:val="20"/>
        </w:rPr>
        <w:t>çünkü.</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AYHAN</w:t>
      </w:r>
      <w:r w:rsidRPr="00B3663D" w:rsidR="005A771B">
        <w:rPr>
          <w:sz w:val="20"/>
        </w:rPr>
        <w:t xml:space="preserve"> </w:t>
      </w:r>
      <w:r w:rsidRPr="00B3663D">
        <w:rPr>
          <w:sz w:val="20"/>
        </w:rPr>
        <w:t>EREL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Keşke</w:t>
      </w:r>
      <w:r w:rsidRPr="00B3663D" w:rsidR="005A771B">
        <w:rPr>
          <w:sz w:val="20"/>
        </w:rPr>
        <w:t xml:space="preserve"> </w:t>
      </w:r>
      <w:r w:rsidRPr="00B3663D">
        <w:rPr>
          <w:sz w:val="20"/>
        </w:rPr>
        <w:t>saray</w:t>
      </w:r>
      <w:r w:rsidRPr="00B3663D" w:rsidR="005A771B">
        <w:rPr>
          <w:sz w:val="20"/>
        </w:rPr>
        <w:t xml:space="preserve"> </w:t>
      </w:r>
      <w:r w:rsidRPr="00B3663D">
        <w:rPr>
          <w:sz w:val="20"/>
        </w:rPr>
        <w:t>bahçesindeki</w:t>
      </w:r>
      <w:r w:rsidRPr="00B3663D" w:rsidR="005A771B">
        <w:rPr>
          <w:sz w:val="20"/>
        </w:rPr>
        <w:t xml:space="preserve"> </w:t>
      </w:r>
      <w:r w:rsidRPr="00B3663D">
        <w:rPr>
          <w:sz w:val="20"/>
        </w:rPr>
        <w:t>hurma</w:t>
      </w:r>
      <w:r w:rsidRPr="00B3663D" w:rsidR="005A771B">
        <w:rPr>
          <w:sz w:val="20"/>
        </w:rPr>
        <w:t xml:space="preserve"> </w:t>
      </w:r>
      <w:r w:rsidRPr="00B3663D">
        <w:rPr>
          <w:sz w:val="20"/>
        </w:rPr>
        <w:t>ağaçlarının</w:t>
      </w:r>
      <w:r w:rsidRPr="00B3663D" w:rsidR="005A771B">
        <w:rPr>
          <w:sz w:val="20"/>
        </w:rPr>
        <w:t xml:space="preserve"> </w:t>
      </w:r>
      <w:r w:rsidRPr="00B3663D">
        <w:rPr>
          <w:sz w:val="20"/>
        </w:rPr>
        <w:t>donmasına</w:t>
      </w:r>
      <w:r w:rsidRPr="00B3663D" w:rsidR="005A771B">
        <w:rPr>
          <w:sz w:val="20"/>
        </w:rPr>
        <w:t xml:space="preserve"> </w:t>
      </w:r>
      <w:r w:rsidRPr="00B3663D">
        <w:rPr>
          <w:sz w:val="20"/>
        </w:rPr>
        <w:t>çözüm</w:t>
      </w:r>
      <w:r w:rsidRPr="00B3663D" w:rsidR="005A771B">
        <w:rPr>
          <w:sz w:val="20"/>
        </w:rPr>
        <w:t xml:space="preserve"> </w:t>
      </w:r>
      <w:r w:rsidRPr="00B3663D">
        <w:rPr>
          <w:sz w:val="20"/>
        </w:rPr>
        <w:t>bulan</w:t>
      </w:r>
      <w:r w:rsidRPr="00B3663D" w:rsidR="005A771B">
        <w:rPr>
          <w:sz w:val="20"/>
        </w:rPr>
        <w:t xml:space="preserve"> </w:t>
      </w:r>
      <w:r w:rsidRPr="00B3663D">
        <w:rPr>
          <w:sz w:val="20"/>
        </w:rPr>
        <w:t>bu</w:t>
      </w:r>
      <w:r w:rsidRPr="00B3663D" w:rsidR="005A771B">
        <w:rPr>
          <w:sz w:val="20"/>
        </w:rPr>
        <w:t xml:space="preserve"> </w:t>
      </w:r>
      <w:r w:rsidRPr="00B3663D">
        <w:rPr>
          <w:sz w:val="20"/>
        </w:rPr>
        <w:t>bütçe,</w:t>
      </w:r>
      <w:r w:rsidRPr="00B3663D" w:rsidR="005A771B">
        <w:rPr>
          <w:sz w:val="20"/>
        </w:rPr>
        <w:t xml:space="preserve"> </w:t>
      </w:r>
      <w:r w:rsidRPr="00B3663D">
        <w:rPr>
          <w:sz w:val="20"/>
        </w:rPr>
        <w:t>Aksaray’ın</w:t>
      </w:r>
      <w:r w:rsidRPr="00B3663D" w:rsidR="005A771B">
        <w:rPr>
          <w:sz w:val="20"/>
        </w:rPr>
        <w:t xml:space="preserve"> </w:t>
      </w:r>
      <w:r w:rsidRPr="00B3663D">
        <w:rPr>
          <w:sz w:val="20"/>
        </w:rPr>
        <w:t>Kırkkızlar</w:t>
      </w:r>
      <w:r w:rsidRPr="00B3663D" w:rsidR="005A771B">
        <w:rPr>
          <w:sz w:val="20"/>
        </w:rPr>
        <w:t xml:space="preserve"> </w:t>
      </w:r>
      <w:r w:rsidRPr="00B3663D">
        <w:rPr>
          <w:sz w:val="20"/>
        </w:rPr>
        <w:t>Tepesi’nin</w:t>
      </w:r>
      <w:r w:rsidRPr="00B3663D" w:rsidR="005A771B">
        <w:rPr>
          <w:sz w:val="20"/>
        </w:rPr>
        <w:t xml:space="preserve"> </w:t>
      </w:r>
      <w:r w:rsidRPr="00B3663D">
        <w:rPr>
          <w:sz w:val="20"/>
        </w:rPr>
        <w:t>ağaçlandırılmasına</w:t>
      </w:r>
      <w:r w:rsidRPr="00B3663D" w:rsidR="005A771B">
        <w:rPr>
          <w:sz w:val="20"/>
        </w:rPr>
        <w:t xml:space="preserve"> </w:t>
      </w:r>
      <w:r w:rsidRPr="00B3663D">
        <w:rPr>
          <w:sz w:val="20"/>
        </w:rPr>
        <w:t>da</w:t>
      </w:r>
      <w:r w:rsidRPr="00B3663D" w:rsidR="005A771B">
        <w:rPr>
          <w:sz w:val="20"/>
        </w:rPr>
        <w:t xml:space="preserve"> </w:t>
      </w:r>
      <w:r w:rsidRPr="00B3663D">
        <w:rPr>
          <w:sz w:val="20"/>
        </w:rPr>
        <w:t>katkı</w:t>
      </w:r>
      <w:r w:rsidRPr="00B3663D" w:rsidR="005A771B">
        <w:rPr>
          <w:sz w:val="20"/>
        </w:rPr>
        <w:t xml:space="preserve"> </w:t>
      </w:r>
      <w:r w:rsidRPr="00B3663D">
        <w:rPr>
          <w:sz w:val="20"/>
        </w:rPr>
        <w:t>sağlasaydı</w:t>
      </w:r>
      <w:r w:rsidRPr="00B3663D" w:rsidR="005A771B">
        <w:rPr>
          <w:sz w:val="20"/>
        </w:rPr>
        <w:t xml:space="preserve"> </w:t>
      </w:r>
      <w:r w:rsidRPr="00B3663D">
        <w:rPr>
          <w:sz w:val="20"/>
        </w:rPr>
        <w:t>diyorum,</w:t>
      </w:r>
      <w:r w:rsidRPr="00B3663D" w:rsidR="005A771B">
        <w:rPr>
          <w:sz w:val="20"/>
        </w:rPr>
        <w:t xml:space="preserve"> </w:t>
      </w:r>
      <w:r w:rsidRPr="00B3663D">
        <w:rPr>
          <w:sz w:val="20"/>
        </w:rPr>
        <w:t>hepinize</w:t>
      </w:r>
      <w:r w:rsidRPr="00B3663D" w:rsidR="005A771B">
        <w:rPr>
          <w:sz w:val="20"/>
        </w:rPr>
        <w:t xml:space="preserve"> </w:t>
      </w:r>
      <w:r w:rsidRPr="00B3663D">
        <w:rPr>
          <w:sz w:val="20"/>
        </w:rPr>
        <w:t>sevgi</w:t>
      </w:r>
      <w:r w:rsidRPr="00B3663D" w:rsidR="005A771B">
        <w:rPr>
          <w:sz w:val="20"/>
        </w:rPr>
        <w:t xml:space="preserve"> </w:t>
      </w:r>
      <w:r w:rsidRPr="00B3663D">
        <w:rPr>
          <w:sz w:val="20"/>
        </w:rPr>
        <w:t>ve</w:t>
      </w:r>
      <w:r w:rsidRPr="00B3663D" w:rsidR="005A771B">
        <w:rPr>
          <w:sz w:val="20"/>
        </w:rPr>
        <w:t xml:space="preserve"> </w:t>
      </w:r>
      <w:r w:rsidRPr="00B3663D">
        <w:rPr>
          <w:sz w:val="20"/>
        </w:rPr>
        <w:t>saygılar</w:t>
      </w:r>
      <w:r w:rsidRPr="00B3663D" w:rsidR="005A771B">
        <w:rPr>
          <w:sz w:val="20"/>
        </w:rPr>
        <w:t xml:space="preserve"> </w:t>
      </w:r>
      <w:r w:rsidRPr="00B3663D">
        <w:rPr>
          <w:sz w:val="20"/>
        </w:rPr>
        <w:t>sunuyorum.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Erel.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Yozgat</w:t>
      </w:r>
      <w:r w:rsidRPr="00B3663D" w:rsidR="005A771B">
        <w:rPr>
          <w:sz w:val="20"/>
        </w:rPr>
        <w:t xml:space="preserve"> </w:t>
      </w:r>
      <w:r w:rsidRPr="00B3663D">
        <w:rPr>
          <w:sz w:val="20"/>
        </w:rPr>
        <w:t>Milletvekili</w:t>
      </w:r>
      <w:r w:rsidRPr="00B3663D" w:rsidR="005A771B">
        <w:rPr>
          <w:sz w:val="20"/>
        </w:rPr>
        <w:t xml:space="preserve"> </w:t>
      </w:r>
      <w:r w:rsidRPr="00B3663D">
        <w:rPr>
          <w:sz w:val="20"/>
        </w:rPr>
        <w:t>İbrahim</w:t>
      </w:r>
      <w:r w:rsidRPr="00B3663D" w:rsidR="005A771B">
        <w:rPr>
          <w:sz w:val="20"/>
        </w:rPr>
        <w:t xml:space="preserve"> </w:t>
      </w:r>
      <w:r w:rsidRPr="00B3663D">
        <w:rPr>
          <w:sz w:val="20"/>
        </w:rPr>
        <w:t>Ethem</w:t>
      </w:r>
      <w:r w:rsidRPr="00B3663D" w:rsidR="005A771B">
        <w:rPr>
          <w:sz w:val="20"/>
        </w:rPr>
        <w:t xml:space="preserve"> </w:t>
      </w:r>
      <w:r w:rsidRPr="00B3663D">
        <w:rPr>
          <w:sz w:val="20"/>
        </w:rPr>
        <w:t>Sedef.</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Sedef.</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İBRAHİM</w:t>
      </w:r>
      <w:r w:rsidRPr="00B3663D" w:rsidR="005A771B">
        <w:rPr>
          <w:sz w:val="20"/>
        </w:rPr>
        <w:t xml:space="preserve"> </w:t>
      </w:r>
      <w:r w:rsidRPr="00B3663D">
        <w:rPr>
          <w:sz w:val="20"/>
        </w:rPr>
        <w:t>ETHEM</w:t>
      </w:r>
      <w:r w:rsidRPr="00B3663D" w:rsidR="005A771B">
        <w:rPr>
          <w:sz w:val="20"/>
        </w:rPr>
        <w:t xml:space="preserve"> </w:t>
      </w:r>
      <w:r w:rsidRPr="00B3663D">
        <w:rPr>
          <w:sz w:val="20"/>
        </w:rPr>
        <w:t>SEDEF</w:t>
      </w:r>
      <w:r w:rsidRPr="00B3663D" w:rsidR="005A771B">
        <w:rPr>
          <w:sz w:val="20"/>
        </w:rPr>
        <w:t xml:space="preserve"> </w:t>
      </w:r>
      <w:r w:rsidRPr="00B3663D">
        <w:rPr>
          <w:sz w:val="20"/>
        </w:rPr>
        <w:t>(Yozgat)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783C18">
        <w:rPr>
          <w:sz w:val="20"/>
        </w:rPr>
        <w:t>u</w:t>
      </w:r>
      <w:r w:rsidRPr="00B3663D" w:rsidR="005A771B">
        <w:rPr>
          <w:sz w:val="20"/>
        </w:rPr>
        <w:t xml:space="preserve"> </w:t>
      </w:r>
      <w:r w:rsidRPr="00B3663D">
        <w:rPr>
          <w:sz w:val="20"/>
        </w:rPr>
        <w:t>Teklifi</w:t>
      </w:r>
      <w:r w:rsidRPr="00B3663D" w:rsidR="005A771B">
        <w:rPr>
          <w:sz w:val="20"/>
        </w:rPr>
        <w:t xml:space="preserve"> </w:t>
      </w:r>
      <w:r w:rsidRPr="00B3663D">
        <w:rPr>
          <w:sz w:val="20"/>
        </w:rPr>
        <w:t>4’üncü</w:t>
      </w:r>
      <w:r w:rsidRPr="00B3663D" w:rsidR="005A771B">
        <w:rPr>
          <w:sz w:val="20"/>
        </w:rPr>
        <w:t xml:space="preserve"> </w:t>
      </w:r>
      <w:r w:rsidRPr="00B3663D">
        <w:rPr>
          <w:sz w:val="20"/>
        </w:rPr>
        <w:t>maddesine</w:t>
      </w:r>
      <w:r w:rsidRPr="00B3663D" w:rsidR="005A771B">
        <w:rPr>
          <w:sz w:val="20"/>
        </w:rPr>
        <w:t xml:space="preserve"> </w:t>
      </w:r>
      <w:r w:rsidRPr="00B3663D">
        <w:rPr>
          <w:sz w:val="20"/>
        </w:rPr>
        <w:t>bağlı</w:t>
      </w:r>
      <w:r w:rsidRPr="00B3663D" w:rsidR="005A771B">
        <w:rPr>
          <w:sz w:val="20"/>
        </w:rPr>
        <w:t xml:space="preserve"> </w:t>
      </w:r>
      <w:r w:rsidRPr="00B3663D">
        <w:rPr>
          <w:sz w:val="20"/>
        </w:rPr>
        <w:t>cetveller</w:t>
      </w:r>
      <w:r w:rsidRPr="00B3663D" w:rsidR="005A771B">
        <w:rPr>
          <w:sz w:val="20"/>
        </w:rPr>
        <w:t xml:space="preserve"> </w:t>
      </w:r>
      <w:r w:rsidRPr="00B3663D">
        <w:rPr>
          <w:sz w:val="20"/>
        </w:rPr>
        <w:t>üzerine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Değerli</w:t>
      </w:r>
      <w:r w:rsidRPr="00B3663D" w:rsidR="005A771B">
        <w:rPr>
          <w:sz w:val="20"/>
        </w:rPr>
        <w:t xml:space="preserve"> </w:t>
      </w:r>
      <w:r w:rsidRPr="00B3663D">
        <w:rPr>
          <w:sz w:val="20"/>
        </w:rPr>
        <w:t>heyetinizi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Türk</w:t>
      </w:r>
      <w:r w:rsidRPr="00B3663D" w:rsidR="005A771B">
        <w:rPr>
          <w:sz w:val="20"/>
        </w:rPr>
        <w:t xml:space="preserve"> </w:t>
      </w:r>
      <w:r w:rsidRPr="00B3663D">
        <w:rPr>
          <w:sz w:val="20"/>
        </w:rPr>
        <w:t>milletini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16</w:t>
      </w:r>
      <w:r w:rsidRPr="00B3663D" w:rsidR="005A771B">
        <w:rPr>
          <w:sz w:val="20"/>
        </w:rPr>
        <w:t xml:space="preserve"> </w:t>
      </w:r>
      <w:r w:rsidRPr="00B3663D">
        <w:rPr>
          <w:sz w:val="20"/>
        </w:rPr>
        <w:t>Nisan</w:t>
      </w:r>
      <w:r w:rsidRPr="00B3663D" w:rsidR="005A771B">
        <w:rPr>
          <w:sz w:val="20"/>
        </w:rPr>
        <w:t xml:space="preserve"> </w:t>
      </w:r>
      <w:r w:rsidRPr="00B3663D">
        <w:rPr>
          <w:sz w:val="20"/>
        </w:rPr>
        <w:t>2017’de</w:t>
      </w:r>
      <w:r w:rsidRPr="00B3663D" w:rsidR="005A771B">
        <w:rPr>
          <w:sz w:val="20"/>
        </w:rPr>
        <w:t xml:space="preserve"> </w:t>
      </w:r>
      <w:r w:rsidRPr="00B3663D">
        <w:rPr>
          <w:sz w:val="20"/>
        </w:rPr>
        <w:t>yapılan</w:t>
      </w:r>
      <w:r w:rsidRPr="00B3663D" w:rsidR="005A771B">
        <w:rPr>
          <w:sz w:val="20"/>
        </w:rPr>
        <w:t xml:space="preserve"> </w:t>
      </w:r>
      <w:r w:rsidRPr="00B3663D">
        <w:rPr>
          <w:sz w:val="20"/>
        </w:rPr>
        <w:t>halk</w:t>
      </w:r>
      <w:r w:rsidRPr="00B3663D" w:rsidR="005A771B">
        <w:rPr>
          <w:sz w:val="20"/>
        </w:rPr>
        <w:t xml:space="preserve"> </w:t>
      </w:r>
      <w:r w:rsidRPr="00B3663D">
        <w:rPr>
          <w:sz w:val="20"/>
        </w:rPr>
        <w:t>oylamasıyla</w:t>
      </w:r>
      <w:r w:rsidRPr="00B3663D" w:rsidR="005A771B">
        <w:rPr>
          <w:sz w:val="20"/>
        </w:rPr>
        <w:t xml:space="preserve"> </w:t>
      </w:r>
      <w:r w:rsidRPr="00B3663D">
        <w:rPr>
          <w:sz w:val="20"/>
        </w:rPr>
        <w:t>büyük</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sistemine</w:t>
      </w:r>
      <w:r w:rsidRPr="00B3663D" w:rsidR="005A771B">
        <w:rPr>
          <w:sz w:val="20"/>
        </w:rPr>
        <w:t xml:space="preserve"> </w:t>
      </w:r>
      <w:r w:rsidRPr="00B3663D">
        <w:rPr>
          <w:sz w:val="20"/>
        </w:rPr>
        <w:t>onay</w:t>
      </w:r>
      <w:r w:rsidRPr="00B3663D" w:rsidR="005A771B">
        <w:rPr>
          <w:sz w:val="20"/>
        </w:rPr>
        <w:t xml:space="preserve"> </w:t>
      </w:r>
      <w:r w:rsidRPr="00B3663D">
        <w:rPr>
          <w:sz w:val="20"/>
        </w:rPr>
        <w:t>vermiştir.</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hükûmet</w:t>
      </w:r>
      <w:r w:rsidRPr="00B3663D" w:rsidR="005A771B">
        <w:rPr>
          <w:sz w:val="20"/>
        </w:rPr>
        <w:t xml:space="preserve"> </w:t>
      </w:r>
      <w:r w:rsidRPr="00B3663D">
        <w:rPr>
          <w:sz w:val="20"/>
        </w:rPr>
        <w:t>sistemiyle</w:t>
      </w:r>
      <w:r w:rsidRPr="00B3663D" w:rsidR="005A771B">
        <w:rPr>
          <w:sz w:val="20"/>
        </w:rPr>
        <w:t xml:space="preserve"> </w:t>
      </w:r>
      <w:r w:rsidRPr="00B3663D">
        <w:rPr>
          <w:sz w:val="20"/>
        </w:rPr>
        <w:t>birlikte</w:t>
      </w:r>
      <w:r w:rsidRPr="00B3663D" w:rsidR="005A771B">
        <w:rPr>
          <w:sz w:val="20"/>
        </w:rPr>
        <w:t xml:space="preserve"> </w:t>
      </w:r>
      <w:r w:rsidRPr="00B3663D">
        <w:rPr>
          <w:sz w:val="20"/>
        </w:rPr>
        <w:t>ülkemiz</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döneme</w:t>
      </w:r>
      <w:r w:rsidRPr="00B3663D" w:rsidR="005A771B">
        <w:rPr>
          <w:sz w:val="20"/>
        </w:rPr>
        <w:t xml:space="preserve"> </w:t>
      </w:r>
      <w:r w:rsidRPr="00B3663D">
        <w:rPr>
          <w:sz w:val="20"/>
        </w:rPr>
        <w:t>başlamış,</w:t>
      </w:r>
      <w:r w:rsidRPr="00B3663D" w:rsidR="005A771B">
        <w:rPr>
          <w:sz w:val="20"/>
        </w:rPr>
        <w:t xml:space="preserve"> </w:t>
      </w:r>
      <w:r w:rsidRPr="00B3663D">
        <w:rPr>
          <w:sz w:val="20"/>
        </w:rPr>
        <w:t>bununla</w:t>
      </w:r>
      <w:r w:rsidRPr="00B3663D" w:rsidR="005A771B">
        <w:rPr>
          <w:sz w:val="20"/>
        </w:rPr>
        <w:t xml:space="preserve"> </w:t>
      </w:r>
      <w:r w:rsidRPr="00B3663D">
        <w:rPr>
          <w:sz w:val="20"/>
        </w:rPr>
        <w:t>beraber,</w:t>
      </w:r>
      <w:r w:rsidRPr="00B3663D" w:rsidR="005A771B">
        <w:rPr>
          <w:sz w:val="20"/>
        </w:rPr>
        <w:t xml:space="preserve"> </w:t>
      </w:r>
      <w:r w:rsidRPr="00B3663D">
        <w:rPr>
          <w:sz w:val="20"/>
        </w:rPr>
        <w:t>şer</w:t>
      </w:r>
      <w:r w:rsidRPr="00B3663D" w:rsidR="005A771B">
        <w:rPr>
          <w:sz w:val="20"/>
        </w:rPr>
        <w:t xml:space="preserve"> </w:t>
      </w:r>
      <w:r w:rsidRPr="00B3663D">
        <w:rPr>
          <w:sz w:val="20"/>
        </w:rPr>
        <w:t>odakları</w:t>
      </w:r>
      <w:r w:rsidRPr="00B3663D" w:rsidR="005A771B">
        <w:rPr>
          <w:sz w:val="20"/>
        </w:rPr>
        <w:t xml:space="preserve"> </w:t>
      </w:r>
      <w:r w:rsidRPr="00B3663D">
        <w:rPr>
          <w:sz w:val="20"/>
        </w:rPr>
        <w:t>da</w:t>
      </w:r>
      <w:r w:rsidRPr="00B3663D" w:rsidR="005A771B">
        <w:rPr>
          <w:sz w:val="20"/>
        </w:rPr>
        <w:t xml:space="preserve"> </w:t>
      </w:r>
      <w:r w:rsidRPr="00B3663D">
        <w:rPr>
          <w:sz w:val="20"/>
        </w:rPr>
        <w:t>boş</w:t>
      </w:r>
      <w:r w:rsidRPr="00B3663D" w:rsidR="005A771B">
        <w:rPr>
          <w:sz w:val="20"/>
        </w:rPr>
        <w:t xml:space="preserve"> </w:t>
      </w:r>
      <w:r w:rsidRPr="00B3663D">
        <w:rPr>
          <w:sz w:val="20"/>
        </w:rPr>
        <w:t>durmayarak</w:t>
      </w:r>
      <w:r w:rsidRPr="00B3663D" w:rsidR="005A771B">
        <w:rPr>
          <w:sz w:val="20"/>
        </w:rPr>
        <w:t xml:space="preserve"> </w:t>
      </w:r>
      <w:r w:rsidRPr="00B3663D">
        <w:rPr>
          <w:sz w:val="20"/>
        </w:rPr>
        <w:t>küresel</w:t>
      </w:r>
      <w:r w:rsidRPr="00B3663D" w:rsidR="005A771B">
        <w:rPr>
          <w:sz w:val="20"/>
        </w:rPr>
        <w:t xml:space="preserve"> </w:t>
      </w:r>
      <w:r w:rsidRPr="00B3663D">
        <w:rPr>
          <w:sz w:val="20"/>
        </w:rPr>
        <w:t>oyunlarını</w:t>
      </w:r>
      <w:r w:rsidRPr="00B3663D" w:rsidR="005A771B">
        <w:rPr>
          <w:sz w:val="20"/>
        </w:rPr>
        <w:t xml:space="preserve"> </w:t>
      </w:r>
      <w:r w:rsidRPr="00B3663D">
        <w:rPr>
          <w:sz w:val="20"/>
        </w:rPr>
        <w:t>sahnelemeye</w:t>
      </w:r>
      <w:r w:rsidRPr="00B3663D" w:rsidR="005A771B">
        <w:rPr>
          <w:sz w:val="20"/>
        </w:rPr>
        <w:t xml:space="preserve"> </w:t>
      </w:r>
      <w:r w:rsidRPr="00B3663D">
        <w:rPr>
          <w:sz w:val="20"/>
        </w:rPr>
        <w:t>başlamıştır.</w:t>
      </w:r>
      <w:r w:rsidRPr="00B3663D" w:rsidR="005A771B">
        <w:rPr>
          <w:sz w:val="20"/>
        </w:rPr>
        <w:t xml:space="preserve"> </w:t>
      </w:r>
      <w:r w:rsidRPr="00B3663D">
        <w:rPr>
          <w:sz w:val="20"/>
        </w:rPr>
        <w:t>Beka</w:t>
      </w:r>
      <w:r w:rsidRPr="00B3663D" w:rsidR="005A771B">
        <w:rPr>
          <w:sz w:val="20"/>
        </w:rPr>
        <w:t xml:space="preserve"> </w:t>
      </w:r>
      <w:r w:rsidRPr="00B3663D">
        <w:rPr>
          <w:sz w:val="20"/>
        </w:rPr>
        <w:t>düzeyine</w:t>
      </w:r>
      <w:r w:rsidRPr="00B3663D" w:rsidR="005A771B">
        <w:rPr>
          <w:sz w:val="20"/>
        </w:rPr>
        <w:t xml:space="preserve"> </w:t>
      </w:r>
      <w:r w:rsidRPr="00B3663D">
        <w:rPr>
          <w:sz w:val="20"/>
        </w:rPr>
        <w:t>varan</w:t>
      </w:r>
      <w:r w:rsidRPr="00B3663D" w:rsidR="005A771B">
        <w:rPr>
          <w:sz w:val="20"/>
        </w:rPr>
        <w:t xml:space="preserve"> </w:t>
      </w:r>
      <w:r w:rsidRPr="00B3663D">
        <w:rPr>
          <w:sz w:val="20"/>
        </w:rPr>
        <w:t>sorunlar</w:t>
      </w:r>
      <w:r w:rsidRPr="00B3663D" w:rsidR="005A771B">
        <w:rPr>
          <w:sz w:val="20"/>
        </w:rPr>
        <w:t xml:space="preserve"> </w:t>
      </w:r>
      <w:r w:rsidRPr="00B3663D">
        <w:rPr>
          <w:sz w:val="20"/>
        </w:rPr>
        <w:t>karşısında</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elini</w:t>
      </w:r>
      <w:r w:rsidRPr="00B3663D" w:rsidR="005A771B">
        <w:rPr>
          <w:sz w:val="20"/>
        </w:rPr>
        <w:t xml:space="preserve"> </w:t>
      </w:r>
      <w:r w:rsidRPr="00B3663D">
        <w:rPr>
          <w:sz w:val="20"/>
        </w:rPr>
        <w:t>değil,</w:t>
      </w:r>
      <w:r w:rsidRPr="00B3663D" w:rsidR="005A771B">
        <w:rPr>
          <w:sz w:val="20"/>
        </w:rPr>
        <w:t xml:space="preserve"> </w:t>
      </w:r>
      <w:r w:rsidRPr="00B3663D">
        <w:rPr>
          <w:sz w:val="20"/>
        </w:rPr>
        <w:t>gövdesini</w:t>
      </w:r>
      <w:r w:rsidRPr="00B3663D" w:rsidR="005A771B">
        <w:rPr>
          <w:sz w:val="20"/>
        </w:rPr>
        <w:t xml:space="preserve"> </w:t>
      </w:r>
      <w:r w:rsidRPr="00B3663D">
        <w:rPr>
          <w:sz w:val="20"/>
        </w:rPr>
        <w:t>taşın</w:t>
      </w:r>
      <w:r w:rsidRPr="00B3663D" w:rsidR="005A771B">
        <w:rPr>
          <w:sz w:val="20"/>
        </w:rPr>
        <w:t xml:space="preserve"> </w:t>
      </w:r>
      <w:r w:rsidRPr="00B3663D">
        <w:rPr>
          <w:sz w:val="20"/>
        </w:rPr>
        <w:t>altına</w:t>
      </w:r>
      <w:r w:rsidRPr="00B3663D" w:rsidR="005A771B">
        <w:rPr>
          <w:sz w:val="20"/>
        </w:rPr>
        <w:t xml:space="preserve"> </w:t>
      </w:r>
      <w:r w:rsidRPr="00B3663D">
        <w:rPr>
          <w:sz w:val="20"/>
        </w:rPr>
        <w:t>koyarak</w:t>
      </w:r>
      <w:r w:rsidRPr="00B3663D" w:rsidR="005A771B">
        <w:rPr>
          <w:sz w:val="20"/>
        </w:rPr>
        <w:t xml:space="preserve"> </w:t>
      </w:r>
      <w:r w:rsidRPr="00B3663D">
        <w:rPr>
          <w:sz w:val="20"/>
        </w:rPr>
        <w:t>oyunları</w:t>
      </w:r>
      <w:r w:rsidRPr="00B3663D" w:rsidR="005A771B">
        <w:rPr>
          <w:sz w:val="20"/>
        </w:rPr>
        <w:t xml:space="preserve"> </w:t>
      </w:r>
      <w:r w:rsidRPr="00B3663D">
        <w:rPr>
          <w:sz w:val="20"/>
        </w:rPr>
        <w:t>bozmasını</w:t>
      </w:r>
      <w:r w:rsidRPr="00B3663D" w:rsidR="005A771B">
        <w:rPr>
          <w:sz w:val="20"/>
        </w:rPr>
        <w:t xml:space="preserve"> </w:t>
      </w:r>
      <w:r w:rsidRPr="00B3663D">
        <w:rPr>
          <w:sz w:val="20"/>
        </w:rPr>
        <w:t>bilmiştir.</w:t>
      </w:r>
      <w:r w:rsidRPr="00B3663D" w:rsidR="005A771B">
        <w:rPr>
          <w:sz w:val="20"/>
        </w:rPr>
        <w:t xml:space="preserve"> </w:t>
      </w:r>
      <w:r w:rsidRPr="00B3663D">
        <w:rPr>
          <w:sz w:val="20"/>
        </w:rPr>
        <w:t>Partimiz,</w:t>
      </w:r>
      <w:r w:rsidRPr="00B3663D" w:rsidR="005A771B">
        <w:rPr>
          <w:sz w:val="20"/>
        </w:rPr>
        <w:t xml:space="preserve"> </w:t>
      </w:r>
      <w:r w:rsidRPr="00B3663D">
        <w:rPr>
          <w:sz w:val="20"/>
        </w:rPr>
        <w:t>toplumu</w:t>
      </w:r>
      <w:r w:rsidRPr="00B3663D" w:rsidR="005A771B">
        <w:rPr>
          <w:sz w:val="20"/>
        </w:rPr>
        <w:t xml:space="preserve"> </w:t>
      </w:r>
      <w:r w:rsidRPr="00B3663D">
        <w:rPr>
          <w:sz w:val="20"/>
        </w:rPr>
        <w:t>kutuplaştırmadan,</w:t>
      </w:r>
      <w:r w:rsidRPr="00B3663D" w:rsidR="005A771B">
        <w:rPr>
          <w:sz w:val="20"/>
        </w:rPr>
        <w:t xml:space="preserve"> </w:t>
      </w:r>
      <w:r w:rsidRPr="00B3663D">
        <w:rPr>
          <w:sz w:val="20"/>
        </w:rPr>
        <w:t>ayrıştırmadan,</w:t>
      </w:r>
      <w:r w:rsidRPr="00B3663D" w:rsidR="005A771B">
        <w:rPr>
          <w:sz w:val="20"/>
        </w:rPr>
        <w:t xml:space="preserve"> </w:t>
      </w:r>
      <w:r w:rsidRPr="00B3663D">
        <w:rPr>
          <w:sz w:val="20"/>
        </w:rPr>
        <w:t>milletimizi</w:t>
      </w:r>
      <w:r w:rsidRPr="00B3663D" w:rsidR="005A771B">
        <w:rPr>
          <w:sz w:val="20"/>
        </w:rPr>
        <w:t xml:space="preserve"> </w:t>
      </w:r>
      <w:r w:rsidRPr="00B3663D">
        <w:rPr>
          <w:sz w:val="20"/>
        </w:rPr>
        <w:t>olumsuz</w:t>
      </w:r>
      <w:r w:rsidRPr="00B3663D" w:rsidR="005A771B">
        <w:rPr>
          <w:sz w:val="20"/>
        </w:rPr>
        <w:t xml:space="preserve"> </w:t>
      </w:r>
      <w:r w:rsidRPr="00B3663D">
        <w:rPr>
          <w:sz w:val="20"/>
        </w:rPr>
        <w:t>anlamda</w:t>
      </w:r>
      <w:r w:rsidRPr="00B3663D" w:rsidR="005A771B">
        <w:rPr>
          <w:sz w:val="20"/>
        </w:rPr>
        <w:t xml:space="preserve"> </w:t>
      </w:r>
      <w:r w:rsidRPr="00B3663D">
        <w:rPr>
          <w:sz w:val="20"/>
        </w:rPr>
        <w:t>etkileyecek</w:t>
      </w:r>
      <w:r w:rsidRPr="00B3663D" w:rsidR="005A771B">
        <w:rPr>
          <w:sz w:val="20"/>
        </w:rPr>
        <w:t xml:space="preserve"> </w:t>
      </w:r>
      <w:r w:rsidRPr="00B3663D">
        <w:rPr>
          <w:sz w:val="20"/>
        </w:rPr>
        <w:t>kısır</w:t>
      </w:r>
      <w:r w:rsidRPr="00B3663D" w:rsidR="005A771B">
        <w:rPr>
          <w:sz w:val="20"/>
        </w:rPr>
        <w:t xml:space="preserve"> </w:t>
      </w:r>
      <w:r w:rsidRPr="00B3663D">
        <w:rPr>
          <w:sz w:val="20"/>
        </w:rPr>
        <w:t>çekişmelere</w:t>
      </w:r>
      <w:r w:rsidRPr="00B3663D" w:rsidR="005A771B">
        <w:rPr>
          <w:sz w:val="20"/>
        </w:rPr>
        <w:t xml:space="preserve"> </w:t>
      </w:r>
      <w:r w:rsidRPr="00B3663D">
        <w:rPr>
          <w:sz w:val="20"/>
        </w:rPr>
        <w:t>girmeden</w:t>
      </w:r>
      <w:r w:rsidRPr="00B3663D" w:rsidR="005A771B">
        <w:rPr>
          <w:sz w:val="20"/>
        </w:rPr>
        <w:t xml:space="preserve"> </w:t>
      </w:r>
      <w:r w:rsidRPr="00B3663D">
        <w:rPr>
          <w:sz w:val="20"/>
        </w:rPr>
        <w:t>siyaset</w:t>
      </w:r>
      <w:r w:rsidRPr="00B3663D" w:rsidR="005A771B">
        <w:rPr>
          <w:sz w:val="20"/>
        </w:rPr>
        <w:t xml:space="preserve"> </w:t>
      </w:r>
      <w:r w:rsidRPr="00B3663D">
        <w:rPr>
          <w:sz w:val="20"/>
        </w:rPr>
        <w:t>yapmanın</w:t>
      </w:r>
      <w:r w:rsidRPr="00B3663D" w:rsidR="005A771B">
        <w:rPr>
          <w:sz w:val="20"/>
        </w:rPr>
        <w:t xml:space="preserve"> </w:t>
      </w:r>
      <w:r w:rsidRPr="00B3663D">
        <w:rPr>
          <w:sz w:val="20"/>
        </w:rPr>
        <w:t>gerekliliğine</w:t>
      </w:r>
      <w:r w:rsidRPr="00B3663D" w:rsidR="005A771B">
        <w:rPr>
          <w:sz w:val="20"/>
        </w:rPr>
        <w:t xml:space="preserve"> </w:t>
      </w:r>
      <w:r w:rsidRPr="00B3663D">
        <w:rPr>
          <w:sz w:val="20"/>
        </w:rPr>
        <w:t>inanmıştır.</w:t>
      </w:r>
      <w:r w:rsidRPr="00B3663D" w:rsidR="005A771B">
        <w:rPr>
          <w:sz w:val="20"/>
        </w:rPr>
        <w:t xml:space="preserve"> </w:t>
      </w:r>
      <w:r w:rsidRPr="00B3663D">
        <w:rPr>
          <w:sz w:val="20"/>
        </w:rPr>
        <w:t>Aziz</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iradesinin</w:t>
      </w:r>
      <w:r w:rsidRPr="00B3663D" w:rsidR="005A771B">
        <w:rPr>
          <w:sz w:val="20"/>
        </w:rPr>
        <w:t xml:space="preserve"> </w:t>
      </w:r>
      <w:r w:rsidRPr="00B3663D">
        <w:rPr>
          <w:sz w:val="20"/>
        </w:rPr>
        <w:t>tecelligâhı</w:t>
      </w:r>
      <w:r w:rsidRPr="00B3663D" w:rsidR="005A771B">
        <w:rPr>
          <w:sz w:val="20"/>
        </w:rPr>
        <w:t xml:space="preserve"> </w:t>
      </w:r>
      <w:r w:rsidRPr="00B3663D">
        <w:rPr>
          <w:sz w:val="20"/>
        </w:rPr>
        <w:t>olan</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Meclisindeki</w:t>
      </w:r>
      <w:r w:rsidRPr="00B3663D" w:rsidR="005A771B">
        <w:rPr>
          <w:sz w:val="20"/>
        </w:rPr>
        <w:t xml:space="preserve"> </w:t>
      </w:r>
      <w:r w:rsidRPr="00B3663D">
        <w:rPr>
          <w:sz w:val="20"/>
        </w:rPr>
        <w:t>görüşmelerde</w:t>
      </w:r>
      <w:r w:rsidRPr="00B3663D" w:rsidR="005A771B">
        <w:rPr>
          <w:sz w:val="20"/>
        </w:rPr>
        <w:t xml:space="preserve"> </w:t>
      </w:r>
      <w:r w:rsidRPr="00B3663D">
        <w:rPr>
          <w:sz w:val="20"/>
        </w:rPr>
        <w:t>de</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ülkemizin</w:t>
      </w:r>
      <w:r w:rsidRPr="00B3663D" w:rsidR="005A771B">
        <w:rPr>
          <w:sz w:val="20"/>
        </w:rPr>
        <w:t xml:space="preserve"> </w:t>
      </w:r>
      <w:r w:rsidRPr="00B3663D">
        <w:rPr>
          <w:sz w:val="20"/>
        </w:rPr>
        <w:t>sorunlarına</w:t>
      </w:r>
      <w:r w:rsidRPr="00B3663D" w:rsidR="005A771B">
        <w:rPr>
          <w:sz w:val="20"/>
        </w:rPr>
        <w:t xml:space="preserve"> </w:t>
      </w:r>
      <w:r w:rsidRPr="00B3663D">
        <w:rPr>
          <w:sz w:val="20"/>
        </w:rPr>
        <w:t>yapıcı</w:t>
      </w:r>
      <w:r w:rsidRPr="00B3663D" w:rsidR="005A771B">
        <w:rPr>
          <w:sz w:val="20"/>
        </w:rPr>
        <w:t xml:space="preserve"> </w:t>
      </w:r>
      <w:r w:rsidRPr="00B3663D">
        <w:rPr>
          <w:sz w:val="20"/>
        </w:rPr>
        <w:t>muhalefet</w:t>
      </w:r>
      <w:r w:rsidRPr="00B3663D" w:rsidR="005A771B">
        <w:rPr>
          <w:sz w:val="20"/>
        </w:rPr>
        <w:t xml:space="preserve"> </w:t>
      </w:r>
      <w:r w:rsidRPr="00B3663D">
        <w:rPr>
          <w:sz w:val="20"/>
        </w:rPr>
        <w:t>anlayışımızla</w:t>
      </w:r>
      <w:r w:rsidRPr="00B3663D" w:rsidR="005A771B">
        <w:rPr>
          <w:sz w:val="20"/>
        </w:rPr>
        <w:t xml:space="preserve"> </w:t>
      </w:r>
      <w:r w:rsidRPr="00B3663D">
        <w:rPr>
          <w:sz w:val="20"/>
        </w:rPr>
        <w:t>yaklaşıyoruz.</w:t>
      </w:r>
      <w:r w:rsidRPr="00B3663D" w:rsidR="005A771B">
        <w:rPr>
          <w:sz w:val="20"/>
        </w:rPr>
        <w:t xml:space="preserve"> </w:t>
      </w:r>
      <w:r w:rsidRPr="00B3663D">
        <w:rPr>
          <w:sz w:val="20"/>
        </w:rPr>
        <w:t>Toplumu</w:t>
      </w:r>
      <w:r w:rsidRPr="00B3663D" w:rsidR="005A771B">
        <w:rPr>
          <w:sz w:val="20"/>
        </w:rPr>
        <w:t xml:space="preserve"> </w:t>
      </w:r>
      <w:r w:rsidRPr="00B3663D">
        <w:rPr>
          <w:sz w:val="20"/>
        </w:rPr>
        <w:t>ilgilendiren</w:t>
      </w:r>
      <w:r w:rsidRPr="00B3663D" w:rsidR="005A771B">
        <w:rPr>
          <w:sz w:val="20"/>
        </w:rPr>
        <w:t xml:space="preserve"> </w:t>
      </w:r>
      <w:r w:rsidRPr="00B3663D">
        <w:rPr>
          <w:sz w:val="20"/>
        </w:rPr>
        <w:t>hiçbir</w:t>
      </w:r>
      <w:r w:rsidRPr="00B3663D" w:rsidR="005A771B">
        <w:rPr>
          <w:sz w:val="20"/>
        </w:rPr>
        <w:t xml:space="preserve"> </w:t>
      </w:r>
      <w:r w:rsidRPr="00B3663D">
        <w:rPr>
          <w:sz w:val="20"/>
        </w:rPr>
        <w:t>konuyu</w:t>
      </w:r>
      <w:r w:rsidRPr="00B3663D" w:rsidR="005A771B">
        <w:rPr>
          <w:sz w:val="20"/>
        </w:rPr>
        <w:t xml:space="preserve"> </w:t>
      </w:r>
      <w:r w:rsidRPr="00B3663D">
        <w:rPr>
          <w:sz w:val="20"/>
        </w:rPr>
        <w:t>istismar</w:t>
      </w:r>
      <w:r w:rsidRPr="00B3663D" w:rsidR="005A771B">
        <w:rPr>
          <w:sz w:val="20"/>
        </w:rPr>
        <w:t xml:space="preserve"> </w:t>
      </w:r>
      <w:r w:rsidRPr="00B3663D">
        <w:rPr>
          <w:sz w:val="20"/>
        </w:rPr>
        <w:t>malzemesine</w:t>
      </w:r>
      <w:r w:rsidRPr="00B3663D" w:rsidR="005A771B">
        <w:rPr>
          <w:sz w:val="20"/>
        </w:rPr>
        <w:t xml:space="preserve"> </w:t>
      </w:r>
      <w:r w:rsidRPr="00B3663D">
        <w:rPr>
          <w:sz w:val="20"/>
        </w:rPr>
        <w:t>dönüştürmedik,</w:t>
      </w:r>
      <w:r w:rsidRPr="00B3663D" w:rsidR="005A771B">
        <w:rPr>
          <w:sz w:val="20"/>
        </w:rPr>
        <w:t xml:space="preserve"> </w:t>
      </w:r>
      <w:r w:rsidRPr="00B3663D">
        <w:rPr>
          <w:sz w:val="20"/>
        </w:rPr>
        <w:t>gerçekleri</w:t>
      </w:r>
      <w:r w:rsidRPr="00B3663D" w:rsidR="005A771B">
        <w:rPr>
          <w:sz w:val="20"/>
        </w:rPr>
        <w:t xml:space="preserve"> </w:t>
      </w:r>
      <w:r w:rsidRPr="00B3663D">
        <w:rPr>
          <w:sz w:val="20"/>
        </w:rPr>
        <w:t>gördük,</w:t>
      </w:r>
      <w:r w:rsidRPr="00B3663D" w:rsidR="005A771B">
        <w:rPr>
          <w:sz w:val="20"/>
        </w:rPr>
        <w:t xml:space="preserve"> </w:t>
      </w:r>
      <w:r w:rsidRPr="00B3663D">
        <w:rPr>
          <w:sz w:val="20"/>
        </w:rPr>
        <w:t>meselelere</w:t>
      </w:r>
      <w:r w:rsidRPr="00B3663D" w:rsidR="005A771B">
        <w:rPr>
          <w:sz w:val="20"/>
        </w:rPr>
        <w:t xml:space="preserve"> </w:t>
      </w:r>
      <w:r w:rsidRPr="00B3663D">
        <w:rPr>
          <w:sz w:val="20"/>
        </w:rPr>
        <w:t>hakkaniyet</w:t>
      </w:r>
      <w:r w:rsidRPr="00B3663D" w:rsidR="005A771B">
        <w:rPr>
          <w:sz w:val="20"/>
        </w:rPr>
        <w:t xml:space="preserve"> </w:t>
      </w:r>
      <w:r w:rsidRPr="00B3663D">
        <w:rPr>
          <w:sz w:val="20"/>
        </w:rPr>
        <w:t>ölçüsüyle</w:t>
      </w:r>
      <w:r w:rsidRPr="00B3663D" w:rsidR="005A771B">
        <w:rPr>
          <w:sz w:val="20"/>
        </w:rPr>
        <w:t xml:space="preserve"> </w:t>
      </w:r>
      <w:r w:rsidRPr="00B3663D">
        <w:rPr>
          <w:sz w:val="20"/>
        </w:rPr>
        <w:t>baktık.</w:t>
      </w:r>
      <w:r w:rsidRPr="00B3663D" w:rsidR="005A771B">
        <w:rPr>
          <w:sz w:val="20"/>
        </w:rPr>
        <w:t xml:space="preserve"> </w:t>
      </w:r>
      <w:r w:rsidRPr="00B3663D">
        <w:rPr>
          <w:sz w:val="20"/>
        </w:rPr>
        <w:t>2019</w:t>
      </w:r>
      <w:r w:rsidRPr="00B3663D" w:rsidR="005A771B">
        <w:rPr>
          <w:sz w:val="20"/>
        </w:rPr>
        <w:t xml:space="preserve"> </w:t>
      </w:r>
      <w:r w:rsidRPr="00B3663D">
        <w:rPr>
          <w:sz w:val="20"/>
        </w:rPr>
        <w:t>bütçe</w:t>
      </w:r>
      <w:r w:rsidRPr="00B3663D" w:rsidR="005A771B">
        <w:rPr>
          <w:sz w:val="20"/>
        </w:rPr>
        <w:t xml:space="preserve"> </w:t>
      </w:r>
      <w:r w:rsidRPr="00B3663D">
        <w:rPr>
          <w:sz w:val="20"/>
        </w:rPr>
        <w:t>teklifiyle</w:t>
      </w:r>
      <w:r w:rsidRPr="00B3663D" w:rsidR="005A771B">
        <w:rPr>
          <w:sz w:val="20"/>
        </w:rPr>
        <w:t xml:space="preserve"> </w:t>
      </w:r>
      <w:r w:rsidRPr="00B3663D">
        <w:rPr>
          <w:sz w:val="20"/>
        </w:rPr>
        <w:t>ilgili</w:t>
      </w:r>
      <w:r w:rsidRPr="00B3663D" w:rsidR="005A771B">
        <w:rPr>
          <w:sz w:val="20"/>
        </w:rPr>
        <w:t xml:space="preserve"> </w:t>
      </w:r>
      <w:r w:rsidRPr="00B3663D">
        <w:rPr>
          <w:sz w:val="20"/>
        </w:rPr>
        <w:t>görüşlerimizi</w:t>
      </w:r>
      <w:r w:rsidRPr="00B3663D" w:rsidR="005A771B">
        <w:rPr>
          <w:sz w:val="20"/>
        </w:rPr>
        <w:t xml:space="preserve"> </w:t>
      </w:r>
      <w:r w:rsidRPr="00B3663D">
        <w:rPr>
          <w:sz w:val="20"/>
        </w:rPr>
        <w:t>de</w:t>
      </w:r>
      <w:r w:rsidRPr="00B3663D" w:rsidR="005A771B">
        <w:rPr>
          <w:sz w:val="20"/>
        </w:rPr>
        <w:t xml:space="preserve"> </w:t>
      </w:r>
      <w:r w:rsidRPr="00B3663D">
        <w:rPr>
          <w:sz w:val="20"/>
        </w:rPr>
        <w:t>bu</w:t>
      </w:r>
      <w:r w:rsidRPr="00B3663D" w:rsidR="005A771B">
        <w:rPr>
          <w:sz w:val="20"/>
        </w:rPr>
        <w:t xml:space="preserve"> </w:t>
      </w:r>
      <w:r w:rsidRPr="00B3663D">
        <w:rPr>
          <w:sz w:val="20"/>
        </w:rPr>
        <w:t>anlayışla</w:t>
      </w:r>
      <w:r w:rsidRPr="00B3663D" w:rsidR="005A771B">
        <w:rPr>
          <w:sz w:val="20"/>
        </w:rPr>
        <w:t xml:space="preserve"> </w:t>
      </w:r>
      <w:r w:rsidRPr="00B3663D">
        <w:rPr>
          <w:sz w:val="20"/>
        </w:rPr>
        <w:t>dile</w:t>
      </w:r>
      <w:r w:rsidRPr="00B3663D" w:rsidR="005A771B">
        <w:rPr>
          <w:sz w:val="20"/>
        </w:rPr>
        <w:t xml:space="preserve"> </w:t>
      </w:r>
      <w:r w:rsidRPr="00B3663D">
        <w:rPr>
          <w:sz w:val="20"/>
        </w:rPr>
        <w:t>getirdik</w:t>
      </w:r>
      <w:r w:rsidRPr="00B3663D" w:rsidR="005A771B">
        <w:rPr>
          <w:sz w:val="20"/>
        </w:rPr>
        <w:t xml:space="preserve"> </w:t>
      </w:r>
      <w:r w:rsidRPr="00B3663D">
        <w:rPr>
          <w:sz w:val="20"/>
        </w:rPr>
        <w:t>ve</w:t>
      </w:r>
      <w:r w:rsidRPr="00B3663D" w:rsidR="005A771B">
        <w:rPr>
          <w:sz w:val="20"/>
        </w:rPr>
        <w:t xml:space="preserve"> </w:t>
      </w:r>
      <w:r w:rsidRPr="00B3663D">
        <w:rPr>
          <w:sz w:val="20"/>
        </w:rPr>
        <w:t>getirmeye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r w:rsidRPr="00B3663D" w:rsidR="005A771B">
        <w:rPr>
          <w:sz w:val="20"/>
        </w:rPr>
        <w:t xml:space="preserve"> </w:t>
      </w:r>
    </w:p>
    <w:p w:rsidRPr="00B3663D" w:rsidR="008476EE" w:rsidP="00B3663D" w:rsidRDefault="008476EE">
      <w:pPr>
        <w:pStyle w:val="GENELKURUL"/>
        <w:spacing w:line="240" w:lineRule="auto"/>
        <w:ind w:left="0"/>
        <w:rPr>
          <w:sz w:val="20"/>
        </w:rPr>
      </w:pP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2019</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bütçesini</w:t>
      </w:r>
      <w:r w:rsidRPr="00B3663D" w:rsidR="005A771B">
        <w:rPr>
          <w:sz w:val="20"/>
        </w:rPr>
        <w:t xml:space="preserve"> </w:t>
      </w:r>
      <w:r w:rsidRPr="00B3663D">
        <w:rPr>
          <w:sz w:val="20"/>
        </w:rPr>
        <w:t>genel</w:t>
      </w:r>
      <w:r w:rsidRPr="00B3663D" w:rsidR="005A771B">
        <w:rPr>
          <w:sz w:val="20"/>
        </w:rPr>
        <w:t xml:space="preserve"> </w:t>
      </w:r>
      <w:r w:rsidRPr="00B3663D">
        <w:rPr>
          <w:sz w:val="20"/>
        </w:rPr>
        <w:t>olarak</w:t>
      </w:r>
      <w:r w:rsidRPr="00B3663D" w:rsidR="005A771B">
        <w:rPr>
          <w:sz w:val="20"/>
        </w:rPr>
        <w:t xml:space="preserve"> </w:t>
      </w:r>
      <w:r w:rsidRPr="00B3663D">
        <w:rPr>
          <w:sz w:val="20"/>
        </w:rPr>
        <w:t>olumlu</w:t>
      </w:r>
      <w:r w:rsidRPr="00B3663D" w:rsidR="005A771B">
        <w:rPr>
          <w:sz w:val="20"/>
        </w:rPr>
        <w:t xml:space="preserve"> </w:t>
      </w:r>
      <w:r w:rsidRPr="00B3663D">
        <w:rPr>
          <w:sz w:val="20"/>
        </w:rPr>
        <w:t>değerlendirdiğimizi</w:t>
      </w:r>
      <w:r w:rsidRPr="00B3663D" w:rsidR="005A771B">
        <w:rPr>
          <w:sz w:val="20"/>
        </w:rPr>
        <w:t xml:space="preserve"> </w:t>
      </w:r>
      <w:r w:rsidRPr="00B3663D">
        <w:rPr>
          <w:sz w:val="20"/>
        </w:rPr>
        <w:t>belirtmek</w:t>
      </w:r>
      <w:r w:rsidRPr="00B3663D" w:rsidR="005A771B">
        <w:rPr>
          <w:sz w:val="20"/>
        </w:rPr>
        <w:t xml:space="preserve"> </w:t>
      </w:r>
      <w:r w:rsidRPr="00B3663D">
        <w:rPr>
          <w:sz w:val="20"/>
        </w:rPr>
        <w:t>isterim,</w:t>
      </w:r>
      <w:r w:rsidRPr="00B3663D" w:rsidR="005A771B">
        <w:rPr>
          <w:sz w:val="20"/>
        </w:rPr>
        <w:t xml:space="preserve"> </w:t>
      </w:r>
      <w:r w:rsidRPr="00B3663D">
        <w:rPr>
          <w:sz w:val="20"/>
        </w:rPr>
        <w:t>ancak,</w:t>
      </w:r>
      <w:r w:rsidRPr="00B3663D" w:rsidR="005A771B">
        <w:rPr>
          <w:sz w:val="20"/>
        </w:rPr>
        <w:t xml:space="preserve"> </w:t>
      </w:r>
      <w:r w:rsidRPr="00B3663D">
        <w:rPr>
          <w:sz w:val="20"/>
        </w:rPr>
        <w:t>bütçe</w:t>
      </w:r>
      <w:r w:rsidRPr="00B3663D" w:rsidR="005A771B">
        <w:rPr>
          <w:sz w:val="20"/>
        </w:rPr>
        <w:t xml:space="preserve"> </w:t>
      </w:r>
      <w:r w:rsidRPr="00B3663D">
        <w:rPr>
          <w:sz w:val="20"/>
        </w:rPr>
        <w:t>kalemleri</w:t>
      </w:r>
      <w:r w:rsidRPr="00B3663D" w:rsidR="005A771B">
        <w:rPr>
          <w:sz w:val="20"/>
        </w:rPr>
        <w:t xml:space="preserve"> </w:t>
      </w:r>
      <w:r w:rsidRPr="00B3663D">
        <w:rPr>
          <w:sz w:val="20"/>
        </w:rPr>
        <w:t>ve</w:t>
      </w:r>
      <w:r w:rsidRPr="00B3663D" w:rsidR="005A771B">
        <w:rPr>
          <w:sz w:val="20"/>
        </w:rPr>
        <w:t xml:space="preserve"> </w:t>
      </w:r>
      <w:r w:rsidRPr="00B3663D">
        <w:rPr>
          <w:sz w:val="20"/>
        </w:rPr>
        <w:t>kurum</w:t>
      </w:r>
      <w:r w:rsidRPr="00B3663D" w:rsidR="005A771B">
        <w:rPr>
          <w:sz w:val="20"/>
        </w:rPr>
        <w:t xml:space="preserve"> </w:t>
      </w:r>
      <w:r w:rsidRPr="00B3663D">
        <w:rPr>
          <w:sz w:val="20"/>
        </w:rPr>
        <w:t>bütçeleriyle</w:t>
      </w:r>
      <w:r w:rsidRPr="00B3663D" w:rsidR="005A771B">
        <w:rPr>
          <w:sz w:val="20"/>
        </w:rPr>
        <w:t xml:space="preserve"> </w:t>
      </w:r>
      <w:r w:rsidRPr="00B3663D">
        <w:rPr>
          <w:sz w:val="20"/>
        </w:rPr>
        <w:t>ilgili</w:t>
      </w:r>
      <w:r w:rsidRPr="00B3663D" w:rsidR="005A771B">
        <w:rPr>
          <w:sz w:val="20"/>
        </w:rPr>
        <w:t xml:space="preserve"> </w:t>
      </w:r>
      <w:r w:rsidRPr="00B3663D">
        <w:rPr>
          <w:sz w:val="20"/>
        </w:rPr>
        <w:t>görüşlerimiz,</w:t>
      </w:r>
      <w:r w:rsidRPr="00B3663D" w:rsidR="005A771B">
        <w:rPr>
          <w:sz w:val="20"/>
        </w:rPr>
        <w:t xml:space="preserve"> </w:t>
      </w:r>
      <w:r w:rsidRPr="00B3663D">
        <w:rPr>
          <w:sz w:val="20"/>
        </w:rPr>
        <w:t>yapıcı</w:t>
      </w:r>
      <w:r w:rsidRPr="00B3663D" w:rsidR="005A771B">
        <w:rPr>
          <w:sz w:val="20"/>
        </w:rPr>
        <w:t xml:space="preserve"> </w:t>
      </w:r>
      <w:r w:rsidRPr="00B3663D">
        <w:rPr>
          <w:sz w:val="20"/>
        </w:rPr>
        <w:t>eleştirilerimiz</w:t>
      </w:r>
      <w:r w:rsidRPr="00B3663D" w:rsidR="005A771B">
        <w:rPr>
          <w:sz w:val="20"/>
        </w:rPr>
        <w:t xml:space="preserve"> </w:t>
      </w:r>
      <w:r w:rsidRPr="00B3663D">
        <w:rPr>
          <w:sz w:val="20"/>
        </w:rPr>
        <w:t>ve</w:t>
      </w:r>
      <w:r w:rsidRPr="00B3663D" w:rsidR="005A771B">
        <w:rPr>
          <w:sz w:val="20"/>
        </w:rPr>
        <w:t xml:space="preserve"> </w:t>
      </w:r>
      <w:r w:rsidRPr="00B3663D">
        <w:rPr>
          <w:sz w:val="20"/>
        </w:rPr>
        <w:t>de</w:t>
      </w:r>
      <w:r w:rsidRPr="00B3663D" w:rsidR="005A771B">
        <w:rPr>
          <w:sz w:val="20"/>
        </w:rPr>
        <w:t xml:space="preserve"> </w:t>
      </w:r>
      <w:r w:rsidRPr="00B3663D">
        <w:rPr>
          <w:sz w:val="20"/>
        </w:rPr>
        <w:t>önerilerimiz</w:t>
      </w:r>
      <w:r w:rsidRPr="00B3663D" w:rsidR="005A771B">
        <w:rPr>
          <w:sz w:val="20"/>
        </w:rPr>
        <w:t xml:space="preserve"> </w:t>
      </w:r>
      <w:r w:rsidRPr="00B3663D">
        <w:rPr>
          <w:sz w:val="20"/>
        </w:rPr>
        <w:t>olacaktır.</w:t>
      </w:r>
      <w:r w:rsidRPr="00B3663D" w:rsidR="005A771B">
        <w:rPr>
          <w:sz w:val="20"/>
        </w:rPr>
        <w:t xml:space="preserve"> </w:t>
      </w:r>
      <w:r w:rsidRPr="00B3663D">
        <w:rPr>
          <w:sz w:val="20"/>
        </w:rPr>
        <w:t>Bütçe</w:t>
      </w:r>
      <w:r w:rsidRPr="00B3663D" w:rsidR="005A771B">
        <w:rPr>
          <w:sz w:val="20"/>
        </w:rPr>
        <w:t xml:space="preserve"> </w:t>
      </w:r>
      <w:r w:rsidRPr="00B3663D">
        <w:rPr>
          <w:sz w:val="20"/>
        </w:rPr>
        <w:t>teklifinin</w:t>
      </w:r>
      <w:r w:rsidRPr="00B3663D" w:rsidR="005A771B">
        <w:rPr>
          <w:sz w:val="20"/>
        </w:rPr>
        <w:t xml:space="preserve"> </w:t>
      </w:r>
      <w:r w:rsidRPr="00B3663D">
        <w:rPr>
          <w:sz w:val="20"/>
        </w:rPr>
        <w:t>2019-2021</w:t>
      </w:r>
      <w:r w:rsidRPr="00B3663D" w:rsidR="005A771B">
        <w:rPr>
          <w:sz w:val="20"/>
        </w:rPr>
        <w:t xml:space="preserve"> </w:t>
      </w:r>
      <w:r w:rsidRPr="00B3663D">
        <w:rPr>
          <w:sz w:val="20"/>
        </w:rPr>
        <w:t>dönemini</w:t>
      </w:r>
      <w:r w:rsidRPr="00B3663D" w:rsidR="005A771B">
        <w:rPr>
          <w:sz w:val="20"/>
        </w:rPr>
        <w:t xml:space="preserve"> </w:t>
      </w:r>
      <w:r w:rsidRPr="00B3663D">
        <w:rPr>
          <w:sz w:val="20"/>
        </w:rPr>
        <w:t>kapsayan</w:t>
      </w:r>
      <w:r w:rsidRPr="00B3663D" w:rsidR="005A771B">
        <w:rPr>
          <w:sz w:val="20"/>
        </w:rPr>
        <w:t xml:space="preserve"> </w:t>
      </w:r>
      <w:r w:rsidRPr="00B3663D">
        <w:rPr>
          <w:sz w:val="20"/>
        </w:rPr>
        <w:t>Yeni</w:t>
      </w:r>
      <w:r w:rsidRPr="00B3663D" w:rsidR="005A771B">
        <w:rPr>
          <w:sz w:val="20"/>
        </w:rPr>
        <w:t xml:space="preserve"> </w:t>
      </w:r>
      <w:r w:rsidRPr="00B3663D">
        <w:rPr>
          <w:sz w:val="20"/>
        </w:rPr>
        <w:t>Ekonomik</w:t>
      </w:r>
      <w:r w:rsidRPr="00B3663D" w:rsidR="005A771B">
        <w:rPr>
          <w:sz w:val="20"/>
        </w:rPr>
        <w:t xml:space="preserve"> </w:t>
      </w:r>
      <w:r w:rsidRPr="00B3663D">
        <w:rPr>
          <w:sz w:val="20"/>
        </w:rPr>
        <w:t>Program’da</w:t>
      </w:r>
      <w:r w:rsidRPr="00B3663D" w:rsidR="005A771B">
        <w:rPr>
          <w:sz w:val="20"/>
        </w:rPr>
        <w:t xml:space="preserve"> </w:t>
      </w:r>
      <w:r w:rsidRPr="00B3663D">
        <w:rPr>
          <w:sz w:val="20"/>
        </w:rPr>
        <w:t>çerçevesi</w:t>
      </w:r>
      <w:r w:rsidRPr="00B3663D" w:rsidR="005A771B">
        <w:rPr>
          <w:sz w:val="20"/>
        </w:rPr>
        <w:t xml:space="preserve"> </w:t>
      </w:r>
      <w:r w:rsidRPr="00B3663D">
        <w:rPr>
          <w:sz w:val="20"/>
        </w:rPr>
        <w:t>çizilen</w:t>
      </w:r>
      <w:r w:rsidRPr="00B3663D" w:rsidR="005A771B">
        <w:rPr>
          <w:sz w:val="20"/>
        </w:rPr>
        <w:t xml:space="preserve"> </w:t>
      </w:r>
      <w:r w:rsidRPr="00B3663D">
        <w:rPr>
          <w:sz w:val="20"/>
        </w:rPr>
        <w:t>hedeflere</w:t>
      </w:r>
      <w:r w:rsidRPr="00B3663D" w:rsidR="005A771B">
        <w:rPr>
          <w:sz w:val="20"/>
        </w:rPr>
        <w:t xml:space="preserve"> </w:t>
      </w:r>
      <w:r w:rsidRPr="00B3663D">
        <w:rPr>
          <w:sz w:val="20"/>
        </w:rPr>
        <w:t>uyumlu</w:t>
      </w:r>
      <w:r w:rsidRPr="00B3663D" w:rsidR="005A771B">
        <w:rPr>
          <w:sz w:val="20"/>
        </w:rPr>
        <w:t xml:space="preserve"> </w:t>
      </w:r>
      <w:r w:rsidRPr="00B3663D">
        <w:rPr>
          <w:sz w:val="20"/>
        </w:rPr>
        <w:t>olduğu</w:t>
      </w:r>
      <w:r w:rsidRPr="00B3663D" w:rsidR="005A771B">
        <w:rPr>
          <w:sz w:val="20"/>
        </w:rPr>
        <w:t xml:space="preserve"> </w:t>
      </w:r>
      <w:r w:rsidRPr="00B3663D">
        <w:rPr>
          <w:sz w:val="20"/>
        </w:rPr>
        <w:t>gözükmektedir.</w:t>
      </w:r>
      <w:r w:rsidRPr="00B3663D" w:rsidR="005A771B">
        <w:rPr>
          <w:sz w:val="20"/>
        </w:rPr>
        <w:t xml:space="preserve"> </w:t>
      </w:r>
    </w:p>
    <w:p w:rsidRPr="00B3663D" w:rsidR="008476EE" w:rsidP="00B3663D" w:rsidRDefault="008476EE">
      <w:pPr>
        <w:pStyle w:val="GENELKURUL"/>
        <w:spacing w:line="240" w:lineRule="auto"/>
        <w:ind w:left="0"/>
        <w:rPr>
          <w:sz w:val="20"/>
        </w:rPr>
      </w:pPr>
      <w:r w:rsidRPr="00B3663D">
        <w:rPr>
          <w:sz w:val="20"/>
        </w:rPr>
        <w:t>Konuşmanın</w:t>
      </w:r>
      <w:r w:rsidRPr="00B3663D" w:rsidR="005A771B">
        <w:rPr>
          <w:sz w:val="20"/>
        </w:rPr>
        <w:t xml:space="preserve"> </w:t>
      </w:r>
      <w:r w:rsidRPr="00B3663D">
        <w:rPr>
          <w:sz w:val="20"/>
        </w:rPr>
        <w:t>bu</w:t>
      </w:r>
      <w:r w:rsidRPr="00B3663D" w:rsidR="005A771B">
        <w:rPr>
          <w:sz w:val="20"/>
        </w:rPr>
        <w:t xml:space="preserve"> </w:t>
      </w:r>
      <w:r w:rsidRPr="00B3663D">
        <w:rPr>
          <w:sz w:val="20"/>
        </w:rPr>
        <w:t>kısmında,</w:t>
      </w:r>
      <w:r w:rsidRPr="00B3663D" w:rsidR="005A771B">
        <w:rPr>
          <w:sz w:val="20"/>
        </w:rPr>
        <w:t xml:space="preserve"> </w:t>
      </w:r>
      <w:r w:rsidRPr="00B3663D">
        <w:rPr>
          <w:sz w:val="20"/>
        </w:rPr>
        <w:t>bütçeye</w:t>
      </w:r>
      <w:r w:rsidRPr="00B3663D" w:rsidR="005A771B">
        <w:rPr>
          <w:sz w:val="20"/>
        </w:rPr>
        <w:t xml:space="preserve"> </w:t>
      </w:r>
      <w:r w:rsidRPr="00B3663D">
        <w:rPr>
          <w:sz w:val="20"/>
        </w:rPr>
        <w:t>bağlı</w:t>
      </w:r>
      <w:r w:rsidRPr="00B3663D" w:rsidR="005A771B">
        <w:rPr>
          <w:sz w:val="20"/>
        </w:rPr>
        <w:t xml:space="preserve"> </w:t>
      </w:r>
      <w:r w:rsidRPr="00B3663D">
        <w:rPr>
          <w:sz w:val="20"/>
        </w:rPr>
        <w:t>cetvellerden</w:t>
      </w:r>
      <w:r w:rsidRPr="00B3663D" w:rsidR="005A771B">
        <w:rPr>
          <w:sz w:val="20"/>
        </w:rPr>
        <w:t xml:space="preserve"> </w:t>
      </w:r>
      <w:r w:rsidRPr="00B3663D">
        <w:rPr>
          <w:sz w:val="20"/>
        </w:rPr>
        <w:t>bazılarının</w:t>
      </w:r>
      <w:r w:rsidRPr="00B3663D" w:rsidR="005A771B">
        <w:rPr>
          <w:sz w:val="20"/>
        </w:rPr>
        <w:t xml:space="preserve"> </w:t>
      </w:r>
      <w:r w:rsidRPr="00B3663D">
        <w:rPr>
          <w:sz w:val="20"/>
        </w:rPr>
        <w:t>içeriği</w:t>
      </w:r>
      <w:r w:rsidRPr="00B3663D" w:rsidR="005A771B">
        <w:rPr>
          <w:sz w:val="20"/>
        </w:rPr>
        <w:t xml:space="preserve"> </w:t>
      </w:r>
      <w:r w:rsidRPr="00B3663D">
        <w:rPr>
          <w:sz w:val="20"/>
        </w:rPr>
        <w:t>hakkında</w:t>
      </w:r>
      <w:r w:rsidRPr="00B3663D" w:rsidR="005A771B">
        <w:rPr>
          <w:sz w:val="20"/>
        </w:rPr>
        <w:t xml:space="preserve"> </w:t>
      </w:r>
      <w:r w:rsidRPr="00B3663D">
        <w:rPr>
          <w:sz w:val="20"/>
        </w:rPr>
        <w:t>konuşmak</w:t>
      </w:r>
      <w:r w:rsidRPr="00B3663D" w:rsidR="005A771B">
        <w:rPr>
          <w:sz w:val="20"/>
        </w:rPr>
        <w:t xml:space="preserve"> </w:t>
      </w:r>
      <w:r w:rsidRPr="00B3663D">
        <w:rPr>
          <w:sz w:val="20"/>
        </w:rPr>
        <w:t>istiyorum.</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Bakanlığımız</w:t>
      </w:r>
      <w:r w:rsidRPr="00B3663D" w:rsidR="005A771B">
        <w:rPr>
          <w:sz w:val="20"/>
        </w:rPr>
        <w:t xml:space="preserve"> </w:t>
      </w:r>
      <w:r w:rsidRPr="00B3663D">
        <w:rPr>
          <w:sz w:val="20"/>
        </w:rPr>
        <w:t>-uzunca</w:t>
      </w:r>
      <w:r w:rsidRPr="00B3663D" w:rsidR="005A771B">
        <w:rPr>
          <w:sz w:val="20"/>
        </w:rPr>
        <w:t xml:space="preserve"> </w:t>
      </w:r>
      <w:r w:rsidRPr="00B3663D">
        <w:rPr>
          <w:sz w:val="20"/>
        </w:rPr>
        <w:t>bir</w:t>
      </w:r>
      <w:r w:rsidRPr="00B3663D" w:rsidR="005A771B">
        <w:rPr>
          <w:sz w:val="20"/>
        </w:rPr>
        <w:t xml:space="preserve"> </w:t>
      </w:r>
      <w:r w:rsidRPr="00B3663D">
        <w:rPr>
          <w:sz w:val="20"/>
        </w:rPr>
        <w:t>süredir</w:t>
      </w:r>
      <w:r w:rsidRPr="00B3663D" w:rsidR="005A771B">
        <w:rPr>
          <w:sz w:val="20"/>
        </w:rPr>
        <w:t xml:space="preserve"> </w:t>
      </w:r>
      <w:r w:rsidRPr="00B3663D">
        <w:rPr>
          <w:sz w:val="20"/>
        </w:rPr>
        <w:t>eleştirilen-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7</w:t>
      </w:r>
      <w:r w:rsidRPr="00B3663D" w:rsidR="005A771B">
        <w:rPr>
          <w:sz w:val="20"/>
        </w:rPr>
        <w:t xml:space="preserve"> </w:t>
      </w:r>
      <w:r w:rsidRPr="00B3663D">
        <w:rPr>
          <w:sz w:val="20"/>
        </w:rPr>
        <w:t>bakan</w:t>
      </w:r>
      <w:r w:rsidRPr="00B3663D" w:rsidR="005A771B">
        <w:rPr>
          <w:sz w:val="20"/>
        </w:rPr>
        <w:t xml:space="preserve"> </w:t>
      </w:r>
      <w:r w:rsidRPr="00B3663D">
        <w:rPr>
          <w:sz w:val="20"/>
        </w:rPr>
        <w:t>değiştirmiş</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bağlı</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sık</w:t>
      </w:r>
      <w:r w:rsidRPr="00B3663D" w:rsidR="005A771B">
        <w:rPr>
          <w:sz w:val="20"/>
        </w:rPr>
        <w:t xml:space="preserve"> </w:t>
      </w:r>
      <w:r w:rsidRPr="00B3663D">
        <w:rPr>
          <w:sz w:val="20"/>
        </w:rPr>
        <w:t>sık</w:t>
      </w:r>
      <w:r w:rsidRPr="00B3663D" w:rsidR="005A771B">
        <w:rPr>
          <w:sz w:val="20"/>
        </w:rPr>
        <w:t xml:space="preserve"> </w:t>
      </w:r>
      <w:r w:rsidRPr="00B3663D">
        <w:rPr>
          <w:sz w:val="20"/>
        </w:rPr>
        <w:t>sistem</w:t>
      </w:r>
      <w:r w:rsidRPr="00B3663D" w:rsidR="005A771B">
        <w:rPr>
          <w:sz w:val="20"/>
        </w:rPr>
        <w:t xml:space="preserve"> </w:t>
      </w:r>
      <w:r w:rsidRPr="00B3663D">
        <w:rPr>
          <w:sz w:val="20"/>
        </w:rPr>
        <w:t>değişikliği</w:t>
      </w:r>
      <w:r w:rsidRPr="00B3663D" w:rsidR="005A771B">
        <w:rPr>
          <w:sz w:val="20"/>
        </w:rPr>
        <w:t xml:space="preserve"> </w:t>
      </w:r>
      <w:r w:rsidRPr="00B3663D">
        <w:rPr>
          <w:sz w:val="20"/>
        </w:rPr>
        <w:t>yapmış,</w:t>
      </w:r>
      <w:r w:rsidRPr="00B3663D" w:rsidR="005A771B">
        <w:rPr>
          <w:sz w:val="20"/>
        </w:rPr>
        <w:t xml:space="preserve"> </w:t>
      </w:r>
      <w:r w:rsidRPr="00B3663D">
        <w:rPr>
          <w:sz w:val="20"/>
        </w:rPr>
        <w:t>son</w:t>
      </w:r>
      <w:r w:rsidRPr="00B3663D" w:rsidR="005A771B">
        <w:rPr>
          <w:sz w:val="20"/>
        </w:rPr>
        <w:t xml:space="preserve"> </w:t>
      </w:r>
      <w:r w:rsidRPr="00B3663D">
        <w:rPr>
          <w:sz w:val="20"/>
        </w:rPr>
        <w:t>Bakanımızla</w:t>
      </w:r>
      <w:r w:rsidRPr="00B3663D" w:rsidR="005A771B">
        <w:rPr>
          <w:sz w:val="20"/>
        </w:rPr>
        <w:t xml:space="preserve"> </w:t>
      </w:r>
      <w:r w:rsidRPr="00B3663D">
        <w:rPr>
          <w:sz w:val="20"/>
        </w:rPr>
        <w:t>da</w:t>
      </w:r>
      <w:r w:rsidRPr="00B3663D" w:rsidR="005A771B">
        <w:rPr>
          <w:sz w:val="20"/>
        </w:rPr>
        <w:t xml:space="preserve"> </w:t>
      </w:r>
      <w:r w:rsidRPr="00B3663D">
        <w:rPr>
          <w:sz w:val="20"/>
        </w:rPr>
        <w:t>beklentilerin</w:t>
      </w:r>
      <w:r w:rsidRPr="00B3663D" w:rsidR="005A771B">
        <w:rPr>
          <w:sz w:val="20"/>
        </w:rPr>
        <w:t xml:space="preserve"> </w:t>
      </w:r>
      <w:r w:rsidRPr="00B3663D">
        <w:rPr>
          <w:sz w:val="20"/>
        </w:rPr>
        <w:t>arttığı</w:t>
      </w:r>
      <w:r w:rsidRPr="00B3663D" w:rsidR="005A771B">
        <w:rPr>
          <w:sz w:val="20"/>
        </w:rPr>
        <w:t xml:space="preserve"> </w:t>
      </w:r>
      <w:r w:rsidRPr="00B3663D">
        <w:rPr>
          <w:sz w:val="20"/>
        </w:rPr>
        <w:t>bir</w:t>
      </w:r>
      <w:r w:rsidRPr="00B3663D" w:rsidR="005A771B">
        <w:rPr>
          <w:sz w:val="20"/>
        </w:rPr>
        <w:t xml:space="preserve"> </w:t>
      </w:r>
      <w:r w:rsidRPr="00B3663D">
        <w:rPr>
          <w:sz w:val="20"/>
        </w:rPr>
        <w:t>kurum</w:t>
      </w:r>
      <w:r w:rsidRPr="00B3663D" w:rsidR="005A771B">
        <w:rPr>
          <w:sz w:val="20"/>
        </w:rPr>
        <w:t xml:space="preserve"> </w:t>
      </w:r>
      <w:r w:rsidRPr="00B3663D">
        <w:rPr>
          <w:sz w:val="20"/>
        </w:rPr>
        <w:t>olmuştur.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alanında</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sorunun</w:t>
      </w:r>
      <w:r w:rsidRPr="00B3663D" w:rsidR="005A771B">
        <w:rPr>
          <w:sz w:val="20"/>
        </w:rPr>
        <w:t xml:space="preserve"> </w:t>
      </w:r>
      <w:r w:rsidRPr="00B3663D">
        <w:rPr>
          <w:sz w:val="20"/>
        </w:rPr>
        <w:t>öğretmenlerimizin</w:t>
      </w:r>
      <w:r w:rsidRPr="00B3663D" w:rsidR="005A771B">
        <w:rPr>
          <w:sz w:val="20"/>
        </w:rPr>
        <w:t xml:space="preserve"> </w:t>
      </w:r>
      <w:r w:rsidRPr="00B3663D">
        <w:rPr>
          <w:sz w:val="20"/>
        </w:rPr>
        <w:t>durumu</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düşünüyoruz.</w:t>
      </w:r>
      <w:r w:rsidRPr="00B3663D" w:rsidR="005A771B">
        <w:rPr>
          <w:sz w:val="20"/>
        </w:rPr>
        <w:t xml:space="preserve"> </w:t>
      </w:r>
      <w:r w:rsidRPr="00B3663D">
        <w:rPr>
          <w:sz w:val="20"/>
        </w:rPr>
        <w:t>Öğretmen</w:t>
      </w:r>
      <w:r w:rsidRPr="00B3663D" w:rsidR="005A771B">
        <w:rPr>
          <w:sz w:val="20"/>
        </w:rPr>
        <w:t xml:space="preserve"> </w:t>
      </w:r>
      <w:r w:rsidRPr="00B3663D">
        <w:rPr>
          <w:sz w:val="20"/>
        </w:rPr>
        <w:t>açığı</w:t>
      </w:r>
      <w:r w:rsidRPr="00B3663D" w:rsidR="005A771B">
        <w:rPr>
          <w:sz w:val="20"/>
        </w:rPr>
        <w:t xml:space="preserve"> </w:t>
      </w:r>
      <w:r w:rsidRPr="00B3663D">
        <w:rPr>
          <w:sz w:val="20"/>
        </w:rPr>
        <w:t>Türkiye'de</w:t>
      </w:r>
      <w:r w:rsidRPr="00B3663D" w:rsidR="005A771B">
        <w:rPr>
          <w:sz w:val="20"/>
        </w:rPr>
        <w:t xml:space="preserve"> </w:t>
      </w:r>
      <w:r w:rsidRPr="00B3663D">
        <w:rPr>
          <w:sz w:val="20"/>
        </w:rPr>
        <w:t>eğitim</w:t>
      </w:r>
      <w:r w:rsidRPr="00B3663D" w:rsidR="005A771B">
        <w:rPr>
          <w:sz w:val="20"/>
        </w:rPr>
        <w:t xml:space="preserve"> </w:t>
      </w:r>
      <w:r w:rsidRPr="00B3663D">
        <w:rPr>
          <w:sz w:val="20"/>
        </w:rPr>
        <w:t>sisteminin</w:t>
      </w:r>
      <w:r w:rsidRPr="00B3663D" w:rsidR="005A771B">
        <w:rPr>
          <w:sz w:val="20"/>
        </w:rPr>
        <w:t xml:space="preserve"> </w:t>
      </w:r>
      <w:r w:rsidRPr="00B3663D">
        <w:rPr>
          <w:sz w:val="20"/>
        </w:rPr>
        <w:t>kalitesini</w:t>
      </w:r>
      <w:r w:rsidRPr="00B3663D" w:rsidR="005A771B">
        <w:rPr>
          <w:sz w:val="20"/>
        </w:rPr>
        <w:t xml:space="preserve"> </w:t>
      </w:r>
      <w:r w:rsidRPr="00B3663D">
        <w:rPr>
          <w:sz w:val="20"/>
        </w:rPr>
        <w:t>zedelemektedir.</w:t>
      </w:r>
      <w:r w:rsidRPr="00B3663D" w:rsidR="005A771B">
        <w:rPr>
          <w:sz w:val="20"/>
        </w:rPr>
        <w:t xml:space="preserve"> </w:t>
      </w:r>
      <w:r w:rsidRPr="00B3663D">
        <w:rPr>
          <w:sz w:val="20"/>
        </w:rPr>
        <w:t>Bakanlık</w:t>
      </w:r>
      <w:r w:rsidRPr="00B3663D" w:rsidR="005A771B">
        <w:rPr>
          <w:sz w:val="20"/>
        </w:rPr>
        <w:t xml:space="preserve"> </w:t>
      </w:r>
      <w:r w:rsidRPr="00B3663D">
        <w:rPr>
          <w:sz w:val="20"/>
        </w:rPr>
        <w:t>bünyesinde</w:t>
      </w:r>
      <w:r w:rsidRPr="00B3663D" w:rsidR="005A771B">
        <w:rPr>
          <w:sz w:val="20"/>
        </w:rPr>
        <w:t xml:space="preserve"> </w:t>
      </w:r>
      <w:r w:rsidRPr="00B3663D">
        <w:rPr>
          <w:sz w:val="20"/>
        </w:rPr>
        <w:t>yüzde</w:t>
      </w:r>
      <w:r w:rsidRPr="00B3663D" w:rsidR="005A771B">
        <w:rPr>
          <w:sz w:val="20"/>
        </w:rPr>
        <w:t xml:space="preserve"> </w:t>
      </w:r>
      <w:r w:rsidRPr="00B3663D">
        <w:rPr>
          <w:sz w:val="20"/>
        </w:rPr>
        <w:t>11’e</w:t>
      </w:r>
      <w:r w:rsidRPr="00B3663D" w:rsidR="005A771B">
        <w:rPr>
          <w:sz w:val="20"/>
        </w:rPr>
        <w:t xml:space="preserve"> </w:t>
      </w:r>
      <w:r w:rsidRPr="00B3663D">
        <w:rPr>
          <w:sz w:val="20"/>
        </w:rPr>
        <w:t>yakın</w:t>
      </w:r>
      <w:r w:rsidRPr="00B3663D" w:rsidR="005A771B">
        <w:rPr>
          <w:sz w:val="20"/>
        </w:rPr>
        <w:t xml:space="preserve"> </w:t>
      </w:r>
      <w:r w:rsidRPr="00B3663D">
        <w:rPr>
          <w:sz w:val="20"/>
        </w:rPr>
        <w:t>norm</w:t>
      </w:r>
      <w:r w:rsidRPr="00B3663D" w:rsidR="005A771B">
        <w:rPr>
          <w:sz w:val="20"/>
        </w:rPr>
        <w:t xml:space="preserve"> </w:t>
      </w:r>
      <w:r w:rsidRPr="00B3663D">
        <w:rPr>
          <w:sz w:val="20"/>
        </w:rPr>
        <w:t>kadro</w:t>
      </w:r>
      <w:r w:rsidRPr="00B3663D" w:rsidR="005A771B">
        <w:rPr>
          <w:sz w:val="20"/>
        </w:rPr>
        <w:t xml:space="preserve"> </w:t>
      </w:r>
      <w:r w:rsidRPr="00B3663D">
        <w:rPr>
          <w:sz w:val="20"/>
        </w:rPr>
        <w:t>açığı</w:t>
      </w:r>
      <w:r w:rsidRPr="00B3663D" w:rsidR="005A771B">
        <w:rPr>
          <w:sz w:val="20"/>
        </w:rPr>
        <w:t xml:space="preserve"> </w:t>
      </w:r>
      <w:r w:rsidRPr="00B3663D">
        <w:rPr>
          <w:sz w:val="20"/>
        </w:rPr>
        <w:t>bulunduğunu</w:t>
      </w:r>
      <w:r w:rsidRPr="00B3663D" w:rsidR="005A771B">
        <w:rPr>
          <w:sz w:val="20"/>
        </w:rPr>
        <w:t xml:space="preserve"> </w:t>
      </w:r>
      <w:r w:rsidRPr="00B3663D">
        <w:rPr>
          <w:sz w:val="20"/>
        </w:rPr>
        <w:t>Bakan</w:t>
      </w:r>
      <w:r w:rsidRPr="00B3663D" w:rsidR="005A771B">
        <w:rPr>
          <w:sz w:val="20"/>
        </w:rPr>
        <w:t xml:space="preserve"> </w:t>
      </w:r>
      <w:r w:rsidRPr="00B3663D">
        <w:rPr>
          <w:sz w:val="20"/>
        </w:rPr>
        <w:t>Bey</w:t>
      </w:r>
      <w:r w:rsidRPr="00B3663D" w:rsidR="005A771B">
        <w:rPr>
          <w:sz w:val="20"/>
        </w:rPr>
        <w:t xml:space="preserve"> </w:t>
      </w:r>
      <w:r w:rsidRPr="00B3663D">
        <w:rPr>
          <w:sz w:val="20"/>
        </w:rPr>
        <w:t>bütçe</w:t>
      </w:r>
      <w:r w:rsidRPr="00B3663D" w:rsidR="005A771B">
        <w:rPr>
          <w:sz w:val="20"/>
        </w:rPr>
        <w:t xml:space="preserve"> </w:t>
      </w:r>
      <w:r w:rsidRPr="00B3663D">
        <w:rPr>
          <w:sz w:val="20"/>
        </w:rPr>
        <w:t>sunumunda</w:t>
      </w:r>
      <w:r w:rsidRPr="00B3663D" w:rsidR="005A771B">
        <w:rPr>
          <w:sz w:val="20"/>
        </w:rPr>
        <w:t xml:space="preserve"> </w:t>
      </w:r>
      <w:r w:rsidRPr="00B3663D">
        <w:rPr>
          <w:sz w:val="20"/>
        </w:rPr>
        <w:t>açıkladı.</w:t>
      </w:r>
      <w:r w:rsidRPr="00B3663D" w:rsidR="005A771B">
        <w:rPr>
          <w:sz w:val="20"/>
        </w:rPr>
        <w:t xml:space="preserve"> </w:t>
      </w:r>
      <w:r w:rsidRPr="00B3663D">
        <w:rPr>
          <w:sz w:val="20"/>
        </w:rPr>
        <w:t>Türk</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sisteminin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sorunlarından</w:t>
      </w:r>
      <w:r w:rsidRPr="00B3663D" w:rsidR="005A771B">
        <w:rPr>
          <w:sz w:val="20"/>
        </w:rPr>
        <w:t xml:space="preserve"> </w:t>
      </w:r>
      <w:r w:rsidRPr="00B3663D">
        <w:rPr>
          <w:sz w:val="20"/>
        </w:rPr>
        <w:t>olan</w:t>
      </w:r>
      <w:r w:rsidRPr="00B3663D" w:rsidR="005A771B">
        <w:rPr>
          <w:sz w:val="20"/>
        </w:rPr>
        <w:t xml:space="preserve"> </w:t>
      </w:r>
      <w:r w:rsidRPr="00B3663D">
        <w:rPr>
          <w:sz w:val="20"/>
        </w:rPr>
        <w:t>öğretmen</w:t>
      </w:r>
      <w:r w:rsidRPr="00B3663D" w:rsidR="005A771B">
        <w:rPr>
          <w:sz w:val="20"/>
        </w:rPr>
        <w:t xml:space="preserve"> </w:t>
      </w:r>
      <w:r w:rsidRPr="00B3663D">
        <w:rPr>
          <w:sz w:val="20"/>
        </w:rPr>
        <w:t>açığı</w:t>
      </w:r>
      <w:r w:rsidRPr="00B3663D" w:rsidR="005A771B">
        <w:rPr>
          <w:sz w:val="20"/>
        </w:rPr>
        <w:t xml:space="preserve"> </w:t>
      </w:r>
      <w:r w:rsidRPr="00B3663D">
        <w:rPr>
          <w:sz w:val="20"/>
        </w:rPr>
        <w:t>ve</w:t>
      </w:r>
      <w:r w:rsidRPr="00B3663D" w:rsidR="005A771B">
        <w:rPr>
          <w:sz w:val="20"/>
        </w:rPr>
        <w:t xml:space="preserve"> </w:t>
      </w:r>
      <w:r w:rsidRPr="00B3663D">
        <w:rPr>
          <w:sz w:val="20"/>
        </w:rPr>
        <w:t>atanamayan</w:t>
      </w:r>
      <w:r w:rsidRPr="00B3663D" w:rsidR="005A771B">
        <w:rPr>
          <w:sz w:val="20"/>
        </w:rPr>
        <w:t xml:space="preserve"> </w:t>
      </w:r>
      <w:r w:rsidRPr="00B3663D">
        <w:rPr>
          <w:sz w:val="20"/>
        </w:rPr>
        <w:t>öğretmenler</w:t>
      </w:r>
      <w:r w:rsidRPr="00B3663D" w:rsidR="005A771B">
        <w:rPr>
          <w:sz w:val="20"/>
        </w:rPr>
        <w:t xml:space="preserve"> </w:t>
      </w:r>
      <w:r w:rsidRPr="00B3663D">
        <w:rPr>
          <w:sz w:val="20"/>
        </w:rPr>
        <w:t>meselesi,</w:t>
      </w:r>
      <w:r w:rsidRPr="00B3663D" w:rsidR="005A771B">
        <w:rPr>
          <w:sz w:val="20"/>
        </w:rPr>
        <w:t xml:space="preserve"> </w:t>
      </w:r>
      <w:r w:rsidRPr="00B3663D">
        <w:rPr>
          <w:sz w:val="20"/>
        </w:rPr>
        <w:t>eğitim</w:t>
      </w:r>
      <w:r w:rsidRPr="00B3663D" w:rsidR="005A771B">
        <w:rPr>
          <w:sz w:val="20"/>
        </w:rPr>
        <w:t xml:space="preserve"> </w:t>
      </w:r>
      <w:r w:rsidRPr="00B3663D">
        <w:rPr>
          <w:sz w:val="20"/>
        </w:rPr>
        <w:t>sistemimizin</w:t>
      </w:r>
      <w:r w:rsidRPr="00B3663D" w:rsidR="005A771B">
        <w:rPr>
          <w:sz w:val="20"/>
        </w:rPr>
        <w:t xml:space="preserve"> </w:t>
      </w:r>
      <w:r w:rsidRPr="00B3663D">
        <w:rPr>
          <w:sz w:val="20"/>
        </w:rPr>
        <w:t>akıbeti</w:t>
      </w:r>
      <w:r w:rsidRPr="00B3663D" w:rsidR="005A771B">
        <w:rPr>
          <w:sz w:val="20"/>
        </w:rPr>
        <w:t xml:space="preserve"> </w:t>
      </w:r>
      <w:r w:rsidRPr="00B3663D">
        <w:rPr>
          <w:sz w:val="20"/>
        </w:rPr>
        <w:t>açısından</w:t>
      </w:r>
      <w:r w:rsidRPr="00B3663D" w:rsidR="005A771B">
        <w:rPr>
          <w:sz w:val="20"/>
        </w:rPr>
        <w:t xml:space="preserve"> </w:t>
      </w:r>
      <w:r w:rsidRPr="00B3663D">
        <w:rPr>
          <w:sz w:val="20"/>
        </w:rPr>
        <w:t>düşündürücüdür.</w:t>
      </w:r>
      <w:r w:rsidRPr="00B3663D" w:rsidR="005A771B">
        <w:rPr>
          <w:sz w:val="20"/>
        </w:rPr>
        <w:t xml:space="preserve"> </w:t>
      </w:r>
      <w:r w:rsidRPr="00B3663D">
        <w:rPr>
          <w:sz w:val="20"/>
        </w:rPr>
        <w:t>Atanamayan</w:t>
      </w:r>
      <w:r w:rsidRPr="00B3663D" w:rsidR="005A771B">
        <w:rPr>
          <w:sz w:val="20"/>
        </w:rPr>
        <w:t xml:space="preserve"> </w:t>
      </w:r>
      <w:r w:rsidRPr="00B3663D">
        <w:rPr>
          <w:sz w:val="20"/>
        </w:rPr>
        <w:t>öğretmenlerin</w:t>
      </w:r>
      <w:r w:rsidRPr="00B3663D" w:rsidR="005A771B">
        <w:rPr>
          <w:sz w:val="20"/>
        </w:rPr>
        <w:t xml:space="preserve"> </w:t>
      </w:r>
      <w:r w:rsidRPr="00B3663D">
        <w:rPr>
          <w:sz w:val="20"/>
        </w:rPr>
        <w:t>tamamının</w:t>
      </w:r>
      <w:r w:rsidRPr="00B3663D" w:rsidR="005A771B">
        <w:rPr>
          <w:sz w:val="20"/>
        </w:rPr>
        <w:t xml:space="preserve"> </w:t>
      </w:r>
      <w:r w:rsidRPr="00B3663D">
        <w:rPr>
          <w:sz w:val="20"/>
        </w:rPr>
        <w:t>kademeli</w:t>
      </w:r>
      <w:r w:rsidRPr="00B3663D" w:rsidR="005A771B">
        <w:rPr>
          <w:sz w:val="20"/>
        </w:rPr>
        <w:t xml:space="preserve"> </w:t>
      </w:r>
      <w:r w:rsidRPr="00B3663D">
        <w:rPr>
          <w:sz w:val="20"/>
        </w:rPr>
        <w:t>olarak</w:t>
      </w:r>
      <w:r w:rsidRPr="00B3663D" w:rsidR="005A771B">
        <w:rPr>
          <w:sz w:val="20"/>
        </w:rPr>
        <w:t xml:space="preserve"> </w:t>
      </w:r>
      <w:r w:rsidRPr="00B3663D">
        <w:rPr>
          <w:sz w:val="20"/>
        </w:rPr>
        <w:t>atanmasını</w:t>
      </w:r>
      <w:r w:rsidRPr="00B3663D" w:rsidR="005A771B">
        <w:rPr>
          <w:sz w:val="20"/>
        </w:rPr>
        <w:t xml:space="preserve"> </w:t>
      </w:r>
      <w:r w:rsidRPr="00B3663D">
        <w:rPr>
          <w:sz w:val="20"/>
        </w:rPr>
        <w:t>sağlayacak</w:t>
      </w:r>
      <w:r w:rsidRPr="00B3663D" w:rsidR="005A771B">
        <w:rPr>
          <w:sz w:val="20"/>
        </w:rPr>
        <w:t xml:space="preserve"> </w:t>
      </w:r>
      <w:r w:rsidRPr="00B3663D">
        <w:rPr>
          <w:sz w:val="20"/>
        </w:rPr>
        <w:t>şekilde</w:t>
      </w:r>
      <w:r w:rsidRPr="00B3663D" w:rsidR="005A771B">
        <w:rPr>
          <w:sz w:val="20"/>
        </w:rPr>
        <w:t xml:space="preserve"> </w:t>
      </w:r>
      <w:r w:rsidRPr="00B3663D">
        <w:rPr>
          <w:sz w:val="20"/>
        </w:rPr>
        <w:t>kadro</w:t>
      </w:r>
      <w:r w:rsidRPr="00B3663D" w:rsidR="005A771B">
        <w:rPr>
          <w:sz w:val="20"/>
        </w:rPr>
        <w:t xml:space="preserve"> </w:t>
      </w:r>
      <w:r w:rsidRPr="00B3663D">
        <w:rPr>
          <w:sz w:val="20"/>
        </w:rPr>
        <w:t>ihdası</w:t>
      </w:r>
      <w:r w:rsidRPr="00B3663D" w:rsidR="005A771B">
        <w:rPr>
          <w:sz w:val="20"/>
        </w:rPr>
        <w:t xml:space="preserve"> </w:t>
      </w:r>
      <w:r w:rsidRPr="00B3663D">
        <w:rPr>
          <w:sz w:val="20"/>
        </w:rPr>
        <w:t>yapılması</w:t>
      </w:r>
      <w:r w:rsidRPr="00B3663D" w:rsidR="005A771B">
        <w:rPr>
          <w:sz w:val="20"/>
        </w:rPr>
        <w:t xml:space="preserve"> </w:t>
      </w:r>
      <w:r w:rsidRPr="00B3663D">
        <w:rPr>
          <w:sz w:val="20"/>
        </w:rPr>
        <w:t>gerekmektedir.</w:t>
      </w:r>
    </w:p>
    <w:p w:rsidRPr="00B3663D" w:rsidR="008476EE" w:rsidP="00B3663D" w:rsidRDefault="008476EE">
      <w:pPr>
        <w:pStyle w:val="GENELKURUL"/>
        <w:spacing w:line="240" w:lineRule="auto"/>
        <w:rPr>
          <w:sz w:val="20"/>
        </w:rPr>
      </w:pPr>
      <w:r w:rsidRPr="00B3663D">
        <w:rPr>
          <w:sz w:val="20"/>
        </w:rPr>
        <w:t>2011’de</w:t>
      </w:r>
      <w:r w:rsidRPr="00B3663D" w:rsidR="005A771B">
        <w:rPr>
          <w:sz w:val="20"/>
        </w:rPr>
        <w:t xml:space="preserve"> </w:t>
      </w:r>
      <w:r w:rsidRPr="00B3663D">
        <w:rPr>
          <w:sz w:val="20"/>
        </w:rPr>
        <w:t>kaldırılan</w:t>
      </w:r>
      <w:r w:rsidRPr="00B3663D" w:rsidR="005A771B">
        <w:rPr>
          <w:sz w:val="20"/>
        </w:rPr>
        <w:t xml:space="preserve"> </w:t>
      </w:r>
      <w:r w:rsidRPr="00B3663D">
        <w:rPr>
          <w:sz w:val="20"/>
        </w:rPr>
        <w:t>sözleşmeli</w:t>
      </w:r>
      <w:r w:rsidRPr="00B3663D" w:rsidR="005A771B">
        <w:rPr>
          <w:sz w:val="20"/>
        </w:rPr>
        <w:t xml:space="preserve"> </w:t>
      </w:r>
      <w:r w:rsidRPr="00B3663D">
        <w:rPr>
          <w:sz w:val="20"/>
        </w:rPr>
        <w:t>öğretmenlik</w:t>
      </w:r>
      <w:r w:rsidRPr="00B3663D" w:rsidR="005A771B">
        <w:rPr>
          <w:sz w:val="20"/>
        </w:rPr>
        <w:t xml:space="preserve"> </w:t>
      </w:r>
      <w:r w:rsidRPr="00B3663D">
        <w:rPr>
          <w:sz w:val="20"/>
        </w:rPr>
        <w:t>uygulamasına</w:t>
      </w:r>
      <w:r w:rsidRPr="00B3663D" w:rsidR="005A771B">
        <w:rPr>
          <w:sz w:val="20"/>
        </w:rPr>
        <w:t xml:space="preserve"> </w:t>
      </w:r>
      <w:r w:rsidRPr="00B3663D">
        <w:rPr>
          <w:sz w:val="20"/>
        </w:rPr>
        <w:t>tekrar</w:t>
      </w:r>
      <w:r w:rsidRPr="00B3663D" w:rsidR="005A771B">
        <w:rPr>
          <w:sz w:val="20"/>
        </w:rPr>
        <w:t xml:space="preserve"> </w:t>
      </w:r>
      <w:r w:rsidRPr="00B3663D">
        <w:rPr>
          <w:sz w:val="20"/>
        </w:rPr>
        <w:t>geçilmiştir.</w:t>
      </w:r>
      <w:r w:rsidRPr="00B3663D" w:rsidR="005A771B">
        <w:rPr>
          <w:sz w:val="20"/>
        </w:rPr>
        <w:t xml:space="preserve"> </w:t>
      </w:r>
      <w:r w:rsidRPr="00B3663D">
        <w:rPr>
          <w:sz w:val="20"/>
        </w:rPr>
        <w:t>Bunun</w:t>
      </w:r>
      <w:r w:rsidRPr="00B3663D" w:rsidR="005A771B">
        <w:rPr>
          <w:sz w:val="20"/>
        </w:rPr>
        <w:t xml:space="preserve"> </w:t>
      </w:r>
      <w:r w:rsidRPr="00B3663D">
        <w:rPr>
          <w:sz w:val="20"/>
        </w:rPr>
        <w:t>tekrar</w:t>
      </w:r>
      <w:r w:rsidRPr="00B3663D" w:rsidR="005A771B">
        <w:rPr>
          <w:sz w:val="20"/>
        </w:rPr>
        <w:t xml:space="preserve"> </w:t>
      </w:r>
      <w:r w:rsidRPr="00B3663D">
        <w:rPr>
          <w:sz w:val="20"/>
        </w:rPr>
        <w:t>başlatılması,</w:t>
      </w:r>
      <w:r w:rsidRPr="00B3663D" w:rsidR="005A771B">
        <w:rPr>
          <w:sz w:val="20"/>
        </w:rPr>
        <w:t xml:space="preserve"> </w:t>
      </w:r>
      <w:r w:rsidRPr="00B3663D">
        <w:rPr>
          <w:sz w:val="20"/>
        </w:rPr>
        <w:t>geçmişte</w:t>
      </w:r>
      <w:r w:rsidRPr="00B3663D" w:rsidR="005A771B">
        <w:rPr>
          <w:sz w:val="20"/>
        </w:rPr>
        <w:t xml:space="preserve"> </w:t>
      </w:r>
      <w:r w:rsidRPr="00B3663D">
        <w:rPr>
          <w:sz w:val="20"/>
        </w:rPr>
        <w:t>yaşanan</w:t>
      </w:r>
      <w:r w:rsidRPr="00B3663D" w:rsidR="005A771B">
        <w:rPr>
          <w:sz w:val="20"/>
        </w:rPr>
        <w:t xml:space="preserve"> </w:t>
      </w:r>
      <w:r w:rsidRPr="00B3663D">
        <w:rPr>
          <w:sz w:val="20"/>
        </w:rPr>
        <w:t>mağduriyetlerin</w:t>
      </w:r>
      <w:r w:rsidRPr="00B3663D" w:rsidR="005A771B">
        <w:rPr>
          <w:sz w:val="20"/>
        </w:rPr>
        <w:t xml:space="preserve"> </w:t>
      </w:r>
      <w:r w:rsidRPr="00B3663D">
        <w:rPr>
          <w:sz w:val="20"/>
        </w:rPr>
        <w:t>yine</w:t>
      </w:r>
      <w:r w:rsidRPr="00B3663D" w:rsidR="005A771B">
        <w:rPr>
          <w:sz w:val="20"/>
        </w:rPr>
        <w:t xml:space="preserve"> </w:t>
      </w:r>
      <w:r w:rsidRPr="00B3663D">
        <w:rPr>
          <w:sz w:val="20"/>
        </w:rPr>
        <w:t>yaşanmasına</w:t>
      </w:r>
      <w:r w:rsidRPr="00B3663D" w:rsidR="005A771B">
        <w:rPr>
          <w:sz w:val="20"/>
        </w:rPr>
        <w:t xml:space="preserve"> </w:t>
      </w:r>
      <w:r w:rsidRPr="00B3663D">
        <w:rPr>
          <w:sz w:val="20"/>
        </w:rPr>
        <w:t>sebep</w:t>
      </w:r>
      <w:r w:rsidRPr="00B3663D" w:rsidR="005A771B">
        <w:rPr>
          <w:sz w:val="20"/>
        </w:rPr>
        <w:t xml:space="preserve"> </w:t>
      </w:r>
      <w:r w:rsidRPr="00B3663D">
        <w:rPr>
          <w:sz w:val="20"/>
        </w:rPr>
        <w:t>olabilecektir.</w:t>
      </w:r>
      <w:r w:rsidRPr="00B3663D" w:rsidR="005A771B">
        <w:rPr>
          <w:sz w:val="20"/>
        </w:rPr>
        <w:t xml:space="preserve"> </w:t>
      </w:r>
      <w:r w:rsidRPr="00B3663D">
        <w:rPr>
          <w:sz w:val="20"/>
        </w:rPr>
        <w:t>Sözleşmeli</w:t>
      </w:r>
      <w:r w:rsidRPr="00B3663D" w:rsidR="005A771B">
        <w:rPr>
          <w:sz w:val="20"/>
        </w:rPr>
        <w:t xml:space="preserve"> </w:t>
      </w:r>
      <w:r w:rsidRPr="00B3663D">
        <w:rPr>
          <w:sz w:val="20"/>
        </w:rPr>
        <w:t>öğretmenlik</w:t>
      </w:r>
      <w:r w:rsidRPr="00B3663D" w:rsidR="005A771B">
        <w:rPr>
          <w:sz w:val="20"/>
        </w:rPr>
        <w:t xml:space="preserve"> </w:t>
      </w:r>
      <w:r w:rsidRPr="00B3663D">
        <w:rPr>
          <w:sz w:val="20"/>
        </w:rPr>
        <w:t>güvencesiz</w:t>
      </w:r>
      <w:r w:rsidRPr="00B3663D" w:rsidR="005A771B">
        <w:rPr>
          <w:sz w:val="20"/>
        </w:rPr>
        <w:t xml:space="preserve"> </w:t>
      </w:r>
      <w:r w:rsidRPr="00B3663D">
        <w:rPr>
          <w:sz w:val="20"/>
        </w:rPr>
        <w:t>bir</w:t>
      </w:r>
      <w:r w:rsidRPr="00B3663D" w:rsidR="005A771B">
        <w:rPr>
          <w:sz w:val="20"/>
        </w:rPr>
        <w:t xml:space="preserve"> </w:t>
      </w:r>
      <w:r w:rsidRPr="00B3663D">
        <w:rPr>
          <w:sz w:val="20"/>
        </w:rPr>
        <w:t>sistemdir.</w:t>
      </w:r>
      <w:r w:rsidRPr="00B3663D" w:rsidR="005A771B">
        <w:rPr>
          <w:sz w:val="20"/>
        </w:rPr>
        <w:t xml:space="preserve"> </w:t>
      </w:r>
      <w:r w:rsidRPr="00B3663D">
        <w:rPr>
          <w:sz w:val="20"/>
        </w:rPr>
        <w:t>Sözleşmeli</w:t>
      </w:r>
      <w:r w:rsidRPr="00B3663D" w:rsidR="005A771B">
        <w:rPr>
          <w:sz w:val="20"/>
        </w:rPr>
        <w:t xml:space="preserve"> </w:t>
      </w:r>
      <w:r w:rsidRPr="00B3663D">
        <w:rPr>
          <w:sz w:val="20"/>
        </w:rPr>
        <w:t>öğretmen</w:t>
      </w:r>
      <w:r w:rsidRPr="00B3663D" w:rsidR="005A771B">
        <w:rPr>
          <w:sz w:val="20"/>
        </w:rPr>
        <w:t xml:space="preserve"> </w:t>
      </w:r>
      <w:r w:rsidRPr="00B3663D">
        <w:rPr>
          <w:sz w:val="20"/>
        </w:rPr>
        <w:t>istihdamıyla</w:t>
      </w:r>
      <w:r w:rsidRPr="00B3663D" w:rsidR="005A771B">
        <w:rPr>
          <w:sz w:val="20"/>
        </w:rPr>
        <w:t xml:space="preserve"> </w:t>
      </w:r>
      <w:r w:rsidRPr="00B3663D">
        <w:rPr>
          <w:sz w:val="20"/>
        </w:rPr>
        <w:t>amaçlanan,</w:t>
      </w:r>
      <w:r w:rsidRPr="00B3663D" w:rsidR="005A771B">
        <w:rPr>
          <w:sz w:val="20"/>
        </w:rPr>
        <w:t xml:space="preserve"> </w:t>
      </w:r>
      <w:r w:rsidRPr="00B3663D">
        <w:rPr>
          <w:sz w:val="20"/>
        </w:rPr>
        <w:t>kalkınmada</w:t>
      </w:r>
      <w:r w:rsidRPr="00B3663D" w:rsidR="005A771B">
        <w:rPr>
          <w:sz w:val="20"/>
        </w:rPr>
        <w:t xml:space="preserve"> </w:t>
      </w:r>
      <w:r w:rsidRPr="00B3663D">
        <w:rPr>
          <w:sz w:val="20"/>
        </w:rPr>
        <w:t>öncelikli</w:t>
      </w:r>
      <w:r w:rsidRPr="00B3663D" w:rsidR="005A771B">
        <w:rPr>
          <w:sz w:val="20"/>
        </w:rPr>
        <w:t xml:space="preserve"> </w:t>
      </w:r>
      <w:r w:rsidRPr="00B3663D">
        <w:rPr>
          <w:sz w:val="20"/>
        </w:rPr>
        <w:t>yörelerdeki</w:t>
      </w:r>
      <w:r w:rsidRPr="00B3663D" w:rsidR="005A771B">
        <w:rPr>
          <w:sz w:val="20"/>
        </w:rPr>
        <w:t xml:space="preserve"> </w:t>
      </w:r>
      <w:r w:rsidRPr="00B3663D">
        <w:rPr>
          <w:sz w:val="20"/>
        </w:rPr>
        <w:t>öğretmen</w:t>
      </w:r>
      <w:r w:rsidRPr="00B3663D" w:rsidR="005A771B">
        <w:rPr>
          <w:sz w:val="20"/>
        </w:rPr>
        <w:t xml:space="preserve"> </w:t>
      </w:r>
      <w:r w:rsidRPr="00B3663D">
        <w:rPr>
          <w:sz w:val="20"/>
        </w:rPr>
        <w:t>ihtiyacının</w:t>
      </w:r>
      <w:r w:rsidRPr="00B3663D" w:rsidR="005A771B">
        <w:rPr>
          <w:sz w:val="20"/>
        </w:rPr>
        <w:t xml:space="preserve"> </w:t>
      </w:r>
      <w:r w:rsidRPr="00B3663D">
        <w:rPr>
          <w:sz w:val="20"/>
        </w:rPr>
        <w:t>karşılanması</w:t>
      </w:r>
      <w:r w:rsidRPr="00B3663D" w:rsidR="005A771B">
        <w:rPr>
          <w:sz w:val="20"/>
        </w:rPr>
        <w:t xml:space="preserve"> </w:t>
      </w:r>
      <w:r w:rsidRPr="00B3663D">
        <w:rPr>
          <w:sz w:val="20"/>
        </w:rPr>
        <w:t>ise</w:t>
      </w:r>
      <w:r w:rsidRPr="00B3663D" w:rsidR="005A771B">
        <w:rPr>
          <w:sz w:val="20"/>
        </w:rPr>
        <w:t xml:space="preserve"> </w:t>
      </w:r>
      <w:r w:rsidRPr="00B3663D">
        <w:rPr>
          <w:sz w:val="20"/>
        </w:rPr>
        <w:t>bu</w:t>
      </w:r>
      <w:r w:rsidRPr="00B3663D" w:rsidR="005A771B">
        <w:rPr>
          <w:sz w:val="20"/>
        </w:rPr>
        <w:t xml:space="preserve"> </w:t>
      </w:r>
      <w:r w:rsidRPr="00B3663D">
        <w:rPr>
          <w:sz w:val="20"/>
        </w:rPr>
        <w:t>sorunun</w:t>
      </w:r>
      <w:r w:rsidRPr="00B3663D" w:rsidR="005A771B">
        <w:rPr>
          <w:sz w:val="20"/>
        </w:rPr>
        <w:t xml:space="preserve"> </w:t>
      </w:r>
      <w:r w:rsidRPr="00B3663D">
        <w:rPr>
          <w:sz w:val="20"/>
        </w:rPr>
        <w:t>çözümü,</w:t>
      </w:r>
      <w:r w:rsidRPr="00B3663D" w:rsidR="005A771B">
        <w:rPr>
          <w:sz w:val="20"/>
        </w:rPr>
        <w:t xml:space="preserve"> </w:t>
      </w:r>
      <w:r w:rsidRPr="00B3663D">
        <w:rPr>
          <w:sz w:val="20"/>
        </w:rPr>
        <w:t>sözleşmeli</w:t>
      </w:r>
      <w:r w:rsidRPr="00B3663D" w:rsidR="005A771B">
        <w:rPr>
          <w:sz w:val="20"/>
        </w:rPr>
        <w:t xml:space="preserve"> </w:t>
      </w:r>
      <w:r w:rsidRPr="00B3663D">
        <w:rPr>
          <w:sz w:val="20"/>
        </w:rPr>
        <w:t>öğretmen</w:t>
      </w:r>
      <w:r w:rsidRPr="00B3663D" w:rsidR="005A771B">
        <w:rPr>
          <w:sz w:val="20"/>
        </w:rPr>
        <w:t xml:space="preserve"> </w:t>
      </w:r>
      <w:r w:rsidRPr="00B3663D">
        <w:rPr>
          <w:sz w:val="20"/>
        </w:rPr>
        <w:t>istihdamı</w:t>
      </w:r>
      <w:r w:rsidRPr="00B3663D" w:rsidR="005A771B">
        <w:rPr>
          <w:sz w:val="20"/>
        </w:rPr>
        <w:t xml:space="preserve"> </w:t>
      </w:r>
      <w:r w:rsidRPr="00B3663D">
        <w:rPr>
          <w:sz w:val="20"/>
        </w:rPr>
        <w:t>yerine,</w:t>
      </w:r>
      <w:r w:rsidRPr="00B3663D" w:rsidR="005A771B">
        <w:rPr>
          <w:sz w:val="20"/>
        </w:rPr>
        <w:t xml:space="preserve"> </w:t>
      </w:r>
      <w:r w:rsidRPr="00B3663D">
        <w:rPr>
          <w:sz w:val="20"/>
        </w:rPr>
        <w:t>ekonomik</w:t>
      </w:r>
      <w:r w:rsidRPr="00B3663D" w:rsidR="005A771B">
        <w:rPr>
          <w:sz w:val="20"/>
        </w:rPr>
        <w:t xml:space="preserve"> </w:t>
      </w:r>
      <w:r w:rsidRPr="00B3663D">
        <w:rPr>
          <w:sz w:val="20"/>
        </w:rPr>
        <w:t>teşvik</w:t>
      </w:r>
      <w:r w:rsidRPr="00B3663D" w:rsidR="005A771B">
        <w:rPr>
          <w:sz w:val="20"/>
        </w:rPr>
        <w:t xml:space="preserve"> </w:t>
      </w:r>
      <w:r w:rsidRPr="00B3663D">
        <w:rPr>
          <w:sz w:val="20"/>
        </w:rPr>
        <w:t>ve</w:t>
      </w:r>
      <w:r w:rsidRPr="00B3663D" w:rsidR="005A771B">
        <w:rPr>
          <w:sz w:val="20"/>
        </w:rPr>
        <w:t xml:space="preserve"> </w:t>
      </w:r>
      <w:r w:rsidRPr="00B3663D">
        <w:rPr>
          <w:sz w:val="20"/>
        </w:rPr>
        <w:t>benzeri</w:t>
      </w:r>
      <w:r w:rsidRPr="00B3663D" w:rsidR="005A771B">
        <w:rPr>
          <w:sz w:val="20"/>
        </w:rPr>
        <w:t xml:space="preserve"> </w:t>
      </w:r>
      <w:r w:rsidRPr="00B3663D">
        <w:rPr>
          <w:sz w:val="20"/>
        </w:rPr>
        <w:t>yöntemlerle</w:t>
      </w:r>
      <w:r w:rsidRPr="00B3663D" w:rsidR="005A771B">
        <w:rPr>
          <w:sz w:val="20"/>
        </w:rPr>
        <w:t xml:space="preserve"> </w:t>
      </w:r>
      <w:r w:rsidRPr="00B3663D">
        <w:rPr>
          <w:sz w:val="20"/>
        </w:rPr>
        <w:t>bu</w:t>
      </w:r>
      <w:r w:rsidRPr="00B3663D" w:rsidR="005A771B">
        <w:rPr>
          <w:sz w:val="20"/>
        </w:rPr>
        <w:t xml:space="preserve"> </w:t>
      </w:r>
      <w:r w:rsidRPr="00B3663D">
        <w:rPr>
          <w:sz w:val="20"/>
        </w:rPr>
        <w:t>bölgelerde</w:t>
      </w:r>
      <w:r w:rsidRPr="00B3663D" w:rsidR="005A771B">
        <w:rPr>
          <w:sz w:val="20"/>
        </w:rPr>
        <w:t xml:space="preserve"> </w:t>
      </w:r>
      <w:r w:rsidRPr="00B3663D">
        <w:rPr>
          <w:sz w:val="20"/>
        </w:rPr>
        <w:t>çalışma</w:t>
      </w:r>
      <w:r w:rsidRPr="00B3663D" w:rsidR="005A771B">
        <w:rPr>
          <w:sz w:val="20"/>
        </w:rPr>
        <w:t xml:space="preserve"> </w:t>
      </w:r>
      <w:r w:rsidRPr="00B3663D">
        <w:rPr>
          <w:sz w:val="20"/>
        </w:rPr>
        <w:t>cazip</w:t>
      </w:r>
      <w:r w:rsidRPr="00B3663D" w:rsidR="005A771B">
        <w:rPr>
          <w:sz w:val="20"/>
        </w:rPr>
        <w:t xml:space="preserve"> </w:t>
      </w:r>
      <w:r w:rsidRPr="00B3663D">
        <w:rPr>
          <w:sz w:val="20"/>
        </w:rPr>
        <w:t>hâle</w:t>
      </w:r>
      <w:r w:rsidRPr="00B3663D" w:rsidR="005A771B">
        <w:rPr>
          <w:sz w:val="20"/>
        </w:rPr>
        <w:t xml:space="preserve"> </w:t>
      </w:r>
      <w:r w:rsidRPr="00B3663D">
        <w:rPr>
          <w:sz w:val="20"/>
        </w:rPr>
        <w:t>getirilebilir.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Aynı</w:t>
      </w:r>
      <w:r w:rsidRPr="00B3663D" w:rsidR="005A771B">
        <w:rPr>
          <w:sz w:val="20"/>
        </w:rPr>
        <w:t xml:space="preserve"> </w:t>
      </w:r>
      <w:r w:rsidRPr="00B3663D">
        <w:rPr>
          <w:sz w:val="20"/>
        </w:rPr>
        <w:t>öğretmenler</w:t>
      </w:r>
      <w:r w:rsidRPr="00B3663D" w:rsidR="005A771B">
        <w:rPr>
          <w:sz w:val="20"/>
        </w:rPr>
        <w:t xml:space="preserve"> </w:t>
      </w:r>
      <w:r w:rsidRPr="00B3663D">
        <w:rPr>
          <w:sz w:val="20"/>
        </w:rPr>
        <w:t>odasında</w:t>
      </w:r>
      <w:r w:rsidRPr="00B3663D" w:rsidR="005A771B">
        <w:rPr>
          <w:sz w:val="20"/>
        </w:rPr>
        <w:t xml:space="preserve"> </w:t>
      </w:r>
      <w:r w:rsidRPr="00B3663D">
        <w:rPr>
          <w:sz w:val="20"/>
        </w:rPr>
        <w:t>özlük</w:t>
      </w:r>
      <w:r w:rsidRPr="00B3663D" w:rsidR="005A771B">
        <w:rPr>
          <w:sz w:val="20"/>
        </w:rPr>
        <w:t xml:space="preserve"> </w:t>
      </w:r>
      <w:r w:rsidRPr="00B3663D">
        <w:rPr>
          <w:sz w:val="20"/>
        </w:rPr>
        <w:t>hakları</w:t>
      </w:r>
      <w:r w:rsidRPr="00B3663D" w:rsidR="005A771B">
        <w:rPr>
          <w:sz w:val="20"/>
        </w:rPr>
        <w:t xml:space="preserve"> </w:t>
      </w:r>
      <w:r w:rsidRPr="00B3663D">
        <w:rPr>
          <w:sz w:val="20"/>
        </w:rPr>
        <w:t>farklı</w:t>
      </w:r>
      <w:r w:rsidRPr="00B3663D" w:rsidR="005A771B">
        <w:rPr>
          <w:sz w:val="20"/>
        </w:rPr>
        <w:t xml:space="preserve"> </w:t>
      </w:r>
      <w:r w:rsidRPr="00B3663D">
        <w:rPr>
          <w:sz w:val="20"/>
        </w:rPr>
        <w:t>öğretmenler</w:t>
      </w:r>
      <w:r w:rsidRPr="00B3663D" w:rsidR="005A771B">
        <w:rPr>
          <w:sz w:val="20"/>
        </w:rPr>
        <w:t xml:space="preserve"> </w:t>
      </w:r>
      <w:r w:rsidRPr="00B3663D">
        <w:rPr>
          <w:sz w:val="20"/>
        </w:rPr>
        <w:t>oluşturuluyor.</w:t>
      </w:r>
      <w:r w:rsidRPr="00B3663D" w:rsidR="005A771B">
        <w:rPr>
          <w:sz w:val="20"/>
        </w:rPr>
        <w:t xml:space="preserve"> </w:t>
      </w:r>
      <w:r w:rsidRPr="00B3663D">
        <w:rPr>
          <w:sz w:val="20"/>
        </w:rPr>
        <w:t>Bu</w:t>
      </w:r>
      <w:r w:rsidRPr="00B3663D" w:rsidR="005A771B">
        <w:rPr>
          <w:sz w:val="20"/>
        </w:rPr>
        <w:t xml:space="preserve"> </w:t>
      </w:r>
      <w:r w:rsidRPr="00B3663D">
        <w:rPr>
          <w:sz w:val="20"/>
        </w:rPr>
        <w:t>yöntem</w:t>
      </w:r>
      <w:r w:rsidRPr="00B3663D" w:rsidR="005A771B">
        <w:rPr>
          <w:sz w:val="20"/>
        </w:rPr>
        <w:t xml:space="preserve"> </w:t>
      </w:r>
      <w:r w:rsidRPr="00B3663D">
        <w:rPr>
          <w:sz w:val="20"/>
        </w:rPr>
        <w:t>geçmişte</w:t>
      </w:r>
      <w:r w:rsidRPr="00B3663D" w:rsidR="005A771B">
        <w:rPr>
          <w:sz w:val="20"/>
        </w:rPr>
        <w:t xml:space="preserve"> </w:t>
      </w:r>
      <w:r w:rsidRPr="00B3663D">
        <w:rPr>
          <w:sz w:val="20"/>
        </w:rPr>
        <w:t>de</w:t>
      </w:r>
      <w:r w:rsidRPr="00B3663D" w:rsidR="005A771B">
        <w:rPr>
          <w:sz w:val="20"/>
        </w:rPr>
        <w:t xml:space="preserve"> </w:t>
      </w:r>
      <w:r w:rsidRPr="00B3663D">
        <w:rPr>
          <w:sz w:val="20"/>
        </w:rPr>
        <w:t>denendi</w:t>
      </w:r>
      <w:r w:rsidRPr="00B3663D" w:rsidR="005A771B">
        <w:rPr>
          <w:sz w:val="20"/>
        </w:rPr>
        <w:t xml:space="preserve"> </w:t>
      </w:r>
      <w:r w:rsidRPr="00B3663D">
        <w:rPr>
          <w:sz w:val="20"/>
        </w:rPr>
        <w:t>ve</w:t>
      </w:r>
      <w:r w:rsidRPr="00B3663D" w:rsidR="005A771B">
        <w:rPr>
          <w:sz w:val="20"/>
        </w:rPr>
        <w:t xml:space="preserve"> </w:t>
      </w:r>
      <w:r w:rsidRPr="00B3663D">
        <w:rPr>
          <w:sz w:val="20"/>
        </w:rPr>
        <w:t>verim</w:t>
      </w:r>
      <w:r w:rsidRPr="00B3663D" w:rsidR="005A771B">
        <w:rPr>
          <w:sz w:val="20"/>
        </w:rPr>
        <w:t xml:space="preserve"> </w:t>
      </w:r>
      <w:r w:rsidRPr="00B3663D">
        <w:rPr>
          <w:sz w:val="20"/>
        </w:rPr>
        <w:t>alınmadığı</w:t>
      </w:r>
      <w:r w:rsidRPr="00B3663D" w:rsidR="005A771B">
        <w:rPr>
          <w:sz w:val="20"/>
        </w:rPr>
        <w:t xml:space="preserve"> </w:t>
      </w:r>
      <w:r w:rsidRPr="00B3663D">
        <w:rPr>
          <w:sz w:val="20"/>
        </w:rPr>
        <w:t>gerekçesiyle</w:t>
      </w:r>
      <w:r w:rsidRPr="00B3663D" w:rsidR="005A771B">
        <w:rPr>
          <w:sz w:val="20"/>
        </w:rPr>
        <w:t xml:space="preserve"> </w:t>
      </w:r>
      <w:r w:rsidRPr="00B3663D">
        <w:rPr>
          <w:sz w:val="20"/>
        </w:rPr>
        <w:t>vazgeçildi.</w:t>
      </w:r>
      <w:r w:rsidRPr="00B3663D" w:rsidR="005A771B">
        <w:rPr>
          <w:sz w:val="20"/>
        </w:rPr>
        <w:t xml:space="preserve"> </w:t>
      </w:r>
      <w:r w:rsidRPr="00B3663D">
        <w:rPr>
          <w:sz w:val="20"/>
        </w:rPr>
        <w:t>Bu</w:t>
      </w:r>
      <w:r w:rsidRPr="00B3663D" w:rsidR="005A771B">
        <w:rPr>
          <w:sz w:val="20"/>
        </w:rPr>
        <w:t xml:space="preserve"> </w:t>
      </w:r>
      <w:r w:rsidRPr="00B3663D">
        <w:rPr>
          <w:sz w:val="20"/>
        </w:rPr>
        <w:t>sebeple,</w:t>
      </w:r>
      <w:r w:rsidRPr="00B3663D" w:rsidR="005A771B">
        <w:rPr>
          <w:sz w:val="20"/>
        </w:rPr>
        <w:t xml:space="preserve"> </w:t>
      </w:r>
      <w:r w:rsidRPr="00B3663D">
        <w:rPr>
          <w:sz w:val="20"/>
        </w:rPr>
        <w:t>sözleşmeli</w:t>
      </w:r>
      <w:r w:rsidRPr="00B3663D" w:rsidR="005A771B">
        <w:rPr>
          <w:sz w:val="20"/>
        </w:rPr>
        <w:t xml:space="preserve"> </w:t>
      </w:r>
      <w:r w:rsidRPr="00B3663D">
        <w:rPr>
          <w:sz w:val="20"/>
        </w:rPr>
        <w:t>öğretmen</w:t>
      </w:r>
      <w:r w:rsidRPr="00B3663D" w:rsidR="005A771B">
        <w:rPr>
          <w:sz w:val="20"/>
        </w:rPr>
        <w:t xml:space="preserve"> </w:t>
      </w:r>
      <w:r w:rsidRPr="00B3663D">
        <w:rPr>
          <w:sz w:val="20"/>
        </w:rPr>
        <w:t>istihdamından</w:t>
      </w:r>
      <w:r w:rsidRPr="00B3663D" w:rsidR="005A771B">
        <w:rPr>
          <w:sz w:val="20"/>
        </w:rPr>
        <w:t xml:space="preserve"> </w:t>
      </w:r>
      <w:r w:rsidRPr="00B3663D">
        <w:rPr>
          <w:sz w:val="20"/>
        </w:rPr>
        <w:t>vazgeçilmelidir.</w:t>
      </w:r>
      <w:r w:rsidRPr="00B3663D" w:rsidR="005A771B">
        <w:rPr>
          <w:sz w:val="20"/>
        </w:rPr>
        <w:t xml:space="preserve"> </w:t>
      </w:r>
    </w:p>
    <w:p w:rsidRPr="00B3663D" w:rsidR="008476EE" w:rsidP="00B3663D" w:rsidRDefault="008476EE">
      <w:pPr>
        <w:pStyle w:val="GENELKURUL"/>
        <w:spacing w:line="240" w:lineRule="auto"/>
        <w:ind w:left="0"/>
        <w:rPr>
          <w:sz w:val="20"/>
        </w:rPr>
      </w:pP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Bakanlığında</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öğretmenlerimize</w:t>
      </w:r>
      <w:r w:rsidRPr="00B3663D" w:rsidR="005A771B">
        <w:rPr>
          <w:sz w:val="20"/>
        </w:rPr>
        <w:t xml:space="preserve"> </w:t>
      </w:r>
      <w:r w:rsidRPr="00B3663D">
        <w:rPr>
          <w:sz w:val="20"/>
        </w:rPr>
        <w:t>maaş</w:t>
      </w:r>
      <w:r w:rsidRPr="00B3663D" w:rsidR="005A771B">
        <w:rPr>
          <w:sz w:val="20"/>
        </w:rPr>
        <w:t xml:space="preserve"> </w:t>
      </w:r>
      <w:r w:rsidRPr="00B3663D">
        <w:rPr>
          <w:sz w:val="20"/>
        </w:rPr>
        <w:t>karşılığı</w:t>
      </w:r>
      <w:r w:rsidRPr="00B3663D" w:rsidR="005A771B">
        <w:rPr>
          <w:sz w:val="20"/>
        </w:rPr>
        <w:t xml:space="preserve"> </w:t>
      </w:r>
      <w:r w:rsidRPr="00B3663D">
        <w:rPr>
          <w:sz w:val="20"/>
        </w:rPr>
        <w:t>dışında,</w:t>
      </w:r>
      <w:r w:rsidRPr="00B3663D" w:rsidR="005A771B">
        <w:rPr>
          <w:sz w:val="20"/>
        </w:rPr>
        <w:t xml:space="preserve"> </w:t>
      </w:r>
      <w:r w:rsidRPr="00B3663D">
        <w:rPr>
          <w:sz w:val="20"/>
        </w:rPr>
        <w:t>girdikleri</w:t>
      </w:r>
      <w:r w:rsidRPr="00B3663D" w:rsidR="005A771B">
        <w:rPr>
          <w:sz w:val="20"/>
        </w:rPr>
        <w:t xml:space="preserve"> </w:t>
      </w:r>
      <w:r w:rsidRPr="00B3663D">
        <w:rPr>
          <w:sz w:val="20"/>
        </w:rPr>
        <w:t>ders</w:t>
      </w:r>
      <w:r w:rsidRPr="00B3663D" w:rsidR="005A771B">
        <w:rPr>
          <w:sz w:val="20"/>
        </w:rPr>
        <w:t xml:space="preserve"> </w:t>
      </w:r>
      <w:r w:rsidRPr="00B3663D">
        <w:rPr>
          <w:sz w:val="20"/>
        </w:rPr>
        <w:t>saati</w:t>
      </w:r>
      <w:r w:rsidRPr="00B3663D" w:rsidR="005A771B">
        <w:rPr>
          <w:sz w:val="20"/>
        </w:rPr>
        <w:t xml:space="preserve"> </w:t>
      </w:r>
      <w:r w:rsidRPr="00B3663D">
        <w:rPr>
          <w:sz w:val="20"/>
        </w:rPr>
        <w:t>ve</w:t>
      </w:r>
      <w:r w:rsidRPr="00B3663D" w:rsidR="005A771B">
        <w:rPr>
          <w:sz w:val="20"/>
        </w:rPr>
        <w:t xml:space="preserve"> </w:t>
      </w:r>
      <w:r w:rsidRPr="00B3663D">
        <w:rPr>
          <w:sz w:val="20"/>
        </w:rPr>
        <w:t>tuttukları</w:t>
      </w:r>
      <w:r w:rsidRPr="00B3663D" w:rsidR="005A771B">
        <w:rPr>
          <w:sz w:val="20"/>
        </w:rPr>
        <w:t xml:space="preserve"> </w:t>
      </w:r>
      <w:r w:rsidRPr="00B3663D">
        <w:rPr>
          <w:sz w:val="20"/>
        </w:rPr>
        <w:t>nöbet</w:t>
      </w:r>
      <w:r w:rsidRPr="00B3663D" w:rsidR="005A771B">
        <w:rPr>
          <w:sz w:val="20"/>
        </w:rPr>
        <w:t xml:space="preserve"> </w:t>
      </w:r>
      <w:r w:rsidRPr="00B3663D">
        <w:rPr>
          <w:sz w:val="20"/>
        </w:rPr>
        <w:t>için</w:t>
      </w:r>
      <w:r w:rsidRPr="00B3663D" w:rsidR="005A771B">
        <w:rPr>
          <w:sz w:val="20"/>
        </w:rPr>
        <w:t xml:space="preserve"> </w:t>
      </w:r>
      <w:r w:rsidRPr="00B3663D">
        <w:rPr>
          <w:sz w:val="20"/>
        </w:rPr>
        <w:t>ek</w:t>
      </w:r>
      <w:r w:rsidRPr="00B3663D" w:rsidR="005A771B">
        <w:rPr>
          <w:sz w:val="20"/>
        </w:rPr>
        <w:t xml:space="preserve"> </w:t>
      </w:r>
      <w:r w:rsidRPr="00B3663D">
        <w:rPr>
          <w:sz w:val="20"/>
        </w:rPr>
        <w:t>ders</w:t>
      </w:r>
      <w:r w:rsidRPr="00B3663D" w:rsidR="005A771B">
        <w:rPr>
          <w:sz w:val="20"/>
        </w:rPr>
        <w:t xml:space="preserve"> </w:t>
      </w:r>
      <w:r w:rsidRPr="00B3663D">
        <w:rPr>
          <w:sz w:val="20"/>
        </w:rPr>
        <w:t>ücreti</w:t>
      </w:r>
      <w:r w:rsidRPr="00B3663D" w:rsidR="005A771B">
        <w:rPr>
          <w:sz w:val="20"/>
        </w:rPr>
        <w:t xml:space="preserve"> </w:t>
      </w:r>
      <w:r w:rsidRPr="00B3663D">
        <w:rPr>
          <w:sz w:val="20"/>
        </w:rPr>
        <w:t>ödenmesi</w:t>
      </w:r>
      <w:r w:rsidRPr="00B3663D" w:rsidR="005A771B">
        <w:rPr>
          <w:sz w:val="20"/>
        </w:rPr>
        <w:t xml:space="preserve"> </w:t>
      </w:r>
      <w:r w:rsidRPr="00B3663D">
        <w:rPr>
          <w:sz w:val="20"/>
        </w:rPr>
        <w:t>yapılmaktadır.</w:t>
      </w:r>
      <w:r w:rsidRPr="00B3663D" w:rsidR="005A771B">
        <w:rPr>
          <w:sz w:val="20"/>
        </w:rPr>
        <w:t xml:space="preserve"> </w:t>
      </w:r>
      <w:r w:rsidRPr="00B3663D">
        <w:rPr>
          <w:sz w:val="20"/>
        </w:rPr>
        <w:t>Her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öğretmen</w:t>
      </w:r>
      <w:r w:rsidRPr="00B3663D" w:rsidR="005A771B">
        <w:rPr>
          <w:sz w:val="20"/>
        </w:rPr>
        <w:t xml:space="preserve"> </w:t>
      </w:r>
      <w:r w:rsidRPr="00B3663D">
        <w:rPr>
          <w:sz w:val="20"/>
        </w:rPr>
        <w:t>maaşlarına</w:t>
      </w:r>
      <w:r w:rsidRPr="00B3663D" w:rsidR="005A771B">
        <w:rPr>
          <w:sz w:val="20"/>
        </w:rPr>
        <w:t xml:space="preserve"> </w:t>
      </w:r>
      <w:r w:rsidRPr="00B3663D">
        <w:rPr>
          <w:sz w:val="20"/>
        </w:rPr>
        <w:t>ek</w:t>
      </w:r>
      <w:r w:rsidRPr="00B3663D" w:rsidR="005A771B">
        <w:rPr>
          <w:sz w:val="20"/>
        </w:rPr>
        <w:t xml:space="preserve"> </w:t>
      </w:r>
      <w:r w:rsidRPr="00B3663D">
        <w:rPr>
          <w:sz w:val="20"/>
        </w:rPr>
        <w:t>olarak</w:t>
      </w:r>
      <w:r w:rsidRPr="00B3663D" w:rsidR="005A771B">
        <w:rPr>
          <w:sz w:val="20"/>
        </w:rPr>
        <w:t xml:space="preserve"> </w:t>
      </w:r>
      <w:r w:rsidRPr="00B3663D">
        <w:rPr>
          <w:sz w:val="20"/>
        </w:rPr>
        <w:t>girdiği</w:t>
      </w:r>
      <w:r w:rsidRPr="00B3663D" w:rsidR="005A771B">
        <w:rPr>
          <w:sz w:val="20"/>
        </w:rPr>
        <w:t xml:space="preserve"> </w:t>
      </w:r>
      <w:r w:rsidRPr="00B3663D">
        <w:rPr>
          <w:sz w:val="20"/>
        </w:rPr>
        <w:t>ders</w:t>
      </w:r>
      <w:r w:rsidRPr="00B3663D" w:rsidR="005A771B">
        <w:rPr>
          <w:sz w:val="20"/>
        </w:rPr>
        <w:t xml:space="preserve"> </w:t>
      </w:r>
      <w:r w:rsidRPr="00B3663D">
        <w:rPr>
          <w:sz w:val="20"/>
        </w:rPr>
        <w:t>saatine</w:t>
      </w:r>
      <w:r w:rsidRPr="00B3663D" w:rsidR="005A771B">
        <w:rPr>
          <w:sz w:val="20"/>
        </w:rPr>
        <w:t xml:space="preserve"> </w:t>
      </w:r>
      <w:r w:rsidRPr="00B3663D">
        <w:rPr>
          <w:sz w:val="20"/>
        </w:rPr>
        <w:t>göre</w:t>
      </w:r>
      <w:r w:rsidRPr="00B3663D" w:rsidR="005A771B">
        <w:rPr>
          <w:sz w:val="20"/>
        </w:rPr>
        <w:t xml:space="preserve"> </w:t>
      </w:r>
      <w:r w:rsidRPr="00B3663D">
        <w:rPr>
          <w:sz w:val="20"/>
        </w:rPr>
        <w:t>ödeme</w:t>
      </w:r>
      <w:r w:rsidRPr="00B3663D" w:rsidR="005A771B">
        <w:rPr>
          <w:sz w:val="20"/>
        </w:rPr>
        <w:t xml:space="preserve"> </w:t>
      </w:r>
      <w:r w:rsidRPr="00B3663D">
        <w:rPr>
          <w:sz w:val="20"/>
        </w:rPr>
        <w:t>yapılsa</w:t>
      </w:r>
      <w:r w:rsidRPr="00B3663D" w:rsidR="005A771B">
        <w:rPr>
          <w:sz w:val="20"/>
        </w:rPr>
        <w:t xml:space="preserve"> </w:t>
      </w:r>
      <w:r w:rsidRPr="00B3663D">
        <w:rPr>
          <w:sz w:val="20"/>
        </w:rPr>
        <w:t>da</w:t>
      </w:r>
      <w:r w:rsidRPr="00B3663D" w:rsidR="005A771B">
        <w:rPr>
          <w:sz w:val="20"/>
        </w:rPr>
        <w:t xml:space="preserve"> </w:t>
      </w:r>
      <w:r w:rsidRPr="00B3663D">
        <w:rPr>
          <w:sz w:val="20"/>
        </w:rPr>
        <w:t>ek</w:t>
      </w:r>
      <w:r w:rsidRPr="00B3663D" w:rsidR="005A771B">
        <w:rPr>
          <w:sz w:val="20"/>
        </w:rPr>
        <w:t xml:space="preserve"> </w:t>
      </w:r>
      <w:r w:rsidRPr="00B3663D">
        <w:rPr>
          <w:sz w:val="20"/>
        </w:rPr>
        <w:t>ders</w:t>
      </w:r>
      <w:r w:rsidRPr="00B3663D" w:rsidR="005A771B">
        <w:rPr>
          <w:sz w:val="20"/>
        </w:rPr>
        <w:t xml:space="preserve"> </w:t>
      </w:r>
      <w:r w:rsidRPr="00B3663D">
        <w:rPr>
          <w:sz w:val="20"/>
        </w:rPr>
        <w:t>alımı</w:t>
      </w:r>
      <w:r w:rsidRPr="00B3663D" w:rsidR="005A771B">
        <w:rPr>
          <w:sz w:val="20"/>
        </w:rPr>
        <w:t xml:space="preserve"> </w:t>
      </w:r>
      <w:r w:rsidRPr="00B3663D">
        <w:rPr>
          <w:sz w:val="20"/>
        </w:rPr>
        <w:t>belirli</w:t>
      </w:r>
      <w:r w:rsidRPr="00B3663D" w:rsidR="005A771B">
        <w:rPr>
          <w:sz w:val="20"/>
        </w:rPr>
        <w:t xml:space="preserve"> </w:t>
      </w:r>
      <w:r w:rsidRPr="00B3663D">
        <w:rPr>
          <w:sz w:val="20"/>
        </w:rPr>
        <w:t>bir</w:t>
      </w:r>
      <w:r w:rsidRPr="00B3663D" w:rsidR="005A771B">
        <w:rPr>
          <w:sz w:val="20"/>
        </w:rPr>
        <w:t xml:space="preserve"> </w:t>
      </w:r>
      <w:r w:rsidRPr="00B3663D">
        <w:rPr>
          <w:sz w:val="20"/>
        </w:rPr>
        <w:t>saate</w:t>
      </w:r>
      <w:r w:rsidRPr="00B3663D" w:rsidR="005A771B">
        <w:rPr>
          <w:sz w:val="20"/>
        </w:rPr>
        <w:t xml:space="preserve"> </w:t>
      </w:r>
      <w:r w:rsidRPr="00B3663D">
        <w:rPr>
          <w:sz w:val="20"/>
        </w:rPr>
        <w:t>kadar</w:t>
      </w:r>
      <w:r w:rsidRPr="00B3663D" w:rsidR="005A771B">
        <w:rPr>
          <w:sz w:val="20"/>
        </w:rPr>
        <w:t xml:space="preserve"> </w:t>
      </w:r>
      <w:r w:rsidRPr="00B3663D">
        <w:rPr>
          <w:sz w:val="20"/>
        </w:rPr>
        <w:t>uyarlanmış</w:t>
      </w:r>
      <w:r w:rsidRPr="00B3663D" w:rsidR="005A771B">
        <w:rPr>
          <w:sz w:val="20"/>
        </w:rPr>
        <w:t xml:space="preserve"> </w:t>
      </w:r>
      <w:r w:rsidRPr="00B3663D">
        <w:rPr>
          <w:sz w:val="20"/>
        </w:rPr>
        <w:t>ve</w:t>
      </w:r>
      <w:r w:rsidRPr="00B3663D" w:rsidR="005A771B">
        <w:rPr>
          <w:sz w:val="20"/>
        </w:rPr>
        <w:t xml:space="preserve"> </w:t>
      </w:r>
      <w:r w:rsidRPr="00B3663D">
        <w:rPr>
          <w:sz w:val="20"/>
        </w:rPr>
        <w:t>sınırlandırılmıştır.</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bir</w:t>
      </w:r>
      <w:r w:rsidRPr="00B3663D" w:rsidR="005A771B">
        <w:rPr>
          <w:sz w:val="20"/>
        </w:rPr>
        <w:t xml:space="preserve"> </w:t>
      </w:r>
      <w:r w:rsidRPr="00B3663D">
        <w:rPr>
          <w:sz w:val="20"/>
        </w:rPr>
        <w:t>esneklik</w:t>
      </w:r>
      <w:r w:rsidRPr="00B3663D" w:rsidR="005A771B">
        <w:rPr>
          <w:sz w:val="20"/>
        </w:rPr>
        <w:t xml:space="preserve"> </w:t>
      </w:r>
      <w:r w:rsidRPr="00B3663D">
        <w:rPr>
          <w:sz w:val="20"/>
        </w:rPr>
        <w:t>sağlanması,</w:t>
      </w:r>
      <w:r w:rsidRPr="00B3663D" w:rsidR="005A771B">
        <w:rPr>
          <w:sz w:val="20"/>
        </w:rPr>
        <w:t xml:space="preserve"> </w:t>
      </w:r>
      <w:r w:rsidRPr="00B3663D">
        <w:rPr>
          <w:sz w:val="20"/>
        </w:rPr>
        <w:t>yaptığı</w:t>
      </w:r>
      <w:r w:rsidRPr="00B3663D" w:rsidR="005A771B">
        <w:rPr>
          <w:sz w:val="20"/>
        </w:rPr>
        <w:t xml:space="preserve"> </w:t>
      </w:r>
      <w:r w:rsidRPr="00B3663D">
        <w:rPr>
          <w:sz w:val="20"/>
        </w:rPr>
        <w:t>işin</w:t>
      </w:r>
      <w:r w:rsidRPr="00B3663D" w:rsidR="005A771B">
        <w:rPr>
          <w:sz w:val="20"/>
        </w:rPr>
        <w:t xml:space="preserve"> </w:t>
      </w:r>
      <w:r w:rsidRPr="00B3663D">
        <w:rPr>
          <w:sz w:val="20"/>
        </w:rPr>
        <w:t>karşılığını</w:t>
      </w:r>
      <w:r w:rsidRPr="00B3663D" w:rsidR="005A771B">
        <w:rPr>
          <w:sz w:val="20"/>
        </w:rPr>
        <w:t xml:space="preserve"> </w:t>
      </w:r>
      <w:r w:rsidRPr="00B3663D">
        <w:rPr>
          <w:sz w:val="20"/>
        </w:rPr>
        <w:t>alamayan</w:t>
      </w:r>
      <w:r w:rsidRPr="00B3663D" w:rsidR="005A771B">
        <w:rPr>
          <w:sz w:val="20"/>
        </w:rPr>
        <w:t xml:space="preserve"> </w:t>
      </w:r>
      <w:r w:rsidRPr="00B3663D">
        <w:rPr>
          <w:sz w:val="20"/>
        </w:rPr>
        <w:t>öğretmenlerimizin</w:t>
      </w:r>
      <w:r w:rsidRPr="00B3663D" w:rsidR="005A771B">
        <w:rPr>
          <w:sz w:val="20"/>
        </w:rPr>
        <w:t xml:space="preserve"> </w:t>
      </w:r>
      <w:r w:rsidRPr="00B3663D">
        <w:rPr>
          <w:sz w:val="20"/>
        </w:rPr>
        <w:t>en</w:t>
      </w:r>
      <w:r w:rsidRPr="00B3663D" w:rsidR="005A771B">
        <w:rPr>
          <w:sz w:val="20"/>
        </w:rPr>
        <w:t xml:space="preserve"> </w:t>
      </w:r>
      <w:r w:rsidRPr="00B3663D">
        <w:rPr>
          <w:sz w:val="20"/>
        </w:rPr>
        <w:t>azından</w:t>
      </w:r>
      <w:r w:rsidRPr="00B3663D" w:rsidR="005A771B">
        <w:rPr>
          <w:sz w:val="20"/>
        </w:rPr>
        <w:t xml:space="preserve"> </w:t>
      </w:r>
      <w:r w:rsidRPr="00B3663D">
        <w:rPr>
          <w:sz w:val="20"/>
        </w:rPr>
        <w:t>ek</w:t>
      </w:r>
      <w:r w:rsidRPr="00B3663D" w:rsidR="005A771B">
        <w:rPr>
          <w:sz w:val="20"/>
        </w:rPr>
        <w:t xml:space="preserve"> </w:t>
      </w:r>
      <w:r w:rsidRPr="00B3663D">
        <w:rPr>
          <w:sz w:val="20"/>
        </w:rPr>
        <w:t>ders</w:t>
      </w:r>
      <w:r w:rsidRPr="00B3663D" w:rsidR="005A771B">
        <w:rPr>
          <w:sz w:val="20"/>
        </w:rPr>
        <w:t xml:space="preserve"> </w:t>
      </w:r>
      <w:r w:rsidRPr="00B3663D">
        <w:rPr>
          <w:sz w:val="20"/>
        </w:rPr>
        <w:t>ücretleri</w:t>
      </w:r>
      <w:r w:rsidRPr="00B3663D" w:rsidR="005A771B">
        <w:rPr>
          <w:sz w:val="20"/>
        </w:rPr>
        <w:t xml:space="preserve"> </w:t>
      </w:r>
      <w:r w:rsidRPr="00B3663D">
        <w:rPr>
          <w:sz w:val="20"/>
        </w:rPr>
        <w:t>konusunda</w:t>
      </w:r>
      <w:r w:rsidRPr="00B3663D" w:rsidR="005A771B">
        <w:rPr>
          <w:sz w:val="20"/>
        </w:rPr>
        <w:t xml:space="preserve"> </w:t>
      </w:r>
      <w:r w:rsidRPr="00B3663D">
        <w:rPr>
          <w:sz w:val="20"/>
        </w:rPr>
        <w:t>biraz</w:t>
      </w:r>
      <w:r w:rsidRPr="00B3663D" w:rsidR="005A771B">
        <w:rPr>
          <w:sz w:val="20"/>
        </w:rPr>
        <w:t xml:space="preserve"> </w:t>
      </w:r>
      <w:r w:rsidRPr="00B3663D">
        <w:rPr>
          <w:sz w:val="20"/>
        </w:rPr>
        <w:t>daha</w:t>
      </w:r>
      <w:r w:rsidRPr="00B3663D" w:rsidR="005A771B">
        <w:rPr>
          <w:sz w:val="20"/>
        </w:rPr>
        <w:t xml:space="preserve"> </w:t>
      </w:r>
      <w:r w:rsidRPr="00B3663D">
        <w:rPr>
          <w:sz w:val="20"/>
        </w:rPr>
        <w:t>desteklenmesi</w:t>
      </w:r>
      <w:r w:rsidRPr="00B3663D" w:rsidR="005A771B">
        <w:rPr>
          <w:sz w:val="20"/>
        </w:rPr>
        <w:t xml:space="preserve"> </w:t>
      </w:r>
      <w:r w:rsidRPr="00B3663D">
        <w:rPr>
          <w:sz w:val="20"/>
        </w:rPr>
        <w:t>gerektiğini</w:t>
      </w:r>
      <w:r w:rsidRPr="00B3663D" w:rsidR="005A771B">
        <w:rPr>
          <w:sz w:val="20"/>
        </w:rPr>
        <w:t xml:space="preserve"> </w:t>
      </w:r>
      <w:r w:rsidRPr="00B3663D">
        <w:rPr>
          <w:sz w:val="20"/>
        </w:rPr>
        <w:t>düşünüyorum.</w:t>
      </w:r>
    </w:p>
    <w:p w:rsidRPr="00B3663D" w:rsidR="008476EE" w:rsidP="00B3663D" w:rsidRDefault="008476EE">
      <w:pPr>
        <w:pStyle w:val="GENELKURUL"/>
        <w:spacing w:line="240" w:lineRule="auto"/>
        <w:ind w:left="0"/>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ise</w:t>
      </w:r>
      <w:r w:rsidRPr="00B3663D" w:rsidR="005A771B">
        <w:rPr>
          <w:sz w:val="20"/>
        </w:rPr>
        <w:t xml:space="preserve"> </w:t>
      </w:r>
      <w:r w:rsidRPr="00B3663D">
        <w:rPr>
          <w:sz w:val="20"/>
        </w:rPr>
        <w:t>ziraat</w:t>
      </w:r>
      <w:r w:rsidRPr="00B3663D" w:rsidR="005A771B">
        <w:rPr>
          <w:sz w:val="20"/>
        </w:rPr>
        <w:t xml:space="preserve"> </w:t>
      </w:r>
      <w:r w:rsidRPr="00B3663D">
        <w:rPr>
          <w:sz w:val="20"/>
        </w:rPr>
        <w:t>mühendisi,</w:t>
      </w:r>
      <w:r w:rsidRPr="00B3663D" w:rsidR="005A771B">
        <w:rPr>
          <w:sz w:val="20"/>
        </w:rPr>
        <w:t xml:space="preserve"> </w:t>
      </w:r>
      <w:r w:rsidRPr="00B3663D">
        <w:rPr>
          <w:sz w:val="20"/>
        </w:rPr>
        <w:t>veteriner</w:t>
      </w:r>
      <w:r w:rsidRPr="00B3663D" w:rsidR="005A771B">
        <w:rPr>
          <w:sz w:val="20"/>
        </w:rPr>
        <w:t xml:space="preserve"> </w:t>
      </w:r>
      <w:r w:rsidRPr="00B3663D">
        <w:rPr>
          <w:sz w:val="20"/>
        </w:rPr>
        <w:t>hekim</w:t>
      </w:r>
      <w:r w:rsidRPr="00B3663D" w:rsidR="005A771B">
        <w:rPr>
          <w:sz w:val="20"/>
        </w:rPr>
        <w:t xml:space="preserve"> </w:t>
      </w:r>
      <w:r w:rsidRPr="00B3663D">
        <w:rPr>
          <w:sz w:val="20"/>
        </w:rPr>
        <w:t>ve</w:t>
      </w:r>
      <w:r w:rsidRPr="00B3663D" w:rsidR="005A771B">
        <w:rPr>
          <w:sz w:val="20"/>
        </w:rPr>
        <w:t xml:space="preserve"> </w:t>
      </w:r>
      <w:r w:rsidRPr="00B3663D">
        <w:rPr>
          <w:sz w:val="20"/>
        </w:rPr>
        <w:t>gıda</w:t>
      </w:r>
      <w:r w:rsidRPr="00B3663D" w:rsidR="005A771B">
        <w:rPr>
          <w:sz w:val="20"/>
        </w:rPr>
        <w:t xml:space="preserve"> </w:t>
      </w:r>
      <w:r w:rsidRPr="00B3663D">
        <w:rPr>
          <w:sz w:val="20"/>
        </w:rPr>
        <w:t>mühendislerinin</w:t>
      </w:r>
      <w:r w:rsidRPr="00B3663D" w:rsidR="005A771B">
        <w:rPr>
          <w:sz w:val="20"/>
        </w:rPr>
        <w:t xml:space="preserve"> </w:t>
      </w:r>
      <w:r w:rsidRPr="00B3663D">
        <w:rPr>
          <w:sz w:val="20"/>
        </w:rPr>
        <w:t>atama</w:t>
      </w:r>
      <w:r w:rsidRPr="00B3663D" w:rsidR="005A771B">
        <w:rPr>
          <w:sz w:val="20"/>
        </w:rPr>
        <w:t xml:space="preserve"> </w:t>
      </w:r>
      <w:r w:rsidRPr="00B3663D">
        <w:rPr>
          <w:sz w:val="20"/>
        </w:rPr>
        <w:t>problemleridir.</w:t>
      </w:r>
      <w:r w:rsidRPr="00B3663D" w:rsidR="005A771B">
        <w:rPr>
          <w:sz w:val="20"/>
        </w:rPr>
        <w:t xml:space="preserve"> </w:t>
      </w:r>
      <w:r w:rsidRPr="00B3663D">
        <w:rPr>
          <w:sz w:val="20"/>
        </w:rPr>
        <w:t>Bu</w:t>
      </w:r>
      <w:r w:rsidRPr="00B3663D" w:rsidR="005A771B">
        <w:rPr>
          <w:sz w:val="20"/>
        </w:rPr>
        <w:t xml:space="preserve"> </w:t>
      </w:r>
      <w:r w:rsidRPr="00B3663D">
        <w:rPr>
          <w:sz w:val="20"/>
        </w:rPr>
        <w:t>kişilerin</w:t>
      </w:r>
      <w:r w:rsidRPr="00B3663D" w:rsidR="005A771B">
        <w:rPr>
          <w:sz w:val="20"/>
        </w:rPr>
        <w:t xml:space="preserve"> </w:t>
      </w:r>
      <w:r w:rsidRPr="00B3663D">
        <w:rPr>
          <w:sz w:val="20"/>
        </w:rPr>
        <w:t>istihdam</w:t>
      </w:r>
      <w:r w:rsidRPr="00B3663D" w:rsidR="005A771B">
        <w:rPr>
          <w:sz w:val="20"/>
        </w:rPr>
        <w:t xml:space="preserve"> </w:t>
      </w:r>
      <w:r w:rsidRPr="00B3663D">
        <w:rPr>
          <w:sz w:val="20"/>
        </w:rPr>
        <w:t>edilmesine</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işsizlik</w:t>
      </w:r>
      <w:r w:rsidRPr="00B3663D" w:rsidR="005A771B">
        <w:rPr>
          <w:sz w:val="20"/>
        </w:rPr>
        <w:t xml:space="preserve"> </w:t>
      </w:r>
      <w:r w:rsidRPr="00B3663D">
        <w:rPr>
          <w:sz w:val="20"/>
        </w:rPr>
        <w:t>ve</w:t>
      </w:r>
      <w:r w:rsidRPr="00B3663D" w:rsidR="005A771B">
        <w:rPr>
          <w:sz w:val="20"/>
        </w:rPr>
        <w:t xml:space="preserve"> </w:t>
      </w:r>
      <w:r w:rsidRPr="00B3663D">
        <w:rPr>
          <w:sz w:val="20"/>
        </w:rPr>
        <w:t>istihdam</w:t>
      </w:r>
      <w:r w:rsidRPr="00B3663D" w:rsidR="005A771B">
        <w:rPr>
          <w:sz w:val="20"/>
        </w:rPr>
        <w:t xml:space="preserve"> </w:t>
      </w:r>
      <w:r w:rsidRPr="00B3663D">
        <w:rPr>
          <w:sz w:val="20"/>
        </w:rPr>
        <w:t>sorunu</w:t>
      </w:r>
      <w:r w:rsidRPr="00B3663D" w:rsidR="005A771B">
        <w:rPr>
          <w:sz w:val="20"/>
        </w:rPr>
        <w:t xml:space="preserve"> </w:t>
      </w:r>
      <w:r w:rsidRPr="00B3663D">
        <w:rPr>
          <w:sz w:val="20"/>
        </w:rPr>
        <w:t>olarak</w:t>
      </w:r>
      <w:r w:rsidRPr="00B3663D" w:rsidR="005A771B">
        <w:rPr>
          <w:sz w:val="20"/>
        </w:rPr>
        <w:t xml:space="preserve"> </w:t>
      </w:r>
      <w:r w:rsidRPr="00B3663D">
        <w:rPr>
          <w:sz w:val="20"/>
        </w:rPr>
        <w:t>bakamayız.</w:t>
      </w:r>
      <w:r w:rsidRPr="00B3663D" w:rsidR="005A771B">
        <w:rPr>
          <w:sz w:val="20"/>
        </w:rPr>
        <w:t xml:space="preserve"> </w:t>
      </w:r>
      <w:r w:rsidRPr="00B3663D">
        <w:rPr>
          <w:sz w:val="20"/>
        </w:rPr>
        <w:t>Bu</w:t>
      </w:r>
      <w:r w:rsidRPr="00B3663D" w:rsidR="005A771B">
        <w:rPr>
          <w:sz w:val="20"/>
        </w:rPr>
        <w:t xml:space="preserve"> </w:t>
      </w:r>
      <w:r w:rsidRPr="00B3663D">
        <w:rPr>
          <w:sz w:val="20"/>
        </w:rPr>
        <w:t>konu</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Hükûmetin</w:t>
      </w:r>
      <w:r w:rsidRPr="00B3663D" w:rsidR="005A771B">
        <w:rPr>
          <w:sz w:val="20"/>
        </w:rPr>
        <w:t xml:space="preserve"> </w:t>
      </w:r>
      <w:r w:rsidRPr="00B3663D">
        <w:rPr>
          <w:sz w:val="20"/>
        </w:rPr>
        <w:t>gıda</w:t>
      </w:r>
      <w:r w:rsidRPr="00B3663D" w:rsidR="005A771B">
        <w:rPr>
          <w:sz w:val="20"/>
        </w:rPr>
        <w:t xml:space="preserve"> </w:t>
      </w:r>
      <w:r w:rsidRPr="00B3663D">
        <w:rPr>
          <w:sz w:val="20"/>
        </w:rPr>
        <w:t>güvenliğine</w:t>
      </w:r>
      <w:r w:rsidRPr="00B3663D" w:rsidR="005A771B">
        <w:rPr>
          <w:sz w:val="20"/>
        </w:rPr>
        <w:t xml:space="preserve"> </w:t>
      </w:r>
      <w:r w:rsidRPr="00B3663D">
        <w:rPr>
          <w:sz w:val="20"/>
        </w:rPr>
        <w:t>yaklaşımını</w:t>
      </w:r>
      <w:r w:rsidRPr="00B3663D" w:rsidR="005A771B">
        <w:rPr>
          <w:sz w:val="20"/>
        </w:rPr>
        <w:t xml:space="preserve"> </w:t>
      </w:r>
      <w:r w:rsidRPr="00B3663D">
        <w:rPr>
          <w:sz w:val="20"/>
        </w:rPr>
        <w:t>da</w:t>
      </w:r>
      <w:r w:rsidRPr="00B3663D" w:rsidR="005A771B">
        <w:rPr>
          <w:sz w:val="20"/>
        </w:rPr>
        <w:t xml:space="preserve"> </w:t>
      </w:r>
      <w:r w:rsidRPr="00B3663D">
        <w:rPr>
          <w:sz w:val="20"/>
        </w:rPr>
        <w:t>ortaya</w:t>
      </w:r>
      <w:r w:rsidRPr="00B3663D" w:rsidR="005A771B">
        <w:rPr>
          <w:sz w:val="20"/>
        </w:rPr>
        <w:t xml:space="preserve"> </w:t>
      </w:r>
      <w:r w:rsidRPr="00B3663D">
        <w:rPr>
          <w:sz w:val="20"/>
        </w:rPr>
        <w:t>koymaktadır.</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gençlerimiz</w:t>
      </w:r>
      <w:r w:rsidRPr="00B3663D" w:rsidR="005A771B">
        <w:rPr>
          <w:sz w:val="20"/>
        </w:rPr>
        <w:t xml:space="preserve"> </w:t>
      </w:r>
      <w:r w:rsidRPr="00B3663D">
        <w:rPr>
          <w:sz w:val="20"/>
        </w:rPr>
        <w:t>gıda</w:t>
      </w:r>
      <w:r w:rsidRPr="00B3663D" w:rsidR="005A771B">
        <w:rPr>
          <w:sz w:val="20"/>
        </w:rPr>
        <w:t xml:space="preserve"> </w:t>
      </w:r>
      <w:r w:rsidRPr="00B3663D">
        <w:rPr>
          <w:sz w:val="20"/>
        </w:rPr>
        <w:t>güvenliğini</w:t>
      </w:r>
      <w:r w:rsidRPr="00B3663D" w:rsidR="005A771B">
        <w:rPr>
          <w:sz w:val="20"/>
        </w:rPr>
        <w:t xml:space="preserve"> </w:t>
      </w:r>
      <w:r w:rsidRPr="00B3663D">
        <w:rPr>
          <w:sz w:val="20"/>
        </w:rPr>
        <w:t>artırmak</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sağlıklı</w:t>
      </w:r>
      <w:r w:rsidRPr="00B3663D" w:rsidR="005A771B">
        <w:rPr>
          <w:sz w:val="20"/>
        </w:rPr>
        <w:t xml:space="preserve"> </w:t>
      </w:r>
      <w:r w:rsidRPr="00B3663D">
        <w:rPr>
          <w:sz w:val="20"/>
        </w:rPr>
        <w:t>ürünlerin</w:t>
      </w:r>
      <w:r w:rsidRPr="00B3663D" w:rsidR="005A771B">
        <w:rPr>
          <w:sz w:val="20"/>
        </w:rPr>
        <w:t xml:space="preserve"> </w:t>
      </w:r>
      <w:r w:rsidRPr="00B3663D">
        <w:rPr>
          <w:sz w:val="20"/>
        </w:rPr>
        <w:t>üretilmesine,</w:t>
      </w:r>
      <w:r w:rsidRPr="00B3663D" w:rsidR="005A771B">
        <w:rPr>
          <w:sz w:val="20"/>
        </w:rPr>
        <w:t xml:space="preserve"> </w:t>
      </w:r>
      <w:r w:rsidRPr="00B3663D">
        <w:rPr>
          <w:sz w:val="20"/>
        </w:rPr>
        <w:t>tüketilebilmesine</w:t>
      </w:r>
      <w:r w:rsidRPr="00B3663D" w:rsidR="005A771B">
        <w:rPr>
          <w:sz w:val="20"/>
        </w:rPr>
        <w:t xml:space="preserve"> </w:t>
      </w:r>
      <w:r w:rsidRPr="00B3663D">
        <w:rPr>
          <w:sz w:val="20"/>
        </w:rPr>
        <w:t>imkân</w:t>
      </w:r>
      <w:r w:rsidRPr="00B3663D" w:rsidR="005A771B">
        <w:rPr>
          <w:sz w:val="20"/>
        </w:rPr>
        <w:t xml:space="preserve"> </w:t>
      </w:r>
      <w:r w:rsidRPr="00B3663D">
        <w:rPr>
          <w:sz w:val="20"/>
        </w:rPr>
        <w:t>tanımak</w:t>
      </w:r>
      <w:r w:rsidRPr="00B3663D" w:rsidR="005A771B">
        <w:rPr>
          <w:sz w:val="20"/>
        </w:rPr>
        <w:t xml:space="preserve"> </w:t>
      </w:r>
      <w:r w:rsidRPr="00B3663D">
        <w:rPr>
          <w:sz w:val="20"/>
        </w:rPr>
        <w:t>için</w:t>
      </w:r>
      <w:r w:rsidRPr="00B3663D" w:rsidR="005A771B">
        <w:rPr>
          <w:sz w:val="20"/>
        </w:rPr>
        <w:t xml:space="preserve"> </w:t>
      </w:r>
      <w:r w:rsidRPr="00B3663D">
        <w:rPr>
          <w:sz w:val="20"/>
        </w:rPr>
        <w:t>eğitim</w:t>
      </w:r>
      <w:r w:rsidRPr="00B3663D" w:rsidR="005A771B">
        <w:rPr>
          <w:sz w:val="20"/>
        </w:rPr>
        <w:t xml:space="preserve"> </w:t>
      </w:r>
      <w:r w:rsidRPr="00B3663D">
        <w:rPr>
          <w:sz w:val="20"/>
        </w:rPr>
        <w:t>almışlardır.</w:t>
      </w:r>
      <w:r w:rsidRPr="00B3663D" w:rsidR="005A771B">
        <w:rPr>
          <w:sz w:val="20"/>
        </w:rPr>
        <w:t xml:space="preserve"> </w:t>
      </w:r>
      <w:r w:rsidRPr="00B3663D">
        <w:rPr>
          <w:sz w:val="20"/>
        </w:rPr>
        <w:t>Eğitimde</w:t>
      </w:r>
      <w:r w:rsidRPr="00B3663D" w:rsidR="005A771B">
        <w:rPr>
          <w:sz w:val="20"/>
        </w:rPr>
        <w:t xml:space="preserve"> </w:t>
      </w:r>
      <w:r w:rsidRPr="00B3663D">
        <w:rPr>
          <w:sz w:val="20"/>
        </w:rPr>
        <w:t>kalitenin</w:t>
      </w:r>
      <w:r w:rsidRPr="00B3663D" w:rsidR="005A771B">
        <w:rPr>
          <w:sz w:val="20"/>
        </w:rPr>
        <w:t xml:space="preserve"> </w:t>
      </w:r>
      <w:r w:rsidRPr="00B3663D">
        <w:rPr>
          <w:sz w:val="20"/>
        </w:rPr>
        <w:t>artırılabilmesi</w:t>
      </w:r>
      <w:r w:rsidRPr="00B3663D" w:rsidR="005A771B">
        <w:rPr>
          <w:sz w:val="20"/>
        </w:rPr>
        <w:t xml:space="preserve"> </w:t>
      </w:r>
      <w:r w:rsidRPr="00B3663D">
        <w:rPr>
          <w:sz w:val="20"/>
        </w:rPr>
        <w:t>için</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eden</w:t>
      </w:r>
      <w:r w:rsidRPr="00B3663D" w:rsidR="005A771B">
        <w:rPr>
          <w:sz w:val="20"/>
        </w:rPr>
        <w:t xml:space="preserve"> </w:t>
      </w:r>
      <w:r w:rsidRPr="00B3663D">
        <w:rPr>
          <w:sz w:val="20"/>
        </w:rPr>
        <w:t>bu</w:t>
      </w:r>
      <w:r w:rsidRPr="00B3663D" w:rsidR="005A771B">
        <w:rPr>
          <w:sz w:val="20"/>
        </w:rPr>
        <w:t xml:space="preserve"> </w:t>
      </w:r>
      <w:r w:rsidRPr="00B3663D">
        <w:rPr>
          <w:sz w:val="20"/>
        </w:rPr>
        <w:t>mühendisliklerle</w:t>
      </w:r>
      <w:r w:rsidRPr="00B3663D" w:rsidR="005A771B">
        <w:rPr>
          <w:sz w:val="20"/>
        </w:rPr>
        <w:t xml:space="preserve"> </w:t>
      </w:r>
      <w:r w:rsidRPr="00B3663D">
        <w:rPr>
          <w:sz w:val="20"/>
        </w:rPr>
        <w:t>ilgili</w:t>
      </w:r>
      <w:r w:rsidRPr="00B3663D" w:rsidR="005A771B">
        <w:rPr>
          <w:sz w:val="20"/>
        </w:rPr>
        <w:t xml:space="preserve"> </w:t>
      </w:r>
      <w:r w:rsidRPr="00B3663D">
        <w:rPr>
          <w:sz w:val="20"/>
        </w:rPr>
        <w:t>olarak</w:t>
      </w:r>
      <w:r w:rsidRPr="00B3663D" w:rsidR="005A771B">
        <w:rPr>
          <w:sz w:val="20"/>
        </w:rPr>
        <w:t xml:space="preserve"> </w:t>
      </w:r>
      <w:r w:rsidRPr="00B3663D">
        <w:rPr>
          <w:sz w:val="20"/>
        </w:rPr>
        <w:t>dönemin</w:t>
      </w:r>
      <w:r w:rsidRPr="00B3663D" w:rsidR="005A771B">
        <w:rPr>
          <w:sz w:val="20"/>
        </w:rPr>
        <w:t xml:space="preserve"> </w:t>
      </w:r>
      <w:r w:rsidRPr="00B3663D">
        <w:rPr>
          <w:sz w:val="20"/>
        </w:rPr>
        <w:t>Gıda,</w:t>
      </w:r>
      <w:r w:rsidRPr="00B3663D" w:rsidR="005A771B">
        <w:rPr>
          <w:sz w:val="20"/>
        </w:rPr>
        <w:t xml:space="preserve"> </w:t>
      </w:r>
      <w:r w:rsidRPr="00B3663D">
        <w:rPr>
          <w:sz w:val="20"/>
        </w:rPr>
        <w:t>Tarım</w:t>
      </w:r>
      <w:r w:rsidRPr="00B3663D" w:rsidR="005A771B">
        <w:rPr>
          <w:sz w:val="20"/>
        </w:rPr>
        <w:t xml:space="preserve"> </w:t>
      </w:r>
      <w:r w:rsidRPr="00B3663D">
        <w:rPr>
          <w:sz w:val="20"/>
        </w:rPr>
        <w:t>ve</w:t>
      </w:r>
      <w:r w:rsidRPr="00B3663D" w:rsidR="005A771B">
        <w:rPr>
          <w:sz w:val="20"/>
        </w:rPr>
        <w:t xml:space="preserve"> </w:t>
      </w:r>
      <w:r w:rsidRPr="00B3663D">
        <w:rPr>
          <w:sz w:val="20"/>
        </w:rPr>
        <w:t>Hayvancılık</w:t>
      </w:r>
      <w:r w:rsidRPr="00B3663D" w:rsidR="005A771B">
        <w:rPr>
          <w:sz w:val="20"/>
        </w:rPr>
        <w:t xml:space="preserve"> </w:t>
      </w:r>
      <w:r w:rsidRPr="00B3663D">
        <w:rPr>
          <w:sz w:val="20"/>
        </w:rPr>
        <w:t>Bakanı</w:t>
      </w:r>
      <w:r w:rsidRPr="00B3663D" w:rsidR="005A771B">
        <w:rPr>
          <w:sz w:val="20"/>
        </w:rPr>
        <w:t xml:space="preserve"> </w:t>
      </w:r>
      <w:r w:rsidRPr="00B3663D">
        <w:rPr>
          <w:sz w:val="20"/>
        </w:rPr>
        <w:t>Sayın</w:t>
      </w:r>
      <w:r w:rsidRPr="00B3663D" w:rsidR="005A771B">
        <w:rPr>
          <w:sz w:val="20"/>
        </w:rPr>
        <w:t xml:space="preserve"> </w:t>
      </w:r>
      <w:r w:rsidRPr="00B3663D">
        <w:rPr>
          <w:sz w:val="20"/>
        </w:rPr>
        <w:t>Ahmet</w:t>
      </w:r>
      <w:r w:rsidRPr="00B3663D" w:rsidR="005A771B">
        <w:rPr>
          <w:sz w:val="20"/>
        </w:rPr>
        <w:t xml:space="preserve"> </w:t>
      </w:r>
      <w:r w:rsidRPr="00B3663D">
        <w:rPr>
          <w:sz w:val="20"/>
        </w:rPr>
        <w:t>Eşref</w:t>
      </w:r>
      <w:r w:rsidRPr="00B3663D" w:rsidR="005A771B">
        <w:rPr>
          <w:sz w:val="20"/>
        </w:rPr>
        <w:t xml:space="preserve"> </w:t>
      </w:r>
      <w:r w:rsidRPr="00B3663D">
        <w:rPr>
          <w:sz w:val="20"/>
        </w:rPr>
        <w:t>Fakıbaba</w:t>
      </w:r>
      <w:r w:rsidRPr="00B3663D" w:rsidR="005A771B">
        <w:rPr>
          <w:sz w:val="20"/>
        </w:rPr>
        <w:t xml:space="preserve"> </w:t>
      </w:r>
      <w:r w:rsidRPr="00B3663D">
        <w:rPr>
          <w:sz w:val="20"/>
        </w:rPr>
        <w:t>“Biz</w:t>
      </w:r>
      <w:r w:rsidRPr="00B3663D" w:rsidR="005A771B">
        <w:rPr>
          <w:sz w:val="20"/>
        </w:rPr>
        <w:t xml:space="preserve"> </w:t>
      </w:r>
      <w:r w:rsidRPr="00B3663D">
        <w:rPr>
          <w:sz w:val="20"/>
        </w:rPr>
        <w:t>görevimizi</w:t>
      </w:r>
      <w:r w:rsidRPr="00B3663D" w:rsidR="005A771B">
        <w:rPr>
          <w:sz w:val="20"/>
        </w:rPr>
        <w:t xml:space="preserve"> </w:t>
      </w:r>
      <w:r w:rsidRPr="00B3663D">
        <w:rPr>
          <w:sz w:val="20"/>
        </w:rPr>
        <w:t>yapıyoruz.</w:t>
      </w:r>
      <w:r w:rsidRPr="00B3663D" w:rsidR="005A771B">
        <w:rPr>
          <w:sz w:val="20"/>
        </w:rPr>
        <w:t xml:space="preserve"> </w:t>
      </w:r>
      <w:r w:rsidRPr="00B3663D">
        <w:rPr>
          <w:sz w:val="20"/>
        </w:rPr>
        <w:t>Ziraat</w:t>
      </w:r>
      <w:r w:rsidRPr="00B3663D" w:rsidR="005A771B">
        <w:rPr>
          <w:sz w:val="20"/>
        </w:rPr>
        <w:t xml:space="preserve"> </w:t>
      </w:r>
      <w:r w:rsidRPr="00B3663D">
        <w:rPr>
          <w:sz w:val="20"/>
        </w:rPr>
        <w:t>mühendisi,</w:t>
      </w:r>
      <w:r w:rsidRPr="00B3663D" w:rsidR="005A771B">
        <w:rPr>
          <w:sz w:val="20"/>
        </w:rPr>
        <w:t xml:space="preserve"> </w:t>
      </w:r>
      <w:r w:rsidRPr="00B3663D">
        <w:rPr>
          <w:sz w:val="20"/>
        </w:rPr>
        <w:t>veteriner</w:t>
      </w:r>
      <w:r w:rsidRPr="00B3663D" w:rsidR="005A771B">
        <w:rPr>
          <w:sz w:val="20"/>
        </w:rPr>
        <w:t xml:space="preserve"> </w:t>
      </w:r>
      <w:r w:rsidRPr="00B3663D">
        <w:rPr>
          <w:sz w:val="20"/>
        </w:rPr>
        <w:t>hekim</w:t>
      </w:r>
      <w:r w:rsidRPr="00B3663D" w:rsidR="005A771B">
        <w:rPr>
          <w:sz w:val="20"/>
        </w:rPr>
        <w:t xml:space="preserve"> </w:t>
      </w:r>
      <w:r w:rsidRPr="00B3663D">
        <w:rPr>
          <w:sz w:val="20"/>
        </w:rPr>
        <w:t>ve</w:t>
      </w:r>
      <w:r w:rsidRPr="00B3663D" w:rsidR="005A771B">
        <w:rPr>
          <w:sz w:val="20"/>
        </w:rPr>
        <w:t xml:space="preserve"> </w:t>
      </w:r>
      <w:r w:rsidRPr="00B3663D">
        <w:rPr>
          <w:sz w:val="20"/>
        </w:rPr>
        <w:t>gıda</w:t>
      </w:r>
      <w:r w:rsidRPr="00B3663D" w:rsidR="005A771B">
        <w:rPr>
          <w:sz w:val="20"/>
        </w:rPr>
        <w:t xml:space="preserve"> </w:t>
      </w:r>
      <w:r w:rsidRPr="00B3663D">
        <w:rPr>
          <w:sz w:val="20"/>
        </w:rPr>
        <w:t>mühendislerinin</w:t>
      </w:r>
      <w:r w:rsidRPr="00B3663D" w:rsidR="005A771B">
        <w:rPr>
          <w:sz w:val="20"/>
        </w:rPr>
        <w:t xml:space="preserve"> </w:t>
      </w:r>
      <w:r w:rsidRPr="00B3663D">
        <w:rPr>
          <w:sz w:val="20"/>
        </w:rPr>
        <w:t>istihdamı</w:t>
      </w:r>
      <w:r w:rsidRPr="00B3663D" w:rsidR="005A771B">
        <w:rPr>
          <w:sz w:val="20"/>
        </w:rPr>
        <w:t xml:space="preserve"> </w:t>
      </w:r>
      <w:r w:rsidRPr="00B3663D">
        <w:rPr>
          <w:sz w:val="20"/>
        </w:rPr>
        <w:t>için</w:t>
      </w:r>
      <w:r w:rsidRPr="00B3663D" w:rsidR="005A771B">
        <w:rPr>
          <w:sz w:val="20"/>
        </w:rPr>
        <w:t xml:space="preserve"> </w:t>
      </w:r>
      <w:r w:rsidRPr="00B3663D">
        <w:rPr>
          <w:sz w:val="20"/>
        </w:rPr>
        <w:t>9</w:t>
      </w:r>
      <w:r w:rsidRPr="00B3663D" w:rsidR="005A771B">
        <w:rPr>
          <w:sz w:val="20"/>
        </w:rPr>
        <w:t xml:space="preserve"> </w:t>
      </w:r>
      <w:r w:rsidRPr="00B3663D">
        <w:rPr>
          <w:sz w:val="20"/>
        </w:rPr>
        <w:t>Şubat</w:t>
      </w:r>
      <w:r w:rsidRPr="00B3663D" w:rsidR="005A771B">
        <w:rPr>
          <w:sz w:val="20"/>
        </w:rPr>
        <w:t xml:space="preserve"> </w:t>
      </w:r>
      <w:r w:rsidRPr="00B3663D">
        <w:rPr>
          <w:sz w:val="20"/>
        </w:rPr>
        <w:t>2018’de</w:t>
      </w:r>
      <w:r w:rsidRPr="00B3663D" w:rsidR="005A771B">
        <w:rPr>
          <w:sz w:val="20"/>
        </w:rPr>
        <w:t xml:space="preserve"> </w:t>
      </w:r>
      <w:r w:rsidRPr="00B3663D">
        <w:rPr>
          <w:sz w:val="20"/>
        </w:rPr>
        <w:t>10.551</w:t>
      </w:r>
      <w:r w:rsidRPr="00B3663D" w:rsidR="005A771B">
        <w:rPr>
          <w:sz w:val="20"/>
        </w:rPr>
        <w:t xml:space="preserve"> </w:t>
      </w:r>
      <w:r w:rsidRPr="00B3663D">
        <w:rPr>
          <w:sz w:val="20"/>
        </w:rPr>
        <w:t>kişinin</w:t>
      </w:r>
      <w:r w:rsidRPr="00B3663D" w:rsidR="005A771B">
        <w:rPr>
          <w:sz w:val="20"/>
        </w:rPr>
        <w:t xml:space="preserve"> </w:t>
      </w:r>
      <w:r w:rsidRPr="00B3663D">
        <w:rPr>
          <w:sz w:val="20"/>
        </w:rPr>
        <w:t>Gıda,</w:t>
      </w:r>
      <w:r w:rsidRPr="00B3663D" w:rsidR="005A771B">
        <w:rPr>
          <w:sz w:val="20"/>
        </w:rPr>
        <w:t xml:space="preserve"> </w:t>
      </w:r>
      <w:r w:rsidRPr="00B3663D">
        <w:rPr>
          <w:sz w:val="20"/>
        </w:rPr>
        <w:t>Tarım</w:t>
      </w:r>
      <w:r w:rsidRPr="00B3663D" w:rsidR="005A771B">
        <w:rPr>
          <w:sz w:val="20"/>
        </w:rPr>
        <w:t xml:space="preserve"> </w:t>
      </w:r>
      <w:r w:rsidRPr="00B3663D">
        <w:rPr>
          <w:sz w:val="20"/>
        </w:rPr>
        <w:t>ve</w:t>
      </w:r>
      <w:r w:rsidRPr="00B3663D" w:rsidR="005A771B">
        <w:rPr>
          <w:sz w:val="20"/>
        </w:rPr>
        <w:t xml:space="preserve"> </w:t>
      </w:r>
      <w:r w:rsidRPr="00B3663D">
        <w:rPr>
          <w:sz w:val="20"/>
        </w:rPr>
        <w:t>Hayvancılık</w:t>
      </w:r>
      <w:r w:rsidRPr="00B3663D" w:rsidR="005A771B">
        <w:rPr>
          <w:sz w:val="20"/>
        </w:rPr>
        <w:t xml:space="preserve"> </w:t>
      </w:r>
      <w:r w:rsidRPr="00B3663D">
        <w:rPr>
          <w:sz w:val="20"/>
        </w:rPr>
        <w:t>Bakanlığı</w:t>
      </w:r>
      <w:r w:rsidRPr="00B3663D" w:rsidR="005A771B">
        <w:rPr>
          <w:sz w:val="20"/>
        </w:rPr>
        <w:t xml:space="preserve"> </w:t>
      </w:r>
      <w:r w:rsidRPr="00B3663D">
        <w:rPr>
          <w:sz w:val="20"/>
        </w:rPr>
        <w:t>ailesine</w:t>
      </w:r>
      <w:r w:rsidRPr="00B3663D" w:rsidR="005A771B">
        <w:rPr>
          <w:sz w:val="20"/>
        </w:rPr>
        <w:t xml:space="preserve"> </w:t>
      </w:r>
      <w:r w:rsidRPr="00B3663D">
        <w:rPr>
          <w:sz w:val="20"/>
        </w:rPr>
        <w:t>katılmasına</w:t>
      </w:r>
      <w:r w:rsidRPr="00B3663D" w:rsidR="005A771B">
        <w:rPr>
          <w:sz w:val="20"/>
        </w:rPr>
        <w:t xml:space="preserve"> </w:t>
      </w:r>
      <w:r w:rsidRPr="00B3663D">
        <w:rPr>
          <w:sz w:val="20"/>
        </w:rPr>
        <w:t>yönelik</w:t>
      </w:r>
      <w:r w:rsidRPr="00B3663D" w:rsidR="005A771B">
        <w:rPr>
          <w:sz w:val="20"/>
        </w:rPr>
        <w:t xml:space="preserve"> </w:t>
      </w:r>
      <w:r w:rsidRPr="00B3663D">
        <w:rPr>
          <w:sz w:val="20"/>
        </w:rPr>
        <w:t>gerekli</w:t>
      </w:r>
      <w:r w:rsidRPr="00B3663D" w:rsidR="005A771B">
        <w:rPr>
          <w:sz w:val="20"/>
        </w:rPr>
        <w:t xml:space="preserve"> </w:t>
      </w:r>
      <w:r w:rsidRPr="00B3663D">
        <w:rPr>
          <w:sz w:val="20"/>
        </w:rPr>
        <w:t>kuruluşlara</w:t>
      </w:r>
      <w:r w:rsidRPr="00B3663D" w:rsidR="005A771B">
        <w:rPr>
          <w:sz w:val="20"/>
        </w:rPr>
        <w:t xml:space="preserve"> </w:t>
      </w:r>
      <w:r w:rsidRPr="00B3663D">
        <w:rPr>
          <w:sz w:val="20"/>
        </w:rPr>
        <w:t>yazılarımızı</w:t>
      </w:r>
      <w:r w:rsidRPr="00B3663D" w:rsidR="005A771B">
        <w:rPr>
          <w:sz w:val="20"/>
        </w:rPr>
        <w:t xml:space="preserve"> </w:t>
      </w:r>
      <w:r w:rsidRPr="00B3663D">
        <w:rPr>
          <w:sz w:val="20"/>
        </w:rPr>
        <w:t>yazdık.</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söylüyorsak</w:t>
      </w:r>
      <w:r w:rsidRPr="00B3663D" w:rsidR="005A771B">
        <w:rPr>
          <w:sz w:val="20"/>
        </w:rPr>
        <w:t xml:space="preserve"> </w:t>
      </w:r>
      <w:r w:rsidRPr="00B3663D">
        <w:rPr>
          <w:sz w:val="20"/>
        </w:rPr>
        <w:t>doğrudur.”</w:t>
      </w:r>
      <w:r w:rsidRPr="00B3663D" w:rsidR="005A771B">
        <w:rPr>
          <w:sz w:val="20"/>
        </w:rPr>
        <w:t xml:space="preserve"> </w:t>
      </w:r>
      <w:r w:rsidRPr="00B3663D">
        <w:rPr>
          <w:sz w:val="20"/>
        </w:rPr>
        <w:t>demişti.</w:t>
      </w:r>
      <w:r w:rsidRPr="00B3663D" w:rsidR="005A771B">
        <w:rPr>
          <w:sz w:val="20"/>
        </w:rPr>
        <w:t xml:space="preserve"> </w:t>
      </w:r>
      <w:r w:rsidRPr="00B3663D">
        <w:rPr>
          <w:sz w:val="20"/>
        </w:rPr>
        <w:t>“Devlette</w:t>
      </w:r>
      <w:r w:rsidRPr="00B3663D" w:rsidR="005A771B">
        <w:rPr>
          <w:sz w:val="20"/>
        </w:rPr>
        <w:t xml:space="preserve"> </w:t>
      </w:r>
      <w:r w:rsidRPr="00B3663D">
        <w:rPr>
          <w:sz w:val="20"/>
        </w:rPr>
        <w:t>devamlılık</w:t>
      </w:r>
      <w:r w:rsidRPr="00B3663D" w:rsidR="005A771B">
        <w:rPr>
          <w:sz w:val="20"/>
        </w:rPr>
        <w:t xml:space="preserve"> </w:t>
      </w:r>
      <w:r w:rsidRPr="00B3663D">
        <w:rPr>
          <w:sz w:val="20"/>
        </w:rPr>
        <w:t>esastır.</w:t>
      </w:r>
      <w:r w:rsidRPr="00B3663D" w:rsidR="005A771B">
        <w:rPr>
          <w:sz w:val="20"/>
        </w:rPr>
        <w:t xml:space="preserve"> </w:t>
      </w:r>
      <w:r w:rsidRPr="00B3663D">
        <w:rPr>
          <w:sz w:val="20"/>
        </w:rPr>
        <w:t>Devlet</w:t>
      </w:r>
      <w:r w:rsidRPr="00B3663D" w:rsidR="005A771B">
        <w:rPr>
          <w:sz w:val="20"/>
        </w:rPr>
        <w:t xml:space="preserve"> </w:t>
      </w:r>
      <w:r w:rsidRPr="00B3663D">
        <w:rPr>
          <w:sz w:val="20"/>
        </w:rPr>
        <w:t>milleti</w:t>
      </w:r>
      <w:r w:rsidRPr="00B3663D" w:rsidR="005A771B">
        <w:rPr>
          <w:sz w:val="20"/>
        </w:rPr>
        <w:t xml:space="preserve"> </w:t>
      </w:r>
      <w:r w:rsidRPr="00B3663D">
        <w:rPr>
          <w:sz w:val="20"/>
        </w:rPr>
        <w:t>için</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açıklamadan</w:t>
      </w:r>
      <w:r w:rsidRPr="00B3663D" w:rsidR="005A771B">
        <w:rPr>
          <w:sz w:val="20"/>
        </w:rPr>
        <w:t xml:space="preserve"> </w:t>
      </w:r>
      <w:r w:rsidRPr="00B3663D">
        <w:rPr>
          <w:sz w:val="20"/>
        </w:rPr>
        <w:t>sonra</w:t>
      </w:r>
      <w:r w:rsidRPr="00B3663D" w:rsidR="005A771B">
        <w:rPr>
          <w:sz w:val="20"/>
        </w:rPr>
        <w:t xml:space="preserve"> </w:t>
      </w:r>
      <w:r w:rsidRPr="00B3663D">
        <w:rPr>
          <w:sz w:val="20"/>
        </w:rPr>
        <w:t>umutlanan</w:t>
      </w:r>
      <w:r w:rsidRPr="00B3663D" w:rsidR="005A771B">
        <w:rPr>
          <w:sz w:val="20"/>
        </w:rPr>
        <w:t xml:space="preserve"> </w:t>
      </w:r>
      <w:r w:rsidRPr="00B3663D">
        <w:rPr>
          <w:sz w:val="20"/>
        </w:rPr>
        <w:t>mühendis</w:t>
      </w:r>
      <w:r w:rsidRPr="00B3663D" w:rsidR="005A771B">
        <w:rPr>
          <w:sz w:val="20"/>
        </w:rPr>
        <w:t xml:space="preserve"> </w:t>
      </w:r>
      <w:r w:rsidRPr="00B3663D">
        <w:rPr>
          <w:sz w:val="20"/>
        </w:rPr>
        <w:t>kardeşlerimiz</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somut</w:t>
      </w:r>
      <w:r w:rsidRPr="00B3663D" w:rsidR="005A771B">
        <w:rPr>
          <w:sz w:val="20"/>
        </w:rPr>
        <w:t xml:space="preserve"> </w:t>
      </w:r>
      <w:r w:rsidRPr="00B3663D">
        <w:rPr>
          <w:sz w:val="20"/>
        </w:rPr>
        <w:t>adımlar</w:t>
      </w:r>
      <w:r w:rsidRPr="00B3663D" w:rsidR="005A771B">
        <w:rPr>
          <w:sz w:val="20"/>
        </w:rPr>
        <w:t xml:space="preserve"> </w:t>
      </w:r>
      <w:r w:rsidRPr="00B3663D">
        <w:rPr>
          <w:sz w:val="20"/>
        </w:rPr>
        <w:t>beklemektedir.</w:t>
      </w:r>
    </w:p>
    <w:p w:rsidRPr="00B3663D" w:rsidR="008476EE" w:rsidP="00B3663D" w:rsidRDefault="008476EE">
      <w:pPr>
        <w:pStyle w:val="GENELKURUL"/>
        <w:spacing w:line="240" w:lineRule="auto"/>
        <w:rPr>
          <w:sz w:val="20"/>
        </w:rPr>
      </w:pPr>
      <w:r w:rsidRPr="00B3663D">
        <w:rPr>
          <w:sz w:val="20"/>
        </w:rPr>
        <w:t>Kıymetli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bahsetmek</w:t>
      </w:r>
      <w:r w:rsidRPr="00B3663D" w:rsidR="005A771B">
        <w:rPr>
          <w:sz w:val="20"/>
        </w:rPr>
        <w:t xml:space="preserve"> </w:t>
      </w:r>
      <w:r w:rsidRPr="00B3663D">
        <w:rPr>
          <w:sz w:val="20"/>
        </w:rPr>
        <w:t>istediğim</w:t>
      </w:r>
      <w:r w:rsidRPr="00B3663D" w:rsidR="005A771B">
        <w:rPr>
          <w:sz w:val="20"/>
        </w:rPr>
        <w:t xml:space="preserve"> </w:t>
      </w:r>
      <w:r w:rsidRPr="00B3663D">
        <w:rPr>
          <w:sz w:val="20"/>
        </w:rPr>
        <w:t>bir</w:t>
      </w:r>
      <w:r w:rsidRPr="00B3663D" w:rsidR="005A771B">
        <w:rPr>
          <w:sz w:val="20"/>
        </w:rPr>
        <w:t xml:space="preserve"> </w:t>
      </w:r>
      <w:r w:rsidRPr="00B3663D">
        <w:rPr>
          <w:sz w:val="20"/>
        </w:rPr>
        <w:t>başka</w:t>
      </w:r>
      <w:r w:rsidRPr="00B3663D" w:rsidR="005A771B">
        <w:rPr>
          <w:sz w:val="20"/>
        </w:rPr>
        <w:t xml:space="preserve"> </w:t>
      </w:r>
      <w:r w:rsidRPr="00B3663D">
        <w:rPr>
          <w:sz w:val="20"/>
        </w:rPr>
        <w:t>konu</w:t>
      </w:r>
      <w:r w:rsidRPr="00B3663D" w:rsidR="005A771B">
        <w:rPr>
          <w:sz w:val="20"/>
        </w:rPr>
        <w:t xml:space="preserve"> </w:t>
      </w:r>
      <w:r w:rsidRPr="00B3663D">
        <w:rPr>
          <w:sz w:val="20"/>
        </w:rPr>
        <w:t>da</w:t>
      </w:r>
      <w:r w:rsidRPr="00B3663D" w:rsidR="005A771B">
        <w:rPr>
          <w:sz w:val="20"/>
        </w:rPr>
        <w:t xml:space="preserve"> </w:t>
      </w:r>
      <w:r w:rsidRPr="00B3663D">
        <w:rPr>
          <w:sz w:val="20"/>
        </w:rPr>
        <w:t>tarımla</w:t>
      </w:r>
      <w:r w:rsidRPr="00B3663D" w:rsidR="005A771B">
        <w:rPr>
          <w:sz w:val="20"/>
        </w:rPr>
        <w:t xml:space="preserve"> </w:t>
      </w:r>
      <w:r w:rsidRPr="00B3663D">
        <w:rPr>
          <w:sz w:val="20"/>
        </w:rPr>
        <w:t>ilgilidir.</w:t>
      </w:r>
      <w:r w:rsidRPr="00B3663D" w:rsidR="005A771B">
        <w:rPr>
          <w:sz w:val="20"/>
        </w:rPr>
        <w:t xml:space="preserve"> </w:t>
      </w:r>
      <w:r w:rsidRPr="00B3663D">
        <w:rPr>
          <w:sz w:val="20"/>
        </w:rPr>
        <w:t>Tarımda</w:t>
      </w:r>
      <w:r w:rsidRPr="00B3663D" w:rsidR="005A771B">
        <w:rPr>
          <w:sz w:val="20"/>
        </w:rPr>
        <w:t xml:space="preserve"> </w:t>
      </w:r>
      <w:r w:rsidRPr="00B3663D">
        <w:rPr>
          <w:sz w:val="20"/>
        </w:rPr>
        <w:t>istisnasız</w:t>
      </w:r>
      <w:r w:rsidRPr="00B3663D" w:rsidR="005A771B">
        <w:rPr>
          <w:sz w:val="20"/>
        </w:rPr>
        <w:t xml:space="preserve"> </w:t>
      </w:r>
      <w:r w:rsidRPr="00B3663D">
        <w:rPr>
          <w:sz w:val="20"/>
        </w:rPr>
        <w:t>hemen</w:t>
      </w:r>
      <w:r w:rsidRPr="00B3663D" w:rsidR="005A771B">
        <w:rPr>
          <w:sz w:val="20"/>
        </w:rPr>
        <w:t xml:space="preserve"> </w:t>
      </w:r>
      <w:r w:rsidRPr="00B3663D">
        <w:rPr>
          <w:sz w:val="20"/>
        </w:rPr>
        <w:t>herkesin</w:t>
      </w:r>
      <w:r w:rsidRPr="00B3663D" w:rsidR="005A771B">
        <w:rPr>
          <w:sz w:val="20"/>
        </w:rPr>
        <w:t xml:space="preserve"> </w:t>
      </w:r>
      <w:r w:rsidRPr="00B3663D">
        <w:rPr>
          <w:sz w:val="20"/>
        </w:rPr>
        <w:t>şikâyetçi</w:t>
      </w:r>
      <w:r w:rsidRPr="00B3663D" w:rsidR="005A771B">
        <w:rPr>
          <w:sz w:val="20"/>
        </w:rPr>
        <w:t xml:space="preserve"> </w:t>
      </w:r>
      <w:r w:rsidRPr="00B3663D">
        <w:rPr>
          <w:sz w:val="20"/>
        </w:rPr>
        <w:t>olduğu</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sorun</w:t>
      </w:r>
      <w:r w:rsidRPr="00B3663D" w:rsidR="005A771B">
        <w:rPr>
          <w:sz w:val="20"/>
        </w:rPr>
        <w:t xml:space="preserve"> </w:t>
      </w:r>
      <w:r w:rsidRPr="00B3663D">
        <w:rPr>
          <w:sz w:val="20"/>
        </w:rPr>
        <w:t>yüksek</w:t>
      </w:r>
      <w:r w:rsidRPr="00B3663D" w:rsidR="005A771B">
        <w:rPr>
          <w:sz w:val="20"/>
        </w:rPr>
        <w:t xml:space="preserve"> </w:t>
      </w:r>
      <w:r w:rsidRPr="00B3663D">
        <w:rPr>
          <w:sz w:val="20"/>
        </w:rPr>
        <w:t>girdi</w:t>
      </w:r>
      <w:r w:rsidRPr="00B3663D" w:rsidR="005A771B">
        <w:rPr>
          <w:sz w:val="20"/>
        </w:rPr>
        <w:t xml:space="preserve"> </w:t>
      </w:r>
      <w:r w:rsidRPr="00B3663D">
        <w:rPr>
          <w:sz w:val="20"/>
        </w:rPr>
        <w:t>maliyetleridir.</w:t>
      </w:r>
      <w:r w:rsidRPr="00B3663D" w:rsidR="005A771B">
        <w:rPr>
          <w:sz w:val="20"/>
        </w:rPr>
        <w:t xml:space="preserve"> </w:t>
      </w:r>
      <w:r w:rsidRPr="00B3663D">
        <w:rPr>
          <w:sz w:val="20"/>
        </w:rPr>
        <w:t>Ürettikçe</w:t>
      </w:r>
      <w:r w:rsidRPr="00B3663D" w:rsidR="005A771B">
        <w:rPr>
          <w:sz w:val="20"/>
        </w:rPr>
        <w:t xml:space="preserve"> </w:t>
      </w:r>
      <w:r w:rsidRPr="00B3663D">
        <w:rPr>
          <w:sz w:val="20"/>
        </w:rPr>
        <w:t>zarar</w:t>
      </w:r>
      <w:r w:rsidRPr="00B3663D" w:rsidR="005A771B">
        <w:rPr>
          <w:sz w:val="20"/>
        </w:rPr>
        <w:t xml:space="preserve"> </w:t>
      </w:r>
      <w:r w:rsidRPr="00B3663D">
        <w:rPr>
          <w:sz w:val="20"/>
        </w:rPr>
        <w:t>eden</w:t>
      </w:r>
      <w:r w:rsidRPr="00B3663D" w:rsidR="005A771B">
        <w:rPr>
          <w:sz w:val="20"/>
        </w:rPr>
        <w:t xml:space="preserve"> </w:t>
      </w:r>
      <w:r w:rsidRPr="00B3663D">
        <w:rPr>
          <w:sz w:val="20"/>
        </w:rPr>
        <w:t>çiftçi</w:t>
      </w:r>
      <w:r w:rsidRPr="00B3663D" w:rsidR="005A771B">
        <w:rPr>
          <w:sz w:val="20"/>
        </w:rPr>
        <w:t xml:space="preserve"> </w:t>
      </w:r>
      <w:r w:rsidRPr="00B3663D">
        <w:rPr>
          <w:sz w:val="20"/>
        </w:rPr>
        <w:t>girdi</w:t>
      </w:r>
      <w:r w:rsidRPr="00B3663D" w:rsidR="005A771B">
        <w:rPr>
          <w:sz w:val="20"/>
        </w:rPr>
        <w:t xml:space="preserve"> </w:t>
      </w:r>
      <w:r w:rsidRPr="00B3663D">
        <w:rPr>
          <w:sz w:val="20"/>
        </w:rPr>
        <w:t>fiyatlarındaki</w:t>
      </w:r>
      <w:r w:rsidRPr="00B3663D" w:rsidR="005A771B">
        <w:rPr>
          <w:sz w:val="20"/>
        </w:rPr>
        <w:t xml:space="preserve"> </w:t>
      </w:r>
      <w:r w:rsidRPr="00B3663D">
        <w:rPr>
          <w:sz w:val="20"/>
        </w:rPr>
        <w:t>artışa</w:t>
      </w:r>
      <w:r w:rsidRPr="00B3663D" w:rsidR="005A771B">
        <w:rPr>
          <w:sz w:val="20"/>
        </w:rPr>
        <w:t xml:space="preserve"> </w:t>
      </w:r>
      <w:r w:rsidRPr="00B3663D">
        <w:rPr>
          <w:sz w:val="20"/>
        </w:rPr>
        <w:t>yetişemeyince</w:t>
      </w:r>
      <w:r w:rsidRPr="00B3663D" w:rsidR="005A771B">
        <w:rPr>
          <w:sz w:val="20"/>
        </w:rPr>
        <w:t xml:space="preserve"> </w:t>
      </w:r>
      <w:r w:rsidRPr="00B3663D">
        <w:rPr>
          <w:sz w:val="20"/>
        </w:rPr>
        <w:t>üretimden</w:t>
      </w:r>
      <w:r w:rsidRPr="00B3663D" w:rsidR="005A771B">
        <w:rPr>
          <w:sz w:val="20"/>
        </w:rPr>
        <w:t xml:space="preserve"> </w:t>
      </w:r>
      <w:r w:rsidRPr="00B3663D">
        <w:rPr>
          <w:sz w:val="20"/>
        </w:rPr>
        <w:t>kaçmaktadır.</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Türkiye</w:t>
      </w:r>
      <w:r w:rsidRPr="00B3663D" w:rsidR="005A771B">
        <w:rPr>
          <w:sz w:val="20"/>
        </w:rPr>
        <w:t xml:space="preserve"> </w:t>
      </w:r>
      <w:r w:rsidRPr="00B3663D">
        <w:rPr>
          <w:sz w:val="20"/>
        </w:rPr>
        <w:t>birçok</w:t>
      </w:r>
      <w:r w:rsidRPr="00B3663D" w:rsidR="005A771B">
        <w:rPr>
          <w:sz w:val="20"/>
        </w:rPr>
        <w:t xml:space="preserve"> </w:t>
      </w:r>
      <w:r w:rsidRPr="00B3663D">
        <w:rPr>
          <w:sz w:val="20"/>
        </w:rPr>
        <w:t>tarım</w:t>
      </w:r>
      <w:r w:rsidRPr="00B3663D" w:rsidR="005A771B">
        <w:rPr>
          <w:sz w:val="20"/>
        </w:rPr>
        <w:t xml:space="preserve"> </w:t>
      </w:r>
      <w:r w:rsidRPr="00B3663D">
        <w:rPr>
          <w:sz w:val="20"/>
        </w:rPr>
        <w:t>ürününü</w:t>
      </w:r>
      <w:r w:rsidRPr="00B3663D" w:rsidR="005A771B">
        <w:rPr>
          <w:sz w:val="20"/>
        </w:rPr>
        <w:t xml:space="preserve"> </w:t>
      </w:r>
      <w:r w:rsidRPr="00B3663D">
        <w:rPr>
          <w:sz w:val="20"/>
        </w:rPr>
        <w:t>ithal</w:t>
      </w:r>
      <w:r w:rsidRPr="00B3663D" w:rsidR="005A771B">
        <w:rPr>
          <w:sz w:val="20"/>
        </w:rPr>
        <w:t xml:space="preserve"> </w:t>
      </w:r>
      <w:r w:rsidRPr="00B3663D">
        <w:rPr>
          <w:sz w:val="20"/>
        </w:rPr>
        <w:t>ederken</w:t>
      </w:r>
      <w:r w:rsidRPr="00B3663D" w:rsidR="005A771B">
        <w:rPr>
          <w:sz w:val="20"/>
        </w:rPr>
        <w:t xml:space="preserve"> </w:t>
      </w:r>
      <w:r w:rsidRPr="00B3663D">
        <w:rPr>
          <w:sz w:val="20"/>
        </w:rPr>
        <w:t>arazilerimiz</w:t>
      </w:r>
      <w:r w:rsidRPr="00B3663D" w:rsidR="005A771B">
        <w:rPr>
          <w:sz w:val="20"/>
        </w:rPr>
        <w:t xml:space="preserve"> </w:t>
      </w:r>
      <w:r w:rsidRPr="00B3663D">
        <w:rPr>
          <w:sz w:val="20"/>
        </w:rPr>
        <w:t>ise</w:t>
      </w:r>
      <w:r w:rsidRPr="00B3663D" w:rsidR="005A771B">
        <w:rPr>
          <w:sz w:val="20"/>
        </w:rPr>
        <w:t xml:space="preserve"> </w:t>
      </w:r>
      <w:r w:rsidRPr="00B3663D">
        <w:rPr>
          <w:sz w:val="20"/>
        </w:rPr>
        <w:t>boş</w:t>
      </w:r>
      <w:r w:rsidRPr="00B3663D" w:rsidR="005A771B">
        <w:rPr>
          <w:sz w:val="20"/>
        </w:rPr>
        <w:t xml:space="preserve"> </w:t>
      </w:r>
      <w:r w:rsidRPr="00B3663D">
        <w:rPr>
          <w:sz w:val="20"/>
        </w:rPr>
        <w:t>durmaktadır.</w:t>
      </w:r>
      <w:r w:rsidRPr="00B3663D" w:rsidR="005A771B">
        <w:rPr>
          <w:sz w:val="20"/>
        </w:rPr>
        <w:t xml:space="preserve"> </w:t>
      </w:r>
      <w:r w:rsidRPr="00B3663D">
        <w:rPr>
          <w:sz w:val="20"/>
        </w:rPr>
        <w:t>Tarımsal</w:t>
      </w:r>
      <w:r w:rsidRPr="00B3663D" w:rsidR="005A771B">
        <w:rPr>
          <w:sz w:val="20"/>
        </w:rPr>
        <w:t xml:space="preserve"> </w:t>
      </w:r>
      <w:r w:rsidRPr="00B3663D">
        <w:rPr>
          <w:sz w:val="20"/>
        </w:rPr>
        <w:t>üretimdeki</w:t>
      </w:r>
      <w:r w:rsidRPr="00B3663D" w:rsidR="005A771B">
        <w:rPr>
          <w:sz w:val="20"/>
        </w:rPr>
        <w:t xml:space="preserve"> </w:t>
      </w:r>
      <w:r w:rsidRPr="00B3663D">
        <w:rPr>
          <w:sz w:val="20"/>
        </w:rPr>
        <w:t>büyük</w:t>
      </w:r>
      <w:r w:rsidRPr="00B3663D" w:rsidR="005A771B">
        <w:rPr>
          <w:sz w:val="20"/>
        </w:rPr>
        <w:t xml:space="preserve"> </w:t>
      </w:r>
      <w:r w:rsidRPr="00B3663D">
        <w:rPr>
          <w:sz w:val="20"/>
        </w:rPr>
        <w:t>yüksek</w:t>
      </w:r>
      <w:r w:rsidRPr="00B3663D" w:rsidR="005A771B">
        <w:rPr>
          <w:sz w:val="20"/>
        </w:rPr>
        <w:t xml:space="preserve"> </w:t>
      </w:r>
      <w:r w:rsidRPr="00B3663D">
        <w:rPr>
          <w:sz w:val="20"/>
        </w:rPr>
        <w:t>girdi</w:t>
      </w:r>
      <w:r w:rsidRPr="00B3663D" w:rsidR="005A771B">
        <w:rPr>
          <w:sz w:val="20"/>
        </w:rPr>
        <w:t xml:space="preserve"> </w:t>
      </w:r>
      <w:r w:rsidRPr="00B3663D">
        <w:rPr>
          <w:sz w:val="20"/>
        </w:rPr>
        <w:t>fiyatları</w:t>
      </w:r>
      <w:r w:rsidRPr="00B3663D" w:rsidR="005A771B">
        <w:rPr>
          <w:sz w:val="20"/>
        </w:rPr>
        <w:t xml:space="preserve"> </w:t>
      </w:r>
      <w:r w:rsidRPr="00B3663D">
        <w:rPr>
          <w:sz w:val="20"/>
        </w:rPr>
        <w:t>nedeniyle</w:t>
      </w:r>
      <w:r w:rsidRPr="00B3663D" w:rsidR="005A771B">
        <w:rPr>
          <w:sz w:val="20"/>
        </w:rPr>
        <w:t xml:space="preserve"> </w:t>
      </w:r>
      <w:r w:rsidRPr="00B3663D">
        <w:rPr>
          <w:sz w:val="20"/>
        </w:rPr>
        <w:t>üretim</w:t>
      </w:r>
      <w:r w:rsidRPr="00B3663D" w:rsidR="005A771B">
        <w:rPr>
          <w:sz w:val="20"/>
        </w:rPr>
        <w:t xml:space="preserve"> </w:t>
      </w:r>
      <w:r w:rsidRPr="00B3663D">
        <w:rPr>
          <w:sz w:val="20"/>
        </w:rPr>
        <w:t>maliyetleri</w:t>
      </w:r>
      <w:r w:rsidRPr="00B3663D" w:rsidR="005A771B">
        <w:rPr>
          <w:sz w:val="20"/>
        </w:rPr>
        <w:t xml:space="preserve"> </w:t>
      </w:r>
      <w:r w:rsidRPr="00B3663D">
        <w:rPr>
          <w:sz w:val="20"/>
        </w:rPr>
        <w:t>yükselmekte,</w:t>
      </w:r>
      <w:r w:rsidRPr="00B3663D" w:rsidR="005A771B">
        <w:rPr>
          <w:sz w:val="20"/>
        </w:rPr>
        <w:t xml:space="preserve"> </w:t>
      </w:r>
      <w:r w:rsidRPr="00B3663D">
        <w:rPr>
          <w:sz w:val="20"/>
        </w:rPr>
        <w:t>Türk</w:t>
      </w:r>
      <w:r w:rsidRPr="00B3663D" w:rsidR="005A771B">
        <w:rPr>
          <w:sz w:val="20"/>
        </w:rPr>
        <w:t xml:space="preserve"> </w:t>
      </w:r>
      <w:r w:rsidRPr="00B3663D">
        <w:rPr>
          <w:sz w:val="20"/>
        </w:rPr>
        <w:t>çiftçisi</w:t>
      </w:r>
      <w:r w:rsidRPr="00B3663D" w:rsidR="005A771B">
        <w:rPr>
          <w:sz w:val="20"/>
        </w:rPr>
        <w:t xml:space="preserve"> </w:t>
      </w:r>
      <w:r w:rsidRPr="00B3663D">
        <w:rPr>
          <w:sz w:val="20"/>
        </w:rPr>
        <w:t>yabancı</w:t>
      </w:r>
      <w:r w:rsidRPr="00B3663D" w:rsidR="005A771B">
        <w:rPr>
          <w:sz w:val="20"/>
        </w:rPr>
        <w:t xml:space="preserve"> </w:t>
      </w:r>
      <w:r w:rsidRPr="00B3663D">
        <w:rPr>
          <w:sz w:val="20"/>
        </w:rPr>
        <w:t>ülkenin</w:t>
      </w:r>
      <w:r w:rsidRPr="00B3663D" w:rsidR="005A771B">
        <w:rPr>
          <w:sz w:val="20"/>
        </w:rPr>
        <w:t xml:space="preserve"> </w:t>
      </w:r>
      <w:r w:rsidRPr="00B3663D">
        <w:rPr>
          <w:sz w:val="20"/>
        </w:rPr>
        <w:t>üreticileriyle</w:t>
      </w:r>
      <w:r w:rsidRPr="00B3663D" w:rsidR="005A771B">
        <w:rPr>
          <w:sz w:val="20"/>
        </w:rPr>
        <w:t xml:space="preserve"> </w:t>
      </w:r>
      <w:r w:rsidRPr="00B3663D">
        <w:rPr>
          <w:sz w:val="20"/>
        </w:rPr>
        <w:t>rekabet</w:t>
      </w:r>
      <w:r w:rsidRPr="00B3663D" w:rsidR="005A771B">
        <w:rPr>
          <w:sz w:val="20"/>
        </w:rPr>
        <w:t xml:space="preserve"> </w:t>
      </w:r>
      <w:r w:rsidRPr="00B3663D">
        <w:rPr>
          <w:sz w:val="20"/>
        </w:rPr>
        <w:t>edememektedir.</w:t>
      </w:r>
      <w:r w:rsidRPr="00B3663D" w:rsidR="005A771B">
        <w:rPr>
          <w:sz w:val="20"/>
        </w:rPr>
        <w:t xml:space="preserve"> </w:t>
      </w:r>
      <w:r w:rsidRPr="00B3663D">
        <w:rPr>
          <w:sz w:val="20"/>
        </w:rPr>
        <w:t>Çiftçimizi</w:t>
      </w:r>
      <w:r w:rsidRPr="00B3663D" w:rsidR="005A771B">
        <w:rPr>
          <w:sz w:val="20"/>
        </w:rPr>
        <w:t xml:space="preserve"> </w:t>
      </w:r>
      <w:r w:rsidRPr="00B3663D">
        <w:rPr>
          <w:sz w:val="20"/>
        </w:rPr>
        <w:t>desteklememiz,</w:t>
      </w:r>
      <w:r w:rsidRPr="00B3663D" w:rsidR="005A771B">
        <w:rPr>
          <w:sz w:val="20"/>
        </w:rPr>
        <w:t xml:space="preserve"> </w:t>
      </w:r>
      <w:r w:rsidRPr="00B3663D">
        <w:rPr>
          <w:sz w:val="20"/>
        </w:rPr>
        <w:t>köylerimizin</w:t>
      </w:r>
      <w:r w:rsidRPr="00B3663D" w:rsidR="005A771B">
        <w:rPr>
          <w:sz w:val="20"/>
        </w:rPr>
        <w:t xml:space="preserve"> </w:t>
      </w:r>
      <w:r w:rsidRPr="00B3663D">
        <w:rPr>
          <w:sz w:val="20"/>
        </w:rPr>
        <w:t>boşalmasını</w:t>
      </w:r>
      <w:r w:rsidRPr="00B3663D" w:rsidR="005A771B">
        <w:rPr>
          <w:sz w:val="20"/>
        </w:rPr>
        <w:t xml:space="preserve"> </w:t>
      </w:r>
      <w:r w:rsidRPr="00B3663D">
        <w:rPr>
          <w:sz w:val="20"/>
        </w:rPr>
        <w:t>engellememiz</w:t>
      </w:r>
      <w:r w:rsidRPr="00B3663D" w:rsidR="005A771B">
        <w:rPr>
          <w:sz w:val="20"/>
        </w:rPr>
        <w:t xml:space="preserve"> </w:t>
      </w:r>
      <w:r w:rsidRPr="00B3663D">
        <w:rPr>
          <w:sz w:val="20"/>
        </w:rPr>
        <w:t>gerekmektedir.</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Yozgat’ta</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durumu</w:t>
      </w:r>
      <w:r w:rsidRPr="00B3663D" w:rsidR="005A771B">
        <w:rPr>
          <w:sz w:val="20"/>
        </w:rPr>
        <w:t xml:space="preserve"> </w:t>
      </w:r>
      <w:r w:rsidRPr="00B3663D">
        <w:rPr>
          <w:sz w:val="20"/>
        </w:rPr>
        <w:t>canlı</w:t>
      </w:r>
      <w:r w:rsidRPr="00B3663D" w:rsidR="005A771B">
        <w:rPr>
          <w:sz w:val="20"/>
        </w:rPr>
        <w:t xml:space="preserve"> </w:t>
      </w:r>
      <w:r w:rsidRPr="00B3663D">
        <w:rPr>
          <w:sz w:val="20"/>
        </w:rPr>
        <w:t>canlı</w:t>
      </w:r>
      <w:r w:rsidRPr="00B3663D" w:rsidR="005A771B">
        <w:rPr>
          <w:sz w:val="20"/>
        </w:rPr>
        <w:t xml:space="preserve"> </w:t>
      </w:r>
      <w:r w:rsidRPr="00B3663D">
        <w:rPr>
          <w:sz w:val="20"/>
        </w:rPr>
        <w:t>yaşıyoruz.</w:t>
      </w:r>
      <w:r w:rsidRPr="00B3663D" w:rsidR="005A771B">
        <w:rPr>
          <w:sz w:val="20"/>
        </w:rPr>
        <w:t xml:space="preserve"> </w:t>
      </w:r>
      <w:r w:rsidRPr="00B3663D">
        <w:rPr>
          <w:sz w:val="20"/>
        </w:rPr>
        <w:t>Köylerimiz</w:t>
      </w:r>
      <w:r w:rsidRPr="00B3663D" w:rsidR="005A771B">
        <w:rPr>
          <w:sz w:val="20"/>
        </w:rPr>
        <w:t xml:space="preserve"> </w:t>
      </w:r>
      <w:r w:rsidRPr="00B3663D">
        <w:rPr>
          <w:sz w:val="20"/>
        </w:rPr>
        <w:t>boşalıyor,</w:t>
      </w:r>
      <w:r w:rsidRPr="00B3663D" w:rsidR="005A771B">
        <w:rPr>
          <w:sz w:val="20"/>
        </w:rPr>
        <w:t xml:space="preserve"> </w:t>
      </w:r>
      <w:r w:rsidRPr="00B3663D">
        <w:rPr>
          <w:sz w:val="20"/>
        </w:rPr>
        <w:t>şehir</w:t>
      </w:r>
      <w:r w:rsidRPr="00B3663D" w:rsidR="005A771B">
        <w:rPr>
          <w:sz w:val="20"/>
        </w:rPr>
        <w:t xml:space="preserve"> </w:t>
      </w:r>
      <w:r w:rsidRPr="00B3663D">
        <w:rPr>
          <w:sz w:val="20"/>
        </w:rPr>
        <w:t>merkezleri</w:t>
      </w:r>
      <w:r w:rsidRPr="00B3663D" w:rsidR="005A771B">
        <w:rPr>
          <w:sz w:val="20"/>
        </w:rPr>
        <w:t xml:space="preserve"> </w:t>
      </w:r>
      <w:r w:rsidRPr="00B3663D">
        <w:rPr>
          <w:sz w:val="20"/>
        </w:rPr>
        <w:t>ve</w:t>
      </w:r>
      <w:r w:rsidRPr="00B3663D" w:rsidR="005A771B">
        <w:rPr>
          <w:sz w:val="20"/>
        </w:rPr>
        <w:t xml:space="preserve"> </w:t>
      </w:r>
      <w:r w:rsidRPr="00B3663D">
        <w:rPr>
          <w:sz w:val="20"/>
        </w:rPr>
        <w:t>büyük</w:t>
      </w:r>
      <w:r w:rsidRPr="00B3663D" w:rsidR="005A771B">
        <w:rPr>
          <w:sz w:val="20"/>
        </w:rPr>
        <w:t xml:space="preserve"> </w:t>
      </w:r>
      <w:r w:rsidRPr="00B3663D">
        <w:rPr>
          <w:sz w:val="20"/>
        </w:rPr>
        <w:t>şehirlere</w:t>
      </w:r>
      <w:r w:rsidRPr="00B3663D" w:rsidR="005A771B">
        <w:rPr>
          <w:sz w:val="20"/>
        </w:rPr>
        <w:t xml:space="preserve"> </w:t>
      </w:r>
      <w:r w:rsidRPr="00B3663D">
        <w:rPr>
          <w:sz w:val="20"/>
        </w:rPr>
        <w:t>yaşanan</w:t>
      </w:r>
      <w:r w:rsidRPr="00B3663D" w:rsidR="005A771B">
        <w:rPr>
          <w:sz w:val="20"/>
        </w:rPr>
        <w:t xml:space="preserve"> </w:t>
      </w:r>
      <w:r w:rsidRPr="00B3663D">
        <w:rPr>
          <w:sz w:val="20"/>
        </w:rPr>
        <w:t>bu</w:t>
      </w:r>
      <w:r w:rsidRPr="00B3663D" w:rsidR="005A771B">
        <w:rPr>
          <w:sz w:val="20"/>
        </w:rPr>
        <w:t xml:space="preserve"> </w:t>
      </w:r>
      <w:r w:rsidRPr="00B3663D">
        <w:rPr>
          <w:sz w:val="20"/>
        </w:rPr>
        <w:t>göçü</w:t>
      </w:r>
      <w:r w:rsidRPr="00B3663D" w:rsidR="005A771B">
        <w:rPr>
          <w:sz w:val="20"/>
        </w:rPr>
        <w:t xml:space="preserve"> </w:t>
      </w:r>
      <w:r w:rsidRPr="00B3663D">
        <w:rPr>
          <w:sz w:val="20"/>
        </w:rPr>
        <w:t>durdurabilmenin</w:t>
      </w:r>
      <w:r w:rsidRPr="00B3663D" w:rsidR="005A771B">
        <w:rPr>
          <w:sz w:val="20"/>
        </w:rPr>
        <w:t xml:space="preserve"> </w:t>
      </w:r>
      <w:r w:rsidRPr="00B3663D">
        <w:rPr>
          <w:sz w:val="20"/>
        </w:rPr>
        <w:t>yolu</w:t>
      </w:r>
      <w:r w:rsidRPr="00B3663D" w:rsidR="005A771B">
        <w:rPr>
          <w:sz w:val="20"/>
        </w:rPr>
        <w:t xml:space="preserve"> </w:t>
      </w:r>
      <w:r w:rsidRPr="00B3663D">
        <w:rPr>
          <w:sz w:val="20"/>
        </w:rPr>
        <w:t>da</w:t>
      </w:r>
      <w:r w:rsidRPr="00B3663D" w:rsidR="005A771B">
        <w:rPr>
          <w:sz w:val="20"/>
        </w:rPr>
        <w:t xml:space="preserve"> </w:t>
      </w:r>
      <w:r w:rsidRPr="00B3663D">
        <w:rPr>
          <w:sz w:val="20"/>
        </w:rPr>
        <w:t>tarımdaki</w:t>
      </w:r>
      <w:r w:rsidRPr="00B3663D" w:rsidR="005A771B">
        <w:rPr>
          <w:sz w:val="20"/>
        </w:rPr>
        <w:t xml:space="preserve"> </w:t>
      </w:r>
      <w:r w:rsidRPr="00B3663D">
        <w:rPr>
          <w:sz w:val="20"/>
        </w:rPr>
        <w:t>yüksek</w:t>
      </w:r>
      <w:r w:rsidRPr="00B3663D" w:rsidR="005A771B">
        <w:rPr>
          <w:sz w:val="20"/>
        </w:rPr>
        <w:t xml:space="preserve"> </w:t>
      </w:r>
      <w:r w:rsidRPr="00B3663D">
        <w:rPr>
          <w:sz w:val="20"/>
        </w:rPr>
        <w:t>girdi</w:t>
      </w:r>
      <w:r w:rsidRPr="00B3663D" w:rsidR="005A771B">
        <w:rPr>
          <w:sz w:val="20"/>
        </w:rPr>
        <w:t xml:space="preserve"> </w:t>
      </w:r>
      <w:r w:rsidRPr="00B3663D">
        <w:rPr>
          <w:sz w:val="20"/>
        </w:rPr>
        <w:t>maliyetlerini</w:t>
      </w:r>
      <w:r w:rsidRPr="00B3663D" w:rsidR="005A771B">
        <w:rPr>
          <w:sz w:val="20"/>
        </w:rPr>
        <w:t xml:space="preserve"> </w:t>
      </w:r>
      <w:r w:rsidRPr="00B3663D">
        <w:rPr>
          <w:sz w:val="20"/>
        </w:rPr>
        <w:t>düşürmek</w:t>
      </w:r>
      <w:r w:rsidRPr="00B3663D" w:rsidR="005A771B">
        <w:rPr>
          <w:sz w:val="20"/>
        </w:rPr>
        <w:t xml:space="preserve"> </w:t>
      </w:r>
      <w:r w:rsidRPr="00B3663D">
        <w:rPr>
          <w:sz w:val="20"/>
        </w:rPr>
        <w:t>olacaktır.</w:t>
      </w:r>
      <w:r w:rsidRPr="00B3663D" w:rsidR="005A771B">
        <w:rPr>
          <w:sz w:val="20"/>
        </w:rPr>
        <w:t xml:space="preserve"> </w:t>
      </w:r>
      <w:r w:rsidRPr="00B3663D">
        <w:rPr>
          <w:sz w:val="20"/>
        </w:rPr>
        <w:t>Çiftçimize</w:t>
      </w:r>
      <w:r w:rsidRPr="00B3663D" w:rsidR="005A771B">
        <w:rPr>
          <w:sz w:val="20"/>
        </w:rPr>
        <w:t xml:space="preserve"> </w:t>
      </w:r>
      <w:r w:rsidRPr="00B3663D">
        <w:rPr>
          <w:sz w:val="20"/>
        </w:rPr>
        <w:t>sağladığımız</w:t>
      </w:r>
      <w:r w:rsidRPr="00B3663D" w:rsidR="005A771B">
        <w:rPr>
          <w:sz w:val="20"/>
        </w:rPr>
        <w:t xml:space="preserve"> </w:t>
      </w:r>
      <w:r w:rsidRPr="00B3663D">
        <w:rPr>
          <w:sz w:val="20"/>
        </w:rPr>
        <w:t>mazot</w:t>
      </w:r>
      <w:r w:rsidRPr="00B3663D" w:rsidR="005A771B">
        <w:rPr>
          <w:sz w:val="20"/>
        </w:rPr>
        <w:t xml:space="preserve"> </w:t>
      </w:r>
      <w:r w:rsidRPr="00B3663D">
        <w:rPr>
          <w:sz w:val="20"/>
        </w:rPr>
        <w:t>desteği</w:t>
      </w:r>
      <w:r w:rsidRPr="00B3663D" w:rsidR="005A771B">
        <w:rPr>
          <w:sz w:val="20"/>
        </w:rPr>
        <w:t xml:space="preserve"> </w:t>
      </w:r>
      <w:r w:rsidRPr="00B3663D">
        <w:rPr>
          <w:sz w:val="20"/>
        </w:rPr>
        <w:t>yerine,</w:t>
      </w:r>
      <w:r w:rsidRPr="00B3663D" w:rsidR="005A771B">
        <w:rPr>
          <w:sz w:val="20"/>
        </w:rPr>
        <w:t xml:space="preserve"> </w:t>
      </w:r>
      <w:r w:rsidRPr="00B3663D">
        <w:rPr>
          <w:sz w:val="20"/>
        </w:rPr>
        <w:t>tarımda</w:t>
      </w:r>
      <w:r w:rsidRPr="00B3663D" w:rsidR="005A771B">
        <w:rPr>
          <w:sz w:val="20"/>
        </w:rPr>
        <w:t xml:space="preserve"> </w:t>
      </w:r>
      <w:r w:rsidRPr="00B3663D">
        <w:rPr>
          <w:sz w:val="20"/>
        </w:rPr>
        <w:t>kullanılan</w:t>
      </w:r>
      <w:r w:rsidRPr="00B3663D" w:rsidR="005A771B">
        <w:rPr>
          <w:sz w:val="20"/>
        </w:rPr>
        <w:t xml:space="preserve"> </w:t>
      </w:r>
      <w:r w:rsidRPr="00B3663D">
        <w:rPr>
          <w:sz w:val="20"/>
        </w:rPr>
        <w:t>mazot</w:t>
      </w:r>
      <w:r w:rsidRPr="00B3663D" w:rsidR="005A771B">
        <w:rPr>
          <w:sz w:val="20"/>
        </w:rPr>
        <w:t xml:space="preserve"> </w:t>
      </w:r>
      <w:r w:rsidRPr="00B3663D">
        <w:rPr>
          <w:sz w:val="20"/>
        </w:rPr>
        <w:t>özel</w:t>
      </w:r>
      <w:r w:rsidRPr="00B3663D" w:rsidR="005A771B">
        <w:rPr>
          <w:sz w:val="20"/>
        </w:rPr>
        <w:t xml:space="preserve"> </w:t>
      </w:r>
      <w:r w:rsidRPr="00B3663D">
        <w:rPr>
          <w:sz w:val="20"/>
        </w:rPr>
        <w:t>tüketim</w:t>
      </w:r>
      <w:r w:rsidRPr="00B3663D" w:rsidR="005A771B">
        <w:rPr>
          <w:sz w:val="20"/>
        </w:rPr>
        <w:t xml:space="preserve"> </w:t>
      </w:r>
      <w:r w:rsidRPr="00B3663D">
        <w:rPr>
          <w:sz w:val="20"/>
        </w:rPr>
        <w:t>vergisinden</w:t>
      </w:r>
      <w:r w:rsidRPr="00B3663D" w:rsidR="005A771B">
        <w:rPr>
          <w:sz w:val="20"/>
        </w:rPr>
        <w:t xml:space="preserve"> </w:t>
      </w:r>
      <w:r w:rsidRPr="00B3663D">
        <w:rPr>
          <w:sz w:val="20"/>
        </w:rPr>
        <w:t>muaf</w:t>
      </w:r>
      <w:r w:rsidRPr="00B3663D" w:rsidR="005A771B">
        <w:rPr>
          <w:sz w:val="20"/>
        </w:rPr>
        <w:t xml:space="preserve"> </w:t>
      </w:r>
      <w:r w:rsidRPr="00B3663D">
        <w:rPr>
          <w:sz w:val="20"/>
        </w:rPr>
        <w:t>tutulsa</w:t>
      </w:r>
      <w:r w:rsidRPr="00B3663D" w:rsidR="005A771B">
        <w:rPr>
          <w:sz w:val="20"/>
        </w:rPr>
        <w:t xml:space="preserve"> </w:t>
      </w:r>
      <w:r w:rsidRPr="00B3663D">
        <w:rPr>
          <w:sz w:val="20"/>
        </w:rPr>
        <w:t>olmaz</w:t>
      </w:r>
      <w:r w:rsidRPr="00B3663D" w:rsidR="005A771B">
        <w:rPr>
          <w:sz w:val="20"/>
        </w:rPr>
        <w:t xml:space="preserve"> </w:t>
      </w:r>
      <w:r w:rsidRPr="00B3663D">
        <w:rPr>
          <w:sz w:val="20"/>
        </w:rPr>
        <w:t>mı?</w:t>
      </w:r>
      <w:r w:rsidRPr="00B3663D" w:rsidR="005A771B">
        <w:rPr>
          <w:sz w:val="20"/>
        </w:rPr>
        <w:t xml:space="preserve"> </w:t>
      </w:r>
      <w:r w:rsidRPr="00B3663D">
        <w:rPr>
          <w:sz w:val="20"/>
        </w:rPr>
        <w:t>Bizce</w:t>
      </w:r>
      <w:r w:rsidRPr="00B3663D" w:rsidR="005A771B">
        <w:rPr>
          <w:sz w:val="20"/>
        </w:rPr>
        <w:t xml:space="preserve"> </w:t>
      </w:r>
      <w:r w:rsidRPr="00B3663D">
        <w:rPr>
          <w:sz w:val="20"/>
        </w:rPr>
        <w:t>tarımda</w:t>
      </w:r>
      <w:r w:rsidRPr="00B3663D" w:rsidR="005A771B">
        <w:rPr>
          <w:sz w:val="20"/>
        </w:rPr>
        <w:t xml:space="preserve"> </w:t>
      </w:r>
      <w:r w:rsidRPr="00B3663D">
        <w:rPr>
          <w:sz w:val="20"/>
        </w:rPr>
        <w:t>kullanılan</w:t>
      </w:r>
      <w:r w:rsidRPr="00B3663D" w:rsidR="005A771B">
        <w:rPr>
          <w:sz w:val="20"/>
        </w:rPr>
        <w:t xml:space="preserve"> </w:t>
      </w:r>
      <w:r w:rsidRPr="00B3663D">
        <w:rPr>
          <w:sz w:val="20"/>
        </w:rPr>
        <w:t>mazotun</w:t>
      </w:r>
      <w:r w:rsidRPr="00B3663D" w:rsidR="005A771B">
        <w:rPr>
          <w:sz w:val="20"/>
        </w:rPr>
        <w:t xml:space="preserve"> </w:t>
      </w:r>
      <w:r w:rsidRPr="00B3663D">
        <w:rPr>
          <w:sz w:val="20"/>
        </w:rPr>
        <w:t>özel</w:t>
      </w:r>
      <w:r w:rsidRPr="00B3663D" w:rsidR="005A771B">
        <w:rPr>
          <w:sz w:val="20"/>
        </w:rPr>
        <w:t xml:space="preserve"> </w:t>
      </w:r>
      <w:r w:rsidRPr="00B3663D">
        <w:rPr>
          <w:sz w:val="20"/>
        </w:rPr>
        <w:t>tüketim</w:t>
      </w:r>
      <w:r w:rsidRPr="00B3663D" w:rsidR="005A771B">
        <w:rPr>
          <w:sz w:val="20"/>
        </w:rPr>
        <w:t xml:space="preserve"> </w:t>
      </w:r>
      <w:r w:rsidRPr="00B3663D">
        <w:rPr>
          <w:sz w:val="20"/>
        </w:rPr>
        <w:t>vergisinden</w:t>
      </w:r>
      <w:r w:rsidRPr="00B3663D" w:rsidR="005A771B">
        <w:rPr>
          <w:sz w:val="20"/>
        </w:rPr>
        <w:t xml:space="preserve"> </w:t>
      </w:r>
      <w:r w:rsidRPr="00B3663D">
        <w:rPr>
          <w:sz w:val="20"/>
        </w:rPr>
        <w:t>muaf</w:t>
      </w:r>
      <w:r w:rsidRPr="00B3663D" w:rsidR="005A771B">
        <w:rPr>
          <w:sz w:val="20"/>
        </w:rPr>
        <w:t xml:space="preserve"> </w:t>
      </w:r>
      <w:r w:rsidRPr="00B3663D">
        <w:rPr>
          <w:sz w:val="20"/>
        </w:rPr>
        <w:t>tutulması</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var</w:t>
      </w:r>
      <w:r w:rsidRPr="00B3663D" w:rsidR="005A771B">
        <w:rPr>
          <w:sz w:val="20"/>
        </w:rPr>
        <w:t xml:space="preserve"> </w:t>
      </w:r>
      <w:r w:rsidRPr="00B3663D">
        <w:rPr>
          <w:sz w:val="20"/>
        </w:rPr>
        <w:t>olan</w:t>
      </w:r>
      <w:r w:rsidRPr="00B3663D" w:rsidR="005A771B">
        <w:rPr>
          <w:sz w:val="20"/>
        </w:rPr>
        <w:t xml:space="preserve"> </w:t>
      </w:r>
      <w:r w:rsidRPr="00B3663D">
        <w:rPr>
          <w:sz w:val="20"/>
        </w:rPr>
        <w:t>mazot</w:t>
      </w:r>
      <w:r w:rsidRPr="00B3663D" w:rsidR="005A771B">
        <w:rPr>
          <w:sz w:val="20"/>
        </w:rPr>
        <w:t xml:space="preserve"> </w:t>
      </w:r>
      <w:r w:rsidRPr="00B3663D">
        <w:rPr>
          <w:sz w:val="20"/>
        </w:rPr>
        <w:t>desteğinden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çiftçimize</w:t>
      </w:r>
      <w:r w:rsidRPr="00B3663D" w:rsidR="005A771B">
        <w:rPr>
          <w:sz w:val="20"/>
        </w:rPr>
        <w:t xml:space="preserve"> </w:t>
      </w:r>
      <w:r w:rsidRPr="00B3663D">
        <w:rPr>
          <w:sz w:val="20"/>
        </w:rPr>
        <w:t>katkı</w:t>
      </w:r>
      <w:r w:rsidRPr="00B3663D" w:rsidR="005A771B">
        <w:rPr>
          <w:sz w:val="20"/>
        </w:rPr>
        <w:t xml:space="preserve"> </w:t>
      </w:r>
      <w:r w:rsidRPr="00B3663D">
        <w:rPr>
          <w:sz w:val="20"/>
        </w:rPr>
        <w:t>sağlayacaktır.</w:t>
      </w:r>
      <w:r w:rsidRPr="00B3663D" w:rsidR="005A771B">
        <w:rPr>
          <w:sz w:val="20"/>
        </w:rPr>
        <w:t xml:space="preserve"> </w:t>
      </w:r>
      <w:r w:rsidRPr="00B3663D">
        <w:rPr>
          <w:sz w:val="20"/>
        </w:rPr>
        <w:t>Üretim</w:t>
      </w:r>
      <w:r w:rsidRPr="00B3663D" w:rsidR="005A771B">
        <w:rPr>
          <w:sz w:val="20"/>
        </w:rPr>
        <w:t xml:space="preserve"> </w:t>
      </w:r>
      <w:r w:rsidRPr="00B3663D">
        <w:rPr>
          <w:sz w:val="20"/>
        </w:rPr>
        <w:t>maliyetlerinin</w:t>
      </w:r>
      <w:r w:rsidRPr="00B3663D" w:rsidR="005A771B">
        <w:rPr>
          <w:sz w:val="20"/>
        </w:rPr>
        <w:t xml:space="preserve"> </w:t>
      </w:r>
      <w:r w:rsidRPr="00B3663D">
        <w:rPr>
          <w:sz w:val="20"/>
        </w:rPr>
        <w:t>düşürülmesinde</w:t>
      </w:r>
      <w:r w:rsidRPr="00B3663D" w:rsidR="005A771B">
        <w:rPr>
          <w:sz w:val="20"/>
        </w:rPr>
        <w:t xml:space="preserve"> </w:t>
      </w:r>
      <w:r w:rsidRPr="00B3663D">
        <w:rPr>
          <w:sz w:val="20"/>
        </w:rPr>
        <w:t>öncelikle</w:t>
      </w:r>
      <w:r w:rsidRPr="00B3663D" w:rsidR="005A771B">
        <w:rPr>
          <w:sz w:val="20"/>
        </w:rPr>
        <w:t xml:space="preserve"> </w:t>
      </w:r>
      <w:r w:rsidRPr="00B3663D">
        <w:rPr>
          <w:sz w:val="20"/>
        </w:rPr>
        <w:t>yapılacak</w:t>
      </w:r>
      <w:r w:rsidRPr="00B3663D" w:rsidR="005A771B">
        <w:rPr>
          <w:sz w:val="20"/>
        </w:rPr>
        <w:t xml:space="preserve"> </w:t>
      </w:r>
      <w:r w:rsidRPr="00B3663D">
        <w:rPr>
          <w:sz w:val="20"/>
        </w:rPr>
        <w:t>olan,</w:t>
      </w:r>
      <w:r w:rsidRPr="00B3663D" w:rsidR="005A771B">
        <w:rPr>
          <w:sz w:val="20"/>
        </w:rPr>
        <w:t xml:space="preserve"> </w:t>
      </w:r>
      <w:r w:rsidRPr="00B3663D">
        <w:rPr>
          <w:sz w:val="20"/>
        </w:rPr>
        <w:t>üretimin</w:t>
      </w:r>
      <w:r w:rsidRPr="00B3663D" w:rsidR="005A771B">
        <w:rPr>
          <w:sz w:val="20"/>
        </w:rPr>
        <w:t xml:space="preserve"> </w:t>
      </w:r>
      <w:r w:rsidRPr="00B3663D">
        <w:rPr>
          <w:sz w:val="20"/>
        </w:rPr>
        <w:t>temel</w:t>
      </w:r>
      <w:r w:rsidRPr="00B3663D" w:rsidR="005A771B">
        <w:rPr>
          <w:sz w:val="20"/>
        </w:rPr>
        <w:t xml:space="preserve"> </w:t>
      </w:r>
      <w:r w:rsidRPr="00B3663D">
        <w:rPr>
          <w:sz w:val="20"/>
        </w:rPr>
        <w:t>girdileri</w:t>
      </w:r>
      <w:r w:rsidRPr="00B3663D" w:rsidR="005A771B">
        <w:rPr>
          <w:sz w:val="20"/>
        </w:rPr>
        <w:t xml:space="preserve"> </w:t>
      </w:r>
      <w:r w:rsidRPr="00B3663D">
        <w:rPr>
          <w:sz w:val="20"/>
        </w:rPr>
        <w:t>mazot,</w:t>
      </w:r>
      <w:r w:rsidRPr="00B3663D" w:rsidR="005A771B">
        <w:rPr>
          <w:sz w:val="20"/>
        </w:rPr>
        <w:t xml:space="preserve"> </w:t>
      </w:r>
      <w:r w:rsidRPr="00B3663D">
        <w:rPr>
          <w:sz w:val="20"/>
        </w:rPr>
        <w:t>gübre,</w:t>
      </w:r>
      <w:r w:rsidRPr="00B3663D" w:rsidR="005A771B">
        <w:rPr>
          <w:sz w:val="20"/>
        </w:rPr>
        <w:t xml:space="preserve"> </w:t>
      </w:r>
      <w:r w:rsidRPr="00B3663D">
        <w:rPr>
          <w:sz w:val="20"/>
        </w:rPr>
        <w:t>ilaç,</w:t>
      </w:r>
      <w:r w:rsidRPr="00B3663D" w:rsidR="005A771B">
        <w:rPr>
          <w:sz w:val="20"/>
        </w:rPr>
        <w:t xml:space="preserve"> </w:t>
      </w:r>
      <w:r w:rsidRPr="00B3663D">
        <w:rPr>
          <w:sz w:val="20"/>
        </w:rPr>
        <w:t>tohum,</w:t>
      </w:r>
      <w:r w:rsidRPr="00B3663D" w:rsidR="005A771B">
        <w:rPr>
          <w:sz w:val="20"/>
        </w:rPr>
        <w:t xml:space="preserve"> </w:t>
      </w:r>
      <w:r w:rsidRPr="00B3663D">
        <w:rPr>
          <w:sz w:val="20"/>
        </w:rPr>
        <w:t>fide,</w:t>
      </w:r>
      <w:r w:rsidRPr="00B3663D" w:rsidR="005A771B">
        <w:rPr>
          <w:sz w:val="20"/>
        </w:rPr>
        <w:t xml:space="preserve"> </w:t>
      </w:r>
      <w:r w:rsidRPr="00B3663D">
        <w:rPr>
          <w:sz w:val="20"/>
        </w:rPr>
        <w:t>fidan,</w:t>
      </w:r>
      <w:r w:rsidRPr="00B3663D" w:rsidR="005A771B">
        <w:rPr>
          <w:sz w:val="20"/>
        </w:rPr>
        <w:t xml:space="preserve"> </w:t>
      </w:r>
      <w:r w:rsidRPr="00B3663D">
        <w:rPr>
          <w:sz w:val="20"/>
        </w:rPr>
        <w:t>yem</w:t>
      </w:r>
      <w:r w:rsidRPr="00B3663D" w:rsidR="005A771B">
        <w:rPr>
          <w:sz w:val="20"/>
        </w:rPr>
        <w:t xml:space="preserve"> </w:t>
      </w:r>
      <w:r w:rsidRPr="00B3663D">
        <w:rPr>
          <w:sz w:val="20"/>
        </w:rPr>
        <w:t>ve</w:t>
      </w:r>
      <w:r w:rsidRPr="00B3663D" w:rsidR="005A771B">
        <w:rPr>
          <w:sz w:val="20"/>
        </w:rPr>
        <w:t xml:space="preserve"> </w:t>
      </w:r>
      <w:r w:rsidRPr="00B3663D">
        <w:rPr>
          <w:sz w:val="20"/>
        </w:rPr>
        <w:t>tarımsal</w:t>
      </w:r>
      <w:r w:rsidRPr="00B3663D" w:rsidR="005A771B">
        <w:rPr>
          <w:sz w:val="20"/>
        </w:rPr>
        <w:t xml:space="preserve"> </w:t>
      </w:r>
      <w:r w:rsidRPr="00B3663D">
        <w:rPr>
          <w:sz w:val="20"/>
        </w:rPr>
        <w:t>elektrik</w:t>
      </w:r>
      <w:r w:rsidRPr="00B3663D" w:rsidR="005A771B">
        <w:rPr>
          <w:sz w:val="20"/>
        </w:rPr>
        <w:t xml:space="preserve"> </w:t>
      </w:r>
      <w:r w:rsidRPr="00B3663D">
        <w:rPr>
          <w:sz w:val="20"/>
        </w:rPr>
        <w:t>üzerindeki</w:t>
      </w:r>
      <w:r w:rsidRPr="00B3663D" w:rsidR="005A771B">
        <w:rPr>
          <w:sz w:val="20"/>
        </w:rPr>
        <w:t xml:space="preserve"> </w:t>
      </w:r>
      <w:r w:rsidRPr="00B3663D">
        <w:rPr>
          <w:sz w:val="20"/>
        </w:rPr>
        <w:t>vergi</w:t>
      </w:r>
      <w:r w:rsidRPr="00B3663D" w:rsidR="005A771B">
        <w:rPr>
          <w:sz w:val="20"/>
        </w:rPr>
        <w:t xml:space="preserve"> </w:t>
      </w:r>
      <w:r w:rsidRPr="00B3663D">
        <w:rPr>
          <w:sz w:val="20"/>
        </w:rPr>
        <w:t>yükü</w:t>
      </w:r>
      <w:r w:rsidRPr="00B3663D" w:rsidR="005A771B">
        <w:rPr>
          <w:sz w:val="20"/>
        </w:rPr>
        <w:t xml:space="preserve"> </w:t>
      </w:r>
      <w:r w:rsidRPr="00B3663D">
        <w:rPr>
          <w:sz w:val="20"/>
        </w:rPr>
        <w:t>kaldırılmalıdır,</w:t>
      </w:r>
      <w:r w:rsidRPr="00B3663D" w:rsidR="005A771B">
        <w:rPr>
          <w:sz w:val="20"/>
        </w:rPr>
        <w:t xml:space="preserve"> </w:t>
      </w:r>
      <w:r w:rsidRPr="00B3663D">
        <w:rPr>
          <w:sz w:val="20"/>
        </w:rPr>
        <w:t>tarımsal</w:t>
      </w:r>
      <w:r w:rsidRPr="00B3663D" w:rsidR="005A771B">
        <w:rPr>
          <w:sz w:val="20"/>
        </w:rPr>
        <w:t xml:space="preserve"> </w:t>
      </w:r>
      <w:r w:rsidRPr="00B3663D">
        <w:rPr>
          <w:sz w:val="20"/>
        </w:rPr>
        <w:t>destekler</w:t>
      </w:r>
      <w:r w:rsidRPr="00B3663D" w:rsidR="005A771B">
        <w:rPr>
          <w:sz w:val="20"/>
        </w:rPr>
        <w:t xml:space="preserve"> </w:t>
      </w:r>
      <w:r w:rsidRPr="00B3663D">
        <w:rPr>
          <w:sz w:val="20"/>
        </w:rPr>
        <w:t>artırılarak</w:t>
      </w:r>
      <w:r w:rsidRPr="00B3663D" w:rsidR="005A771B">
        <w:rPr>
          <w:sz w:val="20"/>
        </w:rPr>
        <w:t xml:space="preserve"> </w:t>
      </w:r>
      <w:r w:rsidRPr="00B3663D">
        <w:rPr>
          <w:sz w:val="20"/>
        </w:rPr>
        <w:t>devam</w:t>
      </w:r>
      <w:r w:rsidRPr="00B3663D" w:rsidR="005A771B">
        <w:rPr>
          <w:sz w:val="20"/>
        </w:rPr>
        <w:t xml:space="preserve"> </w:t>
      </w:r>
      <w:r w:rsidRPr="00B3663D">
        <w:rPr>
          <w:sz w:val="20"/>
        </w:rPr>
        <w:t>edilmelidir.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Başkanım,</w:t>
      </w:r>
      <w:r w:rsidRPr="00B3663D" w:rsidR="005A771B">
        <w:rPr>
          <w:sz w:val="20"/>
        </w:rPr>
        <w:t xml:space="preserve"> </w:t>
      </w:r>
      <w:r w:rsidRPr="00B3663D">
        <w:rPr>
          <w:sz w:val="20"/>
        </w:rPr>
        <w:t>kıymetli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konuşmanın</w:t>
      </w:r>
      <w:r w:rsidRPr="00B3663D" w:rsidR="005A771B">
        <w:rPr>
          <w:sz w:val="20"/>
        </w:rPr>
        <w:t xml:space="preserve"> </w:t>
      </w:r>
      <w:r w:rsidRPr="00B3663D">
        <w:rPr>
          <w:sz w:val="20"/>
        </w:rPr>
        <w:t>sonunda</w:t>
      </w:r>
      <w:r w:rsidRPr="00B3663D" w:rsidR="005A771B">
        <w:rPr>
          <w:sz w:val="20"/>
        </w:rPr>
        <w:t xml:space="preserve"> </w:t>
      </w:r>
      <w:r w:rsidRPr="00B3663D">
        <w:rPr>
          <w:sz w:val="20"/>
        </w:rPr>
        <w:t>kamu</w:t>
      </w:r>
      <w:r w:rsidRPr="00B3663D" w:rsidR="005A771B">
        <w:rPr>
          <w:sz w:val="20"/>
        </w:rPr>
        <w:t xml:space="preserve"> </w:t>
      </w:r>
      <w:r w:rsidRPr="00B3663D">
        <w:rPr>
          <w:sz w:val="20"/>
        </w:rPr>
        <w:t>kurumlarındaki</w:t>
      </w:r>
      <w:r w:rsidRPr="00B3663D" w:rsidR="005A771B">
        <w:rPr>
          <w:sz w:val="20"/>
        </w:rPr>
        <w:t xml:space="preserve"> </w:t>
      </w:r>
      <w:r w:rsidRPr="00B3663D">
        <w:rPr>
          <w:sz w:val="20"/>
        </w:rPr>
        <w:t>araç</w:t>
      </w:r>
      <w:r w:rsidRPr="00B3663D" w:rsidR="005A771B">
        <w:rPr>
          <w:sz w:val="20"/>
        </w:rPr>
        <w:t xml:space="preserve"> </w:t>
      </w:r>
      <w:r w:rsidRPr="00B3663D">
        <w:rPr>
          <w:sz w:val="20"/>
        </w:rPr>
        <w:t>alımı</w:t>
      </w:r>
      <w:r w:rsidRPr="00B3663D" w:rsidR="005A771B">
        <w:rPr>
          <w:sz w:val="20"/>
        </w:rPr>
        <w:t xml:space="preserve"> </w:t>
      </w:r>
      <w:r w:rsidRPr="00B3663D">
        <w:rPr>
          <w:sz w:val="20"/>
        </w:rPr>
        <w:t>ve</w:t>
      </w:r>
      <w:r w:rsidRPr="00B3663D" w:rsidR="005A771B">
        <w:rPr>
          <w:sz w:val="20"/>
        </w:rPr>
        <w:t xml:space="preserve"> </w:t>
      </w:r>
      <w:r w:rsidRPr="00B3663D">
        <w:rPr>
          <w:sz w:val="20"/>
        </w:rPr>
        <w:t>kiralaması</w:t>
      </w:r>
      <w:r w:rsidRPr="00B3663D" w:rsidR="005A771B">
        <w:rPr>
          <w:sz w:val="20"/>
        </w:rPr>
        <w:t xml:space="preserve"> </w:t>
      </w:r>
      <w:r w:rsidRPr="00B3663D">
        <w:rPr>
          <w:sz w:val="20"/>
        </w:rPr>
        <w:t>konusuna</w:t>
      </w:r>
      <w:r w:rsidRPr="00B3663D" w:rsidR="005A771B">
        <w:rPr>
          <w:sz w:val="20"/>
        </w:rPr>
        <w:t xml:space="preserve"> </w:t>
      </w:r>
      <w:r w:rsidRPr="00B3663D">
        <w:rPr>
          <w:sz w:val="20"/>
        </w:rPr>
        <w:t>değinmek</w:t>
      </w:r>
      <w:r w:rsidRPr="00B3663D" w:rsidR="005A771B">
        <w:rPr>
          <w:sz w:val="20"/>
        </w:rPr>
        <w:t xml:space="preserve"> </w:t>
      </w:r>
      <w:r w:rsidRPr="00B3663D">
        <w:rPr>
          <w:sz w:val="20"/>
        </w:rPr>
        <w:t>istiyorum.</w:t>
      </w:r>
      <w:r w:rsidRPr="00B3663D" w:rsidR="005A771B">
        <w:rPr>
          <w:sz w:val="20"/>
        </w:rPr>
        <w:t xml:space="preserve"> </w:t>
      </w:r>
      <w:r w:rsidRPr="00B3663D">
        <w:rPr>
          <w:sz w:val="20"/>
        </w:rPr>
        <w:t>Kalkınma</w:t>
      </w:r>
      <w:r w:rsidRPr="00B3663D" w:rsidR="005A771B">
        <w:rPr>
          <w:sz w:val="20"/>
        </w:rPr>
        <w:t xml:space="preserve"> </w:t>
      </w:r>
      <w:r w:rsidRPr="00B3663D">
        <w:rPr>
          <w:sz w:val="20"/>
        </w:rPr>
        <w:t>Bakanlığı</w:t>
      </w:r>
      <w:r w:rsidRPr="00B3663D" w:rsidR="005A771B">
        <w:rPr>
          <w:sz w:val="20"/>
        </w:rPr>
        <w:t xml:space="preserve"> </w:t>
      </w:r>
      <w:r w:rsidRPr="00B3663D">
        <w:rPr>
          <w:sz w:val="20"/>
        </w:rPr>
        <w:t>geçtiğimiz</w:t>
      </w:r>
      <w:r w:rsidRPr="00B3663D" w:rsidR="005A771B">
        <w:rPr>
          <w:sz w:val="20"/>
        </w:rPr>
        <w:t xml:space="preserve"> </w:t>
      </w:r>
      <w:r w:rsidRPr="00B3663D">
        <w:rPr>
          <w:sz w:val="20"/>
        </w:rPr>
        <w:t>yıl</w:t>
      </w:r>
      <w:r w:rsidRPr="00B3663D" w:rsidR="005A771B">
        <w:rPr>
          <w:sz w:val="20"/>
        </w:rPr>
        <w:t xml:space="preserve"> </w:t>
      </w:r>
      <w:r w:rsidRPr="00B3663D">
        <w:rPr>
          <w:sz w:val="20"/>
        </w:rPr>
        <w:t>“Kamu</w:t>
      </w:r>
      <w:r w:rsidRPr="00B3663D" w:rsidR="005A771B">
        <w:rPr>
          <w:sz w:val="20"/>
        </w:rPr>
        <w:t xml:space="preserve"> </w:t>
      </w:r>
      <w:r w:rsidRPr="00B3663D">
        <w:rPr>
          <w:sz w:val="20"/>
        </w:rPr>
        <w:t>Kurumlarında</w:t>
      </w:r>
      <w:r w:rsidRPr="00B3663D" w:rsidR="005A771B">
        <w:rPr>
          <w:sz w:val="20"/>
        </w:rPr>
        <w:t xml:space="preserve"> </w:t>
      </w:r>
      <w:r w:rsidRPr="00B3663D">
        <w:rPr>
          <w:sz w:val="20"/>
        </w:rPr>
        <w:t>Taşıt</w:t>
      </w:r>
      <w:r w:rsidRPr="00B3663D" w:rsidR="005A771B">
        <w:rPr>
          <w:sz w:val="20"/>
        </w:rPr>
        <w:t xml:space="preserve"> </w:t>
      </w:r>
      <w:r w:rsidRPr="00B3663D">
        <w:rPr>
          <w:sz w:val="20"/>
        </w:rPr>
        <w:t>Filosu</w:t>
      </w:r>
      <w:r w:rsidRPr="00B3663D" w:rsidR="005A771B">
        <w:rPr>
          <w:sz w:val="20"/>
        </w:rPr>
        <w:t xml:space="preserve"> </w:t>
      </w:r>
      <w:r w:rsidRPr="00B3663D">
        <w:rPr>
          <w:sz w:val="20"/>
        </w:rPr>
        <w:t>Yönetimi”</w:t>
      </w:r>
      <w:r w:rsidRPr="00B3663D" w:rsidR="005A771B">
        <w:rPr>
          <w:sz w:val="20"/>
        </w:rPr>
        <w:t xml:space="preserve"> </w:t>
      </w:r>
      <w:r w:rsidRPr="00B3663D">
        <w:rPr>
          <w:sz w:val="20"/>
        </w:rPr>
        <w:t>başlıklı</w:t>
      </w:r>
      <w:r w:rsidRPr="00B3663D" w:rsidR="005A771B">
        <w:rPr>
          <w:sz w:val="20"/>
        </w:rPr>
        <w:t xml:space="preserve"> </w:t>
      </w:r>
      <w:r w:rsidRPr="00B3663D">
        <w:rPr>
          <w:sz w:val="20"/>
        </w:rPr>
        <w:t>bir</w:t>
      </w:r>
      <w:r w:rsidRPr="00B3663D" w:rsidR="005A771B">
        <w:rPr>
          <w:sz w:val="20"/>
        </w:rPr>
        <w:t xml:space="preserve"> </w:t>
      </w:r>
      <w:r w:rsidRPr="00B3663D">
        <w:rPr>
          <w:sz w:val="20"/>
        </w:rPr>
        <w:t>rapor</w:t>
      </w:r>
      <w:r w:rsidRPr="00B3663D" w:rsidR="005A771B">
        <w:rPr>
          <w:sz w:val="20"/>
        </w:rPr>
        <w:t xml:space="preserve"> </w:t>
      </w:r>
      <w:r w:rsidRPr="00B3663D">
        <w:rPr>
          <w:sz w:val="20"/>
        </w:rPr>
        <w:t>yayınlamıştı.</w:t>
      </w:r>
      <w:r w:rsidRPr="00B3663D" w:rsidR="005A771B">
        <w:rPr>
          <w:sz w:val="20"/>
        </w:rPr>
        <w:t xml:space="preserve"> </w:t>
      </w:r>
      <w:r w:rsidRPr="00B3663D">
        <w:rPr>
          <w:sz w:val="20"/>
        </w:rPr>
        <w:t>Rapor,</w:t>
      </w:r>
      <w:r w:rsidRPr="00B3663D" w:rsidR="005A771B">
        <w:rPr>
          <w:sz w:val="20"/>
        </w:rPr>
        <w:t xml:space="preserve"> </w:t>
      </w:r>
      <w:r w:rsidRPr="00B3663D">
        <w:rPr>
          <w:sz w:val="20"/>
        </w:rPr>
        <w:t>kamu</w:t>
      </w:r>
      <w:r w:rsidRPr="00B3663D" w:rsidR="005A771B">
        <w:rPr>
          <w:sz w:val="20"/>
        </w:rPr>
        <w:t xml:space="preserve"> </w:t>
      </w:r>
      <w:r w:rsidRPr="00B3663D">
        <w:rPr>
          <w:sz w:val="20"/>
        </w:rPr>
        <w:t>kurumlarındaki</w:t>
      </w:r>
      <w:r w:rsidRPr="00B3663D" w:rsidR="005A771B">
        <w:rPr>
          <w:sz w:val="20"/>
        </w:rPr>
        <w:t xml:space="preserve"> </w:t>
      </w:r>
      <w:r w:rsidRPr="00B3663D">
        <w:rPr>
          <w:sz w:val="20"/>
        </w:rPr>
        <w:t>araçların</w:t>
      </w:r>
      <w:r w:rsidRPr="00B3663D" w:rsidR="005A771B">
        <w:rPr>
          <w:sz w:val="20"/>
        </w:rPr>
        <w:t xml:space="preserve"> </w:t>
      </w:r>
      <w:r w:rsidRPr="00B3663D">
        <w:rPr>
          <w:sz w:val="20"/>
        </w:rPr>
        <w:t>durumunu</w:t>
      </w:r>
      <w:r w:rsidRPr="00B3663D" w:rsidR="005A771B">
        <w:rPr>
          <w:sz w:val="20"/>
        </w:rPr>
        <w:t xml:space="preserve"> </w:t>
      </w:r>
      <w:r w:rsidRPr="00B3663D">
        <w:rPr>
          <w:sz w:val="20"/>
        </w:rPr>
        <w:t>göstermesi</w:t>
      </w:r>
      <w:r w:rsidRPr="00B3663D" w:rsidR="005A771B">
        <w:rPr>
          <w:sz w:val="20"/>
        </w:rPr>
        <w:t xml:space="preserve"> </w:t>
      </w:r>
      <w:r w:rsidRPr="00B3663D">
        <w:rPr>
          <w:sz w:val="20"/>
        </w:rPr>
        <w:t>bakımından</w:t>
      </w:r>
      <w:r w:rsidRPr="00B3663D" w:rsidR="005A771B">
        <w:rPr>
          <w:sz w:val="20"/>
        </w:rPr>
        <w:t xml:space="preserve"> </w:t>
      </w:r>
      <w:r w:rsidRPr="00B3663D">
        <w:rPr>
          <w:sz w:val="20"/>
        </w:rPr>
        <w:t>dikkat</w:t>
      </w:r>
      <w:r w:rsidRPr="00B3663D" w:rsidR="005A771B">
        <w:rPr>
          <w:sz w:val="20"/>
        </w:rPr>
        <w:t xml:space="preserve"> </w:t>
      </w:r>
      <w:r w:rsidRPr="00B3663D">
        <w:rPr>
          <w:sz w:val="20"/>
        </w:rPr>
        <w:t>çekicidir.</w:t>
      </w:r>
      <w:r w:rsidRPr="00B3663D" w:rsidR="005A771B">
        <w:rPr>
          <w:sz w:val="20"/>
        </w:rPr>
        <w:t xml:space="preserve"> </w:t>
      </w:r>
      <w:r w:rsidRPr="00B3663D">
        <w:rPr>
          <w:sz w:val="20"/>
        </w:rPr>
        <w:t>Kamu</w:t>
      </w:r>
      <w:r w:rsidRPr="00B3663D" w:rsidR="005A771B">
        <w:rPr>
          <w:sz w:val="20"/>
        </w:rPr>
        <w:t xml:space="preserve"> </w:t>
      </w:r>
      <w:r w:rsidRPr="00B3663D">
        <w:rPr>
          <w:sz w:val="20"/>
        </w:rPr>
        <w:t>kurumlarına</w:t>
      </w:r>
      <w:r w:rsidRPr="00B3663D" w:rsidR="005A771B">
        <w:rPr>
          <w:sz w:val="20"/>
        </w:rPr>
        <w:t xml:space="preserve"> </w:t>
      </w:r>
      <w:r w:rsidRPr="00B3663D">
        <w:rPr>
          <w:sz w:val="20"/>
        </w:rPr>
        <w:t>ait</w:t>
      </w:r>
      <w:r w:rsidRPr="00B3663D" w:rsidR="005A771B">
        <w:rPr>
          <w:sz w:val="20"/>
        </w:rPr>
        <w:t xml:space="preserve"> </w:t>
      </w:r>
      <w:r w:rsidRPr="00B3663D">
        <w:rPr>
          <w:sz w:val="20"/>
        </w:rPr>
        <w:t>resmî</w:t>
      </w:r>
      <w:r w:rsidRPr="00B3663D" w:rsidR="005A771B">
        <w:rPr>
          <w:sz w:val="20"/>
        </w:rPr>
        <w:t xml:space="preserve"> </w:t>
      </w:r>
      <w:r w:rsidRPr="00B3663D">
        <w:rPr>
          <w:sz w:val="20"/>
        </w:rPr>
        <w:t>araç</w:t>
      </w:r>
      <w:r w:rsidRPr="00B3663D" w:rsidR="005A771B">
        <w:rPr>
          <w:sz w:val="20"/>
        </w:rPr>
        <w:t xml:space="preserve"> </w:t>
      </w:r>
      <w:r w:rsidRPr="00B3663D">
        <w:rPr>
          <w:sz w:val="20"/>
        </w:rPr>
        <w:t>sayısında</w:t>
      </w:r>
      <w:r w:rsidRPr="00B3663D" w:rsidR="005A771B">
        <w:rPr>
          <w:sz w:val="20"/>
        </w:rPr>
        <w:t xml:space="preserve"> </w:t>
      </w:r>
      <w:r w:rsidRPr="00B3663D">
        <w:rPr>
          <w:sz w:val="20"/>
        </w:rPr>
        <w:t>birçok</w:t>
      </w:r>
      <w:r w:rsidRPr="00B3663D" w:rsidR="005A771B">
        <w:rPr>
          <w:sz w:val="20"/>
        </w:rPr>
        <w:t xml:space="preserve"> </w:t>
      </w:r>
      <w:r w:rsidRPr="00B3663D">
        <w:rPr>
          <w:sz w:val="20"/>
        </w:rPr>
        <w:t>gelişmiş</w:t>
      </w:r>
      <w:r w:rsidRPr="00B3663D" w:rsidR="005A771B">
        <w:rPr>
          <w:sz w:val="20"/>
        </w:rPr>
        <w:t xml:space="preserve"> </w:t>
      </w:r>
      <w:r w:rsidRPr="00B3663D">
        <w:rPr>
          <w:sz w:val="20"/>
        </w:rPr>
        <w:t>ülkeyi</w:t>
      </w:r>
      <w:r w:rsidRPr="00B3663D" w:rsidR="005A771B">
        <w:rPr>
          <w:sz w:val="20"/>
        </w:rPr>
        <w:t xml:space="preserve"> </w:t>
      </w:r>
      <w:r w:rsidRPr="00B3663D">
        <w:rPr>
          <w:sz w:val="20"/>
        </w:rPr>
        <w:t>geçtiğimiz</w:t>
      </w:r>
      <w:r w:rsidRPr="00B3663D" w:rsidR="005A771B">
        <w:rPr>
          <w:sz w:val="20"/>
        </w:rPr>
        <w:t xml:space="preserve"> </w:t>
      </w:r>
      <w:r w:rsidRPr="00B3663D">
        <w:rPr>
          <w:sz w:val="20"/>
        </w:rPr>
        <w:t>açıktır.</w:t>
      </w:r>
      <w:r w:rsidRPr="00B3663D" w:rsidR="005A771B">
        <w:rPr>
          <w:sz w:val="20"/>
        </w:rPr>
        <w:t xml:space="preserve"> </w:t>
      </w:r>
      <w:r w:rsidRPr="00B3663D">
        <w:rPr>
          <w:sz w:val="20"/>
        </w:rPr>
        <w:t>Son</w:t>
      </w:r>
      <w:r w:rsidRPr="00B3663D" w:rsidR="005A771B">
        <w:rPr>
          <w:sz w:val="20"/>
        </w:rPr>
        <w:t xml:space="preserve"> </w:t>
      </w:r>
      <w:r w:rsidRPr="00B3663D">
        <w:rPr>
          <w:sz w:val="20"/>
        </w:rPr>
        <w:t>verilere</w:t>
      </w:r>
      <w:r w:rsidRPr="00B3663D" w:rsidR="005A771B">
        <w:rPr>
          <w:sz w:val="20"/>
        </w:rPr>
        <w:t xml:space="preserve"> </w:t>
      </w:r>
      <w:r w:rsidRPr="00B3663D">
        <w:rPr>
          <w:sz w:val="20"/>
        </w:rPr>
        <w:t>göre</w:t>
      </w:r>
      <w:r w:rsidRPr="00B3663D" w:rsidR="005A771B">
        <w:rPr>
          <w:sz w:val="20"/>
        </w:rPr>
        <w:t xml:space="preserve"> </w:t>
      </w:r>
      <w:r w:rsidRPr="00B3663D">
        <w:rPr>
          <w:sz w:val="20"/>
        </w:rPr>
        <w:t>Türkiye’de</w:t>
      </w:r>
      <w:r w:rsidRPr="00B3663D" w:rsidR="005A771B">
        <w:rPr>
          <w:sz w:val="20"/>
        </w:rPr>
        <w:t xml:space="preserve"> </w:t>
      </w:r>
      <w:r w:rsidRPr="00B3663D">
        <w:rPr>
          <w:sz w:val="20"/>
        </w:rPr>
        <w:t>115</w:t>
      </w:r>
      <w:r w:rsidRPr="00B3663D" w:rsidR="005A771B">
        <w:rPr>
          <w:sz w:val="20"/>
        </w:rPr>
        <w:t xml:space="preserve"> </w:t>
      </w:r>
      <w:r w:rsidRPr="00B3663D">
        <w:rPr>
          <w:sz w:val="20"/>
        </w:rPr>
        <w:t>bine</w:t>
      </w:r>
      <w:r w:rsidRPr="00B3663D" w:rsidR="005A771B">
        <w:rPr>
          <w:sz w:val="20"/>
        </w:rPr>
        <w:t xml:space="preserve"> </w:t>
      </w:r>
      <w:r w:rsidRPr="00B3663D">
        <w:rPr>
          <w:sz w:val="20"/>
        </w:rPr>
        <w:t>yakın</w:t>
      </w:r>
      <w:r w:rsidRPr="00B3663D" w:rsidR="005A771B">
        <w:rPr>
          <w:sz w:val="20"/>
        </w:rPr>
        <w:t xml:space="preserve"> </w:t>
      </w:r>
      <w:r w:rsidRPr="00B3663D">
        <w:rPr>
          <w:sz w:val="20"/>
        </w:rPr>
        <w:t>kamu</w:t>
      </w:r>
      <w:r w:rsidRPr="00B3663D" w:rsidR="005A771B">
        <w:rPr>
          <w:sz w:val="20"/>
        </w:rPr>
        <w:t xml:space="preserve"> </w:t>
      </w:r>
      <w:r w:rsidRPr="00B3663D">
        <w:rPr>
          <w:sz w:val="20"/>
        </w:rPr>
        <w:t>aracı</w:t>
      </w:r>
      <w:r w:rsidRPr="00B3663D" w:rsidR="005A771B">
        <w:rPr>
          <w:sz w:val="20"/>
        </w:rPr>
        <w:t xml:space="preserve"> </w:t>
      </w:r>
      <w:r w:rsidRPr="00B3663D">
        <w:rPr>
          <w:sz w:val="20"/>
        </w:rPr>
        <w:t>bulunurken</w:t>
      </w:r>
      <w:r w:rsidRPr="00B3663D" w:rsidR="005A771B">
        <w:rPr>
          <w:sz w:val="20"/>
        </w:rPr>
        <w:t xml:space="preserve"> </w:t>
      </w:r>
      <w:r w:rsidRPr="00B3663D">
        <w:rPr>
          <w:sz w:val="20"/>
        </w:rPr>
        <w:t>bu</w:t>
      </w:r>
      <w:r w:rsidRPr="00B3663D" w:rsidR="005A771B">
        <w:rPr>
          <w:sz w:val="20"/>
        </w:rPr>
        <w:t xml:space="preserve"> </w:t>
      </w:r>
      <w:r w:rsidRPr="00B3663D">
        <w:rPr>
          <w:sz w:val="20"/>
        </w:rPr>
        <w:t>rakam</w:t>
      </w:r>
      <w:r w:rsidRPr="00B3663D" w:rsidR="005A771B">
        <w:rPr>
          <w:sz w:val="20"/>
        </w:rPr>
        <w:t xml:space="preserve"> </w:t>
      </w:r>
      <w:r w:rsidRPr="00B3663D">
        <w:rPr>
          <w:sz w:val="20"/>
        </w:rPr>
        <w:t>Fransa’da</w:t>
      </w:r>
      <w:r w:rsidRPr="00B3663D" w:rsidR="005A771B">
        <w:rPr>
          <w:sz w:val="20"/>
        </w:rPr>
        <w:t xml:space="preserve"> </w:t>
      </w:r>
      <w:r w:rsidRPr="00B3663D">
        <w:rPr>
          <w:sz w:val="20"/>
        </w:rPr>
        <w:t>2</w:t>
      </w:r>
      <w:r w:rsidRPr="00B3663D" w:rsidR="005A771B">
        <w:rPr>
          <w:sz w:val="20"/>
        </w:rPr>
        <w:t xml:space="preserve"> </w:t>
      </w:r>
      <w:r w:rsidRPr="00B3663D">
        <w:rPr>
          <w:sz w:val="20"/>
        </w:rPr>
        <w:t>bin,</w:t>
      </w:r>
      <w:r w:rsidRPr="00B3663D" w:rsidR="005A771B">
        <w:rPr>
          <w:sz w:val="20"/>
        </w:rPr>
        <w:t xml:space="preserve"> </w:t>
      </w:r>
      <w:r w:rsidRPr="00B3663D">
        <w:rPr>
          <w:sz w:val="20"/>
        </w:rPr>
        <w:t>İtalya’da</w:t>
      </w:r>
      <w:r w:rsidRPr="00B3663D" w:rsidR="005A771B">
        <w:rPr>
          <w:sz w:val="20"/>
        </w:rPr>
        <w:t xml:space="preserve"> </w:t>
      </w:r>
      <w:r w:rsidRPr="00B3663D">
        <w:rPr>
          <w:sz w:val="20"/>
        </w:rPr>
        <w:t>ise</w:t>
      </w:r>
      <w:r w:rsidRPr="00B3663D" w:rsidR="005A771B">
        <w:rPr>
          <w:sz w:val="20"/>
        </w:rPr>
        <w:t xml:space="preserve"> </w:t>
      </w:r>
      <w:r w:rsidRPr="00B3663D">
        <w:rPr>
          <w:sz w:val="20"/>
        </w:rPr>
        <w:t>29</w:t>
      </w:r>
      <w:r w:rsidRPr="00B3663D" w:rsidR="005A771B">
        <w:rPr>
          <w:sz w:val="20"/>
        </w:rPr>
        <w:t xml:space="preserve"> </w:t>
      </w:r>
      <w:r w:rsidRPr="00B3663D">
        <w:rPr>
          <w:sz w:val="20"/>
        </w:rPr>
        <w:t>bin.</w:t>
      </w:r>
      <w:r w:rsidRPr="00B3663D" w:rsidR="005A771B">
        <w:rPr>
          <w:sz w:val="20"/>
        </w:rPr>
        <w:t xml:space="preserve"> </w:t>
      </w:r>
      <w:r w:rsidRPr="00B3663D">
        <w:rPr>
          <w:sz w:val="20"/>
        </w:rPr>
        <w:t>Ekonomik</w:t>
      </w:r>
      <w:r w:rsidRPr="00B3663D" w:rsidR="005A771B">
        <w:rPr>
          <w:sz w:val="20"/>
        </w:rPr>
        <w:t xml:space="preserve"> </w:t>
      </w:r>
      <w:r w:rsidRPr="00B3663D">
        <w:rPr>
          <w:sz w:val="20"/>
        </w:rPr>
        <w:t>sorunlarımızı</w:t>
      </w:r>
      <w:r w:rsidRPr="00B3663D" w:rsidR="005A771B">
        <w:rPr>
          <w:sz w:val="20"/>
        </w:rPr>
        <w:t xml:space="preserve"> </w:t>
      </w:r>
      <w:r w:rsidRPr="00B3663D">
        <w:rPr>
          <w:sz w:val="20"/>
        </w:rPr>
        <w:t>aşma</w:t>
      </w:r>
      <w:r w:rsidRPr="00B3663D" w:rsidR="005A771B">
        <w:rPr>
          <w:sz w:val="20"/>
        </w:rPr>
        <w:t xml:space="preserve"> </w:t>
      </w:r>
      <w:r w:rsidRPr="00B3663D">
        <w:rPr>
          <w:sz w:val="20"/>
        </w:rPr>
        <w:t>noktasında</w:t>
      </w:r>
      <w:r w:rsidRPr="00B3663D" w:rsidR="005A771B">
        <w:rPr>
          <w:sz w:val="20"/>
        </w:rPr>
        <w:t xml:space="preserve"> </w:t>
      </w:r>
      <w:r w:rsidRPr="00B3663D">
        <w:rPr>
          <w:sz w:val="20"/>
        </w:rPr>
        <w:t>devletimizin</w:t>
      </w:r>
      <w:r w:rsidRPr="00B3663D" w:rsidR="005A771B">
        <w:rPr>
          <w:sz w:val="20"/>
        </w:rPr>
        <w:t xml:space="preserve"> </w:t>
      </w:r>
      <w:r w:rsidRPr="00B3663D">
        <w:rPr>
          <w:sz w:val="20"/>
        </w:rPr>
        <w:t>gündeme</w:t>
      </w:r>
      <w:r w:rsidRPr="00B3663D" w:rsidR="005A771B">
        <w:rPr>
          <w:sz w:val="20"/>
        </w:rPr>
        <w:t xml:space="preserve"> </w:t>
      </w:r>
      <w:r w:rsidRPr="00B3663D">
        <w:rPr>
          <w:sz w:val="20"/>
        </w:rPr>
        <w:t>aldığı</w:t>
      </w:r>
      <w:r w:rsidRPr="00B3663D" w:rsidR="005A771B">
        <w:rPr>
          <w:sz w:val="20"/>
        </w:rPr>
        <w:t xml:space="preserve"> </w:t>
      </w:r>
      <w:r w:rsidRPr="00B3663D">
        <w:rPr>
          <w:sz w:val="20"/>
        </w:rPr>
        <w:t>tasarruf</w:t>
      </w:r>
      <w:r w:rsidRPr="00B3663D" w:rsidR="005A771B">
        <w:rPr>
          <w:sz w:val="20"/>
        </w:rPr>
        <w:t xml:space="preserve"> </w:t>
      </w:r>
      <w:r w:rsidRPr="00B3663D">
        <w:rPr>
          <w:sz w:val="20"/>
        </w:rPr>
        <w:t>tedbirleri</w:t>
      </w:r>
      <w:r w:rsidRPr="00B3663D" w:rsidR="005A771B">
        <w:rPr>
          <w:sz w:val="20"/>
        </w:rPr>
        <w:t xml:space="preserve"> </w:t>
      </w:r>
      <w:r w:rsidRPr="00B3663D">
        <w:rPr>
          <w:sz w:val="20"/>
        </w:rPr>
        <w:t>kapsamında</w:t>
      </w:r>
      <w:r w:rsidRPr="00B3663D" w:rsidR="005A771B">
        <w:rPr>
          <w:sz w:val="20"/>
        </w:rPr>
        <w:t xml:space="preserve"> </w:t>
      </w:r>
      <w:r w:rsidRPr="00B3663D">
        <w:rPr>
          <w:sz w:val="20"/>
        </w:rPr>
        <w:t>kamu</w:t>
      </w:r>
      <w:r w:rsidRPr="00B3663D" w:rsidR="005A771B">
        <w:rPr>
          <w:sz w:val="20"/>
        </w:rPr>
        <w:t xml:space="preserve"> </w:t>
      </w:r>
      <w:r w:rsidRPr="00B3663D">
        <w:rPr>
          <w:sz w:val="20"/>
        </w:rPr>
        <w:t>araçlarında</w:t>
      </w:r>
      <w:r w:rsidRPr="00B3663D" w:rsidR="005A771B">
        <w:rPr>
          <w:sz w:val="20"/>
        </w:rPr>
        <w:t xml:space="preserve"> </w:t>
      </w:r>
      <w:r w:rsidRPr="00B3663D">
        <w:rPr>
          <w:sz w:val="20"/>
        </w:rPr>
        <w:t>azalmaya</w:t>
      </w:r>
      <w:r w:rsidRPr="00B3663D" w:rsidR="005A771B">
        <w:rPr>
          <w:sz w:val="20"/>
        </w:rPr>
        <w:t xml:space="preserve"> </w:t>
      </w:r>
      <w:r w:rsidRPr="00B3663D">
        <w:rPr>
          <w:sz w:val="20"/>
        </w:rPr>
        <w:t>gidilmesi</w:t>
      </w:r>
      <w:r w:rsidRPr="00B3663D" w:rsidR="005A771B">
        <w:rPr>
          <w:sz w:val="20"/>
        </w:rPr>
        <w:t xml:space="preserve"> </w:t>
      </w:r>
      <w:r w:rsidRPr="00B3663D">
        <w:rPr>
          <w:sz w:val="20"/>
        </w:rPr>
        <w:t>yerinde</w:t>
      </w:r>
      <w:r w:rsidRPr="00B3663D" w:rsidR="005A771B">
        <w:rPr>
          <w:sz w:val="20"/>
        </w:rPr>
        <w:t xml:space="preserve"> </w:t>
      </w:r>
      <w:r w:rsidRPr="00B3663D">
        <w:rPr>
          <w:sz w:val="20"/>
        </w:rPr>
        <w:t>ve</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karardır.</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tasarruf</w:t>
      </w:r>
      <w:r w:rsidRPr="00B3663D" w:rsidR="005A771B">
        <w:rPr>
          <w:sz w:val="20"/>
        </w:rPr>
        <w:t xml:space="preserve"> </w:t>
      </w:r>
      <w:r w:rsidRPr="00B3663D">
        <w:rPr>
          <w:sz w:val="20"/>
        </w:rPr>
        <w:t>tedbirleri</w:t>
      </w:r>
      <w:r w:rsidRPr="00B3663D" w:rsidR="005A771B">
        <w:rPr>
          <w:sz w:val="20"/>
        </w:rPr>
        <w:t xml:space="preserve"> </w:t>
      </w:r>
      <w:r w:rsidRPr="00B3663D">
        <w:rPr>
          <w:sz w:val="20"/>
        </w:rPr>
        <w:t>uygulanmalı,</w:t>
      </w:r>
      <w:r w:rsidRPr="00B3663D" w:rsidR="005A771B">
        <w:rPr>
          <w:sz w:val="20"/>
        </w:rPr>
        <w:t xml:space="preserve"> </w:t>
      </w:r>
      <w:r w:rsidRPr="00B3663D">
        <w:rPr>
          <w:sz w:val="20"/>
        </w:rPr>
        <w:t>kamudaki</w:t>
      </w:r>
      <w:r w:rsidRPr="00B3663D" w:rsidR="005A771B">
        <w:rPr>
          <w:sz w:val="20"/>
        </w:rPr>
        <w:t xml:space="preserve"> </w:t>
      </w:r>
      <w:r w:rsidRPr="00B3663D">
        <w:rPr>
          <w:sz w:val="20"/>
        </w:rPr>
        <w:t>bu</w:t>
      </w:r>
      <w:r w:rsidRPr="00B3663D" w:rsidR="005A771B">
        <w:rPr>
          <w:sz w:val="20"/>
        </w:rPr>
        <w:t xml:space="preserve"> </w:t>
      </w:r>
      <w:r w:rsidRPr="00B3663D">
        <w:rPr>
          <w:sz w:val="20"/>
        </w:rPr>
        <w:t>resmî</w:t>
      </w:r>
      <w:r w:rsidRPr="00B3663D" w:rsidR="005A771B">
        <w:rPr>
          <w:sz w:val="20"/>
        </w:rPr>
        <w:t xml:space="preserve"> </w:t>
      </w:r>
      <w:r w:rsidRPr="00B3663D">
        <w:rPr>
          <w:sz w:val="20"/>
        </w:rPr>
        <w:t>araç</w:t>
      </w:r>
      <w:r w:rsidRPr="00B3663D" w:rsidR="005A771B">
        <w:rPr>
          <w:sz w:val="20"/>
        </w:rPr>
        <w:t xml:space="preserve"> </w:t>
      </w:r>
      <w:r w:rsidRPr="00B3663D">
        <w:rPr>
          <w:sz w:val="20"/>
        </w:rPr>
        <w:t>çılgınlığına</w:t>
      </w:r>
      <w:r w:rsidRPr="00B3663D" w:rsidR="005A771B">
        <w:rPr>
          <w:sz w:val="20"/>
        </w:rPr>
        <w:t xml:space="preserve"> </w:t>
      </w:r>
      <w:r w:rsidRPr="00B3663D">
        <w:rPr>
          <w:sz w:val="20"/>
        </w:rPr>
        <w:t>son</w:t>
      </w:r>
      <w:r w:rsidRPr="00B3663D" w:rsidR="005A771B">
        <w:rPr>
          <w:sz w:val="20"/>
        </w:rPr>
        <w:t xml:space="preserve"> </w:t>
      </w:r>
      <w:r w:rsidRPr="00B3663D">
        <w:rPr>
          <w:sz w:val="20"/>
        </w:rPr>
        <w:t>verilmelidir.</w:t>
      </w:r>
    </w:p>
    <w:p w:rsidRPr="00B3663D" w:rsidR="008476EE" w:rsidP="00B3663D" w:rsidRDefault="008476EE">
      <w:pPr>
        <w:pStyle w:val="GENELKURUL"/>
        <w:spacing w:line="240" w:lineRule="auto"/>
        <w:rPr>
          <w:sz w:val="20"/>
        </w:rPr>
      </w:pPr>
      <w:r w:rsidRPr="00B3663D">
        <w:rPr>
          <w:sz w:val="20"/>
        </w:rPr>
        <w:t>Ayrıca</w:t>
      </w:r>
      <w:r w:rsidRPr="00B3663D" w:rsidR="005A771B">
        <w:rPr>
          <w:sz w:val="20"/>
        </w:rPr>
        <w:t xml:space="preserve"> </w:t>
      </w:r>
      <w:r w:rsidRPr="00B3663D">
        <w:rPr>
          <w:sz w:val="20"/>
        </w:rPr>
        <w:t>kamu</w:t>
      </w:r>
      <w:r w:rsidRPr="00B3663D" w:rsidR="005A771B">
        <w:rPr>
          <w:sz w:val="20"/>
        </w:rPr>
        <w:t xml:space="preserve"> </w:t>
      </w:r>
      <w:r w:rsidRPr="00B3663D">
        <w:rPr>
          <w:sz w:val="20"/>
        </w:rPr>
        <w:t>kurumlarındaki</w:t>
      </w:r>
      <w:r w:rsidRPr="00B3663D" w:rsidR="005A771B">
        <w:rPr>
          <w:sz w:val="20"/>
        </w:rPr>
        <w:t xml:space="preserve"> </w:t>
      </w:r>
      <w:r w:rsidRPr="00B3663D">
        <w:rPr>
          <w:sz w:val="20"/>
        </w:rPr>
        <w:t>araçlarla</w:t>
      </w:r>
      <w:r w:rsidRPr="00B3663D" w:rsidR="005A771B">
        <w:rPr>
          <w:sz w:val="20"/>
        </w:rPr>
        <w:t xml:space="preserve"> </w:t>
      </w:r>
      <w:r w:rsidRPr="00B3663D">
        <w:rPr>
          <w:sz w:val="20"/>
        </w:rPr>
        <w:t>ilgili</w:t>
      </w:r>
      <w:r w:rsidRPr="00B3663D" w:rsidR="005A771B">
        <w:rPr>
          <w:sz w:val="20"/>
        </w:rPr>
        <w:t xml:space="preserve"> </w:t>
      </w:r>
      <w:r w:rsidRPr="00B3663D">
        <w:rPr>
          <w:sz w:val="20"/>
        </w:rPr>
        <w:t>olarak</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da</w:t>
      </w:r>
      <w:r w:rsidRPr="00B3663D" w:rsidR="005A771B">
        <w:rPr>
          <w:sz w:val="20"/>
        </w:rPr>
        <w:t xml:space="preserve"> </w:t>
      </w:r>
      <w:r w:rsidRPr="00B3663D">
        <w:rPr>
          <w:sz w:val="20"/>
        </w:rPr>
        <w:t>araç</w:t>
      </w:r>
      <w:r w:rsidRPr="00B3663D" w:rsidR="005A771B">
        <w:rPr>
          <w:sz w:val="20"/>
        </w:rPr>
        <w:t xml:space="preserve"> </w:t>
      </w:r>
      <w:r w:rsidRPr="00B3663D">
        <w:rPr>
          <w:sz w:val="20"/>
        </w:rPr>
        <w:t>kiralama</w:t>
      </w:r>
      <w:r w:rsidRPr="00B3663D" w:rsidR="005A771B">
        <w:rPr>
          <w:sz w:val="20"/>
        </w:rPr>
        <w:t xml:space="preserve"> </w:t>
      </w:r>
      <w:r w:rsidRPr="00B3663D">
        <w:rPr>
          <w:sz w:val="20"/>
        </w:rPr>
        <w:t>uygulamasıdır.</w:t>
      </w:r>
      <w:r w:rsidRPr="00B3663D" w:rsidR="005A771B">
        <w:rPr>
          <w:sz w:val="20"/>
        </w:rPr>
        <w:t xml:space="preserve"> </w:t>
      </w:r>
      <w:r w:rsidRPr="00B3663D">
        <w:rPr>
          <w:sz w:val="20"/>
        </w:rPr>
        <w:t>Kamu</w:t>
      </w:r>
      <w:r w:rsidRPr="00B3663D" w:rsidR="005A771B">
        <w:rPr>
          <w:sz w:val="20"/>
        </w:rPr>
        <w:t xml:space="preserve"> </w:t>
      </w:r>
      <w:r w:rsidRPr="00B3663D">
        <w:rPr>
          <w:sz w:val="20"/>
        </w:rPr>
        <w:t>kurumlarında</w:t>
      </w:r>
      <w:r w:rsidRPr="00B3663D" w:rsidR="005A771B">
        <w:rPr>
          <w:sz w:val="20"/>
        </w:rPr>
        <w:t xml:space="preserve"> </w:t>
      </w:r>
      <w:r w:rsidRPr="00B3663D">
        <w:rPr>
          <w:sz w:val="20"/>
        </w:rPr>
        <w:t>kullanılan</w:t>
      </w:r>
      <w:r w:rsidRPr="00B3663D" w:rsidR="005A771B">
        <w:rPr>
          <w:sz w:val="20"/>
        </w:rPr>
        <w:t xml:space="preserve"> </w:t>
      </w:r>
      <w:r w:rsidRPr="00B3663D">
        <w:rPr>
          <w:sz w:val="20"/>
        </w:rPr>
        <w:t>araçların</w:t>
      </w:r>
      <w:r w:rsidRPr="00B3663D" w:rsidR="005A771B">
        <w:rPr>
          <w:sz w:val="20"/>
        </w:rPr>
        <w:t xml:space="preserve"> </w:t>
      </w:r>
      <w:r w:rsidRPr="00B3663D">
        <w:rPr>
          <w:sz w:val="20"/>
        </w:rPr>
        <w:t>bir</w:t>
      </w:r>
      <w:r w:rsidRPr="00B3663D" w:rsidR="005A771B">
        <w:rPr>
          <w:sz w:val="20"/>
        </w:rPr>
        <w:t xml:space="preserve"> </w:t>
      </w:r>
      <w:r w:rsidRPr="00B3663D">
        <w:rPr>
          <w:sz w:val="20"/>
        </w:rPr>
        <w:t>kısmı</w:t>
      </w:r>
      <w:r w:rsidRPr="00B3663D" w:rsidR="005A771B">
        <w:rPr>
          <w:sz w:val="20"/>
        </w:rPr>
        <w:t xml:space="preserve"> </w:t>
      </w:r>
      <w:r w:rsidRPr="00B3663D">
        <w:rPr>
          <w:sz w:val="20"/>
        </w:rPr>
        <w:t>kiralama</w:t>
      </w:r>
      <w:r w:rsidRPr="00B3663D" w:rsidR="005A771B">
        <w:rPr>
          <w:sz w:val="20"/>
        </w:rPr>
        <w:t xml:space="preserve"> </w:t>
      </w:r>
      <w:r w:rsidRPr="00B3663D">
        <w:rPr>
          <w:sz w:val="20"/>
        </w:rPr>
        <w:t>yöntemiyle</w:t>
      </w:r>
      <w:r w:rsidRPr="00B3663D" w:rsidR="005A771B">
        <w:rPr>
          <w:sz w:val="20"/>
        </w:rPr>
        <w:t xml:space="preserve"> </w:t>
      </w:r>
      <w:r w:rsidRPr="00B3663D">
        <w:rPr>
          <w:sz w:val="20"/>
        </w:rPr>
        <w:t>kurumlara</w:t>
      </w:r>
      <w:r w:rsidRPr="00B3663D" w:rsidR="005A771B">
        <w:rPr>
          <w:sz w:val="20"/>
        </w:rPr>
        <w:t xml:space="preserve"> </w:t>
      </w:r>
      <w:r w:rsidRPr="00B3663D">
        <w:rPr>
          <w:sz w:val="20"/>
        </w:rPr>
        <w:t>tahsis</w:t>
      </w:r>
      <w:r w:rsidRPr="00B3663D" w:rsidR="005A771B">
        <w:rPr>
          <w:sz w:val="20"/>
        </w:rPr>
        <w:t xml:space="preserve"> </w:t>
      </w:r>
      <w:r w:rsidRPr="00B3663D">
        <w:rPr>
          <w:sz w:val="20"/>
        </w:rPr>
        <w:t>edilmektedir.</w:t>
      </w:r>
      <w:r w:rsidRPr="00B3663D" w:rsidR="005A771B">
        <w:rPr>
          <w:sz w:val="20"/>
        </w:rPr>
        <w:t xml:space="preserve"> </w:t>
      </w:r>
      <w:r w:rsidRPr="00B3663D">
        <w:rPr>
          <w:sz w:val="20"/>
        </w:rPr>
        <w:t>Gerekçe</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lüks</w:t>
      </w:r>
      <w:r w:rsidRPr="00B3663D" w:rsidR="005A771B">
        <w:rPr>
          <w:sz w:val="20"/>
        </w:rPr>
        <w:t xml:space="preserve"> </w:t>
      </w:r>
      <w:r w:rsidRPr="00B3663D">
        <w:rPr>
          <w:sz w:val="20"/>
        </w:rPr>
        <w:t>araçların</w:t>
      </w:r>
      <w:r w:rsidRPr="00B3663D" w:rsidR="005A771B">
        <w:rPr>
          <w:sz w:val="20"/>
        </w:rPr>
        <w:t xml:space="preserve"> </w:t>
      </w:r>
      <w:r w:rsidRPr="00B3663D">
        <w:rPr>
          <w:sz w:val="20"/>
        </w:rPr>
        <w:t>azami</w:t>
      </w:r>
      <w:r w:rsidRPr="00B3663D" w:rsidR="005A771B">
        <w:rPr>
          <w:sz w:val="20"/>
        </w:rPr>
        <w:t xml:space="preserve"> </w:t>
      </w:r>
      <w:r w:rsidRPr="00B3663D">
        <w:rPr>
          <w:sz w:val="20"/>
        </w:rPr>
        <w:t>satın</w:t>
      </w:r>
      <w:r w:rsidRPr="00B3663D" w:rsidR="005A771B">
        <w:rPr>
          <w:sz w:val="20"/>
        </w:rPr>
        <w:t xml:space="preserve"> </w:t>
      </w:r>
      <w:r w:rsidRPr="00B3663D">
        <w:rPr>
          <w:sz w:val="20"/>
        </w:rPr>
        <w:t>alma</w:t>
      </w:r>
      <w:r w:rsidRPr="00B3663D" w:rsidR="005A771B">
        <w:rPr>
          <w:sz w:val="20"/>
        </w:rPr>
        <w:t xml:space="preserve"> </w:t>
      </w:r>
      <w:r w:rsidRPr="00B3663D">
        <w:rPr>
          <w:sz w:val="20"/>
        </w:rPr>
        <w:t>bedellerinden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ücrete</w:t>
      </w:r>
      <w:r w:rsidRPr="00B3663D" w:rsidR="005A771B">
        <w:rPr>
          <w:sz w:val="20"/>
        </w:rPr>
        <w:t xml:space="preserve"> </w:t>
      </w:r>
      <w:r w:rsidRPr="00B3663D">
        <w:rPr>
          <w:sz w:val="20"/>
        </w:rPr>
        <w:t>sahip</w:t>
      </w:r>
      <w:r w:rsidRPr="00B3663D" w:rsidR="005A771B">
        <w:rPr>
          <w:sz w:val="20"/>
        </w:rPr>
        <w:t xml:space="preserve"> </w:t>
      </w:r>
      <w:r w:rsidRPr="00B3663D">
        <w:rPr>
          <w:sz w:val="20"/>
        </w:rPr>
        <w:t>olması</w:t>
      </w:r>
      <w:r w:rsidRPr="00B3663D" w:rsidR="005A771B">
        <w:rPr>
          <w:sz w:val="20"/>
        </w:rPr>
        <w:t xml:space="preserve"> </w:t>
      </w:r>
      <w:r w:rsidRPr="00B3663D">
        <w:rPr>
          <w:sz w:val="20"/>
        </w:rPr>
        <w:t>gösterilmektedir.</w:t>
      </w:r>
      <w:r w:rsidRPr="00B3663D" w:rsidR="005A771B">
        <w:rPr>
          <w:sz w:val="20"/>
        </w:rPr>
        <w:t xml:space="preserve"> </w:t>
      </w:r>
      <w:r w:rsidRPr="00B3663D">
        <w:rPr>
          <w:sz w:val="20"/>
        </w:rPr>
        <w:t>Fakat</w:t>
      </w:r>
      <w:r w:rsidRPr="00B3663D" w:rsidR="005A771B">
        <w:rPr>
          <w:sz w:val="20"/>
        </w:rPr>
        <w:t xml:space="preserve"> </w:t>
      </w:r>
      <w:r w:rsidRPr="00B3663D">
        <w:rPr>
          <w:sz w:val="20"/>
        </w:rPr>
        <w:t>azami</w:t>
      </w:r>
      <w:r w:rsidRPr="00B3663D" w:rsidR="005A771B">
        <w:rPr>
          <w:sz w:val="20"/>
        </w:rPr>
        <w:t xml:space="preserve"> </w:t>
      </w:r>
      <w:r w:rsidRPr="00B3663D">
        <w:rPr>
          <w:sz w:val="20"/>
        </w:rPr>
        <w:t>satın</w:t>
      </w:r>
      <w:r w:rsidRPr="00B3663D" w:rsidR="005A771B">
        <w:rPr>
          <w:sz w:val="20"/>
        </w:rPr>
        <w:t xml:space="preserve"> </w:t>
      </w:r>
      <w:r w:rsidRPr="00B3663D">
        <w:rPr>
          <w:sz w:val="20"/>
        </w:rPr>
        <w:t>alma</w:t>
      </w:r>
      <w:r w:rsidRPr="00B3663D" w:rsidR="005A771B">
        <w:rPr>
          <w:sz w:val="20"/>
        </w:rPr>
        <w:t xml:space="preserve"> </w:t>
      </w:r>
      <w:r w:rsidRPr="00B3663D">
        <w:rPr>
          <w:sz w:val="20"/>
        </w:rPr>
        <w:t>bedelinin</w:t>
      </w:r>
      <w:r w:rsidRPr="00B3663D" w:rsidR="005A771B">
        <w:rPr>
          <w:sz w:val="20"/>
        </w:rPr>
        <w:t xml:space="preserve"> </w:t>
      </w:r>
      <w:r w:rsidRPr="00B3663D">
        <w:rPr>
          <w:sz w:val="20"/>
        </w:rPr>
        <w:t>üzerinde</w:t>
      </w:r>
      <w:r w:rsidRPr="00B3663D" w:rsidR="005A771B">
        <w:rPr>
          <w:sz w:val="20"/>
        </w:rPr>
        <w:t xml:space="preserve"> </w:t>
      </w:r>
      <w:r w:rsidRPr="00B3663D">
        <w:rPr>
          <w:sz w:val="20"/>
        </w:rPr>
        <w:t>diyerek</w:t>
      </w:r>
      <w:r w:rsidRPr="00B3663D" w:rsidR="005A771B">
        <w:rPr>
          <w:sz w:val="20"/>
        </w:rPr>
        <w:t xml:space="preserve"> </w:t>
      </w:r>
      <w:r w:rsidRPr="00B3663D">
        <w:rPr>
          <w:sz w:val="20"/>
        </w:rPr>
        <w:t>kiralanan</w:t>
      </w:r>
      <w:r w:rsidRPr="00B3663D" w:rsidR="005A771B">
        <w:rPr>
          <w:sz w:val="20"/>
        </w:rPr>
        <w:t xml:space="preserve"> </w:t>
      </w:r>
      <w:r w:rsidRPr="00B3663D">
        <w:rPr>
          <w:sz w:val="20"/>
        </w:rPr>
        <w:t>araçların</w:t>
      </w:r>
      <w:r w:rsidRPr="00B3663D" w:rsidR="005A771B">
        <w:rPr>
          <w:sz w:val="20"/>
        </w:rPr>
        <w:t xml:space="preserve"> </w:t>
      </w:r>
      <w:r w:rsidRPr="00B3663D">
        <w:rPr>
          <w:sz w:val="20"/>
        </w:rPr>
        <w:t>kiralama</w:t>
      </w:r>
      <w:r w:rsidRPr="00B3663D" w:rsidR="005A771B">
        <w:rPr>
          <w:sz w:val="20"/>
        </w:rPr>
        <w:t xml:space="preserve"> </w:t>
      </w:r>
      <w:r w:rsidRPr="00B3663D">
        <w:rPr>
          <w:sz w:val="20"/>
        </w:rPr>
        <w:t>bedelleri</w:t>
      </w:r>
      <w:r w:rsidRPr="00B3663D" w:rsidR="005A771B">
        <w:rPr>
          <w:sz w:val="20"/>
        </w:rPr>
        <w:t xml:space="preserve"> </w:t>
      </w:r>
      <w:r w:rsidRPr="00B3663D">
        <w:rPr>
          <w:sz w:val="20"/>
        </w:rPr>
        <w:t>üzerinden</w:t>
      </w:r>
      <w:r w:rsidRPr="00B3663D" w:rsidR="005A771B">
        <w:rPr>
          <w:sz w:val="20"/>
        </w:rPr>
        <w:t xml:space="preserve"> </w:t>
      </w:r>
      <w:r w:rsidRPr="00B3663D">
        <w:rPr>
          <w:sz w:val="20"/>
        </w:rPr>
        <w:t>yapılan</w:t>
      </w:r>
      <w:r w:rsidRPr="00B3663D" w:rsidR="005A771B">
        <w:rPr>
          <w:sz w:val="20"/>
        </w:rPr>
        <w:t xml:space="preserve"> </w:t>
      </w:r>
      <w:r w:rsidRPr="00B3663D">
        <w:rPr>
          <w:sz w:val="20"/>
        </w:rPr>
        <w:t>hesaplarda</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araçların</w:t>
      </w:r>
      <w:r w:rsidRPr="00B3663D" w:rsidR="005A771B">
        <w:rPr>
          <w:sz w:val="20"/>
        </w:rPr>
        <w:t xml:space="preserve"> </w:t>
      </w:r>
      <w:r w:rsidRPr="00B3663D">
        <w:rPr>
          <w:sz w:val="20"/>
        </w:rPr>
        <w:t>piyasa</w:t>
      </w:r>
      <w:r w:rsidRPr="00B3663D" w:rsidR="005A771B">
        <w:rPr>
          <w:sz w:val="20"/>
        </w:rPr>
        <w:t xml:space="preserve"> </w:t>
      </w:r>
      <w:r w:rsidRPr="00B3663D">
        <w:rPr>
          <w:sz w:val="20"/>
        </w:rPr>
        <w:t>değerinin</w:t>
      </w:r>
      <w:r w:rsidRPr="00B3663D" w:rsidR="005A771B">
        <w:rPr>
          <w:sz w:val="20"/>
        </w:rPr>
        <w:t xml:space="preserve"> </w:t>
      </w:r>
      <w:r w:rsidRPr="00B3663D">
        <w:rPr>
          <w:sz w:val="20"/>
        </w:rPr>
        <w:t>üzerinde</w:t>
      </w:r>
      <w:r w:rsidRPr="00B3663D" w:rsidR="005A771B">
        <w:rPr>
          <w:sz w:val="20"/>
        </w:rPr>
        <w:t xml:space="preserve"> </w:t>
      </w:r>
      <w:r w:rsidRPr="00B3663D">
        <w:rPr>
          <w:sz w:val="20"/>
        </w:rPr>
        <w:t>kiralama</w:t>
      </w:r>
      <w:r w:rsidRPr="00B3663D" w:rsidR="005A771B">
        <w:rPr>
          <w:sz w:val="20"/>
        </w:rPr>
        <w:t xml:space="preserve"> </w:t>
      </w:r>
      <w:r w:rsidRPr="00B3663D">
        <w:rPr>
          <w:sz w:val="20"/>
        </w:rPr>
        <w:t>bedelleri</w:t>
      </w:r>
      <w:r w:rsidRPr="00B3663D" w:rsidR="005A771B">
        <w:rPr>
          <w:sz w:val="20"/>
        </w:rPr>
        <w:t xml:space="preserve"> </w:t>
      </w:r>
      <w:r w:rsidRPr="00B3663D">
        <w:rPr>
          <w:sz w:val="20"/>
        </w:rPr>
        <w:t>ödendiği</w:t>
      </w:r>
      <w:r w:rsidRPr="00B3663D" w:rsidR="005A771B">
        <w:rPr>
          <w:sz w:val="20"/>
        </w:rPr>
        <w:t xml:space="preserve"> </w:t>
      </w:r>
      <w:r w:rsidRPr="00B3663D">
        <w:rPr>
          <w:sz w:val="20"/>
        </w:rPr>
        <w:t>bilinmektedir.</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tam</w:t>
      </w:r>
      <w:r w:rsidRPr="00B3663D" w:rsidR="005A771B">
        <w:rPr>
          <w:sz w:val="20"/>
        </w:rPr>
        <w:t xml:space="preserve"> </w:t>
      </w:r>
      <w:r w:rsidRPr="00B3663D">
        <w:rPr>
          <w:sz w:val="20"/>
        </w:rPr>
        <w:t>13.558</w:t>
      </w:r>
      <w:r w:rsidRPr="00B3663D" w:rsidR="005A771B">
        <w:rPr>
          <w:sz w:val="20"/>
        </w:rPr>
        <w:t xml:space="preserve"> </w:t>
      </w:r>
      <w:r w:rsidRPr="00B3663D">
        <w:rPr>
          <w:sz w:val="20"/>
        </w:rPr>
        <w:t>araç</w:t>
      </w:r>
      <w:r w:rsidRPr="00B3663D" w:rsidR="005A771B">
        <w:rPr>
          <w:sz w:val="20"/>
        </w:rPr>
        <w:t xml:space="preserve"> </w:t>
      </w:r>
      <w:r w:rsidRPr="00B3663D">
        <w:rPr>
          <w:sz w:val="20"/>
        </w:rPr>
        <w:t>kiralandığını</w:t>
      </w:r>
      <w:r w:rsidRPr="00B3663D" w:rsidR="005A771B">
        <w:rPr>
          <w:sz w:val="20"/>
        </w:rPr>
        <w:t xml:space="preserve"> </w:t>
      </w:r>
      <w:r w:rsidRPr="00B3663D">
        <w:rPr>
          <w:sz w:val="20"/>
        </w:rPr>
        <w:t>açıklamıştır</w:t>
      </w:r>
      <w:r w:rsidRPr="00B3663D" w:rsidR="005A771B">
        <w:rPr>
          <w:sz w:val="20"/>
        </w:rPr>
        <w:t xml:space="preserve"> </w:t>
      </w:r>
      <w:r w:rsidRPr="00B3663D">
        <w:rPr>
          <w:sz w:val="20"/>
        </w:rPr>
        <w:t>yetkililer.</w:t>
      </w:r>
      <w:r w:rsidRPr="00B3663D" w:rsidR="005A771B">
        <w:rPr>
          <w:sz w:val="20"/>
        </w:rPr>
        <w:t xml:space="preserve"> </w:t>
      </w:r>
      <w:r w:rsidRPr="00B3663D">
        <w:rPr>
          <w:sz w:val="20"/>
        </w:rPr>
        <w:t>Bu</w:t>
      </w:r>
      <w:r w:rsidRPr="00B3663D" w:rsidR="005A771B">
        <w:rPr>
          <w:sz w:val="20"/>
        </w:rPr>
        <w:t xml:space="preserve"> </w:t>
      </w:r>
      <w:r w:rsidRPr="00B3663D">
        <w:rPr>
          <w:sz w:val="20"/>
        </w:rPr>
        <w:t>durum</w:t>
      </w:r>
      <w:r w:rsidRPr="00B3663D" w:rsidR="005A771B">
        <w:rPr>
          <w:sz w:val="20"/>
        </w:rPr>
        <w:t xml:space="preserve"> </w:t>
      </w:r>
      <w:r w:rsidRPr="00B3663D">
        <w:rPr>
          <w:sz w:val="20"/>
        </w:rPr>
        <w:t>tasarruf</w:t>
      </w:r>
      <w:r w:rsidRPr="00B3663D" w:rsidR="005A771B">
        <w:rPr>
          <w:sz w:val="20"/>
        </w:rPr>
        <w:t xml:space="preserve"> </w:t>
      </w:r>
      <w:r w:rsidRPr="00B3663D">
        <w:rPr>
          <w:sz w:val="20"/>
        </w:rPr>
        <w:t>anlayışımızla</w:t>
      </w:r>
      <w:r w:rsidRPr="00B3663D" w:rsidR="005A771B">
        <w:rPr>
          <w:sz w:val="20"/>
        </w:rPr>
        <w:t xml:space="preserve"> </w:t>
      </w:r>
      <w:r w:rsidRPr="00B3663D">
        <w:rPr>
          <w:sz w:val="20"/>
        </w:rPr>
        <w:t>ters</w:t>
      </w:r>
      <w:r w:rsidRPr="00B3663D" w:rsidR="005A771B">
        <w:rPr>
          <w:sz w:val="20"/>
        </w:rPr>
        <w:t xml:space="preserve"> </w:t>
      </w:r>
      <w:r w:rsidRPr="00B3663D">
        <w:rPr>
          <w:sz w:val="20"/>
        </w:rPr>
        <w:t>düşmekte,</w:t>
      </w:r>
      <w:r w:rsidRPr="00B3663D" w:rsidR="005A771B">
        <w:rPr>
          <w:sz w:val="20"/>
        </w:rPr>
        <w:t xml:space="preserve"> </w:t>
      </w:r>
      <w:r w:rsidRPr="00B3663D">
        <w:rPr>
          <w:sz w:val="20"/>
        </w:rPr>
        <w:t>kamu</w:t>
      </w:r>
      <w:r w:rsidRPr="00B3663D" w:rsidR="005A771B">
        <w:rPr>
          <w:sz w:val="20"/>
        </w:rPr>
        <w:t xml:space="preserve"> </w:t>
      </w:r>
      <w:r w:rsidRPr="00B3663D">
        <w:rPr>
          <w:sz w:val="20"/>
        </w:rPr>
        <w:t>kaynaklarının</w:t>
      </w:r>
      <w:r w:rsidRPr="00B3663D" w:rsidR="005A771B">
        <w:rPr>
          <w:sz w:val="20"/>
        </w:rPr>
        <w:t xml:space="preserve"> </w:t>
      </w:r>
      <w:r w:rsidRPr="00B3663D">
        <w:rPr>
          <w:sz w:val="20"/>
        </w:rPr>
        <w:t>doğru</w:t>
      </w:r>
      <w:r w:rsidRPr="00B3663D" w:rsidR="005A771B">
        <w:rPr>
          <w:sz w:val="20"/>
        </w:rPr>
        <w:t xml:space="preserve"> </w:t>
      </w:r>
      <w:r w:rsidRPr="00B3663D">
        <w:rPr>
          <w:sz w:val="20"/>
        </w:rPr>
        <w:t>kullanımıyla</w:t>
      </w:r>
      <w:r w:rsidRPr="00B3663D" w:rsidR="005A771B">
        <w:rPr>
          <w:sz w:val="20"/>
        </w:rPr>
        <w:t xml:space="preserve"> </w:t>
      </w:r>
      <w:r w:rsidRPr="00B3663D">
        <w:rPr>
          <w:sz w:val="20"/>
        </w:rPr>
        <w:t>uyuşmamaktadır.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elzem</w:t>
      </w:r>
      <w:r w:rsidRPr="00B3663D" w:rsidR="005A771B">
        <w:rPr>
          <w:sz w:val="20"/>
        </w:rPr>
        <w:t xml:space="preserve"> </w:t>
      </w:r>
      <w:r w:rsidRPr="00B3663D">
        <w:rPr>
          <w:sz w:val="20"/>
        </w:rPr>
        <w:t>konuyu</w:t>
      </w:r>
      <w:r w:rsidRPr="00B3663D" w:rsidR="005A771B">
        <w:rPr>
          <w:sz w:val="20"/>
        </w:rPr>
        <w:t xml:space="preserve"> </w:t>
      </w:r>
      <w:r w:rsidRPr="00B3663D">
        <w:rPr>
          <w:sz w:val="20"/>
        </w:rPr>
        <w:t>da</w:t>
      </w:r>
      <w:r w:rsidRPr="00B3663D" w:rsidR="005A771B">
        <w:rPr>
          <w:sz w:val="20"/>
        </w:rPr>
        <w:t xml:space="preserve"> </w:t>
      </w:r>
      <w:r w:rsidRPr="00B3663D">
        <w:rPr>
          <w:sz w:val="20"/>
        </w:rPr>
        <w:t>hatırlatmak</w:t>
      </w:r>
      <w:r w:rsidRPr="00B3663D" w:rsidR="005A771B">
        <w:rPr>
          <w:sz w:val="20"/>
        </w:rPr>
        <w:t xml:space="preserve"> </w:t>
      </w:r>
      <w:r w:rsidRPr="00B3663D">
        <w:rPr>
          <w:sz w:val="20"/>
        </w:rPr>
        <w:t>istiyorum.</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diğer</w:t>
      </w:r>
      <w:r w:rsidRPr="00B3663D" w:rsidR="005A771B">
        <w:rPr>
          <w:sz w:val="20"/>
        </w:rPr>
        <w:t xml:space="preserve"> </w:t>
      </w:r>
      <w:r w:rsidRPr="00B3663D">
        <w:rPr>
          <w:sz w:val="20"/>
        </w:rPr>
        <w:t>milletvekili</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da</w:t>
      </w:r>
      <w:r w:rsidRPr="00B3663D" w:rsidR="005A771B">
        <w:rPr>
          <w:sz w:val="20"/>
        </w:rPr>
        <w:t xml:space="preserve"> </w:t>
      </w:r>
      <w:r w:rsidRPr="00B3663D">
        <w:rPr>
          <w:sz w:val="20"/>
        </w:rPr>
        <w:t>talepler</w:t>
      </w:r>
      <w:r w:rsidRPr="00B3663D" w:rsidR="005A771B">
        <w:rPr>
          <w:sz w:val="20"/>
        </w:rPr>
        <w:t xml:space="preserve"> </w:t>
      </w:r>
      <w:r w:rsidRPr="00B3663D">
        <w:rPr>
          <w:sz w:val="20"/>
        </w:rPr>
        <w:t>geliyordur.</w:t>
      </w:r>
      <w:r w:rsidRPr="00B3663D" w:rsidR="005A771B">
        <w:rPr>
          <w:sz w:val="20"/>
        </w:rPr>
        <w:t xml:space="preserve"> </w:t>
      </w:r>
      <w:r w:rsidRPr="00B3663D">
        <w:rPr>
          <w:sz w:val="20"/>
        </w:rPr>
        <w:t>Polis</w:t>
      </w:r>
      <w:r w:rsidRPr="00B3663D" w:rsidR="005A771B">
        <w:rPr>
          <w:sz w:val="20"/>
        </w:rPr>
        <w:t xml:space="preserve"> </w:t>
      </w:r>
      <w:r w:rsidRPr="00B3663D">
        <w:rPr>
          <w:sz w:val="20"/>
        </w:rPr>
        <w:t>teşkilatımız</w:t>
      </w:r>
      <w:r w:rsidRPr="00B3663D" w:rsidR="005A771B">
        <w:rPr>
          <w:sz w:val="20"/>
        </w:rPr>
        <w:t xml:space="preserve"> </w:t>
      </w:r>
      <w:r w:rsidRPr="00B3663D">
        <w:rPr>
          <w:sz w:val="20"/>
        </w:rPr>
        <w:t>3600</w:t>
      </w:r>
      <w:r w:rsidRPr="00B3663D" w:rsidR="005A771B">
        <w:rPr>
          <w:sz w:val="20"/>
        </w:rPr>
        <w:t xml:space="preserve"> </w:t>
      </w:r>
      <w:r w:rsidRPr="00B3663D">
        <w:rPr>
          <w:sz w:val="20"/>
        </w:rPr>
        <w:t>ek</w:t>
      </w:r>
      <w:r w:rsidRPr="00B3663D" w:rsidR="005A771B">
        <w:rPr>
          <w:sz w:val="20"/>
        </w:rPr>
        <w:t xml:space="preserve"> </w:t>
      </w:r>
      <w:r w:rsidRPr="00B3663D">
        <w:rPr>
          <w:sz w:val="20"/>
        </w:rPr>
        <w:t>gösterge</w:t>
      </w:r>
      <w:r w:rsidRPr="00B3663D" w:rsidR="005A771B">
        <w:rPr>
          <w:sz w:val="20"/>
        </w:rPr>
        <w:t xml:space="preserve"> </w:t>
      </w:r>
      <w:r w:rsidRPr="00B3663D">
        <w:rPr>
          <w:sz w:val="20"/>
        </w:rPr>
        <w:t>bekliyor.</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çözüme</w:t>
      </w:r>
      <w:r w:rsidRPr="00B3663D" w:rsidR="005A771B">
        <w:rPr>
          <w:sz w:val="20"/>
        </w:rPr>
        <w:t xml:space="preserve"> </w:t>
      </w:r>
      <w:r w:rsidRPr="00B3663D">
        <w:rPr>
          <w:sz w:val="20"/>
        </w:rPr>
        <w:t>kavuşturulmasını</w:t>
      </w:r>
      <w:r w:rsidRPr="00B3663D" w:rsidR="005A771B">
        <w:rPr>
          <w:sz w:val="20"/>
        </w:rPr>
        <w:t xml:space="preserve"> </w:t>
      </w:r>
      <w:r w:rsidRPr="00B3663D">
        <w:rPr>
          <w:sz w:val="20"/>
        </w:rPr>
        <w:t>beklemektedir.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Diyarbakır</w:t>
      </w:r>
      <w:r w:rsidRPr="00B3663D" w:rsidR="005A771B">
        <w:rPr>
          <w:sz w:val="20"/>
        </w:rPr>
        <w:t xml:space="preserve"> </w:t>
      </w:r>
      <w:r w:rsidRPr="00B3663D">
        <w:rPr>
          <w:sz w:val="20"/>
        </w:rPr>
        <w:t>Milletvekili</w:t>
      </w:r>
      <w:r w:rsidRPr="00B3663D" w:rsidR="005A771B">
        <w:rPr>
          <w:sz w:val="20"/>
        </w:rPr>
        <w:t xml:space="preserve"> </w:t>
      </w:r>
      <w:r w:rsidRPr="00B3663D">
        <w:rPr>
          <w:sz w:val="20"/>
        </w:rPr>
        <w:t>Semra</w:t>
      </w:r>
      <w:r w:rsidRPr="00B3663D" w:rsidR="005A771B">
        <w:rPr>
          <w:sz w:val="20"/>
        </w:rPr>
        <w:t xml:space="preserve"> </w:t>
      </w:r>
      <w:r w:rsidRPr="00B3663D">
        <w:rPr>
          <w:sz w:val="20"/>
        </w:rPr>
        <w:t>Güzel.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Güzel.</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(Diyarbakır)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bugünkü</w:t>
      </w:r>
      <w:r w:rsidRPr="00B3663D" w:rsidR="005A771B">
        <w:rPr>
          <w:sz w:val="20"/>
        </w:rPr>
        <w:t xml:space="preserve"> </w:t>
      </w:r>
      <w:r w:rsidRPr="00B3663D">
        <w:rPr>
          <w:sz w:val="20"/>
        </w:rPr>
        <w:t>konuşmamda</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aramızda</w:t>
      </w:r>
      <w:r w:rsidRPr="00B3663D" w:rsidR="005A771B">
        <w:rPr>
          <w:sz w:val="20"/>
        </w:rPr>
        <w:t xml:space="preserve"> </w:t>
      </w:r>
      <w:r w:rsidRPr="00B3663D">
        <w:rPr>
          <w:sz w:val="20"/>
        </w:rPr>
        <w:t>olmayan</w:t>
      </w:r>
      <w:r w:rsidRPr="00B3663D" w:rsidR="005A771B">
        <w:rPr>
          <w:sz w:val="20"/>
        </w:rPr>
        <w:t xml:space="preserve"> </w:t>
      </w:r>
      <w:r w:rsidRPr="00B3663D">
        <w:rPr>
          <w:sz w:val="20"/>
        </w:rPr>
        <w:t>ve</w:t>
      </w:r>
      <w:r w:rsidRPr="00B3663D" w:rsidR="005A771B">
        <w:rPr>
          <w:sz w:val="20"/>
        </w:rPr>
        <w:t xml:space="preserve"> </w:t>
      </w:r>
      <w:r w:rsidRPr="00B3663D">
        <w:rPr>
          <w:sz w:val="20"/>
        </w:rPr>
        <w:t>kırk</w:t>
      </w:r>
      <w:r w:rsidRPr="00B3663D" w:rsidR="005A771B">
        <w:rPr>
          <w:sz w:val="20"/>
        </w:rPr>
        <w:t xml:space="preserve"> </w:t>
      </w:r>
      <w:r w:rsidRPr="00B3663D">
        <w:rPr>
          <w:sz w:val="20"/>
        </w:rPr>
        <w:t>bir</w:t>
      </w:r>
      <w:r w:rsidRPr="00B3663D" w:rsidR="005A771B">
        <w:rPr>
          <w:sz w:val="20"/>
        </w:rPr>
        <w:t xml:space="preserve"> </w:t>
      </w:r>
      <w:r w:rsidRPr="00B3663D">
        <w:rPr>
          <w:sz w:val="20"/>
        </w:rPr>
        <w:t>gündür</w:t>
      </w:r>
      <w:r w:rsidRPr="00B3663D" w:rsidR="005A771B">
        <w:rPr>
          <w:sz w:val="20"/>
        </w:rPr>
        <w:t xml:space="preserve"> </w:t>
      </w:r>
      <w:r w:rsidRPr="00B3663D">
        <w:rPr>
          <w:sz w:val="20"/>
        </w:rPr>
        <w:t>İmralı</w:t>
      </w:r>
      <w:r w:rsidRPr="00B3663D" w:rsidR="005A771B">
        <w:rPr>
          <w:sz w:val="20"/>
        </w:rPr>
        <w:t xml:space="preserve"> </w:t>
      </w:r>
      <w:r w:rsidRPr="00B3663D">
        <w:rPr>
          <w:sz w:val="20"/>
        </w:rPr>
        <w:t>tecridinin</w:t>
      </w:r>
      <w:r w:rsidRPr="00B3663D" w:rsidR="005A771B">
        <w:rPr>
          <w:sz w:val="20"/>
        </w:rPr>
        <w:t xml:space="preserve"> </w:t>
      </w:r>
      <w:r w:rsidRPr="00B3663D">
        <w:rPr>
          <w:sz w:val="20"/>
        </w:rPr>
        <w:t>kaldırılması</w:t>
      </w:r>
      <w:r w:rsidRPr="00B3663D" w:rsidR="005A771B">
        <w:rPr>
          <w:sz w:val="20"/>
        </w:rPr>
        <w:t xml:space="preserve"> </w:t>
      </w:r>
      <w:r w:rsidRPr="00B3663D">
        <w:rPr>
          <w:sz w:val="20"/>
        </w:rPr>
        <w:t>için</w:t>
      </w:r>
      <w:r w:rsidRPr="00B3663D" w:rsidR="005A771B">
        <w:rPr>
          <w:sz w:val="20"/>
        </w:rPr>
        <w:t xml:space="preserve"> </w:t>
      </w:r>
      <w:r w:rsidRPr="00B3663D">
        <w:rPr>
          <w:sz w:val="20"/>
        </w:rPr>
        <w:t>açlık</w:t>
      </w:r>
      <w:r w:rsidRPr="00B3663D" w:rsidR="005A771B">
        <w:rPr>
          <w:sz w:val="20"/>
        </w:rPr>
        <w:t xml:space="preserve"> </w:t>
      </w:r>
      <w:r w:rsidRPr="00B3663D">
        <w:rPr>
          <w:sz w:val="20"/>
        </w:rPr>
        <w:t>grevinde</w:t>
      </w:r>
      <w:r w:rsidRPr="00B3663D" w:rsidR="005A771B">
        <w:rPr>
          <w:sz w:val="20"/>
        </w:rPr>
        <w:t xml:space="preserve"> </w:t>
      </w:r>
      <w:r w:rsidRPr="00B3663D">
        <w:rPr>
          <w:sz w:val="20"/>
        </w:rPr>
        <w:t>olan</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Milletvekilimiz</w:t>
      </w:r>
      <w:r w:rsidRPr="00B3663D" w:rsidR="005A771B">
        <w:rPr>
          <w:sz w:val="20"/>
        </w:rPr>
        <w:t xml:space="preserve"> </w:t>
      </w:r>
      <w:r w:rsidRPr="00B3663D">
        <w:rPr>
          <w:sz w:val="20"/>
        </w:rPr>
        <w:t>Leyla</w:t>
      </w:r>
      <w:r w:rsidRPr="00B3663D" w:rsidR="005A771B">
        <w:rPr>
          <w:sz w:val="20"/>
        </w:rPr>
        <w:t xml:space="preserve"> </w:t>
      </w:r>
      <w:r w:rsidRPr="00B3663D">
        <w:rPr>
          <w:sz w:val="20"/>
        </w:rPr>
        <w:t>Güven’i</w:t>
      </w:r>
      <w:r w:rsidRPr="00B3663D" w:rsidR="005A771B">
        <w:rPr>
          <w:sz w:val="20"/>
        </w:rPr>
        <w:t xml:space="preserve"> </w:t>
      </w:r>
      <w:r w:rsidRPr="00B3663D">
        <w:rPr>
          <w:sz w:val="20"/>
        </w:rPr>
        <w:t>daha</w:t>
      </w:r>
      <w:r w:rsidRPr="00B3663D" w:rsidR="005A771B">
        <w:rPr>
          <w:sz w:val="20"/>
        </w:rPr>
        <w:t xml:space="preserve"> </w:t>
      </w:r>
      <w:r w:rsidRPr="00B3663D">
        <w:rPr>
          <w:sz w:val="20"/>
        </w:rPr>
        <w:t>yakından</w:t>
      </w:r>
      <w:r w:rsidRPr="00B3663D" w:rsidR="005A771B">
        <w:rPr>
          <w:sz w:val="20"/>
        </w:rPr>
        <w:t xml:space="preserve"> </w:t>
      </w:r>
      <w:r w:rsidRPr="00B3663D">
        <w:rPr>
          <w:sz w:val="20"/>
        </w:rPr>
        <w:t>tanımanız</w:t>
      </w:r>
      <w:r w:rsidRPr="00B3663D" w:rsidR="005A771B">
        <w:rPr>
          <w:sz w:val="20"/>
        </w:rPr>
        <w:t xml:space="preserve"> </w:t>
      </w:r>
      <w:r w:rsidRPr="00B3663D">
        <w:rPr>
          <w:sz w:val="20"/>
        </w:rPr>
        <w:t>için</w:t>
      </w:r>
      <w:r w:rsidRPr="00B3663D" w:rsidR="005A771B">
        <w:rPr>
          <w:sz w:val="20"/>
        </w:rPr>
        <w:t xml:space="preserve"> </w:t>
      </w:r>
      <w:r w:rsidRPr="00B3663D">
        <w:rPr>
          <w:sz w:val="20"/>
        </w:rPr>
        <w:t>bir</w:t>
      </w:r>
      <w:r w:rsidRPr="00B3663D" w:rsidR="005A771B">
        <w:rPr>
          <w:sz w:val="20"/>
        </w:rPr>
        <w:t xml:space="preserve"> </w:t>
      </w:r>
      <w:r w:rsidRPr="00B3663D">
        <w:rPr>
          <w:sz w:val="20"/>
        </w:rPr>
        <w:t>şeyler</w:t>
      </w:r>
      <w:r w:rsidRPr="00B3663D" w:rsidR="005A771B">
        <w:rPr>
          <w:sz w:val="20"/>
        </w:rPr>
        <w:t xml:space="preserve"> </w:t>
      </w:r>
      <w:r w:rsidRPr="00B3663D">
        <w:rPr>
          <w:sz w:val="20"/>
        </w:rPr>
        <w:t>söyleyeceğim.</w:t>
      </w:r>
      <w:r w:rsidRPr="00B3663D" w:rsidR="005A771B">
        <w:rPr>
          <w:sz w:val="20"/>
        </w:rPr>
        <w:t xml:space="preserve"> </w:t>
      </w:r>
      <w:r w:rsidRPr="00B3663D">
        <w:rPr>
          <w:sz w:val="20"/>
        </w:rPr>
        <w:t>Günlerdir</w:t>
      </w:r>
      <w:r w:rsidRPr="00B3663D" w:rsidR="005A771B">
        <w:rPr>
          <w:sz w:val="20"/>
        </w:rPr>
        <w:t xml:space="preserve"> </w:t>
      </w:r>
      <w:r w:rsidRPr="00B3663D">
        <w:rPr>
          <w:sz w:val="20"/>
        </w:rPr>
        <w:t>aynı</w:t>
      </w:r>
      <w:r w:rsidRPr="00B3663D" w:rsidR="005A771B">
        <w:rPr>
          <w:sz w:val="20"/>
        </w:rPr>
        <w:t xml:space="preserve"> </w:t>
      </w:r>
      <w:r w:rsidRPr="00B3663D">
        <w:rPr>
          <w:sz w:val="20"/>
        </w:rPr>
        <w:t>ismi</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duyuyorsunuz</w:t>
      </w:r>
      <w:r w:rsidRPr="00B3663D" w:rsidR="005A771B">
        <w:rPr>
          <w:sz w:val="20"/>
        </w:rPr>
        <w:t xml:space="preserve"> </w:t>
      </w:r>
      <w:r w:rsidRPr="00B3663D">
        <w:rPr>
          <w:sz w:val="20"/>
        </w:rPr>
        <w:t>biliyorum.</w:t>
      </w:r>
      <w:r w:rsidRPr="00B3663D" w:rsidR="005A771B">
        <w:rPr>
          <w:sz w:val="20"/>
        </w:rPr>
        <w:t xml:space="preserve"> </w:t>
      </w:r>
      <w:r w:rsidRPr="00B3663D">
        <w:rPr>
          <w:sz w:val="20"/>
        </w:rPr>
        <w:t>Fakat</w:t>
      </w:r>
      <w:r w:rsidRPr="00B3663D" w:rsidR="005A771B">
        <w:rPr>
          <w:sz w:val="20"/>
        </w:rPr>
        <w:t xml:space="preserve"> </w:t>
      </w:r>
      <w:r w:rsidRPr="00B3663D">
        <w:rPr>
          <w:sz w:val="20"/>
        </w:rPr>
        <w:t>vicdani</w:t>
      </w:r>
      <w:r w:rsidRPr="00B3663D" w:rsidR="005A771B">
        <w:rPr>
          <w:sz w:val="20"/>
        </w:rPr>
        <w:t xml:space="preserve"> </w:t>
      </w:r>
      <w:r w:rsidRPr="00B3663D">
        <w:rPr>
          <w:sz w:val="20"/>
        </w:rPr>
        <w:t>ve</w:t>
      </w:r>
      <w:r w:rsidRPr="00B3663D" w:rsidR="005A771B">
        <w:rPr>
          <w:sz w:val="20"/>
        </w:rPr>
        <w:t xml:space="preserve"> </w:t>
      </w:r>
      <w:r w:rsidRPr="00B3663D">
        <w:rPr>
          <w:sz w:val="20"/>
        </w:rPr>
        <w:t>politik</w:t>
      </w:r>
      <w:r w:rsidRPr="00B3663D" w:rsidR="005A771B">
        <w:rPr>
          <w:sz w:val="20"/>
        </w:rPr>
        <w:t xml:space="preserve"> </w:t>
      </w:r>
      <w:r w:rsidRPr="00B3663D">
        <w:rPr>
          <w:sz w:val="20"/>
        </w:rPr>
        <w:t>hassasiyetiniz</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körelmiş</w:t>
      </w:r>
      <w:r w:rsidRPr="00B3663D" w:rsidR="005A771B">
        <w:rPr>
          <w:sz w:val="20"/>
        </w:rPr>
        <w:t xml:space="preserve"> </w:t>
      </w:r>
      <w:r w:rsidRPr="00B3663D">
        <w:rPr>
          <w:sz w:val="20"/>
        </w:rPr>
        <w:t>ki</w:t>
      </w:r>
      <w:r w:rsidRPr="00B3663D" w:rsidR="005A771B">
        <w:rPr>
          <w:sz w:val="20"/>
        </w:rPr>
        <w:t xml:space="preserve"> </w:t>
      </w:r>
      <w:r w:rsidRPr="00B3663D">
        <w:rPr>
          <w:sz w:val="20"/>
        </w:rPr>
        <w:t>kulak</w:t>
      </w:r>
      <w:r w:rsidRPr="00B3663D" w:rsidR="005A771B">
        <w:rPr>
          <w:sz w:val="20"/>
        </w:rPr>
        <w:t xml:space="preserve"> </w:t>
      </w:r>
      <w:r w:rsidRPr="00B3663D">
        <w:rPr>
          <w:sz w:val="20"/>
        </w:rPr>
        <w:t>vermek</w:t>
      </w:r>
      <w:r w:rsidRPr="00B3663D" w:rsidR="005A771B">
        <w:rPr>
          <w:sz w:val="20"/>
        </w:rPr>
        <w:t xml:space="preserve"> </w:t>
      </w:r>
      <w:r w:rsidRPr="00B3663D">
        <w:rPr>
          <w:sz w:val="20"/>
        </w:rPr>
        <w:t>istemiyorsunuz.</w:t>
      </w:r>
      <w:r w:rsidRPr="00B3663D" w:rsidR="005A771B">
        <w:rPr>
          <w:sz w:val="20"/>
        </w:rPr>
        <w:t xml:space="preserve"> </w:t>
      </w:r>
      <w:r w:rsidRPr="00B3663D">
        <w:rPr>
          <w:sz w:val="20"/>
        </w:rPr>
        <w:t>Israrla</w:t>
      </w:r>
      <w:r w:rsidRPr="00B3663D" w:rsidR="005A771B">
        <w:rPr>
          <w:sz w:val="20"/>
        </w:rPr>
        <w:t xml:space="preserve"> </w:t>
      </w:r>
      <w:r w:rsidRPr="00B3663D">
        <w:rPr>
          <w:sz w:val="20"/>
        </w:rPr>
        <w:t>görmezden</w:t>
      </w:r>
      <w:r w:rsidRPr="00B3663D" w:rsidR="005A771B">
        <w:rPr>
          <w:sz w:val="20"/>
        </w:rPr>
        <w:t xml:space="preserve"> </w:t>
      </w:r>
      <w:r w:rsidRPr="00B3663D">
        <w:rPr>
          <w:sz w:val="20"/>
        </w:rPr>
        <w:t>gelmenize</w:t>
      </w:r>
      <w:r w:rsidRPr="00B3663D" w:rsidR="005A771B">
        <w:rPr>
          <w:sz w:val="20"/>
        </w:rPr>
        <w:t xml:space="preserve"> </w:t>
      </w:r>
      <w:r w:rsidRPr="00B3663D">
        <w:rPr>
          <w:sz w:val="20"/>
        </w:rPr>
        <w:t>rağmen,</w:t>
      </w:r>
      <w:r w:rsidRPr="00B3663D" w:rsidR="005A771B">
        <w:rPr>
          <w:sz w:val="20"/>
        </w:rPr>
        <w:t xml:space="preserve"> </w:t>
      </w:r>
      <w:r w:rsidRPr="00B3663D">
        <w:rPr>
          <w:sz w:val="20"/>
        </w:rPr>
        <w:t>Leyla</w:t>
      </w:r>
      <w:r w:rsidRPr="00B3663D" w:rsidR="005A771B">
        <w:rPr>
          <w:sz w:val="20"/>
        </w:rPr>
        <w:t xml:space="preserve"> </w:t>
      </w:r>
      <w:r w:rsidRPr="00B3663D">
        <w:rPr>
          <w:sz w:val="20"/>
        </w:rPr>
        <w:t>Vekil</w:t>
      </w:r>
      <w:r w:rsidRPr="00B3663D" w:rsidR="005A771B">
        <w:rPr>
          <w:sz w:val="20"/>
        </w:rPr>
        <w:t xml:space="preserve"> </w:t>
      </w:r>
      <w:r w:rsidRPr="00B3663D">
        <w:rPr>
          <w:sz w:val="20"/>
        </w:rPr>
        <w:t>bu</w:t>
      </w:r>
      <w:r w:rsidRPr="00B3663D" w:rsidR="005A771B">
        <w:rPr>
          <w:sz w:val="20"/>
        </w:rPr>
        <w:t xml:space="preserve"> </w:t>
      </w:r>
      <w:r w:rsidRPr="00B3663D">
        <w:rPr>
          <w:sz w:val="20"/>
        </w:rPr>
        <w:t>topraklardaki</w:t>
      </w:r>
      <w:r w:rsidRPr="00B3663D" w:rsidR="005A771B">
        <w:rPr>
          <w:sz w:val="20"/>
        </w:rPr>
        <w:t xml:space="preserve"> </w:t>
      </w:r>
      <w:r w:rsidRPr="00B3663D">
        <w:rPr>
          <w:sz w:val="20"/>
        </w:rPr>
        <w:t>barış</w:t>
      </w:r>
      <w:r w:rsidRPr="00B3663D" w:rsidR="005A771B">
        <w:rPr>
          <w:sz w:val="20"/>
        </w:rPr>
        <w:t xml:space="preserve"> </w:t>
      </w:r>
      <w:r w:rsidRPr="00B3663D">
        <w:rPr>
          <w:sz w:val="20"/>
        </w:rPr>
        <w:t>mücadelesi</w:t>
      </w:r>
      <w:r w:rsidRPr="00B3663D" w:rsidR="005A771B">
        <w:rPr>
          <w:sz w:val="20"/>
        </w:rPr>
        <w:t xml:space="preserve"> </w:t>
      </w:r>
      <w:r w:rsidRPr="00B3663D">
        <w:rPr>
          <w:sz w:val="20"/>
        </w:rPr>
        <w:t>için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sıralarda</w:t>
      </w:r>
      <w:r w:rsidRPr="00B3663D" w:rsidR="005A771B">
        <w:rPr>
          <w:sz w:val="20"/>
        </w:rPr>
        <w:t xml:space="preserve"> </w:t>
      </w:r>
      <w:r w:rsidRPr="00B3663D">
        <w:rPr>
          <w:sz w:val="20"/>
        </w:rPr>
        <w:t>oturan</w:t>
      </w:r>
      <w:r w:rsidRPr="00B3663D" w:rsidR="005A771B">
        <w:rPr>
          <w:sz w:val="20"/>
        </w:rPr>
        <w:t xml:space="preserve"> </w:t>
      </w:r>
      <w:r w:rsidRPr="00B3663D">
        <w:rPr>
          <w:sz w:val="20"/>
        </w:rPr>
        <w:t>birçok</w:t>
      </w:r>
      <w:r w:rsidRPr="00B3663D" w:rsidR="005A771B">
        <w:rPr>
          <w:sz w:val="20"/>
        </w:rPr>
        <w:t xml:space="preserve"> </w:t>
      </w:r>
      <w:r w:rsidRPr="00B3663D">
        <w:rPr>
          <w:sz w:val="20"/>
        </w:rPr>
        <w:t>vekile</w:t>
      </w:r>
      <w:r w:rsidRPr="00B3663D" w:rsidR="005A771B">
        <w:rPr>
          <w:sz w:val="20"/>
        </w:rPr>
        <w:t xml:space="preserve"> </w:t>
      </w:r>
      <w:r w:rsidRPr="00B3663D">
        <w:rPr>
          <w:sz w:val="20"/>
        </w:rPr>
        <w:t>nazaran</w:t>
      </w:r>
      <w:r w:rsidRPr="00B3663D" w:rsidR="005A771B">
        <w:rPr>
          <w:sz w:val="20"/>
        </w:rPr>
        <w:t xml:space="preserve"> </w:t>
      </w:r>
      <w:r w:rsidRPr="00B3663D">
        <w:rPr>
          <w:sz w:val="20"/>
        </w:rPr>
        <w:t>çok</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bedel</w:t>
      </w:r>
      <w:r w:rsidRPr="00B3663D" w:rsidR="005A771B">
        <w:rPr>
          <w:sz w:val="20"/>
        </w:rPr>
        <w:t xml:space="preserve"> </w:t>
      </w:r>
      <w:r w:rsidRPr="00B3663D">
        <w:rPr>
          <w:sz w:val="20"/>
        </w:rPr>
        <w:t>ödemiş,</w:t>
      </w:r>
      <w:r w:rsidRPr="00B3663D" w:rsidR="005A771B">
        <w:rPr>
          <w:sz w:val="20"/>
        </w:rPr>
        <w:t xml:space="preserve"> </w:t>
      </w:r>
      <w:r w:rsidRPr="00B3663D">
        <w:rPr>
          <w:sz w:val="20"/>
        </w:rPr>
        <w:t>emek</w:t>
      </w:r>
      <w:r w:rsidRPr="00B3663D" w:rsidR="005A771B">
        <w:rPr>
          <w:sz w:val="20"/>
        </w:rPr>
        <w:t xml:space="preserve"> </w:t>
      </w:r>
      <w:r w:rsidRPr="00B3663D">
        <w:rPr>
          <w:sz w:val="20"/>
        </w:rPr>
        <w:t>vermiş,</w:t>
      </w:r>
      <w:r w:rsidRPr="00B3663D" w:rsidR="005A771B">
        <w:rPr>
          <w:sz w:val="20"/>
        </w:rPr>
        <w:t xml:space="preserve"> </w:t>
      </w:r>
      <w:r w:rsidRPr="00B3663D">
        <w:rPr>
          <w:sz w:val="20"/>
        </w:rPr>
        <w:t>mücadele</w:t>
      </w:r>
      <w:r w:rsidRPr="00B3663D" w:rsidR="005A771B">
        <w:rPr>
          <w:sz w:val="20"/>
        </w:rPr>
        <w:t xml:space="preserve"> </w:t>
      </w:r>
      <w:r w:rsidRPr="00B3663D">
        <w:rPr>
          <w:sz w:val="20"/>
        </w:rPr>
        <w:t>etmiş</w:t>
      </w:r>
      <w:r w:rsidRPr="00B3663D" w:rsidR="005A771B">
        <w:rPr>
          <w:sz w:val="20"/>
        </w:rPr>
        <w:t xml:space="preserve"> </w:t>
      </w:r>
      <w:r w:rsidRPr="00B3663D">
        <w:rPr>
          <w:sz w:val="20"/>
        </w:rPr>
        <w:t>bir</w:t>
      </w:r>
      <w:r w:rsidRPr="00B3663D" w:rsidR="005A771B">
        <w:rPr>
          <w:sz w:val="20"/>
        </w:rPr>
        <w:t xml:space="preserve"> </w:t>
      </w:r>
      <w:r w:rsidRPr="00B3663D">
        <w:rPr>
          <w:sz w:val="20"/>
        </w:rPr>
        <w:t>kadındır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üyesi</w:t>
      </w:r>
      <w:r w:rsidRPr="00B3663D" w:rsidR="005A771B">
        <w:rPr>
          <w:sz w:val="20"/>
        </w:rPr>
        <w:t xml:space="preserve"> </w:t>
      </w:r>
      <w:r w:rsidRPr="00B3663D">
        <w:rPr>
          <w:sz w:val="20"/>
        </w:rPr>
        <w:t>olarak</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burada</w:t>
      </w:r>
      <w:r w:rsidRPr="00B3663D" w:rsidR="005A771B">
        <w:rPr>
          <w:sz w:val="20"/>
        </w:rPr>
        <w:t xml:space="preserve"> </w:t>
      </w:r>
      <w:r w:rsidRPr="00B3663D">
        <w:rPr>
          <w:sz w:val="20"/>
        </w:rPr>
        <w:t>değil,</w:t>
      </w:r>
      <w:r w:rsidRPr="00B3663D" w:rsidR="005A771B">
        <w:rPr>
          <w:sz w:val="20"/>
        </w:rPr>
        <w:t xml:space="preserve"> </w:t>
      </w:r>
      <w:r w:rsidRPr="00B3663D">
        <w:rPr>
          <w:sz w:val="20"/>
        </w:rPr>
        <w:t>cezaevinde</w:t>
      </w:r>
      <w:r w:rsidRPr="00B3663D" w:rsidR="005A771B">
        <w:rPr>
          <w:sz w:val="20"/>
        </w:rPr>
        <w:t xml:space="preserve"> </w:t>
      </w:r>
      <w:r w:rsidRPr="00B3663D">
        <w:rPr>
          <w:sz w:val="20"/>
        </w:rPr>
        <w:t>mücadele</w:t>
      </w:r>
      <w:r w:rsidRPr="00B3663D" w:rsidR="005A771B">
        <w:rPr>
          <w:sz w:val="20"/>
        </w:rPr>
        <w:t xml:space="preserve"> </w:t>
      </w:r>
      <w:r w:rsidRPr="00B3663D">
        <w:rPr>
          <w:sz w:val="20"/>
        </w:rPr>
        <w:t>etmeye</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Konya’nın</w:t>
      </w:r>
      <w:r w:rsidRPr="00B3663D" w:rsidR="005A771B">
        <w:rPr>
          <w:sz w:val="20"/>
        </w:rPr>
        <w:t xml:space="preserve"> </w:t>
      </w:r>
      <w:r w:rsidRPr="00B3663D">
        <w:rPr>
          <w:sz w:val="20"/>
        </w:rPr>
        <w:t>Cihanbeyli</w:t>
      </w:r>
      <w:r w:rsidRPr="00B3663D" w:rsidR="005A771B">
        <w:rPr>
          <w:sz w:val="20"/>
        </w:rPr>
        <w:t xml:space="preserve"> </w:t>
      </w:r>
      <w:r w:rsidRPr="00B3663D">
        <w:rPr>
          <w:sz w:val="20"/>
        </w:rPr>
        <w:t>ilçesinde</w:t>
      </w:r>
      <w:r w:rsidRPr="00B3663D" w:rsidR="005A771B">
        <w:rPr>
          <w:sz w:val="20"/>
        </w:rPr>
        <w:t xml:space="preserve"> </w:t>
      </w:r>
      <w:r w:rsidRPr="00B3663D">
        <w:rPr>
          <w:sz w:val="20"/>
        </w:rPr>
        <w:t>doğmuş</w:t>
      </w:r>
      <w:r w:rsidRPr="00B3663D" w:rsidR="005A771B">
        <w:rPr>
          <w:sz w:val="20"/>
        </w:rPr>
        <w:t xml:space="preserve"> </w:t>
      </w:r>
      <w:r w:rsidRPr="00B3663D">
        <w:rPr>
          <w:sz w:val="20"/>
        </w:rPr>
        <w:t>ve</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54</w:t>
      </w:r>
      <w:r w:rsidRPr="00B3663D" w:rsidR="005A771B">
        <w:rPr>
          <w:sz w:val="20"/>
        </w:rPr>
        <w:t xml:space="preserve"> </w:t>
      </w:r>
      <w:r w:rsidRPr="00B3663D">
        <w:rPr>
          <w:sz w:val="20"/>
        </w:rPr>
        <w:t>yaşındadır.</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bir</w:t>
      </w:r>
      <w:r w:rsidRPr="00B3663D" w:rsidR="005A771B">
        <w:rPr>
          <w:sz w:val="20"/>
        </w:rPr>
        <w:t xml:space="preserve"> </w:t>
      </w:r>
      <w:r w:rsidRPr="00B3663D">
        <w:rPr>
          <w:sz w:val="20"/>
        </w:rPr>
        <w:t>gerçekliği</w:t>
      </w:r>
      <w:r w:rsidRPr="00B3663D" w:rsidR="005A771B">
        <w:rPr>
          <w:sz w:val="20"/>
        </w:rPr>
        <w:t xml:space="preserve"> </w:t>
      </w:r>
      <w:r w:rsidRPr="00B3663D">
        <w:rPr>
          <w:sz w:val="20"/>
        </w:rPr>
        <w:t>olarak</w:t>
      </w:r>
      <w:r w:rsidRPr="00B3663D" w:rsidR="005A771B">
        <w:rPr>
          <w:sz w:val="20"/>
        </w:rPr>
        <w:t xml:space="preserve"> </w:t>
      </w:r>
      <w:r w:rsidRPr="00B3663D">
        <w:rPr>
          <w:sz w:val="20"/>
        </w:rPr>
        <w:t>17</w:t>
      </w:r>
      <w:r w:rsidRPr="00B3663D" w:rsidR="005A771B">
        <w:rPr>
          <w:sz w:val="20"/>
        </w:rPr>
        <w:t xml:space="preserve"> </w:t>
      </w:r>
      <w:r w:rsidRPr="00B3663D">
        <w:rPr>
          <w:sz w:val="20"/>
        </w:rPr>
        <w:t>yaşında</w:t>
      </w:r>
      <w:r w:rsidRPr="00B3663D" w:rsidR="005A771B">
        <w:rPr>
          <w:sz w:val="20"/>
        </w:rPr>
        <w:t xml:space="preserve"> </w:t>
      </w:r>
      <w:r w:rsidRPr="00B3663D">
        <w:rPr>
          <w:sz w:val="20"/>
        </w:rPr>
        <w:t>zorla</w:t>
      </w:r>
      <w:r w:rsidRPr="00B3663D" w:rsidR="005A771B">
        <w:rPr>
          <w:sz w:val="20"/>
        </w:rPr>
        <w:t xml:space="preserve"> </w:t>
      </w:r>
      <w:r w:rsidRPr="00B3663D">
        <w:rPr>
          <w:sz w:val="20"/>
        </w:rPr>
        <w:t>evlendirilmiş,</w:t>
      </w:r>
      <w:r w:rsidRPr="00B3663D" w:rsidR="005A771B">
        <w:rPr>
          <w:sz w:val="20"/>
        </w:rPr>
        <w:t xml:space="preserve"> </w:t>
      </w:r>
      <w:r w:rsidRPr="00B3663D">
        <w:rPr>
          <w:sz w:val="20"/>
        </w:rPr>
        <w:t>2</w:t>
      </w:r>
      <w:r w:rsidRPr="00B3663D" w:rsidR="005A771B">
        <w:rPr>
          <w:sz w:val="20"/>
        </w:rPr>
        <w:t xml:space="preserve"> </w:t>
      </w:r>
      <w:r w:rsidRPr="00B3663D">
        <w:rPr>
          <w:sz w:val="20"/>
        </w:rPr>
        <w:t>çocuk</w:t>
      </w:r>
      <w:r w:rsidRPr="00B3663D" w:rsidR="005A771B">
        <w:rPr>
          <w:sz w:val="20"/>
        </w:rPr>
        <w:t xml:space="preserve"> </w:t>
      </w:r>
      <w:r w:rsidRPr="00B3663D">
        <w:rPr>
          <w:sz w:val="20"/>
        </w:rPr>
        <w:t>annesidir.</w:t>
      </w:r>
      <w:r w:rsidRPr="00B3663D" w:rsidR="005A771B">
        <w:rPr>
          <w:sz w:val="20"/>
        </w:rPr>
        <w:t xml:space="preserve"> </w:t>
      </w:r>
      <w:r w:rsidRPr="00B3663D">
        <w:rPr>
          <w:sz w:val="20"/>
        </w:rPr>
        <w:t>Almanya’da</w:t>
      </w:r>
      <w:r w:rsidRPr="00B3663D" w:rsidR="005A771B">
        <w:rPr>
          <w:sz w:val="20"/>
        </w:rPr>
        <w:t xml:space="preserve"> </w:t>
      </w:r>
      <w:r w:rsidRPr="00B3663D">
        <w:rPr>
          <w:sz w:val="20"/>
        </w:rPr>
        <w:t>bir</w:t>
      </w:r>
      <w:r w:rsidRPr="00B3663D" w:rsidR="005A771B">
        <w:rPr>
          <w:sz w:val="20"/>
        </w:rPr>
        <w:t xml:space="preserve"> </w:t>
      </w:r>
      <w:r w:rsidRPr="00B3663D">
        <w:rPr>
          <w:sz w:val="20"/>
        </w:rPr>
        <w:t>müddet</w:t>
      </w:r>
      <w:r w:rsidRPr="00B3663D" w:rsidR="005A771B">
        <w:rPr>
          <w:sz w:val="20"/>
        </w:rPr>
        <w:t xml:space="preserve"> </w:t>
      </w:r>
      <w:r w:rsidRPr="00B3663D">
        <w:rPr>
          <w:sz w:val="20"/>
        </w:rPr>
        <w:t>yaşadıktan</w:t>
      </w:r>
      <w:r w:rsidRPr="00B3663D" w:rsidR="005A771B">
        <w:rPr>
          <w:sz w:val="20"/>
        </w:rPr>
        <w:t xml:space="preserve"> </w:t>
      </w:r>
      <w:r w:rsidRPr="00B3663D">
        <w:rPr>
          <w:sz w:val="20"/>
        </w:rPr>
        <w:t>sonra</w:t>
      </w:r>
      <w:r w:rsidRPr="00B3663D" w:rsidR="005A771B">
        <w:rPr>
          <w:sz w:val="20"/>
        </w:rPr>
        <w:t xml:space="preserve"> </w:t>
      </w:r>
      <w:r w:rsidRPr="00B3663D">
        <w:rPr>
          <w:sz w:val="20"/>
        </w:rPr>
        <w:t>Türkiye’ye</w:t>
      </w:r>
      <w:r w:rsidRPr="00B3663D" w:rsidR="005A771B">
        <w:rPr>
          <w:sz w:val="20"/>
        </w:rPr>
        <w:t xml:space="preserve"> </w:t>
      </w:r>
      <w:r w:rsidRPr="00B3663D">
        <w:rPr>
          <w:sz w:val="20"/>
        </w:rPr>
        <w:t>dönmüş</w:t>
      </w:r>
      <w:r w:rsidRPr="00B3663D" w:rsidR="005A771B">
        <w:rPr>
          <w:sz w:val="20"/>
        </w:rPr>
        <w:t xml:space="preserve"> </w:t>
      </w:r>
      <w:r w:rsidRPr="00B3663D">
        <w:rPr>
          <w:sz w:val="20"/>
        </w:rPr>
        <w:t>ve</w:t>
      </w:r>
      <w:r w:rsidRPr="00B3663D" w:rsidR="005A771B">
        <w:rPr>
          <w:sz w:val="20"/>
        </w:rPr>
        <w:t xml:space="preserve"> </w:t>
      </w:r>
      <w:r w:rsidRPr="00B3663D">
        <w:rPr>
          <w:sz w:val="20"/>
        </w:rPr>
        <w:t>1994’te</w:t>
      </w:r>
      <w:r w:rsidRPr="00B3663D" w:rsidR="005A771B">
        <w:rPr>
          <w:sz w:val="20"/>
        </w:rPr>
        <w:t xml:space="preserve"> </w:t>
      </w:r>
      <w:r w:rsidRPr="00B3663D">
        <w:rPr>
          <w:sz w:val="20"/>
        </w:rPr>
        <w:t>HADEP’in</w:t>
      </w:r>
      <w:r w:rsidRPr="00B3663D" w:rsidR="005A771B">
        <w:rPr>
          <w:sz w:val="20"/>
        </w:rPr>
        <w:t xml:space="preserve"> </w:t>
      </w:r>
      <w:r w:rsidRPr="00B3663D">
        <w:rPr>
          <w:sz w:val="20"/>
        </w:rPr>
        <w:t>Konya</w:t>
      </w:r>
      <w:r w:rsidRPr="00B3663D" w:rsidR="005A771B">
        <w:rPr>
          <w:sz w:val="20"/>
        </w:rPr>
        <w:t xml:space="preserve"> </w:t>
      </w:r>
      <w:r w:rsidRPr="00B3663D">
        <w:rPr>
          <w:sz w:val="20"/>
        </w:rPr>
        <w:t>örgütünde</w:t>
      </w:r>
      <w:r w:rsidRPr="00B3663D" w:rsidR="005A771B">
        <w:rPr>
          <w:sz w:val="20"/>
        </w:rPr>
        <w:t xml:space="preserve"> </w:t>
      </w:r>
      <w:r w:rsidRPr="00B3663D">
        <w:rPr>
          <w:sz w:val="20"/>
        </w:rPr>
        <w:t>çalışmaya</w:t>
      </w:r>
      <w:r w:rsidRPr="00B3663D" w:rsidR="005A771B">
        <w:rPr>
          <w:sz w:val="20"/>
        </w:rPr>
        <w:t xml:space="preserve"> </w:t>
      </w:r>
      <w:r w:rsidRPr="00B3663D">
        <w:rPr>
          <w:sz w:val="20"/>
        </w:rPr>
        <w:t>başlamıştır.</w:t>
      </w:r>
      <w:r w:rsidRPr="00B3663D" w:rsidR="005A771B">
        <w:rPr>
          <w:sz w:val="20"/>
        </w:rPr>
        <w:t xml:space="preserve"> </w:t>
      </w:r>
      <w:r w:rsidRPr="00B3663D">
        <w:rPr>
          <w:sz w:val="20"/>
        </w:rPr>
        <w:t>2001</w:t>
      </w:r>
      <w:r w:rsidRPr="00B3663D" w:rsidR="005A771B">
        <w:rPr>
          <w:sz w:val="20"/>
        </w:rPr>
        <w:t xml:space="preserve"> </w:t>
      </w:r>
      <w:r w:rsidRPr="00B3663D">
        <w:rPr>
          <w:sz w:val="20"/>
        </w:rPr>
        <w:t>yılında</w:t>
      </w:r>
      <w:r w:rsidRPr="00B3663D" w:rsidR="005A771B">
        <w:rPr>
          <w:sz w:val="20"/>
        </w:rPr>
        <w:t xml:space="preserve"> </w:t>
      </w:r>
      <w:r w:rsidRPr="00B3663D">
        <w:rPr>
          <w:sz w:val="20"/>
        </w:rPr>
        <w:t>kendisine</w:t>
      </w:r>
      <w:r w:rsidRPr="00B3663D" w:rsidR="005A771B">
        <w:rPr>
          <w:sz w:val="20"/>
        </w:rPr>
        <w:t xml:space="preserve"> </w:t>
      </w:r>
      <w:r w:rsidRPr="00B3663D">
        <w:rPr>
          <w:sz w:val="20"/>
        </w:rPr>
        <w:t>ait</w:t>
      </w:r>
      <w:r w:rsidRPr="00B3663D" w:rsidR="005A771B">
        <w:rPr>
          <w:sz w:val="20"/>
        </w:rPr>
        <w:t xml:space="preserve"> </w:t>
      </w:r>
      <w:r w:rsidRPr="00B3663D">
        <w:rPr>
          <w:sz w:val="20"/>
        </w:rPr>
        <w:t>bütün</w:t>
      </w:r>
      <w:r w:rsidRPr="00B3663D" w:rsidR="005A771B">
        <w:rPr>
          <w:sz w:val="20"/>
        </w:rPr>
        <w:t xml:space="preserve"> </w:t>
      </w:r>
      <w:r w:rsidRPr="00B3663D">
        <w:rPr>
          <w:sz w:val="20"/>
        </w:rPr>
        <w:t>ev</w:t>
      </w:r>
      <w:r w:rsidRPr="00B3663D" w:rsidR="005A771B">
        <w:rPr>
          <w:sz w:val="20"/>
        </w:rPr>
        <w:t xml:space="preserve"> </w:t>
      </w:r>
      <w:r w:rsidRPr="00B3663D">
        <w:rPr>
          <w:sz w:val="20"/>
        </w:rPr>
        <w:t>eşyalarını</w:t>
      </w:r>
      <w:r w:rsidRPr="00B3663D" w:rsidR="005A771B">
        <w:rPr>
          <w:sz w:val="20"/>
        </w:rPr>
        <w:t xml:space="preserve"> </w:t>
      </w:r>
      <w:r w:rsidRPr="00B3663D">
        <w:rPr>
          <w:sz w:val="20"/>
        </w:rPr>
        <w:t>satmış</w:t>
      </w:r>
      <w:r w:rsidRPr="00B3663D" w:rsidR="005A771B">
        <w:rPr>
          <w:sz w:val="20"/>
        </w:rPr>
        <w:t xml:space="preserve"> </w:t>
      </w:r>
      <w:r w:rsidRPr="00B3663D">
        <w:rPr>
          <w:sz w:val="20"/>
        </w:rPr>
        <w:t>ve</w:t>
      </w:r>
      <w:r w:rsidRPr="00B3663D" w:rsidR="005A771B">
        <w:rPr>
          <w:sz w:val="20"/>
        </w:rPr>
        <w:t xml:space="preserve"> </w:t>
      </w:r>
      <w:r w:rsidRPr="00B3663D">
        <w:rPr>
          <w:sz w:val="20"/>
        </w:rPr>
        <w:t>bavuluyla</w:t>
      </w:r>
      <w:r w:rsidRPr="00B3663D" w:rsidR="005A771B">
        <w:rPr>
          <w:sz w:val="20"/>
        </w:rPr>
        <w:t xml:space="preserve"> </w:t>
      </w:r>
      <w:r w:rsidRPr="00B3663D">
        <w:rPr>
          <w:sz w:val="20"/>
        </w:rPr>
        <w:t>beraber</w:t>
      </w:r>
      <w:r w:rsidRPr="00B3663D" w:rsidR="005A771B">
        <w:rPr>
          <w:sz w:val="20"/>
        </w:rPr>
        <w:t xml:space="preserve"> </w:t>
      </w:r>
      <w:r w:rsidRPr="00B3663D">
        <w:rPr>
          <w:sz w:val="20"/>
        </w:rPr>
        <w:t>parti</w:t>
      </w:r>
      <w:r w:rsidRPr="00B3663D" w:rsidR="005A771B">
        <w:rPr>
          <w:sz w:val="20"/>
        </w:rPr>
        <w:t xml:space="preserve"> </w:t>
      </w:r>
      <w:r w:rsidRPr="00B3663D">
        <w:rPr>
          <w:sz w:val="20"/>
        </w:rPr>
        <w:t>genel</w:t>
      </w:r>
      <w:r w:rsidRPr="00B3663D" w:rsidR="005A771B">
        <w:rPr>
          <w:sz w:val="20"/>
        </w:rPr>
        <w:t xml:space="preserve"> </w:t>
      </w:r>
      <w:r w:rsidRPr="00B3663D">
        <w:rPr>
          <w:sz w:val="20"/>
        </w:rPr>
        <w:t>merkezine</w:t>
      </w:r>
      <w:r w:rsidRPr="00B3663D" w:rsidR="005A771B">
        <w:rPr>
          <w:sz w:val="20"/>
        </w:rPr>
        <w:t xml:space="preserve"> </w:t>
      </w:r>
      <w:r w:rsidRPr="00B3663D">
        <w:rPr>
          <w:sz w:val="20"/>
        </w:rPr>
        <w:t>gelerek</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sadece</w:t>
      </w:r>
      <w:r w:rsidRPr="00B3663D" w:rsidR="005A771B">
        <w:rPr>
          <w:sz w:val="20"/>
        </w:rPr>
        <w:t xml:space="preserve"> </w:t>
      </w:r>
      <w:r w:rsidRPr="00B3663D">
        <w:rPr>
          <w:sz w:val="20"/>
        </w:rPr>
        <w:t>parti</w:t>
      </w:r>
      <w:r w:rsidRPr="00B3663D" w:rsidR="005A771B">
        <w:rPr>
          <w:sz w:val="20"/>
        </w:rPr>
        <w:t xml:space="preserve"> </w:t>
      </w:r>
      <w:r w:rsidRPr="00B3663D">
        <w:rPr>
          <w:sz w:val="20"/>
        </w:rPr>
        <w:t>çalışmalarında</w:t>
      </w:r>
      <w:r w:rsidRPr="00B3663D" w:rsidR="005A771B">
        <w:rPr>
          <w:sz w:val="20"/>
        </w:rPr>
        <w:t xml:space="preserve"> </w:t>
      </w:r>
      <w:r w:rsidRPr="00B3663D">
        <w:rPr>
          <w:sz w:val="20"/>
        </w:rPr>
        <w:t>olmak</w:t>
      </w:r>
      <w:r w:rsidRPr="00B3663D" w:rsidR="005A771B">
        <w:rPr>
          <w:sz w:val="20"/>
        </w:rPr>
        <w:t xml:space="preserve"> </w:t>
      </w:r>
      <w:r w:rsidRPr="00B3663D">
        <w:rPr>
          <w:sz w:val="20"/>
        </w:rPr>
        <w:t>istediğini</w:t>
      </w:r>
      <w:r w:rsidRPr="00B3663D" w:rsidR="005A771B">
        <w:rPr>
          <w:sz w:val="20"/>
        </w:rPr>
        <w:t xml:space="preserve"> </w:t>
      </w:r>
      <w:r w:rsidRPr="00B3663D">
        <w:rPr>
          <w:sz w:val="20"/>
        </w:rPr>
        <w:t>ifade</w:t>
      </w:r>
      <w:r w:rsidRPr="00B3663D" w:rsidR="005A771B">
        <w:rPr>
          <w:sz w:val="20"/>
        </w:rPr>
        <w:t xml:space="preserve"> </w:t>
      </w:r>
      <w:r w:rsidRPr="00B3663D">
        <w:rPr>
          <w:sz w:val="20"/>
        </w:rPr>
        <w:t>etmiştir.</w:t>
      </w:r>
      <w:r w:rsidRPr="00B3663D" w:rsidR="005A771B">
        <w:rPr>
          <w:sz w:val="20"/>
        </w:rPr>
        <w:t xml:space="preserve"> </w:t>
      </w:r>
      <w:r w:rsidRPr="00B3663D">
        <w:rPr>
          <w:sz w:val="20"/>
        </w:rPr>
        <w:t>Çukurova</w:t>
      </w:r>
      <w:r w:rsidRPr="00B3663D" w:rsidR="005A771B">
        <w:rPr>
          <w:sz w:val="20"/>
        </w:rPr>
        <w:t xml:space="preserve"> </w:t>
      </w:r>
      <w:r w:rsidRPr="00B3663D">
        <w:rPr>
          <w:sz w:val="20"/>
        </w:rPr>
        <w:t>bölgesinde</w:t>
      </w:r>
      <w:r w:rsidRPr="00B3663D" w:rsidR="005A771B">
        <w:rPr>
          <w:sz w:val="20"/>
        </w:rPr>
        <w:t xml:space="preserve"> </w:t>
      </w:r>
      <w:r w:rsidRPr="00B3663D">
        <w:rPr>
          <w:sz w:val="20"/>
        </w:rPr>
        <w:t>kadın</w:t>
      </w:r>
      <w:r w:rsidRPr="00B3663D" w:rsidR="005A771B">
        <w:rPr>
          <w:sz w:val="20"/>
        </w:rPr>
        <w:t xml:space="preserve"> </w:t>
      </w:r>
      <w:r w:rsidRPr="00B3663D">
        <w:rPr>
          <w:sz w:val="20"/>
        </w:rPr>
        <w:t>kollarında</w:t>
      </w:r>
      <w:r w:rsidRPr="00B3663D" w:rsidR="005A771B">
        <w:rPr>
          <w:sz w:val="20"/>
        </w:rPr>
        <w:t xml:space="preserve"> </w:t>
      </w:r>
      <w:r w:rsidRPr="00B3663D">
        <w:rPr>
          <w:sz w:val="20"/>
        </w:rPr>
        <w:t>çalıştığı</w:t>
      </w:r>
      <w:r w:rsidRPr="00B3663D" w:rsidR="005A771B">
        <w:rPr>
          <w:sz w:val="20"/>
        </w:rPr>
        <w:t xml:space="preserve"> </w:t>
      </w:r>
      <w:r w:rsidRPr="00B3663D">
        <w:rPr>
          <w:sz w:val="20"/>
        </w:rPr>
        <w:t>sürede,</w:t>
      </w:r>
      <w:r w:rsidRPr="00B3663D" w:rsidR="005A771B">
        <w:rPr>
          <w:sz w:val="20"/>
        </w:rPr>
        <w:t xml:space="preserve"> </w:t>
      </w:r>
      <w:r w:rsidRPr="00B3663D">
        <w:rPr>
          <w:sz w:val="20"/>
        </w:rPr>
        <w:t>2004</w:t>
      </w:r>
      <w:r w:rsidRPr="00B3663D" w:rsidR="005A771B">
        <w:rPr>
          <w:sz w:val="20"/>
        </w:rPr>
        <w:t xml:space="preserve"> </w:t>
      </w:r>
      <w:r w:rsidRPr="00B3663D">
        <w:rPr>
          <w:sz w:val="20"/>
        </w:rPr>
        <w:t>yılındaki</w:t>
      </w:r>
      <w:r w:rsidRPr="00B3663D" w:rsidR="005A771B">
        <w:rPr>
          <w:sz w:val="20"/>
        </w:rPr>
        <w:t xml:space="preserve"> </w:t>
      </w:r>
      <w:r w:rsidRPr="00B3663D">
        <w:rPr>
          <w:sz w:val="20"/>
        </w:rPr>
        <w:t>yerel</w:t>
      </w:r>
      <w:r w:rsidRPr="00B3663D" w:rsidR="005A771B">
        <w:rPr>
          <w:sz w:val="20"/>
        </w:rPr>
        <w:t xml:space="preserve"> </w:t>
      </w:r>
      <w:r w:rsidRPr="00B3663D">
        <w:rPr>
          <w:sz w:val="20"/>
        </w:rPr>
        <w:t>seçimlerde</w:t>
      </w:r>
      <w:r w:rsidRPr="00B3663D" w:rsidR="005A771B">
        <w:rPr>
          <w:sz w:val="20"/>
        </w:rPr>
        <w:t xml:space="preserve"> </w:t>
      </w:r>
      <w:r w:rsidRPr="00B3663D">
        <w:rPr>
          <w:sz w:val="20"/>
        </w:rPr>
        <w:t>Adana</w:t>
      </w:r>
      <w:r w:rsidRPr="00B3663D" w:rsidR="005A771B">
        <w:rPr>
          <w:sz w:val="20"/>
        </w:rPr>
        <w:t xml:space="preserve"> </w:t>
      </w:r>
      <w:r w:rsidRPr="00B3663D">
        <w:rPr>
          <w:sz w:val="20"/>
        </w:rPr>
        <w:t>Seyhan</w:t>
      </w:r>
      <w:r w:rsidRPr="00B3663D" w:rsidR="005A771B">
        <w:rPr>
          <w:sz w:val="20"/>
        </w:rPr>
        <w:t xml:space="preserve"> </w:t>
      </w:r>
      <w:r w:rsidRPr="00B3663D">
        <w:rPr>
          <w:sz w:val="20"/>
        </w:rPr>
        <w:t>ilçesi</w:t>
      </w:r>
      <w:r w:rsidRPr="00B3663D" w:rsidR="005A771B">
        <w:rPr>
          <w:sz w:val="20"/>
        </w:rPr>
        <w:t xml:space="preserve"> </w:t>
      </w:r>
      <w:r w:rsidRPr="00B3663D">
        <w:rPr>
          <w:sz w:val="20"/>
        </w:rPr>
        <w:t>Küçükdikili</w:t>
      </w:r>
      <w:r w:rsidRPr="00B3663D" w:rsidR="005A771B">
        <w:rPr>
          <w:sz w:val="20"/>
        </w:rPr>
        <w:t xml:space="preserve"> </w:t>
      </w:r>
      <w:r w:rsidRPr="00B3663D">
        <w:rPr>
          <w:sz w:val="20"/>
        </w:rPr>
        <w:t>Belediyesine,</w:t>
      </w:r>
      <w:r w:rsidRPr="00B3663D" w:rsidR="005A771B">
        <w:rPr>
          <w:sz w:val="20"/>
        </w:rPr>
        <w:t xml:space="preserve"> </w:t>
      </w:r>
      <w:r w:rsidRPr="00B3663D">
        <w:rPr>
          <w:sz w:val="20"/>
        </w:rPr>
        <w:t>2009</w:t>
      </w:r>
      <w:r w:rsidRPr="00B3663D" w:rsidR="005A771B">
        <w:rPr>
          <w:sz w:val="20"/>
        </w:rPr>
        <w:t xml:space="preserve"> </w:t>
      </w:r>
      <w:r w:rsidRPr="00B3663D">
        <w:rPr>
          <w:sz w:val="20"/>
        </w:rPr>
        <w:t>yılındaki</w:t>
      </w:r>
      <w:r w:rsidRPr="00B3663D" w:rsidR="005A771B">
        <w:rPr>
          <w:sz w:val="20"/>
        </w:rPr>
        <w:t xml:space="preserve"> </w:t>
      </w:r>
      <w:r w:rsidRPr="00B3663D">
        <w:rPr>
          <w:sz w:val="20"/>
        </w:rPr>
        <w:t>yerel</w:t>
      </w:r>
      <w:r w:rsidRPr="00B3663D" w:rsidR="005A771B">
        <w:rPr>
          <w:sz w:val="20"/>
        </w:rPr>
        <w:t xml:space="preserve"> </w:t>
      </w:r>
      <w:r w:rsidRPr="00B3663D">
        <w:rPr>
          <w:sz w:val="20"/>
        </w:rPr>
        <w:t>seçimlerde</w:t>
      </w:r>
      <w:r w:rsidRPr="00B3663D" w:rsidR="005A771B">
        <w:rPr>
          <w:sz w:val="20"/>
        </w:rPr>
        <w:t xml:space="preserve"> </w:t>
      </w:r>
      <w:r w:rsidRPr="00B3663D">
        <w:rPr>
          <w:sz w:val="20"/>
        </w:rPr>
        <w:t>ise</w:t>
      </w:r>
      <w:r w:rsidRPr="00B3663D" w:rsidR="005A771B">
        <w:rPr>
          <w:sz w:val="20"/>
        </w:rPr>
        <w:t xml:space="preserve"> </w:t>
      </w:r>
      <w:r w:rsidRPr="00B3663D">
        <w:rPr>
          <w:sz w:val="20"/>
        </w:rPr>
        <w:t>Urfa</w:t>
      </w:r>
      <w:r w:rsidRPr="00B3663D" w:rsidR="005A771B">
        <w:rPr>
          <w:sz w:val="20"/>
        </w:rPr>
        <w:t xml:space="preserve"> </w:t>
      </w:r>
      <w:r w:rsidRPr="00B3663D">
        <w:rPr>
          <w:sz w:val="20"/>
        </w:rPr>
        <w:t>Viranşehir</w:t>
      </w:r>
      <w:r w:rsidRPr="00B3663D" w:rsidR="005A771B">
        <w:rPr>
          <w:sz w:val="20"/>
        </w:rPr>
        <w:t xml:space="preserve"> </w:t>
      </w:r>
      <w:r w:rsidRPr="00B3663D">
        <w:rPr>
          <w:sz w:val="20"/>
        </w:rPr>
        <w:t>ilçesine</w:t>
      </w:r>
      <w:r w:rsidRPr="00B3663D" w:rsidR="005A771B">
        <w:rPr>
          <w:sz w:val="20"/>
        </w:rPr>
        <w:t xml:space="preserve"> </w:t>
      </w:r>
      <w:r w:rsidRPr="00B3663D">
        <w:rPr>
          <w:sz w:val="20"/>
        </w:rPr>
        <w:t>belediye</w:t>
      </w:r>
      <w:r w:rsidRPr="00B3663D" w:rsidR="005A771B">
        <w:rPr>
          <w:sz w:val="20"/>
        </w:rPr>
        <w:t xml:space="preserve"> </w:t>
      </w:r>
      <w:r w:rsidRPr="00B3663D">
        <w:rPr>
          <w:sz w:val="20"/>
        </w:rPr>
        <w:t>başkanı</w:t>
      </w:r>
      <w:r w:rsidRPr="00B3663D" w:rsidR="005A771B">
        <w:rPr>
          <w:sz w:val="20"/>
        </w:rPr>
        <w:t xml:space="preserve"> </w:t>
      </w:r>
      <w:r w:rsidRPr="00B3663D">
        <w:rPr>
          <w:sz w:val="20"/>
        </w:rPr>
        <w:t>olarak</w:t>
      </w:r>
      <w:r w:rsidRPr="00B3663D" w:rsidR="005A771B">
        <w:rPr>
          <w:sz w:val="20"/>
        </w:rPr>
        <w:t xml:space="preserve"> </w:t>
      </w:r>
      <w:r w:rsidRPr="00B3663D">
        <w:rPr>
          <w:sz w:val="20"/>
        </w:rPr>
        <w:t>seçilmiştir.</w:t>
      </w:r>
      <w:r w:rsidRPr="00B3663D" w:rsidR="005A771B">
        <w:rPr>
          <w:sz w:val="20"/>
        </w:rPr>
        <w:t xml:space="preserve"> </w:t>
      </w:r>
      <w:r w:rsidRPr="00B3663D">
        <w:rPr>
          <w:sz w:val="20"/>
        </w:rPr>
        <w:t>2009</w:t>
      </w:r>
      <w:r w:rsidRPr="00B3663D" w:rsidR="005A771B">
        <w:rPr>
          <w:sz w:val="20"/>
        </w:rPr>
        <w:t xml:space="preserve"> </w:t>
      </w:r>
      <w:r w:rsidRPr="00B3663D">
        <w:rPr>
          <w:sz w:val="20"/>
        </w:rPr>
        <w:t>yılında</w:t>
      </w:r>
      <w:r w:rsidRPr="00B3663D" w:rsidR="005A771B">
        <w:rPr>
          <w:sz w:val="20"/>
        </w:rPr>
        <w:t xml:space="preserve"> </w:t>
      </w:r>
      <w:r w:rsidRPr="00B3663D">
        <w:rPr>
          <w:sz w:val="20"/>
        </w:rPr>
        <w:t>KCK</w:t>
      </w:r>
      <w:r w:rsidRPr="00B3663D" w:rsidR="005A771B">
        <w:rPr>
          <w:sz w:val="20"/>
        </w:rPr>
        <w:t xml:space="preserve"> </w:t>
      </w:r>
      <w:r w:rsidRPr="00B3663D">
        <w:rPr>
          <w:sz w:val="20"/>
        </w:rPr>
        <w:t>operasyonları</w:t>
      </w:r>
      <w:r w:rsidRPr="00B3663D" w:rsidR="005A771B">
        <w:rPr>
          <w:sz w:val="20"/>
        </w:rPr>
        <w:t xml:space="preserve"> </w:t>
      </w:r>
      <w:r w:rsidRPr="00B3663D">
        <w:rPr>
          <w:sz w:val="20"/>
        </w:rPr>
        <w:t>kapsamında</w:t>
      </w:r>
      <w:r w:rsidRPr="00B3663D" w:rsidR="005A771B">
        <w:rPr>
          <w:sz w:val="20"/>
        </w:rPr>
        <w:t xml:space="preserve"> </w:t>
      </w:r>
      <w:r w:rsidRPr="00B3663D">
        <w:rPr>
          <w:sz w:val="20"/>
        </w:rPr>
        <w:t>gözaltına</w:t>
      </w:r>
      <w:r w:rsidRPr="00B3663D" w:rsidR="005A771B">
        <w:rPr>
          <w:sz w:val="20"/>
        </w:rPr>
        <w:t xml:space="preserve"> </w:t>
      </w:r>
      <w:r w:rsidRPr="00B3663D">
        <w:rPr>
          <w:sz w:val="20"/>
        </w:rPr>
        <w:t>alınmış,</w:t>
      </w:r>
      <w:r w:rsidRPr="00B3663D" w:rsidR="005A771B">
        <w:rPr>
          <w:sz w:val="20"/>
        </w:rPr>
        <w:t xml:space="preserve"> </w:t>
      </w:r>
      <w:r w:rsidRPr="00B3663D">
        <w:rPr>
          <w:sz w:val="20"/>
        </w:rPr>
        <w:t>tutuklanmış</w:t>
      </w:r>
      <w:r w:rsidRPr="00B3663D" w:rsidR="005A771B">
        <w:rPr>
          <w:sz w:val="20"/>
        </w:rPr>
        <w:t xml:space="preserve"> </w:t>
      </w:r>
      <w:r w:rsidRPr="00B3663D">
        <w:rPr>
          <w:sz w:val="20"/>
        </w:rPr>
        <w:t>ve</w:t>
      </w:r>
      <w:r w:rsidRPr="00B3663D" w:rsidR="005A771B">
        <w:rPr>
          <w:sz w:val="20"/>
        </w:rPr>
        <w:t xml:space="preserve"> </w:t>
      </w:r>
      <w:r w:rsidRPr="00B3663D">
        <w:rPr>
          <w:sz w:val="20"/>
        </w:rPr>
        <w:t>dört</w:t>
      </w:r>
      <w:r w:rsidRPr="00B3663D" w:rsidR="005A771B">
        <w:rPr>
          <w:sz w:val="20"/>
        </w:rPr>
        <w:t xml:space="preserve"> </w:t>
      </w:r>
      <w:r w:rsidRPr="00B3663D">
        <w:rPr>
          <w:sz w:val="20"/>
        </w:rPr>
        <w:t>buçuk</w:t>
      </w:r>
      <w:r w:rsidRPr="00B3663D" w:rsidR="005A771B">
        <w:rPr>
          <w:sz w:val="20"/>
        </w:rPr>
        <w:t xml:space="preserve"> </w:t>
      </w:r>
      <w:r w:rsidRPr="00B3663D">
        <w:rPr>
          <w:sz w:val="20"/>
        </w:rPr>
        <w:t>yıl</w:t>
      </w:r>
      <w:r w:rsidRPr="00B3663D" w:rsidR="005A771B">
        <w:rPr>
          <w:sz w:val="20"/>
        </w:rPr>
        <w:t xml:space="preserve"> </w:t>
      </w:r>
      <w:r w:rsidRPr="00B3663D">
        <w:rPr>
          <w:sz w:val="20"/>
        </w:rPr>
        <w:t>hapis</w:t>
      </w:r>
      <w:r w:rsidRPr="00B3663D" w:rsidR="005A771B">
        <w:rPr>
          <w:sz w:val="20"/>
        </w:rPr>
        <w:t xml:space="preserve"> </w:t>
      </w:r>
      <w:r w:rsidRPr="00B3663D">
        <w:rPr>
          <w:sz w:val="20"/>
        </w:rPr>
        <w:t>yatmıştır.</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hatırlatalım:</w:t>
      </w:r>
      <w:r w:rsidRPr="00B3663D" w:rsidR="005A771B">
        <w:rPr>
          <w:sz w:val="20"/>
        </w:rPr>
        <w:t xml:space="preserve"> </w:t>
      </w:r>
      <w:r w:rsidRPr="00B3663D">
        <w:rPr>
          <w:sz w:val="20"/>
        </w:rPr>
        <w:t>KCK</w:t>
      </w:r>
      <w:r w:rsidRPr="00B3663D" w:rsidR="005A771B">
        <w:rPr>
          <w:sz w:val="20"/>
        </w:rPr>
        <w:t xml:space="preserve"> </w:t>
      </w:r>
      <w:r w:rsidRPr="00B3663D">
        <w:rPr>
          <w:sz w:val="20"/>
        </w:rPr>
        <w:t>operasyonları</w:t>
      </w:r>
      <w:r w:rsidRPr="00B3663D" w:rsidR="005A771B">
        <w:rPr>
          <w:sz w:val="20"/>
        </w:rPr>
        <w:t xml:space="preserve"> </w:t>
      </w:r>
      <w:r w:rsidRPr="00B3663D">
        <w:rPr>
          <w:sz w:val="20"/>
        </w:rPr>
        <w:t>yapanların</w:t>
      </w:r>
      <w:r w:rsidRPr="00B3663D" w:rsidR="005A771B">
        <w:rPr>
          <w:sz w:val="20"/>
        </w:rPr>
        <w:t xml:space="preserve"> </w:t>
      </w:r>
      <w:r w:rsidRPr="00B3663D">
        <w:rPr>
          <w:sz w:val="20"/>
        </w:rPr>
        <w:t>ve</w:t>
      </w:r>
      <w:r w:rsidRPr="00B3663D" w:rsidR="005A771B">
        <w:rPr>
          <w:sz w:val="20"/>
        </w:rPr>
        <w:t xml:space="preserve"> </w:t>
      </w:r>
      <w:r w:rsidRPr="00B3663D">
        <w:rPr>
          <w:sz w:val="20"/>
        </w:rPr>
        <w:t>dosyayı</w:t>
      </w:r>
      <w:r w:rsidRPr="00B3663D" w:rsidR="005A771B">
        <w:rPr>
          <w:sz w:val="20"/>
        </w:rPr>
        <w:t xml:space="preserve"> </w:t>
      </w:r>
      <w:r w:rsidRPr="00B3663D">
        <w:rPr>
          <w:sz w:val="20"/>
        </w:rPr>
        <w:t>hazırlayanların</w:t>
      </w:r>
      <w:r w:rsidRPr="00B3663D" w:rsidR="005A771B">
        <w:rPr>
          <w:sz w:val="20"/>
        </w:rPr>
        <w:t xml:space="preserve"> </w:t>
      </w:r>
      <w:r w:rsidRPr="00B3663D">
        <w:rPr>
          <w:sz w:val="20"/>
        </w:rPr>
        <w:t>FETÖ</w:t>
      </w:r>
      <w:r w:rsidRPr="00B3663D" w:rsidR="005A771B">
        <w:rPr>
          <w:sz w:val="20"/>
        </w:rPr>
        <w:t xml:space="preserve"> </w:t>
      </w:r>
      <w:r w:rsidRPr="00B3663D">
        <w:rPr>
          <w:sz w:val="20"/>
        </w:rPr>
        <w:t>olduğu</w:t>
      </w:r>
      <w:r w:rsidRPr="00B3663D" w:rsidR="005A771B">
        <w:rPr>
          <w:sz w:val="20"/>
        </w:rPr>
        <w:t xml:space="preserve"> </w:t>
      </w:r>
      <w:r w:rsidRPr="00B3663D">
        <w:rPr>
          <w:sz w:val="20"/>
        </w:rPr>
        <w:t>ortaya</w:t>
      </w:r>
      <w:r w:rsidRPr="00B3663D" w:rsidR="005A771B">
        <w:rPr>
          <w:sz w:val="20"/>
        </w:rPr>
        <w:t xml:space="preserve"> </w:t>
      </w:r>
      <w:r w:rsidRPr="00B3663D">
        <w:rPr>
          <w:sz w:val="20"/>
        </w:rPr>
        <w:t>çıktı.</w:t>
      </w:r>
      <w:r w:rsidRPr="00B3663D" w:rsidR="005A771B">
        <w:rPr>
          <w:sz w:val="20"/>
        </w:rPr>
        <w:t xml:space="preserve"> </w:t>
      </w:r>
      <w:r w:rsidRPr="00B3663D">
        <w:rPr>
          <w:sz w:val="20"/>
        </w:rPr>
        <w:t>Dosyanın</w:t>
      </w:r>
      <w:r w:rsidRPr="00B3663D" w:rsidR="005A771B">
        <w:rPr>
          <w:sz w:val="20"/>
        </w:rPr>
        <w:t xml:space="preserve"> </w:t>
      </w:r>
      <w:r w:rsidRPr="00B3663D">
        <w:rPr>
          <w:sz w:val="20"/>
        </w:rPr>
        <w:t>hâkim</w:t>
      </w:r>
      <w:r w:rsidRPr="00B3663D" w:rsidR="005A771B">
        <w:rPr>
          <w:sz w:val="20"/>
        </w:rPr>
        <w:t xml:space="preserve"> </w:t>
      </w:r>
      <w:r w:rsidRPr="00B3663D">
        <w:rPr>
          <w:sz w:val="20"/>
        </w:rPr>
        <w:t>ve</w:t>
      </w:r>
      <w:r w:rsidRPr="00B3663D" w:rsidR="005A771B">
        <w:rPr>
          <w:sz w:val="20"/>
        </w:rPr>
        <w:t xml:space="preserve"> </w:t>
      </w:r>
      <w:r w:rsidRPr="00B3663D">
        <w:rPr>
          <w:sz w:val="20"/>
        </w:rPr>
        <w:t>savcısı</w:t>
      </w:r>
      <w:r w:rsidRPr="00B3663D" w:rsidR="005A771B">
        <w:rPr>
          <w:sz w:val="20"/>
        </w:rPr>
        <w:t xml:space="preserve"> </w:t>
      </w:r>
      <w:r w:rsidRPr="00B3663D">
        <w:rPr>
          <w:sz w:val="20"/>
        </w:rPr>
        <w:t>FETÖ</w:t>
      </w:r>
      <w:r w:rsidRPr="00B3663D" w:rsidR="005A771B">
        <w:rPr>
          <w:sz w:val="20"/>
        </w:rPr>
        <w:t xml:space="preserve"> </w:t>
      </w:r>
      <w:r w:rsidRPr="00B3663D">
        <w:rPr>
          <w:sz w:val="20"/>
        </w:rPr>
        <w:t>operasyonlarıyla</w:t>
      </w:r>
      <w:r w:rsidRPr="00B3663D" w:rsidR="005A771B">
        <w:rPr>
          <w:sz w:val="20"/>
        </w:rPr>
        <w:t xml:space="preserve"> </w:t>
      </w:r>
      <w:r w:rsidRPr="00B3663D">
        <w:rPr>
          <w:sz w:val="20"/>
        </w:rPr>
        <w:t>tutuklandı</w:t>
      </w:r>
      <w:r w:rsidRPr="00B3663D" w:rsidR="005A771B">
        <w:rPr>
          <w:sz w:val="20"/>
        </w:rPr>
        <w:t xml:space="preserve"> </w:t>
      </w:r>
      <w:r w:rsidRPr="00B3663D">
        <w:rPr>
          <w:sz w:val="20"/>
        </w:rPr>
        <w:t>ve</w:t>
      </w:r>
      <w:r w:rsidRPr="00B3663D" w:rsidR="005A771B">
        <w:rPr>
          <w:sz w:val="20"/>
        </w:rPr>
        <w:t xml:space="preserve"> </w:t>
      </w:r>
      <w:r w:rsidRPr="00B3663D">
        <w:rPr>
          <w:sz w:val="20"/>
        </w:rPr>
        <w:t>buna</w:t>
      </w:r>
      <w:r w:rsidRPr="00B3663D" w:rsidR="005A771B">
        <w:rPr>
          <w:sz w:val="20"/>
        </w:rPr>
        <w:t xml:space="preserve"> </w:t>
      </w:r>
      <w:r w:rsidRPr="00B3663D">
        <w:rPr>
          <w:sz w:val="20"/>
        </w:rPr>
        <w:t>rağmen</w:t>
      </w:r>
      <w:r w:rsidRPr="00B3663D" w:rsidR="005A771B">
        <w:rPr>
          <w:sz w:val="20"/>
        </w:rPr>
        <w:t xml:space="preserve"> </w:t>
      </w:r>
      <w:r w:rsidRPr="00B3663D">
        <w:rPr>
          <w:sz w:val="20"/>
        </w:rPr>
        <w:t>dosyalar</w:t>
      </w:r>
      <w:r w:rsidRPr="00B3663D" w:rsidR="005A771B">
        <w:rPr>
          <w:sz w:val="20"/>
        </w:rPr>
        <w:t xml:space="preserve"> </w:t>
      </w:r>
      <w:r w:rsidRPr="00B3663D">
        <w:rPr>
          <w:sz w:val="20"/>
        </w:rPr>
        <w:t>üzerinde</w:t>
      </w:r>
      <w:r w:rsidRPr="00B3663D" w:rsidR="005A771B">
        <w:rPr>
          <w:sz w:val="20"/>
        </w:rPr>
        <w:t xml:space="preserve"> </w:t>
      </w:r>
      <w:r w:rsidRPr="00B3663D">
        <w:rPr>
          <w:sz w:val="20"/>
        </w:rPr>
        <w:t>hâlâ</w:t>
      </w:r>
      <w:r w:rsidRPr="00B3663D" w:rsidR="005A771B">
        <w:rPr>
          <w:sz w:val="20"/>
        </w:rPr>
        <w:t xml:space="preserve"> </w:t>
      </w:r>
      <w:r w:rsidRPr="00B3663D">
        <w:rPr>
          <w:sz w:val="20"/>
        </w:rPr>
        <w:t>yargılamalar</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Kendisi</w:t>
      </w:r>
      <w:r w:rsidRPr="00B3663D" w:rsidR="005A771B">
        <w:rPr>
          <w:sz w:val="20"/>
        </w:rPr>
        <w:t xml:space="preserve"> </w:t>
      </w:r>
      <w:r w:rsidRPr="00B3663D">
        <w:rPr>
          <w:sz w:val="20"/>
        </w:rPr>
        <w:t>7</w:t>
      </w:r>
      <w:r w:rsidRPr="00B3663D" w:rsidR="005A771B">
        <w:rPr>
          <w:sz w:val="20"/>
        </w:rPr>
        <w:t xml:space="preserve"> </w:t>
      </w:r>
      <w:r w:rsidRPr="00B3663D">
        <w:rPr>
          <w:sz w:val="20"/>
        </w:rPr>
        <w:t>Haziran</w:t>
      </w:r>
      <w:r w:rsidRPr="00B3663D" w:rsidR="005A771B">
        <w:rPr>
          <w:sz w:val="20"/>
        </w:rPr>
        <w:t xml:space="preserve"> </w:t>
      </w:r>
      <w:r w:rsidRPr="00B3663D">
        <w:rPr>
          <w:sz w:val="20"/>
        </w:rPr>
        <w:t>2015</w:t>
      </w:r>
      <w:r w:rsidRPr="00B3663D" w:rsidR="005A771B">
        <w:rPr>
          <w:sz w:val="20"/>
        </w:rPr>
        <w:t xml:space="preserve"> </w:t>
      </w:r>
      <w:r w:rsidRPr="00B3663D">
        <w:rPr>
          <w:sz w:val="20"/>
        </w:rPr>
        <w:t>seçimlerinde</w:t>
      </w:r>
      <w:r w:rsidRPr="00B3663D" w:rsidR="005A771B">
        <w:rPr>
          <w:sz w:val="20"/>
        </w:rPr>
        <w:t xml:space="preserve"> </w:t>
      </w:r>
      <w:r w:rsidRPr="00B3663D">
        <w:rPr>
          <w:sz w:val="20"/>
        </w:rPr>
        <w:t>Urfa’dan</w:t>
      </w:r>
      <w:r w:rsidRPr="00B3663D" w:rsidR="005A771B">
        <w:rPr>
          <w:sz w:val="20"/>
        </w:rPr>
        <w:t xml:space="preserve"> </w:t>
      </w:r>
      <w:r w:rsidRPr="00B3663D">
        <w:rPr>
          <w:sz w:val="20"/>
        </w:rPr>
        <w:t>milletvekili</w:t>
      </w:r>
      <w:r w:rsidRPr="00B3663D" w:rsidR="005A771B">
        <w:rPr>
          <w:sz w:val="20"/>
        </w:rPr>
        <w:t xml:space="preserve"> </w:t>
      </w:r>
      <w:r w:rsidRPr="00B3663D">
        <w:rPr>
          <w:sz w:val="20"/>
        </w:rPr>
        <w:t>seçilmiştir.</w:t>
      </w:r>
      <w:r w:rsidRPr="00B3663D" w:rsidR="005A771B">
        <w:rPr>
          <w:sz w:val="20"/>
        </w:rPr>
        <w:t xml:space="preserve"> </w:t>
      </w:r>
      <w:r w:rsidRPr="00B3663D">
        <w:rPr>
          <w:sz w:val="20"/>
        </w:rPr>
        <w:t>2016’da</w:t>
      </w:r>
      <w:r w:rsidRPr="00B3663D" w:rsidR="005A771B">
        <w:rPr>
          <w:sz w:val="20"/>
        </w:rPr>
        <w:t xml:space="preserve"> </w:t>
      </w:r>
      <w:r w:rsidRPr="00B3663D">
        <w:rPr>
          <w:sz w:val="20"/>
        </w:rPr>
        <w:t>ısrarla</w:t>
      </w:r>
      <w:r w:rsidRPr="00B3663D" w:rsidR="005A771B">
        <w:rPr>
          <w:sz w:val="20"/>
        </w:rPr>
        <w:t xml:space="preserve"> </w:t>
      </w:r>
      <w:r w:rsidRPr="00B3663D">
        <w:rPr>
          <w:sz w:val="20"/>
        </w:rPr>
        <w:t>illegalize</w:t>
      </w:r>
      <w:r w:rsidRPr="00B3663D" w:rsidR="005A771B">
        <w:rPr>
          <w:sz w:val="20"/>
        </w:rPr>
        <w:t xml:space="preserve"> </w:t>
      </w:r>
      <w:r w:rsidRPr="00B3663D">
        <w:rPr>
          <w:sz w:val="20"/>
        </w:rPr>
        <w:t>etmeye</w:t>
      </w:r>
      <w:r w:rsidRPr="00B3663D" w:rsidR="005A771B">
        <w:rPr>
          <w:sz w:val="20"/>
        </w:rPr>
        <w:t xml:space="preserve"> </w:t>
      </w:r>
      <w:r w:rsidRPr="00B3663D">
        <w:rPr>
          <w:sz w:val="20"/>
        </w:rPr>
        <w:t>çalıştığınız</w:t>
      </w:r>
      <w:r w:rsidRPr="00B3663D" w:rsidR="005A771B">
        <w:rPr>
          <w:sz w:val="20"/>
        </w:rPr>
        <w:t xml:space="preserve"> </w:t>
      </w:r>
      <w:r w:rsidRPr="00B3663D">
        <w:rPr>
          <w:sz w:val="20"/>
        </w:rPr>
        <w:t>Demokratik</w:t>
      </w:r>
      <w:r w:rsidRPr="00B3663D" w:rsidR="005A771B">
        <w:rPr>
          <w:sz w:val="20"/>
        </w:rPr>
        <w:t xml:space="preserve"> </w:t>
      </w:r>
      <w:r w:rsidRPr="00B3663D">
        <w:rPr>
          <w:sz w:val="20"/>
        </w:rPr>
        <w:t>Toplum</w:t>
      </w:r>
      <w:r w:rsidRPr="00B3663D" w:rsidR="005A771B">
        <w:rPr>
          <w:sz w:val="20"/>
        </w:rPr>
        <w:t xml:space="preserve"> </w:t>
      </w:r>
      <w:r w:rsidRPr="00B3663D">
        <w:rPr>
          <w:sz w:val="20"/>
        </w:rPr>
        <w:t>Kongresine</w:t>
      </w:r>
      <w:r w:rsidRPr="00B3663D" w:rsidR="005A771B">
        <w:rPr>
          <w:sz w:val="20"/>
        </w:rPr>
        <w:t xml:space="preserve"> </w:t>
      </w:r>
      <w:r w:rsidRPr="00B3663D">
        <w:rPr>
          <w:sz w:val="20"/>
        </w:rPr>
        <w:t>eş</w:t>
      </w:r>
      <w:r w:rsidRPr="00B3663D" w:rsidR="005A771B">
        <w:rPr>
          <w:sz w:val="20"/>
        </w:rPr>
        <w:t xml:space="preserve"> </w:t>
      </w:r>
      <w:r w:rsidRPr="00B3663D">
        <w:rPr>
          <w:sz w:val="20"/>
        </w:rPr>
        <w:t>başkan</w:t>
      </w:r>
      <w:r w:rsidRPr="00B3663D" w:rsidR="005A771B">
        <w:rPr>
          <w:sz w:val="20"/>
        </w:rPr>
        <w:t xml:space="preserve"> </w:t>
      </w:r>
      <w:r w:rsidRPr="00B3663D">
        <w:rPr>
          <w:sz w:val="20"/>
        </w:rPr>
        <w:t>olarak</w:t>
      </w:r>
      <w:r w:rsidRPr="00B3663D" w:rsidR="005A771B">
        <w:rPr>
          <w:sz w:val="20"/>
        </w:rPr>
        <w:t xml:space="preserve"> </w:t>
      </w:r>
      <w:r w:rsidRPr="00B3663D">
        <w:rPr>
          <w:sz w:val="20"/>
        </w:rPr>
        <w:t>seçilmiştir.</w:t>
      </w:r>
      <w:r w:rsidRPr="00B3663D" w:rsidR="005A771B">
        <w:rPr>
          <w:sz w:val="20"/>
        </w:rPr>
        <w:t xml:space="preserve"> </w:t>
      </w:r>
      <w:r w:rsidRPr="00B3663D">
        <w:rPr>
          <w:sz w:val="20"/>
        </w:rPr>
        <w:t>24</w:t>
      </w:r>
      <w:r w:rsidRPr="00B3663D" w:rsidR="005A771B">
        <w:rPr>
          <w:sz w:val="20"/>
        </w:rPr>
        <w:t xml:space="preserve"> </w:t>
      </w:r>
      <w:r w:rsidRPr="00B3663D">
        <w:rPr>
          <w:sz w:val="20"/>
        </w:rPr>
        <w:t>Ocak</w:t>
      </w:r>
      <w:r w:rsidRPr="00B3663D" w:rsidR="005A771B">
        <w:rPr>
          <w:sz w:val="20"/>
        </w:rPr>
        <w:t xml:space="preserve"> </w:t>
      </w:r>
      <w:r w:rsidRPr="00B3663D">
        <w:rPr>
          <w:sz w:val="20"/>
        </w:rPr>
        <w:t>2018’de</w:t>
      </w:r>
      <w:r w:rsidRPr="00B3663D" w:rsidR="005A771B">
        <w:rPr>
          <w:sz w:val="20"/>
        </w:rPr>
        <w:t xml:space="preserve"> </w:t>
      </w:r>
      <w:r w:rsidRPr="00B3663D">
        <w:rPr>
          <w:sz w:val="20"/>
        </w:rPr>
        <w:t>ikinci</w:t>
      </w:r>
      <w:r w:rsidRPr="00B3663D" w:rsidR="005A771B">
        <w:rPr>
          <w:sz w:val="20"/>
        </w:rPr>
        <w:t xml:space="preserve"> </w:t>
      </w:r>
      <w:r w:rsidRPr="00B3663D">
        <w:rPr>
          <w:sz w:val="20"/>
        </w:rPr>
        <w:t>kez</w:t>
      </w:r>
      <w:r w:rsidRPr="00B3663D" w:rsidR="005A771B">
        <w:rPr>
          <w:sz w:val="20"/>
        </w:rPr>
        <w:t xml:space="preserve"> </w:t>
      </w:r>
      <w:r w:rsidRPr="00B3663D">
        <w:rPr>
          <w:sz w:val="20"/>
        </w:rPr>
        <w:t>tutuklanmış</w:t>
      </w:r>
      <w:r w:rsidRPr="00B3663D" w:rsidR="005A771B">
        <w:rPr>
          <w:sz w:val="20"/>
        </w:rPr>
        <w:t xml:space="preserve"> </w:t>
      </w:r>
      <w:r w:rsidRPr="00B3663D">
        <w:rPr>
          <w:sz w:val="20"/>
        </w:rPr>
        <w:t>ve</w:t>
      </w:r>
      <w:r w:rsidRPr="00B3663D" w:rsidR="005A771B">
        <w:rPr>
          <w:sz w:val="20"/>
        </w:rPr>
        <w:t xml:space="preserve"> </w:t>
      </w:r>
      <w:r w:rsidRPr="00B3663D">
        <w:rPr>
          <w:sz w:val="20"/>
        </w:rPr>
        <w:t>Diyarbakır</w:t>
      </w:r>
      <w:r w:rsidRPr="00B3663D" w:rsidR="005A771B">
        <w:rPr>
          <w:sz w:val="20"/>
        </w:rPr>
        <w:t xml:space="preserve"> </w:t>
      </w:r>
      <w:r w:rsidRPr="00B3663D">
        <w:rPr>
          <w:sz w:val="20"/>
        </w:rPr>
        <w:t>Cezaevine</w:t>
      </w:r>
      <w:r w:rsidRPr="00B3663D" w:rsidR="005A771B">
        <w:rPr>
          <w:sz w:val="20"/>
        </w:rPr>
        <w:t xml:space="preserve"> </w:t>
      </w:r>
      <w:r w:rsidRPr="00B3663D">
        <w:rPr>
          <w:sz w:val="20"/>
        </w:rPr>
        <w:t>götürülmüştür.</w:t>
      </w:r>
      <w:r w:rsidRPr="00B3663D" w:rsidR="005A771B">
        <w:rPr>
          <w:sz w:val="20"/>
        </w:rPr>
        <w:t xml:space="preserve"> </w:t>
      </w:r>
      <w:r w:rsidRPr="00B3663D">
        <w:rPr>
          <w:sz w:val="20"/>
        </w:rPr>
        <w:t>Aynı</w:t>
      </w:r>
      <w:r w:rsidRPr="00B3663D" w:rsidR="005A771B">
        <w:rPr>
          <w:sz w:val="20"/>
        </w:rPr>
        <w:t xml:space="preserve"> </w:t>
      </w:r>
      <w:r w:rsidRPr="00B3663D">
        <w:rPr>
          <w:sz w:val="20"/>
        </w:rPr>
        <w:t>yıl</w:t>
      </w:r>
      <w:r w:rsidRPr="00B3663D" w:rsidR="005A771B">
        <w:rPr>
          <w:sz w:val="20"/>
        </w:rPr>
        <w:t xml:space="preserve"> </w:t>
      </w:r>
      <w:r w:rsidRPr="00B3663D">
        <w:rPr>
          <w:sz w:val="20"/>
        </w:rPr>
        <w:t>içerisinde</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2018</w:t>
      </w:r>
      <w:r w:rsidRPr="00B3663D" w:rsidR="005A771B">
        <w:rPr>
          <w:sz w:val="20"/>
        </w:rPr>
        <w:t xml:space="preserve"> </w:t>
      </w:r>
      <w:r w:rsidRPr="00B3663D">
        <w:rPr>
          <w:sz w:val="20"/>
        </w:rPr>
        <w:t>seçimlerinde</w:t>
      </w:r>
      <w:r w:rsidRPr="00B3663D" w:rsidR="005A771B">
        <w:rPr>
          <w:sz w:val="20"/>
        </w:rPr>
        <w:t xml:space="preserve"> </w:t>
      </w:r>
      <w:r w:rsidRPr="00B3663D">
        <w:rPr>
          <w:sz w:val="20"/>
        </w:rPr>
        <w:t>Hakkâri</w:t>
      </w:r>
      <w:r w:rsidRPr="00B3663D" w:rsidR="005A771B">
        <w:rPr>
          <w:sz w:val="20"/>
        </w:rPr>
        <w:t xml:space="preserve"> </w:t>
      </w:r>
      <w:r w:rsidRPr="00B3663D">
        <w:rPr>
          <w:sz w:val="20"/>
        </w:rPr>
        <w:t>Milletvekili</w:t>
      </w:r>
      <w:r w:rsidRPr="00B3663D" w:rsidR="005A771B">
        <w:rPr>
          <w:sz w:val="20"/>
        </w:rPr>
        <w:t xml:space="preserve"> </w:t>
      </w:r>
      <w:r w:rsidRPr="00B3663D">
        <w:rPr>
          <w:sz w:val="20"/>
        </w:rPr>
        <w:t>olarak</w:t>
      </w:r>
      <w:r w:rsidRPr="00B3663D" w:rsidR="005A771B">
        <w:rPr>
          <w:sz w:val="20"/>
        </w:rPr>
        <w:t xml:space="preserve"> </w:t>
      </w:r>
      <w:r w:rsidRPr="00B3663D">
        <w:rPr>
          <w:sz w:val="20"/>
        </w:rPr>
        <w:t>seçilmiş</w:t>
      </w:r>
      <w:r w:rsidRPr="00B3663D" w:rsidR="005A771B">
        <w:rPr>
          <w:sz w:val="20"/>
        </w:rPr>
        <w:t xml:space="preserve"> </w:t>
      </w:r>
      <w:r w:rsidRPr="00B3663D">
        <w:rPr>
          <w:sz w:val="20"/>
        </w:rPr>
        <w:t>ve</w:t>
      </w:r>
      <w:r w:rsidRPr="00B3663D" w:rsidR="005A771B">
        <w:rPr>
          <w:sz w:val="20"/>
        </w:rPr>
        <w:t xml:space="preserve"> </w:t>
      </w:r>
      <w:r w:rsidRPr="00B3663D">
        <w:rPr>
          <w:sz w:val="20"/>
        </w:rPr>
        <w:t>tamamen</w:t>
      </w:r>
      <w:r w:rsidRPr="00B3663D" w:rsidR="005A771B">
        <w:rPr>
          <w:sz w:val="20"/>
        </w:rPr>
        <w:t xml:space="preserve"> </w:t>
      </w:r>
      <w:r w:rsidRPr="00B3663D">
        <w:rPr>
          <w:sz w:val="20"/>
        </w:rPr>
        <w:t>siyasi</w:t>
      </w:r>
      <w:r w:rsidRPr="00B3663D" w:rsidR="005A771B">
        <w:rPr>
          <w:sz w:val="20"/>
        </w:rPr>
        <w:t xml:space="preserve"> </w:t>
      </w:r>
      <w:r w:rsidRPr="00B3663D">
        <w:rPr>
          <w:sz w:val="20"/>
        </w:rPr>
        <w:t>bir</w:t>
      </w:r>
      <w:r w:rsidRPr="00B3663D" w:rsidR="005A771B">
        <w:rPr>
          <w:sz w:val="20"/>
        </w:rPr>
        <w:t xml:space="preserve"> </w:t>
      </w:r>
      <w:r w:rsidRPr="00B3663D">
        <w:rPr>
          <w:sz w:val="20"/>
        </w:rPr>
        <w:t>kararla</w:t>
      </w:r>
      <w:r w:rsidRPr="00B3663D" w:rsidR="005A771B">
        <w:rPr>
          <w:sz w:val="20"/>
        </w:rPr>
        <w:t xml:space="preserve"> </w:t>
      </w:r>
      <w:r w:rsidRPr="00B3663D">
        <w:rPr>
          <w:sz w:val="20"/>
        </w:rPr>
        <w:t>serbest</w:t>
      </w:r>
      <w:r w:rsidRPr="00B3663D" w:rsidR="005A771B">
        <w:rPr>
          <w:sz w:val="20"/>
        </w:rPr>
        <w:t xml:space="preserve"> </w:t>
      </w:r>
      <w:r w:rsidRPr="00B3663D">
        <w:rPr>
          <w:sz w:val="20"/>
        </w:rPr>
        <w:t>bırakılmamış</w:t>
      </w:r>
      <w:r w:rsidRPr="00B3663D" w:rsidR="005A771B">
        <w:rPr>
          <w:sz w:val="20"/>
        </w:rPr>
        <w:t xml:space="preserve"> </w:t>
      </w:r>
      <w:r w:rsidRPr="00B3663D">
        <w:rPr>
          <w:sz w:val="20"/>
        </w:rPr>
        <w:t>ve</w:t>
      </w:r>
      <w:r w:rsidRPr="00B3663D" w:rsidR="005A771B">
        <w:rPr>
          <w:sz w:val="20"/>
        </w:rPr>
        <w:t xml:space="preserve"> </w:t>
      </w:r>
      <w:r w:rsidRPr="00B3663D">
        <w:rPr>
          <w:sz w:val="20"/>
        </w:rPr>
        <w:t>hâlâ</w:t>
      </w:r>
      <w:r w:rsidRPr="00B3663D" w:rsidR="005A771B">
        <w:rPr>
          <w:sz w:val="20"/>
        </w:rPr>
        <w:t xml:space="preserve"> </w:t>
      </w:r>
      <w:r w:rsidRPr="00B3663D">
        <w:rPr>
          <w:sz w:val="20"/>
        </w:rPr>
        <w:t>siyasi</w:t>
      </w:r>
      <w:r w:rsidRPr="00B3663D" w:rsidR="005A771B">
        <w:rPr>
          <w:sz w:val="20"/>
        </w:rPr>
        <w:t xml:space="preserve"> </w:t>
      </w:r>
      <w:r w:rsidRPr="00B3663D">
        <w:rPr>
          <w:sz w:val="20"/>
        </w:rPr>
        <w:t>bir</w:t>
      </w:r>
      <w:r w:rsidRPr="00B3663D" w:rsidR="005A771B">
        <w:rPr>
          <w:sz w:val="20"/>
        </w:rPr>
        <w:t xml:space="preserve"> </w:t>
      </w:r>
      <w:r w:rsidRPr="00B3663D">
        <w:rPr>
          <w:sz w:val="20"/>
        </w:rPr>
        <w:t>rehine</w:t>
      </w:r>
      <w:r w:rsidRPr="00B3663D" w:rsidR="005A771B">
        <w:rPr>
          <w:sz w:val="20"/>
        </w:rPr>
        <w:t xml:space="preserve"> </w:t>
      </w:r>
      <w:r w:rsidRPr="00B3663D">
        <w:rPr>
          <w:sz w:val="20"/>
        </w:rPr>
        <w:t>olarak</w:t>
      </w:r>
      <w:r w:rsidRPr="00B3663D" w:rsidR="005A771B">
        <w:rPr>
          <w:sz w:val="20"/>
        </w:rPr>
        <w:t xml:space="preserve"> </w:t>
      </w:r>
      <w:r w:rsidRPr="00B3663D">
        <w:rPr>
          <w:sz w:val="20"/>
        </w:rPr>
        <w:t>cezaevinde</w:t>
      </w:r>
      <w:r w:rsidRPr="00B3663D" w:rsidR="005A771B">
        <w:rPr>
          <w:sz w:val="20"/>
        </w:rPr>
        <w:t xml:space="preserve"> </w:t>
      </w:r>
      <w:r w:rsidRPr="00B3663D">
        <w:rPr>
          <w:sz w:val="20"/>
        </w:rPr>
        <w:t>tutulmaktadır.</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bütün</w:t>
      </w:r>
      <w:r w:rsidRPr="00B3663D" w:rsidR="005A771B">
        <w:rPr>
          <w:sz w:val="20"/>
        </w:rPr>
        <w:t xml:space="preserve"> </w:t>
      </w:r>
      <w:r w:rsidRPr="00B3663D">
        <w:rPr>
          <w:sz w:val="20"/>
        </w:rPr>
        <w:t>bunları</w:t>
      </w:r>
      <w:r w:rsidRPr="00B3663D" w:rsidR="005A771B">
        <w:rPr>
          <w:sz w:val="20"/>
        </w:rPr>
        <w:t xml:space="preserve"> </w:t>
      </w:r>
      <w:r w:rsidRPr="00B3663D">
        <w:rPr>
          <w:sz w:val="20"/>
        </w:rPr>
        <w:t>niye</w:t>
      </w:r>
      <w:r w:rsidRPr="00B3663D" w:rsidR="005A771B">
        <w:rPr>
          <w:sz w:val="20"/>
        </w:rPr>
        <w:t xml:space="preserve"> </w:t>
      </w:r>
      <w:r w:rsidRPr="00B3663D">
        <w:rPr>
          <w:sz w:val="20"/>
        </w:rPr>
        <w:t>anlatıyorum</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Biraz</w:t>
      </w:r>
      <w:r w:rsidRPr="00B3663D" w:rsidR="005A771B">
        <w:rPr>
          <w:sz w:val="20"/>
        </w:rPr>
        <w:t xml:space="preserve"> </w:t>
      </w:r>
      <w:r w:rsidRPr="00B3663D">
        <w:rPr>
          <w:sz w:val="20"/>
        </w:rPr>
        <w:t>da</w:t>
      </w:r>
      <w:r w:rsidRPr="00B3663D" w:rsidR="005A771B">
        <w:rPr>
          <w:sz w:val="20"/>
        </w:rPr>
        <w:t xml:space="preserve"> </w:t>
      </w:r>
      <w:r w:rsidRPr="00B3663D">
        <w:rPr>
          <w:sz w:val="20"/>
        </w:rPr>
        <w:t>olsa</w:t>
      </w:r>
      <w:r w:rsidRPr="00B3663D" w:rsidR="005A771B">
        <w:rPr>
          <w:sz w:val="20"/>
        </w:rPr>
        <w:t xml:space="preserve"> </w:t>
      </w:r>
      <w:r w:rsidRPr="00B3663D">
        <w:rPr>
          <w:sz w:val="20"/>
        </w:rPr>
        <w:t>utanma</w:t>
      </w:r>
      <w:r w:rsidRPr="00B3663D" w:rsidR="005A771B">
        <w:rPr>
          <w:sz w:val="20"/>
        </w:rPr>
        <w:t xml:space="preserve"> </w:t>
      </w:r>
      <w:r w:rsidRPr="00B3663D">
        <w:rPr>
          <w:sz w:val="20"/>
        </w:rPr>
        <w:t>duygunuz</w:t>
      </w:r>
      <w:r w:rsidRPr="00B3663D" w:rsidR="005A771B">
        <w:rPr>
          <w:sz w:val="20"/>
        </w:rPr>
        <w:t xml:space="preserve"> </w:t>
      </w:r>
      <w:r w:rsidRPr="00B3663D">
        <w:rPr>
          <w:sz w:val="20"/>
        </w:rPr>
        <w:t>kalmışsa</w:t>
      </w:r>
      <w:r w:rsidRPr="00B3663D" w:rsidR="005A771B">
        <w:rPr>
          <w:sz w:val="20"/>
        </w:rPr>
        <w:t xml:space="preserve"> </w:t>
      </w:r>
      <w:r w:rsidRPr="00B3663D">
        <w:rPr>
          <w:sz w:val="20"/>
        </w:rPr>
        <w:t>utanın</w:t>
      </w:r>
      <w:r w:rsidRPr="00B3663D" w:rsidR="005A771B">
        <w:rPr>
          <w:sz w:val="20"/>
        </w:rPr>
        <w:t xml:space="preserve"> </w:t>
      </w:r>
      <w:r w:rsidRPr="00B3663D">
        <w:rPr>
          <w:sz w:val="20"/>
        </w:rPr>
        <w:t>diye.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utanma</w:t>
      </w:r>
      <w:r w:rsidRPr="00B3663D" w:rsidR="005A771B">
        <w:rPr>
          <w:sz w:val="20"/>
        </w:rPr>
        <w:t xml:space="preserve"> </w:t>
      </w:r>
      <w:r w:rsidRPr="00B3663D">
        <w:rPr>
          <w:sz w:val="20"/>
        </w:rPr>
        <w:t>duygusu</w:t>
      </w:r>
      <w:r w:rsidRPr="00B3663D" w:rsidR="005A771B">
        <w:rPr>
          <w:sz w:val="20"/>
        </w:rPr>
        <w:t xml:space="preserve"> </w:t>
      </w:r>
      <w:r w:rsidRPr="00B3663D">
        <w:rPr>
          <w:sz w:val="20"/>
        </w:rPr>
        <w:t>ya?</w:t>
      </w:r>
      <w:r w:rsidRPr="00B3663D" w:rsidR="005A771B">
        <w:rPr>
          <w:sz w:val="20"/>
        </w:rPr>
        <w:t xml:space="preserve"> </w:t>
      </w:r>
      <w:r w:rsidRPr="00B3663D">
        <w:rPr>
          <w:sz w:val="20"/>
        </w:rPr>
        <w:t>Lütfen</w:t>
      </w:r>
      <w:r w:rsidRPr="00B3663D" w:rsidR="005A771B">
        <w:rPr>
          <w:sz w:val="20"/>
        </w:rPr>
        <w:t xml:space="preserve"> </w:t>
      </w:r>
      <w:r w:rsidRPr="00B3663D">
        <w:rPr>
          <w:sz w:val="20"/>
        </w:rPr>
        <w:t>ya…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Elli</w:t>
      </w:r>
      <w:r w:rsidRPr="00B3663D" w:rsidR="005A771B">
        <w:rPr>
          <w:sz w:val="20"/>
        </w:rPr>
        <w:t xml:space="preserve"> </w:t>
      </w:r>
      <w:r w:rsidRPr="00B3663D">
        <w:rPr>
          <w:sz w:val="20"/>
        </w:rPr>
        <w:t>dört</w:t>
      </w:r>
      <w:r w:rsidRPr="00B3663D" w:rsidR="005A771B">
        <w:rPr>
          <w:sz w:val="20"/>
        </w:rPr>
        <w:t xml:space="preserve"> </w:t>
      </w:r>
      <w:r w:rsidRPr="00B3663D">
        <w:rPr>
          <w:sz w:val="20"/>
        </w:rPr>
        <w:t>yıllık</w:t>
      </w:r>
      <w:r w:rsidRPr="00B3663D" w:rsidR="005A771B">
        <w:rPr>
          <w:sz w:val="20"/>
        </w:rPr>
        <w:t xml:space="preserve"> </w:t>
      </w:r>
      <w:r w:rsidRPr="00B3663D">
        <w:rPr>
          <w:sz w:val="20"/>
        </w:rPr>
        <w:t>ömrünün</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kısmını…</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ne</w:t>
      </w:r>
      <w:r w:rsidRPr="00B3663D" w:rsidR="005A771B">
        <w:rPr>
          <w:sz w:val="20"/>
        </w:rPr>
        <w:t xml:space="preserve"> </w:t>
      </w:r>
      <w:r w:rsidRPr="00B3663D">
        <w:rPr>
          <w:sz w:val="20"/>
        </w:rPr>
        <w:t>diyorsun</w:t>
      </w:r>
      <w:r w:rsidRPr="00B3663D" w:rsidR="005A771B">
        <w:rPr>
          <w:sz w:val="20"/>
        </w:rPr>
        <w:t xml:space="preserve"> </w:t>
      </w:r>
      <w:r w:rsidRPr="00B3663D">
        <w:rPr>
          <w:sz w:val="20"/>
        </w:rPr>
        <w:t>ya?</w:t>
      </w:r>
      <w:r w:rsidRPr="00B3663D" w:rsidR="005A771B">
        <w:rPr>
          <w:sz w:val="20"/>
        </w:rPr>
        <w:t xml:space="preserve"> </w:t>
      </w:r>
      <w:r w:rsidRPr="00B3663D">
        <w:rPr>
          <w:sz w:val="20"/>
        </w:rPr>
        <w:t>Ne</w:t>
      </w:r>
      <w:r w:rsidRPr="00B3663D" w:rsidR="005A771B">
        <w:rPr>
          <w:sz w:val="20"/>
        </w:rPr>
        <w:t xml:space="preserve"> </w:t>
      </w:r>
      <w:r w:rsidRPr="00B3663D">
        <w:rPr>
          <w:sz w:val="20"/>
        </w:rPr>
        <w:t>biçim</w:t>
      </w:r>
      <w:r w:rsidRPr="00B3663D" w:rsidR="005A771B">
        <w:rPr>
          <w:sz w:val="20"/>
        </w:rPr>
        <w:t xml:space="preserve"> </w:t>
      </w:r>
      <w:r w:rsidRPr="00B3663D">
        <w:rPr>
          <w:sz w:val="20"/>
        </w:rPr>
        <w:t>bir</w:t>
      </w:r>
      <w:r w:rsidRPr="00B3663D" w:rsidR="005A771B">
        <w:rPr>
          <w:sz w:val="20"/>
        </w:rPr>
        <w:t xml:space="preserve"> </w:t>
      </w:r>
      <w:r w:rsidRPr="00B3663D">
        <w:rPr>
          <w:sz w:val="20"/>
        </w:rPr>
        <w:t>dille</w:t>
      </w:r>
      <w:r w:rsidRPr="00B3663D" w:rsidR="005A771B">
        <w:rPr>
          <w:sz w:val="20"/>
        </w:rPr>
        <w:t xml:space="preserve"> </w:t>
      </w:r>
      <w:r w:rsidRPr="00B3663D">
        <w:rPr>
          <w:sz w:val="20"/>
        </w:rPr>
        <w:t>konuşuyorsun?</w:t>
      </w:r>
      <w:r w:rsidRPr="00B3663D" w:rsidR="005A771B">
        <w:rPr>
          <w:sz w:val="20"/>
        </w:rPr>
        <w:t xml:space="preserve"> </w:t>
      </w:r>
      <w:r w:rsidRPr="00B3663D">
        <w:rPr>
          <w:sz w:val="20"/>
        </w:rPr>
        <w:t>Ne</w:t>
      </w:r>
      <w:r w:rsidRPr="00B3663D" w:rsidR="005A771B">
        <w:rPr>
          <w:sz w:val="20"/>
        </w:rPr>
        <w:t xml:space="preserve"> </w:t>
      </w:r>
      <w:r w:rsidRPr="00B3663D">
        <w:rPr>
          <w:sz w:val="20"/>
        </w:rPr>
        <w:t>utanma</w:t>
      </w:r>
      <w:r w:rsidRPr="00B3663D" w:rsidR="005A771B">
        <w:rPr>
          <w:sz w:val="20"/>
        </w:rPr>
        <w:t xml:space="preserve"> </w:t>
      </w:r>
      <w:r w:rsidRPr="00B3663D">
        <w:rPr>
          <w:sz w:val="20"/>
        </w:rPr>
        <w:t>duygusu</w:t>
      </w:r>
      <w:r w:rsidRPr="00B3663D" w:rsidR="005A771B">
        <w:rPr>
          <w:sz w:val="20"/>
        </w:rPr>
        <w:t xml:space="preserve"> </w:t>
      </w:r>
      <w:r w:rsidRPr="00B3663D">
        <w:rPr>
          <w:sz w:val="20"/>
        </w:rPr>
        <w:t>ya?</w:t>
      </w:r>
    </w:p>
    <w:p w:rsidRPr="00B3663D" w:rsidR="008476EE" w:rsidP="00B3663D" w:rsidRDefault="008476EE">
      <w:pPr>
        <w:pStyle w:val="GENELKURUL"/>
        <w:spacing w:line="240" w:lineRule="auto"/>
        <w:rPr>
          <w:sz w:val="20"/>
        </w:rPr>
      </w:pPr>
      <w:r w:rsidRPr="00B3663D">
        <w:rPr>
          <w:sz w:val="20"/>
        </w:rPr>
        <w:t>İLYAS</w:t>
      </w:r>
      <w:r w:rsidRPr="00B3663D" w:rsidR="005A771B">
        <w:rPr>
          <w:sz w:val="20"/>
        </w:rPr>
        <w:t xml:space="preserve"> </w:t>
      </w:r>
      <w:r w:rsidRPr="00B3663D">
        <w:rPr>
          <w:sz w:val="20"/>
        </w:rPr>
        <w:t>ŞEKER</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Lütfen</w:t>
      </w:r>
      <w:r w:rsidRPr="00B3663D" w:rsidR="005A771B">
        <w:rPr>
          <w:sz w:val="20"/>
        </w:rPr>
        <w:t xml:space="preserve"> </w:t>
      </w:r>
      <w:r w:rsidRPr="00B3663D">
        <w:rPr>
          <w:sz w:val="20"/>
        </w:rPr>
        <w:t>temiz</w:t>
      </w:r>
      <w:r w:rsidRPr="00B3663D" w:rsidR="005A771B">
        <w:rPr>
          <w:sz w:val="20"/>
        </w:rPr>
        <w:t xml:space="preserve"> </w:t>
      </w:r>
      <w:r w:rsidRPr="00B3663D">
        <w:rPr>
          <w:sz w:val="20"/>
        </w:rPr>
        <w:t>bir</w:t>
      </w:r>
      <w:r w:rsidRPr="00B3663D" w:rsidR="005A771B">
        <w:rPr>
          <w:sz w:val="20"/>
        </w:rPr>
        <w:t xml:space="preserve"> </w:t>
      </w:r>
      <w:r w:rsidRPr="00B3663D">
        <w:rPr>
          <w:sz w:val="20"/>
        </w:rPr>
        <w:t>dille</w:t>
      </w:r>
      <w:r w:rsidRPr="00B3663D" w:rsidR="005A771B">
        <w:rPr>
          <w:sz w:val="20"/>
        </w:rPr>
        <w:t xml:space="preserve"> </w:t>
      </w:r>
      <w:r w:rsidRPr="00B3663D">
        <w:rPr>
          <w:sz w:val="20"/>
        </w:rPr>
        <w:t>konuşur</w:t>
      </w:r>
      <w:r w:rsidRPr="00B3663D" w:rsidR="005A771B">
        <w:rPr>
          <w:sz w:val="20"/>
        </w:rPr>
        <w:t xml:space="preserve"> </w:t>
      </w:r>
      <w:r w:rsidRPr="00B3663D">
        <w:rPr>
          <w:sz w:val="20"/>
        </w:rPr>
        <w:t>musunuz?</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derdiniz</w:t>
      </w:r>
      <w:r w:rsidRPr="00B3663D" w:rsidR="005A771B">
        <w:rPr>
          <w:sz w:val="20"/>
        </w:rPr>
        <w:t xml:space="preserve"> </w:t>
      </w:r>
      <w:r w:rsidRPr="00B3663D">
        <w:rPr>
          <w:sz w:val="20"/>
        </w:rPr>
        <w:t>varsa</w:t>
      </w:r>
      <w:r w:rsidRPr="00B3663D" w:rsidR="005A771B">
        <w:rPr>
          <w:sz w:val="20"/>
        </w:rPr>
        <w:t xml:space="preserve"> </w:t>
      </w:r>
      <w:r w:rsidRPr="00B3663D">
        <w:rPr>
          <w:sz w:val="20"/>
        </w:rPr>
        <w:t>gelip</w:t>
      </w:r>
      <w:r w:rsidRPr="00B3663D" w:rsidR="005A771B">
        <w:rPr>
          <w:sz w:val="20"/>
        </w:rPr>
        <w:t xml:space="preserve"> </w:t>
      </w:r>
      <w:r w:rsidRPr="00B3663D">
        <w:rPr>
          <w:sz w:val="20"/>
        </w:rPr>
        <w:t>burada</w:t>
      </w:r>
      <w:r w:rsidRPr="00B3663D" w:rsidR="005A771B">
        <w:rPr>
          <w:sz w:val="20"/>
        </w:rPr>
        <w:t xml:space="preserve"> </w:t>
      </w:r>
      <w:r w:rsidRPr="00B3663D">
        <w:rPr>
          <w:sz w:val="20"/>
        </w:rPr>
        <w:t>anlatırsınız.</w:t>
      </w:r>
      <w:r w:rsidRPr="00B3663D" w:rsidR="005A771B">
        <w:rPr>
          <w:sz w:val="20"/>
        </w:rPr>
        <w:t xml:space="preserve"> </w:t>
      </w:r>
      <w:r w:rsidRPr="00B3663D">
        <w:rPr>
          <w:sz w:val="20"/>
        </w:rPr>
        <w:t>Orada</w:t>
      </w:r>
      <w:r w:rsidRPr="00B3663D" w:rsidR="005A771B">
        <w:rPr>
          <w:sz w:val="20"/>
        </w:rPr>
        <w:t xml:space="preserve"> </w:t>
      </w:r>
      <w:r w:rsidRPr="00B3663D">
        <w:rPr>
          <w:sz w:val="20"/>
        </w:rPr>
        <w:t>öyle</w:t>
      </w:r>
      <w:r w:rsidRPr="00B3663D" w:rsidR="005A771B">
        <w:rPr>
          <w:sz w:val="20"/>
        </w:rPr>
        <w:t xml:space="preserve"> </w:t>
      </w:r>
      <w:r w:rsidRPr="00B3663D">
        <w:rPr>
          <w:sz w:val="20"/>
        </w:rPr>
        <w:t>sadece</w:t>
      </w:r>
      <w:r w:rsidRPr="00B3663D" w:rsidR="005A771B">
        <w:rPr>
          <w:sz w:val="20"/>
        </w:rPr>
        <w:t xml:space="preserve"> </w:t>
      </w:r>
      <w:r w:rsidRPr="00B3663D">
        <w:rPr>
          <w:sz w:val="20"/>
        </w:rPr>
        <w:t>gürültü</w:t>
      </w:r>
      <w:r w:rsidRPr="00B3663D" w:rsidR="005A771B">
        <w:rPr>
          <w:sz w:val="20"/>
        </w:rPr>
        <w:t xml:space="preserve"> </w:t>
      </w:r>
      <w:r w:rsidRPr="00B3663D">
        <w:rPr>
          <w:sz w:val="20"/>
        </w:rPr>
        <w:t>kirliliğine</w:t>
      </w:r>
      <w:r w:rsidRPr="00B3663D" w:rsidR="005A771B">
        <w:rPr>
          <w:sz w:val="20"/>
        </w:rPr>
        <w:t xml:space="preserve"> </w:t>
      </w:r>
      <w:r w:rsidRPr="00B3663D">
        <w:rPr>
          <w:sz w:val="20"/>
        </w:rPr>
        <w:t>neden</w:t>
      </w:r>
      <w:r w:rsidRPr="00B3663D" w:rsidR="005A771B">
        <w:rPr>
          <w:sz w:val="20"/>
        </w:rPr>
        <w:t xml:space="preserve"> </w:t>
      </w:r>
      <w:r w:rsidRPr="00B3663D">
        <w:rPr>
          <w:sz w:val="20"/>
        </w:rPr>
        <w:t>oluyorsunuz.</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Senin</w:t>
      </w:r>
      <w:r w:rsidRPr="00B3663D" w:rsidR="005A771B">
        <w:rPr>
          <w:sz w:val="20"/>
        </w:rPr>
        <w:t xml:space="preserve"> </w:t>
      </w:r>
      <w:r w:rsidRPr="00B3663D">
        <w:rPr>
          <w:sz w:val="20"/>
        </w:rPr>
        <w:t>utanma</w:t>
      </w:r>
      <w:r w:rsidRPr="00B3663D" w:rsidR="005A771B">
        <w:rPr>
          <w:sz w:val="20"/>
        </w:rPr>
        <w:t xml:space="preserve"> </w:t>
      </w:r>
      <w:r w:rsidRPr="00B3663D">
        <w:rPr>
          <w:sz w:val="20"/>
        </w:rPr>
        <w:t>duygun</w:t>
      </w:r>
      <w:r w:rsidRPr="00B3663D" w:rsidR="005A771B">
        <w:rPr>
          <w:sz w:val="20"/>
        </w:rPr>
        <w:t xml:space="preserve"> </w:t>
      </w:r>
      <w:r w:rsidRPr="00B3663D">
        <w:rPr>
          <w:sz w:val="20"/>
        </w:rPr>
        <w:t>varsa</w:t>
      </w:r>
      <w:r w:rsidRPr="00B3663D" w:rsidR="005A771B">
        <w:rPr>
          <w:sz w:val="20"/>
        </w:rPr>
        <w:t xml:space="preserve"> </w:t>
      </w:r>
      <w:r w:rsidRPr="00B3663D">
        <w:rPr>
          <w:sz w:val="20"/>
        </w:rPr>
        <w:t>bunları</w:t>
      </w:r>
      <w:r w:rsidRPr="00B3663D" w:rsidR="005A771B">
        <w:rPr>
          <w:sz w:val="20"/>
        </w:rPr>
        <w:t xml:space="preserve"> </w:t>
      </w:r>
      <w:r w:rsidRPr="00B3663D">
        <w:rPr>
          <w:sz w:val="20"/>
        </w:rPr>
        <w:t>konuşmazsın</w:t>
      </w:r>
      <w:r w:rsidRPr="00B3663D" w:rsidR="005A771B">
        <w:rPr>
          <w:sz w:val="20"/>
        </w:rPr>
        <w:t xml:space="preserve"> </w:t>
      </w:r>
      <w:r w:rsidRPr="00B3663D">
        <w:rPr>
          <w:sz w:val="20"/>
        </w:rPr>
        <w:t>orada.</w:t>
      </w:r>
    </w:p>
    <w:p w:rsidRPr="00B3663D" w:rsidR="008476EE" w:rsidP="00B3663D" w:rsidRDefault="008476EE">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Dinleyin,</w:t>
      </w:r>
      <w:r w:rsidRPr="00B3663D" w:rsidR="005A771B">
        <w:rPr>
          <w:sz w:val="20"/>
        </w:rPr>
        <w:t xml:space="preserve"> </w:t>
      </w:r>
      <w:r w:rsidRPr="00B3663D">
        <w:rPr>
          <w:sz w:val="20"/>
        </w:rPr>
        <w:t>dinleyin.</w:t>
      </w:r>
      <w:r w:rsidRPr="00B3663D" w:rsidR="005A771B">
        <w:rPr>
          <w:sz w:val="20"/>
        </w:rPr>
        <w:t xml:space="preserve"> </w:t>
      </w:r>
      <w:r w:rsidRPr="00B3663D">
        <w:rPr>
          <w:sz w:val="20"/>
        </w:rPr>
        <w:t>Cevabını</w:t>
      </w:r>
      <w:r w:rsidRPr="00B3663D" w:rsidR="005A771B">
        <w:rPr>
          <w:sz w:val="20"/>
        </w:rPr>
        <w:t xml:space="preserve"> </w:t>
      </w:r>
      <w:r w:rsidRPr="00B3663D">
        <w:rPr>
          <w:sz w:val="20"/>
        </w:rPr>
        <w:t>verirsiniz.</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Biraz</w:t>
      </w:r>
      <w:r w:rsidRPr="00B3663D" w:rsidR="005A771B">
        <w:rPr>
          <w:sz w:val="20"/>
        </w:rPr>
        <w:t xml:space="preserve"> </w:t>
      </w:r>
      <w:r w:rsidRPr="00B3663D">
        <w:rPr>
          <w:sz w:val="20"/>
        </w:rPr>
        <w:t>da</w:t>
      </w:r>
      <w:r w:rsidRPr="00B3663D" w:rsidR="005A771B">
        <w:rPr>
          <w:sz w:val="20"/>
        </w:rPr>
        <w:t xml:space="preserve"> </w:t>
      </w:r>
      <w:r w:rsidRPr="00B3663D">
        <w:rPr>
          <w:sz w:val="20"/>
        </w:rPr>
        <w:t>olsa</w:t>
      </w:r>
      <w:r w:rsidRPr="00B3663D" w:rsidR="005A771B">
        <w:rPr>
          <w:sz w:val="20"/>
        </w:rPr>
        <w:t xml:space="preserve"> </w:t>
      </w:r>
      <w:r w:rsidRPr="00B3663D">
        <w:rPr>
          <w:sz w:val="20"/>
        </w:rPr>
        <w:t>utanma</w:t>
      </w:r>
      <w:r w:rsidRPr="00B3663D" w:rsidR="005A771B">
        <w:rPr>
          <w:sz w:val="20"/>
        </w:rPr>
        <w:t xml:space="preserve"> </w:t>
      </w:r>
      <w:r w:rsidRPr="00B3663D">
        <w:rPr>
          <w:sz w:val="20"/>
        </w:rPr>
        <w:t>duygunuz</w:t>
      </w:r>
      <w:r w:rsidRPr="00B3663D" w:rsidR="005A771B">
        <w:rPr>
          <w:sz w:val="20"/>
        </w:rPr>
        <w:t xml:space="preserve"> </w:t>
      </w:r>
      <w:r w:rsidRPr="00B3663D">
        <w:rPr>
          <w:sz w:val="20"/>
        </w:rPr>
        <w:t>kalmışsa</w:t>
      </w:r>
      <w:r w:rsidRPr="00B3663D" w:rsidR="005A771B">
        <w:rPr>
          <w:sz w:val="20"/>
        </w:rPr>
        <w:t xml:space="preserve"> </w:t>
      </w:r>
      <w:r w:rsidRPr="00B3663D">
        <w:rPr>
          <w:sz w:val="20"/>
        </w:rPr>
        <w:t>utanın</w:t>
      </w:r>
      <w:r w:rsidRPr="00B3663D" w:rsidR="005A771B">
        <w:rPr>
          <w:sz w:val="20"/>
        </w:rPr>
        <w:t xml:space="preserve"> </w:t>
      </w:r>
      <w:r w:rsidRPr="00B3663D">
        <w:rPr>
          <w:sz w:val="20"/>
        </w:rPr>
        <w:t>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İLYAS</w:t>
      </w:r>
      <w:r w:rsidRPr="00B3663D" w:rsidR="005A771B">
        <w:rPr>
          <w:sz w:val="20"/>
        </w:rPr>
        <w:t xml:space="preserve"> </w:t>
      </w:r>
      <w:r w:rsidRPr="00B3663D">
        <w:rPr>
          <w:sz w:val="20"/>
        </w:rPr>
        <w:t>ŞEKER</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lütfen...</w:t>
      </w:r>
      <w:r w:rsidRPr="00B3663D" w:rsidR="005A771B">
        <w:rPr>
          <w:sz w:val="20"/>
        </w:rPr>
        <w:t xml:space="preserve"> </w:t>
      </w:r>
      <w:r w:rsidRPr="00B3663D">
        <w:rPr>
          <w:sz w:val="20"/>
        </w:rPr>
        <w:t>Eline</w:t>
      </w:r>
      <w:r w:rsidRPr="00B3663D" w:rsidR="005A771B">
        <w:rPr>
          <w:sz w:val="20"/>
        </w:rPr>
        <w:t xml:space="preserve"> </w:t>
      </w:r>
      <w:r w:rsidRPr="00B3663D">
        <w:rPr>
          <w:sz w:val="20"/>
        </w:rPr>
        <w:t>kâğıt</w:t>
      </w:r>
      <w:r w:rsidRPr="00B3663D" w:rsidR="005A771B">
        <w:rPr>
          <w:sz w:val="20"/>
        </w:rPr>
        <w:t xml:space="preserve"> </w:t>
      </w:r>
      <w:r w:rsidRPr="00B3663D">
        <w:rPr>
          <w:sz w:val="20"/>
        </w:rPr>
        <w:t>tutuşturuluyor,</w:t>
      </w:r>
      <w:r w:rsidRPr="00B3663D" w:rsidR="005A771B">
        <w:rPr>
          <w:sz w:val="20"/>
        </w:rPr>
        <w:t xml:space="preserve"> </w:t>
      </w:r>
      <w:r w:rsidRPr="00B3663D">
        <w:rPr>
          <w:sz w:val="20"/>
        </w:rPr>
        <w:t>okumadan</w:t>
      </w:r>
      <w:r w:rsidRPr="00B3663D" w:rsidR="005A771B">
        <w:rPr>
          <w:sz w:val="20"/>
        </w:rPr>
        <w:t xml:space="preserve"> </w:t>
      </w:r>
      <w:r w:rsidRPr="00B3663D">
        <w:rPr>
          <w:sz w:val="20"/>
        </w:rPr>
        <w:t>çıkıyorsunuz</w:t>
      </w:r>
      <w:r w:rsidRPr="00B3663D" w:rsidR="005A771B">
        <w:rPr>
          <w:sz w:val="20"/>
        </w:rPr>
        <w:t xml:space="preserve"> </w:t>
      </w:r>
      <w:r w:rsidRPr="00B3663D">
        <w:rPr>
          <w:sz w:val="20"/>
        </w:rPr>
        <w:t>belli</w:t>
      </w:r>
      <w:r w:rsidRPr="00B3663D" w:rsidR="005A771B">
        <w:rPr>
          <w:sz w:val="20"/>
        </w:rPr>
        <w:t xml:space="preserve"> </w:t>
      </w:r>
      <w:r w:rsidRPr="00B3663D">
        <w:rPr>
          <w:sz w:val="20"/>
        </w:rPr>
        <w:t>ya.</w:t>
      </w:r>
      <w:r w:rsidRPr="00B3663D" w:rsidR="005A771B">
        <w:rPr>
          <w:sz w:val="20"/>
        </w:rPr>
        <w:t xml:space="preserve"> </w:t>
      </w:r>
      <w:r w:rsidRPr="00B3663D">
        <w:rPr>
          <w:sz w:val="20"/>
        </w:rPr>
        <w:t>Ne</w:t>
      </w:r>
      <w:r w:rsidRPr="00B3663D" w:rsidR="005A771B">
        <w:rPr>
          <w:sz w:val="20"/>
        </w:rPr>
        <w:t xml:space="preserve"> </w:t>
      </w:r>
      <w:r w:rsidRPr="00B3663D">
        <w:rPr>
          <w:sz w:val="20"/>
        </w:rPr>
        <w:t>yazdığını</w:t>
      </w:r>
      <w:r w:rsidRPr="00B3663D" w:rsidR="005A771B">
        <w:rPr>
          <w:sz w:val="20"/>
        </w:rPr>
        <w:t xml:space="preserve"> </w:t>
      </w:r>
      <w:r w:rsidRPr="00B3663D">
        <w:rPr>
          <w:sz w:val="20"/>
        </w:rPr>
        <w:t>bile</w:t>
      </w:r>
      <w:r w:rsidRPr="00B3663D" w:rsidR="005A771B">
        <w:rPr>
          <w:sz w:val="20"/>
        </w:rPr>
        <w:t xml:space="preserve"> </w:t>
      </w:r>
      <w:r w:rsidRPr="00B3663D">
        <w:rPr>
          <w:sz w:val="20"/>
        </w:rPr>
        <w:t>bilmiyorsun.</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Elli</w:t>
      </w:r>
      <w:r w:rsidRPr="00B3663D" w:rsidR="005A771B">
        <w:rPr>
          <w:sz w:val="20"/>
        </w:rPr>
        <w:t xml:space="preserve"> </w:t>
      </w:r>
      <w:r w:rsidRPr="00B3663D">
        <w:rPr>
          <w:sz w:val="20"/>
        </w:rPr>
        <w:t>dört</w:t>
      </w:r>
      <w:r w:rsidRPr="00B3663D" w:rsidR="005A771B">
        <w:rPr>
          <w:sz w:val="20"/>
        </w:rPr>
        <w:t xml:space="preserve"> </w:t>
      </w:r>
      <w:r w:rsidRPr="00B3663D">
        <w:rPr>
          <w:sz w:val="20"/>
        </w:rPr>
        <w:t>yıllık</w:t>
      </w:r>
      <w:r w:rsidRPr="00B3663D" w:rsidR="005A771B">
        <w:rPr>
          <w:sz w:val="20"/>
        </w:rPr>
        <w:t xml:space="preserve"> </w:t>
      </w:r>
      <w:r w:rsidRPr="00B3663D">
        <w:rPr>
          <w:sz w:val="20"/>
        </w:rPr>
        <w:t>ömrünün</w:t>
      </w:r>
      <w:r w:rsidRPr="00B3663D" w:rsidR="005A771B">
        <w:rPr>
          <w:sz w:val="20"/>
        </w:rPr>
        <w:t xml:space="preserve"> </w:t>
      </w:r>
      <w:r w:rsidRPr="00B3663D">
        <w:rPr>
          <w:sz w:val="20"/>
        </w:rPr>
        <w:t>bir</w:t>
      </w:r>
      <w:r w:rsidRPr="00B3663D" w:rsidR="005A771B">
        <w:rPr>
          <w:sz w:val="20"/>
        </w:rPr>
        <w:t xml:space="preserve"> </w:t>
      </w:r>
      <w:r w:rsidRPr="00B3663D">
        <w:rPr>
          <w:sz w:val="20"/>
        </w:rPr>
        <w:t>kısmını</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demokrasi</w:t>
      </w:r>
      <w:r w:rsidRPr="00B3663D" w:rsidR="005A771B">
        <w:rPr>
          <w:sz w:val="20"/>
        </w:rPr>
        <w:t xml:space="preserve"> </w:t>
      </w:r>
      <w:r w:rsidRPr="00B3663D">
        <w:rPr>
          <w:sz w:val="20"/>
        </w:rPr>
        <w:t>mücadelesine</w:t>
      </w:r>
      <w:r w:rsidRPr="00B3663D" w:rsidR="005A771B">
        <w:rPr>
          <w:sz w:val="20"/>
        </w:rPr>
        <w:t xml:space="preserve"> </w:t>
      </w:r>
      <w:r w:rsidRPr="00B3663D">
        <w:rPr>
          <w:sz w:val="20"/>
        </w:rPr>
        <w:t>adamış</w:t>
      </w:r>
      <w:r w:rsidRPr="00B3663D" w:rsidR="005A771B">
        <w:rPr>
          <w:sz w:val="20"/>
        </w:rPr>
        <w:t xml:space="preserve"> </w:t>
      </w:r>
      <w:r w:rsidRPr="00B3663D">
        <w:rPr>
          <w:sz w:val="20"/>
        </w:rPr>
        <w:t>bir</w:t>
      </w:r>
      <w:r w:rsidRPr="00B3663D" w:rsidR="005A771B">
        <w:rPr>
          <w:sz w:val="20"/>
        </w:rPr>
        <w:t xml:space="preserve"> </w:t>
      </w:r>
      <w:r w:rsidRPr="00B3663D">
        <w:rPr>
          <w:sz w:val="20"/>
        </w:rPr>
        <w:t>kadın</w:t>
      </w:r>
      <w:r w:rsidRPr="00B3663D" w:rsidR="005A771B">
        <w:rPr>
          <w:sz w:val="20"/>
        </w:rPr>
        <w:t xml:space="preserve"> </w:t>
      </w:r>
      <w:r w:rsidRPr="00B3663D">
        <w:rPr>
          <w:sz w:val="20"/>
        </w:rPr>
        <w:t>vekil</w:t>
      </w:r>
      <w:r w:rsidRPr="00B3663D" w:rsidR="005A771B">
        <w:rPr>
          <w:sz w:val="20"/>
        </w:rPr>
        <w:t xml:space="preserve"> </w:t>
      </w:r>
      <w:r w:rsidRPr="00B3663D">
        <w:rPr>
          <w:sz w:val="20"/>
        </w:rPr>
        <w:t>kendi</w:t>
      </w:r>
      <w:r w:rsidRPr="00B3663D" w:rsidR="005A771B">
        <w:rPr>
          <w:sz w:val="20"/>
        </w:rPr>
        <w:t xml:space="preserve"> </w:t>
      </w:r>
      <w:r w:rsidRPr="00B3663D">
        <w:rPr>
          <w:sz w:val="20"/>
        </w:rPr>
        <w:t>taleplerini</w:t>
      </w:r>
      <w:r w:rsidRPr="00B3663D" w:rsidR="005A771B">
        <w:rPr>
          <w:sz w:val="20"/>
        </w:rPr>
        <w:t xml:space="preserve"> </w:t>
      </w:r>
      <w:r w:rsidRPr="00B3663D">
        <w:rPr>
          <w:sz w:val="20"/>
        </w:rPr>
        <w:t>burada</w:t>
      </w:r>
      <w:r w:rsidRPr="00B3663D" w:rsidR="005A771B">
        <w:rPr>
          <w:sz w:val="20"/>
        </w:rPr>
        <w:t xml:space="preserve"> </w:t>
      </w:r>
      <w:r w:rsidRPr="00B3663D">
        <w:rPr>
          <w:sz w:val="20"/>
        </w:rPr>
        <w:t>Mecliste</w:t>
      </w:r>
      <w:r w:rsidRPr="00B3663D" w:rsidR="005A771B">
        <w:rPr>
          <w:sz w:val="20"/>
        </w:rPr>
        <w:t xml:space="preserve"> </w:t>
      </w:r>
      <w:r w:rsidRPr="00B3663D">
        <w:rPr>
          <w:sz w:val="20"/>
        </w:rPr>
        <w:t>dillendirmediği</w:t>
      </w:r>
      <w:r w:rsidRPr="00B3663D" w:rsidR="005A771B">
        <w:rPr>
          <w:sz w:val="20"/>
        </w:rPr>
        <w:t xml:space="preserve"> </w:t>
      </w:r>
      <w:r w:rsidRPr="00B3663D">
        <w:rPr>
          <w:sz w:val="20"/>
        </w:rPr>
        <w:t>için</w:t>
      </w:r>
      <w:r w:rsidRPr="00B3663D" w:rsidR="005A771B">
        <w:rPr>
          <w:sz w:val="20"/>
        </w:rPr>
        <w:t xml:space="preserve"> </w:t>
      </w:r>
      <w:r w:rsidRPr="00B3663D">
        <w:rPr>
          <w:sz w:val="20"/>
        </w:rPr>
        <w:t>cezaevinde</w:t>
      </w:r>
      <w:r w:rsidRPr="00B3663D" w:rsidR="005A771B">
        <w:rPr>
          <w:sz w:val="20"/>
        </w:rPr>
        <w:t xml:space="preserve"> </w:t>
      </w:r>
      <w:r w:rsidRPr="00B3663D">
        <w:rPr>
          <w:sz w:val="20"/>
        </w:rPr>
        <w:t>duyurmaya</w:t>
      </w:r>
      <w:r w:rsidRPr="00B3663D" w:rsidR="005A771B">
        <w:rPr>
          <w:sz w:val="20"/>
        </w:rPr>
        <w:t xml:space="preserve"> </w:t>
      </w:r>
      <w:r w:rsidRPr="00B3663D">
        <w:rPr>
          <w:sz w:val="20"/>
        </w:rPr>
        <w:t>çalışıyor.</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Hakkâri</w:t>
      </w:r>
      <w:r w:rsidRPr="00B3663D" w:rsidR="005A771B">
        <w:rPr>
          <w:sz w:val="20"/>
        </w:rPr>
        <w:t xml:space="preserve"> </w:t>
      </w:r>
      <w:r w:rsidRPr="00B3663D">
        <w:rPr>
          <w:sz w:val="20"/>
        </w:rPr>
        <w:t>halkının</w:t>
      </w:r>
      <w:r w:rsidRPr="00B3663D" w:rsidR="005A771B">
        <w:rPr>
          <w:sz w:val="20"/>
        </w:rPr>
        <w:t xml:space="preserve"> </w:t>
      </w:r>
      <w:r w:rsidRPr="00B3663D">
        <w:rPr>
          <w:sz w:val="20"/>
        </w:rPr>
        <w:t>oylarıyla</w:t>
      </w:r>
      <w:r w:rsidRPr="00B3663D" w:rsidR="005A771B">
        <w:rPr>
          <w:sz w:val="20"/>
        </w:rPr>
        <w:t xml:space="preserve"> </w:t>
      </w:r>
      <w:r w:rsidRPr="00B3663D">
        <w:rPr>
          <w:sz w:val="20"/>
        </w:rPr>
        <w:t>seçilmiş</w:t>
      </w:r>
      <w:r w:rsidRPr="00B3663D" w:rsidR="005A771B">
        <w:rPr>
          <w:sz w:val="20"/>
        </w:rPr>
        <w:t xml:space="preserve"> </w:t>
      </w:r>
      <w:r w:rsidRPr="00B3663D">
        <w:rPr>
          <w:sz w:val="20"/>
        </w:rPr>
        <w:t>bir</w:t>
      </w:r>
      <w:r w:rsidRPr="00B3663D" w:rsidR="005A771B">
        <w:rPr>
          <w:sz w:val="20"/>
        </w:rPr>
        <w:t xml:space="preserve"> </w:t>
      </w:r>
      <w:r w:rsidRPr="00B3663D">
        <w:rPr>
          <w:sz w:val="20"/>
        </w:rPr>
        <w:t>milletvekilidir</w:t>
      </w:r>
      <w:r w:rsidRPr="00B3663D" w:rsidR="005A771B">
        <w:rPr>
          <w:sz w:val="20"/>
        </w:rPr>
        <w:t xml:space="preserve"> </w:t>
      </w:r>
      <w:r w:rsidRPr="00B3663D">
        <w:rPr>
          <w:sz w:val="20"/>
        </w:rPr>
        <w:t>ve</w:t>
      </w:r>
      <w:r w:rsidRPr="00B3663D" w:rsidR="005A771B">
        <w:rPr>
          <w:sz w:val="20"/>
        </w:rPr>
        <w:t xml:space="preserve"> </w:t>
      </w:r>
      <w:r w:rsidRPr="00B3663D">
        <w:rPr>
          <w:sz w:val="20"/>
        </w:rPr>
        <w:t>onun</w:t>
      </w:r>
      <w:r w:rsidRPr="00B3663D" w:rsidR="005A771B">
        <w:rPr>
          <w:sz w:val="20"/>
        </w:rPr>
        <w:t xml:space="preserve"> </w:t>
      </w:r>
      <w:r w:rsidRPr="00B3663D">
        <w:rPr>
          <w:sz w:val="20"/>
        </w:rPr>
        <w:t>yaşadıklarının</w:t>
      </w:r>
      <w:r w:rsidRPr="00B3663D" w:rsidR="005A771B">
        <w:rPr>
          <w:sz w:val="20"/>
        </w:rPr>
        <w:t xml:space="preserve"> </w:t>
      </w:r>
      <w:r w:rsidRPr="00B3663D">
        <w:rPr>
          <w:sz w:val="20"/>
        </w:rPr>
        <w:t>onda</w:t>
      </w:r>
      <w:r w:rsidRPr="00B3663D" w:rsidR="005A771B">
        <w:rPr>
          <w:sz w:val="20"/>
        </w:rPr>
        <w:t xml:space="preserve"> </w:t>
      </w:r>
      <w:r w:rsidRPr="00B3663D">
        <w:rPr>
          <w:sz w:val="20"/>
        </w:rPr>
        <w:t>1’ini</w:t>
      </w:r>
      <w:r w:rsidRPr="00B3663D" w:rsidR="005A771B">
        <w:rPr>
          <w:sz w:val="20"/>
        </w:rPr>
        <w:t xml:space="preserve"> </w:t>
      </w:r>
      <w:r w:rsidRPr="00B3663D">
        <w:rPr>
          <w:sz w:val="20"/>
        </w:rPr>
        <w:t>yaşasaydınız</w:t>
      </w:r>
      <w:r w:rsidRPr="00B3663D" w:rsidR="005A771B">
        <w:rPr>
          <w:sz w:val="20"/>
        </w:rPr>
        <w:t xml:space="preserve"> </w:t>
      </w:r>
      <w:r w:rsidRPr="00B3663D">
        <w:rPr>
          <w:sz w:val="20"/>
        </w:rPr>
        <w:t>çoktan</w:t>
      </w:r>
      <w:r w:rsidRPr="00B3663D" w:rsidR="005A771B">
        <w:rPr>
          <w:sz w:val="20"/>
        </w:rPr>
        <w:t xml:space="preserve"> </w:t>
      </w:r>
      <w:r w:rsidRPr="00B3663D">
        <w:rPr>
          <w:sz w:val="20"/>
        </w:rPr>
        <w:t>bavulunuzu</w:t>
      </w:r>
      <w:r w:rsidRPr="00B3663D" w:rsidR="005A771B">
        <w:rPr>
          <w:sz w:val="20"/>
        </w:rPr>
        <w:t xml:space="preserve"> </w:t>
      </w:r>
      <w:r w:rsidRPr="00B3663D">
        <w:rPr>
          <w:sz w:val="20"/>
        </w:rPr>
        <w:t>toplayıp</w:t>
      </w:r>
      <w:r w:rsidRPr="00B3663D" w:rsidR="005A771B">
        <w:rPr>
          <w:sz w:val="20"/>
        </w:rPr>
        <w:t xml:space="preserve"> </w:t>
      </w:r>
      <w:r w:rsidRPr="00B3663D">
        <w:rPr>
          <w:sz w:val="20"/>
        </w:rPr>
        <w:t>bu</w:t>
      </w:r>
      <w:r w:rsidRPr="00B3663D" w:rsidR="005A771B">
        <w:rPr>
          <w:sz w:val="20"/>
        </w:rPr>
        <w:t xml:space="preserve"> </w:t>
      </w:r>
      <w:r w:rsidRPr="00B3663D">
        <w:rPr>
          <w:sz w:val="20"/>
        </w:rPr>
        <w:t>ülkeyi</w:t>
      </w:r>
      <w:r w:rsidRPr="00B3663D" w:rsidR="005A771B">
        <w:rPr>
          <w:sz w:val="20"/>
        </w:rPr>
        <w:t xml:space="preserve"> </w:t>
      </w:r>
      <w:r w:rsidRPr="00B3663D">
        <w:rPr>
          <w:sz w:val="20"/>
        </w:rPr>
        <w:t>terk</w:t>
      </w:r>
      <w:r w:rsidRPr="00B3663D" w:rsidR="005A771B">
        <w:rPr>
          <w:sz w:val="20"/>
        </w:rPr>
        <w:t xml:space="preserve"> </w:t>
      </w:r>
      <w:r w:rsidRPr="00B3663D">
        <w:rPr>
          <w:sz w:val="20"/>
        </w:rPr>
        <w:t>etmiştiniz.</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Bizim</w:t>
      </w:r>
      <w:r w:rsidRPr="00B3663D" w:rsidR="005A771B">
        <w:rPr>
          <w:sz w:val="20"/>
        </w:rPr>
        <w:t xml:space="preserve"> </w:t>
      </w:r>
      <w:r w:rsidRPr="00B3663D">
        <w:rPr>
          <w:sz w:val="20"/>
        </w:rPr>
        <w:t>bu</w:t>
      </w:r>
      <w:r w:rsidRPr="00B3663D" w:rsidR="005A771B">
        <w:rPr>
          <w:sz w:val="20"/>
        </w:rPr>
        <w:t xml:space="preserve"> </w:t>
      </w:r>
      <w:r w:rsidRPr="00B3663D">
        <w:rPr>
          <w:sz w:val="20"/>
        </w:rPr>
        <w:t>ülkeden</w:t>
      </w:r>
      <w:r w:rsidRPr="00B3663D" w:rsidR="005A771B">
        <w:rPr>
          <w:sz w:val="20"/>
        </w:rPr>
        <w:t xml:space="preserve"> </w:t>
      </w:r>
      <w:r w:rsidRPr="00B3663D">
        <w:rPr>
          <w:sz w:val="20"/>
        </w:rPr>
        <w:t>başka</w:t>
      </w:r>
      <w:r w:rsidRPr="00B3663D" w:rsidR="005A771B">
        <w:rPr>
          <w:sz w:val="20"/>
        </w:rPr>
        <w:t xml:space="preserve"> </w:t>
      </w:r>
      <w:r w:rsidRPr="00B3663D">
        <w:rPr>
          <w:sz w:val="20"/>
        </w:rPr>
        <w:t>gidecek</w:t>
      </w:r>
      <w:r w:rsidRPr="00B3663D" w:rsidR="005A771B">
        <w:rPr>
          <w:sz w:val="20"/>
        </w:rPr>
        <w:t xml:space="preserve"> </w:t>
      </w:r>
      <w:r w:rsidRPr="00B3663D">
        <w:rPr>
          <w:sz w:val="20"/>
        </w:rPr>
        <w:t>yerimiz</w:t>
      </w:r>
      <w:r w:rsidRPr="00B3663D" w:rsidR="005A771B">
        <w:rPr>
          <w:sz w:val="20"/>
        </w:rPr>
        <w:t xml:space="preserve"> </w:t>
      </w:r>
      <w:r w:rsidRPr="00B3663D">
        <w:rPr>
          <w:sz w:val="20"/>
        </w:rPr>
        <w:t>yok,</w:t>
      </w:r>
      <w:r w:rsidRPr="00B3663D" w:rsidR="005A771B">
        <w:rPr>
          <w:sz w:val="20"/>
        </w:rPr>
        <w:t xml:space="preserve"> </w:t>
      </w:r>
      <w:r w:rsidRPr="00B3663D">
        <w:rPr>
          <w:sz w:val="20"/>
        </w:rPr>
        <w:t>gidecekseniz</w:t>
      </w:r>
      <w:r w:rsidRPr="00B3663D" w:rsidR="005A771B">
        <w:rPr>
          <w:sz w:val="20"/>
        </w:rPr>
        <w:t xml:space="preserve"> </w:t>
      </w:r>
      <w:r w:rsidRPr="00B3663D">
        <w:rPr>
          <w:sz w:val="20"/>
        </w:rPr>
        <w:t>siz</w:t>
      </w:r>
      <w:r w:rsidRPr="00B3663D" w:rsidR="005A771B">
        <w:rPr>
          <w:sz w:val="20"/>
        </w:rPr>
        <w:t xml:space="preserve"> </w:t>
      </w:r>
      <w:r w:rsidRPr="00B3663D">
        <w:rPr>
          <w:sz w:val="20"/>
        </w:rPr>
        <w:t>gidin.</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Bakın,</w:t>
      </w:r>
      <w:r w:rsidRPr="00B3663D" w:rsidR="005A771B">
        <w:rPr>
          <w:sz w:val="20"/>
        </w:rPr>
        <w:t xml:space="preserve"> </w:t>
      </w:r>
      <w:r w:rsidRPr="00B3663D">
        <w:rPr>
          <w:sz w:val="20"/>
        </w:rPr>
        <w:t>Paris’ten</w:t>
      </w:r>
      <w:r w:rsidRPr="00B3663D" w:rsidR="005A771B">
        <w:rPr>
          <w:sz w:val="20"/>
        </w:rPr>
        <w:t xml:space="preserve"> </w:t>
      </w:r>
      <w:r w:rsidRPr="00B3663D">
        <w:rPr>
          <w:sz w:val="20"/>
        </w:rPr>
        <w:t>tutalım</w:t>
      </w:r>
      <w:r w:rsidRPr="00B3663D" w:rsidR="005A771B">
        <w:rPr>
          <w:sz w:val="20"/>
        </w:rPr>
        <w:t xml:space="preserve"> </w:t>
      </w:r>
      <w:r w:rsidRPr="00B3663D">
        <w:rPr>
          <w:sz w:val="20"/>
        </w:rPr>
        <w:t>da</w:t>
      </w:r>
      <w:r w:rsidRPr="00B3663D" w:rsidR="005A771B">
        <w:rPr>
          <w:sz w:val="20"/>
        </w:rPr>
        <w:t xml:space="preserve"> </w:t>
      </w:r>
      <w:r w:rsidRPr="00B3663D">
        <w:rPr>
          <w:sz w:val="20"/>
        </w:rPr>
        <w:t>Hindistan’a</w:t>
      </w:r>
      <w:r w:rsidRPr="00B3663D" w:rsidR="005A771B">
        <w:rPr>
          <w:sz w:val="20"/>
        </w:rPr>
        <w:t xml:space="preserve"> </w:t>
      </w:r>
      <w:r w:rsidRPr="00B3663D">
        <w:rPr>
          <w:sz w:val="20"/>
        </w:rPr>
        <w:t>kadar</w:t>
      </w:r>
      <w:r w:rsidRPr="00B3663D" w:rsidR="005A771B">
        <w:rPr>
          <w:sz w:val="20"/>
        </w:rPr>
        <w:t xml:space="preserve"> </w:t>
      </w:r>
      <w:r w:rsidRPr="00B3663D">
        <w:rPr>
          <w:sz w:val="20"/>
        </w:rPr>
        <w:t>dünyanın</w:t>
      </w:r>
      <w:r w:rsidRPr="00B3663D" w:rsidR="005A771B">
        <w:rPr>
          <w:sz w:val="20"/>
        </w:rPr>
        <w:t xml:space="preserve"> </w:t>
      </w:r>
      <w:r w:rsidRPr="00B3663D">
        <w:rPr>
          <w:sz w:val="20"/>
        </w:rPr>
        <w:t>birçok</w:t>
      </w:r>
      <w:r w:rsidRPr="00B3663D" w:rsidR="005A771B">
        <w:rPr>
          <w:sz w:val="20"/>
        </w:rPr>
        <w:t xml:space="preserve"> </w:t>
      </w:r>
      <w:r w:rsidRPr="00B3663D">
        <w:rPr>
          <w:sz w:val="20"/>
        </w:rPr>
        <w:t>yerinde</w:t>
      </w:r>
      <w:r w:rsidRPr="00B3663D" w:rsidR="005A771B">
        <w:rPr>
          <w:sz w:val="20"/>
        </w:rPr>
        <w:t xml:space="preserve"> </w:t>
      </w:r>
      <w:r w:rsidRPr="00B3663D">
        <w:rPr>
          <w:sz w:val="20"/>
        </w:rPr>
        <w:t>Leyla</w:t>
      </w:r>
      <w:r w:rsidRPr="00B3663D" w:rsidR="005A771B">
        <w:rPr>
          <w:sz w:val="20"/>
        </w:rPr>
        <w:t xml:space="preserve"> </w:t>
      </w:r>
      <w:r w:rsidRPr="00B3663D">
        <w:rPr>
          <w:sz w:val="20"/>
        </w:rPr>
        <w:t>Güven’le</w:t>
      </w:r>
      <w:r w:rsidRPr="00B3663D" w:rsidR="005A771B">
        <w:rPr>
          <w:sz w:val="20"/>
        </w:rPr>
        <w:t xml:space="preserve"> </w:t>
      </w:r>
      <w:r w:rsidRPr="00B3663D">
        <w:rPr>
          <w:sz w:val="20"/>
        </w:rPr>
        <w:t>dayanışma</w:t>
      </w:r>
      <w:r w:rsidRPr="00B3663D" w:rsidR="005A771B">
        <w:rPr>
          <w:sz w:val="20"/>
        </w:rPr>
        <w:t xml:space="preserve"> </w:t>
      </w:r>
      <w:r w:rsidRPr="00B3663D">
        <w:rPr>
          <w:sz w:val="20"/>
        </w:rPr>
        <w:t>mesajları</w:t>
      </w:r>
      <w:r w:rsidRPr="00B3663D" w:rsidR="005A771B">
        <w:rPr>
          <w:sz w:val="20"/>
        </w:rPr>
        <w:t xml:space="preserve"> </w:t>
      </w:r>
      <w:r w:rsidRPr="00B3663D">
        <w:rPr>
          <w:sz w:val="20"/>
        </w:rPr>
        <w:t>yayınlanıyor.</w:t>
      </w:r>
      <w:r w:rsidRPr="00B3663D" w:rsidR="005A771B">
        <w:rPr>
          <w:sz w:val="20"/>
        </w:rPr>
        <w:t xml:space="preserve"> </w:t>
      </w:r>
      <w:r w:rsidRPr="00B3663D">
        <w:rPr>
          <w:sz w:val="20"/>
        </w:rPr>
        <w:t>Ancak</w:t>
      </w:r>
      <w:r w:rsidRPr="00B3663D" w:rsidR="005A771B">
        <w:rPr>
          <w:sz w:val="20"/>
        </w:rPr>
        <w:t xml:space="preserve"> </w:t>
      </w:r>
      <w:r w:rsidRPr="00B3663D">
        <w:rPr>
          <w:sz w:val="20"/>
        </w:rPr>
        <w:t>üyesi</w:t>
      </w:r>
      <w:r w:rsidRPr="00B3663D" w:rsidR="005A771B">
        <w:rPr>
          <w:sz w:val="20"/>
        </w:rPr>
        <w:t xml:space="preserve"> </w:t>
      </w:r>
      <w:r w:rsidRPr="00B3663D">
        <w:rPr>
          <w:sz w:val="20"/>
        </w:rPr>
        <w:t>olduğu</w:t>
      </w:r>
      <w:r w:rsidRPr="00B3663D" w:rsidR="005A771B">
        <w:rPr>
          <w:sz w:val="20"/>
        </w:rPr>
        <w:t xml:space="preserve"> </w:t>
      </w:r>
      <w:r w:rsidRPr="00B3663D">
        <w:rPr>
          <w:sz w:val="20"/>
        </w:rPr>
        <w:t>bu</w:t>
      </w:r>
      <w:r w:rsidRPr="00B3663D" w:rsidR="005A771B">
        <w:rPr>
          <w:sz w:val="20"/>
        </w:rPr>
        <w:t xml:space="preserve"> </w:t>
      </w:r>
      <w:r w:rsidRPr="00B3663D">
        <w:rPr>
          <w:sz w:val="20"/>
        </w:rPr>
        <w:t>Parlamentodaki</w:t>
      </w:r>
      <w:r w:rsidRPr="00B3663D" w:rsidR="005A771B">
        <w:rPr>
          <w:sz w:val="20"/>
        </w:rPr>
        <w:t xml:space="preserve"> </w:t>
      </w:r>
      <w:r w:rsidRPr="00B3663D">
        <w:rPr>
          <w:sz w:val="20"/>
        </w:rPr>
        <w:t>iktidar</w:t>
      </w:r>
      <w:r w:rsidRPr="00B3663D" w:rsidR="005A771B">
        <w:rPr>
          <w:sz w:val="20"/>
        </w:rPr>
        <w:t xml:space="preserve"> </w:t>
      </w:r>
      <w:r w:rsidRPr="00B3663D">
        <w:rPr>
          <w:sz w:val="20"/>
        </w:rPr>
        <w:t>ve</w:t>
      </w:r>
      <w:r w:rsidRPr="00B3663D" w:rsidR="005A771B">
        <w:rPr>
          <w:sz w:val="20"/>
        </w:rPr>
        <w:t xml:space="preserve"> </w:t>
      </w:r>
      <w:r w:rsidRPr="00B3663D">
        <w:rPr>
          <w:sz w:val="20"/>
        </w:rPr>
        <w:t>bazı</w:t>
      </w:r>
      <w:r w:rsidRPr="00B3663D" w:rsidR="005A771B">
        <w:rPr>
          <w:sz w:val="20"/>
        </w:rPr>
        <w:t xml:space="preserve"> </w:t>
      </w:r>
      <w:r w:rsidRPr="00B3663D">
        <w:rPr>
          <w:sz w:val="20"/>
        </w:rPr>
        <w:t>muhalefet</w:t>
      </w:r>
      <w:r w:rsidRPr="00B3663D" w:rsidR="005A771B">
        <w:rPr>
          <w:sz w:val="20"/>
        </w:rPr>
        <w:t xml:space="preserve"> </w:t>
      </w:r>
      <w:r w:rsidRPr="00B3663D">
        <w:rPr>
          <w:sz w:val="20"/>
        </w:rPr>
        <w:t>partileri</w:t>
      </w:r>
      <w:r w:rsidRPr="00B3663D" w:rsidR="005A771B">
        <w:rPr>
          <w:sz w:val="20"/>
        </w:rPr>
        <w:t xml:space="preserve"> </w:t>
      </w:r>
      <w:r w:rsidRPr="00B3663D">
        <w:rPr>
          <w:sz w:val="20"/>
        </w:rPr>
        <w:t>bu</w:t>
      </w:r>
      <w:r w:rsidRPr="00B3663D" w:rsidR="005A771B">
        <w:rPr>
          <w:sz w:val="20"/>
        </w:rPr>
        <w:t xml:space="preserve"> </w:t>
      </w:r>
      <w:r w:rsidRPr="00B3663D">
        <w:rPr>
          <w:sz w:val="20"/>
        </w:rPr>
        <w:t>durum</w:t>
      </w:r>
      <w:r w:rsidRPr="00B3663D" w:rsidR="005A771B">
        <w:rPr>
          <w:sz w:val="20"/>
        </w:rPr>
        <w:t xml:space="preserve"> </w:t>
      </w:r>
      <w:r w:rsidRPr="00B3663D">
        <w:rPr>
          <w:sz w:val="20"/>
        </w:rPr>
        <w:t>karşısında</w:t>
      </w:r>
      <w:r w:rsidRPr="00B3663D" w:rsidR="005A771B">
        <w:rPr>
          <w:sz w:val="20"/>
        </w:rPr>
        <w:t xml:space="preserve"> </w:t>
      </w:r>
      <w:r w:rsidRPr="00B3663D">
        <w:rPr>
          <w:sz w:val="20"/>
        </w:rPr>
        <w:t>üç</w:t>
      </w:r>
      <w:r w:rsidRPr="00B3663D" w:rsidR="005A771B">
        <w:rPr>
          <w:sz w:val="20"/>
        </w:rPr>
        <w:t xml:space="preserve"> </w:t>
      </w:r>
      <w:r w:rsidRPr="00B3663D">
        <w:rPr>
          <w:sz w:val="20"/>
        </w:rPr>
        <w:t>maymunu</w:t>
      </w:r>
      <w:r w:rsidRPr="00B3663D" w:rsidR="005A771B">
        <w:rPr>
          <w:sz w:val="20"/>
        </w:rPr>
        <w:t xml:space="preserve"> </w:t>
      </w:r>
      <w:r w:rsidRPr="00B3663D">
        <w:rPr>
          <w:sz w:val="20"/>
        </w:rPr>
        <w:t>oynamaya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Allah,</w:t>
      </w:r>
      <w:r w:rsidRPr="00B3663D" w:rsidR="005A771B">
        <w:rPr>
          <w:sz w:val="20"/>
        </w:rPr>
        <w:t xml:space="preserve"> </w:t>
      </w:r>
      <w:r w:rsidRPr="00B3663D">
        <w:rPr>
          <w:sz w:val="20"/>
        </w:rPr>
        <w:t>Allah…</w:t>
      </w:r>
      <w:r w:rsidRPr="00B3663D" w:rsidR="005A771B">
        <w:rPr>
          <w:sz w:val="20"/>
        </w:rPr>
        <w:t xml:space="preserve"> </w:t>
      </w:r>
      <w:r w:rsidRPr="00B3663D">
        <w:rPr>
          <w:sz w:val="20"/>
        </w:rPr>
        <w:t>Sen</w:t>
      </w:r>
      <w:r w:rsidRPr="00B3663D" w:rsidR="005A771B">
        <w:rPr>
          <w:sz w:val="20"/>
        </w:rPr>
        <w:t xml:space="preserve"> </w:t>
      </w:r>
      <w:r w:rsidRPr="00B3663D">
        <w:rPr>
          <w:sz w:val="20"/>
        </w:rPr>
        <w:t>neyi</w:t>
      </w:r>
      <w:r w:rsidRPr="00B3663D" w:rsidR="005A771B">
        <w:rPr>
          <w:sz w:val="20"/>
        </w:rPr>
        <w:t xml:space="preserve"> </w:t>
      </w:r>
      <w:r w:rsidRPr="00B3663D">
        <w:rPr>
          <w:sz w:val="20"/>
        </w:rPr>
        <w:t>oynuyorsun?</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Ve</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Leyla</w:t>
      </w:r>
      <w:r w:rsidRPr="00B3663D" w:rsidR="005A771B">
        <w:rPr>
          <w:sz w:val="20"/>
        </w:rPr>
        <w:t xml:space="preserve"> </w:t>
      </w:r>
      <w:r w:rsidRPr="00B3663D">
        <w:rPr>
          <w:sz w:val="20"/>
        </w:rPr>
        <w:t>Güven</w:t>
      </w:r>
      <w:r w:rsidRPr="00B3663D" w:rsidR="005A771B">
        <w:rPr>
          <w:sz w:val="20"/>
        </w:rPr>
        <w:t xml:space="preserve"> </w:t>
      </w:r>
      <w:r w:rsidRPr="00B3663D">
        <w:rPr>
          <w:sz w:val="20"/>
        </w:rPr>
        <w:t>sağlık</w:t>
      </w:r>
      <w:r w:rsidRPr="00B3663D" w:rsidR="005A771B">
        <w:rPr>
          <w:sz w:val="20"/>
        </w:rPr>
        <w:t xml:space="preserve"> </w:t>
      </w:r>
      <w:r w:rsidRPr="00B3663D">
        <w:rPr>
          <w:sz w:val="20"/>
        </w:rPr>
        <w:t>açısından</w:t>
      </w:r>
      <w:r w:rsidRPr="00B3663D" w:rsidR="005A771B">
        <w:rPr>
          <w:sz w:val="20"/>
        </w:rPr>
        <w:t xml:space="preserve"> </w:t>
      </w:r>
      <w:r w:rsidRPr="00B3663D">
        <w:rPr>
          <w:sz w:val="20"/>
        </w:rPr>
        <w:t>kritik</w:t>
      </w:r>
      <w:r w:rsidRPr="00B3663D" w:rsidR="005A771B">
        <w:rPr>
          <w:sz w:val="20"/>
        </w:rPr>
        <w:t xml:space="preserve"> </w:t>
      </w:r>
      <w:r w:rsidRPr="00B3663D">
        <w:rPr>
          <w:sz w:val="20"/>
        </w:rPr>
        <w:t>bir</w:t>
      </w:r>
      <w:r w:rsidRPr="00B3663D" w:rsidR="005A771B">
        <w:rPr>
          <w:sz w:val="20"/>
        </w:rPr>
        <w:t xml:space="preserve"> </w:t>
      </w:r>
      <w:r w:rsidRPr="00B3663D">
        <w:rPr>
          <w:sz w:val="20"/>
        </w:rPr>
        <w:t>aşamadadır.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Yesin,</w:t>
      </w:r>
      <w:r w:rsidRPr="00B3663D" w:rsidR="005A771B">
        <w:rPr>
          <w:sz w:val="20"/>
        </w:rPr>
        <w:t xml:space="preserve"> </w:t>
      </w:r>
      <w:r w:rsidRPr="00B3663D">
        <w:rPr>
          <w:sz w:val="20"/>
        </w:rPr>
        <w:t>içsin.</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Başta</w:t>
      </w:r>
      <w:r w:rsidRPr="00B3663D" w:rsidR="005A771B">
        <w:rPr>
          <w:sz w:val="20"/>
        </w:rPr>
        <w:t xml:space="preserve"> </w:t>
      </w:r>
      <w:r w:rsidRPr="00B3663D">
        <w:rPr>
          <w:sz w:val="20"/>
        </w:rPr>
        <w:t>Kürt</w:t>
      </w:r>
      <w:r w:rsidRPr="00B3663D" w:rsidR="005A771B">
        <w:rPr>
          <w:sz w:val="20"/>
        </w:rPr>
        <w:t xml:space="preserve"> </w:t>
      </w:r>
      <w:r w:rsidRPr="00B3663D">
        <w:rPr>
          <w:sz w:val="20"/>
        </w:rPr>
        <w:t>halkı</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halkların</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aklı</w:t>
      </w:r>
      <w:r w:rsidRPr="00B3663D" w:rsidR="005A771B">
        <w:rPr>
          <w:sz w:val="20"/>
        </w:rPr>
        <w:t xml:space="preserve"> </w:t>
      </w:r>
      <w:r w:rsidRPr="00B3663D">
        <w:rPr>
          <w:sz w:val="20"/>
        </w:rPr>
        <w:t>ve</w:t>
      </w:r>
      <w:r w:rsidRPr="00B3663D" w:rsidR="005A771B">
        <w:rPr>
          <w:sz w:val="20"/>
        </w:rPr>
        <w:t xml:space="preserve"> </w:t>
      </w:r>
      <w:r w:rsidRPr="00B3663D">
        <w:rPr>
          <w:sz w:val="20"/>
        </w:rPr>
        <w:t>vicdanı</w:t>
      </w:r>
      <w:r w:rsidRPr="00B3663D" w:rsidR="005A771B">
        <w:rPr>
          <w:sz w:val="20"/>
        </w:rPr>
        <w:t xml:space="preserve"> </w:t>
      </w:r>
      <w:r w:rsidRPr="00B3663D">
        <w:rPr>
          <w:sz w:val="20"/>
        </w:rPr>
        <w:t>Diyarbakır</w:t>
      </w:r>
      <w:r w:rsidRPr="00B3663D" w:rsidR="005A771B">
        <w:rPr>
          <w:sz w:val="20"/>
        </w:rPr>
        <w:t xml:space="preserve"> </w:t>
      </w:r>
      <w:r w:rsidRPr="00B3663D">
        <w:rPr>
          <w:sz w:val="20"/>
        </w:rPr>
        <w:t>Cezaevindedir</w:t>
      </w:r>
      <w:r w:rsidRPr="00B3663D" w:rsidR="005A771B">
        <w:rPr>
          <w:sz w:val="20"/>
        </w:rPr>
        <w:t xml:space="preserve"> </w:t>
      </w:r>
      <w:r w:rsidRPr="00B3663D">
        <w:rPr>
          <w:sz w:val="20"/>
        </w:rPr>
        <w:t>ve</w:t>
      </w:r>
      <w:r w:rsidRPr="00B3663D" w:rsidR="005A771B">
        <w:rPr>
          <w:sz w:val="20"/>
        </w:rPr>
        <w:t xml:space="preserve"> </w:t>
      </w:r>
      <w:r w:rsidRPr="00B3663D">
        <w:rPr>
          <w:sz w:val="20"/>
        </w:rPr>
        <w:t>tek</w:t>
      </w:r>
      <w:r w:rsidRPr="00B3663D" w:rsidR="005A771B">
        <w:rPr>
          <w:sz w:val="20"/>
        </w:rPr>
        <w:t xml:space="preserve"> </w:t>
      </w:r>
      <w:r w:rsidRPr="00B3663D">
        <w:rPr>
          <w:sz w:val="20"/>
        </w:rPr>
        <w:t>talepleri</w:t>
      </w:r>
      <w:r w:rsidRPr="00B3663D" w:rsidR="005A771B">
        <w:rPr>
          <w:sz w:val="20"/>
        </w:rPr>
        <w:t xml:space="preserve"> </w:t>
      </w:r>
      <w:r w:rsidRPr="00B3663D">
        <w:rPr>
          <w:sz w:val="20"/>
        </w:rPr>
        <w:t>tecridin</w:t>
      </w:r>
      <w:r w:rsidRPr="00B3663D" w:rsidR="005A771B">
        <w:rPr>
          <w:sz w:val="20"/>
        </w:rPr>
        <w:t xml:space="preserve"> </w:t>
      </w:r>
      <w:r w:rsidRPr="00B3663D">
        <w:rPr>
          <w:sz w:val="20"/>
        </w:rPr>
        <w:t>kaldırılmasıdır.</w:t>
      </w:r>
      <w:r w:rsidRPr="00B3663D" w:rsidR="005A771B">
        <w:rPr>
          <w:sz w:val="20"/>
        </w:rPr>
        <w:t xml:space="preserve"> </w:t>
      </w:r>
      <w:r w:rsidRPr="00B3663D">
        <w:rPr>
          <w:sz w:val="20"/>
        </w:rPr>
        <w:t>Fakat</w:t>
      </w:r>
      <w:r w:rsidRPr="00B3663D" w:rsidR="005A771B">
        <w:rPr>
          <w:sz w:val="20"/>
        </w:rPr>
        <w:t xml:space="preserve"> </w:t>
      </w:r>
      <w:r w:rsidRPr="00B3663D">
        <w:rPr>
          <w:sz w:val="20"/>
        </w:rPr>
        <w:t>sizin</w:t>
      </w:r>
      <w:r w:rsidRPr="00B3663D" w:rsidR="005A771B">
        <w:rPr>
          <w:sz w:val="20"/>
        </w:rPr>
        <w:t xml:space="preserve"> </w:t>
      </w:r>
      <w:r w:rsidRPr="00B3663D">
        <w:rPr>
          <w:sz w:val="20"/>
        </w:rPr>
        <w:t>bu</w:t>
      </w:r>
      <w:r w:rsidRPr="00B3663D" w:rsidR="005A771B">
        <w:rPr>
          <w:sz w:val="20"/>
        </w:rPr>
        <w:t xml:space="preserve"> </w:t>
      </w:r>
      <w:r w:rsidRPr="00B3663D">
        <w:rPr>
          <w:sz w:val="20"/>
        </w:rPr>
        <w:t>talebe</w:t>
      </w:r>
      <w:r w:rsidRPr="00B3663D" w:rsidR="005A771B">
        <w:rPr>
          <w:sz w:val="20"/>
        </w:rPr>
        <w:t xml:space="preserve"> </w:t>
      </w:r>
      <w:r w:rsidRPr="00B3663D">
        <w:rPr>
          <w:sz w:val="20"/>
        </w:rPr>
        <w:t>karşılık</w:t>
      </w:r>
      <w:r w:rsidRPr="00B3663D" w:rsidR="005A771B">
        <w:rPr>
          <w:sz w:val="20"/>
        </w:rPr>
        <w:t xml:space="preserve"> </w:t>
      </w:r>
      <w:r w:rsidRPr="00B3663D">
        <w:rPr>
          <w:sz w:val="20"/>
        </w:rPr>
        <w:t>politikanız</w:t>
      </w:r>
      <w:r w:rsidRPr="00B3663D" w:rsidR="005A771B">
        <w:rPr>
          <w:sz w:val="20"/>
        </w:rPr>
        <w:t xml:space="preserve"> </w:t>
      </w:r>
      <w:r w:rsidRPr="00B3663D">
        <w:rPr>
          <w:sz w:val="20"/>
        </w:rPr>
        <w:t>nedir?</w:t>
      </w:r>
      <w:r w:rsidRPr="00B3663D" w:rsidR="005A771B">
        <w:rPr>
          <w:sz w:val="20"/>
        </w:rPr>
        <w:t xml:space="preserve"> </w:t>
      </w:r>
      <w:r w:rsidRPr="00B3663D">
        <w:rPr>
          <w:sz w:val="20"/>
        </w:rPr>
        <w:t>Leyla</w:t>
      </w:r>
      <w:r w:rsidRPr="00B3663D" w:rsidR="005A771B">
        <w:rPr>
          <w:sz w:val="20"/>
        </w:rPr>
        <w:t xml:space="preserve"> </w:t>
      </w:r>
      <w:r w:rsidRPr="00B3663D">
        <w:rPr>
          <w:sz w:val="20"/>
        </w:rPr>
        <w:t>Güven’in</w:t>
      </w:r>
      <w:r w:rsidRPr="00B3663D" w:rsidR="005A771B">
        <w:rPr>
          <w:sz w:val="20"/>
        </w:rPr>
        <w:t xml:space="preserve"> </w:t>
      </w:r>
      <w:r w:rsidRPr="00B3663D">
        <w:rPr>
          <w:sz w:val="20"/>
        </w:rPr>
        <w:t>talebini</w:t>
      </w:r>
      <w:r w:rsidRPr="00B3663D" w:rsidR="005A771B">
        <w:rPr>
          <w:sz w:val="20"/>
        </w:rPr>
        <w:t xml:space="preserve"> </w:t>
      </w:r>
      <w:r w:rsidRPr="00B3663D">
        <w:rPr>
          <w:sz w:val="20"/>
        </w:rPr>
        <w:t>sahiplenen,</w:t>
      </w:r>
      <w:r w:rsidRPr="00B3663D" w:rsidR="005A771B">
        <w:rPr>
          <w:sz w:val="20"/>
        </w:rPr>
        <w:t xml:space="preserve"> </w:t>
      </w:r>
      <w:r w:rsidRPr="00B3663D">
        <w:rPr>
          <w:sz w:val="20"/>
        </w:rPr>
        <w:t>açlık</w:t>
      </w:r>
      <w:r w:rsidRPr="00B3663D" w:rsidR="005A771B">
        <w:rPr>
          <w:sz w:val="20"/>
        </w:rPr>
        <w:t xml:space="preserve"> </w:t>
      </w:r>
      <w:r w:rsidRPr="00B3663D">
        <w:rPr>
          <w:sz w:val="20"/>
        </w:rPr>
        <w:t>grevini</w:t>
      </w:r>
      <w:r w:rsidRPr="00B3663D" w:rsidR="005A771B">
        <w:rPr>
          <w:sz w:val="20"/>
        </w:rPr>
        <w:t xml:space="preserve"> </w:t>
      </w:r>
      <w:r w:rsidRPr="00B3663D">
        <w:rPr>
          <w:sz w:val="20"/>
        </w:rPr>
        <w:t>başlatan</w:t>
      </w:r>
      <w:r w:rsidRPr="00B3663D" w:rsidR="005A771B">
        <w:rPr>
          <w:sz w:val="20"/>
        </w:rPr>
        <w:t xml:space="preserve"> </w:t>
      </w:r>
      <w:r w:rsidRPr="00B3663D">
        <w:rPr>
          <w:sz w:val="20"/>
        </w:rPr>
        <w:t>yurttaşlarımızı</w:t>
      </w:r>
      <w:r w:rsidRPr="00B3663D" w:rsidR="005A771B">
        <w:rPr>
          <w:sz w:val="20"/>
        </w:rPr>
        <w:t xml:space="preserve"> </w:t>
      </w:r>
      <w:r w:rsidRPr="00B3663D">
        <w:rPr>
          <w:sz w:val="20"/>
        </w:rPr>
        <w:t>il</w:t>
      </w:r>
      <w:r w:rsidRPr="00B3663D" w:rsidR="005A771B">
        <w:rPr>
          <w:sz w:val="20"/>
        </w:rPr>
        <w:t xml:space="preserve"> </w:t>
      </w:r>
      <w:r w:rsidRPr="00B3663D">
        <w:rPr>
          <w:sz w:val="20"/>
        </w:rPr>
        <w:t>binalarını</w:t>
      </w:r>
      <w:r w:rsidRPr="00B3663D" w:rsidR="005A771B">
        <w:rPr>
          <w:sz w:val="20"/>
        </w:rPr>
        <w:t xml:space="preserve"> </w:t>
      </w:r>
      <w:r w:rsidRPr="00B3663D">
        <w:rPr>
          <w:sz w:val="20"/>
        </w:rPr>
        <w:t>basarak</w:t>
      </w:r>
      <w:r w:rsidRPr="00B3663D" w:rsidR="005A771B">
        <w:rPr>
          <w:sz w:val="20"/>
        </w:rPr>
        <w:t xml:space="preserve"> </w:t>
      </w:r>
      <w:r w:rsidRPr="00B3663D">
        <w:rPr>
          <w:sz w:val="20"/>
        </w:rPr>
        <w:t>gözaltına</w:t>
      </w:r>
      <w:r w:rsidRPr="00B3663D" w:rsidR="005A771B">
        <w:rPr>
          <w:sz w:val="20"/>
        </w:rPr>
        <w:t xml:space="preserve"> </w:t>
      </w:r>
      <w:r w:rsidRPr="00B3663D">
        <w:rPr>
          <w:sz w:val="20"/>
        </w:rPr>
        <w:t>almak.</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il</w:t>
      </w:r>
      <w:r w:rsidRPr="00B3663D" w:rsidR="005A771B">
        <w:rPr>
          <w:sz w:val="20"/>
        </w:rPr>
        <w:t xml:space="preserve"> </w:t>
      </w:r>
      <w:r w:rsidRPr="00B3663D">
        <w:rPr>
          <w:sz w:val="20"/>
        </w:rPr>
        <w:t>binamıza</w:t>
      </w:r>
      <w:r w:rsidRPr="00B3663D" w:rsidR="005A771B">
        <w:rPr>
          <w:sz w:val="20"/>
        </w:rPr>
        <w:t xml:space="preserve"> </w:t>
      </w:r>
      <w:r w:rsidRPr="00B3663D">
        <w:rPr>
          <w:sz w:val="20"/>
        </w:rPr>
        <w:t>yapılan</w:t>
      </w:r>
      <w:r w:rsidRPr="00B3663D" w:rsidR="005A771B">
        <w:rPr>
          <w:sz w:val="20"/>
        </w:rPr>
        <w:t xml:space="preserve"> </w:t>
      </w:r>
      <w:r w:rsidRPr="00B3663D">
        <w:rPr>
          <w:sz w:val="20"/>
        </w:rPr>
        <w:t>baskında</w:t>
      </w:r>
      <w:r w:rsidRPr="00B3663D" w:rsidR="005A771B">
        <w:rPr>
          <w:sz w:val="20"/>
        </w:rPr>
        <w:t xml:space="preserve"> </w:t>
      </w:r>
      <w:r w:rsidRPr="00B3663D">
        <w:rPr>
          <w:sz w:val="20"/>
        </w:rPr>
        <w:t>polisler</w:t>
      </w:r>
      <w:r w:rsidRPr="00B3663D" w:rsidR="005A771B">
        <w:rPr>
          <w:sz w:val="20"/>
        </w:rPr>
        <w:t xml:space="preserve"> </w:t>
      </w:r>
      <w:r w:rsidRPr="00B3663D">
        <w:rPr>
          <w:sz w:val="20"/>
        </w:rPr>
        <w:t>açlık</w:t>
      </w:r>
      <w:r w:rsidRPr="00B3663D" w:rsidR="005A771B">
        <w:rPr>
          <w:sz w:val="20"/>
        </w:rPr>
        <w:t xml:space="preserve"> </w:t>
      </w:r>
      <w:r w:rsidRPr="00B3663D">
        <w:rPr>
          <w:sz w:val="20"/>
        </w:rPr>
        <w:t>grevinde</w:t>
      </w:r>
      <w:r w:rsidRPr="00B3663D" w:rsidR="005A771B">
        <w:rPr>
          <w:sz w:val="20"/>
        </w:rPr>
        <w:t xml:space="preserve"> </w:t>
      </w:r>
      <w:r w:rsidRPr="00B3663D">
        <w:rPr>
          <w:sz w:val="20"/>
        </w:rPr>
        <w:t>olan</w:t>
      </w:r>
      <w:r w:rsidRPr="00B3663D" w:rsidR="005A771B">
        <w:rPr>
          <w:sz w:val="20"/>
        </w:rPr>
        <w:t xml:space="preserve"> </w:t>
      </w:r>
      <w:r w:rsidRPr="00B3663D">
        <w:rPr>
          <w:sz w:val="20"/>
        </w:rPr>
        <w:t>annelerin</w:t>
      </w:r>
      <w:r w:rsidRPr="00B3663D" w:rsidR="005A771B">
        <w:rPr>
          <w:sz w:val="20"/>
        </w:rPr>
        <w:t xml:space="preserve"> </w:t>
      </w:r>
      <w:r w:rsidRPr="00B3663D">
        <w:rPr>
          <w:sz w:val="20"/>
        </w:rPr>
        <w:t>ayakkabılarını</w:t>
      </w:r>
      <w:r w:rsidRPr="00B3663D" w:rsidR="005A771B">
        <w:rPr>
          <w:sz w:val="20"/>
        </w:rPr>
        <w:t xml:space="preserve"> </w:t>
      </w:r>
      <w:r w:rsidRPr="00B3663D">
        <w:rPr>
          <w:sz w:val="20"/>
        </w:rPr>
        <w:t>giymelerine</w:t>
      </w:r>
      <w:r w:rsidRPr="00B3663D" w:rsidR="005A771B">
        <w:rPr>
          <w:sz w:val="20"/>
        </w:rPr>
        <w:t xml:space="preserve"> </w:t>
      </w:r>
      <w:r w:rsidRPr="00B3663D">
        <w:rPr>
          <w:sz w:val="20"/>
        </w:rPr>
        <w:t>dahi</w:t>
      </w:r>
      <w:r w:rsidRPr="00B3663D" w:rsidR="005A771B">
        <w:rPr>
          <w:sz w:val="20"/>
        </w:rPr>
        <w:t xml:space="preserve"> </w:t>
      </w:r>
      <w:r w:rsidRPr="00B3663D">
        <w:rPr>
          <w:sz w:val="20"/>
        </w:rPr>
        <w:t>fırsat</w:t>
      </w:r>
      <w:r w:rsidRPr="00B3663D" w:rsidR="005A771B">
        <w:rPr>
          <w:sz w:val="20"/>
        </w:rPr>
        <w:t xml:space="preserve"> </w:t>
      </w:r>
      <w:r w:rsidRPr="00B3663D">
        <w:rPr>
          <w:sz w:val="20"/>
        </w:rPr>
        <w:t>vermeden</w:t>
      </w:r>
      <w:r w:rsidRPr="00B3663D" w:rsidR="005A771B">
        <w:rPr>
          <w:sz w:val="20"/>
        </w:rPr>
        <w:t xml:space="preserve"> </w:t>
      </w:r>
      <w:r w:rsidRPr="00B3663D">
        <w:rPr>
          <w:sz w:val="20"/>
        </w:rPr>
        <w:t>yalınayak</w:t>
      </w:r>
      <w:r w:rsidRPr="00B3663D" w:rsidR="005A771B">
        <w:rPr>
          <w:sz w:val="20"/>
        </w:rPr>
        <w:t xml:space="preserve"> </w:t>
      </w:r>
      <w:r w:rsidRPr="00B3663D">
        <w:rPr>
          <w:sz w:val="20"/>
        </w:rPr>
        <w:t>sürükleyerek</w:t>
      </w:r>
      <w:r w:rsidRPr="00B3663D" w:rsidR="005A771B">
        <w:rPr>
          <w:sz w:val="20"/>
        </w:rPr>
        <w:t xml:space="preserve"> </w:t>
      </w:r>
      <w:r w:rsidRPr="00B3663D">
        <w:rPr>
          <w:sz w:val="20"/>
        </w:rPr>
        <w:t>gözaltına</w:t>
      </w:r>
      <w:r w:rsidRPr="00B3663D" w:rsidR="005A771B">
        <w:rPr>
          <w:sz w:val="20"/>
        </w:rPr>
        <w:t xml:space="preserve"> </w:t>
      </w:r>
      <w:r w:rsidRPr="00B3663D">
        <w:rPr>
          <w:sz w:val="20"/>
        </w:rPr>
        <w:t>aldılar</w:t>
      </w:r>
      <w:r w:rsidRPr="00B3663D" w:rsidR="005A771B">
        <w:rPr>
          <w:sz w:val="20"/>
        </w:rPr>
        <w:t xml:space="preserve"> </w:t>
      </w:r>
      <w:r w:rsidRPr="00B3663D">
        <w:rPr>
          <w:sz w:val="20"/>
        </w:rPr>
        <w:t>ve</w:t>
      </w:r>
      <w:r w:rsidRPr="00B3663D" w:rsidR="005A771B">
        <w:rPr>
          <w:sz w:val="20"/>
        </w:rPr>
        <w:t xml:space="preserve"> </w:t>
      </w:r>
      <w:r w:rsidRPr="00B3663D">
        <w:rPr>
          <w:sz w:val="20"/>
        </w:rPr>
        <w:t>gözaltında</w:t>
      </w:r>
      <w:r w:rsidRPr="00B3663D" w:rsidR="005A771B">
        <w:rPr>
          <w:sz w:val="20"/>
        </w:rPr>
        <w:t xml:space="preserve"> </w:t>
      </w:r>
      <w:r w:rsidRPr="00B3663D">
        <w:rPr>
          <w:sz w:val="20"/>
        </w:rPr>
        <w:t>zorla</w:t>
      </w:r>
      <w:r w:rsidRPr="00B3663D" w:rsidR="005A771B">
        <w:rPr>
          <w:sz w:val="20"/>
        </w:rPr>
        <w:t xml:space="preserve"> </w:t>
      </w:r>
      <w:r w:rsidRPr="00B3663D">
        <w:rPr>
          <w:sz w:val="20"/>
        </w:rPr>
        <w:t>beyaz</w:t>
      </w:r>
      <w:r w:rsidRPr="00B3663D" w:rsidR="005A771B">
        <w:rPr>
          <w:sz w:val="20"/>
        </w:rPr>
        <w:t xml:space="preserve"> </w:t>
      </w:r>
      <w:r w:rsidRPr="00B3663D">
        <w:rPr>
          <w:sz w:val="20"/>
        </w:rPr>
        <w:t>tülbentleri</w:t>
      </w:r>
      <w:r w:rsidRPr="00B3663D" w:rsidR="005A771B">
        <w:rPr>
          <w:sz w:val="20"/>
        </w:rPr>
        <w:t xml:space="preserve"> </w:t>
      </w:r>
      <w:r w:rsidRPr="00B3663D">
        <w:rPr>
          <w:sz w:val="20"/>
        </w:rPr>
        <w:t>çıkarıldı.</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yapılan</w:t>
      </w:r>
      <w:r w:rsidRPr="00B3663D" w:rsidR="005A771B">
        <w:rPr>
          <w:sz w:val="20"/>
        </w:rPr>
        <w:t xml:space="preserve"> </w:t>
      </w:r>
      <w:r w:rsidRPr="00B3663D">
        <w:rPr>
          <w:sz w:val="20"/>
        </w:rPr>
        <w:t>hukuksuzluklar</w:t>
      </w:r>
      <w:r w:rsidRPr="00B3663D" w:rsidR="005A771B">
        <w:rPr>
          <w:sz w:val="20"/>
        </w:rPr>
        <w:t xml:space="preserve"> </w:t>
      </w:r>
      <w:r w:rsidRPr="00B3663D">
        <w:rPr>
          <w:sz w:val="20"/>
        </w:rPr>
        <w:t>ne</w:t>
      </w:r>
      <w:r w:rsidRPr="00B3663D" w:rsidR="005A771B">
        <w:rPr>
          <w:sz w:val="20"/>
        </w:rPr>
        <w:t xml:space="preserve"> </w:t>
      </w:r>
      <w:r w:rsidRPr="00B3663D">
        <w:rPr>
          <w:sz w:val="20"/>
        </w:rPr>
        <w:t>ilk</w:t>
      </w:r>
      <w:r w:rsidRPr="00B3663D" w:rsidR="005A771B">
        <w:rPr>
          <w:sz w:val="20"/>
        </w:rPr>
        <w:t xml:space="preserve"> </w:t>
      </w:r>
      <w:r w:rsidRPr="00B3663D">
        <w:rPr>
          <w:sz w:val="20"/>
        </w:rPr>
        <w:t>ne</w:t>
      </w:r>
      <w:r w:rsidRPr="00B3663D" w:rsidR="005A771B">
        <w:rPr>
          <w:sz w:val="20"/>
        </w:rPr>
        <w:t xml:space="preserve"> </w:t>
      </w:r>
      <w:r w:rsidRPr="00B3663D">
        <w:rPr>
          <w:sz w:val="20"/>
        </w:rPr>
        <w:t>de</w:t>
      </w:r>
      <w:r w:rsidRPr="00B3663D" w:rsidR="005A771B">
        <w:rPr>
          <w:sz w:val="20"/>
        </w:rPr>
        <w:t xml:space="preserve"> </w:t>
      </w:r>
      <w:r w:rsidRPr="00B3663D">
        <w:rPr>
          <w:sz w:val="20"/>
        </w:rPr>
        <w:t>son.</w:t>
      </w:r>
      <w:r w:rsidRPr="00B3663D" w:rsidR="005A771B">
        <w:rPr>
          <w:sz w:val="20"/>
        </w:rPr>
        <w:t xml:space="preserve"> </w:t>
      </w:r>
      <w:r w:rsidRPr="00B3663D">
        <w:rPr>
          <w:sz w:val="20"/>
        </w:rPr>
        <w:t>Cumartesi</w:t>
      </w:r>
      <w:r w:rsidRPr="00B3663D" w:rsidR="005A771B">
        <w:rPr>
          <w:sz w:val="20"/>
        </w:rPr>
        <w:t xml:space="preserve"> </w:t>
      </w:r>
      <w:r w:rsidRPr="00B3663D">
        <w:rPr>
          <w:sz w:val="20"/>
        </w:rPr>
        <w:t>Anneleri</w:t>
      </w:r>
      <w:r w:rsidRPr="00B3663D" w:rsidR="005A771B">
        <w:rPr>
          <w:sz w:val="20"/>
        </w:rPr>
        <w:t xml:space="preserve"> </w:t>
      </w:r>
      <w:r w:rsidRPr="00B3663D">
        <w:rPr>
          <w:sz w:val="20"/>
        </w:rPr>
        <w:t>eylemlerinin</w:t>
      </w:r>
      <w:r w:rsidRPr="00B3663D" w:rsidR="005A771B">
        <w:rPr>
          <w:sz w:val="20"/>
        </w:rPr>
        <w:t xml:space="preserve"> </w:t>
      </w:r>
      <w:r w:rsidRPr="00B3663D">
        <w:rPr>
          <w:sz w:val="20"/>
        </w:rPr>
        <w:t>700’üncü</w:t>
      </w:r>
      <w:r w:rsidRPr="00B3663D" w:rsidR="005A771B">
        <w:rPr>
          <w:sz w:val="20"/>
        </w:rPr>
        <w:t xml:space="preserve"> </w:t>
      </w:r>
      <w:r w:rsidRPr="00B3663D">
        <w:rPr>
          <w:sz w:val="20"/>
        </w:rPr>
        <w:t>haftasında</w:t>
      </w:r>
      <w:r w:rsidRPr="00B3663D" w:rsidR="005A771B">
        <w:rPr>
          <w:sz w:val="20"/>
        </w:rPr>
        <w:t xml:space="preserve"> </w:t>
      </w:r>
      <w:r w:rsidRPr="00B3663D">
        <w:rPr>
          <w:sz w:val="20"/>
        </w:rPr>
        <w:t>sürüklenerek,</w:t>
      </w:r>
      <w:r w:rsidRPr="00B3663D" w:rsidR="005A771B">
        <w:rPr>
          <w:sz w:val="20"/>
        </w:rPr>
        <w:t xml:space="preserve"> </w:t>
      </w:r>
      <w:r w:rsidRPr="00B3663D">
        <w:rPr>
          <w:sz w:val="20"/>
        </w:rPr>
        <w:t>gaz</w:t>
      </w:r>
      <w:r w:rsidRPr="00B3663D" w:rsidR="005A771B">
        <w:rPr>
          <w:sz w:val="20"/>
        </w:rPr>
        <w:t xml:space="preserve"> </w:t>
      </w:r>
      <w:r w:rsidRPr="00B3663D">
        <w:rPr>
          <w:sz w:val="20"/>
        </w:rPr>
        <w:t>sıkılarak</w:t>
      </w:r>
      <w:r w:rsidRPr="00B3663D" w:rsidR="005A771B">
        <w:rPr>
          <w:sz w:val="20"/>
        </w:rPr>
        <w:t xml:space="preserve"> </w:t>
      </w:r>
      <w:r w:rsidRPr="00B3663D">
        <w:rPr>
          <w:sz w:val="20"/>
        </w:rPr>
        <w:t>gözaltına</w:t>
      </w:r>
      <w:r w:rsidRPr="00B3663D" w:rsidR="005A771B">
        <w:rPr>
          <w:sz w:val="20"/>
        </w:rPr>
        <w:t xml:space="preserve"> </w:t>
      </w:r>
      <w:r w:rsidRPr="00B3663D">
        <w:rPr>
          <w:sz w:val="20"/>
        </w:rPr>
        <w:t>alındı.</w:t>
      </w:r>
      <w:r w:rsidRPr="00B3663D" w:rsidR="005A771B">
        <w:rPr>
          <w:sz w:val="20"/>
        </w:rPr>
        <w:t xml:space="preserve"> </w:t>
      </w:r>
      <w:r w:rsidRPr="00B3663D">
        <w:rPr>
          <w:sz w:val="20"/>
        </w:rPr>
        <w:t>Ülkede</w:t>
      </w:r>
      <w:r w:rsidRPr="00B3663D" w:rsidR="005A771B">
        <w:rPr>
          <w:sz w:val="20"/>
        </w:rPr>
        <w:t xml:space="preserve"> </w:t>
      </w:r>
      <w:r w:rsidRPr="00B3663D">
        <w:rPr>
          <w:sz w:val="20"/>
        </w:rPr>
        <w:t>kadına</w:t>
      </w:r>
      <w:r w:rsidRPr="00B3663D" w:rsidR="005A771B">
        <w:rPr>
          <w:sz w:val="20"/>
        </w:rPr>
        <w:t xml:space="preserve"> </w:t>
      </w:r>
      <w:r w:rsidRPr="00B3663D">
        <w:rPr>
          <w:sz w:val="20"/>
        </w:rPr>
        <w:t>yönelik</w:t>
      </w:r>
      <w:r w:rsidRPr="00B3663D" w:rsidR="005A771B">
        <w:rPr>
          <w:sz w:val="20"/>
        </w:rPr>
        <w:t xml:space="preserve"> </w:t>
      </w:r>
      <w:r w:rsidRPr="00B3663D">
        <w:rPr>
          <w:sz w:val="20"/>
        </w:rPr>
        <w:t>şiddet</w:t>
      </w:r>
      <w:r w:rsidRPr="00B3663D" w:rsidR="005A771B">
        <w:rPr>
          <w:sz w:val="20"/>
        </w:rPr>
        <w:t xml:space="preserve"> </w:t>
      </w:r>
      <w:r w:rsidRPr="00B3663D">
        <w:rPr>
          <w:sz w:val="20"/>
        </w:rPr>
        <w:t>yüzde</w:t>
      </w:r>
      <w:r w:rsidRPr="00B3663D" w:rsidR="005A771B">
        <w:rPr>
          <w:sz w:val="20"/>
        </w:rPr>
        <w:t xml:space="preserve"> </w:t>
      </w:r>
      <w:r w:rsidRPr="00B3663D">
        <w:rPr>
          <w:sz w:val="20"/>
        </w:rPr>
        <w:t>150</w:t>
      </w:r>
      <w:r w:rsidRPr="00B3663D" w:rsidR="005A771B">
        <w:rPr>
          <w:sz w:val="20"/>
        </w:rPr>
        <w:t xml:space="preserve"> </w:t>
      </w:r>
      <w:r w:rsidRPr="00B3663D">
        <w:rPr>
          <w:sz w:val="20"/>
        </w:rPr>
        <w:t>artmış</w:t>
      </w:r>
      <w:r w:rsidRPr="00B3663D" w:rsidR="005A771B">
        <w:rPr>
          <w:sz w:val="20"/>
        </w:rPr>
        <w:t xml:space="preserve"> </w:t>
      </w:r>
      <w:r w:rsidRPr="00B3663D">
        <w:rPr>
          <w:sz w:val="20"/>
        </w:rPr>
        <w:t>iken</w:t>
      </w:r>
      <w:r w:rsidRPr="00B3663D" w:rsidR="005A771B">
        <w:rPr>
          <w:sz w:val="20"/>
        </w:rPr>
        <w:t xml:space="preserve"> </w:t>
      </w:r>
      <w:r w:rsidRPr="00B3663D">
        <w:rPr>
          <w:sz w:val="20"/>
        </w:rPr>
        <w:t>25</w:t>
      </w:r>
      <w:r w:rsidRPr="00B3663D" w:rsidR="005A771B">
        <w:rPr>
          <w:sz w:val="20"/>
        </w:rPr>
        <w:t xml:space="preserve"> </w:t>
      </w:r>
      <w:r w:rsidRPr="00B3663D">
        <w:rPr>
          <w:sz w:val="20"/>
        </w:rPr>
        <w:t>Kasımda</w:t>
      </w:r>
      <w:r w:rsidRPr="00B3663D" w:rsidR="005A771B">
        <w:rPr>
          <w:sz w:val="20"/>
        </w:rPr>
        <w:t xml:space="preserve"> </w:t>
      </w:r>
      <w:r w:rsidRPr="00B3663D">
        <w:rPr>
          <w:sz w:val="20"/>
        </w:rPr>
        <w:t>kadınların</w:t>
      </w:r>
      <w:r w:rsidRPr="00B3663D" w:rsidR="005A771B">
        <w:rPr>
          <w:sz w:val="20"/>
        </w:rPr>
        <w:t xml:space="preserve"> </w:t>
      </w:r>
      <w:r w:rsidRPr="00B3663D">
        <w:rPr>
          <w:sz w:val="20"/>
        </w:rPr>
        <w:t>yürümesine</w:t>
      </w:r>
      <w:r w:rsidRPr="00B3663D" w:rsidR="005A771B">
        <w:rPr>
          <w:sz w:val="20"/>
        </w:rPr>
        <w:t xml:space="preserve"> </w:t>
      </w:r>
      <w:r w:rsidRPr="00B3663D">
        <w:rPr>
          <w:sz w:val="20"/>
        </w:rPr>
        <w:t>izin</w:t>
      </w:r>
      <w:r w:rsidRPr="00B3663D" w:rsidR="005A771B">
        <w:rPr>
          <w:sz w:val="20"/>
        </w:rPr>
        <w:t xml:space="preserve"> </w:t>
      </w:r>
      <w:r w:rsidRPr="00B3663D">
        <w:rPr>
          <w:sz w:val="20"/>
        </w:rPr>
        <w:t>vermediniz.</w:t>
      </w:r>
      <w:r w:rsidRPr="00B3663D" w:rsidR="005A771B">
        <w:rPr>
          <w:sz w:val="20"/>
        </w:rPr>
        <w:t xml:space="preserve"> </w:t>
      </w:r>
      <w:r w:rsidRPr="00B3663D">
        <w:rPr>
          <w:sz w:val="20"/>
        </w:rPr>
        <w:t>Taybet</w:t>
      </w:r>
      <w:r w:rsidRPr="00B3663D" w:rsidR="005A771B">
        <w:rPr>
          <w:sz w:val="20"/>
        </w:rPr>
        <w:t xml:space="preserve"> </w:t>
      </w:r>
      <w:r w:rsidRPr="00B3663D">
        <w:rPr>
          <w:sz w:val="20"/>
        </w:rPr>
        <w:t>ananın</w:t>
      </w:r>
      <w:r w:rsidRPr="00B3663D" w:rsidR="005A771B">
        <w:rPr>
          <w:sz w:val="20"/>
        </w:rPr>
        <w:t xml:space="preserve"> </w:t>
      </w:r>
      <w:r w:rsidRPr="00B3663D">
        <w:rPr>
          <w:sz w:val="20"/>
        </w:rPr>
        <w:t>cenazesi</w:t>
      </w:r>
      <w:r w:rsidRPr="00B3663D" w:rsidR="005A771B">
        <w:rPr>
          <w:sz w:val="20"/>
        </w:rPr>
        <w:t xml:space="preserve"> </w:t>
      </w:r>
      <w:r w:rsidRPr="00B3663D">
        <w:rPr>
          <w:sz w:val="20"/>
        </w:rPr>
        <w:t>yedi</w:t>
      </w:r>
      <w:r w:rsidRPr="00B3663D" w:rsidR="005A771B">
        <w:rPr>
          <w:sz w:val="20"/>
        </w:rPr>
        <w:t xml:space="preserve"> </w:t>
      </w:r>
      <w:r w:rsidRPr="00B3663D">
        <w:rPr>
          <w:sz w:val="20"/>
        </w:rPr>
        <w:t>gün</w:t>
      </w:r>
      <w:r w:rsidRPr="00B3663D" w:rsidR="005A771B">
        <w:rPr>
          <w:sz w:val="20"/>
        </w:rPr>
        <w:t xml:space="preserve"> </w:t>
      </w:r>
      <w:r w:rsidRPr="00B3663D">
        <w:rPr>
          <w:sz w:val="20"/>
        </w:rPr>
        <w:t>boyunca</w:t>
      </w:r>
      <w:r w:rsidRPr="00B3663D" w:rsidR="005A771B">
        <w:rPr>
          <w:sz w:val="20"/>
        </w:rPr>
        <w:t xml:space="preserve"> </w:t>
      </w:r>
      <w:r w:rsidRPr="00B3663D">
        <w:rPr>
          <w:sz w:val="20"/>
        </w:rPr>
        <w:t>sokak</w:t>
      </w:r>
      <w:r w:rsidRPr="00B3663D" w:rsidR="005A771B">
        <w:rPr>
          <w:sz w:val="20"/>
        </w:rPr>
        <w:t xml:space="preserve"> </w:t>
      </w:r>
      <w:r w:rsidRPr="00B3663D">
        <w:rPr>
          <w:sz w:val="20"/>
        </w:rPr>
        <w:t>ortasında</w:t>
      </w:r>
      <w:r w:rsidRPr="00B3663D" w:rsidR="005A771B">
        <w:rPr>
          <w:sz w:val="20"/>
        </w:rPr>
        <w:t xml:space="preserve"> </w:t>
      </w:r>
      <w:r w:rsidRPr="00B3663D">
        <w:rPr>
          <w:sz w:val="20"/>
        </w:rPr>
        <w:t>kaldı,</w:t>
      </w:r>
      <w:r w:rsidRPr="00B3663D" w:rsidR="005A771B">
        <w:rPr>
          <w:sz w:val="20"/>
        </w:rPr>
        <w:t xml:space="preserve"> </w:t>
      </w:r>
      <w:r w:rsidRPr="00B3663D">
        <w:rPr>
          <w:sz w:val="20"/>
        </w:rPr>
        <w:t>ailesinin</w:t>
      </w:r>
      <w:r w:rsidRPr="00B3663D" w:rsidR="005A771B">
        <w:rPr>
          <w:sz w:val="20"/>
        </w:rPr>
        <w:t xml:space="preserve"> </w:t>
      </w:r>
      <w:r w:rsidRPr="00B3663D">
        <w:rPr>
          <w:sz w:val="20"/>
        </w:rPr>
        <w:t>almasına</w:t>
      </w:r>
      <w:r w:rsidRPr="00B3663D" w:rsidR="005A771B">
        <w:rPr>
          <w:sz w:val="20"/>
        </w:rPr>
        <w:t xml:space="preserve"> </w:t>
      </w:r>
      <w:r w:rsidRPr="00B3663D">
        <w:rPr>
          <w:sz w:val="20"/>
        </w:rPr>
        <w:t>dahi</w:t>
      </w:r>
      <w:r w:rsidRPr="00B3663D" w:rsidR="005A771B">
        <w:rPr>
          <w:sz w:val="20"/>
        </w:rPr>
        <w:t xml:space="preserve"> </w:t>
      </w:r>
      <w:r w:rsidRPr="00B3663D">
        <w:rPr>
          <w:sz w:val="20"/>
        </w:rPr>
        <w:t>izin</w:t>
      </w:r>
      <w:r w:rsidRPr="00B3663D" w:rsidR="005A771B">
        <w:rPr>
          <w:sz w:val="20"/>
        </w:rPr>
        <w:t xml:space="preserve"> </w:t>
      </w:r>
      <w:r w:rsidRPr="00B3663D">
        <w:rPr>
          <w:sz w:val="20"/>
        </w:rPr>
        <w:t>vermediniz</w:t>
      </w:r>
      <w:r w:rsidRPr="00B3663D" w:rsidR="005A771B">
        <w:rPr>
          <w:sz w:val="20"/>
        </w:rPr>
        <w:t xml:space="preserve"> </w:t>
      </w:r>
      <w:r w:rsidRPr="00B3663D">
        <w:rPr>
          <w:sz w:val="20"/>
        </w:rPr>
        <w:t>çünkü</w:t>
      </w:r>
      <w:r w:rsidRPr="00B3663D" w:rsidR="005A771B">
        <w:rPr>
          <w:sz w:val="20"/>
        </w:rPr>
        <w:t xml:space="preserve"> </w:t>
      </w:r>
      <w:r w:rsidRPr="00B3663D">
        <w:rPr>
          <w:sz w:val="20"/>
        </w:rPr>
        <w:t>korkuyorsunuz,</w:t>
      </w:r>
      <w:r w:rsidRPr="00B3663D" w:rsidR="005A771B">
        <w:rPr>
          <w:sz w:val="20"/>
        </w:rPr>
        <w:t xml:space="preserve"> </w:t>
      </w:r>
      <w:r w:rsidRPr="00B3663D">
        <w:rPr>
          <w:sz w:val="20"/>
        </w:rPr>
        <w:t>kadın</w:t>
      </w:r>
      <w:r w:rsidRPr="00B3663D" w:rsidR="005A771B">
        <w:rPr>
          <w:sz w:val="20"/>
        </w:rPr>
        <w:t xml:space="preserve"> </w:t>
      </w:r>
      <w:r w:rsidRPr="00B3663D">
        <w:rPr>
          <w:sz w:val="20"/>
        </w:rPr>
        <w:t>direnişinin</w:t>
      </w:r>
      <w:r w:rsidRPr="00B3663D" w:rsidR="005A771B">
        <w:rPr>
          <w:sz w:val="20"/>
        </w:rPr>
        <w:t xml:space="preserve"> </w:t>
      </w:r>
      <w:r w:rsidRPr="00B3663D">
        <w:rPr>
          <w:sz w:val="20"/>
        </w:rPr>
        <w:t>iktidarınızı</w:t>
      </w:r>
      <w:r w:rsidRPr="00B3663D" w:rsidR="005A771B">
        <w:rPr>
          <w:sz w:val="20"/>
        </w:rPr>
        <w:t xml:space="preserve"> </w:t>
      </w:r>
      <w:r w:rsidRPr="00B3663D">
        <w:rPr>
          <w:sz w:val="20"/>
        </w:rPr>
        <w:t>devirmesinden</w:t>
      </w:r>
      <w:r w:rsidRPr="00B3663D" w:rsidR="005A771B">
        <w:rPr>
          <w:sz w:val="20"/>
        </w:rPr>
        <w:t xml:space="preserve"> </w:t>
      </w:r>
      <w:r w:rsidRPr="00B3663D">
        <w:rPr>
          <w:sz w:val="20"/>
        </w:rPr>
        <w:t>ve</w:t>
      </w:r>
      <w:r w:rsidRPr="00B3663D" w:rsidR="005A771B">
        <w:rPr>
          <w:sz w:val="20"/>
        </w:rPr>
        <w:t xml:space="preserve"> </w:t>
      </w:r>
      <w:r w:rsidRPr="00B3663D">
        <w:rPr>
          <w:sz w:val="20"/>
        </w:rPr>
        <w:t>bunun</w:t>
      </w:r>
      <w:r w:rsidRPr="00B3663D" w:rsidR="005A771B">
        <w:rPr>
          <w:sz w:val="20"/>
        </w:rPr>
        <w:t xml:space="preserve"> </w:t>
      </w:r>
      <w:r w:rsidRPr="00B3663D">
        <w:rPr>
          <w:sz w:val="20"/>
        </w:rPr>
        <w:t>yaratacağı</w:t>
      </w:r>
      <w:r w:rsidRPr="00B3663D" w:rsidR="005A771B">
        <w:rPr>
          <w:sz w:val="20"/>
        </w:rPr>
        <w:t xml:space="preserve"> </w:t>
      </w:r>
      <w:r w:rsidRPr="00B3663D">
        <w:rPr>
          <w:sz w:val="20"/>
        </w:rPr>
        <w:t>sonuçlardan</w:t>
      </w:r>
      <w:r w:rsidRPr="00B3663D" w:rsidR="005A771B">
        <w:rPr>
          <w:sz w:val="20"/>
        </w:rPr>
        <w:t xml:space="preserve"> </w:t>
      </w:r>
      <w:r w:rsidRPr="00B3663D">
        <w:rPr>
          <w:sz w:val="20"/>
        </w:rPr>
        <w:t>korkuyorsunuz.</w:t>
      </w:r>
      <w:r w:rsidRPr="00B3663D" w:rsidR="005A771B">
        <w:rPr>
          <w:sz w:val="20"/>
        </w:rPr>
        <w:t xml:space="preserve"> </w:t>
      </w:r>
      <w:r w:rsidRPr="00B3663D">
        <w:rPr>
          <w:sz w:val="20"/>
        </w:rPr>
        <w:t>“Terör”</w:t>
      </w:r>
      <w:r w:rsidRPr="00B3663D" w:rsidR="005A771B">
        <w:rPr>
          <w:sz w:val="20"/>
        </w:rPr>
        <w:t xml:space="preserve"> </w:t>
      </w:r>
      <w:r w:rsidRPr="00B3663D">
        <w:rPr>
          <w:sz w:val="20"/>
        </w:rPr>
        <w:t>diyorsunuz,</w:t>
      </w:r>
      <w:r w:rsidRPr="00B3663D" w:rsidR="005A771B">
        <w:rPr>
          <w:sz w:val="20"/>
        </w:rPr>
        <w:t xml:space="preserve"> </w:t>
      </w:r>
      <w:r w:rsidRPr="00B3663D">
        <w:rPr>
          <w:sz w:val="20"/>
        </w:rPr>
        <w:t>“şiddet”</w:t>
      </w:r>
      <w:r w:rsidRPr="00B3663D" w:rsidR="005A771B">
        <w:rPr>
          <w:sz w:val="20"/>
        </w:rPr>
        <w:t xml:space="preserve"> </w:t>
      </w:r>
      <w:r w:rsidRPr="00B3663D">
        <w:rPr>
          <w:sz w:val="20"/>
        </w:rPr>
        <w:t>diyorsunuz,</w:t>
      </w:r>
      <w:r w:rsidRPr="00B3663D" w:rsidR="005A771B">
        <w:rPr>
          <w:sz w:val="20"/>
        </w:rPr>
        <w:t xml:space="preserve"> </w:t>
      </w:r>
      <w:r w:rsidRPr="00B3663D">
        <w:rPr>
          <w:sz w:val="20"/>
        </w:rPr>
        <w:t>“Örgüt</w:t>
      </w:r>
      <w:r w:rsidRPr="00B3663D" w:rsidR="005A771B">
        <w:rPr>
          <w:sz w:val="20"/>
        </w:rPr>
        <w:t xml:space="preserve"> </w:t>
      </w:r>
      <w:r w:rsidRPr="00B3663D">
        <w:rPr>
          <w:sz w:val="20"/>
        </w:rPr>
        <w:t>talimatıyla</w:t>
      </w:r>
      <w:r w:rsidRPr="00B3663D" w:rsidR="005A771B">
        <w:rPr>
          <w:sz w:val="20"/>
        </w:rPr>
        <w:t xml:space="preserve"> </w:t>
      </w:r>
      <w:r w:rsidRPr="00B3663D">
        <w:rPr>
          <w:sz w:val="20"/>
        </w:rPr>
        <w:t>bu</w:t>
      </w:r>
      <w:r w:rsidRPr="00B3663D" w:rsidR="005A771B">
        <w:rPr>
          <w:sz w:val="20"/>
        </w:rPr>
        <w:t xml:space="preserve"> </w:t>
      </w:r>
      <w:r w:rsidRPr="00B3663D">
        <w:rPr>
          <w:sz w:val="20"/>
        </w:rPr>
        <w:t>eylemler</w:t>
      </w:r>
      <w:r w:rsidRPr="00B3663D" w:rsidR="005A771B">
        <w:rPr>
          <w:sz w:val="20"/>
        </w:rPr>
        <w:t xml:space="preserve"> </w:t>
      </w:r>
      <w:r w:rsidRPr="00B3663D">
        <w:rPr>
          <w:sz w:val="20"/>
        </w:rPr>
        <w:t>yapıldı.”</w:t>
      </w:r>
      <w:r w:rsidRPr="00B3663D" w:rsidR="005A771B">
        <w:rPr>
          <w:sz w:val="20"/>
        </w:rPr>
        <w:t xml:space="preserve"> </w:t>
      </w:r>
      <w:r w:rsidRPr="00B3663D">
        <w:rPr>
          <w:sz w:val="20"/>
        </w:rPr>
        <w:t>diyorsunuz</w:t>
      </w:r>
      <w:r w:rsidRPr="00B3663D" w:rsidR="005A771B">
        <w:rPr>
          <w:sz w:val="20"/>
        </w:rPr>
        <w:t xml:space="preserve"> </w:t>
      </w:r>
      <w:r w:rsidRPr="00B3663D">
        <w:rPr>
          <w:sz w:val="20"/>
        </w:rPr>
        <w:t>ve</w:t>
      </w:r>
      <w:r w:rsidRPr="00B3663D" w:rsidR="005A771B">
        <w:rPr>
          <w:sz w:val="20"/>
        </w:rPr>
        <w:t xml:space="preserve"> </w:t>
      </w:r>
      <w:r w:rsidRPr="00B3663D">
        <w:rPr>
          <w:sz w:val="20"/>
        </w:rPr>
        <w:t>her</w:t>
      </w:r>
      <w:r w:rsidRPr="00B3663D" w:rsidR="005A771B">
        <w:rPr>
          <w:sz w:val="20"/>
        </w:rPr>
        <w:t xml:space="preserve"> </w:t>
      </w:r>
      <w:r w:rsidRPr="00B3663D">
        <w:rPr>
          <w:sz w:val="20"/>
        </w:rPr>
        <w:t>defasında</w:t>
      </w:r>
      <w:r w:rsidRPr="00B3663D" w:rsidR="005A771B">
        <w:rPr>
          <w:sz w:val="20"/>
        </w:rPr>
        <w:t xml:space="preserve"> </w:t>
      </w:r>
      <w:r w:rsidRPr="00B3663D">
        <w:rPr>
          <w:sz w:val="20"/>
        </w:rPr>
        <w:t>partimizi</w:t>
      </w:r>
      <w:r w:rsidRPr="00B3663D" w:rsidR="005A771B">
        <w:rPr>
          <w:sz w:val="20"/>
        </w:rPr>
        <w:t xml:space="preserve"> </w:t>
      </w:r>
      <w:r w:rsidRPr="00B3663D">
        <w:rPr>
          <w:sz w:val="20"/>
        </w:rPr>
        <w:t>ve</w:t>
      </w:r>
      <w:r w:rsidRPr="00B3663D" w:rsidR="005A771B">
        <w:rPr>
          <w:sz w:val="20"/>
        </w:rPr>
        <w:t xml:space="preserve"> </w:t>
      </w:r>
      <w:r w:rsidRPr="00B3663D">
        <w:rPr>
          <w:sz w:val="20"/>
        </w:rPr>
        <w:t>çalışanlarımızı</w:t>
      </w:r>
      <w:r w:rsidRPr="00B3663D" w:rsidR="005A771B">
        <w:rPr>
          <w:sz w:val="20"/>
        </w:rPr>
        <w:t xml:space="preserve"> </w:t>
      </w:r>
      <w:r w:rsidRPr="00B3663D">
        <w:rPr>
          <w:sz w:val="20"/>
        </w:rPr>
        <w:t>terörize</w:t>
      </w:r>
      <w:r w:rsidRPr="00B3663D" w:rsidR="005A771B">
        <w:rPr>
          <w:sz w:val="20"/>
        </w:rPr>
        <w:t xml:space="preserve"> </w:t>
      </w:r>
      <w:r w:rsidRPr="00B3663D">
        <w:rPr>
          <w:sz w:val="20"/>
        </w:rPr>
        <w:t>etmeye</w:t>
      </w:r>
      <w:r w:rsidRPr="00B3663D" w:rsidR="005A771B">
        <w:rPr>
          <w:sz w:val="20"/>
        </w:rPr>
        <w:t xml:space="preserve"> </w:t>
      </w:r>
      <w:r w:rsidRPr="00B3663D">
        <w:rPr>
          <w:sz w:val="20"/>
        </w:rPr>
        <w:t>çalışıyorsunuz.</w:t>
      </w:r>
      <w:r w:rsidRPr="00B3663D" w:rsidR="005A771B">
        <w:rPr>
          <w:sz w:val="20"/>
        </w:rPr>
        <w:t xml:space="preserve"> </w:t>
      </w:r>
      <w:r w:rsidRPr="00B3663D">
        <w:rPr>
          <w:sz w:val="20"/>
        </w:rPr>
        <w:t>Israrla</w:t>
      </w:r>
      <w:r w:rsidRPr="00B3663D" w:rsidR="005A771B">
        <w:rPr>
          <w:sz w:val="20"/>
        </w:rPr>
        <w:t xml:space="preserve"> </w:t>
      </w:r>
      <w:r w:rsidRPr="00B3663D">
        <w:rPr>
          <w:sz w:val="20"/>
        </w:rPr>
        <w:t>anlamadığınız</w:t>
      </w:r>
      <w:r w:rsidRPr="00B3663D" w:rsidR="005A771B">
        <w:rPr>
          <w:sz w:val="20"/>
        </w:rPr>
        <w:t xml:space="preserve"> </w:t>
      </w:r>
      <w:r w:rsidRPr="00B3663D">
        <w:rPr>
          <w:sz w:val="20"/>
        </w:rPr>
        <w:t>bir</w:t>
      </w:r>
      <w:r w:rsidRPr="00B3663D" w:rsidR="005A771B">
        <w:rPr>
          <w:sz w:val="20"/>
        </w:rPr>
        <w:t xml:space="preserve"> </w:t>
      </w:r>
      <w:r w:rsidRPr="00B3663D">
        <w:rPr>
          <w:sz w:val="20"/>
        </w:rPr>
        <w:t>nokta</w:t>
      </w:r>
      <w:r w:rsidRPr="00B3663D" w:rsidR="005A771B">
        <w:rPr>
          <w:sz w:val="20"/>
        </w:rPr>
        <w:t xml:space="preserve"> </w:t>
      </w:r>
      <w:r w:rsidRPr="00B3663D">
        <w:rPr>
          <w:sz w:val="20"/>
        </w:rPr>
        <w:t>var:</w:t>
      </w:r>
      <w:r w:rsidRPr="00B3663D" w:rsidR="005A771B">
        <w:rPr>
          <w:sz w:val="20"/>
        </w:rPr>
        <w:t xml:space="preserve"> </w:t>
      </w:r>
      <w:r w:rsidRPr="00B3663D">
        <w:rPr>
          <w:sz w:val="20"/>
        </w:rPr>
        <w:t>Partimizin</w:t>
      </w:r>
      <w:r w:rsidRPr="00B3663D" w:rsidR="005A771B">
        <w:rPr>
          <w:sz w:val="20"/>
        </w:rPr>
        <w:t xml:space="preserve"> </w:t>
      </w:r>
      <w:r w:rsidRPr="00B3663D">
        <w:rPr>
          <w:sz w:val="20"/>
        </w:rPr>
        <w:t>en</w:t>
      </w:r>
      <w:r w:rsidRPr="00B3663D" w:rsidR="005A771B">
        <w:rPr>
          <w:sz w:val="20"/>
        </w:rPr>
        <w:t xml:space="preserve"> </w:t>
      </w:r>
      <w:r w:rsidRPr="00B3663D">
        <w:rPr>
          <w:sz w:val="20"/>
        </w:rPr>
        <w:t>küçük</w:t>
      </w:r>
      <w:r w:rsidRPr="00B3663D" w:rsidR="005A771B">
        <w:rPr>
          <w:sz w:val="20"/>
        </w:rPr>
        <w:t xml:space="preserve"> </w:t>
      </w:r>
      <w:r w:rsidRPr="00B3663D">
        <w:rPr>
          <w:sz w:val="20"/>
        </w:rPr>
        <w:t>köyden</w:t>
      </w:r>
      <w:r w:rsidRPr="00B3663D" w:rsidR="005A771B">
        <w:rPr>
          <w:sz w:val="20"/>
        </w:rPr>
        <w:t xml:space="preserve"> </w:t>
      </w:r>
      <w:r w:rsidRPr="00B3663D">
        <w:rPr>
          <w:sz w:val="20"/>
        </w:rPr>
        <w:t>ilçelere,</w:t>
      </w:r>
      <w:r w:rsidRPr="00B3663D" w:rsidR="005A771B">
        <w:rPr>
          <w:sz w:val="20"/>
        </w:rPr>
        <w:t xml:space="preserve"> </w:t>
      </w:r>
      <w:r w:rsidRPr="00B3663D">
        <w:rPr>
          <w:sz w:val="20"/>
        </w:rPr>
        <w:t>bölgeden</w:t>
      </w:r>
      <w:r w:rsidRPr="00B3663D" w:rsidR="005A771B">
        <w:rPr>
          <w:sz w:val="20"/>
        </w:rPr>
        <w:t xml:space="preserve"> </w:t>
      </w:r>
      <w:r w:rsidRPr="00B3663D">
        <w:rPr>
          <w:sz w:val="20"/>
        </w:rPr>
        <w:t>Meclise</w:t>
      </w:r>
      <w:r w:rsidRPr="00B3663D" w:rsidR="005A771B">
        <w:rPr>
          <w:sz w:val="20"/>
        </w:rPr>
        <w:t xml:space="preserve"> </w:t>
      </w:r>
      <w:r w:rsidRPr="00B3663D">
        <w:rPr>
          <w:sz w:val="20"/>
        </w:rPr>
        <w:t>kadar</w:t>
      </w:r>
      <w:r w:rsidRPr="00B3663D" w:rsidR="005A771B">
        <w:rPr>
          <w:sz w:val="20"/>
        </w:rPr>
        <w:t xml:space="preserve"> </w:t>
      </w:r>
      <w:r w:rsidRPr="00B3663D">
        <w:rPr>
          <w:sz w:val="20"/>
        </w:rPr>
        <w:t>uzanan</w:t>
      </w:r>
      <w:r w:rsidRPr="00B3663D" w:rsidR="005A771B">
        <w:rPr>
          <w:sz w:val="20"/>
        </w:rPr>
        <w:t xml:space="preserve"> </w:t>
      </w:r>
      <w:r w:rsidRPr="00B3663D">
        <w:rPr>
          <w:sz w:val="20"/>
        </w:rPr>
        <w:t>bir</w:t>
      </w:r>
      <w:r w:rsidRPr="00B3663D" w:rsidR="005A771B">
        <w:rPr>
          <w:sz w:val="20"/>
        </w:rPr>
        <w:t xml:space="preserve"> </w:t>
      </w:r>
      <w:r w:rsidRPr="00B3663D">
        <w:rPr>
          <w:sz w:val="20"/>
        </w:rPr>
        <w:t>seçmen</w:t>
      </w:r>
      <w:r w:rsidRPr="00B3663D" w:rsidR="005A771B">
        <w:rPr>
          <w:sz w:val="20"/>
        </w:rPr>
        <w:t xml:space="preserve"> </w:t>
      </w:r>
      <w:r w:rsidRPr="00B3663D">
        <w:rPr>
          <w:sz w:val="20"/>
        </w:rPr>
        <w:t>kitlesi</w:t>
      </w:r>
      <w:r w:rsidRPr="00B3663D" w:rsidR="005A771B">
        <w:rPr>
          <w:sz w:val="20"/>
        </w:rPr>
        <w:t xml:space="preserve"> </w:t>
      </w:r>
      <w:r w:rsidRPr="00B3663D">
        <w:rPr>
          <w:sz w:val="20"/>
        </w:rPr>
        <w:t>olduğunu</w:t>
      </w:r>
      <w:r w:rsidRPr="00B3663D" w:rsidR="005A771B">
        <w:rPr>
          <w:sz w:val="20"/>
        </w:rPr>
        <w:t xml:space="preserve"> </w:t>
      </w:r>
      <w:r w:rsidRPr="00B3663D">
        <w:rPr>
          <w:sz w:val="20"/>
        </w:rPr>
        <w:t>unutuyorsunuz.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2012’de</w:t>
      </w:r>
      <w:r w:rsidRPr="00B3663D" w:rsidR="005A771B">
        <w:rPr>
          <w:sz w:val="20"/>
        </w:rPr>
        <w:t xml:space="preserve"> </w:t>
      </w:r>
      <w:r w:rsidRPr="00B3663D">
        <w:rPr>
          <w:sz w:val="20"/>
        </w:rPr>
        <w:t>Roboski</w:t>
      </w:r>
      <w:r w:rsidRPr="00B3663D" w:rsidR="005A771B">
        <w:rPr>
          <w:sz w:val="20"/>
        </w:rPr>
        <w:t xml:space="preserve"> </w:t>
      </w:r>
      <w:r w:rsidRPr="00B3663D">
        <w:rPr>
          <w:sz w:val="20"/>
        </w:rPr>
        <w:t>katliamı</w:t>
      </w:r>
      <w:r w:rsidRPr="00B3663D" w:rsidR="005A771B">
        <w:rPr>
          <w:sz w:val="20"/>
        </w:rPr>
        <w:t xml:space="preserve"> </w:t>
      </w:r>
      <w:r w:rsidRPr="00B3663D">
        <w:rPr>
          <w:sz w:val="20"/>
        </w:rPr>
        <w:t>için</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tutuklu</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bugün</w:t>
      </w:r>
      <w:r w:rsidRPr="00B3663D" w:rsidR="005A771B">
        <w:rPr>
          <w:sz w:val="20"/>
        </w:rPr>
        <w:t xml:space="preserve"> </w:t>
      </w:r>
      <w:r w:rsidRPr="00B3663D">
        <w:rPr>
          <w:sz w:val="20"/>
        </w:rPr>
        <w:t>itibarıyla</w:t>
      </w:r>
      <w:r w:rsidRPr="00B3663D" w:rsidR="005A771B">
        <w:rPr>
          <w:sz w:val="20"/>
        </w:rPr>
        <w:t xml:space="preserve"> </w:t>
      </w:r>
      <w:r w:rsidRPr="00B3663D">
        <w:rPr>
          <w:sz w:val="20"/>
        </w:rPr>
        <w:t>aynı</w:t>
      </w:r>
      <w:r w:rsidRPr="00B3663D" w:rsidR="005A771B">
        <w:rPr>
          <w:sz w:val="20"/>
        </w:rPr>
        <w:t xml:space="preserve"> </w:t>
      </w:r>
      <w:r w:rsidRPr="00B3663D">
        <w:rPr>
          <w:sz w:val="20"/>
        </w:rPr>
        <w:t>taleple</w:t>
      </w:r>
      <w:r w:rsidRPr="00B3663D" w:rsidR="005A771B">
        <w:rPr>
          <w:sz w:val="20"/>
        </w:rPr>
        <w:t xml:space="preserve"> </w:t>
      </w:r>
      <w:r w:rsidRPr="00B3663D">
        <w:rPr>
          <w:sz w:val="20"/>
        </w:rPr>
        <w:t>açlık</w:t>
      </w:r>
      <w:r w:rsidRPr="00B3663D" w:rsidR="005A771B">
        <w:rPr>
          <w:sz w:val="20"/>
        </w:rPr>
        <w:t xml:space="preserve"> </w:t>
      </w:r>
      <w:r w:rsidRPr="00B3663D">
        <w:rPr>
          <w:sz w:val="20"/>
        </w:rPr>
        <w:t>grevine</w:t>
      </w:r>
      <w:r w:rsidRPr="00B3663D" w:rsidR="005A771B">
        <w:rPr>
          <w:sz w:val="20"/>
        </w:rPr>
        <w:t xml:space="preserve"> </w:t>
      </w:r>
      <w:r w:rsidRPr="00B3663D">
        <w:rPr>
          <w:sz w:val="20"/>
        </w:rPr>
        <w:t>başlayan</w:t>
      </w:r>
      <w:r w:rsidRPr="00B3663D" w:rsidR="005A771B">
        <w:rPr>
          <w:sz w:val="20"/>
        </w:rPr>
        <w:t xml:space="preserve"> </w:t>
      </w:r>
      <w:r w:rsidRPr="00B3663D">
        <w:rPr>
          <w:sz w:val="20"/>
        </w:rPr>
        <w:t>Sayın</w:t>
      </w:r>
      <w:r w:rsidRPr="00B3663D" w:rsidR="005A771B">
        <w:rPr>
          <w:sz w:val="20"/>
        </w:rPr>
        <w:t xml:space="preserve"> </w:t>
      </w:r>
      <w:r w:rsidRPr="00B3663D">
        <w:rPr>
          <w:sz w:val="20"/>
        </w:rPr>
        <w:t>Gültan</w:t>
      </w:r>
      <w:r w:rsidRPr="00B3663D" w:rsidR="005A771B">
        <w:rPr>
          <w:sz w:val="20"/>
        </w:rPr>
        <w:t xml:space="preserve"> </w:t>
      </w:r>
      <w:r w:rsidRPr="00B3663D">
        <w:rPr>
          <w:sz w:val="20"/>
        </w:rPr>
        <w:t>Kışanak</w:t>
      </w:r>
      <w:r w:rsidRPr="00B3663D" w:rsidR="005A771B">
        <w:rPr>
          <w:sz w:val="20"/>
        </w:rPr>
        <w:t xml:space="preserve"> </w:t>
      </w:r>
      <w:r w:rsidRPr="00B3663D">
        <w:rPr>
          <w:sz w:val="20"/>
        </w:rPr>
        <w:t>bir</w:t>
      </w:r>
      <w:r w:rsidRPr="00B3663D" w:rsidR="005A771B">
        <w:rPr>
          <w:sz w:val="20"/>
        </w:rPr>
        <w:t xml:space="preserve"> </w:t>
      </w:r>
      <w:r w:rsidRPr="00B3663D">
        <w:rPr>
          <w:sz w:val="20"/>
        </w:rPr>
        <w:t>konuşma</w:t>
      </w:r>
      <w:r w:rsidRPr="00B3663D" w:rsidR="005A771B">
        <w:rPr>
          <w:sz w:val="20"/>
        </w:rPr>
        <w:t xml:space="preserve"> </w:t>
      </w:r>
      <w:r w:rsidRPr="00B3663D">
        <w:rPr>
          <w:sz w:val="20"/>
        </w:rPr>
        <w:t>yapmıştı,</w:t>
      </w:r>
      <w:r w:rsidRPr="00B3663D" w:rsidR="005A771B">
        <w:rPr>
          <w:sz w:val="20"/>
        </w:rPr>
        <w:t xml:space="preserve"> </w:t>
      </w:r>
      <w:r w:rsidRPr="00B3663D">
        <w:rPr>
          <w:sz w:val="20"/>
        </w:rPr>
        <w:t>“</w:t>
      </w:r>
      <w:r w:rsidRPr="00B3663D" w:rsidR="00783C18">
        <w:rPr>
          <w:sz w:val="20"/>
        </w:rPr>
        <w:t>‘</w:t>
      </w:r>
      <w:r w:rsidRPr="00B3663D">
        <w:rPr>
          <w:sz w:val="20"/>
        </w:rPr>
        <w:t>Terörle</w:t>
      </w:r>
      <w:r w:rsidRPr="00B3663D" w:rsidR="005A771B">
        <w:rPr>
          <w:sz w:val="20"/>
        </w:rPr>
        <w:t xml:space="preserve"> </w:t>
      </w:r>
      <w:r w:rsidRPr="00B3663D">
        <w:rPr>
          <w:sz w:val="20"/>
        </w:rPr>
        <w:t>mücadele’</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doksan</w:t>
      </w:r>
      <w:r w:rsidRPr="00B3663D" w:rsidR="005A771B">
        <w:rPr>
          <w:sz w:val="20"/>
        </w:rPr>
        <w:t xml:space="preserve"> </w:t>
      </w:r>
      <w:r w:rsidRPr="00B3663D">
        <w:rPr>
          <w:sz w:val="20"/>
        </w:rPr>
        <w:t>yıldır</w:t>
      </w:r>
      <w:r w:rsidRPr="00B3663D" w:rsidR="005A771B">
        <w:rPr>
          <w:sz w:val="20"/>
        </w:rPr>
        <w:t xml:space="preserve"> </w:t>
      </w:r>
      <w:r w:rsidRPr="00B3663D">
        <w:rPr>
          <w:sz w:val="20"/>
        </w:rPr>
        <w:t>bir</w:t>
      </w:r>
      <w:r w:rsidRPr="00B3663D" w:rsidR="005A771B">
        <w:rPr>
          <w:sz w:val="20"/>
        </w:rPr>
        <w:t xml:space="preserve"> </w:t>
      </w:r>
      <w:r w:rsidRPr="00B3663D">
        <w:rPr>
          <w:sz w:val="20"/>
        </w:rPr>
        <w:t>halkla</w:t>
      </w:r>
      <w:r w:rsidRPr="00B3663D" w:rsidR="005A771B">
        <w:rPr>
          <w:sz w:val="20"/>
        </w:rPr>
        <w:t xml:space="preserve"> </w:t>
      </w:r>
      <w:r w:rsidRPr="00B3663D">
        <w:rPr>
          <w:sz w:val="20"/>
        </w:rPr>
        <w:t>mücadele</w:t>
      </w:r>
      <w:r w:rsidRPr="00B3663D" w:rsidR="005A771B">
        <w:rPr>
          <w:sz w:val="20"/>
        </w:rPr>
        <w:t xml:space="preserve"> </w:t>
      </w:r>
      <w:r w:rsidRPr="00B3663D">
        <w:rPr>
          <w:sz w:val="20"/>
        </w:rPr>
        <w:t>ediyorsunuz.”</w:t>
      </w:r>
      <w:r w:rsidRPr="00B3663D" w:rsidR="005A771B">
        <w:rPr>
          <w:sz w:val="20"/>
        </w:rPr>
        <w:t xml:space="preserve"> </w:t>
      </w:r>
      <w:r w:rsidRPr="00B3663D">
        <w:rPr>
          <w:sz w:val="20"/>
        </w:rPr>
        <w:t>demişti.</w:t>
      </w:r>
      <w:r w:rsidRPr="00B3663D" w:rsidR="005A771B">
        <w:rPr>
          <w:sz w:val="20"/>
        </w:rPr>
        <w:t xml:space="preserve"> </w:t>
      </w:r>
      <w:r w:rsidRPr="00B3663D">
        <w:rPr>
          <w:sz w:val="20"/>
        </w:rPr>
        <w:t>İşte</w:t>
      </w:r>
      <w:r w:rsidRPr="00B3663D" w:rsidR="005A771B">
        <w:rPr>
          <w:sz w:val="20"/>
        </w:rPr>
        <w:t xml:space="preserve"> </w:t>
      </w:r>
      <w:r w:rsidRPr="00B3663D">
        <w:rPr>
          <w:sz w:val="20"/>
        </w:rPr>
        <w:t>anlamadığınız</w:t>
      </w:r>
      <w:r w:rsidRPr="00B3663D" w:rsidR="005A771B">
        <w:rPr>
          <w:sz w:val="20"/>
        </w:rPr>
        <w:t xml:space="preserve"> </w:t>
      </w:r>
      <w:r w:rsidRPr="00B3663D">
        <w:rPr>
          <w:sz w:val="20"/>
        </w:rPr>
        <w:t>nokta</w:t>
      </w:r>
      <w:r w:rsidRPr="00B3663D" w:rsidR="005A771B">
        <w:rPr>
          <w:sz w:val="20"/>
        </w:rPr>
        <w:t xml:space="preserve"> </w:t>
      </w:r>
      <w:r w:rsidRPr="00B3663D">
        <w:rPr>
          <w:sz w:val="20"/>
        </w:rPr>
        <w:t>bu,</w:t>
      </w:r>
      <w:r w:rsidRPr="00B3663D" w:rsidR="005A771B">
        <w:rPr>
          <w:sz w:val="20"/>
        </w:rPr>
        <w:t xml:space="preserve"> </w:t>
      </w:r>
      <w:r w:rsidRPr="00B3663D">
        <w:rPr>
          <w:sz w:val="20"/>
        </w:rPr>
        <w:t>terörle</w:t>
      </w:r>
      <w:r w:rsidRPr="00B3663D" w:rsidR="005A771B">
        <w:rPr>
          <w:sz w:val="20"/>
        </w:rPr>
        <w:t xml:space="preserve"> </w:t>
      </w:r>
      <w:r w:rsidRPr="00B3663D">
        <w:rPr>
          <w:sz w:val="20"/>
        </w:rPr>
        <w:t>itham</w:t>
      </w:r>
      <w:r w:rsidRPr="00B3663D" w:rsidR="005A771B">
        <w:rPr>
          <w:sz w:val="20"/>
        </w:rPr>
        <w:t xml:space="preserve"> </w:t>
      </w:r>
      <w:r w:rsidRPr="00B3663D">
        <w:rPr>
          <w:sz w:val="20"/>
        </w:rPr>
        <w:t>ettiğiniz</w:t>
      </w:r>
      <w:r w:rsidRPr="00B3663D" w:rsidR="005A771B">
        <w:rPr>
          <w:sz w:val="20"/>
        </w:rPr>
        <w:t xml:space="preserve"> </w:t>
      </w:r>
      <w:r w:rsidRPr="00B3663D">
        <w:rPr>
          <w:sz w:val="20"/>
        </w:rPr>
        <w:t>bir</w:t>
      </w:r>
      <w:r w:rsidRPr="00B3663D" w:rsidR="005A771B">
        <w:rPr>
          <w:sz w:val="20"/>
        </w:rPr>
        <w:t xml:space="preserve"> </w:t>
      </w:r>
      <w:r w:rsidRPr="00B3663D">
        <w:rPr>
          <w:sz w:val="20"/>
        </w:rPr>
        <w:t>partinin</w:t>
      </w:r>
      <w:r w:rsidRPr="00B3663D" w:rsidR="005A771B">
        <w:rPr>
          <w:sz w:val="20"/>
        </w:rPr>
        <w:t xml:space="preserve"> </w:t>
      </w:r>
      <w:r w:rsidRPr="00B3663D">
        <w:rPr>
          <w:sz w:val="20"/>
        </w:rPr>
        <w:t>6</w:t>
      </w:r>
      <w:r w:rsidRPr="00B3663D" w:rsidR="005A771B">
        <w:rPr>
          <w:sz w:val="20"/>
        </w:rPr>
        <w:t xml:space="preserve"> </w:t>
      </w:r>
      <w:r w:rsidRPr="00B3663D">
        <w:rPr>
          <w:sz w:val="20"/>
        </w:rPr>
        <w:t>milyondan</w:t>
      </w:r>
      <w:r w:rsidRPr="00B3663D" w:rsidR="005A771B">
        <w:rPr>
          <w:sz w:val="20"/>
        </w:rPr>
        <w:t xml:space="preserve"> </w:t>
      </w:r>
      <w:r w:rsidRPr="00B3663D">
        <w:rPr>
          <w:sz w:val="20"/>
        </w:rPr>
        <w:t>fazla</w:t>
      </w:r>
      <w:r w:rsidRPr="00B3663D" w:rsidR="005A771B">
        <w:rPr>
          <w:sz w:val="20"/>
        </w:rPr>
        <w:t xml:space="preserve"> </w:t>
      </w:r>
      <w:r w:rsidRPr="00B3663D">
        <w:rPr>
          <w:sz w:val="20"/>
        </w:rPr>
        <w:t>oyu</w:t>
      </w:r>
      <w:r w:rsidRPr="00B3663D" w:rsidR="005A771B">
        <w:rPr>
          <w:sz w:val="20"/>
        </w:rPr>
        <w:t xml:space="preserve"> </w:t>
      </w:r>
      <w:r w:rsidRPr="00B3663D">
        <w:rPr>
          <w:sz w:val="20"/>
        </w:rPr>
        <w:t>var.</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bizlere</w:t>
      </w:r>
      <w:r w:rsidRPr="00B3663D" w:rsidR="005A771B">
        <w:rPr>
          <w:sz w:val="20"/>
        </w:rPr>
        <w:t xml:space="preserve"> </w:t>
      </w:r>
      <w:r w:rsidRPr="00B3663D">
        <w:rPr>
          <w:sz w:val="20"/>
        </w:rPr>
        <w:t>oy</w:t>
      </w:r>
      <w:r w:rsidRPr="00B3663D" w:rsidR="005A771B">
        <w:rPr>
          <w:sz w:val="20"/>
        </w:rPr>
        <w:t xml:space="preserve"> </w:t>
      </w:r>
      <w:r w:rsidRPr="00B3663D">
        <w:rPr>
          <w:sz w:val="20"/>
        </w:rPr>
        <w:t>veren</w:t>
      </w:r>
      <w:r w:rsidRPr="00B3663D" w:rsidR="005A771B">
        <w:rPr>
          <w:sz w:val="20"/>
        </w:rPr>
        <w:t xml:space="preserve"> </w:t>
      </w:r>
      <w:r w:rsidRPr="00B3663D">
        <w:rPr>
          <w:sz w:val="20"/>
        </w:rPr>
        <w:t>yurttaşlara</w:t>
      </w:r>
      <w:r w:rsidRPr="00B3663D" w:rsidR="005A771B">
        <w:rPr>
          <w:sz w:val="20"/>
        </w:rPr>
        <w:t xml:space="preserve"> </w:t>
      </w:r>
      <w:r w:rsidRPr="00B3663D">
        <w:rPr>
          <w:sz w:val="20"/>
        </w:rPr>
        <w:t>doğrudan</w:t>
      </w:r>
      <w:r w:rsidRPr="00B3663D" w:rsidR="005A771B">
        <w:rPr>
          <w:sz w:val="20"/>
        </w:rPr>
        <w:t xml:space="preserve"> </w:t>
      </w:r>
      <w:r w:rsidRPr="00B3663D">
        <w:rPr>
          <w:sz w:val="20"/>
        </w:rPr>
        <w:t>bunu</w:t>
      </w:r>
      <w:r w:rsidRPr="00B3663D" w:rsidR="005A771B">
        <w:rPr>
          <w:sz w:val="20"/>
        </w:rPr>
        <w:t xml:space="preserve"> </w:t>
      </w:r>
      <w:r w:rsidRPr="00B3663D">
        <w:rPr>
          <w:sz w:val="20"/>
        </w:rPr>
        <w:t>söylüyorsunuz.</w:t>
      </w:r>
      <w:r w:rsidRPr="00B3663D" w:rsidR="005A771B">
        <w:rPr>
          <w:sz w:val="20"/>
        </w:rPr>
        <w:t xml:space="preserve"> </w:t>
      </w:r>
      <w:r w:rsidRPr="00B3663D">
        <w:rPr>
          <w:sz w:val="20"/>
        </w:rPr>
        <w:t>Fakat</w:t>
      </w:r>
      <w:r w:rsidRPr="00B3663D" w:rsidR="005A771B">
        <w:rPr>
          <w:sz w:val="20"/>
        </w:rPr>
        <w:t xml:space="preserve"> </w:t>
      </w:r>
      <w:r w:rsidRPr="00B3663D">
        <w:rPr>
          <w:sz w:val="20"/>
        </w:rPr>
        <w:t>kabul</w:t>
      </w:r>
      <w:r w:rsidRPr="00B3663D" w:rsidR="005A771B">
        <w:rPr>
          <w:sz w:val="20"/>
        </w:rPr>
        <w:t xml:space="preserve"> </w:t>
      </w:r>
      <w:r w:rsidRPr="00B3663D">
        <w:rPr>
          <w:sz w:val="20"/>
        </w:rPr>
        <w:t>etmeniz</w:t>
      </w:r>
      <w:r w:rsidRPr="00B3663D" w:rsidR="005A771B">
        <w:rPr>
          <w:sz w:val="20"/>
        </w:rPr>
        <w:t xml:space="preserve"> </w:t>
      </w:r>
      <w:r w:rsidRPr="00B3663D">
        <w:rPr>
          <w:sz w:val="20"/>
        </w:rPr>
        <w:t>gereken</w:t>
      </w:r>
      <w:r w:rsidRPr="00B3663D" w:rsidR="005A771B">
        <w:rPr>
          <w:sz w:val="20"/>
        </w:rPr>
        <w:t xml:space="preserve"> </w:t>
      </w:r>
      <w:r w:rsidRPr="00B3663D">
        <w:rPr>
          <w:sz w:val="20"/>
        </w:rPr>
        <w:t>bir</w:t>
      </w:r>
      <w:r w:rsidRPr="00B3663D" w:rsidR="005A771B">
        <w:rPr>
          <w:sz w:val="20"/>
        </w:rPr>
        <w:t xml:space="preserve"> </w:t>
      </w:r>
      <w:r w:rsidRPr="00B3663D">
        <w:rPr>
          <w:sz w:val="20"/>
        </w:rPr>
        <w:t>hakikat</w:t>
      </w:r>
      <w:r w:rsidRPr="00B3663D" w:rsidR="005A771B">
        <w:rPr>
          <w:sz w:val="20"/>
        </w:rPr>
        <w:t xml:space="preserve"> </w:t>
      </w:r>
      <w:r w:rsidRPr="00B3663D">
        <w:rPr>
          <w:sz w:val="20"/>
        </w:rPr>
        <w:t>var,</w:t>
      </w:r>
      <w:r w:rsidRPr="00B3663D" w:rsidR="005A771B">
        <w:rPr>
          <w:sz w:val="20"/>
        </w:rPr>
        <w:t xml:space="preserve"> </w:t>
      </w:r>
      <w:r w:rsidRPr="00B3663D">
        <w:rPr>
          <w:sz w:val="20"/>
        </w:rPr>
        <w:t>barış</w:t>
      </w:r>
      <w:r w:rsidRPr="00B3663D" w:rsidR="005A771B">
        <w:rPr>
          <w:sz w:val="20"/>
        </w:rPr>
        <w:t xml:space="preserve"> </w:t>
      </w:r>
      <w:r w:rsidRPr="00B3663D">
        <w:rPr>
          <w:sz w:val="20"/>
        </w:rPr>
        <w:t>talebi</w:t>
      </w:r>
      <w:r w:rsidRPr="00B3663D" w:rsidR="005A771B">
        <w:rPr>
          <w:sz w:val="20"/>
        </w:rPr>
        <w:t xml:space="preserve"> </w:t>
      </w:r>
      <w:r w:rsidRPr="00B3663D">
        <w:rPr>
          <w:sz w:val="20"/>
        </w:rPr>
        <w:t>olan</w:t>
      </w:r>
      <w:r w:rsidRPr="00B3663D" w:rsidR="005A771B">
        <w:rPr>
          <w:sz w:val="20"/>
        </w:rPr>
        <w:t xml:space="preserve"> </w:t>
      </w:r>
      <w:r w:rsidRPr="00B3663D">
        <w:rPr>
          <w:sz w:val="20"/>
        </w:rPr>
        <w:t>yurttaşların</w:t>
      </w:r>
      <w:r w:rsidRPr="00B3663D" w:rsidR="005A771B">
        <w:rPr>
          <w:sz w:val="20"/>
        </w:rPr>
        <w:t xml:space="preserve"> </w:t>
      </w:r>
      <w:r w:rsidRPr="00B3663D">
        <w:rPr>
          <w:sz w:val="20"/>
        </w:rPr>
        <w:t>kendi</w:t>
      </w:r>
      <w:r w:rsidRPr="00B3663D" w:rsidR="005A771B">
        <w:rPr>
          <w:sz w:val="20"/>
        </w:rPr>
        <w:t xml:space="preserve"> </w:t>
      </w:r>
      <w:r w:rsidRPr="00B3663D">
        <w:rPr>
          <w:sz w:val="20"/>
        </w:rPr>
        <w:t>temsiliyetlerini</w:t>
      </w:r>
      <w:r w:rsidRPr="00B3663D" w:rsidR="005A771B">
        <w:rPr>
          <w:sz w:val="20"/>
        </w:rPr>
        <w:t xml:space="preserve"> </w:t>
      </w:r>
      <w:r w:rsidRPr="00B3663D">
        <w:rPr>
          <w:sz w:val="20"/>
        </w:rPr>
        <w:t>sizde</w:t>
      </w:r>
      <w:r w:rsidRPr="00B3663D" w:rsidR="005A771B">
        <w:rPr>
          <w:sz w:val="20"/>
        </w:rPr>
        <w:t xml:space="preserve"> </w:t>
      </w:r>
      <w:r w:rsidRPr="00B3663D">
        <w:rPr>
          <w:sz w:val="20"/>
        </w:rPr>
        <w:t>görmemesidir.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kayyum</w:t>
      </w:r>
      <w:r w:rsidRPr="00B3663D" w:rsidR="005A771B">
        <w:rPr>
          <w:sz w:val="20"/>
        </w:rPr>
        <w:t xml:space="preserve"> </w:t>
      </w:r>
      <w:r w:rsidRPr="00B3663D">
        <w:rPr>
          <w:sz w:val="20"/>
        </w:rPr>
        <w:t>politikalarınıza,</w:t>
      </w:r>
      <w:r w:rsidRPr="00B3663D" w:rsidR="005A771B">
        <w:rPr>
          <w:sz w:val="20"/>
        </w:rPr>
        <w:t xml:space="preserve"> </w:t>
      </w:r>
      <w:r w:rsidRPr="00B3663D">
        <w:rPr>
          <w:sz w:val="20"/>
        </w:rPr>
        <w:t>baskılarınıza,</w:t>
      </w:r>
      <w:r w:rsidRPr="00B3663D" w:rsidR="005A771B">
        <w:rPr>
          <w:sz w:val="20"/>
        </w:rPr>
        <w:t xml:space="preserve"> </w:t>
      </w:r>
      <w:r w:rsidRPr="00B3663D">
        <w:rPr>
          <w:sz w:val="20"/>
        </w:rPr>
        <w:t>gözaltılarınıza,</w:t>
      </w:r>
      <w:r w:rsidRPr="00B3663D" w:rsidR="005A771B">
        <w:rPr>
          <w:sz w:val="20"/>
        </w:rPr>
        <w:t xml:space="preserve"> </w:t>
      </w:r>
      <w:r w:rsidRPr="00B3663D">
        <w:rPr>
          <w:sz w:val="20"/>
        </w:rPr>
        <w:t>katletmelerinize</w:t>
      </w:r>
      <w:r w:rsidRPr="00B3663D" w:rsidR="005A771B">
        <w:rPr>
          <w:sz w:val="20"/>
        </w:rPr>
        <w:t xml:space="preserve"> </w:t>
      </w:r>
      <w:r w:rsidRPr="00B3663D">
        <w:rPr>
          <w:sz w:val="20"/>
        </w:rPr>
        <w:t>ve</w:t>
      </w:r>
      <w:r w:rsidRPr="00B3663D" w:rsidR="005A771B">
        <w:rPr>
          <w:sz w:val="20"/>
        </w:rPr>
        <w:t xml:space="preserve"> </w:t>
      </w:r>
      <w:r w:rsidRPr="00B3663D">
        <w:rPr>
          <w:sz w:val="20"/>
        </w:rPr>
        <w:t>savaş</w:t>
      </w:r>
      <w:r w:rsidRPr="00B3663D" w:rsidR="005A771B">
        <w:rPr>
          <w:sz w:val="20"/>
        </w:rPr>
        <w:t xml:space="preserve"> </w:t>
      </w:r>
      <w:r w:rsidRPr="00B3663D">
        <w:rPr>
          <w:sz w:val="20"/>
        </w:rPr>
        <w:t>politikalarınıza</w:t>
      </w:r>
      <w:r w:rsidRPr="00B3663D" w:rsidR="005A771B">
        <w:rPr>
          <w:sz w:val="20"/>
        </w:rPr>
        <w:t xml:space="preserve"> </w:t>
      </w:r>
      <w:r w:rsidRPr="00B3663D">
        <w:rPr>
          <w:sz w:val="20"/>
        </w:rPr>
        <w:t>rağmen</w:t>
      </w:r>
      <w:r w:rsidRPr="00B3663D" w:rsidR="005A771B">
        <w:rPr>
          <w:sz w:val="20"/>
        </w:rPr>
        <w:t xml:space="preserve"> </w:t>
      </w:r>
      <w:r w:rsidRPr="00B3663D">
        <w:rPr>
          <w:sz w:val="20"/>
        </w:rPr>
        <w:t>24</w:t>
      </w:r>
      <w:r w:rsidRPr="00B3663D" w:rsidR="005A771B">
        <w:rPr>
          <w:sz w:val="20"/>
        </w:rPr>
        <w:t xml:space="preserve"> </w:t>
      </w:r>
      <w:r w:rsidRPr="00B3663D">
        <w:rPr>
          <w:sz w:val="20"/>
        </w:rPr>
        <w:t>Haziran</w:t>
      </w:r>
      <w:r w:rsidRPr="00B3663D" w:rsidR="005A771B">
        <w:rPr>
          <w:sz w:val="20"/>
        </w:rPr>
        <w:t xml:space="preserve"> </w:t>
      </w:r>
      <w:r w:rsidRPr="00B3663D">
        <w:rPr>
          <w:sz w:val="20"/>
        </w:rPr>
        <w:t>seçimlerinde</w:t>
      </w:r>
      <w:r w:rsidRPr="00B3663D" w:rsidR="005A771B">
        <w:rPr>
          <w:sz w:val="20"/>
        </w:rPr>
        <w:t xml:space="preserve"> </w:t>
      </w:r>
      <w:r w:rsidRPr="00B3663D">
        <w:rPr>
          <w:sz w:val="20"/>
        </w:rPr>
        <w:t>özellikle</w:t>
      </w:r>
      <w:r w:rsidRPr="00B3663D" w:rsidR="005A771B">
        <w:rPr>
          <w:sz w:val="20"/>
        </w:rPr>
        <w:t xml:space="preserve"> </w:t>
      </w:r>
      <w:r w:rsidRPr="00B3663D">
        <w:rPr>
          <w:sz w:val="20"/>
        </w:rPr>
        <w:t>Kürtlerin</w:t>
      </w:r>
      <w:r w:rsidRPr="00B3663D" w:rsidR="005A771B">
        <w:rPr>
          <w:sz w:val="20"/>
        </w:rPr>
        <w:t xml:space="preserve"> </w:t>
      </w:r>
      <w:r w:rsidRPr="00B3663D">
        <w:rPr>
          <w:sz w:val="20"/>
        </w:rPr>
        <w:t>yoğun</w:t>
      </w:r>
      <w:r w:rsidRPr="00B3663D" w:rsidR="005A771B">
        <w:rPr>
          <w:sz w:val="20"/>
        </w:rPr>
        <w:t xml:space="preserve"> </w:t>
      </w:r>
      <w:r w:rsidRPr="00B3663D">
        <w:rPr>
          <w:sz w:val="20"/>
        </w:rPr>
        <w:t>olduğu</w:t>
      </w:r>
      <w:r w:rsidRPr="00B3663D" w:rsidR="005A771B">
        <w:rPr>
          <w:sz w:val="20"/>
        </w:rPr>
        <w:t xml:space="preserve"> </w:t>
      </w:r>
      <w:r w:rsidRPr="00B3663D">
        <w:rPr>
          <w:sz w:val="20"/>
        </w:rPr>
        <w:t>illerde</w:t>
      </w:r>
      <w:r w:rsidRPr="00B3663D" w:rsidR="005A771B">
        <w:rPr>
          <w:sz w:val="20"/>
        </w:rPr>
        <w:t xml:space="preserve"> </w:t>
      </w:r>
      <w:r w:rsidRPr="00B3663D">
        <w:rPr>
          <w:sz w:val="20"/>
        </w:rPr>
        <w:t>sandıktan</w:t>
      </w:r>
      <w:r w:rsidRPr="00B3663D" w:rsidR="005A771B">
        <w:rPr>
          <w:sz w:val="20"/>
        </w:rPr>
        <w:t xml:space="preserve"> </w:t>
      </w:r>
      <w:r w:rsidRPr="00B3663D">
        <w:rPr>
          <w:sz w:val="20"/>
        </w:rPr>
        <w:t>AKP</w:t>
      </w:r>
      <w:r w:rsidRPr="00B3663D" w:rsidR="005A771B">
        <w:rPr>
          <w:sz w:val="20"/>
        </w:rPr>
        <w:t xml:space="preserve"> </w:t>
      </w:r>
      <w:r w:rsidRPr="00B3663D">
        <w:rPr>
          <w:sz w:val="20"/>
        </w:rPr>
        <w:t>değil</w:t>
      </w:r>
      <w:r w:rsidRPr="00B3663D" w:rsidR="005A771B">
        <w:rPr>
          <w:sz w:val="20"/>
        </w:rPr>
        <w:t xml:space="preserve"> </w:t>
      </w:r>
      <w:r w:rsidRPr="00B3663D">
        <w:rPr>
          <w:sz w:val="20"/>
        </w:rPr>
        <w:t>HDP</w:t>
      </w:r>
      <w:r w:rsidRPr="00B3663D" w:rsidR="005A771B">
        <w:rPr>
          <w:sz w:val="20"/>
        </w:rPr>
        <w:t xml:space="preserve"> </w:t>
      </w:r>
      <w:r w:rsidRPr="00B3663D">
        <w:rPr>
          <w:sz w:val="20"/>
        </w:rPr>
        <w:t>çıktı.</w:t>
      </w:r>
      <w:r w:rsidRPr="00B3663D" w:rsidR="005A771B">
        <w:rPr>
          <w:sz w:val="20"/>
        </w:rPr>
        <w:t xml:space="preserve"> </w:t>
      </w:r>
      <w:r w:rsidRPr="00B3663D">
        <w:rPr>
          <w:sz w:val="20"/>
        </w:rPr>
        <w:t>Şimdi</w:t>
      </w:r>
      <w:r w:rsidRPr="00B3663D" w:rsidR="005A771B">
        <w:rPr>
          <w:sz w:val="20"/>
        </w:rPr>
        <w:t xml:space="preserve"> </w:t>
      </w:r>
      <w:r w:rsidRPr="00B3663D">
        <w:rPr>
          <w:sz w:val="20"/>
        </w:rPr>
        <w:t>önümüzde</w:t>
      </w:r>
      <w:r w:rsidRPr="00B3663D" w:rsidR="005A771B">
        <w:rPr>
          <w:sz w:val="20"/>
        </w:rPr>
        <w:t xml:space="preserve"> </w:t>
      </w:r>
      <w:r w:rsidRPr="00B3663D">
        <w:rPr>
          <w:sz w:val="20"/>
        </w:rPr>
        <w:t>31</w:t>
      </w:r>
      <w:r w:rsidRPr="00B3663D" w:rsidR="005A771B">
        <w:rPr>
          <w:sz w:val="20"/>
        </w:rPr>
        <w:t xml:space="preserve"> </w:t>
      </w:r>
      <w:r w:rsidRPr="00B3663D">
        <w:rPr>
          <w:sz w:val="20"/>
        </w:rPr>
        <w:t>Mart</w:t>
      </w:r>
      <w:r w:rsidRPr="00B3663D" w:rsidR="005A771B">
        <w:rPr>
          <w:sz w:val="20"/>
        </w:rPr>
        <w:t xml:space="preserve"> </w:t>
      </w:r>
      <w:r w:rsidRPr="00B3663D">
        <w:rPr>
          <w:sz w:val="20"/>
        </w:rPr>
        <w:t>seçimleri</w:t>
      </w:r>
      <w:r w:rsidRPr="00B3663D" w:rsidR="005A771B">
        <w:rPr>
          <w:sz w:val="20"/>
        </w:rPr>
        <w:t xml:space="preserve"> </w:t>
      </w:r>
      <w:r w:rsidRPr="00B3663D">
        <w:rPr>
          <w:sz w:val="20"/>
        </w:rPr>
        <w:t>var</w:t>
      </w:r>
      <w:r w:rsidRPr="00B3663D" w:rsidR="005A771B">
        <w:rPr>
          <w:sz w:val="20"/>
        </w:rPr>
        <w:t xml:space="preserve"> </w:t>
      </w:r>
      <w:r w:rsidRPr="00B3663D">
        <w:rPr>
          <w:sz w:val="20"/>
        </w:rPr>
        <w:t>fakat</w:t>
      </w:r>
      <w:r w:rsidRPr="00B3663D" w:rsidR="005A771B">
        <w:rPr>
          <w:sz w:val="20"/>
        </w:rPr>
        <w:t xml:space="preserve"> </w:t>
      </w:r>
      <w:r w:rsidRPr="00B3663D">
        <w:rPr>
          <w:sz w:val="20"/>
        </w:rPr>
        <w:t>aylar</w:t>
      </w:r>
      <w:r w:rsidRPr="00B3663D" w:rsidR="005A771B">
        <w:rPr>
          <w:sz w:val="20"/>
        </w:rPr>
        <w:t xml:space="preserve"> </w:t>
      </w:r>
      <w:r w:rsidRPr="00B3663D">
        <w:rPr>
          <w:sz w:val="20"/>
        </w:rPr>
        <w:t>öncesinde</w:t>
      </w:r>
      <w:r w:rsidRPr="00B3663D" w:rsidR="005A771B">
        <w:rPr>
          <w:sz w:val="20"/>
        </w:rPr>
        <w:t xml:space="preserve"> </w:t>
      </w:r>
      <w:r w:rsidRPr="00B3663D">
        <w:rPr>
          <w:sz w:val="20"/>
        </w:rPr>
        <w:t>Hükûmet</w:t>
      </w:r>
      <w:r w:rsidRPr="00B3663D" w:rsidR="005A771B">
        <w:rPr>
          <w:sz w:val="20"/>
        </w:rPr>
        <w:t xml:space="preserve"> </w:t>
      </w:r>
      <w:r w:rsidRPr="00B3663D">
        <w:rPr>
          <w:sz w:val="20"/>
        </w:rPr>
        <w:t>yetkilileri</w:t>
      </w:r>
      <w:r w:rsidRPr="00B3663D" w:rsidR="005A771B">
        <w:rPr>
          <w:sz w:val="20"/>
        </w:rPr>
        <w:t xml:space="preserve"> </w:t>
      </w:r>
      <w:r w:rsidRPr="00B3663D">
        <w:rPr>
          <w:sz w:val="20"/>
        </w:rPr>
        <w:t>“Sandıktan</w:t>
      </w:r>
      <w:r w:rsidRPr="00B3663D" w:rsidR="005A771B">
        <w:rPr>
          <w:sz w:val="20"/>
        </w:rPr>
        <w:t xml:space="preserve"> </w:t>
      </w:r>
      <w:r w:rsidRPr="00B3663D">
        <w:rPr>
          <w:sz w:val="20"/>
        </w:rPr>
        <w:t>teröre</w:t>
      </w:r>
      <w:r w:rsidRPr="00B3663D" w:rsidR="005A771B">
        <w:rPr>
          <w:sz w:val="20"/>
        </w:rPr>
        <w:t xml:space="preserve"> </w:t>
      </w:r>
      <w:r w:rsidRPr="00B3663D">
        <w:rPr>
          <w:sz w:val="20"/>
        </w:rPr>
        <w:t>bulaşanlar</w:t>
      </w:r>
      <w:r w:rsidRPr="00B3663D" w:rsidR="005A771B">
        <w:rPr>
          <w:sz w:val="20"/>
        </w:rPr>
        <w:t xml:space="preserve"> </w:t>
      </w:r>
      <w:r w:rsidRPr="00B3663D">
        <w:rPr>
          <w:sz w:val="20"/>
        </w:rPr>
        <w:t>çıkarsa</w:t>
      </w:r>
      <w:r w:rsidRPr="00B3663D" w:rsidR="005A771B">
        <w:rPr>
          <w:sz w:val="20"/>
        </w:rPr>
        <w:t xml:space="preserve"> </w:t>
      </w:r>
      <w:r w:rsidRPr="00B3663D">
        <w:rPr>
          <w:sz w:val="20"/>
        </w:rPr>
        <w:t>yine</w:t>
      </w:r>
      <w:r w:rsidRPr="00B3663D" w:rsidR="005A771B">
        <w:rPr>
          <w:sz w:val="20"/>
        </w:rPr>
        <w:t xml:space="preserve"> </w:t>
      </w:r>
      <w:r w:rsidRPr="00B3663D">
        <w:rPr>
          <w:sz w:val="20"/>
        </w:rPr>
        <w:t>kayyum</w:t>
      </w:r>
      <w:r w:rsidRPr="00B3663D" w:rsidR="005A771B">
        <w:rPr>
          <w:sz w:val="20"/>
        </w:rPr>
        <w:t xml:space="preserve"> </w:t>
      </w:r>
      <w:r w:rsidRPr="00B3663D">
        <w:rPr>
          <w:sz w:val="20"/>
        </w:rPr>
        <w:t>atarız.”</w:t>
      </w:r>
      <w:r w:rsidRPr="00B3663D" w:rsidR="005A771B">
        <w:rPr>
          <w:sz w:val="20"/>
        </w:rPr>
        <w:t xml:space="preserve"> </w:t>
      </w:r>
      <w:r w:rsidRPr="00B3663D">
        <w:rPr>
          <w:sz w:val="20"/>
        </w:rPr>
        <w:t>diye</w:t>
      </w:r>
      <w:r w:rsidRPr="00B3663D" w:rsidR="005A771B">
        <w:rPr>
          <w:sz w:val="20"/>
        </w:rPr>
        <w:t xml:space="preserve"> </w:t>
      </w:r>
      <w:r w:rsidRPr="00B3663D">
        <w:rPr>
          <w:sz w:val="20"/>
        </w:rPr>
        <w:t>açıklamalar</w:t>
      </w:r>
      <w:r w:rsidRPr="00B3663D" w:rsidR="005A771B">
        <w:rPr>
          <w:sz w:val="20"/>
        </w:rPr>
        <w:t xml:space="preserve"> </w:t>
      </w:r>
      <w:r w:rsidRPr="00B3663D">
        <w:rPr>
          <w:sz w:val="20"/>
        </w:rPr>
        <w:t>yaptı.</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söylemlerle</w:t>
      </w:r>
      <w:r w:rsidRPr="00B3663D" w:rsidR="005A771B">
        <w:rPr>
          <w:sz w:val="20"/>
        </w:rPr>
        <w:t xml:space="preserve"> </w:t>
      </w:r>
      <w:r w:rsidRPr="00B3663D">
        <w:rPr>
          <w:sz w:val="20"/>
        </w:rPr>
        <w:t>aslında</w:t>
      </w:r>
      <w:r w:rsidRPr="00B3663D" w:rsidR="005A771B">
        <w:rPr>
          <w:sz w:val="20"/>
        </w:rPr>
        <w:t xml:space="preserve"> </w:t>
      </w:r>
      <w:r w:rsidRPr="00B3663D">
        <w:rPr>
          <w:sz w:val="20"/>
        </w:rPr>
        <w:t>halkların</w:t>
      </w:r>
      <w:r w:rsidRPr="00B3663D" w:rsidR="005A771B">
        <w:rPr>
          <w:sz w:val="20"/>
        </w:rPr>
        <w:t xml:space="preserve"> </w:t>
      </w:r>
      <w:r w:rsidRPr="00B3663D">
        <w:rPr>
          <w:sz w:val="20"/>
        </w:rPr>
        <w:t>iradesini</w:t>
      </w:r>
      <w:r w:rsidRPr="00B3663D" w:rsidR="005A771B">
        <w:rPr>
          <w:sz w:val="20"/>
        </w:rPr>
        <w:t xml:space="preserve"> </w:t>
      </w:r>
      <w:r w:rsidRPr="00B3663D">
        <w:rPr>
          <w:sz w:val="20"/>
        </w:rPr>
        <w:t>terörize</w:t>
      </w:r>
      <w:r w:rsidRPr="00B3663D" w:rsidR="005A771B">
        <w:rPr>
          <w:sz w:val="20"/>
        </w:rPr>
        <w:t xml:space="preserve"> </w:t>
      </w:r>
      <w:r w:rsidRPr="00B3663D">
        <w:rPr>
          <w:sz w:val="20"/>
        </w:rPr>
        <w:t>etmiş</w:t>
      </w:r>
      <w:r w:rsidRPr="00B3663D" w:rsidR="005A771B">
        <w:rPr>
          <w:sz w:val="20"/>
        </w:rPr>
        <w:t xml:space="preserve"> </w:t>
      </w:r>
      <w:r w:rsidRPr="00B3663D">
        <w:rPr>
          <w:sz w:val="20"/>
        </w:rPr>
        <w:t>oluyorsunuz</w:t>
      </w:r>
      <w:r w:rsidRPr="00B3663D" w:rsidR="005A771B">
        <w:rPr>
          <w:sz w:val="20"/>
        </w:rPr>
        <w:t xml:space="preserve"> </w:t>
      </w:r>
      <w:r w:rsidRPr="00B3663D">
        <w:rPr>
          <w:sz w:val="20"/>
        </w:rPr>
        <w:t>ve</w:t>
      </w:r>
      <w:r w:rsidRPr="00B3663D" w:rsidR="005A771B">
        <w:rPr>
          <w:sz w:val="20"/>
        </w:rPr>
        <w:t xml:space="preserve"> </w:t>
      </w:r>
      <w:r w:rsidRPr="00B3663D">
        <w:rPr>
          <w:sz w:val="20"/>
        </w:rPr>
        <w:t>sandıktan</w:t>
      </w:r>
      <w:r w:rsidRPr="00B3663D" w:rsidR="005A771B">
        <w:rPr>
          <w:sz w:val="20"/>
        </w:rPr>
        <w:t xml:space="preserve"> </w:t>
      </w:r>
      <w:r w:rsidRPr="00B3663D">
        <w:rPr>
          <w:sz w:val="20"/>
        </w:rPr>
        <w:t>yine</w:t>
      </w:r>
      <w:r w:rsidRPr="00B3663D" w:rsidR="005A771B">
        <w:rPr>
          <w:sz w:val="20"/>
        </w:rPr>
        <w:t xml:space="preserve"> </w:t>
      </w:r>
      <w:r w:rsidRPr="00B3663D">
        <w:rPr>
          <w:sz w:val="20"/>
        </w:rPr>
        <w:t>HDP’nin</w:t>
      </w:r>
      <w:r w:rsidRPr="00B3663D" w:rsidR="005A771B">
        <w:rPr>
          <w:sz w:val="20"/>
        </w:rPr>
        <w:t xml:space="preserve"> </w:t>
      </w:r>
      <w:r w:rsidRPr="00B3663D">
        <w:rPr>
          <w:sz w:val="20"/>
        </w:rPr>
        <w:t>çıkacağını</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biliyorsunuz,</w:t>
      </w:r>
      <w:r w:rsidRPr="00B3663D" w:rsidR="005A771B">
        <w:rPr>
          <w:sz w:val="20"/>
        </w:rPr>
        <w:t xml:space="preserve"> </w:t>
      </w:r>
      <w:r w:rsidRPr="00B3663D">
        <w:rPr>
          <w:sz w:val="20"/>
        </w:rPr>
        <w:t>resmen</w:t>
      </w:r>
      <w:r w:rsidRPr="00B3663D" w:rsidR="005A771B">
        <w:rPr>
          <w:sz w:val="20"/>
        </w:rPr>
        <w:t xml:space="preserve"> </w:t>
      </w:r>
      <w:r w:rsidRPr="00B3663D">
        <w:rPr>
          <w:sz w:val="20"/>
        </w:rPr>
        <w:t>“HDP</w:t>
      </w:r>
      <w:r w:rsidRPr="00B3663D" w:rsidR="005A771B">
        <w:rPr>
          <w:sz w:val="20"/>
        </w:rPr>
        <w:t xml:space="preserve"> </w:t>
      </w:r>
      <w:r w:rsidRPr="00B3663D">
        <w:rPr>
          <w:sz w:val="20"/>
        </w:rPr>
        <w:t>sandıktan</w:t>
      </w:r>
      <w:r w:rsidRPr="00B3663D" w:rsidR="005A771B">
        <w:rPr>
          <w:sz w:val="20"/>
        </w:rPr>
        <w:t xml:space="preserve"> </w:t>
      </w:r>
      <w:r w:rsidRPr="00B3663D">
        <w:rPr>
          <w:sz w:val="20"/>
        </w:rPr>
        <w:t>çıkarsa</w:t>
      </w:r>
      <w:r w:rsidRPr="00B3663D" w:rsidR="005A771B">
        <w:rPr>
          <w:sz w:val="20"/>
        </w:rPr>
        <w:t xml:space="preserve"> </w:t>
      </w:r>
      <w:r w:rsidRPr="00B3663D">
        <w:rPr>
          <w:sz w:val="20"/>
        </w:rPr>
        <w:t>kayyum</w:t>
      </w:r>
      <w:r w:rsidRPr="00B3663D" w:rsidR="005A771B">
        <w:rPr>
          <w:sz w:val="20"/>
        </w:rPr>
        <w:t xml:space="preserve"> </w:t>
      </w:r>
      <w:r w:rsidRPr="00B3663D">
        <w:rPr>
          <w:sz w:val="20"/>
        </w:rPr>
        <w:t>atayacağız.”</w:t>
      </w:r>
      <w:r w:rsidRPr="00B3663D" w:rsidR="005A771B">
        <w:rPr>
          <w:sz w:val="20"/>
        </w:rPr>
        <w:t xml:space="preserve"> </w:t>
      </w:r>
      <w:r w:rsidRPr="00B3663D">
        <w:rPr>
          <w:sz w:val="20"/>
        </w:rPr>
        <w:t>diyorsunuz.</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mesele</w:t>
      </w:r>
      <w:r w:rsidRPr="00B3663D" w:rsidR="005A771B">
        <w:rPr>
          <w:sz w:val="20"/>
        </w:rPr>
        <w:t xml:space="preserve"> </w:t>
      </w:r>
      <w:r w:rsidRPr="00B3663D">
        <w:rPr>
          <w:sz w:val="20"/>
        </w:rPr>
        <w:t>bir</w:t>
      </w:r>
      <w:r w:rsidRPr="00B3663D" w:rsidR="005A771B">
        <w:rPr>
          <w:sz w:val="20"/>
        </w:rPr>
        <w:t xml:space="preserve"> </w:t>
      </w:r>
      <w:r w:rsidRPr="00B3663D">
        <w:rPr>
          <w:sz w:val="20"/>
        </w:rPr>
        <w:t>demokrasi</w:t>
      </w:r>
      <w:r w:rsidRPr="00B3663D" w:rsidR="005A771B">
        <w:rPr>
          <w:sz w:val="20"/>
        </w:rPr>
        <w:t xml:space="preserve"> </w:t>
      </w:r>
      <w:r w:rsidRPr="00B3663D">
        <w:rPr>
          <w:sz w:val="20"/>
        </w:rPr>
        <w:t>sorunudur,</w:t>
      </w:r>
      <w:r w:rsidRPr="00B3663D" w:rsidR="005A771B">
        <w:rPr>
          <w:sz w:val="20"/>
        </w:rPr>
        <w:t xml:space="preserve"> </w:t>
      </w:r>
      <w:r w:rsidRPr="00B3663D">
        <w:rPr>
          <w:sz w:val="20"/>
        </w:rPr>
        <w:t>milyonların</w:t>
      </w:r>
      <w:r w:rsidRPr="00B3663D" w:rsidR="005A771B">
        <w:rPr>
          <w:sz w:val="20"/>
        </w:rPr>
        <w:t xml:space="preserve"> </w:t>
      </w:r>
      <w:r w:rsidRPr="00B3663D">
        <w:rPr>
          <w:sz w:val="20"/>
        </w:rPr>
        <w:t>iradesinin</w:t>
      </w:r>
      <w:r w:rsidRPr="00B3663D" w:rsidR="005A771B">
        <w:rPr>
          <w:sz w:val="20"/>
        </w:rPr>
        <w:t xml:space="preserve"> </w:t>
      </w:r>
      <w:r w:rsidRPr="00B3663D">
        <w:rPr>
          <w:sz w:val="20"/>
        </w:rPr>
        <w:t>yok</w:t>
      </w:r>
      <w:r w:rsidRPr="00B3663D" w:rsidR="005A771B">
        <w:rPr>
          <w:sz w:val="20"/>
        </w:rPr>
        <w:t xml:space="preserve"> </w:t>
      </w:r>
      <w:r w:rsidRPr="00B3663D">
        <w:rPr>
          <w:sz w:val="20"/>
        </w:rPr>
        <w:t>sayılmasıdır.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Sizin</w:t>
      </w:r>
      <w:r w:rsidRPr="00B3663D" w:rsidR="005A771B">
        <w:rPr>
          <w:sz w:val="20"/>
        </w:rPr>
        <w:t xml:space="preserve"> </w:t>
      </w:r>
      <w:r w:rsidRPr="00B3663D">
        <w:rPr>
          <w:sz w:val="20"/>
        </w:rPr>
        <w:t>demokrasiyle</w:t>
      </w:r>
      <w:r w:rsidRPr="00B3663D" w:rsidR="005A771B">
        <w:rPr>
          <w:sz w:val="20"/>
        </w:rPr>
        <w:t xml:space="preserve"> </w:t>
      </w:r>
      <w:r w:rsidRPr="00B3663D">
        <w:rPr>
          <w:sz w:val="20"/>
        </w:rPr>
        <w:t>değil</w:t>
      </w:r>
      <w:r w:rsidRPr="00B3663D" w:rsidR="005A771B">
        <w:rPr>
          <w:sz w:val="20"/>
        </w:rPr>
        <w:t xml:space="preserve"> </w:t>
      </w:r>
      <w:r w:rsidRPr="00B3663D">
        <w:rPr>
          <w:sz w:val="20"/>
        </w:rPr>
        <w:t>parayla</w:t>
      </w:r>
      <w:r w:rsidRPr="00B3663D" w:rsidR="005A771B">
        <w:rPr>
          <w:sz w:val="20"/>
        </w:rPr>
        <w:t xml:space="preserve"> </w:t>
      </w:r>
      <w:r w:rsidRPr="00B3663D">
        <w:rPr>
          <w:sz w:val="20"/>
        </w:rPr>
        <w:t>işiniz</w:t>
      </w:r>
      <w:r w:rsidRPr="00B3663D" w:rsidR="005A771B">
        <w:rPr>
          <w:sz w:val="20"/>
        </w:rPr>
        <w:t xml:space="preserve"> </w:t>
      </w:r>
      <w:r w:rsidRPr="00B3663D">
        <w:rPr>
          <w:sz w:val="20"/>
        </w:rPr>
        <w:t>var,</w:t>
      </w:r>
      <w:r w:rsidRPr="00B3663D" w:rsidR="005A771B">
        <w:rPr>
          <w:sz w:val="20"/>
        </w:rPr>
        <w:t xml:space="preserve"> </w:t>
      </w:r>
      <w:r w:rsidRPr="00B3663D">
        <w:rPr>
          <w:sz w:val="20"/>
        </w:rPr>
        <w:t>biliyoruz.</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anladığınız</w:t>
      </w:r>
      <w:r w:rsidRPr="00B3663D" w:rsidR="005A771B">
        <w:rPr>
          <w:sz w:val="20"/>
        </w:rPr>
        <w:t xml:space="preserve"> </w:t>
      </w:r>
      <w:r w:rsidRPr="00B3663D">
        <w:rPr>
          <w:sz w:val="20"/>
        </w:rPr>
        <w:t>dilden</w:t>
      </w:r>
      <w:r w:rsidRPr="00B3663D" w:rsidR="005A771B">
        <w:rPr>
          <w:sz w:val="20"/>
        </w:rPr>
        <w:t xml:space="preserve"> </w:t>
      </w:r>
      <w:r w:rsidRPr="00B3663D">
        <w:rPr>
          <w:sz w:val="20"/>
        </w:rPr>
        <w:t>konuşalım.</w:t>
      </w:r>
      <w:r w:rsidRPr="00B3663D" w:rsidR="005A771B">
        <w:rPr>
          <w:sz w:val="20"/>
        </w:rPr>
        <w:t xml:space="preserve"> </w:t>
      </w:r>
      <w:r w:rsidRPr="00B3663D">
        <w:rPr>
          <w:sz w:val="20"/>
        </w:rPr>
        <w:t>Açın,</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raporlarına</w:t>
      </w:r>
      <w:r w:rsidRPr="00B3663D" w:rsidR="005A771B">
        <w:rPr>
          <w:sz w:val="20"/>
        </w:rPr>
        <w:t xml:space="preserve"> </w:t>
      </w:r>
      <w:r w:rsidRPr="00B3663D">
        <w:rPr>
          <w:sz w:val="20"/>
        </w:rPr>
        <w:t>bakın,</w:t>
      </w:r>
      <w:r w:rsidRPr="00B3663D" w:rsidR="005A771B">
        <w:rPr>
          <w:sz w:val="20"/>
        </w:rPr>
        <w:t xml:space="preserve"> </w:t>
      </w:r>
      <w:r w:rsidRPr="00B3663D">
        <w:rPr>
          <w:sz w:val="20"/>
        </w:rPr>
        <w:t>o</w:t>
      </w:r>
      <w:r w:rsidRPr="00B3663D" w:rsidR="005A771B">
        <w:rPr>
          <w:sz w:val="20"/>
        </w:rPr>
        <w:t xml:space="preserve"> </w:t>
      </w:r>
      <w:r w:rsidRPr="00B3663D">
        <w:rPr>
          <w:sz w:val="20"/>
        </w:rPr>
        <w:t>çok</w:t>
      </w:r>
      <w:r w:rsidRPr="00B3663D" w:rsidR="005A771B">
        <w:rPr>
          <w:sz w:val="20"/>
        </w:rPr>
        <w:t xml:space="preserve"> </w:t>
      </w:r>
      <w:r w:rsidRPr="00B3663D">
        <w:rPr>
          <w:sz w:val="20"/>
        </w:rPr>
        <w:t>övdüğünüz</w:t>
      </w:r>
      <w:r w:rsidRPr="00B3663D" w:rsidR="005A771B">
        <w:rPr>
          <w:sz w:val="20"/>
        </w:rPr>
        <w:t xml:space="preserve"> </w:t>
      </w:r>
      <w:r w:rsidRPr="00B3663D">
        <w:rPr>
          <w:sz w:val="20"/>
        </w:rPr>
        <w:t>kayyumlar</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para</w:t>
      </w:r>
      <w:r w:rsidRPr="00B3663D" w:rsidR="005A771B">
        <w:rPr>
          <w:sz w:val="20"/>
        </w:rPr>
        <w:t xml:space="preserve"> </w:t>
      </w:r>
      <w:r w:rsidRPr="00B3663D">
        <w:rPr>
          <w:sz w:val="20"/>
        </w:rPr>
        <w:t>dolandırmış.</w:t>
      </w:r>
      <w:r w:rsidRPr="00B3663D" w:rsidR="005A771B">
        <w:rPr>
          <w:sz w:val="20"/>
        </w:rPr>
        <w:t xml:space="preserve"> </w:t>
      </w:r>
      <w:r w:rsidRPr="00B3663D">
        <w:rPr>
          <w:sz w:val="20"/>
        </w:rPr>
        <w:t>Bakın,</w:t>
      </w:r>
      <w:r w:rsidRPr="00B3663D" w:rsidR="005A771B">
        <w:rPr>
          <w:sz w:val="20"/>
        </w:rPr>
        <w:t xml:space="preserve"> </w:t>
      </w:r>
      <w:r w:rsidRPr="00B3663D">
        <w:rPr>
          <w:sz w:val="20"/>
        </w:rPr>
        <w:t>96</w:t>
      </w:r>
      <w:r w:rsidRPr="00B3663D" w:rsidR="005A771B">
        <w:rPr>
          <w:sz w:val="20"/>
        </w:rPr>
        <w:t xml:space="preserve"> </w:t>
      </w:r>
      <w:r w:rsidRPr="00B3663D">
        <w:rPr>
          <w:sz w:val="20"/>
        </w:rPr>
        <w:t>belediyeye</w:t>
      </w:r>
      <w:r w:rsidRPr="00B3663D" w:rsidR="005A771B">
        <w:rPr>
          <w:sz w:val="20"/>
        </w:rPr>
        <w:t xml:space="preserve"> </w:t>
      </w:r>
      <w:r w:rsidRPr="00B3663D">
        <w:rPr>
          <w:sz w:val="20"/>
        </w:rPr>
        <w:t>kayyum</w:t>
      </w:r>
      <w:r w:rsidRPr="00B3663D" w:rsidR="005A771B">
        <w:rPr>
          <w:sz w:val="20"/>
        </w:rPr>
        <w:t xml:space="preserve"> </w:t>
      </w:r>
      <w:r w:rsidRPr="00B3663D">
        <w:rPr>
          <w:sz w:val="20"/>
        </w:rPr>
        <w:t>atadınız</w:t>
      </w:r>
      <w:r w:rsidRPr="00B3663D" w:rsidR="005A771B">
        <w:rPr>
          <w:sz w:val="20"/>
        </w:rPr>
        <w:t xml:space="preserve"> </w:t>
      </w:r>
      <w:r w:rsidRPr="00B3663D">
        <w:rPr>
          <w:sz w:val="20"/>
        </w:rPr>
        <w:t>ama</w:t>
      </w:r>
      <w:r w:rsidRPr="00B3663D" w:rsidR="005A771B">
        <w:rPr>
          <w:sz w:val="20"/>
        </w:rPr>
        <w:t xml:space="preserve"> </w:t>
      </w:r>
      <w:r w:rsidRPr="00B3663D">
        <w:rPr>
          <w:sz w:val="20"/>
        </w:rPr>
        <w:t>Sayıştay</w:t>
      </w:r>
      <w:r w:rsidRPr="00B3663D" w:rsidR="005A771B">
        <w:rPr>
          <w:sz w:val="20"/>
        </w:rPr>
        <w:t xml:space="preserve"> </w:t>
      </w:r>
      <w:r w:rsidRPr="00B3663D">
        <w:rPr>
          <w:sz w:val="20"/>
        </w:rPr>
        <w:t>bile</w:t>
      </w:r>
      <w:r w:rsidRPr="00B3663D" w:rsidR="005A771B">
        <w:rPr>
          <w:sz w:val="20"/>
        </w:rPr>
        <w:t xml:space="preserve"> </w:t>
      </w:r>
      <w:r w:rsidRPr="00B3663D">
        <w:rPr>
          <w:sz w:val="20"/>
        </w:rPr>
        <w:t>rakamlardan</w:t>
      </w:r>
      <w:r w:rsidRPr="00B3663D" w:rsidR="005A771B">
        <w:rPr>
          <w:sz w:val="20"/>
        </w:rPr>
        <w:t xml:space="preserve"> </w:t>
      </w:r>
      <w:r w:rsidRPr="00B3663D">
        <w:rPr>
          <w:sz w:val="20"/>
        </w:rPr>
        <w:t>ürkmüş</w:t>
      </w:r>
      <w:r w:rsidRPr="00B3663D" w:rsidR="005A771B">
        <w:rPr>
          <w:sz w:val="20"/>
        </w:rPr>
        <w:t xml:space="preserve"> </w:t>
      </w:r>
      <w:r w:rsidRPr="00B3663D">
        <w:rPr>
          <w:sz w:val="20"/>
        </w:rPr>
        <w:t>olacak</w:t>
      </w:r>
      <w:r w:rsidRPr="00B3663D" w:rsidR="005A771B">
        <w:rPr>
          <w:sz w:val="20"/>
        </w:rPr>
        <w:t xml:space="preserve"> </w:t>
      </w:r>
      <w:r w:rsidRPr="00B3663D">
        <w:rPr>
          <w:sz w:val="20"/>
        </w:rPr>
        <w:t>ki</w:t>
      </w:r>
      <w:r w:rsidRPr="00B3663D" w:rsidR="005A771B">
        <w:rPr>
          <w:sz w:val="20"/>
        </w:rPr>
        <w:t xml:space="preserve"> </w:t>
      </w:r>
      <w:r w:rsidRPr="00B3663D">
        <w:rPr>
          <w:sz w:val="20"/>
        </w:rPr>
        <w:t>“web”</w:t>
      </w:r>
      <w:r w:rsidRPr="00B3663D" w:rsidR="005A771B">
        <w:rPr>
          <w:sz w:val="20"/>
        </w:rPr>
        <w:t xml:space="preserve"> </w:t>
      </w:r>
      <w:r w:rsidRPr="00B3663D">
        <w:rPr>
          <w:sz w:val="20"/>
        </w:rPr>
        <w:t>sitesinde</w:t>
      </w:r>
      <w:r w:rsidRPr="00B3663D" w:rsidR="005A771B">
        <w:rPr>
          <w:sz w:val="20"/>
        </w:rPr>
        <w:t xml:space="preserve"> </w:t>
      </w:r>
      <w:r w:rsidRPr="00B3663D">
        <w:rPr>
          <w:sz w:val="20"/>
        </w:rPr>
        <w:t>sadece</w:t>
      </w:r>
      <w:r w:rsidRPr="00B3663D" w:rsidR="005A771B">
        <w:rPr>
          <w:sz w:val="20"/>
        </w:rPr>
        <w:t xml:space="preserve"> </w:t>
      </w:r>
      <w:r w:rsidRPr="00B3663D">
        <w:rPr>
          <w:sz w:val="20"/>
        </w:rPr>
        <w:t>12</w:t>
      </w:r>
      <w:r w:rsidRPr="00B3663D" w:rsidR="005A771B">
        <w:rPr>
          <w:sz w:val="20"/>
        </w:rPr>
        <w:t xml:space="preserve"> </w:t>
      </w:r>
      <w:r w:rsidRPr="00B3663D">
        <w:rPr>
          <w:sz w:val="20"/>
        </w:rPr>
        <w:t>belediyenin</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raporlarını</w:t>
      </w:r>
      <w:r w:rsidRPr="00B3663D" w:rsidR="005A771B">
        <w:rPr>
          <w:sz w:val="20"/>
        </w:rPr>
        <w:t xml:space="preserve"> </w:t>
      </w:r>
      <w:r w:rsidRPr="00B3663D">
        <w:rPr>
          <w:sz w:val="20"/>
        </w:rPr>
        <w:t>açıkladı…</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PKK’ya</w:t>
      </w:r>
      <w:r w:rsidRPr="00B3663D" w:rsidR="005A771B">
        <w:rPr>
          <w:sz w:val="20"/>
        </w:rPr>
        <w:t xml:space="preserve"> </w:t>
      </w:r>
      <w:r w:rsidRPr="00B3663D">
        <w:rPr>
          <w:sz w:val="20"/>
        </w:rPr>
        <w:t>gönderdiğiniz</w:t>
      </w:r>
      <w:r w:rsidRPr="00B3663D" w:rsidR="005A771B">
        <w:rPr>
          <w:sz w:val="20"/>
        </w:rPr>
        <w:t xml:space="preserve"> </w:t>
      </w:r>
      <w:r w:rsidRPr="00B3663D">
        <w:rPr>
          <w:sz w:val="20"/>
        </w:rPr>
        <w:t>paralara</w:t>
      </w:r>
      <w:r w:rsidRPr="00B3663D" w:rsidR="005A771B">
        <w:rPr>
          <w:sz w:val="20"/>
        </w:rPr>
        <w:t xml:space="preserve"> </w:t>
      </w:r>
      <w:r w:rsidRPr="00B3663D">
        <w:rPr>
          <w:sz w:val="20"/>
        </w:rPr>
        <w:t>engel</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mi</w:t>
      </w:r>
      <w:r w:rsidRPr="00B3663D" w:rsidR="005A771B">
        <w:rPr>
          <w:sz w:val="20"/>
        </w:rPr>
        <w:t xml:space="preserve"> </w:t>
      </w:r>
      <w:r w:rsidRPr="00B3663D">
        <w:rPr>
          <w:sz w:val="20"/>
        </w:rPr>
        <w:t>kızıyorsunuz?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Size</w:t>
      </w:r>
      <w:r w:rsidRPr="00B3663D" w:rsidR="005A771B">
        <w:rPr>
          <w:sz w:val="20"/>
        </w:rPr>
        <w:t xml:space="preserve"> </w:t>
      </w:r>
      <w:r w:rsidRPr="00B3663D">
        <w:rPr>
          <w:sz w:val="20"/>
        </w:rPr>
        <w:t>geliyor,</w:t>
      </w:r>
      <w:r w:rsidRPr="00B3663D" w:rsidR="005A771B">
        <w:rPr>
          <w:sz w:val="20"/>
        </w:rPr>
        <w:t xml:space="preserve"> </w:t>
      </w:r>
      <w:r w:rsidRPr="00B3663D">
        <w:rPr>
          <w:sz w:val="20"/>
        </w:rPr>
        <w:t>size,</w:t>
      </w:r>
      <w:r w:rsidRPr="00B3663D" w:rsidR="005A771B">
        <w:rPr>
          <w:sz w:val="20"/>
        </w:rPr>
        <w:t xml:space="preserve"> </w:t>
      </w:r>
      <w:r w:rsidRPr="00B3663D">
        <w:rPr>
          <w:sz w:val="20"/>
        </w:rPr>
        <w:t>size.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Niye</w:t>
      </w:r>
      <w:r w:rsidRPr="00B3663D" w:rsidR="005A771B">
        <w:rPr>
          <w:sz w:val="20"/>
        </w:rPr>
        <w:t xml:space="preserve"> </w:t>
      </w:r>
      <w:r w:rsidRPr="00B3663D">
        <w:rPr>
          <w:sz w:val="20"/>
        </w:rPr>
        <w:t>bize</w:t>
      </w:r>
      <w:r w:rsidRPr="00B3663D" w:rsidR="005A771B">
        <w:rPr>
          <w:sz w:val="20"/>
        </w:rPr>
        <w:t xml:space="preserve"> </w:t>
      </w:r>
      <w:r w:rsidRPr="00B3663D">
        <w:rPr>
          <w:sz w:val="20"/>
        </w:rPr>
        <w:t>gelsin</w:t>
      </w:r>
      <w:r w:rsidRPr="00B3663D" w:rsidR="005A771B">
        <w:rPr>
          <w:sz w:val="20"/>
        </w:rPr>
        <w:t xml:space="preserve"> </w:t>
      </w:r>
      <w:r w:rsidRPr="00B3663D">
        <w:rPr>
          <w:sz w:val="20"/>
        </w:rPr>
        <w:t>ya!</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PKK’ya</w:t>
      </w:r>
      <w:r w:rsidRPr="00B3663D" w:rsidR="005A771B">
        <w:rPr>
          <w:sz w:val="20"/>
        </w:rPr>
        <w:t xml:space="preserve"> </w:t>
      </w:r>
      <w:r w:rsidRPr="00B3663D">
        <w:rPr>
          <w:sz w:val="20"/>
        </w:rPr>
        <w:t>gitmiyor</w:t>
      </w:r>
      <w:r w:rsidRPr="00B3663D" w:rsidR="005A771B">
        <w:rPr>
          <w:sz w:val="20"/>
        </w:rPr>
        <w:t xml:space="preserve"> </w:t>
      </w:r>
      <w:r w:rsidRPr="00B3663D">
        <w:rPr>
          <w:sz w:val="20"/>
        </w:rPr>
        <w:t>paralar,</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mi</w:t>
      </w:r>
      <w:r w:rsidRPr="00B3663D" w:rsidR="005A771B">
        <w:rPr>
          <w:sz w:val="20"/>
        </w:rPr>
        <w:t xml:space="preserve"> </w:t>
      </w:r>
      <w:r w:rsidRPr="00B3663D">
        <w:rPr>
          <w:sz w:val="20"/>
        </w:rPr>
        <w:t>rahatsız</w:t>
      </w:r>
      <w:r w:rsidRPr="00B3663D" w:rsidR="005A771B">
        <w:rPr>
          <w:sz w:val="20"/>
        </w:rPr>
        <w:t xml:space="preserve"> </w:t>
      </w:r>
      <w:r w:rsidRPr="00B3663D">
        <w:rPr>
          <w:sz w:val="20"/>
        </w:rPr>
        <w:t>oluyorsunuz?</w:t>
      </w:r>
    </w:p>
    <w:p w:rsidRPr="00B3663D" w:rsidR="008476EE" w:rsidP="00B3663D" w:rsidRDefault="008476EE">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yere</w:t>
      </w:r>
      <w:r w:rsidRPr="00B3663D" w:rsidR="005A771B">
        <w:rPr>
          <w:sz w:val="20"/>
        </w:rPr>
        <w:t xml:space="preserve"> </w:t>
      </w:r>
      <w:r w:rsidRPr="00B3663D">
        <w:rPr>
          <w:sz w:val="20"/>
        </w:rPr>
        <w:t>gittiğini</w:t>
      </w:r>
      <w:r w:rsidRPr="00B3663D" w:rsidR="005A771B">
        <w:rPr>
          <w:sz w:val="20"/>
        </w:rPr>
        <w:t xml:space="preserve"> </w:t>
      </w:r>
      <w:r w:rsidRPr="00B3663D">
        <w:rPr>
          <w:sz w:val="20"/>
        </w:rPr>
        <w:t>ispatlayın</w:t>
      </w:r>
      <w:r w:rsidRPr="00B3663D" w:rsidR="005A771B">
        <w:rPr>
          <w:sz w:val="20"/>
        </w:rPr>
        <w:t xml:space="preserve"> </w:t>
      </w:r>
      <w:r w:rsidRPr="00B3663D">
        <w:rPr>
          <w:sz w:val="20"/>
        </w:rPr>
        <w:t>bakalım.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Hatibi</w:t>
      </w:r>
      <w:r w:rsidRPr="00B3663D" w:rsidR="005A771B">
        <w:rPr>
          <w:sz w:val="20"/>
        </w:rPr>
        <w:t xml:space="preserve"> </w:t>
      </w:r>
      <w:r w:rsidRPr="00B3663D">
        <w:rPr>
          <w:sz w:val="20"/>
        </w:rPr>
        <w:t>dinleyin.</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ÖZKAYA</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İşinize</w:t>
      </w:r>
      <w:r w:rsidRPr="00B3663D" w:rsidR="005A771B">
        <w:rPr>
          <w:sz w:val="20"/>
        </w:rPr>
        <w:t xml:space="preserve"> </w:t>
      </w:r>
      <w:r w:rsidRPr="00B3663D">
        <w:rPr>
          <w:sz w:val="20"/>
        </w:rPr>
        <w:t>bakın.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Ali</w:t>
      </w:r>
      <w:r w:rsidRPr="00B3663D" w:rsidR="005A771B">
        <w:rPr>
          <w:sz w:val="20"/>
        </w:rPr>
        <w:t xml:space="preserve"> </w:t>
      </w:r>
      <w:r w:rsidRPr="00B3663D">
        <w:rPr>
          <w:sz w:val="20"/>
        </w:rPr>
        <w:t>Bey…</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…geriye</w:t>
      </w:r>
      <w:r w:rsidRPr="00B3663D" w:rsidR="005A771B">
        <w:rPr>
          <w:sz w:val="20"/>
        </w:rPr>
        <w:t xml:space="preserve"> </w:t>
      </w:r>
      <w:r w:rsidRPr="00B3663D">
        <w:rPr>
          <w:sz w:val="20"/>
        </w:rPr>
        <w:t>kalan</w:t>
      </w:r>
      <w:r w:rsidRPr="00B3663D" w:rsidR="005A771B">
        <w:rPr>
          <w:sz w:val="20"/>
        </w:rPr>
        <w:t xml:space="preserve"> </w:t>
      </w:r>
      <w:r w:rsidRPr="00B3663D">
        <w:rPr>
          <w:sz w:val="20"/>
        </w:rPr>
        <w:t>84</w:t>
      </w:r>
      <w:r w:rsidRPr="00B3663D" w:rsidR="005A771B">
        <w:rPr>
          <w:sz w:val="20"/>
        </w:rPr>
        <w:t xml:space="preserve"> </w:t>
      </w:r>
      <w:r w:rsidRPr="00B3663D">
        <w:rPr>
          <w:sz w:val="20"/>
        </w:rPr>
        <w:t>belediyenin</w:t>
      </w:r>
      <w:r w:rsidRPr="00B3663D" w:rsidR="005A771B">
        <w:rPr>
          <w:sz w:val="20"/>
        </w:rPr>
        <w:t xml:space="preserve"> </w:t>
      </w:r>
      <w:r w:rsidRPr="00B3663D">
        <w:rPr>
          <w:sz w:val="20"/>
        </w:rPr>
        <w:t>raporlarını</w:t>
      </w:r>
      <w:r w:rsidRPr="00B3663D" w:rsidR="005A771B">
        <w:rPr>
          <w:sz w:val="20"/>
        </w:rPr>
        <w:t xml:space="preserve"> </w:t>
      </w:r>
      <w:r w:rsidRPr="00B3663D">
        <w:rPr>
          <w:sz w:val="20"/>
        </w:rPr>
        <w:t>açıklamadı.</w:t>
      </w:r>
      <w:r w:rsidRPr="00B3663D" w:rsidR="005A771B">
        <w:rPr>
          <w:sz w:val="20"/>
        </w:rPr>
        <w:t xml:space="preserve"> </w:t>
      </w:r>
      <w:r w:rsidRPr="00B3663D">
        <w:rPr>
          <w:sz w:val="20"/>
        </w:rPr>
        <w:t>Belediye</w:t>
      </w:r>
      <w:r w:rsidRPr="00B3663D" w:rsidR="005A771B">
        <w:rPr>
          <w:sz w:val="20"/>
        </w:rPr>
        <w:t xml:space="preserve"> </w:t>
      </w:r>
      <w:r w:rsidRPr="00B3663D">
        <w:rPr>
          <w:sz w:val="20"/>
        </w:rPr>
        <w:t>yönetimleri</w:t>
      </w:r>
      <w:r w:rsidRPr="00B3663D" w:rsidR="005A771B">
        <w:rPr>
          <w:sz w:val="20"/>
        </w:rPr>
        <w:t xml:space="preserve"> </w:t>
      </w:r>
      <w:r w:rsidRPr="00B3663D">
        <w:rPr>
          <w:sz w:val="20"/>
        </w:rPr>
        <w:t>partimizde</w:t>
      </w:r>
      <w:r w:rsidRPr="00B3663D" w:rsidR="005A771B">
        <w:rPr>
          <w:sz w:val="20"/>
        </w:rPr>
        <w:t xml:space="preserve"> </w:t>
      </w:r>
      <w:r w:rsidRPr="00B3663D">
        <w:rPr>
          <w:sz w:val="20"/>
        </w:rPr>
        <w:t>olduğu</w:t>
      </w:r>
      <w:r w:rsidRPr="00B3663D" w:rsidR="005A771B">
        <w:rPr>
          <w:sz w:val="20"/>
        </w:rPr>
        <w:t xml:space="preserve"> </w:t>
      </w:r>
      <w:r w:rsidRPr="00B3663D">
        <w:rPr>
          <w:sz w:val="20"/>
        </w:rPr>
        <w:t>sürece</w:t>
      </w:r>
      <w:r w:rsidRPr="00B3663D" w:rsidR="005A771B">
        <w:rPr>
          <w:sz w:val="20"/>
        </w:rPr>
        <w:t xml:space="preserve"> </w:t>
      </w:r>
      <w:r w:rsidRPr="00B3663D">
        <w:rPr>
          <w:sz w:val="20"/>
        </w:rPr>
        <w:t>yani</w:t>
      </w:r>
      <w:r w:rsidRPr="00B3663D" w:rsidR="005A771B">
        <w:rPr>
          <w:sz w:val="20"/>
        </w:rPr>
        <w:t xml:space="preserve"> </w:t>
      </w:r>
      <w:r w:rsidRPr="00B3663D">
        <w:rPr>
          <w:sz w:val="20"/>
        </w:rPr>
        <w:t>2016’daki</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raporlarını</w:t>
      </w:r>
      <w:r w:rsidRPr="00B3663D" w:rsidR="005A771B">
        <w:rPr>
          <w:sz w:val="20"/>
        </w:rPr>
        <w:t xml:space="preserve"> </w:t>
      </w:r>
      <w:r w:rsidRPr="00B3663D">
        <w:rPr>
          <w:sz w:val="20"/>
        </w:rPr>
        <w:t>ne</w:t>
      </w:r>
      <w:r w:rsidRPr="00B3663D" w:rsidR="005A771B">
        <w:rPr>
          <w:sz w:val="20"/>
        </w:rPr>
        <w:t xml:space="preserve"> </w:t>
      </w:r>
      <w:r w:rsidRPr="00B3663D">
        <w:rPr>
          <w:sz w:val="20"/>
        </w:rPr>
        <w:t>hikmetse</w:t>
      </w:r>
      <w:r w:rsidRPr="00B3663D" w:rsidR="005A771B">
        <w:rPr>
          <w:sz w:val="20"/>
        </w:rPr>
        <w:t xml:space="preserve"> </w:t>
      </w:r>
      <w:r w:rsidRPr="00B3663D">
        <w:rPr>
          <w:sz w:val="20"/>
        </w:rPr>
        <w:t>yayınlamıyor</w:t>
      </w:r>
      <w:r w:rsidRPr="00B3663D" w:rsidR="005A771B">
        <w:rPr>
          <w:sz w:val="20"/>
        </w:rPr>
        <w:t xml:space="preserve"> </w:t>
      </w:r>
      <w:r w:rsidRPr="00B3663D">
        <w:rPr>
          <w:sz w:val="20"/>
        </w:rPr>
        <w:t>çünkü</w:t>
      </w:r>
      <w:r w:rsidRPr="00B3663D" w:rsidR="005A771B">
        <w:rPr>
          <w:sz w:val="20"/>
        </w:rPr>
        <w:t xml:space="preserve"> </w:t>
      </w:r>
      <w:r w:rsidRPr="00B3663D">
        <w:rPr>
          <w:sz w:val="20"/>
        </w:rPr>
        <w:t>o</w:t>
      </w:r>
      <w:r w:rsidRPr="00B3663D" w:rsidR="005A771B">
        <w:rPr>
          <w:sz w:val="20"/>
        </w:rPr>
        <w:t xml:space="preserve"> </w:t>
      </w:r>
      <w:r w:rsidRPr="00B3663D">
        <w:rPr>
          <w:sz w:val="20"/>
        </w:rPr>
        <w:t>belediyeleri</w:t>
      </w:r>
      <w:r w:rsidRPr="00B3663D" w:rsidR="005A771B">
        <w:rPr>
          <w:sz w:val="20"/>
        </w:rPr>
        <w:t xml:space="preserve"> </w:t>
      </w:r>
      <w:r w:rsidRPr="00B3663D">
        <w:rPr>
          <w:sz w:val="20"/>
        </w:rPr>
        <w:t>gasbettiğinizde</w:t>
      </w:r>
      <w:r w:rsidRPr="00B3663D" w:rsidR="005A771B">
        <w:rPr>
          <w:sz w:val="20"/>
        </w:rPr>
        <w:t xml:space="preserve"> </w:t>
      </w:r>
      <w:r w:rsidRPr="00B3663D">
        <w:rPr>
          <w:sz w:val="20"/>
        </w:rPr>
        <w:t>hepsini</w:t>
      </w:r>
      <w:r w:rsidRPr="00B3663D" w:rsidR="005A771B">
        <w:rPr>
          <w:sz w:val="20"/>
        </w:rPr>
        <w:t xml:space="preserve"> </w:t>
      </w:r>
      <w:r w:rsidRPr="00B3663D">
        <w:rPr>
          <w:sz w:val="20"/>
        </w:rPr>
        <w:t>sıfır</w:t>
      </w:r>
      <w:r w:rsidRPr="00B3663D" w:rsidR="005A771B">
        <w:rPr>
          <w:sz w:val="20"/>
        </w:rPr>
        <w:t xml:space="preserve"> </w:t>
      </w:r>
      <w:r w:rsidRPr="00B3663D">
        <w:rPr>
          <w:sz w:val="20"/>
        </w:rPr>
        <w:t>borçla</w:t>
      </w:r>
      <w:r w:rsidRPr="00B3663D" w:rsidR="005A771B">
        <w:rPr>
          <w:sz w:val="20"/>
        </w:rPr>
        <w:t xml:space="preserve"> </w:t>
      </w:r>
      <w:r w:rsidRPr="00B3663D">
        <w:rPr>
          <w:sz w:val="20"/>
        </w:rPr>
        <w:t>ve</w:t>
      </w:r>
      <w:r w:rsidRPr="00B3663D" w:rsidR="005A771B">
        <w:rPr>
          <w:sz w:val="20"/>
        </w:rPr>
        <w:t xml:space="preserve"> </w:t>
      </w:r>
      <w:r w:rsidRPr="00B3663D">
        <w:rPr>
          <w:sz w:val="20"/>
        </w:rPr>
        <w:t>kasalarda</w:t>
      </w:r>
      <w:r w:rsidRPr="00B3663D" w:rsidR="005A771B">
        <w:rPr>
          <w:sz w:val="20"/>
        </w:rPr>
        <w:t xml:space="preserve"> </w:t>
      </w:r>
      <w:r w:rsidRPr="00B3663D">
        <w:rPr>
          <w:sz w:val="20"/>
        </w:rPr>
        <w:t>fazla</w:t>
      </w:r>
      <w:r w:rsidRPr="00B3663D" w:rsidR="005A771B">
        <w:rPr>
          <w:sz w:val="20"/>
        </w:rPr>
        <w:t xml:space="preserve"> </w:t>
      </w:r>
      <w:r w:rsidRPr="00B3663D">
        <w:rPr>
          <w:sz w:val="20"/>
        </w:rPr>
        <w:t>parayla</w:t>
      </w:r>
      <w:r w:rsidRPr="00B3663D" w:rsidR="005A771B">
        <w:rPr>
          <w:sz w:val="20"/>
        </w:rPr>
        <w:t xml:space="preserve"> </w:t>
      </w:r>
      <w:r w:rsidRPr="00B3663D">
        <w:rPr>
          <w:sz w:val="20"/>
        </w:rPr>
        <w:t>aldınız.</w:t>
      </w:r>
      <w:r w:rsidRPr="00B3663D" w:rsidR="005A771B">
        <w:rPr>
          <w:sz w:val="20"/>
        </w:rPr>
        <w:t xml:space="preserve"> </w:t>
      </w:r>
      <w:r w:rsidRPr="00B3663D">
        <w:rPr>
          <w:sz w:val="20"/>
        </w:rPr>
        <w:t>Şimdi</w:t>
      </w:r>
      <w:r w:rsidRPr="00B3663D" w:rsidR="005A771B">
        <w:rPr>
          <w:sz w:val="20"/>
        </w:rPr>
        <w:t xml:space="preserve"> </w:t>
      </w:r>
      <w:r w:rsidRPr="00B3663D">
        <w:rPr>
          <w:sz w:val="20"/>
        </w:rPr>
        <w:t>ise</w:t>
      </w:r>
      <w:r w:rsidRPr="00B3663D" w:rsidR="005A771B">
        <w:rPr>
          <w:sz w:val="20"/>
        </w:rPr>
        <w:t xml:space="preserve"> </w:t>
      </w:r>
      <w:r w:rsidRPr="00B3663D">
        <w:rPr>
          <w:sz w:val="20"/>
        </w:rPr>
        <w:t>Ağrı</w:t>
      </w:r>
      <w:r w:rsidRPr="00B3663D" w:rsidR="005A771B">
        <w:rPr>
          <w:sz w:val="20"/>
        </w:rPr>
        <w:t xml:space="preserve"> </w:t>
      </w:r>
      <w:r w:rsidRPr="00B3663D">
        <w:rPr>
          <w:sz w:val="20"/>
        </w:rPr>
        <w:t>Belediyesinin…</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r w:rsidRPr="00B3663D" w:rsidR="005A771B">
        <w:rPr>
          <w:sz w:val="20"/>
        </w:rPr>
        <w:t xml:space="preserve"> </w:t>
      </w:r>
      <w:r w:rsidRPr="00B3663D">
        <w:rPr>
          <w:sz w:val="20"/>
        </w:rPr>
        <w:t>ya!</w:t>
      </w:r>
      <w:r w:rsidRPr="00B3663D" w:rsidR="005A771B">
        <w:rPr>
          <w:sz w:val="20"/>
        </w:rPr>
        <w:t xml:space="preserve"> </w:t>
      </w:r>
      <w:r w:rsidRPr="00B3663D">
        <w:rPr>
          <w:sz w:val="20"/>
        </w:rPr>
        <w:t>Dağa</w:t>
      </w:r>
      <w:r w:rsidRPr="00B3663D" w:rsidR="005A771B">
        <w:rPr>
          <w:sz w:val="20"/>
        </w:rPr>
        <w:t xml:space="preserve"> </w:t>
      </w:r>
      <w:r w:rsidRPr="00B3663D">
        <w:rPr>
          <w:sz w:val="20"/>
        </w:rPr>
        <w:t>gönderiyordunuz</w:t>
      </w:r>
      <w:r w:rsidRPr="00B3663D" w:rsidR="005A771B">
        <w:rPr>
          <w:sz w:val="20"/>
        </w:rPr>
        <w:t xml:space="preserve"> </w:t>
      </w:r>
      <w:r w:rsidRPr="00B3663D">
        <w:rPr>
          <w:sz w:val="20"/>
        </w:rPr>
        <w:t>paraları.</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Dinleyin</w:t>
      </w:r>
      <w:r w:rsidRPr="00B3663D" w:rsidR="005A771B">
        <w:rPr>
          <w:sz w:val="20"/>
        </w:rPr>
        <w:t xml:space="preserve"> </w:t>
      </w:r>
      <w:r w:rsidRPr="00B3663D">
        <w:rPr>
          <w:sz w:val="20"/>
        </w:rPr>
        <w:t>de</w:t>
      </w:r>
      <w:r w:rsidRPr="00B3663D" w:rsidR="005A771B">
        <w:rPr>
          <w:sz w:val="20"/>
        </w:rPr>
        <w:t xml:space="preserve"> </w:t>
      </w:r>
      <w:r w:rsidRPr="00B3663D">
        <w:rPr>
          <w:sz w:val="20"/>
        </w:rPr>
        <w:t>öğrenin.</w:t>
      </w:r>
    </w:p>
    <w:p w:rsidRPr="00B3663D" w:rsidR="008476EE" w:rsidP="00B3663D" w:rsidRDefault="008476EE">
      <w:pPr>
        <w:pStyle w:val="GENELKURUL"/>
        <w:spacing w:line="240" w:lineRule="auto"/>
        <w:rPr>
          <w:sz w:val="20"/>
        </w:rPr>
      </w:pPr>
      <w:r w:rsidRPr="00B3663D">
        <w:rPr>
          <w:sz w:val="20"/>
        </w:rPr>
        <w:t>…banka</w:t>
      </w:r>
      <w:r w:rsidRPr="00B3663D" w:rsidR="005A771B">
        <w:rPr>
          <w:sz w:val="20"/>
        </w:rPr>
        <w:t xml:space="preserve"> </w:t>
      </w:r>
      <w:r w:rsidRPr="00B3663D">
        <w:rPr>
          <w:sz w:val="20"/>
        </w:rPr>
        <w:t>kredileri</w:t>
      </w:r>
      <w:r w:rsidRPr="00B3663D" w:rsidR="005A771B">
        <w:rPr>
          <w:sz w:val="20"/>
        </w:rPr>
        <w:t xml:space="preserve"> </w:t>
      </w:r>
      <w:r w:rsidRPr="00B3663D">
        <w:rPr>
          <w:sz w:val="20"/>
        </w:rPr>
        <w:t>ve</w:t>
      </w:r>
      <w:r w:rsidRPr="00B3663D" w:rsidR="005A771B">
        <w:rPr>
          <w:sz w:val="20"/>
        </w:rPr>
        <w:t xml:space="preserve"> </w:t>
      </w:r>
      <w:r w:rsidRPr="00B3663D">
        <w:rPr>
          <w:sz w:val="20"/>
        </w:rPr>
        <w:t>gider</w:t>
      </w:r>
      <w:r w:rsidRPr="00B3663D" w:rsidR="005A771B">
        <w:rPr>
          <w:sz w:val="20"/>
        </w:rPr>
        <w:t xml:space="preserve"> </w:t>
      </w:r>
      <w:r w:rsidRPr="00B3663D">
        <w:rPr>
          <w:sz w:val="20"/>
        </w:rPr>
        <w:t>taahhüt</w:t>
      </w:r>
      <w:r w:rsidRPr="00B3663D" w:rsidR="005A771B">
        <w:rPr>
          <w:sz w:val="20"/>
        </w:rPr>
        <w:t xml:space="preserve"> </w:t>
      </w:r>
      <w:r w:rsidRPr="00B3663D">
        <w:rPr>
          <w:sz w:val="20"/>
        </w:rPr>
        <w:t>borcu</w:t>
      </w:r>
      <w:r w:rsidRPr="00B3663D" w:rsidR="005A771B">
        <w:rPr>
          <w:sz w:val="20"/>
        </w:rPr>
        <w:t xml:space="preserve"> </w:t>
      </w:r>
      <w:r w:rsidRPr="00B3663D">
        <w:rPr>
          <w:sz w:val="20"/>
        </w:rPr>
        <w:t>20</w:t>
      </w:r>
      <w:r w:rsidRPr="00B3663D" w:rsidR="005A771B">
        <w:rPr>
          <w:sz w:val="20"/>
        </w:rPr>
        <w:t xml:space="preserve"> </w:t>
      </w:r>
      <w:r w:rsidRPr="00B3663D">
        <w:rPr>
          <w:sz w:val="20"/>
        </w:rPr>
        <w:t>milyon</w:t>
      </w:r>
      <w:r w:rsidRPr="00B3663D" w:rsidR="005A771B">
        <w:rPr>
          <w:sz w:val="20"/>
        </w:rPr>
        <w:t xml:space="preserve"> </w:t>
      </w:r>
      <w:r w:rsidRPr="00B3663D">
        <w:rPr>
          <w:sz w:val="20"/>
        </w:rPr>
        <w:t>53</w:t>
      </w:r>
      <w:r w:rsidRPr="00B3663D" w:rsidR="005A771B">
        <w:rPr>
          <w:sz w:val="20"/>
        </w:rPr>
        <w:t xml:space="preserve"> </w:t>
      </w:r>
      <w:r w:rsidRPr="00B3663D">
        <w:rPr>
          <w:sz w:val="20"/>
        </w:rPr>
        <w:t>bin.</w:t>
      </w:r>
      <w:r w:rsidRPr="00B3663D" w:rsidR="005A771B">
        <w:rPr>
          <w:sz w:val="20"/>
        </w:rPr>
        <w:t xml:space="preserve"> </w:t>
      </w:r>
      <w:r w:rsidRPr="00B3663D">
        <w:rPr>
          <w:sz w:val="20"/>
        </w:rPr>
        <w:t>Tunceli</w:t>
      </w:r>
      <w:r w:rsidRPr="00B3663D" w:rsidR="005A771B">
        <w:rPr>
          <w:sz w:val="20"/>
        </w:rPr>
        <w:t xml:space="preserve"> </w:t>
      </w:r>
      <w:r w:rsidRPr="00B3663D">
        <w:rPr>
          <w:sz w:val="20"/>
        </w:rPr>
        <w:t>Belediyesinin</w:t>
      </w:r>
      <w:r w:rsidRPr="00B3663D" w:rsidR="005A771B">
        <w:rPr>
          <w:sz w:val="20"/>
        </w:rPr>
        <w:t xml:space="preserve"> </w:t>
      </w:r>
      <w:r w:rsidRPr="00B3663D">
        <w:rPr>
          <w:sz w:val="20"/>
        </w:rPr>
        <w:t>toplam</w:t>
      </w:r>
      <w:r w:rsidRPr="00B3663D" w:rsidR="005A771B">
        <w:rPr>
          <w:sz w:val="20"/>
        </w:rPr>
        <w:t xml:space="preserve"> </w:t>
      </w:r>
      <w:r w:rsidRPr="00B3663D">
        <w:rPr>
          <w:sz w:val="20"/>
        </w:rPr>
        <w:t>borcu</w:t>
      </w:r>
      <w:r w:rsidRPr="00B3663D" w:rsidR="005A771B">
        <w:rPr>
          <w:sz w:val="20"/>
        </w:rPr>
        <w:t xml:space="preserve"> </w:t>
      </w:r>
      <w:r w:rsidRPr="00B3663D">
        <w:rPr>
          <w:sz w:val="20"/>
        </w:rPr>
        <w:t>936</w:t>
      </w:r>
      <w:r w:rsidRPr="00B3663D" w:rsidR="005A771B">
        <w:rPr>
          <w:sz w:val="20"/>
        </w:rPr>
        <w:t xml:space="preserve"> </w:t>
      </w:r>
      <w:r w:rsidRPr="00B3663D">
        <w:rPr>
          <w:sz w:val="20"/>
        </w:rPr>
        <w:t>bin.</w:t>
      </w:r>
      <w:r w:rsidRPr="00B3663D" w:rsidR="005A771B">
        <w:rPr>
          <w:sz w:val="20"/>
        </w:rPr>
        <w:t xml:space="preserve"> </w:t>
      </w:r>
      <w:r w:rsidRPr="00B3663D">
        <w:rPr>
          <w:sz w:val="20"/>
        </w:rPr>
        <w:t>Van</w:t>
      </w:r>
      <w:r w:rsidRPr="00B3663D" w:rsidR="005A771B">
        <w:rPr>
          <w:sz w:val="20"/>
        </w:rPr>
        <w:t xml:space="preserve"> </w:t>
      </w:r>
      <w:r w:rsidRPr="00B3663D">
        <w:rPr>
          <w:sz w:val="20"/>
        </w:rPr>
        <w:t>Belediyesinin</w:t>
      </w:r>
      <w:r w:rsidRPr="00B3663D" w:rsidR="005A771B">
        <w:rPr>
          <w:sz w:val="20"/>
        </w:rPr>
        <w:t xml:space="preserve"> </w:t>
      </w:r>
      <w:r w:rsidRPr="00B3663D">
        <w:rPr>
          <w:sz w:val="20"/>
        </w:rPr>
        <w:t>açığı</w:t>
      </w:r>
      <w:r w:rsidRPr="00B3663D" w:rsidR="005A771B">
        <w:rPr>
          <w:sz w:val="20"/>
        </w:rPr>
        <w:t xml:space="preserve"> </w:t>
      </w:r>
      <w:r w:rsidRPr="00B3663D">
        <w:rPr>
          <w:sz w:val="20"/>
        </w:rPr>
        <w:t>95</w:t>
      </w:r>
      <w:r w:rsidRPr="00B3663D" w:rsidR="005A771B">
        <w:rPr>
          <w:sz w:val="20"/>
        </w:rPr>
        <w:t xml:space="preserve"> </w:t>
      </w:r>
      <w:r w:rsidRPr="00B3663D">
        <w:rPr>
          <w:sz w:val="20"/>
        </w:rPr>
        <w:t>milyon.</w:t>
      </w:r>
      <w:r w:rsidRPr="00B3663D" w:rsidR="005A771B">
        <w:rPr>
          <w:sz w:val="20"/>
        </w:rPr>
        <w:t xml:space="preserve"> </w:t>
      </w:r>
      <w:r w:rsidRPr="00B3663D">
        <w:rPr>
          <w:sz w:val="20"/>
        </w:rPr>
        <w:t>Seçim</w:t>
      </w:r>
      <w:r w:rsidRPr="00B3663D" w:rsidR="005A771B">
        <w:rPr>
          <w:sz w:val="20"/>
        </w:rPr>
        <w:t xml:space="preserve"> </w:t>
      </w:r>
      <w:r w:rsidRPr="00B3663D">
        <w:rPr>
          <w:sz w:val="20"/>
        </w:rPr>
        <w:t>bölgem</w:t>
      </w:r>
      <w:r w:rsidRPr="00B3663D" w:rsidR="005A771B">
        <w:rPr>
          <w:sz w:val="20"/>
        </w:rPr>
        <w:t xml:space="preserve"> </w:t>
      </w:r>
      <w:r w:rsidRPr="00B3663D">
        <w:rPr>
          <w:sz w:val="20"/>
        </w:rPr>
        <w:t>olan</w:t>
      </w:r>
      <w:r w:rsidRPr="00B3663D" w:rsidR="005A771B">
        <w:rPr>
          <w:sz w:val="20"/>
        </w:rPr>
        <w:t xml:space="preserve"> </w:t>
      </w:r>
      <w:r w:rsidRPr="00B3663D">
        <w:rPr>
          <w:sz w:val="20"/>
        </w:rPr>
        <w:t>Diyarbakır</w:t>
      </w:r>
      <w:r w:rsidRPr="00B3663D" w:rsidR="005A771B">
        <w:rPr>
          <w:sz w:val="20"/>
        </w:rPr>
        <w:t xml:space="preserve"> </w:t>
      </w:r>
      <w:r w:rsidRPr="00B3663D">
        <w:rPr>
          <w:sz w:val="20"/>
        </w:rPr>
        <w:t>Büyükşehir</w:t>
      </w:r>
      <w:r w:rsidRPr="00B3663D" w:rsidR="005A771B">
        <w:rPr>
          <w:sz w:val="20"/>
        </w:rPr>
        <w:t xml:space="preserve"> </w:t>
      </w:r>
      <w:r w:rsidRPr="00B3663D">
        <w:rPr>
          <w:sz w:val="20"/>
        </w:rPr>
        <w:t>Belediyesi</w:t>
      </w:r>
      <w:r w:rsidRPr="00B3663D" w:rsidR="005A771B">
        <w:rPr>
          <w:sz w:val="20"/>
        </w:rPr>
        <w:t xml:space="preserve"> </w:t>
      </w:r>
      <w:r w:rsidRPr="00B3663D">
        <w:rPr>
          <w:sz w:val="20"/>
        </w:rPr>
        <w:t>ise</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raporlarına</w:t>
      </w:r>
      <w:r w:rsidRPr="00B3663D" w:rsidR="005A771B">
        <w:rPr>
          <w:sz w:val="20"/>
        </w:rPr>
        <w:t xml:space="preserve"> </w:t>
      </w:r>
      <w:r w:rsidRPr="00B3663D">
        <w:rPr>
          <w:sz w:val="20"/>
        </w:rPr>
        <w:t>girdiği</w:t>
      </w:r>
      <w:r w:rsidRPr="00B3663D" w:rsidR="005A771B">
        <w:rPr>
          <w:sz w:val="20"/>
        </w:rPr>
        <w:t xml:space="preserve"> </w:t>
      </w:r>
      <w:r w:rsidRPr="00B3663D">
        <w:rPr>
          <w:sz w:val="20"/>
        </w:rPr>
        <w:t>hâlde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borçlandırıldığı</w:t>
      </w:r>
      <w:r w:rsidRPr="00B3663D" w:rsidR="005A771B">
        <w:rPr>
          <w:sz w:val="20"/>
        </w:rPr>
        <w:t xml:space="preserve"> </w:t>
      </w:r>
      <w:r w:rsidRPr="00B3663D">
        <w:rPr>
          <w:sz w:val="20"/>
        </w:rPr>
        <w:t>yazmıyor.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biz</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örnekle</w:t>
      </w:r>
      <w:r w:rsidRPr="00B3663D" w:rsidR="005A771B">
        <w:rPr>
          <w:sz w:val="20"/>
        </w:rPr>
        <w:t xml:space="preserve"> </w:t>
      </w:r>
      <w:r w:rsidRPr="00B3663D">
        <w:rPr>
          <w:sz w:val="20"/>
        </w:rPr>
        <w:t>durumun</w:t>
      </w:r>
      <w:r w:rsidRPr="00B3663D" w:rsidR="005A771B">
        <w:rPr>
          <w:sz w:val="20"/>
        </w:rPr>
        <w:t xml:space="preserve"> </w:t>
      </w:r>
      <w:r w:rsidRPr="00B3663D">
        <w:rPr>
          <w:sz w:val="20"/>
        </w:rPr>
        <w:t>vahametine</w:t>
      </w:r>
      <w:r w:rsidRPr="00B3663D" w:rsidR="005A771B">
        <w:rPr>
          <w:sz w:val="20"/>
        </w:rPr>
        <w:t xml:space="preserve"> </w:t>
      </w:r>
      <w:r w:rsidRPr="00B3663D">
        <w:rPr>
          <w:sz w:val="20"/>
        </w:rPr>
        <w:t>biraz</w:t>
      </w:r>
      <w:r w:rsidRPr="00B3663D" w:rsidR="005A771B">
        <w:rPr>
          <w:sz w:val="20"/>
        </w:rPr>
        <w:t xml:space="preserve"> </w:t>
      </w:r>
      <w:r w:rsidRPr="00B3663D">
        <w:rPr>
          <w:sz w:val="20"/>
        </w:rPr>
        <w:t>da</w:t>
      </w:r>
      <w:r w:rsidRPr="00B3663D" w:rsidR="005A771B">
        <w:rPr>
          <w:sz w:val="20"/>
        </w:rPr>
        <w:t xml:space="preserve"> </w:t>
      </w:r>
      <w:r w:rsidRPr="00B3663D">
        <w:rPr>
          <w:sz w:val="20"/>
        </w:rPr>
        <w:t>olsa</w:t>
      </w:r>
      <w:r w:rsidRPr="00B3663D" w:rsidR="005A771B">
        <w:rPr>
          <w:sz w:val="20"/>
        </w:rPr>
        <w:t xml:space="preserve"> </w:t>
      </w:r>
      <w:r w:rsidRPr="00B3663D">
        <w:rPr>
          <w:sz w:val="20"/>
        </w:rPr>
        <w:t>açıklık</w:t>
      </w:r>
      <w:r w:rsidRPr="00B3663D" w:rsidR="005A771B">
        <w:rPr>
          <w:sz w:val="20"/>
        </w:rPr>
        <w:t xml:space="preserve"> </w:t>
      </w:r>
      <w:r w:rsidRPr="00B3663D">
        <w:rPr>
          <w:sz w:val="20"/>
        </w:rPr>
        <w:t>getirelim.</w:t>
      </w:r>
      <w:r w:rsidRPr="00B3663D" w:rsidR="005A771B">
        <w:rPr>
          <w:sz w:val="20"/>
        </w:rPr>
        <w:t xml:space="preserve"> </w:t>
      </w:r>
      <w:r w:rsidRPr="00B3663D">
        <w:rPr>
          <w:sz w:val="20"/>
        </w:rPr>
        <w:t>Bakın,</w:t>
      </w:r>
      <w:r w:rsidRPr="00B3663D" w:rsidR="005A771B">
        <w:rPr>
          <w:sz w:val="20"/>
        </w:rPr>
        <w:t xml:space="preserve"> </w:t>
      </w:r>
      <w:r w:rsidRPr="00B3663D">
        <w:rPr>
          <w:sz w:val="20"/>
        </w:rPr>
        <w:t>Diyarbakır</w:t>
      </w:r>
      <w:r w:rsidRPr="00B3663D" w:rsidR="005A771B">
        <w:rPr>
          <w:sz w:val="20"/>
        </w:rPr>
        <w:t xml:space="preserve"> </w:t>
      </w:r>
      <w:r w:rsidRPr="00B3663D">
        <w:rPr>
          <w:sz w:val="20"/>
        </w:rPr>
        <w:t>Büyükşehir</w:t>
      </w:r>
      <w:r w:rsidRPr="00B3663D" w:rsidR="005A771B">
        <w:rPr>
          <w:sz w:val="20"/>
        </w:rPr>
        <w:t xml:space="preserve"> </w:t>
      </w:r>
      <w:r w:rsidRPr="00B3663D">
        <w:rPr>
          <w:sz w:val="20"/>
        </w:rPr>
        <w:t>Belediyesinde</w:t>
      </w:r>
      <w:r w:rsidRPr="00B3663D" w:rsidR="005A771B">
        <w:rPr>
          <w:sz w:val="20"/>
        </w:rPr>
        <w:t xml:space="preserve"> </w:t>
      </w:r>
      <w:r w:rsidRPr="00B3663D">
        <w:rPr>
          <w:sz w:val="20"/>
        </w:rPr>
        <w:t>kayyum</w:t>
      </w:r>
      <w:r w:rsidRPr="00B3663D" w:rsidR="005A771B">
        <w:rPr>
          <w:sz w:val="20"/>
        </w:rPr>
        <w:t xml:space="preserve"> </w:t>
      </w:r>
      <w:r w:rsidRPr="00B3663D">
        <w:rPr>
          <w:sz w:val="20"/>
        </w:rPr>
        <w:t>atanmadan</w:t>
      </w:r>
      <w:r w:rsidRPr="00B3663D" w:rsidR="005A771B">
        <w:rPr>
          <w:sz w:val="20"/>
        </w:rPr>
        <w:t xml:space="preserve"> </w:t>
      </w:r>
      <w:r w:rsidRPr="00B3663D">
        <w:rPr>
          <w:sz w:val="20"/>
        </w:rPr>
        <w:t>önce</w:t>
      </w:r>
      <w:r w:rsidRPr="00B3663D" w:rsidR="005A771B">
        <w:rPr>
          <w:sz w:val="20"/>
        </w:rPr>
        <w:t xml:space="preserve"> </w:t>
      </w:r>
      <w:r w:rsidRPr="00B3663D">
        <w:rPr>
          <w:sz w:val="20"/>
        </w:rPr>
        <w:t>belediye</w:t>
      </w:r>
      <w:r w:rsidRPr="00B3663D" w:rsidR="005A771B">
        <w:rPr>
          <w:sz w:val="20"/>
        </w:rPr>
        <w:t xml:space="preserve"> </w:t>
      </w:r>
      <w:r w:rsidRPr="00B3663D">
        <w:rPr>
          <w:sz w:val="20"/>
        </w:rPr>
        <w:t>bünyesinde</w:t>
      </w:r>
      <w:r w:rsidRPr="00B3663D" w:rsidR="005A771B">
        <w:rPr>
          <w:sz w:val="20"/>
        </w:rPr>
        <w:t xml:space="preserve"> </w:t>
      </w:r>
      <w:r w:rsidRPr="00B3663D">
        <w:rPr>
          <w:sz w:val="20"/>
        </w:rPr>
        <w:t>tüm</w:t>
      </w:r>
      <w:r w:rsidRPr="00B3663D" w:rsidR="005A771B">
        <w:rPr>
          <w:sz w:val="20"/>
        </w:rPr>
        <w:t xml:space="preserve"> </w:t>
      </w:r>
      <w:r w:rsidRPr="00B3663D">
        <w:rPr>
          <w:sz w:val="20"/>
        </w:rPr>
        <w:t>alım</w:t>
      </w:r>
      <w:r w:rsidRPr="00B3663D" w:rsidR="005A771B">
        <w:rPr>
          <w:sz w:val="20"/>
        </w:rPr>
        <w:t xml:space="preserve"> </w:t>
      </w:r>
      <w:r w:rsidRPr="00B3663D">
        <w:rPr>
          <w:sz w:val="20"/>
        </w:rPr>
        <w:t>satım</w:t>
      </w:r>
      <w:r w:rsidRPr="00B3663D" w:rsidR="005A771B">
        <w:rPr>
          <w:sz w:val="20"/>
        </w:rPr>
        <w:t xml:space="preserve"> </w:t>
      </w:r>
      <w:r w:rsidRPr="00B3663D">
        <w:rPr>
          <w:sz w:val="20"/>
        </w:rPr>
        <w:t>hizmetlerini</w:t>
      </w:r>
      <w:r w:rsidRPr="00B3663D" w:rsidR="005A771B">
        <w:rPr>
          <w:sz w:val="20"/>
        </w:rPr>
        <w:t xml:space="preserve"> </w:t>
      </w:r>
      <w:r w:rsidRPr="00B3663D">
        <w:rPr>
          <w:sz w:val="20"/>
        </w:rPr>
        <w:t>karşılamak</w:t>
      </w:r>
      <w:r w:rsidRPr="00B3663D" w:rsidR="005A771B">
        <w:rPr>
          <w:sz w:val="20"/>
        </w:rPr>
        <w:t xml:space="preserve"> </w:t>
      </w:r>
      <w:r w:rsidRPr="00B3663D">
        <w:rPr>
          <w:sz w:val="20"/>
        </w:rPr>
        <w:t>üzere</w:t>
      </w:r>
      <w:r w:rsidRPr="00B3663D" w:rsidR="005A771B">
        <w:rPr>
          <w:sz w:val="20"/>
        </w:rPr>
        <w:t xml:space="preserve"> </w:t>
      </w:r>
      <w:r w:rsidRPr="00B3663D">
        <w:rPr>
          <w:sz w:val="20"/>
        </w:rPr>
        <w:t>aylık</w:t>
      </w:r>
      <w:r w:rsidRPr="00B3663D" w:rsidR="005A771B">
        <w:rPr>
          <w:sz w:val="20"/>
        </w:rPr>
        <w:t xml:space="preserve"> </w:t>
      </w:r>
      <w:r w:rsidRPr="00B3663D">
        <w:rPr>
          <w:sz w:val="20"/>
        </w:rPr>
        <w:t>15</w:t>
      </w:r>
      <w:r w:rsidRPr="00B3663D" w:rsidR="005A771B">
        <w:rPr>
          <w:sz w:val="20"/>
        </w:rPr>
        <w:t xml:space="preserve"> </w:t>
      </w:r>
      <w:r w:rsidRPr="00B3663D">
        <w:rPr>
          <w:sz w:val="20"/>
        </w:rPr>
        <w:t>milyon</w:t>
      </w:r>
      <w:r w:rsidRPr="00B3663D" w:rsidR="005A771B">
        <w:rPr>
          <w:sz w:val="20"/>
        </w:rPr>
        <w:t xml:space="preserve"> </w:t>
      </w:r>
      <w:r w:rsidRPr="00B3663D">
        <w:rPr>
          <w:sz w:val="20"/>
        </w:rPr>
        <w:t>sabit</w:t>
      </w:r>
      <w:r w:rsidRPr="00B3663D" w:rsidR="005A771B">
        <w:rPr>
          <w:sz w:val="20"/>
        </w:rPr>
        <w:t xml:space="preserve"> </w:t>
      </w:r>
      <w:r w:rsidRPr="00B3663D">
        <w:rPr>
          <w:sz w:val="20"/>
        </w:rPr>
        <w:t>bütçeyle</w:t>
      </w:r>
      <w:r w:rsidRPr="00B3663D" w:rsidR="005A771B">
        <w:rPr>
          <w:sz w:val="20"/>
        </w:rPr>
        <w:t xml:space="preserve"> </w:t>
      </w:r>
      <w:r w:rsidRPr="00B3663D">
        <w:rPr>
          <w:sz w:val="20"/>
        </w:rPr>
        <w:t>MED</w:t>
      </w:r>
      <w:r w:rsidRPr="00B3663D" w:rsidR="005A771B">
        <w:rPr>
          <w:sz w:val="20"/>
        </w:rPr>
        <w:t xml:space="preserve"> </w:t>
      </w:r>
      <w:r w:rsidRPr="00B3663D">
        <w:rPr>
          <w:sz w:val="20"/>
        </w:rPr>
        <w:t>AŞ</w:t>
      </w:r>
      <w:r w:rsidRPr="00B3663D" w:rsidR="005A771B">
        <w:rPr>
          <w:sz w:val="20"/>
        </w:rPr>
        <w:t xml:space="preserve"> </w:t>
      </w:r>
      <w:r w:rsidRPr="00B3663D">
        <w:rPr>
          <w:sz w:val="20"/>
        </w:rPr>
        <w:t>kurulmuştu.</w:t>
      </w:r>
    </w:p>
    <w:p w:rsidRPr="00B3663D" w:rsidR="008476EE" w:rsidP="00B3663D" w:rsidRDefault="008476EE">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Atma,</w:t>
      </w:r>
      <w:r w:rsidRPr="00B3663D" w:rsidR="005A771B">
        <w:rPr>
          <w:sz w:val="20"/>
        </w:rPr>
        <w:t xml:space="preserve"> </w:t>
      </w:r>
      <w:r w:rsidRPr="00B3663D">
        <w:rPr>
          <w:sz w:val="20"/>
        </w:rPr>
        <w:t>atma.</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Belediyenin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kamu</w:t>
      </w:r>
      <w:r w:rsidRPr="00B3663D" w:rsidR="005A771B">
        <w:rPr>
          <w:sz w:val="20"/>
        </w:rPr>
        <w:t xml:space="preserve"> </w:t>
      </w:r>
      <w:r w:rsidRPr="00B3663D">
        <w:rPr>
          <w:sz w:val="20"/>
        </w:rPr>
        <w:t>hizmetini</w:t>
      </w:r>
      <w:r w:rsidRPr="00B3663D" w:rsidR="005A771B">
        <w:rPr>
          <w:sz w:val="20"/>
        </w:rPr>
        <w:t xml:space="preserve"> </w:t>
      </w:r>
      <w:r w:rsidRPr="00B3663D">
        <w:rPr>
          <w:sz w:val="20"/>
        </w:rPr>
        <w:t>karşılayan</w:t>
      </w:r>
      <w:r w:rsidRPr="00B3663D" w:rsidR="005A771B">
        <w:rPr>
          <w:sz w:val="20"/>
        </w:rPr>
        <w:t xml:space="preserve"> </w:t>
      </w:r>
      <w:r w:rsidRPr="00B3663D">
        <w:rPr>
          <w:sz w:val="20"/>
        </w:rPr>
        <w:t>ve</w:t>
      </w:r>
      <w:r w:rsidRPr="00B3663D" w:rsidR="005A771B">
        <w:rPr>
          <w:sz w:val="20"/>
        </w:rPr>
        <w:t xml:space="preserve"> </w:t>
      </w:r>
      <w:r w:rsidRPr="00B3663D">
        <w:rPr>
          <w:sz w:val="20"/>
        </w:rPr>
        <w:t>ciddi</w:t>
      </w:r>
      <w:r w:rsidRPr="00B3663D" w:rsidR="005A771B">
        <w:rPr>
          <w:sz w:val="20"/>
        </w:rPr>
        <w:t xml:space="preserve"> </w:t>
      </w:r>
      <w:r w:rsidRPr="00B3663D">
        <w:rPr>
          <w:sz w:val="20"/>
        </w:rPr>
        <w:t>kâr</w:t>
      </w:r>
      <w:r w:rsidRPr="00B3663D" w:rsidR="005A771B">
        <w:rPr>
          <w:sz w:val="20"/>
        </w:rPr>
        <w:t xml:space="preserve"> </w:t>
      </w:r>
      <w:r w:rsidRPr="00B3663D">
        <w:rPr>
          <w:sz w:val="20"/>
        </w:rPr>
        <w:t>getirisi</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şirket</w:t>
      </w:r>
      <w:r w:rsidRPr="00B3663D" w:rsidR="005A771B">
        <w:rPr>
          <w:sz w:val="20"/>
        </w:rPr>
        <w:t xml:space="preserve"> </w:t>
      </w:r>
      <w:r w:rsidRPr="00B3663D">
        <w:rPr>
          <w:sz w:val="20"/>
        </w:rPr>
        <w:t>kayyum</w:t>
      </w:r>
      <w:r w:rsidRPr="00B3663D" w:rsidR="005A771B">
        <w:rPr>
          <w:sz w:val="20"/>
        </w:rPr>
        <w:t xml:space="preserve"> </w:t>
      </w:r>
      <w:r w:rsidRPr="00B3663D">
        <w:rPr>
          <w:sz w:val="20"/>
        </w:rPr>
        <w:t>geldikten</w:t>
      </w:r>
      <w:r w:rsidRPr="00B3663D" w:rsidR="005A771B">
        <w:rPr>
          <w:sz w:val="20"/>
        </w:rPr>
        <w:t xml:space="preserve"> </w:t>
      </w:r>
      <w:r w:rsidRPr="00B3663D">
        <w:rPr>
          <w:sz w:val="20"/>
        </w:rPr>
        <w:t>sonra</w:t>
      </w:r>
      <w:r w:rsidRPr="00B3663D" w:rsidR="005A771B">
        <w:rPr>
          <w:sz w:val="20"/>
        </w:rPr>
        <w:t xml:space="preserve"> </w:t>
      </w:r>
      <w:r w:rsidRPr="00B3663D">
        <w:rPr>
          <w:sz w:val="20"/>
        </w:rPr>
        <w:t>zarar</w:t>
      </w:r>
      <w:r w:rsidRPr="00B3663D" w:rsidR="005A771B">
        <w:rPr>
          <w:sz w:val="20"/>
        </w:rPr>
        <w:t xml:space="preserve"> </w:t>
      </w:r>
      <w:r w:rsidRPr="00B3663D">
        <w:rPr>
          <w:sz w:val="20"/>
        </w:rPr>
        <w:t>etmeye</w:t>
      </w:r>
      <w:r w:rsidRPr="00B3663D" w:rsidR="005A771B">
        <w:rPr>
          <w:sz w:val="20"/>
        </w:rPr>
        <w:t xml:space="preserve"> </w:t>
      </w:r>
      <w:r w:rsidRPr="00B3663D">
        <w:rPr>
          <w:sz w:val="20"/>
        </w:rPr>
        <w:t>başlamış,</w:t>
      </w:r>
      <w:r w:rsidRPr="00B3663D" w:rsidR="005A771B">
        <w:rPr>
          <w:sz w:val="20"/>
        </w:rPr>
        <w:t xml:space="preserve"> </w:t>
      </w:r>
      <w:r w:rsidRPr="00B3663D">
        <w:rPr>
          <w:sz w:val="20"/>
        </w:rPr>
        <w:t>hatta</w:t>
      </w:r>
      <w:r w:rsidRPr="00B3663D" w:rsidR="005A771B">
        <w:rPr>
          <w:sz w:val="20"/>
        </w:rPr>
        <w:t xml:space="preserve"> </w:t>
      </w:r>
      <w:r w:rsidRPr="00B3663D">
        <w:rPr>
          <w:sz w:val="20"/>
        </w:rPr>
        <w:t>ihale</w:t>
      </w:r>
      <w:r w:rsidRPr="00B3663D" w:rsidR="005A771B">
        <w:rPr>
          <w:sz w:val="20"/>
        </w:rPr>
        <w:t xml:space="preserve"> </w:t>
      </w:r>
      <w:r w:rsidRPr="00B3663D">
        <w:rPr>
          <w:sz w:val="20"/>
        </w:rPr>
        <w:t>verdiği</w:t>
      </w:r>
      <w:r w:rsidRPr="00B3663D" w:rsidR="005A771B">
        <w:rPr>
          <w:sz w:val="20"/>
        </w:rPr>
        <w:t xml:space="preserve"> </w:t>
      </w:r>
      <w:r w:rsidRPr="00B3663D">
        <w:rPr>
          <w:sz w:val="20"/>
        </w:rPr>
        <w:t>birçok</w:t>
      </w:r>
      <w:r w:rsidRPr="00B3663D" w:rsidR="005A771B">
        <w:rPr>
          <w:sz w:val="20"/>
        </w:rPr>
        <w:t xml:space="preserve"> </w:t>
      </w:r>
      <w:r w:rsidRPr="00B3663D">
        <w:rPr>
          <w:sz w:val="20"/>
        </w:rPr>
        <w:t>firmanın</w:t>
      </w:r>
      <w:r w:rsidRPr="00B3663D" w:rsidR="005A771B">
        <w:rPr>
          <w:sz w:val="20"/>
        </w:rPr>
        <w:t xml:space="preserve"> </w:t>
      </w:r>
      <w:r w:rsidRPr="00B3663D">
        <w:rPr>
          <w:sz w:val="20"/>
        </w:rPr>
        <w:t>alacağını</w:t>
      </w:r>
      <w:r w:rsidRPr="00B3663D" w:rsidR="005A771B">
        <w:rPr>
          <w:sz w:val="20"/>
        </w:rPr>
        <w:t xml:space="preserve"> </w:t>
      </w:r>
      <w:r w:rsidRPr="00B3663D">
        <w:rPr>
          <w:sz w:val="20"/>
        </w:rPr>
        <w:t>dahi</w:t>
      </w:r>
      <w:r w:rsidRPr="00B3663D" w:rsidR="005A771B">
        <w:rPr>
          <w:sz w:val="20"/>
        </w:rPr>
        <w:t xml:space="preserve"> </w:t>
      </w:r>
      <w:r w:rsidRPr="00B3663D">
        <w:rPr>
          <w:sz w:val="20"/>
        </w:rPr>
        <w:t>ödeyemez</w:t>
      </w:r>
      <w:r w:rsidRPr="00B3663D" w:rsidR="005A771B">
        <w:rPr>
          <w:sz w:val="20"/>
        </w:rPr>
        <w:t xml:space="preserve"> </w:t>
      </w:r>
      <w:r w:rsidRPr="00B3663D">
        <w:rPr>
          <w:sz w:val="20"/>
        </w:rPr>
        <w:t>hâle</w:t>
      </w:r>
      <w:r w:rsidRPr="00B3663D" w:rsidR="005A771B">
        <w:rPr>
          <w:sz w:val="20"/>
        </w:rPr>
        <w:t xml:space="preserve"> </w:t>
      </w:r>
      <w:r w:rsidRPr="00B3663D">
        <w:rPr>
          <w:sz w:val="20"/>
        </w:rPr>
        <w:t>gelmiştir.</w:t>
      </w:r>
      <w:r w:rsidRPr="00B3663D" w:rsidR="005A771B">
        <w:rPr>
          <w:sz w:val="20"/>
        </w:rPr>
        <w:t xml:space="preserve"> </w:t>
      </w:r>
      <w:r w:rsidRPr="00B3663D">
        <w:rPr>
          <w:sz w:val="20"/>
        </w:rPr>
        <w:t>Belediyeden</w:t>
      </w:r>
      <w:r w:rsidRPr="00B3663D" w:rsidR="005A771B">
        <w:rPr>
          <w:sz w:val="20"/>
        </w:rPr>
        <w:t xml:space="preserve"> </w:t>
      </w:r>
      <w:r w:rsidRPr="00B3663D">
        <w:rPr>
          <w:sz w:val="20"/>
        </w:rPr>
        <w:t>alacaklarını</w:t>
      </w:r>
      <w:r w:rsidRPr="00B3663D" w:rsidR="005A771B">
        <w:rPr>
          <w:sz w:val="20"/>
        </w:rPr>
        <w:t xml:space="preserve"> </w:t>
      </w:r>
      <w:r w:rsidRPr="00B3663D">
        <w:rPr>
          <w:sz w:val="20"/>
        </w:rPr>
        <w:t>tahsis</w:t>
      </w:r>
      <w:r w:rsidRPr="00B3663D" w:rsidR="005A771B">
        <w:rPr>
          <w:sz w:val="20"/>
        </w:rPr>
        <w:t xml:space="preserve"> </w:t>
      </w:r>
      <w:r w:rsidRPr="00B3663D">
        <w:rPr>
          <w:sz w:val="20"/>
        </w:rPr>
        <w:t>edemeyen</w:t>
      </w:r>
      <w:r w:rsidRPr="00B3663D" w:rsidR="005A771B">
        <w:rPr>
          <w:sz w:val="20"/>
        </w:rPr>
        <w:t xml:space="preserve"> </w:t>
      </w:r>
      <w:r w:rsidRPr="00B3663D">
        <w:rPr>
          <w:sz w:val="20"/>
        </w:rPr>
        <w:t>bu</w:t>
      </w:r>
      <w:r w:rsidRPr="00B3663D" w:rsidR="005A771B">
        <w:rPr>
          <w:sz w:val="20"/>
        </w:rPr>
        <w:t xml:space="preserve"> </w:t>
      </w:r>
      <w:r w:rsidRPr="00B3663D">
        <w:rPr>
          <w:sz w:val="20"/>
        </w:rPr>
        <w:t>firmalar</w:t>
      </w:r>
      <w:r w:rsidRPr="00B3663D" w:rsidR="005A771B">
        <w:rPr>
          <w:sz w:val="20"/>
        </w:rPr>
        <w:t xml:space="preserve"> </w:t>
      </w:r>
      <w:r w:rsidRPr="00B3663D">
        <w:rPr>
          <w:sz w:val="20"/>
        </w:rPr>
        <w:t>işçilerin</w:t>
      </w:r>
      <w:r w:rsidRPr="00B3663D" w:rsidR="005A771B">
        <w:rPr>
          <w:sz w:val="20"/>
        </w:rPr>
        <w:t xml:space="preserve"> </w:t>
      </w:r>
      <w:r w:rsidRPr="00B3663D">
        <w:rPr>
          <w:sz w:val="20"/>
        </w:rPr>
        <w:t>ücretlerini</w:t>
      </w:r>
      <w:r w:rsidRPr="00B3663D" w:rsidR="005A771B">
        <w:rPr>
          <w:sz w:val="20"/>
        </w:rPr>
        <w:t xml:space="preserve"> </w:t>
      </w:r>
      <w:r w:rsidRPr="00B3663D">
        <w:rPr>
          <w:sz w:val="20"/>
        </w:rPr>
        <w:t>ödeyememiş,</w:t>
      </w:r>
      <w:r w:rsidRPr="00B3663D" w:rsidR="005A771B">
        <w:rPr>
          <w:sz w:val="20"/>
        </w:rPr>
        <w:t xml:space="preserve"> </w:t>
      </w:r>
      <w:r w:rsidRPr="00B3663D">
        <w:rPr>
          <w:sz w:val="20"/>
        </w:rPr>
        <w:t>batma</w:t>
      </w:r>
      <w:r w:rsidRPr="00B3663D" w:rsidR="005A771B">
        <w:rPr>
          <w:sz w:val="20"/>
        </w:rPr>
        <w:t xml:space="preserve"> </w:t>
      </w:r>
      <w:r w:rsidRPr="00B3663D">
        <w:rPr>
          <w:sz w:val="20"/>
        </w:rPr>
        <w:t>aşamasına</w:t>
      </w:r>
      <w:r w:rsidRPr="00B3663D" w:rsidR="005A771B">
        <w:rPr>
          <w:sz w:val="20"/>
        </w:rPr>
        <w:t xml:space="preserve"> </w:t>
      </w:r>
      <w:r w:rsidRPr="00B3663D">
        <w:rPr>
          <w:sz w:val="20"/>
        </w:rPr>
        <w:t>gelmiştir.</w:t>
      </w:r>
      <w:r w:rsidRPr="00B3663D" w:rsidR="005A771B">
        <w:rPr>
          <w:sz w:val="20"/>
        </w:rPr>
        <w:t xml:space="preserve"> </w:t>
      </w:r>
      <w:r w:rsidRPr="00B3663D">
        <w:rPr>
          <w:sz w:val="20"/>
        </w:rPr>
        <w:t>Kayyum</w:t>
      </w:r>
      <w:r w:rsidRPr="00B3663D" w:rsidR="005A771B">
        <w:rPr>
          <w:sz w:val="20"/>
        </w:rPr>
        <w:t xml:space="preserve"> </w:t>
      </w:r>
      <w:r w:rsidRPr="00B3663D">
        <w:rPr>
          <w:sz w:val="20"/>
        </w:rPr>
        <w:t>gelmeden</w:t>
      </w:r>
      <w:r w:rsidRPr="00B3663D" w:rsidR="005A771B">
        <w:rPr>
          <w:sz w:val="20"/>
        </w:rPr>
        <w:t xml:space="preserve"> </w:t>
      </w:r>
      <w:r w:rsidRPr="00B3663D">
        <w:rPr>
          <w:sz w:val="20"/>
        </w:rPr>
        <w:t>önce</w:t>
      </w:r>
      <w:r w:rsidRPr="00B3663D" w:rsidR="005A771B">
        <w:rPr>
          <w:sz w:val="20"/>
        </w:rPr>
        <w:t xml:space="preserve"> </w:t>
      </w:r>
      <w:r w:rsidRPr="00B3663D">
        <w:rPr>
          <w:sz w:val="20"/>
        </w:rPr>
        <w:t>belediye</w:t>
      </w:r>
      <w:r w:rsidRPr="00B3663D" w:rsidR="005A771B">
        <w:rPr>
          <w:sz w:val="20"/>
        </w:rPr>
        <w:t xml:space="preserve"> </w:t>
      </w:r>
      <w:r w:rsidRPr="00B3663D">
        <w:rPr>
          <w:sz w:val="20"/>
        </w:rPr>
        <w:t>bünyesinde</w:t>
      </w:r>
      <w:r w:rsidRPr="00B3663D" w:rsidR="005A771B">
        <w:rPr>
          <w:sz w:val="20"/>
        </w:rPr>
        <w:t xml:space="preserve"> </w:t>
      </w:r>
      <w:r w:rsidRPr="00B3663D">
        <w:rPr>
          <w:sz w:val="20"/>
        </w:rPr>
        <w:t>kamu</w:t>
      </w:r>
      <w:r w:rsidRPr="00B3663D" w:rsidR="005A771B">
        <w:rPr>
          <w:sz w:val="20"/>
        </w:rPr>
        <w:t xml:space="preserve"> </w:t>
      </w:r>
      <w:r w:rsidRPr="00B3663D">
        <w:rPr>
          <w:sz w:val="20"/>
        </w:rPr>
        <w:t>hizmeti</w:t>
      </w:r>
      <w:r w:rsidRPr="00B3663D" w:rsidR="005A771B">
        <w:rPr>
          <w:sz w:val="20"/>
        </w:rPr>
        <w:t xml:space="preserve"> </w:t>
      </w:r>
      <w:r w:rsidRPr="00B3663D">
        <w:rPr>
          <w:sz w:val="20"/>
        </w:rPr>
        <w:t>ihalesine</w:t>
      </w:r>
      <w:r w:rsidRPr="00B3663D" w:rsidR="005A771B">
        <w:rPr>
          <w:sz w:val="20"/>
        </w:rPr>
        <w:t xml:space="preserve"> </w:t>
      </w:r>
      <w:r w:rsidRPr="00B3663D">
        <w:rPr>
          <w:sz w:val="20"/>
        </w:rPr>
        <w:t>girip</w:t>
      </w:r>
      <w:r w:rsidRPr="00B3663D" w:rsidR="005A771B">
        <w:rPr>
          <w:sz w:val="20"/>
        </w:rPr>
        <w:t xml:space="preserve"> </w:t>
      </w:r>
      <w:r w:rsidRPr="00B3663D">
        <w:rPr>
          <w:sz w:val="20"/>
        </w:rPr>
        <w:t>işi</w:t>
      </w:r>
      <w:r w:rsidRPr="00B3663D" w:rsidR="005A771B">
        <w:rPr>
          <w:sz w:val="20"/>
        </w:rPr>
        <w:t xml:space="preserve"> </w:t>
      </w:r>
      <w:r w:rsidRPr="00B3663D">
        <w:rPr>
          <w:sz w:val="20"/>
        </w:rPr>
        <w:t>bitiren</w:t>
      </w:r>
      <w:r w:rsidRPr="00B3663D" w:rsidR="005A771B">
        <w:rPr>
          <w:sz w:val="20"/>
        </w:rPr>
        <w:t xml:space="preserve"> </w:t>
      </w:r>
      <w:r w:rsidRPr="00B3663D">
        <w:rPr>
          <w:sz w:val="20"/>
        </w:rPr>
        <w:t>herkes</w:t>
      </w:r>
      <w:r w:rsidRPr="00B3663D" w:rsidR="005A771B">
        <w:rPr>
          <w:sz w:val="20"/>
        </w:rPr>
        <w:t xml:space="preserve"> </w:t>
      </w:r>
      <w:r w:rsidRPr="00B3663D">
        <w:rPr>
          <w:sz w:val="20"/>
        </w:rPr>
        <w:t>parasını</w:t>
      </w:r>
      <w:r w:rsidRPr="00B3663D" w:rsidR="005A771B">
        <w:rPr>
          <w:sz w:val="20"/>
        </w:rPr>
        <w:t xml:space="preserve"> </w:t>
      </w:r>
      <w:r w:rsidRPr="00B3663D">
        <w:rPr>
          <w:sz w:val="20"/>
        </w:rPr>
        <w:t>zamanında</w:t>
      </w:r>
      <w:r w:rsidRPr="00B3663D" w:rsidR="005A771B">
        <w:rPr>
          <w:sz w:val="20"/>
        </w:rPr>
        <w:t xml:space="preserve"> </w:t>
      </w:r>
      <w:r w:rsidRPr="00B3663D">
        <w:rPr>
          <w:sz w:val="20"/>
        </w:rPr>
        <w:t>alıyordu.</w:t>
      </w:r>
      <w:r w:rsidRPr="00B3663D" w:rsidR="005A771B">
        <w:rPr>
          <w:sz w:val="20"/>
        </w:rPr>
        <w:t xml:space="preserve"> </w:t>
      </w:r>
      <w:r w:rsidRPr="00B3663D">
        <w:rPr>
          <w:sz w:val="20"/>
        </w:rPr>
        <w:t>Bu</w:t>
      </w:r>
      <w:r w:rsidRPr="00B3663D" w:rsidR="005A771B">
        <w:rPr>
          <w:sz w:val="20"/>
        </w:rPr>
        <w:t xml:space="preserve"> </w:t>
      </w:r>
      <w:r w:rsidRPr="00B3663D">
        <w:rPr>
          <w:sz w:val="20"/>
        </w:rPr>
        <w:t>firmalara</w:t>
      </w:r>
      <w:r w:rsidRPr="00B3663D" w:rsidR="005A771B">
        <w:rPr>
          <w:sz w:val="20"/>
        </w:rPr>
        <w:t xml:space="preserve"> </w:t>
      </w:r>
      <w:r w:rsidRPr="00B3663D">
        <w:rPr>
          <w:sz w:val="20"/>
        </w:rPr>
        <w:t>dahi</w:t>
      </w:r>
      <w:r w:rsidRPr="00B3663D" w:rsidR="005A771B">
        <w:rPr>
          <w:sz w:val="20"/>
        </w:rPr>
        <w:t xml:space="preserve"> </w:t>
      </w:r>
      <w:r w:rsidRPr="00B3663D">
        <w:rPr>
          <w:sz w:val="20"/>
        </w:rPr>
        <w:t>parayı</w:t>
      </w:r>
      <w:r w:rsidRPr="00B3663D" w:rsidR="005A771B">
        <w:rPr>
          <w:sz w:val="20"/>
        </w:rPr>
        <w:t xml:space="preserve"> </w:t>
      </w:r>
      <w:r w:rsidRPr="00B3663D">
        <w:rPr>
          <w:sz w:val="20"/>
        </w:rPr>
        <w:t>ödeyemiyorsa</w:t>
      </w:r>
      <w:r w:rsidRPr="00B3663D" w:rsidR="005A771B">
        <w:rPr>
          <w:sz w:val="20"/>
        </w:rPr>
        <w:t xml:space="preserve"> </w:t>
      </w:r>
      <w:r w:rsidRPr="00B3663D">
        <w:rPr>
          <w:sz w:val="20"/>
        </w:rPr>
        <w:t>kayyum,</w:t>
      </w:r>
      <w:r w:rsidRPr="00B3663D" w:rsidR="005A771B">
        <w:rPr>
          <w:sz w:val="20"/>
        </w:rPr>
        <w:t xml:space="preserve"> </w:t>
      </w:r>
      <w:r w:rsidRPr="00B3663D">
        <w:rPr>
          <w:sz w:val="20"/>
        </w:rPr>
        <w:t>belediyenin</w:t>
      </w:r>
      <w:r w:rsidRPr="00B3663D" w:rsidR="005A771B">
        <w:rPr>
          <w:sz w:val="20"/>
        </w:rPr>
        <w:t xml:space="preserve"> </w:t>
      </w:r>
      <w:r w:rsidRPr="00B3663D">
        <w:rPr>
          <w:sz w:val="20"/>
        </w:rPr>
        <w:t>bu</w:t>
      </w:r>
      <w:r w:rsidRPr="00B3663D" w:rsidR="005A771B">
        <w:rPr>
          <w:sz w:val="20"/>
        </w:rPr>
        <w:t xml:space="preserve"> </w:t>
      </w:r>
      <w:r w:rsidRPr="00B3663D">
        <w:rPr>
          <w:sz w:val="20"/>
        </w:rPr>
        <w:t>kaynakları</w:t>
      </w:r>
      <w:r w:rsidRPr="00B3663D" w:rsidR="005A771B">
        <w:rPr>
          <w:sz w:val="20"/>
        </w:rPr>
        <w:t xml:space="preserve"> </w:t>
      </w:r>
      <w:r w:rsidRPr="00B3663D">
        <w:rPr>
          <w:sz w:val="20"/>
        </w:rPr>
        <w:t>nereye</w:t>
      </w:r>
      <w:r w:rsidRPr="00B3663D" w:rsidR="005A771B">
        <w:rPr>
          <w:sz w:val="20"/>
        </w:rPr>
        <w:t xml:space="preserve"> </w:t>
      </w:r>
      <w:r w:rsidRPr="00B3663D">
        <w:rPr>
          <w:sz w:val="20"/>
        </w:rPr>
        <w:t>aktarılıyor?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Turizm</w:t>
      </w:r>
      <w:r w:rsidRPr="00B3663D" w:rsidR="005A771B">
        <w:rPr>
          <w:sz w:val="20"/>
        </w:rPr>
        <w:t xml:space="preserve"> </w:t>
      </w:r>
      <w:r w:rsidRPr="00B3663D">
        <w:rPr>
          <w:sz w:val="20"/>
        </w:rPr>
        <w:t>arttı,</w:t>
      </w:r>
      <w:r w:rsidRPr="00B3663D" w:rsidR="005A771B">
        <w:rPr>
          <w:sz w:val="20"/>
        </w:rPr>
        <w:t xml:space="preserve"> </w:t>
      </w:r>
      <w:r w:rsidRPr="00B3663D">
        <w:rPr>
          <w:sz w:val="20"/>
        </w:rPr>
        <w:t>turizm</w:t>
      </w:r>
      <w:r w:rsidRPr="00B3663D" w:rsidR="005A771B">
        <w:rPr>
          <w:sz w:val="20"/>
        </w:rPr>
        <w:t xml:space="preserve"> </w:t>
      </w:r>
      <w:r w:rsidRPr="00B3663D">
        <w:rPr>
          <w:sz w:val="20"/>
        </w:rPr>
        <w:t>arttı.</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İşin</w:t>
      </w:r>
      <w:r w:rsidRPr="00B3663D" w:rsidR="005A771B">
        <w:rPr>
          <w:sz w:val="20"/>
        </w:rPr>
        <w:t xml:space="preserve"> </w:t>
      </w:r>
      <w:r w:rsidRPr="00B3663D">
        <w:rPr>
          <w:sz w:val="20"/>
        </w:rPr>
        <w:t>doğrusu,</w:t>
      </w:r>
      <w:r w:rsidRPr="00B3663D" w:rsidR="005A771B">
        <w:rPr>
          <w:sz w:val="20"/>
        </w:rPr>
        <w:t xml:space="preserve"> </w:t>
      </w:r>
      <w:r w:rsidRPr="00B3663D">
        <w:rPr>
          <w:sz w:val="20"/>
        </w:rPr>
        <w:t>kayyum</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yerel</w:t>
      </w:r>
      <w:r w:rsidRPr="00B3663D" w:rsidR="005A771B">
        <w:rPr>
          <w:sz w:val="20"/>
        </w:rPr>
        <w:t xml:space="preserve"> </w:t>
      </w:r>
      <w:r w:rsidRPr="00B3663D">
        <w:rPr>
          <w:sz w:val="20"/>
        </w:rPr>
        <w:t>seçimde</w:t>
      </w:r>
      <w:r w:rsidRPr="00B3663D" w:rsidR="005A771B">
        <w:rPr>
          <w:sz w:val="20"/>
        </w:rPr>
        <w:t xml:space="preserve"> </w:t>
      </w:r>
      <w:r w:rsidRPr="00B3663D">
        <w:rPr>
          <w:sz w:val="20"/>
        </w:rPr>
        <w:t>kaybedeceğini</w:t>
      </w:r>
      <w:r w:rsidRPr="00B3663D" w:rsidR="005A771B">
        <w:rPr>
          <w:sz w:val="20"/>
        </w:rPr>
        <w:t xml:space="preserve"> </w:t>
      </w:r>
      <w:r w:rsidRPr="00B3663D">
        <w:rPr>
          <w:sz w:val="20"/>
        </w:rPr>
        <w:t>bildiği</w:t>
      </w:r>
      <w:r w:rsidRPr="00B3663D" w:rsidR="005A771B">
        <w:rPr>
          <w:sz w:val="20"/>
        </w:rPr>
        <w:t xml:space="preserve"> </w:t>
      </w:r>
      <w:r w:rsidRPr="00B3663D">
        <w:rPr>
          <w:sz w:val="20"/>
        </w:rPr>
        <w:t>için</w:t>
      </w:r>
      <w:r w:rsidRPr="00B3663D" w:rsidR="005A771B">
        <w:rPr>
          <w:sz w:val="20"/>
        </w:rPr>
        <w:t xml:space="preserve"> </w:t>
      </w:r>
      <w:r w:rsidRPr="00B3663D">
        <w:rPr>
          <w:sz w:val="20"/>
        </w:rPr>
        <w:t>belediyeyi</w:t>
      </w:r>
      <w:r w:rsidRPr="00B3663D" w:rsidR="005A771B">
        <w:rPr>
          <w:sz w:val="20"/>
        </w:rPr>
        <w:t xml:space="preserve"> </w:t>
      </w:r>
      <w:r w:rsidRPr="00B3663D">
        <w:rPr>
          <w:sz w:val="20"/>
        </w:rPr>
        <w:t>borç</w:t>
      </w:r>
      <w:r w:rsidRPr="00B3663D" w:rsidR="005A771B">
        <w:rPr>
          <w:sz w:val="20"/>
        </w:rPr>
        <w:t xml:space="preserve"> </w:t>
      </w:r>
      <w:r w:rsidRPr="00B3663D">
        <w:rPr>
          <w:sz w:val="20"/>
        </w:rPr>
        <w:t>batağıyla</w:t>
      </w:r>
      <w:r w:rsidRPr="00B3663D" w:rsidR="005A771B">
        <w:rPr>
          <w:sz w:val="20"/>
        </w:rPr>
        <w:t xml:space="preserve"> </w:t>
      </w:r>
      <w:r w:rsidRPr="00B3663D">
        <w:rPr>
          <w:sz w:val="20"/>
        </w:rPr>
        <w:t>bırakma</w:t>
      </w:r>
      <w:r w:rsidRPr="00B3663D" w:rsidR="005A771B">
        <w:rPr>
          <w:sz w:val="20"/>
        </w:rPr>
        <w:t xml:space="preserve"> </w:t>
      </w:r>
      <w:r w:rsidRPr="00B3663D">
        <w:rPr>
          <w:sz w:val="20"/>
        </w:rPr>
        <w:t>çabasındadır.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KEMAL</w:t>
      </w:r>
      <w:r w:rsidRPr="00B3663D" w:rsidR="005A771B">
        <w:rPr>
          <w:sz w:val="20"/>
        </w:rPr>
        <w:t xml:space="preserve"> </w:t>
      </w:r>
      <w:r w:rsidRPr="00B3663D">
        <w:rPr>
          <w:sz w:val="20"/>
        </w:rPr>
        <w:t>ÇELİK</w:t>
      </w:r>
      <w:r w:rsidRPr="00B3663D" w:rsidR="005A771B">
        <w:rPr>
          <w:sz w:val="20"/>
        </w:rPr>
        <w:t xml:space="preserve"> </w:t>
      </w:r>
      <w:r w:rsidRPr="00B3663D">
        <w:rPr>
          <w:sz w:val="20"/>
        </w:rPr>
        <w:t>(Antalya)</w:t>
      </w:r>
      <w:r w:rsidRPr="00B3663D" w:rsidR="005A771B">
        <w:rPr>
          <w:sz w:val="20"/>
        </w:rPr>
        <w:t xml:space="preserve"> </w:t>
      </w:r>
      <w:r w:rsidRPr="00B3663D">
        <w:rPr>
          <w:sz w:val="20"/>
        </w:rPr>
        <w:t>–</w:t>
      </w:r>
      <w:r w:rsidRPr="00B3663D" w:rsidR="005A771B">
        <w:rPr>
          <w:sz w:val="20"/>
        </w:rPr>
        <w:t xml:space="preserve"> </w:t>
      </w:r>
      <w:r w:rsidRPr="00B3663D">
        <w:rPr>
          <w:sz w:val="20"/>
        </w:rPr>
        <w:t>Suruç’u,</w:t>
      </w:r>
      <w:r w:rsidRPr="00B3663D" w:rsidR="005A771B">
        <w:rPr>
          <w:sz w:val="20"/>
        </w:rPr>
        <w:t xml:space="preserve"> </w:t>
      </w:r>
      <w:r w:rsidRPr="00B3663D">
        <w:rPr>
          <w:sz w:val="20"/>
        </w:rPr>
        <w:t>Sur’u</w:t>
      </w:r>
      <w:r w:rsidRPr="00B3663D" w:rsidR="005A771B">
        <w:rPr>
          <w:sz w:val="20"/>
        </w:rPr>
        <w:t xml:space="preserve"> </w:t>
      </w:r>
      <w:r w:rsidRPr="00B3663D">
        <w:rPr>
          <w:sz w:val="20"/>
        </w:rPr>
        <w:t>gezdin</w:t>
      </w:r>
      <w:r w:rsidRPr="00B3663D" w:rsidR="005A771B">
        <w:rPr>
          <w:sz w:val="20"/>
        </w:rPr>
        <w:t xml:space="preserve"> </w:t>
      </w:r>
      <w:r w:rsidRPr="00B3663D">
        <w:rPr>
          <w:sz w:val="20"/>
        </w:rPr>
        <w:t>mi</w:t>
      </w:r>
      <w:r w:rsidRPr="00B3663D" w:rsidR="005A771B">
        <w:rPr>
          <w:sz w:val="20"/>
        </w:rPr>
        <w:t xml:space="preserve"> </w:t>
      </w:r>
      <w:r w:rsidRPr="00B3663D">
        <w:rPr>
          <w:sz w:val="20"/>
        </w:rPr>
        <w:t>sen?</w:t>
      </w:r>
      <w:r w:rsidRPr="00B3663D" w:rsidR="005A771B">
        <w:rPr>
          <w:sz w:val="20"/>
        </w:rPr>
        <w:t xml:space="preserve"> </w:t>
      </w:r>
      <w:r w:rsidRPr="00B3663D">
        <w:rPr>
          <w:sz w:val="20"/>
        </w:rPr>
        <w:t>Diyarbakır’da</w:t>
      </w:r>
      <w:r w:rsidRPr="00B3663D" w:rsidR="005A771B">
        <w:rPr>
          <w:sz w:val="20"/>
        </w:rPr>
        <w:t xml:space="preserve"> </w:t>
      </w:r>
      <w:r w:rsidRPr="00B3663D">
        <w:rPr>
          <w:sz w:val="20"/>
        </w:rPr>
        <w:t>turizm</w:t>
      </w:r>
      <w:r w:rsidRPr="00B3663D" w:rsidR="005A771B">
        <w:rPr>
          <w:sz w:val="20"/>
        </w:rPr>
        <w:t xml:space="preserve"> </w:t>
      </w:r>
      <w:r w:rsidRPr="00B3663D">
        <w:rPr>
          <w:sz w:val="20"/>
        </w:rPr>
        <w:t>arttı.</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Bakın,</w:t>
      </w:r>
      <w:r w:rsidRPr="00B3663D" w:rsidR="005A771B">
        <w:rPr>
          <w:sz w:val="20"/>
        </w:rPr>
        <w:t xml:space="preserve"> </w:t>
      </w:r>
      <w:r w:rsidRPr="00B3663D">
        <w:rPr>
          <w:sz w:val="20"/>
        </w:rPr>
        <w:t>iktidar</w:t>
      </w:r>
      <w:r w:rsidRPr="00B3663D" w:rsidR="005A771B">
        <w:rPr>
          <w:sz w:val="20"/>
        </w:rPr>
        <w:t xml:space="preserve"> </w:t>
      </w:r>
      <w:r w:rsidRPr="00B3663D">
        <w:rPr>
          <w:sz w:val="20"/>
        </w:rPr>
        <w:t>Diyarbakır</w:t>
      </w:r>
      <w:r w:rsidRPr="00B3663D" w:rsidR="005A771B">
        <w:rPr>
          <w:sz w:val="20"/>
        </w:rPr>
        <w:t xml:space="preserve"> </w:t>
      </w:r>
      <w:r w:rsidRPr="00B3663D">
        <w:rPr>
          <w:sz w:val="20"/>
        </w:rPr>
        <w:t>halkına</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“HDP’ye</w:t>
      </w:r>
      <w:r w:rsidRPr="00B3663D" w:rsidR="005A771B">
        <w:rPr>
          <w:sz w:val="20"/>
        </w:rPr>
        <w:t xml:space="preserve"> </w:t>
      </w:r>
      <w:r w:rsidRPr="00B3663D">
        <w:rPr>
          <w:sz w:val="20"/>
        </w:rPr>
        <w:t>oy</w:t>
      </w:r>
      <w:r w:rsidRPr="00B3663D" w:rsidR="005A771B">
        <w:rPr>
          <w:sz w:val="20"/>
        </w:rPr>
        <w:t xml:space="preserve"> </w:t>
      </w:r>
      <w:r w:rsidRPr="00B3663D">
        <w:rPr>
          <w:sz w:val="20"/>
        </w:rPr>
        <w:t>verirseniz</w:t>
      </w:r>
      <w:r w:rsidRPr="00B3663D" w:rsidR="005A771B">
        <w:rPr>
          <w:sz w:val="20"/>
        </w:rPr>
        <w:t xml:space="preserve"> </w:t>
      </w:r>
      <w:r w:rsidRPr="00B3663D">
        <w:rPr>
          <w:sz w:val="20"/>
        </w:rPr>
        <w:t>kayyum</w:t>
      </w:r>
      <w:r w:rsidRPr="00B3663D" w:rsidR="005A771B">
        <w:rPr>
          <w:sz w:val="20"/>
        </w:rPr>
        <w:t xml:space="preserve"> </w:t>
      </w:r>
      <w:r w:rsidRPr="00B3663D">
        <w:rPr>
          <w:sz w:val="20"/>
        </w:rPr>
        <w:t>atarız.”</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anlayış</w:t>
      </w:r>
      <w:r w:rsidRPr="00B3663D" w:rsidR="005A771B">
        <w:rPr>
          <w:sz w:val="20"/>
        </w:rPr>
        <w:t xml:space="preserve"> </w:t>
      </w:r>
      <w:r w:rsidRPr="00B3663D">
        <w:rPr>
          <w:sz w:val="20"/>
        </w:rPr>
        <w:t>dünyanın</w:t>
      </w:r>
      <w:r w:rsidRPr="00B3663D" w:rsidR="005A771B">
        <w:rPr>
          <w:sz w:val="20"/>
        </w:rPr>
        <w:t xml:space="preserve"> </w:t>
      </w:r>
      <w:r w:rsidRPr="00B3663D">
        <w:rPr>
          <w:sz w:val="20"/>
        </w:rPr>
        <w:t>hiçbir</w:t>
      </w:r>
      <w:r w:rsidRPr="00B3663D" w:rsidR="005A771B">
        <w:rPr>
          <w:sz w:val="20"/>
        </w:rPr>
        <w:t xml:space="preserve"> </w:t>
      </w:r>
      <w:r w:rsidRPr="00B3663D">
        <w:rPr>
          <w:sz w:val="20"/>
        </w:rPr>
        <w:t>yerinde</w:t>
      </w:r>
      <w:r w:rsidRPr="00B3663D" w:rsidR="005A771B">
        <w:rPr>
          <w:sz w:val="20"/>
        </w:rPr>
        <w:t xml:space="preserve"> </w:t>
      </w:r>
      <w:r w:rsidRPr="00B3663D">
        <w:rPr>
          <w:sz w:val="20"/>
        </w:rPr>
        <w:t>yok.</w:t>
      </w:r>
      <w:r w:rsidRPr="00B3663D" w:rsidR="005A771B">
        <w:rPr>
          <w:sz w:val="20"/>
        </w:rPr>
        <w:t xml:space="preserve"> </w:t>
      </w:r>
      <w:r w:rsidRPr="00B3663D">
        <w:rPr>
          <w:sz w:val="20"/>
        </w:rPr>
        <w:t>Atadığınız</w:t>
      </w:r>
      <w:r w:rsidRPr="00B3663D" w:rsidR="005A771B">
        <w:rPr>
          <w:sz w:val="20"/>
        </w:rPr>
        <w:t xml:space="preserve"> </w:t>
      </w:r>
      <w:r w:rsidRPr="00B3663D">
        <w:rPr>
          <w:sz w:val="20"/>
        </w:rPr>
        <w:t>kayyumların</w:t>
      </w:r>
      <w:r w:rsidRPr="00B3663D" w:rsidR="005A771B">
        <w:rPr>
          <w:sz w:val="20"/>
        </w:rPr>
        <w:t xml:space="preserve"> </w:t>
      </w:r>
      <w:r w:rsidRPr="00B3663D">
        <w:rPr>
          <w:sz w:val="20"/>
        </w:rPr>
        <w:t>icraatları</w:t>
      </w:r>
      <w:r w:rsidRPr="00B3663D" w:rsidR="005A771B">
        <w:rPr>
          <w:sz w:val="20"/>
        </w:rPr>
        <w:t xml:space="preserve"> </w:t>
      </w:r>
      <w:r w:rsidRPr="00B3663D">
        <w:rPr>
          <w:sz w:val="20"/>
        </w:rPr>
        <w:t>ortada.</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Yanlış,</w:t>
      </w:r>
      <w:r w:rsidRPr="00B3663D" w:rsidR="005A771B">
        <w:rPr>
          <w:sz w:val="20"/>
        </w:rPr>
        <w:t xml:space="preserve"> </w:t>
      </w:r>
      <w:r w:rsidRPr="00B3663D">
        <w:rPr>
          <w:sz w:val="20"/>
        </w:rPr>
        <w:t>çarpıtma,</w:t>
      </w:r>
      <w:r w:rsidRPr="00B3663D" w:rsidR="005A771B">
        <w:rPr>
          <w:sz w:val="20"/>
        </w:rPr>
        <w:t xml:space="preserve"> </w:t>
      </w:r>
      <w:r w:rsidRPr="00B3663D">
        <w:rPr>
          <w:sz w:val="20"/>
        </w:rPr>
        <w:t>teröre</w:t>
      </w:r>
      <w:r w:rsidRPr="00B3663D" w:rsidR="005A771B">
        <w:rPr>
          <w:sz w:val="20"/>
        </w:rPr>
        <w:t xml:space="preserve"> </w:t>
      </w:r>
      <w:r w:rsidRPr="00B3663D">
        <w:rPr>
          <w:sz w:val="20"/>
        </w:rPr>
        <w:t>bulaşan</w:t>
      </w:r>
      <w:r w:rsidRPr="00B3663D" w:rsidR="005A771B">
        <w:rPr>
          <w:sz w:val="20"/>
        </w:rPr>
        <w:t xml:space="preserve"> </w:t>
      </w:r>
      <w:r w:rsidRPr="00B3663D">
        <w:rPr>
          <w:sz w:val="20"/>
        </w:rPr>
        <w:t>olursa</w:t>
      </w:r>
      <w:r w:rsidRPr="00B3663D" w:rsidR="005A771B">
        <w:rPr>
          <w:sz w:val="20"/>
        </w:rPr>
        <w:t xml:space="preserve"> </w:t>
      </w:r>
      <w:r w:rsidRPr="00B3663D">
        <w:rPr>
          <w:sz w:val="20"/>
        </w:rPr>
        <w:t>atanır.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Hatibi</w:t>
      </w:r>
      <w:r w:rsidRPr="00B3663D" w:rsidR="005A771B">
        <w:rPr>
          <w:sz w:val="20"/>
        </w:rPr>
        <w:t xml:space="preserve"> </w:t>
      </w:r>
      <w:r w:rsidRPr="00B3663D">
        <w:rPr>
          <w:sz w:val="20"/>
        </w:rPr>
        <w:t>dinleyelim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Efendim,</w:t>
      </w:r>
      <w:r w:rsidRPr="00B3663D" w:rsidR="005A771B">
        <w:rPr>
          <w:sz w:val="20"/>
        </w:rPr>
        <w:t xml:space="preserve"> </w:t>
      </w:r>
      <w:r w:rsidRPr="00B3663D">
        <w:rPr>
          <w:sz w:val="20"/>
        </w:rPr>
        <w:t>hatip,</w:t>
      </w:r>
      <w:r w:rsidRPr="00B3663D" w:rsidR="005A771B">
        <w:rPr>
          <w:sz w:val="20"/>
        </w:rPr>
        <w:t xml:space="preserve"> </w:t>
      </w:r>
      <w:r w:rsidRPr="00B3663D">
        <w:rPr>
          <w:sz w:val="20"/>
        </w:rPr>
        <w:t>hatip</w:t>
      </w:r>
      <w:r w:rsidRPr="00B3663D" w:rsidR="005A771B">
        <w:rPr>
          <w:sz w:val="20"/>
        </w:rPr>
        <w:t xml:space="preserve"> </w:t>
      </w:r>
      <w:r w:rsidRPr="00B3663D">
        <w:rPr>
          <w:sz w:val="20"/>
        </w:rPr>
        <w:t>gibi</w:t>
      </w:r>
      <w:r w:rsidRPr="00B3663D" w:rsidR="005A771B">
        <w:rPr>
          <w:sz w:val="20"/>
        </w:rPr>
        <w:t xml:space="preserve"> </w:t>
      </w:r>
      <w:r w:rsidRPr="00B3663D">
        <w:rPr>
          <w:sz w:val="20"/>
        </w:rPr>
        <w:t>konuşsun,</w:t>
      </w:r>
      <w:r w:rsidRPr="00B3663D" w:rsidR="005A771B">
        <w:rPr>
          <w:sz w:val="20"/>
        </w:rPr>
        <w:t xml:space="preserve"> </w:t>
      </w:r>
      <w:r w:rsidRPr="00B3663D">
        <w:rPr>
          <w:sz w:val="20"/>
        </w:rPr>
        <w:t>hatip</w:t>
      </w:r>
      <w:r w:rsidRPr="00B3663D" w:rsidR="005A771B">
        <w:rPr>
          <w:sz w:val="20"/>
        </w:rPr>
        <w:t xml:space="preserve"> </w:t>
      </w:r>
      <w:r w:rsidRPr="00B3663D">
        <w:rPr>
          <w:sz w:val="20"/>
        </w:rPr>
        <w:t>terörist</w:t>
      </w:r>
      <w:r w:rsidRPr="00B3663D" w:rsidR="005A771B">
        <w:rPr>
          <w:sz w:val="20"/>
        </w:rPr>
        <w:t xml:space="preserve"> </w:t>
      </w:r>
      <w:r w:rsidRPr="00B3663D">
        <w:rPr>
          <w:sz w:val="20"/>
        </w:rPr>
        <w:t>gibi</w:t>
      </w:r>
      <w:r w:rsidRPr="00B3663D" w:rsidR="005A771B">
        <w:rPr>
          <w:sz w:val="20"/>
        </w:rPr>
        <w:t xml:space="preserve"> </w:t>
      </w:r>
      <w:r w:rsidRPr="00B3663D">
        <w:rPr>
          <w:sz w:val="20"/>
        </w:rPr>
        <w:t>konuşuyor.</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Sadece</w:t>
      </w:r>
      <w:r w:rsidRPr="00B3663D" w:rsidR="005A771B">
        <w:rPr>
          <w:sz w:val="20"/>
        </w:rPr>
        <w:t xml:space="preserve"> </w:t>
      </w:r>
      <w:r w:rsidRPr="00B3663D">
        <w:rPr>
          <w:sz w:val="20"/>
        </w:rPr>
        <w:t>Diyarbakır’da</w:t>
      </w:r>
      <w:r w:rsidRPr="00B3663D" w:rsidR="005A771B">
        <w:rPr>
          <w:sz w:val="20"/>
        </w:rPr>
        <w:t xml:space="preserve"> </w:t>
      </w:r>
      <w:r w:rsidRPr="00B3663D">
        <w:rPr>
          <w:sz w:val="20"/>
        </w:rPr>
        <w:t>belediyelere</w:t>
      </w:r>
      <w:r w:rsidRPr="00B3663D" w:rsidR="005A771B">
        <w:rPr>
          <w:sz w:val="20"/>
        </w:rPr>
        <w:t xml:space="preserve"> </w:t>
      </w:r>
      <w:r w:rsidRPr="00B3663D">
        <w:rPr>
          <w:sz w:val="20"/>
        </w:rPr>
        <w:t>bağlı</w:t>
      </w:r>
      <w:r w:rsidRPr="00B3663D" w:rsidR="005A771B">
        <w:rPr>
          <w:sz w:val="20"/>
        </w:rPr>
        <w:t xml:space="preserve"> </w:t>
      </w:r>
      <w:r w:rsidRPr="00B3663D">
        <w:rPr>
          <w:sz w:val="20"/>
        </w:rPr>
        <w:t>10</w:t>
      </w:r>
      <w:r w:rsidRPr="00B3663D" w:rsidR="005A771B">
        <w:rPr>
          <w:sz w:val="20"/>
        </w:rPr>
        <w:t xml:space="preserve"> </w:t>
      </w:r>
      <w:r w:rsidRPr="00B3663D">
        <w:rPr>
          <w:sz w:val="20"/>
        </w:rPr>
        <w:t>kadın</w:t>
      </w:r>
      <w:r w:rsidRPr="00B3663D" w:rsidR="005A771B">
        <w:rPr>
          <w:sz w:val="20"/>
        </w:rPr>
        <w:t xml:space="preserve"> </w:t>
      </w:r>
      <w:r w:rsidRPr="00B3663D">
        <w:rPr>
          <w:sz w:val="20"/>
        </w:rPr>
        <w:t>müdürlüğümüzü</w:t>
      </w:r>
      <w:r w:rsidRPr="00B3663D" w:rsidR="005A771B">
        <w:rPr>
          <w:sz w:val="20"/>
        </w:rPr>
        <w:t xml:space="preserve"> </w:t>
      </w:r>
      <w:r w:rsidRPr="00B3663D">
        <w:rPr>
          <w:sz w:val="20"/>
        </w:rPr>
        <w:t>kapattınız.</w:t>
      </w:r>
      <w:r w:rsidRPr="00B3663D" w:rsidR="005A771B">
        <w:rPr>
          <w:sz w:val="20"/>
        </w:rPr>
        <w:t xml:space="preserve"> </w:t>
      </w:r>
      <w:r w:rsidRPr="00B3663D">
        <w:rPr>
          <w:sz w:val="20"/>
        </w:rPr>
        <w:t>Belediyelerde</w:t>
      </w:r>
      <w:r w:rsidRPr="00B3663D" w:rsidR="005A771B">
        <w:rPr>
          <w:sz w:val="20"/>
        </w:rPr>
        <w:t xml:space="preserve"> </w:t>
      </w:r>
      <w:r w:rsidRPr="00B3663D">
        <w:rPr>
          <w:sz w:val="20"/>
        </w:rPr>
        <w:t>çalışan</w:t>
      </w:r>
      <w:r w:rsidRPr="00B3663D" w:rsidR="005A771B">
        <w:rPr>
          <w:sz w:val="20"/>
        </w:rPr>
        <w:t xml:space="preserve"> </w:t>
      </w:r>
      <w:r w:rsidRPr="00B3663D">
        <w:rPr>
          <w:sz w:val="20"/>
        </w:rPr>
        <w:t>969</w:t>
      </w:r>
      <w:r w:rsidRPr="00B3663D" w:rsidR="005A771B">
        <w:rPr>
          <w:sz w:val="20"/>
        </w:rPr>
        <w:t xml:space="preserve"> </w:t>
      </w:r>
      <w:r w:rsidRPr="00B3663D">
        <w:rPr>
          <w:sz w:val="20"/>
        </w:rPr>
        <w:t>işçiyi</w:t>
      </w:r>
      <w:r w:rsidRPr="00B3663D" w:rsidR="005A771B">
        <w:rPr>
          <w:sz w:val="20"/>
        </w:rPr>
        <w:t xml:space="preserve"> </w:t>
      </w:r>
      <w:r w:rsidRPr="00B3663D">
        <w:rPr>
          <w:sz w:val="20"/>
        </w:rPr>
        <w:t>işten</w:t>
      </w:r>
      <w:r w:rsidRPr="00B3663D" w:rsidR="005A771B">
        <w:rPr>
          <w:sz w:val="20"/>
        </w:rPr>
        <w:t xml:space="preserve"> </w:t>
      </w:r>
      <w:r w:rsidRPr="00B3663D">
        <w:rPr>
          <w:sz w:val="20"/>
        </w:rPr>
        <w:t>çıkardınız.</w:t>
      </w:r>
      <w:r w:rsidRPr="00B3663D" w:rsidR="005A771B">
        <w:rPr>
          <w:sz w:val="20"/>
        </w:rPr>
        <w:t xml:space="preserve"> </w:t>
      </w:r>
      <w:r w:rsidRPr="00B3663D">
        <w:rPr>
          <w:sz w:val="20"/>
        </w:rPr>
        <w:t>Ana</w:t>
      </w:r>
      <w:r w:rsidRPr="00B3663D" w:rsidR="005A771B">
        <w:rPr>
          <w:sz w:val="20"/>
        </w:rPr>
        <w:t xml:space="preserve"> </w:t>
      </w:r>
      <w:r w:rsidRPr="00B3663D">
        <w:rPr>
          <w:sz w:val="20"/>
        </w:rPr>
        <w:t>dilde</w:t>
      </w:r>
      <w:r w:rsidRPr="00B3663D" w:rsidR="005A771B">
        <w:rPr>
          <w:sz w:val="20"/>
        </w:rPr>
        <w:t xml:space="preserve"> </w:t>
      </w:r>
      <w:r w:rsidRPr="00B3663D">
        <w:rPr>
          <w:sz w:val="20"/>
        </w:rPr>
        <w:t>eğitim</w:t>
      </w:r>
      <w:r w:rsidRPr="00B3663D" w:rsidR="005A771B">
        <w:rPr>
          <w:sz w:val="20"/>
        </w:rPr>
        <w:t xml:space="preserve"> </w:t>
      </w:r>
      <w:r w:rsidRPr="00B3663D">
        <w:rPr>
          <w:sz w:val="20"/>
        </w:rPr>
        <w:t>veren</w:t>
      </w:r>
      <w:r w:rsidRPr="00B3663D" w:rsidR="005A771B">
        <w:rPr>
          <w:sz w:val="20"/>
        </w:rPr>
        <w:t xml:space="preserve"> </w:t>
      </w:r>
      <w:r w:rsidRPr="00B3663D">
        <w:rPr>
          <w:sz w:val="20"/>
        </w:rPr>
        <w:t>kreşleri</w:t>
      </w:r>
      <w:r w:rsidRPr="00B3663D" w:rsidR="005A771B">
        <w:rPr>
          <w:sz w:val="20"/>
        </w:rPr>
        <w:t xml:space="preserve"> </w:t>
      </w:r>
      <w:r w:rsidRPr="00B3663D">
        <w:rPr>
          <w:sz w:val="20"/>
        </w:rPr>
        <w:t>kapattınız.</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Sanki</w:t>
      </w:r>
      <w:r w:rsidRPr="00B3663D" w:rsidR="005A771B">
        <w:rPr>
          <w:sz w:val="20"/>
        </w:rPr>
        <w:t xml:space="preserve"> </w:t>
      </w:r>
      <w:r w:rsidRPr="00B3663D">
        <w:rPr>
          <w:sz w:val="20"/>
        </w:rPr>
        <w:t>alay</w:t>
      </w:r>
      <w:r w:rsidRPr="00B3663D" w:rsidR="005A771B">
        <w:rPr>
          <w:sz w:val="20"/>
        </w:rPr>
        <w:t xml:space="preserve"> </w:t>
      </w:r>
      <w:r w:rsidRPr="00B3663D">
        <w:rPr>
          <w:sz w:val="20"/>
        </w:rPr>
        <w:t>eder</w:t>
      </w:r>
      <w:r w:rsidRPr="00B3663D" w:rsidR="005A771B">
        <w:rPr>
          <w:sz w:val="20"/>
        </w:rPr>
        <w:t xml:space="preserve"> </w:t>
      </w:r>
      <w:r w:rsidRPr="00B3663D">
        <w:rPr>
          <w:sz w:val="20"/>
        </w:rPr>
        <w:t>gibi,</w:t>
      </w:r>
      <w:r w:rsidRPr="00B3663D" w:rsidR="005A771B">
        <w:rPr>
          <w:sz w:val="20"/>
        </w:rPr>
        <w:t xml:space="preserve"> </w:t>
      </w:r>
      <w:r w:rsidRPr="00B3663D">
        <w:rPr>
          <w:sz w:val="20"/>
        </w:rPr>
        <w:t>Kürtçe</w:t>
      </w:r>
      <w:r w:rsidRPr="00B3663D" w:rsidR="005A771B">
        <w:rPr>
          <w:sz w:val="20"/>
        </w:rPr>
        <w:t xml:space="preserve"> </w:t>
      </w:r>
      <w:r w:rsidRPr="00B3663D">
        <w:rPr>
          <w:sz w:val="20"/>
        </w:rPr>
        <w:t>eğitim</w:t>
      </w:r>
      <w:r w:rsidRPr="00B3663D" w:rsidR="005A771B">
        <w:rPr>
          <w:sz w:val="20"/>
        </w:rPr>
        <w:t xml:space="preserve"> </w:t>
      </w:r>
      <w:r w:rsidRPr="00B3663D">
        <w:rPr>
          <w:sz w:val="20"/>
        </w:rPr>
        <w:t>veren</w:t>
      </w:r>
      <w:r w:rsidRPr="00B3663D" w:rsidR="005A771B">
        <w:rPr>
          <w:sz w:val="20"/>
        </w:rPr>
        <w:t xml:space="preserve"> </w:t>
      </w:r>
      <w:r w:rsidRPr="00B3663D">
        <w:rPr>
          <w:sz w:val="20"/>
        </w:rPr>
        <w:t>öğretmenleri</w:t>
      </w:r>
      <w:r w:rsidRPr="00B3663D" w:rsidR="005A771B">
        <w:rPr>
          <w:sz w:val="20"/>
        </w:rPr>
        <w:t xml:space="preserve"> </w:t>
      </w:r>
      <w:r w:rsidRPr="00B3663D">
        <w:rPr>
          <w:sz w:val="20"/>
        </w:rPr>
        <w:t>21</w:t>
      </w:r>
      <w:r w:rsidRPr="00B3663D" w:rsidR="005A771B">
        <w:rPr>
          <w:sz w:val="20"/>
        </w:rPr>
        <w:t xml:space="preserve"> </w:t>
      </w:r>
      <w:r w:rsidRPr="00B3663D">
        <w:rPr>
          <w:sz w:val="20"/>
        </w:rPr>
        <w:t>Şubat</w:t>
      </w:r>
      <w:r w:rsidRPr="00B3663D" w:rsidR="005A771B">
        <w:rPr>
          <w:sz w:val="20"/>
        </w:rPr>
        <w:t xml:space="preserve"> </w:t>
      </w:r>
      <w:r w:rsidRPr="00B3663D">
        <w:rPr>
          <w:sz w:val="20"/>
        </w:rPr>
        <w:t>2016’da,</w:t>
      </w:r>
      <w:r w:rsidRPr="00B3663D" w:rsidR="005A771B">
        <w:rPr>
          <w:sz w:val="20"/>
        </w:rPr>
        <w:t xml:space="preserve"> </w:t>
      </w:r>
      <w:r w:rsidRPr="00B3663D">
        <w:rPr>
          <w:sz w:val="20"/>
        </w:rPr>
        <w:t>Dünya</w:t>
      </w:r>
      <w:r w:rsidRPr="00B3663D" w:rsidR="005A771B">
        <w:rPr>
          <w:sz w:val="20"/>
        </w:rPr>
        <w:t xml:space="preserve"> </w:t>
      </w:r>
      <w:r w:rsidRPr="00B3663D">
        <w:rPr>
          <w:sz w:val="20"/>
        </w:rPr>
        <w:t>Anadil</w:t>
      </w:r>
      <w:r w:rsidRPr="00B3663D" w:rsidR="005A771B">
        <w:rPr>
          <w:sz w:val="20"/>
        </w:rPr>
        <w:t xml:space="preserve"> </w:t>
      </w:r>
      <w:r w:rsidRPr="00B3663D">
        <w:rPr>
          <w:sz w:val="20"/>
        </w:rPr>
        <w:t>Günü’nde</w:t>
      </w:r>
      <w:r w:rsidRPr="00B3663D" w:rsidR="005A771B">
        <w:rPr>
          <w:sz w:val="20"/>
        </w:rPr>
        <w:t xml:space="preserve"> </w:t>
      </w:r>
      <w:r w:rsidRPr="00B3663D">
        <w:rPr>
          <w:sz w:val="20"/>
        </w:rPr>
        <w:t>işinden</w:t>
      </w:r>
      <w:r w:rsidRPr="00B3663D" w:rsidR="005A771B">
        <w:rPr>
          <w:sz w:val="20"/>
        </w:rPr>
        <w:t xml:space="preserve"> </w:t>
      </w:r>
      <w:r w:rsidRPr="00B3663D">
        <w:rPr>
          <w:sz w:val="20"/>
        </w:rPr>
        <w:t>aldınız.</w:t>
      </w:r>
      <w:r w:rsidRPr="00B3663D" w:rsidR="005A771B">
        <w:rPr>
          <w:sz w:val="20"/>
        </w:rPr>
        <w:t xml:space="preserve"> </w:t>
      </w:r>
      <w:r w:rsidRPr="00B3663D">
        <w:rPr>
          <w:sz w:val="20"/>
        </w:rPr>
        <w:t>Roboski</w:t>
      </w:r>
      <w:r w:rsidRPr="00B3663D" w:rsidR="005A771B">
        <w:rPr>
          <w:sz w:val="20"/>
        </w:rPr>
        <w:t xml:space="preserve"> </w:t>
      </w:r>
      <w:r w:rsidRPr="00B3663D">
        <w:rPr>
          <w:sz w:val="20"/>
        </w:rPr>
        <w:t>katliamı</w:t>
      </w:r>
      <w:r w:rsidRPr="00B3663D" w:rsidR="005A771B">
        <w:rPr>
          <w:sz w:val="20"/>
        </w:rPr>
        <w:t xml:space="preserve"> </w:t>
      </w:r>
      <w:r w:rsidRPr="00B3663D">
        <w:rPr>
          <w:sz w:val="20"/>
        </w:rPr>
        <w:t>için</w:t>
      </w:r>
      <w:r w:rsidRPr="00B3663D" w:rsidR="005A771B">
        <w:rPr>
          <w:sz w:val="20"/>
        </w:rPr>
        <w:t xml:space="preserve"> </w:t>
      </w:r>
      <w:r w:rsidRPr="00B3663D">
        <w:rPr>
          <w:sz w:val="20"/>
        </w:rPr>
        <w:t>Kayapınar</w:t>
      </w:r>
      <w:r w:rsidRPr="00B3663D" w:rsidR="005A771B">
        <w:rPr>
          <w:sz w:val="20"/>
        </w:rPr>
        <w:t xml:space="preserve"> </w:t>
      </w:r>
      <w:r w:rsidRPr="00B3663D">
        <w:rPr>
          <w:sz w:val="20"/>
        </w:rPr>
        <w:t>Belediyesi</w:t>
      </w:r>
      <w:r w:rsidRPr="00B3663D" w:rsidR="005A771B">
        <w:rPr>
          <w:sz w:val="20"/>
        </w:rPr>
        <w:t xml:space="preserve"> </w:t>
      </w:r>
      <w:r w:rsidRPr="00B3663D">
        <w:rPr>
          <w:sz w:val="20"/>
        </w:rPr>
        <w:t>tarafından</w:t>
      </w:r>
      <w:r w:rsidRPr="00B3663D" w:rsidR="005A771B">
        <w:rPr>
          <w:sz w:val="20"/>
        </w:rPr>
        <w:t xml:space="preserve"> </w:t>
      </w:r>
      <w:r w:rsidRPr="00B3663D">
        <w:rPr>
          <w:sz w:val="20"/>
        </w:rPr>
        <w:t>yapılan</w:t>
      </w:r>
      <w:r w:rsidRPr="00B3663D" w:rsidR="005A771B">
        <w:rPr>
          <w:sz w:val="20"/>
        </w:rPr>
        <w:t xml:space="preserve"> </w:t>
      </w:r>
      <w:r w:rsidRPr="00B3663D">
        <w:rPr>
          <w:sz w:val="20"/>
        </w:rPr>
        <w:t>Roboski</w:t>
      </w:r>
      <w:r w:rsidRPr="00B3663D" w:rsidR="005A771B">
        <w:rPr>
          <w:sz w:val="20"/>
        </w:rPr>
        <w:t xml:space="preserve"> </w:t>
      </w:r>
      <w:r w:rsidRPr="00B3663D">
        <w:rPr>
          <w:sz w:val="20"/>
        </w:rPr>
        <w:t>anıtı</w:t>
      </w:r>
      <w:r w:rsidRPr="00B3663D" w:rsidR="005A771B">
        <w:rPr>
          <w:sz w:val="20"/>
        </w:rPr>
        <w:t xml:space="preserve"> </w:t>
      </w:r>
      <w:r w:rsidRPr="00B3663D">
        <w:rPr>
          <w:sz w:val="20"/>
        </w:rPr>
        <w:t>bir</w:t>
      </w:r>
      <w:r w:rsidRPr="00B3663D" w:rsidR="005A771B">
        <w:rPr>
          <w:sz w:val="20"/>
        </w:rPr>
        <w:t xml:space="preserve"> </w:t>
      </w:r>
      <w:r w:rsidRPr="00B3663D">
        <w:rPr>
          <w:sz w:val="20"/>
        </w:rPr>
        <w:t>gece</w:t>
      </w:r>
      <w:r w:rsidRPr="00B3663D" w:rsidR="005A771B">
        <w:rPr>
          <w:sz w:val="20"/>
        </w:rPr>
        <w:t xml:space="preserve"> </w:t>
      </w:r>
      <w:r w:rsidRPr="00B3663D">
        <w:rPr>
          <w:sz w:val="20"/>
        </w:rPr>
        <w:t>yarısı</w:t>
      </w:r>
      <w:r w:rsidRPr="00B3663D" w:rsidR="005A771B">
        <w:rPr>
          <w:sz w:val="20"/>
        </w:rPr>
        <w:t xml:space="preserve"> </w:t>
      </w:r>
      <w:r w:rsidRPr="00B3663D">
        <w:rPr>
          <w:sz w:val="20"/>
        </w:rPr>
        <w:t>yerinden</w:t>
      </w:r>
      <w:r w:rsidRPr="00B3663D" w:rsidR="005A771B">
        <w:rPr>
          <w:sz w:val="20"/>
        </w:rPr>
        <w:t xml:space="preserve"> </w:t>
      </w:r>
      <w:r w:rsidRPr="00B3663D">
        <w:rPr>
          <w:sz w:val="20"/>
        </w:rPr>
        <w:t>söküldü.</w:t>
      </w:r>
      <w:r w:rsidRPr="00B3663D" w:rsidR="005A771B">
        <w:rPr>
          <w:sz w:val="20"/>
        </w:rPr>
        <w:t xml:space="preserve"> </w:t>
      </w:r>
      <w:r w:rsidRPr="00B3663D">
        <w:rPr>
          <w:sz w:val="20"/>
        </w:rPr>
        <w:t>Bunun</w:t>
      </w:r>
      <w:r w:rsidRPr="00B3663D" w:rsidR="005A771B">
        <w:rPr>
          <w:sz w:val="20"/>
        </w:rPr>
        <w:t xml:space="preserve"> </w:t>
      </w:r>
      <w:r w:rsidRPr="00B3663D">
        <w:rPr>
          <w:sz w:val="20"/>
        </w:rPr>
        <w:t>mantığa</w:t>
      </w:r>
      <w:r w:rsidRPr="00B3663D" w:rsidR="005A771B">
        <w:rPr>
          <w:sz w:val="20"/>
        </w:rPr>
        <w:t xml:space="preserve"> </w:t>
      </w:r>
      <w:r w:rsidRPr="00B3663D">
        <w:rPr>
          <w:sz w:val="20"/>
        </w:rPr>
        <w:t>bir</w:t>
      </w:r>
      <w:r w:rsidRPr="00B3663D" w:rsidR="005A771B">
        <w:rPr>
          <w:sz w:val="20"/>
        </w:rPr>
        <w:t xml:space="preserve"> </w:t>
      </w:r>
      <w:r w:rsidRPr="00B3663D">
        <w:rPr>
          <w:sz w:val="20"/>
        </w:rPr>
        <w:t>izahatı</w:t>
      </w:r>
      <w:r w:rsidRPr="00B3663D" w:rsidR="005A771B">
        <w:rPr>
          <w:sz w:val="20"/>
        </w:rPr>
        <w:t xml:space="preserve"> </w:t>
      </w:r>
      <w:r w:rsidRPr="00B3663D">
        <w:rPr>
          <w:sz w:val="20"/>
        </w:rPr>
        <w:t>var</w:t>
      </w:r>
      <w:r w:rsidRPr="00B3663D" w:rsidR="005A771B">
        <w:rPr>
          <w:sz w:val="20"/>
        </w:rPr>
        <w:t xml:space="preserve"> </w:t>
      </w:r>
      <w:r w:rsidRPr="00B3663D">
        <w:rPr>
          <w:sz w:val="20"/>
        </w:rPr>
        <w:t>mıdır?</w:t>
      </w:r>
      <w:r w:rsidRPr="00B3663D" w:rsidR="005A771B">
        <w:rPr>
          <w:sz w:val="20"/>
        </w:rPr>
        <w:t xml:space="preserve"> </w:t>
      </w:r>
      <w:r w:rsidRPr="00B3663D">
        <w:rPr>
          <w:sz w:val="20"/>
        </w:rPr>
        <w:t>Türkiye’de</w:t>
      </w:r>
      <w:r w:rsidRPr="00B3663D" w:rsidR="005A771B">
        <w:rPr>
          <w:sz w:val="20"/>
        </w:rPr>
        <w:t xml:space="preserve"> </w:t>
      </w:r>
      <w:r w:rsidRPr="00B3663D">
        <w:rPr>
          <w:sz w:val="20"/>
        </w:rPr>
        <w:t>yakın</w:t>
      </w:r>
      <w:r w:rsidRPr="00B3663D" w:rsidR="005A771B">
        <w:rPr>
          <w:sz w:val="20"/>
        </w:rPr>
        <w:t xml:space="preserve"> </w:t>
      </w:r>
      <w:r w:rsidRPr="00B3663D">
        <w:rPr>
          <w:sz w:val="20"/>
        </w:rPr>
        <w:t>tarihin</w:t>
      </w:r>
      <w:r w:rsidRPr="00B3663D" w:rsidR="005A771B">
        <w:rPr>
          <w:sz w:val="20"/>
        </w:rPr>
        <w:t xml:space="preserve"> </w:t>
      </w:r>
      <w:r w:rsidRPr="00B3663D">
        <w:rPr>
          <w:sz w:val="20"/>
        </w:rPr>
        <w:t>en</w:t>
      </w:r>
      <w:r w:rsidRPr="00B3663D" w:rsidR="005A771B">
        <w:rPr>
          <w:sz w:val="20"/>
        </w:rPr>
        <w:t xml:space="preserve"> </w:t>
      </w:r>
      <w:r w:rsidRPr="00B3663D">
        <w:rPr>
          <w:sz w:val="20"/>
        </w:rPr>
        <w:t>korkunç</w:t>
      </w:r>
      <w:r w:rsidRPr="00B3663D" w:rsidR="005A771B">
        <w:rPr>
          <w:sz w:val="20"/>
        </w:rPr>
        <w:t xml:space="preserve"> </w:t>
      </w:r>
      <w:r w:rsidRPr="00B3663D">
        <w:rPr>
          <w:sz w:val="20"/>
        </w:rPr>
        <w:t>katliamlarından</w:t>
      </w:r>
      <w:r w:rsidRPr="00B3663D" w:rsidR="005A771B">
        <w:rPr>
          <w:sz w:val="20"/>
        </w:rPr>
        <w:t xml:space="preserve"> </w:t>
      </w:r>
      <w:r w:rsidRPr="00B3663D">
        <w:rPr>
          <w:sz w:val="20"/>
        </w:rPr>
        <w:t>biri</w:t>
      </w:r>
      <w:r w:rsidRPr="00B3663D" w:rsidR="005A771B">
        <w:rPr>
          <w:sz w:val="20"/>
        </w:rPr>
        <w:t xml:space="preserve"> </w:t>
      </w:r>
      <w:r w:rsidRPr="00B3663D">
        <w:rPr>
          <w:sz w:val="20"/>
        </w:rPr>
        <w:t>olan</w:t>
      </w:r>
      <w:r w:rsidRPr="00B3663D" w:rsidR="005A771B">
        <w:rPr>
          <w:sz w:val="20"/>
        </w:rPr>
        <w:t xml:space="preserve"> </w:t>
      </w:r>
      <w:r w:rsidRPr="00B3663D">
        <w:rPr>
          <w:sz w:val="20"/>
        </w:rPr>
        <w:t>Roboski</w:t>
      </w:r>
      <w:r w:rsidRPr="00B3663D" w:rsidR="005A771B">
        <w:rPr>
          <w:sz w:val="20"/>
        </w:rPr>
        <w:t xml:space="preserve"> </w:t>
      </w:r>
      <w:r w:rsidRPr="00B3663D">
        <w:rPr>
          <w:sz w:val="20"/>
        </w:rPr>
        <w:t>katliamıyla</w:t>
      </w:r>
      <w:r w:rsidRPr="00B3663D" w:rsidR="005A771B">
        <w:rPr>
          <w:sz w:val="20"/>
        </w:rPr>
        <w:t xml:space="preserve"> </w:t>
      </w:r>
      <w:r w:rsidRPr="00B3663D">
        <w:rPr>
          <w:sz w:val="20"/>
        </w:rPr>
        <w:t>yüzleşmek</w:t>
      </w:r>
      <w:r w:rsidRPr="00B3663D" w:rsidR="005A771B">
        <w:rPr>
          <w:sz w:val="20"/>
        </w:rPr>
        <w:t xml:space="preserve"> </w:t>
      </w:r>
      <w:r w:rsidRPr="00B3663D">
        <w:rPr>
          <w:sz w:val="20"/>
        </w:rPr>
        <w:t>yerine</w:t>
      </w:r>
      <w:r w:rsidRPr="00B3663D" w:rsidR="005A771B">
        <w:rPr>
          <w:sz w:val="20"/>
        </w:rPr>
        <w:t xml:space="preserve"> </w:t>
      </w:r>
      <w:r w:rsidRPr="00B3663D">
        <w:rPr>
          <w:sz w:val="20"/>
        </w:rPr>
        <w:t>katliamı</w:t>
      </w:r>
      <w:r w:rsidRPr="00B3663D" w:rsidR="005A771B">
        <w:rPr>
          <w:sz w:val="20"/>
        </w:rPr>
        <w:t xml:space="preserve"> </w:t>
      </w:r>
      <w:r w:rsidRPr="00B3663D">
        <w:rPr>
          <w:sz w:val="20"/>
        </w:rPr>
        <w:t>hatırlatan</w:t>
      </w:r>
      <w:r w:rsidRPr="00B3663D" w:rsidR="005A771B">
        <w:rPr>
          <w:sz w:val="20"/>
        </w:rPr>
        <w:t xml:space="preserve"> </w:t>
      </w:r>
      <w:r w:rsidRPr="00B3663D">
        <w:rPr>
          <w:sz w:val="20"/>
        </w:rPr>
        <w:t>anıtı</w:t>
      </w:r>
      <w:r w:rsidRPr="00B3663D" w:rsidR="005A771B">
        <w:rPr>
          <w:sz w:val="20"/>
        </w:rPr>
        <w:t xml:space="preserve"> </w:t>
      </w:r>
      <w:r w:rsidRPr="00B3663D">
        <w:rPr>
          <w:sz w:val="20"/>
        </w:rPr>
        <w:t>kaldırdınız,</w:t>
      </w:r>
      <w:r w:rsidRPr="00B3663D" w:rsidR="005A771B">
        <w:rPr>
          <w:sz w:val="20"/>
        </w:rPr>
        <w:t xml:space="preserve"> </w:t>
      </w:r>
      <w:r w:rsidRPr="00B3663D">
        <w:rPr>
          <w:sz w:val="20"/>
        </w:rPr>
        <w:t>Kürtçe</w:t>
      </w:r>
      <w:r w:rsidRPr="00B3663D" w:rsidR="005A771B">
        <w:rPr>
          <w:sz w:val="20"/>
        </w:rPr>
        <w:t xml:space="preserve"> </w:t>
      </w:r>
      <w:r w:rsidRPr="00B3663D">
        <w:rPr>
          <w:sz w:val="20"/>
        </w:rPr>
        <w:t>tabelaları</w:t>
      </w:r>
      <w:r w:rsidRPr="00B3663D" w:rsidR="005A771B">
        <w:rPr>
          <w:sz w:val="20"/>
        </w:rPr>
        <w:t xml:space="preserve"> </w:t>
      </w:r>
      <w:r w:rsidRPr="00B3663D">
        <w:rPr>
          <w:sz w:val="20"/>
        </w:rPr>
        <w:t>söktünüz,</w:t>
      </w:r>
      <w:r w:rsidRPr="00B3663D" w:rsidR="005A771B">
        <w:rPr>
          <w:sz w:val="20"/>
        </w:rPr>
        <w:t xml:space="preserve"> </w:t>
      </w:r>
      <w:r w:rsidRPr="00B3663D">
        <w:rPr>
          <w:sz w:val="20"/>
        </w:rPr>
        <w:t>bir</w:t>
      </w:r>
      <w:r w:rsidRPr="00B3663D" w:rsidR="005A771B">
        <w:rPr>
          <w:sz w:val="20"/>
        </w:rPr>
        <w:t xml:space="preserve"> </w:t>
      </w:r>
      <w:r w:rsidRPr="00B3663D">
        <w:rPr>
          <w:sz w:val="20"/>
        </w:rPr>
        <w:t>hafızayı</w:t>
      </w:r>
      <w:r w:rsidRPr="00B3663D" w:rsidR="005A771B">
        <w:rPr>
          <w:sz w:val="20"/>
        </w:rPr>
        <w:t xml:space="preserve"> </w:t>
      </w:r>
      <w:r w:rsidRPr="00B3663D">
        <w:rPr>
          <w:sz w:val="20"/>
        </w:rPr>
        <w:t>yok</w:t>
      </w:r>
      <w:r w:rsidRPr="00B3663D" w:rsidR="005A771B">
        <w:rPr>
          <w:sz w:val="20"/>
        </w:rPr>
        <w:t xml:space="preserve"> </w:t>
      </w:r>
      <w:r w:rsidRPr="00B3663D">
        <w:rPr>
          <w:sz w:val="20"/>
        </w:rPr>
        <w:t>etmeye</w:t>
      </w:r>
      <w:r w:rsidRPr="00B3663D" w:rsidR="005A771B">
        <w:rPr>
          <w:sz w:val="20"/>
        </w:rPr>
        <w:t xml:space="preserve"> </w:t>
      </w:r>
      <w:r w:rsidRPr="00B3663D">
        <w:rPr>
          <w:sz w:val="20"/>
        </w:rPr>
        <w:t>çalıştınız.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ülke</w:t>
      </w:r>
      <w:r w:rsidRPr="00B3663D" w:rsidR="005A771B">
        <w:rPr>
          <w:sz w:val="20"/>
        </w:rPr>
        <w:t xml:space="preserve"> </w:t>
      </w:r>
      <w:r w:rsidRPr="00B3663D">
        <w:rPr>
          <w:sz w:val="20"/>
        </w:rPr>
        <w:t>tehditlerle,</w:t>
      </w:r>
      <w:r w:rsidRPr="00B3663D" w:rsidR="005A771B">
        <w:rPr>
          <w:sz w:val="20"/>
        </w:rPr>
        <w:t xml:space="preserve"> </w:t>
      </w:r>
      <w:r w:rsidRPr="00B3663D">
        <w:rPr>
          <w:sz w:val="20"/>
        </w:rPr>
        <w:t>yolsuzluklarla,</w:t>
      </w:r>
      <w:r w:rsidRPr="00B3663D" w:rsidR="005A771B">
        <w:rPr>
          <w:sz w:val="20"/>
        </w:rPr>
        <w:t xml:space="preserve"> </w:t>
      </w:r>
      <w:r w:rsidRPr="00B3663D">
        <w:rPr>
          <w:sz w:val="20"/>
        </w:rPr>
        <w:t>gasbetmeyle</w:t>
      </w:r>
      <w:r w:rsidRPr="00B3663D" w:rsidR="005A771B">
        <w:rPr>
          <w:sz w:val="20"/>
        </w:rPr>
        <w:t xml:space="preserve"> </w:t>
      </w:r>
      <w:r w:rsidRPr="00B3663D">
        <w:rPr>
          <w:sz w:val="20"/>
        </w:rPr>
        <w:t>yönetilmez.</w:t>
      </w:r>
      <w:r w:rsidRPr="00B3663D" w:rsidR="005A771B">
        <w:rPr>
          <w:sz w:val="20"/>
        </w:rPr>
        <w:t xml:space="preserve"> </w:t>
      </w:r>
      <w:r w:rsidRPr="00B3663D">
        <w:rPr>
          <w:sz w:val="20"/>
        </w:rPr>
        <w:t>Çözüm</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başından</w:t>
      </w:r>
      <w:r w:rsidRPr="00B3663D" w:rsidR="005A771B">
        <w:rPr>
          <w:sz w:val="20"/>
        </w:rPr>
        <w:t xml:space="preserve"> </w:t>
      </w:r>
      <w:r w:rsidRPr="00B3663D">
        <w:rPr>
          <w:sz w:val="20"/>
        </w:rPr>
        <w:t>beri</w:t>
      </w:r>
      <w:r w:rsidRPr="00B3663D" w:rsidR="005A771B">
        <w:rPr>
          <w:sz w:val="20"/>
        </w:rPr>
        <w:t xml:space="preserve"> </w:t>
      </w:r>
      <w:r w:rsidRPr="00B3663D">
        <w:rPr>
          <w:sz w:val="20"/>
        </w:rPr>
        <w:t>işaret</w:t>
      </w:r>
      <w:r w:rsidRPr="00B3663D" w:rsidR="005A771B">
        <w:rPr>
          <w:sz w:val="20"/>
        </w:rPr>
        <w:t xml:space="preserve"> </w:t>
      </w:r>
      <w:r w:rsidRPr="00B3663D">
        <w:rPr>
          <w:sz w:val="20"/>
        </w:rPr>
        <w:t>ettiğimiz</w:t>
      </w:r>
      <w:r w:rsidRPr="00B3663D" w:rsidR="005A771B">
        <w:rPr>
          <w:sz w:val="20"/>
        </w:rPr>
        <w:t xml:space="preserve"> </w:t>
      </w:r>
      <w:r w:rsidRPr="00B3663D">
        <w:rPr>
          <w:sz w:val="20"/>
        </w:rPr>
        <w:t>gibi</w:t>
      </w:r>
      <w:r w:rsidRPr="00B3663D" w:rsidR="005A771B">
        <w:rPr>
          <w:sz w:val="20"/>
        </w:rPr>
        <w:t xml:space="preserve"> </w:t>
      </w:r>
      <w:r w:rsidRPr="00B3663D">
        <w:rPr>
          <w:sz w:val="20"/>
        </w:rPr>
        <w:t>demokrasi</w:t>
      </w:r>
      <w:r w:rsidRPr="00B3663D" w:rsidR="005A771B">
        <w:rPr>
          <w:sz w:val="20"/>
        </w:rPr>
        <w:t xml:space="preserve"> </w:t>
      </w:r>
      <w:r w:rsidRPr="00B3663D">
        <w:rPr>
          <w:sz w:val="20"/>
        </w:rPr>
        <w:t>sorununun</w:t>
      </w:r>
      <w:r w:rsidRPr="00B3663D" w:rsidR="005A771B">
        <w:rPr>
          <w:sz w:val="20"/>
        </w:rPr>
        <w:t xml:space="preserve"> </w:t>
      </w:r>
      <w:r w:rsidRPr="00B3663D">
        <w:rPr>
          <w:sz w:val="20"/>
        </w:rPr>
        <w:t>çözümüdür.</w:t>
      </w:r>
      <w:r w:rsidRPr="00B3663D" w:rsidR="005A771B">
        <w:rPr>
          <w:sz w:val="20"/>
        </w:rPr>
        <w:t xml:space="preserve"> </w:t>
      </w:r>
      <w:r w:rsidRPr="00B3663D">
        <w:rPr>
          <w:sz w:val="20"/>
        </w:rPr>
        <w:t>Yani</w:t>
      </w:r>
      <w:r w:rsidRPr="00B3663D" w:rsidR="005A771B">
        <w:rPr>
          <w:sz w:val="20"/>
        </w:rPr>
        <w:t xml:space="preserve"> </w:t>
      </w:r>
      <w:r w:rsidRPr="00B3663D">
        <w:rPr>
          <w:sz w:val="20"/>
        </w:rPr>
        <w:t>bu</w:t>
      </w:r>
      <w:r w:rsidRPr="00B3663D" w:rsidR="005A771B">
        <w:rPr>
          <w:sz w:val="20"/>
        </w:rPr>
        <w:t xml:space="preserve"> </w:t>
      </w:r>
      <w:r w:rsidRPr="00B3663D">
        <w:rPr>
          <w:sz w:val="20"/>
        </w:rPr>
        <w:t>sorunu</w:t>
      </w:r>
      <w:r w:rsidRPr="00B3663D" w:rsidR="005A771B">
        <w:rPr>
          <w:sz w:val="20"/>
        </w:rPr>
        <w:t xml:space="preserve"> </w:t>
      </w:r>
      <w:r w:rsidRPr="00B3663D">
        <w:rPr>
          <w:sz w:val="20"/>
        </w:rPr>
        <w:t>oturup</w:t>
      </w:r>
      <w:r w:rsidRPr="00B3663D" w:rsidR="005A771B">
        <w:rPr>
          <w:sz w:val="20"/>
        </w:rPr>
        <w:t xml:space="preserve"> </w:t>
      </w:r>
      <w:r w:rsidRPr="00B3663D">
        <w:rPr>
          <w:sz w:val="20"/>
        </w:rPr>
        <w:t>insan</w:t>
      </w:r>
      <w:r w:rsidRPr="00B3663D" w:rsidR="005A771B">
        <w:rPr>
          <w:sz w:val="20"/>
        </w:rPr>
        <w:t xml:space="preserve"> </w:t>
      </w:r>
      <w:r w:rsidRPr="00B3663D">
        <w:rPr>
          <w:sz w:val="20"/>
        </w:rPr>
        <w:t>hakları</w:t>
      </w:r>
      <w:r w:rsidRPr="00B3663D" w:rsidR="005A771B">
        <w:rPr>
          <w:sz w:val="20"/>
        </w:rPr>
        <w:t xml:space="preserve"> </w:t>
      </w:r>
      <w:r w:rsidRPr="00B3663D">
        <w:rPr>
          <w:sz w:val="20"/>
        </w:rPr>
        <w:t>çerçevesinde</w:t>
      </w:r>
      <w:r w:rsidRPr="00B3663D" w:rsidR="005A771B">
        <w:rPr>
          <w:sz w:val="20"/>
        </w:rPr>
        <w:t xml:space="preserve"> </w:t>
      </w:r>
      <w:r w:rsidRPr="00B3663D">
        <w:rPr>
          <w:sz w:val="20"/>
        </w:rPr>
        <w:t>konuşur</w:t>
      </w:r>
      <w:r w:rsidRPr="00B3663D" w:rsidR="005A771B">
        <w:rPr>
          <w:sz w:val="20"/>
        </w:rPr>
        <w:t xml:space="preserve"> </w:t>
      </w:r>
      <w:r w:rsidRPr="00B3663D">
        <w:rPr>
          <w:sz w:val="20"/>
        </w:rPr>
        <w:t>çözeriz</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halklar</w:t>
      </w:r>
      <w:r w:rsidRPr="00B3663D" w:rsidR="005A771B">
        <w:rPr>
          <w:sz w:val="20"/>
        </w:rPr>
        <w:t xml:space="preserve"> </w:t>
      </w:r>
      <w:r w:rsidRPr="00B3663D">
        <w:rPr>
          <w:sz w:val="20"/>
        </w:rPr>
        <w:t>artık</w:t>
      </w:r>
      <w:r w:rsidRPr="00B3663D" w:rsidR="005A771B">
        <w:rPr>
          <w:sz w:val="20"/>
        </w:rPr>
        <w:t xml:space="preserve"> </w:t>
      </w:r>
      <w:r w:rsidRPr="00B3663D">
        <w:rPr>
          <w:sz w:val="20"/>
        </w:rPr>
        <w:t>sizin</w:t>
      </w:r>
      <w:r w:rsidRPr="00B3663D" w:rsidR="005A771B">
        <w:rPr>
          <w:sz w:val="20"/>
        </w:rPr>
        <w:t xml:space="preserve"> </w:t>
      </w:r>
      <w:r w:rsidRPr="00B3663D">
        <w:rPr>
          <w:sz w:val="20"/>
        </w:rPr>
        <w:t>tehdit</w:t>
      </w:r>
      <w:r w:rsidRPr="00B3663D" w:rsidR="005A771B">
        <w:rPr>
          <w:sz w:val="20"/>
        </w:rPr>
        <w:t xml:space="preserve"> </w:t>
      </w:r>
      <w:r w:rsidRPr="00B3663D">
        <w:rPr>
          <w:sz w:val="20"/>
        </w:rPr>
        <w:t>politikalarınıza</w:t>
      </w:r>
      <w:r w:rsidRPr="00B3663D" w:rsidR="005A771B">
        <w:rPr>
          <w:sz w:val="20"/>
        </w:rPr>
        <w:t xml:space="preserve"> </w:t>
      </w:r>
      <w:r w:rsidRPr="00B3663D">
        <w:rPr>
          <w:sz w:val="20"/>
        </w:rPr>
        <w:t>boyun</w:t>
      </w:r>
      <w:r w:rsidRPr="00B3663D" w:rsidR="005A771B">
        <w:rPr>
          <w:sz w:val="20"/>
        </w:rPr>
        <w:t xml:space="preserve"> </w:t>
      </w:r>
      <w:r w:rsidRPr="00B3663D">
        <w:rPr>
          <w:sz w:val="20"/>
        </w:rPr>
        <w:t>eğmeyecektir.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SEMRA</w:t>
      </w:r>
      <w:r w:rsidRPr="00B3663D" w:rsidR="005A771B">
        <w:rPr>
          <w:sz w:val="20"/>
        </w:rPr>
        <w:t xml:space="preserve"> </w:t>
      </w:r>
      <w:r w:rsidRPr="00B3663D">
        <w:rPr>
          <w:sz w:val="20"/>
        </w:rPr>
        <w:t>GÜZEL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31</w:t>
      </w:r>
      <w:r w:rsidRPr="00B3663D" w:rsidR="005A771B">
        <w:rPr>
          <w:sz w:val="20"/>
        </w:rPr>
        <w:t xml:space="preserve"> </w:t>
      </w:r>
      <w:r w:rsidRPr="00B3663D">
        <w:rPr>
          <w:sz w:val="20"/>
        </w:rPr>
        <w:t>Martta</w:t>
      </w:r>
      <w:r w:rsidRPr="00B3663D" w:rsidR="005A771B">
        <w:rPr>
          <w:sz w:val="20"/>
        </w:rPr>
        <w:t xml:space="preserve"> </w:t>
      </w:r>
      <w:r w:rsidRPr="00B3663D">
        <w:rPr>
          <w:sz w:val="20"/>
        </w:rPr>
        <w:t>bu</w:t>
      </w:r>
      <w:r w:rsidRPr="00B3663D" w:rsidR="005A771B">
        <w:rPr>
          <w:sz w:val="20"/>
        </w:rPr>
        <w:t xml:space="preserve"> </w:t>
      </w:r>
      <w:r w:rsidRPr="00B3663D">
        <w:rPr>
          <w:sz w:val="20"/>
        </w:rPr>
        <w:t>tehdit</w:t>
      </w:r>
      <w:r w:rsidRPr="00B3663D" w:rsidR="005A771B">
        <w:rPr>
          <w:sz w:val="20"/>
        </w:rPr>
        <w:t xml:space="preserve"> </w:t>
      </w:r>
      <w:r w:rsidRPr="00B3663D">
        <w:rPr>
          <w:sz w:val="20"/>
        </w:rPr>
        <w:t>politikalarınıza</w:t>
      </w:r>
      <w:r w:rsidRPr="00B3663D" w:rsidR="005A771B">
        <w:rPr>
          <w:sz w:val="20"/>
        </w:rPr>
        <w:t xml:space="preserve"> </w:t>
      </w:r>
      <w:r w:rsidRPr="00B3663D">
        <w:rPr>
          <w:sz w:val="20"/>
        </w:rPr>
        <w:t>yine</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cevabı</w:t>
      </w:r>
      <w:r w:rsidRPr="00B3663D" w:rsidR="005A771B">
        <w:rPr>
          <w:sz w:val="20"/>
        </w:rPr>
        <w:t xml:space="preserve"> </w:t>
      </w:r>
      <w:r w:rsidRPr="00B3663D">
        <w:rPr>
          <w:sz w:val="20"/>
        </w:rPr>
        <w:t>halklar</w:t>
      </w:r>
      <w:r w:rsidRPr="00B3663D" w:rsidR="005A771B">
        <w:rPr>
          <w:sz w:val="20"/>
        </w:rPr>
        <w:t xml:space="preserve"> </w:t>
      </w:r>
      <w:r w:rsidRPr="00B3663D">
        <w:rPr>
          <w:sz w:val="20"/>
        </w:rPr>
        <w:t>sandıkta</w:t>
      </w:r>
      <w:r w:rsidRPr="00B3663D" w:rsidR="005A771B">
        <w:rPr>
          <w:sz w:val="20"/>
        </w:rPr>
        <w:t xml:space="preserve"> </w:t>
      </w:r>
      <w:r w:rsidRPr="00B3663D">
        <w:rPr>
          <w:sz w:val="20"/>
        </w:rPr>
        <w:t>verecektir,</w:t>
      </w:r>
      <w:r w:rsidRPr="00B3663D" w:rsidR="005A771B">
        <w:rPr>
          <w:sz w:val="20"/>
        </w:rPr>
        <w:t xml:space="preserve"> </w:t>
      </w:r>
      <w:r w:rsidRPr="00B3663D">
        <w:rPr>
          <w:sz w:val="20"/>
        </w:rPr>
        <w:t>bundan</w:t>
      </w:r>
      <w:r w:rsidRPr="00B3663D" w:rsidR="005A771B">
        <w:rPr>
          <w:sz w:val="20"/>
        </w:rPr>
        <w:t xml:space="preserve"> </w:t>
      </w:r>
      <w:r w:rsidRPr="00B3663D">
        <w:rPr>
          <w:sz w:val="20"/>
        </w:rPr>
        <w:t>hiçbir</w:t>
      </w:r>
      <w:r w:rsidRPr="00B3663D" w:rsidR="005A771B">
        <w:rPr>
          <w:sz w:val="20"/>
        </w:rPr>
        <w:t xml:space="preserve"> </w:t>
      </w:r>
      <w:r w:rsidRPr="00B3663D">
        <w:rPr>
          <w:sz w:val="20"/>
        </w:rPr>
        <w:t>şüpheniz</w:t>
      </w:r>
      <w:r w:rsidRPr="00B3663D" w:rsidR="005A771B">
        <w:rPr>
          <w:sz w:val="20"/>
        </w:rPr>
        <w:t xml:space="preserve"> </w:t>
      </w:r>
      <w:r w:rsidRPr="00B3663D">
        <w:rPr>
          <w:sz w:val="20"/>
        </w:rPr>
        <w:t>olmasın.</w:t>
      </w:r>
    </w:p>
    <w:p w:rsidRPr="00B3663D" w:rsidR="008476EE" w:rsidP="00B3663D" w:rsidRDefault="008476EE">
      <w:pPr>
        <w:pStyle w:val="GENELKURUL"/>
        <w:spacing w:line="240" w:lineRule="auto"/>
        <w:rPr>
          <w:sz w:val="20"/>
        </w:rPr>
      </w:pP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selamlıyorum.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buyurun.</w:t>
      </w:r>
    </w:p>
    <w:p w:rsidRPr="00B3663D" w:rsidR="00783C18" w:rsidP="00B3663D" w:rsidRDefault="00783C18">
      <w:pPr>
        <w:tabs>
          <w:tab w:val="center" w:pos="5100"/>
        </w:tabs>
        <w:suppressAutoHyphens/>
        <w:spacing w:before="60" w:after="60"/>
        <w:ind w:firstLine="851"/>
        <w:jc w:val="both"/>
        <w:rPr>
          <w:sz w:val="20"/>
        </w:rPr>
      </w:pPr>
      <w:r w:rsidRPr="00B3663D">
        <w:rPr>
          <w:sz w:val="20"/>
        </w:rPr>
        <w:t>IV.- AÇIKLAMALAR (Devam)</w:t>
      </w:r>
    </w:p>
    <w:p w:rsidRPr="00B3663D" w:rsidR="00783C18" w:rsidP="00B3663D" w:rsidRDefault="00783C18">
      <w:pPr>
        <w:tabs>
          <w:tab w:val="center" w:pos="5100"/>
        </w:tabs>
        <w:suppressAutoHyphens/>
        <w:spacing w:before="60" w:after="60"/>
        <w:ind w:firstLine="851"/>
        <w:jc w:val="both"/>
        <w:rPr>
          <w:sz w:val="20"/>
        </w:rPr>
      </w:pPr>
      <w:r w:rsidRPr="00B3663D">
        <w:rPr>
          <w:sz w:val="20"/>
        </w:rPr>
        <w:t>31.- Tokat Milletvekili Özlem Zengin’in, ayrıştırma diline ve savaş kelimelerine gerek olmadığına ilişkin açıklaması</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hayırlı</w:t>
      </w:r>
      <w:r w:rsidRPr="00B3663D" w:rsidR="005A771B">
        <w:rPr>
          <w:sz w:val="20"/>
        </w:rPr>
        <w:t xml:space="preserve"> </w:t>
      </w:r>
      <w:r w:rsidRPr="00B3663D">
        <w:rPr>
          <w:sz w:val="20"/>
        </w:rPr>
        <w:t>akşamlar</w:t>
      </w:r>
      <w:r w:rsidRPr="00B3663D" w:rsidR="005A771B">
        <w:rPr>
          <w:sz w:val="20"/>
        </w:rPr>
        <w:t xml:space="preserve"> </w:t>
      </w:r>
      <w:r w:rsidRPr="00B3663D">
        <w:rPr>
          <w:sz w:val="20"/>
        </w:rPr>
        <w:t>diliyorum.</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hatibi</w:t>
      </w:r>
      <w:r w:rsidRPr="00B3663D" w:rsidR="005A771B">
        <w:rPr>
          <w:sz w:val="20"/>
        </w:rPr>
        <w:t xml:space="preserve"> </w:t>
      </w:r>
      <w:r w:rsidRPr="00B3663D">
        <w:rPr>
          <w:sz w:val="20"/>
        </w:rPr>
        <w:t>çok</w:t>
      </w:r>
      <w:r w:rsidRPr="00B3663D" w:rsidR="005A771B">
        <w:rPr>
          <w:sz w:val="20"/>
        </w:rPr>
        <w:t xml:space="preserve"> </w:t>
      </w:r>
      <w:r w:rsidRPr="00B3663D">
        <w:rPr>
          <w:sz w:val="20"/>
        </w:rPr>
        <w:t>dikkatlice</w:t>
      </w:r>
      <w:r w:rsidRPr="00B3663D" w:rsidR="005A771B">
        <w:rPr>
          <w:sz w:val="20"/>
        </w:rPr>
        <w:t xml:space="preserve"> </w:t>
      </w:r>
      <w:r w:rsidRPr="00B3663D">
        <w:rPr>
          <w:sz w:val="20"/>
        </w:rPr>
        <w:t>dinledik.</w:t>
      </w:r>
      <w:r w:rsidRPr="00B3663D" w:rsidR="005A771B">
        <w:rPr>
          <w:sz w:val="20"/>
        </w:rPr>
        <w:t xml:space="preserve"> </w:t>
      </w:r>
      <w:r w:rsidRPr="00B3663D">
        <w:rPr>
          <w:sz w:val="20"/>
        </w:rPr>
        <w:t>Tabii,</w:t>
      </w:r>
      <w:r w:rsidRPr="00B3663D" w:rsidR="005A771B">
        <w:rPr>
          <w:sz w:val="20"/>
        </w:rPr>
        <w:t xml:space="preserve"> </w:t>
      </w:r>
      <w:r w:rsidRPr="00B3663D">
        <w:rPr>
          <w:sz w:val="20"/>
        </w:rPr>
        <w:t>konuşmalar</w:t>
      </w:r>
      <w:r w:rsidRPr="00B3663D" w:rsidR="005A771B">
        <w:rPr>
          <w:sz w:val="20"/>
        </w:rPr>
        <w:t xml:space="preserve"> </w:t>
      </w:r>
      <w:r w:rsidRPr="00B3663D">
        <w:rPr>
          <w:sz w:val="20"/>
        </w:rPr>
        <w:t>nerede</w:t>
      </w:r>
      <w:r w:rsidRPr="00B3663D" w:rsidR="005A771B">
        <w:rPr>
          <w:sz w:val="20"/>
        </w:rPr>
        <w:t xml:space="preserve"> </w:t>
      </w:r>
      <w:r w:rsidRPr="00B3663D">
        <w:rPr>
          <w:sz w:val="20"/>
        </w:rPr>
        <w:t>hazırlanıyor</w:t>
      </w:r>
      <w:r w:rsidRPr="00B3663D" w:rsidR="005A771B">
        <w:rPr>
          <w:sz w:val="20"/>
        </w:rPr>
        <w:t xml:space="preserve"> </w:t>
      </w:r>
      <w:r w:rsidRPr="00B3663D">
        <w:rPr>
          <w:sz w:val="20"/>
        </w:rPr>
        <w:t>bilmiyorum</w:t>
      </w:r>
      <w:r w:rsidRPr="00B3663D" w:rsidR="005A771B">
        <w:rPr>
          <w:sz w:val="20"/>
        </w:rPr>
        <w:t xml:space="preserve"> </w:t>
      </w:r>
      <w:r w:rsidRPr="00B3663D">
        <w:rPr>
          <w:sz w:val="20"/>
        </w:rPr>
        <w:t>ama</w:t>
      </w:r>
      <w:r w:rsidRPr="00B3663D" w:rsidR="005A771B">
        <w:rPr>
          <w:sz w:val="20"/>
        </w:rPr>
        <w:t xml:space="preserve"> </w:t>
      </w:r>
      <w:r w:rsidRPr="00B3663D">
        <w:rPr>
          <w:sz w:val="20"/>
        </w:rPr>
        <w:t>belli</w:t>
      </w:r>
      <w:r w:rsidRPr="00B3663D" w:rsidR="005A771B">
        <w:rPr>
          <w:sz w:val="20"/>
        </w:rPr>
        <w:t xml:space="preserve"> </w:t>
      </w:r>
      <w:r w:rsidRPr="00B3663D">
        <w:rPr>
          <w:sz w:val="20"/>
        </w:rPr>
        <w:t>bir</w:t>
      </w:r>
      <w:r w:rsidRPr="00B3663D" w:rsidR="005A771B">
        <w:rPr>
          <w:sz w:val="20"/>
        </w:rPr>
        <w:t xml:space="preserve"> </w:t>
      </w:r>
      <w:r w:rsidRPr="00B3663D">
        <w:rPr>
          <w:sz w:val="20"/>
        </w:rPr>
        <w:t>otomasyondan</w:t>
      </w:r>
      <w:r w:rsidRPr="00B3663D" w:rsidR="005A771B">
        <w:rPr>
          <w:sz w:val="20"/>
        </w:rPr>
        <w:t xml:space="preserve"> </w:t>
      </w:r>
      <w:r w:rsidRPr="00B3663D">
        <w:rPr>
          <w:sz w:val="20"/>
        </w:rPr>
        <w:t>çıktığı</w:t>
      </w:r>
      <w:r w:rsidRPr="00B3663D" w:rsidR="005A771B">
        <w:rPr>
          <w:sz w:val="20"/>
        </w:rPr>
        <w:t xml:space="preserve"> </w:t>
      </w:r>
      <w:r w:rsidRPr="00B3663D">
        <w:rPr>
          <w:sz w:val="20"/>
        </w:rPr>
        <w:t>için…</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8476EE" w:rsidP="00B3663D" w:rsidRDefault="008476EE">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o?</w:t>
      </w:r>
    </w:p>
    <w:p w:rsidRPr="00B3663D" w:rsidR="008476EE" w:rsidP="00B3663D" w:rsidRDefault="008476EE">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Sizinki</w:t>
      </w:r>
      <w:r w:rsidRPr="00B3663D" w:rsidR="005A771B">
        <w:rPr>
          <w:sz w:val="20"/>
        </w:rPr>
        <w:t xml:space="preserve"> </w:t>
      </w:r>
      <w:r w:rsidRPr="00B3663D">
        <w:rPr>
          <w:sz w:val="20"/>
        </w:rPr>
        <w:t>nerede</w:t>
      </w:r>
      <w:r w:rsidRPr="00B3663D" w:rsidR="005A771B">
        <w:rPr>
          <w:sz w:val="20"/>
        </w:rPr>
        <w:t xml:space="preserve"> </w:t>
      </w:r>
      <w:r w:rsidRPr="00B3663D">
        <w:rPr>
          <w:sz w:val="20"/>
        </w:rPr>
        <w:t>hazırlanıyor?</w:t>
      </w:r>
    </w:p>
    <w:p w:rsidRPr="00B3663D" w:rsidR="008476EE" w:rsidP="00B3663D" w:rsidRDefault="008476EE">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bu?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söyleme</w:t>
      </w:r>
      <w:r w:rsidRPr="00B3663D" w:rsidR="005A771B">
        <w:rPr>
          <w:sz w:val="20"/>
        </w:rPr>
        <w:t xml:space="preserve"> </w:t>
      </w:r>
      <w:r w:rsidRPr="00B3663D">
        <w:rPr>
          <w:sz w:val="20"/>
        </w:rPr>
        <w:t>hakkınız</w:t>
      </w:r>
      <w:r w:rsidRPr="00B3663D" w:rsidR="005A771B">
        <w:rPr>
          <w:sz w:val="20"/>
        </w:rPr>
        <w:t xml:space="preserve"> </w:t>
      </w:r>
      <w:r w:rsidRPr="00B3663D">
        <w:rPr>
          <w:sz w:val="20"/>
        </w:rPr>
        <w:t>var</w:t>
      </w:r>
      <w:r w:rsidRPr="00B3663D" w:rsidR="005A771B">
        <w:rPr>
          <w:sz w:val="20"/>
        </w:rPr>
        <w:t xml:space="preserve"> </w:t>
      </w:r>
      <w:r w:rsidRPr="00B3663D">
        <w:rPr>
          <w:sz w:val="20"/>
        </w:rPr>
        <w:t>mı?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Kürsüde</w:t>
      </w:r>
      <w:r w:rsidRPr="00B3663D" w:rsidR="005A771B">
        <w:rPr>
          <w:sz w:val="20"/>
        </w:rPr>
        <w:t xml:space="preserve"> </w:t>
      </w:r>
      <w:r w:rsidRPr="00B3663D">
        <w:rPr>
          <w:sz w:val="20"/>
        </w:rPr>
        <w:t>konuşurken</w:t>
      </w:r>
      <w:r w:rsidRPr="00B3663D" w:rsidR="005A771B">
        <w:rPr>
          <w:sz w:val="20"/>
        </w:rPr>
        <w:t xml:space="preserve"> </w:t>
      </w:r>
      <w:r w:rsidRPr="00B3663D">
        <w:rPr>
          <w:sz w:val="20"/>
        </w:rPr>
        <w:t>30</w:t>
      </w:r>
      <w:r w:rsidRPr="00B3663D" w:rsidR="005A771B">
        <w:rPr>
          <w:sz w:val="20"/>
        </w:rPr>
        <w:t xml:space="preserve"> </w:t>
      </w:r>
      <w:r w:rsidRPr="00B3663D">
        <w:rPr>
          <w:sz w:val="20"/>
        </w:rPr>
        <w:t>defa</w:t>
      </w:r>
      <w:r w:rsidRPr="00B3663D" w:rsidR="005A771B">
        <w:rPr>
          <w:sz w:val="20"/>
        </w:rPr>
        <w:t xml:space="preserve"> </w:t>
      </w:r>
      <w:r w:rsidRPr="00B3663D">
        <w:rPr>
          <w:sz w:val="20"/>
        </w:rPr>
        <w:t>“Dinleyin.”</w:t>
      </w:r>
      <w:r w:rsidRPr="00B3663D" w:rsidR="005A771B">
        <w:rPr>
          <w:sz w:val="20"/>
        </w:rPr>
        <w:t xml:space="preserve"> </w:t>
      </w:r>
      <w:r w:rsidRPr="00B3663D">
        <w:rPr>
          <w:sz w:val="20"/>
        </w:rPr>
        <w:t>diye</w:t>
      </w:r>
      <w:r w:rsidRPr="00B3663D" w:rsidR="005A771B">
        <w:rPr>
          <w:sz w:val="20"/>
        </w:rPr>
        <w:t xml:space="preserve"> </w:t>
      </w:r>
      <w:r w:rsidRPr="00B3663D">
        <w:rPr>
          <w:sz w:val="20"/>
        </w:rPr>
        <w:t>laf</w:t>
      </w:r>
      <w:r w:rsidRPr="00B3663D" w:rsidR="005A771B">
        <w:rPr>
          <w:sz w:val="20"/>
        </w:rPr>
        <w:t xml:space="preserve"> </w:t>
      </w:r>
      <w:r w:rsidRPr="00B3663D">
        <w:rPr>
          <w:sz w:val="20"/>
        </w:rPr>
        <w:t>atıyorsunuz.</w:t>
      </w:r>
    </w:p>
    <w:p w:rsidRPr="00B3663D" w:rsidR="008476EE" w:rsidP="00B3663D" w:rsidRDefault="008476EE">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söyleyebilir</w:t>
      </w:r>
      <w:r w:rsidRPr="00B3663D" w:rsidR="005A771B">
        <w:rPr>
          <w:sz w:val="20"/>
        </w:rPr>
        <w:t xml:space="preserve"> </w:t>
      </w:r>
      <w:r w:rsidRPr="00B3663D">
        <w:rPr>
          <w:sz w:val="20"/>
        </w:rPr>
        <w:t>misiniz?</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Yerinizden</w:t>
      </w:r>
      <w:r w:rsidRPr="00B3663D" w:rsidR="005A771B">
        <w:rPr>
          <w:sz w:val="20"/>
        </w:rPr>
        <w:t xml:space="preserve"> </w:t>
      </w:r>
      <w:r w:rsidRPr="00B3663D">
        <w:rPr>
          <w:sz w:val="20"/>
        </w:rPr>
        <w:t>laf</w:t>
      </w:r>
      <w:r w:rsidRPr="00B3663D" w:rsidR="005A771B">
        <w:rPr>
          <w:sz w:val="20"/>
        </w:rPr>
        <w:t xml:space="preserve"> </w:t>
      </w:r>
      <w:r w:rsidRPr="00B3663D">
        <w:rPr>
          <w:sz w:val="20"/>
        </w:rPr>
        <w:t>atmayınız</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arkadaşlarımı</w:t>
      </w:r>
      <w:r w:rsidRPr="00B3663D" w:rsidR="005A771B">
        <w:rPr>
          <w:sz w:val="20"/>
        </w:rPr>
        <w:t xml:space="preserve"> </w:t>
      </w:r>
      <w:r w:rsidRPr="00B3663D">
        <w:rPr>
          <w:sz w:val="20"/>
        </w:rPr>
        <w:t>uyarıyorum,</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p>
    <w:p w:rsidRPr="00B3663D" w:rsidR="008476EE" w:rsidP="00B3663D" w:rsidRDefault="008476EE">
      <w:pPr>
        <w:pStyle w:val="GENELKURUL"/>
        <w:spacing w:line="240" w:lineRule="auto"/>
        <w:rPr>
          <w:sz w:val="20"/>
        </w:rPr>
      </w:pPr>
      <w:r w:rsidRPr="00B3663D">
        <w:rPr>
          <w:sz w:val="20"/>
        </w:rPr>
        <w:t>EBRÜ</w:t>
      </w:r>
      <w:r w:rsidRPr="00B3663D" w:rsidR="005A771B">
        <w:rPr>
          <w:sz w:val="20"/>
        </w:rPr>
        <w:t xml:space="preserve"> </w:t>
      </w:r>
      <w:r w:rsidRPr="00B3663D">
        <w:rPr>
          <w:sz w:val="20"/>
        </w:rPr>
        <w:t>GÜNAY</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Kendi</w:t>
      </w:r>
      <w:r w:rsidRPr="00B3663D" w:rsidR="005A771B">
        <w:rPr>
          <w:sz w:val="20"/>
        </w:rPr>
        <w:t xml:space="preserve"> </w:t>
      </w:r>
      <w:r w:rsidRPr="00B3663D">
        <w:rPr>
          <w:sz w:val="20"/>
        </w:rPr>
        <w:t>grubunuzu</w:t>
      </w:r>
      <w:r w:rsidRPr="00B3663D" w:rsidR="005A771B">
        <w:rPr>
          <w:sz w:val="20"/>
        </w:rPr>
        <w:t xml:space="preserve"> </w:t>
      </w:r>
      <w:r w:rsidRPr="00B3663D">
        <w:rPr>
          <w:sz w:val="20"/>
        </w:rPr>
        <w:t>uyarın</w:t>
      </w:r>
      <w:r w:rsidRPr="00B3663D" w:rsidR="005A771B">
        <w:rPr>
          <w:sz w:val="20"/>
        </w:rPr>
        <w:t xml:space="preserve"> </w:t>
      </w:r>
      <w:r w:rsidRPr="00B3663D">
        <w:rPr>
          <w:sz w:val="20"/>
        </w:rPr>
        <w:t>önce.</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dinlememeniz</w:t>
      </w:r>
      <w:r w:rsidRPr="00B3663D" w:rsidR="005A771B">
        <w:rPr>
          <w:sz w:val="20"/>
        </w:rPr>
        <w:t xml:space="preserve"> </w:t>
      </w:r>
      <w:r w:rsidRPr="00B3663D">
        <w:rPr>
          <w:sz w:val="20"/>
        </w:rPr>
        <w:t>bir</w:t>
      </w:r>
      <w:r w:rsidRPr="00B3663D" w:rsidR="005A771B">
        <w:rPr>
          <w:sz w:val="20"/>
        </w:rPr>
        <w:t xml:space="preserve"> </w:t>
      </w:r>
      <w:r w:rsidRPr="00B3663D">
        <w:rPr>
          <w:sz w:val="20"/>
        </w:rPr>
        <w:t>şeyi</w:t>
      </w:r>
      <w:r w:rsidRPr="00B3663D" w:rsidR="005A771B">
        <w:rPr>
          <w:sz w:val="20"/>
        </w:rPr>
        <w:t xml:space="preserve"> </w:t>
      </w:r>
      <w:r w:rsidRPr="00B3663D">
        <w:rPr>
          <w:sz w:val="20"/>
        </w:rPr>
        <w:t>değiştirmeyecek,</w:t>
      </w:r>
      <w:r w:rsidRPr="00B3663D" w:rsidR="005A771B">
        <w:rPr>
          <w:sz w:val="20"/>
        </w:rPr>
        <w:t xml:space="preserve"> </w:t>
      </w:r>
      <w:r w:rsidRPr="00B3663D">
        <w:rPr>
          <w:sz w:val="20"/>
        </w:rPr>
        <w:t>bekleyeceğim,</w:t>
      </w:r>
      <w:r w:rsidRPr="00B3663D" w:rsidR="005A771B">
        <w:rPr>
          <w:sz w:val="20"/>
        </w:rPr>
        <w:t xml:space="preserve"> </w:t>
      </w:r>
      <w:r w:rsidRPr="00B3663D">
        <w:rPr>
          <w:sz w:val="20"/>
        </w:rPr>
        <w:t>susulduğu</w:t>
      </w:r>
      <w:r w:rsidRPr="00B3663D" w:rsidR="005A771B">
        <w:rPr>
          <w:sz w:val="20"/>
        </w:rPr>
        <w:t xml:space="preserve"> </w:t>
      </w:r>
      <w:r w:rsidRPr="00B3663D">
        <w:rPr>
          <w:sz w:val="20"/>
        </w:rPr>
        <w:t>takdirde</w:t>
      </w:r>
      <w:r w:rsidRPr="00B3663D" w:rsidR="005A771B">
        <w:rPr>
          <w:sz w:val="20"/>
        </w:rPr>
        <w:t xml:space="preserve"> </w:t>
      </w:r>
      <w:r w:rsidRPr="00B3663D">
        <w:rPr>
          <w:sz w:val="20"/>
        </w:rPr>
        <w:t>devam</w:t>
      </w:r>
      <w:r w:rsidRPr="00B3663D" w:rsidR="005A771B">
        <w:rPr>
          <w:sz w:val="20"/>
        </w:rPr>
        <w:t xml:space="preserve"> </w:t>
      </w:r>
      <w:r w:rsidRPr="00B3663D">
        <w:rPr>
          <w:sz w:val="20"/>
        </w:rPr>
        <w:t>edeceğim.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buyurun.</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aynı</w:t>
      </w:r>
      <w:r w:rsidRPr="00B3663D" w:rsidR="005A771B">
        <w:rPr>
          <w:sz w:val="20"/>
        </w:rPr>
        <w:t xml:space="preserve"> </w:t>
      </w:r>
      <w:r w:rsidRPr="00B3663D">
        <w:rPr>
          <w:sz w:val="20"/>
        </w:rPr>
        <w:t>şeyi</w:t>
      </w:r>
      <w:r w:rsidRPr="00B3663D" w:rsidR="005A771B">
        <w:rPr>
          <w:sz w:val="20"/>
        </w:rPr>
        <w:t xml:space="preserve"> </w:t>
      </w:r>
      <w:r w:rsidRPr="00B3663D">
        <w:rPr>
          <w:sz w:val="20"/>
        </w:rPr>
        <w:t>biz</w:t>
      </w:r>
      <w:r w:rsidRPr="00B3663D" w:rsidR="005A771B">
        <w:rPr>
          <w:sz w:val="20"/>
        </w:rPr>
        <w:t xml:space="preserve"> </w:t>
      </w:r>
      <w:r w:rsidRPr="00B3663D">
        <w:rPr>
          <w:sz w:val="20"/>
        </w:rPr>
        <w:t>de</w:t>
      </w:r>
      <w:r w:rsidRPr="00B3663D" w:rsidR="005A771B">
        <w:rPr>
          <w:sz w:val="20"/>
        </w:rPr>
        <w:t xml:space="preserve"> </w:t>
      </w:r>
      <w:r w:rsidRPr="00B3663D">
        <w:rPr>
          <w:sz w:val="20"/>
        </w:rPr>
        <w:t>istemiştik.</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Fark</w:t>
      </w:r>
      <w:r w:rsidRPr="00B3663D" w:rsidR="005A771B">
        <w:rPr>
          <w:sz w:val="20"/>
        </w:rPr>
        <w:t xml:space="preserve"> </w:t>
      </w:r>
      <w:r w:rsidRPr="00B3663D">
        <w:rPr>
          <w:sz w:val="20"/>
        </w:rPr>
        <w:t>etmez</w:t>
      </w:r>
      <w:r w:rsidRPr="00B3663D" w:rsidR="005A771B">
        <w:rPr>
          <w:sz w:val="20"/>
        </w:rPr>
        <w:t xml:space="preserve"> </w:t>
      </w:r>
      <w:r w:rsidRPr="00B3663D">
        <w:rPr>
          <w:sz w:val="20"/>
        </w:rPr>
        <w:t>çünkü</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aynı</w:t>
      </w:r>
      <w:r w:rsidRPr="00B3663D" w:rsidR="005A771B">
        <w:rPr>
          <w:sz w:val="20"/>
        </w:rPr>
        <w:t xml:space="preserve"> </w:t>
      </w:r>
      <w:r w:rsidRPr="00B3663D">
        <w:rPr>
          <w:sz w:val="20"/>
        </w:rPr>
        <w:t>şeyleri</w:t>
      </w:r>
      <w:r w:rsidRPr="00B3663D" w:rsidR="005A771B">
        <w:rPr>
          <w:sz w:val="20"/>
        </w:rPr>
        <w:t xml:space="preserve"> </w:t>
      </w:r>
      <w:r w:rsidRPr="00B3663D">
        <w:rPr>
          <w:sz w:val="20"/>
        </w:rPr>
        <w:t>söylüyorsunuz,</w:t>
      </w:r>
      <w:r w:rsidRPr="00B3663D" w:rsidR="005A771B">
        <w:rPr>
          <w:sz w:val="20"/>
        </w:rPr>
        <w:t xml:space="preserve"> </w:t>
      </w:r>
      <w:r w:rsidRPr="00B3663D">
        <w:rPr>
          <w:sz w:val="20"/>
        </w:rPr>
        <w:t>o</w:t>
      </w:r>
      <w:r w:rsidRPr="00B3663D" w:rsidR="005A771B">
        <w:rPr>
          <w:sz w:val="20"/>
        </w:rPr>
        <w:t xml:space="preserve"> </w:t>
      </w:r>
      <w:r w:rsidRPr="00B3663D">
        <w:rPr>
          <w:sz w:val="20"/>
        </w:rPr>
        <w:t>sebeple</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tekrar</w:t>
      </w:r>
      <w:r w:rsidRPr="00B3663D" w:rsidR="005A771B">
        <w:rPr>
          <w:sz w:val="20"/>
        </w:rPr>
        <w:t xml:space="preserve"> </w:t>
      </w:r>
      <w:r w:rsidRPr="00B3663D">
        <w:rPr>
          <w:sz w:val="20"/>
        </w:rPr>
        <w:t>beklerim</w:t>
      </w:r>
      <w:r w:rsidRPr="00B3663D" w:rsidR="005A771B">
        <w:rPr>
          <w:sz w:val="20"/>
        </w:rPr>
        <w:t xml:space="preserve"> </w:t>
      </w:r>
      <w:r w:rsidRPr="00B3663D">
        <w:rPr>
          <w:sz w:val="20"/>
        </w:rPr>
        <w:t>sabırla,</w:t>
      </w:r>
      <w:r w:rsidRPr="00B3663D" w:rsidR="005A771B">
        <w:rPr>
          <w:sz w:val="20"/>
        </w:rPr>
        <w:t xml:space="preserve"> </w:t>
      </w:r>
      <w:r w:rsidRPr="00B3663D">
        <w:rPr>
          <w:sz w:val="20"/>
        </w:rPr>
        <w:t>vakit</w:t>
      </w:r>
      <w:r w:rsidRPr="00B3663D" w:rsidR="005A771B">
        <w:rPr>
          <w:sz w:val="20"/>
        </w:rPr>
        <w:t xml:space="preserve"> </w:t>
      </w:r>
      <w:r w:rsidRPr="00B3663D">
        <w:rPr>
          <w:sz w:val="20"/>
        </w:rPr>
        <w:t>gelecek,</w:t>
      </w:r>
      <w:r w:rsidRPr="00B3663D" w:rsidR="005A771B">
        <w:rPr>
          <w:sz w:val="20"/>
        </w:rPr>
        <w:t xml:space="preserve"> </w:t>
      </w:r>
      <w:r w:rsidRPr="00B3663D">
        <w:rPr>
          <w:sz w:val="20"/>
        </w:rPr>
        <w:t>söyleyeceğiz.</w:t>
      </w:r>
    </w:p>
    <w:p w:rsidRPr="00B3663D" w:rsidR="008476EE" w:rsidP="00B3663D" w:rsidRDefault="008476EE">
      <w:pPr>
        <w:pStyle w:val="GENELKURUL"/>
        <w:spacing w:line="240" w:lineRule="auto"/>
        <w:rPr>
          <w:sz w:val="20"/>
        </w:rPr>
      </w:pPr>
      <w:r w:rsidRPr="00B3663D">
        <w:rPr>
          <w:sz w:val="20"/>
        </w:rPr>
        <w:t>EBRÜ</w:t>
      </w:r>
      <w:r w:rsidRPr="00B3663D" w:rsidR="005A771B">
        <w:rPr>
          <w:sz w:val="20"/>
        </w:rPr>
        <w:t xml:space="preserve"> </w:t>
      </w:r>
      <w:r w:rsidRPr="00B3663D">
        <w:rPr>
          <w:sz w:val="20"/>
        </w:rPr>
        <w:t>GÜNAY</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Gerçekleri</w:t>
      </w:r>
      <w:r w:rsidRPr="00B3663D" w:rsidR="005A771B">
        <w:rPr>
          <w:sz w:val="20"/>
        </w:rPr>
        <w:t xml:space="preserve"> </w:t>
      </w:r>
      <w:r w:rsidRPr="00B3663D">
        <w:rPr>
          <w:sz w:val="20"/>
        </w:rPr>
        <w:t>duymaktan</w:t>
      </w:r>
      <w:r w:rsidRPr="00B3663D" w:rsidR="005A771B">
        <w:rPr>
          <w:sz w:val="20"/>
        </w:rPr>
        <w:t xml:space="preserve"> </w:t>
      </w:r>
      <w:r w:rsidRPr="00B3663D">
        <w:rPr>
          <w:sz w:val="20"/>
        </w:rPr>
        <w:t>niye</w:t>
      </w:r>
      <w:r w:rsidRPr="00B3663D" w:rsidR="005A771B">
        <w:rPr>
          <w:sz w:val="20"/>
        </w:rPr>
        <w:t xml:space="preserve"> </w:t>
      </w:r>
      <w:r w:rsidRPr="00B3663D">
        <w:rPr>
          <w:sz w:val="20"/>
        </w:rPr>
        <w:t>korkuyorsunuz?</w:t>
      </w:r>
      <w:r w:rsidRPr="00B3663D" w:rsidR="005A771B">
        <w:rPr>
          <w:sz w:val="20"/>
        </w:rPr>
        <w:t xml:space="preserve"> </w:t>
      </w:r>
      <w:r w:rsidRPr="00B3663D">
        <w:rPr>
          <w:sz w:val="20"/>
        </w:rPr>
        <w:t>Gerçekler</w:t>
      </w:r>
      <w:r w:rsidRPr="00B3663D" w:rsidR="005A771B">
        <w:rPr>
          <w:sz w:val="20"/>
        </w:rPr>
        <w:t xml:space="preserve"> </w:t>
      </w:r>
      <w:r w:rsidRPr="00B3663D">
        <w:rPr>
          <w:sz w:val="20"/>
        </w:rPr>
        <w:t>bunlar.</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ben</w:t>
      </w:r>
      <w:r w:rsidRPr="00B3663D" w:rsidR="005A771B">
        <w:rPr>
          <w:sz w:val="20"/>
        </w:rPr>
        <w:t xml:space="preserve"> </w:t>
      </w:r>
      <w:r w:rsidRPr="00B3663D">
        <w:rPr>
          <w:sz w:val="20"/>
        </w:rPr>
        <w:t>şunu</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tülbentle</w:t>
      </w:r>
      <w:r w:rsidRPr="00B3663D" w:rsidR="005A771B">
        <w:rPr>
          <w:sz w:val="20"/>
        </w:rPr>
        <w:t xml:space="preserve"> </w:t>
      </w:r>
      <w:r w:rsidRPr="00B3663D">
        <w:rPr>
          <w:sz w:val="20"/>
        </w:rPr>
        <w:t>alakalı</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İstanbul’da</w:t>
      </w:r>
      <w:r w:rsidRPr="00B3663D" w:rsidR="005A771B">
        <w:rPr>
          <w:sz w:val="20"/>
        </w:rPr>
        <w:t xml:space="preserve"> </w:t>
      </w:r>
      <w:r w:rsidRPr="00B3663D">
        <w:rPr>
          <w:sz w:val="20"/>
        </w:rPr>
        <w:t>Musevi</w:t>
      </w:r>
      <w:r w:rsidRPr="00B3663D" w:rsidR="005A771B">
        <w:rPr>
          <w:sz w:val="20"/>
        </w:rPr>
        <w:t xml:space="preserve"> </w:t>
      </w:r>
      <w:r w:rsidRPr="00B3663D">
        <w:rPr>
          <w:sz w:val="20"/>
        </w:rPr>
        <w:t>cemaatinden</w:t>
      </w:r>
      <w:r w:rsidRPr="00B3663D" w:rsidR="005A771B">
        <w:rPr>
          <w:sz w:val="20"/>
        </w:rPr>
        <w:t xml:space="preserve"> </w:t>
      </w:r>
      <w:r w:rsidRPr="00B3663D">
        <w:rPr>
          <w:sz w:val="20"/>
        </w:rPr>
        <w:t>görüştüğüm</w:t>
      </w:r>
      <w:r w:rsidRPr="00B3663D" w:rsidR="005A771B">
        <w:rPr>
          <w:sz w:val="20"/>
        </w:rPr>
        <w:t xml:space="preserve"> </w:t>
      </w:r>
      <w:r w:rsidRPr="00B3663D">
        <w:rPr>
          <w:sz w:val="20"/>
        </w:rPr>
        <w:t>bazı</w:t>
      </w:r>
      <w:r w:rsidRPr="00B3663D" w:rsidR="005A771B">
        <w:rPr>
          <w:sz w:val="20"/>
        </w:rPr>
        <w:t xml:space="preserve"> </w:t>
      </w:r>
      <w:r w:rsidRPr="00B3663D">
        <w:rPr>
          <w:sz w:val="20"/>
        </w:rPr>
        <w:t>arkadaşlar</w:t>
      </w:r>
      <w:r w:rsidRPr="00B3663D" w:rsidR="005A771B">
        <w:rPr>
          <w:sz w:val="20"/>
        </w:rPr>
        <w:t xml:space="preserve"> </w:t>
      </w:r>
      <w:r w:rsidRPr="00B3663D">
        <w:rPr>
          <w:sz w:val="20"/>
        </w:rPr>
        <w:t>geçtiğimiz</w:t>
      </w:r>
      <w:r w:rsidRPr="00B3663D" w:rsidR="005A771B">
        <w:rPr>
          <w:sz w:val="20"/>
        </w:rPr>
        <w:t xml:space="preserve"> </w:t>
      </w:r>
      <w:r w:rsidRPr="00B3663D">
        <w:rPr>
          <w:sz w:val="20"/>
        </w:rPr>
        <w:t>günlerde</w:t>
      </w:r>
      <w:r w:rsidRPr="00B3663D" w:rsidR="005A771B">
        <w:rPr>
          <w:sz w:val="20"/>
        </w:rPr>
        <w:t xml:space="preserve"> </w:t>
      </w:r>
      <w:r w:rsidRPr="00B3663D">
        <w:rPr>
          <w:sz w:val="20"/>
        </w:rPr>
        <w:t>bir</w:t>
      </w:r>
      <w:r w:rsidRPr="00B3663D" w:rsidR="005A771B">
        <w:rPr>
          <w:sz w:val="20"/>
        </w:rPr>
        <w:t xml:space="preserve"> </w:t>
      </w:r>
      <w:r w:rsidRPr="00B3663D">
        <w:rPr>
          <w:sz w:val="20"/>
        </w:rPr>
        <w:t>kitap</w:t>
      </w:r>
      <w:r w:rsidRPr="00B3663D" w:rsidR="005A771B">
        <w:rPr>
          <w:sz w:val="20"/>
        </w:rPr>
        <w:t xml:space="preserve"> </w:t>
      </w:r>
      <w:r w:rsidRPr="00B3663D">
        <w:rPr>
          <w:sz w:val="20"/>
        </w:rPr>
        <w:t>hediye</w:t>
      </w:r>
      <w:r w:rsidRPr="00B3663D" w:rsidR="005A771B">
        <w:rPr>
          <w:sz w:val="20"/>
        </w:rPr>
        <w:t xml:space="preserve"> </w:t>
      </w:r>
      <w:r w:rsidRPr="00B3663D">
        <w:rPr>
          <w:sz w:val="20"/>
        </w:rPr>
        <w:t>ettiler</w:t>
      </w:r>
      <w:r w:rsidRPr="00B3663D" w:rsidR="005A771B">
        <w:rPr>
          <w:sz w:val="20"/>
        </w:rPr>
        <w:t xml:space="preserve"> </w:t>
      </w:r>
      <w:r w:rsidRPr="00B3663D">
        <w:rPr>
          <w:sz w:val="20"/>
        </w:rPr>
        <w:t>bana</w:t>
      </w:r>
      <w:r w:rsidRPr="00B3663D" w:rsidR="005A771B">
        <w:rPr>
          <w:sz w:val="20"/>
        </w:rPr>
        <w:t xml:space="preserve"> </w:t>
      </w:r>
      <w:r w:rsidRPr="00B3663D">
        <w:rPr>
          <w:sz w:val="20"/>
        </w:rPr>
        <w:t>Musevilerin</w:t>
      </w:r>
      <w:r w:rsidRPr="00B3663D" w:rsidR="005A771B">
        <w:rPr>
          <w:sz w:val="20"/>
        </w:rPr>
        <w:t xml:space="preserve"> </w:t>
      </w:r>
      <w:r w:rsidRPr="00B3663D">
        <w:rPr>
          <w:sz w:val="20"/>
        </w:rPr>
        <w:t>kıyafetleriyle</w:t>
      </w:r>
      <w:r w:rsidRPr="00B3663D" w:rsidR="005A771B">
        <w:rPr>
          <w:sz w:val="20"/>
        </w:rPr>
        <w:t xml:space="preserve"> </w:t>
      </w:r>
      <w:r w:rsidRPr="00B3663D">
        <w:rPr>
          <w:sz w:val="20"/>
        </w:rPr>
        <w:t>alakalı</w:t>
      </w:r>
      <w:r w:rsidRPr="00B3663D" w:rsidR="005A771B">
        <w:rPr>
          <w:sz w:val="20"/>
        </w:rPr>
        <w:t xml:space="preserve"> </w:t>
      </w:r>
      <w:r w:rsidRPr="00B3663D">
        <w:rPr>
          <w:sz w:val="20"/>
        </w:rPr>
        <w:t>olarak,</w:t>
      </w:r>
      <w:r w:rsidRPr="00B3663D" w:rsidR="005A771B">
        <w:rPr>
          <w:sz w:val="20"/>
        </w:rPr>
        <w:t xml:space="preserve"> </w:t>
      </w:r>
      <w:r w:rsidRPr="00B3663D">
        <w:rPr>
          <w:sz w:val="20"/>
        </w:rPr>
        <w:t>kitabın</w:t>
      </w:r>
      <w:r w:rsidRPr="00B3663D" w:rsidR="005A771B">
        <w:rPr>
          <w:sz w:val="20"/>
        </w:rPr>
        <w:t xml:space="preserve"> </w:t>
      </w:r>
      <w:r w:rsidRPr="00B3663D">
        <w:rPr>
          <w:sz w:val="20"/>
        </w:rPr>
        <w:t>da</w:t>
      </w:r>
      <w:r w:rsidRPr="00B3663D" w:rsidR="005A771B">
        <w:rPr>
          <w:sz w:val="20"/>
        </w:rPr>
        <w:t xml:space="preserve"> </w:t>
      </w:r>
      <w:r w:rsidRPr="00B3663D">
        <w:rPr>
          <w:sz w:val="20"/>
        </w:rPr>
        <w:t>adını</w:t>
      </w:r>
      <w:r w:rsidRPr="00B3663D" w:rsidR="005A771B">
        <w:rPr>
          <w:sz w:val="20"/>
        </w:rPr>
        <w:t xml:space="preserve"> </w:t>
      </w:r>
      <w:r w:rsidRPr="00B3663D">
        <w:rPr>
          <w:sz w:val="20"/>
        </w:rPr>
        <w:t>verebilirim.</w:t>
      </w:r>
      <w:r w:rsidRPr="00B3663D" w:rsidR="005A771B">
        <w:rPr>
          <w:sz w:val="20"/>
        </w:rPr>
        <w:t xml:space="preserve"> </w:t>
      </w:r>
      <w:r w:rsidRPr="00B3663D">
        <w:rPr>
          <w:sz w:val="20"/>
        </w:rPr>
        <w:t>O</w:t>
      </w:r>
      <w:r w:rsidRPr="00B3663D" w:rsidR="005A771B">
        <w:rPr>
          <w:sz w:val="20"/>
        </w:rPr>
        <w:t xml:space="preserve"> </w:t>
      </w:r>
      <w:r w:rsidRPr="00B3663D">
        <w:rPr>
          <w:sz w:val="20"/>
        </w:rPr>
        <w:t>kitapta</w:t>
      </w:r>
      <w:r w:rsidRPr="00B3663D" w:rsidR="005A771B">
        <w:rPr>
          <w:sz w:val="20"/>
        </w:rPr>
        <w:t xml:space="preserve"> </w:t>
      </w:r>
      <w:r w:rsidRPr="00B3663D">
        <w:rPr>
          <w:sz w:val="20"/>
        </w:rPr>
        <w:t>bir</w:t>
      </w:r>
      <w:r w:rsidRPr="00B3663D" w:rsidR="005A771B">
        <w:rPr>
          <w:sz w:val="20"/>
        </w:rPr>
        <w:t xml:space="preserve"> </w:t>
      </w:r>
      <w:r w:rsidRPr="00B3663D">
        <w:rPr>
          <w:sz w:val="20"/>
        </w:rPr>
        <w:t>bölüm</w:t>
      </w:r>
      <w:r w:rsidRPr="00B3663D" w:rsidR="005A771B">
        <w:rPr>
          <w:sz w:val="20"/>
        </w:rPr>
        <w:t xml:space="preserve"> </w:t>
      </w:r>
      <w:r w:rsidRPr="00B3663D">
        <w:rPr>
          <w:sz w:val="20"/>
        </w:rPr>
        <w:t>ilgimi</w:t>
      </w:r>
      <w:r w:rsidRPr="00B3663D" w:rsidR="005A771B">
        <w:rPr>
          <w:sz w:val="20"/>
        </w:rPr>
        <w:t xml:space="preserve"> </w:t>
      </w:r>
      <w:r w:rsidRPr="00B3663D">
        <w:rPr>
          <w:sz w:val="20"/>
        </w:rPr>
        <w:t>çekti,</w:t>
      </w:r>
      <w:r w:rsidRPr="00B3663D" w:rsidR="005A771B">
        <w:rPr>
          <w:sz w:val="20"/>
        </w:rPr>
        <w:t xml:space="preserve"> </w:t>
      </w:r>
      <w:r w:rsidRPr="00B3663D">
        <w:rPr>
          <w:sz w:val="20"/>
        </w:rPr>
        <w:t>tülbentle</w:t>
      </w:r>
      <w:r w:rsidRPr="00B3663D" w:rsidR="005A771B">
        <w:rPr>
          <w:sz w:val="20"/>
        </w:rPr>
        <w:t xml:space="preserve"> </w:t>
      </w:r>
      <w:r w:rsidRPr="00B3663D">
        <w:rPr>
          <w:sz w:val="20"/>
        </w:rPr>
        <w:t>alakalı</w:t>
      </w:r>
      <w:r w:rsidRPr="00B3663D" w:rsidR="005A771B">
        <w:rPr>
          <w:sz w:val="20"/>
        </w:rPr>
        <w:t xml:space="preserve"> </w:t>
      </w:r>
      <w:r w:rsidRPr="00B3663D">
        <w:rPr>
          <w:sz w:val="20"/>
        </w:rPr>
        <w:t>bir</w:t>
      </w:r>
      <w:r w:rsidRPr="00B3663D" w:rsidR="005A771B">
        <w:rPr>
          <w:sz w:val="20"/>
        </w:rPr>
        <w:t xml:space="preserve"> </w:t>
      </w:r>
      <w:r w:rsidRPr="00B3663D">
        <w:rPr>
          <w:sz w:val="20"/>
        </w:rPr>
        <w:t>bölüm</w:t>
      </w:r>
      <w:r w:rsidRPr="00B3663D" w:rsidR="005A771B">
        <w:rPr>
          <w:sz w:val="20"/>
        </w:rPr>
        <w:t xml:space="preserve"> </w:t>
      </w:r>
      <w:r w:rsidRPr="00B3663D">
        <w:rPr>
          <w:sz w:val="20"/>
        </w:rPr>
        <w:t>vardı.</w:t>
      </w:r>
      <w:r w:rsidRPr="00B3663D" w:rsidR="005A771B">
        <w:rPr>
          <w:sz w:val="20"/>
        </w:rPr>
        <w:t xml:space="preserve"> </w:t>
      </w:r>
      <w:r w:rsidRPr="00B3663D">
        <w:rPr>
          <w:sz w:val="20"/>
        </w:rPr>
        <w:t>Osmanlı’da</w:t>
      </w:r>
      <w:r w:rsidRPr="00B3663D" w:rsidR="005A771B">
        <w:rPr>
          <w:sz w:val="20"/>
        </w:rPr>
        <w:t xml:space="preserve"> </w:t>
      </w:r>
      <w:r w:rsidRPr="00B3663D">
        <w:rPr>
          <w:sz w:val="20"/>
        </w:rPr>
        <w:t>-ben</w:t>
      </w:r>
      <w:r w:rsidRPr="00B3663D" w:rsidR="005A771B">
        <w:rPr>
          <w:sz w:val="20"/>
        </w:rPr>
        <w:t xml:space="preserve"> </w:t>
      </w:r>
      <w:r w:rsidRPr="00B3663D">
        <w:rPr>
          <w:sz w:val="20"/>
        </w:rPr>
        <w:t>söylersem</w:t>
      </w:r>
      <w:r w:rsidRPr="00B3663D" w:rsidR="005A771B">
        <w:rPr>
          <w:sz w:val="20"/>
        </w:rPr>
        <w:t xml:space="preserve"> </w:t>
      </w:r>
      <w:r w:rsidRPr="00B3663D">
        <w:rPr>
          <w:sz w:val="20"/>
        </w:rPr>
        <w:t>farklı</w:t>
      </w:r>
      <w:r w:rsidRPr="00B3663D" w:rsidR="005A771B">
        <w:rPr>
          <w:sz w:val="20"/>
        </w:rPr>
        <w:t xml:space="preserve"> </w:t>
      </w:r>
      <w:r w:rsidRPr="00B3663D">
        <w:rPr>
          <w:sz w:val="20"/>
        </w:rPr>
        <w:t>anlaşılabilir,</w:t>
      </w:r>
      <w:r w:rsidRPr="00B3663D" w:rsidR="005A771B">
        <w:rPr>
          <w:sz w:val="20"/>
        </w:rPr>
        <w:t xml:space="preserve"> </w:t>
      </w:r>
      <w:r w:rsidRPr="00B3663D">
        <w:rPr>
          <w:sz w:val="20"/>
        </w:rPr>
        <w:t>kitaba</w:t>
      </w:r>
      <w:r w:rsidRPr="00B3663D" w:rsidR="005A771B">
        <w:rPr>
          <w:sz w:val="20"/>
        </w:rPr>
        <w:t xml:space="preserve"> </w:t>
      </w:r>
      <w:r w:rsidRPr="00B3663D">
        <w:rPr>
          <w:sz w:val="20"/>
        </w:rPr>
        <w:t>atıf</w:t>
      </w:r>
      <w:r w:rsidRPr="00B3663D" w:rsidR="005A771B">
        <w:rPr>
          <w:sz w:val="20"/>
        </w:rPr>
        <w:t xml:space="preserve"> </w:t>
      </w:r>
      <w:r w:rsidRPr="00B3663D">
        <w:rPr>
          <w:sz w:val="20"/>
        </w:rPr>
        <w:t>yaparak</w:t>
      </w:r>
      <w:r w:rsidRPr="00B3663D" w:rsidR="005A771B">
        <w:rPr>
          <w:sz w:val="20"/>
        </w:rPr>
        <w:t xml:space="preserve"> </w:t>
      </w:r>
      <w:r w:rsidRPr="00B3663D">
        <w:rPr>
          <w:sz w:val="20"/>
        </w:rPr>
        <w:t>söylüyorum-</w:t>
      </w:r>
      <w:r w:rsidRPr="00B3663D" w:rsidR="005A771B">
        <w:rPr>
          <w:sz w:val="20"/>
        </w:rPr>
        <w:t xml:space="preserve"> </w:t>
      </w:r>
      <w:r w:rsidRPr="00B3663D">
        <w:rPr>
          <w:sz w:val="20"/>
        </w:rPr>
        <w:t>tülbent</w:t>
      </w:r>
      <w:r w:rsidRPr="00B3663D" w:rsidR="005A771B">
        <w:rPr>
          <w:sz w:val="20"/>
        </w:rPr>
        <w:t xml:space="preserve"> </w:t>
      </w:r>
      <w:r w:rsidRPr="00B3663D">
        <w:rPr>
          <w:sz w:val="20"/>
        </w:rPr>
        <w:t>giymenin</w:t>
      </w:r>
      <w:r w:rsidRPr="00B3663D" w:rsidR="005A771B">
        <w:rPr>
          <w:sz w:val="20"/>
        </w:rPr>
        <w:t xml:space="preserve"> </w:t>
      </w:r>
      <w:r w:rsidRPr="00B3663D">
        <w:rPr>
          <w:sz w:val="20"/>
        </w:rPr>
        <w:t>sadece</w:t>
      </w:r>
      <w:r w:rsidRPr="00B3663D" w:rsidR="005A771B">
        <w:rPr>
          <w:sz w:val="20"/>
        </w:rPr>
        <w:t xml:space="preserve"> </w:t>
      </w:r>
      <w:r w:rsidRPr="00B3663D">
        <w:rPr>
          <w:sz w:val="20"/>
        </w:rPr>
        <w:t>Müslümanlara</w:t>
      </w:r>
      <w:r w:rsidRPr="00B3663D" w:rsidR="005A771B">
        <w:rPr>
          <w:sz w:val="20"/>
        </w:rPr>
        <w:t xml:space="preserve"> </w:t>
      </w:r>
      <w:r w:rsidRPr="00B3663D">
        <w:rPr>
          <w:sz w:val="20"/>
        </w:rPr>
        <w:t>ait</w:t>
      </w:r>
      <w:r w:rsidRPr="00B3663D" w:rsidR="005A771B">
        <w:rPr>
          <w:sz w:val="20"/>
        </w:rPr>
        <w:t xml:space="preserve"> </w:t>
      </w:r>
      <w:r w:rsidRPr="00B3663D">
        <w:rPr>
          <w:sz w:val="20"/>
        </w:rPr>
        <w:t>olduğunu,</w:t>
      </w:r>
      <w:r w:rsidRPr="00B3663D" w:rsidR="005A771B">
        <w:rPr>
          <w:sz w:val="20"/>
        </w:rPr>
        <w:t xml:space="preserve"> </w:t>
      </w:r>
      <w:r w:rsidRPr="00B3663D">
        <w:rPr>
          <w:sz w:val="20"/>
        </w:rPr>
        <w:t>gayrimüslimlerin</w:t>
      </w:r>
      <w:r w:rsidRPr="00B3663D" w:rsidR="005A771B">
        <w:rPr>
          <w:sz w:val="20"/>
        </w:rPr>
        <w:t xml:space="preserve"> </w:t>
      </w:r>
      <w:r w:rsidRPr="00B3663D">
        <w:rPr>
          <w:sz w:val="20"/>
        </w:rPr>
        <w:t>tülbent</w:t>
      </w:r>
      <w:r w:rsidRPr="00B3663D" w:rsidR="005A771B">
        <w:rPr>
          <w:sz w:val="20"/>
        </w:rPr>
        <w:t xml:space="preserve"> </w:t>
      </w:r>
      <w:r w:rsidRPr="00B3663D">
        <w:rPr>
          <w:sz w:val="20"/>
        </w:rPr>
        <w:t>kullanmasının</w:t>
      </w:r>
      <w:r w:rsidRPr="00B3663D" w:rsidR="005A771B">
        <w:rPr>
          <w:sz w:val="20"/>
        </w:rPr>
        <w:t xml:space="preserve"> </w:t>
      </w:r>
      <w:r w:rsidRPr="00B3663D">
        <w:rPr>
          <w:sz w:val="20"/>
        </w:rPr>
        <w:t>yasak</w:t>
      </w:r>
      <w:r w:rsidRPr="00B3663D" w:rsidR="005A771B">
        <w:rPr>
          <w:sz w:val="20"/>
        </w:rPr>
        <w:t xml:space="preserve"> </w:t>
      </w:r>
      <w:r w:rsidRPr="00B3663D">
        <w:rPr>
          <w:sz w:val="20"/>
        </w:rPr>
        <w:t>olduğunu</w:t>
      </w:r>
      <w:r w:rsidRPr="00B3663D" w:rsidR="005A771B">
        <w:rPr>
          <w:sz w:val="20"/>
        </w:rPr>
        <w:t xml:space="preserve"> </w:t>
      </w:r>
      <w:r w:rsidRPr="00B3663D">
        <w:rPr>
          <w:sz w:val="20"/>
        </w:rPr>
        <w:t>söylüyor</w:t>
      </w:r>
      <w:r w:rsidRPr="00B3663D" w:rsidR="005A771B">
        <w:rPr>
          <w:sz w:val="20"/>
        </w:rPr>
        <w:t xml:space="preserve"> </w:t>
      </w:r>
      <w:r w:rsidRPr="00B3663D">
        <w:rPr>
          <w:sz w:val="20"/>
        </w:rPr>
        <w:t>bu</w:t>
      </w:r>
      <w:r w:rsidRPr="00B3663D" w:rsidR="005A771B">
        <w:rPr>
          <w:sz w:val="20"/>
        </w:rPr>
        <w:t xml:space="preserve"> </w:t>
      </w:r>
      <w:r w:rsidRPr="00B3663D">
        <w:rPr>
          <w:sz w:val="20"/>
        </w:rPr>
        <w:t>kitap.</w:t>
      </w:r>
      <w:r w:rsidRPr="00B3663D" w:rsidR="005A771B">
        <w:rPr>
          <w:sz w:val="20"/>
        </w:rPr>
        <w:t xml:space="preserve"> </w:t>
      </w:r>
      <w:r w:rsidRPr="00B3663D">
        <w:rPr>
          <w:sz w:val="20"/>
        </w:rPr>
        <w:t>Neden</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sidR="00783C18">
        <w:rPr>
          <w:sz w:val="20"/>
        </w:rPr>
        <w:t>-</w:t>
      </w:r>
      <w:r w:rsidRPr="00B3663D">
        <w:rPr>
          <w:sz w:val="20"/>
        </w:rPr>
        <w:t>benim</w:t>
      </w:r>
      <w:r w:rsidRPr="00B3663D" w:rsidR="005A771B">
        <w:rPr>
          <w:sz w:val="20"/>
        </w:rPr>
        <w:t xml:space="preserve"> </w:t>
      </w:r>
      <w:r w:rsidRPr="00B3663D">
        <w:rPr>
          <w:sz w:val="20"/>
        </w:rPr>
        <w:t>kendi</w:t>
      </w:r>
      <w:r w:rsidRPr="00B3663D" w:rsidR="005A771B">
        <w:rPr>
          <w:sz w:val="20"/>
        </w:rPr>
        <w:t xml:space="preserve"> </w:t>
      </w:r>
      <w:r w:rsidRPr="00B3663D">
        <w:rPr>
          <w:sz w:val="20"/>
        </w:rPr>
        <w:t>yorumum-</w:t>
      </w:r>
      <w:r w:rsidRPr="00B3663D" w:rsidR="005A771B">
        <w:rPr>
          <w:sz w:val="20"/>
        </w:rPr>
        <w:t xml:space="preserve"> </w:t>
      </w:r>
      <w:r w:rsidRPr="00B3663D">
        <w:rPr>
          <w:sz w:val="20"/>
        </w:rPr>
        <w:t>tülbent</w:t>
      </w:r>
      <w:r w:rsidRPr="00B3663D" w:rsidR="005A771B">
        <w:rPr>
          <w:sz w:val="20"/>
        </w:rPr>
        <w:t xml:space="preserve"> </w:t>
      </w:r>
      <w:r w:rsidRPr="00B3663D">
        <w:rPr>
          <w:sz w:val="20"/>
        </w:rPr>
        <w:t>kadınlar</w:t>
      </w:r>
      <w:r w:rsidRPr="00B3663D" w:rsidR="005A771B">
        <w:rPr>
          <w:sz w:val="20"/>
        </w:rPr>
        <w:t xml:space="preserve"> </w:t>
      </w:r>
      <w:r w:rsidRPr="00B3663D">
        <w:rPr>
          <w:sz w:val="20"/>
        </w:rPr>
        <w:t>tarafından</w:t>
      </w:r>
      <w:r w:rsidRPr="00B3663D" w:rsidR="005A771B">
        <w:rPr>
          <w:sz w:val="20"/>
        </w:rPr>
        <w:t xml:space="preserve"> </w:t>
      </w:r>
      <w:r w:rsidRPr="00B3663D">
        <w:rPr>
          <w:sz w:val="20"/>
        </w:rPr>
        <w:t>kullanılan</w:t>
      </w:r>
      <w:r w:rsidRPr="00B3663D" w:rsidR="005A771B">
        <w:rPr>
          <w:sz w:val="20"/>
        </w:rPr>
        <w:t xml:space="preserve"> </w:t>
      </w:r>
      <w:r w:rsidRPr="00B3663D">
        <w:rPr>
          <w:sz w:val="20"/>
        </w:rPr>
        <w:t>bir</w:t>
      </w:r>
      <w:r w:rsidRPr="00B3663D" w:rsidR="005A771B">
        <w:rPr>
          <w:sz w:val="20"/>
        </w:rPr>
        <w:t xml:space="preserve"> </w:t>
      </w:r>
      <w:r w:rsidRPr="00B3663D">
        <w:rPr>
          <w:sz w:val="20"/>
        </w:rPr>
        <w:t>başörtüsü</w:t>
      </w:r>
      <w:r w:rsidRPr="00B3663D" w:rsidR="005A771B">
        <w:rPr>
          <w:sz w:val="20"/>
        </w:rPr>
        <w:t xml:space="preserve"> </w:t>
      </w:r>
      <w:r w:rsidRPr="00B3663D">
        <w:rPr>
          <w:sz w:val="20"/>
        </w:rPr>
        <w:t>ve</w:t>
      </w:r>
      <w:r w:rsidRPr="00B3663D" w:rsidR="005A771B">
        <w:rPr>
          <w:sz w:val="20"/>
        </w:rPr>
        <w:t xml:space="preserve"> </w:t>
      </w:r>
      <w:r w:rsidRPr="00B3663D">
        <w:rPr>
          <w:sz w:val="20"/>
        </w:rPr>
        <w:t>erkeklerde</w:t>
      </w:r>
      <w:r w:rsidRPr="00B3663D" w:rsidR="005A771B">
        <w:rPr>
          <w:sz w:val="20"/>
        </w:rPr>
        <w:t xml:space="preserve"> </w:t>
      </w:r>
      <w:r w:rsidRPr="00B3663D">
        <w:rPr>
          <w:sz w:val="20"/>
        </w:rPr>
        <w:t>de</w:t>
      </w:r>
      <w:r w:rsidRPr="00B3663D" w:rsidR="005A771B">
        <w:rPr>
          <w:sz w:val="20"/>
        </w:rPr>
        <w:t xml:space="preserve"> </w:t>
      </w:r>
      <w:r w:rsidRPr="00B3663D">
        <w:rPr>
          <w:sz w:val="20"/>
        </w:rPr>
        <w:t>daha</w:t>
      </w:r>
      <w:r w:rsidRPr="00B3663D" w:rsidR="005A771B">
        <w:rPr>
          <w:sz w:val="20"/>
        </w:rPr>
        <w:t xml:space="preserve"> </w:t>
      </w:r>
      <w:r w:rsidRPr="00B3663D">
        <w:rPr>
          <w:sz w:val="20"/>
        </w:rPr>
        <w:t>ziyade</w:t>
      </w:r>
      <w:r w:rsidRPr="00B3663D" w:rsidR="005A771B">
        <w:rPr>
          <w:sz w:val="20"/>
        </w:rPr>
        <w:t xml:space="preserve"> </w:t>
      </w:r>
      <w:r w:rsidRPr="00B3663D">
        <w:rPr>
          <w:sz w:val="20"/>
        </w:rPr>
        <w:t>sarık</w:t>
      </w:r>
      <w:r w:rsidRPr="00B3663D" w:rsidR="005A771B">
        <w:rPr>
          <w:sz w:val="20"/>
        </w:rPr>
        <w:t xml:space="preserve"> </w:t>
      </w:r>
      <w:r w:rsidRPr="00B3663D">
        <w:rPr>
          <w:sz w:val="20"/>
        </w:rPr>
        <w:t>için</w:t>
      </w:r>
      <w:r w:rsidRPr="00B3663D" w:rsidR="005A771B">
        <w:rPr>
          <w:sz w:val="20"/>
        </w:rPr>
        <w:t xml:space="preserve"> </w:t>
      </w:r>
      <w:r w:rsidRPr="00B3663D">
        <w:rPr>
          <w:sz w:val="20"/>
        </w:rPr>
        <w:t>kullanılan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Son</w:t>
      </w:r>
      <w:r w:rsidRPr="00B3663D" w:rsidR="005A771B">
        <w:rPr>
          <w:sz w:val="20"/>
        </w:rPr>
        <w:t xml:space="preserve"> </w:t>
      </w:r>
      <w:r w:rsidRPr="00B3663D">
        <w:rPr>
          <w:sz w:val="20"/>
        </w:rPr>
        <w:t>derece</w:t>
      </w:r>
      <w:r w:rsidRPr="00B3663D" w:rsidR="005A771B">
        <w:rPr>
          <w:sz w:val="20"/>
        </w:rPr>
        <w:t xml:space="preserve"> </w:t>
      </w:r>
      <w:r w:rsidRPr="00B3663D">
        <w:rPr>
          <w:sz w:val="20"/>
        </w:rPr>
        <w:t>yalın,</w:t>
      </w:r>
      <w:r w:rsidRPr="00B3663D" w:rsidR="005A771B">
        <w:rPr>
          <w:sz w:val="20"/>
        </w:rPr>
        <w:t xml:space="preserve"> </w:t>
      </w:r>
      <w:r w:rsidRPr="00B3663D">
        <w:rPr>
          <w:sz w:val="20"/>
        </w:rPr>
        <w:t>ham</w:t>
      </w:r>
      <w:r w:rsidRPr="00B3663D" w:rsidR="005A771B">
        <w:rPr>
          <w:sz w:val="20"/>
        </w:rPr>
        <w:t xml:space="preserve"> </w:t>
      </w:r>
      <w:r w:rsidRPr="00B3663D">
        <w:rPr>
          <w:sz w:val="20"/>
        </w:rPr>
        <w:t>madde</w:t>
      </w:r>
      <w:r w:rsidRPr="00B3663D" w:rsidR="005A771B">
        <w:rPr>
          <w:sz w:val="20"/>
        </w:rPr>
        <w:t xml:space="preserve"> </w:t>
      </w:r>
      <w:r w:rsidRPr="00B3663D">
        <w:rPr>
          <w:sz w:val="20"/>
        </w:rPr>
        <w:t>olarak</w:t>
      </w:r>
      <w:r w:rsidRPr="00B3663D" w:rsidR="005A771B">
        <w:rPr>
          <w:sz w:val="20"/>
        </w:rPr>
        <w:t xml:space="preserve"> </w:t>
      </w:r>
      <w:r w:rsidRPr="00B3663D" w:rsidR="00636279">
        <w:rPr>
          <w:sz w:val="20"/>
        </w:rPr>
        <w:t>-</w:t>
      </w:r>
      <w:r w:rsidRPr="00B3663D">
        <w:rPr>
          <w:sz w:val="20"/>
        </w:rPr>
        <w:t>ne</w:t>
      </w:r>
      <w:r w:rsidRPr="00B3663D" w:rsidR="005A771B">
        <w:rPr>
          <w:sz w:val="20"/>
        </w:rPr>
        <w:t xml:space="preserve"> </w:t>
      </w:r>
      <w:r w:rsidRPr="00B3663D">
        <w:rPr>
          <w:sz w:val="20"/>
        </w:rPr>
        <w:t>diyelim-</w:t>
      </w:r>
      <w:r w:rsidRPr="00B3663D" w:rsidR="005A771B">
        <w:rPr>
          <w:sz w:val="20"/>
        </w:rPr>
        <w:t xml:space="preserve"> </w:t>
      </w:r>
      <w:r w:rsidRPr="00B3663D">
        <w:rPr>
          <w:sz w:val="20"/>
        </w:rPr>
        <w:t>en</w:t>
      </w:r>
      <w:r w:rsidRPr="00B3663D" w:rsidR="005A771B">
        <w:rPr>
          <w:sz w:val="20"/>
        </w:rPr>
        <w:t xml:space="preserve"> </w:t>
      </w:r>
      <w:r w:rsidRPr="00B3663D">
        <w:rPr>
          <w:sz w:val="20"/>
        </w:rPr>
        <w:t>sade,</w:t>
      </w:r>
      <w:r w:rsidRPr="00B3663D" w:rsidR="005A771B">
        <w:rPr>
          <w:sz w:val="20"/>
        </w:rPr>
        <w:t xml:space="preserve"> </w:t>
      </w:r>
      <w:r w:rsidRPr="00B3663D">
        <w:rPr>
          <w:sz w:val="20"/>
        </w:rPr>
        <w:t>en</w:t>
      </w:r>
      <w:r w:rsidRPr="00B3663D" w:rsidR="005A771B">
        <w:rPr>
          <w:sz w:val="20"/>
        </w:rPr>
        <w:t xml:space="preserve"> </w:t>
      </w:r>
      <w:r w:rsidRPr="00B3663D">
        <w:rPr>
          <w:sz w:val="20"/>
        </w:rPr>
        <w:t>yalın</w:t>
      </w:r>
      <w:r w:rsidRPr="00B3663D" w:rsidR="005A771B">
        <w:rPr>
          <w:sz w:val="20"/>
        </w:rPr>
        <w:t xml:space="preserve"> </w:t>
      </w:r>
      <w:r w:rsidRPr="00B3663D">
        <w:rPr>
          <w:sz w:val="20"/>
        </w:rPr>
        <w:t>şeylerden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ve</w:t>
      </w:r>
      <w:r w:rsidRPr="00B3663D" w:rsidR="005A771B">
        <w:rPr>
          <w:sz w:val="20"/>
        </w:rPr>
        <w:t xml:space="preserve"> </w:t>
      </w:r>
      <w:r w:rsidRPr="00B3663D">
        <w:rPr>
          <w:sz w:val="20"/>
        </w:rPr>
        <w:t>bana</w:t>
      </w:r>
      <w:r w:rsidRPr="00B3663D" w:rsidR="005A771B">
        <w:rPr>
          <w:sz w:val="20"/>
        </w:rPr>
        <w:t xml:space="preserve"> </w:t>
      </w:r>
      <w:r w:rsidRPr="00B3663D">
        <w:rPr>
          <w:sz w:val="20"/>
        </w:rPr>
        <w:t>kalırsa</w:t>
      </w:r>
      <w:r w:rsidRPr="00B3663D" w:rsidR="005A771B">
        <w:rPr>
          <w:sz w:val="20"/>
        </w:rPr>
        <w:t xml:space="preserve"> </w:t>
      </w:r>
      <w:r w:rsidRPr="00B3663D">
        <w:rPr>
          <w:sz w:val="20"/>
        </w:rPr>
        <w:t>tülbent</w:t>
      </w:r>
      <w:r w:rsidRPr="00B3663D" w:rsidR="005A771B">
        <w:rPr>
          <w:sz w:val="20"/>
        </w:rPr>
        <w:t xml:space="preserve"> </w:t>
      </w:r>
      <w:r w:rsidRPr="00B3663D">
        <w:rPr>
          <w:sz w:val="20"/>
        </w:rPr>
        <w:t>masumiyeti</w:t>
      </w:r>
      <w:r w:rsidRPr="00B3663D" w:rsidR="005A771B">
        <w:rPr>
          <w:sz w:val="20"/>
        </w:rPr>
        <w:t xml:space="preserve"> </w:t>
      </w:r>
      <w:r w:rsidRPr="00B3663D">
        <w:rPr>
          <w:sz w:val="20"/>
        </w:rPr>
        <w:t>temsil</w:t>
      </w:r>
      <w:r w:rsidRPr="00B3663D" w:rsidR="005A771B">
        <w:rPr>
          <w:sz w:val="20"/>
        </w:rPr>
        <w:t xml:space="preserve"> </w:t>
      </w:r>
      <w:r w:rsidRPr="00B3663D">
        <w:rPr>
          <w:sz w:val="20"/>
        </w:rPr>
        <w:t>ediyor,</w:t>
      </w:r>
      <w:r w:rsidRPr="00B3663D" w:rsidR="005A771B">
        <w:rPr>
          <w:sz w:val="20"/>
        </w:rPr>
        <w:t xml:space="preserve"> </w:t>
      </w:r>
      <w:r w:rsidRPr="00B3663D">
        <w:rPr>
          <w:sz w:val="20"/>
        </w:rPr>
        <w:t>bu</w:t>
      </w:r>
      <w:r w:rsidRPr="00B3663D" w:rsidR="005A771B">
        <w:rPr>
          <w:sz w:val="20"/>
        </w:rPr>
        <w:t xml:space="preserve"> </w:t>
      </w:r>
      <w:r w:rsidRPr="00B3663D">
        <w:rPr>
          <w:sz w:val="20"/>
        </w:rPr>
        <w:t>topraklarda</w:t>
      </w:r>
      <w:r w:rsidRPr="00B3663D" w:rsidR="005A771B">
        <w:rPr>
          <w:sz w:val="20"/>
        </w:rPr>
        <w:t xml:space="preserve"> </w:t>
      </w:r>
      <w:r w:rsidRPr="00B3663D">
        <w:rPr>
          <w:sz w:val="20"/>
        </w:rPr>
        <w:t>inancı</w:t>
      </w:r>
      <w:r w:rsidRPr="00B3663D" w:rsidR="005A771B">
        <w:rPr>
          <w:sz w:val="20"/>
        </w:rPr>
        <w:t xml:space="preserve"> </w:t>
      </w:r>
      <w:r w:rsidRPr="00B3663D">
        <w:rPr>
          <w:sz w:val="20"/>
        </w:rPr>
        <w:t>temsil</w:t>
      </w:r>
      <w:r w:rsidRPr="00B3663D" w:rsidR="005A771B">
        <w:rPr>
          <w:sz w:val="20"/>
        </w:rPr>
        <w:t xml:space="preserve"> </w:t>
      </w:r>
      <w:r w:rsidRPr="00B3663D">
        <w:rPr>
          <w:sz w:val="20"/>
        </w:rPr>
        <w:t>ediyor.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Yani?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Geleceğim.</w:t>
      </w:r>
    </w:p>
    <w:p w:rsidRPr="00B3663D" w:rsidR="008476EE" w:rsidP="00B3663D" w:rsidRDefault="008476EE">
      <w:pPr>
        <w:pStyle w:val="GENELKURUL"/>
        <w:spacing w:line="240" w:lineRule="auto"/>
        <w:rPr>
          <w:sz w:val="20"/>
        </w:rPr>
      </w:pPr>
      <w:r w:rsidRPr="00B3663D">
        <w:rPr>
          <w:sz w:val="20"/>
        </w:rPr>
        <w:t>Bağlayacağım,</w:t>
      </w:r>
      <w:r w:rsidRPr="00B3663D" w:rsidR="005A771B">
        <w:rPr>
          <w:sz w:val="20"/>
        </w:rPr>
        <w:t xml:space="preserve"> </w:t>
      </w:r>
      <w:r w:rsidRPr="00B3663D">
        <w:rPr>
          <w:sz w:val="20"/>
        </w:rPr>
        <w:t>illa</w:t>
      </w:r>
      <w:r w:rsidRPr="00B3663D" w:rsidR="005A771B">
        <w:rPr>
          <w:sz w:val="20"/>
        </w:rPr>
        <w:t xml:space="preserve"> </w:t>
      </w:r>
      <w:r w:rsidRPr="00B3663D">
        <w:rPr>
          <w:sz w:val="20"/>
        </w:rPr>
        <w:t>bir</w:t>
      </w:r>
      <w:r w:rsidRPr="00B3663D" w:rsidR="005A771B">
        <w:rPr>
          <w:sz w:val="20"/>
        </w:rPr>
        <w:t xml:space="preserve"> </w:t>
      </w:r>
      <w:r w:rsidRPr="00B3663D">
        <w:rPr>
          <w:sz w:val="20"/>
        </w:rPr>
        <w:t>eleştiri</w:t>
      </w:r>
      <w:r w:rsidRPr="00B3663D" w:rsidR="005A771B">
        <w:rPr>
          <w:sz w:val="20"/>
        </w:rPr>
        <w:t xml:space="preserve"> </w:t>
      </w:r>
      <w:r w:rsidRPr="00B3663D">
        <w:rPr>
          <w:sz w:val="20"/>
        </w:rPr>
        <w:t>gelmeyebilir</w:t>
      </w:r>
      <w:r w:rsidRPr="00B3663D" w:rsidR="005A771B">
        <w:rPr>
          <w:sz w:val="20"/>
        </w:rPr>
        <w:t xml:space="preserve"> </w:t>
      </w:r>
      <w:r w:rsidRPr="00B3663D">
        <w:rPr>
          <w:sz w:val="20"/>
        </w:rPr>
        <w:t>size</w:t>
      </w:r>
      <w:r w:rsidRPr="00B3663D" w:rsidR="005A771B">
        <w:rPr>
          <w:sz w:val="20"/>
        </w:rPr>
        <w:t xml:space="preserve"> </w:t>
      </w:r>
      <w:r w:rsidRPr="00B3663D">
        <w:rPr>
          <w:sz w:val="20"/>
        </w:rPr>
        <w:t>yani</w:t>
      </w:r>
      <w:r w:rsidRPr="00B3663D" w:rsidR="005A771B">
        <w:rPr>
          <w:sz w:val="20"/>
        </w:rPr>
        <w:t xml:space="preserve"> </w:t>
      </w:r>
      <w:r w:rsidRPr="00B3663D">
        <w:rPr>
          <w:sz w:val="20"/>
        </w:rPr>
        <w:t>bir</w:t>
      </w:r>
      <w:r w:rsidRPr="00B3663D" w:rsidR="005A771B">
        <w:rPr>
          <w:sz w:val="20"/>
        </w:rPr>
        <w:t xml:space="preserve"> </w:t>
      </w:r>
      <w:r w:rsidRPr="00B3663D">
        <w:rPr>
          <w:sz w:val="20"/>
        </w:rPr>
        <w:t>yere</w:t>
      </w:r>
      <w:r w:rsidRPr="00B3663D" w:rsidR="005A771B">
        <w:rPr>
          <w:sz w:val="20"/>
        </w:rPr>
        <w:t xml:space="preserve"> </w:t>
      </w:r>
      <w:r w:rsidRPr="00B3663D">
        <w:rPr>
          <w:sz w:val="20"/>
        </w:rPr>
        <w:t>bağlayacağım</w:t>
      </w:r>
      <w:r w:rsidRPr="00B3663D" w:rsidR="005A771B">
        <w:rPr>
          <w:sz w:val="20"/>
        </w:rPr>
        <w:t xml:space="preserve"> </w:t>
      </w:r>
      <w:r w:rsidRPr="00B3663D">
        <w:rPr>
          <w:sz w:val="20"/>
        </w:rPr>
        <w:t>açılırsa.</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Hanım’ın</w:t>
      </w:r>
      <w:r w:rsidRPr="00B3663D" w:rsidR="005A771B">
        <w:rPr>
          <w:sz w:val="20"/>
        </w:rPr>
        <w:t xml:space="preserve"> </w:t>
      </w:r>
      <w:r w:rsidRPr="00B3663D">
        <w:rPr>
          <w:sz w:val="20"/>
        </w:rPr>
        <w:t>dediği</w:t>
      </w:r>
      <w:r w:rsidRPr="00B3663D" w:rsidR="005A771B">
        <w:rPr>
          <w:sz w:val="20"/>
        </w:rPr>
        <w:t xml:space="preserve"> </w:t>
      </w:r>
      <w:r w:rsidRPr="00B3663D">
        <w:rPr>
          <w:sz w:val="20"/>
        </w:rPr>
        <w:t>gibi</w:t>
      </w:r>
      <w:r w:rsidRPr="00B3663D" w:rsidR="005A771B">
        <w:rPr>
          <w:sz w:val="20"/>
        </w:rPr>
        <w:t xml:space="preserve"> </w:t>
      </w:r>
      <w:r w:rsidRPr="00B3663D">
        <w:rPr>
          <w:sz w:val="20"/>
        </w:rPr>
        <w:t>“yani”</w:t>
      </w:r>
      <w:r w:rsidRPr="00B3663D" w:rsidR="005A771B">
        <w:rPr>
          <w:sz w:val="20"/>
        </w:rPr>
        <w:t xml:space="preserve"> </w:t>
      </w:r>
      <w:r w:rsidRPr="00B3663D">
        <w:rPr>
          <w:sz w:val="20"/>
        </w:rPr>
        <w:t>şuraya</w:t>
      </w:r>
      <w:r w:rsidRPr="00B3663D" w:rsidR="005A771B">
        <w:rPr>
          <w:sz w:val="20"/>
        </w:rPr>
        <w:t xml:space="preserve"> </w:t>
      </w:r>
      <w:r w:rsidRPr="00B3663D">
        <w:rPr>
          <w:sz w:val="20"/>
        </w:rPr>
        <w:t>geleceğim:</w:t>
      </w:r>
      <w:r w:rsidRPr="00B3663D" w:rsidR="005A771B">
        <w:rPr>
          <w:sz w:val="20"/>
        </w:rPr>
        <w:t xml:space="preserve"> </w:t>
      </w:r>
      <w:r w:rsidRPr="00B3663D">
        <w:rPr>
          <w:sz w:val="20"/>
        </w:rPr>
        <w:t>Şimdi,</w:t>
      </w:r>
      <w:r w:rsidRPr="00B3663D" w:rsidR="005A771B">
        <w:rPr>
          <w:sz w:val="20"/>
        </w:rPr>
        <w:t xml:space="preserve"> </w:t>
      </w:r>
      <w:r w:rsidRPr="00B3663D">
        <w:rPr>
          <w:sz w:val="20"/>
        </w:rPr>
        <w:t>tülbent</w:t>
      </w:r>
      <w:r w:rsidRPr="00B3663D" w:rsidR="005A771B">
        <w:rPr>
          <w:sz w:val="20"/>
        </w:rPr>
        <w:t xml:space="preserve"> </w:t>
      </w:r>
      <w:r w:rsidRPr="00B3663D">
        <w:rPr>
          <w:sz w:val="20"/>
        </w:rPr>
        <w:t>altında,</w:t>
      </w:r>
      <w:r w:rsidRPr="00B3663D" w:rsidR="005A771B">
        <w:rPr>
          <w:sz w:val="20"/>
        </w:rPr>
        <w:t xml:space="preserve"> </w:t>
      </w:r>
      <w:r w:rsidRPr="00B3663D">
        <w:rPr>
          <w:sz w:val="20"/>
        </w:rPr>
        <w:t>tülbentle</w:t>
      </w:r>
      <w:r w:rsidRPr="00B3663D" w:rsidR="005A771B">
        <w:rPr>
          <w:sz w:val="20"/>
        </w:rPr>
        <w:t xml:space="preserve"> </w:t>
      </w:r>
      <w:r w:rsidRPr="00B3663D">
        <w:rPr>
          <w:sz w:val="20"/>
        </w:rPr>
        <w:t>alakalı</w:t>
      </w:r>
      <w:r w:rsidRPr="00B3663D" w:rsidR="005A771B">
        <w:rPr>
          <w:sz w:val="20"/>
        </w:rPr>
        <w:t xml:space="preserve"> </w:t>
      </w:r>
      <w:r w:rsidRPr="00B3663D">
        <w:rPr>
          <w:sz w:val="20"/>
        </w:rPr>
        <w:t>şeylerden</w:t>
      </w:r>
      <w:r w:rsidRPr="00B3663D" w:rsidR="005A771B">
        <w:rPr>
          <w:sz w:val="20"/>
        </w:rPr>
        <w:t xml:space="preserve"> </w:t>
      </w:r>
      <w:r w:rsidRPr="00B3663D">
        <w:rPr>
          <w:sz w:val="20"/>
        </w:rPr>
        <w:t>bahsettiniz</w:t>
      </w:r>
      <w:r w:rsidRPr="00B3663D" w:rsidR="005A771B">
        <w:rPr>
          <w:sz w:val="20"/>
        </w:rPr>
        <w:t xml:space="preserve"> </w:t>
      </w:r>
      <w:r w:rsidRPr="00B3663D">
        <w:rPr>
          <w:sz w:val="20"/>
        </w:rPr>
        <w:t>yani</w:t>
      </w:r>
      <w:r w:rsidRPr="00B3663D" w:rsidR="005A771B">
        <w:rPr>
          <w:sz w:val="20"/>
        </w:rPr>
        <w:t xml:space="preserve"> </w:t>
      </w:r>
      <w:r w:rsidRPr="00B3663D">
        <w:rPr>
          <w:sz w:val="20"/>
        </w:rPr>
        <w:t>tülbentli</w:t>
      </w:r>
      <w:r w:rsidRPr="00B3663D" w:rsidR="005A771B">
        <w:rPr>
          <w:sz w:val="20"/>
        </w:rPr>
        <w:t xml:space="preserve"> </w:t>
      </w:r>
      <w:r w:rsidRPr="00B3663D">
        <w:rPr>
          <w:sz w:val="20"/>
        </w:rPr>
        <w:t>kadınların</w:t>
      </w:r>
      <w:r w:rsidRPr="00B3663D" w:rsidR="005A771B">
        <w:rPr>
          <w:sz w:val="20"/>
        </w:rPr>
        <w:t xml:space="preserve"> </w:t>
      </w:r>
      <w:r w:rsidRPr="00B3663D">
        <w:rPr>
          <w:sz w:val="20"/>
        </w:rPr>
        <w:t>başının</w:t>
      </w:r>
      <w:r w:rsidRPr="00B3663D" w:rsidR="005A771B">
        <w:rPr>
          <w:sz w:val="20"/>
        </w:rPr>
        <w:t xml:space="preserve"> </w:t>
      </w:r>
      <w:r w:rsidRPr="00B3663D">
        <w:rPr>
          <w:sz w:val="20"/>
        </w:rPr>
        <w:t>açılmasından</w:t>
      </w:r>
      <w:r w:rsidRPr="00B3663D" w:rsidR="005A771B">
        <w:rPr>
          <w:sz w:val="20"/>
        </w:rPr>
        <w:t xml:space="preserve"> </w:t>
      </w:r>
      <w:r w:rsidRPr="00B3663D">
        <w:rPr>
          <w:sz w:val="20"/>
        </w:rPr>
        <w:t>falan</w:t>
      </w:r>
      <w:r w:rsidRPr="00B3663D" w:rsidR="005A771B">
        <w:rPr>
          <w:sz w:val="20"/>
        </w:rPr>
        <w:t xml:space="preserve"> </w:t>
      </w:r>
      <w:r w:rsidRPr="00B3663D">
        <w:rPr>
          <w:sz w:val="20"/>
        </w:rPr>
        <w:t>bahsettiniz.</w:t>
      </w:r>
      <w:r w:rsidRPr="00B3663D" w:rsidR="005A771B">
        <w:rPr>
          <w:sz w:val="20"/>
        </w:rPr>
        <w:t xml:space="preserve"> </w:t>
      </w:r>
      <w:r w:rsidRPr="00B3663D">
        <w:rPr>
          <w:sz w:val="20"/>
        </w:rPr>
        <w:t>Şimdi,</w:t>
      </w:r>
      <w:r w:rsidRPr="00B3663D" w:rsidR="005A771B">
        <w:rPr>
          <w:sz w:val="20"/>
        </w:rPr>
        <w:t xml:space="preserve"> </w:t>
      </w:r>
      <w:r w:rsidRPr="00B3663D">
        <w:rPr>
          <w:sz w:val="20"/>
        </w:rPr>
        <w:t>bu</w:t>
      </w:r>
      <w:r w:rsidRPr="00B3663D" w:rsidR="005A771B">
        <w:rPr>
          <w:sz w:val="20"/>
        </w:rPr>
        <w:t xml:space="preserve"> </w:t>
      </w:r>
      <w:r w:rsidRPr="00B3663D">
        <w:rPr>
          <w:sz w:val="20"/>
        </w:rPr>
        <w:t>bir</w:t>
      </w:r>
      <w:r w:rsidRPr="00B3663D" w:rsidR="005A771B">
        <w:rPr>
          <w:sz w:val="20"/>
        </w:rPr>
        <w:t xml:space="preserve"> </w:t>
      </w:r>
      <w:r w:rsidRPr="00B3663D">
        <w:rPr>
          <w:sz w:val="20"/>
        </w:rPr>
        <w:t>yaklaşım</w:t>
      </w:r>
      <w:r w:rsidRPr="00B3663D" w:rsidR="005A771B">
        <w:rPr>
          <w:sz w:val="20"/>
        </w:rPr>
        <w:t xml:space="preserve"> </w:t>
      </w:r>
      <w:r w:rsidRPr="00B3663D">
        <w:rPr>
          <w:sz w:val="20"/>
        </w:rPr>
        <w:t>meselesi</w:t>
      </w:r>
      <w:r w:rsidRPr="00B3663D" w:rsidR="005A771B">
        <w:rPr>
          <w:sz w:val="20"/>
        </w:rPr>
        <w:t xml:space="preserve"> </w:t>
      </w:r>
      <w:r w:rsidRPr="00B3663D">
        <w:rPr>
          <w:sz w:val="20"/>
        </w:rPr>
        <w:t>yani</w:t>
      </w:r>
      <w:r w:rsidRPr="00B3663D" w:rsidR="005A771B">
        <w:rPr>
          <w:sz w:val="20"/>
        </w:rPr>
        <w:t xml:space="preserve"> </w:t>
      </w:r>
      <w:r w:rsidRPr="00B3663D">
        <w:rPr>
          <w:sz w:val="20"/>
        </w:rPr>
        <w:t>Osmanlı’da</w:t>
      </w:r>
      <w:r w:rsidRPr="00B3663D" w:rsidR="005A771B">
        <w:rPr>
          <w:sz w:val="20"/>
        </w:rPr>
        <w:t xml:space="preserve"> </w:t>
      </w:r>
      <w:r w:rsidRPr="00B3663D">
        <w:rPr>
          <w:sz w:val="20"/>
        </w:rPr>
        <w:t>bunun</w:t>
      </w:r>
      <w:r w:rsidRPr="00B3663D" w:rsidR="005A771B">
        <w:rPr>
          <w:sz w:val="20"/>
        </w:rPr>
        <w:t xml:space="preserve"> </w:t>
      </w:r>
      <w:r w:rsidRPr="00B3663D">
        <w:rPr>
          <w:sz w:val="20"/>
        </w:rPr>
        <w:t>koyulmasının</w:t>
      </w:r>
      <w:r w:rsidRPr="00B3663D" w:rsidR="005A771B">
        <w:rPr>
          <w:sz w:val="20"/>
        </w:rPr>
        <w:t xml:space="preserve"> </w:t>
      </w:r>
      <w:r w:rsidRPr="00B3663D">
        <w:rPr>
          <w:sz w:val="20"/>
        </w:rPr>
        <w:t>sebebi</w:t>
      </w:r>
      <w:r w:rsidRPr="00B3663D" w:rsidR="005A771B">
        <w:rPr>
          <w:sz w:val="20"/>
        </w:rPr>
        <w:t xml:space="preserve"> </w:t>
      </w:r>
      <w:r w:rsidRPr="00B3663D">
        <w:rPr>
          <w:sz w:val="20"/>
        </w:rPr>
        <w:t>aslında</w:t>
      </w:r>
      <w:r w:rsidRPr="00B3663D" w:rsidR="005A771B">
        <w:rPr>
          <w:sz w:val="20"/>
        </w:rPr>
        <w:t xml:space="preserve"> </w:t>
      </w:r>
      <w:r w:rsidRPr="00B3663D">
        <w:rPr>
          <w:sz w:val="20"/>
        </w:rPr>
        <w:t>en</w:t>
      </w:r>
      <w:r w:rsidRPr="00B3663D" w:rsidR="005A771B">
        <w:rPr>
          <w:sz w:val="20"/>
        </w:rPr>
        <w:t xml:space="preserve"> </w:t>
      </w:r>
      <w:r w:rsidRPr="00B3663D">
        <w:rPr>
          <w:sz w:val="20"/>
        </w:rPr>
        <w:t>sade,</w:t>
      </w:r>
      <w:r w:rsidRPr="00B3663D" w:rsidR="005A771B">
        <w:rPr>
          <w:sz w:val="20"/>
        </w:rPr>
        <w:t xml:space="preserve"> </w:t>
      </w:r>
      <w:r w:rsidRPr="00B3663D">
        <w:rPr>
          <w:sz w:val="20"/>
        </w:rPr>
        <w:t>en</w:t>
      </w:r>
      <w:r w:rsidRPr="00B3663D" w:rsidR="005A771B">
        <w:rPr>
          <w:sz w:val="20"/>
        </w:rPr>
        <w:t xml:space="preserve"> </w:t>
      </w:r>
      <w:r w:rsidRPr="00B3663D">
        <w:rPr>
          <w:sz w:val="20"/>
        </w:rPr>
        <w:t>temel</w:t>
      </w:r>
      <w:r w:rsidRPr="00B3663D" w:rsidR="005A771B">
        <w:rPr>
          <w:sz w:val="20"/>
        </w:rPr>
        <w:t xml:space="preserve"> </w:t>
      </w:r>
      <w:r w:rsidRPr="00B3663D">
        <w:rPr>
          <w:sz w:val="20"/>
        </w:rPr>
        <w:t>şeyi</w:t>
      </w:r>
      <w:r w:rsidRPr="00B3663D" w:rsidR="005A771B">
        <w:rPr>
          <w:sz w:val="20"/>
        </w:rPr>
        <w:t xml:space="preserve"> </w:t>
      </w:r>
      <w:r w:rsidRPr="00B3663D">
        <w:rPr>
          <w:sz w:val="20"/>
        </w:rPr>
        <w:t>kendine</w:t>
      </w:r>
      <w:r w:rsidRPr="00B3663D" w:rsidR="005A771B">
        <w:rPr>
          <w:sz w:val="20"/>
        </w:rPr>
        <w:t xml:space="preserve"> </w:t>
      </w:r>
      <w:r w:rsidRPr="00B3663D">
        <w:rPr>
          <w:sz w:val="20"/>
        </w:rPr>
        <w:t>ayırmış,</w:t>
      </w:r>
      <w:r w:rsidRPr="00B3663D" w:rsidR="005A771B">
        <w:rPr>
          <w:sz w:val="20"/>
        </w:rPr>
        <w:t xml:space="preserve"> </w:t>
      </w:r>
      <w:r w:rsidRPr="00B3663D">
        <w:rPr>
          <w:sz w:val="20"/>
        </w:rPr>
        <w:t>en</w:t>
      </w:r>
      <w:r w:rsidRPr="00B3663D" w:rsidR="005A771B">
        <w:rPr>
          <w:sz w:val="20"/>
        </w:rPr>
        <w:t xml:space="preserve"> </w:t>
      </w:r>
      <w:r w:rsidRPr="00B3663D">
        <w:rPr>
          <w:sz w:val="20"/>
        </w:rPr>
        <w:t>yalın</w:t>
      </w:r>
      <w:r w:rsidRPr="00B3663D" w:rsidR="005A771B">
        <w:rPr>
          <w:sz w:val="20"/>
        </w:rPr>
        <w:t xml:space="preserve"> </w:t>
      </w:r>
      <w:r w:rsidRPr="00B3663D">
        <w:rPr>
          <w:sz w:val="20"/>
        </w:rPr>
        <w:t>olanı</w:t>
      </w:r>
      <w:r w:rsidRPr="00B3663D" w:rsidR="005A771B">
        <w:rPr>
          <w:sz w:val="20"/>
        </w:rPr>
        <w:t xml:space="preserve"> </w:t>
      </w:r>
      <w:r w:rsidRPr="00B3663D">
        <w:rPr>
          <w:sz w:val="20"/>
        </w:rPr>
        <w:t>kendine</w:t>
      </w:r>
      <w:r w:rsidRPr="00B3663D" w:rsidR="005A771B">
        <w:rPr>
          <w:sz w:val="20"/>
        </w:rPr>
        <w:t xml:space="preserve"> </w:t>
      </w:r>
      <w:r w:rsidRPr="00B3663D">
        <w:rPr>
          <w:sz w:val="20"/>
        </w:rPr>
        <w:t>ayırmış.</w:t>
      </w:r>
      <w:r w:rsidRPr="00B3663D" w:rsidR="005A771B">
        <w:rPr>
          <w:sz w:val="20"/>
        </w:rPr>
        <w:t xml:space="preserve"> </w:t>
      </w:r>
      <w:r w:rsidRPr="00B3663D">
        <w:rPr>
          <w:sz w:val="20"/>
        </w:rPr>
        <w:t>Şimdi,</w:t>
      </w:r>
      <w:r w:rsidRPr="00B3663D" w:rsidR="005A771B">
        <w:rPr>
          <w:sz w:val="20"/>
        </w:rPr>
        <w:t xml:space="preserve"> </w:t>
      </w:r>
      <w:r w:rsidRPr="00B3663D">
        <w:rPr>
          <w:sz w:val="20"/>
        </w:rPr>
        <w:t>siz</w:t>
      </w:r>
      <w:r w:rsidRPr="00B3663D" w:rsidR="005A771B">
        <w:rPr>
          <w:sz w:val="20"/>
        </w:rPr>
        <w:t xml:space="preserve"> </w:t>
      </w:r>
      <w:r w:rsidRPr="00B3663D">
        <w:rPr>
          <w:sz w:val="20"/>
        </w:rPr>
        <w:t>tülbent</w:t>
      </w:r>
      <w:r w:rsidRPr="00B3663D" w:rsidR="005A771B">
        <w:rPr>
          <w:sz w:val="20"/>
        </w:rPr>
        <w:t xml:space="preserve"> </w:t>
      </w:r>
      <w:r w:rsidRPr="00B3663D">
        <w:rPr>
          <w:sz w:val="20"/>
        </w:rPr>
        <w:t>altında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yapacaksanız</w:t>
      </w:r>
      <w:r w:rsidRPr="00B3663D" w:rsidR="005A771B">
        <w:rPr>
          <w:sz w:val="20"/>
        </w:rPr>
        <w:t xml:space="preserve"> </w:t>
      </w:r>
      <w:r w:rsidRPr="00B3663D">
        <w:rPr>
          <w:sz w:val="20"/>
        </w:rPr>
        <w:t>bu</w:t>
      </w:r>
      <w:r w:rsidRPr="00B3663D" w:rsidR="005A771B">
        <w:rPr>
          <w:sz w:val="20"/>
        </w:rPr>
        <w:t xml:space="preserve"> </w:t>
      </w:r>
      <w:r w:rsidRPr="00B3663D">
        <w:rPr>
          <w:sz w:val="20"/>
        </w:rPr>
        <w:t>topraklara</w:t>
      </w:r>
      <w:r w:rsidRPr="00B3663D" w:rsidR="005A771B">
        <w:rPr>
          <w:sz w:val="20"/>
        </w:rPr>
        <w:t xml:space="preserve"> </w:t>
      </w:r>
      <w:r w:rsidRPr="00B3663D">
        <w:rPr>
          <w:sz w:val="20"/>
        </w:rPr>
        <w:t>ait</w:t>
      </w:r>
      <w:r w:rsidRPr="00B3663D" w:rsidR="005A771B">
        <w:rPr>
          <w:sz w:val="20"/>
        </w:rPr>
        <w:t xml:space="preserve"> </w:t>
      </w:r>
      <w:r w:rsidRPr="00B3663D">
        <w:rPr>
          <w:sz w:val="20"/>
        </w:rPr>
        <w:t>maneviyatla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yapmanız</w:t>
      </w:r>
      <w:r w:rsidRPr="00B3663D" w:rsidR="005A771B">
        <w:rPr>
          <w:sz w:val="20"/>
        </w:rPr>
        <w:t xml:space="preserve"> </w:t>
      </w:r>
      <w:r w:rsidRPr="00B3663D">
        <w:rPr>
          <w:sz w:val="20"/>
        </w:rPr>
        <w:t>lazım;</w:t>
      </w:r>
      <w:r w:rsidRPr="00B3663D" w:rsidR="005A771B">
        <w:rPr>
          <w:sz w:val="20"/>
        </w:rPr>
        <w:t xml:space="preserve"> </w:t>
      </w:r>
      <w:r w:rsidRPr="00B3663D">
        <w:rPr>
          <w:sz w:val="20"/>
        </w:rPr>
        <w:t>bu</w:t>
      </w:r>
      <w:r w:rsidRPr="00B3663D" w:rsidR="005A771B">
        <w:rPr>
          <w:sz w:val="20"/>
        </w:rPr>
        <w:t xml:space="preserve"> </w:t>
      </w:r>
      <w:r w:rsidRPr="00B3663D">
        <w:rPr>
          <w:sz w:val="20"/>
        </w:rPr>
        <w:t>toprakları</w:t>
      </w:r>
      <w:r w:rsidRPr="00B3663D" w:rsidR="005A771B">
        <w:rPr>
          <w:sz w:val="20"/>
        </w:rPr>
        <w:t xml:space="preserve"> </w:t>
      </w:r>
      <w:r w:rsidRPr="00B3663D">
        <w:rPr>
          <w:sz w:val="20"/>
        </w:rPr>
        <w:t>kuşatan,</w:t>
      </w:r>
      <w:r w:rsidRPr="00B3663D" w:rsidR="005A771B">
        <w:rPr>
          <w:sz w:val="20"/>
        </w:rPr>
        <w:t xml:space="preserve"> </w:t>
      </w:r>
      <w:r w:rsidRPr="00B3663D">
        <w:rPr>
          <w:sz w:val="20"/>
        </w:rPr>
        <w:t>bölmeye</w:t>
      </w:r>
      <w:r w:rsidRPr="00B3663D" w:rsidR="005A771B">
        <w:rPr>
          <w:sz w:val="20"/>
        </w:rPr>
        <w:t xml:space="preserve"> </w:t>
      </w:r>
      <w:r w:rsidRPr="00B3663D">
        <w:rPr>
          <w:sz w:val="20"/>
        </w:rPr>
        <w:t>talip</w:t>
      </w:r>
      <w:r w:rsidRPr="00B3663D" w:rsidR="005A771B">
        <w:rPr>
          <w:sz w:val="20"/>
        </w:rPr>
        <w:t xml:space="preserve"> </w:t>
      </w:r>
      <w:r w:rsidRPr="00B3663D">
        <w:rPr>
          <w:sz w:val="20"/>
        </w:rPr>
        <w:t>olmayan,</w:t>
      </w:r>
      <w:r w:rsidRPr="00B3663D" w:rsidR="005A771B">
        <w:rPr>
          <w:sz w:val="20"/>
        </w:rPr>
        <w:t xml:space="preserve"> </w:t>
      </w:r>
      <w:r w:rsidRPr="00B3663D">
        <w:rPr>
          <w:sz w:val="20"/>
        </w:rPr>
        <w:t>bu</w:t>
      </w:r>
      <w:r w:rsidRPr="00B3663D" w:rsidR="005A771B">
        <w:rPr>
          <w:sz w:val="20"/>
        </w:rPr>
        <w:t xml:space="preserve"> </w:t>
      </w:r>
      <w:r w:rsidRPr="00B3663D">
        <w:rPr>
          <w:sz w:val="20"/>
        </w:rPr>
        <w:t>toprakların</w:t>
      </w:r>
      <w:r w:rsidRPr="00B3663D" w:rsidR="005A771B">
        <w:rPr>
          <w:sz w:val="20"/>
        </w:rPr>
        <w:t xml:space="preserve"> </w:t>
      </w:r>
      <w:r w:rsidRPr="00B3663D">
        <w:rPr>
          <w:sz w:val="20"/>
        </w:rPr>
        <w:t>öz</w:t>
      </w:r>
      <w:r w:rsidRPr="00B3663D" w:rsidR="005A771B">
        <w:rPr>
          <w:sz w:val="20"/>
        </w:rPr>
        <w:t xml:space="preserve"> </w:t>
      </w:r>
      <w:r w:rsidRPr="00B3663D">
        <w:rPr>
          <w:sz w:val="20"/>
        </w:rPr>
        <w:t>değerine</w:t>
      </w:r>
      <w:r w:rsidRPr="00B3663D" w:rsidR="005A771B">
        <w:rPr>
          <w:sz w:val="20"/>
        </w:rPr>
        <w:t xml:space="preserve"> </w:t>
      </w:r>
      <w:r w:rsidRPr="00B3663D">
        <w:rPr>
          <w:sz w:val="20"/>
        </w:rPr>
        <w:t>sahip</w:t>
      </w:r>
      <w:r w:rsidRPr="00B3663D" w:rsidR="005A771B">
        <w:rPr>
          <w:sz w:val="20"/>
        </w:rPr>
        <w:t xml:space="preserve"> </w:t>
      </w:r>
      <w:r w:rsidRPr="00B3663D">
        <w:rPr>
          <w:sz w:val="20"/>
        </w:rPr>
        <w:t>çıkan;</w:t>
      </w:r>
      <w:r w:rsidRPr="00B3663D" w:rsidR="005A771B">
        <w:rPr>
          <w:sz w:val="20"/>
        </w:rPr>
        <w:t xml:space="preserve"> </w:t>
      </w:r>
      <w:r w:rsidRPr="00B3663D">
        <w:rPr>
          <w:sz w:val="20"/>
        </w:rPr>
        <w:t>diline,</w:t>
      </w:r>
      <w:r w:rsidRPr="00B3663D" w:rsidR="005A771B">
        <w:rPr>
          <w:sz w:val="20"/>
        </w:rPr>
        <w:t xml:space="preserve"> </w:t>
      </w:r>
      <w:r w:rsidRPr="00B3663D">
        <w:rPr>
          <w:sz w:val="20"/>
        </w:rPr>
        <w:t>bayrağına,</w:t>
      </w:r>
      <w:r w:rsidRPr="00B3663D" w:rsidR="005A771B">
        <w:rPr>
          <w:sz w:val="20"/>
        </w:rPr>
        <w:t xml:space="preserve"> </w:t>
      </w:r>
      <w:r w:rsidRPr="00B3663D">
        <w:rPr>
          <w:sz w:val="20"/>
        </w:rPr>
        <w:t>her</w:t>
      </w:r>
      <w:r w:rsidRPr="00B3663D" w:rsidR="005A771B">
        <w:rPr>
          <w:sz w:val="20"/>
        </w:rPr>
        <w:t xml:space="preserve"> </w:t>
      </w:r>
      <w:r w:rsidRPr="00B3663D">
        <w:rPr>
          <w:sz w:val="20"/>
        </w:rPr>
        <w:t>şeyine</w:t>
      </w:r>
      <w:r w:rsidRPr="00B3663D" w:rsidR="005A771B">
        <w:rPr>
          <w:sz w:val="20"/>
        </w:rPr>
        <w:t xml:space="preserve"> </w:t>
      </w:r>
      <w:r w:rsidRPr="00B3663D">
        <w:rPr>
          <w:sz w:val="20"/>
        </w:rPr>
        <w:t>sahip</w:t>
      </w:r>
      <w:r w:rsidRPr="00B3663D" w:rsidR="005A771B">
        <w:rPr>
          <w:sz w:val="20"/>
        </w:rPr>
        <w:t xml:space="preserve"> </w:t>
      </w:r>
      <w:r w:rsidRPr="00B3663D">
        <w:rPr>
          <w:sz w:val="20"/>
        </w:rPr>
        <w:t>çıkan</w:t>
      </w:r>
      <w:r w:rsidRPr="00B3663D" w:rsidR="005A771B">
        <w:rPr>
          <w:sz w:val="20"/>
        </w:rPr>
        <w:t xml:space="preserve"> </w:t>
      </w:r>
      <w:r w:rsidRPr="00B3663D">
        <w:rPr>
          <w:sz w:val="20"/>
        </w:rPr>
        <w:t>bir</w:t>
      </w:r>
      <w:r w:rsidRPr="00B3663D" w:rsidR="005A771B">
        <w:rPr>
          <w:sz w:val="20"/>
        </w:rPr>
        <w:t xml:space="preserve"> </w:t>
      </w:r>
      <w:r w:rsidRPr="00B3663D">
        <w:rPr>
          <w:sz w:val="20"/>
        </w:rPr>
        <w:t>ruh</w:t>
      </w:r>
      <w:r w:rsidRPr="00B3663D" w:rsidR="005A771B">
        <w:rPr>
          <w:sz w:val="20"/>
        </w:rPr>
        <w:t xml:space="preserve"> </w:t>
      </w:r>
      <w:r w:rsidRPr="00B3663D">
        <w:rPr>
          <w:sz w:val="20"/>
        </w:rPr>
        <w:t>içerisinde</w:t>
      </w:r>
      <w:r w:rsidRPr="00B3663D" w:rsidR="005A771B">
        <w:rPr>
          <w:sz w:val="20"/>
        </w:rPr>
        <w:t xml:space="preserve"> </w:t>
      </w:r>
      <w:r w:rsidRPr="00B3663D">
        <w:rPr>
          <w:sz w:val="20"/>
        </w:rPr>
        <w:t>bunu</w:t>
      </w:r>
      <w:r w:rsidRPr="00B3663D" w:rsidR="005A771B">
        <w:rPr>
          <w:sz w:val="20"/>
        </w:rPr>
        <w:t xml:space="preserve"> </w:t>
      </w:r>
      <w:r w:rsidRPr="00B3663D">
        <w:rPr>
          <w:sz w:val="20"/>
        </w:rPr>
        <w:t>yapmanız</w:t>
      </w:r>
      <w:r w:rsidRPr="00B3663D" w:rsidR="005A771B">
        <w:rPr>
          <w:sz w:val="20"/>
        </w:rPr>
        <w:t xml:space="preserve"> </w:t>
      </w:r>
      <w:r w:rsidRPr="00B3663D">
        <w:rPr>
          <w:sz w:val="20"/>
        </w:rPr>
        <w:t>lazım.</w:t>
      </w:r>
      <w:r w:rsidRPr="00B3663D" w:rsidR="005A771B">
        <w:rPr>
          <w:sz w:val="20"/>
        </w:rPr>
        <w:t xml:space="preserve"> </w:t>
      </w:r>
      <w:r w:rsidRPr="00B3663D">
        <w:rPr>
          <w:sz w:val="20"/>
        </w:rPr>
        <w:t>O</w:t>
      </w:r>
      <w:r w:rsidRPr="00B3663D" w:rsidR="005A771B">
        <w:rPr>
          <w:sz w:val="20"/>
        </w:rPr>
        <w:t xml:space="preserve"> </w:t>
      </w:r>
      <w:r w:rsidRPr="00B3663D">
        <w:rPr>
          <w:sz w:val="20"/>
        </w:rPr>
        <w:t>yüzden,</w:t>
      </w:r>
      <w:r w:rsidRPr="00B3663D" w:rsidR="005A771B">
        <w:rPr>
          <w:sz w:val="20"/>
        </w:rPr>
        <w:t xml:space="preserve"> </w:t>
      </w:r>
      <w:r w:rsidRPr="00B3663D">
        <w:rPr>
          <w:sz w:val="20"/>
        </w:rPr>
        <w:t>burada</w:t>
      </w:r>
      <w:r w:rsidRPr="00B3663D" w:rsidR="005A771B">
        <w:rPr>
          <w:sz w:val="20"/>
        </w:rPr>
        <w:t xml:space="preserve"> </w:t>
      </w:r>
      <w:r w:rsidRPr="00B3663D">
        <w:rPr>
          <w:sz w:val="20"/>
        </w:rPr>
        <w:t>benim</w:t>
      </w:r>
      <w:r w:rsidRPr="00B3663D" w:rsidR="005A771B">
        <w:rPr>
          <w:sz w:val="20"/>
        </w:rPr>
        <w:t xml:space="preserve"> </w:t>
      </w:r>
      <w:r w:rsidRPr="00B3663D">
        <w:rPr>
          <w:sz w:val="20"/>
        </w:rPr>
        <w:t>söylemek</w:t>
      </w:r>
      <w:r w:rsidRPr="00B3663D" w:rsidR="005A771B">
        <w:rPr>
          <w:sz w:val="20"/>
        </w:rPr>
        <w:t xml:space="preserve"> </w:t>
      </w:r>
      <w:r w:rsidRPr="00B3663D">
        <w:rPr>
          <w:sz w:val="20"/>
        </w:rPr>
        <w:t>istediğim</w:t>
      </w:r>
      <w:r w:rsidRPr="00B3663D" w:rsidR="005A771B">
        <w:rPr>
          <w:sz w:val="20"/>
        </w:rPr>
        <w:t xml:space="preserve"> </w:t>
      </w:r>
      <w:r w:rsidRPr="00B3663D">
        <w:rPr>
          <w:sz w:val="20"/>
        </w:rPr>
        <w:t>şey:</w:t>
      </w:r>
      <w:r w:rsidRPr="00B3663D" w:rsidR="005A771B">
        <w:rPr>
          <w:sz w:val="20"/>
        </w:rPr>
        <w:t xml:space="preserve"> </w:t>
      </w:r>
      <w:r w:rsidRPr="00B3663D">
        <w:rPr>
          <w:sz w:val="20"/>
        </w:rPr>
        <w:t>Bu</w:t>
      </w:r>
      <w:r w:rsidRPr="00B3663D" w:rsidR="005A771B">
        <w:rPr>
          <w:sz w:val="20"/>
        </w:rPr>
        <w:t xml:space="preserve"> </w:t>
      </w:r>
      <w:r w:rsidRPr="00B3663D">
        <w:rPr>
          <w:sz w:val="20"/>
        </w:rPr>
        <w:t>tarz</w:t>
      </w:r>
      <w:r w:rsidRPr="00B3663D" w:rsidR="005A771B">
        <w:rPr>
          <w:sz w:val="20"/>
        </w:rPr>
        <w:t xml:space="preserve"> </w:t>
      </w:r>
      <w:r w:rsidRPr="00B3663D">
        <w:rPr>
          <w:sz w:val="20"/>
        </w:rPr>
        <w:t>suistimallere</w:t>
      </w:r>
      <w:r w:rsidRPr="00B3663D" w:rsidR="005A771B">
        <w:rPr>
          <w:sz w:val="20"/>
        </w:rPr>
        <w:t xml:space="preserve"> </w:t>
      </w:r>
      <w:r w:rsidRPr="00B3663D">
        <w:rPr>
          <w:sz w:val="20"/>
        </w:rPr>
        <w:t>girmeye</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içerisinde</w:t>
      </w:r>
      <w:r w:rsidRPr="00B3663D" w:rsidR="005A771B">
        <w:rPr>
          <w:sz w:val="20"/>
        </w:rPr>
        <w:t xml:space="preserve"> </w:t>
      </w:r>
      <w:r w:rsidRPr="00B3663D">
        <w:rPr>
          <w:sz w:val="20"/>
        </w:rPr>
        <w:t>bir</w:t>
      </w:r>
      <w:r w:rsidRPr="00B3663D" w:rsidR="005A771B">
        <w:rPr>
          <w:sz w:val="20"/>
        </w:rPr>
        <w:t xml:space="preserve"> </w:t>
      </w:r>
      <w:r w:rsidRPr="00B3663D">
        <w:rPr>
          <w:sz w:val="20"/>
        </w:rPr>
        <w:t>ayrıştırma</w:t>
      </w:r>
      <w:r w:rsidRPr="00B3663D" w:rsidR="005A771B">
        <w:rPr>
          <w:sz w:val="20"/>
        </w:rPr>
        <w:t xml:space="preserve"> </w:t>
      </w:r>
      <w:r w:rsidRPr="00B3663D">
        <w:rPr>
          <w:sz w:val="20"/>
        </w:rPr>
        <w:t>dili</w:t>
      </w:r>
      <w:r w:rsidRPr="00B3663D" w:rsidR="005A771B">
        <w:rPr>
          <w:sz w:val="20"/>
        </w:rPr>
        <w:t xml:space="preserve"> </w:t>
      </w:r>
      <w:r w:rsidRPr="00B3663D">
        <w:rPr>
          <w:sz w:val="20"/>
        </w:rPr>
        <w:t>kullanmanıza</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r w:rsidRPr="00B3663D">
        <w:rPr>
          <w:sz w:val="20"/>
        </w:rPr>
        <w:t>Her</w:t>
      </w:r>
      <w:r w:rsidRPr="00B3663D" w:rsidR="005A771B">
        <w:rPr>
          <w:sz w:val="20"/>
        </w:rPr>
        <w:t xml:space="preserve"> </w:t>
      </w:r>
      <w:r w:rsidRPr="00B3663D">
        <w:rPr>
          <w:sz w:val="20"/>
        </w:rPr>
        <w:t>daim</w:t>
      </w:r>
      <w:r w:rsidRPr="00B3663D" w:rsidR="005A771B">
        <w:rPr>
          <w:sz w:val="20"/>
        </w:rPr>
        <w:t xml:space="preserve"> </w:t>
      </w:r>
      <w:r w:rsidRPr="00B3663D">
        <w:rPr>
          <w:sz w:val="20"/>
        </w:rPr>
        <w:t>savaştan</w:t>
      </w:r>
      <w:r w:rsidRPr="00B3663D" w:rsidR="005A771B">
        <w:rPr>
          <w:sz w:val="20"/>
        </w:rPr>
        <w:t xml:space="preserve"> </w:t>
      </w:r>
      <w:r w:rsidRPr="00B3663D">
        <w:rPr>
          <w:sz w:val="20"/>
        </w:rPr>
        <w:t>bahsediyorsunuz,</w:t>
      </w:r>
      <w:r w:rsidRPr="00B3663D" w:rsidR="005A771B">
        <w:rPr>
          <w:sz w:val="20"/>
        </w:rPr>
        <w:t xml:space="preserve"> </w:t>
      </w:r>
      <w:r w:rsidRPr="00B3663D">
        <w:rPr>
          <w:sz w:val="20"/>
        </w:rPr>
        <w:t>her</w:t>
      </w:r>
      <w:r w:rsidRPr="00B3663D" w:rsidR="005A771B">
        <w:rPr>
          <w:sz w:val="20"/>
        </w:rPr>
        <w:t xml:space="preserve"> </w:t>
      </w:r>
      <w:r w:rsidRPr="00B3663D">
        <w:rPr>
          <w:sz w:val="20"/>
        </w:rPr>
        <w:t>daim</w:t>
      </w:r>
      <w:r w:rsidRPr="00B3663D" w:rsidR="005A771B">
        <w:rPr>
          <w:sz w:val="20"/>
        </w:rPr>
        <w:t xml:space="preserve"> </w:t>
      </w:r>
      <w:r w:rsidRPr="00B3663D">
        <w:rPr>
          <w:sz w:val="20"/>
        </w:rPr>
        <w:t>kendi</w:t>
      </w:r>
      <w:r w:rsidRPr="00B3663D" w:rsidR="005A771B">
        <w:rPr>
          <w:sz w:val="20"/>
        </w:rPr>
        <w:t xml:space="preserve"> </w:t>
      </w:r>
      <w:r w:rsidRPr="00B3663D">
        <w:rPr>
          <w:sz w:val="20"/>
        </w:rPr>
        <w:t>çilenizden</w:t>
      </w:r>
      <w:r w:rsidRPr="00B3663D" w:rsidR="005A771B">
        <w:rPr>
          <w:sz w:val="20"/>
        </w:rPr>
        <w:t xml:space="preserve"> </w:t>
      </w:r>
      <w:r w:rsidRPr="00B3663D">
        <w:rPr>
          <w:sz w:val="20"/>
        </w:rPr>
        <w:t>bahsediyorsunuz.</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diyorum</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daha</w:t>
      </w:r>
      <w:r w:rsidRPr="00B3663D" w:rsidR="005A771B">
        <w:rPr>
          <w:sz w:val="20"/>
        </w:rPr>
        <w:t xml:space="preserve"> </w:t>
      </w:r>
      <w:r w:rsidRPr="00B3663D">
        <w:rPr>
          <w:sz w:val="20"/>
        </w:rPr>
        <w:t>evvelki</w:t>
      </w:r>
      <w:r w:rsidRPr="00B3663D" w:rsidR="005A771B">
        <w:rPr>
          <w:sz w:val="20"/>
        </w:rPr>
        <w:t xml:space="preserve"> </w:t>
      </w:r>
      <w:r w:rsidRPr="00B3663D">
        <w:rPr>
          <w:sz w:val="20"/>
        </w:rPr>
        <w:t>bir</w:t>
      </w:r>
      <w:r w:rsidRPr="00B3663D" w:rsidR="005A771B">
        <w:rPr>
          <w:sz w:val="20"/>
        </w:rPr>
        <w:t xml:space="preserve"> </w:t>
      </w:r>
      <w:r w:rsidRPr="00B3663D">
        <w:rPr>
          <w:sz w:val="20"/>
        </w:rPr>
        <w:t>sistem</w:t>
      </w:r>
      <w:r w:rsidRPr="00B3663D" w:rsidR="005A771B">
        <w:rPr>
          <w:sz w:val="20"/>
        </w:rPr>
        <w:t xml:space="preserve"> </w:t>
      </w:r>
      <w:r w:rsidRPr="00B3663D">
        <w:rPr>
          <w:sz w:val="20"/>
        </w:rPr>
        <w:t>hepimize,</w:t>
      </w:r>
      <w:r w:rsidRPr="00B3663D" w:rsidR="005A771B">
        <w:rPr>
          <w:sz w:val="20"/>
        </w:rPr>
        <w:t xml:space="preserve"> </w:t>
      </w:r>
      <w:r w:rsidRPr="00B3663D">
        <w:rPr>
          <w:sz w:val="20"/>
        </w:rPr>
        <w:t>hepinize</w:t>
      </w:r>
      <w:r w:rsidRPr="00B3663D" w:rsidR="005A771B">
        <w:rPr>
          <w:sz w:val="20"/>
        </w:rPr>
        <w:t xml:space="preserve"> </w:t>
      </w:r>
      <w:r w:rsidRPr="00B3663D">
        <w:rPr>
          <w:sz w:val="20"/>
        </w:rPr>
        <w:t>bir</w:t>
      </w:r>
      <w:r w:rsidRPr="00B3663D" w:rsidR="005A771B">
        <w:rPr>
          <w:sz w:val="20"/>
        </w:rPr>
        <w:t xml:space="preserve"> </w:t>
      </w:r>
      <w:r w:rsidRPr="00B3663D">
        <w:rPr>
          <w:sz w:val="20"/>
        </w:rPr>
        <w:t>çile</w:t>
      </w:r>
      <w:r w:rsidRPr="00B3663D" w:rsidR="005A771B">
        <w:rPr>
          <w:sz w:val="20"/>
        </w:rPr>
        <w:t xml:space="preserve"> </w:t>
      </w:r>
      <w:r w:rsidRPr="00B3663D">
        <w:rPr>
          <w:sz w:val="20"/>
        </w:rPr>
        <w:t>çektirdi.</w:t>
      </w:r>
      <w:r w:rsidRPr="00B3663D" w:rsidR="005A771B">
        <w:rPr>
          <w:sz w:val="20"/>
        </w:rPr>
        <w:t xml:space="preserve"> </w:t>
      </w:r>
      <w:r w:rsidRPr="00B3663D">
        <w:rPr>
          <w:sz w:val="20"/>
        </w:rPr>
        <w:t>Bu</w:t>
      </w:r>
      <w:r w:rsidRPr="00B3663D" w:rsidR="005A771B">
        <w:rPr>
          <w:sz w:val="20"/>
        </w:rPr>
        <w:t xml:space="preserve"> </w:t>
      </w:r>
      <w:r w:rsidRPr="00B3663D">
        <w:rPr>
          <w:sz w:val="20"/>
        </w:rPr>
        <w:t>çileyi</w:t>
      </w:r>
      <w:r w:rsidRPr="00B3663D" w:rsidR="005A771B">
        <w:rPr>
          <w:sz w:val="20"/>
        </w:rPr>
        <w:t xml:space="preserve"> </w:t>
      </w:r>
      <w:r w:rsidRPr="00B3663D">
        <w:rPr>
          <w:sz w:val="20"/>
        </w:rPr>
        <w:t>hep</w:t>
      </w:r>
      <w:r w:rsidRPr="00B3663D" w:rsidR="005A771B">
        <w:rPr>
          <w:sz w:val="20"/>
        </w:rPr>
        <w:t xml:space="preserve"> </w:t>
      </w:r>
      <w:r w:rsidRPr="00B3663D">
        <w:rPr>
          <w:sz w:val="20"/>
        </w:rPr>
        <w:t>beraber</w:t>
      </w:r>
      <w:r w:rsidRPr="00B3663D" w:rsidR="005A771B">
        <w:rPr>
          <w:sz w:val="20"/>
        </w:rPr>
        <w:t xml:space="preserve"> </w:t>
      </w:r>
      <w:r w:rsidRPr="00B3663D">
        <w:rPr>
          <w:sz w:val="20"/>
        </w:rPr>
        <w:t>ortadan</w:t>
      </w:r>
      <w:r w:rsidRPr="00B3663D" w:rsidR="005A771B">
        <w:rPr>
          <w:sz w:val="20"/>
        </w:rPr>
        <w:t xml:space="preserve"> </w:t>
      </w:r>
      <w:r w:rsidRPr="00B3663D">
        <w:rPr>
          <w:sz w:val="20"/>
        </w:rPr>
        <w:t>kaldırma</w:t>
      </w:r>
      <w:r w:rsidRPr="00B3663D" w:rsidR="005A771B">
        <w:rPr>
          <w:sz w:val="20"/>
        </w:rPr>
        <w:t xml:space="preserve"> </w:t>
      </w:r>
      <w:r w:rsidRPr="00B3663D">
        <w:rPr>
          <w:sz w:val="20"/>
        </w:rPr>
        <w:t>imkânına</w:t>
      </w:r>
      <w:r w:rsidRPr="00B3663D" w:rsidR="005A771B">
        <w:rPr>
          <w:sz w:val="20"/>
        </w:rPr>
        <w:t xml:space="preserve"> </w:t>
      </w:r>
      <w:r w:rsidRPr="00B3663D">
        <w:rPr>
          <w:sz w:val="20"/>
        </w:rPr>
        <w:t>sahibiz.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siz</w:t>
      </w:r>
      <w:r w:rsidRPr="00B3663D" w:rsidR="005A771B">
        <w:rPr>
          <w:sz w:val="20"/>
        </w:rPr>
        <w:t xml:space="preserve"> </w:t>
      </w:r>
      <w:r w:rsidRPr="00B3663D">
        <w:rPr>
          <w:sz w:val="20"/>
        </w:rPr>
        <w:t>onun</w:t>
      </w:r>
      <w:r w:rsidRPr="00B3663D" w:rsidR="005A771B">
        <w:rPr>
          <w:sz w:val="20"/>
        </w:rPr>
        <w:t xml:space="preserve"> </w:t>
      </w:r>
      <w:r w:rsidRPr="00B3663D">
        <w:rPr>
          <w:sz w:val="20"/>
        </w:rPr>
        <w:t>yerine</w:t>
      </w:r>
      <w:r w:rsidRPr="00B3663D" w:rsidR="005A771B">
        <w:rPr>
          <w:sz w:val="20"/>
        </w:rPr>
        <w:t xml:space="preserve"> </w:t>
      </w:r>
      <w:r w:rsidRPr="00B3663D">
        <w:rPr>
          <w:sz w:val="20"/>
        </w:rPr>
        <w:t>aklı,</w:t>
      </w:r>
      <w:r w:rsidRPr="00B3663D" w:rsidR="005A771B">
        <w:rPr>
          <w:sz w:val="20"/>
        </w:rPr>
        <w:t xml:space="preserve"> </w:t>
      </w:r>
      <w:r w:rsidRPr="00B3663D">
        <w:rPr>
          <w:sz w:val="20"/>
        </w:rPr>
        <w:t>ruhu,</w:t>
      </w:r>
      <w:r w:rsidRPr="00B3663D" w:rsidR="005A771B">
        <w:rPr>
          <w:sz w:val="20"/>
        </w:rPr>
        <w:t xml:space="preserve"> </w:t>
      </w:r>
      <w:r w:rsidRPr="00B3663D">
        <w:rPr>
          <w:sz w:val="20"/>
        </w:rPr>
        <w:t>her</w:t>
      </w:r>
      <w:r w:rsidRPr="00B3663D" w:rsidR="005A771B">
        <w:rPr>
          <w:sz w:val="20"/>
        </w:rPr>
        <w:t xml:space="preserve"> </w:t>
      </w:r>
      <w:r w:rsidRPr="00B3663D">
        <w:rPr>
          <w:sz w:val="20"/>
        </w:rPr>
        <w:t>şeyiyle</w:t>
      </w:r>
      <w:r w:rsidRPr="00B3663D" w:rsidR="005A771B">
        <w:rPr>
          <w:sz w:val="20"/>
        </w:rPr>
        <w:t xml:space="preserve"> </w:t>
      </w:r>
      <w:r w:rsidRPr="00B3663D">
        <w:rPr>
          <w:sz w:val="20"/>
        </w:rPr>
        <w:t>dışarıda</w:t>
      </w:r>
      <w:r w:rsidRPr="00B3663D" w:rsidR="005A771B">
        <w:rPr>
          <w:sz w:val="20"/>
        </w:rPr>
        <w:t xml:space="preserve"> </w:t>
      </w:r>
      <w:r w:rsidRPr="00B3663D">
        <w:rPr>
          <w:sz w:val="20"/>
        </w:rPr>
        <w:t>olan</w:t>
      </w:r>
      <w:r w:rsidRPr="00B3663D" w:rsidR="005A771B">
        <w:rPr>
          <w:sz w:val="20"/>
        </w:rPr>
        <w:t xml:space="preserve"> </w:t>
      </w:r>
      <w:r w:rsidRPr="00B3663D">
        <w:rPr>
          <w:sz w:val="20"/>
        </w:rPr>
        <w:t>kelimeleri…</w:t>
      </w:r>
      <w:r w:rsidRPr="00B3663D" w:rsidR="005A771B">
        <w:rPr>
          <w:sz w:val="20"/>
        </w:rPr>
        <w:t xml:space="preserve"> </w:t>
      </w:r>
      <w:r w:rsidRPr="00B3663D">
        <w:rPr>
          <w:sz w:val="20"/>
        </w:rPr>
        <w:t>Yani</w:t>
      </w:r>
      <w:r w:rsidRPr="00B3663D" w:rsidR="005A771B">
        <w:rPr>
          <w:sz w:val="20"/>
        </w:rPr>
        <w:t xml:space="preserve"> </w:t>
      </w:r>
      <w:r w:rsidRPr="00B3663D">
        <w:rPr>
          <w:sz w:val="20"/>
        </w:rPr>
        <w:t>bakıyorum</w:t>
      </w:r>
      <w:r w:rsidRPr="00B3663D" w:rsidR="005A771B">
        <w:rPr>
          <w:sz w:val="20"/>
        </w:rPr>
        <w:t xml:space="preserve"> </w:t>
      </w:r>
      <w:r w:rsidRPr="00B3663D">
        <w:rPr>
          <w:sz w:val="20"/>
        </w:rPr>
        <w:t>kullandığınız</w:t>
      </w:r>
      <w:r w:rsidRPr="00B3663D" w:rsidR="005A771B">
        <w:rPr>
          <w:sz w:val="20"/>
        </w:rPr>
        <w:t xml:space="preserve"> </w:t>
      </w:r>
      <w:r w:rsidRPr="00B3663D">
        <w:rPr>
          <w:sz w:val="20"/>
        </w:rPr>
        <w:t>kelimelere,</w:t>
      </w:r>
      <w:r w:rsidRPr="00B3663D" w:rsidR="005A771B">
        <w:rPr>
          <w:sz w:val="20"/>
        </w:rPr>
        <w:t xml:space="preserve"> </w:t>
      </w:r>
      <w:r w:rsidRPr="00B3663D">
        <w:rPr>
          <w:sz w:val="20"/>
        </w:rPr>
        <w:t>İrlanda’daki</w:t>
      </w:r>
      <w:r w:rsidRPr="00B3663D" w:rsidR="005A771B">
        <w:rPr>
          <w:sz w:val="20"/>
        </w:rPr>
        <w:t xml:space="preserve"> </w:t>
      </w:r>
      <w:r w:rsidRPr="00B3663D">
        <w:rPr>
          <w:sz w:val="20"/>
        </w:rPr>
        <w:t>kelimelerden</w:t>
      </w:r>
      <w:r w:rsidRPr="00B3663D" w:rsidR="005A771B">
        <w:rPr>
          <w:sz w:val="20"/>
        </w:rPr>
        <w:t xml:space="preserve"> </w:t>
      </w:r>
      <w:r w:rsidRPr="00B3663D">
        <w:rPr>
          <w:sz w:val="20"/>
        </w:rPr>
        <w:t>bahsediyorsunuz,</w:t>
      </w:r>
      <w:r w:rsidRPr="00B3663D" w:rsidR="005A771B">
        <w:rPr>
          <w:sz w:val="20"/>
        </w:rPr>
        <w:t xml:space="preserve"> </w:t>
      </w:r>
      <w:r w:rsidRPr="00B3663D">
        <w:rPr>
          <w:sz w:val="20"/>
        </w:rPr>
        <w:t>tamamen</w:t>
      </w:r>
      <w:r w:rsidRPr="00B3663D" w:rsidR="005A771B">
        <w:rPr>
          <w:sz w:val="20"/>
        </w:rPr>
        <w:t xml:space="preserve"> </w:t>
      </w:r>
      <w:r w:rsidRPr="00B3663D">
        <w:rPr>
          <w:sz w:val="20"/>
        </w:rPr>
        <w:t>dışarıdan</w:t>
      </w:r>
      <w:r w:rsidRPr="00B3663D" w:rsidR="005A771B">
        <w:rPr>
          <w:sz w:val="20"/>
        </w:rPr>
        <w:t xml:space="preserve"> </w:t>
      </w:r>
      <w:r w:rsidRPr="00B3663D">
        <w:rPr>
          <w:sz w:val="20"/>
        </w:rPr>
        <w:t>bir</w:t>
      </w:r>
      <w:r w:rsidRPr="00B3663D" w:rsidR="005A771B">
        <w:rPr>
          <w:sz w:val="20"/>
        </w:rPr>
        <w:t xml:space="preserve"> </w:t>
      </w:r>
      <w:r w:rsidRPr="00B3663D">
        <w:rPr>
          <w:sz w:val="20"/>
        </w:rPr>
        <w:t>akılla,</w:t>
      </w:r>
      <w:r w:rsidRPr="00B3663D" w:rsidR="005A771B">
        <w:rPr>
          <w:sz w:val="20"/>
        </w:rPr>
        <w:t xml:space="preserve"> </w:t>
      </w:r>
      <w:r w:rsidRPr="00B3663D">
        <w:rPr>
          <w:sz w:val="20"/>
        </w:rPr>
        <w:t>bir</w:t>
      </w:r>
      <w:r w:rsidRPr="00B3663D" w:rsidR="005A771B">
        <w:rPr>
          <w:sz w:val="20"/>
        </w:rPr>
        <w:t xml:space="preserve"> </w:t>
      </w:r>
      <w:r w:rsidRPr="00B3663D">
        <w:rPr>
          <w:sz w:val="20"/>
        </w:rPr>
        <w:t>kurguyla</w:t>
      </w:r>
      <w:r w:rsidRPr="00B3663D" w:rsidR="005A771B">
        <w:rPr>
          <w:sz w:val="20"/>
        </w:rPr>
        <w:t xml:space="preserve"> </w:t>
      </w:r>
      <w:r w:rsidRPr="00B3663D">
        <w:rPr>
          <w:sz w:val="20"/>
        </w:rPr>
        <w:t>burada</w:t>
      </w:r>
      <w:r w:rsidRPr="00B3663D" w:rsidR="005A771B">
        <w:rPr>
          <w:sz w:val="20"/>
        </w:rPr>
        <w:t xml:space="preserve"> </w:t>
      </w:r>
      <w:r w:rsidRPr="00B3663D">
        <w:rPr>
          <w:sz w:val="20"/>
        </w:rPr>
        <w:t>anlatıyorsunuz.</w:t>
      </w:r>
    </w:p>
    <w:p w:rsidRPr="00B3663D" w:rsidR="008476EE" w:rsidP="00B3663D" w:rsidRDefault="008476EE">
      <w:pPr>
        <w:pStyle w:val="GENELKURUL"/>
        <w:spacing w:line="240" w:lineRule="auto"/>
        <w:rPr>
          <w:sz w:val="20"/>
        </w:rPr>
      </w:pPr>
      <w:r w:rsidRPr="00B3663D">
        <w:rPr>
          <w:sz w:val="20"/>
        </w:rPr>
        <w:t>EROL</w:t>
      </w:r>
      <w:r w:rsidRPr="00B3663D" w:rsidR="005A771B">
        <w:rPr>
          <w:sz w:val="20"/>
        </w:rPr>
        <w:t xml:space="preserve"> </w:t>
      </w:r>
      <w:r w:rsidRPr="00B3663D">
        <w:rPr>
          <w:sz w:val="20"/>
        </w:rPr>
        <w:t>KATIRCIOĞLU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“Dışarıdan”</w:t>
      </w:r>
      <w:r w:rsidRPr="00B3663D" w:rsidR="005A771B">
        <w:rPr>
          <w:sz w:val="20"/>
        </w:rPr>
        <w:t xml:space="preserve"> </w:t>
      </w:r>
      <w:r w:rsidRPr="00B3663D">
        <w:rPr>
          <w:sz w:val="20"/>
        </w:rPr>
        <w:t>ne</w:t>
      </w:r>
      <w:r w:rsidRPr="00B3663D" w:rsidR="005A771B">
        <w:rPr>
          <w:sz w:val="20"/>
        </w:rPr>
        <w:t xml:space="preserve"> </w:t>
      </w:r>
      <w:r w:rsidRPr="00B3663D">
        <w:rPr>
          <w:sz w:val="20"/>
        </w:rPr>
        <w:t>demek?</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Yani</w:t>
      </w:r>
      <w:r w:rsidRPr="00B3663D" w:rsidR="005A771B">
        <w:rPr>
          <w:sz w:val="20"/>
        </w:rPr>
        <w:t xml:space="preserve"> </w:t>
      </w:r>
      <w:r w:rsidRPr="00B3663D">
        <w:rPr>
          <w:sz w:val="20"/>
        </w:rPr>
        <w:t>genç</w:t>
      </w:r>
      <w:r w:rsidRPr="00B3663D" w:rsidR="005A771B">
        <w:rPr>
          <w:sz w:val="20"/>
        </w:rPr>
        <w:t xml:space="preserve"> </w:t>
      </w:r>
      <w:r w:rsidRPr="00B3663D">
        <w:rPr>
          <w:sz w:val="20"/>
        </w:rPr>
        <w:t>milletvekili</w:t>
      </w:r>
      <w:r w:rsidRPr="00B3663D" w:rsidR="005A771B">
        <w:rPr>
          <w:sz w:val="20"/>
        </w:rPr>
        <w:t xml:space="preserve"> </w:t>
      </w:r>
      <w:r w:rsidRPr="00B3663D">
        <w:rPr>
          <w:sz w:val="20"/>
        </w:rPr>
        <w:t>arkadaşımızın</w:t>
      </w:r>
      <w:r w:rsidRPr="00B3663D" w:rsidR="005A771B">
        <w:rPr>
          <w:sz w:val="20"/>
        </w:rPr>
        <w:t xml:space="preserve"> </w:t>
      </w:r>
      <w:r w:rsidRPr="00B3663D">
        <w:rPr>
          <w:sz w:val="20"/>
        </w:rPr>
        <w:t>kullandığı,</w:t>
      </w:r>
      <w:r w:rsidRPr="00B3663D" w:rsidR="005A771B">
        <w:rPr>
          <w:sz w:val="20"/>
        </w:rPr>
        <w:t xml:space="preserve"> </w:t>
      </w:r>
      <w:r w:rsidRPr="00B3663D">
        <w:rPr>
          <w:sz w:val="20"/>
        </w:rPr>
        <w:t>anlattığı</w:t>
      </w:r>
      <w:r w:rsidRPr="00B3663D" w:rsidR="005A771B">
        <w:rPr>
          <w:sz w:val="20"/>
        </w:rPr>
        <w:t xml:space="preserve"> </w:t>
      </w:r>
      <w:r w:rsidRPr="00B3663D">
        <w:rPr>
          <w:sz w:val="20"/>
        </w:rPr>
        <w:t>şeyler</w:t>
      </w:r>
      <w:r w:rsidRPr="00B3663D" w:rsidR="005A771B">
        <w:rPr>
          <w:sz w:val="20"/>
        </w:rPr>
        <w:t xml:space="preserve"> </w:t>
      </w:r>
      <w:r w:rsidRPr="00B3663D">
        <w:rPr>
          <w:sz w:val="20"/>
        </w:rPr>
        <w:t>bile</w:t>
      </w:r>
      <w:r w:rsidRPr="00B3663D" w:rsidR="005A771B">
        <w:rPr>
          <w:sz w:val="20"/>
        </w:rPr>
        <w:t xml:space="preserve"> </w:t>
      </w:r>
      <w:r w:rsidRPr="00B3663D">
        <w:rPr>
          <w:sz w:val="20"/>
        </w:rPr>
        <w:t>kendisine</w:t>
      </w:r>
      <w:r w:rsidRPr="00B3663D" w:rsidR="005A771B">
        <w:rPr>
          <w:sz w:val="20"/>
        </w:rPr>
        <w:t xml:space="preserve"> </w:t>
      </w:r>
      <w:r w:rsidRPr="00B3663D">
        <w:rPr>
          <w:sz w:val="20"/>
        </w:rPr>
        <w:t>fazla</w:t>
      </w:r>
      <w:r w:rsidRPr="00B3663D" w:rsidR="005A771B">
        <w:rPr>
          <w:sz w:val="20"/>
        </w:rPr>
        <w:t xml:space="preserve"> </w:t>
      </w:r>
      <w:r w:rsidRPr="00B3663D">
        <w:rPr>
          <w:sz w:val="20"/>
        </w:rPr>
        <w:t>geliyor,</w:t>
      </w:r>
      <w:r w:rsidRPr="00B3663D" w:rsidR="005A771B">
        <w:rPr>
          <w:sz w:val="20"/>
        </w:rPr>
        <w:t xml:space="preserve"> </w:t>
      </w:r>
      <w:r w:rsidRPr="00B3663D">
        <w:rPr>
          <w:sz w:val="20"/>
        </w:rPr>
        <w:t>hayatına</w:t>
      </w:r>
      <w:r w:rsidRPr="00B3663D" w:rsidR="005A771B">
        <w:rPr>
          <w:sz w:val="20"/>
        </w:rPr>
        <w:t xml:space="preserve"> </w:t>
      </w:r>
      <w:r w:rsidRPr="00B3663D">
        <w:rPr>
          <w:sz w:val="20"/>
        </w:rPr>
        <w:t>fazla.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w:t>
      </w:r>
      <w:r w:rsidRPr="00B3663D" w:rsidR="005A771B">
        <w:rPr>
          <w:sz w:val="20"/>
        </w:rPr>
        <w:t xml:space="preserve"> </w:t>
      </w:r>
      <w:r w:rsidRPr="00B3663D">
        <w:rPr>
          <w:sz w:val="20"/>
        </w:rPr>
        <w:t>sebeple,</w:t>
      </w:r>
      <w:r w:rsidRPr="00B3663D" w:rsidR="005A771B">
        <w:rPr>
          <w:sz w:val="20"/>
        </w:rPr>
        <w:t xml:space="preserve"> </w:t>
      </w:r>
      <w:r w:rsidRPr="00B3663D">
        <w:rPr>
          <w:sz w:val="20"/>
        </w:rPr>
        <w:t>lütfen,</w:t>
      </w:r>
      <w:r w:rsidRPr="00B3663D" w:rsidR="005A771B">
        <w:rPr>
          <w:sz w:val="20"/>
        </w:rPr>
        <w:t xml:space="preserve"> </w:t>
      </w:r>
      <w:r w:rsidRPr="00B3663D">
        <w:rPr>
          <w:sz w:val="20"/>
        </w:rPr>
        <w:t>benim</w:t>
      </w:r>
      <w:r w:rsidRPr="00B3663D" w:rsidR="005A771B">
        <w:rPr>
          <w:sz w:val="20"/>
        </w:rPr>
        <w:t xml:space="preserve"> </w:t>
      </w:r>
      <w:r w:rsidRPr="00B3663D">
        <w:rPr>
          <w:sz w:val="20"/>
        </w:rPr>
        <w:t>sizlerden</w:t>
      </w:r>
      <w:r w:rsidRPr="00B3663D" w:rsidR="005A771B">
        <w:rPr>
          <w:sz w:val="20"/>
        </w:rPr>
        <w:t xml:space="preserve"> </w:t>
      </w:r>
      <w:r w:rsidRPr="00B3663D">
        <w:rPr>
          <w:sz w:val="20"/>
        </w:rPr>
        <w:t>ricam,</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r w:rsidRPr="00B3663D">
        <w:rPr>
          <w:sz w:val="20"/>
        </w:rPr>
        <w:t>artık</w:t>
      </w:r>
      <w:r w:rsidRPr="00B3663D" w:rsidR="005A771B">
        <w:rPr>
          <w:sz w:val="20"/>
        </w:rPr>
        <w:t xml:space="preserve"> </w:t>
      </w:r>
      <w:r w:rsidRPr="00B3663D">
        <w:rPr>
          <w:sz w:val="20"/>
        </w:rPr>
        <w:t>ya</w:t>
      </w:r>
      <w:r w:rsidRPr="00B3663D" w:rsidR="005A771B">
        <w:rPr>
          <w:sz w:val="20"/>
        </w:rPr>
        <w:t xml:space="preserve"> </w:t>
      </w:r>
      <w:r w:rsidRPr="00B3663D">
        <w:rPr>
          <w:sz w:val="20"/>
        </w:rPr>
        <w:t>bu</w:t>
      </w:r>
      <w:r w:rsidRPr="00B3663D" w:rsidR="005A771B">
        <w:rPr>
          <w:sz w:val="20"/>
        </w:rPr>
        <w:t xml:space="preserve"> </w:t>
      </w:r>
      <w:r w:rsidRPr="00B3663D">
        <w:rPr>
          <w:sz w:val="20"/>
        </w:rPr>
        <w:t>savaş</w:t>
      </w:r>
      <w:r w:rsidRPr="00B3663D" w:rsidR="005A771B">
        <w:rPr>
          <w:sz w:val="20"/>
        </w:rPr>
        <w:t xml:space="preserve"> </w:t>
      </w:r>
      <w:r w:rsidRPr="00B3663D">
        <w:rPr>
          <w:sz w:val="20"/>
        </w:rPr>
        <w:t>kelimelerine.</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hep</w:t>
      </w:r>
      <w:r w:rsidRPr="00B3663D" w:rsidR="005A771B">
        <w:rPr>
          <w:sz w:val="20"/>
        </w:rPr>
        <w:t xml:space="preserve"> </w:t>
      </w:r>
      <w:r w:rsidRPr="00B3663D">
        <w:rPr>
          <w:sz w:val="20"/>
        </w:rPr>
        <w:t>beraber</w:t>
      </w:r>
      <w:r w:rsidRPr="00B3663D" w:rsidR="005A771B">
        <w:rPr>
          <w:sz w:val="20"/>
        </w:rPr>
        <w:t xml:space="preserve"> </w:t>
      </w:r>
      <w:r w:rsidRPr="00B3663D">
        <w:rPr>
          <w:sz w:val="20"/>
        </w:rPr>
        <w:t>yaşamak</w:t>
      </w:r>
      <w:r w:rsidRPr="00B3663D" w:rsidR="005A771B">
        <w:rPr>
          <w:sz w:val="20"/>
        </w:rPr>
        <w:t xml:space="preserve"> </w:t>
      </w:r>
      <w:r w:rsidRPr="00B3663D">
        <w:rPr>
          <w:sz w:val="20"/>
        </w:rPr>
        <w:t>için</w:t>
      </w:r>
      <w:r w:rsidRPr="00B3663D" w:rsidR="005A771B">
        <w:rPr>
          <w:sz w:val="20"/>
        </w:rPr>
        <w:t xml:space="preserve"> </w:t>
      </w:r>
      <w:r w:rsidRPr="00B3663D">
        <w:rPr>
          <w:sz w:val="20"/>
        </w:rPr>
        <w:t>neyiniz</w:t>
      </w:r>
      <w:r w:rsidRPr="00B3663D" w:rsidR="005A771B">
        <w:rPr>
          <w:sz w:val="20"/>
        </w:rPr>
        <w:t xml:space="preserve"> </w:t>
      </w:r>
      <w:r w:rsidRPr="00B3663D">
        <w:rPr>
          <w:sz w:val="20"/>
        </w:rPr>
        <w:t>eksik</w:t>
      </w:r>
      <w:r w:rsidRPr="00B3663D" w:rsidR="005A771B">
        <w:rPr>
          <w:sz w:val="20"/>
        </w:rPr>
        <w:t xml:space="preserve"> </w:t>
      </w:r>
      <w:r w:rsidRPr="00B3663D">
        <w:rPr>
          <w:sz w:val="20"/>
        </w:rPr>
        <w:t>ben</w:t>
      </w:r>
      <w:r w:rsidRPr="00B3663D" w:rsidR="005A771B">
        <w:rPr>
          <w:sz w:val="20"/>
        </w:rPr>
        <w:t xml:space="preserve"> </w:t>
      </w:r>
      <w:r w:rsidRPr="00B3663D">
        <w:rPr>
          <w:sz w:val="20"/>
        </w:rPr>
        <w:t>anlayamıyorum.</w:t>
      </w:r>
    </w:p>
    <w:p w:rsidRPr="00B3663D" w:rsidR="008476EE" w:rsidP="00B3663D" w:rsidRDefault="008476EE">
      <w:pPr>
        <w:pStyle w:val="GENELKURUL"/>
        <w:spacing w:line="240" w:lineRule="auto"/>
        <w:rPr>
          <w:sz w:val="20"/>
        </w:rPr>
      </w:pPr>
      <w:r w:rsidRPr="00B3663D">
        <w:rPr>
          <w:sz w:val="20"/>
        </w:rPr>
        <w:t>Çok</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p>
    <w:p w:rsidRPr="00B3663D" w:rsidR="00636279" w:rsidP="00B3663D" w:rsidRDefault="00636279">
      <w:pPr>
        <w:tabs>
          <w:tab w:val="center" w:pos="5100"/>
        </w:tabs>
        <w:suppressAutoHyphens/>
        <w:spacing w:before="60" w:after="60"/>
        <w:ind w:firstLine="851"/>
        <w:jc w:val="both"/>
        <w:rPr>
          <w:sz w:val="20"/>
        </w:rPr>
      </w:pPr>
      <w:r w:rsidRPr="00B3663D">
        <w:rPr>
          <w:sz w:val="20"/>
        </w:rPr>
        <w:t>32.- Ankara Milletvekili Filiz Kerestecioğlu Demir’in, Tokat Milletvekili Özlem Zengin’in yaptığı açıklamasındaki bazı ifadelerine ilişkin açıklaması</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konuşmalar</w:t>
      </w:r>
      <w:r w:rsidRPr="00B3663D" w:rsidR="005A771B">
        <w:rPr>
          <w:sz w:val="20"/>
        </w:rPr>
        <w:t xml:space="preserve"> </w:t>
      </w:r>
      <w:r w:rsidRPr="00B3663D">
        <w:rPr>
          <w:sz w:val="20"/>
        </w:rPr>
        <w:t>bizim</w:t>
      </w:r>
      <w:r w:rsidRPr="00B3663D" w:rsidR="005A771B">
        <w:rPr>
          <w:sz w:val="20"/>
        </w:rPr>
        <w:t xml:space="preserve"> </w:t>
      </w:r>
      <w:r w:rsidRPr="00B3663D">
        <w:rPr>
          <w:sz w:val="20"/>
        </w:rPr>
        <w:t>tarafımızdan</w:t>
      </w:r>
      <w:r w:rsidRPr="00B3663D" w:rsidR="005A771B">
        <w:rPr>
          <w:sz w:val="20"/>
        </w:rPr>
        <w:t xml:space="preserve"> </w:t>
      </w:r>
      <w:r w:rsidRPr="00B3663D">
        <w:rPr>
          <w:sz w:val="20"/>
        </w:rPr>
        <w:t>yazılıyor,</w:t>
      </w:r>
      <w:r w:rsidRPr="00B3663D" w:rsidR="005A771B">
        <w:rPr>
          <w:sz w:val="20"/>
        </w:rPr>
        <w:t xml:space="preserve"> </w:t>
      </w:r>
      <w:r w:rsidRPr="00B3663D">
        <w:rPr>
          <w:sz w:val="20"/>
        </w:rPr>
        <w:t>kimse</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konuşma</w:t>
      </w:r>
      <w:r w:rsidRPr="00B3663D" w:rsidR="005A771B">
        <w:rPr>
          <w:sz w:val="20"/>
        </w:rPr>
        <w:t xml:space="preserve"> </w:t>
      </w:r>
      <w:r w:rsidRPr="00B3663D">
        <w:rPr>
          <w:sz w:val="20"/>
        </w:rPr>
        <w:t>yazmıyor,</w:t>
      </w:r>
      <w:r w:rsidRPr="00B3663D" w:rsidR="005A771B">
        <w:rPr>
          <w:sz w:val="20"/>
        </w:rPr>
        <w:t xml:space="preserve"> </w:t>
      </w:r>
      <w:r w:rsidRPr="00B3663D">
        <w:rPr>
          <w:sz w:val="20"/>
        </w:rPr>
        <w:t>bizim</w:t>
      </w:r>
      <w:r w:rsidRPr="00B3663D" w:rsidR="005A771B">
        <w:rPr>
          <w:sz w:val="20"/>
        </w:rPr>
        <w:t xml:space="preserve"> </w:t>
      </w:r>
      <w:r w:rsidRPr="00B3663D">
        <w:rPr>
          <w:sz w:val="20"/>
        </w:rPr>
        <w:t>buna</w:t>
      </w:r>
      <w:r w:rsidRPr="00B3663D" w:rsidR="005A771B">
        <w:rPr>
          <w:sz w:val="20"/>
        </w:rPr>
        <w:t xml:space="preserve"> </w:t>
      </w:r>
      <w:r w:rsidRPr="00B3663D">
        <w:rPr>
          <w:sz w:val="20"/>
        </w:rPr>
        <w:t>ihtiyacımız</w:t>
      </w:r>
      <w:r w:rsidRPr="00B3663D" w:rsidR="005A771B">
        <w:rPr>
          <w:sz w:val="20"/>
        </w:rPr>
        <w:t xml:space="preserve"> </w:t>
      </w:r>
      <w:r w:rsidRPr="00B3663D">
        <w:rPr>
          <w:sz w:val="20"/>
        </w:rPr>
        <w:t>yok.</w:t>
      </w:r>
      <w:r w:rsidRPr="00B3663D" w:rsidR="005A771B">
        <w:rPr>
          <w:sz w:val="20"/>
        </w:rPr>
        <w:t xml:space="preserve"> </w:t>
      </w:r>
      <w:r w:rsidRPr="00B3663D">
        <w:rPr>
          <w:sz w:val="20"/>
        </w:rPr>
        <w:t>Bu,</w:t>
      </w:r>
      <w:r w:rsidRPr="00B3663D" w:rsidR="005A771B">
        <w:rPr>
          <w:sz w:val="20"/>
        </w:rPr>
        <w:t xml:space="preserve"> </w:t>
      </w:r>
      <w:r w:rsidRPr="00B3663D">
        <w:rPr>
          <w:sz w:val="20"/>
        </w:rPr>
        <w:t>ayıp</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Gerçekten</w:t>
      </w:r>
      <w:r w:rsidRPr="00B3663D" w:rsidR="005A771B">
        <w:rPr>
          <w:sz w:val="20"/>
        </w:rPr>
        <w:t xml:space="preserve"> </w:t>
      </w:r>
      <w:r w:rsidRPr="00B3663D">
        <w:rPr>
          <w:sz w:val="20"/>
        </w:rPr>
        <w:t>bu</w:t>
      </w:r>
      <w:r w:rsidRPr="00B3663D" w:rsidR="005A771B">
        <w:rPr>
          <w:sz w:val="20"/>
        </w:rPr>
        <w:t xml:space="preserve"> </w:t>
      </w:r>
      <w:r w:rsidRPr="00B3663D">
        <w:rPr>
          <w:sz w:val="20"/>
        </w:rPr>
        <w:t>söylem</w:t>
      </w:r>
      <w:r w:rsidRPr="00B3663D" w:rsidR="005A771B">
        <w:rPr>
          <w:sz w:val="20"/>
        </w:rPr>
        <w:t xml:space="preserve"> </w:t>
      </w:r>
      <w:r w:rsidRPr="00B3663D">
        <w:rPr>
          <w:sz w:val="20"/>
        </w:rPr>
        <w:t>birkaç</w:t>
      </w:r>
      <w:r w:rsidRPr="00B3663D" w:rsidR="005A771B">
        <w:rPr>
          <w:sz w:val="20"/>
        </w:rPr>
        <w:t xml:space="preserve"> </w:t>
      </w:r>
      <w:r w:rsidRPr="00B3663D">
        <w:rPr>
          <w:sz w:val="20"/>
        </w:rPr>
        <w:t>keredir</w:t>
      </w:r>
      <w:r w:rsidRPr="00B3663D" w:rsidR="005A771B">
        <w:rPr>
          <w:sz w:val="20"/>
        </w:rPr>
        <w:t xml:space="preserve"> </w:t>
      </w:r>
      <w:r w:rsidRPr="00B3663D">
        <w:rPr>
          <w:sz w:val="20"/>
        </w:rPr>
        <w:t>kullanılıyor</w:t>
      </w:r>
      <w:r w:rsidRPr="00B3663D" w:rsidR="005A771B">
        <w:rPr>
          <w:sz w:val="20"/>
        </w:rPr>
        <w:t xml:space="preserve"> </w:t>
      </w:r>
      <w:r w:rsidRPr="00B3663D">
        <w:rPr>
          <w:sz w:val="20"/>
        </w:rPr>
        <w:t>burada.</w:t>
      </w:r>
      <w:r w:rsidRPr="00B3663D" w:rsidR="005A771B">
        <w:rPr>
          <w:sz w:val="20"/>
        </w:rPr>
        <w:t xml:space="preserve"> </w:t>
      </w:r>
      <w:r w:rsidRPr="00B3663D">
        <w:rPr>
          <w:sz w:val="20"/>
        </w:rPr>
        <w:t>Hani,</w:t>
      </w:r>
      <w:r w:rsidRPr="00B3663D" w:rsidR="005A771B">
        <w:rPr>
          <w:sz w:val="20"/>
        </w:rPr>
        <w:t xml:space="preserve"> </w:t>
      </w:r>
      <w:r w:rsidRPr="00B3663D">
        <w:rPr>
          <w:sz w:val="20"/>
        </w:rPr>
        <w:t>sizin</w:t>
      </w:r>
      <w:r w:rsidRPr="00B3663D" w:rsidR="005A771B">
        <w:rPr>
          <w:sz w:val="20"/>
        </w:rPr>
        <w:t xml:space="preserve"> </w:t>
      </w:r>
      <w:r w:rsidRPr="00B3663D">
        <w:rPr>
          <w:sz w:val="20"/>
        </w:rPr>
        <w:t>gibi</w:t>
      </w:r>
      <w:r w:rsidRPr="00B3663D" w:rsidR="005A771B">
        <w:rPr>
          <w:sz w:val="20"/>
        </w:rPr>
        <w:t xml:space="preserve"> </w:t>
      </w:r>
      <w:r w:rsidRPr="00B3663D">
        <w:rPr>
          <w:sz w:val="20"/>
        </w:rPr>
        <w:t>düşünmeyen</w:t>
      </w:r>
      <w:r w:rsidRPr="00B3663D" w:rsidR="005A771B">
        <w:rPr>
          <w:sz w:val="20"/>
        </w:rPr>
        <w:t xml:space="preserve"> </w:t>
      </w:r>
      <w:r w:rsidRPr="00B3663D">
        <w:rPr>
          <w:sz w:val="20"/>
        </w:rPr>
        <w:t>insanların…</w:t>
      </w:r>
      <w:r w:rsidRPr="00B3663D" w:rsidR="005A771B">
        <w:rPr>
          <w:sz w:val="20"/>
        </w:rPr>
        <w:t xml:space="preserve"> </w:t>
      </w:r>
      <w:r w:rsidRPr="00B3663D">
        <w:rPr>
          <w:sz w:val="20"/>
        </w:rPr>
        <w:t>Bunu</w:t>
      </w:r>
      <w:r w:rsidRPr="00B3663D" w:rsidR="005A771B">
        <w:rPr>
          <w:sz w:val="20"/>
        </w:rPr>
        <w:t xml:space="preserve"> </w:t>
      </w:r>
      <w:r w:rsidRPr="00B3663D">
        <w:rPr>
          <w:sz w:val="20"/>
        </w:rPr>
        <w:t>çocuklukta</w:t>
      </w:r>
      <w:r w:rsidRPr="00B3663D" w:rsidR="005A771B">
        <w:rPr>
          <w:sz w:val="20"/>
        </w:rPr>
        <w:t xml:space="preserve"> </w:t>
      </w:r>
      <w:r w:rsidRPr="00B3663D">
        <w:rPr>
          <w:sz w:val="20"/>
        </w:rPr>
        <w:t>yaşardık</w:t>
      </w:r>
      <w:r w:rsidRPr="00B3663D" w:rsidR="005A771B">
        <w:rPr>
          <w:sz w:val="20"/>
        </w:rPr>
        <w:t xml:space="preserve"> </w:t>
      </w:r>
      <w:r w:rsidRPr="00B3663D">
        <w:rPr>
          <w:sz w:val="20"/>
        </w:rPr>
        <w:t>biz,</w:t>
      </w:r>
      <w:r w:rsidRPr="00B3663D" w:rsidR="005A771B">
        <w:rPr>
          <w:sz w:val="20"/>
        </w:rPr>
        <w:t xml:space="preserve"> </w:t>
      </w:r>
      <w:r w:rsidRPr="00B3663D">
        <w:rPr>
          <w:sz w:val="20"/>
        </w:rPr>
        <w:t>annemiz</w:t>
      </w:r>
      <w:r w:rsidRPr="00B3663D" w:rsidR="005A771B">
        <w:rPr>
          <w:sz w:val="20"/>
        </w:rPr>
        <w:t xml:space="preserve"> </w:t>
      </w:r>
      <w:r w:rsidRPr="00B3663D">
        <w:rPr>
          <w:sz w:val="20"/>
        </w:rPr>
        <w:t>babamız</w:t>
      </w:r>
      <w:r w:rsidRPr="00B3663D" w:rsidR="005A771B">
        <w:rPr>
          <w:sz w:val="20"/>
        </w:rPr>
        <w:t xml:space="preserve"> </w:t>
      </w:r>
      <w:r w:rsidRPr="00B3663D">
        <w:rPr>
          <w:sz w:val="20"/>
        </w:rPr>
        <w:t>derdi</w:t>
      </w:r>
      <w:r w:rsidRPr="00B3663D" w:rsidR="005A771B">
        <w:rPr>
          <w:sz w:val="20"/>
        </w:rPr>
        <w:t xml:space="preserve"> </w:t>
      </w:r>
      <w:r w:rsidRPr="00B3663D">
        <w:rPr>
          <w:sz w:val="20"/>
        </w:rPr>
        <w:t>“Arkadaşına</w:t>
      </w:r>
      <w:r w:rsidRPr="00B3663D" w:rsidR="005A771B">
        <w:rPr>
          <w:sz w:val="20"/>
        </w:rPr>
        <w:t xml:space="preserve"> </w:t>
      </w:r>
      <w:r w:rsidRPr="00B3663D">
        <w:rPr>
          <w:sz w:val="20"/>
        </w:rPr>
        <w:t>uyma,</w:t>
      </w:r>
      <w:r w:rsidRPr="00B3663D" w:rsidR="005A771B">
        <w:rPr>
          <w:sz w:val="20"/>
        </w:rPr>
        <w:t xml:space="preserve"> </w:t>
      </w:r>
      <w:r w:rsidRPr="00B3663D">
        <w:rPr>
          <w:sz w:val="20"/>
        </w:rPr>
        <w:t>seni</w:t>
      </w:r>
      <w:r w:rsidRPr="00B3663D" w:rsidR="005A771B">
        <w:rPr>
          <w:sz w:val="20"/>
        </w:rPr>
        <w:t xml:space="preserve"> </w:t>
      </w:r>
      <w:r w:rsidRPr="00B3663D">
        <w:rPr>
          <w:sz w:val="20"/>
        </w:rPr>
        <w:t>yoldan</w:t>
      </w:r>
      <w:r w:rsidRPr="00B3663D" w:rsidR="005A771B">
        <w:rPr>
          <w:sz w:val="20"/>
        </w:rPr>
        <w:t xml:space="preserve"> </w:t>
      </w:r>
      <w:r w:rsidRPr="00B3663D">
        <w:rPr>
          <w:sz w:val="20"/>
        </w:rPr>
        <w:t>çıkarıyor,</w:t>
      </w:r>
      <w:r w:rsidRPr="00B3663D" w:rsidR="005A771B">
        <w:rPr>
          <w:sz w:val="20"/>
        </w:rPr>
        <w:t xml:space="preserve"> </w:t>
      </w:r>
      <w:r w:rsidRPr="00B3663D">
        <w:rPr>
          <w:sz w:val="20"/>
        </w:rPr>
        <w:t>o</w:t>
      </w:r>
      <w:r w:rsidRPr="00B3663D" w:rsidR="005A771B">
        <w:rPr>
          <w:sz w:val="20"/>
        </w:rPr>
        <w:t xml:space="preserve"> </w:t>
      </w:r>
      <w:r w:rsidRPr="00B3663D">
        <w:rPr>
          <w:sz w:val="20"/>
        </w:rPr>
        <w:t>senin</w:t>
      </w:r>
      <w:r w:rsidRPr="00B3663D" w:rsidR="005A771B">
        <w:rPr>
          <w:sz w:val="20"/>
        </w:rPr>
        <w:t xml:space="preserve"> </w:t>
      </w:r>
      <w:r w:rsidRPr="00B3663D">
        <w:rPr>
          <w:sz w:val="20"/>
        </w:rPr>
        <w:t>için</w:t>
      </w:r>
      <w:r w:rsidRPr="00B3663D" w:rsidR="005A771B">
        <w:rPr>
          <w:sz w:val="20"/>
        </w:rPr>
        <w:t xml:space="preserve"> </w:t>
      </w:r>
      <w:r w:rsidRPr="00B3663D">
        <w:rPr>
          <w:sz w:val="20"/>
        </w:rPr>
        <w:t>şöyle</w:t>
      </w:r>
      <w:r w:rsidRPr="00B3663D" w:rsidR="005A771B">
        <w:rPr>
          <w:sz w:val="20"/>
        </w:rPr>
        <w:t xml:space="preserve"> </w:t>
      </w:r>
      <w:r w:rsidRPr="00B3663D">
        <w:rPr>
          <w:sz w:val="20"/>
        </w:rPr>
        <w:t>yapıyor,</w:t>
      </w:r>
      <w:r w:rsidRPr="00B3663D" w:rsidR="005A771B">
        <w:rPr>
          <w:sz w:val="20"/>
        </w:rPr>
        <w:t xml:space="preserve"> </w:t>
      </w:r>
      <w:r w:rsidRPr="00B3663D">
        <w:rPr>
          <w:sz w:val="20"/>
        </w:rPr>
        <w:t>böyle</w:t>
      </w:r>
      <w:r w:rsidRPr="00B3663D" w:rsidR="005A771B">
        <w:rPr>
          <w:sz w:val="20"/>
        </w:rPr>
        <w:t xml:space="preserve"> </w:t>
      </w:r>
      <w:r w:rsidRPr="00B3663D">
        <w:rPr>
          <w:sz w:val="20"/>
        </w:rPr>
        <w:t>yapıyor.”</w:t>
      </w:r>
      <w:r w:rsidRPr="00B3663D" w:rsidR="005A771B">
        <w:rPr>
          <w:sz w:val="20"/>
        </w:rPr>
        <w:t xml:space="preserve"> </w:t>
      </w:r>
      <w:r w:rsidRPr="00B3663D">
        <w:rPr>
          <w:sz w:val="20"/>
        </w:rPr>
        <w:t>diye.</w:t>
      </w:r>
      <w:r w:rsidRPr="00B3663D" w:rsidR="005A771B">
        <w:rPr>
          <w:sz w:val="20"/>
        </w:rPr>
        <w:t xml:space="preserve"> </w:t>
      </w:r>
      <w:r w:rsidRPr="00B3663D">
        <w:rPr>
          <w:sz w:val="20"/>
        </w:rPr>
        <w:t>Artık</w:t>
      </w:r>
      <w:r w:rsidRPr="00B3663D" w:rsidR="005A771B">
        <w:rPr>
          <w:sz w:val="20"/>
        </w:rPr>
        <w:t xml:space="preserve"> </w:t>
      </w:r>
      <w:r w:rsidRPr="00B3663D">
        <w:rPr>
          <w:sz w:val="20"/>
        </w:rPr>
        <w:t>burada</w:t>
      </w:r>
      <w:r w:rsidRPr="00B3663D" w:rsidR="005A771B">
        <w:rPr>
          <w:sz w:val="20"/>
        </w:rPr>
        <w:t xml:space="preserve"> </w:t>
      </w:r>
      <w:r w:rsidRPr="00B3663D">
        <w:rPr>
          <w:sz w:val="20"/>
        </w:rPr>
        <w:t>yetişkin,</w:t>
      </w:r>
      <w:r w:rsidRPr="00B3663D" w:rsidR="005A771B">
        <w:rPr>
          <w:sz w:val="20"/>
        </w:rPr>
        <w:t xml:space="preserve"> </w:t>
      </w:r>
      <w:r w:rsidRPr="00B3663D">
        <w:rPr>
          <w:sz w:val="20"/>
        </w:rPr>
        <w:t>erişkin</w:t>
      </w:r>
      <w:r w:rsidRPr="00B3663D" w:rsidR="005A771B">
        <w:rPr>
          <w:sz w:val="20"/>
        </w:rPr>
        <w:t xml:space="preserve"> </w:t>
      </w:r>
      <w:r w:rsidRPr="00B3663D">
        <w:rPr>
          <w:sz w:val="20"/>
        </w:rPr>
        <w:t>insanlarız</w:t>
      </w:r>
      <w:r w:rsidRPr="00B3663D" w:rsidR="005A771B">
        <w:rPr>
          <w:sz w:val="20"/>
        </w:rPr>
        <w:t xml:space="preserve"> </w:t>
      </w:r>
      <w:r w:rsidRPr="00B3663D">
        <w:rPr>
          <w:sz w:val="20"/>
        </w:rPr>
        <w:t>ve</w:t>
      </w:r>
      <w:r w:rsidRPr="00B3663D" w:rsidR="005A771B">
        <w:rPr>
          <w:sz w:val="20"/>
        </w:rPr>
        <w:t xml:space="preserve"> </w:t>
      </w:r>
      <w:r w:rsidRPr="00B3663D">
        <w:rPr>
          <w:sz w:val="20"/>
        </w:rPr>
        <w:t>konuşmalarımızı</w:t>
      </w:r>
      <w:r w:rsidRPr="00B3663D" w:rsidR="005A771B">
        <w:rPr>
          <w:sz w:val="20"/>
        </w:rPr>
        <w:t xml:space="preserve"> </w:t>
      </w:r>
      <w:r w:rsidRPr="00B3663D">
        <w:rPr>
          <w:sz w:val="20"/>
        </w:rPr>
        <w:t>kendimiz</w:t>
      </w:r>
      <w:r w:rsidRPr="00B3663D" w:rsidR="005A771B">
        <w:rPr>
          <w:sz w:val="20"/>
        </w:rPr>
        <w:t xml:space="preserve"> </w:t>
      </w:r>
      <w:r w:rsidRPr="00B3663D">
        <w:rPr>
          <w:sz w:val="20"/>
        </w:rPr>
        <w:t>yazabilecek,</w:t>
      </w:r>
      <w:r w:rsidRPr="00B3663D" w:rsidR="005A771B">
        <w:rPr>
          <w:sz w:val="20"/>
        </w:rPr>
        <w:t xml:space="preserve"> </w:t>
      </w:r>
      <w:r w:rsidRPr="00B3663D">
        <w:rPr>
          <w:sz w:val="20"/>
        </w:rPr>
        <w:t>kendimiz</w:t>
      </w:r>
      <w:r w:rsidRPr="00B3663D" w:rsidR="005A771B">
        <w:rPr>
          <w:sz w:val="20"/>
        </w:rPr>
        <w:t xml:space="preserve"> </w:t>
      </w:r>
      <w:r w:rsidRPr="00B3663D">
        <w:rPr>
          <w:sz w:val="20"/>
        </w:rPr>
        <w:t>ifade</w:t>
      </w:r>
      <w:r w:rsidRPr="00B3663D" w:rsidR="005A771B">
        <w:rPr>
          <w:sz w:val="20"/>
        </w:rPr>
        <w:t xml:space="preserve"> </w:t>
      </w:r>
      <w:r w:rsidRPr="00B3663D">
        <w:rPr>
          <w:sz w:val="20"/>
        </w:rPr>
        <w:t>edebilecek</w:t>
      </w:r>
      <w:r w:rsidRPr="00B3663D" w:rsidR="005A771B">
        <w:rPr>
          <w:sz w:val="20"/>
        </w:rPr>
        <w:t xml:space="preserve"> </w:t>
      </w:r>
      <w:r w:rsidRPr="00B3663D">
        <w:rPr>
          <w:sz w:val="20"/>
        </w:rPr>
        <w:t>kapasiteye</w:t>
      </w:r>
      <w:r w:rsidRPr="00B3663D" w:rsidR="005A771B">
        <w:rPr>
          <w:sz w:val="20"/>
        </w:rPr>
        <w:t xml:space="preserve"> </w:t>
      </w:r>
      <w:r w:rsidRPr="00B3663D">
        <w:rPr>
          <w:sz w:val="20"/>
        </w:rPr>
        <w:t>de</w:t>
      </w:r>
      <w:r w:rsidRPr="00B3663D" w:rsidR="005A771B">
        <w:rPr>
          <w:sz w:val="20"/>
        </w:rPr>
        <w:t xml:space="preserve"> </w:t>
      </w:r>
      <w:r w:rsidRPr="00B3663D">
        <w:rPr>
          <w:sz w:val="20"/>
        </w:rPr>
        <w:t>sahibiz.</w:t>
      </w:r>
      <w:r w:rsidRPr="00B3663D" w:rsidR="005A771B">
        <w:rPr>
          <w:sz w:val="20"/>
        </w:rPr>
        <w:t xml:space="preserve"> </w:t>
      </w:r>
      <w:r w:rsidRPr="00B3663D">
        <w:rPr>
          <w:sz w:val="20"/>
        </w:rPr>
        <w:t>Ama</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bunları</w:t>
      </w:r>
      <w:r w:rsidRPr="00B3663D" w:rsidR="005A771B">
        <w:rPr>
          <w:sz w:val="20"/>
        </w:rPr>
        <w:t xml:space="preserve"> </w:t>
      </w:r>
      <w:r w:rsidRPr="00B3663D">
        <w:rPr>
          <w:sz w:val="20"/>
        </w:rPr>
        <w:t>beğenmeyeceksiniz</w:t>
      </w:r>
      <w:r w:rsidRPr="00B3663D" w:rsidR="005A771B">
        <w:rPr>
          <w:sz w:val="20"/>
        </w:rPr>
        <w:t xml:space="preserve"> </w:t>
      </w:r>
      <w:r w:rsidRPr="00B3663D">
        <w:rPr>
          <w:sz w:val="20"/>
        </w:rPr>
        <w:t>çünkü</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iktidarda</w:t>
      </w:r>
      <w:r w:rsidRPr="00B3663D" w:rsidR="005A771B">
        <w:rPr>
          <w:sz w:val="20"/>
        </w:rPr>
        <w:t xml:space="preserve"> </w:t>
      </w:r>
      <w:r w:rsidRPr="00B3663D">
        <w:rPr>
          <w:sz w:val="20"/>
        </w:rPr>
        <w:t>olan,</w:t>
      </w:r>
      <w:r w:rsidRPr="00B3663D" w:rsidR="005A771B">
        <w:rPr>
          <w:sz w:val="20"/>
        </w:rPr>
        <w:t xml:space="preserve"> </w:t>
      </w:r>
      <w:r w:rsidRPr="00B3663D">
        <w:rPr>
          <w:sz w:val="20"/>
        </w:rPr>
        <w:t>eleştirilen,</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olan</w:t>
      </w:r>
      <w:r w:rsidRPr="00B3663D" w:rsidR="005A771B">
        <w:rPr>
          <w:sz w:val="20"/>
        </w:rPr>
        <w:t xml:space="preserve"> </w:t>
      </w:r>
      <w:r w:rsidRPr="00B3663D">
        <w:rPr>
          <w:sz w:val="20"/>
        </w:rPr>
        <w:t>politikalarını</w:t>
      </w:r>
      <w:r w:rsidRPr="00B3663D" w:rsidR="005A771B">
        <w:rPr>
          <w:sz w:val="20"/>
        </w:rPr>
        <w:t xml:space="preserve"> </w:t>
      </w:r>
      <w:r w:rsidRPr="00B3663D">
        <w:rPr>
          <w:sz w:val="20"/>
        </w:rPr>
        <w:t>eleştirdiğimiz</w:t>
      </w:r>
      <w:r w:rsidRPr="00B3663D" w:rsidR="005A771B">
        <w:rPr>
          <w:sz w:val="20"/>
        </w:rPr>
        <w:t xml:space="preserve"> </w:t>
      </w:r>
      <w:r w:rsidRPr="00B3663D">
        <w:rPr>
          <w:sz w:val="20"/>
        </w:rPr>
        <w:t>insanlar</w:t>
      </w:r>
      <w:r w:rsidRPr="00B3663D" w:rsidR="005A771B">
        <w:rPr>
          <w:sz w:val="20"/>
        </w:rPr>
        <w:t xml:space="preserve"> </w:t>
      </w:r>
      <w:r w:rsidRPr="00B3663D">
        <w:rPr>
          <w:sz w:val="20"/>
        </w:rPr>
        <w:t>sizsiniz.</w:t>
      </w:r>
      <w:r w:rsidRPr="00B3663D" w:rsidR="005A771B">
        <w:rPr>
          <w:sz w:val="20"/>
        </w:rPr>
        <w:t xml:space="preserve"> </w:t>
      </w:r>
      <w:r w:rsidRPr="00B3663D">
        <w:rPr>
          <w:sz w:val="20"/>
        </w:rPr>
        <w:t>Bunu</w:t>
      </w:r>
      <w:r w:rsidRPr="00B3663D" w:rsidR="005A771B">
        <w:rPr>
          <w:sz w:val="20"/>
        </w:rPr>
        <w:t xml:space="preserve"> </w:t>
      </w:r>
      <w:r w:rsidRPr="00B3663D">
        <w:rPr>
          <w:sz w:val="20"/>
        </w:rPr>
        <w:t>beğenmeyeceksiniz</w:t>
      </w:r>
      <w:r w:rsidRPr="00B3663D" w:rsidR="005A771B">
        <w:rPr>
          <w:sz w:val="20"/>
        </w:rPr>
        <w:t xml:space="preserve"> </w:t>
      </w:r>
      <w:r w:rsidRPr="00B3663D">
        <w:rPr>
          <w:sz w:val="20"/>
        </w:rPr>
        <w:t>ama</w:t>
      </w:r>
      <w:r w:rsidRPr="00B3663D" w:rsidR="005A771B">
        <w:rPr>
          <w:sz w:val="20"/>
        </w:rPr>
        <w:t xml:space="preserve"> </w:t>
      </w:r>
      <w:r w:rsidRPr="00B3663D">
        <w:rPr>
          <w:sz w:val="20"/>
        </w:rPr>
        <w:t>tahammül</w:t>
      </w:r>
      <w:r w:rsidRPr="00B3663D" w:rsidR="005A771B">
        <w:rPr>
          <w:sz w:val="20"/>
        </w:rPr>
        <w:t xml:space="preserve"> </w:t>
      </w:r>
      <w:r w:rsidRPr="00B3663D">
        <w:rPr>
          <w:sz w:val="20"/>
        </w:rPr>
        <w:t>edeceksiniz,</w:t>
      </w:r>
      <w:r w:rsidRPr="00B3663D" w:rsidR="005A771B">
        <w:rPr>
          <w:sz w:val="20"/>
        </w:rPr>
        <w:t xml:space="preserve"> </w:t>
      </w:r>
      <w:r w:rsidRPr="00B3663D">
        <w:rPr>
          <w:sz w:val="20"/>
        </w:rPr>
        <w:t>tahammül</w:t>
      </w:r>
      <w:r w:rsidRPr="00B3663D" w:rsidR="005A771B">
        <w:rPr>
          <w:sz w:val="20"/>
        </w:rPr>
        <w:t xml:space="preserve"> </w:t>
      </w:r>
      <w:r w:rsidRPr="00B3663D">
        <w:rPr>
          <w:sz w:val="20"/>
        </w:rPr>
        <w:t>etmek</w:t>
      </w:r>
      <w:r w:rsidRPr="00B3663D" w:rsidR="005A771B">
        <w:rPr>
          <w:sz w:val="20"/>
        </w:rPr>
        <w:t xml:space="preserve"> </w:t>
      </w:r>
      <w:r w:rsidRPr="00B3663D">
        <w:rPr>
          <w:sz w:val="20"/>
        </w:rPr>
        <w:t>zorundasınız.</w:t>
      </w:r>
      <w:r w:rsidRPr="00B3663D" w:rsidR="005A771B">
        <w:rPr>
          <w:sz w:val="20"/>
        </w:rPr>
        <w:t xml:space="preserve"> </w:t>
      </w:r>
      <w:r w:rsidRPr="00B3663D">
        <w:rPr>
          <w:sz w:val="20"/>
        </w:rPr>
        <w:t>İktidarda</w:t>
      </w:r>
      <w:r w:rsidRPr="00B3663D" w:rsidR="005A771B">
        <w:rPr>
          <w:sz w:val="20"/>
        </w:rPr>
        <w:t xml:space="preserve"> </w:t>
      </w:r>
      <w:r w:rsidRPr="00B3663D">
        <w:rPr>
          <w:sz w:val="20"/>
        </w:rPr>
        <w:t>olan</w:t>
      </w:r>
      <w:r w:rsidRPr="00B3663D" w:rsidR="005A771B">
        <w:rPr>
          <w:sz w:val="20"/>
        </w:rPr>
        <w:t xml:space="preserve"> </w:t>
      </w:r>
      <w:r w:rsidRPr="00B3663D">
        <w:rPr>
          <w:sz w:val="20"/>
        </w:rPr>
        <w:t>sizsiniz</w:t>
      </w:r>
      <w:r w:rsidRPr="00B3663D" w:rsidR="005A771B">
        <w:rPr>
          <w:sz w:val="20"/>
        </w:rPr>
        <w:t xml:space="preserve"> </w:t>
      </w:r>
      <w:r w:rsidRPr="00B3663D">
        <w:rPr>
          <w:sz w:val="20"/>
        </w:rPr>
        <w:t>çünkü,</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sizsiniz</w:t>
      </w:r>
      <w:r w:rsidRPr="00B3663D" w:rsidR="005A771B">
        <w:rPr>
          <w:sz w:val="20"/>
        </w:rPr>
        <w:t xml:space="preserve"> </w:t>
      </w:r>
      <w:r w:rsidRPr="00B3663D">
        <w:rPr>
          <w:sz w:val="20"/>
        </w:rPr>
        <w:t>iktidarda.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“Seçimle</w:t>
      </w:r>
      <w:r w:rsidRPr="00B3663D" w:rsidR="005A771B">
        <w:rPr>
          <w:sz w:val="20"/>
        </w:rPr>
        <w:t xml:space="preserve"> </w:t>
      </w:r>
      <w:r w:rsidRPr="00B3663D">
        <w:rPr>
          <w:sz w:val="20"/>
        </w:rPr>
        <w:t>geldik.”</w:t>
      </w:r>
      <w:r w:rsidRPr="00B3663D" w:rsidR="005A771B">
        <w:rPr>
          <w:sz w:val="20"/>
        </w:rPr>
        <w:t xml:space="preserve"> </w:t>
      </w:r>
      <w:r w:rsidRPr="00B3663D">
        <w:rPr>
          <w:sz w:val="20"/>
        </w:rPr>
        <w:t>diyorsunuz,</w:t>
      </w:r>
      <w:r w:rsidRPr="00B3663D" w:rsidR="005A771B">
        <w:rPr>
          <w:sz w:val="20"/>
        </w:rPr>
        <w:t xml:space="preserve"> </w:t>
      </w:r>
      <w:r w:rsidRPr="00B3663D">
        <w:rPr>
          <w:sz w:val="20"/>
        </w:rPr>
        <w:t>şöyle</w:t>
      </w:r>
      <w:r w:rsidRPr="00B3663D" w:rsidR="005A771B">
        <w:rPr>
          <w:sz w:val="20"/>
        </w:rPr>
        <w:t xml:space="preserve"> </w:t>
      </w:r>
      <w:r w:rsidRPr="00B3663D">
        <w:rPr>
          <w:sz w:val="20"/>
        </w:rPr>
        <w:t>diyorsunuz,</w:t>
      </w:r>
      <w:r w:rsidRPr="00B3663D" w:rsidR="005A771B">
        <w:rPr>
          <w:sz w:val="20"/>
        </w:rPr>
        <w:t xml:space="preserve"> </w:t>
      </w:r>
      <w:r w:rsidRPr="00B3663D">
        <w:rPr>
          <w:sz w:val="20"/>
        </w:rPr>
        <w:t>böyle</w:t>
      </w:r>
      <w:r w:rsidRPr="00B3663D" w:rsidR="005A771B">
        <w:rPr>
          <w:sz w:val="20"/>
        </w:rPr>
        <w:t xml:space="preserve"> </w:t>
      </w:r>
      <w:r w:rsidRPr="00B3663D">
        <w:rPr>
          <w:sz w:val="20"/>
        </w:rPr>
        <w:t>diyorsunuz;</w:t>
      </w:r>
      <w:r w:rsidRPr="00B3663D" w:rsidR="005A771B">
        <w:rPr>
          <w:sz w:val="20"/>
        </w:rPr>
        <w:t xml:space="preserve"> </w:t>
      </w:r>
      <w:r w:rsidRPr="00B3663D">
        <w:rPr>
          <w:sz w:val="20"/>
        </w:rPr>
        <w:t>olabilir,</w:t>
      </w:r>
      <w:r w:rsidRPr="00B3663D" w:rsidR="005A771B">
        <w:rPr>
          <w:sz w:val="20"/>
        </w:rPr>
        <w:t xml:space="preserve"> </w:t>
      </w:r>
      <w:r w:rsidRPr="00B3663D">
        <w:rPr>
          <w:sz w:val="20"/>
        </w:rPr>
        <w:t>biz</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çok</w:t>
      </w:r>
      <w:r w:rsidRPr="00B3663D" w:rsidR="005A771B">
        <w:rPr>
          <w:sz w:val="20"/>
        </w:rPr>
        <w:t xml:space="preserve"> </w:t>
      </w:r>
      <w:r w:rsidRPr="00B3663D">
        <w:rPr>
          <w:sz w:val="20"/>
        </w:rPr>
        <w:t>şey</w:t>
      </w:r>
      <w:r w:rsidRPr="00B3663D" w:rsidR="005A771B">
        <w:rPr>
          <w:sz w:val="20"/>
        </w:rPr>
        <w:t xml:space="preserve"> </w:t>
      </w:r>
      <w:r w:rsidRPr="00B3663D">
        <w:rPr>
          <w:sz w:val="20"/>
        </w:rPr>
        <w:t>anlatabiliriz</w:t>
      </w:r>
      <w:r w:rsidRPr="00B3663D" w:rsidR="005A771B">
        <w:rPr>
          <w:sz w:val="20"/>
        </w:rPr>
        <w:t xml:space="preserve"> </w:t>
      </w:r>
      <w:r w:rsidRPr="00B3663D">
        <w:rPr>
          <w:sz w:val="20"/>
        </w:rPr>
        <w:t>o</w:t>
      </w:r>
      <w:r w:rsidRPr="00B3663D" w:rsidR="005A771B">
        <w:rPr>
          <w:sz w:val="20"/>
        </w:rPr>
        <w:t xml:space="preserve"> </w:t>
      </w:r>
      <w:r w:rsidRPr="00B3663D">
        <w:rPr>
          <w:sz w:val="20"/>
        </w:rPr>
        <w:t>seçimlerin</w:t>
      </w:r>
      <w:r w:rsidRPr="00B3663D" w:rsidR="005A771B">
        <w:rPr>
          <w:sz w:val="20"/>
        </w:rPr>
        <w:t xml:space="preserve"> </w:t>
      </w:r>
      <w:r w:rsidRPr="00B3663D">
        <w:rPr>
          <w:sz w:val="20"/>
        </w:rPr>
        <w:t>nasıl</w:t>
      </w:r>
      <w:r w:rsidRPr="00B3663D" w:rsidR="005A771B">
        <w:rPr>
          <w:sz w:val="20"/>
        </w:rPr>
        <w:t xml:space="preserve"> </w:t>
      </w:r>
      <w:r w:rsidRPr="00B3663D">
        <w:rPr>
          <w:sz w:val="20"/>
        </w:rPr>
        <w:t>olduğuna</w:t>
      </w:r>
      <w:r w:rsidRPr="00B3663D" w:rsidR="005A771B">
        <w:rPr>
          <w:sz w:val="20"/>
        </w:rPr>
        <w:t xml:space="preserve"> </w:t>
      </w:r>
      <w:r w:rsidRPr="00B3663D">
        <w:rPr>
          <w:sz w:val="20"/>
        </w:rPr>
        <w:t>dair,</w:t>
      </w:r>
      <w:r w:rsidRPr="00B3663D" w:rsidR="005A771B">
        <w:rPr>
          <w:sz w:val="20"/>
        </w:rPr>
        <w:t xml:space="preserve"> </w:t>
      </w:r>
      <w:r w:rsidRPr="00B3663D">
        <w:rPr>
          <w:sz w:val="20"/>
        </w:rPr>
        <w:t>propaganda</w:t>
      </w:r>
      <w:r w:rsidRPr="00B3663D" w:rsidR="005A771B">
        <w:rPr>
          <w:sz w:val="20"/>
        </w:rPr>
        <w:t xml:space="preserve"> </w:t>
      </w:r>
      <w:r w:rsidRPr="00B3663D">
        <w:rPr>
          <w:sz w:val="20"/>
        </w:rPr>
        <w:t>özgürlüğümüzün</w:t>
      </w:r>
      <w:r w:rsidRPr="00B3663D" w:rsidR="005A771B">
        <w:rPr>
          <w:sz w:val="20"/>
        </w:rPr>
        <w:t xml:space="preserve"> </w:t>
      </w:r>
      <w:r w:rsidRPr="00B3663D">
        <w:rPr>
          <w:sz w:val="20"/>
        </w:rPr>
        <w:t>nasıl</w:t>
      </w:r>
      <w:r w:rsidRPr="00B3663D" w:rsidR="005A771B">
        <w:rPr>
          <w:sz w:val="20"/>
        </w:rPr>
        <w:t xml:space="preserve"> </w:t>
      </w:r>
      <w:r w:rsidRPr="00B3663D">
        <w:rPr>
          <w:sz w:val="20"/>
        </w:rPr>
        <w:t>olmadığına</w:t>
      </w:r>
      <w:r w:rsidRPr="00B3663D" w:rsidR="005A771B">
        <w:rPr>
          <w:sz w:val="20"/>
        </w:rPr>
        <w:t xml:space="preserve"> </w:t>
      </w:r>
      <w:r w:rsidRPr="00B3663D">
        <w:rPr>
          <w:sz w:val="20"/>
        </w:rPr>
        <w:t>dair</w:t>
      </w:r>
      <w:r w:rsidRPr="00B3663D" w:rsidR="005A771B">
        <w:rPr>
          <w:sz w:val="20"/>
        </w:rPr>
        <w:t xml:space="preserve"> </w:t>
      </w:r>
      <w:r w:rsidRPr="00B3663D">
        <w:rPr>
          <w:sz w:val="20"/>
        </w:rPr>
        <w:t>ama</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belirtmek</w:t>
      </w:r>
      <w:r w:rsidRPr="00B3663D" w:rsidR="005A771B">
        <w:rPr>
          <w:sz w:val="20"/>
        </w:rPr>
        <w:t xml:space="preserve"> </w:t>
      </w:r>
      <w:r w:rsidRPr="00B3663D">
        <w:rPr>
          <w:sz w:val="20"/>
        </w:rPr>
        <w:t>isterim:</w:t>
      </w:r>
      <w:r w:rsidRPr="00B3663D" w:rsidR="005A771B">
        <w:rPr>
          <w:sz w:val="20"/>
        </w:rPr>
        <w:t xml:space="preserve"> </w:t>
      </w:r>
      <w:r w:rsidRPr="00B3663D">
        <w:rPr>
          <w:sz w:val="20"/>
        </w:rPr>
        <w:t>Kadınların</w:t>
      </w:r>
      <w:r w:rsidRPr="00B3663D" w:rsidR="005A771B">
        <w:rPr>
          <w:sz w:val="20"/>
        </w:rPr>
        <w:t xml:space="preserve"> </w:t>
      </w:r>
      <w:r w:rsidRPr="00B3663D">
        <w:rPr>
          <w:sz w:val="20"/>
        </w:rPr>
        <w:t>farklı</w:t>
      </w:r>
      <w:r w:rsidRPr="00B3663D" w:rsidR="005A771B">
        <w:rPr>
          <w:sz w:val="20"/>
        </w:rPr>
        <w:t xml:space="preserve"> </w:t>
      </w:r>
      <w:r w:rsidRPr="00B3663D">
        <w:rPr>
          <w:sz w:val="20"/>
        </w:rPr>
        <w:t>renkleri</w:t>
      </w:r>
      <w:r w:rsidRPr="00B3663D" w:rsidR="005A771B">
        <w:rPr>
          <w:sz w:val="20"/>
        </w:rPr>
        <w:t xml:space="preserve"> </w:t>
      </w:r>
      <w:r w:rsidRPr="00B3663D">
        <w:rPr>
          <w:sz w:val="20"/>
        </w:rPr>
        <w:t>var</w:t>
      </w:r>
      <w:r w:rsidRPr="00B3663D" w:rsidR="005A771B">
        <w:rPr>
          <w:sz w:val="20"/>
        </w:rPr>
        <w:t xml:space="preserve"> </w:t>
      </w:r>
      <w:r w:rsidRPr="00B3663D">
        <w:rPr>
          <w:sz w:val="20"/>
        </w:rPr>
        <w:t>Osmanlı’da</w:t>
      </w:r>
      <w:r w:rsidRPr="00B3663D" w:rsidR="005A771B">
        <w:rPr>
          <w:sz w:val="20"/>
        </w:rPr>
        <w:t xml:space="preserve"> </w:t>
      </w:r>
      <w:r w:rsidRPr="00B3663D">
        <w:rPr>
          <w:sz w:val="20"/>
        </w:rPr>
        <w:t>da,</w:t>
      </w:r>
      <w:r w:rsidRPr="00B3663D" w:rsidR="005A771B">
        <w:rPr>
          <w:sz w:val="20"/>
        </w:rPr>
        <w:t xml:space="preserve"> </w:t>
      </w:r>
      <w:r w:rsidRPr="00B3663D">
        <w:rPr>
          <w:sz w:val="20"/>
        </w:rPr>
        <w:t>ben</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bir</w:t>
      </w:r>
      <w:r w:rsidRPr="00B3663D" w:rsidR="005A771B">
        <w:rPr>
          <w:sz w:val="20"/>
        </w:rPr>
        <w:t xml:space="preserve"> </w:t>
      </w:r>
      <w:r w:rsidRPr="00B3663D">
        <w:rPr>
          <w:sz w:val="20"/>
        </w:rPr>
        <w:t>belgesel</w:t>
      </w:r>
      <w:r w:rsidRPr="00B3663D" w:rsidR="005A771B">
        <w:rPr>
          <w:sz w:val="20"/>
        </w:rPr>
        <w:t xml:space="preserve"> </w:t>
      </w:r>
      <w:r w:rsidRPr="00B3663D">
        <w:rPr>
          <w:sz w:val="20"/>
        </w:rPr>
        <w:t>yaptım</w:t>
      </w:r>
      <w:r w:rsidRPr="00B3663D" w:rsidR="005A771B">
        <w:rPr>
          <w:sz w:val="20"/>
        </w:rPr>
        <w:t xml:space="preserve"> </w:t>
      </w:r>
      <w:r w:rsidRPr="00B3663D">
        <w:rPr>
          <w:sz w:val="20"/>
        </w:rPr>
        <w:t>“Kadınlar</w:t>
      </w:r>
      <w:r w:rsidRPr="00B3663D" w:rsidR="005A771B">
        <w:rPr>
          <w:sz w:val="20"/>
        </w:rPr>
        <w:t xml:space="preserve"> </w:t>
      </w:r>
      <w:r w:rsidRPr="00B3663D">
        <w:rPr>
          <w:sz w:val="20"/>
        </w:rPr>
        <w:t>Vardır”</w:t>
      </w:r>
      <w:r w:rsidRPr="00B3663D" w:rsidR="005A771B">
        <w:rPr>
          <w:sz w:val="20"/>
        </w:rPr>
        <w:t xml:space="preserve"> </w:t>
      </w:r>
      <w:r w:rsidRPr="00B3663D">
        <w:rPr>
          <w:sz w:val="20"/>
        </w:rPr>
        <w:t>diye,</w:t>
      </w:r>
      <w:r w:rsidRPr="00B3663D" w:rsidR="005A771B">
        <w:rPr>
          <w:sz w:val="20"/>
        </w:rPr>
        <w:t xml:space="preserve"> </w:t>
      </w:r>
      <w:r w:rsidRPr="00B3663D">
        <w:rPr>
          <w:sz w:val="20"/>
        </w:rPr>
        <w:t>95</w:t>
      </w:r>
      <w:r w:rsidRPr="00B3663D" w:rsidR="005A771B">
        <w:rPr>
          <w:sz w:val="20"/>
        </w:rPr>
        <w:t xml:space="preserve"> </w:t>
      </w:r>
      <w:r w:rsidRPr="00B3663D">
        <w:rPr>
          <w:sz w:val="20"/>
        </w:rPr>
        <w:t>yılında</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farklı,</w:t>
      </w:r>
      <w:r w:rsidRPr="00B3663D" w:rsidR="005A771B">
        <w:rPr>
          <w:sz w:val="20"/>
        </w:rPr>
        <w:t xml:space="preserve"> </w:t>
      </w:r>
      <w:r w:rsidRPr="00B3663D">
        <w:rPr>
          <w:sz w:val="20"/>
        </w:rPr>
        <w:t>Müslüman</w:t>
      </w:r>
      <w:r w:rsidRPr="00B3663D" w:rsidR="005A771B">
        <w:rPr>
          <w:sz w:val="20"/>
        </w:rPr>
        <w:t xml:space="preserve"> </w:t>
      </w:r>
      <w:r w:rsidRPr="00B3663D">
        <w:rPr>
          <w:sz w:val="20"/>
        </w:rPr>
        <w:t>olmayan</w:t>
      </w:r>
      <w:r w:rsidRPr="00B3663D" w:rsidR="005A771B">
        <w:rPr>
          <w:sz w:val="20"/>
        </w:rPr>
        <w:t xml:space="preserve"> </w:t>
      </w:r>
      <w:r w:rsidRPr="00B3663D">
        <w:rPr>
          <w:sz w:val="20"/>
        </w:rPr>
        <w:t>kadınların</w:t>
      </w:r>
      <w:r w:rsidRPr="00B3663D" w:rsidR="005A771B">
        <w:rPr>
          <w:sz w:val="20"/>
        </w:rPr>
        <w:t xml:space="preserve"> </w:t>
      </w:r>
      <w:r w:rsidRPr="00B3663D">
        <w:rPr>
          <w:sz w:val="20"/>
        </w:rPr>
        <w:t>da</w:t>
      </w:r>
      <w:r w:rsidRPr="00B3663D" w:rsidR="005A771B">
        <w:rPr>
          <w:sz w:val="20"/>
        </w:rPr>
        <w:t xml:space="preserve"> </w:t>
      </w:r>
      <w:r w:rsidRPr="00B3663D">
        <w:rPr>
          <w:sz w:val="20"/>
        </w:rPr>
        <w:t>tülbentleri</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“Tülbendin</w:t>
      </w:r>
      <w:r w:rsidRPr="00B3663D" w:rsidR="005A771B">
        <w:rPr>
          <w:sz w:val="20"/>
        </w:rPr>
        <w:t xml:space="preserve"> </w:t>
      </w:r>
      <w:r w:rsidRPr="00B3663D">
        <w:rPr>
          <w:sz w:val="20"/>
        </w:rPr>
        <w:t>altında</w:t>
      </w:r>
      <w:r w:rsidRPr="00B3663D" w:rsidR="005A771B">
        <w:rPr>
          <w:sz w:val="20"/>
        </w:rPr>
        <w:t xml:space="preserve"> </w:t>
      </w:r>
      <w:r w:rsidRPr="00B3663D">
        <w:rPr>
          <w:sz w:val="20"/>
        </w:rPr>
        <w:t>masumiyet</w:t>
      </w:r>
      <w:r w:rsidRPr="00B3663D" w:rsidR="005A771B">
        <w:rPr>
          <w:sz w:val="20"/>
        </w:rPr>
        <w:t xml:space="preserve"> </w:t>
      </w:r>
      <w:r w:rsidRPr="00B3663D">
        <w:rPr>
          <w:sz w:val="20"/>
        </w:rPr>
        <w:t>vardır.”</w:t>
      </w:r>
      <w:r w:rsidRPr="00B3663D" w:rsidR="005A771B">
        <w:rPr>
          <w:sz w:val="20"/>
        </w:rPr>
        <w:t xml:space="preserve"> </w:t>
      </w:r>
      <w:r w:rsidRPr="00B3663D">
        <w:rPr>
          <w:sz w:val="20"/>
        </w:rPr>
        <w:t>da</w:t>
      </w:r>
      <w:r w:rsidRPr="00B3663D" w:rsidR="005A771B">
        <w:rPr>
          <w:sz w:val="20"/>
        </w:rPr>
        <w:t xml:space="preserve"> </w:t>
      </w:r>
      <w:r w:rsidRPr="00B3663D">
        <w:rPr>
          <w:sz w:val="20"/>
        </w:rPr>
        <w:t>bence</w:t>
      </w:r>
      <w:r w:rsidRPr="00B3663D" w:rsidR="005A771B">
        <w:rPr>
          <w:sz w:val="20"/>
        </w:rPr>
        <w:t xml:space="preserve"> </w:t>
      </w:r>
      <w:r w:rsidRPr="00B3663D">
        <w:rPr>
          <w:sz w:val="20"/>
        </w:rPr>
        <w:t>çok</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laf</w:t>
      </w:r>
      <w:r w:rsidRPr="00B3663D" w:rsidR="005A771B">
        <w:rPr>
          <w:sz w:val="20"/>
        </w:rPr>
        <w:t xml:space="preserve"> </w:t>
      </w:r>
      <w:r w:rsidRPr="00B3663D">
        <w:rPr>
          <w:sz w:val="20"/>
        </w:rPr>
        <w:t>değil.</w:t>
      </w:r>
      <w:r w:rsidRPr="00B3663D" w:rsidR="005A771B">
        <w:rPr>
          <w:sz w:val="20"/>
        </w:rPr>
        <w:t xml:space="preserve"> </w:t>
      </w:r>
      <w:r w:rsidRPr="00B3663D">
        <w:rPr>
          <w:sz w:val="20"/>
        </w:rPr>
        <w:t>“Tülbendin</w:t>
      </w:r>
      <w:r w:rsidRPr="00B3663D" w:rsidR="005A771B">
        <w:rPr>
          <w:sz w:val="20"/>
        </w:rPr>
        <w:t xml:space="preserve"> </w:t>
      </w:r>
      <w:r w:rsidRPr="00B3663D">
        <w:rPr>
          <w:sz w:val="20"/>
        </w:rPr>
        <w:t>altında</w:t>
      </w:r>
      <w:r w:rsidRPr="00B3663D" w:rsidR="005A771B">
        <w:rPr>
          <w:sz w:val="20"/>
        </w:rPr>
        <w:t xml:space="preserve"> </w:t>
      </w:r>
      <w:r w:rsidRPr="00B3663D">
        <w:rPr>
          <w:sz w:val="20"/>
        </w:rPr>
        <w:t>masumiyet</w:t>
      </w:r>
      <w:r w:rsidRPr="00B3663D" w:rsidR="005A771B">
        <w:rPr>
          <w:sz w:val="20"/>
        </w:rPr>
        <w:t xml:space="preserve"> </w:t>
      </w:r>
      <w:r w:rsidRPr="00B3663D">
        <w:rPr>
          <w:sz w:val="20"/>
        </w:rPr>
        <w:t>vardır.”</w:t>
      </w:r>
      <w:r w:rsidRPr="00B3663D" w:rsidR="005A771B">
        <w:rPr>
          <w:sz w:val="20"/>
        </w:rPr>
        <w:t xml:space="preserve"> </w:t>
      </w:r>
      <w:r w:rsidRPr="00B3663D">
        <w:rPr>
          <w:sz w:val="20"/>
        </w:rPr>
        <w:t>demek,</w:t>
      </w:r>
      <w:r w:rsidRPr="00B3663D" w:rsidR="005A771B">
        <w:rPr>
          <w:sz w:val="20"/>
        </w:rPr>
        <w:t xml:space="preserve"> </w:t>
      </w:r>
      <w:r w:rsidRPr="00B3663D">
        <w:rPr>
          <w:sz w:val="20"/>
        </w:rPr>
        <w:t>hani,</w:t>
      </w:r>
      <w:r w:rsidRPr="00B3663D" w:rsidR="005A771B">
        <w:rPr>
          <w:sz w:val="20"/>
        </w:rPr>
        <w:t xml:space="preserve"> </w:t>
      </w:r>
      <w:r w:rsidRPr="00B3663D">
        <w:rPr>
          <w:sz w:val="20"/>
        </w:rPr>
        <w:t>erkeklerin</w:t>
      </w:r>
      <w:r w:rsidRPr="00B3663D" w:rsidR="005A771B">
        <w:rPr>
          <w:sz w:val="20"/>
        </w:rPr>
        <w:t xml:space="preserve"> </w:t>
      </w:r>
      <w:r w:rsidRPr="00B3663D">
        <w:rPr>
          <w:sz w:val="20"/>
        </w:rPr>
        <w:t>genellikle</w:t>
      </w:r>
      <w:r w:rsidRPr="00B3663D" w:rsidR="005A771B">
        <w:rPr>
          <w:sz w:val="20"/>
        </w:rPr>
        <w:t xml:space="preserve"> </w:t>
      </w:r>
      <w:r w:rsidRPr="00B3663D">
        <w:rPr>
          <w:sz w:val="20"/>
        </w:rPr>
        <w:t>“Kadınlar</w:t>
      </w:r>
      <w:r w:rsidRPr="00B3663D" w:rsidR="005A771B">
        <w:rPr>
          <w:sz w:val="20"/>
        </w:rPr>
        <w:t xml:space="preserve"> </w:t>
      </w:r>
      <w:r w:rsidRPr="00B3663D">
        <w:rPr>
          <w:sz w:val="20"/>
        </w:rPr>
        <w:t>çiçektir,</w:t>
      </w:r>
      <w:r w:rsidRPr="00B3663D" w:rsidR="005A771B">
        <w:rPr>
          <w:sz w:val="20"/>
        </w:rPr>
        <w:t xml:space="preserve"> </w:t>
      </w:r>
      <w:r w:rsidRPr="00B3663D">
        <w:rPr>
          <w:sz w:val="20"/>
        </w:rPr>
        <w:t>böcektir.”</w:t>
      </w:r>
      <w:r w:rsidRPr="00B3663D" w:rsidR="005A771B">
        <w:rPr>
          <w:sz w:val="20"/>
        </w:rPr>
        <w:t xml:space="preserve"> </w:t>
      </w:r>
      <w:r w:rsidRPr="00B3663D">
        <w:rPr>
          <w:sz w:val="20"/>
        </w:rPr>
        <w:t>deyip</w:t>
      </w:r>
      <w:r w:rsidRPr="00B3663D" w:rsidR="005A771B">
        <w:rPr>
          <w:sz w:val="20"/>
        </w:rPr>
        <w:t xml:space="preserve"> </w:t>
      </w:r>
      <w:r w:rsidRPr="00B3663D">
        <w:rPr>
          <w:sz w:val="20"/>
        </w:rPr>
        <w:t>ondan</w:t>
      </w:r>
      <w:r w:rsidRPr="00B3663D" w:rsidR="005A771B">
        <w:rPr>
          <w:sz w:val="20"/>
        </w:rPr>
        <w:t xml:space="preserve"> </w:t>
      </w:r>
      <w:r w:rsidRPr="00B3663D">
        <w:rPr>
          <w:sz w:val="20"/>
        </w:rPr>
        <w:t>sonra</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zulmü,</w:t>
      </w:r>
      <w:r w:rsidRPr="00B3663D" w:rsidR="005A771B">
        <w:rPr>
          <w:sz w:val="20"/>
        </w:rPr>
        <w:t xml:space="preserve"> </w:t>
      </w:r>
      <w:r w:rsidRPr="00B3663D">
        <w:rPr>
          <w:sz w:val="20"/>
        </w:rPr>
        <w:t>mezalimi</w:t>
      </w:r>
      <w:r w:rsidRPr="00B3663D" w:rsidR="005A771B">
        <w:rPr>
          <w:sz w:val="20"/>
        </w:rPr>
        <w:t xml:space="preserve"> </w:t>
      </w:r>
      <w:r w:rsidRPr="00B3663D">
        <w:rPr>
          <w:sz w:val="20"/>
        </w:rPr>
        <w:t>yapmasını</w:t>
      </w:r>
      <w:r w:rsidRPr="00B3663D" w:rsidR="005A771B">
        <w:rPr>
          <w:sz w:val="20"/>
        </w:rPr>
        <w:t xml:space="preserve"> </w:t>
      </w:r>
      <w:r w:rsidRPr="00B3663D">
        <w:rPr>
          <w:sz w:val="20"/>
        </w:rPr>
        <w:t>ifade</w:t>
      </w:r>
      <w:r w:rsidRPr="00B3663D" w:rsidR="005A771B">
        <w:rPr>
          <w:sz w:val="20"/>
        </w:rPr>
        <w:t xml:space="preserve"> </w:t>
      </w:r>
      <w:r w:rsidRPr="00B3663D">
        <w:rPr>
          <w:sz w:val="20"/>
        </w:rPr>
        <w:t>eden</w:t>
      </w:r>
      <w:r w:rsidRPr="00B3663D" w:rsidR="005A771B">
        <w:rPr>
          <w:sz w:val="20"/>
        </w:rPr>
        <w:t xml:space="preserve"> </w:t>
      </w:r>
      <w:r w:rsidRPr="00B3663D">
        <w:rPr>
          <w:sz w:val="20"/>
        </w:rPr>
        <w:t>bir</w:t>
      </w:r>
      <w:r w:rsidRPr="00B3663D" w:rsidR="005A771B">
        <w:rPr>
          <w:sz w:val="20"/>
        </w:rPr>
        <w:t xml:space="preserve"> </w:t>
      </w:r>
      <w:r w:rsidRPr="00B3663D">
        <w:rPr>
          <w:sz w:val="20"/>
        </w:rPr>
        <w:t>söz.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Tülbendin</w:t>
      </w:r>
      <w:r w:rsidRPr="00B3663D" w:rsidR="005A771B">
        <w:rPr>
          <w:sz w:val="20"/>
        </w:rPr>
        <w:t xml:space="preserve"> </w:t>
      </w:r>
      <w:r w:rsidRPr="00B3663D">
        <w:rPr>
          <w:sz w:val="20"/>
        </w:rPr>
        <w:t>altında</w:t>
      </w:r>
      <w:r w:rsidRPr="00B3663D" w:rsidR="005A771B">
        <w:rPr>
          <w:sz w:val="20"/>
        </w:rPr>
        <w:t xml:space="preserve"> </w:t>
      </w:r>
      <w:r w:rsidRPr="00B3663D">
        <w:rPr>
          <w:sz w:val="20"/>
        </w:rPr>
        <w:t>masumiyet</w:t>
      </w:r>
      <w:r w:rsidRPr="00B3663D" w:rsidR="005A771B">
        <w:rPr>
          <w:sz w:val="20"/>
        </w:rPr>
        <w:t xml:space="preserve"> </w:t>
      </w:r>
      <w:r w:rsidRPr="00B3663D">
        <w:rPr>
          <w:sz w:val="20"/>
        </w:rPr>
        <w:t>olanı</w:t>
      </w:r>
      <w:r w:rsidRPr="00B3663D" w:rsidR="005A771B">
        <w:rPr>
          <w:sz w:val="20"/>
        </w:rPr>
        <w:t xml:space="preserve"> </w:t>
      </w:r>
      <w:r w:rsidRPr="00B3663D">
        <w:rPr>
          <w:sz w:val="20"/>
        </w:rPr>
        <w:t>da</w:t>
      </w:r>
      <w:r w:rsidRPr="00B3663D" w:rsidR="005A771B">
        <w:rPr>
          <w:sz w:val="20"/>
        </w:rPr>
        <w:t xml:space="preserve"> </w:t>
      </w:r>
      <w:r w:rsidRPr="00B3663D">
        <w:rPr>
          <w:sz w:val="20"/>
        </w:rPr>
        <w:t>vardır</w:t>
      </w:r>
      <w:r w:rsidRPr="00B3663D" w:rsidR="005A771B">
        <w:rPr>
          <w:sz w:val="20"/>
        </w:rPr>
        <w:t xml:space="preserve"> </w:t>
      </w:r>
      <w:r w:rsidRPr="00B3663D">
        <w:rPr>
          <w:sz w:val="20"/>
        </w:rPr>
        <w:t>olmayanı</w:t>
      </w:r>
      <w:r w:rsidRPr="00B3663D" w:rsidR="005A771B">
        <w:rPr>
          <w:sz w:val="20"/>
        </w:rPr>
        <w:t xml:space="preserve"> </w:t>
      </w:r>
      <w:r w:rsidRPr="00B3663D">
        <w:rPr>
          <w:sz w:val="20"/>
        </w:rPr>
        <w:t>da</w:t>
      </w:r>
      <w:r w:rsidRPr="00B3663D" w:rsidR="005A771B">
        <w:rPr>
          <w:sz w:val="20"/>
        </w:rPr>
        <w:t xml:space="preserve"> </w:t>
      </w:r>
      <w:r w:rsidRPr="00B3663D">
        <w:rPr>
          <w:sz w:val="20"/>
        </w:rPr>
        <w:t>vardır</w:t>
      </w:r>
      <w:r w:rsidRPr="00B3663D" w:rsidR="005A771B">
        <w:rPr>
          <w:sz w:val="20"/>
        </w:rPr>
        <w:t xml:space="preserve"> </w:t>
      </w:r>
      <w:r w:rsidRPr="00B3663D">
        <w:rPr>
          <w:sz w:val="20"/>
        </w:rPr>
        <w:t>ama</w:t>
      </w:r>
      <w:r w:rsidRPr="00B3663D" w:rsidR="005A771B">
        <w:rPr>
          <w:sz w:val="20"/>
        </w:rPr>
        <w:t xml:space="preserve"> </w:t>
      </w:r>
      <w:r w:rsidRPr="00B3663D">
        <w:rPr>
          <w:sz w:val="20"/>
        </w:rPr>
        <w:t>asıl</w:t>
      </w:r>
      <w:r w:rsidRPr="00B3663D" w:rsidR="005A771B">
        <w:rPr>
          <w:sz w:val="20"/>
        </w:rPr>
        <w:t xml:space="preserve"> </w:t>
      </w:r>
      <w:r w:rsidRPr="00B3663D">
        <w:rPr>
          <w:sz w:val="20"/>
        </w:rPr>
        <w:t>yazık</w:t>
      </w:r>
      <w:r w:rsidRPr="00B3663D" w:rsidR="005A771B">
        <w:rPr>
          <w:sz w:val="20"/>
        </w:rPr>
        <w:t xml:space="preserve"> </w:t>
      </w:r>
      <w:r w:rsidRPr="00B3663D">
        <w:rPr>
          <w:sz w:val="20"/>
        </w:rPr>
        <w:t>olan</w:t>
      </w:r>
      <w:r w:rsidRPr="00B3663D" w:rsidR="005A771B">
        <w:rPr>
          <w:sz w:val="20"/>
        </w:rPr>
        <w:t xml:space="preserve"> </w:t>
      </w:r>
      <w:r w:rsidRPr="00B3663D">
        <w:rPr>
          <w:sz w:val="20"/>
        </w:rPr>
        <w:t>şu</w:t>
      </w:r>
      <w:r w:rsidRPr="00B3663D" w:rsidR="005A771B">
        <w:rPr>
          <w:sz w:val="20"/>
        </w:rPr>
        <w:t xml:space="preserve"> </w:t>
      </w:r>
      <w:r w:rsidRPr="00B3663D">
        <w:rPr>
          <w:sz w:val="20"/>
        </w:rPr>
        <w:t>yani</w:t>
      </w:r>
      <w:r w:rsidRPr="00B3663D" w:rsidR="005A771B">
        <w:rPr>
          <w:sz w:val="20"/>
        </w:rPr>
        <w:t xml:space="preserve"> </w:t>
      </w:r>
      <w:r w:rsidRPr="00B3663D">
        <w:rPr>
          <w:sz w:val="20"/>
        </w:rPr>
        <w:t>bir</w:t>
      </w:r>
      <w:r w:rsidRPr="00B3663D" w:rsidR="005A771B">
        <w:rPr>
          <w:sz w:val="20"/>
        </w:rPr>
        <w:t xml:space="preserve"> </w:t>
      </w:r>
      <w:r w:rsidRPr="00B3663D">
        <w:rPr>
          <w:sz w:val="20"/>
        </w:rPr>
        <w:t>zaman</w:t>
      </w:r>
      <w:r w:rsidRPr="00B3663D" w:rsidR="005A771B">
        <w:rPr>
          <w:sz w:val="20"/>
        </w:rPr>
        <w:t xml:space="preserve"> </w:t>
      </w:r>
      <w:r w:rsidRPr="00B3663D">
        <w:rPr>
          <w:sz w:val="20"/>
        </w:rPr>
        <w:t>biz</w:t>
      </w:r>
      <w:r w:rsidRPr="00B3663D" w:rsidR="005A771B">
        <w:rPr>
          <w:sz w:val="20"/>
        </w:rPr>
        <w:t xml:space="preserve"> </w:t>
      </w:r>
      <w:r w:rsidRPr="00B3663D">
        <w:rPr>
          <w:sz w:val="20"/>
        </w:rPr>
        <w:t>şuna</w:t>
      </w:r>
      <w:r w:rsidRPr="00B3663D" w:rsidR="005A771B">
        <w:rPr>
          <w:sz w:val="20"/>
        </w:rPr>
        <w:t xml:space="preserve"> </w:t>
      </w:r>
      <w:r w:rsidRPr="00B3663D">
        <w:rPr>
          <w:sz w:val="20"/>
        </w:rPr>
        <w:t>karşı</w:t>
      </w:r>
      <w:r w:rsidRPr="00B3663D" w:rsidR="005A771B">
        <w:rPr>
          <w:sz w:val="20"/>
        </w:rPr>
        <w:t xml:space="preserve"> </w:t>
      </w:r>
      <w:r w:rsidRPr="00B3663D">
        <w:rPr>
          <w:sz w:val="20"/>
        </w:rPr>
        <w:t>mücadele</w:t>
      </w:r>
      <w:r w:rsidRPr="00B3663D" w:rsidR="005A771B">
        <w:rPr>
          <w:sz w:val="20"/>
        </w:rPr>
        <w:t xml:space="preserve"> </w:t>
      </w:r>
      <w:r w:rsidRPr="00B3663D">
        <w:rPr>
          <w:sz w:val="20"/>
        </w:rPr>
        <w:t>ettik:</w:t>
      </w:r>
      <w:r w:rsidRPr="00B3663D" w:rsidR="005A771B">
        <w:rPr>
          <w:sz w:val="20"/>
        </w:rPr>
        <w:t xml:space="preserve"> </w:t>
      </w:r>
      <w:r w:rsidRPr="00B3663D">
        <w:rPr>
          <w:sz w:val="20"/>
        </w:rPr>
        <w:t>Hep</w:t>
      </w:r>
      <w:r w:rsidRPr="00B3663D" w:rsidR="005A771B">
        <w:rPr>
          <w:sz w:val="20"/>
        </w:rPr>
        <w:t xml:space="preserve"> </w:t>
      </w:r>
      <w:r w:rsidRPr="00B3663D">
        <w:rPr>
          <w:sz w:val="20"/>
        </w:rPr>
        <w:t>diyorlardı</w:t>
      </w:r>
      <w:r w:rsidRPr="00B3663D" w:rsidR="005A771B">
        <w:rPr>
          <w:sz w:val="20"/>
        </w:rPr>
        <w:t xml:space="preserve"> </w:t>
      </w:r>
      <w:r w:rsidRPr="00B3663D">
        <w:rPr>
          <w:sz w:val="20"/>
        </w:rPr>
        <w:t>ki</w:t>
      </w:r>
      <w:r w:rsidRPr="00B3663D" w:rsidR="005A771B">
        <w:rPr>
          <w:sz w:val="20"/>
        </w:rPr>
        <w:t xml:space="preserve"> </w:t>
      </w:r>
      <w:r w:rsidRPr="00B3663D">
        <w:rPr>
          <w:sz w:val="20"/>
        </w:rPr>
        <w:t>birtakım</w:t>
      </w:r>
      <w:r w:rsidRPr="00B3663D" w:rsidR="005A771B">
        <w:rPr>
          <w:sz w:val="20"/>
        </w:rPr>
        <w:t xml:space="preserve"> </w:t>
      </w:r>
      <w:r w:rsidRPr="00B3663D">
        <w:rPr>
          <w:sz w:val="20"/>
        </w:rPr>
        <w:t>kadınlar</w:t>
      </w:r>
      <w:r w:rsidRPr="00B3663D" w:rsidR="005A771B">
        <w:rPr>
          <w:sz w:val="20"/>
        </w:rPr>
        <w:t xml:space="preserve"> </w:t>
      </w:r>
      <w:r w:rsidRPr="00B3663D">
        <w:rPr>
          <w:sz w:val="20"/>
        </w:rPr>
        <w:t>-özellikle</w:t>
      </w:r>
      <w:r w:rsidRPr="00B3663D" w:rsidR="005A771B">
        <w:rPr>
          <w:sz w:val="20"/>
        </w:rPr>
        <w:t xml:space="preserve"> </w:t>
      </w:r>
      <w:r w:rsidRPr="00B3663D">
        <w:rPr>
          <w:sz w:val="20"/>
        </w:rPr>
        <w:t>kadınlar</w:t>
      </w:r>
      <w:r w:rsidRPr="00B3663D" w:rsidR="005A771B">
        <w:rPr>
          <w:sz w:val="20"/>
        </w:rPr>
        <w:t xml:space="preserve"> </w:t>
      </w:r>
      <w:r w:rsidRPr="00B3663D">
        <w:rPr>
          <w:sz w:val="20"/>
        </w:rPr>
        <w:t>deyince</w:t>
      </w:r>
      <w:r w:rsidRPr="00B3663D" w:rsidR="005A771B">
        <w:rPr>
          <w:sz w:val="20"/>
        </w:rPr>
        <w:t xml:space="preserve"> </w:t>
      </w:r>
      <w:r w:rsidRPr="00B3663D">
        <w:rPr>
          <w:sz w:val="20"/>
        </w:rPr>
        <w:t>canım</w:t>
      </w:r>
      <w:r w:rsidRPr="00B3663D" w:rsidR="005A771B">
        <w:rPr>
          <w:sz w:val="20"/>
        </w:rPr>
        <w:t xml:space="preserve"> </w:t>
      </w:r>
      <w:r w:rsidRPr="00B3663D">
        <w:rPr>
          <w:sz w:val="20"/>
        </w:rPr>
        <w:t>yanıyordu-</w:t>
      </w:r>
      <w:r w:rsidRPr="00B3663D" w:rsidR="005A771B">
        <w:rPr>
          <w:sz w:val="20"/>
        </w:rPr>
        <w:t xml:space="preserve"> </w:t>
      </w:r>
      <w:r w:rsidRPr="00B3663D">
        <w:rPr>
          <w:sz w:val="20"/>
        </w:rPr>
        <w:t>“Onlar…”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“Onlar</w:t>
      </w:r>
      <w:r w:rsidRPr="00B3663D" w:rsidR="005A771B">
        <w:rPr>
          <w:sz w:val="20"/>
        </w:rPr>
        <w:t xml:space="preserve"> </w:t>
      </w:r>
      <w:r w:rsidRPr="00B3663D">
        <w:rPr>
          <w:sz w:val="20"/>
        </w:rPr>
        <w:t>aslında</w:t>
      </w:r>
      <w:r w:rsidRPr="00B3663D" w:rsidR="005A771B">
        <w:rPr>
          <w:sz w:val="20"/>
        </w:rPr>
        <w:t xml:space="preserve"> </w:t>
      </w:r>
      <w:r w:rsidRPr="00B3663D">
        <w:rPr>
          <w:sz w:val="20"/>
        </w:rPr>
        <w:t>başörtüsünü</w:t>
      </w:r>
      <w:r w:rsidRPr="00B3663D" w:rsidR="005A771B">
        <w:rPr>
          <w:sz w:val="20"/>
        </w:rPr>
        <w:t xml:space="preserve"> </w:t>
      </w:r>
      <w:r w:rsidRPr="00B3663D">
        <w:rPr>
          <w:sz w:val="20"/>
        </w:rPr>
        <w:t>siyasete</w:t>
      </w:r>
      <w:r w:rsidRPr="00B3663D" w:rsidR="005A771B">
        <w:rPr>
          <w:sz w:val="20"/>
        </w:rPr>
        <w:t xml:space="preserve"> </w:t>
      </w:r>
      <w:r w:rsidRPr="00B3663D">
        <w:rPr>
          <w:sz w:val="20"/>
        </w:rPr>
        <w:t>alet</w:t>
      </w:r>
      <w:r w:rsidRPr="00B3663D" w:rsidR="005A771B">
        <w:rPr>
          <w:sz w:val="20"/>
        </w:rPr>
        <w:t xml:space="preserve"> </w:t>
      </w:r>
      <w:r w:rsidRPr="00B3663D">
        <w:rPr>
          <w:sz w:val="20"/>
        </w:rPr>
        <w:t>ediyorlar.”</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diyordum</w:t>
      </w:r>
      <w:r w:rsidRPr="00B3663D" w:rsidR="005A771B">
        <w:rPr>
          <w:sz w:val="20"/>
        </w:rPr>
        <w:t xml:space="preserve"> </w:t>
      </w:r>
      <w:r w:rsidRPr="00B3663D">
        <w:rPr>
          <w:sz w:val="20"/>
        </w:rPr>
        <w:t>ki:</w:t>
      </w:r>
      <w:r w:rsidRPr="00B3663D" w:rsidR="005A771B">
        <w:rPr>
          <w:sz w:val="20"/>
        </w:rPr>
        <w:t xml:space="preserve"> </w:t>
      </w:r>
      <w:r w:rsidRPr="00B3663D">
        <w:rPr>
          <w:sz w:val="20"/>
        </w:rPr>
        <w:t>“Ya,</w:t>
      </w:r>
      <w:r w:rsidRPr="00B3663D" w:rsidR="005A771B">
        <w:rPr>
          <w:sz w:val="20"/>
        </w:rPr>
        <w:t xml:space="preserve"> </w:t>
      </w:r>
      <w:r w:rsidRPr="00B3663D">
        <w:rPr>
          <w:sz w:val="20"/>
        </w:rPr>
        <w:t>siz</w:t>
      </w:r>
      <w:r w:rsidRPr="00B3663D" w:rsidR="005A771B">
        <w:rPr>
          <w:sz w:val="20"/>
        </w:rPr>
        <w:t xml:space="preserve"> </w:t>
      </w:r>
      <w:r w:rsidRPr="00B3663D">
        <w:rPr>
          <w:sz w:val="20"/>
        </w:rPr>
        <w:t>nereden</w:t>
      </w:r>
      <w:r w:rsidRPr="00B3663D" w:rsidR="005A771B">
        <w:rPr>
          <w:sz w:val="20"/>
        </w:rPr>
        <w:t xml:space="preserve"> </w:t>
      </w:r>
      <w:r w:rsidRPr="00B3663D">
        <w:rPr>
          <w:sz w:val="20"/>
        </w:rPr>
        <w:t>biliyorsunuz,</w:t>
      </w:r>
      <w:r w:rsidRPr="00B3663D" w:rsidR="005A771B">
        <w:rPr>
          <w:sz w:val="20"/>
        </w:rPr>
        <w:t xml:space="preserve"> </w:t>
      </w:r>
      <w:r w:rsidRPr="00B3663D">
        <w:rPr>
          <w:sz w:val="20"/>
        </w:rPr>
        <w:t>niye</w:t>
      </w:r>
      <w:r w:rsidRPr="00B3663D" w:rsidR="005A771B">
        <w:rPr>
          <w:sz w:val="20"/>
        </w:rPr>
        <w:t xml:space="preserve"> </w:t>
      </w:r>
      <w:r w:rsidRPr="00B3663D">
        <w:rPr>
          <w:sz w:val="20"/>
        </w:rPr>
        <w:t>böyle</w:t>
      </w:r>
      <w:r w:rsidRPr="00B3663D" w:rsidR="005A771B">
        <w:rPr>
          <w:sz w:val="20"/>
        </w:rPr>
        <w:t xml:space="preserve"> </w:t>
      </w:r>
      <w:r w:rsidRPr="00B3663D">
        <w:rPr>
          <w:sz w:val="20"/>
        </w:rPr>
        <w:t>konuşuyorsunuz?</w:t>
      </w:r>
      <w:r w:rsidRPr="00B3663D" w:rsidR="005A771B">
        <w:rPr>
          <w:sz w:val="20"/>
        </w:rPr>
        <w:t xml:space="preserve"> </w:t>
      </w:r>
      <w:r w:rsidRPr="00B3663D">
        <w:rPr>
          <w:sz w:val="20"/>
        </w:rPr>
        <w:t>Yani,</w:t>
      </w:r>
      <w:r w:rsidRPr="00B3663D" w:rsidR="005A771B">
        <w:rPr>
          <w:sz w:val="20"/>
        </w:rPr>
        <w:t xml:space="preserve"> </w:t>
      </w:r>
      <w:r w:rsidRPr="00B3663D">
        <w:rPr>
          <w:sz w:val="20"/>
        </w:rPr>
        <w:t>sonuçta</w:t>
      </w:r>
      <w:r w:rsidRPr="00B3663D" w:rsidR="005A771B">
        <w:rPr>
          <w:sz w:val="20"/>
        </w:rPr>
        <w:t xml:space="preserve"> </w:t>
      </w:r>
      <w:r w:rsidRPr="00B3663D">
        <w:rPr>
          <w:sz w:val="20"/>
        </w:rPr>
        <w:t>kendileri</w:t>
      </w:r>
      <w:r w:rsidRPr="00B3663D" w:rsidR="005A771B">
        <w:rPr>
          <w:sz w:val="20"/>
        </w:rPr>
        <w:t xml:space="preserve"> </w:t>
      </w:r>
      <w:r w:rsidRPr="00B3663D">
        <w:rPr>
          <w:sz w:val="20"/>
        </w:rPr>
        <w:t>bunu</w:t>
      </w:r>
      <w:r w:rsidRPr="00B3663D" w:rsidR="005A771B">
        <w:rPr>
          <w:sz w:val="20"/>
        </w:rPr>
        <w:t xml:space="preserve"> </w:t>
      </w:r>
      <w:r w:rsidRPr="00B3663D">
        <w:rPr>
          <w:sz w:val="20"/>
        </w:rPr>
        <w:t>istedikleri</w:t>
      </w:r>
      <w:r w:rsidRPr="00B3663D" w:rsidR="005A771B">
        <w:rPr>
          <w:sz w:val="20"/>
        </w:rPr>
        <w:t xml:space="preserve"> </w:t>
      </w:r>
      <w:r w:rsidRPr="00B3663D">
        <w:rPr>
          <w:sz w:val="20"/>
        </w:rPr>
        <w:t>gibi</w:t>
      </w:r>
      <w:r w:rsidRPr="00B3663D" w:rsidR="005A771B">
        <w:rPr>
          <w:sz w:val="20"/>
        </w:rPr>
        <w:t xml:space="preserve"> </w:t>
      </w:r>
      <w:r w:rsidRPr="00B3663D">
        <w:rPr>
          <w:sz w:val="20"/>
        </w:rPr>
        <w:t>takabilirler.”</w:t>
      </w:r>
      <w:r w:rsidRPr="00B3663D" w:rsidR="005A771B">
        <w:rPr>
          <w:sz w:val="20"/>
        </w:rPr>
        <w:t xml:space="preserve"> </w:t>
      </w:r>
      <w:r w:rsidRPr="00B3663D">
        <w:rPr>
          <w:sz w:val="20"/>
        </w:rPr>
        <w:t>Şimdi</w:t>
      </w:r>
      <w:r w:rsidRPr="00B3663D" w:rsidR="005A771B">
        <w:rPr>
          <w:sz w:val="20"/>
        </w:rPr>
        <w:t xml:space="preserve"> </w:t>
      </w:r>
      <w:r w:rsidRPr="00B3663D">
        <w:rPr>
          <w:sz w:val="20"/>
        </w:rPr>
        <w:t>kalkıp</w:t>
      </w:r>
      <w:r w:rsidRPr="00B3663D" w:rsidR="005A771B">
        <w:rPr>
          <w:sz w:val="20"/>
        </w:rPr>
        <w:t xml:space="preserve"> </w:t>
      </w:r>
      <w:r w:rsidRPr="00B3663D">
        <w:rPr>
          <w:sz w:val="20"/>
        </w:rPr>
        <w:t>da</w:t>
      </w:r>
      <w:r w:rsidRPr="00B3663D" w:rsidR="005A771B">
        <w:rPr>
          <w:sz w:val="20"/>
        </w:rPr>
        <w:t xml:space="preserve"> </w:t>
      </w:r>
      <w:r w:rsidRPr="00B3663D">
        <w:rPr>
          <w:sz w:val="20"/>
        </w:rPr>
        <w:t>bize</w:t>
      </w:r>
      <w:r w:rsidRPr="00B3663D" w:rsidR="005A771B">
        <w:rPr>
          <w:sz w:val="20"/>
        </w:rPr>
        <w:t xml:space="preserve"> </w:t>
      </w:r>
      <w:r w:rsidRPr="00B3663D">
        <w:rPr>
          <w:sz w:val="20"/>
        </w:rPr>
        <w:t>karşı</w:t>
      </w:r>
      <w:r w:rsidRPr="00B3663D" w:rsidR="005A771B">
        <w:rPr>
          <w:sz w:val="20"/>
        </w:rPr>
        <w:t xml:space="preserve"> </w:t>
      </w:r>
      <w:r w:rsidRPr="00B3663D">
        <w:rPr>
          <w:sz w:val="20"/>
        </w:rPr>
        <w:t>buna</w:t>
      </w:r>
      <w:r w:rsidRPr="00B3663D" w:rsidR="005A771B">
        <w:rPr>
          <w:sz w:val="20"/>
        </w:rPr>
        <w:t xml:space="preserve"> </w:t>
      </w:r>
      <w:r w:rsidRPr="00B3663D">
        <w:rPr>
          <w:sz w:val="20"/>
        </w:rPr>
        <w:t>benzer</w:t>
      </w:r>
      <w:r w:rsidRPr="00B3663D" w:rsidR="005A771B">
        <w:rPr>
          <w:sz w:val="20"/>
        </w:rPr>
        <w:t xml:space="preserve"> </w:t>
      </w:r>
      <w:r w:rsidRPr="00B3663D">
        <w:rPr>
          <w:sz w:val="20"/>
        </w:rPr>
        <w:t>söylemler</w:t>
      </w:r>
      <w:r w:rsidRPr="00B3663D" w:rsidR="005A771B">
        <w:rPr>
          <w:sz w:val="20"/>
        </w:rPr>
        <w:t xml:space="preserve"> </w:t>
      </w:r>
      <w:r w:rsidRPr="00B3663D">
        <w:rPr>
          <w:sz w:val="20"/>
        </w:rPr>
        <w:t>hiç</w:t>
      </w:r>
      <w:r w:rsidRPr="00B3663D" w:rsidR="005A771B">
        <w:rPr>
          <w:sz w:val="20"/>
        </w:rPr>
        <w:t xml:space="preserve"> </w:t>
      </w:r>
      <w:r w:rsidRPr="00B3663D">
        <w:rPr>
          <w:sz w:val="20"/>
        </w:rPr>
        <w:t>iyi</w:t>
      </w:r>
      <w:r w:rsidRPr="00B3663D" w:rsidR="005A771B">
        <w:rPr>
          <w:sz w:val="20"/>
        </w:rPr>
        <w:t xml:space="preserve"> </w:t>
      </w:r>
      <w:r w:rsidRPr="00B3663D">
        <w:rPr>
          <w:sz w:val="20"/>
        </w:rPr>
        <w:t>gelmedi</w:t>
      </w:r>
      <w:r w:rsidRPr="00B3663D" w:rsidR="005A771B">
        <w:rPr>
          <w:sz w:val="20"/>
        </w:rPr>
        <w:t xml:space="preserve"> </w:t>
      </w:r>
      <w:r w:rsidRPr="00B3663D">
        <w:rPr>
          <w:sz w:val="20"/>
        </w:rPr>
        <w:t>bana.</w:t>
      </w:r>
      <w:r w:rsidRPr="00B3663D" w:rsidR="005A771B">
        <w:rPr>
          <w:sz w:val="20"/>
        </w:rPr>
        <w:t xml:space="preserve"> </w:t>
      </w:r>
      <w:r w:rsidRPr="00B3663D">
        <w:rPr>
          <w:sz w:val="20"/>
        </w:rPr>
        <w:t>Dediğim</w:t>
      </w:r>
      <w:r w:rsidRPr="00B3663D" w:rsidR="005A771B">
        <w:rPr>
          <w:sz w:val="20"/>
        </w:rPr>
        <w:t xml:space="preserve"> </w:t>
      </w:r>
      <w:r w:rsidRPr="00B3663D">
        <w:rPr>
          <w:sz w:val="20"/>
        </w:rPr>
        <w:t>gibi…</w:t>
      </w:r>
    </w:p>
    <w:p w:rsidRPr="00B3663D" w:rsidR="008476EE" w:rsidP="00B3663D" w:rsidRDefault="008476EE">
      <w:pPr>
        <w:pStyle w:val="GENELKURUL"/>
        <w:spacing w:line="240" w:lineRule="auto"/>
        <w:rPr>
          <w:sz w:val="20"/>
        </w:rPr>
      </w:pPr>
      <w:r w:rsidRPr="00B3663D">
        <w:rPr>
          <w:sz w:val="20"/>
        </w:rPr>
        <w:t>“…hayatına</w:t>
      </w:r>
      <w:r w:rsidRPr="00B3663D" w:rsidR="005A771B">
        <w:rPr>
          <w:sz w:val="20"/>
        </w:rPr>
        <w:t xml:space="preserve"> </w:t>
      </w:r>
      <w:r w:rsidRPr="00B3663D">
        <w:rPr>
          <w:sz w:val="20"/>
        </w:rPr>
        <w:t>fazla.”</w:t>
      </w:r>
      <w:r w:rsidRPr="00B3663D" w:rsidR="005A771B">
        <w:rPr>
          <w:sz w:val="20"/>
        </w:rPr>
        <w:t xml:space="preserve"> </w:t>
      </w:r>
      <w:r w:rsidRPr="00B3663D">
        <w:rPr>
          <w:sz w:val="20"/>
        </w:rPr>
        <w:t>dediniz</w:t>
      </w:r>
      <w:r w:rsidRPr="00B3663D" w:rsidR="005A771B">
        <w:rPr>
          <w:sz w:val="20"/>
        </w:rPr>
        <w:t xml:space="preserve"> </w:t>
      </w:r>
      <w:r w:rsidRPr="00B3663D">
        <w:rPr>
          <w:sz w:val="20"/>
        </w:rPr>
        <w:t>arkadaşımın.</w:t>
      </w:r>
      <w:r w:rsidRPr="00B3663D" w:rsidR="005A771B">
        <w:rPr>
          <w:sz w:val="20"/>
        </w:rPr>
        <w:t xml:space="preserve"> </w:t>
      </w:r>
      <w:r w:rsidRPr="00B3663D">
        <w:rPr>
          <w:sz w:val="20"/>
        </w:rPr>
        <w:t>Ben</w:t>
      </w:r>
      <w:r w:rsidRPr="00B3663D" w:rsidR="005A771B">
        <w:rPr>
          <w:sz w:val="20"/>
        </w:rPr>
        <w:t xml:space="preserve"> </w:t>
      </w:r>
      <w:r w:rsidRPr="00B3663D">
        <w:rPr>
          <w:sz w:val="20"/>
        </w:rPr>
        <w:t>size</w:t>
      </w:r>
      <w:r w:rsidRPr="00B3663D" w:rsidR="005A771B">
        <w:rPr>
          <w:sz w:val="20"/>
        </w:rPr>
        <w:t xml:space="preserve"> </w:t>
      </w:r>
      <w:r w:rsidRPr="00B3663D">
        <w:rPr>
          <w:sz w:val="20"/>
        </w:rPr>
        <w:t>Sevgili</w:t>
      </w:r>
      <w:r w:rsidRPr="00B3663D" w:rsidR="005A771B">
        <w:rPr>
          <w:sz w:val="20"/>
        </w:rPr>
        <w:t xml:space="preserve"> </w:t>
      </w:r>
      <w:r w:rsidRPr="00B3663D">
        <w:rPr>
          <w:sz w:val="20"/>
        </w:rPr>
        <w:t>Gültan</w:t>
      </w:r>
      <w:r w:rsidRPr="00B3663D" w:rsidR="005A771B">
        <w:rPr>
          <w:sz w:val="20"/>
        </w:rPr>
        <w:t xml:space="preserve"> </w:t>
      </w:r>
      <w:r w:rsidRPr="00B3663D">
        <w:rPr>
          <w:sz w:val="20"/>
        </w:rPr>
        <w:t>Kışanak’ın</w:t>
      </w:r>
      <w:r w:rsidRPr="00B3663D" w:rsidR="005A771B">
        <w:rPr>
          <w:sz w:val="20"/>
        </w:rPr>
        <w:t xml:space="preserve"> </w:t>
      </w:r>
      <w:r w:rsidRPr="00B3663D">
        <w:rPr>
          <w:sz w:val="20"/>
        </w:rPr>
        <w:t>“Kürt</w:t>
      </w:r>
      <w:r w:rsidRPr="00B3663D" w:rsidR="005A771B">
        <w:rPr>
          <w:sz w:val="20"/>
        </w:rPr>
        <w:t xml:space="preserve"> </w:t>
      </w:r>
      <w:r w:rsidRPr="00B3663D">
        <w:rPr>
          <w:sz w:val="20"/>
        </w:rPr>
        <w:t>Siyasetinin</w:t>
      </w:r>
      <w:r w:rsidRPr="00B3663D" w:rsidR="005A771B">
        <w:rPr>
          <w:sz w:val="20"/>
        </w:rPr>
        <w:t xml:space="preserve"> </w:t>
      </w:r>
      <w:r w:rsidRPr="00B3663D">
        <w:rPr>
          <w:sz w:val="20"/>
        </w:rPr>
        <w:t>Mor</w:t>
      </w:r>
      <w:r w:rsidRPr="00B3663D" w:rsidR="005A771B">
        <w:rPr>
          <w:sz w:val="20"/>
        </w:rPr>
        <w:t xml:space="preserve"> </w:t>
      </w:r>
      <w:r w:rsidRPr="00B3663D">
        <w:rPr>
          <w:sz w:val="20"/>
        </w:rPr>
        <w:t>Rengi”</w:t>
      </w:r>
      <w:r w:rsidRPr="00B3663D" w:rsidR="005A771B">
        <w:rPr>
          <w:sz w:val="20"/>
        </w:rPr>
        <w:t xml:space="preserve"> </w:t>
      </w:r>
      <w:r w:rsidRPr="00B3663D">
        <w:rPr>
          <w:sz w:val="20"/>
        </w:rPr>
        <w:t>kitabını</w:t>
      </w:r>
      <w:r w:rsidRPr="00B3663D" w:rsidR="005A771B">
        <w:rPr>
          <w:sz w:val="20"/>
        </w:rPr>
        <w:t xml:space="preserve"> </w:t>
      </w:r>
      <w:r w:rsidRPr="00B3663D">
        <w:rPr>
          <w:sz w:val="20"/>
        </w:rPr>
        <w:t>okumanızı</w:t>
      </w:r>
      <w:r w:rsidRPr="00B3663D" w:rsidR="005A771B">
        <w:rPr>
          <w:sz w:val="20"/>
        </w:rPr>
        <w:t xml:space="preserve"> </w:t>
      </w:r>
      <w:r w:rsidRPr="00B3663D">
        <w:rPr>
          <w:sz w:val="20"/>
        </w:rPr>
        <w:t>öneririm.</w:t>
      </w:r>
      <w:r w:rsidRPr="00B3663D" w:rsidR="005A771B">
        <w:rPr>
          <w:sz w:val="20"/>
        </w:rPr>
        <w:t xml:space="preserve"> </w:t>
      </w:r>
      <w:r w:rsidRPr="00B3663D">
        <w:rPr>
          <w:sz w:val="20"/>
        </w:rPr>
        <w:t>Ben</w:t>
      </w:r>
      <w:r w:rsidRPr="00B3663D" w:rsidR="005A771B">
        <w:rPr>
          <w:sz w:val="20"/>
        </w:rPr>
        <w:t xml:space="preserve"> </w:t>
      </w:r>
      <w:r w:rsidRPr="00B3663D">
        <w:rPr>
          <w:sz w:val="20"/>
        </w:rPr>
        <w:t>anneme</w:t>
      </w:r>
      <w:r w:rsidRPr="00B3663D" w:rsidR="005A771B">
        <w:rPr>
          <w:sz w:val="20"/>
        </w:rPr>
        <w:t xml:space="preserve"> </w:t>
      </w:r>
      <w:r w:rsidRPr="00B3663D">
        <w:rPr>
          <w:sz w:val="20"/>
        </w:rPr>
        <w:t>verdim,</w:t>
      </w:r>
      <w:r w:rsidRPr="00B3663D" w:rsidR="005A771B">
        <w:rPr>
          <w:sz w:val="20"/>
        </w:rPr>
        <w:t xml:space="preserve"> </w:t>
      </w:r>
      <w:r w:rsidRPr="00B3663D">
        <w:rPr>
          <w:sz w:val="20"/>
        </w:rPr>
        <w:t>85</w:t>
      </w:r>
      <w:r w:rsidRPr="00B3663D" w:rsidR="005A771B">
        <w:rPr>
          <w:sz w:val="20"/>
        </w:rPr>
        <w:t xml:space="preserve"> </w:t>
      </w:r>
      <w:r w:rsidRPr="00B3663D">
        <w:rPr>
          <w:sz w:val="20"/>
        </w:rPr>
        <w:t>yaşında,</w:t>
      </w:r>
      <w:r w:rsidRPr="00B3663D" w:rsidR="005A771B">
        <w:rPr>
          <w:sz w:val="20"/>
        </w:rPr>
        <w:t xml:space="preserve"> </w:t>
      </w:r>
      <w:r w:rsidRPr="00B3663D">
        <w:rPr>
          <w:sz w:val="20"/>
        </w:rPr>
        <w:t>okuyor,</w:t>
      </w:r>
      <w:r w:rsidRPr="00B3663D" w:rsidR="005A771B">
        <w:rPr>
          <w:sz w:val="20"/>
        </w:rPr>
        <w:t xml:space="preserve"> </w:t>
      </w:r>
      <w:r w:rsidRPr="00B3663D">
        <w:rPr>
          <w:sz w:val="20"/>
        </w:rPr>
        <w:t>gözyaşlarıyla</w:t>
      </w:r>
      <w:r w:rsidRPr="00B3663D" w:rsidR="005A771B">
        <w:rPr>
          <w:sz w:val="20"/>
        </w:rPr>
        <w:t xml:space="preserve"> </w:t>
      </w:r>
      <w:r w:rsidRPr="00B3663D">
        <w:rPr>
          <w:sz w:val="20"/>
        </w:rPr>
        <w:t>okuyor</w:t>
      </w:r>
      <w:r w:rsidRPr="00B3663D" w:rsidR="005A771B">
        <w:rPr>
          <w:sz w:val="20"/>
        </w:rPr>
        <w:t xml:space="preserve"> </w:t>
      </w:r>
      <w:r w:rsidRPr="00B3663D">
        <w:rPr>
          <w:sz w:val="20"/>
        </w:rPr>
        <w:t>çünkü</w:t>
      </w:r>
      <w:r w:rsidRPr="00B3663D" w:rsidR="005A771B">
        <w:rPr>
          <w:sz w:val="20"/>
        </w:rPr>
        <w:t xml:space="preserve"> </w:t>
      </w:r>
      <w:r w:rsidRPr="00B3663D">
        <w:rPr>
          <w:sz w:val="20"/>
        </w:rPr>
        <w:t>benim</w:t>
      </w:r>
      <w:r w:rsidRPr="00B3663D" w:rsidR="005A771B">
        <w:rPr>
          <w:sz w:val="20"/>
        </w:rPr>
        <w:t xml:space="preserve"> </w:t>
      </w:r>
      <w:r w:rsidRPr="00B3663D">
        <w:rPr>
          <w:sz w:val="20"/>
        </w:rPr>
        <w:t>bu</w:t>
      </w:r>
      <w:r w:rsidRPr="00B3663D" w:rsidR="005A771B">
        <w:rPr>
          <w:sz w:val="20"/>
        </w:rPr>
        <w:t xml:space="preserve"> </w:t>
      </w:r>
      <w:r w:rsidRPr="00B3663D">
        <w:rPr>
          <w:sz w:val="20"/>
        </w:rPr>
        <w:t>arkadaşlarım,</w:t>
      </w:r>
      <w:r w:rsidRPr="00B3663D" w:rsidR="005A771B">
        <w:rPr>
          <w:sz w:val="20"/>
        </w:rPr>
        <w:t xml:space="preserve"> </w:t>
      </w:r>
      <w:r w:rsidRPr="00B3663D">
        <w:rPr>
          <w:sz w:val="20"/>
        </w:rPr>
        <w:t>benim</w:t>
      </w:r>
      <w:r w:rsidRPr="00B3663D" w:rsidR="005A771B">
        <w:rPr>
          <w:sz w:val="20"/>
        </w:rPr>
        <w:t xml:space="preserve"> </w:t>
      </w:r>
      <w:r w:rsidRPr="00B3663D">
        <w:rPr>
          <w:sz w:val="20"/>
        </w:rPr>
        <w:t>de</w:t>
      </w:r>
      <w:r w:rsidRPr="00B3663D" w:rsidR="005A771B">
        <w:rPr>
          <w:sz w:val="20"/>
        </w:rPr>
        <w:t xml:space="preserve"> </w:t>
      </w:r>
      <w:r w:rsidRPr="00B3663D">
        <w:rPr>
          <w:sz w:val="20"/>
        </w:rPr>
        <w:t>sonradan</w:t>
      </w:r>
      <w:r w:rsidRPr="00B3663D" w:rsidR="005A771B">
        <w:rPr>
          <w:sz w:val="20"/>
        </w:rPr>
        <w:t xml:space="preserve"> </w:t>
      </w:r>
      <w:r w:rsidRPr="00B3663D">
        <w:rPr>
          <w:sz w:val="20"/>
        </w:rPr>
        <w:t>tanıdığım</w:t>
      </w:r>
      <w:r w:rsidRPr="00B3663D" w:rsidR="005A771B">
        <w:rPr>
          <w:sz w:val="20"/>
        </w:rPr>
        <w:t xml:space="preserve"> </w:t>
      </w:r>
      <w:r w:rsidRPr="00B3663D">
        <w:rPr>
          <w:sz w:val="20"/>
        </w:rPr>
        <w:t>Kürt</w:t>
      </w:r>
      <w:r w:rsidRPr="00B3663D" w:rsidR="005A771B">
        <w:rPr>
          <w:sz w:val="20"/>
        </w:rPr>
        <w:t xml:space="preserve"> </w:t>
      </w:r>
      <w:r w:rsidRPr="00B3663D">
        <w:rPr>
          <w:sz w:val="20"/>
        </w:rPr>
        <w:t>arkadaşlarım</w:t>
      </w:r>
      <w:r w:rsidRPr="00B3663D" w:rsidR="005A771B">
        <w:rPr>
          <w:sz w:val="20"/>
        </w:rPr>
        <w:t xml:space="preserve"> </w:t>
      </w:r>
      <w:r w:rsidRPr="00B3663D">
        <w:rPr>
          <w:sz w:val="20"/>
        </w:rPr>
        <w:t>hayatlarında</w:t>
      </w:r>
      <w:r w:rsidRPr="00B3663D" w:rsidR="005A771B">
        <w:rPr>
          <w:sz w:val="20"/>
        </w:rPr>
        <w:t xml:space="preserve"> </w:t>
      </w:r>
      <w:r w:rsidRPr="00B3663D">
        <w:rPr>
          <w:sz w:val="20"/>
        </w:rPr>
        <w:t>aileden</w:t>
      </w:r>
      <w:r w:rsidRPr="00B3663D" w:rsidR="005A771B">
        <w:rPr>
          <w:sz w:val="20"/>
        </w:rPr>
        <w:t xml:space="preserve"> </w:t>
      </w:r>
      <w:r w:rsidRPr="00B3663D">
        <w:rPr>
          <w:sz w:val="20"/>
        </w:rPr>
        <w:t>kaybetmedikleri</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olmayan</w:t>
      </w:r>
      <w:r w:rsidRPr="00B3663D" w:rsidR="005A771B">
        <w:rPr>
          <w:sz w:val="20"/>
        </w:rPr>
        <w:t xml:space="preserve"> </w:t>
      </w:r>
      <w:r w:rsidRPr="00B3663D">
        <w:rPr>
          <w:sz w:val="20"/>
        </w:rPr>
        <w:t>insanlar.</w:t>
      </w:r>
      <w:r w:rsidRPr="00B3663D" w:rsidR="005A771B">
        <w:rPr>
          <w:sz w:val="20"/>
        </w:rPr>
        <w:t xml:space="preserve"> </w:t>
      </w:r>
      <w:r w:rsidRPr="00B3663D">
        <w:rPr>
          <w:sz w:val="20"/>
        </w:rPr>
        <w:t>Biraz</w:t>
      </w:r>
      <w:r w:rsidRPr="00B3663D" w:rsidR="005A771B">
        <w:rPr>
          <w:sz w:val="20"/>
        </w:rPr>
        <w:t xml:space="preserve"> </w:t>
      </w:r>
      <w:r w:rsidRPr="00B3663D">
        <w:rPr>
          <w:sz w:val="20"/>
        </w:rPr>
        <w:t>birbirimizi</w:t>
      </w:r>
      <w:r w:rsidRPr="00B3663D" w:rsidR="005A771B">
        <w:rPr>
          <w:sz w:val="20"/>
        </w:rPr>
        <w:t xml:space="preserve"> </w:t>
      </w:r>
      <w:r w:rsidRPr="00B3663D">
        <w:rPr>
          <w:sz w:val="20"/>
        </w:rPr>
        <w:t>tanımayı,</w:t>
      </w:r>
      <w:r w:rsidRPr="00B3663D" w:rsidR="005A771B">
        <w:rPr>
          <w:sz w:val="20"/>
        </w:rPr>
        <w:t xml:space="preserve"> </w:t>
      </w:r>
      <w:r w:rsidRPr="00B3663D">
        <w:rPr>
          <w:sz w:val="20"/>
        </w:rPr>
        <w:t>bilmeyi,</w:t>
      </w:r>
      <w:r w:rsidRPr="00B3663D" w:rsidR="005A771B">
        <w:rPr>
          <w:sz w:val="20"/>
        </w:rPr>
        <w:t xml:space="preserve"> </w:t>
      </w:r>
      <w:r w:rsidRPr="00B3663D">
        <w:rPr>
          <w:sz w:val="20"/>
        </w:rPr>
        <w:t>bakmayı</w:t>
      </w:r>
      <w:r w:rsidRPr="00B3663D" w:rsidR="005A771B">
        <w:rPr>
          <w:sz w:val="20"/>
        </w:rPr>
        <w:t xml:space="preserve"> </w:t>
      </w:r>
      <w:r w:rsidRPr="00B3663D">
        <w:rPr>
          <w:sz w:val="20"/>
        </w:rPr>
        <w:t>öğrenelim</w:t>
      </w:r>
      <w:r w:rsidRPr="00B3663D" w:rsidR="005A771B">
        <w:rPr>
          <w:sz w:val="20"/>
        </w:rPr>
        <w:t xml:space="preserve"> </w:t>
      </w:r>
      <w:r w:rsidRPr="00B3663D">
        <w:rPr>
          <w:sz w:val="20"/>
        </w:rPr>
        <w:t>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buyurun.</w:t>
      </w:r>
      <w:r w:rsidRPr="00B3663D" w:rsidR="005A771B">
        <w:rPr>
          <w:sz w:val="20"/>
        </w:rPr>
        <w:t xml:space="preserve"> </w:t>
      </w:r>
    </w:p>
    <w:p w:rsidRPr="00B3663D" w:rsidR="00636279" w:rsidP="00B3663D" w:rsidRDefault="00636279">
      <w:pPr>
        <w:tabs>
          <w:tab w:val="center" w:pos="5100"/>
        </w:tabs>
        <w:suppressAutoHyphens/>
        <w:spacing w:before="60" w:after="60"/>
        <w:ind w:firstLine="851"/>
        <w:jc w:val="both"/>
        <w:rPr>
          <w:sz w:val="20"/>
        </w:rPr>
      </w:pPr>
      <w:r w:rsidRPr="00B3663D">
        <w:rPr>
          <w:sz w:val="20"/>
        </w:rPr>
        <w:t>33.- Tokat Milletvekili Özlem Zengin’in, bir kişinin milletvekili olmasının tek başına masumiyet karinesini ortaya koymadığına ve herkesin önce kendi hayatının hesabını vermesi gerektiğine ilişkin açıklaması</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kitap</w:t>
      </w:r>
      <w:r w:rsidRPr="00B3663D" w:rsidR="005A771B">
        <w:rPr>
          <w:sz w:val="20"/>
        </w:rPr>
        <w:t xml:space="preserve"> </w:t>
      </w:r>
      <w:r w:rsidRPr="00B3663D">
        <w:rPr>
          <w:sz w:val="20"/>
        </w:rPr>
        <w:t>önerisini</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zevkle</w:t>
      </w:r>
      <w:r w:rsidRPr="00B3663D" w:rsidR="005A771B">
        <w:rPr>
          <w:sz w:val="20"/>
        </w:rPr>
        <w:t xml:space="preserve"> </w:t>
      </w:r>
      <w:r w:rsidRPr="00B3663D">
        <w:rPr>
          <w:sz w:val="20"/>
        </w:rPr>
        <w:t>alırım,</w:t>
      </w:r>
      <w:r w:rsidRPr="00B3663D" w:rsidR="005A771B">
        <w:rPr>
          <w:sz w:val="20"/>
        </w:rPr>
        <w:t xml:space="preserve"> </w:t>
      </w:r>
      <w:r w:rsidRPr="00B3663D">
        <w:rPr>
          <w:sz w:val="20"/>
        </w:rPr>
        <w:t>okurum.</w:t>
      </w:r>
      <w:r w:rsidRPr="00B3663D" w:rsidR="005A771B">
        <w:rPr>
          <w:sz w:val="20"/>
        </w:rPr>
        <w:t xml:space="preserve"> </w:t>
      </w:r>
      <w:r w:rsidRPr="00B3663D">
        <w:rPr>
          <w:sz w:val="20"/>
        </w:rPr>
        <w:t>Okumak</w:t>
      </w:r>
      <w:r w:rsidRPr="00B3663D" w:rsidR="005A771B">
        <w:rPr>
          <w:sz w:val="20"/>
        </w:rPr>
        <w:t xml:space="preserve"> </w:t>
      </w:r>
      <w:r w:rsidRPr="00B3663D">
        <w:rPr>
          <w:sz w:val="20"/>
        </w:rPr>
        <w:t>hayatta</w:t>
      </w:r>
      <w:r w:rsidRPr="00B3663D" w:rsidR="005A771B">
        <w:rPr>
          <w:sz w:val="20"/>
        </w:rPr>
        <w:t xml:space="preserve"> </w:t>
      </w:r>
      <w:r w:rsidRPr="00B3663D">
        <w:rPr>
          <w:sz w:val="20"/>
        </w:rPr>
        <w:t>en</w:t>
      </w:r>
      <w:r w:rsidRPr="00B3663D" w:rsidR="005A771B">
        <w:rPr>
          <w:sz w:val="20"/>
        </w:rPr>
        <w:t xml:space="preserve"> </w:t>
      </w:r>
      <w:r w:rsidRPr="00B3663D">
        <w:rPr>
          <w:sz w:val="20"/>
        </w:rPr>
        <w:t>sevdiğim</w:t>
      </w:r>
      <w:r w:rsidRPr="00B3663D" w:rsidR="005A771B">
        <w:rPr>
          <w:sz w:val="20"/>
        </w:rPr>
        <w:t xml:space="preserve"> </w:t>
      </w:r>
      <w:r w:rsidRPr="00B3663D">
        <w:rPr>
          <w:sz w:val="20"/>
        </w:rPr>
        <w:t>işlerden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ve</w:t>
      </w:r>
      <w:r w:rsidRPr="00B3663D" w:rsidR="005A771B">
        <w:rPr>
          <w:sz w:val="20"/>
        </w:rPr>
        <w:t xml:space="preserve"> </w:t>
      </w:r>
      <w:r w:rsidRPr="00B3663D">
        <w:rPr>
          <w:sz w:val="20"/>
        </w:rPr>
        <w:t>öğrenmenin</w:t>
      </w:r>
      <w:r w:rsidRPr="00B3663D" w:rsidR="005A771B">
        <w:rPr>
          <w:sz w:val="20"/>
        </w:rPr>
        <w:t xml:space="preserve"> </w:t>
      </w:r>
      <w:r w:rsidRPr="00B3663D">
        <w:rPr>
          <w:sz w:val="20"/>
        </w:rPr>
        <w:t>de</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yollarından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Benim</w:t>
      </w:r>
      <w:r w:rsidRPr="00B3663D" w:rsidR="005A771B">
        <w:rPr>
          <w:sz w:val="20"/>
        </w:rPr>
        <w:t xml:space="preserve"> </w:t>
      </w:r>
      <w:r w:rsidRPr="00B3663D">
        <w:rPr>
          <w:sz w:val="20"/>
        </w:rPr>
        <w:t>burada</w:t>
      </w:r>
      <w:r w:rsidRPr="00B3663D" w:rsidR="005A771B">
        <w:rPr>
          <w:sz w:val="20"/>
        </w:rPr>
        <w:t xml:space="preserve"> </w:t>
      </w:r>
      <w:r w:rsidRPr="00B3663D">
        <w:rPr>
          <w:sz w:val="20"/>
        </w:rPr>
        <w:t>itirazım</w:t>
      </w:r>
      <w:r w:rsidRPr="00B3663D" w:rsidR="005A771B">
        <w:rPr>
          <w:sz w:val="20"/>
        </w:rPr>
        <w:t xml:space="preserve"> </w:t>
      </w:r>
      <w:r w:rsidRPr="00B3663D">
        <w:rPr>
          <w:sz w:val="20"/>
        </w:rPr>
        <w:t>şuna</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r w:rsidRPr="00B3663D">
        <w:rPr>
          <w:sz w:val="20"/>
        </w:rPr>
        <w:t>Biz</w:t>
      </w:r>
      <w:r w:rsidRPr="00B3663D" w:rsidR="005A771B">
        <w:rPr>
          <w:sz w:val="20"/>
        </w:rPr>
        <w:t xml:space="preserve"> </w:t>
      </w:r>
      <w:r w:rsidRPr="00B3663D">
        <w:rPr>
          <w:sz w:val="20"/>
        </w:rPr>
        <w:t>sizinle</w:t>
      </w:r>
      <w:r w:rsidRPr="00B3663D" w:rsidR="005A771B">
        <w:rPr>
          <w:sz w:val="20"/>
        </w:rPr>
        <w:t xml:space="preserve"> </w:t>
      </w:r>
      <w:r w:rsidRPr="00B3663D">
        <w:rPr>
          <w:sz w:val="20"/>
        </w:rPr>
        <w:t>kadınlarla</w:t>
      </w:r>
      <w:r w:rsidRPr="00B3663D" w:rsidR="005A771B">
        <w:rPr>
          <w:sz w:val="20"/>
        </w:rPr>
        <w:t xml:space="preserve"> </w:t>
      </w:r>
      <w:r w:rsidRPr="00B3663D">
        <w:rPr>
          <w:sz w:val="20"/>
        </w:rPr>
        <w:t>alakalı</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konuda</w:t>
      </w:r>
      <w:r w:rsidRPr="00B3663D" w:rsidR="005A771B">
        <w:rPr>
          <w:sz w:val="20"/>
        </w:rPr>
        <w:t xml:space="preserve"> </w:t>
      </w:r>
      <w:r w:rsidRPr="00B3663D">
        <w:rPr>
          <w:sz w:val="20"/>
        </w:rPr>
        <w:t>benzer</w:t>
      </w:r>
      <w:r w:rsidRPr="00B3663D" w:rsidR="005A771B">
        <w:rPr>
          <w:sz w:val="20"/>
        </w:rPr>
        <w:t xml:space="preserve"> </w:t>
      </w:r>
      <w:r w:rsidRPr="00B3663D">
        <w:rPr>
          <w:sz w:val="20"/>
        </w:rPr>
        <w:t>şeyler</w:t>
      </w:r>
      <w:r w:rsidRPr="00B3663D" w:rsidR="005A771B">
        <w:rPr>
          <w:sz w:val="20"/>
        </w:rPr>
        <w:t xml:space="preserve"> </w:t>
      </w:r>
      <w:r w:rsidRPr="00B3663D">
        <w:rPr>
          <w:sz w:val="20"/>
        </w:rPr>
        <w:t>düşünebiliriz,</w:t>
      </w:r>
      <w:r w:rsidRPr="00B3663D" w:rsidR="005A771B">
        <w:rPr>
          <w:sz w:val="20"/>
        </w:rPr>
        <w:t xml:space="preserve"> </w:t>
      </w:r>
      <w:r w:rsidRPr="00B3663D">
        <w:rPr>
          <w:sz w:val="20"/>
        </w:rPr>
        <w:t>birlikte</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ortak</w:t>
      </w:r>
      <w:r w:rsidRPr="00B3663D" w:rsidR="005A771B">
        <w:rPr>
          <w:sz w:val="20"/>
        </w:rPr>
        <w:t xml:space="preserve"> </w:t>
      </w:r>
      <w:r w:rsidRPr="00B3663D">
        <w:rPr>
          <w:sz w:val="20"/>
        </w:rPr>
        <w:t>olabileceğimiz</w:t>
      </w:r>
      <w:r w:rsidRPr="00B3663D" w:rsidR="005A771B">
        <w:rPr>
          <w:sz w:val="20"/>
        </w:rPr>
        <w:t xml:space="preserve"> </w:t>
      </w:r>
      <w:r w:rsidRPr="00B3663D">
        <w:rPr>
          <w:sz w:val="20"/>
        </w:rPr>
        <w:t>konulara</w:t>
      </w:r>
      <w:r w:rsidRPr="00B3663D" w:rsidR="005A771B">
        <w:rPr>
          <w:sz w:val="20"/>
        </w:rPr>
        <w:t xml:space="preserve"> </w:t>
      </w:r>
      <w:r w:rsidRPr="00B3663D">
        <w:rPr>
          <w:sz w:val="20"/>
        </w:rPr>
        <w:t>dair.</w:t>
      </w:r>
      <w:r w:rsidRPr="00B3663D" w:rsidR="005A771B">
        <w:rPr>
          <w:sz w:val="20"/>
        </w:rPr>
        <w:t xml:space="preserve"> </w:t>
      </w:r>
      <w:r w:rsidRPr="00B3663D">
        <w:rPr>
          <w:sz w:val="20"/>
        </w:rPr>
        <w:t>Doğrusu,</w:t>
      </w:r>
      <w:r w:rsidRPr="00B3663D" w:rsidR="005A771B">
        <w:rPr>
          <w:sz w:val="20"/>
        </w:rPr>
        <w:t xml:space="preserve"> </w:t>
      </w:r>
      <w:r w:rsidRPr="00B3663D">
        <w:rPr>
          <w:sz w:val="20"/>
        </w:rPr>
        <w:t>benim</w:t>
      </w:r>
      <w:r w:rsidRPr="00B3663D" w:rsidR="005A771B">
        <w:rPr>
          <w:sz w:val="20"/>
        </w:rPr>
        <w:t xml:space="preserve"> </w:t>
      </w:r>
      <w:r w:rsidRPr="00B3663D">
        <w:rPr>
          <w:sz w:val="20"/>
        </w:rPr>
        <w:t>söylediğim</w:t>
      </w:r>
      <w:r w:rsidRPr="00B3663D" w:rsidR="005A771B">
        <w:rPr>
          <w:sz w:val="20"/>
        </w:rPr>
        <w:t xml:space="preserve"> </w:t>
      </w:r>
      <w:r w:rsidRPr="00B3663D">
        <w:rPr>
          <w:sz w:val="20"/>
        </w:rPr>
        <w:t>şey,</w:t>
      </w:r>
      <w:r w:rsidRPr="00B3663D" w:rsidR="005A771B">
        <w:rPr>
          <w:sz w:val="20"/>
        </w:rPr>
        <w:t xml:space="preserve"> </w:t>
      </w:r>
      <w:r w:rsidRPr="00B3663D">
        <w:rPr>
          <w:sz w:val="20"/>
        </w:rPr>
        <w:t>insanlar</w:t>
      </w:r>
      <w:r w:rsidRPr="00B3663D" w:rsidR="005A771B">
        <w:rPr>
          <w:sz w:val="20"/>
        </w:rPr>
        <w:t xml:space="preserve"> </w:t>
      </w:r>
      <w:r w:rsidRPr="00B3663D">
        <w:rPr>
          <w:sz w:val="20"/>
        </w:rPr>
        <w:t>elbette</w:t>
      </w:r>
      <w:r w:rsidRPr="00B3663D" w:rsidR="005A771B">
        <w:rPr>
          <w:sz w:val="20"/>
        </w:rPr>
        <w:t xml:space="preserve"> </w:t>
      </w:r>
      <w:r w:rsidRPr="00B3663D">
        <w:rPr>
          <w:sz w:val="20"/>
        </w:rPr>
        <w:t>istediği</w:t>
      </w:r>
      <w:r w:rsidRPr="00B3663D" w:rsidR="005A771B">
        <w:rPr>
          <w:sz w:val="20"/>
        </w:rPr>
        <w:t xml:space="preserve"> </w:t>
      </w:r>
      <w:r w:rsidRPr="00B3663D">
        <w:rPr>
          <w:sz w:val="20"/>
        </w:rPr>
        <w:t>gibi</w:t>
      </w:r>
      <w:r w:rsidRPr="00B3663D" w:rsidR="005A771B">
        <w:rPr>
          <w:sz w:val="20"/>
        </w:rPr>
        <w:t xml:space="preserve"> </w:t>
      </w:r>
      <w:r w:rsidRPr="00B3663D">
        <w:rPr>
          <w:sz w:val="20"/>
        </w:rPr>
        <w:t>şey</w:t>
      </w:r>
      <w:r w:rsidRPr="00B3663D" w:rsidR="005A771B">
        <w:rPr>
          <w:sz w:val="20"/>
        </w:rPr>
        <w:t xml:space="preserve"> </w:t>
      </w:r>
      <w:r w:rsidRPr="00B3663D">
        <w:rPr>
          <w:sz w:val="20"/>
        </w:rPr>
        <w:t>yapabilir.</w:t>
      </w:r>
      <w:r w:rsidRPr="00B3663D" w:rsidR="005A771B">
        <w:rPr>
          <w:sz w:val="20"/>
        </w:rPr>
        <w:t xml:space="preserve"> </w:t>
      </w:r>
      <w:r w:rsidRPr="00B3663D">
        <w:rPr>
          <w:sz w:val="20"/>
        </w:rPr>
        <w:t>Semboller</w:t>
      </w:r>
      <w:r w:rsidRPr="00B3663D" w:rsidR="005A771B">
        <w:rPr>
          <w:sz w:val="20"/>
        </w:rPr>
        <w:t xml:space="preserve"> </w:t>
      </w:r>
      <w:r w:rsidRPr="00B3663D">
        <w:rPr>
          <w:sz w:val="20"/>
        </w:rPr>
        <w:t>üzerinden</w:t>
      </w:r>
      <w:r w:rsidRPr="00B3663D" w:rsidR="005A771B">
        <w:rPr>
          <w:sz w:val="20"/>
        </w:rPr>
        <w:t xml:space="preserve"> </w:t>
      </w:r>
      <w:r w:rsidRPr="00B3663D">
        <w:rPr>
          <w:sz w:val="20"/>
        </w:rPr>
        <w:t>konuşuyorum,</w:t>
      </w:r>
      <w:r w:rsidRPr="00B3663D" w:rsidR="005A771B">
        <w:rPr>
          <w:sz w:val="20"/>
        </w:rPr>
        <w:t xml:space="preserve"> </w:t>
      </w:r>
      <w:r w:rsidRPr="00B3663D">
        <w:rPr>
          <w:sz w:val="20"/>
        </w:rPr>
        <w:t>nasıl</w:t>
      </w:r>
      <w:r w:rsidRPr="00B3663D" w:rsidR="005A771B">
        <w:rPr>
          <w:sz w:val="20"/>
        </w:rPr>
        <w:t xml:space="preserve"> </w:t>
      </w:r>
      <w:r w:rsidRPr="00B3663D">
        <w:rPr>
          <w:sz w:val="20"/>
        </w:rPr>
        <w:t>istiyorsa</w:t>
      </w:r>
      <w:r w:rsidRPr="00B3663D" w:rsidR="005A771B">
        <w:rPr>
          <w:sz w:val="20"/>
        </w:rPr>
        <w:t xml:space="preserve"> </w:t>
      </w:r>
      <w:r w:rsidRPr="00B3663D">
        <w:rPr>
          <w:sz w:val="20"/>
        </w:rPr>
        <w:t>yani</w:t>
      </w:r>
      <w:r w:rsidRPr="00B3663D" w:rsidR="005A771B">
        <w:rPr>
          <w:sz w:val="20"/>
        </w:rPr>
        <w:t xml:space="preserve"> </w:t>
      </w:r>
      <w:r w:rsidRPr="00B3663D">
        <w:rPr>
          <w:sz w:val="20"/>
        </w:rPr>
        <w:t>giyimler</w:t>
      </w:r>
      <w:r w:rsidRPr="00B3663D" w:rsidR="005A771B">
        <w:rPr>
          <w:sz w:val="20"/>
        </w:rPr>
        <w:t xml:space="preserve"> </w:t>
      </w:r>
      <w:r w:rsidRPr="00B3663D">
        <w:rPr>
          <w:sz w:val="20"/>
        </w:rPr>
        <w:t>konusunda</w:t>
      </w:r>
      <w:r w:rsidRPr="00B3663D" w:rsidR="005A771B">
        <w:rPr>
          <w:sz w:val="20"/>
        </w:rPr>
        <w:t xml:space="preserve"> </w:t>
      </w:r>
      <w:r w:rsidRPr="00B3663D">
        <w:rPr>
          <w:sz w:val="20"/>
        </w:rPr>
        <w:t>hiçbir</w:t>
      </w:r>
      <w:r w:rsidRPr="00B3663D" w:rsidR="005A771B">
        <w:rPr>
          <w:sz w:val="20"/>
        </w:rPr>
        <w:t xml:space="preserve"> </w:t>
      </w:r>
      <w:r w:rsidRPr="00B3663D">
        <w:rPr>
          <w:sz w:val="20"/>
        </w:rPr>
        <w:t>itirazımız</w:t>
      </w:r>
      <w:r w:rsidRPr="00B3663D" w:rsidR="005A771B">
        <w:rPr>
          <w:sz w:val="20"/>
        </w:rPr>
        <w:t xml:space="preserve"> </w:t>
      </w:r>
      <w:r w:rsidRPr="00B3663D">
        <w:rPr>
          <w:sz w:val="20"/>
        </w:rPr>
        <w:t>olamaz,</w:t>
      </w:r>
      <w:r w:rsidRPr="00B3663D" w:rsidR="005A771B">
        <w:rPr>
          <w:sz w:val="20"/>
        </w:rPr>
        <w:t xml:space="preserve"> </w:t>
      </w:r>
      <w:r w:rsidRPr="00B3663D">
        <w:rPr>
          <w:sz w:val="20"/>
        </w:rPr>
        <w:t>bizim</w:t>
      </w:r>
      <w:r w:rsidRPr="00B3663D" w:rsidR="005A771B">
        <w:rPr>
          <w:sz w:val="20"/>
        </w:rPr>
        <w:t xml:space="preserve"> </w:t>
      </w:r>
      <w:r w:rsidRPr="00B3663D">
        <w:rPr>
          <w:sz w:val="20"/>
        </w:rPr>
        <w:t>hayatımız</w:t>
      </w:r>
      <w:r w:rsidRPr="00B3663D" w:rsidR="005A771B">
        <w:rPr>
          <w:sz w:val="20"/>
        </w:rPr>
        <w:t xml:space="preserve"> </w:t>
      </w:r>
      <w:r w:rsidRPr="00B3663D">
        <w:rPr>
          <w:sz w:val="20"/>
        </w:rPr>
        <w:t>bunun</w:t>
      </w:r>
      <w:r w:rsidRPr="00B3663D" w:rsidR="005A771B">
        <w:rPr>
          <w:sz w:val="20"/>
        </w:rPr>
        <w:t xml:space="preserve"> </w:t>
      </w:r>
      <w:r w:rsidRPr="00B3663D">
        <w:rPr>
          <w:sz w:val="20"/>
        </w:rPr>
        <w:t>mücadelesiyle</w:t>
      </w:r>
      <w:r w:rsidRPr="00B3663D" w:rsidR="005A771B">
        <w:rPr>
          <w:sz w:val="20"/>
        </w:rPr>
        <w:t xml:space="preserve"> </w:t>
      </w:r>
      <w:r w:rsidRPr="00B3663D">
        <w:rPr>
          <w:sz w:val="20"/>
        </w:rPr>
        <w:t>geçti.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siz</w:t>
      </w:r>
      <w:r w:rsidRPr="00B3663D" w:rsidR="005A771B">
        <w:rPr>
          <w:sz w:val="20"/>
        </w:rPr>
        <w:t xml:space="preserve"> </w:t>
      </w:r>
      <w:r w:rsidRPr="00B3663D">
        <w:rPr>
          <w:sz w:val="20"/>
        </w:rPr>
        <w:t>bir</w:t>
      </w:r>
      <w:r w:rsidRPr="00B3663D" w:rsidR="005A771B">
        <w:rPr>
          <w:sz w:val="20"/>
        </w:rPr>
        <w:t xml:space="preserve"> </w:t>
      </w:r>
      <w:r w:rsidRPr="00B3663D">
        <w:rPr>
          <w:sz w:val="20"/>
        </w:rPr>
        <w:t>dilden</w:t>
      </w:r>
      <w:r w:rsidRPr="00B3663D" w:rsidR="005A771B">
        <w:rPr>
          <w:sz w:val="20"/>
        </w:rPr>
        <w:t xml:space="preserve"> </w:t>
      </w:r>
      <w:r w:rsidRPr="00B3663D">
        <w:rPr>
          <w:sz w:val="20"/>
        </w:rPr>
        <w:t>bahsediyorsunuz.</w:t>
      </w:r>
      <w:r w:rsidRPr="00B3663D" w:rsidR="005A771B">
        <w:rPr>
          <w:sz w:val="20"/>
        </w:rPr>
        <w:t xml:space="preserve"> </w:t>
      </w:r>
      <w:r w:rsidRPr="00B3663D">
        <w:rPr>
          <w:sz w:val="20"/>
        </w:rPr>
        <w:t>Biraz</w:t>
      </w:r>
      <w:r w:rsidRPr="00B3663D" w:rsidR="005A771B">
        <w:rPr>
          <w:sz w:val="20"/>
        </w:rPr>
        <w:t xml:space="preserve"> </w:t>
      </w:r>
      <w:r w:rsidRPr="00B3663D">
        <w:rPr>
          <w:sz w:val="20"/>
        </w:rPr>
        <w:t>evvel</w:t>
      </w:r>
      <w:r w:rsidRPr="00B3663D" w:rsidR="005A771B">
        <w:rPr>
          <w:sz w:val="20"/>
        </w:rPr>
        <w:t xml:space="preserve"> </w:t>
      </w:r>
      <w:r w:rsidRPr="00B3663D">
        <w:rPr>
          <w:sz w:val="20"/>
        </w:rPr>
        <w:t>kürsüde</w:t>
      </w:r>
      <w:r w:rsidRPr="00B3663D" w:rsidR="005A771B">
        <w:rPr>
          <w:sz w:val="20"/>
        </w:rPr>
        <w:t xml:space="preserve"> </w:t>
      </w:r>
      <w:r w:rsidRPr="00B3663D">
        <w:rPr>
          <w:sz w:val="20"/>
        </w:rPr>
        <w:t>konuşan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her</w:t>
      </w:r>
      <w:r w:rsidRPr="00B3663D" w:rsidR="005A771B">
        <w:rPr>
          <w:sz w:val="20"/>
        </w:rPr>
        <w:t xml:space="preserve"> </w:t>
      </w:r>
      <w:r w:rsidRPr="00B3663D">
        <w:rPr>
          <w:sz w:val="20"/>
        </w:rPr>
        <w:t>üç</w:t>
      </w:r>
      <w:r w:rsidRPr="00B3663D" w:rsidR="005A771B">
        <w:rPr>
          <w:sz w:val="20"/>
        </w:rPr>
        <w:t xml:space="preserve"> </w:t>
      </w:r>
      <w:r w:rsidRPr="00B3663D">
        <w:rPr>
          <w:sz w:val="20"/>
        </w:rPr>
        <w:t>kelimeden</w:t>
      </w:r>
      <w:r w:rsidRPr="00B3663D" w:rsidR="005A771B">
        <w:rPr>
          <w:sz w:val="20"/>
        </w:rPr>
        <w:t xml:space="preserve"> </w:t>
      </w:r>
      <w:r w:rsidRPr="00B3663D">
        <w:rPr>
          <w:sz w:val="20"/>
        </w:rPr>
        <w:t>birisinde</w:t>
      </w:r>
      <w:r w:rsidRPr="00B3663D" w:rsidR="005A771B">
        <w:rPr>
          <w:sz w:val="20"/>
        </w:rPr>
        <w:t xml:space="preserve"> </w:t>
      </w:r>
      <w:r w:rsidRPr="00B3663D">
        <w:rPr>
          <w:sz w:val="20"/>
        </w:rPr>
        <w:t>bize</w:t>
      </w:r>
      <w:r w:rsidRPr="00B3663D" w:rsidR="005A771B">
        <w:rPr>
          <w:sz w:val="20"/>
        </w:rPr>
        <w:t xml:space="preserve"> </w:t>
      </w:r>
      <w:r w:rsidRPr="00B3663D">
        <w:rPr>
          <w:sz w:val="20"/>
        </w:rPr>
        <w:t>“Utanın!”</w:t>
      </w:r>
      <w:r w:rsidRPr="00B3663D" w:rsidR="005A771B">
        <w:rPr>
          <w:sz w:val="20"/>
        </w:rPr>
        <w:t xml:space="preserve"> </w:t>
      </w:r>
      <w:r w:rsidRPr="00B3663D">
        <w:rPr>
          <w:sz w:val="20"/>
        </w:rPr>
        <w:t>diyorsa…</w:t>
      </w:r>
      <w:r w:rsidRPr="00B3663D" w:rsidR="005A771B">
        <w:rPr>
          <w:sz w:val="20"/>
        </w:rPr>
        <w:t xml:space="preserve"> </w:t>
      </w:r>
      <w:r w:rsidRPr="00B3663D">
        <w:rPr>
          <w:sz w:val="20"/>
        </w:rPr>
        <w:t>Niye</w:t>
      </w:r>
      <w:r w:rsidRPr="00B3663D" w:rsidR="005A771B">
        <w:rPr>
          <w:sz w:val="20"/>
        </w:rPr>
        <w:t xml:space="preserve"> </w:t>
      </w:r>
      <w:r w:rsidRPr="00B3663D">
        <w:rPr>
          <w:sz w:val="20"/>
        </w:rPr>
        <w:t>utanacağız</w:t>
      </w:r>
      <w:r w:rsidRPr="00B3663D" w:rsidR="005A771B">
        <w:rPr>
          <w:sz w:val="20"/>
        </w:rPr>
        <w:t xml:space="preserve"> </w:t>
      </w:r>
      <w:r w:rsidRPr="00B3663D">
        <w:rPr>
          <w:sz w:val="20"/>
        </w:rPr>
        <w:t>ki</w:t>
      </w:r>
      <w:r w:rsidRPr="00B3663D" w:rsidR="005A771B">
        <w:rPr>
          <w:sz w:val="20"/>
        </w:rPr>
        <w:t xml:space="preserve"> </w:t>
      </w:r>
      <w:r w:rsidRPr="00B3663D">
        <w:rPr>
          <w:sz w:val="20"/>
        </w:rPr>
        <w:t>yani</w:t>
      </w:r>
      <w:r w:rsidRPr="00B3663D" w:rsidR="005A771B">
        <w:rPr>
          <w:sz w:val="20"/>
        </w:rPr>
        <w:t xml:space="preserve"> </w:t>
      </w:r>
      <w:r w:rsidRPr="00B3663D">
        <w:rPr>
          <w:sz w:val="20"/>
        </w:rPr>
        <w:t>neden</w:t>
      </w:r>
      <w:r w:rsidRPr="00B3663D" w:rsidR="005A771B">
        <w:rPr>
          <w:sz w:val="20"/>
        </w:rPr>
        <w:t xml:space="preserve"> </w:t>
      </w:r>
      <w:r w:rsidRPr="00B3663D">
        <w:rPr>
          <w:sz w:val="20"/>
        </w:rPr>
        <w:t>utanacağız?</w:t>
      </w:r>
      <w:r w:rsidRPr="00B3663D" w:rsidR="005A771B">
        <w:rPr>
          <w:sz w:val="20"/>
        </w:rPr>
        <w:t xml:space="preserve"> </w:t>
      </w:r>
      <w:r w:rsidRPr="00B3663D">
        <w:rPr>
          <w:sz w:val="20"/>
        </w:rPr>
        <w:t>İktidar</w:t>
      </w:r>
      <w:r w:rsidRPr="00B3663D" w:rsidR="005A771B">
        <w:rPr>
          <w:sz w:val="20"/>
        </w:rPr>
        <w:t xml:space="preserve"> </w:t>
      </w:r>
      <w:r w:rsidRPr="00B3663D">
        <w:rPr>
          <w:sz w:val="20"/>
        </w:rPr>
        <w:t>olmak</w:t>
      </w:r>
      <w:r w:rsidRPr="00B3663D" w:rsidR="005A771B">
        <w:rPr>
          <w:sz w:val="20"/>
        </w:rPr>
        <w:t xml:space="preserve"> </w:t>
      </w:r>
      <w:r w:rsidRPr="00B3663D">
        <w:rPr>
          <w:sz w:val="20"/>
        </w:rPr>
        <w:t>utanılacak</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mi?</w:t>
      </w:r>
      <w:r w:rsidRPr="00B3663D" w:rsidR="005A771B">
        <w:rPr>
          <w:sz w:val="20"/>
        </w:rPr>
        <w:t xml:space="preserve"> </w:t>
      </w:r>
      <w:r w:rsidRPr="00B3663D">
        <w:rPr>
          <w:sz w:val="20"/>
        </w:rPr>
        <w:t>Yani</w:t>
      </w:r>
      <w:r w:rsidRPr="00B3663D" w:rsidR="005A771B">
        <w:rPr>
          <w:sz w:val="20"/>
        </w:rPr>
        <w:t xml:space="preserve"> </w:t>
      </w:r>
      <w:r w:rsidRPr="00B3663D">
        <w:rPr>
          <w:sz w:val="20"/>
        </w:rPr>
        <w:t>kazanmış</w:t>
      </w:r>
      <w:r w:rsidRPr="00B3663D" w:rsidR="005A771B">
        <w:rPr>
          <w:sz w:val="20"/>
        </w:rPr>
        <w:t xml:space="preserve"> </w:t>
      </w:r>
      <w:r w:rsidRPr="00B3663D">
        <w:rPr>
          <w:sz w:val="20"/>
        </w:rPr>
        <w:t>olmak</w:t>
      </w:r>
      <w:r w:rsidRPr="00B3663D" w:rsidR="005A771B">
        <w:rPr>
          <w:sz w:val="20"/>
        </w:rPr>
        <w:t xml:space="preserve"> </w:t>
      </w:r>
      <w:r w:rsidRPr="00B3663D">
        <w:rPr>
          <w:sz w:val="20"/>
        </w:rPr>
        <w:t>utanılacak</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mi?</w:t>
      </w:r>
      <w:r w:rsidRPr="00B3663D" w:rsidR="005A771B">
        <w:rPr>
          <w:sz w:val="20"/>
        </w:rPr>
        <w:t xml:space="preserve"> </w:t>
      </w:r>
      <w:r w:rsidRPr="00B3663D">
        <w:rPr>
          <w:sz w:val="20"/>
        </w:rPr>
        <w:t>Muhalefet</w:t>
      </w:r>
      <w:r w:rsidRPr="00B3663D" w:rsidR="005A771B">
        <w:rPr>
          <w:sz w:val="20"/>
        </w:rPr>
        <w:t xml:space="preserve"> </w:t>
      </w:r>
      <w:r w:rsidRPr="00B3663D">
        <w:rPr>
          <w:sz w:val="20"/>
        </w:rPr>
        <w:t>olmak</w:t>
      </w:r>
      <w:r w:rsidRPr="00B3663D" w:rsidR="005A771B">
        <w:rPr>
          <w:sz w:val="20"/>
        </w:rPr>
        <w:t xml:space="preserve"> </w:t>
      </w:r>
      <w:r w:rsidRPr="00B3663D">
        <w:rPr>
          <w:sz w:val="20"/>
        </w:rPr>
        <w:t>utanılacak</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mi?</w:t>
      </w:r>
      <w:r w:rsidRPr="00B3663D" w:rsidR="005A771B">
        <w:rPr>
          <w:sz w:val="20"/>
        </w:rPr>
        <w:t xml:space="preserve"> </w:t>
      </w:r>
      <w:r w:rsidRPr="00B3663D">
        <w:rPr>
          <w:sz w:val="20"/>
        </w:rPr>
        <w:t>Bunlar</w:t>
      </w:r>
      <w:r w:rsidRPr="00B3663D" w:rsidR="005A771B">
        <w:rPr>
          <w:sz w:val="20"/>
        </w:rPr>
        <w:t xml:space="preserve"> </w:t>
      </w:r>
      <w:r w:rsidRPr="00B3663D">
        <w:rPr>
          <w:sz w:val="20"/>
        </w:rPr>
        <w:t>utanılacak</w:t>
      </w:r>
      <w:r w:rsidRPr="00B3663D" w:rsidR="005A771B">
        <w:rPr>
          <w:sz w:val="20"/>
        </w:rPr>
        <w:t xml:space="preserve"> </w:t>
      </w:r>
      <w:r w:rsidRPr="00B3663D">
        <w:rPr>
          <w:sz w:val="20"/>
        </w:rPr>
        <w:t>şeyler</w:t>
      </w:r>
      <w:r w:rsidRPr="00B3663D" w:rsidR="005A771B">
        <w:rPr>
          <w:sz w:val="20"/>
        </w:rPr>
        <w:t xml:space="preserve"> </w:t>
      </w:r>
      <w:r w:rsidRPr="00B3663D">
        <w:rPr>
          <w:sz w:val="20"/>
        </w:rPr>
        <w:t>değil,</w:t>
      </w:r>
      <w:r w:rsidRPr="00B3663D" w:rsidR="005A771B">
        <w:rPr>
          <w:sz w:val="20"/>
        </w:rPr>
        <w:t xml:space="preserve"> </w:t>
      </w:r>
      <w:r w:rsidRPr="00B3663D">
        <w:rPr>
          <w:sz w:val="20"/>
        </w:rPr>
        <w:t>değil.</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TUMA</w:t>
      </w:r>
      <w:r w:rsidRPr="00B3663D" w:rsidR="005A771B">
        <w:rPr>
          <w:sz w:val="20"/>
        </w:rPr>
        <w:t xml:space="preserve"> </w:t>
      </w:r>
      <w:r w:rsidRPr="00B3663D">
        <w:rPr>
          <w:sz w:val="20"/>
        </w:rPr>
        <w:t>ÇELİK</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Yapılanlar</w:t>
      </w:r>
      <w:r w:rsidRPr="00B3663D" w:rsidR="005A771B">
        <w:rPr>
          <w:sz w:val="20"/>
        </w:rPr>
        <w:t xml:space="preserve"> </w:t>
      </w:r>
      <w:r w:rsidRPr="00B3663D">
        <w:rPr>
          <w:sz w:val="20"/>
        </w:rPr>
        <w:t>utanılacak</w:t>
      </w:r>
      <w:r w:rsidRPr="00B3663D" w:rsidR="005A771B">
        <w:rPr>
          <w:sz w:val="20"/>
        </w:rPr>
        <w:t xml:space="preserve"> </w:t>
      </w:r>
      <w:r w:rsidRPr="00B3663D">
        <w:rPr>
          <w:sz w:val="20"/>
        </w:rPr>
        <w:t>şeyler.</w:t>
      </w:r>
      <w:r w:rsidRPr="00B3663D" w:rsidR="005A771B">
        <w:rPr>
          <w:sz w:val="20"/>
        </w:rPr>
        <w:t xml:space="preserve"> </w:t>
      </w:r>
      <w:r w:rsidRPr="00B3663D">
        <w:rPr>
          <w:sz w:val="20"/>
        </w:rPr>
        <w:t>Bir</w:t>
      </w:r>
      <w:r w:rsidRPr="00B3663D" w:rsidR="005A771B">
        <w:rPr>
          <w:sz w:val="20"/>
        </w:rPr>
        <w:t xml:space="preserve"> </w:t>
      </w:r>
      <w:r w:rsidRPr="00B3663D">
        <w:rPr>
          <w:sz w:val="20"/>
        </w:rPr>
        <w:t>milletvekilini</w:t>
      </w:r>
      <w:r w:rsidRPr="00B3663D" w:rsidR="005A771B">
        <w:rPr>
          <w:sz w:val="20"/>
        </w:rPr>
        <w:t xml:space="preserve"> </w:t>
      </w:r>
      <w:r w:rsidRPr="00B3663D">
        <w:rPr>
          <w:sz w:val="20"/>
        </w:rPr>
        <w:t>hapiste</w:t>
      </w:r>
      <w:r w:rsidRPr="00B3663D" w:rsidR="005A771B">
        <w:rPr>
          <w:sz w:val="20"/>
        </w:rPr>
        <w:t xml:space="preserve"> </w:t>
      </w:r>
      <w:r w:rsidRPr="00B3663D">
        <w:rPr>
          <w:sz w:val="20"/>
        </w:rPr>
        <w:t>tutmak</w:t>
      </w:r>
      <w:r w:rsidRPr="00B3663D" w:rsidR="005A771B">
        <w:rPr>
          <w:sz w:val="20"/>
        </w:rPr>
        <w:t xml:space="preserve"> </w:t>
      </w:r>
      <w:r w:rsidRPr="00B3663D">
        <w:rPr>
          <w:sz w:val="20"/>
        </w:rPr>
        <w:t>iktidar</w:t>
      </w:r>
      <w:r w:rsidRPr="00B3663D" w:rsidR="005A771B">
        <w:rPr>
          <w:sz w:val="20"/>
        </w:rPr>
        <w:t xml:space="preserve"> </w:t>
      </w:r>
      <w:r w:rsidRPr="00B3663D">
        <w:rPr>
          <w:sz w:val="20"/>
        </w:rPr>
        <w:t>için</w:t>
      </w:r>
      <w:r w:rsidRPr="00B3663D" w:rsidR="005A771B">
        <w:rPr>
          <w:sz w:val="20"/>
        </w:rPr>
        <w:t xml:space="preserve"> </w:t>
      </w:r>
      <w:r w:rsidRPr="00B3663D">
        <w:rPr>
          <w:sz w:val="20"/>
        </w:rPr>
        <w:t>utanılacak</w:t>
      </w:r>
      <w:r w:rsidRPr="00B3663D" w:rsidR="005A771B">
        <w:rPr>
          <w:sz w:val="20"/>
        </w:rPr>
        <w:t xml:space="preserve"> </w:t>
      </w:r>
      <w:r w:rsidRPr="00B3663D">
        <w:rPr>
          <w:sz w:val="20"/>
        </w:rPr>
        <w:t>şeydir.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Mesele</w:t>
      </w:r>
      <w:r w:rsidRPr="00B3663D" w:rsidR="005A771B">
        <w:rPr>
          <w:sz w:val="20"/>
        </w:rPr>
        <w:t xml:space="preserve"> </w:t>
      </w:r>
      <w:r w:rsidRPr="00B3663D">
        <w:rPr>
          <w:sz w:val="20"/>
        </w:rPr>
        <w:t>şudur…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EBRÜ</w:t>
      </w:r>
      <w:r w:rsidRPr="00B3663D" w:rsidR="005A771B">
        <w:rPr>
          <w:sz w:val="20"/>
        </w:rPr>
        <w:t xml:space="preserve"> </w:t>
      </w:r>
      <w:r w:rsidRPr="00B3663D">
        <w:rPr>
          <w:sz w:val="20"/>
        </w:rPr>
        <w:t>GÜNAY</w:t>
      </w:r>
      <w:r w:rsidRPr="00B3663D" w:rsidR="005A771B">
        <w:rPr>
          <w:sz w:val="20"/>
        </w:rPr>
        <w:t xml:space="preserve"> </w:t>
      </w:r>
      <w:r w:rsidRPr="00B3663D">
        <w:rPr>
          <w:sz w:val="20"/>
        </w:rPr>
        <w:t>(Mardin)</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Meclisin</w:t>
      </w:r>
      <w:r w:rsidRPr="00B3663D" w:rsidR="005A771B">
        <w:rPr>
          <w:sz w:val="20"/>
        </w:rPr>
        <w:t xml:space="preserve"> </w:t>
      </w:r>
      <w:r w:rsidRPr="00B3663D">
        <w:rPr>
          <w:sz w:val="20"/>
        </w:rPr>
        <w:t>bir</w:t>
      </w:r>
      <w:r w:rsidRPr="00B3663D" w:rsidR="005A771B">
        <w:rPr>
          <w:sz w:val="20"/>
        </w:rPr>
        <w:t xml:space="preserve"> </w:t>
      </w:r>
      <w:r w:rsidRPr="00B3663D">
        <w:rPr>
          <w:sz w:val="20"/>
        </w:rPr>
        <w:t>milletvekili</w:t>
      </w:r>
      <w:r w:rsidRPr="00B3663D" w:rsidR="005A771B">
        <w:rPr>
          <w:sz w:val="20"/>
        </w:rPr>
        <w:t xml:space="preserve"> </w:t>
      </w:r>
      <w:r w:rsidRPr="00B3663D">
        <w:rPr>
          <w:sz w:val="20"/>
        </w:rPr>
        <w:t>cezaevinde.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HÜSEYİN</w:t>
      </w:r>
      <w:r w:rsidRPr="00B3663D" w:rsidR="005A771B">
        <w:rPr>
          <w:sz w:val="20"/>
        </w:rPr>
        <w:t xml:space="preserve"> </w:t>
      </w:r>
      <w:r w:rsidRPr="00B3663D">
        <w:rPr>
          <w:sz w:val="20"/>
        </w:rPr>
        <w:t>KAÇMAZ</w:t>
      </w:r>
      <w:r w:rsidRPr="00B3663D" w:rsidR="005A771B">
        <w:rPr>
          <w:sz w:val="20"/>
        </w:rPr>
        <w:t xml:space="preserve"> </w:t>
      </w:r>
      <w:r w:rsidRPr="00B3663D">
        <w:rPr>
          <w:sz w:val="20"/>
        </w:rPr>
        <w:t>(Şırnak)</w:t>
      </w:r>
      <w:r w:rsidRPr="00B3663D" w:rsidR="005A771B">
        <w:rPr>
          <w:sz w:val="20"/>
        </w:rPr>
        <w:t xml:space="preserve"> </w:t>
      </w:r>
      <w:r w:rsidRPr="00B3663D">
        <w:rPr>
          <w:sz w:val="20"/>
        </w:rPr>
        <w:t>–</w:t>
      </w:r>
      <w:r w:rsidRPr="00B3663D" w:rsidR="005A771B">
        <w:rPr>
          <w:sz w:val="20"/>
        </w:rPr>
        <w:t xml:space="preserve"> </w:t>
      </w:r>
      <w:r w:rsidRPr="00B3663D">
        <w:rPr>
          <w:sz w:val="20"/>
        </w:rPr>
        <w:t>Zulmedene</w:t>
      </w:r>
      <w:r w:rsidRPr="00B3663D" w:rsidR="005A771B">
        <w:rPr>
          <w:sz w:val="20"/>
        </w:rPr>
        <w:t xml:space="preserve"> </w:t>
      </w:r>
      <w:r w:rsidRPr="00B3663D">
        <w:rPr>
          <w:sz w:val="20"/>
        </w:rPr>
        <w:t>“Utan!”</w:t>
      </w:r>
      <w:r w:rsidRPr="00B3663D" w:rsidR="005A771B">
        <w:rPr>
          <w:sz w:val="20"/>
        </w:rPr>
        <w:t xml:space="preserve"> </w:t>
      </w:r>
      <w:r w:rsidRPr="00B3663D">
        <w:rPr>
          <w:sz w:val="20"/>
        </w:rPr>
        <w:t>denir.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söz</w:t>
      </w:r>
      <w:r w:rsidRPr="00B3663D" w:rsidR="005A771B">
        <w:rPr>
          <w:sz w:val="20"/>
        </w:rPr>
        <w:t xml:space="preserve"> </w:t>
      </w:r>
      <w:r w:rsidRPr="00B3663D">
        <w:rPr>
          <w:sz w:val="20"/>
        </w:rPr>
        <w:t>atmadan</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Vekilini</w:t>
      </w:r>
      <w:r w:rsidRPr="00B3663D" w:rsidR="005A771B">
        <w:rPr>
          <w:sz w:val="20"/>
        </w:rPr>
        <w:t xml:space="preserve"> </w:t>
      </w:r>
      <w:r w:rsidRPr="00B3663D">
        <w:rPr>
          <w:sz w:val="20"/>
        </w:rPr>
        <w:t>dinleyelim.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cümle</w:t>
      </w:r>
      <w:r w:rsidRPr="00B3663D" w:rsidR="005A771B">
        <w:rPr>
          <w:sz w:val="20"/>
        </w:rPr>
        <w:t xml:space="preserve"> </w:t>
      </w:r>
      <w:r w:rsidRPr="00B3663D">
        <w:rPr>
          <w:sz w:val="20"/>
        </w:rPr>
        <w:t>daha</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bir</w:t>
      </w:r>
      <w:r w:rsidRPr="00B3663D" w:rsidR="005A771B">
        <w:rPr>
          <w:sz w:val="20"/>
        </w:rPr>
        <w:t xml:space="preserve"> </w:t>
      </w:r>
      <w:r w:rsidRPr="00B3663D">
        <w:rPr>
          <w:sz w:val="20"/>
        </w:rPr>
        <w:t>cümleyle</w:t>
      </w:r>
      <w:r w:rsidRPr="00B3663D" w:rsidR="005A771B">
        <w:rPr>
          <w:sz w:val="20"/>
        </w:rPr>
        <w:t xml:space="preserve"> </w:t>
      </w:r>
      <w:r w:rsidRPr="00B3663D">
        <w:rPr>
          <w:sz w:val="20"/>
        </w:rPr>
        <w:t>kapatmak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Doğrusu,</w:t>
      </w:r>
      <w:r w:rsidRPr="00B3663D" w:rsidR="005A771B">
        <w:rPr>
          <w:sz w:val="20"/>
        </w:rPr>
        <w:t xml:space="preserve"> </w:t>
      </w:r>
      <w:r w:rsidRPr="00B3663D">
        <w:rPr>
          <w:sz w:val="20"/>
        </w:rPr>
        <w:t>eğer</w:t>
      </w:r>
      <w:r w:rsidRPr="00B3663D" w:rsidR="005A771B">
        <w:rPr>
          <w:sz w:val="20"/>
        </w:rPr>
        <w:t xml:space="preserve"> </w:t>
      </w:r>
      <w:r w:rsidRPr="00B3663D">
        <w:rPr>
          <w:sz w:val="20"/>
        </w:rPr>
        <w:t>hukuken</w:t>
      </w:r>
      <w:r w:rsidRPr="00B3663D" w:rsidR="005A771B">
        <w:rPr>
          <w:sz w:val="20"/>
        </w:rPr>
        <w:t xml:space="preserve"> </w:t>
      </w:r>
      <w:r w:rsidRPr="00B3663D">
        <w:rPr>
          <w:sz w:val="20"/>
        </w:rPr>
        <w:t>yapılan</w:t>
      </w:r>
      <w:r w:rsidRPr="00B3663D" w:rsidR="005A771B">
        <w:rPr>
          <w:sz w:val="20"/>
        </w:rPr>
        <w:t xml:space="preserve"> </w:t>
      </w:r>
      <w:r w:rsidRPr="00B3663D">
        <w:rPr>
          <w:sz w:val="20"/>
        </w:rPr>
        <w:t>şeyler</w:t>
      </w:r>
      <w:r w:rsidRPr="00B3663D" w:rsidR="005A771B">
        <w:rPr>
          <w:sz w:val="20"/>
        </w:rPr>
        <w:t xml:space="preserve"> </w:t>
      </w:r>
      <w:r w:rsidRPr="00B3663D">
        <w:rPr>
          <w:sz w:val="20"/>
        </w:rPr>
        <w:t>karşısında</w:t>
      </w:r>
      <w:r w:rsidRPr="00B3663D" w:rsidR="005A771B">
        <w:rPr>
          <w:sz w:val="20"/>
        </w:rPr>
        <w:t xml:space="preserve"> </w:t>
      </w:r>
      <w:r w:rsidRPr="00B3663D">
        <w:rPr>
          <w:sz w:val="20"/>
        </w:rPr>
        <w:t>siz</w:t>
      </w:r>
      <w:r w:rsidRPr="00B3663D" w:rsidR="005A771B">
        <w:rPr>
          <w:sz w:val="20"/>
        </w:rPr>
        <w:t xml:space="preserve"> </w:t>
      </w:r>
      <w:r w:rsidRPr="00B3663D">
        <w:rPr>
          <w:sz w:val="20"/>
        </w:rPr>
        <w:t>bunların</w:t>
      </w:r>
      <w:r w:rsidRPr="00B3663D" w:rsidR="005A771B">
        <w:rPr>
          <w:sz w:val="20"/>
        </w:rPr>
        <w:t xml:space="preserve"> </w:t>
      </w:r>
      <w:r w:rsidRPr="00B3663D">
        <w:rPr>
          <w:sz w:val="20"/>
        </w:rPr>
        <w:t>hukuksuz</w:t>
      </w:r>
      <w:r w:rsidRPr="00B3663D" w:rsidR="005A771B">
        <w:rPr>
          <w:sz w:val="20"/>
        </w:rPr>
        <w:t xml:space="preserve"> </w:t>
      </w:r>
      <w:r w:rsidRPr="00B3663D">
        <w:rPr>
          <w:sz w:val="20"/>
        </w:rPr>
        <w:t>olduğunu</w:t>
      </w:r>
      <w:r w:rsidRPr="00B3663D" w:rsidR="005A771B">
        <w:rPr>
          <w:sz w:val="20"/>
        </w:rPr>
        <w:t xml:space="preserve"> </w:t>
      </w:r>
      <w:r w:rsidRPr="00B3663D">
        <w:rPr>
          <w:sz w:val="20"/>
        </w:rPr>
        <w:t>söylüyorsanız</w:t>
      </w:r>
      <w:r w:rsidRPr="00B3663D" w:rsidR="005A771B">
        <w:rPr>
          <w:sz w:val="20"/>
        </w:rPr>
        <w:t xml:space="preserve"> </w:t>
      </w:r>
      <w:r w:rsidRPr="00B3663D">
        <w:rPr>
          <w:sz w:val="20"/>
        </w:rPr>
        <w:t>bunlara</w:t>
      </w:r>
      <w:r w:rsidRPr="00B3663D" w:rsidR="005A771B">
        <w:rPr>
          <w:sz w:val="20"/>
        </w:rPr>
        <w:t xml:space="preserve"> </w:t>
      </w:r>
      <w:r w:rsidRPr="00B3663D">
        <w:rPr>
          <w:sz w:val="20"/>
        </w:rPr>
        <w:t>bakmak</w:t>
      </w:r>
      <w:r w:rsidRPr="00B3663D" w:rsidR="005A771B">
        <w:rPr>
          <w:sz w:val="20"/>
        </w:rPr>
        <w:t xml:space="preserve"> </w:t>
      </w:r>
      <w:r w:rsidRPr="00B3663D">
        <w:rPr>
          <w:sz w:val="20"/>
        </w:rPr>
        <w:t>lazım.</w:t>
      </w:r>
      <w:r w:rsidRPr="00B3663D" w:rsidR="005A771B">
        <w:rPr>
          <w:sz w:val="20"/>
        </w:rPr>
        <w:t xml:space="preserve"> </w:t>
      </w:r>
      <w:r w:rsidRPr="00B3663D">
        <w:rPr>
          <w:sz w:val="20"/>
        </w:rPr>
        <w:t>Yani</w:t>
      </w:r>
      <w:r w:rsidRPr="00B3663D" w:rsidR="005A771B">
        <w:rPr>
          <w:sz w:val="20"/>
        </w:rPr>
        <w:t xml:space="preserve"> </w:t>
      </w:r>
      <w:r w:rsidRPr="00B3663D">
        <w:rPr>
          <w:sz w:val="20"/>
        </w:rPr>
        <w:t>nihayetinde</w:t>
      </w:r>
      <w:r w:rsidRPr="00B3663D" w:rsidR="005A771B">
        <w:rPr>
          <w:sz w:val="20"/>
        </w:rPr>
        <w:t xml:space="preserve"> </w:t>
      </w:r>
      <w:r w:rsidRPr="00B3663D">
        <w:rPr>
          <w:sz w:val="20"/>
        </w:rPr>
        <w:t>adalet,</w:t>
      </w:r>
      <w:r w:rsidRPr="00B3663D" w:rsidR="005A771B">
        <w:rPr>
          <w:sz w:val="20"/>
        </w:rPr>
        <w:t xml:space="preserve"> </w:t>
      </w:r>
      <w:r w:rsidRPr="00B3663D">
        <w:rPr>
          <w:sz w:val="20"/>
        </w:rPr>
        <w:t>hukuk</w:t>
      </w:r>
      <w:r w:rsidRPr="00B3663D" w:rsidR="005A771B">
        <w:rPr>
          <w:sz w:val="20"/>
        </w:rPr>
        <w:t xml:space="preserve"> </w:t>
      </w:r>
      <w:r w:rsidRPr="00B3663D">
        <w:rPr>
          <w:sz w:val="20"/>
        </w:rPr>
        <w:t>bir</w:t>
      </w:r>
      <w:r w:rsidRPr="00B3663D" w:rsidR="005A771B">
        <w:rPr>
          <w:sz w:val="20"/>
        </w:rPr>
        <w:t xml:space="preserve"> </w:t>
      </w:r>
      <w:r w:rsidRPr="00B3663D">
        <w:rPr>
          <w:sz w:val="20"/>
        </w:rPr>
        <w:t>konu</w:t>
      </w:r>
      <w:r w:rsidRPr="00B3663D" w:rsidR="005A771B">
        <w:rPr>
          <w:sz w:val="20"/>
        </w:rPr>
        <w:t xml:space="preserve"> </w:t>
      </w:r>
      <w:r w:rsidRPr="00B3663D">
        <w:rPr>
          <w:sz w:val="20"/>
        </w:rPr>
        <w:t>karşısında</w:t>
      </w:r>
      <w:r w:rsidRPr="00B3663D" w:rsidR="005A771B">
        <w:rPr>
          <w:sz w:val="20"/>
        </w:rPr>
        <w:t xml:space="preserve"> </w:t>
      </w:r>
      <w:r w:rsidRPr="00B3663D">
        <w:rPr>
          <w:sz w:val="20"/>
        </w:rPr>
        <w:t>bir</w:t>
      </w:r>
      <w:r w:rsidRPr="00B3663D" w:rsidR="005A771B">
        <w:rPr>
          <w:sz w:val="20"/>
        </w:rPr>
        <w:t xml:space="preserve"> </w:t>
      </w:r>
      <w:r w:rsidRPr="00B3663D">
        <w:rPr>
          <w:sz w:val="20"/>
        </w:rPr>
        <w:t>tepki</w:t>
      </w:r>
      <w:r w:rsidRPr="00B3663D" w:rsidR="005A771B">
        <w:rPr>
          <w:sz w:val="20"/>
        </w:rPr>
        <w:t xml:space="preserve"> </w:t>
      </w:r>
      <w:r w:rsidRPr="00B3663D">
        <w:rPr>
          <w:sz w:val="20"/>
        </w:rPr>
        <w:t>vermek</w:t>
      </w:r>
      <w:r w:rsidRPr="00B3663D" w:rsidR="005A771B">
        <w:rPr>
          <w:sz w:val="20"/>
        </w:rPr>
        <w:t xml:space="preserve"> </w:t>
      </w:r>
      <w:r w:rsidRPr="00B3663D">
        <w:rPr>
          <w:sz w:val="20"/>
        </w:rPr>
        <w:t>zorunda.</w:t>
      </w:r>
      <w:r w:rsidRPr="00B3663D" w:rsidR="005A771B">
        <w:rPr>
          <w:sz w:val="20"/>
        </w:rPr>
        <w:t xml:space="preserve"> </w:t>
      </w:r>
      <w:r w:rsidRPr="00B3663D">
        <w:rPr>
          <w:sz w:val="20"/>
        </w:rPr>
        <w:t>Bir</w:t>
      </w:r>
      <w:r w:rsidRPr="00B3663D" w:rsidR="005A771B">
        <w:rPr>
          <w:sz w:val="20"/>
        </w:rPr>
        <w:t xml:space="preserve"> </w:t>
      </w:r>
      <w:r w:rsidRPr="00B3663D">
        <w:rPr>
          <w:sz w:val="20"/>
        </w:rPr>
        <w:t>kişinin</w:t>
      </w:r>
      <w:r w:rsidRPr="00B3663D" w:rsidR="005A771B">
        <w:rPr>
          <w:sz w:val="20"/>
        </w:rPr>
        <w:t xml:space="preserve"> </w:t>
      </w:r>
      <w:r w:rsidRPr="00B3663D">
        <w:rPr>
          <w:sz w:val="20"/>
        </w:rPr>
        <w:t>milletvekili</w:t>
      </w:r>
      <w:r w:rsidRPr="00B3663D" w:rsidR="005A771B">
        <w:rPr>
          <w:sz w:val="20"/>
        </w:rPr>
        <w:t xml:space="preserve"> </w:t>
      </w:r>
      <w:r w:rsidRPr="00B3663D">
        <w:rPr>
          <w:sz w:val="20"/>
        </w:rPr>
        <w:t>olması</w:t>
      </w:r>
      <w:r w:rsidRPr="00B3663D" w:rsidR="005A771B">
        <w:rPr>
          <w:sz w:val="20"/>
        </w:rPr>
        <w:t xml:space="preserve"> </w:t>
      </w:r>
      <w:r w:rsidRPr="00B3663D">
        <w:rPr>
          <w:sz w:val="20"/>
        </w:rPr>
        <w:t>tek</w:t>
      </w:r>
      <w:r w:rsidRPr="00B3663D" w:rsidR="005A771B">
        <w:rPr>
          <w:sz w:val="20"/>
        </w:rPr>
        <w:t xml:space="preserve"> </w:t>
      </w:r>
      <w:r w:rsidRPr="00B3663D">
        <w:rPr>
          <w:sz w:val="20"/>
        </w:rPr>
        <w:t>başına</w:t>
      </w:r>
      <w:r w:rsidRPr="00B3663D" w:rsidR="005A771B">
        <w:rPr>
          <w:sz w:val="20"/>
        </w:rPr>
        <w:t xml:space="preserve"> </w:t>
      </w:r>
      <w:r w:rsidRPr="00B3663D">
        <w:rPr>
          <w:sz w:val="20"/>
        </w:rPr>
        <w:t>masumiyet</w:t>
      </w:r>
      <w:r w:rsidRPr="00B3663D" w:rsidR="005A771B">
        <w:rPr>
          <w:sz w:val="20"/>
        </w:rPr>
        <w:t xml:space="preserve"> </w:t>
      </w:r>
      <w:r w:rsidRPr="00B3663D">
        <w:rPr>
          <w:sz w:val="20"/>
        </w:rPr>
        <w:t>karinesini</w:t>
      </w:r>
      <w:r w:rsidRPr="00B3663D" w:rsidR="005A771B">
        <w:rPr>
          <w:sz w:val="20"/>
        </w:rPr>
        <w:t xml:space="preserve"> </w:t>
      </w:r>
      <w:r w:rsidRPr="00B3663D">
        <w:rPr>
          <w:sz w:val="20"/>
        </w:rPr>
        <w:t>ortaya</w:t>
      </w:r>
      <w:r w:rsidRPr="00B3663D" w:rsidR="005A771B">
        <w:rPr>
          <w:sz w:val="20"/>
        </w:rPr>
        <w:t xml:space="preserve"> </w:t>
      </w:r>
      <w:r w:rsidRPr="00B3663D">
        <w:rPr>
          <w:sz w:val="20"/>
        </w:rPr>
        <w:t>koymuyor.</w:t>
      </w:r>
      <w:r w:rsidRPr="00B3663D" w:rsidR="005A771B">
        <w:rPr>
          <w:sz w:val="20"/>
        </w:rPr>
        <w:t xml:space="preserve"> </w:t>
      </w:r>
      <w:r w:rsidRPr="00B3663D">
        <w:rPr>
          <w:sz w:val="20"/>
        </w:rPr>
        <w:t>Suç</w:t>
      </w:r>
      <w:r w:rsidRPr="00B3663D" w:rsidR="005A771B">
        <w:rPr>
          <w:sz w:val="20"/>
        </w:rPr>
        <w:t xml:space="preserve"> </w:t>
      </w:r>
      <w:r w:rsidRPr="00B3663D">
        <w:rPr>
          <w:sz w:val="20"/>
        </w:rPr>
        <w:t>işlenmiş</w:t>
      </w:r>
      <w:r w:rsidRPr="00B3663D" w:rsidR="005A771B">
        <w:rPr>
          <w:sz w:val="20"/>
        </w:rPr>
        <w:t xml:space="preserve"> </w:t>
      </w:r>
      <w:r w:rsidRPr="00B3663D">
        <w:rPr>
          <w:sz w:val="20"/>
        </w:rPr>
        <w:t>olabilir,</w:t>
      </w:r>
      <w:r w:rsidRPr="00B3663D" w:rsidR="005A771B">
        <w:rPr>
          <w:sz w:val="20"/>
        </w:rPr>
        <w:t xml:space="preserve"> </w:t>
      </w:r>
      <w:r w:rsidRPr="00B3663D">
        <w:rPr>
          <w:sz w:val="20"/>
        </w:rPr>
        <w:t>yargı</w:t>
      </w:r>
      <w:r w:rsidRPr="00B3663D" w:rsidR="005A771B">
        <w:rPr>
          <w:sz w:val="20"/>
        </w:rPr>
        <w:t xml:space="preserve"> </w:t>
      </w:r>
      <w:r w:rsidRPr="00B3663D">
        <w:rPr>
          <w:sz w:val="20"/>
        </w:rPr>
        <w:t>bununla</w:t>
      </w:r>
      <w:r w:rsidRPr="00B3663D" w:rsidR="005A771B">
        <w:rPr>
          <w:sz w:val="20"/>
        </w:rPr>
        <w:t xml:space="preserve"> </w:t>
      </w:r>
      <w:r w:rsidRPr="00B3663D">
        <w:rPr>
          <w:sz w:val="20"/>
        </w:rPr>
        <w:t>alakalı</w:t>
      </w:r>
      <w:r w:rsidRPr="00B3663D" w:rsidR="005A771B">
        <w:rPr>
          <w:sz w:val="20"/>
        </w:rPr>
        <w:t xml:space="preserve"> </w:t>
      </w:r>
      <w:r w:rsidRPr="00B3663D">
        <w:rPr>
          <w:sz w:val="20"/>
        </w:rPr>
        <w:t>süreçleri</w:t>
      </w:r>
      <w:r w:rsidRPr="00B3663D" w:rsidR="005A771B">
        <w:rPr>
          <w:sz w:val="20"/>
        </w:rPr>
        <w:t xml:space="preserve"> </w:t>
      </w:r>
      <w:r w:rsidRPr="00B3663D">
        <w:rPr>
          <w:sz w:val="20"/>
        </w:rPr>
        <w:t>devam</w:t>
      </w:r>
      <w:r w:rsidRPr="00B3663D" w:rsidR="005A771B">
        <w:rPr>
          <w:sz w:val="20"/>
        </w:rPr>
        <w:t xml:space="preserve"> </w:t>
      </w:r>
      <w:r w:rsidRPr="00B3663D">
        <w:rPr>
          <w:sz w:val="20"/>
        </w:rPr>
        <w:t>ettiriyordur</w:t>
      </w:r>
      <w:r w:rsidRPr="00B3663D" w:rsidR="005A771B">
        <w:rPr>
          <w:sz w:val="20"/>
        </w:rPr>
        <w:t xml:space="preserve"> </w:t>
      </w:r>
      <w:r w:rsidRPr="00B3663D">
        <w:rPr>
          <w:sz w:val="20"/>
        </w:rPr>
        <w:t>ama</w:t>
      </w:r>
      <w:r w:rsidRPr="00B3663D" w:rsidR="005A771B">
        <w:rPr>
          <w:sz w:val="20"/>
        </w:rPr>
        <w:t xml:space="preserve"> </w:t>
      </w:r>
      <w:r w:rsidRPr="00B3663D">
        <w:rPr>
          <w:sz w:val="20"/>
        </w:rPr>
        <w:t>buradan</w:t>
      </w:r>
      <w:r w:rsidRPr="00B3663D" w:rsidR="005A771B">
        <w:rPr>
          <w:sz w:val="20"/>
        </w:rPr>
        <w:t xml:space="preserve"> </w:t>
      </w:r>
      <w:r w:rsidRPr="00B3663D">
        <w:rPr>
          <w:sz w:val="20"/>
        </w:rPr>
        <w:t>bakıldığı</w:t>
      </w:r>
      <w:r w:rsidRPr="00B3663D" w:rsidR="005A771B">
        <w:rPr>
          <w:sz w:val="20"/>
        </w:rPr>
        <w:t xml:space="preserve"> </w:t>
      </w:r>
      <w:r w:rsidRPr="00B3663D">
        <w:rPr>
          <w:sz w:val="20"/>
        </w:rPr>
        <w:t>zaman</w:t>
      </w:r>
      <w:r w:rsidRPr="00B3663D" w:rsidR="005A771B">
        <w:rPr>
          <w:sz w:val="20"/>
        </w:rPr>
        <w:t xml:space="preserve"> </w:t>
      </w:r>
      <w:r w:rsidRPr="00B3663D">
        <w:rPr>
          <w:sz w:val="20"/>
        </w:rPr>
        <w:t>bu</w:t>
      </w:r>
      <w:r w:rsidRPr="00B3663D" w:rsidR="005A771B">
        <w:rPr>
          <w:sz w:val="20"/>
        </w:rPr>
        <w:t xml:space="preserve"> </w:t>
      </w:r>
      <w:r w:rsidRPr="00B3663D">
        <w:rPr>
          <w:sz w:val="20"/>
        </w:rPr>
        <w:t>süreçleri</w:t>
      </w:r>
      <w:r w:rsidRPr="00B3663D" w:rsidR="005A771B">
        <w:rPr>
          <w:sz w:val="20"/>
        </w:rPr>
        <w:t xml:space="preserve"> </w:t>
      </w:r>
      <w:r w:rsidRPr="00B3663D">
        <w:rPr>
          <w:sz w:val="20"/>
        </w:rPr>
        <w:t>kenara</w:t>
      </w:r>
      <w:r w:rsidRPr="00B3663D" w:rsidR="005A771B">
        <w:rPr>
          <w:sz w:val="20"/>
        </w:rPr>
        <w:t xml:space="preserve"> </w:t>
      </w:r>
      <w:r w:rsidRPr="00B3663D">
        <w:rPr>
          <w:sz w:val="20"/>
        </w:rPr>
        <w:t>koyarak</w:t>
      </w:r>
      <w:r w:rsidRPr="00B3663D" w:rsidR="005A771B">
        <w:rPr>
          <w:sz w:val="20"/>
        </w:rPr>
        <w:t xml:space="preserve"> </w:t>
      </w:r>
      <w:r w:rsidRPr="00B3663D">
        <w:rPr>
          <w:sz w:val="20"/>
        </w:rPr>
        <w:t>“Utanıyorsunuz.”</w:t>
      </w:r>
      <w:r w:rsidRPr="00B3663D" w:rsidR="005A771B">
        <w:rPr>
          <w:sz w:val="20"/>
        </w:rPr>
        <w:t xml:space="preserve"> </w:t>
      </w:r>
      <w:r w:rsidRPr="00B3663D">
        <w:rPr>
          <w:sz w:val="20"/>
        </w:rPr>
        <w:t>diye,</w:t>
      </w:r>
      <w:r w:rsidRPr="00B3663D" w:rsidR="005A771B">
        <w:rPr>
          <w:sz w:val="20"/>
        </w:rPr>
        <w:t xml:space="preserve"> </w:t>
      </w:r>
      <w:r w:rsidRPr="00B3663D">
        <w:rPr>
          <w:sz w:val="20"/>
        </w:rPr>
        <w:t>her</w:t>
      </w:r>
      <w:r w:rsidRPr="00B3663D" w:rsidR="005A771B">
        <w:rPr>
          <w:sz w:val="20"/>
        </w:rPr>
        <w:t xml:space="preserve"> </w:t>
      </w:r>
      <w:r w:rsidRPr="00B3663D">
        <w:rPr>
          <w:sz w:val="20"/>
        </w:rPr>
        <w:t>üç</w:t>
      </w:r>
      <w:r w:rsidRPr="00B3663D" w:rsidR="005A771B">
        <w:rPr>
          <w:sz w:val="20"/>
        </w:rPr>
        <w:t xml:space="preserve"> </w:t>
      </w:r>
      <w:r w:rsidRPr="00B3663D">
        <w:rPr>
          <w:sz w:val="20"/>
        </w:rPr>
        <w:t>kelimeden</w:t>
      </w:r>
      <w:r w:rsidRPr="00B3663D" w:rsidR="005A771B">
        <w:rPr>
          <w:sz w:val="20"/>
        </w:rPr>
        <w:t xml:space="preserve"> </w:t>
      </w:r>
      <w:r w:rsidRPr="00B3663D">
        <w:rPr>
          <w:sz w:val="20"/>
        </w:rPr>
        <w:t>birisinde</w:t>
      </w:r>
      <w:r w:rsidRPr="00B3663D" w:rsidR="005A771B">
        <w:rPr>
          <w:sz w:val="20"/>
        </w:rPr>
        <w:t xml:space="preserve"> </w:t>
      </w:r>
      <w:r w:rsidRPr="00B3663D">
        <w:rPr>
          <w:sz w:val="20"/>
        </w:rPr>
        <w:t>bize</w:t>
      </w:r>
      <w:r w:rsidRPr="00B3663D" w:rsidR="005A771B">
        <w:rPr>
          <w:sz w:val="20"/>
        </w:rPr>
        <w:t xml:space="preserve"> </w:t>
      </w:r>
      <w:r w:rsidRPr="00B3663D">
        <w:rPr>
          <w:sz w:val="20"/>
        </w:rPr>
        <w:t>bakarak</w:t>
      </w:r>
      <w:r w:rsidRPr="00B3663D" w:rsidR="005A771B">
        <w:rPr>
          <w:sz w:val="20"/>
        </w:rPr>
        <w:t xml:space="preserve"> </w:t>
      </w:r>
      <w:r w:rsidRPr="00B3663D">
        <w:rPr>
          <w:sz w:val="20"/>
        </w:rPr>
        <w:t>“Utanın,</w:t>
      </w:r>
      <w:r w:rsidRPr="00B3663D" w:rsidR="005A771B">
        <w:rPr>
          <w:sz w:val="20"/>
        </w:rPr>
        <w:t xml:space="preserve"> </w:t>
      </w:r>
      <w:r w:rsidRPr="00B3663D">
        <w:rPr>
          <w:sz w:val="20"/>
        </w:rPr>
        <w:t>utanın!”</w:t>
      </w:r>
      <w:r w:rsidRPr="00B3663D" w:rsidR="005A771B">
        <w:rPr>
          <w:sz w:val="20"/>
        </w:rPr>
        <w:t xml:space="preserve"> </w:t>
      </w:r>
      <w:r w:rsidRPr="00B3663D">
        <w:rPr>
          <w:sz w:val="20"/>
        </w:rPr>
        <w:t>demeye,</w:t>
      </w:r>
      <w:r w:rsidRPr="00B3663D" w:rsidR="005A771B">
        <w:rPr>
          <w:sz w:val="20"/>
        </w:rPr>
        <w:t xml:space="preserve"> </w:t>
      </w:r>
      <w:r w:rsidRPr="00B3663D">
        <w:rPr>
          <w:sz w:val="20"/>
        </w:rPr>
        <w:t>hiç</w:t>
      </w:r>
      <w:r w:rsidRPr="00B3663D" w:rsidR="005A771B">
        <w:rPr>
          <w:sz w:val="20"/>
        </w:rPr>
        <w:t xml:space="preserve"> </w:t>
      </w:r>
      <w:r w:rsidRPr="00B3663D">
        <w:rPr>
          <w:sz w:val="20"/>
        </w:rPr>
        <w:t>kimsenin</w:t>
      </w:r>
      <w:r w:rsidRPr="00B3663D" w:rsidR="005A771B">
        <w:rPr>
          <w:sz w:val="20"/>
        </w:rPr>
        <w:t xml:space="preserve"> </w:t>
      </w:r>
      <w:r w:rsidRPr="00B3663D">
        <w:rPr>
          <w:sz w:val="20"/>
        </w:rPr>
        <w:t>bu</w:t>
      </w:r>
      <w:r w:rsidRPr="00B3663D" w:rsidR="005A771B">
        <w:rPr>
          <w:sz w:val="20"/>
        </w:rPr>
        <w:t xml:space="preserve"> </w:t>
      </w:r>
      <w:r w:rsidRPr="00B3663D">
        <w:rPr>
          <w:sz w:val="20"/>
        </w:rPr>
        <w:t>kürsüden</w:t>
      </w:r>
      <w:r w:rsidRPr="00B3663D" w:rsidR="005A771B">
        <w:rPr>
          <w:sz w:val="20"/>
        </w:rPr>
        <w:t xml:space="preserve"> </w:t>
      </w:r>
      <w:r w:rsidRPr="00B3663D">
        <w:rPr>
          <w:sz w:val="20"/>
        </w:rPr>
        <w:t>bunu</w:t>
      </w:r>
      <w:r w:rsidRPr="00B3663D" w:rsidR="005A771B">
        <w:rPr>
          <w:sz w:val="20"/>
        </w:rPr>
        <w:t xml:space="preserve"> </w:t>
      </w:r>
      <w:r w:rsidRPr="00B3663D">
        <w:rPr>
          <w:sz w:val="20"/>
        </w:rPr>
        <w:t>yapmaya</w:t>
      </w:r>
      <w:r w:rsidRPr="00B3663D" w:rsidR="005A771B">
        <w:rPr>
          <w:sz w:val="20"/>
        </w:rPr>
        <w:t xml:space="preserve"> </w:t>
      </w:r>
      <w:r w:rsidRPr="00B3663D">
        <w:rPr>
          <w:sz w:val="20"/>
        </w:rPr>
        <w:t>hakkı</w:t>
      </w:r>
      <w:r w:rsidRPr="00B3663D" w:rsidR="005A771B">
        <w:rPr>
          <w:sz w:val="20"/>
        </w:rPr>
        <w:t xml:space="preserve"> </w:t>
      </w:r>
      <w:r w:rsidRPr="00B3663D">
        <w:rPr>
          <w:sz w:val="20"/>
        </w:rPr>
        <w:t>yok,</w:t>
      </w:r>
      <w:r w:rsidRPr="00B3663D" w:rsidR="005A771B">
        <w:rPr>
          <w:sz w:val="20"/>
        </w:rPr>
        <w:t xml:space="preserve"> </w:t>
      </w:r>
      <w:r w:rsidRPr="00B3663D">
        <w:rPr>
          <w:sz w:val="20"/>
        </w:rPr>
        <w:t>hiç</w:t>
      </w:r>
      <w:r w:rsidRPr="00B3663D" w:rsidR="005A771B">
        <w:rPr>
          <w:sz w:val="20"/>
        </w:rPr>
        <w:t xml:space="preserve"> </w:t>
      </w:r>
      <w:r w:rsidRPr="00B3663D">
        <w:rPr>
          <w:sz w:val="20"/>
        </w:rPr>
        <w:t>kimsenin</w:t>
      </w:r>
      <w:r w:rsidRPr="00B3663D" w:rsidR="005A771B">
        <w:rPr>
          <w:sz w:val="20"/>
        </w:rPr>
        <w:t xml:space="preserve"> </w:t>
      </w:r>
      <w:r w:rsidRPr="00B3663D">
        <w:rPr>
          <w:sz w:val="20"/>
        </w:rPr>
        <w:t>hakkı</w:t>
      </w:r>
      <w:r w:rsidRPr="00B3663D" w:rsidR="005A771B">
        <w:rPr>
          <w:sz w:val="20"/>
        </w:rPr>
        <w:t xml:space="preserve"> </w:t>
      </w:r>
      <w:r w:rsidRPr="00B3663D">
        <w:rPr>
          <w:sz w:val="20"/>
        </w:rPr>
        <w:t>yok.</w:t>
      </w:r>
      <w:r w:rsidRPr="00B3663D" w:rsidR="005A771B">
        <w:rPr>
          <w:sz w:val="20"/>
        </w:rPr>
        <w:t xml:space="preserve"> </w:t>
      </w:r>
      <w:r w:rsidRPr="00B3663D">
        <w:rPr>
          <w:sz w:val="20"/>
        </w:rPr>
        <w:t>Herkes</w:t>
      </w:r>
      <w:r w:rsidRPr="00B3663D" w:rsidR="005A771B">
        <w:rPr>
          <w:sz w:val="20"/>
        </w:rPr>
        <w:t xml:space="preserve"> </w:t>
      </w:r>
      <w:r w:rsidRPr="00B3663D">
        <w:rPr>
          <w:sz w:val="20"/>
        </w:rPr>
        <w:t>önce</w:t>
      </w:r>
      <w:r w:rsidRPr="00B3663D" w:rsidR="005A771B">
        <w:rPr>
          <w:sz w:val="20"/>
        </w:rPr>
        <w:t xml:space="preserve"> </w:t>
      </w:r>
      <w:r w:rsidRPr="00B3663D">
        <w:rPr>
          <w:sz w:val="20"/>
        </w:rPr>
        <w:t>kendi</w:t>
      </w:r>
      <w:r w:rsidRPr="00B3663D" w:rsidR="005A771B">
        <w:rPr>
          <w:sz w:val="20"/>
        </w:rPr>
        <w:t xml:space="preserve"> </w:t>
      </w:r>
      <w:r w:rsidRPr="00B3663D">
        <w:rPr>
          <w:sz w:val="20"/>
        </w:rPr>
        <w:t>hayatlarının</w:t>
      </w:r>
      <w:r w:rsidRPr="00B3663D" w:rsidR="005A771B">
        <w:rPr>
          <w:sz w:val="20"/>
        </w:rPr>
        <w:t xml:space="preserve"> </w:t>
      </w:r>
      <w:r w:rsidRPr="00B3663D">
        <w:rPr>
          <w:sz w:val="20"/>
        </w:rPr>
        <w:t>hesabını</w:t>
      </w:r>
      <w:r w:rsidRPr="00B3663D" w:rsidR="005A771B">
        <w:rPr>
          <w:sz w:val="20"/>
        </w:rPr>
        <w:t xml:space="preserve"> </w:t>
      </w:r>
      <w:r w:rsidRPr="00B3663D">
        <w:rPr>
          <w:sz w:val="20"/>
        </w:rPr>
        <w:t>versin.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r w:rsidRPr="00B3663D">
        <w:rPr>
          <w:sz w:val="20"/>
        </w:rPr>
        <w:t>buyurun.</w:t>
      </w:r>
      <w:r w:rsidRPr="00B3663D" w:rsidR="005A771B">
        <w:rPr>
          <w:sz w:val="20"/>
        </w:rPr>
        <w:t xml:space="preserve"> </w:t>
      </w:r>
    </w:p>
    <w:p w:rsidRPr="00B3663D" w:rsidR="00636279" w:rsidP="00B3663D" w:rsidRDefault="00636279">
      <w:pPr>
        <w:tabs>
          <w:tab w:val="center" w:pos="5100"/>
        </w:tabs>
        <w:suppressAutoHyphens/>
        <w:spacing w:before="60" w:after="60"/>
        <w:ind w:firstLine="851"/>
        <w:jc w:val="both"/>
        <w:rPr>
          <w:sz w:val="20"/>
        </w:rPr>
      </w:pPr>
      <w:r w:rsidRPr="00B3663D">
        <w:rPr>
          <w:sz w:val="20"/>
        </w:rPr>
        <w:t>34.- Ankara Milletvekili Filiz Kerestecioğlu Demir’in, Tokat Milletvekili Özlem Zengin’in yaptığı açıklamasındaki bazı ifadelerine ilişkin açıklaması</w:t>
      </w:r>
    </w:p>
    <w:p w:rsidRPr="00B3663D" w:rsidR="008476EE" w:rsidP="00B3663D" w:rsidRDefault="008476E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İktidar</w:t>
      </w:r>
      <w:r w:rsidRPr="00B3663D" w:rsidR="005A771B">
        <w:rPr>
          <w:sz w:val="20"/>
        </w:rPr>
        <w:t xml:space="preserve"> </w:t>
      </w:r>
      <w:r w:rsidRPr="00B3663D">
        <w:rPr>
          <w:sz w:val="20"/>
        </w:rPr>
        <w:t>olmak</w:t>
      </w:r>
      <w:r w:rsidRPr="00B3663D" w:rsidR="005A771B">
        <w:rPr>
          <w:sz w:val="20"/>
        </w:rPr>
        <w:t xml:space="preserve"> </w:t>
      </w:r>
      <w:r w:rsidRPr="00B3663D">
        <w:rPr>
          <w:sz w:val="20"/>
        </w:rPr>
        <w:t>utanılacak</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değil,</w:t>
      </w:r>
      <w:r w:rsidRPr="00B3663D" w:rsidR="005A771B">
        <w:rPr>
          <w:sz w:val="20"/>
        </w:rPr>
        <w:t xml:space="preserve"> </w:t>
      </w:r>
      <w:r w:rsidRPr="00B3663D">
        <w:rPr>
          <w:sz w:val="20"/>
        </w:rPr>
        <w:t>başlı</w:t>
      </w:r>
      <w:r w:rsidRPr="00B3663D" w:rsidR="005A771B">
        <w:rPr>
          <w:sz w:val="20"/>
        </w:rPr>
        <w:t xml:space="preserve"> </w:t>
      </w:r>
      <w:r w:rsidRPr="00B3663D">
        <w:rPr>
          <w:sz w:val="20"/>
        </w:rPr>
        <w:t>başına</w:t>
      </w:r>
      <w:r w:rsidRPr="00B3663D" w:rsidR="005A771B">
        <w:rPr>
          <w:sz w:val="20"/>
        </w:rPr>
        <w:t xml:space="preserve"> </w:t>
      </w:r>
      <w:r w:rsidRPr="00B3663D">
        <w:rPr>
          <w:sz w:val="20"/>
        </w:rPr>
        <w:t>değil</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ama</w:t>
      </w:r>
      <w:r w:rsidRPr="00B3663D" w:rsidR="005A771B">
        <w:rPr>
          <w:sz w:val="20"/>
        </w:rPr>
        <w:t xml:space="preserve"> </w:t>
      </w:r>
      <w:r w:rsidRPr="00B3663D">
        <w:rPr>
          <w:sz w:val="20"/>
        </w:rPr>
        <w:t>mezalim,</w:t>
      </w:r>
      <w:r w:rsidRPr="00B3663D" w:rsidR="005A771B">
        <w:rPr>
          <w:sz w:val="20"/>
        </w:rPr>
        <w:t xml:space="preserve"> </w:t>
      </w:r>
      <w:r w:rsidRPr="00B3663D">
        <w:rPr>
          <w:sz w:val="20"/>
        </w:rPr>
        <w:t>yapılan</w:t>
      </w:r>
      <w:r w:rsidRPr="00B3663D" w:rsidR="005A771B">
        <w:rPr>
          <w:sz w:val="20"/>
        </w:rPr>
        <w:t xml:space="preserve"> </w:t>
      </w:r>
      <w:r w:rsidRPr="00B3663D">
        <w:rPr>
          <w:sz w:val="20"/>
        </w:rPr>
        <w:t>zulüm</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haksızlıklar</w:t>
      </w:r>
      <w:r w:rsidRPr="00B3663D" w:rsidR="005A771B">
        <w:rPr>
          <w:sz w:val="20"/>
        </w:rPr>
        <w:t xml:space="preserve"> </w:t>
      </w:r>
      <w:r w:rsidRPr="00B3663D">
        <w:rPr>
          <w:sz w:val="20"/>
        </w:rPr>
        <w:t>varsa</w:t>
      </w:r>
      <w:r w:rsidRPr="00B3663D" w:rsidR="005A771B">
        <w:rPr>
          <w:sz w:val="20"/>
        </w:rPr>
        <w:t xml:space="preserve"> </w:t>
      </w:r>
      <w:r w:rsidRPr="00B3663D">
        <w:rPr>
          <w:sz w:val="20"/>
        </w:rPr>
        <w:t>bunlar</w:t>
      </w:r>
      <w:r w:rsidRPr="00B3663D" w:rsidR="005A771B">
        <w:rPr>
          <w:sz w:val="20"/>
        </w:rPr>
        <w:t xml:space="preserve"> </w:t>
      </w:r>
      <w:r w:rsidRPr="00B3663D">
        <w:rPr>
          <w:sz w:val="20"/>
        </w:rPr>
        <w:t>utanılacak</w:t>
      </w:r>
      <w:r w:rsidRPr="00B3663D" w:rsidR="005A771B">
        <w:rPr>
          <w:sz w:val="20"/>
        </w:rPr>
        <w:t xml:space="preserve"> </w:t>
      </w:r>
      <w:r w:rsidRPr="00B3663D">
        <w:rPr>
          <w:sz w:val="20"/>
        </w:rPr>
        <w:t>şeyler</w:t>
      </w:r>
      <w:r w:rsidRPr="00B3663D" w:rsidR="005A771B">
        <w:rPr>
          <w:sz w:val="20"/>
        </w:rPr>
        <w:t xml:space="preserve"> </w:t>
      </w:r>
      <w:r w:rsidRPr="00B3663D">
        <w:rPr>
          <w:sz w:val="20"/>
        </w:rPr>
        <w:t>olabilir.</w:t>
      </w:r>
      <w:r w:rsidRPr="00B3663D" w:rsidR="005A771B">
        <w:rPr>
          <w:sz w:val="20"/>
        </w:rPr>
        <w:t xml:space="preserve"> </w:t>
      </w:r>
      <w:r w:rsidRPr="00B3663D">
        <w:rPr>
          <w:sz w:val="20"/>
        </w:rPr>
        <w:t>Aslında</w:t>
      </w:r>
      <w:r w:rsidRPr="00B3663D" w:rsidR="005A771B">
        <w:rPr>
          <w:sz w:val="20"/>
        </w:rPr>
        <w:t xml:space="preserve"> </w:t>
      </w:r>
      <w:r w:rsidRPr="00B3663D">
        <w:rPr>
          <w:sz w:val="20"/>
        </w:rPr>
        <w:t>ifade</w:t>
      </w:r>
      <w:r w:rsidRPr="00B3663D" w:rsidR="005A771B">
        <w:rPr>
          <w:sz w:val="20"/>
        </w:rPr>
        <w:t xml:space="preserve"> </w:t>
      </w:r>
      <w:r w:rsidRPr="00B3663D">
        <w:rPr>
          <w:sz w:val="20"/>
        </w:rPr>
        <w:t>edilen</w:t>
      </w:r>
      <w:r w:rsidRPr="00B3663D" w:rsidR="005A771B">
        <w:rPr>
          <w:sz w:val="20"/>
        </w:rPr>
        <w:t xml:space="preserve"> </w:t>
      </w:r>
      <w:r w:rsidRPr="00B3663D">
        <w:rPr>
          <w:sz w:val="20"/>
        </w:rPr>
        <w:t>bunlar,</w:t>
      </w:r>
      <w:r w:rsidRPr="00B3663D" w:rsidR="005A771B">
        <w:rPr>
          <w:sz w:val="20"/>
        </w:rPr>
        <w:t xml:space="preserve"> </w:t>
      </w:r>
      <w:r w:rsidRPr="00B3663D">
        <w:rPr>
          <w:sz w:val="20"/>
        </w:rPr>
        <w:t>iktidar</w:t>
      </w:r>
      <w:r w:rsidRPr="00B3663D" w:rsidR="005A771B">
        <w:rPr>
          <w:sz w:val="20"/>
        </w:rPr>
        <w:t xml:space="preserve"> </w:t>
      </w:r>
      <w:r w:rsidRPr="00B3663D">
        <w:rPr>
          <w:sz w:val="20"/>
        </w:rPr>
        <w:t>olmanın</w:t>
      </w:r>
      <w:r w:rsidRPr="00B3663D" w:rsidR="005A771B">
        <w:rPr>
          <w:sz w:val="20"/>
        </w:rPr>
        <w:t xml:space="preserve"> </w:t>
      </w:r>
      <w:r w:rsidRPr="00B3663D">
        <w:rPr>
          <w:sz w:val="20"/>
        </w:rPr>
        <w:t>başlı</w:t>
      </w:r>
      <w:r w:rsidRPr="00B3663D" w:rsidR="005A771B">
        <w:rPr>
          <w:sz w:val="20"/>
        </w:rPr>
        <w:t xml:space="preserve"> </w:t>
      </w:r>
      <w:r w:rsidRPr="00B3663D">
        <w:rPr>
          <w:sz w:val="20"/>
        </w:rPr>
        <w:t>başına</w:t>
      </w:r>
      <w:r w:rsidRPr="00B3663D" w:rsidR="005A771B">
        <w:rPr>
          <w:sz w:val="20"/>
        </w:rPr>
        <w:t xml:space="preserve"> </w:t>
      </w:r>
      <w:r w:rsidRPr="00B3663D">
        <w:rPr>
          <w:sz w:val="20"/>
        </w:rPr>
        <w:t>kendisi</w:t>
      </w:r>
      <w:r w:rsidRPr="00B3663D" w:rsidR="005A771B">
        <w:rPr>
          <w:sz w:val="20"/>
        </w:rPr>
        <w:t xml:space="preserve"> </w:t>
      </w:r>
      <w:r w:rsidRPr="00B3663D">
        <w:rPr>
          <w:sz w:val="20"/>
        </w:rPr>
        <w:t>değil.</w:t>
      </w:r>
      <w:r w:rsidRPr="00B3663D" w:rsidR="005A771B">
        <w:rPr>
          <w:sz w:val="20"/>
        </w:rPr>
        <w:t xml:space="preserve"> </w:t>
      </w:r>
      <w:r w:rsidRPr="00B3663D">
        <w:rPr>
          <w:sz w:val="20"/>
        </w:rPr>
        <w:t>Bu</w:t>
      </w:r>
      <w:r w:rsidRPr="00B3663D" w:rsidR="005A771B">
        <w:rPr>
          <w:sz w:val="20"/>
        </w:rPr>
        <w:t xml:space="preserve"> </w:t>
      </w:r>
      <w:r w:rsidRPr="00B3663D">
        <w:rPr>
          <w:sz w:val="20"/>
        </w:rPr>
        <w:t>da</w:t>
      </w:r>
      <w:r w:rsidRPr="00B3663D" w:rsidR="005A771B">
        <w:rPr>
          <w:sz w:val="20"/>
        </w:rPr>
        <w:t xml:space="preserve"> </w:t>
      </w:r>
      <w:r w:rsidRPr="00B3663D">
        <w:rPr>
          <w:sz w:val="20"/>
        </w:rPr>
        <w:t>sadece</w:t>
      </w:r>
      <w:r w:rsidRPr="00B3663D" w:rsidR="005A771B">
        <w:rPr>
          <w:sz w:val="20"/>
        </w:rPr>
        <w:t xml:space="preserve"> </w:t>
      </w:r>
      <w:r w:rsidRPr="00B3663D">
        <w:rPr>
          <w:sz w:val="20"/>
        </w:rPr>
        <w:t>bizim</w:t>
      </w:r>
      <w:r w:rsidRPr="00B3663D" w:rsidR="005A771B">
        <w:rPr>
          <w:sz w:val="20"/>
        </w:rPr>
        <w:t xml:space="preserve"> </w:t>
      </w:r>
      <w:r w:rsidRPr="00B3663D">
        <w:rPr>
          <w:sz w:val="20"/>
        </w:rPr>
        <w:t>cenahımızdan</w:t>
      </w:r>
      <w:r w:rsidRPr="00B3663D" w:rsidR="005A771B">
        <w:rPr>
          <w:sz w:val="20"/>
        </w:rPr>
        <w:t xml:space="preserve"> </w:t>
      </w:r>
      <w:r w:rsidRPr="00B3663D">
        <w:rPr>
          <w:sz w:val="20"/>
        </w:rPr>
        <w:t>gelen</w:t>
      </w:r>
      <w:r w:rsidRPr="00B3663D" w:rsidR="005A771B">
        <w:rPr>
          <w:sz w:val="20"/>
        </w:rPr>
        <w:t xml:space="preserve"> </w:t>
      </w:r>
      <w:r w:rsidRPr="00B3663D">
        <w:rPr>
          <w:sz w:val="20"/>
        </w:rPr>
        <w:t>bir</w:t>
      </w:r>
      <w:r w:rsidRPr="00B3663D" w:rsidR="005A771B">
        <w:rPr>
          <w:sz w:val="20"/>
        </w:rPr>
        <w:t xml:space="preserve"> </w:t>
      </w:r>
      <w:r w:rsidRPr="00B3663D">
        <w:rPr>
          <w:sz w:val="20"/>
        </w:rPr>
        <w:t>eleştiri</w:t>
      </w:r>
      <w:r w:rsidRPr="00B3663D" w:rsidR="005A771B">
        <w:rPr>
          <w:sz w:val="20"/>
        </w:rPr>
        <w:t xml:space="preserve"> </w:t>
      </w:r>
      <w:r w:rsidRPr="00B3663D">
        <w:rPr>
          <w:sz w:val="20"/>
        </w:rPr>
        <w:t>değil.</w:t>
      </w:r>
      <w:r w:rsidRPr="00B3663D" w:rsidR="005A771B">
        <w:rPr>
          <w:sz w:val="20"/>
        </w:rPr>
        <w:t xml:space="preserve"> </w:t>
      </w:r>
      <w:r w:rsidRPr="00B3663D">
        <w:rPr>
          <w:sz w:val="20"/>
        </w:rPr>
        <w:t>Biz</w:t>
      </w:r>
      <w:r w:rsidRPr="00B3663D" w:rsidR="005A771B">
        <w:rPr>
          <w:sz w:val="20"/>
        </w:rPr>
        <w:t xml:space="preserve"> </w:t>
      </w:r>
      <w:r w:rsidRPr="00B3663D">
        <w:rPr>
          <w:sz w:val="20"/>
        </w:rPr>
        <w:t>gerçekten</w:t>
      </w:r>
      <w:r w:rsidRPr="00B3663D" w:rsidR="005A771B">
        <w:rPr>
          <w:sz w:val="20"/>
        </w:rPr>
        <w:t xml:space="preserve"> </w:t>
      </w:r>
      <w:r w:rsidRPr="00B3663D">
        <w:rPr>
          <w:sz w:val="20"/>
        </w:rPr>
        <w:t>cezaevlerinden</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şikâyet</w:t>
      </w:r>
      <w:r w:rsidRPr="00B3663D" w:rsidR="005A771B">
        <w:rPr>
          <w:sz w:val="20"/>
        </w:rPr>
        <w:t xml:space="preserve"> </w:t>
      </w:r>
      <w:r w:rsidRPr="00B3663D">
        <w:rPr>
          <w:sz w:val="20"/>
        </w:rPr>
        <w:t>alıyoruz.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636279" w:rsidP="00B3663D" w:rsidRDefault="00636279">
      <w:pPr>
        <w:suppressAutoHyphens/>
        <w:spacing w:before="60" w:after="60"/>
        <w:ind w:firstLine="851"/>
        <w:jc w:val="both"/>
        <w:rPr>
          <w:iCs/>
          <w:color w:val="000000"/>
          <w:sz w:val="20"/>
          <w:szCs w:val="22"/>
        </w:rPr>
      </w:pPr>
      <w:r w:rsidRPr="00B3663D">
        <w:rPr>
          <w:iCs/>
          <w:color w:val="000000"/>
          <w:sz w:val="20"/>
          <w:szCs w:val="22"/>
        </w:rPr>
        <w:t>III.- KANUN TEKLİFLERİ İLE KOMİSYONLARDAN GELEN DİĞER İŞLER (Devam)</w:t>
      </w:r>
    </w:p>
    <w:p w:rsidRPr="00B3663D" w:rsidR="00636279" w:rsidP="00B3663D" w:rsidRDefault="00636279">
      <w:pPr>
        <w:suppressAutoHyphens/>
        <w:spacing w:before="60" w:after="60"/>
        <w:ind w:firstLine="851"/>
        <w:jc w:val="both"/>
        <w:rPr>
          <w:iCs/>
          <w:color w:val="000000"/>
          <w:sz w:val="20"/>
          <w:szCs w:val="22"/>
        </w:rPr>
      </w:pPr>
      <w:r w:rsidRPr="00B3663D">
        <w:rPr>
          <w:iCs/>
          <w:color w:val="000000"/>
          <w:sz w:val="20"/>
          <w:szCs w:val="22"/>
        </w:rPr>
        <w:t>A) Kanun Teklifleri (Devam)</w:t>
      </w:r>
    </w:p>
    <w:p w:rsidRPr="00B3663D" w:rsidR="00636279" w:rsidP="00B3663D" w:rsidRDefault="00636279">
      <w:pPr>
        <w:suppressAutoHyphens/>
        <w:spacing w:before="60" w:after="60"/>
        <w:ind w:firstLine="851"/>
        <w:jc w:val="both"/>
        <w:rPr>
          <w:iCs/>
          <w:color w:val="000000"/>
          <w:sz w:val="20"/>
          <w:szCs w:val="22"/>
        </w:rPr>
      </w:pPr>
      <w:r w:rsidRPr="00B3663D">
        <w:rPr>
          <w:iCs/>
          <w:color w:val="000000"/>
          <w:sz w:val="20"/>
          <w:szCs w:val="22"/>
        </w:rPr>
        <w:t>1.- 2019 Yılı Merkezi Yönetim Bütçe Kanun Teklifi (1/276) ile Plan ve Bütçe Komisyonu Raporu (S.Sayısı: 10) (Devam)</w:t>
      </w:r>
    </w:p>
    <w:p w:rsidRPr="00B3663D" w:rsidR="00636279" w:rsidP="00B3663D" w:rsidRDefault="00636279">
      <w:pPr>
        <w:suppressAutoHyphens/>
        <w:spacing w:before="60" w:after="60"/>
        <w:ind w:firstLine="851"/>
        <w:jc w:val="both"/>
        <w:rPr>
          <w:iCs/>
          <w:color w:val="000000"/>
          <w:sz w:val="20"/>
          <w:szCs w:val="22"/>
        </w:rPr>
      </w:pPr>
      <w:r w:rsidRPr="00B3663D">
        <w:rPr>
          <w:iCs/>
          <w:color w:val="000000"/>
          <w:sz w:val="20"/>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Sayın</w:t>
      </w:r>
      <w:r w:rsidRPr="00B3663D" w:rsidR="005A771B">
        <w:rPr>
          <w:sz w:val="20"/>
        </w:rPr>
        <w:t xml:space="preserve"> </w:t>
      </w:r>
      <w:r w:rsidRPr="00B3663D">
        <w:rPr>
          <w:sz w:val="20"/>
        </w:rPr>
        <w:t>Yıldırım</w:t>
      </w:r>
      <w:r w:rsidRPr="00B3663D" w:rsidR="005A771B">
        <w:rPr>
          <w:sz w:val="20"/>
        </w:rPr>
        <w:t xml:space="preserve"> </w:t>
      </w:r>
      <w:r w:rsidRPr="00B3663D">
        <w:rPr>
          <w:sz w:val="20"/>
        </w:rPr>
        <w:t>Kaya.</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Kaya.</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günlerdir</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sürüyor.</w:t>
      </w:r>
      <w:r w:rsidRPr="00B3663D" w:rsidR="005A771B">
        <w:rPr>
          <w:sz w:val="20"/>
        </w:rPr>
        <w:t xml:space="preserve"> </w:t>
      </w:r>
      <w:r w:rsidRPr="00B3663D">
        <w:rPr>
          <w:sz w:val="20"/>
        </w:rPr>
        <w:t>Burada</w:t>
      </w:r>
      <w:r w:rsidRPr="00B3663D" w:rsidR="005A771B">
        <w:rPr>
          <w:sz w:val="20"/>
        </w:rPr>
        <w:t xml:space="preserve"> </w:t>
      </w:r>
      <w:r w:rsidRPr="00B3663D">
        <w:rPr>
          <w:sz w:val="20"/>
        </w:rPr>
        <w:t>çıkıp</w:t>
      </w:r>
      <w:r w:rsidRPr="00B3663D" w:rsidR="005A771B">
        <w:rPr>
          <w:sz w:val="20"/>
        </w:rPr>
        <w:t xml:space="preserve"> </w:t>
      </w:r>
      <w:r w:rsidRPr="00B3663D">
        <w:rPr>
          <w:sz w:val="20"/>
        </w:rPr>
        <w:t>konuşan</w:t>
      </w:r>
      <w:r w:rsidRPr="00B3663D" w:rsidR="005A771B">
        <w:rPr>
          <w:sz w:val="20"/>
        </w:rPr>
        <w:t xml:space="preserve"> </w:t>
      </w:r>
      <w:r w:rsidRPr="00B3663D">
        <w:rPr>
          <w:sz w:val="20"/>
        </w:rPr>
        <w:t>bakanları</w:t>
      </w:r>
      <w:r w:rsidRPr="00B3663D" w:rsidR="005A771B">
        <w:rPr>
          <w:sz w:val="20"/>
        </w:rPr>
        <w:t xml:space="preserve"> </w:t>
      </w:r>
      <w:r w:rsidRPr="00B3663D">
        <w:rPr>
          <w:sz w:val="20"/>
        </w:rPr>
        <w:t>dinledikçe</w:t>
      </w:r>
      <w:r w:rsidRPr="00B3663D" w:rsidR="005A771B">
        <w:rPr>
          <w:sz w:val="20"/>
        </w:rPr>
        <w:t xml:space="preserve"> </w:t>
      </w:r>
      <w:r w:rsidRPr="00B3663D">
        <w:rPr>
          <w:sz w:val="20"/>
        </w:rPr>
        <w:t>acaba</w:t>
      </w:r>
      <w:r w:rsidRPr="00B3663D" w:rsidR="005A771B">
        <w:rPr>
          <w:sz w:val="20"/>
        </w:rPr>
        <w:t xml:space="preserve"> </w:t>
      </w:r>
      <w:r w:rsidRPr="00B3663D">
        <w:rPr>
          <w:sz w:val="20"/>
        </w:rPr>
        <w:t>bunlar</w:t>
      </w:r>
      <w:r w:rsidRPr="00B3663D" w:rsidR="005A771B">
        <w:rPr>
          <w:sz w:val="20"/>
        </w:rPr>
        <w:t xml:space="preserve"> </w:t>
      </w:r>
      <w:r w:rsidRPr="00B3663D">
        <w:rPr>
          <w:sz w:val="20"/>
        </w:rPr>
        <w:t>mı</w:t>
      </w:r>
      <w:r w:rsidRPr="00B3663D" w:rsidR="005A771B">
        <w:rPr>
          <w:sz w:val="20"/>
        </w:rPr>
        <w:t xml:space="preserve"> </w:t>
      </w:r>
      <w:r w:rsidRPr="00B3663D">
        <w:rPr>
          <w:sz w:val="20"/>
        </w:rPr>
        <w:t>yanlış</w:t>
      </w:r>
      <w:r w:rsidRPr="00B3663D" w:rsidR="005A771B">
        <w:rPr>
          <w:sz w:val="20"/>
        </w:rPr>
        <w:t xml:space="preserve"> </w:t>
      </w:r>
      <w:r w:rsidRPr="00B3663D">
        <w:rPr>
          <w:sz w:val="20"/>
        </w:rPr>
        <w:t>yerde</w:t>
      </w:r>
      <w:r w:rsidRPr="00B3663D" w:rsidR="005A771B">
        <w:rPr>
          <w:sz w:val="20"/>
        </w:rPr>
        <w:t xml:space="preserve"> </w:t>
      </w:r>
      <w:r w:rsidRPr="00B3663D">
        <w:rPr>
          <w:sz w:val="20"/>
        </w:rPr>
        <w:t>yaşıyor,</w:t>
      </w:r>
      <w:r w:rsidRPr="00B3663D" w:rsidR="005A771B">
        <w:rPr>
          <w:sz w:val="20"/>
        </w:rPr>
        <w:t xml:space="preserve"> </w:t>
      </w:r>
      <w:r w:rsidRPr="00B3663D">
        <w:rPr>
          <w:sz w:val="20"/>
        </w:rPr>
        <w:t>ben</w:t>
      </w:r>
      <w:r w:rsidRPr="00B3663D" w:rsidR="005A771B">
        <w:rPr>
          <w:sz w:val="20"/>
        </w:rPr>
        <w:t xml:space="preserve"> </w:t>
      </w:r>
      <w:r w:rsidRPr="00B3663D">
        <w:rPr>
          <w:sz w:val="20"/>
        </w:rPr>
        <w:t>mi</w:t>
      </w:r>
      <w:r w:rsidRPr="00B3663D" w:rsidR="005A771B">
        <w:rPr>
          <w:sz w:val="20"/>
        </w:rPr>
        <w:t xml:space="preserve"> </w:t>
      </w:r>
      <w:r w:rsidRPr="00B3663D">
        <w:rPr>
          <w:sz w:val="20"/>
        </w:rPr>
        <w:t>yanlış</w:t>
      </w:r>
      <w:r w:rsidRPr="00B3663D" w:rsidR="005A771B">
        <w:rPr>
          <w:sz w:val="20"/>
        </w:rPr>
        <w:t xml:space="preserve"> </w:t>
      </w:r>
      <w:r w:rsidRPr="00B3663D">
        <w:rPr>
          <w:sz w:val="20"/>
        </w:rPr>
        <w:t>yerde</w:t>
      </w:r>
      <w:r w:rsidRPr="00B3663D" w:rsidR="005A771B">
        <w:rPr>
          <w:sz w:val="20"/>
        </w:rPr>
        <w:t xml:space="preserve"> </w:t>
      </w:r>
      <w:r w:rsidRPr="00B3663D">
        <w:rPr>
          <w:sz w:val="20"/>
        </w:rPr>
        <w:t>yaşıyorum</w:t>
      </w:r>
      <w:r w:rsidRPr="00B3663D" w:rsidR="005A771B">
        <w:rPr>
          <w:sz w:val="20"/>
        </w:rPr>
        <w:t xml:space="preserve"> </w:t>
      </w:r>
      <w:r w:rsidRPr="00B3663D">
        <w:rPr>
          <w:sz w:val="20"/>
        </w:rPr>
        <w:t>diye</w:t>
      </w:r>
      <w:r w:rsidRPr="00B3663D" w:rsidR="005A771B">
        <w:rPr>
          <w:sz w:val="20"/>
        </w:rPr>
        <w:t xml:space="preserve"> </w:t>
      </w:r>
      <w:r w:rsidRPr="00B3663D">
        <w:rPr>
          <w:sz w:val="20"/>
        </w:rPr>
        <w:t>düşünmeye</w:t>
      </w:r>
      <w:r w:rsidRPr="00B3663D" w:rsidR="005A771B">
        <w:rPr>
          <w:sz w:val="20"/>
        </w:rPr>
        <w:t xml:space="preserve"> </w:t>
      </w:r>
      <w:r w:rsidRPr="00B3663D">
        <w:rPr>
          <w:sz w:val="20"/>
        </w:rPr>
        <w:t>başladım.</w:t>
      </w:r>
      <w:r w:rsidRPr="00B3663D" w:rsidR="005A771B">
        <w:rPr>
          <w:sz w:val="20"/>
        </w:rPr>
        <w:t xml:space="preserve"> </w:t>
      </w:r>
      <w:r w:rsidRPr="00B3663D">
        <w:rPr>
          <w:sz w:val="20"/>
        </w:rPr>
        <w:t>Çünkü</w:t>
      </w:r>
      <w:r w:rsidRPr="00B3663D" w:rsidR="005A771B">
        <w:rPr>
          <w:sz w:val="20"/>
        </w:rPr>
        <w:t xml:space="preserve"> </w:t>
      </w:r>
      <w:r w:rsidRPr="00B3663D">
        <w:rPr>
          <w:sz w:val="20"/>
        </w:rPr>
        <w:t>sanki</w:t>
      </w:r>
      <w:r w:rsidRPr="00B3663D" w:rsidR="005A771B">
        <w:rPr>
          <w:sz w:val="20"/>
        </w:rPr>
        <w:t xml:space="preserve"> </w:t>
      </w:r>
      <w:r w:rsidRPr="00B3663D">
        <w:rPr>
          <w:sz w:val="20"/>
        </w:rPr>
        <w:t>ülke</w:t>
      </w:r>
      <w:r w:rsidRPr="00B3663D" w:rsidR="005A771B">
        <w:rPr>
          <w:sz w:val="20"/>
        </w:rPr>
        <w:t xml:space="preserve"> </w:t>
      </w:r>
      <w:r w:rsidRPr="00B3663D">
        <w:rPr>
          <w:sz w:val="20"/>
        </w:rPr>
        <w:t>güllük</w:t>
      </w:r>
      <w:r w:rsidRPr="00B3663D" w:rsidR="005A771B">
        <w:rPr>
          <w:sz w:val="20"/>
        </w:rPr>
        <w:t xml:space="preserve"> </w:t>
      </w:r>
      <w:r w:rsidRPr="00B3663D">
        <w:rPr>
          <w:sz w:val="20"/>
        </w:rPr>
        <w:t>gülistanlık,</w:t>
      </w:r>
      <w:r w:rsidRPr="00B3663D" w:rsidR="005A771B">
        <w:rPr>
          <w:sz w:val="20"/>
        </w:rPr>
        <w:t xml:space="preserve"> </w:t>
      </w:r>
      <w:r w:rsidRPr="00B3663D">
        <w:rPr>
          <w:sz w:val="20"/>
        </w:rPr>
        <w:t>yoksulluk</w:t>
      </w:r>
      <w:r w:rsidRPr="00B3663D" w:rsidR="005A771B">
        <w:rPr>
          <w:sz w:val="20"/>
        </w:rPr>
        <w:t xml:space="preserve"> </w:t>
      </w:r>
      <w:r w:rsidRPr="00B3663D">
        <w:rPr>
          <w:sz w:val="20"/>
        </w:rPr>
        <w:t>yok,</w:t>
      </w:r>
      <w:r w:rsidRPr="00B3663D" w:rsidR="005A771B">
        <w:rPr>
          <w:sz w:val="20"/>
        </w:rPr>
        <w:t xml:space="preserve"> </w:t>
      </w:r>
      <w:r w:rsidRPr="00B3663D">
        <w:rPr>
          <w:sz w:val="20"/>
        </w:rPr>
        <w:t>soysuzluk</w:t>
      </w:r>
      <w:r w:rsidRPr="00B3663D" w:rsidR="005A771B">
        <w:rPr>
          <w:sz w:val="20"/>
        </w:rPr>
        <w:t xml:space="preserve"> </w:t>
      </w:r>
      <w:r w:rsidRPr="00B3663D">
        <w:rPr>
          <w:sz w:val="20"/>
        </w:rPr>
        <w:t>yok,</w:t>
      </w:r>
      <w:r w:rsidRPr="00B3663D" w:rsidR="005A771B">
        <w:rPr>
          <w:sz w:val="20"/>
        </w:rPr>
        <w:t xml:space="preserve"> </w:t>
      </w:r>
      <w:r w:rsidRPr="00B3663D">
        <w:rPr>
          <w:sz w:val="20"/>
        </w:rPr>
        <w:t>arsızlık</w:t>
      </w:r>
      <w:r w:rsidRPr="00B3663D" w:rsidR="005A771B">
        <w:rPr>
          <w:sz w:val="20"/>
        </w:rPr>
        <w:t xml:space="preserve"> </w:t>
      </w:r>
      <w:r w:rsidRPr="00B3663D">
        <w:rPr>
          <w:sz w:val="20"/>
        </w:rPr>
        <w:t>yok,</w:t>
      </w:r>
      <w:r w:rsidRPr="00B3663D" w:rsidR="005A771B">
        <w:rPr>
          <w:sz w:val="20"/>
        </w:rPr>
        <w:t xml:space="preserve"> </w:t>
      </w:r>
      <w:r w:rsidRPr="00B3663D">
        <w:rPr>
          <w:sz w:val="20"/>
        </w:rPr>
        <w:t>sokakta</w:t>
      </w:r>
      <w:r w:rsidRPr="00B3663D" w:rsidR="005A771B">
        <w:rPr>
          <w:sz w:val="20"/>
        </w:rPr>
        <w:t xml:space="preserve"> </w:t>
      </w:r>
      <w:r w:rsidRPr="00B3663D">
        <w:rPr>
          <w:sz w:val="20"/>
        </w:rPr>
        <w:t>çocuğuna</w:t>
      </w:r>
      <w:r w:rsidRPr="00B3663D" w:rsidR="005A771B">
        <w:rPr>
          <w:sz w:val="20"/>
        </w:rPr>
        <w:t xml:space="preserve"> </w:t>
      </w:r>
      <w:r w:rsidRPr="00B3663D">
        <w:rPr>
          <w:sz w:val="20"/>
        </w:rPr>
        <w:t>ayakkabı</w:t>
      </w:r>
      <w:r w:rsidRPr="00B3663D" w:rsidR="005A771B">
        <w:rPr>
          <w:sz w:val="20"/>
        </w:rPr>
        <w:t xml:space="preserve"> </w:t>
      </w:r>
      <w:r w:rsidRPr="00B3663D">
        <w:rPr>
          <w:sz w:val="20"/>
        </w:rPr>
        <w:t>alamadığı</w:t>
      </w:r>
      <w:r w:rsidRPr="00B3663D" w:rsidR="005A771B">
        <w:rPr>
          <w:sz w:val="20"/>
        </w:rPr>
        <w:t xml:space="preserve"> </w:t>
      </w:r>
      <w:r w:rsidRPr="00B3663D">
        <w:rPr>
          <w:sz w:val="20"/>
        </w:rPr>
        <w:t>için</w:t>
      </w:r>
      <w:r w:rsidRPr="00B3663D" w:rsidR="005A771B">
        <w:rPr>
          <w:sz w:val="20"/>
        </w:rPr>
        <w:t xml:space="preserve"> </w:t>
      </w:r>
      <w:r w:rsidRPr="00B3663D">
        <w:rPr>
          <w:sz w:val="20"/>
        </w:rPr>
        <w:t>intihar</w:t>
      </w:r>
      <w:r w:rsidRPr="00B3663D" w:rsidR="005A771B">
        <w:rPr>
          <w:sz w:val="20"/>
        </w:rPr>
        <w:t xml:space="preserve"> </w:t>
      </w:r>
      <w:r w:rsidRPr="00B3663D">
        <w:rPr>
          <w:sz w:val="20"/>
        </w:rPr>
        <w:t>eden</w:t>
      </w:r>
      <w:r w:rsidRPr="00B3663D" w:rsidR="005A771B">
        <w:rPr>
          <w:sz w:val="20"/>
        </w:rPr>
        <w:t xml:space="preserve"> </w:t>
      </w:r>
      <w:r w:rsidRPr="00B3663D">
        <w:rPr>
          <w:sz w:val="20"/>
        </w:rPr>
        <w:t>baba</w:t>
      </w:r>
      <w:r w:rsidRPr="00B3663D" w:rsidR="005A771B">
        <w:rPr>
          <w:sz w:val="20"/>
        </w:rPr>
        <w:t xml:space="preserve"> </w:t>
      </w:r>
      <w:r w:rsidRPr="00B3663D">
        <w:rPr>
          <w:sz w:val="20"/>
        </w:rPr>
        <w:t>yok,</w:t>
      </w:r>
      <w:r w:rsidRPr="00B3663D" w:rsidR="005A771B">
        <w:rPr>
          <w:sz w:val="20"/>
        </w:rPr>
        <w:t xml:space="preserve"> </w:t>
      </w:r>
      <w:r w:rsidRPr="00B3663D">
        <w:rPr>
          <w:sz w:val="20"/>
        </w:rPr>
        <w:t>öğrencisi</w:t>
      </w:r>
      <w:r w:rsidRPr="00B3663D" w:rsidR="005A771B">
        <w:rPr>
          <w:sz w:val="20"/>
        </w:rPr>
        <w:t xml:space="preserve"> </w:t>
      </w:r>
      <w:r w:rsidRPr="00B3663D">
        <w:rPr>
          <w:sz w:val="20"/>
        </w:rPr>
        <w:t>okula</w:t>
      </w:r>
      <w:r w:rsidRPr="00B3663D" w:rsidR="005A771B">
        <w:rPr>
          <w:sz w:val="20"/>
        </w:rPr>
        <w:t xml:space="preserve"> </w:t>
      </w:r>
      <w:r w:rsidRPr="00B3663D">
        <w:rPr>
          <w:sz w:val="20"/>
        </w:rPr>
        <w:t>geldiğinde</w:t>
      </w:r>
      <w:r w:rsidRPr="00B3663D" w:rsidR="005A771B">
        <w:rPr>
          <w:sz w:val="20"/>
        </w:rPr>
        <w:t xml:space="preserve"> </w:t>
      </w:r>
      <w:r w:rsidRPr="00B3663D">
        <w:rPr>
          <w:sz w:val="20"/>
        </w:rPr>
        <w:t>sümüğünü</w:t>
      </w:r>
      <w:r w:rsidRPr="00B3663D" w:rsidR="005A771B">
        <w:rPr>
          <w:sz w:val="20"/>
        </w:rPr>
        <w:t xml:space="preserve"> </w:t>
      </w:r>
      <w:r w:rsidRPr="00B3663D">
        <w:rPr>
          <w:sz w:val="20"/>
        </w:rPr>
        <w:t>silen</w:t>
      </w:r>
      <w:r w:rsidRPr="00B3663D" w:rsidR="005A771B">
        <w:rPr>
          <w:sz w:val="20"/>
        </w:rPr>
        <w:t xml:space="preserve"> </w:t>
      </w:r>
      <w:r w:rsidRPr="00B3663D">
        <w:rPr>
          <w:sz w:val="20"/>
        </w:rPr>
        <w:t>öğretmen,</w:t>
      </w:r>
      <w:r w:rsidRPr="00B3663D" w:rsidR="005A771B">
        <w:rPr>
          <w:sz w:val="20"/>
        </w:rPr>
        <w:t xml:space="preserve"> </w:t>
      </w:r>
      <w:r w:rsidRPr="00B3663D">
        <w:rPr>
          <w:sz w:val="20"/>
        </w:rPr>
        <w:t>yoksulluğunu</w:t>
      </w:r>
      <w:r w:rsidRPr="00B3663D" w:rsidR="005A771B">
        <w:rPr>
          <w:sz w:val="20"/>
        </w:rPr>
        <w:t xml:space="preserve"> </w:t>
      </w:r>
      <w:r w:rsidRPr="00B3663D">
        <w:rPr>
          <w:sz w:val="20"/>
        </w:rPr>
        <w:t>bir</w:t>
      </w:r>
      <w:r w:rsidRPr="00B3663D" w:rsidR="005A771B">
        <w:rPr>
          <w:sz w:val="20"/>
        </w:rPr>
        <w:t xml:space="preserve"> </w:t>
      </w:r>
      <w:r w:rsidRPr="00B3663D">
        <w:rPr>
          <w:sz w:val="20"/>
        </w:rPr>
        <w:t>kenara</w:t>
      </w:r>
      <w:r w:rsidRPr="00B3663D" w:rsidR="005A771B">
        <w:rPr>
          <w:sz w:val="20"/>
        </w:rPr>
        <w:t xml:space="preserve"> </w:t>
      </w:r>
      <w:r w:rsidRPr="00B3663D">
        <w:rPr>
          <w:sz w:val="20"/>
        </w:rPr>
        <w:t>bırakıp</w:t>
      </w:r>
      <w:r w:rsidRPr="00B3663D" w:rsidR="005A771B">
        <w:rPr>
          <w:sz w:val="20"/>
        </w:rPr>
        <w:t xml:space="preserve"> </w:t>
      </w:r>
      <w:r w:rsidRPr="00B3663D">
        <w:rPr>
          <w:sz w:val="20"/>
        </w:rPr>
        <w:t>öğrencisini</w:t>
      </w:r>
      <w:r w:rsidRPr="00B3663D" w:rsidR="005A771B">
        <w:rPr>
          <w:sz w:val="20"/>
        </w:rPr>
        <w:t xml:space="preserve"> </w:t>
      </w:r>
      <w:r w:rsidRPr="00B3663D">
        <w:rPr>
          <w:sz w:val="20"/>
        </w:rPr>
        <w:t>kucağına</w:t>
      </w:r>
      <w:r w:rsidRPr="00B3663D" w:rsidR="005A771B">
        <w:rPr>
          <w:sz w:val="20"/>
        </w:rPr>
        <w:t xml:space="preserve"> </w:t>
      </w:r>
      <w:r w:rsidRPr="00B3663D">
        <w:rPr>
          <w:sz w:val="20"/>
        </w:rPr>
        <w:t>alan</w:t>
      </w:r>
      <w:r w:rsidRPr="00B3663D" w:rsidR="005A771B">
        <w:rPr>
          <w:sz w:val="20"/>
        </w:rPr>
        <w:t xml:space="preserve"> </w:t>
      </w:r>
      <w:r w:rsidRPr="00B3663D">
        <w:rPr>
          <w:sz w:val="20"/>
        </w:rPr>
        <w:t>öğretmen</w:t>
      </w:r>
      <w:r w:rsidRPr="00B3663D" w:rsidR="005A771B">
        <w:rPr>
          <w:sz w:val="20"/>
        </w:rPr>
        <w:t xml:space="preserve"> </w:t>
      </w:r>
      <w:r w:rsidRPr="00B3663D">
        <w:rPr>
          <w:sz w:val="20"/>
        </w:rPr>
        <w:t>yokmuş</w:t>
      </w:r>
      <w:r w:rsidRPr="00B3663D" w:rsidR="005A771B">
        <w:rPr>
          <w:sz w:val="20"/>
        </w:rPr>
        <w:t xml:space="preserve"> </w:t>
      </w:r>
      <w:r w:rsidRPr="00B3663D">
        <w:rPr>
          <w:sz w:val="20"/>
        </w:rPr>
        <w:t>gibi</w:t>
      </w:r>
      <w:r w:rsidRPr="00B3663D" w:rsidR="005A771B">
        <w:rPr>
          <w:sz w:val="20"/>
        </w:rPr>
        <w:t xml:space="preserve"> </w:t>
      </w:r>
      <w:r w:rsidRPr="00B3663D">
        <w:rPr>
          <w:sz w:val="20"/>
        </w:rPr>
        <w:t>bakıyoruz.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Sanırım</w:t>
      </w:r>
      <w:r w:rsidRPr="00B3663D" w:rsidR="005A771B">
        <w:rPr>
          <w:sz w:val="20"/>
        </w:rPr>
        <w:t xml:space="preserve"> </w:t>
      </w:r>
      <w:r w:rsidRPr="00B3663D">
        <w:rPr>
          <w:sz w:val="20"/>
        </w:rPr>
        <w:t>arkadaşların</w:t>
      </w:r>
      <w:r w:rsidRPr="00B3663D" w:rsidR="005A771B">
        <w:rPr>
          <w:sz w:val="20"/>
        </w:rPr>
        <w:t xml:space="preserve"> </w:t>
      </w:r>
      <w:r w:rsidRPr="00B3663D">
        <w:rPr>
          <w:sz w:val="20"/>
        </w:rPr>
        <w:t>saraylarının</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sırça</w:t>
      </w:r>
      <w:r w:rsidRPr="00B3663D" w:rsidR="005A771B">
        <w:rPr>
          <w:sz w:val="20"/>
        </w:rPr>
        <w:t xml:space="preserve"> </w:t>
      </w:r>
      <w:r w:rsidRPr="00B3663D">
        <w:rPr>
          <w:sz w:val="20"/>
        </w:rPr>
        <w:t>köşklerinin</w:t>
      </w:r>
      <w:r w:rsidRPr="00B3663D" w:rsidR="005A771B">
        <w:rPr>
          <w:sz w:val="20"/>
        </w:rPr>
        <w:t xml:space="preserve"> </w:t>
      </w:r>
      <w:r w:rsidRPr="00B3663D">
        <w:rPr>
          <w:sz w:val="20"/>
        </w:rPr>
        <w:t>duvarları</w:t>
      </w:r>
      <w:r w:rsidRPr="00B3663D" w:rsidR="005A771B">
        <w:rPr>
          <w:sz w:val="20"/>
        </w:rPr>
        <w:t xml:space="preserve"> </w:t>
      </w:r>
      <w:r w:rsidRPr="00B3663D">
        <w:rPr>
          <w:sz w:val="20"/>
        </w:rPr>
        <w:t>çok</w:t>
      </w:r>
      <w:r w:rsidRPr="00B3663D" w:rsidR="005A771B">
        <w:rPr>
          <w:sz w:val="20"/>
        </w:rPr>
        <w:t xml:space="preserve"> </w:t>
      </w:r>
      <w:r w:rsidRPr="00B3663D">
        <w:rPr>
          <w:sz w:val="20"/>
        </w:rPr>
        <w:t>kalın,</w:t>
      </w:r>
      <w:r w:rsidRPr="00B3663D" w:rsidR="005A771B">
        <w:rPr>
          <w:sz w:val="20"/>
        </w:rPr>
        <w:t xml:space="preserve"> </w:t>
      </w:r>
      <w:r w:rsidRPr="00B3663D">
        <w:rPr>
          <w:sz w:val="20"/>
        </w:rPr>
        <w:t>dışarıda</w:t>
      </w:r>
      <w:r w:rsidRPr="00B3663D" w:rsidR="005A771B">
        <w:rPr>
          <w:sz w:val="20"/>
        </w:rPr>
        <w:t xml:space="preserve"> </w:t>
      </w:r>
      <w:r w:rsidRPr="00B3663D">
        <w:rPr>
          <w:sz w:val="20"/>
        </w:rPr>
        <w:t>yaşanan</w:t>
      </w:r>
      <w:r w:rsidRPr="00B3663D" w:rsidR="005A771B">
        <w:rPr>
          <w:sz w:val="20"/>
        </w:rPr>
        <w:t xml:space="preserve"> </w:t>
      </w:r>
      <w:r w:rsidRPr="00B3663D">
        <w:rPr>
          <w:sz w:val="20"/>
        </w:rPr>
        <w:t>hiçbir</w:t>
      </w:r>
      <w:r w:rsidRPr="00B3663D" w:rsidR="005A771B">
        <w:rPr>
          <w:sz w:val="20"/>
        </w:rPr>
        <w:t xml:space="preserve"> </w:t>
      </w:r>
      <w:r w:rsidRPr="00B3663D">
        <w:rPr>
          <w:sz w:val="20"/>
        </w:rPr>
        <w:t>şeyi</w:t>
      </w:r>
      <w:r w:rsidRPr="00B3663D" w:rsidR="005A771B">
        <w:rPr>
          <w:sz w:val="20"/>
        </w:rPr>
        <w:t xml:space="preserve"> </w:t>
      </w:r>
      <w:r w:rsidRPr="00B3663D">
        <w:rPr>
          <w:sz w:val="20"/>
        </w:rPr>
        <w:t>duymuyorlar</w:t>
      </w:r>
      <w:r w:rsidRPr="00B3663D" w:rsidR="005A771B">
        <w:rPr>
          <w:sz w:val="20"/>
        </w:rPr>
        <w:t xml:space="preserve"> </w:t>
      </w:r>
      <w:r w:rsidRPr="00B3663D">
        <w:rPr>
          <w:sz w:val="20"/>
        </w:rPr>
        <w:t>ve</w:t>
      </w:r>
      <w:r w:rsidRPr="00B3663D" w:rsidR="005A771B">
        <w:rPr>
          <w:sz w:val="20"/>
        </w:rPr>
        <w:t xml:space="preserve"> </w:t>
      </w:r>
      <w:r w:rsidRPr="00B3663D">
        <w:rPr>
          <w:sz w:val="20"/>
        </w:rPr>
        <w:t>görmüyorlar.</w:t>
      </w:r>
      <w:r w:rsidRPr="00B3663D" w:rsidR="005A771B">
        <w:rPr>
          <w:sz w:val="20"/>
        </w:rPr>
        <w:t xml:space="preserve"> </w:t>
      </w:r>
      <w:r w:rsidRPr="00B3663D">
        <w:rPr>
          <w:sz w:val="20"/>
        </w:rPr>
        <w:t>Burada</w:t>
      </w:r>
      <w:r w:rsidRPr="00B3663D" w:rsidR="005A771B">
        <w:rPr>
          <w:sz w:val="20"/>
        </w:rPr>
        <w:t xml:space="preserve"> </w:t>
      </w:r>
      <w:r w:rsidRPr="00B3663D">
        <w:rPr>
          <w:sz w:val="20"/>
        </w:rPr>
        <w:t>da</w:t>
      </w:r>
      <w:r w:rsidRPr="00B3663D" w:rsidR="005A771B">
        <w:rPr>
          <w:sz w:val="20"/>
        </w:rPr>
        <w:t xml:space="preserve"> </w:t>
      </w:r>
      <w:r w:rsidRPr="00B3663D">
        <w:rPr>
          <w:sz w:val="20"/>
        </w:rPr>
        <w:t>pencere</w:t>
      </w:r>
      <w:r w:rsidRPr="00B3663D" w:rsidR="005A771B">
        <w:rPr>
          <w:sz w:val="20"/>
        </w:rPr>
        <w:t xml:space="preserve"> </w:t>
      </w:r>
      <w:r w:rsidRPr="00B3663D">
        <w:rPr>
          <w:sz w:val="20"/>
        </w:rPr>
        <w:t>yok</w:t>
      </w:r>
      <w:r w:rsidRPr="00B3663D" w:rsidR="005A771B">
        <w:rPr>
          <w:sz w:val="20"/>
        </w:rPr>
        <w:t xml:space="preserve"> </w:t>
      </w:r>
      <w:r w:rsidRPr="00B3663D">
        <w:rPr>
          <w:sz w:val="20"/>
        </w:rPr>
        <w:t>dikkat</w:t>
      </w:r>
      <w:r w:rsidRPr="00B3663D" w:rsidR="005A771B">
        <w:rPr>
          <w:sz w:val="20"/>
        </w:rPr>
        <w:t xml:space="preserve"> </w:t>
      </w:r>
      <w:r w:rsidRPr="00B3663D">
        <w:rPr>
          <w:sz w:val="20"/>
        </w:rPr>
        <w:t>ederseniz,</w:t>
      </w:r>
      <w:r w:rsidRPr="00B3663D" w:rsidR="005A771B">
        <w:rPr>
          <w:sz w:val="20"/>
        </w:rPr>
        <w:t xml:space="preserve"> </w:t>
      </w:r>
      <w:r w:rsidRPr="00B3663D">
        <w:rPr>
          <w:sz w:val="20"/>
        </w:rPr>
        <w:t>dışarıyı</w:t>
      </w:r>
      <w:r w:rsidRPr="00B3663D" w:rsidR="005A771B">
        <w:rPr>
          <w:sz w:val="20"/>
        </w:rPr>
        <w:t xml:space="preserve"> </w:t>
      </w:r>
      <w:r w:rsidRPr="00B3663D">
        <w:rPr>
          <w:sz w:val="20"/>
        </w:rPr>
        <w:t>görmüyoruz.</w:t>
      </w:r>
      <w:r w:rsidRPr="00B3663D" w:rsidR="005A771B">
        <w:rPr>
          <w:sz w:val="20"/>
        </w:rPr>
        <w:t xml:space="preserve"> </w:t>
      </w:r>
      <w:r w:rsidRPr="00B3663D">
        <w:rPr>
          <w:sz w:val="20"/>
        </w:rPr>
        <w:t>Dışarıda</w:t>
      </w:r>
      <w:r w:rsidRPr="00B3663D" w:rsidR="005A771B">
        <w:rPr>
          <w:sz w:val="20"/>
        </w:rPr>
        <w:t xml:space="preserve"> </w:t>
      </w:r>
      <w:r w:rsidRPr="00B3663D">
        <w:rPr>
          <w:sz w:val="20"/>
        </w:rPr>
        <w:t>gerçekten</w:t>
      </w:r>
      <w:r w:rsidRPr="00B3663D" w:rsidR="005A771B">
        <w:rPr>
          <w:sz w:val="20"/>
        </w:rPr>
        <w:t xml:space="preserve"> </w:t>
      </w:r>
      <w:r w:rsidRPr="00B3663D">
        <w:rPr>
          <w:sz w:val="20"/>
        </w:rPr>
        <w:t>bir</w:t>
      </w:r>
      <w:r w:rsidRPr="00B3663D" w:rsidR="005A771B">
        <w:rPr>
          <w:sz w:val="20"/>
        </w:rPr>
        <w:t xml:space="preserve"> </w:t>
      </w:r>
      <w:r w:rsidRPr="00B3663D">
        <w:rPr>
          <w:sz w:val="20"/>
        </w:rPr>
        <w:t>karabasan</w:t>
      </w:r>
      <w:r w:rsidRPr="00B3663D" w:rsidR="005A771B">
        <w:rPr>
          <w:sz w:val="20"/>
        </w:rPr>
        <w:t xml:space="preserve"> </w:t>
      </w:r>
      <w:r w:rsidRPr="00B3663D">
        <w:rPr>
          <w:sz w:val="20"/>
        </w:rPr>
        <w:t>hayat</w:t>
      </w:r>
      <w:r w:rsidRPr="00B3663D" w:rsidR="005A771B">
        <w:rPr>
          <w:sz w:val="20"/>
        </w:rPr>
        <w:t xml:space="preserve"> </w:t>
      </w:r>
      <w:r w:rsidRPr="00B3663D">
        <w:rPr>
          <w:sz w:val="20"/>
        </w:rPr>
        <w:t>yaşanıyor.</w:t>
      </w:r>
      <w:r w:rsidRPr="00B3663D" w:rsidR="005A771B">
        <w:rPr>
          <w:sz w:val="20"/>
        </w:rPr>
        <w:t xml:space="preserve"> </w:t>
      </w:r>
      <w:r w:rsidRPr="00B3663D">
        <w:rPr>
          <w:sz w:val="20"/>
        </w:rPr>
        <w:t>Lütfen</w:t>
      </w:r>
      <w:r w:rsidRPr="00B3663D" w:rsidR="005A771B">
        <w:rPr>
          <w:sz w:val="20"/>
        </w:rPr>
        <w:t xml:space="preserve"> </w:t>
      </w:r>
      <w:r w:rsidRPr="00B3663D">
        <w:rPr>
          <w:sz w:val="20"/>
        </w:rPr>
        <w:t>dönelim</w:t>
      </w:r>
      <w:r w:rsidRPr="00B3663D" w:rsidR="005A771B">
        <w:rPr>
          <w:sz w:val="20"/>
        </w:rPr>
        <w:t xml:space="preserve"> </w:t>
      </w:r>
      <w:r w:rsidRPr="00B3663D">
        <w:rPr>
          <w:sz w:val="20"/>
        </w:rPr>
        <w:t>ve</w:t>
      </w:r>
      <w:r w:rsidRPr="00B3663D" w:rsidR="005A771B">
        <w:rPr>
          <w:sz w:val="20"/>
        </w:rPr>
        <w:t xml:space="preserve"> </w:t>
      </w:r>
      <w:r w:rsidRPr="00B3663D">
        <w:rPr>
          <w:sz w:val="20"/>
        </w:rPr>
        <w:t>dışarıyı</w:t>
      </w:r>
      <w:r w:rsidRPr="00B3663D" w:rsidR="005A771B">
        <w:rPr>
          <w:sz w:val="20"/>
        </w:rPr>
        <w:t xml:space="preserve"> </w:t>
      </w:r>
      <w:r w:rsidRPr="00B3663D">
        <w:rPr>
          <w:sz w:val="20"/>
        </w:rPr>
        <w:t>görelim.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nerede</w:t>
      </w:r>
      <w:r w:rsidRPr="00B3663D" w:rsidR="005A771B">
        <w:rPr>
          <w:sz w:val="20"/>
        </w:rPr>
        <w:t xml:space="preserve"> </w:t>
      </w:r>
      <w:r w:rsidRPr="00B3663D">
        <w:rPr>
          <w:sz w:val="20"/>
        </w:rPr>
        <w:t>yaşıyorsun?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Dışarıya</w:t>
      </w:r>
      <w:r w:rsidRPr="00B3663D" w:rsidR="005A771B">
        <w:rPr>
          <w:sz w:val="20"/>
        </w:rPr>
        <w:t xml:space="preserve"> </w:t>
      </w:r>
      <w:r w:rsidRPr="00B3663D">
        <w:rPr>
          <w:sz w:val="20"/>
        </w:rPr>
        <w:t>bir</w:t>
      </w:r>
      <w:r w:rsidRPr="00B3663D" w:rsidR="005A771B">
        <w:rPr>
          <w:sz w:val="20"/>
        </w:rPr>
        <w:t xml:space="preserve"> </w:t>
      </w:r>
      <w:r w:rsidRPr="00B3663D">
        <w:rPr>
          <w:sz w:val="20"/>
        </w:rPr>
        <w:t>baktığında</w:t>
      </w:r>
      <w:r w:rsidRPr="00B3663D" w:rsidR="005A771B">
        <w:rPr>
          <w:sz w:val="20"/>
        </w:rPr>
        <w:t xml:space="preserve"> </w:t>
      </w:r>
      <w:r w:rsidRPr="00B3663D">
        <w:rPr>
          <w:sz w:val="20"/>
        </w:rPr>
        <w:t>Keçiören’in</w:t>
      </w:r>
      <w:r w:rsidRPr="00B3663D" w:rsidR="005A771B">
        <w:rPr>
          <w:sz w:val="20"/>
        </w:rPr>
        <w:t xml:space="preserve"> </w:t>
      </w:r>
      <w:r w:rsidRPr="00B3663D">
        <w:rPr>
          <w:sz w:val="20"/>
        </w:rPr>
        <w:t>sokaklarına</w:t>
      </w:r>
      <w:r w:rsidRPr="00B3663D" w:rsidR="005A771B">
        <w:rPr>
          <w:sz w:val="20"/>
        </w:rPr>
        <w:t xml:space="preserve"> </w:t>
      </w:r>
      <w:r w:rsidRPr="00B3663D">
        <w:rPr>
          <w:sz w:val="20"/>
        </w:rPr>
        <w:t>gidersen,</w:t>
      </w:r>
      <w:r w:rsidRPr="00B3663D" w:rsidR="005A771B">
        <w:rPr>
          <w:sz w:val="20"/>
        </w:rPr>
        <w:t xml:space="preserve"> </w:t>
      </w:r>
      <w:r w:rsidRPr="00B3663D">
        <w:rPr>
          <w:sz w:val="20"/>
        </w:rPr>
        <w:t>Altındağ’ın</w:t>
      </w:r>
      <w:r w:rsidRPr="00B3663D" w:rsidR="005A771B">
        <w:rPr>
          <w:sz w:val="20"/>
        </w:rPr>
        <w:t xml:space="preserve"> </w:t>
      </w:r>
      <w:r w:rsidRPr="00B3663D">
        <w:rPr>
          <w:sz w:val="20"/>
        </w:rPr>
        <w:t>sokaklarına</w:t>
      </w:r>
      <w:r w:rsidRPr="00B3663D" w:rsidR="005A771B">
        <w:rPr>
          <w:sz w:val="20"/>
        </w:rPr>
        <w:t xml:space="preserve"> </w:t>
      </w:r>
      <w:r w:rsidRPr="00B3663D">
        <w:rPr>
          <w:sz w:val="20"/>
        </w:rPr>
        <w:t>gidersen</w:t>
      </w:r>
      <w:r w:rsidRPr="00B3663D" w:rsidR="005A771B">
        <w:rPr>
          <w:sz w:val="20"/>
        </w:rPr>
        <w:t xml:space="preserve"> </w:t>
      </w:r>
      <w:r w:rsidRPr="00B3663D">
        <w:rPr>
          <w:sz w:val="20"/>
        </w:rPr>
        <w:t>orada</w:t>
      </w:r>
      <w:r w:rsidRPr="00B3663D" w:rsidR="005A771B">
        <w:rPr>
          <w:sz w:val="20"/>
        </w:rPr>
        <w:t xml:space="preserve"> </w:t>
      </w:r>
      <w:r w:rsidRPr="00B3663D">
        <w:rPr>
          <w:sz w:val="20"/>
        </w:rPr>
        <w:t>ayağı</w:t>
      </w:r>
      <w:r w:rsidRPr="00B3663D" w:rsidR="005A771B">
        <w:rPr>
          <w:sz w:val="20"/>
        </w:rPr>
        <w:t xml:space="preserve"> </w:t>
      </w:r>
      <w:r w:rsidRPr="00B3663D">
        <w:rPr>
          <w:sz w:val="20"/>
        </w:rPr>
        <w:t>yalın,</w:t>
      </w:r>
      <w:r w:rsidRPr="00B3663D" w:rsidR="005A771B">
        <w:rPr>
          <w:sz w:val="20"/>
        </w:rPr>
        <w:t xml:space="preserve"> </w:t>
      </w:r>
      <w:r w:rsidRPr="00B3663D">
        <w:rPr>
          <w:sz w:val="20"/>
        </w:rPr>
        <w:t>başı</w:t>
      </w:r>
      <w:r w:rsidRPr="00B3663D" w:rsidR="005A771B">
        <w:rPr>
          <w:sz w:val="20"/>
        </w:rPr>
        <w:t xml:space="preserve"> </w:t>
      </w:r>
      <w:r w:rsidRPr="00B3663D">
        <w:rPr>
          <w:sz w:val="20"/>
        </w:rPr>
        <w:t>açık</w:t>
      </w:r>
      <w:r w:rsidRPr="00B3663D" w:rsidR="005A771B">
        <w:rPr>
          <w:sz w:val="20"/>
        </w:rPr>
        <w:t xml:space="preserve"> </w:t>
      </w:r>
      <w:r w:rsidRPr="00B3663D">
        <w:rPr>
          <w:sz w:val="20"/>
        </w:rPr>
        <w:t>çocukları</w:t>
      </w:r>
      <w:r w:rsidRPr="00B3663D" w:rsidR="005A771B">
        <w:rPr>
          <w:sz w:val="20"/>
        </w:rPr>
        <w:t xml:space="preserve"> </w:t>
      </w:r>
      <w:r w:rsidRPr="00B3663D">
        <w:rPr>
          <w:sz w:val="20"/>
        </w:rPr>
        <w:t>görürsen</w:t>
      </w:r>
      <w:r w:rsidRPr="00B3663D" w:rsidR="005A771B">
        <w:rPr>
          <w:sz w:val="20"/>
        </w:rPr>
        <w:t xml:space="preserve"> </w:t>
      </w:r>
      <w:r w:rsidRPr="00B3663D">
        <w:rPr>
          <w:sz w:val="20"/>
        </w:rPr>
        <w:t>nelerin</w:t>
      </w:r>
      <w:r w:rsidRPr="00B3663D" w:rsidR="005A771B">
        <w:rPr>
          <w:sz w:val="20"/>
        </w:rPr>
        <w:t xml:space="preserve"> </w:t>
      </w:r>
      <w:r w:rsidRPr="00B3663D">
        <w:rPr>
          <w:sz w:val="20"/>
        </w:rPr>
        <w:t>yaşandığını</w:t>
      </w:r>
      <w:r w:rsidRPr="00B3663D" w:rsidR="005A771B">
        <w:rPr>
          <w:sz w:val="20"/>
        </w:rPr>
        <w:t xml:space="preserve"> </w:t>
      </w:r>
      <w:r w:rsidRPr="00B3663D">
        <w:rPr>
          <w:sz w:val="20"/>
        </w:rPr>
        <w:t>çok</w:t>
      </w:r>
      <w:r w:rsidRPr="00B3663D" w:rsidR="005A771B">
        <w:rPr>
          <w:sz w:val="20"/>
        </w:rPr>
        <w:t xml:space="preserve"> </w:t>
      </w:r>
      <w:r w:rsidRPr="00B3663D">
        <w:rPr>
          <w:sz w:val="20"/>
        </w:rPr>
        <w:t>rahat</w:t>
      </w:r>
      <w:r w:rsidRPr="00B3663D" w:rsidR="005A771B">
        <w:rPr>
          <w:sz w:val="20"/>
        </w:rPr>
        <w:t xml:space="preserve"> </w:t>
      </w:r>
      <w:r w:rsidRPr="00B3663D">
        <w:rPr>
          <w:sz w:val="20"/>
        </w:rPr>
        <w:t>görürsün.</w:t>
      </w:r>
      <w:r w:rsidRPr="00B3663D" w:rsidR="005A771B">
        <w:rPr>
          <w:sz w:val="20"/>
        </w:rPr>
        <w:t xml:space="preserve"> </w:t>
      </w:r>
      <w:r w:rsidRPr="00B3663D">
        <w:rPr>
          <w:sz w:val="20"/>
        </w:rPr>
        <w:t>Sokaktaki</w:t>
      </w:r>
      <w:r w:rsidRPr="00B3663D" w:rsidR="005A771B">
        <w:rPr>
          <w:sz w:val="20"/>
        </w:rPr>
        <w:t xml:space="preserve"> </w:t>
      </w:r>
      <w:r w:rsidRPr="00B3663D">
        <w:rPr>
          <w:sz w:val="20"/>
        </w:rPr>
        <w:t>vatandaşın</w:t>
      </w:r>
      <w:r w:rsidRPr="00B3663D" w:rsidR="005A771B">
        <w:rPr>
          <w:sz w:val="20"/>
        </w:rPr>
        <w:t xml:space="preserve"> </w:t>
      </w:r>
      <w:r w:rsidRPr="00B3663D">
        <w:rPr>
          <w:sz w:val="20"/>
        </w:rPr>
        <w:t>derdinden,</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değişen</w:t>
      </w:r>
      <w:r w:rsidRPr="00B3663D" w:rsidR="005A771B">
        <w:rPr>
          <w:sz w:val="20"/>
        </w:rPr>
        <w:t xml:space="preserve"> </w:t>
      </w:r>
      <w:r w:rsidRPr="00B3663D">
        <w:rPr>
          <w:sz w:val="20"/>
        </w:rPr>
        <w:t>etiketlerden</w:t>
      </w:r>
      <w:r w:rsidRPr="00B3663D" w:rsidR="005A771B">
        <w:rPr>
          <w:sz w:val="20"/>
        </w:rPr>
        <w:t xml:space="preserve"> </w:t>
      </w:r>
      <w:r w:rsidRPr="00B3663D">
        <w:rPr>
          <w:sz w:val="20"/>
        </w:rPr>
        <w:t>lütfen</w:t>
      </w:r>
      <w:r w:rsidRPr="00B3663D" w:rsidR="005A771B">
        <w:rPr>
          <w:sz w:val="20"/>
        </w:rPr>
        <w:t xml:space="preserve"> </w:t>
      </w:r>
      <w:r w:rsidRPr="00B3663D">
        <w:rPr>
          <w:sz w:val="20"/>
        </w:rPr>
        <w:t>biraz</w:t>
      </w:r>
      <w:r w:rsidRPr="00B3663D" w:rsidR="005A771B">
        <w:rPr>
          <w:sz w:val="20"/>
        </w:rPr>
        <w:t xml:space="preserve"> </w:t>
      </w:r>
      <w:r w:rsidRPr="00B3663D">
        <w:rPr>
          <w:sz w:val="20"/>
        </w:rPr>
        <w:t>haberdar</w:t>
      </w:r>
      <w:r w:rsidRPr="00B3663D" w:rsidR="005A771B">
        <w:rPr>
          <w:sz w:val="20"/>
        </w:rPr>
        <w:t xml:space="preserve"> </w:t>
      </w:r>
      <w:r w:rsidRPr="00B3663D">
        <w:rPr>
          <w:sz w:val="20"/>
        </w:rPr>
        <w:t>olalım.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Ben</w:t>
      </w:r>
      <w:r w:rsidRPr="00B3663D" w:rsidR="005A771B">
        <w:rPr>
          <w:sz w:val="20"/>
        </w:rPr>
        <w:t xml:space="preserve"> </w:t>
      </w:r>
      <w:r w:rsidRPr="00B3663D">
        <w:rPr>
          <w:sz w:val="20"/>
        </w:rPr>
        <w:t>bir</w:t>
      </w:r>
      <w:r w:rsidRPr="00B3663D" w:rsidR="005A771B">
        <w:rPr>
          <w:sz w:val="20"/>
        </w:rPr>
        <w:t xml:space="preserve"> </w:t>
      </w:r>
      <w:r w:rsidRPr="00B3663D">
        <w:rPr>
          <w:sz w:val="20"/>
        </w:rPr>
        <w:t>öğretmenim,</w:t>
      </w:r>
      <w:r w:rsidRPr="00B3663D" w:rsidR="005A771B">
        <w:rPr>
          <w:sz w:val="20"/>
        </w:rPr>
        <w:t xml:space="preserve"> </w:t>
      </w:r>
      <w:r w:rsidRPr="00B3663D">
        <w:rPr>
          <w:sz w:val="20"/>
        </w:rPr>
        <w:t>öğretmen</w:t>
      </w:r>
      <w:r w:rsidRPr="00B3663D" w:rsidR="005A771B">
        <w:rPr>
          <w:sz w:val="20"/>
        </w:rPr>
        <w:t xml:space="preserve"> </w:t>
      </w:r>
      <w:r w:rsidRPr="00B3663D">
        <w:rPr>
          <w:sz w:val="20"/>
        </w:rPr>
        <w:t>olarak</w:t>
      </w:r>
      <w:r w:rsidRPr="00B3663D" w:rsidR="005A771B">
        <w:rPr>
          <w:sz w:val="20"/>
        </w:rPr>
        <w:t xml:space="preserve"> </w:t>
      </w:r>
      <w:r w:rsidRPr="00B3663D">
        <w:rPr>
          <w:sz w:val="20"/>
        </w:rPr>
        <w:t>sizlere</w:t>
      </w:r>
      <w:r w:rsidRPr="00B3663D" w:rsidR="005A771B">
        <w:rPr>
          <w:sz w:val="20"/>
        </w:rPr>
        <w:t xml:space="preserve"> </w:t>
      </w:r>
      <w:r w:rsidRPr="00B3663D">
        <w:rPr>
          <w:sz w:val="20"/>
        </w:rPr>
        <w:t>seslenmek</w:t>
      </w:r>
      <w:r w:rsidRPr="00B3663D" w:rsidR="005A771B">
        <w:rPr>
          <w:sz w:val="20"/>
        </w:rPr>
        <w:t xml:space="preserve"> </w:t>
      </w:r>
      <w:r w:rsidRPr="00B3663D">
        <w:rPr>
          <w:sz w:val="20"/>
        </w:rPr>
        <w:t>istiyorum:</w:t>
      </w:r>
      <w:r w:rsidRPr="00B3663D" w:rsidR="005A771B">
        <w:rPr>
          <w:sz w:val="20"/>
        </w:rPr>
        <w:t xml:space="preserve"> </w:t>
      </w:r>
      <w:r w:rsidRPr="00B3663D">
        <w:rPr>
          <w:sz w:val="20"/>
        </w:rPr>
        <w:t>Eğitim</w:t>
      </w:r>
      <w:r w:rsidRPr="00B3663D" w:rsidR="005A771B">
        <w:rPr>
          <w:sz w:val="20"/>
        </w:rPr>
        <w:t xml:space="preserve"> </w:t>
      </w:r>
      <w:r w:rsidRPr="00B3663D">
        <w:rPr>
          <w:sz w:val="20"/>
        </w:rPr>
        <w:t>bir</w:t>
      </w:r>
      <w:r w:rsidRPr="00B3663D" w:rsidR="005A771B">
        <w:rPr>
          <w:sz w:val="20"/>
        </w:rPr>
        <w:t xml:space="preserve"> </w:t>
      </w:r>
      <w:r w:rsidRPr="00B3663D">
        <w:rPr>
          <w:sz w:val="20"/>
        </w:rPr>
        <w:t>uygarlık</w:t>
      </w:r>
      <w:r w:rsidRPr="00B3663D" w:rsidR="005A771B">
        <w:rPr>
          <w:sz w:val="20"/>
        </w:rPr>
        <w:t xml:space="preserve"> </w:t>
      </w:r>
      <w:r w:rsidRPr="00B3663D">
        <w:rPr>
          <w:sz w:val="20"/>
        </w:rPr>
        <w:t>yürüyüşüdür,</w:t>
      </w:r>
      <w:r w:rsidRPr="00B3663D" w:rsidR="005A771B">
        <w:rPr>
          <w:sz w:val="20"/>
        </w:rPr>
        <w:t xml:space="preserve"> </w:t>
      </w:r>
      <w:r w:rsidRPr="00B3663D">
        <w:rPr>
          <w:sz w:val="20"/>
        </w:rPr>
        <w:t>özgürlük</w:t>
      </w:r>
      <w:r w:rsidRPr="00B3663D" w:rsidR="005A771B">
        <w:rPr>
          <w:sz w:val="20"/>
        </w:rPr>
        <w:t xml:space="preserve"> </w:t>
      </w:r>
      <w:r w:rsidRPr="00B3663D">
        <w:rPr>
          <w:sz w:val="20"/>
        </w:rPr>
        <w:t>yürüyüşüdür,</w:t>
      </w:r>
      <w:r w:rsidRPr="00B3663D" w:rsidR="005A771B">
        <w:rPr>
          <w:sz w:val="20"/>
        </w:rPr>
        <w:t xml:space="preserve"> </w:t>
      </w:r>
      <w:r w:rsidRPr="00B3663D">
        <w:rPr>
          <w:sz w:val="20"/>
        </w:rPr>
        <w:t>karanlığı</w:t>
      </w:r>
      <w:r w:rsidRPr="00B3663D" w:rsidR="005A771B">
        <w:rPr>
          <w:sz w:val="20"/>
        </w:rPr>
        <w:t xml:space="preserve"> </w:t>
      </w:r>
      <w:r w:rsidRPr="00B3663D">
        <w:rPr>
          <w:sz w:val="20"/>
        </w:rPr>
        <w:t>boydan</w:t>
      </w:r>
      <w:r w:rsidRPr="00B3663D" w:rsidR="005A771B">
        <w:rPr>
          <w:sz w:val="20"/>
        </w:rPr>
        <w:t xml:space="preserve"> </w:t>
      </w:r>
      <w:r w:rsidRPr="00B3663D">
        <w:rPr>
          <w:sz w:val="20"/>
        </w:rPr>
        <w:t>boya</w:t>
      </w:r>
      <w:r w:rsidRPr="00B3663D" w:rsidR="005A771B">
        <w:rPr>
          <w:sz w:val="20"/>
        </w:rPr>
        <w:t xml:space="preserve"> </w:t>
      </w:r>
      <w:r w:rsidRPr="00B3663D">
        <w:rPr>
          <w:sz w:val="20"/>
        </w:rPr>
        <w:t>yararak</w:t>
      </w:r>
      <w:r w:rsidRPr="00B3663D" w:rsidR="005A771B">
        <w:rPr>
          <w:sz w:val="20"/>
        </w:rPr>
        <w:t xml:space="preserve"> </w:t>
      </w:r>
      <w:r w:rsidRPr="00B3663D">
        <w:rPr>
          <w:sz w:val="20"/>
        </w:rPr>
        <w:t>aydınlığa</w:t>
      </w:r>
      <w:r w:rsidRPr="00B3663D" w:rsidR="005A771B">
        <w:rPr>
          <w:sz w:val="20"/>
        </w:rPr>
        <w:t xml:space="preserve"> </w:t>
      </w:r>
      <w:r w:rsidRPr="00B3663D">
        <w:rPr>
          <w:sz w:val="20"/>
        </w:rPr>
        <w:t>Başöğretmen</w:t>
      </w:r>
      <w:r w:rsidRPr="00B3663D" w:rsidR="005A771B">
        <w:rPr>
          <w:sz w:val="20"/>
        </w:rPr>
        <w:t xml:space="preserve"> </w:t>
      </w:r>
      <w:r w:rsidRPr="00B3663D">
        <w:rPr>
          <w:sz w:val="20"/>
        </w:rPr>
        <w:t>Gazi</w:t>
      </w:r>
      <w:r w:rsidRPr="00B3663D" w:rsidR="005A771B">
        <w:rPr>
          <w:sz w:val="20"/>
        </w:rPr>
        <w:t xml:space="preserve"> </w:t>
      </w:r>
      <w:r w:rsidRPr="00B3663D">
        <w:rPr>
          <w:sz w:val="20"/>
        </w:rPr>
        <w:t>Mustafa</w:t>
      </w:r>
      <w:r w:rsidRPr="00B3663D" w:rsidR="005A771B">
        <w:rPr>
          <w:sz w:val="20"/>
        </w:rPr>
        <w:t xml:space="preserve"> </w:t>
      </w:r>
      <w:r w:rsidRPr="00B3663D">
        <w:rPr>
          <w:sz w:val="20"/>
        </w:rPr>
        <w:t>Kemal</w:t>
      </w:r>
      <w:r w:rsidRPr="00B3663D" w:rsidR="005A771B">
        <w:rPr>
          <w:sz w:val="20"/>
        </w:rPr>
        <w:t xml:space="preserve"> </w:t>
      </w:r>
      <w:r w:rsidRPr="00B3663D">
        <w:rPr>
          <w:sz w:val="20"/>
        </w:rPr>
        <w:t>Atatürk’ün</w:t>
      </w:r>
      <w:r w:rsidRPr="00B3663D" w:rsidR="005A771B">
        <w:rPr>
          <w:sz w:val="20"/>
        </w:rPr>
        <w:t xml:space="preserve"> </w:t>
      </w:r>
      <w:r w:rsidRPr="00B3663D">
        <w:rPr>
          <w:sz w:val="20"/>
        </w:rPr>
        <w:t>yolundan</w:t>
      </w:r>
      <w:r w:rsidRPr="00B3663D" w:rsidR="005A771B">
        <w:rPr>
          <w:sz w:val="20"/>
        </w:rPr>
        <w:t xml:space="preserve"> </w:t>
      </w:r>
      <w:r w:rsidRPr="00B3663D">
        <w:rPr>
          <w:sz w:val="20"/>
        </w:rPr>
        <w:t>yürümektir</w:t>
      </w:r>
      <w:r w:rsidRPr="00B3663D" w:rsidR="005A771B">
        <w:rPr>
          <w:sz w:val="20"/>
        </w:rPr>
        <w:t xml:space="preserve"> </w:t>
      </w:r>
      <w:r w:rsidRPr="00B3663D">
        <w:rPr>
          <w:sz w:val="20"/>
        </w:rPr>
        <w:t>eğitim.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yolda</w:t>
      </w:r>
      <w:r w:rsidRPr="00B3663D" w:rsidR="005A771B">
        <w:rPr>
          <w:sz w:val="20"/>
        </w:rPr>
        <w:t xml:space="preserve"> </w:t>
      </w:r>
      <w:r w:rsidRPr="00B3663D">
        <w:rPr>
          <w:sz w:val="20"/>
        </w:rPr>
        <w:t>yürüdük,</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bedeli</w:t>
      </w:r>
      <w:r w:rsidRPr="00B3663D" w:rsidR="005A771B">
        <w:rPr>
          <w:sz w:val="20"/>
        </w:rPr>
        <w:t xml:space="preserve"> </w:t>
      </w:r>
      <w:r w:rsidRPr="00B3663D">
        <w:rPr>
          <w:sz w:val="20"/>
        </w:rPr>
        <w:t>ödeyerek</w:t>
      </w:r>
      <w:r w:rsidRPr="00B3663D" w:rsidR="005A771B">
        <w:rPr>
          <w:sz w:val="20"/>
        </w:rPr>
        <w:t xml:space="preserve"> </w:t>
      </w:r>
      <w:r w:rsidRPr="00B3663D">
        <w:rPr>
          <w:sz w:val="20"/>
        </w:rPr>
        <w:t>yürüdük.</w:t>
      </w:r>
      <w:r w:rsidRPr="00B3663D" w:rsidR="005A771B">
        <w:rPr>
          <w:sz w:val="20"/>
        </w:rPr>
        <w:t xml:space="preserve"> </w:t>
      </w:r>
      <w:r w:rsidRPr="00B3663D">
        <w:rPr>
          <w:sz w:val="20"/>
        </w:rPr>
        <w:t>Devirlerin</w:t>
      </w:r>
      <w:r w:rsidRPr="00B3663D" w:rsidR="005A771B">
        <w:rPr>
          <w:sz w:val="20"/>
        </w:rPr>
        <w:t xml:space="preserve"> </w:t>
      </w:r>
      <w:r w:rsidRPr="00B3663D">
        <w:rPr>
          <w:sz w:val="20"/>
        </w:rPr>
        <w:t>kapanıp</w:t>
      </w:r>
      <w:r w:rsidRPr="00B3663D" w:rsidR="005A771B">
        <w:rPr>
          <w:sz w:val="20"/>
        </w:rPr>
        <w:t xml:space="preserve"> </w:t>
      </w:r>
      <w:r w:rsidRPr="00B3663D">
        <w:rPr>
          <w:sz w:val="20"/>
        </w:rPr>
        <w:t>açıldığı</w:t>
      </w:r>
      <w:r w:rsidRPr="00B3663D" w:rsidR="005A771B">
        <w:rPr>
          <w:sz w:val="20"/>
        </w:rPr>
        <w:t xml:space="preserve"> </w:t>
      </w:r>
      <w:r w:rsidRPr="00B3663D">
        <w:rPr>
          <w:sz w:val="20"/>
        </w:rPr>
        <w:t>bu</w:t>
      </w:r>
      <w:r w:rsidRPr="00B3663D" w:rsidR="005A771B">
        <w:rPr>
          <w:sz w:val="20"/>
        </w:rPr>
        <w:t xml:space="preserve"> </w:t>
      </w:r>
      <w:r w:rsidRPr="00B3663D">
        <w:rPr>
          <w:sz w:val="20"/>
        </w:rPr>
        <w:t>topraklarda</w:t>
      </w:r>
      <w:r w:rsidRPr="00B3663D" w:rsidR="005A771B">
        <w:rPr>
          <w:sz w:val="20"/>
        </w:rPr>
        <w:t xml:space="preserve"> </w:t>
      </w:r>
      <w:r w:rsidRPr="00B3663D">
        <w:rPr>
          <w:sz w:val="20"/>
        </w:rPr>
        <w:t>sessiz</w:t>
      </w:r>
      <w:r w:rsidRPr="00B3663D" w:rsidR="005A771B">
        <w:rPr>
          <w:sz w:val="20"/>
        </w:rPr>
        <w:t xml:space="preserve"> </w:t>
      </w:r>
      <w:r w:rsidRPr="00B3663D">
        <w:rPr>
          <w:sz w:val="20"/>
        </w:rPr>
        <w:t>yığınların,</w:t>
      </w:r>
      <w:r w:rsidRPr="00B3663D" w:rsidR="005A771B">
        <w:rPr>
          <w:sz w:val="20"/>
        </w:rPr>
        <w:t xml:space="preserve"> </w:t>
      </w:r>
      <w:r w:rsidRPr="00B3663D">
        <w:rPr>
          <w:sz w:val="20"/>
        </w:rPr>
        <w:t>istiklal</w:t>
      </w:r>
      <w:r w:rsidRPr="00B3663D" w:rsidR="005A771B">
        <w:rPr>
          <w:sz w:val="20"/>
        </w:rPr>
        <w:t xml:space="preserve"> </w:t>
      </w:r>
      <w:r w:rsidRPr="00B3663D">
        <w:rPr>
          <w:sz w:val="20"/>
        </w:rPr>
        <w:t>uğruna</w:t>
      </w:r>
      <w:r w:rsidRPr="00B3663D" w:rsidR="005A771B">
        <w:rPr>
          <w:sz w:val="20"/>
        </w:rPr>
        <w:t xml:space="preserve"> </w:t>
      </w:r>
      <w:r w:rsidRPr="00B3663D">
        <w:rPr>
          <w:sz w:val="20"/>
        </w:rPr>
        <w:t>ve</w:t>
      </w:r>
      <w:r w:rsidRPr="00B3663D" w:rsidR="005A771B">
        <w:rPr>
          <w:sz w:val="20"/>
        </w:rPr>
        <w:t xml:space="preserve"> </w:t>
      </w:r>
      <w:r w:rsidRPr="00B3663D">
        <w:rPr>
          <w:sz w:val="20"/>
        </w:rPr>
        <w:t>namus</w:t>
      </w:r>
      <w:r w:rsidRPr="00B3663D" w:rsidR="005A771B">
        <w:rPr>
          <w:sz w:val="20"/>
        </w:rPr>
        <w:t xml:space="preserve"> </w:t>
      </w:r>
      <w:r w:rsidRPr="00B3663D">
        <w:rPr>
          <w:sz w:val="20"/>
        </w:rPr>
        <w:t>yolunda</w:t>
      </w:r>
      <w:r w:rsidRPr="00B3663D" w:rsidR="005A771B">
        <w:rPr>
          <w:sz w:val="20"/>
        </w:rPr>
        <w:t xml:space="preserve"> </w:t>
      </w:r>
      <w:r w:rsidRPr="00B3663D">
        <w:rPr>
          <w:sz w:val="20"/>
        </w:rPr>
        <w:t>can</w:t>
      </w:r>
      <w:r w:rsidRPr="00B3663D" w:rsidR="005A771B">
        <w:rPr>
          <w:sz w:val="20"/>
        </w:rPr>
        <w:t xml:space="preserve"> </w:t>
      </w:r>
      <w:r w:rsidRPr="00B3663D">
        <w:rPr>
          <w:sz w:val="20"/>
        </w:rPr>
        <w:t>veren</w:t>
      </w:r>
      <w:r w:rsidRPr="00B3663D" w:rsidR="005A771B">
        <w:rPr>
          <w:sz w:val="20"/>
        </w:rPr>
        <w:t xml:space="preserve"> </w:t>
      </w:r>
      <w:r w:rsidRPr="00B3663D">
        <w:rPr>
          <w:sz w:val="20"/>
        </w:rPr>
        <w:t>Mehmet’in</w:t>
      </w:r>
      <w:r w:rsidRPr="00B3663D" w:rsidR="005A771B">
        <w:rPr>
          <w:sz w:val="20"/>
        </w:rPr>
        <w:t xml:space="preserve"> </w:t>
      </w:r>
      <w:r w:rsidRPr="00B3663D">
        <w:rPr>
          <w:sz w:val="20"/>
        </w:rPr>
        <w:t>yattığı</w:t>
      </w:r>
      <w:r w:rsidRPr="00B3663D" w:rsidR="005A771B">
        <w:rPr>
          <w:sz w:val="20"/>
        </w:rPr>
        <w:t xml:space="preserve"> </w:t>
      </w:r>
      <w:r w:rsidRPr="00B3663D">
        <w:rPr>
          <w:sz w:val="20"/>
        </w:rPr>
        <w:t>yerden</w:t>
      </w:r>
      <w:r w:rsidRPr="00B3663D" w:rsidR="005A771B">
        <w:rPr>
          <w:sz w:val="20"/>
        </w:rPr>
        <w:t xml:space="preserve"> </w:t>
      </w:r>
      <w:r w:rsidRPr="00B3663D">
        <w:rPr>
          <w:sz w:val="20"/>
        </w:rPr>
        <w:t>yürüdük.</w:t>
      </w:r>
      <w:r w:rsidRPr="00B3663D" w:rsidR="005A771B">
        <w:rPr>
          <w:sz w:val="20"/>
        </w:rPr>
        <w:t xml:space="preserve"> </w:t>
      </w:r>
      <w:r w:rsidRPr="00B3663D">
        <w:rPr>
          <w:sz w:val="20"/>
        </w:rPr>
        <w:t>Aydınlık</w:t>
      </w:r>
      <w:r w:rsidRPr="00B3663D" w:rsidR="005A771B">
        <w:rPr>
          <w:sz w:val="20"/>
        </w:rPr>
        <w:t xml:space="preserve"> </w:t>
      </w:r>
      <w:r w:rsidRPr="00B3663D">
        <w:rPr>
          <w:sz w:val="20"/>
        </w:rPr>
        <w:t>Türkiye’nin</w:t>
      </w:r>
      <w:r w:rsidRPr="00B3663D" w:rsidR="005A771B">
        <w:rPr>
          <w:sz w:val="20"/>
        </w:rPr>
        <w:t xml:space="preserve"> </w:t>
      </w:r>
      <w:r w:rsidRPr="00B3663D">
        <w:rPr>
          <w:sz w:val="20"/>
        </w:rPr>
        <w:t>karanlık</w:t>
      </w:r>
      <w:r w:rsidRPr="00B3663D" w:rsidR="005A771B">
        <w:rPr>
          <w:sz w:val="20"/>
        </w:rPr>
        <w:t xml:space="preserve"> </w:t>
      </w:r>
      <w:r w:rsidRPr="00B3663D">
        <w:rPr>
          <w:sz w:val="20"/>
        </w:rPr>
        <w:t>yollarına</w:t>
      </w:r>
      <w:r w:rsidRPr="00B3663D" w:rsidR="005A771B">
        <w:rPr>
          <w:sz w:val="20"/>
        </w:rPr>
        <w:t xml:space="preserve"> </w:t>
      </w:r>
      <w:r w:rsidRPr="00B3663D">
        <w:rPr>
          <w:sz w:val="20"/>
        </w:rPr>
        <w:t>TÖS</w:t>
      </w:r>
      <w:r w:rsidRPr="00B3663D" w:rsidR="005A771B">
        <w:rPr>
          <w:sz w:val="20"/>
        </w:rPr>
        <w:t xml:space="preserve"> </w:t>
      </w:r>
      <w:r w:rsidRPr="00B3663D">
        <w:rPr>
          <w:sz w:val="20"/>
        </w:rPr>
        <w:t>olduk,</w:t>
      </w:r>
      <w:r w:rsidRPr="00B3663D" w:rsidR="005A771B">
        <w:rPr>
          <w:sz w:val="20"/>
        </w:rPr>
        <w:t xml:space="preserve"> </w:t>
      </w:r>
      <w:r w:rsidRPr="00B3663D">
        <w:rPr>
          <w:sz w:val="20"/>
        </w:rPr>
        <w:t>yürüdük;</w:t>
      </w:r>
      <w:r w:rsidRPr="00B3663D" w:rsidR="005A771B">
        <w:rPr>
          <w:sz w:val="20"/>
        </w:rPr>
        <w:t xml:space="preserve"> </w:t>
      </w:r>
      <w:r w:rsidRPr="00B3663D">
        <w:rPr>
          <w:sz w:val="20"/>
        </w:rPr>
        <w:t>TÖB-DER</w:t>
      </w:r>
      <w:r w:rsidRPr="00B3663D" w:rsidR="005A771B">
        <w:rPr>
          <w:sz w:val="20"/>
        </w:rPr>
        <w:t xml:space="preserve"> </w:t>
      </w:r>
      <w:r w:rsidRPr="00B3663D">
        <w:rPr>
          <w:sz w:val="20"/>
        </w:rPr>
        <w:t>olduk,</w:t>
      </w:r>
      <w:r w:rsidRPr="00B3663D" w:rsidR="005A771B">
        <w:rPr>
          <w:sz w:val="20"/>
        </w:rPr>
        <w:t xml:space="preserve"> </w:t>
      </w:r>
      <w:r w:rsidRPr="00B3663D">
        <w:rPr>
          <w:sz w:val="20"/>
        </w:rPr>
        <w:t>yürüdük.</w:t>
      </w:r>
      <w:r w:rsidRPr="00B3663D" w:rsidR="005A771B">
        <w:rPr>
          <w:sz w:val="20"/>
        </w:rPr>
        <w:t xml:space="preserve"> </w:t>
      </w:r>
      <w:r w:rsidRPr="00B3663D">
        <w:rPr>
          <w:sz w:val="20"/>
        </w:rPr>
        <w:t>Yürüyeceğiz,</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bedeli</w:t>
      </w:r>
      <w:r w:rsidRPr="00B3663D" w:rsidR="005A771B">
        <w:rPr>
          <w:sz w:val="20"/>
        </w:rPr>
        <w:t xml:space="preserve"> </w:t>
      </w:r>
      <w:r w:rsidRPr="00B3663D">
        <w:rPr>
          <w:sz w:val="20"/>
        </w:rPr>
        <w:t>ödeyerek</w:t>
      </w:r>
      <w:r w:rsidRPr="00B3663D" w:rsidR="005A771B">
        <w:rPr>
          <w:sz w:val="20"/>
        </w:rPr>
        <w:t xml:space="preserve"> </w:t>
      </w:r>
      <w:r w:rsidRPr="00B3663D">
        <w:rPr>
          <w:sz w:val="20"/>
        </w:rPr>
        <w:t>yürüyeceğiz.</w:t>
      </w:r>
      <w:r w:rsidRPr="00B3663D" w:rsidR="005A771B">
        <w:rPr>
          <w:sz w:val="20"/>
        </w:rPr>
        <w:t xml:space="preserve"> </w:t>
      </w:r>
      <w:r w:rsidRPr="00B3663D">
        <w:rPr>
          <w:sz w:val="20"/>
        </w:rPr>
        <w:t>Yüreğimizi</w:t>
      </w:r>
      <w:r w:rsidRPr="00B3663D" w:rsidR="005A771B">
        <w:rPr>
          <w:sz w:val="20"/>
        </w:rPr>
        <w:t xml:space="preserve"> </w:t>
      </w:r>
      <w:r w:rsidRPr="00B3663D">
        <w:rPr>
          <w:sz w:val="20"/>
        </w:rPr>
        <w:t>ve</w:t>
      </w:r>
      <w:r w:rsidRPr="00B3663D" w:rsidR="005A771B">
        <w:rPr>
          <w:sz w:val="20"/>
        </w:rPr>
        <w:t xml:space="preserve"> </w:t>
      </w:r>
      <w:r w:rsidRPr="00B3663D">
        <w:rPr>
          <w:sz w:val="20"/>
        </w:rPr>
        <w:t>gövdemizi</w:t>
      </w:r>
      <w:r w:rsidRPr="00B3663D" w:rsidR="005A771B">
        <w:rPr>
          <w:sz w:val="20"/>
        </w:rPr>
        <w:t xml:space="preserve"> </w:t>
      </w:r>
      <w:r w:rsidRPr="00B3663D">
        <w:rPr>
          <w:sz w:val="20"/>
        </w:rPr>
        <w:t>koyarak</w:t>
      </w:r>
      <w:r w:rsidRPr="00B3663D" w:rsidR="005A771B">
        <w:rPr>
          <w:sz w:val="20"/>
        </w:rPr>
        <w:t xml:space="preserve"> </w:t>
      </w:r>
      <w:r w:rsidRPr="00B3663D">
        <w:rPr>
          <w:sz w:val="20"/>
        </w:rPr>
        <w:t>yürüyeceğiz.</w:t>
      </w:r>
      <w:r w:rsidRPr="00B3663D" w:rsidR="005A771B">
        <w:rPr>
          <w:sz w:val="20"/>
        </w:rPr>
        <w:t xml:space="preserve"> </w:t>
      </w:r>
      <w:r w:rsidRPr="00B3663D">
        <w:rPr>
          <w:sz w:val="20"/>
        </w:rPr>
        <w:t>Bu</w:t>
      </w:r>
      <w:r w:rsidRPr="00B3663D" w:rsidR="005A771B">
        <w:rPr>
          <w:sz w:val="20"/>
        </w:rPr>
        <w:t xml:space="preserve"> </w:t>
      </w:r>
      <w:r w:rsidRPr="00B3663D">
        <w:rPr>
          <w:sz w:val="20"/>
        </w:rPr>
        <w:t>yürüyüşümüz,</w:t>
      </w:r>
      <w:r w:rsidRPr="00B3663D" w:rsidR="005A771B">
        <w:rPr>
          <w:sz w:val="20"/>
        </w:rPr>
        <w:t xml:space="preserve"> </w:t>
      </w:r>
      <w:r w:rsidRPr="00B3663D">
        <w:rPr>
          <w:sz w:val="20"/>
        </w:rPr>
        <w:t>özgürlük</w:t>
      </w:r>
      <w:r w:rsidRPr="00B3663D" w:rsidR="005A771B">
        <w:rPr>
          <w:sz w:val="20"/>
        </w:rPr>
        <w:t xml:space="preserve"> </w:t>
      </w:r>
      <w:r w:rsidRPr="00B3663D">
        <w:rPr>
          <w:sz w:val="20"/>
        </w:rPr>
        <w:t>yürüyüşü;</w:t>
      </w:r>
      <w:r w:rsidRPr="00B3663D" w:rsidR="005A771B">
        <w:rPr>
          <w:sz w:val="20"/>
        </w:rPr>
        <w:t xml:space="preserve"> </w:t>
      </w:r>
      <w:r w:rsidRPr="00B3663D">
        <w:rPr>
          <w:sz w:val="20"/>
        </w:rPr>
        <w:t>bu</w:t>
      </w:r>
      <w:r w:rsidRPr="00B3663D" w:rsidR="005A771B">
        <w:rPr>
          <w:sz w:val="20"/>
        </w:rPr>
        <w:t xml:space="preserve"> </w:t>
      </w:r>
      <w:r w:rsidRPr="00B3663D">
        <w:rPr>
          <w:sz w:val="20"/>
        </w:rPr>
        <w:t>yürüyüşümüz,</w:t>
      </w:r>
      <w:r w:rsidRPr="00B3663D" w:rsidR="005A771B">
        <w:rPr>
          <w:sz w:val="20"/>
        </w:rPr>
        <w:t xml:space="preserve"> </w:t>
      </w:r>
      <w:r w:rsidRPr="00B3663D">
        <w:rPr>
          <w:sz w:val="20"/>
        </w:rPr>
        <w:t>demokrasi</w:t>
      </w:r>
      <w:r w:rsidRPr="00B3663D" w:rsidR="005A771B">
        <w:rPr>
          <w:sz w:val="20"/>
        </w:rPr>
        <w:t xml:space="preserve"> </w:t>
      </w:r>
      <w:r w:rsidRPr="00B3663D">
        <w:rPr>
          <w:sz w:val="20"/>
        </w:rPr>
        <w:t>yürüyüşü;</w:t>
      </w:r>
      <w:r w:rsidRPr="00B3663D" w:rsidR="005A771B">
        <w:rPr>
          <w:sz w:val="20"/>
        </w:rPr>
        <w:t xml:space="preserve"> </w:t>
      </w:r>
      <w:r w:rsidRPr="00B3663D">
        <w:rPr>
          <w:sz w:val="20"/>
        </w:rPr>
        <w:t>bu</w:t>
      </w:r>
      <w:r w:rsidRPr="00B3663D" w:rsidR="005A771B">
        <w:rPr>
          <w:sz w:val="20"/>
        </w:rPr>
        <w:t xml:space="preserve"> </w:t>
      </w:r>
      <w:r w:rsidRPr="00B3663D">
        <w:rPr>
          <w:sz w:val="20"/>
        </w:rPr>
        <w:t>yürüyüşümüz,</w:t>
      </w:r>
      <w:r w:rsidRPr="00B3663D" w:rsidR="005A771B">
        <w:rPr>
          <w:sz w:val="20"/>
        </w:rPr>
        <w:t xml:space="preserve"> </w:t>
      </w:r>
      <w:r w:rsidRPr="00B3663D">
        <w:rPr>
          <w:sz w:val="20"/>
        </w:rPr>
        <w:t>barış</w:t>
      </w:r>
      <w:r w:rsidRPr="00B3663D" w:rsidR="005A771B">
        <w:rPr>
          <w:sz w:val="20"/>
        </w:rPr>
        <w:t xml:space="preserve"> </w:t>
      </w:r>
      <w:r w:rsidRPr="00B3663D">
        <w:rPr>
          <w:sz w:val="20"/>
        </w:rPr>
        <w:t>yürüyüşü.</w:t>
      </w:r>
      <w:r w:rsidRPr="00B3663D" w:rsidR="005A771B">
        <w:rPr>
          <w:sz w:val="20"/>
        </w:rPr>
        <w:t xml:space="preserve"> </w:t>
      </w:r>
      <w:r w:rsidRPr="00B3663D">
        <w:rPr>
          <w:sz w:val="20"/>
        </w:rPr>
        <w:t>Biz</w:t>
      </w:r>
      <w:r w:rsidRPr="00B3663D" w:rsidR="005A771B">
        <w:rPr>
          <w:sz w:val="20"/>
        </w:rPr>
        <w:t xml:space="preserve"> </w:t>
      </w:r>
      <w:r w:rsidRPr="00B3663D">
        <w:rPr>
          <w:sz w:val="20"/>
        </w:rPr>
        <w:t>uygarlık</w:t>
      </w:r>
      <w:r w:rsidRPr="00B3663D" w:rsidR="005A771B">
        <w:rPr>
          <w:sz w:val="20"/>
        </w:rPr>
        <w:t xml:space="preserve"> </w:t>
      </w:r>
      <w:r w:rsidRPr="00B3663D">
        <w:rPr>
          <w:sz w:val="20"/>
        </w:rPr>
        <w:t>için,</w:t>
      </w:r>
      <w:r w:rsidRPr="00B3663D" w:rsidR="005A771B">
        <w:rPr>
          <w:sz w:val="20"/>
        </w:rPr>
        <w:t xml:space="preserve"> </w:t>
      </w:r>
      <w:r w:rsidRPr="00B3663D">
        <w:rPr>
          <w:sz w:val="20"/>
        </w:rPr>
        <w:t>medeniyet</w:t>
      </w:r>
      <w:r w:rsidRPr="00B3663D" w:rsidR="005A771B">
        <w:rPr>
          <w:sz w:val="20"/>
        </w:rPr>
        <w:t xml:space="preserve"> </w:t>
      </w:r>
      <w:r w:rsidRPr="00B3663D">
        <w:rPr>
          <w:sz w:val="20"/>
        </w:rPr>
        <w:t>için,</w:t>
      </w:r>
      <w:r w:rsidRPr="00B3663D" w:rsidR="005A771B">
        <w:rPr>
          <w:sz w:val="20"/>
        </w:rPr>
        <w:t xml:space="preserve"> </w:t>
      </w:r>
      <w:r w:rsidRPr="00B3663D">
        <w:rPr>
          <w:sz w:val="20"/>
        </w:rPr>
        <w:t>bilim</w:t>
      </w:r>
      <w:r w:rsidRPr="00B3663D" w:rsidR="005A771B">
        <w:rPr>
          <w:sz w:val="20"/>
        </w:rPr>
        <w:t xml:space="preserve"> </w:t>
      </w:r>
      <w:r w:rsidRPr="00B3663D">
        <w:rPr>
          <w:sz w:val="20"/>
        </w:rPr>
        <w:t>için,</w:t>
      </w:r>
      <w:r w:rsidRPr="00B3663D" w:rsidR="005A771B">
        <w:rPr>
          <w:sz w:val="20"/>
        </w:rPr>
        <w:t xml:space="preserve"> </w:t>
      </w:r>
      <w:r w:rsidRPr="00B3663D">
        <w:rPr>
          <w:sz w:val="20"/>
        </w:rPr>
        <w:t>demokrasi</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yolda</w:t>
      </w:r>
      <w:r w:rsidRPr="00B3663D" w:rsidR="005A771B">
        <w:rPr>
          <w:sz w:val="20"/>
        </w:rPr>
        <w:t xml:space="preserve"> </w:t>
      </w:r>
      <w:r w:rsidRPr="00B3663D">
        <w:rPr>
          <w:sz w:val="20"/>
        </w:rPr>
        <w:t>yürürken</w:t>
      </w:r>
      <w:r w:rsidRPr="00B3663D" w:rsidR="005A771B">
        <w:rPr>
          <w:sz w:val="20"/>
        </w:rPr>
        <w:t xml:space="preserve"> </w:t>
      </w:r>
      <w:r w:rsidRPr="00B3663D">
        <w:rPr>
          <w:sz w:val="20"/>
        </w:rPr>
        <w:t>yolumuza</w:t>
      </w:r>
      <w:r w:rsidRPr="00B3663D" w:rsidR="005A771B">
        <w:rPr>
          <w:sz w:val="20"/>
        </w:rPr>
        <w:t xml:space="preserve"> </w:t>
      </w:r>
      <w:r w:rsidRPr="00B3663D">
        <w:rPr>
          <w:sz w:val="20"/>
        </w:rPr>
        <w:t>pusu</w:t>
      </w:r>
      <w:r w:rsidRPr="00B3663D" w:rsidR="005A771B">
        <w:rPr>
          <w:sz w:val="20"/>
        </w:rPr>
        <w:t xml:space="preserve"> </w:t>
      </w:r>
      <w:r w:rsidRPr="00B3663D">
        <w:rPr>
          <w:sz w:val="20"/>
        </w:rPr>
        <w:t>kuranlar</w:t>
      </w:r>
      <w:r w:rsidRPr="00B3663D" w:rsidR="005A771B">
        <w:rPr>
          <w:sz w:val="20"/>
        </w:rPr>
        <w:t xml:space="preserve"> </w:t>
      </w:r>
      <w:r w:rsidRPr="00B3663D">
        <w:rPr>
          <w:sz w:val="20"/>
        </w:rPr>
        <w:t>olur,</w:t>
      </w:r>
      <w:r w:rsidRPr="00B3663D" w:rsidR="005A771B">
        <w:rPr>
          <w:sz w:val="20"/>
        </w:rPr>
        <w:t xml:space="preserve"> </w:t>
      </w:r>
      <w:r w:rsidRPr="00B3663D">
        <w:rPr>
          <w:sz w:val="20"/>
        </w:rPr>
        <w:t>soru</w:t>
      </w:r>
      <w:r w:rsidRPr="00B3663D" w:rsidR="005A771B">
        <w:rPr>
          <w:sz w:val="20"/>
        </w:rPr>
        <w:t xml:space="preserve"> </w:t>
      </w:r>
      <w:r w:rsidRPr="00B3663D">
        <w:rPr>
          <w:sz w:val="20"/>
        </w:rPr>
        <w:t>çalanlar</w:t>
      </w:r>
      <w:r w:rsidRPr="00B3663D" w:rsidR="005A771B">
        <w:rPr>
          <w:sz w:val="20"/>
        </w:rPr>
        <w:t xml:space="preserve"> </w:t>
      </w:r>
      <w:r w:rsidRPr="00B3663D">
        <w:rPr>
          <w:sz w:val="20"/>
        </w:rPr>
        <w:t>olur,</w:t>
      </w:r>
      <w:r w:rsidRPr="00B3663D" w:rsidR="005A771B">
        <w:rPr>
          <w:sz w:val="20"/>
        </w:rPr>
        <w:t xml:space="preserve"> </w:t>
      </w:r>
      <w:r w:rsidRPr="00B3663D">
        <w:rPr>
          <w:sz w:val="20"/>
        </w:rPr>
        <w:t>kapının</w:t>
      </w:r>
      <w:r w:rsidRPr="00B3663D" w:rsidR="005A771B">
        <w:rPr>
          <w:sz w:val="20"/>
        </w:rPr>
        <w:t xml:space="preserve"> </w:t>
      </w:r>
      <w:r w:rsidRPr="00B3663D">
        <w:rPr>
          <w:sz w:val="20"/>
        </w:rPr>
        <w:t>dışında</w:t>
      </w:r>
      <w:r w:rsidRPr="00B3663D" w:rsidR="005A771B">
        <w:rPr>
          <w:sz w:val="20"/>
        </w:rPr>
        <w:t xml:space="preserve"> </w:t>
      </w:r>
      <w:r w:rsidRPr="00B3663D">
        <w:rPr>
          <w:sz w:val="20"/>
        </w:rPr>
        <w:t>bırakılan</w:t>
      </w:r>
      <w:r w:rsidRPr="00B3663D" w:rsidR="005A771B">
        <w:rPr>
          <w:sz w:val="20"/>
        </w:rPr>
        <w:t xml:space="preserve"> </w:t>
      </w:r>
      <w:r w:rsidRPr="00B3663D">
        <w:rPr>
          <w:sz w:val="20"/>
        </w:rPr>
        <w:t>gençler</w:t>
      </w:r>
      <w:r w:rsidRPr="00B3663D" w:rsidR="005A771B">
        <w:rPr>
          <w:sz w:val="20"/>
        </w:rPr>
        <w:t xml:space="preserve"> </w:t>
      </w:r>
      <w:r w:rsidRPr="00B3663D">
        <w:rPr>
          <w:sz w:val="20"/>
        </w:rPr>
        <w:t>olur,</w:t>
      </w:r>
      <w:r w:rsidRPr="00B3663D" w:rsidR="005A771B">
        <w:rPr>
          <w:sz w:val="20"/>
        </w:rPr>
        <w:t xml:space="preserve"> </w:t>
      </w:r>
      <w:r w:rsidRPr="00B3663D">
        <w:rPr>
          <w:sz w:val="20"/>
        </w:rPr>
        <w:t>atanmayan</w:t>
      </w:r>
      <w:r w:rsidRPr="00B3663D" w:rsidR="005A771B">
        <w:rPr>
          <w:sz w:val="20"/>
        </w:rPr>
        <w:t xml:space="preserve"> </w:t>
      </w:r>
      <w:r w:rsidRPr="00B3663D">
        <w:rPr>
          <w:sz w:val="20"/>
        </w:rPr>
        <w:t>öğretmenler</w:t>
      </w:r>
      <w:r w:rsidRPr="00B3663D" w:rsidR="005A771B">
        <w:rPr>
          <w:sz w:val="20"/>
        </w:rPr>
        <w:t xml:space="preserve"> </w:t>
      </w:r>
      <w:r w:rsidRPr="00B3663D">
        <w:rPr>
          <w:sz w:val="20"/>
        </w:rPr>
        <w:t>olur,</w:t>
      </w:r>
      <w:r w:rsidRPr="00B3663D" w:rsidR="005A771B">
        <w:rPr>
          <w:sz w:val="20"/>
        </w:rPr>
        <w:t xml:space="preserve"> </w:t>
      </w:r>
      <w:r w:rsidRPr="00B3663D">
        <w:rPr>
          <w:sz w:val="20"/>
        </w:rPr>
        <w:t>eğitim</w:t>
      </w:r>
      <w:r w:rsidRPr="00B3663D" w:rsidR="005A771B">
        <w:rPr>
          <w:sz w:val="20"/>
        </w:rPr>
        <w:t xml:space="preserve"> </w:t>
      </w:r>
      <w:r w:rsidRPr="00B3663D">
        <w:rPr>
          <w:sz w:val="20"/>
        </w:rPr>
        <w:t>hakkı</w:t>
      </w:r>
      <w:r w:rsidRPr="00B3663D" w:rsidR="005A771B">
        <w:rPr>
          <w:sz w:val="20"/>
        </w:rPr>
        <w:t xml:space="preserve"> </w:t>
      </w:r>
      <w:r w:rsidRPr="00B3663D">
        <w:rPr>
          <w:sz w:val="20"/>
        </w:rPr>
        <w:t>için</w:t>
      </w:r>
      <w:r w:rsidRPr="00B3663D" w:rsidR="005A771B">
        <w:rPr>
          <w:sz w:val="20"/>
        </w:rPr>
        <w:t xml:space="preserve"> </w:t>
      </w:r>
      <w:r w:rsidRPr="00B3663D">
        <w:rPr>
          <w:sz w:val="20"/>
        </w:rPr>
        <w:t>coplanan</w:t>
      </w:r>
      <w:r w:rsidRPr="00B3663D" w:rsidR="005A771B">
        <w:rPr>
          <w:sz w:val="20"/>
        </w:rPr>
        <w:t xml:space="preserve"> </w:t>
      </w:r>
      <w:r w:rsidRPr="00B3663D">
        <w:rPr>
          <w:sz w:val="20"/>
        </w:rPr>
        <w:t>öğrenciler,</w:t>
      </w:r>
      <w:r w:rsidRPr="00B3663D" w:rsidR="005A771B">
        <w:rPr>
          <w:sz w:val="20"/>
        </w:rPr>
        <w:t xml:space="preserve"> </w:t>
      </w:r>
      <w:r w:rsidRPr="00B3663D">
        <w:rPr>
          <w:sz w:val="20"/>
        </w:rPr>
        <w:t>öğretmenler</w:t>
      </w:r>
      <w:r w:rsidRPr="00B3663D" w:rsidR="005A771B">
        <w:rPr>
          <w:sz w:val="20"/>
        </w:rPr>
        <w:t xml:space="preserve"> </w:t>
      </w:r>
      <w:r w:rsidRPr="00B3663D">
        <w:rPr>
          <w:sz w:val="20"/>
        </w:rPr>
        <w:t>olur,</w:t>
      </w:r>
      <w:r w:rsidRPr="00B3663D" w:rsidR="005A771B">
        <w:rPr>
          <w:sz w:val="20"/>
        </w:rPr>
        <w:t xml:space="preserve"> </w:t>
      </w:r>
      <w:r w:rsidRPr="00B3663D">
        <w:rPr>
          <w:sz w:val="20"/>
        </w:rPr>
        <w:t>gazlanan</w:t>
      </w:r>
      <w:r w:rsidRPr="00B3663D" w:rsidR="005A771B">
        <w:rPr>
          <w:sz w:val="20"/>
        </w:rPr>
        <w:t xml:space="preserve"> </w:t>
      </w:r>
      <w:r w:rsidRPr="00B3663D">
        <w:rPr>
          <w:sz w:val="20"/>
        </w:rPr>
        <w:t>eğitim</w:t>
      </w:r>
      <w:r w:rsidRPr="00B3663D" w:rsidR="005A771B">
        <w:rPr>
          <w:sz w:val="20"/>
        </w:rPr>
        <w:t xml:space="preserve"> </w:t>
      </w:r>
      <w:r w:rsidRPr="00B3663D">
        <w:rPr>
          <w:sz w:val="20"/>
        </w:rPr>
        <w:t>emekçileri</w:t>
      </w:r>
      <w:r w:rsidRPr="00B3663D" w:rsidR="005A771B">
        <w:rPr>
          <w:sz w:val="20"/>
        </w:rPr>
        <w:t xml:space="preserve"> </w:t>
      </w:r>
      <w:r w:rsidRPr="00B3663D">
        <w:rPr>
          <w:sz w:val="20"/>
        </w:rPr>
        <w:t>olur.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Ey</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hükûmetleri,</w:t>
      </w:r>
      <w:r w:rsidRPr="00B3663D" w:rsidR="005A771B">
        <w:rPr>
          <w:sz w:val="20"/>
        </w:rPr>
        <w:t xml:space="preserve"> </w:t>
      </w:r>
      <w:r w:rsidRPr="00B3663D">
        <w:rPr>
          <w:sz w:val="20"/>
        </w:rPr>
        <w:t>siz</w:t>
      </w:r>
      <w:r w:rsidRPr="00B3663D" w:rsidR="005A771B">
        <w:rPr>
          <w:sz w:val="20"/>
        </w:rPr>
        <w:t xml:space="preserve"> </w:t>
      </w:r>
      <w:r w:rsidRPr="00B3663D">
        <w:rPr>
          <w:sz w:val="20"/>
        </w:rPr>
        <w:t>12</w:t>
      </w:r>
      <w:r w:rsidRPr="00B3663D" w:rsidR="005A771B">
        <w:rPr>
          <w:sz w:val="20"/>
        </w:rPr>
        <w:t xml:space="preserve"> </w:t>
      </w:r>
      <w:r w:rsidRPr="00B3663D">
        <w:rPr>
          <w:sz w:val="20"/>
        </w:rPr>
        <w:t>Eylül</w:t>
      </w:r>
      <w:r w:rsidRPr="00B3663D" w:rsidR="005A771B">
        <w:rPr>
          <w:sz w:val="20"/>
        </w:rPr>
        <w:t xml:space="preserve"> </w:t>
      </w:r>
      <w:r w:rsidRPr="00B3663D">
        <w:rPr>
          <w:sz w:val="20"/>
        </w:rPr>
        <w:t>zihniyetiyle</w:t>
      </w:r>
      <w:r w:rsidRPr="00B3663D" w:rsidR="005A771B">
        <w:rPr>
          <w:sz w:val="20"/>
        </w:rPr>
        <w:t xml:space="preserve"> </w:t>
      </w:r>
      <w:r w:rsidRPr="00B3663D">
        <w:rPr>
          <w:sz w:val="20"/>
        </w:rPr>
        <w:t>eğitimde</w:t>
      </w:r>
      <w:r w:rsidRPr="00B3663D" w:rsidR="005A771B">
        <w:rPr>
          <w:sz w:val="20"/>
        </w:rPr>
        <w:t xml:space="preserve"> </w:t>
      </w:r>
      <w:r w:rsidRPr="00B3663D">
        <w:rPr>
          <w:sz w:val="20"/>
        </w:rPr>
        <w:t>yola</w:t>
      </w:r>
      <w:r w:rsidRPr="00B3663D" w:rsidR="005A771B">
        <w:rPr>
          <w:sz w:val="20"/>
        </w:rPr>
        <w:t xml:space="preserve"> </w:t>
      </w:r>
      <w:r w:rsidRPr="00B3663D">
        <w:rPr>
          <w:sz w:val="20"/>
        </w:rPr>
        <w:t>devam</w:t>
      </w:r>
      <w:r w:rsidRPr="00B3663D" w:rsidR="005A771B">
        <w:rPr>
          <w:sz w:val="20"/>
        </w:rPr>
        <w:t xml:space="preserve"> </w:t>
      </w:r>
      <w:r w:rsidRPr="00B3663D">
        <w:rPr>
          <w:sz w:val="20"/>
        </w:rPr>
        <w:t>edemezsiniz,</w:t>
      </w:r>
      <w:r w:rsidRPr="00B3663D" w:rsidR="005A771B">
        <w:rPr>
          <w:sz w:val="20"/>
        </w:rPr>
        <w:t xml:space="preserve"> </w:t>
      </w:r>
      <w:r w:rsidRPr="00B3663D">
        <w:rPr>
          <w:sz w:val="20"/>
        </w:rPr>
        <w:t>12</w:t>
      </w:r>
      <w:r w:rsidRPr="00B3663D" w:rsidR="005A771B">
        <w:rPr>
          <w:sz w:val="20"/>
        </w:rPr>
        <w:t xml:space="preserve"> </w:t>
      </w:r>
      <w:r w:rsidRPr="00B3663D">
        <w:rPr>
          <w:sz w:val="20"/>
        </w:rPr>
        <w:t>Eylül</w:t>
      </w:r>
      <w:r w:rsidRPr="00B3663D" w:rsidR="005A771B">
        <w:rPr>
          <w:sz w:val="20"/>
        </w:rPr>
        <w:t xml:space="preserve"> </w:t>
      </w:r>
      <w:r w:rsidRPr="00B3663D">
        <w:rPr>
          <w:sz w:val="20"/>
        </w:rPr>
        <w:t>zihniyeti</w:t>
      </w:r>
      <w:r w:rsidRPr="00B3663D" w:rsidR="005A771B">
        <w:rPr>
          <w:sz w:val="20"/>
        </w:rPr>
        <w:t xml:space="preserve"> </w:t>
      </w:r>
      <w:r w:rsidRPr="00B3663D">
        <w:rPr>
          <w:sz w:val="20"/>
        </w:rPr>
        <w:t>size</w:t>
      </w:r>
      <w:r w:rsidRPr="00B3663D" w:rsidR="005A771B">
        <w:rPr>
          <w:sz w:val="20"/>
        </w:rPr>
        <w:t xml:space="preserve"> </w:t>
      </w:r>
      <w:r w:rsidRPr="00B3663D">
        <w:rPr>
          <w:sz w:val="20"/>
        </w:rPr>
        <w:t>7</w:t>
      </w:r>
      <w:r w:rsidRPr="00B3663D" w:rsidR="005A771B">
        <w:rPr>
          <w:sz w:val="20"/>
        </w:rPr>
        <w:t xml:space="preserve"> </w:t>
      </w:r>
      <w:r w:rsidRPr="00B3663D">
        <w:rPr>
          <w:sz w:val="20"/>
        </w:rPr>
        <w:t>bakan</w:t>
      </w:r>
      <w:r w:rsidRPr="00B3663D" w:rsidR="005A771B">
        <w:rPr>
          <w:sz w:val="20"/>
        </w:rPr>
        <w:t xml:space="preserve"> </w:t>
      </w:r>
      <w:r w:rsidRPr="00B3663D">
        <w:rPr>
          <w:sz w:val="20"/>
        </w:rPr>
        <w:t>değiştirdi,</w:t>
      </w:r>
      <w:r w:rsidRPr="00B3663D" w:rsidR="005A771B">
        <w:rPr>
          <w:sz w:val="20"/>
        </w:rPr>
        <w:t xml:space="preserve"> </w:t>
      </w:r>
      <w:r w:rsidRPr="00B3663D">
        <w:rPr>
          <w:sz w:val="20"/>
        </w:rPr>
        <w:t>11</w:t>
      </w:r>
      <w:r w:rsidRPr="00B3663D" w:rsidR="005A771B">
        <w:rPr>
          <w:sz w:val="20"/>
        </w:rPr>
        <w:t xml:space="preserve"> </w:t>
      </w:r>
      <w:r w:rsidRPr="00B3663D">
        <w:rPr>
          <w:sz w:val="20"/>
        </w:rPr>
        <w:t>sistem</w:t>
      </w:r>
      <w:r w:rsidRPr="00B3663D" w:rsidR="005A771B">
        <w:rPr>
          <w:sz w:val="20"/>
        </w:rPr>
        <w:t xml:space="preserve"> </w:t>
      </w:r>
      <w:r w:rsidRPr="00B3663D">
        <w:rPr>
          <w:sz w:val="20"/>
        </w:rPr>
        <w:t>değiştirdi</w:t>
      </w:r>
      <w:r w:rsidRPr="00B3663D" w:rsidR="005A771B">
        <w:rPr>
          <w:sz w:val="20"/>
        </w:rPr>
        <w:t xml:space="preserve"> </w:t>
      </w:r>
      <w:r w:rsidRPr="00B3663D">
        <w:rPr>
          <w:sz w:val="20"/>
        </w:rPr>
        <w:t>ama</w:t>
      </w:r>
      <w:r w:rsidRPr="00B3663D" w:rsidR="005A771B">
        <w:rPr>
          <w:sz w:val="20"/>
        </w:rPr>
        <w:t xml:space="preserve"> </w:t>
      </w:r>
      <w:r w:rsidRPr="00B3663D">
        <w:rPr>
          <w:sz w:val="20"/>
        </w:rPr>
        <w:t>eğitimdeki</w:t>
      </w:r>
      <w:r w:rsidRPr="00B3663D" w:rsidR="005A771B">
        <w:rPr>
          <w:sz w:val="20"/>
        </w:rPr>
        <w:t xml:space="preserve"> </w:t>
      </w:r>
      <w:r w:rsidRPr="00B3663D">
        <w:rPr>
          <w:sz w:val="20"/>
        </w:rPr>
        <w:t>yozlaşma,</w:t>
      </w:r>
      <w:r w:rsidRPr="00B3663D" w:rsidR="005A771B">
        <w:rPr>
          <w:sz w:val="20"/>
        </w:rPr>
        <w:t xml:space="preserve"> </w:t>
      </w:r>
      <w:r w:rsidRPr="00B3663D">
        <w:rPr>
          <w:sz w:val="20"/>
        </w:rPr>
        <w:t>eğitimdeki</w:t>
      </w:r>
      <w:r w:rsidRPr="00B3663D" w:rsidR="005A771B">
        <w:rPr>
          <w:sz w:val="20"/>
        </w:rPr>
        <w:t xml:space="preserve"> </w:t>
      </w:r>
      <w:r w:rsidRPr="00B3663D">
        <w:rPr>
          <w:sz w:val="20"/>
        </w:rPr>
        <w:t>çağ</w:t>
      </w:r>
      <w:r w:rsidRPr="00B3663D" w:rsidR="005A771B">
        <w:rPr>
          <w:sz w:val="20"/>
        </w:rPr>
        <w:t xml:space="preserve"> </w:t>
      </w:r>
      <w:r w:rsidRPr="00B3663D">
        <w:rPr>
          <w:sz w:val="20"/>
        </w:rPr>
        <w:t>dışılık</w:t>
      </w:r>
      <w:r w:rsidRPr="00B3663D" w:rsidR="005A771B">
        <w:rPr>
          <w:sz w:val="20"/>
        </w:rPr>
        <w:t xml:space="preserve"> </w:t>
      </w:r>
      <w:r w:rsidRPr="00B3663D">
        <w:rPr>
          <w:sz w:val="20"/>
        </w:rPr>
        <w:t>asla</w:t>
      </w:r>
      <w:r w:rsidRPr="00B3663D" w:rsidR="005A771B">
        <w:rPr>
          <w:sz w:val="20"/>
        </w:rPr>
        <w:t xml:space="preserve"> </w:t>
      </w:r>
      <w:r w:rsidRPr="00B3663D">
        <w:rPr>
          <w:sz w:val="20"/>
        </w:rPr>
        <w:t>değişmedi!</w:t>
      </w:r>
      <w:r w:rsidRPr="00B3663D" w:rsidR="005A771B">
        <w:rPr>
          <w:sz w:val="20"/>
        </w:rPr>
        <w:t xml:space="preserve"> </w:t>
      </w:r>
      <w:r w:rsidRPr="00B3663D">
        <w:rPr>
          <w:sz w:val="20"/>
        </w:rPr>
        <w:t>Bu</w:t>
      </w:r>
      <w:r w:rsidRPr="00B3663D" w:rsidR="005A771B">
        <w:rPr>
          <w:sz w:val="20"/>
        </w:rPr>
        <w:t xml:space="preserve"> </w:t>
      </w:r>
      <w:r w:rsidRPr="00B3663D">
        <w:rPr>
          <w:sz w:val="20"/>
        </w:rPr>
        <w:t>yoldan</w:t>
      </w:r>
      <w:r w:rsidRPr="00B3663D" w:rsidR="005A771B">
        <w:rPr>
          <w:sz w:val="20"/>
        </w:rPr>
        <w:t xml:space="preserve"> </w:t>
      </w:r>
      <w:r w:rsidRPr="00B3663D">
        <w:rPr>
          <w:sz w:val="20"/>
        </w:rPr>
        <w:t>vazgeçin.</w:t>
      </w:r>
      <w:r w:rsidRPr="00B3663D" w:rsidR="005A771B">
        <w:rPr>
          <w:sz w:val="20"/>
        </w:rPr>
        <w:t xml:space="preserve"> </w:t>
      </w:r>
      <w:r w:rsidRPr="00B3663D">
        <w:rPr>
          <w:sz w:val="20"/>
        </w:rPr>
        <w:t>Siz</w:t>
      </w:r>
      <w:r w:rsidRPr="00B3663D" w:rsidR="005A771B">
        <w:rPr>
          <w:sz w:val="20"/>
        </w:rPr>
        <w:t xml:space="preserve"> </w:t>
      </w:r>
      <w:r w:rsidRPr="00B3663D">
        <w:rPr>
          <w:sz w:val="20"/>
        </w:rPr>
        <w:t>sabahın</w:t>
      </w:r>
      <w:r w:rsidRPr="00B3663D" w:rsidR="005A771B">
        <w:rPr>
          <w:sz w:val="20"/>
        </w:rPr>
        <w:t xml:space="preserve"> </w:t>
      </w:r>
      <w:r w:rsidRPr="00B3663D">
        <w:rPr>
          <w:sz w:val="20"/>
        </w:rPr>
        <w:t>köründe</w:t>
      </w:r>
      <w:r w:rsidRPr="00B3663D" w:rsidR="005A771B">
        <w:rPr>
          <w:sz w:val="20"/>
        </w:rPr>
        <w:t xml:space="preserve"> </w:t>
      </w:r>
      <w:r w:rsidRPr="00B3663D">
        <w:rPr>
          <w:sz w:val="20"/>
        </w:rPr>
        <w:t>çocuğunuzu</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torununuzu</w:t>
      </w:r>
      <w:r w:rsidRPr="00B3663D" w:rsidR="005A771B">
        <w:rPr>
          <w:sz w:val="20"/>
        </w:rPr>
        <w:t xml:space="preserve"> </w:t>
      </w:r>
      <w:r w:rsidRPr="00B3663D">
        <w:rPr>
          <w:sz w:val="20"/>
        </w:rPr>
        <w:t>okula</w:t>
      </w:r>
      <w:r w:rsidRPr="00B3663D" w:rsidR="005A771B">
        <w:rPr>
          <w:sz w:val="20"/>
        </w:rPr>
        <w:t xml:space="preserve"> </w:t>
      </w:r>
      <w:r w:rsidRPr="00B3663D">
        <w:rPr>
          <w:sz w:val="20"/>
        </w:rPr>
        <w:t>götürdünüz</w:t>
      </w:r>
      <w:r w:rsidRPr="00B3663D" w:rsidR="005A771B">
        <w:rPr>
          <w:sz w:val="20"/>
        </w:rPr>
        <w:t xml:space="preserve"> </w:t>
      </w:r>
      <w:r w:rsidRPr="00B3663D">
        <w:rPr>
          <w:sz w:val="20"/>
        </w:rPr>
        <w:t>mü?</w:t>
      </w:r>
      <w:r w:rsidRPr="00B3663D" w:rsidR="005A771B">
        <w:rPr>
          <w:sz w:val="20"/>
        </w:rPr>
        <w:t xml:space="preserve"> </w:t>
      </w:r>
      <w:r w:rsidRPr="00B3663D">
        <w:rPr>
          <w:sz w:val="20"/>
        </w:rPr>
        <w:t>Sabahın</w:t>
      </w:r>
      <w:r w:rsidRPr="00B3663D" w:rsidR="005A771B">
        <w:rPr>
          <w:sz w:val="20"/>
        </w:rPr>
        <w:t xml:space="preserve"> </w:t>
      </w:r>
      <w:r w:rsidRPr="00B3663D">
        <w:rPr>
          <w:sz w:val="20"/>
        </w:rPr>
        <w:t>köründe</w:t>
      </w:r>
      <w:r w:rsidRPr="00B3663D" w:rsidR="005A771B">
        <w:rPr>
          <w:sz w:val="20"/>
        </w:rPr>
        <w:t xml:space="preserve"> </w:t>
      </w:r>
      <w:r w:rsidRPr="00B3663D">
        <w:rPr>
          <w:sz w:val="20"/>
        </w:rPr>
        <w:t>neden</w:t>
      </w:r>
      <w:r w:rsidRPr="00B3663D" w:rsidR="005A771B">
        <w:rPr>
          <w:sz w:val="20"/>
        </w:rPr>
        <w:t xml:space="preserve"> </w:t>
      </w:r>
      <w:r w:rsidRPr="00B3663D">
        <w:rPr>
          <w:sz w:val="20"/>
        </w:rPr>
        <w:t>götürülüyor</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Zaman</w:t>
      </w:r>
      <w:r w:rsidRPr="00B3663D" w:rsidR="005A771B">
        <w:rPr>
          <w:sz w:val="20"/>
        </w:rPr>
        <w:t xml:space="preserve"> </w:t>
      </w:r>
      <w:r w:rsidRPr="00B3663D">
        <w:rPr>
          <w:sz w:val="20"/>
        </w:rPr>
        <w:t>kavramını</w:t>
      </w:r>
      <w:r w:rsidRPr="00B3663D" w:rsidR="005A771B">
        <w:rPr>
          <w:sz w:val="20"/>
        </w:rPr>
        <w:t xml:space="preserve"> </w:t>
      </w:r>
      <w:r w:rsidRPr="00B3663D">
        <w:rPr>
          <w:sz w:val="20"/>
        </w:rPr>
        <w:t>bir</w:t>
      </w:r>
      <w:r w:rsidRPr="00B3663D" w:rsidR="005A771B">
        <w:rPr>
          <w:sz w:val="20"/>
        </w:rPr>
        <w:t xml:space="preserve"> </w:t>
      </w:r>
      <w:r w:rsidRPr="00B3663D">
        <w:rPr>
          <w:sz w:val="20"/>
        </w:rPr>
        <w:t>türlü</w:t>
      </w:r>
      <w:r w:rsidRPr="00B3663D" w:rsidR="005A771B">
        <w:rPr>
          <w:sz w:val="20"/>
        </w:rPr>
        <w:t xml:space="preserve"> </w:t>
      </w:r>
      <w:r w:rsidRPr="00B3663D">
        <w:rPr>
          <w:sz w:val="20"/>
        </w:rPr>
        <w:t>kavrayamadınız,</w:t>
      </w:r>
      <w:r w:rsidRPr="00B3663D" w:rsidR="005A771B">
        <w:rPr>
          <w:sz w:val="20"/>
        </w:rPr>
        <w:t xml:space="preserve"> </w:t>
      </w:r>
      <w:r w:rsidRPr="00B3663D">
        <w:rPr>
          <w:sz w:val="20"/>
        </w:rPr>
        <w:t>yaz</w:t>
      </w:r>
      <w:r w:rsidRPr="00B3663D" w:rsidR="005A771B">
        <w:rPr>
          <w:sz w:val="20"/>
        </w:rPr>
        <w:t xml:space="preserve"> </w:t>
      </w:r>
      <w:r w:rsidRPr="00B3663D">
        <w:rPr>
          <w:sz w:val="20"/>
        </w:rPr>
        <w:t>saati</w:t>
      </w:r>
      <w:r w:rsidRPr="00B3663D" w:rsidR="005A771B">
        <w:rPr>
          <w:sz w:val="20"/>
        </w:rPr>
        <w:t xml:space="preserve"> </w:t>
      </w:r>
      <w:r w:rsidRPr="00B3663D">
        <w:rPr>
          <w:sz w:val="20"/>
        </w:rPr>
        <w:t>uygulamasından</w:t>
      </w:r>
      <w:r w:rsidRPr="00B3663D" w:rsidR="005A771B">
        <w:rPr>
          <w:sz w:val="20"/>
        </w:rPr>
        <w:t xml:space="preserve"> </w:t>
      </w:r>
      <w:r w:rsidRPr="00B3663D">
        <w:rPr>
          <w:sz w:val="20"/>
        </w:rPr>
        <w:t>inatla</w:t>
      </w:r>
      <w:r w:rsidRPr="00B3663D" w:rsidR="005A771B">
        <w:rPr>
          <w:sz w:val="20"/>
        </w:rPr>
        <w:t xml:space="preserve"> </w:t>
      </w:r>
      <w:r w:rsidRPr="00B3663D">
        <w:rPr>
          <w:sz w:val="20"/>
        </w:rPr>
        <w:t>vazgeçmediniz,</w:t>
      </w:r>
      <w:r w:rsidRPr="00B3663D" w:rsidR="005A771B">
        <w:rPr>
          <w:sz w:val="20"/>
        </w:rPr>
        <w:t xml:space="preserve"> </w:t>
      </w:r>
      <w:r w:rsidRPr="00B3663D">
        <w:rPr>
          <w:sz w:val="20"/>
        </w:rPr>
        <w:t>çocuklarımız</w:t>
      </w:r>
      <w:r w:rsidRPr="00B3663D" w:rsidR="005A771B">
        <w:rPr>
          <w:sz w:val="20"/>
        </w:rPr>
        <w:t xml:space="preserve"> </w:t>
      </w:r>
      <w:r w:rsidRPr="00B3663D">
        <w:rPr>
          <w:sz w:val="20"/>
        </w:rPr>
        <w:t>zatürreye</w:t>
      </w:r>
      <w:r w:rsidRPr="00B3663D" w:rsidR="005A771B">
        <w:rPr>
          <w:sz w:val="20"/>
        </w:rPr>
        <w:t xml:space="preserve"> </w:t>
      </w:r>
      <w:r w:rsidRPr="00B3663D">
        <w:rPr>
          <w:sz w:val="20"/>
        </w:rPr>
        <w:t>kapıldı;</w:t>
      </w:r>
      <w:r w:rsidRPr="00B3663D" w:rsidR="005A771B">
        <w:rPr>
          <w:sz w:val="20"/>
        </w:rPr>
        <w:t xml:space="preserve"> </w:t>
      </w:r>
      <w:r w:rsidRPr="00B3663D">
        <w:rPr>
          <w:sz w:val="20"/>
        </w:rPr>
        <w:t>umarım</w:t>
      </w:r>
      <w:r w:rsidRPr="00B3663D" w:rsidR="005A771B">
        <w:rPr>
          <w:sz w:val="20"/>
        </w:rPr>
        <w:t xml:space="preserve"> </w:t>
      </w:r>
      <w:r w:rsidRPr="00B3663D">
        <w:rPr>
          <w:sz w:val="20"/>
        </w:rPr>
        <w:t>bunu</w:t>
      </w:r>
      <w:r w:rsidRPr="00B3663D" w:rsidR="005A771B">
        <w:rPr>
          <w:sz w:val="20"/>
        </w:rPr>
        <w:t xml:space="preserve"> </w:t>
      </w:r>
      <w:r w:rsidRPr="00B3663D">
        <w:rPr>
          <w:sz w:val="20"/>
        </w:rPr>
        <w:t>görürsünüz.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3</w:t>
      </w:r>
      <w:r w:rsidRPr="00B3663D" w:rsidR="005A771B">
        <w:rPr>
          <w:sz w:val="20"/>
        </w:rPr>
        <w:t xml:space="preserve"> </w:t>
      </w:r>
      <w:r w:rsidRPr="00B3663D">
        <w:rPr>
          <w:sz w:val="20"/>
        </w:rPr>
        <w:t>çocuk</w:t>
      </w:r>
      <w:r w:rsidRPr="00B3663D" w:rsidR="005A771B">
        <w:rPr>
          <w:sz w:val="20"/>
        </w:rPr>
        <w:t xml:space="preserve"> </w:t>
      </w:r>
      <w:r w:rsidRPr="00B3663D">
        <w:rPr>
          <w:sz w:val="20"/>
        </w:rPr>
        <w:t>yapın.”</w:t>
      </w:r>
      <w:r w:rsidRPr="00B3663D" w:rsidR="005A771B">
        <w:rPr>
          <w:sz w:val="20"/>
        </w:rPr>
        <w:t xml:space="preserve"> </w:t>
      </w:r>
      <w:r w:rsidRPr="00B3663D">
        <w:rPr>
          <w:sz w:val="20"/>
        </w:rPr>
        <w:t>diyorsunuz</w:t>
      </w:r>
      <w:r w:rsidRPr="00B3663D" w:rsidR="005A771B">
        <w:rPr>
          <w:sz w:val="20"/>
        </w:rPr>
        <w:t xml:space="preserve"> </w:t>
      </w:r>
      <w:r w:rsidRPr="00B3663D">
        <w:rPr>
          <w:sz w:val="20"/>
        </w:rPr>
        <w:t>nikâh</w:t>
      </w:r>
      <w:r w:rsidRPr="00B3663D" w:rsidR="005A771B">
        <w:rPr>
          <w:sz w:val="20"/>
        </w:rPr>
        <w:t xml:space="preserve"> </w:t>
      </w:r>
      <w:r w:rsidRPr="00B3663D">
        <w:rPr>
          <w:sz w:val="20"/>
        </w:rPr>
        <w:t>kıyarken,</w:t>
      </w:r>
      <w:r w:rsidRPr="00B3663D" w:rsidR="005A771B">
        <w:rPr>
          <w:sz w:val="20"/>
        </w:rPr>
        <w:t xml:space="preserve"> </w:t>
      </w:r>
      <w:r w:rsidRPr="00B3663D">
        <w:rPr>
          <w:sz w:val="20"/>
        </w:rPr>
        <w:t>bu</w:t>
      </w:r>
      <w:r w:rsidRPr="00B3663D" w:rsidR="005A771B">
        <w:rPr>
          <w:sz w:val="20"/>
        </w:rPr>
        <w:t xml:space="preserve"> </w:t>
      </w:r>
      <w:r w:rsidRPr="00B3663D">
        <w:rPr>
          <w:sz w:val="20"/>
        </w:rPr>
        <w:t>çocuklar</w:t>
      </w:r>
      <w:r w:rsidRPr="00B3663D" w:rsidR="005A771B">
        <w:rPr>
          <w:sz w:val="20"/>
        </w:rPr>
        <w:t xml:space="preserve"> </w:t>
      </w:r>
      <w:r w:rsidRPr="00B3663D">
        <w:rPr>
          <w:sz w:val="20"/>
        </w:rPr>
        <w:t>nasıl</w:t>
      </w:r>
      <w:r w:rsidRPr="00B3663D" w:rsidR="005A771B">
        <w:rPr>
          <w:sz w:val="20"/>
        </w:rPr>
        <w:t xml:space="preserve"> </w:t>
      </w:r>
      <w:r w:rsidRPr="00B3663D">
        <w:rPr>
          <w:sz w:val="20"/>
        </w:rPr>
        <w:t>okuyacak,</w:t>
      </w:r>
      <w:r w:rsidRPr="00B3663D" w:rsidR="005A771B">
        <w:rPr>
          <w:sz w:val="20"/>
        </w:rPr>
        <w:t xml:space="preserve"> </w:t>
      </w:r>
      <w:r w:rsidRPr="00B3663D">
        <w:rPr>
          <w:sz w:val="20"/>
        </w:rPr>
        <w:t>nasıl</w:t>
      </w:r>
      <w:r w:rsidRPr="00B3663D" w:rsidR="005A771B">
        <w:rPr>
          <w:sz w:val="20"/>
        </w:rPr>
        <w:t xml:space="preserve"> </w:t>
      </w:r>
      <w:r w:rsidRPr="00B3663D">
        <w:rPr>
          <w:sz w:val="20"/>
        </w:rPr>
        <w:t>iş</w:t>
      </w:r>
      <w:r w:rsidRPr="00B3663D" w:rsidR="005A771B">
        <w:rPr>
          <w:sz w:val="20"/>
        </w:rPr>
        <w:t xml:space="preserve"> </w:t>
      </w:r>
      <w:r w:rsidRPr="00B3663D">
        <w:rPr>
          <w:sz w:val="20"/>
        </w:rPr>
        <w:t>bulacak</w:t>
      </w:r>
      <w:r w:rsidRPr="00B3663D" w:rsidR="005A771B">
        <w:rPr>
          <w:sz w:val="20"/>
        </w:rPr>
        <w:t xml:space="preserve"> </w:t>
      </w:r>
      <w:r w:rsidRPr="00B3663D">
        <w:rPr>
          <w:sz w:val="20"/>
        </w:rPr>
        <w:t>hiç</w:t>
      </w:r>
      <w:r w:rsidRPr="00B3663D" w:rsidR="005A771B">
        <w:rPr>
          <w:sz w:val="20"/>
        </w:rPr>
        <w:t xml:space="preserve"> </w:t>
      </w:r>
      <w:r w:rsidRPr="00B3663D">
        <w:rPr>
          <w:sz w:val="20"/>
        </w:rPr>
        <w:t>düşündünüz</w:t>
      </w:r>
      <w:r w:rsidRPr="00B3663D" w:rsidR="005A771B">
        <w:rPr>
          <w:sz w:val="20"/>
        </w:rPr>
        <w:t xml:space="preserve"> </w:t>
      </w:r>
      <w:r w:rsidRPr="00B3663D">
        <w:rPr>
          <w:sz w:val="20"/>
        </w:rPr>
        <w:t>mü?</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O,</w:t>
      </w:r>
      <w:r w:rsidRPr="00B3663D" w:rsidR="005A771B">
        <w:rPr>
          <w:sz w:val="20"/>
        </w:rPr>
        <w:t xml:space="preserve"> </w:t>
      </w:r>
      <w:r w:rsidRPr="00B3663D">
        <w:rPr>
          <w:sz w:val="20"/>
        </w:rPr>
        <w:t>bizi</w:t>
      </w:r>
      <w:r w:rsidRPr="00B3663D" w:rsidR="005A771B">
        <w:rPr>
          <w:sz w:val="20"/>
        </w:rPr>
        <w:t xml:space="preserve"> </w:t>
      </w:r>
      <w:r w:rsidRPr="00B3663D">
        <w:rPr>
          <w:sz w:val="20"/>
        </w:rPr>
        <w:t>ilgilendirir,</w:t>
      </w:r>
      <w:r w:rsidRPr="00B3663D" w:rsidR="005A771B">
        <w:rPr>
          <w:sz w:val="20"/>
        </w:rPr>
        <w:t xml:space="preserve"> </w:t>
      </w:r>
      <w:r w:rsidRPr="00B3663D">
        <w:rPr>
          <w:sz w:val="20"/>
        </w:rPr>
        <w:t>sizi</w:t>
      </w:r>
      <w:r w:rsidRPr="00B3663D" w:rsidR="005A771B">
        <w:rPr>
          <w:sz w:val="20"/>
        </w:rPr>
        <w:t xml:space="preserve"> </w:t>
      </w:r>
      <w:r w:rsidRPr="00B3663D">
        <w:rPr>
          <w:sz w:val="20"/>
        </w:rPr>
        <w:t>değil;</w:t>
      </w:r>
      <w:r w:rsidRPr="00B3663D" w:rsidR="005A771B">
        <w:rPr>
          <w:sz w:val="20"/>
        </w:rPr>
        <w:t xml:space="preserve"> </w:t>
      </w:r>
      <w:r w:rsidRPr="00B3663D">
        <w:rPr>
          <w:sz w:val="20"/>
        </w:rPr>
        <w:t>siz,</w:t>
      </w:r>
      <w:r w:rsidRPr="00B3663D" w:rsidR="005A771B">
        <w:rPr>
          <w:sz w:val="20"/>
        </w:rPr>
        <w:t xml:space="preserve"> </w:t>
      </w:r>
      <w:r w:rsidRPr="00B3663D">
        <w:rPr>
          <w:sz w:val="20"/>
        </w:rPr>
        <w:t>size</w:t>
      </w:r>
      <w:r w:rsidRPr="00B3663D" w:rsidR="005A771B">
        <w:rPr>
          <w:sz w:val="20"/>
        </w:rPr>
        <w:t xml:space="preserve"> </w:t>
      </w:r>
      <w:r w:rsidRPr="00B3663D">
        <w:rPr>
          <w:sz w:val="20"/>
        </w:rPr>
        <w:t>bakın.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Türkiye’de</w:t>
      </w:r>
      <w:r w:rsidRPr="00B3663D" w:rsidR="005A771B">
        <w:rPr>
          <w:sz w:val="20"/>
        </w:rPr>
        <w:t xml:space="preserve"> </w:t>
      </w:r>
      <w:r w:rsidRPr="00B3663D">
        <w:rPr>
          <w:sz w:val="20"/>
        </w:rPr>
        <w:t>-yüzde</w:t>
      </w:r>
      <w:r w:rsidRPr="00B3663D" w:rsidR="005A771B">
        <w:rPr>
          <w:sz w:val="20"/>
        </w:rPr>
        <w:t xml:space="preserve"> </w:t>
      </w:r>
      <w:r w:rsidRPr="00B3663D">
        <w:rPr>
          <w:sz w:val="20"/>
        </w:rPr>
        <w:t>11,4-</w:t>
      </w:r>
      <w:r w:rsidRPr="00B3663D" w:rsidR="005A771B">
        <w:rPr>
          <w:sz w:val="20"/>
        </w:rPr>
        <w:t xml:space="preserve"> </w:t>
      </w:r>
      <w:r w:rsidRPr="00B3663D">
        <w:rPr>
          <w:sz w:val="20"/>
        </w:rPr>
        <w:t>her</w:t>
      </w:r>
      <w:r w:rsidRPr="00B3663D" w:rsidR="005A771B">
        <w:rPr>
          <w:sz w:val="20"/>
        </w:rPr>
        <w:t xml:space="preserve"> </w:t>
      </w:r>
      <w:r w:rsidRPr="00B3663D">
        <w:rPr>
          <w:sz w:val="20"/>
        </w:rPr>
        <w:t>4</w:t>
      </w:r>
      <w:r w:rsidRPr="00B3663D" w:rsidR="005A771B">
        <w:rPr>
          <w:sz w:val="20"/>
        </w:rPr>
        <w:t xml:space="preserve"> </w:t>
      </w:r>
      <w:r w:rsidRPr="00B3663D">
        <w:rPr>
          <w:sz w:val="20"/>
        </w:rPr>
        <w:t>çocuktan</w:t>
      </w:r>
      <w:r w:rsidRPr="00B3663D" w:rsidR="005A771B">
        <w:rPr>
          <w:sz w:val="20"/>
        </w:rPr>
        <w:t xml:space="preserve"> </w:t>
      </w:r>
      <w:r w:rsidRPr="00B3663D">
        <w:rPr>
          <w:sz w:val="20"/>
        </w:rPr>
        <w:t>1’i</w:t>
      </w:r>
      <w:r w:rsidRPr="00B3663D" w:rsidR="005A771B">
        <w:rPr>
          <w:sz w:val="20"/>
        </w:rPr>
        <w:t xml:space="preserve"> </w:t>
      </w:r>
      <w:r w:rsidRPr="00B3663D">
        <w:rPr>
          <w:sz w:val="20"/>
        </w:rPr>
        <w:t>işsiz,</w:t>
      </w:r>
      <w:r w:rsidRPr="00B3663D" w:rsidR="005A771B">
        <w:rPr>
          <w:sz w:val="20"/>
        </w:rPr>
        <w:t xml:space="preserve"> </w:t>
      </w:r>
      <w:r w:rsidRPr="00B3663D">
        <w:rPr>
          <w:sz w:val="20"/>
        </w:rPr>
        <w:t>çocuklar</w:t>
      </w:r>
      <w:r w:rsidRPr="00B3663D" w:rsidR="005A771B">
        <w:rPr>
          <w:sz w:val="20"/>
        </w:rPr>
        <w:t xml:space="preserve"> </w:t>
      </w:r>
      <w:r w:rsidRPr="00B3663D">
        <w:rPr>
          <w:sz w:val="20"/>
        </w:rPr>
        <w:t>okulsuz...</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size</w:t>
      </w:r>
      <w:r w:rsidRPr="00B3663D" w:rsidR="005A771B">
        <w:rPr>
          <w:sz w:val="20"/>
        </w:rPr>
        <w:t xml:space="preserve"> </w:t>
      </w:r>
      <w:r w:rsidRPr="00B3663D">
        <w:rPr>
          <w:sz w:val="20"/>
        </w:rPr>
        <w:t>bakın;</w:t>
      </w:r>
      <w:r w:rsidRPr="00B3663D" w:rsidR="005A771B">
        <w:rPr>
          <w:sz w:val="20"/>
        </w:rPr>
        <w:t xml:space="preserve"> </w:t>
      </w:r>
      <w:r w:rsidRPr="00B3663D">
        <w:rPr>
          <w:sz w:val="20"/>
        </w:rPr>
        <w:t>siz</w:t>
      </w:r>
      <w:r w:rsidRPr="00B3663D" w:rsidR="005A771B">
        <w:rPr>
          <w:sz w:val="20"/>
        </w:rPr>
        <w:t xml:space="preserve"> </w:t>
      </w:r>
      <w:r w:rsidRPr="00B3663D">
        <w:rPr>
          <w:sz w:val="20"/>
        </w:rPr>
        <w:t>azaltın,</w:t>
      </w:r>
      <w:r w:rsidRPr="00B3663D" w:rsidR="005A771B">
        <w:rPr>
          <w:sz w:val="20"/>
        </w:rPr>
        <w:t xml:space="preserve"> </w:t>
      </w:r>
      <w:r w:rsidRPr="00B3663D">
        <w:rPr>
          <w:sz w:val="20"/>
        </w:rPr>
        <w:t>biz</w:t>
      </w:r>
      <w:r w:rsidRPr="00B3663D" w:rsidR="005A771B">
        <w:rPr>
          <w:sz w:val="20"/>
        </w:rPr>
        <w:t xml:space="preserve"> </w:t>
      </w:r>
      <w:r w:rsidRPr="00B3663D">
        <w:rPr>
          <w:sz w:val="20"/>
        </w:rPr>
        <w:t>çoğaltacağız.</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yapmayın</w:t>
      </w:r>
      <w:r w:rsidRPr="00B3663D" w:rsidR="005A771B">
        <w:rPr>
          <w:sz w:val="20"/>
        </w:rPr>
        <w:t xml:space="preserve"> </w:t>
      </w:r>
      <w:r w:rsidRPr="00B3663D">
        <w:rPr>
          <w:sz w:val="20"/>
        </w:rPr>
        <w:t>zaten,</w:t>
      </w:r>
      <w:r w:rsidRPr="00B3663D" w:rsidR="005A771B">
        <w:rPr>
          <w:sz w:val="20"/>
        </w:rPr>
        <w:t xml:space="preserve"> </w:t>
      </w:r>
      <w:r w:rsidRPr="00B3663D">
        <w:rPr>
          <w:sz w:val="20"/>
        </w:rPr>
        <w:t>“Yapın.”</w:t>
      </w:r>
      <w:r w:rsidRPr="00B3663D" w:rsidR="005A771B">
        <w:rPr>
          <w:sz w:val="20"/>
        </w:rPr>
        <w:t xml:space="preserve"> </w:t>
      </w:r>
      <w:r w:rsidRPr="00B3663D">
        <w:rPr>
          <w:sz w:val="20"/>
        </w:rPr>
        <w:t>diyen</w:t>
      </w:r>
      <w:r w:rsidRPr="00B3663D" w:rsidR="005A771B">
        <w:rPr>
          <w:sz w:val="20"/>
        </w:rPr>
        <w:t xml:space="preserve"> </w:t>
      </w:r>
      <w:r w:rsidRPr="00B3663D">
        <w:rPr>
          <w:sz w:val="20"/>
        </w:rPr>
        <w:t>yok</w:t>
      </w:r>
      <w:r w:rsidRPr="00B3663D" w:rsidR="005A771B">
        <w:rPr>
          <w:sz w:val="20"/>
        </w:rPr>
        <w:t xml:space="preserve"> </w:t>
      </w:r>
      <w:r w:rsidRPr="00B3663D">
        <w:rPr>
          <w:sz w:val="20"/>
        </w:rPr>
        <w:t>ki</w:t>
      </w:r>
      <w:r w:rsidRPr="00B3663D" w:rsidR="005A771B">
        <w:rPr>
          <w:sz w:val="20"/>
        </w:rPr>
        <w:t xml:space="preserve"> </w:t>
      </w:r>
      <w:r w:rsidRPr="00B3663D">
        <w:rPr>
          <w:sz w:val="20"/>
        </w:rPr>
        <w:t>size.</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…okuyanı</w:t>
      </w:r>
      <w:r w:rsidRPr="00B3663D" w:rsidR="005A771B">
        <w:rPr>
          <w:sz w:val="20"/>
        </w:rPr>
        <w:t xml:space="preserve"> </w:t>
      </w:r>
      <w:r w:rsidRPr="00B3663D">
        <w:rPr>
          <w:sz w:val="20"/>
        </w:rPr>
        <w:t>işsiz</w:t>
      </w:r>
      <w:r w:rsidRPr="00B3663D" w:rsidR="005A771B">
        <w:rPr>
          <w:sz w:val="20"/>
        </w:rPr>
        <w:t xml:space="preserve"> </w:t>
      </w:r>
      <w:r w:rsidRPr="00B3663D">
        <w:rPr>
          <w:sz w:val="20"/>
        </w:rPr>
        <w:t>bıraktınız.</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Yapmazsanız</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Kılıç…</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azaltın,</w:t>
      </w:r>
      <w:r w:rsidRPr="00B3663D" w:rsidR="005A771B">
        <w:rPr>
          <w:sz w:val="20"/>
        </w:rPr>
        <w:t xml:space="preserve"> </w:t>
      </w:r>
      <w:r w:rsidRPr="00B3663D">
        <w:rPr>
          <w:sz w:val="20"/>
        </w:rPr>
        <w:t>biz</w:t>
      </w:r>
      <w:r w:rsidRPr="00B3663D" w:rsidR="005A771B">
        <w:rPr>
          <w:sz w:val="20"/>
        </w:rPr>
        <w:t xml:space="preserve"> </w:t>
      </w:r>
      <w:r w:rsidRPr="00B3663D">
        <w:rPr>
          <w:sz w:val="20"/>
        </w:rPr>
        <w:t>çoğaltacağız.</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Sevgili</w:t>
      </w:r>
      <w:r w:rsidRPr="00B3663D" w:rsidR="005A771B">
        <w:rPr>
          <w:sz w:val="20"/>
        </w:rPr>
        <w:t xml:space="preserve"> </w:t>
      </w:r>
      <w:r w:rsidRPr="00B3663D">
        <w:rPr>
          <w:sz w:val="20"/>
        </w:rPr>
        <w:t>Vekil,</w:t>
      </w:r>
      <w:r w:rsidRPr="00B3663D" w:rsidR="005A771B">
        <w:rPr>
          <w:sz w:val="20"/>
        </w:rPr>
        <w:t xml:space="preserve"> </w:t>
      </w:r>
      <w:r w:rsidRPr="00B3663D">
        <w:rPr>
          <w:sz w:val="20"/>
        </w:rPr>
        <w:t>ben</w:t>
      </w:r>
      <w:r w:rsidRPr="00B3663D" w:rsidR="005A771B">
        <w:rPr>
          <w:sz w:val="20"/>
        </w:rPr>
        <w:t xml:space="preserve"> </w:t>
      </w:r>
      <w:r w:rsidRPr="00B3663D">
        <w:rPr>
          <w:sz w:val="20"/>
        </w:rPr>
        <w:t>Osman</w:t>
      </w:r>
      <w:r w:rsidRPr="00B3663D" w:rsidR="005A771B">
        <w:rPr>
          <w:sz w:val="20"/>
        </w:rPr>
        <w:t xml:space="preserve"> </w:t>
      </w:r>
      <w:r w:rsidRPr="00B3663D">
        <w:rPr>
          <w:sz w:val="20"/>
        </w:rPr>
        <w:t>Bölükbaşı’nın</w:t>
      </w:r>
      <w:r w:rsidRPr="00B3663D" w:rsidR="005A771B">
        <w:rPr>
          <w:sz w:val="20"/>
        </w:rPr>
        <w:t xml:space="preserve"> </w:t>
      </w:r>
      <w:r w:rsidRPr="00B3663D">
        <w:rPr>
          <w:sz w:val="20"/>
        </w:rPr>
        <w:t>memleketinden</w:t>
      </w:r>
      <w:r w:rsidRPr="00B3663D" w:rsidR="005A771B">
        <w:rPr>
          <w:sz w:val="20"/>
        </w:rPr>
        <w:t xml:space="preserve"> </w:t>
      </w:r>
      <w:r w:rsidRPr="00B3663D">
        <w:rPr>
          <w:sz w:val="20"/>
        </w:rPr>
        <w:t>geliyorum.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Yapmazsanız</w:t>
      </w:r>
      <w:r w:rsidRPr="00B3663D" w:rsidR="005A771B">
        <w:rPr>
          <w:sz w:val="20"/>
        </w:rPr>
        <w:t xml:space="preserve"> </w:t>
      </w:r>
      <w:r w:rsidRPr="00B3663D">
        <w:rPr>
          <w:sz w:val="20"/>
        </w:rPr>
        <w:t>daha</w:t>
      </w:r>
      <w:r w:rsidRPr="00B3663D" w:rsidR="005A771B">
        <w:rPr>
          <w:sz w:val="20"/>
        </w:rPr>
        <w:t xml:space="preserve"> </w:t>
      </w:r>
      <w:r w:rsidRPr="00B3663D">
        <w:rPr>
          <w:sz w:val="20"/>
        </w:rPr>
        <w:t>iyi.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Haddini</w:t>
      </w:r>
      <w:r w:rsidRPr="00B3663D" w:rsidR="005A771B">
        <w:rPr>
          <w:sz w:val="20"/>
        </w:rPr>
        <w:t xml:space="preserve"> </w:t>
      </w:r>
      <w:r w:rsidRPr="00B3663D">
        <w:rPr>
          <w:sz w:val="20"/>
        </w:rPr>
        <w:t>bil,</w:t>
      </w:r>
      <w:r w:rsidRPr="00B3663D" w:rsidR="005A771B">
        <w:rPr>
          <w:sz w:val="20"/>
        </w:rPr>
        <w:t xml:space="preserve"> </w:t>
      </w:r>
      <w:r w:rsidRPr="00B3663D">
        <w:rPr>
          <w:sz w:val="20"/>
        </w:rPr>
        <w:t>söz</w:t>
      </w:r>
      <w:r w:rsidRPr="00B3663D" w:rsidR="005A771B">
        <w:rPr>
          <w:sz w:val="20"/>
        </w:rPr>
        <w:t xml:space="preserve"> </w:t>
      </w:r>
      <w:r w:rsidRPr="00B3663D">
        <w:rPr>
          <w:sz w:val="20"/>
        </w:rPr>
        <w:t>atma!</w:t>
      </w:r>
      <w:r w:rsidRPr="00B3663D" w:rsidR="005A771B">
        <w:rPr>
          <w:sz w:val="20"/>
        </w:rPr>
        <w:t xml:space="preserve"> </w:t>
      </w:r>
      <w:r w:rsidRPr="00B3663D">
        <w:rPr>
          <w:sz w:val="20"/>
        </w:rPr>
        <w:t>Söz</w:t>
      </w:r>
      <w:r w:rsidRPr="00B3663D" w:rsidR="005A771B">
        <w:rPr>
          <w:sz w:val="20"/>
        </w:rPr>
        <w:t xml:space="preserve"> </w:t>
      </w:r>
      <w:r w:rsidRPr="00B3663D">
        <w:rPr>
          <w:sz w:val="20"/>
        </w:rPr>
        <w:t>atarsan</w:t>
      </w:r>
      <w:r w:rsidRPr="00B3663D" w:rsidR="005A771B">
        <w:rPr>
          <w:sz w:val="20"/>
        </w:rPr>
        <w:t xml:space="preserve"> </w:t>
      </w:r>
      <w:r w:rsidRPr="00B3663D">
        <w:rPr>
          <w:sz w:val="20"/>
        </w:rPr>
        <w:t>söz</w:t>
      </w:r>
      <w:r w:rsidRPr="00B3663D" w:rsidR="005A771B">
        <w:rPr>
          <w:sz w:val="20"/>
        </w:rPr>
        <w:t xml:space="preserve"> </w:t>
      </w:r>
      <w:r w:rsidRPr="00B3663D">
        <w:rPr>
          <w:sz w:val="20"/>
        </w:rPr>
        <w:t>alırsın.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Biz</w:t>
      </w:r>
      <w:r w:rsidRPr="00B3663D" w:rsidR="005A771B">
        <w:rPr>
          <w:sz w:val="20"/>
        </w:rPr>
        <w:t xml:space="preserve"> </w:t>
      </w:r>
      <w:r w:rsidRPr="00B3663D">
        <w:rPr>
          <w:sz w:val="20"/>
        </w:rPr>
        <w:t>çocuklarımızdan</w:t>
      </w:r>
      <w:r w:rsidRPr="00B3663D" w:rsidR="005A771B">
        <w:rPr>
          <w:sz w:val="20"/>
        </w:rPr>
        <w:t xml:space="preserve"> </w:t>
      </w:r>
      <w:r w:rsidRPr="00B3663D">
        <w:rPr>
          <w:sz w:val="20"/>
        </w:rPr>
        <w:t>memnunuz.</w:t>
      </w:r>
      <w:r w:rsidRPr="00B3663D" w:rsidR="005A771B">
        <w:rPr>
          <w:sz w:val="20"/>
        </w:rPr>
        <w:t xml:space="preserve"> </w:t>
      </w:r>
      <w:r w:rsidRPr="00B3663D">
        <w:rPr>
          <w:sz w:val="20"/>
        </w:rPr>
        <w:t>Onların</w:t>
      </w:r>
      <w:r w:rsidRPr="00B3663D" w:rsidR="005A771B">
        <w:rPr>
          <w:sz w:val="20"/>
        </w:rPr>
        <w:t xml:space="preserve"> </w:t>
      </w:r>
      <w:r w:rsidRPr="00B3663D">
        <w:rPr>
          <w:sz w:val="20"/>
        </w:rPr>
        <w:t>gözlerinden</w:t>
      </w:r>
      <w:r w:rsidRPr="00B3663D" w:rsidR="005A771B">
        <w:rPr>
          <w:sz w:val="20"/>
        </w:rPr>
        <w:t xml:space="preserve"> </w:t>
      </w:r>
      <w:r w:rsidRPr="00B3663D">
        <w:rPr>
          <w:sz w:val="20"/>
        </w:rPr>
        <w:t>öpüyoruz.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Beyne</w:t>
      </w:r>
      <w:r w:rsidRPr="00B3663D" w:rsidR="005A771B">
        <w:rPr>
          <w:sz w:val="20"/>
        </w:rPr>
        <w:t xml:space="preserve"> </w:t>
      </w:r>
      <w:r w:rsidRPr="00B3663D">
        <w:rPr>
          <w:sz w:val="20"/>
        </w:rPr>
        <w:t>değil,</w:t>
      </w:r>
      <w:r w:rsidRPr="00B3663D" w:rsidR="005A771B">
        <w:rPr>
          <w:sz w:val="20"/>
        </w:rPr>
        <w:t xml:space="preserve"> </w:t>
      </w:r>
      <w:r w:rsidRPr="00B3663D">
        <w:rPr>
          <w:sz w:val="20"/>
        </w:rPr>
        <w:t>betona</w:t>
      </w:r>
      <w:r w:rsidRPr="00B3663D" w:rsidR="005A771B">
        <w:rPr>
          <w:sz w:val="20"/>
        </w:rPr>
        <w:t xml:space="preserve"> </w:t>
      </w:r>
      <w:r w:rsidRPr="00B3663D">
        <w:rPr>
          <w:sz w:val="20"/>
        </w:rPr>
        <w:t>yatırım</w:t>
      </w:r>
      <w:r w:rsidRPr="00B3663D" w:rsidR="005A771B">
        <w:rPr>
          <w:sz w:val="20"/>
        </w:rPr>
        <w:t xml:space="preserve"> </w:t>
      </w:r>
      <w:r w:rsidRPr="00B3663D">
        <w:rPr>
          <w:sz w:val="20"/>
        </w:rPr>
        <w:t>yaptınız.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Çocuklarımızdan</w:t>
      </w:r>
      <w:r w:rsidRPr="00B3663D" w:rsidR="005A771B">
        <w:rPr>
          <w:sz w:val="20"/>
        </w:rPr>
        <w:t xml:space="preserve"> </w:t>
      </w:r>
      <w:r w:rsidRPr="00B3663D">
        <w:rPr>
          <w:sz w:val="20"/>
        </w:rPr>
        <w:t>ne</w:t>
      </w:r>
      <w:r w:rsidRPr="00B3663D" w:rsidR="005A771B">
        <w:rPr>
          <w:sz w:val="20"/>
        </w:rPr>
        <w:t xml:space="preserve"> </w:t>
      </w:r>
      <w:r w:rsidRPr="00B3663D">
        <w:rPr>
          <w:sz w:val="20"/>
        </w:rPr>
        <w:t>istiyorsunuz,</w:t>
      </w:r>
      <w:r w:rsidRPr="00B3663D" w:rsidR="005A771B">
        <w:rPr>
          <w:sz w:val="20"/>
        </w:rPr>
        <w:t xml:space="preserve"> </w:t>
      </w:r>
      <w:r w:rsidRPr="00B3663D">
        <w:rPr>
          <w:sz w:val="20"/>
        </w:rPr>
        <w:t>geleceğimizden?</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kere,</w:t>
      </w:r>
      <w:r w:rsidRPr="00B3663D" w:rsidR="005A771B">
        <w:rPr>
          <w:sz w:val="20"/>
        </w:rPr>
        <w:t xml:space="preserve"> </w:t>
      </w:r>
      <w:r w:rsidRPr="00B3663D">
        <w:rPr>
          <w:sz w:val="20"/>
        </w:rPr>
        <w:t>öncelikle,</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ben</w:t>
      </w:r>
      <w:r w:rsidRPr="00B3663D" w:rsidR="005A771B">
        <w:rPr>
          <w:sz w:val="20"/>
        </w:rPr>
        <w:t xml:space="preserve"> </w:t>
      </w:r>
      <w:r w:rsidRPr="00B3663D">
        <w:rPr>
          <w:sz w:val="20"/>
        </w:rPr>
        <w:t>rica</w:t>
      </w:r>
      <w:r w:rsidRPr="00B3663D" w:rsidR="005A771B">
        <w:rPr>
          <w:sz w:val="20"/>
        </w:rPr>
        <w:t xml:space="preserve"> </w:t>
      </w:r>
      <w:r w:rsidRPr="00B3663D">
        <w:rPr>
          <w:sz w:val="20"/>
        </w:rPr>
        <w:t>ediyorum,</w:t>
      </w:r>
      <w:r w:rsidRPr="00B3663D" w:rsidR="005A771B">
        <w:rPr>
          <w:sz w:val="20"/>
        </w:rPr>
        <w:t xml:space="preserve"> </w:t>
      </w:r>
      <w:r w:rsidRPr="00B3663D">
        <w:rPr>
          <w:sz w:val="20"/>
        </w:rPr>
        <w:t>Recep</w:t>
      </w:r>
      <w:r w:rsidRPr="00B3663D" w:rsidR="005A771B">
        <w:rPr>
          <w:sz w:val="20"/>
        </w:rPr>
        <w:t xml:space="preserve"> </w:t>
      </w:r>
      <w:r w:rsidRPr="00B3663D">
        <w:rPr>
          <w:sz w:val="20"/>
        </w:rPr>
        <w:t>Bey’e</w:t>
      </w:r>
      <w:r w:rsidRPr="00B3663D" w:rsidR="005A771B">
        <w:rPr>
          <w:sz w:val="20"/>
        </w:rPr>
        <w:t xml:space="preserve"> </w:t>
      </w:r>
      <w:r w:rsidRPr="00B3663D">
        <w:rPr>
          <w:sz w:val="20"/>
        </w:rPr>
        <w:t>söz</w:t>
      </w:r>
      <w:r w:rsidRPr="00B3663D" w:rsidR="005A771B">
        <w:rPr>
          <w:sz w:val="20"/>
        </w:rPr>
        <w:t xml:space="preserve"> </w:t>
      </w:r>
      <w:r w:rsidRPr="00B3663D">
        <w:rPr>
          <w:sz w:val="20"/>
        </w:rPr>
        <w:t>verin</w:t>
      </w:r>
      <w:r w:rsidRPr="00B3663D" w:rsidR="005A771B">
        <w:rPr>
          <w:sz w:val="20"/>
        </w:rPr>
        <w:t xml:space="preserve"> </w:t>
      </w:r>
      <w:r w:rsidRPr="00B3663D">
        <w:rPr>
          <w:sz w:val="20"/>
        </w:rPr>
        <w:t>konuşsun;</w:t>
      </w:r>
      <w:r w:rsidRPr="00B3663D" w:rsidR="005A771B">
        <w:rPr>
          <w:sz w:val="20"/>
        </w:rPr>
        <w:t xml:space="preserve"> </w:t>
      </w:r>
      <w:r w:rsidRPr="00B3663D">
        <w:rPr>
          <w:sz w:val="20"/>
        </w:rPr>
        <w:t>herkese</w:t>
      </w:r>
      <w:r w:rsidRPr="00B3663D" w:rsidR="005A771B">
        <w:rPr>
          <w:sz w:val="20"/>
        </w:rPr>
        <w:t xml:space="preserve"> </w:t>
      </w:r>
      <w:r w:rsidRPr="00B3663D">
        <w:rPr>
          <w:sz w:val="20"/>
        </w:rPr>
        <w:t>laf</w:t>
      </w:r>
      <w:r w:rsidRPr="00B3663D" w:rsidR="005A771B">
        <w:rPr>
          <w:sz w:val="20"/>
        </w:rPr>
        <w:t xml:space="preserve"> </w:t>
      </w:r>
      <w:r w:rsidRPr="00B3663D">
        <w:rPr>
          <w:sz w:val="20"/>
        </w:rPr>
        <w:t>atıyor.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Atmıyorum</w:t>
      </w:r>
      <w:r w:rsidRPr="00B3663D" w:rsidR="005A771B">
        <w:rPr>
          <w:sz w:val="20"/>
        </w:rPr>
        <w:t xml:space="preserve"> </w:t>
      </w:r>
      <w:r w:rsidRPr="00B3663D">
        <w:rPr>
          <w:sz w:val="20"/>
        </w:rPr>
        <w:t>efendim</w:t>
      </w:r>
      <w:r w:rsidRPr="00B3663D" w:rsidR="005A771B">
        <w:rPr>
          <w:sz w:val="20"/>
        </w:rPr>
        <w:t xml:space="preserve"> </w:t>
      </w:r>
      <w:r w:rsidRPr="00B3663D">
        <w:rPr>
          <w:sz w:val="20"/>
        </w:rPr>
        <w:t>laf.</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zamanı</w:t>
      </w:r>
      <w:r w:rsidRPr="00B3663D" w:rsidR="005A771B">
        <w:rPr>
          <w:sz w:val="20"/>
        </w:rPr>
        <w:t xml:space="preserve"> </w:t>
      </w:r>
      <w:r w:rsidRPr="00B3663D">
        <w:rPr>
          <w:sz w:val="20"/>
        </w:rPr>
        <w:t>durdurdunuz</w:t>
      </w:r>
      <w:r w:rsidRPr="00B3663D" w:rsidR="005A771B">
        <w:rPr>
          <w:sz w:val="20"/>
        </w:rPr>
        <w:t xml:space="preserve"> </w:t>
      </w:r>
      <w:r w:rsidRPr="00B3663D">
        <w:rPr>
          <w:sz w:val="20"/>
        </w:rPr>
        <w:t>değil</w:t>
      </w:r>
      <w:r w:rsidRPr="00B3663D" w:rsidR="005A771B">
        <w:rPr>
          <w:sz w:val="20"/>
        </w:rPr>
        <w:t xml:space="preserve"> </w:t>
      </w:r>
      <w:r w:rsidRPr="00B3663D">
        <w:rPr>
          <w:sz w:val="20"/>
        </w:rPr>
        <w:t>mi?</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Atmayın</w:t>
      </w:r>
      <w:r w:rsidRPr="00B3663D" w:rsidR="005A771B">
        <w:rPr>
          <w:sz w:val="20"/>
        </w:rPr>
        <w:t xml:space="preserve"> </w:t>
      </w:r>
      <w:r w:rsidRPr="00B3663D">
        <w:rPr>
          <w:sz w:val="20"/>
        </w:rPr>
        <w:t>laf</w:t>
      </w:r>
      <w:r w:rsidRPr="00B3663D" w:rsidR="005A771B">
        <w:rPr>
          <w:sz w:val="20"/>
        </w:rPr>
        <w:t xml:space="preserve"> </w:t>
      </w:r>
      <w:r w:rsidRPr="00B3663D">
        <w:rPr>
          <w:sz w:val="20"/>
        </w:rPr>
        <w:t>arkadaş</w:t>
      </w:r>
      <w:r w:rsidRPr="00B3663D" w:rsidR="005A771B">
        <w:rPr>
          <w:sz w:val="20"/>
        </w:rPr>
        <w:t xml:space="preserve"> </w:t>
      </w:r>
      <w:r w:rsidRPr="00B3663D">
        <w:rPr>
          <w:sz w:val="20"/>
        </w:rPr>
        <w:t>ya!</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siz</w:t>
      </w:r>
      <w:r w:rsidRPr="00B3663D" w:rsidR="005A771B">
        <w:rPr>
          <w:sz w:val="20"/>
        </w:rPr>
        <w:t xml:space="preserve"> </w:t>
      </w:r>
      <w:r w:rsidRPr="00B3663D">
        <w:rPr>
          <w:sz w:val="20"/>
        </w:rPr>
        <w:t>laf</w:t>
      </w:r>
      <w:r w:rsidRPr="00B3663D" w:rsidR="005A771B">
        <w:rPr>
          <w:sz w:val="20"/>
        </w:rPr>
        <w:t xml:space="preserve"> </w:t>
      </w:r>
      <w:r w:rsidRPr="00B3663D">
        <w:rPr>
          <w:sz w:val="20"/>
        </w:rPr>
        <w:t>atmaya</w:t>
      </w:r>
      <w:r w:rsidRPr="00B3663D" w:rsidR="005A771B">
        <w:rPr>
          <w:sz w:val="20"/>
        </w:rPr>
        <w:t xml:space="preserve"> </w:t>
      </w:r>
      <w:r w:rsidRPr="00B3663D">
        <w:rPr>
          <w:sz w:val="20"/>
        </w:rPr>
        <w:t>devam</w:t>
      </w:r>
      <w:r w:rsidRPr="00B3663D" w:rsidR="005A771B">
        <w:rPr>
          <w:sz w:val="20"/>
        </w:rPr>
        <w:t xml:space="preserve"> </w:t>
      </w:r>
      <w:r w:rsidRPr="00B3663D">
        <w:rPr>
          <w:sz w:val="20"/>
        </w:rPr>
        <w:t>edin,</w:t>
      </w:r>
      <w:r w:rsidRPr="00B3663D" w:rsidR="005A771B">
        <w:rPr>
          <w:sz w:val="20"/>
        </w:rPr>
        <w:t xml:space="preserve"> </w:t>
      </w:r>
      <w:r w:rsidRPr="00B3663D">
        <w:rPr>
          <w:sz w:val="20"/>
        </w:rPr>
        <w:t>laf</w:t>
      </w:r>
      <w:r w:rsidRPr="00B3663D" w:rsidR="005A771B">
        <w:rPr>
          <w:sz w:val="20"/>
        </w:rPr>
        <w:t xml:space="preserve"> </w:t>
      </w:r>
      <w:r w:rsidRPr="00B3663D">
        <w:rPr>
          <w:sz w:val="20"/>
        </w:rPr>
        <w:t>atmaya</w:t>
      </w:r>
      <w:r w:rsidRPr="00B3663D" w:rsidR="005A771B">
        <w:rPr>
          <w:sz w:val="20"/>
        </w:rPr>
        <w:t xml:space="preserve"> </w:t>
      </w:r>
      <w:r w:rsidRPr="00B3663D">
        <w:rPr>
          <w:sz w:val="20"/>
        </w:rPr>
        <w:t>devam</w:t>
      </w:r>
      <w:r w:rsidRPr="00B3663D" w:rsidR="005A771B">
        <w:rPr>
          <w:sz w:val="20"/>
        </w:rPr>
        <w:t xml:space="preserve"> </w:t>
      </w:r>
      <w:r w:rsidRPr="00B3663D">
        <w:rPr>
          <w:sz w:val="20"/>
        </w:rPr>
        <w:t>edin;</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istiyorsunuz</w:t>
      </w:r>
      <w:r w:rsidRPr="00B3663D" w:rsidR="005A771B">
        <w:rPr>
          <w:sz w:val="20"/>
        </w:rPr>
        <w:t xml:space="preserve"> </w:t>
      </w:r>
      <w:r w:rsidRPr="00B3663D">
        <w:rPr>
          <w:sz w:val="20"/>
        </w:rPr>
        <w:t>çocuklarımızdan?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Sen</w:t>
      </w:r>
      <w:r w:rsidRPr="00B3663D" w:rsidR="005A771B">
        <w:rPr>
          <w:sz w:val="20"/>
        </w:rPr>
        <w:t xml:space="preserve"> </w:t>
      </w:r>
      <w:r w:rsidRPr="00B3663D">
        <w:rPr>
          <w:sz w:val="20"/>
        </w:rPr>
        <w:t>bir</w:t>
      </w:r>
      <w:r w:rsidRPr="00B3663D" w:rsidR="005A771B">
        <w:rPr>
          <w:sz w:val="20"/>
        </w:rPr>
        <w:t xml:space="preserve"> </w:t>
      </w:r>
      <w:r w:rsidRPr="00B3663D">
        <w:rPr>
          <w:sz w:val="20"/>
        </w:rPr>
        <w:t>sus!</w:t>
      </w:r>
      <w:r w:rsidRPr="00B3663D" w:rsidR="005A771B">
        <w:rPr>
          <w:sz w:val="20"/>
        </w:rPr>
        <w:t xml:space="preserve"> </w:t>
      </w:r>
      <w:r w:rsidRPr="00B3663D">
        <w:rPr>
          <w:sz w:val="20"/>
        </w:rPr>
        <w:t>Bir</w:t>
      </w:r>
      <w:r w:rsidRPr="00B3663D" w:rsidR="005A771B">
        <w:rPr>
          <w:sz w:val="20"/>
        </w:rPr>
        <w:t xml:space="preserve"> </w:t>
      </w:r>
      <w:r w:rsidRPr="00B3663D">
        <w:rPr>
          <w:sz w:val="20"/>
        </w:rPr>
        <w:t>sus!</w:t>
      </w:r>
      <w:r w:rsidRPr="00B3663D" w:rsidR="005A771B">
        <w:rPr>
          <w:sz w:val="20"/>
        </w:rPr>
        <w:t xml:space="preserve"> </w:t>
      </w:r>
      <w:r w:rsidRPr="00B3663D">
        <w:rPr>
          <w:sz w:val="20"/>
        </w:rPr>
        <w:t>Sus!</w:t>
      </w:r>
      <w:r w:rsidRPr="00B3663D" w:rsidR="005A771B">
        <w:rPr>
          <w:sz w:val="20"/>
        </w:rPr>
        <w:t xml:space="preserve"> </w:t>
      </w:r>
      <w:r w:rsidRPr="00B3663D">
        <w:rPr>
          <w:sz w:val="20"/>
        </w:rPr>
        <w:t>Sus</w:t>
      </w:r>
      <w:r w:rsidRPr="00B3663D" w:rsidR="005A771B">
        <w:rPr>
          <w:sz w:val="20"/>
        </w:rPr>
        <w:t xml:space="preserve"> </w:t>
      </w:r>
      <w:r w:rsidRPr="00B3663D">
        <w:rPr>
          <w:sz w:val="20"/>
        </w:rPr>
        <w:t>sen!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İMRAN</w:t>
      </w:r>
      <w:r w:rsidRPr="00B3663D" w:rsidR="005A771B">
        <w:rPr>
          <w:sz w:val="20"/>
        </w:rPr>
        <w:t xml:space="preserve"> </w:t>
      </w:r>
      <w:r w:rsidRPr="00B3663D">
        <w:rPr>
          <w:sz w:val="20"/>
        </w:rPr>
        <w:t>KILIÇ</w:t>
      </w:r>
      <w:r w:rsidRPr="00B3663D" w:rsidR="005A771B">
        <w:rPr>
          <w:sz w:val="20"/>
        </w:rPr>
        <w:t xml:space="preserve"> </w:t>
      </w:r>
      <w:r w:rsidRPr="00B3663D">
        <w:rPr>
          <w:sz w:val="20"/>
        </w:rPr>
        <w:t>(Kahramanmaraş)</w:t>
      </w:r>
      <w:r w:rsidRPr="00B3663D" w:rsidR="005A771B">
        <w:rPr>
          <w:sz w:val="20"/>
        </w:rPr>
        <w:t xml:space="preserve"> </w:t>
      </w:r>
      <w:r w:rsidRPr="00B3663D">
        <w:rPr>
          <w:sz w:val="20"/>
        </w:rPr>
        <w:t>–</w:t>
      </w:r>
      <w:r w:rsidRPr="00B3663D" w:rsidR="005A771B">
        <w:rPr>
          <w:sz w:val="20"/>
        </w:rPr>
        <w:t xml:space="preserve"> </w:t>
      </w:r>
      <w:r w:rsidRPr="00B3663D">
        <w:rPr>
          <w:sz w:val="20"/>
        </w:rPr>
        <w:t>Çocuklarımızdan</w:t>
      </w:r>
      <w:r w:rsidRPr="00B3663D" w:rsidR="005A771B">
        <w:rPr>
          <w:sz w:val="20"/>
        </w:rPr>
        <w:t xml:space="preserve"> </w:t>
      </w:r>
      <w:r w:rsidRPr="00B3663D">
        <w:rPr>
          <w:sz w:val="20"/>
        </w:rPr>
        <w:t>ne</w:t>
      </w:r>
      <w:r w:rsidRPr="00B3663D" w:rsidR="005A771B">
        <w:rPr>
          <w:sz w:val="20"/>
        </w:rPr>
        <w:t xml:space="preserve"> </w:t>
      </w:r>
      <w:r w:rsidRPr="00B3663D">
        <w:rPr>
          <w:sz w:val="20"/>
        </w:rPr>
        <w:t>istiyorsunuz?</w:t>
      </w:r>
      <w:r w:rsidRPr="00B3663D" w:rsidR="005A771B">
        <w:rPr>
          <w:sz w:val="20"/>
        </w:rPr>
        <w:t xml:space="preserve"> </w:t>
      </w:r>
      <w:r w:rsidRPr="00B3663D">
        <w:rPr>
          <w:sz w:val="20"/>
        </w:rPr>
        <w:t>Çocuklarımız</w:t>
      </w:r>
      <w:r w:rsidRPr="00B3663D" w:rsidR="005A771B">
        <w:rPr>
          <w:sz w:val="20"/>
        </w:rPr>
        <w:t xml:space="preserve"> </w:t>
      </w:r>
      <w:r w:rsidRPr="00B3663D">
        <w:rPr>
          <w:sz w:val="20"/>
        </w:rPr>
        <w:t>mı</w:t>
      </w:r>
      <w:r w:rsidRPr="00B3663D" w:rsidR="005A771B">
        <w:rPr>
          <w:sz w:val="20"/>
        </w:rPr>
        <w:t xml:space="preserve"> </w:t>
      </w:r>
      <w:r w:rsidRPr="00B3663D">
        <w:rPr>
          <w:sz w:val="20"/>
        </w:rPr>
        <w:t>kaldı</w:t>
      </w:r>
      <w:r w:rsidRPr="00B3663D" w:rsidR="005A771B">
        <w:rPr>
          <w:sz w:val="20"/>
        </w:rPr>
        <w:t xml:space="preserve"> </w:t>
      </w:r>
      <w:r w:rsidRPr="00B3663D">
        <w:rPr>
          <w:sz w:val="20"/>
        </w:rPr>
        <w:t>şimdi?</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Terbiyesiz,</w:t>
      </w:r>
      <w:r w:rsidRPr="00B3663D" w:rsidR="005A771B">
        <w:rPr>
          <w:sz w:val="20"/>
        </w:rPr>
        <w:t xml:space="preserve"> </w:t>
      </w:r>
      <w:r w:rsidRPr="00B3663D">
        <w:rPr>
          <w:sz w:val="20"/>
        </w:rPr>
        <w:t>sus,</w:t>
      </w:r>
      <w:r w:rsidRPr="00B3663D" w:rsidR="005A771B">
        <w:rPr>
          <w:sz w:val="20"/>
        </w:rPr>
        <w:t xml:space="preserve"> </w:t>
      </w:r>
      <w:r w:rsidRPr="00B3663D">
        <w:rPr>
          <w:sz w:val="20"/>
        </w:rPr>
        <w:t>otur</w:t>
      </w:r>
      <w:r w:rsidRPr="00B3663D" w:rsidR="005A771B">
        <w:rPr>
          <w:sz w:val="20"/>
        </w:rPr>
        <w:t xml:space="preserve"> </w:t>
      </w:r>
      <w:r w:rsidRPr="00B3663D">
        <w:rPr>
          <w:sz w:val="20"/>
        </w:rPr>
        <w:t>yerine!</w:t>
      </w:r>
      <w:r w:rsidRPr="00B3663D" w:rsidR="005A771B">
        <w:rPr>
          <w:sz w:val="20"/>
        </w:rPr>
        <w:t xml:space="preserve"> </w:t>
      </w:r>
      <w:r w:rsidRPr="00B3663D">
        <w:rPr>
          <w:sz w:val="20"/>
        </w:rPr>
        <w:t>Otur</w:t>
      </w:r>
      <w:r w:rsidRPr="00B3663D" w:rsidR="005A771B">
        <w:rPr>
          <w:sz w:val="20"/>
        </w:rPr>
        <w:t xml:space="preserve"> </w:t>
      </w:r>
      <w:r w:rsidRPr="00B3663D">
        <w:rPr>
          <w:sz w:val="20"/>
        </w:rPr>
        <w:t>yerine!</w:t>
      </w:r>
      <w:r w:rsidRPr="00B3663D" w:rsidR="005A771B">
        <w:rPr>
          <w:sz w:val="20"/>
        </w:rPr>
        <w:t xml:space="preserve"> </w:t>
      </w:r>
      <w:r w:rsidRPr="00B3663D">
        <w:rPr>
          <w:sz w:val="20"/>
        </w:rPr>
        <w:t>Konuşma!</w:t>
      </w:r>
      <w:r w:rsidRPr="00B3663D" w:rsidR="005A771B">
        <w:rPr>
          <w:sz w:val="20"/>
        </w:rPr>
        <w:t xml:space="preserve"> </w:t>
      </w:r>
      <w:r w:rsidRPr="00B3663D">
        <w:rPr>
          <w:sz w:val="20"/>
        </w:rPr>
        <w:t>Konuşma!</w:t>
      </w:r>
      <w:r w:rsidRPr="00B3663D" w:rsidR="005A771B">
        <w:rPr>
          <w:sz w:val="20"/>
        </w:rPr>
        <w:t xml:space="preserve"> </w:t>
      </w:r>
      <w:r w:rsidRPr="00B3663D">
        <w:rPr>
          <w:sz w:val="20"/>
        </w:rPr>
        <w:t>Terbiyesiz!</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işte,</w:t>
      </w:r>
      <w:r w:rsidRPr="00B3663D" w:rsidR="005A771B">
        <w:rPr>
          <w:sz w:val="20"/>
        </w:rPr>
        <w:t xml:space="preserve"> </w:t>
      </w:r>
      <w:r w:rsidRPr="00B3663D">
        <w:rPr>
          <w:sz w:val="20"/>
        </w:rPr>
        <w:t>beyinlere…</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ediyorum,</w:t>
      </w:r>
      <w:r w:rsidRPr="00B3663D" w:rsidR="005A771B">
        <w:rPr>
          <w:sz w:val="20"/>
        </w:rPr>
        <w:t xml:space="preserve"> </w:t>
      </w:r>
      <w:r w:rsidRPr="00B3663D">
        <w:rPr>
          <w:sz w:val="20"/>
        </w:rPr>
        <w:t>zamanımı</w:t>
      </w:r>
      <w:r w:rsidRPr="00B3663D" w:rsidR="005A771B">
        <w:rPr>
          <w:sz w:val="20"/>
        </w:rPr>
        <w:t xml:space="preserve"> </w:t>
      </w:r>
      <w:r w:rsidRPr="00B3663D">
        <w:rPr>
          <w:sz w:val="20"/>
        </w:rPr>
        <w:t>lütfen</w:t>
      </w:r>
      <w:r w:rsidRPr="00B3663D" w:rsidR="005A771B">
        <w:rPr>
          <w:sz w:val="20"/>
        </w:rPr>
        <w:t xml:space="preserve"> </w:t>
      </w:r>
      <w:r w:rsidRPr="00B3663D">
        <w:rPr>
          <w:sz w:val="20"/>
        </w:rPr>
        <w:t>ekleyin.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bir</w:t>
      </w:r>
      <w:r w:rsidRPr="00B3663D" w:rsidR="005A771B">
        <w:rPr>
          <w:sz w:val="20"/>
        </w:rPr>
        <w:t xml:space="preserve"> </w:t>
      </w:r>
      <w:r w:rsidRPr="00B3663D">
        <w:rPr>
          <w:sz w:val="20"/>
        </w:rPr>
        <w:t>dakika…</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İşte,</w:t>
      </w:r>
      <w:r w:rsidRPr="00B3663D" w:rsidR="005A771B">
        <w:rPr>
          <w:sz w:val="20"/>
        </w:rPr>
        <w:t xml:space="preserve"> </w:t>
      </w:r>
      <w:r w:rsidRPr="00B3663D">
        <w:rPr>
          <w:sz w:val="20"/>
        </w:rPr>
        <w:t>betona</w:t>
      </w:r>
      <w:r w:rsidRPr="00B3663D" w:rsidR="005A771B">
        <w:rPr>
          <w:sz w:val="20"/>
        </w:rPr>
        <w:t xml:space="preserve"> </w:t>
      </w:r>
      <w:r w:rsidRPr="00B3663D">
        <w:rPr>
          <w:sz w:val="20"/>
        </w:rPr>
        <w:t>yatırım</w:t>
      </w:r>
      <w:r w:rsidRPr="00B3663D" w:rsidR="005A771B">
        <w:rPr>
          <w:sz w:val="20"/>
        </w:rPr>
        <w:t xml:space="preserve"> </w:t>
      </w:r>
      <w:r w:rsidRPr="00B3663D">
        <w:rPr>
          <w:sz w:val="20"/>
        </w:rPr>
        <w:t>yaparsanız…</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AKDAĞ</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Beyefendi,</w:t>
      </w:r>
      <w:r w:rsidRPr="00B3663D" w:rsidR="005A771B">
        <w:rPr>
          <w:sz w:val="20"/>
        </w:rPr>
        <w:t xml:space="preserve"> </w:t>
      </w:r>
      <w:r w:rsidRPr="00B3663D">
        <w:rPr>
          <w:sz w:val="20"/>
        </w:rPr>
        <w:t>milletvekili</w:t>
      </w:r>
      <w:r w:rsidRPr="00B3663D" w:rsidR="005A771B">
        <w:rPr>
          <w:sz w:val="20"/>
        </w:rPr>
        <w:t xml:space="preserve"> </w:t>
      </w:r>
      <w:r w:rsidRPr="00B3663D">
        <w:rPr>
          <w:sz w:val="20"/>
        </w:rPr>
        <w:t>gibi</w:t>
      </w:r>
      <w:r w:rsidRPr="00B3663D" w:rsidR="005A771B">
        <w:rPr>
          <w:sz w:val="20"/>
        </w:rPr>
        <w:t xml:space="preserve"> </w:t>
      </w:r>
      <w:r w:rsidRPr="00B3663D">
        <w:rPr>
          <w:sz w:val="20"/>
        </w:rPr>
        <w:t>konuş.</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…600</w:t>
      </w:r>
      <w:r w:rsidRPr="00B3663D" w:rsidR="005A771B">
        <w:rPr>
          <w:sz w:val="20"/>
        </w:rPr>
        <w:t xml:space="preserve"> </w:t>
      </w:r>
      <w:r w:rsidRPr="00B3663D">
        <w:rPr>
          <w:sz w:val="20"/>
        </w:rPr>
        <w:t>bin</w:t>
      </w:r>
      <w:r w:rsidRPr="00B3663D" w:rsidR="005A771B">
        <w:rPr>
          <w:sz w:val="20"/>
        </w:rPr>
        <w:t xml:space="preserve"> </w:t>
      </w:r>
      <w:r w:rsidRPr="00B3663D">
        <w:rPr>
          <w:sz w:val="20"/>
        </w:rPr>
        <w:t>öğrenci</w:t>
      </w:r>
      <w:r w:rsidRPr="00B3663D" w:rsidR="005A771B">
        <w:rPr>
          <w:sz w:val="20"/>
        </w:rPr>
        <w:t xml:space="preserve"> </w:t>
      </w:r>
      <w:r w:rsidRPr="00B3663D">
        <w:rPr>
          <w:sz w:val="20"/>
        </w:rPr>
        <w:t>açık</w:t>
      </w:r>
      <w:r w:rsidRPr="00B3663D" w:rsidR="005A771B">
        <w:rPr>
          <w:sz w:val="20"/>
        </w:rPr>
        <w:t xml:space="preserve"> </w:t>
      </w:r>
      <w:r w:rsidRPr="00B3663D">
        <w:rPr>
          <w:sz w:val="20"/>
        </w:rPr>
        <w:t>öğretimlere</w:t>
      </w:r>
      <w:r w:rsidRPr="00B3663D" w:rsidR="005A771B">
        <w:rPr>
          <w:sz w:val="20"/>
        </w:rPr>
        <w:t xml:space="preserve"> </w:t>
      </w:r>
      <w:r w:rsidRPr="00B3663D">
        <w:rPr>
          <w:sz w:val="20"/>
        </w:rPr>
        <w:t>gitmek</w:t>
      </w:r>
      <w:r w:rsidRPr="00B3663D" w:rsidR="005A771B">
        <w:rPr>
          <w:sz w:val="20"/>
        </w:rPr>
        <w:t xml:space="preserve"> </w:t>
      </w:r>
      <w:r w:rsidRPr="00B3663D">
        <w:rPr>
          <w:sz w:val="20"/>
        </w:rPr>
        <w:t>zorunda</w:t>
      </w:r>
      <w:r w:rsidRPr="00B3663D" w:rsidR="005A771B">
        <w:rPr>
          <w:sz w:val="20"/>
        </w:rPr>
        <w:t xml:space="preserve"> </w:t>
      </w:r>
      <w:r w:rsidRPr="00B3663D">
        <w:rPr>
          <w:sz w:val="20"/>
        </w:rPr>
        <w:t>kalır.</w:t>
      </w:r>
      <w:r w:rsidRPr="00B3663D" w:rsidR="005A771B">
        <w:rPr>
          <w:sz w:val="20"/>
        </w:rPr>
        <w:t xml:space="preserve"> </w:t>
      </w:r>
      <w:r w:rsidRPr="00B3663D">
        <w:rPr>
          <w:sz w:val="20"/>
        </w:rPr>
        <w:t>Betona</w:t>
      </w:r>
      <w:r w:rsidRPr="00B3663D" w:rsidR="005A771B">
        <w:rPr>
          <w:sz w:val="20"/>
        </w:rPr>
        <w:t xml:space="preserve"> </w:t>
      </w:r>
      <w:r w:rsidRPr="00B3663D">
        <w:rPr>
          <w:sz w:val="20"/>
        </w:rPr>
        <w:t>yatırım</w:t>
      </w:r>
      <w:r w:rsidRPr="00B3663D" w:rsidR="005A771B">
        <w:rPr>
          <w:sz w:val="20"/>
        </w:rPr>
        <w:t xml:space="preserve"> </w:t>
      </w:r>
      <w:r w:rsidRPr="00B3663D">
        <w:rPr>
          <w:sz w:val="20"/>
        </w:rPr>
        <w:t>yapmayacaksınız,</w:t>
      </w:r>
      <w:r w:rsidRPr="00B3663D" w:rsidR="005A771B">
        <w:rPr>
          <w:sz w:val="20"/>
        </w:rPr>
        <w:t xml:space="preserve"> </w:t>
      </w:r>
      <w:r w:rsidRPr="00B3663D">
        <w:rPr>
          <w:sz w:val="20"/>
        </w:rPr>
        <w:t>insana</w:t>
      </w:r>
      <w:r w:rsidRPr="00B3663D" w:rsidR="005A771B">
        <w:rPr>
          <w:sz w:val="20"/>
        </w:rPr>
        <w:t xml:space="preserve"> </w:t>
      </w:r>
      <w:r w:rsidRPr="00B3663D">
        <w:rPr>
          <w:sz w:val="20"/>
        </w:rPr>
        <w:t>yatırım</w:t>
      </w:r>
      <w:r w:rsidRPr="00B3663D" w:rsidR="005A771B">
        <w:rPr>
          <w:sz w:val="20"/>
        </w:rPr>
        <w:t xml:space="preserve"> </w:t>
      </w:r>
      <w:r w:rsidRPr="00B3663D">
        <w:rPr>
          <w:sz w:val="20"/>
        </w:rPr>
        <w:t>yapacaksınız.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4+4+4’ü</w:t>
      </w:r>
      <w:r w:rsidRPr="00B3663D" w:rsidR="005A771B">
        <w:rPr>
          <w:sz w:val="20"/>
        </w:rPr>
        <w:t xml:space="preserve"> </w:t>
      </w:r>
      <w:r w:rsidRPr="00B3663D">
        <w:rPr>
          <w:sz w:val="20"/>
        </w:rPr>
        <w:t>getirdiniz,</w:t>
      </w:r>
      <w:r w:rsidRPr="00B3663D" w:rsidR="005A771B">
        <w:rPr>
          <w:sz w:val="20"/>
        </w:rPr>
        <w:t xml:space="preserve"> </w:t>
      </w:r>
      <w:r w:rsidRPr="00B3663D">
        <w:rPr>
          <w:sz w:val="20"/>
        </w:rPr>
        <w:t>kız</w:t>
      </w:r>
      <w:r w:rsidRPr="00B3663D" w:rsidR="005A771B">
        <w:rPr>
          <w:sz w:val="20"/>
        </w:rPr>
        <w:t xml:space="preserve"> </w:t>
      </w:r>
      <w:r w:rsidRPr="00B3663D">
        <w:rPr>
          <w:sz w:val="20"/>
        </w:rPr>
        <w:t>çocukları</w:t>
      </w:r>
      <w:r w:rsidRPr="00B3663D" w:rsidR="005A771B">
        <w:rPr>
          <w:sz w:val="20"/>
        </w:rPr>
        <w:t xml:space="preserve"> </w:t>
      </w:r>
      <w:r w:rsidRPr="00B3663D">
        <w:rPr>
          <w:sz w:val="20"/>
        </w:rPr>
        <w:t>okulsuz</w:t>
      </w:r>
      <w:r w:rsidRPr="00B3663D" w:rsidR="005A771B">
        <w:rPr>
          <w:sz w:val="20"/>
        </w:rPr>
        <w:t xml:space="preserve"> </w:t>
      </w:r>
      <w:r w:rsidRPr="00B3663D">
        <w:rPr>
          <w:sz w:val="20"/>
        </w:rPr>
        <w:t>kaldı.</w:t>
      </w:r>
      <w:r w:rsidRPr="00B3663D" w:rsidR="005A771B">
        <w:rPr>
          <w:sz w:val="20"/>
        </w:rPr>
        <w:t xml:space="preserve"> </w:t>
      </w:r>
      <w:r w:rsidRPr="00B3663D">
        <w:rPr>
          <w:sz w:val="20"/>
        </w:rPr>
        <w:t>Eğer</w:t>
      </w:r>
      <w:r w:rsidRPr="00B3663D" w:rsidR="005A771B">
        <w:rPr>
          <w:sz w:val="20"/>
        </w:rPr>
        <w:t xml:space="preserve"> </w:t>
      </w:r>
      <w:r w:rsidRPr="00B3663D">
        <w:rPr>
          <w:sz w:val="20"/>
        </w:rPr>
        <w:t>burada</w:t>
      </w:r>
      <w:r w:rsidRPr="00B3663D" w:rsidR="005A771B">
        <w:rPr>
          <w:sz w:val="20"/>
        </w:rPr>
        <w:t xml:space="preserve"> </w:t>
      </w:r>
      <w:r w:rsidRPr="00B3663D">
        <w:rPr>
          <w:sz w:val="20"/>
        </w:rPr>
        <w:t>vekil</w:t>
      </w:r>
      <w:r w:rsidRPr="00B3663D" w:rsidR="005A771B">
        <w:rPr>
          <w:sz w:val="20"/>
        </w:rPr>
        <w:t xml:space="preserve"> </w:t>
      </w:r>
      <w:r w:rsidRPr="00B3663D">
        <w:rPr>
          <w:sz w:val="20"/>
        </w:rPr>
        <w:t>sayısının</w:t>
      </w:r>
      <w:r w:rsidRPr="00B3663D" w:rsidR="005A771B">
        <w:rPr>
          <w:sz w:val="20"/>
        </w:rPr>
        <w:t xml:space="preserve"> </w:t>
      </w:r>
      <w:r w:rsidRPr="00B3663D">
        <w:rPr>
          <w:sz w:val="20"/>
        </w:rPr>
        <w:t>kadınlarda</w:t>
      </w:r>
      <w:r w:rsidRPr="00B3663D" w:rsidR="005A771B">
        <w:rPr>
          <w:sz w:val="20"/>
        </w:rPr>
        <w:t xml:space="preserve"> </w:t>
      </w:r>
      <w:r w:rsidRPr="00B3663D">
        <w:rPr>
          <w:sz w:val="20"/>
        </w:rPr>
        <w:t>artmasını</w:t>
      </w:r>
      <w:r w:rsidRPr="00B3663D" w:rsidR="005A771B">
        <w:rPr>
          <w:sz w:val="20"/>
        </w:rPr>
        <w:t xml:space="preserve"> </w:t>
      </w:r>
      <w:r w:rsidRPr="00B3663D">
        <w:rPr>
          <w:sz w:val="20"/>
        </w:rPr>
        <w:t>istiyorsanız…</w:t>
      </w:r>
      <w:r w:rsidRPr="00B3663D" w:rsidR="005A771B">
        <w:rPr>
          <w:sz w:val="20"/>
        </w:rPr>
        <w:t xml:space="preserve"> </w:t>
      </w:r>
      <w:r w:rsidRPr="00B3663D">
        <w:rPr>
          <w:sz w:val="20"/>
        </w:rPr>
        <w:t>Ortaokulu</w:t>
      </w:r>
      <w:r w:rsidRPr="00B3663D" w:rsidR="005A771B">
        <w:rPr>
          <w:sz w:val="20"/>
        </w:rPr>
        <w:t xml:space="preserve"> </w:t>
      </w:r>
      <w:r w:rsidRPr="00B3663D">
        <w:rPr>
          <w:sz w:val="20"/>
        </w:rPr>
        <w:t>bitirenlerin</w:t>
      </w:r>
      <w:r w:rsidRPr="00B3663D" w:rsidR="005A771B">
        <w:rPr>
          <w:sz w:val="20"/>
        </w:rPr>
        <w:t xml:space="preserve"> </w:t>
      </w:r>
      <w:r w:rsidRPr="00B3663D">
        <w:rPr>
          <w:sz w:val="20"/>
        </w:rPr>
        <w:t>sayısı</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çoğalırsa</w:t>
      </w:r>
      <w:r w:rsidRPr="00B3663D" w:rsidR="005A771B">
        <w:rPr>
          <w:sz w:val="20"/>
        </w:rPr>
        <w:t xml:space="preserve"> </w:t>
      </w:r>
      <w:r w:rsidRPr="00B3663D">
        <w:rPr>
          <w:sz w:val="20"/>
        </w:rPr>
        <w:t>ekonomideki</w:t>
      </w:r>
      <w:r w:rsidRPr="00B3663D" w:rsidR="005A771B">
        <w:rPr>
          <w:sz w:val="20"/>
        </w:rPr>
        <w:t xml:space="preserve"> </w:t>
      </w:r>
      <w:r w:rsidRPr="00B3663D">
        <w:rPr>
          <w:sz w:val="20"/>
        </w:rPr>
        <w:t>geriye</w:t>
      </w:r>
      <w:r w:rsidRPr="00B3663D" w:rsidR="005A771B">
        <w:rPr>
          <w:sz w:val="20"/>
        </w:rPr>
        <w:t xml:space="preserve"> </w:t>
      </w:r>
      <w:r w:rsidRPr="00B3663D">
        <w:rPr>
          <w:sz w:val="20"/>
        </w:rPr>
        <w:t>gidiş</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azalacaktır.</w:t>
      </w:r>
      <w:r w:rsidRPr="00B3663D" w:rsidR="005A771B">
        <w:rPr>
          <w:sz w:val="20"/>
        </w:rPr>
        <w:t xml:space="preserve"> </w:t>
      </w:r>
      <w:r w:rsidRPr="00B3663D">
        <w:rPr>
          <w:sz w:val="20"/>
        </w:rPr>
        <w:t>Bunu</w:t>
      </w:r>
      <w:r w:rsidRPr="00B3663D" w:rsidR="005A771B">
        <w:rPr>
          <w:sz w:val="20"/>
        </w:rPr>
        <w:t xml:space="preserve"> </w:t>
      </w:r>
      <w:r w:rsidRPr="00B3663D">
        <w:rPr>
          <w:sz w:val="20"/>
        </w:rPr>
        <w:t>görün,</w:t>
      </w:r>
      <w:r w:rsidRPr="00B3663D" w:rsidR="005A771B">
        <w:rPr>
          <w:sz w:val="20"/>
        </w:rPr>
        <w:t xml:space="preserve"> </w:t>
      </w:r>
      <w:r w:rsidRPr="00B3663D">
        <w:rPr>
          <w:sz w:val="20"/>
        </w:rPr>
        <w:t>bunu</w:t>
      </w:r>
      <w:r w:rsidRPr="00B3663D" w:rsidR="005A771B">
        <w:rPr>
          <w:sz w:val="20"/>
        </w:rPr>
        <w:t xml:space="preserve"> </w:t>
      </w:r>
      <w:r w:rsidRPr="00B3663D">
        <w:rPr>
          <w:sz w:val="20"/>
        </w:rPr>
        <w:t>kafanıza</w:t>
      </w:r>
      <w:r w:rsidRPr="00B3663D" w:rsidR="005A771B">
        <w:rPr>
          <w:sz w:val="20"/>
        </w:rPr>
        <w:t xml:space="preserve"> </w:t>
      </w:r>
      <w:r w:rsidRPr="00B3663D">
        <w:rPr>
          <w:sz w:val="20"/>
        </w:rPr>
        <w:t>yerleştirin.</w:t>
      </w:r>
      <w:r w:rsidRPr="00B3663D" w:rsidR="005A771B">
        <w:rPr>
          <w:sz w:val="20"/>
        </w:rPr>
        <w:t xml:space="preserve"> </w:t>
      </w:r>
      <w:r w:rsidRPr="00B3663D">
        <w:rPr>
          <w:sz w:val="20"/>
        </w:rPr>
        <w:t>Eğitimde</w:t>
      </w:r>
      <w:r w:rsidRPr="00B3663D" w:rsidR="005A771B">
        <w:rPr>
          <w:sz w:val="20"/>
        </w:rPr>
        <w:t xml:space="preserve"> </w:t>
      </w:r>
      <w:r w:rsidRPr="00B3663D">
        <w:rPr>
          <w:sz w:val="20"/>
        </w:rPr>
        <w:t>kalite</w:t>
      </w:r>
      <w:r w:rsidRPr="00B3663D" w:rsidR="005A771B">
        <w:rPr>
          <w:sz w:val="20"/>
        </w:rPr>
        <w:t xml:space="preserve"> </w:t>
      </w:r>
      <w:r w:rsidRPr="00B3663D">
        <w:rPr>
          <w:sz w:val="20"/>
        </w:rPr>
        <w:t>dibe</w:t>
      </w:r>
      <w:r w:rsidRPr="00B3663D" w:rsidR="005A771B">
        <w:rPr>
          <w:sz w:val="20"/>
        </w:rPr>
        <w:t xml:space="preserve"> </w:t>
      </w:r>
      <w:r w:rsidRPr="00B3663D">
        <w:rPr>
          <w:sz w:val="20"/>
        </w:rPr>
        <w:t>vurdu.</w:t>
      </w:r>
      <w:r w:rsidRPr="00B3663D" w:rsidR="005A771B">
        <w:rPr>
          <w:sz w:val="20"/>
        </w:rPr>
        <w:t xml:space="preserve"> </w:t>
      </w:r>
      <w:r w:rsidRPr="00B3663D">
        <w:rPr>
          <w:sz w:val="20"/>
        </w:rPr>
        <w:t>Eğitimdeki</w:t>
      </w:r>
      <w:r w:rsidRPr="00B3663D" w:rsidR="005A771B">
        <w:rPr>
          <w:sz w:val="20"/>
        </w:rPr>
        <w:t xml:space="preserve"> </w:t>
      </w:r>
      <w:r w:rsidRPr="00B3663D">
        <w:rPr>
          <w:sz w:val="20"/>
        </w:rPr>
        <w:t>kaliteye</w:t>
      </w:r>
      <w:r w:rsidRPr="00B3663D" w:rsidR="005A771B">
        <w:rPr>
          <w:sz w:val="20"/>
        </w:rPr>
        <w:t xml:space="preserve"> </w:t>
      </w:r>
      <w:r w:rsidRPr="00B3663D">
        <w:rPr>
          <w:sz w:val="20"/>
        </w:rPr>
        <w:t>göre</w:t>
      </w:r>
      <w:r w:rsidRPr="00B3663D" w:rsidR="005A771B">
        <w:rPr>
          <w:sz w:val="20"/>
        </w:rPr>
        <w:t xml:space="preserve"> </w:t>
      </w:r>
      <w:r w:rsidRPr="00B3663D">
        <w:rPr>
          <w:sz w:val="20"/>
        </w:rPr>
        <w:t>145</w:t>
      </w:r>
      <w:r w:rsidRPr="00B3663D" w:rsidR="005A771B">
        <w:rPr>
          <w:sz w:val="20"/>
        </w:rPr>
        <w:t xml:space="preserve"> </w:t>
      </w:r>
      <w:r w:rsidRPr="00B3663D">
        <w:rPr>
          <w:sz w:val="20"/>
        </w:rPr>
        <w:t>ülke</w:t>
      </w:r>
      <w:r w:rsidRPr="00B3663D" w:rsidR="005A771B">
        <w:rPr>
          <w:sz w:val="20"/>
        </w:rPr>
        <w:t xml:space="preserve"> </w:t>
      </w:r>
      <w:r w:rsidRPr="00B3663D">
        <w:rPr>
          <w:sz w:val="20"/>
        </w:rPr>
        <w:t>içerisinden</w:t>
      </w:r>
      <w:r w:rsidRPr="00B3663D" w:rsidR="005A771B">
        <w:rPr>
          <w:sz w:val="20"/>
        </w:rPr>
        <w:t xml:space="preserve"> </w:t>
      </w:r>
      <w:r w:rsidRPr="00B3663D">
        <w:rPr>
          <w:sz w:val="20"/>
        </w:rPr>
        <w:t>105’inci</w:t>
      </w:r>
      <w:r w:rsidRPr="00B3663D" w:rsidR="005A771B">
        <w:rPr>
          <w:sz w:val="20"/>
        </w:rPr>
        <w:t xml:space="preserve"> </w:t>
      </w:r>
      <w:r w:rsidRPr="00B3663D">
        <w:rPr>
          <w:sz w:val="20"/>
        </w:rPr>
        <w:t>sıradayız.</w:t>
      </w:r>
      <w:r w:rsidRPr="00B3663D" w:rsidR="005A771B">
        <w:rPr>
          <w:sz w:val="20"/>
        </w:rPr>
        <w:t xml:space="preserve"> </w:t>
      </w:r>
      <w:r w:rsidRPr="00B3663D">
        <w:rPr>
          <w:sz w:val="20"/>
        </w:rPr>
        <w:t>PISA’yı</w:t>
      </w:r>
      <w:r w:rsidRPr="00B3663D" w:rsidR="005A771B">
        <w:rPr>
          <w:sz w:val="20"/>
        </w:rPr>
        <w:t xml:space="preserve"> </w:t>
      </w:r>
      <w:r w:rsidRPr="00B3663D">
        <w:rPr>
          <w:sz w:val="20"/>
        </w:rPr>
        <w:t>belki</w:t>
      </w:r>
      <w:r w:rsidRPr="00B3663D" w:rsidR="005A771B">
        <w:rPr>
          <w:sz w:val="20"/>
        </w:rPr>
        <w:t xml:space="preserve"> </w:t>
      </w:r>
      <w:r w:rsidRPr="00B3663D">
        <w:rPr>
          <w:sz w:val="20"/>
        </w:rPr>
        <w:t>“pizza”</w:t>
      </w:r>
      <w:r w:rsidRPr="00B3663D" w:rsidR="005A771B">
        <w:rPr>
          <w:sz w:val="20"/>
        </w:rPr>
        <w:t xml:space="preserve"> </w:t>
      </w:r>
      <w:r w:rsidRPr="00B3663D">
        <w:rPr>
          <w:sz w:val="20"/>
        </w:rPr>
        <w:t>olarak</w:t>
      </w:r>
      <w:r w:rsidRPr="00B3663D" w:rsidR="005A771B">
        <w:rPr>
          <w:sz w:val="20"/>
        </w:rPr>
        <w:t xml:space="preserve"> </w:t>
      </w:r>
      <w:r w:rsidRPr="00B3663D">
        <w:rPr>
          <w:sz w:val="20"/>
        </w:rPr>
        <w:t>algılayabilirsiniz</w:t>
      </w:r>
      <w:r w:rsidRPr="00B3663D" w:rsidR="005A771B">
        <w:rPr>
          <w:sz w:val="20"/>
        </w:rPr>
        <w:t xml:space="preserve"> </w:t>
      </w:r>
      <w:r w:rsidRPr="00B3663D">
        <w:rPr>
          <w:sz w:val="20"/>
        </w:rPr>
        <w:t>ama</w:t>
      </w:r>
      <w:r w:rsidRPr="00B3663D" w:rsidR="005A771B">
        <w:rPr>
          <w:sz w:val="20"/>
        </w:rPr>
        <w:t xml:space="preserve"> </w:t>
      </w:r>
      <w:r w:rsidRPr="00B3663D">
        <w:rPr>
          <w:sz w:val="20"/>
        </w:rPr>
        <w:t>PISA’da</w:t>
      </w:r>
      <w:r w:rsidRPr="00B3663D" w:rsidR="005A771B">
        <w:rPr>
          <w:sz w:val="20"/>
        </w:rPr>
        <w:t xml:space="preserve"> </w:t>
      </w:r>
      <w:r w:rsidRPr="00B3663D">
        <w:rPr>
          <w:sz w:val="20"/>
        </w:rPr>
        <w:t>75</w:t>
      </w:r>
      <w:r w:rsidRPr="00B3663D" w:rsidR="005A771B">
        <w:rPr>
          <w:sz w:val="20"/>
        </w:rPr>
        <w:t xml:space="preserve"> </w:t>
      </w:r>
      <w:r w:rsidRPr="00B3663D">
        <w:rPr>
          <w:sz w:val="20"/>
        </w:rPr>
        <w:t>ülke</w:t>
      </w:r>
      <w:r w:rsidRPr="00B3663D" w:rsidR="005A771B">
        <w:rPr>
          <w:sz w:val="20"/>
        </w:rPr>
        <w:t xml:space="preserve"> </w:t>
      </w:r>
      <w:r w:rsidRPr="00B3663D">
        <w:rPr>
          <w:sz w:val="20"/>
        </w:rPr>
        <w:t>içerisinde</w:t>
      </w:r>
      <w:r w:rsidRPr="00B3663D" w:rsidR="005A771B">
        <w:rPr>
          <w:sz w:val="20"/>
        </w:rPr>
        <w:t xml:space="preserve"> </w:t>
      </w:r>
      <w:r w:rsidRPr="00B3663D">
        <w:rPr>
          <w:sz w:val="20"/>
        </w:rPr>
        <w:t>50’nci</w:t>
      </w:r>
      <w:r w:rsidRPr="00B3663D" w:rsidR="005A771B">
        <w:rPr>
          <w:sz w:val="20"/>
        </w:rPr>
        <w:t xml:space="preserve"> </w:t>
      </w:r>
      <w:r w:rsidRPr="00B3663D">
        <w:rPr>
          <w:sz w:val="20"/>
        </w:rPr>
        <w:t>sıradayız.</w:t>
      </w:r>
      <w:r w:rsidRPr="00B3663D" w:rsidR="005A771B">
        <w:rPr>
          <w:sz w:val="20"/>
        </w:rPr>
        <w:t xml:space="preserve"> </w:t>
      </w:r>
      <w:r w:rsidRPr="00B3663D">
        <w:rPr>
          <w:sz w:val="20"/>
        </w:rPr>
        <w:t>Ulusal</w:t>
      </w:r>
      <w:r w:rsidRPr="00B3663D" w:rsidR="005A771B">
        <w:rPr>
          <w:sz w:val="20"/>
        </w:rPr>
        <w:t xml:space="preserve"> </w:t>
      </w:r>
      <w:r w:rsidRPr="00B3663D">
        <w:rPr>
          <w:sz w:val="20"/>
        </w:rPr>
        <w:t>düzey</w:t>
      </w:r>
      <w:r w:rsidRPr="00B3663D" w:rsidR="005A771B">
        <w:rPr>
          <w:sz w:val="20"/>
        </w:rPr>
        <w:t xml:space="preserve"> </w:t>
      </w:r>
      <w:r w:rsidRPr="00B3663D">
        <w:rPr>
          <w:sz w:val="20"/>
        </w:rPr>
        <w:t>yok</w:t>
      </w:r>
      <w:r w:rsidRPr="00B3663D" w:rsidR="005A771B">
        <w:rPr>
          <w:sz w:val="20"/>
        </w:rPr>
        <w:t xml:space="preserve"> </w:t>
      </w:r>
      <w:r w:rsidRPr="00B3663D">
        <w:rPr>
          <w:sz w:val="20"/>
        </w:rPr>
        <w:t>oldu</w:t>
      </w:r>
      <w:r w:rsidRPr="00B3663D" w:rsidR="005A771B">
        <w:rPr>
          <w:sz w:val="20"/>
        </w:rPr>
        <w:t xml:space="preserve"> </w:t>
      </w:r>
      <w:r w:rsidRPr="00B3663D">
        <w:rPr>
          <w:sz w:val="20"/>
        </w:rPr>
        <w:t>gitti.</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parasız,</w:t>
      </w:r>
      <w:r w:rsidRPr="00B3663D" w:rsidR="005A771B">
        <w:rPr>
          <w:sz w:val="20"/>
        </w:rPr>
        <w:t xml:space="preserve"> </w:t>
      </w:r>
      <w:r w:rsidRPr="00B3663D">
        <w:rPr>
          <w:sz w:val="20"/>
        </w:rPr>
        <w:t>kaliteli,</w:t>
      </w:r>
      <w:r w:rsidRPr="00B3663D" w:rsidR="005A771B">
        <w:rPr>
          <w:sz w:val="20"/>
        </w:rPr>
        <w:t xml:space="preserve"> </w:t>
      </w:r>
      <w:r w:rsidRPr="00B3663D">
        <w:rPr>
          <w:sz w:val="20"/>
        </w:rPr>
        <w:t>erişilebilir,</w:t>
      </w:r>
      <w:r w:rsidRPr="00B3663D" w:rsidR="005A771B">
        <w:rPr>
          <w:sz w:val="20"/>
        </w:rPr>
        <w:t xml:space="preserve"> </w:t>
      </w:r>
      <w:r w:rsidRPr="00B3663D">
        <w:rPr>
          <w:sz w:val="20"/>
        </w:rPr>
        <w:t>bölgesel</w:t>
      </w:r>
      <w:r w:rsidRPr="00B3663D" w:rsidR="005A771B">
        <w:rPr>
          <w:sz w:val="20"/>
        </w:rPr>
        <w:t xml:space="preserve"> </w:t>
      </w:r>
      <w:r w:rsidRPr="00B3663D">
        <w:rPr>
          <w:sz w:val="20"/>
        </w:rPr>
        <w:t>farklılıkların</w:t>
      </w:r>
      <w:r w:rsidRPr="00B3663D" w:rsidR="005A771B">
        <w:rPr>
          <w:sz w:val="20"/>
        </w:rPr>
        <w:t xml:space="preserve"> </w:t>
      </w:r>
      <w:r w:rsidRPr="00B3663D">
        <w:rPr>
          <w:sz w:val="20"/>
        </w:rPr>
        <w:t>olmadığı</w:t>
      </w:r>
      <w:r w:rsidRPr="00B3663D" w:rsidR="005A771B">
        <w:rPr>
          <w:sz w:val="20"/>
        </w:rPr>
        <w:t xml:space="preserve"> </w:t>
      </w:r>
      <w:r w:rsidRPr="00B3663D">
        <w:rPr>
          <w:sz w:val="20"/>
        </w:rPr>
        <w:t>bir</w:t>
      </w:r>
      <w:r w:rsidRPr="00B3663D" w:rsidR="005A771B">
        <w:rPr>
          <w:sz w:val="20"/>
        </w:rPr>
        <w:t xml:space="preserve"> </w:t>
      </w:r>
      <w:r w:rsidRPr="00B3663D">
        <w:rPr>
          <w:sz w:val="20"/>
        </w:rPr>
        <w:t>eğitim</w:t>
      </w:r>
      <w:r w:rsidRPr="00B3663D" w:rsidR="005A771B">
        <w:rPr>
          <w:sz w:val="20"/>
        </w:rPr>
        <w:t xml:space="preserve"> </w:t>
      </w:r>
      <w:r w:rsidRPr="00B3663D">
        <w:rPr>
          <w:sz w:val="20"/>
        </w:rPr>
        <w:t>sistemine,</w:t>
      </w:r>
      <w:r w:rsidRPr="00B3663D" w:rsidR="005A771B">
        <w:rPr>
          <w:sz w:val="20"/>
        </w:rPr>
        <w:t xml:space="preserve"> </w:t>
      </w:r>
      <w:r w:rsidRPr="00B3663D">
        <w:rPr>
          <w:sz w:val="20"/>
        </w:rPr>
        <w:t>laik,</w:t>
      </w:r>
      <w:r w:rsidRPr="00B3663D" w:rsidR="005A771B">
        <w:rPr>
          <w:sz w:val="20"/>
        </w:rPr>
        <w:t xml:space="preserve"> </w:t>
      </w:r>
      <w:r w:rsidRPr="00B3663D">
        <w:rPr>
          <w:sz w:val="20"/>
        </w:rPr>
        <w:t>demokratik,</w:t>
      </w:r>
      <w:r w:rsidRPr="00B3663D" w:rsidR="005A771B">
        <w:rPr>
          <w:sz w:val="20"/>
        </w:rPr>
        <w:t xml:space="preserve"> </w:t>
      </w:r>
      <w:r w:rsidRPr="00B3663D">
        <w:rPr>
          <w:sz w:val="20"/>
        </w:rPr>
        <w:t>bilimsel</w:t>
      </w:r>
      <w:r w:rsidRPr="00B3663D" w:rsidR="005A771B">
        <w:rPr>
          <w:sz w:val="20"/>
        </w:rPr>
        <w:t xml:space="preserve"> </w:t>
      </w:r>
      <w:r w:rsidRPr="00B3663D">
        <w:rPr>
          <w:sz w:val="20"/>
        </w:rPr>
        <w:t>bir</w:t>
      </w:r>
      <w:r w:rsidRPr="00B3663D" w:rsidR="005A771B">
        <w:rPr>
          <w:sz w:val="20"/>
        </w:rPr>
        <w:t xml:space="preserve"> </w:t>
      </w:r>
      <w:r w:rsidRPr="00B3663D">
        <w:rPr>
          <w:sz w:val="20"/>
        </w:rPr>
        <w:t>eğitim</w:t>
      </w:r>
      <w:r w:rsidRPr="00B3663D" w:rsidR="005A771B">
        <w:rPr>
          <w:sz w:val="20"/>
        </w:rPr>
        <w:t xml:space="preserve"> </w:t>
      </w:r>
      <w:r w:rsidRPr="00B3663D">
        <w:rPr>
          <w:sz w:val="20"/>
        </w:rPr>
        <w:t>sistemine</w:t>
      </w:r>
      <w:r w:rsidRPr="00B3663D" w:rsidR="005A771B">
        <w:rPr>
          <w:sz w:val="20"/>
        </w:rPr>
        <w:t xml:space="preserve"> </w:t>
      </w:r>
      <w:r w:rsidRPr="00B3663D">
        <w:rPr>
          <w:sz w:val="20"/>
        </w:rPr>
        <w:t>geçilebilir,</w:t>
      </w:r>
      <w:r w:rsidRPr="00B3663D" w:rsidR="005A771B">
        <w:rPr>
          <w:sz w:val="20"/>
        </w:rPr>
        <w:t xml:space="preserve"> </w:t>
      </w:r>
      <w:r w:rsidRPr="00B3663D">
        <w:rPr>
          <w:sz w:val="20"/>
        </w:rPr>
        <w:t>geçmek</w:t>
      </w:r>
      <w:r w:rsidRPr="00B3663D" w:rsidR="005A771B">
        <w:rPr>
          <w:sz w:val="20"/>
        </w:rPr>
        <w:t xml:space="preserve"> </w:t>
      </w:r>
      <w:r w:rsidRPr="00B3663D">
        <w:rPr>
          <w:sz w:val="20"/>
        </w:rPr>
        <w:t>için</w:t>
      </w:r>
      <w:r w:rsidRPr="00B3663D" w:rsidR="005A771B">
        <w:rPr>
          <w:sz w:val="20"/>
        </w:rPr>
        <w:t xml:space="preserve"> </w:t>
      </w:r>
      <w:r w:rsidRPr="00B3663D">
        <w:rPr>
          <w:sz w:val="20"/>
        </w:rPr>
        <w:t>biz</w:t>
      </w:r>
      <w:r w:rsidRPr="00B3663D" w:rsidR="005A771B">
        <w:rPr>
          <w:sz w:val="20"/>
        </w:rPr>
        <w:t xml:space="preserve"> </w:t>
      </w:r>
      <w:r w:rsidRPr="00B3663D">
        <w:rPr>
          <w:sz w:val="20"/>
        </w:rPr>
        <w:t>hazırız.</w:t>
      </w:r>
      <w:r w:rsidRPr="00B3663D" w:rsidR="005A771B">
        <w:rPr>
          <w:sz w:val="20"/>
        </w:rPr>
        <w:t xml:space="preserve"> </w:t>
      </w:r>
      <w:r w:rsidRPr="00B3663D">
        <w:rPr>
          <w:sz w:val="20"/>
        </w:rPr>
        <w:t>Bunun</w:t>
      </w:r>
      <w:r w:rsidRPr="00B3663D" w:rsidR="005A771B">
        <w:rPr>
          <w:sz w:val="20"/>
        </w:rPr>
        <w:t xml:space="preserve"> </w:t>
      </w:r>
      <w:r w:rsidRPr="00B3663D">
        <w:rPr>
          <w:sz w:val="20"/>
        </w:rPr>
        <w:t>için</w:t>
      </w:r>
      <w:r w:rsidRPr="00B3663D" w:rsidR="005A771B">
        <w:rPr>
          <w:sz w:val="20"/>
        </w:rPr>
        <w:t xml:space="preserve"> </w:t>
      </w:r>
      <w:r w:rsidRPr="00B3663D">
        <w:rPr>
          <w:sz w:val="20"/>
        </w:rPr>
        <w:t>her</w:t>
      </w:r>
      <w:r w:rsidRPr="00B3663D" w:rsidR="005A771B">
        <w:rPr>
          <w:sz w:val="20"/>
        </w:rPr>
        <w:t xml:space="preserve"> </w:t>
      </w:r>
      <w:r w:rsidRPr="00B3663D">
        <w:rPr>
          <w:sz w:val="20"/>
        </w:rPr>
        <w:t>türlü</w:t>
      </w:r>
      <w:r w:rsidRPr="00B3663D" w:rsidR="005A771B">
        <w:rPr>
          <w:sz w:val="20"/>
        </w:rPr>
        <w:t xml:space="preserve"> </w:t>
      </w:r>
      <w:r w:rsidRPr="00B3663D">
        <w:rPr>
          <w:sz w:val="20"/>
        </w:rPr>
        <w:t>katkıyı</w:t>
      </w:r>
      <w:r w:rsidRPr="00B3663D" w:rsidR="005A771B">
        <w:rPr>
          <w:sz w:val="20"/>
        </w:rPr>
        <w:t xml:space="preserve"> </w:t>
      </w:r>
      <w:r w:rsidRPr="00B3663D">
        <w:rPr>
          <w:sz w:val="20"/>
        </w:rPr>
        <w:t>veririz</w:t>
      </w:r>
      <w:r w:rsidRPr="00B3663D" w:rsidR="005A771B">
        <w:rPr>
          <w:sz w:val="20"/>
        </w:rPr>
        <w:t xml:space="preserve"> </w:t>
      </w:r>
      <w:r w:rsidRPr="00B3663D">
        <w:rPr>
          <w:sz w:val="20"/>
        </w:rPr>
        <w:t>ama</w:t>
      </w:r>
      <w:r w:rsidRPr="00B3663D" w:rsidR="005A771B">
        <w:rPr>
          <w:sz w:val="20"/>
        </w:rPr>
        <w:t xml:space="preserve"> </w:t>
      </w:r>
      <w:r w:rsidRPr="00B3663D">
        <w:rPr>
          <w:sz w:val="20"/>
        </w:rPr>
        <w:t>siz</w:t>
      </w:r>
      <w:r w:rsidRPr="00B3663D" w:rsidR="005A771B">
        <w:rPr>
          <w:sz w:val="20"/>
        </w:rPr>
        <w:t xml:space="preserve"> </w:t>
      </w:r>
      <w:r w:rsidRPr="00B3663D">
        <w:rPr>
          <w:sz w:val="20"/>
        </w:rPr>
        <w:t>laiklikle,</w:t>
      </w:r>
      <w:r w:rsidRPr="00B3663D" w:rsidR="005A771B">
        <w:rPr>
          <w:sz w:val="20"/>
        </w:rPr>
        <w:t xml:space="preserve"> </w:t>
      </w:r>
      <w:r w:rsidRPr="00B3663D">
        <w:rPr>
          <w:sz w:val="20"/>
        </w:rPr>
        <w:t>bilimsellikle,</w:t>
      </w:r>
      <w:r w:rsidRPr="00B3663D" w:rsidR="005A771B">
        <w:rPr>
          <w:sz w:val="20"/>
        </w:rPr>
        <w:t xml:space="preserve"> </w:t>
      </w:r>
      <w:r w:rsidRPr="00B3663D">
        <w:rPr>
          <w:sz w:val="20"/>
        </w:rPr>
        <w:t>çağdaşlıkla</w:t>
      </w:r>
      <w:r w:rsidRPr="00B3663D" w:rsidR="005A771B">
        <w:rPr>
          <w:sz w:val="20"/>
        </w:rPr>
        <w:t xml:space="preserve"> </w:t>
      </w:r>
      <w:r w:rsidRPr="00B3663D">
        <w:rPr>
          <w:sz w:val="20"/>
        </w:rPr>
        <w:t>21’inci</w:t>
      </w:r>
      <w:r w:rsidRPr="00B3663D" w:rsidR="005A771B">
        <w:rPr>
          <w:sz w:val="20"/>
        </w:rPr>
        <w:t xml:space="preserve"> </w:t>
      </w:r>
      <w:r w:rsidRPr="00B3663D">
        <w:rPr>
          <w:sz w:val="20"/>
        </w:rPr>
        <w:t>yüzyılın</w:t>
      </w:r>
      <w:r w:rsidRPr="00B3663D" w:rsidR="005A771B">
        <w:rPr>
          <w:sz w:val="20"/>
        </w:rPr>
        <w:t xml:space="preserve"> </w:t>
      </w:r>
      <w:r w:rsidRPr="00B3663D">
        <w:rPr>
          <w:sz w:val="20"/>
        </w:rPr>
        <w:t>dünyasında</w:t>
      </w:r>
      <w:r w:rsidRPr="00B3663D" w:rsidR="005A771B">
        <w:rPr>
          <w:sz w:val="20"/>
        </w:rPr>
        <w:t xml:space="preserve"> </w:t>
      </w:r>
      <w:r w:rsidRPr="00B3663D">
        <w:rPr>
          <w:sz w:val="20"/>
        </w:rPr>
        <w:t>Türkiye’yi</w:t>
      </w:r>
      <w:r w:rsidRPr="00B3663D" w:rsidR="005A771B">
        <w:rPr>
          <w:sz w:val="20"/>
        </w:rPr>
        <w:t xml:space="preserve"> </w:t>
      </w:r>
      <w:r w:rsidRPr="00B3663D">
        <w:rPr>
          <w:sz w:val="20"/>
        </w:rPr>
        <w:t>yarıştırmak</w:t>
      </w:r>
      <w:r w:rsidRPr="00B3663D" w:rsidR="005A771B">
        <w:rPr>
          <w:sz w:val="20"/>
        </w:rPr>
        <w:t xml:space="preserve"> </w:t>
      </w:r>
      <w:r w:rsidRPr="00B3663D">
        <w:rPr>
          <w:sz w:val="20"/>
        </w:rPr>
        <w:t>istemiyorsunuz</w:t>
      </w:r>
      <w:r w:rsidRPr="00B3663D" w:rsidR="005A771B">
        <w:rPr>
          <w:sz w:val="20"/>
        </w:rPr>
        <w:t xml:space="preserve"> </w:t>
      </w:r>
      <w:r w:rsidRPr="00B3663D">
        <w:rPr>
          <w:sz w:val="20"/>
        </w:rPr>
        <w:t>ama</w:t>
      </w:r>
      <w:r w:rsidRPr="00B3663D" w:rsidR="005A771B">
        <w:rPr>
          <w:sz w:val="20"/>
        </w:rPr>
        <w:t xml:space="preserve"> </w:t>
      </w:r>
      <w:r w:rsidRPr="00B3663D">
        <w:rPr>
          <w:sz w:val="20"/>
        </w:rPr>
        <w:t>size</w:t>
      </w:r>
      <w:r w:rsidRPr="00B3663D" w:rsidR="005A771B">
        <w:rPr>
          <w:sz w:val="20"/>
        </w:rPr>
        <w:t xml:space="preserve"> </w:t>
      </w:r>
      <w:r w:rsidRPr="00B3663D">
        <w:rPr>
          <w:sz w:val="20"/>
        </w:rPr>
        <w:t>rağmen</w:t>
      </w:r>
      <w:r w:rsidRPr="00B3663D" w:rsidR="005A771B">
        <w:rPr>
          <w:sz w:val="20"/>
        </w:rPr>
        <w:t xml:space="preserve"> </w:t>
      </w:r>
      <w:r w:rsidRPr="00B3663D">
        <w:rPr>
          <w:sz w:val="20"/>
        </w:rPr>
        <w:t>bu</w:t>
      </w:r>
      <w:r w:rsidRPr="00B3663D" w:rsidR="005A771B">
        <w:rPr>
          <w:sz w:val="20"/>
        </w:rPr>
        <w:t xml:space="preserve"> </w:t>
      </w:r>
      <w:r w:rsidRPr="00B3663D">
        <w:rPr>
          <w:sz w:val="20"/>
        </w:rPr>
        <w:t>yarış</w:t>
      </w:r>
      <w:r w:rsidRPr="00B3663D" w:rsidR="005A771B">
        <w:rPr>
          <w:sz w:val="20"/>
        </w:rPr>
        <w:t xml:space="preserve"> </w:t>
      </w:r>
      <w:r w:rsidRPr="00B3663D">
        <w:rPr>
          <w:sz w:val="20"/>
        </w:rPr>
        <w:t>gerçekleşecek,</w:t>
      </w:r>
      <w:r w:rsidRPr="00B3663D" w:rsidR="005A771B">
        <w:rPr>
          <w:sz w:val="20"/>
        </w:rPr>
        <w:t xml:space="preserve"> </w:t>
      </w:r>
      <w:r w:rsidRPr="00B3663D">
        <w:rPr>
          <w:sz w:val="20"/>
        </w:rPr>
        <w:t>bu</w:t>
      </w:r>
      <w:r w:rsidRPr="00B3663D" w:rsidR="005A771B">
        <w:rPr>
          <w:sz w:val="20"/>
        </w:rPr>
        <w:t xml:space="preserve"> </w:t>
      </w:r>
      <w:r w:rsidRPr="00B3663D">
        <w:rPr>
          <w:sz w:val="20"/>
        </w:rPr>
        <w:t>ülke</w:t>
      </w:r>
      <w:r w:rsidRPr="00B3663D" w:rsidR="005A771B">
        <w:rPr>
          <w:sz w:val="20"/>
        </w:rPr>
        <w:t xml:space="preserve"> </w:t>
      </w:r>
      <w:r w:rsidRPr="00B3663D">
        <w:rPr>
          <w:sz w:val="20"/>
        </w:rPr>
        <w:t>dünyada</w:t>
      </w:r>
      <w:r w:rsidRPr="00B3663D" w:rsidR="005A771B">
        <w:rPr>
          <w:sz w:val="20"/>
        </w:rPr>
        <w:t xml:space="preserve"> </w:t>
      </w:r>
      <w:r w:rsidRPr="00B3663D">
        <w:rPr>
          <w:sz w:val="20"/>
        </w:rPr>
        <w:t>yarışılamayacak</w:t>
      </w:r>
      <w:r w:rsidRPr="00B3663D" w:rsidR="005A771B">
        <w:rPr>
          <w:sz w:val="20"/>
        </w:rPr>
        <w:t xml:space="preserve"> </w:t>
      </w:r>
      <w:r w:rsidRPr="00B3663D">
        <w:rPr>
          <w:sz w:val="20"/>
        </w:rPr>
        <w:t>ülke</w:t>
      </w:r>
      <w:r w:rsidRPr="00B3663D" w:rsidR="005A771B">
        <w:rPr>
          <w:sz w:val="20"/>
        </w:rPr>
        <w:t xml:space="preserve"> </w:t>
      </w:r>
      <w:r w:rsidRPr="00B3663D">
        <w:rPr>
          <w:sz w:val="20"/>
        </w:rPr>
        <w:t>hâline</w:t>
      </w:r>
      <w:r w:rsidRPr="00B3663D" w:rsidR="005A771B">
        <w:rPr>
          <w:sz w:val="20"/>
        </w:rPr>
        <w:t xml:space="preserve"> </w:t>
      </w:r>
      <w:r w:rsidRPr="00B3663D">
        <w:rPr>
          <w:sz w:val="20"/>
        </w:rPr>
        <w:t>gelecek.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Biz</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diyoruz</w:t>
      </w:r>
      <w:r w:rsidRPr="00B3663D" w:rsidR="005A771B">
        <w:rPr>
          <w:sz w:val="20"/>
        </w:rPr>
        <w:t xml:space="preserve"> </w:t>
      </w:r>
      <w:r w:rsidRPr="00B3663D">
        <w:rPr>
          <w:sz w:val="20"/>
        </w:rPr>
        <w:t>ki:</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öğretmen</w:t>
      </w:r>
      <w:r w:rsidRPr="00B3663D" w:rsidR="005A771B">
        <w:rPr>
          <w:sz w:val="20"/>
        </w:rPr>
        <w:t xml:space="preserve"> </w:t>
      </w:r>
      <w:r w:rsidRPr="00B3663D">
        <w:rPr>
          <w:sz w:val="20"/>
        </w:rPr>
        <w:t>meslek</w:t>
      </w:r>
      <w:r w:rsidRPr="00B3663D" w:rsidR="005A771B">
        <w:rPr>
          <w:sz w:val="20"/>
        </w:rPr>
        <w:t xml:space="preserve"> </w:t>
      </w:r>
      <w:r w:rsidRPr="00B3663D">
        <w:rPr>
          <w:sz w:val="20"/>
        </w:rPr>
        <w:t>kanunu</w:t>
      </w:r>
      <w:r w:rsidRPr="00B3663D" w:rsidR="005A771B">
        <w:rPr>
          <w:sz w:val="20"/>
        </w:rPr>
        <w:t xml:space="preserve"> </w:t>
      </w:r>
      <w:r w:rsidRPr="00B3663D">
        <w:rPr>
          <w:sz w:val="20"/>
        </w:rPr>
        <w:t>çıkarılsın;</w:t>
      </w:r>
      <w:r w:rsidRPr="00B3663D" w:rsidR="005A771B">
        <w:rPr>
          <w:sz w:val="20"/>
        </w:rPr>
        <w:t xml:space="preserve"> </w:t>
      </w:r>
      <w:r w:rsidRPr="00B3663D">
        <w:rPr>
          <w:sz w:val="20"/>
        </w:rPr>
        <w:t>varsa</w:t>
      </w:r>
      <w:r w:rsidRPr="00B3663D" w:rsidR="005A771B">
        <w:rPr>
          <w:sz w:val="20"/>
        </w:rPr>
        <w:t xml:space="preserve"> </w:t>
      </w:r>
      <w:r w:rsidRPr="00B3663D">
        <w:rPr>
          <w:sz w:val="20"/>
        </w:rPr>
        <w:t>öğretmen</w:t>
      </w:r>
      <w:r w:rsidRPr="00B3663D" w:rsidR="005A771B">
        <w:rPr>
          <w:sz w:val="20"/>
        </w:rPr>
        <w:t xml:space="preserve"> </w:t>
      </w:r>
      <w:r w:rsidRPr="00B3663D">
        <w:rPr>
          <w:sz w:val="20"/>
        </w:rPr>
        <w:t>burada,</w:t>
      </w:r>
      <w:r w:rsidRPr="00B3663D" w:rsidR="005A771B">
        <w:rPr>
          <w:sz w:val="20"/>
        </w:rPr>
        <w:t xml:space="preserve"> </w:t>
      </w:r>
      <w:r w:rsidRPr="00B3663D">
        <w:rPr>
          <w:sz w:val="20"/>
        </w:rPr>
        <w:t>bu</w:t>
      </w:r>
      <w:r w:rsidRPr="00B3663D" w:rsidR="005A771B">
        <w:rPr>
          <w:sz w:val="20"/>
        </w:rPr>
        <w:t xml:space="preserve"> </w:t>
      </w:r>
      <w:r w:rsidRPr="00B3663D">
        <w:rPr>
          <w:sz w:val="20"/>
        </w:rPr>
        <w:t>haklar</w:t>
      </w:r>
      <w:r w:rsidRPr="00B3663D" w:rsidR="005A771B">
        <w:rPr>
          <w:sz w:val="20"/>
        </w:rPr>
        <w:t xml:space="preserve"> </w:t>
      </w:r>
      <w:r w:rsidRPr="00B3663D">
        <w:rPr>
          <w:sz w:val="20"/>
        </w:rPr>
        <w:t>savunulsun.</w:t>
      </w:r>
      <w:r w:rsidRPr="00B3663D" w:rsidR="005A771B">
        <w:rPr>
          <w:sz w:val="20"/>
        </w:rPr>
        <w:t xml:space="preserve"> </w:t>
      </w:r>
      <w:r w:rsidRPr="00B3663D">
        <w:rPr>
          <w:sz w:val="20"/>
        </w:rPr>
        <w:t>Okul</w:t>
      </w:r>
      <w:r w:rsidRPr="00B3663D" w:rsidR="005A771B">
        <w:rPr>
          <w:sz w:val="20"/>
        </w:rPr>
        <w:t xml:space="preserve"> </w:t>
      </w:r>
      <w:r w:rsidRPr="00B3663D">
        <w:rPr>
          <w:sz w:val="20"/>
        </w:rPr>
        <w:t>aile</w:t>
      </w:r>
      <w:r w:rsidRPr="00B3663D" w:rsidR="005A771B">
        <w:rPr>
          <w:sz w:val="20"/>
        </w:rPr>
        <w:t xml:space="preserve"> </w:t>
      </w:r>
      <w:r w:rsidRPr="00B3663D">
        <w:rPr>
          <w:sz w:val="20"/>
        </w:rPr>
        <w:t>birlikleri</w:t>
      </w:r>
      <w:r w:rsidRPr="00B3663D" w:rsidR="005A771B">
        <w:rPr>
          <w:sz w:val="20"/>
        </w:rPr>
        <w:t xml:space="preserve"> </w:t>
      </w:r>
      <w:r w:rsidRPr="00B3663D">
        <w:rPr>
          <w:sz w:val="20"/>
        </w:rPr>
        <w:t>okulun</w:t>
      </w:r>
      <w:r w:rsidRPr="00B3663D" w:rsidR="005A771B">
        <w:rPr>
          <w:sz w:val="20"/>
        </w:rPr>
        <w:t xml:space="preserve"> </w:t>
      </w:r>
      <w:r w:rsidRPr="00B3663D">
        <w:rPr>
          <w:sz w:val="20"/>
        </w:rPr>
        <w:t>ihtiyaçlarını</w:t>
      </w:r>
      <w:r w:rsidRPr="00B3663D" w:rsidR="005A771B">
        <w:rPr>
          <w:sz w:val="20"/>
        </w:rPr>
        <w:t xml:space="preserve"> </w:t>
      </w:r>
      <w:r w:rsidRPr="00B3663D">
        <w:rPr>
          <w:sz w:val="20"/>
        </w:rPr>
        <w:t>giderecek</w:t>
      </w:r>
      <w:r w:rsidRPr="00B3663D" w:rsidR="005A771B">
        <w:rPr>
          <w:sz w:val="20"/>
        </w:rPr>
        <w:t xml:space="preserve"> </w:t>
      </w:r>
      <w:r w:rsidRPr="00B3663D">
        <w:rPr>
          <w:sz w:val="20"/>
        </w:rPr>
        <w:t>şekilde…</w:t>
      </w:r>
      <w:r w:rsidRPr="00B3663D" w:rsidR="005A771B">
        <w:rPr>
          <w:sz w:val="20"/>
        </w:rPr>
        <w:t xml:space="preserve"> </w:t>
      </w:r>
      <w:r w:rsidRPr="00B3663D">
        <w:rPr>
          <w:sz w:val="20"/>
        </w:rPr>
        <w:t>Özgür</w:t>
      </w:r>
      <w:r w:rsidRPr="00B3663D" w:rsidR="005A771B">
        <w:rPr>
          <w:sz w:val="20"/>
        </w:rPr>
        <w:t xml:space="preserve"> </w:t>
      </w:r>
      <w:r w:rsidRPr="00B3663D">
        <w:rPr>
          <w:sz w:val="20"/>
        </w:rPr>
        <w:t>okul,</w:t>
      </w:r>
      <w:r w:rsidRPr="00B3663D" w:rsidR="005A771B">
        <w:rPr>
          <w:sz w:val="20"/>
        </w:rPr>
        <w:t xml:space="preserve"> </w:t>
      </w:r>
      <w:r w:rsidRPr="00B3663D">
        <w:rPr>
          <w:sz w:val="20"/>
        </w:rPr>
        <w:t>özerk</w:t>
      </w:r>
      <w:r w:rsidRPr="00B3663D" w:rsidR="005A771B">
        <w:rPr>
          <w:sz w:val="20"/>
        </w:rPr>
        <w:t xml:space="preserve"> </w:t>
      </w:r>
      <w:r w:rsidRPr="00B3663D">
        <w:rPr>
          <w:sz w:val="20"/>
        </w:rPr>
        <w:t>okul,</w:t>
      </w:r>
      <w:r w:rsidRPr="00B3663D" w:rsidR="005A771B">
        <w:rPr>
          <w:sz w:val="20"/>
        </w:rPr>
        <w:t xml:space="preserve"> </w:t>
      </w:r>
      <w:r w:rsidRPr="00B3663D">
        <w:rPr>
          <w:sz w:val="20"/>
        </w:rPr>
        <w:t>özgür</w:t>
      </w:r>
      <w:r w:rsidRPr="00B3663D" w:rsidR="005A771B">
        <w:rPr>
          <w:sz w:val="20"/>
        </w:rPr>
        <w:t xml:space="preserve"> </w:t>
      </w:r>
      <w:r w:rsidRPr="00B3663D">
        <w:rPr>
          <w:sz w:val="20"/>
        </w:rPr>
        <w:t>öğrenci</w:t>
      </w:r>
      <w:r w:rsidRPr="00B3663D" w:rsidR="005A771B">
        <w:rPr>
          <w:sz w:val="20"/>
        </w:rPr>
        <w:t xml:space="preserve"> </w:t>
      </w:r>
      <w:r w:rsidRPr="00B3663D">
        <w:rPr>
          <w:sz w:val="20"/>
        </w:rPr>
        <w:t>yetiştirmenin</w:t>
      </w:r>
      <w:r w:rsidRPr="00B3663D" w:rsidR="005A771B">
        <w:rPr>
          <w:sz w:val="20"/>
        </w:rPr>
        <w:t xml:space="preserve"> </w:t>
      </w:r>
      <w:r w:rsidRPr="00B3663D">
        <w:rPr>
          <w:sz w:val="20"/>
        </w:rPr>
        <w:t>önündeki</w:t>
      </w:r>
      <w:r w:rsidRPr="00B3663D" w:rsidR="005A771B">
        <w:rPr>
          <w:sz w:val="20"/>
        </w:rPr>
        <w:t xml:space="preserve"> </w:t>
      </w:r>
      <w:r w:rsidRPr="00B3663D">
        <w:rPr>
          <w:sz w:val="20"/>
        </w:rPr>
        <w:t>engeller</w:t>
      </w:r>
      <w:r w:rsidRPr="00B3663D" w:rsidR="005A771B">
        <w:rPr>
          <w:sz w:val="20"/>
        </w:rPr>
        <w:t xml:space="preserve"> </w:t>
      </w:r>
      <w:r w:rsidRPr="00B3663D">
        <w:rPr>
          <w:sz w:val="20"/>
        </w:rPr>
        <w:t>kaldırılsın.</w:t>
      </w:r>
      <w:r w:rsidRPr="00B3663D" w:rsidR="005A771B">
        <w:rPr>
          <w:sz w:val="20"/>
        </w:rPr>
        <w:t xml:space="preserve"> </w:t>
      </w:r>
      <w:r w:rsidRPr="00B3663D">
        <w:rPr>
          <w:sz w:val="20"/>
        </w:rPr>
        <w:t>12</w:t>
      </w:r>
      <w:r w:rsidRPr="00B3663D" w:rsidR="005A771B">
        <w:rPr>
          <w:sz w:val="20"/>
        </w:rPr>
        <w:t xml:space="preserve"> </w:t>
      </w:r>
      <w:r w:rsidRPr="00B3663D">
        <w:rPr>
          <w:sz w:val="20"/>
        </w:rPr>
        <w:t>Eylülün</w:t>
      </w:r>
      <w:r w:rsidRPr="00B3663D" w:rsidR="005A771B">
        <w:rPr>
          <w:sz w:val="20"/>
        </w:rPr>
        <w:t xml:space="preserve"> </w:t>
      </w:r>
      <w:r w:rsidRPr="00B3663D">
        <w:rPr>
          <w:sz w:val="20"/>
        </w:rPr>
        <w:t>ürünü</w:t>
      </w:r>
      <w:r w:rsidRPr="00B3663D" w:rsidR="005A771B">
        <w:rPr>
          <w:sz w:val="20"/>
        </w:rPr>
        <w:t xml:space="preserve"> </w:t>
      </w:r>
      <w:r w:rsidRPr="00B3663D">
        <w:rPr>
          <w:sz w:val="20"/>
        </w:rPr>
        <w:t>olan</w:t>
      </w:r>
      <w:r w:rsidRPr="00B3663D" w:rsidR="005A771B">
        <w:rPr>
          <w:sz w:val="20"/>
        </w:rPr>
        <w:t xml:space="preserve"> </w:t>
      </w:r>
      <w:r w:rsidRPr="00B3663D">
        <w:rPr>
          <w:sz w:val="20"/>
        </w:rPr>
        <w:t>siyasi</w:t>
      </w:r>
      <w:r w:rsidRPr="00B3663D" w:rsidR="005A771B">
        <w:rPr>
          <w:sz w:val="20"/>
        </w:rPr>
        <w:t xml:space="preserve"> </w:t>
      </w:r>
      <w:r w:rsidRPr="00B3663D">
        <w:rPr>
          <w:sz w:val="20"/>
        </w:rPr>
        <w:t>partiler</w:t>
      </w:r>
      <w:r w:rsidRPr="00B3663D" w:rsidR="005A771B">
        <w:rPr>
          <w:sz w:val="20"/>
        </w:rPr>
        <w:t xml:space="preserve"> </w:t>
      </w:r>
      <w:r w:rsidRPr="00B3663D">
        <w:rPr>
          <w:sz w:val="20"/>
        </w:rPr>
        <w:t>de</w:t>
      </w:r>
      <w:r w:rsidRPr="00B3663D" w:rsidR="005A771B">
        <w:rPr>
          <w:sz w:val="20"/>
        </w:rPr>
        <w:t xml:space="preserve"> </w:t>
      </w:r>
      <w:r w:rsidRPr="00B3663D">
        <w:rPr>
          <w:sz w:val="20"/>
        </w:rPr>
        <w:t>YÖK</w:t>
      </w:r>
      <w:r w:rsidRPr="00B3663D" w:rsidR="005A771B">
        <w:rPr>
          <w:sz w:val="20"/>
        </w:rPr>
        <w:t xml:space="preserve"> </w:t>
      </w:r>
      <w:r w:rsidRPr="00B3663D">
        <w:rPr>
          <w:sz w:val="20"/>
        </w:rPr>
        <w:t>de</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kaldırılsın.</w:t>
      </w:r>
      <w:r w:rsidRPr="00B3663D" w:rsidR="005A771B">
        <w:rPr>
          <w:sz w:val="20"/>
        </w:rPr>
        <w:t xml:space="preserve"> </w:t>
      </w:r>
      <w:r w:rsidRPr="00B3663D">
        <w:rPr>
          <w:sz w:val="20"/>
        </w:rPr>
        <w:t>Hiçbir</w:t>
      </w:r>
      <w:r w:rsidRPr="00B3663D" w:rsidR="005A771B">
        <w:rPr>
          <w:sz w:val="20"/>
        </w:rPr>
        <w:t xml:space="preserve"> </w:t>
      </w:r>
      <w:r w:rsidRPr="00B3663D">
        <w:rPr>
          <w:sz w:val="20"/>
        </w:rPr>
        <w:t>öğretmen</w:t>
      </w:r>
      <w:r w:rsidRPr="00B3663D" w:rsidR="005A771B">
        <w:rPr>
          <w:sz w:val="20"/>
        </w:rPr>
        <w:t xml:space="preserve"> </w:t>
      </w:r>
      <w:r w:rsidRPr="00B3663D">
        <w:rPr>
          <w:sz w:val="20"/>
        </w:rPr>
        <w:t>yoksulluk</w:t>
      </w:r>
      <w:r w:rsidRPr="00B3663D" w:rsidR="005A771B">
        <w:rPr>
          <w:sz w:val="20"/>
        </w:rPr>
        <w:t xml:space="preserve"> </w:t>
      </w:r>
      <w:r w:rsidRPr="00B3663D">
        <w:rPr>
          <w:sz w:val="20"/>
        </w:rPr>
        <w:t>sınırının</w:t>
      </w:r>
      <w:r w:rsidRPr="00B3663D" w:rsidR="005A771B">
        <w:rPr>
          <w:sz w:val="20"/>
        </w:rPr>
        <w:t xml:space="preserve"> </w:t>
      </w:r>
      <w:r w:rsidRPr="00B3663D">
        <w:rPr>
          <w:sz w:val="20"/>
        </w:rPr>
        <w:t>altında</w:t>
      </w:r>
      <w:r w:rsidRPr="00B3663D" w:rsidR="005A771B">
        <w:rPr>
          <w:sz w:val="20"/>
        </w:rPr>
        <w:t xml:space="preserve"> </w:t>
      </w:r>
      <w:r w:rsidRPr="00B3663D">
        <w:rPr>
          <w:sz w:val="20"/>
        </w:rPr>
        <w:t>ücrete</w:t>
      </w:r>
      <w:r w:rsidRPr="00B3663D" w:rsidR="005A771B">
        <w:rPr>
          <w:sz w:val="20"/>
        </w:rPr>
        <w:t xml:space="preserve"> </w:t>
      </w:r>
      <w:r w:rsidRPr="00B3663D">
        <w:rPr>
          <w:sz w:val="20"/>
        </w:rPr>
        <w:t>mahkûm</w:t>
      </w:r>
      <w:r w:rsidRPr="00B3663D" w:rsidR="005A771B">
        <w:rPr>
          <w:sz w:val="20"/>
        </w:rPr>
        <w:t xml:space="preserve"> </w:t>
      </w:r>
      <w:r w:rsidRPr="00B3663D">
        <w:rPr>
          <w:sz w:val="20"/>
        </w:rPr>
        <w:t>edilmesin.</w:t>
      </w:r>
      <w:r w:rsidRPr="00B3663D" w:rsidR="005A771B">
        <w:rPr>
          <w:sz w:val="20"/>
        </w:rPr>
        <w:t xml:space="preserve"> </w:t>
      </w:r>
      <w:r w:rsidRPr="00B3663D">
        <w:rPr>
          <w:sz w:val="20"/>
        </w:rPr>
        <w:t>5</w:t>
      </w:r>
      <w:r w:rsidRPr="00B3663D" w:rsidR="005A771B">
        <w:rPr>
          <w:sz w:val="20"/>
        </w:rPr>
        <w:t xml:space="preserve"> </w:t>
      </w:r>
      <w:r w:rsidRPr="00B3663D">
        <w:rPr>
          <w:sz w:val="20"/>
        </w:rPr>
        <w:t>Ekim</w:t>
      </w:r>
      <w:r w:rsidRPr="00B3663D" w:rsidR="005A771B">
        <w:rPr>
          <w:sz w:val="20"/>
        </w:rPr>
        <w:t xml:space="preserve"> </w:t>
      </w:r>
      <w:r w:rsidRPr="00B3663D">
        <w:rPr>
          <w:sz w:val="20"/>
        </w:rPr>
        <w:t>Dünya</w:t>
      </w:r>
      <w:r w:rsidRPr="00B3663D" w:rsidR="005A771B">
        <w:rPr>
          <w:sz w:val="20"/>
        </w:rPr>
        <w:t xml:space="preserve"> </w:t>
      </w:r>
      <w:r w:rsidRPr="00B3663D">
        <w:rPr>
          <w:sz w:val="20"/>
        </w:rPr>
        <w:t>Öğretmenler</w:t>
      </w:r>
      <w:r w:rsidRPr="00B3663D" w:rsidR="005A771B">
        <w:rPr>
          <w:sz w:val="20"/>
        </w:rPr>
        <w:t xml:space="preserve"> </w:t>
      </w:r>
      <w:r w:rsidRPr="00B3663D">
        <w:rPr>
          <w:sz w:val="20"/>
        </w:rPr>
        <w:t>Günü’nde,</w:t>
      </w:r>
      <w:r w:rsidRPr="00B3663D" w:rsidR="005A771B">
        <w:rPr>
          <w:sz w:val="20"/>
        </w:rPr>
        <w:t xml:space="preserve"> </w:t>
      </w:r>
      <w:r w:rsidRPr="00B3663D">
        <w:rPr>
          <w:sz w:val="20"/>
        </w:rPr>
        <w:t>24</w:t>
      </w:r>
      <w:r w:rsidRPr="00B3663D" w:rsidR="005A771B">
        <w:rPr>
          <w:sz w:val="20"/>
        </w:rPr>
        <w:t xml:space="preserve"> </w:t>
      </w:r>
      <w:r w:rsidRPr="00B3663D">
        <w:rPr>
          <w:sz w:val="20"/>
        </w:rPr>
        <w:t>Kasım</w:t>
      </w:r>
      <w:r w:rsidRPr="00B3663D" w:rsidR="005A771B">
        <w:rPr>
          <w:sz w:val="20"/>
        </w:rPr>
        <w:t xml:space="preserve"> </w:t>
      </w:r>
      <w:r w:rsidRPr="00B3663D">
        <w:rPr>
          <w:sz w:val="20"/>
        </w:rPr>
        <w:t>Öğretmenler</w:t>
      </w:r>
      <w:r w:rsidRPr="00B3663D" w:rsidR="005A771B">
        <w:rPr>
          <w:sz w:val="20"/>
        </w:rPr>
        <w:t xml:space="preserve"> </w:t>
      </w:r>
      <w:r w:rsidRPr="00B3663D">
        <w:rPr>
          <w:sz w:val="20"/>
        </w:rPr>
        <w:t>Günü’nde</w:t>
      </w:r>
      <w:r w:rsidRPr="00B3663D" w:rsidR="005A771B">
        <w:rPr>
          <w:sz w:val="20"/>
        </w:rPr>
        <w:t xml:space="preserve"> </w:t>
      </w:r>
      <w:r w:rsidRPr="00B3663D">
        <w:rPr>
          <w:sz w:val="20"/>
        </w:rPr>
        <w:t>öğretmenlere</w:t>
      </w:r>
      <w:r w:rsidRPr="00B3663D" w:rsidR="005A771B">
        <w:rPr>
          <w:sz w:val="20"/>
        </w:rPr>
        <w:t xml:space="preserve"> </w:t>
      </w:r>
      <w:r w:rsidRPr="00B3663D">
        <w:rPr>
          <w:sz w:val="20"/>
        </w:rPr>
        <w:t>bir</w:t>
      </w:r>
      <w:r w:rsidRPr="00B3663D" w:rsidR="005A771B">
        <w:rPr>
          <w:sz w:val="20"/>
        </w:rPr>
        <w:t xml:space="preserve"> </w:t>
      </w:r>
      <w:r w:rsidRPr="00B3663D">
        <w:rPr>
          <w:sz w:val="20"/>
        </w:rPr>
        <w:t>maaş</w:t>
      </w:r>
      <w:r w:rsidRPr="00B3663D" w:rsidR="005A771B">
        <w:rPr>
          <w:sz w:val="20"/>
        </w:rPr>
        <w:t xml:space="preserve"> </w:t>
      </w:r>
      <w:r w:rsidRPr="00B3663D">
        <w:rPr>
          <w:sz w:val="20"/>
        </w:rPr>
        <w:t>ikramiye</w:t>
      </w:r>
      <w:r w:rsidRPr="00B3663D" w:rsidR="005A771B">
        <w:rPr>
          <w:sz w:val="20"/>
        </w:rPr>
        <w:t xml:space="preserve"> </w:t>
      </w:r>
      <w:r w:rsidRPr="00B3663D">
        <w:rPr>
          <w:sz w:val="20"/>
        </w:rPr>
        <w:t>vermekten</w:t>
      </w:r>
      <w:r w:rsidRPr="00B3663D" w:rsidR="005A771B">
        <w:rPr>
          <w:sz w:val="20"/>
        </w:rPr>
        <w:t xml:space="preserve"> </w:t>
      </w:r>
      <w:r w:rsidRPr="00B3663D">
        <w:rPr>
          <w:sz w:val="20"/>
        </w:rPr>
        <w:t>çekinmeyin.</w:t>
      </w:r>
    </w:p>
    <w:p w:rsidRPr="00B3663D" w:rsidR="008476EE" w:rsidP="00B3663D" w:rsidRDefault="008476EE">
      <w:pPr>
        <w:pStyle w:val="GENELKURUL"/>
        <w:spacing w:line="240" w:lineRule="auto"/>
        <w:rPr>
          <w:sz w:val="20"/>
        </w:rPr>
      </w:pPr>
      <w:r w:rsidRPr="00B3663D">
        <w:rPr>
          <w:sz w:val="20"/>
        </w:rPr>
        <w:t>Öğretmen</w:t>
      </w:r>
      <w:r w:rsidRPr="00B3663D" w:rsidR="005A771B">
        <w:rPr>
          <w:sz w:val="20"/>
        </w:rPr>
        <w:t xml:space="preserve"> </w:t>
      </w:r>
      <w:r w:rsidRPr="00B3663D">
        <w:rPr>
          <w:sz w:val="20"/>
        </w:rPr>
        <w:t>öğretmendir;</w:t>
      </w:r>
      <w:r w:rsidRPr="00B3663D" w:rsidR="005A771B">
        <w:rPr>
          <w:sz w:val="20"/>
        </w:rPr>
        <w:t xml:space="preserve"> </w:t>
      </w:r>
      <w:r w:rsidRPr="00B3663D">
        <w:rPr>
          <w:sz w:val="20"/>
        </w:rPr>
        <w:t>kadrolusu,</w:t>
      </w:r>
      <w:r w:rsidRPr="00B3663D" w:rsidR="005A771B">
        <w:rPr>
          <w:sz w:val="20"/>
        </w:rPr>
        <w:t xml:space="preserve"> </w:t>
      </w:r>
      <w:r w:rsidRPr="00B3663D">
        <w:rPr>
          <w:sz w:val="20"/>
        </w:rPr>
        <w:t>sözleşmelisi,</w:t>
      </w:r>
      <w:r w:rsidRPr="00B3663D" w:rsidR="005A771B">
        <w:rPr>
          <w:sz w:val="20"/>
        </w:rPr>
        <w:t xml:space="preserve"> </w:t>
      </w:r>
      <w:r w:rsidRPr="00B3663D">
        <w:rPr>
          <w:sz w:val="20"/>
        </w:rPr>
        <w:t>ücretlisi</w:t>
      </w:r>
      <w:r w:rsidRPr="00B3663D" w:rsidR="005A771B">
        <w:rPr>
          <w:sz w:val="20"/>
        </w:rPr>
        <w:t xml:space="preserve"> </w:t>
      </w:r>
      <w:r w:rsidRPr="00B3663D">
        <w:rPr>
          <w:sz w:val="20"/>
        </w:rPr>
        <w:t>olmaz.</w:t>
      </w:r>
      <w:r w:rsidRPr="00B3663D" w:rsidR="005A771B">
        <w:rPr>
          <w:sz w:val="20"/>
        </w:rPr>
        <w:t xml:space="preserve"> </w:t>
      </w:r>
      <w:r w:rsidRPr="00B3663D">
        <w:rPr>
          <w:sz w:val="20"/>
        </w:rPr>
        <w:t>Eşi</w:t>
      </w:r>
      <w:r w:rsidRPr="00B3663D" w:rsidR="005A771B">
        <w:rPr>
          <w:sz w:val="20"/>
        </w:rPr>
        <w:t xml:space="preserve"> </w:t>
      </w:r>
      <w:r w:rsidRPr="00B3663D">
        <w:rPr>
          <w:sz w:val="20"/>
        </w:rPr>
        <w:t>Van’da,</w:t>
      </w:r>
      <w:r w:rsidRPr="00B3663D" w:rsidR="005A771B">
        <w:rPr>
          <w:sz w:val="20"/>
        </w:rPr>
        <w:t xml:space="preserve"> </w:t>
      </w:r>
      <w:r w:rsidRPr="00B3663D">
        <w:rPr>
          <w:sz w:val="20"/>
        </w:rPr>
        <w:t>kendi</w:t>
      </w:r>
      <w:r w:rsidRPr="00B3663D" w:rsidR="005A771B">
        <w:rPr>
          <w:sz w:val="20"/>
        </w:rPr>
        <w:t xml:space="preserve"> </w:t>
      </w:r>
      <w:r w:rsidRPr="00B3663D">
        <w:rPr>
          <w:sz w:val="20"/>
        </w:rPr>
        <w:t>Manisa’da</w:t>
      </w:r>
      <w:r w:rsidRPr="00B3663D" w:rsidR="005A771B">
        <w:rPr>
          <w:sz w:val="20"/>
        </w:rPr>
        <w:t xml:space="preserve"> </w:t>
      </w:r>
      <w:r w:rsidRPr="00B3663D">
        <w:rPr>
          <w:sz w:val="20"/>
        </w:rPr>
        <w:t>yaşayan</w:t>
      </w:r>
      <w:r w:rsidRPr="00B3663D" w:rsidR="005A771B">
        <w:rPr>
          <w:sz w:val="20"/>
        </w:rPr>
        <w:t xml:space="preserve"> </w:t>
      </w:r>
      <w:r w:rsidRPr="00B3663D">
        <w:rPr>
          <w:sz w:val="20"/>
        </w:rPr>
        <w:t>öğretmene</w:t>
      </w:r>
      <w:r w:rsidRPr="00B3663D" w:rsidR="005A771B">
        <w:rPr>
          <w:sz w:val="20"/>
        </w:rPr>
        <w:t xml:space="preserve"> </w:t>
      </w:r>
      <w:r w:rsidRPr="00B3663D">
        <w:rPr>
          <w:sz w:val="20"/>
        </w:rPr>
        <w:t>haksızlık</w:t>
      </w:r>
      <w:r w:rsidRPr="00B3663D" w:rsidR="005A771B">
        <w:rPr>
          <w:sz w:val="20"/>
        </w:rPr>
        <w:t xml:space="preserve"> </w:t>
      </w:r>
      <w:r w:rsidRPr="00B3663D">
        <w:rPr>
          <w:sz w:val="20"/>
        </w:rPr>
        <w:t>ediyorsunuz.</w:t>
      </w:r>
      <w:r w:rsidRPr="00B3663D" w:rsidR="005A771B">
        <w:rPr>
          <w:sz w:val="20"/>
        </w:rPr>
        <w:t xml:space="preserve"> </w:t>
      </w:r>
      <w:r w:rsidRPr="00B3663D">
        <w:rPr>
          <w:sz w:val="20"/>
        </w:rPr>
        <w:t>Aile</w:t>
      </w:r>
      <w:r w:rsidRPr="00B3663D" w:rsidR="005A771B">
        <w:rPr>
          <w:sz w:val="20"/>
        </w:rPr>
        <w:t xml:space="preserve"> </w:t>
      </w:r>
      <w:r w:rsidRPr="00B3663D">
        <w:rPr>
          <w:sz w:val="20"/>
        </w:rPr>
        <w:t>mefhumu</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kutsaldır.</w:t>
      </w:r>
      <w:r w:rsidRPr="00B3663D" w:rsidR="005A771B">
        <w:rPr>
          <w:sz w:val="20"/>
        </w:rPr>
        <w:t xml:space="preserve"> </w:t>
      </w:r>
      <w:r w:rsidRPr="00B3663D">
        <w:rPr>
          <w:sz w:val="20"/>
        </w:rPr>
        <w:t>Sizin</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kutsalsa</w:t>
      </w:r>
      <w:r w:rsidRPr="00B3663D" w:rsidR="005A771B">
        <w:rPr>
          <w:sz w:val="20"/>
        </w:rPr>
        <w:t xml:space="preserve"> </w:t>
      </w:r>
      <w:r w:rsidRPr="00B3663D">
        <w:rPr>
          <w:sz w:val="20"/>
        </w:rPr>
        <w:t>bu</w:t>
      </w:r>
      <w:r w:rsidRPr="00B3663D" w:rsidR="005A771B">
        <w:rPr>
          <w:sz w:val="20"/>
        </w:rPr>
        <w:t xml:space="preserve"> </w:t>
      </w:r>
      <w:r w:rsidRPr="00B3663D">
        <w:rPr>
          <w:sz w:val="20"/>
        </w:rPr>
        <w:t>ayrılıklara</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son</w:t>
      </w:r>
      <w:r w:rsidRPr="00B3663D" w:rsidR="005A771B">
        <w:rPr>
          <w:sz w:val="20"/>
        </w:rPr>
        <w:t xml:space="preserve"> </w:t>
      </w:r>
      <w:r w:rsidRPr="00B3663D">
        <w:rPr>
          <w:sz w:val="20"/>
        </w:rPr>
        <w:t>verin.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Bakanı</w:t>
      </w:r>
      <w:r w:rsidRPr="00B3663D" w:rsidR="005A771B">
        <w:rPr>
          <w:sz w:val="20"/>
        </w:rPr>
        <w:t xml:space="preserve"> </w:t>
      </w:r>
      <w:r w:rsidRPr="00B3663D">
        <w:rPr>
          <w:sz w:val="20"/>
        </w:rPr>
        <w:t>bu</w:t>
      </w:r>
      <w:r w:rsidRPr="00B3663D" w:rsidR="005A771B">
        <w:rPr>
          <w:sz w:val="20"/>
        </w:rPr>
        <w:t xml:space="preserve"> </w:t>
      </w:r>
      <w:r w:rsidRPr="00B3663D">
        <w:rPr>
          <w:sz w:val="20"/>
        </w:rPr>
        <w:t>kürsüden</w:t>
      </w:r>
      <w:r w:rsidRPr="00B3663D" w:rsidR="005A771B">
        <w:rPr>
          <w:sz w:val="20"/>
        </w:rPr>
        <w:t xml:space="preserve"> </w:t>
      </w:r>
      <w:r w:rsidRPr="00B3663D">
        <w:rPr>
          <w:sz w:val="20"/>
        </w:rPr>
        <w:t>açıklama</w:t>
      </w:r>
      <w:r w:rsidRPr="00B3663D" w:rsidR="005A771B">
        <w:rPr>
          <w:sz w:val="20"/>
        </w:rPr>
        <w:t xml:space="preserve"> </w:t>
      </w:r>
      <w:r w:rsidRPr="00B3663D">
        <w:rPr>
          <w:sz w:val="20"/>
        </w:rPr>
        <w:t>yaptı,</w:t>
      </w:r>
      <w:r w:rsidRPr="00B3663D" w:rsidR="005A771B">
        <w:rPr>
          <w:sz w:val="20"/>
        </w:rPr>
        <w:t xml:space="preserve"> </w:t>
      </w:r>
      <w:r w:rsidRPr="00B3663D">
        <w:rPr>
          <w:sz w:val="20"/>
        </w:rPr>
        <w:t>dedi</w:t>
      </w:r>
      <w:r w:rsidRPr="00B3663D" w:rsidR="005A771B">
        <w:rPr>
          <w:sz w:val="20"/>
        </w:rPr>
        <w:t xml:space="preserve"> </w:t>
      </w:r>
      <w:r w:rsidRPr="00B3663D">
        <w:rPr>
          <w:sz w:val="20"/>
        </w:rPr>
        <w:t>ki:</w:t>
      </w:r>
      <w:r w:rsidRPr="00B3663D" w:rsidR="005A771B">
        <w:rPr>
          <w:sz w:val="20"/>
        </w:rPr>
        <w:t xml:space="preserve"> </w:t>
      </w:r>
      <w:r w:rsidRPr="00B3663D">
        <w:rPr>
          <w:sz w:val="20"/>
        </w:rPr>
        <w:t>“153.640</w:t>
      </w:r>
      <w:r w:rsidRPr="00B3663D" w:rsidR="005A771B">
        <w:rPr>
          <w:sz w:val="20"/>
        </w:rPr>
        <w:t xml:space="preserve"> </w:t>
      </w:r>
      <w:r w:rsidRPr="00B3663D">
        <w:rPr>
          <w:sz w:val="20"/>
        </w:rPr>
        <w:t>öğretmene</w:t>
      </w:r>
      <w:r w:rsidRPr="00B3663D" w:rsidR="005A771B">
        <w:rPr>
          <w:sz w:val="20"/>
        </w:rPr>
        <w:t xml:space="preserve"> </w:t>
      </w:r>
      <w:r w:rsidRPr="00B3663D">
        <w:rPr>
          <w:sz w:val="20"/>
        </w:rPr>
        <w:t>ihtiyaç</w:t>
      </w:r>
      <w:r w:rsidRPr="00B3663D" w:rsidR="005A771B">
        <w:rPr>
          <w:sz w:val="20"/>
        </w:rPr>
        <w:t xml:space="preserve"> </w:t>
      </w:r>
      <w:r w:rsidRPr="00B3663D">
        <w:rPr>
          <w:sz w:val="20"/>
        </w:rPr>
        <w:t>yok,</w:t>
      </w:r>
      <w:r w:rsidRPr="00B3663D" w:rsidR="005A771B">
        <w:rPr>
          <w:sz w:val="20"/>
        </w:rPr>
        <w:t xml:space="preserve"> </w:t>
      </w:r>
      <w:r w:rsidRPr="00B3663D">
        <w:rPr>
          <w:sz w:val="20"/>
        </w:rPr>
        <w:t>117</w:t>
      </w:r>
      <w:r w:rsidRPr="00B3663D" w:rsidR="005A771B">
        <w:rPr>
          <w:sz w:val="20"/>
        </w:rPr>
        <w:t xml:space="preserve"> </w:t>
      </w:r>
      <w:r w:rsidRPr="00B3663D">
        <w:rPr>
          <w:sz w:val="20"/>
        </w:rPr>
        <w:t>bin</w:t>
      </w:r>
      <w:r w:rsidRPr="00B3663D" w:rsidR="005A771B">
        <w:rPr>
          <w:sz w:val="20"/>
        </w:rPr>
        <w:t xml:space="preserve"> </w:t>
      </w:r>
      <w:r w:rsidRPr="00B3663D">
        <w:rPr>
          <w:sz w:val="20"/>
        </w:rPr>
        <w:t>öğretmene</w:t>
      </w:r>
      <w:r w:rsidRPr="00B3663D" w:rsidR="005A771B">
        <w:rPr>
          <w:sz w:val="20"/>
        </w:rPr>
        <w:t xml:space="preserve"> </w:t>
      </w:r>
      <w:r w:rsidRPr="00B3663D">
        <w:rPr>
          <w:sz w:val="20"/>
        </w:rPr>
        <w:t>ihtiyaç</w:t>
      </w:r>
      <w:r w:rsidRPr="00B3663D" w:rsidR="005A771B">
        <w:rPr>
          <w:sz w:val="20"/>
        </w:rPr>
        <w:t xml:space="preserve"> </w:t>
      </w:r>
      <w:r w:rsidRPr="00B3663D">
        <w:rPr>
          <w:sz w:val="20"/>
        </w:rPr>
        <w:t>var.”</w:t>
      </w:r>
      <w:r w:rsidRPr="00B3663D" w:rsidR="005A771B">
        <w:rPr>
          <w:sz w:val="20"/>
        </w:rPr>
        <w:t xml:space="preserve"> </w:t>
      </w:r>
      <w:r w:rsidRPr="00B3663D">
        <w:rPr>
          <w:sz w:val="20"/>
        </w:rPr>
        <w:t>Buyur,</w:t>
      </w:r>
      <w:r w:rsidRPr="00B3663D" w:rsidR="005A771B">
        <w:rPr>
          <w:sz w:val="20"/>
        </w:rPr>
        <w:t xml:space="preserve"> </w:t>
      </w:r>
      <w:r w:rsidRPr="00B3663D">
        <w:rPr>
          <w:sz w:val="20"/>
        </w:rPr>
        <w:t>20</w:t>
      </w:r>
      <w:r w:rsidRPr="00B3663D" w:rsidR="005A771B">
        <w:rPr>
          <w:sz w:val="20"/>
        </w:rPr>
        <w:t xml:space="preserve"> </w:t>
      </w:r>
      <w:r w:rsidRPr="00B3663D">
        <w:rPr>
          <w:sz w:val="20"/>
        </w:rPr>
        <w:t>binini</w:t>
      </w:r>
      <w:r w:rsidRPr="00B3663D" w:rsidR="005A771B">
        <w:rPr>
          <w:sz w:val="20"/>
        </w:rPr>
        <w:t xml:space="preserve"> </w:t>
      </w:r>
      <w:r w:rsidRPr="00B3663D">
        <w:rPr>
          <w:sz w:val="20"/>
        </w:rPr>
        <w:t>atıyorsun.</w:t>
      </w:r>
      <w:r w:rsidRPr="00B3663D" w:rsidR="005A771B">
        <w:rPr>
          <w:sz w:val="20"/>
        </w:rPr>
        <w:t xml:space="preserve"> </w:t>
      </w:r>
      <w:r w:rsidRPr="00B3663D">
        <w:rPr>
          <w:sz w:val="20"/>
        </w:rPr>
        <w:t>117</w:t>
      </w:r>
      <w:r w:rsidRPr="00B3663D" w:rsidR="005A771B">
        <w:rPr>
          <w:sz w:val="20"/>
        </w:rPr>
        <w:t xml:space="preserve"> </w:t>
      </w:r>
      <w:r w:rsidRPr="00B3663D">
        <w:rPr>
          <w:sz w:val="20"/>
        </w:rPr>
        <w:t>bin</w:t>
      </w:r>
      <w:r w:rsidRPr="00B3663D" w:rsidR="005A771B">
        <w:rPr>
          <w:sz w:val="20"/>
        </w:rPr>
        <w:t xml:space="preserve"> </w:t>
      </w:r>
      <w:r w:rsidRPr="00B3663D">
        <w:rPr>
          <w:sz w:val="20"/>
        </w:rPr>
        <w:t>öğretmenin</w:t>
      </w:r>
      <w:r w:rsidRPr="00B3663D" w:rsidR="005A771B">
        <w:rPr>
          <w:sz w:val="20"/>
        </w:rPr>
        <w:t xml:space="preserve"> </w:t>
      </w:r>
      <w:r w:rsidRPr="00B3663D">
        <w:rPr>
          <w:sz w:val="20"/>
        </w:rPr>
        <w:t>97</w:t>
      </w:r>
      <w:r w:rsidRPr="00B3663D" w:rsidR="005A771B">
        <w:rPr>
          <w:sz w:val="20"/>
        </w:rPr>
        <w:t xml:space="preserve"> </w:t>
      </w:r>
      <w:r w:rsidRPr="00B3663D">
        <w:rPr>
          <w:sz w:val="20"/>
        </w:rPr>
        <w:t>binini</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atayacaksın?</w:t>
      </w:r>
    </w:p>
    <w:p w:rsidRPr="00B3663D" w:rsidR="008476EE" w:rsidP="00B3663D" w:rsidRDefault="008476EE">
      <w:pPr>
        <w:pStyle w:val="GENELKURUL"/>
        <w:spacing w:line="240" w:lineRule="auto"/>
        <w:rPr>
          <w:sz w:val="20"/>
        </w:rPr>
      </w:pPr>
      <w:r w:rsidRPr="00B3663D">
        <w:rPr>
          <w:sz w:val="20"/>
        </w:rPr>
        <w:t>Bu</w:t>
      </w:r>
      <w:r w:rsidRPr="00B3663D" w:rsidR="005A771B">
        <w:rPr>
          <w:sz w:val="20"/>
        </w:rPr>
        <w:t xml:space="preserve"> </w:t>
      </w:r>
      <w:r w:rsidRPr="00B3663D">
        <w:rPr>
          <w:sz w:val="20"/>
        </w:rPr>
        <w:t>okulları</w:t>
      </w:r>
      <w:r w:rsidRPr="00B3663D" w:rsidR="005A771B">
        <w:rPr>
          <w:sz w:val="20"/>
        </w:rPr>
        <w:t xml:space="preserve"> </w:t>
      </w:r>
      <w:r w:rsidRPr="00B3663D">
        <w:rPr>
          <w:sz w:val="20"/>
        </w:rPr>
        <w:t>öğretmensiz,</w:t>
      </w:r>
      <w:r w:rsidRPr="00B3663D" w:rsidR="005A771B">
        <w:rPr>
          <w:sz w:val="20"/>
        </w:rPr>
        <w:t xml:space="preserve"> </w:t>
      </w:r>
      <w:r w:rsidRPr="00B3663D">
        <w:rPr>
          <w:sz w:val="20"/>
        </w:rPr>
        <w:t>camileri</w:t>
      </w:r>
      <w:r w:rsidRPr="00B3663D" w:rsidR="005A771B">
        <w:rPr>
          <w:sz w:val="20"/>
        </w:rPr>
        <w:t xml:space="preserve"> </w:t>
      </w:r>
      <w:r w:rsidRPr="00B3663D">
        <w:rPr>
          <w:sz w:val="20"/>
        </w:rPr>
        <w:t>imamsız</w:t>
      </w:r>
      <w:r w:rsidRPr="00B3663D" w:rsidR="005A771B">
        <w:rPr>
          <w:sz w:val="20"/>
        </w:rPr>
        <w:t xml:space="preserve"> </w:t>
      </w:r>
      <w:r w:rsidRPr="00B3663D">
        <w:rPr>
          <w:sz w:val="20"/>
        </w:rPr>
        <w:t>bıraktınız.</w:t>
      </w:r>
      <w:r w:rsidRPr="00B3663D" w:rsidR="005A771B">
        <w:rPr>
          <w:sz w:val="20"/>
        </w:rPr>
        <w:t xml:space="preserve"> </w:t>
      </w:r>
      <w:r w:rsidRPr="00B3663D">
        <w:rPr>
          <w:sz w:val="20"/>
        </w:rPr>
        <w:t>Camileri</w:t>
      </w:r>
      <w:r w:rsidRPr="00B3663D" w:rsidR="005A771B">
        <w:rPr>
          <w:sz w:val="20"/>
        </w:rPr>
        <w:t xml:space="preserve"> </w:t>
      </w:r>
      <w:r w:rsidRPr="00B3663D">
        <w:rPr>
          <w:sz w:val="20"/>
        </w:rPr>
        <w:t>imamsız</w:t>
      </w:r>
      <w:r w:rsidRPr="00B3663D" w:rsidR="005A771B">
        <w:rPr>
          <w:sz w:val="20"/>
        </w:rPr>
        <w:t xml:space="preserve"> </w:t>
      </w:r>
      <w:r w:rsidRPr="00B3663D">
        <w:rPr>
          <w:sz w:val="20"/>
        </w:rPr>
        <w:t>bırakma</w:t>
      </w:r>
      <w:r w:rsidRPr="00B3663D" w:rsidR="005A771B">
        <w:rPr>
          <w:sz w:val="20"/>
        </w:rPr>
        <w:t xml:space="preserve"> </w:t>
      </w:r>
      <w:r w:rsidRPr="00B3663D">
        <w:rPr>
          <w:sz w:val="20"/>
        </w:rPr>
        <w:t>nedeniniz:</w:t>
      </w:r>
      <w:r w:rsidRPr="00B3663D" w:rsidR="005A771B">
        <w:rPr>
          <w:sz w:val="20"/>
        </w:rPr>
        <w:t xml:space="preserve"> </w:t>
      </w:r>
      <w:r w:rsidRPr="00B3663D">
        <w:rPr>
          <w:sz w:val="20"/>
        </w:rPr>
        <w:t>Camideki</w:t>
      </w:r>
      <w:r w:rsidRPr="00B3663D" w:rsidR="005A771B">
        <w:rPr>
          <w:sz w:val="20"/>
        </w:rPr>
        <w:t xml:space="preserve"> </w:t>
      </w:r>
      <w:r w:rsidRPr="00B3663D">
        <w:rPr>
          <w:sz w:val="20"/>
        </w:rPr>
        <w:t>imamı</w:t>
      </w:r>
      <w:r w:rsidRPr="00B3663D" w:rsidR="005A771B">
        <w:rPr>
          <w:sz w:val="20"/>
        </w:rPr>
        <w:t xml:space="preserve"> </w:t>
      </w:r>
      <w:r w:rsidRPr="00B3663D">
        <w:rPr>
          <w:sz w:val="20"/>
        </w:rPr>
        <w:t>okullarda</w:t>
      </w:r>
      <w:r w:rsidRPr="00B3663D" w:rsidR="005A771B">
        <w:rPr>
          <w:sz w:val="20"/>
        </w:rPr>
        <w:t xml:space="preserve"> </w:t>
      </w:r>
      <w:r w:rsidRPr="00B3663D">
        <w:rPr>
          <w:sz w:val="20"/>
        </w:rPr>
        <w:t>yönetici</w:t>
      </w:r>
      <w:r w:rsidRPr="00B3663D" w:rsidR="005A771B">
        <w:rPr>
          <w:sz w:val="20"/>
        </w:rPr>
        <w:t xml:space="preserve"> </w:t>
      </w:r>
      <w:r w:rsidRPr="00B3663D">
        <w:rPr>
          <w:sz w:val="20"/>
        </w:rPr>
        <w:t>yaptınız.</w:t>
      </w:r>
      <w:r w:rsidRPr="00B3663D" w:rsidR="005A771B">
        <w:rPr>
          <w:sz w:val="20"/>
        </w:rPr>
        <w:t xml:space="preserve"> </w:t>
      </w:r>
      <w:r w:rsidRPr="00B3663D">
        <w:rPr>
          <w:sz w:val="20"/>
        </w:rPr>
        <w:t>Gelin,</w:t>
      </w:r>
      <w:r w:rsidRPr="00B3663D" w:rsidR="005A771B">
        <w:rPr>
          <w:sz w:val="20"/>
        </w:rPr>
        <w:t xml:space="preserve"> </w:t>
      </w:r>
      <w:r w:rsidRPr="00B3663D">
        <w:rPr>
          <w:sz w:val="20"/>
        </w:rPr>
        <w:t>camiler</w:t>
      </w:r>
      <w:r w:rsidRPr="00B3663D" w:rsidR="005A771B">
        <w:rPr>
          <w:sz w:val="20"/>
        </w:rPr>
        <w:t xml:space="preserve"> </w:t>
      </w:r>
      <w:r w:rsidRPr="00B3663D">
        <w:rPr>
          <w:sz w:val="20"/>
        </w:rPr>
        <w:t>imamsız</w:t>
      </w:r>
      <w:r w:rsidRPr="00B3663D" w:rsidR="005A771B">
        <w:rPr>
          <w:sz w:val="20"/>
        </w:rPr>
        <w:t xml:space="preserve"> </w:t>
      </w:r>
      <w:r w:rsidRPr="00B3663D">
        <w:rPr>
          <w:sz w:val="20"/>
        </w:rPr>
        <w:t>kalmasın,</w:t>
      </w:r>
      <w:r w:rsidRPr="00B3663D" w:rsidR="005A771B">
        <w:rPr>
          <w:sz w:val="20"/>
        </w:rPr>
        <w:t xml:space="preserve"> </w:t>
      </w:r>
      <w:r w:rsidRPr="00B3663D">
        <w:rPr>
          <w:sz w:val="20"/>
        </w:rPr>
        <w:t>okullar</w:t>
      </w:r>
      <w:r w:rsidRPr="00B3663D" w:rsidR="005A771B">
        <w:rPr>
          <w:sz w:val="20"/>
        </w:rPr>
        <w:t xml:space="preserve"> </w:t>
      </w:r>
      <w:r w:rsidRPr="00B3663D">
        <w:rPr>
          <w:sz w:val="20"/>
        </w:rPr>
        <w:t>öğretmensiz</w:t>
      </w:r>
      <w:r w:rsidRPr="00B3663D" w:rsidR="005A771B">
        <w:rPr>
          <w:sz w:val="20"/>
        </w:rPr>
        <w:t xml:space="preserve"> </w:t>
      </w:r>
      <w:r w:rsidRPr="00B3663D">
        <w:rPr>
          <w:sz w:val="20"/>
        </w:rPr>
        <w:t>kalmasın.</w:t>
      </w:r>
      <w:r w:rsidRPr="00B3663D" w:rsidR="005A771B">
        <w:rPr>
          <w:sz w:val="20"/>
        </w:rPr>
        <w:t xml:space="preserve"> </w:t>
      </w:r>
      <w:r w:rsidRPr="00B3663D">
        <w:rPr>
          <w:sz w:val="20"/>
        </w:rPr>
        <w:t>Benim</w:t>
      </w:r>
      <w:r w:rsidRPr="00B3663D" w:rsidR="005A771B">
        <w:rPr>
          <w:sz w:val="20"/>
        </w:rPr>
        <w:t xml:space="preserve"> </w:t>
      </w:r>
      <w:r w:rsidRPr="00B3663D">
        <w:rPr>
          <w:sz w:val="20"/>
        </w:rPr>
        <w:t>köyümde</w:t>
      </w:r>
      <w:r w:rsidRPr="00B3663D" w:rsidR="005A771B">
        <w:rPr>
          <w:sz w:val="20"/>
        </w:rPr>
        <w:t xml:space="preserve"> </w:t>
      </w:r>
      <w:r w:rsidRPr="00B3663D">
        <w:rPr>
          <w:sz w:val="20"/>
        </w:rPr>
        <w:t>camide</w:t>
      </w:r>
      <w:r w:rsidRPr="00B3663D" w:rsidR="005A771B">
        <w:rPr>
          <w:sz w:val="20"/>
        </w:rPr>
        <w:t xml:space="preserve"> </w:t>
      </w:r>
      <w:r w:rsidRPr="00B3663D">
        <w:rPr>
          <w:sz w:val="20"/>
        </w:rPr>
        <w:t>imam</w:t>
      </w:r>
      <w:r w:rsidRPr="00B3663D" w:rsidR="005A771B">
        <w:rPr>
          <w:sz w:val="20"/>
        </w:rPr>
        <w:t xml:space="preserve"> </w:t>
      </w:r>
      <w:r w:rsidRPr="00B3663D">
        <w:rPr>
          <w:sz w:val="20"/>
        </w:rPr>
        <w:t>yok,</w:t>
      </w:r>
      <w:r w:rsidRPr="00B3663D" w:rsidR="005A771B">
        <w:rPr>
          <w:sz w:val="20"/>
        </w:rPr>
        <w:t xml:space="preserve"> </w:t>
      </w:r>
      <w:r w:rsidRPr="00B3663D">
        <w:rPr>
          <w:sz w:val="20"/>
        </w:rPr>
        <w:t>okulda</w:t>
      </w:r>
      <w:r w:rsidRPr="00B3663D" w:rsidR="005A771B">
        <w:rPr>
          <w:sz w:val="20"/>
        </w:rPr>
        <w:t xml:space="preserve"> </w:t>
      </w:r>
      <w:r w:rsidRPr="00B3663D">
        <w:rPr>
          <w:sz w:val="20"/>
        </w:rPr>
        <w:t>öğretmen</w:t>
      </w:r>
      <w:r w:rsidRPr="00B3663D" w:rsidR="005A771B">
        <w:rPr>
          <w:sz w:val="20"/>
        </w:rPr>
        <w:t xml:space="preserve"> </w:t>
      </w:r>
      <w:r w:rsidRPr="00B3663D">
        <w:rPr>
          <w:sz w:val="20"/>
        </w:rPr>
        <w:t>yok.</w:t>
      </w:r>
      <w:r w:rsidRPr="00B3663D" w:rsidR="005A771B">
        <w:rPr>
          <w:sz w:val="20"/>
        </w:rPr>
        <w:t xml:space="preserve"> </w:t>
      </w:r>
      <w:r w:rsidRPr="00B3663D">
        <w:rPr>
          <w:sz w:val="20"/>
        </w:rPr>
        <w:t>Cuma</w:t>
      </w:r>
      <w:r w:rsidRPr="00B3663D" w:rsidR="005A771B">
        <w:rPr>
          <w:sz w:val="20"/>
        </w:rPr>
        <w:t xml:space="preserve"> </w:t>
      </w:r>
      <w:r w:rsidRPr="00B3663D">
        <w:rPr>
          <w:sz w:val="20"/>
        </w:rPr>
        <w:t>namazını</w:t>
      </w:r>
      <w:r w:rsidRPr="00B3663D" w:rsidR="005A771B">
        <w:rPr>
          <w:sz w:val="20"/>
        </w:rPr>
        <w:t xml:space="preserve"> </w:t>
      </w:r>
      <w:r w:rsidRPr="00B3663D">
        <w:rPr>
          <w:sz w:val="20"/>
        </w:rPr>
        <w:t>her</w:t>
      </w:r>
      <w:r w:rsidRPr="00B3663D" w:rsidR="005A771B">
        <w:rPr>
          <w:sz w:val="20"/>
        </w:rPr>
        <w:t xml:space="preserve"> </w:t>
      </w:r>
      <w:r w:rsidRPr="00B3663D">
        <w:rPr>
          <w:sz w:val="20"/>
        </w:rPr>
        <w:t>seferinde</w:t>
      </w:r>
      <w:r w:rsidRPr="00B3663D" w:rsidR="005A771B">
        <w:rPr>
          <w:sz w:val="20"/>
        </w:rPr>
        <w:t xml:space="preserve"> </w:t>
      </w:r>
      <w:r w:rsidRPr="00B3663D">
        <w:rPr>
          <w:sz w:val="20"/>
        </w:rPr>
        <w:t>ben</w:t>
      </w:r>
      <w:r w:rsidRPr="00B3663D" w:rsidR="005A771B">
        <w:rPr>
          <w:sz w:val="20"/>
        </w:rPr>
        <w:t xml:space="preserve"> </w:t>
      </w:r>
      <w:r w:rsidRPr="00B3663D">
        <w:rPr>
          <w:sz w:val="20"/>
        </w:rPr>
        <w:t>kıldırmak</w:t>
      </w:r>
      <w:r w:rsidRPr="00B3663D" w:rsidR="005A771B">
        <w:rPr>
          <w:sz w:val="20"/>
        </w:rPr>
        <w:t xml:space="preserve"> </w:t>
      </w:r>
      <w:r w:rsidRPr="00B3663D">
        <w:rPr>
          <w:sz w:val="20"/>
        </w:rPr>
        <w:t>zorunda</w:t>
      </w:r>
      <w:r w:rsidRPr="00B3663D" w:rsidR="005A771B">
        <w:rPr>
          <w:sz w:val="20"/>
        </w:rPr>
        <w:t xml:space="preserve"> </w:t>
      </w:r>
      <w:r w:rsidRPr="00B3663D">
        <w:rPr>
          <w:sz w:val="20"/>
        </w:rPr>
        <w:t>kalmayayım.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her</w:t>
      </w:r>
      <w:r w:rsidRPr="00B3663D" w:rsidR="005A771B">
        <w:rPr>
          <w:sz w:val="20"/>
        </w:rPr>
        <w:t xml:space="preserve"> </w:t>
      </w:r>
      <w:r w:rsidRPr="00B3663D">
        <w:rPr>
          <w:sz w:val="20"/>
        </w:rPr>
        <w:t>mahalleye</w:t>
      </w:r>
      <w:r w:rsidRPr="00B3663D" w:rsidR="005A771B">
        <w:rPr>
          <w:sz w:val="20"/>
        </w:rPr>
        <w:t xml:space="preserve"> </w:t>
      </w:r>
      <w:r w:rsidRPr="00B3663D">
        <w:rPr>
          <w:sz w:val="20"/>
        </w:rPr>
        <w:t>bir</w:t>
      </w:r>
      <w:r w:rsidRPr="00B3663D" w:rsidR="005A771B">
        <w:rPr>
          <w:sz w:val="20"/>
        </w:rPr>
        <w:t xml:space="preserve"> </w:t>
      </w:r>
      <w:r w:rsidRPr="00B3663D">
        <w:rPr>
          <w:sz w:val="20"/>
        </w:rPr>
        <w:t>anaokulu</w:t>
      </w:r>
      <w:r w:rsidRPr="00B3663D" w:rsidR="005A771B">
        <w:rPr>
          <w:sz w:val="20"/>
        </w:rPr>
        <w:t xml:space="preserve"> </w:t>
      </w:r>
      <w:r w:rsidRPr="00B3663D">
        <w:rPr>
          <w:sz w:val="20"/>
        </w:rPr>
        <w:t>açmak</w:t>
      </w:r>
      <w:r w:rsidRPr="00B3663D" w:rsidR="005A771B">
        <w:rPr>
          <w:sz w:val="20"/>
        </w:rPr>
        <w:t xml:space="preserve"> </w:t>
      </w:r>
      <w:r w:rsidRPr="00B3663D">
        <w:rPr>
          <w:sz w:val="20"/>
        </w:rPr>
        <w:t>zorundasınız.</w:t>
      </w:r>
      <w:r w:rsidRPr="00B3663D" w:rsidR="005A771B">
        <w:rPr>
          <w:sz w:val="20"/>
        </w:rPr>
        <w:t xml:space="preserve"> </w:t>
      </w:r>
      <w:r w:rsidRPr="00B3663D">
        <w:rPr>
          <w:sz w:val="20"/>
        </w:rPr>
        <w:t>1+8+4</w:t>
      </w:r>
      <w:r w:rsidRPr="00B3663D" w:rsidR="00636279">
        <w:rPr>
          <w:sz w:val="20"/>
        </w:rPr>
        <w:t xml:space="preserve"> </w:t>
      </w:r>
      <w:r w:rsidRPr="00B3663D">
        <w:rPr>
          <w:sz w:val="20"/>
        </w:rPr>
        <w:t>eğitim</w:t>
      </w:r>
      <w:r w:rsidRPr="00B3663D" w:rsidR="005A771B">
        <w:rPr>
          <w:sz w:val="20"/>
        </w:rPr>
        <w:t xml:space="preserve"> </w:t>
      </w:r>
      <w:r w:rsidRPr="00B3663D">
        <w:rPr>
          <w:sz w:val="20"/>
        </w:rPr>
        <w:t>sistemine</w:t>
      </w:r>
      <w:r w:rsidRPr="00B3663D" w:rsidR="005A771B">
        <w:rPr>
          <w:sz w:val="20"/>
        </w:rPr>
        <w:t xml:space="preserve"> </w:t>
      </w:r>
      <w:r w:rsidRPr="00B3663D">
        <w:rPr>
          <w:sz w:val="20"/>
        </w:rPr>
        <w:t>geçmek</w:t>
      </w:r>
      <w:r w:rsidRPr="00B3663D" w:rsidR="005A771B">
        <w:rPr>
          <w:sz w:val="20"/>
        </w:rPr>
        <w:t xml:space="preserve"> </w:t>
      </w:r>
      <w:r w:rsidRPr="00B3663D">
        <w:rPr>
          <w:sz w:val="20"/>
        </w:rPr>
        <w:t>zorundasınız.</w:t>
      </w:r>
      <w:r w:rsidRPr="00B3663D" w:rsidR="005A771B">
        <w:rPr>
          <w:sz w:val="20"/>
        </w:rPr>
        <w:t xml:space="preserve"> </w:t>
      </w:r>
      <w:r w:rsidRPr="00B3663D">
        <w:rPr>
          <w:sz w:val="20"/>
        </w:rPr>
        <w:t>Özel</w:t>
      </w:r>
      <w:r w:rsidRPr="00B3663D" w:rsidR="005A771B">
        <w:rPr>
          <w:sz w:val="20"/>
        </w:rPr>
        <w:t xml:space="preserve"> </w:t>
      </w:r>
      <w:r w:rsidRPr="00B3663D">
        <w:rPr>
          <w:sz w:val="20"/>
        </w:rPr>
        <w:t>eğitime</w:t>
      </w:r>
      <w:r w:rsidRPr="00B3663D" w:rsidR="005A771B">
        <w:rPr>
          <w:sz w:val="20"/>
        </w:rPr>
        <w:t xml:space="preserve"> </w:t>
      </w:r>
      <w:r w:rsidRPr="00B3663D">
        <w:rPr>
          <w:sz w:val="20"/>
        </w:rPr>
        <w:t>ihtiyacı</w:t>
      </w:r>
      <w:r w:rsidRPr="00B3663D" w:rsidR="005A771B">
        <w:rPr>
          <w:sz w:val="20"/>
        </w:rPr>
        <w:t xml:space="preserve"> </w:t>
      </w:r>
      <w:r w:rsidRPr="00B3663D">
        <w:rPr>
          <w:sz w:val="20"/>
        </w:rPr>
        <w:t>olan</w:t>
      </w:r>
      <w:r w:rsidRPr="00B3663D" w:rsidR="005A771B">
        <w:rPr>
          <w:sz w:val="20"/>
        </w:rPr>
        <w:t xml:space="preserve"> </w:t>
      </w:r>
      <w:r w:rsidRPr="00B3663D">
        <w:rPr>
          <w:sz w:val="20"/>
        </w:rPr>
        <w:t>öğrencilere</w:t>
      </w:r>
      <w:r w:rsidRPr="00B3663D" w:rsidR="005A771B">
        <w:rPr>
          <w:sz w:val="20"/>
        </w:rPr>
        <w:t xml:space="preserve"> </w:t>
      </w:r>
      <w:r w:rsidRPr="00B3663D">
        <w:rPr>
          <w:sz w:val="20"/>
        </w:rPr>
        <w:t>sahip</w:t>
      </w:r>
      <w:r w:rsidRPr="00B3663D" w:rsidR="005A771B">
        <w:rPr>
          <w:sz w:val="20"/>
        </w:rPr>
        <w:t xml:space="preserve"> </w:t>
      </w:r>
      <w:r w:rsidRPr="00B3663D">
        <w:rPr>
          <w:sz w:val="20"/>
        </w:rPr>
        <w:t>çıkmak</w:t>
      </w:r>
      <w:r w:rsidRPr="00B3663D" w:rsidR="005A771B">
        <w:rPr>
          <w:sz w:val="20"/>
        </w:rPr>
        <w:t xml:space="preserve"> </w:t>
      </w:r>
      <w:r w:rsidRPr="00B3663D">
        <w:rPr>
          <w:sz w:val="20"/>
        </w:rPr>
        <w:t>zorundasınız.</w:t>
      </w:r>
    </w:p>
    <w:p w:rsidRPr="00B3663D" w:rsidR="008476EE" w:rsidP="00B3663D" w:rsidRDefault="008476EE">
      <w:pPr>
        <w:pStyle w:val="GENELKURUL"/>
        <w:spacing w:line="240" w:lineRule="auto"/>
        <w:rPr>
          <w:sz w:val="20"/>
        </w:rPr>
      </w:pPr>
      <w:r w:rsidRPr="00B3663D">
        <w:rPr>
          <w:sz w:val="20"/>
        </w:rPr>
        <w:t>Ziya</w:t>
      </w:r>
      <w:r w:rsidRPr="00B3663D" w:rsidR="005A771B">
        <w:rPr>
          <w:sz w:val="20"/>
        </w:rPr>
        <w:t xml:space="preserve"> </w:t>
      </w:r>
      <w:r w:rsidRPr="00B3663D">
        <w:rPr>
          <w:sz w:val="20"/>
        </w:rPr>
        <w:t>Selçuk</w:t>
      </w:r>
      <w:r w:rsidRPr="00B3663D" w:rsidR="005A771B">
        <w:rPr>
          <w:sz w:val="20"/>
        </w:rPr>
        <w:t xml:space="preserve"> </w:t>
      </w:r>
      <w:r w:rsidRPr="00B3663D">
        <w:rPr>
          <w:sz w:val="20"/>
        </w:rPr>
        <w:t>iki</w:t>
      </w:r>
      <w:r w:rsidRPr="00B3663D" w:rsidR="005A771B">
        <w:rPr>
          <w:sz w:val="20"/>
        </w:rPr>
        <w:t xml:space="preserve"> </w:t>
      </w:r>
      <w:r w:rsidRPr="00B3663D">
        <w:rPr>
          <w:sz w:val="20"/>
        </w:rPr>
        <w:t>gün</w:t>
      </w:r>
      <w:r w:rsidRPr="00B3663D" w:rsidR="005A771B">
        <w:rPr>
          <w:sz w:val="20"/>
        </w:rPr>
        <w:t xml:space="preserve"> </w:t>
      </w:r>
      <w:r w:rsidRPr="00B3663D">
        <w:rPr>
          <w:sz w:val="20"/>
        </w:rPr>
        <w:t>önce</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“Arkadaşlar</w:t>
      </w:r>
      <w:r w:rsidRPr="00B3663D" w:rsidR="005A771B">
        <w:rPr>
          <w:sz w:val="20"/>
        </w:rPr>
        <w:t xml:space="preserve"> </w:t>
      </w:r>
      <w:r w:rsidRPr="00B3663D">
        <w:rPr>
          <w:sz w:val="20"/>
        </w:rPr>
        <w:t>söyledi,</w:t>
      </w:r>
      <w:r w:rsidRPr="00B3663D" w:rsidR="005A771B">
        <w:rPr>
          <w:sz w:val="20"/>
        </w:rPr>
        <w:t xml:space="preserve"> </w:t>
      </w:r>
      <w:r w:rsidRPr="00B3663D">
        <w:rPr>
          <w:sz w:val="20"/>
        </w:rPr>
        <w:t>taşımalı</w:t>
      </w:r>
      <w:r w:rsidRPr="00B3663D" w:rsidR="005A771B">
        <w:rPr>
          <w:sz w:val="20"/>
        </w:rPr>
        <w:t xml:space="preserve"> </w:t>
      </w:r>
      <w:r w:rsidRPr="00B3663D">
        <w:rPr>
          <w:sz w:val="20"/>
        </w:rPr>
        <w:t>sisteme</w:t>
      </w:r>
      <w:r w:rsidRPr="00B3663D" w:rsidR="005A771B">
        <w:rPr>
          <w:sz w:val="20"/>
        </w:rPr>
        <w:t xml:space="preserve"> </w:t>
      </w:r>
      <w:r w:rsidRPr="00B3663D">
        <w:rPr>
          <w:sz w:val="20"/>
        </w:rPr>
        <w:t>son</w:t>
      </w:r>
      <w:r w:rsidRPr="00B3663D" w:rsidR="005A771B">
        <w:rPr>
          <w:sz w:val="20"/>
        </w:rPr>
        <w:t xml:space="preserve"> </w:t>
      </w:r>
      <w:r w:rsidRPr="00B3663D">
        <w:rPr>
          <w:sz w:val="20"/>
        </w:rPr>
        <w:t>verelim.</w:t>
      </w:r>
      <w:r w:rsidRPr="00B3663D" w:rsidR="005A771B">
        <w:rPr>
          <w:sz w:val="20"/>
        </w:rPr>
        <w:t xml:space="preserve"> </w:t>
      </w:r>
      <w:r w:rsidRPr="00B3663D">
        <w:rPr>
          <w:sz w:val="20"/>
        </w:rPr>
        <w:t>Ama</w:t>
      </w:r>
      <w:r w:rsidRPr="00B3663D" w:rsidR="005A771B">
        <w:rPr>
          <w:sz w:val="20"/>
        </w:rPr>
        <w:t xml:space="preserve"> </w:t>
      </w:r>
      <w:r w:rsidRPr="00B3663D">
        <w:rPr>
          <w:sz w:val="20"/>
        </w:rPr>
        <w:t>bilmiyorlar</w:t>
      </w:r>
      <w:r w:rsidRPr="00B3663D" w:rsidR="005A771B">
        <w:rPr>
          <w:sz w:val="20"/>
        </w:rPr>
        <w:t xml:space="preserve"> </w:t>
      </w:r>
      <w:r w:rsidRPr="00B3663D">
        <w:rPr>
          <w:sz w:val="20"/>
        </w:rPr>
        <w:t>ki...”</w:t>
      </w:r>
      <w:r w:rsidRPr="00B3663D" w:rsidR="005A771B">
        <w:rPr>
          <w:sz w:val="20"/>
        </w:rPr>
        <w:t xml:space="preserve"> </w:t>
      </w:r>
      <w:r w:rsidRPr="00B3663D">
        <w:rPr>
          <w:sz w:val="20"/>
        </w:rPr>
        <w:t>Hakikaten</w:t>
      </w:r>
      <w:r w:rsidRPr="00B3663D" w:rsidR="005A771B">
        <w:rPr>
          <w:sz w:val="20"/>
        </w:rPr>
        <w:t xml:space="preserve"> </w:t>
      </w:r>
      <w:r w:rsidRPr="00B3663D">
        <w:rPr>
          <w:sz w:val="20"/>
        </w:rPr>
        <w:t>bilmiyoruz,</w:t>
      </w:r>
      <w:r w:rsidRPr="00B3663D" w:rsidR="005A771B">
        <w:rPr>
          <w:sz w:val="20"/>
        </w:rPr>
        <w:t xml:space="preserve"> </w:t>
      </w:r>
      <w:r w:rsidRPr="00B3663D">
        <w:rPr>
          <w:sz w:val="20"/>
        </w:rPr>
        <w:t>Kanada’da</w:t>
      </w:r>
      <w:r w:rsidRPr="00B3663D" w:rsidR="005A771B">
        <w:rPr>
          <w:sz w:val="20"/>
        </w:rPr>
        <w:t xml:space="preserve"> </w:t>
      </w:r>
      <w:r w:rsidRPr="00B3663D">
        <w:rPr>
          <w:sz w:val="20"/>
        </w:rPr>
        <w:t>varmış,</w:t>
      </w:r>
      <w:r w:rsidRPr="00B3663D" w:rsidR="005A771B">
        <w:rPr>
          <w:sz w:val="20"/>
        </w:rPr>
        <w:t xml:space="preserve"> </w:t>
      </w:r>
      <w:r w:rsidRPr="00B3663D">
        <w:rPr>
          <w:sz w:val="20"/>
        </w:rPr>
        <w:t>Amerika</w:t>
      </w:r>
      <w:r w:rsidRPr="00B3663D" w:rsidR="005A771B">
        <w:rPr>
          <w:sz w:val="20"/>
        </w:rPr>
        <w:t xml:space="preserve"> </w:t>
      </w:r>
      <w:r w:rsidRPr="00B3663D">
        <w:rPr>
          <w:sz w:val="20"/>
        </w:rPr>
        <w:t>Birleşik</w:t>
      </w:r>
      <w:r w:rsidRPr="00B3663D" w:rsidR="005A771B">
        <w:rPr>
          <w:sz w:val="20"/>
        </w:rPr>
        <w:t xml:space="preserve"> </w:t>
      </w:r>
      <w:r w:rsidRPr="00B3663D">
        <w:rPr>
          <w:sz w:val="20"/>
        </w:rPr>
        <w:t>Devletleri’nde</w:t>
      </w:r>
      <w:r w:rsidRPr="00B3663D" w:rsidR="005A771B">
        <w:rPr>
          <w:sz w:val="20"/>
        </w:rPr>
        <w:t xml:space="preserve"> </w:t>
      </w:r>
      <w:r w:rsidRPr="00B3663D">
        <w:rPr>
          <w:sz w:val="20"/>
        </w:rPr>
        <w:t>de</w:t>
      </w:r>
      <w:r w:rsidRPr="00B3663D" w:rsidR="005A771B">
        <w:rPr>
          <w:sz w:val="20"/>
        </w:rPr>
        <w:t xml:space="preserve"> </w:t>
      </w:r>
      <w:r w:rsidRPr="00B3663D">
        <w:rPr>
          <w:sz w:val="20"/>
        </w:rPr>
        <w:t>varmış,</w:t>
      </w:r>
      <w:r w:rsidRPr="00B3663D" w:rsidR="005A771B">
        <w:rPr>
          <w:sz w:val="20"/>
        </w:rPr>
        <w:t xml:space="preserve"> </w:t>
      </w:r>
      <w:r w:rsidRPr="00B3663D">
        <w:rPr>
          <w:sz w:val="20"/>
        </w:rPr>
        <w:t>Yeni</w:t>
      </w:r>
      <w:r w:rsidRPr="00B3663D" w:rsidR="005A771B">
        <w:rPr>
          <w:sz w:val="20"/>
        </w:rPr>
        <w:t xml:space="preserve"> </w:t>
      </w:r>
      <w:r w:rsidRPr="00B3663D">
        <w:rPr>
          <w:sz w:val="20"/>
        </w:rPr>
        <w:t>Zelanda’da</w:t>
      </w:r>
      <w:r w:rsidRPr="00B3663D" w:rsidR="005A771B">
        <w:rPr>
          <w:sz w:val="20"/>
        </w:rPr>
        <w:t xml:space="preserve"> </w:t>
      </w:r>
      <w:r w:rsidRPr="00B3663D">
        <w:rPr>
          <w:sz w:val="20"/>
        </w:rPr>
        <w:t>da</w:t>
      </w:r>
      <w:r w:rsidRPr="00B3663D" w:rsidR="005A771B">
        <w:rPr>
          <w:sz w:val="20"/>
        </w:rPr>
        <w:t xml:space="preserve"> </w:t>
      </w:r>
      <w:r w:rsidRPr="00B3663D">
        <w:rPr>
          <w:sz w:val="20"/>
        </w:rPr>
        <w:t>varmış.</w:t>
      </w:r>
      <w:r w:rsidRPr="00B3663D" w:rsidR="005A771B">
        <w:rPr>
          <w:sz w:val="20"/>
        </w:rPr>
        <w:t xml:space="preserve"> </w:t>
      </w:r>
      <w:r w:rsidRPr="00B3663D">
        <w:rPr>
          <w:sz w:val="20"/>
        </w:rPr>
        <w:t>Bakın,</w:t>
      </w:r>
      <w:r w:rsidRPr="00B3663D" w:rsidR="005A771B">
        <w:rPr>
          <w:sz w:val="20"/>
        </w:rPr>
        <w:t xml:space="preserve"> </w:t>
      </w:r>
      <w:r w:rsidRPr="00B3663D">
        <w:rPr>
          <w:sz w:val="20"/>
        </w:rPr>
        <w:t>Kanada’daki</w:t>
      </w:r>
      <w:r w:rsidRPr="00B3663D" w:rsidR="005A771B">
        <w:rPr>
          <w:sz w:val="20"/>
        </w:rPr>
        <w:t xml:space="preserve"> </w:t>
      </w:r>
      <w:r w:rsidRPr="00B3663D">
        <w:rPr>
          <w:sz w:val="20"/>
        </w:rPr>
        <w:t>taşımalı</w:t>
      </w:r>
      <w:r w:rsidRPr="00B3663D" w:rsidR="005A771B">
        <w:rPr>
          <w:sz w:val="20"/>
        </w:rPr>
        <w:t xml:space="preserve"> </w:t>
      </w:r>
      <w:r w:rsidRPr="00B3663D">
        <w:rPr>
          <w:sz w:val="20"/>
        </w:rPr>
        <w:t>eğitim</w:t>
      </w:r>
      <w:r w:rsidRPr="00B3663D" w:rsidR="005A771B">
        <w:rPr>
          <w:sz w:val="20"/>
        </w:rPr>
        <w:t xml:space="preserve"> </w:t>
      </w:r>
      <w:r w:rsidRPr="00B3663D">
        <w:rPr>
          <w:sz w:val="20"/>
        </w:rPr>
        <w:t>sistemi</w:t>
      </w:r>
      <w:r w:rsidRPr="00B3663D" w:rsidR="005A771B">
        <w:rPr>
          <w:sz w:val="20"/>
        </w:rPr>
        <w:t xml:space="preserve"> </w:t>
      </w:r>
      <w:r w:rsidRPr="00B3663D">
        <w:rPr>
          <w:sz w:val="20"/>
        </w:rPr>
        <w:t>bu,</w:t>
      </w:r>
      <w:r w:rsidRPr="00B3663D" w:rsidR="005A771B">
        <w:rPr>
          <w:sz w:val="20"/>
        </w:rPr>
        <w:t xml:space="preserve"> </w:t>
      </w:r>
      <w:r w:rsidRPr="00B3663D">
        <w:rPr>
          <w:sz w:val="20"/>
        </w:rPr>
        <w:t>Kanada’da</w:t>
      </w:r>
      <w:r w:rsidRPr="00B3663D" w:rsidR="005A771B">
        <w:rPr>
          <w:sz w:val="20"/>
        </w:rPr>
        <w:t xml:space="preserve"> </w:t>
      </w:r>
      <w:r w:rsidRPr="00B3663D">
        <w:rPr>
          <w:sz w:val="20"/>
        </w:rPr>
        <w:t>böyle</w:t>
      </w:r>
      <w:r w:rsidRPr="00B3663D" w:rsidR="005A771B">
        <w:rPr>
          <w:sz w:val="20"/>
        </w:rPr>
        <w:t xml:space="preserve"> </w:t>
      </w:r>
      <w:r w:rsidRPr="00B3663D">
        <w:rPr>
          <w:sz w:val="20"/>
        </w:rPr>
        <w:t>taşıyorlar.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Burası</w:t>
      </w:r>
      <w:r w:rsidRPr="00B3663D" w:rsidR="005A771B">
        <w:rPr>
          <w:sz w:val="20"/>
        </w:rPr>
        <w:t xml:space="preserve"> </w:t>
      </w:r>
      <w:r w:rsidRPr="00B3663D">
        <w:rPr>
          <w:sz w:val="20"/>
        </w:rPr>
        <w:t>Türkiye,</w:t>
      </w:r>
      <w:r w:rsidRPr="00B3663D" w:rsidR="005A771B">
        <w:rPr>
          <w:sz w:val="20"/>
        </w:rPr>
        <w:t xml:space="preserve"> </w:t>
      </w:r>
      <w:r w:rsidRPr="00B3663D">
        <w:rPr>
          <w:sz w:val="20"/>
        </w:rPr>
        <w:t>burası</w:t>
      </w:r>
      <w:r w:rsidRPr="00B3663D" w:rsidR="005A771B">
        <w:rPr>
          <w:sz w:val="20"/>
        </w:rPr>
        <w:t xml:space="preserve"> </w:t>
      </w:r>
      <w:r w:rsidRPr="00B3663D">
        <w:rPr>
          <w:sz w:val="20"/>
        </w:rPr>
        <w:t>Şanlıurfa,</w:t>
      </w:r>
      <w:r w:rsidRPr="00B3663D" w:rsidR="005A771B">
        <w:rPr>
          <w:sz w:val="20"/>
        </w:rPr>
        <w:t xml:space="preserve"> </w:t>
      </w:r>
      <w:r w:rsidRPr="00B3663D">
        <w:rPr>
          <w:sz w:val="20"/>
        </w:rPr>
        <w:t>eşek</w:t>
      </w:r>
      <w:r w:rsidRPr="00B3663D" w:rsidR="005A771B">
        <w:rPr>
          <w:sz w:val="20"/>
        </w:rPr>
        <w:t xml:space="preserve"> </w:t>
      </w:r>
      <w:r w:rsidRPr="00B3663D">
        <w:rPr>
          <w:sz w:val="20"/>
        </w:rPr>
        <w:t>sırtında</w:t>
      </w:r>
      <w:r w:rsidRPr="00B3663D" w:rsidR="005A771B">
        <w:rPr>
          <w:sz w:val="20"/>
        </w:rPr>
        <w:t xml:space="preserve"> </w:t>
      </w:r>
      <w:r w:rsidRPr="00B3663D">
        <w:rPr>
          <w:sz w:val="20"/>
        </w:rPr>
        <w:t>çocuklarımızı</w:t>
      </w:r>
      <w:r w:rsidRPr="00B3663D" w:rsidR="005A771B">
        <w:rPr>
          <w:sz w:val="20"/>
        </w:rPr>
        <w:t xml:space="preserve"> </w:t>
      </w:r>
      <w:r w:rsidRPr="00B3663D">
        <w:rPr>
          <w:sz w:val="20"/>
        </w:rPr>
        <w:t>taşımaya</w:t>
      </w:r>
      <w:r w:rsidRPr="00B3663D" w:rsidR="005A771B">
        <w:rPr>
          <w:sz w:val="20"/>
        </w:rPr>
        <w:t xml:space="preserve"> </w:t>
      </w:r>
      <w:r w:rsidRPr="00B3663D">
        <w:rPr>
          <w:sz w:val="20"/>
        </w:rPr>
        <w:t>hakkınız</w:t>
      </w:r>
      <w:r w:rsidRPr="00B3663D" w:rsidR="005A771B">
        <w:rPr>
          <w:sz w:val="20"/>
        </w:rPr>
        <w:t xml:space="preserve"> </w:t>
      </w:r>
      <w:r w:rsidRPr="00B3663D">
        <w:rPr>
          <w:sz w:val="20"/>
        </w:rPr>
        <w:t>yok</w:t>
      </w:r>
      <w:r w:rsidRPr="00B3663D" w:rsidR="005A771B">
        <w:rPr>
          <w:sz w:val="20"/>
        </w:rPr>
        <w:t xml:space="preserve"> </w:t>
      </w:r>
      <w:r w:rsidRPr="00B3663D">
        <w:rPr>
          <w:sz w:val="20"/>
        </w:rPr>
        <w:t>sizin.</w:t>
      </w:r>
    </w:p>
    <w:p w:rsidRPr="00B3663D" w:rsidR="008476EE" w:rsidP="00B3663D" w:rsidRDefault="008476EE">
      <w:pPr>
        <w:pStyle w:val="GENELKURUL"/>
        <w:spacing w:line="240" w:lineRule="auto"/>
        <w:rPr>
          <w:sz w:val="20"/>
        </w:rPr>
      </w:pPr>
      <w:r w:rsidRPr="00B3663D">
        <w:rPr>
          <w:sz w:val="20"/>
        </w:rPr>
        <w:t>ABDULLAH</w:t>
      </w:r>
      <w:r w:rsidRPr="00B3663D" w:rsidR="005A771B">
        <w:rPr>
          <w:sz w:val="20"/>
        </w:rPr>
        <w:t xml:space="preserve"> </w:t>
      </w:r>
      <w:r w:rsidRPr="00B3663D">
        <w:rPr>
          <w:sz w:val="20"/>
        </w:rPr>
        <w:t>GÜLER</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Affedersin…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Burası</w:t>
      </w:r>
      <w:r w:rsidRPr="00B3663D" w:rsidR="005A771B">
        <w:rPr>
          <w:sz w:val="20"/>
        </w:rPr>
        <w:t xml:space="preserve"> </w:t>
      </w:r>
      <w:r w:rsidRPr="00B3663D">
        <w:rPr>
          <w:sz w:val="20"/>
        </w:rPr>
        <w:t>da</w:t>
      </w:r>
      <w:r w:rsidRPr="00B3663D" w:rsidR="005A771B">
        <w:rPr>
          <w:sz w:val="20"/>
        </w:rPr>
        <w:t xml:space="preserve"> </w:t>
      </w:r>
      <w:r w:rsidRPr="00B3663D">
        <w:rPr>
          <w:sz w:val="20"/>
        </w:rPr>
        <w:t>İstanbul,</w:t>
      </w:r>
      <w:r w:rsidRPr="00B3663D" w:rsidR="005A771B">
        <w:rPr>
          <w:sz w:val="20"/>
        </w:rPr>
        <w:t xml:space="preserve"> </w:t>
      </w:r>
      <w:r w:rsidRPr="00B3663D">
        <w:rPr>
          <w:sz w:val="20"/>
        </w:rPr>
        <w:t>İstanbul’un</w:t>
      </w:r>
      <w:r w:rsidRPr="00B3663D" w:rsidR="005A771B">
        <w:rPr>
          <w:sz w:val="20"/>
        </w:rPr>
        <w:t xml:space="preserve"> </w:t>
      </w:r>
      <w:r w:rsidRPr="00B3663D">
        <w:rPr>
          <w:sz w:val="20"/>
        </w:rPr>
        <w:t>göbeğinde,</w:t>
      </w:r>
      <w:r w:rsidRPr="00B3663D" w:rsidR="005A771B">
        <w:rPr>
          <w:sz w:val="20"/>
        </w:rPr>
        <w:t xml:space="preserve"> </w:t>
      </w:r>
      <w:r w:rsidRPr="00B3663D">
        <w:rPr>
          <w:sz w:val="20"/>
        </w:rPr>
        <w:t>burası</w:t>
      </w:r>
      <w:r w:rsidRPr="00B3663D" w:rsidR="005A771B">
        <w:rPr>
          <w:sz w:val="20"/>
        </w:rPr>
        <w:t xml:space="preserve"> </w:t>
      </w:r>
      <w:r w:rsidRPr="00B3663D">
        <w:rPr>
          <w:sz w:val="20"/>
        </w:rPr>
        <w:t>bir</w:t>
      </w:r>
      <w:r w:rsidRPr="00B3663D" w:rsidR="005A771B">
        <w:rPr>
          <w:sz w:val="20"/>
        </w:rPr>
        <w:t xml:space="preserve"> </w:t>
      </w:r>
      <w:r w:rsidRPr="00B3663D">
        <w:rPr>
          <w:sz w:val="20"/>
        </w:rPr>
        <w:t>öğretmenler</w:t>
      </w:r>
      <w:r w:rsidRPr="00B3663D" w:rsidR="005A771B">
        <w:rPr>
          <w:sz w:val="20"/>
        </w:rPr>
        <w:t xml:space="preserve"> </w:t>
      </w:r>
      <w:r w:rsidRPr="00B3663D">
        <w:rPr>
          <w:sz w:val="20"/>
        </w:rPr>
        <w:t>odası.</w:t>
      </w:r>
      <w:r w:rsidRPr="00B3663D" w:rsidR="005A771B">
        <w:rPr>
          <w:sz w:val="20"/>
        </w:rPr>
        <w:t xml:space="preserve"> </w:t>
      </w:r>
      <w:r w:rsidRPr="00B3663D">
        <w:rPr>
          <w:sz w:val="20"/>
        </w:rPr>
        <w:t>Sizi</w:t>
      </w:r>
      <w:r w:rsidRPr="00B3663D" w:rsidR="005A771B">
        <w:rPr>
          <w:sz w:val="20"/>
        </w:rPr>
        <w:t xml:space="preserve"> </w:t>
      </w:r>
      <w:r w:rsidRPr="00B3663D">
        <w:rPr>
          <w:sz w:val="20"/>
        </w:rPr>
        <w:t>yetiştiren,</w:t>
      </w:r>
      <w:r w:rsidRPr="00B3663D" w:rsidR="005A771B">
        <w:rPr>
          <w:sz w:val="20"/>
        </w:rPr>
        <w:t xml:space="preserve"> </w:t>
      </w:r>
      <w:r w:rsidRPr="00B3663D">
        <w:rPr>
          <w:sz w:val="20"/>
        </w:rPr>
        <w:t>bizi</w:t>
      </w:r>
      <w:r w:rsidRPr="00B3663D" w:rsidR="005A771B">
        <w:rPr>
          <w:sz w:val="20"/>
        </w:rPr>
        <w:t xml:space="preserve"> </w:t>
      </w:r>
      <w:r w:rsidRPr="00B3663D">
        <w:rPr>
          <w:sz w:val="20"/>
        </w:rPr>
        <w:t>yetiştiren,</w:t>
      </w:r>
      <w:r w:rsidRPr="00B3663D" w:rsidR="005A771B">
        <w:rPr>
          <w:sz w:val="20"/>
        </w:rPr>
        <w:t xml:space="preserve"> </w:t>
      </w:r>
      <w:r w:rsidRPr="00B3663D">
        <w:rPr>
          <w:sz w:val="20"/>
        </w:rPr>
        <w:t>aydınlanmanın</w:t>
      </w:r>
      <w:r w:rsidRPr="00B3663D" w:rsidR="005A771B">
        <w:rPr>
          <w:sz w:val="20"/>
        </w:rPr>
        <w:t xml:space="preserve"> </w:t>
      </w:r>
      <w:r w:rsidRPr="00B3663D">
        <w:rPr>
          <w:sz w:val="20"/>
        </w:rPr>
        <w:t>mimarı</w:t>
      </w:r>
      <w:r w:rsidRPr="00B3663D" w:rsidR="005A771B">
        <w:rPr>
          <w:sz w:val="20"/>
        </w:rPr>
        <w:t xml:space="preserve"> </w:t>
      </w:r>
      <w:r w:rsidRPr="00B3663D">
        <w:rPr>
          <w:sz w:val="20"/>
        </w:rPr>
        <w:t>öğretmenler,</w:t>
      </w:r>
      <w:r w:rsidRPr="00B3663D" w:rsidR="005A771B">
        <w:rPr>
          <w:sz w:val="20"/>
        </w:rPr>
        <w:t xml:space="preserve"> </w:t>
      </w:r>
      <w:r w:rsidRPr="00B3663D">
        <w:rPr>
          <w:sz w:val="20"/>
        </w:rPr>
        <w:t>öğretmenler</w:t>
      </w:r>
      <w:r w:rsidRPr="00B3663D" w:rsidR="005A771B">
        <w:rPr>
          <w:sz w:val="20"/>
        </w:rPr>
        <w:t xml:space="preserve"> </w:t>
      </w:r>
      <w:r w:rsidRPr="00B3663D">
        <w:rPr>
          <w:sz w:val="20"/>
        </w:rPr>
        <w:t>odası.</w:t>
      </w:r>
      <w:r w:rsidRPr="00B3663D" w:rsidR="005A771B">
        <w:rPr>
          <w:sz w:val="20"/>
        </w:rPr>
        <w:t xml:space="preserve"> </w:t>
      </w:r>
      <w:r w:rsidRPr="00B3663D">
        <w:rPr>
          <w:sz w:val="20"/>
        </w:rPr>
        <w:t>Gelin,</w:t>
      </w:r>
      <w:r w:rsidRPr="00B3663D" w:rsidR="005A771B">
        <w:rPr>
          <w:sz w:val="20"/>
        </w:rPr>
        <w:t xml:space="preserve"> </w:t>
      </w:r>
      <w:r w:rsidRPr="00B3663D">
        <w:rPr>
          <w:sz w:val="20"/>
        </w:rPr>
        <w:t>bunların</w:t>
      </w:r>
      <w:r w:rsidRPr="00B3663D" w:rsidR="005A771B">
        <w:rPr>
          <w:sz w:val="20"/>
        </w:rPr>
        <w:t xml:space="preserve"> </w:t>
      </w:r>
      <w:r w:rsidRPr="00B3663D">
        <w:rPr>
          <w:sz w:val="20"/>
        </w:rPr>
        <w:t>tümüne</w:t>
      </w:r>
      <w:r w:rsidRPr="00B3663D" w:rsidR="005A771B">
        <w:rPr>
          <w:sz w:val="20"/>
        </w:rPr>
        <w:t xml:space="preserve"> </w:t>
      </w:r>
      <w:r w:rsidRPr="00B3663D">
        <w:rPr>
          <w:sz w:val="20"/>
        </w:rPr>
        <w:t>sahip</w:t>
      </w:r>
      <w:r w:rsidRPr="00B3663D" w:rsidR="005A771B">
        <w:rPr>
          <w:sz w:val="20"/>
        </w:rPr>
        <w:t xml:space="preserve"> </w:t>
      </w:r>
      <w:r w:rsidRPr="00B3663D">
        <w:rPr>
          <w:sz w:val="20"/>
        </w:rPr>
        <w:t>çıkalım.</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öğretmenlere,</w:t>
      </w:r>
      <w:r w:rsidRPr="00B3663D" w:rsidR="005A771B">
        <w:rPr>
          <w:sz w:val="20"/>
        </w:rPr>
        <w:t xml:space="preserve"> </w:t>
      </w:r>
      <w:r w:rsidRPr="00B3663D">
        <w:rPr>
          <w:sz w:val="20"/>
        </w:rPr>
        <w:t>polislere,</w:t>
      </w:r>
      <w:r w:rsidRPr="00B3663D" w:rsidR="005A771B">
        <w:rPr>
          <w:sz w:val="20"/>
        </w:rPr>
        <w:t xml:space="preserve"> </w:t>
      </w:r>
      <w:r w:rsidRPr="00B3663D">
        <w:rPr>
          <w:sz w:val="20"/>
        </w:rPr>
        <w:t>hemşirelere,</w:t>
      </w:r>
      <w:r w:rsidRPr="00B3663D" w:rsidR="005A771B">
        <w:rPr>
          <w:sz w:val="20"/>
        </w:rPr>
        <w:t xml:space="preserve"> </w:t>
      </w:r>
      <w:r w:rsidRPr="00B3663D">
        <w:rPr>
          <w:sz w:val="20"/>
        </w:rPr>
        <w:t>imamlara,</w:t>
      </w:r>
      <w:r w:rsidRPr="00B3663D" w:rsidR="005A771B">
        <w:rPr>
          <w:sz w:val="20"/>
        </w:rPr>
        <w:t xml:space="preserve"> </w:t>
      </w:r>
      <w:r w:rsidRPr="00B3663D">
        <w:rPr>
          <w:sz w:val="20"/>
        </w:rPr>
        <w:t>bilumum</w:t>
      </w:r>
      <w:r w:rsidRPr="00B3663D" w:rsidR="005A771B">
        <w:rPr>
          <w:sz w:val="20"/>
        </w:rPr>
        <w:t xml:space="preserve"> </w:t>
      </w:r>
      <w:r w:rsidRPr="00B3663D">
        <w:rPr>
          <w:sz w:val="20"/>
        </w:rPr>
        <w:t>kamu</w:t>
      </w:r>
      <w:r w:rsidRPr="00B3663D" w:rsidR="005A771B">
        <w:rPr>
          <w:sz w:val="20"/>
        </w:rPr>
        <w:t xml:space="preserve"> </w:t>
      </w:r>
      <w:r w:rsidRPr="00B3663D">
        <w:rPr>
          <w:sz w:val="20"/>
        </w:rPr>
        <w:t>çalışanlarına..</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…3600</w:t>
      </w:r>
      <w:r w:rsidRPr="00B3663D" w:rsidR="005A771B">
        <w:rPr>
          <w:sz w:val="20"/>
        </w:rPr>
        <w:t xml:space="preserve"> </w:t>
      </w:r>
      <w:r w:rsidRPr="00B3663D">
        <w:rPr>
          <w:sz w:val="20"/>
        </w:rPr>
        <w:t>ek</w:t>
      </w:r>
      <w:r w:rsidRPr="00B3663D" w:rsidR="005A771B">
        <w:rPr>
          <w:sz w:val="20"/>
        </w:rPr>
        <w:t xml:space="preserve"> </w:t>
      </w:r>
      <w:r w:rsidRPr="00B3663D">
        <w:rPr>
          <w:sz w:val="20"/>
        </w:rPr>
        <w:t>göstergeyi</w:t>
      </w:r>
      <w:r w:rsidRPr="00B3663D" w:rsidR="005A771B">
        <w:rPr>
          <w:sz w:val="20"/>
        </w:rPr>
        <w:t xml:space="preserve"> </w:t>
      </w:r>
      <w:r w:rsidRPr="00B3663D">
        <w:rPr>
          <w:sz w:val="20"/>
        </w:rPr>
        <w:t>vermeye</w:t>
      </w:r>
      <w:r w:rsidRPr="00B3663D" w:rsidR="005A771B">
        <w:rPr>
          <w:sz w:val="20"/>
        </w:rPr>
        <w:t xml:space="preserve"> </w:t>
      </w:r>
      <w:r w:rsidRPr="00B3663D">
        <w:rPr>
          <w:sz w:val="20"/>
        </w:rPr>
        <w:t>var</w:t>
      </w:r>
      <w:r w:rsidRPr="00B3663D" w:rsidR="005A771B">
        <w:rPr>
          <w:sz w:val="20"/>
        </w:rPr>
        <w:t xml:space="preserve"> </w:t>
      </w:r>
      <w:r w:rsidRPr="00B3663D">
        <w:rPr>
          <w:sz w:val="20"/>
        </w:rPr>
        <w:t>mısınız?</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İki</w:t>
      </w:r>
      <w:r w:rsidRPr="00B3663D" w:rsidR="005A771B">
        <w:rPr>
          <w:sz w:val="20"/>
        </w:rPr>
        <w:t xml:space="preserve"> </w:t>
      </w:r>
      <w:r w:rsidRPr="00B3663D">
        <w:rPr>
          <w:sz w:val="20"/>
        </w:rPr>
        <w:t>dakika</w:t>
      </w:r>
      <w:r w:rsidRPr="00B3663D" w:rsidR="005A771B">
        <w:rPr>
          <w:sz w:val="20"/>
        </w:rPr>
        <w:t xml:space="preserve"> </w:t>
      </w:r>
      <w:r w:rsidRPr="00B3663D">
        <w:rPr>
          <w:sz w:val="20"/>
        </w:rPr>
        <w:t>bunlar</w:t>
      </w:r>
      <w:r w:rsidRPr="00B3663D" w:rsidR="005A771B">
        <w:rPr>
          <w:sz w:val="20"/>
        </w:rPr>
        <w:t xml:space="preserve"> </w:t>
      </w:r>
      <w:r w:rsidRPr="00B3663D">
        <w:rPr>
          <w:sz w:val="20"/>
        </w:rPr>
        <w:t>beni</w:t>
      </w:r>
      <w:r w:rsidRPr="00B3663D" w:rsidR="005A771B">
        <w:rPr>
          <w:sz w:val="20"/>
        </w:rPr>
        <w:t xml:space="preserve"> </w:t>
      </w:r>
      <w:r w:rsidRPr="00B3663D">
        <w:rPr>
          <w:sz w:val="20"/>
        </w:rPr>
        <w:t>engelledi,</w:t>
      </w:r>
      <w:r w:rsidRPr="00B3663D" w:rsidR="005A771B">
        <w:rPr>
          <w:sz w:val="20"/>
        </w:rPr>
        <w:t xml:space="preserve"> </w:t>
      </w:r>
      <w:r w:rsidRPr="00B3663D">
        <w:rPr>
          <w:sz w:val="20"/>
        </w:rPr>
        <w:t>onu</w:t>
      </w:r>
      <w:r w:rsidRPr="00B3663D" w:rsidR="005A771B">
        <w:rPr>
          <w:sz w:val="20"/>
        </w:rPr>
        <w:t xml:space="preserve"> </w:t>
      </w:r>
      <w:r w:rsidRPr="00B3663D">
        <w:rPr>
          <w:sz w:val="20"/>
        </w:rPr>
        <w:t>da</w:t>
      </w:r>
      <w:r w:rsidRPr="00B3663D" w:rsidR="005A771B">
        <w:rPr>
          <w:sz w:val="20"/>
        </w:rPr>
        <w:t xml:space="preserve"> </w:t>
      </w:r>
      <w:r w:rsidRPr="00B3663D">
        <w:rPr>
          <w:sz w:val="20"/>
        </w:rPr>
        <w:t>ekleyin.</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Tabii,</w:t>
      </w:r>
      <w:r w:rsidRPr="00B3663D" w:rsidR="005A771B">
        <w:rPr>
          <w:sz w:val="20"/>
        </w:rPr>
        <w:t xml:space="preserve"> </w:t>
      </w:r>
      <w:r w:rsidRPr="00B3663D">
        <w:rPr>
          <w:sz w:val="20"/>
        </w:rPr>
        <w:t>tabii,</w:t>
      </w:r>
      <w:r w:rsidRPr="00B3663D" w:rsidR="005A771B">
        <w:rPr>
          <w:sz w:val="20"/>
        </w:rPr>
        <w:t xml:space="preserve"> </w:t>
      </w:r>
      <w:r w:rsidRPr="00B3663D">
        <w:rPr>
          <w:sz w:val="20"/>
        </w:rPr>
        <w:t>doğrudur,</w:t>
      </w:r>
      <w:r w:rsidRPr="00B3663D" w:rsidR="005A771B">
        <w:rPr>
          <w:sz w:val="20"/>
        </w:rPr>
        <w:t xml:space="preserve"> </w:t>
      </w:r>
      <w:r w:rsidRPr="00B3663D">
        <w:rPr>
          <w:sz w:val="20"/>
        </w:rPr>
        <w:t>buyurun.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Asgari</w:t>
      </w:r>
      <w:r w:rsidRPr="00B3663D" w:rsidR="005A771B">
        <w:rPr>
          <w:sz w:val="20"/>
        </w:rPr>
        <w:t xml:space="preserve"> </w:t>
      </w:r>
      <w:r w:rsidRPr="00B3663D">
        <w:rPr>
          <w:sz w:val="20"/>
        </w:rPr>
        <w:t>ücret</w:t>
      </w:r>
      <w:r w:rsidRPr="00B3663D" w:rsidR="005A771B">
        <w:rPr>
          <w:sz w:val="20"/>
        </w:rPr>
        <w:t xml:space="preserve"> </w:t>
      </w:r>
      <w:r w:rsidRPr="00B3663D">
        <w:rPr>
          <w:sz w:val="20"/>
        </w:rPr>
        <w:t>net</w:t>
      </w:r>
      <w:r w:rsidRPr="00B3663D" w:rsidR="005A771B">
        <w:rPr>
          <w:sz w:val="20"/>
        </w:rPr>
        <w:t xml:space="preserve"> </w:t>
      </w:r>
      <w:r w:rsidRPr="00B3663D">
        <w:rPr>
          <w:sz w:val="20"/>
        </w:rPr>
        <w:t>2.200</w:t>
      </w:r>
      <w:r w:rsidRPr="00B3663D" w:rsidR="005A771B">
        <w:rPr>
          <w:sz w:val="20"/>
        </w:rPr>
        <w:t xml:space="preserve"> </w:t>
      </w:r>
      <w:r w:rsidRPr="00B3663D">
        <w:rPr>
          <w:sz w:val="20"/>
        </w:rPr>
        <w:t>lira</w:t>
      </w:r>
      <w:r w:rsidRPr="00B3663D" w:rsidR="005A771B">
        <w:rPr>
          <w:sz w:val="20"/>
        </w:rPr>
        <w:t xml:space="preserve"> </w:t>
      </w:r>
      <w:r w:rsidRPr="00B3663D">
        <w:rPr>
          <w:sz w:val="20"/>
        </w:rPr>
        <w:t>olacak,</w:t>
      </w:r>
      <w:r w:rsidRPr="00B3663D" w:rsidR="005A771B">
        <w:rPr>
          <w:sz w:val="20"/>
        </w:rPr>
        <w:t xml:space="preserve"> </w:t>
      </w:r>
      <w:r w:rsidRPr="00B3663D">
        <w:rPr>
          <w:sz w:val="20"/>
        </w:rPr>
        <w:t>asgari</w:t>
      </w:r>
      <w:r w:rsidRPr="00B3663D" w:rsidR="005A771B">
        <w:rPr>
          <w:sz w:val="20"/>
        </w:rPr>
        <w:t xml:space="preserve"> </w:t>
      </w:r>
      <w:r w:rsidRPr="00B3663D">
        <w:rPr>
          <w:sz w:val="20"/>
        </w:rPr>
        <w:t>ücretten</w:t>
      </w:r>
      <w:r w:rsidRPr="00B3663D" w:rsidR="005A771B">
        <w:rPr>
          <w:sz w:val="20"/>
        </w:rPr>
        <w:t xml:space="preserve"> </w:t>
      </w:r>
      <w:r w:rsidRPr="00B3663D">
        <w:rPr>
          <w:sz w:val="20"/>
        </w:rPr>
        <w:t>gelir</w:t>
      </w:r>
      <w:r w:rsidRPr="00B3663D" w:rsidR="005A771B">
        <w:rPr>
          <w:sz w:val="20"/>
        </w:rPr>
        <w:t xml:space="preserve"> </w:t>
      </w:r>
      <w:r w:rsidRPr="00B3663D">
        <w:rPr>
          <w:sz w:val="20"/>
        </w:rPr>
        <w:t>vergisi</w:t>
      </w:r>
      <w:r w:rsidRPr="00B3663D" w:rsidR="005A771B">
        <w:rPr>
          <w:sz w:val="20"/>
        </w:rPr>
        <w:t xml:space="preserve"> </w:t>
      </w:r>
      <w:r w:rsidRPr="00B3663D">
        <w:rPr>
          <w:sz w:val="20"/>
        </w:rPr>
        <w:t>alınmayacak.</w:t>
      </w:r>
      <w:r w:rsidRPr="00B3663D" w:rsidR="005A771B">
        <w:rPr>
          <w:sz w:val="20"/>
        </w:rPr>
        <w:t xml:space="preserve"> </w:t>
      </w:r>
      <w:r w:rsidRPr="00B3663D">
        <w:rPr>
          <w:sz w:val="20"/>
        </w:rPr>
        <w:t>Çalışan</w:t>
      </w:r>
      <w:r w:rsidRPr="00B3663D" w:rsidR="005A771B">
        <w:rPr>
          <w:sz w:val="20"/>
        </w:rPr>
        <w:t xml:space="preserve"> </w:t>
      </w:r>
      <w:r w:rsidRPr="00B3663D">
        <w:rPr>
          <w:sz w:val="20"/>
        </w:rPr>
        <w:t>ve</w:t>
      </w:r>
      <w:r w:rsidRPr="00B3663D" w:rsidR="005A771B">
        <w:rPr>
          <w:sz w:val="20"/>
        </w:rPr>
        <w:t xml:space="preserve"> </w:t>
      </w:r>
      <w:r w:rsidRPr="00B3663D">
        <w:rPr>
          <w:sz w:val="20"/>
        </w:rPr>
        <w:t>emeklilerin</w:t>
      </w:r>
      <w:r w:rsidRPr="00B3663D" w:rsidR="005A771B">
        <w:rPr>
          <w:sz w:val="20"/>
        </w:rPr>
        <w:t xml:space="preserve"> </w:t>
      </w:r>
      <w:r w:rsidRPr="00B3663D">
        <w:rPr>
          <w:sz w:val="20"/>
        </w:rPr>
        <w:t>maaşlarına</w:t>
      </w:r>
      <w:r w:rsidRPr="00B3663D" w:rsidR="005A771B">
        <w:rPr>
          <w:sz w:val="20"/>
        </w:rPr>
        <w:t xml:space="preserve"> </w:t>
      </w:r>
      <w:r w:rsidRPr="00B3663D">
        <w:rPr>
          <w:sz w:val="20"/>
        </w:rPr>
        <w:t>yılda</w:t>
      </w:r>
      <w:r w:rsidRPr="00B3663D" w:rsidR="005A771B">
        <w:rPr>
          <w:sz w:val="20"/>
        </w:rPr>
        <w:t xml:space="preserve"> </w:t>
      </w:r>
      <w:r w:rsidRPr="00B3663D">
        <w:rPr>
          <w:sz w:val="20"/>
        </w:rPr>
        <w:t>iki</w:t>
      </w:r>
      <w:r w:rsidRPr="00B3663D" w:rsidR="005A771B">
        <w:rPr>
          <w:sz w:val="20"/>
        </w:rPr>
        <w:t xml:space="preserve"> </w:t>
      </w:r>
      <w:r w:rsidRPr="00B3663D">
        <w:rPr>
          <w:sz w:val="20"/>
        </w:rPr>
        <w:t>kez</w:t>
      </w:r>
      <w:r w:rsidRPr="00B3663D" w:rsidR="005A771B">
        <w:rPr>
          <w:sz w:val="20"/>
        </w:rPr>
        <w:t xml:space="preserve"> </w:t>
      </w:r>
      <w:r w:rsidRPr="00B3663D">
        <w:rPr>
          <w:sz w:val="20"/>
        </w:rPr>
        <w:t>zam</w:t>
      </w:r>
      <w:r w:rsidRPr="00B3663D" w:rsidR="005A771B">
        <w:rPr>
          <w:sz w:val="20"/>
        </w:rPr>
        <w:t xml:space="preserve"> </w:t>
      </w:r>
      <w:r w:rsidRPr="00B3663D">
        <w:rPr>
          <w:sz w:val="20"/>
        </w:rPr>
        <w:t>yapılması</w:t>
      </w:r>
      <w:r w:rsidRPr="00B3663D" w:rsidR="005A771B">
        <w:rPr>
          <w:sz w:val="20"/>
        </w:rPr>
        <w:t xml:space="preserve"> </w:t>
      </w:r>
      <w:r w:rsidRPr="00B3663D">
        <w:rPr>
          <w:sz w:val="20"/>
        </w:rPr>
        <w:t>lazım.</w:t>
      </w:r>
      <w:r w:rsidRPr="00B3663D" w:rsidR="005A771B">
        <w:rPr>
          <w:sz w:val="20"/>
        </w:rPr>
        <w:t xml:space="preserve"> </w:t>
      </w:r>
      <w:r w:rsidRPr="00B3663D">
        <w:rPr>
          <w:sz w:val="20"/>
        </w:rPr>
        <w:t>Emekli</w:t>
      </w:r>
      <w:r w:rsidRPr="00B3663D" w:rsidR="005A771B">
        <w:rPr>
          <w:sz w:val="20"/>
        </w:rPr>
        <w:t xml:space="preserve"> </w:t>
      </w:r>
      <w:r w:rsidRPr="00B3663D">
        <w:rPr>
          <w:sz w:val="20"/>
        </w:rPr>
        <w:t>yaşı</w:t>
      </w:r>
      <w:r w:rsidRPr="00B3663D" w:rsidR="005A771B">
        <w:rPr>
          <w:sz w:val="20"/>
        </w:rPr>
        <w:t xml:space="preserve"> </w:t>
      </w:r>
      <w:r w:rsidRPr="00B3663D">
        <w:rPr>
          <w:sz w:val="20"/>
        </w:rPr>
        <w:t>60’a,</w:t>
      </w:r>
      <w:r w:rsidRPr="00B3663D" w:rsidR="005A771B">
        <w:rPr>
          <w:sz w:val="20"/>
        </w:rPr>
        <w:t xml:space="preserve"> </w:t>
      </w:r>
      <w:r w:rsidRPr="00B3663D">
        <w:rPr>
          <w:sz w:val="20"/>
        </w:rPr>
        <w:t>ağır</w:t>
      </w:r>
      <w:r w:rsidRPr="00B3663D" w:rsidR="005A771B">
        <w:rPr>
          <w:sz w:val="20"/>
        </w:rPr>
        <w:t xml:space="preserve"> </w:t>
      </w:r>
      <w:r w:rsidRPr="00B3663D">
        <w:rPr>
          <w:sz w:val="20"/>
        </w:rPr>
        <w:t>ve</w:t>
      </w:r>
      <w:r w:rsidRPr="00B3663D" w:rsidR="005A771B">
        <w:rPr>
          <w:sz w:val="20"/>
        </w:rPr>
        <w:t xml:space="preserve"> </w:t>
      </w:r>
      <w:r w:rsidRPr="00B3663D">
        <w:rPr>
          <w:sz w:val="20"/>
        </w:rPr>
        <w:t>tehlikeli</w:t>
      </w:r>
      <w:r w:rsidRPr="00B3663D" w:rsidR="005A771B">
        <w:rPr>
          <w:sz w:val="20"/>
        </w:rPr>
        <w:t xml:space="preserve"> </w:t>
      </w:r>
      <w:r w:rsidRPr="00B3663D">
        <w:rPr>
          <w:sz w:val="20"/>
        </w:rPr>
        <w:t>işlerde</w:t>
      </w:r>
      <w:r w:rsidRPr="00B3663D" w:rsidR="005A771B">
        <w:rPr>
          <w:sz w:val="20"/>
        </w:rPr>
        <w:t xml:space="preserve"> </w:t>
      </w:r>
      <w:r w:rsidRPr="00B3663D">
        <w:rPr>
          <w:sz w:val="20"/>
        </w:rPr>
        <w:t>çalışanların</w:t>
      </w:r>
      <w:r w:rsidRPr="00B3663D" w:rsidR="005A771B">
        <w:rPr>
          <w:sz w:val="20"/>
        </w:rPr>
        <w:t xml:space="preserve"> </w:t>
      </w:r>
      <w:r w:rsidRPr="00B3663D">
        <w:rPr>
          <w:sz w:val="20"/>
        </w:rPr>
        <w:t>yaşı</w:t>
      </w:r>
      <w:r w:rsidRPr="00B3663D" w:rsidR="005A771B">
        <w:rPr>
          <w:sz w:val="20"/>
        </w:rPr>
        <w:t xml:space="preserve"> </w:t>
      </w:r>
      <w:r w:rsidRPr="00B3663D">
        <w:rPr>
          <w:sz w:val="20"/>
        </w:rPr>
        <w:t>55’e</w:t>
      </w:r>
      <w:r w:rsidRPr="00B3663D" w:rsidR="005A771B">
        <w:rPr>
          <w:sz w:val="20"/>
        </w:rPr>
        <w:t xml:space="preserve"> </w:t>
      </w:r>
      <w:r w:rsidRPr="00B3663D">
        <w:rPr>
          <w:sz w:val="20"/>
        </w:rPr>
        <w:t>getirilmesi</w:t>
      </w:r>
      <w:r w:rsidRPr="00B3663D" w:rsidR="005A771B">
        <w:rPr>
          <w:sz w:val="20"/>
        </w:rPr>
        <w:t xml:space="preserve"> </w:t>
      </w:r>
      <w:r w:rsidRPr="00B3663D">
        <w:rPr>
          <w:sz w:val="20"/>
        </w:rPr>
        <w:t>lazım.</w:t>
      </w:r>
      <w:r w:rsidRPr="00B3663D" w:rsidR="005A771B">
        <w:rPr>
          <w:sz w:val="20"/>
        </w:rPr>
        <w:t xml:space="preserve"> </w:t>
      </w:r>
      <w:r w:rsidRPr="00B3663D">
        <w:rPr>
          <w:sz w:val="20"/>
        </w:rPr>
        <w:t>Emeklilikte</w:t>
      </w:r>
      <w:r w:rsidRPr="00B3663D" w:rsidR="005A771B">
        <w:rPr>
          <w:sz w:val="20"/>
        </w:rPr>
        <w:t xml:space="preserve"> </w:t>
      </w:r>
      <w:r w:rsidRPr="00B3663D">
        <w:rPr>
          <w:sz w:val="20"/>
        </w:rPr>
        <w:t>yaşa</w:t>
      </w:r>
      <w:r w:rsidRPr="00B3663D" w:rsidR="005A771B">
        <w:rPr>
          <w:sz w:val="20"/>
        </w:rPr>
        <w:t xml:space="preserve"> </w:t>
      </w:r>
      <w:r w:rsidRPr="00B3663D">
        <w:rPr>
          <w:sz w:val="20"/>
        </w:rPr>
        <w:t>takılanların</w:t>
      </w:r>
      <w:r w:rsidRPr="00B3663D" w:rsidR="005A771B">
        <w:rPr>
          <w:sz w:val="20"/>
        </w:rPr>
        <w:t xml:space="preserve"> </w:t>
      </w:r>
      <w:r w:rsidRPr="00B3663D">
        <w:rPr>
          <w:sz w:val="20"/>
        </w:rPr>
        <w:t>lafını</w:t>
      </w:r>
      <w:r w:rsidRPr="00B3663D" w:rsidR="005A771B">
        <w:rPr>
          <w:sz w:val="20"/>
        </w:rPr>
        <w:t xml:space="preserve"> </w:t>
      </w:r>
      <w:r w:rsidRPr="00B3663D">
        <w:rPr>
          <w:sz w:val="20"/>
        </w:rPr>
        <w:t>etmeyin,</w:t>
      </w:r>
      <w:r w:rsidRPr="00B3663D" w:rsidR="005A771B">
        <w:rPr>
          <w:sz w:val="20"/>
        </w:rPr>
        <w:t xml:space="preserve"> </w:t>
      </w:r>
      <w:r w:rsidRPr="00B3663D">
        <w:rPr>
          <w:sz w:val="20"/>
        </w:rPr>
        <w:t>gelin</w:t>
      </w:r>
      <w:r w:rsidRPr="00B3663D" w:rsidR="005A771B">
        <w:rPr>
          <w:sz w:val="20"/>
        </w:rPr>
        <w:t xml:space="preserve"> </w:t>
      </w:r>
      <w:r w:rsidRPr="00B3663D">
        <w:rPr>
          <w:sz w:val="20"/>
        </w:rPr>
        <w:t>yasayı</w:t>
      </w:r>
      <w:r w:rsidRPr="00B3663D" w:rsidR="005A771B">
        <w:rPr>
          <w:sz w:val="20"/>
        </w:rPr>
        <w:t xml:space="preserve"> </w:t>
      </w:r>
      <w:r w:rsidRPr="00B3663D">
        <w:rPr>
          <w:sz w:val="20"/>
        </w:rPr>
        <w:t>çıkartalım.</w:t>
      </w:r>
    </w:p>
    <w:p w:rsidRPr="00B3663D" w:rsidR="008476EE" w:rsidP="00B3663D" w:rsidRDefault="008476EE">
      <w:pPr>
        <w:pStyle w:val="GENELKURUL"/>
        <w:spacing w:line="240" w:lineRule="auto"/>
        <w:rPr>
          <w:sz w:val="20"/>
        </w:rPr>
      </w:pPr>
      <w:r w:rsidRPr="00B3663D">
        <w:rPr>
          <w:sz w:val="20"/>
        </w:rPr>
        <w:t>KEMAL</w:t>
      </w:r>
      <w:r w:rsidRPr="00B3663D" w:rsidR="005A771B">
        <w:rPr>
          <w:sz w:val="20"/>
        </w:rPr>
        <w:t xml:space="preserve"> </w:t>
      </w:r>
      <w:r w:rsidRPr="00B3663D">
        <w:rPr>
          <w:sz w:val="20"/>
        </w:rPr>
        <w:t>ZEYBEK</w:t>
      </w:r>
      <w:r w:rsidRPr="00B3663D" w:rsidR="005A771B">
        <w:rPr>
          <w:sz w:val="20"/>
        </w:rPr>
        <w:t xml:space="preserve"> </w:t>
      </w:r>
      <w:r w:rsidRPr="00B3663D">
        <w:rPr>
          <w:sz w:val="20"/>
        </w:rPr>
        <w:t>(Samsun)</w:t>
      </w:r>
      <w:r w:rsidRPr="00B3663D" w:rsidR="005A771B">
        <w:rPr>
          <w:sz w:val="20"/>
        </w:rPr>
        <w:t xml:space="preserve"> </w:t>
      </w:r>
      <w:r w:rsidRPr="00B3663D">
        <w:rPr>
          <w:sz w:val="20"/>
        </w:rPr>
        <w:t>–</w:t>
      </w:r>
      <w:r w:rsidRPr="00B3663D" w:rsidR="005A771B">
        <w:rPr>
          <w:sz w:val="20"/>
        </w:rPr>
        <w:t xml:space="preserve"> </w:t>
      </w:r>
      <w:r w:rsidRPr="00B3663D">
        <w:rPr>
          <w:sz w:val="20"/>
        </w:rPr>
        <w:t>3600</w:t>
      </w:r>
      <w:r w:rsidRPr="00B3663D" w:rsidR="005A771B">
        <w:rPr>
          <w:sz w:val="20"/>
        </w:rPr>
        <w:t xml:space="preserve"> </w:t>
      </w:r>
      <w:r w:rsidRPr="00B3663D">
        <w:rPr>
          <w:sz w:val="20"/>
        </w:rPr>
        <w:t>de,</w:t>
      </w:r>
      <w:r w:rsidRPr="00B3663D" w:rsidR="005A771B">
        <w:rPr>
          <w:sz w:val="20"/>
        </w:rPr>
        <w:t xml:space="preserve"> </w:t>
      </w:r>
      <w:r w:rsidRPr="00B3663D">
        <w:rPr>
          <w:sz w:val="20"/>
        </w:rPr>
        <w:t>3600.</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Emeklilere</w:t>
      </w:r>
      <w:r w:rsidRPr="00B3663D" w:rsidR="005A771B">
        <w:rPr>
          <w:sz w:val="20"/>
        </w:rPr>
        <w:t xml:space="preserve"> </w:t>
      </w:r>
      <w:r w:rsidRPr="00B3663D">
        <w:rPr>
          <w:sz w:val="20"/>
        </w:rPr>
        <w:t>Kurban</w:t>
      </w:r>
      <w:r w:rsidRPr="00B3663D" w:rsidR="005A771B">
        <w:rPr>
          <w:sz w:val="20"/>
        </w:rPr>
        <w:t xml:space="preserve"> </w:t>
      </w:r>
      <w:r w:rsidRPr="00B3663D">
        <w:rPr>
          <w:sz w:val="20"/>
        </w:rPr>
        <w:t>Bayramı’nda</w:t>
      </w:r>
      <w:r w:rsidRPr="00B3663D" w:rsidR="005A771B">
        <w:rPr>
          <w:sz w:val="20"/>
        </w:rPr>
        <w:t xml:space="preserve"> </w:t>
      </w:r>
      <w:r w:rsidRPr="00B3663D">
        <w:rPr>
          <w:sz w:val="20"/>
        </w:rPr>
        <w:t>ve</w:t>
      </w:r>
      <w:r w:rsidRPr="00B3663D" w:rsidR="005A771B">
        <w:rPr>
          <w:sz w:val="20"/>
        </w:rPr>
        <w:t xml:space="preserve"> </w:t>
      </w:r>
      <w:r w:rsidRPr="00B3663D">
        <w:rPr>
          <w:sz w:val="20"/>
        </w:rPr>
        <w:t>Ramazan</w:t>
      </w:r>
      <w:r w:rsidRPr="00B3663D" w:rsidR="005A771B">
        <w:rPr>
          <w:sz w:val="20"/>
        </w:rPr>
        <w:t xml:space="preserve"> </w:t>
      </w:r>
      <w:r w:rsidRPr="00B3663D">
        <w:rPr>
          <w:sz w:val="20"/>
        </w:rPr>
        <w:t>Bayramı’nda</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değil</w:t>
      </w:r>
      <w:r w:rsidRPr="00B3663D" w:rsidR="005A771B">
        <w:rPr>
          <w:sz w:val="20"/>
        </w:rPr>
        <w:t xml:space="preserve"> </w:t>
      </w:r>
      <w:r w:rsidRPr="00B3663D">
        <w:rPr>
          <w:sz w:val="20"/>
        </w:rPr>
        <w:t>bir</w:t>
      </w:r>
      <w:r w:rsidRPr="00B3663D" w:rsidR="005A771B">
        <w:rPr>
          <w:sz w:val="20"/>
        </w:rPr>
        <w:t xml:space="preserve"> </w:t>
      </w:r>
      <w:r w:rsidRPr="00B3663D">
        <w:rPr>
          <w:sz w:val="20"/>
        </w:rPr>
        <w:t>maaş</w:t>
      </w:r>
      <w:r w:rsidRPr="00B3663D" w:rsidR="005A771B">
        <w:rPr>
          <w:sz w:val="20"/>
        </w:rPr>
        <w:t xml:space="preserve"> </w:t>
      </w:r>
      <w:r w:rsidRPr="00B3663D">
        <w:rPr>
          <w:sz w:val="20"/>
        </w:rPr>
        <w:t>ikramiyeden</w:t>
      </w:r>
      <w:r w:rsidRPr="00B3663D" w:rsidR="005A771B">
        <w:rPr>
          <w:sz w:val="20"/>
        </w:rPr>
        <w:t xml:space="preserve"> </w:t>
      </w:r>
      <w:r w:rsidRPr="00B3663D">
        <w:rPr>
          <w:sz w:val="20"/>
        </w:rPr>
        <w:t>kaçmayın.</w:t>
      </w:r>
      <w:r w:rsidRPr="00B3663D" w:rsidR="005A771B">
        <w:rPr>
          <w:sz w:val="20"/>
        </w:rPr>
        <w:t xml:space="preserve"> </w:t>
      </w:r>
      <w:r w:rsidRPr="00B3663D">
        <w:rPr>
          <w:sz w:val="20"/>
        </w:rPr>
        <w:t>Gelin</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bunu</w:t>
      </w:r>
      <w:r w:rsidRPr="00B3663D" w:rsidR="005A771B">
        <w:rPr>
          <w:sz w:val="20"/>
        </w:rPr>
        <w:t xml:space="preserve"> </w:t>
      </w:r>
      <w:r w:rsidRPr="00B3663D">
        <w:rPr>
          <w:sz w:val="20"/>
        </w:rPr>
        <w:t>verelim.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az</w:t>
      </w:r>
      <w:r w:rsidRPr="00B3663D" w:rsidR="005A771B">
        <w:rPr>
          <w:sz w:val="20"/>
        </w:rPr>
        <w:t xml:space="preserve"> </w:t>
      </w:r>
      <w:r w:rsidRPr="00B3663D">
        <w:rPr>
          <w:sz w:val="20"/>
        </w:rPr>
        <w:t>kazanandan</w:t>
      </w:r>
      <w:r w:rsidRPr="00B3663D" w:rsidR="005A771B">
        <w:rPr>
          <w:sz w:val="20"/>
        </w:rPr>
        <w:t xml:space="preserve"> </w:t>
      </w:r>
      <w:r w:rsidRPr="00B3663D">
        <w:rPr>
          <w:sz w:val="20"/>
        </w:rPr>
        <w:t>az,</w:t>
      </w:r>
      <w:r w:rsidRPr="00B3663D" w:rsidR="005A771B">
        <w:rPr>
          <w:sz w:val="20"/>
        </w:rPr>
        <w:t xml:space="preserve"> </w:t>
      </w:r>
      <w:r w:rsidRPr="00B3663D">
        <w:rPr>
          <w:sz w:val="20"/>
        </w:rPr>
        <w:t>çok</w:t>
      </w:r>
      <w:r w:rsidRPr="00B3663D" w:rsidR="005A771B">
        <w:rPr>
          <w:sz w:val="20"/>
        </w:rPr>
        <w:t xml:space="preserve"> </w:t>
      </w:r>
      <w:r w:rsidRPr="00B3663D">
        <w:rPr>
          <w:sz w:val="20"/>
        </w:rPr>
        <w:t>kazanandan</w:t>
      </w:r>
      <w:r w:rsidRPr="00B3663D" w:rsidR="005A771B">
        <w:rPr>
          <w:sz w:val="20"/>
        </w:rPr>
        <w:t xml:space="preserve"> </w:t>
      </w:r>
      <w:r w:rsidRPr="00B3663D">
        <w:rPr>
          <w:sz w:val="20"/>
        </w:rPr>
        <w:t>çok</w:t>
      </w:r>
      <w:r w:rsidRPr="00B3663D" w:rsidR="005A771B">
        <w:rPr>
          <w:sz w:val="20"/>
        </w:rPr>
        <w:t xml:space="preserve"> </w:t>
      </w:r>
      <w:r w:rsidRPr="00B3663D">
        <w:rPr>
          <w:sz w:val="20"/>
        </w:rPr>
        <w:t>vergiyi</w:t>
      </w:r>
      <w:r w:rsidRPr="00B3663D" w:rsidR="005A771B">
        <w:rPr>
          <w:sz w:val="20"/>
        </w:rPr>
        <w:t xml:space="preserve"> </w:t>
      </w:r>
      <w:r w:rsidRPr="00B3663D">
        <w:rPr>
          <w:sz w:val="20"/>
        </w:rPr>
        <w:t>alalım.</w:t>
      </w:r>
      <w:r w:rsidRPr="00B3663D" w:rsidR="005A771B">
        <w:rPr>
          <w:sz w:val="20"/>
        </w:rPr>
        <w:t xml:space="preserve"> </w:t>
      </w:r>
      <w:r w:rsidRPr="00B3663D">
        <w:rPr>
          <w:sz w:val="20"/>
        </w:rPr>
        <w:t>İhtiyaç</w:t>
      </w:r>
      <w:r w:rsidRPr="00B3663D" w:rsidR="005A771B">
        <w:rPr>
          <w:sz w:val="20"/>
        </w:rPr>
        <w:t xml:space="preserve"> </w:t>
      </w:r>
      <w:r w:rsidRPr="00B3663D">
        <w:rPr>
          <w:sz w:val="20"/>
        </w:rPr>
        <w:t>sahibi</w:t>
      </w:r>
      <w:r w:rsidRPr="00B3663D" w:rsidR="005A771B">
        <w:rPr>
          <w:sz w:val="20"/>
        </w:rPr>
        <w:t xml:space="preserve"> </w:t>
      </w:r>
      <w:r w:rsidRPr="00B3663D">
        <w:rPr>
          <w:sz w:val="20"/>
        </w:rPr>
        <w:t>ailelere</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maaş</w:t>
      </w:r>
      <w:r w:rsidRPr="00B3663D" w:rsidR="005A771B">
        <w:rPr>
          <w:sz w:val="20"/>
        </w:rPr>
        <w:t xml:space="preserve"> </w:t>
      </w:r>
      <w:r w:rsidRPr="00B3663D">
        <w:rPr>
          <w:sz w:val="20"/>
        </w:rPr>
        <w:t>vermeye</w:t>
      </w:r>
      <w:r w:rsidRPr="00B3663D" w:rsidR="005A771B">
        <w:rPr>
          <w:sz w:val="20"/>
        </w:rPr>
        <w:t xml:space="preserve"> </w:t>
      </w:r>
      <w:r w:rsidRPr="00B3663D">
        <w:rPr>
          <w:sz w:val="20"/>
        </w:rPr>
        <w:t>var</w:t>
      </w:r>
      <w:r w:rsidRPr="00B3663D" w:rsidR="005A771B">
        <w:rPr>
          <w:sz w:val="20"/>
        </w:rPr>
        <w:t xml:space="preserve"> </w:t>
      </w:r>
      <w:r w:rsidRPr="00B3663D">
        <w:rPr>
          <w:sz w:val="20"/>
        </w:rPr>
        <w:t>mısınız?</w:t>
      </w:r>
      <w:r w:rsidRPr="00B3663D" w:rsidR="005A771B">
        <w:rPr>
          <w:sz w:val="20"/>
        </w:rPr>
        <w:t xml:space="preserve"> </w:t>
      </w:r>
      <w:r w:rsidRPr="00B3663D">
        <w:rPr>
          <w:sz w:val="20"/>
        </w:rPr>
        <w:t>Yoksul</w:t>
      </w:r>
      <w:r w:rsidRPr="00B3663D" w:rsidR="005A771B">
        <w:rPr>
          <w:sz w:val="20"/>
        </w:rPr>
        <w:t xml:space="preserve"> </w:t>
      </w:r>
      <w:r w:rsidRPr="00B3663D">
        <w:rPr>
          <w:sz w:val="20"/>
        </w:rPr>
        <w:t>olana,</w:t>
      </w:r>
      <w:r w:rsidRPr="00B3663D" w:rsidR="005A771B">
        <w:rPr>
          <w:sz w:val="20"/>
        </w:rPr>
        <w:t xml:space="preserve"> </w:t>
      </w:r>
      <w:r w:rsidRPr="00B3663D">
        <w:rPr>
          <w:sz w:val="20"/>
        </w:rPr>
        <w:t>evine</w:t>
      </w:r>
      <w:r w:rsidRPr="00B3663D" w:rsidR="005A771B">
        <w:rPr>
          <w:sz w:val="20"/>
        </w:rPr>
        <w:t xml:space="preserve"> </w:t>
      </w:r>
      <w:r w:rsidRPr="00B3663D">
        <w:rPr>
          <w:sz w:val="20"/>
        </w:rPr>
        <w:t>ekmek</w:t>
      </w:r>
      <w:r w:rsidRPr="00B3663D" w:rsidR="005A771B">
        <w:rPr>
          <w:sz w:val="20"/>
        </w:rPr>
        <w:t xml:space="preserve"> </w:t>
      </w:r>
      <w:r w:rsidRPr="00B3663D">
        <w:rPr>
          <w:sz w:val="20"/>
        </w:rPr>
        <w:t>götüremeyene</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maaş</w:t>
      </w:r>
      <w:r w:rsidRPr="00B3663D" w:rsidR="005A771B">
        <w:rPr>
          <w:sz w:val="20"/>
        </w:rPr>
        <w:t xml:space="preserve"> </w:t>
      </w:r>
      <w:r w:rsidRPr="00B3663D">
        <w:rPr>
          <w:sz w:val="20"/>
        </w:rPr>
        <w:t>vermeye</w:t>
      </w:r>
      <w:r w:rsidRPr="00B3663D" w:rsidR="005A771B">
        <w:rPr>
          <w:sz w:val="20"/>
        </w:rPr>
        <w:t xml:space="preserve"> </w:t>
      </w:r>
      <w:r w:rsidRPr="00B3663D">
        <w:rPr>
          <w:sz w:val="20"/>
        </w:rPr>
        <w:t>var</w:t>
      </w:r>
      <w:r w:rsidRPr="00B3663D" w:rsidR="005A771B">
        <w:rPr>
          <w:sz w:val="20"/>
        </w:rPr>
        <w:t xml:space="preserve"> </w:t>
      </w:r>
      <w:r w:rsidRPr="00B3663D">
        <w:rPr>
          <w:sz w:val="20"/>
        </w:rPr>
        <w:t>mısınız?</w:t>
      </w:r>
      <w:r w:rsidRPr="00B3663D" w:rsidR="005A771B">
        <w:rPr>
          <w:sz w:val="20"/>
        </w:rPr>
        <w:t xml:space="preserve"> </w:t>
      </w:r>
      <w:r w:rsidRPr="00B3663D">
        <w:rPr>
          <w:sz w:val="20"/>
        </w:rPr>
        <w:t>Susmayın,</w:t>
      </w:r>
      <w:r w:rsidRPr="00B3663D" w:rsidR="005A771B">
        <w:rPr>
          <w:sz w:val="20"/>
        </w:rPr>
        <w:t xml:space="preserve"> </w:t>
      </w:r>
      <w:r w:rsidRPr="00B3663D">
        <w:rPr>
          <w:sz w:val="20"/>
        </w:rPr>
        <w:t>var</w:t>
      </w:r>
      <w:r w:rsidRPr="00B3663D" w:rsidR="005A771B">
        <w:rPr>
          <w:sz w:val="20"/>
        </w:rPr>
        <w:t xml:space="preserve"> </w:t>
      </w:r>
      <w:r w:rsidRPr="00B3663D">
        <w:rPr>
          <w:sz w:val="20"/>
        </w:rPr>
        <w:t>mısınız?</w:t>
      </w:r>
    </w:p>
    <w:p w:rsidRPr="00B3663D" w:rsidR="008476EE" w:rsidP="00B3663D" w:rsidRDefault="008476E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Veriyoruz</w:t>
      </w:r>
      <w:r w:rsidRPr="00B3663D" w:rsidR="005A771B">
        <w:rPr>
          <w:sz w:val="20"/>
        </w:rPr>
        <w:t xml:space="preserve"> </w:t>
      </w:r>
      <w:r w:rsidRPr="00B3663D">
        <w:rPr>
          <w:sz w:val="20"/>
        </w:rPr>
        <w:t>zaten</w:t>
      </w:r>
      <w:r w:rsidRPr="00B3663D" w:rsidR="005A771B">
        <w:rPr>
          <w:sz w:val="20"/>
        </w:rPr>
        <w:t xml:space="preserve"> </w:t>
      </w:r>
      <w:r w:rsidRPr="00B3663D">
        <w:rPr>
          <w:sz w:val="20"/>
        </w:rPr>
        <w:t>ya.</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Varsanız</w:t>
      </w:r>
      <w:r w:rsidRPr="00B3663D" w:rsidR="005A771B">
        <w:rPr>
          <w:sz w:val="20"/>
        </w:rPr>
        <w:t xml:space="preserve"> </w:t>
      </w:r>
      <w:r w:rsidRPr="00B3663D">
        <w:rPr>
          <w:sz w:val="20"/>
        </w:rPr>
        <w:t>gelin</w:t>
      </w:r>
      <w:r w:rsidRPr="00B3663D" w:rsidR="005A771B">
        <w:rPr>
          <w:sz w:val="20"/>
        </w:rPr>
        <w:t xml:space="preserve"> </w:t>
      </w:r>
      <w:r w:rsidRPr="00B3663D">
        <w:rPr>
          <w:sz w:val="20"/>
        </w:rPr>
        <w:t>beraber</w:t>
      </w:r>
      <w:r w:rsidRPr="00B3663D" w:rsidR="005A771B">
        <w:rPr>
          <w:sz w:val="20"/>
        </w:rPr>
        <w:t xml:space="preserve"> </w:t>
      </w:r>
      <w:r w:rsidRPr="00B3663D">
        <w:rPr>
          <w:sz w:val="20"/>
        </w:rPr>
        <w:t>verelim.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sevgili</w:t>
      </w:r>
      <w:r w:rsidRPr="00B3663D" w:rsidR="005A771B">
        <w:rPr>
          <w:sz w:val="20"/>
        </w:rPr>
        <w:t xml:space="preserve"> </w:t>
      </w:r>
      <w:r w:rsidRPr="00B3663D">
        <w:rPr>
          <w:sz w:val="20"/>
        </w:rPr>
        <w:t>arkadaşlar,</w:t>
      </w:r>
      <w:r w:rsidRPr="00B3663D" w:rsidR="005A771B">
        <w:rPr>
          <w:sz w:val="20"/>
        </w:rPr>
        <w:t xml:space="preserve"> </w:t>
      </w:r>
      <w:r w:rsidRPr="00B3663D">
        <w:rPr>
          <w:sz w:val="20"/>
        </w:rPr>
        <w:t>hapisteki</w:t>
      </w:r>
      <w:r w:rsidRPr="00B3663D" w:rsidR="005A771B">
        <w:rPr>
          <w:sz w:val="20"/>
        </w:rPr>
        <w:t xml:space="preserve"> </w:t>
      </w:r>
      <w:r w:rsidRPr="00B3663D">
        <w:rPr>
          <w:sz w:val="20"/>
        </w:rPr>
        <w:t>milletvekilleri</w:t>
      </w:r>
      <w:r w:rsidRPr="00B3663D" w:rsidR="005A771B">
        <w:rPr>
          <w:sz w:val="20"/>
        </w:rPr>
        <w:t xml:space="preserve"> </w:t>
      </w:r>
      <w:r w:rsidRPr="00B3663D">
        <w:rPr>
          <w:sz w:val="20"/>
        </w:rPr>
        <w:t>ve</w:t>
      </w:r>
      <w:r w:rsidRPr="00B3663D" w:rsidR="005A771B">
        <w:rPr>
          <w:sz w:val="20"/>
        </w:rPr>
        <w:t xml:space="preserve"> </w:t>
      </w:r>
      <w:r w:rsidRPr="00B3663D">
        <w:rPr>
          <w:sz w:val="20"/>
        </w:rPr>
        <w:t>gazeteciler</w:t>
      </w:r>
      <w:r w:rsidRPr="00B3663D" w:rsidR="005A771B">
        <w:rPr>
          <w:sz w:val="20"/>
        </w:rPr>
        <w:t xml:space="preserve"> </w:t>
      </w:r>
      <w:r w:rsidRPr="00B3663D">
        <w:rPr>
          <w:sz w:val="20"/>
        </w:rPr>
        <w:t>serbest</w:t>
      </w:r>
      <w:r w:rsidRPr="00B3663D" w:rsidR="005A771B">
        <w:rPr>
          <w:sz w:val="20"/>
        </w:rPr>
        <w:t xml:space="preserve"> </w:t>
      </w:r>
      <w:r w:rsidRPr="00B3663D">
        <w:rPr>
          <w:sz w:val="20"/>
        </w:rPr>
        <w:t>bırakılsın.</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Halkın</w:t>
      </w:r>
      <w:r w:rsidRPr="00B3663D" w:rsidR="005A771B">
        <w:rPr>
          <w:sz w:val="20"/>
        </w:rPr>
        <w:t xml:space="preserve"> </w:t>
      </w:r>
      <w:r w:rsidRPr="00B3663D">
        <w:rPr>
          <w:sz w:val="20"/>
        </w:rPr>
        <w:t>seçtiği</w:t>
      </w:r>
      <w:r w:rsidRPr="00B3663D" w:rsidR="005A771B">
        <w:rPr>
          <w:sz w:val="20"/>
        </w:rPr>
        <w:t xml:space="preserve"> </w:t>
      </w:r>
      <w:r w:rsidRPr="00B3663D">
        <w:rPr>
          <w:sz w:val="20"/>
        </w:rPr>
        <w:t>belediye</w:t>
      </w:r>
      <w:r w:rsidRPr="00B3663D" w:rsidR="005A771B">
        <w:rPr>
          <w:sz w:val="20"/>
        </w:rPr>
        <w:t xml:space="preserve"> </w:t>
      </w:r>
      <w:r w:rsidRPr="00B3663D">
        <w:rPr>
          <w:sz w:val="20"/>
        </w:rPr>
        <w:t>başkanları</w:t>
      </w:r>
      <w:r w:rsidRPr="00B3663D" w:rsidR="005A771B">
        <w:rPr>
          <w:sz w:val="20"/>
        </w:rPr>
        <w:t xml:space="preserve"> </w:t>
      </w:r>
      <w:r w:rsidRPr="00B3663D">
        <w:rPr>
          <w:sz w:val="20"/>
        </w:rPr>
        <w:t>bir</w:t>
      </w:r>
      <w:r w:rsidRPr="00B3663D" w:rsidR="005A771B">
        <w:rPr>
          <w:sz w:val="20"/>
        </w:rPr>
        <w:t xml:space="preserve"> </w:t>
      </w:r>
      <w:r w:rsidRPr="00B3663D">
        <w:rPr>
          <w:sz w:val="20"/>
        </w:rPr>
        <w:t>kişinin</w:t>
      </w:r>
      <w:r w:rsidRPr="00B3663D" w:rsidR="005A771B">
        <w:rPr>
          <w:sz w:val="20"/>
        </w:rPr>
        <w:t xml:space="preserve"> </w:t>
      </w:r>
      <w:r w:rsidRPr="00B3663D">
        <w:rPr>
          <w:sz w:val="20"/>
        </w:rPr>
        <w:t>emriyle</w:t>
      </w:r>
      <w:r w:rsidRPr="00B3663D" w:rsidR="005A771B">
        <w:rPr>
          <w:sz w:val="20"/>
        </w:rPr>
        <w:t xml:space="preserve"> </w:t>
      </w:r>
      <w:r w:rsidRPr="00B3663D">
        <w:rPr>
          <w:sz w:val="20"/>
        </w:rPr>
        <w:t>görevden</w:t>
      </w:r>
      <w:r w:rsidRPr="00B3663D" w:rsidR="005A771B">
        <w:rPr>
          <w:sz w:val="20"/>
        </w:rPr>
        <w:t xml:space="preserve"> </w:t>
      </w:r>
      <w:r w:rsidRPr="00B3663D">
        <w:rPr>
          <w:sz w:val="20"/>
        </w:rPr>
        <w:t>alınmasın</w:t>
      </w:r>
      <w:r w:rsidRPr="00B3663D" w:rsidR="00636279">
        <w:rPr>
          <w:sz w:val="20"/>
        </w:rPr>
        <w:t>…</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…haksız</w:t>
      </w:r>
      <w:r w:rsidRPr="00B3663D" w:rsidR="005A771B">
        <w:rPr>
          <w:sz w:val="20"/>
        </w:rPr>
        <w:t xml:space="preserve"> </w:t>
      </w:r>
      <w:r w:rsidRPr="00B3663D">
        <w:rPr>
          <w:sz w:val="20"/>
        </w:rPr>
        <w:t>ve</w:t>
      </w:r>
      <w:r w:rsidRPr="00B3663D" w:rsidR="005A771B">
        <w:rPr>
          <w:sz w:val="20"/>
        </w:rPr>
        <w:t xml:space="preserve"> </w:t>
      </w:r>
      <w:r w:rsidRPr="00B3663D">
        <w:rPr>
          <w:sz w:val="20"/>
        </w:rPr>
        <w:t>hukuksuz</w:t>
      </w:r>
      <w:r w:rsidRPr="00B3663D" w:rsidR="005A771B">
        <w:rPr>
          <w:sz w:val="20"/>
        </w:rPr>
        <w:t xml:space="preserve"> </w:t>
      </w:r>
      <w:r w:rsidRPr="00B3663D">
        <w:rPr>
          <w:sz w:val="20"/>
        </w:rPr>
        <w:t>yargılanmasın.</w:t>
      </w:r>
      <w:r w:rsidRPr="00B3663D" w:rsidR="005A771B">
        <w:rPr>
          <w:sz w:val="20"/>
        </w:rPr>
        <w:t xml:space="preserve"> </w:t>
      </w:r>
      <w:r w:rsidRPr="00B3663D">
        <w:rPr>
          <w:sz w:val="20"/>
        </w:rPr>
        <w:t>Düşünce</w:t>
      </w:r>
      <w:r w:rsidRPr="00B3663D" w:rsidR="005A771B">
        <w:rPr>
          <w:sz w:val="20"/>
        </w:rPr>
        <w:t xml:space="preserve"> </w:t>
      </w:r>
      <w:r w:rsidRPr="00B3663D">
        <w:rPr>
          <w:sz w:val="20"/>
        </w:rPr>
        <w:t>ve</w:t>
      </w:r>
      <w:r w:rsidRPr="00B3663D" w:rsidR="005A771B">
        <w:rPr>
          <w:sz w:val="20"/>
        </w:rPr>
        <w:t xml:space="preserve"> </w:t>
      </w:r>
      <w:r w:rsidRPr="00B3663D">
        <w:rPr>
          <w:sz w:val="20"/>
        </w:rPr>
        <w:t>ifade</w:t>
      </w:r>
      <w:r w:rsidRPr="00B3663D" w:rsidR="005A771B">
        <w:rPr>
          <w:sz w:val="20"/>
        </w:rPr>
        <w:t xml:space="preserve"> </w:t>
      </w:r>
      <w:r w:rsidRPr="00B3663D">
        <w:rPr>
          <w:sz w:val="20"/>
        </w:rPr>
        <w:t>özgürlüğünün</w:t>
      </w:r>
      <w:r w:rsidRPr="00B3663D" w:rsidR="005A771B">
        <w:rPr>
          <w:sz w:val="20"/>
        </w:rPr>
        <w:t xml:space="preserve"> </w:t>
      </w:r>
      <w:r w:rsidRPr="00B3663D">
        <w:rPr>
          <w:sz w:val="20"/>
        </w:rPr>
        <w:t>önündeki</w:t>
      </w:r>
      <w:r w:rsidRPr="00B3663D" w:rsidR="005A771B">
        <w:rPr>
          <w:sz w:val="20"/>
        </w:rPr>
        <w:t xml:space="preserve"> </w:t>
      </w:r>
      <w:r w:rsidRPr="00B3663D">
        <w:rPr>
          <w:sz w:val="20"/>
        </w:rPr>
        <w:t>tüm</w:t>
      </w:r>
      <w:r w:rsidRPr="00B3663D" w:rsidR="005A771B">
        <w:rPr>
          <w:sz w:val="20"/>
        </w:rPr>
        <w:t xml:space="preserve"> </w:t>
      </w:r>
      <w:r w:rsidRPr="00B3663D">
        <w:rPr>
          <w:sz w:val="20"/>
        </w:rPr>
        <w:t>engeller</w:t>
      </w:r>
      <w:r w:rsidRPr="00B3663D" w:rsidR="005A771B">
        <w:rPr>
          <w:sz w:val="20"/>
        </w:rPr>
        <w:t xml:space="preserve"> </w:t>
      </w:r>
      <w:r w:rsidRPr="00B3663D">
        <w:rPr>
          <w:sz w:val="20"/>
        </w:rPr>
        <w:t>kaldırılsın.</w:t>
      </w:r>
      <w:r w:rsidRPr="00B3663D" w:rsidR="005A771B">
        <w:rPr>
          <w:sz w:val="20"/>
        </w:rPr>
        <w:t xml:space="preserve"> </w:t>
      </w:r>
      <w:r w:rsidRPr="00B3663D">
        <w:rPr>
          <w:sz w:val="20"/>
        </w:rPr>
        <w:t>20</w:t>
      </w:r>
      <w:r w:rsidRPr="00B3663D" w:rsidR="005A771B">
        <w:rPr>
          <w:sz w:val="20"/>
        </w:rPr>
        <w:t xml:space="preserve"> </w:t>
      </w:r>
      <w:r w:rsidRPr="00B3663D">
        <w:rPr>
          <w:sz w:val="20"/>
        </w:rPr>
        <w:t>Temmuz</w:t>
      </w:r>
      <w:r w:rsidRPr="00B3663D" w:rsidR="005A771B">
        <w:rPr>
          <w:sz w:val="20"/>
        </w:rPr>
        <w:t xml:space="preserve"> </w:t>
      </w:r>
      <w:r w:rsidRPr="00B3663D">
        <w:rPr>
          <w:sz w:val="20"/>
        </w:rPr>
        <w:t>darbesinden</w:t>
      </w:r>
      <w:r w:rsidRPr="00B3663D" w:rsidR="005A771B">
        <w:rPr>
          <w:sz w:val="20"/>
        </w:rPr>
        <w:t xml:space="preserve"> </w:t>
      </w:r>
      <w:r w:rsidRPr="00B3663D">
        <w:rPr>
          <w:sz w:val="20"/>
        </w:rPr>
        <w:t>sonra</w:t>
      </w:r>
      <w:r w:rsidRPr="00B3663D" w:rsidR="005A771B">
        <w:rPr>
          <w:sz w:val="20"/>
        </w:rPr>
        <w:t xml:space="preserve"> </w:t>
      </w:r>
      <w:r w:rsidRPr="00B3663D">
        <w:rPr>
          <w:sz w:val="20"/>
        </w:rPr>
        <w:t>görevden</w:t>
      </w:r>
      <w:r w:rsidRPr="00B3663D" w:rsidR="005A771B">
        <w:rPr>
          <w:sz w:val="20"/>
        </w:rPr>
        <w:t xml:space="preserve"> </w:t>
      </w:r>
      <w:r w:rsidRPr="00B3663D">
        <w:rPr>
          <w:sz w:val="20"/>
        </w:rPr>
        <w:t>alınan,</w:t>
      </w:r>
      <w:r w:rsidRPr="00B3663D" w:rsidR="005A771B">
        <w:rPr>
          <w:sz w:val="20"/>
        </w:rPr>
        <w:t xml:space="preserve"> </w:t>
      </w:r>
      <w:r w:rsidRPr="00B3663D">
        <w:rPr>
          <w:sz w:val="20"/>
        </w:rPr>
        <w:t>yargısız</w:t>
      </w:r>
      <w:r w:rsidRPr="00B3663D" w:rsidR="005A771B">
        <w:rPr>
          <w:sz w:val="20"/>
        </w:rPr>
        <w:t xml:space="preserve"> </w:t>
      </w:r>
      <w:r w:rsidRPr="00B3663D">
        <w:rPr>
          <w:sz w:val="20"/>
        </w:rPr>
        <w:t>ihraç</w:t>
      </w:r>
      <w:r w:rsidRPr="00B3663D" w:rsidR="005A771B">
        <w:rPr>
          <w:sz w:val="20"/>
        </w:rPr>
        <w:t xml:space="preserve"> </w:t>
      </w:r>
      <w:r w:rsidRPr="00B3663D">
        <w:rPr>
          <w:sz w:val="20"/>
        </w:rPr>
        <w:t>edilen</w:t>
      </w:r>
      <w:r w:rsidRPr="00B3663D" w:rsidR="005A771B">
        <w:rPr>
          <w:sz w:val="20"/>
        </w:rPr>
        <w:t xml:space="preserve"> </w:t>
      </w:r>
      <w:r w:rsidRPr="00B3663D">
        <w:rPr>
          <w:sz w:val="20"/>
        </w:rPr>
        <w:t>“Ağaç</w:t>
      </w:r>
      <w:r w:rsidRPr="00B3663D" w:rsidR="005A771B">
        <w:rPr>
          <w:sz w:val="20"/>
        </w:rPr>
        <w:t xml:space="preserve"> </w:t>
      </w:r>
      <w:r w:rsidRPr="00B3663D">
        <w:rPr>
          <w:sz w:val="20"/>
        </w:rPr>
        <w:t>kabuğu</w:t>
      </w:r>
      <w:r w:rsidRPr="00B3663D" w:rsidR="005A771B">
        <w:rPr>
          <w:sz w:val="20"/>
        </w:rPr>
        <w:t xml:space="preserve"> </w:t>
      </w:r>
      <w:r w:rsidRPr="00B3663D">
        <w:rPr>
          <w:sz w:val="20"/>
        </w:rPr>
        <w:t>yesin.”</w:t>
      </w:r>
      <w:r w:rsidRPr="00B3663D" w:rsidR="005A771B">
        <w:rPr>
          <w:sz w:val="20"/>
        </w:rPr>
        <w:t xml:space="preserve"> </w:t>
      </w:r>
      <w:r w:rsidRPr="00B3663D">
        <w:rPr>
          <w:sz w:val="20"/>
        </w:rPr>
        <w:t>dediklerinizin</w:t>
      </w:r>
      <w:r w:rsidRPr="00B3663D" w:rsidR="005A771B">
        <w:rPr>
          <w:sz w:val="20"/>
        </w:rPr>
        <w:t xml:space="preserve"> </w:t>
      </w:r>
      <w:r w:rsidRPr="00B3663D">
        <w:rPr>
          <w:sz w:val="20"/>
        </w:rPr>
        <w:t>bir</w:t>
      </w:r>
      <w:r w:rsidRPr="00B3663D" w:rsidR="005A771B">
        <w:rPr>
          <w:sz w:val="20"/>
        </w:rPr>
        <w:t xml:space="preserve"> </w:t>
      </w:r>
      <w:r w:rsidRPr="00B3663D">
        <w:rPr>
          <w:sz w:val="20"/>
        </w:rPr>
        <w:t>an</w:t>
      </w:r>
      <w:r w:rsidRPr="00B3663D" w:rsidR="005A771B">
        <w:rPr>
          <w:sz w:val="20"/>
        </w:rPr>
        <w:t xml:space="preserve"> </w:t>
      </w:r>
      <w:r w:rsidRPr="00B3663D">
        <w:rPr>
          <w:sz w:val="20"/>
        </w:rPr>
        <w:t>önce</w:t>
      </w:r>
      <w:r w:rsidRPr="00B3663D" w:rsidR="005A771B">
        <w:rPr>
          <w:sz w:val="20"/>
        </w:rPr>
        <w:t xml:space="preserve"> </w:t>
      </w:r>
      <w:r w:rsidRPr="00B3663D">
        <w:rPr>
          <w:sz w:val="20"/>
        </w:rPr>
        <w:t>göreve</w:t>
      </w:r>
      <w:r w:rsidRPr="00B3663D" w:rsidR="005A771B">
        <w:rPr>
          <w:sz w:val="20"/>
        </w:rPr>
        <w:t xml:space="preserve"> </w:t>
      </w:r>
      <w:r w:rsidRPr="00B3663D">
        <w:rPr>
          <w:sz w:val="20"/>
        </w:rPr>
        <w:t>dönmesi</w:t>
      </w:r>
      <w:r w:rsidRPr="00B3663D" w:rsidR="005A771B">
        <w:rPr>
          <w:sz w:val="20"/>
        </w:rPr>
        <w:t xml:space="preserve"> </w:t>
      </w:r>
      <w:r w:rsidRPr="00B3663D">
        <w:rPr>
          <w:sz w:val="20"/>
        </w:rPr>
        <w:t>lazım.</w:t>
      </w:r>
      <w:r w:rsidRPr="00B3663D" w:rsidR="005A771B">
        <w:rPr>
          <w:sz w:val="20"/>
        </w:rPr>
        <w:t xml:space="preserve"> </w:t>
      </w:r>
      <w:r w:rsidRPr="00B3663D">
        <w:rPr>
          <w:sz w:val="20"/>
        </w:rPr>
        <w:t>FETÖ’cülerden</w:t>
      </w:r>
      <w:r w:rsidRPr="00B3663D" w:rsidR="005A771B">
        <w:rPr>
          <w:sz w:val="20"/>
        </w:rPr>
        <w:t xml:space="preserve"> </w:t>
      </w:r>
      <w:r w:rsidRPr="00B3663D">
        <w:rPr>
          <w:sz w:val="20"/>
        </w:rPr>
        <w:t>hesap</w:t>
      </w:r>
      <w:r w:rsidRPr="00B3663D" w:rsidR="005A771B">
        <w:rPr>
          <w:sz w:val="20"/>
        </w:rPr>
        <w:t xml:space="preserve"> </w:t>
      </w:r>
      <w:r w:rsidRPr="00B3663D">
        <w:rPr>
          <w:sz w:val="20"/>
        </w:rPr>
        <w:t>sormak</w:t>
      </w:r>
      <w:r w:rsidRPr="00B3663D" w:rsidR="005A771B">
        <w:rPr>
          <w:sz w:val="20"/>
        </w:rPr>
        <w:t xml:space="preserve"> </w:t>
      </w:r>
      <w:r w:rsidRPr="00B3663D">
        <w:rPr>
          <w:sz w:val="20"/>
        </w:rPr>
        <w:t>mı</w:t>
      </w:r>
      <w:r w:rsidRPr="00B3663D" w:rsidR="005A771B">
        <w:rPr>
          <w:sz w:val="20"/>
        </w:rPr>
        <w:t xml:space="preserve"> </w:t>
      </w:r>
      <w:r w:rsidRPr="00B3663D">
        <w:rPr>
          <w:sz w:val="20"/>
        </w:rPr>
        <w:t>istiyorsunuz?</w:t>
      </w:r>
      <w:r w:rsidRPr="00B3663D" w:rsidR="005A771B">
        <w:rPr>
          <w:sz w:val="20"/>
        </w:rPr>
        <w:t xml:space="preserve"> </w:t>
      </w:r>
      <w:r w:rsidRPr="00B3663D">
        <w:rPr>
          <w:sz w:val="20"/>
        </w:rPr>
        <w:t>Gelin</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FETÖ’cü</w:t>
      </w:r>
      <w:r w:rsidRPr="00B3663D" w:rsidR="005A771B">
        <w:rPr>
          <w:sz w:val="20"/>
        </w:rPr>
        <w:t xml:space="preserve"> </w:t>
      </w:r>
      <w:r w:rsidRPr="00B3663D">
        <w:rPr>
          <w:sz w:val="20"/>
        </w:rPr>
        <w:t>avına</w:t>
      </w:r>
      <w:r w:rsidRPr="00B3663D" w:rsidR="005A771B">
        <w:rPr>
          <w:sz w:val="20"/>
        </w:rPr>
        <w:t xml:space="preserve"> </w:t>
      </w:r>
      <w:r w:rsidRPr="00B3663D">
        <w:rPr>
          <w:sz w:val="20"/>
        </w:rPr>
        <w:t>çıkalım.</w:t>
      </w:r>
      <w:r w:rsidRPr="00B3663D" w:rsidR="005A771B">
        <w:rPr>
          <w:sz w:val="20"/>
        </w:rPr>
        <w:t xml:space="preserve"> </w:t>
      </w:r>
      <w:r w:rsidRPr="00B3663D">
        <w:rPr>
          <w:sz w:val="20"/>
        </w:rPr>
        <w:t>Nerede</w:t>
      </w:r>
      <w:r w:rsidRPr="00B3663D" w:rsidR="005A771B">
        <w:rPr>
          <w:sz w:val="20"/>
        </w:rPr>
        <w:t xml:space="preserve"> </w:t>
      </w:r>
      <w:r w:rsidRPr="00B3663D">
        <w:rPr>
          <w:sz w:val="20"/>
        </w:rPr>
        <w:t>göreceksiniz</w:t>
      </w:r>
      <w:r w:rsidRPr="00B3663D" w:rsidR="005A771B">
        <w:rPr>
          <w:sz w:val="20"/>
        </w:rPr>
        <w:t xml:space="preserve"> </w:t>
      </w:r>
      <w:r w:rsidRPr="00B3663D">
        <w:rPr>
          <w:sz w:val="20"/>
        </w:rPr>
        <w:t>biliyor</w:t>
      </w:r>
      <w:r w:rsidRPr="00B3663D" w:rsidR="005A771B">
        <w:rPr>
          <w:sz w:val="20"/>
        </w:rPr>
        <w:t xml:space="preserve"> </w:t>
      </w:r>
      <w:r w:rsidRPr="00B3663D">
        <w:rPr>
          <w:sz w:val="20"/>
        </w:rPr>
        <w:t>musunuz</w:t>
      </w:r>
      <w:r w:rsidRPr="00B3663D" w:rsidR="005A771B">
        <w:rPr>
          <w:sz w:val="20"/>
        </w:rPr>
        <w:t xml:space="preserve"> </w:t>
      </w:r>
      <w:r w:rsidRPr="00B3663D">
        <w:rPr>
          <w:sz w:val="20"/>
        </w:rPr>
        <w:t>FETÖ’cü</w:t>
      </w:r>
      <w:r w:rsidRPr="00B3663D" w:rsidR="005A771B">
        <w:rPr>
          <w:sz w:val="20"/>
        </w:rPr>
        <w:t xml:space="preserve"> </w:t>
      </w:r>
      <w:r w:rsidRPr="00B3663D">
        <w:rPr>
          <w:sz w:val="20"/>
        </w:rPr>
        <w:t>avına</w:t>
      </w:r>
      <w:r w:rsidRPr="00B3663D" w:rsidR="005A771B">
        <w:rPr>
          <w:sz w:val="20"/>
        </w:rPr>
        <w:t xml:space="preserve"> </w:t>
      </w:r>
      <w:r w:rsidRPr="00B3663D">
        <w:rPr>
          <w:sz w:val="20"/>
        </w:rPr>
        <w:t>çıktığımızda?</w:t>
      </w:r>
      <w:r w:rsidRPr="00B3663D" w:rsidR="005A771B">
        <w:rPr>
          <w:sz w:val="20"/>
        </w:rPr>
        <w:t xml:space="preserve"> </w:t>
      </w:r>
      <w:r w:rsidRPr="00B3663D">
        <w:rPr>
          <w:sz w:val="20"/>
        </w:rPr>
        <w:t>Bakın,</w:t>
      </w:r>
      <w:r w:rsidRPr="00B3663D" w:rsidR="005A771B">
        <w:rPr>
          <w:sz w:val="20"/>
        </w:rPr>
        <w:t xml:space="preserve"> </w:t>
      </w:r>
      <w:r w:rsidRPr="00B3663D">
        <w:rPr>
          <w:sz w:val="20"/>
        </w:rPr>
        <w:t>parsel</w:t>
      </w:r>
      <w:r w:rsidRPr="00B3663D" w:rsidR="005A771B">
        <w:rPr>
          <w:sz w:val="20"/>
        </w:rPr>
        <w:t xml:space="preserve"> </w:t>
      </w:r>
      <w:r w:rsidRPr="00B3663D">
        <w:rPr>
          <w:sz w:val="20"/>
        </w:rPr>
        <w:t>parsel</w:t>
      </w:r>
      <w:r w:rsidRPr="00B3663D" w:rsidR="005A771B">
        <w:rPr>
          <w:sz w:val="20"/>
        </w:rPr>
        <w:t xml:space="preserve"> </w:t>
      </w:r>
      <w:r w:rsidRPr="00B3663D">
        <w:rPr>
          <w:sz w:val="20"/>
        </w:rPr>
        <w:t>satanları,</w:t>
      </w:r>
      <w:r w:rsidRPr="00B3663D" w:rsidR="005A771B">
        <w:rPr>
          <w:sz w:val="20"/>
        </w:rPr>
        <w:t xml:space="preserve"> </w:t>
      </w:r>
      <w:r w:rsidRPr="00B3663D">
        <w:rPr>
          <w:sz w:val="20"/>
        </w:rPr>
        <w:t>“Ne</w:t>
      </w:r>
      <w:r w:rsidRPr="00B3663D" w:rsidR="005A771B">
        <w:rPr>
          <w:sz w:val="20"/>
        </w:rPr>
        <w:t xml:space="preserve"> </w:t>
      </w:r>
      <w:r w:rsidRPr="00B3663D">
        <w:rPr>
          <w:sz w:val="20"/>
        </w:rPr>
        <w:t>istedilerse</w:t>
      </w:r>
      <w:r w:rsidRPr="00B3663D" w:rsidR="005A771B">
        <w:rPr>
          <w:sz w:val="20"/>
        </w:rPr>
        <w:t xml:space="preserve"> </w:t>
      </w:r>
      <w:r w:rsidRPr="00B3663D">
        <w:rPr>
          <w:sz w:val="20"/>
        </w:rPr>
        <w:t>verdik.”</w:t>
      </w:r>
      <w:r w:rsidRPr="00B3663D" w:rsidR="005A771B">
        <w:rPr>
          <w:sz w:val="20"/>
        </w:rPr>
        <w:t xml:space="preserve"> </w:t>
      </w:r>
      <w:r w:rsidRPr="00B3663D">
        <w:rPr>
          <w:sz w:val="20"/>
        </w:rPr>
        <w:t>diyenleri,</w:t>
      </w:r>
      <w:r w:rsidRPr="00B3663D" w:rsidR="005A771B">
        <w:rPr>
          <w:sz w:val="20"/>
        </w:rPr>
        <w:t xml:space="preserve"> </w:t>
      </w:r>
      <w:r w:rsidRPr="00B3663D">
        <w:rPr>
          <w:sz w:val="20"/>
        </w:rPr>
        <w:t>devletin</w:t>
      </w:r>
      <w:r w:rsidRPr="00B3663D" w:rsidR="005A771B">
        <w:rPr>
          <w:sz w:val="20"/>
        </w:rPr>
        <w:t xml:space="preserve"> </w:t>
      </w:r>
      <w:r w:rsidRPr="00B3663D">
        <w:rPr>
          <w:sz w:val="20"/>
        </w:rPr>
        <w:t>kozmik</w:t>
      </w:r>
      <w:r w:rsidRPr="00B3663D" w:rsidR="005A771B">
        <w:rPr>
          <w:sz w:val="20"/>
        </w:rPr>
        <w:t xml:space="preserve"> </w:t>
      </w:r>
      <w:r w:rsidRPr="00B3663D">
        <w:rPr>
          <w:sz w:val="20"/>
        </w:rPr>
        <w:t>odasını</w:t>
      </w:r>
      <w:r w:rsidRPr="00B3663D" w:rsidR="005A771B">
        <w:rPr>
          <w:sz w:val="20"/>
        </w:rPr>
        <w:t xml:space="preserve"> </w:t>
      </w:r>
      <w:r w:rsidRPr="00B3663D">
        <w:rPr>
          <w:sz w:val="20"/>
        </w:rPr>
        <w:t>FETÖ’ye</w:t>
      </w:r>
      <w:r w:rsidRPr="00B3663D" w:rsidR="005A771B">
        <w:rPr>
          <w:sz w:val="20"/>
        </w:rPr>
        <w:t xml:space="preserve"> </w:t>
      </w:r>
      <w:r w:rsidRPr="00B3663D">
        <w:rPr>
          <w:sz w:val="20"/>
        </w:rPr>
        <w:t>teslim</w:t>
      </w:r>
      <w:r w:rsidRPr="00B3663D" w:rsidR="005A771B">
        <w:rPr>
          <w:sz w:val="20"/>
        </w:rPr>
        <w:t xml:space="preserve"> </w:t>
      </w:r>
      <w:r w:rsidRPr="00B3663D">
        <w:rPr>
          <w:sz w:val="20"/>
        </w:rPr>
        <w:t>edenleri</w:t>
      </w:r>
      <w:r w:rsidRPr="00B3663D" w:rsidR="005A771B">
        <w:rPr>
          <w:sz w:val="20"/>
        </w:rPr>
        <w:t xml:space="preserve"> </w:t>
      </w:r>
      <w:r w:rsidRPr="00B3663D">
        <w:rPr>
          <w:sz w:val="20"/>
        </w:rPr>
        <w:t>arıyorsanız</w:t>
      </w:r>
      <w:r w:rsidRPr="00B3663D" w:rsidR="005A771B">
        <w:rPr>
          <w:sz w:val="20"/>
        </w:rPr>
        <w:t xml:space="preserve"> </w:t>
      </w:r>
      <w:r w:rsidRPr="00B3663D">
        <w:rPr>
          <w:sz w:val="20"/>
        </w:rPr>
        <w:t>dönün</w:t>
      </w:r>
      <w:r w:rsidRPr="00B3663D" w:rsidR="005A771B">
        <w:rPr>
          <w:sz w:val="20"/>
        </w:rPr>
        <w:t xml:space="preserve"> </w:t>
      </w:r>
      <w:r w:rsidRPr="00B3663D">
        <w:rPr>
          <w:sz w:val="20"/>
        </w:rPr>
        <w:t>bir</w:t>
      </w:r>
      <w:r w:rsidRPr="00B3663D" w:rsidR="005A771B">
        <w:rPr>
          <w:sz w:val="20"/>
        </w:rPr>
        <w:t xml:space="preserve"> </w:t>
      </w:r>
      <w:r w:rsidRPr="00B3663D">
        <w:rPr>
          <w:sz w:val="20"/>
        </w:rPr>
        <w:t>aynaya</w:t>
      </w:r>
      <w:r w:rsidRPr="00B3663D" w:rsidR="005A771B">
        <w:rPr>
          <w:sz w:val="20"/>
        </w:rPr>
        <w:t xml:space="preserve"> </w:t>
      </w:r>
      <w:r w:rsidRPr="00B3663D">
        <w:rPr>
          <w:sz w:val="20"/>
        </w:rPr>
        <w:t>bakın,</w:t>
      </w:r>
      <w:r w:rsidRPr="00B3663D" w:rsidR="005A771B">
        <w:rPr>
          <w:sz w:val="20"/>
        </w:rPr>
        <w:t xml:space="preserve"> </w:t>
      </w:r>
      <w:r w:rsidRPr="00B3663D">
        <w:rPr>
          <w:sz w:val="20"/>
        </w:rPr>
        <w:t>aynada</w:t>
      </w:r>
      <w:r w:rsidRPr="00B3663D" w:rsidR="005A771B">
        <w:rPr>
          <w:sz w:val="20"/>
        </w:rPr>
        <w:t xml:space="preserve"> </w:t>
      </w:r>
      <w:r w:rsidRPr="00B3663D">
        <w:rPr>
          <w:sz w:val="20"/>
        </w:rPr>
        <w:t>kimi</w:t>
      </w:r>
      <w:r w:rsidRPr="00B3663D" w:rsidR="005A771B">
        <w:rPr>
          <w:sz w:val="20"/>
        </w:rPr>
        <w:t xml:space="preserve"> </w:t>
      </w:r>
      <w:r w:rsidRPr="00B3663D">
        <w:rPr>
          <w:sz w:val="20"/>
        </w:rPr>
        <w:t>görüyorsanız</w:t>
      </w:r>
      <w:r w:rsidRPr="00B3663D" w:rsidR="005A771B">
        <w:rPr>
          <w:sz w:val="20"/>
        </w:rPr>
        <w:t xml:space="preserve"> </w:t>
      </w:r>
      <w:r w:rsidRPr="00B3663D">
        <w:rPr>
          <w:sz w:val="20"/>
        </w:rPr>
        <w:t>FETÖ’cü</w:t>
      </w:r>
      <w:r w:rsidRPr="00B3663D" w:rsidR="005A771B">
        <w:rPr>
          <w:sz w:val="20"/>
        </w:rPr>
        <w:t xml:space="preserve"> </w:t>
      </w:r>
      <w:r w:rsidRPr="00B3663D">
        <w:rPr>
          <w:sz w:val="20"/>
        </w:rPr>
        <w:t>de</w:t>
      </w:r>
      <w:r w:rsidRPr="00B3663D" w:rsidR="005A771B">
        <w:rPr>
          <w:sz w:val="20"/>
        </w:rPr>
        <w:t xml:space="preserve"> </w:t>
      </w:r>
      <w:r w:rsidRPr="00B3663D">
        <w:rPr>
          <w:sz w:val="20"/>
        </w:rPr>
        <w:t>oradadır.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8476EE" w:rsidP="00B3663D" w:rsidRDefault="008476EE">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saray</w:t>
      </w:r>
      <w:r w:rsidRPr="00B3663D" w:rsidR="005A771B">
        <w:rPr>
          <w:sz w:val="20"/>
        </w:rPr>
        <w:t xml:space="preserve"> </w:t>
      </w:r>
      <w:r w:rsidRPr="00B3663D">
        <w:rPr>
          <w:sz w:val="20"/>
        </w:rPr>
        <w:t>için</w:t>
      </w:r>
      <w:r w:rsidRPr="00B3663D" w:rsidR="005A771B">
        <w:rPr>
          <w:sz w:val="20"/>
        </w:rPr>
        <w:t xml:space="preserve"> </w:t>
      </w:r>
      <w:r w:rsidRPr="00B3663D">
        <w:rPr>
          <w:sz w:val="20"/>
        </w:rPr>
        <w:t>değil,</w:t>
      </w:r>
      <w:r w:rsidRPr="00B3663D" w:rsidR="005A771B">
        <w:rPr>
          <w:sz w:val="20"/>
        </w:rPr>
        <w:t xml:space="preserve"> </w:t>
      </w:r>
      <w:r w:rsidRPr="00B3663D">
        <w:rPr>
          <w:sz w:val="20"/>
        </w:rPr>
        <w:t>halk</w:t>
      </w:r>
      <w:r w:rsidRPr="00B3663D" w:rsidR="005A771B">
        <w:rPr>
          <w:sz w:val="20"/>
        </w:rPr>
        <w:t xml:space="preserve"> </w:t>
      </w:r>
      <w:r w:rsidRPr="00B3663D">
        <w:rPr>
          <w:sz w:val="20"/>
        </w:rPr>
        <w:t>için</w:t>
      </w:r>
      <w:r w:rsidRPr="00B3663D" w:rsidR="005A771B">
        <w:rPr>
          <w:sz w:val="20"/>
        </w:rPr>
        <w:t xml:space="preserve"> </w:t>
      </w:r>
      <w:r w:rsidRPr="00B3663D">
        <w:rPr>
          <w:sz w:val="20"/>
        </w:rPr>
        <w:t>bütçe</w:t>
      </w:r>
      <w:r w:rsidRPr="00B3663D" w:rsidR="005A771B">
        <w:rPr>
          <w:sz w:val="20"/>
        </w:rPr>
        <w:t xml:space="preserve"> </w:t>
      </w:r>
      <w:r w:rsidRPr="00B3663D">
        <w:rPr>
          <w:sz w:val="20"/>
        </w:rPr>
        <w:t>yapılıncaya</w:t>
      </w:r>
      <w:r w:rsidRPr="00B3663D" w:rsidR="005A771B">
        <w:rPr>
          <w:sz w:val="20"/>
        </w:rPr>
        <w:t xml:space="preserve"> </w:t>
      </w:r>
      <w:r w:rsidRPr="00B3663D">
        <w:rPr>
          <w:sz w:val="20"/>
        </w:rPr>
        <w:t>kadar...</w:t>
      </w:r>
    </w:p>
    <w:p w:rsidRPr="00B3663D" w:rsidR="008476EE" w:rsidP="00B3663D" w:rsidRDefault="008476EE">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YILDIRIM</w:t>
      </w:r>
      <w:r w:rsidRPr="00B3663D" w:rsidR="005A771B">
        <w:rPr>
          <w:sz w:val="20"/>
        </w:rPr>
        <w:t xml:space="preserve"> </w:t>
      </w:r>
      <w:r w:rsidRPr="00B3663D">
        <w:rPr>
          <w:sz w:val="20"/>
        </w:rPr>
        <w:t>KAYA</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Sabret,</w:t>
      </w:r>
      <w:r w:rsidRPr="00B3663D" w:rsidR="005A771B">
        <w:rPr>
          <w:sz w:val="20"/>
        </w:rPr>
        <w:t xml:space="preserve"> </w:t>
      </w:r>
      <w:r w:rsidRPr="00B3663D">
        <w:rPr>
          <w:sz w:val="20"/>
        </w:rPr>
        <w:t>31</w:t>
      </w:r>
      <w:r w:rsidRPr="00B3663D" w:rsidR="005A771B">
        <w:rPr>
          <w:sz w:val="20"/>
        </w:rPr>
        <w:t xml:space="preserve"> </w:t>
      </w:r>
      <w:r w:rsidRPr="00B3663D">
        <w:rPr>
          <w:sz w:val="20"/>
        </w:rPr>
        <w:t>Mart</w:t>
      </w:r>
      <w:r w:rsidRPr="00B3663D" w:rsidR="005A771B">
        <w:rPr>
          <w:sz w:val="20"/>
        </w:rPr>
        <w:t xml:space="preserve"> </w:t>
      </w:r>
      <w:r w:rsidRPr="00B3663D">
        <w:rPr>
          <w:sz w:val="20"/>
        </w:rPr>
        <w:t>akşamı</w:t>
      </w:r>
      <w:r w:rsidRPr="00B3663D" w:rsidR="005A771B">
        <w:rPr>
          <w:sz w:val="20"/>
        </w:rPr>
        <w:t xml:space="preserve"> </w:t>
      </w:r>
      <w:r w:rsidRPr="00B3663D">
        <w:rPr>
          <w:sz w:val="20"/>
        </w:rPr>
        <w:t>kimin</w:t>
      </w:r>
      <w:r w:rsidRPr="00B3663D" w:rsidR="005A771B">
        <w:rPr>
          <w:sz w:val="20"/>
        </w:rPr>
        <w:t xml:space="preserve"> </w:t>
      </w:r>
      <w:r w:rsidRPr="00B3663D">
        <w:rPr>
          <w:sz w:val="20"/>
        </w:rPr>
        <w:t>“</w:t>
      </w:r>
      <w:r w:rsidRPr="00B3663D" w:rsidR="00636279">
        <w:rPr>
          <w:sz w:val="20"/>
        </w:rPr>
        <w:t>H</w:t>
      </w:r>
      <w:r w:rsidRPr="00B3663D">
        <w:rPr>
          <w:sz w:val="20"/>
        </w:rPr>
        <w:t>adi</w:t>
      </w:r>
      <w:r w:rsidRPr="00B3663D" w:rsidR="005A771B">
        <w:rPr>
          <w:sz w:val="20"/>
        </w:rPr>
        <w:t xml:space="preserve"> </w:t>
      </w:r>
      <w:r w:rsidRPr="00B3663D">
        <w:rPr>
          <w:sz w:val="20"/>
        </w:rPr>
        <w:t>oradan”</w:t>
      </w:r>
      <w:r w:rsidRPr="00B3663D" w:rsidR="005A771B">
        <w:rPr>
          <w:sz w:val="20"/>
        </w:rPr>
        <w:t xml:space="preserve"> </w:t>
      </w:r>
      <w:r w:rsidRPr="00B3663D">
        <w:rPr>
          <w:sz w:val="20"/>
        </w:rPr>
        <w:t>olacağını</w:t>
      </w:r>
      <w:r w:rsidRPr="00B3663D" w:rsidR="005A771B">
        <w:rPr>
          <w:sz w:val="20"/>
        </w:rPr>
        <w:t xml:space="preserve"> </w:t>
      </w:r>
      <w:r w:rsidRPr="00B3663D">
        <w:rPr>
          <w:sz w:val="20"/>
        </w:rPr>
        <w:t>göreceksin.</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gürültüler)</w:t>
      </w:r>
    </w:p>
    <w:p w:rsidRPr="00B3663D" w:rsidR="008476EE" w:rsidP="00B3663D" w:rsidRDefault="008476EE">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8476EE" w:rsidP="00B3663D" w:rsidRDefault="008476EE">
      <w:pPr>
        <w:pStyle w:val="GENELKURUL"/>
        <w:spacing w:line="240" w:lineRule="auto"/>
        <w:rPr>
          <w:sz w:val="20"/>
        </w:rPr>
      </w:pP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Hayal</w:t>
      </w:r>
      <w:r w:rsidRPr="00B3663D" w:rsidR="005A771B">
        <w:rPr>
          <w:sz w:val="20"/>
        </w:rPr>
        <w:t xml:space="preserve"> </w:t>
      </w:r>
      <w:r w:rsidRPr="00B3663D">
        <w:rPr>
          <w:sz w:val="20"/>
        </w:rPr>
        <w:t>görüyorsun,</w:t>
      </w:r>
      <w:r w:rsidRPr="00B3663D" w:rsidR="005A771B">
        <w:rPr>
          <w:sz w:val="20"/>
        </w:rPr>
        <w:t xml:space="preserve"> </w:t>
      </w:r>
      <w:r w:rsidRPr="00B3663D">
        <w:rPr>
          <w:sz w:val="20"/>
        </w:rPr>
        <w:t>hayal,</w:t>
      </w:r>
      <w:r w:rsidRPr="00B3663D" w:rsidR="005A771B">
        <w:rPr>
          <w:sz w:val="20"/>
        </w:rPr>
        <w:t xml:space="preserve"> </w:t>
      </w:r>
      <w:r w:rsidRPr="00B3663D">
        <w:rPr>
          <w:sz w:val="20"/>
        </w:rPr>
        <w:t>hayal;</w:t>
      </w:r>
      <w:r w:rsidRPr="00B3663D" w:rsidR="005A771B">
        <w:rPr>
          <w:sz w:val="20"/>
        </w:rPr>
        <w:t xml:space="preserve"> </w:t>
      </w:r>
      <w:r w:rsidRPr="00B3663D">
        <w:rPr>
          <w:sz w:val="20"/>
        </w:rPr>
        <w:t>hayal</w:t>
      </w:r>
      <w:r w:rsidRPr="00B3663D" w:rsidR="005A771B">
        <w:rPr>
          <w:sz w:val="20"/>
        </w:rPr>
        <w:t xml:space="preserve"> </w:t>
      </w:r>
      <w:r w:rsidRPr="00B3663D">
        <w:rPr>
          <w:sz w:val="20"/>
        </w:rPr>
        <w:t>görüyorsun!</w:t>
      </w:r>
    </w:p>
    <w:p w:rsidRPr="00B3663D" w:rsidR="008476EE" w:rsidP="00B3663D" w:rsidRDefault="008476EE">
      <w:pPr>
        <w:pStyle w:val="GENELKURUL"/>
        <w:spacing w:line="240" w:lineRule="auto"/>
        <w:rPr>
          <w:sz w:val="20"/>
        </w:rPr>
      </w:pPr>
      <w:r w:rsidRPr="00B3663D">
        <w:rPr>
          <w:sz w:val="20"/>
        </w:rPr>
        <w:t>ORHAN</w:t>
      </w:r>
      <w:r w:rsidRPr="00B3663D" w:rsidR="005A771B">
        <w:rPr>
          <w:sz w:val="20"/>
        </w:rPr>
        <w:t xml:space="preserve"> </w:t>
      </w:r>
      <w:r w:rsidRPr="00B3663D">
        <w:rPr>
          <w:sz w:val="20"/>
        </w:rPr>
        <w:t>KIRCALI</w:t>
      </w:r>
      <w:r w:rsidRPr="00B3663D" w:rsidR="005A771B">
        <w:rPr>
          <w:sz w:val="20"/>
        </w:rPr>
        <w:t xml:space="preserve"> </w:t>
      </w:r>
      <w:r w:rsidRPr="00B3663D">
        <w:rPr>
          <w:sz w:val="20"/>
        </w:rPr>
        <w:t>(Samsun)</w:t>
      </w:r>
      <w:r w:rsidRPr="00B3663D" w:rsidR="005A771B">
        <w:rPr>
          <w:sz w:val="20"/>
        </w:rPr>
        <w:t xml:space="preserve"> </w:t>
      </w:r>
      <w:r w:rsidRPr="00B3663D">
        <w:rPr>
          <w:sz w:val="20"/>
        </w:rPr>
        <w:t>–</w:t>
      </w:r>
      <w:r w:rsidRPr="00B3663D" w:rsidR="005A771B">
        <w:rPr>
          <w:sz w:val="20"/>
        </w:rPr>
        <w:t xml:space="preserve"> </w:t>
      </w:r>
      <w:r w:rsidRPr="00B3663D">
        <w:rPr>
          <w:sz w:val="20"/>
        </w:rPr>
        <w:t>Hayal,</w:t>
      </w:r>
      <w:r w:rsidRPr="00B3663D" w:rsidR="005A771B">
        <w:rPr>
          <w:sz w:val="20"/>
        </w:rPr>
        <w:t xml:space="preserve"> </w:t>
      </w:r>
      <w:r w:rsidRPr="00B3663D">
        <w:rPr>
          <w:sz w:val="20"/>
        </w:rPr>
        <w:t>hayal!</w:t>
      </w:r>
    </w:p>
    <w:p w:rsidRPr="00B3663D" w:rsidR="008476EE" w:rsidP="00B3663D" w:rsidRDefault="008476EE">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Hadi</w:t>
      </w:r>
      <w:r w:rsidRPr="00B3663D" w:rsidR="005A771B">
        <w:rPr>
          <w:sz w:val="20"/>
        </w:rPr>
        <w:t xml:space="preserve"> </w:t>
      </w:r>
      <w:r w:rsidRPr="00B3663D">
        <w:rPr>
          <w:sz w:val="20"/>
        </w:rPr>
        <w:t>oradan!</w:t>
      </w:r>
    </w:p>
    <w:p w:rsidRPr="00B3663D" w:rsidR="008476EE" w:rsidP="00B3663D" w:rsidRDefault="008476EE">
      <w:pPr>
        <w:pStyle w:val="GENELKURUL"/>
        <w:spacing w:line="240" w:lineRule="auto"/>
        <w:rPr>
          <w:sz w:val="20"/>
        </w:rPr>
      </w:pP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Çocuklara</w:t>
      </w:r>
      <w:r w:rsidRPr="00B3663D" w:rsidR="005A771B">
        <w:rPr>
          <w:sz w:val="20"/>
        </w:rPr>
        <w:t xml:space="preserve"> </w:t>
      </w:r>
      <w:r w:rsidRPr="00B3663D">
        <w:rPr>
          <w:sz w:val="20"/>
        </w:rPr>
        <w:t>da</w:t>
      </w:r>
      <w:r w:rsidRPr="00B3663D" w:rsidR="005A771B">
        <w:rPr>
          <w:sz w:val="20"/>
        </w:rPr>
        <w:t xml:space="preserve"> </w:t>
      </w:r>
      <w:r w:rsidRPr="00B3663D">
        <w:rPr>
          <w:sz w:val="20"/>
        </w:rPr>
        <w:t>bunu</w:t>
      </w:r>
      <w:r w:rsidRPr="00B3663D" w:rsidR="005A771B">
        <w:rPr>
          <w:sz w:val="20"/>
        </w:rPr>
        <w:t xml:space="preserve"> </w:t>
      </w:r>
      <w:r w:rsidRPr="00B3663D">
        <w:rPr>
          <w:sz w:val="20"/>
        </w:rPr>
        <w:t>mu</w:t>
      </w:r>
      <w:r w:rsidRPr="00B3663D" w:rsidR="005A771B">
        <w:rPr>
          <w:sz w:val="20"/>
        </w:rPr>
        <w:t xml:space="preserve"> </w:t>
      </w:r>
      <w:r w:rsidRPr="00B3663D">
        <w:rPr>
          <w:sz w:val="20"/>
        </w:rPr>
        <w:t>öğretiyorsun</w:t>
      </w:r>
      <w:r w:rsidRPr="00B3663D" w:rsidR="005A771B">
        <w:rPr>
          <w:sz w:val="20"/>
        </w:rPr>
        <w:t xml:space="preserve"> </w:t>
      </w:r>
      <w:r w:rsidRPr="00B3663D">
        <w:rPr>
          <w:sz w:val="20"/>
        </w:rPr>
        <w:t>Hocam?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CHP</w:t>
      </w:r>
      <w:r w:rsidRPr="00B3663D" w:rsidR="005A771B">
        <w:rPr>
          <w:sz w:val="20"/>
        </w:rPr>
        <w:t xml:space="preserve"> </w:t>
      </w:r>
      <w:r w:rsidRPr="00B3663D">
        <w:rPr>
          <w:sz w:val="20"/>
        </w:rPr>
        <w:t>sıraları</w:t>
      </w:r>
      <w:r w:rsidRPr="00B3663D" w:rsidR="005A771B">
        <w:rPr>
          <w:sz w:val="20"/>
        </w:rPr>
        <w:t xml:space="preserve"> </w:t>
      </w:r>
      <w:r w:rsidRPr="00B3663D">
        <w:rPr>
          <w:sz w:val="20"/>
        </w:rPr>
        <w:t>arasında</w:t>
      </w:r>
      <w:r w:rsidRPr="00B3663D" w:rsidR="005A771B">
        <w:rPr>
          <w:sz w:val="20"/>
        </w:rPr>
        <w:t xml:space="preserve"> </w:t>
      </w:r>
      <w:r w:rsidRPr="00B3663D">
        <w:rPr>
          <w:sz w:val="20"/>
        </w:rPr>
        <w:t>karşılıklı</w:t>
      </w:r>
      <w:r w:rsidRPr="00B3663D" w:rsidR="005A771B">
        <w:rPr>
          <w:sz w:val="20"/>
        </w:rPr>
        <w:t xml:space="preserve"> </w:t>
      </w:r>
      <w:r w:rsidRPr="00B3663D">
        <w:rPr>
          <w:sz w:val="20"/>
        </w:rPr>
        <w:t>laf</w:t>
      </w:r>
      <w:r w:rsidRPr="00B3663D" w:rsidR="005A771B">
        <w:rPr>
          <w:sz w:val="20"/>
        </w:rPr>
        <w:t xml:space="preserve"> </w:t>
      </w:r>
      <w:r w:rsidRPr="00B3663D">
        <w:rPr>
          <w:sz w:val="20"/>
        </w:rPr>
        <w:t>atmalar)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ve</w:t>
      </w:r>
      <w:r w:rsidRPr="00B3663D" w:rsidR="005A771B">
        <w:rPr>
          <w:sz w:val="20"/>
        </w:rPr>
        <w:t xml:space="preserve"> </w:t>
      </w:r>
      <w:r w:rsidRPr="00B3663D">
        <w:rPr>
          <w:sz w:val="20"/>
        </w:rPr>
        <w:t>CHP</w:t>
      </w:r>
      <w:r w:rsidRPr="00B3663D" w:rsidR="005A771B">
        <w:rPr>
          <w:sz w:val="20"/>
        </w:rPr>
        <w:t xml:space="preserve"> </w:t>
      </w:r>
      <w:r w:rsidRPr="00B3663D">
        <w:rPr>
          <w:sz w:val="20"/>
        </w:rPr>
        <w:t>sıraları</w:t>
      </w:r>
      <w:r w:rsidRPr="00B3663D" w:rsidR="005A771B">
        <w:rPr>
          <w:sz w:val="20"/>
        </w:rPr>
        <w:t xml:space="preserve"> </w:t>
      </w:r>
      <w:r w:rsidRPr="00B3663D">
        <w:rPr>
          <w:sz w:val="20"/>
        </w:rPr>
        <w:t>arasında</w:t>
      </w:r>
      <w:r w:rsidRPr="00B3663D" w:rsidR="005A771B">
        <w:rPr>
          <w:sz w:val="20"/>
        </w:rPr>
        <w:t xml:space="preserve"> </w:t>
      </w:r>
      <w:r w:rsidRPr="00B3663D">
        <w:rPr>
          <w:sz w:val="20"/>
        </w:rPr>
        <w:t>karşılıklı</w:t>
      </w:r>
      <w:r w:rsidRPr="00B3663D" w:rsidR="005A771B">
        <w:rPr>
          <w:sz w:val="20"/>
        </w:rPr>
        <w:t xml:space="preserve"> </w:t>
      </w:r>
      <w:r w:rsidRPr="00B3663D">
        <w:rPr>
          <w:sz w:val="20"/>
        </w:rPr>
        <w:t>laf</w:t>
      </w:r>
      <w:r w:rsidRPr="00B3663D" w:rsidR="005A771B">
        <w:rPr>
          <w:sz w:val="20"/>
        </w:rPr>
        <w:t xml:space="preserve"> </w:t>
      </w:r>
      <w:r w:rsidRPr="00B3663D">
        <w:rPr>
          <w:sz w:val="20"/>
        </w:rPr>
        <w:t>atmalar)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Adalet</w:t>
      </w:r>
      <w:r w:rsidRPr="00B3663D" w:rsidR="005A771B">
        <w:rPr>
          <w:sz w:val="20"/>
        </w:rPr>
        <w:t xml:space="preserve"> </w:t>
      </w:r>
      <w:r w:rsidRPr="00B3663D">
        <w:rPr>
          <w:sz w:val="20"/>
        </w:rPr>
        <w:t>ve</w:t>
      </w:r>
      <w:r w:rsidRPr="00B3663D" w:rsidR="005A771B">
        <w:rPr>
          <w:sz w:val="20"/>
        </w:rPr>
        <w:t xml:space="preserve"> </w:t>
      </w:r>
      <w:r w:rsidRPr="00B3663D">
        <w:rPr>
          <w:sz w:val="20"/>
        </w:rPr>
        <w:t>Kalkınma</w:t>
      </w:r>
      <w:r w:rsidRPr="00B3663D" w:rsidR="005A771B">
        <w:rPr>
          <w:sz w:val="20"/>
        </w:rPr>
        <w:t xml:space="preserve"> </w:t>
      </w:r>
      <w:r w:rsidRPr="00B3663D">
        <w:rPr>
          <w:sz w:val="20"/>
        </w:rPr>
        <w:t>Partisi</w:t>
      </w:r>
      <w:r w:rsidRPr="00B3663D" w:rsidR="005A771B">
        <w:rPr>
          <w:sz w:val="20"/>
        </w:rPr>
        <w:t xml:space="preserve"> </w:t>
      </w:r>
      <w:r w:rsidRPr="00B3663D">
        <w:rPr>
          <w:sz w:val="20"/>
        </w:rPr>
        <w:t>Grubuna</w:t>
      </w:r>
      <w:r w:rsidRPr="00B3663D" w:rsidR="005A771B">
        <w:rPr>
          <w:sz w:val="20"/>
        </w:rPr>
        <w:t xml:space="preserve"> </w:t>
      </w:r>
      <w:r w:rsidRPr="00B3663D">
        <w:rPr>
          <w:sz w:val="20"/>
        </w:rPr>
        <w:t>sesleniyorum:</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Vekiliniz</w:t>
      </w:r>
      <w:r w:rsidRPr="00B3663D" w:rsidR="005A771B">
        <w:rPr>
          <w:sz w:val="20"/>
        </w:rPr>
        <w:t xml:space="preserve"> </w:t>
      </w:r>
      <w:r w:rsidRPr="00B3663D">
        <w:rPr>
          <w:sz w:val="20"/>
        </w:rPr>
        <w:t>söz</w:t>
      </w:r>
      <w:r w:rsidRPr="00B3663D" w:rsidR="005A771B">
        <w:rPr>
          <w:sz w:val="20"/>
        </w:rPr>
        <w:t xml:space="preserve"> </w:t>
      </w:r>
      <w:r w:rsidRPr="00B3663D">
        <w:rPr>
          <w:sz w:val="20"/>
        </w:rPr>
        <w:t>istiyor</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Hanım...</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mikrofonu</w:t>
      </w:r>
      <w:r w:rsidRPr="00B3663D" w:rsidR="005A771B">
        <w:rPr>
          <w:sz w:val="20"/>
        </w:rPr>
        <w:t xml:space="preserve"> </w:t>
      </w:r>
      <w:r w:rsidRPr="00B3663D">
        <w:rPr>
          <w:sz w:val="20"/>
        </w:rPr>
        <w:t>açar</w:t>
      </w:r>
      <w:r w:rsidRPr="00B3663D" w:rsidR="005A771B">
        <w:rPr>
          <w:sz w:val="20"/>
        </w:rPr>
        <w:t xml:space="preserve"> </w:t>
      </w:r>
      <w:r w:rsidRPr="00B3663D">
        <w:rPr>
          <w:sz w:val="20"/>
        </w:rPr>
        <w:t>mısınız?</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Tabii.</w:t>
      </w:r>
    </w:p>
    <w:p w:rsidRPr="00B3663D" w:rsidR="00636279" w:rsidP="00B3663D" w:rsidRDefault="00636279">
      <w:pPr>
        <w:tabs>
          <w:tab w:val="center" w:pos="5100"/>
        </w:tabs>
        <w:suppressAutoHyphens/>
        <w:spacing w:before="60" w:after="60"/>
        <w:ind w:firstLine="851"/>
        <w:jc w:val="both"/>
        <w:rPr>
          <w:sz w:val="20"/>
        </w:rPr>
      </w:pPr>
      <w:r w:rsidRPr="00B3663D">
        <w:rPr>
          <w:sz w:val="20"/>
        </w:rPr>
        <w:t>V.- OTURUM BAŞKANLARININ KONUŞMALARI (Devam)</w:t>
      </w:r>
    </w:p>
    <w:p w:rsidRPr="00B3663D" w:rsidR="00636279" w:rsidP="00B3663D" w:rsidRDefault="00636279">
      <w:pPr>
        <w:tabs>
          <w:tab w:val="center" w:pos="5100"/>
        </w:tabs>
        <w:suppressAutoHyphens/>
        <w:spacing w:before="60" w:after="60"/>
        <w:ind w:firstLine="851"/>
        <w:jc w:val="both"/>
        <w:rPr>
          <w:sz w:val="20"/>
        </w:rPr>
      </w:pPr>
      <w:r w:rsidRPr="00B3663D">
        <w:rPr>
          <w:sz w:val="20"/>
        </w:rPr>
        <w:t xml:space="preserve">2.- Oturum Başkanı TBMM Başkan Vekili Celal Adan’ın, Meclis Başkan Vekili olarak bir milletvekiline “Söz atma.” ifadesini kullanmaktan utanç duyduğuna ilişkin konuşması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ben</w:t>
      </w:r>
      <w:r w:rsidRPr="00B3663D" w:rsidR="005A771B">
        <w:rPr>
          <w:sz w:val="20"/>
        </w:rPr>
        <w:t xml:space="preserve"> </w:t>
      </w:r>
      <w:r w:rsidRPr="00B3663D">
        <w:rPr>
          <w:sz w:val="20"/>
        </w:rPr>
        <w:t>Meclis</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olarak,</w:t>
      </w:r>
      <w:r w:rsidRPr="00B3663D" w:rsidR="005A771B">
        <w:rPr>
          <w:sz w:val="20"/>
        </w:rPr>
        <w:t xml:space="preserve"> </w:t>
      </w:r>
      <w:r w:rsidRPr="00B3663D">
        <w:rPr>
          <w:sz w:val="20"/>
        </w:rPr>
        <w:t>bir</w:t>
      </w:r>
      <w:r w:rsidRPr="00B3663D" w:rsidR="005A771B">
        <w:rPr>
          <w:sz w:val="20"/>
        </w:rPr>
        <w:t xml:space="preserve"> </w:t>
      </w:r>
      <w:r w:rsidRPr="00B3663D">
        <w:rPr>
          <w:sz w:val="20"/>
        </w:rPr>
        <w:t>milletvekiline</w:t>
      </w:r>
      <w:r w:rsidRPr="00B3663D" w:rsidR="005A771B">
        <w:rPr>
          <w:sz w:val="20"/>
        </w:rPr>
        <w:t xml:space="preserve"> </w:t>
      </w:r>
      <w:r w:rsidRPr="00B3663D">
        <w:rPr>
          <w:sz w:val="20"/>
        </w:rPr>
        <w:t>“Söz</w:t>
      </w:r>
      <w:r w:rsidRPr="00B3663D" w:rsidR="005A771B">
        <w:rPr>
          <w:sz w:val="20"/>
        </w:rPr>
        <w:t xml:space="preserve"> </w:t>
      </w:r>
      <w:r w:rsidRPr="00B3663D">
        <w:rPr>
          <w:sz w:val="20"/>
        </w:rPr>
        <w:t>atma.”</w:t>
      </w:r>
      <w:r w:rsidRPr="00B3663D" w:rsidR="005A771B">
        <w:rPr>
          <w:sz w:val="20"/>
        </w:rPr>
        <w:t xml:space="preserve"> </w:t>
      </w:r>
      <w:r w:rsidRPr="00B3663D">
        <w:rPr>
          <w:sz w:val="20"/>
        </w:rPr>
        <w:t>ifadesini</w:t>
      </w:r>
      <w:r w:rsidRPr="00B3663D" w:rsidR="005A771B">
        <w:rPr>
          <w:sz w:val="20"/>
        </w:rPr>
        <w:t xml:space="preserve"> </w:t>
      </w:r>
      <w:r w:rsidRPr="00B3663D">
        <w:rPr>
          <w:sz w:val="20"/>
        </w:rPr>
        <w:t>kullanmaktan</w:t>
      </w:r>
      <w:r w:rsidRPr="00B3663D" w:rsidR="005A771B">
        <w:rPr>
          <w:sz w:val="20"/>
        </w:rPr>
        <w:t xml:space="preserve"> </w:t>
      </w:r>
      <w:r w:rsidRPr="00B3663D">
        <w:rPr>
          <w:sz w:val="20"/>
        </w:rPr>
        <w:t>utanç</w:t>
      </w:r>
      <w:r w:rsidRPr="00B3663D" w:rsidR="005A771B">
        <w:rPr>
          <w:sz w:val="20"/>
        </w:rPr>
        <w:t xml:space="preserve"> </w:t>
      </w:r>
      <w:r w:rsidRPr="00B3663D">
        <w:rPr>
          <w:sz w:val="20"/>
        </w:rPr>
        <w:t>duyarım,</w:t>
      </w:r>
      <w:r w:rsidRPr="00B3663D" w:rsidR="005A771B">
        <w:rPr>
          <w:sz w:val="20"/>
        </w:rPr>
        <w:t xml:space="preserve"> </w:t>
      </w:r>
      <w:r w:rsidRPr="00B3663D">
        <w:rPr>
          <w:sz w:val="20"/>
        </w:rPr>
        <w:t>“Söz</w:t>
      </w:r>
      <w:r w:rsidRPr="00B3663D" w:rsidR="005A771B">
        <w:rPr>
          <w:sz w:val="20"/>
        </w:rPr>
        <w:t xml:space="preserve"> </w:t>
      </w:r>
      <w:r w:rsidRPr="00B3663D">
        <w:rPr>
          <w:sz w:val="20"/>
        </w:rPr>
        <w:t>atma.”</w:t>
      </w:r>
      <w:r w:rsidRPr="00B3663D" w:rsidR="005A771B">
        <w:rPr>
          <w:sz w:val="20"/>
        </w:rPr>
        <w:t xml:space="preserve"> </w:t>
      </w:r>
      <w:r w:rsidRPr="00B3663D">
        <w:rPr>
          <w:sz w:val="20"/>
        </w:rPr>
        <w:t>Sabırlı</w:t>
      </w:r>
      <w:r w:rsidRPr="00B3663D" w:rsidR="005A771B">
        <w:rPr>
          <w:sz w:val="20"/>
        </w:rPr>
        <w:t xml:space="preserve"> </w:t>
      </w:r>
      <w:r w:rsidRPr="00B3663D">
        <w:rPr>
          <w:sz w:val="20"/>
        </w:rPr>
        <w:t>olalım,</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vekillerimiz</w:t>
      </w:r>
      <w:r w:rsidRPr="00B3663D" w:rsidR="005A771B">
        <w:rPr>
          <w:sz w:val="20"/>
        </w:rPr>
        <w:t xml:space="preserve"> </w:t>
      </w:r>
      <w:r w:rsidRPr="00B3663D">
        <w:rPr>
          <w:sz w:val="20"/>
        </w:rPr>
        <w:t>var,</w:t>
      </w:r>
      <w:r w:rsidRPr="00B3663D" w:rsidR="005A771B">
        <w:rPr>
          <w:sz w:val="20"/>
        </w:rPr>
        <w:t xml:space="preserve"> </w:t>
      </w:r>
      <w:r w:rsidRPr="00B3663D">
        <w:rPr>
          <w:sz w:val="20"/>
        </w:rPr>
        <w:t>sizler</w:t>
      </w:r>
      <w:r w:rsidRPr="00B3663D" w:rsidR="005A771B">
        <w:rPr>
          <w:sz w:val="20"/>
        </w:rPr>
        <w:t xml:space="preserve"> </w:t>
      </w:r>
      <w:r w:rsidRPr="00B3663D">
        <w:rPr>
          <w:sz w:val="20"/>
        </w:rPr>
        <w:t>söz</w:t>
      </w:r>
      <w:r w:rsidRPr="00B3663D" w:rsidR="005A771B">
        <w:rPr>
          <w:sz w:val="20"/>
        </w:rPr>
        <w:t xml:space="preserve"> </w:t>
      </w:r>
      <w:r w:rsidRPr="00B3663D">
        <w:rPr>
          <w:sz w:val="20"/>
        </w:rPr>
        <w:t>isteyebilirsiniz.</w:t>
      </w:r>
      <w:r w:rsidRPr="00B3663D" w:rsidR="005A771B">
        <w:rPr>
          <w:sz w:val="20"/>
        </w:rPr>
        <w:t xml:space="preserve"> </w:t>
      </w:r>
      <w:r w:rsidRPr="00B3663D">
        <w:rPr>
          <w:sz w:val="20"/>
        </w:rPr>
        <w:t>Söz</w:t>
      </w:r>
      <w:r w:rsidRPr="00B3663D" w:rsidR="005A771B">
        <w:rPr>
          <w:sz w:val="20"/>
        </w:rPr>
        <w:t xml:space="preserve"> </w:t>
      </w:r>
      <w:r w:rsidRPr="00B3663D">
        <w:rPr>
          <w:sz w:val="20"/>
        </w:rPr>
        <w:t>atarken,</w:t>
      </w:r>
      <w:r w:rsidRPr="00B3663D" w:rsidR="005A771B">
        <w:rPr>
          <w:sz w:val="20"/>
        </w:rPr>
        <w:t xml:space="preserve"> </w:t>
      </w:r>
      <w:r w:rsidRPr="00B3663D">
        <w:rPr>
          <w:sz w:val="20"/>
        </w:rPr>
        <w:t>emin</w:t>
      </w:r>
      <w:r w:rsidRPr="00B3663D" w:rsidR="005A771B">
        <w:rPr>
          <w:sz w:val="20"/>
        </w:rPr>
        <w:t xml:space="preserve"> </w:t>
      </w:r>
      <w:r w:rsidRPr="00B3663D">
        <w:rPr>
          <w:sz w:val="20"/>
        </w:rPr>
        <w:t>olun,</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evinde</w:t>
      </w:r>
      <w:r w:rsidRPr="00B3663D" w:rsidR="005A771B">
        <w:rPr>
          <w:sz w:val="20"/>
        </w:rPr>
        <w:t xml:space="preserve"> </w:t>
      </w:r>
      <w:r w:rsidRPr="00B3663D">
        <w:rPr>
          <w:sz w:val="20"/>
        </w:rPr>
        <w:t>sağduyulu</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w:t>
      </w:r>
      <w:r w:rsidRPr="00B3663D" w:rsidR="005A771B">
        <w:rPr>
          <w:sz w:val="20"/>
        </w:rPr>
        <w:t xml:space="preserve"> </w:t>
      </w:r>
      <w:r w:rsidRPr="00B3663D">
        <w:rPr>
          <w:sz w:val="20"/>
        </w:rPr>
        <w:t>izleyen</w:t>
      </w:r>
      <w:r w:rsidRPr="00B3663D" w:rsidR="005A771B">
        <w:rPr>
          <w:sz w:val="20"/>
        </w:rPr>
        <w:t xml:space="preserve"> </w:t>
      </w:r>
      <w:r w:rsidRPr="00B3663D">
        <w:rPr>
          <w:sz w:val="20"/>
        </w:rPr>
        <w:t>vatandaş</w:t>
      </w:r>
      <w:r w:rsidRPr="00B3663D" w:rsidR="005A771B">
        <w:rPr>
          <w:sz w:val="20"/>
        </w:rPr>
        <w:t xml:space="preserve"> </w:t>
      </w:r>
      <w:r w:rsidRPr="00B3663D">
        <w:rPr>
          <w:sz w:val="20"/>
        </w:rPr>
        <w:t>bizim</w:t>
      </w:r>
      <w:r w:rsidRPr="00B3663D" w:rsidR="005A771B">
        <w:rPr>
          <w:sz w:val="20"/>
        </w:rPr>
        <w:t xml:space="preserve"> </w:t>
      </w:r>
      <w:r w:rsidRPr="00B3663D">
        <w:rPr>
          <w:sz w:val="20"/>
        </w:rPr>
        <w:t>adımıza</w:t>
      </w:r>
      <w:r w:rsidRPr="00B3663D" w:rsidR="005A771B">
        <w:rPr>
          <w:sz w:val="20"/>
        </w:rPr>
        <w:t xml:space="preserve"> </w:t>
      </w:r>
      <w:r w:rsidRPr="00B3663D">
        <w:rPr>
          <w:sz w:val="20"/>
        </w:rPr>
        <w:t>çok</w:t>
      </w:r>
      <w:r w:rsidRPr="00B3663D" w:rsidR="005A771B">
        <w:rPr>
          <w:sz w:val="20"/>
        </w:rPr>
        <w:t xml:space="preserve"> </w:t>
      </w:r>
      <w:r w:rsidRPr="00B3663D">
        <w:rPr>
          <w:sz w:val="20"/>
        </w:rPr>
        <w:t>kötü</w:t>
      </w:r>
      <w:r w:rsidRPr="00B3663D" w:rsidR="005A771B">
        <w:rPr>
          <w:sz w:val="20"/>
        </w:rPr>
        <w:t xml:space="preserve"> </w:t>
      </w:r>
      <w:r w:rsidRPr="00B3663D">
        <w:rPr>
          <w:sz w:val="20"/>
        </w:rPr>
        <w:t>laflar</w:t>
      </w:r>
      <w:r w:rsidRPr="00B3663D" w:rsidR="005A771B">
        <w:rPr>
          <w:sz w:val="20"/>
        </w:rPr>
        <w:t xml:space="preserve"> </w:t>
      </w:r>
      <w:r w:rsidRPr="00B3663D">
        <w:rPr>
          <w:sz w:val="20"/>
        </w:rPr>
        <w:t>ediyor,</w:t>
      </w:r>
      <w:r w:rsidRPr="00B3663D" w:rsidR="005A771B">
        <w:rPr>
          <w:sz w:val="20"/>
        </w:rPr>
        <w:t xml:space="preserve"> </w:t>
      </w:r>
      <w:r w:rsidRPr="00B3663D">
        <w:rPr>
          <w:sz w:val="20"/>
        </w:rPr>
        <w:t>“Şunlara</w:t>
      </w:r>
      <w:r w:rsidRPr="00B3663D" w:rsidR="005A771B">
        <w:rPr>
          <w:sz w:val="20"/>
        </w:rPr>
        <w:t xml:space="preserve"> </w:t>
      </w:r>
      <w:r w:rsidRPr="00B3663D">
        <w:rPr>
          <w:sz w:val="20"/>
        </w:rPr>
        <w:t>bakın.”</w:t>
      </w:r>
      <w:r w:rsidRPr="00B3663D" w:rsidR="005A771B">
        <w:rPr>
          <w:sz w:val="20"/>
        </w:rPr>
        <w:t xml:space="preserve"> </w:t>
      </w:r>
      <w:r w:rsidRPr="00B3663D">
        <w:rPr>
          <w:sz w:val="20"/>
        </w:rPr>
        <w:t>diyor,</w:t>
      </w:r>
      <w:r w:rsidRPr="00B3663D" w:rsidR="005A771B">
        <w:rPr>
          <w:sz w:val="20"/>
        </w:rPr>
        <w:t xml:space="preserve"> </w:t>
      </w:r>
      <w:r w:rsidRPr="00B3663D">
        <w:rPr>
          <w:sz w:val="20"/>
        </w:rPr>
        <w:t>dolayısıyla</w:t>
      </w:r>
      <w:r w:rsidRPr="00B3663D" w:rsidR="005A771B">
        <w:rPr>
          <w:sz w:val="20"/>
        </w:rPr>
        <w:t xml:space="preserve"> </w:t>
      </w:r>
      <w:r w:rsidRPr="00B3663D">
        <w:rPr>
          <w:sz w:val="20"/>
        </w:rPr>
        <w:t>yakışmıyor.</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İmran</w:t>
      </w:r>
      <w:r w:rsidRPr="00B3663D" w:rsidR="005A771B">
        <w:rPr>
          <w:sz w:val="20"/>
        </w:rPr>
        <w:t xml:space="preserve"> </w:t>
      </w:r>
      <w:r w:rsidRPr="00B3663D">
        <w:rPr>
          <w:sz w:val="20"/>
        </w:rPr>
        <w:t>Kılıç</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Maraş</w:t>
      </w:r>
      <w:r w:rsidRPr="00B3663D" w:rsidR="005A771B">
        <w:rPr>
          <w:sz w:val="20"/>
        </w:rPr>
        <w:t xml:space="preserve"> </w:t>
      </w:r>
      <w:r w:rsidRPr="00B3663D">
        <w:rPr>
          <w:sz w:val="20"/>
        </w:rPr>
        <w:t>Milletvekilimiz</w:t>
      </w:r>
      <w:r w:rsidRPr="00B3663D" w:rsidR="005A771B">
        <w:rPr>
          <w:sz w:val="20"/>
        </w:rPr>
        <w:t xml:space="preserve"> </w:t>
      </w:r>
      <w:r w:rsidRPr="00B3663D">
        <w:rPr>
          <w:sz w:val="20"/>
        </w:rPr>
        <w:t>bazen</w:t>
      </w:r>
      <w:r w:rsidRPr="00B3663D" w:rsidR="005A771B">
        <w:rPr>
          <w:sz w:val="20"/>
        </w:rPr>
        <w:t xml:space="preserve"> </w:t>
      </w:r>
      <w:r w:rsidRPr="00B3663D">
        <w:rPr>
          <w:sz w:val="20"/>
        </w:rPr>
        <w:t>güzel</w:t>
      </w:r>
      <w:r w:rsidRPr="00B3663D" w:rsidR="005A771B">
        <w:rPr>
          <w:sz w:val="20"/>
        </w:rPr>
        <w:t xml:space="preserve"> </w:t>
      </w:r>
      <w:r w:rsidRPr="00B3663D">
        <w:rPr>
          <w:sz w:val="20"/>
        </w:rPr>
        <w:t>açıklamalar</w:t>
      </w:r>
      <w:r w:rsidRPr="00B3663D" w:rsidR="005A771B">
        <w:rPr>
          <w:sz w:val="20"/>
        </w:rPr>
        <w:t xml:space="preserve"> </w:t>
      </w:r>
      <w:r w:rsidRPr="00B3663D">
        <w:rPr>
          <w:sz w:val="20"/>
        </w:rPr>
        <w:t>yapıyor,</w:t>
      </w:r>
      <w:r w:rsidRPr="00B3663D" w:rsidR="005A771B">
        <w:rPr>
          <w:sz w:val="20"/>
        </w:rPr>
        <w:t xml:space="preserve"> </w:t>
      </w:r>
      <w:r w:rsidRPr="00B3663D">
        <w:rPr>
          <w:sz w:val="20"/>
        </w:rPr>
        <w:t>böyle</w:t>
      </w:r>
      <w:r w:rsidRPr="00B3663D" w:rsidR="005A771B">
        <w:rPr>
          <w:sz w:val="20"/>
        </w:rPr>
        <w:t xml:space="preserve"> </w:t>
      </w:r>
      <w:r w:rsidRPr="00B3663D">
        <w:rPr>
          <w:sz w:val="20"/>
        </w:rPr>
        <w:t>derleyici,</w:t>
      </w:r>
      <w:r w:rsidRPr="00B3663D" w:rsidR="005A771B">
        <w:rPr>
          <w:sz w:val="20"/>
        </w:rPr>
        <w:t xml:space="preserve"> </w:t>
      </w:r>
      <w:r w:rsidRPr="00B3663D">
        <w:rPr>
          <w:sz w:val="20"/>
        </w:rPr>
        <w:t>toparlayıcı.</w:t>
      </w:r>
      <w:r w:rsidRPr="00B3663D" w:rsidR="005A771B">
        <w:rPr>
          <w:sz w:val="20"/>
        </w:rPr>
        <w:t xml:space="preserve"> </w:t>
      </w:r>
      <w:r w:rsidRPr="00B3663D">
        <w:rPr>
          <w:sz w:val="20"/>
        </w:rPr>
        <w:t>Oradaki</w:t>
      </w:r>
      <w:r w:rsidRPr="00B3663D" w:rsidR="005A771B">
        <w:rPr>
          <w:sz w:val="20"/>
        </w:rPr>
        <w:t xml:space="preserve"> </w:t>
      </w:r>
      <w:r w:rsidRPr="00B3663D">
        <w:rPr>
          <w:sz w:val="20"/>
        </w:rPr>
        <w:t>sabırsızlığına</w:t>
      </w:r>
      <w:r w:rsidRPr="00B3663D" w:rsidR="005A771B">
        <w:rPr>
          <w:sz w:val="20"/>
        </w:rPr>
        <w:t xml:space="preserve"> </w:t>
      </w:r>
      <w:r w:rsidRPr="00B3663D">
        <w:rPr>
          <w:sz w:val="20"/>
        </w:rPr>
        <w:t>da</w:t>
      </w:r>
      <w:r w:rsidRPr="00B3663D" w:rsidR="005A771B">
        <w:rPr>
          <w:sz w:val="20"/>
        </w:rPr>
        <w:t xml:space="preserve"> </w:t>
      </w:r>
      <w:r w:rsidRPr="00B3663D">
        <w:rPr>
          <w:sz w:val="20"/>
        </w:rPr>
        <w:t>ben</w:t>
      </w:r>
      <w:r w:rsidRPr="00B3663D" w:rsidR="005A771B">
        <w:rPr>
          <w:sz w:val="20"/>
        </w:rPr>
        <w:t xml:space="preserve"> </w:t>
      </w:r>
      <w:r w:rsidRPr="00B3663D">
        <w:rPr>
          <w:sz w:val="20"/>
        </w:rPr>
        <w:t>hayret</w:t>
      </w:r>
      <w:r w:rsidRPr="00B3663D" w:rsidR="005A771B">
        <w:rPr>
          <w:sz w:val="20"/>
        </w:rPr>
        <w:t xml:space="preserve"> </w:t>
      </w:r>
      <w:r w:rsidRPr="00B3663D">
        <w:rPr>
          <w:sz w:val="20"/>
        </w:rPr>
        <w:t>ettim</w:t>
      </w:r>
      <w:r w:rsidRPr="00B3663D" w:rsidR="005A771B">
        <w:rPr>
          <w:sz w:val="20"/>
        </w:rPr>
        <w:t xml:space="preserve"> </w:t>
      </w:r>
      <w:r w:rsidRPr="00B3663D">
        <w:rPr>
          <w:sz w:val="20"/>
        </w:rPr>
        <w:t>yani</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Milletvekilinin.</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buyurun.</w:t>
      </w:r>
    </w:p>
    <w:p w:rsidRPr="00B3663D" w:rsidR="00636279" w:rsidP="00B3663D" w:rsidRDefault="00636279">
      <w:pPr>
        <w:tabs>
          <w:tab w:val="center" w:pos="5100"/>
        </w:tabs>
        <w:suppressAutoHyphens/>
        <w:spacing w:before="60" w:after="60"/>
        <w:ind w:firstLine="851"/>
        <w:jc w:val="both"/>
        <w:rPr>
          <w:sz w:val="20"/>
        </w:rPr>
      </w:pPr>
      <w:r w:rsidRPr="00B3663D">
        <w:rPr>
          <w:sz w:val="20"/>
        </w:rPr>
        <w:t>IV.- AÇIKLAMALAR (Devam)</w:t>
      </w:r>
    </w:p>
    <w:p w:rsidRPr="00B3663D" w:rsidR="00636279" w:rsidP="00B3663D" w:rsidRDefault="00636279">
      <w:pPr>
        <w:tabs>
          <w:tab w:val="center" w:pos="5100"/>
        </w:tabs>
        <w:suppressAutoHyphens/>
        <w:spacing w:before="60" w:after="60"/>
        <w:ind w:firstLine="851"/>
        <w:jc w:val="both"/>
        <w:rPr>
          <w:sz w:val="20"/>
        </w:rPr>
      </w:pPr>
      <w:r w:rsidRPr="00B3663D">
        <w:rPr>
          <w:sz w:val="20"/>
        </w:rPr>
        <w:t>35.- Tokat Milletvekili Özlem Zengin’in, Ankara Milletvekili Yıldırım Kaya’nın 10 sıra sayılı 2019 Yılı Bütçe Kanun Teklifi’nin 4’üncü maddesi üzerinde CHP Grubu adına yaptığı konuşmasındaki bazı ifadelerine ilişkin açıklaması</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çok</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çok</w:t>
      </w:r>
      <w:r w:rsidRPr="00B3663D" w:rsidR="005A771B">
        <w:rPr>
          <w:sz w:val="20"/>
        </w:rPr>
        <w:t xml:space="preserve"> </w:t>
      </w:r>
      <w:r w:rsidRPr="00B3663D">
        <w:rPr>
          <w:sz w:val="20"/>
        </w:rPr>
        <w:t>uzun</w:t>
      </w:r>
      <w:r w:rsidRPr="00B3663D" w:rsidR="005A771B">
        <w:rPr>
          <w:sz w:val="20"/>
        </w:rPr>
        <w:t xml:space="preserve"> </w:t>
      </w:r>
      <w:r w:rsidRPr="00B3663D">
        <w:rPr>
          <w:sz w:val="20"/>
        </w:rPr>
        <w:t>konuşmayacağım.</w:t>
      </w:r>
    </w:p>
    <w:p w:rsidRPr="00B3663D" w:rsidR="008476EE" w:rsidP="00B3663D" w:rsidRDefault="008476EE">
      <w:pPr>
        <w:pStyle w:val="GENELKURUL"/>
        <w:spacing w:line="240" w:lineRule="auto"/>
        <w:rPr>
          <w:sz w:val="20"/>
        </w:rPr>
      </w:pPr>
      <w:r w:rsidRPr="00B3663D">
        <w:rPr>
          <w:sz w:val="20"/>
        </w:rPr>
        <w:t>Evet,</w:t>
      </w:r>
      <w:r w:rsidRPr="00B3663D" w:rsidR="005A771B">
        <w:rPr>
          <w:sz w:val="20"/>
        </w:rPr>
        <w:t xml:space="preserve"> </w:t>
      </w:r>
      <w:r w:rsidRPr="00B3663D">
        <w:rPr>
          <w:sz w:val="20"/>
        </w:rPr>
        <w:t>laf</w:t>
      </w:r>
      <w:r w:rsidRPr="00B3663D" w:rsidR="005A771B">
        <w:rPr>
          <w:sz w:val="20"/>
        </w:rPr>
        <w:t xml:space="preserve"> </w:t>
      </w:r>
      <w:r w:rsidRPr="00B3663D">
        <w:rPr>
          <w:sz w:val="20"/>
        </w:rPr>
        <w:t>atmayalım,</w:t>
      </w:r>
      <w:r w:rsidRPr="00B3663D" w:rsidR="005A771B">
        <w:rPr>
          <w:sz w:val="20"/>
        </w:rPr>
        <w:t xml:space="preserve"> </w:t>
      </w:r>
      <w:r w:rsidRPr="00B3663D">
        <w:rPr>
          <w:sz w:val="20"/>
        </w:rPr>
        <w:t>aynı</w:t>
      </w:r>
      <w:r w:rsidRPr="00B3663D" w:rsidR="005A771B">
        <w:rPr>
          <w:sz w:val="20"/>
        </w:rPr>
        <w:t xml:space="preserve"> </w:t>
      </w:r>
      <w:r w:rsidRPr="00B3663D">
        <w:rPr>
          <w:sz w:val="20"/>
        </w:rPr>
        <w:t>kanaatteyiz.</w:t>
      </w:r>
      <w:r w:rsidRPr="00B3663D" w:rsidR="005A771B">
        <w:rPr>
          <w:sz w:val="20"/>
        </w:rPr>
        <w:t xml:space="preserve"> </w:t>
      </w:r>
      <w:r w:rsidRPr="00B3663D">
        <w:rPr>
          <w:sz w:val="20"/>
        </w:rPr>
        <w:t>Meclisin</w:t>
      </w:r>
      <w:r w:rsidRPr="00B3663D" w:rsidR="005A771B">
        <w:rPr>
          <w:sz w:val="20"/>
        </w:rPr>
        <w:t xml:space="preserve"> </w:t>
      </w:r>
      <w:r w:rsidRPr="00B3663D">
        <w:rPr>
          <w:sz w:val="20"/>
        </w:rPr>
        <w:t>dili</w:t>
      </w:r>
      <w:r w:rsidRPr="00B3663D" w:rsidR="005A771B">
        <w:rPr>
          <w:sz w:val="20"/>
        </w:rPr>
        <w:t xml:space="preserve"> </w:t>
      </w:r>
      <w:r w:rsidRPr="00B3663D">
        <w:rPr>
          <w:sz w:val="20"/>
        </w:rPr>
        <w:t>sataşma</w:t>
      </w:r>
      <w:r w:rsidRPr="00B3663D" w:rsidR="005A771B">
        <w:rPr>
          <w:sz w:val="20"/>
        </w:rPr>
        <w:t xml:space="preserve"> </w:t>
      </w:r>
      <w:r w:rsidRPr="00B3663D">
        <w:rPr>
          <w:sz w:val="20"/>
        </w:rPr>
        <w:t>değil,</w:t>
      </w:r>
      <w:r w:rsidRPr="00B3663D" w:rsidR="005A771B">
        <w:rPr>
          <w:sz w:val="20"/>
        </w:rPr>
        <w:t xml:space="preserve"> </w:t>
      </w:r>
      <w:r w:rsidRPr="00B3663D">
        <w:rPr>
          <w:sz w:val="20"/>
        </w:rPr>
        <w:t>konuşma.</w:t>
      </w:r>
      <w:r w:rsidRPr="00B3663D" w:rsidR="005A771B">
        <w:rPr>
          <w:sz w:val="20"/>
        </w:rPr>
        <w:t xml:space="preserve"> </w:t>
      </w:r>
      <w:r w:rsidRPr="00B3663D">
        <w:rPr>
          <w:sz w:val="20"/>
        </w:rPr>
        <w:t>Fakat</w:t>
      </w:r>
      <w:r w:rsidRPr="00B3663D" w:rsidR="005A771B">
        <w:rPr>
          <w:sz w:val="20"/>
        </w:rPr>
        <w:t xml:space="preserve"> </w:t>
      </w:r>
      <w:r w:rsidRPr="00B3663D">
        <w:rPr>
          <w:sz w:val="20"/>
        </w:rPr>
        <w:t>sayın</w:t>
      </w:r>
      <w:r w:rsidRPr="00B3663D" w:rsidR="005A771B">
        <w:rPr>
          <w:sz w:val="20"/>
        </w:rPr>
        <w:t xml:space="preserve"> </w:t>
      </w:r>
      <w:r w:rsidRPr="00B3663D">
        <w:rPr>
          <w:sz w:val="20"/>
        </w:rPr>
        <w:t>hatip</w:t>
      </w:r>
      <w:r w:rsidRPr="00B3663D" w:rsidR="005A771B">
        <w:rPr>
          <w:sz w:val="20"/>
        </w:rPr>
        <w:t xml:space="preserve"> </w:t>
      </w:r>
      <w:r w:rsidRPr="00B3663D">
        <w:rPr>
          <w:sz w:val="20"/>
        </w:rPr>
        <w:t>kürsüde</w:t>
      </w:r>
      <w:r w:rsidRPr="00B3663D" w:rsidR="005A771B">
        <w:rPr>
          <w:sz w:val="20"/>
        </w:rPr>
        <w:t xml:space="preserve"> </w:t>
      </w:r>
      <w:r w:rsidRPr="00B3663D">
        <w:rPr>
          <w:sz w:val="20"/>
        </w:rPr>
        <w:t>daha</w:t>
      </w:r>
      <w:r w:rsidRPr="00B3663D" w:rsidR="005A771B">
        <w:rPr>
          <w:sz w:val="20"/>
        </w:rPr>
        <w:t xml:space="preserve"> </w:t>
      </w:r>
      <w:r w:rsidRPr="00B3663D">
        <w:rPr>
          <w:sz w:val="20"/>
        </w:rPr>
        <w:t>konuşmaya</w:t>
      </w:r>
      <w:r w:rsidRPr="00B3663D" w:rsidR="005A771B">
        <w:rPr>
          <w:sz w:val="20"/>
        </w:rPr>
        <w:t xml:space="preserve"> </w:t>
      </w:r>
      <w:r w:rsidRPr="00B3663D">
        <w:rPr>
          <w:sz w:val="20"/>
        </w:rPr>
        <w:t>başlarken</w:t>
      </w:r>
      <w:r w:rsidRPr="00B3663D" w:rsidR="005A771B">
        <w:rPr>
          <w:sz w:val="20"/>
        </w:rPr>
        <w:t xml:space="preserve"> </w:t>
      </w:r>
      <w:r w:rsidRPr="00B3663D">
        <w:rPr>
          <w:sz w:val="20"/>
        </w:rPr>
        <w:t>“Yolsuzluktan</w:t>
      </w:r>
      <w:r w:rsidRPr="00B3663D" w:rsidR="005A771B">
        <w:rPr>
          <w:sz w:val="20"/>
        </w:rPr>
        <w:t xml:space="preserve"> </w:t>
      </w:r>
      <w:r w:rsidRPr="00B3663D">
        <w:rPr>
          <w:sz w:val="20"/>
        </w:rPr>
        <w:t>mı</w:t>
      </w:r>
      <w:r w:rsidRPr="00B3663D" w:rsidR="005A771B">
        <w:rPr>
          <w:sz w:val="20"/>
        </w:rPr>
        <w:t xml:space="preserve"> </w:t>
      </w:r>
      <w:r w:rsidRPr="00B3663D">
        <w:rPr>
          <w:sz w:val="20"/>
        </w:rPr>
        <w:t>bahsedelim,</w:t>
      </w:r>
      <w:r w:rsidRPr="00B3663D" w:rsidR="005A771B">
        <w:rPr>
          <w:sz w:val="20"/>
        </w:rPr>
        <w:t xml:space="preserve"> </w:t>
      </w:r>
      <w:r w:rsidRPr="00B3663D">
        <w:rPr>
          <w:sz w:val="20"/>
        </w:rPr>
        <w:t>soysuzluktan</w:t>
      </w:r>
      <w:r w:rsidRPr="00B3663D" w:rsidR="005A771B">
        <w:rPr>
          <w:sz w:val="20"/>
        </w:rPr>
        <w:t xml:space="preserve"> </w:t>
      </w:r>
      <w:r w:rsidRPr="00B3663D">
        <w:rPr>
          <w:sz w:val="20"/>
        </w:rPr>
        <w:t>mı?”</w:t>
      </w:r>
      <w:r w:rsidRPr="00B3663D" w:rsidR="005A771B">
        <w:rPr>
          <w:sz w:val="20"/>
        </w:rPr>
        <w:t xml:space="preserve"> </w:t>
      </w:r>
      <w:r w:rsidRPr="00B3663D">
        <w:rPr>
          <w:sz w:val="20"/>
        </w:rPr>
        <w:t>diyor.</w:t>
      </w:r>
      <w:r w:rsidRPr="00B3663D" w:rsidR="005A771B">
        <w:rPr>
          <w:sz w:val="20"/>
        </w:rPr>
        <w:t xml:space="preserve"> </w:t>
      </w:r>
      <w:r w:rsidRPr="00B3663D">
        <w:rPr>
          <w:sz w:val="20"/>
        </w:rPr>
        <w:t>Soysuzluk...</w:t>
      </w:r>
      <w:r w:rsidRPr="00B3663D" w:rsidR="005A771B">
        <w:rPr>
          <w:sz w:val="20"/>
        </w:rPr>
        <w:t xml:space="preserve"> </w:t>
      </w:r>
      <w:r w:rsidRPr="00B3663D">
        <w:rPr>
          <w:sz w:val="20"/>
        </w:rPr>
        <w:t>Bir</w:t>
      </w:r>
      <w:r w:rsidRPr="00B3663D" w:rsidR="005A771B">
        <w:rPr>
          <w:sz w:val="20"/>
        </w:rPr>
        <w:t xml:space="preserve"> </w:t>
      </w:r>
      <w:r w:rsidRPr="00B3663D">
        <w:rPr>
          <w:sz w:val="20"/>
        </w:rPr>
        <w:t>öğretmen</w:t>
      </w:r>
      <w:r w:rsidRPr="00B3663D" w:rsidR="005A771B">
        <w:rPr>
          <w:sz w:val="20"/>
        </w:rPr>
        <w:t xml:space="preserve"> </w:t>
      </w:r>
      <w:r w:rsidRPr="00B3663D">
        <w:rPr>
          <w:sz w:val="20"/>
        </w:rPr>
        <w:t>bir</w:t>
      </w:r>
      <w:r w:rsidRPr="00B3663D" w:rsidR="005A771B">
        <w:rPr>
          <w:sz w:val="20"/>
        </w:rPr>
        <w:t xml:space="preserve"> </w:t>
      </w:r>
      <w:r w:rsidRPr="00B3663D">
        <w:rPr>
          <w:sz w:val="20"/>
        </w:rPr>
        <w:t>kürsüden,</w:t>
      </w:r>
      <w:r w:rsidRPr="00B3663D" w:rsidR="005A771B">
        <w:rPr>
          <w:sz w:val="20"/>
        </w:rPr>
        <w:t xml:space="preserve"> </w:t>
      </w:r>
      <w:r w:rsidRPr="00B3663D">
        <w:rPr>
          <w:sz w:val="20"/>
        </w:rPr>
        <w:t>hiç</w:t>
      </w:r>
      <w:r w:rsidRPr="00B3663D" w:rsidR="005A771B">
        <w:rPr>
          <w:sz w:val="20"/>
        </w:rPr>
        <w:t xml:space="preserve"> </w:t>
      </w:r>
      <w:r w:rsidRPr="00B3663D">
        <w:rPr>
          <w:sz w:val="20"/>
        </w:rPr>
        <w:t>yakından</w:t>
      </w:r>
      <w:r w:rsidRPr="00B3663D" w:rsidR="005A771B">
        <w:rPr>
          <w:sz w:val="20"/>
        </w:rPr>
        <w:t xml:space="preserve"> </w:t>
      </w:r>
      <w:r w:rsidRPr="00B3663D">
        <w:rPr>
          <w:sz w:val="20"/>
        </w:rPr>
        <w:t>bilmediği,</w:t>
      </w:r>
      <w:r w:rsidRPr="00B3663D" w:rsidR="005A771B">
        <w:rPr>
          <w:sz w:val="20"/>
        </w:rPr>
        <w:t xml:space="preserve"> </w:t>
      </w:r>
      <w:r w:rsidRPr="00B3663D">
        <w:rPr>
          <w:sz w:val="20"/>
        </w:rPr>
        <w:t>tanımadığı</w:t>
      </w:r>
      <w:r w:rsidRPr="00B3663D" w:rsidR="005A771B">
        <w:rPr>
          <w:sz w:val="20"/>
        </w:rPr>
        <w:t xml:space="preserve"> </w:t>
      </w:r>
      <w:r w:rsidRPr="00B3663D">
        <w:rPr>
          <w:sz w:val="20"/>
        </w:rPr>
        <w:t>bir</w:t>
      </w:r>
      <w:r w:rsidRPr="00B3663D" w:rsidR="005A771B">
        <w:rPr>
          <w:sz w:val="20"/>
        </w:rPr>
        <w:t xml:space="preserve"> </w:t>
      </w:r>
      <w:r w:rsidRPr="00B3663D">
        <w:rPr>
          <w:sz w:val="20"/>
        </w:rPr>
        <w:t>sürü</w:t>
      </w:r>
      <w:r w:rsidRPr="00B3663D" w:rsidR="005A771B">
        <w:rPr>
          <w:sz w:val="20"/>
        </w:rPr>
        <w:t xml:space="preserve"> </w:t>
      </w:r>
      <w:r w:rsidRPr="00B3663D">
        <w:rPr>
          <w:sz w:val="20"/>
        </w:rPr>
        <w:t>milletvekiline</w:t>
      </w:r>
      <w:r w:rsidRPr="00B3663D" w:rsidR="005A771B">
        <w:rPr>
          <w:sz w:val="20"/>
        </w:rPr>
        <w:t xml:space="preserve"> </w:t>
      </w:r>
      <w:r w:rsidRPr="00B3663D">
        <w:rPr>
          <w:sz w:val="20"/>
        </w:rPr>
        <w:t>karşı</w:t>
      </w:r>
      <w:r w:rsidRPr="00B3663D" w:rsidR="005A771B">
        <w:rPr>
          <w:sz w:val="20"/>
        </w:rPr>
        <w:t xml:space="preserve"> </w:t>
      </w:r>
      <w:r w:rsidRPr="00B3663D">
        <w:rPr>
          <w:sz w:val="20"/>
        </w:rPr>
        <w:t>bu</w:t>
      </w:r>
      <w:r w:rsidRPr="00B3663D" w:rsidR="005A771B">
        <w:rPr>
          <w:sz w:val="20"/>
        </w:rPr>
        <w:t xml:space="preserve"> </w:t>
      </w:r>
      <w:r w:rsidRPr="00B3663D">
        <w:rPr>
          <w:sz w:val="20"/>
        </w:rPr>
        <w:t>kelimeyi</w:t>
      </w:r>
      <w:r w:rsidRPr="00B3663D" w:rsidR="005A771B">
        <w:rPr>
          <w:sz w:val="20"/>
        </w:rPr>
        <w:t xml:space="preserve"> </w:t>
      </w:r>
      <w:r w:rsidRPr="00B3663D">
        <w:rPr>
          <w:sz w:val="20"/>
        </w:rPr>
        <w:t>nasıl</w:t>
      </w:r>
      <w:r w:rsidRPr="00B3663D" w:rsidR="005A771B">
        <w:rPr>
          <w:sz w:val="20"/>
        </w:rPr>
        <w:t xml:space="preserve"> </w:t>
      </w:r>
      <w:r w:rsidRPr="00B3663D">
        <w:rPr>
          <w:sz w:val="20"/>
        </w:rPr>
        <w:t>kullanabilir</w:t>
      </w:r>
      <w:r w:rsidRPr="00B3663D" w:rsidR="005A771B">
        <w:rPr>
          <w:sz w:val="20"/>
        </w:rPr>
        <w:t xml:space="preserve"> </w:t>
      </w:r>
      <w:r w:rsidRPr="00B3663D">
        <w:rPr>
          <w:sz w:val="20"/>
        </w:rPr>
        <w:t>yani?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r w:rsidRPr="00B3663D">
        <w:rPr>
          <w:sz w:val="20"/>
        </w:rPr>
        <w:t>hayır…</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kullandı,</w:t>
      </w:r>
      <w:r w:rsidRPr="00B3663D" w:rsidR="005A771B">
        <w:rPr>
          <w:sz w:val="20"/>
        </w:rPr>
        <w:t xml:space="preserve"> </w:t>
      </w:r>
      <w:r w:rsidRPr="00B3663D">
        <w:rPr>
          <w:sz w:val="20"/>
        </w:rPr>
        <w:t>bu</w:t>
      </w:r>
      <w:r w:rsidRPr="00B3663D" w:rsidR="005A771B">
        <w:rPr>
          <w:sz w:val="20"/>
        </w:rPr>
        <w:t xml:space="preserve"> </w:t>
      </w:r>
      <w:r w:rsidRPr="00B3663D">
        <w:rPr>
          <w:sz w:val="20"/>
        </w:rPr>
        <w:t>kelimeyi</w:t>
      </w:r>
      <w:r w:rsidRPr="00B3663D" w:rsidR="005A771B">
        <w:rPr>
          <w:sz w:val="20"/>
        </w:rPr>
        <w:t xml:space="preserve"> </w:t>
      </w:r>
      <w:r w:rsidRPr="00B3663D">
        <w:rPr>
          <w:sz w:val="20"/>
        </w:rPr>
        <w:t>kullandı.</w:t>
      </w:r>
      <w:r w:rsidRPr="00B3663D" w:rsidR="005A771B">
        <w:rPr>
          <w:sz w:val="20"/>
        </w:rPr>
        <w:t xml:space="preserve"> </w:t>
      </w:r>
      <w:r w:rsidRPr="00B3663D">
        <w:rPr>
          <w:sz w:val="20"/>
        </w:rPr>
        <w:t>“Yolsuzluk</w:t>
      </w:r>
      <w:r w:rsidRPr="00B3663D" w:rsidR="005A771B">
        <w:rPr>
          <w:sz w:val="20"/>
        </w:rPr>
        <w:t xml:space="preserve"> </w:t>
      </w:r>
      <w:r w:rsidRPr="00B3663D">
        <w:rPr>
          <w:sz w:val="20"/>
        </w:rPr>
        <w:t>mu</w:t>
      </w:r>
      <w:r w:rsidRPr="00B3663D" w:rsidR="005A771B">
        <w:rPr>
          <w:sz w:val="20"/>
        </w:rPr>
        <w:t xml:space="preserve"> </w:t>
      </w:r>
      <w:r w:rsidRPr="00B3663D">
        <w:rPr>
          <w:sz w:val="20"/>
        </w:rPr>
        <w:t>yok,</w:t>
      </w:r>
      <w:r w:rsidRPr="00B3663D" w:rsidR="005A771B">
        <w:rPr>
          <w:sz w:val="20"/>
        </w:rPr>
        <w:t xml:space="preserve"> </w:t>
      </w:r>
      <w:r w:rsidRPr="00B3663D">
        <w:rPr>
          <w:sz w:val="20"/>
        </w:rPr>
        <w:t>soysuzluk</w:t>
      </w:r>
      <w:r w:rsidRPr="00B3663D" w:rsidR="005A771B">
        <w:rPr>
          <w:sz w:val="20"/>
        </w:rPr>
        <w:t xml:space="preserve"> </w:t>
      </w:r>
      <w:r w:rsidRPr="00B3663D">
        <w:rPr>
          <w:sz w:val="20"/>
        </w:rPr>
        <w:t>mu</w:t>
      </w:r>
      <w:r w:rsidRPr="00B3663D" w:rsidR="005A771B">
        <w:rPr>
          <w:sz w:val="20"/>
        </w:rPr>
        <w:t xml:space="preserve"> </w:t>
      </w:r>
      <w:r w:rsidRPr="00B3663D">
        <w:rPr>
          <w:sz w:val="20"/>
        </w:rPr>
        <w:t>yok?”</w:t>
      </w:r>
      <w:r w:rsidRPr="00B3663D" w:rsidR="005A771B">
        <w:rPr>
          <w:sz w:val="20"/>
        </w:rPr>
        <w:t xml:space="preserve"> </w:t>
      </w:r>
      <w:r w:rsidRPr="00B3663D">
        <w:rPr>
          <w:sz w:val="20"/>
        </w:rPr>
        <w:t>Aynen</w:t>
      </w:r>
      <w:r w:rsidRPr="00B3663D" w:rsidR="005A771B">
        <w:rPr>
          <w:sz w:val="20"/>
        </w:rPr>
        <w:t xml:space="preserve"> </w:t>
      </w:r>
      <w:r w:rsidRPr="00B3663D">
        <w:rPr>
          <w:sz w:val="20"/>
        </w:rPr>
        <w:t>böyle</w:t>
      </w:r>
      <w:r w:rsidRPr="00B3663D" w:rsidR="005A771B">
        <w:rPr>
          <w:sz w:val="20"/>
        </w:rPr>
        <w:t xml:space="preserve"> </w:t>
      </w:r>
      <w:r w:rsidRPr="00B3663D">
        <w:rPr>
          <w:sz w:val="20"/>
        </w:rPr>
        <w:t>konuşuyor.</w:t>
      </w:r>
      <w:r w:rsidRPr="00B3663D" w:rsidR="005A771B">
        <w:rPr>
          <w:sz w:val="20"/>
        </w:rPr>
        <w:t xml:space="preserve"> </w:t>
      </w:r>
      <w:r w:rsidRPr="00B3663D">
        <w:rPr>
          <w:sz w:val="20"/>
        </w:rPr>
        <w:t>Şimdi</w:t>
      </w:r>
      <w:r w:rsidRPr="00B3663D" w:rsidR="005A771B">
        <w:rPr>
          <w:sz w:val="20"/>
        </w:rPr>
        <w:t xml:space="preserve"> </w:t>
      </w:r>
      <w:r w:rsidRPr="00B3663D">
        <w:rPr>
          <w:sz w:val="20"/>
        </w:rPr>
        <w:t>böyle</w:t>
      </w:r>
      <w:r w:rsidRPr="00B3663D" w:rsidR="005A771B">
        <w:rPr>
          <w:sz w:val="20"/>
        </w:rPr>
        <w:t xml:space="preserve"> </w:t>
      </w:r>
      <w:r w:rsidRPr="00B3663D">
        <w:rPr>
          <w:sz w:val="20"/>
        </w:rPr>
        <w:t>konuşulduğu</w:t>
      </w:r>
      <w:r w:rsidRPr="00B3663D" w:rsidR="005A771B">
        <w:rPr>
          <w:sz w:val="20"/>
        </w:rPr>
        <w:t xml:space="preserve"> </w:t>
      </w:r>
      <w:r w:rsidRPr="00B3663D">
        <w:rPr>
          <w:sz w:val="20"/>
        </w:rPr>
        <w:t>zaman</w:t>
      </w:r>
      <w:r w:rsidRPr="00B3663D" w:rsidR="005A771B">
        <w:rPr>
          <w:sz w:val="20"/>
        </w:rPr>
        <w:t xml:space="preserve"> </w:t>
      </w:r>
      <w:r w:rsidRPr="00B3663D">
        <w:rPr>
          <w:sz w:val="20"/>
        </w:rPr>
        <w:t>yani</w:t>
      </w:r>
      <w:r w:rsidRPr="00B3663D" w:rsidR="005A771B">
        <w:rPr>
          <w:sz w:val="20"/>
        </w:rPr>
        <w:t xml:space="preserve"> </w:t>
      </w:r>
      <w:r w:rsidRPr="00B3663D">
        <w:rPr>
          <w:sz w:val="20"/>
        </w:rPr>
        <w:t>birazcık</w:t>
      </w:r>
      <w:r w:rsidRPr="00B3663D" w:rsidR="005A771B">
        <w:rPr>
          <w:sz w:val="20"/>
        </w:rPr>
        <w:t xml:space="preserve"> </w:t>
      </w:r>
      <w:r w:rsidRPr="00B3663D">
        <w:rPr>
          <w:sz w:val="20"/>
        </w:rPr>
        <w:t>onuru</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insan</w:t>
      </w:r>
      <w:r w:rsidRPr="00B3663D" w:rsidR="005A771B">
        <w:rPr>
          <w:sz w:val="20"/>
        </w:rPr>
        <w:t xml:space="preserve"> </w:t>
      </w:r>
      <w:r w:rsidRPr="00B3663D">
        <w:rPr>
          <w:sz w:val="20"/>
        </w:rPr>
        <w:t>“Ne</w:t>
      </w:r>
      <w:r w:rsidRPr="00B3663D" w:rsidR="005A771B">
        <w:rPr>
          <w:sz w:val="20"/>
        </w:rPr>
        <w:t xml:space="preserve"> </w:t>
      </w:r>
      <w:r w:rsidRPr="00B3663D">
        <w:rPr>
          <w:sz w:val="20"/>
        </w:rPr>
        <w:t>söylüyorsun?”</w:t>
      </w:r>
      <w:r w:rsidRPr="00B3663D" w:rsidR="005A771B">
        <w:rPr>
          <w:sz w:val="20"/>
        </w:rPr>
        <w:t xml:space="preserve"> </w:t>
      </w:r>
      <w:r w:rsidRPr="00B3663D">
        <w:rPr>
          <w:sz w:val="20"/>
        </w:rPr>
        <w:t>demez</w:t>
      </w:r>
      <w:r w:rsidRPr="00B3663D" w:rsidR="005A771B">
        <w:rPr>
          <w:sz w:val="20"/>
        </w:rPr>
        <w:t xml:space="preserve"> </w:t>
      </w:r>
      <w:r w:rsidRPr="00B3663D">
        <w:rPr>
          <w:sz w:val="20"/>
        </w:rPr>
        <w:t>mi</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yani?</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ifade</w:t>
      </w:r>
      <w:r w:rsidRPr="00B3663D" w:rsidR="005A771B">
        <w:rPr>
          <w:sz w:val="20"/>
        </w:rPr>
        <w:t xml:space="preserve"> </w:t>
      </w:r>
      <w:r w:rsidRPr="00B3663D">
        <w:rPr>
          <w:sz w:val="20"/>
        </w:rPr>
        <w:t>olabilir</w:t>
      </w:r>
      <w:r w:rsidRPr="00B3663D" w:rsidR="005A771B">
        <w:rPr>
          <w:sz w:val="20"/>
        </w:rPr>
        <w:t xml:space="preserve"> </w:t>
      </w:r>
      <w:r w:rsidRPr="00B3663D">
        <w:rPr>
          <w:sz w:val="20"/>
        </w:rPr>
        <w:t>mi?</w:t>
      </w:r>
      <w:r w:rsidRPr="00B3663D" w:rsidR="005A771B">
        <w:rPr>
          <w:sz w:val="20"/>
        </w:rPr>
        <w:t xml:space="preserve"> </w:t>
      </w:r>
      <w:r w:rsidRPr="00B3663D">
        <w:rPr>
          <w:sz w:val="20"/>
        </w:rPr>
        <w:t>Olabilir</w:t>
      </w:r>
      <w:r w:rsidRPr="00B3663D" w:rsidR="005A771B">
        <w:rPr>
          <w:sz w:val="20"/>
        </w:rPr>
        <w:t xml:space="preserve"> </w:t>
      </w:r>
      <w:r w:rsidRPr="00B3663D">
        <w:rPr>
          <w:sz w:val="20"/>
        </w:rPr>
        <w:t>mi</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Söylüyorsunuz</w:t>
      </w:r>
      <w:r w:rsidRPr="00B3663D" w:rsidR="005A771B">
        <w:rPr>
          <w:sz w:val="20"/>
        </w:rPr>
        <w:t xml:space="preserve"> </w:t>
      </w:r>
      <w:r w:rsidRPr="00B3663D">
        <w:rPr>
          <w:sz w:val="20"/>
        </w:rPr>
        <w:t>ne</w:t>
      </w:r>
      <w:r w:rsidRPr="00B3663D" w:rsidR="005A771B">
        <w:rPr>
          <w:sz w:val="20"/>
        </w:rPr>
        <w:t xml:space="preserve"> </w:t>
      </w:r>
      <w:r w:rsidRPr="00B3663D">
        <w:rPr>
          <w:sz w:val="20"/>
        </w:rPr>
        <w:t>güzel</w:t>
      </w:r>
      <w:r w:rsidRPr="00B3663D" w:rsidR="005A771B">
        <w:rPr>
          <w:sz w:val="20"/>
        </w:rPr>
        <w:t xml:space="preserve"> </w:t>
      </w:r>
      <w:r w:rsidRPr="00B3663D">
        <w:rPr>
          <w:sz w:val="20"/>
        </w:rPr>
        <w:t>şimdi.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burada,</w:t>
      </w:r>
      <w:r w:rsidRPr="00B3663D" w:rsidR="005A771B">
        <w:rPr>
          <w:sz w:val="20"/>
        </w:rPr>
        <w:t xml:space="preserve"> </w:t>
      </w:r>
      <w:r w:rsidRPr="00B3663D">
        <w:rPr>
          <w:sz w:val="20"/>
        </w:rPr>
        <w:t>öğretmenliğe</w:t>
      </w:r>
      <w:r w:rsidRPr="00B3663D" w:rsidR="005A771B">
        <w:rPr>
          <w:sz w:val="20"/>
        </w:rPr>
        <w:t xml:space="preserve"> </w:t>
      </w:r>
      <w:r w:rsidRPr="00B3663D">
        <w:rPr>
          <w:sz w:val="20"/>
        </w:rPr>
        <w:t>saygı</w:t>
      </w:r>
      <w:r w:rsidRPr="00B3663D" w:rsidR="005A771B">
        <w:rPr>
          <w:sz w:val="20"/>
        </w:rPr>
        <w:t xml:space="preserve"> </w:t>
      </w:r>
      <w:r w:rsidRPr="00B3663D">
        <w:rPr>
          <w:sz w:val="20"/>
        </w:rPr>
        <w:t>duyuyorum,</w:t>
      </w:r>
      <w:r w:rsidRPr="00B3663D" w:rsidR="005A771B">
        <w:rPr>
          <w:sz w:val="20"/>
        </w:rPr>
        <w:t xml:space="preserve"> </w:t>
      </w:r>
      <w:r w:rsidRPr="00B3663D">
        <w:rPr>
          <w:sz w:val="20"/>
        </w:rPr>
        <w:t>annesi,</w:t>
      </w:r>
      <w:r w:rsidRPr="00B3663D" w:rsidR="005A771B">
        <w:rPr>
          <w:sz w:val="20"/>
        </w:rPr>
        <w:t xml:space="preserve"> </w:t>
      </w:r>
      <w:r w:rsidRPr="00B3663D">
        <w:rPr>
          <w:sz w:val="20"/>
        </w:rPr>
        <w:t>babası</w:t>
      </w:r>
      <w:r w:rsidRPr="00B3663D" w:rsidR="005A771B">
        <w:rPr>
          <w:sz w:val="20"/>
        </w:rPr>
        <w:t xml:space="preserve"> </w:t>
      </w:r>
      <w:r w:rsidRPr="00B3663D">
        <w:rPr>
          <w:sz w:val="20"/>
        </w:rPr>
        <w:t>öğretmen</w:t>
      </w:r>
      <w:r w:rsidRPr="00B3663D" w:rsidR="005A771B">
        <w:rPr>
          <w:sz w:val="20"/>
        </w:rPr>
        <w:t xml:space="preserve"> </w:t>
      </w:r>
      <w:r w:rsidRPr="00B3663D">
        <w:rPr>
          <w:sz w:val="20"/>
        </w:rPr>
        <w:t>bir</w:t>
      </w:r>
      <w:r w:rsidRPr="00B3663D" w:rsidR="005A771B">
        <w:rPr>
          <w:sz w:val="20"/>
        </w:rPr>
        <w:t xml:space="preserve"> </w:t>
      </w:r>
      <w:r w:rsidRPr="00B3663D">
        <w:rPr>
          <w:sz w:val="20"/>
        </w:rPr>
        <w:t>ailenin</w:t>
      </w:r>
      <w:r w:rsidRPr="00B3663D" w:rsidR="005A771B">
        <w:rPr>
          <w:sz w:val="20"/>
        </w:rPr>
        <w:t xml:space="preserve"> </w:t>
      </w:r>
      <w:r w:rsidRPr="00B3663D">
        <w:rPr>
          <w:sz w:val="20"/>
        </w:rPr>
        <w:t>çocuğuyum,</w:t>
      </w:r>
      <w:r w:rsidRPr="00B3663D" w:rsidR="005A771B">
        <w:rPr>
          <w:sz w:val="20"/>
        </w:rPr>
        <w:t xml:space="preserve"> </w:t>
      </w:r>
      <w:r w:rsidRPr="00B3663D">
        <w:rPr>
          <w:sz w:val="20"/>
        </w:rPr>
        <w:t>hayattaki</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şansımın</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olduğunu</w:t>
      </w:r>
      <w:r w:rsidRPr="00B3663D" w:rsidR="005A771B">
        <w:rPr>
          <w:sz w:val="20"/>
        </w:rPr>
        <w:t xml:space="preserve"> </w:t>
      </w:r>
      <w:r w:rsidRPr="00B3663D">
        <w:rPr>
          <w:sz w:val="20"/>
        </w:rPr>
        <w:t>düşünüyorum.</w:t>
      </w:r>
      <w:r w:rsidRPr="00B3663D" w:rsidR="005A771B">
        <w:rPr>
          <w:sz w:val="20"/>
        </w:rPr>
        <w:t xml:space="preserve"> </w:t>
      </w:r>
      <w:r w:rsidRPr="00B3663D">
        <w:rPr>
          <w:sz w:val="20"/>
        </w:rPr>
        <w:t>Öğretmenlerimiz</w:t>
      </w:r>
      <w:r w:rsidRPr="00B3663D" w:rsidR="005A771B">
        <w:rPr>
          <w:sz w:val="20"/>
        </w:rPr>
        <w:t xml:space="preserve"> </w:t>
      </w:r>
      <w:r w:rsidRPr="00B3663D">
        <w:rPr>
          <w:sz w:val="20"/>
        </w:rPr>
        <w:t>herhâlde</w:t>
      </w:r>
      <w:r w:rsidRPr="00B3663D" w:rsidR="005A771B">
        <w:rPr>
          <w:sz w:val="20"/>
        </w:rPr>
        <w:t xml:space="preserve"> </w:t>
      </w:r>
      <w:r w:rsidRPr="00B3663D">
        <w:rPr>
          <w:sz w:val="20"/>
        </w:rPr>
        <w:t>kürsüde</w:t>
      </w:r>
      <w:r w:rsidRPr="00B3663D" w:rsidR="005A771B">
        <w:rPr>
          <w:sz w:val="20"/>
        </w:rPr>
        <w:t xml:space="preserve"> </w:t>
      </w:r>
      <w:r w:rsidRPr="00B3663D">
        <w:rPr>
          <w:sz w:val="20"/>
        </w:rPr>
        <w:t>konuşurken</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üslup</w:t>
      </w:r>
      <w:r w:rsidRPr="00B3663D" w:rsidR="005A771B">
        <w:rPr>
          <w:sz w:val="20"/>
        </w:rPr>
        <w:t xml:space="preserve"> </w:t>
      </w:r>
      <w:r w:rsidRPr="00B3663D">
        <w:rPr>
          <w:sz w:val="20"/>
        </w:rPr>
        <w:t>içerisinde</w:t>
      </w:r>
      <w:r w:rsidRPr="00B3663D" w:rsidR="005A771B">
        <w:rPr>
          <w:sz w:val="20"/>
        </w:rPr>
        <w:t xml:space="preserve"> </w:t>
      </w:r>
      <w:r w:rsidRPr="00B3663D">
        <w:rPr>
          <w:sz w:val="20"/>
        </w:rPr>
        <w:t>olamazlar,</w:t>
      </w:r>
      <w:r w:rsidRPr="00B3663D" w:rsidR="005A771B">
        <w:rPr>
          <w:sz w:val="20"/>
        </w:rPr>
        <w:t xml:space="preserve"> </w:t>
      </w:r>
      <w:r w:rsidRPr="00B3663D">
        <w:rPr>
          <w:sz w:val="20"/>
        </w:rPr>
        <w:t>en</w:t>
      </w:r>
      <w:r w:rsidRPr="00B3663D" w:rsidR="005A771B">
        <w:rPr>
          <w:sz w:val="20"/>
        </w:rPr>
        <w:t xml:space="preserve"> </w:t>
      </w:r>
      <w:r w:rsidRPr="00B3663D">
        <w:rPr>
          <w:sz w:val="20"/>
        </w:rPr>
        <w:t>azından</w:t>
      </w:r>
      <w:r w:rsidRPr="00B3663D" w:rsidR="005A771B">
        <w:rPr>
          <w:sz w:val="20"/>
        </w:rPr>
        <w:t xml:space="preserve"> </w:t>
      </w:r>
      <w:r w:rsidRPr="00B3663D">
        <w:rPr>
          <w:sz w:val="20"/>
        </w:rPr>
        <w:t>bu</w:t>
      </w:r>
      <w:r w:rsidRPr="00B3663D" w:rsidR="005A771B">
        <w:rPr>
          <w:sz w:val="20"/>
        </w:rPr>
        <w:t xml:space="preserve"> </w:t>
      </w:r>
      <w:r w:rsidRPr="00B3663D">
        <w:rPr>
          <w:sz w:val="20"/>
        </w:rPr>
        <w:t>kelimeleri</w:t>
      </w:r>
      <w:r w:rsidRPr="00B3663D" w:rsidR="005A771B">
        <w:rPr>
          <w:sz w:val="20"/>
        </w:rPr>
        <w:t xml:space="preserve"> </w:t>
      </w:r>
      <w:r w:rsidRPr="00B3663D">
        <w:rPr>
          <w:sz w:val="20"/>
        </w:rPr>
        <w:t>kullanamazlar,</w:t>
      </w:r>
      <w:r w:rsidRPr="00B3663D" w:rsidR="005A771B">
        <w:rPr>
          <w:sz w:val="20"/>
        </w:rPr>
        <w:t xml:space="preserve"> </w:t>
      </w:r>
      <w:r w:rsidRPr="00B3663D">
        <w:rPr>
          <w:sz w:val="20"/>
        </w:rPr>
        <w:t>bunlar</w:t>
      </w:r>
      <w:r w:rsidRPr="00B3663D" w:rsidR="005A771B">
        <w:rPr>
          <w:sz w:val="20"/>
        </w:rPr>
        <w:t xml:space="preserve"> </w:t>
      </w:r>
      <w:r w:rsidRPr="00B3663D">
        <w:rPr>
          <w:sz w:val="20"/>
        </w:rPr>
        <w:t>çok</w:t>
      </w:r>
      <w:r w:rsidRPr="00B3663D" w:rsidR="005A771B">
        <w:rPr>
          <w:sz w:val="20"/>
        </w:rPr>
        <w:t xml:space="preserve"> </w:t>
      </w:r>
      <w:r w:rsidRPr="00B3663D">
        <w:rPr>
          <w:sz w:val="20"/>
        </w:rPr>
        <w:t>ama</w:t>
      </w:r>
      <w:r w:rsidRPr="00B3663D" w:rsidR="005A771B">
        <w:rPr>
          <w:sz w:val="20"/>
        </w:rPr>
        <w:t xml:space="preserve"> </w:t>
      </w:r>
      <w:r w:rsidRPr="00B3663D">
        <w:rPr>
          <w:sz w:val="20"/>
        </w:rPr>
        <w:t>çok</w:t>
      </w:r>
      <w:r w:rsidRPr="00B3663D" w:rsidR="005A771B">
        <w:rPr>
          <w:sz w:val="20"/>
        </w:rPr>
        <w:t xml:space="preserve"> </w:t>
      </w:r>
      <w:r w:rsidRPr="00B3663D">
        <w:rPr>
          <w:sz w:val="20"/>
        </w:rPr>
        <w:t>ağır</w:t>
      </w:r>
      <w:r w:rsidRPr="00B3663D" w:rsidR="005A771B">
        <w:rPr>
          <w:sz w:val="20"/>
        </w:rPr>
        <w:t xml:space="preserve"> </w:t>
      </w:r>
      <w:r w:rsidRPr="00B3663D">
        <w:rPr>
          <w:sz w:val="20"/>
        </w:rPr>
        <w:t>kelimeler.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Son</w:t>
      </w:r>
      <w:r w:rsidRPr="00B3663D" w:rsidR="005A771B">
        <w:rPr>
          <w:sz w:val="20"/>
        </w:rPr>
        <w:t xml:space="preserve"> </w:t>
      </w:r>
      <w:r w:rsidRPr="00B3663D">
        <w:rPr>
          <w:sz w:val="20"/>
        </w:rPr>
        <w:t>bir</w:t>
      </w:r>
      <w:r w:rsidRPr="00B3663D" w:rsidR="005A771B">
        <w:rPr>
          <w:sz w:val="20"/>
        </w:rPr>
        <w:t xml:space="preserve"> </w:t>
      </w:r>
      <w:r w:rsidRPr="00B3663D">
        <w:rPr>
          <w:sz w:val="20"/>
        </w:rPr>
        <w:t>cümle...</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Buyurun</w:t>
      </w:r>
      <w:r w:rsidRPr="00B3663D" w:rsidR="005A771B">
        <w:rPr>
          <w:sz w:val="20"/>
        </w:rPr>
        <w:t xml:space="preserve"> </w:t>
      </w:r>
      <w:r w:rsidRPr="00B3663D">
        <w:rPr>
          <w:sz w:val="20"/>
        </w:rPr>
        <w:t>toparlayalım.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tarz</w:t>
      </w:r>
      <w:r w:rsidRPr="00B3663D" w:rsidR="005A771B">
        <w:rPr>
          <w:sz w:val="20"/>
        </w:rPr>
        <w:t xml:space="preserve"> </w:t>
      </w:r>
      <w:r w:rsidRPr="00B3663D">
        <w:rPr>
          <w:sz w:val="20"/>
        </w:rPr>
        <w:t>kelimeleri</w:t>
      </w:r>
      <w:r w:rsidRPr="00B3663D" w:rsidR="005A771B">
        <w:rPr>
          <w:sz w:val="20"/>
        </w:rPr>
        <w:t xml:space="preserve"> </w:t>
      </w:r>
      <w:r w:rsidRPr="00B3663D">
        <w:rPr>
          <w:sz w:val="20"/>
        </w:rPr>
        <w:t>sadece</w:t>
      </w:r>
      <w:r w:rsidRPr="00B3663D" w:rsidR="005A771B">
        <w:rPr>
          <w:sz w:val="20"/>
        </w:rPr>
        <w:t xml:space="preserve"> </w:t>
      </w:r>
      <w:r w:rsidRPr="00B3663D">
        <w:rPr>
          <w:sz w:val="20"/>
        </w:rPr>
        <w:t>bir</w:t>
      </w:r>
      <w:r w:rsidRPr="00B3663D" w:rsidR="005A771B">
        <w:rPr>
          <w:sz w:val="20"/>
        </w:rPr>
        <w:t xml:space="preserve"> </w:t>
      </w:r>
      <w:r w:rsidRPr="00B3663D">
        <w:rPr>
          <w:sz w:val="20"/>
        </w:rPr>
        <w:t>defa</w:t>
      </w:r>
      <w:r w:rsidRPr="00B3663D" w:rsidR="005A771B">
        <w:rPr>
          <w:sz w:val="20"/>
        </w:rPr>
        <w:t xml:space="preserve"> </w:t>
      </w:r>
      <w:r w:rsidRPr="00B3663D">
        <w:rPr>
          <w:sz w:val="20"/>
        </w:rPr>
        <w:t>duymak</w:t>
      </w:r>
      <w:r w:rsidRPr="00B3663D" w:rsidR="005A771B">
        <w:rPr>
          <w:sz w:val="20"/>
        </w:rPr>
        <w:t xml:space="preserve"> </w:t>
      </w:r>
      <w:r w:rsidRPr="00B3663D">
        <w:rPr>
          <w:sz w:val="20"/>
        </w:rPr>
        <w:t>kafidir</w:t>
      </w:r>
      <w:r w:rsidRPr="00B3663D" w:rsidR="005A771B">
        <w:rPr>
          <w:sz w:val="20"/>
        </w:rPr>
        <w:t xml:space="preserve"> </w:t>
      </w:r>
      <w:r w:rsidRPr="00B3663D">
        <w:rPr>
          <w:sz w:val="20"/>
        </w:rPr>
        <w:t>onuru</w:t>
      </w:r>
      <w:r w:rsidRPr="00B3663D" w:rsidR="005A771B">
        <w:rPr>
          <w:sz w:val="20"/>
        </w:rPr>
        <w:t xml:space="preserve"> </w:t>
      </w:r>
      <w:r w:rsidRPr="00B3663D">
        <w:rPr>
          <w:sz w:val="20"/>
        </w:rPr>
        <w:t>olan</w:t>
      </w:r>
      <w:r w:rsidRPr="00B3663D" w:rsidR="005A771B">
        <w:rPr>
          <w:sz w:val="20"/>
        </w:rPr>
        <w:t xml:space="preserve"> </w:t>
      </w:r>
      <w:r w:rsidRPr="00B3663D">
        <w:rPr>
          <w:sz w:val="20"/>
        </w:rPr>
        <w:t>insanlar</w:t>
      </w:r>
      <w:r w:rsidRPr="00B3663D" w:rsidR="005A771B">
        <w:rPr>
          <w:sz w:val="20"/>
        </w:rPr>
        <w:t xml:space="preserve"> </w:t>
      </w:r>
      <w:r w:rsidRPr="00B3663D">
        <w:rPr>
          <w:sz w:val="20"/>
        </w:rPr>
        <w:t>için;</w:t>
      </w:r>
      <w:r w:rsidRPr="00B3663D" w:rsidR="005A771B">
        <w:rPr>
          <w:sz w:val="20"/>
        </w:rPr>
        <w:t xml:space="preserve"> </w:t>
      </w:r>
      <w:r w:rsidRPr="00B3663D">
        <w:rPr>
          <w:sz w:val="20"/>
        </w:rPr>
        <w:t>ben</w:t>
      </w:r>
      <w:r w:rsidRPr="00B3663D" w:rsidR="005A771B">
        <w:rPr>
          <w:sz w:val="20"/>
        </w:rPr>
        <w:t xml:space="preserve"> </w:t>
      </w:r>
      <w:r w:rsidRPr="00B3663D">
        <w:rPr>
          <w:sz w:val="20"/>
        </w:rPr>
        <w:t>aynen</w:t>
      </w:r>
      <w:r w:rsidRPr="00B3663D" w:rsidR="005A771B">
        <w:rPr>
          <w:sz w:val="20"/>
        </w:rPr>
        <w:t xml:space="preserve"> </w:t>
      </w:r>
      <w:r w:rsidRPr="00B3663D">
        <w:rPr>
          <w:sz w:val="20"/>
        </w:rPr>
        <w:t>iade</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Altay…</w:t>
      </w:r>
    </w:p>
    <w:p w:rsidRPr="00B3663D" w:rsidR="00636279" w:rsidP="00B3663D" w:rsidRDefault="00636279">
      <w:pPr>
        <w:tabs>
          <w:tab w:val="center" w:pos="5100"/>
        </w:tabs>
        <w:suppressAutoHyphens/>
        <w:spacing w:before="60" w:after="60"/>
        <w:ind w:firstLine="851"/>
        <w:jc w:val="both"/>
        <w:rPr>
          <w:sz w:val="20"/>
        </w:rPr>
      </w:pPr>
      <w:r w:rsidRPr="00B3663D">
        <w:rPr>
          <w:sz w:val="20"/>
        </w:rPr>
        <w:t>36.- İstanbul Milletvekili Engin Altay’ın, sataşmanın Meclisin ritüeli olduğuna ama kim yaparsa yapsın hakareti kabul etmelerinin mümkün olmadığına ilişkin açıklaması</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Şuradan</w:t>
      </w:r>
      <w:r w:rsidRPr="00B3663D" w:rsidR="005A771B">
        <w:rPr>
          <w:sz w:val="20"/>
        </w:rPr>
        <w:t xml:space="preserve"> </w:t>
      </w:r>
      <w:r w:rsidRPr="00B3663D">
        <w:rPr>
          <w:sz w:val="20"/>
        </w:rPr>
        <w:t>başlayalım:</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söylemiştim,</w:t>
      </w:r>
      <w:r w:rsidRPr="00B3663D" w:rsidR="005A771B">
        <w:rPr>
          <w:sz w:val="20"/>
        </w:rPr>
        <w:t xml:space="preserve"> </w:t>
      </w:r>
      <w:r w:rsidRPr="00B3663D">
        <w:rPr>
          <w:sz w:val="20"/>
        </w:rPr>
        <w:t>Meclis</w:t>
      </w:r>
      <w:r w:rsidRPr="00B3663D" w:rsidR="005A771B">
        <w:rPr>
          <w:sz w:val="20"/>
        </w:rPr>
        <w:t xml:space="preserve"> </w:t>
      </w:r>
      <w:r w:rsidRPr="00B3663D">
        <w:rPr>
          <w:sz w:val="20"/>
        </w:rPr>
        <w:t>konuşma</w:t>
      </w:r>
      <w:r w:rsidRPr="00B3663D" w:rsidR="005A771B">
        <w:rPr>
          <w:sz w:val="20"/>
        </w:rPr>
        <w:t xml:space="preserve"> </w:t>
      </w:r>
      <w:r w:rsidRPr="00B3663D">
        <w:rPr>
          <w:sz w:val="20"/>
        </w:rPr>
        <w:t>yeridir,</w:t>
      </w:r>
      <w:r w:rsidRPr="00B3663D" w:rsidR="005A771B">
        <w:rPr>
          <w:sz w:val="20"/>
        </w:rPr>
        <w:t xml:space="preserve"> </w:t>
      </w:r>
      <w:r w:rsidRPr="00B3663D">
        <w:rPr>
          <w:sz w:val="20"/>
        </w:rPr>
        <w:t>Mecliste</w:t>
      </w:r>
      <w:r w:rsidRPr="00B3663D" w:rsidR="005A771B">
        <w:rPr>
          <w:sz w:val="20"/>
        </w:rPr>
        <w:t xml:space="preserve"> </w:t>
      </w:r>
      <w:r w:rsidRPr="00B3663D">
        <w:rPr>
          <w:sz w:val="20"/>
        </w:rPr>
        <w:t>sataşma</w:t>
      </w:r>
      <w:r w:rsidRPr="00B3663D" w:rsidR="005A771B">
        <w:rPr>
          <w:sz w:val="20"/>
        </w:rPr>
        <w:t xml:space="preserve"> </w:t>
      </w:r>
      <w:r w:rsidRPr="00B3663D">
        <w:rPr>
          <w:sz w:val="20"/>
        </w:rPr>
        <w:t>olur</w:t>
      </w:r>
      <w:r w:rsidRPr="00B3663D" w:rsidR="005A771B">
        <w:rPr>
          <w:sz w:val="20"/>
        </w:rPr>
        <w:t xml:space="preserve"> </w:t>
      </w:r>
      <w:r w:rsidRPr="00B3663D">
        <w:rPr>
          <w:sz w:val="20"/>
        </w:rPr>
        <w:t>Başkanım,</w:t>
      </w:r>
      <w:r w:rsidRPr="00B3663D" w:rsidR="005A771B">
        <w:rPr>
          <w:sz w:val="20"/>
        </w:rPr>
        <w:t xml:space="preserve"> </w:t>
      </w:r>
      <w:r w:rsidRPr="00B3663D">
        <w:rPr>
          <w:sz w:val="20"/>
        </w:rPr>
        <w:t>sataşma</w:t>
      </w:r>
      <w:r w:rsidRPr="00B3663D" w:rsidR="005A771B">
        <w:rPr>
          <w:sz w:val="20"/>
        </w:rPr>
        <w:t xml:space="preserve"> </w:t>
      </w:r>
      <w:r w:rsidRPr="00B3663D">
        <w:rPr>
          <w:sz w:val="20"/>
        </w:rPr>
        <w:t>Meclisin</w:t>
      </w:r>
      <w:r w:rsidRPr="00B3663D" w:rsidR="005A771B">
        <w:rPr>
          <w:sz w:val="20"/>
        </w:rPr>
        <w:t xml:space="preserve"> </w:t>
      </w:r>
      <w:r w:rsidRPr="00B3663D">
        <w:rPr>
          <w:sz w:val="20"/>
        </w:rPr>
        <w:t>ritüelidir,</w:t>
      </w:r>
      <w:r w:rsidRPr="00B3663D" w:rsidR="005A771B">
        <w:rPr>
          <w:sz w:val="20"/>
        </w:rPr>
        <w:t xml:space="preserve"> </w:t>
      </w:r>
      <w:r w:rsidRPr="00B3663D">
        <w:rPr>
          <w:sz w:val="20"/>
        </w:rPr>
        <w:t>olur.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HÜSEYİN</w:t>
      </w:r>
      <w:r w:rsidRPr="00B3663D" w:rsidR="005A771B">
        <w:rPr>
          <w:sz w:val="20"/>
        </w:rPr>
        <w:t xml:space="preserve"> </w:t>
      </w:r>
      <w:r w:rsidRPr="00B3663D">
        <w:rPr>
          <w:sz w:val="20"/>
        </w:rPr>
        <w:t>YAYMAN</w:t>
      </w:r>
      <w:r w:rsidRPr="00B3663D" w:rsidR="005A771B">
        <w:rPr>
          <w:sz w:val="20"/>
        </w:rPr>
        <w:t xml:space="preserve"> </w:t>
      </w:r>
      <w:r w:rsidRPr="00B3663D">
        <w:rPr>
          <w:sz w:val="20"/>
        </w:rPr>
        <w:t>(Hatay)</w:t>
      </w:r>
      <w:r w:rsidRPr="00B3663D" w:rsidR="005A771B">
        <w:rPr>
          <w:sz w:val="20"/>
        </w:rPr>
        <w:t xml:space="preserve"> </w:t>
      </w:r>
      <w:r w:rsidRPr="00B3663D">
        <w:rPr>
          <w:sz w:val="20"/>
        </w:rPr>
        <w:t>–</w:t>
      </w:r>
      <w:r w:rsidRPr="00B3663D" w:rsidR="005A771B">
        <w:rPr>
          <w:sz w:val="20"/>
        </w:rPr>
        <w:t xml:space="preserve"> </w:t>
      </w:r>
      <w:r w:rsidRPr="00B3663D">
        <w:rPr>
          <w:sz w:val="20"/>
        </w:rPr>
        <w:t>Hakaret</w:t>
      </w:r>
      <w:r w:rsidRPr="00B3663D" w:rsidR="005A771B">
        <w:rPr>
          <w:sz w:val="20"/>
        </w:rPr>
        <w:t xml:space="preserve"> </w:t>
      </w:r>
      <w:r w:rsidRPr="00B3663D">
        <w:rPr>
          <w:sz w:val="20"/>
        </w:rPr>
        <w:t>olmaz.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bir</w:t>
      </w:r>
      <w:r w:rsidRPr="00B3663D" w:rsidR="005A771B">
        <w:rPr>
          <w:sz w:val="20"/>
        </w:rPr>
        <w:t xml:space="preserve"> </w:t>
      </w:r>
      <w:r w:rsidRPr="00B3663D">
        <w:rPr>
          <w:sz w:val="20"/>
        </w:rPr>
        <w:t>dur,</w:t>
      </w:r>
      <w:r w:rsidRPr="00B3663D" w:rsidR="005A771B">
        <w:rPr>
          <w:sz w:val="20"/>
        </w:rPr>
        <w:t xml:space="preserve"> </w:t>
      </w:r>
      <w:r w:rsidRPr="00B3663D">
        <w:rPr>
          <w:sz w:val="20"/>
        </w:rPr>
        <w:t>yerinden</w:t>
      </w:r>
      <w:r w:rsidRPr="00B3663D" w:rsidR="005A771B">
        <w:rPr>
          <w:sz w:val="20"/>
        </w:rPr>
        <w:t xml:space="preserve"> </w:t>
      </w:r>
      <w:r w:rsidRPr="00B3663D">
        <w:rPr>
          <w:sz w:val="20"/>
        </w:rPr>
        <w:t>sataşmadan</w:t>
      </w:r>
      <w:r w:rsidRPr="00B3663D" w:rsidR="005A771B">
        <w:rPr>
          <w:sz w:val="20"/>
        </w:rPr>
        <w:t xml:space="preserve"> </w:t>
      </w:r>
      <w:r w:rsidRPr="00B3663D">
        <w:rPr>
          <w:sz w:val="20"/>
        </w:rPr>
        <w:t>bahsediyorum.</w:t>
      </w:r>
      <w:r w:rsidRPr="00B3663D" w:rsidR="005A771B">
        <w:rPr>
          <w:sz w:val="20"/>
        </w:rPr>
        <w:t xml:space="preserve"> </w:t>
      </w:r>
      <w:r w:rsidRPr="00B3663D">
        <w:rPr>
          <w:sz w:val="20"/>
        </w:rPr>
        <w:t>Hakaret</w:t>
      </w:r>
      <w:r w:rsidRPr="00B3663D" w:rsidR="005A771B">
        <w:rPr>
          <w:sz w:val="20"/>
        </w:rPr>
        <w:t xml:space="preserve"> </w:t>
      </w:r>
      <w:r w:rsidRPr="00B3663D">
        <w:rPr>
          <w:sz w:val="20"/>
        </w:rPr>
        <w:t>hiç</w:t>
      </w:r>
      <w:r w:rsidRPr="00B3663D" w:rsidR="005A771B">
        <w:rPr>
          <w:sz w:val="20"/>
        </w:rPr>
        <w:t xml:space="preserve"> </w:t>
      </w:r>
      <w:r w:rsidRPr="00B3663D">
        <w:rPr>
          <w:sz w:val="20"/>
        </w:rPr>
        <w:t>olmaz</w:t>
      </w:r>
      <w:r w:rsidRPr="00B3663D" w:rsidR="005A771B">
        <w:rPr>
          <w:sz w:val="20"/>
        </w:rPr>
        <w:t xml:space="preserve"> </w:t>
      </w:r>
      <w:r w:rsidRPr="00B3663D">
        <w:rPr>
          <w:sz w:val="20"/>
        </w:rPr>
        <w:t>Mecliste,</w:t>
      </w:r>
      <w:r w:rsidRPr="00B3663D" w:rsidR="005A771B">
        <w:rPr>
          <w:sz w:val="20"/>
        </w:rPr>
        <w:t xml:space="preserve"> </w:t>
      </w:r>
      <w:r w:rsidRPr="00B3663D">
        <w:rPr>
          <w:sz w:val="20"/>
        </w:rPr>
        <w:t>kim</w:t>
      </w:r>
      <w:r w:rsidRPr="00B3663D" w:rsidR="005A771B">
        <w:rPr>
          <w:sz w:val="20"/>
        </w:rPr>
        <w:t xml:space="preserve"> </w:t>
      </w:r>
      <w:r w:rsidRPr="00B3663D">
        <w:rPr>
          <w:sz w:val="20"/>
        </w:rPr>
        <w:t>yaparsa</w:t>
      </w:r>
      <w:r w:rsidRPr="00B3663D" w:rsidR="005A771B">
        <w:rPr>
          <w:sz w:val="20"/>
        </w:rPr>
        <w:t xml:space="preserve"> </w:t>
      </w:r>
      <w:r w:rsidRPr="00B3663D">
        <w:rPr>
          <w:sz w:val="20"/>
        </w:rPr>
        <w:t>yapsın,</w:t>
      </w:r>
      <w:r w:rsidRPr="00B3663D" w:rsidR="005A771B">
        <w:rPr>
          <w:sz w:val="20"/>
        </w:rPr>
        <w:t xml:space="preserve"> </w:t>
      </w:r>
      <w:r w:rsidRPr="00B3663D">
        <w:rPr>
          <w:sz w:val="20"/>
        </w:rPr>
        <w:t>hakareti</w:t>
      </w:r>
      <w:r w:rsidRPr="00B3663D" w:rsidR="005A771B">
        <w:rPr>
          <w:sz w:val="20"/>
        </w:rPr>
        <w:t xml:space="preserve"> </w:t>
      </w:r>
      <w:r w:rsidRPr="00B3663D">
        <w:rPr>
          <w:sz w:val="20"/>
        </w:rPr>
        <w:t>kabul</w:t>
      </w:r>
      <w:r w:rsidRPr="00B3663D" w:rsidR="005A771B">
        <w:rPr>
          <w:sz w:val="20"/>
        </w:rPr>
        <w:t xml:space="preserve"> </w:t>
      </w:r>
      <w:r w:rsidRPr="00B3663D">
        <w:rPr>
          <w:sz w:val="20"/>
        </w:rPr>
        <w:t>etmemiz</w:t>
      </w:r>
      <w:r w:rsidRPr="00B3663D" w:rsidR="005A771B">
        <w:rPr>
          <w:sz w:val="20"/>
        </w:rPr>
        <w:t xml:space="preserve"> </w:t>
      </w:r>
      <w:r w:rsidRPr="00B3663D">
        <w:rPr>
          <w:sz w:val="20"/>
        </w:rPr>
        <w:t>mümkün</w:t>
      </w:r>
      <w:r w:rsidRPr="00B3663D" w:rsidR="005A771B">
        <w:rPr>
          <w:sz w:val="20"/>
        </w:rPr>
        <w:t xml:space="preserve"> </w:t>
      </w:r>
      <w:r w:rsidRPr="00B3663D">
        <w:rPr>
          <w:sz w:val="20"/>
        </w:rPr>
        <w:t>değil.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Mecliste</w:t>
      </w:r>
      <w:r w:rsidRPr="00B3663D" w:rsidR="005A771B">
        <w:rPr>
          <w:sz w:val="20"/>
        </w:rPr>
        <w:t xml:space="preserve"> </w:t>
      </w:r>
      <w:r w:rsidRPr="00B3663D">
        <w:rPr>
          <w:sz w:val="20"/>
        </w:rPr>
        <w:t>sataşma</w:t>
      </w:r>
      <w:r w:rsidRPr="00B3663D" w:rsidR="005A771B">
        <w:rPr>
          <w:sz w:val="20"/>
        </w:rPr>
        <w:t xml:space="preserve"> </w:t>
      </w:r>
      <w:r w:rsidRPr="00B3663D">
        <w:rPr>
          <w:sz w:val="20"/>
        </w:rPr>
        <w:t>olur</w:t>
      </w:r>
      <w:r w:rsidRPr="00B3663D" w:rsidR="005A771B">
        <w:rPr>
          <w:sz w:val="20"/>
        </w:rPr>
        <w:t xml:space="preserve"> </w:t>
      </w:r>
      <w:r w:rsidRPr="00B3663D">
        <w:rPr>
          <w:sz w:val="20"/>
        </w:rPr>
        <w:t>da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Grubunun</w:t>
      </w:r>
      <w:r w:rsidRPr="00B3663D" w:rsidR="005A771B">
        <w:rPr>
          <w:sz w:val="20"/>
        </w:rPr>
        <w:t xml:space="preserve"> </w:t>
      </w:r>
      <w:r w:rsidRPr="00B3663D">
        <w:rPr>
          <w:sz w:val="20"/>
        </w:rPr>
        <w:t>genel</w:t>
      </w:r>
      <w:r w:rsidRPr="00B3663D" w:rsidR="005A771B">
        <w:rPr>
          <w:sz w:val="20"/>
        </w:rPr>
        <w:t xml:space="preserve"> </w:t>
      </w:r>
      <w:r w:rsidRPr="00B3663D">
        <w:rPr>
          <w:sz w:val="20"/>
        </w:rPr>
        <w:t>olarak</w:t>
      </w:r>
      <w:r w:rsidRPr="00B3663D" w:rsidR="005A771B">
        <w:rPr>
          <w:sz w:val="20"/>
        </w:rPr>
        <w:t xml:space="preserve"> </w:t>
      </w:r>
      <w:r w:rsidRPr="00B3663D">
        <w:rPr>
          <w:sz w:val="20"/>
        </w:rPr>
        <w:t>kendilerini</w:t>
      </w:r>
      <w:r w:rsidRPr="00B3663D" w:rsidR="005A771B">
        <w:rPr>
          <w:sz w:val="20"/>
        </w:rPr>
        <w:t xml:space="preserve"> </w:t>
      </w:r>
      <w:r w:rsidRPr="00B3663D">
        <w:rPr>
          <w:sz w:val="20"/>
        </w:rPr>
        <w:t>rahatsız</w:t>
      </w:r>
      <w:r w:rsidRPr="00B3663D" w:rsidR="005A771B">
        <w:rPr>
          <w:sz w:val="20"/>
        </w:rPr>
        <w:t xml:space="preserve"> </w:t>
      </w:r>
      <w:r w:rsidRPr="00B3663D">
        <w:rPr>
          <w:sz w:val="20"/>
        </w:rPr>
        <w:t>eden</w:t>
      </w:r>
      <w:r w:rsidRPr="00B3663D" w:rsidR="005A771B">
        <w:rPr>
          <w:sz w:val="20"/>
        </w:rPr>
        <w:t xml:space="preserve"> </w:t>
      </w:r>
      <w:r w:rsidRPr="00B3663D">
        <w:rPr>
          <w:sz w:val="20"/>
        </w:rPr>
        <w:t>konular</w:t>
      </w:r>
      <w:r w:rsidRPr="00B3663D" w:rsidR="005A771B">
        <w:rPr>
          <w:sz w:val="20"/>
        </w:rPr>
        <w:t xml:space="preserve"> </w:t>
      </w:r>
      <w:r w:rsidRPr="00B3663D">
        <w:rPr>
          <w:sz w:val="20"/>
        </w:rPr>
        <w:t>kürsüden</w:t>
      </w:r>
      <w:r w:rsidRPr="00B3663D" w:rsidR="005A771B">
        <w:rPr>
          <w:sz w:val="20"/>
        </w:rPr>
        <w:t xml:space="preserve"> </w:t>
      </w:r>
      <w:r w:rsidRPr="00B3663D">
        <w:rPr>
          <w:sz w:val="20"/>
        </w:rPr>
        <w:t>zikredildiği</w:t>
      </w:r>
      <w:r w:rsidRPr="00B3663D" w:rsidR="005A771B">
        <w:rPr>
          <w:sz w:val="20"/>
        </w:rPr>
        <w:t xml:space="preserve"> </w:t>
      </w:r>
      <w:r w:rsidRPr="00B3663D">
        <w:rPr>
          <w:sz w:val="20"/>
        </w:rPr>
        <w:t>zaman</w:t>
      </w:r>
      <w:r w:rsidRPr="00B3663D" w:rsidR="005A771B">
        <w:rPr>
          <w:sz w:val="20"/>
        </w:rPr>
        <w:t xml:space="preserve"> </w:t>
      </w:r>
      <w:r w:rsidRPr="00B3663D">
        <w:rPr>
          <w:sz w:val="20"/>
        </w:rPr>
        <w:t>yaptığı</w:t>
      </w:r>
      <w:r w:rsidRPr="00B3663D" w:rsidR="005A771B">
        <w:rPr>
          <w:sz w:val="20"/>
        </w:rPr>
        <w:t xml:space="preserve"> </w:t>
      </w:r>
      <w:r w:rsidRPr="00B3663D">
        <w:rPr>
          <w:sz w:val="20"/>
        </w:rPr>
        <w:t>sataşma</w:t>
      </w:r>
      <w:r w:rsidRPr="00B3663D" w:rsidR="005A771B">
        <w:rPr>
          <w:sz w:val="20"/>
        </w:rPr>
        <w:t xml:space="preserve"> </w:t>
      </w:r>
      <w:r w:rsidRPr="00B3663D">
        <w:rPr>
          <w:sz w:val="20"/>
        </w:rPr>
        <w:t>değil,</w:t>
      </w:r>
      <w:r w:rsidRPr="00B3663D" w:rsidR="005A771B">
        <w:rPr>
          <w:sz w:val="20"/>
        </w:rPr>
        <w:t xml:space="preserve"> </w:t>
      </w:r>
      <w:r w:rsidRPr="00B3663D">
        <w:rPr>
          <w:sz w:val="20"/>
        </w:rPr>
        <w:t>taciz;</w:t>
      </w:r>
      <w:r w:rsidRPr="00B3663D" w:rsidR="005A771B">
        <w:rPr>
          <w:sz w:val="20"/>
        </w:rPr>
        <w:t xml:space="preserve"> </w:t>
      </w:r>
      <w:r w:rsidRPr="00B3663D">
        <w:rPr>
          <w:sz w:val="20"/>
        </w:rPr>
        <w:t>taciz</w:t>
      </w:r>
      <w:r w:rsidRPr="00B3663D" w:rsidR="005A771B">
        <w:rPr>
          <w:sz w:val="20"/>
        </w:rPr>
        <w:t xml:space="preserve"> </w:t>
      </w:r>
      <w:r w:rsidRPr="00B3663D">
        <w:rPr>
          <w:sz w:val="20"/>
        </w:rPr>
        <w:t>olmaz,</w:t>
      </w:r>
      <w:r w:rsidRPr="00B3663D" w:rsidR="005A771B">
        <w:rPr>
          <w:sz w:val="20"/>
        </w:rPr>
        <w:t xml:space="preserve"> </w:t>
      </w:r>
      <w:r w:rsidRPr="00B3663D">
        <w:rPr>
          <w:sz w:val="20"/>
        </w:rPr>
        <w:t>taciz</w:t>
      </w:r>
      <w:r w:rsidRPr="00B3663D" w:rsidR="005A771B">
        <w:rPr>
          <w:sz w:val="20"/>
        </w:rPr>
        <w:t xml:space="preserve"> </w:t>
      </w:r>
      <w:r w:rsidRPr="00B3663D">
        <w:rPr>
          <w:sz w:val="20"/>
        </w:rPr>
        <w:t>kabul</w:t>
      </w:r>
      <w:r w:rsidRPr="00B3663D" w:rsidR="005A771B">
        <w:rPr>
          <w:sz w:val="20"/>
        </w:rPr>
        <w:t xml:space="preserve"> </w:t>
      </w:r>
      <w:r w:rsidRPr="00B3663D">
        <w:rPr>
          <w:sz w:val="20"/>
        </w:rPr>
        <w:t>edilemez.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milletvekilimden</w:t>
      </w:r>
      <w:r w:rsidRPr="00B3663D" w:rsidR="005A771B">
        <w:rPr>
          <w:sz w:val="20"/>
        </w:rPr>
        <w:t xml:space="preserve"> </w:t>
      </w:r>
      <w:r w:rsidRPr="00B3663D">
        <w:rPr>
          <w:sz w:val="20"/>
        </w:rPr>
        <w:t>benim</w:t>
      </w:r>
      <w:r w:rsidRPr="00B3663D" w:rsidR="005A771B">
        <w:rPr>
          <w:sz w:val="20"/>
        </w:rPr>
        <w:t xml:space="preserve"> </w:t>
      </w:r>
      <w:r w:rsidRPr="00B3663D">
        <w:rPr>
          <w:sz w:val="20"/>
        </w:rPr>
        <w:t>anladığım</w:t>
      </w:r>
      <w:r w:rsidRPr="00B3663D" w:rsidR="005A771B">
        <w:rPr>
          <w:sz w:val="20"/>
        </w:rPr>
        <w:t xml:space="preserve"> </w:t>
      </w:r>
      <w:r w:rsidRPr="00B3663D">
        <w:rPr>
          <w:sz w:val="20"/>
        </w:rPr>
        <w:t>şu</w:t>
      </w:r>
      <w:r w:rsidRPr="00B3663D" w:rsidR="005A771B">
        <w:rPr>
          <w:sz w:val="20"/>
        </w:rPr>
        <w:t xml:space="preserve"> </w:t>
      </w:r>
      <w:r w:rsidRPr="00B3663D">
        <w:rPr>
          <w:sz w:val="20"/>
        </w:rPr>
        <w:t>idi…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Savunuyor</w:t>
      </w:r>
      <w:r w:rsidRPr="00B3663D" w:rsidR="005A771B">
        <w:rPr>
          <w:sz w:val="20"/>
        </w:rPr>
        <w:t xml:space="preserve"> </w:t>
      </w:r>
      <w:r w:rsidRPr="00B3663D">
        <w:rPr>
          <w:sz w:val="20"/>
        </w:rPr>
        <w:t>musunuz</w:t>
      </w:r>
      <w:r w:rsidRPr="00B3663D" w:rsidR="005A771B">
        <w:rPr>
          <w:sz w:val="20"/>
        </w:rPr>
        <w:t xml:space="preserve"> </w:t>
      </w:r>
      <w:r w:rsidRPr="00B3663D">
        <w:rPr>
          <w:sz w:val="20"/>
        </w:rPr>
        <w:t>Sayın</w:t>
      </w:r>
      <w:r w:rsidRPr="00B3663D" w:rsidR="005A771B">
        <w:rPr>
          <w:sz w:val="20"/>
        </w:rPr>
        <w:t xml:space="preserve"> </w:t>
      </w:r>
      <w:r w:rsidRPr="00B3663D">
        <w:rPr>
          <w:sz w:val="20"/>
        </w:rPr>
        <w:t>Altay?</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Yahu,</w:t>
      </w:r>
      <w:r w:rsidRPr="00B3663D" w:rsidR="005A771B">
        <w:rPr>
          <w:sz w:val="20"/>
        </w:rPr>
        <w:t xml:space="preserve"> </w:t>
      </w:r>
      <w:r w:rsidRPr="00B3663D">
        <w:rPr>
          <w:sz w:val="20"/>
        </w:rPr>
        <w:t>Özlem</w:t>
      </w:r>
      <w:r w:rsidRPr="00B3663D" w:rsidR="005A771B">
        <w:rPr>
          <w:sz w:val="20"/>
        </w:rPr>
        <w:t xml:space="preserve"> </w:t>
      </w:r>
      <w:r w:rsidRPr="00B3663D">
        <w:rPr>
          <w:sz w:val="20"/>
        </w:rPr>
        <w:t>Hanım,</w:t>
      </w:r>
      <w:r w:rsidRPr="00B3663D" w:rsidR="005A771B">
        <w:rPr>
          <w:sz w:val="20"/>
        </w:rPr>
        <w:t xml:space="preserve"> </w:t>
      </w:r>
      <w:r w:rsidRPr="00B3663D">
        <w:rPr>
          <w:sz w:val="20"/>
        </w:rPr>
        <w:t>bir</w:t>
      </w:r>
      <w:r w:rsidRPr="00B3663D" w:rsidR="005A771B">
        <w:rPr>
          <w:sz w:val="20"/>
        </w:rPr>
        <w:t xml:space="preserve"> </w:t>
      </w:r>
      <w:r w:rsidRPr="00B3663D">
        <w:rPr>
          <w:sz w:val="20"/>
        </w:rPr>
        <w:t>bitireyim.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savunuyorsanız</w:t>
      </w:r>
      <w:r w:rsidRPr="00B3663D" w:rsidR="005A771B">
        <w:rPr>
          <w:sz w:val="20"/>
        </w:rPr>
        <w:t xml:space="preserve"> </w:t>
      </w:r>
      <w:r w:rsidRPr="00B3663D">
        <w:rPr>
          <w:sz w:val="20"/>
        </w:rPr>
        <w:t>biz</w:t>
      </w:r>
      <w:r w:rsidRPr="00B3663D" w:rsidR="005A771B">
        <w:rPr>
          <w:sz w:val="20"/>
        </w:rPr>
        <w:t xml:space="preserve"> </w:t>
      </w:r>
      <w:r w:rsidRPr="00B3663D">
        <w:rPr>
          <w:sz w:val="20"/>
        </w:rPr>
        <w:t>daha</w:t>
      </w:r>
      <w:r w:rsidRPr="00B3663D" w:rsidR="005A771B">
        <w:rPr>
          <w:sz w:val="20"/>
        </w:rPr>
        <w:t xml:space="preserve"> </w:t>
      </w:r>
      <w:r w:rsidRPr="00B3663D">
        <w:rPr>
          <w:sz w:val="20"/>
        </w:rPr>
        <w:t>iddialısını</w:t>
      </w:r>
      <w:r w:rsidRPr="00B3663D" w:rsidR="005A771B">
        <w:rPr>
          <w:sz w:val="20"/>
        </w:rPr>
        <w:t xml:space="preserve"> </w:t>
      </w:r>
      <w:r w:rsidRPr="00B3663D">
        <w:rPr>
          <w:sz w:val="20"/>
        </w:rPr>
        <w:t>yapacağız,</w:t>
      </w:r>
      <w:r w:rsidRPr="00B3663D" w:rsidR="005A771B">
        <w:rPr>
          <w:sz w:val="20"/>
        </w:rPr>
        <w:t xml:space="preserve"> </w:t>
      </w:r>
      <w:r w:rsidRPr="00B3663D">
        <w:rPr>
          <w:sz w:val="20"/>
        </w:rPr>
        <w:t>bir</w:t>
      </w:r>
      <w:r w:rsidRPr="00B3663D" w:rsidR="005A771B">
        <w:rPr>
          <w:sz w:val="20"/>
        </w:rPr>
        <w:t xml:space="preserve"> </w:t>
      </w:r>
      <w:r w:rsidRPr="00B3663D">
        <w:rPr>
          <w:sz w:val="20"/>
        </w:rPr>
        <w:t>ceza</w:t>
      </w:r>
      <w:r w:rsidRPr="00B3663D" w:rsidR="005A771B">
        <w:rPr>
          <w:sz w:val="20"/>
        </w:rPr>
        <w:t xml:space="preserve"> </w:t>
      </w:r>
      <w:r w:rsidRPr="00B3663D">
        <w:rPr>
          <w:sz w:val="20"/>
        </w:rPr>
        <w:t>yaptırımı</w:t>
      </w:r>
      <w:r w:rsidRPr="00B3663D" w:rsidR="005A771B">
        <w:rPr>
          <w:sz w:val="20"/>
        </w:rPr>
        <w:t xml:space="preserve"> </w:t>
      </w:r>
      <w:r w:rsidRPr="00B3663D">
        <w:rPr>
          <w:sz w:val="20"/>
        </w:rPr>
        <w:t>isteyeceğiz</w:t>
      </w:r>
      <w:r w:rsidRPr="00B3663D" w:rsidR="005A771B">
        <w:rPr>
          <w:sz w:val="20"/>
        </w:rPr>
        <w:t xml:space="preserve"> </w:t>
      </w:r>
      <w:r w:rsidRPr="00B3663D">
        <w:rPr>
          <w:sz w:val="20"/>
        </w:rPr>
        <w:t>yani.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Neyi?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Hayır,</w:t>
      </w:r>
      <w:r w:rsidRPr="00B3663D" w:rsidR="005A771B">
        <w:rPr>
          <w:sz w:val="20"/>
        </w:rPr>
        <w:t xml:space="preserve"> </w:t>
      </w:r>
      <w:r w:rsidRPr="00B3663D">
        <w:rPr>
          <w:sz w:val="20"/>
        </w:rPr>
        <w:t>hayır,</w:t>
      </w:r>
      <w:r w:rsidRPr="00B3663D" w:rsidR="005A771B">
        <w:rPr>
          <w:sz w:val="20"/>
        </w:rPr>
        <w:t xml:space="preserve"> </w:t>
      </w:r>
      <w:r w:rsidRPr="00B3663D">
        <w:rPr>
          <w:sz w:val="20"/>
        </w:rPr>
        <w:t>iddialı</w:t>
      </w:r>
      <w:r w:rsidRPr="00B3663D" w:rsidR="005A771B">
        <w:rPr>
          <w:sz w:val="20"/>
        </w:rPr>
        <w:t xml:space="preserve"> </w:t>
      </w:r>
      <w:r w:rsidRPr="00B3663D">
        <w:rPr>
          <w:sz w:val="20"/>
        </w:rPr>
        <w:t>söz…</w:t>
      </w:r>
      <w:r w:rsidRPr="00B3663D" w:rsidR="005A771B">
        <w:rPr>
          <w:sz w:val="20"/>
        </w:rPr>
        <w:t xml:space="preserve"> </w:t>
      </w:r>
      <w:r w:rsidRPr="00B3663D">
        <w:rPr>
          <w:sz w:val="20"/>
        </w:rPr>
        <w:t>Dinleyin.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Söyleyin,</w:t>
      </w:r>
      <w:r w:rsidRPr="00B3663D" w:rsidR="005A771B">
        <w:rPr>
          <w:sz w:val="20"/>
        </w:rPr>
        <w:t xml:space="preserve"> </w:t>
      </w:r>
      <w:r w:rsidRPr="00B3663D">
        <w:rPr>
          <w:sz w:val="20"/>
        </w:rPr>
        <w:t>epey</w:t>
      </w:r>
      <w:r w:rsidRPr="00B3663D" w:rsidR="005A771B">
        <w:rPr>
          <w:sz w:val="20"/>
        </w:rPr>
        <w:t xml:space="preserve"> </w:t>
      </w:r>
      <w:r w:rsidRPr="00B3663D">
        <w:rPr>
          <w:sz w:val="20"/>
        </w:rPr>
        <w:t>konuştunuz.</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şunu</w:t>
      </w:r>
      <w:r w:rsidRPr="00B3663D" w:rsidR="005A771B">
        <w:rPr>
          <w:sz w:val="20"/>
        </w:rPr>
        <w:t xml:space="preserve"> </w:t>
      </w:r>
      <w:r w:rsidRPr="00B3663D">
        <w:rPr>
          <w:sz w:val="20"/>
        </w:rPr>
        <w:t>da</w:t>
      </w:r>
      <w:r w:rsidRPr="00B3663D" w:rsidR="005A771B">
        <w:rPr>
          <w:sz w:val="20"/>
        </w:rPr>
        <w:t xml:space="preserve"> </w:t>
      </w:r>
      <w:r w:rsidRPr="00B3663D">
        <w:rPr>
          <w:sz w:val="20"/>
        </w:rPr>
        <w:t>garipsedim:</w:t>
      </w:r>
      <w:r w:rsidRPr="00B3663D" w:rsidR="005A771B">
        <w:rPr>
          <w:sz w:val="20"/>
        </w:rPr>
        <w:t xml:space="preserve"> </w:t>
      </w:r>
      <w:r w:rsidRPr="00B3663D">
        <w:rPr>
          <w:sz w:val="20"/>
        </w:rPr>
        <w:t>Yolsuzluğu</w:t>
      </w:r>
      <w:r w:rsidRPr="00B3663D" w:rsidR="005A771B">
        <w:rPr>
          <w:sz w:val="20"/>
        </w:rPr>
        <w:t xml:space="preserve"> </w:t>
      </w:r>
      <w:r w:rsidRPr="00B3663D">
        <w:rPr>
          <w:sz w:val="20"/>
        </w:rPr>
        <w:t>kabul</w:t>
      </w:r>
      <w:r w:rsidRPr="00B3663D" w:rsidR="005A771B">
        <w:rPr>
          <w:sz w:val="20"/>
        </w:rPr>
        <w:t xml:space="preserve"> </w:t>
      </w:r>
      <w:r w:rsidRPr="00B3663D">
        <w:rPr>
          <w:sz w:val="20"/>
        </w:rPr>
        <w:t>ediyorsunuz</w:t>
      </w:r>
      <w:r w:rsidRPr="00B3663D" w:rsidR="005A771B">
        <w:rPr>
          <w:sz w:val="20"/>
        </w:rPr>
        <w:t xml:space="preserve"> </w:t>
      </w:r>
      <w:r w:rsidRPr="00B3663D">
        <w:rPr>
          <w:sz w:val="20"/>
        </w:rPr>
        <w:t>da</w:t>
      </w:r>
      <w:r w:rsidRPr="00B3663D" w:rsidR="005A771B">
        <w:rPr>
          <w:sz w:val="20"/>
        </w:rPr>
        <w:t xml:space="preserve"> </w:t>
      </w:r>
      <w:r w:rsidRPr="00B3663D">
        <w:rPr>
          <w:sz w:val="20"/>
        </w:rPr>
        <w:t>yani</w:t>
      </w:r>
      <w:r w:rsidRPr="00B3663D" w:rsidR="005A771B">
        <w:rPr>
          <w:sz w:val="20"/>
        </w:rPr>
        <w:t xml:space="preserve"> </w:t>
      </w:r>
      <w:r w:rsidRPr="00B3663D">
        <w:rPr>
          <w:sz w:val="20"/>
        </w:rPr>
        <w:t>söylemek</w:t>
      </w:r>
      <w:r w:rsidRPr="00B3663D" w:rsidR="005A771B">
        <w:rPr>
          <w:sz w:val="20"/>
        </w:rPr>
        <w:t xml:space="preserve"> </w:t>
      </w:r>
      <w:r w:rsidRPr="00B3663D">
        <w:rPr>
          <w:sz w:val="20"/>
        </w:rPr>
        <w:t>bile</w:t>
      </w:r>
      <w:r w:rsidRPr="00B3663D" w:rsidR="005A771B">
        <w:rPr>
          <w:sz w:val="20"/>
        </w:rPr>
        <w:t xml:space="preserve"> </w:t>
      </w:r>
      <w:r w:rsidRPr="00B3663D">
        <w:rPr>
          <w:sz w:val="20"/>
        </w:rPr>
        <w:t>istemiyorum…</w:t>
      </w:r>
      <w:r w:rsidRPr="00B3663D" w:rsidR="005A771B">
        <w:rPr>
          <w:sz w:val="20"/>
        </w:rPr>
        <w:t xml:space="preserve"> </w:t>
      </w:r>
      <w:r w:rsidRPr="00B3663D">
        <w:rPr>
          <w:sz w:val="20"/>
        </w:rPr>
        <w:t>Efendim,</w:t>
      </w:r>
      <w:r w:rsidRPr="00B3663D" w:rsidR="005A771B">
        <w:rPr>
          <w:sz w:val="20"/>
        </w:rPr>
        <w:t xml:space="preserve"> </w:t>
      </w:r>
      <w:r w:rsidRPr="00B3663D">
        <w:rPr>
          <w:sz w:val="20"/>
        </w:rPr>
        <w:t>benim</w:t>
      </w:r>
      <w:r w:rsidRPr="00B3663D" w:rsidR="005A771B">
        <w:rPr>
          <w:sz w:val="20"/>
        </w:rPr>
        <w:t xml:space="preserve"> </w:t>
      </w:r>
      <w:r w:rsidRPr="00B3663D">
        <w:rPr>
          <w:sz w:val="20"/>
        </w:rPr>
        <w:t>anladığım</w:t>
      </w:r>
      <w:r w:rsidRPr="00B3663D" w:rsidR="005A771B">
        <w:rPr>
          <w:sz w:val="20"/>
        </w:rPr>
        <w:t xml:space="preserve"> </w:t>
      </w:r>
      <w:r w:rsidRPr="00B3663D">
        <w:rPr>
          <w:sz w:val="20"/>
        </w:rPr>
        <w:t>şudur…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Kabul</w:t>
      </w:r>
      <w:r w:rsidRPr="00B3663D" w:rsidR="005A771B">
        <w:rPr>
          <w:sz w:val="20"/>
        </w:rPr>
        <w:t xml:space="preserve"> </w:t>
      </w:r>
      <w:r w:rsidRPr="00B3663D">
        <w:rPr>
          <w:sz w:val="20"/>
        </w:rPr>
        <w:t>etmiyoruz,</w:t>
      </w:r>
      <w:r w:rsidRPr="00B3663D" w:rsidR="005A771B">
        <w:rPr>
          <w:sz w:val="20"/>
        </w:rPr>
        <w:t xml:space="preserve"> </w:t>
      </w:r>
      <w:r w:rsidRPr="00B3663D">
        <w:rPr>
          <w:sz w:val="20"/>
        </w:rPr>
        <w:t>onu</w:t>
      </w:r>
      <w:r w:rsidRPr="00B3663D" w:rsidR="005A771B">
        <w:rPr>
          <w:sz w:val="20"/>
        </w:rPr>
        <w:t xml:space="preserve"> </w:t>
      </w:r>
      <w:r w:rsidRPr="00B3663D">
        <w:rPr>
          <w:sz w:val="20"/>
        </w:rPr>
        <w:t>da</w:t>
      </w:r>
      <w:r w:rsidRPr="00B3663D" w:rsidR="005A771B">
        <w:rPr>
          <w:sz w:val="20"/>
        </w:rPr>
        <w:t xml:space="preserve"> </w:t>
      </w:r>
      <w:r w:rsidRPr="00B3663D">
        <w:rPr>
          <w:sz w:val="20"/>
        </w:rPr>
        <w:t>kabul</w:t>
      </w:r>
      <w:r w:rsidRPr="00B3663D" w:rsidR="005A771B">
        <w:rPr>
          <w:sz w:val="20"/>
        </w:rPr>
        <w:t xml:space="preserve"> </w:t>
      </w:r>
      <w:r w:rsidRPr="00B3663D">
        <w:rPr>
          <w:sz w:val="20"/>
        </w:rPr>
        <w:t>etmiyoruz.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r w:rsidRPr="00B3663D">
        <w:rPr>
          <w:sz w:val="20"/>
        </w:rPr>
        <w:t>hayır,</w:t>
      </w:r>
      <w:r w:rsidRPr="00B3663D" w:rsidR="005A771B">
        <w:rPr>
          <w:sz w:val="20"/>
        </w:rPr>
        <w:t xml:space="preserve"> </w:t>
      </w:r>
      <w:r w:rsidRPr="00B3663D">
        <w:rPr>
          <w:sz w:val="20"/>
        </w:rPr>
        <w:t>hiç</w:t>
      </w:r>
      <w:r w:rsidRPr="00B3663D" w:rsidR="005A771B">
        <w:rPr>
          <w:sz w:val="20"/>
        </w:rPr>
        <w:t xml:space="preserve"> </w:t>
      </w:r>
      <w:r w:rsidRPr="00B3663D">
        <w:rPr>
          <w:sz w:val="20"/>
        </w:rPr>
        <w:t>alakası</w:t>
      </w:r>
      <w:r w:rsidRPr="00B3663D" w:rsidR="005A771B">
        <w:rPr>
          <w:sz w:val="20"/>
        </w:rPr>
        <w:t xml:space="preserve"> </w:t>
      </w:r>
      <w:r w:rsidRPr="00B3663D">
        <w:rPr>
          <w:sz w:val="20"/>
        </w:rPr>
        <w:t>yok.</w:t>
      </w:r>
      <w:r w:rsidRPr="00B3663D" w:rsidR="005A771B">
        <w:rPr>
          <w:sz w:val="20"/>
        </w:rPr>
        <w:t xml:space="preserve"> </w:t>
      </w:r>
      <w:r w:rsidRPr="00B3663D">
        <w:rPr>
          <w:sz w:val="20"/>
        </w:rPr>
        <w:t>Bakın,</w:t>
      </w:r>
      <w:r w:rsidRPr="00B3663D" w:rsidR="005A771B">
        <w:rPr>
          <w:sz w:val="20"/>
        </w:rPr>
        <w:t xml:space="preserve"> </w:t>
      </w:r>
      <w:r w:rsidRPr="00B3663D">
        <w:rPr>
          <w:sz w:val="20"/>
        </w:rPr>
        <w:t>lütfen…</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bir</w:t>
      </w:r>
      <w:r w:rsidRPr="00B3663D" w:rsidR="005A771B">
        <w:rPr>
          <w:sz w:val="20"/>
        </w:rPr>
        <w:t xml:space="preserve"> </w:t>
      </w:r>
      <w:r w:rsidRPr="00B3663D">
        <w:rPr>
          <w:sz w:val="20"/>
        </w:rPr>
        <w:t>anladığımı</w:t>
      </w:r>
      <w:r w:rsidRPr="00B3663D" w:rsidR="005A771B">
        <w:rPr>
          <w:sz w:val="20"/>
        </w:rPr>
        <w:t xml:space="preserve"> </w:t>
      </w:r>
      <w:r w:rsidRPr="00B3663D">
        <w:rPr>
          <w:sz w:val="20"/>
        </w:rPr>
        <w:t>söyleyeyim.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milletvekilimiz</w:t>
      </w:r>
      <w:r w:rsidRPr="00B3663D" w:rsidR="005A771B">
        <w:rPr>
          <w:sz w:val="20"/>
        </w:rPr>
        <w:t xml:space="preserve"> </w:t>
      </w:r>
      <w:r w:rsidRPr="00B3663D">
        <w:rPr>
          <w:sz w:val="20"/>
        </w:rPr>
        <w:t>“Memlekette</w:t>
      </w:r>
      <w:r w:rsidRPr="00B3663D" w:rsidR="005A771B">
        <w:rPr>
          <w:sz w:val="20"/>
        </w:rPr>
        <w:t xml:space="preserve"> </w:t>
      </w:r>
      <w:r w:rsidRPr="00B3663D">
        <w:rPr>
          <w:sz w:val="20"/>
        </w:rPr>
        <w:t>yoksulluk</w:t>
      </w:r>
      <w:r w:rsidRPr="00B3663D" w:rsidR="005A771B">
        <w:rPr>
          <w:sz w:val="20"/>
        </w:rPr>
        <w:t xml:space="preserve"> </w:t>
      </w:r>
      <w:r w:rsidRPr="00B3663D">
        <w:rPr>
          <w:sz w:val="20"/>
        </w:rPr>
        <w:t>var,</w:t>
      </w:r>
      <w:r w:rsidRPr="00B3663D" w:rsidR="005A771B">
        <w:rPr>
          <w:sz w:val="20"/>
        </w:rPr>
        <w:t xml:space="preserve"> </w:t>
      </w:r>
      <w:r w:rsidRPr="00B3663D">
        <w:rPr>
          <w:sz w:val="20"/>
        </w:rPr>
        <w:t>yolsuzluk</w:t>
      </w:r>
      <w:r w:rsidRPr="00B3663D" w:rsidR="005A771B">
        <w:rPr>
          <w:sz w:val="20"/>
        </w:rPr>
        <w:t xml:space="preserve"> </w:t>
      </w:r>
      <w:r w:rsidRPr="00B3663D">
        <w:rPr>
          <w:sz w:val="20"/>
        </w:rPr>
        <w:t>var,</w:t>
      </w:r>
      <w:r w:rsidRPr="00B3663D" w:rsidR="005A771B">
        <w:rPr>
          <w:sz w:val="20"/>
        </w:rPr>
        <w:t xml:space="preserve"> </w:t>
      </w:r>
      <w:r w:rsidRPr="00B3663D">
        <w:rPr>
          <w:sz w:val="20"/>
        </w:rPr>
        <w:t>soysuzluk</w:t>
      </w:r>
      <w:r w:rsidRPr="00B3663D" w:rsidR="005A771B">
        <w:rPr>
          <w:sz w:val="20"/>
        </w:rPr>
        <w:t xml:space="preserve"> </w:t>
      </w:r>
      <w:r w:rsidRPr="00B3663D">
        <w:rPr>
          <w:sz w:val="20"/>
        </w:rPr>
        <w:t>var.”</w:t>
      </w:r>
      <w:r w:rsidRPr="00B3663D" w:rsidR="005A771B">
        <w:rPr>
          <w:sz w:val="20"/>
        </w:rPr>
        <w:t xml:space="preserve"> </w:t>
      </w:r>
      <w:r w:rsidRPr="00B3663D">
        <w:rPr>
          <w:sz w:val="20"/>
        </w:rPr>
        <w:t>dedi,</w:t>
      </w:r>
      <w:r w:rsidRPr="00B3663D" w:rsidR="005A771B">
        <w:rPr>
          <w:sz w:val="20"/>
        </w:rPr>
        <w:t xml:space="preserve"> </w:t>
      </w:r>
      <w:r w:rsidRPr="00B3663D">
        <w:rPr>
          <w:sz w:val="20"/>
        </w:rPr>
        <w:t>sizi</w:t>
      </w:r>
      <w:r w:rsidRPr="00B3663D" w:rsidR="005A771B">
        <w:rPr>
          <w:sz w:val="20"/>
        </w:rPr>
        <w:t xml:space="preserve"> </w:t>
      </w:r>
      <w:r w:rsidRPr="00B3663D">
        <w:rPr>
          <w:sz w:val="20"/>
        </w:rPr>
        <w:t>itham</w:t>
      </w:r>
      <w:r w:rsidRPr="00B3663D" w:rsidR="005A771B">
        <w:rPr>
          <w:sz w:val="20"/>
        </w:rPr>
        <w:t xml:space="preserve"> </w:t>
      </w:r>
      <w:r w:rsidRPr="00B3663D">
        <w:rPr>
          <w:sz w:val="20"/>
        </w:rPr>
        <w:t>etmesi</w:t>
      </w:r>
      <w:r w:rsidRPr="00B3663D" w:rsidR="005A771B">
        <w:rPr>
          <w:sz w:val="20"/>
        </w:rPr>
        <w:t xml:space="preserve"> </w:t>
      </w:r>
      <w:r w:rsidRPr="00B3663D">
        <w:rPr>
          <w:sz w:val="20"/>
        </w:rPr>
        <w:t>mümkün</w:t>
      </w:r>
      <w:r w:rsidRPr="00B3663D" w:rsidR="005A771B">
        <w:rPr>
          <w:sz w:val="20"/>
        </w:rPr>
        <w:t xml:space="preserve"> </w:t>
      </w:r>
      <w:r w:rsidRPr="00B3663D">
        <w:rPr>
          <w:sz w:val="20"/>
        </w:rPr>
        <w:t>değil,</w:t>
      </w:r>
      <w:r w:rsidRPr="00B3663D" w:rsidR="005A771B">
        <w:rPr>
          <w:sz w:val="20"/>
        </w:rPr>
        <w:t xml:space="preserve"> </w:t>
      </w:r>
      <w:r w:rsidRPr="00B3663D">
        <w:rPr>
          <w:sz w:val="20"/>
        </w:rPr>
        <w:t>ben</w:t>
      </w:r>
      <w:r w:rsidRPr="00B3663D" w:rsidR="005A771B">
        <w:rPr>
          <w:sz w:val="20"/>
        </w:rPr>
        <w:t xml:space="preserve"> </w:t>
      </w:r>
      <w:r w:rsidRPr="00B3663D">
        <w:rPr>
          <w:sz w:val="20"/>
        </w:rPr>
        <w:t>karşısına</w:t>
      </w:r>
      <w:r w:rsidRPr="00B3663D" w:rsidR="005A771B">
        <w:rPr>
          <w:sz w:val="20"/>
        </w:rPr>
        <w:t xml:space="preserve"> </w:t>
      </w:r>
      <w:r w:rsidRPr="00B3663D">
        <w:rPr>
          <w:sz w:val="20"/>
        </w:rPr>
        <w:t>çıkarım,</w:t>
      </w:r>
      <w:r w:rsidRPr="00B3663D" w:rsidR="005A771B">
        <w:rPr>
          <w:sz w:val="20"/>
        </w:rPr>
        <w:t xml:space="preserve"> </w:t>
      </w:r>
      <w:r w:rsidRPr="00B3663D">
        <w:rPr>
          <w:sz w:val="20"/>
        </w:rPr>
        <w:t>öyle</w:t>
      </w:r>
      <w:r w:rsidRPr="00B3663D" w:rsidR="005A771B">
        <w:rPr>
          <w:sz w:val="20"/>
        </w:rPr>
        <w:t xml:space="preserve"> </w:t>
      </w:r>
      <w:r w:rsidRPr="00B3663D">
        <w:rPr>
          <w:sz w:val="20"/>
        </w:rPr>
        <w:t>şey</w:t>
      </w:r>
      <w:r w:rsidRPr="00B3663D" w:rsidR="005A771B">
        <w:rPr>
          <w:sz w:val="20"/>
        </w:rPr>
        <w:t xml:space="preserve"> </w:t>
      </w:r>
      <w:r w:rsidRPr="00B3663D">
        <w:rPr>
          <w:sz w:val="20"/>
        </w:rPr>
        <w:t>olur</w:t>
      </w:r>
      <w:r w:rsidRPr="00B3663D" w:rsidR="005A771B">
        <w:rPr>
          <w:sz w:val="20"/>
        </w:rPr>
        <w:t xml:space="preserve"> </w:t>
      </w:r>
      <w:r w:rsidRPr="00B3663D">
        <w:rPr>
          <w:sz w:val="20"/>
        </w:rPr>
        <w:t>mu?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Çıkın</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Özür</w:t>
      </w:r>
      <w:r w:rsidRPr="00B3663D" w:rsidR="005A771B">
        <w:rPr>
          <w:sz w:val="20"/>
        </w:rPr>
        <w:t xml:space="preserve"> </w:t>
      </w:r>
      <w:r w:rsidRPr="00B3663D">
        <w:rPr>
          <w:sz w:val="20"/>
        </w:rPr>
        <w:t>dilemesi</w:t>
      </w:r>
      <w:r w:rsidRPr="00B3663D" w:rsidR="005A771B">
        <w:rPr>
          <w:sz w:val="20"/>
        </w:rPr>
        <w:t xml:space="preserve"> </w:t>
      </w:r>
      <w:r w:rsidRPr="00B3663D">
        <w:rPr>
          <w:sz w:val="20"/>
        </w:rPr>
        <w:t>lazım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efendim</w:t>
      </w:r>
      <w:r w:rsidRPr="00B3663D" w:rsidR="005A771B">
        <w:rPr>
          <w:sz w:val="20"/>
        </w:rPr>
        <w:t xml:space="preserve"> </w:t>
      </w:r>
      <w:r w:rsidRPr="00B3663D">
        <w:rPr>
          <w:sz w:val="20"/>
        </w:rPr>
        <w:t>size…</w:t>
      </w:r>
      <w:r w:rsidRPr="00B3663D" w:rsidR="005A771B">
        <w:rPr>
          <w:sz w:val="20"/>
        </w:rPr>
        <w:t xml:space="preserve"> </w:t>
      </w:r>
      <w:r w:rsidRPr="00B3663D">
        <w:rPr>
          <w:sz w:val="20"/>
        </w:rPr>
        <w:t>Hayır,</w:t>
      </w:r>
      <w:r w:rsidRPr="00B3663D" w:rsidR="005A771B">
        <w:rPr>
          <w:sz w:val="20"/>
        </w:rPr>
        <w:t xml:space="preserve"> </w:t>
      </w:r>
      <w:r w:rsidRPr="00B3663D">
        <w:rPr>
          <w:sz w:val="20"/>
        </w:rPr>
        <w:t>hayır</w:t>
      </w:r>
      <w:r w:rsidRPr="00B3663D" w:rsidR="005A771B">
        <w:rPr>
          <w:sz w:val="20"/>
        </w:rPr>
        <w:t xml:space="preserve"> </w:t>
      </w:r>
      <w:r w:rsidRPr="00B3663D">
        <w:rPr>
          <w:sz w:val="20"/>
        </w:rPr>
        <w:t>neyi</w:t>
      </w:r>
      <w:r w:rsidRPr="00B3663D" w:rsidR="005A771B">
        <w:rPr>
          <w:sz w:val="20"/>
        </w:rPr>
        <w:t xml:space="preserve"> </w:t>
      </w:r>
      <w:r w:rsidRPr="00B3663D">
        <w:rPr>
          <w:sz w:val="20"/>
        </w:rPr>
        <w:t>dileyecek?</w:t>
      </w:r>
      <w:r w:rsidRPr="00B3663D" w:rsidR="005A771B">
        <w:rPr>
          <w:sz w:val="20"/>
        </w:rPr>
        <w:t xml:space="preserve"> </w:t>
      </w:r>
      <w:r w:rsidRPr="00B3663D">
        <w:rPr>
          <w:sz w:val="20"/>
        </w:rPr>
        <w:t>Memlekette</w:t>
      </w:r>
      <w:r w:rsidRPr="00B3663D" w:rsidR="005A771B">
        <w:rPr>
          <w:sz w:val="20"/>
        </w:rPr>
        <w:t xml:space="preserve"> </w:t>
      </w:r>
      <w:r w:rsidRPr="00B3663D">
        <w:rPr>
          <w:sz w:val="20"/>
        </w:rPr>
        <w:t>soysuzluk</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Yolsuzluk</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Sizi</w:t>
      </w:r>
      <w:r w:rsidRPr="00B3663D" w:rsidR="005A771B">
        <w:rPr>
          <w:sz w:val="20"/>
        </w:rPr>
        <w:t xml:space="preserve"> </w:t>
      </w:r>
      <w:r w:rsidRPr="00B3663D">
        <w:rPr>
          <w:sz w:val="20"/>
        </w:rPr>
        <w:t>kastetmiyoruz</w:t>
      </w:r>
      <w:r w:rsidRPr="00B3663D" w:rsidR="005A771B">
        <w:rPr>
          <w:sz w:val="20"/>
        </w:rPr>
        <w:t xml:space="preserve"> </w:t>
      </w:r>
      <w:r w:rsidRPr="00B3663D">
        <w:rPr>
          <w:sz w:val="20"/>
        </w:rPr>
        <w:t>ki</w:t>
      </w:r>
      <w:r w:rsidRPr="00B3663D" w:rsidR="005A771B">
        <w:rPr>
          <w:sz w:val="20"/>
        </w:rPr>
        <w:t xml:space="preserve"> </w:t>
      </w:r>
      <w:r w:rsidRPr="00B3663D">
        <w:rPr>
          <w:sz w:val="20"/>
        </w:rPr>
        <w:t>biz.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ya?</w:t>
      </w:r>
      <w:r w:rsidRPr="00B3663D" w:rsidR="005A771B">
        <w:rPr>
          <w:sz w:val="20"/>
        </w:rPr>
        <w:t xml:space="preserve"> </w:t>
      </w:r>
      <w:r w:rsidRPr="00B3663D">
        <w:rPr>
          <w:sz w:val="20"/>
        </w:rPr>
        <w:t>Bize</w:t>
      </w:r>
      <w:r w:rsidRPr="00B3663D" w:rsidR="005A771B">
        <w:rPr>
          <w:sz w:val="20"/>
        </w:rPr>
        <w:t xml:space="preserve"> </w:t>
      </w:r>
      <w:r w:rsidRPr="00B3663D">
        <w:rPr>
          <w:sz w:val="20"/>
        </w:rPr>
        <w:t>söylüyorsunuz,</w:t>
      </w:r>
      <w:r w:rsidRPr="00B3663D" w:rsidR="005A771B">
        <w:rPr>
          <w:sz w:val="20"/>
        </w:rPr>
        <w:t xml:space="preserve"> </w:t>
      </w:r>
      <w:r w:rsidRPr="00B3663D">
        <w:rPr>
          <w:sz w:val="20"/>
        </w:rPr>
        <w:t>arkadaşlarımıza</w:t>
      </w:r>
      <w:r w:rsidRPr="00B3663D" w:rsidR="005A771B">
        <w:rPr>
          <w:sz w:val="20"/>
        </w:rPr>
        <w:t xml:space="preserve"> </w:t>
      </w:r>
      <w:r w:rsidRPr="00B3663D">
        <w:rPr>
          <w:sz w:val="20"/>
        </w:rPr>
        <w:t>söylüyorsunuz.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Hırsızlık</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Edepsizlik</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Çocuğa</w:t>
      </w:r>
      <w:r w:rsidRPr="00B3663D" w:rsidR="005A771B">
        <w:rPr>
          <w:sz w:val="20"/>
        </w:rPr>
        <w:t xml:space="preserve"> </w:t>
      </w:r>
      <w:r w:rsidRPr="00B3663D">
        <w:rPr>
          <w:sz w:val="20"/>
        </w:rPr>
        <w:t>taciz</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r w:rsidRPr="00B3663D">
        <w:rPr>
          <w:sz w:val="20"/>
        </w:rPr>
        <w:t>kadına</w:t>
      </w:r>
      <w:r w:rsidRPr="00B3663D" w:rsidR="005A771B">
        <w:rPr>
          <w:sz w:val="20"/>
        </w:rPr>
        <w:t xml:space="preserve"> </w:t>
      </w:r>
      <w:r w:rsidRPr="00B3663D">
        <w:rPr>
          <w:sz w:val="20"/>
        </w:rPr>
        <w:t>şiddet</w:t>
      </w:r>
      <w:r w:rsidRPr="00B3663D" w:rsidR="005A771B">
        <w:rPr>
          <w:sz w:val="20"/>
        </w:rPr>
        <w:t xml:space="preserve"> </w:t>
      </w:r>
      <w:r w:rsidRPr="00B3663D">
        <w:rPr>
          <w:sz w:val="20"/>
        </w:rPr>
        <w:t>yok</w:t>
      </w:r>
      <w:r w:rsidRPr="00B3663D" w:rsidR="005A771B">
        <w:rPr>
          <w:sz w:val="20"/>
        </w:rPr>
        <w:t xml:space="preserve"> </w:t>
      </w:r>
      <w:r w:rsidRPr="00B3663D">
        <w:rPr>
          <w:sz w:val="20"/>
        </w:rPr>
        <w:t>mu?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soysuzluk?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Her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r w:rsidRPr="00B3663D">
        <w:rPr>
          <w:sz w:val="20"/>
        </w:rPr>
        <w:t>Ne</w:t>
      </w:r>
      <w:r w:rsidRPr="00B3663D" w:rsidR="005A771B">
        <w:rPr>
          <w:sz w:val="20"/>
        </w:rPr>
        <w:t xml:space="preserve"> </w:t>
      </w:r>
      <w:r w:rsidRPr="00B3663D">
        <w:rPr>
          <w:sz w:val="20"/>
        </w:rPr>
        <w:t>demek</w:t>
      </w:r>
      <w:r w:rsidRPr="00B3663D" w:rsidR="005A771B">
        <w:rPr>
          <w:sz w:val="20"/>
        </w:rPr>
        <w:t xml:space="preserve"> </w:t>
      </w:r>
      <w:r w:rsidRPr="00B3663D">
        <w:rPr>
          <w:sz w:val="20"/>
        </w:rPr>
        <w:t>soysuzluk?</w:t>
      </w:r>
      <w:r w:rsidRPr="00B3663D" w:rsidR="005A771B">
        <w:rPr>
          <w:sz w:val="20"/>
        </w:rPr>
        <w:t xml:space="preserve"> </w:t>
      </w:r>
      <w:r w:rsidRPr="00B3663D">
        <w:rPr>
          <w:sz w:val="20"/>
        </w:rPr>
        <w:t>Özür</w:t>
      </w:r>
      <w:r w:rsidRPr="00B3663D" w:rsidR="005A771B">
        <w:rPr>
          <w:sz w:val="20"/>
        </w:rPr>
        <w:t xml:space="preserve"> </w:t>
      </w:r>
      <w:r w:rsidRPr="00B3663D">
        <w:rPr>
          <w:sz w:val="20"/>
        </w:rPr>
        <w:t>dilemesi</w:t>
      </w:r>
      <w:r w:rsidRPr="00B3663D" w:rsidR="005A771B">
        <w:rPr>
          <w:sz w:val="20"/>
        </w:rPr>
        <w:t xml:space="preserve"> </w:t>
      </w:r>
      <w:r w:rsidRPr="00B3663D">
        <w:rPr>
          <w:sz w:val="20"/>
        </w:rPr>
        <w:t>lazım.</w:t>
      </w:r>
      <w:r w:rsidRPr="00B3663D" w:rsidR="005A771B">
        <w:rPr>
          <w:sz w:val="20"/>
        </w:rPr>
        <w:t xml:space="preserve"> </w:t>
      </w:r>
      <w:r w:rsidRPr="00B3663D">
        <w:rPr>
          <w:sz w:val="20"/>
        </w:rPr>
        <w:t>Öyle</w:t>
      </w:r>
      <w:r w:rsidRPr="00B3663D" w:rsidR="005A771B">
        <w:rPr>
          <w:sz w:val="20"/>
        </w:rPr>
        <w:t xml:space="preserve"> </w:t>
      </w:r>
      <w:r w:rsidRPr="00B3663D">
        <w:rPr>
          <w:sz w:val="20"/>
        </w:rPr>
        <w:t>şey</w:t>
      </w:r>
      <w:r w:rsidRPr="00B3663D" w:rsidR="005A771B">
        <w:rPr>
          <w:sz w:val="20"/>
        </w:rPr>
        <w:t xml:space="preserve"> </w:t>
      </w:r>
      <w:r w:rsidRPr="00B3663D">
        <w:rPr>
          <w:sz w:val="20"/>
        </w:rPr>
        <w:t>olmaz!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özür</w:t>
      </w:r>
      <w:r w:rsidRPr="00B3663D" w:rsidR="005A771B">
        <w:rPr>
          <w:sz w:val="20"/>
        </w:rPr>
        <w:t xml:space="preserve"> </w:t>
      </w:r>
      <w:r w:rsidRPr="00B3663D">
        <w:rPr>
          <w:sz w:val="20"/>
        </w:rPr>
        <w:t>dilemesi</w:t>
      </w:r>
      <w:r w:rsidRPr="00B3663D" w:rsidR="005A771B">
        <w:rPr>
          <w:sz w:val="20"/>
        </w:rPr>
        <w:t xml:space="preserve"> </w:t>
      </w:r>
      <w:r w:rsidRPr="00B3663D">
        <w:rPr>
          <w:sz w:val="20"/>
        </w:rPr>
        <w:t>ya?</w:t>
      </w:r>
      <w:r w:rsidRPr="00B3663D" w:rsidR="005A771B">
        <w:rPr>
          <w:sz w:val="20"/>
        </w:rPr>
        <w:t xml:space="preserve"> </w:t>
      </w:r>
      <w:r w:rsidRPr="00B3663D">
        <w:rPr>
          <w:sz w:val="20"/>
        </w:rPr>
        <w:t>Size</w:t>
      </w:r>
      <w:r w:rsidRPr="00B3663D" w:rsidR="005A771B">
        <w:rPr>
          <w:sz w:val="20"/>
        </w:rPr>
        <w:t xml:space="preserve"> </w:t>
      </w:r>
      <w:r w:rsidRPr="00B3663D">
        <w:rPr>
          <w:sz w:val="20"/>
        </w:rPr>
        <w:t>laf</w:t>
      </w:r>
      <w:r w:rsidRPr="00B3663D" w:rsidR="005A771B">
        <w:rPr>
          <w:sz w:val="20"/>
        </w:rPr>
        <w:t xml:space="preserve"> </w:t>
      </w:r>
      <w:r w:rsidRPr="00B3663D">
        <w:rPr>
          <w:sz w:val="20"/>
        </w:rPr>
        <w:t>edilmiş</w:t>
      </w:r>
      <w:r w:rsidRPr="00B3663D" w:rsidR="005A771B">
        <w:rPr>
          <w:sz w:val="20"/>
        </w:rPr>
        <w:t xml:space="preserve"> </w:t>
      </w:r>
      <w:r w:rsidRPr="00B3663D">
        <w:rPr>
          <w:sz w:val="20"/>
        </w:rPr>
        <w:t>değil.</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Kime</w:t>
      </w:r>
      <w:r w:rsidRPr="00B3663D" w:rsidR="005A771B">
        <w:rPr>
          <w:sz w:val="20"/>
        </w:rPr>
        <w:t xml:space="preserve"> </w:t>
      </w:r>
      <w:r w:rsidRPr="00B3663D">
        <w:rPr>
          <w:sz w:val="20"/>
        </w:rPr>
        <w:t>söyledi</w:t>
      </w:r>
      <w:r w:rsidRPr="00B3663D" w:rsidR="005A771B">
        <w:rPr>
          <w:sz w:val="20"/>
        </w:rPr>
        <w:t xml:space="preserve"> </w:t>
      </w:r>
      <w:r w:rsidRPr="00B3663D">
        <w:rPr>
          <w:sz w:val="20"/>
        </w:rPr>
        <w:t>acaba?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r w:rsidRPr="00B3663D">
        <w:rPr>
          <w:sz w:val="20"/>
        </w:rPr>
        <w:t>yolsuzluk</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Var.</w:t>
      </w:r>
      <w:r w:rsidRPr="00B3663D" w:rsidR="005A771B">
        <w:rPr>
          <w:sz w:val="20"/>
        </w:rPr>
        <w:t xml:space="preserve"> </w:t>
      </w:r>
      <w:r w:rsidRPr="00B3663D">
        <w:rPr>
          <w:sz w:val="20"/>
        </w:rPr>
        <w:t>Soysuzluk</w:t>
      </w:r>
      <w:r w:rsidRPr="00B3663D" w:rsidR="005A771B">
        <w:rPr>
          <w:sz w:val="20"/>
        </w:rPr>
        <w:t xml:space="preserve"> </w:t>
      </w:r>
      <w:r w:rsidRPr="00B3663D">
        <w:rPr>
          <w:sz w:val="20"/>
        </w:rPr>
        <w:t>da</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memlekette.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kabul</w:t>
      </w:r>
      <w:r w:rsidRPr="00B3663D" w:rsidR="005A771B">
        <w:rPr>
          <w:sz w:val="20"/>
        </w:rPr>
        <w:t xml:space="preserve"> </w:t>
      </w:r>
      <w:r w:rsidRPr="00B3663D">
        <w:rPr>
          <w:sz w:val="20"/>
        </w:rPr>
        <w:t>etmiyorum.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Memlekette</w:t>
      </w:r>
      <w:r w:rsidRPr="00B3663D" w:rsidR="005A771B">
        <w:rPr>
          <w:sz w:val="20"/>
        </w:rPr>
        <w:t xml:space="preserve"> </w:t>
      </w:r>
      <w:r w:rsidRPr="00B3663D">
        <w:rPr>
          <w:sz w:val="20"/>
        </w:rPr>
        <w:t>böyle</w:t>
      </w:r>
      <w:r w:rsidRPr="00B3663D" w:rsidR="005A771B">
        <w:rPr>
          <w:sz w:val="20"/>
        </w:rPr>
        <w:t xml:space="preserve"> </w:t>
      </w:r>
      <w:r w:rsidRPr="00B3663D">
        <w:rPr>
          <w:sz w:val="20"/>
        </w:rPr>
        <w:t>şeyler</w:t>
      </w:r>
      <w:r w:rsidRPr="00B3663D" w:rsidR="005A771B">
        <w:rPr>
          <w:sz w:val="20"/>
        </w:rPr>
        <w:t xml:space="preserve"> </w:t>
      </w:r>
      <w:r w:rsidRPr="00B3663D">
        <w:rPr>
          <w:sz w:val="20"/>
        </w:rPr>
        <w:t>var.</w:t>
      </w:r>
      <w:r w:rsidRPr="00B3663D" w:rsidR="005A771B">
        <w:rPr>
          <w:sz w:val="20"/>
        </w:rPr>
        <w:t xml:space="preserve"> </w:t>
      </w:r>
      <w:r w:rsidRPr="00B3663D">
        <w:rPr>
          <w:sz w:val="20"/>
        </w:rPr>
        <w:t>Soyunun</w:t>
      </w:r>
      <w:r w:rsidRPr="00B3663D" w:rsidR="005A771B">
        <w:rPr>
          <w:sz w:val="20"/>
        </w:rPr>
        <w:t xml:space="preserve"> </w:t>
      </w:r>
      <w:r w:rsidRPr="00B3663D">
        <w:rPr>
          <w:sz w:val="20"/>
        </w:rPr>
        <w:t>özelliğini</w:t>
      </w:r>
      <w:r w:rsidRPr="00B3663D" w:rsidR="005A771B">
        <w:rPr>
          <w:sz w:val="20"/>
        </w:rPr>
        <w:t xml:space="preserve"> </w:t>
      </w:r>
      <w:r w:rsidRPr="00B3663D">
        <w:rPr>
          <w:sz w:val="20"/>
        </w:rPr>
        <w:t>yitirmiş</w:t>
      </w:r>
      <w:r w:rsidRPr="00B3663D" w:rsidR="005A771B">
        <w:rPr>
          <w:sz w:val="20"/>
        </w:rPr>
        <w:t xml:space="preserve"> </w:t>
      </w:r>
      <w:r w:rsidRPr="00B3663D">
        <w:rPr>
          <w:sz w:val="20"/>
        </w:rPr>
        <w:t>kimse…</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Bununla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özür</w:t>
      </w:r>
      <w:r w:rsidRPr="00B3663D" w:rsidR="005A771B">
        <w:rPr>
          <w:sz w:val="20"/>
        </w:rPr>
        <w:t xml:space="preserve"> </w:t>
      </w:r>
      <w:r w:rsidRPr="00B3663D">
        <w:rPr>
          <w:sz w:val="20"/>
        </w:rPr>
        <w:t>olacak</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özrü</w:t>
      </w:r>
      <w:r w:rsidRPr="00B3663D" w:rsidR="005A771B">
        <w:rPr>
          <w:sz w:val="20"/>
        </w:rPr>
        <w:t xml:space="preserve"> </w:t>
      </w:r>
      <w:r w:rsidRPr="00B3663D">
        <w:rPr>
          <w:sz w:val="20"/>
        </w:rPr>
        <w:t>ya?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özrünüz</w:t>
      </w:r>
      <w:r w:rsidRPr="00B3663D" w:rsidR="005A771B">
        <w:rPr>
          <w:sz w:val="20"/>
        </w:rPr>
        <w:t xml:space="preserve"> </w:t>
      </w:r>
      <w:r w:rsidRPr="00B3663D">
        <w:rPr>
          <w:sz w:val="20"/>
        </w:rPr>
        <w:t>olacak.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özrü?</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lütfen,</w:t>
      </w:r>
      <w:r w:rsidRPr="00B3663D" w:rsidR="005A771B">
        <w:rPr>
          <w:sz w:val="20"/>
        </w:rPr>
        <w:t xml:space="preserve"> </w:t>
      </w:r>
      <w:r w:rsidRPr="00B3663D">
        <w:rPr>
          <w:sz w:val="20"/>
        </w:rPr>
        <w:t>yani</w:t>
      </w:r>
      <w:r w:rsidRPr="00B3663D" w:rsidR="005A771B">
        <w:rPr>
          <w:sz w:val="20"/>
        </w:rPr>
        <w:t xml:space="preserve"> </w:t>
      </w:r>
      <w:r w:rsidRPr="00B3663D">
        <w:rPr>
          <w:sz w:val="20"/>
        </w:rPr>
        <w:t>“Ona</w:t>
      </w:r>
      <w:r w:rsidRPr="00B3663D" w:rsidR="005A771B">
        <w:rPr>
          <w:sz w:val="20"/>
        </w:rPr>
        <w:t xml:space="preserve"> </w:t>
      </w:r>
      <w:r w:rsidRPr="00B3663D">
        <w:rPr>
          <w:sz w:val="20"/>
        </w:rPr>
        <w:t>dedi,</w:t>
      </w:r>
      <w:r w:rsidRPr="00B3663D" w:rsidR="005A771B">
        <w:rPr>
          <w:sz w:val="20"/>
        </w:rPr>
        <w:t xml:space="preserve"> </w:t>
      </w:r>
      <w:r w:rsidRPr="00B3663D">
        <w:rPr>
          <w:sz w:val="20"/>
        </w:rPr>
        <w:t>buna</w:t>
      </w:r>
      <w:r w:rsidRPr="00B3663D" w:rsidR="005A771B">
        <w:rPr>
          <w:sz w:val="20"/>
        </w:rPr>
        <w:t xml:space="preserve"> </w:t>
      </w:r>
      <w:r w:rsidRPr="00B3663D">
        <w:rPr>
          <w:sz w:val="20"/>
        </w:rPr>
        <w:t>demedi.”</w:t>
      </w:r>
      <w:r w:rsidRPr="00B3663D" w:rsidR="005A771B">
        <w:rPr>
          <w:sz w:val="20"/>
        </w:rPr>
        <w:t xml:space="preserve"> </w:t>
      </w:r>
      <w:r w:rsidRPr="00B3663D">
        <w:rPr>
          <w:sz w:val="20"/>
        </w:rPr>
        <w:t>olmaz.</w:t>
      </w:r>
      <w:r w:rsidRPr="00B3663D" w:rsidR="005A771B">
        <w:rPr>
          <w:sz w:val="20"/>
        </w:rPr>
        <w:t xml:space="preserve"> </w:t>
      </w:r>
      <w:r w:rsidRPr="00B3663D">
        <w:rPr>
          <w:sz w:val="20"/>
        </w:rPr>
        <w:t>Bu</w:t>
      </w:r>
      <w:r w:rsidRPr="00B3663D" w:rsidR="005A771B">
        <w:rPr>
          <w:sz w:val="20"/>
        </w:rPr>
        <w:t xml:space="preserve"> </w:t>
      </w:r>
      <w:r w:rsidRPr="00B3663D">
        <w:rPr>
          <w:sz w:val="20"/>
        </w:rPr>
        <w:t>konuyla</w:t>
      </w:r>
      <w:r w:rsidRPr="00B3663D" w:rsidR="005A771B">
        <w:rPr>
          <w:sz w:val="20"/>
        </w:rPr>
        <w:t xml:space="preserve"> </w:t>
      </w:r>
      <w:r w:rsidRPr="00B3663D">
        <w:rPr>
          <w:sz w:val="20"/>
        </w:rPr>
        <w:t>alakalı…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söylüyorum.</w:t>
      </w:r>
      <w:r w:rsidRPr="00B3663D" w:rsidR="005A771B">
        <w:rPr>
          <w:sz w:val="20"/>
        </w:rPr>
        <w:t xml:space="preserve"> </w:t>
      </w:r>
      <w:r w:rsidRPr="00B3663D">
        <w:rPr>
          <w:sz w:val="20"/>
        </w:rPr>
        <w:t>Tekrar…</w:t>
      </w:r>
      <w:r w:rsidRPr="00B3663D" w:rsidR="005A771B">
        <w:rPr>
          <w:sz w:val="20"/>
        </w:rPr>
        <w:t xml:space="preserve"> </w:t>
      </w:r>
      <w:r w:rsidRPr="00B3663D">
        <w:rPr>
          <w:sz w:val="20"/>
        </w:rPr>
        <w:t>Söz</w:t>
      </w:r>
      <w:r w:rsidRPr="00B3663D" w:rsidR="005A771B">
        <w:rPr>
          <w:sz w:val="20"/>
        </w:rPr>
        <w:t xml:space="preserve"> </w:t>
      </w:r>
      <w:r w:rsidRPr="00B3663D">
        <w:rPr>
          <w:sz w:val="20"/>
        </w:rPr>
        <w:t>bende</w:t>
      </w:r>
      <w:r w:rsidRPr="00B3663D" w:rsidR="005A771B">
        <w:rPr>
          <w:sz w:val="20"/>
        </w:rPr>
        <w:t xml:space="preserve"> </w:t>
      </w:r>
      <w:r w:rsidRPr="00B3663D">
        <w:rPr>
          <w:sz w:val="20"/>
        </w:rPr>
        <w:t>daha.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Özür</w:t>
      </w:r>
      <w:r w:rsidRPr="00B3663D" w:rsidR="005A771B">
        <w:rPr>
          <w:sz w:val="20"/>
        </w:rPr>
        <w:t xml:space="preserve"> </w:t>
      </w:r>
      <w:r w:rsidRPr="00B3663D">
        <w:rPr>
          <w:sz w:val="20"/>
        </w:rPr>
        <w:t>dileyecek.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bende.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Söz</w:t>
      </w:r>
      <w:r w:rsidRPr="00B3663D" w:rsidR="005A771B">
        <w:rPr>
          <w:sz w:val="20"/>
        </w:rPr>
        <w:t xml:space="preserve"> </w:t>
      </w:r>
      <w:r w:rsidRPr="00B3663D">
        <w:rPr>
          <w:sz w:val="20"/>
        </w:rPr>
        <w:t>de</w:t>
      </w:r>
      <w:r w:rsidRPr="00B3663D" w:rsidR="005A771B">
        <w:rPr>
          <w:sz w:val="20"/>
        </w:rPr>
        <w:t xml:space="preserve"> </w:t>
      </w:r>
      <w:r w:rsidRPr="00B3663D">
        <w:rPr>
          <w:sz w:val="20"/>
        </w:rPr>
        <w:t>bende,</w:t>
      </w:r>
      <w:r w:rsidRPr="00B3663D" w:rsidR="005A771B">
        <w:rPr>
          <w:sz w:val="20"/>
        </w:rPr>
        <w:t xml:space="preserve"> </w:t>
      </w:r>
      <w:r w:rsidRPr="00B3663D">
        <w:rPr>
          <w:sz w:val="20"/>
        </w:rPr>
        <w:t>devam</w:t>
      </w:r>
      <w:r w:rsidRPr="00B3663D" w:rsidR="005A771B">
        <w:rPr>
          <w:sz w:val="20"/>
        </w:rPr>
        <w:t xml:space="preserve"> </w:t>
      </w:r>
      <w:r w:rsidRPr="00B3663D">
        <w:rPr>
          <w:sz w:val="20"/>
        </w:rPr>
        <w:t>ediyorum.</w:t>
      </w:r>
      <w:r w:rsidRPr="00B3663D" w:rsidR="005A771B">
        <w:rPr>
          <w:sz w:val="20"/>
        </w:rPr>
        <w:t xml:space="preserve"> </w:t>
      </w:r>
      <w:r w:rsidRPr="00B3663D">
        <w:rPr>
          <w:sz w:val="20"/>
        </w:rPr>
        <w:t>Hayret</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diyorum</w:t>
      </w:r>
      <w:r w:rsidRPr="00B3663D" w:rsidR="005A771B">
        <w:rPr>
          <w:sz w:val="20"/>
        </w:rPr>
        <w:t xml:space="preserve"> </w:t>
      </w:r>
      <w:r w:rsidRPr="00B3663D">
        <w:rPr>
          <w:sz w:val="20"/>
        </w:rPr>
        <w:t>ki:</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maalesef</w:t>
      </w:r>
      <w:r w:rsidRPr="00B3663D" w:rsidR="005A771B">
        <w:rPr>
          <w:sz w:val="20"/>
        </w:rPr>
        <w:t xml:space="preserve"> </w:t>
      </w:r>
      <w:r w:rsidRPr="00B3663D">
        <w:rPr>
          <w:sz w:val="20"/>
        </w:rPr>
        <w:t>yolsuzluk</w:t>
      </w:r>
      <w:r w:rsidRPr="00B3663D" w:rsidR="005A771B">
        <w:rPr>
          <w:sz w:val="20"/>
        </w:rPr>
        <w:t xml:space="preserve"> </w:t>
      </w:r>
      <w:r w:rsidRPr="00B3663D">
        <w:rPr>
          <w:sz w:val="20"/>
        </w:rPr>
        <w:t>da</w:t>
      </w:r>
      <w:r w:rsidRPr="00B3663D" w:rsidR="005A771B">
        <w:rPr>
          <w:sz w:val="20"/>
        </w:rPr>
        <w:t xml:space="preserve"> </w:t>
      </w:r>
      <w:r w:rsidRPr="00B3663D">
        <w:rPr>
          <w:sz w:val="20"/>
        </w:rPr>
        <w:t>var,</w:t>
      </w:r>
      <w:r w:rsidRPr="00B3663D" w:rsidR="005A771B">
        <w:rPr>
          <w:sz w:val="20"/>
        </w:rPr>
        <w:t xml:space="preserve"> </w:t>
      </w:r>
      <w:r w:rsidRPr="00B3663D">
        <w:rPr>
          <w:sz w:val="20"/>
        </w:rPr>
        <w:t>soysuzluk</w:t>
      </w:r>
      <w:r w:rsidRPr="00B3663D" w:rsidR="005A771B">
        <w:rPr>
          <w:sz w:val="20"/>
        </w:rPr>
        <w:t xml:space="preserve"> </w:t>
      </w:r>
      <w:r w:rsidRPr="00B3663D">
        <w:rPr>
          <w:sz w:val="20"/>
        </w:rPr>
        <w:t>da</w:t>
      </w:r>
      <w:r w:rsidRPr="00B3663D" w:rsidR="005A771B">
        <w:rPr>
          <w:sz w:val="20"/>
        </w:rPr>
        <w:t xml:space="preserve"> </w:t>
      </w:r>
      <w:r w:rsidRPr="00B3663D">
        <w:rPr>
          <w:sz w:val="20"/>
        </w:rPr>
        <w:t>var.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r w:rsidRPr="00B3663D">
        <w:rPr>
          <w:sz w:val="20"/>
        </w:rPr>
        <w:t>özür</w:t>
      </w:r>
      <w:r w:rsidRPr="00B3663D" w:rsidR="005A771B">
        <w:rPr>
          <w:sz w:val="20"/>
        </w:rPr>
        <w:t xml:space="preserve"> </w:t>
      </w:r>
      <w:r w:rsidRPr="00B3663D">
        <w:rPr>
          <w:sz w:val="20"/>
        </w:rPr>
        <w:t>dileyecek.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Milletvekilimiz</w:t>
      </w:r>
      <w:r w:rsidRPr="00B3663D" w:rsidR="005A771B">
        <w:rPr>
          <w:sz w:val="20"/>
        </w:rPr>
        <w:t xml:space="preserve"> </w:t>
      </w:r>
      <w:r w:rsidRPr="00B3663D">
        <w:rPr>
          <w:sz w:val="20"/>
        </w:rPr>
        <w:t>de</w:t>
      </w:r>
      <w:r w:rsidRPr="00B3663D" w:rsidR="005A771B">
        <w:rPr>
          <w:sz w:val="20"/>
        </w:rPr>
        <w:t xml:space="preserve"> </w:t>
      </w:r>
      <w:r w:rsidRPr="00B3663D">
        <w:rPr>
          <w:sz w:val="20"/>
        </w:rPr>
        <w:t>bunu</w:t>
      </w:r>
      <w:r w:rsidRPr="00B3663D" w:rsidR="005A771B">
        <w:rPr>
          <w:sz w:val="20"/>
        </w:rPr>
        <w:t xml:space="preserve"> </w:t>
      </w:r>
      <w:r w:rsidRPr="00B3663D">
        <w:rPr>
          <w:sz w:val="20"/>
        </w:rPr>
        <w:t>söyledi.</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Olamaz,</w:t>
      </w:r>
      <w:r w:rsidRPr="00B3663D" w:rsidR="005A771B">
        <w:rPr>
          <w:sz w:val="20"/>
        </w:rPr>
        <w:t xml:space="preserve"> </w:t>
      </w:r>
      <w:r w:rsidRPr="00B3663D">
        <w:rPr>
          <w:sz w:val="20"/>
        </w:rPr>
        <w:t>olamaz</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olamaz?</w:t>
      </w:r>
      <w:r w:rsidRPr="00B3663D" w:rsidR="005A771B">
        <w:rPr>
          <w:sz w:val="20"/>
        </w:rPr>
        <w:t xml:space="preserve"> </w:t>
      </w:r>
      <w:r w:rsidRPr="00B3663D">
        <w:rPr>
          <w:sz w:val="20"/>
        </w:rPr>
        <w:t>Ben</w:t>
      </w:r>
      <w:r w:rsidRPr="00B3663D" w:rsidR="005A771B">
        <w:rPr>
          <w:sz w:val="20"/>
        </w:rPr>
        <w:t xml:space="preserve"> </w:t>
      </w:r>
      <w:r w:rsidRPr="00B3663D">
        <w:rPr>
          <w:sz w:val="20"/>
        </w:rPr>
        <w:t>söylüyorum.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ÖZLEM</w:t>
      </w:r>
      <w:r w:rsidRPr="00B3663D" w:rsidR="005A771B">
        <w:rPr>
          <w:sz w:val="20"/>
        </w:rPr>
        <w:t xml:space="preserve"> </w:t>
      </w:r>
      <w:r w:rsidRPr="00B3663D">
        <w:rPr>
          <w:sz w:val="20"/>
        </w:rPr>
        <w:t>ZENGİN</w:t>
      </w:r>
      <w:r w:rsidRPr="00B3663D" w:rsidR="005A771B">
        <w:rPr>
          <w:sz w:val="20"/>
        </w:rPr>
        <w:t xml:space="preserve"> </w:t>
      </w:r>
      <w:r w:rsidRPr="00B3663D">
        <w:rPr>
          <w:sz w:val="20"/>
        </w:rPr>
        <w:t>(Tokat)</w:t>
      </w:r>
      <w:r w:rsidRPr="00B3663D" w:rsidR="005A771B">
        <w:rPr>
          <w:sz w:val="20"/>
        </w:rPr>
        <w:t xml:space="preserve"> </w:t>
      </w:r>
      <w:r w:rsidRPr="00B3663D">
        <w:rPr>
          <w:sz w:val="20"/>
        </w:rPr>
        <w:t>–</w:t>
      </w:r>
      <w:r w:rsidRPr="00B3663D" w:rsidR="005A771B">
        <w:rPr>
          <w:sz w:val="20"/>
        </w:rPr>
        <w:t xml:space="preserve"> </w:t>
      </w:r>
      <w:r w:rsidRPr="00B3663D">
        <w:rPr>
          <w:sz w:val="20"/>
        </w:rPr>
        <w:t>Olamaz</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Allah</w:t>
      </w:r>
      <w:r w:rsidRPr="00B3663D" w:rsidR="005A771B">
        <w:rPr>
          <w:sz w:val="20"/>
        </w:rPr>
        <w:t xml:space="preserve"> </w:t>
      </w:r>
      <w:r w:rsidRPr="00B3663D">
        <w:rPr>
          <w:sz w:val="20"/>
        </w:rPr>
        <w:t>Allah!</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Birleşime</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r w:rsidRPr="00B3663D">
        <w:rPr>
          <w:sz w:val="20"/>
        </w:rPr>
        <w:t>ara</w:t>
      </w:r>
      <w:r w:rsidRPr="00B3663D" w:rsidR="005A771B">
        <w:rPr>
          <w:sz w:val="20"/>
        </w:rPr>
        <w:t xml:space="preserve"> </w:t>
      </w:r>
      <w:r w:rsidRPr="00B3663D">
        <w:rPr>
          <w:sz w:val="20"/>
        </w:rPr>
        <w:t>veriyorum.</w:t>
      </w:r>
      <w:r w:rsidRPr="00B3663D" w:rsidR="005A771B">
        <w:rPr>
          <w:sz w:val="20"/>
        </w:rPr>
        <w:t xml:space="preserve"> </w:t>
      </w:r>
    </w:p>
    <w:p w:rsidRPr="00B3663D" w:rsidR="008476EE" w:rsidP="00B3663D" w:rsidRDefault="008476EE">
      <w:pPr>
        <w:pStyle w:val="GENELKURUL"/>
        <w:tabs>
          <w:tab w:val="left" w:pos="6804"/>
        </w:tabs>
        <w:spacing w:line="240" w:lineRule="auto"/>
        <w:jc w:val="right"/>
        <w:rPr>
          <w:sz w:val="20"/>
        </w:rPr>
      </w:pPr>
      <w:r w:rsidRPr="00B3663D">
        <w:rPr>
          <w:sz w:val="20"/>
        </w:rPr>
        <w:t>Kapanma</w:t>
      </w:r>
      <w:r w:rsidRPr="00B3663D" w:rsidR="005A771B">
        <w:rPr>
          <w:sz w:val="20"/>
        </w:rPr>
        <w:t xml:space="preserve"> </w:t>
      </w:r>
      <w:r w:rsidRPr="00B3663D">
        <w:rPr>
          <w:sz w:val="20"/>
        </w:rPr>
        <w:t>Saati:</w:t>
      </w:r>
      <w:r w:rsidRPr="00B3663D" w:rsidR="005A771B">
        <w:rPr>
          <w:sz w:val="20"/>
        </w:rPr>
        <w:t xml:space="preserve"> </w:t>
      </w:r>
      <w:r w:rsidRPr="00B3663D">
        <w:rPr>
          <w:sz w:val="20"/>
        </w:rPr>
        <w:t>23.21</w:t>
      </w:r>
    </w:p>
    <w:p w:rsidRPr="00B3663D" w:rsidR="008476EE" w:rsidP="00B3663D" w:rsidRDefault="008476EE">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BEŞİNCİ</w:t>
      </w:r>
      <w:r w:rsidRPr="00B3663D" w:rsidR="005A771B">
        <w:rPr>
          <w:rFonts w:ascii="Arial" w:hAnsi="Arial" w:cs="Arial"/>
          <w:spacing w:val="24"/>
          <w:sz w:val="20"/>
        </w:rPr>
        <w:t xml:space="preserve"> </w:t>
      </w:r>
      <w:r w:rsidRPr="00B3663D">
        <w:rPr>
          <w:rFonts w:ascii="Arial" w:hAnsi="Arial" w:cs="Arial"/>
          <w:spacing w:val="24"/>
          <w:sz w:val="20"/>
        </w:rPr>
        <w:t>OTURUM</w:t>
      </w:r>
    </w:p>
    <w:p w:rsidRPr="00B3663D" w:rsidR="008476EE" w:rsidP="00B3663D" w:rsidRDefault="008476EE">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Açılma</w:t>
      </w:r>
      <w:r w:rsidRPr="00B3663D" w:rsidR="005A771B">
        <w:rPr>
          <w:rFonts w:ascii="Arial" w:hAnsi="Arial" w:cs="Arial"/>
          <w:spacing w:val="24"/>
          <w:sz w:val="20"/>
        </w:rPr>
        <w:t xml:space="preserve"> </w:t>
      </w:r>
      <w:r w:rsidRPr="00B3663D">
        <w:rPr>
          <w:rFonts w:ascii="Arial" w:hAnsi="Arial" w:cs="Arial"/>
          <w:spacing w:val="24"/>
          <w:sz w:val="20"/>
        </w:rPr>
        <w:t>Saati:</w:t>
      </w:r>
      <w:r w:rsidRPr="00B3663D" w:rsidR="005A771B">
        <w:rPr>
          <w:rFonts w:ascii="Arial" w:hAnsi="Arial" w:cs="Arial"/>
          <w:spacing w:val="24"/>
          <w:sz w:val="20"/>
        </w:rPr>
        <w:t xml:space="preserve"> </w:t>
      </w:r>
      <w:r w:rsidRPr="00B3663D">
        <w:rPr>
          <w:rFonts w:ascii="Arial" w:hAnsi="Arial" w:cs="Arial"/>
          <w:spacing w:val="24"/>
          <w:sz w:val="20"/>
        </w:rPr>
        <w:t>23.34</w:t>
      </w:r>
    </w:p>
    <w:p w:rsidRPr="00B3663D" w:rsidR="008476EE" w:rsidP="00B3663D" w:rsidRDefault="008476EE">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Başkan</w:t>
      </w:r>
      <w:r w:rsidRPr="00B3663D" w:rsidR="005A771B">
        <w:rPr>
          <w:rFonts w:ascii="Arial" w:hAnsi="Arial" w:cs="Arial"/>
          <w:spacing w:val="24"/>
          <w:sz w:val="20"/>
        </w:rPr>
        <w:t xml:space="preserve"> </w:t>
      </w:r>
      <w:r w:rsidRPr="00B3663D">
        <w:rPr>
          <w:rFonts w:ascii="Arial" w:hAnsi="Arial" w:cs="Arial"/>
          <w:spacing w:val="24"/>
          <w:sz w:val="20"/>
        </w:rPr>
        <w:t>Vekili</w:t>
      </w:r>
      <w:r w:rsidRPr="00B3663D" w:rsidR="005A771B">
        <w:rPr>
          <w:rFonts w:ascii="Arial" w:hAnsi="Arial" w:cs="Arial"/>
          <w:spacing w:val="24"/>
          <w:sz w:val="20"/>
        </w:rPr>
        <w:t xml:space="preserve"> </w:t>
      </w:r>
      <w:r w:rsidRPr="00B3663D">
        <w:rPr>
          <w:rFonts w:ascii="Arial" w:hAnsi="Arial" w:cs="Arial"/>
          <w:spacing w:val="24"/>
          <w:sz w:val="20"/>
        </w:rPr>
        <w:t>Celal</w:t>
      </w:r>
      <w:r w:rsidRPr="00B3663D" w:rsidR="005A771B">
        <w:rPr>
          <w:rFonts w:ascii="Arial" w:hAnsi="Arial" w:cs="Arial"/>
          <w:spacing w:val="24"/>
          <w:sz w:val="20"/>
        </w:rPr>
        <w:t xml:space="preserve"> </w:t>
      </w:r>
      <w:r w:rsidRPr="00B3663D">
        <w:rPr>
          <w:rFonts w:ascii="Arial" w:hAnsi="Arial" w:cs="Arial"/>
          <w:spacing w:val="24"/>
          <w:sz w:val="20"/>
        </w:rPr>
        <w:t>ADAN</w:t>
      </w:r>
      <w:r w:rsidRPr="00B3663D" w:rsidR="005A771B">
        <w:rPr>
          <w:rFonts w:ascii="Arial" w:hAnsi="Arial" w:cs="Arial"/>
          <w:spacing w:val="24"/>
          <w:sz w:val="20"/>
        </w:rPr>
        <w:t xml:space="preserve"> </w:t>
      </w:r>
    </w:p>
    <w:p w:rsidRPr="00B3663D" w:rsidR="008476EE" w:rsidP="00B3663D" w:rsidRDefault="008476EE">
      <w:pPr>
        <w:widowControl w:val="0"/>
        <w:suppressAutoHyphens/>
        <w:ind w:left="40" w:right="40" w:firstLine="669"/>
        <w:jc w:val="center"/>
        <w:rPr>
          <w:spacing w:val="24"/>
          <w:sz w:val="20"/>
          <w:szCs w:val="22"/>
        </w:rPr>
      </w:pPr>
      <w:r w:rsidRPr="00B3663D">
        <w:rPr>
          <w:spacing w:val="24"/>
          <w:sz w:val="20"/>
          <w:szCs w:val="22"/>
        </w:rPr>
        <w:t>KÂTİP</w:t>
      </w:r>
      <w:r w:rsidRPr="00B3663D" w:rsidR="005A771B">
        <w:rPr>
          <w:spacing w:val="24"/>
          <w:sz w:val="20"/>
          <w:szCs w:val="22"/>
        </w:rPr>
        <w:t xml:space="preserve"> </w:t>
      </w:r>
      <w:r w:rsidRPr="00B3663D">
        <w:rPr>
          <w:spacing w:val="24"/>
          <w:sz w:val="20"/>
          <w:szCs w:val="22"/>
        </w:rPr>
        <w:t>ÜYELER:</w:t>
      </w:r>
      <w:r w:rsidRPr="00B3663D" w:rsidR="005A771B">
        <w:rPr>
          <w:spacing w:val="24"/>
          <w:sz w:val="20"/>
          <w:szCs w:val="22"/>
        </w:rPr>
        <w:t xml:space="preserve"> </w:t>
      </w:r>
      <w:r w:rsidRPr="00B3663D">
        <w:rPr>
          <w:spacing w:val="24"/>
          <w:sz w:val="20"/>
          <w:szCs w:val="22"/>
        </w:rPr>
        <w:t>Bayram</w:t>
      </w:r>
      <w:r w:rsidRPr="00B3663D" w:rsidR="005A771B">
        <w:rPr>
          <w:spacing w:val="24"/>
          <w:sz w:val="20"/>
          <w:szCs w:val="22"/>
        </w:rPr>
        <w:t xml:space="preserve"> </w:t>
      </w:r>
      <w:r w:rsidRPr="00B3663D">
        <w:rPr>
          <w:spacing w:val="24"/>
          <w:sz w:val="20"/>
          <w:szCs w:val="22"/>
        </w:rPr>
        <w:t>ÖZÇELİK</w:t>
      </w:r>
      <w:r w:rsidRPr="00B3663D" w:rsidR="005A771B">
        <w:rPr>
          <w:spacing w:val="24"/>
          <w:sz w:val="20"/>
          <w:szCs w:val="22"/>
        </w:rPr>
        <w:t xml:space="preserve"> </w:t>
      </w:r>
      <w:r w:rsidRPr="00B3663D">
        <w:rPr>
          <w:spacing w:val="24"/>
          <w:sz w:val="20"/>
          <w:szCs w:val="22"/>
        </w:rPr>
        <w:t>(Burdur),</w:t>
      </w:r>
      <w:r w:rsidRPr="00B3663D" w:rsidR="005A771B">
        <w:rPr>
          <w:spacing w:val="24"/>
          <w:sz w:val="20"/>
          <w:szCs w:val="22"/>
        </w:rPr>
        <w:t xml:space="preserve"> </w:t>
      </w:r>
      <w:r w:rsidRPr="00B3663D">
        <w:rPr>
          <w:spacing w:val="24"/>
          <w:sz w:val="20"/>
          <w:szCs w:val="22"/>
        </w:rPr>
        <w:t>Fatma</w:t>
      </w:r>
      <w:r w:rsidRPr="00B3663D" w:rsidR="005A771B">
        <w:rPr>
          <w:spacing w:val="24"/>
          <w:sz w:val="20"/>
          <w:szCs w:val="22"/>
        </w:rPr>
        <w:t xml:space="preserve"> </w:t>
      </w:r>
      <w:r w:rsidRPr="00B3663D">
        <w:rPr>
          <w:spacing w:val="24"/>
          <w:sz w:val="20"/>
          <w:szCs w:val="22"/>
        </w:rPr>
        <w:t>KAPLAN</w:t>
      </w:r>
      <w:r w:rsidRPr="00B3663D" w:rsidR="005A771B">
        <w:rPr>
          <w:spacing w:val="24"/>
          <w:sz w:val="20"/>
          <w:szCs w:val="22"/>
        </w:rPr>
        <w:t xml:space="preserve"> </w:t>
      </w:r>
      <w:r w:rsidRPr="00B3663D">
        <w:rPr>
          <w:spacing w:val="24"/>
          <w:sz w:val="20"/>
          <w:szCs w:val="22"/>
        </w:rPr>
        <w:t>HÜRRİYET</w:t>
      </w:r>
      <w:r w:rsidRPr="00B3663D" w:rsidR="005A771B">
        <w:rPr>
          <w:spacing w:val="24"/>
          <w:sz w:val="20"/>
          <w:szCs w:val="22"/>
        </w:rPr>
        <w:t xml:space="preserve"> </w:t>
      </w:r>
      <w:r w:rsidRPr="00B3663D">
        <w:rPr>
          <w:spacing w:val="24"/>
          <w:sz w:val="20"/>
          <w:szCs w:val="22"/>
        </w:rPr>
        <w:t>(Kocaeli)</w:t>
      </w:r>
    </w:p>
    <w:p w:rsidRPr="00B3663D" w:rsidR="008476EE" w:rsidP="00B3663D" w:rsidRDefault="008476EE">
      <w:pPr>
        <w:widowControl w:val="0"/>
        <w:suppressAutoHyphens/>
        <w:ind w:left="40" w:right="40" w:firstLine="811"/>
        <w:jc w:val="center"/>
        <w:rPr>
          <w:rFonts w:ascii="Arial" w:hAnsi="Arial" w:cs="Arial"/>
          <w:spacing w:val="24"/>
          <w:sz w:val="20"/>
        </w:rPr>
      </w:pPr>
      <w:r w:rsidRPr="00B3663D">
        <w:rPr>
          <w:rFonts w:ascii="Arial" w:hAnsi="Arial" w:cs="Arial"/>
          <w:spacing w:val="24"/>
          <w:sz w:val="20"/>
        </w:rPr>
        <w:t>-----0-----</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Meclisinin</w:t>
      </w:r>
      <w:r w:rsidRPr="00B3663D" w:rsidR="005A771B">
        <w:rPr>
          <w:sz w:val="20"/>
        </w:rPr>
        <w:t xml:space="preserve"> </w:t>
      </w:r>
      <w:r w:rsidRPr="00B3663D">
        <w:rPr>
          <w:sz w:val="20"/>
        </w:rPr>
        <w:t>36’ncı</w:t>
      </w:r>
      <w:r w:rsidRPr="00B3663D" w:rsidR="005A771B">
        <w:rPr>
          <w:sz w:val="20"/>
        </w:rPr>
        <w:t xml:space="preserve"> </w:t>
      </w:r>
      <w:r w:rsidRPr="00B3663D">
        <w:rPr>
          <w:sz w:val="20"/>
        </w:rPr>
        <w:t>Birleşiminin</w:t>
      </w:r>
      <w:r w:rsidRPr="00B3663D" w:rsidR="005A771B">
        <w:rPr>
          <w:sz w:val="20"/>
        </w:rPr>
        <w:t xml:space="preserve"> </w:t>
      </w:r>
      <w:r w:rsidRPr="00B3663D">
        <w:rPr>
          <w:sz w:val="20"/>
        </w:rPr>
        <w:t>Beşinci</w:t>
      </w:r>
      <w:r w:rsidRPr="00B3663D" w:rsidR="005A771B">
        <w:rPr>
          <w:sz w:val="20"/>
        </w:rPr>
        <w:t xml:space="preserve"> </w:t>
      </w:r>
      <w:r w:rsidRPr="00B3663D">
        <w:rPr>
          <w:sz w:val="20"/>
        </w:rPr>
        <w:t>Oturumunu</w:t>
      </w:r>
      <w:r w:rsidRPr="00B3663D" w:rsidR="005A771B">
        <w:rPr>
          <w:sz w:val="20"/>
        </w:rPr>
        <w:t xml:space="preserve"> </w:t>
      </w:r>
      <w:r w:rsidRPr="00B3663D">
        <w:rPr>
          <w:sz w:val="20"/>
        </w:rPr>
        <w:t>açıyorum.</w:t>
      </w:r>
    </w:p>
    <w:p w:rsidRPr="00B3663D" w:rsidR="008476EE" w:rsidP="00B3663D" w:rsidRDefault="008476EE">
      <w:pPr>
        <w:pStyle w:val="GENELKURUL"/>
        <w:spacing w:line="240" w:lineRule="auto"/>
        <w:rPr>
          <w:sz w:val="20"/>
        </w:rPr>
      </w:pPr>
      <w:r w:rsidRPr="00B3663D">
        <w:rPr>
          <w:sz w:val="20"/>
        </w:rPr>
        <w:t>Danışma</w:t>
      </w:r>
      <w:r w:rsidRPr="00B3663D" w:rsidR="005A771B">
        <w:rPr>
          <w:sz w:val="20"/>
        </w:rPr>
        <w:t xml:space="preserve"> </w:t>
      </w:r>
      <w:r w:rsidRPr="00B3663D">
        <w:rPr>
          <w:sz w:val="20"/>
        </w:rPr>
        <w:t>Kurulunun</w:t>
      </w:r>
      <w:r w:rsidRPr="00B3663D" w:rsidR="005A771B">
        <w:rPr>
          <w:sz w:val="20"/>
        </w:rPr>
        <w:t xml:space="preserve"> </w:t>
      </w:r>
      <w:r w:rsidRPr="00B3663D">
        <w:rPr>
          <w:sz w:val="20"/>
        </w:rPr>
        <w:t>bir</w:t>
      </w:r>
      <w:r w:rsidRPr="00B3663D" w:rsidR="005A771B">
        <w:rPr>
          <w:sz w:val="20"/>
        </w:rPr>
        <w:t xml:space="preserve"> </w:t>
      </w:r>
      <w:r w:rsidRPr="00B3663D">
        <w:rPr>
          <w:sz w:val="20"/>
        </w:rPr>
        <w:t>önerisi</w:t>
      </w:r>
      <w:r w:rsidRPr="00B3663D" w:rsidR="005A771B">
        <w:rPr>
          <w:sz w:val="20"/>
        </w:rPr>
        <w:t xml:space="preserve"> </w:t>
      </w:r>
      <w:r w:rsidRPr="00B3663D">
        <w:rPr>
          <w:sz w:val="20"/>
        </w:rPr>
        <w:t>vardır,</w:t>
      </w:r>
      <w:r w:rsidRPr="00B3663D" w:rsidR="005A771B">
        <w:rPr>
          <w:sz w:val="20"/>
        </w:rPr>
        <w:t xml:space="preserve"> </w:t>
      </w:r>
      <w:r w:rsidRPr="00B3663D">
        <w:rPr>
          <w:sz w:val="20"/>
        </w:rPr>
        <w:t>okutup</w:t>
      </w:r>
      <w:r w:rsidRPr="00B3663D" w:rsidR="005A771B">
        <w:rPr>
          <w:sz w:val="20"/>
        </w:rPr>
        <w:t xml:space="preserve"> </w:t>
      </w:r>
      <w:r w:rsidRPr="00B3663D">
        <w:rPr>
          <w:sz w:val="20"/>
        </w:rPr>
        <w:t>oylarınıza</w:t>
      </w:r>
      <w:r w:rsidRPr="00B3663D" w:rsidR="005A771B">
        <w:rPr>
          <w:sz w:val="20"/>
        </w:rPr>
        <w:t xml:space="preserve"> </w:t>
      </w:r>
      <w:r w:rsidRPr="00B3663D">
        <w:rPr>
          <w:sz w:val="20"/>
        </w:rPr>
        <w:t>sunacağım.</w:t>
      </w:r>
    </w:p>
    <w:p w:rsidRPr="00B3663D" w:rsidR="00D60648" w:rsidP="00B3663D" w:rsidRDefault="00D60648">
      <w:pPr>
        <w:tabs>
          <w:tab w:val="center" w:pos="5100"/>
        </w:tabs>
        <w:suppressAutoHyphens/>
        <w:spacing w:before="60" w:after="60"/>
        <w:ind w:firstLine="851"/>
        <w:jc w:val="both"/>
        <w:rPr>
          <w:sz w:val="20"/>
        </w:rPr>
      </w:pPr>
      <w:r w:rsidRPr="00B3663D">
        <w:rPr>
          <w:sz w:val="20"/>
        </w:rPr>
        <w:t>VI.- ÖNERİLER</w:t>
      </w:r>
    </w:p>
    <w:p w:rsidRPr="00B3663D" w:rsidR="00D60648" w:rsidP="00B3663D" w:rsidRDefault="00D60648">
      <w:pPr>
        <w:tabs>
          <w:tab w:val="center" w:pos="5100"/>
        </w:tabs>
        <w:suppressAutoHyphens/>
        <w:spacing w:before="60" w:after="60"/>
        <w:ind w:firstLine="851"/>
        <w:jc w:val="both"/>
        <w:rPr>
          <w:sz w:val="20"/>
        </w:rPr>
      </w:pPr>
      <w:r w:rsidRPr="00B3663D">
        <w:rPr>
          <w:sz w:val="20"/>
        </w:rPr>
        <w:t>A) Danışma Kurulu Önerileri</w:t>
      </w:r>
    </w:p>
    <w:p w:rsidRPr="00B3663D" w:rsidR="00D60648" w:rsidP="00B3663D" w:rsidRDefault="00D60648">
      <w:pPr>
        <w:tabs>
          <w:tab w:val="center" w:pos="5100"/>
        </w:tabs>
        <w:suppressAutoHyphens/>
        <w:spacing w:before="60" w:after="60"/>
        <w:ind w:firstLine="851"/>
        <w:jc w:val="both"/>
        <w:rPr>
          <w:sz w:val="20"/>
        </w:rPr>
      </w:pPr>
      <w:r w:rsidRPr="00B3663D">
        <w:rPr>
          <w:sz w:val="20"/>
        </w:rPr>
        <w:t xml:space="preserve">1.- Danışma Kurulunun, Genel Kurulun 18/12/2018 Salı günkü Birleşiminde 2019 Yılı Merkezi Yönetim Bütçe Kanun Teklifi’nin 5’inci maddesinin oylanmasına kadar (5’inci maddesi dâhil) çalışmalarını sürdürmesi ile 19/12/2018 Çarşamba günkü Birleşiminde mezkûr teklifin görüşmelerine 6'ncı maddesinden devam edilmesi ve Çarşamba günkü Birleşimde teklifin 14'üncü maddesine kadar (14'üncü madde dâhil) oylanmasına kadar çalışmalarını sürdürmesine ilişkin önerisi </w:t>
      </w:r>
    </w:p>
    <w:p w:rsidRPr="00B3663D" w:rsidR="008476EE" w:rsidP="00B3663D" w:rsidRDefault="008476EE">
      <w:pPr>
        <w:pStyle w:val="GENELKURUL"/>
        <w:spacing w:line="240" w:lineRule="auto"/>
        <w:ind w:left="5143"/>
        <w:jc w:val="right"/>
        <w:rPr>
          <w:sz w:val="20"/>
        </w:rPr>
      </w:pPr>
      <w:r w:rsidRPr="00B3663D">
        <w:rPr>
          <w:sz w:val="20"/>
        </w:rPr>
        <w:t>Tarih:18/12/2018</w:t>
      </w:r>
    </w:p>
    <w:p w:rsidRPr="00B3663D" w:rsidR="008476EE" w:rsidP="00B3663D" w:rsidRDefault="008476EE">
      <w:pPr>
        <w:pStyle w:val="GENELKURUL"/>
        <w:spacing w:line="240" w:lineRule="auto"/>
        <w:jc w:val="center"/>
        <w:rPr>
          <w:sz w:val="20"/>
        </w:rPr>
      </w:pPr>
      <w:r w:rsidRPr="00B3663D">
        <w:rPr>
          <w:sz w:val="20"/>
        </w:rPr>
        <w:t>Danışma</w:t>
      </w:r>
      <w:r w:rsidRPr="00B3663D" w:rsidR="005A771B">
        <w:rPr>
          <w:sz w:val="20"/>
        </w:rPr>
        <w:t xml:space="preserve"> </w:t>
      </w:r>
      <w:r w:rsidRPr="00B3663D">
        <w:rPr>
          <w:sz w:val="20"/>
        </w:rPr>
        <w:t>Kurulu</w:t>
      </w:r>
      <w:r w:rsidRPr="00B3663D" w:rsidR="005A771B">
        <w:rPr>
          <w:sz w:val="20"/>
        </w:rPr>
        <w:t xml:space="preserve"> </w:t>
      </w:r>
      <w:r w:rsidRPr="00B3663D">
        <w:rPr>
          <w:sz w:val="20"/>
        </w:rPr>
        <w:t>Önerisi</w:t>
      </w:r>
    </w:p>
    <w:p w:rsidRPr="00B3663D" w:rsidR="008476EE" w:rsidP="00B3663D" w:rsidRDefault="008476EE">
      <w:pPr>
        <w:pStyle w:val="GENELKURUL"/>
        <w:spacing w:line="240" w:lineRule="auto"/>
        <w:rPr>
          <w:sz w:val="20"/>
        </w:rPr>
      </w:pPr>
      <w:r w:rsidRPr="00B3663D">
        <w:rPr>
          <w:sz w:val="20"/>
        </w:rPr>
        <w:t>Danışma</w:t>
      </w:r>
      <w:r w:rsidRPr="00B3663D" w:rsidR="005A771B">
        <w:rPr>
          <w:sz w:val="20"/>
        </w:rPr>
        <w:t xml:space="preserve"> </w:t>
      </w:r>
      <w:r w:rsidRPr="00B3663D">
        <w:rPr>
          <w:sz w:val="20"/>
        </w:rPr>
        <w:t>Kurulunun</w:t>
      </w:r>
      <w:r w:rsidRPr="00B3663D" w:rsidR="005A771B">
        <w:rPr>
          <w:sz w:val="20"/>
        </w:rPr>
        <w:t xml:space="preserve"> </w:t>
      </w:r>
      <w:r w:rsidRPr="00B3663D">
        <w:rPr>
          <w:sz w:val="20"/>
        </w:rPr>
        <w:t>18/12/2018</w:t>
      </w:r>
      <w:r w:rsidRPr="00B3663D" w:rsidR="005A771B">
        <w:rPr>
          <w:sz w:val="20"/>
        </w:rPr>
        <w:t xml:space="preserve"> </w:t>
      </w:r>
      <w:r w:rsidRPr="00B3663D">
        <w:rPr>
          <w:sz w:val="20"/>
        </w:rPr>
        <w:t>Salı</w:t>
      </w:r>
      <w:r w:rsidRPr="00B3663D" w:rsidR="005A771B">
        <w:rPr>
          <w:sz w:val="20"/>
        </w:rPr>
        <w:t xml:space="preserve"> </w:t>
      </w:r>
      <w:r w:rsidRPr="00B3663D">
        <w:rPr>
          <w:sz w:val="20"/>
        </w:rPr>
        <w:t>günü</w:t>
      </w:r>
      <w:r w:rsidRPr="00B3663D" w:rsidR="005A771B">
        <w:rPr>
          <w:sz w:val="20"/>
        </w:rPr>
        <w:t xml:space="preserve"> </w:t>
      </w:r>
      <w:r w:rsidRPr="00B3663D">
        <w:rPr>
          <w:sz w:val="20"/>
        </w:rPr>
        <w:t>yaptığı</w:t>
      </w:r>
      <w:r w:rsidRPr="00B3663D" w:rsidR="005A771B">
        <w:rPr>
          <w:sz w:val="20"/>
        </w:rPr>
        <w:t xml:space="preserve"> </w:t>
      </w:r>
      <w:r w:rsidRPr="00B3663D">
        <w:rPr>
          <w:sz w:val="20"/>
        </w:rPr>
        <w:t>toplantıda</w:t>
      </w:r>
      <w:r w:rsidRPr="00B3663D" w:rsidR="005A771B">
        <w:rPr>
          <w:sz w:val="20"/>
        </w:rPr>
        <w:t xml:space="preserve"> </w:t>
      </w:r>
      <w:r w:rsidRPr="00B3663D">
        <w:rPr>
          <w:sz w:val="20"/>
        </w:rPr>
        <w:t>Genel</w:t>
      </w:r>
      <w:r w:rsidRPr="00B3663D" w:rsidR="005A771B">
        <w:rPr>
          <w:sz w:val="20"/>
        </w:rPr>
        <w:t xml:space="preserve"> </w:t>
      </w:r>
      <w:r w:rsidRPr="00B3663D">
        <w:rPr>
          <w:sz w:val="20"/>
        </w:rPr>
        <w:t>Kurulun;</w:t>
      </w:r>
      <w:r w:rsidRPr="00B3663D" w:rsidR="005A771B">
        <w:rPr>
          <w:sz w:val="20"/>
        </w:rPr>
        <w:t xml:space="preserve"> </w:t>
      </w:r>
      <w:r w:rsidRPr="00B3663D">
        <w:rPr>
          <w:sz w:val="20"/>
        </w:rPr>
        <w:t>18/12/2018</w:t>
      </w:r>
      <w:r w:rsidRPr="00B3663D" w:rsidR="005A771B">
        <w:rPr>
          <w:sz w:val="20"/>
        </w:rPr>
        <w:t xml:space="preserve"> </w:t>
      </w:r>
      <w:r w:rsidRPr="00B3663D">
        <w:rPr>
          <w:sz w:val="20"/>
        </w:rPr>
        <w:t>Salı</w:t>
      </w:r>
      <w:r w:rsidRPr="00B3663D" w:rsidR="005A771B">
        <w:rPr>
          <w:sz w:val="20"/>
        </w:rPr>
        <w:t xml:space="preserve"> </w:t>
      </w:r>
      <w:r w:rsidRPr="00B3663D">
        <w:rPr>
          <w:sz w:val="20"/>
        </w:rPr>
        <w:t>günkü</w:t>
      </w:r>
      <w:r w:rsidRPr="00B3663D" w:rsidR="005A771B">
        <w:rPr>
          <w:sz w:val="20"/>
        </w:rPr>
        <w:t xml:space="preserve"> </w:t>
      </w:r>
      <w:r w:rsidRPr="00B3663D">
        <w:rPr>
          <w:sz w:val="20"/>
        </w:rPr>
        <w:t>(bugün)</w:t>
      </w:r>
      <w:r w:rsidRPr="00B3663D" w:rsidR="005A771B">
        <w:rPr>
          <w:sz w:val="20"/>
        </w:rPr>
        <w:t xml:space="preserve"> </w:t>
      </w:r>
      <w:r w:rsidRPr="00B3663D">
        <w:rPr>
          <w:sz w:val="20"/>
        </w:rPr>
        <w:t>birleşiminde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5’inci</w:t>
      </w:r>
      <w:r w:rsidRPr="00B3663D" w:rsidR="005A771B">
        <w:rPr>
          <w:sz w:val="20"/>
        </w:rPr>
        <w:t xml:space="preserve"> </w:t>
      </w:r>
      <w:r w:rsidRPr="00B3663D">
        <w:rPr>
          <w:sz w:val="20"/>
        </w:rPr>
        <w:t>maddesinin</w:t>
      </w:r>
      <w:r w:rsidRPr="00B3663D" w:rsidR="005A771B">
        <w:rPr>
          <w:sz w:val="20"/>
        </w:rPr>
        <w:t xml:space="preserve"> </w:t>
      </w:r>
      <w:r w:rsidRPr="00B3663D">
        <w:rPr>
          <w:sz w:val="20"/>
        </w:rPr>
        <w:t>oylanmasına</w:t>
      </w:r>
      <w:r w:rsidRPr="00B3663D" w:rsidR="005A771B">
        <w:rPr>
          <w:sz w:val="20"/>
        </w:rPr>
        <w:t xml:space="preserve"> </w:t>
      </w:r>
      <w:r w:rsidRPr="00B3663D">
        <w:rPr>
          <w:sz w:val="20"/>
        </w:rPr>
        <w:t>kadar</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dâhil)</w:t>
      </w:r>
      <w:r w:rsidRPr="00B3663D" w:rsidR="005A771B">
        <w:rPr>
          <w:sz w:val="20"/>
        </w:rPr>
        <w:t xml:space="preserve"> </w:t>
      </w:r>
      <w:r w:rsidRPr="00B3663D">
        <w:rPr>
          <w:sz w:val="20"/>
        </w:rPr>
        <w:t>çalışmalarını</w:t>
      </w:r>
      <w:r w:rsidRPr="00B3663D" w:rsidR="005A771B">
        <w:rPr>
          <w:sz w:val="20"/>
        </w:rPr>
        <w:t xml:space="preserve"> </w:t>
      </w:r>
      <w:r w:rsidRPr="00B3663D">
        <w:rPr>
          <w:sz w:val="20"/>
        </w:rPr>
        <w:t>sürdürmesi</w:t>
      </w:r>
      <w:r w:rsidRPr="00B3663D" w:rsidR="005A771B">
        <w:rPr>
          <w:sz w:val="20"/>
        </w:rPr>
        <w:t xml:space="preserve"> </w:t>
      </w:r>
      <w:r w:rsidRPr="00B3663D">
        <w:rPr>
          <w:sz w:val="20"/>
        </w:rPr>
        <w:t>ile</w:t>
      </w:r>
      <w:r w:rsidRPr="00B3663D" w:rsidR="005A771B">
        <w:rPr>
          <w:sz w:val="20"/>
        </w:rPr>
        <w:t xml:space="preserve"> </w:t>
      </w:r>
      <w:r w:rsidRPr="00B3663D">
        <w:rPr>
          <w:sz w:val="20"/>
        </w:rPr>
        <w:t>19/12/2018</w:t>
      </w:r>
      <w:r w:rsidRPr="00B3663D" w:rsidR="005A771B">
        <w:rPr>
          <w:sz w:val="20"/>
        </w:rPr>
        <w:t xml:space="preserve"> </w:t>
      </w:r>
      <w:r w:rsidRPr="00B3663D">
        <w:rPr>
          <w:sz w:val="20"/>
        </w:rPr>
        <w:t>Çarşamba</w:t>
      </w:r>
      <w:r w:rsidRPr="00B3663D" w:rsidR="005A771B">
        <w:rPr>
          <w:sz w:val="20"/>
        </w:rPr>
        <w:t xml:space="preserve"> </w:t>
      </w:r>
      <w:r w:rsidRPr="00B3663D">
        <w:rPr>
          <w:sz w:val="20"/>
        </w:rPr>
        <w:t>günkü</w:t>
      </w:r>
      <w:r w:rsidRPr="00B3663D" w:rsidR="005A771B">
        <w:rPr>
          <w:sz w:val="20"/>
        </w:rPr>
        <w:t xml:space="preserve"> </w:t>
      </w:r>
      <w:r w:rsidRPr="00B3663D">
        <w:rPr>
          <w:sz w:val="20"/>
        </w:rPr>
        <w:t>birleşiminde</w:t>
      </w:r>
      <w:r w:rsidRPr="00B3663D" w:rsidR="005A771B">
        <w:rPr>
          <w:sz w:val="20"/>
        </w:rPr>
        <w:t xml:space="preserve"> </w:t>
      </w:r>
      <w:r w:rsidRPr="00B3663D">
        <w:rPr>
          <w:sz w:val="20"/>
        </w:rPr>
        <w:t>mezkur</w:t>
      </w:r>
      <w:r w:rsidRPr="00B3663D" w:rsidR="005A771B">
        <w:rPr>
          <w:sz w:val="20"/>
        </w:rPr>
        <w:t xml:space="preserve"> </w:t>
      </w:r>
      <w:r w:rsidRPr="00B3663D">
        <w:rPr>
          <w:sz w:val="20"/>
        </w:rPr>
        <w:t>teklifin</w:t>
      </w:r>
      <w:r w:rsidRPr="00B3663D" w:rsidR="005A771B">
        <w:rPr>
          <w:sz w:val="20"/>
        </w:rPr>
        <w:t xml:space="preserve"> </w:t>
      </w:r>
      <w:r w:rsidRPr="00B3663D">
        <w:rPr>
          <w:sz w:val="20"/>
        </w:rPr>
        <w:t>görüşmelerine</w:t>
      </w:r>
      <w:r w:rsidRPr="00B3663D" w:rsidR="005A771B">
        <w:rPr>
          <w:sz w:val="20"/>
        </w:rPr>
        <w:t xml:space="preserve"> </w:t>
      </w:r>
      <w:r w:rsidRPr="00B3663D">
        <w:rPr>
          <w:sz w:val="20"/>
        </w:rPr>
        <w:t>6'ncı</w:t>
      </w:r>
      <w:r w:rsidRPr="00B3663D" w:rsidR="005A771B">
        <w:rPr>
          <w:sz w:val="20"/>
        </w:rPr>
        <w:t xml:space="preserve"> </w:t>
      </w:r>
      <w:r w:rsidRPr="00B3663D">
        <w:rPr>
          <w:sz w:val="20"/>
        </w:rPr>
        <w:t>maddesinden</w:t>
      </w:r>
      <w:r w:rsidRPr="00B3663D" w:rsidR="005A771B">
        <w:rPr>
          <w:sz w:val="20"/>
        </w:rPr>
        <w:t xml:space="preserve"> </w:t>
      </w:r>
      <w:r w:rsidRPr="00B3663D">
        <w:rPr>
          <w:sz w:val="20"/>
        </w:rPr>
        <w:t>devam</w:t>
      </w:r>
      <w:r w:rsidRPr="00B3663D" w:rsidR="005A771B">
        <w:rPr>
          <w:sz w:val="20"/>
        </w:rPr>
        <w:t xml:space="preserve"> </w:t>
      </w:r>
      <w:r w:rsidRPr="00B3663D">
        <w:rPr>
          <w:sz w:val="20"/>
        </w:rPr>
        <w:t>edilmesi</w:t>
      </w:r>
      <w:r w:rsidRPr="00B3663D" w:rsidR="005A771B">
        <w:rPr>
          <w:sz w:val="20"/>
        </w:rPr>
        <w:t xml:space="preserve"> </w:t>
      </w:r>
      <w:r w:rsidRPr="00B3663D">
        <w:rPr>
          <w:sz w:val="20"/>
        </w:rPr>
        <w:t>ve</w:t>
      </w:r>
      <w:r w:rsidRPr="00B3663D" w:rsidR="005A771B">
        <w:rPr>
          <w:sz w:val="20"/>
        </w:rPr>
        <w:t xml:space="preserve"> </w:t>
      </w:r>
      <w:r w:rsidRPr="00B3663D">
        <w:rPr>
          <w:sz w:val="20"/>
        </w:rPr>
        <w:t>çarşamba</w:t>
      </w:r>
      <w:r w:rsidRPr="00B3663D" w:rsidR="005A771B">
        <w:rPr>
          <w:sz w:val="20"/>
        </w:rPr>
        <w:t xml:space="preserve"> </w:t>
      </w:r>
      <w:r w:rsidRPr="00B3663D">
        <w:rPr>
          <w:sz w:val="20"/>
        </w:rPr>
        <w:t>günkü</w:t>
      </w:r>
      <w:r w:rsidRPr="00B3663D" w:rsidR="005A771B">
        <w:rPr>
          <w:sz w:val="20"/>
        </w:rPr>
        <w:t xml:space="preserve"> </w:t>
      </w:r>
      <w:r w:rsidRPr="00B3663D">
        <w:rPr>
          <w:sz w:val="20"/>
        </w:rPr>
        <w:t>birleşimde</w:t>
      </w:r>
      <w:r w:rsidRPr="00B3663D" w:rsidR="005A771B">
        <w:rPr>
          <w:sz w:val="20"/>
        </w:rPr>
        <w:t xml:space="preserve"> </w:t>
      </w:r>
      <w:r w:rsidRPr="00B3663D">
        <w:rPr>
          <w:sz w:val="20"/>
        </w:rPr>
        <w:t>teklifin</w:t>
      </w:r>
      <w:r w:rsidRPr="00B3663D" w:rsidR="005A771B">
        <w:rPr>
          <w:sz w:val="20"/>
        </w:rPr>
        <w:t xml:space="preserve"> </w:t>
      </w:r>
      <w:r w:rsidRPr="00B3663D">
        <w:rPr>
          <w:sz w:val="20"/>
        </w:rPr>
        <w:t>14'üncü</w:t>
      </w:r>
      <w:r w:rsidRPr="00B3663D" w:rsidR="005A771B">
        <w:rPr>
          <w:sz w:val="20"/>
        </w:rPr>
        <w:t xml:space="preserve"> </w:t>
      </w:r>
      <w:r w:rsidRPr="00B3663D">
        <w:rPr>
          <w:sz w:val="20"/>
        </w:rPr>
        <w:t>maddesine</w:t>
      </w:r>
      <w:r w:rsidRPr="00B3663D" w:rsidR="005A771B">
        <w:rPr>
          <w:sz w:val="20"/>
        </w:rPr>
        <w:t xml:space="preserve"> </w:t>
      </w:r>
      <w:r w:rsidRPr="00B3663D">
        <w:rPr>
          <w:sz w:val="20"/>
        </w:rPr>
        <w:t>kadar</w:t>
      </w:r>
      <w:r w:rsidRPr="00B3663D" w:rsidR="005A771B">
        <w:rPr>
          <w:sz w:val="20"/>
        </w:rPr>
        <w:t xml:space="preserve"> </w:t>
      </w:r>
      <w:r w:rsidRPr="00B3663D">
        <w:rPr>
          <w:sz w:val="20"/>
        </w:rPr>
        <w:t>(14'üncü</w:t>
      </w:r>
      <w:r w:rsidRPr="00B3663D" w:rsidR="005A771B">
        <w:rPr>
          <w:sz w:val="20"/>
        </w:rPr>
        <w:t xml:space="preserve"> </w:t>
      </w:r>
      <w:r w:rsidRPr="00B3663D">
        <w:rPr>
          <w:sz w:val="20"/>
        </w:rPr>
        <w:t>madde</w:t>
      </w:r>
      <w:r w:rsidRPr="00B3663D" w:rsidR="005A771B">
        <w:rPr>
          <w:sz w:val="20"/>
        </w:rPr>
        <w:t xml:space="preserve"> </w:t>
      </w:r>
      <w:r w:rsidRPr="00B3663D">
        <w:rPr>
          <w:sz w:val="20"/>
        </w:rPr>
        <w:t>dâhil)</w:t>
      </w:r>
      <w:r w:rsidRPr="00B3663D" w:rsidR="005A771B">
        <w:rPr>
          <w:sz w:val="20"/>
        </w:rPr>
        <w:t xml:space="preserve"> </w:t>
      </w:r>
      <w:r w:rsidRPr="00B3663D">
        <w:rPr>
          <w:sz w:val="20"/>
        </w:rPr>
        <w:t>oylanmasına</w:t>
      </w:r>
      <w:r w:rsidRPr="00B3663D" w:rsidR="005A771B">
        <w:rPr>
          <w:sz w:val="20"/>
        </w:rPr>
        <w:t xml:space="preserve"> </w:t>
      </w:r>
      <w:r w:rsidRPr="00B3663D">
        <w:rPr>
          <w:sz w:val="20"/>
        </w:rPr>
        <w:t>kadar</w:t>
      </w:r>
      <w:r w:rsidRPr="00B3663D" w:rsidR="005A771B">
        <w:rPr>
          <w:sz w:val="20"/>
        </w:rPr>
        <w:t xml:space="preserve"> </w:t>
      </w:r>
      <w:r w:rsidRPr="00B3663D">
        <w:rPr>
          <w:sz w:val="20"/>
        </w:rPr>
        <w:t>çalışmalarını</w:t>
      </w:r>
      <w:r w:rsidRPr="00B3663D" w:rsidR="005A771B">
        <w:rPr>
          <w:sz w:val="20"/>
        </w:rPr>
        <w:t xml:space="preserve"> </w:t>
      </w:r>
      <w:r w:rsidRPr="00B3663D">
        <w:rPr>
          <w:sz w:val="20"/>
        </w:rPr>
        <w:t>sürdürmesi</w:t>
      </w:r>
      <w:r w:rsidRPr="00B3663D" w:rsidR="005A771B">
        <w:rPr>
          <w:sz w:val="20"/>
        </w:rPr>
        <w:t xml:space="preserve"> </w:t>
      </w:r>
      <w:r w:rsidRPr="00B3663D">
        <w:rPr>
          <w:sz w:val="20"/>
        </w:rPr>
        <w:t>önerisinin</w:t>
      </w:r>
      <w:r w:rsidRPr="00B3663D" w:rsidR="005A771B">
        <w:rPr>
          <w:sz w:val="20"/>
        </w:rPr>
        <w:t xml:space="preserve"> </w:t>
      </w:r>
      <w:r w:rsidRPr="00B3663D">
        <w:rPr>
          <w:sz w:val="20"/>
        </w:rPr>
        <w:t>Genel</w:t>
      </w:r>
      <w:r w:rsidRPr="00B3663D" w:rsidR="005A771B">
        <w:rPr>
          <w:sz w:val="20"/>
        </w:rPr>
        <w:t xml:space="preserve"> </w:t>
      </w:r>
      <w:r w:rsidRPr="00B3663D">
        <w:rPr>
          <w:sz w:val="20"/>
        </w:rPr>
        <w:t>Kurulun</w:t>
      </w:r>
      <w:r w:rsidRPr="00B3663D" w:rsidR="005A771B">
        <w:rPr>
          <w:sz w:val="20"/>
        </w:rPr>
        <w:t xml:space="preserve"> </w:t>
      </w:r>
      <w:r w:rsidRPr="00B3663D">
        <w:rPr>
          <w:sz w:val="20"/>
        </w:rPr>
        <w:t>onayına</w:t>
      </w:r>
      <w:r w:rsidRPr="00B3663D" w:rsidR="005A771B">
        <w:rPr>
          <w:sz w:val="20"/>
        </w:rPr>
        <w:t xml:space="preserve"> </w:t>
      </w:r>
      <w:r w:rsidRPr="00B3663D">
        <w:rPr>
          <w:sz w:val="20"/>
        </w:rPr>
        <w:t>sunulması</w:t>
      </w:r>
      <w:r w:rsidRPr="00B3663D" w:rsidR="005A771B">
        <w:rPr>
          <w:sz w:val="20"/>
        </w:rPr>
        <w:t xml:space="preserve"> </w:t>
      </w:r>
      <w:r w:rsidRPr="00B3663D">
        <w:rPr>
          <w:sz w:val="20"/>
        </w:rPr>
        <w:t>uygun</w:t>
      </w:r>
      <w:r w:rsidRPr="00B3663D" w:rsidR="005A771B">
        <w:rPr>
          <w:sz w:val="20"/>
        </w:rPr>
        <w:t xml:space="preserve"> </w:t>
      </w:r>
      <w:r w:rsidRPr="00B3663D">
        <w:rPr>
          <w:sz w:val="20"/>
        </w:rPr>
        <w:t>görülmüştür.</w:t>
      </w:r>
    </w:p>
    <w:p w:rsidRPr="00B3663D" w:rsidR="00D60648" w:rsidP="00B3663D" w:rsidRDefault="00D60648">
      <w:pPr>
        <w:pStyle w:val="TEKMZA"/>
        <w:spacing w:line="240" w:lineRule="auto"/>
        <w:ind w:firstLine="811"/>
        <w:rPr>
          <w:sz w:val="20"/>
        </w:rPr>
      </w:pPr>
    </w:p>
    <w:p w:rsidRPr="00B3663D" w:rsidR="008476EE" w:rsidP="00B3663D" w:rsidRDefault="008476EE">
      <w:pPr>
        <w:pStyle w:val="TEKMZA"/>
        <w:spacing w:line="240" w:lineRule="auto"/>
        <w:ind w:firstLine="811"/>
        <w:rPr>
          <w:rFonts w:ascii="Times New Roman" w:hAnsi="Times New Roman" w:cs="Times New Roman"/>
          <w:sz w:val="20"/>
        </w:rPr>
      </w:pPr>
      <w:r w:rsidRPr="00B3663D">
        <w:rPr>
          <w:sz w:val="20"/>
        </w:rPr>
        <w:tab/>
      </w:r>
      <w:r w:rsidRPr="00B3663D">
        <w:rPr>
          <w:rFonts w:ascii="Times New Roman" w:hAnsi="Times New Roman" w:cs="Times New Roman"/>
          <w:sz w:val="20"/>
        </w:rPr>
        <w:t>Binali</w:t>
      </w:r>
      <w:r w:rsidRPr="00B3663D" w:rsidR="005A771B">
        <w:rPr>
          <w:rFonts w:ascii="Times New Roman" w:hAnsi="Times New Roman" w:cs="Times New Roman"/>
          <w:sz w:val="20"/>
        </w:rPr>
        <w:t xml:space="preserve"> </w:t>
      </w:r>
      <w:r w:rsidRPr="00B3663D">
        <w:rPr>
          <w:rFonts w:ascii="Times New Roman" w:hAnsi="Times New Roman" w:cs="Times New Roman"/>
          <w:sz w:val="20"/>
        </w:rPr>
        <w:t>Yıldırım</w:t>
      </w:r>
    </w:p>
    <w:p w:rsidRPr="00B3663D" w:rsidR="008476EE" w:rsidP="00B3663D" w:rsidRDefault="008476EE">
      <w:pPr>
        <w:pStyle w:val="TEKMZA"/>
        <w:spacing w:line="240" w:lineRule="auto"/>
        <w:ind w:firstLine="811"/>
        <w:rPr>
          <w:rFonts w:ascii="Times New Roman" w:hAnsi="Times New Roman" w:cs="Times New Roman"/>
          <w:sz w:val="20"/>
        </w:rPr>
      </w:pPr>
      <w:r w:rsidRPr="00B3663D">
        <w:rPr>
          <w:rFonts w:ascii="Times New Roman" w:hAnsi="Times New Roman" w:cs="Times New Roman"/>
          <w:sz w:val="20"/>
        </w:rPr>
        <w:tab/>
        <w:t>Türkiye</w:t>
      </w:r>
      <w:r w:rsidRPr="00B3663D" w:rsidR="005A771B">
        <w:rPr>
          <w:rFonts w:ascii="Times New Roman" w:hAnsi="Times New Roman" w:cs="Times New Roman"/>
          <w:sz w:val="20"/>
        </w:rPr>
        <w:t xml:space="preserve"> </w:t>
      </w:r>
      <w:r w:rsidRPr="00B3663D">
        <w:rPr>
          <w:rFonts w:ascii="Times New Roman" w:hAnsi="Times New Roman" w:cs="Times New Roman"/>
          <w:sz w:val="20"/>
        </w:rPr>
        <w:t>Büyük</w:t>
      </w:r>
      <w:r w:rsidRPr="00B3663D" w:rsidR="005A771B">
        <w:rPr>
          <w:rFonts w:ascii="Times New Roman" w:hAnsi="Times New Roman" w:cs="Times New Roman"/>
          <w:sz w:val="20"/>
        </w:rPr>
        <w:t xml:space="preserve"> </w:t>
      </w:r>
      <w:r w:rsidRPr="00B3663D">
        <w:rPr>
          <w:rFonts w:ascii="Times New Roman" w:hAnsi="Times New Roman" w:cs="Times New Roman"/>
          <w:sz w:val="20"/>
        </w:rPr>
        <w:t>Millet</w:t>
      </w:r>
      <w:r w:rsidRPr="00B3663D" w:rsidR="005A771B">
        <w:rPr>
          <w:rFonts w:ascii="Times New Roman" w:hAnsi="Times New Roman" w:cs="Times New Roman"/>
          <w:sz w:val="20"/>
        </w:rPr>
        <w:t xml:space="preserve"> </w:t>
      </w:r>
      <w:r w:rsidRPr="00B3663D">
        <w:rPr>
          <w:rFonts w:ascii="Times New Roman" w:hAnsi="Times New Roman" w:cs="Times New Roman"/>
          <w:sz w:val="20"/>
        </w:rPr>
        <w:t>Meclisi</w:t>
      </w:r>
      <w:r w:rsidRPr="00B3663D" w:rsidR="005A771B">
        <w:rPr>
          <w:rFonts w:ascii="Times New Roman" w:hAnsi="Times New Roman" w:cs="Times New Roman"/>
          <w:sz w:val="20"/>
        </w:rPr>
        <w:t xml:space="preserve"> </w:t>
      </w:r>
    </w:p>
    <w:p w:rsidRPr="00B3663D" w:rsidR="008476EE" w:rsidP="00B3663D" w:rsidRDefault="008476EE">
      <w:pPr>
        <w:pStyle w:val="TEKMZA"/>
        <w:spacing w:line="240" w:lineRule="auto"/>
        <w:ind w:firstLine="811"/>
        <w:rPr>
          <w:rFonts w:ascii="Times New Roman" w:hAnsi="Times New Roman" w:cs="Times New Roman"/>
          <w:sz w:val="20"/>
        </w:rPr>
      </w:pPr>
      <w:r w:rsidRPr="00B3663D">
        <w:rPr>
          <w:rFonts w:ascii="Times New Roman" w:hAnsi="Times New Roman" w:cs="Times New Roman"/>
          <w:sz w:val="20"/>
        </w:rPr>
        <w:tab/>
        <w:t>Başkanı</w:t>
      </w:r>
    </w:p>
    <w:p w:rsidRPr="00B3663D" w:rsidR="008476EE" w:rsidP="00B3663D" w:rsidRDefault="008476EE">
      <w:pPr>
        <w:pStyle w:val="TEKMZA"/>
        <w:spacing w:line="240" w:lineRule="auto"/>
        <w:ind w:firstLine="811"/>
        <w:rPr>
          <w:sz w:val="20"/>
        </w:rPr>
      </w:pP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Cahit</w:t>
      </w:r>
      <w:r w:rsidRPr="00B3663D" w:rsidR="005A771B">
        <w:rPr>
          <w:rFonts w:ascii="Times New Roman" w:hAnsi="Times New Roman" w:cs="Times New Roman"/>
          <w:sz w:val="20"/>
        </w:rPr>
        <w:t xml:space="preserve"> </w:t>
      </w:r>
      <w:r w:rsidRPr="00B3663D">
        <w:rPr>
          <w:rFonts w:ascii="Times New Roman" w:hAnsi="Times New Roman" w:cs="Times New Roman"/>
          <w:sz w:val="20"/>
        </w:rPr>
        <w:t>Özkan</w:t>
      </w:r>
      <w:r w:rsidRPr="00B3663D">
        <w:rPr>
          <w:rFonts w:ascii="Times New Roman" w:hAnsi="Times New Roman" w:cs="Times New Roman"/>
          <w:sz w:val="20"/>
        </w:rPr>
        <w:tab/>
        <w:t>Engin</w:t>
      </w:r>
      <w:r w:rsidRPr="00B3663D" w:rsidR="005A771B">
        <w:rPr>
          <w:rFonts w:ascii="Times New Roman" w:hAnsi="Times New Roman" w:cs="Times New Roman"/>
          <w:sz w:val="20"/>
        </w:rPr>
        <w:t xml:space="preserve"> </w:t>
      </w:r>
      <w:r w:rsidRPr="00B3663D">
        <w:rPr>
          <w:rFonts w:ascii="Times New Roman" w:hAnsi="Times New Roman" w:cs="Times New Roman"/>
          <w:sz w:val="20"/>
        </w:rPr>
        <w:t>Altay</w:t>
      </w: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Adalet</w:t>
      </w:r>
      <w:r w:rsidRPr="00B3663D" w:rsidR="005A771B">
        <w:rPr>
          <w:rFonts w:ascii="Times New Roman" w:hAnsi="Times New Roman" w:cs="Times New Roman"/>
          <w:sz w:val="20"/>
        </w:rPr>
        <w:t xml:space="preserve"> </w:t>
      </w:r>
      <w:r w:rsidRPr="00B3663D">
        <w:rPr>
          <w:rFonts w:ascii="Times New Roman" w:hAnsi="Times New Roman" w:cs="Times New Roman"/>
          <w:sz w:val="20"/>
        </w:rPr>
        <w:t>ve</w:t>
      </w:r>
      <w:r w:rsidRPr="00B3663D" w:rsidR="005A771B">
        <w:rPr>
          <w:rFonts w:ascii="Times New Roman" w:hAnsi="Times New Roman" w:cs="Times New Roman"/>
          <w:sz w:val="20"/>
        </w:rPr>
        <w:t xml:space="preserve"> </w:t>
      </w:r>
      <w:r w:rsidRPr="00B3663D">
        <w:rPr>
          <w:rFonts w:ascii="Times New Roman" w:hAnsi="Times New Roman" w:cs="Times New Roman"/>
          <w:sz w:val="20"/>
        </w:rPr>
        <w:t>Kalkınma</w:t>
      </w:r>
      <w:r w:rsidRPr="00B3663D" w:rsidR="005A771B">
        <w:rPr>
          <w:rFonts w:ascii="Times New Roman" w:hAnsi="Times New Roman" w:cs="Times New Roman"/>
          <w:sz w:val="20"/>
        </w:rPr>
        <w:t xml:space="preserve"> </w:t>
      </w:r>
      <w:r w:rsidRPr="00B3663D">
        <w:rPr>
          <w:rFonts w:ascii="Times New Roman" w:hAnsi="Times New Roman" w:cs="Times New Roman"/>
          <w:sz w:val="20"/>
        </w:rPr>
        <w:t>Partisi</w:t>
      </w:r>
      <w:r w:rsidRPr="00B3663D">
        <w:rPr>
          <w:rFonts w:ascii="Times New Roman" w:hAnsi="Times New Roman" w:cs="Times New Roman"/>
          <w:sz w:val="20"/>
        </w:rPr>
        <w:tab/>
        <w:t>Cumhuriyet</w:t>
      </w:r>
      <w:r w:rsidRPr="00B3663D" w:rsidR="005A771B">
        <w:rPr>
          <w:rFonts w:ascii="Times New Roman" w:hAnsi="Times New Roman" w:cs="Times New Roman"/>
          <w:sz w:val="20"/>
        </w:rPr>
        <w:t xml:space="preserve"> </w:t>
      </w:r>
      <w:r w:rsidRPr="00B3663D">
        <w:rPr>
          <w:rFonts w:ascii="Times New Roman" w:hAnsi="Times New Roman" w:cs="Times New Roman"/>
          <w:sz w:val="20"/>
        </w:rPr>
        <w:t>Halk</w:t>
      </w:r>
      <w:r w:rsidRPr="00B3663D" w:rsidR="005A771B">
        <w:rPr>
          <w:rFonts w:ascii="Times New Roman" w:hAnsi="Times New Roman" w:cs="Times New Roman"/>
          <w:sz w:val="20"/>
        </w:rPr>
        <w:t xml:space="preserve"> </w:t>
      </w:r>
      <w:r w:rsidRPr="00B3663D">
        <w:rPr>
          <w:rFonts w:ascii="Times New Roman" w:hAnsi="Times New Roman" w:cs="Times New Roman"/>
          <w:sz w:val="20"/>
        </w:rPr>
        <w:t>Partisi</w:t>
      </w: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Grubu</w:t>
      </w:r>
      <w:r w:rsidRPr="00B3663D" w:rsidR="005A771B">
        <w:rPr>
          <w:rFonts w:ascii="Times New Roman" w:hAnsi="Times New Roman" w:cs="Times New Roman"/>
          <w:sz w:val="20"/>
        </w:rPr>
        <w:t xml:space="preserve"> </w:t>
      </w:r>
      <w:r w:rsidRPr="00B3663D">
        <w:rPr>
          <w:rFonts w:ascii="Times New Roman" w:hAnsi="Times New Roman" w:cs="Times New Roman"/>
          <w:sz w:val="20"/>
        </w:rPr>
        <w:t>Başkan</w:t>
      </w:r>
      <w:r w:rsidRPr="00B3663D" w:rsidR="005A771B">
        <w:rPr>
          <w:rFonts w:ascii="Times New Roman" w:hAnsi="Times New Roman" w:cs="Times New Roman"/>
          <w:sz w:val="20"/>
        </w:rPr>
        <w:t xml:space="preserve"> </w:t>
      </w:r>
      <w:r w:rsidRPr="00B3663D">
        <w:rPr>
          <w:rFonts w:ascii="Times New Roman" w:hAnsi="Times New Roman" w:cs="Times New Roman"/>
          <w:sz w:val="20"/>
        </w:rPr>
        <w:t>Vekili</w:t>
      </w:r>
      <w:r w:rsidRPr="00B3663D">
        <w:rPr>
          <w:rFonts w:ascii="Times New Roman" w:hAnsi="Times New Roman" w:cs="Times New Roman"/>
          <w:sz w:val="20"/>
        </w:rPr>
        <w:tab/>
        <w:t>Grubu</w:t>
      </w:r>
      <w:r w:rsidRPr="00B3663D" w:rsidR="005A771B">
        <w:rPr>
          <w:rFonts w:ascii="Times New Roman" w:hAnsi="Times New Roman" w:cs="Times New Roman"/>
          <w:sz w:val="20"/>
        </w:rPr>
        <w:t xml:space="preserve"> </w:t>
      </w:r>
      <w:r w:rsidRPr="00B3663D">
        <w:rPr>
          <w:rFonts w:ascii="Times New Roman" w:hAnsi="Times New Roman" w:cs="Times New Roman"/>
          <w:sz w:val="20"/>
        </w:rPr>
        <w:t>Başkan</w:t>
      </w:r>
      <w:r w:rsidRPr="00B3663D" w:rsidR="005A771B">
        <w:rPr>
          <w:rFonts w:ascii="Times New Roman" w:hAnsi="Times New Roman" w:cs="Times New Roman"/>
          <w:sz w:val="20"/>
        </w:rPr>
        <w:t xml:space="preserve"> </w:t>
      </w:r>
      <w:r w:rsidRPr="00B3663D">
        <w:rPr>
          <w:rFonts w:ascii="Times New Roman" w:hAnsi="Times New Roman" w:cs="Times New Roman"/>
          <w:sz w:val="20"/>
        </w:rPr>
        <w:t>Vekili</w:t>
      </w: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Ayhan</w:t>
      </w:r>
      <w:r w:rsidRPr="00B3663D" w:rsidR="005A771B">
        <w:rPr>
          <w:rFonts w:ascii="Times New Roman" w:hAnsi="Times New Roman" w:cs="Times New Roman"/>
          <w:sz w:val="20"/>
        </w:rPr>
        <w:t xml:space="preserve"> </w:t>
      </w:r>
      <w:r w:rsidRPr="00B3663D">
        <w:rPr>
          <w:rFonts w:ascii="Times New Roman" w:hAnsi="Times New Roman" w:cs="Times New Roman"/>
          <w:sz w:val="20"/>
        </w:rPr>
        <w:t>Bilgen</w:t>
      </w:r>
      <w:r w:rsidRPr="00B3663D">
        <w:rPr>
          <w:rFonts w:ascii="Times New Roman" w:hAnsi="Times New Roman" w:cs="Times New Roman"/>
          <w:sz w:val="20"/>
        </w:rPr>
        <w:tab/>
        <w:t>Erkan</w:t>
      </w:r>
      <w:r w:rsidRPr="00B3663D" w:rsidR="005A771B">
        <w:rPr>
          <w:rFonts w:ascii="Times New Roman" w:hAnsi="Times New Roman" w:cs="Times New Roman"/>
          <w:sz w:val="20"/>
        </w:rPr>
        <w:t xml:space="preserve"> </w:t>
      </w:r>
      <w:r w:rsidRPr="00B3663D">
        <w:rPr>
          <w:rFonts w:ascii="Times New Roman" w:hAnsi="Times New Roman" w:cs="Times New Roman"/>
          <w:sz w:val="20"/>
        </w:rPr>
        <w:t>Akçay</w:t>
      </w: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Halkların</w:t>
      </w:r>
      <w:r w:rsidRPr="00B3663D" w:rsidR="005A771B">
        <w:rPr>
          <w:rFonts w:ascii="Times New Roman" w:hAnsi="Times New Roman" w:cs="Times New Roman"/>
          <w:sz w:val="20"/>
        </w:rPr>
        <w:t xml:space="preserve"> </w:t>
      </w:r>
      <w:r w:rsidRPr="00B3663D">
        <w:rPr>
          <w:rFonts w:ascii="Times New Roman" w:hAnsi="Times New Roman" w:cs="Times New Roman"/>
          <w:sz w:val="20"/>
        </w:rPr>
        <w:t>Demokratik</w:t>
      </w:r>
      <w:r w:rsidRPr="00B3663D" w:rsidR="005A771B">
        <w:rPr>
          <w:rFonts w:ascii="Times New Roman" w:hAnsi="Times New Roman" w:cs="Times New Roman"/>
          <w:sz w:val="20"/>
        </w:rPr>
        <w:t xml:space="preserve"> </w:t>
      </w:r>
      <w:r w:rsidRPr="00B3663D">
        <w:rPr>
          <w:rFonts w:ascii="Times New Roman" w:hAnsi="Times New Roman" w:cs="Times New Roman"/>
          <w:sz w:val="20"/>
        </w:rPr>
        <w:t>Partisi</w:t>
      </w:r>
      <w:r w:rsidRPr="00B3663D">
        <w:rPr>
          <w:rFonts w:ascii="Times New Roman" w:hAnsi="Times New Roman" w:cs="Times New Roman"/>
          <w:sz w:val="20"/>
        </w:rPr>
        <w:tab/>
        <w:t>Milliyetçi</w:t>
      </w:r>
      <w:r w:rsidRPr="00B3663D" w:rsidR="005A771B">
        <w:rPr>
          <w:rFonts w:ascii="Times New Roman" w:hAnsi="Times New Roman" w:cs="Times New Roman"/>
          <w:sz w:val="20"/>
        </w:rPr>
        <w:t xml:space="preserve"> </w:t>
      </w:r>
      <w:r w:rsidRPr="00B3663D">
        <w:rPr>
          <w:rFonts w:ascii="Times New Roman" w:hAnsi="Times New Roman" w:cs="Times New Roman"/>
          <w:sz w:val="20"/>
        </w:rPr>
        <w:t>Hareket</w:t>
      </w:r>
      <w:r w:rsidRPr="00B3663D" w:rsidR="005A771B">
        <w:rPr>
          <w:rFonts w:ascii="Times New Roman" w:hAnsi="Times New Roman" w:cs="Times New Roman"/>
          <w:sz w:val="20"/>
        </w:rPr>
        <w:t xml:space="preserve"> </w:t>
      </w:r>
      <w:r w:rsidRPr="00B3663D">
        <w:rPr>
          <w:rFonts w:ascii="Times New Roman" w:hAnsi="Times New Roman" w:cs="Times New Roman"/>
          <w:sz w:val="20"/>
        </w:rPr>
        <w:t>Partisi</w:t>
      </w:r>
    </w:p>
    <w:p w:rsidRPr="00B3663D" w:rsidR="008476EE" w:rsidP="00B3663D" w:rsidRDefault="008476EE">
      <w:pPr>
        <w:pStyle w:val="KLMZA"/>
        <w:tabs>
          <w:tab w:val="clear" w:pos="1700"/>
          <w:tab w:val="clear" w:pos="5100"/>
          <w:tab w:val="center" w:pos="2268"/>
          <w:tab w:val="center" w:pos="7230"/>
        </w:tabs>
        <w:spacing w:line="240" w:lineRule="auto"/>
        <w:rPr>
          <w:rFonts w:ascii="Times New Roman" w:hAnsi="Times New Roman" w:cs="Times New Roman"/>
          <w:sz w:val="20"/>
        </w:rPr>
      </w:pPr>
      <w:r w:rsidRPr="00B3663D">
        <w:rPr>
          <w:rFonts w:ascii="Times New Roman" w:hAnsi="Times New Roman" w:cs="Times New Roman"/>
          <w:sz w:val="20"/>
        </w:rPr>
        <w:tab/>
        <w:t>Grubu</w:t>
      </w:r>
      <w:r w:rsidRPr="00B3663D" w:rsidR="005A771B">
        <w:rPr>
          <w:rFonts w:ascii="Times New Roman" w:hAnsi="Times New Roman" w:cs="Times New Roman"/>
          <w:sz w:val="20"/>
        </w:rPr>
        <w:t xml:space="preserve"> </w:t>
      </w:r>
      <w:r w:rsidRPr="00B3663D">
        <w:rPr>
          <w:rFonts w:ascii="Times New Roman" w:hAnsi="Times New Roman" w:cs="Times New Roman"/>
          <w:sz w:val="20"/>
        </w:rPr>
        <w:t>Başkan</w:t>
      </w:r>
      <w:r w:rsidRPr="00B3663D" w:rsidR="005A771B">
        <w:rPr>
          <w:rFonts w:ascii="Times New Roman" w:hAnsi="Times New Roman" w:cs="Times New Roman"/>
          <w:sz w:val="20"/>
        </w:rPr>
        <w:t xml:space="preserve"> </w:t>
      </w:r>
      <w:r w:rsidRPr="00B3663D">
        <w:rPr>
          <w:rFonts w:ascii="Times New Roman" w:hAnsi="Times New Roman" w:cs="Times New Roman"/>
          <w:sz w:val="20"/>
        </w:rPr>
        <w:t>Vekili</w:t>
      </w:r>
      <w:r w:rsidRPr="00B3663D">
        <w:rPr>
          <w:rFonts w:ascii="Times New Roman" w:hAnsi="Times New Roman" w:cs="Times New Roman"/>
          <w:sz w:val="20"/>
        </w:rPr>
        <w:tab/>
        <w:t>Grubu</w:t>
      </w:r>
      <w:r w:rsidRPr="00B3663D" w:rsidR="005A771B">
        <w:rPr>
          <w:rFonts w:ascii="Times New Roman" w:hAnsi="Times New Roman" w:cs="Times New Roman"/>
          <w:sz w:val="20"/>
        </w:rPr>
        <w:t xml:space="preserve"> </w:t>
      </w:r>
      <w:r w:rsidRPr="00B3663D">
        <w:rPr>
          <w:rFonts w:ascii="Times New Roman" w:hAnsi="Times New Roman" w:cs="Times New Roman"/>
          <w:sz w:val="20"/>
        </w:rPr>
        <w:t>Başkan</w:t>
      </w:r>
      <w:r w:rsidRPr="00B3663D" w:rsidR="005A771B">
        <w:rPr>
          <w:rFonts w:ascii="Times New Roman" w:hAnsi="Times New Roman" w:cs="Times New Roman"/>
          <w:sz w:val="20"/>
        </w:rPr>
        <w:t xml:space="preserve"> </w:t>
      </w:r>
      <w:r w:rsidRPr="00B3663D">
        <w:rPr>
          <w:rFonts w:ascii="Times New Roman" w:hAnsi="Times New Roman" w:cs="Times New Roman"/>
          <w:sz w:val="20"/>
        </w:rPr>
        <w:t>Vekili</w:t>
      </w:r>
    </w:p>
    <w:p w:rsidRPr="00B3663D" w:rsidR="008476EE" w:rsidP="00B3663D" w:rsidRDefault="008476EE">
      <w:pPr>
        <w:pStyle w:val="KLMZA"/>
        <w:spacing w:line="240" w:lineRule="auto"/>
        <w:rPr>
          <w:rFonts w:ascii="Times New Roman" w:hAnsi="Times New Roman" w:cs="Times New Roman"/>
          <w:sz w:val="20"/>
        </w:rPr>
      </w:pPr>
    </w:p>
    <w:p w:rsidRPr="00B3663D" w:rsidR="008476EE" w:rsidP="00B3663D" w:rsidRDefault="008476EE">
      <w:pPr>
        <w:pStyle w:val="KLMZA"/>
        <w:tabs>
          <w:tab w:val="clear" w:pos="1700"/>
          <w:tab w:val="center" w:pos="2127"/>
        </w:tabs>
        <w:spacing w:line="240" w:lineRule="auto"/>
        <w:rPr>
          <w:rFonts w:ascii="Times New Roman" w:hAnsi="Times New Roman" w:cs="Times New Roman"/>
          <w:sz w:val="20"/>
        </w:rPr>
      </w:pPr>
      <w:r w:rsidRPr="00B3663D">
        <w:rPr>
          <w:rFonts w:ascii="Times New Roman" w:hAnsi="Times New Roman" w:cs="Times New Roman"/>
          <w:sz w:val="20"/>
        </w:rPr>
        <w:tab/>
        <w:t>Lütfü</w:t>
      </w:r>
      <w:r w:rsidRPr="00B3663D" w:rsidR="005A771B">
        <w:rPr>
          <w:rFonts w:ascii="Times New Roman" w:hAnsi="Times New Roman" w:cs="Times New Roman"/>
          <w:sz w:val="20"/>
        </w:rPr>
        <w:t xml:space="preserve"> </w:t>
      </w:r>
      <w:r w:rsidRPr="00B3663D">
        <w:rPr>
          <w:rFonts w:ascii="Times New Roman" w:hAnsi="Times New Roman" w:cs="Times New Roman"/>
          <w:sz w:val="20"/>
        </w:rPr>
        <w:t>Türkkan</w:t>
      </w:r>
    </w:p>
    <w:p w:rsidRPr="00B3663D" w:rsidR="008476EE" w:rsidP="00B3663D" w:rsidRDefault="008476EE">
      <w:pPr>
        <w:pStyle w:val="KLMZA"/>
        <w:tabs>
          <w:tab w:val="clear" w:pos="1700"/>
          <w:tab w:val="center" w:pos="2127"/>
        </w:tabs>
        <w:spacing w:line="240" w:lineRule="auto"/>
        <w:rPr>
          <w:rFonts w:ascii="Times New Roman" w:hAnsi="Times New Roman" w:cs="Times New Roman"/>
          <w:sz w:val="20"/>
        </w:rPr>
      </w:pPr>
      <w:r w:rsidRPr="00B3663D">
        <w:rPr>
          <w:rFonts w:ascii="Times New Roman" w:hAnsi="Times New Roman" w:cs="Times New Roman"/>
          <w:sz w:val="20"/>
        </w:rPr>
        <w:tab/>
        <w:t>İYİ</w:t>
      </w:r>
      <w:r w:rsidRPr="00B3663D" w:rsidR="005A771B">
        <w:rPr>
          <w:rFonts w:ascii="Times New Roman" w:hAnsi="Times New Roman" w:cs="Times New Roman"/>
          <w:sz w:val="20"/>
        </w:rPr>
        <w:t xml:space="preserve"> </w:t>
      </w:r>
      <w:r w:rsidRPr="00B3663D">
        <w:rPr>
          <w:rFonts w:ascii="Times New Roman" w:hAnsi="Times New Roman" w:cs="Times New Roman"/>
          <w:sz w:val="20"/>
        </w:rPr>
        <w:t>PARTİ</w:t>
      </w:r>
      <w:r w:rsidRPr="00B3663D" w:rsidR="005A771B">
        <w:rPr>
          <w:rFonts w:ascii="Times New Roman" w:hAnsi="Times New Roman" w:cs="Times New Roman"/>
          <w:sz w:val="20"/>
        </w:rPr>
        <w:t xml:space="preserve"> </w:t>
      </w:r>
    </w:p>
    <w:p w:rsidRPr="00B3663D" w:rsidR="008476EE" w:rsidP="00B3663D" w:rsidRDefault="008476EE">
      <w:pPr>
        <w:pStyle w:val="KLMZA"/>
        <w:tabs>
          <w:tab w:val="clear" w:pos="1700"/>
          <w:tab w:val="center" w:pos="2127"/>
        </w:tabs>
        <w:spacing w:line="240" w:lineRule="auto"/>
        <w:rPr>
          <w:rFonts w:ascii="Times New Roman" w:hAnsi="Times New Roman" w:cs="Times New Roman"/>
          <w:sz w:val="20"/>
        </w:rPr>
      </w:pPr>
      <w:r w:rsidRPr="00B3663D">
        <w:rPr>
          <w:rFonts w:ascii="Times New Roman" w:hAnsi="Times New Roman" w:cs="Times New Roman"/>
          <w:sz w:val="20"/>
        </w:rPr>
        <w:tab/>
        <w:t>Grubu</w:t>
      </w:r>
      <w:r w:rsidRPr="00B3663D" w:rsidR="005A771B">
        <w:rPr>
          <w:rFonts w:ascii="Times New Roman" w:hAnsi="Times New Roman" w:cs="Times New Roman"/>
          <w:sz w:val="20"/>
        </w:rPr>
        <w:t xml:space="preserve"> </w:t>
      </w:r>
      <w:r w:rsidRPr="00B3663D">
        <w:rPr>
          <w:rFonts w:ascii="Times New Roman" w:hAnsi="Times New Roman" w:cs="Times New Roman"/>
          <w:sz w:val="20"/>
        </w:rPr>
        <w:t>Başkan</w:t>
      </w:r>
      <w:r w:rsidRPr="00B3663D" w:rsidR="005A771B">
        <w:rPr>
          <w:rFonts w:ascii="Times New Roman" w:hAnsi="Times New Roman" w:cs="Times New Roman"/>
          <w:sz w:val="20"/>
        </w:rPr>
        <w:t xml:space="preserve"> </w:t>
      </w:r>
      <w:r w:rsidRPr="00B3663D">
        <w:rPr>
          <w:rFonts w:ascii="Times New Roman" w:hAnsi="Times New Roman" w:cs="Times New Roman"/>
          <w:sz w:val="20"/>
        </w:rPr>
        <w:t>Vekili</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Öneriyi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ile</w:t>
      </w:r>
      <w:r w:rsidRPr="00B3663D" w:rsidR="005A771B">
        <w:rPr>
          <w:sz w:val="20"/>
        </w:rPr>
        <w:t xml:space="preserve"> </w:t>
      </w:r>
      <w:r w:rsidRPr="00B3663D">
        <w:rPr>
          <w:sz w:val="20"/>
        </w:rPr>
        <w:t>2017</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Kesin</w:t>
      </w:r>
      <w:r w:rsidRPr="00B3663D" w:rsidR="005A771B">
        <w:rPr>
          <w:sz w:val="20"/>
        </w:rPr>
        <w:t xml:space="preserve"> </w:t>
      </w:r>
      <w:r w:rsidRPr="00B3663D">
        <w:rPr>
          <w:sz w:val="20"/>
        </w:rPr>
        <w:t>Hesap</w:t>
      </w:r>
      <w:r w:rsidRPr="00B3663D" w:rsidR="005A771B">
        <w:rPr>
          <w:sz w:val="20"/>
        </w:rPr>
        <w:t xml:space="preserve"> </w:t>
      </w:r>
      <w:r w:rsidRPr="00B3663D">
        <w:rPr>
          <w:sz w:val="20"/>
        </w:rPr>
        <w:t>Kanunu</w:t>
      </w:r>
      <w:r w:rsidRPr="00B3663D" w:rsidR="005A771B">
        <w:rPr>
          <w:sz w:val="20"/>
        </w:rPr>
        <w:t xml:space="preserve"> </w:t>
      </w:r>
      <w:r w:rsidRPr="00B3663D">
        <w:rPr>
          <w:sz w:val="20"/>
        </w:rPr>
        <w:t>Tasarısı’nın</w:t>
      </w:r>
      <w:r w:rsidRPr="00B3663D" w:rsidR="005A771B">
        <w:rPr>
          <w:sz w:val="20"/>
        </w:rPr>
        <w:t xml:space="preserve"> </w:t>
      </w:r>
      <w:r w:rsidRPr="00B3663D">
        <w:rPr>
          <w:sz w:val="20"/>
        </w:rPr>
        <w:t>görüşmelerine</w:t>
      </w:r>
      <w:r w:rsidRPr="00B3663D" w:rsidR="005A771B">
        <w:rPr>
          <w:sz w:val="20"/>
        </w:rPr>
        <w:t xml:space="preserve"> </w:t>
      </w:r>
      <w:r w:rsidRPr="00B3663D">
        <w:rPr>
          <w:sz w:val="20"/>
        </w:rPr>
        <w:t>devam</w:t>
      </w:r>
      <w:r w:rsidRPr="00B3663D" w:rsidR="005A771B">
        <w:rPr>
          <w:sz w:val="20"/>
        </w:rPr>
        <w:t xml:space="preserve"> </w:t>
      </w:r>
      <w:r w:rsidRPr="00B3663D">
        <w:rPr>
          <w:sz w:val="20"/>
        </w:rPr>
        <w:t>ediyoruz.</w:t>
      </w:r>
      <w:r w:rsidRPr="00B3663D" w:rsidR="005A771B">
        <w:rPr>
          <w:sz w:val="20"/>
        </w:rPr>
        <w:t xml:space="preserve"> </w:t>
      </w:r>
    </w:p>
    <w:p w:rsidRPr="00B3663D" w:rsidR="00D60648" w:rsidP="00B3663D" w:rsidRDefault="00D60648">
      <w:pPr>
        <w:suppressAutoHyphens/>
        <w:spacing w:before="60" w:after="60"/>
        <w:ind w:firstLine="851"/>
        <w:jc w:val="both"/>
        <w:rPr>
          <w:iCs/>
          <w:color w:val="000000"/>
          <w:sz w:val="20"/>
          <w:szCs w:val="22"/>
        </w:rPr>
      </w:pPr>
      <w:r w:rsidRPr="00B3663D">
        <w:rPr>
          <w:iCs/>
          <w:color w:val="000000"/>
          <w:sz w:val="20"/>
          <w:szCs w:val="22"/>
        </w:rPr>
        <w:t>III.- KANUN TEKLİFLERİ İLE KOMİSYONLARDAN GELEN DİĞER İŞLER (Devam)</w:t>
      </w:r>
    </w:p>
    <w:p w:rsidRPr="00B3663D" w:rsidR="00D60648" w:rsidP="00B3663D" w:rsidRDefault="00D60648">
      <w:pPr>
        <w:suppressAutoHyphens/>
        <w:spacing w:before="60" w:after="60"/>
        <w:ind w:firstLine="851"/>
        <w:jc w:val="both"/>
        <w:rPr>
          <w:iCs/>
          <w:color w:val="000000"/>
          <w:sz w:val="20"/>
          <w:szCs w:val="22"/>
        </w:rPr>
      </w:pPr>
      <w:r w:rsidRPr="00B3663D">
        <w:rPr>
          <w:iCs/>
          <w:color w:val="000000"/>
          <w:sz w:val="20"/>
          <w:szCs w:val="22"/>
        </w:rPr>
        <w:t>A) Kanun Teklifleri (Devam)</w:t>
      </w:r>
    </w:p>
    <w:p w:rsidRPr="00B3663D" w:rsidR="00D60648" w:rsidP="00B3663D" w:rsidRDefault="00D60648">
      <w:pPr>
        <w:suppressAutoHyphens/>
        <w:spacing w:before="60" w:after="60"/>
        <w:ind w:firstLine="851"/>
        <w:jc w:val="both"/>
        <w:rPr>
          <w:iCs/>
          <w:color w:val="000000"/>
          <w:sz w:val="20"/>
          <w:szCs w:val="22"/>
        </w:rPr>
      </w:pPr>
      <w:r w:rsidRPr="00B3663D">
        <w:rPr>
          <w:iCs/>
          <w:color w:val="000000"/>
          <w:sz w:val="20"/>
          <w:szCs w:val="22"/>
        </w:rPr>
        <w:t>1.- 2019 Yılı Merkezi Yönetim Bütçe Kanun Teklifi (1/276) ile Plan ve Bütçe Komisyonu Raporu (S.Sayısı: 10) (Devam)</w:t>
      </w:r>
    </w:p>
    <w:p w:rsidRPr="00B3663D" w:rsidR="00D60648" w:rsidP="00B3663D" w:rsidRDefault="00D60648">
      <w:pPr>
        <w:suppressAutoHyphens/>
        <w:spacing w:before="60" w:after="60"/>
        <w:ind w:firstLine="851"/>
        <w:jc w:val="both"/>
        <w:rPr>
          <w:iCs/>
          <w:color w:val="000000"/>
          <w:sz w:val="20"/>
          <w:szCs w:val="22"/>
        </w:rPr>
      </w:pPr>
      <w:r w:rsidRPr="00B3663D">
        <w:rPr>
          <w:iCs/>
          <w:color w:val="000000"/>
          <w:sz w:val="20"/>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(Devam)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yerinde.</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4’üncü</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Erzincan</w:t>
      </w:r>
      <w:r w:rsidRPr="00B3663D" w:rsidR="005A771B">
        <w:rPr>
          <w:sz w:val="20"/>
        </w:rPr>
        <w:t xml:space="preserve"> </w:t>
      </w:r>
      <w:r w:rsidRPr="00B3663D">
        <w:rPr>
          <w:sz w:val="20"/>
        </w:rPr>
        <w:t>Milletvekili</w:t>
      </w:r>
      <w:r w:rsidRPr="00B3663D" w:rsidR="005A771B">
        <w:rPr>
          <w:sz w:val="20"/>
        </w:rPr>
        <w:t xml:space="preserve"> </w:t>
      </w:r>
      <w:r w:rsidRPr="00B3663D">
        <w:rPr>
          <w:sz w:val="20"/>
        </w:rPr>
        <w:t>Burhan</w:t>
      </w:r>
      <w:r w:rsidRPr="00B3663D" w:rsidR="005A771B">
        <w:rPr>
          <w:sz w:val="20"/>
        </w:rPr>
        <w:t xml:space="preserve"> </w:t>
      </w:r>
      <w:r w:rsidRPr="00B3663D">
        <w:rPr>
          <w:sz w:val="20"/>
        </w:rPr>
        <w:t>Çakır.</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Çakır.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dakikadır.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(Erzincan)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Yüce</w:t>
      </w:r>
      <w:r w:rsidRPr="00B3663D" w:rsidR="005A771B">
        <w:rPr>
          <w:sz w:val="20"/>
        </w:rPr>
        <w:t xml:space="preserve"> </w:t>
      </w:r>
      <w:r w:rsidRPr="00B3663D">
        <w:rPr>
          <w:sz w:val="20"/>
        </w:rPr>
        <w:t>heyetinizi</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Sözlerime</w:t>
      </w:r>
      <w:r w:rsidRPr="00B3663D" w:rsidR="005A771B">
        <w:rPr>
          <w:sz w:val="20"/>
        </w:rPr>
        <w:t xml:space="preserve"> </w:t>
      </w:r>
      <w:r w:rsidRPr="00B3663D">
        <w:rPr>
          <w:sz w:val="20"/>
        </w:rPr>
        <w:t>başlamadan</w:t>
      </w:r>
      <w:r w:rsidRPr="00B3663D" w:rsidR="005A771B">
        <w:rPr>
          <w:sz w:val="20"/>
        </w:rPr>
        <w:t xml:space="preserve"> </w:t>
      </w:r>
      <w:r w:rsidRPr="00B3663D">
        <w:rPr>
          <w:sz w:val="20"/>
        </w:rPr>
        <w:t>önce,</w:t>
      </w:r>
      <w:r w:rsidRPr="00B3663D" w:rsidR="005A771B">
        <w:rPr>
          <w:sz w:val="20"/>
        </w:rPr>
        <w:t xml:space="preserve"> </w:t>
      </w:r>
      <w:r w:rsidRPr="00B3663D">
        <w:rPr>
          <w:sz w:val="20"/>
        </w:rPr>
        <w:t>vatan</w:t>
      </w:r>
      <w:r w:rsidRPr="00B3663D" w:rsidR="005A771B">
        <w:rPr>
          <w:sz w:val="20"/>
        </w:rPr>
        <w:t xml:space="preserve"> </w:t>
      </w:r>
      <w:r w:rsidRPr="00B3663D">
        <w:rPr>
          <w:sz w:val="20"/>
        </w:rPr>
        <w:t>topraklarını</w:t>
      </w:r>
      <w:r w:rsidRPr="00B3663D" w:rsidR="005A771B">
        <w:rPr>
          <w:sz w:val="20"/>
        </w:rPr>
        <w:t xml:space="preserve"> </w:t>
      </w:r>
      <w:r w:rsidRPr="00B3663D">
        <w:rPr>
          <w:sz w:val="20"/>
        </w:rPr>
        <w:t>kendi</w:t>
      </w:r>
      <w:r w:rsidRPr="00B3663D" w:rsidR="005A771B">
        <w:rPr>
          <w:sz w:val="20"/>
        </w:rPr>
        <w:t xml:space="preserve"> </w:t>
      </w:r>
      <w:r w:rsidRPr="00B3663D">
        <w:rPr>
          <w:sz w:val="20"/>
        </w:rPr>
        <w:t>canından</w:t>
      </w:r>
      <w:r w:rsidRPr="00B3663D" w:rsidR="005A771B">
        <w:rPr>
          <w:sz w:val="20"/>
        </w:rPr>
        <w:t xml:space="preserve"> </w:t>
      </w:r>
      <w:r w:rsidRPr="00B3663D">
        <w:rPr>
          <w:sz w:val="20"/>
        </w:rPr>
        <w:t>aziz</w:t>
      </w:r>
      <w:r w:rsidRPr="00B3663D" w:rsidR="005A771B">
        <w:rPr>
          <w:sz w:val="20"/>
        </w:rPr>
        <w:t xml:space="preserve"> </w:t>
      </w:r>
      <w:r w:rsidRPr="00B3663D">
        <w:rPr>
          <w:sz w:val="20"/>
        </w:rPr>
        <w:t>bilen</w:t>
      </w:r>
      <w:r w:rsidRPr="00B3663D" w:rsidR="005A771B">
        <w:rPr>
          <w:sz w:val="20"/>
        </w:rPr>
        <w:t xml:space="preserve"> </w:t>
      </w:r>
      <w:r w:rsidRPr="00B3663D">
        <w:rPr>
          <w:sz w:val="20"/>
        </w:rPr>
        <w:t>bütün</w:t>
      </w:r>
      <w:r w:rsidRPr="00B3663D" w:rsidR="005A771B">
        <w:rPr>
          <w:sz w:val="20"/>
        </w:rPr>
        <w:t xml:space="preserve"> </w:t>
      </w:r>
      <w:r w:rsidRPr="00B3663D">
        <w:rPr>
          <w:sz w:val="20"/>
        </w:rPr>
        <w:t>şehitlerimize</w:t>
      </w:r>
      <w:r w:rsidRPr="00B3663D" w:rsidR="005A771B">
        <w:rPr>
          <w:sz w:val="20"/>
        </w:rPr>
        <w:t xml:space="preserve"> </w:t>
      </w:r>
      <w:r w:rsidRPr="00B3663D">
        <w:rPr>
          <w:sz w:val="20"/>
        </w:rPr>
        <w:t>ve</w:t>
      </w:r>
      <w:r w:rsidRPr="00B3663D" w:rsidR="005A771B">
        <w:rPr>
          <w:sz w:val="20"/>
        </w:rPr>
        <w:t xml:space="preserve"> </w:t>
      </w:r>
      <w:r w:rsidRPr="00B3663D">
        <w:rPr>
          <w:sz w:val="20"/>
        </w:rPr>
        <w:t>özellikle</w:t>
      </w:r>
      <w:r w:rsidRPr="00B3663D" w:rsidR="005A771B">
        <w:rPr>
          <w:sz w:val="20"/>
        </w:rPr>
        <w:t xml:space="preserve"> </w:t>
      </w:r>
      <w:r w:rsidRPr="00B3663D">
        <w:rPr>
          <w:sz w:val="20"/>
        </w:rPr>
        <w:t>Afrin</w:t>
      </w:r>
      <w:r w:rsidRPr="00B3663D" w:rsidR="005A771B">
        <w:rPr>
          <w:sz w:val="20"/>
        </w:rPr>
        <w:t xml:space="preserve"> </w:t>
      </w:r>
      <w:r w:rsidRPr="00B3663D">
        <w:rPr>
          <w:sz w:val="20"/>
        </w:rPr>
        <w:t>Tel</w:t>
      </w:r>
      <w:r w:rsidRPr="00B3663D" w:rsidR="005A771B">
        <w:rPr>
          <w:sz w:val="20"/>
        </w:rPr>
        <w:t xml:space="preserve"> </w:t>
      </w:r>
      <w:r w:rsidRPr="00B3663D">
        <w:rPr>
          <w:sz w:val="20"/>
        </w:rPr>
        <w:t>Rıfat’ta</w:t>
      </w:r>
      <w:r w:rsidRPr="00B3663D" w:rsidR="005A771B">
        <w:rPr>
          <w:sz w:val="20"/>
        </w:rPr>
        <w:t xml:space="preserve"> </w:t>
      </w:r>
      <w:r w:rsidRPr="00B3663D">
        <w:rPr>
          <w:sz w:val="20"/>
        </w:rPr>
        <w:t>üç</w:t>
      </w:r>
      <w:r w:rsidRPr="00B3663D" w:rsidR="005A771B">
        <w:rPr>
          <w:sz w:val="20"/>
        </w:rPr>
        <w:t xml:space="preserve"> </w:t>
      </w:r>
      <w:r w:rsidRPr="00B3663D">
        <w:rPr>
          <w:sz w:val="20"/>
        </w:rPr>
        <w:t>gün</w:t>
      </w:r>
      <w:r w:rsidRPr="00B3663D" w:rsidR="005A771B">
        <w:rPr>
          <w:sz w:val="20"/>
        </w:rPr>
        <w:t xml:space="preserve"> </w:t>
      </w:r>
      <w:r w:rsidRPr="00B3663D">
        <w:rPr>
          <w:sz w:val="20"/>
        </w:rPr>
        <w:t>önce</w:t>
      </w:r>
      <w:r w:rsidRPr="00B3663D" w:rsidR="005A771B">
        <w:rPr>
          <w:sz w:val="20"/>
        </w:rPr>
        <w:t xml:space="preserve"> </w:t>
      </w:r>
      <w:r w:rsidRPr="00B3663D">
        <w:rPr>
          <w:sz w:val="20"/>
        </w:rPr>
        <w:t>şehit</w:t>
      </w:r>
      <w:r w:rsidRPr="00B3663D" w:rsidR="005A771B">
        <w:rPr>
          <w:sz w:val="20"/>
        </w:rPr>
        <w:t xml:space="preserve"> </w:t>
      </w:r>
      <w:r w:rsidRPr="00B3663D">
        <w:rPr>
          <w:sz w:val="20"/>
        </w:rPr>
        <w:t>olan</w:t>
      </w:r>
      <w:r w:rsidRPr="00B3663D" w:rsidR="005A771B">
        <w:rPr>
          <w:sz w:val="20"/>
        </w:rPr>
        <w:t xml:space="preserve"> </w:t>
      </w:r>
      <w:r w:rsidRPr="00B3663D">
        <w:rPr>
          <w:sz w:val="20"/>
        </w:rPr>
        <w:t>Muhammed</w:t>
      </w:r>
      <w:r w:rsidRPr="00B3663D" w:rsidR="005A771B">
        <w:rPr>
          <w:sz w:val="20"/>
        </w:rPr>
        <w:t xml:space="preserve"> </w:t>
      </w:r>
      <w:r w:rsidRPr="00B3663D">
        <w:rPr>
          <w:sz w:val="20"/>
        </w:rPr>
        <w:t>Ali</w:t>
      </w:r>
      <w:r w:rsidRPr="00B3663D" w:rsidR="005A771B">
        <w:rPr>
          <w:sz w:val="20"/>
        </w:rPr>
        <w:t xml:space="preserve"> </w:t>
      </w:r>
      <w:r w:rsidRPr="00B3663D">
        <w:rPr>
          <w:sz w:val="20"/>
        </w:rPr>
        <w:t>Kalo</w:t>
      </w:r>
      <w:r w:rsidRPr="00B3663D" w:rsidR="005A771B">
        <w:rPr>
          <w:sz w:val="20"/>
        </w:rPr>
        <w:t xml:space="preserve"> </w:t>
      </w:r>
      <w:r w:rsidRPr="00B3663D">
        <w:rPr>
          <w:sz w:val="20"/>
        </w:rPr>
        <w:t>kardeşimize</w:t>
      </w:r>
      <w:r w:rsidRPr="00B3663D" w:rsidR="005A771B">
        <w:rPr>
          <w:sz w:val="20"/>
        </w:rPr>
        <w:t xml:space="preserve"> </w:t>
      </w:r>
      <w:r w:rsidRPr="00B3663D">
        <w:rPr>
          <w:sz w:val="20"/>
        </w:rPr>
        <w:t>de</w:t>
      </w:r>
      <w:r w:rsidRPr="00B3663D" w:rsidR="005A771B">
        <w:rPr>
          <w:sz w:val="20"/>
        </w:rPr>
        <w:t xml:space="preserve"> </w:t>
      </w:r>
      <w:r w:rsidRPr="00B3663D">
        <w:rPr>
          <w:sz w:val="20"/>
        </w:rPr>
        <w:t>Allah’tan</w:t>
      </w:r>
      <w:r w:rsidRPr="00B3663D" w:rsidR="005A771B">
        <w:rPr>
          <w:sz w:val="20"/>
        </w:rPr>
        <w:t xml:space="preserve"> </w:t>
      </w:r>
      <w:r w:rsidRPr="00B3663D">
        <w:rPr>
          <w:sz w:val="20"/>
        </w:rPr>
        <w:t>rahmet</w:t>
      </w:r>
      <w:r w:rsidRPr="00B3663D" w:rsidR="005A771B">
        <w:rPr>
          <w:sz w:val="20"/>
        </w:rPr>
        <w:t xml:space="preserve"> </w:t>
      </w:r>
      <w:r w:rsidRPr="00B3663D">
        <w:rPr>
          <w:sz w:val="20"/>
        </w:rPr>
        <w:t>diliyorum,</w:t>
      </w:r>
      <w:r w:rsidRPr="00B3663D" w:rsidR="005A771B">
        <w:rPr>
          <w:sz w:val="20"/>
        </w:rPr>
        <w:t xml:space="preserve"> </w:t>
      </w:r>
      <w:r w:rsidRPr="00B3663D">
        <w:rPr>
          <w:sz w:val="20"/>
        </w:rPr>
        <w:t>yüce</w:t>
      </w:r>
      <w:r w:rsidRPr="00B3663D" w:rsidR="005A771B">
        <w:rPr>
          <w:sz w:val="20"/>
        </w:rPr>
        <w:t xml:space="preserve"> </w:t>
      </w:r>
      <w:r w:rsidRPr="00B3663D">
        <w:rPr>
          <w:sz w:val="20"/>
        </w:rPr>
        <w:t>milletimize</w:t>
      </w:r>
      <w:r w:rsidRPr="00B3663D" w:rsidR="005A771B">
        <w:rPr>
          <w:sz w:val="20"/>
        </w:rPr>
        <w:t xml:space="preserve"> </w:t>
      </w:r>
      <w:r w:rsidRPr="00B3663D">
        <w:rPr>
          <w:sz w:val="20"/>
        </w:rPr>
        <w:t>başsağlığı</w:t>
      </w:r>
      <w:r w:rsidRPr="00B3663D" w:rsidR="005A771B">
        <w:rPr>
          <w:sz w:val="20"/>
        </w:rPr>
        <w:t xml:space="preserve"> </w:t>
      </w:r>
      <w:r w:rsidRPr="00B3663D">
        <w:rPr>
          <w:sz w:val="20"/>
        </w:rPr>
        <w:t>diliyorum.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Tabii,</w:t>
      </w:r>
      <w:r w:rsidRPr="00B3663D" w:rsidR="005A771B">
        <w:rPr>
          <w:sz w:val="20"/>
        </w:rPr>
        <w:t xml:space="preserve"> </w:t>
      </w:r>
      <w:r w:rsidRPr="00B3663D">
        <w:rPr>
          <w:sz w:val="20"/>
        </w:rPr>
        <w:t>yurt</w:t>
      </w:r>
      <w:r w:rsidRPr="00B3663D" w:rsidR="005A771B">
        <w:rPr>
          <w:sz w:val="20"/>
        </w:rPr>
        <w:t xml:space="preserve"> </w:t>
      </w:r>
      <w:r w:rsidRPr="00B3663D">
        <w:rPr>
          <w:sz w:val="20"/>
        </w:rPr>
        <w:t>içinde</w:t>
      </w:r>
      <w:r w:rsidRPr="00B3663D" w:rsidR="005A771B">
        <w:rPr>
          <w:sz w:val="20"/>
        </w:rPr>
        <w:t xml:space="preserve"> </w:t>
      </w:r>
      <w:r w:rsidRPr="00B3663D">
        <w:rPr>
          <w:sz w:val="20"/>
        </w:rPr>
        <w:t>ve</w:t>
      </w:r>
      <w:r w:rsidRPr="00B3663D" w:rsidR="005A771B">
        <w:rPr>
          <w:sz w:val="20"/>
        </w:rPr>
        <w:t xml:space="preserve"> </w:t>
      </w:r>
      <w:r w:rsidRPr="00B3663D">
        <w:rPr>
          <w:sz w:val="20"/>
        </w:rPr>
        <w:t>yurt</w:t>
      </w:r>
      <w:r w:rsidRPr="00B3663D" w:rsidR="005A771B">
        <w:rPr>
          <w:sz w:val="20"/>
        </w:rPr>
        <w:t xml:space="preserve"> </w:t>
      </w:r>
      <w:r w:rsidRPr="00B3663D">
        <w:rPr>
          <w:sz w:val="20"/>
        </w:rPr>
        <w:t>dışında,</w:t>
      </w:r>
      <w:r w:rsidRPr="00B3663D" w:rsidR="005A771B">
        <w:rPr>
          <w:sz w:val="20"/>
        </w:rPr>
        <w:t xml:space="preserve"> </w:t>
      </w:r>
      <w:r w:rsidRPr="00B3663D">
        <w:rPr>
          <w:sz w:val="20"/>
        </w:rPr>
        <w:t>her</w:t>
      </w:r>
      <w:r w:rsidRPr="00B3663D" w:rsidR="005A771B">
        <w:rPr>
          <w:sz w:val="20"/>
        </w:rPr>
        <w:t xml:space="preserve"> </w:t>
      </w:r>
      <w:r w:rsidRPr="00B3663D">
        <w:rPr>
          <w:sz w:val="20"/>
        </w:rPr>
        <w:t>yerde</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kahraman</w:t>
      </w:r>
      <w:r w:rsidRPr="00B3663D" w:rsidR="005A771B">
        <w:rPr>
          <w:sz w:val="20"/>
        </w:rPr>
        <w:t xml:space="preserve"> </w:t>
      </w:r>
      <w:r w:rsidRPr="00B3663D">
        <w:rPr>
          <w:sz w:val="20"/>
        </w:rPr>
        <w:t>ordumuzun</w:t>
      </w:r>
      <w:r w:rsidRPr="00B3663D" w:rsidR="005A771B">
        <w:rPr>
          <w:sz w:val="20"/>
        </w:rPr>
        <w:t xml:space="preserve"> </w:t>
      </w:r>
      <w:r w:rsidRPr="00B3663D">
        <w:rPr>
          <w:sz w:val="20"/>
        </w:rPr>
        <w:t>her</w:t>
      </w:r>
      <w:r w:rsidRPr="00B3663D" w:rsidR="005A771B">
        <w:rPr>
          <w:sz w:val="20"/>
        </w:rPr>
        <w:t xml:space="preserve"> </w:t>
      </w:r>
      <w:r w:rsidRPr="00B3663D">
        <w:rPr>
          <w:sz w:val="20"/>
        </w:rPr>
        <w:t>bireyine</w:t>
      </w:r>
      <w:r w:rsidRPr="00B3663D" w:rsidR="005A771B">
        <w:rPr>
          <w:sz w:val="20"/>
        </w:rPr>
        <w:t xml:space="preserve"> </w:t>
      </w:r>
      <w:r w:rsidRPr="00B3663D">
        <w:rPr>
          <w:sz w:val="20"/>
        </w:rPr>
        <w:t>ayrı</w:t>
      </w:r>
      <w:r w:rsidRPr="00B3663D" w:rsidR="005A771B">
        <w:rPr>
          <w:sz w:val="20"/>
        </w:rPr>
        <w:t xml:space="preserve"> </w:t>
      </w:r>
      <w:r w:rsidRPr="00B3663D">
        <w:rPr>
          <w:sz w:val="20"/>
        </w:rPr>
        <w:t>ayrı</w:t>
      </w:r>
      <w:r w:rsidRPr="00B3663D" w:rsidR="005A771B">
        <w:rPr>
          <w:sz w:val="20"/>
        </w:rPr>
        <w:t xml:space="preserve"> </w:t>
      </w:r>
      <w:r w:rsidRPr="00B3663D">
        <w:rPr>
          <w:sz w:val="20"/>
        </w:rPr>
        <w:t>buradan</w:t>
      </w:r>
      <w:r w:rsidRPr="00B3663D" w:rsidR="005A771B">
        <w:rPr>
          <w:sz w:val="20"/>
        </w:rPr>
        <w:t xml:space="preserve"> </w:t>
      </w:r>
      <w:r w:rsidRPr="00B3663D">
        <w:rPr>
          <w:sz w:val="20"/>
        </w:rPr>
        <w:t>şükranlarımı,</w:t>
      </w:r>
      <w:r w:rsidRPr="00B3663D" w:rsidR="005A771B">
        <w:rPr>
          <w:sz w:val="20"/>
        </w:rPr>
        <w:t xml:space="preserve"> </w:t>
      </w:r>
      <w:r w:rsidRPr="00B3663D">
        <w:rPr>
          <w:sz w:val="20"/>
        </w:rPr>
        <w:t>saygılarımı</w:t>
      </w:r>
      <w:r w:rsidRPr="00B3663D" w:rsidR="005A771B">
        <w:rPr>
          <w:sz w:val="20"/>
        </w:rPr>
        <w:t xml:space="preserve"> </w:t>
      </w:r>
      <w:r w:rsidRPr="00B3663D">
        <w:rPr>
          <w:sz w:val="20"/>
        </w:rPr>
        <w:t>sunuyorum.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emniyet</w:t>
      </w:r>
      <w:r w:rsidRPr="00B3663D" w:rsidR="005A771B">
        <w:rPr>
          <w:sz w:val="20"/>
        </w:rPr>
        <w:t xml:space="preserve"> </w:t>
      </w:r>
      <w:r w:rsidRPr="00B3663D">
        <w:rPr>
          <w:sz w:val="20"/>
        </w:rPr>
        <w:t>güçlerine</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selamlarımı,</w:t>
      </w:r>
      <w:r w:rsidRPr="00B3663D" w:rsidR="005A771B">
        <w:rPr>
          <w:sz w:val="20"/>
        </w:rPr>
        <w:t xml:space="preserve"> </w:t>
      </w:r>
      <w:r w:rsidRPr="00B3663D">
        <w:rPr>
          <w:sz w:val="20"/>
        </w:rPr>
        <w:t>hürmetlerimi</w:t>
      </w:r>
      <w:r w:rsidRPr="00B3663D" w:rsidR="005A771B">
        <w:rPr>
          <w:sz w:val="20"/>
        </w:rPr>
        <w:t xml:space="preserve"> </w:t>
      </w:r>
      <w:r w:rsidRPr="00B3663D">
        <w:rPr>
          <w:sz w:val="20"/>
        </w:rPr>
        <w:t>sunuyorum.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Vekili</w:t>
      </w:r>
      <w:r w:rsidRPr="00B3663D" w:rsidR="005A771B">
        <w:rPr>
          <w:sz w:val="20"/>
        </w:rPr>
        <w:t xml:space="preserve"> </w:t>
      </w:r>
      <w:r w:rsidRPr="00B3663D">
        <w:rPr>
          <w:sz w:val="20"/>
        </w:rPr>
        <w:t>soysuzluktan</w:t>
      </w:r>
      <w:r w:rsidRPr="00B3663D" w:rsidR="005A771B">
        <w:rPr>
          <w:sz w:val="20"/>
        </w:rPr>
        <w:t xml:space="preserve"> </w:t>
      </w:r>
      <w:r w:rsidRPr="00B3663D">
        <w:rPr>
          <w:sz w:val="20"/>
        </w:rPr>
        <w:t>bahsetti.</w:t>
      </w:r>
      <w:r w:rsidRPr="00B3663D" w:rsidR="005A771B">
        <w:rPr>
          <w:sz w:val="20"/>
        </w:rPr>
        <w:t xml:space="preserve"> </w:t>
      </w:r>
      <w:r w:rsidRPr="00B3663D">
        <w:rPr>
          <w:sz w:val="20"/>
        </w:rPr>
        <w:t>Biz,</w:t>
      </w:r>
      <w:r w:rsidRPr="00B3663D" w:rsidR="005A771B">
        <w:rPr>
          <w:sz w:val="20"/>
        </w:rPr>
        <w:t xml:space="preserve"> </w:t>
      </w:r>
      <w:r w:rsidRPr="00B3663D">
        <w:rPr>
          <w:sz w:val="20"/>
        </w:rPr>
        <w:t>ülkemizde,</w:t>
      </w:r>
      <w:r w:rsidRPr="00B3663D" w:rsidR="005A771B">
        <w:rPr>
          <w:sz w:val="20"/>
        </w:rPr>
        <w:t xml:space="preserve"> </w:t>
      </w:r>
      <w:r w:rsidRPr="00B3663D">
        <w:rPr>
          <w:sz w:val="20"/>
        </w:rPr>
        <w:t>millet</w:t>
      </w:r>
      <w:r w:rsidRPr="00B3663D" w:rsidR="005A771B">
        <w:rPr>
          <w:sz w:val="20"/>
        </w:rPr>
        <w:t xml:space="preserve"> </w:t>
      </w:r>
      <w:r w:rsidRPr="00B3663D">
        <w:rPr>
          <w:sz w:val="20"/>
        </w:rPr>
        <w:t>olarak,</w:t>
      </w:r>
      <w:r w:rsidRPr="00B3663D" w:rsidR="005A771B">
        <w:rPr>
          <w:sz w:val="20"/>
        </w:rPr>
        <w:t xml:space="preserve"> </w:t>
      </w:r>
      <w:r w:rsidRPr="00B3663D">
        <w:rPr>
          <w:sz w:val="20"/>
        </w:rPr>
        <w:t>Abdülhamit</w:t>
      </w:r>
      <w:r w:rsidRPr="00B3663D" w:rsidR="005A771B">
        <w:rPr>
          <w:sz w:val="20"/>
        </w:rPr>
        <w:t xml:space="preserve"> </w:t>
      </w:r>
      <w:r w:rsidRPr="00B3663D">
        <w:rPr>
          <w:sz w:val="20"/>
        </w:rPr>
        <w:t>Han</w:t>
      </w:r>
      <w:r w:rsidRPr="00B3663D" w:rsidR="005A771B">
        <w:rPr>
          <w:sz w:val="20"/>
        </w:rPr>
        <w:t xml:space="preserve"> </w:t>
      </w:r>
      <w:r w:rsidRPr="00B3663D">
        <w:rPr>
          <w:sz w:val="20"/>
        </w:rPr>
        <w:t>hazretlerini</w:t>
      </w:r>
      <w:r w:rsidRPr="00B3663D" w:rsidR="005A771B">
        <w:rPr>
          <w:sz w:val="20"/>
        </w:rPr>
        <w:t xml:space="preserve"> </w:t>
      </w:r>
      <w:r w:rsidRPr="00B3663D">
        <w:rPr>
          <w:sz w:val="20"/>
        </w:rPr>
        <w:t>İngilizlerle</w:t>
      </w:r>
      <w:r w:rsidRPr="00B3663D" w:rsidR="005A771B">
        <w:rPr>
          <w:sz w:val="20"/>
        </w:rPr>
        <w:t xml:space="preserve"> </w:t>
      </w:r>
      <w:r w:rsidRPr="00B3663D">
        <w:rPr>
          <w:sz w:val="20"/>
        </w:rPr>
        <w:t>birlikte</w:t>
      </w:r>
      <w:r w:rsidRPr="00B3663D" w:rsidR="005A771B">
        <w:rPr>
          <w:sz w:val="20"/>
        </w:rPr>
        <w:t xml:space="preserve"> </w:t>
      </w:r>
      <w:r w:rsidRPr="00B3663D">
        <w:rPr>
          <w:sz w:val="20"/>
        </w:rPr>
        <w:t>casusluk</w:t>
      </w:r>
      <w:r w:rsidRPr="00B3663D" w:rsidR="005A771B">
        <w:rPr>
          <w:sz w:val="20"/>
        </w:rPr>
        <w:t xml:space="preserve"> </w:t>
      </w:r>
      <w:r w:rsidRPr="00B3663D">
        <w:rPr>
          <w:sz w:val="20"/>
        </w:rPr>
        <w:t>yaparak</w:t>
      </w:r>
      <w:r w:rsidRPr="00B3663D" w:rsidR="005A771B">
        <w:rPr>
          <w:sz w:val="20"/>
        </w:rPr>
        <w:t xml:space="preserve"> </w:t>
      </w:r>
      <w:r w:rsidRPr="00B3663D">
        <w:rPr>
          <w:sz w:val="20"/>
        </w:rPr>
        <w:t>tahttan</w:t>
      </w:r>
      <w:r w:rsidRPr="00B3663D" w:rsidR="005A771B">
        <w:rPr>
          <w:sz w:val="20"/>
        </w:rPr>
        <w:t xml:space="preserve"> </w:t>
      </w:r>
      <w:r w:rsidRPr="00B3663D">
        <w:rPr>
          <w:sz w:val="20"/>
        </w:rPr>
        <w:t>indirmek</w:t>
      </w:r>
      <w:r w:rsidRPr="00B3663D" w:rsidR="005A771B">
        <w:rPr>
          <w:sz w:val="20"/>
        </w:rPr>
        <w:t xml:space="preserve"> </w:t>
      </w:r>
      <w:r w:rsidRPr="00B3663D">
        <w:rPr>
          <w:sz w:val="20"/>
        </w:rPr>
        <w:t>için</w:t>
      </w:r>
      <w:r w:rsidRPr="00B3663D" w:rsidR="005A771B">
        <w:rPr>
          <w:sz w:val="20"/>
        </w:rPr>
        <w:t xml:space="preserve"> </w:t>
      </w:r>
      <w:r w:rsidRPr="00B3663D">
        <w:rPr>
          <w:sz w:val="20"/>
        </w:rPr>
        <w:t>soysuzluk</w:t>
      </w:r>
      <w:r w:rsidRPr="00B3663D" w:rsidR="005A771B">
        <w:rPr>
          <w:sz w:val="20"/>
        </w:rPr>
        <w:t xml:space="preserve"> </w:t>
      </w:r>
      <w:r w:rsidRPr="00B3663D">
        <w:rPr>
          <w:sz w:val="20"/>
        </w:rPr>
        <w:t>yapanları</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Yine,</w:t>
      </w:r>
      <w:r w:rsidRPr="00B3663D" w:rsidR="005A771B">
        <w:rPr>
          <w:sz w:val="20"/>
        </w:rPr>
        <w:t xml:space="preserve"> </w:t>
      </w:r>
      <w:r w:rsidRPr="00B3663D">
        <w:rPr>
          <w:sz w:val="20"/>
        </w:rPr>
        <w:t>FETÖ’nün</w:t>
      </w:r>
      <w:r w:rsidRPr="00B3663D" w:rsidR="005A771B">
        <w:rPr>
          <w:sz w:val="20"/>
        </w:rPr>
        <w:t xml:space="preserve"> </w:t>
      </w:r>
      <w:r w:rsidRPr="00B3663D">
        <w:rPr>
          <w:sz w:val="20"/>
        </w:rPr>
        <w:t>güdümünde</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darbesi</w:t>
      </w:r>
      <w:r w:rsidRPr="00B3663D" w:rsidR="005A771B">
        <w:rPr>
          <w:sz w:val="20"/>
        </w:rPr>
        <w:t xml:space="preserve"> </w:t>
      </w:r>
      <w:r w:rsidRPr="00B3663D">
        <w:rPr>
          <w:sz w:val="20"/>
        </w:rPr>
        <w:t>sonrasında</w:t>
      </w:r>
      <w:r w:rsidRPr="00B3663D" w:rsidR="005A771B">
        <w:rPr>
          <w:sz w:val="20"/>
        </w:rPr>
        <w:t xml:space="preserve"> </w:t>
      </w:r>
      <w:r w:rsidRPr="00B3663D">
        <w:rPr>
          <w:sz w:val="20"/>
        </w:rPr>
        <w:t>yine</w:t>
      </w:r>
      <w:r w:rsidRPr="00B3663D" w:rsidR="005A771B">
        <w:rPr>
          <w:sz w:val="20"/>
        </w:rPr>
        <w:t xml:space="preserve"> </w:t>
      </w:r>
      <w:r w:rsidRPr="00B3663D">
        <w:rPr>
          <w:sz w:val="20"/>
        </w:rPr>
        <w:t>o</w:t>
      </w:r>
      <w:r w:rsidRPr="00B3663D" w:rsidR="005A771B">
        <w:rPr>
          <w:sz w:val="20"/>
        </w:rPr>
        <w:t xml:space="preserve"> </w:t>
      </w:r>
      <w:r w:rsidRPr="00B3663D">
        <w:rPr>
          <w:sz w:val="20"/>
        </w:rPr>
        <w:t>hain</w:t>
      </w:r>
      <w:r w:rsidRPr="00B3663D" w:rsidR="005A771B">
        <w:rPr>
          <w:sz w:val="20"/>
        </w:rPr>
        <w:t xml:space="preserve"> </w:t>
      </w:r>
      <w:r w:rsidRPr="00B3663D">
        <w:rPr>
          <w:sz w:val="20"/>
        </w:rPr>
        <w:t>iş</w:t>
      </w:r>
      <w:r w:rsidRPr="00B3663D" w:rsidR="005A771B">
        <w:rPr>
          <w:sz w:val="20"/>
        </w:rPr>
        <w:t xml:space="preserve"> </w:t>
      </w:r>
      <w:r w:rsidRPr="00B3663D">
        <w:rPr>
          <w:sz w:val="20"/>
        </w:rPr>
        <w:t>birlikçilerle</w:t>
      </w:r>
      <w:r w:rsidRPr="00B3663D" w:rsidR="005A771B">
        <w:rPr>
          <w:sz w:val="20"/>
        </w:rPr>
        <w:t xml:space="preserve"> </w:t>
      </w:r>
      <w:r w:rsidRPr="00B3663D">
        <w:rPr>
          <w:sz w:val="20"/>
        </w:rPr>
        <w:t>birlikte</w:t>
      </w:r>
      <w:r w:rsidRPr="00B3663D" w:rsidR="005A771B">
        <w:rPr>
          <w:sz w:val="20"/>
        </w:rPr>
        <w:t xml:space="preserve"> </w:t>
      </w:r>
      <w:r w:rsidRPr="00B3663D">
        <w:rPr>
          <w:sz w:val="20"/>
        </w:rPr>
        <w:t>dışarıda,</w:t>
      </w:r>
      <w:r w:rsidRPr="00B3663D" w:rsidR="005A771B">
        <w:rPr>
          <w:sz w:val="20"/>
        </w:rPr>
        <w:t xml:space="preserve"> </w:t>
      </w:r>
      <w:r w:rsidRPr="00B3663D">
        <w:rPr>
          <w:sz w:val="20"/>
        </w:rPr>
        <w:t>özellikle</w:t>
      </w:r>
      <w:r w:rsidRPr="00B3663D" w:rsidR="005A771B">
        <w:rPr>
          <w:sz w:val="20"/>
        </w:rPr>
        <w:t xml:space="preserve"> </w:t>
      </w:r>
      <w:r w:rsidRPr="00B3663D">
        <w:rPr>
          <w:sz w:val="20"/>
        </w:rPr>
        <w:t>Almanlara</w:t>
      </w:r>
      <w:r w:rsidRPr="00B3663D" w:rsidR="005A771B">
        <w:rPr>
          <w:sz w:val="20"/>
        </w:rPr>
        <w:t xml:space="preserve"> </w:t>
      </w:r>
      <w:r w:rsidRPr="00B3663D">
        <w:rPr>
          <w:sz w:val="20"/>
        </w:rPr>
        <w:t>muhbirlik</w:t>
      </w:r>
      <w:r w:rsidRPr="00B3663D" w:rsidR="005A771B">
        <w:rPr>
          <w:sz w:val="20"/>
        </w:rPr>
        <w:t xml:space="preserve"> </w:t>
      </w:r>
      <w:r w:rsidRPr="00B3663D">
        <w:rPr>
          <w:sz w:val="20"/>
        </w:rPr>
        <w:t>yapan</w:t>
      </w:r>
      <w:r w:rsidRPr="00B3663D" w:rsidR="005A771B">
        <w:rPr>
          <w:sz w:val="20"/>
        </w:rPr>
        <w:t xml:space="preserve"> </w:t>
      </w:r>
      <w:r w:rsidRPr="00B3663D">
        <w:rPr>
          <w:sz w:val="20"/>
        </w:rPr>
        <w:t>soysuzları</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biliyoruz.</w:t>
      </w:r>
      <w:r w:rsidRPr="00B3663D" w:rsidR="005A771B">
        <w:rPr>
          <w:sz w:val="20"/>
        </w:rPr>
        <w:t xml:space="preserve"> </w:t>
      </w:r>
      <w:r w:rsidRPr="00B3663D">
        <w:rPr>
          <w:sz w:val="20"/>
        </w:rPr>
        <w:t>Dolayısıyla</w:t>
      </w:r>
      <w:r w:rsidRPr="00B3663D" w:rsidR="005A771B">
        <w:rPr>
          <w:sz w:val="20"/>
        </w:rPr>
        <w:t xml:space="preserve"> </w:t>
      </w:r>
      <w:r w:rsidRPr="00B3663D">
        <w:rPr>
          <w:sz w:val="20"/>
        </w:rPr>
        <w:t>bizim</w:t>
      </w:r>
      <w:r w:rsidRPr="00B3663D" w:rsidR="005A771B">
        <w:rPr>
          <w:sz w:val="20"/>
        </w:rPr>
        <w:t xml:space="preserve"> </w:t>
      </w:r>
      <w:r w:rsidRPr="00B3663D">
        <w:rPr>
          <w:sz w:val="20"/>
        </w:rPr>
        <w:t>milletimize</w:t>
      </w:r>
      <w:r w:rsidRPr="00B3663D" w:rsidR="005A771B">
        <w:rPr>
          <w:sz w:val="20"/>
        </w:rPr>
        <w:t xml:space="preserve"> </w:t>
      </w:r>
      <w:r w:rsidRPr="00B3663D">
        <w:rPr>
          <w:sz w:val="20"/>
        </w:rPr>
        <w:t>veremeyeceğimiz</w:t>
      </w:r>
      <w:r w:rsidRPr="00B3663D" w:rsidR="005A771B">
        <w:rPr>
          <w:sz w:val="20"/>
        </w:rPr>
        <w:t xml:space="preserve"> </w:t>
      </w:r>
      <w:r w:rsidRPr="00B3663D">
        <w:rPr>
          <w:sz w:val="20"/>
        </w:rPr>
        <w:t>hiçbir</w:t>
      </w:r>
      <w:r w:rsidRPr="00B3663D" w:rsidR="005A771B">
        <w:rPr>
          <w:sz w:val="20"/>
        </w:rPr>
        <w:t xml:space="preserve"> </w:t>
      </w:r>
      <w:r w:rsidRPr="00B3663D">
        <w:rPr>
          <w:sz w:val="20"/>
        </w:rPr>
        <w:t>hesap</w:t>
      </w:r>
      <w:r w:rsidRPr="00B3663D" w:rsidR="005A771B">
        <w:rPr>
          <w:sz w:val="20"/>
        </w:rPr>
        <w:t xml:space="preserve"> </w:t>
      </w:r>
      <w:r w:rsidRPr="00B3663D">
        <w:rPr>
          <w:sz w:val="20"/>
        </w:rPr>
        <w:t>yoktur,</w:t>
      </w:r>
      <w:r w:rsidRPr="00B3663D" w:rsidR="005A771B">
        <w:rPr>
          <w:sz w:val="20"/>
        </w:rPr>
        <w:t xml:space="preserve"> </w:t>
      </w:r>
      <w:r w:rsidRPr="00B3663D">
        <w:rPr>
          <w:sz w:val="20"/>
        </w:rPr>
        <w:t>bu</w:t>
      </w:r>
      <w:r w:rsidRPr="00B3663D" w:rsidR="005A771B">
        <w:rPr>
          <w:sz w:val="20"/>
        </w:rPr>
        <w:t xml:space="preserve"> </w:t>
      </w:r>
      <w:r w:rsidRPr="00B3663D">
        <w:rPr>
          <w:sz w:val="20"/>
        </w:rPr>
        <w:t>böyle</w:t>
      </w:r>
      <w:r w:rsidRPr="00B3663D" w:rsidR="005A771B">
        <w:rPr>
          <w:sz w:val="20"/>
        </w:rPr>
        <w:t xml:space="preserve"> </w:t>
      </w:r>
      <w:r w:rsidRPr="00B3663D">
        <w:rPr>
          <w:sz w:val="20"/>
        </w:rPr>
        <w:t>bilinsin</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Tabii,</w:t>
      </w:r>
      <w:r w:rsidRPr="00B3663D" w:rsidR="005A771B">
        <w:rPr>
          <w:sz w:val="20"/>
        </w:rPr>
        <w:t xml:space="preserve"> </w:t>
      </w:r>
      <w:r w:rsidRPr="00B3663D">
        <w:rPr>
          <w:sz w:val="20"/>
        </w:rPr>
        <w:t>burada,</w:t>
      </w:r>
      <w:r w:rsidRPr="00B3663D" w:rsidR="005A771B">
        <w:rPr>
          <w:sz w:val="20"/>
        </w:rPr>
        <w:t xml:space="preserve"> </w:t>
      </w:r>
      <w:r w:rsidRPr="00B3663D">
        <w:rPr>
          <w:sz w:val="20"/>
        </w:rPr>
        <w:t>sözlerimin</w:t>
      </w:r>
      <w:r w:rsidRPr="00B3663D" w:rsidR="005A771B">
        <w:rPr>
          <w:sz w:val="20"/>
        </w:rPr>
        <w:t xml:space="preserve"> </w:t>
      </w:r>
      <w:r w:rsidRPr="00B3663D">
        <w:rPr>
          <w:sz w:val="20"/>
        </w:rPr>
        <w:t>başında</w:t>
      </w:r>
      <w:r w:rsidRPr="00B3663D" w:rsidR="005A771B">
        <w:rPr>
          <w:sz w:val="20"/>
        </w:rPr>
        <w:t xml:space="preserve"> </w:t>
      </w:r>
      <w:r w:rsidRPr="00B3663D">
        <w:rPr>
          <w:sz w:val="20"/>
        </w:rPr>
        <w:t>bunları</w:t>
      </w:r>
      <w:r w:rsidRPr="00B3663D" w:rsidR="005A771B">
        <w:rPr>
          <w:sz w:val="20"/>
        </w:rPr>
        <w:t xml:space="preserve"> </w:t>
      </w:r>
      <w:r w:rsidRPr="00B3663D">
        <w:rPr>
          <w:sz w:val="20"/>
        </w:rPr>
        <w:t>söylerken,</w:t>
      </w:r>
      <w:r w:rsidRPr="00B3663D" w:rsidR="005A771B">
        <w:rPr>
          <w:sz w:val="20"/>
        </w:rPr>
        <w:t xml:space="preserve"> </w:t>
      </w:r>
      <w:r w:rsidRPr="00B3663D">
        <w:rPr>
          <w:sz w:val="20"/>
        </w:rPr>
        <w:t>dün</w:t>
      </w:r>
      <w:r w:rsidRPr="00B3663D" w:rsidR="005A771B">
        <w:rPr>
          <w:sz w:val="20"/>
        </w:rPr>
        <w:t xml:space="preserve"> </w:t>
      </w:r>
      <w:r w:rsidRPr="00B3663D">
        <w:rPr>
          <w:sz w:val="20"/>
        </w:rPr>
        <w:t>burada</w:t>
      </w:r>
      <w:r w:rsidRPr="00B3663D" w:rsidR="005A771B">
        <w:rPr>
          <w:sz w:val="20"/>
        </w:rPr>
        <w:t xml:space="preserve"> </w:t>
      </w:r>
      <w:r w:rsidRPr="00B3663D">
        <w:rPr>
          <w:sz w:val="20"/>
        </w:rPr>
        <w:t>millî</w:t>
      </w:r>
      <w:r w:rsidRPr="00B3663D" w:rsidR="005A771B">
        <w:rPr>
          <w:sz w:val="20"/>
        </w:rPr>
        <w:t xml:space="preserve"> </w:t>
      </w:r>
      <w:r w:rsidRPr="00B3663D">
        <w:rPr>
          <w:sz w:val="20"/>
        </w:rPr>
        <w:t>olan</w:t>
      </w:r>
      <w:r w:rsidRPr="00B3663D" w:rsidR="005A771B">
        <w:rPr>
          <w:sz w:val="20"/>
        </w:rPr>
        <w:t xml:space="preserve"> </w:t>
      </w:r>
      <w:r w:rsidRPr="00B3663D">
        <w:rPr>
          <w:sz w:val="20"/>
        </w:rPr>
        <w:t>Millî</w:t>
      </w:r>
      <w:r w:rsidRPr="00B3663D" w:rsidR="005A771B">
        <w:rPr>
          <w:sz w:val="20"/>
        </w:rPr>
        <w:t xml:space="preserve"> </w:t>
      </w:r>
      <w:r w:rsidRPr="00B3663D">
        <w:rPr>
          <w:sz w:val="20"/>
        </w:rPr>
        <w:t>Savunma</w:t>
      </w:r>
      <w:r w:rsidRPr="00B3663D" w:rsidR="005A771B">
        <w:rPr>
          <w:sz w:val="20"/>
        </w:rPr>
        <w:t xml:space="preserve"> </w:t>
      </w:r>
      <w:r w:rsidRPr="00B3663D">
        <w:rPr>
          <w:sz w:val="20"/>
        </w:rPr>
        <w:t>Bakanımıza,</w:t>
      </w:r>
      <w:r w:rsidRPr="00B3663D" w:rsidR="005A771B">
        <w:rPr>
          <w:sz w:val="20"/>
        </w:rPr>
        <w:t xml:space="preserve"> </w:t>
      </w:r>
      <w:r w:rsidRPr="00B3663D">
        <w:rPr>
          <w:sz w:val="20"/>
        </w:rPr>
        <w:t>Dışişleri</w:t>
      </w:r>
      <w:r w:rsidRPr="00B3663D" w:rsidR="005A771B">
        <w:rPr>
          <w:sz w:val="20"/>
        </w:rPr>
        <w:t xml:space="preserve"> </w:t>
      </w:r>
      <w:r w:rsidRPr="00B3663D">
        <w:rPr>
          <w:sz w:val="20"/>
        </w:rPr>
        <w:t>Bakanımıza</w:t>
      </w:r>
      <w:r w:rsidRPr="00B3663D" w:rsidR="005A771B">
        <w:rPr>
          <w:sz w:val="20"/>
        </w:rPr>
        <w:t xml:space="preserve"> </w:t>
      </w:r>
      <w:r w:rsidRPr="00B3663D">
        <w:rPr>
          <w:sz w:val="20"/>
        </w:rPr>
        <w:t>ve</w:t>
      </w:r>
      <w:r w:rsidRPr="00B3663D" w:rsidR="005A771B">
        <w:rPr>
          <w:sz w:val="20"/>
        </w:rPr>
        <w:t xml:space="preserve"> </w:t>
      </w:r>
      <w:r w:rsidRPr="00B3663D">
        <w:rPr>
          <w:sz w:val="20"/>
        </w:rPr>
        <w:t>ayrıca</w:t>
      </w:r>
      <w:r w:rsidRPr="00B3663D" w:rsidR="005A771B">
        <w:rPr>
          <w:sz w:val="20"/>
        </w:rPr>
        <w:t xml:space="preserve"> </w:t>
      </w:r>
      <w:r w:rsidRPr="00B3663D">
        <w:rPr>
          <w:sz w:val="20"/>
        </w:rPr>
        <w:t>Sanayi</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Bakanımıza,</w:t>
      </w:r>
      <w:r w:rsidRPr="00B3663D" w:rsidR="005A771B">
        <w:rPr>
          <w:sz w:val="20"/>
        </w:rPr>
        <w:t xml:space="preserve"> </w:t>
      </w:r>
      <w:r w:rsidRPr="00B3663D">
        <w:rPr>
          <w:sz w:val="20"/>
        </w:rPr>
        <w:t>yapmış</w:t>
      </w:r>
      <w:r w:rsidRPr="00B3663D" w:rsidR="005A771B">
        <w:rPr>
          <w:sz w:val="20"/>
        </w:rPr>
        <w:t xml:space="preserve"> </w:t>
      </w:r>
      <w:r w:rsidRPr="00B3663D">
        <w:rPr>
          <w:sz w:val="20"/>
        </w:rPr>
        <w:t>oldukları,</w:t>
      </w:r>
      <w:r w:rsidRPr="00B3663D" w:rsidR="005A771B">
        <w:rPr>
          <w:sz w:val="20"/>
        </w:rPr>
        <w:t xml:space="preserve"> </w:t>
      </w:r>
      <w:r w:rsidRPr="00B3663D">
        <w:rPr>
          <w:sz w:val="20"/>
        </w:rPr>
        <w:t>çalışmış</w:t>
      </w:r>
      <w:r w:rsidRPr="00B3663D" w:rsidR="005A771B">
        <w:rPr>
          <w:sz w:val="20"/>
        </w:rPr>
        <w:t xml:space="preserve"> </w:t>
      </w:r>
      <w:r w:rsidRPr="00B3663D">
        <w:rPr>
          <w:sz w:val="20"/>
        </w:rPr>
        <w:t>oldukları,</w:t>
      </w:r>
      <w:r w:rsidRPr="00B3663D" w:rsidR="005A771B">
        <w:rPr>
          <w:sz w:val="20"/>
        </w:rPr>
        <w:t xml:space="preserve"> </w:t>
      </w:r>
      <w:r w:rsidRPr="00B3663D">
        <w:rPr>
          <w:sz w:val="20"/>
        </w:rPr>
        <w:t>icraat</w:t>
      </w:r>
      <w:r w:rsidRPr="00B3663D" w:rsidR="005A771B">
        <w:rPr>
          <w:sz w:val="20"/>
        </w:rPr>
        <w:t xml:space="preserve"> </w:t>
      </w:r>
      <w:r w:rsidRPr="00B3663D">
        <w:rPr>
          <w:sz w:val="20"/>
        </w:rPr>
        <w:t>göstermiş</w:t>
      </w:r>
      <w:r w:rsidRPr="00B3663D" w:rsidR="005A771B">
        <w:rPr>
          <w:sz w:val="20"/>
        </w:rPr>
        <w:t xml:space="preserve"> </w:t>
      </w:r>
      <w:r w:rsidRPr="00B3663D">
        <w:rPr>
          <w:sz w:val="20"/>
        </w:rPr>
        <w:t>oldukları</w:t>
      </w:r>
      <w:r w:rsidRPr="00B3663D" w:rsidR="005A771B">
        <w:rPr>
          <w:sz w:val="20"/>
        </w:rPr>
        <w:t xml:space="preserve"> </w:t>
      </w:r>
      <w:r w:rsidRPr="00B3663D">
        <w:rPr>
          <w:sz w:val="20"/>
        </w:rPr>
        <w:t>üstün</w:t>
      </w:r>
      <w:r w:rsidRPr="00B3663D" w:rsidR="005A771B">
        <w:rPr>
          <w:sz w:val="20"/>
        </w:rPr>
        <w:t xml:space="preserve"> </w:t>
      </w:r>
      <w:r w:rsidRPr="00B3663D">
        <w:rPr>
          <w:sz w:val="20"/>
        </w:rPr>
        <w:t>gayretlerinden</w:t>
      </w:r>
      <w:r w:rsidRPr="00B3663D" w:rsidR="005A771B">
        <w:rPr>
          <w:sz w:val="20"/>
        </w:rPr>
        <w:t xml:space="preserve"> </w:t>
      </w:r>
      <w:r w:rsidRPr="00B3663D">
        <w:rPr>
          <w:sz w:val="20"/>
        </w:rPr>
        <w:t>dolayı</w:t>
      </w:r>
      <w:r w:rsidRPr="00B3663D" w:rsidR="005A771B">
        <w:rPr>
          <w:sz w:val="20"/>
        </w:rPr>
        <w:t xml:space="preserve"> </w:t>
      </w:r>
      <w:r w:rsidRPr="00B3663D">
        <w:rPr>
          <w:sz w:val="20"/>
        </w:rPr>
        <w:t>aziz</w:t>
      </w:r>
      <w:r w:rsidRPr="00B3663D" w:rsidR="005A771B">
        <w:rPr>
          <w:sz w:val="20"/>
        </w:rPr>
        <w:t xml:space="preserve"> </w:t>
      </w:r>
      <w:r w:rsidRPr="00B3663D">
        <w:rPr>
          <w:sz w:val="20"/>
        </w:rPr>
        <w:t>milletimizin</w:t>
      </w:r>
      <w:r w:rsidRPr="00B3663D" w:rsidR="005A771B">
        <w:rPr>
          <w:sz w:val="20"/>
        </w:rPr>
        <w:t xml:space="preserve"> </w:t>
      </w:r>
      <w:r w:rsidRPr="00B3663D">
        <w:rPr>
          <w:sz w:val="20"/>
        </w:rPr>
        <w:t>huzurunda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Ve</w:t>
      </w:r>
      <w:r w:rsidRPr="00B3663D" w:rsidR="005A771B">
        <w:rPr>
          <w:sz w:val="20"/>
        </w:rPr>
        <w:t xml:space="preserve"> </w:t>
      </w:r>
      <w:r w:rsidRPr="00B3663D">
        <w:rPr>
          <w:sz w:val="20"/>
        </w:rPr>
        <w:t>bundan</w:t>
      </w:r>
      <w:r w:rsidRPr="00B3663D" w:rsidR="005A771B">
        <w:rPr>
          <w:sz w:val="20"/>
        </w:rPr>
        <w:t xml:space="preserve"> </w:t>
      </w:r>
      <w:r w:rsidRPr="00B3663D">
        <w:rPr>
          <w:sz w:val="20"/>
        </w:rPr>
        <w:t>önceki</w:t>
      </w:r>
      <w:r w:rsidRPr="00B3663D" w:rsidR="005A771B">
        <w:rPr>
          <w:sz w:val="20"/>
        </w:rPr>
        <w:t xml:space="preserve"> </w:t>
      </w:r>
      <w:r w:rsidRPr="00B3663D">
        <w:rPr>
          <w:sz w:val="20"/>
        </w:rPr>
        <w:t>bakanlarımıza</w:t>
      </w:r>
      <w:r w:rsidRPr="00B3663D" w:rsidR="005A771B">
        <w:rPr>
          <w:sz w:val="20"/>
        </w:rPr>
        <w:t xml:space="preserve"> </w:t>
      </w:r>
      <w:r w:rsidRPr="00B3663D">
        <w:rPr>
          <w:sz w:val="20"/>
        </w:rPr>
        <w:t>da,</w:t>
      </w:r>
      <w:r w:rsidRPr="00B3663D" w:rsidR="005A771B">
        <w:rPr>
          <w:sz w:val="20"/>
        </w:rPr>
        <w:t xml:space="preserve"> </w:t>
      </w:r>
      <w:r w:rsidRPr="00B3663D">
        <w:rPr>
          <w:sz w:val="20"/>
        </w:rPr>
        <w:t>yapmış</w:t>
      </w:r>
      <w:r w:rsidRPr="00B3663D" w:rsidR="005A771B">
        <w:rPr>
          <w:sz w:val="20"/>
        </w:rPr>
        <w:t xml:space="preserve"> </w:t>
      </w:r>
      <w:r w:rsidRPr="00B3663D">
        <w:rPr>
          <w:sz w:val="20"/>
        </w:rPr>
        <w:t>oldukları</w:t>
      </w:r>
      <w:r w:rsidRPr="00B3663D" w:rsidR="005A771B">
        <w:rPr>
          <w:sz w:val="20"/>
        </w:rPr>
        <w:t xml:space="preserve"> </w:t>
      </w:r>
      <w:r w:rsidRPr="00B3663D">
        <w:rPr>
          <w:sz w:val="20"/>
        </w:rPr>
        <w:t>çalışmalarından</w:t>
      </w:r>
      <w:r w:rsidRPr="00B3663D" w:rsidR="005A771B">
        <w:rPr>
          <w:sz w:val="20"/>
        </w:rPr>
        <w:t xml:space="preserve"> </w:t>
      </w:r>
      <w:r w:rsidRPr="00B3663D">
        <w:rPr>
          <w:sz w:val="20"/>
        </w:rPr>
        <w:t>dolayı</w:t>
      </w:r>
      <w:r w:rsidRPr="00B3663D" w:rsidR="005A771B">
        <w:rPr>
          <w:sz w:val="20"/>
        </w:rPr>
        <w:t xml:space="preserve"> </w:t>
      </w:r>
      <w:r w:rsidRPr="00B3663D">
        <w:rPr>
          <w:sz w:val="20"/>
        </w:rPr>
        <w:t>ayrıca</w:t>
      </w:r>
      <w:r w:rsidRPr="00B3663D" w:rsidR="005A771B">
        <w:rPr>
          <w:sz w:val="20"/>
        </w:rPr>
        <w:t xml:space="preserve"> </w:t>
      </w:r>
      <w:r w:rsidRPr="00B3663D">
        <w:rPr>
          <w:sz w:val="20"/>
        </w:rPr>
        <w:t>şükranlarımı</w:t>
      </w:r>
      <w:r w:rsidRPr="00B3663D" w:rsidR="005A771B">
        <w:rPr>
          <w:sz w:val="20"/>
        </w:rPr>
        <w:t xml:space="preserve"> </w:t>
      </w:r>
      <w:r w:rsidRPr="00B3663D">
        <w:rPr>
          <w:sz w:val="20"/>
        </w:rPr>
        <w:t>sunuyorum.</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w:t>
      </w:r>
      <w:r w:rsidRPr="00B3663D" w:rsidR="005A771B">
        <w:rPr>
          <w:sz w:val="20"/>
        </w:rPr>
        <w:t xml:space="preserve"> </w:t>
      </w:r>
      <w:r w:rsidRPr="00B3663D">
        <w:rPr>
          <w:sz w:val="20"/>
        </w:rPr>
        <w:t>mali</w:t>
      </w:r>
      <w:r w:rsidRPr="00B3663D" w:rsidR="005A771B">
        <w:rPr>
          <w:sz w:val="20"/>
        </w:rPr>
        <w:t xml:space="preserve"> </w:t>
      </w:r>
      <w:r w:rsidRPr="00B3663D">
        <w:rPr>
          <w:sz w:val="20"/>
        </w:rPr>
        <w:t>disiplini</w:t>
      </w:r>
      <w:r w:rsidRPr="00B3663D" w:rsidR="005A771B">
        <w:rPr>
          <w:sz w:val="20"/>
        </w:rPr>
        <w:t xml:space="preserve"> </w:t>
      </w:r>
      <w:r w:rsidRPr="00B3663D">
        <w:rPr>
          <w:sz w:val="20"/>
        </w:rPr>
        <w:t>sürdürmek,</w:t>
      </w:r>
      <w:r w:rsidRPr="00B3663D" w:rsidR="005A771B">
        <w:rPr>
          <w:sz w:val="20"/>
        </w:rPr>
        <w:t xml:space="preserve"> </w:t>
      </w:r>
      <w:r w:rsidRPr="00B3663D">
        <w:rPr>
          <w:sz w:val="20"/>
        </w:rPr>
        <w:t>ihracatı</w:t>
      </w:r>
      <w:r w:rsidRPr="00B3663D" w:rsidR="005A771B">
        <w:rPr>
          <w:sz w:val="20"/>
        </w:rPr>
        <w:t xml:space="preserve"> </w:t>
      </w:r>
      <w:r w:rsidRPr="00B3663D">
        <w:rPr>
          <w:sz w:val="20"/>
        </w:rPr>
        <w:t>artırmak,</w:t>
      </w:r>
      <w:r w:rsidRPr="00B3663D" w:rsidR="005A771B">
        <w:rPr>
          <w:sz w:val="20"/>
        </w:rPr>
        <w:t xml:space="preserve"> </w:t>
      </w:r>
      <w:r w:rsidRPr="00B3663D">
        <w:rPr>
          <w:sz w:val="20"/>
        </w:rPr>
        <w:t>kaynakları</w:t>
      </w:r>
      <w:r w:rsidRPr="00B3663D" w:rsidR="005A771B">
        <w:rPr>
          <w:sz w:val="20"/>
        </w:rPr>
        <w:t xml:space="preserve"> </w:t>
      </w:r>
      <w:r w:rsidRPr="00B3663D">
        <w:rPr>
          <w:sz w:val="20"/>
        </w:rPr>
        <w:t>üretken</w:t>
      </w:r>
      <w:r w:rsidRPr="00B3663D" w:rsidR="005A771B">
        <w:rPr>
          <w:sz w:val="20"/>
        </w:rPr>
        <w:t xml:space="preserve"> </w:t>
      </w:r>
      <w:r w:rsidRPr="00B3663D">
        <w:rPr>
          <w:sz w:val="20"/>
        </w:rPr>
        <w:t>alanlara</w:t>
      </w:r>
      <w:r w:rsidRPr="00B3663D" w:rsidR="005A771B">
        <w:rPr>
          <w:sz w:val="20"/>
        </w:rPr>
        <w:t xml:space="preserve"> </w:t>
      </w:r>
      <w:r w:rsidRPr="00B3663D">
        <w:rPr>
          <w:sz w:val="20"/>
        </w:rPr>
        <w:t>yönlendirmek,</w:t>
      </w:r>
      <w:r w:rsidRPr="00B3663D" w:rsidR="005A771B">
        <w:rPr>
          <w:sz w:val="20"/>
        </w:rPr>
        <w:t xml:space="preserve"> </w:t>
      </w:r>
      <w:r w:rsidRPr="00B3663D">
        <w:rPr>
          <w:sz w:val="20"/>
        </w:rPr>
        <w:t>yatırımları</w:t>
      </w:r>
      <w:r w:rsidRPr="00B3663D" w:rsidR="005A771B">
        <w:rPr>
          <w:sz w:val="20"/>
        </w:rPr>
        <w:t xml:space="preserve"> </w:t>
      </w:r>
      <w:r w:rsidRPr="00B3663D">
        <w:rPr>
          <w:sz w:val="20"/>
        </w:rPr>
        <w:t>ve</w:t>
      </w:r>
      <w:r w:rsidRPr="00B3663D" w:rsidR="005A771B">
        <w:rPr>
          <w:sz w:val="20"/>
        </w:rPr>
        <w:t xml:space="preserve"> </w:t>
      </w:r>
      <w:r w:rsidRPr="00B3663D">
        <w:rPr>
          <w:sz w:val="20"/>
        </w:rPr>
        <w:t>istihdamı</w:t>
      </w:r>
      <w:r w:rsidRPr="00B3663D" w:rsidR="005A771B">
        <w:rPr>
          <w:sz w:val="20"/>
        </w:rPr>
        <w:t xml:space="preserve"> </w:t>
      </w:r>
      <w:r w:rsidRPr="00B3663D">
        <w:rPr>
          <w:sz w:val="20"/>
        </w:rPr>
        <w:t>artırmak,</w:t>
      </w:r>
      <w:r w:rsidRPr="00B3663D" w:rsidR="005A771B">
        <w:rPr>
          <w:sz w:val="20"/>
        </w:rPr>
        <w:t xml:space="preserve"> </w:t>
      </w:r>
      <w:r w:rsidRPr="00B3663D">
        <w:rPr>
          <w:sz w:val="20"/>
        </w:rPr>
        <w:t>tasarruf</w:t>
      </w:r>
      <w:r w:rsidRPr="00B3663D" w:rsidR="005A771B">
        <w:rPr>
          <w:sz w:val="20"/>
        </w:rPr>
        <w:t xml:space="preserve"> </w:t>
      </w:r>
      <w:r w:rsidRPr="00B3663D">
        <w:rPr>
          <w:sz w:val="20"/>
        </w:rPr>
        <w:t>oranını</w:t>
      </w:r>
      <w:r w:rsidRPr="00B3663D" w:rsidR="005A771B">
        <w:rPr>
          <w:sz w:val="20"/>
        </w:rPr>
        <w:t xml:space="preserve"> </w:t>
      </w:r>
      <w:r w:rsidRPr="00B3663D">
        <w:rPr>
          <w:sz w:val="20"/>
        </w:rPr>
        <w:t>yükseltmek,</w:t>
      </w:r>
      <w:r w:rsidRPr="00B3663D" w:rsidR="005A771B">
        <w:rPr>
          <w:sz w:val="20"/>
        </w:rPr>
        <w:t xml:space="preserve"> </w:t>
      </w:r>
      <w:r w:rsidRPr="00B3663D">
        <w:rPr>
          <w:sz w:val="20"/>
        </w:rPr>
        <w:t>cari</w:t>
      </w:r>
      <w:r w:rsidRPr="00B3663D" w:rsidR="005A771B">
        <w:rPr>
          <w:sz w:val="20"/>
        </w:rPr>
        <w:t xml:space="preserve"> </w:t>
      </w:r>
      <w:r w:rsidRPr="00B3663D">
        <w:rPr>
          <w:sz w:val="20"/>
        </w:rPr>
        <w:t>açığı</w:t>
      </w:r>
      <w:r w:rsidRPr="00B3663D" w:rsidR="005A771B">
        <w:rPr>
          <w:sz w:val="20"/>
        </w:rPr>
        <w:t xml:space="preserve"> </w:t>
      </w:r>
      <w:r w:rsidRPr="00B3663D">
        <w:rPr>
          <w:sz w:val="20"/>
        </w:rPr>
        <w:t>azaltmak</w:t>
      </w:r>
      <w:r w:rsidRPr="00B3663D" w:rsidR="005A771B">
        <w:rPr>
          <w:sz w:val="20"/>
        </w:rPr>
        <w:t xml:space="preserve"> </w:t>
      </w:r>
      <w:r w:rsidRPr="00B3663D">
        <w:rPr>
          <w:sz w:val="20"/>
        </w:rPr>
        <w:t>amaçlarıyla</w:t>
      </w:r>
      <w:r w:rsidRPr="00B3663D" w:rsidR="005A771B">
        <w:rPr>
          <w:sz w:val="20"/>
        </w:rPr>
        <w:t xml:space="preserve"> </w:t>
      </w:r>
      <w:r w:rsidRPr="00B3663D">
        <w:rPr>
          <w:sz w:val="20"/>
        </w:rPr>
        <w:t>hazırlanmıştır.</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teklifinin</w:t>
      </w:r>
      <w:r w:rsidRPr="00B3663D" w:rsidR="005A771B">
        <w:rPr>
          <w:sz w:val="20"/>
        </w:rPr>
        <w:t xml:space="preserve"> </w:t>
      </w:r>
      <w:r w:rsidRPr="00B3663D">
        <w:rPr>
          <w:sz w:val="20"/>
        </w:rPr>
        <w:t>hazırlanmasında</w:t>
      </w:r>
      <w:r w:rsidRPr="00B3663D" w:rsidR="005A771B">
        <w:rPr>
          <w:sz w:val="20"/>
        </w:rPr>
        <w:t xml:space="preserve"> </w:t>
      </w:r>
      <w:r w:rsidRPr="00B3663D">
        <w:rPr>
          <w:sz w:val="20"/>
        </w:rPr>
        <w:t>emeği</w:t>
      </w:r>
      <w:r w:rsidRPr="00B3663D" w:rsidR="005A771B">
        <w:rPr>
          <w:sz w:val="20"/>
        </w:rPr>
        <w:t xml:space="preserve"> </w:t>
      </w:r>
      <w:r w:rsidRPr="00B3663D">
        <w:rPr>
          <w:sz w:val="20"/>
        </w:rPr>
        <w:t>geçen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Bakanlığımıza,</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Komisyonumuza</w:t>
      </w:r>
      <w:r w:rsidRPr="00B3663D" w:rsidR="005A771B">
        <w:rPr>
          <w:sz w:val="20"/>
        </w:rPr>
        <w:t xml:space="preserve"> </w:t>
      </w:r>
      <w:r w:rsidRPr="00B3663D">
        <w:rPr>
          <w:sz w:val="20"/>
        </w:rPr>
        <w:t>ve</w:t>
      </w:r>
      <w:r w:rsidRPr="00B3663D" w:rsidR="005A771B">
        <w:rPr>
          <w:sz w:val="20"/>
        </w:rPr>
        <w:t xml:space="preserve"> </w:t>
      </w:r>
      <w:r w:rsidRPr="00B3663D">
        <w:rPr>
          <w:sz w:val="20"/>
        </w:rPr>
        <w:t>bürokratlarımıza</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p>
    <w:p w:rsidRPr="00B3663D" w:rsidR="008476EE" w:rsidP="00B3663D" w:rsidRDefault="008476EE">
      <w:pPr>
        <w:pStyle w:val="GENELKURUL"/>
        <w:spacing w:line="240" w:lineRule="auto"/>
        <w:rPr>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dönemde</w:t>
      </w:r>
      <w:r w:rsidRPr="00B3663D" w:rsidR="005A771B">
        <w:rPr>
          <w:sz w:val="20"/>
        </w:rPr>
        <w:t xml:space="preserve"> </w:t>
      </w:r>
      <w:r w:rsidRPr="00B3663D">
        <w:rPr>
          <w:sz w:val="20"/>
        </w:rPr>
        <w:t>bütçe</w:t>
      </w:r>
      <w:r w:rsidRPr="00B3663D" w:rsidR="005A771B">
        <w:rPr>
          <w:sz w:val="20"/>
        </w:rPr>
        <w:t xml:space="preserve"> </w:t>
      </w:r>
      <w:r w:rsidRPr="00B3663D">
        <w:rPr>
          <w:sz w:val="20"/>
        </w:rPr>
        <w:t>kalemlerinde</w:t>
      </w:r>
      <w:r w:rsidRPr="00B3663D" w:rsidR="005A771B">
        <w:rPr>
          <w:sz w:val="20"/>
        </w:rPr>
        <w:t xml:space="preserve"> </w:t>
      </w:r>
      <w:r w:rsidRPr="00B3663D">
        <w:rPr>
          <w:sz w:val="20"/>
        </w:rPr>
        <w:t>gösterilen</w:t>
      </w:r>
      <w:r w:rsidRPr="00B3663D" w:rsidR="005A771B">
        <w:rPr>
          <w:sz w:val="20"/>
        </w:rPr>
        <w:t xml:space="preserve"> </w:t>
      </w:r>
      <w:r w:rsidRPr="00B3663D">
        <w:rPr>
          <w:sz w:val="20"/>
        </w:rPr>
        <w:t>başarılı</w:t>
      </w:r>
      <w:r w:rsidRPr="00B3663D" w:rsidR="005A771B">
        <w:rPr>
          <w:sz w:val="20"/>
        </w:rPr>
        <w:t xml:space="preserve"> </w:t>
      </w:r>
      <w:r w:rsidRPr="00B3663D">
        <w:rPr>
          <w:sz w:val="20"/>
        </w:rPr>
        <w:t>performans,</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örnek</w:t>
      </w:r>
      <w:r w:rsidRPr="00B3663D" w:rsidR="005A771B">
        <w:rPr>
          <w:sz w:val="20"/>
        </w:rPr>
        <w:t xml:space="preserve"> </w:t>
      </w:r>
      <w:r w:rsidRPr="00B3663D">
        <w:rPr>
          <w:sz w:val="20"/>
        </w:rPr>
        <w:t>gösterildiği</w:t>
      </w:r>
      <w:r w:rsidRPr="00B3663D" w:rsidR="005A771B">
        <w:rPr>
          <w:sz w:val="20"/>
        </w:rPr>
        <w:t xml:space="preserve"> </w:t>
      </w:r>
      <w:r w:rsidRPr="00B3663D">
        <w:rPr>
          <w:sz w:val="20"/>
        </w:rPr>
        <w:t>başlıca</w:t>
      </w:r>
      <w:r w:rsidRPr="00B3663D" w:rsidR="005A771B">
        <w:rPr>
          <w:sz w:val="20"/>
        </w:rPr>
        <w:t xml:space="preserve"> </w:t>
      </w:r>
      <w:r w:rsidRPr="00B3663D">
        <w:rPr>
          <w:sz w:val="20"/>
        </w:rPr>
        <w:t>alanlardan</w:t>
      </w:r>
      <w:r w:rsidRPr="00B3663D" w:rsidR="005A771B">
        <w:rPr>
          <w:sz w:val="20"/>
        </w:rPr>
        <w:t xml:space="preserve"> </w:t>
      </w:r>
      <w:r w:rsidRPr="00B3663D">
        <w:rPr>
          <w:sz w:val="20"/>
        </w:rPr>
        <w:t>olmuştur.</w:t>
      </w:r>
      <w:r w:rsidRPr="00B3663D" w:rsidR="005A771B">
        <w:rPr>
          <w:sz w:val="20"/>
        </w:rPr>
        <w:t xml:space="preserve"> </w:t>
      </w:r>
      <w:r w:rsidRPr="00B3663D">
        <w:rPr>
          <w:sz w:val="20"/>
        </w:rPr>
        <w:t>Öyle</w:t>
      </w:r>
      <w:r w:rsidRPr="00B3663D" w:rsidR="005A771B">
        <w:rPr>
          <w:sz w:val="20"/>
        </w:rPr>
        <w:t xml:space="preserve"> </w:t>
      </w:r>
      <w:r w:rsidRPr="00B3663D">
        <w:rPr>
          <w:sz w:val="20"/>
        </w:rPr>
        <w:t>ki</w:t>
      </w:r>
      <w:r w:rsidRPr="00B3663D" w:rsidR="005A771B">
        <w:rPr>
          <w:sz w:val="20"/>
        </w:rPr>
        <w:t xml:space="preserve"> </w:t>
      </w:r>
      <w:r w:rsidRPr="00B3663D">
        <w:rPr>
          <w:sz w:val="20"/>
        </w:rPr>
        <w:t>bugün</w:t>
      </w:r>
      <w:r w:rsidRPr="00B3663D" w:rsidR="005A771B">
        <w:rPr>
          <w:sz w:val="20"/>
        </w:rPr>
        <w:t xml:space="preserve"> </w:t>
      </w:r>
      <w:r w:rsidRPr="00B3663D">
        <w:rPr>
          <w:sz w:val="20"/>
        </w:rPr>
        <w:t>birçok</w:t>
      </w:r>
      <w:r w:rsidRPr="00B3663D" w:rsidR="005A771B">
        <w:rPr>
          <w:sz w:val="20"/>
        </w:rPr>
        <w:t xml:space="preserve"> </w:t>
      </w:r>
      <w:r w:rsidRPr="00B3663D">
        <w:rPr>
          <w:sz w:val="20"/>
        </w:rPr>
        <w:t>Avrupa</w:t>
      </w:r>
      <w:r w:rsidRPr="00B3663D" w:rsidR="005A771B">
        <w:rPr>
          <w:sz w:val="20"/>
        </w:rPr>
        <w:t xml:space="preserve"> </w:t>
      </w:r>
      <w:r w:rsidRPr="00B3663D">
        <w:rPr>
          <w:sz w:val="20"/>
        </w:rPr>
        <w:t>ülkesini</w:t>
      </w:r>
      <w:r w:rsidRPr="00B3663D" w:rsidR="005A771B">
        <w:rPr>
          <w:sz w:val="20"/>
        </w:rPr>
        <w:t xml:space="preserve"> </w:t>
      </w:r>
      <w:r w:rsidRPr="00B3663D">
        <w:rPr>
          <w:sz w:val="20"/>
        </w:rPr>
        <w:t>geride</w:t>
      </w:r>
      <w:r w:rsidRPr="00B3663D" w:rsidR="005A771B">
        <w:rPr>
          <w:sz w:val="20"/>
        </w:rPr>
        <w:t xml:space="preserve"> </w:t>
      </w:r>
      <w:r w:rsidRPr="00B3663D">
        <w:rPr>
          <w:sz w:val="20"/>
        </w:rPr>
        <w:t>bırakmış,</w:t>
      </w:r>
      <w:r w:rsidRPr="00B3663D" w:rsidR="005A771B">
        <w:rPr>
          <w:sz w:val="20"/>
        </w:rPr>
        <w:t xml:space="preserve"> </w:t>
      </w:r>
      <w:r w:rsidRPr="00B3663D">
        <w:rPr>
          <w:sz w:val="20"/>
        </w:rPr>
        <w:t>gelişmekte</w:t>
      </w:r>
      <w:r w:rsidRPr="00B3663D" w:rsidR="005A771B">
        <w:rPr>
          <w:sz w:val="20"/>
        </w:rPr>
        <w:t xml:space="preserve"> </w:t>
      </w:r>
      <w:r w:rsidRPr="00B3663D">
        <w:rPr>
          <w:sz w:val="20"/>
        </w:rPr>
        <w:t>olan</w:t>
      </w:r>
      <w:r w:rsidRPr="00B3663D" w:rsidR="005A771B">
        <w:rPr>
          <w:sz w:val="20"/>
        </w:rPr>
        <w:t xml:space="preserve"> </w:t>
      </w:r>
      <w:r w:rsidRPr="00B3663D">
        <w:rPr>
          <w:sz w:val="20"/>
        </w:rPr>
        <w:t>ülke</w:t>
      </w:r>
      <w:r w:rsidRPr="00B3663D" w:rsidR="005A771B">
        <w:rPr>
          <w:sz w:val="20"/>
        </w:rPr>
        <w:t xml:space="preserve"> </w:t>
      </w:r>
      <w:r w:rsidRPr="00B3663D">
        <w:rPr>
          <w:sz w:val="20"/>
        </w:rPr>
        <w:t>ekonomilerine</w:t>
      </w:r>
      <w:r w:rsidRPr="00B3663D" w:rsidR="005A771B">
        <w:rPr>
          <w:sz w:val="20"/>
        </w:rPr>
        <w:t xml:space="preserve"> </w:t>
      </w:r>
      <w:r w:rsidRPr="00B3663D">
        <w:rPr>
          <w:sz w:val="20"/>
        </w:rPr>
        <w:t>öncülük</w:t>
      </w:r>
      <w:r w:rsidRPr="00B3663D" w:rsidR="005A771B">
        <w:rPr>
          <w:sz w:val="20"/>
        </w:rPr>
        <w:t xml:space="preserve"> </w:t>
      </w:r>
      <w:r w:rsidRPr="00B3663D">
        <w:rPr>
          <w:sz w:val="20"/>
        </w:rPr>
        <w:t>eden</w:t>
      </w:r>
      <w:r w:rsidRPr="00B3663D" w:rsidR="005A771B">
        <w:rPr>
          <w:sz w:val="20"/>
        </w:rPr>
        <w:t xml:space="preserve"> </w:t>
      </w:r>
      <w:r w:rsidRPr="00B3663D">
        <w:rPr>
          <w:sz w:val="20"/>
        </w:rPr>
        <w:t>bir</w:t>
      </w:r>
      <w:r w:rsidRPr="00B3663D" w:rsidR="005A771B">
        <w:rPr>
          <w:sz w:val="20"/>
        </w:rPr>
        <w:t xml:space="preserve"> </w:t>
      </w:r>
      <w:r w:rsidRPr="00B3663D">
        <w:rPr>
          <w:sz w:val="20"/>
        </w:rPr>
        <w:t>duruma</w:t>
      </w:r>
      <w:r w:rsidRPr="00B3663D" w:rsidR="005A771B">
        <w:rPr>
          <w:sz w:val="20"/>
        </w:rPr>
        <w:t xml:space="preserve"> </w:t>
      </w:r>
      <w:r w:rsidRPr="00B3663D">
        <w:rPr>
          <w:sz w:val="20"/>
        </w:rPr>
        <w:t>gelmiştir.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2008</w:t>
      </w:r>
      <w:r w:rsidRPr="00B3663D" w:rsidR="005A771B">
        <w:rPr>
          <w:sz w:val="20"/>
        </w:rPr>
        <w:t xml:space="preserve"> </w:t>
      </w:r>
      <w:r w:rsidRPr="00B3663D">
        <w:rPr>
          <w:sz w:val="20"/>
        </w:rPr>
        <w:t>küresel</w:t>
      </w:r>
      <w:r w:rsidRPr="00B3663D" w:rsidR="005A771B">
        <w:rPr>
          <w:sz w:val="20"/>
        </w:rPr>
        <w:t xml:space="preserve"> </w:t>
      </w:r>
      <w:r w:rsidRPr="00B3663D">
        <w:rPr>
          <w:sz w:val="20"/>
        </w:rPr>
        <w:t>ekonomik</w:t>
      </w:r>
      <w:r w:rsidRPr="00B3663D" w:rsidR="005A771B">
        <w:rPr>
          <w:sz w:val="20"/>
        </w:rPr>
        <w:t xml:space="preserve"> </w:t>
      </w:r>
      <w:r w:rsidRPr="00B3663D">
        <w:rPr>
          <w:sz w:val="20"/>
        </w:rPr>
        <w:t>kriz</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2013</w:t>
      </w:r>
      <w:r w:rsidRPr="00B3663D" w:rsidR="005A771B">
        <w:rPr>
          <w:sz w:val="20"/>
        </w:rPr>
        <w:t xml:space="preserve"> </w:t>
      </w:r>
      <w:r w:rsidRPr="00B3663D">
        <w:rPr>
          <w:sz w:val="20"/>
        </w:rPr>
        <w:t>yılındaki</w:t>
      </w:r>
      <w:r w:rsidRPr="00B3663D" w:rsidR="005A771B">
        <w:rPr>
          <w:sz w:val="20"/>
        </w:rPr>
        <w:t xml:space="preserve"> </w:t>
      </w:r>
      <w:r w:rsidRPr="00B3663D">
        <w:rPr>
          <w:sz w:val="20"/>
        </w:rPr>
        <w:t>Gezi</w:t>
      </w:r>
      <w:r w:rsidRPr="00B3663D" w:rsidR="005A771B">
        <w:rPr>
          <w:sz w:val="20"/>
        </w:rPr>
        <w:t xml:space="preserve"> </w:t>
      </w:r>
      <w:r w:rsidRPr="00B3663D">
        <w:rPr>
          <w:sz w:val="20"/>
        </w:rPr>
        <w:t>olaylarının,</w:t>
      </w:r>
      <w:r w:rsidRPr="00B3663D" w:rsidR="005A771B">
        <w:rPr>
          <w:sz w:val="20"/>
        </w:rPr>
        <w:t xml:space="preserve"> </w:t>
      </w:r>
      <w:r w:rsidRPr="00B3663D">
        <w:rPr>
          <w:sz w:val="20"/>
        </w:rPr>
        <w:t>17-25</w:t>
      </w:r>
      <w:r w:rsidRPr="00B3663D" w:rsidR="005A771B">
        <w:rPr>
          <w:sz w:val="20"/>
        </w:rPr>
        <w:t xml:space="preserve"> </w:t>
      </w:r>
      <w:r w:rsidRPr="00B3663D">
        <w:rPr>
          <w:sz w:val="20"/>
        </w:rPr>
        <w:t>Aralık</w:t>
      </w:r>
      <w:r w:rsidRPr="00B3663D" w:rsidR="005A771B">
        <w:rPr>
          <w:sz w:val="20"/>
        </w:rPr>
        <w:t xml:space="preserve"> </w:t>
      </w:r>
      <w:r w:rsidRPr="00B3663D">
        <w:rPr>
          <w:sz w:val="20"/>
        </w:rPr>
        <w:t>darbe</w:t>
      </w:r>
      <w:r w:rsidRPr="00B3663D" w:rsidR="005A771B">
        <w:rPr>
          <w:sz w:val="20"/>
        </w:rPr>
        <w:t xml:space="preserve"> </w:t>
      </w:r>
      <w:r w:rsidRPr="00B3663D">
        <w:rPr>
          <w:sz w:val="20"/>
        </w:rPr>
        <w:t>girişiminin</w:t>
      </w:r>
      <w:r w:rsidRPr="00B3663D" w:rsidR="005A771B">
        <w:rPr>
          <w:sz w:val="20"/>
        </w:rPr>
        <w:t xml:space="preserve"> </w:t>
      </w:r>
      <w:r w:rsidRPr="00B3663D">
        <w:rPr>
          <w:sz w:val="20"/>
        </w:rPr>
        <w:t>ve</w:t>
      </w:r>
      <w:r w:rsidRPr="00B3663D" w:rsidR="005A771B">
        <w:rPr>
          <w:sz w:val="20"/>
        </w:rPr>
        <w:t xml:space="preserve"> </w:t>
      </w:r>
      <w:r w:rsidRPr="00B3663D">
        <w:rPr>
          <w:sz w:val="20"/>
        </w:rPr>
        <w:t>yaşadığımız</w:t>
      </w:r>
      <w:r w:rsidRPr="00B3663D" w:rsidR="005A771B">
        <w:rPr>
          <w:sz w:val="20"/>
        </w:rPr>
        <w:t xml:space="preserve"> </w:t>
      </w:r>
      <w:r w:rsidRPr="00B3663D">
        <w:rPr>
          <w:sz w:val="20"/>
        </w:rPr>
        <w:t>15</w:t>
      </w:r>
      <w:r w:rsidRPr="00B3663D" w:rsidR="005A771B">
        <w:rPr>
          <w:sz w:val="20"/>
        </w:rPr>
        <w:t xml:space="preserve"> </w:t>
      </w:r>
      <w:r w:rsidRPr="00B3663D">
        <w:rPr>
          <w:sz w:val="20"/>
        </w:rPr>
        <w:t>Temmuz</w:t>
      </w:r>
      <w:r w:rsidRPr="00B3663D" w:rsidR="005A771B">
        <w:rPr>
          <w:sz w:val="20"/>
        </w:rPr>
        <w:t xml:space="preserve"> </w:t>
      </w:r>
      <w:r w:rsidRPr="00B3663D">
        <w:rPr>
          <w:sz w:val="20"/>
        </w:rPr>
        <w:t>hain</w:t>
      </w:r>
      <w:r w:rsidRPr="00B3663D" w:rsidR="005A771B">
        <w:rPr>
          <w:sz w:val="20"/>
        </w:rPr>
        <w:t xml:space="preserve"> </w:t>
      </w:r>
      <w:r w:rsidRPr="00B3663D">
        <w:rPr>
          <w:sz w:val="20"/>
        </w:rPr>
        <w:t>darbe</w:t>
      </w:r>
      <w:r w:rsidRPr="00B3663D" w:rsidR="005A771B">
        <w:rPr>
          <w:sz w:val="20"/>
        </w:rPr>
        <w:t xml:space="preserve"> </w:t>
      </w:r>
      <w:r w:rsidRPr="00B3663D">
        <w:rPr>
          <w:sz w:val="20"/>
        </w:rPr>
        <w:t>girişiminin</w:t>
      </w:r>
      <w:r w:rsidRPr="00B3663D" w:rsidR="005A771B">
        <w:rPr>
          <w:sz w:val="20"/>
        </w:rPr>
        <w:t xml:space="preserve"> </w:t>
      </w:r>
      <w:r w:rsidRPr="00B3663D">
        <w:rPr>
          <w:sz w:val="20"/>
        </w:rPr>
        <w:t>tüm</w:t>
      </w:r>
      <w:r w:rsidRPr="00B3663D" w:rsidR="005A771B">
        <w:rPr>
          <w:sz w:val="20"/>
        </w:rPr>
        <w:t xml:space="preserve"> </w:t>
      </w:r>
      <w:r w:rsidRPr="00B3663D">
        <w:rPr>
          <w:sz w:val="20"/>
        </w:rPr>
        <w:t>olumsuzluklarını</w:t>
      </w:r>
      <w:r w:rsidRPr="00B3663D" w:rsidR="005A771B">
        <w:rPr>
          <w:sz w:val="20"/>
        </w:rPr>
        <w:t xml:space="preserve"> </w:t>
      </w:r>
      <w:r w:rsidRPr="00B3663D">
        <w:rPr>
          <w:sz w:val="20"/>
        </w:rPr>
        <w:t>ortadan</w:t>
      </w:r>
      <w:r w:rsidRPr="00B3663D" w:rsidR="005A771B">
        <w:rPr>
          <w:sz w:val="20"/>
        </w:rPr>
        <w:t xml:space="preserve"> </w:t>
      </w:r>
      <w:r w:rsidRPr="00B3663D">
        <w:rPr>
          <w:sz w:val="20"/>
        </w:rPr>
        <w:t>kaldırmıştır.</w:t>
      </w:r>
      <w:r w:rsidRPr="00B3663D" w:rsidR="005A771B">
        <w:rPr>
          <w:sz w:val="20"/>
        </w:rPr>
        <w:t xml:space="preserve"> </w:t>
      </w:r>
      <w:r w:rsidRPr="00B3663D">
        <w:rPr>
          <w:sz w:val="20"/>
        </w:rPr>
        <w:t>Özellikle</w:t>
      </w:r>
      <w:r w:rsidRPr="00B3663D" w:rsidR="005A771B">
        <w:rPr>
          <w:sz w:val="20"/>
        </w:rPr>
        <w:t xml:space="preserve"> </w:t>
      </w:r>
      <w:r w:rsidRPr="00B3663D">
        <w:rPr>
          <w:sz w:val="20"/>
        </w:rPr>
        <w:t>son</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içerisinde,</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ekonomisine</w:t>
      </w:r>
      <w:r w:rsidRPr="00B3663D" w:rsidR="005A771B">
        <w:rPr>
          <w:sz w:val="20"/>
        </w:rPr>
        <w:t xml:space="preserve"> </w:t>
      </w:r>
      <w:r w:rsidRPr="00B3663D">
        <w:rPr>
          <w:sz w:val="20"/>
        </w:rPr>
        <w:t>yönelik</w:t>
      </w:r>
      <w:r w:rsidRPr="00B3663D" w:rsidR="005A771B">
        <w:rPr>
          <w:sz w:val="20"/>
        </w:rPr>
        <w:t xml:space="preserve"> </w:t>
      </w:r>
      <w:r w:rsidRPr="00B3663D">
        <w:rPr>
          <w:sz w:val="20"/>
        </w:rPr>
        <w:t>saldırılar</w:t>
      </w:r>
      <w:r w:rsidRPr="00B3663D" w:rsidR="005A771B">
        <w:rPr>
          <w:sz w:val="20"/>
        </w:rPr>
        <w:t xml:space="preserve"> </w:t>
      </w:r>
      <w:r w:rsidRPr="00B3663D">
        <w:rPr>
          <w:sz w:val="20"/>
        </w:rPr>
        <w:t>ve</w:t>
      </w:r>
      <w:r w:rsidRPr="00B3663D" w:rsidR="005A771B">
        <w:rPr>
          <w:sz w:val="20"/>
        </w:rPr>
        <w:t xml:space="preserve"> </w:t>
      </w:r>
      <w:r w:rsidRPr="00B3663D">
        <w:rPr>
          <w:sz w:val="20"/>
        </w:rPr>
        <w:t>uygulanan</w:t>
      </w:r>
      <w:r w:rsidRPr="00B3663D" w:rsidR="005A771B">
        <w:rPr>
          <w:sz w:val="20"/>
        </w:rPr>
        <w:t xml:space="preserve"> </w:t>
      </w:r>
      <w:r w:rsidRPr="00B3663D">
        <w:rPr>
          <w:sz w:val="20"/>
        </w:rPr>
        <w:t>ekonomik</w:t>
      </w:r>
      <w:r w:rsidRPr="00B3663D" w:rsidR="005A771B">
        <w:rPr>
          <w:sz w:val="20"/>
        </w:rPr>
        <w:t xml:space="preserve"> </w:t>
      </w:r>
      <w:r w:rsidRPr="00B3663D">
        <w:rPr>
          <w:sz w:val="20"/>
        </w:rPr>
        <w:t>yaptırımlara</w:t>
      </w:r>
      <w:r w:rsidRPr="00B3663D" w:rsidR="005A771B">
        <w:rPr>
          <w:sz w:val="20"/>
        </w:rPr>
        <w:t xml:space="preserve"> </w:t>
      </w:r>
      <w:r w:rsidRPr="00B3663D">
        <w:rPr>
          <w:sz w:val="20"/>
        </w:rPr>
        <w:t>karşı</w:t>
      </w:r>
      <w:r w:rsidRPr="00B3663D" w:rsidR="005A771B">
        <w:rPr>
          <w:sz w:val="20"/>
        </w:rPr>
        <w:t xml:space="preserve"> </w:t>
      </w:r>
      <w:r w:rsidRPr="00B3663D">
        <w:rPr>
          <w:sz w:val="20"/>
        </w:rPr>
        <w:t>dayanıklılığını</w:t>
      </w:r>
      <w:r w:rsidRPr="00B3663D" w:rsidR="005A771B">
        <w:rPr>
          <w:sz w:val="20"/>
        </w:rPr>
        <w:t xml:space="preserve"> </w:t>
      </w:r>
      <w:r w:rsidRPr="00B3663D">
        <w:rPr>
          <w:sz w:val="20"/>
        </w:rPr>
        <w:t>sürdürmüştür.</w:t>
      </w:r>
      <w:r w:rsidRPr="00B3663D" w:rsidR="005A771B">
        <w:rPr>
          <w:sz w:val="20"/>
        </w:rPr>
        <w:t xml:space="preserve"> </w:t>
      </w:r>
      <w:r w:rsidRPr="00B3663D">
        <w:rPr>
          <w:sz w:val="20"/>
        </w:rPr>
        <w:t>Bu</w:t>
      </w:r>
      <w:r w:rsidRPr="00B3663D" w:rsidR="005A771B">
        <w:rPr>
          <w:sz w:val="20"/>
        </w:rPr>
        <w:t xml:space="preserve"> </w:t>
      </w:r>
      <w:r w:rsidRPr="00B3663D">
        <w:rPr>
          <w:sz w:val="20"/>
        </w:rPr>
        <w:t>sürecin</w:t>
      </w:r>
      <w:r w:rsidRPr="00B3663D" w:rsidR="005A771B">
        <w:rPr>
          <w:sz w:val="20"/>
        </w:rPr>
        <w:t xml:space="preserve"> </w:t>
      </w:r>
      <w:r w:rsidRPr="00B3663D">
        <w:rPr>
          <w:sz w:val="20"/>
        </w:rPr>
        <w:t>bertaraf</w:t>
      </w:r>
      <w:r w:rsidRPr="00B3663D" w:rsidR="005A771B">
        <w:rPr>
          <w:sz w:val="20"/>
        </w:rPr>
        <w:t xml:space="preserve"> </w:t>
      </w:r>
      <w:r w:rsidRPr="00B3663D">
        <w:rPr>
          <w:sz w:val="20"/>
        </w:rPr>
        <w:t>edilmesinde</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avantajımız,</w:t>
      </w:r>
      <w:r w:rsidRPr="00B3663D" w:rsidR="005A771B">
        <w:rPr>
          <w:sz w:val="20"/>
        </w:rPr>
        <w:t xml:space="preserve"> </w:t>
      </w:r>
      <w:r w:rsidRPr="00B3663D">
        <w:rPr>
          <w:sz w:val="20"/>
        </w:rPr>
        <w:t>AK</w:t>
      </w:r>
      <w:r w:rsidRPr="00B3663D" w:rsidR="005A771B">
        <w:rPr>
          <w:sz w:val="20"/>
        </w:rPr>
        <w:t xml:space="preserve"> </w:t>
      </w:r>
      <w:r w:rsidRPr="00B3663D">
        <w:rPr>
          <w:sz w:val="20"/>
        </w:rPr>
        <w:t>PARTİ’nin</w:t>
      </w:r>
      <w:r w:rsidRPr="00B3663D" w:rsidR="005A771B">
        <w:rPr>
          <w:sz w:val="20"/>
        </w:rPr>
        <w:t xml:space="preserve"> </w:t>
      </w:r>
      <w:r w:rsidRPr="00B3663D">
        <w:rPr>
          <w:sz w:val="20"/>
        </w:rPr>
        <w:t>siyasi</w:t>
      </w:r>
      <w:r w:rsidRPr="00B3663D" w:rsidR="005A771B">
        <w:rPr>
          <w:sz w:val="20"/>
        </w:rPr>
        <w:t xml:space="preserve"> </w:t>
      </w:r>
      <w:r w:rsidRPr="00B3663D">
        <w:rPr>
          <w:sz w:val="20"/>
        </w:rPr>
        <w:t>istikrarı</w:t>
      </w:r>
      <w:r w:rsidRPr="00B3663D" w:rsidR="005A771B">
        <w:rPr>
          <w:sz w:val="20"/>
        </w:rPr>
        <w:t xml:space="preserve"> </w:t>
      </w:r>
      <w:r w:rsidRPr="00B3663D">
        <w:rPr>
          <w:sz w:val="20"/>
        </w:rPr>
        <w:t>ve</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w:t>
      </w:r>
      <w:r w:rsidRPr="00B3663D" w:rsidR="005A771B">
        <w:rPr>
          <w:sz w:val="20"/>
        </w:rPr>
        <w:t xml:space="preserve"> </w:t>
      </w:r>
      <w:r w:rsidRPr="00B3663D">
        <w:rPr>
          <w:sz w:val="20"/>
        </w:rPr>
        <w:t>Recep</w:t>
      </w:r>
      <w:r w:rsidRPr="00B3663D" w:rsidR="005A771B">
        <w:rPr>
          <w:sz w:val="20"/>
        </w:rPr>
        <w:t xml:space="preserve"> </w:t>
      </w:r>
      <w:r w:rsidRPr="00B3663D">
        <w:rPr>
          <w:sz w:val="20"/>
        </w:rPr>
        <w:t>Tayyip</w:t>
      </w:r>
      <w:r w:rsidRPr="00B3663D" w:rsidR="005A771B">
        <w:rPr>
          <w:sz w:val="20"/>
        </w:rPr>
        <w:t xml:space="preserve"> </w:t>
      </w:r>
      <w:r w:rsidRPr="00B3663D">
        <w:rPr>
          <w:sz w:val="20"/>
        </w:rPr>
        <w:t>Erdoğan’ın</w:t>
      </w:r>
      <w:r w:rsidRPr="00B3663D" w:rsidR="005A771B">
        <w:rPr>
          <w:sz w:val="20"/>
        </w:rPr>
        <w:t xml:space="preserve"> </w:t>
      </w:r>
      <w:r w:rsidRPr="00B3663D">
        <w:rPr>
          <w:sz w:val="20"/>
        </w:rPr>
        <w:t>liderliğidir.</w:t>
      </w:r>
      <w:r w:rsidRPr="00B3663D" w:rsidR="005A771B">
        <w:rPr>
          <w:sz w:val="20"/>
        </w:rPr>
        <w:t xml:space="preserve"> </w:t>
      </w:r>
      <w:r w:rsidRPr="00B3663D">
        <w:rPr>
          <w:sz w:val="20"/>
        </w:rPr>
        <w:t>Türkiye’nin</w:t>
      </w:r>
      <w:r w:rsidRPr="00B3663D" w:rsidR="005A771B">
        <w:rPr>
          <w:sz w:val="20"/>
        </w:rPr>
        <w:t xml:space="preserve"> </w:t>
      </w:r>
      <w:r w:rsidRPr="00B3663D">
        <w:rPr>
          <w:sz w:val="20"/>
        </w:rPr>
        <w:t>büyümesini</w:t>
      </w:r>
      <w:r w:rsidRPr="00B3663D" w:rsidR="005A771B">
        <w:rPr>
          <w:sz w:val="20"/>
        </w:rPr>
        <w:t xml:space="preserve"> </w:t>
      </w:r>
      <w:r w:rsidRPr="00B3663D">
        <w:rPr>
          <w:sz w:val="20"/>
        </w:rPr>
        <w:t>ve</w:t>
      </w:r>
      <w:r w:rsidRPr="00B3663D" w:rsidR="005A771B">
        <w:rPr>
          <w:sz w:val="20"/>
        </w:rPr>
        <w:t xml:space="preserve"> </w:t>
      </w:r>
      <w:r w:rsidRPr="00B3663D">
        <w:rPr>
          <w:sz w:val="20"/>
        </w:rPr>
        <w:t>güçlenmesini</w:t>
      </w:r>
      <w:r w:rsidRPr="00B3663D" w:rsidR="005A771B">
        <w:rPr>
          <w:sz w:val="20"/>
        </w:rPr>
        <w:t xml:space="preserve"> </w:t>
      </w:r>
      <w:r w:rsidRPr="00B3663D">
        <w:rPr>
          <w:sz w:val="20"/>
        </w:rPr>
        <w:t>istemeyenlere</w:t>
      </w:r>
      <w:r w:rsidRPr="00B3663D" w:rsidR="005A771B">
        <w:rPr>
          <w:sz w:val="20"/>
        </w:rPr>
        <w:t xml:space="preserve"> </w:t>
      </w:r>
      <w:r w:rsidRPr="00B3663D">
        <w:rPr>
          <w:sz w:val="20"/>
        </w:rPr>
        <w:t>karşı</w:t>
      </w:r>
      <w:r w:rsidRPr="00B3663D" w:rsidR="005A771B">
        <w:rPr>
          <w:sz w:val="20"/>
        </w:rPr>
        <w:t xml:space="preserve"> </w:t>
      </w:r>
      <w:r w:rsidRPr="00B3663D">
        <w:rPr>
          <w:sz w:val="20"/>
        </w:rPr>
        <w:t>bazı</w:t>
      </w:r>
      <w:r w:rsidRPr="00B3663D" w:rsidR="005A771B">
        <w:rPr>
          <w:sz w:val="20"/>
        </w:rPr>
        <w:t xml:space="preserve"> </w:t>
      </w:r>
      <w:r w:rsidRPr="00B3663D">
        <w:rPr>
          <w:sz w:val="20"/>
        </w:rPr>
        <w:t>önlemler</w:t>
      </w:r>
      <w:r w:rsidRPr="00B3663D" w:rsidR="005A771B">
        <w:rPr>
          <w:sz w:val="20"/>
        </w:rPr>
        <w:t xml:space="preserve"> </w:t>
      </w:r>
      <w:r w:rsidRPr="00B3663D">
        <w:rPr>
          <w:sz w:val="20"/>
        </w:rPr>
        <w:t>alınmış,</w:t>
      </w:r>
      <w:r w:rsidRPr="00B3663D" w:rsidR="005A771B">
        <w:rPr>
          <w:sz w:val="20"/>
        </w:rPr>
        <w:t xml:space="preserve"> </w:t>
      </w:r>
      <w:r w:rsidRPr="00B3663D">
        <w:rPr>
          <w:sz w:val="20"/>
        </w:rPr>
        <w:t>eylül</w:t>
      </w:r>
      <w:r w:rsidRPr="00B3663D" w:rsidR="005A771B">
        <w:rPr>
          <w:sz w:val="20"/>
        </w:rPr>
        <w:t xml:space="preserve"> </w:t>
      </w:r>
      <w:r w:rsidRPr="00B3663D">
        <w:rPr>
          <w:sz w:val="20"/>
        </w:rPr>
        <w:t>ayı</w:t>
      </w:r>
      <w:r w:rsidRPr="00B3663D" w:rsidR="005A771B">
        <w:rPr>
          <w:sz w:val="20"/>
        </w:rPr>
        <w:t xml:space="preserve"> </w:t>
      </w:r>
      <w:r w:rsidRPr="00B3663D">
        <w:rPr>
          <w:sz w:val="20"/>
        </w:rPr>
        <w:t>içerisinde</w:t>
      </w:r>
      <w:r w:rsidRPr="00B3663D" w:rsidR="005A771B">
        <w:rPr>
          <w:sz w:val="20"/>
        </w:rPr>
        <w:t xml:space="preserve"> </w:t>
      </w:r>
      <w:r w:rsidRPr="00B3663D">
        <w:rPr>
          <w:sz w:val="20"/>
        </w:rPr>
        <w:t>açıklanan</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Programı’yla</w:t>
      </w:r>
      <w:r w:rsidRPr="00B3663D" w:rsidR="005A771B">
        <w:rPr>
          <w:sz w:val="20"/>
        </w:rPr>
        <w:t xml:space="preserve"> </w:t>
      </w:r>
      <w:r w:rsidRPr="00B3663D">
        <w:rPr>
          <w:sz w:val="20"/>
        </w:rPr>
        <w:t>Türkiye</w:t>
      </w:r>
      <w:r w:rsidRPr="00B3663D" w:rsidR="005A771B">
        <w:rPr>
          <w:sz w:val="20"/>
        </w:rPr>
        <w:t xml:space="preserve"> </w:t>
      </w:r>
      <w:r w:rsidRPr="00B3663D">
        <w:rPr>
          <w:sz w:val="20"/>
        </w:rPr>
        <w:t>ekonomisine</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yol</w:t>
      </w:r>
      <w:r w:rsidRPr="00B3663D" w:rsidR="005A771B">
        <w:rPr>
          <w:sz w:val="20"/>
        </w:rPr>
        <w:t xml:space="preserve"> </w:t>
      </w:r>
      <w:r w:rsidRPr="00B3663D">
        <w:rPr>
          <w:sz w:val="20"/>
        </w:rPr>
        <w:t>haritası</w:t>
      </w:r>
      <w:r w:rsidRPr="00B3663D" w:rsidR="005A771B">
        <w:rPr>
          <w:sz w:val="20"/>
        </w:rPr>
        <w:t xml:space="preserve"> </w:t>
      </w:r>
      <w:r w:rsidRPr="00B3663D">
        <w:rPr>
          <w:sz w:val="20"/>
        </w:rPr>
        <w:t>belirlenmiştir.</w:t>
      </w:r>
      <w:r w:rsidRPr="00B3663D" w:rsidR="005A771B">
        <w:rPr>
          <w:sz w:val="20"/>
        </w:rPr>
        <w:t xml:space="preserve"> </w:t>
      </w:r>
      <w:r w:rsidRPr="00B3663D">
        <w:rPr>
          <w:sz w:val="20"/>
        </w:rPr>
        <w:t>Yeni</w:t>
      </w:r>
      <w:r w:rsidRPr="00B3663D" w:rsidR="005A771B">
        <w:rPr>
          <w:sz w:val="20"/>
        </w:rPr>
        <w:t xml:space="preserve"> </w:t>
      </w:r>
      <w:r w:rsidRPr="00B3663D">
        <w:rPr>
          <w:sz w:val="20"/>
        </w:rPr>
        <w:t>Ekonomi</w:t>
      </w:r>
      <w:r w:rsidRPr="00B3663D" w:rsidR="005A771B">
        <w:rPr>
          <w:sz w:val="20"/>
        </w:rPr>
        <w:t xml:space="preserve"> </w:t>
      </w:r>
      <w:r w:rsidRPr="00B3663D">
        <w:rPr>
          <w:sz w:val="20"/>
        </w:rPr>
        <w:t>Programı</w:t>
      </w:r>
      <w:r w:rsidRPr="00B3663D" w:rsidR="005A771B">
        <w:rPr>
          <w:sz w:val="20"/>
        </w:rPr>
        <w:t xml:space="preserve"> </w:t>
      </w:r>
      <w:r w:rsidRPr="00B3663D">
        <w:rPr>
          <w:sz w:val="20"/>
        </w:rPr>
        <w:t>dengeleme,</w:t>
      </w:r>
      <w:r w:rsidRPr="00B3663D" w:rsidR="005A771B">
        <w:rPr>
          <w:sz w:val="20"/>
        </w:rPr>
        <w:t xml:space="preserve"> </w:t>
      </w:r>
      <w:r w:rsidRPr="00B3663D">
        <w:rPr>
          <w:sz w:val="20"/>
        </w:rPr>
        <w:t>disiplin</w:t>
      </w:r>
      <w:r w:rsidRPr="00B3663D" w:rsidR="005A771B">
        <w:rPr>
          <w:sz w:val="20"/>
        </w:rPr>
        <w:t xml:space="preserve"> </w:t>
      </w:r>
      <w:r w:rsidRPr="00B3663D">
        <w:rPr>
          <w:sz w:val="20"/>
        </w:rPr>
        <w:t>ve</w:t>
      </w:r>
      <w:r w:rsidRPr="00B3663D" w:rsidR="005A771B">
        <w:rPr>
          <w:sz w:val="20"/>
        </w:rPr>
        <w:t xml:space="preserve"> </w:t>
      </w:r>
      <w:r w:rsidRPr="00B3663D">
        <w:rPr>
          <w:sz w:val="20"/>
        </w:rPr>
        <w:t>değişim</w:t>
      </w:r>
      <w:r w:rsidRPr="00B3663D" w:rsidR="005A771B">
        <w:rPr>
          <w:sz w:val="20"/>
        </w:rPr>
        <w:t xml:space="preserve"> </w:t>
      </w:r>
      <w:r w:rsidRPr="00B3663D">
        <w:rPr>
          <w:sz w:val="20"/>
        </w:rPr>
        <w:t>üzerine</w:t>
      </w:r>
      <w:r w:rsidRPr="00B3663D" w:rsidR="005A771B">
        <w:rPr>
          <w:sz w:val="20"/>
        </w:rPr>
        <w:t xml:space="preserve"> </w:t>
      </w:r>
      <w:r w:rsidRPr="00B3663D">
        <w:rPr>
          <w:sz w:val="20"/>
        </w:rPr>
        <w:t>kurularak,</w:t>
      </w:r>
      <w:r w:rsidRPr="00B3663D" w:rsidR="005A771B">
        <w:rPr>
          <w:sz w:val="20"/>
        </w:rPr>
        <w:t xml:space="preserve"> </w:t>
      </w:r>
      <w:r w:rsidRPr="00B3663D">
        <w:rPr>
          <w:sz w:val="20"/>
        </w:rPr>
        <w:t>bundan</w:t>
      </w:r>
      <w:r w:rsidRPr="00B3663D" w:rsidR="005A771B">
        <w:rPr>
          <w:sz w:val="20"/>
        </w:rPr>
        <w:t xml:space="preserve"> </w:t>
      </w:r>
      <w:r w:rsidRPr="00B3663D">
        <w:rPr>
          <w:sz w:val="20"/>
        </w:rPr>
        <w:t>sonra</w:t>
      </w:r>
      <w:r w:rsidRPr="00B3663D" w:rsidR="005A771B">
        <w:rPr>
          <w:sz w:val="20"/>
        </w:rPr>
        <w:t xml:space="preserve"> </w:t>
      </w:r>
      <w:r w:rsidRPr="00B3663D">
        <w:rPr>
          <w:sz w:val="20"/>
        </w:rPr>
        <w:t>yaşanabilecek</w:t>
      </w:r>
      <w:r w:rsidRPr="00B3663D" w:rsidR="005A771B">
        <w:rPr>
          <w:sz w:val="20"/>
        </w:rPr>
        <w:t xml:space="preserve"> </w:t>
      </w:r>
      <w:r w:rsidRPr="00B3663D">
        <w:rPr>
          <w:sz w:val="20"/>
        </w:rPr>
        <w:t>küresel</w:t>
      </w:r>
      <w:r w:rsidRPr="00B3663D" w:rsidR="005A771B">
        <w:rPr>
          <w:sz w:val="20"/>
        </w:rPr>
        <w:t xml:space="preserve"> </w:t>
      </w:r>
      <w:r w:rsidRPr="00B3663D">
        <w:rPr>
          <w:sz w:val="20"/>
        </w:rPr>
        <w:t>ekonominin</w:t>
      </w:r>
      <w:r w:rsidRPr="00B3663D" w:rsidR="005A771B">
        <w:rPr>
          <w:sz w:val="20"/>
        </w:rPr>
        <w:t xml:space="preserve"> </w:t>
      </w:r>
      <w:r w:rsidRPr="00B3663D">
        <w:rPr>
          <w:sz w:val="20"/>
        </w:rPr>
        <w:t>geleceğine</w:t>
      </w:r>
      <w:r w:rsidRPr="00B3663D" w:rsidR="005A771B">
        <w:rPr>
          <w:sz w:val="20"/>
        </w:rPr>
        <w:t xml:space="preserve"> </w:t>
      </w:r>
      <w:r w:rsidRPr="00B3663D">
        <w:rPr>
          <w:sz w:val="20"/>
        </w:rPr>
        <w:t>yönelik</w:t>
      </w:r>
      <w:r w:rsidRPr="00B3663D" w:rsidR="005A771B">
        <w:rPr>
          <w:sz w:val="20"/>
        </w:rPr>
        <w:t xml:space="preserve"> </w:t>
      </w:r>
      <w:r w:rsidRPr="00B3663D">
        <w:rPr>
          <w:sz w:val="20"/>
        </w:rPr>
        <w:t>tehditlere</w:t>
      </w:r>
      <w:r w:rsidRPr="00B3663D" w:rsidR="005A771B">
        <w:rPr>
          <w:sz w:val="20"/>
        </w:rPr>
        <w:t xml:space="preserve"> </w:t>
      </w:r>
      <w:r w:rsidRPr="00B3663D">
        <w:rPr>
          <w:sz w:val="20"/>
        </w:rPr>
        <w:t>karşı</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adım</w:t>
      </w:r>
      <w:r w:rsidRPr="00B3663D" w:rsidR="005A771B">
        <w:rPr>
          <w:sz w:val="20"/>
        </w:rPr>
        <w:t xml:space="preserve"> </w:t>
      </w:r>
      <w:r w:rsidRPr="00B3663D">
        <w:rPr>
          <w:sz w:val="20"/>
        </w:rPr>
        <w:t>atılmıştır.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bütün</w:t>
      </w:r>
      <w:r w:rsidRPr="00B3663D" w:rsidR="005A771B">
        <w:rPr>
          <w:sz w:val="20"/>
        </w:rPr>
        <w:t xml:space="preserve"> </w:t>
      </w:r>
      <w:r w:rsidRPr="00B3663D">
        <w:rPr>
          <w:sz w:val="20"/>
        </w:rPr>
        <w:t>yaşanan</w:t>
      </w:r>
      <w:r w:rsidRPr="00B3663D" w:rsidR="005A771B">
        <w:rPr>
          <w:sz w:val="20"/>
        </w:rPr>
        <w:t xml:space="preserve"> </w:t>
      </w:r>
      <w:r w:rsidRPr="00B3663D">
        <w:rPr>
          <w:sz w:val="20"/>
        </w:rPr>
        <w:t>olumsuzluklara</w:t>
      </w:r>
      <w:r w:rsidRPr="00B3663D" w:rsidR="005A771B">
        <w:rPr>
          <w:sz w:val="20"/>
        </w:rPr>
        <w:t xml:space="preserve"> </w:t>
      </w:r>
      <w:r w:rsidRPr="00B3663D">
        <w:rPr>
          <w:sz w:val="20"/>
        </w:rPr>
        <w:t>rağmen,</w:t>
      </w:r>
      <w:r w:rsidRPr="00B3663D" w:rsidR="005A771B">
        <w:rPr>
          <w:sz w:val="20"/>
        </w:rPr>
        <w:t xml:space="preserve"> </w:t>
      </w:r>
      <w:r w:rsidRPr="00B3663D">
        <w:rPr>
          <w:sz w:val="20"/>
        </w:rPr>
        <w:t>geçtiğimiz</w:t>
      </w:r>
      <w:r w:rsidRPr="00B3663D" w:rsidR="005A771B">
        <w:rPr>
          <w:sz w:val="20"/>
        </w:rPr>
        <w:t xml:space="preserve"> </w:t>
      </w:r>
      <w:r w:rsidRPr="00B3663D">
        <w:rPr>
          <w:sz w:val="20"/>
        </w:rPr>
        <w:t>günlerde</w:t>
      </w:r>
      <w:r w:rsidRPr="00B3663D" w:rsidR="005A771B">
        <w:rPr>
          <w:sz w:val="20"/>
        </w:rPr>
        <w:t xml:space="preserve"> </w:t>
      </w:r>
      <w:r w:rsidRPr="00B3663D">
        <w:rPr>
          <w:sz w:val="20"/>
        </w:rPr>
        <w:t>TÜİK</w:t>
      </w:r>
      <w:r w:rsidRPr="00B3663D" w:rsidR="005A771B">
        <w:rPr>
          <w:sz w:val="20"/>
        </w:rPr>
        <w:t xml:space="preserve"> </w:t>
      </w:r>
      <w:r w:rsidRPr="00B3663D">
        <w:rPr>
          <w:sz w:val="20"/>
        </w:rPr>
        <w:t>tarafından</w:t>
      </w:r>
      <w:r w:rsidRPr="00B3663D" w:rsidR="005A771B">
        <w:rPr>
          <w:sz w:val="20"/>
        </w:rPr>
        <w:t xml:space="preserve"> </w:t>
      </w:r>
      <w:r w:rsidRPr="00B3663D">
        <w:rPr>
          <w:sz w:val="20"/>
        </w:rPr>
        <w:t>açıklanan</w:t>
      </w:r>
      <w:r w:rsidRPr="00B3663D" w:rsidR="005A771B">
        <w:rPr>
          <w:sz w:val="20"/>
        </w:rPr>
        <w:t xml:space="preserve"> </w:t>
      </w:r>
      <w:r w:rsidRPr="00B3663D">
        <w:rPr>
          <w:sz w:val="20"/>
        </w:rPr>
        <w:t>büyüme</w:t>
      </w:r>
      <w:r w:rsidRPr="00B3663D" w:rsidR="005A771B">
        <w:rPr>
          <w:sz w:val="20"/>
        </w:rPr>
        <w:t xml:space="preserve"> </w:t>
      </w:r>
      <w:r w:rsidRPr="00B3663D">
        <w:rPr>
          <w:sz w:val="20"/>
        </w:rPr>
        <w:t>rakamlarına</w:t>
      </w:r>
      <w:r w:rsidRPr="00B3663D" w:rsidR="005A771B">
        <w:rPr>
          <w:sz w:val="20"/>
        </w:rPr>
        <w:t xml:space="preserve"> </w:t>
      </w:r>
      <w:r w:rsidRPr="00B3663D">
        <w:rPr>
          <w:sz w:val="20"/>
        </w:rPr>
        <w:t>da</w:t>
      </w:r>
      <w:r w:rsidRPr="00B3663D" w:rsidR="005A771B">
        <w:rPr>
          <w:sz w:val="20"/>
        </w:rPr>
        <w:t xml:space="preserve"> </w:t>
      </w:r>
      <w:r w:rsidRPr="00B3663D">
        <w:rPr>
          <w:sz w:val="20"/>
        </w:rPr>
        <w:t>değinmek</w:t>
      </w:r>
      <w:r w:rsidRPr="00B3663D" w:rsidR="005A771B">
        <w:rPr>
          <w:sz w:val="20"/>
        </w:rPr>
        <w:t xml:space="preserve"> </w:t>
      </w:r>
      <w:r w:rsidRPr="00B3663D">
        <w:rPr>
          <w:sz w:val="20"/>
        </w:rPr>
        <w:t>istiyorum.</w:t>
      </w:r>
    </w:p>
    <w:p w:rsidRPr="00B3663D" w:rsidR="008476EE" w:rsidP="00B3663D" w:rsidRDefault="008476EE">
      <w:pPr>
        <w:pStyle w:val="GENELKURUL"/>
        <w:spacing w:line="240" w:lineRule="auto"/>
        <w:rPr>
          <w:sz w:val="20"/>
        </w:rPr>
      </w:pP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yılın</w:t>
      </w:r>
      <w:r w:rsidRPr="00B3663D" w:rsidR="005A771B">
        <w:rPr>
          <w:sz w:val="20"/>
        </w:rPr>
        <w:t xml:space="preserve"> </w:t>
      </w:r>
      <w:r w:rsidRPr="00B3663D">
        <w:rPr>
          <w:sz w:val="20"/>
        </w:rPr>
        <w:t>ilk</w:t>
      </w:r>
      <w:r w:rsidRPr="00B3663D" w:rsidR="005A771B">
        <w:rPr>
          <w:sz w:val="20"/>
        </w:rPr>
        <w:t xml:space="preserve"> </w:t>
      </w:r>
      <w:r w:rsidRPr="00B3663D">
        <w:rPr>
          <w:sz w:val="20"/>
        </w:rPr>
        <w:t>çeyreğinde</w:t>
      </w:r>
      <w:r w:rsidRPr="00B3663D" w:rsidR="005A771B">
        <w:rPr>
          <w:sz w:val="20"/>
        </w:rPr>
        <w:t xml:space="preserve"> </w:t>
      </w:r>
      <w:r w:rsidRPr="00B3663D">
        <w:rPr>
          <w:sz w:val="20"/>
        </w:rPr>
        <w:t>yüzde</w:t>
      </w:r>
      <w:r w:rsidRPr="00B3663D" w:rsidR="005A771B">
        <w:rPr>
          <w:sz w:val="20"/>
        </w:rPr>
        <w:t xml:space="preserve"> </w:t>
      </w:r>
      <w:r w:rsidRPr="00B3663D">
        <w:rPr>
          <w:sz w:val="20"/>
        </w:rPr>
        <w:t>7,3;</w:t>
      </w:r>
      <w:r w:rsidRPr="00B3663D" w:rsidR="005A771B">
        <w:rPr>
          <w:sz w:val="20"/>
        </w:rPr>
        <w:t xml:space="preserve"> </w:t>
      </w:r>
      <w:r w:rsidRPr="00B3663D">
        <w:rPr>
          <w:sz w:val="20"/>
        </w:rPr>
        <w:t>ikinci</w:t>
      </w:r>
      <w:r w:rsidRPr="00B3663D" w:rsidR="005A771B">
        <w:rPr>
          <w:sz w:val="20"/>
        </w:rPr>
        <w:t xml:space="preserve"> </w:t>
      </w:r>
      <w:r w:rsidRPr="00B3663D">
        <w:rPr>
          <w:sz w:val="20"/>
        </w:rPr>
        <w:t>çeyreğinde</w:t>
      </w:r>
      <w:r w:rsidRPr="00B3663D" w:rsidR="005A771B">
        <w:rPr>
          <w:sz w:val="20"/>
        </w:rPr>
        <w:t xml:space="preserve"> </w:t>
      </w:r>
      <w:r w:rsidRPr="00B3663D">
        <w:rPr>
          <w:sz w:val="20"/>
        </w:rPr>
        <w:t>ise</w:t>
      </w:r>
      <w:r w:rsidRPr="00B3663D" w:rsidR="005A771B">
        <w:rPr>
          <w:sz w:val="20"/>
        </w:rPr>
        <w:t xml:space="preserve"> </w:t>
      </w:r>
      <w:r w:rsidRPr="00B3663D">
        <w:rPr>
          <w:sz w:val="20"/>
        </w:rPr>
        <w:t>yüzde</w:t>
      </w:r>
      <w:r w:rsidRPr="00B3663D" w:rsidR="005A771B">
        <w:rPr>
          <w:sz w:val="20"/>
        </w:rPr>
        <w:t xml:space="preserve"> </w:t>
      </w:r>
      <w:r w:rsidRPr="00B3663D">
        <w:rPr>
          <w:sz w:val="20"/>
        </w:rPr>
        <w:t>5,2</w:t>
      </w:r>
      <w:r w:rsidRPr="00B3663D" w:rsidR="005A771B">
        <w:rPr>
          <w:sz w:val="20"/>
        </w:rPr>
        <w:t xml:space="preserve"> </w:t>
      </w:r>
      <w:r w:rsidRPr="00B3663D">
        <w:rPr>
          <w:sz w:val="20"/>
        </w:rPr>
        <w:t>büyümüştür.</w:t>
      </w:r>
      <w:r w:rsidRPr="00B3663D" w:rsidR="005A771B">
        <w:rPr>
          <w:sz w:val="20"/>
        </w:rPr>
        <w:t xml:space="preserve"> </w:t>
      </w:r>
      <w:r w:rsidRPr="00B3663D">
        <w:rPr>
          <w:sz w:val="20"/>
        </w:rPr>
        <w:t>Bu</w:t>
      </w:r>
      <w:r w:rsidRPr="00B3663D" w:rsidR="005A771B">
        <w:rPr>
          <w:sz w:val="20"/>
        </w:rPr>
        <w:t xml:space="preserve"> </w:t>
      </w:r>
      <w:r w:rsidRPr="00B3663D">
        <w:rPr>
          <w:sz w:val="20"/>
        </w:rPr>
        <w:t>yılın</w:t>
      </w:r>
      <w:r w:rsidRPr="00B3663D" w:rsidR="005A771B">
        <w:rPr>
          <w:sz w:val="20"/>
        </w:rPr>
        <w:t xml:space="preserve"> </w:t>
      </w:r>
      <w:r w:rsidRPr="00B3663D">
        <w:rPr>
          <w:sz w:val="20"/>
        </w:rPr>
        <w:t>üçüncü</w:t>
      </w:r>
      <w:r w:rsidRPr="00B3663D" w:rsidR="005A771B">
        <w:rPr>
          <w:sz w:val="20"/>
        </w:rPr>
        <w:t xml:space="preserve"> </w:t>
      </w:r>
      <w:r w:rsidRPr="00B3663D">
        <w:rPr>
          <w:sz w:val="20"/>
        </w:rPr>
        <w:t>çeyreğinde</w:t>
      </w:r>
      <w:r w:rsidRPr="00B3663D" w:rsidR="005A771B">
        <w:rPr>
          <w:sz w:val="20"/>
        </w:rPr>
        <w:t xml:space="preserve"> </w:t>
      </w:r>
      <w:r w:rsidRPr="00B3663D">
        <w:rPr>
          <w:sz w:val="20"/>
        </w:rPr>
        <w:t>ise</w:t>
      </w:r>
      <w:r w:rsidRPr="00B3663D" w:rsidR="005A771B">
        <w:rPr>
          <w:sz w:val="20"/>
        </w:rPr>
        <w:t xml:space="preserve"> </w:t>
      </w:r>
      <w:r w:rsidRPr="00B3663D">
        <w:rPr>
          <w:sz w:val="20"/>
        </w:rPr>
        <w:t>tüm</w:t>
      </w:r>
      <w:r w:rsidRPr="00B3663D" w:rsidR="005A771B">
        <w:rPr>
          <w:sz w:val="20"/>
        </w:rPr>
        <w:t xml:space="preserve"> </w:t>
      </w:r>
      <w:r w:rsidRPr="00B3663D">
        <w:rPr>
          <w:sz w:val="20"/>
        </w:rPr>
        <w:t>ekonomik</w:t>
      </w:r>
      <w:r w:rsidRPr="00B3663D" w:rsidR="005A771B">
        <w:rPr>
          <w:sz w:val="20"/>
        </w:rPr>
        <w:t xml:space="preserve"> </w:t>
      </w:r>
      <w:r w:rsidRPr="00B3663D">
        <w:rPr>
          <w:sz w:val="20"/>
        </w:rPr>
        <w:t>saldırılara</w:t>
      </w:r>
      <w:r w:rsidRPr="00B3663D" w:rsidR="005A771B">
        <w:rPr>
          <w:sz w:val="20"/>
        </w:rPr>
        <w:t xml:space="preserve"> </w:t>
      </w:r>
      <w:r w:rsidRPr="00B3663D">
        <w:rPr>
          <w:sz w:val="20"/>
        </w:rPr>
        <w:t>rağmen</w:t>
      </w:r>
      <w:r w:rsidRPr="00B3663D" w:rsidR="005A771B">
        <w:rPr>
          <w:sz w:val="20"/>
        </w:rPr>
        <w:t xml:space="preserve"> </w:t>
      </w:r>
      <w:r w:rsidRPr="00B3663D">
        <w:rPr>
          <w:sz w:val="20"/>
        </w:rPr>
        <w:t>bir</w:t>
      </w:r>
      <w:r w:rsidRPr="00B3663D" w:rsidR="005A771B">
        <w:rPr>
          <w:sz w:val="20"/>
        </w:rPr>
        <w:t xml:space="preserve"> </w:t>
      </w:r>
      <w:r w:rsidRPr="00B3663D">
        <w:rPr>
          <w:sz w:val="20"/>
        </w:rPr>
        <w:t>önceki</w:t>
      </w:r>
      <w:r w:rsidRPr="00B3663D" w:rsidR="005A771B">
        <w:rPr>
          <w:sz w:val="20"/>
        </w:rPr>
        <w:t xml:space="preserve"> </w:t>
      </w:r>
      <w:r w:rsidRPr="00B3663D">
        <w:rPr>
          <w:sz w:val="20"/>
        </w:rPr>
        <w:t>yılın</w:t>
      </w:r>
      <w:r w:rsidRPr="00B3663D" w:rsidR="005A771B">
        <w:rPr>
          <w:sz w:val="20"/>
        </w:rPr>
        <w:t xml:space="preserve"> </w:t>
      </w:r>
      <w:r w:rsidRPr="00B3663D">
        <w:rPr>
          <w:sz w:val="20"/>
        </w:rPr>
        <w:t>aynı</w:t>
      </w:r>
      <w:r w:rsidRPr="00B3663D" w:rsidR="005A771B">
        <w:rPr>
          <w:sz w:val="20"/>
        </w:rPr>
        <w:t xml:space="preserve"> </w:t>
      </w:r>
      <w:r w:rsidRPr="00B3663D">
        <w:rPr>
          <w:sz w:val="20"/>
        </w:rPr>
        <w:t>çeyreğine</w:t>
      </w:r>
      <w:r w:rsidRPr="00B3663D" w:rsidR="005A771B">
        <w:rPr>
          <w:sz w:val="20"/>
        </w:rPr>
        <w:t xml:space="preserve"> </w:t>
      </w:r>
      <w:r w:rsidRPr="00B3663D">
        <w:rPr>
          <w:sz w:val="20"/>
        </w:rPr>
        <w:t>göre</w:t>
      </w:r>
      <w:r w:rsidRPr="00B3663D" w:rsidR="005A771B">
        <w:rPr>
          <w:sz w:val="20"/>
        </w:rPr>
        <w:t xml:space="preserve"> </w:t>
      </w:r>
      <w:r w:rsidRPr="00B3663D">
        <w:rPr>
          <w:sz w:val="20"/>
        </w:rPr>
        <w:t>yüzde</w:t>
      </w:r>
      <w:r w:rsidRPr="00B3663D" w:rsidR="005A771B">
        <w:rPr>
          <w:sz w:val="20"/>
        </w:rPr>
        <w:t xml:space="preserve"> </w:t>
      </w:r>
      <w:r w:rsidRPr="00B3663D">
        <w:rPr>
          <w:sz w:val="20"/>
        </w:rPr>
        <w:t>1,6</w:t>
      </w:r>
      <w:r w:rsidRPr="00B3663D" w:rsidR="005A771B">
        <w:rPr>
          <w:sz w:val="20"/>
        </w:rPr>
        <w:t xml:space="preserve"> </w:t>
      </w:r>
      <w:r w:rsidRPr="00B3663D">
        <w:rPr>
          <w:sz w:val="20"/>
        </w:rPr>
        <w:t>büyüme</w:t>
      </w:r>
      <w:r w:rsidRPr="00B3663D" w:rsidR="005A771B">
        <w:rPr>
          <w:sz w:val="20"/>
        </w:rPr>
        <w:t xml:space="preserve"> </w:t>
      </w:r>
      <w:r w:rsidRPr="00B3663D">
        <w:rPr>
          <w:sz w:val="20"/>
        </w:rPr>
        <w:t>rakamını</w:t>
      </w:r>
      <w:r w:rsidRPr="00B3663D" w:rsidR="005A771B">
        <w:rPr>
          <w:sz w:val="20"/>
        </w:rPr>
        <w:t xml:space="preserve"> </w:t>
      </w:r>
      <w:r w:rsidRPr="00B3663D">
        <w:rPr>
          <w:sz w:val="20"/>
        </w:rPr>
        <w:t>yakalamıştır.</w:t>
      </w:r>
      <w:r w:rsidRPr="00B3663D" w:rsidR="005A771B">
        <w:rPr>
          <w:sz w:val="20"/>
        </w:rPr>
        <w:t xml:space="preserve"> </w:t>
      </w:r>
      <w:r w:rsidRPr="00B3663D">
        <w:rPr>
          <w:sz w:val="20"/>
        </w:rPr>
        <w:t>Bu</w:t>
      </w:r>
      <w:r w:rsidRPr="00B3663D" w:rsidR="005A771B">
        <w:rPr>
          <w:sz w:val="20"/>
        </w:rPr>
        <w:t xml:space="preserve"> </w:t>
      </w:r>
      <w:r w:rsidRPr="00B3663D">
        <w:rPr>
          <w:sz w:val="20"/>
        </w:rPr>
        <w:t>verilerden</w:t>
      </w:r>
      <w:r w:rsidRPr="00B3663D" w:rsidR="005A771B">
        <w:rPr>
          <w:sz w:val="20"/>
        </w:rPr>
        <w:t xml:space="preserve"> </w:t>
      </w:r>
      <w:r w:rsidRPr="00B3663D">
        <w:rPr>
          <w:sz w:val="20"/>
        </w:rPr>
        <w:t>anlaşıldığı</w:t>
      </w:r>
      <w:r w:rsidRPr="00B3663D" w:rsidR="005A771B">
        <w:rPr>
          <w:sz w:val="20"/>
        </w:rPr>
        <w:t xml:space="preserve"> </w:t>
      </w:r>
      <w:r w:rsidRPr="00B3663D">
        <w:rPr>
          <w:sz w:val="20"/>
        </w:rPr>
        <w:t>üzere</w:t>
      </w:r>
      <w:r w:rsidRPr="00B3663D" w:rsidR="005A771B">
        <w:rPr>
          <w:sz w:val="20"/>
        </w:rPr>
        <w:t xml:space="preserve"> </w:t>
      </w:r>
      <w:r w:rsidRPr="00B3663D">
        <w:rPr>
          <w:sz w:val="20"/>
        </w:rPr>
        <w:t>Türkiye</w:t>
      </w:r>
      <w:r w:rsidRPr="00B3663D" w:rsidR="005A771B">
        <w:rPr>
          <w:sz w:val="20"/>
        </w:rPr>
        <w:t xml:space="preserve"> </w:t>
      </w:r>
      <w:r w:rsidRPr="00B3663D">
        <w:rPr>
          <w:sz w:val="20"/>
        </w:rPr>
        <w:t>ekonomisi</w:t>
      </w:r>
      <w:r w:rsidRPr="00B3663D" w:rsidR="005A771B">
        <w:rPr>
          <w:sz w:val="20"/>
        </w:rPr>
        <w:t xml:space="preserve"> </w:t>
      </w:r>
      <w:r w:rsidRPr="00B3663D">
        <w:rPr>
          <w:sz w:val="20"/>
        </w:rPr>
        <w:t>sağlam</w:t>
      </w:r>
      <w:r w:rsidRPr="00B3663D" w:rsidR="005A771B">
        <w:rPr>
          <w:sz w:val="20"/>
        </w:rPr>
        <w:t xml:space="preserve"> </w:t>
      </w:r>
      <w:r w:rsidRPr="00B3663D">
        <w:rPr>
          <w:sz w:val="20"/>
        </w:rPr>
        <w:t>temellere</w:t>
      </w:r>
      <w:r w:rsidRPr="00B3663D" w:rsidR="005A771B">
        <w:rPr>
          <w:sz w:val="20"/>
        </w:rPr>
        <w:t xml:space="preserve"> </w:t>
      </w:r>
      <w:r w:rsidRPr="00B3663D">
        <w:rPr>
          <w:sz w:val="20"/>
        </w:rPr>
        <w:t>dayanmaktadır.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Biz</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olarak</w:t>
      </w:r>
      <w:r w:rsidRPr="00B3663D" w:rsidR="005A771B">
        <w:rPr>
          <w:sz w:val="20"/>
        </w:rPr>
        <w:t xml:space="preserve"> </w:t>
      </w:r>
      <w:r w:rsidRPr="00B3663D">
        <w:rPr>
          <w:sz w:val="20"/>
        </w:rPr>
        <w:t>milletimize</w:t>
      </w:r>
      <w:r w:rsidRPr="00B3663D" w:rsidR="005A771B">
        <w:rPr>
          <w:sz w:val="20"/>
        </w:rPr>
        <w:t xml:space="preserve"> </w:t>
      </w:r>
      <w:r w:rsidRPr="00B3663D">
        <w:rPr>
          <w:sz w:val="20"/>
        </w:rPr>
        <w:t>hizmeti</w:t>
      </w:r>
      <w:r w:rsidRPr="00B3663D" w:rsidR="005A771B">
        <w:rPr>
          <w:sz w:val="20"/>
        </w:rPr>
        <w:t xml:space="preserve"> </w:t>
      </w:r>
      <w:r w:rsidRPr="00B3663D">
        <w:rPr>
          <w:sz w:val="20"/>
        </w:rPr>
        <w:t>ve</w:t>
      </w:r>
      <w:r w:rsidRPr="00B3663D" w:rsidR="005A771B">
        <w:rPr>
          <w:sz w:val="20"/>
        </w:rPr>
        <w:t xml:space="preserve"> </w:t>
      </w:r>
      <w:r w:rsidRPr="00B3663D">
        <w:rPr>
          <w:sz w:val="20"/>
        </w:rPr>
        <w:t>milletimizin</w:t>
      </w:r>
      <w:r w:rsidRPr="00B3663D" w:rsidR="005A771B">
        <w:rPr>
          <w:sz w:val="20"/>
        </w:rPr>
        <w:t xml:space="preserve"> </w:t>
      </w:r>
      <w:r w:rsidRPr="00B3663D">
        <w:rPr>
          <w:sz w:val="20"/>
        </w:rPr>
        <w:t>yararına</w:t>
      </w:r>
      <w:r w:rsidRPr="00B3663D" w:rsidR="005A771B">
        <w:rPr>
          <w:sz w:val="20"/>
        </w:rPr>
        <w:t xml:space="preserve"> </w:t>
      </w:r>
      <w:r w:rsidRPr="00B3663D">
        <w:rPr>
          <w:sz w:val="20"/>
        </w:rPr>
        <w:t>olan</w:t>
      </w:r>
      <w:r w:rsidRPr="00B3663D" w:rsidR="005A771B">
        <w:rPr>
          <w:sz w:val="20"/>
        </w:rPr>
        <w:t xml:space="preserve"> </w:t>
      </w:r>
      <w:r w:rsidRPr="00B3663D">
        <w:rPr>
          <w:sz w:val="20"/>
        </w:rPr>
        <w:t>her</w:t>
      </w:r>
      <w:r w:rsidRPr="00B3663D" w:rsidR="005A771B">
        <w:rPr>
          <w:sz w:val="20"/>
        </w:rPr>
        <w:t xml:space="preserve"> </w:t>
      </w:r>
      <w:r w:rsidRPr="00B3663D">
        <w:rPr>
          <w:sz w:val="20"/>
        </w:rPr>
        <w:t>işi</w:t>
      </w:r>
      <w:r w:rsidRPr="00B3663D" w:rsidR="005A771B">
        <w:rPr>
          <w:sz w:val="20"/>
        </w:rPr>
        <w:t xml:space="preserve"> </w:t>
      </w:r>
      <w:r w:rsidRPr="00B3663D">
        <w:rPr>
          <w:sz w:val="20"/>
        </w:rPr>
        <w:t>öncelik</w:t>
      </w:r>
      <w:r w:rsidRPr="00B3663D" w:rsidR="005A771B">
        <w:rPr>
          <w:sz w:val="20"/>
        </w:rPr>
        <w:t xml:space="preserve"> </w:t>
      </w:r>
      <w:r w:rsidRPr="00B3663D">
        <w:rPr>
          <w:sz w:val="20"/>
        </w:rPr>
        <w:t>olarak</w:t>
      </w:r>
      <w:r w:rsidRPr="00B3663D" w:rsidR="005A771B">
        <w:rPr>
          <w:sz w:val="20"/>
        </w:rPr>
        <w:t xml:space="preserve"> </w:t>
      </w:r>
      <w:r w:rsidRPr="00B3663D">
        <w:rPr>
          <w:sz w:val="20"/>
        </w:rPr>
        <w:t>belirledik.</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bugüne</w:t>
      </w:r>
      <w:r w:rsidRPr="00B3663D" w:rsidR="005A771B">
        <w:rPr>
          <w:sz w:val="20"/>
        </w:rPr>
        <w:t xml:space="preserve"> </w:t>
      </w:r>
      <w:r w:rsidRPr="00B3663D">
        <w:rPr>
          <w:sz w:val="20"/>
        </w:rPr>
        <w:t>kadar</w:t>
      </w:r>
      <w:r w:rsidRPr="00B3663D" w:rsidR="005A771B">
        <w:rPr>
          <w:sz w:val="20"/>
        </w:rPr>
        <w:t xml:space="preserve"> </w:t>
      </w:r>
      <w:r w:rsidRPr="00B3663D">
        <w:rPr>
          <w:sz w:val="20"/>
        </w:rPr>
        <w:t>vermiş</w:t>
      </w:r>
      <w:r w:rsidRPr="00B3663D" w:rsidR="005A771B">
        <w:rPr>
          <w:sz w:val="20"/>
        </w:rPr>
        <w:t xml:space="preserve"> </w:t>
      </w:r>
      <w:r w:rsidRPr="00B3663D">
        <w:rPr>
          <w:sz w:val="20"/>
        </w:rPr>
        <w:t>olduğu</w:t>
      </w:r>
      <w:r w:rsidRPr="00B3663D" w:rsidR="005A771B">
        <w:rPr>
          <w:sz w:val="20"/>
        </w:rPr>
        <w:t xml:space="preserve"> </w:t>
      </w:r>
      <w:r w:rsidRPr="00B3663D">
        <w:rPr>
          <w:sz w:val="20"/>
        </w:rPr>
        <w:t>sözleri</w:t>
      </w:r>
      <w:r w:rsidRPr="00B3663D" w:rsidR="005A771B">
        <w:rPr>
          <w:sz w:val="20"/>
        </w:rPr>
        <w:t xml:space="preserve"> </w:t>
      </w:r>
      <w:r w:rsidRPr="00B3663D">
        <w:rPr>
          <w:sz w:val="20"/>
        </w:rPr>
        <w:t>yerine</w:t>
      </w:r>
      <w:r w:rsidRPr="00B3663D" w:rsidR="005A771B">
        <w:rPr>
          <w:sz w:val="20"/>
        </w:rPr>
        <w:t xml:space="preserve"> </w:t>
      </w:r>
      <w:r w:rsidRPr="00B3663D">
        <w:rPr>
          <w:sz w:val="20"/>
        </w:rPr>
        <w:t>getiren</w:t>
      </w:r>
      <w:r w:rsidRPr="00B3663D" w:rsidR="005A771B">
        <w:rPr>
          <w:sz w:val="20"/>
        </w:rPr>
        <w:t xml:space="preserve"> </w:t>
      </w:r>
      <w:r w:rsidRPr="00B3663D">
        <w:rPr>
          <w:sz w:val="20"/>
        </w:rPr>
        <w:t>bir</w:t>
      </w:r>
      <w:r w:rsidRPr="00B3663D" w:rsidR="005A771B">
        <w:rPr>
          <w:sz w:val="20"/>
        </w:rPr>
        <w:t xml:space="preserve"> </w:t>
      </w:r>
      <w:r w:rsidRPr="00B3663D">
        <w:rPr>
          <w:sz w:val="20"/>
        </w:rPr>
        <w:t>parti</w:t>
      </w:r>
      <w:r w:rsidRPr="00B3663D" w:rsidR="005A771B">
        <w:rPr>
          <w:sz w:val="20"/>
        </w:rPr>
        <w:t xml:space="preserve"> </w:t>
      </w:r>
      <w:r w:rsidRPr="00B3663D">
        <w:rPr>
          <w:sz w:val="20"/>
        </w:rPr>
        <w:t>olmuştur.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Sayın</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önderliğinde</w:t>
      </w:r>
      <w:r w:rsidRPr="00B3663D" w:rsidR="005A771B">
        <w:rPr>
          <w:sz w:val="20"/>
        </w:rPr>
        <w:t xml:space="preserve"> </w:t>
      </w:r>
      <w:r w:rsidRPr="00B3663D">
        <w:rPr>
          <w:sz w:val="20"/>
        </w:rPr>
        <w:t>Türkiye,</w:t>
      </w:r>
      <w:r w:rsidRPr="00B3663D" w:rsidR="005A771B">
        <w:rPr>
          <w:sz w:val="20"/>
        </w:rPr>
        <w:t xml:space="preserve"> </w:t>
      </w:r>
      <w:r w:rsidRPr="00B3663D">
        <w:rPr>
          <w:sz w:val="20"/>
        </w:rPr>
        <w:t>ekonomide,</w:t>
      </w:r>
      <w:r w:rsidRPr="00B3663D" w:rsidR="005A771B">
        <w:rPr>
          <w:sz w:val="20"/>
        </w:rPr>
        <w:t xml:space="preserve"> </w:t>
      </w:r>
      <w:r w:rsidRPr="00B3663D">
        <w:rPr>
          <w:sz w:val="20"/>
        </w:rPr>
        <w:t>demokraside,</w:t>
      </w:r>
      <w:r w:rsidRPr="00B3663D" w:rsidR="005A771B">
        <w:rPr>
          <w:sz w:val="20"/>
        </w:rPr>
        <w:t xml:space="preserve"> </w:t>
      </w:r>
      <w:r w:rsidRPr="00B3663D">
        <w:rPr>
          <w:sz w:val="20"/>
        </w:rPr>
        <w:t>özgürlüklerde</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alanlarda</w:t>
      </w:r>
      <w:r w:rsidRPr="00B3663D" w:rsidR="005A771B">
        <w:rPr>
          <w:sz w:val="20"/>
        </w:rPr>
        <w:t xml:space="preserve"> </w:t>
      </w:r>
      <w:r w:rsidRPr="00B3663D">
        <w:rPr>
          <w:sz w:val="20"/>
        </w:rPr>
        <w:t>güçlenmeye</w:t>
      </w:r>
      <w:r w:rsidRPr="00B3663D" w:rsidR="005A771B">
        <w:rPr>
          <w:sz w:val="20"/>
        </w:rPr>
        <w:t xml:space="preserve"> </w:t>
      </w:r>
      <w:r w:rsidRPr="00B3663D">
        <w:rPr>
          <w:sz w:val="20"/>
        </w:rPr>
        <w:t>ve</w:t>
      </w:r>
      <w:r w:rsidRPr="00B3663D" w:rsidR="005A771B">
        <w:rPr>
          <w:sz w:val="20"/>
        </w:rPr>
        <w:t xml:space="preserve"> </w:t>
      </w:r>
      <w:r w:rsidRPr="00B3663D">
        <w:rPr>
          <w:sz w:val="20"/>
        </w:rPr>
        <w:t>büyümeye</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Bu</w:t>
      </w:r>
      <w:r w:rsidRPr="00B3663D" w:rsidR="005A771B">
        <w:rPr>
          <w:sz w:val="20"/>
        </w:rPr>
        <w:t xml:space="preserve"> </w:t>
      </w:r>
      <w:r w:rsidRPr="00B3663D">
        <w:rPr>
          <w:sz w:val="20"/>
        </w:rPr>
        <w:t>kutlu</w:t>
      </w:r>
      <w:r w:rsidRPr="00B3663D" w:rsidR="005A771B">
        <w:rPr>
          <w:sz w:val="20"/>
        </w:rPr>
        <w:t xml:space="preserve"> </w:t>
      </w:r>
      <w:r w:rsidRPr="00B3663D">
        <w:rPr>
          <w:sz w:val="20"/>
        </w:rPr>
        <w:t>yolda</w:t>
      </w:r>
      <w:r w:rsidRPr="00B3663D" w:rsidR="005A771B">
        <w:rPr>
          <w:sz w:val="20"/>
        </w:rPr>
        <w:t xml:space="preserve"> </w:t>
      </w:r>
      <w:r w:rsidRPr="00B3663D">
        <w:rPr>
          <w:sz w:val="20"/>
        </w:rPr>
        <w:t>bize</w:t>
      </w:r>
      <w:r w:rsidRPr="00B3663D" w:rsidR="005A771B">
        <w:rPr>
          <w:sz w:val="20"/>
        </w:rPr>
        <w:t xml:space="preserve"> </w:t>
      </w:r>
      <w:r w:rsidRPr="00B3663D">
        <w:rPr>
          <w:sz w:val="20"/>
        </w:rPr>
        <w:t>verilen</w:t>
      </w:r>
      <w:r w:rsidRPr="00B3663D" w:rsidR="005A771B">
        <w:rPr>
          <w:sz w:val="20"/>
        </w:rPr>
        <w:t xml:space="preserve"> </w:t>
      </w:r>
      <w:r w:rsidRPr="00B3663D">
        <w:rPr>
          <w:sz w:val="20"/>
        </w:rPr>
        <w:t>görevin</w:t>
      </w:r>
      <w:r w:rsidRPr="00B3663D" w:rsidR="005A771B">
        <w:rPr>
          <w:sz w:val="20"/>
        </w:rPr>
        <w:t xml:space="preserve"> </w:t>
      </w:r>
      <w:r w:rsidRPr="00B3663D">
        <w:rPr>
          <w:sz w:val="20"/>
        </w:rPr>
        <w:t>bilinciyle</w:t>
      </w:r>
      <w:r w:rsidRPr="00B3663D" w:rsidR="005A771B">
        <w:rPr>
          <w:sz w:val="20"/>
        </w:rPr>
        <w:t xml:space="preserve"> </w:t>
      </w:r>
      <w:r w:rsidRPr="00B3663D">
        <w:rPr>
          <w:sz w:val="20"/>
        </w:rPr>
        <w:t>Türkiye’mize</w:t>
      </w:r>
      <w:r w:rsidRPr="00B3663D" w:rsidR="005A771B">
        <w:rPr>
          <w:sz w:val="20"/>
        </w:rPr>
        <w:t xml:space="preserve"> </w:t>
      </w:r>
      <w:r w:rsidRPr="00B3663D">
        <w:rPr>
          <w:sz w:val="20"/>
        </w:rPr>
        <w:t>ve</w:t>
      </w:r>
      <w:r w:rsidRPr="00B3663D" w:rsidR="005A771B">
        <w:rPr>
          <w:sz w:val="20"/>
        </w:rPr>
        <w:t xml:space="preserve"> </w:t>
      </w:r>
      <w:r w:rsidRPr="00B3663D">
        <w:rPr>
          <w:sz w:val="20"/>
        </w:rPr>
        <w:t>Erzincan’ımıza</w:t>
      </w:r>
      <w:r w:rsidRPr="00B3663D" w:rsidR="005A771B">
        <w:rPr>
          <w:sz w:val="20"/>
        </w:rPr>
        <w:t xml:space="preserve"> </w:t>
      </w:r>
      <w:r w:rsidRPr="00B3663D">
        <w:rPr>
          <w:sz w:val="20"/>
        </w:rPr>
        <w:t>hizmet</w:t>
      </w:r>
      <w:r w:rsidRPr="00B3663D" w:rsidR="005A771B">
        <w:rPr>
          <w:sz w:val="20"/>
        </w:rPr>
        <w:t xml:space="preserve"> </w:t>
      </w:r>
      <w:r w:rsidRPr="00B3663D">
        <w:rPr>
          <w:sz w:val="20"/>
        </w:rPr>
        <w:t>etmeye</w:t>
      </w:r>
      <w:r w:rsidRPr="00B3663D" w:rsidR="005A771B">
        <w:rPr>
          <w:sz w:val="20"/>
        </w:rPr>
        <w:t xml:space="preserve"> </w:t>
      </w:r>
      <w:r w:rsidRPr="00B3663D">
        <w:rPr>
          <w:sz w:val="20"/>
        </w:rPr>
        <w:t>devam</w:t>
      </w:r>
      <w:r w:rsidRPr="00B3663D" w:rsidR="005A771B">
        <w:rPr>
          <w:sz w:val="20"/>
        </w:rPr>
        <w:t xml:space="preserve"> </w:t>
      </w:r>
      <w:r w:rsidRPr="00B3663D">
        <w:rPr>
          <w:sz w:val="20"/>
        </w:rPr>
        <w:t>edeceğiz.</w:t>
      </w:r>
    </w:p>
    <w:p w:rsidRPr="00B3663D" w:rsidR="008476EE" w:rsidP="00B3663D" w:rsidRDefault="008476EE">
      <w:pPr>
        <w:pStyle w:val="GENELKURUL"/>
        <w:spacing w:line="240" w:lineRule="auto"/>
        <w:rPr>
          <w:sz w:val="20"/>
        </w:rPr>
      </w:pP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hükûmetleri</w:t>
      </w:r>
      <w:r w:rsidRPr="00B3663D" w:rsidR="005A771B">
        <w:rPr>
          <w:sz w:val="20"/>
        </w:rPr>
        <w:t xml:space="preserve"> </w:t>
      </w:r>
      <w:r w:rsidRPr="00B3663D">
        <w:rPr>
          <w:sz w:val="20"/>
        </w:rPr>
        <w:t>döneminde</w:t>
      </w:r>
      <w:r w:rsidRPr="00B3663D" w:rsidR="005A771B">
        <w:rPr>
          <w:sz w:val="20"/>
        </w:rPr>
        <w:t xml:space="preserve"> </w:t>
      </w:r>
      <w:r w:rsidRPr="00B3663D">
        <w:rPr>
          <w:sz w:val="20"/>
        </w:rPr>
        <w:t>her</w:t>
      </w:r>
      <w:r w:rsidRPr="00B3663D" w:rsidR="005A771B">
        <w:rPr>
          <w:sz w:val="20"/>
        </w:rPr>
        <w:t xml:space="preserve"> </w:t>
      </w:r>
      <w:r w:rsidRPr="00B3663D">
        <w:rPr>
          <w:sz w:val="20"/>
        </w:rPr>
        <w:t>ilimizde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Erzincan’da</w:t>
      </w:r>
      <w:r w:rsidRPr="00B3663D" w:rsidR="005A771B">
        <w:rPr>
          <w:sz w:val="20"/>
        </w:rPr>
        <w:t xml:space="preserve"> </w:t>
      </w:r>
      <w:r w:rsidRPr="00B3663D">
        <w:rPr>
          <w:sz w:val="20"/>
        </w:rPr>
        <w:t>da</w:t>
      </w:r>
      <w:r w:rsidRPr="00B3663D" w:rsidR="005A771B">
        <w:rPr>
          <w:sz w:val="20"/>
        </w:rPr>
        <w:t xml:space="preserve"> </w:t>
      </w:r>
      <w:r w:rsidRPr="00B3663D">
        <w:rPr>
          <w:sz w:val="20"/>
        </w:rPr>
        <w:t>eğitim,</w:t>
      </w:r>
      <w:r w:rsidRPr="00B3663D" w:rsidR="005A771B">
        <w:rPr>
          <w:sz w:val="20"/>
        </w:rPr>
        <w:t xml:space="preserve"> </w:t>
      </w:r>
      <w:r w:rsidRPr="00B3663D">
        <w:rPr>
          <w:sz w:val="20"/>
        </w:rPr>
        <w:t>sağlık,</w:t>
      </w:r>
      <w:r w:rsidRPr="00B3663D" w:rsidR="005A771B">
        <w:rPr>
          <w:sz w:val="20"/>
        </w:rPr>
        <w:t xml:space="preserve"> </w:t>
      </w:r>
      <w:r w:rsidRPr="00B3663D">
        <w:rPr>
          <w:sz w:val="20"/>
        </w:rPr>
        <w:t>ulaştırma</w:t>
      </w:r>
      <w:r w:rsidRPr="00B3663D" w:rsidR="005A771B">
        <w:rPr>
          <w:sz w:val="20"/>
        </w:rPr>
        <w:t xml:space="preserve"> </w:t>
      </w:r>
      <w:r w:rsidRPr="00B3663D">
        <w:rPr>
          <w:sz w:val="20"/>
        </w:rPr>
        <w:t>ve</w:t>
      </w:r>
      <w:r w:rsidRPr="00B3663D" w:rsidR="005A771B">
        <w:rPr>
          <w:sz w:val="20"/>
        </w:rPr>
        <w:t xml:space="preserve"> </w:t>
      </w:r>
      <w:r w:rsidRPr="00B3663D">
        <w:rPr>
          <w:sz w:val="20"/>
        </w:rPr>
        <w:t>tarım</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yaklaşık</w:t>
      </w:r>
      <w:r w:rsidRPr="00B3663D" w:rsidR="005A771B">
        <w:rPr>
          <w:sz w:val="20"/>
        </w:rPr>
        <w:t xml:space="preserve"> </w:t>
      </w:r>
      <w:r w:rsidRPr="00B3663D">
        <w:rPr>
          <w:sz w:val="20"/>
        </w:rPr>
        <w:t>10</w:t>
      </w:r>
      <w:r w:rsidRPr="00B3663D" w:rsidR="005A771B">
        <w:rPr>
          <w:sz w:val="20"/>
        </w:rPr>
        <w:t xml:space="preserve"> </w:t>
      </w:r>
      <w:r w:rsidRPr="00B3663D">
        <w:rPr>
          <w:sz w:val="20"/>
        </w:rPr>
        <w:t>milyar</w:t>
      </w:r>
      <w:r w:rsidRPr="00B3663D" w:rsidR="005A771B">
        <w:rPr>
          <w:sz w:val="20"/>
        </w:rPr>
        <w:t xml:space="preserve"> </w:t>
      </w:r>
      <w:r w:rsidRPr="00B3663D">
        <w:rPr>
          <w:sz w:val="20"/>
        </w:rPr>
        <w:t>TL’lik</w:t>
      </w:r>
      <w:r w:rsidRPr="00B3663D" w:rsidR="005A771B">
        <w:rPr>
          <w:sz w:val="20"/>
        </w:rPr>
        <w:t xml:space="preserve"> </w:t>
      </w:r>
      <w:r w:rsidRPr="00B3663D">
        <w:rPr>
          <w:sz w:val="20"/>
        </w:rPr>
        <w:t>yatırım</w:t>
      </w:r>
      <w:r w:rsidRPr="00B3663D" w:rsidR="005A771B">
        <w:rPr>
          <w:sz w:val="20"/>
        </w:rPr>
        <w:t xml:space="preserve"> </w:t>
      </w:r>
      <w:r w:rsidRPr="00B3663D">
        <w:rPr>
          <w:sz w:val="20"/>
        </w:rPr>
        <w:t>yapılmıştır.</w:t>
      </w:r>
      <w:r w:rsidRPr="00B3663D" w:rsidR="005A771B">
        <w:rPr>
          <w:sz w:val="20"/>
        </w:rPr>
        <w:t xml:space="preserve"> </w:t>
      </w:r>
      <w:r w:rsidRPr="00B3663D">
        <w:rPr>
          <w:sz w:val="20"/>
        </w:rPr>
        <w:t>Özellikle</w:t>
      </w:r>
      <w:r w:rsidRPr="00B3663D" w:rsidR="005A771B">
        <w:rPr>
          <w:sz w:val="20"/>
        </w:rPr>
        <w:t xml:space="preserve"> </w:t>
      </w:r>
      <w:r w:rsidRPr="00B3663D">
        <w:rPr>
          <w:sz w:val="20"/>
        </w:rPr>
        <w:t>bugünkü</w:t>
      </w:r>
      <w:r w:rsidRPr="00B3663D" w:rsidR="005A771B">
        <w:rPr>
          <w:sz w:val="20"/>
        </w:rPr>
        <w:t xml:space="preserve"> </w:t>
      </w:r>
      <w:r w:rsidRPr="00B3663D">
        <w:rPr>
          <w:sz w:val="20"/>
        </w:rPr>
        <w:t>Meclis</w:t>
      </w:r>
      <w:r w:rsidRPr="00B3663D" w:rsidR="005A771B">
        <w:rPr>
          <w:sz w:val="20"/>
        </w:rPr>
        <w:t xml:space="preserve"> </w:t>
      </w:r>
      <w:r w:rsidRPr="00B3663D">
        <w:rPr>
          <w:sz w:val="20"/>
        </w:rPr>
        <w:t>Başkanımız,</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Cumhuriyeti’nin</w:t>
      </w:r>
      <w:r w:rsidRPr="00B3663D" w:rsidR="005A771B">
        <w:rPr>
          <w:sz w:val="20"/>
        </w:rPr>
        <w:t xml:space="preserve"> </w:t>
      </w:r>
      <w:r w:rsidRPr="00B3663D">
        <w:rPr>
          <w:sz w:val="20"/>
        </w:rPr>
        <w:t>son</w:t>
      </w:r>
      <w:r w:rsidRPr="00B3663D" w:rsidR="005A771B">
        <w:rPr>
          <w:sz w:val="20"/>
        </w:rPr>
        <w:t xml:space="preserve"> </w:t>
      </w:r>
      <w:r w:rsidRPr="00B3663D">
        <w:rPr>
          <w:sz w:val="20"/>
        </w:rPr>
        <w:t>Başbakanı</w:t>
      </w:r>
      <w:r w:rsidRPr="00B3663D" w:rsidR="005A771B">
        <w:rPr>
          <w:sz w:val="20"/>
        </w:rPr>
        <w:t xml:space="preserve"> </w:t>
      </w:r>
      <w:r w:rsidRPr="00B3663D">
        <w:rPr>
          <w:sz w:val="20"/>
        </w:rPr>
        <w:t>Sayın</w:t>
      </w:r>
      <w:r w:rsidRPr="00B3663D" w:rsidR="005A771B">
        <w:rPr>
          <w:sz w:val="20"/>
        </w:rPr>
        <w:t xml:space="preserve"> </w:t>
      </w:r>
      <w:r w:rsidRPr="00B3663D">
        <w:rPr>
          <w:sz w:val="20"/>
        </w:rPr>
        <w:t>Binali</w:t>
      </w:r>
      <w:r w:rsidRPr="00B3663D" w:rsidR="005A771B">
        <w:rPr>
          <w:sz w:val="20"/>
        </w:rPr>
        <w:t xml:space="preserve"> </w:t>
      </w:r>
      <w:r w:rsidRPr="00B3663D">
        <w:rPr>
          <w:sz w:val="20"/>
        </w:rPr>
        <w:t>Yıldırım’ın</w:t>
      </w:r>
      <w:r w:rsidRPr="00B3663D" w:rsidR="005A771B">
        <w:rPr>
          <w:sz w:val="20"/>
        </w:rPr>
        <w:t xml:space="preserve"> </w:t>
      </w:r>
      <w:r w:rsidRPr="00B3663D">
        <w:rPr>
          <w:sz w:val="20"/>
        </w:rPr>
        <w:t>katkılarıyla</w:t>
      </w:r>
      <w:r w:rsidRPr="00B3663D" w:rsidR="005A771B">
        <w:rPr>
          <w:sz w:val="20"/>
        </w:rPr>
        <w:t xml:space="preserve"> </w:t>
      </w:r>
      <w:r w:rsidRPr="00B3663D">
        <w:rPr>
          <w:sz w:val="20"/>
        </w:rPr>
        <w:t>bu</w:t>
      </w:r>
      <w:r w:rsidRPr="00B3663D" w:rsidR="005A771B">
        <w:rPr>
          <w:sz w:val="20"/>
        </w:rPr>
        <w:t xml:space="preserve"> </w:t>
      </w:r>
      <w:r w:rsidRPr="00B3663D">
        <w:rPr>
          <w:sz w:val="20"/>
        </w:rPr>
        <w:t>yatırımlardan</w:t>
      </w:r>
      <w:r w:rsidRPr="00B3663D" w:rsidR="005A771B">
        <w:rPr>
          <w:sz w:val="20"/>
        </w:rPr>
        <w:t xml:space="preserve"> </w:t>
      </w:r>
      <w:r w:rsidRPr="00B3663D">
        <w:rPr>
          <w:sz w:val="20"/>
        </w:rPr>
        <w:t>payını</w:t>
      </w:r>
      <w:r w:rsidRPr="00B3663D" w:rsidR="005A771B">
        <w:rPr>
          <w:sz w:val="20"/>
        </w:rPr>
        <w:t xml:space="preserve"> </w:t>
      </w:r>
      <w:r w:rsidRPr="00B3663D">
        <w:rPr>
          <w:sz w:val="20"/>
        </w:rPr>
        <w:t>alarak</w:t>
      </w:r>
      <w:r w:rsidRPr="00B3663D" w:rsidR="005A771B">
        <w:rPr>
          <w:sz w:val="20"/>
        </w:rPr>
        <w:t xml:space="preserve"> </w:t>
      </w:r>
      <w:r w:rsidRPr="00B3663D">
        <w:rPr>
          <w:sz w:val="20"/>
        </w:rPr>
        <w:t>Erzincan’a</w:t>
      </w:r>
      <w:r w:rsidRPr="00B3663D" w:rsidR="005A771B">
        <w:rPr>
          <w:sz w:val="20"/>
        </w:rPr>
        <w:t xml:space="preserve"> </w:t>
      </w:r>
      <w:r w:rsidRPr="00B3663D">
        <w:rPr>
          <w:sz w:val="20"/>
        </w:rPr>
        <w:t>bölünmüş</w:t>
      </w:r>
      <w:r w:rsidRPr="00B3663D" w:rsidR="005A771B">
        <w:rPr>
          <w:sz w:val="20"/>
        </w:rPr>
        <w:t xml:space="preserve"> </w:t>
      </w:r>
      <w:r w:rsidRPr="00B3663D">
        <w:rPr>
          <w:sz w:val="20"/>
        </w:rPr>
        <w:t>yollar,</w:t>
      </w:r>
      <w:r w:rsidRPr="00B3663D" w:rsidR="005A771B">
        <w:rPr>
          <w:sz w:val="20"/>
        </w:rPr>
        <w:t xml:space="preserve"> </w:t>
      </w:r>
      <w:r w:rsidRPr="00B3663D">
        <w:rPr>
          <w:sz w:val="20"/>
        </w:rPr>
        <w:t>havaalanı,</w:t>
      </w:r>
      <w:r w:rsidRPr="00B3663D" w:rsidR="005A771B">
        <w:rPr>
          <w:sz w:val="20"/>
        </w:rPr>
        <w:t xml:space="preserve"> </w:t>
      </w:r>
      <w:r w:rsidRPr="00B3663D">
        <w:rPr>
          <w:sz w:val="20"/>
        </w:rPr>
        <w:t>barajlar,</w:t>
      </w:r>
      <w:r w:rsidRPr="00B3663D" w:rsidR="005A771B">
        <w:rPr>
          <w:sz w:val="20"/>
        </w:rPr>
        <w:t xml:space="preserve"> </w:t>
      </w:r>
      <w:r w:rsidRPr="00B3663D">
        <w:rPr>
          <w:sz w:val="20"/>
        </w:rPr>
        <w:t>okullar,</w:t>
      </w:r>
      <w:r w:rsidRPr="00B3663D" w:rsidR="005A771B">
        <w:rPr>
          <w:sz w:val="20"/>
        </w:rPr>
        <w:t xml:space="preserve"> </w:t>
      </w:r>
      <w:r w:rsidRPr="00B3663D">
        <w:rPr>
          <w:sz w:val="20"/>
        </w:rPr>
        <w:t>hastaneler,</w:t>
      </w:r>
      <w:r w:rsidRPr="00B3663D" w:rsidR="005A771B">
        <w:rPr>
          <w:sz w:val="20"/>
        </w:rPr>
        <w:t xml:space="preserve"> </w:t>
      </w:r>
      <w:r w:rsidRPr="00B3663D">
        <w:rPr>
          <w:sz w:val="20"/>
        </w:rPr>
        <w:t>turizm</w:t>
      </w:r>
      <w:r w:rsidRPr="00B3663D" w:rsidR="005A771B">
        <w:rPr>
          <w:sz w:val="20"/>
        </w:rPr>
        <w:t xml:space="preserve"> </w:t>
      </w:r>
      <w:r w:rsidRPr="00B3663D">
        <w:rPr>
          <w:sz w:val="20"/>
        </w:rPr>
        <w:t>desteği</w:t>
      </w:r>
      <w:r w:rsidRPr="00B3663D" w:rsidR="005A771B">
        <w:rPr>
          <w:sz w:val="20"/>
        </w:rPr>
        <w:t xml:space="preserve"> </w:t>
      </w:r>
      <w:r w:rsidRPr="00B3663D">
        <w:rPr>
          <w:sz w:val="20"/>
        </w:rPr>
        <w:t>gibi</w:t>
      </w:r>
      <w:r w:rsidRPr="00B3663D" w:rsidR="005A771B">
        <w:rPr>
          <w:sz w:val="20"/>
        </w:rPr>
        <w:t xml:space="preserve"> </w:t>
      </w:r>
      <w:r w:rsidRPr="00B3663D">
        <w:rPr>
          <w:sz w:val="20"/>
        </w:rPr>
        <w:t>birçok</w:t>
      </w:r>
      <w:r w:rsidRPr="00B3663D" w:rsidR="005A771B">
        <w:rPr>
          <w:sz w:val="20"/>
        </w:rPr>
        <w:t xml:space="preserve"> </w:t>
      </w:r>
      <w:r w:rsidRPr="00B3663D">
        <w:rPr>
          <w:sz w:val="20"/>
        </w:rPr>
        <w:t>alanda</w:t>
      </w:r>
      <w:r w:rsidRPr="00B3663D" w:rsidR="005A771B">
        <w:rPr>
          <w:sz w:val="20"/>
        </w:rPr>
        <w:t xml:space="preserve"> </w:t>
      </w:r>
      <w:r w:rsidRPr="00B3663D">
        <w:rPr>
          <w:sz w:val="20"/>
        </w:rPr>
        <w:t>hizmet</w:t>
      </w:r>
      <w:r w:rsidRPr="00B3663D" w:rsidR="005A771B">
        <w:rPr>
          <w:sz w:val="20"/>
        </w:rPr>
        <w:t xml:space="preserve"> </w:t>
      </w:r>
      <w:r w:rsidRPr="00B3663D">
        <w:rPr>
          <w:sz w:val="20"/>
        </w:rPr>
        <w:t>sunulmuştur.</w:t>
      </w:r>
      <w:r w:rsidRPr="00B3663D" w:rsidR="005A771B">
        <w:rPr>
          <w:sz w:val="20"/>
        </w:rPr>
        <w:t xml:space="preserve"> </w:t>
      </w:r>
      <w:r w:rsidRPr="00B3663D">
        <w:rPr>
          <w:sz w:val="20"/>
        </w:rPr>
        <w:t>Katkılarından</w:t>
      </w:r>
      <w:r w:rsidRPr="00B3663D" w:rsidR="005A771B">
        <w:rPr>
          <w:sz w:val="20"/>
        </w:rPr>
        <w:t xml:space="preserve"> </w:t>
      </w:r>
      <w:r w:rsidRPr="00B3663D">
        <w:rPr>
          <w:sz w:val="20"/>
        </w:rPr>
        <w:t>dolayı</w:t>
      </w:r>
      <w:r w:rsidRPr="00B3663D" w:rsidR="005A771B">
        <w:rPr>
          <w:sz w:val="20"/>
        </w:rPr>
        <w:t xml:space="preserve"> </w:t>
      </w:r>
      <w:r w:rsidRPr="00B3663D">
        <w:rPr>
          <w:sz w:val="20"/>
        </w:rPr>
        <w:t>Sayın</w:t>
      </w:r>
      <w:r w:rsidRPr="00B3663D" w:rsidR="005A771B">
        <w:rPr>
          <w:sz w:val="20"/>
        </w:rPr>
        <w:t xml:space="preserve"> </w:t>
      </w:r>
      <w:r w:rsidRPr="00B3663D">
        <w:rPr>
          <w:sz w:val="20"/>
        </w:rPr>
        <w:t>Binali</w:t>
      </w:r>
      <w:r w:rsidRPr="00B3663D" w:rsidR="005A771B">
        <w:rPr>
          <w:sz w:val="20"/>
        </w:rPr>
        <w:t xml:space="preserve"> </w:t>
      </w:r>
      <w:r w:rsidRPr="00B3663D">
        <w:rPr>
          <w:sz w:val="20"/>
        </w:rPr>
        <w:t>Yıldırım’a</w:t>
      </w:r>
      <w:r w:rsidRPr="00B3663D" w:rsidR="005A771B">
        <w:rPr>
          <w:sz w:val="20"/>
        </w:rPr>
        <w:t xml:space="preserve"> </w:t>
      </w:r>
      <w:r w:rsidRPr="00B3663D">
        <w:rPr>
          <w:sz w:val="20"/>
        </w:rPr>
        <w:t>teşekkürü</w:t>
      </w:r>
      <w:r w:rsidRPr="00B3663D" w:rsidR="005A771B">
        <w:rPr>
          <w:sz w:val="20"/>
        </w:rPr>
        <w:t xml:space="preserve"> </w:t>
      </w:r>
      <w:r w:rsidRPr="00B3663D">
        <w:rPr>
          <w:sz w:val="20"/>
        </w:rPr>
        <w:t>bir</w:t>
      </w:r>
      <w:r w:rsidRPr="00B3663D" w:rsidR="005A771B">
        <w:rPr>
          <w:sz w:val="20"/>
        </w:rPr>
        <w:t xml:space="preserve"> </w:t>
      </w:r>
      <w:r w:rsidRPr="00B3663D">
        <w:rPr>
          <w:sz w:val="20"/>
        </w:rPr>
        <w:t>borç</w:t>
      </w:r>
      <w:r w:rsidRPr="00B3663D" w:rsidR="005A771B">
        <w:rPr>
          <w:sz w:val="20"/>
        </w:rPr>
        <w:t xml:space="preserve"> </w:t>
      </w:r>
      <w:r w:rsidRPr="00B3663D">
        <w:rPr>
          <w:sz w:val="20"/>
        </w:rPr>
        <w:t>biliyoruz.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TOKİ</w:t>
      </w:r>
      <w:r w:rsidRPr="00B3663D" w:rsidR="005A771B">
        <w:rPr>
          <w:sz w:val="20"/>
        </w:rPr>
        <w:t xml:space="preserve"> </w:t>
      </w:r>
      <w:r w:rsidRPr="00B3663D">
        <w:rPr>
          <w:sz w:val="20"/>
        </w:rPr>
        <w:t>kanalıyla</w:t>
      </w:r>
      <w:r w:rsidRPr="00B3663D" w:rsidR="005A771B">
        <w:rPr>
          <w:sz w:val="20"/>
        </w:rPr>
        <w:t xml:space="preserve"> </w:t>
      </w:r>
      <w:r w:rsidRPr="00B3663D">
        <w:rPr>
          <w:sz w:val="20"/>
        </w:rPr>
        <w:t>inşaatı</w:t>
      </w:r>
      <w:r w:rsidRPr="00B3663D" w:rsidR="005A771B">
        <w:rPr>
          <w:sz w:val="20"/>
        </w:rPr>
        <w:t xml:space="preserve"> </w:t>
      </w:r>
      <w:r w:rsidRPr="00B3663D">
        <w:rPr>
          <w:sz w:val="20"/>
        </w:rPr>
        <w:t>tamamlanan</w:t>
      </w:r>
      <w:r w:rsidRPr="00B3663D" w:rsidR="005A771B">
        <w:rPr>
          <w:sz w:val="20"/>
        </w:rPr>
        <w:t xml:space="preserve"> </w:t>
      </w:r>
      <w:r w:rsidRPr="00B3663D">
        <w:rPr>
          <w:sz w:val="20"/>
        </w:rPr>
        <w:t>ve</w:t>
      </w:r>
      <w:r w:rsidRPr="00B3663D" w:rsidR="005A771B">
        <w:rPr>
          <w:sz w:val="20"/>
        </w:rPr>
        <w:t xml:space="preserve"> </w:t>
      </w:r>
      <w:r w:rsidRPr="00B3663D">
        <w:rPr>
          <w:sz w:val="20"/>
        </w:rPr>
        <w:t>devam</w:t>
      </w:r>
      <w:r w:rsidRPr="00B3663D" w:rsidR="005A771B">
        <w:rPr>
          <w:sz w:val="20"/>
        </w:rPr>
        <w:t xml:space="preserve"> </w:t>
      </w:r>
      <w:r w:rsidRPr="00B3663D">
        <w:rPr>
          <w:sz w:val="20"/>
        </w:rPr>
        <w:t>eden</w:t>
      </w:r>
      <w:r w:rsidRPr="00B3663D" w:rsidR="005A771B">
        <w:rPr>
          <w:sz w:val="20"/>
        </w:rPr>
        <w:t xml:space="preserve"> </w:t>
      </w:r>
      <w:r w:rsidRPr="00B3663D">
        <w:rPr>
          <w:sz w:val="20"/>
        </w:rPr>
        <w:t>konut</w:t>
      </w:r>
      <w:r w:rsidRPr="00B3663D" w:rsidR="005A771B">
        <w:rPr>
          <w:sz w:val="20"/>
        </w:rPr>
        <w:t xml:space="preserve"> </w:t>
      </w:r>
      <w:r w:rsidRPr="00B3663D">
        <w:rPr>
          <w:sz w:val="20"/>
        </w:rPr>
        <w:t>sayısı</w:t>
      </w:r>
      <w:r w:rsidRPr="00B3663D" w:rsidR="005A771B">
        <w:rPr>
          <w:sz w:val="20"/>
        </w:rPr>
        <w:t xml:space="preserve"> </w:t>
      </w:r>
      <w:r w:rsidRPr="00B3663D">
        <w:rPr>
          <w:sz w:val="20"/>
        </w:rPr>
        <w:t>11.577</w:t>
      </w:r>
      <w:r w:rsidRPr="00B3663D" w:rsidR="005A771B">
        <w:rPr>
          <w:sz w:val="20"/>
        </w:rPr>
        <w:t xml:space="preserve"> </w:t>
      </w:r>
      <w:r w:rsidRPr="00B3663D">
        <w:rPr>
          <w:sz w:val="20"/>
        </w:rPr>
        <w:t>olmuştur.</w:t>
      </w:r>
      <w:r w:rsidRPr="00B3663D" w:rsidR="005A771B">
        <w:rPr>
          <w:sz w:val="20"/>
        </w:rPr>
        <w:t xml:space="preserve"> </w:t>
      </w:r>
      <w:r w:rsidRPr="00B3663D">
        <w:rPr>
          <w:sz w:val="20"/>
        </w:rPr>
        <w:t>Erzincan’ımıza</w:t>
      </w:r>
      <w:r w:rsidRPr="00B3663D" w:rsidR="005A771B">
        <w:rPr>
          <w:sz w:val="20"/>
        </w:rPr>
        <w:t xml:space="preserve"> </w:t>
      </w:r>
      <w:r w:rsidRPr="00B3663D">
        <w:rPr>
          <w:sz w:val="20"/>
        </w:rPr>
        <w:t>yakışır</w:t>
      </w:r>
      <w:r w:rsidRPr="00B3663D" w:rsidR="005A771B">
        <w:rPr>
          <w:sz w:val="20"/>
        </w:rPr>
        <w:t xml:space="preserve"> </w:t>
      </w:r>
      <w:r w:rsidRPr="00B3663D">
        <w:rPr>
          <w:sz w:val="20"/>
        </w:rPr>
        <w:t>12.500</w:t>
      </w:r>
      <w:r w:rsidRPr="00B3663D" w:rsidR="005A771B">
        <w:rPr>
          <w:sz w:val="20"/>
        </w:rPr>
        <w:t xml:space="preserve"> </w:t>
      </w:r>
      <w:r w:rsidRPr="00B3663D">
        <w:rPr>
          <w:sz w:val="20"/>
        </w:rPr>
        <w:t>kapasiteli</w:t>
      </w:r>
      <w:r w:rsidRPr="00B3663D" w:rsidR="005A771B">
        <w:rPr>
          <w:sz w:val="20"/>
        </w:rPr>
        <w:t xml:space="preserve"> </w:t>
      </w:r>
      <w:r w:rsidRPr="00B3663D">
        <w:rPr>
          <w:sz w:val="20"/>
        </w:rPr>
        <w:t>şehir</w:t>
      </w:r>
      <w:r w:rsidRPr="00B3663D" w:rsidR="005A771B">
        <w:rPr>
          <w:sz w:val="20"/>
        </w:rPr>
        <w:t xml:space="preserve"> </w:t>
      </w:r>
      <w:r w:rsidRPr="00B3663D">
        <w:rPr>
          <w:sz w:val="20"/>
        </w:rPr>
        <w:t>stadyumu</w:t>
      </w:r>
      <w:r w:rsidRPr="00B3663D" w:rsidR="005A771B">
        <w:rPr>
          <w:sz w:val="20"/>
        </w:rPr>
        <w:t xml:space="preserve"> </w:t>
      </w:r>
      <w:r w:rsidRPr="00B3663D">
        <w:rPr>
          <w:sz w:val="20"/>
        </w:rPr>
        <w:t>çalışmaları</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r w:rsidRPr="00B3663D" w:rsidR="005A771B">
        <w:rPr>
          <w:sz w:val="20"/>
        </w:rPr>
        <w:t xml:space="preserve"> </w:t>
      </w:r>
      <w:r w:rsidRPr="00B3663D">
        <w:rPr>
          <w:sz w:val="20"/>
        </w:rPr>
        <w:t>Bu</w:t>
      </w:r>
      <w:r w:rsidRPr="00B3663D" w:rsidR="005A771B">
        <w:rPr>
          <w:sz w:val="20"/>
        </w:rPr>
        <w:t xml:space="preserve"> </w:t>
      </w:r>
      <w:r w:rsidRPr="00B3663D">
        <w:rPr>
          <w:sz w:val="20"/>
        </w:rPr>
        <w:t>vesileyle,</w:t>
      </w:r>
      <w:r w:rsidRPr="00B3663D" w:rsidR="005A771B">
        <w:rPr>
          <w:sz w:val="20"/>
        </w:rPr>
        <w:t xml:space="preserve"> </w:t>
      </w:r>
      <w:r w:rsidRPr="00B3663D">
        <w:rPr>
          <w:sz w:val="20"/>
        </w:rPr>
        <w:t>24</w:t>
      </w:r>
      <w:r w:rsidRPr="00B3663D" w:rsidR="005A771B">
        <w:rPr>
          <w:sz w:val="20"/>
        </w:rPr>
        <w:t xml:space="preserve"> </w:t>
      </w:r>
      <w:r w:rsidRPr="00B3663D">
        <w:rPr>
          <w:sz w:val="20"/>
        </w:rPr>
        <w:t>Erzincanspor’umuza</w:t>
      </w:r>
      <w:r w:rsidRPr="00B3663D" w:rsidR="005A771B">
        <w:rPr>
          <w:sz w:val="20"/>
        </w:rPr>
        <w:t xml:space="preserve"> </w:t>
      </w:r>
      <w:r w:rsidRPr="00B3663D">
        <w:rPr>
          <w:sz w:val="20"/>
        </w:rPr>
        <w:t>da</w:t>
      </w:r>
      <w:r w:rsidRPr="00B3663D" w:rsidR="005A771B">
        <w:rPr>
          <w:sz w:val="20"/>
        </w:rPr>
        <w:t xml:space="preserve"> </w:t>
      </w:r>
      <w:r w:rsidRPr="00B3663D">
        <w:rPr>
          <w:sz w:val="20"/>
        </w:rPr>
        <w:t>başarılar</w:t>
      </w:r>
      <w:r w:rsidRPr="00B3663D" w:rsidR="005A771B">
        <w:rPr>
          <w:sz w:val="20"/>
        </w:rPr>
        <w:t xml:space="preserve"> </w:t>
      </w:r>
      <w:r w:rsidRPr="00B3663D">
        <w:rPr>
          <w:sz w:val="20"/>
        </w:rPr>
        <w:t>diliyorum.</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Erzincan’a</w:t>
      </w:r>
      <w:r w:rsidRPr="00B3663D" w:rsidR="005A771B">
        <w:rPr>
          <w:sz w:val="20"/>
        </w:rPr>
        <w:t xml:space="preserve"> </w:t>
      </w:r>
      <w:r w:rsidRPr="00B3663D">
        <w:rPr>
          <w:sz w:val="20"/>
        </w:rPr>
        <w:t>çok</w:t>
      </w:r>
      <w:r w:rsidRPr="00B3663D" w:rsidR="005A771B">
        <w:rPr>
          <w:sz w:val="20"/>
        </w:rPr>
        <w:t xml:space="preserve"> </w:t>
      </w:r>
      <w:r w:rsidRPr="00B3663D">
        <w:rPr>
          <w:sz w:val="20"/>
        </w:rPr>
        <w:t>hizmet</w:t>
      </w:r>
      <w:r w:rsidRPr="00B3663D" w:rsidR="005A771B">
        <w:rPr>
          <w:sz w:val="20"/>
        </w:rPr>
        <w:t xml:space="preserve"> </w:t>
      </w:r>
      <w:r w:rsidRPr="00B3663D">
        <w:rPr>
          <w:sz w:val="20"/>
        </w:rPr>
        <w:t>edildi,</w:t>
      </w:r>
      <w:r w:rsidRPr="00B3663D" w:rsidR="005A771B">
        <w:rPr>
          <w:sz w:val="20"/>
        </w:rPr>
        <w:t xml:space="preserve"> </w:t>
      </w:r>
      <w:r w:rsidRPr="00B3663D">
        <w:rPr>
          <w:sz w:val="20"/>
        </w:rPr>
        <w:t>biliyoruz.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Yine,</w:t>
      </w:r>
      <w:r w:rsidRPr="00B3663D" w:rsidR="005A771B">
        <w:rPr>
          <w:sz w:val="20"/>
        </w:rPr>
        <w:t xml:space="preserve"> </w:t>
      </w:r>
      <w:r w:rsidRPr="00B3663D">
        <w:rPr>
          <w:sz w:val="20"/>
        </w:rPr>
        <w:t>yapım</w:t>
      </w:r>
      <w:r w:rsidRPr="00B3663D" w:rsidR="005A771B">
        <w:rPr>
          <w:sz w:val="20"/>
        </w:rPr>
        <w:t xml:space="preserve"> </w:t>
      </w:r>
      <w:r w:rsidRPr="00B3663D">
        <w:rPr>
          <w:sz w:val="20"/>
        </w:rPr>
        <w:t>inşaatına</w:t>
      </w:r>
      <w:r w:rsidRPr="00B3663D" w:rsidR="005A771B">
        <w:rPr>
          <w:sz w:val="20"/>
        </w:rPr>
        <w:t xml:space="preserve"> </w:t>
      </w:r>
      <w:r w:rsidRPr="00B3663D">
        <w:rPr>
          <w:sz w:val="20"/>
        </w:rPr>
        <w:t>başlanan</w:t>
      </w:r>
      <w:r w:rsidRPr="00B3663D" w:rsidR="005A771B">
        <w:rPr>
          <w:sz w:val="20"/>
        </w:rPr>
        <w:t xml:space="preserve"> </w:t>
      </w:r>
      <w:r w:rsidRPr="00B3663D">
        <w:rPr>
          <w:sz w:val="20"/>
        </w:rPr>
        <w:t>Sivas-Erzincan</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hattı</w:t>
      </w:r>
      <w:r w:rsidRPr="00B3663D" w:rsidR="005A771B">
        <w:rPr>
          <w:sz w:val="20"/>
        </w:rPr>
        <w:t xml:space="preserve"> </w:t>
      </w:r>
      <w:r w:rsidRPr="00B3663D">
        <w:rPr>
          <w:sz w:val="20"/>
        </w:rPr>
        <w:t>bittiğinde</w:t>
      </w:r>
      <w:r w:rsidRPr="00B3663D" w:rsidR="005A771B">
        <w:rPr>
          <w:sz w:val="20"/>
        </w:rPr>
        <w:t xml:space="preserve"> </w:t>
      </w:r>
      <w:r w:rsidRPr="00B3663D">
        <w:rPr>
          <w:sz w:val="20"/>
        </w:rPr>
        <w:t>seyahat</w:t>
      </w:r>
      <w:r w:rsidRPr="00B3663D" w:rsidR="005A771B">
        <w:rPr>
          <w:sz w:val="20"/>
        </w:rPr>
        <w:t xml:space="preserve"> </w:t>
      </w:r>
      <w:r w:rsidRPr="00B3663D">
        <w:rPr>
          <w:sz w:val="20"/>
        </w:rPr>
        <w:t>edecek</w:t>
      </w:r>
      <w:r w:rsidRPr="00B3663D" w:rsidR="005A771B">
        <w:rPr>
          <w:sz w:val="20"/>
        </w:rPr>
        <w:t xml:space="preserve"> </w:t>
      </w:r>
      <w:r w:rsidRPr="00B3663D">
        <w:rPr>
          <w:sz w:val="20"/>
        </w:rPr>
        <w:t>yolcularımıza</w:t>
      </w:r>
      <w:r w:rsidRPr="00B3663D" w:rsidR="005A771B">
        <w:rPr>
          <w:sz w:val="20"/>
        </w:rPr>
        <w:t xml:space="preserve"> </w:t>
      </w:r>
      <w:r w:rsidRPr="00B3663D">
        <w:rPr>
          <w:sz w:val="20"/>
        </w:rPr>
        <w:t>hem</w:t>
      </w:r>
      <w:r w:rsidRPr="00B3663D" w:rsidR="005A771B">
        <w:rPr>
          <w:sz w:val="20"/>
        </w:rPr>
        <w:t xml:space="preserve"> </w:t>
      </w:r>
      <w:r w:rsidRPr="00B3663D">
        <w:rPr>
          <w:sz w:val="20"/>
        </w:rPr>
        <w:t>ekonomik</w:t>
      </w:r>
      <w:r w:rsidRPr="00B3663D" w:rsidR="005A771B">
        <w:rPr>
          <w:sz w:val="20"/>
        </w:rPr>
        <w:t xml:space="preserve"> </w:t>
      </w:r>
      <w:r w:rsidRPr="00B3663D">
        <w:rPr>
          <w:sz w:val="20"/>
        </w:rPr>
        <w:t>fayda</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seyahat</w:t>
      </w:r>
      <w:r w:rsidRPr="00B3663D" w:rsidR="005A771B">
        <w:rPr>
          <w:sz w:val="20"/>
        </w:rPr>
        <w:t xml:space="preserve"> </w:t>
      </w:r>
      <w:r w:rsidRPr="00B3663D">
        <w:rPr>
          <w:sz w:val="20"/>
        </w:rPr>
        <w:t>süresinde</w:t>
      </w:r>
      <w:r w:rsidRPr="00B3663D" w:rsidR="005A771B">
        <w:rPr>
          <w:sz w:val="20"/>
        </w:rPr>
        <w:t xml:space="preserve"> </w:t>
      </w:r>
      <w:r w:rsidRPr="00B3663D">
        <w:rPr>
          <w:sz w:val="20"/>
        </w:rPr>
        <w:t>kolaylık</w:t>
      </w:r>
      <w:r w:rsidRPr="00B3663D" w:rsidR="005A771B">
        <w:rPr>
          <w:sz w:val="20"/>
        </w:rPr>
        <w:t xml:space="preserve"> </w:t>
      </w:r>
      <w:r w:rsidRPr="00B3663D">
        <w:rPr>
          <w:sz w:val="20"/>
        </w:rPr>
        <w:t>sağlanacaktır.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Ankara-Sivas</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hattı</w:t>
      </w:r>
      <w:r w:rsidRPr="00B3663D" w:rsidR="005A771B">
        <w:rPr>
          <w:sz w:val="20"/>
        </w:rPr>
        <w:t xml:space="preserve"> </w:t>
      </w:r>
      <w:r w:rsidRPr="00B3663D">
        <w:rPr>
          <w:sz w:val="20"/>
        </w:rPr>
        <w:t>yapımıyla</w:t>
      </w:r>
      <w:r w:rsidRPr="00B3663D" w:rsidR="005A771B">
        <w:rPr>
          <w:sz w:val="20"/>
        </w:rPr>
        <w:t xml:space="preserve"> </w:t>
      </w:r>
      <w:r w:rsidRPr="00B3663D">
        <w:rPr>
          <w:sz w:val="20"/>
        </w:rPr>
        <w:t>birlikte</w:t>
      </w:r>
      <w:r w:rsidRPr="00B3663D" w:rsidR="005A771B">
        <w:rPr>
          <w:sz w:val="20"/>
        </w:rPr>
        <w:t xml:space="preserve"> </w:t>
      </w:r>
      <w:r w:rsidRPr="00B3663D">
        <w:rPr>
          <w:sz w:val="20"/>
        </w:rPr>
        <w:t>Erzincan’a</w:t>
      </w:r>
      <w:r w:rsidRPr="00B3663D" w:rsidR="005A771B">
        <w:rPr>
          <w:sz w:val="20"/>
        </w:rPr>
        <w:t xml:space="preserve"> </w:t>
      </w:r>
      <w:r w:rsidRPr="00B3663D">
        <w:rPr>
          <w:sz w:val="20"/>
        </w:rPr>
        <w:t>uzanacak</w:t>
      </w:r>
      <w:r w:rsidRPr="00B3663D" w:rsidR="005A771B">
        <w:rPr>
          <w:sz w:val="20"/>
        </w:rPr>
        <w:t xml:space="preserve"> </w:t>
      </w:r>
      <w:r w:rsidRPr="00B3663D">
        <w:rPr>
          <w:sz w:val="20"/>
        </w:rPr>
        <w:t>bu</w:t>
      </w:r>
      <w:r w:rsidRPr="00B3663D" w:rsidR="005A771B">
        <w:rPr>
          <w:sz w:val="20"/>
        </w:rPr>
        <w:t xml:space="preserve"> </w:t>
      </w:r>
      <w:r w:rsidRPr="00B3663D">
        <w:rPr>
          <w:sz w:val="20"/>
        </w:rPr>
        <w:t>hat</w:t>
      </w:r>
      <w:r w:rsidRPr="00B3663D" w:rsidR="005A771B">
        <w:rPr>
          <w:sz w:val="20"/>
        </w:rPr>
        <w:t xml:space="preserve"> </w:t>
      </w:r>
      <w:r w:rsidRPr="00B3663D">
        <w:rPr>
          <w:sz w:val="20"/>
        </w:rPr>
        <w:t>Erzincan</w:t>
      </w:r>
      <w:r w:rsidRPr="00B3663D" w:rsidR="005A771B">
        <w:rPr>
          <w:sz w:val="20"/>
        </w:rPr>
        <w:t xml:space="preserve"> </w:t>
      </w:r>
      <w:r w:rsidRPr="00B3663D">
        <w:rPr>
          <w:sz w:val="20"/>
        </w:rPr>
        <w:t>halkını</w:t>
      </w:r>
      <w:r w:rsidRPr="00B3663D" w:rsidR="005A771B">
        <w:rPr>
          <w:sz w:val="20"/>
        </w:rPr>
        <w:t xml:space="preserve"> </w:t>
      </w:r>
      <w:r w:rsidRPr="00B3663D">
        <w:rPr>
          <w:sz w:val="20"/>
        </w:rPr>
        <w:t>ve</w:t>
      </w:r>
      <w:r w:rsidRPr="00B3663D" w:rsidR="005A771B">
        <w:rPr>
          <w:sz w:val="20"/>
        </w:rPr>
        <w:t xml:space="preserve"> </w:t>
      </w:r>
      <w:r w:rsidRPr="00B3663D">
        <w:rPr>
          <w:sz w:val="20"/>
        </w:rPr>
        <w:t>doğu</w:t>
      </w:r>
      <w:r w:rsidRPr="00B3663D" w:rsidR="005A771B">
        <w:rPr>
          <w:sz w:val="20"/>
        </w:rPr>
        <w:t xml:space="preserve"> </w:t>
      </w:r>
      <w:r w:rsidRPr="00B3663D">
        <w:rPr>
          <w:sz w:val="20"/>
        </w:rPr>
        <w:t>illerini</w:t>
      </w:r>
      <w:r w:rsidRPr="00B3663D" w:rsidR="005A771B">
        <w:rPr>
          <w:sz w:val="20"/>
        </w:rPr>
        <w:t xml:space="preserve"> </w:t>
      </w:r>
      <w:r w:rsidRPr="00B3663D">
        <w:rPr>
          <w:sz w:val="20"/>
        </w:rPr>
        <w:t>sevindirmiş</w:t>
      </w:r>
      <w:r w:rsidRPr="00B3663D" w:rsidR="005A771B">
        <w:rPr>
          <w:sz w:val="20"/>
        </w:rPr>
        <w:t xml:space="preserve"> </w:t>
      </w:r>
      <w:r w:rsidRPr="00B3663D">
        <w:rPr>
          <w:sz w:val="20"/>
        </w:rPr>
        <w:t>ve</w:t>
      </w:r>
      <w:r w:rsidRPr="00B3663D" w:rsidR="005A771B">
        <w:rPr>
          <w:sz w:val="20"/>
        </w:rPr>
        <w:t xml:space="preserve"> </w:t>
      </w:r>
      <w:r w:rsidRPr="00B3663D">
        <w:rPr>
          <w:sz w:val="20"/>
        </w:rPr>
        <w:t>halk,</w:t>
      </w:r>
      <w:r w:rsidRPr="00B3663D" w:rsidR="005A771B">
        <w:rPr>
          <w:sz w:val="20"/>
        </w:rPr>
        <w:t xml:space="preserve"> </w:t>
      </w:r>
      <w:r w:rsidRPr="00B3663D">
        <w:rPr>
          <w:sz w:val="20"/>
        </w:rPr>
        <w:t>bu</w:t>
      </w:r>
      <w:r w:rsidRPr="00B3663D" w:rsidR="005A771B">
        <w:rPr>
          <w:sz w:val="20"/>
        </w:rPr>
        <w:t xml:space="preserve"> </w:t>
      </w:r>
      <w:r w:rsidRPr="00B3663D">
        <w:rPr>
          <w:sz w:val="20"/>
        </w:rPr>
        <w:t>hattın</w:t>
      </w:r>
      <w:r w:rsidRPr="00B3663D" w:rsidR="005A771B">
        <w:rPr>
          <w:sz w:val="20"/>
        </w:rPr>
        <w:t xml:space="preserve"> </w:t>
      </w:r>
      <w:r w:rsidRPr="00B3663D">
        <w:rPr>
          <w:sz w:val="20"/>
        </w:rPr>
        <w:t>yapılmasını</w:t>
      </w:r>
      <w:r w:rsidRPr="00B3663D" w:rsidR="005A771B">
        <w:rPr>
          <w:sz w:val="20"/>
        </w:rPr>
        <w:t xml:space="preserve"> </w:t>
      </w:r>
      <w:r w:rsidRPr="00B3663D">
        <w:rPr>
          <w:sz w:val="20"/>
        </w:rPr>
        <w:t>heyecanla</w:t>
      </w:r>
      <w:r w:rsidRPr="00B3663D" w:rsidR="005A771B">
        <w:rPr>
          <w:sz w:val="20"/>
        </w:rPr>
        <w:t xml:space="preserve"> </w:t>
      </w:r>
      <w:r w:rsidRPr="00B3663D">
        <w:rPr>
          <w:sz w:val="20"/>
        </w:rPr>
        <w:t>beklemektedir.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BURHAN</w:t>
      </w:r>
      <w:r w:rsidRPr="00B3663D" w:rsidR="005A771B">
        <w:rPr>
          <w:sz w:val="20"/>
        </w:rPr>
        <w:t xml:space="preserve"> </w:t>
      </w:r>
      <w:r w:rsidRPr="00B3663D">
        <w:rPr>
          <w:sz w:val="20"/>
        </w:rPr>
        <w:t>ÇAKIR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Sağlıkta</w:t>
      </w:r>
      <w:r w:rsidRPr="00B3663D" w:rsidR="005A771B">
        <w:rPr>
          <w:sz w:val="20"/>
        </w:rPr>
        <w:t xml:space="preserve"> </w:t>
      </w:r>
      <w:r w:rsidRPr="00B3663D">
        <w:rPr>
          <w:sz w:val="20"/>
        </w:rPr>
        <w:t>hizmet</w:t>
      </w:r>
      <w:r w:rsidRPr="00B3663D" w:rsidR="005A771B">
        <w:rPr>
          <w:sz w:val="20"/>
        </w:rPr>
        <w:t xml:space="preserve"> </w:t>
      </w:r>
      <w:r w:rsidRPr="00B3663D">
        <w:rPr>
          <w:sz w:val="20"/>
        </w:rPr>
        <w:t>kalitesini</w:t>
      </w:r>
      <w:r w:rsidRPr="00B3663D" w:rsidR="005A771B">
        <w:rPr>
          <w:sz w:val="20"/>
        </w:rPr>
        <w:t xml:space="preserve"> </w:t>
      </w:r>
      <w:r w:rsidRPr="00B3663D">
        <w:rPr>
          <w:sz w:val="20"/>
        </w:rPr>
        <w:t>artırmak</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sayıda</w:t>
      </w:r>
      <w:r w:rsidRPr="00B3663D" w:rsidR="005A771B">
        <w:rPr>
          <w:sz w:val="20"/>
        </w:rPr>
        <w:t xml:space="preserve"> </w:t>
      </w:r>
      <w:r w:rsidRPr="00B3663D">
        <w:rPr>
          <w:sz w:val="20"/>
        </w:rPr>
        <w:t>hastaya</w:t>
      </w:r>
      <w:r w:rsidRPr="00B3663D" w:rsidR="005A771B">
        <w:rPr>
          <w:sz w:val="20"/>
        </w:rPr>
        <w:t xml:space="preserve"> </w:t>
      </w:r>
      <w:r w:rsidRPr="00B3663D">
        <w:rPr>
          <w:sz w:val="20"/>
        </w:rPr>
        <w:t>hizmet</w:t>
      </w:r>
      <w:r w:rsidRPr="00B3663D" w:rsidR="005A771B">
        <w:rPr>
          <w:sz w:val="20"/>
        </w:rPr>
        <w:t xml:space="preserve"> </w:t>
      </w:r>
      <w:r w:rsidRPr="00B3663D">
        <w:rPr>
          <w:sz w:val="20"/>
        </w:rPr>
        <w:t>vermek</w:t>
      </w:r>
      <w:r w:rsidRPr="00B3663D" w:rsidR="005A771B">
        <w:rPr>
          <w:sz w:val="20"/>
        </w:rPr>
        <w:t xml:space="preserve"> </w:t>
      </w:r>
      <w:r w:rsidRPr="00B3663D">
        <w:rPr>
          <w:sz w:val="20"/>
        </w:rPr>
        <w:t>amacıyla</w:t>
      </w:r>
      <w:r w:rsidRPr="00B3663D" w:rsidR="005A771B">
        <w:rPr>
          <w:sz w:val="20"/>
        </w:rPr>
        <w:t xml:space="preserve"> </w:t>
      </w:r>
      <w:r w:rsidRPr="00B3663D">
        <w:rPr>
          <w:sz w:val="20"/>
        </w:rPr>
        <w:t>Mengücek</w:t>
      </w:r>
      <w:r w:rsidRPr="00B3663D" w:rsidR="005A771B">
        <w:rPr>
          <w:sz w:val="20"/>
        </w:rPr>
        <w:t xml:space="preserve"> </w:t>
      </w:r>
      <w:r w:rsidRPr="00B3663D">
        <w:rPr>
          <w:sz w:val="20"/>
        </w:rPr>
        <w:t>Gazi</w:t>
      </w:r>
      <w:r w:rsidRPr="00B3663D" w:rsidR="005A771B">
        <w:rPr>
          <w:sz w:val="20"/>
        </w:rPr>
        <w:t xml:space="preserve"> </w:t>
      </w:r>
      <w:r w:rsidRPr="00B3663D">
        <w:rPr>
          <w:sz w:val="20"/>
        </w:rPr>
        <w:t>Eğitim</w:t>
      </w:r>
      <w:r w:rsidRPr="00B3663D" w:rsidR="005A771B">
        <w:rPr>
          <w:sz w:val="20"/>
        </w:rPr>
        <w:t xml:space="preserve"> </w:t>
      </w:r>
      <w:r w:rsidRPr="00B3663D">
        <w:rPr>
          <w:sz w:val="20"/>
        </w:rPr>
        <w:t>ve</w:t>
      </w:r>
      <w:r w:rsidRPr="00B3663D" w:rsidR="005A771B">
        <w:rPr>
          <w:sz w:val="20"/>
        </w:rPr>
        <w:t xml:space="preserve"> </w:t>
      </w:r>
      <w:r w:rsidRPr="00B3663D">
        <w:rPr>
          <w:sz w:val="20"/>
        </w:rPr>
        <w:t>Araştırma</w:t>
      </w:r>
      <w:r w:rsidRPr="00B3663D" w:rsidR="005A771B">
        <w:rPr>
          <w:sz w:val="20"/>
        </w:rPr>
        <w:t xml:space="preserve"> </w:t>
      </w:r>
      <w:r w:rsidRPr="00B3663D">
        <w:rPr>
          <w:sz w:val="20"/>
        </w:rPr>
        <w:t>Hastanesi</w:t>
      </w:r>
      <w:r w:rsidRPr="00B3663D" w:rsidR="005A771B">
        <w:rPr>
          <w:sz w:val="20"/>
        </w:rPr>
        <w:t xml:space="preserve"> </w:t>
      </w:r>
      <w:r w:rsidRPr="00B3663D">
        <w:rPr>
          <w:sz w:val="20"/>
        </w:rPr>
        <w:t>250</w:t>
      </w:r>
      <w:r w:rsidRPr="00B3663D" w:rsidR="005A771B">
        <w:rPr>
          <w:sz w:val="20"/>
        </w:rPr>
        <w:t xml:space="preserve"> </w:t>
      </w:r>
      <w:r w:rsidRPr="00B3663D">
        <w:rPr>
          <w:sz w:val="20"/>
        </w:rPr>
        <w:t>yataklı</w:t>
      </w:r>
      <w:r w:rsidRPr="00B3663D" w:rsidR="005A771B">
        <w:rPr>
          <w:sz w:val="20"/>
        </w:rPr>
        <w:t xml:space="preserve"> </w:t>
      </w:r>
      <w:r w:rsidRPr="00B3663D">
        <w:rPr>
          <w:sz w:val="20"/>
        </w:rPr>
        <w:t>ek</w:t>
      </w:r>
      <w:r w:rsidRPr="00B3663D" w:rsidR="005A771B">
        <w:rPr>
          <w:sz w:val="20"/>
        </w:rPr>
        <w:t xml:space="preserve"> </w:t>
      </w:r>
      <w:r w:rsidRPr="00B3663D">
        <w:rPr>
          <w:sz w:val="20"/>
        </w:rPr>
        <w:t>hizmet</w:t>
      </w:r>
      <w:r w:rsidRPr="00B3663D" w:rsidR="005A771B">
        <w:rPr>
          <w:sz w:val="20"/>
        </w:rPr>
        <w:t xml:space="preserve"> </w:t>
      </w:r>
      <w:r w:rsidRPr="00B3663D">
        <w:rPr>
          <w:sz w:val="20"/>
        </w:rPr>
        <w:t>binası</w:t>
      </w:r>
      <w:r w:rsidRPr="00B3663D" w:rsidR="005A771B">
        <w:rPr>
          <w:sz w:val="20"/>
        </w:rPr>
        <w:t xml:space="preserve"> </w:t>
      </w:r>
      <w:r w:rsidRPr="00B3663D">
        <w:rPr>
          <w:sz w:val="20"/>
        </w:rPr>
        <w:t>inşallah</w:t>
      </w:r>
      <w:r w:rsidRPr="00B3663D" w:rsidR="005A771B">
        <w:rPr>
          <w:sz w:val="20"/>
        </w:rPr>
        <w:t xml:space="preserve"> </w:t>
      </w:r>
      <w:r w:rsidRPr="00B3663D">
        <w:rPr>
          <w:sz w:val="20"/>
        </w:rPr>
        <w:t>en</w:t>
      </w:r>
      <w:r w:rsidRPr="00B3663D" w:rsidR="005A771B">
        <w:rPr>
          <w:sz w:val="20"/>
        </w:rPr>
        <w:t xml:space="preserve"> </w:t>
      </w:r>
      <w:r w:rsidRPr="00B3663D">
        <w:rPr>
          <w:sz w:val="20"/>
        </w:rPr>
        <w:t>kısa</w:t>
      </w:r>
      <w:r w:rsidRPr="00B3663D" w:rsidR="005A771B">
        <w:rPr>
          <w:sz w:val="20"/>
        </w:rPr>
        <w:t xml:space="preserve"> </w:t>
      </w:r>
      <w:r w:rsidRPr="00B3663D">
        <w:rPr>
          <w:sz w:val="20"/>
        </w:rPr>
        <w:t>sürede</w:t>
      </w:r>
      <w:r w:rsidRPr="00B3663D" w:rsidR="005A771B">
        <w:rPr>
          <w:sz w:val="20"/>
        </w:rPr>
        <w:t xml:space="preserve"> </w:t>
      </w:r>
      <w:r w:rsidRPr="00B3663D">
        <w:rPr>
          <w:sz w:val="20"/>
        </w:rPr>
        <w:t>hayata</w:t>
      </w:r>
      <w:r w:rsidRPr="00B3663D" w:rsidR="005A771B">
        <w:rPr>
          <w:sz w:val="20"/>
        </w:rPr>
        <w:t xml:space="preserve"> </w:t>
      </w:r>
      <w:r w:rsidRPr="00B3663D">
        <w:rPr>
          <w:sz w:val="20"/>
        </w:rPr>
        <w:t>geçirilecektir.</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Tekrar</w:t>
      </w:r>
      <w:r w:rsidRPr="00B3663D" w:rsidR="005A771B">
        <w:rPr>
          <w:sz w:val="20"/>
        </w:rPr>
        <w:t xml:space="preserve"> </w:t>
      </w:r>
      <w:r w:rsidRPr="00B3663D">
        <w:rPr>
          <w:sz w:val="20"/>
        </w:rPr>
        <w:t>sizleri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herkese</w:t>
      </w:r>
      <w:r w:rsidRPr="00B3663D" w:rsidR="005A771B">
        <w:rPr>
          <w:sz w:val="20"/>
        </w:rPr>
        <w:t xml:space="preserve"> </w:t>
      </w:r>
      <w:r w:rsidRPr="00B3663D">
        <w:rPr>
          <w:sz w:val="20"/>
        </w:rPr>
        <w:t>hayırlı</w:t>
      </w:r>
      <w:r w:rsidRPr="00B3663D" w:rsidR="005A771B">
        <w:rPr>
          <w:sz w:val="20"/>
        </w:rPr>
        <w:t xml:space="preserve"> </w:t>
      </w:r>
      <w:r w:rsidRPr="00B3663D">
        <w:rPr>
          <w:sz w:val="20"/>
        </w:rPr>
        <w:t>akşamlar</w:t>
      </w:r>
      <w:r w:rsidRPr="00B3663D" w:rsidR="005A771B">
        <w:rPr>
          <w:sz w:val="20"/>
        </w:rPr>
        <w:t xml:space="preserve"> </w:t>
      </w:r>
      <w:r w:rsidRPr="00B3663D">
        <w:rPr>
          <w:sz w:val="20"/>
        </w:rPr>
        <w:t>diliyorum.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Ali</w:t>
      </w:r>
      <w:r w:rsidRPr="00B3663D" w:rsidR="005A771B">
        <w:rPr>
          <w:sz w:val="20"/>
        </w:rPr>
        <w:t xml:space="preserve"> </w:t>
      </w:r>
      <w:r w:rsidRPr="00B3663D">
        <w:rPr>
          <w:sz w:val="20"/>
        </w:rPr>
        <w:t>Haydar</w:t>
      </w:r>
      <w:r w:rsidRPr="00B3663D" w:rsidR="005A771B">
        <w:rPr>
          <w:sz w:val="20"/>
        </w:rPr>
        <w:t xml:space="preserve"> </w:t>
      </w:r>
      <w:r w:rsidRPr="00B3663D">
        <w:rPr>
          <w:sz w:val="20"/>
        </w:rPr>
        <w:t>Hakverdi.</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Hakverdi.</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HAYDAR</w:t>
      </w:r>
      <w:r w:rsidRPr="00B3663D" w:rsidR="005A771B">
        <w:rPr>
          <w:sz w:val="20"/>
        </w:rPr>
        <w:t xml:space="preserve"> </w:t>
      </w:r>
      <w:r w:rsidRPr="00B3663D">
        <w:rPr>
          <w:sz w:val="20"/>
        </w:rPr>
        <w:t>HAKVERDİ</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bütçesine</w:t>
      </w:r>
      <w:r w:rsidRPr="00B3663D" w:rsidR="005A771B">
        <w:rPr>
          <w:sz w:val="20"/>
        </w:rPr>
        <w:t xml:space="preserve"> </w:t>
      </w:r>
      <w:r w:rsidRPr="00B3663D">
        <w:rPr>
          <w:sz w:val="20"/>
        </w:rPr>
        <w:t>baktığımızda,</w:t>
      </w:r>
      <w:r w:rsidRPr="00B3663D" w:rsidR="005A771B">
        <w:rPr>
          <w:sz w:val="20"/>
        </w:rPr>
        <w:t xml:space="preserve"> </w:t>
      </w:r>
      <w:r w:rsidRPr="00B3663D">
        <w:rPr>
          <w:sz w:val="20"/>
        </w:rPr>
        <w:t>aslında</w:t>
      </w:r>
      <w:r w:rsidRPr="00B3663D" w:rsidR="005A771B">
        <w:rPr>
          <w:sz w:val="20"/>
        </w:rPr>
        <w:t xml:space="preserve"> </w:t>
      </w:r>
      <w:r w:rsidRPr="00B3663D">
        <w:rPr>
          <w:sz w:val="20"/>
        </w:rPr>
        <w:t>2019’da</w:t>
      </w:r>
      <w:r w:rsidRPr="00B3663D" w:rsidR="005A771B">
        <w:rPr>
          <w:sz w:val="20"/>
        </w:rPr>
        <w:t xml:space="preserve"> </w:t>
      </w:r>
      <w:r w:rsidRPr="00B3663D">
        <w:rPr>
          <w:sz w:val="20"/>
        </w:rPr>
        <w:t>ülkemizi</w:t>
      </w:r>
      <w:r w:rsidRPr="00B3663D" w:rsidR="005A771B">
        <w:rPr>
          <w:sz w:val="20"/>
        </w:rPr>
        <w:t xml:space="preserve"> </w:t>
      </w:r>
      <w:r w:rsidRPr="00B3663D">
        <w:rPr>
          <w:sz w:val="20"/>
        </w:rPr>
        <w:t>neler</w:t>
      </w:r>
      <w:r w:rsidRPr="00B3663D" w:rsidR="005A771B">
        <w:rPr>
          <w:sz w:val="20"/>
        </w:rPr>
        <w:t xml:space="preserve"> </w:t>
      </w:r>
      <w:r w:rsidRPr="00B3663D">
        <w:rPr>
          <w:sz w:val="20"/>
        </w:rPr>
        <w:t>bekliyor</w:t>
      </w:r>
      <w:r w:rsidRPr="00B3663D" w:rsidR="005A771B">
        <w:rPr>
          <w:sz w:val="20"/>
        </w:rPr>
        <w:t xml:space="preserve"> </w:t>
      </w:r>
      <w:r w:rsidRPr="00B3663D">
        <w:rPr>
          <w:sz w:val="20"/>
        </w:rPr>
        <w:t>ve</w:t>
      </w:r>
      <w:r w:rsidRPr="00B3663D" w:rsidR="005A771B">
        <w:rPr>
          <w:sz w:val="20"/>
        </w:rPr>
        <w:t xml:space="preserve"> </w:t>
      </w:r>
      <w:r w:rsidRPr="00B3663D">
        <w:rPr>
          <w:sz w:val="20"/>
        </w:rPr>
        <w:t>neler</w:t>
      </w:r>
      <w:r w:rsidRPr="00B3663D" w:rsidR="005A771B">
        <w:rPr>
          <w:sz w:val="20"/>
        </w:rPr>
        <w:t xml:space="preserve"> </w:t>
      </w:r>
      <w:r w:rsidRPr="00B3663D">
        <w:rPr>
          <w:sz w:val="20"/>
        </w:rPr>
        <w:t>yaşayacağız</w:t>
      </w:r>
      <w:r w:rsidRPr="00B3663D" w:rsidR="005A771B">
        <w:rPr>
          <w:sz w:val="20"/>
        </w:rPr>
        <w:t xml:space="preserve"> </w:t>
      </w:r>
      <w:r w:rsidRPr="00B3663D">
        <w:rPr>
          <w:sz w:val="20"/>
        </w:rPr>
        <w:t>kısmen</w:t>
      </w:r>
      <w:r w:rsidRPr="00B3663D" w:rsidR="005A771B">
        <w:rPr>
          <w:sz w:val="20"/>
        </w:rPr>
        <w:t xml:space="preserve"> </w:t>
      </w:r>
      <w:r w:rsidRPr="00B3663D">
        <w:rPr>
          <w:sz w:val="20"/>
        </w:rPr>
        <w:t>anlayıp</w:t>
      </w:r>
      <w:r w:rsidRPr="00B3663D" w:rsidR="005A771B">
        <w:rPr>
          <w:sz w:val="20"/>
        </w:rPr>
        <w:t xml:space="preserve"> </w:t>
      </w:r>
      <w:r w:rsidRPr="00B3663D">
        <w:rPr>
          <w:sz w:val="20"/>
        </w:rPr>
        <w:t>algılayabiliyoruz.</w:t>
      </w:r>
      <w:r w:rsidRPr="00B3663D" w:rsidR="005A771B">
        <w:rPr>
          <w:sz w:val="20"/>
        </w:rPr>
        <w:t xml:space="preserve"> </w:t>
      </w:r>
      <w:r w:rsidRPr="00B3663D">
        <w:rPr>
          <w:sz w:val="20"/>
        </w:rPr>
        <w:t>Zaten</w:t>
      </w:r>
      <w:r w:rsidRPr="00B3663D" w:rsidR="005A771B">
        <w:rPr>
          <w:sz w:val="20"/>
        </w:rPr>
        <w:t xml:space="preserve"> </w:t>
      </w:r>
      <w:r w:rsidRPr="00B3663D">
        <w:rPr>
          <w:sz w:val="20"/>
        </w:rPr>
        <w:t>aynı</w:t>
      </w:r>
      <w:r w:rsidRPr="00B3663D" w:rsidR="005A771B">
        <w:rPr>
          <w:sz w:val="20"/>
        </w:rPr>
        <w:t xml:space="preserve"> </w:t>
      </w:r>
      <w:r w:rsidRPr="00B3663D">
        <w:rPr>
          <w:sz w:val="20"/>
        </w:rPr>
        <w:t>anlayış</w:t>
      </w:r>
      <w:r w:rsidRPr="00B3663D" w:rsidR="005A771B">
        <w:rPr>
          <w:sz w:val="20"/>
        </w:rPr>
        <w:t xml:space="preserve"> </w:t>
      </w:r>
      <w:r w:rsidRPr="00B3663D">
        <w:rPr>
          <w:sz w:val="20"/>
        </w:rPr>
        <w:t>2018’de</w:t>
      </w:r>
      <w:r w:rsidRPr="00B3663D" w:rsidR="005A771B">
        <w:rPr>
          <w:sz w:val="20"/>
        </w:rPr>
        <w:t xml:space="preserve"> </w:t>
      </w:r>
      <w:r w:rsidRPr="00B3663D">
        <w:rPr>
          <w:sz w:val="20"/>
        </w:rPr>
        <w:t>de</w:t>
      </w:r>
      <w:r w:rsidRPr="00B3663D" w:rsidR="005A771B">
        <w:rPr>
          <w:sz w:val="20"/>
        </w:rPr>
        <w:t xml:space="preserve"> </w:t>
      </w:r>
      <w:r w:rsidRPr="00B3663D">
        <w:rPr>
          <w:sz w:val="20"/>
        </w:rPr>
        <w:t>benzer</w:t>
      </w:r>
      <w:r w:rsidRPr="00B3663D" w:rsidR="005A771B">
        <w:rPr>
          <w:sz w:val="20"/>
        </w:rPr>
        <w:t xml:space="preserve"> </w:t>
      </w:r>
      <w:r w:rsidRPr="00B3663D">
        <w:rPr>
          <w:sz w:val="20"/>
        </w:rPr>
        <w:t>bir</w:t>
      </w:r>
      <w:r w:rsidRPr="00B3663D" w:rsidR="005A771B">
        <w:rPr>
          <w:sz w:val="20"/>
        </w:rPr>
        <w:t xml:space="preserve"> </w:t>
      </w:r>
      <w:r w:rsidRPr="00B3663D">
        <w:rPr>
          <w:sz w:val="20"/>
        </w:rPr>
        <w:t>bütçeyi</w:t>
      </w:r>
      <w:r w:rsidRPr="00B3663D" w:rsidR="005A771B">
        <w:rPr>
          <w:sz w:val="20"/>
        </w:rPr>
        <w:t xml:space="preserve"> </w:t>
      </w:r>
      <w:r w:rsidRPr="00B3663D">
        <w:rPr>
          <w:sz w:val="20"/>
        </w:rPr>
        <w:t>yaptı</w:t>
      </w:r>
      <w:r w:rsidRPr="00B3663D" w:rsidR="005A771B">
        <w:rPr>
          <w:sz w:val="20"/>
        </w:rPr>
        <w:t xml:space="preserve"> </w:t>
      </w:r>
      <w:r w:rsidRPr="00B3663D">
        <w:rPr>
          <w:sz w:val="20"/>
        </w:rPr>
        <w:t>ve</w:t>
      </w:r>
      <w:r w:rsidRPr="00B3663D" w:rsidR="005A771B">
        <w:rPr>
          <w:sz w:val="20"/>
        </w:rPr>
        <w:t xml:space="preserve"> </w:t>
      </w:r>
      <w:r w:rsidRPr="00B3663D">
        <w:rPr>
          <w:sz w:val="20"/>
        </w:rPr>
        <w:t>2018’de</w:t>
      </w:r>
      <w:r w:rsidRPr="00B3663D" w:rsidR="005A771B">
        <w:rPr>
          <w:sz w:val="20"/>
        </w:rPr>
        <w:t xml:space="preserve"> </w:t>
      </w:r>
      <w:r w:rsidRPr="00B3663D">
        <w:rPr>
          <w:sz w:val="20"/>
        </w:rPr>
        <w:t>neler</w:t>
      </w:r>
      <w:r w:rsidRPr="00B3663D" w:rsidR="005A771B">
        <w:rPr>
          <w:sz w:val="20"/>
        </w:rPr>
        <w:t xml:space="preserve"> </w:t>
      </w:r>
      <w:r w:rsidRPr="00B3663D">
        <w:rPr>
          <w:sz w:val="20"/>
        </w:rPr>
        <w:t>yaşadıysa</w:t>
      </w:r>
      <w:r w:rsidRPr="00B3663D" w:rsidR="005A771B">
        <w:rPr>
          <w:sz w:val="20"/>
        </w:rPr>
        <w:t xml:space="preserve"> </w:t>
      </w:r>
      <w:r w:rsidRPr="00B3663D">
        <w:rPr>
          <w:sz w:val="20"/>
        </w:rPr>
        <w:t>bu</w:t>
      </w:r>
      <w:r w:rsidRPr="00B3663D" w:rsidR="005A771B">
        <w:rPr>
          <w:sz w:val="20"/>
        </w:rPr>
        <w:t xml:space="preserve"> </w:t>
      </w:r>
      <w:r w:rsidRPr="00B3663D">
        <w:rPr>
          <w:sz w:val="20"/>
        </w:rPr>
        <w:t>vatandaş</w:t>
      </w:r>
      <w:r w:rsidRPr="00B3663D" w:rsidR="005A771B">
        <w:rPr>
          <w:sz w:val="20"/>
        </w:rPr>
        <w:t xml:space="preserve"> </w:t>
      </w:r>
      <w:r w:rsidRPr="00B3663D">
        <w:rPr>
          <w:sz w:val="20"/>
        </w:rPr>
        <w:t>muhtemelen</w:t>
      </w:r>
      <w:r w:rsidRPr="00B3663D" w:rsidR="005A771B">
        <w:rPr>
          <w:sz w:val="20"/>
        </w:rPr>
        <w:t xml:space="preserve"> </w:t>
      </w:r>
      <w:r w:rsidRPr="00B3663D">
        <w:rPr>
          <w:sz w:val="20"/>
        </w:rPr>
        <w:t>benzer</w:t>
      </w:r>
      <w:r w:rsidRPr="00B3663D" w:rsidR="005A771B">
        <w:rPr>
          <w:sz w:val="20"/>
        </w:rPr>
        <w:t xml:space="preserve"> </w:t>
      </w:r>
      <w:r w:rsidRPr="00B3663D">
        <w:rPr>
          <w:sz w:val="20"/>
        </w:rPr>
        <w:t>şeyleri</w:t>
      </w:r>
      <w:r w:rsidRPr="00B3663D" w:rsidR="005A771B">
        <w:rPr>
          <w:sz w:val="20"/>
        </w:rPr>
        <w:t xml:space="preserve"> </w:t>
      </w:r>
      <w:r w:rsidRPr="00B3663D">
        <w:rPr>
          <w:sz w:val="20"/>
        </w:rPr>
        <w:t>2019’da</w:t>
      </w:r>
      <w:r w:rsidRPr="00B3663D" w:rsidR="005A771B">
        <w:rPr>
          <w:sz w:val="20"/>
        </w:rPr>
        <w:t xml:space="preserve"> </w:t>
      </w:r>
      <w:r w:rsidRPr="00B3663D">
        <w:rPr>
          <w:sz w:val="20"/>
        </w:rPr>
        <w:t>da</w:t>
      </w:r>
      <w:r w:rsidRPr="00B3663D" w:rsidR="005A771B">
        <w:rPr>
          <w:sz w:val="20"/>
        </w:rPr>
        <w:t xml:space="preserve"> </w:t>
      </w:r>
      <w:r w:rsidRPr="00B3663D">
        <w:rPr>
          <w:sz w:val="20"/>
        </w:rPr>
        <w:t>yaşayacağız.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Mesela</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ne</w:t>
      </w:r>
      <w:r w:rsidRPr="00B3663D" w:rsidR="005A771B">
        <w:rPr>
          <w:sz w:val="20"/>
        </w:rPr>
        <w:t xml:space="preserve"> </w:t>
      </w:r>
      <w:r w:rsidRPr="00B3663D">
        <w:rPr>
          <w:sz w:val="20"/>
        </w:rPr>
        <w:t>yaşadık?</w:t>
      </w:r>
      <w:r w:rsidRPr="00B3663D" w:rsidR="005A771B">
        <w:rPr>
          <w:sz w:val="20"/>
        </w:rPr>
        <w:t xml:space="preserve"> </w:t>
      </w:r>
      <w:r w:rsidRPr="00B3663D">
        <w:rPr>
          <w:sz w:val="20"/>
        </w:rPr>
        <w:t>Bir</w:t>
      </w:r>
      <w:r w:rsidRPr="00B3663D" w:rsidR="005A771B">
        <w:rPr>
          <w:sz w:val="20"/>
        </w:rPr>
        <w:t xml:space="preserve"> </w:t>
      </w:r>
      <w:r w:rsidRPr="00B3663D">
        <w:rPr>
          <w:sz w:val="20"/>
        </w:rPr>
        <w:t>tren</w:t>
      </w:r>
      <w:r w:rsidRPr="00B3663D" w:rsidR="005A771B">
        <w:rPr>
          <w:sz w:val="20"/>
        </w:rPr>
        <w:t xml:space="preserve"> </w:t>
      </w:r>
      <w:r w:rsidRPr="00B3663D">
        <w:rPr>
          <w:sz w:val="20"/>
        </w:rPr>
        <w:t>kazası</w:t>
      </w:r>
      <w:r w:rsidRPr="00B3663D" w:rsidR="005A771B">
        <w:rPr>
          <w:sz w:val="20"/>
        </w:rPr>
        <w:t xml:space="preserve"> </w:t>
      </w:r>
      <w:r w:rsidRPr="00B3663D">
        <w:rPr>
          <w:sz w:val="20"/>
        </w:rPr>
        <w:t>yaşadık,</w:t>
      </w:r>
      <w:r w:rsidRPr="00B3663D" w:rsidR="005A771B">
        <w:rPr>
          <w:sz w:val="20"/>
        </w:rPr>
        <w:t xml:space="preserve"> </w:t>
      </w:r>
      <w:r w:rsidRPr="00B3663D">
        <w:rPr>
          <w:sz w:val="20"/>
        </w:rPr>
        <w:t>beş</w:t>
      </w:r>
      <w:r w:rsidRPr="00B3663D" w:rsidR="005A771B">
        <w:rPr>
          <w:sz w:val="20"/>
        </w:rPr>
        <w:t xml:space="preserve"> </w:t>
      </w:r>
      <w:r w:rsidRPr="00B3663D">
        <w:rPr>
          <w:sz w:val="20"/>
        </w:rPr>
        <w:t>ay</w:t>
      </w:r>
      <w:r w:rsidRPr="00B3663D" w:rsidR="005A771B">
        <w:rPr>
          <w:sz w:val="20"/>
        </w:rPr>
        <w:t xml:space="preserve"> </w:t>
      </w:r>
      <w:r w:rsidRPr="00B3663D">
        <w:rPr>
          <w:sz w:val="20"/>
        </w:rPr>
        <w:t>içerisinde</w:t>
      </w:r>
      <w:r w:rsidRPr="00B3663D" w:rsidR="005A771B">
        <w:rPr>
          <w:sz w:val="20"/>
        </w:rPr>
        <w:t xml:space="preserve"> </w:t>
      </w:r>
      <w:r w:rsidRPr="00B3663D">
        <w:rPr>
          <w:sz w:val="20"/>
        </w:rPr>
        <w:t>iki</w:t>
      </w:r>
      <w:r w:rsidRPr="00B3663D" w:rsidR="005A771B">
        <w:rPr>
          <w:sz w:val="20"/>
        </w:rPr>
        <w:t xml:space="preserve"> </w:t>
      </w:r>
      <w:r w:rsidRPr="00B3663D">
        <w:rPr>
          <w:sz w:val="20"/>
        </w:rPr>
        <w:t>tren</w:t>
      </w:r>
      <w:r w:rsidRPr="00B3663D" w:rsidR="005A771B">
        <w:rPr>
          <w:sz w:val="20"/>
        </w:rPr>
        <w:t xml:space="preserve"> </w:t>
      </w:r>
      <w:r w:rsidRPr="00B3663D">
        <w:rPr>
          <w:sz w:val="20"/>
        </w:rPr>
        <w:t>kazası</w:t>
      </w:r>
      <w:r w:rsidRPr="00B3663D" w:rsidR="005A771B">
        <w:rPr>
          <w:sz w:val="20"/>
        </w:rPr>
        <w:t xml:space="preserve"> </w:t>
      </w:r>
      <w:r w:rsidRPr="00B3663D">
        <w:rPr>
          <w:sz w:val="20"/>
        </w:rPr>
        <w:t>yaşadık.</w:t>
      </w:r>
      <w:r w:rsidRPr="00B3663D" w:rsidR="005A771B">
        <w:rPr>
          <w:sz w:val="20"/>
        </w:rPr>
        <w:t xml:space="preserve"> </w:t>
      </w:r>
      <w:r w:rsidRPr="00B3663D">
        <w:rPr>
          <w:sz w:val="20"/>
        </w:rPr>
        <w:t>Aslında</w:t>
      </w:r>
      <w:r w:rsidRPr="00B3663D" w:rsidR="005A771B">
        <w:rPr>
          <w:sz w:val="20"/>
        </w:rPr>
        <w:t xml:space="preserve"> </w:t>
      </w:r>
      <w:r w:rsidRPr="00B3663D">
        <w:rPr>
          <w:sz w:val="20"/>
        </w:rPr>
        <w:t>benim</w:t>
      </w:r>
      <w:r w:rsidRPr="00B3663D" w:rsidR="005A771B">
        <w:rPr>
          <w:sz w:val="20"/>
        </w:rPr>
        <w:t xml:space="preserve"> </w:t>
      </w:r>
      <w:r w:rsidRPr="00B3663D">
        <w:rPr>
          <w:sz w:val="20"/>
        </w:rPr>
        <w:t>buna</w:t>
      </w:r>
      <w:r w:rsidRPr="00B3663D" w:rsidR="005A771B">
        <w:rPr>
          <w:sz w:val="20"/>
        </w:rPr>
        <w:t xml:space="preserve"> </w:t>
      </w:r>
      <w:r w:rsidRPr="00B3663D">
        <w:rPr>
          <w:sz w:val="20"/>
        </w:rPr>
        <w:t>kaza</w:t>
      </w:r>
      <w:r w:rsidRPr="00B3663D" w:rsidR="005A771B">
        <w:rPr>
          <w:sz w:val="20"/>
        </w:rPr>
        <w:t xml:space="preserve"> </w:t>
      </w:r>
      <w:r w:rsidRPr="00B3663D">
        <w:rPr>
          <w:sz w:val="20"/>
        </w:rPr>
        <w:t>demeye</w:t>
      </w:r>
      <w:r w:rsidRPr="00B3663D" w:rsidR="005A771B">
        <w:rPr>
          <w:sz w:val="20"/>
        </w:rPr>
        <w:t xml:space="preserve"> </w:t>
      </w:r>
      <w:r w:rsidRPr="00B3663D">
        <w:rPr>
          <w:sz w:val="20"/>
        </w:rPr>
        <w:t>dilim</w:t>
      </w:r>
      <w:r w:rsidRPr="00B3663D" w:rsidR="005A771B">
        <w:rPr>
          <w:sz w:val="20"/>
        </w:rPr>
        <w:t xml:space="preserve"> </w:t>
      </w:r>
      <w:r w:rsidRPr="00B3663D">
        <w:rPr>
          <w:sz w:val="20"/>
        </w:rPr>
        <w:t>varmıyor,</w:t>
      </w:r>
      <w:r w:rsidRPr="00B3663D" w:rsidR="005A771B">
        <w:rPr>
          <w:sz w:val="20"/>
        </w:rPr>
        <w:t xml:space="preserve"> </w:t>
      </w:r>
      <w:r w:rsidRPr="00B3663D">
        <w:rPr>
          <w:sz w:val="20"/>
        </w:rPr>
        <w:t>ben</w:t>
      </w:r>
      <w:r w:rsidRPr="00B3663D" w:rsidR="005A771B">
        <w:rPr>
          <w:sz w:val="20"/>
        </w:rPr>
        <w:t xml:space="preserve"> </w:t>
      </w:r>
      <w:r w:rsidRPr="00B3663D">
        <w:rPr>
          <w:sz w:val="20"/>
        </w:rPr>
        <w:t>bir</w:t>
      </w:r>
      <w:r w:rsidRPr="00B3663D" w:rsidR="005A771B">
        <w:rPr>
          <w:sz w:val="20"/>
        </w:rPr>
        <w:t xml:space="preserve"> </w:t>
      </w:r>
      <w:r w:rsidRPr="00B3663D">
        <w:rPr>
          <w:sz w:val="20"/>
        </w:rPr>
        <w:t>hukukçuyum;</w:t>
      </w:r>
      <w:r w:rsidRPr="00B3663D" w:rsidR="005A771B">
        <w:rPr>
          <w:sz w:val="20"/>
        </w:rPr>
        <w:t xml:space="preserve"> </w:t>
      </w:r>
      <w:r w:rsidRPr="00B3663D">
        <w:rPr>
          <w:sz w:val="20"/>
        </w:rPr>
        <w:t>bence</w:t>
      </w:r>
      <w:r w:rsidRPr="00B3663D" w:rsidR="005A771B">
        <w:rPr>
          <w:sz w:val="20"/>
        </w:rPr>
        <w:t xml:space="preserve"> </w:t>
      </w:r>
      <w:r w:rsidRPr="00B3663D">
        <w:rPr>
          <w:sz w:val="20"/>
        </w:rPr>
        <w:t>bu,</w:t>
      </w:r>
      <w:r w:rsidRPr="00B3663D" w:rsidR="005A771B">
        <w:rPr>
          <w:sz w:val="20"/>
        </w:rPr>
        <w:t xml:space="preserve"> </w:t>
      </w:r>
      <w:r w:rsidRPr="00B3663D">
        <w:rPr>
          <w:sz w:val="20"/>
        </w:rPr>
        <w:t>bilinçli</w:t>
      </w:r>
      <w:r w:rsidRPr="00B3663D" w:rsidR="005A771B">
        <w:rPr>
          <w:sz w:val="20"/>
        </w:rPr>
        <w:t xml:space="preserve"> </w:t>
      </w:r>
      <w:r w:rsidRPr="00B3663D">
        <w:rPr>
          <w:sz w:val="20"/>
        </w:rPr>
        <w:t>taksirle</w:t>
      </w:r>
      <w:r w:rsidRPr="00B3663D" w:rsidR="005A771B">
        <w:rPr>
          <w:sz w:val="20"/>
        </w:rPr>
        <w:t xml:space="preserve"> </w:t>
      </w:r>
      <w:r w:rsidRPr="00B3663D">
        <w:rPr>
          <w:sz w:val="20"/>
        </w:rPr>
        <w:t>ölüme</w:t>
      </w:r>
      <w:r w:rsidRPr="00B3663D" w:rsidR="005A771B">
        <w:rPr>
          <w:sz w:val="20"/>
        </w:rPr>
        <w:t xml:space="preserve"> </w:t>
      </w:r>
      <w:r w:rsidRPr="00B3663D">
        <w:rPr>
          <w:sz w:val="20"/>
        </w:rPr>
        <w:t>sebebiyet</w:t>
      </w:r>
      <w:r w:rsidRPr="00B3663D" w:rsidR="005A771B">
        <w:rPr>
          <w:sz w:val="20"/>
        </w:rPr>
        <w:t xml:space="preserve"> </w:t>
      </w:r>
      <w:r w:rsidRPr="00B3663D">
        <w:rPr>
          <w:sz w:val="20"/>
        </w:rPr>
        <w:t>verme.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Nedir</w:t>
      </w:r>
      <w:r w:rsidRPr="00B3663D" w:rsidR="005A771B">
        <w:rPr>
          <w:sz w:val="20"/>
        </w:rPr>
        <w:t xml:space="preserve"> </w:t>
      </w:r>
      <w:r w:rsidRPr="00B3663D">
        <w:rPr>
          <w:sz w:val="20"/>
        </w:rPr>
        <w:t>bilinçli</w:t>
      </w:r>
      <w:r w:rsidRPr="00B3663D" w:rsidR="005A771B">
        <w:rPr>
          <w:sz w:val="20"/>
        </w:rPr>
        <w:t xml:space="preserve"> </w:t>
      </w:r>
      <w:r w:rsidRPr="00B3663D">
        <w:rPr>
          <w:sz w:val="20"/>
        </w:rPr>
        <w:t>taksir?</w:t>
      </w:r>
      <w:r w:rsidRPr="00B3663D" w:rsidR="005A771B">
        <w:rPr>
          <w:sz w:val="20"/>
        </w:rPr>
        <w:t xml:space="preserve"> </w:t>
      </w:r>
      <w:r w:rsidRPr="00B3663D">
        <w:rPr>
          <w:sz w:val="20"/>
        </w:rPr>
        <w:t>Birçok</w:t>
      </w:r>
      <w:r w:rsidRPr="00B3663D" w:rsidR="005A771B">
        <w:rPr>
          <w:sz w:val="20"/>
        </w:rPr>
        <w:t xml:space="preserve"> </w:t>
      </w:r>
      <w:r w:rsidRPr="00B3663D">
        <w:rPr>
          <w:sz w:val="20"/>
        </w:rPr>
        <w:t>hukukçu</w:t>
      </w:r>
      <w:r w:rsidRPr="00B3663D" w:rsidR="005A771B">
        <w:rPr>
          <w:sz w:val="20"/>
        </w:rPr>
        <w:t xml:space="preserve"> </w:t>
      </w:r>
      <w:r w:rsidRPr="00B3663D">
        <w:rPr>
          <w:sz w:val="20"/>
        </w:rPr>
        <w:t>arkadaşımız</w:t>
      </w:r>
      <w:r w:rsidRPr="00B3663D" w:rsidR="005A771B">
        <w:rPr>
          <w:sz w:val="20"/>
        </w:rPr>
        <w:t xml:space="preserve"> </w:t>
      </w:r>
      <w:r w:rsidRPr="00B3663D">
        <w:rPr>
          <w:sz w:val="20"/>
        </w:rPr>
        <w:t>bunu</w:t>
      </w:r>
      <w:r w:rsidRPr="00B3663D" w:rsidR="005A771B">
        <w:rPr>
          <w:sz w:val="20"/>
        </w:rPr>
        <w:t xml:space="preserve"> </w:t>
      </w:r>
      <w:r w:rsidRPr="00B3663D">
        <w:rPr>
          <w:sz w:val="20"/>
        </w:rPr>
        <w:t>bilir.</w:t>
      </w:r>
      <w:r w:rsidRPr="00B3663D" w:rsidR="005A771B">
        <w:rPr>
          <w:sz w:val="20"/>
        </w:rPr>
        <w:t xml:space="preserve"> </w:t>
      </w:r>
      <w:r w:rsidRPr="00B3663D">
        <w:rPr>
          <w:sz w:val="20"/>
        </w:rPr>
        <w:t>Bir</w:t>
      </w:r>
      <w:r w:rsidRPr="00B3663D" w:rsidR="005A771B">
        <w:rPr>
          <w:sz w:val="20"/>
        </w:rPr>
        <w:t xml:space="preserve"> </w:t>
      </w:r>
      <w:r w:rsidRPr="00B3663D">
        <w:rPr>
          <w:sz w:val="20"/>
        </w:rPr>
        <w:t>kötü</w:t>
      </w:r>
      <w:r w:rsidRPr="00B3663D" w:rsidR="005A771B">
        <w:rPr>
          <w:sz w:val="20"/>
        </w:rPr>
        <w:t xml:space="preserve"> </w:t>
      </w:r>
      <w:r w:rsidRPr="00B3663D">
        <w:rPr>
          <w:sz w:val="20"/>
        </w:rPr>
        <w:t>sonucu</w:t>
      </w:r>
      <w:r w:rsidRPr="00B3663D" w:rsidR="005A771B">
        <w:rPr>
          <w:sz w:val="20"/>
        </w:rPr>
        <w:t xml:space="preserve"> </w:t>
      </w:r>
      <w:r w:rsidRPr="00B3663D">
        <w:rPr>
          <w:sz w:val="20"/>
        </w:rPr>
        <w:t>öngörürsünüz,</w:t>
      </w:r>
      <w:r w:rsidRPr="00B3663D" w:rsidR="005A771B">
        <w:rPr>
          <w:sz w:val="20"/>
        </w:rPr>
        <w:t xml:space="preserve"> </w:t>
      </w:r>
      <w:r w:rsidRPr="00B3663D">
        <w:rPr>
          <w:sz w:val="20"/>
        </w:rPr>
        <w:t>bilirsiniz,</w:t>
      </w:r>
      <w:r w:rsidRPr="00B3663D" w:rsidR="005A771B">
        <w:rPr>
          <w:sz w:val="20"/>
        </w:rPr>
        <w:t xml:space="preserve"> </w:t>
      </w:r>
      <w:r w:rsidRPr="00B3663D">
        <w:rPr>
          <w:sz w:val="20"/>
        </w:rPr>
        <w:t>bu</w:t>
      </w:r>
      <w:r w:rsidRPr="00B3663D" w:rsidR="005A771B">
        <w:rPr>
          <w:sz w:val="20"/>
        </w:rPr>
        <w:t xml:space="preserve"> </w:t>
      </w:r>
      <w:r w:rsidRPr="00B3663D">
        <w:rPr>
          <w:sz w:val="20"/>
        </w:rPr>
        <w:t>sonucu</w:t>
      </w:r>
      <w:r w:rsidRPr="00B3663D" w:rsidR="005A771B">
        <w:rPr>
          <w:sz w:val="20"/>
        </w:rPr>
        <w:t xml:space="preserve"> </w:t>
      </w:r>
      <w:r w:rsidRPr="00B3663D">
        <w:rPr>
          <w:sz w:val="20"/>
        </w:rPr>
        <w:t>bile</w:t>
      </w:r>
      <w:r w:rsidRPr="00B3663D" w:rsidR="005A771B">
        <w:rPr>
          <w:sz w:val="20"/>
        </w:rPr>
        <w:t xml:space="preserve"> </w:t>
      </w:r>
      <w:r w:rsidRPr="00B3663D">
        <w:rPr>
          <w:sz w:val="20"/>
        </w:rPr>
        <w:t>bile,</w:t>
      </w:r>
      <w:r w:rsidRPr="00B3663D" w:rsidR="005A771B">
        <w:rPr>
          <w:sz w:val="20"/>
        </w:rPr>
        <w:t xml:space="preserve"> </w:t>
      </w:r>
      <w:r w:rsidRPr="00B3663D">
        <w:rPr>
          <w:sz w:val="20"/>
        </w:rPr>
        <w:t>sonucu</w:t>
      </w:r>
      <w:r w:rsidRPr="00B3663D" w:rsidR="005A771B">
        <w:rPr>
          <w:sz w:val="20"/>
        </w:rPr>
        <w:t xml:space="preserve"> </w:t>
      </w:r>
      <w:r w:rsidRPr="00B3663D">
        <w:rPr>
          <w:sz w:val="20"/>
        </w:rPr>
        <w:t>istemezsiniz</w:t>
      </w:r>
      <w:r w:rsidRPr="00B3663D" w:rsidR="005A771B">
        <w:rPr>
          <w:sz w:val="20"/>
        </w:rPr>
        <w:t xml:space="preserve"> </w:t>
      </w:r>
      <w:r w:rsidRPr="00B3663D">
        <w:rPr>
          <w:sz w:val="20"/>
        </w:rPr>
        <w:t>ama</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gerekçeyle,</w:t>
      </w:r>
      <w:r w:rsidRPr="00B3663D" w:rsidR="005A771B">
        <w:rPr>
          <w:sz w:val="20"/>
        </w:rPr>
        <w:t xml:space="preserve"> </w:t>
      </w:r>
      <w:r w:rsidRPr="00B3663D">
        <w:rPr>
          <w:sz w:val="20"/>
        </w:rPr>
        <w:t>mesela</w:t>
      </w:r>
      <w:r w:rsidRPr="00B3663D" w:rsidR="005A771B">
        <w:rPr>
          <w:sz w:val="20"/>
        </w:rPr>
        <w:t xml:space="preserve"> </w:t>
      </w:r>
      <w:r w:rsidRPr="00B3663D">
        <w:rPr>
          <w:sz w:val="20"/>
        </w:rPr>
        <w:t>şanstır</w:t>
      </w:r>
      <w:r w:rsidRPr="00B3663D" w:rsidR="005A771B">
        <w:rPr>
          <w:sz w:val="20"/>
        </w:rPr>
        <w:t xml:space="preserve"> </w:t>
      </w:r>
      <w:r w:rsidRPr="00B3663D">
        <w:rPr>
          <w:sz w:val="20"/>
        </w:rPr>
        <w:t>bu,</w:t>
      </w:r>
      <w:r w:rsidRPr="00B3663D" w:rsidR="005A771B">
        <w:rPr>
          <w:sz w:val="20"/>
        </w:rPr>
        <w:t xml:space="preserve"> </w:t>
      </w:r>
      <w:r w:rsidRPr="00B3663D">
        <w:rPr>
          <w:sz w:val="20"/>
        </w:rPr>
        <w:t>mesela</w:t>
      </w:r>
      <w:r w:rsidRPr="00B3663D" w:rsidR="005A771B">
        <w:rPr>
          <w:sz w:val="20"/>
        </w:rPr>
        <w:t xml:space="preserve"> </w:t>
      </w:r>
      <w:r w:rsidRPr="00B3663D">
        <w:rPr>
          <w:sz w:val="20"/>
        </w:rPr>
        <w:t>tecrübedir</w:t>
      </w:r>
      <w:r w:rsidRPr="00B3663D" w:rsidR="005A771B">
        <w:rPr>
          <w:sz w:val="20"/>
        </w:rPr>
        <w:t xml:space="preserve"> </w:t>
      </w:r>
      <w:r w:rsidRPr="00B3663D">
        <w:rPr>
          <w:sz w:val="20"/>
        </w:rPr>
        <w:t>bu;</w:t>
      </w:r>
      <w:r w:rsidRPr="00B3663D" w:rsidR="005A771B">
        <w:rPr>
          <w:sz w:val="20"/>
        </w:rPr>
        <w:t xml:space="preserve"> </w:t>
      </w:r>
      <w:r w:rsidRPr="00B3663D">
        <w:rPr>
          <w:sz w:val="20"/>
        </w:rPr>
        <w:t>bu</w:t>
      </w:r>
      <w:r w:rsidRPr="00B3663D" w:rsidR="005A771B">
        <w:rPr>
          <w:sz w:val="20"/>
        </w:rPr>
        <w:t xml:space="preserve"> </w:t>
      </w:r>
      <w:r w:rsidRPr="00B3663D">
        <w:rPr>
          <w:sz w:val="20"/>
        </w:rPr>
        <w:t>tip</w:t>
      </w:r>
      <w:r w:rsidRPr="00B3663D" w:rsidR="005A771B">
        <w:rPr>
          <w:sz w:val="20"/>
        </w:rPr>
        <w:t xml:space="preserve"> </w:t>
      </w:r>
      <w:r w:rsidRPr="00B3663D">
        <w:rPr>
          <w:sz w:val="20"/>
        </w:rPr>
        <w:t>gerekçelerle</w:t>
      </w:r>
      <w:r w:rsidRPr="00B3663D" w:rsidR="005A771B">
        <w:rPr>
          <w:sz w:val="20"/>
        </w:rPr>
        <w:t xml:space="preserve"> </w:t>
      </w:r>
      <w:r w:rsidRPr="00B3663D">
        <w:rPr>
          <w:sz w:val="20"/>
        </w:rPr>
        <w:t>buna</w:t>
      </w:r>
      <w:r w:rsidRPr="00B3663D" w:rsidR="005A771B">
        <w:rPr>
          <w:sz w:val="20"/>
        </w:rPr>
        <w:t xml:space="preserve"> </w:t>
      </w:r>
      <w:r w:rsidRPr="00B3663D">
        <w:rPr>
          <w:sz w:val="20"/>
        </w:rPr>
        <w:t>rağmen</w:t>
      </w:r>
      <w:r w:rsidRPr="00B3663D" w:rsidR="005A771B">
        <w:rPr>
          <w:sz w:val="20"/>
        </w:rPr>
        <w:t xml:space="preserve"> </w:t>
      </w:r>
      <w:r w:rsidRPr="00B3663D">
        <w:rPr>
          <w:sz w:val="20"/>
        </w:rPr>
        <w:t>bir</w:t>
      </w:r>
      <w:r w:rsidRPr="00B3663D" w:rsidR="005A771B">
        <w:rPr>
          <w:sz w:val="20"/>
        </w:rPr>
        <w:t xml:space="preserve"> </w:t>
      </w:r>
      <w:r w:rsidRPr="00B3663D">
        <w:rPr>
          <w:sz w:val="20"/>
        </w:rPr>
        <w:t>irade</w:t>
      </w:r>
      <w:r w:rsidRPr="00B3663D" w:rsidR="005A771B">
        <w:rPr>
          <w:sz w:val="20"/>
        </w:rPr>
        <w:t xml:space="preserve"> </w:t>
      </w:r>
      <w:r w:rsidRPr="00B3663D">
        <w:rPr>
          <w:sz w:val="20"/>
        </w:rPr>
        <w:t>ortaya</w:t>
      </w:r>
      <w:r w:rsidRPr="00B3663D" w:rsidR="005A771B">
        <w:rPr>
          <w:sz w:val="20"/>
        </w:rPr>
        <w:t xml:space="preserve"> </w:t>
      </w:r>
      <w:r w:rsidRPr="00B3663D">
        <w:rPr>
          <w:sz w:val="20"/>
        </w:rPr>
        <w:t>koyarsınız</w:t>
      </w:r>
      <w:r w:rsidRPr="00B3663D" w:rsidR="005A771B">
        <w:rPr>
          <w:sz w:val="20"/>
        </w:rPr>
        <w:t xml:space="preserve"> </w:t>
      </w:r>
      <w:r w:rsidRPr="00B3663D">
        <w:rPr>
          <w:sz w:val="20"/>
        </w:rPr>
        <w:t>ve</w:t>
      </w:r>
      <w:r w:rsidRPr="00B3663D" w:rsidR="005A771B">
        <w:rPr>
          <w:sz w:val="20"/>
        </w:rPr>
        <w:t xml:space="preserve"> </w:t>
      </w:r>
      <w:r w:rsidRPr="00B3663D">
        <w:rPr>
          <w:sz w:val="20"/>
        </w:rPr>
        <w:t>maalesef</w:t>
      </w:r>
      <w:r w:rsidRPr="00B3663D" w:rsidR="005A771B">
        <w:rPr>
          <w:sz w:val="20"/>
        </w:rPr>
        <w:t xml:space="preserve"> </w:t>
      </w:r>
      <w:r w:rsidRPr="00B3663D">
        <w:rPr>
          <w:sz w:val="20"/>
        </w:rPr>
        <w:t>istenmeyen</w:t>
      </w:r>
      <w:r w:rsidRPr="00B3663D" w:rsidR="005A771B">
        <w:rPr>
          <w:sz w:val="20"/>
        </w:rPr>
        <w:t xml:space="preserve"> </w:t>
      </w:r>
      <w:r w:rsidRPr="00B3663D">
        <w:rPr>
          <w:sz w:val="20"/>
        </w:rPr>
        <w:t>sonuç</w:t>
      </w:r>
      <w:r w:rsidRPr="00B3663D" w:rsidR="005A771B">
        <w:rPr>
          <w:sz w:val="20"/>
        </w:rPr>
        <w:t xml:space="preserve"> </w:t>
      </w:r>
      <w:r w:rsidRPr="00B3663D">
        <w:rPr>
          <w:sz w:val="20"/>
        </w:rPr>
        <w:t>ortaya</w:t>
      </w:r>
      <w:r w:rsidRPr="00B3663D" w:rsidR="005A771B">
        <w:rPr>
          <w:sz w:val="20"/>
        </w:rPr>
        <w:t xml:space="preserve"> </w:t>
      </w:r>
      <w:r w:rsidRPr="00B3663D">
        <w:rPr>
          <w:sz w:val="20"/>
        </w:rPr>
        <w:t>doğar.</w:t>
      </w:r>
      <w:r w:rsidRPr="00B3663D" w:rsidR="005A771B">
        <w:rPr>
          <w:sz w:val="20"/>
        </w:rPr>
        <w:t xml:space="preserve"> </w:t>
      </w:r>
      <w:r w:rsidRPr="00B3663D">
        <w:rPr>
          <w:sz w:val="20"/>
        </w:rPr>
        <w:t>Bunun</w:t>
      </w:r>
      <w:r w:rsidRPr="00B3663D" w:rsidR="005A771B">
        <w:rPr>
          <w:sz w:val="20"/>
        </w:rPr>
        <w:t xml:space="preserve"> </w:t>
      </w:r>
      <w:r w:rsidRPr="00B3663D">
        <w:rPr>
          <w:sz w:val="20"/>
        </w:rPr>
        <w:t>adı</w:t>
      </w:r>
      <w:r w:rsidRPr="00B3663D" w:rsidR="005A771B">
        <w:rPr>
          <w:sz w:val="20"/>
        </w:rPr>
        <w:t xml:space="preserve"> </w:t>
      </w:r>
      <w:r w:rsidRPr="00B3663D">
        <w:rPr>
          <w:sz w:val="20"/>
        </w:rPr>
        <w:t>da</w:t>
      </w:r>
      <w:r w:rsidRPr="00B3663D" w:rsidR="005A771B">
        <w:rPr>
          <w:sz w:val="20"/>
        </w:rPr>
        <w:t xml:space="preserve"> </w:t>
      </w:r>
      <w:r w:rsidRPr="00B3663D">
        <w:rPr>
          <w:sz w:val="20"/>
        </w:rPr>
        <w:t>bilinçli</w:t>
      </w:r>
      <w:r w:rsidRPr="00B3663D" w:rsidR="005A771B">
        <w:rPr>
          <w:sz w:val="20"/>
        </w:rPr>
        <w:t xml:space="preserve"> </w:t>
      </w:r>
      <w:r w:rsidRPr="00B3663D">
        <w:rPr>
          <w:sz w:val="20"/>
        </w:rPr>
        <w:t>taksirdir.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bir</w:t>
      </w:r>
      <w:r w:rsidRPr="00B3663D" w:rsidR="005A771B">
        <w:rPr>
          <w:sz w:val="20"/>
        </w:rPr>
        <w:t xml:space="preserve"> </w:t>
      </w:r>
      <w:r w:rsidRPr="00B3663D">
        <w:rPr>
          <w:sz w:val="20"/>
        </w:rPr>
        <w:t>demir</w:t>
      </w:r>
      <w:r w:rsidRPr="00B3663D" w:rsidR="005A771B">
        <w:rPr>
          <w:sz w:val="20"/>
        </w:rPr>
        <w:t xml:space="preserve"> </w:t>
      </w:r>
      <w:r w:rsidRPr="00B3663D">
        <w:rPr>
          <w:sz w:val="20"/>
        </w:rPr>
        <w:t>yolu</w:t>
      </w:r>
      <w:r w:rsidRPr="00B3663D" w:rsidR="005A771B">
        <w:rPr>
          <w:sz w:val="20"/>
        </w:rPr>
        <w:t xml:space="preserve"> </w:t>
      </w:r>
      <w:r w:rsidRPr="00B3663D">
        <w:rPr>
          <w:sz w:val="20"/>
        </w:rPr>
        <w:t>yaptınız</w:t>
      </w:r>
      <w:r w:rsidRPr="00B3663D" w:rsidR="005A771B">
        <w:rPr>
          <w:sz w:val="20"/>
        </w:rPr>
        <w:t xml:space="preserve"> </w:t>
      </w:r>
      <w:r w:rsidRPr="00B3663D">
        <w:rPr>
          <w:sz w:val="20"/>
        </w:rPr>
        <w:t>ancak</w:t>
      </w:r>
      <w:r w:rsidRPr="00B3663D" w:rsidR="005A771B">
        <w:rPr>
          <w:sz w:val="20"/>
        </w:rPr>
        <w:t xml:space="preserve"> </w:t>
      </w:r>
      <w:r w:rsidRPr="00B3663D">
        <w:rPr>
          <w:sz w:val="20"/>
        </w:rPr>
        <w:t>onu</w:t>
      </w:r>
      <w:r w:rsidRPr="00B3663D" w:rsidR="005A771B">
        <w:rPr>
          <w:sz w:val="20"/>
        </w:rPr>
        <w:t xml:space="preserve"> </w:t>
      </w:r>
      <w:r w:rsidRPr="00B3663D">
        <w:rPr>
          <w:sz w:val="20"/>
        </w:rPr>
        <w:t>tamamlamadınız.</w:t>
      </w:r>
      <w:r w:rsidRPr="00B3663D" w:rsidR="005A771B">
        <w:rPr>
          <w:sz w:val="20"/>
        </w:rPr>
        <w:t xml:space="preserve"> </w:t>
      </w:r>
      <w:r w:rsidRPr="00B3663D">
        <w:rPr>
          <w:sz w:val="20"/>
        </w:rPr>
        <w:t>Bir</w:t>
      </w:r>
      <w:r w:rsidRPr="00B3663D" w:rsidR="005A771B">
        <w:rPr>
          <w:sz w:val="20"/>
        </w:rPr>
        <w:t xml:space="preserve"> </w:t>
      </w:r>
      <w:r w:rsidRPr="00B3663D">
        <w:rPr>
          <w:sz w:val="20"/>
        </w:rPr>
        <w:t>sinyalizasyon</w:t>
      </w:r>
      <w:r w:rsidRPr="00B3663D" w:rsidR="005A771B">
        <w:rPr>
          <w:sz w:val="20"/>
        </w:rPr>
        <w:t xml:space="preserve"> </w:t>
      </w:r>
      <w:r w:rsidRPr="00B3663D">
        <w:rPr>
          <w:sz w:val="20"/>
        </w:rPr>
        <w:t>sistemi</w:t>
      </w:r>
      <w:r w:rsidRPr="00B3663D" w:rsidR="005A771B">
        <w:rPr>
          <w:sz w:val="20"/>
        </w:rPr>
        <w:t xml:space="preserve"> </w:t>
      </w:r>
      <w:r w:rsidRPr="00B3663D">
        <w:rPr>
          <w:sz w:val="20"/>
        </w:rPr>
        <w:t>kurmadan</w:t>
      </w:r>
      <w:r w:rsidRPr="00B3663D" w:rsidR="005A771B">
        <w:rPr>
          <w:sz w:val="20"/>
        </w:rPr>
        <w:t xml:space="preserve"> </w:t>
      </w:r>
      <w:r w:rsidRPr="00B3663D">
        <w:rPr>
          <w:sz w:val="20"/>
        </w:rPr>
        <w:t>eksik</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o</w:t>
      </w:r>
      <w:r w:rsidRPr="00B3663D" w:rsidR="005A771B">
        <w:rPr>
          <w:sz w:val="20"/>
        </w:rPr>
        <w:t xml:space="preserve"> </w:t>
      </w:r>
      <w:r w:rsidRPr="00B3663D">
        <w:rPr>
          <w:sz w:val="20"/>
        </w:rPr>
        <w:t>demir</w:t>
      </w:r>
      <w:r w:rsidRPr="00B3663D" w:rsidR="005A771B">
        <w:rPr>
          <w:sz w:val="20"/>
        </w:rPr>
        <w:t xml:space="preserve"> </w:t>
      </w:r>
      <w:r w:rsidRPr="00B3663D">
        <w:rPr>
          <w:sz w:val="20"/>
        </w:rPr>
        <w:t>yolunu</w:t>
      </w:r>
      <w:r w:rsidRPr="00B3663D" w:rsidR="005A771B">
        <w:rPr>
          <w:sz w:val="20"/>
        </w:rPr>
        <w:t xml:space="preserve"> </w:t>
      </w:r>
      <w:r w:rsidRPr="00B3663D">
        <w:rPr>
          <w:sz w:val="20"/>
        </w:rPr>
        <w:t>sadece</w:t>
      </w:r>
      <w:r w:rsidRPr="00B3663D" w:rsidR="005A771B">
        <w:rPr>
          <w:sz w:val="20"/>
        </w:rPr>
        <w:t xml:space="preserve"> </w:t>
      </w:r>
      <w:r w:rsidRPr="00B3663D">
        <w:rPr>
          <w:sz w:val="20"/>
        </w:rPr>
        <w:t>seçime</w:t>
      </w:r>
      <w:r w:rsidRPr="00B3663D" w:rsidR="005A771B">
        <w:rPr>
          <w:sz w:val="20"/>
        </w:rPr>
        <w:t xml:space="preserve"> </w:t>
      </w:r>
      <w:r w:rsidRPr="00B3663D">
        <w:rPr>
          <w:sz w:val="20"/>
        </w:rPr>
        <w:t>yetiştirebilmek</w:t>
      </w:r>
      <w:r w:rsidRPr="00B3663D" w:rsidR="005A771B">
        <w:rPr>
          <w:sz w:val="20"/>
        </w:rPr>
        <w:t xml:space="preserve"> </w:t>
      </w:r>
      <w:r w:rsidRPr="00B3663D">
        <w:rPr>
          <w:sz w:val="20"/>
        </w:rPr>
        <w:t>için</w:t>
      </w:r>
      <w:r w:rsidRPr="00B3663D" w:rsidR="005A771B">
        <w:rPr>
          <w:sz w:val="20"/>
        </w:rPr>
        <w:t xml:space="preserve"> </w:t>
      </w:r>
      <w:r w:rsidRPr="00B3663D">
        <w:rPr>
          <w:sz w:val="20"/>
        </w:rPr>
        <w:t>ve</w:t>
      </w:r>
      <w:r w:rsidRPr="00B3663D" w:rsidR="005A771B">
        <w:rPr>
          <w:sz w:val="20"/>
        </w:rPr>
        <w:t xml:space="preserve"> </w:t>
      </w:r>
      <w:r w:rsidRPr="00B3663D">
        <w:rPr>
          <w:sz w:val="20"/>
        </w:rPr>
        <w:t>oy</w:t>
      </w:r>
      <w:r w:rsidRPr="00B3663D" w:rsidR="005A771B">
        <w:rPr>
          <w:sz w:val="20"/>
        </w:rPr>
        <w:t xml:space="preserve"> </w:t>
      </w:r>
      <w:r w:rsidRPr="00B3663D">
        <w:rPr>
          <w:sz w:val="20"/>
        </w:rPr>
        <w:t>kaygısıyla</w:t>
      </w:r>
      <w:r w:rsidRPr="00B3663D" w:rsidR="005A771B">
        <w:rPr>
          <w:sz w:val="20"/>
        </w:rPr>
        <w:t xml:space="preserve"> </w:t>
      </w:r>
      <w:r w:rsidRPr="00B3663D">
        <w:rPr>
          <w:sz w:val="20"/>
        </w:rPr>
        <w:t>açtınız</w:t>
      </w:r>
      <w:r w:rsidRPr="00B3663D" w:rsidR="005A771B">
        <w:rPr>
          <w:sz w:val="20"/>
        </w:rPr>
        <w:t xml:space="preserve"> </w:t>
      </w:r>
      <w:r w:rsidRPr="00B3663D">
        <w:rPr>
          <w:sz w:val="20"/>
        </w:rPr>
        <w:t>ve</w:t>
      </w:r>
      <w:r w:rsidRPr="00B3663D" w:rsidR="005A771B">
        <w:rPr>
          <w:sz w:val="20"/>
        </w:rPr>
        <w:t xml:space="preserve"> </w:t>
      </w:r>
      <w:r w:rsidRPr="00B3663D">
        <w:rPr>
          <w:sz w:val="20"/>
        </w:rPr>
        <w:t>9</w:t>
      </w:r>
      <w:r w:rsidRPr="00B3663D" w:rsidR="005A771B">
        <w:rPr>
          <w:sz w:val="20"/>
        </w:rPr>
        <w:t xml:space="preserve"> </w:t>
      </w:r>
      <w:r w:rsidRPr="00B3663D">
        <w:rPr>
          <w:sz w:val="20"/>
        </w:rPr>
        <w:t>canımızın</w:t>
      </w:r>
      <w:r w:rsidRPr="00B3663D" w:rsidR="005A771B">
        <w:rPr>
          <w:sz w:val="20"/>
        </w:rPr>
        <w:t xml:space="preserve"> </w:t>
      </w:r>
      <w:r w:rsidRPr="00B3663D">
        <w:rPr>
          <w:sz w:val="20"/>
        </w:rPr>
        <w:t>ölümüne</w:t>
      </w:r>
      <w:r w:rsidRPr="00B3663D" w:rsidR="005A771B">
        <w:rPr>
          <w:sz w:val="20"/>
        </w:rPr>
        <w:t xml:space="preserve"> </w:t>
      </w:r>
      <w:r w:rsidRPr="00B3663D">
        <w:rPr>
          <w:sz w:val="20"/>
        </w:rPr>
        <w:t>sebep</w:t>
      </w:r>
      <w:r w:rsidRPr="00B3663D" w:rsidR="005A771B">
        <w:rPr>
          <w:sz w:val="20"/>
        </w:rPr>
        <w:t xml:space="preserve"> </w:t>
      </w:r>
      <w:r w:rsidRPr="00B3663D">
        <w:rPr>
          <w:sz w:val="20"/>
        </w:rPr>
        <w:t>oldunuz.</w:t>
      </w:r>
      <w:r w:rsidRPr="00B3663D" w:rsidR="005A771B">
        <w:rPr>
          <w:sz w:val="20"/>
        </w:rPr>
        <w:t xml:space="preserve"> </w:t>
      </w:r>
      <w:r w:rsidRPr="00B3663D">
        <w:rPr>
          <w:sz w:val="20"/>
        </w:rPr>
        <w:t>Elbette</w:t>
      </w:r>
      <w:r w:rsidRPr="00B3663D" w:rsidR="005A771B">
        <w:rPr>
          <w:sz w:val="20"/>
        </w:rPr>
        <w:t xml:space="preserve"> </w:t>
      </w:r>
      <w:r w:rsidRPr="00B3663D">
        <w:rPr>
          <w:sz w:val="20"/>
        </w:rPr>
        <w:t>bu</w:t>
      </w:r>
      <w:r w:rsidRPr="00B3663D" w:rsidR="005A771B">
        <w:rPr>
          <w:sz w:val="20"/>
        </w:rPr>
        <w:t xml:space="preserve"> </w:t>
      </w:r>
      <w:r w:rsidRPr="00B3663D">
        <w:rPr>
          <w:sz w:val="20"/>
        </w:rPr>
        <w:t>sonucu</w:t>
      </w:r>
      <w:r w:rsidRPr="00B3663D" w:rsidR="005A771B">
        <w:rPr>
          <w:sz w:val="20"/>
        </w:rPr>
        <w:t xml:space="preserve"> </w:t>
      </w:r>
      <w:r w:rsidRPr="00B3663D">
        <w:rPr>
          <w:sz w:val="20"/>
        </w:rPr>
        <w:t>hiç</w:t>
      </w:r>
      <w:r w:rsidRPr="00B3663D" w:rsidR="005A771B">
        <w:rPr>
          <w:sz w:val="20"/>
        </w:rPr>
        <w:t xml:space="preserve"> </w:t>
      </w:r>
      <w:r w:rsidRPr="00B3663D">
        <w:rPr>
          <w:sz w:val="20"/>
        </w:rPr>
        <w:t>kimse</w:t>
      </w:r>
      <w:r w:rsidRPr="00B3663D" w:rsidR="005A771B">
        <w:rPr>
          <w:sz w:val="20"/>
        </w:rPr>
        <w:t xml:space="preserve"> </w:t>
      </w:r>
      <w:r w:rsidRPr="00B3663D">
        <w:rPr>
          <w:sz w:val="20"/>
        </w:rPr>
        <w:t>istemez</w:t>
      </w:r>
      <w:r w:rsidRPr="00B3663D" w:rsidR="005A771B">
        <w:rPr>
          <w:sz w:val="20"/>
        </w:rPr>
        <w:t xml:space="preserve"> </w:t>
      </w:r>
      <w:r w:rsidRPr="00B3663D">
        <w:rPr>
          <w:sz w:val="20"/>
        </w:rPr>
        <w:t>ama</w:t>
      </w:r>
      <w:r w:rsidRPr="00B3663D" w:rsidR="005A771B">
        <w:rPr>
          <w:sz w:val="20"/>
        </w:rPr>
        <w:t xml:space="preserve"> </w:t>
      </w:r>
      <w:r w:rsidRPr="00B3663D">
        <w:rPr>
          <w:sz w:val="20"/>
        </w:rPr>
        <w:t>bu</w:t>
      </w:r>
      <w:r w:rsidRPr="00B3663D" w:rsidR="005A771B">
        <w:rPr>
          <w:sz w:val="20"/>
        </w:rPr>
        <w:t xml:space="preserve"> </w:t>
      </w:r>
      <w:r w:rsidRPr="00B3663D">
        <w:rPr>
          <w:sz w:val="20"/>
        </w:rPr>
        <w:t>sonucu</w:t>
      </w:r>
      <w:r w:rsidRPr="00B3663D" w:rsidR="005A771B">
        <w:rPr>
          <w:sz w:val="20"/>
        </w:rPr>
        <w:t xml:space="preserve"> </w:t>
      </w:r>
      <w:r w:rsidRPr="00B3663D">
        <w:rPr>
          <w:sz w:val="20"/>
        </w:rPr>
        <w:t>öngöre</w:t>
      </w:r>
      <w:r w:rsidRPr="00B3663D" w:rsidR="005A771B">
        <w:rPr>
          <w:sz w:val="20"/>
        </w:rPr>
        <w:t xml:space="preserve"> </w:t>
      </w:r>
      <w:r w:rsidRPr="00B3663D">
        <w:rPr>
          <w:sz w:val="20"/>
        </w:rPr>
        <w:t>göre</w:t>
      </w:r>
      <w:r w:rsidRPr="00B3663D" w:rsidR="005A771B">
        <w:rPr>
          <w:sz w:val="20"/>
        </w:rPr>
        <w:t xml:space="preserve"> </w:t>
      </w:r>
      <w:r w:rsidRPr="00B3663D">
        <w:rPr>
          <w:sz w:val="20"/>
        </w:rPr>
        <w:t>buna</w:t>
      </w:r>
      <w:r w:rsidRPr="00B3663D" w:rsidR="005A771B">
        <w:rPr>
          <w:sz w:val="20"/>
        </w:rPr>
        <w:t xml:space="preserve"> </w:t>
      </w:r>
      <w:r w:rsidRPr="00B3663D">
        <w:rPr>
          <w:sz w:val="20"/>
        </w:rPr>
        <w:t>sebep</w:t>
      </w:r>
      <w:r w:rsidRPr="00B3663D" w:rsidR="005A771B">
        <w:rPr>
          <w:sz w:val="20"/>
        </w:rPr>
        <w:t xml:space="preserve"> </w:t>
      </w:r>
      <w:r w:rsidRPr="00B3663D">
        <w:rPr>
          <w:sz w:val="20"/>
        </w:rPr>
        <w:t>olmak</w:t>
      </w:r>
      <w:r w:rsidRPr="00B3663D" w:rsidR="005A771B">
        <w:rPr>
          <w:sz w:val="20"/>
        </w:rPr>
        <w:t xml:space="preserve"> </w:t>
      </w:r>
      <w:r w:rsidRPr="00B3663D">
        <w:rPr>
          <w:sz w:val="20"/>
        </w:rPr>
        <w:t>bilinçli</w:t>
      </w:r>
      <w:r w:rsidRPr="00B3663D" w:rsidR="005A771B">
        <w:rPr>
          <w:sz w:val="20"/>
        </w:rPr>
        <w:t xml:space="preserve"> </w:t>
      </w:r>
      <w:r w:rsidRPr="00B3663D">
        <w:rPr>
          <w:sz w:val="20"/>
        </w:rPr>
        <w:t>taksirle</w:t>
      </w:r>
      <w:r w:rsidRPr="00B3663D" w:rsidR="005A771B">
        <w:rPr>
          <w:sz w:val="20"/>
        </w:rPr>
        <w:t xml:space="preserve"> </w:t>
      </w:r>
      <w:r w:rsidRPr="00B3663D">
        <w:rPr>
          <w:sz w:val="20"/>
        </w:rPr>
        <w:t>ölüme</w:t>
      </w:r>
      <w:r w:rsidRPr="00B3663D" w:rsidR="005A771B">
        <w:rPr>
          <w:sz w:val="20"/>
        </w:rPr>
        <w:t xml:space="preserve"> </w:t>
      </w:r>
      <w:r w:rsidRPr="00B3663D">
        <w:rPr>
          <w:sz w:val="20"/>
        </w:rPr>
        <w:t>sebep</w:t>
      </w:r>
      <w:r w:rsidRPr="00B3663D" w:rsidR="005A771B">
        <w:rPr>
          <w:sz w:val="20"/>
        </w:rPr>
        <w:t xml:space="preserve"> </w:t>
      </w:r>
      <w:r w:rsidRPr="00B3663D">
        <w:rPr>
          <w:sz w:val="20"/>
        </w:rPr>
        <w:t>olmaktır.</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kim</w:t>
      </w:r>
      <w:r w:rsidRPr="00B3663D" w:rsidR="005A771B">
        <w:rPr>
          <w:sz w:val="20"/>
        </w:rPr>
        <w:t xml:space="preserve"> </w:t>
      </w:r>
      <w:r w:rsidRPr="00B3663D">
        <w:rPr>
          <w:sz w:val="20"/>
        </w:rPr>
        <w:t>suçlu</w:t>
      </w:r>
      <w:r w:rsidRPr="00B3663D" w:rsidR="005A771B">
        <w:rPr>
          <w:sz w:val="20"/>
        </w:rPr>
        <w:t xml:space="preserve"> </w:t>
      </w:r>
      <w:r w:rsidRPr="00B3663D">
        <w:rPr>
          <w:sz w:val="20"/>
        </w:rPr>
        <w:t>burada?</w:t>
      </w:r>
      <w:r w:rsidRPr="00B3663D" w:rsidR="005A771B">
        <w:rPr>
          <w:sz w:val="20"/>
        </w:rPr>
        <w:t xml:space="preserve"> </w:t>
      </w:r>
      <w:r w:rsidRPr="00B3663D">
        <w:rPr>
          <w:sz w:val="20"/>
        </w:rPr>
        <w:t>3</w:t>
      </w:r>
      <w:r w:rsidRPr="00B3663D" w:rsidR="005A771B">
        <w:rPr>
          <w:sz w:val="20"/>
        </w:rPr>
        <w:t xml:space="preserve"> </w:t>
      </w:r>
      <w:r w:rsidRPr="00B3663D">
        <w:rPr>
          <w:sz w:val="20"/>
        </w:rPr>
        <w:t>işçi</w:t>
      </w:r>
      <w:r w:rsidRPr="00B3663D" w:rsidR="005A771B">
        <w:rPr>
          <w:sz w:val="20"/>
        </w:rPr>
        <w:t xml:space="preserve"> </w:t>
      </w:r>
      <w:r w:rsidRPr="00B3663D">
        <w:rPr>
          <w:sz w:val="20"/>
        </w:rPr>
        <w:t>tutuklandı;</w:t>
      </w:r>
      <w:r w:rsidRPr="00B3663D" w:rsidR="005A771B">
        <w:rPr>
          <w:sz w:val="20"/>
        </w:rPr>
        <w:t xml:space="preserve"> </w:t>
      </w:r>
      <w:r w:rsidRPr="00B3663D">
        <w:rPr>
          <w:sz w:val="20"/>
        </w:rPr>
        <w:t>elbette</w:t>
      </w:r>
      <w:r w:rsidRPr="00B3663D" w:rsidR="005A771B">
        <w:rPr>
          <w:sz w:val="20"/>
        </w:rPr>
        <w:t xml:space="preserve"> </w:t>
      </w:r>
      <w:r w:rsidRPr="00B3663D">
        <w:rPr>
          <w:sz w:val="20"/>
        </w:rPr>
        <w:t>vardır</w:t>
      </w:r>
      <w:r w:rsidRPr="00B3663D" w:rsidR="005A771B">
        <w:rPr>
          <w:sz w:val="20"/>
        </w:rPr>
        <w:t xml:space="preserve"> </w:t>
      </w:r>
      <w:r w:rsidRPr="00B3663D">
        <w:rPr>
          <w:sz w:val="20"/>
        </w:rPr>
        <w:t>yoktur</w:t>
      </w:r>
      <w:r w:rsidRPr="00B3663D" w:rsidR="005A771B">
        <w:rPr>
          <w:sz w:val="20"/>
        </w:rPr>
        <w:t xml:space="preserve"> </w:t>
      </w:r>
      <w:r w:rsidRPr="00B3663D">
        <w:rPr>
          <w:sz w:val="20"/>
        </w:rPr>
        <w:t>suçları</w:t>
      </w:r>
      <w:r w:rsidRPr="00B3663D" w:rsidR="005A771B">
        <w:rPr>
          <w:sz w:val="20"/>
        </w:rPr>
        <w:t xml:space="preserve"> </w:t>
      </w:r>
      <w:r w:rsidRPr="00B3663D">
        <w:rPr>
          <w:sz w:val="20"/>
        </w:rPr>
        <w:t>yargı</w:t>
      </w:r>
      <w:r w:rsidRPr="00B3663D" w:rsidR="005A771B">
        <w:rPr>
          <w:sz w:val="20"/>
        </w:rPr>
        <w:t xml:space="preserve"> </w:t>
      </w:r>
      <w:r w:rsidRPr="00B3663D">
        <w:rPr>
          <w:sz w:val="20"/>
        </w:rPr>
        <w:t>karar</w:t>
      </w:r>
      <w:r w:rsidRPr="00B3663D" w:rsidR="005A771B">
        <w:rPr>
          <w:sz w:val="20"/>
        </w:rPr>
        <w:t xml:space="preserve"> </w:t>
      </w:r>
      <w:r w:rsidRPr="00B3663D">
        <w:rPr>
          <w:sz w:val="20"/>
        </w:rPr>
        <w:t>verir</w:t>
      </w:r>
      <w:r w:rsidRPr="00B3663D" w:rsidR="005A771B">
        <w:rPr>
          <w:sz w:val="20"/>
        </w:rPr>
        <w:t xml:space="preserve"> </w:t>
      </w:r>
      <w:r w:rsidRPr="00B3663D">
        <w:rPr>
          <w:sz w:val="20"/>
        </w:rPr>
        <w:t>ama</w:t>
      </w:r>
      <w:r w:rsidRPr="00B3663D" w:rsidR="005A771B">
        <w:rPr>
          <w:sz w:val="20"/>
        </w:rPr>
        <w:t xml:space="preserve"> </w:t>
      </w:r>
      <w:r w:rsidRPr="00B3663D">
        <w:rPr>
          <w:sz w:val="20"/>
        </w:rPr>
        <w:t>sadece</w:t>
      </w:r>
      <w:r w:rsidRPr="00B3663D" w:rsidR="005A771B">
        <w:rPr>
          <w:sz w:val="20"/>
        </w:rPr>
        <w:t xml:space="preserve"> </w:t>
      </w:r>
      <w:r w:rsidRPr="00B3663D">
        <w:rPr>
          <w:sz w:val="20"/>
        </w:rPr>
        <w:t>bu</w:t>
      </w:r>
      <w:r w:rsidRPr="00B3663D" w:rsidR="005A771B">
        <w:rPr>
          <w:sz w:val="20"/>
        </w:rPr>
        <w:t xml:space="preserve"> </w:t>
      </w:r>
      <w:r w:rsidRPr="00B3663D">
        <w:rPr>
          <w:sz w:val="20"/>
        </w:rPr>
        <w:t>yetmez.</w:t>
      </w:r>
      <w:r w:rsidRPr="00B3663D" w:rsidR="005A771B">
        <w:rPr>
          <w:sz w:val="20"/>
        </w:rPr>
        <w:t xml:space="preserve"> </w:t>
      </w:r>
      <w:r w:rsidRPr="00B3663D">
        <w:rPr>
          <w:sz w:val="20"/>
        </w:rPr>
        <w:t>Burayı</w:t>
      </w:r>
      <w:r w:rsidRPr="00B3663D" w:rsidR="005A771B">
        <w:rPr>
          <w:sz w:val="20"/>
        </w:rPr>
        <w:t xml:space="preserve"> </w:t>
      </w:r>
      <w:r w:rsidRPr="00B3663D">
        <w:rPr>
          <w:sz w:val="20"/>
        </w:rPr>
        <w:t>ihale</w:t>
      </w:r>
      <w:r w:rsidRPr="00B3663D" w:rsidR="005A771B">
        <w:rPr>
          <w:sz w:val="20"/>
        </w:rPr>
        <w:t xml:space="preserve"> </w:t>
      </w:r>
      <w:r w:rsidRPr="00B3663D">
        <w:rPr>
          <w:sz w:val="20"/>
        </w:rPr>
        <w:t>eden</w:t>
      </w:r>
      <w:r w:rsidRPr="00B3663D" w:rsidR="005A771B">
        <w:rPr>
          <w:sz w:val="20"/>
        </w:rPr>
        <w:t xml:space="preserve"> </w:t>
      </w:r>
      <w:r w:rsidRPr="00B3663D">
        <w:rPr>
          <w:sz w:val="20"/>
        </w:rPr>
        <w:t>kimse</w:t>
      </w:r>
      <w:r w:rsidRPr="00B3663D" w:rsidR="005A771B">
        <w:rPr>
          <w:sz w:val="20"/>
        </w:rPr>
        <w:t xml:space="preserve"> </w:t>
      </w:r>
      <w:r w:rsidRPr="00B3663D">
        <w:rPr>
          <w:sz w:val="20"/>
        </w:rPr>
        <w:t>o</w:t>
      </w:r>
      <w:r w:rsidRPr="00B3663D" w:rsidR="005A771B">
        <w:rPr>
          <w:sz w:val="20"/>
        </w:rPr>
        <w:t xml:space="preserve"> </w:t>
      </w:r>
      <w:r w:rsidRPr="00B3663D">
        <w:rPr>
          <w:sz w:val="20"/>
        </w:rPr>
        <w:t>ortaktır</w:t>
      </w:r>
      <w:r w:rsidRPr="00B3663D" w:rsidR="005A771B">
        <w:rPr>
          <w:sz w:val="20"/>
        </w:rPr>
        <w:t xml:space="preserve"> </w:t>
      </w:r>
      <w:r w:rsidRPr="00B3663D">
        <w:rPr>
          <w:sz w:val="20"/>
        </w:rPr>
        <w:t>bu</w:t>
      </w:r>
      <w:r w:rsidRPr="00B3663D" w:rsidR="005A771B">
        <w:rPr>
          <w:sz w:val="20"/>
        </w:rPr>
        <w:t xml:space="preserve"> </w:t>
      </w:r>
      <w:r w:rsidRPr="00B3663D">
        <w:rPr>
          <w:sz w:val="20"/>
        </w:rPr>
        <w:t>ölümlere</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ihaleyi</w:t>
      </w:r>
      <w:r w:rsidRPr="00B3663D" w:rsidR="005A771B">
        <w:rPr>
          <w:sz w:val="20"/>
        </w:rPr>
        <w:t xml:space="preserve"> </w:t>
      </w:r>
      <w:r w:rsidRPr="00B3663D">
        <w:rPr>
          <w:sz w:val="20"/>
        </w:rPr>
        <w:t>verdiğiniz</w:t>
      </w:r>
      <w:r w:rsidRPr="00B3663D" w:rsidR="005A771B">
        <w:rPr>
          <w:sz w:val="20"/>
        </w:rPr>
        <w:t xml:space="preserve"> </w:t>
      </w:r>
      <w:r w:rsidRPr="00B3663D">
        <w:rPr>
          <w:sz w:val="20"/>
        </w:rPr>
        <w:t>yandaş</w:t>
      </w:r>
      <w:r w:rsidRPr="00B3663D" w:rsidR="005A771B">
        <w:rPr>
          <w:sz w:val="20"/>
        </w:rPr>
        <w:t xml:space="preserve"> </w:t>
      </w:r>
      <w:r w:rsidRPr="00B3663D">
        <w:rPr>
          <w:sz w:val="20"/>
        </w:rPr>
        <w:t>firma</w:t>
      </w:r>
      <w:r w:rsidRPr="00B3663D" w:rsidR="005A771B">
        <w:rPr>
          <w:sz w:val="20"/>
        </w:rPr>
        <w:t xml:space="preserve"> </w:t>
      </w:r>
      <w:r w:rsidRPr="00B3663D">
        <w:rPr>
          <w:sz w:val="20"/>
        </w:rPr>
        <w:t>bu</w:t>
      </w:r>
      <w:r w:rsidRPr="00B3663D" w:rsidR="005A771B">
        <w:rPr>
          <w:sz w:val="20"/>
        </w:rPr>
        <w:t xml:space="preserve"> </w:t>
      </w:r>
      <w:r w:rsidRPr="00B3663D">
        <w:rPr>
          <w:sz w:val="20"/>
        </w:rPr>
        <w:t>hâliyle</w:t>
      </w:r>
      <w:r w:rsidRPr="00B3663D" w:rsidR="005A771B">
        <w:rPr>
          <w:sz w:val="20"/>
        </w:rPr>
        <w:t xml:space="preserve"> </w:t>
      </w:r>
      <w:r w:rsidRPr="00B3663D">
        <w:rPr>
          <w:sz w:val="20"/>
        </w:rPr>
        <w:t>teslim</w:t>
      </w:r>
      <w:r w:rsidRPr="00B3663D" w:rsidR="005A771B">
        <w:rPr>
          <w:sz w:val="20"/>
        </w:rPr>
        <w:t xml:space="preserve"> </w:t>
      </w:r>
      <w:r w:rsidRPr="00B3663D">
        <w:rPr>
          <w:sz w:val="20"/>
        </w:rPr>
        <w:t>ettiyse</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ortaktır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işi</w:t>
      </w:r>
      <w:r w:rsidRPr="00B3663D" w:rsidR="005A771B">
        <w:rPr>
          <w:sz w:val="20"/>
        </w:rPr>
        <w:t xml:space="preserve"> </w:t>
      </w:r>
      <w:r w:rsidRPr="00B3663D">
        <w:rPr>
          <w:sz w:val="20"/>
        </w:rPr>
        <w:t>bile</w:t>
      </w:r>
      <w:r w:rsidRPr="00B3663D" w:rsidR="005A771B">
        <w:rPr>
          <w:sz w:val="20"/>
        </w:rPr>
        <w:t xml:space="preserve"> </w:t>
      </w:r>
      <w:r w:rsidRPr="00B3663D">
        <w:rPr>
          <w:sz w:val="20"/>
        </w:rPr>
        <w:t>bile</w:t>
      </w:r>
      <w:r w:rsidRPr="00B3663D" w:rsidR="005A771B">
        <w:rPr>
          <w:sz w:val="20"/>
        </w:rPr>
        <w:t xml:space="preserve"> </w:t>
      </w:r>
      <w:r w:rsidRPr="00B3663D">
        <w:rPr>
          <w:sz w:val="20"/>
        </w:rPr>
        <w:t>de</w:t>
      </w:r>
      <w:r w:rsidRPr="00B3663D" w:rsidR="005A771B">
        <w:rPr>
          <w:sz w:val="20"/>
        </w:rPr>
        <w:t xml:space="preserve"> </w:t>
      </w:r>
      <w:r w:rsidRPr="00B3663D">
        <w:rPr>
          <w:sz w:val="20"/>
        </w:rPr>
        <w:t>seçim</w:t>
      </w:r>
      <w:r w:rsidRPr="00B3663D" w:rsidR="005A771B">
        <w:rPr>
          <w:sz w:val="20"/>
        </w:rPr>
        <w:t xml:space="preserve"> </w:t>
      </w:r>
      <w:r w:rsidRPr="00B3663D">
        <w:rPr>
          <w:sz w:val="20"/>
        </w:rPr>
        <w:t>için</w:t>
      </w:r>
      <w:r w:rsidRPr="00B3663D" w:rsidR="005A771B">
        <w:rPr>
          <w:sz w:val="20"/>
        </w:rPr>
        <w:t xml:space="preserve"> </w:t>
      </w:r>
      <w:r w:rsidRPr="00B3663D">
        <w:rPr>
          <w:sz w:val="20"/>
        </w:rPr>
        <w:t>buranın</w:t>
      </w:r>
      <w:r w:rsidRPr="00B3663D" w:rsidR="005A771B">
        <w:rPr>
          <w:sz w:val="20"/>
        </w:rPr>
        <w:t xml:space="preserve"> </w:t>
      </w:r>
      <w:r w:rsidRPr="00B3663D">
        <w:rPr>
          <w:sz w:val="20"/>
        </w:rPr>
        <w:t>açılışını</w:t>
      </w:r>
      <w:r w:rsidRPr="00B3663D" w:rsidR="005A771B">
        <w:rPr>
          <w:sz w:val="20"/>
        </w:rPr>
        <w:t xml:space="preserve"> </w:t>
      </w:r>
      <w:r w:rsidRPr="00B3663D">
        <w:rPr>
          <w:sz w:val="20"/>
        </w:rPr>
        <w:t>yapan</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işe</w:t>
      </w:r>
      <w:r w:rsidRPr="00B3663D" w:rsidR="005A771B">
        <w:rPr>
          <w:sz w:val="20"/>
        </w:rPr>
        <w:t xml:space="preserve"> </w:t>
      </w:r>
      <w:r w:rsidRPr="00B3663D">
        <w:rPr>
          <w:sz w:val="20"/>
        </w:rPr>
        <w:t>ortaktır</w:t>
      </w:r>
      <w:r w:rsidRPr="00B3663D" w:rsidR="005A771B">
        <w:rPr>
          <w:sz w:val="20"/>
        </w:rPr>
        <w:t xml:space="preserve"> </w:t>
      </w:r>
      <w:r w:rsidRPr="00B3663D">
        <w:rPr>
          <w:sz w:val="20"/>
        </w:rPr>
        <w:t>ve</w:t>
      </w:r>
      <w:r w:rsidRPr="00B3663D" w:rsidR="005A771B">
        <w:rPr>
          <w:sz w:val="20"/>
        </w:rPr>
        <w:t xml:space="preserve"> </w:t>
      </w:r>
      <w:r w:rsidRPr="00B3663D">
        <w:rPr>
          <w:sz w:val="20"/>
        </w:rPr>
        <w:t>hepsinin</w:t>
      </w:r>
      <w:r w:rsidRPr="00B3663D" w:rsidR="005A771B">
        <w:rPr>
          <w:sz w:val="20"/>
        </w:rPr>
        <w:t xml:space="preserve"> </w:t>
      </w:r>
      <w:r w:rsidRPr="00B3663D">
        <w:rPr>
          <w:sz w:val="20"/>
        </w:rPr>
        <w:t>yargılanması</w:t>
      </w:r>
      <w:r w:rsidRPr="00B3663D" w:rsidR="005A771B">
        <w:rPr>
          <w:sz w:val="20"/>
        </w:rPr>
        <w:t xml:space="preserve"> </w:t>
      </w:r>
      <w:r w:rsidRPr="00B3663D">
        <w:rPr>
          <w:sz w:val="20"/>
        </w:rPr>
        <w:t>gerekir.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bu</w:t>
      </w:r>
      <w:r w:rsidRPr="00B3663D" w:rsidR="005A771B">
        <w:rPr>
          <w:sz w:val="20"/>
        </w:rPr>
        <w:t xml:space="preserve"> </w:t>
      </w:r>
      <w:r w:rsidRPr="00B3663D">
        <w:rPr>
          <w:sz w:val="20"/>
        </w:rPr>
        <w:t>saatte</w:t>
      </w:r>
      <w:r w:rsidRPr="00B3663D" w:rsidR="005A771B">
        <w:rPr>
          <w:sz w:val="20"/>
        </w:rPr>
        <w:t xml:space="preserve"> </w:t>
      </w:r>
      <w:r w:rsidRPr="00B3663D">
        <w:rPr>
          <w:sz w:val="20"/>
        </w:rPr>
        <w:t>bütçeyle</w:t>
      </w:r>
      <w:r w:rsidRPr="00B3663D" w:rsidR="005A771B">
        <w:rPr>
          <w:sz w:val="20"/>
        </w:rPr>
        <w:t xml:space="preserve"> </w:t>
      </w:r>
      <w:r w:rsidRPr="00B3663D">
        <w:rPr>
          <w:sz w:val="20"/>
        </w:rPr>
        <w:t>ilgili</w:t>
      </w:r>
      <w:r w:rsidRPr="00B3663D" w:rsidR="005A771B">
        <w:rPr>
          <w:sz w:val="20"/>
        </w:rPr>
        <w:t xml:space="preserve"> </w:t>
      </w:r>
      <w:r w:rsidRPr="00B3663D">
        <w:rPr>
          <w:sz w:val="20"/>
        </w:rPr>
        <w:t>rakamlara</w:t>
      </w:r>
      <w:r w:rsidRPr="00B3663D" w:rsidR="005A771B">
        <w:rPr>
          <w:sz w:val="20"/>
        </w:rPr>
        <w:t xml:space="preserve"> </w:t>
      </w:r>
      <w:r w:rsidRPr="00B3663D">
        <w:rPr>
          <w:sz w:val="20"/>
        </w:rPr>
        <w:t>girmeyeceğim</w:t>
      </w:r>
      <w:r w:rsidRPr="00B3663D" w:rsidR="005A771B">
        <w:rPr>
          <w:sz w:val="20"/>
        </w:rPr>
        <w:t xml:space="preserve"> </w:t>
      </w:r>
      <w:r w:rsidRPr="00B3663D">
        <w:rPr>
          <w:sz w:val="20"/>
        </w:rPr>
        <w:t>ama</w:t>
      </w:r>
      <w:r w:rsidRPr="00B3663D" w:rsidR="005A771B">
        <w:rPr>
          <w:sz w:val="20"/>
        </w:rPr>
        <w:t xml:space="preserve"> </w:t>
      </w:r>
      <w:r w:rsidRPr="00B3663D">
        <w:rPr>
          <w:sz w:val="20"/>
        </w:rPr>
        <w:t>sizinle</w:t>
      </w:r>
      <w:r w:rsidRPr="00B3663D" w:rsidR="005A771B">
        <w:rPr>
          <w:sz w:val="20"/>
        </w:rPr>
        <w:t xml:space="preserve"> </w:t>
      </w:r>
      <w:r w:rsidRPr="00B3663D">
        <w:rPr>
          <w:sz w:val="20"/>
        </w:rPr>
        <w:t>ben</w:t>
      </w:r>
      <w:r w:rsidRPr="00B3663D" w:rsidR="005A771B">
        <w:rPr>
          <w:sz w:val="20"/>
        </w:rPr>
        <w:t xml:space="preserve"> </w:t>
      </w:r>
      <w:r w:rsidRPr="00B3663D">
        <w:rPr>
          <w:sz w:val="20"/>
        </w:rPr>
        <w:t>bir</w:t>
      </w:r>
      <w:r w:rsidRPr="00B3663D" w:rsidR="005A771B">
        <w:rPr>
          <w:sz w:val="20"/>
        </w:rPr>
        <w:t xml:space="preserve"> </w:t>
      </w:r>
      <w:r w:rsidRPr="00B3663D">
        <w:rPr>
          <w:sz w:val="20"/>
        </w:rPr>
        <w:t>hikâyeyi</w:t>
      </w:r>
      <w:r w:rsidRPr="00B3663D" w:rsidR="005A771B">
        <w:rPr>
          <w:sz w:val="20"/>
        </w:rPr>
        <w:t xml:space="preserve"> </w:t>
      </w:r>
      <w:r w:rsidRPr="00B3663D">
        <w:rPr>
          <w:sz w:val="20"/>
        </w:rPr>
        <w:t>paylaşmak</w:t>
      </w:r>
      <w:r w:rsidRPr="00B3663D" w:rsidR="005A771B">
        <w:rPr>
          <w:sz w:val="20"/>
        </w:rPr>
        <w:t xml:space="preserve"> </w:t>
      </w:r>
      <w:r w:rsidRPr="00B3663D">
        <w:rPr>
          <w:sz w:val="20"/>
        </w:rPr>
        <w:t>isterim.</w:t>
      </w:r>
      <w:r w:rsidRPr="00B3663D" w:rsidR="005A771B">
        <w:rPr>
          <w:sz w:val="20"/>
        </w:rPr>
        <w:t xml:space="preserve"> </w:t>
      </w:r>
      <w:r w:rsidRPr="00B3663D">
        <w:rPr>
          <w:sz w:val="20"/>
        </w:rPr>
        <w:t>Diktatörün</w:t>
      </w:r>
      <w:r w:rsidRPr="00B3663D" w:rsidR="005A771B">
        <w:rPr>
          <w:sz w:val="20"/>
        </w:rPr>
        <w:t xml:space="preserve"> </w:t>
      </w:r>
      <w:r w:rsidRPr="00B3663D">
        <w:rPr>
          <w:sz w:val="20"/>
        </w:rPr>
        <w:t>biri</w:t>
      </w:r>
      <w:r w:rsidRPr="00B3663D" w:rsidR="005A771B">
        <w:rPr>
          <w:sz w:val="20"/>
        </w:rPr>
        <w:t xml:space="preserve"> </w:t>
      </w:r>
      <w:r w:rsidRPr="00B3663D">
        <w:rPr>
          <w:sz w:val="20"/>
        </w:rPr>
        <w:t>sarayından</w:t>
      </w:r>
      <w:r w:rsidRPr="00B3663D" w:rsidR="005A771B">
        <w:rPr>
          <w:sz w:val="20"/>
        </w:rPr>
        <w:t xml:space="preserve"> </w:t>
      </w:r>
      <w:r w:rsidRPr="00B3663D">
        <w:rPr>
          <w:sz w:val="20"/>
        </w:rPr>
        <w:t>çıkmış,</w:t>
      </w:r>
      <w:r w:rsidRPr="00B3663D" w:rsidR="005A771B">
        <w:rPr>
          <w:sz w:val="20"/>
        </w:rPr>
        <w:t xml:space="preserve"> </w:t>
      </w:r>
      <w:r w:rsidRPr="00B3663D">
        <w:rPr>
          <w:sz w:val="20"/>
        </w:rPr>
        <w:t>şehrin</w:t>
      </w:r>
      <w:r w:rsidRPr="00B3663D" w:rsidR="005A771B">
        <w:rPr>
          <w:sz w:val="20"/>
        </w:rPr>
        <w:t xml:space="preserve"> </w:t>
      </w:r>
      <w:r w:rsidRPr="00B3663D">
        <w:rPr>
          <w:sz w:val="20"/>
        </w:rPr>
        <w:t>merkezine</w:t>
      </w:r>
      <w:r w:rsidRPr="00B3663D" w:rsidR="005A771B">
        <w:rPr>
          <w:sz w:val="20"/>
        </w:rPr>
        <w:t xml:space="preserve"> </w:t>
      </w:r>
      <w:r w:rsidRPr="00B3663D">
        <w:rPr>
          <w:sz w:val="20"/>
        </w:rPr>
        <w:t>gelmiş</w:t>
      </w:r>
      <w:r w:rsidRPr="00B3663D" w:rsidR="005A771B">
        <w:rPr>
          <w:sz w:val="20"/>
        </w:rPr>
        <w:t xml:space="preserve"> </w:t>
      </w:r>
      <w:r w:rsidRPr="00B3663D">
        <w:rPr>
          <w:sz w:val="20"/>
        </w:rPr>
        <w:t>ve</w:t>
      </w:r>
      <w:r w:rsidRPr="00B3663D" w:rsidR="005A771B">
        <w:rPr>
          <w:sz w:val="20"/>
        </w:rPr>
        <w:t xml:space="preserve"> </w:t>
      </w:r>
      <w:r w:rsidRPr="00B3663D">
        <w:rPr>
          <w:sz w:val="20"/>
        </w:rPr>
        <w:t>en</w:t>
      </w:r>
      <w:r w:rsidRPr="00B3663D" w:rsidR="005A771B">
        <w:rPr>
          <w:sz w:val="20"/>
        </w:rPr>
        <w:t xml:space="preserve"> </w:t>
      </w:r>
      <w:r w:rsidRPr="00B3663D">
        <w:rPr>
          <w:sz w:val="20"/>
        </w:rPr>
        <w:t>lüks</w:t>
      </w:r>
      <w:r w:rsidRPr="00B3663D" w:rsidR="005A771B">
        <w:rPr>
          <w:sz w:val="20"/>
        </w:rPr>
        <w:t xml:space="preserve"> </w:t>
      </w:r>
      <w:r w:rsidRPr="00B3663D">
        <w:rPr>
          <w:sz w:val="20"/>
        </w:rPr>
        <w:t>lokantaya</w:t>
      </w:r>
      <w:r w:rsidRPr="00B3663D" w:rsidR="005A771B">
        <w:rPr>
          <w:sz w:val="20"/>
        </w:rPr>
        <w:t xml:space="preserve"> </w:t>
      </w:r>
      <w:r w:rsidRPr="00B3663D">
        <w:rPr>
          <w:sz w:val="20"/>
        </w:rPr>
        <w:t>girmiş.</w:t>
      </w:r>
      <w:r w:rsidRPr="00B3663D" w:rsidR="005A771B">
        <w:rPr>
          <w:sz w:val="20"/>
        </w:rPr>
        <w:t xml:space="preserve"> </w:t>
      </w:r>
      <w:r w:rsidRPr="00B3663D">
        <w:rPr>
          <w:sz w:val="20"/>
        </w:rPr>
        <w:t>Lokantada</w:t>
      </w:r>
      <w:r w:rsidRPr="00B3663D" w:rsidR="005A771B">
        <w:rPr>
          <w:sz w:val="20"/>
        </w:rPr>
        <w:t xml:space="preserve"> </w:t>
      </w:r>
      <w:r w:rsidRPr="00B3663D">
        <w:rPr>
          <w:sz w:val="20"/>
        </w:rPr>
        <w:t>tek</w:t>
      </w:r>
      <w:r w:rsidRPr="00B3663D" w:rsidR="005A771B">
        <w:rPr>
          <w:sz w:val="20"/>
        </w:rPr>
        <w:t xml:space="preserve"> </w:t>
      </w:r>
      <w:r w:rsidRPr="00B3663D">
        <w:rPr>
          <w:sz w:val="20"/>
        </w:rPr>
        <w:t>başına</w:t>
      </w:r>
      <w:r w:rsidRPr="00B3663D" w:rsidR="005A771B">
        <w:rPr>
          <w:sz w:val="20"/>
        </w:rPr>
        <w:t xml:space="preserve"> </w:t>
      </w:r>
      <w:r w:rsidRPr="00B3663D">
        <w:rPr>
          <w:sz w:val="20"/>
        </w:rPr>
        <w:t>oturan</w:t>
      </w:r>
      <w:r w:rsidRPr="00B3663D" w:rsidR="005A771B">
        <w:rPr>
          <w:sz w:val="20"/>
        </w:rPr>
        <w:t xml:space="preserve"> </w:t>
      </w:r>
      <w:r w:rsidRPr="00B3663D">
        <w:rPr>
          <w:sz w:val="20"/>
        </w:rPr>
        <w:t>bir</w:t>
      </w:r>
      <w:r w:rsidRPr="00B3663D" w:rsidR="005A771B">
        <w:rPr>
          <w:sz w:val="20"/>
        </w:rPr>
        <w:t xml:space="preserve"> </w:t>
      </w:r>
      <w:r w:rsidRPr="00B3663D">
        <w:rPr>
          <w:sz w:val="20"/>
        </w:rPr>
        <w:t>kişiyi</w:t>
      </w:r>
      <w:r w:rsidRPr="00B3663D" w:rsidR="005A771B">
        <w:rPr>
          <w:sz w:val="20"/>
        </w:rPr>
        <w:t xml:space="preserve"> </w:t>
      </w:r>
      <w:r w:rsidRPr="00B3663D">
        <w:rPr>
          <w:sz w:val="20"/>
        </w:rPr>
        <w:t>gözüne</w:t>
      </w:r>
      <w:r w:rsidRPr="00B3663D" w:rsidR="005A771B">
        <w:rPr>
          <w:sz w:val="20"/>
        </w:rPr>
        <w:t xml:space="preserve"> </w:t>
      </w:r>
      <w:r w:rsidRPr="00B3663D">
        <w:rPr>
          <w:sz w:val="20"/>
        </w:rPr>
        <w:t>kestirmiş,</w:t>
      </w:r>
      <w:r w:rsidRPr="00B3663D" w:rsidR="005A771B">
        <w:rPr>
          <w:sz w:val="20"/>
        </w:rPr>
        <w:t xml:space="preserve"> </w:t>
      </w:r>
      <w:r w:rsidRPr="00B3663D">
        <w:rPr>
          <w:sz w:val="20"/>
        </w:rPr>
        <w:t>yanına</w:t>
      </w:r>
      <w:r w:rsidRPr="00B3663D" w:rsidR="005A771B">
        <w:rPr>
          <w:sz w:val="20"/>
        </w:rPr>
        <w:t xml:space="preserve"> </w:t>
      </w:r>
      <w:r w:rsidRPr="00B3663D">
        <w:rPr>
          <w:sz w:val="20"/>
        </w:rPr>
        <w:t>yaklaştığında</w:t>
      </w:r>
      <w:r w:rsidRPr="00B3663D" w:rsidR="005A771B">
        <w:rPr>
          <w:sz w:val="20"/>
        </w:rPr>
        <w:t xml:space="preserve"> </w:t>
      </w:r>
      <w:r w:rsidRPr="00B3663D">
        <w:rPr>
          <w:sz w:val="20"/>
        </w:rPr>
        <w:t>bakmış</w:t>
      </w:r>
      <w:r w:rsidRPr="00B3663D" w:rsidR="005A771B">
        <w:rPr>
          <w:sz w:val="20"/>
        </w:rPr>
        <w:t xml:space="preserve"> </w:t>
      </w:r>
      <w:r w:rsidRPr="00B3663D">
        <w:rPr>
          <w:sz w:val="20"/>
        </w:rPr>
        <w:t>ki</w:t>
      </w:r>
      <w:r w:rsidRPr="00B3663D" w:rsidR="005A771B">
        <w:rPr>
          <w:sz w:val="20"/>
        </w:rPr>
        <w:t xml:space="preserve"> </w:t>
      </w:r>
      <w:r w:rsidRPr="00B3663D">
        <w:rPr>
          <w:sz w:val="20"/>
        </w:rPr>
        <w:t>masası</w:t>
      </w:r>
      <w:r w:rsidRPr="00B3663D" w:rsidR="005A771B">
        <w:rPr>
          <w:sz w:val="20"/>
        </w:rPr>
        <w:t xml:space="preserve"> </w:t>
      </w:r>
      <w:r w:rsidRPr="00B3663D">
        <w:rPr>
          <w:sz w:val="20"/>
        </w:rPr>
        <w:t>inanılmaz</w:t>
      </w:r>
      <w:r w:rsidRPr="00B3663D" w:rsidR="005A771B">
        <w:rPr>
          <w:sz w:val="20"/>
        </w:rPr>
        <w:t xml:space="preserve"> </w:t>
      </w:r>
      <w:r w:rsidRPr="00B3663D">
        <w:rPr>
          <w:sz w:val="20"/>
        </w:rPr>
        <w:t>dolu,</w:t>
      </w:r>
      <w:r w:rsidRPr="00B3663D" w:rsidR="005A771B">
        <w:rPr>
          <w:sz w:val="20"/>
        </w:rPr>
        <w:t xml:space="preserve"> </w:t>
      </w:r>
      <w:r w:rsidRPr="00B3663D">
        <w:rPr>
          <w:sz w:val="20"/>
        </w:rPr>
        <w:t>bir</w:t>
      </w:r>
      <w:r w:rsidRPr="00B3663D" w:rsidR="005A771B">
        <w:rPr>
          <w:sz w:val="20"/>
        </w:rPr>
        <w:t xml:space="preserve"> </w:t>
      </w:r>
      <w:r w:rsidRPr="00B3663D">
        <w:rPr>
          <w:sz w:val="20"/>
        </w:rPr>
        <w:t>kuş</w:t>
      </w:r>
      <w:r w:rsidRPr="00B3663D" w:rsidR="005A771B">
        <w:rPr>
          <w:sz w:val="20"/>
        </w:rPr>
        <w:t xml:space="preserve"> </w:t>
      </w:r>
      <w:r w:rsidRPr="00B3663D">
        <w:rPr>
          <w:sz w:val="20"/>
        </w:rPr>
        <w:t>sütü</w:t>
      </w:r>
      <w:r w:rsidRPr="00B3663D" w:rsidR="005A771B">
        <w:rPr>
          <w:sz w:val="20"/>
        </w:rPr>
        <w:t xml:space="preserve"> </w:t>
      </w:r>
      <w:r w:rsidRPr="00B3663D">
        <w:rPr>
          <w:sz w:val="20"/>
        </w:rPr>
        <w:t>eksik;</w:t>
      </w:r>
      <w:r w:rsidRPr="00B3663D" w:rsidR="005A771B">
        <w:rPr>
          <w:sz w:val="20"/>
        </w:rPr>
        <w:t xml:space="preserve"> </w:t>
      </w:r>
      <w:r w:rsidRPr="00B3663D">
        <w:rPr>
          <w:sz w:val="20"/>
        </w:rPr>
        <w:t>ejder</w:t>
      </w:r>
      <w:r w:rsidRPr="00B3663D" w:rsidR="005A771B">
        <w:rPr>
          <w:sz w:val="20"/>
        </w:rPr>
        <w:t xml:space="preserve"> </w:t>
      </w:r>
      <w:r w:rsidRPr="00B3663D">
        <w:rPr>
          <w:sz w:val="20"/>
        </w:rPr>
        <w:t>meyveleri</w:t>
      </w:r>
      <w:r w:rsidRPr="00B3663D" w:rsidR="005A771B">
        <w:rPr>
          <w:sz w:val="20"/>
        </w:rPr>
        <w:t xml:space="preserve"> </w:t>
      </w:r>
      <w:r w:rsidRPr="00B3663D">
        <w:rPr>
          <w:sz w:val="20"/>
        </w:rPr>
        <w:t>var,</w:t>
      </w:r>
      <w:r w:rsidRPr="00B3663D" w:rsidR="005A771B">
        <w:rPr>
          <w:sz w:val="20"/>
        </w:rPr>
        <w:t xml:space="preserve"> </w:t>
      </w:r>
      <w:r w:rsidRPr="00B3663D">
        <w:rPr>
          <w:sz w:val="20"/>
        </w:rPr>
        <w:t>ballı</w:t>
      </w:r>
      <w:r w:rsidRPr="00B3663D" w:rsidR="005A771B">
        <w:rPr>
          <w:sz w:val="20"/>
        </w:rPr>
        <w:t xml:space="preserve"> </w:t>
      </w:r>
      <w:r w:rsidRPr="00B3663D">
        <w:rPr>
          <w:sz w:val="20"/>
        </w:rPr>
        <w:t>bademler</w:t>
      </w:r>
      <w:r w:rsidRPr="00B3663D" w:rsidR="005A771B">
        <w:rPr>
          <w:sz w:val="20"/>
        </w:rPr>
        <w:t xml:space="preserve"> </w:t>
      </w:r>
      <w:r w:rsidRPr="00B3663D">
        <w:rPr>
          <w:sz w:val="20"/>
        </w:rPr>
        <w:t>var.</w:t>
      </w:r>
      <w:r w:rsidRPr="00B3663D" w:rsidR="005A771B">
        <w:rPr>
          <w:sz w:val="20"/>
        </w:rPr>
        <w:t xml:space="preserve"> </w:t>
      </w:r>
      <w:r w:rsidRPr="00B3663D">
        <w:rPr>
          <w:sz w:val="20"/>
        </w:rPr>
        <w:t>Diktatör</w:t>
      </w:r>
      <w:r w:rsidRPr="00B3663D" w:rsidR="005A771B">
        <w:rPr>
          <w:sz w:val="20"/>
        </w:rPr>
        <w:t xml:space="preserve"> </w:t>
      </w:r>
      <w:r w:rsidRPr="00B3663D">
        <w:rPr>
          <w:sz w:val="20"/>
        </w:rPr>
        <w:t>yaklaşmış</w:t>
      </w:r>
      <w:r w:rsidRPr="00B3663D" w:rsidR="005A771B">
        <w:rPr>
          <w:sz w:val="20"/>
        </w:rPr>
        <w:t xml:space="preserve"> </w:t>
      </w:r>
      <w:r w:rsidRPr="00B3663D">
        <w:rPr>
          <w:sz w:val="20"/>
        </w:rPr>
        <w:t>bu</w:t>
      </w:r>
      <w:r w:rsidRPr="00B3663D" w:rsidR="005A771B">
        <w:rPr>
          <w:sz w:val="20"/>
        </w:rPr>
        <w:t xml:space="preserve"> </w:t>
      </w:r>
      <w:r w:rsidRPr="00B3663D">
        <w:rPr>
          <w:sz w:val="20"/>
        </w:rPr>
        <w:t>masaya,</w:t>
      </w:r>
      <w:r w:rsidRPr="00B3663D" w:rsidR="005A771B">
        <w:rPr>
          <w:sz w:val="20"/>
        </w:rPr>
        <w:t xml:space="preserve"> </w:t>
      </w:r>
      <w:r w:rsidRPr="00B3663D">
        <w:rPr>
          <w:sz w:val="20"/>
        </w:rPr>
        <w:t>sandalyeyi</w:t>
      </w:r>
      <w:r w:rsidRPr="00B3663D" w:rsidR="005A771B">
        <w:rPr>
          <w:sz w:val="20"/>
        </w:rPr>
        <w:t xml:space="preserve"> </w:t>
      </w:r>
      <w:r w:rsidRPr="00B3663D">
        <w:rPr>
          <w:sz w:val="20"/>
        </w:rPr>
        <w:t>çekmiş</w:t>
      </w:r>
      <w:r w:rsidRPr="00B3663D" w:rsidR="005A771B">
        <w:rPr>
          <w:sz w:val="20"/>
        </w:rPr>
        <w:t xml:space="preserve"> </w:t>
      </w:r>
      <w:r w:rsidRPr="00B3663D">
        <w:rPr>
          <w:sz w:val="20"/>
        </w:rPr>
        <w:t>ve</w:t>
      </w:r>
      <w:r w:rsidRPr="00B3663D" w:rsidR="005A771B">
        <w:rPr>
          <w:sz w:val="20"/>
        </w:rPr>
        <w:t xml:space="preserve"> </w:t>
      </w:r>
      <w:r w:rsidRPr="00B3663D">
        <w:rPr>
          <w:sz w:val="20"/>
        </w:rPr>
        <w:t>kişinin</w:t>
      </w:r>
      <w:r w:rsidRPr="00B3663D" w:rsidR="005A771B">
        <w:rPr>
          <w:sz w:val="20"/>
        </w:rPr>
        <w:t xml:space="preserve"> </w:t>
      </w:r>
      <w:r w:rsidRPr="00B3663D">
        <w:rPr>
          <w:sz w:val="20"/>
        </w:rPr>
        <w:t>yanına</w:t>
      </w:r>
      <w:r w:rsidRPr="00B3663D" w:rsidR="005A771B">
        <w:rPr>
          <w:sz w:val="20"/>
        </w:rPr>
        <w:t xml:space="preserve"> </w:t>
      </w:r>
      <w:r w:rsidRPr="00B3663D">
        <w:rPr>
          <w:sz w:val="20"/>
        </w:rPr>
        <w:t>oturmuş.</w:t>
      </w:r>
      <w:r w:rsidRPr="00B3663D" w:rsidR="005A771B">
        <w:rPr>
          <w:sz w:val="20"/>
        </w:rPr>
        <w:t xml:space="preserve"> </w:t>
      </w:r>
      <w:r w:rsidRPr="00B3663D">
        <w:rPr>
          <w:sz w:val="20"/>
        </w:rPr>
        <w:t>Hem</w:t>
      </w:r>
      <w:r w:rsidRPr="00B3663D" w:rsidR="005A771B">
        <w:rPr>
          <w:sz w:val="20"/>
        </w:rPr>
        <w:t xml:space="preserve"> </w:t>
      </w:r>
      <w:r w:rsidRPr="00B3663D">
        <w:rPr>
          <w:sz w:val="20"/>
        </w:rPr>
        <w:t>sorgu</w:t>
      </w:r>
      <w:r w:rsidRPr="00B3663D" w:rsidR="005A771B">
        <w:rPr>
          <w:sz w:val="20"/>
        </w:rPr>
        <w:t xml:space="preserve"> </w:t>
      </w:r>
      <w:r w:rsidRPr="00B3663D">
        <w:rPr>
          <w:sz w:val="20"/>
        </w:rPr>
        <w:t>hem</w:t>
      </w:r>
      <w:r w:rsidRPr="00B3663D" w:rsidR="005A771B">
        <w:rPr>
          <w:sz w:val="20"/>
        </w:rPr>
        <w:t xml:space="preserve"> </w:t>
      </w:r>
      <w:r w:rsidRPr="00B3663D">
        <w:rPr>
          <w:sz w:val="20"/>
        </w:rPr>
        <w:t>hasbihal</w:t>
      </w:r>
      <w:r w:rsidRPr="00B3663D" w:rsidR="005A771B">
        <w:rPr>
          <w:sz w:val="20"/>
        </w:rPr>
        <w:t xml:space="preserve"> </w:t>
      </w:r>
      <w:r w:rsidRPr="00B3663D">
        <w:rPr>
          <w:sz w:val="20"/>
        </w:rPr>
        <w:t>sırasında</w:t>
      </w:r>
      <w:r w:rsidRPr="00B3663D" w:rsidR="005A771B">
        <w:rPr>
          <w:sz w:val="20"/>
        </w:rPr>
        <w:t xml:space="preserve"> </w:t>
      </w:r>
      <w:r w:rsidRPr="00B3663D">
        <w:rPr>
          <w:sz w:val="20"/>
        </w:rPr>
        <w:t>bu</w:t>
      </w:r>
      <w:r w:rsidRPr="00B3663D" w:rsidR="005A771B">
        <w:rPr>
          <w:sz w:val="20"/>
        </w:rPr>
        <w:t xml:space="preserve"> </w:t>
      </w:r>
      <w:r w:rsidRPr="00B3663D">
        <w:rPr>
          <w:sz w:val="20"/>
        </w:rPr>
        <w:t>kişinin</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ama</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her</w:t>
      </w:r>
      <w:r w:rsidRPr="00B3663D" w:rsidR="005A771B">
        <w:rPr>
          <w:sz w:val="20"/>
        </w:rPr>
        <w:t xml:space="preserve"> </w:t>
      </w:r>
      <w:r w:rsidRPr="00B3663D">
        <w:rPr>
          <w:sz w:val="20"/>
        </w:rPr>
        <w:t>akşam</w:t>
      </w:r>
      <w:r w:rsidRPr="00B3663D" w:rsidR="005A771B">
        <w:rPr>
          <w:sz w:val="20"/>
        </w:rPr>
        <w:t xml:space="preserve"> </w:t>
      </w:r>
      <w:r w:rsidRPr="00B3663D">
        <w:rPr>
          <w:sz w:val="20"/>
        </w:rPr>
        <w:t>bu</w:t>
      </w:r>
      <w:r w:rsidRPr="00B3663D" w:rsidR="005A771B">
        <w:rPr>
          <w:sz w:val="20"/>
        </w:rPr>
        <w:t xml:space="preserve"> </w:t>
      </w:r>
      <w:r w:rsidRPr="00B3663D">
        <w:rPr>
          <w:sz w:val="20"/>
        </w:rPr>
        <w:t>zengin</w:t>
      </w:r>
      <w:r w:rsidRPr="00B3663D" w:rsidR="005A771B">
        <w:rPr>
          <w:sz w:val="20"/>
        </w:rPr>
        <w:t xml:space="preserve"> </w:t>
      </w:r>
      <w:r w:rsidRPr="00B3663D">
        <w:rPr>
          <w:sz w:val="20"/>
        </w:rPr>
        <w:t>sofrasıyla</w:t>
      </w:r>
      <w:r w:rsidRPr="00B3663D" w:rsidR="005A771B">
        <w:rPr>
          <w:sz w:val="20"/>
        </w:rPr>
        <w:t xml:space="preserve"> </w:t>
      </w:r>
      <w:r w:rsidRPr="00B3663D">
        <w:rPr>
          <w:sz w:val="20"/>
        </w:rPr>
        <w:t>beslendiğini</w:t>
      </w:r>
      <w:r w:rsidRPr="00B3663D" w:rsidR="005A771B">
        <w:rPr>
          <w:sz w:val="20"/>
        </w:rPr>
        <w:t xml:space="preserve"> </w:t>
      </w:r>
      <w:r w:rsidRPr="00B3663D">
        <w:rPr>
          <w:sz w:val="20"/>
        </w:rPr>
        <w:t>öğrenince</w:t>
      </w:r>
      <w:r w:rsidRPr="00B3663D" w:rsidR="005A771B">
        <w:rPr>
          <w:sz w:val="20"/>
        </w:rPr>
        <w:t xml:space="preserve"> </w:t>
      </w:r>
      <w:r w:rsidRPr="00B3663D">
        <w:rPr>
          <w:sz w:val="20"/>
        </w:rPr>
        <w:t>çok</w:t>
      </w:r>
      <w:r w:rsidRPr="00B3663D" w:rsidR="005A771B">
        <w:rPr>
          <w:sz w:val="20"/>
        </w:rPr>
        <w:t xml:space="preserve"> </w:t>
      </w:r>
      <w:r w:rsidRPr="00B3663D">
        <w:rPr>
          <w:sz w:val="20"/>
        </w:rPr>
        <w:t>şaşırmış,</w:t>
      </w:r>
      <w:r w:rsidRPr="00B3663D" w:rsidR="005A771B">
        <w:rPr>
          <w:sz w:val="20"/>
        </w:rPr>
        <w:t xml:space="preserve"> </w:t>
      </w:r>
      <w:r w:rsidRPr="00B3663D">
        <w:rPr>
          <w:sz w:val="20"/>
        </w:rPr>
        <w:t>kişiye</w:t>
      </w:r>
      <w:r w:rsidRPr="00B3663D" w:rsidR="005A771B">
        <w:rPr>
          <w:sz w:val="20"/>
        </w:rPr>
        <w:t xml:space="preserve"> </w:t>
      </w:r>
      <w:r w:rsidRPr="00B3663D">
        <w:rPr>
          <w:sz w:val="20"/>
        </w:rPr>
        <w:t>demiş</w:t>
      </w:r>
      <w:r w:rsidRPr="00B3663D" w:rsidR="005A771B">
        <w:rPr>
          <w:sz w:val="20"/>
        </w:rPr>
        <w:t xml:space="preserve"> </w:t>
      </w:r>
      <w:r w:rsidRPr="00B3663D">
        <w:rPr>
          <w:sz w:val="20"/>
        </w:rPr>
        <w:t>ki:</w:t>
      </w:r>
      <w:r w:rsidRPr="00B3663D" w:rsidR="005A771B">
        <w:rPr>
          <w:sz w:val="20"/>
        </w:rPr>
        <w:t xml:space="preserve"> </w:t>
      </w:r>
      <w:r w:rsidRPr="00B3663D">
        <w:rPr>
          <w:sz w:val="20"/>
        </w:rPr>
        <w:t>“Sen</w:t>
      </w:r>
      <w:r w:rsidRPr="00B3663D" w:rsidR="005A771B">
        <w:rPr>
          <w:sz w:val="20"/>
        </w:rPr>
        <w:t xml:space="preserve"> </w:t>
      </w:r>
      <w:r w:rsidRPr="00B3663D">
        <w:rPr>
          <w:sz w:val="20"/>
        </w:rPr>
        <w:t>günde</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maaş</w:t>
      </w:r>
      <w:r w:rsidRPr="00B3663D" w:rsidR="005A771B">
        <w:rPr>
          <w:sz w:val="20"/>
        </w:rPr>
        <w:t xml:space="preserve"> </w:t>
      </w:r>
      <w:r w:rsidRPr="00B3663D">
        <w:rPr>
          <w:sz w:val="20"/>
        </w:rPr>
        <w:t>alıyorsun?”</w:t>
      </w:r>
      <w:r w:rsidRPr="00B3663D" w:rsidR="005A771B">
        <w:rPr>
          <w:sz w:val="20"/>
        </w:rPr>
        <w:t xml:space="preserve"> </w:t>
      </w:r>
      <w:r w:rsidRPr="00B3663D">
        <w:rPr>
          <w:sz w:val="20"/>
        </w:rPr>
        <w:t>Adam</w:t>
      </w:r>
      <w:r w:rsidRPr="00B3663D" w:rsidR="005A771B">
        <w:rPr>
          <w:sz w:val="20"/>
        </w:rPr>
        <w:t xml:space="preserve"> </w:t>
      </w:r>
      <w:r w:rsidRPr="00B3663D">
        <w:rPr>
          <w:sz w:val="20"/>
        </w:rPr>
        <w:t>demiş</w:t>
      </w:r>
      <w:r w:rsidRPr="00B3663D" w:rsidR="005A771B">
        <w:rPr>
          <w:sz w:val="20"/>
        </w:rPr>
        <w:t xml:space="preserve"> </w:t>
      </w:r>
      <w:r w:rsidRPr="00B3663D">
        <w:rPr>
          <w:sz w:val="20"/>
        </w:rPr>
        <w:t>ki:</w:t>
      </w:r>
      <w:r w:rsidRPr="00B3663D" w:rsidR="005A771B">
        <w:rPr>
          <w:sz w:val="20"/>
        </w:rPr>
        <w:t xml:space="preserve"> </w:t>
      </w:r>
      <w:r w:rsidRPr="00B3663D">
        <w:rPr>
          <w:sz w:val="20"/>
        </w:rPr>
        <w:t>“Ben</w:t>
      </w:r>
      <w:r w:rsidRPr="00B3663D" w:rsidR="005A771B">
        <w:rPr>
          <w:sz w:val="20"/>
        </w:rPr>
        <w:t xml:space="preserve"> </w:t>
      </w:r>
      <w:r w:rsidRPr="00B3663D">
        <w:rPr>
          <w:sz w:val="20"/>
        </w:rPr>
        <w:t>günde</w:t>
      </w:r>
      <w:r w:rsidRPr="00B3663D" w:rsidR="005A771B">
        <w:rPr>
          <w:sz w:val="20"/>
        </w:rPr>
        <w:t xml:space="preserve"> </w:t>
      </w:r>
      <w:r w:rsidRPr="00B3663D">
        <w:rPr>
          <w:sz w:val="20"/>
        </w:rPr>
        <w:t>2</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kazanıyorum.”</w:t>
      </w:r>
      <w:r w:rsidRPr="00B3663D" w:rsidR="005A771B">
        <w:rPr>
          <w:sz w:val="20"/>
        </w:rPr>
        <w:t xml:space="preserve"> </w:t>
      </w:r>
      <w:r w:rsidRPr="00B3663D">
        <w:rPr>
          <w:sz w:val="20"/>
        </w:rPr>
        <w:t>“Peki,</w:t>
      </w:r>
      <w:r w:rsidRPr="00B3663D" w:rsidR="005A771B">
        <w:rPr>
          <w:sz w:val="20"/>
        </w:rPr>
        <w:t xml:space="preserve"> </w:t>
      </w:r>
      <w:r w:rsidRPr="00B3663D">
        <w:rPr>
          <w:sz w:val="20"/>
        </w:rPr>
        <w:t>ülkede</w:t>
      </w:r>
      <w:r w:rsidRPr="00B3663D" w:rsidR="005A771B">
        <w:rPr>
          <w:sz w:val="20"/>
        </w:rPr>
        <w:t xml:space="preserve"> </w:t>
      </w:r>
      <w:r w:rsidRPr="00B3663D">
        <w:rPr>
          <w:sz w:val="20"/>
        </w:rPr>
        <w:t>yoksulluk</w:t>
      </w:r>
      <w:r w:rsidRPr="00B3663D" w:rsidR="005A771B">
        <w:rPr>
          <w:sz w:val="20"/>
        </w:rPr>
        <w:t xml:space="preserve"> </w:t>
      </w:r>
      <w:r w:rsidRPr="00B3663D">
        <w:rPr>
          <w:sz w:val="20"/>
        </w:rPr>
        <w:t>olsa,</w:t>
      </w:r>
      <w:r w:rsidRPr="00B3663D" w:rsidR="005A771B">
        <w:rPr>
          <w:sz w:val="20"/>
        </w:rPr>
        <w:t xml:space="preserve"> </w:t>
      </w:r>
      <w:r w:rsidRPr="00B3663D">
        <w:rPr>
          <w:sz w:val="20"/>
        </w:rPr>
        <w:t>işçi,</w:t>
      </w:r>
      <w:r w:rsidRPr="00B3663D" w:rsidR="005A771B">
        <w:rPr>
          <w:sz w:val="20"/>
        </w:rPr>
        <w:t xml:space="preserve"> </w:t>
      </w:r>
      <w:r w:rsidRPr="00B3663D">
        <w:rPr>
          <w:sz w:val="20"/>
        </w:rPr>
        <w:t>çiftçi,</w:t>
      </w:r>
      <w:r w:rsidRPr="00B3663D" w:rsidR="005A771B">
        <w:rPr>
          <w:sz w:val="20"/>
        </w:rPr>
        <w:t xml:space="preserve"> </w:t>
      </w:r>
      <w:r w:rsidRPr="00B3663D">
        <w:rPr>
          <w:sz w:val="20"/>
        </w:rPr>
        <w:t>memur</w:t>
      </w:r>
      <w:r w:rsidRPr="00B3663D" w:rsidR="005A771B">
        <w:rPr>
          <w:sz w:val="20"/>
        </w:rPr>
        <w:t xml:space="preserve"> </w:t>
      </w:r>
      <w:r w:rsidRPr="00B3663D">
        <w:rPr>
          <w:sz w:val="20"/>
        </w:rPr>
        <w:t>dara</w:t>
      </w:r>
      <w:r w:rsidRPr="00B3663D" w:rsidR="005A771B">
        <w:rPr>
          <w:sz w:val="20"/>
        </w:rPr>
        <w:t xml:space="preserve"> </w:t>
      </w:r>
      <w:r w:rsidRPr="00B3663D">
        <w:rPr>
          <w:sz w:val="20"/>
        </w:rPr>
        <w:t>düşse</w:t>
      </w:r>
      <w:r w:rsidRPr="00B3663D" w:rsidR="005A771B">
        <w:rPr>
          <w:sz w:val="20"/>
        </w:rPr>
        <w:t xml:space="preserve"> </w:t>
      </w:r>
      <w:r w:rsidRPr="00B3663D">
        <w:rPr>
          <w:sz w:val="20"/>
        </w:rPr>
        <w:t>sen</w:t>
      </w:r>
      <w:r w:rsidRPr="00B3663D" w:rsidR="005A771B">
        <w:rPr>
          <w:sz w:val="20"/>
        </w:rPr>
        <w:t xml:space="preserve"> </w:t>
      </w:r>
      <w:r w:rsidRPr="00B3663D">
        <w:rPr>
          <w:sz w:val="20"/>
        </w:rPr>
        <w:t>nasıl</w:t>
      </w:r>
      <w:r w:rsidRPr="00B3663D" w:rsidR="005A771B">
        <w:rPr>
          <w:sz w:val="20"/>
        </w:rPr>
        <w:t xml:space="preserve"> </w:t>
      </w:r>
      <w:r w:rsidRPr="00B3663D">
        <w:rPr>
          <w:sz w:val="20"/>
        </w:rPr>
        <w:t>kazanacaksın</w:t>
      </w:r>
      <w:r w:rsidRPr="00B3663D" w:rsidR="005A771B">
        <w:rPr>
          <w:sz w:val="20"/>
        </w:rPr>
        <w:t xml:space="preserve"> </w:t>
      </w:r>
      <w:r w:rsidRPr="00B3663D">
        <w:rPr>
          <w:sz w:val="20"/>
        </w:rPr>
        <w:t>bu</w:t>
      </w:r>
      <w:r w:rsidRPr="00B3663D" w:rsidR="005A771B">
        <w:rPr>
          <w:sz w:val="20"/>
        </w:rPr>
        <w:t xml:space="preserve"> </w:t>
      </w:r>
      <w:r w:rsidRPr="00B3663D">
        <w:rPr>
          <w:sz w:val="20"/>
        </w:rPr>
        <w:t>parayı?”</w:t>
      </w:r>
      <w:r w:rsidRPr="00B3663D" w:rsidR="005A771B">
        <w:rPr>
          <w:sz w:val="20"/>
        </w:rPr>
        <w:t xml:space="preserve"> </w:t>
      </w:r>
      <w:r w:rsidRPr="00B3663D">
        <w:rPr>
          <w:sz w:val="20"/>
        </w:rPr>
        <w:t>demiş.</w:t>
      </w:r>
      <w:r w:rsidRPr="00B3663D" w:rsidR="005A771B">
        <w:rPr>
          <w:sz w:val="20"/>
        </w:rPr>
        <w:t xml:space="preserve"> </w:t>
      </w:r>
      <w:r w:rsidRPr="00B3663D">
        <w:rPr>
          <w:sz w:val="20"/>
        </w:rPr>
        <w:t>Adam</w:t>
      </w:r>
      <w:r w:rsidRPr="00B3663D" w:rsidR="005A771B">
        <w:rPr>
          <w:sz w:val="20"/>
        </w:rPr>
        <w:t xml:space="preserve"> </w:t>
      </w:r>
      <w:r w:rsidRPr="00B3663D">
        <w:rPr>
          <w:sz w:val="20"/>
        </w:rPr>
        <w:t>gülmüş,</w:t>
      </w:r>
      <w:r w:rsidRPr="00B3663D" w:rsidR="005A771B">
        <w:rPr>
          <w:sz w:val="20"/>
        </w:rPr>
        <w:t xml:space="preserve"> </w:t>
      </w:r>
      <w:r w:rsidRPr="00B3663D">
        <w:rPr>
          <w:sz w:val="20"/>
        </w:rPr>
        <w:t>demiş</w:t>
      </w:r>
      <w:r w:rsidRPr="00B3663D" w:rsidR="005A771B">
        <w:rPr>
          <w:sz w:val="20"/>
        </w:rPr>
        <w:t xml:space="preserve"> </w:t>
      </w:r>
      <w:r w:rsidRPr="00B3663D">
        <w:rPr>
          <w:sz w:val="20"/>
        </w:rPr>
        <w:t>ki:</w:t>
      </w:r>
      <w:r w:rsidRPr="00B3663D" w:rsidR="005A771B">
        <w:rPr>
          <w:sz w:val="20"/>
        </w:rPr>
        <w:t xml:space="preserve"> </w:t>
      </w:r>
      <w:r w:rsidRPr="00B3663D">
        <w:rPr>
          <w:sz w:val="20"/>
        </w:rPr>
        <w:t>“Ben</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günde</w:t>
      </w:r>
      <w:r w:rsidRPr="00B3663D" w:rsidR="005A771B">
        <w:rPr>
          <w:sz w:val="20"/>
        </w:rPr>
        <w:t xml:space="preserve"> </w:t>
      </w:r>
      <w:r w:rsidRPr="00B3663D">
        <w:rPr>
          <w:sz w:val="20"/>
        </w:rPr>
        <w:t>4</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para</w:t>
      </w:r>
      <w:r w:rsidRPr="00B3663D" w:rsidR="005A771B">
        <w:rPr>
          <w:sz w:val="20"/>
        </w:rPr>
        <w:t xml:space="preserve"> </w:t>
      </w:r>
      <w:r w:rsidRPr="00B3663D">
        <w:rPr>
          <w:sz w:val="20"/>
        </w:rPr>
        <w:t>kazanırım.”</w:t>
      </w:r>
      <w:r w:rsidRPr="00B3663D" w:rsidR="005A771B">
        <w:rPr>
          <w:sz w:val="20"/>
        </w:rPr>
        <w:t xml:space="preserve"> </w:t>
      </w:r>
      <w:r w:rsidRPr="00B3663D">
        <w:rPr>
          <w:sz w:val="20"/>
        </w:rPr>
        <w:t>Diktatör</w:t>
      </w:r>
      <w:r w:rsidRPr="00B3663D" w:rsidR="005A771B">
        <w:rPr>
          <w:sz w:val="20"/>
        </w:rPr>
        <w:t xml:space="preserve"> </w:t>
      </w:r>
      <w:r w:rsidRPr="00B3663D">
        <w:rPr>
          <w:sz w:val="20"/>
        </w:rPr>
        <w:t>şaşırmış,</w:t>
      </w:r>
      <w:r w:rsidRPr="00B3663D" w:rsidR="005A771B">
        <w:rPr>
          <w:sz w:val="20"/>
        </w:rPr>
        <w:t xml:space="preserve"> </w:t>
      </w:r>
      <w:r w:rsidRPr="00B3663D">
        <w:rPr>
          <w:sz w:val="20"/>
        </w:rPr>
        <w:t>demiş</w:t>
      </w:r>
      <w:r w:rsidRPr="00B3663D" w:rsidR="005A771B">
        <w:rPr>
          <w:sz w:val="20"/>
        </w:rPr>
        <w:t xml:space="preserve"> </w:t>
      </w:r>
      <w:r w:rsidRPr="00B3663D">
        <w:rPr>
          <w:sz w:val="20"/>
        </w:rPr>
        <w:t>ki:</w:t>
      </w:r>
      <w:r w:rsidRPr="00B3663D" w:rsidR="005A771B">
        <w:rPr>
          <w:sz w:val="20"/>
        </w:rPr>
        <w:t xml:space="preserve"> </w:t>
      </w:r>
      <w:r w:rsidRPr="00B3663D">
        <w:rPr>
          <w:sz w:val="20"/>
        </w:rPr>
        <w:t>“Peki,</w:t>
      </w:r>
      <w:r w:rsidRPr="00B3663D" w:rsidR="005A771B">
        <w:rPr>
          <w:sz w:val="20"/>
        </w:rPr>
        <w:t xml:space="preserve"> </w:t>
      </w:r>
      <w:r w:rsidRPr="00B3663D">
        <w:rPr>
          <w:sz w:val="20"/>
        </w:rPr>
        <w:t>biz</w:t>
      </w:r>
      <w:r w:rsidRPr="00B3663D" w:rsidR="005A771B">
        <w:rPr>
          <w:sz w:val="20"/>
        </w:rPr>
        <w:t xml:space="preserve"> </w:t>
      </w:r>
      <w:r w:rsidRPr="00B3663D">
        <w:rPr>
          <w:sz w:val="20"/>
        </w:rPr>
        <w:t>yastık</w:t>
      </w:r>
      <w:r w:rsidRPr="00B3663D" w:rsidR="005A771B">
        <w:rPr>
          <w:sz w:val="20"/>
        </w:rPr>
        <w:t xml:space="preserve"> </w:t>
      </w:r>
      <w:r w:rsidRPr="00B3663D">
        <w:rPr>
          <w:sz w:val="20"/>
        </w:rPr>
        <w:t>altındaki</w:t>
      </w:r>
      <w:r w:rsidRPr="00B3663D" w:rsidR="005A771B">
        <w:rPr>
          <w:sz w:val="20"/>
        </w:rPr>
        <w:t xml:space="preserve"> </w:t>
      </w:r>
      <w:r w:rsidRPr="00B3663D">
        <w:rPr>
          <w:sz w:val="20"/>
        </w:rPr>
        <w:t>o</w:t>
      </w:r>
      <w:r w:rsidRPr="00B3663D" w:rsidR="005A771B">
        <w:rPr>
          <w:sz w:val="20"/>
        </w:rPr>
        <w:t xml:space="preserve"> </w:t>
      </w:r>
      <w:r w:rsidRPr="00B3663D">
        <w:rPr>
          <w:sz w:val="20"/>
        </w:rPr>
        <w:t>kefen</w:t>
      </w:r>
      <w:r w:rsidRPr="00B3663D" w:rsidR="005A771B">
        <w:rPr>
          <w:sz w:val="20"/>
        </w:rPr>
        <w:t xml:space="preserve"> </w:t>
      </w:r>
      <w:r w:rsidRPr="00B3663D">
        <w:rPr>
          <w:sz w:val="20"/>
        </w:rPr>
        <w:t>paralarını</w:t>
      </w:r>
      <w:r w:rsidRPr="00B3663D" w:rsidR="005A771B">
        <w:rPr>
          <w:sz w:val="20"/>
        </w:rPr>
        <w:t xml:space="preserve"> </w:t>
      </w:r>
      <w:r w:rsidRPr="00B3663D">
        <w:rPr>
          <w:sz w:val="20"/>
        </w:rPr>
        <w:t>bozdurun</w:t>
      </w:r>
      <w:r w:rsidRPr="00B3663D" w:rsidR="005A771B">
        <w:rPr>
          <w:sz w:val="20"/>
        </w:rPr>
        <w:t xml:space="preserve"> </w:t>
      </w:r>
      <w:r w:rsidRPr="00B3663D">
        <w:rPr>
          <w:sz w:val="20"/>
        </w:rPr>
        <w:t>desek</w:t>
      </w:r>
      <w:r w:rsidRPr="00B3663D" w:rsidR="005A771B">
        <w:rPr>
          <w:sz w:val="20"/>
        </w:rPr>
        <w:t xml:space="preserve"> </w:t>
      </w:r>
      <w:r w:rsidRPr="00B3663D">
        <w:rPr>
          <w:sz w:val="20"/>
        </w:rPr>
        <w:t>ve</w:t>
      </w:r>
      <w:r w:rsidRPr="00B3663D" w:rsidR="005A771B">
        <w:rPr>
          <w:sz w:val="20"/>
        </w:rPr>
        <w:t xml:space="preserve"> </w:t>
      </w:r>
      <w:r w:rsidRPr="00B3663D">
        <w:rPr>
          <w:sz w:val="20"/>
        </w:rPr>
        <w:t>halk</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yoksullaşsa</w:t>
      </w:r>
      <w:r w:rsidRPr="00B3663D" w:rsidR="005A771B">
        <w:rPr>
          <w:sz w:val="20"/>
        </w:rPr>
        <w:t xml:space="preserve"> </w:t>
      </w:r>
      <w:r w:rsidRPr="00B3663D">
        <w:rPr>
          <w:sz w:val="20"/>
        </w:rPr>
        <w:t>günde</w:t>
      </w:r>
      <w:r w:rsidRPr="00B3663D" w:rsidR="005A771B">
        <w:rPr>
          <w:sz w:val="20"/>
        </w:rPr>
        <w:t xml:space="preserve"> </w:t>
      </w:r>
      <w:r w:rsidRPr="00B3663D">
        <w:rPr>
          <w:sz w:val="20"/>
        </w:rPr>
        <w:t>ne</w:t>
      </w:r>
      <w:r w:rsidRPr="00B3663D" w:rsidR="005A771B">
        <w:rPr>
          <w:sz w:val="20"/>
        </w:rPr>
        <w:t xml:space="preserve"> </w:t>
      </w:r>
      <w:r w:rsidRPr="00B3663D">
        <w:rPr>
          <w:sz w:val="20"/>
        </w:rPr>
        <w:t>kazanırsınız?”</w:t>
      </w:r>
      <w:r w:rsidRPr="00B3663D" w:rsidR="005A771B">
        <w:rPr>
          <w:sz w:val="20"/>
        </w:rPr>
        <w:t xml:space="preserve"> </w:t>
      </w:r>
      <w:r w:rsidRPr="00B3663D">
        <w:rPr>
          <w:sz w:val="20"/>
        </w:rPr>
        <w:t>Adam</w:t>
      </w:r>
      <w:r w:rsidRPr="00B3663D" w:rsidR="005A771B">
        <w:rPr>
          <w:sz w:val="20"/>
        </w:rPr>
        <w:t xml:space="preserve"> </w:t>
      </w:r>
      <w:r w:rsidRPr="00B3663D">
        <w:rPr>
          <w:sz w:val="20"/>
        </w:rPr>
        <w:t>demiş</w:t>
      </w:r>
      <w:r w:rsidRPr="00B3663D" w:rsidR="005A771B">
        <w:rPr>
          <w:sz w:val="20"/>
        </w:rPr>
        <w:t xml:space="preserve"> </w:t>
      </w:r>
      <w:r w:rsidRPr="00B3663D">
        <w:rPr>
          <w:sz w:val="20"/>
        </w:rPr>
        <w:t>ki:</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günde</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5</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kazanırım.”</w:t>
      </w:r>
      <w:r w:rsidRPr="00B3663D" w:rsidR="005A771B">
        <w:rPr>
          <w:sz w:val="20"/>
        </w:rPr>
        <w:t xml:space="preserve"> </w:t>
      </w:r>
      <w:r w:rsidRPr="00B3663D">
        <w:rPr>
          <w:sz w:val="20"/>
        </w:rPr>
        <w:t>Tabii,</w:t>
      </w:r>
      <w:r w:rsidRPr="00B3663D" w:rsidR="005A771B">
        <w:rPr>
          <w:sz w:val="20"/>
        </w:rPr>
        <w:t xml:space="preserve"> </w:t>
      </w:r>
      <w:r w:rsidRPr="00B3663D">
        <w:rPr>
          <w:sz w:val="20"/>
        </w:rPr>
        <w:t>diktatör</w:t>
      </w:r>
      <w:r w:rsidRPr="00B3663D" w:rsidR="005A771B">
        <w:rPr>
          <w:sz w:val="20"/>
        </w:rPr>
        <w:t xml:space="preserve"> </w:t>
      </w:r>
      <w:r w:rsidRPr="00B3663D">
        <w:rPr>
          <w:sz w:val="20"/>
        </w:rPr>
        <w:t>şaşırıyor,</w:t>
      </w:r>
      <w:r w:rsidRPr="00B3663D" w:rsidR="005A771B">
        <w:rPr>
          <w:sz w:val="20"/>
        </w:rPr>
        <w:t xml:space="preserve"> </w:t>
      </w:r>
      <w:r w:rsidRPr="00B3663D">
        <w:rPr>
          <w:sz w:val="20"/>
        </w:rPr>
        <w:t>kızıyor</w:t>
      </w:r>
      <w:r w:rsidRPr="00B3663D" w:rsidR="005A771B">
        <w:rPr>
          <w:sz w:val="20"/>
        </w:rPr>
        <w:t xml:space="preserve"> </w:t>
      </w:r>
      <w:r w:rsidRPr="00B3663D">
        <w:rPr>
          <w:sz w:val="20"/>
        </w:rPr>
        <w:t>ama</w:t>
      </w:r>
      <w:r w:rsidRPr="00B3663D" w:rsidR="005A771B">
        <w:rPr>
          <w:sz w:val="20"/>
        </w:rPr>
        <w:t xml:space="preserve"> </w:t>
      </w:r>
      <w:r w:rsidRPr="00B3663D">
        <w:rPr>
          <w:sz w:val="20"/>
        </w:rPr>
        <w:t>meraklanıyor,</w:t>
      </w:r>
      <w:r w:rsidRPr="00B3663D" w:rsidR="005A771B">
        <w:rPr>
          <w:sz w:val="20"/>
        </w:rPr>
        <w:t xml:space="preserve"> </w:t>
      </w: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yine</w:t>
      </w:r>
      <w:r w:rsidRPr="00B3663D" w:rsidR="005A771B">
        <w:rPr>
          <w:sz w:val="20"/>
        </w:rPr>
        <w:t xml:space="preserve"> </w:t>
      </w:r>
      <w:r w:rsidRPr="00B3663D">
        <w:rPr>
          <w:sz w:val="20"/>
        </w:rPr>
        <w:t>soruyor,</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“Biz</w:t>
      </w:r>
      <w:r w:rsidRPr="00B3663D" w:rsidR="005A771B">
        <w:rPr>
          <w:sz w:val="20"/>
        </w:rPr>
        <w:t xml:space="preserve"> </w:t>
      </w:r>
      <w:r w:rsidRPr="00B3663D">
        <w:rPr>
          <w:sz w:val="20"/>
        </w:rPr>
        <w:t>doları</w:t>
      </w:r>
      <w:r w:rsidRPr="00B3663D" w:rsidR="005A771B">
        <w:rPr>
          <w:sz w:val="20"/>
        </w:rPr>
        <w:t xml:space="preserve"> </w:t>
      </w:r>
      <w:r w:rsidRPr="00B3663D">
        <w:rPr>
          <w:sz w:val="20"/>
        </w:rPr>
        <w:t>3</w:t>
      </w:r>
      <w:r w:rsidRPr="00B3663D" w:rsidR="005A771B">
        <w:rPr>
          <w:sz w:val="20"/>
        </w:rPr>
        <w:t xml:space="preserve"> </w:t>
      </w:r>
      <w:r w:rsidRPr="00B3663D">
        <w:rPr>
          <w:sz w:val="20"/>
        </w:rPr>
        <w:t>liradan</w:t>
      </w:r>
      <w:r w:rsidRPr="00B3663D" w:rsidR="005A771B">
        <w:rPr>
          <w:sz w:val="20"/>
        </w:rPr>
        <w:t xml:space="preserve"> </w:t>
      </w:r>
      <w:r w:rsidRPr="00B3663D">
        <w:rPr>
          <w:sz w:val="20"/>
        </w:rPr>
        <w:t>7</w:t>
      </w:r>
      <w:r w:rsidRPr="00B3663D" w:rsidR="005A771B">
        <w:rPr>
          <w:sz w:val="20"/>
        </w:rPr>
        <w:t xml:space="preserve"> </w:t>
      </w:r>
      <w:r w:rsidRPr="00B3663D">
        <w:rPr>
          <w:sz w:val="20"/>
        </w:rPr>
        <w:t>liraya</w:t>
      </w:r>
      <w:r w:rsidRPr="00B3663D" w:rsidR="005A771B">
        <w:rPr>
          <w:sz w:val="20"/>
        </w:rPr>
        <w:t xml:space="preserve"> </w:t>
      </w:r>
      <w:r w:rsidRPr="00B3663D">
        <w:rPr>
          <w:sz w:val="20"/>
        </w:rPr>
        <w:t>çıkarsak,</w:t>
      </w:r>
      <w:r w:rsidRPr="00B3663D" w:rsidR="005A771B">
        <w:rPr>
          <w:sz w:val="20"/>
        </w:rPr>
        <w:t xml:space="preserve"> </w:t>
      </w:r>
      <w:r w:rsidRPr="00B3663D">
        <w:rPr>
          <w:sz w:val="20"/>
        </w:rPr>
        <w:t>halkın</w:t>
      </w:r>
      <w:r w:rsidRPr="00B3663D" w:rsidR="005A771B">
        <w:rPr>
          <w:sz w:val="20"/>
        </w:rPr>
        <w:t xml:space="preserve"> </w:t>
      </w:r>
      <w:r w:rsidRPr="00B3663D">
        <w:rPr>
          <w:sz w:val="20"/>
        </w:rPr>
        <w:t>kemerini</w:t>
      </w:r>
      <w:r w:rsidRPr="00B3663D" w:rsidR="005A771B">
        <w:rPr>
          <w:sz w:val="20"/>
        </w:rPr>
        <w:t xml:space="preserve"> </w:t>
      </w:r>
      <w:r w:rsidRPr="00B3663D">
        <w:rPr>
          <w:sz w:val="20"/>
        </w:rPr>
        <w:t>iyice</w:t>
      </w:r>
      <w:r w:rsidRPr="00B3663D" w:rsidR="005A771B">
        <w:rPr>
          <w:sz w:val="20"/>
        </w:rPr>
        <w:t xml:space="preserve"> </w:t>
      </w:r>
      <w:r w:rsidRPr="00B3663D">
        <w:rPr>
          <w:sz w:val="20"/>
        </w:rPr>
        <w:t>sıksak,</w:t>
      </w:r>
      <w:r w:rsidRPr="00B3663D" w:rsidR="005A771B">
        <w:rPr>
          <w:sz w:val="20"/>
        </w:rPr>
        <w:t xml:space="preserve"> </w:t>
      </w:r>
      <w:r w:rsidRPr="00B3663D">
        <w:rPr>
          <w:sz w:val="20"/>
        </w:rPr>
        <w:t>boğazını</w:t>
      </w:r>
      <w:r w:rsidRPr="00B3663D" w:rsidR="005A771B">
        <w:rPr>
          <w:sz w:val="20"/>
        </w:rPr>
        <w:t xml:space="preserve"> </w:t>
      </w:r>
      <w:r w:rsidRPr="00B3663D">
        <w:rPr>
          <w:sz w:val="20"/>
        </w:rPr>
        <w:t>da</w:t>
      </w:r>
      <w:r w:rsidRPr="00B3663D" w:rsidR="005A771B">
        <w:rPr>
          <w:sz w:val="20"/>
        </w:rPr>
        <w:t xml:space="preserve"> </w:t>
      </w:r>
      <w:r w:rsidRPr="00B3663D">
        <w:rPr>
          <w:sz w:val="20"/>
        </w:rPr>
        <w:t>sıksak</w:t>
      </w:r>
      <w:r w:rsidRPr="00B3663D" w:rsidR="005A771B">
        <w:rPr>
          <w:sz w:val="20"/>
        </w:rPr>
        <w:t xml:space="preserve"> </w:t>
      </w:r>
      <w:r w:rsidRPr="00B3663D">
        <w:rPr>
          <w:sz w:val="20"/>
        </w:rPr>
        <w:t>sen</w:t>
      </w:r>
      <w:r w:rsidRPr="00B3663D" w:rsidR="005A771B">
        <w:rPr>
          <w:sz w:val="20"/>
        </w:rPr>
        <w:t xml:space="preserve"> </w:t>
      </w:r>
      <w:r w:rsidRPr="00B3663D">
        <w:rPr>
          <w:sz w:val="20"/>
        </w:rPr>
        <w:t>ne</w:t>
      </w:r>
      <w:r w:rsidRPr="00B3663D" w:rsidR="005A771B">
        <w:rPr>
          <w:sz w:val="20"/>
        </w:rPr>
        <w:t xml:space="preserve"> </w:t>
      </w:r>
      <w:r w:rsidRPr="00B3663D">
        <w:rPr>
          <w:sz w:val="20"/>
        </w:rPr>
        <w:t>kazanırsın?”</w:t>
      </w:r>
      <w:r w:rsidRPr="00B3663D" w:rsidR="005A771B">
        <w:rPr>
          <w:sz w:val="20"/>
        </w:rPr>
        <w:t xml:space="preserve"> </w:t>
      </w:r>
      <w:r w:rsidRPr="00B3663D">
        <w:rPr>
          <w:sz w:val="20"/>
        </w:rPr>
        <w:t>Adam</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günde</w:t>
      </w:r>
      <w:r w:rsidRPr="00B3663D" w:rsidR="005A771B">
        <w:rPr>
          <w:sz w:val="20"/>
        </w:rPr>
        <w:t xml:space="preserve"> </w:t>
      </w:r>
      <w:r w:rsidRPr="00B3663D">
        <w:rPr>
          <w:sz w:val="20"/>
        </w:rPr>
        <w:t>en</w:t>
      </w:r>
      <w:r w:rsidRPr="00B3663D" w:rsidR="005A771B">
        <w:rPr>
          <w:sz w:val="20"/>
        </w:rPr>
        <w:t xml:space="preserve"> </w:t>
      </w:r>
      <w:r w:rsidRPr="00B3663D">
        <w:rPr>
          <w:sz w:val="20"/>
        </w:rPr>
        <w:t>az</w:t>
      </w:r>
      <w:r w:rsidRPr="00B3663D" w:rsidR="005A771B">
        <w:rPr>
          <w:sz w:val="20"/>
        </w:rPr>
        <w:t xml:space="preserve"> </w:t>
      </w:r>
      <w:r w:rsidRPr="00B3663D">
        <w:rPr>
          <w:sz w:val="20"/>
        </w:rPr>
        <w:t>10</w:t>
      </w:r>
      <w:r w:rsidRPr="00B3663D" w:rsidR="005A771B">
        <w:rPr>
          <w:sz w:val="20"/>
        </w:rPr>
        <w:t xml:space="preserve"> </w:t>
      </w:r>
      <w:r w:rsidRPr="00B3663D">
        <w:rPr>
          <w:sz w:val="20"/>
        </w:rPr>
        <w:t>bin</w:t>
      </w:r>
      <w:r w:rsidRPr="00B3663D" w:rsidR="005A771B">
        <w:rPr>
          <w:sz w:val="20"/>
        </w:rPr>
        <w:t xml:space="preserve"> </w:t>
      </w:r>
      <w:r w:rsidRPr="00B3663D">
        <w:rPr>
          <w:sz w:val="20"/>
        </w:rPr>
        <w:t>lira</w:t>
      </w:r>
      <w:r w:rsidRPr="00B3663D" w:rsidR="005A771B">
        <w:rPr>
          <w:sz w:val="20"/>
        </w:rPr>
        <w:t xml:space="preserve"> </w:t>
      </w:r>
      <w:r w:rsidRPr="00B3663D">
        <w:rPr>
          <w:sz w:val="20"/>
        </w:rPr>
        <w:t>kazanırım.”</w:t>
      </w:r>
      <w:r w:rsidRPr="00B3663D" w:rsidR="005A771B">
        <w:rPr>
          <w:sz w:val="20"/>
        </w:rPr>
        <w:t xml:space="preserve"> </w:t>
      </w:r>
      <w:r w:rsidRPr="00B3663D">
        <w:rPr>
          <w:sz w:val="20"/>
        </w:rPr>
        <w:t>Diktatör</w:t>
      </w:r>
      <w:r w:rsidRPr="00B3663D" w:rsidR="005A771B">
        <w:rPr>
          <w:sz w:val="20"/>
        </w:rPr>
        <w:t xml:space="preserve"> </w:t>
      </w:r>
      <w:r w:rsidRPr="00B3663D">
        <w:rPr>
          <w:sz w:val="20"/>
        </w:rPr>
        <w:t>çok</w:t>
      </w:r>
      <w:r w:rsidRPr="00B3663D" w:rsidR="005A771B">
        <w:rPr>
          <w:sz w:val="20"/>
        </w:rPr>
        <w:t xml:space="preserve"> </w:t>
      </w:r>
      <w:r w:rsidRPr="00B3663D">
        <w:rPr>
          <w:sz w:val="20"/>
        </w:rPr>
        <w:t>kızıyor</w:t>
      </w:r>
      <w:r w:rsidRPr="00B3663D" w:rsidR="005A771B">
        <w:rPr>
          <w:sz w:val="20"/>
        </w:rPr>
        <w:t xml:space="preserve"> </w:t>
      </w:r>
      <w:r w:rsidRPr="00B3663D">
        <w:rPr>
          <w:sz w:val="20"/>
        </w:rPr>
        <w:t>ama</w:t>
      </w:r>
      <w:r w:rsidRPr="00B3663D" w:rsidR="005A771B">
        <w:rPr>
          <w:sz w:val="20"/>
        </w:rPr>
        <w:t xml:space="preserve"> </w:t>
      </w:r>
      <w:r w:rsidRPr="00B3663D">
        <w:rPr>
          <w:sz w:val="20"/>
        </w:rPr>
        <w:t>merakla</w:t>
      </w:r>
      <w:r w:rsidRPr="00B3663D" w:rsidR="005A771B">
        <w:rPr>
          <w:sz w:val="20"/>
        </w:rPr>
        <w:t xml:space="preserve"> </w:t>
      </w:r>
      <w:r w:rsidRPr="00B3663D">
        <w:rPr>
          <w:sz w:val="20"/>
        </w:rPr>
        <w:t>da</w:t>
      </w:r>
      <w:r w:rsidRPr="00B3663D" w:rsidR="005A771B">
        <w:rPr>
          <w:sz w:val="20"/>
        </w:rPr>
        <w:t xml:space="preserve"> </w:t>
      </w:r>
      <w:r w:rsidRPr="00B3663D">
        <w:rPr>
          <w:sz w:val="20"/>
        </w:rPr>
        <w:t>soruyor,</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“Sen</w:t>
      </w:r>
      <w:r w:rsidRPr="00B3663D" w:rsidR="005A771B">
        <w:rPr>
          <w:sz w:val="20"/>
        </w:rPr>
        <w:t xml:space="preserve"> </w:t>
      </w:r>
      <w:r w:rsidRPr="00B3663D">
        <w:rPr>
          <w:sz w:val="20"/>
        </w:rPr>
        <w:t>şeytan</w:t>
      </w:r>
      <w:r w:rsidRPr="00B3663D" w:rsidR="005A771B">
        <w:rPr>
          <w:sz w:val="20"/>
        </w:rPr>
        <w:t xml:space="preserve"> </w:t>
      </w:r>
      <w:r w:rsidRPr="00B3663D">
        <w:rPr>
          <w:sz w:val="20"/>
        </w:rPr>
        <w:t>mısın,</w:t>
      </w:r>
      <w:r w:rsidRPr="00B3663D" w:rsidR="005A771B">
        <w:rPr>
          <w:sz w:val="20"/>
        </w:rPr>
        <w:t xml:space="preserve"> </w:t>
      </w:r>
      <w:r w:rsidRPr="00B3663D">
        <w:rPr>
          <w:sz w:val="20"/>
        </w:rPr>
        <w:t>sen</w:t>
      </w:r>
      <w:r w:rsidRPr="00B3663D" w:rsidR="005A771B">
        <w:rPr>
          <w:sz w:val="20"/>
        </w:rPr>
        <w:t xml:space="preserve"> </w:t>
      </w:r>
      <w:r w:rsidRPr="00B3663D">
        <w:rPr>
          <w:sz w:val="20"/>
        </w:rPr>
        <w:t>ne</w:t>
      </w:r>
      <w:r w:rsidRPr="00B3663D" w:rsidR="005A771B">
        <w:rPr>
          <w:sz w:val="20"/>
        </w:rPr>
        <w:t xml:space="preserve"> </w:t>
      </w:r>
      <w:r w:rsidRPr="00B3663D">
        <w:rPr>
          <w:sz w:val="20"/>
        </w:rPr>
        <w:t>iş</w:t>
      </w:r>
      <w:r w:rsidRPr="00B3663D" w:rsidR="005A771B">
        <w:rPr>
          <w:sz w:val="20"/>
        </w:rPr>
        <w:t xml:space="preserve"> </w:t>
      </w:r>
      <w:r w:rsidRPr="00B3663D">
        <w:rPr>
          <w:sz w:val="20"/>
        </w:rPr>
        <w:t>yaparsın?”</w:t>
      </w:r>
      <w:r w:rsidRPr="00B3663D" w:rsidR="005A771B">
        <w:rPr>
          <w:sz w:val="20"/>
        </w:rPr>
        <w:t xml:space="preserve"> </w:t>
      </w:r>
      <w:r w:rsidRPr="00B3663D">
        <w:rPr>
          <w:sz w:val="20"/>
        </w:rPr>
        <w:t>Adam</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“Ben</w:t>
      </w:r>
      <w:r w:rsidRPr="00B3663D" w:rsidR="005A771B">
        <w:rPr>
          <w:sz w:val="20"/>
        </w:rPr>
        <w:t xml:space="preserve"> </w:t>
      </w:r>
      <w:r w:rsidRPr="00B3663D">
        <w:rPr>
          <w:sz w:val="20"/>
        </w:rPr>
        <w:t>mezarcıyım,</w:t>
      </w:r>
      <w:r w:rsidRPr="00B3663D" w:rsidR="005A771B">
        <w:rPr>
          <w:sz w:val="20"/>
        </w:rPr>
        <w:t xml:space="preserve"> </w:t>
      </w:r>
      <w:r w:rsidRPr="00B3663D">
        <w:rPr>
          <w:sz w:val="20"/>
        </w:rPr>
        <w:t>mezar</w:t>
      </w:r>
      <w:r w:rsidRPr="00B3663D" w:rsidR="005A771B">
        <w:rPr>
          <w:sz w:val="20"/>
        </w:rPr>
        <w:t xml:space="preserve"> </w:t>
      </w:r>
      <w:r w:rsidRPr="00B3663D">
        <w:rPr>
          <w:sz w:val="20"/>
        </w:rPr>
        <w:t>yaparım.”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dolar</w:t>
      </w:r>
      <w:r w:rsidRPr="00B3663D" w:rsidR="005A771B">
        <w:rPr>
          <w:sz w:val="20"/>
        </w:rPr>
        <w:t xml:space="preserve"> </w:t>
      </w:r>
      <w:r w:rsidRPr="00B3663D">
        <w:rPr>
          <w:sz w:val="20"/>
        </w:rPr>
        <w:t>ülkemizde</w:t>
      </w:r>
      <w:r w:rsidRPr="00B3663D" w:rsidR="005A771B">
        <w:rPr>
          <w:sz w:val="20"/>
        </w:rPr>
        <w:t xml:space="preserve"> </w:t>
      </w:r>
      <w:r w:rsidRPr="00B3663D">
        <w:rPr>
          <w:sz w:val="20"/>
        </w:rPr>
        <w:t>3</w:t>
      </w:r>
      <w:r w:rsidRPr="00B3663D" w:rsidR="005A771B">
        <w:rPr>
          <w:sz w:val="20"/>
        </w:rPr>
        <w:t xml:space="preserve"> </w:t>
      </w:r>
      <w:r w:rsidRPr="00B3663D">
        <w:rPr>
          <w:sz w:val="20"/>
        </w:rPr>
        <w:t>liraya</w:t>
      </w:r>
      <w:r w:rsidRPr="00B3663D" w:rsidR="005A771B">
        <w:rPr>
          <w:sz w:val="20"/>
        </w:rPr>
        <w:t xml:space="preserve"> </w:t>
      </w:r>
      <w:r w:rsidRPr="00B3663D">
        <w:rPr>
          <w:sz w:val="20"/>
        </w:rPr>
        <w:t>çıktığında</w:t>
      </w:r>
      <w:r w:rsidRPr="00B3663D" w:rsidR="005A771B">
        <w:rPr>
          <w:sz w:val="20"/>
        </w:rPr>
        <w:t xml:space="preserve"> </w:t>
      </w:r>
      <w:r w:rsidRPr="00B3663D">
        <w:rPr>
          <w:sz w:val="20"/>
        </w:rPr>
        <w:t>daha</w:t>
      </w:r>
      <w:r w:rsidRPr="00B3663D" w:rsidR="005A771B">
        <w:rPr>
          <w:sz w:val="20"/>
        </w:rPr>
        <w:t xml:space="preserve"> </w:t>
      </w:r>
      <w:r w:rsidRPr="00B3663D">
        <w:rPr>
          <w:sz w:val="20"/>
        </w:rPr>
        <w:t>doğrusu</w:t>
      </w:r>
      <w:r w:rsidRPr="00B3663D" w:rsidR="005A771B">
        <w:rPr>
          <w:sz w:val="20"/>
        </w:rPr>
        <w:t xml:space="preserve"> </w:t>
      </w:r>
      <w:r w:rsidRPr="00B3663D">
        <w:rPr>
          <w:sz w:val="20"/>
        </w:rPr>
        <w:t>3</w:t>
      </w:r>
      <w:r w:rsidRPr="00B3663D" w:rsidR="005A771B">
        <w:rPr>
          <w:sz w:val="20"/>
        </w:rPr>
        <w:t xml:space="preserve"> </w:t>
      </w:r>
      <w:r w:rsidRPr="00B3663D">
        <w:rPr>
          <w:sz w:val="20"/>
        </w:rPr>
        <w:t>liradan</w:t>
      </w:r>
      <w:r w:rsidRPr="00B3663D" w:rsidR="005A771B">
        <w:rPr>
          <w:sz w:val="20"/>
        </w:rPr>
        <w:t xml:space="preserve"> </w:t>
      </w:r>
      <w:r w:rsidRPr="00B3663D">
        <w:rPr>
          <w:sz w:val="20"/>
        </w:rPr>
        <w:t>7</w:t>
      </w:r>
      <w:r w:rsidRPr="00B3663D" w:rsidR="005A771B">
        <w:rPr>
          <w:sz w:val="20"/>
        </w:rPr>
        <w:t xml:space="preserve"> </w:t>
      </w:r>
      <w:r w:rsidRPr="00B3663D">
        <w:rPr>
          <w:sz w:val="20"/>
        </w:rPr>
        <w:t>liraya</w:t>
      </w:r>
      <w:r w:rsidRPr="00B3663D" w:rsidR="005A771B">
        <w:rPr>
          <w:sz w:val="20"/>
        </w:rPr>
        <w:t xml:space="preserve"> </w:t>
      </w:r>
      <w:r w:rsidRPr="00B3663D">
        <w:rPr>
          <w:sz w:val="20"/>
        </w:rPr>
        <w:t>çıktığında</w:t>
      </w:r>
      <w:r w:rsidRPr="00B3663D" w:rsidR="005A771B">
        <w:rPr>
          <w:sz w:val="20"/>
        </w:rPr>
        <w:t xml:space="preserve"> </w:t>
      </w:r>
      <w:r w:rsidRPr="00B3663D">
        <w:rPr>
          <w:sz w:val="20"/>
        </w:rPr>
        <w:t>birileri</w:t>
      </w:r>
      <w:r w:rsidRPr="00B3663D" w:rsidR="005A771B">
        <w:rPr>
          <w:sz w:val="20"/>
        </w:rPr>
        <w:t xml:space="preserve"> </w:t>
      </w:r>
      <w:r w:rsidRPr="00B3663D">
        <w:rPr>
          <w:sz w:val="20"/>
        </w:rPr>
        <w:t>zenginliğine</w:t>
      </w:r>
      <w:r w:rsidRPr="00B3663D" w:rsidR="005A771B">
        <w:rPr>
          <w:sz w:val="20"/>
        </w:rPr>
        <w:t xml:space="preserve"> </w:t>
      </w:r>
      <w:r w:rsidRPr="00B3663D">
        <w:rPr>
          <w:sz w:val="20"/>
        </w:rPr>
        <w:t>zenginlik</w:t>
      </w:r>
      <w:r w:rsidRPr="00B3663D" w:rsidR="005A771B">
        <w:rPr>
          <w:sz w:val="20"/>
        </w:rPr>
        <w:t xml:space="preserve"> </w:t>
      </w:r>
      <w:r w:rsidRPr="00B3663D">
        <w:rPr>
          <w:sz w:val="20"/>
        </w:rPr>
        <w:t>kattı.</w:t>
      </w:r>
    </w:p>
    <w:p w:rsidRPr="00B3663D" w:rsidR="008476EE" w:rsidP="00B3663D" w:rsidRDefault="008476EE">
      <w:pPr>
        <w:pStyle w:val="GENELKURUL"/>
        <w:spacing w:line="240" w:lineRule="auto"/>
        <w:rPr>
          <w:sz w:val="20"/>
        </w:rPr>
      </w:pPr>
      <w:r w:rsidRPr="00B3663D">
        <w:rPr>
          <w:sz w:val="20"/>
        </w:rPr>
        <w:t>RAMAZAN</w:t>
      </w:r>
      <w:r w:rsidRPr="00B3663D" w:rsidR="005A771B">
        <w:rPr>
          <w:sz w:val="20"/>
        </w:rPr>
        <w:t xml:space="preserve"> </w:t>
      </w:r>
      <w:r w:rsidRPr="00B3663D">
        <w:rPr>
          <w:sz w:val="20"/>
        </w:rPr>
        <w:t>CAN</w:t>
      </w:r>
      <w:r w:rsidRPr="00B3663D" w:rsidR="005A771B">
        <w:rPr>
          <w:sz w:val="20"/>
        </w:rPr>
        <w:t xml:space="preserve"> </w:t>
      </w:r>
      <w:r w:rsidRPr="00B3663D">
        <w:rPr>
          <w:sz w:val="20"/>
        </w:rPr>
        <w:t>(Kırıkkale)</w:t>
      </w:r>
      <w:r w:rsidRPr="00B3663D" w:rsidR="005A771B">
        <w:rPr>
          <w:sz w:val="20"/>
        </w:rPr>
        <w:t xml:space="preserve"> </w:t>
      </w:r>
      <w:r w:rsidRPr="00B3663D">
        <w:rPr>
          <w:sz w:val="20"/>
        </w:rPr>
        <w:t>–</w:t>
      </w:r>
      <w:r w:rsidRPr="00B3663D" w:rsidR="005A771B">
        <w:rPr>
          <w:sz w:val="20"/>
        </w:rPr>
        <w:t xml:space="preserve"> </w:t>
      </w:r>
      <w:r w:rsidRPr="00B3663D">
        <w:rPr>
          <w:sz w:val="20"/>
        </w:rPr>
        <w:t>Ya,</w:t>
      </w:r>
      <w:r w:rsidRPr="00B3663D" w:rsidR="005A771B">
        <w:rPr>
          <w:sz w:val="20"/>
        </w:rPr>
        <w:t xml:space="preserve"> </w:t>
      </w:r>
      <w:r w:rsidRPr="00B3663D">
        <w:rPr>
          <w:sz w:val="20"/>
        </w:rPr>
        <w:t>bizi</w:t>
      </w:r>
      <w:r w:rsidRPr="00B3663D" w:rsidR="005A771B">
        <w:rPr>
          <w:sz w:val="20"/>
        </w:rPr>
        <w:t xml:space="preserve"> </w:t>
      </w:r>
      <w:r w:rsidRPr="00B3663D">
        <w:rPr>
          <w:sz w:val="20"/>
        </w:rPr>
        <w:t>de</w:t>
      </w:r>
      <w:r w:rsidRPr="00B3663D" w:rsidR="005A771B">
        <w:rPr>
          <w:sz w:val="20"/>
        </w:rPr>
        <w:t xml:space="preserve"> </w:t>
      </w:r>
      <w:r w:rsidRPr="00B3663D">
        <w:rPr>
          <w:sz w:val="20"/>
        </w:rPr>
        <w:t>on</w:t>
      </w:r>
      <w:r w:rsidRPr="00B3663D" w:rsidR="005A771B">
        <w:rPr>
          <w:sz w:val="20"/>
        </w:rPr>
        <w:t xml:space="preserve"> </w:t>
      </w:r>
      <w:r w:rsidRPr="00B3663D">
        <w:rPr>
          <w:sz w:val="20"/>
        </w:rPr>
        <w:t>dakikadır</w:t>
      </w:r>
      <w:r w:rsidRPr="00B3663D" w:rsidR="005A771B">
        <w:rPr>
          <w:sz w:val="20"/>
        </w:rPr>
        <w:t xml:space="preserve"> </w:t>
      </w:r>
      <w:r w:rsidRPr="00B3663D">
        <w:rPr>
          <w:sz w:val="20"/>
        </w:rPr>
        <w:t>dinlettirdin,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gibi...</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HAYDAR</w:t>
      </w:r>
      <w:r w:rsidRPr="00B3663D" w:rsidR="005A771B">
        <w:rPr>
          <w:sz w:val="20"/>
        </w:rPr>
        <w:t xml:space="preserve"> </w:t>
      </w:r>
      <w:r w:rsidRPr="00B3663D">
        <w:rPr>
          <w:sz w:val="20"/>
        </w:rPr>
        <w:t>HAKVERDİ</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Geleceğim,</w:t>
      </w:r>
      <w:r w:rsidRPr="00B3663D" w:rsidR="005A771B">
        <w:rPr>
          <w:sz w:val="20"/>
        </w:rPr>
        <w:t xml:space="preserve"> </w:t>
      </w:r>
      <w:r w:rsidRPr="00B3663D">
        <w:rPr>
          <w:sz w:val="20"/>
        </w:rPr>
        <w:t>Sayın</w:t>
      </w:r>
      <w:r w:rsidRPr="00B3663D" w:rsidR="005A771B">
        <w:rPr>
          <w:sz w:val="20"/>
        </w:rPr>
        <w:t xml:space="preserve"> </w:t>
      </w:r>
      <w:r w:rsidRPr="00B3663D">
        <w:rPr>
          <w:sz w:val="20"/>
        </w:rPr>
        <w:t>Can</w:t>
      </w:r>
      <w:r w:rsidRPr="00B3663D" w:rsidR="005A771B">
        <w:rPr>
          <w:sz w:val="20"/>
        </w:rPr>
        <w:t xml:space="preserve"> </w:t>
      </w:r>
      <w:r w:rsidRPr="00B3663D">
        <w:rPr>
          <w:sz w:val="20"/>
        </w:rPr>
        <w:t>geleceğim</w:t>
      </w:r>
      <w:r w:rsidRPr="00B3663D" w:rsidR="005A771B">
        <w:rPr>
          <w:sz w:val="20"/>
        </w:rPr>
        <w:t xml:space="preserve"> </w:t>
      </w:r>
      <w:r w:rsidRPr="00B3663D">
        <w:rPr>
          <w:sz w:val="20"/>
        </w:rPr>
        <w:t>bekle.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Oysaki</w:t>
      </w:r>
      <w:r w:rsidRPr="00B3663D" w:rsidR="005A771B">
        <w:rPr>
          <w:sz w:val="20"/>
        </w:rPr>
        <w:t xml:space="preserve"> </w:t>
      </w:r>
      <w:r w:rsidRPr="00B3663D">
        <w:rPr>
          <w:sz w:val="20"/>
        </w:rPr>
        <w:t>halk</w:t>
      </w:r>
      <w:r w:rsidRPr="00B3663D" w:rsidR="005A771B">
        <w:rPr>
          <w:sz w:val="20"/>
        </w:rPr>
        <w:t xml:space="preserve"> </w:t>
      </w:r>
      <w:r w:rsidRPr="00B3663D">
        <w:rPr>
          <w:sz w:val="20"/>
        </w:rPr>
        <w:t>yoksullaştı,</w:t>
      </w:r>
      <w:r w:rsidRPr="00B3663D" w:rsidR="005A771B">
        <w:rPr>
          <w:sz w:val="20"/>
        </w:rPr>
        <w:t xml:space="preserve"> </w:t>
      </w:r>
      <w:r w:rsidRPr="00B3663D">
        <w:rPr>
          <w:sz w:val="20"/>
        </w:rPr>
        <w:t>alım</w:t>
      </w:r>
      <w:r w:rsidRPr="00B3663D" w:rsidR="005A771B">
        <w:rPr>
          <w:sz w:val="20"/>
        </w:rPr>
        <w:t xml:space="preserve"> </w:t>
      </w:r>
      <w:r w:rsidRPr="00B3663D">
        <w:rPr>
          <w:sz w:val="20"/>
        </w:rPr>
        <w:t>gücü</w:t>
      </w:r>
      <w:r w:rsidRPr="00B3663D" w:rsidR="005A771B">
        <w:rPr>
          <w:sz w:val="20"/>
        </w:rPr>
        <w:t xml:space="preserve"> </w:t>
      </w:r>
      <w:r w:rsidRPr="00B3663D">
        <w:rPr>
          <w:sz w:val="20"/>
        </w:rPr>
        <w:t>azalmıştı.</w:t>
      </w:r>
      <w:r w:rsidRPr="00B3663D" w:rsidR="005A771B">
        <w:rPr>
          <w:sz w:val="20"/>
        </w:rPr>
        <w:t xml:space="preserve"> </w:t>
      </w:r>
      <w:r w:rsidRPr="00B3663D">
        <w:rPr>
          <w:sz w:val="20"/>
        </w:rPr>
        <w:t>Sonra</w:t>
      </w:r>
      <w:r w:rsidRPr="00B3663D" w:rsidR="005A771B">
        <w:rPr>
          <w:sz w:val="20"/>
        </w:rPr>
        <w:t xml:space="preserve"> </w:t>
      </w:r>
      <w:r w:rsidRPr="00B3663D">
        <w:rPr>
          <w:sz w:val="20"/>
        </w:rPr>
        <w:t>halka</w:t>
      </w:r>
      <w:r w:rsidRPr="00B3663D" w:rsidR="005A771B">
        <w:rPr>
          <w:sz w:val="20"/>
        </w:rPr>
        <w:t xml:space="preserve"> </w:t>
      </w:r>
      <w:r w:rsidRPr="00B3663D">
        <w:rPr>
          <w:sz w:val="20"/>
        </w:rPr>
        <w:t>kefen</w:t>
      </w:r>
      <w:r w:rsidRPr="00B3663D" w:rsidR="005A771B">
        <w:rPr>
          <w:sz w:val="20"/>
        </w:rPr>
        <w:t xml:space="preserve"> </w:t>
      </w:r>
      <w:r w:rsidRPr="00B3663D">
        <w:rPr>
          <w:sz w:val="20"/>
        </w:rPr>
        <w:t>paralarını</w:t>
      </w:r>
      <w:r w:rsidRPr="00B3663D" w:rsidR="005A771B">
        <w:rPr>
          <w:sz w:val="20"/>
        </w:rPr>
        <w:t xml:space="preserve"> </w:t>
      </w:r>
      <w:r w:rsidRPr="00B3663D">
        <w:rPr>
          <w:sz w:val="20"/>
        </w:rPr>
        <w:t>bozdurun</w:t>
      </w:r>
      <w:r w:rsidRPr="00B3663D" w:rsidR="005A771B">
        <w:rPr>
          <w:sz w:val="20"/>
        </w:rPr>
        <w:t xml:space="preserve"> </w:t>
      </w:r>
      <w:r w:rsidRPr="00B3663D">
        <w:rPr>
          <w:sz w:val="20"/>
        </w:rPr>
        <w:t>diyenler,</w:t>
      </w:r>
      <w:r w:rsidRPr="00B3663D" w:rsidR="005A771B">
        <w:rPr>
          <w:sz w:val="20"/>
        </w:rPr>
        <w:t xml:space="preserve"> </w:t>
      </w:r>
      <w:r w:rsidRPr="00B3663D">
        <w:rPr>
          <w:sz w:val="20"/>
        </w:rPr>
        <w:t>bir</w:t>
      </w:r>
      <w:r w:rsidRPr="00B3663D" w:rsidR="005A771B">
        <w:rPr>
          <w:sz w:val="20"/>
        </w:rPr>
        <w:t xml:space="preserve"> </w:t>
      </w:r>
      <w:r w:rsidRPr="00B3663D">
        <w:rPr>
          <w:sz w:val="20"/>
        </w:rPr>
        <w:t>taraftan</w:t>
      </w:r>
      <w:r w:rsidRPr="00B3663D" w:rsidR="005A771B">
        <w:rPr>
          <w:sz w:val="20"/>
        </w:rPr>
        <w:t xml:space="preserve"> </w:t>
      </w:r>
      <w:r w:rsidRPr="00B3663D">
        <w:rPr>
          <w:sz w:val="20"/>
        </w:rPr>
        <w:t>gemiciklerine</w:t>
      </w:r>
      <w:r w:rsidRPr="00B3663D" w:rsidR="005A771B">
        <w:rPr>
          <w:sz w:val="20"/>
        </w:rPr>
        <w:t xml:space="preserve"> </w:t>
      </w:r>
      <w:r w:rsidRPr="00B3663D">
        <w:rPr>
          <w:sz w:val="20"/>
        </w:rPr>
        <w:t>gemicik</w:t>
      </w:r>
      <w:r w:rsidRPr="00B3663D" w:rsidR="005A771B">
        <w:rPr>
          <w:sz w:val="20"/>
        </w:rPr>
        <w:t xml:space="preserve"> </w:t>
      </w:r>
      <w:r w:rsidRPr="00B3663D">
        <w:rPr>
          <w:sz w:val="20"/>
        </w:rPr>
        <w:t>katıyordu</w:t>
      </w:r>
      <w:r w:rsidRPr="00B3663D" w:rsidR="005A771B">
        <w:rPr>
          <w:sz w:val="20"/>
        </w:rPr>
        <w:t xml:space="preserve"> </w:t>
      </w:r>
      <w:r w:rsidRPr="00B3663D">
        <w:rPr>
          <w:sz w:val="20"/>
        </w:rPr>
        <w:t>halk</w:t>
      </w:r>
      <w:r w:rsidRPr="00B3663D" w:rsidR="005A771B">
        <w:rPr>
          <w:sz w:val="20"/>
        </w:rPr>
        <w:t xml:space="preserve"> </w:t>
      </w:r>
      <w:r w:rsidRPr="00B3663D">
        <w:rPr>
          <w:sz w:val="20"/>
        </w:rPr>
        <w:t>yoksullaşırken.</w:t>
      </w:r>
      <w:r w:rsidRPr="00B3663D" w:rsidR="005A771B">
        <w:rPr>
          <w:sz w:val="20"/>
        </w:rPr>
        <w:t xml:space="preserve"> </w:t>
      </w:r>
    </w:p>
    <w:p w:rsidRPr="00B3663D" w:rsidR="008476EE" w:rsidP="00B3663D" w:rsidRDefault="008476EE">
      <w:pPr>
        <w:pStyle w:val="GENELKURUL"/>
        <w:spacing w:line="240" w:lineRule="auto"/>
        <w:rPr>
          <w:rFonts w:eastAsia="Calibri"/>
          <w:sz w:val="20"/>
        </w:rPr>
      </w:pPr>
      <w:r w:rsidRPr="00B3663D">
        <w:rPr>
          <w:sz w:val="20"/>
        </w:rPr>
        <w:t>Yine</w:t>
      </w:r>
      <w:r w:rsidRPr="00B3663D" w:rsidR="005A771B">
        <w:rPr>
          <w:sz w:val="20"/>
        </w:rPr>
        <w:t xml:space="preserve"> </w:t>
      </w:r>
      <w:r w:rsidRPr="00B3663D">
        <w:rPr>
          <w:sz w:val="20"/>
        </w:rPr>
        <w:t>geçme</w:t>
      </w:r>
      <w:r w:rsidRPr="00B3663D" w:rsidR="005A771B">
        <w:rPr>
          <w:sz w:val="20"/>
        </w:rPr>
        <w:t xml:space="preserve"> </w:t>
      </w:r>
      <w:r w:rsidRPr="00B3663D">
        <w:rPr>
          <w:sz w:val="20"/>
        </w:rPr>
        <w:t>garantili</w:t>
      </w:r>
      <w:r w:rsidRPr="00B3663D" w:rsidR="005A771B">
        <w:rPr>
          <w:sz w:val="20"/>
        </w:rPr>
        <w:t xml:space="preserve"> </w:t>
      </w:r>
      <w:r w:rsidRPr="00B3663D">
        <w:rPr>
          <w:sz w:val="20"/>
        </w:rPr>
        <w:t>köprüler</w:t>
      </w:r>
      <w:r w:rsidRPr="00B3663D" w:rsidR="005A771B">
        <w:rPr>
          <w:sz w:val="20"/>
        </w:rPr>
        <w:t xml:space="preserve"> </w:t>
      </w:r>
      <w:r w:rsidRPr="00B3663D">
        <w:rPr>
          <w:sz w:val="20"/>
        </w:rPr>
        <w:t>yaptınız,</w:t>
      </w:r>
      <w:r w:rsidRPr="00B3663D" w:rsidR="005A771B">
        <w:rPr>
          <w:sz w:val="20"/>
        </w:rPr>
        <w:t xml:space="preserve"> </w:t>
      </w:r>
      <w:r w:rsidRPr="00B3663D">
        <w:rPr>
          <w:sz w:val="20"/>
        </w:rPr>
        <w:t>geçmeden</w:t>
      </w:r>
      <w:r w:rsidRPr="00B3663D" w:rsidR="005A771B">
        <w:rPr>
          <w:sz w:val="20"/>
        </w:rPr>
        <w:t xml:space="preserve"> </w:t>
      </w:r>
      <w:r w:rsidRPr="00B3663D">
        <w:rPr>
          <w:sz w:val="20"/>
        </w:rPr>
        <w:t>halka</w:t>
      </w:r>
      <w:r w:rsidRPr="00B3663D" w:rsidR="005A771B">
        <w:rPr>
          <w:sz w:val="20"/>
        </w:rPr>
        <w:t xml:space="preserve"> </w:t>
      </w:r>
      <w:r w:rsidRPr="00B3663D">
        <w:rPr>
          <w:sz w:val="20"/>
        </w:rPr>
        <w:t>vergilerini</w:t>
      </w:r>
      <w:r w:rsidRPr="00B3663D" w:rsidR="005A771B">
        <w:rPr>
          <w:sz w:val="20"/>
        </w:rPr>
        <w:t xml:space="preserve"> </w:t>
      </w:r>
      <w:r w:rsidRPr="00B3663D">
        <w:rPr>
          <w:sz w:val="20"/>
        </w:rPr>
        <w:t>ödettiniz.</w:t>
      </w:r>
      <w:r w:rsidRPr="00B3663D" w:rsidR="005A771B">
        <w:rPr>
          <w:sz w:val="20"/>
        </w:rPr>
        <w:t xml:space="preserve"> </w:t>
      </w:r>
      <w:r w:rsidRPr="00B3663D">
        <w:rPr>
          <w:sz w:val="20"/>
        </w:rPr>
        <w:t>Başka</w:t>
      </w:r>
      <w:r w:rsidRPr="00B3663D" w:rsidR="005A771B">
        <w:rPr>
          <w:sz w:val="20"/>
        </w:rPr>
        <w:t xml:space="preserve"> </w:t>
      </w:r>
      <w:r w:rsidRPr="00B3663D">
        <w:rPr>
          <w:sz w:val="20"/>
        </w:rPr>
        <w:t>ne</w:t>
      </w:r>
      <w:r w:rsidRPr="00B3663D" w:rsidR="005A771B">
        <w:rPr>
          <w:sz w:val="20"/>
        </w:rPr>
        <w:t xml:space="preserve"> </w:t>
      </w:r>
      <w:r w:rsidRPr="00B3663D">
        <w:rPr>
          <w:sz w:val="20"/>
        </w:rPr>
        <w:t>yaptınız?</w:t>
      </w:r>
      <w:r w:rsidRPr="00B3663D" w:rsidR="005A771B">
        <w:rPr>
          <w:sz w:val="20"/>
        </w:rPr>
        <w:t xml:space="preserve"> </w:t>
      </w:r>
      <w:r w:rsidRPr="00B3663D">
        <w:rPr>
          <w:sz w:val="20"/>
        </w:rPr>
        <w:t>Hasta</w:t>
      </w:r>
      <w:r w:rsidRPr="00B3663D" w:rsidR="005A771B">
        <w:rPr>
          <w:sz w:val="20"/>
        </w:rPr>
        <w:t xml:space="preserve"> </w:t>
      </w:r>
      <w:r w:rsidRPr="00B3663D">
        <w:rPr>
          <w:sz w:val="20"/>
        </w:rPr>
        <w:t>garantili</w:t>
      </w:r>
      <w:r w:rsidRPr="00B3663D" w:rsidR="005A771B">
        <w:rPr>
          <w:sz w:val="20"/>
        </w:rPr>
        <w:t xml:space="preserve"> </w:t>
      </w:r>
      <w:r w:rsidRPr="00B3663D">
        <w:rPr>
          <w:rFonts w:eastAsia="Calibri"/>
          <w:sz w:val="20"/>
        </w:rPr>
        <w:t>hastaneler</w:t>
      </w:r>
      <w:r w:rsidRPr="00B3663D" w:rsidR="005A771B">
        <w:rPr>
          <w:rFonts w:eastAsia="Calibri"/>
          <w:sz w:val="20"/>
        </w:rPr>
        <w:t xml:space="preserve"> </w:t>
      </w:r>
      <w:r w:rsidRPr="00B3663D">
        <w:rPr>
          <w:rFonts w:eastAsia="Calibri"/>
          <w:sz w:val="20"/>
        </w:rPr>
        <w:t>yaptınız,</w:t>
      </w:r>
      <w:r w:rsidRPr="00B3663D" w:rsidR="005A771B">
        <w:rPr>
          <w:rFonts w:eastAsia="Calibri"/>
          <w:sz w:val="20"/>
        </w:rPr>
        <w:t xml:space="preserve"> </w:t>
      </w:r>
      <w:r w:rsidRPr="00B3663D">
        <w:rPr>
          <w:rFonts w:eastAsia="Calibri"/>
          <w:sz w:val="20"/>
        </w:rPr>
        <w:t>gitsin</w:t>
      </w:r>
      <w:r w:rsidRPr="00B3663D" w:rsidR="005A771B">
        <w:rPr>
          <w:rFonts w:eastAsia="Calibri"/>
          <w:sz w:val="20"/>
        </w:rPr>
        <w:t xml:space="preserve"> </w:t>
      </w:r>
      <w:r w:rsidRPr="00B3663D">
        <w:rPr>
          <w:rFonts w:eastAsia="Calibri"/>
          <w:sz w:val="20"/>
        </w:rPr>
        <w:t>gitmesin</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şehir</w:t>
      </w:r>
      <w:r w:rsidRPr="00B3663D" w:rsidR="005A771B">
        <w:rPr>
          <w:rFonts w:eastAsia="Calibri"/>
          <w:sz w:val="20"/>
        </w:rPr>
        <w:t xml:space="preserve"> </w:t>
      </w:r>
      <w:r w:rsidRPr="00B3663D">
        <w:rPr>
          <w:rFonts w:eastAsia="Calibri"/>
          <w:sz w:val="20"/>
        </w:rPr>
        <w:t>hastanelerinin</w:t>
      </w:r>
      <w:r w:rsidRPr="00B3663D" w:rsidR="005A771B">
        <w:rPr>
          <w:rFonts w:eastAsia="Calibri"/>
          <w:sz w:val="20"/>
        </w:rPr>
        <w:t xml:space="preserve"> </w:t>
      </w:r>
      <w:r w:rsidRPr="00B3663D">
        <w:rPr>
          <w:rFonts w:eastAsia="Calibri"/>
          <w:sz w:val="20"/>
        </w:rPr>
        <w:t>vergilerini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halka</w:t>
      </w:r>
      <w:r w:rsidRPr="00B3663D" w:rsidR="005A771B">
        <w:rPr>
          <w:rFonts w:eastAsia="Calibri"/>
          <w:sz w:val="20"/>
        </w:rPr>
        <w:t xml:space="preserve"> </w:t>
      </w:r>
      <w:r w:rsidRPr="00B3663D">
        <w:rPr>
          <w:rFonts w:eastAsia="Calibri"/>
          <w:sz w:val="20"/>
        </w:rPr>
        <w:t>ödettiniz.</w:t>
      </w:r>
    </w:p>
    <w:p w:rsidRPr="00B3663D" w:rsidR="008476EE" w:rsidP="00B3663D" w:rsidRDefault="008476EE">
      <w:pPr>
        <w:pStyle w:val="GENELKURUL"/>
        <w:spacing w:line="240" w:lineRule="auto"/>
        <w:rPr>
          <w:rFonts w:eastAsia="Calibri"/>
          <w:sz w:val="20"/>
        </w:rPr>
      </w:pPr>
      <w:r w:rsidRPr="00B3663D">
        <w:rPr>
          <w:rFonts w:eastAsia="Calibri"/>
          <w:sz w:val="20"/>
        </w:rPr>
        <w:t>Değerli</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halk</w:t>
      </w:r>
      <w:r w:rsidRPr="00B3663D" w:rsidR="005A771B">
        <w:rPr>
          <w:rFonts w:eastAsia="Calibri"/>
          <w:sz w:val="20"/>
        </w:rPr>
        <w:t xml:space="preserve"> </w:t>
      </w:r>
      <w:r w:rsidRPr="00B3663D">
        <w:rPr>
          <w:rFonts w:eastAsia="Calibri"/>
          <w:sz w:val="20"/>
        </w:rPr>
        <w:t>yoksullaştıkça</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hastalandıkça</w:t>
      </w:r>
      <w:r w:rsidRPr="00B3663D" w:rsidR="005A771B">
        <w:rPr>
          <w:rFonts w:eastAsia="Calibri"/>
          <w:sz w:val="20"/>
        </w:rPr>
        <w:t xml:space="preserve"> </w:t>
      </w:r>
      <w:r w:rsidRPr="00B3663D">
        <w:rPr>
          <w:rFonts w:eastAsia="Calibri"/>
          <w:sz w:val="20"/>
        </w:rPr>
        <w:t>aslında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kısım</w:t>
      </w:r>
      <w:r w:rsidRPr="00B3663D" w:rsidR="005A771B">
        <w:rPr>
          <w:rFonts w:eastAsia="Calibri"/>
          <w:sz w:val="20"/>
        </w:rPr>
        <w:t xml:space="preserve"> </w:t>
      </w:r>
      <w:r w:rsidRPr="00B3663D">
        <w:rPr>
          <w:rFonts w:eastAsia="Calibri"/>
          <w:sz w:val="20"/>
        </w:rPr>
        <w:t>yandaşınız</w:t>
      </w:r>
      <w:r w:rsidRPr="00B3663D" w:rsidR="005A771B">
        <w:rPr>
          <w:rFonts w:eastAsia="Calibri"/>
          <w:sz w:val="20"/>
        </w:rPr>
        <w:t xml:space="preserve"> </w:t>
      </w:r>
      <w:r w:rsidRPr="00B3663D">
        <w:rPr>
          <w:rFonts w:eastAsia="Calibri"/>
          <w:sz w:val="20"/>
        </w:rPr>
        <w:t>yani</w:t>
      </w:r>
      <w:r w:rsidRPr="00B3663D" w:rsidR="005A771B">
        <w:rPr>
          <w:rFonts w:eastAsia="Calibri"/>
          <w:sz w:val="20"/>
        </w:rPr>
        <w:t xml:space="preserve"> </w:t>
      </w:r>
      <w:r w:rsidRPr="00B3663D">
        <w:rPr>
          <w:rFonts w:eastAsia="Calibri"/>
          <w:sz w:val="20"/>
        </w:rPr>
        <w:t>o</w:t>
      </w:r>
      <w:r w:rsidRPr="00B3663D" w:rsidR="005A771B">
        <w:rPr>
          <w:rFonts w:eastAsia="Calibri"/>
          <w:sz w:val="20"/>
        </w:rPr>
        <w:t xml:space="preserve"> </w:t>
      </w:r>
      <w:r w:rsidRPr="00B3663D">
        <w:rPr>
          <w:rFonts w:eastAsia="Calibri"/>
          <w:sz w:val="20"/>
        </w:rPr>
        <w:t>mezarcılar</w:t>
      </w:r>
      <w:r w:rsidRPr="00B3663D" w:rsidR="005A771B">
        <w:rPr>
          <w:rFonts w:eastAsia="Calibri"/>
          <w:sz w:val="20"/>
        </w:rPr>
        <w:t xml:space="preserve"> </w:t>
      </w:r>
      <w:r w:rsidRPr="00B3663D">
        <w:rPr>
          <w:rFonts w:eastAsia="Calibri"/>
          <w:sz w:val="20"/>
        </w:rPr>
        <w:t>zengin</w:t>
      </w:r>
      <w:r w:rsidRPr="00B3663D" w:rsidR="005A771B">
        <w:rPr>
          <w:rFonts w:eastAsia="Calibri"/>
          <w:sz w:val="20"/>
        </w:rPr>
        <w:t xml:space="preserve"> </w:t>
      </w:r>
      <w:r w:rsidRPr="00B3663D">
        <w:rPr>
          <w:rFonts w:eastAsia="Calibri"/>
          <w:sz w:val="20"/>
        </w:rPr>
        <w:t>oldu.</w:t>
      </w:r>
    </w:p>
    <w:p w:rsidRPr="00B3663D" w:rsidR="008476EE" w:rsidP="00B3663D" w:rsidRDefault="008476EE">
      <w:pPr>
        <w:pStyle w:val="GENELKURUL"/>
        <w:spacing w:line="240" w:lineRule="auto"/>
        <w:rPr>
          <w:rFonts w:eastAsia="Calibri"/>
          <w:sz w:val="20"/>
        </w:rPr>
      </w:pPr>
      <w:r w:rsidRPr="00B3663D">
        <w:rPr>
          <w:rFonts w:eastAsia="Calibri"/>
          <w:sz w:val="20"/>
        </w:rPr>
        <w:t>(Mikrofon</w:t>
      </w:r>
      <w:r w:rsidRPr="00B3663D" w:rsidR="005A771B">
        <w:rPr>
          <w:rFonts w:eastAsia="Calibri"/>
          <w:sz w:val="20"/>
        </w:rPr>
        <w:t xml:space="preserve"> </w:t>
      </w:r>
      <w:r w:rsidRPr="00B3663D">
        <w:rPr>
          <w:rFonts w:eastAsia="Calibri"/>
          <w:sz w:val="20"/>
        </w:rPr>
        <w:t>otomatik</w:t>
      </w:r>
      <w:r w:rsidRPr="00B3663D" w:rsidR="005A771B">
        <w:rPr>
          <w:rFonts w:eastAsia="Calibri"/>
          <w:sz w:val="20"/>
        </w:rPr>
        <w:t xml:space="preserve"> </w:t>
      </w:r>
      <w:r w:rsidRPr="00B3663D">
        <w:rPr>
          <w:rFonts w:eastAsia="Calibri"/>
          <w:sz w:val="20"/>
        </w:rPr>
        <w:t>cihaz</w:t>
      </w:r>
      <w:r w:rsidRPr="00B3663D" w:rsidR="005A771B">
        <w:rPr>
          <w:rFonts w:eastAsia="Calibri"/>
          <w:sz w:val="20"/>
        </w:rPr>
        <w:t xml:space="preserve"> </w:t>
      </w:r>
      <w:r w:rsidRPr="00B3663D">
        <w:rPr>
          <w:rFonts w:eastAsia="Calibri"/>
          <w:sz w:val="20"/>
        </w:rPr>
        <w:t>tarafından</w:t>
      </w:r>
      <w:r w:rsidRPr="00B3663D" w:rsidR="005A771B">
        <w:rPr>
          <w:rFonts w:eastAsia="Calibri"/>
          <w:sz w:val="20"/>
        </w:rPr>
        <w:t xml:space="preserve"> </w:t>
      </w:r>
      <w:r w:rsidRPr="00B3663D">
        <w:rPr>
          <w:rFonts w:eastAsia="Calibri"/>
          <w:sz w:val="20"/>
        </w:rPr>
        <w:t>kapatıldı)</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ALİ</w:t>
      </w:r>
      <w:r w:rsidRPr="00B3663D" w:rsidR="005A771B">
        <w:rPr>
          <w:rFonts w:eastAsia="Calibri"/>
          <w:sz w:val="20"/>
        </w:rPr>
        <w:t xml:space="preserve"> </w:t>
      </w:r>
      <w:r w:rsidRPr="00B3663D">
        <w:rPr>
          <w:rFonts w:eastAsia="Calibri"/>
          <w:sz w:val="20"/>
        </w:rPr>
        <w:t>HAYDAR</w:t>
      </w:r>
      <w:r w:rsidRPr="00B3663D" w:rsidR="005A771B">
        <w:rPr>
          <w:rFonts w:eastAsia="Calibri"/>
          <w:sz w:val="20"/>
        </w:rPr>
        <w:t xml:space="preserve"> </w:t>
      </w:r>
      <w:r w:rsidRPr="00B3663D">
        <w:rPr>
          <w:rFonts w:eastAsia="Calibri"/>
          <w:sz w:val="20"/>
        </w:rPr>
        <w:t>HAKVERDİ</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dakika</w:t>
      </w:r>
      <w:r w:rsidRPr="00B3663D" w:rsidR="005A771B">
        <w:rPr>
          <w:rFonts w:eastAsia="Calibri"/>
          <w:sz w:val="20"/>
        </w:rPr>
        <w:t xml:space="preserve"> </w:t>
      </w:r>
      <w:r w:rsidRPr="00B3663D">
        <w:rPr>
          <w:rFonts w:eastAsia="Calibri"/>
          <w:sz w:val="20"/>
        </w:rPr>
        <w:t>ek</w:t>
      </w:r>
      <w:r w:rsidRPr="00B3663D" w:rsidR="005A771B">
        <w:rPr>
          <w:rFonts w:eastAsia="Calibri"/>
          <w:sz w:val="20"/>
        </w:rPr>
        <w:t xml:space="preserve"> </w:t>
      </w:r>
      <w:r w:rsidRPr="00B3663D">
        <w:rPr>
          <w:rFonts w:eastAsia="Calibri"/>
          <w:sz w:val="20"/>
        </w:rPr>
        <w:t>süre</w:t>
      </w:r>
      <w:r w:rsidRPr="00B3663D" w:rsidR="005A771B">
        <w:rPr>
          <w:rFonts w:eastAsia="Calibri"/>
          <w:sz w:val="20"/>
        </w:rPr>
        <w:t xml:space="preserve"> </w:t>
      </w:r>
      <w:r w:rsidRPr="00B3663D">
        <w:rPr>
          <w:rFonts w:eastAsia="Calibri"/>
          <w:sz w:val="20"/>
        </w:rPr>
        <w:t>istiyorum.</w:t>
      </w:r>
    </w:p>
    <w:p w:rsidRPr="00B3663D" w:rsidR="008476EE" w:rsidP="00B3663D" w:rsidRDefault="008476EE">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Toparlayın</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Milletvekili.</w:t>
      </w:r>
    </w:p>
    <w:p w:rsidRPr="00B3663D" w:rsidR="008476EE" w:rsidP="00B3663D" w:rsidRDefault="008476EE">
      <w:pPr>
        <w:pStyle w:val="GENELKURUL"/>
        <w:spacing w:line="240" w:lineRule="auto"/>
        <w:rPr>
          <w:rFonts w:eastAsia="Calibri"/>
          <w:sz w:val="20"/>
        </w:rPr>
      </w:pPr>
      <w:r w:rsidRPr="00B3663D">
        <w:rPr>
          <w:rFonts w:eastAsia="Calibri"/>
          <w:sz w:val="20"/>
        </w:rPr>
        <w:t>ALİ</w:t>
      </w:r>
      <w:r w:rsidRPr="00B3663D" w:rsidR="005A771B">
        <w:rPr>
          <w:rFonts w:eastAsia="Calibri"/>
          <w:sz w:val="20"/>
        </w:rPr>
        <w:t xml:space="preserve"> </w:t>
      </w:r>
      <w:r w:rsidRPr="00B3663D">
        <w:rPr>
          <w:rFonts w:eastAsia="Calibri"/>
          <w:sz w:val="20"/>
        </w:rPr>
        <w:t>HAYDAR</w:t>
      </w:r>
      <w:r w:rsidRPr="00B3663D" w:rsidR="005A771B">
        <w:rPr>
          <w:rFonts w:eastAsia="Calibri"/>
          <w:sz w:val="20"/>
        </w:rPr>
        <w:t xml:space="preserve"> </w:t>
      </w:r>
      <w:r w:rsidRPr="00B3663D">
        <w:rPr>
          <w:rFonts w:eastAsia="Calibri"/>
          <w:sz w:val="20"/>
        </w:rPr>
        <w:t>HAKVERDİ</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milletvekilleri,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işçi</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çiftçi</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r w:rsidRPr="00B3663D">
        <w:rPr>
          <w:rFonts w:eastAsia="Calibri"/>
          <w:sz w:val="20"/>
        </w:rPr>
        <w:t>emekçi</w:t>
      </w:r>
      <w:r w:rsidRPr="00B3663D" w:rsidR="005A771B">
        <w:rPr>
          <w:rFonts w:eastAsia="Calibri"/>
          <w:sz w:val="20"/>
        </w:rPr>
        <w:t xml:space="preserve"> </w:t>
      </w:r>
      <w:r w:rsidRPr="00B3663D">
        <w:rPr>
          <w:rFonts w:eastAsia="Calibri"/>
          <w:sz w:val="20"/>
        </w:rPr>
        <w:t>yok.</w:t>
      </w:r>
      <w:r w:rsidRPr="00B3663D" w:rsidR="005A771B">
        <w:rPr>
          <w:rFonts w:eastAsia="Calibri"/>
          <w:sz w:val="20"/>
        </w:rPr>
        <w:t xml:space="preserve"> </w:t>
      </w:r>
    </w:p>
    <w:p w:rsidRPr="00B3663D" w:rsidR="008476EE" w:rsidP="00B3663D" w:rsidRDefault="008476EE">
      <w:pPr>
        <w:pStyle w:val="GENELKURUL"/>
        <w:spacing w:line="240" w:lineRule="auto"/>
        <w:rPr>
          <w:rFonts w:eastAsia="Calibri"/>
          <w:sz w:val="20"/>
        </w:rPr>
      </w:pPr>
      <w:r w:rsidRPr="00B3663D">
        <w:rPr>
          <w:rFonts w:eastAsia="Calibri"/>
          <w:sz w:val="20"/>
        </w:rPr>
        <w:t>KADİR</w:t>
      </w:r>
      <w:r w:rsidRPr="00B3663D" w:rsidR="005A771B">
        <w:rPr>
          <w:rFonts w:eastAsia="Calibri"/>
          <w:sz w:val="20"/>
        </w:rPr>
        <w:t xml:space="preserve"> </w:t>
      </w:r>
      <w:r w:rsidRPr="00B3663D">
        <w:rPr>
          <w:rFonts w:eastAsia="Calibri"/>
          <w:sz w:val="20"/>
        </w:rPr>
        <w:t>AYDIN</w:t>
      </w:r>
      <w:r w:rsidRPr="00B3663D" w:rsidR="005A771B">
        <w:rPr>
          <w:rFonts w:eastAsia="Calibri"/>
          <w:sz w:val="20"/>
        </w:rPr>
        <w:t xml:space="preserve"> </w:t>
      </w:r>
      <w:r w:rsidRPr="00B3663D">
        <w:rPr>
          <w:rFonts w:eastAsia="Calibri"/>
          <w:sz w:val="20"/>
        </w:rPr>
        <w:t>(Giresun)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zamanki</w:t>
      </w:r>
      <w:r w:rsidRPr="00B3663D" w:rsidR="005A771B">
        <w:rPr>
          <w:rFonts w:eastAsia="Calibri"/>
          <w:sz w:val="20"/>
        </w:rPr>
        <w:t xml:space="preserve"> </w:t>
      </w:r>
      <w:r w:rsidRPr="00B3663D">
        <w:rPr>
          <w:rFonts w:eastAsia="Calibri"/>
          <w:sz w:val="20"/>
        </w:rPr>
        <w:t>terane.</w:t>
      </w:r>
    </w:p>
    <w:p w:rsidRPr="00B3663D" w:rsidR="008476EE" w:rsidP="00B3663D" w:rsidRDefault="008476EE">
      <w:pPr>
        <w:pStyle w:val="GENELKURUL"/>
        <w:spacing w:line="240" w:lineRule="auto"/>
        <w:rPr>
          <w:rFonts w:eastAsia="Calibri"/>
          <w:sz w:val="20"/>
        </w:rPr>
      </w:pPr>
      <w:r w:rsidRPr="00B3663D">
        <w:rPr>
          <w:rFonts w:eastAsia="Calibri"/>
          <w:sz w:val="20"/>
        </w:rPr>
        <w:t>ALİ</w:t>
      </w:r>
      <w:r w:rsidRPr="00B3663D" w:rsidR="005A771B">
        <w:rPr>
          <w:rFonts w:eastAsia="Calibri"/>
          <w:sz w:val="20"/>
        </w:rPr>
        <w:t xml:space="preserve"> </w:t>
      </w:r>
      <w:r w:rsidRPr="00B3663D">
        <w:rPr>
          <w:rFonts w:eastAsia="Calibri"/>
          <w:sz w:val="20"/>
        </w:rPr>
        <w:t>HAYDAR</w:t>
      </w:r>
      <w:r w:rsidRPr="00B3663D" w:rsidR="005A771B">
        <w:rPr>
          <w:rFonts w:eastAsia="Calibri"/>
          <w:sz w:val="20"/>
        </w:rPr>
        <w:t xml:space="preserve"> </w:t>
      </w:r>
      <w:r w:rsidRPr="00B3663D">
        <w:rPr>
          <w:rFonts w:eastAsia="Calibri"/>
          <w:sz w:val="20"/>
        </w:rPr>
        <w:t>HAKVERDİ</w:t>
      </w:r>
      <w:r w:rsidRPr="00B3663D" w:rsidR="005A771B">
        <w:rPr>
          <w:rFonts w:eastAsia="Calibri"/>
          <w:sz w:val="20"/>
        </w:rPr>
        <w:t xml:space="preserve"> </w:t>
      </w:r>
      <w:r w:rsidRPr="00B3663D">
        <w:rPr>
          <w:rFonts w:eastAsia="Calibri"/>
          <w:sz w:val="20"/>
        </w:rPr>
        <w:t>(Devamla)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zamanki</w:t>
      </w:r>
      <w:r w:rsidRPr="00B3663D" w:rsidR="005A771B">
        <w:rPr>
          <w:rFonts w:eastAsia="Calibri"/>
          <w:sz w:val="20"/>
        </w:rPr>
        <w:t xml:space="preserve"> </w:t>
      </w:r>
      <w:r w:rsidRPr="00B3663D">
        <w:rPr>
          <w:rFonts w:eastAsia="Calibri"/>
          <w:sz w:val="20"/>
        </w:rPr>
        <w:t>terane,</w:t>
      </w:r>
      <w:r w:rsidRPr="00B3663D" w:rsidR="005A771B">
        <w:rPr>
          <w:rFonts w:eastAsia="Calibri"/>
          <w:sz w:val="20"/>
        </w:rPr>
        <w:t xml:space="preserve"> </w:t>
      </w:r>
      <w:r w:rsidRPr="00B3663D">
        <w:rPr>
          <w:rFonts w:eastAsia="Calibri"/>
          <w:sz w:val="20"/>
        </w:rPr>
        <w:t>sizin</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zamanki</w:t>
      </w:r>
      <w:r w:rsidRPr="00B3663D" w:rsidR="005A771B">
        <w:rPr>
          <w:rFonts w:eastAsia="Calibri"/>
          <w:sz w:val="20"/>
        </w:rPr>
        <w:t xml:space="preserve"> </w:t>
      </w:r>
      <w:r w:rsidRPr="00B3663D">
        <w:rPr>
          <w:rFonts w:eastAsia="Calibri"/>
          <w:sz w:val="20"/>
        </w:rPr>
        <w:t>teraneniz,</w:t>
      </w:r>
      <w:r w:rsidRPr="00B3663D" w:rsidR="005A771B">
        <w:rPr>
          <w:rFonts w:eastAsia="Calibri"/>
          <w:sz w:val="20"/>
        </w:rPr>
        <w:t xml:space="preserve"> </w:t>
      </w:r>
      <w:r w:rsidRPr="00B3663D">
        <w:rPr>
          <w:rFonts w:eastAsia="Calibri"/>
          <w:sz w:val="20"/>
        </w:rPr>
        <w:t>katılıyorum</w:t>
      </w:r>
      <w:r w:rsidRPr="00B3663D" w:rsidR="005A771B">
        <w:rPr>
          <w:rFonts w:eastAsia="Calibri"/>
          <w:sz w:val="20"/>
        </w:rPr>
        <w:t xml:space="preserve"> </w:t>
      </w:r>
      <w:r w:rsidRPr="00B3663D">
        <w:rPr>
          <w:rFonts w:eastAsia="Calibri"/>
          <w:sz w:val="20"/>
        </w:rPr>
        <w:t>size,</w:t>
      </w:r>
      <w:r w:rsidRPr="00B3663D" w:rsidR="005A771B">
        <w:rPr>
          <w:rFonts w:eastAsia="Calibri"/>
          <w:sz w:val="20"/>
        </w:rPr>
        <w:t xml:space="preserve"> </w:t>
      </w:r>
      <w:r w:rsidRPr="00B3663D">
        <w:rPr>
          <w:rFonts w:eastAsia="Calibri"/>
          <w:sz w:val="20"/>
        </w:rPr>
        <w:t>doğru</w:t>
      </w:r>
      <w:r w:rsidRPr="00B3663D" w:rsidR="005A771B">
        <w:rPr>
          <w:rFonts w:eastAsia="Calibri"/>
          <w:sz w:val="20"/>
        </w:rPr>
        <w:t xml:space="preserve"> </w:t>
      </w:r>
      <w:r w:rsidRPr="00B3663D">
        <w:rPr>
          <w:rFonts w:eastAsia="Calibri"/>
          <w:sz w:val="20"/>
        </w:rPr>
        <w:t>söylüyorsunuz.</w:t>
      </w:r>
    </w:p>
    <w:p w:rsidRPr="00B3663D" w:rsidR="008476EE" w:rsidP="00B3663D" w:rsidRDefault="008476EE">
      <w:pPr>
        <w:pStyle w:val="GENELKURUL"/>
        <w:spacing w:line="240" w:lineRule="auto"/>
        <w:rPr>
          <w:rFonts w:eastAsia="Calibri"/>
          <w:sz w:val="20"/>
        </w:rPr>
      </w:pP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tren</w:t>
      </w:r>
      <w:r w:rsidRPr="00B3663D" w:rsidR="005A771B">
        <w:rPr>
          <w:rFonts w:eastAsia="Calibri"/>
          <w:sz w:val="20"/>
        </w:rPr>
        <w:t xml:space="preserve"> </w:t>
      </w:r>
      <w:r w:rsidRPr="00B3663D">
        <w:rPr>
          <w:rFonts w:eastAsia="Calibri"/>
          <w:sz w:val="20"/>
        </w:rPr>
        <w:t>cinayetleri</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arkadaşlar.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cezaevleri</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yazlık</w:t>
      </w:r>
      <w:r w:rsidRPr="00B3663D" w:rsidR="005A771B">
        <w:rPr>
          <w:rFonts w:eastAsia="Calibri"/>
          <w:sz w:val="20"/>
        </w:rPr>
        <w:t xml:space="preserve"> </w:t>
      </w:r>
      <w:r w:rsidRPr="00B3663D">
        <w:rPr>
          <w:rFonts w:eastAsia="Calibri"/>
          <w:sz w:val="20"/>
        </w:rPr>
        <w:t>saraylar</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kışlık</w:t>
      </w:r>
      <w:r w:rsidRPr="00B3663D" w:rsidR="005A771B">
        <w:rPr>
          <w:rFonts w:eastAsia="Calibri"/>
          <w:sz w:val="20"/>
        </w:rPr>
        <w:t xml:space="preserve"> </w:t>
      </w:r>
      <w:r w:rsidRPr="00B3663D">
        <w:rPr>
          <w:rFonts w:eastAsia="Calibri"/>
          <w:sz w:val="20"/>
        </w:rPr>
        <w:t>saraylar</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uçan</w:t>
      </w:r>
      <w:r w:rsidRPr="00B3663D" w:rsidR="005A771B">
        <w:rPr>
          <w:rFonts w:eastAsia="Calibri"/>
          <w:sz w:val="20"/>
        </w:rPr>
        <w:t xml:space="preserve"> </w:t>
      </w:r>
      <w:r w:rsidRPr="00B3663D">
        <w:rPr>
          <w:rFonts w:eastAsia="Calibri"/>
          <w:sz w:val="20"/>
        </w:rPr>
        <w:t>saraylar</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israf</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haram</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halkın</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halkın</w:t>
      </w:r>
      <w:r w:rsidRPr="00B3663D" w:rsidR="005A771B">
        <w:rPr>
          <w:rFonts w:eastAsia="Calibri"/>
          <w:sz w:val="20"/>
        </w:rPr>
        <w:t xml:space="preserve"> </w:t>
      </w:r>
      <w:r w:rsidRPr="00B3663D">
        <w:rPr>
          <w:rFonts w:eastAsia="Calibri"/>
          <w:sz w:val="20"/>
        </w:rPr>
        <w:t>yoksullaşmasından</w:t>
      </w:r>
      <w:r w:rsidRPr="00B3663D" w:rsidR="005A771B">
        <w:rPr>
          <w:rFonts w:eastAsia="Calibri"/>
          <w:sz w:val="20"/>
        </w:rPr>
        <w:t xml:space="preserve"> </w:t>
      </w:r>
      <w:r w:rsidRPr="00B3663D">
        <w:rPr>
          <w:rFonts w:eastAsia="Calibri"/>
          <w:sz w:val="20"/>
        </w:rPr>
        <w:t>faydalanan,</w:t>
      </w:r>
      <w:r w:rsidRPr="00B3663D" w:rsidR="005A771B">
        <w:rPr>
          <w:rFonts w:eastAsia="Calibri"/>
          <w:sz w:val="20"/>
        </w:rPr>
        <w:t xml:space="preserve"> </w:t>
      </w:r>
      <w:r w:rsidRPr="00B3663D">
        <w:rPr>
          <w:rFonts w:eastAsia="Calibri"/>
          <w:sz w:val="20"/>
        </w:rPr>
        <w:t>zenginleşen</w:t>
      </w:r>
      <w:r w:rsidRPr="00B3663D" w:rsidR="005A771B">
        <w:rPr>
          <w:rFonts w:eastAsia="Calibri"/>
          <w:sz w:val="20"/>
        </w:rPr>
        <w:t xml:space="preserve"> </w:t>
      </w:r>
      <w:r w:rsidRPr="00B3663D">
        <w:rPr>
          <w:rFonts w:eastAsia="Calibri"/>
          <w:sz w:val="20"/>
        </w:rPr>
        <w:t>mezarcıların</w:t>
      </w:r>
      <w:r w:rsidRPr="00B3663D" w:rsidR="005A771B">
        <w:rPr>
          <w:rFonts w:eastAsia="Calibri"/>
          <w:sz w:val="20"/>
        </w:rPr>
        <w:t xml:space="preserve"> </w:t>
      </w:r>
      <w:r w:rsidRPr="00B3663D">
        <w:rPr>
          <w:rFonts w:eastAsia="Calibri"/>
          <w:sz w:val="20"/>
        </w:rPr>
        <w:t>bütçesidir.</w:t>
      </w:r>
      <w:r w:rsidRPr="00B3663D" w:rsidR="005A771B">
        <w:rPr>
          <w:rFonts w:eastAsia="Calibri"/>
          <w:sz w:val="20"/>
        </w:rPr>
        <w:t xml:space="preserve"> </w:t>
      </w:r>
      <w:r w:rsidRPr="00B3663D">
        <w:rPr>
          <w:rFonts w:eastAsia="Calibri"/>
          <w:sz w:val="20"/>
        </w:rPr>
        <w:t>Biz</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bütçeyi</w:t>
      </w:r>
      <w:r w:rsidRPr="00B3663D" w:rsidR="005A771B">
        <w:rPr>
          <w:rFonts w:eastAsia="Calibri"/>
          <w:sz w:val="20"/>
        </w:rPr>
        <w:t xml:space="preserve"> </w:t>
      </w:r>
      <w:r w:rsidRPr="00B3663D">
        <w:rPr>
          <w:rFonts w:eastAsia="Calibri"/>
          <w:sz w:val="20"/>
        </w:rPr>
        <w:t>kabul</w:t>
      </w:r>
      <w:r w:rsidRPr="00B3663D" w:rsidR="005A771B">
        <w:rPr>
          <w:rFonts w:eastAsia="Calibri"/>
          <w:sz w:val="20"/>
        </w:rPr>
        <w:t xml:space="preserve"> </w:t>
      </w:r>
      <w:r w:rsidRPr="00B3663D">
        <w:rPr>
          <w:rFonts w:eastAsia="Calibri"/>
          <w:sz w:val="20"/>
        </w:rPr>
        <w:t>etmiyoruz.</w:t>
      </w:r>
    </w:p>
    <w:p w:rsidRPr="00B3663D" w:rsidR="008476EE" w:rsidP="00B3663D" w:rsidRDefault="008476EE">
      <w:pPr>
        <w:pStyle w:val="GENELKURUL"/>
        <w:spacing w:line="240" w:lineRule="auto"/>
        <w:rPr>
          <w:rFonts w:eastAsia="Calibri"/>
          <w:sz w:val="20"/>
        </w:rPr>
      </w:pPr>
      <w:r w:rsidRPr="00B3663D">
        <w:rPr>
          <w:rFonts w:eastAsia="Calibri"/>
          <w:sz w:val="20"/>
        </w:rPr>
        <w:t>Genel</w:t>
      </w:r>
      <w:r w:rsidRPr="00B3663D" w:rsidR="005A771B">
        <w:rPr>
          <w:rFonts w:eastAsia="Calibri"/>
          <w:sz w:val="20"/>
        </w:rPr>
        <w:t xml:space="preserve"> </w:t>
      </w:r>
      <w:r w:rsidRPr="00B3663D">
        <w:rPr>
          <w:rFonts w:eastAsia="Calibri"/>
          <w:sz w:val="20"/>
        </w:rPr>
        <w:t>Kurulu</w:t>
      </w:r>
      <w:r w:rsidRPr="00B3663D" w:rsidR="005A771B">
        <w:rPr>
          <w:rFonts w:eastAsia="Calibri"/>
          <w:sz w:val="20"/>
        </w:rPr>
        <w:t xml:space="preserve"> </w:t>
      </w:r>
      <w:r w:rsidRPr="00B3663D">
        <w:rPr>
          <w:rFonts w:eastAsia="Calibri"/>
          <w:sz w:val="20"/>
        </w:rPr>
        <w:t>saygıyla</w:t>
      </w:r>
      <w:r w:rsidRPr="00B3663D" w:rsidR="005A771B">
        <w:rPr>
          <w:rFonts w:eastAsia="Calibri"/>
          <w:sz w:val="20"/>
        </w:rPr>
        <w:t xml:space="preserve"> </w:t>
      </w:r>
      <w:r w:rsidRPr="00B3663D">
        <w:rPr>
          <w:rFonts w:eastAsia="Calibri"/>
          <w:sz w:val="20"/>
        </w:rPr>
        <w:t>selamlarım.</w:t>
      </w:r>
      <w:r w:rsidRPr="00B3663D" w:rsidR="005A771B">
        <w:rPr>
          <w:rFonts w:eastAsia="Calibri"/>
          <w:sz w:val="20"/>
        </w:rPr>
        <w:t xml:space="preserve"> </w:t>
      </w:r>
      <w:r w:rsidRPr="00B3663D">
        <w:rPr>
          <w:rFonts w:eastAsia="Calibri"/>
          <w:sz w:val="20"/>
        </w:rPr>
        <w:t>(CHP</w:t>
      </w:r>
      <w:r w:rsidRPr="00B3663D" w:rsidR="005A771B">
        <w:rPr>
          <w:rFonts w:eastAsia="Calibri"/>
          <w:sz w:val="20"/>
        </w:rPr>
        <w:t xml:space="preserve"> </w:t>
      </w:r>
      <w:r w:rsidRPr="00B3663D">
        <w:rPr>
          <w:rFonts w:eastAsia="Calibri"/>
          <w:sz w:val="20"/>
        </w:rPr>
        <w:t>sıralarından</w:t>
      </w:r>
      <w:r w:rsidRPr="00B3663D" w:rsidR="005A771B">
        <w:rPr>
          <w:rFonts w:eastAsia="Calibri"/>
          <w:sz w:val="20"/>
        </w:rPr>
        <w:t xml:space="preserve"> </w:t>
      </w:r>
      <w:r w:rsidRPr="00B3663D">
        <w:rPr>
          <w:rFonts w:eastAsia="Calibri"/>
          <w:sz w:val="20"/>
        </w:rPr>
        <w:t>alkışlar)</w:t>
      </w:r>
    </w:p>
    <w:p w:rsidRPr="00B3663D" w:rsidR="008476EE" w:rsidP="00B3663D" w:rsidRDefault="008476EE">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Teşekkür</w:t>
      </w:r>
      <w:r w:rsidRPr="00B3663D" w:rsidR="005A771B">
        <w:rPr>
          <w:rFonts w:eastAsia="Calibri"/>
          <w:sz w:val="20"/>
        </w:rPr>
        <w:t xml:space="preserve"> </w:t>
      </w:r>
      <w:r w:rsidRPr="00B3663D">
        <w:rPr>
          <w:rFonts w:eastAsia="Calibri"/>
          <w:sz w:val="20"/>
        </w:rPr>
        <w:t>ederim.</w:t>
      </w:r>
    </w:p>
    <w:p w:rsidRPr="00B3663D" w:rsidR="008476EE" w:rsidP="00B3663D" w:rsidRDefault="008476EE">
      <w:pPr>
        <w:pStyle w:val="GENELKURUL"/>
        <w:spacing w:line="240" w:lineRule="auto"/>
        <w:rPr>
          <w:rFonts w:eastAsia="Calibri"/>
          <w:sz w:val="20"/>
        </w:rPr>
      </w:pPr>
      <w:r w:rsidRPr="00B3663D">
        <w:rPr>
          <w:rFonts w:eastAsia="Calibri"/>
          <w:sz w:val="20"/>
        </w:rPr>
        <w:t>ALİ</w:t>
      </w:r>
      <w:r w:rsidRPr="00B3663D" w:rsidR="005A771B">
        <w:rPr>
          <w:rFonts w:eastAsia="Calibri"/>
          <w:sz w:val="20"/>
        </w:rPr>
        <w:t xml:space="preserve"> </w:t>
      </w:r>
      <w:r w:rsidRPr="00B3663D">
        <w:rPr>
          <w:rFonts w:eastAsia="Calibri"/>
          <w:sz w:val="20"/>
        </w:rPr>
        <w:t>HAYDAR</w:t>
      </w:r>
      <w:r w:rsidRPr="00B3663D" w:rsidR="005A771B">
        <w:rPr>
          <w:rFonts w:eastAsia="Calibri"/>
          <w:sz w:val="20"/>
        </w:rPr>
        <w:t xml:space="preserve"> </w:t>
      </w:r>
      <w:r w:rsidRPr="00B3663D">
        <w:rPr>
          <w:rFonts w:eastAsia="Calibri"/>
          <w:sz w:val="20"/>
        </w:rPr>
        <w:t>HAKVERDİ</w:t>
      </w:r>
      <w:r w:rsidRPr="00B3663D" w:rsidR="005A771B">
        <w:rPr>
          <w:rFonts w:eastAsia="Calibri"/>
          <w:sz w:val="20"/>
        </w:rPr>
        <w:t xml:space="preserve"> </w:t>
      </w:r>
      <w:r w:rsidRPr="00B3663D">
        <w:rPr>
          <w:rFonts w:eastAsia="Calibri"/>
          <w:sz w:val="20"/>
        </w:rPr>
        <w:t>(Ankara)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Anladın</w:t>
      </w:r>
      <w:r w:rsidRPr="00B3663D" w:rsidR="005A771B">
        <w:rPr>
          <w:rFonts w:eastAsia="Calibri"/>
          <w:sz w:val="20"/>
        </w:rPr>
        <w:t xml:space="preserve"> </w:t>
      </w:r>
      <w:r w:rsidRPr="00B3663D">
        <w:rPr>
          <w:rFonts w:eastAsia="Calibri"/>
          <w:sz w:val="20"/>
        </w:rPr>
        <w:t>mı</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Can?</w:t>
      </w:r>
    </w:p>
    <w:p w:rsidRPr="00B3663D" w:rsidR="008476EE" w:rsidP="00B3663D" w:rsidRDefault="008476EE">
      <w:pPr>
        <w:pStyle w:val="GENELKURUL"/>
        <w:spacing w:line="240" w:lineRule="auto"/>
        <w:rPr>
          <w:rFonts w:eastAsia="Calibri"/>
          <w:sz w:val="20"/>
        </w:rPr>
      </w:pPr>
      <w:r w:rsidRPr="00B3663D">
        <w:rPr>
          <w:rFonts w:eastAsia="Calibri"/>
          <w:sz w:val="20"/>
        </w:rPr>
        <w:t>RECEP</w:t>
      </w:r>
      <w:r w:rsidRPr="00B3663D" w:rsidR="005A771B">
        <w:rPr>
          <w:rFonts w:eastAsia="Calibri"/>
          <w:sz w:val="20"/>
        </w:rPr>
        <w:t xml:space="preserve"> </w:t>
      </w:r>
      <w:r w:rsidRPr="00B3663D">
        <w:rPr>
          <w:rFonts w:eastAsia="Calibri"/>
          <w:sz w:val="20"/>
        </w:rPr>
        <w:t>ÖZEL</w:t>
      </w:r>
      <w:r w:rsidRPr="00B3663D" w:rsidR="005A771B">
        <w:rPr>
          <w:rFonts w:eastAsia="Calibri"/>
          <w:sz w:val="20"/>
        </w:rPr>
        <w:t xml:space="preserve"> </w:t>
      </w:r>
      <w:r w:rsidRPr="00B3663D">
        <w:rPr>
          <w:rFonts w:eastAsia="Calibri"/>
          <w:sz w:val="20"/>
        </w:rPr>
        <w:t>(Isparta)</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senden</w:t>
      </w:r>
      <w:r w:rsidRPr="00B3663D" w:rsidR="005A771B">
        <w:rPr>
          <w:rFonts w:eastAsia="Calibri"/>
          <w:sz w:val="20"/>
        </w:rPr>
        <w:t xml:space="preserve"> </w:t>
      </w:r>
      <w:r w:rsidRPr="00B3663D">
        <w:rPr>
          <w:rFonts w:eastAsia="Calibri"/>
          <w:sz w:val="20"/>
        </w:rPr>
        <w:t>beklenen</w:t>
      </w:r>
      <w:r w:rsidRPr="00B3663D" w:rsidR="005A771B">
        <w:rPr>
          <w:rFonts w:eastAsia="Calibri"/>
          <w:sz w:val="20"/>
        </w:rPr>
        <w:t xml:space="preserve"> </w:t>
      </w:r>
      <w:r w:rsidRPr="00B3663D">
        <w:rPr>
          <w:rFonts w:eastAsia="Calibri"/>
          <w:sz w:val="20"/>
        </w:rPr>
        <w:t>konuşma</w:t>
      </w:r>
      <w:r w:rsidRPr="00B3663D" w:rsidR="005A771B">
        <w:rPr>
          <w:rFonts w:eastAsia="Calibri"/>
          <w:sz w:val="20"/>
        </w:rPr>
        <w:t xml:space="preserve"> </w:t>
      </w:r>
      <w:r w:rsidRPr="00B3663D">
        <w:rPr>
          <w:rFonts w:eastAsia="Calibri"/>
          <w:sz w:val="20"/>
        </w:rPr>
        <w:t>değildi,</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böyle</w:t>
      </w:r>
      <w:r w:rsidRPr="00B3663D" w:rsidR="005A771B">
        <w:rPr>
          <w:rFonts w:eastAsia="Calibri"/>
          <w:sz w:val="20"/>
        </w:rPr>
        <w:t xml:space="preserve"> </w:t>
      </w:r>
      <w:r w:rsidRPr="00B3663D">
        <w:rPr>
          <w:rFonts w:eastAsia="Calibri"/>
          <w:sz w:val="20"/>
        </w:rPr>
        <w:t>canlı</w:t>
      </w:r>
      <w:r w:rsidRPr="00B3663D" w:rsidR="005A771B">
        <w:rPr>
          <w:rFonts w:eastAsia="Calibri"/>
          <w:sz w:val="20"/>
        </w:rPr>
        <w:t xml:space="preserve"> </w:t>
      </w:r>
      <w:r w:rsidRPr="00B3663D">
        <w:rPr>
          <w:rFonts w:eastAsia="Calibri"/>
          <w:sz w:val="20"/>
        </w:rPr>
        <w:t>olacaktı.</w:t>
      </w:r>
    </w:p>
    <w:p w:rsidRPr="00B3663D" w:rsidR="008476EE" w:rsidP="00B3663D" w:rsidRDefault="008476EE">
      <w:pPr>
        <w:pStyle w:val="GENELKURUL"/>
        <w:spacing w:line="240" w:lineRule="auto"/>
        <w:rPr>
          <w:rFonts w:eastAsia="Calibri"/>
          <w:sz w:val="20"/>
        </w:rPr>
      </w:pPr>
      <w:r w:rsidRPr="00B3663D">
        <w:rPr>
          <w:rFonts w:eastAsia="Calibri"/>
          <w:sz w:val="20"/>
        </w:rPr>
        <w:t>BAŞKAN</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Şimdi,</w:t>
      </w:r>
      <w:r w:rsidRPr="00B3663D" w:rsidR="005A771B">
        <w:rPr>
          <w:rFonts w:eastAsia="Calibri"/>
          <w:sz w:val="20"/>
        </w:rPr>
        <w:t xml:space="preserve"> </w:t>
      </w:r>
      <w:r w:rsidRPr="00B3663D">
        <w:rPr>
          <w:rFonts w:eastAsia="Calibri"/>
          <w:sz w:val="20"/>
        </w:rPr>
        <w:t>soru-cevap</w:t>
      </w:r>
      <w:r w:rsidRPr="00B3663D" w:rsidR="005A771B">
        <w:rPr>
          <w:rFonts w:eastAsia="Calibri"/>
          <w:sz w:val="20"/>
        </w:rPr>
        <w:t xml:space="preserve"> </w:t>
      </w:r>
      <w:r w:rsidRPr="00B3663D">
        <w:rPr>
          <w:rFonts w:eastAsia="Calibri"/>
          <w:sz w:val="20"/>
        </w:rPr>
        <w:t>işlemini,</w:t>
      </w:r>
      <w:r w:rsidRPr="00B3663D" w:rsidR="005A771B">
        <w:rPr>
          <w:rFonts w:eastAsia="Calibri"/>
          <w:sz w:val="20"/>
        </w:rPr>
        <w:t xml:space="preserve"> </w:t>
      </w:r>
      <w:r w:rsidRPr="00B3663D">
        <w:rPr>
          <w:rFonts w:eastAsia="Calibri"/>
          <w:sz w:val="20"/>
        </w:rPr>
        <w:t>beş</w:t>
      </w:r>
      <w:r w:rsidRPr="00B3663D" w:rsidR="005A771B">
        <w:rPr>
          <w:rFonts w:eastAsia="Calibri"/>
          <w:sz w:val="20"/>
        </w:rPr>
        <w:t xml:space="preserve"> </w:t>
      </w:r>
      <w:r w:rsidRPr="00B3663D">
        <w:rPr>
          <w:rFonts w:eastAsia="Calibri"/>
          <w:sz w:val="20"/>
        </w:rPr>
        <w:t>dakika</w:t>
      </w:r>
      <w:r w:rsidRPr="00B3663D" w:rsidR="005A771B">
        <w:rPr>
          <w:rFonts w:eastAsia="Calibri"/>
          <w:sz w:val="20"/>
        </w:rPr>
        <w:t xml:space="preserve"> </w:t>
      </w:r>
      <w:r w:rsidRPr="00B3663D">
        <w:rPr>
          <w:rFonts w:eastAsia="Calibri"/>
          <w:sz w:val="20"/>
        </w:rPr>
        <w:t>soru,</w:t>
      </w:r>
      <w:r w:rsidRPr="00B3663D" w:rsidR="005A771B">
        <w:rPr>
          <w:rFonts w:eastAsia="Calibri"/>
          <w:sz w:val="20"/>
        </w:rPr>
        <w:t xml:space="preserve"> </w:t>
      </w:r>
      <w:r w:rsidRPr="00B3663D">
        <w:rPr>
          <w:rFonts w:eastAsia="Calibri"/>
          <w:sz w:val="20"/>
        </w:rPr>
        <w:t>beş</w:t>
      </w:r>
      <w:r w:rsidRPr="00B3663D" w:rsidR="005A771B">
        <w:rPr>
          <w:rFonts w:eastAsia="Calibri"/>
          <w:sz w:val="20"/>
        </w:rPr>
        <w:t xml:space="preserve"> </w:t>
      </w:r>
      <w:r w:rsidRPr="00B3663D">
        <w:rPr>
          <w:rFonts w:eastAsia="Calibri"/>
          <w:sz w:val="20"/>
        </w:rPr>
        <w:t>dakika</w:t>
      </w:r>
      <w:r w:rsidRPr="00B3663D" w:rsidR="005A771B">
        <w:rPr>
          <w:rFonts w:eastAsia="Calibri"/>
          <w:sz w:val="20"/>
        </w:rPr>
        <w:t xml:space="preserve"> </w:t>
      </w:r>
      <w:r w:rsidRPr="00B3663D">
        <w:rPr>
          <w:rFonts w:eastAsia="Calibri"/>
          <w:sz w:val="20"/>
        </w:rPr>
        <w:t>cevap</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yapacağız.</w:t>
      </w:r>
    </w:p>
    <w:p w:rsidRPr="00B3663D" w:rsidR="008476EE" w:rsidP="00B3663D" w:rsidRDefault="008476EE">
      <w:pPr>
        <w:pStyle w:val="GENELKURUL"/>
        <w:spacing w:line="240" w:lineRule="auto"/>
        <w:rPr>
          <w:rFonts w:eastAsia="Calibri"/>
          <w:sz w:val="20"/>
        </w:rPr>
      </w:pPr>
      <w:r w:rsidRPr="00B3663D">
        <w:rPr>
          <w:rFonts w:eastAsia="Calibri"/>
          <w:sz w:val="20"/>
        </w:rPr>
        <w:t>Sayın</w:t>
      </w:r>
      <w:r w:rsidRPr="00B3663D" w:rsidR="005A771B">
        <w:rPr>
          <w:rFonts w:eastAsia="Calibri"/>
          <w:sz w:val="20"/>
        </w:rPr>
        <w:t xml:space="preserve"> </w:t>
      </w:r>
      <w:r w:rsidRPr="00B3663D">
        <w:rPr>
          <w:rFonts w:eastAsia="Calibri"/>
          <w:sz w:val="20"/>
        </w:rPr>
        <w:t>İmran</w:t>
      </w:r>
      <w:r w:rsidRPr="00B3663D" w:rsidR="005A771B">
        <w:rPr>
          <w:rFonts w:eastAsia="Calibri"/>
          <w:sz w:val="20"/>
        </w:rPr>
        <w:t xml:space="preserve"> </w:t>
      </w:r>
      <w:r w:rsidRPr="00B3663D">
        <w:rPr>
          <w:rFonts w:eastAsia="Calibri"/>
          <w:sz w:val="20"/>
        </w:rPr>
        <w:t>Kılıç</w:t>
      </w:r>
      <w:r w:rsidRPr="00B3663D" w:rsidR="005A771B">
        <w:rPr>
          <w:rFonts w:eastAsia="Calibri"/>
          <w:sz w:val="20"/>
        </w:rPr>
        <w:t xml:space="preserve"> </w:t>
      </w:r>
      <w:r w:rsidRPr="00B3663D">
        <w:rPr>
          <w:rFonts w:eastAsia="Calibri"/>
          <w:sz w:val="20"/>
        </w:rPr>
        <w:t>Bey,</w:t>
      </w:r>
      <w:r w:rsidRPr="00B3663D" w:rsidR="005A771B">
        <w:rPr>
          <w:rFonts w:eastAsia="Calibri"/>
          <w:sz w:val="20"/>
        </w:rPr>
        <w:t xml:space="preserve"> </w:t>
      </w:r>
      <w:r w:rsidRPr="00B3663D">
        <w:rPr>
          <w:rFonts w:eastAsia="Calibri"/>
          <w:sz w:val="20"/>
        </w:rPr>
        <w:t>buyurun.</w:t>
      </w:r>
    </w:p>
    <w:p w:rsidRPr="00B3663D" w:rsidR="008476EE" w:rsidP="00B3663D" w:rsidRDefault="008476EE">
      <w:pPr>
        <w:pStyle w:val="GENELKURUL"/>
        <w:spacing w:line="240" w:lineRule="auto"/>
        <w:rPr>
          <w:rFonts w:eastAsia="Calibri"/>
          <w:sz w:val="20"/>
        </w:rPr>
      </w:pPr>
      <w:r w:rsidRPr="00B3663D">
        <w:rPr>
          <w:rFonts w:eastAsia="Calibri"/>
          <w:sz w:val="20"/>
        </w:rPr>
        <w:t>İMRAN</w:t>
      </w:r>
      <w:r w:rsidRPr="00B3663D" w:rsidR="005A771B">
        <w:rPr>
          <w:rFonts w:eastAsia="Calibri"/>
          <w:sz w:val="20"/>
        </w:rPr>
        <w:t xml:space="preserve"> </w:t>
      </w:r>
      <w:r w:rsidRPr="00B3663D">
        <w:rPr>
          <w:rFonts w:eastAsia="Calibri"/>
          <w:sz w:val="20"/>
        </w:rPr>
        <w:t>KILIÇ</w:t>
      </w:r>
      <w:r w:rsidRPr="00B3663D" w:rsidR="005A771B">
        <w:rPr>
          <w:rFonts w:eastAsia="Calibri"/>
          <w:sz w:val="20"/>
        </w:rPr>
        <w:t xml:space="preserve"> </w:t>
      </w:r>
      <w:r w:rsidRPr="00B3663D">
        <w:rPr>
          <w:rFonts w:eastAsia="Calibri"/>
          <w:sz w:val="20"/>
        </w:rPr>
        <w:t>(Kahramanmaraş)</w:t>
      </w:r>
      <w:r w:rsidRPr="00B3663D" w:rsidR="005A771B">
        <w:rPr>
          <w:rFonts w:eastAsia="Calibri"/>
          <w:sz w:val="20"/>
        </w:rPr>
        <w:t xml:space="preserve"> </w:t>
      </w:r>
      <w:r w:rsidRPr="00B3663D">
        <w:rPr>
          <w:rFonts w:eastAsia="Calibri"/>
          <w:sz w:val="20"/>
        </w:rPr>
        <w:t>–</w:t>
      </w:r>
      <w:r w:rsidRPr="00B3663D" w:rsidR="005A771B">
        <w:rPr>
          <w:rFonts w:eastAsia="Calibri"/>
          <w:sz w:val="20"/>
        </w:rPr>
        <w:t xml:space="preserve"> </w:t>
      </w:r>
      <w:r w:rsidRPr="00B3663D">
        <w:rPr>
          <w:rFonts w:eastAsia="Calibri"/>
          <w:sz w:val="20"/>
        </w:rPr>
        <w:t>Teşekkür</w:t>
      </w:r>
      <w:r w:rsidRPr="00B3663D" w:rsidR="005A771B">
        <w:rPr>
          <w:rFonts w:eastAsia="Calibri"/>
          <w:sz w:val="20"/>
        </w:rPr>
        <w:t xml:space="preserve"> </w:t>
      </w:r>
      <w:r w:rsidRPr="00B3663D">
        <w:rPr>
          <w:rFonts w:eastAsia="Calibri"/>
          <w:sz w:val="20"/>
        </w:rPr>
        <w:t>ederim</w:t>
      </w:r>
      <w:r w:rsidRPr="00B3663D" w:rsidR="005A771B">
        <w:rPr>
          <w:rFonts w:eastAsia="Calibri"/>
          <w:sz w:val="20"/>
        </w:rPr>
        <w:t xml:space="preserve"> </w:t>
      </w:r>
      <w:r w:rsidRPr="00B3663D">
        <w:rPr>
          <w:rFonts w:eastAsia="Calibri"/>
          <w:sz w:val="20"/>
        </w:rPr>
        <w:t>Sayın</w:t>
      </w:r>
      <w:r w:rsidRPr="00B3663D" w:rsidR="005A771B">
        <w:rPr>
          <w:rFonts w:eastAsia="Calibri"/>
          <w:sz w:val="20"/>
        </w:rPr>
        <w:t xml:space="preserve"> </w:t>
      </w:r>
      <w:r w:rsidRPr="00B3663D">
        <w:rPr>
          <w:rFonts w:eastAsia="Calibri"/>
          <w:sz w:val="20"/>
        </w:rPr>
        <w:t>Başkanım.</w:t>
      </w:r>
    </w:p>
    <w:p w:rsidRPr="00B3663D" w:rsidR="008476EE" w:rsidP="00B3663D" w:rsidRDefault="008476EE">
      <w:pPr>
        <w:pStyle w:val="GENELKURUL"/>
        <w:spacing w:line="240" w:lineRule="auto"/>
        <w:rPr>
          <w:rFonts w:eastAsia="Calibri"/>
          <w:sz w:val="20"/>
        </w:rPr>
      </w:pPr>
      <w:r w:rsidRPr="00B3663D">
        <w:rPr>
          <w:rFonts w:eastAsia="Calibri"/>
          <w:sz w:val="20"/>
        </w:rPr>
        <w:t>Benim</w:t>
      </w:r>
      <w:r w:rsidRPr="00B3663D" w:rsidR="005A771B">
        <w:rPr>
          <w:rFonts w:eastAsia="Calibri"/>
          <w:sz w:val="20"/>
        </w:rPr>
        <w:t xml:space="preserve"> </w:t>
      </w:r>
      <w:r w:rsidRPr="00B3663D">
        <w:rPr>
          <w:rFonts w:eastAsia="Calibri"/>
          <w:sz w:val="20"/>
        </w:rPr>
        <w:t>dört</w:t>
      </w:r>
      <w:r w:rsidRPr="00B3663D" w:rsidR="005A771B">
        <w:rPr>
          <w:rFonts w:eastAsia="Calibri"/>
          <w:sz w:val="20"/>
        </w:rPr>
        <w:t xml:space="preserve"> </w:t>
      </w:r>
      <w:r w:rsidRPr="00B3663D">
        <w:rPr>
          <w:rFonts w:eastAsia="Calibri"/>
          <w:sz w:val="20"/>
        </w:rPr>
        <w:t>sorum</w:t>
      </w:r>
      <w:r w:rsidRPr="00B3663D" w:rsidR="005A771B">
        <w:rPr>
          <w:rFonts w:eastAsia="Calibri"/>
          <w:sz w:val="20"/>
        </w:rPr>
        <w:t xml:space="preserve"> </w:t>
      </w:r>
      <w:r w:rsidRPr="00B3663D">
        <w:rPr>
          <w:rFonts w:eastAsia="Calibri"/>
          <w:sz w:val="20"/>
        </w:rPr>
        <w:t>olacak.</w:t>
      </w:r>
    </w:p>
    <w:p w:rsidRPr="00B3663D" w:rsidR="008476EE" w:rsidP="00B3663D" w:rsidRDefault="008476EE">
      <w:pPr>
        <w:pStyle w:val="GENELKURUL"/>
        <w:spacing w:line="240" w:lineRule="auto"/>
        <w:rPr>
          <w:rFonts w:eastAsia="Calibri"/>
          <w:sz w:val="20"/>
        </w:rPr>
      </w:pPr>
      <w:r w:rsidRPr="00B3663D">
        <w:rPr>
          <w:rFonts w:eastAsia="Calibri"/>
          <w:sz w:val="20"/>
        </w:rPr>
        <w:t>1)</w:t>
      </w:r>
      <w:r w:rsidRPr="00B3663D" w:rsidR="005A771B">
        <w:rPr>
          <w:rFonts w:eastAsia="Calibri"/>
          <w:sz w:val="20"/>
        </w:rPr>
        <w:t xml:space="preserve"> </w:t>
      </w:r>
      <w:r w:rsidRPr="00B3663D">
        <w:rPr>
          <w:rFonts w:eastAsia="Calibri"/>
          <w:sz w:val="20"/>
        </w:rPr>
        <w:t>Merkezî</w:t>
      </w:r>
      <w:r w:rsidRPr="00B3663D" w:rsidR="005A771B">
        <w:rPr>
          <w:rFonts w:eastAsia="Calibri"/>
          <w:sz w:val="20"/>
        </w:rPr>
        <w:t xml:space="preserve"> </w:t>
      </w:r>
      <w:r w:rsidRPr="00B3663D">
        <w:rPr>
          <w:rFonts w:eastAsia="Calibri"/>
          <w:sz w:val="20"/>
        </w:rPr>
        <w:t>yönetim</w:t>
      </w:r>
      <w:r w:rsidRPr="00B3663D" w:rsidR="005A771B">
        <w:rPr>
          <w:rFonts w:eastAsia="Calibri"/>
          <w:sz w:val="20"/>
        </w:rPr>
        <w:t xml:space="preserve"> </w:t>
      </w:r>
      <w:r w:rsidRPr="00B3663D">
        <w:rPr>
          <w:rFonts w:eastAsia="Calibri"/>
          <w:sz w:val="20"/>
        </w:rPr>
        <w:t>bütçesinden</w:t>
      </w:r>
      <w:r w:rsidRPr="00B3663D" w:rsidR="005A771B">
        <w:rPr>
          <w:rFonts w:eastAsia="Calibri"/>
          <w:sz w:val="20"/>
        </w:rPr>
        <w:t xml:space="preserve"> </w:t>
      </w:r>
      <w:r w:rsidRPr="00B3663D">
        <w:rPr>
          <w:rFonts w:eastAsia="Calibri"/>
          <w:sz w:val="20"/>
        </w:rPr>
        <w:t>eğitime</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kaynak</w:t>
      </w:r>
      <w:r w:rsidRPr="00B3663D" w:rsidR="005A771B">
        <w:rPr>
          <w:rFonts w:eastAsia="Calibri"/>
          <w:sz w:val="20"/>
        </w:rPr>
        <w:t xml:space="preserve"> </w:t>
      </w:r>
      <w:r w:rsidRPr="00B3663D">
        <w:rPr>
          <w:rFonts w:eastAsia="Calibri"/>
          <w:sz w:val="20"/>
        </w:rPr>
        <w:t>ayrılmaktadır?</w:t>
      </w:r>
    </w:p>
    <w:p w:rsidRPr="00B3663D" w:rsidR="008476EE" w:rsidP="00B3663D" w:rsidRDefault="008476EE">
      <w:pPr>
        <w:pStyle w:val="GENELKURUL"/>
        <w:spacing w:line="240" w:lineRule="auto"/>
        <w:rPr>
          <w:rFonts w:eastAsia="Calibri"/>
          <w:sz w:val="20"/>
        </w:rPr>
      </w:pPr>
      <w:r w:rsidRPr="00B3663D">
        <w:rPr>
          <w:rFonts w:eastAsia="Calibri"/>
          <w:sz w:val="20"/>
        </w:rPr>
        <w:t>2)</w:t>
      </w:r>
      <w:r w:rsidRPr="00B3663D" w:rsidR="005A771B">
        <w:rPr>
          <w:rFonts w:eastAsia="Calibri"/>
          <w:sz w:val="20"/>
        </w:rPr>
        <w:t xml:space="preserve"> </w:t>
      </w:r>
      <w:r w:rsidRPr="00B3663D">
        <w:rPr>
          <w:rFonts w:eastAsia="Calibri"/>
          <w:sz w:val="20"/>
        </w:rPr>
        <w:t>Merkezî</w:t>
      </w:r>
      <w:r w:rsidRPr="00B3663D" w:rsidR="005A771B">
        <w:rPr>
          <w:rFonts w:eastAsia="Calibri"/>
          <w:sz w:val="20"/>
        </w:rPr>
        <w:t xml:space="preserve"> </w:t>
      </w:r>
      <w:r w:rsidRPr="00B3663D">
        <w:rPr>
          <w:rFonts w:eastAsia="Calibri"/>
          <w:sz w:val="20"/>
        </w:rPr>
        <w:t>yönetim</w:t>
      </w:r>
      <w:r w:rsidRPr="00B3663D" w:rsidR="005A771B">
        <w:rPr>
          <w:rFonts w:eastAsia="Calibri"/>
          <w:sz w:val="20"/>
        </w:rPr>
        <w:t xml:space="preserve"> </w:t>
      </w:r>
      <w:r w:rsidRPr="00B3663D">
        <w:rPr>
          <w:rFonts w:eastAsia="Calibri"/>
          <w:sz w:val="20"/>
        </w:rPr>
        <w:t>bütçesinden</w:t>
      </w:r>
      <w:r w:rsidRPr="00B3663D" w:rsidR="005A771B">
        <w:rPr>
          <w:rFonts w:eastAsia="Calibri"/>
          <w:sz w:val="20"/>
        </w:rPr>
        <w:t xml:space="preserve"> </w:t>
      </w:r>
      <w:r w:rsidRPr="00B3663D">
        <w:rPr>
          <w:rFonts w:eastAsia="Calibri"/>
          <w:sz w:val="20"/>
        </w:rPr>
        <w:t>eğitime</w:t>
      </w:r>
      <w:r w:rsidRPr="00B3663D" w:rsidR="005A771B">
        <w:rPr>
          <w:rFonts w:eastAsia="Calibri"/>
          <w:sz w:val="20"/>
        </w:rPr>
        <w:t xml:space="preserve"> </w:t>
      </w:r>
      <w:r w:rsidRPr="00B3663D">
        <w:rPr>
          <w:rFonts w:eastAsia="Calibri"/>
          <w:sz w:val="20"/>
        </w:rPr>
        <w:t>ayrılan</w:t>
      </w:r>
      <w:r w:rsidRPr="00B3663D" w:rsidR="005A771B">
        <w:rPr>
          <w:rFonts w:eastAsia="Calibri"/>
          <w:sz w:val="20"/>
        </w:rPr>
        <w:t xml:space="preserve"> </w:t>
      </w:r>
      <w:r w:rsidRPr="00B3663D">
        <w:rPr>
          <w:rFonts w:eastAsia="Calibri"/>
          <w:sz w:val="20"/>
        </w:rPr>
        <w:t>kaynağın</w:t>
      </w:r>
      <w:r w:rsidRPr="00B3663D" w:rsidR="005A771B">
        <w:rPr>
          <w:rFonts w:eastAsia="Calibri"/>
          <w:sz w:val="20"/>
        </w:rPr>
        <w:t xml:space="preserve"> </w:t>
      </w:r>
      <w:r w:rsidRPr="00B3663D">
        <w:rPr>
          <w:rFonts w:eastAsia="Calibri"/>
          <w:sz w:val="20"/>
        </w:rPr>
        <w:t>millî</w:t>
      </w:r>
      <w:r w:rsidRPr="00B3663D" w:rsidR="005A771B">
        <w:rPr>
          <w:rFonts w:eastAsia="Calibri"/>
          <w:sz w:val="20"/>
        </w:rPr>
        <w:t xml:space="preserve"> </w:t>
      </w:r>
      <w:r w:rsidRPr="00B3663D">
        <w:rPr>
          <w:rFonts w:eastAsia="Calibri"/>
          <w:sz w:val="20"/>
        </w:rPr>
        <w:t>gelirdeki</w:t>
      </w:r>
      <w:r w:rsidRPr="00B3663D" w:rsidR="005A771B">
        <w:rPr>
          <w:rFonts w:eastAsia="Calibri"/>
          <w:sz w:val="20"/>
        </w:rPr>
        <w:t xml:space="preserve"> </w:t>
      </w:r>
      <w:r w:rsidRPr="00B3663D">
        <w:rPr>
          <w:rFonts w:eastAsia="Calibri"/>
          <w:sz w:val="20"/>
        </w:rPr>
        <w:t>payı</w:t>
      </w:r>
      <w:r w:rsidRPr="00B3663D" w:rsidR="005A771B">
        <w:rPr>
          <w:rFonts w:eastAsia="Calibri"/>
          <w:sz w:val="20"/>
        </w:rPr>
        <w:t xml:space="preserve"> </w:t>
      </w:r>
      <w:r w:rsidRPr="00B3663D">
        <w:rPr>
          <w:rFonts w:eastAsia="Calibri"/>
          <w:sz w:val="20"/>
        </w:rPr>
        <w:t>nedir?</w:t>
      </w:r>
    </w:p>
    <w:p w:rsidRPr="00B3663D" w:rsidR="008476EE" w:rsidP="00B3663D" w:rsidRDefault="008476EE">
      <w:pPr>
        <w:pStyle w:val="GENELKURUL"/>
        <w:spacing w:line="240" w:lineRule="auto"/>
        <w:rPr>
          <w:rFonts w:eastAsia="Calibri"/>
          <w:sz w:val="20"/>
        </w:rPr>
      </w:pPr>
      <w:r w:rsidRPr="00B3663D">
        <w:rPr>
          <w:rFonts w:eastAsia="Calibri"/>
          <w:sz w:val="20"/>
        </w:rPr>
        <w:t>3)</w:t>
      </w:r>
      <w:r w:rsidRPr="00B3663D" w:rsidR="005A771B">
        <w:rPr>
          <w:rFonts w:eastAsia="Calibri"/>
          <w:sz w:val="20"/>
        </w:rPr>
        <w:t xml:space="preserve"> </w:t>
      </w:r>
      <w:r w:rsidRPr="00B3663D">
        <w:rPr>
          <w:rFonts w:eastAsia="Calibri"/>
          <w:sz w:val="20"/>
        </w:rPr>
        <w:t>OECD</w:t>
      </w:r>
      <w:r w:rsidRPr="00B3663D" w:rsidR="005A771B">
        <w:rPr>
          <w:rFonts w:eastAsia="Calibri"/>
          <w:sz w:val="20"/>
        </w:rPr>
        <w:t xml:space="preserve"> </w:t>
      </w:r>
      <w:r w:rsidRPr="00B3663D">
        <w:rPr>
          <w:rFonts w:eastAsia="Calibri"/>
          <w:sz w:val="20"/>
        </w:rPr>
        <w:t>ülkelerinde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ülkemizde</w:t>
      </w:r>
      <w:r w:rsidRPr="00B3663D" w:rsidR="005A771B">
        <w:rPr>
          <w:rFonts w:eastAsia="Calibri"/>
          <w:sz w:val="20"/>
        </w:rPr>
        <w:t xml:space="preserve"> </w:t>
      </w:r>
      <w:r w:rsidRPr="00B3663D">
        <w:rPr>
          <w:rFonts w:eastAsia="Calibri"/>
          <w:sz w:val="20"/>
        </w:rPr>
        <w:t>karşılaştırmalı</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eğitime</w:t>
      </w:r>
      <w:r w:rsidRPr="00B3663D" w:rsidR="005A771B">
        <w:rPr>
          <w:rFonts w:eastAsia="Calibri"/>
          <w:sz w:val="20"/>
        </w:rPr>
        <w:t xml:space="preserve"> </w:t>
      </w:r>
      <w:r w:rsidRPr="00B3663D">
        <w:rPr>
          <w:rFonts w:eastAsia="Calibri"/>
          <w:sz w:val="20"/>
        </w:rPr>
        <w:t>millî</w:t>
      </w:r>
      <w:r w:rsidRPr="00B3663D" w:rsidR="005A771B">
        <w:rPr>
          <w:rFonts w:eastAsia="Calibri"/>
          <w:sz w:val="20"/>
        </w:rPr>
        <w:t xml:space="preserve"> </w:t>
      </w:r>
      <w:r w:rsidRPr="00B3663D">
        <w:rPr>
          <w:rFonts w:eastAsia="Calibri"/>
          <w:sz w:val="20"/>
        </w:rPr>
        <w:t>gelirden</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kaynak</w:t>
      </w:r>
      <w:r w:rsidRPr="00B3663D" w:rsidR="005A771B">
        <w:rPr>
          <w:rFonts w:eastAsia="Calibri"/>
          <w:sz w:val="20"/>
        </w:rPr>
        <w:t xml:space="preserve"> </w:t>
      </w:r>
      <w:r w:rsidRPr="00B3663D">
        <w:rPr>
          <w:rFonts w:eastAsia="Calibri"/>
          <w:sz w:val="20"/>
        </w:rPr>
        <w:t>ayrılmaktadır?</w:t>
      </w:r>
    </w:p>
    <w:p w:rsidRPr="00B3663D" w:rsidR="008476EE" w:rsidP="00B3663D" w:rsidRDefault="008476EE">
      <w:pPr>
        <w:pStyle w:val="GENELKURUL"/>
        <w:spacing w:line="240" w:lineRule="auto"/>
        <w:rPr>
          <w:rFonts w:eastAsia="Calibri"/>
          <w:sz w:val="20"/>
        </w:rPr>
      </w:pPr>
      <w:r w:rsidRPr="00B3663D">
        <w:rPr>
          <w:rFonts w:eastAsia="Calibri"/>
          <w:sz w:val="20"/>
        </w:rPr>
        <w:t>4)</w:t>
      </w:r>
      <w:r w:rsidRPr="00B3663D" w:rsidR="005A771B">
        <w:rPr>
          <w:rFonts w:eastAsia="Calibri"/>
          <w:sz w:val="20"/>
        </w:rPr>
        <w:t xml:space="preserve"> </w:t>
      </w:r>
      <w:r w:rsidRPr="00B3663D">
        <w:rPr>
          <w:rFonts w:eastAsia="Calibri"/>
          <w:sz w:val="20"/>
        </w:rPr>
        <w:t>Eğitim</w:t>
      </w:r>
      <w:r w:rsidRPr="00B3663D" w:rsidR="005A771B">
        <w:rPr>
          <w:rFonts w:eastAsia="Calibri"/>
          <w:sz w:val="20"/>
        </w:rPr>
        <w:t xml:space="preserve"> </w:t>
      </w:r>
      <w:r w:rsidRPr="00B3663D">
        <w:rPr>
          <w:rFonts w:eastAsia="Calibri"/>
          <w:sz w:val="20"/>
        </w:rPr>
        <w:t>bütçesi,</w:t>
      </w:r>
      <w:r w:rsidRPr="00B3663D" w:rsidR="005A771B">
        <w:rPr>
          <w:rFonts w:eastAsia="Calibri"/>
          <w:sz w:val="20"/>
        </w:rPr>
        <w:t xml:space="preserve"> </w:t>
      </w:r>
      <w:r w:rsidRPr="00B3663D">
        <w:rPr>
          <w:rFonts w:eastAsia="Calibri"/>
          <w:sz w:val="20"/>
        </w:rPr>
        <w:t>savunma</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güvenlik</w:t>
      </w:r>
      <w:r w:rsidRPr="00B3663D" w:rsidR="005A771B">
        <w:rPr>
          <w:rFonts w:eastAsia="Calibri"/>
          <w:sz w:val="20"/>
        </w:rPr>
        <w:t xml:space="preserve"> </w:t>
      </w:r>
      <w:r w:rsidRPr="00B3663D">
        <w:rPr>
          <w:rFonts w:eastAsia="Calibri"/>
          <w:sz w:val="20"/>
        </w:rPr>
        <w:t>bütçesiyle</w:t>
      </w:r>
      <w:r w:rsidRPr="00B3663D" w:rsidR="005A771B">
        <w:rPr>
          <w:rFonts w:eastAsia="Calibri"/>
          <w:sz w:val="20"/>
        </w:rPr>
        <w:t xml:space="preserve"> </w:t>
      </w:r>
      <w:r w:rsidRPr="00B3663D">
        <w:rPr>
          <w:rFonts w:eastAsia="Calibri"/>
          <w:sz w:val="20"/>
        </w:rPr>
        <w:t>kıyaslandığında</w:t>
      </w:r>
      <w:r w:rsidRPr="00B3663D" w:rsidR="005A771B">
        <w:rPr>
          <w:rFonts w:eastAsia="Calibri"/>
          <w:sz w:val="20"/>
        </w:rPr>
        <w:t xml:space="preserve"> </w:t>
      </w:r>
      <w:r w:rsidRPr="00B3663D">
        <w:rPr>
          <w:rFonts w:eastAsia="Calibri"/>
          <w:sz w:val="20"/>
        </w:rPr>
        <w:t>ne</w:t>
      </w:r>
      <w:r w:rsidRPr="00B3663D" w:rsidR="005A771B">
        <w:rPr>
          <w:rFonts w:eastAsia="Calibri"/>
          <w:sz w:val="20"/>
        </w:rPr>
        <w:t xml:space="preserve"> </w:t>
      </w:r>
      <w:r w:rsidRPr="00B3663D">
        <w:rPr>
          <w:rFonts w:eastAsia="Calibri"/>
          <w:sz w:val="20"/>
        </w:rPr>
        <w:t>durumdadır?</w:t>
      </w:r>
    </w:p>
    <w:p w:rsidRPr="00B3663D" w:rsidR="008476EE" w:rsidP="00B3663D" w:rsidRDefault="008476EE">
      <w:pPr>
        <w:pStyle w:val="GENELKURUL"/>
        <w:spacing w:line="240" w:lineRule="auto"/>
        <w:rPr>
          <w:sz w:val="20"/>
        </w:rPr>
      </w:pPr>
      <w:r w:rsidRPr="00B3663D">
        <w:rPr>
          <w:rFonts w:eastAsia="Calibri"/>
          <w:sz w:val="20"/>
        </w:rPr>
        <w:t>Bir</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memnuniyetimi</w:t>
      </w:r>
      <w:r w:rsidRPr="00B3663D" w:rsidR="005A771B">
        <w:rPr>
          <w:rFonts w:eastAsia="Calibri"/>
          <w:sz w:val="20"/>
        </w:rPr>
        <w:t xml:space="preserve"> </w:t>
      </w:r>
      <w:r w:rsidRPr="00B3663D">
        <w:rPr>
          <w:rFonts w:eastAsia="Calibri"/>
          <w:sz w:val="20"/>
        </w:rPr>
        <w:t>belirtmek</w:t>
      </w:r>
      <w:r w:rsidRPr="00B3663D" w:rsidR="005A771B">
        <w:rPr>
          <w:rFonts w:eastAsia="Calibri"/>
          <w:sz w:val="20"/>
        </w:rPr>
        <w:t xml:space="preserve"> </w:t>
      </w:r>
      <w:r w:rsidRPr="00B3663D">
        <w:rPr>
          <w:rFonts w:eastAsia="Calibri"/>
          <w:sz w:val="20"/>
        </w:rPr>
        <w:t>istiyorum.</w:t>
      </w:r>
      <w:r w:rsidRPr="00B3663D" w:rsidR="005A771B">
        <w:rPr>
          <w:rFonts w:eastAsia="Calibri"/>
          <w:sz w:val="20"/>
        </w:rPr>
        <w:t xml:space="preserve"> </w:t>
      </w:r>
      <w:r w:rsidRPr="00B3663D">
        <w:rPr>
          <w:rFonts w:eastAsia="Calibri"/>
          <w:sz w:val="20"/>
        </w:rPr>
        <w:t>Gerçekten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Mecliste</w:t>
      </w:r>
      <w:r w:rsidRPr="00B3663D" w:rsidR="005A771B">
        <w:rPr>
          <w:rFonts w:eastAsia="Calibri"/>
          <w:sz w:val="20"/>
        </w:rPr>
        <w:t xml:space="preserve"> </w:t>
      </w:r>
      <w:r w:rsidRPr="00B3663D">
        <w:rPr>
          <w:rFonts w:eastAsia="Calibri"/>
          <w:sz w:val="20"/>
        </w:rPr>
        <w:t>herkes</w:t>
      </w:r>
      <w:r w:rsidRPr="00B3663D" w:rsidR="005A771B">
        <w:rPr>
          <w:rFonts w:eastAsia="Calibri"/>
          <w:sz w:val="20"/>
        </w:rPr>
        <w:t xml:space="preserve"> </w:t>
      </w:r>
      <w:r w:rsidRPr="00B3663D">
        <w:rPr>
          <w:rFonts w:eastAsia="Calibri"/>
          <w:sz w:val="20"/>
        </w:rPr>
        <w:t>konuşuyor,</w:t>
      </w:r>
      <w:r w:rsidRPr="00B3663D" w:rsidR="005A771B">
        <w:rPr>
          <w:rFonts w:eastAsia="Calibri"/>
          <w:sz w:val="20"/>
        </w:rPr>
        <w:t xml:space="preserve"> </w:t>
      </w:r>
      <w:r w:rsidRPr="00B3663D">
        <w:rPr>
          <w:rFonts w:eastAsia="Calibri"/>
          <w:sz w:val="20"/>
        </w:rPr>
        <w:t>yerine</w:t>
      </w:r>
      <w:r w:rsidRPr="00B3663D" w:rsidR="005A771B">
        <w:rPr>
          <w:rFonts w:eastAsia="Calibri"/>
          <w:sz w:val="20"/>
        </w:rPr>
        <w:t xml:space="preserve"> </w:t>
      </w:r>
      <w:r w:rsidRPr="00B3663D">
        <w:rPr>
          <w:rFonts w:eastAsia="Calibri"/>
          <w:sz w:val="20"/>
        </w:rPr>
        <w:t>göre</w:t>
      </w:r>
      <w:r w:rsidRPr="00B3663D" w:rsidR="005A771B">
        <w:rPr>
          <w:rFonts w:eastAsia="Calibri"/>
          <w:sz w:val="20"/>
        </w:rPr>
        <w:t xml:space="preserve"> </w:t>
      </w:r>
      <w:r w:rsidRPr="00B3663D">
        <w:rPr>
          <w:rFonts w:eastAsia="Calibri"/>
          <w:sz w:val="20"/>
        </w:rPr>
        <w:t>atışıyor;</w:t>
      </w:r>
      <w:r w:rsidRPr="00B3663D" w:rsidR="005A771B">
        <w:rPr>
          <w:rFonts w:eastAsia="Calibri"/>
          <w:sz w:val="20"/>
        </w:rPr>
        <w:t xml:space="preserve"> </w:t>
      </w:r>
      <w:r w:rsidRPr="00B3663D">
        <w:rPr>
          <w:rFonts w:eastAsia="Calibri"/>
          <w:sz w:val="20"/>
        </w:rPr>
        <w:t>güzel</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şey.</w:t>
      </w:r>
      <w:r w:rsidRPr="00B3663D" w:rsidR="005A771B">
        <w:rPr>
          <w:rFonts w:eastAsia="Calibri"/>
          <w:sz w:val="20"/>
        </w:rPr>
        <w:t xml:space="preserve"> </w:t>
      </w:r>
      <w:r w:rsidRPr="00B3663D">
        <w:rPr>
          <w:rFonts w:eastAsia="Calibri"/>
          <w:sz w:val="20"/>
        </w:rPr>
        <w:t>İnsanlar</w:t>
      </w:r>
      <w:r w:rsidRPr="00B3663D" w:rsidR="005A771B">
        <w:rPr>
          <w:rFonts w:eastAsia="Calibri"/>
          <w:sz w:val="20"/>
        </w:rPr>
        <w:t xml:space="preserve"> </w:t>
      </w:r>
      <w:r w:rsidRPr="00B3663D">
        <w:rPr>
          <w:rFonts w:eastAsia="Calibri"/>
          <w:sz w:val="20"/>
        </w:rPr>
        <w:t>konuşa</w:t>
      </w:r>
      <w:r w:rsidRPr="00B3663D" w:rsidR="005A771B">
        <w:rPr>
          <w:rFonts w:eastAsia="Calibri"/>
          <w:sz w:val="20"/>
        </w:rPr>
        <w:t xml:space="preserve"> </w:t>
      </w:r>
      <w:r w:rsidRPr="00B3663D">
        <w:rPr>
          <w:rFonts w:eastAsia="Calibri"/>
          <w:sz w:val="20"/>
        </w:rPr>
        <w:t>konuşa...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özdeyişle</w:t>
      </w:r>
      <w:r w:rsidRPr="00B3663D" w:rsidR="005A771B">
        <w:rPr>
          <w:rFonts w:eastAsia="Calibri"/>
          <w:sz w:val="20"/>
        </w:rPr>
        <w:t xml:space="preserve"> </w:t>
      </w:r>
      <w:r w:rsidRPr="00B3663D">
        <w:rPr>
          <w:rFonts w:eastAsia="Calibri"/>
          <w:sz w:val="20"/>
        </w:rPr>
        <w:t>ben</w:t>
      </w:r>
      <w:r w:rsidRPr="00B3663D" w:rsidR="005A771B">
        <w:rPr>
          <w:rFonts w:eastAsia="Calibri"/>
          <w:sz w:val="20"/>
        </w:rPr>
        <w:t xml:space="preserve"> </w:t>
      </w:r>
      <w:r w:rsidRPr="00B3663D">
        <w:rPr>
          <w:rFonts w:eastAsia="Calibri"/>
          <w:sz w:val="20"/>
        </w:rPr>
        <w:t>katkı</w:t>
      </w:r>
      <w:r w:rsidRPr="00B3663D" w:rsidR="005A771B">
        <w:rPr>
          <w:rFonts w:eastAsia="Calibri"/>
          <w:sz w:val="20"/>
        </w:rPr>
        <w:t xml:space="preserve"> </w:t>
      </w:r>
      <w:r w:rsidRPr="00B3663D">
        <w:rPr>
          <w:rFonts w:eastAsia="Calibri"/>
          <w:sz w:val="20"/>
        </w:rPr>
        <w:t>yapmak</w:t>
      </w:r>
      <w:r w:rsidRPr="00B3663D" w:rsidR="005A771B">
        <w:rPr>
          <w:rFonts w:eastAsia="Calibri"/>
          <w:sz w:val="20"/>
        </w:rPr>
        <w:t xml:space="preserve"> </w:t>
      </w:r>
      <w:r w:rsidRPr="00B3663D">
        <w:rPr>
          <w:rFonts w:eastAsia="Calibri"/>
          <w:sz w:val="20"/>
        </w:rPr>
        <w:t>istiyorum,</w:t>
      </w:r>
      <w:r w:rsidRPr="00B3663D" w:rsidR="005A771B">
        <w:rPr>
          <w:rFonts w:eastAsia="Calibri"/>
          <w:sz w:val="20"/>
        </w:rPr>
        <w:t xml:space="preserve"> </w:t>
      </w:r>
      <w:r w:rsidRPr="00B3663D">
        <w:rPr>
          <w:rFonts w:eastAsia="Calibri"/>
          <w:sz w:val="20"/>
        </w:rPr>
        <w:t>büyüklerimiz</w:t>
      </w:r>
      <w:r w:rsidRPr="00B3663D" w:rsidR="005A771B">
        <w:rPr>
          <w:rFonts w:eastAsia="Calibri"/>
          <w:sz w:val="20"/>
        </w:rPr>
        <w:t xml:space="preserve"> </w:t>
      </w:r>
      <w:r w:rsidRPr="00B3663D">
        <w:rPr>
          <w:rFonts w:eastAsia="Calibri"/>
          <w:sz w:val="20"/>
        </w:rPr>
        <w:t>diyorlar</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sz w:val="20"/>
        </w:rPr>
        <w:t>“Susacak</w:t>
      </w:r>
      <w:r w:rsidRPr="00B3663D" w:rsidR="005A771B">
        <w:rPr>
          <w:sz w:val="20"/>
        </w:rPr>
        <w:t xml:space="preserve"> </w:t>
      </w:r>
      <w:r w:rsidRPr="00B3663D">
        <w:rPr>
          <w:sz w:val="20"/>
        </w:rPr>
        <w:t>yerde</w:t>
      </w:r>
      <w:r w:rsidRPr="00B3663D" w:rsidR="005A771B">
        <w:rPr>
          <w:sz w:val="20"/>
        </w:rPr>
        <w:t xml:space="preserve"> </w:t>
      </w:r>
      <w:r w:rsidRPr="00B3663D">
        <w:rPr>
          <w:sz w:val="20"/>
        </w:rPr>
        <w:t>konuşmak</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abesse,</w:t>
      </w:r>
      <w:r w:rsidRPr="00B3663D" w:rsidR="005A771B">
        <w:rPr>
          <w:sz w:val="20"/>
        </w:rPr>
        <w:t xml:space="preserve"> </w:t>
      </w:r>
      <w:r w:rsidRPr="00B3663D">
        <w:rPr>
          <w:sz w:val="20"/>
        </w:rPr>
        <w:t>konuşacak</w:t>
      </w:r>
      <w:r w:rsidRPr="00B3663D" w:rsidR="005A771B">
        <w:rPr>
          <w:sz w:val="20"/>
        </w:rPr>
        <w:t xml:space="preserve"> </w:t>
      </w:r>
      <w:r w:rsidRPr="00B3663D">
        <w:rPr>
          <w:sz w:val="20"/>
        </w:rPr>
        <w:t>yerde</w:t>
      </w:r>
      <w:r w:rsidRPr="00B3663D" w:rsidR="005A771B">
        <w:rPr>
          <w:sz w:val="20"/>
        </w:rPr>
        <w:t xml:space="preserve"> </w:t>
      </w:r>
      <w:r w:rsidRPr="00B3663D">
        <w:rPr>
          <w:sz w:val="20"/>
        </w:rPr>
        <w:t>susmak</w:t>
      </w:r>
      <w:r w:rsidRPr="00B3663D" w:rsidR="005A771B">
        <w:rPr>
          <w:sz w:val="20"/>
        </w:rPr>
        <w:t xml:space="preserve"> </w:t>
      </w:r>
      <w:r w:rsidRPr="00B3663D">
        <w:rPr>
          <w:sz w:val="20"/>
        </w:rPr>
        <w:t>da</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abestir.”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Şeker…</w:t>
      </w:r>
    </w:p>
    <w:p w:rsidRPr="00B3663D" w:rsidR="008476EE" w:rsidP="00B3663D" w:rsidRDefault="008476EE">
      <w:pPr>
        <w:pStyle w:val="GENELKURUL"/>
        <w:spacing w:line="240" w:lineRule="auto"/>
        <w:rPr>
          <w:sz w:val="20"/>
        </w:rPr>
      </w:pPr>
      <w:r w:rsidRPr="00B3663D">
        <w:rPr>
          <w:sz w:val="20"/>
        </w:rPr>
        <w:t>İLYAS</w:t>
      </w:r>
      <w:r w:rsidRPr="00B3663D" w:rsidR="005A771B">
        <w:rPr>
          <w:sz w:val="20"/>
        </w:rPr>
        <w:t xml:space="preserve"> </w:t>
      </w:r>
      <w:r w:rsidRPr="00B3663D">
        <w:rPr>
          <w:sz w:val="20"/>
        </w:rPr>
        <w:t>ŞEKER</w:t>
      </w:r>
      <w:r w:rsidRPr="00B3663D" w:rsidR="005A771B">
        <w:rPr>
          <w:sz w:val="20"/>
        </w:rPr>
        <w:t xml:space="preserve"> </w:t>
      </w:r>
      <w:r w:rsidRPr="00B3663D">
        <w:rPr>
          <w:sz w:val="20"/>
        </w:rPr>
        <w:t>(Kocaeli)</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Sorum</w:t>
      </w:r>
      <w:r w:rsidRPr="00B3663D" w:rsidR="005A771B">
        <w:rPr>
          <w:sz w:val="20"/>
        </w:rPr>
        <w:t xml:space="preserve"> </w:t>
      </w:r>
      <w:r w:rsidRPr="00B3663D">
        <w:rPr>
          <w:sz w:val="20"/>
        </w:rPr>
        <w:t>Komisyon</w:t>
      </w:r>
      <w:r w:rsidRPr="00B3663D" w:rsidR="005A771B">
        <w:rPr>
          <w:sz w:val="20"/>
        </w:rPr>
        <w:t xml:space="preserve"> </w:t>
      </w:r>
      <w:r w:rsidRPr="00B3663D">
        <w:rPr>
          <w:sz w:val="20"/>
        </w:rPr>
        <w:t>Başkanımıza:</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teklifiyle</w:t>
      </w:r>
      <w:r w:rsidRPr="00B3663D" w:rsidR="005A771B">
        <w:rPr>
          <w:sz w:val="20"/>
        </w:rPr>
        <w:t xml:space="preserve"> </w:t>
      </w:r>
      <w:r w:rsidRPr="00B3663D">
        <w:rPr>
          <w:sz w:val="20"/>
        </w:rPr>
        <w:t>ilgili</w:t>
      </w:r>
      <w:r w:rsidRPr="00B3663D" w:rsidR="005A771B">
        <w:rPr>
          <w:sz w:val="20"/>
        </w:rPr>
        <w:t xml:space="preserve"> </w:t>
      </w:r>
      <w:r w:rsidRPr="00B3663D">
        <w:rPr>
          <w:sz w:val="20"/>
        </w:rPr>
        <w:t>olarak</w:t>
      </w:r>
      <w:r w:rsidRPr="00B3663D" w:rsidR="005A771B">
        <w:rPr>
          <w:sz w:val="20"/>
        </w:rPr>
        <w:t xml:space="preserve"> </w:t>
      </w:r>
      <w:r w:rsidRPr="00B3663D">
        <w:rPr>
          <w:sz w:val="20"/>
        </w:rPr>
        <w:t>virgülüne</w:t>
      </w:r>
      <w:r w:rsidRPr="00B3663D" w:rsidR="005A771B">
        <w:rPr>
          <w:sz w:val="20"/>
        </w:rPr>
        <w:t xml:space="preserve"> </w:t>
      </w:r>
      <w:r w:rsidRPr="00B3663D">
        <w:rPr>
          <w:sz w:val="20"/>
        </w:rPr>
        <w:t>dahi</w:t>
      </w:r>
      <w:r w:rsidRPr="00B3663D" w:rsidR="005A771B">
        <w:rPr>
          <w:sz w:val="20"/>
        </w:rPr>
        <w:t xml:space="preserve"> </w:t>
      </w:r>
      <w:r w:rsidRPr="00B3663D">
        <w:rPr>
          <w:sz w:val="20"/>
        </w:rPr>
        <w:t>dokunulmadığı</w:t>
      </w:r>
      <w:r w:rsidRPr="00B3663D" w:rsidR="005A771B">
        <w:rPr>
          <w:sz w:val="20"/>
        </w:rPr>
        <w:t xml:space="preserve"> </w:t>
      </w:r>
      <w:r w:rsidRPr="00B3663D">
        <w:rPr>
          <w:sz w:val="20"/>
        </w:rPr>
        <w:t>eleştirileri</w:t>
      </w:r>
      <w:r w:rsidRPr="00B3663D" w:rsidR="005A771B">
        <w:rPr>
          <w:sz w:val="20"/>
        </w:rPr>
        <w:t xml:space="preserve"> </w:t>
      </w:r>
      <w:r w:rsidRPr="00B3663D">
        <w:rPr>
          <w:sz w:val="20"/>
        </w:rPr>
        <w:t>yöneltiliyor</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görüşmelerinde.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teklifin</w:t>
      </w:r>
      <w:r w:rsidRPr="00B3663D" w:rsidR="005A771B">
        <w:rPr>
          <w:sz w:val="20"/>
        </w:rPr>
        <w:t xml:space="preserve"> </w:t>
      </w:r>
      <w:r w:rsidRPr="00B3663D">
        <w:rPr>
          <w:sz w:val="20"/>
        </w:rPr>
        <w:t>Genel</w:t>
      </w:r>
      <w:r w:rsidRPr="00B3663D" w:rsidR="005A771B">
        <w:rPr>
          <w:sz w:val="20"/>
        </w:rPr>
        <w:t xml:space="preserve"> </w:t>
      </w:r>
      <w:r w:rsidRPr="00B3663D">
        <w:rPr>
          <w:sz w:val="20"/>
        </w:rPr>
        <w:t>Kuruldaki</w:t>
      </w:r>
      <w:r w:rsidRPr="00B3663D" w:rsidR="005A771B">
        <w:rPr>
          <w:sz w:val="20"/>
        </w:rPr>
        <w:t xml:space="preserve"> </w:t>
      </w:r>
      <w:r w:rsidRPr="00B3663D">
        <w:rPr>
          <w:sz w:val="20"/>
        </w:rPr>
        <w:t>süreci</w:t>
      </w:r>
      <w:r w:rsidRPr="00B3663D" w:rsidR="005A771B">
        <w:rPr>
          <w:sz w:val="20"/>
        </w:rPr>
        <w:t xml:space="preserve"> </w:t>
      </w:r>
      <w:r w:rsidRPr="00B3663D">
        <w:rPr>
          <w:sz w:val="20"/>
        </w:rPr>
        <w:t>dokuz</w:t>
      </w:r>
      <w:r w:rsidRPr="00B3663D" w:rsidR="005A771B">
        <w:rPr>
          <w:sz w:val="20"/>
        </w:rPr>
        <w:t xml:space="preserve"> </w:t>
      </w:r>
      <w:r w:rsidRPr="00B3663D">
        <w:rPr>
          <w:sz w:val="20"/>
        </w:rPr>
        <w:t>günden</w:t>
      </w:r>
      <w:r w:rsidRPr="00B3663D" w:rsidR="005A771B">
        <w:rPr>
          <w:sz w:val="20"/>
        </w:rPr>
        <w:t xml:space="preserve"> </w:t>
      </w:r>
      <w:r w:rsidRPr="00B3663D">
        <w:rPr>
          <w:sz w:val="20"/>
        </w:rPr>
        <w:t>beri</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ve</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bu</w:t>
      </w:r>
      <w:r w:rsidRPr="00B3663D" w:rsidR="005A771B">
        <w:rPr>
          <w:sz w:val="20"/>
        </w:rPr>
        <w:t xml:space="preserve"> </w:t>
      </w:r>
      <w:r w:rsidRPr="00B3663D">
        <w:rPr>
          <w:sz w:val="20"/>
        </w:rPr>
        <w:t>süreci</w:t>
      </w:r>
      <w:r w:rsidRPr="00B3663D" w:rsidR="005A771B">
        <w:rPr>
          <w:sz w:val="20"/>
        </w:rPr>
        <w:t xml:space="preserve"> </w:t>
      </w:r>
      <w:r w:rsidRPr="00B3663D">
        <w:rPr>
          <w:sz w:val="20"/>
        </w:rPr>
        <w:t>tüm</w:t>
      </w:r>
      <w:r w:rsidRPr="00B3663D" w:rsidR="005A771B">
        <w:rPr>
          <w:sz w:val="20"/>
        </w:rPr>
        <w:t xml:space="preserve"> </w:t>
      </w:r>
      <w:r w:rsidRPr="00B3663D">
        <w:rPr>
          <w:sz w:val="20"/>
        </w:rPr>
        <w:t>milletvekilleri</w:t>
      </w:r>
      <w:r w:rsidRPr="00B3663D" w:rsidR="005A771B">
        <w:rPr>
          <w:sz w:val="20"/>
        </w:rPr>
        <w:t xml:space="preserve"> </w:t>
      </w:r>
      <w:r w:rsidRPr="00B3663D">
        <w:rPr>
          <w:sz w:val="20"/>
        </w:rPr>
        <w:t>olarak</w:t>
      </w:r>
      <w:r w:rsidRPr="00B3663D" w:rsidR="005A771B">
        <w:rPr>
          <w:sz w:val="20"/>
        </w:rPr>
        <w:t xml:space="preserve"> </w:t>
      </w:r>
      <w:r w:rsidRPr="00B3663D">
        <w:rPr>
          <w:sz w:val="20"/>
        </w:rPr>
        <w:t>izliyoruz</w:t>
      </w:r>
      <w:r w:rsidRPr="00B3663D" w:rsidR="005A771B">
        <w:rPr>
          <w:sz w:val="20"/>
        </w:rPr>
        <w:t xml:space="preserve"> </w:t>
      </w:r>
      <w:r w:rsidRPr="00B3663D">
        <w:rPr>
          <w:sz w:val="20"/>
        </w:rPr>
        <w:t>ve</w:t>
      </w:r>
      <w:r w:rsidRPr="00B3663D" w:rsidR="005A771B">
        <w:rPr>
          <w:sz w:val="20"/>
        </w:rPr>
        <w:t xml:space="preserve"> </w:t>
      </w:r>
      <w:r w:rsidRPr="00B3663D">
        <w:rPr>
          <w:sz w:val="20"/>
        </w:rPr>
        <w:t>sürecin</w:t>
      </w:r>
      <w:r w:rsidRPr="00B3663D" w:rsidR="005A771B">
        <w:rPr>
          <w:sz w:val="20"/>
        </w:rPr>
        <w:t xml:space="preserve"> </w:t>
      </w:r>
      <w:r w:rsidRPr="00B3663D">
        <w:rPr>
          <w:sz w:val="20"/>
        </w:rPr>
        <w:t>nasıl</w:t>
      </w:r>
      <w:r w:rsidRPr="00B3663D" w:rsidR="005A771B">
        <w:rPr>
          <w:sz w:val="20"/>
        </w:rPr>
        <w:t xml:space="preserve"> </w:t>
      </w:r>
      <w:r w:rsidRPr="00B3663D">
        <w:rPr>
          <w:sz w:val="20"/>
        </w:rPr>
        <w:t>işlediğine</w:t>
      </w:r>
      <w:r w:rsidRPr="00B3663D" w:rsidR="005A771B">
        <w:rPr>
          <w:sz w:val="20"/>
        </w:rPr>
        <w:t xml:space="preserve"> </w:t>
      </w:r>
      <w:r w:rsidRPr="00B3663D">
        <w:rPr>
          <w:sz w:val="20"/>
        </w:rPr>
        <w:t>de</w:t>
      </w:r>
      <w:r w:rsidRPr="00B3663D" w:rsidR="005A771B">
        <w:rPr>
          <w:sz w:val="20"/>
        </w:rPr>
        <w:t xml:space="preserve"> </w:t>
      </w:r>
      <w:r w:rsidRPr="00B3663D">
        <w:rPr>
          <w:sz w:val="20"/>
        </w:rPr>
        <w:t>hepimiz</w:t>
      </w:r>
      <w:r w:rsidRPr="00B3663D" w:rsidR="005A771B">
        <w:rPr>
          <w:sz w:val="20"/>
        </w:rPr>
        <w:t xml:space="preserve"> </w:t>
      </w:r>
      <w:r w:rsidRPr="00B3663D">
        <w:rPr>
          <w:sz w:val="20"/>
        </w:rPr>
        <w:t>şahit</w:t>
      </w:r>
      <w:r w:rsidRPr="00B3663D" w:rsidR="005A771B">
        <w:rPr>
          <w:sz w:val="20"/>
        </w:rPr>
        <w:t xml:space="preserve"> </w:t>
      </w:r>
      <w:r w:rsidRPr="00B3663D">
        <w:rPr>
          <w:sz w:val="20"/>
        </w:rPr>
        <w:t>olduk.</w:t>
      </w:r>
      <w:r w:rsidRPr="00B3663D" w:rsidR="005A771B">
        <w:rPr>
          <w:sz w:val="20"/>
        </w:rPr>
        <w:t xml:space="preserve"> </w:t>
      </w:r>
      <w:r w:rsidRPr="00B3663D">
        <w:rPr>
          <w:sz w:val="20"/>
        </w:rPr>
        <w:t>Acaba</w:t>
      </w:r>
      <w:r w:rsidRPr="00B3663D" w:rsidR="005A771B">
        <w:rPr>
          <w:sz w:val="20"/>
        </w:rPr>
        <w:t xml:space="preserve"> </w:t>
      </w:r>
      <w:r w:rsidRPr="00B3663D">
        <w:rPr>
          <w:sz w:val="20"/>
        </w:rPr>
        <w:t>bu</w:t>
      </w:r>
      <w:r w:rsidRPr="00B3663D" w:rsidR="005A771B">
        <w:rPr>
          <w:sz w:val="20"/>
        </w:rPr>
        <w:t xml:space="preserve"> </w:t>
      </w:r>
      <w:r w:rsidRPr="00B3663D">
        <w:rPr>
          <w:sz w:val="20"/>
        </w:rPr>
        <w:t>teklif</w:t>
      </w:r>
      <w:r w:rsidRPr="00B3663D" w:rsidR="005A771B">
        <w:rPr>
          <w:sz w:val="20"/>
        </w:rPr>
        <w:t xml:space="preserve"> </w:t>
      </w:r>
      <w:r w:rsidRPr="00B3663D">
        <w:rPr>
          <w:sz w:val="20"/>
        </w:rPr>
        <w:t>Komisyonda</w:t>
      </w:r>
      <w:r w:rsidRPr="00B3663D" w:rsidR="005A771B">
        <w:rPr>
          <w:sz w:val="20"/>
        </w:rPr>
        <w:t xml:space="preserve"> </w:t>
      </w:r>
      <w:r w:rsidRPr="00B3663D">
        <w:rPr>
          <w:sz w:val="20"/>
        </w:rPr>
        <w:t>görüşülürken</w:t>
      </w:r>
      <w:r w:rsidRPr="00B3663D" w:rsidR="005A771B">
        <w:rPr>
          <w:sz w:val="20"/>
        </w:rPr>
        <w:t xml:space="preserve"> </w:t>
      </w:r>
      <w:r w:rsidRPr="00B3663D">
        <w:rPr>
          <w:sz w:val="20"/>
        </w:rPr>
        <w:t>Komisyon</w:t>
      </w:r>
      <w:r w:rsidRPr="00B3663D" w:rsidR="005A771B">
        <w:rPr>
          <w:sz w:val="20"/>
        </w:rPr>
        <w:t xml:space="preserve"> </w:t>
      </w:r>
      <w:r w:rsidRPr="00B3663D">
        <w:rPr>
          <w:sz w:val="20"/>
        </w:rPr>
        <w:t>üyesi</w:t>
      </w:r>
      <w:r w:rsidRPr="00B3663D" w:rsidR="005A771B">
        <w:rPr>
          <w:sz w:val="20"/>
        </w:rPr>
        <w:t xml:space="preserve"> </w:t>
      </w:r>
      <w:r w:rsidRPr="00B3663D">
        <w:rPr>
          <w:sz w:val="20"/>
        </w:rPr>
        <w:t>olmayan</w:t>
      </w:r>
      <w:r w:rsidRPr="00B3663D" w:rsidR="005A771B">
        <w:rPr>
          <w:sz w:val="20"/>
        </w:rPr>
        <w:t xml:space="preserve"> </w:t>
      </w:r>
      <w:r w:rsidRPr="00B3663D">
        <w:rPr>
          <w:sz w:val="20"/>
        </w:rPr>
        <w:t>arkadaşlarımız</w:t>
      </w:r>
      <w:r w:rsidRPr="00B3663D" w:rsidR="005A771B">
        <w:rPr>
          <w:sz w:val="20"/>
        </w:rPr>
        <w:t xml:space="preserve"> </w:t>
      </w:r>
      <w:r w:rsidRPr="00B3663D">
        <w:rPr>
          <w:sz w:val="20"/>
        </w:rPr>
        <w:t>var,</w:t>
      </w:r>
      <w:r w:rsidRPr="00B3663D" w:rsidR="005A771B">
        <w:rPr>
          <w:sz w:val="20"/>
        </w:rPr>
        <w:t xml:space="preserve"> </w:t>
      </w:r>
      <w:r w:rsidRPr="00B3663D">
        <w:rPr>
          <w:sz w:val="20"/>
        </w:rPr>
        <w:t>belki</w:t>
      </w:r>
      <w:r w:rsidRPr="00B3663D" w:rsidR="005A771B">
        <w:rPr>
          <w:sz w:val="20"/>
        </w:rPr>
        <w:t xml:space="preserve"> </w:t>
      </w:r>
      <w:r w:rsidRPr="00B3663D">
        <w:rPr>
          <w:sz w:val="20"/>
        </w:rPr>
        <w:t>onlar</w:t>
      </w:r>
      <w:r w:rsidRPr="00B3663D" w:rsidR="005A771B">
        <w:rPr>
          <w:sz w:val="20"/>
        </w:rPr>
        <w:t xml:space="preserve"> </w:t>
      </w:r>
      <w:r w:rsidRPr="00B3663D">
        <w:rPr>
          <w:sz w:val="20"/>
        </w:rPr>
        <w:t>farklı</w:t>
      </w:r>
      <w:r w:rsidRPr="00B3663D" w:rsidR="005A771B">
        <w:rPr>
          <w:sz w:val="20"/>
        </w:rPr>
        <w:t xml:space="preserve"> </w:t>
      </w:r>
      <w:r w:rsidRPr="00B3663D">
        <w:rPr>
          <w:sz w:val="20"/>
        </w:rPr>
        <w:t>düşünüyor</w:t>
      </w:r>
      <w:r w:rsidRPr="00B3663D" w:rsidR="005A771B">
        <w:rPr>
          <w:sz w:val="20"/>
        </w:rPr>
        <w:t xml:space="preserve"> </w:t>
      </w:r>
      <w:r w:rsidRPr="00B3663D">
        <w:rPr>
          <w:sz w:val="20"/>
        </w:rPr>
        <w:t>olabilir</w:t>
      </w:r>
      <w:r w:rsidRPr="00B3663D" w:rsidR="005A771B">
        <w:rPr>
          <w:sz w:val="20"/>
        </w:rPr>
        <w:t xml:space="preserve"> </w:t>
      </w:r>
      <w:r w:rsidRPr="00B3663D">
        <w:rPr>
          <w:sz w:val="20"/>
        </w:rPr>
        <w:t>veya</w:t>
      </w:r>
      <w:r w:rsidRPr="00B3663D" w:rsidR="005A771B">
        <w:rPr>
          <w:sz w:val="20"/>
        </w:rPr>
        <w:t xml:space="preserve"> </w:t>
      </w:r>
      <w:r w:rsidRPr="00B3663D">
        <w:rPr>
          <w:sz w:val="20"/>
        </w:rPr>
        <w:t>Komisyondaki</w:t>
      </w:r>
      <w:r w:rsidRPr="00B3663D" w:rsidR="005A771B">
        <w:rPr>
          <w:sz w:val="20"/>
        </w:rPr>
        <w:t xml:space="preserve"> </w:t>
      </w:r>
      <w:r w:rsidRPr="00B3663D">
        <w:rPr>
          <w:sz w:val="20"/>
        </w:rPr>
        <w:t>işleyişi</w:t>
      </w:r>
      <w:r w:rsidRPr="00B3663D" w:rsidR="005A771B">
        <w:rPr>
          <w:sz w:val="20"/>
        </w:rPr>
        <w:t xml:space="preserve"> </w:t>
      </w:r>
      <w:r w:rsidRPr="00B3663D">
        <w:rPr>
          <w:sz w:val="20"/>
        </w:rPr>
        <w:t>bilmiyor</w:t>
      </w:r>
      <w:r w:rsidRPr="00B3663D" w:rsidR="005A771B">
        <w:rPr>
          <w:sz w:val="20"/>
        </w:rPr>
        <w:t xml:space="preserve"> </w:t>
      </w:r>
      <w:r w:rsidRPr="00B3663D">
        <w:rPr>
          <w:sz w:val="20"/>
        </w:rPr>
        <w:t>olabilirler,</w:t>
      </w:r>
      <w:r w:rsidRPr="00B3663D" w:rsidR="005A771B">
        <w:rPr>
          <w:sz w:val="20"/>
        </w:rPr>
        <w:t xml:space="preserve"> </w:t>
      </w:r>
      <w:r w:rsidRPr="00B3663D">
        <w:rPr>
          <w:sz w:val="20"/>
        </w:rPr>
        <w:t>Komisyonda</w:t>
      </w:r>
      <w:r w:rsidRPr="00B3663D" w:rsidR="005A771B">
        <w:rPr>
          <w:sz w:val="20"/>
        </w:rPr>
        <w:t xml:space="preserve"> </w:t>
      </w:r>
      <w:r w:rsidRPr="00B3663D">
        <w:rPr>
          <w:sz w:val="20"/>
        </w:rPr>
        <w:t>bunun</w:t>
      </w:r>
      <w:r w:rsidRPr="00B3663D" w:rsidR="005A771B">
        <w:rPr>
          <w:sz w:val="20"/>
        </w:rPr>
        <w:t xml:space="preserve"> </w:t>
      </w:r>
      <w:r w:rsidRPr="00B3663D">
        <w:rPr>
          <w:sz w:val="20"/>
        </w:rPr>
        <w:t>nasıl</w:t>
      </w:r>
      <w:r w:rsidRPr="00B3663D" w:rsidR="005A771B">
        <w:rPr>
          <w:sz w:val="20"/>
        </w:rPr>
        <w:t xml:space="preserve"> </w:t>
      </w:r>
      <w:r w:rsidRPr="00B3663D">
        <w:rPr>
          <w:sz w:val="20"/>
        </w:rPr>
        <w:t>görüşüldüğünü</w:t>
      </w:r>
      <w:r w:rsidRPr="00B3663D" w:rsidR="005A771B">
        <w:rPr>
          <w:sz w:val="20"/>
        </w:rPr>
        <w:t xml:space="preserve"> </w:t>
      </w:r>
      <w:r w:rsidRPr="00B3663D">
        <w:rPr>
          <w:sz w:val="20"/>
        </w:rPr>
        <w:t>şöyle</w:t>
      </w:r>
      <w:r w:rsidRPr="00B3663D" w:rsidR="005A771B">
        <w:rPr>
          <w:sz w:val="20"/>
        </w:rPr>
        <w:t xml:space="preserve"> </w:t>
      </w:r>
      <w:r w:rsidRPr="00B3663D">
        <w:rPr>
          <w:sz w:val="20"/>
        </w:rPr>
        <w:t>detaylı</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açıklama</w:t>
      </w:r>
      <w:r w:rsidRPr="00B3663D" w:rsidR="005A771B">
        <w:rPr>
          <w:sz w:val="20"/>
        </w:rPr>
        <w:t xml:space="preserve"> </w:t>
      </w:r>
      <w:r w:rsidRPr="00B3663D">
        <w:rPr>
          <w:sz w:val="20"/>
        </w:rPr>
        <w:t>imkânınız</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Gaytancıoğlu…</w:t>
      </w:r>
    </w:p>
    <w:p w:rsidRPr="00B3663D" w:rsidR="008476EE" w:rsidP="00B3663D" w:rsidRDefault="008476EE">
      <w:pPr>
        <w:pStyle w:val="GENELKURUL"/>
        <w:spacing w:line="240" w:lineRule="auto"/>
        <w:rPr>
          <w:sz w:val="20"/>
        </w:rPr>
      </w:pPr>
      <w:r w:rsidRPr="00B3663D">
        <w:rPr>
          <w:sz w:val="20"/>
        </w:rPr>
        <w:t>OKAN</w:t>
      </w:r>
      <w:r w:rsidRPr="00B3663D" w:rsidR="005A771B">
        <w:rPr>
          <w:sz w:val="20"/>
        </w:rPr>
        <w:t xml:space="preserve"> </w:t>
      </w:r>
      <w:r w:rsidRPr="00B3663D">
        <w:rPr>
          <w:sz w:val="20"/>
        </w:rPr>
        <w:t>GAYTANCIOĞLU</w:t>
      </w:r>
      <w:r w:rsidRPr="00B3663D" w:rsidR="005A771B">
        <w:rPr>
          <w:sz w:val="20"/>
        </w:rPr>
        <w:t xml:space="preserve"> </w:t>
      </w:r>
      <w:r w:rsidRPr="00B3663D">
        <w:rPr>
          <w:sz w:val="20"/>
        </w:rPr>
        <w:t>(Edirne)</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Türkiye</w:t>
      </w:r>
      <w:r w:rsidRPr="00B3663D" w:rsidR="005A771B">
        <w:rPr>
          <w:sz w:val="20"/>
        </w:rPr>
        <w:t xml:space="preserve"> </w:t>
      </w:r>
      <w:r w:rsidRPr="00B3663D">
        <w:rPr>
          <w:sz w:val="20"/>
        </w:rPr>
        <w:t>İstatistik</w:t>
      </w:r>
      <w:r w:rsidRPr="00B3663D" w:rsidR="005A771B">
        <w:rPr>
          <w:sz w:val="20"/>
        </w:rPr>
        <w:t xml:space="preserve"> </w:t>
      </w:r>
      <w:r w:rsidRPr="00B3663D">
        <w:rPr>
          <w:sz w:val="20"/>
        </w:rPr>
        <w:t>Kurumu</w:t>
      </w:r>
      <w:r w:rsidRPr="00B3663D" w:rsidR="005A771B">
        <w:rPr>
          <w:sz w:val="20"/>
        </w:rPr>
        <w:t xml:space="preserve"> </w:t>
      </w:r>
      <w:r w:rsidRPr="00B3663D">
        <w:rPr>
          <w:sz w:val="20"/>
        </w:rPr>
        <w:t>yetkilisine</w:t>
      </w:r>
      <w:r w:rsidRPr="00B3663D" w:rsidR="005A771B">
        <w:rPr>
          <w:sz w:val="20"/>
        </w:rPr>
        <w:t xml:space="preserve"> </w:t>
      </w:r>
      <w:r w:rsidRPr="00B3663D">
        <w:rPr>
          <w:sz w:val="20"/>
        </w:rPr>
        <w:t>soruyorum:</w:t>
      </w:r>
      <w:r w:rsidRPr="00B3663D" w:rsidR="005A771B">
        <w:rPr>
          <w:sz w:val="20"/>
        </w:rPr>
        <w:t xml:space="preserve"> </w:t>
      </w:r>
      <w:r w:rsidRPr="00B3663D">
        <w:rPr>
          <w:sz w:val="20"/>
        </w:rPr>
        <w:t>Üretici</w:t>
      </w:r>
      <w:r w:rsidRPr="00B3663D" w:rsidR="005A771B">
        <w:rPr>
          <w:sz w:val="20"/>
        </w:rPr>
        <w:t xml:space="preserve"> </w:t>
      </w:r>
      <w:r w:rsidRPr="00B3663D">
        <w:rPr>
          <w:sz w:val="20"/>
        </w:rPr>
        <w:t>eline</w:t>
      </w:r>
      <w:r w:rsidRPr="00B3663D" w:rsidR="005A771B">
        <w:rPr>
          <w:sz w:val="20"/>
        </w:rPr>
        <w:t xml:space="preserve"> </w:t>
      </w:r>
      <w:r w:rsidRPr="00B3663D">
        <w:rPr>
          <w:sz w:val="20"/>
        </w:rPr>
        <w:t>geçen</w:t>
      </w:r>
      <w:r w:rsidRPr="00B3663D" w:rsidR="005A771B">
        <w:rPr>
          <w:sz w:val="20"/>
        </w:rPr>
        <w:t xml:space="preserve"> </w:t>
      </w:r>
      <w:r w:rsidRPr="00B3663D">
        <w:rPr>
          <w:sz w:val="20"/>
        </w:rPr>
        <w:t>fiyatlar</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azalıyor,</w:t>
      </w:r>
      <w:r w:rsidRPr="00B3663D" w:rsidR="005A771B">
        <w:rPr>
          <w:sz w:val="20"/>
        </w:rPr>
        <w:t xml:space="preserve"> </w:t>
      </w:r>
      <w:r w:rsidRPr="00B3663D">
        <w:rPr>
          <w:sz w:val="20"/>
        </w:rPr>
        <w:t>girdi</w:t>
      </w:r>
      <w:r w:rsidRPr="00B3663D" w:rsidR="005A771B">
        <w:rPr>
          <w:sz w:val="20"/>
        </w:rPr>
        <w:t xml:space="preserve"> </w:t>
      </w:r>
      <w:r w:rsidRPr="00B3663D">
        <w:rPr>
          <w:sz w:val="20"/>
        </w:rPr>
        <w:t>fiyatları</w:t>
      </w:r>
      <w:r w:rsidRPr="00B3663D" w:rsidR="005A771B">
        <w:rPr>
          <w:sz w:val="20"/>
        </w:rPr>
        <w:t xml:space="preserve"> </w:t>
      </w:r>
      <w:r w:rsidRPr="00B3663D">
        <w:rPr>
          <w:sz w:val="20"/>
        </w:rPr>
        <w:t>sürekli</w:t>
      </w:r>
      <w:r w:rsidRPr="00B3663D" w:rsidR="005A771B">
        <w:rPr>
          <w:sz w:val="20"/>
        </w:rPr>
        <w:t xml:space="preserve"> </w:t>
      </w:r>
      <w:r w:rsidRPr="00B3663D">
        <w:rPr>
          <w:sz w:val="20"/>
        </w:rPr>
        <w:t>artıyor.</w:t>
      </w:r>
      <w:r w:rsidRPr="00B3663D" w:rsidR="005A771B">
        <w:rPr>
          <w:sz w:val="20"/>
        </w:rPr>
        <w:t xml:space="preserve"> </w:t>
      </w:r>
      <w:r w:rsidRPr="00B3663D">
        <w:rPr>
          <w:sz w:val="20"/>
        </w:rPr>
        <w:t>Örneğin</w:t>
      </w:r>
      <w:r w:rsidRPr="00B3663D" w:rsidR="005A771B">
        <w:rPr>
          <w:sz w:val="20"/>
        </w:rPr>
        <w:t xml:space="preserve"> </w:t>
      </w:r>
      <w:r w:rsidRPr="00B3663D">
        <w:rPr>
          <w:sz w:val="20"/>
        </w:rPr>
        <w:t>et</w:t>
      </w:r>
      <w:r w:rsidRPr="00B3663D" w:rsidR="005A771B">
        <w:rPr>
          <w:sz w:val="20"/>
        </w:rPr>
        <w:t xml:space="preserve"> </w:t>
      </w:r>
      <w:r w:rsidRPr="00B3663D">
        <w:rPr>
          <w:sz w:val="20"/>
        </w:rPr>
        <w:t>fiyatı</w:t>
      </w:r>
      <w:r w:rsidRPr="00B3663D" w:rsidR="005A771B">
        <w:rPr>
          <w:sz w:val="20"/>
        </w:rPr>
        <w:t xml:space="preserve"> </w:t>
      </w:r>
      <w:r w:rsidRPr="00B3663D">
        <w:rPr>
          <w:sz w:val="20"/>
        </w:rPr>
        <w:t>düşüyor,</w:t>
      </w:r>
      <w:r w:rsidRPr="00B3663D" w:rsidR="005A771B">
        <w:rPr>
          <w:sz w:val="20"/>
        </w:rPr>
        <w:t xml:space="preserve"> </w:t>
      </w:r>
      <w:r w:rsidRPr="00B3663D">
        <w:rPr>
          <w:sz w:val="20"/>
        </w:rPr>
        <w:t>besiciler</w:t>
      </w:r>
      <w:r w:rsidRPr="00B3663D" w:rsidR="005A771B">
        <w:rPr>
          <w:sz w:val="20"/>
        </w:rPr>
        <w:t xml:space="preserve"> </w:t>
      </w:r>
      <w:r w:rsidRPr="00B3663D">
        <w:rPr>
          <w:sz w:val="20"/>
        </w:rPr>
        <w:t>perişan;</w:t>
      </w:r>
      <w:r w:rsidRPr="00B3663D" w:rsidR="005A771B">
        <w:rPr>
          <w:sz w:val="20"/>
        </w:rPr>
        <w:t xml:space="preserve"> </w:t>
      </w:r>
      <w:r w:rsidRPr="00B3663D">
        <w:rPr>
          <w:sz w:val="20"/>
        </w:rPr>
        <w:t>yem</w:t>
      </w:r>
      <w:r w:rsidRPr="00B3663D" w:rsidR="005A771B">
        <w:rPr>
          <w:sz w:val="20"/>
        </w:rPr>
        <w:t xml:space="preserve"> </w:t>
      </w:r>
      <w:r w:rsidRPr="00B3663D">
        <w:rPr>
          <w:sz w:val="20"/>
        </w:rPr>
        <w:t>fiyatı</w:t>
      </w:r>
      <w:r w:rsidRPr="00B3663D" w:rsidR="005A771B">
        <w:rPr>
          <w:sz w:val="20"/>
        </w:rPr>
        <w:t xml:space="preserve"> </w:t>
      </w:r>
      <w:r w:rsidRPr="00B3663D">
        <w:rPr>
          <w:sz w:val="20"/>
        </w:rPr>
        <w:t>artıyor,</w:t>
      </w:r>
      <w:r w:rsidRPr="00B3663D" w:rsidR="005A771B">
        <w:rPr>
          <w:sz w:val="20"/>
        </w:rPr>
        <w:t xml:space="preserve"> </w:t>
      </w:r>
      <w:r w:rsidRPr="00B3663D">
        <w:rPr>
          <w:sz w:val="20"/>
        </w:rPr>
        <w:t>üreticiler</w:t>
      </w:r>
      <w:r w:rsidRPr="00B3663D" w:rsidR="005A771B">
        <w:rPr>
          <w:sz w:val="20"/>
        </w:rPr>
        <w:t xml:space="preserve"> </w:t>
      </w:r>
      <w:r w:rsidRPr="00B3663D">
        <w:rPr>
          <w:sz w:val="20"/>
        </w:rPr>
        <w:t>yine</w:t>
      </w:r>
      <w:r w:rsidRPr="00B3663D" w:rsidR="005A771B">
        <w:rPr>
          <w:sz w:val="20"/>
        </w:rPr>
        <w:t xml:space="preserve"> </w:t>
      </w:r>
      <w:r w:rsidRPr="00B3663D">
        <w:rPr>
          <w:sz w:val="20"/>
        </w:rPr>
        <w:t>perişan.</w:t>
      </w:r>
      <w:r w:rsidRPr="00B3663D" w:rsidR="005A771B">
        <w:rPr>
          <w:sz w:val="20"/>
        </w:rPr>
        <w:t xml:space="preserve"> </w:t>
      </w:r>
      <w:r w:rsidRPr="00B3663D">
        <w:rPr>
          <w:sz w:val="20"/>
        </w:rPr>
        <w:t>TÜİK</w:t>
      </w:r>
      <w:r w:rsidRPr="00B3663D" w:rsidR="005A771B">
        <w:rPr>
          <w:sz w:val="20"/>
        </w:rPr>
        <w:t xml:space="preserve"> </w:t>
      </w:r>
      <w:r w:rsidRPr="00B3663D">
        <w:rPr>
          <w:sz w:val="20"/>
        </w:rPr>
        <w:t>“Enflasyonu</w:t>
      </w:r>
      <w:r w:rsidRPr="00B3663D" w:rsidR="005A771B">
        <w:rPr>
          <w:sz w:val="20"/>
        </w:rPr>
        <w:t xml:space="preserve"> </w:t>
      </w:r>
      <w:r w:rsidRPr="00B3663D">
        <w:rPr>
          <w:sz w:val="20"/>
        </w:rPr>
        <w:t>gıda</w:t>
      </w:r>
      <w:r w:rsidRPr="00B3663D" w:rsidR="005A771B">
        <w:rPr>
          <w:sz w:val="20"/>
        </w:rPr>
        <w:t xml:space="preserve"> </w:t>
      </w:r>
      <w:r w:rsidRPr="00B3663D">
        <w:rPr>
          <w:sz w:val="20"/>
        </w:rPr>
        <w:t>fiyatları</w:t>
      </w:r>
      <w:r w:rsidRPr="00B3663D" w:rsidR="005A771B">
        <w:rPr>
          <w:sz w:val="20"/>
        </w:rPr>
        <w:t xml:space="preserve"> </w:t>
      </w:r>
      <w:r w:rsidRPr="00B3663D">
        <w:rPr>
          <w:sz w:val="20"/>
        </w:rPr>
        <w:t>azdırıyor.”</w:t>
      </w:r>
      <w:r w:rsidRPr="00B3663D" w:rsidR="005A771B">
        <w:rPr>
          <w:sz w:val="20"/>
        </w:rPr>
        <w:t xml:space="preserve"> </w:t>
      </w:r>
      <w:r w:rsidRPr="00B3663D">
        <w:rPr>
          <w:sz w:val="20"/>
        </w:rPr>
        <w:t>diye</w:t>
      </w:r>
      <w:r w:rsidRPr="00B3663D" w:rsidR="005A771B">
        <w:rPr>
          <w:sz w:val="20"/>
        </w:rPr>
        <w:t xml:space="preserve"> </w:t>
      </w:r>
      <w:r w:rsidRPr="00B3663D">
        <w:rPr>
          <w:sz w:val="20"/>
        </w:rPr>
        <w:t>nasıl</w:t>
      </w:r>
      <w:r w:rsidRPr="00B3663D" w:rsidR="005A771B">
        <w:rPr>
          <w:sz w:val="20"/>
        </w:rPr>
        <w:t xml:space="preserve"> </w:t>
      </w:r>
      <w:r w:rsidRPr="00B3663D">
        <w:rPr>
          <w:sz w:val="20"/>
        </w:rPr>
        <w:t>diyor?</w:t>
      </w:r>
      <w:r w:rsidRPr="00B3663D" w:rsidR="005A771B">
        <w:rPr>
          <w:sz w:val="20"/>
        </w:rPr>
        <w:t xml:space="preserve"> </w:t>
      </w:r>
      <w:r w:rsidRPr="00B3663D">
        <w:rPr>
          <w:sz w:val="20"/>
        </w:rPr>
        <w:t>Hesaplamalar</w:t>
      </w:r>
      <w:r w:rsidRPr="00B3663D" w:rsidR="005A771B">
        <w:rPr>
          <w:sz w:val="20"/>
        </w:rPr>
        <w:t xml:space="preserve"> </w:t>
      </w:r>
      <w:r w:rsidRPr="00B3663D">
        <w:rPr>
          <w:sz w:val="20"/>
        </w:rPr>
        <w:t>yanlış.</w:t>
      </w:r>
      <w:r w:rsidRPr="00B3663D" w:rsidR="005A771B">
        <w:rPr>
          <w:sz w:val="20"/>
        </w:rPr>
        <w:t xml:space="preserve"> </w:t>
      </w:r>
      <w:r w:rsidRPr="00B3663D">
        <w:rPr>
          <w:sz w:val="20"/>
        </w:rPr>
        <w:t>Ya</w:t>
      </w:r>
      <w:r w:rsidRPr="00B3663D" w:rsidR="005A771B">
        <w:rPr>
          <w:sz w:val="20"/>
        </w:rPr>
        <w:t xml:space="preserve"> </w:t>
      </w:r>
      <w:r w:rsidRPr="00B3663D">
        <w:rPr>
          <w:sz w:val="20"/>
        </w:rPr>
        <w:t>da</w:t>
      </w:r>
      <w:r w:rsidRPr="00B3663D" w:rsidR="005A771B">
        <w:rPr>
          <w:sz w:val="20"/>
        </w:rPr>
        <w:t xml:space="preserve"> </w:t>
      </w:r>
      <w:r w:rsidRPr="00B3663D">
        <w:rPr>
          <w:sz w:val="20"/>
        </w:rPr>
        <w:t>piyasaları</w:t>
      </w:r>
      <w:r w:rsidRPr="00B3663D" w:rsidR="005A771B">
        <w:rPr>
          <w:sz w:val="20"/>
        </w:rPr>
        <w:t xml:space="preserve"> </w:t>
      </w:r>
      <w:r w:rsidRPr="00B3663D">
        <w:rPr>
          <w:sz w:val="20"/>
        </w:rPr>
        <w:t>hiç</w:t>
      </w:r>
      <w:r w:rsidRPr="00B3663D" w:rsidR="005A771B">
        <w:rPr>
          <w:sz w:val="20"/>
        </w:rPr>
        <w:t xml:space="preserve"> </w:t>
      </w:r>
      <w:r w:rsidRPr="00B3663D">
        <w:rPr>
          <w:sz w:val="20"/>
        </w:rPr>
        <w:t>takip</w:t>
      </w:r>
      <w:r w:rsidRPr="00B3663D" w:rsidR="005A771B">
        <w:rPr>
          <w:sz w:val="20"/>
        </w:rPr>
        <w:t xml:space="preserve"> </w:t>
      </w:r>
      <w:r w:rsidRPr="00B3663D">
        <w:rPr>
          <w:sz w:val="20"/>
        </w:rPr>
        <w:t>etmiyor</w:t>
      </w:r>
      <w:r w:rsidRPr="00B3663D" w:rsidR="005A771B">
        <w:rPr>
          <w:sz w:val="20"/>
        </w:rPr>
        <w:t xml:space="preserve"> </w:t>
      </w:r>
      <w:r w:rsidRPr="00B3663D">
        <w:rPr>
          <w:sz w:val="20"/>
        </w:rPr>
        <w:t>musunuz?</w:t>
      </w:r>
      <w:r w:rsidRPr="00B3663D" w:rsidR="005A771B">
        <w:rPr>
          <w:sz w:val="20"/>
        </w:rPr>
        <w:t xml:space="preserve"> </w:t>
      </w:r>
      <w:r w:rsidRPr="00B3663D">
        <w:rPr>
          <w:sz w:val="20"/>
        </w:rPr>
        <w:t>Et</w:t>
      </w:r>
      <w:r w:rsidRPr="00B3663D" w:rsidR="005A771B">
        <w:rPr>
          <w:sz w:val="20"/>
        </w:rPr>
        <w:t xml:space="preserve"> </w:t>
      </w:r>
      <w:r w:rsidRPr="00B3663D">
        <w:rPr>
          <w:sz w:val="20"/>
        </w:rPr>
        <w:t>ve</w:t>
      </w:r>
      <w:r w:rsidRPr="00B3663D" w:rsidR="005A771B">
        <w:rPr>
          <w:sz w:val="20"/>
        </w:rPr>
        <w:t xml:space="preserve"> </w:t>
      </w:r>
      <w:r w:rsidRPr="00B3663D">
        <w:rPr>
          <w:sz w:val="20"/>
        </w:rPr>
        <w:t>Süt</w:t>
      </w:r>
      <w:r w:rsidRPr="00B3663D" w:rsidR="005A771B">
        <w:rPr>
          <w:sz w:val="20"/>
        </w:rPr>
        <w:t xml:space="preserve"> </w:t>
      </w:r>
      <w:r w:rsidRPr="00B3663D">
        <w:rPr>
          <w:sz w:val="20"/>
        </w:rPr>
        <w:t>Kurumu</w:t>
      </w:r>
      <w:r w:rsidRPr="00B3663D" w:rsidR="005A771B">
        <w:rPr>
          <w:sz w:val="20"/>
        </w:rPr>
        <w:t xml:space="preserve"> </w:t>
      </w:r>
      <w:r w:rsidRPr="00B3663D">
        <w:rPr>
          <w:sz w:val="20"/>
        </w:rPr>
        <w:t>hayvan</w:t>
      </w:r>
      <w:r w:rsidRPr="00B3663D" w:rsidR="005A771B">
        <w:rPr>
          <w:sz w:val="20"/>
        </w:rPr>
        <w:t xml:space="preserve"> </w:t>
      </w:r>
      <w:r w:rsidRPr="00B3663D">
        <w:rPr>
          <w:sz w:val="20"/>
        </w:rPr>
        <w:t>kesimi</w:t>
      </w:r>
      <w:r w:rsidRPr="00B3663D" w:rsidR="005A771B">
        <w:rPr>
          <w:sz w:val="20"/>
        </w:rPr>
        <w:t xml:space="preserve"> </w:t>
      </w:r>
      <w:r w:rsidRPr="00B3663D">
        <w:rPr>
          <w:sz w:val="20"/>
        </w:rPr>
        <w:t>için</w:t>
      </w:r>
      <w:r w:rsidRPr="00B3663D" w:rsidR="005A771B">
        <w:rPr>
          <w:sz w:val="20"/>
        </w:rPr>
        <w:t xml:space="preserve"> </w:t>
      </w:r>
      <w:r w:rsidRPr="00B3663D">
        <w:rPr>
          <w:sz w:val="20"/>
        </w:rPr>
        <w:t>2019</w:t>
      </w:r>
      <w:r w:rsidRPr="00B3663D" w:rsidR="005A771B">
        <w:rPr>
          <w:sz w:val="20"/>
        </w:rPr>
        <w:t xml:space="preserve"> </w:t>
      </w:r>
      <w:r w:rsidRPr="00B3663D">
        <w:rPr>
          <w:sz w:val="20"/>
        </w:rPr>
        <w:t>Şubat</w:t>
      </w:r>
      <w:r w:rsidRPr="00B3663D" w:rsidR="005A771B">
        <w:rPr>
          <w:sz w:val="20"/>
        </w:rPr>
        <w:t xml:space="preserve"> </w:t>
      </w:r>
      <w:r w:rsidRPr="00B3663D">
        <w:rPr>
          <w:sz w:val="20"/>
        </w:rPr>
        <w:t>sonuna</w:t>
      </w:r>
      <w:r w:rsidRPr="00B3663D" w:rsidR="005A771B">
        <w:rPr>
          <w:sz w:val="20"/>
        </w:rPr>
        <w:t xml:space="preserve"> </w:t>
      </w:r>
      <w:r w:rsidRPr="00B3663D">
        <w:rPr>
          <w:sz w:val="20"/>
        </w:rPr>
        <w:t>gün</w:t>
      </w:r>
      <w:r w:rsidRPr="00B3663D" w:rsidR="005A771B">
        <w:rPr>
          <w:sz w:val="20"/>
        </w:rPr>
        <w:t xml:space="preserve"> </w:t>
      </w:r>
      <w:r w:rsidRPr="00B3663D">
        <w:rPr>
          <w:sz w:val="20"/>
        </w:rPr>
        <w:t>veriyor.</w:t>
      </w:r>
      <w:r w:rsidRPr="00B3663D" w:rsidR="005A771B">
        <w:rPr>
          <w:sz w:val="20"/>
        </w:rPr>
        <w:t xml:space="preserve"> </w:t>
      </w:r>
      <w:r w:rsidRPr="00B3663D">
        <w:rPr>
          <w:sz w:val="20"/>
        </w:rPr>
        <w:t>Kesim</w:t>
      </w:r>
      <w:r w:rsidRPr="00B3663D" w:rsidR="005A771B">
        <w:rPr>
          <w:sz w:val="20"/>
        </w:rPr>
        <w:t xml:space="preserve"> </w:t>
      </w:r>
      <w:r w:rsidRPr="00B3663D">
        <w:rPr>
          <w:sz w:val="20"/>
        </w:rPr>
        <w:t>için</w:t>
      </w:r>
      <w:r w:rsidRPr="00B3663D" w:rsidR="005A771B">
        <w:rPr>
          <w:sz w:val="20"/>
        </w:rPr>
        <w:t xml:space="preserve"> </w:t>
      </w:r>
      <w:r w:rsidRPr="00B3663D">
        <w:rPr>
          <w:sz w:val="20"/>
        </w:rPr>
        <w:t>sıra</w:t>
      </w:r>
      <w:r w:rsidRPr="00B3663D" w:rsidR="005A771B">
        <w:rPr>
          <w:sz w:val="20"/>
        </w:rPr>
        <w:t xml:space="preserve"> </w:t>
      </w:r>
      <w:r w:rsidRPr="00B3663D">
        <w:rPr>
          <w:sz w:val="20"/>
        </w:rPr>
        <w:t>bekleyen</w:t>
      </w:r>
      <w:r w:rsidRPr="00B3663D" w:rsidR="005A771B">
        <w:rPr>
          <w:sz w:val="20"/>
        </w:rPr>
        <w:t xml:space="preserve"> </w:t>
      </w:r>
      <w:r w:rsidRPr="00B3663D">
        <w:rPr>
          <w:sz w:val="20"/>
        </w:rPr>
        <w:t>hayvan</w:t>
      </w:r>
      <w:r w:rsidRPr="00B3663D" w:rsidR="005A771B">
        <w:rPr>
          <w:sz w:val="20"/>
        </w:rPr>
        <w:t xml:space="preserve"> </w:t>
      </w:r>
      <w:r w:rsidRPr="00B3663D">
        <w:rPr>
          <w:sz w:val="20"/>
        </w:rPr>
        <w:t>sayısı</w:t>
      </w:r>
      <w:r w:rsidRPr="00B3663D" w:rsidR="005A771B">
        <w:rPr>
          <w:sz w:val="20"/>
        </w:rPr>
        <w:t xml:space="preserve"> </w:t>
      </w:r>
      <w:r w:rsidRPr="00B3663D">
        <w:rPr>
          <w:sz w:val="20"/>
        </w:rPr>
        <w:t>300</w:t>
      </w:r>
      <w:r w:rsidRPr="00B3663D" w:rsidR="005A771B">
        <w:rPr>
          <w:sz w:val="20"/>
        </w:rPr>
        <w:t xml:space="preserve"> </w:t>
      </w:r>
      <w:r w:rsidRPr="00B3663D">
        <w:rPr>
          <w:sz w:val="20"/>
        </w:rPr>
        <w:t>bini</w:t>
      </w:r>
      <w:r w:rsidRPr="00B3663D" w:rsidR="005A771B">
        <w:rPr>
          <w:sz w:val="20"/>
        </w:rPr>
        <w:t xml:space="preserve"> </w:t>
      </w:r>
      <w:r w:rsidRPr="00B3663D">
        <w:rPr>
          <w:sz w:val="20"/>
        </w:rPr>
        <w:t>aştı.</w:t>
      </w:r>
      <w:r w:rsidRPr="00B3663D" w:rsidR="005A771B">
        <w:rPr>
          <w:sz w:val="20"/>
        </w:rPr>
        <w:t xml:space="preserve"> </w:t>
      </w:r>
      <w:r w:rsidRPr="00B3663D">
        <w:rPr>
          <w:sz w:val="20"/>
        </w:rPr>
        <w:t>Özel</w:t>
      </w:r>
      <w:r w:rsidRPr="00B3663D" w:rsidR="005A771B">
        <w:rPr>
          <w:sz w:val="20"/>
        </w:rPr>
        <w:t xml:space="preserve"> </w:t>
      </w:r>
      <w:r w:rsidRPr="00B3663D">
        <w:rPr>
          <w:sz w:val="20"/>
        </w:rPr>
        <w:t>kesimhaneler</w:t>
      </w:r>
      <w:r w:rsidRPr="00B3663D" w:rsidR="005A771B">
        <w:rPr>
          <w:sz w:val="20"/>
        </w:rPr>
        <w:t xml:space="preserve"> </w:t>
      </w:r>
      <w:r w:rsidRPr="00B3663D">
        <w:rPr>
          <w:sz w:val="20"/>
        </w:rPr>
        <w:t>talep</w:t>
      </w:r>
      <w:r w:rsidRPr="00B3663D" w:rsidR="005A771B">
        <w:rPr>
          <w:sz w:val="20"/>
        </w:rPr>
        <w:t xml:space="preserve"> </w:t>
      </w:r>
      <w:r w:rsidRPr="00B3663D">
        <w:rPr>
          <w:sz w:val="20"/>
        </w:rPr>
        <w:t>yok</w:t>
      </w:r>
      <w:r w:rsidRPr="00B3663D" w:rsidR="005A771B">
        <w:rPr>
          <w:sz w:val="20"/>
        </w:rPr>
        <w:t xml:space="preserve"> </w:t>
      </w:r>
      <w:r w:rsidRPr="00B3663D">
        <w:rPr>
          <w:sz w:val="20"/>
        </w:rPr>
        <w:t>diye</w:t>
      </w:r>
      <w:r w:rsidRPr="00B3663D" w:rsidR="005A771B">
        <w:rPr>
          <w:sz w:val="20"/>
        </w:rPr>
        <w:t xml:space="preserve"> </w:t>
      </w:r>
      <w:r w:rsidRPr="00B3663D">
        <w:rPr>
          <w:sz w:val="20"/>
        </w:rPr>
        <w:t>hayvan</w:t>
      </w:r>
      <w:r w:rsidRPr="00B3663D" w:rsidR="005A771B">
        <w:rPr>
          <w:sz w:val="20"/>
        </w:rPr>
        <w:t xml:space="preserve"> </w:t>
      </w:r>
      <w:r w:rsidRPr="00B3663D">
        <w:rPr>
          <w:sz w:val="20"/>
        </w:rPr>
        <w:t>kesmiyor,</w:t>
      </w:r>
      <w:r w:rsidRPr="00B3663D" w:rsidR="005A771B">
        <w:rPr>
          <w:sz w:val="20"/>
        </w:rPr>
        <w:t xml:space="preserve"> </w:t>
      </w:r>
      <w:r w:rsidRPr="00B3663D">
        <w:rPr>
          <w:sz w:val="20"/>
        </w:rPr>
        <w:t>çiftçi</w:t>
      </w:r>
      <w:r w:rsidRPr="00B3663D" w:rsidR="005A771B">
        <w:rPr>
          <w:sz w:val="20"/>
        </w:rPr>
        <w:t xml:space="preserve"> </w:t>
      </w:r>
      <w:r w:rsidRPr="00B3663D">
        <w:rPr>
          <w:sz w:val="20"/>
        </w:rPr>
        <w:t>hayvanını</w:t>
      </w:r>
      <w:r w:rsidRPr="00B3663D" w:rsidR="005A771B">
        <w:rPr>
          <w:sz w:val="20"/>
        </w:rPr>
        <w:t xml:space="preserve"> </w:t>
      </w:r>
      <w:r w:rsidRPr="00B3663D">
        <w:rPr>
          <w:sz w:val="20"/>
        </w:rPr>
        <w:t>kestirecek</w:t>
      </w:r>
      <w:r w:rsidRPr="00B3663D" w:rsidR="005A771B">
        <w:rPr>
          <w:sz w:val="20"/>
        </w:rPr>
        <w:t xml:space="preserve"> </w:t>
      </w:r>
      <w:r w:rsidRPr="00B3663D">
        <w:rPr>
          <w:sz w:val="20"/>
        </w:rPr>
        <w:t>yer</w:t>
      </w:r>
      <w:r w:rsidRPr="00B3663D" w:rsidR="005A771B">
        <w:rPr>
          <w:sz w:val="20"/>
        </w:rPr>
        <w:t xml:space="preserve"> </w:t>
      </w:r>
      <w:r w:rsidRPr="00B3663D">
        <w:rPr>
          <w:sz w:val="20"/>
        </w:rPr>
        <w:t>bulamıyor.</w:t>
      </w:r>
      <w:r w:rsidRPr="00B3663D" w:rsidR="005A771B">
        <w:rPr>
          <w:sz w:val="20"/>
        </w:rPr>
        <w:t xml:space="preserve"> </w:t>
      </w:r>
      <w:r w:rsidRPr="00B3663D">
        <w:rPr>
          <w:sz w:val="20"/>
        </w:rPr>
        <w:t>Kesim</w:t>
      </w:r>
      <w:r w:rsidRPr="00B3663D" w:rsidR="005A771B">
        <w:rPr>
          <w:sz w:val="20"/>
        </w:rPr>
        <w:t xml:space="preserve"> </w:t>
      </w:r>
      <w:r w:rsidRPr="00B3663D">
        <w:rPr>
          <w:sz w:val="20"/>
        </w:rPr>
        <w:t>yapanlar</w:t>
      </w:r>
      <w:r w:rsidRPr="00B3663D" w:rsidR="005A771B">
        <w:rPr>
          <w:sz w:val="20"/>
        </w:rPr>
        <w:t xml:space="preserve"> </w:t>
      </w:r>
      <w:r w:rsidRPr="00B3663D">
        <w:rPr>
          <w:sz w:val="20"/>
        </w:rPr>
        <w:t>ise</w:t>
      </w:r>
      <w:r w:rsidRPr="00B3663D" w:rsidR="005A771B">
        <w:rPr>
          <w:sz w:val="20"/>
        </w:rPr>
        <w:t xml:space="preserve"> </w:t>
      </w:r>
      <w:r w:rsidRPr="00B3663D">
        <w:rPr>
          <w:sz w:val="20"/>
        </w:rPr>
        <w:t>fırsatçılık</w:t>
      </w:r>
      <w:r w:rsidRPr="00B3663D" w:rsidR="005A771B">
        <w:rPr>
          <w:sz w:val="20"/>
        </w:rPr>
        <w:t xml:space="preserve"> </w:t>
      </w:r>
      <w:r w:rsidRPr="00B3663D">
        <w:rPr>
          <w:sz w:val="20"/>
        </w:rPr>
        <w:t>yaparak</w:t>
      </w:r>
      <w:r w:rsidRPr="00B3663D" w:rsidR="005A771B">
        <w:rPr>
          <w:sz w:val="20"/>
        </w:rPr>
        <w:t xml:space="preserve"> </w:t>
      </w:r>
      <w:r w:rsidRPr="00B3663D">
        <w:rPr>
          <w:sz w:val="20"/>
        </w:rPr>
        <w:t>karkas</w:t>
      </w:r>
      <w:r w:rsidRPr="00B3663D" w:rsidR="005A771B">
        <w:rPr>
          <w:sz w:val="20"/>
        </w:rPr>
        <w:t xml:space="preserve"> </w:t>
      </w:r>
      <w:r w:rsidRPr="00B3663D">
        <w:rPr>
          <w:sz w:val="20"/>
        </w:rPr>
        <w:t>etin</w:t>
      </w:r>
      <w:r w:rsidRPr="00B3663D" w:rsidR="005A771B">
        <w:rPr>
          <w:sz w:val="20"/>
        </w:rPr>
        <w:t xml:space="preserve"> </w:t>
      </w:r>
      <w:r w:rsidRPr="00B3663D">
        <w:rPr>
          <w:sz w:val="20"/>
        </w:rPr>
        <w:t>kilosuna</w:t>
      </w:r>
      <w:r w:rsidRPr="00B3663D" w:rsidR="005A771B">
        <w:rPr>
          <w:sz w:val="20"/>
        </w:rPr>
        <w:t xml:space="preserve"> </w:t>
      </w:r>
      <w:r w:rsidRPr="00B3663D">
        <w:rPr>
          <w:sz w:val="20"/>
        </w:rPr>
        <w:t>25</w:t>
      </w:r>
      <w:r w:rsidRPr="00B3663D" w:rsidR="005A771B">
        <w:rPr>
          <w:sz w:val="20"/>
        </w:rPr>
        <w:t xml:space="preserve"> </w:t>
      </w:r>
      <w:r w:rsidRPr="00B3663D">
        <w:rPr>
          <w:sz w:val="20"/>
        </w:rPr>
        <w:t>lira,</w:t>
      </w:r>
      <w:r w:rsidRPr="00B3663D" w:rsidR="005A771B">
        <w:rPr>
          <w:sz w:val="20"/>
        </w:rPr>
        <w:t xml:space="preserve"> </w:t>
      </w:r>
      <w:r w:rsidRPr="00B3663D">
        <w:rPr>
          <w:sz w:val="20"/>
        </w:rPr>
        <w:t>bazıları</w:t>
      </w:r>
      <w:r w:rsidRPr="00B3663D" w:rsidR="005A771B">
        <w:rPr>
          <w:sz w:val="20"/>
        </w:rPr>
        <w:t xml:space="preserve"> </w:t>
      </w:r>
      <w:r w:rsidRPr="00B3663D">
        <w:rPr>
          <w:sz w:val="20"/>
        </w:rPr>
        <w:t>daha</w:t>
      </w:r>
      <w:r w:rsidRPr="00B3663D" w:rsidR="005A771B">
        <w:rPr>
          <w:sz w:val="20"/>
        </w:rPr>
        <w:t xml:space="preserve"> </w:t>
      </w:r>
      <w:r w:rsidRPr="00B3663D">
        <w:rPr>
          <w:sz w:val="20"/>
        </w:rPr>
        <w:t>da</w:t>
      </w:r>
      <w:r w:rsidRPr="00B3663D" w:rsidR="005A771B">
        <w:rPr>
          <w:sz w:val="20"/>
        </w:rPr>
        <w:t xml:space="preserve"> </w:t>
      </w:r>
      <w:r w:rsidRPr="00B3663D">
        <w:rPr>
          <w:sz w:val="20"/>
        </w:rPr>
        <w:t>insafsız,</w:t>
      </w:r>
      <w:r w:rsidRPr="00B3663D" w:rsidR="005A771B">
        <w:rPr>
          <w:sz w:val="20"/>
        </w:rPr>
        <w:t xml:space="preserve"> </w:t>
      </w:r>
      <w:r w:rsidRPr="00B3663D">
        <w:rPr>
          <w:sz w:val="20"/>
        </w:rPr>
        <w:t>23-24</w:t>
      </w:r>
      <w:r w:rsidRPr="00B3663D" w:rsidR="005A771B">
        <w:rPr>
          <w:sz w:val="20"/>
        </w:rPr>
        <w:t xml:space="preserve"> </w:t>
      </w:r>
      <w:r w:rsidRPr="00B3663D">
        <w:rPr>
          <w:sz w:val="20"/>
        </w:rPr>
        <w:t>lira</w:t>
      </w:r>
      <w:r w:rsidRPr="00B3663D" w:rsidR="005A771B">
        <w:rPr>
          <w:sz w:val="20"/>
        </w:rPr>
        <w:t xml:space="preserve"> </w:t>
      </w:r>
      <w:r w:rsidRPr="00B3663D">
        <w:rPr>
          <w:sz w:val="20"/>
        </w:rPr>
        <w:t>teklif</w:t>
      </w:r>
      <w:r w:rsidRPr="00B3663D" w:rsidR="005A771B">
        <w:rPr>
          <w:sz w:val="20"/>
        </w:rPr>
        <w:t xml:space="preserve"> </w:t>
      </w:r>
      <w:r w:rsidRPr="00B3663D">
        <w:rPr>
          <w:sz w:val="20"/>
        </w:rPr>
        <w:t>ediyor.</w:t>
      </w:r>
      <w:r w:rsidRPr="00B3663D" w:rsidR="005A771B">
        <w:rPr>
          <w:sz w:val="20"/>
        </w:rPr>
        <w:t xml:space="preserve"> </w:t>
      </w:r>
      <w:r w:rsidRPr="00B3663D">
        <w:rPr>
          <w:sz w:val="20"/>
        </w:rPr>
        <w:t>1</w:t>
      </w:r>
      <w:r w:rsidRPr="00B3663D" w:rsidR="005A771B">
        <w:rPr>
          <w:sz w:val="20"/>
        </w:rPr>
        <w:t xml:space="preserve"> </w:t>
      </w:r>
      <w:r w:rsidRPr="00B3663D">
        <w:rPr>
          <w:sz w:val="20"/>
        </w:rPr>
        <w:t>kilo</w:t>
      </w:r>
      <w:r w:rsidRPr="00B3663D" w:rsidR="005A771B">
        <w:rPr>
          <w:sz w:val="20"/>
        </w:rPr>
        <w:t xml:space="preserve"> </w:t>
      </w:r>
      <w:r w:rsidRPr="00B3663D">
        <w:rPr>
          <w:sz w:val="20"/>
        </w:rPr>
        <w:t>karkas</w:t>
      </w:r>
      <w:r w:rsidRPr="00B3663D" w:rsidR="005A771B">
        <w:rPr>
          <w:sz w:val="20"/>
        </w:rPr>
        <w:t xml:space="preserve"> </w:t>
      </w:r>
      <w:r w:rsidRPr="00B3663D">
        <w:rPr>
          <w:sz w:val="20"/>
        </w:rPr>
        <w:t>maliyeti</w:t>
      </w:r>
      <w:r w:rsidRPr="00B3663D" w:rsidR="005A771B">
        <w:rPr>
          <w:sz w:val="20"/>
        </w:rPr>
        <w:t xml:space="preserve"> </w:t>
      </w:r>
      <w:r w:rsidRPr="00B3663D">
        <w:rPr>
          <w:sz w:val="20"/>
        </w:rPr>
        <w:t>30</w:t>
      </w:r>
      <w:r w:rsidRPr="00B3663D" w:rsidR="005A771B">
        <w:rPr>
          <w:sz w:val="20"/>
        </w:rPr>
        <w:t xml:space="preserve"> </w:t>
      </w:r>
      <w:r w:rsidRPr="00B3663D">
        <w:rPr>
          <w:sz w:val="20"/>
        </w:rPr>
        <w:t>liranın</w:t>
      </w:r>
      <w:r w:rsidRPr="00B3663D" w:rsidR="005A771B">
        <w:rPr>
          <w:sz w:val="20"/>
        </w:rPr>
        <w:t xml:space="preserve"> </w:t>
      </w:r>
      <w:r w:rsidRPr="00B3663D">
        <w:rPr>
          <w:sz w:val="20"/>
        </w:rPr>
        <w:t>üzerinde.</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soruyorum:</w:t>
      </w:r>
      <w:r w:rsidRPr="00B3663D" w:rsidR="005A771B">
        <w:rPr>
          <w:sz w:val="20"/>
        </w:rPr>
        <w:t xml:space="preserve"> </w:t>
      </w:r>
      <w:r w:rsidRPr="00B3663D">
        <w:rPr>
          <w:sz w:val="20"/>
        </w:rPr>
        <w:t>Bu</w:t>
      </w:r>
      <w:r w:rsidRPr="00B3663D" w:rsidR="005A771B">
        <w:rPr>
          <w:sz w:val="20"/>
        </w:rPr>
        <w:t xml:space="preserve"> </w:t>
      </w:r>
      <w:r w:rsidRPr="00B3663D">
        <w:rPr>
          <w:sz w:val="20"/>
        </w:rPr>
        <w:t>gerçekleri</w:t>
      </w:r>
      <w:r w:rsidRPr="00B3663D" w:rsidR="005A771B">
        <w:rPr>
          <w:sz w:val="20"/>
        </w:rPr>
        <w:t xml:space="preserve"> </w:t>
      </w:r>
      <w:r w:rsidRPr="00B3663D">
        <w:rPr>
          <w:sz w:val="20"/>
        </w:rPr>
        <w:t>hâlâ</w:t>
      </w:r>
      <w:r w:rsidRPr="00B3663D" w:rsidR="005A771B">
        <w:rPr>
          <w:sz w:val="20"/>
        </w:rPr>
        <w:t xml:space="preserve"> </w:t>
      </w:r>
      <w:r w:rsidRPr="00B3663D">
        <w:rPr>
          <w:sz w:val="20"/>
        </w:rPr>
        <w:t>görmezden</w:t>
      </w:r>
      <w:r w:rsidRPr="00B3663D" w:rsidR="005A771B">
        <w:rPr>
          <w:sz w:val="20"/>
        </w:rPr>
        <w:t xml:space="preserve"> </w:t>
      </w:r>
      <w:r w:rsidRPr="00B3663D">
        <w:rPr>
          <w:sz w:val="20"/>
        </w:rPr>
        <w:t>gelerek,</w:t>
      </w:r>
      <w:r w:rsidRPr="00B3663D" w:rsidR="005A771B">
        <w:rPr>
          <w:sz w:val="20"/>
        </w:rPr>
        <w:t xml:space="preserve"> </w:t>
      </w:r>
      <w:r w:rsidRPr="00B3663D">
        <w:rPr>
          <w:sz w:val="20"/>
        </w:rPr>
        <w:t>“Gıda</w:t>
      </w:r>
      <w:r w:rsidRPr="00B3663D" w:rsidR="005A771B">
        <w:rPr>
          <w:sz w:val="20"/>
        </w:rPr>
        <w:t xml:space="preserve"> </w:t>
      </w:r>
      <w:r w:rsidRPr="00B3663D">
        <w:rPr>
          <w:sz w:val="20"/>
        </w:rPr>
        <w:t>enflasyonu</w:t>
      </w:r>
      <w:r w:rsidRPr="00B3663D" w:rsidR="005A771B">
        <w:rPr>
          <w:sz w:val="20"/>
        </w:rPr>
        <w:t xml:space="preserve"> </w:t>
      </w:r>
      <w:r w:rsidRPr="00B3663D">
        <w:rPr>
          <w:sz w:val="20"/>
        </w:rPr>
        <w:t>var.”</w:t>
      </w:r>
      <w:r w:rsidRPr="00B3663D" w:rsidR="005A771B">
        <w:rPr>
          <w:sz w:val="20"/>
        </w:rPr>
        <w:t xml:space="preserve"> </w:t>
      </w:r>
      <w:r w:rsidRPr="00B3663D">
        <w:rPr>
          <w:sz w:val="20"/>
        </w:rPr>
        <w:t>diyerek,</w:t>
      </w:r>
      <w:r w:rsidRPr="00B3663D" w:rsidR="005A771B">
        <w:rPr>
          <w:sz w:val="20"/>
        </w:rPr>
        <w:t xml:space="preserve"> </w:t>
      </w:r>
      <w:r w:rsidRPr="00B3663D">
        <w:rPr>
          <w:sz w:val="20"/>
        </w:rPr>
        <w:t>et</w:t>
      </w:r>
      <w:r w:rsidRPr="00B3663D" w:rsidR="005A771B">
        <w:rPr>
          <w:sz w:val="20"/>
        </w:rPr>
        <w:t xml:space="preserve"> </w:t>
      </w:r>
      <w:r w:rsidRPr="00B3663D">
        <w:rPr>
          <w:sz w:val="20"/>
        </w:rPr>
        <w:t>ithalatına</w:t>
      </w:r>
      <w:r w:rsidRPr="00B3663D" w:rsidR="005A771B">
        <w:rPr>
          <w:sz w:val="20"/>
        </w:rPr>
        <w:t xml:space="preserve"> </w:t>
      </w:r>
      <w:r w:rsidRPr="00B3663D">
        <w:rPr>
          <w:sz w:val="20"/>
        </w:rPr>
        <w:t>devam</w:t>
      </w:r>
      <w:r w:rsidRPr="00B3663D" w:rsidR="005A771B">
        <w:rPr>
          <w:sz w:val="20"/>
        </w:rPr>
        <w:t xml:space="preserve"> </w:t>
      </w:r>
      <w:r w:rsidRPr="00B3663D">
        <w:rPr>
          <w:sz w:val="20"/>
        </w:rPr>
        <w:t>edecek</w:t>
      </w:r>
      <w:r w:rsidRPr="00B3663D" w:rsidR="005A771B">
        <w:rPr>
          <w:sz w:val="20"/>
        </w:rPr>
        <w:t xml:space="preserve"> </w:t>
      </w:r>
      <w:r w:rsidRPr="00B3663D">
        <w:rPr>
          <w:sz w:val="20"/>
        </w:rPr>
        <w:t>misiniz?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Erdem…</w:t>
      </w:r>
    </w:p>
    <w:p w:rsidRPr="00B3663D" w:rsidR="008476EE" w:rsidP="00B3663D" w:rsidRDefault="008476EE">
      <w:pPr>
        <w:pStyle w:val="GENELKURUL"/>
        <w:spacing w:line="240" w:lineRule="auto"/>
        <w:rPr>
          <w:sz w:val="20"/>
        </w:rPr>
      </w:pPr>
      <w:r w:rsidRPr="00B3663D">
        <w:rPr>
          <w:sz w:val="20"/>
        </w:rPr>
        <w:t>ARZU</w:t>
      </w:r>
      <w:r w:rsidRPr="00B3663D" w:rsidR="005A771B">
        <w:rPr>
          <w:sz w:val="20"/>
        </w:rPr>
        <w:t xml:space="preserve"> </w:t>
      </w:r>
      <w:r w:rsidRPr="00B3663D">
        <w:rPr>
          <w:sz w:val="20"/>
        </w:rPr>
        <w:t>ERDEM</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Maliye</w:t>
      </w:r>
      <w:r w:rsidRPr="00B3663D" w:rsidR="005A771B">
        <w:rPr>
          <w:sz w:val="20"/>
        </w:rPr>
        <w:t xml:space="preserve"> </w:t>
      </w:r>
      <w:r w:rsidRPr="00B3663D">
        <w:rPr>
          <w:sz w:val="20"/>
        </w:rPr>
        <w:t>Bakanına:</w:t>
      </w:r>
      <w:r w:rsidRPr="00B3663D" w:rsidR="005A771B">
        <w:rPr>
          <w:sz w:val="20"/>
        </w:rPr>
        <w:t xml:space="preserve"> </w:t>
      </w:r>
      <w:r w:rsidRPr="00B3663D">
        <w:rPr>
          <w:sz w:val="20"/>
        </w:rPr>
        <w:t>Kamu</w:t>
      </w:r>
      <w:r w:rsidRPr="00B3663D" w:rsidR="005A771B">
        <w:rPr>
          <w:sz w:val="20"/>
        </w:rPr>
        <w:t xml:space="preserve"> </w:t>
      </w:r>
      <w:r w:rsidRPr="00B3663D">
        <w:rPr>
          <w:sz w:val="20"/>
        </w:rPr>
        <w:t>kurumlarında</w:t>
      </w:r>
      <w:r w:rsidRPr="00B3663D" w:rsidR="005A771B">
        <w:rPr>
          <w:sz w:val="20"/>
        </w:rPr>
        <w:t xml:space="preserve"> </w:t>
      </w:r>
      <w:r w:rsidRPr="00B3663D">
        <w:rPr>
          <w:sz w:val="20"/>
        </w:rPr>
        <w:t>araç</w:t>
      </w:r>
      <w:r w:rsidRPr="00B3663D" w:rsidR="005A771B">
        <w:rPr>
          <w:sz w:val="20"/>
        </w:rPr>
        <w:t xml:space="preserve"> </w:t>
      </w:r>
      <w:r w:rsidRPr="00B3663D">
        <w:rPr>
          <w:sz w:val="20"/>
        </w:rPr>
        <w:t>ihtiyaçları</w:t>
      </w:r>
      <w:r w:rsidRPr="00B3663D" w:rsidR="005A771B">
        <w:rPr>
          <w:sz w:val="20"/>
        </w:rPr>
        <w:t xml:space="preserve"> </w:t>
      </w:r>
      <w:r w:rsidRPr="00B3663D">
        <w:rPr>
          <w:sz w:val="20"/>
        </w:rPr>
        <w:t>uzun</w:t>
      </w:r>
      <w:r w:rsidRPr="00B3663D" w:rsidR="005A771B">
        <w:rPr>
          <w:sz w:val="20"/>
        </w:rPr>
        <w:t xml:space="preserve"> </w:t>
      </w:r>
      <w:r w:rsidRPr="00B3663D">
        <w:rPr>
          <w:sz w:val="20"/>
        </w:rPr>
        <w:t>süredir</w:t>
      </w:r>
      <w:r w:rsidRPr="00B3663D" w:rsidR="005A771B">
        <w:rPr>
          <w:sz w:val="20"/>
        </w:rPr>
        <w:t xml:space="preserve"> </w:t>
      </w:r>
      <w:r w:rsidRPr="00B3663D">
        <w:rPr>
          <w:sz w:val="20"/>
        </w:rPr>
        <w:t>kiralama</w:t>
      </w:r>
      <w:r w:rsidRPr="00B3663D" w:rsidR="005A771B">
        <w:rPr>
          <w:sz w:val="20"/>
        </w:rPr>
        <w:t xml:space="preserve"> </w:t>
      </w:r>
      <w:r w:rsidRPr="00B3663D">
        <w:rPr>
          <w:sz w:val="20"/>
        </w:rPr>
        <w:t>yöntemiyle</w:t>
      </w:r>
      <w:r w:rsidRPr="00B3663D" w:rsidR="005A771B">
        <w:rPr>
          <w:sz w:val="20"/>
        </w:rPr>
        <w:t xml:space="preserve"> </w:t>
      </w:r>
      <w:r w:rsidRPr="00B3663D">
        <w:rPr>
          <w:sz w:val="20"/>
        </w:rPr>
        <w:t>karşılanmakta.</w:t>
      </w:r>
      <w:r w:rsidRPr="00B3663D" w:rsidR="005A771B">
        <w:rPr>
          <w:sz w:val="20"/>
        </w:rPr>
        <w:t xml:space="preserve"> </w:t>
      </w:r>
      <w:r w:rsidRPr="00B3663D">
        <w:rPr>
          <w:sz w:val="20"/>
        </w:rPr>
        <w:t>Kiralık</w:t>
      </w:r>
      <w:r w:rsidRPr="00B3663D" w:rsidR="005A771B">
        <w:rPr>
          <w:sz w:val="20"/>
        </w:rPr>
        <w:t xml:space="preserve"> </w:t>
      </w:r>
      <w:r w:rsidRPr="00B3663D">
        <w:rPr>
          <w:sz w:val="20"/>
        </w:rPr>
        <w:t>araçlarda</w:t>
      </w:r>
      <w:r w:rsidRPr="00B3663D" w:rsidR="005A771B">
        <w:rPr>
          <w:sz w:val="20"/>
        </w:rPr>
        <w:t xml:space="preserve"> </w:t>
      </w:r>
      <w:r w:rsidRPr="00B3663D">
        <w:rPr>
          <w:sz w:val="20"/>
        </w:rPr>
        <w:t>görev</w:t>
      </w:r>
      <w:r w:rsidRPr="00B3663D" w:rsidR="005A771B">
        <w:rPr>
          <w:sz w:val="20"/>
        </w:rPr>
        <w:t xml:space="preserve"> </w:t>
      </w:r>
      <w:r w:rsidRPr="00B3663D">
        <w:rPr>
          <w:sz w:val="20"/>
        </w:rPr>
        <w:t>yapan</w:t>
      </w:r>
      <w:r w:rsidRPr="00B3663D" w:rsidR="005A771B">
        <w:rPr>
          <w:sz w:val="20"/>
        </w:rPr>
        <w:t xml:space="preserve"> </w:t>
      </w:r>
      <w:r w:rsidRPr="00B3663D">
        <w:rPr>
          <w:sz w:val="20"/>
        </w:rPr>
        <w:t>şoförler</w:t>
      </w:r>
      <w:r w:rsidRPr="00B3663D" w:rsidR="005A771B">
        <w:rPr>
          <w:sz w:val="20"/>
        </w:rPr>
        <w:t xml:space="preserve"> </w:t>
      </w:r>
      <w:r w:rsidRPr="00B3663D">
        <w:rPr>
          <w:sz w:val="20"/>
        </w:rPr>
        <w:t>de</w:t>
      </w:r>
      <w:r w:rsidRPr="00B3663D" w:rsidR="005A771B">
        <w:rPr>
          <w:sz w:val="20"/>
        </w:rPr>
        <w:t xml:space="preserve"> </w:t>
      </w:r>
      <w:r w:rsidRPr="00B3663D">
        <w:rPr>
          <w:sz w:val="20"/>
        </w:rPr>
        <w:t>yine</w:t>
      </w:r>
      <w:r w:rsidRPr="00B3663D" w:rsidR="005A771B">
        <w:rPr>
          <w:sz w:val="20"/>
        </w:rPr>
        <w:t xml:space="preserve"> </w:t>
      </w:r>
      <w:r w:rsidRPr="00B3663D">
        <w:rPr>
          <w:sz w:val="20"/>
        </w:rPr>
        <w:t>kurum</w:t>
      </w:r>
      <w:r w:rsidRPr="00B3663D" w:rsidR="005A771B">
        <w:rPr>
          <w:sz w:val="20"/>
        </w:rPr>
        <w:t xml:space="preserve"> </w:t>
      </w:r>
      <w:r w:rsidRPr="00B3663D">
        <w:rPr>
          <w:sz w:val="20"/>
        </w:rPr>
        <w:t>personeli</w:t>
      </w:r>
      <w:r w:rsidRPr="00B3663D" w:rsidR="005A771B">
        <w:rPr>
          <w:sz w:val="20"/>
        </w:rPr>
        <w:t xml:space="preserve"> </w:t>
      </w:r>
      <w:r w:rsidRPr="00B3663D">
        <w:rPr>
          <w:sz w:val="20"/>
        </w:rPr>
        <w:t>dışındaki</w:t>
      </w:r>
      <w:r w:rsidRPr="00B3663D" w:rsidR="005A771B">
        <w:rPr>
          <w:sz w:val="20"/>
        </w:rPr>
        <w:t xml:space="preserve"> </w:t>
      </w:r>
      <w:r w:rsidRPr="00B3663D">
        <w:rPr>
          <w:sz w:val="20"/>
        </w:rPr>
        <w:t>çalışanlardan</w:t>
      </w:r>
      <w:r w:rsidRPr="00B3663D" w:rsidR="005A771B">
        <w:rPr>
          <w:sz w:val="20"/>
        </w:rPr>
        <w:t xml:space="preserve"> </w:t>
      </w:r>
      <w:r w:rsidRPr="00B3663D">
        <w:rPr>
          <w:sz w:val="20"/>
        </w:rPr>
        <w:t>oluşmaktadır.</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şoförler</w:t>
      </w:r>
      <w:r w:rsidRPr="00B3663D" w:rsidR="005A771B">
        <w:rPr>
          <w:sz w:val="20"/>
        </w:rPr>
        <w:t xml:space="preserve"> </w:t>
      </w:r>
      <w:r w:rsidRPr="00B3663D">
        <w:rPr>
          <w:sz w:val="20"/>
        </w:rPr>
        <w:t>taşeron</w:t>
      </w:r>
      <w:r w:rsidRPr="00B3663D" w:rsidR="005A771B">
        <w:rPr>
          <w:sz w:val="20"/>
        </w:rPr>
        <w:t xml:space="preserve"> </w:t>
      </w:r>
      <w:r w:rsidRPr="00B3663D">
        <w:rPr>
          <w:sz w:val="20"/>
        </w:rPr>
        <w:t>statüsünde</w:t>
      </w:r>
      <w:r w:rsidRPr="00B3663D" w:rsidR="005A771B">
        <w:rPr>
          <w:sz w:val="20"/>
        </w:rPr>
        <w:t xml:space="preserve"> </w:t>
      </w:r>
      <w:r w:rsidRPr="00B3663D">
        <w:rPr>
          <w:sz w:val="20"/>
        </w:rPr>
        <w:t>çalıştırılmaktadır.</w:t>
      </w:r>
      <w:r w:rsidRPr="00B3663D" w:rsidR="005A771B">
        <w:rPr>
          <w:sz w:val="20"/>
        </w:rPr>
        <w:t xml:space="preserve"> </w:t>
      </w:r>
      <w:r w:rsidRPr="00B3663D">
        <w:rPr>
          <w:sz w:val="20"/>
        </w:rPr>
        <w:t>Şoförlük</w:t>
      </w:r>
      <w:r w:rsidRPr="00B3663D" w:rsidR="005A771B">
        <w:rPr>
          <w:sz w:val="20"/>
        </w:rPr>
        <w:t xml:space="preserve"> </w:t>
      </w:r>
      <w:r w:rsidRPr="00B3663D">
        <w:rPr>
          <w:sz w:val="20"/>
        </w:rPr>
        <w:t>görevlerinin</w:t>
      </w:r>
      <w:r w:rsidRPr="00B3663D" w:rsidR="005A771B">
        <w:rPr>
          <w:sz w:val="20"/>
        </w:rPr>
        <w:t xml:space="preserve"> </w:t>
      </w:r>
      <w:r w:rsidRPr="00B3663D">
        <w:rPr>
          <w:sz w:val="20"/>
        </w:rPr>
        <w:t>dışında,</w:t>
      </w:r>
      <w:r w:rsidRPr="00B3663D" w:rsidR="005A771B">
        <w:rPr>
          <w:sz w:val="20"/>
        </w:rPr>
        <w:t xml:space="preserve"> </w:t>
      </w:r>
      <w:r w:rsidRPr="00B3663D">
        <w:rPr>
          <w:sz w:val="20"/>
        </w:rPr>
        <w:t>temizlik</w:t>
      </w:r>
      <w:r w:rsidRPr="00B3663D" w:rsidR="005A771B">
        <w:rPr>
          <w:sz w:val="20"/>
        </w:rPr>
        <w:t xml:space="preserve"> </w:t>
      </w:r>
      <w:r w:rsidRPr="00B3663D">
        <w:rPr>
          <w:sz w:val="20"/>
        </w:rPr>
        <w:t>personeli</w:t>
      </w:r>
      <w:r w:rsidRPr="00B3663D" w:rsidR="005A771B">
        <w:rPr>
          <w:sz w:val="20"/>
        </w:rPr>
        <w:t xml:space="preserve"> </w:t>
      </w:r>
      <w:r w:rsidRPr="00B3663D">
        <w:rPr>
          <w:sz w:val="20"/>
        </w:rPr>
        <w:t>ve</w:t>
      </w:r>
      <w:r w:rsidRPr="00B3663D" w:rsidR="005A771B">
        <w:rPr>
          <w:sz w:val="20"/>
        </w:rPr>
        <w:t xml:space="preserve"> </w:t>
      </w:r>
      <w:r w:rsidRPr="00B3663D">
        <w:rPr>
          <w:sz w:val="20"/>
        </w:rPr>
        <w:t>güvenlik</w:t>
      </w:r>
      <w:r w:rsidRPr="00B3663D" w:rsidR="005A771B">
        <w:rPr>
          <w:sz w:val="20"/>
        </w:rPr>
        <w:t xml:space="preserve"> </w:t>
      </w:r>
      <w:r w:rsidRPr="00B3663D">
        <w:rPr>
          <w:sz w:val="20"/>
        </w:rPr>
        <w:t>gibi</w:t>
      </w:r>
      <w:r w:rsidRPr="00B3663D" w:rsidR="005A771B">
        <w:rPr>
          <w:sz w:val="20"/>
        </w:rPr>
        <w:t xml:space="preserve"> </w:t>
      </w:r>
      <w:r w:rsidRPr="00B3663D">
        <w:rPr>
          <w:sz w:val="20"/>
        </w:rPr>
        <w:t>işleri</w:t>
      </w:r>
      <w:r w:rsidRPr="00B3663D" w:rsidR="005A771B">
        <w:rPr>
          <w:sz w:val="20"/>
        </w:rPr>
        <w:t xml:space="preserve"> </w:t>
      </w:r>
      <w:r w:rsidRPr="00B3663D">
        <w:rPr>
          <w:sz w:val="20"/>
        </w:rPr>
        <w:t>de</w:t>
      </w:r>
      <w:r w:rsidRPr="00B3663D" w:rsidR="005A771B">
        <w:rPr>
          <w:sz w:val="20"/>
        </w:rPr>
        <w:t xml:space="preserve"> </w:t>
      </w:r>
      <w:r w:rsidRPr="00B3663D">
        <w:rPr>
          <w:sz w:val="20"/>
        </w:rPr>
        <w:t>yapan</w:t>
      </w:r>
      <w:r w:rsidRPr="00B3663D" w:rsidR="005A771B">
        <w:rPr>
          <w:sz w:val="20"/>
        </w:rPr>
        <w:t xml:space="preserve"> </w:t>
      </w:r>
      <w:r w:rsidRPr="00B3663D">
        <w:rPr>
          <w:sz w:val="20"/>
        </w:rPr>
        <w:t>ve</w:t>
      </w:r>
      <w:r w:rsidRPr="00B3663D" w:rsidR="005A771B">
        <w:rPr>
          <w:sz w:val="20"/>
        </w:rPr>
        <w:t xml:space="preserve"> </w:t>
      </w:r>
      <w:r w:rsidRPr="00B3663D">
        <w:rPr>
          <w:sz w:val="20"/>
        </w:rPr>
        <w:t>hafta</w:t>
      </w:r>
      <w:r w:rsidRPr="00B3663D" w:rsidR="005A771B">
        <w:rPr>
          <w:sz w:val="20"/>
        </w:rPr>
        <w:t xml:space="preserve"> </w:t>
      </w:r>
      <w:r w:rsidRPr="00B3663D">
        <w:rPr>
          <w:sz w:val="20"/>
        </w:rPr>
        <w:t>sonu</w:t>
      </w:r>
      <w:r w:rsidRPr="00B3663D" w:rsidR="005A771B">
        <w:rPr>
          <w:sz w:val="20"/>
        </w:rPr>
        <w:t xml:space="preserve"> </w:t>
      </w:r>
      <w:r w:rsidRPr="00B3663D">
        <w:rPr>
          <w:sz w:val="20"/>
        </w:rPr>
        <w:t>da</w:t>
      </w:r>
      <w:r w:rsidRPr="00B3663D" w:rsidR="005A771B">
        <w:rPr>
          <w:sz w:val="20"/>
        </w:rPr>
        <w:t xml:space="preserve"> </w:t>
      </w:r>
      <w:r w:rsidRPr="00B3663D">
        <w:rPr>
          <w:sz w:val="20"/>
        </w:rPr>
        <w:t>dâhil</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mesai</w:t>
      </w:r>
      <w:r w:rsidRPr="00B3663D" w:rsidR="005A771B">
        <w:rPr>
          <w:sz w:val="20"/>
        </w:rPr>
        <w:t xml:space="preserve"> </w:t>
      </w:r>
      <w:r w:rsidRPr="00B3663D">
        <w:rPr>
          <w:sz w:val="20"/>
        </w:rPr>
        <w:t>saatlerinin</w:t>
      </w:r>
      <w:r w:rsidRPr="00B3663D" w:rsidR="005A771B">
        <w:rPr>
          <w:sz w:val="20"/>
        </w:rPr>
        <w:t xml:space="preserve"> </w:t>
      </w:r>
      <w:r w:rsidRPr="00B3663D">
        <w:rPr>
          <w:sz w:val="20"/>
        </w:rPr>
        <w:t>tamamını</w:t>
      </w:r>
      <w:r w:rsidRPr="00B3663D" w:rsidR="005A771B">
        <w:rPr>
          <w:sz w:val="20"/>
        </w:rPr>
        <w:t xml:space="preserve"> </w:t>
      </w:r>
      <w:r w:rsidRPr="00B3663D">
        <w:rPr>
          <w:sz w:val="20"/>
        </w:rPr>
        <w:t>kurumda</w:t>
      </w:r>
      <w:r w:rsidRPr="00B3663D" w:rsidR="005A771B">
        <w:rPr>
          <w:sz w:val="20"/>
        </w:rPr>
        <w:t xml:space="preserve"> </w:t>
      </w:r>
      <w:r w:rsidRPr="00B3663D">
        <w:rPr>
          <w:sz w:val="20"/>
        </w:rPr>
        <w:t>çalışarak</w:t>
      </w:r>
      <w:r w:rsidRPr="00B3663D" w:rsidR="005A771B">
        <w:rPr>
          <w:sz w:val="20"/>
        </w:rPr>
        <w:t xml:space="preserve"> </w:t>
      </w:r>
      <w:r w:rsidRPr="00B3663D">
        <w:rPr>
          <w:sz w:val="20"/>
        </w:rPr>
        <w:t>geçiren</w:t>
      </w:r>
      <w:r w:rsidRPr="00B3663D" w:rsidR="005A771B">
        <w:rPr>
          <w:sz w:val="20"/>
        </w:rPr>
        <w:t xml:space="preserve"> </w:t>
      </w:r>
      <w:r w:rsidRPr="00B3663D">
        <w:rPr>
          <w:sz w:val="20"/>
        </w:rPr>
        <w:t>şoförlere</w:t>
      </w:r>
      <w:r w:rsidRPr="00B3663D" w:rsidR="005A771B">
        <w:rPr>
          <w:sz w:val="20"/>
        </w:rPr>
        <w:t xml:space="preserve"> </w:t>
      </w:r>
      <w:r w:rsidRPr="00B3663D">
        <w:rPr>
          <w:sz w:val="20"/>
        </w:rPr>
        <w:t>hâlâ</w:t>
      </w:r>
      <w:r w:rsidRPr="00B3663D" w:rsidR="005A771B">
        <w:rPr>
          <w:sz w:val="20"/>
        </w:rPr>
        <w:t xml:space="preserve"> </w:t>
      </w:r>
      <w:r w:rsidRPr="00B3663D">
        <w:rPr>
          <w:sz w:val="20"/>
        </w:rPr>
        <w:t>kadro</w:t>
      </w:r>
      <w:r w:rsidRPr="00B3663D" w:rsidR="005A771B">
        <w:rPr>
          <w:sz w:val="20"/>
        </w:rPr>
        <w:t xml:space="preserve"> </w:t>
      </w:r>
      <w:r w:rsidRPr="00B3663D">
        <w:rPr>
          <w:sz w:val="20"/>
        </w:rPr>
        <w:t>verilmemesinin</w:t>
      </w:r>
      <w:r w:rsidRPr="00B3663D" w:rsidR="005A771B">
        <w:rPr>
          <w:sz w:val="20"/>
        </w:rPr>
        <w:t xml:space="preserve"> </w:t>
      </w:r>
      <w:r w:rsidRPr="00B3663D">
        <w:rPr>
          <w:sz w:val="20"/>
        </w:rPr>
        <w:t>sebepleri</w:t>
      </w:r>
      <w:r w:rsidRPr="00B3663D" w:rsidR="005A771B">
        <w:rPr>
          <w:sz w:val="20"/>
        </w:rPr>
        <w:t xml:space="preserve"> </w:t>
      </w:r>
      <w:r w:rsidRPr="00B3663D">
        <w:rPr>
          <w:sz w:val="20"/>
        </w:rPr>
        <w:t>nelerdir?</w:t>
      </w:r>
      <w:r w:rsidRPr="00B3663D" w:rsidR="005A771B">
        <w:rPr>
          <w:sz w:val="20"/>
        </w:rPr>
        <w:t xml:space="preserve"> </w:t>
      </w:r>
      <w:r w:rsidRPr="00B3663D">
        <w:rPr>
          <w:sz w:val="20"/>
        </w:rPr>
        <w:t>Sözleşmelerinde</w:t>
      </w:r>
      <w:r w:rsidRPr="00B3663D" w:rsidR="005A771B">
        <w:rPr>
          <w:sz w:val="20"/>
        </w:rPr>
        <w:t xml:space="preserve"> </w:t>
      </w:r>
      <w:r w:rsidRPr="00B3663D">
        <w:rPr>
          <w:sz w:val="20"/>
        </w:rPr>
        <w:t>sadece</w:t>
      </w:r>
      <w:r w:rsidRPr="00B3663D" w:rsidR="005A771B">
        <w:rPr>
          <w:sz w:val="20"/>
        </w:rPr>
        <w:t xml:space="preserve"> </w:t>
      </w:r>
      <w:r w:rsidRPr="00B3663D">
        <w:rPr>
          <w:sz w:val="20"/>
        </w:rPr>
        <w:t>araç</w:t>
      </w:r>
      <w:r w:rsidRPr="00B3663D" w:rsidR="005A771B">
        <w:rPr>
          <w:sz w:val="20"/>
        </w:rPr>
        <w:t xml:space="preserve"> </w:t>
      </w:r>
      <w:r w:rsidRPr="00B3663D">
        <w:rPr>
          <w:sz w:val="20"/>
        </w:rPr>
        <w:t>sürme</w:t>
      </w:r>
      <w:r w:rsidRPr="00B3663D" w:rsidR="005A771B">
        <w:rPr>
          <w:sz w:val="20"/>
        </w:rPr>
        <w:t xml:space="preserve"> </w:t>
      </w:r>
      <w:r w:rsidRPr="00B3663D">
        <w:rPr>
          <w:sz w:val="20"/>
        </w:rPr>
        <w:t>görevi</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şoförlerimizin</w:t>
      </w:r>
      <w:r w:rsidRPr="00B3663D" w:rsidR="005A771B">
        <w:rPr>
          <w:sz w:val="20"/>
        </w:rPr>
        <w:t xml:space="preserve"> </w:t>
      </w:r>
      <w:r w:rsidRPr="00B3663D">
        <w:rPr>
          <w:sz w:val="20"/>
        </w:rPr>
        <w:t>mağduriyetlerini</w:t>
      </w:r>
      <w:r w:rsidRPr="00B3663D" w:rsidR="005A771B">
        <w:rPr>
          <w:sz w:val="20"/>
        </w:rPr>
        <w:t xml:space="preserve"> </w:t>
      </w:r>
      <w:r w:rsidRPr="00B3663D">
        <w:rPr>
          <w:sz w:val="20"/>
        </w:rPr>
        <w:t>gidermek</w:t>
      </w:r>
      <w:r w:rsidRPr="00B3663D" w:rsidR="005A771B">
        <w:rPr>
          <w:sz w:val="20"/>
        </w:rPr>
        <w:t xml:space="preserve"> </w:t>
      </w:r>
      <w:r w:rsidRPr="00B3663D">
        <w:rPr>
          <w:sz w:val="20"/>
        </w:rPr>
        <w:t>adına</w:t>
      </w:r>
      <w:r w:rsidRPr="00B3663D" w:rsidR="005A771B">
        <w:rPr>
          <w:sz w:val="20"/>
        </w:rPr>
        <w:t xml:space="preserve"> </w:t>
      </w:r>
      <w:r w:rsidRPr="00B3663D">
        <w:rPr>
          <w:sz w:val="20"/>
        </w:rPr>
        <w:t>bir</w:t>
      </w:r>
      <w:r w:rsidRPr="00B3663D" w:rsidR="005A771B">
        <w:rPr>
          <w:sz w:val="20"/>
        </w:rPr>
        <w:t xml:space="preserve"> </w:t>
      </w:r>
      <w:r w:rsidRPr="00B3663D">
        <w:rPr>
          <w:sz w:val="20"/>
        </w:rPr>
        <w:t>kadro</w:t>
      </w:r>
      <w:r w:rsidRPr="00B3663D" w:rsidR="005A771B">
        <w:rPr>
          <w:sz w:val="20"/>
        </w:rPr>
        <w:t xml:space="preserve"> </w:t>
      </w:r>
      <w:r w:rsidRPr="00B3663D">
        <w:rPr>
          <w:sz w:val="20"/>
        </w:rPr>
        <w:t>verilecek</w:t>
      </w:r>
      <w:r w:rsidRPr="00B3663D" w:rsidR="005A771B">
        <w:rPr>
          <w:sz w:val="20"/>
        </w:rPr>
        <w:t xml:space="preserve"> </w:t>
      </w:r>
      <w:r w:rsidRPr="00B3663D">
        <w:rPr>
          <w:sz w:val="20"/>
        </w:rPr>
        <w:t>midir?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Sorum</w:t>
      </w:r>
      <w:r w:rsidRPr="00B3663D" w:rsidR="005A771B">
        <w:rPr>
          <w:sz w:val="20"/>
        </w:rPr>
        <w:t xml:space="preserve"> </w:t>
      </w:r>
      <w:r w:rsidRPr="00B3663D">
        <w:rPr>
          <w:sz w:val="20"/>
        </w:rPr>
        <w:t>Sayın</w:t>
      </w:r>
      <w:r w:rsidRPr="00B3663D" w:rsidR="005A771B">
        <w:rPr>
          <w:sz w:val="20"/>
        </w:rPr>
        <w:t xml:space="preserve"> </w:t>
      </w:r>
      <w:r w:rsidRPr="00B3663D">
        <w:rPr>
          <w:sz w:val="20"/>
        </w:rPr>
        <w:t>Çalışma</w:t>
      </w:r>
      <w:r w:rsidRPr="00B3663D" w:rsidR="005A771B">
        <w:rPr>
          <w:sz w:val="20"/>
        </w:rPr>
        <w:t xml:space="preserve"> </w:t>
      </w:r>
      <w:r w:rsidRPr="00B3663D">
        <w:rPr>
          <w:sz w:val="20"/>
        </w:rPr>
        <w:t>Bakanlığına</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İŞKUR</w:t>
      </w:r>
      <w:r w:rsidRPr="00B3663D" w:rsidR="005A771B">
        <w:rPr>
          <w:sz w:val="20"/>
        </w:rPr>
        <w:t xml:space="preserve"> </w:t>
      </w:r>
      <w:r w:rsidRPr="00B3663D">
        <w:rPr>
          <w:sz w:val="20"/>
        </w:rPr>
        <w:t>alımlarında</w:t>
      </w:r>
      <w:r w:rsidRPr="00B3663D" w:rsidR="005A771B">
        <w:rPr>
          <w:sz w:val="20"/>
        </w:rPr>
        <w:t xml:space="preserve"> </w:t>
      </w:r>
      <w:r w:rsidRPr="00B3663D">
        <w:rPr>
          <w:sz w:val="20"/>
        </w:rPr>
        <w:t>mülakat</w:t>
      </w:r>
      <w:r w:rsidRPr="00B3663D" w:rsidR="005A771B">
        <w:rPr>
          <w:sz w:val="20"/>
        </w:rPr>
        <w:t xml:space="preserve"> </w:t>
      </w:r>
      <w:r w:rsidRPr="00B3663D">
        <w:rPr>
          <w:sz w:val="20"/>
        </w:rPr>
        <w:t>yapılmaktadır.</w:t>
      </w:r>
      <w:r w:rsidRPr="00B3663D" w:rsidR="005A771B">
        <w:rPr>
          <w:sz w:val="20"/>
        </w:rPr>
        <w:t xml:space="preserve"> </w:t>
      </w:r>
      <w:r w:rsidRPr="00B3663D">
        <w:rPr>
          <w:sz w:val="20"/>
        </w:rPr>
        <w:t>Mavi</w:t>
      </w:r>
      <w:r w:rsidRPr="00B3663D" w:rsidR="005A771B">
        <w:rPr>
          <w:sz w:val="20"/>
        </w:rPr>
        <w:t xml:space="preserve"> </w:t>
      </w:r>
      <w:r w:rsidRPr="00B3663D">
        <w:rPr>
          <w:sz w:val="20"/>
        </w:rPr>
        <w:t>yakalı</w:t>
      </w:r>
      <w:r w:rsidRPr="00B3663D" w:rsidR="005A771B">
        <w:rPr>
          <w:sz w:val="20"/>
        </w:rPr>
        <w:t xml:space="preserve"> </w:t>
      </w:r>
      <w:r w:rsidRPr="00B3663D">
        <w:rPr>
          <w:sz w:val="20"/>
        </w:rPr>
        <w:t>sınıfta</w:t>
      </w:r>
      <w:r w:rsidRPr="00B3663D" w:rsidR="005A771B">
        <w:rPr>
          <w:sz w:val="20"/>
        </w:rPr>
        <w:t xml:space="preserve"> </w:t>
      </w:r>
      <w:r w:rsidRPr="00B3663D">
        <w:rPr>
          <w:sz w:val="20"/>
        </w:rPr>
        <w:t>çalışacak</w:t>
      </w:r>
      <w:r w:rsidRPr="00B3663D" w:rsidR="005A771B">
        <w:rPr>
          <w:sz w:val="20"/>
        </w:rPr>
        <w:t xml:space="preserve"> </w:t>
      </w:r>
      <w:r w:rsidRPr="00B3663D">
        <w:rPr>
          <w:sz w:val="20"/>
        </w:rPr>
        <w:t>olan</w:t>
      </w:r>
      <w:r w:rsidRPr="00B3663D" w:rsidR="005A771B">
        <w:rPr>
          <w:sz w:val="20"/>
        </w:rPr>
        <w:t xml:space="preserve"> </w:t>
      </w:r>
      <w:r w:rsidRPr="00B3663D">
        <w:rPr>
          <w:sz w:val="20"/>
        </w:rPr>
        <w:t>vatandaşlarımızın</w:t>
      </w:r>
      <w:r w:rsidRPr="00B3663D" w:rsidR="005A771B">
        <w:rPr>
          <w:sz w:val="20"/>
        </w:rPr>
        <w:t xml:space="preserve"> </w:t>
      </w:r>
      <w:r w:rsidRPr="00B3663D">
        <w:rPr>
          <w:sz w:val="20"/>
        </w:rPr>
        <w:t>bu</w:t>
      </w:r>
      <w:r w:rsidRPr="00B3663D" w:rsidR="005A771B">
        <w:rPr>
          <w:sz w:val="20"/>
        </w:rPr>
        <w:t xml:space="preserve"> </w:t>
      </w:r>
      <w:r w:rsidRPr="00B3663D">
        <w:rPr>
          <w:sz w:val="20"/>
        </w:rPr>
        <w:t>hususa</w:t>
      </w:r>
      <w:r w:rsidRPr="00B3663D" w:rsidR="005A771B">
        <w:rPr>
          <w:sz w:val="20"/>
        </w:rPr>
        <w:t xml:space="preserve"> </w:t>
      </w:r>
      <w:r w:rsidRPr="00B3663D">
        <w:rPr>
          <w:sz w:val="20"/>
        </w:rPr>
        <w:t>itirazları</w:t>
      </w:r>
      <w:r w:rsidRPr="00B3663D" w:rsidR="005A771B">
        <w:rPr>
          <w:sz w:val="20"/>
        </w:rPr>
        <w:t xml:space="preserve"> </w:t>
      </w:r>
      <w:r w:rsidRPr="00B3663D">
        <w:rPr>
          <w:sz w:val="20"/>
        </w:rPr>
        <w:t>vardır.</w:t>
      </w:r>
      <w:r w:rsidRPr="00B3663D" w:rsidR="005A771B">
        <w:rPr>
          <w:sz w:val="20"/>
        </w:rPr>
        <w:t xml:space="preserve"> </w:t>
      </w:r>
      <w:r w:rsidRPr="00B3663D">
        <w:rPr>
          <w:sz w:val="20"/>
        </w:rPr>
        <w:t>Mülakata</w:t>
      </w:r>
      <w:r w:rsidRPr="00B3663D" w:rsidR="005A771B">
        <w:rPr>
          <w:sz w:val="20"/>
        </w:rPr>
        <w:t xml:space="preserve"> </w:t>
      </w:r>
      <w:r w:rsidRPr="00B3663D">
        <w:rPr>
          <w:sz w:val="20"/>
        </w:rPr>
        <w:t>ilişkin</w:t>
      </w:r>
      <w:r w:rsidRPr="00B3663D" w:rsidR="005A771B">
        <w:rPr>
          <w:sz w:val="20"/>
        </w:rPr>
        <w:t xml:space="preserve"> </w:t>
      </w:r>
      <w:r w:rsidRPr="00B3663D">
        <w:rPr>
          <w:sz w:val="20"/>
        </w:rPr>
        <w:t>bir</w:t>
      </w:r>
      <w:r w:rsidRPr="00B3663D" w:rsidR="005A771B">
        <w:rPr>
          <w:sz w:val="20"/>
        </w:rPr>
        <w:t xml:space="preserve"> </w:t>
      </w:r>
      <w:r w:rsidRPr="00B3663D">
        <w:rPr>
          <w:sz w:val="20"/>
        </w:rPr>
        <w:t>düzenleme</w:t>
      </w:r>
      <w:r w:rsidRPr="00B3663D" w:rsidR="005A771B">
        <w:rPr>
          <w:sz w:val="20"/>
        </w:rPr>
        <w:t xml:space="preserve"> </w:t>
      </w:r>
      <w:r w:rsidRPr="00B3663D">
        <w:rPr>
          <w:sz w:val="20"/>
        </w:rPr>
        <w:t>yapılacak</w:t>
      </w:r>
      <w:r w:rsidRPr="00B3663D" w:rsidR="005A771B">
        <w:rPr>
          <w:sz w:val="20"/>
        </w:rPr>
        <w:t xml:space="preserve"> </w:t>
      </w:r>
      <w:r w:rsidRPr="00B3663D">
        <w:rPr>
          <w:sz w:val="20"/>
        </w:rPr>
        <w:t>mıdır?</w:t>
      </w:r>
    </w:p>
    <w:p w:rsidRPr="00B3663D" w:rsidR="008476EE" w:rsidP="00B3663D" w:rsidRDefault="008476EE">
      <w:pPr>
        <w:pStyle w:val="GENELKURUL"/>
        <w:spacing w:line="240" w:lineRule="auto"/>
        <w:rPr>
          <w:sz w:val="20"/>
        </w:rPr>
      </w:pPr>
      <w:r w:rsidRPr="00B3663D">
        <w:rPr>
          <w:sz w:val="20"/>
        </w:rPr>
        <w:t>Ayrıca,</w:t>
      </w:r>
      <w:r w:rsidRPr="00B3663D" w:rsidR="005A771B">
        <w:rPr>
          <w:sz w:val="20"/>
        </w:rPr>
        <w:t xml:space="preserve"> </w:t>
      </w:r>
      <w:r w:rsidRPr="00B3663D">
        <w:rPr>
          <w:sz w:val="20"/>
        </w:rPr>
        <w:t>Aile</w:t>
      </w:r>
      <w:r w:rsidRPr="00B3663D" w:rsidR="005A771B">
        <w:rPr>
          <w:sz w:val="20"/>
        </w:rPr>
        <w:t xml:space="preserve"> </w:t>
      </w:r>
      <w:r w:rsidRPr="00B3663D">
        <w:rPr>
          <w:sz w:val="20"/>
        </w:rPr>
        <w:t>Bakanlığında</w:t>
      </w:r>
      <w:r w:rsidRPr="00B3663D" w:rsidR="005A771B">
        <w:rPr>
          <w:sz w:val="20"/>
        </w:rPr>
        <w:t xml:space="preserve"> </w:t>
      </w:r>
      <w:r w:rsidRPr="00B3663D">
        <w:rPr>
          <w:sz w:val="20"/>
        </w:rPr>
        <w:t>ek</w:t>
      </w:r>
      <w:r w:rsidRPr="00B3663D" w:rsidR="005A771B">
        <w:rPr>
          <w:sz w:val="20"/>
        </w:rPr>
        <w:t xml:space="preserve"> </w:t>
      </w:r>
      <w:r w:rsidRPr="00B3663D">
        <w:rPr>
          <w:sz w:val="20"/>
        </w:rPr>
        <w:t>ders</w:t>
      </w:r>
      <w:r w:rsidRPr="00B3663D" w:rsidR="005A771B">
        <w:rPr>
          <w:sz w:val="20"/>
        </w:rPr>
        <w:t xml:space="preserve"> </w:t>
      </w:r>
      <w:r w:rsidRPr="00B3663D">
        <w:rPr>
          <w:sz w:val="20"/>
        </w:rPr>
        <w:t>karşılığı</w:t>
      </w:r>
      <w:r w:rsidRPr="00B3663D" w:rsidR="005A771B">
        <w:rPr>
          <w:sz w:val="20"/>
        </w:rPr>
        <w:t xml:space="preserve"> </w:t>
      </w:r>
      <w:r w:rsidRPr="00B3663D">
        <w:rPr>
          <w:sz w:val="20"/>
        </w:rPr>
        <w:t>çalışanların</w:t>
      </w:r>
      <w:r w:rsidRPr="00B3663D" w:rsidR="005A771B">
        <w:rPr>
          <w:sz w:val="20"/>
        </w:rPr>
        <w:t xml:space="preserve"> </w:t>
      </w:r>
      <w:r w:rsidRPr="00B3663D">
        <w:rPr>
          <w:sz w:val="20"/>
        </w:rPr>
        <w:t>özlük</w:t>
      </w:r>
      <w:r w:rsidRPr="00B3663D" w:rsidR="005A771B">
        <w:rPr>
          <w:sz w:val="20"/>
        </w:rPr>
        <w:t xml:space="preserve"> </w:t>
      </w:r>
      <w:r w:rsidRPr="00B3663D">
        <w:rPr>
          <w:sz w:val="20"/>
        </w:rPr>
        <w:t>hakları,</w:t>
      </w:r>
      <w:r w:rsidRPr="00B3663D" w:rsidR="005A771B">
        <w:rPr>
          <w:sz w:val="20"/>
        </w:rPr>
        <w:t xml:space="preserve"> </w:t>
      </w:r>
      <w:r w:rsidRPr="00B3663D">
        <w:rPr>
          <w:sz w:val="20"/>
        </w:rPr>
        <w:t>kadro</w:t>
      </w:r>
      <w:r w:rsidRPr="00B3663D" w:rsidR="005A771B">
        <w:rPr>
          <w:sz w:val="20"/>
        </w:rPr>
        <w:t xml:space="preserve"> </w:t>
      </w:r>
      <w:r w:rsidRPr="00B3663D">
        <w:rPr>
          <w:sz w:val="20"/>
        </w:rPr>
        <w:t>ve</w:t>
      </w:r>
      <w:r w:rsidRPr="00B3663D" w:rsidR="005A771B">
        <w:rPr>
          <w:sz w:val="20"/>
        </w:rPr>
        <w:t xml:space="preserve"> </w:t>
      </w:r>
      <w:r w:rsidRPr="00B3663D">
        <w:rPr>
          <w:sz w:val="20"/>
        </w:rPr>
        <w:t>statüleri</w:t>
      </w:r>
      <w:r w:rsidRPr="00B3663D" w:rsidR="005A771B">
        <w:rPr>
          <w:sz w:val="20"/>
        </w:rPr>
        <w:t xml:space="preserve"> </w:t>
      </w:r>
      <w:r w:rsidRPr="00B3663D">
        <w:rPr>
          <w:sz w:val="20"/>
        </w:rPr>
        <w:t>için</w:t>
      </w:r>
      <w:r w:rsidRPr="00B3663D" w:rsidR="005A771B">
        <w:rPr>
          <w:sz w:val="20"/>
        </w:rPr>
        <w:t xml:space="preserve"> </w:t>
      </w:r>
      <w:r w:rsidRPr="00B3663D">
        <w:rPr>
          <w:sz w:val="20"/>
        </w:rPr>
        <w:t>görev</w:t>
      </w:r>
      <w:r w:rsidRPr="00B3663D" w:rsidR="005A771B">
        <w:rPr>
          <w:sz w:val="20"/>
        </w:rPr>
        <w:t xml:space="preserve"> </w:t>
      </w:r>
      <w:r w:rsidRPr="00B3663D">
        <w:rPr>
          <w:sz w:val="20"/>
        </w:rPr>
        <w:t>tanımlarına</w:t>
      </w:r>
      <w:r w:rsidRPr="00B3663D" w:rsidR="005A771B">
        <w:rPr>
          <w:sz w:val="20"/>
        </w:rPr>
        <w:t xml:space="preserve"> </w:t>
      </w:r>
      <w:r w:rsidRPr="00B3663D">
        <w:rPr>
          <w:sz w:val="20"/>
        </w:rPr>
        <w:t>ilişkin</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var</w:t>
      </w:r>
      <w:r w:rsidRPr="00B3663D" w:rsidR="005A771B">
        <w:rPr>
          <w:sz w:val="20"/>
        </w:rPr>
        <w:t xml:space="preserve"> </w:t>
      </w:r>
      <w:r w:rsidRPr="00B3663D">
        <w:rPr>
          <w:sz w:val="20"/>
        </w:rPr>
        <w:t>mıdır?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Taşkın…</w:t>
      </w:r>
    </w:p>
    <w:p w:rsidRPr="00B3663D" w:rsidR="008476EE" w:rsidP="00B3663D" w:rsidRDefault="008476EE">
      <w:pPr>
        <w:pStyle w:val="GENELKURUL"/>
        <w:spacing w:line="240" w:lineRule="auto"/>
        <w:rPr>
          <w:sz w:val="20"/>
        </w:rPr>
      </w:pPr>
      <w:r w:rsidRPr="00B3663D">
        <w:rPr>
          <w:sz w:val="20"/>
        </w:rPr>
        <w:t>ALİ</w:t>
      </w:r>
      <w:r w:rsidRPr="00B3663D" w:rsidR="005A771B">
        <w:rPr>
          <w:sz w:val="20"/>
        </w:rPr>
        <w:t xml:space="preserve"> </w:t>
      </w:r>
      <w:r w:rsidRPr="00B3663D">
        <w:rPr>
          <w:sz w:val="20"/>
        </w:rPr>
        <w:t>CUMHUR</w:t>
      </w:r>
      <w:r w:rsidRPr="00B3663D" w:rsidR="005A771B">
        <w:rPr>
          <w:sz w:val="20"/>
        </w:rPr>
        <w:t xml:space="preserve"> </w:t>
      </w:r>
      <w:r w:rsidRPr="00B3663D">
        <w:rPr>
          <w:sz w:val="20"/>
        </w:rPr>
        <w:t>TAŞKIN</w:t>
      </w:r>
      <w:r w:rsidRPr="00B3663D" w:rsidR="005A771B">
        <w:rPr>
          <w:sz w:val="20"/>
        </w:rPr>
        <w:t xml:space="preserve"> </w:t>
      </w:r>
      <w:r w:rsidRPr="00B3663D">
        <w:rPr>
          <w:sz w:val="20"/>
        </w:rPr>
        <w:t>(Mersin)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Komisyon</w:t>
      </w:r>
      <w:r w:rsidRPr="00B3663D" w:rsidR="005A771B">
        <w:rPr>
          <w:sz w:val="20"/>
        </w:rPr>
        <w:t xml:space="preserve"> </w:t>
      </w:r>
      <w:r w:rsidRPr="00B3663D">
        <w:rPr>
          <w:sz w:val="20"/>
        </w:rPr>
        <w:t>Başkanımıza</w:t>
      </w:r>
      <w:r w:rsidRPr="00B3663D" w:rsidR="005A771B">
        <w:rPr>
          <w:sz w:val="20"/>
        </w:rPr>
        <w:t xml:space="preserve"> </w:t>
      </w:r>
      <w:r w:rsidRPr="00B3663D">
        <w:rPr>
          <w:sz w:val="20"/>
        </w:rPr>
        <w:t>4</w:t>
      </w:r>
      <w:r w:rsidRPr="00B3663D" w:rsidR="005A771B">
        <w:rPr>
          <w:sz w:val="20"/>
        </w:rPr>
        <w:t xml:space="preserve"> </w:t>
      </w:r>
      <w:r w:rsidRPr="00B3663D">
        <w:rPr>
          <w:sz w:val="20"/>
        </w:rPr>
        <w:t>adet</w:t>
      </w:r>
      <w:r w:rsidRPr="00B3663D" w:rsidR="005A771B">
        <w:rPr>
          <w:sz w:val="20"/>
        </w:rPr>
        <w:t xml:space="preserve"> </w:t>
      </w:r>
      <w:r w:rsidRPr="00B3663D">
        <w:rPr>
          <w:sz w:val="20"/>
        </w:rPr>
        <w:t>sorum</w:t>
      </w:r>
      <w:r w:rsidRPr="00B3663D" w:rsidR="005A771B">
        <w:rPr>
          <w:sz w:val="20"/>
        </w:rPr>
        <w:t xml:space="preserve"> </w:t>
      </w:r>
      <w:r w:rsidRPr="00B3663D">
        <w:rPr>
          <w:sz w:val="20"/>
        </w:rPr>
        <w:t>olacak.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Birinci</w:t>
      </w:r>
      <w:r w:rsidRPr="00B3663D" w:rsidR="005A771B">
        <w:rPr>
          <w:sz w:val="20"/>
        </w:rPr>
        <w:t xml:space="preserve"> </w:t>
      </w:r>
      <w:r w:rsidRPr="00B3663D">
        <w:rPr>
          <w:sz w:val="20"/>
        </w:rPr>
        <w:t>soru:</w:t>
      </w:r>
      <w:r w:rsidRPr="00B3663D" w:rsidR="005A771B">
        <w:rPr>
          <w:sz w:val="20"/>
        </w:rPr>
        <w:t xml:space="preserve"> </w:t>
      </w:r>
      <w:r w:rsidRPr="00B3663D">
        <w:rPr>
          <w:sz w:val="20"/>
        </w:rPr>
        <w:t>2002-2019</w:t>
      </w:r>
      <w:r w:rsidRPr="00B3663D" w:rsidR="005A771B">
        <w:rPr>
          <w:sz w:val="20"/>
        </w:rPr>
        <w:t xml:space="preserve"> </w:t>
      </w:r>
      <w:r w:rsidRPr="00B3663D">
        <w:rPr>
          <w:sz w:val="20"/>
        </w:rPr>
        <w:t>arasında</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bütçesinden</w:t>
      </w:r>
      <w:r w:rsidRPr="00B3663D" w:rsidR="005A771B">
        <w:rPr>
          <w:sz w:val="20"/>
        </w:rPr>
        <w:t xml:space="preserve"> </w:t>
      </w:r>
      <w:r w:rsidRPr="00B3663D">
        <w:rPr>
          <w:sz w:val="20"/>
        </w:rPr>
        <w:t>yatırıma</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kaynak</w:t>
      </w:r>
      <w:r w:rsidRPr="00B3663D" w:rsidR="005A771B">
        <w:rPr>
          <w:sz w:val="20"/>
        </w:rPr>
        <w:t xml:space="preserve"> </w:t>
      </w:r>
      <w:r w:rsidRPr="00B3663D">
        <w:rPr>
          <w:sz w:val="20"/>
        </w:rPr>
        <w:t>ayrılmıştır?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İkinci</w:t>
      </w:r>
      <w:r w:rsidRPr="00B3663D" w:rsidR="005A771B">
        <w:rPr>
          <w:sz w:val="20"/>
        </w:rPr>
        <w:t xml:space="preserve"> </w:t>
      </w:r>
      <w:r w:rsidRPr="00B3663D">
        <w:rPr>
          <w:sz w:val="20"/>
        </w:rPr>
        <w:t>soru:</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bütçesinden</w:t>
      </w:r>
      <w:r w:rsidRPr="00B3663D" w:rsidR="005A771B">
        <w:rPr>
          <w:sz w:val="20"/>
        </w:rPr>
        <w:t xml:space="preserve"> </w:t>
      </w:r>
      <w:r w:rsidRPr="00B3663D">
        <w:rPr>
          <w:sz w:val="20"/>
        </w:rPr>
        <w:t>ücretsiz</w:t>
      </w:r>
      <w:r w:rsidRPr="00B3663D" w:rsidR="005A771B">
        <w:rPr>
          <w:sz w:val="20"/>
        </w:rPr>
        <w:t xml:space="preserve"> </w:t>
      </w:r>
      <w:r w:rsidRPr="00B3663D">
        <w:rPr>
          <w:sz w:val="20"/>
        </w:rPr>
        <w:t>kitap</w:t>
      </w:r>
      <w:r w:rsidRPr="00B3663D" w:rsidR="005A771B">
        <w:rPr>
          <w:sz w:val="20"/>
        </w:rPr>
        <w:t xml:space="preserve"> </w:t>
      </w:r>
      <w:r w:rsidRPr="00B3663D">
        <w:rPr>
          <w:sz w:val="20"/>
        </w:rPr>
        <w:t>için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kaynak</w:t>
      </w:r>
      <w:r w:rsidRPr="00B3663D" w:rsidR="005A771B">
        <w:rPr>
          <w:sz w:val="20"/>
        </w:rPr>
        <w:t xml:space="preserve"> </w:t>
      </w:r>
      <w:r w:rsidRPr="00B3663D">
        <w:rPr>
          <w:sz w:val="20"/>
        </w:rPr>
        <w:t>ayrıldı?</w:t>
      </w:r>
      <w:r w:rsidRPr="00B3663D" w:rsidR="005A771B">
        <w:rPr>
          <w:sz w:val="20"/>
        </w:rPr>
        <w:t xml:space="preserve"> </w:t>
      </w:r>
      <w:r w:rsidRPr="00B3663D">
        <w:rPr>
          <w:sz w:val="20"/>
        </w:rPr>
        <w:t>Kaç</w:t>
      </w:r>
      <w:r w:rsidRPr="00B3663D" w:rsidR="005A771B">
        <w:rPr>
          <w:sz w:val="20"/>
        </w:rPr>
        <w:t xml:space="preserve"> </w:t>
      </w:r>
      <w:r w:rsidRPr="00B3663D">
        <w:rPr>
          <w:sz w:val="20"/>
        </w:rPr>
        <w:t>kitap</w:t>
      </w:r>
      <w:r w:rsidRPr="00B3663D" w:rsidR="005A771B">
        <w:rPr>
          <w:sz w:val="20"/>
        </w:rPr>
        <w:t xml:space="preserve"> </w:t>
      </w:r>
      <w:r w:rsidRPr="00B3663D">
        <w:rPr>
          <w:sz w:val="20"/>
        </w:rPr>
        <w:t>dağıtıldı?</w:t>
      </w:r>
    </w:p>
    <w:p w:rsidRPr="00B3663D" w:rsidR="008476EE" w:rsidP="00B3663D" w:rsidRDefault="008476EE">
      <w:pPr>
        <w:pStyle w:val="GENELKURUL"/>
        <w:spacing w:line="240" w:lineRule="auto"/>
        <w:rPr>
          <w:sz w:val="20"/>
        </w:rPr>
      </w:pPr>
      <w:r w:rsidRPr="00B3663D">
        <w:rPr>
          <w:sz w:val="20"/>
        </w:rPr>
        <w:t>Üçüncü</w:t>
      </w:r>
      <w:r w:rsidRPr="00B3663D" w:rsidR="005A771B">
        <w:rPr>
          <w:sz w:val="20"/>
        </w:rPr>
        <w:t xml:space="preserve"> </w:t>
      </w:r>
      <w:r w:rsidRPr="00B3663D">
        <w:rPr>
          <w:sz w:val="20"/>
        </w:rPr>
        <w:t>soru:</w:t>
      </w:r>
      <w:r w:rsidRPr="00B3663D" w:rsidR="005A771B">
        <w:rPr>
          <w:sz w:val="20"/>
        </w:rPr>
        <w:t xml:space="preserve"> </w:t>
      </w:r>
      <w:r w:rsidRPr="00B3663D">
        <w:rPr>
          <w:sz w:val="20"/>
        </w:rPr>
        <w:t>YURTKUR,</w:t>
      </w:r>
      <w:r w:rsidRPr="00B3663D" w:rsidR="005A771B">
        <w:rPr>
          <w:sz w:val="20"/>
        </w:rPr>
        <w:t xml:space="preserve"> </w:t>
      </w:r>
      <w:r w:rsidRPr="00B3663D">
        <w:rPr>
          <w:sz w:val="20"/>
        </w:rPr>
        <w:t>burs,</w:t>
      </w:r>
      <w:r w:rsidRPr="00B3663D" w:rsidR="005A771B">
        <w:rPr>
          <w:sz w:val="20"/>
        </w:rPr>
        <w:t xml:space="preserve"> </w:t>
      </w:r>
      <w:r w:rsidRPr="00B3663D">
        <w:rPr>
          <w:sz w:val="20"/>
        </w:rPr>
        <w:t>öğrenim</w:t>
      </w:r>
      <w:r w:rsidRPr="00B3663D" w:rsidR="005A771B">
        <w:rPr>
          <w:sz w:val="20"/>
        </w:rPr>
        <w:t xml:space="preserve"> </w:t>
      </w:r>
      <w:r w:rsidRPr="00B3663D">
        <w:rPr>
          <w:sz w:val="20"/>
        </w:rPr>
        <w:t>kredisi</w:t>
      </w:r>
      <w:r w:rsidRPr="00B3663D" w:rsidR="005A771B">
        <w:rPr>
          <w:sz w:val="20"/>
        </w:rPr>
        <w:t xml:space="preserve"> </w:t>
      </w:r>
      <w:r w:rsidRPr="00B3663D">
        <w:rPr>
          <w:sz w:val="20"/>
        </w:rPr>
        <w:t>ve</w:t>
      </w:r>
      <w:r w:rsidRPr="00B3663D" w:rsidR="005A771B">
        <w:rPr>
          <w:sz w:val="20"/>
        </w:rPr>
        <w:t xml:space="preserve"> </w:t>
      </w:r>
      <w:r w:rsidRPr="00B3663D">
        <w:rPr>
          <w:sz w:val="20"/>
        </w:rPr>
        <w:t>yiyecek</w:t>
      </w:r>
      <w:r w:rsidRPr="00B3663D" w:rsidR="005A771B">
        <w:rPr>
          <w:sz w:val="20"/>
        </w:rPr>
        <w:t xml:space="preserve"> </w:t>
      </w:r>
      <w:r w:rsidRPr="00B3663D">
        <w:rPr>
          <w:sz w:val="20"/>
        </w:rPr>
        <w:t>yardımı</w:t>
      </w:r>
      <w:r w:rsidRPr="00B3663D" w:rsidR="005A771B">
        <w:rPr>
          <w:sz w:val="20"/>
        </w:rPr>
        <w:t xml:space="preserve"> </w:t>
      </w:r>
      <w:r w:rsidRPr="00B3663D">
        <w:rPr>
          <w:sz w:val="20"/>
        </w:rPr>
        <w:t>için</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kaynak</w:t>
      </w:r>
      <w:r w:rsidRPr="00B3663D" w:rsidR="005A771B">
        <w:rPr>
          <w:sz w:val="20"/>
        </w:rPr>
        <w:t xml:space="preserve"> </w:t>
      </w:r>
      <w:r w:rsidRPr="00B3663D">
        <w:rPr>
          <w:sz w:val="20"/>
        </w:rPr>
        <w:t>ayırılmıştır?</w:t>
      </w:r>
    </w:p>
    <w:p w:rsidRPr="00B3663D" w:rsidR="008476EE" w:rsidP="00B3663D" w:rsidRDefault="008476EE">
      <w:pPr>
        <w:pStyle w:val="GENELKURUL"/>
        <w:spacing w:line="240" w:lineRule="auto"/>
        <w:rPr>
          <w:sz w:val="20"/>
        </w:rPr>
      </w:pPr>
      <w:r w:rsidRPr="00B3663D">
        <w:rPr>
          <w:sz w:val="20"/>
        </w:rPr>
        <w:t>Dördüncü</w:t>
      </w:r>
      <w:r w:rsidRPr="00B3663D" w:rsidR="005A771B">
        <w:rPr>
          <w:sz w:val="20"/>
        </w:rPr>
        <w:t xml:space="preserve"> </w:t>
      </w:r>
      <w:r w:rsidRPr="00B3663D">
        <w:rPr>
          <w:sz w:val="20"/>
        </w:rPr>
        <w:t>soru:</w:t>
      </w:r>
      <w:r w:rsidRPr="00B3663D" w:rsidR="005A771B">
        <w:rPr>
          <w:sz w:val="20"/>
        </w:rPr>
        <w:t xml:space="preserve"> </w:t>
      </w:r>
      <w:r w:rsidRPr="00B3663D">
        <w:rPr>
          <w:sz w:val="20"/>
        </w:rPr>
        <w:t>2002</w:t>
      </w:r>
      <w:r w:rsidRPr="00B3663D" w:rsidR="005A771B">
        <w:rPr>
          <w:sz w:val="20"/>
        </w:rPr>
        <w:t xml:space="preserve"> </w:t>
      </w:r>
      <w:r w:rsidRPr="00B3663D">
        <w:rPr>
          <w:sz w:val="20"/>
        </w:rPr>
        <w:t>yılından</w:t>
      </w:r>
      <w:r w:rsidRPr="00B3663D" w:rsidR="005A771B">
        <w:rPr>
          <w:sz w:val="20"/>
        </w:rPr>
        <w:t xml:space="preserve"> </w:t>
      </w:r>
      <w:r w:rsidRPr="00B3663D">
        <w:rPr>
          <w:sz w:val="20"/>
        </w:rPr>
        <w:t>itibaren</w:t>
      </w:r>
      <w:r w:rsidRPr="00B3663D" w:rsidR="005A771B">
        <w:rPr>
          <w:sz w:val="20"/>
        </w:rPr>
        <w:t xml:space="preserve"> </w:t>
      </w:r>
      <w:r w:rsidRPr="00B3663D">
        <w:rPr>
          <w:sz w:val="20"/>
        </w:rPr>
        <w:t>açılan</w:t>
      </w:r>
      <w:r w:rsidRPr="00B3663D" w:rsidR="005A771B">
        <w:rPr>
          <w:sz w:val="20"/>
        </w:rPr>
        <w:t xml:space="preserve"> </w:t>
      </w:r>
      <w:r w:rsidRPr="00B3663D">
        <w:rPr>
          <w:sz w:val="20"/>
        </w:rPr>
        <w:t>yurtlar</w:t>
      </w:r>
      <w:r w:rsidRPr="00B3663D" w:rsidR="005A771B">
        <w:rPr>
          <w:sz w:val="20"/>
        </w:rPr>
        <w:t xml:space="preserve"> </w:t>
      </w:r>
      <w:r w:rsidRPr="00B3663D">
        <w:rPr>
          <w:sz w:val="20"/>
        </w:rPr>
        <w:t>ve</w:t>
      </w:r>
      <w:r w:rsidRPr="00B3663D" w:rsidR="005A771B">
        <w:rPr>
          <w:sz w:val="20"/>
        </w:rPr>
        <w:t xml:space="preserve"> </w:t>
      </w:r>
      <w:r w:rsidRPr="00B3663D">
        <w:rPr>
          <w:sz w:val="20"/>
        </w:rPr>
        <w:t>öğrenci</w:t>
      </w:r>
      <w:r w:rsidRPr="00B3663D" w:rsidR="005A771B">
        <w:rPr>
          <w:sz w:val="20"/>
        </w:rPr>
        <w:t xml:space="preserve"> </w:t>
      </w:r>
      <w:r w:rsidRPr="00B3663D">
        <w:rPr>
          <w:sz w:val="20"/>
        </w:rPr>
        <w:t>sayıları</w:t>
      </w:r>
      <w:r w:rsidRPr="00B3663D" w:rsidR="005A771B">
        <w:rPr>
          <w:sz w:val="20"/>
        </w:rPr>
        <w:t xml:space="preserve"> </w:t>
      </w:r>
      <w:r w:rsidRPr="00B3663D">
        <w:rPr>
          <w:sz w:val="20"/>
        </w:rPr>
        <w:t>ne</w:t>
      </w:r>
      <w:r w:rsidRPr="00B3663D" w:rsidR="005A771B">
        <w:rPr>
          <w:sz w:val="20"/>
        </w:rPr>
        <w:t xml:space="preserve"> </w:t>
      </w:r>
      <w:r w:rsidRPr="00B3663D">
        <w:rPr>
          <w:sz w:val="20"/>
        </w:rPr>
        <w:t>kadardır?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Öçal</w:t>
      </w:r>
      <w:r w:rsidRPr="00B3663D" w:rsidR="005A771B">
        <w:rPr>
          <w:sz w:val="20"/>
        </w:rPr>
        <w:t xml:space="preserve"> </w:t>
      </w:r>
      <w:r w:rsidRPr="00B3663D">
        <w:rPr>
          <w:sz w:val="20"/>
        </w:rPr>
        <w:t>yerine</w:t>
      </w:r>
      <w:r w:rsidRPr="00B3663D" w:rsidR="005A771B">
        <w:rPr>
          <w:sz w:val="20"/>
        </w:rPr>
        <w:t xml:space="preserve"> </w:t>
      </w:r>
      <w:r w:rsidRPr="00B3663D">
        <w:rPr>
          <w:sz w:val="20"/>
        </w:rPr>
        <w:t>Sayın</w:t>
      </w:r>
      <w:r w:rsidRPr="00B3663D" w:rsidR="005A771B">
        <w:rPr>
          <w:sz w:val="20"/>
        </w:rPr>
        <w:t xml:space="preserve"> </w:t>
      </w:r>
      <w:r w:rsidRPr="00B3663D">
        <w:rPr>
          <w:sz w:val="20"/>
        </w:rPr>
        <w:t>Çilez.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HASAN</w:t>
      </w:r>
      <w:r w:rsidRPr="00B3663D" w:rsidR="005A771B">
        <w:rPr>
          <w:sz w:val="20"/>
        </w:rPr>
        <w:t xml:space="preserve"> </w:t>
      </w:r>
      <w:r w:rsidRPr="00B3663D">
        <w:rPr>
          <w:sz w:val="20"/>
        </w:rPr>
        <w:t>ÇİLEZ</w:t>
      </w:r>
      <w:r w:rsidRPr="00B3663D" w:rsidR="005A771B">
        <w:rPr>
          <w:sz w:val="20"/>
        </w:rPr>
        <w:t xml:space="preserve"> </w:t>
      </w:r>
      <w:r w:rsidRPr="00B3663D">
        <w:rPr>
          <w:sz w:val="20"/>
        </w:rPr>
        <w:t>(Amasya)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r w:rsidRPr="00B3663D">
        <w:rPr>
          <w:sz w:val="20"/>
        </w:rPr>
        <w:t>bugün</w:t>
      </w:r>
      <w:r w:rsidRPr="00B3663D" w:rsidR="005A771B">
        <w:rPr>
          <w:sz w:val="20"/>
        </w:rPr>
        <w:t xml:space="preserve"> </w:t>
      </w:r>
      <w:r w:rsidRPr="00B3663D">
        <w:rPr>
          <w:sz w:val="20"/>
        </w:rPr>
        <w:t>Sanayi</w:t>
      </w:r>
      <w:r w:rsidRPr="00B3663D" w:rsidR="005A771B">
        <w:rPr>
          <w:sz w:val="20"/>
        </w:rPr>
        <w:t xml:space="preserve"> </w:t>
      </w:r>
      <w:r w:rsidRPr="00B3663D">
        <w:rPr>
          <w:sz w:val="20"/>
        </w:rPr>
        <w:t>ve</w:t>
      </w:r>
      <w:r w:rsidRPr="00B3663D" w:rsidR="005A771B">
        <w:rPr>
          <w:sz w:val="20"/>
        </w:rPr>
        <w:t xml:space="preserve"> </w:t>
      </w:r>
      <w:r w:rsidRPr="00B3663D">
        <w:rPr>
          <w:sz w:val="20"/>
        </w:rPr>
        <w:t>Teknoloji</w:t>
      </w:r>
      <w:r w:rsidRPr="00B3663D" w:rsidR="005A771B">
        <w:rPr>
          <w:sz w:val="20"/>
        </w:rPr>
        <w:t xml:space="preserve"> </w:t>
      </w:r>
      <w:r w:rsidRPr="00B3663D">
        <w:rPr>
          <w:sz w:val="20"/>
        </w:rPr>
        <w:t>Bakanlığımız</w:t>
      </w:r>
      <w:r w:rsidRPr="00B3663D" w:rsidR="005A771B">
        <w:rPr>
          <w:sz w:val="20"/>
        </w:rPr>
        <w:t xml:space="preserve"> </w:t>
      </w:r>
      <w:r w:rsidRPr="00B3663D">
        <w:rPr>
          <w:sz w:val="20"/>
        </w:rPr>
        <w:t>tarafından</w:t>
      </w:r>
      <w:r w:rsidRPr="00B3663D" w:rsidR="005A771B">
        <w:rPr>
          <w:sz w:val="20"/>
        </w:rPr>
        <w:t xml:space="preserve"> </w:t>
      </w:r>
      <w:r w:rsidRPr="00B3663D">
        <w:rPr>
          <w:sz w:val="20"/>
        </w:rPr>
        <w:t>düzenlenen</w:t>
      </w:r>
      <w:r w:rsidRPr="00B3663D" w:rsidR="005A771B">
        <w:rPr>
          <w:sz w:val="20"/>
        </w:rPr>
        <w:t xml:space="preserve"> </w:t>
      </w:r>
      <w:r w:rsidRPr="00B3663D">
        <w:rPr>
          <w:sz w:val="20"/>
        </w:rPr>
        <w:t>Verimlilik</w:t>
      </w:r>
      <w:r w:rsidRPr="00B3663D" w:rsidR="005A771B">
        <w:rPr>
          <w:sz w:val="20"/>
        </w:rPr>
        <w:t xml:space="preserve"> </w:t>
      </w:r>
      <w:r w:rsidRPr="00B3663D">
        <w:rPr>
          <w:sz w:val="20"/>
        </w:rPr>
        <w:t>Proje</w:t>
      </w:r>
      <w:r w:rsidRPr="00B3663D" w:rsidR="005A771B">
        <w:rPr>
          <w:sz w:val="20"/>
        </w:rPr>
        <w:t xml:space="preserve"> </w:t>
      </w:r>
      <w:r w:rsidRPr="00B3663D">
        <w:rPr>
          <w:sz w:val="20"/>
        </w:rPr>
        <w:t>Ödülleri</w:t>
      </w:r>
      <w:r w:rsidRPr="00B3663D" w:rsidR="005A771B">
        <w:rPr>
          <w:sz w:val="20"/>
        </w:rPr>
        <w:t xml:space="preserve"> </w:t>
      </w:r>
      <w:r w:rsidRPr="00B3663D">
        <w:rPr>
          <w:sz w:val="20"/>
        </w:rPr>
        <w:t>töreninde</w:t>
      </w:r>
      <w:r w:rsidRPr="00B3663D" w:rsidR="005A771B">
        <w:rPr>
          <w:sz w:val="20"/>
        </w:rPr>
        <w:t xml:space="preserve"> </w:t>
      </w:r>
      <w:r w:rsidRPr="00B3663D">
        <w:rPr>
          <w:sz w:val="20"/>
        </w:rPr>
        <w:t>Amasya’mız</w:t>
      </w:r>
      <w:r w:rsidRPr="00B3663D" w:rsidR="005A771B">
        <w:rPr>
          <w:sz w:val="20"/>
        </w:rPr>
        <w:t xml:space="preserve"> </w:t>
      </w:r>
      <w:r w:rsidRPr="00B3663D">
        <w:rPr>
          <w:sz w:val="20"/>
        </w:rPr>
        <w:t>büyük</w:t>
      </w:r>
      <w:r w:rsidRPr="00B3663D" w:rsidR="005A771B">
        <w:rPr>
          <w:sz w:val="20"/>
        </w:rPr>
        <w:t xml:space="preserve"> </w:t>
      </w:r>
      <w:r w:rsidRPr="00B3663D">
        <w:rPr>
          <w:sz w:val="20"/>
        </w:rPr>
        <w:t>başarılar</w:t>
      </w:r>
      <w:r w:rsidRPr="00B3663D" w:rsidR="005A771B">
        <w:rPr>
          <w:sz w:val="20"/>
        </w:rPr>
        <w:t xml:space="preserve"> </w:t>
      </w:r>
      <w:r w:rsidRPr="00B3663D">
        <w:rPr>
          <w:sz w:val="20"/>
        </w:rPr>
        <w:t>elde</w:t>
      </w:r>
      <w:r w:rsidRPr="00B3663D" w:rsidR="005A771B">
        <w:rPr>
          <w:sz w:val="20"/>
        </w:rPr>
        <w:t xml:space="preserve"> </w:t>
      </w:r>
      <w:r w:rsidRPr="00B3663D">
        <w:rPr>
          <w:sz w:val="20"/>
        </w:rPr>
        <w:t>etmiştir.</w:t>
      </w:r>
      <w:r w:rsidRPr="00B3663D" w:rsidR="005A771B">
        <w:rPr>
          <w:sz w:val="20"/>
        </w:rPr>
        <w:t xml:space="preserve"> </w:t>
      </w:r>
      <w:r w:rsidRPr="00B3663D">
        <w:rPr>
          <w:sz w:val="20"/>
        </w:rPr>
        <w:t>Verimlilik</w:t>
      </w:r>
      <w:r w:rsidRPr="00B3663D" w:rsidR="005A771B">
        <w:rPr>
          <w:sz w:val="20"/>
        </w:rPr>
        <w:t xml:space="preserve"> </w:t>
      </w:r>
      <w:r w:rsidRPr="00B3663D">
        <w:rPr>
          <w:sz w:val="20"/>
        </w:rPr>
        <w:t>Proje</w:t>
      </w:r>
      <w:r w:rsidRPr="00B3663D" w:rsidR="005A771B">
        <w:rPr>
          <w:sz w:val="20"/>
        </w:rPr>
        <w:t xml:space="preserve"> </w:t>
      </w:r>
      <w:r w:rsidRPr="00B3663D">
        <w:rPr>
          <w:sz w:val="20"/>
        </w:rPr>
        <w:t>Ödülleri</w:t>
      </w:r>
      <w:r w:rsidRPr="00B3663D" w:rsidR="005A771B">
        <w:rPr>
          <w:sz w:val="20"/>
        </w:rPr>
        <w:t xml:space="preserve"> </w:t>
      </w:r>
      <w:r w:rsidRPr="00B3663D">
        <w:rPr>
          <w:sz w:val="20"/>
        </w:rPr>
        <w:t>töreninde</w:t>
      </w:r>
      <w:r w:rsidRPr="00B3663D" w:rsidR="005A771B">
        <w:rPr>
          <w:sz w:val="20"/>
        </w:rPr>
        <w:t xml:space="preserve"> </w:t>
      </w:r>
      <w:r w:rsidRPr="00B3663D">
        <w:rPr>
          <w:sz w:val="20"/>
        </w:rPr>
        <w:t>2018</w:t>
      </w:r>
      <w:r w:rsidRPr="00B3663D" w:rsidR="005A771B">
        <w:rPr>
          <w:sz w:val="20"/>
        </w:rPr>
        <w:t xml:space="preserve"> </w:t>
      </w:r>
      <w:r w:rsidRPr="00B3663D">
        <w:rPr>
          <w:sz w:val="20"/>
        </w:rPr>
        <w:t>yılı</w:t>
      </w:r>
      <w:r w:rsidRPr="00B3663D" w:rsidR="005A771B">
        <w:rPr>
          <w:sz w:val="20"/>
        </w:rPr>
        <w:t xml:space="preserve"> </w:t>
      </w:r>
      <w:r w:rsidRPr="00B3663D">
        <w:rPr>
          <w:sz w:val="20"/>
        </w:rPr>
        <w:t>liseler</w:t>
      </w:r>
      <w:r w:rsidRPr="00B3663D" w:rsidR="005A771B">
        <w:rPr>
          <w:sz w:val="20"/>
        </w:rPr>
        <w:t xml:space="preserve"> </w:t>
      </w:r>
      <w:r w:rsidRPr="00B3663D">
        <w:rPr>
          <w:sz w:val="20"/>
        </w:rPr>
        <w:t>arası</w:t>
      </w:r>
      <w:r w:rsidRPr="00B3663D" w:rsidR="005A771B">
        <w:rPr>
          <w:sz w:val="20"/>
        </w:rPr>
        <w:t xml:space="preserve"> </w:t>
      </w:r>
      <w:r w:rsidRPr="00B3663D">
        <w:rPr>
          <w:sz w:val="20"/>
        </w:rPr>
        <w:t>Türkiye</w:t>
      </w:r>
      <w:r w:rsidRPr="00B3663D" w:rsidR="005A771B">
        <w:rPr>
          <w:sz w:val="20"/>
        </w:rPr>
        <w:t xml:space="preserve"> </w:t>
      </w:r>
      <w:r w:rsidRPr="00B3663D">
        <w:rPr>
          <w:sz w:val="20"/>
        </w:rPr>
        <w:t>1’incisi</w:t>
      </w:r>
      <w:r w:rsidRPr="00B3663D" w:rsidR="005A771B">
        <w:rPr>
          <w:sz w:val="20"/>
        </w:rPr>
        <w:t xml:space="preserve"> </w:t>
      </w:r>
      <w:r w:rsidRPr="00B3663D">
        <w:rPr>
          <w:sz w:val="20"/>
        </w:rPr>
        <w:t>Amasya</w:t>
      </w:r>
      <w:r w:rsidRPr="00B3663D" w:rsidR="005A771B">
        <w:rPr>
          <w:sz w:val="20"/>
        </w:rPr>
        <w:t xml:space="preserve"> </w:t>
      </w:r>
      <w:r w:rsidRPr="00B3663D">
        <w:rPr>
          <w:sz w:val="20"/>
        </w:rPr>
        <w:t>Macit</w:t>
      </w:r>
      <w:r w:rsidRPr="00B3663D" w:rsidR="005A771B">
        <w:rPr>
          <w:sz w:val="20"/>
        </w:rPr>
        <w:t xml:space="preserve"> </w:t>
      </w:r>
      <w:r w:rsidRPr="00B3663D">
        <w:rPr>
          <w:sz w:val="20"/>
        </w:rPr>
        <w:t>Zeren</w:t>
      </w:r>
      <w:r w:rsidRPr="00B3663D" w:rsidR="005A771B">
        <w:rPr>
          <w:sz w:val="20"/>
        </w:rPr>
        <w:t xml:space="preserve"> </w:t>
      </w:r>
      <w:r w:rsidRPr="00B3663D">
        <w:rPr>
          <w:sz w:val="20"/>
        </w:rPr>
        <w:t>Fen</w:t>
      </w:r>
      <w:r w:rsidRPr="00B3663D" w:rsidR="005A771B">
        <w:rPr>
          <w:sz w:val="20"/>
        </w:rPr>
        <w:t xml:space="preserve"> </w:t>
      </w:r>
      <w:r w:rsidRPr="00B3663D">
        <w:rPr>
          <w:sz w:val="20"/>
        </w:rPr>
        <w:t>Lisesi</w:t>
      </w:r>
      <w:r w:rsidRPr="00B3663D" w:rsidR="005A771B">
        <w:rPr>
          <w:sz w:val="20"/>
        </w:rPr>
        <w:t xml:space="preserve"> </w:t>
      </w:r>
      <w:r w:rsidRPr="00B3663D">
        <w:rPr>
          <w:sz w:val="20"/>
        </w:rPr>
        <w:t>olmuştur.</w:t>
      </w:r>
      <w:r w:rsidRPr="00B3663D" w:rsidR="005A771B">
        <w:rPr>
          <w:sz w:val="20"/>
        </w:rPr>
        <w:t xml:space="preserve"> </w:t>
      </w:r>
      <w:r w:rsidRPr="00B3663D">
        <w:rPr>
          <w:sz w:val="20"/>
        </w:rPr>
        <w:t>Projeleriyle</w:t>
      </w:r>
      <w:r w:rsidRPr="00B3663D" w:rsidR="005A771B">
        <w:rPr>
          <w:sz w:val="20"/>
        </w:rPr>
        <w:t xml:space="preserve"> </w:t>
      </w:r>
      <w:r w:rsidRPr="00B3663D">
        <w:rPr>
          <w:sz w:val="20"/>
        </w:rPr>
        <w:t>1’inci</w:t>
      </w:r>
      <w:r w:rsidRPr="00B3663D" w:rsidR="005A771B">
        <w:rPr>
          <w:sz w:val="20"/>
        </w:rPr>
        <w:t xml:space="preserve"> </w:t>
      </w:r>
      <w:r w:rsidRPr="00B3663D">
        <w:rPr>
          <w:sz w:val="20"/>
        </w:rPr>
        <w:t>olan</w:t>
      </w:r>
      <w:r w:rsidRPr="00B3663D" w:rsidR="005A771B">
        <w:rPr>
          <w:sz w:val="20"/>
        </w:rPr>
        <w:t xml:space="preserve"> </w:t>
      </w:r>
      <w:r w:rsidRPr="00B3663D">
        <w:rPr>
          <w:sz w:val="20"/>
        </w:rPr>
        <w:t>yavrularımız</w:t>
      </w:r>
      <w:r w:rsidRPr="00B3663D" w:rsidR="005A771B">
        <w:rPr>
          <w:sz w:val="20"/>
        </w:rPr>
        <w:t xml:space="preserve"> </w:t>
      </w:r>
      <w:r w:rsidRPr="00B3663D">
        <w:rPr>
          <w:sz w:val="20"/>
        </w:rPr>
        <w:t>Berkay</w:t>
      </w:r>
      <w:r w:rsidRPr="00B3663D" w:rsidR="005A771B">
        <w:rPr>
          <w:sz w:val="20"/>
        </w:rPr>
        <w:t xml:space="preserve"> </w:t>
      </w:r>
      <w:r w:rsidRPr="00B3663D">
        <w:rPr>
          <w:sz w:val="20"/>
        </w:rPr>
        <w:t>Kunt</w:t>
      </w:r>
      <w:r w:rsidRPr="00B3663D" w:rsidR="005A771B">
        <w:rPr>
          <w:sz w:val="20"/>
        </w:rPr>
        <w:t xml:space="preserve"> </w:t>
      </w:r>
      <w:r w:rsidRPr="00B3663D">
        <w:rPr>
          <w:sz w:val="20"/>
        </w:rPr>
        <w:t>ve</w:t>
      </w:r>
      <w:r w:rsidRPr="00B3663D" w:rsidR="005A771B">
        <w:rPr>
          <w:sz w:val="20"/>
        </w:rPr>
        <w:t xml:space="preserve"> </w:t>
      </w:r>
      <w:r w:rsidRPr="00B3663D">
        <w:rPr>
          <w:sz w:val="20"/>
        </w:rPr>
        <w:t>Abdulsamet</w:t>
      </w:r>
      <w:r w:rsidRPr="00B3663D" w:rsidR="005A771B">
        <w:rPr>
          <w:sz w:val="20"/>
        </w:rPr>
        <w:t xml:space="preserve"> </w:t>
      </w:r>
      <w:r w:rsidRPr="00B3663D">
        <w:rPr>
          <w:sz w:val="20"/>
        </w:rPr>
        <w:t>Köroğlu’nu,</w:t>
      </w:r>
      <w:r w:rsidRPr="00B3663D" w:rsidR="005A771B">
        <w:rPr>
          <w:sz w:val="20"/>
        </w:rPr>
        <w:t xml:space="preserve"> </w:t>
      </w:r>
      <w:r w:rsidRPr="00B3663D">
        <w:rPr>
          <w:sz w:val="20"/>
        </w:rPr>
        <w:t>ilimiz</w:t>
      </w:r>
      <w:r w:rsidRPr="00B3663D" w:rsidR="005A771B">
        <w:rPr>
          <w:sz w:val="20"/>
        </w:rPr>
        <w:t xml:space="preserve"> </w:t>
      </w:r>
      <w:r w:rsidRPr="00B3663D">
        <w:rPr>
          <w:sz w:val="20"/>
        </w:rPr>
        <w:t>ve</w:t>
      </w:r>
      <w:r w:rsidRPr="00B3663D" w:rsidR="005A771B">
        <w:rPr>
          <w:sz w:val="20"/>
        </w:rPr>
        <w:t xml:space="preserve"> </w:t>
      </w:r>
      <w:r w:rsidRPr="00B3663D">
        <w:rPr>
          <w:sz w:val="20"/>
        </w:rPr>
        <w:t>okulumuz</w:t>
      </w:r>
      <w:r w:rsidRPr="00B3663D" w:rsidR="005A771B">
        <w:rPr>
          <w:sz w:val="20"/>
        </w:rPr>
        <w:t xml:space="preserve"> </w:t>
      </w:r>
      <w:r w:rsidRPr="00B3663D">
        <w:rPr>
          <w:sz w:val="20"/>
        </w:rPr>
        <w:t>idarecilerini,</w:t>
      </w:r>
      <w:r w:rsidRPr="00B3663D" w:rsidR="005A771B">
        <w:rPr>
          <w:sz w:val="20"/>
        </w:rPr>
        <w:t xml:space="preserve"> </w:t>
      </w:r>
      <w:r w:rsidRPr="00B3663D">
        <w:rPr>
          <w:sz w:val="20"/>
        </w:rPr>
        <w:t>emeği</w:t>
      </w:r>
      <w:r w:rsidRPr="00B3663D" w:rsidR="005A771B">
        <w:rPr>
          <w:sz w:val="20"/>
        </w:rPr>
        <w:t xml:space="preserve"> </w:t>
      </w:r>
      <w:r w:rsidRPr="00B3663D">
        <w:rPr>
          <w:sz w:val="20"/>
        </w:rPr>
        <w:t>geçen</w:t>
      </w:r>
      <w:r w:rsidRPr="00B3663D" w:rsidR="005A771B">
        <w:rPr>
          <w:sz w:val="20"/>
        </w:rPr>
        <w:t xml:space="preserve"> </w:t>
      </w:r>
      <w:r w:rsidRPr="00B3663D">
        <w:rPr>
          <w:sz w:val="20"/>
        </w:rPr>
        <w:t>öğretmenlerimizi,</w:t>
      </w:r>
      <w:r w:rsidRPr="00B3663D" w:rsidR="005A771B">
        <w:rPr>
          <w:sz w:val="20"/>
        </w:rPr>
        <w:t xml:space="preserve"> </w:t>
      </w:r>
      <w:r w:rsidRPr="00B3663D">
        <w:rPr>
          <w:sz w:val="20"/>
        </w:rPr>
        <w:t>yine</w:t>
      </w:r>
      <w:r w:rsidRPr="00B3663D" w:rsidR="005A771B">
        <w:rPr>
          <w:sz w:val="20"/>
        </w:rPr>
        <w:t xml:space="preserve"> </w:t>
      </w:r>
      <w:r w:rsidRPr="00B3663D">
        <w:rPr>
          <w:sz w:val="20"/>
        </w:rPr>
        <w:t>aynı</w:t>
      </w:r>
      <w:r w:rsidRPr="00B3663D" w:rsidR="005A771B">
        <w:rPr>
          <w:sz w:val="20"/>
        </w:rPr>
        <w:t xml:space="preserve"> </w:t>
      </w:r>
      <w:r w:rsidRPr="00B3663D">
        <w:rPr>
          <w:sz w:val="20"/>
        </w:rPr>
        <w:t>yarışma</w:t>
      </w:r>
      <w:r w:rsidRPr="00B3663D" w:rsidR="005A771B">
        <w:rPr>
          <w:sz w:val="20"/>
        </w:rPr>
        <w:t xml:space="preserve"> </w:t>
      </w:r>
      <w:r w:rsidRPr="00B3663D">
        <w:rPr>
          <w:sz w:val="20"/>
        </w:rPr>
        <w:t>“küçük</w:t>
      </w:r>
      <w:r w:rsidRPr="00B3663D" w:rsidR="005A771B">
        <w:rPr>
          <w:sz w:val="20"/>
        </w:rPr>
        <w:t xml:space="preserve"> </w:t>
      </w:r>
      <w:r w:rsidRPr="00B3663D">
        <w:rPr>
          <w:sz w:val="20"/>
        </w:rPr>
        <w:t>ve</w:t>
      </w:r>
      <w:r w:rsidRPr="00B3663D" w:rsidR="005A771B">
        <w:rPr>
          <w:sz w:val="20"/>
        </w:rPr>
        <w:t xml:space="preserve"> </w:t>
      </w:r>
      <w:r w:rsidRPr="00B3663D">
        <w:rPr>
          <w:sz w:val="20"/>
        </w:rPr>
        <w:t>orta</w:t>
      </w:r>
      <w:r w:rsidRPr="00B3663D" w:rsidR="005A771B">
        <w:rPr>
          <w:sz w:val="20"/>
        </w:rPr>
        <w:t xml:space="preserve"> </w:t>
      </w:r>
      <w:r w:rsidRPr="00B3663D">
        <w:rPr>
          <w:sz w:val="20"/>
        </w:rPr>
        <w:t>ölçekli</w:t>
      </w:r>
      <w:r w:rsidRPr="00B3663D" w:rsidR="005A771B">
        <w:rPr>
          <w:sz w:val="20"/>
        </w:rPr>
        <w:t xml:space="preserve"> </w:t>
      </w:r>
      <w:r w:rsidRPr="00B3663D">
        <w:rPr>
          <w:sz w:val="20"/>
        </w:rPr>
        <w:t>işletmeler”</w:t>
      </w:r>
      <w:r w:rsidRPr="00B3663D" w:rsidR="005A771B">
        <w:rPr>
          <w:sz w:val="20"/>
        </w:rPr>
        <w:t xml:space="preserve"> </w:t>
      </w:r>
      <w:r w:rsidRPr="00B3663D">
        <w:rPr>
          <w:sz w:val="20"/>
        </w:rPr>
        <w:t>kategorisinde</w:t>
      </w:r>
      <w:r w:rsidRPr="00B3663D" w:rsidR="005A771B">
        <w:rPr>
          <w:sz w:val="20"/>
        </w:rPr>
        <w:t xml:space="preserve"> </w:t>
      </w:r>
      <w:r w:rsidRPr="00B3663D">
        <w:rPr>
          <w:sz w:val="20"/>
        </w:rPr>
        <w:t>finale</w:t>
      </w:r>
      <w:r w:rsidRPr="00B3663D" w:rsidR="005A771B">
        <w:rPr>
          <w:sz w:val="20"/>
        </w:rPr>
        <w:t xml:space="preserve"> </w:t>
      </w:r>
      <w:r w:rsidRPr="00B3663D">
        <w:rPr>
          <w:sz w:val="20"/>
        </w:rPr>
        <w:t>kalıp</w:t>
      </w:r>
      <w:r w:rsidRPr="00B3663D" w:rsidR="005A771B">
        <w:rPr>
          <w:sz w:val="20"/>
        </w:rPr>
        <w:t xml:space="preserve"> </w:t>
      </w:r>
      <w:r w:rsidRPr="00B3663D">
        <w:rPr>
          <w:sz w:val="20"/>
        </w:rPr>
        <w:t>Türkiye</w:t>
      </w:r>
      <w:r w:rsidRPr="00B3663D" w:rsidR="005A771B">
        <w:rPr>
          <w:sz w:val="20"/>
        </w:rPr>
        <w:t xml:space="preserve"> </w:t>
      </w:r>
      <w:r w:rsidRPr="00B3663D">
        <w:rPr>
          <w:sz w:val="20"/>
        </w:rPr>
        <w:t>2’ncisi</w:t>
      </w:r>
      <w:r w:rsidRPr="00B3663D" w:rsidR="005A771B">
        <w:rPr>
          <w:sz w:val="20"/>
        </w:rPr>
        <w:t xml:space="preserve"> </w:t>
      </w:r>
      <w:r w:rsidRPr="00B3663D">
        <w:rPr>
          <w:sz w:val="20"/>
        </w:rPr>
        <w:t>olan</w:t>
      </w:r>
      <w:r w:rsidRPr="00B3663D" w:rsidR="005A771B">
        <w:rPr>
          <w:sz w:val="20"/>
        </w:rPr>
        <w:t xml:space="preserve"> </w:t>
      </w:r>
      <w:r w:rsidRPr="00B3663D">
        <w:rPr>
          <w:sz w:val="20"/>
        </w:rPr>
        <w:t>Merzifon</w:t>
      </w:r>
      <w:r w:rsidRPr="00B3663D" w:rsidR="005A771B">
        <w:rPr>
          <w:sz w:val="20"/>
        </w:rPr>
        <w:t xml:space="preserve"> </w:t>
      </w:r>
      <w:r w:rsidRPr="00B3663D">
        <w:rPr>
          <w:sz w:val="20"/>
        </w:rPr>
        <w:t>Organize</w:t>
      </w:r>
      <w:r w:rsidRPr="00B3663D" w:rsidR="005A771B">
        <w:rPr>
          <w:sz w:val="20"/>
        </w:rPr>
        <w:t xml:space="preserve"> </w:t>
      </w:r>
      <w:r w:rsidRPr="00B3663D">
        <w:rPr>
          <w:sz w:val="20"/>
        </w:rPr>
        <w:t>Sanayi</w:t>
      </w:r>
      <w:r w:rsidRPr="00B3663D" w:rsidR="005A771B">
        <w:rPr>
          <w:sz w:val="20"/>
        </w:rPr>
        <w:t xml:space="preserve"> </w:t>
      </w:r>
      <w:r w:rsidRPr="00B3663D">
        <w:rPr>
          <w:sz w:val="20"/>
        </w:rPr>
        <w:t>Bölgesi</w:t>
      </w:r>
      <w:r w:rsidRPr="00B3663D" w:rsidR="005A771B">
        <w:rPr>
          <w:sz w:val="20"/>
        </w:rPr>
        <w:t xml:space="preserve"> </w:t>
      </w:r>
      <w:r w:rsidRPr="00B3663D">
        <w:rPr>
          <w:sz w:val="20"/>
        </w:rPr>
        <w:t>firmalarından</w:t>
      </w:r>
      <w:r w:rsidRPr="00B3663D" w:rsidR="005A771B">
        <w:rPr>
          <w:sz w:val="20"/>
        </w:rPr>
        <w:t xml:space="preserve"> </w:t>
      </w:r>
      <w:r w:rsidRPr="00B3663D">
        <w:rPr>
          <w:sz w:val="20"/>
        </w:rPr>
        <w:t>Apaydın</w:t>
      </w:r>
      <w:r w:rsidRPr="00B3663D" w:rsidR="005A771B">
        <w:rPr>
          <w:sz w:val="20"/>
        </w:rPr>
        <w:t xml:space="preserve"> </w:t>
      </w:r>
      <w:r w:rsidRPr="00B3663D">
        <w:rPr>
          <w:sz w:val="20"/>
        </w:rPr>
        <w:t>Metal</w:t>
      </w:r>
      <w:r w:rsidRPr="00B3663D" w:rsidR="005A771B">
        <w:rPr>
          <w:sz w:val="20"/>
        </w:rPr>
        <w:t xml:space="preserve"> </w:t>
      </w:r>
      <w:r w:rsidRPr="00B3663D">
        <w:rPr>
          <w:sz w:val="20"/>
        </w:rPr>
        <w:t>Ürünleri</w:t>
      </w:r>
      <w:r w:rsidRPr="00B3663D" w:rsidR="005A771B">
        <w:rPr>
          <w:sz w:val="20"/>
        </w:rPr>
        <w:t xml:space="preserve"> </w:t>
      </w:r>
      <w:r w:rsidRPr="00B3663D">
        <w:rPr>
          <w:sz w:val="20"/>
        </w:rPr>
        <w:t>Sanayi</w:t>
      </w:r>
      <w:r w:rsidRPr="00B3663D" w:rsidR="005A771B">
        <w:rPr>
          <w:sz w:val="20"/>
        </w:rPr>
        <w:t xml:space="preserve"> </w:t>
      </w:r>
      <w:r w:rsidRPr="00B3663D">
        <w:rPr>
          <w:sz w:val="20"/>
        </w:rPr>
        <w:t>ve</w:t>
      </w:r>
      <w:r w:rsidRPr="00B3663D" w:rsidR="005A771B">
        <w:rPr>
          <w:sz w:val="20"/>
        </w:rPr>
        <w:t xml:space="preserve"> </w:t>
      </w:r>
      <w:r w:rsidRPr="00B3663D">
        <w:rPr>
          <w:sz w:val="20"/>
        </w:rPr>
        <w:t>Ticaret</w:t>
      </w:r>
      <w:r w:rsidRPr="00B3663D" w:rsidR="005A771B">
        <w:rPr>
          <w:sz w:val="20"/>
        </w:rPr>
        <w:t xml:space="preserve"> </w:t>
      </w:r>
      <w:r w:rsidRPr="00B3663D">
        <w:rPr>
          <w:sz w:val="20"/>
        </w:rPr>
        <w:t>Anonim</w:t>
      </w:r>
      <w:r w:rsidRPr="00B3663D" w:rsidR="005A771B">
        <w:rPr>
          <w:sz w:val="20"/>
        </w:rPr>
        <w:t xml:space="preserve"> </w:t>
      </w:r>
      <w:r w:rsidRPr="00B3663D">
        <w:rPr>
          <w:sz w:val="20"/>
        </w:rPr>
        <w:t>Şirketi</w:t>
      </w:r>
      <w:r w:rsidRPr="00B3663D" w:rsidR="005A771B">
        <w:rPr>
          <w:sz w:val="20"/>
        </w:rPr>
        <w:t xml:space="preserve"> </w:t>
      </w:r>
      <w:r w:rsidRPr="00B3663D">
        <w:rPr>
          <w:sz w:val="20"/>
        </w:rPr>
        <w:t>yöneticilerini,</w:t>
      </w:r>
      <w:r w:rsidRPr="00B3663D" w:rsidR="005A771B">
        <w:rPr>
          <w:sz w:val="20"/>
        </w:rPr>
        <w:t xml:space="preserve"> </w:t>
      </w:r>
      <w:r w:rsidRPr="00B3663D">
        <w:rPr>
          <w:sz w:val="20"/>
        </w:rPr>
        <w:t>mühendislerini</w:t>
      </w:r>
      <w:r w:rsidRPr="00B3663D" w:rsidR="005A771B">
        <w:rPr>
          <w:sz w:val="20"/>
        </w:rPr>
        <w:t xml:space="preserve"> </w:t>
      </w:r>
      <w:r w:rsidRPr="00B3663D">
        <w:rPr>
          <w:sz w:val="20"/>
        </w:rPr>
        <w:t>ve</w:t>
      </w:r>
      <w:r w:rsidRPr="00B3663D" w:rsidR="005A771B">
        <w:rPr>
          <w:sz w:val="20"/>
        </w:rPr>
        <w:t xml:space="preserve"> </w:t>
      </w:r>
      <w:r w:rsidRPr="00B3663D">
        <w:rPr>
          <w:sz w:val="20"/>
        </w:rPr>
        <w:t>işçi</w:t>
      </w:r>
      <w:r w:rsidRPr="00B3663D" w:rsidR="005A771B">
        <w:rPr>
          <w:sz w:val="20"/>
        </w:rPr>
        <w:t xml:space="preserve"> </w:t>
      </w:r>
      <w:r w:rsidRPr="00B3663D">
        <w:rPr>
          <w:sz w:val="20"/>
        </w:rPr>
        <w:t>kardeşlerimi</w:t>
      </w:r>
      <w:r w:rsidRPr="00B3663D" w:rsidR="005A771B">
        <w:rPr>
          <w:sz w:val="20"/>
        </w:rPr>
        <w:t xml:space="preserve"> </w:t>
      </w:r>
      <w:r w:rsidRPr="00B3663D">
        <w:rPr>
          <w:sz w:val="20"/>
        </w:rPr>
        <w:t>kutluyor,</w:t>
      </w:r>
      <w:r w:rsidRPr="00B3663D" w:rsidR="005A771B">
        <w:rPr>
          <w:sz w:val="20"/>
        </w:rPr>
        <w:t xml:space="preserve"> </w:t>
      </w:r>
      <w:r w:rsidRPr="00B3663D">
        <w:rPr>
          <w:sz w:val="20"/>
        </w:rPr>
        <w:t>başarılarının</w:t>
      </w:r>
      <w:r w:rsidRPr="00B3663D" w:rsidR="005A771B">
        <w:rPr>
          <w:sz w:val="20"/>
        </w:rPr>
        <w:t xml:space="preserve"> </w:t>
      </w:r>
      <w:r w:rsidRPr="00B3663D">
        <w:rPr>
          <w:sz w:val="20"/>
        </w:rPr>
        <w:t>devamını</w:t>
      </w:r>
      <w:r w:rsidRPr="00B3663D" w:rsidR="005A771B">
        <w:rPr>
          <w:sz w:val="20"/>
        </w:rPr>
        <w:t xml:space="preserve"> </w:t>
      </w:r>
      <w:r w:rsidRPr="00B3663D">
        <w:rPr>
          <w:sz w:val="20"/>
        </w:rPr>
        <w:t>diliyorum.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soruları</w:t>
      </w:r>
      <w:r w:rsidRPr="00B3663D" w:rsidR="005A771B">
        <w:rPr>
          <w:sz w:val="20"/>
        </w:rPr>
        <w:t xml:space="preserve"> </w:t>
      </w:r>
      <w:r w:rsidRPr="00B3663D">
        <w:rPr>
          <w:sz w:val="20"/>
        </w:rPr>
        <w:t>cevaplamak</w:t>
      </w:r>
      <w:r w:rsidRPr="00B3663D" w:rsidR="005A771B">
        <w:rPr>
          <w:sz w:val="20"/>
        </w:rPr>
        <w:t xml:space="preserve"> </w:t>
      </w:r>
      <w:r w:rsidRPr="00B3663D">
        <w:rPr>
          <w:sz w:val="20"/>
        </w:rPr>
        <w:t>üzere</w:t>
      </w:r>
      <w:r w:rsidRPr="00B3663D" w:rsidR="005A771B">
        <w:rPr>
          <w:sz w:val="20"/>
        </w:rPr>
        <w:t xml:space="preserve"> </w:t>
      </w:r>
      <w:r w:rsidRPr="00B3663D">
        <w:rPr>
          <w:sz w:val="20"/>
        </w:rPr>
        <w:t>sözü</w:t>
      </w:r>
      <w:r w:rsidRPr="00B3663D" w:rsidR="005A771B">
        <w:rPr>
          <w:sz w:val="20"/>
        </w:rPr>
        <w:t xml:space="preserve"> </w:t>
      </w:r>
      <w:r w:rsidRPr="00B3663D">
        <w:rPr>
          <w:sz w:val="20"/>
        </w:rPr>
        <w:t>Komisyona</w:t>
      </w:r>
      <w:r w:rsidRPr="00B3663D" w:rsidR="005A771B">
        <w:rPr>
          <w:sz w:val="20"/>
        </w:rPr>
        <w:t xml:space="preserve"> </w:t>
      </w:r>
      <w:r w:rsidRPr="00B3663D">
        <w:rPr>
          <w:sz w:val="20"/>
        </w:rPr>
        <w:t>veriyorum.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Öncelikle,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bütçesinden</w:t>
      </w:r>
      <w:r w:rsidRPr="00B3663D" w:rsidR="005A771B">
        <w:rPr>
          <w:sz w:val="20"/>
        </w:rPr>
        <w:t xml:space="preserve"> </w:t>
      </w:r>
      <w:r w:rsidRPr="00B3663D">
        <w:rPr>
          <w:sz w:val="20"/>
        </w:rPr>
        <w:t>eğitime</w:t>
      </w:r>
      <w:r w:rsidRPr="00B3663D" w:rsidR="005A771B">
        <w:rPr>
          <w:sz w:val="20"/>
        </w:rPr>
        <w:t xml:space="preserve"> </w:t>
      </w:r>
      <w:r w:rsidRPr="00B3663D">
        <w:rPr>
          <w:sz w:val="20"/>
        </w:rPr>
        <w:t>ayrılan</w:t>
      </w:r>
      <w:r w:rsidRPr="00B3663D" w:rsidR="005A771B">
        <w:rPr>
          <w:sz w:val="20"/>
        </w:rPr>
        <w:t xml:space="preserve"> </w:t>
      </w:r>
      <w:r w:rsidRPr="00B3663D">
        <w:rPr>
          <w:sz w:val="20"/>
        </w:rPr>
        <w:t>kaynak</w:t>
      </w:r>
      <w:r w:rsidRPr="00B3663D" w:rsidR="005A771B">
        <w:rPr>
          <w:sz w:val="20"/>
        </w:rPr>
        <w:t xml:space="preserve"> </w:t>
      </w:r>
      <w:r w:rsidRPr="00B3663D">
        <w:rPr>
          <w:sz w:val="20"/>
        </w:rPr>
        <w:t>toplamda</w:t>
      </w:r>
      <w:r w:rsidRPr="00B3663D" w:rsidR="005A771B">
        <w:rPr>
          <w:sz w:val="20"/>
        </w:rPr>
        <w:t xml:space="preserve"> </w:t>
      </w:r>
      <w:r w:rsidRPr="00B3663D">
        <w:rPr>
          <w:sz w:val="20"/>
        </w:rPr>
        <w:t>161</w:t>
      </w:r>
      <w:r w:rsidRPr="00B3663D" w:rsidR="005A771B">
        <w:rPr>
          <w:sz w:val="20"/>
        </w:rPr>
        <w:t xml:space="preserve"> </w:t>
      </w:r>
      <w:r w:rsidRPr="00B3663D">
        <w:rPr>
          <w:sz w:val="20"/>
        </w:rPr>
        <w:t>milyar</w:t>
      </w:r>
      <w:r w:rsidRPr="00B3663D" w:rsidR="005A771B">
        <w:rPr>
          <w:sz w:val="20"/>
        </w:rPr>
        <w:t xml:space="preserve"> </w:t>
      </w:r>
      <w:r w:rsidRPr="00B3663D">
        <w:rPr>
          <w:sz w:val="20"/>
        </w:rPr>
        <w:t>615</w:t>
      </w:r>
      <w:r w:rsidRPr="00B3663D" w:rsidR="005A771B">
        <w:rPr>
          <w:sz w:val="20"/>
        </w:rPr>
        <w:t xml:space="preserve"> </w:t>
      </w:r>
      <w:r w:rsidRPr="00B3663D">
        <w:rPr>
          <w:sz w:val="20"/>
        </w:rPr>
        <w:t>milyon</w:t>
      </w:r>
      <w:r w:rsidRPr="00B3663D" w:rsidR="005A771B">
        <w:rPr>
          <w:sz w:val="20"/>
        </w:rPr>
        <w:t xml:space="preserve"> </w:t>
      </w:r>
      <w:r w:rsidRPr="00B3663D">
        <w:rPr>
          <w:sz w:val="20"/>
        </w:rPr>
        <w:t>lira</w:t>
      </w:r>
      <w:r w:rsidRPr="00B3663D" w:rsidR="005A771B">
        <w:rPr>
          <w:sz w:val="20"/>
        </w:rPr>
        <w:t xml:space="preserve"> </w:t>
      </w:r>
      <w:r w:rsidRPr="00B3663D">
        <w:rPr>
          <w:sz w:val="20"/>
        </w:rPr>
        <w:t>olarak</w:t>
      </w:r>
      <w:r w:rsidRPr="00B3663D" w:rsidR="005A771B">
        <w:rPr>
          <w:sz w:val="20"/>
        </w:rPr>
        <w:t xml:space="preserve"> </w:t>
      </w:r>
      <w:r w:rsidRPr="00B3663D">
        <w:rPr>
          <w:sz w:val="20"/>
        </w:rPr>
        <w:t>görünüyor.</w:t>
      </w:r>
      <w:r w:rsidRPr="00B3663D" w:rsidR="005A771B">
        <w:rPr>
          <w:sz w:val="20"/>
        </w:rPr>
        <w:t xml:space="preserve"> </w:t>
      </w:r>
      <w:r w:rsidRPr="00B3663D">
        <w:rPr>
          <w:sz w:val="20"/>
        </w:rPr>
        <w:t>Yüzde</w:t>
      </w:r>
      <w:r w:rsidRPr="00B3663D" w:rsidR="005A771B">
        <w:rPr>
          <w:sz w:val="20"/>
        </w:rPr>
        <w:t xml:space="preserve"> </w:t>
      </w:r>
      <w:r w:rsidRPr="00B3663D">
        <w:rPr>
          <w:sz w:val="20"/>
        </w:rPr>
        <w:t>20’lik</w:t>
      </w:r>
      <w:r w:rsidRPr="00B3663D" w:rsidR="005A771B">
        <w:rPr>
          <w:sz w:val="20"/>
        </w:rPr>
        <w:t xml:space="preserve"> </w:t>
      </w:r>
      <w:r w:rsidRPr="00B3663D">
        <w:rPr>
          <w:sz w:val="20"/>
        </w:rPr>
        <w:t>bir</w:t>
      </w:r>
      <w:r w:rsidRPr="00B3663D" w:rsidR="005A771B">
        <w:rPr>
          <w:sz w:val="20"/>
        </w:rPr>
        <w:t xml:space="preserve"> </w:t>
      </w:r>
      <w:r w:rsidRPr="00B3663D">
        <w:rPr>
          <w:sz w:val="20"/>
        </w:rPr>
        <w:t>artış</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ve</w:t>
      </w:r>
      <w:r w:rsidRPr="00B3663D" w:rsidR="005A771B">
        <w:rPr>
          <w:sz w:val="20"/>
        </w:rPr>
        <w:t xml:space="preserve"> </w:t>
      </w:r>
      <w:r w:rsidRPr="00B3663D">
        <w:rPr>
          <w:sz w:val="20"/>
        </w:rPr>
        <w:t>oranladığımızda</w:t>
      </w:r>
      <w:r w:rsidRPr="00B3663D" w:rsidR="005A771B">
        <w:rPr>
          <w:sz w:val="20"/>
        </w:rPr>
        <w:t xml:space="preserve"> </w:t>
      </w:r>
      <w:r w:rsidRPr="00B3663D">
        <w:rPr>
          <w:sz w:val="20"/>
        </w:rPr>
        <w:t>da</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bütçesi</w:t>
      </w:r>
      <w:r w:rsidRPr="00B3663D" w:rsidR="005A771B">
        <w:rPr>
          <w:sz w:val="20"/>
        </w:rPr>
        <w:t xml:space="preserve"> </w:t>
      </w:r>
      <w:r w:rsidRPr="00B3663D">
        <w:rPr>
          <w:sz w:val="20"/>
        </w:rPr>
        <w:t>içerisinde</w:t>
      </w:r>
      <w:r w:rsidRPr="00B3663D" w:rsidR="005A771B">
        <w:rPr>
          <w:sz w:val="20"/>
        </w:rPr>
        <w:t xml:space="preserve"> </w:t>
      </w:r>
      <w:r w:rsidRPr="00B3663D">
        <w:rPr>
          <w:sz w:val="20"/>
        </w:rPr>
        <w:t>almış</w:t>
      </w:r>
      <w:r w:rsidRPr="00B3663D" w:rsidR="005A771B">
        <w:rPr>
          <w:sz w:val="20"/>
        </w:rPr>
        <w:t xml:space="preserve"> </w:t>
      </w:r>
      <w:r w:rsidRPr="00B3663D">
        <w:rPr>
          <w:sz w:val="20"/>
        </w:rPr>
        <w:t>olduğu</w:t>
      </w:r>
      <w:r w:rsidRPr="00B3663D" w:rsidR="005A771B">
        <w:rPr>
          <w:sz w:val="20"/>
        </w:rPr>
        <w:t xml:space="preserve"> </w:t>
      </w:r>
      <w:r w:rsidRPr="00B3663D">
        <w:rPr>
          <w:sz w:val="20"/>
        </w:rPr>
        <w:t>payın</w:t>
      </w:r>
      <w:r w:rsidRPr="00B3663D" w:rsidR="005A771B">
        <w:rPr>
          <w:sz w:val="20"/>
        </w:rPr>
        <w:t xml:space="preserve"> </w:t>
      </w:r>
      <w:r w:rsidRPr="00B3663D">
        <w:rPr>
          <w:sz w:val="20"/>
        </w:rPr>
        <w:t>yüzde</w:t>
      </w:r>
      <w:r w:rsidRPr="00B3663D" w:rsidR="005A771B">
        <w:rPr>
          <w:sz w:val="20"/>
        </w:rPr>
        <w:t xml:space="preserve"> </w:t>
      </w:r>
      <w:r w:rsidRPr="00B3663D">
        <w:rPr>
          <w:sz w:val="20"/>
        </w:rPr>
        <w:t>16,8</w:t>
      </w:r>
      <w:r w:rsidRPr="00B3663D" w:rsidR="005A771B">
        <w:rPr>
          <w:sz w:val="20"/>
        </w:rPr>
        <w:t xml:space="preserve"> </w:t>
      </w:r>
      <w:r w:rsidRPr="00B3663D">
        <w:rPr>
          <w:sz w:val="20"/>
        </w:rPr>
        <w:t>olduğunu</w:t>
      </w:r>
      <w:r w:rsidRPr="00B3663D" w:rsidR="005A771B">
        <w:rPr>
          <w:sz w:val="20"/>
        </w:rPr>
        <w:t xml:space="preserve"> </w:t>
      </w:r>
      <w:r w:rsidRPr="00B3663D">
        <w:rPr>
          <w:sz w:val="20"/>
        </w:rPr>
        <w:t>görüyoruz.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Onun</w:t>
      </w:r>
      <w:r w:rsidRPr="00B3663D" w:rsidR="005A771B">
        <w:rPr>
          <w:sz w:val="20"/>
        </w:rPr>
        <w:t xml:space="preserve"> </w:t>
      </w:r>
      <w:r w:rsidRPr="00B3663D">
        <w:rPr>
          <w:sz w:val="20"/>
        </w:rPr>
        <w:t>dışında,</w:t>
      </w:r>
      <w:r w:rsidRPr="00B3663D" w:rsidR="005A771B">
        <w:rPr>
          <w:sz w:val="20"/>
        </w:rPr>
        <w:t xml:space="preserve"> </w:t>
      </w:r>
      <w:r w:rsidRPr="00B3663D">
        <w:rPr>
          <w:sz w:val="20"/>
        </w:rPr>
        <w:t>2002-2019</w:t>
      </w:r>
      <w:r w:rsidRPr="00B3663D" w:rsidR="005A771B">
        <w:rPr>
          <w:sz w:val="20"/>
        </w:rPr>
        <w:t xml:space="preserve"> </w:t>
      </w:r>
      <w:r w:rsidRPr="00B3663D">
        <w:rPr>
          <w:sz w:val="20"/>
        </w:rPr>
        <w:t>arasındaki</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Bakanlığının</w:t>
      </w:r>
      <w:r w:rsidRPr="00B3663D" w:rsidR="005A771B">
        <w:rPr>
          <w:sz w:val="20"/>
        </w:rPr>
        <w:t xml:space="preserve"> </w:t>
      </w:r>
      <w:r w:rsidRPr="00B3663D">
        <w:rPr>
          <w:sz w:val="20"/>
        </w:rPr>
        <w:t>yatırımlarını</w:t>
      </w:r>
      <w:r w:rsidRPr="00B3663D" w:rsidR="005A771B">
        <w:rPr>
          <w:sz w:val="20"/>
        </w:rPr>
        <w:t xml:space="preserve"> </w:t>
      </w:r>
      <w:r w:rsidRPr="00B3663D">
        <w:rPr>
          <w:sz w:val="20"/>
        </w:rPr>
        <w:t>sormuştunuz.</w:t>
      </w:r>
      <w:r w:rsidRPr="00B3663D" w:rsidR="005A771B">
        <w:rPr>
          <w:sz w:val="20"/>
        </w:rPr>
        <w:t xml:space="preserve"> </w:t>
      </w:r>
      <w:r w:rsidRPr="00B3663D">
        <w:rPr>
          <w:sz w:val="20"/>
        </w:rPr>
        <w:t>Toplamda</w:t>
      </w:r>
      <w:r w:rsidRPr="00B3663D" w:rsidR="005A771B">
        <w:rPr>
          <w:sz w:val="20"/>
        </w:rPr>
        <w:t xml:space="preserve"> </w:t>
      </w:r>
      <w:r w:rsidRPr="00B3663D">
        <w:rPr>
          <w:sz w:val="20"/>
        </w:rPr>
        <w:t>109</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yatırım</w:t>
      </w:r>
      <w:r w:rsidRPr="00B3663D" w:rsidR="005A771B">
        <w:rPr>
          <w:sz w:val="20"/>
        </w:rPr>
        <w:t xml:space="preserve"> </w:t>
      </w:r>
      <w:r w:rsidRPr="00B3663D">
        <w:rPr>
          <w:sz w:val="20"/>
        </w:rPr>
        <w:t>gerçekleştirildi.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Gene,</w:t>
      </w:r>
      <w:r w:rsidRPr="00B3663D" w:rsidR="005A771B">
        <w:rPr>
          <w:sz w:val="20"/>
        </w:rPr>
        <w:t xml:space="preserve"> </w:t>
      </w:r>
      <w:r w:rsidRPr="00B3663D">
        <w:rPr>
          <w:sz w:val="20"/>
        </w:rPr>
        <w:t>savunma</w:t>
      </w:r>
      <w:r w:rsidRPr="00B3663D" w:rsidR="005A771B">
        <w:rPr>
          <w:sz w:val="20"/>
        </w:rPr>
        <w:t xml:space="preserve"> </w:t>
      </w:r>
      <w:r w:rsidRPr="00B3663D">
        <w:rPr>
          <w:sz w:val="20"/>
        </w:rPr>
        <w:t>bütçesiyle</w:t>
      </w:r>
      <w:r w:rsidRPr="00B3663D" w:rsidR="005A771B">
        <w:rPr>
          <w:sz w:val="20"/>
        </w:rPr>
        <w:t xml:space="preserve"> </w:t>
      </w:r>
      <w:r w:rsidRPr="00B3663D">
        <w:rPr>
          <w:sz w:val="20"/>
        </w:rPr>
        <w:t>mukayese</w:t>
      </w:r>
      <w:r w:rsidRPr="00B3663D" w:rsidR="005A771B">
        <w:rPr>
          <w:sz w:val="20"/>
        </w:rPr>
        <w:t xml:space="preserve"> </w:t>
      </w:r>
      <w:r w:rsidRPr="00B3663D">
        <w:rPr>
          <w:sz w:val="20"/>
        </w:rPr>
        <w:t>soruldu.</w:t>
      </w:r>
      <w:r w:rsidRPr="00B3663D" w:rsidR="005A771B">
        <w:rPr>
          <w:sz w:val="20"/>
        </w:rPr>
        <w:t xml:space="preserve"> </w:t>
      </w:r>
      <w:r w:rsidRPr="00B3663D">
        <w:rPr>
          <w:sz w:val="20"/>
        </w:rPr>
        <w:t>Savunma</w:t>
      </w:r>
      <w:r w:rsidRPr="00B3663D" w:rsidR="005A771B">
        <w:rPr>
          <w:sz w:val="20"/>
        </w:rPr>
        <w:t xml:space="preserve"> </w:t>
      </w:r>
      <w:r w:rsidRPr="00B3663D">
        <w:rPr>
          <w:sz w:val="20"/>
        </w:rPr>
        <w:t>bütçesine</w:t>
      </w:r>
      <w:r w:rsidRPr="00B3663D" w:rsidR="005A771B">
        <w:rPr>
          <w:sz w:val="20"/>
        </w:rPr>
        <w:t xml:space="preserve"> </w:t>
      </w:r>
      <w:r w:rsidRPr="00B3663D">
        <w:rPr>
          <w:sz w:val="20"/>
        </w:rPr>
        <w:t>ayrılan</w:t>
      </w:r>
      <w:r w:rsidRPr="00B3663D" w:rsidR="005A771B">
        <w:rPr>
          <w:sz w:val="20"/>
        </w:rPr>
        <w:t xml:space="preserve"> </w:t>
      </w:r>
      <w:r w:rsidRPr="00B3663D">
        <w:rPr>
          <w:sz w:val="20"/>
        </w:rPr>
        <w:t>kaynak</w:t>
      </w:r>
      <w:r w:rsidRPr="00B3663D" w:rsidR="005A771B">
        <w:rPr>
          <w:sz w:val="20"/>
        </w:rPr>
        <w:t xml:space="preserve"> </w:t>
      </w:r>
      <w:r w:rsidRPr="00B3663D">
        <w:rPr>
          <w:sz w:val="20"/>
        </w:rPr>
        <w:t>100,6</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millî</w:t>
      </w:r>
      <w:r w:rsidRPr="00B3663D" w:rsidR="005A771B">
        <w:rPr>
          <w:sz w:val="20"/>
        </w:rPr>
        <w:t xml:space="preserve"> </w:t>
      </w:r>
      <w:r w:rsidRPr="00B3663D">
        <w:rPr>
          <w:sz w:val="20"/>
        </w:rPr>
        <w:t>eğitime</w:t>
      </w:r>
      <w:r w:rsidRPr="00B3663D" w:rsidR="005A771B">
        <w:rPr>
          <w:sz w:val="20"/>
        </w:rPr>
        <w:t xml:space="preserve"> </w:t>
      </w:r>
      <w:r w:rsidRPr="00B3663D">
        <w:rPr>
          <w:sz w:val="20"/>
        </w:rPr>
        <w:t>ayrılan</w:t>
      </w:r>
      <w:r w:rsidRPr="00B3663D" w:rsidR="005A771B">
        <w:rPr>
          <w:sz w:val="20"/>
        </w:rPr>
        <w:t xml:space="preserve"> </w:t>
      </w:r>
      <w:r w:rsidRPr="00B3663D">
        <w:rPr>
          <w:sz w:val="20"/>
        </w:rPr>
        <w:t>kaynak</w:t>
      </w:r>
      <w:r w:rsidRPr="00B3663D" w:rsidR="005A771B">
        <w:rPr>
          <w:sz w:val="20"/>
        </w:rPr>
        <w:t xml:space="preserve"> </w:t>
      </w:r>
      <w:r w:rsidRPr="00B3663D">
        <w:rPr>
          <w:sz w:val="20"/>
        </w:rPr>
        <w:t>161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ama</w:t>
      </w:r>
      <w:r w:rsidRPr="00B3663D" w:rsidR="005A771B">
        <w:rPr>
          <w:sz w:val="20"/>
        </w:rPr>
        <w:t xml:space="preserve"> </w:t>
      </w:r>
      <w:r w:rsidRPr="00B3663D">
        <w:rPr>
          <w:sz w:val="20"/>
        </w:rPr>
        <w:t>burada</w:t>
      </w:r>
      <w:r w:rsidRPr="00B3663D" w:rsidR="005A771B">
        <w:rPr>
          <w:sz w:val="20"/>
        </w:rPr>
        <w:t xml:space="preserve"> </w:t>
      </w:r>
      <w:r w:rsidRPr="00B3663D">
        <w:rPr>
          <w:sz w:val="20"/>
        </w:rPr>
        <w:t>2002-2018</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kıyaslama</w:t>
      </w:r>
      <w:r w:rsidRPr="00B3663D" w:rsidR="005A771B">
        <w:rPr>
          <w:sz w:val="20"/>
        </w:rPr>
        <w:t xml:space="preserve"> </w:t>
      </w:r>
      <w:r w:rsidRPr="00B3663D">
        <w:rPr>
          <w:sz w:val="20"/>
        </w:rPr>
        <w:t>yapacak</w:t>
      </w:r>
      <w:r w:rsidRPr="00B3663D" w:rsidR="005A771B">
        <w:rPr>
          <w:sz w:val="20"/>
        </w:rPr>
        <w:t xml:space="preserve"> </w:t>
      </w:r>
      <w:r w:rsidRPr="00B3663D">
        <w:rPr>
          <w:sz w:val="20"/>
        </w:rPr>
        <w:t>olursak</w:t>
      </w:r>
      <w:r w:rsidRPr="00B3663D" w:rsidR="005A771B">
        <w:rPr>
          <w:sz w:val="20"/>
        </w:rPr>
        <w:t xml:space="preserve"> </w:t>
      </w:r>
      <w:r w:rsidRPr="00B3663D">
        <w:rPr>
          <w:sz w:val="20"/>
        </w:rPr>
        <w:t>da</w:t>
      </w:r>
      <w:r w:rsidRPr="00B3663D" w:rsidR="005A771B">
        <w:rPr>
          <w:sz w:val="20"/>
        </w:rPr>
        <w:t xml:space="preserve"> </w:t>
      </w:r>
      <w:r w:rsidRPr="00B3663D">
        <w:rPr>
          <w:sz w:val="20"/>
        </w:rPr>
        <w:t>eğitim</w:t>
      </w:r>
      <w:r w:rsidRPr="00B3663D" w:rsidR="005A771B">
        <w:rPr>
          <w:sz w:val="20"/>
        </w:rPr>
        <w:t xml:space="preserve"> </w:t>
      </w:r>
      <w:r w:rsidRPr="00B3663D">
        <w:rPr>
          <w:sz w:val="20"/>
        </w:rPr>
        <w:t>bütçesine</w:t>
      </w:r>
      <w:r w:rsidRPr="00B3663D" w:rsidR="005A771B">
        <w:rPr>
          <w:sz w:val="20"/>
        </w:rPr>
        <w:t xml:space="preserve"> </w:t>
      </w:r>
      <w:r w:rsidRPr="00B3663D">
        <w:rPr>
          <w:sz w:val="20"/>
        </w:rPr>
        <w:t>ayrılan</w:t>
      </w:r>
      <w:r w:rsidRPr="00B3663D" w:rsidR="005A771B">
        <w:rPr>
          <w:sz w:val="20"/>
        </w:rPr>
        <w:t xml:space="preserve"> </w:t>
      </w:r>
      <w:r w:rsidRPr="00B3663D">
        <w:rPr>
          <w:sz w:val="20"/>
        </w:rPr>
        <w:t>kaynak</w:t>
      </w:r>
      <w:r w:rsidRPr="00B3663D" w:rsidR="005A771B">
        <w:rPr>
          <w:sz w:val="20"/>
        </w:rPr>
        <w:t xml:space="preserve"> </w:t>
      </w:r>
      <w:r w:rsidRPr="00B3663D">
        <w:rPr>
          <w:sz w:val="20"/>
        </w:rPr>
        <w:t>14</w:t>
      </w:r>
      <w:r w:rsidRPr="00B3663D" w:rsidR="005A771B">
        <w:rPr>
          <w:sz w:val="20"/>
        </w:rPr>
        <w:t xml:space="preserve"> </w:t>
      </w:r>
      <w:r w:rsidRPr="00B3663D">
        <w:rPr>
          <w:sz w:val="20"/>
        </w:rPr>
        <w:t>kat</w:t>
      </w:r>
      <w:r w:rsidRPr="00B3663D" w:rsidR="005A771B">
        <w:rPr>
          <w:sz w:val="20"/>
        </w:rPr>
        <w:t xml:space="preserve"> </w:t>
      </w:r>
      <w:r w:rsidRPr="00B3663D">
        <w:rPr>
          <w:sz w:val="20"/>
        </w:rPr>
        <w:t>artarken</w:t>
      </w:r>
      <w:r w:rsidRPr="00B3663D" w:rsidR="005A771B">
        <w:rPr>
          <w:sz w:val="20"/>
        </w:rPr>
        <w:t xml:space="preserve"> </w:t>
      </w:r>
      <w:r w:rsidRPr="00B3663D">
        <w:rPr>
          <w:sz w:val="20"/>
        </w:rPr>
        <w:t>savunma</w:t>
      </w:r>
      <w:r w:rsidRPr="00B3663D" w:rsidR="005A771B">
        <w:rPr>
          <w:sz w:val="20"/>
        </w:rPr>
        <w:t xml:space="preserve"> </w:t>
      </w:r>
      <w:r w:rsidRPr="00B3663D">
        <w:rPr>
          <w:sz w:val="20"/>
        </w:rPr>
        <w:t>bütçesine</w:t>
      </w:r>
      <w:r w:rsidRPr="00B3663D" w:rsidR="005A771B">
        <w:rPr>
          <w:sz w:val="20"/>
        </w:rPr>
        <w:t xml:space="preserve"> </w:t>
      </w:r>
      <w:r w:rsidRPr="00B3663D">
        <w:rPr>
          <w:sz w:val="20"/>
        </w:rPr>
        <w:t>ayrılan</w:t>
      </w:r>
      <w:r w:rsidRPr="00B3663D" w:rsidR="005A771B">
        <w:rPr>
          <w:sz w:val="20"/>
        </w:rPr>
        <w:t xml:space="preserve"> </w:t>
      </w:r>
      <w:r w:rsidRPr="00B3663D">
        <w:rPr>
          <w:sz w:val="20"/>
        </w:rPr>
        <w:t>kaynak</w:t>
      </w:r>
      <w:r w:rsidRPr="00B3663D" w:rsidR="005A771B">
        <w:rPr>
          <w:sz w:val="20"/>
        </w:rPr>
        <w:t xml:space="preserve"> </w:t>
      </w:r>
      <w:r w:rsidRPr="00B3663D">
        <w:rPr>
          <w:sz w:val="20"/>
        </w:rPr>
        <w:t>8,4</w:t>
      </w:r>
      <w:r w:rsidRPr="00B3663D" w:rsidR="005A771B">
        <w:rPr>
          <w:sz w:val="20"/>
        </w:rPr>
        <w:t xml:space="preserve"> </w:t>
      </w:r>
      <w:r w:rsidRPr="00B3663D">
        <w:rPr>
          <w:sz w:val="20"/>
        </w:rPr>
        <w:t>kat</w:t>
      </w:r>
      <w:r w:rsidRPr="00B3663D" w:rsidR="005A771B">
        <w:rPr>
          <w:sz w:val="20"/>
        </w:rPr>
        <w:t xml:space="preserve"> </w:t>
      </w:r>
      <w:r w:rsidRPr="00B3663D">
        <w:rPr>
          <w:sz w:val="20"/>
        </w:rPr>
        <w:t>artmıştır</w:t>
      </w:r>
      <w:r w:rsidRPr="00B3663D" w:rsidR="005A771B">
        <w:rPr>
          <w:sz w:val="20"/>
        </w:rPr>
        <w:t xml:space="preserve"> </w:t>
      </w:r>
      <w:r w:rsidRPr="00B3663D">
        <w:rPr>
          <w:sz w:val="20"/>
        </w:rPr>
        <w:t>ama</w:t>
      </w:r>
      <w:r w:rsidRPr="00B3663D" w:rsidR="005A771B">
        <w:rPr>
          <w:sz w:val="20"/>
        </w:rPr>
        <w:t xml:space="preserve"> </w:t>
      </w:r>
      <w:r w:rsidRPr="00B3663D">
        <w:rPr>
          <w:sz w:val="20"/>
        </w:rPr>
        <w:t>2002’de</w:t>
      </w:r>
      <w:r w:rsidRPr="00B3663D" w:rsidR="005A771B">
        <w:rPr>
          <w:sz w:val="20"/>
        </w:rPr>
        <w:t xml:space="preserve"> </w:t>
      </w:r>
      <w:r w:rsidRPr="00B3663D">
        <w:rPr>
          <w:sz w:val="20"/>
        </w:rPr>
        <w:t>savunma</w:t>
      </w:r>
      <w:r w:rsidRPr="00B3663D" w:rsidR="005A771B">
        <w:rPr>
          <w:sz w:val="20"/>
        </w:rPr>
        <w:t xml:space="preserve"> </w:t>
      </w:r>
      <w:r w:rsidRPr="00B3663D">
        <w:rPr>
          <w:sz w:val="20"/>
        </w:rPr>
        <w:t>harcamalarının</w:t>
      </w:r>
      <w:r w:rsidRPr="00B3663D" w:rsidR="005A771B">
        <w:rPr>
          <w:sz w:val="20"/>
        </w:rPr>
        <w:t xml:space="preserve"> </w:t>
      </w:r>
      <w:r w:rsidRPr="00B3663D">
        <w:rPr>
          <w:sz w:val="20"/>
        </w:rPr>
        <w:t>gayrisafi</w:t>
      </w:r>
      <w:r w:rsidRPr="00B3663D" w:rsidR="005A771B">
        <w:rPr>
          <w:sz w:val="20"/>
        </w:rPr>
        <w:t xml:space="preserve"> </w:t>
      </w:r>
      <w:r w:rsidRPr="00B3663D">
        <w:rPr>
          <w:sz w:val="20"/>
        </w:rPr>
        <w:t>yurt</w:t>
      </w:r>
      <w:r w:rsidRPr="00B3663D" w:rsidR="005A771B">
        <w:rPr>
          <w:sz w:val="20"/>
        </w:rPr>
        <w:t xml:space="preserve"> </w:t>
      </w:r>
      <w:r w:rsidRPr="00B3663D">
        <w:rPr>
          <w:sz w:val="20"/>
        </w:rPr>
        <w:t>içi</w:t>
      </w:r>
      <w:r w:rsidRPr="00B3663D" w:rsidR="005A771B">
        <w:rPr>
          <w:sz w:val="20"/>
        </w:rPr>
        <w:t xml:space="preserve"> </w:t>
      </w:r>
      <w:r w:rsidRPr="00B3663D">
        <w:rPr>
          <w:sz w:val="20"/>
        </w:rPr>
        <w:t>hasılaya</w:t>
      </w:r>
      <w:r w:rsidRPr="00B3663D" w:rsidR="005A771B">
        <w:rPr>
          <w:sz w:val="20"/>
        </w:rPr>
        <w:t xml:space="preserve"> </w:t>
      </w:r>
      <w:r w:rsidRPr="00B3663D">
        <w:rPr>
          <w:sz w:val="20"/>
        </w:rPr>
        <w:t>oranına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harcamanın</w:t>
      </w:r>
      <w:r w:rsidRPr="00B3663D" w:rsidR="005A771B">
        <w:rPr>
          <w:sz w:val="20"/>
        </w:rPr>
        <w:t xml:space="preserve"> </w:t>
      </w:r>
      <w:r w:rsidRPr="00B3663D">
        <w:rPr>
          <w:sz w:val="20"/>
        </w:rPr>
        <w:t>3,4</w:t>
      </w:r>
      <w:r w:rsidRPr="00B3663D" w:rsidR="005A771B">
        <w:rPr>
          <w:sz w:val="20"/>
        </w:rPr>
        <w:t xml:space="preserve"> </w:t>
      </w:r>
      <w:r w:rsidRPr="00B3663D">
        <w:rPr>
          <w:sz w:val="20"/>
        </w:rPr>
        <w:t>olduğunu,</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bu</w:t>
      </w:r>
      <w:r w:rsidRPr="00B3663D" w:rsidR="005A771B">
        <w:rPr>
          <w:sz w:val="20"/>
        </w:rPr>
        <w:t xml:space="preserve"> </w:t>
      </w:r>
      <w:r w:rsidRPr="00B3663D">
        <w:rPr>
          <w:sz w:val="20"/>
        </w:rPr>
        <w:t>rakamın</w:t>
      </w:r>
      <w:r w:rsidRPr="00B3663D" w:rsidR="005A771B">
        <w:rPr>
          <w:sz w:val="20"/>
        </w:rPr>
        <w:t xml:space="preserve"> </w:t>
      </w:r>
      <w:r w:rsidRPr="00B3663D">
        <w:rPr>
          <w:sz w:val="20"/>
        </w:rPr>
        <w:t>2,3’e</w:t>
      </w:r>
      <w:r w:rsidRPr="00B3663D" w:rsidR="005A771B">
        <w:rPr>
          <w:sz w:val="20"/>
        </w:rPr>
        <w:t xml:space="preserve"> </w:t>
      </w:r>
      <w:r w:rsidRPr="00B3663D">
        <w:rPr>
          <w:sz w:val="20"/>
        </w:rPr>
        <w:t>düştüğünü</w:t>
      </w:r>
      <w:r w:rsidRPr="00B3663D" w:rsidR="005A771B">
        <w:rPr>
          <w:sz w:val="20"/>
        </w:rPr>
        <w:t xml:space="preserve"> </w:t>
      </w:r>
      <w:r w:rsidRPr="00B3663D">
        <w:rPr>
          <w:sz w:val="20"/>
        </w:rPr>
        <w:t>görüyoruz.</w:t>
      </w:r>
      <w:r w:rsidRPr="00B3663D" w:rsidR="005A771B">
        <w:rPr>
          <w:sz w:val="20"/>
        </w:rPr>
        <w:t xml:space="preserve"> </w:t>
      </w:r>
      <w:r w:rsidRPr="00B3663D">
        <w:rPr>
          <w:sz w:val="20"/>
        </w:rPr>
        <w:t>Burada</w:t>
      </w:r>
      <w:r w:rsidRPr="00B3663D" w:rsidR="005A771B">
        <w:rPr>
          <w:sz w:val="20"/>
        </w:rPr>
        <w:t xml:space="preserve"> </w:t>
      </w:r>
      <w:r w:rsidRPr="00B3663D">
        <w:rPr>
          <w:sz w:val="20"/>
        </w:rPr>
        <w:t>da</w:t>
      </w:r>
      <w:r w:rsidRPr="00B3663D" w:rsidR="005A771B">
        <w:rPr>
          <w:sz w:val="20"/>
        </w:rPr>
        <w:t xml:space="preserve"> </w:t>
      </w:r>
      <w:r w:rsidRPr="00B3663D">
        <w:rPr>
          <w:sz w:val="20"/>
        </w:rPr>
        <w:t>göreceli</w:t>
      </w:r>
      <w:r w:rsidRPr="00B3663D" w:rsidR="005A771B">
        <w:rPr>
          <w:sz w:val="20"/>
        </w:rPr>
        <w:t xml:space="preserve"> </w:t>
      </w:r>
      <w:r w:rsidRPr="00B3663D">
        <w:rPr>
          <w:sz w:val="20"/>
        </w:rPr>
        <w:t>olarak</w:t>
      </w:r>
      <w:r w:rsidRPr="00B3663D" w:rsidR="005A771B">
        <w:rPr>
          <w:sz w:val="20"/>
        </w:rPr>
        <w:t xml:space="preserve"> </w:t>
      </w:r>
      <w:r w:rsidRPr="00B3663D">
        <w:rPr>
          <w:sz w:val="20"/>
        </w:rPr>
        <w:t>savunma</w:t>
      </w:r>
      <w:r w:rsidRPr="00B3663D" w:rsidR="005A771B">
        <w:rPr>
          <w:sz w:val="20"/>
        </w:rPr>
        <w:t xml:space="preserve"> </w:t>
      </w:r>
      <w:r w:rsidRPr="00B3663D">
        <w:rPr>
          <w:sz w:val="20"/>
        </w:rPr>
        <w:t>harcamalarının</w:t>
      </w:r>
      <w:r w:rsidRPr="00B3663D" w:rsidR="005A771B">
        <w:rPr>
          <w:sz w:val="20"/>
        </w:rPr>
        <w:t xml:space="preserve"> </w:t>
      </w:r>
      <w:r w:rsidRPr="00B3663D">
        <w:rPr>
          <w:sz w:val="20"/>
        </w:rPr>
        <w:t>aşağı</w:t>
      </w:r>
      <w:r w:rsidRPr="00B3663D" w:rsidR="005A771B">
        <w:rPr>
          <w:sz w:val="20"/>
        </w:rPr>
        <w:t xml:space="preserve"> </w:t>
      </w:r>
      <w:r w:rsidRPr="00B3663D">
        <w:rPr>
          <w:sz w:val="20"/>
        </w:rPr>
        <w:t>çekildiğini</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içerisinden</w:t>
      </w:r>
      <w:r w:rsidRPr="00B3663D" w:rsidR="005A771B">
        <w:rPr>
          <w:sz w:val="20"/>
        </w:rPr>
        <w:t xml:space="preserve"> </w:t>
      </w:r>
      <w:r w:rsidRPr="00B3663D">
        <w:rPr>
          <w:sz w:val="20"/>
        </w:rPr>
        <w:t>aldığı</w:t>
      </w:r>
      <w:r w:rsidRPr="00B3663D" w:rsidR="005A771B">
        <w:rPr>
          <w:sz w:val="20"/>
        </w:rPr>
        <w:t xml:space="preserve"> </w:t>
      </w:r>
      <w:r w:rsidRPr="00B3663D">
        <w:rPr>
          <w:sz w:val="20"/>
        </w:rPr>
        <w:t>payın</w:t>
      </w:r>
      <w:r w:rsidRPr="00B3663D" w:rsidR="005A771B">
        <w:rPr>
          <w:sz w:val="20"/>
        </w:rPr>
        <w:t xml:space="preserve"> </w:t>
      </w:r>
      <w:r w:rsidRPr="00B3663D">
        <w:rPr>
          <w:sz w:val="20"/>
        </w:rPr>
        <w:t>aşağı</w:t>
      </w:r>
      <w:r w:rsidRPr="00B3663D" w:rsidR="005A771B">
        <w:rPr>
          <w:sz w:val="20"/>
        </w:rPr>
        <w:t xml:space="preserve"> </w:t>
      </w:r>
      <w:r w:rsidRPr="00B3663D">
        <w:rPr>
          <w:sz w:val="20"/>
        </w:rPr>
        <w:t>düştüğünü</w:t>
      </w:r>
      <w:r w:rsidRPr="00B3663D" w:rsidR="005A771B">
        <w:rPr>
          <w:sz w:val="20"/>
        </w:rPr>
        <w:t xml:space="preserve"> </w:t>
      </w:r>
      <w:r w:rsidRPr="00B3663D">
        <w:rPr>
          <w:sz w:val="20"/>
        </w:rPr>
        <w:t>söyleyebiliriz.</w:t>
      </w:r>
    </w:p>
    <w:p w:rsidRPr="00B3663D" w:rsidR="008476EE" w:rsidP="00B3663D" w:rsidRDefault="008476EE">
      <w:pPr>
        <w:pStyle w:val="GENELKURUL"/>
        <w:spacing w:line="240" w:lineRule="auto"/>
        <w:rPr>
          <w:sz w:val="20"/>
        </w:rPr>
      </w:pP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Komisyon</w:t>
      </w:r>
      <w:r w:rsidRPr="00B3663D" w:rsidR="005A771B">
        <w:rPr>
          <w:sz w:val="20"/>
        </w:rPr>
        <w:t xml:space="preserve"> </w:t>
      </w:r>
      <w:r w:rsidRPr="00B3663D">
        <w:rPr>
          <w:sz w:val="20"/>
        </w:rPr>
        <w:t>çalışmalarına</w:t>
      </w:r>
      <w:r w:rsidRPr="00B3663D" w:rsidR="005A771B">
        <w:rPr>
          <w:sz w:val="20"/>
        </w:rPr>
        <w:t xml:space="preserve"> </w:t>
      </w:r>
      <w:r w:rsidRPr="00B3663D">
        <w:rPr>
          <w:sz w:val="20"/>
        </w:rPr>
        <w:t>ilişkin</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geldi.</w:t>
      </w:r>
      <w:r w:rsidRPr="00B3663D" w:rsidR="005A771B">
        <w:rPr>
          <w:sz w:val="20"/>
        </w:rPr>
        <w:t xml:space="preserve"> </w:t>
      </w:r>
      <w:r w:rsidRPr="00B3663D">
        <w:rPr>
          <w:sz w:val="20"/>
        </w:rPr>
        <w:t>Şunu</w:t>
      </w:r>
      <w:r w:rsidRPr="00B3663D" w:rsidR="005A771B">
        <w:rPr>
          <w:sz w:val="20"/>
        </w:rPr>
        <w:t xml:space="preserve"> </w:t>
      </w:r>
      <w:r w:rsidRPr="00B3663D">
        <w:rPr>
          <w:sz w:val="20"/>
        </w:rPr>
        <w:t>söyleyeyim:</w:t>
      </w:r>
      <w:r w:rsidRPr="00B3663D" w:rsidR="005A771B">
        <w:rPr>
          <w:sz w:val="20"/>
        </w:rPr>
        <w:t xml:space="preserve"> </w:t>
      </w:r>
      <w:r w:rsidRPr="00B3663D">
        <w:rPr>
          <w:sz w:val="20"/>
        </w:rPr>
        <w:t>30’u</w:t>
      </w:r>
      <w:r w:rsidRPr="00B3663D" w:rsidR="005A771B">
        <w:rPr>
          <w:sz w:val="20"/>
        </w:rPr>
        <w:t xml:space="preserve"> </w:t>
      </w:r>
      <w:r w:rsidRPr="00B3663D">
        <w:rPr>
          <w:sz w:val="20"/>
        </w:rPr>
        <w:t>Komisyon</w:t>
      </w:r>
      <w:r w:rsidRPr="00B3663D" w:rsidR="005A771B">
        <w:rPr>
          <w:sz w:val="20"/>
        </w:rPr>
        <w:t xml:space="preserve"> </w:t>
      </w:r>
      <w:r w:rsidRPr="00B3663D">
        <w:rPr>
          <w:sz w:val="20"/>
        </w:rPr>
        <w:t>üyesi</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toplamda</w:t>
      </w:r>
      <w:r w:rsidRPr="00B3663D" w:rsidR="005A771B">
        <w:rPr>
          <w:sz w:val="20"/>
        </w:rPr>
        <w:t xml:space="preserve"> </w:t>
      </w:r>
      <w:r w:rsidRPr="00B3663D">
        <w:rPr>
          <w:sz w:val="20"/>
        </w:rPr>
        <w:t>185</w:t>
      </w:r>
      <w:r w:rsidRPr="00B3663D" w:rsidR="005A771B">
        <w:rPr>
          <w:sz w:val="20"/>
        </w:rPr>
        <w:t xml:space="preserve"> </w:t>
      </w:r>
      <w:r w:rsidRPr="00B3663D">
        <w:rPr>
          <w:sz w:val="20"/>
        </w:rPr>
        <w:t>milletvekili</w:t>
      </w:r>
      <w:r w:rsidRPr="00B3663D" w:rsidR="005A771B">
        <w:rPr>
          <w:sz w:val="20"/>
        </w:rPr>
        <w:t xml:space="preserve"> </w:t>
      </w:r>
      <w:r w:rsidRPr="00B3663D">
        <w:rPr>
          <w:sz w:val="20"/>
        </w:rPr>
        <w:t>arkadaşımız</w:t>
      </w:r>
      <w:r w:rsidRPr="00B3663D" w:rsidR="005A771B">
        <w:rPr>
          <w:sz w:val="20"/>
        </w:rPr>
        <w:t xml:space="preserve"> </w:t>
      </w:r>
      <w:r w:rsidRPr="00B3663D">
        <w:rPr>
          <w:sz w:val="20"/>
        </w:rPr>
        <w:t>Komisyona</w:t>
      </w:r>
      <w:r w:rsidRPr="00B3663D" w:rsidR="005A771B">
        <w:rPr>
          <w:sz w:val="20"/>
        </w:rPr>
        <w:t xml:space="preserve"> </w:t>
      </w:r>
      <w:r w:rsidRPr="00B3663D">
        <w:rPr>
          <w:sz w:val="20"/>
        </w:rPr>
        <w:t>geldiler</w:t>
      </w:r>
      <w:r w:rsidRPr="00B3663D" w:rsidR="005A771B">
        <w:rPr>
          <w:sz w:val="20"/>
        </w:rPr>
        <w:t xml:space="preserve"> </w:t>
      </w:r>
      <w:r w:rsidRPr="00B3663D">
        <w:rPr>
          <w:sz w:val="20"/>
        </w:rPr>
        <w:t>-ki</w:t>
      </w:r>
      <w:r w:rsidRPr="00B3663D" w:rsidR="005A771B">
        <w:rPr>
          <w:sz w:val="20"/>
        </w:rPr>
        <w:t xml:space="preserve"> </w:t>
      </w:r>
      <w:r w:rsidRPr="00B3663D">
        <w:rPr>
          <w:sz w:val="20"/>
        </w:rPr>
        <w:t>155’i</w:t>
      </w:r>
      <w:r w:rsidRPr="00B3663D" w:rsidR="005A771B">
        <w:rPr>
          <w:sz w:val="20"/>
        </w:rPr>
        <w:t xml:space="preserve"> </w:t>
      </w:r>
      <w:r w:rsidRPr="00B3663D">
        <w:rPr>
          <w:sz w:val="20"/>
        </w:rPr>
        <w:t>Komisyon</w:t>
      </w:r>
      <w:r w:rsidRPr="00B3663D" w:rsidR="005A771B">
        <w:rPr>
          <w:sz w:val="20"/>
        </w:rPr>
        <w:t xml:space="preserve"> </w:t>
      </w:r>
      <w:r w:rsidRPr="00B3663D">
        <w:rPr>
          <w:sz w:val="20"/>
        </w:rPr>
        <w:t>üyesi</w:t>
      </w:r>
      <w:r w:rsidRPr="00B3663D" w:rsidR="005A771B">
        <w:rPr>
          <w:sz w:val="20"/>
        </w:rPr>
        <w:t xml:space="preserve"> </w:t>
      </w:r>
      <w:r w:rsidRPr="00B3663D">
        <w:rPr>
          <w:sz w:val="20"/>
        </w:rPr>
        <w:t>olmayan</w:t>
      </w:r>
      <w:r w:rsidRPr="00B3663D" w:rsidR="005A771B">
        <w:rPr>
          <w:sz w:val="20"/>
        </w:rPr>
        <w:t xml:space="preserve"> </w:t>
      </w:r>
      <w:r w:rsidRPr="00B3663D">
        <w:rPr>
          <w:sz w:val="20"/>
        </w:rPr>
        <w:t>arkadaşlarımız-</w:t>
      </w:r>
      <w:r w:rsidRPr="00B3663D" w:rsidR="005A771B">
        <w:rPr>
          <w:sz w:val="20"/>
        </w:rPr>
        <w:t xml:space="preserve"> </w:t>
      </w:r>
      <w:r w:rsidRPr="00B3663D">
        <w:rPr>
          <w:sz w:val="20"/>
        </w:rPr>
        <w:t>ve</w:t>
      </w:r>
      <w:r w:rsidRPr="00B3663D" w:rsidR="005A771B">
        <w:rPr>
          <w:sz w:val="20"/>
        </w:rPr>
        <w:t xml:space="preserve"> </w:t>
      </w:r>
      <w:r w:rsidRPr="00B3663D">
        <w:rPr>
          <w:sz w:val="20"/>
        </w:rPr>
        <w:t>hepsi</w:t>
      </w:r>
      <w:r w:rsidRPr="00B3663D" w:rsidR="005A771B">
        <w:rPr>
          <w:sz w:val="20"/>
        </w:rPr>
        <w:t xml:space="preserve"> </w:t>
      </w:r>
      <w:r w:rsidRPr="00B3663D">
        <w:rPr>
          <w:sz w:val="20"/>
        </w:rPr>
        <w:t>orada</w:t>
      </w:r>
      <w:r w:rsidRPr="00B3663D" w:rsidR="005A771B">
        <w:rPr>
          <w:sz w:val="20"/>
        </w:rPr>
        <w:t xml:space="preserve"> </w:t>
      </w:r>
      <w:r w:rsidRPr="00B3663D">
        <w:rPr>
          <w:sz w:val="20"/>
        </w:rPr>
        <w:t>görüşlerini</w:t>
      </w:r>
      <w:r w:rsidRPr="00B3663D" w:rsidR="005A771B">
        <w:rPr>
          <w:sz w:val="20"/>
        </w:rPr>
        <w:t xml:space="preserve"> </w:t>
      </w:r>
      <w:r w:rsidRPr="00B3663D">
        <w:rPr>
          <w:sz w:val="20"/>
        </w:rPr>
        <w:t>defaatle</w:t>
      </w:r>
      <w:r w:rsidRPr="00B3663D" w:rsidR="005A771B">
        <w:rPr>
          <w:sz w:val="20"/>
        </w:rPr>
        <w:t xml:space="preserve"> </w:t>
      </w:r>
      <w:r w:rsidRPr="00B3663D">
        <w:rPr>
          <w:sz w:val="20"/>
        </w:rPr>
        <w:t>dile</w:t>
      </w:r>
      <w:r w:rsidRPr="00B3663D" w:rsidR="005A771B">
        <w:rPr>
          <w:sz w:val="20"/>
        </w:rPr>
        <w:t xml:space="preserve"> </w:t>
      </w:r>
      <w:r w:rsidRPr="00B3663D">
        <w:rPr>
          <w:sz w:val="20"/>
        </w:rPr>
        <w:t>getirdiler.</w:t>
      </w:r>
      <w:r w:rsidRPr="00B3663D" w:rsidR="005A771B">
        <w:rPr>
          <w:sz w:val="20"/>
        </w:rPr>
        <w:t xml:space="preserve"> </w:t>
      </w:r>
      <w:r w:rsidRPr="00B3663D">
        <w:rPr>
          <w:sz w:val="20"/>
        </w:rPr>
        <w:t>Şöyle</w:t>
      </w:r>
      <w:r w:rsidRPr="00B3663D" w:rsidR="005A771B">
        <w:rPr>
          <w:sz w:val="20"/>
        </w:rPr>
        <w:t xml:space="preserve"> </w:t>
      </w:r>
      <w:r w:rsidRPr="00B3663D">
        <w:rPr>
          <w:sz w:val="20"/>
        </w:rPr>
        <w:t>söyleyeyim:</w:t>
      </w:r>
      <w:r w:rsidRPr="00B3663D" w:rsidR="005A771B">
        <w:rPr>
          <w:sz w:val="20"/>
        </w:rPr>
        <w:t xml:space="preserve"> </w:t>
      </w:r>
      <w:r w:rsidRPr="00B3663D">
        <w:rPr>
          <w:sz w:val="20"/>
        </w:rPr>
        <w:t>AK</w:t>
      </w:r>
      <w:r w:rsidRPr="00B3663D" w:rsidR="005A771B">
        <w:rPr>
          <w:sz w:val="20"/>
        </w:rPr>
        <w:t xml:space="preserve"> </w:t>
      </w:r>
      <w:r w:rsidRPr="00B3663D">
        <w:rPr>
          <w:sz w:val="20"/>
        </w:rPr>
        <w:t>PARTİ’den</w:t>
      </w:r>
      <w:r w:rsidRPr="00B3663D" w:rsidR="005A771B">
        <w:rPr>
          <w:sz w:val="20"/>
        </w:rPr>
        <w:t xml:space="preserve"> </w:t>
      </w:r>
      <w:r w:rsidRPr="00B3663D">
        <w:rPr>
          <w:sz w:val="20"/>
        </w:rPr>
        <w:t>dışarıdan</w:t>
      </w:r>
      <w:r w:rsidRPr="00B3663D" w:rsidR="005A771B">
        <w:rPr>
          <w:sz w:val="20"/>
        </w:rPr>
        <w:t xml:space="preserve"> </w:t>
      </w:r>
      <w:r w:rsidRPr="00B3663D">
        <w:rPr>
          <w:sz w:val="20"/>
        </w:rPr>
        <w:t>gelen</w:t>
      </w:r>
      <w:r w:rsidRPr="00B3663D" w:rsidR="005A771B">
        <w:rPr>
          <w:sz w:val="20"/>
        </w:rPr>
        <w:t xml:space="preserve"> </w:t>
      </w:r>
      <w:r w:rsidRPr="00B3663D">
        <w:rPr>
          <w:sz w:val="20"/>
        </w:rPr>
        <w:t>arkadaşlarımızın</w:t>
      </w:r>
      <w:r w:rsidRPr="00B3663D" w:rsidR="005A771B">
        <w:rPr>
          <w:sz w:val="20"/>
        </w:rPr>
        <w:t xml:space="preserve"> </w:t>
      </w:r>
      <w:r w:rsidRPr="00B3663D">
        <w:rPr>
          <w:sz w:val="20"/>
        </w:rPr>
        <w:t>sayısı</w:t>
      </w:r>
      <w:r w:rsidRPr="00B3663D" w:rsidR="005A771B">
        <w:rPr>
          <w:sz w:val="20"/>
        </w:rPr>
        <w:t xml:space="preserve"> </w:t>
      </w:r>
      <w:r w:rsidRPr="00B3663D">
        <w:rPr>
          <w:sz w:val="20"/>
        </w:rPr>
        <w:t>9</w:t>
      </w:r>
      <w:r w:rsidRPr="00B3663D" w:rsidR="005A771B">
        <w:rPr>
          <w:sz w:val="20"/>
        </w:rPr>
        <w:t xml:space="preserve"> </w:t>
      </w:r>
      <w:r w:rsidRPr="00B3663D">
        <w:rPr>
          <w:sz w:val="20"/>
        </w:rPr>
        <w:t>ama</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Partisinden</w:t>
      </w:r>
      <w:r w:rsidRPr="00B3663D" w:rsidR="005A771B">
        <w:rPr>
          <w:sz w:val="20"/>
        </w:rPr>
        <w:t xml:space="preserve"> </w:t>
      </w:r>
      <w:r w:rsidRPr="00B3663D">
        <w:rPr>
          <w:sz w:val="20"/>
        </w:rPr>
        <w:t>88,</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Partisinden</w:t>
      </w:r>
      <w:r w:rsidRPr="00B3663D" w:rsidR="005A771B">
        <w:rPr>
          <w:sz w:val="20"/>
        </w:rPr>
        <w:t xml:space="preserve"> </w:t>
      </w:r>
      <w:r w:rsidRPr="00B3663D">
        <w:rPr>
          <w:sz w:val="20"/>
        </w:rPr>
        <w:t>gelen</w:t>
      </w:r>
      <w:r w:rsidRPr="00B3663D" w:rsidR="005A771B">
        <w:rPr>
          <w:sz w:val="20"/>
        </w:rPr>
        <w:t xml:space="preserve"> </w:t>
      </w:r>
      <w:r w:rsidRPr="00B3663D">
        <w:rPr>
          <w:sz w:val="20"/>
        </w:rPr>
        <w:t>28,</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Partisinden</w:t>
      </w:r>
      <w:r w:rsidRPr="00B3663D" w:rsidR="005A771B">
        <w:rPr>
          <w:sz w:val="20"/>
        </w:rPr>
        <w:t xml:space="preserve"> </w:t>
      </w:r>
      <w:r w:rsidRPr="00B3663D">
        <w:rPr>
          <w:sz w:val="20"/>
        </w:rPr>
        <w:t>19,</w:t>
      </w:r>
      <w:r w:rsidRPr="00B3663D" w:rsidR="005A771B">
        <w:rPr>
          <w:sz w:val="20"/>
        </w:rPr>
        <w:t xml:space="preserve"> </w:t>
      </w:r>
      <w:r w:rsidRPr="00B3663D">
        <w:rPr>
          <w:sz w:val="20"/>
        </w:rPr>
        <w:t>İYİ</w:t>
      </w:r>
      <w:r w:rsidRPr="00B3663D" w:rsidR="005A771B">
        <w:rPr>
          <w:sz w:val="20"/>
        </w:rPr>
        <w:t xml:space="preserve"> </w:t>
      </w:r>
      <w:r w:rsidRPr="00B3663D">
        <w:rPr>
          <w:sz w:val="20"/>
        </w:rPr>
        <w:t>PARTİ’den</w:t>
      </w:r>
      <w:r w:rsidRPr="00B3663D" w:rsidR="005A771B">
        <w:rPr>
          <w:sz w:val="20"/>
        </w:rPr>
        <w:t xml:space="preserve"> </w:t>
      </w:r>
      <w:r w:rsidRPr="00B3663D">
        <w:rPr>
          <w:sz w:val="20"/>
        </w:rPr>
        <w:t>8,</w:t>
      </w:r>
      <w:r w:rsidRPr="00B3663D" w:rsidR="005A771B">
        <w:rPr>
          <w:sz w:val="20"/>
        </w:rPr>
        <w:t xml:space="preserve"> </w:t>
      </w:r>
      <w:r w:rsidRPr="00B3663D">
        <w:rPr>
          <w:sz w:val="20"/>
        </w:rPr>
        <w:t>Saadet,</w:t>
      </w:r>
      <w:r w:rsidRPr="00B3663D" w:rsidR="005A771B">
        <w:rPr>
          <w:sz w:val="20"/>
        </w:rPr>
        <w:t xml:space="preserve"> </w:t>
      </w:r>
      <w:r w:rsidRPr="00B3663D">
        <w:rPr>
          <w:sz w:val="20"/>
        </w:rPr>
        <w:t>TİP</w:t>
      </w:r>
      <w:r w:rsidRPr="00B3663D" w:rsidR="005A771B">
        <w:rPr>
          <w:sz w:val="20"/>
        </w:rPr>
        <w:t xml:space="preserve"> </w:t>
      </w:r>
      <w:r w:rsidRPr="00B3663D">
        <w:rPr>
          <w:sz w:val="20"/>
        </w:rPr>
        <w:t>ve</w:t>
      </w:r>
      <w:r w:rsidRPr="00B3663D" w:rsidR="005A771B">
        <w:rPr>
          <w:sz w:val="20"/>
        </w:rPr>
        <w:t xml:space="preserve"> </w:t>
      </w:r>
      <w:r w:rsidRPr="00B3663D">
        <w:rPr>
          <w:sz w:val="20"/>
        </w:rPr>
        <w:t>bağımsızlardan</w:t>
      </w:r>
      <w:r w:rsidRPr="00B3663D" w:rsidR="005A771B">
        <w:rPr>
          <w:sz w:val="20"/>
        </w:rPr>
        <w:t xml:space="preserve"> </w:t>
      </w:r>
      <w:r w:rsidRPr="00B3663D">
        <w:rPr>
          <w:sz w:val="20"/>
        </w:rPr>
        <w:t>da</w:t>
      </w:r>
      <w:r w:rsidRPr="00B3663D" w:rsidR="005A771B">
        <w:rPr>
          <w:sz w:val="20"/>
        </w:rPr>
        <w:t xml:space="preserve"> </w:t>
      </w:r>
      <w:r w:rsidRPr="00B3663D">
        <w:rPr>
          <w:sz w:val="20"/>
        </w:rPr>
        <w:t>1’er</w:t>
      </w:r>
      <w:r w:rsidRPr="00B3663D" w:rsidR="005A771B">
        <w:rPr>
          <w:sz w:val="20"/>
        </w:rPr>
        <w:t xml:space="preserve"> </w:t>
      </w:r>
      <w:r w:rsidRPr="00B3663D">
        <w:rPr>
          <w:sz w:val="20"/>
        </w:rPr>
        <w:t>milletvekilimiz</w:t>
      </w:r>
      <w:r w:rsidRPr="00B3663D" w:rsidR="005A771B">
        <w:rPr>
          <w:sz w:val="20"/>
        </w:rPr>
        <w:t xml:space="preserve"> </w:t>
      </w:r>
      <w:r w:rsidRPr="00B3663D">
        <w:rPr>
          <w:sz w:val="20"/>
        </w:rPr>
        <w:t>geldiler</w:t>
      </w:r>
      <w:r w:rsidRPr="00B3663D" w:rsidR="005A771B">
        <w:rPr>
          <w:sz w:val="20"/>
        </w:rPr>
        <w:t xml:space="preserve"> </w:t>
      </w:r>
      <w:r w:rsidRPr="00B3663D">
        <w:rPr>
          <w:sz w:val="20"/>
        </w:rPr>
        <w:t>ve</w:t>
      </w:r>
      <w:r w:rsidRPr="00B3663D" w:rsidR="005A771B">
        <w:rPr>
          <w:sz w:val="20"/>
        </w:rPr>
        <w:t xml:space="preserve"> </w:t>
      </w:r>
      <w:r w:rsidRPr="00B3663D">
        <w:rPr>
          <w:sz w:val="20"/>
        </w:rPr>
        <w:t>görüşlerini</w:t>
      </w:r>
      <w:r w:rsidRPr="00B3663D" w:rsidR="005A771B">
        <w:rPr>
          <w:sz w:val="20"/>
        </w:rPr>
        <w:t xml:space="preserve"> </w:t>
      </w:r>
      <w:r w:rsidRPr="00B3663D">
        <w:rPr>
          <w:sz w:val="20"/>
        </w:rPr>
        <w:t>bildirdiler</w:t>
      </w:r>
      <w:r w:rsidRPr="00B3663D" w:rsidR="005A771B">
        <w:rPr>
          <w:sz w:val="20"/>
        </w:rPr>
        <w:t xml:space="preserve"> </w:t>
      </w:r>
      <w:r w:rsidRPr="00B3663D">
        <w:rPr>
          <w:sz w:val="20"/>
        </w:rPr>
        <w:t>ama</w:t>
      </w:r>
      <w:r w:rsidRPr="00B3663D" w:rsidR="005A771B">
        <w:rPr>
          <w:sz w:val="20"/>
        </w:rPr>
        <w:t xml:space="preserve"> </w:t>
      </w:r>
      <w:r w:rsidRPr="00B3663D">
        <w:rPr>
          <w:sz w:val="20"/>
        </w:rPr>
        <w:t>bir</w:t>
      </w:r>
      <w:r w:rsidRPr="00B3663D" w:rsidR="005A771B">
        <w:rPr>
          <w:sz w:val="20"/>
        </w:rPr>
        <w:t xml:space="preserve"> </w:t>
      </w:r>
      <w:r w:rsidRPr="00B3663D">
        <w:rPr>
          <w:sz w:val="20"/>
        </w:rPr>
        <w:t>sefer</w:t>
      </w:r>
      <w:r w:rsidRPr="00B3663D" w:rsidR="005A771B">
        <w:rPr>
          <w:sz w:val="20"/>
        </w:rPr>
        <w:t xml:space="preserve"> </w:t>
      </w:r>
      <w:r w:rsidRPr="00B3663D">
        <w:rPr>
          <w:sz w:val="20"/>
        </w:rPr>
        <w:t>değil</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defaatle</w:t>
      </w:r>
      <w:r w:rsidRPr="00B3663D" w:rsidR="005A771B">
        <w:rPr>
          <w:sz w:val="20"/>
        </w:rPr>
        <w:t xml:space="preserve"> </w:t>
      </w:r>
      <w:r w:rsidRPr="00B3663D">
        <w:rPr>
          <w:sz w:val="20"/>
        </w:rPr>
        <w:t>bunu</w:t>
      </w:r>
      <w:r w:rsidRPr="00B3663D" w:rsidR="005A771B">
        <w:rPr>
          <w:sz w:val="20"/>
        </w:rPr>
        <w:t xml:space="preserve"> </w:t>
      </w:r>
      <w:r w:rsidRPr="00B3663D">
        <w:rPr>
          <w:sz w:val="20"/>
        </w:rPr>
        <w:t>yaptılar.</w:t>
      </w:r>
      <w:r w:rsidRPr="00B3663D" w:rsidR="005A771B">
        <w:rPr>
          <w:sz w:val="20"/>
        </w:rPr>
        <w:t xml:space="preserve"> </w:t>
      </w:r>
      <w:r w:rsidRPr="00B3663D">
        <w:rPr>
          <w:sz w:val="20"/>
        </w:rPr>
        <w:t>Toplamda</w:t>
      </w:r>
      <w:r w:rsidRPr="00B3663D" w:rsidR="005A771B">
        <w:rPr>
          <w:sz w:val="20"/>
        </w:rPr>
        <w:t xml:space="preserve"> </w:t>
      </w:r>
      <w:r w:rsidRPr="00B3663D">
        <w:rPr>
          <w:sz w:val="20"/>
        </w:rPr>
        <w:t>on</w:t>
      </w:r>
      <w:r w:rsidRPr="00B3663D" w:rsidR="005A771B">
        <w:rPr>
          <w:sz w:val="20"/>
        </w:rPr>
        <w:t xml:space="preserve"> </w:t>
      </w:r>
      <w:r w:rsidRPr="00B3663D">
        <w:rPr>
          <w:sz w:val="20"/>
        </w:rPr>
        <w:t>dokuz</w:t>
      </w:r>
      <w:r w:rsidRPr="00B3663D" w:rsidR="005A771B">
        <w:rPr>
          <w:sz w:val="20"/>
        </w:rPr>
        <w:t xml:space="preserve"> </w:t>
      </w:r>
      <w:r w:rsidRPr="00B3663D">
        <w:rPr>
          <w:sz w:val="20"/>
        </w:rPr>
        <w:t>gün</w:t>
      </w:r>
      <w:r w:rsidRPr="00B3663D" w:rsidR="005A771B">
        <w:rPr>
          <w:sz w:val="20"/>
        </w:rPr>
        <w:t xml:space="preserve"> </w:t>
      </w:r>
      <w:r w:rsidRPr="00B3663D">
        <w:rPr>
          <w:sz w:val="20"/>
        </w:rPr>
        <w:t>süren</w:t>
      </w:r>
      <w:r w:rsidRPr="00B3663D" w:rsidR="005A771B">
        <w:rPr>
          <w:sz w:val="20"/>
        </w:rPr>
        <w:t xml:space="preserve"> </w:t>
      </w:r>
      <w:r w:rsidRPr="00B3663D">
        <w:rPr>
          <w:sz w:val="20"/>
        </w:rPr>
        <w:t>ve</w:t>
      </w:r>
      <w:r w:rsidRPr="00B3663D" w:rsidR="005A771B">
        <w:rPr>
          <w:sz w:val="20"/>
        </w:rPr>
        <w:t xml:space="preserve"> </w:t>
      </w:r>
      <w:r w:rsidRPr="00B3663D">
        <w:rPr>
          <w:sz w:val="20"/>
        </w:rPr>
        <w:t>yaklaşık</w:t>
      </w:r>
      <w:r w:rsidRPr="00B3663D" w:rsidR="005A771B">
        <w:rPr>
          <w:sz w:val="20"/>
        </w:rPr>
        <w:t xml:space="preserve"> </w:t>
      </w:r>
      <w:r w:rsidRPr="00B3663D">
        <w:rPr>
          <w:sz w:val="20"/>
        </w:rPr>
        <w:t>iki</w:t>
      </w:r>
      <w:r w:rsidRPr="00B3663D" w:rsidR="005A771B">
        <w:rPr>
          <w:sz w:val="20"/>
        </w:rPr>
        <w:t xml:space="preserve"> </w:t>
      </w:r>
      <w:r w:rsidRPr="00B3663D">
        <w:rPr>
          <w:sz w:val="20"/>
        </w:rPr>
        <w:t>yüz</w:t>
      </w:r>
      <w:r w:rsidRPr="00B3663D" w:rsidR="005A771B">
        <w:rPr>
          <w:sz w:val="20"/>
        </w:rPr>
        <w:t xml:space="preserve"> </w:t>
      </w:r>
      <w:r w:rsidRPr="00B3663D">
        <w:rPr>
          <w:sz w:val="20"/>
        </w:rPr>
        <w:t>saat</w:t>
      </w:r>
      <w:r w:rsidRPr="00B3663D" w:rsidR="005A771B">
        <w:rPr>
          <w:sz w:val="20"/>
        </w:rPr>
        <w:t xml:space="preserve"> </w:t>
      </w:r>
      <w:r w:rsidRPr="00B3663D">
        <w:rPr>
          <w:sz w:val="20"/>
        </w:rPr>
        <w:t>süren</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“Virgülüne</w:t>
      </w:r>
      <w:r w:rsidRPr="00B3663D" w:rsidR="005A771B">
        <w:rPr>
          <w:sz w:val="20"/>
        </w:rPr>
        <w:t xml:space="preserve"> </w:t>
      </w:r>
      <w:r w:rsidRPr="00B3663D">
        <w:rPr>
          <w:sz w:val="20"/>
        </w:rPr>
        <w:t>dokunulmadı.”</w:t>
      </w:r>
      <w:r w:rsidRPr="00B3663D" w:rsidR="005A771B">
        <w:rPr>
          <w:sz w:val="20"/>
        </w:rPr>
        <w:t xml:space="preserve"> </w:t>
      </w:r>
      <w:r w:rsidRPr="00B3663D">
        <w:rPr>
          <w:sz w:val="20"/>
        </w:rPr>
        <w:t>değil,</w:t>
      </w:r>
      <w:r w:rsidRPr="00B3663D" w:rsidR="005A771B">
        <w:rPr>
          <w:sz w:val="20"/>
        </w:rPr>
        <w:t xml:space="preserve"> </w:t>
      </w:r>
      <w:r w:rsidRPr="00B3663D">
        <w:rPr>
          <w:sz w:val="20"/>
        </w:rPr>
        <w:t>20</w:t>
      </w:r>
      <w:r w:rsidRPr="00B3663D" w:rsidR="005A771B">
        <w:rPr>
          <w:sz w:val="20"/>
        </w:rPr>
        <w:t xml:space="preserve"> </w:t>
      </w:r>
      <w:r w:rsidRPr="00B3663D">
        <w:rPr>
          <w:sz w:val="20"/>
        </w:rPr>
        <w:t>adet</w:t>
      </w:r>
      <w:r w:rsidRPr="00B3663D" w:rsidR="005A771B">
        <w:rPr>
          <w:sz w:val="20"/>
        </w:rPr>
        <w:t xml:space="preserve"> </w:t>
      </w:r>
      <w:r w:rsidRPr="00B3663D">
        <w:rPr>
          <w:sz w:val="20"/>
        </w:rPr>
        <w:t>önerge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orada</w:t>
      </w:r>
      <w:r w:rsidRPr="00B3663D" w:rsidR="005A771B">
        <w:rPr>
          <w:sz w:val="20"/>
        </w:rPr>
        <w:t xml:space="preserve"> </w:t>
      </w:r>
      <w:r w:rsidRPr="00B3663D">
        <w:rPr>
          <w:sz w:val="20"/>
        </w:rPr>
        <w:t>görüşüldü;</w:t>
      </w:r>
      <w:r w:rsidRPr="00B3663D" w:rsidR="005A771B">
        <w:rPr>
          <w:sz w:val="20"/>
        </w:rPr>
        <w:t xml:space="preserve"> </w:t>
      </w:r>
      <w:r w:rsidRPr="00B3663D">
        <w:rPr>
          <w:sz w:val="20"/>
        </w:rPr>
        <w:t>2’si</w:t>
      </w:r>
      <w:r w:rsidRPr="00B3663D" w:rsidR="005A771B">
        <w:rPr>
          <w:sz w:val="20"/>
        </w:rPr>
        <w:t xml:space="preserve"> </w:t>
      </w:r>
      <w:r w:rsidRPr="00B3663D">
        <w:rPr>
          <w:sz w:val="20"/>
        </w:rPr>
        <w:t>kabul</w:t>
      </w:r>
      <w:r w:rsidRPr="00B3663D" w:rsidR="005A771B">
        <w:rPr>
          <w:sz w:val="20"/>
        </w:rPr>
        <w:t xml:space="preserve"> </w:t>
      </w:r>
      <w:r w:rsidRPr="00B3663D">
        <w:rPr>
          <w:sz w:val="20"/>
        </w:rPr>
        <w:t>edildi,</w:t>
      </w:r>
      <w:r w:rsidRPr="00B3663D" w:rsidR="005A771B">
        <w:rPr>
          <w:sz w:val="20"/>
        </w:rPr>
        <w:t xml:space="preserve"> </w:t>
      </w:r>
      <w:r w:rsidRPr="00B3663D">
        <w:rPr>
          <w:sz w:val="20"/>
        </w:rPr>
        <w:t>3’ünde</w:t>
      </w:r>
      <w:r w:rsidRPr="00B3663D" w:rsidR="005A771B">
        <w:rPr>
          <w:sz w:val="20"/>
        </w:rPr>
        <w:t xml:space="preserve"> </w:t>
      </w:r>
      <w:r w:rsidRPr="00B3663D">
        <w:rPr>
          <w:sz w:val="20"/>
        </w:rPr>
        <w:t>de</w:t>
      </w:r>
      <w:r w:rsidRPr="00B3663D" w:rsidR="005A771B">
        <w:rPr>
          <w:sz w:val="20"/>
        </w:rPr>
        <w:t xml:space="preserve"> </w:t>
      </w:r>
      <w:r w:rsidRPr="00B3663D">
        <w:rPr>
          <w:sz w:val="20"/>
        </w:rPr>
        <w:t>redaksiyon</w:t>
      </w:r>
      <w:r w:rsidRPr="00B3663D" w:rsidR="005A771B">
        <w:rPr>
          <w:sz w:val="20"/>
        </w:rPr>
        <w:t xml:space="preserve"> </w:t>
      </w:r>
      <w:r w:rsidRPr="00B3663D">
        <w:rPr>
          <w:sz w:val="20"/>
        </w:rPr>
        <w:t>yetkisiyle</w:t>
      </w:r>
      <w:r w:rsidRPr="00B3663D" w:rsidR="005A771B">
        <w:rPr>
          <w:sz w:val="20"/>
        </w:rPr>
        <w:t xml:space="preserve"> </w:t>
      </w:r>
      <w:r w:rsidRPr="00B3663D">
        <w:rPr>
          <w:sz w:val="20"/>
        </w:rPr>
        <w:t>beraber</w:t>
      </w:r>
      <w:r w:rsidRPr="00B3663D" w:rsidR="005A771B">
        <w:rPr>
          <w:sz w:val="20"/>
        </w:rPr>
        <w:t xml:space="preserve"> </w:t>
      </w:r>
      <w:r w:rsidRPr="00B3663D">
        <w:rPr>
          <w:sz w:val="20"/>
        </w:rPr>
        <w:t>Komisyon</w:t>
      </w:r>
      <w:r w:rsidRPr="00B3663D" w:rsidR="005A771B">
        <w:rPr>
          <w:sz w:val="20"/>
        </w:rPr>
        <w:t xml:space="preserve"> </w:t>
      </w:r>
      <w:r w:rsidRPr="00B3663D">
        <w:rPr>
          <w:sz w:val="20"/>
        </w:rPr>
        <w:t>raporu</w:t>
      </w:r>
      <w:r w:rsidRPr="00B3663D" w:rsidR="005A771B">
        <w:rPr>
          <w:sz w:val="20"/>
        </w:rPr>
        <w:t xml:space="preserve"> </w:t>
      </w:r>
      <w:r w:rsidRPr="00B3663D">
        <w:rPr>
          <w:sz w:val="20"/>
        </w:rPr>
        <w:t>oluşturuldu.</w:t>
      </w:r>
      <w:r w:rsidRPr="00B3663D" w:rsidR="005A771B">
        <w:rPr>
          <w:sz w:val="20"/>
        </w:rPr>
        <w:t xml:space="preserve"> </w:t>
      </w:r>
      <w:r w:rsidRPr="00B3663D">
        <w:rPr>
          <w:sz w:val="20"/>
        </w:rPr>
        <w:t>Zaten</w:t>
      </w:r>
      <w:r w:rsidRPr="00B3663D" w:rsidR="005A771B">
        <w:rPr>
          <w:sz w:val="20"/>
        </w:rPr>
        <w:t xml:space="preserve"> </w:t>
      </w:r>
      <w:r w:rsidRPr="00B3663D">
        <w:rPr>
          <w:sz w:val="20"/>
        </w:rPr>
        <w:t>bütçe</w:t>
      </w:r>
      <w:r w:rsidRPr="00B3663D" w:rsidR="005A771B">
        <w:rPr>
          <w:sz w:val="20"/>
        </w:rPr>
        <w:t xml:space="preserve"> </w:t>
      </w:r>
      <w:r w:rsidRPr="00B3663D">
        <w:rPr>
          <w:sz w:val="20"/>
        </w:rPr>
        <w:t>hakkı</w:t>
      </w:r>
      <w:r w:rsidRPr="00B3663D" w:rsidR="005A771B">
        <w:rPr>
          <w:sz w:val="20"/>
        </w:rPr>
        <w:t xml:space="preserve"> </w:t>
      </w:r>
      <w:r w:rsidRPr="00B3663D">
        <w:rPr>
          <w:sz w:val="20"/>
        </w:rPr>
        <w:t>ve</w:t>
      </w:r>
      <w:r w:rsidRPr="00B3663D" w:rsidR="005A771B">
        <w:rPr>
          <w:sz w:val="20"/>
        </w:rPr>
        <w:t xml:space="preserve"> </w:t>
      </w:r>
      <w:r w:rsidRPr="00B3663D">
        <w:rPr>
          <w:sz w:val="20"/>
        </w:rPr>
        <w:t>bütçenin</w:t>
      </w:r>
      <w:r w:rsidRPr="00B3663D" w:rsidR="005A771B">
        <w:rPr>
          <w:sz w:val="20"/>
        </w:rPr>
        <w:t xml:space="preserve"> </w:t>
      </w:r>
      <w:r w:rsidRPr="00B3663D">
        <w:rPr>
          <w:sz w:val="20"/>
        </w:rPr>
        <w:t>kullanım</w:t>
      </w:r>
      <w:r w:rsidRPr="00B3663D" w:rsidR="005A771B">
        <w:rPr>
          <w:sz w:val="20"/>
        </w:rPr>
        <w:t xml:space="preserve"> </w:t>
      </w:r>
      <w:r w:rsidRPr="00B3663D">
        <w:rPr>
          <w:sz w:val="20"/>
        </w:rPr>
        <w:t>ve</w:t>
      </w:r>
      <w:r w:rsidRPr="00B3663D" w:rsidR="005A771B">
        <w:rPr>
          <w:sz w:val="20"/>
        </w:rPr>
        <w:t xml:space="preserve"> </w:t>
      </w:r>
      <w:r w:rsidRPr="00B3663D">
        <w:rPr>
          <w:sz w:val="20"/>
        </w:rPr>
        <w:t>yapılışını</w:t>
      </w:r>
      <w:r w:rsidRPr="00B3663D" w:rsidR="005A771B">
        <w:rPr>
          <w:sz w:val="20"/>
        </w:rPr>
        <w:t xml:space="preserve"> </w:t>
      </w:r>
      <w:r w:rsidRPr="00B3663D">
        <w:rPr>
          <w:sz w:val="20"/>
        </w:rPr>
        <w:t>da</w:t>
      </w:r>
      <w:r w:rsidRPr="00B3663D" w:rsidR="005A771B">
        <w:rPr>
          <w:sz w:val="20"/>
        </w:rPr>
        <w:t xml:space="preserve"> </w:t>
      </w:r>
      <w:r w:rsidRPr="00B3663D">
        <w:rPr>
          <w:sz w:val="20"/>
        </w:rPr>
        <w:t>az</w:t>
      </w:r>
      <w:r w:rsidRPr="00B3663D" w:rsidR="005A771B">
        <w:rPr>
          <w:sz w:val="20"/>
        </w:rPr>
        <w:t xml:space="preserve"> </w:t>
      </w:r>
      <w:r w:rsidRPr="00B3663D">
        <w:rPr>
          <w:sz w:val="20"/>
        </w:rPr>
        <w:t>önce</w:t>
      </w:r>
      <w:r w:rsidRPr="00B3663D" w:rsidR="005A771B">
        <w:rPr>
          <w:sz w:val="20"/>
        </w:rPr>
        <w:t xml:space="preserve"> </w:t>
      </w:r>
      <w:r w:rsidRPr="00B3663D">
        <w:rPr>
          <w:sz w:val="20"/>
        </w:rPr>
        <w:t>konuşmuştuk,</w:t>
      </w:r>
      <w:r w:rsidRPr="00B3663D" w:rsidR="005A771B">
        <w:rPr>
          <w:sz w:val="20"/>
        </w:rPr>
        <w:t xml:space="preserve"> </w:t>
      </w:r>
      <w:r w:rsidRPr="00B3663D">
        <w:rPr>
          <w:sz w:val="20"/>
        </w:rPr>
        <w:t>burada</w:t>
      </w:r>
      <w:r w:rsidRPr="00B3663D" w:rsidR="005A771B">
        <w:rPr>
          <w:sz w:val="20"/>
        </w:rPr>
        <w:t xml:space="preserve"> </w:t>
      </w:r>
      <w:r w:rsidRPr="00B3663D">
        <w:rPr>
          <w:sz w:val="20"/>
        </w:rPr>
        <w:t>Genel</w:t>
      </w:r>
      <w:r w:rsidRPr="00B3663D" w:rsidR="005A771B">
        <w:rPr>
          <w:sz w:val="20"/>
        </w:rPr>
        <w:t xml:space="preserve"> </w:t>
      </w:r>
      <w:r w:rsidRPr="00B3663D">
        <w:rPr>
          <w:sz w:val="20"/>
        </w:rPr>
        <w:t>Kurulun</w:t>
      </w:r>
      <w:r w:rsidRPr="00B3663D" w:rsidR="005A771B">
        <w:rPr>
          <w:sz w:val="20"/>
        </w:rPr>
        <w:t xml:space="preserve"> </w:t>
      </w:r>
      <w:r w:rsidRPr="00B3663D">
        <w:rPr>
          <w:sz w:val="20"/>
        </w:rPr>
        <w:t>ve</w:t>
      </w:r>
      <w:r w:rsidRPr="00B3663D" w:rsidR="005A771B">
        <w:rPr>
          <w:sz w:val="20"/>
        </w:rPr>
        <w:t xml:space="preserve"> </w:t>
      </w:r>
      <w:r w:rsidRPr="00B3663D">
        <w:rPr>
          <w:sz w:val="20"/>
        </w:rPr>
        <w:t>Komisyonun</w:t>
      </w:r>
      <w:r w:rsidRPr="00B3663D" w:rsidR="005A771B">
        <w:rPr>
          <w:sz w:val="20"/>
        </w:rPr>
        <w:t xml:space="preserve"> </w:t>
      </w:r>
      <w:r w:rsidRPr="00B3663D">
        <w:rPr>
          <w:sz w:val="20"/>
        </w:rPr>
        <w:t>rolünün</w:t>
      </w:r>
      <w:r w:rsidRPr="00B3663D" w:rsidR="005A771B">
        <w:rPr>
          <w:sz w:val="20"/>
        </w:rPr>
        <w:t xml:space="preserve"> </w:t>
      </w:r>
      <w:r w:rsidRPr="00B3663D">
        <w:rPr>
          <w:sz w:val="20"/>
        </w:rPr>
        <w:t>de</w:t>
      </w:r>
      <w:r w:rsidRPr="00B3663D" w:rsidR="005A771B">
        <w:rPr>
          <w:sz w:val="20"/>
        </w:rPr>
        <w:t xml:space="preserve"> </w:t>
      </w:r>
      <w:r w:rsidRPr="00B3663D">
        <w:rPr>
          <w:sz w:val="20"/>
        </w:rPr>
        <w:t>çerçevesini</w:t>
      </w:r>
      <w:r w:rsidRPr="00B3663D" w:rsidR="005A771B">
        <w:rPr>
          <w:sz w:val="20"/>
        </w:rPr>
        <w:t xml:space="preserve"> </w:t>
      </w:r>
      <w:r w:rsidRPr="00B3663D">
        <w:rPr>
          <w:sz w:val="20"/>
        </w:rPr>
        <w:t>çizmiştik.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Gene,</w:t>
      </w:r>
      <w:r w:rsidRPr="00B3663D" w:rsidR="005A771B">
        <w:rPr>
          <w:sz w:val="20"/>
        </w:rPr>
        <w:t xml:space="preserve"> </w:t>
      </w:r>
      <w:r w:rsidRPr="00B3663D">
        <w:rPr>
          <w:sz w:val="20"/>
        </w:rPr>
        <w:t>aynı</w:t>
      </w:r>
      <w:r w:rsidRPr="00B3663D" w:rsidR="005A771B">
        <w:rPr>
          <w:sz w:val="20"/>
        </w:rPr>
        <w:t xml:space="preserve"> </w:t>
      </w:r>
      <w:r w:rsidRPr="00B3663D">
        <w:rPr>
          <w:sz w:val="20"/>
        </w:rPr>
        <w:t>şekilde,</w:t>
      </w:r>
      <w:r w:rsidRPr="00B3663D" w:rsidR="005A771B">
        <w:rPr>
          <w:sz w:val="20"/>
        </w:rPr>
        <w:t xml:space="preserve"> </w:t>
      </w:r>
      <w:r w:rsidRPr="00B3663D">
        <w:rPr>
          <w:sz w:val="20"/>
        </w:rPr>
        <w:t>şu</w:t>
      </w:r>
      <w:r w:rsidRPr="00B3663D" w:rsidR="005A771B">
        <w:rPr>
          <w:sz w:val="20"/>
        </w:rPr>
        <w:t xml:space="preserve"> </w:t>
      </w:r>
      <w:r w:rsidRPr="00B3663D">
        <w:rPr>
          <w:sz w:val="20"/>
        </w:rPr>
        <w:t>geldi:</w:t>
      </w:r>
      <w:r w:rsidRPr="00B3663D" w:rsidR="005A771B">
        <w:rPr>
          <w:sz w:val="20"/>
        </w:rPr>
        <w:t xml:space="preserve"> </w:t>
      </w:r>
      <w:r w:rsidRPr="00B3663D">
        <w:rPr>
          <w:sz w:val="20"/>
        </w:rPr>
        <w:t>YURTKUR’la</w:t>
      </w:r>
      <w:r w:rsidRPr="00B3663D" w:rsidR="005A771B">
        <w:rPr>
          <w:sz w:val="20"/>
        </w:rPr>
        <w:t xml:space="preserve"> </w:t>
      </w:r>
      <w:r w:rsidRPr="00B3663D">
        <w:rPr>
          <w:sz w:val="20"/>
        </w:rPr>
        <w:t>ilgili,</w:t>
      </w:r>
      <w:r w:rsidRPr="00B3663D" w:rsidR="005A771B">
        <w:rPr>
          <w:sz w:val="20"/>
        </w:rPr>
        <w:t xml:space="preserve"> </w:t>
      </w:r>
      <w:r w:rsidRPr="00B3663D">
        <w:rPr>
          <w:sz w:val="20"/>
        </w:rPr>
        <w:t>burslarla</w:t>
      </w:r>
      <w:r w:rsidRPr="00B3663D" w:rsidR="005A771B">
        <w:rPr>
          <w:sz w:val="20"/>
        </w:rPr>
        <w:t xml:space="preserve"> </w:t>
      </w:r>
      <w:r w:rsidRPr="00B3663D">
        <w:rPr>
          <w:sz w:val="20"/>
        </w:rPr>
        <w:t>ilgili</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vardı.</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458</w:t>
      </w:r>
      <w:r w:rsidRPr="00B3663D" w:rsidR="005A771B">
        <w:rPr>
          <w:sz w:val="20"/>
        </w:rPr>
        <w:t xml:space="preserve"> </w:t>
      </w:r>
      <w:r w:rsidRPr="00B3663D">
        <w:rPr>
          <w:sz w:val="20"/>
        </w:rPr>
        <w:t>bin</w:t>
      </w:r>
      <w:r w:rsidRPr="00B3663D" w:rsidR="005A771B">
        <w:rPr>
          <w:sz w:val="20"/>
        </w:rPr>
        <w:t xml:space="preserve"> </w:t>
      </w:r>
      <w:r w:rsidRPr="00B3663D">
        <w:rPr>
          <w:sz w:val="20"/>
        </w:rPr>
        <w:t>öğrenciye</w:t>
      </w:r>
      <w:r w:rsidRPr="00B3663D" w:rsidR="005A771B">
        <w:rPr>
          <w:sz w:val="20"/>
        </w:rPr>
        <w:t xml:space="preserve"> </w:t>
      </w:r>
      <w:r w:rsidRPr="00B3663D">
        <w:rPr>
          <w:sz w:val="20"/>
        </w:rPr>
        <w:t>burs</w:t>
      </w:r>
      <w:r w:rsidRPr="00B3663D" w:rsidR="005A771B">
        <w:rPr>
          <w:sz w:val="20"/>
        </w:rPr>
        <w:t xml:space="preserve"> </w:t>
      </w:r>
      <w:r w:rsidRPr="00B3663D">
        <w:rPr>
          <w:sz w:val="20"/>
        </w:rPr>
        <w:t>için</w:t>
      </w:r>
      <w:r w:rsidRPr="00B3663D" w:rsidR="005A771B">
        <w:rPr>
          <w:sz w:val="20"/>
        </w:rPr>
        <w:t xml:space="preserve"> </w:t>
      </w:r>
      <w:r w:rsidRPr="00B3663D">
        <w:rPr>
          <w:sz w:val="20"/>
        </w:rPr>
        <w:t>2,4</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1,2</w:t>
      </w:r>
      <w:r w:rsidRPr="00B3663D" w:rsidR="005A771B">
        <w:rPr>
          <w:sz w:val="20"/>
        </w:rPr>
        <w:t xml:space="preserve"> </w:t>
      </w:r>
      <w:r w:rsidRPr="00B3663D">
        <w:rPr>
          <w:sz w:val="20"/>
        </w:rPr>
        <w:t>milyon</w:t>
      </w:r>
      <w:r w:rsidRPr="00B3663D" w:rsidR="005A771B">
        <w:rPr>
          <w:sz w:val="20"/>
        </w:rPr>
        <w:t xml:space="preserve"> </w:t>
      </w:r>
      <w:r w:rsidRPr="00B3663D">
        <w:rPr>
          <w:sz w:val="20"/>
        </w:rPr>
        <w:t>öğrenciye</w:t>
      </w:r>
      <w:r w:rsidRPr="00B3663D" w:rsidR="005A771B">
        <w:rPr>
          <w:sz w:val="20"/>
        </w:rPr>
        <w:t xml:space="preserve"> </w:t>
      </w:r>
      <w:r w:rsidRPr="00B3663D">
        <w:rPr>
          <w:sz w:val="20"/>
        </w:rPr>
        <w:t>de</w:t>
      </w:r>
      <w:r w:rsidRPr="00B3663D" w:rsidR="005A771B">
        <w:rPr>
          <w:sz w:val="20"/>
        </w:rPr>
        <w:t xml:space="preserve"> </w:t>
      </w:r>
      <w:r w:rsidRPr="00B3663D">
        <w:rPr>
          <w:sz w:val="20"/>
        </w:rPr>
        <w:t>öğrenim</w:t>
      </w:r>
      <w:r w:rsidRPr="00B3663D" w:rsidR="005A771B">
        <w:rPr>
          <w:sz w:val="20"/>
        </w:rPr>
        <w:t xml:space="preserve"> </w:t>
      </w:r>
      <w:r w:rsidRPr="00B3663D">
        <w:rPr>
          <w:sz w:val="20"/>
        </w:rPr>
        <w:t>kredisi</w:t>
      </w:r>
      <w:r w:rsidRPr="00B3663D" w:rsidR="005A771B">
        <w:rPr>
          <w:sz w:val="20"/>
        </w:rPr>
        <w:t xml:space="preserve"> </w:t>
      </w:r>
      <w:r w:rsidRPr="00B3663D">
        <w:rPr>
          <w:sz w:val="20"/>
        </w:rPr>
        <w:t>için</w:t>
      </w:r>
      <w:r w:rsidRPr="00B3663D" w:rsidR="005A771B">
        <w:rPr>
          <w:sz w:val="20"/>
        </w:rPr>
        <w:t xml:space="preserve"> </w:t>
      </w:r>
      <w:r w:rsidRPr="00B3663D">
        <w:rPr>
          <w:sz w:val="20"/>
        </w:rPr>
        <w:t>7,2</w:t>
      </w:r>
      <w:r w:rsidRPr="00B3663D" w:rsidR="005A771B">
        <w:rPr>
          <w:sz w:val="20"/>
        </w:rPr>
        <w:t xml:space="preserve"> </w:t>
      </w:r>
      <w:r w:rsidRPr="00B3663D">
        <w:rPr>
          <w:sz w:val="20"/>
        </w:rPr>
        <w:t>milyar</w:t>
      </w:r>
      <w:r w:rsidRPr="00B3663D" w:rsidR="005A771B">
        <w:rPr>
          <w:sz w:val="20"/>
        </w:rPr>
        <w:t xml:space="preserve"> </w:t>
      </w:r>
      <w:r w:rsidRPr="00B3663D">
        <w:rPr>
          <w:sz w:val="20"/>
        </w:rPr>
        <w:t>TL,</w:t>
      </w:r>
      <w:r w:rsidRPr="00B3663D" w:rsidR="005A771B">
        <w:rPr>
          <w:sz w:val="20"/>
        </w:rPr>
        <w:t xml:space="preserve"> </w:t>
      </w:r>
      <w:r w:rsidRPr="00B3663D">
        <w:rPr>
          <w:sz w:val="20"/>
        </w:rPr>
        <w:t>devlet</w:t>
      </w:r>
      <w:r w:rsidRPr="00B3663D" w:rsidR="005A771B">
        <w:rPr>
          <w:sz w:val="20"/>
        </w:rPr>
        <w:t xml:space="preserve"> </w:t>
      </w:r>
      <w:r w:rsidRPr="00B3663D">
        <w:rPr>
          <w:sz w:val="20"/>
        </w:rPr>
        <w:t>yurtlarında</w:t>
      </w:r>
      <w:r w:rsidRPr="00B3663D" w:rsidR="005A771B">
        <w:rPr>
          <w:sz w:val="20"/>
        </w:rPr>
        <w:t xml:space="preserve"> </w:t>
      </w:r>
      <w:r w:rsidRPr="00B3663D">
        <w:rPr>
          <w:sz w:val="20"/>
        </w:rPr>
        <w:t>kalan</w:t>
      </w:r>
      <w:r w:rsidRPr="00B3663D" w:rsidR="005A771B">
        <w:rPr>
          <w:sz w:val="20"/>
        </w:rPr>
        <w:t xml:space="preserve"> </w:t>
      </w:r>
      <w:r w:rsidRPr="00B3663D">
        <w:rPr>
          <w:sz w:val="20"/>
        </w:rPr>
        <w:t>öğrencilere</w:t>
      </w:r>
      <w:r w:rsidRPr="00B3663D" w:rsidR="005A771B">
        <w:rPr>
          <w:sz w:val="20"/>
        </w:rPr>
        <w:t xml:space="preserve"> </w:t>
      </w:r>
      <w:r w:rsidRPr="00B3663D">
        <w:rPr>
          <w:sz w:val="20"/>
        </w:rPr>
        <w:t>beslenme</w:t>
      </w:r>
      <w:r w:rsidRPr="00B3663D" w:rsidR="005A771B">
        <w:rPr>
          <w:sz w:val="20"/>
        </w:rPr>
        <w:t xml:space="preserve"> </w:t>
      </w:r>
      <w:r w:rsidRPr="00B3663D">
        <w:rPr>
          <w:sz w:val="20"/>
        </w:rPr>
        <w:t>yardımı</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1</w:t>
      </w:r>
      <w:r w:rsidRPr="00B3663D" w:rsidR="005A771B">
        <w:rPr>
          <w:sz w:val="20"/>
        </w:rPr>
        <w:t xml:space="preserve"> </w:t>
      </w:r>
      <w:r w:rsidRPr="00B3663D">
        <w:rPr>
          <w:sz w:val="20"/>
        </w:rPr>
        <w:t>milyar</w:t>
      </w:r>
      <w:r w:rsidRPr="00B3663D" w:rsidR="005A771B">
        <w:rPr>
          <w:sz w:val="20"/>
        </w:rPr>
        <w:t xml:space="preserve"> </w:t>
      </w:r>
      <w:r w:rsidRPr="00B3663D">
        <w:rPr>
          <w:sz w:val="20"/>
        </w:rPr>
        <w:t>350</w:t>
      </w:r>
      <w:r w:rsidRPr="00B3663D" w:rsidR="005A771B">
        <w:rPr>
          <w:sz w:val="20"/>
        </w:rPr>
        <w:t xml:space="preserve"> </w:t>
      </w:r>
      <w:r w:rsidRPr="00B3663D">
        <w:rPr>
          <w:sz w:val="20"/>
        </w:rPr>
        <w:t>milyon</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kaynak</w:t>
      </w:r>
      <w:r w:rsidRPr="00B3663D" w:rsidR="005A771B">
        <w:rPr>
          <w:sz w:val="20"/>
        </w:rPr>
        <w:t xml:space="preserve"> </w:t>
      </w:r>
      <w:r w:rsidRPr="00B3663D">
        <w:rPr>
          <w:sz w:val="20"/>
        </w:rPr>
        <w:t>ayrılmıştır.</w:t>
      </w:r>
      <w:r w:rsidRPr="00B3663D" w:rsidR="005A771B">
        <w:rPr>
          <w:sz w:val="20"/>
        </w:rPr>
        <w:t xml:space="preserve"> </w:t>
      </w:r>
      <w:r w:rsidRPr="00B3663D">
        <w:rPr>
          <w:sz w:val="20"/>
        </w:rPr>
        <w:t>2019</w:t>
      </w:r>
      <w:r w:rsidRPr="00B3663D" w:rsidR="005A771B">
        <w:rPr>
          <w:sz w:val="20"/>
        </w:rPr>
        <w:t xml:space="preserve"> </w:t>
      </w:r>
      <w:r w:rsidRPr="00B3663D">
        <w:rPr>
          <w:sz w:val="20"/>
        </w:rPr>
        <w:t>yılında</w:t>
      </w:r>
      <w:r w:rsidRPr="00B3663D" w:rsidR="005A771B">
        <w:rPr>
          <w:sz w:val="20"/>
        </w:rPr>
        <w:t xml:space="preserve"> </w:t>
      </w:r>
      <w:r w:rsidRPr="00B3663D">
        <w:rPr>
          <w:sz w:val="20"/>
        </w:rPr>
        <w:t>ise</w:t>
      </w:r>
      <w:r w:rsidRPr="00B3663D" w:rsidR="005A771B">
        <w:rPr>
          <w:sz w:val="20"/>
        </w:rPr>
        <w:t xml:space="preserve"> </w:t>
      </w:r>
      <w:r w:rsidRPr="00B3663D">
        <w:rPr>
          <w:sz w:val="20"/>
        </w:rPr>
        <w:t>503</w:t>
      </w:r>
      <w:r w:rsidRPr="00B3663D" w:rsidR="005A771B">
        <w:rPr>
          <w:sz w:val="20"/>
        </w:rPr>
        <w:t xml:space="preserve"> </w:t>
      </w:r>
      <w:r w:rsidRPr="00B3663D">
        <w:rPr>
          <w:sz w:val="20"/>
        </w:rPr>
        <w:t>bin</w:t>
      </w:r>
      <w:r w:rsidRPr="00B3663D" w:rsidR="005A771B">
        <w:rPr>
          <w:sz w:val="20"/>
        </w:rPr>
        <w:t xml:space="preserve"> </w:t>
      </w:r>
      <w:r w:rsidRPr="00B3663D">
        <w:rPr>
          <w:sz w:val="20"/>
        </w:rPr>
        <w:t>öğrenciye</w:t>
      </w:r>
      <w:r w:rsidRPr="00B3663D" w:rsidR="005A771B">
        <w:rPr>
          <w:sz w:val="20"/>
        </w:rPr>
        <w:t xml:space="preserve"> </w:t>
      </w:r>
      <w:r w:rsidRPr="00B3663D">
        <w:rPr>
          <w:sz w:val="20"/>
        </w:rPr>
        <w:t>burs</w:t>
      </w:r>
      <w:r w:rsidRPr="00B3663D" w:rsidR="005A771B">
        <w:rPr>
          <w:sz w:val="20"/>
        </w:rPr>
        <w:t xml:space="preserve"> </w:t>
      </w:r>
      <w:r w:rsidRPr="00B3663D">
        <w:rPr>
          <w:sz w:val="20"/>
        </w:rPr>
        <w:t>ve</w:t>
      </w:r>
      <w:r w:rsidRPr="00B3663D" w:rsidR="005A771B">
        <w:rPr>
          <w:sz w:val="20"/>
        </w:rPr>
        <w:t xml:space="preserve"> </w:t>
      </w:r>
      <w:r w:rsidRPr="00B3663D">
        <w:rPr>
          <w:sz w:val="20"/>
        </w:rPr>
        <w:t>toplamda</w:t>
      </w:r>
      <w:r w:rsidRPr="00B3663D" w:rsidR="005A771B">
        <w:rPr>
          <w:sz w:val="20"/>
        </w:rPr>
        <w:t xml:space="preserve"> </w:t>
      </w:r>
      <w:r w:rsidRPr="00B3663D">
        <w:rPr>
          <w:sz w:val="20"/>
        </w:rPr>
        <w:t>2,7</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1,1</w:t>
      </w:r>
      <w:r w:rsidRPr="00B3663D" w:rsidR="005A771B">
        <w:rPr>
          <w:sz w:val="20"/>
        </w:rPr>
        <w:t xml:space="preserve"> </w:t>
      </w:r>
      <w:r w:rsidRPr="00B3663D">
        <w:rPr>
          <w:sz w:val="20"/>
        </w:rPr>
        <w:t>milyon</w:t>
      </w:r>
      <w:r w:rsidRPr="00B3663D" w:rsidR="005A771B">
        <w:rPr>
          <w:sz w:val="20"/>
        </w:rPr>
        <w:t xml:space="preserve"> </w:t>
      </w:r>
      <w:r w:rsidRPr="00B3663D">
        <w:rPr>
          <w:sz w:val="20"/>
        </w:rPr>
        <w:t>öğrenciye</w:t>
      </w:r>
      <w:r w:rsidRPr="00B3663D" w:rsidR="005A771B">
        <w:rPr>
          <w:sz w:val="20"/>
        </w:rPr>
        <w:t xml:space="preserve"> </w:t>
      </w:r>
      <w:r w:rsidRPr="00B3663D">
        <w:rPr>
          <w:sz w:val="20"/>
        </w:rPr>
        <w:t>de</w:t>
      </w:r>
      <w:r w:rsidRPr="00B3663D" w:rsidR="005A771B">
        <w:rPr>
          <w:sz w:val="20"/>
        </w:rPr>
        <w:t xml:space="preserve"> </w:t>
      </w:r>
      <w:r w:rsidRPr="00B3663D">
        <w:rPr>
          <w:sz w:val="20"/>
        </w:rPr>
        <w:t>öğrenim</w:t>
      </w:r>
      <w:r w:rsidRPr="00B3663D" w:rsidR="005A771B">
        <w:rPr>
          <w:sz w:val="20"/>
        </w:rPr>
        <w:t xml:space="preserve"> </w:t>
      </w:r>
      <w:r w:rsidRPr="00B3663D">
        <w:rPr>
          <w:sz w:val="20"/>
        </w:rPr>
        <w:t>kredisi</w:t>
      </w:r>
      <w:r w:rsidRPr="00B3663D" w:rsidR="005A771B">
        <w:rPr>
          <w:sz w:val="20"/>
        </w:rPr>
        <w:t xml:space="preserve"> </w:t>
      </w:r>
      <w:r w:rsidRPr="00B3663D">
        <w:rPr>
          <w:sz w:val="20"/>
        </w:rPr>
        <w:t>için</w:t>
      </w:r>
      <w:r w:rsidRPr="00B3663D" w:rsidR="005A771B">
        <w:rPr>
          <w:sz w:val="20"/>
        </w:rPr>
        <w:t xml:space="preserve"> </w:t>
      </w:r>
      <w:r w:rsidRPr="00B3663D">
        <w:rPr>
          <w:sz w:val="20"/>
        </w:rPr>
        <w:t>6,7</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devlet</w:t>
      </w:r>
      <w:r w:rsidRPr="00B3663D" w:rsidR="005A771B">
        <w:rPr>
          <w:sz w:val="20"/>
        </w:rPr>
        <w:t xml:space="preserve"> </w:t>
      </w:r>
      <w:r w:rsidRPr="00B3663D">
        <w:rPr>
          <w:sz w:val="20"/>
        </w:rPr>
        <w:t>yurtlarında</w:t>
      </w:r>
      <w:r w:rsidRPr="00B3663D" w:rsidR="005A771B">
        <w:rPr>
          <w:sz w:val="20"/>
        </w:rPr>
        <w:t xml:space="preserve"> </w:t>
      </w:r>
      <w:r w:rsidRPr="00B3663D">
        <w:rPr>
          <w:sz w:val="20"/>
        </w:rPr>
        <w:t>ve</w:t>
      </w:r>
      <w:r w:rsidRPr="00B3663D" w:rsidR="005A771B">
        <w:rPr>
          <w:sz w:val="20"/>
        </w:rPr>
        <w:t xml:space="preserve"> </w:t>
      </w:r>
      <w:r w:rsidRPr="00B3663D">
        <w:rPr>
          <w:sz w:val="20"/>
        </w:rPr>
        <w:t>Bakanlar</w:t>
      </w:r>
      <w:r w:rsidRPr="00B3663D" w:rsidR="005A771B">
        <w:rPr>
          <w:sz w:val="20"/>
        </w:rPr>
        <w:t xml:space="preserve"> </w:t>
      </w:r>
      <w:r w:rsidRPr="00B3663D">
        <w:rPr>
          <w:sz w:val="20"/>
        </w:rPr>
        <w:t>Kurulunca</w:t>
      </w:r>
      <w:r w:rsidRPr="00B3663D" w:rsidR="005A771B">
        <w:rPr>
          <w:sz w:val="20"/>
        </w:rPr>
        <w:t xml:space="preserve"> </w:t>
      </w:r>
      <w:r w:rsidRPr="00B3663D">
        <w:rPr>
          <w:sz w:val="20"/>
        </w:rPr>
        <w:t>vergi</w:t>
      </w:r>
      <w:r w:rsidRPr="00B3663D" w:rsidR="005A771B">
        <w:rPr>
          <w:sz w:val="20"/>
        </w:rPr>
        <w:t xml:space="preserve"> </w:t>
      </w:r>
      <w:r w:rsidRPr="00B3663D">
        <w:rPr>
          <w:sz w:val="20"/>
        </w:rPr>
        <w:t>muafiyeti</w:t>
      </w:r>
      <w:r w:rsidRPr="00B3663D" w:rsidR="005A771B">
        <w:rPr>
          <w:sz w:val="20"/>
        </w:rPr>
        <w:t xml:space="preserve"> </w:t>
      </w:r>
      <w:r w:rsidRPr="00B3663D">
        <w:rPr>
          <w:sz w:val="20"/>
        </w:rPr>
        <w:t>tanınan</w:t>
      </w:r>
      <w:r w:rsidRPr="00B3663D" w:rsidR="005A771B">
        <w:rPr>
          <w:sz w:val="20"/>
        </w:rPr>
        <w:t xml:space="preserve"> </w:t>
      </w:r>
      <w:r w:rsidRPr="00B3663D">
        <w:rPr>
          <w:sz w:val="20"/>
        </w:rPr>
        <w:t>dernek,</w:t>
      </w:r>
      <w:r w:rsidRPr="00B3663D" w:rsidR="005A771B">
        <w:rPr>
          <w:sz w:val="20"/>
        </w:rPr>
        <w:t xml:space="preserve"> </w:t>
      </w:r>
      <w:r w:rsidRPr="00B3663D">
        <w:rPr>
          <w:sz w:val="20"/>
        </w:rPr>
        <w:t>vakıf</w:t>
      </w:r>
      <w:r w:rsidRPr="00B3663D" w:rsidR="005A771B">
        <w:rPr>
          <w:sz w:val="20"/>
        </w:rPr>
        <w:t xml:space="preserve"> </w:t>
      </w:r>
      <w:r w:rsidRPr="00B3663D">
        <w:rPr>
          <w:sz w:val="20"/>
        </w:rPr>
        <w:t>yurtlarında</w:t>
      </w:r>
      <w:r w:rsidRPr="00B3663D" w:rsidR="005A771B">
        <w:rPr>
          <w:sz w:val="20"/>
        </w:rPr>
        <w:t xml:space="preserve"> </w:t>
      </w:r>
      <w:r w:rsidRPr="00B3663D">
        <w:rPr>
          <w:sz w:val="20"/>
        </w:rPr>
        <w:t>barınan</w:t>
      </w:r>
      <w:r w:rsidRPr="00B3663D" w:rsidR="005A771B">
        <w:rPr>
          <w:sz w:val="20"/>
        </w:rPr>
        <w:t xml:space="preserve"> </w:t>
      </w:r>
      <w:r w:rsidRPr="00B3663D">
        <w:rPr>
          <w:sz w:val="20"/>
        </w:rPr>
        <w:t>öğrenciler</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beslenme</w:t>
      </w:r>
      <w:r w:rsidRPr="00B3663D" w:rsidR="005A771B">
        <w:rPr>
          <w:sz w:val="20"/>
        </w:rPr>
        <w:t xml:space="preserve"> </w:t>
      </w:r>
      <w:r w:rsidRPr="00B3663D">
        <w:rPr>
          <w:sz w:val="20"/>
        </w:rPr>
        <w:t>yardımı</w:t>
      </w:r>
      <w:r w:rsidRPr="00B3663D" w:rsidR="005A771B">
        <w:rPr>
          <w:sz w:val="20"/>
        </w:rPr>
        <w:t xml:space="preserve"> </w:t>
      </w:r>
      <w:r w:rsidRPr="00B3663D">
        <w:rPr>
          <w:sz w:val="20"/>
        </w:rPr>
        <w:t>olarak</w:t>
      </w:r>
      <w:r w:rsidRPr="00B3663D" w:rsidR="005A771B">
        <w:rPr>
          <w:sz w:val="20"/>
        </w:rPr>
        <w:t xml:space="preserve"> </w:t>
      </w:r>
      <w:r w:rsidRPr="00B3663D">
        <w:rPr>
          <w:sz w:val="20"/>
        </w:rPr>
        <w:t>1</w:t>
      </w:r>
      <w:r w:rsidRPr="00B3663D" w:rsidR="005A771B">
        <w:rPr>
          <w:sz w:val="20"/>
        </w:rPr>
        <w:t xml:space="preserve"> </w:t>
      </w:r>
      <w:r w:rsidRPr="00B3663D">
        <w:rPr>
          <w:sz w:val="20"/>
        </w:rPr>
        <w:t>milyar</w:t>
      </w:r>
      <w:r w:rsidRPr="00B3663D" w:rsidR="005A771B">
        <w:rPr>
          <w:sz w:val="20"/>
        </w:rPr>
        <w:t xml:space="preserve"> </w:t>
      </w:r>
      <w:r w:rsidRPr="00B3663D">
        <w:rPr>
          <w:sz w:val="20"/>
        </w:rPr>
        <w:t>760</w:t>
      </w:r>
      <w:r w:rsidRPr="00B3663D" w:rsidR="005A771B">
        <w:rPr>
          <w:sz w:val="20"/>
        </w:rPr>
        <w:t xml:space="preserve"> </w:t>
      </w:r>
      <w:r w:rsidRPr="00B3663D">
        <w:rPr>
          <w:sz w:val="20"/>
        </w:rPr>
        <w:t>milyon</w:t>
      </w:r>
      <w:r w:rsidRPr="00B3663D" w:rsidR="005A771B">
        <w:rPr>
          <w:sz w:val="20"/>
        </w:rPr>
        <w:t xml:space="preserve"> </w:t>
      </w:r>
      <w:r w:rsidRPr="00B3663D">
        <w:rPr>
          <w:sz w:val="20"/>
        </w:rPr>
        <w:t>lira</w:t>
      </w:r>
      <w:r w:rsidRPr="00B3663D" w:rsidR="005A771B">
        <w:rPr>
          <w:sz w:val="20"/>
        </w:rPr>
        <w:t xml:space="preserve"> </w:t>
      </w:r>
      <w:r w:rsidRPr="00B3663D">
        <w:rPr>
          <w:sz w:val="20"/>
        </w:rPr>
        <w:t>ayrılmıştır.</w:t>
      </w:r>
      <w:r w:rsidRPr="00B3663D" w:rsidR="005A771B">
        <w:rPr>
          <w:sz w:val="20"/>
        </w:rPr>
        <w:t xml:space="preserve"> </w:t>
      </w:r>
      <w:r w:rsidRPr="00B3663D">
        <w:rPr>
          <w:sz w:val="20"/>
        </w:rPr>
        <w:t>Bu</w:t>
      </w:r>
      <w:r w:rsidRPr="00B3663D" w:rsidR="005A771B">
        <w:rPr>
          <w:sz w:val="20"/>
        </w:rPr>
        <w:t xml:space="preserve"> </w:t>
      </w:r>
      <w:r w:rsidRPr="00B3663D">
        <w:rPr>
          <w:sz w:val="20"/>
        </w:rPr>
        <w:t>rakamlar</w:t>
      </w:r>
      <w:r w:rsidRPr="00B3663D" w:rsidR="005A771B">
        <w:rPr>
          <w:sz w:val="20"/>
        </w:rPr>
        <w:t xml:space="preserve"> </w:t>
      </w:r>
      <w:r w:rsidRPr="00B3663D">
        <w:rPr>
          <w:sz w:val="20"/>
        </w:rPr>
        <w:t>bütçe</w:t>
      </w:r>
      <w:r w:rsidRPr="00B3663D" w:rsidR="005A771B">
        <w:rPr>
          <w:sz w:val="20"/>
        </w:rPr>
        <w:t xml:space="preserve"> </w:t>
      </w:r>
      <w:r w:rsidRPr="00B3663D">
        <w:rPr>
          <w:sz w:val="20"/>
        </w:rPr>
        <w:t>kalemleri</w:t>
      </w:r>
      <w:r w:rsidRPr="00B3663D" w:rsidR="005A771B">
        <w:rPr>
          <w:sz w:val="20"/>
        </w:rPr>
        <w:t xml:space="preserve"> </w:t>
      </w:r>
      <w:r w:rsidRPr="00B3663D">
        <w:rPr>
          <w:sz w:val="20"/>
        </w:rPr>
        <w:t>içerisinde</w:t>
      </w:r>
      <w:r w:rsidRPr="00B3663D" w:rsidR="005A771B">
        <w:rPr>
          <w:sz w:val="20"/>
        </w:rPr>
        <w:t xml:space="preserve"> </w:t>
      </w:r>
      <w:r w:rsidRPr="00B3663D">
        <w:rPr>
          <w:sz w:val="20"/>
        </w:rPr>
        <w:t>yer</w:t>
      </w:r>
      <w:r w:rsidRPr="00B3663D" w:rsidR="005A771B">
        <w:rPr>
          <w:sz w:val="20"/>
        </w:rPr>
        <w:t xml:space="preserve"> </w:t>
      </w:r>
      <w:r w:rsidRPr="00B3663D">
        <w:rPr>
          <w:sz w:val="20"/>
        </w:rPr>
        <w:t>almıştır.</w:t>
      </w:r>
    </w:p>
    <w:p w:rsidRPr="00B3663D" w:rsidR="008476EE" w:rsidP="00B3663D" w:rsidRDefault="008476EE">
      <w:pPr>
        <w:pStyle w:val="GENELKURUL"/>
        <w:spacing w:line="240" w:lineRule="auto"/>
        <w:rPr>
          <w:sz w:val="20"/>
        </w:rPr>
      </w:pPr>
      <w:r w:rsidRPr="00B3663D">
        <w:rPr>
          <w:sz w:val="20"/>
        </w:rPr>
        <w:t>Açılan</w:t>
      </w:r>
      <w:r w:rsidRPr="00B3663D" w:rsidR="005A771B">
        <w:rPr>
          <w:sz w:val="20"/>
        </w:rPr>
        <w:t xml:space="preserve"> </w:t>
      </w:r>
      <w:r w:rsidRPr="00B3663D">
        <w:rPr>
          <w:sz w:val="20"/>
        </w:rPr>
        <w:t>yurt</w:t>
      </w:r>
      <w:r w:rsidRPr="00B3663D" w:rsidR="005A771B">
        <w:rPr>
          <w:sz w:val="20"/>
        </w:rPr>
        <w:t xml:space="preserve"> </w:t>
      </w:r>
      <w:r w:rsidRPr="00B3663D">
        <w:rPr>
          <w:sz w:val="20"/>
        </w:rPr>
        <w:t>sayılarına</w:t>
      </w:r>
      <w:r w:rsidRPr="00B3663D" w:rsidR="005A771B">
        <w:rPr>
          <w:sz w:val="20"/>
        </w:rPr>
        <w:t xml:space="preserve"> </w:t>
      </w:r>
      <w:r w:rsidRPr="00B3663D">
        <w:rPr>
          <w:sz w:val="20"/>
        </w:rPr>
        <w:t>baktığımızda,</w:t>
      </w:r>
      <w:r w:rsidRPr="00B3663D" w:rsidR="005A771B">
        <w:rPr>
          <w:sz w:val="20"/>
        </w:rPr>
        <w:t xml:space="preserve"> </w:t>
      </w:r>
      <w:r w:rsidRPr="00B3663D">
        <w:rPr>
          <w:sz w:val="20"/>
        </w:rPr>
        <w:t>yani</w:t>
      </w:r>
      <w:r w:rsidRPr="00B3663D" w:rsidR="005A771B">
        <w:rPr>
          <w:sz w:val="20"/>
        </w:rPr>
        <w:t xml:space="preserve"> </w:t>
      </w:r>
      <w:r w:rsidRPr="00B3663D">
        <w:rPr>
          <w:sz w:val="20"/>
        </w:rPr>
        <w:t>gelinen</w:t>
      </w:r>
      <w:r w:rsidRPr="00B3663D" w:rsidR="005A771B">
        <w:rPr>
          <w:sz w:val="20"/>
        </w:rPr>
        <w:t xml:space="preserve"> </w:t>
      </w:r>
      <w:r w:rsidRPr="00B3663D">
        <w:rPr>
          <w:sz w:val="20"/>
        </w:rPr>
        <w:t>oranda</w:t>
      </w:r>
      <w:r w:rsidRPr="00B3663D" w:rsidR="005A771B">
        <w:rPr>
          <w:sz w:val="20"/>
        </w:rPr>
        <w:t xml:space="preserve"> </w:t>
      </w:r>
      <w:r w:rsidRPr="00B3663D">
        <w:rPr>
          <w:sz w:val="20"/>
        </w:rPr>
        <w:t>yatak</w:t>
      </w:r>
      <w:r w:rsidRPr="00B3663D" w:rsidR="005A771B">
        <w:rPr>
          <w:sz w:val="20"/>
        </w:rPr>
        <w:t xml:space="preserve"> </w:t>
      </w:r>
      <w:r w:rsidRPr="00B3663D">
        <w:rPr>
          <w:sz w:val="20"/>
        </w:rPr>
        <w:t>kapasitesinde</w:t>
      </w:r>
      <w:r w:rsidRPr="00B3663D" w:rsidR="005A771B">
        <w:rPr>
          <w:sz w:val="20"/>
        </w:rPr>
        <w:t xml:space="preserve"> </w:t>
      </w:r>
      <w:r w:rsidRPr="00B3663D">
        <w:rPr>
          <w:sz w:val="20"/>
        </w:rPr>
        <w:t>de</w:t>
      </w:r>
      <w:r w:rsidRPr="00B3663D" w:rsidR="005A771B">
        <w:rPr>
          <w:sz w:val="20"/>
        </w:rPr>
        <w:t xml:space="preserve"> </w:t>
      </w:r>
      <w:r w:rsidRPr="00B3663D">
        <w:rPr>
          <w:sz w:val="20"/>
        </w:rPr>
        <w:t>yüzde</w:t>
      </w:r>
      <w:r w:rsidRPr="00B3663D" w:rsidR="005A771B">
        <w:rPr>
          <w:sz w:val="20"/>
        </w:rPr>
        <w:t xml:space="preserve"> </w:t>
      </w:r>
      <w:r w:rsidRPr="00B3663D">
        <w:rPr>
          <w:sz w:val="20"/>
        </w:rPr>
        <w:t>266</w:t>
      </w:r>
      <w:r w:rsidRPr="00B3663D" w:rsidR="005A771B">
        <w:rPr>
          <w:sz w:val="20"/>
        </w:rPr>
        <w:t xml:space="preserve"> </w:t>
      </w:r>
      <w:r w:rsidRPr="00B3663D">
        <w:rPr>
          <w:sz w:val="20"/>
        </w:rPr>
        <w:t>artış</w:t>
      </w:r>
      <w:r w:rsidRPr="00B3663D" w:rsidR="005A771B">
        <w:rPr>
          <w:sz w:val="20"/>
        </w:rPr>
        <w:t xml:space="preserve"> </w:t>
      </w:r>
      <w:r w:rsidRPr="00B3663D">
        <w:rPr>
          <w:sz w:val="20"/>
        </w:rPr>
        <w:t>olduğunu</w:t>
      </w:r>
      <w:r w:rsidRPr="00B3663D" w:rsidR="005A771B">
        <w:rPr>
          <w:sz w:val="20"/>
        </w:rPr>
        <w:t xml:space="preserve"> </w:t>
      </w:r>
      <w:r w:rsidRPr="00B3663D">
        <w:rPr>
          <w:sz w:val="20"/>
        </w:rPr>
        <w:t>görüyoruz.</w:t>
      </w:r>
      <w:r w:rsidRPr="00B3663D" w:rsidR="005A771B">
        <w:rPr>
          <w:sz w:val="20"/>
        </w:rPr>
        <w:t xml:space="preserve"> </w:t>
      </w:r>
      <w:r w:rsidRPr="00B3663D">
        <w:rPr>
          <w:sz w:val="20"/>
        </w:rPr>
        <w:t>Yıl</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toplam</w:t>
      </w:r>
      <w:r w:rsidRPr="00B3663D" w:rsidR="005A771B">
        <w:rPr>
          <w:sz w:val="20"/>
        </w:rPr>
        <w:t xml:space="preserve"> </w:t>
      </w:r>
      <w:r w:rsidRPr="00B3663D">
        <w:rPr>
          <w:sz w:val="20"/>
        </w:rPr>
        <w:t>yatak</w:t>
      </w:r>
      <w:r w:rsidRPr="00B3663D" w:rsidR="005A771B">
        <w:rPr>
          <w:sz w:val="20"/>
        </w:rPr>
        <w:t xml:space="preserve"> </w:t>
      </w:r>
      <w:r w:rsidRPr="00B3663D">
        <w:rPr>
          <w:sz w:val="20"/>
        </w:rPr>
        <w:t>sayısı</w:t>
      </w:r>
      <w:r w:rsidRPr="00B3663D" w:rsidR="005A771B">
        <w:rPr>
          <w:sz w:val="20"/>
        </w:rPr>
        <w:t xml:space="preserve"> </w:t>
      </w:r>
      <w:r w:rsidRPr="00B3663D">
        <w:rPr>
          <w:sz w:val="20"/>
        </w:rPr>
        <w:t>680</w:t>
      </w:r>
      <w:r w:rsidRPr="00B3663D" w:rsidR="005A771B">
        <w:rPr>
          <w:sz w:val="20"/>
        </w:rPr>
        <w:t xml:space="preserve"> </w:t>
      </w:r>
      <w:r w:rsidRPr="00B3663D">
        <w:rPr>
          <w:sz w:val="20"/>
        </w:rPr>
        <w:t>bine</w:t>
      </w:r>
      <w:r w:rsidRPr="00B3663D" w:rsidR="005A771B">
        <w:rPr>
          <w:sz w:val="20"/>
        </w:rPr>
        <w:t xml:space="preserve"> </w:t>
      </w:r>
      <w:r w:rsidRPr="00B3663D">
        <w:rPr>
          <w:sz w:val="20"/>
        </w:rPr>
        <w:t>ulaşacak.</w:t>
      </w:r>
    </w:p>
    <w:p w:rsidRPr="00B3663D" w:rsidR="008476EE" w:rsidP="00B3663D" w:rsidRDefault="008476EE">
      <w:pPr>
        <w:pStyle w:val="GENELKURUL"/>
        <w:spacing w:line="240" w:lineRule="auto"/>
        <w:rPr>
          <w:sz w:val="20"/>
        </w:rPr>
      </w:pPr>
      <w:r w:rsidRPr="00B3663D">
        <w:rPr>
          <w:sz w:val="20"/>
        </w:rPr>
        <w:t>Gene</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süreçte</w:t>
      </w:r>
      <w:r w:rsidRPr="00B3663D" w:rsidR="005A771B">
        <w:rPr>
          <w:sz w:val="20"/>
        </w:rPr>
        <w:t xml:space="preserve"> </w:t>
      </w:r>
      <w:r w:rsidRPr="00B3663D">
        <w:rPr>
          <w:sz w:val="20"/>
        </w:rPr>
        <w:t>bu</w:t>
      </w:r>
      <w:r w:rsidRPr="00B3663D" w:rsidR="005A771B">
        <w:rPr>
          <w:sz w:val="20"/>
        </w:rPr>
        <w:t xml:space="preserve"> </w:t>
      </w:r>
      <w:r w:rsidRPr="00B3663D">
        <w:rPr>
          <w:sz w:val="20"/>
        </w:rPr>
        <w:t>okullaşma</w:t>
      </w:r>
      <w:r w:rsidRPr="00B3663D" w:rsidR="005A771B">
        <w:rPr>
          <w:sz w:val="20"/>
        </w:rPr>
        <w:t xml:space="preserve"> </w:t>
      </w:r>
      <w:r w:rsidRPr="00B3663D">
        <w:rPr>
          <w:sz w:val="20"/>
        </w:rPr>
        <w:t>oranıyla</w:t>
      </w:r>
      <w:r w:rsidRPr="00B3663D" w:rsidR="005A771B">
        <w:rPr>
          <w:sz w:val="20"/>
        </w:rPr>
        <w:t xml:space="preserve"> </w:t>
      </w:r>
      <w:r w:rsidRPr="00B3663D">
        <w:rPr>
          <w:sz w:val="20"/>
        </w:rPr>
        <w:t>beraber</w:t>
      </w:r>
      <w:r w:rsidRPr="00B3663D" w:rsidR="005A771B">
        <w:rPr>
          <w:sz w:val="20"/>
        </w:rPr>
        <w:t xml:space="preserve"> </w:t>
      </w:r>
      <w:r w:rsidRPr="00B3663D">
        <w:rPr>
          <w:sz w:val="20"/>
        </w:rPr>
        <w:t>de</w:t>
      </w:r>
      <w:r w:rsidRPr="00B3663D" w:rsidR="005A771B">
        <w:rPr>
          <w:sz w:val="20"/>
        </w:rPr>
        <w:t xml:space="preserve"> </w:t>
      </w:r>
      <w:r w:rsidRPr="00B3663D">
        <w:rPr>
          <w:sz w:val="20"/>
        </w:rPr>
        <w:t>ilköğretimde</w:t>
      </w:r>
      <w:r w:rsidRPr="00B3663D" w:rsidR="005A771B">
        <w:rPr>
          <w:sz w:val="20"/>
        </w:rPr>
        <w:t xml:space="preserve"> </w:t>
      </w:r>
      <w:r w:rsidRPr="00B3663D">
        <w:rPr>
          <w:sz w:val="20"/>
        </w:rPr>
        <w:t>yüzde</w:t>
      </w:r>
      <w:r w:rsidRPr="00B3663D" w:rsidR="005A771B">
        <w:rPr>
          <w:sz w:val="20"/>
        </w:rPr>
        <w:t xml:space="preserve"> </w:t>
      </w:r>
      <w:r w:rsidRPr="00B3663D">
        <w:rPr>
          <w:sz w:val="20"/>
        </w:rPr>
        <w:t>96,</w:t>
      </w:r>
      <w:r w:rsidRPr="00B3663D" w:rsidR="005A771B">
        <w:rPr>
          <w:sz w:val="20"/>
        </w:rPr>
        <w:t xml:space="preserve"> </w:t>
      </w:r>
      <w:r w:rsidRPr="00B3663D">
        <w:rPr>
          <w:sz w:val="20"/>
        </w:rPr>
        <w:t>ortaöğretimde</w:t>
      </w:r>
      <w:r w:rsidRPr="00B3663D" w:rsidR="005A771B">
        <w:rPr>
          <w:sz w:val="20"/>
        </w:rPr>
        <w:t xml:space="preserve"> </w:t>
      </w:r>
      <w:r w:rsidRPr="00B3663D">
        <w:rPr>
          <w:sz w:val="20"/>
        </w:rPr>
        <w:t>yüzde</w:t>
      </w:r>
      <w:r w:rsidRPr="00B3663D" w:rsidR="005A771B">
        <w:rPr>
          <w:sz w:val="20"/>
        </w:rPr>
        <w:t xml:space="preserve"> </w:t>
      </w:r>
      <w:r w:rsidRPr="00B3663D">
        <w:rPr>
          <w:sz w:val="20"/>
        </w:rPr>
        <w:t>81</w:t>
      </w:r>
      <w:r w:rsidRPr="00B3663D" w:rsidR="005A771B">
        <w:rPr>
          <w:sz w:val="20"/>
        </w:rPr>
        <w:t xml:space="preserve"> </w:t>
      </w:r>
      <w:r w:rsidRPr="00B3663D">
        <w:rPr>
          <w:sz w:val="20"/>
        </w:rPr>
        <w:t>iken</w:t>
      </w:r>
      <w:r w:rsidRPr="00B3663D" w:rsidR="005A771B">
        <w:rPr>
          <w:sz w:val="20"/>
        </w:rPr>
        <w:t xml:space="preserve"> </w:t>
      </w:r>
      <w:r w:rsidRPr="00B3663D">
        <w:rPr>
          <w:sz w:val="20"/>
        </w:rPr>
        <w:t>brüt</w:t>
      </w:r>
      <w:r w:rsidRPr="00B3663D" w:rsidR="005A771B">
        <w:rPr>
          <w:sz w:val="20"/>
        </w:rPr>
        <w:t xml:space="preserve"> </w:t>
      </w:r>
      <w:r w:rsidRPr="00B3663D">
        <w:rPr>
          <w:sz w:val="20"/>
        </w:rPr>
        <w:t>okullaşma</w:t>
      </w:r>
      <w:r w:rsidRPr="00B3663D" w:rsidR="005A771B">
        <w:rPr>
          <w:sz w:val="20"/>
        </w:rPr>
        <w:t xml:space="preserve"> </w:t>
      </w:r>
      <w:r w:rsidRPr="00B3663D">
        <w:rPr>
          <w:sz w:val="20"/>
        </w:rPr>
        <w:t>oranı,</w:t>
      </w:r>
      <w:r w:rsidRPr="00B3663D" w:rsidR="005A771B">
        <w:rPr>
          <w:sz w:val="20"/>
        </w:rPr>
        <w:t xml:space="preserve"> </w:t>
      </w:r>
      <w:r w:rsidRPr="00B3663D">
        <w:rPr>
          <w:sz w:val="20"/>
        </w:rPr>
        <w:t>bu,</w:t>
      </w:r>
      <w:r w:rsidRPr="00B3663D" w:rsidR="005A771B">
        <w:rPr>
          <w:sz w:val="20"/>
        </w:rPr>
        <w:t xml:space="preserve"> </w:t>
      </w:r>
      <w:r w:rsidRPr="00B3663D">
        <w:rPr>
          <w:sz w:val="20"/>
        </w:rPr>
        <w:t>ilköğretimde</w:t>
      </w:r>
      <w:r w:rsidRPr="00B3663D" w:rsidR="005A771B">
        <w:rPr>
          <w:sz w:val="20"/>
        </w:rPr>
        <w:t xml:space="preserve"> </w:t>
      </w:r>
      <w:r w:rsidRPr="00B3663D">
        <w:rPr>
          <w:sz w:val="20"/>
        </w:rPr>
        <w:t>99,7’ye,</w:t>
      </w:r>
      <w:r w:rsidRPr="00B3663D" w:rsidR="005A771B">
        <w:rPr>
          <w:sz w:val="20"/>
        </w:rPr>
        <w:t xml:space="preserve"> </w:t>
      </w:r>
      <w:r w:rsidRPr="00B3663D">
        <w:rPr>
          <w:sz w:val="20"/>
        </w:rPr>
        <w:t>ortaöğretimde</w:t>
      </w:r>
      <w:r w:rsidRPr="00B3663D" w:rsidR="005A771B">
        <w:rPr>
          <w:sz w:val="20"/>
        </w:rPr>
        <w:t xml:space="preserve"> </w:t>
      </w:r>
      <w:r w:rsidRPr="00B3663D">
        <w:rPr>
          <w:sz w:val="20"/>
        </w:rPr>
        <w:t>ise</w:t>
      </w:r>
      <w:r w:rsidRPr="00B3663D" w:rsidR="005A771B">
        <w:rPr>
          <w:sz w:val="20"/>
        </w:rPr>
        <w:t xml:space="preserve"> </w:t>
      </w:r>
      <w:r w:rsidRPr="00B3663D">
        <w:rPr>
          <w:sz w:val="20"/>
        </w:rPr>
        <w:t>108,4’e</w:t>
      </w:r>
      <w:r w:rsidRPr="00B3663D" w:rsidR="005A771B">
        <w:rPr>
          <w:sz w:val="20"/>
        </w:rPr>
        <w:t xml:space="preserve"> </w:t>
      </w:r>
      <w:r w:rsidRPr="00B3663D">
        <w:rPr>
          <w:sz w:val="20"/>
        </w:rPr>
        <w:t>çıktı.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Gene</w:t>
      </w:r>
      <w:r w:rsidRPr="00B3663D" w:rsidR="00D60648">
        <w:rPr>
          <w:sz w:val="20"/>
        </w:rPr>
        <w:t>,</w:t>
      </w:r>
      <w:r w:rsidRPr="00B3663D" w:rsidR="005A771B">
        <w:rPr>
          <w:sz w:val="20"/>
        </w:rPr>
        <w:t xml:space="preserve"> </w:t>
      </w:r>
      <w:r w:rsidRPr="00B3663D">
        <w:rPr>
          <w:sz w:val="20"/>
        </w:rPr>
        <w:t>kız</w:t>
      </w:r>
      <w:r w:rsidRPr="00B3663D" w:rsidR="005A771B">
        <w:rPr>
          <w:sz w:val="20"/>
        </w:rPr>
        <w:t xml:space="preserve"> </w:t>
      </w:r>
      <w:r w:rsidRPr="00B3663D">
        <w:rPr>
          <w:sz w:val="20"/>
        </w:rPr>
        <w:t>öğrencilerin</w:t>
      </w:r>
      <w:r w:rsidRPr="00B3663D" w:rsidR="005A771B">
        <w:rPr>
          <w:sz w:val="20"/>
        </w:rPr>
        <w:t xml:space="preserve"> </w:t>
      </w:r>
      <w:r w:rsidRPr="00B3663D">
        <w:rPr>
          <w:sz w:val="20"/>
        </w:rPr>
        <w:t>okullaşma</w:t>
      </w:r>
      <w:r w:rsidRPr="00B3663D" w:rsidR="005A771B">
        <w:rPr>
          <w:sz w:val="20"/>
        </w:rPr>
        <w:t xml:space="preserve"> </w:t>
      </w:r>
      <w:r w:rsidRPr="00B3663D">
        <w:rPr>
          <w:sz w:val="20"/>
        </w:rPr>
        <w:t>oranına</w:t>
      </w:r>
      <w:r w:rsidRPr="00B3663D" w:rsidR="005A771B">
        <w:rPr>
          <w:sz w:val="20"/>
        </w:rPr>
        <w:t xml:space="preserve"> </w:t>
      </w:r>
      <w:r w:rsidRPr="00B3663D">
        <w:rPr>
          <w:sz w:val="20"/>
        </w:rPr>
        <w:t>ilişkin</w:t>
      </w:r>
      <w:r w:rsidRPr="00B3663D" w:rsidR="005A771B">
        <w:rPr>
          <w:sz w:val="20"/>
        </w:rPr>
        <w:t xml:space="preserve"> </w:t>
      </w:r>
      <w:r w:rsidRPr="00B3663D">
        <w:rPr>
          <w:sz w:val="20"/>
        </w:rPr>
        <w:t>soru</w:t>
      </w:r>
      <w:r w:rsidRPr="00B3663D" w:rsidR="005A771B">
        <w:rPr>
          <w:sz w:val="20"/>
        </w:rPr>
        <w:t xml:space="preserve"> </w:t>
      </w:r>
      <w:r w:rsidRPr="00B3663D">
        <w:rPr>
          <w:sz w:val="20"/>
        </w:rPr>
        <w:t>gelmedi</w:t>
      </w:r>
      <w:r w:rsidRPr="00B3663D" w:rsidR="005A771B">
        <w:rPr>
          <w:sz w:val="20"/>
        </w:rPr>
        <w:t xml:space="preserve"> </w:t>
      </w:r>
      <w:r w:rsidRPr="00B3663D">
        <w:rPr>
          <w:sz w:val="20"/>
        </w:rPr>
        <w:t>ama</w:t>
      </w:r>
      <w:r w:rsidRPr="00B3663D" w:rsidR="005A771B">
        <w:rPr>
          <w:sz w:val="20"/>
        </w:rPr>
        <w:t xml:space="preserve"> </w:t>
      </w:r>
      <w:r w:rsidRPr="00B3663D">
        <w:rPr>
          <w:sz w:val="20"/>
        </w:rPr>
        <w:t>konuşmalar</w:t>
      </w:r>
      <w:r w:rsidRPr="00B3663D" w:rsidR="005A771B">
        <w:rPr>
          <w:sz w:val="20"/>
        </w:rPr>
        <w:t xml:space="preserve"> </w:t>
      </w:r>
      <w:r w:rsidRPr="00B3663D">
        <w:rPr>
          <w:sz w:val="20"/>
        </w:rPr>
        <w:t>sırasında</w:t>
      </w:r>
      <w:r w:rsidRPr="00B3663D" w:rsidR="005A771B">
        <w:rPr>
          <w:sz w:val="20"/>
        </w:rPr>
        <w:t xml:space="preserve"> </w:t>
      </w:r>
      <w:r w:rsidRPr="00B3663D">
        <w:rPr>
          <w:sz w:val="20"/>
        </w:rPr>
        <w:t>bir</w:t>
      </w:r>
      <w:r w:rsidRPr="00B3663D" w:rsidR="005A771B">
        <w:rPr>
          <w:sz w:val="20"/>
        </w:rPr>
        <w:t xml:space="preserve"> </w:t>
      </w:r>
      <w:r w:rsidRPr="00B3663D">
        <w:rPr>
          <w:sz w:val="20"/>
        </w:rPr>
        <w:t>atıfta</w:t>
      </w:r>
      <w:r w:rsidRPr="00B3663D" w:rsidR="005A771B">
        <w:rPr>
          <w:sz w:val="20"/>
        </w:rPr>
        <w:t xml:space="preserve"> </w:t>
      </w:r>
      <w:r w:rsidRPr="00B3663D">
        <w:rPr>
          <w:sz w:val="20"/>
        </w:rPr>
        <w:t>bulunuldu.</w:t>
      </w:r>
      <w:r w:rsidRPr="00B3663D" w:rsidR="005A771B">
        <w:rPr>
          <w:sz w:val="20"/>
        </w:rPr>
        <w:t xml:space="preserve"> </w:t>
      </w:r>
      <w:r w:rsidRPr="00B3663D">
        <w:rPr>
          <w:sz w:val="20"/>
        </w:rPr>
        <w:t>Şöyle</w:t>
      </w:r>
      <w:r w:rsidRPr="00B3663D" w:rsidR="005A771B">
        <w:rPr>
          <w:sz w:val="20"/>
        </w:rPr>
        <w:t xml:space="preserve"> </w:t>
      </w:r>
      <w:r w:rsidRPr="00B3663D">
        <w:rPr>
          <w:sz w:val="20"/>
        </w:rPr>
        <w:t>söyleyeyim:</w:t>
      </w:r>
      <w:r w:rsidRPr="00B3663D" w:rsidR="005A771B">
        <w:rPr>
          <w:sz w:val="20"/>
        </w:rPr>
        <w:t xml:space="preserve"> </w:t>
      </w:r>
      <w:r w:rsidRPr="00B3663D">
        <w:rPr>
          <w:sz w:val="20"/>
        </w:rPr>
        <w:t>2017-2018</w:t>
      </w:r>
      <w:r w:rsidRPr="00B3663D" w:rsidR="005A771B">
        <w:rPr>
          <w:sz w:val="20"/>
        </w:rPr>
        <w:t xml:space="preserve"> </w:t>
      </w:r>
      <w:r w:rsidRPr="00B3663D">
        <w:rPr>
          <w:sz w:val="20"/>
        </w:rPr>
        <w:t>öğretim</w:t>
      </w:r>
      <w:r w:rsidRPr="00B3663D" w:rsidR="005A771B">
        <w:rPr>
          <w:sz w:val="20"/>
        </w:rPr>
        <w:t xml:space="preserve"> </w:t>
      </w:r>
      <w:r w:rsidRPr="00B3663D">
        <w:rPr>
          <w:sz w:val="20"/>
        </w:rPr>
        <w:t>dönemi</w:t>
      </w:r>
      <w:r w:rsidRPr="00B3663D" w:rsidR="005A771B">
        <w:rPr>
          <w:sz w:val="20"/>
        </w:rPr>
        <w:t xml:space="preserve"> </w:t>
      </w:r>
      <w:r w:rsidRPr="00B3663D">
        <w:rPr>
          <w:sz w:val="20"/>
        </w:rPr>
        <w:t>itibariyle</w:t>
      </w:r>
      <w:r w:rsidRPr="00B3663D" w:rsidR="005A771B">
        <w:rPr>
          <w:sz w:val="20"/>
        </w:rPr>
        <w:t xml:space="preserve"> </w:t>
      </w:r>
      <w:r w:rsidRPr="00B3663D">
        <w:rPr>
          <w:sz w:val="20"/>
        </w:rPr>
        <w:t>100</w:t>
      </w:r>
      <w:r w:rsidRPr="00B3663D" w:rsidR="005A771B">
        <w:rPr>
          <w:sz w:val="20"/>
        </w:rPr>
        <w:t xml:space="preserve"> </w:t>
      </w:r>
      <w:r w:rsidRPr="00B3663D">
        <w:rPr>
          <w:sz w:val="20"/>
        </w:rPr>
        <w:t>erkek</w:t>
      </w:r>
      <w:r w:rsidRPr="00B3663D" w:rsidR="005A771B">
        <w:rPr>
          <w:sz w:val="20"/>
        </w:rPr>
        <w:t xml:space="preserve"> </w:t>
      </w:r>
      <w:r w:rsidRPr="00B3663D">
        <w:rPr>
          <w:sz w:val="20"/>
        </w:rPr>
        <w:t>öğrenciye</w:t>
      </w:r>
      <w:r w:rsidRPr="00B3663D" w:rsidR="005A771B">
        <w:rPr>
          <w:sz w:val="20"/>
        </w:rPr>
        <w:t xml:space="preserve"> </w:t>
      </w:r>
      <w:r w:rsidRPr="00B3663D">
        <w:rPr>
          <w:sz w:val="20"/>
        </w:rPr>
        <w:t>karşılık</w:t>
      </w:r>
      <w:r w:rsidRPr="00B3663D" w:rsidR="005A771B">
        <w:rPr>
          <w:sz w:val="20"/>
        </w:rPr>
        <w:t xml:space="preserve"> </w:t>
      </w:r>
      <w:r w:rsidRPr="00B3663D">
        <w:rPr>
          <w:sz w:val="20"/>
        </w:rPr>
        <w:t>96</w:t>
      </w:r>
      <w:r w:rsidRPr="00B3663D" w:rsidR="005A771B">
        <w:rPr>
          <w:sz w:val="20"/>
        </w:rPr>
        <w:t xml:space="preserve"> </w:t>
      </w:r>
      <w:r w:rsidRPr="00B3663D">
        <w:rPr>
          <w:sz w:val="20"/>
        </w:rPr>
        <w:t>kız</w:t>
      </w:r>
      <w:r w:rsidRPr="00B3663D" w:rsidR="005A771B">
        <w:rPr>
          <w:sz w:val="20"/>
        </w:rPr>
        <w:t xml:space="preserve"> </w:t>
      </w:r>
      <w:r w:rsidRPr="00B3663D">
        <w:rPr>
          <w:sz w:val="20"/>
        </w:rPr>
        <w:t>öğrencimiz</w:t>
      </w:r>
      <w:r w:rsidRPr="00B3663D" w:rsidR="005A771B">
        <w:rPr>
          <w:sz w:val="20"/>
        </w:rPr>
        <w:t xml:space="preserve"> </w:t>
      </w:r>
      <w:r w:rsidRPr="00B3663D">
        <w:rPr>
          <w:sz w:val="20"/>
        </w:rPr>
        <w:t>ilköğretime</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Ortaöğretimde</w:t>
      </w:r>
      <w:r w:rsidRPr="00B3663D" w:rsidR="005A771B">
        <w:rPr>
          <w:sz w:val="20"/>
        </w:rPr>
        <w:t xml:space="preserve"> </w:t>
      </w:r>
      <w:r w:rsidRPr="00B3663D">
        <w:rPr>
          <w:sz w:val="20"/>
        </w:rPr>
        <w:t>ise</w:t>
      </w:r>
      <w:r w:rsidRPr="00B3663D" w:rsidR="005A771B">
        <w:rPr>
          <w:sz w:val="20"/>
        </w:rPr>
        <w:t xml:space="preserve"> </w:t>
      </w:r>
      <w:r w:rsidRPr="00B3663D">
        <w:rPr>
          <w:sz w:val="20"/>
        </w:rPr>
        <w:t>bu</w:t>
      </w:r>
      <w:r w:rsidRPr="00B3663D" w:rsidR="005A771B">
        <w:rPr>
          <w:sz w:val="20"/>
        </w:rPr>
        <w:t xml:space="preserve"> </w:t>
      </w:r>
      <w:r w:rsidRPr="00B3663D">
        <w:rPr>
          <w:sz w:val="20"/>
        </w:rPr>
        <w:t>sayının,</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2002</w:t>
      </w:r>
      <w:r w:rsidRPr="00B3663D" w:rsidR="005A771B">
        <w:rPr>
          <w:sz w:val="20"/>
        </w:rPr>
        <w:t xml:space="preserve"> </w:t>
      </w:r>
      <w:r w:rsidRPr="00B3663D">
        <w:rPr>
          <w:sz w:val="20"/>
        </w:rPr>
        <w:t>yılında</w:t>
      </w:r>
      <w:r w:rsidRPr="00B3663D" w:rsidR="005A771B">
        <w:rPr>
          <w:sz w:val="20"/>
        </w:rPr>
        <w:t xml:space="preserve"> </w:t>
      </w:r>
      <w:r w:rsidRPr="00B3663D">
        <w:rPr>
          <w:sz w:val="20"/>
        </w:rPr>
        <w:t>72</w:t>
      </w:r>
      <w:r w:rsidRPr="00B3663D" w:rsidR="005A771B">
        <w:rPr>
          <w:sz w:val="20"/>
        </w:rPr>
        <w:t xml:space="preserve"> </w:t>
      </w:r>
      <w:r w:rsidRPr="00B3663D">
        <w:rPr>
          <w:sz w:val="20"/>
        </w:rPr>
        <w:t>iken</w:t>
      </w:r>
      <w:r w:rsidRPr="00B3663D" w:rsidR="005A771B">
        <w:rPr>
          <w:sz w:val="20"/>
        </w:rPr>
        <w:t xml:space="preserve"> </w:t>
      </w:r>
      <w:r w:rsidRPr="00B3663D">
        <w:rPr>
          <w:sz w:val="20"/>
        </w:rPr>
        <w:t>100</w:t>
      </w:r>
      <w:r w:rsidRPr="00B3663D" w:rsidR="005A771B">
        <w:rPr>
          <w:sz w:val="20"/>
        </w:rPr>
        <w:t xml:space="preserve"> </w:t>
      </w:r>
      <w:r w:rsidRPr="00B3663D">
        <w:rPr>
          <w:sz w:val="20"/>
        </w:rPr>
        <w:t>erkek</w:t>
      </w:r>
      <w:r w:rsidRPr="00B3663D" w:rsidR="005A771B">
        <w:rPr>
          <w:sz w:val="20"/>
        </w:rPr>
        <w:t xml:space="preserve"> </w:t>
      </w:r>
      <w:r w:rsidRPr="00B3663D">
        <w:rPr>
          <w:sz w:val="20"/>
        </w:rPr>
        <w:t>öğrenciye</w:t>
      </w:r>
      <w:r w:rsidRPr="00B3663D" w:rsidR="005A771B">
        <w:rPr>
          <w:sz w:val="20"/>
        </w:rPr>
        <w:t xml:space="preserve"> </w:t>
      </w:r>
      <w:r w:rsidRPr="00B3663D">
        <w:rPr>
          <w:sz w:val="20"/>
        </w:rPr>
        <w:t>karşılık,</w:t>
      </w:r>
      <w:r w:rsidRPr="00B3663D" w:rsidR="005A771B">
        <w:rPr>
          <w:sz w:val="20"/>
        </w:rPr>
        <w:t xml:space="preserve"> </w:t>
      </w:r>
      <w:r w:rsidRPr="00B3663D">
        <w:rPr>
          <w:sz w:val="20"/>
        </w:rPr>
        <w:t>2017-2018</w:t>
      </w:r>
      <w:r w:rsidRPr="00B3663D" w:rsidR="005A771B">
        <w:rPr>
          <w:sz w:val="20"/>
        </w:rPr>
        <w:t xml:space="preserve"> </w:t>
      </w:r>
      <w:r w:rsidRPr="00B3663D">
        <w:rPr>
          <w:sz w:val="20"/>
        </w:rPr>
        <w:t>öğretim</w:t>
      </w:r>
      <w:r w:rsidRPr="00B3663D" w:rsidR="005A771B">
        <w:rPr>
          <w:sz w:val="20"/>
        </w:rPr>
        <w:t xml:space="preserve"> </w:t>
      </w:r>
      <w:r w:rsidRPr="00B3663D">
        <w:rPr>
          <w:sz w:val="20"/>
        </w:rPr>
        <w:t>yılına</w:t>
      </w:r>
      <w:r w:rsidRPr="00B3663D" w:rsidR="005A771B">
        <w:rPr>
          <w:sz w:val="20"/>
        </w:rPr>
        <w:t xml:space="preserve"> </w:t>
      </w:r>
      <w:r w:rsidRPr="00B3663D">
        <w:rPr>
          <w:sz w:val="20"/>
        </w:rPr>
        <w:t>geldiğimizde</w:t>
      </w:r>
      <w:r w:rsidRPr="00B3663D" w:rsidR="005A771B">
        <w:rPr>
          <w:sz w:val="20"/>
        </w:rPr>
        <w:t xml:space="preserve"> </w:t>
      </w:r>
      <w:r w:rsidRPr="00B3663D">
        <w:rPr>
          <w:sz w:val="20"/>
        </w:rPr>
        <w:t>de</w:t>
      </w:r>
      <w:r w:rsidRPr="00B3663D" w:rsidR="005A771B">
        <w:rPr>
          <w:sz w:val="20"/>
        </w:rPr>
        <w:t xml:space="preserve"> </w:t>
      </w:r>
      <w:r w:rsidRPr="00B3663D">
        <w:rPr>
          <w:sz w:val="20"/>
        </w:rPr>
        <w:t>yüzde</w:t>
      </w:r>
      <w:r w:rsidRPr="00B3663D" w:rsidR="005A771B">
        <w:rPr>
          <w:sz w:val="20"/>
        </w:rPr>
        <w:t xml:space="preserve"> </w:t>
      </w:r>
      <w:r w:rsidRPr="00B3663D">
        <w:rPr>
          <w:sz w:val="20"/>
        </w:rPr>
        <w:t>91’e</w:t>
      </w:r>
      <w:r w:rsidRPr="00B3663D" w:rsidR="005A771B">
        <w:rPr>
          <w:sz w:val="20"/>
        </w:rPr>
        <w:t xml:space="preserve"> </w:t>
      </w:r>
      <w:r w:rsidRPr="00B3663D">
        <w:rPr>
          <w:sz w:val="20"/>
        </w:rPr>
        <w:t>ulaştığını</w:t>
      </w:r>
      <w:r w:rsidRPr="00B3663D" w:rsidR="005A771B">
        <w:rPr>
          <w:sz w:val="20"/>
        </w:rPr>
        <w:t xml:space="preserve"> </w:t>
      </w:r>
      <w:r w:rsidRPr="00B3663D">
        <w:rPr>
          <w:sz w:val="20"/>
        </w:rPr>
        <w:t>görüyoruz.</w:t>
      </w:r>
    </w:p>
    <w:p w:rsidRPr="00B3663D" w:rsidR="008476EE" w:rsidP="00B3663D" w:rsidRDefault="008476EE">
      <w:pPr>
        <w:pStyle w:val="GENELKURUL"/>
        <w:spacing w:line="240" w:lineRule="auto"/>
        <w:rPr>
          <w:sz w:val="20"/>
        </w:rPr>
      </w:pPr>
      <w:r w:rsidRPr="00B3663D">
        <w:rPr>
          <w:sz w:val="20"/>
        </w:rPr>
        <w:t>Ayrıca…</w:t>
      </w:r>
    </w:p>
    <w:p w:rsidRPr="00B3663D" w:rsidR="008476EE" w:rsidP="00B3663D" w:rsidRDefault="008476EE">
      <w:pPr>
        <w:pStyle w:val="GENELKURUL"/>
        <w:spacing w:line="240" w:lineRule="auto"/>
        <w:rPr>
          <w:sz w:val="20"/>
        </w:rPr>
      </w:pPr>
      <w:r w:rsidRPr="00B3663D">
        <w:rPr>
          <w:sz w:val="20"/>
        </w:rPr>
        <w:t>SÜLEYMAN</w:t>
      </w:r>
      <w:r w:rsidRPr="00B3663D" w:rsidR="005A771B">
        <w:rPr>
          <w:sz w:val="20"/>
        </w:rPr>
        <w:t xml:space="preserve"> </w:t>
      </w:r>
      <w:r w:rsidRPr="00B3663D">
        <w:rPr>
          <w:sz w:val="20"/>
        </w:rPr>
        <w:t>BÜLBÜL</w:t>
      </w:r>
      <w:r w:rsidRPr="00B3663D" w:rsidR="005A771B">
        <w:rPr>
          <w:sz w:val="20"/>
        </w:rPr>
        <w:t xml:space="preserve"> </w:t>
      </w:r>
      <w:r w:rsidRPr="00B3663D">
        <w:rPr>
          <w:sz w:val="20"/>
        </w:rPr>
        <w:t>(Aydın)</w:t>
      </w:r>
      <w:r w:rsidRPr="00B3663D" w:rsidR="005A771B">
        <w:rPr>
          <w:sz w:val="20"/>
        </w:rPr>
        <w:t xml:space="preserve"> </w:t>
      </w:r>
      <w:r w:rsidRPr="00B3663D">
        <w:rPr>
          <w:sz w:val="20"/>
        </w:rPr>
        <w:t>–</w:t>
      </w:r>
      <w:r w:rsidRPr="00B3663D" w:rsidR="005A771B">
        <w:rPr>
          <w:sz w:val="20"/>
        </w:rPr>
        <w:t xml:space="preserve"> </w:t>
      </w:r>
      <w:r w:rsidRPr="00B3663D">
        <w:rPr>
          <w:sz w:val="20"/>
        </w:rPr>
        <w:t>Sadi</w:t>
      </w:r>
      <w:r w:rsidRPr="00B3663D" w:rsidR="005A771B">
        <w:rPr>
          <w:sz w:val="20"/>
        </w:rPr>
        <w:t xml:space="preserve"> </w:t>
      </w:r>
      <w:r w:rsidRPr="00B3663D">
        <w:rPr>
          <w:sz w:val="20"/>
        </w:rPr>
        <w:t>Başkan,</w:t>
      </w:r>
      <w:r w:rsidRPr="00B3663D" w:rsidR="005A771B">
        <w:rPr>
          <w:sz w:val="20"/>
        </w:rPr>
        <w:t xml:space="preserve"> </w:t>
      </w:r>
      <w:r w:rsidRPr="00B3663D">
        <w:rPr>
          <w:sz w:val="20"/>
        </w:rPr>
        <w:t>sorudan</w:t>
      </w:r>
      <w:r w:rsidRPr="00B3663D" w:rsidR="005A771B">
        <w:rPr>
          <w:sz w:val="20"/>
        </w:rPr>
        <w:t xml:space="preserve"> </w:t>
      </w:r>
      <w:r w:rsidRPr="00B3663D">
        <w:rPr>
          <w:sz w:val="20"/>
        </w:rPr>
        <w:t>haberiniz</w:t>
      </w:r>
      <w:r w:rsidRPr="00B3663D" w:rsidR="005A771B">
        <w:rPr>
          <w:sz w:val="20"/>
        </w:rPr>
        <w:t xml:space="preserve"> </w:t>
      </w:r>
      <w:r w:rsidRPr="00B3663D">
        <w:rPr>
          <w:sz w:val="20"/>
        </w:rPr>
        <w:t>var</w:t>
      </w:r>
      <w:r w:rsidRPr="00B3663D" w:rsidR="005A771B">
        <w:rPr>
          <w:sz w:val="20"/>
        </w:rPr>
        <w:t xml:space="preserve"> </w:t>
      </w:r>
      <w:r w:rsidRPr="00B3663D">
        <w:rPr>
          <w:sz w:val="20"/>
        </w:rPr>
        <w:t>mıydı?</w:t>
      </w:r>
    </w:p>
    <w:p w:rsidRPr="00B3663D" w:rsidR="008476EE" w:rsidP="00B3663D" w:rsidRDefault="008476E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Süre</w:t>
      </w:r>
      <w:r w:rsidRPr="00B3663D" w:rsidR="005A771B">
        <w:rPr>
          <w:sz w:val="20"/>
        </w:rPr>
        <w:t xml:space="preserve"> </w:t>
      </w:r>
      <w:r w:rsidRPr="00B3663D">
        <w:rPr>
          <w:sz w:val="20"/>
        </w:rPr>
        <w:t>doldu</w:t>
      </w:r>
      <w:r w:rsidRPr="00B3663D" w:rsidR="005A771B">
        <w:rPr>
          <w:sz w:val="20"/>
        </w:rPr>
        <w:t xml:space="preserve"> </w:t>
      </w:r>
      <w:r w:rsidRPr="00B3663D">
        <w:rPr>
          <w:sz w:val="20"/>
        </w:rPr>
        <w:t>efendim.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Peki,</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Başkanım.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Kabukcuoğlu…</w:t>
      </w:r>
    </w:p>
    <w:p w:rsidRPr="00B3663D" w:rsidR="008476EE" w:rsidP="00B3663D" w:rsidRDefault="008476EE">
      <w:pPr>
        <w:pStyle w:val="GENELKURUL"/>
        <w:spacing w:line="240" w:lineRule="auto"/>
        <w:rPr>
          <w:sz w:val="20"/>
        </w:rPr>
      </w:pPr>
      <w:r w:rsidRPr="00B3663D">
        <w:rPr>
          <w:sz w:val="20"/>
        </w:rPr>
        <w:t>ARSLAN</w:t>
      </w:r>
      <w:r w:rsidRPr="00B3663D" w:rsidR="005A771B">
        <w:rPr>
          <w:sz w:val="20"/>
        </w:rPr>
        <w:t xml:space="preserve"> </w:t>
      </w:r>
      <w:r w:rsidRPr="00B3663D">
        <w:rPr>
          <w:sz w:val="20"/>
        </w:rPr>
        <w:t>KABUKCUOĞLU</w:t>
      </w:r>
      <w:r w:rsidRPr="00B3663D" w:rsidR="005A771B">
        <w:rPr>
          <w:sz w:val="20"/>
        </w:rPr>
        <w:t xml:space="preserve"> </w:t>
      </w:r>
      <w:r w:rsidRPr="00B3663D">
        <w:rPr>
          <w:sz w:val="20"/>
        </w:rPr>
        <w:t>(Eskişehir)</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Ben</w:t>
      </w:r>
      <w:r w:rsidRPr="00B3663D" w:rsidR="005A771B">
        <w:rPr>
          <w:sz w:val="20"/>
        </w:rPr>
        <w:t xml:space="preserve"> </w:t>
      </w:r>
      <w:r w:rsidRPr="00B3663D">
        <w:rPr>
          <w:sz w:val="20"/>
        </w:rPr>
        <w:t>iki</w:t>
      </w:r>
      <w:r w:rsidRPr="00B3663D" w:rsidR="005A771B">
        <w:rPr>
          <w:sz w:val="20"/>
        </w:rPr>
        <w:t xml:space="preserve"> </w:t>
      </w:r>
      <w:r w:rsidRPr="00B3663D">
        <w:rPr>
          <w:sz w:val="20"/>
        </w:rPr>
        <w:t>tane</w:t>
      </w:r>
      <w:r w:rsidRPr="00B3663D" w:rsidR="005A771B">
        <w:rPr>
          <w:sz w:val="20"/>
        </w:rPr>
        <w:t xml:space="preserve"> </w:t>
      </w:r>
      <w:r w:rsidRPr="00B3663D">
        <w:rPr>
          <w:sz w:val="20"/>
        </w:rPr>
        <w:t>şey</w:t>
      </w:r>
      <w:r w:rsidRPr="00B3663D" w:rsidR="005A771B">
        <w:rPr>
          <w:sz w:val="20"/>
        </w:rPr>
        <w:t xml:space="preserve"> </w:t>
      </w:r>
      <w:r w:rsidRPr="00B3663D">
        <w:rPr>
          <w:sz w:val="20"/>
        </w:rPr>
        <w:t>sormak</w:t>
      </w:r>
      <w:r w:rsidRPr="00B3663D" w:rsidR="005A771B">
        <w:rPr>
          <w:sz w:val="20"/>
        </w:rPr>
        <w:t xml:space="preserve"> </w:t>
      </w:r>
      <w:r w:rsidRPr="00B3663D">
        <w:rPr>
          <w:sz w:val="20"/>
        </w:rPr>
        <w:t>istiyorum.</w:t>
      </w:r>
      <w:r w:rsidRPr="00B3663D" w:rsidR="005A771B">
        <w:rPr>
          <w:sz w:val="20"/>
        </w:rPr>
        <w:t xml:space="preserve"> </w:t>
      </w: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Komisyonunda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kelime,</w:t>
      </w:r>
      <w:r w:rsidRPr="00B3663D" w:rsidR="005A771B">
        <w:rPr>
          <w:sz w:val="20"/>
        </w:rPr>
        <w:t xml:space="preserve"> </w:t>
      </w:r>
      <w:r w:rsidRPr="00B3663D">
        <w:rPr>
          <w:sz w:val="20"/>
        </w:rPr>
        <w:t>nokta,</w:t>
      </w:r>
      <w:r w:rsidRPr="00B3663D" w:rsidR="005A771B">
        <w:rPr>
          <w:sz w:val="20"/>
        </w:rPr>
        <w:t xml:space="preserve"> </w:t>
      </w:r>
      <w:r w:rsidRPr="00B3663D">
        <w:rPr>
          <w:sz w:val="20"/>
        </w:rPr>
        <w:t>virgülün</w:t>
      </w:r>
      <w:r w:rsidRPr="00B3663D" w:rsidR="005A771B">
        <w:rPr>
          <w:sz w:val="20"/>
        </w:rPr>
        <w:t xml:space="preserve"> </w:t>
      </w:r>
      <w:r w:rsidRPr="00B3663D">
        <w:rPr>
          <w:sz w:val="20"/>
        </w:rPr>
        <w:t>yeri</w:t>
      </w:r>
      <w:r w:rsidRPr="00B3663D" w:rsidR="005A771B">
        <w:rPr>
          <w:sz w:val="20"/>
        </w:rPr>
        <w:t xml:space="preserve"> </w:t>
      </w:r>
      <w:r w:rsidRPr="00B3663D">
        <w:rPr>
          <w:sz w:val="20"/>
        </w:rPr>
        <w:t>değişmiş</w:t>
      </w:r>
      <w:r w:rsidRPr="00B3663D" w:rsidR="005A771B">
        <w:rPr>
          <w:sz w:val="20"/>
        </w:rPr>
        <w:t xml:space="preserve"> </w:t>
      </w:r>
      <w:r w:rsidRPr="00B3663D">
        <w:rPr>
          <w:sz w:val="20"/>
        </w:rPr>
        <w:t>mi?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2’ncisi,</w:t>
      </w:r>
      <w:r w:rsidRPr="00B3663D" w:rsidR="005A771B">
        <w:rPr>
          <w:sz w:val="20"/>
        </w:rPr>
        <w:t xml:space="preserve"> </w:t>
      </w:r>
      <w:r w:rsidRPr="00B3663D">
        <w:rPr>
          <w:sz w:val="20"/>
        </w:rPr>
        <w:t>“Eğitime</w:t>
      </w:r>
      <w:r w:rsidRPr="00B3663D" w:rsidR="005A771B">
        <w:rPr>
          <w:sz w:val="20"/>
        </w:rPr>
        <w:t xml:space="preserve"> </w:t>
      </w:r>
      <w:r w:rsidRPr="00B3663D">
        <w:rPr>
          <w:sz w:val="20"/>
        </w:rPr>
        <w:t>şu</w:t>
      </w:r>
      <w:r w:rsidRPr="00B3663D" w:rsidR="005A771B">
        <w:rPr>
          <w:sz w:val="20"/>
        </w:rPr>
        <w:t xml:space="preserve"> </w:t>
      </w:r>
      <w:r w:rsidRPr="00B3663D">
        <w:rPr>
          <w:sz w:val="20"/>
        </w:rPr>
        <w:t>kadar</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para</w:t>
      </w:r>
      <w:r w:rsidRPr="00B3663D" w:rsidR="005A771B">
        <w:rPr>
          <w:sz w:val="20"/>
        </w:rPr>
        <w:t xml:space="preserve"> </w:t>
      </w:r>
      <w:r w:rsidRPr="00B3663D">
        <w:rPr>
          <w:sz w:val="20"/>
        </w:rPr>
        <w:t>harcadık,</w:t>
      </w:r>
      <w:r w:rsidRPr="00B3663D" w:rsidR="005A771B">
        <w:rPr>
          <w:sz w:val="20"/>
        </w:rPr>
        <w:t xml:space="preserve"> </w:t>
      </w:r>
      <w:r w:rsidRPr="00B3663D">
        <w:rPr>
          <w:sz w:val="20"/>
        </w:rPr>
        <w:t>şu</w:t>
      </w:r>
      <w:r w:rsidRPr="00B3663D" w:rsidR="005A771B">
        <w:rPr>
          <w:sz w:val="20"/>
        </w:rPr>
        <w:t xml:space="preserve"> </w:t>
      </w:r>
      <w:r w:rsidRPr="00B3663D">
        <w:rPr>
          <w:sz w:val="20"/>
        </w:rPr>
        <w:t>kadar</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para</w:t>
      </w:r>
      <w:r w:rsidRPr="00B3663D" w:rsidR="005A771B">
        <w:rPr>
          <w:sz w:val="20"/>
        </w:rPr>
        <w:t xml:space="preserve"> </w:t>
      </w:r>
      <w:r w:rsidRPr="00B3663D">
        <w:rPr>
          <w:sz w:val="20"/>
        </w:rPr>
        <w:t>harcadık,</w:t>
      </w:r>
      <w:r w:rsidRPr="00B3663D" w:rsidR="005A771B">
        <w:rPr>
          <w:sz w:val="20"/>
        </w:rPr>
        <w:t xml:space="preserve"> </w:t>
      </w:r>
      <w:r w:rsidRPr="00B3663D">
        <w:rPr>
          <w:sz w:val="20"/>
        </w:rPr>
        <w:t>şu</w:t>
      </w:r>
      <w:r w:rsidRPr="00B3663D" w:rsidR="005A771B">
        <w:rPr>
          <w:sz w:val="20"/>
        </w:rPr>
        <w:t xml:space="preserve"> </w:t>
      </w:r>
      <w:r w:rsidRPr="00B3663D">
        <w:rPr>
          <w:sz w:val="20"/>
        </w:rPr>
        <w:t>kadar</w:t>
      </w:r>
      <w:r w:rsidRPr="00B3663D" w:rsidR="005A771B">
        <w:rPr>
          <w:sz w:val="20"/>
        </w:rPr>
        <w:t xml:space="preserve"> </w:t>
      </w:r>
      <w:r w:rsidRPr="00B3663D">
        <w:rPr>
          <w:sz w:val="20"/>
        </w:rPr>
        <w:t>trilyon</w:t>
      </w:r>
      <w:r w:rsidRPr="00B3663D" w:rsidR="005A771B">
        <w:rPr>
          <w:sz w:val="20"/>
        </w:rPr>
        <w:t xml:space="preserve"> </w:t>
      </w:r>
      <w:r w:rsidRPr="00B3663D">
        <w:rPr>
          <w:sz w:val="20"/>
        </w:rPr>
        <w:t>harcadık.”</w:t>
      </w:r>
      <w:r w:rsidRPr="00B3663D" w:rsidR="005A771B">
        <w:rPr>
          <w:sz w:val="20"/>
        </w:rPr>
        <w:t xml:space="preserve"> </w:t>
      </w:r>
      <w:r w:rsidRPr="00B3663D">
        <w:rPr>
          <w:sz w:val="20"/>
        </w:rPr>
        <w:t>Bunlar,</w:t>
      </w:r>
      <w:r w:rsidRPr="00B3663D" w:rsidR="005A771B">
        <w:rPr>
          <w:sz w:val="20"/>
        </w:rPr>
        <w:t xml:space="preserve"> </w:t>
      </w:r>
      <w:r w:rsidRPr="00B3663D">
        <w:rPr>
          <w:sz w:val="20"/>
        </w:rPr>
        <w:t>girdileri</w:t>
      </w:r>
      <w:r w:rsidRPr="00B3663D" w:rsidR="005A771B">
        <w:rPr>
          <w:sz w:val="20"/>
        </w:rPr>
        <w:t xml:space="preserve"> </w:t>
      </w:r>
      <w:r w:rsidRPr="00B3663D">
        <w:rPr>
          <w:sz w:val="20"/>
        </w:rPr>
        <w:t>tamam.</w:t>
      </w:r>
      <w:r w:rsidRPr="00B3663D" w:rsidR="005A771B">
        <w:rPr>
          <w:sz w:val="20"/>
        </w:rPr>
        <w:t xml:space="preserve"> </w:t>
      </w:r>
      <w:r w:rsidRPr="00B3663D">
        <w:rPr>
          <w:sz w:val="20"/>
        </w:rPr>
        <w:t>Bunlar</w:t>
      </w:r>
      <w:r w:rsidRPr="00B3663D" w:rsidR="005A771B">
        <w:rPr>
          <w:sz w:val="20"/>
        </w:rPr>
        <w:t xml:space="preserve"> </w:t>
      </w:r>
      <w:r w:rsidRPr="00B3663D">
        <w:rPr>
          <w:sz w:val="20"/>
        </w:rPr>
        <w:t>girmiş</w:t>
      </w:r>
      <w:r w:rsidRPr="00B3663D" w:rsidR="005A771B">
        <w:rPr>
          <w:sz w:val="20"/>
        </w:rPr>
        <w:t xml:space="preserve"> </w:t>
      </w:r>
      <w:r w:rsidRPr="00B3663D">
        <w:rPr>
          <w:sz w:val="20"/>
        </w:rPr>
        <w:t>de</w:t>
      </w:r>
      <w:r w:rsidRPr="00B3663D" w:rsidR="005A771B">
        <w:rPr>
          <w:sz w:val="20"/>
        </w:rPr>
        <w:t xml:space="preserve"> </w:t>
      </w:r>
      <w:r w:rsidRPr="00B3663D">
        <w:rPr>
          <w:sz w:val="20"/>
        </w:rPr>
        <w:t>ne</w:t>
      </w:r>
      <w:r w:rsidRPr="00B3663D" w:rsidR="005A771B">
        <w:rPr>
          <w:sz w:val="20"/>
        </w:rPr>
        <w:t xml:space="preserve"> </w:t>
      </w:r>
      <w:r w:rsidRPr="00B3663D">
        <w:rPr>
          <w:sz w:val="20"/>
        </w:rPr>
        <w:t>olmuş?</w:t>
      </w:r>
      <w:r w:rsidRPr="00B3663D" w:rsidR="005A771B">
        <w:rPr>
          <w:sz w:val="20"/>
        </w:rPr>
        <w:t xml:space="preserve"> </w:t>
      </w:r>
      <w:r w:rsidRPr="00B3663D">
        <w:rPr>
          <w:sz w:val="20"/>
        </w:rPr>
        <w:t>Daha</w:t>
      </w:r>
      <w:r w:rsidRPr="00B3663D" w:rsidR="005A771B">
        <w:rPr>
          <w:sz w:val="20"/>
        </w:rPr>
        <w:t xml:space="preserve"> </w:t>
      </w:r>
      <w:r w:rsidRPr="00B3663D">
        <w:rPr>
          <w:sz w:val="20"/>
        </w:rPr>
        <w:t>sonra</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önceki</w:t>
      </w:r>
      <w:r w:rsidRPr="00B3663D" w:rsidR="005A771B">
        <w:rPr>
          <w:sz w:val="20"/>
        </w:rPr>
        <w:t xml:space="preserve"> </w:t>
      </w:r>
      <w:r w:rsidRPr="00B3663D">
        <w:rPr>
          <w:sz w:val="20"/>
        </w:rPr>
        <w:t>ortaöğrenimdeki</w:t>
      </w:r>
      <w:r w:rsidRPr="00B3663D" w:rsidR="005A771B">
        <w:rPr>
          <w:sz w:val="20"/>
        </w:rPr>
        <w:t xml:space="preserve"> </w:t>
      </w:r>
      <w:r w:rsidRPr="00B3663D">
        <w:rPr>
          <w:sz w:val="20"/>
        </w:rPr>
        <w:t>başarı</w:t>
      </w:r>
      <w:r w:rsidRPr="00B3663D" w:rsidR="005A771B">
        <w:rPr>
          <w:sz w:val="20"/>
        </w:rPr>
        <w:t xml:space="preserve"> </w:t>
      </w:r>
      <w:r w:rsidRPr="00B3663D">
        <w:rPr>
          <w:sz w:val="20"/>
        </w:rPr>
        <w:t>seviyesi</w:t>
      </w:r>
      <w:r w:rsidRPr="00B3663D" w:rsidR="005A771B">
        <w:rPr>
          <w:sz w:val="20"/>
        </w:rPr>
        <w:t xml:space="preserve"> </w:t>
      </w:r>
      <w:r w:rsidRPr="00B3663D">
        <w:rPr>
          <w:sz w:val="20"/>
        </w:rPr>
        <w:t>ile</w:t>
      </w:r>
      <w:r w:rsidRPr="00B3663D" w:rsidR="005A771B">
        <w:rPr>
          <w:sz w:val="20"/>
        </w:rPr>
        <w:t xml:space="preserve"> </w:t>
      </w:r>
      <w:r w:rsidRPr="00B3663D">
        <w:rPr>
          <w:sz w:val="20"/>
        </w:rPr>
        <w:t>şu</w:t>
      </w:r>
      <w:r w:rsidRPr="00B3663D" w:rsidR="005A771B">
        <w:rPr>
          <w:sz w:val="20"/>
        </w:rPr>
        <w:t xml:space="preserve"> </w:t>
      </w:r>
      <w:r w:rsidRPr="00B3663D">
        <w:rPr>
          <w:sz w:val="20"/>
        </w:rPr>
        <w:t>andaki</w:t>
      </w:r>
      <w:r w:rsidRPr="00B3663D" w:rsidR="005A771B">
        <w:rPr>
          <w:sz w:val="20"/>
        </w:rPr>
        <w:t xml:space="preserve"> </w:t>
      </w:r>
      <w:r w:rsidRPr="00B3663D">
        <w:rPr>
          <w:sz w:val="20"/>
        </w:rPr>
        <w:t>başarı</w:t>
      </w:r>
      <w:r w:rsidRPr="00B3663D" w:rsidR="005A771B">
        <w:rPr>
          <w:sz w:val="20"/>
        </w:rPr>
        <w:t xml:space="preserve"> </w:t>
      </w:r>
      <w:r w:rsidRPr="00B3663D">
        <w:rPr>
          <w:sz w:val="20"/>
        </w:rPr>
        <w:t>seviyesi</w:t>
      </w:r>
      <w:r w:rsidRPr="00B3663D" w:rsidR="005A771B">
        <w:rPr>
          <w:sz w:val="20"/>
        </w:rPr>
        <w:t xml:space="preserve"> </w:t>
      </w:r>
      <w:r w:rsidRPr="00B3663D">
        <w:rPr>
          <w:sz w:val="20"/>
        </w:rPr>
        <w:t>nedir?</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üniversite</w:t>
      </w:r>
      <w:r w:rsidRPr="00B3663D" w:rsidR="005A771B">
        <w:rPr>
          <w:sz w:val="20"/>
        </w:rPr>
        <w:t xml:space="preserve"> </w:t>
      </w:r>
      <w:r w:rsidRPr="00B3663D">
        <w:rPr>
          <w:sz w:val="20"/>
        </w:rPr>
        <w:t>sınavına</w:t>
      </w:r>
      <w:r w:rsidRPr="00B3663D" w:rsidR="005A771B">
        <w:rPr>
          <w:sz w:val="20"/>
        </w:rPr>
        <w:t xml:space="preserve"> </w:t>
      </w:r>
      <w:r w:rsidRPr="00B3663D">
        <w:rPr>
          <w:sz w:val="20"/>
        </w:rPr>
        <w:t>giren</w:t>
      </w:r>
      <w:r w:rsidRPr="00B3663D" w:rsidR="005A771B">
        <w:rPr>
          <w:sz w:val="20"/>
        </w:rPr>
        <w:t xml:space="preserve"> </w:t>
      </w:r>
      <w:r w:rsidRPr="00B3663D">
        <w:rPr>
          <w:sz w:val="20"/>
        </w:rPr>
        <w:t>çocukların</w:t>
      </w:r>
      <w:r w:rsidRPr="00B3663D" w:rsidR="005A771B">
        <w:rPr>
          <w:sz w:val="20"/>
        </w:rPr>
        <w:t xml:space="preserve"> </w:t>
      </w:r>
      <w:r w:rsidRPr="00B3663D">
        <w:rPr>
          <w:sz w:val="20"/>
        </w:rPr>
        <w:t>başarısı</w:t>
      </w:r>
      <w:r w:rsidRPr="00B3663D" w:rsidR="005A771B">
        <w:rPr>
          <w:sz w:val="20"/>
        </w:rPr>
        <w:t xml:space="preserve"> </w:t>
      </w:r>
      <w:r w:rsidRPr="00B3663D">
        <w:rPr>
          <w:sz w:val="20"/>
        </w:rPr>
        <w:t>ile</w:t>
      </w:r>
      <w:r w:rsidRPr="00B3663D" w:rsidR="005A771B">
        <w:rPr>
          <w:sz w:val="20"/>
        </w:rPr>
        <w:t xml:space="preserve"> </w:t>
      </w:r>
      <w:r w:rsidRPr="00B3663D">
        <w:rPr>
          <w:sz w:val="20"/>
        </w:rPr>
        <w:t>şu</w:t>
      </w:r>
      <w:r w:rsidRPr="00B3663D" w:rsidR="005A771B">
        <w:rPr>
          <w:sz w:val="20"/>
        </w:rPr>
        <w:t xml:space="preserve"> </w:t>
      </w:r>
      <w:r w:rsidRPr="00B3663D">
        <w:rPr>
          <w:sz w:val="20"/>
        </w:rPr>
        <w:t>andaki</w:t>
      </w:r>
      <w:r w:rsidRPr="00B3663D" w:rsidR="005A771B">
        <w:rPr>
          <w:sz w:val="20"/>
        </w:rPr>
        <w:t xml:space="preserve"> </w:t>
      </w:r>
      <w:r w:rsidRPr="00B3663D">
        <w:rPr>
          <w:sz w:val="20"/>
        </w:rPr>
        <w:t>başarı</w:t>
      </w:r>
      <w:r w:rsidRPr="00B3663D" w:rsidR="005A771B">
        <w:rPr>
          <w:sz w:val="20"/>
        </w:rPr>
        <w:t xml:space="preserve"> </w:t>
      </w:r>
      <w:r w:rsidRPr="00B3663D">
        <w:rPr>
          <w:sz w:val="20"/>
        </w:rPr>
        <w:t>nedir?</w:t>
      </w:r>
      <w:r w:rsidRPr="00B3663D" w:rsidR="005A771B">
        <w:rPr>
          <w:sz w:val="20"/>
        </w:rPr>
        <w:t xml:space="preserve"> </w:t>
      </w:r>
      <w:r w:rsidRPr="00B3663D">
        <w:rPr>
          <w:sz w:val="20"/>
        </w:rPr>
        <w:t>Çocuklar</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kaç</w:t>
      </w:r>
      <w:r w:rsidRPr="00B3663D" w:rsidR="005A771B">
        <w:rPr>
          <w:sz w:val="20"/>
        </w:rPr>
        <w:t xml:space="preserve"> </w:t>
      </w:r>
      <w:r w:rsidRPr="00B3663D">
        <w:rPr>
          <w:sz w:val="20"/>
        </w:rPr>
        <w:t>soruya</w:t>
      </w:r>
      <w:r w:rsidRPr="00B3663D" w:rsidR="005A771B">
        <w:rPr>
          <w:sz w:val="20"/>
        </w:rPr>
        <w:t xml:space="preserve"> </w:t>
      </w:r>
      <w:r w:rsidRPr="00B3663D">
        <w:rPr>
          <w:sz w:val="20"/>
        </w:rPr>
        <w:t>cevap</w:t>
      </w:r>
      <w:r w:rsidRPr="00B3663D" w:rsidR="005A771B">
        <w:rPr>
          <w:sz w:val="20"/>
        </w:rPr>
        <w:t xml:space="preserve"> </w:t>
      </w:r>
      <w:r w:rsidRPr="00B3663D">
        <w:rPr>
          <w:sz w:val="20"/>
        </w:rPr>
        <w:t>vermişler,</w:t>
      </w:r>
      <w:r w:rsidRPr="00B3663D" w:rsidR="005A771B">
        <w:rPr>
          <w:sz w:val="20"/>
        </w:rPr>
        <w:t xml:space="preserve"> </w:t>
      </w:r>
      <w:r w:rsidRPr="00B3663D">
        <w:rPr>
          <w:sz w:val="20"/>
        </w:rPr>
        <w:t>şimdi</w:t>
      </w:r>
      <w:r w:rsidRPr="00B3663D" w:rsidR="005A771B">
        <w:rPr>
          <w:sz w:val="20"/>
        </w:rPr>
        <w:t xml:space="preserve"> </w:t>
      </w:r>
      <w:r w:rsidRPr="00B3663D">
        <w:rPr>
          <w:sz w:val="20"/>
        </w:rPr>
        <w:t>kaç</w:t>
      </w:r>
      <w:r w:rsidRPr="00B3663D" w:rsidR="005A771B">
        <w:rPr>
          <w:sz w:val="20"/>
        </w:rPr>
        <w:t xml:space="preserve"> </w:t>
      </w:r>
      <w:r w:rsidRPr="00B3663D">
        <w:rPr>
          <w:sz w:val="20"/>
        </w:rPr>
        <w:t>soruya</w:t>
      </w:r>
      <w:r w:rsidRPr="00B3663D" w:rsidR="005A771B">
        <w:rPr>
          <w:sz w:val="20"/>
        </w:rPr>
        <w:t xml:space="preserve"> </w:t>
      </w:r>
      <w:r w:rsidRPr="00B3663D">
        <w:rPr>
          <w:sz w:val="20"/>
        </w:rPr>
        <w:t>cevap</w:t>
      </w:r>
      <w:r w:rsidRPr="00B3663D" w:rsidR="005A771B">
        <w:rPr>
          <w:sz w:val="20"/>
        </w:rPr>
        <w:t xml:space="preserve"> </w:t>
      </w:r>
      <w:r w:rsidRPr="00B3663D">
        <w:rPr>
          <w:sz w:val="20"/>
        </w:rPr>
        <w:t>veriyorlar?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p>
    <w:p w:rsidRPr="00B3663D" w:rsidR="008476EE" w:rsidP="00B3663D" w:rsidRDefault="008476EE">
      <w:pPr>
        <w:pStyle w:val="GENELKURUL"/>
        <w:spacing w:line="240" w:lineRule="auto"/>
        <w:rPr>
          <w:sz w:val="20"/>
        </w:rPr>
      </w:pPr>
      <w:r w:rsidRPr="00B3663D">
        <w:rPr>
          <w:sz w:val="20"/>
        </w:rPr>
        <w:t>ARSLAN</w:t>
      </w:r>
      <w:r w:rsidRPr="00B3663D" w:rsidR="005A771B">
        <w:rPr>
          <w:sz w:val="20"/>
        </w:rPr>
        <w:t xml:space="preserve"> </w:t>
      </w:r>
      <w:r w:rsidRPr="00B3663D">
        <w:rPr>
          <w:sz w:val="20"/>
        </w:rPr>
        <w:t>KABUKCUOĞLU</w:t>
      </w:r>
      <w:r w:rsidRPr="00B3663D" w:rsidR="005A771B">
        <w:rPr>
          <w:sz w:val="20"/>
        </w:rPr>
        <w:t xml:space="preserve"> </w:t>
      </w:r>
      <w:r w:rsidRPr="00B3663D">
        <w:rPr>
          <w:sz w:val="20"/>
        </w:rPr>
        <w:t>(Eskişehir)</w:t>
      </w:r>
      <w:r w:rsidRPr="00B3663D" w:rsidR="005A771B">
        <w:rPr>
          <w:sz w:val="20"/>
        </w:rPr>
        <w:t xml:space="preserve"> </w:t>
      </w:r>
      <w:r w:rsidRPr="00B3663D">
        <w:rPr>
          <w:sz w:val="20"/>
        </w:rPr>
        <w:t>–</w:t>
      </w:r>
      <w:r w:rsidRPr="00B3663D" w:rsidR="005A771B">
        <w:rPr>
          <w:sz w:val="20"/>
        </w:rPr>
        <w:t xml:space="preserve"> </w:t>
      </w:r>
      <w:r w:rsidRPr="00B3663D">
        <w:rPr>
          <w:sz w:val="20"/>
        </w:rPr>
        <w:t>Bitiriyorum</w:t>
      </w:r>
      <w:r w:rsidRPr="00B3663D" w:rsidR="005A771B">
        <w:rPr>
          <w:sz w:val="20"/>
        </w:rPr>
        <w:t xml:space="preserve"> </w:t>
      </w:r>
      <w:r w:rsidRPr="00B3663D">
        <w:rPr>
          <w:sz w:val="20"/>
        </w:rPr>
        <w:t>Başkanım.</w:t>
      </w:r>
    </w:p>
    <w:p w:rsidRPr="00B3663D" w:rsidR="008476EE" w:rsidP="00B3663D" w:rsidRDefault="008476EE">
      <w:pPr>
        <w:pStyle w:val="GENELKURUL"/>
        <w:spacing w:line="240" w:lineRule="auto"/>
        <w:rPr>
          <w:sz w:val="20"/>
        </w:rPr>
      </w:pPr>
      <w:r w:rsidRPr="00B3663D">
        <w:rPr>
          <w:sz w:val="20"/>
        </w:rPr>
        <w:t>Ayrıca,</w:t>
      </w:r>
      <w:r w:rsidRPr="00B3663D" w:rsidR="005A771B">
        <w:rPr>
          <w:sz w:val="20"/>
        </w:rPr>
        <w:t xml:space="preserve"> </w:t>
      </w:r>
      <w:r w:rsidRPr="00B3663D">
        <w:rPr>
          <w:sz w:val="20"/>
        </w:rPr>
        <w:t>üniversitelerde</w:t>
      </w:r>
      <w:r w:rsidRPr="00B3663D" w:rsidR="005A771B">
        <w:rPr>
          <w:sz w:val="20"/>
        </w:rPr>
        <w:t xml:space="preserve"> </w:t>
      </w:r>
      <w:r w:rsidRPr="00B3663D">
        <w:rPr>
          <w:sz w:val="20"/>
        </w:rPr>
        <w:t>yapılan</w:t>
      </w:r>
      <w:r w:rsidRPr="00B3663D" w:rsidR="005A771B">
        <w:rPr>
          <w:sz w:val="20"/>
        </w:rPr>
        <w:t xml:space="preserve"> </w:t>
      </w:r>
      <w:r w:rsidRPr="00B3663D">
        <w:rPr>
          <w:sz w:val="20"/>
        </w:rPr>
        <w:t>yayınlardan</w:t>
      </w:r>
      <w:r w:rsidRPr="00B3663D" w:rsidR="005A771B">
        <w:rPr>
          <w:sz w:val="20"/>
        </w:rPr>
        <w:t xml:space="preserve"> </w:t>
      </w:r>
      <w:r w:rsidRPr="00B3663D">
        <w:rPr>
          <w:sz w:val="20"/>
        </w:rPr>
        <w:t>“Science</w:t>
      </w:r>
      <w:r w:rsidRPr="00B3663D" w:rsidR="005A771B">
        <w:rPr>
          <w:sz w:val="20"/>
        </w:rPr>
        <w:t xml:space="preserve"> </w:t>
      </w:r>
      <w:r w:rsidRPr="00B3663D">
        <w:rPr>
          <w:sz w:val="20"/>
        </w:rPr>
        <w:t>Citation</w:t>
      </w:r>
      <w:r w:rsidRPr="00B3663D" w:rsidR="005A771B">
        <w:rPr>
          <w:sz w:val="20"/>
        </w:rPr>
        <w:t xml:space="preserve"> </w:t>
      </w:r>
      <w:r w:rsidRPr="00B3663D">
        <w:rPr>
          <w:sz w:val="20"/>
        </w:rPr>
        <w:t>İndex”e</w:t>
      </w:r>
      <w:r w:rsidRPr="00B3663D" w:rsidR="005A771B">
        <w:rPr>
          <w:sz w:val="20"/>
        </w:rPr>
        <w:t xml:space="preserve"> </w:t>
      </w:r>
      <w:r w:rsidRPr="00B3663D">
        <w:rPr>
          <w:sz w:val="20"/>
        </w:rPr>
        <w:t>giren</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önceki</w:t>
      </w:r>
      <w:r w:rsidRPr="00B3663D" w:rsidR="005A771B">
        <w:rPr>
          <w:sz w:val="20"/>
        </w:rPr>
        <w:t xml:space="preserve"> </w:t>
      </w:r>
      <w:r w:rsidRPr="00B3663D">
        <w:rPr>
          <w:sz w:val="20"/>
        </w:rPr>
        <w:t>makale</w:t>
      </w:r>
      <w:r w:rsidRPr="00B3663D" w:rsidR="005A771B">
        <w:rPr>
          <w:sz w:val="20"/>
        </w:rPr>
        <w:t xml:space="preserve"> </w:t>
      </w:r>
      <w:r w:rsidRPr="00B3663D">
        <w:rPr>
          <w:sz w:val="20"/>
        </w:rPr>
        <w:t>sayısı</w:t>
      </w:r>
      <w:r w:rsidRPr="00B3663D" w:rsidR="005A771B">
        <w:rPr>
          <w:sz w:val="20"/>
        </w:rPr>
        <w:t xml:space="preserve"> </w:t>
      </w:r>
      <w:r w:rsidRPr="00B3663D">
        <w:rPr>
          <w:sz w:val="20"/>
        </w:rPr>
        <w:t>ve</w:t>
      </w:r>
      <w:r w:rsidRPr="00B3663D" w:rsidR="005A771B">
        <w:rPr>
          <w:sz w:val="20"/>
        </w:rPr>
        <w:t xml:space="preserve"> </w:t>
      </w:r>
      <w:r w:rsidRPr="00B3663D">
        <w:rPr>
          <w:sz w:val="20"/>
        </w:rPr>
        <w:t>şimdiki</w:t>
      </w:r>
      <w:r w:rsidRPr="00B3663D" w:rsidR="005A771B">
        <w:rPr>
          <w:sz w:val="20"/>
        </w:rPr>
        <w:t xml:space="preserve"> </w:t>
      </w:r>
      <w:r w:rsidRPr="00B3663D">
        <w:rPr>
          <w:sz w:val="20"/>
        </w:rPr>
        <w:t>makale</w:t>
      </w:r>
      <w:r w:rsidRPr="00B3663D" w:rsidR="005A771B">
        <w:rPr>
          <w:sz w:val="20"/>
        </w:rPr>
        <w:t xml:space="preserve"> </w:t>
      </w:r>
      <w:r w:rsidRPr="00B3663D">
        <w:rPr>
          <w:sz w:val="20"/>
        </w:rPr>
        <w:t>sayısı,</w:t>
      </w:r>
      <w:r w:rsidRPr="00B3663D" w:rsidR="005A771B">
        <w:rPr>
          <w:sz w:val="20"/>
        </w:rPr>
        <w:t xml:space="preserve"> </w:t>
      </w:r>
      <w:r w:rsidRPr="00B3663D">
        <w:rPr>
          <w:sz w:val="20"/>
        </w:rPr>
        <w:t>on</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önceki</w:t>
      </w:r>
      <w:r w:rsidRPr="00B3663D" w:rsidR="005A771B">
        <w:rPr>
          <w:sz w:val="20"/>
        </w:rPr>
        <w:t xml:space="preserve"> </w:t>
      </w:r>
      <w:r w:rsidRPr="00B3663D">
        <w:rPr>
          <w:sz w:val="20"/>
        </w:rPr>
        <w:t>yayınlardan</w:t>
      </w:r>
      <w:r w:rsidRPr="00B3663D" w:rsidR="005A771B">
        <w:rPr>
          <w:sz w:val="20"/>
        </w:rPr>
        <w:t xml:space="preserve"> </w:t>
      </w:r>
      <w:r w:rsidRPr="00B3663D">
        <w:rPr>
          <w:sz w:val="20"/>
        </w:rPr>
        <w:t>atıf</w:t>
      </w:r>
      <w:r w:rsidRPr="00B3663D" w:rsidR="005A771B">
        <w:rPr>
          <w:sz w:val="20"/>
        </w:rPr>
        <w:t xml:space="preserve"> </w:t>
      </w:r>
      <w:r w:rsidRPr="00B3663D">
        <w:rPr>
          <w:sz w:val="20"/>
        </w:rPr>
        <w:t>alanların</w:t>
      </w:r>
      <w:r w:rsidRPr="00B3663D" w:rsidR="005A771B">
        <w:rPr>
          <w:sz w:val="20"/>
        </w:rPr>
        <w:t xml:space="preserve"> </w:t>
      </w:r>
      <w:r w:rsidRPr="00B3663D">
        <w:rPr>
          <w:sz w:val="20"/>
        </w:rPr>
        <w:t>sayısı</w:t>
      </w:r>
      <w:r w:rsidRPr="00B3663D" w:rsidR="005A771B">
        <w:rPr>
          <w:sz w:val="20"/>
        </w:rPr>
        <w:t xml:space="preserve"> </w:t>
      </w:r>
      <w:r w:rsidRPr="00B3663D">
        <w:rPr>
          <w:sz w:val="20"/>
        </w:rPr>
        <w:t>ile</w:t>
      </w:r>
      <w:r w:rsidRPr="00B3663D" w:rsidR="005A771B">
        <w:rPr>
          <w:sz w:val="20"/>
        </w:rPr>
        <w:t xml:space="preserve"> </w:t>
      </w:r>
      <w:r w:rsidRPr="00B3663D">
        <w:rPr>
          <w:sz w:val="20"/>
        </w:rPr>
        <w:t>şu</w:t>
      </w:r>
      <w:r w:rsidRPr="00B3663D" w:rsidR="005A771B">
        <w:rPr>
          <w:sz w:val="20"/>
        </w:rPr>
        <w:t xml:space="preserve"> </w:t>
      </w:r>
      <w:r w:rsidRPr="00B3663D">
        <w:rPr>
          <w:sz w:val="20"/>
        </w:rPr>
        <w:t>andaki</w:t>
      </w:r>
      <w:r w:rsidRPr="00B3663D" w:rsidR="005A771B">
        <w:rPr>
          <w:sz w:val="20"/>
        </w:rPr>
        <w:t xml:space="preserve"> </w:t>
      </w:r>
      <w:r w:rsidRPr="00B3663D">
        <w:rPr>
          <w:sz w:val="20"/>
        </w:rPr>
        <w:t>yayınlardan</w:t>
      </w:r>
      <w:r w:rsidRPr="00B3663D" w:rsidR="005A771B">
        <w:rPr>
          <w:sz w:val="20"/>
        </w:rPr>
        <w:t xml:space="preserve"> </w:t>
      </w:r>
      <w:r w:rsidRPr="00B3663D">
        <w:rPr>
          <w:sz w:val="20"/>
        </w:rPr>
        <w:t>atıf</w:t>
      </w:r>
      <w:r w:rsidRPr="00B3663D" w:rsidR="005A771B">
        <w:rPr>
          <w:sz w:val="20"/>
        </w:rPr>
        <w:t xml:space="preserve"> </w:t>
      </w:r>
      <w:r w:rsidRPr="00B3663D">
        <w:rPr>
          <w:sz w:val="20"/>
        </w:rPr>
        <w:t>alanların</w:t>
      </w:r>
      <w:r w:rsidRPr="00B3663D" w:rsidR="005A771B">
        <w:rPr>
          <w:sz w:val="20"/>
        </w:rPr>
        <w:t xml:space="preserve"> </w:t>
      </w:r>
      <w:r w:rsidRPr="00B3663D">
        <w:rPr>
          <w:sz w:val="20"/>
        </w:rPr>
        <w:t>sayısı</w:t>
      </w:r>
      <w:r w:rsidRPr="00B3663D" w:rsidR="005A771B">
        <w:rPr>
          <w:sz w:val="20"/>
        </w:rPr>
        <w:t xml:space="preserve"> </w:t>
      </w:r>
      <w:r w:rsidRPr="00B3663D">
        <w:rPr>
          <w:sz w:val="20"/>
        </w:rPr>
        <w:t>nedir?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p>
    <w:p w:rsidRPr="00B3663D" w:rsidR="008476EE" w:rsidP="00B3663D" w:rsidRDefault="008476EE">
      <w:pPr>
        <w:pStyle w:val="GENELKURUL"/>
        <w:spacing w:line="240" w:lineRule="auto"/>
        <w:rPr>
          <w:sz w:val="20"/>
        </w:rPr>
      </w:pPr>
      <w:r w:rsidRPr="00B3663D">
        <w:rPr>
          <w:sz w:val="20"/>
        </w:rPr>
        <w:t>Sayın</w:t>
      </w:r>
      <w:r w:rsidRPr="00B3663D" w:rsidR="005A771B">
        <w:rPr>
          <w:sz w:val="20"/>
        </w:rPr>
        <w:t xml:space="preserve"> </w:t>
      </w:r>
      <w:r w:rsidRPr="00B3663D">
        <w:rPr>
          <w:sz w:val="20"/>
        </w:rPr>
        <w:t>Enginyurt…</w:t>
      </w:r>
    </w:p>
    <w:p w:rsidRPr="00B3663D" w:rsidR="008476EE" w:rsidP="00B3663D" w:rsidRDefault="008476EE">
      <w:pPr>
        <w:pStyle w:val="GENELKURUL"/>
        <w:spacing w:line="240" w:lineRule="auto"/>
        <w:rPr>
          <w:sz w:val="20"/>
        </w:rPr>
      </w:pPr>
      <w:r w:rsidRPr="00B3663D">
        <w:rPr>
          <w:sz w:val="20"/>
        </w:rPr>
        <w:t>CEMAL</w:t>
      </w:r>
      <w:r w:rsidRPr="00B3663D" w:rsidR="005A771B">
        <w:rPr>
          <w:sz w:val="20"/>
        </w:rPr>
        <w:t xml:space="preserve"> </w:t>
      </w:r>
      <w:r w:rsidRPr="00B3663D">
        <w:rPr>
          <w:sz w:val="20"/>
        </w:rPr>
        <w:t>ENGİNYURT</w:t>
      </w:r>
      <w:r w:rsidRPr="00B3663D" w:rsidR="005A771B">
        <w:rPr>
          <w:sz w:val="20"/>
        </w:rPr>
        <w:t xml:space="preserve"> </w:t>
      </w:r>
      <w:r w:rsidRPr="00B3663D">
        <w:rPr>
          <w:sz w:val="20"/>
        </w:rPr>
        <w:t>(Ordu)</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p>
    <w:p w:rsidRPr="00B3663D" w:rsidR="008476EE" w:rsidP="00B3663D" w:rsidRDefault="008476EE">
      <w:pPr>
        <w:pStyle w:val="GENELKURUL"/>
        <w:spacing w:line="240" w:lineRule="auto"/>
        <w:rPr>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w:t>
      </w:r>
      <w:r w:rsidRPr="00B3663D" w:rsidR="005A771B">
        <w:rPr>
          <w:sz w:val="20"/>
        </w:rPr>
        <w:t xml:space="preserve"> </w:t>
      </w:r>
      <w:r w:rsidRPr="00B3663D">
        <w:rPr>
          <w:sz w:val="20"/>
        </w:rPr>
        <w:t>önce</w:t>
      </w:r>
      <w:r w:rsidRPr="00B3663D" w:rsidR="005A771B">
        <w:rPr>
          <w:sz w:val="20"/>
        </w:rPr>
        <w:t xml:space="preserve"> </w:t>
      </w:r>
      <w:r w:rsidRPr="00B3663D">
        <w:rPr>
          <w:sz w:val="20"/>
        </w:rPr>
        <w:t>Türkiye’de</w:t>
      </w:r>
      <w:r w:rsidRPr="00B3663D" w:rsidR="005A771B">
        <w:rPr>
          <w:sz w:val="20"/>
        </w:rPr>
        <w:t xml:space="preserve"> </w:t>
      </w:r>
      <w:r w:rsidRPr="00B3663D">
        <w:rPr>
          <w:sz w:val="20"/>
        </w:rPr>
        <w:t>FETÖ</w:t>
      </w:r>
      <w:r w:rsidRPr="00B3663D" w:rsidR="005A771B">
        <w:rPr>
          <w:sz w:val="20"/>
        </w:rPr>
        <w:t xml:space="preserve"> </w:t>
      </w:r>
      <w:r w:rsidRPr="00B3663D">
        <w:rPr>
          <w:sz w:val="20"/>
        </w:rPr>
        <w:t>yapılanmasını</w:t>
      </w:r>
      <w:r w:rsidRPr="00B3663D" w:rsidR="005A771B">
        <w:rPr>
          <w:sz w:val="20"/>
        </w:rPr>
        <w:t xml:space="preserve"> </w:t>
      </w:r>
      <w:r w:rsidRPr="00B3663D">
        <w:rPr>
          <w:sz w:val="20"/>
        </w:rPr>
        <w:t>-bana</w:t>
      </w:r>
      <w:r w:rsidRPr="00B3663D" w:rsidR="005A771B">
        <w:rPr>
          <w:sz w:val="20"/>
        </w:rPr>
        <w:t xml:space="preserve"> </w:t>
      </w:r>
      <w:r w:rsidRPr="00B3663D">
        <w:rPr>
          <w:sz w:val="20"/>
        </w:rPr>
        <w:t>göre-</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şekilde</w:t>
      </w:r>
      <w:r w:rsidRPr="00B3663D" w:rsidR="005A771B">
        <w:rPr>
          <w:sz w:val="20"/>
        </w:rPr>
        <w:t xml:space="preserve"> </w:t>
      </w:r>
      <w:r w:rsidRPr="00B3663D">
        <w:rPr>
          <w:sz w:val="20"/>
        </w:rPr>
        <w:t>tanımlayan,</w:t>
      </w:r>
      <w:r w:rsidRPr="00B3663D" w:rsidR="005A771B">
        <w:rPr>
          <w:sz w:val="20"/>
        </w:rPr>
        <w:t xml:space="preserve"> </w:t>
      </w:r>
      <w:r w:rsidRPr="00B3663D">
        <w:rPr>
          <w:sz w:val="20"/>
        </w:rPr>
        <w:t>ifade</w:t>
      </w:r>
      <w:r w:rsidRPr="00B3663D" w:rsidR="005A771B">
        <w:rPr>
          <w:sz w:val="20"/>
        </w:rPr>
        <w:t xml:space="preserve"> </w:t>
      </w:r>
      <w:r w:rsidRPr="00B3663D">
        <w:rPr>
          <w:sz w:val="20"/>
        </w:rPr>
        <w:t>eden</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hayatı</w:t>
      </w:r>
      <w:r w:rsidRPr="00B3663D" w:rsidR="005A771B">
        <w:rPr>
          <w:sz w:val="20"/>
        </w:rPr>
        <w:t xml:space="preserve"> </w:t>
      </w:r>
      <w:r w:rsidRPr="00B3663D">
        <w:rPr>
          <w:sz w:val="20"/>
        </w:rPr>
        <w:t>pahasına</w:t>
      </w:r>
      <w:r w:rsidRPr="00B3663D" w:rsidR="005A771B">
        <w:rPr>
          <w:sz w:val="20"/>
        </w:rPr>
        <w:t xml:space="preserve"> </w:t>
      </w:r>
      <w:r w:rsidRPr="00B3663D">
        <w:rPr>
          <w:sz w:val="20"/>
        </w:rPr>
        <w:t>mücadele</w:t>
      </w:r>
      <w:r w:rsidRPr="00B3663D" w:rsidR="005A771B">
        <w:rPr>
          <w:sz w:val="20"/>
        </w:rPr>
        <w:t xml:space="preserve"> </w:t>
      </w:r>
      <w:r w:rsidRPr="00B3663D">
        <w:rPr>
          <w:sz w:val="20"/>
        </w:rPr>
        <w:t>eden</w:t>
      </w:r>
      <w:r w:rsidRPr="00B3663D" w:rsidR="005A771B">
        <w:rPr>
          <w:sz w:val="20"/>
        </w:rPr>
        <w:t xml:space="preserve"> </w:t>
      </w:r>
      <w:r w:rsidRPr="00B3663D">
        <w:rPr>
          <w:sz w:val="20"/>
        </w:rPr>
        <w:t>ve</w:t>
      </w:r>
      <w:r w:rsidRPr="00B3663D" w:rsidR="005A771B">
        <w:rPr>
          <w:sz w:val="20"/>
        </w:rPr>
        <w:t xml:space="preserve"> </w:t>
      </w:r>
      <w:r w:rsidRPr="00B3663D">
        <w:rPr>
          <w:sz w:val="20"/>
        </w:rPr>
        <w:t>neticesinde</w:t>
      </w:r>
      <w:r w:rsidRPr="00B3663D" w:rsidR="005A771B">
        <w:rPr>
          <w:sz w:val="20"/>
        </w:rPr>
        <w:t xml:space="preserve"> </w:t>
      </w:r>
      <w:r w:rsidRPr="00B3663D">
        <w:rPr>
          <w:sz w:val="20"/>
        </w:rPr>
        <w:t>18</w:t>
      </w:r>
      <w:r w:rsidRPr="00B3663D" w:rsidR="005A771B">
        <w:rPr>
          <w:sz w:val="20"/>
        </w:rPr>
        <w:t xml:space="preserve"> </w:t>
      </w:r>
      <w:r w:rsidRPr="00B3663D">
        <w:rPr>
          <w:sz w:val="20"/>
        </w:rPr>
        <w:t>Aralık</w:t>
      </w:r>
      <w:r w:rsidRPr="00B3663D" w:rsidR="005A771B">
        <w:rPr>
          <w:sz w:val="20"/>
        </w:rPr>
        <w:t xml:space="preserve"> </w:t>
      </w:r>
      <w:r w:rsidRPr="00B3663D">
        <w:rPr>
          <w:sz w:val="20"/>
        </w:rPr>
        <w:t>2002</w:t>
      </w:r>
      <w:r w:rsidRPr="00B3663D" w:rsidR="005A771B">
        <w:rPr>
          <w:sz w:val="20"/>
        </w:rPr>
        <w:t xml:space="preserve"> </w:t>
      </w:r>
      <w:r w:rsidRPr="00B3663D">
        <w:rPr>
          <w:sz w:val="20"/>
        </w:rPr>
        <w:t>tarihinde</w:t>
      </w:r>
      <w:r w:rsidRPr="00B3663D" w:rsidR="005A771B">
        <w:rPr>
          <w:sz w:val="20"/>
        </w:rPr>
        <w:t xml:space="preserve"> </w:t>
      </w:r>
      <w:r w:rsidRPr="00B3663D">
        <w:rPr>
          <w:sz w:val="20"/>
        </w:rPr>
        <w:t>alçak</w:t>
      </w:r>
      <w:r w:rsidRPr="00B3663D" w:rsidR="005A771B">
        <w:rPr>
          <w:sz w:val="20"/>
        </w:rPr>
        <w:t xml:space="preserve"> </w:t>
      </w:r>
      <w:r w:rsidRPr="00B3663D">
        <w:rPr>
          <w:sz w:val="20"/>
        </w:rPr>
        <w:t>bir</w:t>
      </w:r>
      <w:r w:rsidRPr="00B3663D" w:rsidR="005A771B">
        <w:rPr>
          <w:sz w:val="20"/>
        </w:rPr>
        <w:t xml:space="preserve"> </w:t>
      </w:r>
      <w:r w:rsidRPr="00B3663D">
        <w:rPr>
          <w:sz w:val="20"/>
        </w:rPr>
        <w:t>suikaste</w:t>
      </w:r>
      <w:r w:rsidRPr="00B3663D" w:rsidR="005A771B">
        <w:rPr>
          <w:sz w:val="20"/>
        </w:rPr>
        <w:t xml:space="preserve"> </w:t>
      </w:r>
      <w:r w:rsidRPr="00B3663D">
        <w:rPr>
          <w:sz w:val="20"/>
        </w:rPr>
        <w:t>kurban</w:t>
      </w:r>
      <w:r w:rsidRPr="00B3663D" w:rsidR="005A771B">
        <w:rPr>
          <w:sz w:val="20"/>
        </w:rPr>
        <w:t xml:space="preserve"> </w:t>
      </w:r>
      <w:r w:rsidRPr="00B3663D">
        <w:rPr>
          <w:sz w:val="20"/>
        </w:rPr>
        <w:t>giden</w:t>
      </w:r>
      <w:r w:rsidRPr="00B3663D" w:rsidR="005A771B">
        <w:rPr>
          <w:sz w:val="20"/>
        </w:rPr>
        <w:t xml:space="preserve"> </w:t>
      </w:r>
      <w:r w:rsidRPr="00B3663D">
        <w:rPr>
          <w:sz w:val="20"/>
        </w:rPr>
        <w:t>Necip</w:t>
      </w:r>
      <w:r w:rsidRPr="00B3663D" w:rsidR="005A771B">
        <w:rPr>
          <w:sz w:val="20"/>
        </w:rPr>
        <w:t xml:space="preserve"> </w:t>
      </w:r>
      <w:r w:rsidRPr="00B3663D">
        <w:rPr>
          <w:sz w:val="20"/>
        </w:rPr>
        <w:t>Hablemitoğlu’nu</w:t>
      </w:r>
      <w:r w:rsidRPr="00B3663D" w:rsidR="005A771B">
        <w:rPr>
          <w:sz w:val="20"/>
        </w:rPr>
        <w:t xml:space="preserve"> </w:t>
      </w:r>
      <w:r w:rsidRPr="00B3663D">
        <w:rPr>
          <w:sz w:val="20"/>
        </w:rPr>
        <w:t>rahmetle</w:t>
      </w:r>
      <w:r w:rsidRPr="00B3663D" w:rsidR="005A771B">
        <w:rPr>
          <w:sz w:val="20"/>
        </w:rPr>
        <w:t xml:space="preserve"> </w:t>
      </w:r>
      <w:r w:rsidRPr="00B3663D">
        <w:rPr>
          <w:sz w:val="20"/>
        </w:rPr>
        <w:t>anıyorum.</w:t>
      </w:r>
      <w:r w:rsidRPr="00B3663D" w:rsidR="005A771B">
        <w:rPr>
          <w:sz w:val="20"/>
        </w:rPr>
        <w:t xml:space="preserve"> </w:t>
      </w:r>
      <w:r w:rsidRPr="00B3663D">
        <w:rPr>
          <w:sz w:val="20"/>
        </w:rPr>
        <w:t>Mücadelesi</w:t>
      </w:r>
      <w:r w:rsidRPr="00B3663D" w:rsidR="005A771B">
        <w:rPr>
          <w:sz w:val="20"/>
        </w:rPr>
        <w:t xml:space="preserve"> </w:t>
      </w:r>
      <w:r w:rsidRPr="00B3663D">
        <w:rPr>
          <w:sz w:val="20"/>
        </w:rPr>
        <w:t>mücadelemiz</w:t>
      </w:r>
      <w:r w:rsidRPr="00B3663D" w:rsidR="005A771B">
        <w:rPr>
          <w:sz w:val="20"/>
        </w:rPr>
        <w:t xml:space="preserve"> </w:t>
      </w:r>
      <w:r w:rsidRPr="00B3663D">
        <w:rPr>
          <w:sz w:val="20"/>
        </w:rPr>
        <w:t>olacaktır</w:t>
      </w:r>
      <w:r w:rsidRPr="00B3663D" w:rsidR="005A771B">
        <w:rPr>
          <w:sz w:val="20"/>
        </w:rPr>
        <w:t xml:space="preserve"> </w:t>
      </w:r>
      <w:r w:rsidRPr="00B3663D">
        <w:rPr>
          <w:sz w:val="20"/>
        </w:rPr>
        <w:t>diyor,</w:t>
      </w:r>
      <w:r w:rsidRPr="00B3663D" w:rsidR="005A771B">
        <w:rPr>
          <w:sz w:val="20"/>
        </w:rPr>
        <w:t xml:space="preserve"> </w:t>
      </w:r>
      <w:r w:rsidRPr="00B3663D">
        <w:rPr>
          <w:sz w:val="20"/>
        </w:rPr>
        <w:t>Allah</w:t>
      </w:r>
      <w:r w:rsidRPr="00B3663D" w:rsidR="005A771B">
        <w:rPr>
          <w:sz w:val="20"/>
        </w:rPr>
        <w:t xml:space="preserve"> </w:t>
      </w:r>
      <w:r w:rsidRPr="00B3663D">
        <w:rPr>
          <w:sz w:val="20"/>
        </w:rPr>
        <w:t>mekânını</w:t>
      </w:r>
      <w:r w:rsidRPr="00B3663D" w:rsidR="005A771B">
        <w:rPr>
          <w:sz w:val="20"/>
        </w:rPr>
        <w:t xml:space="preserve"> </w:t>
      </w:r>
      <w:r w:rsidRPr="00B3663D">
        <w:rPr>
          <w:sz w:val="20"/>
        </w:rPr>
        <w:t>cennet</w:t>
      </w:r>
      <w:r w:rsidRPr="00B3663D" w:rsidR="005A771B">
        <w:rPr>
          <w:sz w:val="20"/>
        </w:rPr>
        <w:t xml:space="preserve"> </w:t>
      </w:r>
      <w:r w:rsidRPr="00B3663D">
        <w:rPr>
          <w:sz w:val="20"/>
        </w:rPr>
        <w:t>etsin</w:t>
      </w:r>
      <w:r w:rsidRPr="00B3663D" w:rsidR="005A771B">
        <w:rPr>
          <w:sz w:val="20"/>
        </w:rPr>
        <w:t xml:space="preserve"> </w:t>
      </w:r>
      <w:r w:rsidRPr="00B3663D">
        <w:rPr>
          <w:sz w:val="20"/>
        </w:rPr>
        <w:t>diyorum.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ederim.</w:t>
      </w:r>
    </w:p>
    <w:p w:rsidRPr="00B3663D" w:rsidR="008476EE" w:rsidP="00B3663D" w:rsidRDefault="008476EE">
      <w:pPr>
        <w:pStyle w:val="GENELKURUL"/>
        <w:spacing w:line="240" w:lineRule="auto"/>
        <w:rPr>
          <w:sz w:val="20"/>
        </w:rPr>
      </w:pPr>
      <w:r w:rsidRPr="00B3663D">
        <w:rPr>
          <w:sz w:val="20"/>
        </w:rPr>
        <w:t>4’üncü</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iki</w:t>
      </w:r>
      <w:r w:rsidRPr="00B3663D" w:rsidR="005A771B">
        <w:rPr>
          <w:sz w:val="20"/>
        </w:rPr>
        <w:t xml:space="preserve"> </w:t>
      </w:r>
      <w:r w:rsidRPr="00B3663D">
        <w:rPr>
          <w:sz w:val="20"/>
        </w:rPr>
        <w:t>önerge</w:t>
      </w:r>
      <w:r w:rsidRPr="00B3663D" w:rsidR="005A771B">
        <w:rPr>
          <w:sz w:val="20"/>
        </w:rPr>
        <w:t xml:space="preserve"> </w:t>
      </w:r>
      <w:r w:rsidRPr="00B3663D">
        <w:rPr>
          <w:sz w:val="20"/>
        </w:rPr>
        <w:t>vardır,</w:t>
      </w:r>
      <w:r w:rsidRPr="00B3663D" w:rsidR="005A771B">
        <w:rPr>
          <w:sz w:val="20"/>
        </w:rPr>
        <w:t xml:space="preserve"> </w:t>
      </w:r>
      <w:r w:rsidRPr="00B3663D">
        <w:rPr>
          <w:sz w:val="20"/>
        </w:rPr>
        <w:t>önergeleri</w:t>
      </w:r>
      <w:r w:rsidRPr="00B3663D" w:rsidR="005A771B">
        <w:rPr>
          <w:sz w:val="20"/>
        </w:rPr>
        <w:t xml:space="preserve"> </w:t>
      </w:r>
      <w:r w:rsidRPr="00B3663D">
        <w:rPr>
          <w:sz w:val="20"/>
        </w:rPr>
        <w:t>aykırılık</w:t>
      </w:r>
      <w:r w:rsidRPr="00B3663D" w:rsidR="005A771B">
        <w:rPr>
          <w:sz w:val="20"/>
        </w:rPr>
        <w:t xml:space="preserve"> </w:t>
      </w:r>
      <w:r w:rsidRPr="00B3663D">
        <w:rPr>
          <w:sz w:val="20"/>
        </w:rPr>
        <w:t>sırasına</w:t>
      </w:r>
      <w:r w:rsidRPr="00B3663D" w:rsidR="005A771B">
        <w:rPr>
          <w:sz w:val="20"/>
        </w:rPr>
        <w:t xml:space="preserve"> </w:t>
      </w:r>
      <w:r w:rsidRPr="00B3663D">
        <w:rPr>
          <w:sz w:val="20"/>
        </w:rPr>
        <w:t>göre</w:t>
      </w:r>
      <w:r w:rsidRPr="00B3663D" w:rsidR="005A771B">
        <w:rPr>
          <w:sz w:val="20"/>
        </w:rPr>
        <w:t xml:space="preserve"> </w:t>
      </w:r>
      <w:r w:rsidRPr="00B3663D">
        <w:rPr>
          <w:sz w:val="20"/>
        </w:rPr>
        <w:t>işleme</w:t>
      </w:r>
      <w:r w:rsidRPr="00B3663D" w:rsidR="005A771B">
        <w:rPr>
          <w:sz w:val="20"/>
        </w:rPr>
        <w:t xml:space="preserve"> </w:t>
      </w:r>
      <w:r w:rsidRPr="00B3663D">
        <w:rPr>
          <w:sz w:val="20"/>
        </w:rPr>
        <w:t>alacağım.</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okuyun.</w:t>
      </w:r>
    </w:p>
    <w:p w:rsidRPr="00B3663D" w:rsidR="008476EE" w:rsidP="00B3663D" w:rsidRDefault="008476EE">
      <w:pPr>
        <w:pStyle w:val="GENELKURUL"/>
        <w:spacing w:line="240" w:lineRule="auto"/>
        <w:jc w:val="center"/>
        <w:rPr>
          <w:sz w:val="20"/>
        </w:rPr>
      </w:pP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Başkanlığına</w:t>
      </w:r>
    </w:p>
    <w:p w:rsidRPr="00B3663D" w:rsidR="008476EE" w:rsidP="00B3663D" w:rsidRDefault="008476EE">
      <w:pPr>
        <w:pStyle w:val="GENELKURUL"/>
        <w:spacing w:line="240" w:lineRule="auto"/>
        <w:rPr>
          <w:sz w:val="20"/>
        </w:rPr>
      </w:pPr>
      <w:r w:rsidRPr="00B3663D">
        <w:rPr>
          <w:sz w:val="20"/>
        </w:rPr>
        <w:t>Görüşülmekte</w:t>
      </w:r>
      <w:r w:rsidRPr="00B3663D" w:rsidR="005A771B">
        <w:rPr>
          <w:sz w:val="20"/>
        </w:rPr>
        <w:t xml:space="preserve"> </w:t>
      </w:r>
      <w:r w:rsidRPr="00B3663D">
        <w:rPr>
          <w:sz w:val="20"/>
        </w:rPr>
        <w:t>olan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“Bağlı</w:t>
      </w:r>
      <w:r w:rsidRPr="00B3663D" w:rsidR="005A771B">
        <w:rPr>
          <w:sz w:val="20"/>
        </w:rPr>
        <w:t xml:space="preserve"> </w:t>
      </w:r>
      <w:r w:rsidRPr="00B3663D">
        <w:rPr>
          <w:sz w:val="20"/>
        </w:rPr>
        <w:t>Cetveller”</w:t>
      </w:r>
      <w:r w:rsidRPr="00B3663D" w:rsidR="005A771B">
        <w:rPr>
          <w:sz w:val="20"/>
        </w:rPr>
        <w:t xml:space="preserve"> </w:t>
      </w:r>
      <w:r w:rsidRPr="00B3663D">
        <w:rPr>
          <w:sz w:val="20"/>
        </w:rPr>
        <w:t>başlıklı</w:t>
      </w:r>
      <w:r w:rsidRPr="00B3663D" w:rsidR="005A771B">
        <w:rPr>
          <w:sz w:val="20"/>
        </w:rPr>
        <w:t xml:space="preserve"> </w:t>
      </w:r>
      <w:r w:rsidRPr="00B3663D">
        <w:rPr>
          <w:sz w:val="20"/>
        </w:rPr>
        <w:t>4’üncü</w:t>
      </w:r>
      <w:r w:rsidRPr="00B3663D" w:rsidR="005A771B">
        <w:rPr>
          <w:sz w:val="20"/>
        </w:rPr>
        <w:t xml:space="preserve"> </w:t>
      </w:r>
      <w:r w:rsidRPr="00B3663D">
        <w:rPr>
          <w:sz w:val="20"/>
        </w:rPr>
        <w:t>maddesinin</w:t>
      </w:r>
      <w:r w:rsidRPr="00B3663D" w:rsidR="005A771B">
        <w:rPr>
          <w:sz w:val="20"/>
        </w:rPr>
        <w:t xml:space="preserve"> </w:t>
      </w:r>
      <w:r w:rsidRPr="00B3663D">
        <w:rPr>
          <w:sz w:val="20"/>
        </w:rPr>
        <w:t>(1)</w:t>
      </w:r>
      <w:r w:rsidRPr="00B3663D" w:rsidR="005A771B">
        <w:rPr>
          <w:sz w:val="20"/>
        </w:rPr>
        <w:t xml:space="preserve"> </w:t>
      </w:r>
      <w:r w:rsidRPr="00B3663D">
        <w:rPr>
          <w:sz w:val="20"/>
        </w:rPr>
        <w:t>numaralı</w:t>
      </w:r>
      <w:r w:rsidRPr="00B3663D" w:rsidR="005A771B">
        <w:rPr>
          <w:sz w:val="20"/>
        </w:rPr>
        <w:t xml:space="preserve"> </w:t>
      </w:r>
      <w:r w:rsidRPr="00B3663D">
        <w:rPr>
          <w:sz w:val="20"/>
        </w:rPr>
        <w:t>fırkasına</w:t>
      </w:r>
      <w:r w:rsidRPr="00B3663D" w:rsidR="005A771B">
        <w:rPr>
          <w:sz w:val="20"/>
        </w:rPr>
        <w:t xml:space="preserve"> </w:t>
      </w:r>
      <w:r w:rsidRPr="00B3663D">
        <w:rPr>
          <w:sz w:val="20"/>
        </w:rPr>
        <w:t>(c)</w:t>
      </w:r>
      <w:r w:rsidRPr="00B3663D" w:rsidR="005A771B">
        <w:rPr>
          <w:sz w:val="20"/>
        </w:rPr>
        <w:t xml:space="preserve"> </w:t>
      </w:r>
      <w:r w:rsidRPr="00B3663D">
        <w:rPr>
          <w:sz w:val="20"/>
        </w:rPr>
        <w:t>bendinden</w:t>
      </w:r>
      <w:r w:rsidRPr="00B3663D" w:rsidR="005A771B">
        <w:rPr>
          <w:sz w:val="20"/>
        </w:rPr>
        <w:t xml:space="preserve"> </w:t>
      </w:r>
      <w:r w:rsidRPr="00B3663D">
        <w:rPr>
          <w:sz w:val="20"/>
        </w:rPr>
        <w:t>sonra</w:t>
      </w:r>
      <w:r w:rsidRPr="00B3663D" w:rsidR="005A771B">
        <w:rPr>
          <w:sz w:val="20"/>
        </w:rPr>
        <w:t xml:space="preserve"> </w:t>
      </w:r>
      <w:r w:rsidRPr="00B3663D">
        <w:rPr>
          <w:sz w:val="20"/>
        </w:rPr>
        <w:t>gelmek</w:t>
      </w:r>
      <w:r w:rsidRPr="00B3663D" w:rsidR="005A771B">
        <w:rPr>
          <w:sz w:val="20"/>
        </w:rPr>
        <w:t xml:space="preserve"> </w:t>
      </w:r>
      <w:r w:rsidRPr="00B3663D">
        <w:rPr>
          <w:sz w:val="20"/>
        </w:rPr>
        <w:t>üzere</w:t>
      </w:r>
      <w:r w:rsidRPr="00B3663D" w:rsidR="005A771B">
        <w:rPr>
          <w:sz w:val="20"/>
        </w:rPr>
        <w:t xml:space="preserve"> </w:t>
      </w:r>
      <w:r w:rsidRPr="00B3663D">
        <w:rPr>
          <w:sz w:val="20"/>
        </w:rPr>
        <w:t>aşağıdaki</w:t>
      </w:r>
      <w:r w:rsidRPr="00B3663D" w:rsidR="005A771B">
        <w:rPr>
          <w:sz w:val="20"/>
        </w:rPr>
        <w:t xml:space="preserve"> </w:t>
      </w:r>
      <w:r w:rsidRPr="00B3663D">
        <w:rPr>
          <w:sz w:val="20"/>
        </w:rPr>
        <w:t>bendin</w:t>
      </w:r>
      <w:r w:rsidRPr="00B3663D" w:rsidR="005A771B">
        <w:rPr>
          <w:sz w:val="20"/>
        </w:rPr>
        <w:t xml:space="preserve"> </w:t>
      </w:r>
      <w:r w:rsidRPr="00B3663D">
        <w:rPr>
          <w:sz w:val="20"/>
        </w:rPr>
        <w:t>ilavesini</w:t>
      </w:r>
      <w:r w:rsidRPr="00B3663D" w:rsidR="005A771B">
        <w:rPr>
          <w:sz w:val="20"/>
        </w:rPr>
        <w:t xml:space="preserve"> </w:t>
      </w:r>
      <w:r w:rsidRPr="00B3663D">
        <w:rPr>
          <w:sz w:val="20"/>
        </w:rPr>
        <w:t>ve</w:t>
      </w:r>
      <w:r w:rsidRPr="00B3663D" w:rsidR="005A771B">
        <w:rPr>
          <w:sz w:val="20"/>
        </w:rPr>
        <w:t xml:space="preserve"> </w:t>
      </w:r>
      <w:r w:rsidRPr="00B3663D">
        <w:rPr>
          <w:sz w:val="20"/>
        </w:rPr>
        <w:t>bent</w:t>
      </w:r>
      <w:r w:rsidRPr="00B3663D" w:rsidR="005A771B">
        <w:rPr>
          <w:sz w:val="20"/>
        </w:rPr>
        <w:t xml:space="preserve"> </w:t>
      </w:r>
      <w:r w:rsidRPr="00B3663D">
        <w:rPr>
          <w:sz w:val="20"/>
        </w:rPr>
        <w:t>numaralarının</w:t>
      </w:r>
      <w:r w:rsidRPr="00B3663D" w:rsidR="005A771B">
        <w:rPr>
          <w:sz w:val="20"/>
        </w:rPr>
        <w:t xml:space="preserve"> </w:t>
      </w:r>
      <w:r w:rsidRPr="00B3663D">
        <w:rPr>
          <w:sz w:val="20"/>
        </w:rPr>
        <w:t>ona</w:t>
      </w:r>
      <w:r w:rsidRPr="00B3663D" w:rsidR="005A771B">
        <w:rPr>
          <w:sz w:val="20"/>
        </w:rPr>
        <w:t xml:space="preserve"> </w:t>
      </w:r>
      <w:r w:rsidRPr="00B3663D">
        <w:rPr>
          <w:sz w:val="20"/>
        </w:rPr>
        <w:t>göre</w:t>
      </w:r>
      <w:r w:rsidRPr="00B3663D" w:rsidR="005A771B">
        <w:rPr>
          <w:sz w:val="20"/>
        </w:rPr>
        <w:t xml:space="preserve"> </w:t>
      </w:r>
      <w:r w:rsidRPr="00B3663D">
        <w:rPr>
          <w:sz w:val="20"/>
        </w:rPr>
        <w:t>teselsül</w:t>
      </w:r>
      <w:r w:rsidRPr="00B3663D" w:rsidR="005A771B">
        <w:rPr>
          <w:sz w:val="20"/>
        </w:rPr>
        <w:t xml:space="preserve"> </w:t>
      </w:r>
      <w:r w:rsidRPr="00B3663D">
        <w:rPr>
          <w:sz w:val="20"/>
        </w:rPr>
        <w:t>ettirilmesini</w:t>
      </w:r>
      <w:r w:rsidRPr="00B3663D" w:rsidR="005A771B">
        <w:rPr>
          <w:sz w:val="20"/>
        </w:rPr>
        <w:t xml:space="preserve"> </w:t>
      </w:r>
      <w:r w:rsidRPr="00B3663D">
        <w:rPr>
          <w:sz w:val="20"/>
        </w:rPr>
        <w:t>arz</w:t>
      </w:r>
      <w:r w:rsidRPr="00B3663D" w:rsidR="005A771B">
        <w:rPr>
          <w:sz w:val="20"/>
        </w:rPr>
        <w:t xml:space="preserve"> </w:t>
      </w:r>
      <w:r w:rsidRPr="00B3663D">
        <w:rPr>
          <w:sz w:val="20"/>
        </w:rPr>
        <w:t>ve</w:t>
      </w:r>
      <w:r w:rsidRPr="00B3663D" w:rsidR="005A771B">
        <w:rPr>
          <w:sz w:val="20"/>
        </w:rPr>
        <w:t xml:space="preserve"> </w:t>
      </w:r>
      <w:r w:rsidRPr="00B3663D">
        <w:rPr>
          <w:sz w:val="20"/>
        </w:rPr>
        <w:t>teklif</w:t>
      </w:r>
      <w:r w:rsidRPr="00B3663D" w:rsidR="005A771B">
        <w:rPr>
          <w:sz w:val="20"/>
        </w:rPr>
        <w:t xml:space="preserve"> </w:t>
      </w:r>
      <w:r w:rsidRPr="00B3663D">
        <w:rPr>
          <w:sz w:val="20"/>
        </w:rPr>
        <w:t>ederiz.</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sz w:val="20"/>
        </w:rPr>
        <w:tab/>
      </w:r>
      <w:r w:rsidRPr="00B3663D">
        <w:rPr>
          <w:rFonts w:ascii="Times New Roman" w:hAnsi="Times New Roman" w:cs="Times New Roman"/>
          <w:sz w:val="20"/>
        </w:rPr>
        <w:t>Mehmet</w:t>
      </w:r>
      <w:r w:rsidRPr="00B3663D" w:rsidR="005A771B">
        <w:rPr>
          <w:rFonts w:ascii="Times New Roman" w:hAnsi="Times New Roman" w:cs="Times New Roman"/>
          <w:sz w:val="20"/>
        </w:rPr>
        <w:t xml:space="preserve"> </w:t>
      </w:r>
      <w:r w:rsidRPr="00B3663D">
        <w:rPr>
          <w:rFonts w:ascii="Times New Roman" w:hAnsi="Times New Roman" w:cs="Times New Roman"/>
          <w:sz w:val="20"/>
        </w:rPr>
        <w:t>Bekaroğlu</w:t>
      </w:r>
      <w:r w:rsidRPr="00B3663D" w:rsidR="005A771B">
        <w:rPr>
          <w:rFonts w:ascii="Times New Roman" w:hAnsi="Times New Roman" w:cs="Times New Roman"/>
          <w:sz w:val="20"/>
        </w:rPr>
        <w:t xml:space="preserve"> </w:t>
      </w:r>
      <w:r w:rsidRPr="00B3663D">
        <w:rPr>
          <w:rFonts w:ascii="Times New Roman" w:hAnsi="Times New Roman" w:cs="Times New Roman"/>
          <w:sz w:val="20"/>
        </w:rPr>
        <w:tab/>
        <w:t>Okan</w:t>
      </w:r>
      <w:r w:rsidRPr="00B3663D" w:rsidR="005A771B">
        <w:rPr>
          <w:rFonts w:ascii="Times New Roman" w:hAnsi="Times New Roman" w:cs="Times New Roman"/>
          <w:sz w:val="20"/>
        </w:rPr>
        <w:t xml:space="preserve"> </w:t>
      </w:r>
      <w:r w:rsidRPr="00B3663D">
        <w:rPr>
          <w:rFonts w:ascii="Times New Roman" w:hAnsi="Times New Roman" w:cs="Times New Roman"/>
          <w:sz w:val="20"/>
        </w:rPr>
        <w:t>Gaytancıoğlu</w:t>
      </w:r>
      <w:r w:rsidRPr="00B3663D" w:rsidR="005A771B">
        <w:rPr>
          <w:rFonts w:ascii="Times New Roman" w:hAnsi="Times New Roman" w:cs="Times New Roman"/>
          <w:sz w:val="20"/>
        </w:rPr>
        <w:t xml:space="preserve"> </w:t>
      </w:r>
      <w:r w:rsidRPr="00B3663D">
        <w:rPr>
          <w:rFonts w:ascii="Times New Roman" w:hAnsi="Times New Roman" w:cs="Times New Roman"/>
          <w:sz w:val="20"/>
        </w:rPr>
        <w:tab/>
        <w:t>Sibel</w:t>
      </w:r>
      <w:r w:rsidRPr="00B3663D" w:rsidR="005A771B">
        <w:rPr>
          <w:rFonts w:ascii="Times New Roman" w:hAnsi="Times New Roman" w:cs="Times New Roman"/>
          <w:sz w:val="20"/>
        </w:rPr>
        <w:t xml:space="preserve"> </w:t>
      </w:r>
      <w:r w:rsidRPr="00B3663D">
        <w:rPr>
          <w:rFonts w:ascii="Times New Roman" w:hAnsi="Times New Roman" w:cs="Times New Roman"/>
          <w:sz w:val="20"/>
        </w:rPr>
        <w:t>Özdemir</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İstanbul</w:t>
      </w:r>
      <w:r w:rsidRPr="00B3663D" w:rsidR="005A771B">
        <w:rPr>
          <w:rFonts w:ascii="Times New Roman" w:hAnsi="Times New Roman" w:cs="Times New Roman"/>
          <w:sz w:val="20"/>
        </w:rPr>
        <w:t xml:space="preserve"> </w:t>
      </w:r>
      <w:r w:rsidRPr="00B3663D">
        <w:rPr>
          <w:rFonts w:ascii="Times New Roman" w:hAnsi="Times New Roman" w:cs="Times New Roman"/>
          <w:sz w:val="20"/>
        </w:rPr>
        <w:tab/>
        <w:t>Edirne</w:t>
      </w:r>
      <w:r w:rsidRPr="00B3663D" w:rsidR="005A771B">
        <w:rPr>
          <w:rFonts w:ascii="Times New Roman" w:hAnsi="Times New Roman" w:cs="Times New Roman"/>
          <w:sz w:val="20"/>
        </w:rPr>
        <w:t xml:space="preserve"> </w:t>
      </w:r>
      <w:r w:rsidRPr="00B3663D">
        <w:rPr>
          <w:rFonts w:ascii="Times New Roman" w:hAnsi="Times New Roman" w:cs="Times New Roman"/>
          <w:sz w:val="20"/>
        </w:rPr>
        <w:tab/>
        <w:t>İstanbul</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Ömer</w:t>
      </w:r>
      <w:r w:rsidRPr="00B3663D" w:rsidR="005A771B">
        <w:rPr>
          <w:rFonts w:ascii="Times New Roman" w:hAnsi="Times New Roman" w:cs="Times New Roman"/>
          <w:sz w:val="20"/>
        </w:rPr>
        <w:t xml:space="preserve"> </w:t>
      </w:r>
      <w:r w:rsidRPr="00B3663D">
        <w:rPr>
          <w:rFonts w:ascii="Times New Roman" w:hAnsi="Times New Roman" w:cs="Times New Roman"/>
          <w:sz w:val="20"/>
        </w:rPr>
        <w:t>Fethi</w:t>
      </w:r>
      <w:r w:rsidRPr="00B3663D" w:rsidR="005A771B">
        <w:rPr>
          <w:rFonts w:ascii="Times New Roman" w:hAnsi="Times New Roman" w:cs="Times New Roman"/>
          <w:sz w:val="20"/>
        </w:rPr>
        <w:t xml:space="preserve"> </w:t>
      </w:r>
      <w:r w:rsidRPr="00B3663D">
        <w:rPr>
          <w:rFonts w:ascii="Times New Roman" w:hAnsi="Times New Roman" w:cs="Times New Roman"/>
          <w:sz w:val="20"/>
        </w:rPr>
        <w:t>Gürer</w:t>
      </w:r>
      <w:r w:rsidRPr="00B3663D" w:rsidR="005A771B">
        <w:rPr>
          <w:rFonts w:ascii="Times New Roman" w:hAnsi="Times New Roman" w:cs="Times New Roman"/>
          <w:sz w:val="20"/>
        </w:rPr>
        <w:t xml:space="preserve"> </w:t>
      </w:r>
      <w:r w:rsidRPr="00B3663D">
        <w:rPr>
          <w:rFonts w:ascii="Times New Roman" w:hAnsi="Times New Roman" w:cs="Times New Roman"/>
          <w:sz w:val="20"/>
        </w:rPr>
        <w:tab/>
        <w:t>Nurhayat</w:t>
      </w:r>
      <w:r w:rsidRPr="00B3663D" w:rsidR="005A771B">
        <w:rPr>
          <w:rFonts w:ascii="Times New Roman" w:hAnsi="Times New Roman" w:cs="Times New Roman"/>
          <w:sz w:val="20"/>
        </w:rPr>
        <w:t xml:space="preserve"> </w:t>
      </w:r>
      <w:r w:rsidRPr="00B3663D">
        <w:rPr>
          <w:rFonts w:ascii="Times New Roman" w:hAnsi="Times New Roman" w:cs="Times New Roman"/>
          <w:sz w:val="20"/>
        </w:rPr>
        <w:t>Altaca</w:t>
      </w:r>
      <w:r w:rsidRPr="00B3663D" w:rsidR="005A771B">
        <w:rPr>
          <w:rFonts w:ascii="Times New Roman" w:hAnsi="Times New Roman" w:cs="Times New Roman"/>
          <w:sz w:val="20"/>
        </w:rPr>
        <w:t xml:space="preserve"> </w:t>
      </w:r>
      <w:r w:rsidRPr="00B3663D">
        <w:rPr>
          <w:rFonts w:ascii="Times New Roman" w:hAnsi="Times New Roman" w:cs="Times New Roman"/>
          <w:sz w:val="20"/>
        </w:rPr>
        <w:t>Kayışoğlu</w:t>
      </w:r>
      <w:r w:rsidRPr="00B3663D" w:rsidR="005A771B">
        <w:rPr>
          <w:rFonts w:ascii="Times New Roman" w:hAnsi="Times New Roman" w:cs="Times New Roman"/>
          <w:sz w:val="20"/>
        </w:rPr>
        <w:t xml:space="preserve"> </w:t>
      </w:r>
      <w:r w:rsidRPr="00B3663D">
        <w:rPr>
          <w:rFonts w:ascii="Times New Roman" w:hAnsi="Times New Roman" w:cs="Times New Roman"/>
          <w:sz w:val="20"/>
        </w:rPr>
        <w:tab/>
        <w:t>Kadim</w:t>
      </w:r>
      <w:r w:rsidRPr="00B3663D" w:rsidR="005A771B">
        <w:rPr>
          <w:rFonts w:ascii="Times New Roman" w:hAnsi="Times New Roman" w:cs="Times New Roman"/>
          <w:sz w:val="20"/>
        </w:rPr>
        <w:t xml:space="preserve"> </w:t>
      </w:r>
      <w:r w:rsidRPr="00B3663D">
        <w:rPr>
          <w:rFonts w:ascii="Times New Roman" w:hAnsi="Times New Roman" w:cs="Times New Roman"/>
          <w:sz w:val="20"/>
        </w:rPr>
        <w:t>Durmaz</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Niğde</w:t>
      </w:r>
      <w:r w:rsidRPr="00B3663D" w:rsidR="005A771B">
        <w:rPr>
          <w:rFonts w:ascii="Times New Roman" w:hAnsi="Times New Roman" w:cs="Times New Roman"/>
          <w:sz w:val="20"/>
        </w:rPr>
        <w:t xml:space="preserve"> </w:t>
      </w:r>
      <w:r w:rsidRPr="00B3663D">
        <w:rPr>
          <w:rFonts w:ascii="Times New Roman" w:hAnsi="Times New Roman" w:cs="Times New Roman"/>
          <w:sz w:val="20"/>
        </w:rPr>
        <w:tab/>
        <w:t>Bursa</w:t>
      </w:r>
      <w:r w:rsidRPr="00B3663D" w:rsidR="005A771B">
        <w:rPr>
          <w:rFonts w:ascii="Times New Roman" w:hAnsi="Times New Roman" w:cs="Times New Roman"/>
          <w:sz w:val="20"/>
        </w:rPr>
        <w:t xml:space="preserve"> </w:t>
      </w:r>
      <w:r w:rsidRPr="00B3663D">
        <w:rPr>
          <w:rFonts w:ascii="Times New Roman" w:hAnsi="Times New Roman" w:cs="Times New Roman"/>
          <w:sz w:val="20"/>
        </w:rPr>
        <w:tab/>
        <w:t>Tokat</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Erkan</w:t>
      </w:r>
      <w:r w:rsidRPr="00B3663D" w:rsidR="005A771B">
        <w:rPr>
          <w:rFonts w:ascii="Times New Roman" w:hAnsi="Times New Roman" w:cs="Times New Roman"/>
          <w:sz w:val="20"/>
        </w:rPr>
        <w:t xml:space="preserve"> </w:t>
      </w:r>
      <w:r w:rsidRPr="00B3663D">
        <w:rPr>
          <w:rFonts w:ascii="Times New Roman" w:hAnsi="Times New Roman" w:cs="Times New Roman"/>
          <w:sz w:val="20"/>
        </w:rPr>
        <w:t>Aydın</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Bursa</w:t>
      </w:r>
      <w:r w:rsidRPr="00B3663D" w:rsidR="005A771B">
        <w:rPr>
          <w:rFonts w:ascii="Times New Roman" w:hAnsi="Times New Roman" w:cs="Times New Roman"/>
          <w:sz w:val="20"/>
        </w:rPr>
        <w:t xml:space="preserve"> </w:t>
      </w:r>
    </w:p>
    <w:p w:rsidRPr="00B3663D" w:rsidR="008476EE" w:rsidP="00B3663D" w:rsidRDefault="008476EE">
      <w:pPr>
        <w:pStyle w:val="GENELKURUL"/>
        <w:spacing w:line="240" w:lineRule="auto"/>
        <w:rPr>
          <w:sz w:val="20"/>
        </w:rPr>
      </w:pP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Kamu</w:t>
      </w:r>
      <w:r w:rsidRPr="00B3663D" w:rsidR="005A771B">
        <w:rPr>
          <w:sz w:val="20"/>
        </w:rPr>
        <w:t xml:space="preserve"> </w:t>
      </w:r>
      <w:r w:rsidRPr="00B3663D">
        <w:rPr>
          <w:sz w:val="20"/>
        </w:rPr>
        <w:t>Özel</w:t>
      </w:r>
      <w:r w:rsidRPr="00B3663D" w:rsidR="005A771B">
        <w:rPr>
          <w:sz w:val="20"/>
        </w:rPr>
        <w:t xml:space="preserve"> </w:t>
      </w:r>
      <w:r w:rsidRPr="00B3663D">
        <w:rPr>
          <w:sz w:val="20"/>
        </w:rPr>
        <w:t>İşbirliği</w:t>
      </w:r>
      <w:r w:rsidRPr="00B3663D" w:rsidR="005A771B">
        <w:rPr>
          <w:sz w:val="20"/>
        </w:rPr>
        <w:t xml:space="preserve"> </w:t>
      </w:r>
      <w:r w:rsidRPr="00B3663D">
        <w:rPr>
          <w:sz w:val="20"/>
        </w:rPr>
        <w:t>Projeleri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Nedenlerle</w:t>
      </w:r>
      <w:r w:rsidRPr="00B3663D" w:rsidR="005A771B">
        <w:rPr>
          <w:sz w:val="20"/>
        </w:rPr>
        <w:t xml:space="preserve"> </w:t>
      </w:r>
      <w:r w:rsidRPr="00B3663D">
        <w:rPr>
          <w:sz w:val="20"/>
        </w:rPr>
        <w:t>Verilen</w:t>
      </w:r>
      <w:r w:rsidRPr="00B3663D" w:rsidR="005A771B">
        <w:rPr>
          <w:sz w:val="20"/>
        </w:rPr>
        <w:t xml:space="preserve"> </w:t>
      </w:r>
      <w:r w:rsidRPr="00B3663D">
        <w:rPr>
          <w:sz w:val="20"/>
        </w:rPr>
        <w:t>Hazine</w:t>
      </w:r>
      <w:r w:rsidRPr="00B3663D" w:rsidR="005A771B">
        <w:rPr>
          <w:sz w:val="20"/>
        </w:rPr>
        <w:t xml:space="preserve"> </w:t>
      </w:r>
      <w:r w:rsidRPr="00B3663D">
        <w:rPr>
          <w:sz w:val="20"/>
        </w:rPr>
        <w:t>Garantilerinin</w:t>
      </w:r>
      <w:r w:rsidRPr="00B3663D" w:rsidR="005A771B">
        <w:rPr>
          <w:sz w:val="20"/>
        </w:rPr>
        <w:t xml:space="preserve"> </w:t>
      </w:r>
      <w:r w:rsidRPr="00B3663D">
        <w:rPr>
          <w:sz w:val="20"/>
        </w:rPr>
        <w:t>Bütçe</w:t>
      </w:r>
      <w:r w:rsidRPr="00B3663D" w:rsidR="005A771B">
        <w:rPr>
          <w:sz w:val="20"/>
        </w:rPr>
        <w:t xml:space="preserve"> </w:t>
      </w:r>
      <w:r w:rsidRPr="00B3663D">
        <w:rPr>
          <w:sz w:val="20"/>
        </w:rPr>
        <w:t>Yılını</w:t>
      </w:r>
      <w:r w:rsidRPr="00B3663D" w:rsidR="005A771B">
        <w:rPr>
          <w:sz w:val="20"/>
        </w:rPr>
        <w:t xml:space="preserve"> </w:t>
      </w:r>
      <w:r w:rsidRPr="00B3663D">
        <w:rPr>
          <w:sz w:val="20"/>
        </w:rPr>
        <w:t>İzleyen</w:t>
      </w:r>
      <w:r w:rsidRPr="00B3663D" w:rsidR="005A771B">
        <w:rPr>
          <w:sz w:val="20"/>
        </w:rPr>
        <w:t xml:space="preserve"> </w:t>
      </w:r>
      <w:r w:rsidRPr="00B3663D">
        <w:rPr>
          <w:sz w:val="20"/>
        </w:rPr>
        <w:t>5</w:t>
      </w:r>
      <w:r w:rsidRPr="00B3663D" w:rsidR="005A771B">
        <w:rPr>
          <w:sz w:val="20"/>
        </w:rPr>
        <w:t xml:space="preserve"> </w:t>
      </w:r>
      <w:r w:rsidRPr="00B3663D">
        <w:rPr>
          <w:sz w:val="20"/>
        </w:rPr>
        <w:t>Yıl</w:t>
      </w:r>
      <w:r w:rsidRPr="00B3663D" w:rsidR="005A771B">
        <w:rPr>
          <w:sz w:val="20"/>
        </w:rPr>
        <w:t xml:space="preserve"> </w:t>
      </w:r>
      <w:r w:rsidRPr="00B3663D">
        <w:rPr>
          <w:sz w:val="20"/>
        </w:rPr>
        <w:t>Boyunca</w:t>
      </w:r>
      <w:r w:rsidRPr="00B3663D" w:rsidR="005A771B">
        <w:rPr>
          <w:sz w:val="20"/>
        </w:rPr>
        <w:t xml:space="preserve"> </w:t>
      </w:r>
      <w:r w:rsidRPr="00B3663D">
        <w:rPr>
          <w:sz w:val="20"/>
        </w:rPr>
        <w:t>Getireceği</w:t>
      </w:r>
      <w:r w:rsidRPr="00B3663D" w:rsidR="005A771B">
        <w:rPr>
          <w:sz w:val="20"/>
        </w:rPr>
        <w:t xml:space="preserve"> </w:t>
      </w:r>
      <w:r w:rsidRPr="00B3663D">
        <w:rPr>
          <w:sz w:val="20"/>
        </w:rPr>
        <w:t>Yük</w:t>
      </w:r>
      <w:r w:rsidRPr="00B3663D" w:rsidR="005A771B">
        <w:rPr>
          <w:sz w:val="20"/>
        </w:rPr>
        <w:t xml:space="preserve"> </w:t>
      </w:r>
      <w:r w:rsidRPr="00B3663D">
        <w:rPr>
          <w:sz w:val="20"/>
        </w:rPr>
        <w:t>Tahminini</w:t>
      </w:r>
      <w:r w:rsidRPr="00B3663D" w:rsidR="005A771B">
        <w:rPr>
          <w:sz w:val="20"/>
        </w:rPr>
        <w:t xml:space="preserve"> </w:t>
      </w:r>
      <w:r w:rsidRPr="00B3663D">
        <w:rPr>
          <w:sz w:val="20"/>
        </w:rPr>
        <w:t>Gösterir</w:t>
      </w:r>
      <w:r w:rsidRPr="00B3663D" w:rsidR="005A771B">
        <w:rPr>
          <w:sz w:val="20"/>
        </w:rPr>
        <w:t xml:space="preserve"> </w:t>
      </w:r>
      <w:r w:rsidRPr="00B3663D">
        <w:rPr>
          <w:sz w:val="20"/>
        </w:rPr>
        <w:t>Cetvel</w:t>
      </w:r>
      <w:r w:rsidRPr="00B3663D" w:rsidR="005A771B">
        <w:rPr>
          <w:sz w:val="20"/>
        </w:rPr>
        <w:t xml:space="preserve"> </w:t>
      </w:r>
      <w:r w:rsidRPr="00B3663D">
        <w:rPr>
          <w:sz w:val="20"/>
        </w:rPr>
        <w:t>(D)”</w:t>
      </w:r>
    </w:p>
    <w:p w:rsidRPr="00B3663D" w:rsidR="003273B1" w:rsidP="00B3663D" w:rsidRDefault="003273B1">
      <w:pPr>
        <w:suppressAutoHyphens/>
        <w:ind w:firstLine="811"/>
        <w:jc w:val="center"/>
        <w:rPr>
          <w:sz w:val="20"/>
        </w:rPr>
      </w:pPr>
      <w:r w:rsidRPr="00B3663D">
        <w:rPr>
          <w:sz w:val="20"/>
        </w:rPr>
        <w:t>ŞEHİR HASTANELERİ VE DİĞER KAMU ÖZEL İŞBİRLİĞİ PROJELERİ VE DİĞER NEDENLERLE VERİLEN HAZİNE GARANTİLERİNİN BÜTÇE YILINI İZLEYEN 5 YIL BOYUNCA GETİRECEĞİ YÜK TAHMİNİNİ GÖSTERİR CETVEL (D) (Milyon TL)</w:t>
      </w:r>
    </w:p>
    <w:p w:rsidRPr="00B3663D" w:rsidR="003273B1" w:rsidP="00B3663D" w:rsidRDefault="003273B1">
      <w:pPr>
        <w:pStyle w:val="GENELKURUL"/>
        <w:spacing w:line="240" w:lineRule="auto"/>
        <w:rPr>
          <w:sz w:val="20"/>
        </w:rPr>
      </w:pPr>
    </w:p>
    <w:tbl>
      <w:tblPr>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 w:type="dxa"/>
          <w:right w:w="0" w:type="dxa"/>
        </w:tblCellMar>
        <w:tblLook w:val="04A0" w:firstRow="1" w:lastRow="0" w:firstColumn="1" w:lastColumn="0" w:noHBand="0" w:noVBand="1"/>
      </w:tblPr>
      <w:tblGrid>
        <w:gridCol w:w="1665"/>
        <w:gridCol w:w="2090"/>
        <w:gridCol w:w="2366"/>
        <w:gridCol w:w="608"/>
        <w:gridCol w:w="608"/>
        <w:gridCol w:w="614"/>
        <w:gridCol w:w="610"/>
        <w:gridCol w:w="680"/>
        <w:gridCol w:w="700"/>
      </w:tblGrid>
      <w:tr w:rsidRPr="00B3663D" w:rsidR="00950B9E" w:rsidTr="00950B9E">
        <w:trPr>
          <w:trHeight w:val="838"/>
          <w:jc w:val="center"/>
        </w:trPr>
        <w:tc>
          <w:tcPr>
            <w:tcW w:w="1686" w:type="dxa"/>
            <w:shd w:val="clear" w:color="auto" w:fill="auto"/>
            <w:vAlign w:val="center"/>
          </w:tcPr>
          <w:p w:rsidRPr="00B3663D" w:rsidR="008476EE" w:rsidP="00B3663D" w:rsidRDefault="008476EE">
            <w:pPr>
              <w:suppressAutoHyphens/>
              <w:ind w:right="11"/>
              <w:jc w:val="center"/>
              <w:rPr>
                <w:sz w:val="20"/>
              </w:rPr>
            </w:pPr>
            <w:r w:rsidRPr="00B3663D">
              <w:rPr>
                <w:sz w:val="20"/>
              </w:rPr>
              <w:t>KURUM</w:t>
            </w:r>
          </w:p>
        </w:tc>
        <w:tc>
          <w:tcPr>
            <w:tcW w:w="2115" w:type="dxa"/>
            <w:shd w:val="clear" w:color="auto" w:fill="auto"/>
            <w:vAlign w:val="center"/>
          </w:tcPr>
          <w:p w:rsidRPr="00B3663D" w:rsidR="008476EE" w:rsidP="00B3663D" w:rsidRDefault="008476EE">
            <w:pPr>
              <w:suppressAutoHyphens/>
              <w:jc w:val="center"/>
              <w:rPr>
                <w:sz w:val="20"/>
              </w:rPr>
            </w:pPr>
            <w:r w:rsidRPr="00B3663D">
              <w:rPr>
                <w:sz w:val="20"/>
              </w:rPr>
              <w:t>HARCAMANIN</w:t>
            </w:r>
            <w:r w:rsidRPr="00B3663D" w:rsidR="005A771B">
              <w:rPr>
                <w:sz w:val="20"/>
              </w:rPr>
              <w:t xml:space="preserve"> </w:t>
            </w:r>
            <w:r w:rsidRPr="00B3663D">
              <w:rPr>
                <w:sz w:val="20"/>
              </w:rPr>
              <w:t>BÜTÇE</w:t>
            </w:r>
            <w:r w:rsidRPr="00B3663D" w:rsidR="005A771B">
              <w:rPr>
                <w:sz w:val="20"/>
              </w:rPr>
              <w:t xml:space="preserve"> </w:t>
            </w:r>
            <w:r w:rsidRPr="00B3663D">
              <w:rPr>
                <w:sz w:val="20"/>
              </w:rPr>
              <w:t>SINIFLAMASINDAKİ</w:t>
            </w:r>
            <w:r w:rsidRPr="00B3663D" w:rsidR="005A771B">
              <w:rPr>
                <w:sz w:val="20"/>
              </w:rPr>
              <w:t xml:space="preserve"> </w:t>
            </w:r>
            <w:r w:rsidRPr="00B3663D">
              <w:rPr>
                <w:sz w:val="20"/>
              </w:rPr>
              <w:t>ADI</w:t>
            </w:r>
          </w:p>
        </w:tc>
        <w:tc>
          <w:tcPr>
            <w:tcW w:w="2474" w:type="dxa"/>
            <w:shd w:val="clear" w:color="auto" w:fill="auto"/>
            <w:vAlign w:val="center"/>
          </w:tcPr>
          <w:p w:rsidRPr="00B3663D" w:rsidR="008476EE" w:rsidP="00B3663D" w:rsidRDefault="008476EE">
            <w:pPr>
              <w:suppressAutoHyphens/>
              <w:jc w:val="center"/>
              <w:rPr>
                <w:sz w:val="20"/>
              </w:rPr>
            </w:pPr>
            <w:r w:rsidRPr="00B3663D">
              <w:rPr>
                <w:sz w:val="20"/>
              </w:rPr>
              <w:t>NİTELİĞİ</w:t>
            </w:r>
          </w:p>
        </w:tc>
        <w:tc>
          <w:tcPr>
            <w:tcW w:w="567" w:type="dxa"/>
            <w:shd w:val="clear" w:color="auto" w:fill="auto"/>
            <w:vAlign w:val="center"/>
          </w:tcPr>
          <w:p w:rsidRPr="00B3663D" w:rsidR="008476EE" w:rsidP="00B3663D" w:rsidRDefault="008476EE">
            <w:pPr>
              <w:suppressAutoHyphens/>
              <w:ind w:left="22"/>
              <w:jc w:val="center"/>
              <w:rPr>
                <w:sz w:val="20"/>
              </w:rPr>
            </w:pPr>
            <w:r w:rsidRPr="00B3663D">
              <w:rPr>
                <w:sz w:val="20"/>
              </w:rPr>
              <w:t>2020</w:t>
            </w:r>
          </w:p>
        </w:tc>
        <w:tc>
          <w:tcPr>
            <w:tcW w:w="567" w:type="dxa"/>
            <w:shd w:val="clear" w:color="auto" w:fill="auto"/>
            <w:vAlign w:val="center"/>
          </w:tcPr>
          <w:p w:rsidRPr="00B3663D" w:rsidR="008476EE" w:rsidP="00B3663D" w:rsidRDefault="008476EE">
            <w:pPr>
              <w:suppressAutoHyphens/>
              <w:ind w:left="47"/>
              <w:jc w:val="center"/>
              <w:rPr>
                <w:sz w:val="20"/>
              </w:rPr>
            </w:pPr>
            <w:r w:rsidRPr="00B3663D">
              <w:rPr>
                <w:noProof/>
                <w:sz w:val="20"/>
              </w:rPr>
              <w:t>2021</w:t>
            </w:r>
          </w:p>
        </w:tc>
        <w:tc>
          <w:tcPr>
            <w:tcW w:w="567" w:type="dxa"/>
            <w:shd w:val="clear" w:color="auto" w:fill="auto"/>
            <w:vAlign w:val="center"/>
          </w:tcPr>
          <w:p w:rsidRPr="00B3663D" w:rsidR="008476EE" w:rsidP="00B3663D" w:rsidRDefault="008476EE">
            <w:pPr>
              <w:suppressAutoHyphens/>
              <w:ind w:left="22"/>
              <w:jc w:val="center"/>
              <w:rPr>
                <w:sz w:val="20"/>
              </w:rPr>
            </w:pPr>
            <w:r w:rsidRPr="00B3663D">
              <w:rPr>
                <w:sz w:val="20"/>
              </w:rPr>
              <w:t>2022</w:t>
            </w:r>
          </w:p>
        </w:tc>
        <w:tc>
          <w:tcPr>
            <w:tcW w:w="563" w:type="dxa"/>
            <w:shd w:val="clear" w:color="auto" w:fill="auto"/>
            <w:vAlign w:val="center"/>
          </w:tcPr>
          <w:p w:rsidRPr="00B3663D" w:rsidR="008476EE" w:rsidP="00B3663D" w:rsidRDefault="008476EE">
            <w:pPr>
              <w:suppressAutoHyphens/>
              <w:ind w:left="11"/>
              <w:jc w:val="center"/>
              <w:rPr>
                <w:sz w:val="20"/>
              </w:rPr>
            </w:pPr>
            <w:r w:rsidRPr="00B3663D">
              <w:rPr>
                <w:sz w:val="20"/>
              </w:rPr>
              <w:t>2023</w:t>
            </w:r>
          </w:p>
        </w:tc>
        <w:tc>
          <w:tcPr>
            <w:tcW w:w="690" w:type="dxa"/>
            <w:shd w:val="clear" w:color="auto" w:fill="auto"/>
            <w:vAlign w:val="center"/>
          </w:tcPr>
          <w:p w:rsidRPr="00B3663D" w:rsidR="008476EE" w:rsidP="00B3663D" w:rsidRDefault="008476EE">
            <w:pPr>
              <w:suppressAutoHyphens/>
              <w:ind w:left="50"/>
              <w:jc w:val="center"/>
              <w:rPr>
                <w:sz w:val="20"/>
              </w:rPr>
            </w:pPr>
            <w:r w:rsidRPr="00B3663D">
              <w:rPr>
                <w:noProof/>
                <w:sz w:val="20"/>
              </w:rPr>
              <w:t>2024</w:t>
            </w:r>
          </w:p>
        </w:tc>
        <w:tc>
          <w:tcPr>
            <w:tcW w:w="712" w:type="dxa"/>
            <w:shd w:val="clear" w:color="auto" w:fill="auto"/>
            <w:vAlign w:val="center"/>
          </w:tcPr>
          <w:p w:rsidRPr="00B3663D" w:rsidR="008476EE" w:rsidP="00B3663D" w:rsidRDefault="008476EE">
            <w:pPr>
              <w:suppressAutoHyphens/>
              <w:ind w:left="32"/>
              <w:jc w:val="center"/>
              <w:rPr>
                <w:sz w:val="20"/>
              </w:rPr>
            </w:pPr>
            <w:r w:rsidRPr="00B3663D">
              <w:rPr>
                <w:noProof/>
                <w:sz w:val="20"/>
              </w:rPr>
              <w:t>2025</w:t>
            </w:r>
          </w:p>
        </w:tc>
      </w:tr>
      <w:tr w:rsidRPr="00B3663D" w:rsidR="00950B9E" w:rsidTr="00950B9E">
        <w:trPr>
          <w:trHeight w:val="1076"/>
          <w:jc w:val="center"/>
        </w:trPr>
        <w:tc>
          <w:tcPr>
            <w:tcW w:w="1686" w:type="dxa"/>
            <w:shd w:val="clear" w:color="auto" w:fill="auto"/>
            <w:vAlign w:val="center"/>
          </w:tcPr>
          <w:p w:rsidRPr="00B3663D" w:rsidR="008476EE" w:rsidP="00B3663D" w:rsidRDefault="008476EE">
            <w:pPr>
              <w:suppressAutoHyphens/>
              <w:ind w:right="40"/>
              <w:rPr>
                <w:sz w:val="20"/>
              </w:rPr>
            </w:pPr>
            <w:r w:rsidRPr="00B3663D">
              <w:rPr>
                <w:sz w:val="20"/>
              </w:rPr>
              <w:t>SAĞLIK</w:t>
            </w:r>
            <w:r w:rsidRPr="00B3663D" w:rsidR="005A771B">
              <w:rPr>
                <w:sz w:val="20"/>
              </w:rPr>
              <w:t xml:space="preserve"> </w:t>
            </w:r>
            <w:r w:rsidRPr="00B3663D">
              <w:rPr>
                <w:sz w:val="20"/>
              </w:rPr>
              <w:t>BAK.</w:t>
            </w:r>
          </w:p>
        </w:tc>
        <w:tc>
          <w:tcPr>
            <w:tcW w:w="2115" w:type="dxa"/>
            <w:shd w:val="clear" w:color="auto" w:fill="auto"/>
          </w:tcPr>
          <w:p w:rsidRPr="00B3663D" w:rsidR="008476EE" w:rsidP="00B3663D" w:rsidRDefault="008476EE">
            <w:pPr>
              <w:suppressAutoHyphens/>
              <w:spacing w:after="20"/>
              <w:rPr>
                <w:sz w:val="20"/>
              </w:rPr>
            </w:pPr>
            <w:r w:rsidRPr="00B3663D">
              <w:rPr>
                <w:sz w:val="20"/>
              </w:rPr>
              <w:t>Sermaye</w:t>
            </w:r>
            <w:r w:rsidRPr="00B3663D" w:rsidR="005A771B">
              <w:rPr>
                <w:sz w:val="20"/>
              </w:rPr>
              <w:t xml:space="preserve"> </w:t>
            </w:r>
            <w:r w:rsidRPr="00B3663D">
              <w:rPr>
                <w:sz w:val="20"/>
              </w:rPr>
              <w:t>Giderleri,</w:t>
            </w:r>
          </w:p>
          <w:p w:rsidRPr="00B3663D" w:rsidR="008476EE" w:rsidP="00B3663D" w:rsidRDefault="008476EE">
            <w:pPr>
              <w:suppressAutoHyphens/>
              <w:spacing w:after="2"/>
              <w:ind w:left="14" w:right="212"/>
              <w:jc w:val="both"/>
              <w:rPr>
                <w:sz w:val="20"/>
              </w:rPr>
            </w:pPr>
            <w:r w:rsidRPr="00B3663D">
              <w:rPr>
                <w:sz w:val="20"/>
              </w:rPr>
              <w:t>Gayrimenkul</w:t>
            </w:r>
            <w:r w:rsidRPr="00B3663D" w:rsidR="005A771B">
              <w:rPr>
                <w:sz w:val="20"/>
              </w:rPr>
              <w:t xml:space="preserve"> </w:t>
            </w:r>
            <w:r w:rsidRPr="00B3663D">
              <w:rPr>
                <w:sz w:val="20"/>
              </w:rPr>
              <w:t>Sermaye</w:t>
            </w:r>
            <w:r w:rsidRPr="00B3663D" w:rsidR="005A771B">
              <w:rPr>
                <w:sz w:val="20"/>
              </w:rPr>
              <w:t xml:space="preserve"> </w:t>
            </w:r>
            <w:r w:rsidRPr="00B3663D">
              <w:rPr>
                <w:sz w:val="20"/>
              </w:rPr>
              <w:t>Üretim</w:t>
            </w:r>
            <w:r w:rsidRPr="00B3663D" w:rsidR="005A771B">
              <w:rPr>
                <w:sz w:val="20"/>
              </w:rPr>
              <w:t xml:space="preserve"> </w:t>
            </w:r>
            <w:r w:rsidRPr="00B3663D">
              <w:rPr>
                <w:sz w:val="20"/>
              </w:rPr>
              <w:t>Giderleri,</w:t>
            </w:r>
            <w:r w:rsidRPr="00B3663D" w:rsidR="005A771B">
              <w:rPr>
                <w:sz w:val="20"/>
              </w:rPr>
              <w:t xml:space="preserve"> </w:t>
            </w:r>
            <w:r w:rsidRPr="00B3663D">
              <w:rPr>
                <w:sz w:val="20"/>
              </w:rPr>
              <w:t>Yap-Kirala-Devret</w:t>
            </w:r>
            <w:r w:rsidRPr="00B3663D" w:rsidR="005A771B">
              <w:rPr>
                <w:sz w:val="20"/>
              </w:rPr>
              <w:t xml:space="preserve"> </w:t>
            </w:r>
            <w:r w:rsidRPr="00B3663D">
              <w:rPr>
                <w:sz w:val="20"/>
              </w:rPr>
              <w:t>modeliyle</w:t>
            </w:r>
            <w:r w:rsidRPr="00B3663D" w:rsidR="005A771B">
              <w:rPr>
                <w:sz w:val="20"/>
              </w:rPr>
              <w:t xml:space="preserve"> </w:t>
            </w:r>
            <w:r w:rsidRPr="00B3663D">
              <w:rPr>
                <w:sz w:val="20"/>
              </w:rPr>
              <w:t>yaptırılan</w:t>
            </w:r>
            <w:r w:rsidRPr="00B3663D" w:rsidR="005A771B">
              <w:rPr>
                <w:sz w:val="20"/>
              </w:rPr>
              <w:t xml:space="preserve"> </w:t>
            </w:r>
            <w:r w:rsidRPr="00B3663D">
              <w:rPr>
                <w:sz w:val="20"/>
              </w:rPr>
              <w:t>Hastane</w:t>
            </w:r>
            <w:r w:rsidRPr="00B3663D" w:rsidR="005A771B">
              <w:rPr>
                <w:sz w:val="20"/>
              </w:rPr>
              <w:t xml:space="preserve"> </w:t>
            </w:r>
            <w:r w:rsidRPr="00B3663D">
              <w:rPr>
                <w:sz w:val="20"/>
              </w:rPr>
              <w:t>kira</w:t>
            </w:r>
            <w:r w:rsidRPr="00B3663D" w:rsidR="005A771B">
              <w:rPr>
                <w:sz w:val="20"/>
              </w:rPr>
              <w:t xml:space="preserve"> </w:t>
            </w:r>
            <w:r w:rsidRPr="00B3663D">
              <w:rPr>
                <w:sz w:val="20"/>
              </w:rPr>
              <w:t>bedelleri</w:t>
            </w:r>
          </w:p>
        </w:tc>
        <w:tc>
          <w:tcPr>
            <w:tcW w:w="2474" w:type="dxa"/>
            <w:shd w:val="clear" w:color="auto" w:fill="auto"/>
            <w:vAlign w:val="center"/>
          </w:tcPr>
          <w:p w:rsidRPr="00B3663D" w:rsidR="008476EE" w:rsidP="00B3663D" w:rsidRDefault="008476EE">
            <w:pPr>
              <w:suppressAutoHyphens/>
              <w:rPr>
                <w:sz w:val="20"/>
              </w:rPr>
            </w:pP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kira</w:t>
            </w:r>
            <w:r w:rsidRPr="00B3663D" w:rsidR="005A771B">
              <w:rPr>
                <w:sz w:val="20"/>
              </w:rPr>
              <w:t xml:space="preserve"> </w:t>
            </w:r>
            <w:r w:rsidRPr="00B3663D">
              <w:rPr>
                <w:sz w:val="20"/>
              </w:rPr>
              <w:t>bedelleri</w:t>
            </w:r>
          </w:p>
        </w:tc>
        <w:tc>
          <w:tcPr>
            <w:tcW w:w="567" w:type="dxa"/>
            <w:shd w:val="clear" w:color="auto" w:fill="auto"/>
            <w:vAlign w:val="center"/>
          </w:tcPr>
          <w:p w:rsidRPr="00B3663D" w:rsidR="008476EE" w:rsidP="00B3663D" w:rsidRDefault="008476EE">
            <w:pPr>
              <w:suppressAutoHyphens/>
              <w:ind w:right="54"/>
              <w:jc w:val="center"/>
              <w:rPr>
                <w:sz w:val="20"/>
              </w:rPr>
            </w:pPr>
            <w:r w:rsidRPr="00B3663D">
              <w:rPr>
                <w:sz w:val="20"/>
              </w:rPr>
              <w:t>7.575</w:t>
            </w:r>
          </w:p>
        </w:tc>
        <w:tc>
          <w:tcPr>
            <w:tcW w:w="567" w:type="dxa"/>
            <w:shd w:val="clear" w:color="auto" w:fill="auto"/>
            <w:vAlign w:val="center"/>
          </w:tcPr>
          <w:p w:rsidRPr="00B3663D" w:rsidR="008476EE" w:rsidP="00B3663D" w:rsidRDefault="008476EE">
            <w:pPr>
              <w:suppressAutoHyphens/>
              <w:ind w:right="50"/>
              <w:jc w:val="center"/>
              <w:rPr>
                <w:sz w:val="20"/>
              </w:rPr>
            </w:pPr>
            <w:r w:rsidRPr="00B3663D">
              <w:rPr>
                <w:sz w:val="20"/>
              </w:rPr>
              <w:t>9.290</w:t>
            </w:r>
          </w:p>
        </w:tc>
        <w:tc>
          <w:tcPr>
            <w:tcW w:w="567" w:type="dxa"/>
            <w:shd w:val="clear" w:color="auto" w:fill="auto"/>
            <w:vAlign w:val="center"/>
          </w:tcPr>
          <w:p w:rsidRPr="00B3663D" w:rsidR="008476EE" w:rsidP="00B3663D" w:rsidRDefault="008476EE">
            <w:pPr>
              <w:suppressAutoHyphens/>
              <w:ind w:right="54"/>
              <w:jc w:val="center"/>
              <w:rPr>
                <w:sz w:val="20"/>
              </w:rPr>
            </w:pPr>
            <w:r w:rsidRPr="00B3663D">
              <w:rPr>
                <w:sz w:val="20"/>
              </w:rPr>
              <w:t>11.393</w:t>
            </w:r>
          </w:p>
        </w:tc>
        <w:tc>
          <w:tcPr>
            <w:tcW w:w="563" w:type="dxa"/>
            <w:shd w:val="clear" w:color="auto" w:fill="auto"/>
            <w:vAlign w:val="center"/>
          </w:tcPr>
          <w:p w:rsidRPr="00B3663D" w:rsidR="008476EE" w:rsidP="00B3663D" w:rsidRDefault="008476EE">
            <w:pPr>
              <w:suppressAutoHyphens/>
              <w:ind w:right="50"/>
              <w:jc w:val="center"/>
              <w:rPr>
                <w:sz w:val="20"/>
              </w:rPr>
            </w:pPr>
            <w:r w:rsidRPr="00B3663D">
              <w:rPr>
                <w:sz w:val="20"/>
              </w:rPr>
              <w:t>13.972</w:t>
            </w:r>
          </w:p>
        </w:tc>
        <w:tc>
          <w:tcPr>
            <w:tcW w:w="690" w:type="dxa"/>
            <w:shd w:val="clear" w:color="auto" w:fill="auto"/>
            <w:vAlign w:val="center"/>
          </w:tcPr>
          <w:p w:rsidRPr="00B3663D" w:rsidR="008476EE" w:rsidP="00B3663D" w:rsidRDefault="008476EE">
            <w:pPr>
              <w:suppressAutoHyphens/>
              <w:ind w:right="55"/>
              <w:jc w:val="center"/>
              <w:rPr>
                <w:sz w:val="20"/>
              </w:rPr>
            </w:pPr>
            <w:r w:rsidRPr="00B3663D">
              <w:rPr>
                <w:sz w:val="20"/>
              </w:rPr>
              <w:t>17.135</w:t>
            </w:r>
          </w:p>
        </w:tc>
        <w:tc>
          <w:tcPr>
            <w:tcW w:w="712" w:type="dxa"/>
            <w:shd w:val="clear" w:color="auto" w:fill="auto"/>
            <w:vAlign w:val="center"/>
          </w:tcPr>
          <w:p w:rsidRPr="00B3663D" w:rsidR="008476EE" w:rsidP="00B3663D" w:rsidRDefault="008476EE">
            <w:pPr>
              <w:suppressAutoHyphens/>
              <w:ind w:right="55"/>
              <w:jc w:val="center"/>
              <w:rPr>
                <w:sz w:val="20"/>
              </w:rPr>
            </w:pPr>
            <w:r w:rsidRPr="00B3663D">
              <w:rPr>
                <w:sz w:val="20"/>
              </w:rPr>
              <w:t>21.014</w:t>
            </w:r>
          </w:p>
        </w:tc>
      </w:tr>
      <w:tr w:rsidRPr="00B3663D" w:rsidR="00950B9E" w:rsidTr="00950B9E">
        <w:trPr>
          <w:trHeight w:val="928"/>
          <w:jc w:val="center"/>
        </w:trPr>
        <w:tc>
          <w:tcPr>
            <w:tcW w:w="1686" w:type="dxa"/>
            <w:shd w:val="clear" w:color="auto" w:fill="auto"/>
            <w:vAlign w:val="center"/>
          </w:tcPr>
          <w:p w:rsidRPr="00B3663D" w:rsidR="008476EE" w:rsidP="00B3663D" w:rsidRDefault="008476EE">
            <w:pPr>
              <w:suppressAutoHyphens/>
              <w:ind w:right="54"/>
              <w:rPr>
                <w:sz w:val="20"/>
              </w:rPr>
            </w:pPr>
            <w:r w:rsidRPr="00B3663D">
              <w:rPr>
                <w:sz w:val="20"/>
              </w:rPr>
              <w:t>SAĞLIK</w:t>
            </w:r>
            <w:r w:rsidRPr="00B3663D" w:rsidR="005A771B">
              <w:rPr>
                <w:sz w:val="20"/>
              </w:rPr>
              <w:t xml:space="preserve"> </w:t>
            </w:r>
            <w:r w:rsidRPr="00B3663D">
              <w:rPr>
                <w:sz w:val="20"/>
              </w:rPr>
              <w:t>BAK.</w:t>
            </w:r>
          </w:p>
        </w:tc>
        <w:tc>
          <w:tcPr>
            <w:tcW w:w="2115" w:type="dxa"/>
            <w:shd w:val="clear" w:color="auto" w:fill="auto"/>
            <w:vAlign w:val="center"/>
          </w:tcPr>
          <w:p w:rsidRPr="00B3663D" w:rsidR="008476EE" w:rsidP="00B3663D" w:rsidRDefault="008476EE">
            <w:pPr>
              <w:suppressAutoHyphens/>
              <w:spacing w:after="21"/>
              <w:ind w:left="7"/>
              <w:jc w:val="both"/>
              <w:rPr>
                <w:sz w:val="20"/>
              </w:rPr>
            </w:pP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alım</w:t>
            </w:r>
            <w:r w:rsidRPr="00B3663D" w:rsidR="005A771B">
              <w:rPr>
                <w:sz w:val="20"/>
              </w:rPr>
              <w:t xml:space="preserve"> </w:t>
            </w:r>
            <w:r w:rsidRPr="00B3663D">
              <w:rPr>
                <w:sz w:val="20"/>
              </w:rPr>
              <w:t>bedelleri</w:t>
            </w:r>
            <w:r w:rsidRPr="00B3663D" w:rsidR="003273B1">
              <w:rPr>
                <w:sz w:val="20"/>
              </w:rPr>
              <w:t xml:space="preserve"> </w:t>
            </w: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Hizmet</w:t>
            </w:r>
            <w:r w:rsidRPr="00B3663D" w:rsidR="005A771B">
              <w:rPr>
                <w:sz w:val="20"/>
              </w:rPr>
              <w:t xml:space="preserve"> </w:t>
            </w:r>
            <w:r w:rsidRPr="00B3663D">
              <w:rPr>
                <w:sz w:val="20"/>
              </w:rPr>
              <w:t>Alım</w:t>
            </w:r>
            <w:r w:rsidRPr="00B3663D" w:rsidR="003273B1">
              <w:rPr>
                <w:sz w:val="20"/>
              </w:rPr>
              <w:t xml:space="preserve"> </w:t>
            </w:r>
            <w:r w:rsidRPr="00B3663D">
              <w:rPr>
                <w:sz w:val="20"/>
              </w:rPr>
              <w:t>Bedelleri</w:t>
            </w:r>
          </w:p>
        </w:tc>
        <w:tc>
          <w:tcPr>
            <w:tcW w:w="2474" w:type="dxa"/>
            <w:shd w:val="clear" w:color="auto" w:fill="auto"/>
            <w:vAlign w:val="center"/>
          </w:tcPr>
          <w:p w:rsidRPr="00B3663D" w:rsidR="008476EE" w:rsidP="00B3663D" w:rsidRDefault="008476EE">
            <w:pPr>
              <w:suppressAutoHyphens/>
              <w:rPr>
                <w:sz w:val="20"/>
              </w:rPr>
            </w:pP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hizmet</w:t>
            </w:r>
            <w:r w:rsidRPr="00B3663D" w:rsidR="005A771B">
              <w:rPr>
                <w:sz w:val="20"/>
              </w:rPr>
              <w:t xml:space="preserve"> </w:t>
            </w:r>
            <w:r w:rsidRPr="00B3663D">
              <w:rPr>
                <w:sz w:val="20"/>
              </w:rPr>
              <w:t>alım</w:t>
            </w:r>
            <w:r w:rsidRPr="00B3663D" w:rsidR="005A771B">
              <w:rPr>
                <w:sz w:val="20"/>
              </w:rPr>
              <w:t xml:space="preserve"> </w:t>
            </w:r>
            <w:r w:rsidRPr="00B3663D">
              <w:rPr>
                <w:sz w:val="20"/>
              </w:rPr>
              <w:t>bedelleri</w:t>
            </w:r>
          </w:p>
        </w:tc>
        <w:tc>
          <w:tcPr>
            <w:tcW w:w="567" w:type="dxa"/>
            <w:shd w:val="clear" w:color="auto" w:fill="auto"/>
            <w:vAlign w:val="center"/>
          </w:tcPr>
          <w:p w:rsidRPr="00B3663D" w:rsidR="008476EE" w:rsidP="00B3663D" w:rsidRDefault="008476EE">
            <w:pPr>
              <w:suppressAutoHyphens/>
              <w:ind w:right="47"/>
              <w:jc w:val="center"/>
              <w:rPr>
                <w:sz w:val="20"/>
              </w:rPr>
            </w:pPr>
            <w:r w:rsidRPr="00B3663D">
              <w:rPr>
                <w:sz w:val="20"/>
              </w:rPr>
              <w:t>6.500</w:t>
            </w:r>
          </w:p>
        </w:tc>
        <w:tc>
          <w:tcPr>
            <w:tcW w:w="567" w:type="dxa"/>
            <w:shd w:val="clear" w:color="auto" w:fill="auto"/>
            <w:vAlign w:val="center"/>
          </w:tcPr>
          <w:p w:rsidRPr="00B3663D" w:rsidR="008476EE" w:rsidP="00B3663D" w:rsidRDefault="008476EE">
            <w:pPr>
              <w:suppressAutoHyphens/>
              <w:ind w:right="50"/>
              <w:jc w:val="center"/>
              <w:rPr>
                <w:sz w:val="20"/>
              </w:rPr>
            </w:pPr>
            <w:r w:rsidRPr="00B3663D">
              <w:rPr>
                <w:sz w:val="20"/>
              </w:rPr>
              <w:t>7.670</w:t>
            </w:r>
          </w:p>
        </w:tc>
        <w:tc>
          <w:tcPr>
            <w:tcW w:w="567" w:type="dxa"/>
            <w:shd w:val="clear" w:color="auto" w:fill="auto"/>
            <w:vAlign w:val="center"/>
          </w:tcPr>
          <w:p w:rsidRPr="00B3663D" w:rsidR="008476EE" w:rsidP="00B3663D" w:rsidRDefault="008476EE">
            <w:pPr>
              <w:suppressAutoHyphens/>
              <w:ind w:right="47"/>
              <w:jc w:val="center"/>
              <w:rPr>
                <w:sz w:val="20"/>
              </w:rPr>
            </w:pPr>
            <w:r w:rsidRPr="00B3663D">
              <w:rPr>
                <w:sz w:val="20"/>
              </w:rPr>
              <w:t>9.051</w:t>
            </w:r>
          </w:p>
        </w:tc>
        <w:tc>
          <w:tcPr>
            <w:tcW w:w="563" w:type="dxa"/>
            <w:shd w:val="clear" w:color="auto" w:fill="auto"/>
            <w:vAlign w:val="center"/>
          </w:tcPr>
          <w:p w:rsidRPr="00B3663D" w:rsidR="008476EE" w:rsidP="00B3663D" w:rsidRDefault="008476EE">
            <w:pPr>
              <w:suppressAutoHyphens/>
              <w:ind w:right="43"/>
              <w:jc w:val="center"/>
              <w:rPr>
                <w:sz w:val="20"/>
              </w:rPr>
            </w:pPr>
            <w:r w:rsidRPr="00B3663D">
              <w:rPr>
                <w:sz w:val="20"/>
              </w:rPr>
              <w:t>10.680</w:t>
            </w:r>
          </w:p>
        </w:tc>
        <w:tc>
          <w:tcPr>
            <w:tcW w:w="690" w:type="dxa"/>
            <w:shd w:val="clear" w:color="auto" w:fill="auto"/>
            <w:vAlign w:val="center"/>
          </w:tcPr>
          <w:p w:rsidRPr="00B3663D" w:rsidR="008476EE" w:rsidP="00B3663D" w:rsidRDefault="008476EE">
            <w:pPr>
              <w:suppressAutoHyphens/>
              <w:ind w:right="55"/>
              <w:jc w:val="center"/>
              <w:rPr>
                <w:sz w:val="20"/>
              </w:rPr>
            </w:pPr>
            <w:r w:rsidRPr="00B3663D">
              <w:rPr>
                <w:sz w:val="20"/>
              </w:rPr>
              <w:t>12.602</w:t>
            </w:r>
          </w:p>
        </w:tc>
        <w:tc>
          <w:tcPr>
            <w:tcW w:w="712" w:type="dxa"/>
            <w:shd w:val="clear" w:color="auto" w:fill="auto"/>
            <w:vAlign w:val="center"/>
          </w:tcPr>
          <w:p w:rsidRPr="00B3663D" w:rsidR="008476EE" w:rsidP="00B3663D" w:rsidRDefault="008476EE">
            <w:pPr>
              <w:suppressAutoHyphens/>
              <w:ind w:right="48"/>
              <w:jc w:val="center"/>
              <w:rPr>
                <w:sz w:val="20"/>
              </w:rPr>
            </w:pPr>
            <w:r w:rsidRPr="00B3663D">
              <w:rPr>
                <w:sz w:val="20"/>
              </w:rPr>
              <w:t>14.870</w:t>
            </w:r>
          </w:p>
        </w:tc>
      </w:tr>
      <w:tr w:rsidRPr="00B3663D" w:rsidR="00950B9E" w:rsidTr="00950B9E">
        <w:trPr>
          <w:trHeight w:val="930"/>
          <w:jc w:val="center"/>
        </w:trPr>
        <w:tc>
          <w:tcPr>
            <w:tcW w:w="1686" w:type="dxa"/>
            <w:shd w:val="clear" w:color="auto" w:fill="auto"/>
            <w:vAlign w:val="center"/>
          </w:tcPr>
          <w:p w:rsidRPr="00B3663D" w:rsidR="008476EE" w:rsidP="00B3663D" w:rsidRDefault="008476EE">
            <w:pPr>
              <w:suppressAutoHyphens/>
              <w:ind w:right="65"/>
              <w:rPr>
                <w:sz w:val="20"/>
              </w:rPr>
            </w:pPr>
            <w:r w:rsidRPr="00B3663D">
              <w:rPr>
                <w:sz w:val="20"/>
              </w:rPr>
              <w:t>TC.</w:t>
            </w:r>
            <w:r w:rsidRPr="00B3663D" w:rsidR="005A771B">
              <w:rPr>
                <w:sz w:val="20"/>
              </w:rPr>
              <w:t xml:space="preserve"> </w:t>
            </w:r>
            <w:r w:rsidRPr="00B3663D">
              <w:rPr>
                <w:sz w:val="20"/>
              </w:rPr>
              <w:t>KARAYOLLARI</w:t>
            </w:r>
            <w:r w:rsidRPr="00B3663D" w:rsidR="005A771B">
              <w:rPr>
                <w:sz w:val="20"/>
              </w:rPr>
              <w:t xml:space="preserve"> </w:t>
            </w:r>
            <w:r w:rsidRPr="00B3663D">
              <w:rPr>
                <w:sz w:val="20"/>
              </w:rPr>
              <w:t>İŞLETMELER</w:t>
            </w:r>
            <w:r w:rsidRPr="00B3663D" w:rsidR="005A771B">
              <w:rPr>
                <w:sz w:val="20"/>
              </w:rPr>
              <w:t xml:space="preserve"> </w:t>
            </w:r>
            <w:r w:rsidRPr="00B3663D">
              <w:rPr>
                <w:sz w:val="20"/>
              </w:rPr>
              <w:t>DAİRE</w:t>
            </w:r>
            <w:r w:rsidRPr="00B3663D" w:rsidR="005A771B">
              <w:rPr>
                <w:sz w:val="20"/>
              </w:rPr>
              <w:t xml:space="preserve"> </w:t>
            </w:r>
            <w:r w:rsidRPr="00B3663D">
              <w:rPr>
                <w:sz w:val="20"/>
              </w:rPr>
              <w:t>BŞK.</w:t>
            </w:r>
          </w:p>
        </w:tc>
        <w:tc>
          <w:tcPr>
            <w:tcW w:w="2115" w:type="dxa"/>
            <w:shd w:val="clear" w:color="auto" w:fill="auto"/>
            <w:vAlign w:val="center"/>
          </w:tcPr>
          <w:p w:rsidRPr="00B3663D" w:rsidR="008476EE" w:rsidP="00B3663D" w:rsidRDefault="008476EE">
            <w:pPr>
              <w:suppressAutoHyphens/>
              <w:rPr>
                <w:sz w:val="20"/>
              </w:rPr>
            </w:pPr>
            <w:r w:rsidRPr="00B3663D">
              <w:rPr>
                <w:sz w:val="20"/>
              </w:rPr>
              <w:t>Cari</w:t>
            </w:r>
            <w:r w:rsidRPr="00B3663D" w:rsidR="005A771B">
              <w:rPr>
                <w:sz w:val="20"/>
              </w:rPr>
              <w:t xml:space="preserve"> </w:t>
            </w:r>
            <w:r w:rsidRPr="00B3663D">
              <w:rPr>
                <w:sz w:val="20"/>
              </w:rPr>
              <w:t>transferler</w:t>
            </w:r>
            <w:r w:rsidRPr="00B3663D" w:rsidR="005A771B">
              <w:rPr>
                <w:sz w:val="20"/>
              </w:rPr>
              <w:t xml:space="preserve"> </w:t>
            </w:r>
            <w:r w:rsidRPr="00B3663D">
              <w:rPr>
                <w:sz w:val="20"/>
              </w:rPr>
              <w:t>-</w:t>
            </w:r>
            <w:r w:rsidRPr="00B3663D" w:rsidR="005A771B">
              <w:rPr>
                <w:sz w:val="20"/>
              </w:rPr>
              <w:t xml:space="preserve"> </w:t>
            </w:r>
            <w:r w:rsidRPr="00B3663D">
              <w:rPr>
                <w:sz w:val="20"/>
              </w:rPr>
              <w:t>Hane</w:t>
            </w:r>
            <w:r w:rsidRPr="00B3663D" w:rsidR="005A771B">
              <w:rPr>
                <w:sz w:val="20"/>
              </w:rPr>
              <w:t xml:space="preserve"> </w:t>
            </w:r>
            <w:r w:rsidRPr="00B3663D">
              <w:rPr>
                <w:sz w:val="20"/>
              </w:rPr>
              <w:t>halkına</w:t>
            </w:r>
            <w:r w:rsidRPr="00B3663D" w:rsidR="005A771B">
              <w:rPr>
                <w:sz w:val="20"/>
              </w:rPr>
              <w:t xml:space="preserve"> </w:t>
            </w:r>
            <w:r w:rsidRPr="00B3663D">
              <w:rPr>
                <w:sz w:val="20"/>
              </w:rPr>
              <w:t>transferler</w:t>
            </w:r>
          </w:p>
        </w:tc>
        <w:tc>
          <w:tcPr>
            <w:tcW w:w="2474" w:type="dxa"/>
            <w:shd w:val="clear" w:color="auto" w:fill="auto"/>
            <w:vAlign w:val="center"/>
          </w:tcPr>
          <w:p w:rsidRPr="00B3663D" w:rsidR="008476EE" w:rsidP="00B3663D" w:rsidRDefault="008476EE">
            <w:pPr>
              <w:suppressAutoHyphens/>
              <w:rPr>
                <w:sz w:val="20"/>
              </w:rPr>
            </w:pPr>
            <w:r w:rsidRPr="00B3663D">
              <w:rPr>
                <w:sz w:val="20"/>
              </w:rPr>
              <w:t>Köprü</w:t>
            </w:r>
            <w:r w:rsidRPr="00B3663D" w:rsidR="005A771B">
              <w:rPr>
                <w:sz w:val="20"/>
              </w:rPr>
              <w:t xml:space="preserve"> </w:t>
            </w:r>
            <w:r w:rsidRPr="00B3663D">
              <w:rPr>
                <w:sz w:val="20"/>
              </w:rPr>
              <w:t>geçiş</w:t>
            </w:r>
            <w:r w:rsidRPr="00B3663D" w:rsidR="005A771B">
              <w:rPr>
                <w:sz w:val="20"/>
              </w:rPr>
              <w:t xml:space="preserve"> </w:t>
            </w:r>
            <w:r w:rsidRPr="00B3663D">
              <w:rPr>
                <w:sz w:val="20"/>
              </w:rPr>
              <w:t>garanti</w:t>
            </w:r>
            <w:r w:rsidRPr="00B3663D" w:rsidR="005A771B">
              <w:rPr>
                <w:sz w:val="20"/>
              </w:rPr>
              <w:t xml:space="preserve"> </w:t>
            </w:r>
            <w:r w:rsidRPr="00B3663D">
              <w:rPr>
                <w:sz w:val="20"/>
              </w:rPr>
              <w:t>ücretleri</w:t>
            </w:r>
          </w:p>
        </w:tc>
        <w:tc>
          <w:tcPr>
            <w:tcW w:w="567" w:type="dxa"/>
            <w:shd w:val="clear" w:color="auto" w:fill="auto"/>
            <w:vAlign w:val="center"/>
          </w:tcPr>
          <w:p w:rsidRPr="00B3663D" w:rsidR="008476EE" w:rsidP="00B3663D" w:rsidRDefault="008476EE">
            <w:pPr>
              <w:suppressAutoHyphens/>
              <w:ind w:right="47"/>
              <w:jc w:val="center"/>
              <w:rPr>
                <w:sz w:val="20"/>
              </w:rPr>
            </w:pPr>
            <w:r w:rsidRPr="00B3663D">
              <w:rPr>
                <w:sz w:val="20"/>
              </w:rPr>
              <w:t>6.210</w:t>
            </w:r>
          </w:p>
        </w:tc>
        <w:tc>
          <w:tcPr>
            <w:tcW w:w="567" w:type="dxa"/>
            <w:shd w:val="clear" w:color="auto" w:fill="auto"/>
            <w:vAlign w:val="center"/>
          </w:tcPr>
          <w:p w:rsidRPr="00B3663D" w:rsidR="008476EE" w:rsidP="00B3663D" w:rsidRDefault="008476EE">
            <w:pPr>
              <w:suppressAutoHyphens/>
              <w:ind w:right="50"/>
              <w:jc w:val="center"/>
              <w:rPr>
                <w:sz w:val="20"/>
              </w:rPr>
            </w:pPr>
            <w:r w:rsidRPr="00B3663D">
              <w:rPr>
                <w:sz w:val="20"/>
              </w:rPr>
              <w:t>6.496</w:t>
            </w:r>
          </w:p>
        </w:tc>
        <w:tc>
          <w:tcPr>
            <w:tcW w:w="567" w:type="dxa"/>
            <w:shd w:val="clear" w:color="auto" w:fill="auto"/>
            <w:vAlign w:val="center"/>
          </w:tcPr>
          <w:p w:rsidRPr="00B3663D" w:rsidR="008476EE" w:rsidP="00B3663D" w:rsidRDefault="008476EE">
            <w:pPr>
              <w:suppressAutoHyphens/>
              <w:ind w:right="54"/>
              <w:jc w:val="center"/>
              <w:rPr>
                <w:sz w:val="20"/>
              </w:rPr>
            </w:pPr>
            <w:r w:rsidRPr="00B3663D">
              <w:rPr>
                <w:sz w:val="20"/>
              </w:rPr>
              <w:t>6.795</w:t>
            </w:r>
          </w:p>
        </w:tc>
        <w:tc>
          <w:tcPr>
            <w:tcW w:w="563" w:type="dxa"/>
            <w:shd w:val="clear" w:color="auto" w:fill="auto"/>
            <w:vAlign w:val="center"/>
          </w:tcPr>
          <w:p w:rsidRPr="00B3663D" w:rsidR="008476EE" w:rsidP="00B3663D" w:rsidRDefault="008476EE">
            <w:pPr>
              <w:suppressAutoHyphens/>
              <w:ind w:right="50"/>
              <w:jc w:val="center"/>
              <w:rPr>
                <w:sz w:val="20"/>
              </w:rPr>
            </w:pPr>
            <w:r w:rsidRPr="00B3663D">
              <w:rPr>
                <w:sz w:val="20"/>
              </w:rPr>
              <w:t>7.108</w:t>
            </w:r>
          </w:p>
        </w:tc>
        <w:tc>
          <w:tcPr>
            <w:tcW w:w="690" w:type="dxa"/>
            <w:shd w:val="clear" w:color="auto" w:fill="auto"/>
            <w:vAlign w:val="center"/>
          </w:tcPr>
          <w:p w:rsidRPr="00B3663D" w:rsidR="008476EE" w:rsidP="00B3663D" w:rsidRDefault="008476EE">
            <w:pPr>
              <w:suppressAutoHyphens/>
              <w:ind w:right="55"/>
              <w:jc w:val="center"/>
              <w:rPr>
                <w:sz w:val="20"/>
              </w:rPr>
            </w:pPr>
            <w:r w:rsidRPr="00B3663D">
              <w:rPr>
                <w:sz w:val="20"/>
              </w:rPr>
              <w:t>7.435</w:t>
            </w:r>
          </w:p>
        </w:tc>
        <w:tc>
          <w:tcPr>
            <w:tcW w:w="712" w:type="dxa"/>
            <w:shd w:val="clear" w:color="auto" w:fill="auto"/>
            <w:vAlign w:val="center"/>
          </w:tcPr>
          <w:p w:rsidRPr="00B3663D" w:rsidR="008476EE" w:rsidP="00B3663D" w:rsidRDefault="008476EE">
            <w:pPr>
              <w:suppressAutoHyphens/>
              <w:ind w:right="55"/>
              <w:jc w:val="center"/>
              <w:rPr>
                <w:sz w:val="20"/>
              </w:rPr>
            </w:pPr>
            <w:r w:rsidRPr="00B3663D">
              <w:rPr>
                <w:sz w:val="20"/>
              </w:rPr>
              <w:t>7.777</w:t>
            </w:r>
          </w:p>
        </w:tc>
      </w:tr>
      <w:tr w:rsidRPr="00B3663D" w:rsidR="00950B9E" w:rsidTr="00950B9E">
        <w:trPr>
          <w:trHeight w:val="1604"/>
          <w:jc w:val="center"/>
        </w:trPr>
        <w:tc>
          <w:tcPr>
            <w:tcW w:w="1686" w:type="dxa"/>
            <w:shd w:val="clear" w:color="auto" w:fill="auto"/>
            <w:vAlign w:val="center"/>
          </w:tcPr>
          <w:p w:rsidRPr="00B3663D" w:rsidR="008476EE" w:rsidP="00B3663D" w:rsidRDefault="008476EE">
            <w:pPr>
              <w:suppressAutoHyphens/>
              <w:rPr>
                <w:sz w:val="20"/>
              </w:rPr>
            </w:pP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p>
          <w:p w:rsidRPr="00B3663D" w:rsidR="008476EE" w:rsidP="00B3663D" w:rsidRDefault="008476EE">
            <w:pPr>
              <w:suppressAutoHyphens/>
              <w:ind w:right="61"/>
              <w:rPr>
                <w:sz w:val="20"/>
              </w:rPr>
            </w:pPr>
            <w:r w:rsidRPr="00B3663D">
              <w:rPr>
                <w:sz w:val="20"/>
              </w:rPr>
              <w:t>BAKANLIĞI</w:t>
            </w:r>
          </w:p>
        </w:tc>
        <w:tc>
          <w:tcPr>
            <w:tcW w:w="2115" w:type="dxa"/>
            <w:shd w:val="clear" w:color="auto" w:fill="auto"/>
            <w:vAlign w:val="center"/>
          </w:tcPr>
          <w:p w:rsidRPr="00B3663D" w:rsidR="008476EE" w:rsidP="00B3663D" w:rsidRDefault="008476EE">
            <w:pPr>
              <w:suppressAutoHyphens/>
              <w:jc w:val="both"/>
              <w:rPr>
                <w:sz w:val="20"/>
              </w:rPr>
            </w:pPr>
            <w:r w:rsidRPr="00B3663D">
              <w:rPr>
                <w:sz w:val="20"/>
              </w:rPr>
              <w:t>Borç</w:t>
            </w:r>
            <w:r w:rsidRPr="00B3663D" w:rsidR="005A771B">
              <w:rPr>
                <w:sz w:val="20"/>
              </w:rPr>
              <w:t xml:space="preserve"> </w:t>
            </w:r>
            <w:r w:rsidRPr="00B3663D">
              <w:rPr>
                <w:sz w:val="20"/>
              </w:rPr>
              <w:t>verme-Yurtiçi</w:t>
            </w:r>
            <w:r w:rsidRPr="00B3663D" w:rsidR="005A771B">
              <w:rPr>
                <w:sz w:val="20"/>
              </w:rPr>
              <w:t xml:space="preserve"> </w:t>
            </w:r>
            <w:r w:rsidRPr="00B3663D">
              <w:rPr>
                <w:sz w:val="20"/>
              </w:rPr>
              <w:t>borç</w:t>
            </w:r>
            <w:r w:rsidRPr="00B3663D" w:rsidR="005A771B">
              <w:rPr>
                <w:sz w:val="20"/>
              </w:rPr>
              <w:t xml:space="preserve"> </w:t>
            </w:r>
            <w:r w:rsidRPr="00B3663D">
              <w:rPr>
                <w:sz w:val="20"/>
              </w:rPr>
              <w:t>verme-</w:t>
            </w:r>
            <w:r w:rsidRPr="00B3663D" w:rsidR="005A771B">
              <w:rPr>
                <w:sz w:val="20"/>
              </w:rPr>
              <w:t xml:space="preserve"> </w:t>
            </w:r>
            <w:r w:rsidRPr="00B3663D">
              <w:rPr>
                <w:sz w:val="20"/>
              </w:rPr>
              <w:t>Kamu</w:t>
            </w:r>
            <w:r w:rsidRPr="00B3663D" w:rsidR="005A771B">
              <w:rPr>
                <w:sz w:val="20"/>
              </w:rPr>
              <w:t xml:space="preserve"> </w:t>
            </w:r>
            <w:r w:rsidRPr="00B3663D">
              <w:rPr>
                <w:sz w:val="20"/>
              </w:rPr>
              <w:t>Kurumlarına,</w:t>
            </w:r>
            <w:r w:rsidRPr="00B3663D" w:rsidR="005A771B">
              <w:rPr>
                <w:sz w:val="20"/>
              </w:rPr>
              <w:t xml:space="preserve"> </w:t>
            </w:r>
            <w:r w:rsidRPr="00B3663D">
              <w:rPr>
                <w:sz w:val="20"/>
              </w:rPr>
              <w:t>Fonlara,</w:t>
            </w:r>
            <w:r w:rsidRPr="00B3663D" w:rsidR="005A771B">
              <w:rPr>
                <w:sz w:val="20"/>
              </w:rPr>
              <w:t xml:space="preserve"> </w:t>
            </w:r>
            <w:r w:rsidRPr="00B3663D">
              <w:rPr>
                <w:sz w:val="20"/>
              </w:rPr>
              <w:t>Mali</w:t>
            </w:r>
            <w:r w:rsidRPr="00B3663D" w:rsidR="005A771B">
              <w:rPr>
                <w:sz w:val="20"/>
              </w:rPr>
              <w:t xml:space="preserve"> </w:t>
            </w:r>
            <w:r w:rsidRPr="00B3663D">
              <w:rPr>
                <w:sz w:val="20"/>
              </w:rPr>
              <w:t>Kurumlara-Kredi</w:t>
            </w:r>
            <w:r w:rsidRPr="00B3663D" w:rsidR="005A771B">
              <w:rPr>
                <w:sz w:val="20"/>
              </w:rPr>
              <w:t xml:space="preserve"> </w:t>
            </w:r>
            <w:r w:rsidRPr="00B3663D">
              <w:rPr>
                <w:sz w:val="20"/>
              </w:rPr>
              <w:t>Garanti</w:t>
            </w:r>
            <w:r w:rsidRPr="00B3663D" w:rsidR="005A771B">
              <w:rPr>
                <w:sz w:val="20"/>
              </w:rPr>
              <w:t xml:space="preserve"> </w:t>
            </w:r>
            <w:r w:rsidRPr="00B3663D">
              <w:rPr>
                <w:sz w:val="20"/>
              </w:rPr>
              <w:t>Fonuna</w:t>
            </w:r>
          </w:p>
        </w:tc>
        <w:tc>
          <w:tcPr>
            <w:tcW w:w="2474" w:type="dxa"/>
            <w:shd w:val="clear" w:color="auto" w:fill="auto"/>
          </w:tcPr>
          <w:p w:rsidRPr="00B3663D" w:rsidR="008476EE" w:rsidP="00B3663D" w:rsidRDefault="008476EE">
            <w:pPr>
              <w:suppressAutoHyphens/>
              <w:spacing w:after="12"/>
              <w:ind w:left="32" w:right="198"/>
              <w:jc w:val="both"/>
              <w:rPr>
                <w:sz w:val="20"/>
              </w:rPr>
            </w:pPr>
            <w:r w:rsidRPr="00B3663D">
              <w:rPr>
                <w:sz w:val="20"/>
              </w:rPr>
              <w:t>Kredi</w:t>
            </w:r>
            <w:r w:rsidRPr="00B3663D" w:rsidR="005A771B">
              <w:rPr>
                <w:sz w:val="20"/>
              </w:rPr>
              <w:t xml:space="preserve"> </w:t>
            </w:r>
            <w:r w:rsidRPr="00B3663D">
              <w:rPr>
                <w:sz w:val="20"/>
              </w:rPr>
              <w:t>Garanti</w:t>
            </w:r>
            <w:r w:rsidRPr="00B3663D" w:rsidR="005A771B">
              <w:rPr>
                <w:sz w:val="20"/>
              </w:rPr>
              <w:t xml:space="preserve"> </w:t>
            </w:r>
            <w:r w:rsidRPr="00B3663D">
              <w:rPr>
                <w:sz w:val="20"/>
              </w:rPr>
              <w:t>Fonuna</w:t>
            </w:r>
            <w:r w:rsidRPr="00B3663D" w:rsidR="005A771B">
              <w:rPr>
                <w:sz w:val="20"/>
              </w:rPr>
              <w:t xml:space="preserve"> </w:t>
            </w:r>
            <w:r w:rsidRPr="00B3663D">
              <w:rPr>
                <w:sz w:val="20"/>
              </w:rPr>
              <w:t>ödemeler</w:t>
            </w:r>
            <w:r w:rsidRPr="00B3663D" w:rsidR="005A771B">
              <w:rPr>
                <w:sz w:val="20"/>
              </w:rPr>
              <w:t xml:space="preserve"> </w:t>
            </w:r>
            <w:r w:rsidRPr="00B3663D">
              <w:rPr>
                <w:sz w:val="20"/>
              </w:rPr>
              <w:t>(KOBİ)</w:t>
            </w:r>
            <w:r w:rsidRPr="00B3663D" w:rsidR="005A771B">
              <w:rPr>
                <w:sz w:val="20"/>
              </w:rPr>
              <w:t xml:space="preserve"> </w:t>
            </w:r>
            <w:r w:rsidRPr="00B3663D">
              <w:rPr>
                <w:sz w:val="20"/>
              </w:rPr>
              <w:t>ve</w:t>
            </w:r>
            <w:r w:rsidRPr="00B3663D" w:rsidR="005A771B">
              <w:rPr>
                <w:sz w:val="20"/>
              </w:rPr>
              <w:t xml:space="preserve"> </w:t>
            </w:r>
            <w:r w:rsidRPr="00B3663D">
              <w:rPr>
                <w:sz w:val="20"/>
              </w:rPr>
              <w:t>benzeri</w:t>
            </w:r>
            <w:r w:rsidRPr="00B3663D" w:rsidR="005A771B">
              <w:rPr>
                <w:sz w:val="20"/>
              </w:rPr>
              <w:t xml:space="preserve"> </w:t>
            </w:r>
            <w:r w:rsidRPr="00B3663D">
              <w:rPr>
                <w:sz w:val="20"/>
              </w:rPr>
              <w:t>kuruluşların</w:t>
            </w:r>
            <w:r w:rsidRPr="00B3663D" w:rsidR="005A771B">
              <w:rPr>
                <w:sz w:val="20"/>
              </w:rPr>
              <w:t xml:space="preserve"> </w:t>
            </w:r>
            <w:r w:rsidRPr="00B3663D">
              <w:rPr>
                <w:sz w:val="20"/>
              </w:rPr>
              <w:t>bankalardan</w:t>
            </w:r>
            <w:r w:rsidRPr="00B3663D" w:rsidR="005A771B">
              <w:rPr>
                <w:sz w:val="20"/>
              </w:rPr>
              <w:t xml:space="preserve"> </w:t>
            </w:r>
            <w:r w:rsidRPr="00B3663D">
              <w:rPr>
                <w:sz w:val="20"/>
              </w:rPr>
              <w:t>aldığı</w:t>
            </w:r>
            <w:r w:rsidRPr="00B3663D" w:rsidR="005A771B">
              <w:rPr>
                <w:sz w:val="20"/>
              </w:rPr>
              <w:t xml:space="preserve"> </w:t>
            </w:r>
            <w:r w:rsidRPr="00B3663D">
              <w:rPr>
                <w:sz w:val="20"/>
              </w:rPr>
              <w:t>ve</w:t>
            </w:r>
            <w:r w:rsidRPr="00B3663D" w:rsidR="005A771B">
              <w:rPr>
                <w:sz w:val="20"/>
              </w:rPr>
              <w:t xml:space="preserve"> </w:t>
            </w:r>
            <w:r w:rsidRPr="00B3663D">
              <w:rPr>
                <w:sz w:val="20"/>
              </w:rPr>
              <w:t>LGF</w:t>
            </w:r>
            <w:r w:rsidRPr="00B3663D">
              <w:rPr>
                <w:sz w:val="20"/>
                <w:vertAlign w:val="superscript"/>
              </w:rPr>
              <w:t>’</w:t>
            </w:r>
            <w:r w:rsidRPr="00B3663D">
              <w:rPr>
                <w:sz w:val="20"/>
              </w:rPr>
              <w:t>nin</w:t>
            </w:r>
            <w:r w:rsidRPr="00B3663D" w:rsidR="005A771B">
              <w:rPr>
                <w:sz w:val="20"/>
              </w:rPr>
              <w:t xml:space="preserve"> </w:t>
            </w:r>
            <w:r w:rsidRPr="00B3663D">
              <w:rPr>
                <w:sz w:val="20"/>
              </w:rPr>
              <w:t>ödemesini</w:t>
            </w:r>
            <w:r w:rsidRPr="00B3663D" w:rsidR="005A771B">
              <w:rPr>
                <w:sz w:val="20"/>
              </w:rPr>
              <w:t xml:space="preserve"> </w:t>
            </w:r>
            <w:r w:rsidRPr="00B3663D">
              <w:rPr>
                <w:sz w:val="20"/>
              </w:rPr>
              <w:t>garanti</w:t>
            </w:r>
            <w:r w:rsidRPr="00B3663D" w:rsidR="005A771B">
              <w:rPr>
                <w:sz w:val="20"/>
              </w:rPr>
              <w:t xml:space="preserve"> </w:t>
            </w:r>
            <w:r w:rsidRPr="00B3663D">
              <w:rPr>
                <w:sz w:val="20"/>
              </w:rPr>
              <w:t>ettiği</w:t>
            </w:r>
            <w:r w:rsidRPr="00B3663D" w:rsidR="005A771B">
              <w:rPr>
                <w:sz w:val="20"/>
              </w:rPr>
              <w:t xml:space="preserve"> </w:t>
            </w:r>
            <w:r w:rsidRPr="00B3663D">
              <w:rPr>
                <w:sz w:val="20"/>
              </w:rPr>
              <w:t>kredi</w:t>
            </w:r>
            <w:r w:rsidRPr="00B3663D" w:rsidR="005A771B">
              <w:rPr>
                <w:sz w:val="20"/>
              </w:rPr>
              <w:t xml:space="preserve"> </w:t>
            </w:r>
            <w:r w:rsidRPr="00B3663D">
              <w:rPr>
                <w:sz w:val="20"/>
              </w:rPr>
              <w:t>yükümlülüklerini</w:t>
            </w:r>
            <w:r w:rsidRPr="00B3663D" w:rsidR="005A771B">
              <w:rPr>
                <w:sz w:val="20"/>
              </w:rPr>
              <w:t xml:space="preserve"> </w:t>
            </w:r>
            <w:r w:rsidRPr="00B3663D">
              <w:rPr>
                <w:sz w:val="20"/>
              </w:rPr>
              <w:t>KGF'nin</w:t>
            </w:r>
            <w:r w:rsidRPr="00B3663D" w:rsidR="005A771B">
              <w:rPr>
                <w:sz w:val="20"/>
              </w:rPr>
              <w:t xml:space="preserve"> </w:t>
            </w:r>
            <w:r w:rsidRPr="00B3663D">
              <w:rPr>
                <w:sz w:val="20"/>
              </w:rPr>
              <w:t>ödeyememesi</w:t>
            </w:r>
            <w:r w:rsidRPr="00B3663D" w:rsidR="005A771B">
              <w:rPr>
                <w:sz w:val="20"/>
              </w:rPr>
              <w:t xml:space="preserve"> </w:t>
            </w:r>
            <w:r w:rsidRPr="00B3663D">
              <w:rPr>
                <w:sz w:val="20"/>
              </w:rPr>
              <w:t>halinde</w:t>
            </w:r>
            <w:r w:rsidRPr="00B3663D" w:rsidR="005A771B">
              <w:rPr>
                <w:sz w:val="20"/>
              </w:rPr>
              <w:t xml:space="preserve"> </w:t>
            </w:r>
            <w:r w:rsidRPr="00B3663D">
              <w:rPr>
                <w:sz w:val="20"/>
              </w:rPr>
              <w:t>Hazine'nin</w:t>
            </w:r>
            <w:r w:rsidRPr="00B3663D" w:rsidR="005A771B">
              <w:rPr>
                <w:sz w:val="20"/>
              </w:rPr>
              <w:t xml:space="preserve"> </w:t>
            </w:r>
            <w:r w:rsidRPr="00B3663D">
              <w:rPr>
                <w:sz w:val="20"/>
              </w:rPr>
              <w:t>devreye</w:t>
            </w:r>
            <w:r w:rsidRPr="00B3663D" w:rsidR="005A771B">
              <w:rPr>
                <w:sz w:val="20"/>
              </w:rPr>
              <w:t xml:space="preserve"> </w:t>
            </w:r>
            <w:r w:rsidRPr="00B3663D">
              <w:rPr>
                <w:sz w:val="20"/>
              </w:rPr>
              <w:t>girerek</w:t>
            </w:r>
            <w:r w:rsidRPr="00B3663D" w:rsidR="005A771B">
              <w:rPr>
                <w:sz w:val="20"/>
              </w:rPr>
              <w:t xml:space="preserve"> </w:t>
            </w:r>
            <w:r w:rsidRPr="00B3663D">
              <w:rPr>
                <w:sz w:val="20"/>
              </w:rPr>
              <w:t>ödediği</w:t>
            </w:r>
            <w:r w:rsidRPr="00B3663D" w:rsidR="005A771B">
              <w:rPr>
                <w:sz w:val="20"/>
              </w:rPr>
              <w:t xml:space="preserve"> </w:t>
            </w:r>
            <w:r w:rsidRPr="00B3663D">
              <w:rPr>
                <w:sz w:val="20"/>
              </w:rPr>
              <w:t>bedeller-</w:t>
            </w:r>
            <w:r w:rsidRPr="00B3663D" w:rsidR="005A771B">
              <w:rPr>
                <w:sz w:val="20"/>
              </w:rPr>
              <w:t xml:space="preserve"> </w:t>
            </w:r>
            <w:r w:rsidRPr="00B3663D">
              <w:rPr>
                <w:sz w:val="20"/>
              </w:rPr>
              <w:t>Hazine</w:t>
            </w:r>
            <w:r w:rsidRPr="00B3663D" w:rsidR="005A771B">
              <w:rPr>
                <w:sz w:val="20"/>
              </w:rPr>
              <w:t xml:space="preserve"> </w:t>
            </w:r>
            <w:r w:rsidRPr="00B3663D">
              <w:rPr>
                <w:sz w:val="20"/>
              </w:rPr>
              <w:t>kontr</w:t>
            </w:r>
            <w:r w:rsidRPr="00B3663D" w:rsidR="005A771B">
              <w:rPr>
                <w:sz w:val="20"/>
              </w:rPr>
              <w:t xml:space="preserve"> </w:t>
            </w:r>
            <w:r w:rsidRPr="00B3663D">
              <w:rPr>
                <w:sz w:val="20"/>
              </w:rPr>
              <w:t>garantisi</w:t>
            </w:r>
          </w:p>
          <w:p w:rsidRPr="00B3663D" w:rsidR="008476EE" w:rsidP="00B3663D" w:rsidRDefault="008476EE">
            <w:pPr>
              <w:suppressAutoHyphens/>
              <w:ind w:left="47" w:firstLine="811"/>
              <w:rPr>
                <w:sz w:val="20"/>
              </w:rPr>
            </w:pPr>
          </w:p>
        </w:tc>
        <w:tc>
          <w:tcPr>
            <w:tcW w:w="567" w:type="dxa"/>
            <w:shd w:val="clear" w:color="auto" w:fill="auto"/>
            <w:vAlign w:val="center"/>
          </w:tcPr>
          <w:p w:rsidRPr="00B3663D" w:rsidR="008476EE" w:rsidP="00B3663D" w:rsidRDefault="008476EE">
            <w:pPr>
              <w:suppressAutoHyphens/>
              <w:ind w:right="54"/>
              <w:jc w:val="center"/>
              <w:rPr>
                <w:sz w:val="20"/>
              </w:rPr>
            </w:pPr>
            <w:r w:rsidRPr="00B3663D">
              <w:rPr>
                <w:sz w:val="20"/>
              </w:rPr>
              <w:t>4.472</w:t>
            </w:r>
          </w:p>
        </w:tc>
        <w:tc>
          <w:tcPr>
            <w:tcW w:w="567" w:type="dxa"/>
            <w:shd w:val="clear" w:color="auto" w:fill="auto"/>
            <w:vAlign w:val="center"/>
          </w:tcPr>
          <w:p w:rsidRPr="00B3663D" w:rsidR="008476EE" w:rsidP="00B3663D" w:rsidRDefault="008476EE">
            <w:pPr>
              <w:suppressAutoHyphens/>
              <w:ind w:right="58"/>
              <w:jc w:val="center"/>
              <w:rPr>
                <w:sz w:val="20"/>
              </w:rPr>
            </w:pPr>
            <w:r w:rsidRPr="00B3663D">
              <w:rPr>
                <w:sz w:val="20"/>
              </w:rPr>
              <w:t>4.749</w:t>
            </w:r>
          </w:p>
        </w:tc>
        <w:tc>
          <w:tcPr>
            <w:tcW w:w="567" w:type="dxa"/>
            <w:shd w:val="clear" w:color="auto" w:fill="auto"/>
            <w:vAlign w:val="center"/>
          </w:tcPr>
          <w:p w:rsidRPr="00B3663D" w:rsidR="008476EE" w:rsidP="00B3663D" w:rsidRDefault="008476EE">
            <w:pPr>
              <w:suppressAutoHyphens/>
              <w:ind w:right="47"/>
              <w:jc w:val="center"/>
              <w:rPr>
                <w:sz w:val="20"/>
              </w:rPr>
            </w:pPr>
            <w:r w:rsidRPr="00B3663D">
              <w:rPr>
                <w:sz w:val="20"/>
              </w:rPr>
              <w:t>5.044</w:t>
            </w:r>
          </w:p>
        </w:tc>
        <w:tc>
          <w:tcPr>
            <w:tcW w:w="563" w:type="dxa"/>
            <w:shd w:val="clear" w:color="auto" w:fill="auto"/>
            <w:vAlign w:val="center"/>
          </w:tcPr>
          <w:p w:rsidRPr="00B3663D" w:rsidR="008476EE" w:rsidP="00B3663D" w:rsidRDefault="008476EE">
            <w:pPr>
              <w:suppressAutoHyphens/>
              <w:ind w:right="50"/>
              <w:jc w:val="center"/>
              <w:rPr>
                <w:sz w:val="20"/>
              </w:rPr>
            </w:pPr>
            <w:r w:rsidRPr="00B3663D">
              <w:rPr>
                <w:sz w:val="20"/>
              </w:rPr>
              <w:t>5.357</w:t>
            </w:r>
          </w:p>
        </w:tc>
        <w:tc>
          <w:tcPr>
            <w:tcW w:w="690" w:type="dxa"/>
            <w:shd w:val="clear" w:color="auto" w:fill="auto"/>
            <w:vAlign w:val="center"/>
          </w:tcPr>
          <w:p w:rsidRPr="00B3663D" w:rsidR="008476EE" w:rsidP="00B3663D" w:rsidRDefault="008476EE">
            <w:pPr>
              <w:suppressAutoHyphens/>
              <w:ind w:right="48"/>
              <w:jc w:val="center"/>
              <w:rPr>
                <w:sz w:val="20"/>
              </w:rPr>
            </w:pPr>
            <w:r w:rsidRPr="00B3663D">
              <w:rPr>
                <w:sz w:val="20"/>
              </w:rPr>
              <w:t>5.689</w:t>
            </w:r>
          </w:p>
        </w:tc>
        <w:tc>
          <w:tcPr>
            <w:tcW w:w="712" w:type="dxa"/>
            <w:shd w:val="clear" w:color="auto" w:fill="auto"/>
            <w:vAlign w:val="center"/>
          </w:tcPr>
          <w:p w:rsidRPr="00B3663D" w:rsidR="008476EE" w:rsidP="00B3663D" w:rsidRDefault="008476EE">
            <w:pPr>
              <w:suppressAutoHyphens/>
              <w:ind w:right="55"/>
              <w:jc w:val="center"/>
              <w:rPr>
                <w:sz w:val="20"/>
              </w:rPr>
            </w:pPr>
            <w:r w:rsidRPr="00B3663D">
              <w:rPr>
                <w:sz w:val="20"/>
              </w:rPr>
              <w:t>6.042</w:t>
            </w:r>
          </w:p>
        </w:tc>
      </w:tr>
      <w:tr w:rsidRPr="00B3663D" w:rsidR="008476EE" w:rsidTr="00950B9E">
        <w:trPr>
          <w:trHeight w:val="559"/>
          <w:jc w:val="center"/>
        </w:trPr>
        <w:tc>
          <w:tcPr>
            <w:tcW w:w="6275" w:type="dxa"/>
            <w:gridSpan w:val="3"/>
            <w:shd w:val="clear" w:color="auto" w:fill="auto"/>
            <w:vAlign w:val="center"/>
          </w:tcPr>
          <w:p w:rsidRPr="00B3663D" w:rsidR="008476EE" w:rsidP="00B3663D" w:rsidRDefault="008476EE">
            <w:pPr>
              <w:suppressAutoHyphens/>
              <w:ind w:right="48"/>
              <w:jc w:val="center"/>
              <w:rPr>
                <w:sz w:val="20"/>
              </w:rPr>
            </w:pPr>
            <w:r w:rsidRPr="00B3663D">
              <w:rPr>
                <w:sz w:val="20"/>
              </w:rPr>
              <w:t>TOPLAM</w:t>
            </w:r>
          </w:p>
        </w:tc>
        <w:tc>
          <w:tcPr>
            <w:tcW w:w="567" w:type="dxa"/>
            <w:shd w:val="clear" w:color="auto" w:fill="auto"/>
            <w:vAlign w:val="center"/>
          </w:tcPr>
          <w:p w:rsidRPr="00B3663D" w:rsidR="008476EE" w:rsidP="00B3663D" w:rsidRDefault="008476EE">
            <w:pPr>
              <w:suppressAutoHyphens/>
              <w:ind w:right="48"/>
              <w:jc w:val="center"/>
              <w:rPr>
                <w:sz w:val="20"/>
              </w:rPr>
            </w:pPr>
            <w:r w:rsidRPr="00B3663D">
              <w:rPr>
                <w:sz w:val="20"/>
              </w:rPr>
              <w:t>24.757</w:t>
            </w:r>
          </w:p>
        </w:tc>
        <w:tc>
          <w:tcPr>
            <w:tcW w:w="567" w:type="dxa"/>
            <w:shd w:val="clear" w:color="auto" w:fill="auto"/>
            <w:vAlign w:val="center"/>
          </w:tcPr>
          <w:p w:rsidRPr="00B3663D" w:rsidR="008476EE" w:rsidP="00B3663D" w:rsidRDefault="008476EE">
            <w:pPr>
              <w:suppressAutoHyphens/>
              <w:ind w:right="48"/>
              <w:jc w:val="center"/>
              <w:rPr>
                <w:sz w:val="20"/>
              </w:rPr>
            </w:pPr>
            <w:r w:rsidRPr="00B3663D">
              <w:rPr>
                <w:sz w:val="20"/>
              </w:rPr>
              <w:t>28.205</w:t>
            </w:r>
          </w:p>
        </w:tc>
        <w:tc>
          <w:tcPr>
            <w:tcW w:w="567" w:type="dxa"/>
            <w:shd w:val="clear" w:color="auto" w:fill="auto"/>
            <w:vAlign w:val="center"/>
          </w:tcPr>
          <w:p w:rsidRPr="00B3663D" w:rsidR="008476EE" w:rsidP="00B3663D" w:rsidRDefault="008476EE">
            <w:pPr>
              <w:suppressAutoHyphens/>
              <w:ind w:right="48"/>
              <w:jc w:val="center"/>
              <w:rPr>
                <w:sz w:val="20"/>
              </w:rPr>
            </w:pPr>
            <w:r w:rsidRPr="00B3663D">
              <w:rPr>
                <w:sz w:val="20"/>
              </w:rPr>
              <w:t>32.283</w:t>
            </w:r>
          </w:p>
        </w:tc>
        <w:tc>
          <w:tcPr>
            <w:tcW w:w="563" w:type="dxa"/>
            <w:shd w:val="clear" w:color="auto" w:fill="auto"/>
            <w:vAlign w:val="center"/>
          </w:tcPr>
          <w:p w:rsidRPr="00B3663D" w:rsidR="008476EE" w:rsidP="00B3663D" w:rsidRDefault="008476EE">
            <w:pPr>
              <w:suppressAutoHyphens/>
              <w:ind w:right="48"/>
              <w:jc w:val="center"/>
              <w:rPr>
                <w:sz w:val="20"/>
              </w:rPr>
            </w:pPr>
            <w:r w:rsidRPr="00B3663D">
              <w:rPr>
                <w:sz w:val="20"/>
              </w:rPr>
              <w:t>37.117</w:t>
            </w:r>
          </w:p>
        </w:tc>
        <w:tc>
          <w:tcPr>
            <w:tcW w:w="690" w:type="dxa"/>
            <w:shd w:val="clear" w:color="auto" w:fill="auto"/>
            <w:vAlign w:val="center"/>
          </w:tcPr>
          <w:p w:rsidRPr="00B3663D" w:rsidR="008476EE" w:rsidP="00B3663D" w:rsidRDefault="008476EE">
            <w:pPr>
              <w:suppressAutoHyphens/>
              <w:ind w:right="48"/>
              <w:jc w:val="center"/>
              <w:rPr>
                <w:sz w:val="20"/>
              </w:rPr>
            </w:pPr>
            <w:r w:rsidRPr="00B3663D">
              <w:rPr>
                <w:sz w:val="20"/>
              </w:rPr>
              <w:t>42.861</w:t>
            </w:r>
          </w:p>
        </w:tc>
        <w:tc>
          <w:tcPr>
            <w:tcW w:w="712" w:type="dxa"/>
            <w:shd w:val="clear" w:color="auto" w:fill="auto"/>
            <w:vAlign w:val="center"/>
          </w:tcPr>
          <w:p w:rsidRPr="00B3663D" w:rsidR="008476EE" w:rsidP="00B3663D" w:rsidRDefault="008476EE">
            <w:pPr>
              <w:suppressAutoHyphens/>
              <w:ind w:right="48"/>
              <w:jc w:val="center"/>
              <w:rPr>
                <w:sz w:val="20"/>
              </w:rPr>
            </w:pPr>
            <w:r w:rsidRPr="00B3663D">
              <w:rPr>
                <w:sz w:val="20"/>
              </w:rPr>
              <w:t>49.703</w:t>
            </w:r>
          </w:p>
        </w:tc>
      </w:tr>
    </w:tbl>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önergeye</w:t>
      </w:r>
      <w:r w:rsidRPr="00B3663D" w:rsidR="005A771B">
        <w:rPr>
          <w:sz w:val="20"/>
        </w:rPr>
        <w:t xml:space="preserve"> </w:t>
      </w:r>
      <w:r w:rsidRPr="00B3663D">
        <w:rPr>
          <w:sz w:val="20"/>
        </w:rPr>
        <w:t>katılıyor</w:t>
      </w:r>
      <w:r w:rsidRPr="00B3663D" w:rsidR="005A771B">
        <w:rPr>
          <w:sz w:val="20"/>
        </w:rPr>
        <w:t xml:space="preserve"> </w:t>
      </w:r>
      <w:r w:rsidRPr="00B3663D">
        <w:rPr>
          <w:sz w:val="20"/>
        </w:rPr>
        <w:t>mu?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Katılmıyoruz</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Anayasa’nın</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görüşmelerini</w:t>
      </w:r>
      <w:r w:rsidRPr="00B3663D" w:rsidR="005A771B">
        <w:rPr>
          <w:sz w:val="20"/>
        </w:rPr>
        <w:t xml:space="preserve"> </w:t>
      </w:r>
      <w:r w:rsidRPr="00B3663D">
        <w:rPr>
          <w:sz w:val="20"/>
        </w:rPr>
        <w:t>düzenleyen</w:t>
      </w:r>
      <w:r w:rsidRPr="00B3663D" w:rsidR="005A771B">
        <w:rPr>
          <w:sz w:val="20"/>
        </w:rPr>
        <w:t xml:space="preserve"> </w:t>
      </w:r>
      <w:r w:rsidRPr="00B3663D">
        <w:rPr>
          <w:sz w:val="20"/>
        </w:rPr>
        <w:t>162’nci</w:t>
      </w:r>
      <w:r w:rsidRPr="00B3663D" w:rsidR="005A771B">
        <w:rPr>
          <w:sz w:val="20"/>
        </w:rPr>
        <w:t xml:space="preserve"> </w:t>
      </w:r>
      <w:r w:rsidRPr="00B3663D">
        <w:rPr>
          <w:sz w:val="20"/>
        </w:rPr>
        <w:t>maddesindeki</w:t>
      </w:r>
      <w:r w:rsidRPr="00B3663D" w:rsidR="005A771B">
        <w:rPr>
          <w:sz w:val="20"/>
        </w:rPr>
        <w:t xml:space="preserve"> </w:t>
      </w:r>
      <w:r w:rsidRPr="00B3663D">
        <w:rPr>
          <w:sz w:val="20"/>
        </w:rPr>
        <w:t>“…değişiklik</w:t>
      </w:r>
      <w:r w:rsidRPr="00B3663D" w:rsidR="005A771B">
        <w:rPr>
          <w:sz w:val="20"/>
        </w:rPr>
        <w:t xml:space="preserve"> </w:t>
      </w:r>
      <w:r w:rsidRPr="00B3663D">
        <w:rPr>
          <w:sz w:val="20"/>
        </w:rPr>
        <w:t>önergeleri,</w:t>
      </w:r>
      <w:r w:rsidRPr="00B3663D" w:rsidR="005A771B">
        <w:rPr>
          <w:sz w:val="20"/>
        </w:rPr>
        <w:t xml:space="preserve"> </w:t>
      </w:r>
      <w:r w:rsidRPr="00B3663D">
        <w:rPr>
          <w:sz w:val="20"/>
        </w:rPr>
        <w:t>üzerinde</w:t>
      </w:r>
      <w:r w:rsidRPr="00B3663D" w:rsidR="005A771B">
        <w:rPr>
          <w:sz w:val="20"/>
        </w:rPr>
        <w:t xml:space="preserve"> </w:t>
      </w:r>
      <w:r w:rsidRPr="00B3663D">
        <w:rPr>
          <w:sz w:val="20"/>
        </w:rPr>
        <w:t>ayrıca</w:t>
      </w:r>
      <w:r w:rsidRPr="00B3663D" w:rsidR="005A771B">
        <w:rPr>
          <w:sz w:val="20"/>
        </w:rPr>
        <w:t xml:space="preserve"> </w:t>
      </w:r>
      <w:r w:rsidRPr="00B3663D">
        <w:rPr>
          <w:sz w:val="20"/>
        </w:rPr>
        <w:t>görüşme</w:t>
      </w:r>
      <w:r w:rsidRPr="00B3663D" w:rsidR="005A771B">
        <w:rPr>
          <w:sz w:val="20"/>
        </w:rPr>
        <w:t xml:space="preserve"> </w:t>
      </w:r>
      <w:r w:rsidRPr="00B3663D">
        <w:rPr>
          <w:sz w:val="20"/>
        </w:rPr>
        <w:t>yapılmaksızın</w:t>
      </w:r>
      <w:r w:rsidRPr="00B3663D" w:rsidR="005A771B">
        <w:rPr>
          <w:sz w:val="20"/>
        </w:rPr>
        <w:t xml:space="preserve"> </w:t>
      </w:r>
      <w:r w:rsidRPr="00B3663D">
        <w:rPr>
          <w:sz w:val="20"/>
        </w:rPr>
        <w:t>okunur</w:t>
      </w:r>
      <w:r w:rsidRPr="00B3663D" w:rsidR="005A771B">
        <w:rPr>
          <w:sz w:val="20"/>
        </w:rPr>
        <w:t xml:space="preserve"> </w:t>
      </w:r>
      <w:r w:rsidRPr="00B3663D">
        <w:rPr>
          <w:sz w:val="20"/>
        </w:rPr>
        <w:t>ve</w:t>
      </w:r>
      <w:r w:rsidRPr="00B3663D" w:rsidR="005A771B">
        <w:rPr>
          <w:sz w:val="20"/>
        </w:rPr>
        <w:t xml:space="preserve"> </w:t>
      </w:r>
      <w:r w:rsidRPr="00B3663D">
        <w:rPr>
          <w:sz w:val="20"/>
        </w:rPr>
        <w:t>oylanır.”</w:t>
      </w:r>
      <w:r w:rsidRPr="00B3663D" w:rsidR="005A771B">
        <w:rPr>
          <w:sz w:val="20"/>
        </w:rPr>
        <w:t xml:space="preserve"> </w:t>
      </w:r>
      <w:r w:rsidRPr="00B3663D">
        <w:rPr>
          <w:sz w:val="20"/>
        </w:rPr>
        <w:t>hükmü</w:t>
      </w:r>
      <w:r w:rsidRPr="00B3663D" w:rsidR="005A771B">
        <w:rPr>
          <w:sz w:val="20"/>
        </w:rPr>
        <w:t xml:space="preserve"> </w:t>
      </w:r>
      <w:r w:rsidRPr="00B3663D">
        <w:rPr>
          <w:sz w:val="20"/>
        </w:rPr>
        <w:t>gereğince</w:t>
      </w:r>
      <w:r w:rsidRPr="00B3663D" w:rsidR="005A771B">
        <w:rPr>
          <w:sz w:val="20"/>
        </w:rPr>
        <w:t xml:space="preserve"> </w:t>
      </w:r>
      <w:r w:rsidRPr="00B3663D">
        <w:rPr>
          <w:sz w:val="20"/>
        </w:rPr>
        <w:t>önergenin</w:t>
      </w:r>
      <w:r w:rsidRPr="00B3663D" w:rsidR="005A771B">
        <w:rPr>
          <w:sz w:val="20"/>
        </w:rPr>
        <w:t xml:space="preserve"> </w:t>
      </w:r>
      <w:r w:rsidRPr="00B3663D">
        <w:rPr>
          <w:sz w:val="20"/>
        </w:rPr>
        <w:t>gerekçesini</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Gerekçe: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kamu</w:t>
      </w:r>
      <w:r w:rsidRPr="00B3663D" w:rsidR="005A771B">
        <w:rPr>
          <w:sz w:val="20"/>
        </w:rPr>
        <w:t xml:space="preserve"> </w:t>
      </w:r>
      <w:r w:rsidRPr="00B3663D">
        <w:rPr>
          <w:sz w:val="20"/>
        </w:rPr>
        <w:t>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nedenlerle</w:t>
      </w:r>
      <w:r w:rsidRPr="00B3663D" w:rsidR="005A771B">
        <w:rPr>
          <w:sz w:val="20"/>
        </w:rPr>
        <w:t xml:space="preserve"> </w:t>
      </w:r>
      <w:r w:rsidRPr="00B3663D">
        <w:rPr>
          <w:sz w:val="20"/>
        </w:rPr>
        <w:t>verilen</w:t>
      </w:r>
      <w:r w:rsidRPr="00B3663D" w:rsidR="005A771B">
        <w:rPr>
          <w:sz w:val="20"/>
        </w:rPr>
        <w:t xml:space="preserve"> </w:t>
      </w:r>
      <w:r w:rsidRPr="00B3663D">
        <w:rPr>
          <w:sz w:val="20"/>
        </w:rPr>
        <w:t>hazine</w:t>
      </w:r>
      <w:r w:rsidRPr="00B3663D" w:rsidR="005A771B">
        <w:rPr>
          <w:sz w:val="20"/>
        </w:rPr>
        <w:t xml:space="preserve"> </w:t>
      </w:r>
      <w:r w:rsidRPr="00B3663D">
        <w:rPr>
          <w:sz w:val="20"/>
        </w:rPr>
        <w:t>garantilerinin</w:t>
      </w:r>
      <w:r w:rsidRPr="00B3663D" w:rsidR="005A771B">
        <w:rPr>
          <w:sz w:val="20"/>
        </w:rPr>
        <w:t xml:space="preserve"> </w:t>
      </w:r>
      <w:r w:rsidRPr="00B3663D">
        <w:rPr>
          <w:sz w:val="20"/>
        </w:rPr>
        <w:t>Türk</w:t>
      </w:r>
      <w:r w:rsidRPr="00B3663D" w:rsidR="005A771B">
        <w:rPr>
          <w:sz w:val="20"/>
        </w:rPr>
        <w:t xml:space="preserve"> </w:t>
      </w:r>
      <w:r w:rsidRPr="00B3663D">
        <w:rPr>
          <w:sz w:val="20"/>
        </w:rPr>
        <w:t>kamu</w:t>
      </w:r>
      <w:r w:rsidRPr="00B3663D" w:rsidR="005A771B">
        <w:rPr>
          <w:sz w:val="20"/>
        </w:rPr>
        <w:t xml:space="preserve"> </w:t>
      </w:r>
      <w:r w:rsidRPr="00B3663D">
        <w:rPr>
          <w:sz w:val="20"/>
        </w:rPr>
        <w:t>finansman</w:t>
      </w:r>
      <w:r w:rsidRPr="00B3663D" w:rsidR="005A771B">
        <w:rPr>
          <w:sz w:val="20"/>
        </w:rPr>
        <w:t xml:space="preserve"> </w:t>
      </w:r>
      <w:r w:rsidRPr="00B3663D">
        <w:rPr>
          <w:sz w:val="20"/>
        </w:rPr>
        <w:t>yükü</w:t>
      </w:r>
      <w:r w:rsidRPr="00B3663D" w:rsidR="005A771B">
        <w:rPr>
          <w:sz w:val="20"/>
        </w:rPr>
        <w:t xml:space="preserve"> </w:t>
      </w:r>
      <w:r w:rsidRPr="00B3663D">
        <w:rPr>
          <w:sz w:val="20"/>
        </w:rPr>
        <w:t>sorunu</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komisyonda</w:t>
      </w:r>
      <w:r w:rsidRPr="00B3663D" w:rsidR="005A771B">
        <w:rPr>
          <w:sz w:val="20"/>
        </w:rPr>
        <w:t xml:space="preserve"> </w:t>
      </w:r>
      <w:r w:rsidRPr="00B3663D">
        <w:rPr>
          <w:sz w:val="20"/>
        </w:rPr>
        <w:t>görüşülmesi</w:t>
      </w:r>
      <w:r w:rsidRPr="00B3663D" w:rsidR="005A771B">
        <w:rPr>
          <w:sz w:val="20"/>
        </w:rPr>
        <w:t xml:space="preserve"> </w:t>
      </w:r>
      <w:r w:rsidRPr="00B3663D">
        <w:rPr>
          <w:sz w:val="20"/>
        </w:rPr>
        <w:t>sırasında</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tartışılan</w:t>
      </w:r>
      <w:r w:rsidRPr="00B3663D" w:rsidR="005A771B">
        <w:rPr>
          <w:sz w:val="20"/>
        </w:rPr>
        <w:t xml:space="preserve"> </w:t>
      </w:r>
      <w:r w:rsidRPr="00B3663D">
        <w:rPr>
          <w:sz w:val="20"/>
        </w:rPr>
        <w:t>konulardan</w:t>
      </w:r>
      <w:r w:rsidRPr="00B3663D" w:rsidR="005A771B">
        <w:rPr>
          <w:sz w:val="20"/>
        </w:rPr>
        <w:t xml:space="preserve"> </w:t>
      </w:r>
      <w:r w:rsidRPr="00B3663D">
        <w:rPr>
          <w:sz w:val="20"/>
        </w:rPr>
        <w:t>biri</w:t>
      </w:r>
      <w:r w:rsidRPr="00B3663D" w:rsidR="005A771B">
        <w:rPr>
          <w:sz w:val="20"/>
        </w:rPr>
        <w:t xml:space="preserve"> </w:t>
      </w:r>
      <w:r w:rsidRPr="00B3663D">
        <w:rPr>
          <w:sz w:val="20"/>
        </w:rPr>
        <w:t>olmuştur.</w:t>
      </w:r>
    </w:p>
    <w:p w:rsidRPr="00B3663D" w:rsidR="008476EE" w:rsidP="00B3663D" w:rsidRDefault="008476EE">
      <w:pPr>
        <w:pStyle w:val="GENELKURUL"/>
        <w:spacing w:line="240" w:lineRule="auto"/>
        <w:rPr>
          <w:sz w:val="20"/>
        </w:rPr>
      </w:pPr>
      <w:r w:rsidRPr="00B3663D">
        <w:rPr>
          <w:sz w:val="20"/>
        </w:rPr>
        <w:t>Uzun</w:t>
      </w:r>
      <w:r w:rsidRPr="00B3663D" w:rsidR="005A771B">
        <w:rPr>
          <w:sz w:val="20"/>
        </w:rPr>
        <w:t xml:space="preserve"> </w:t>
      </w:r>
      <w:r w:rsidRPr="00B3663D">
        <w:rPr>
          <w:sz w:val="20"/>
        </w:rPr>
        <w:t>süreli</w:t>
      </w:r>
      <w:r w:rsidRPr="00B3663D" w:rsidR="005A771B">
        <w:rPr>
          <w:sz w:val="20"/>
        </w:rPr>
        <w:t xml:space="preserve"> </w:t>
      </w:r>
      <w:r w:rsidRPr="00B3663D">
        <w:rPr>
          <w:sz w:val="20"/>
        </w:rPr>
        <w:t>kamu</w:t>
      </w:r>
      <w:r w:rsidRPr="00B3663D" w:rsidR="005A771B">
        <w:rPr>
          <w:sz w:val="20"/>
        </w:rPr>
        <w:t xml:space="preserve"> </w:t>
      </w:r>
      <w:r w:rsidRPr="00B3663D">
        <w:rPr>
          <w:sz w:val="20"/>
        </w:rPr>
        <w:t>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projelerine</w:t>
      </w:r>
      <w:r w:rsidRPr="00B3663D" w:rsidR="005A771B">
        <w:rPr>
          <w:sz w:val="20"/>
        </w:rPr>
        <w:t xml:space="preserve"> </w:t>
      </w:r>
      <w:r w:rsidRPr="00B3663D">
        <w:rPr>
          <w:sz w:val="20"/>
        </w:rPr>
        <w:t>ilişkin</w:t>
      </w:r>
      <w:r w:rsidRPr="00B3663D" w:rsidR="005A771B">
        <w:rPr>
          <w:sz w:val="20"/>
        </w:rPr>
        <w:t xml:space="preserve"> </w:t>
      </w:r>
      <w:r w:rsidRPr="00B3663D">
        <w:rPr>
          <w:sz w:val="20"/>
        </w:rPr>
        <w:t>sözleşmeler</w:t>
      </w:r>
      <w:r w:rsidRPr="00B3663D" w:rsidR="005A771B">
        <w:rPr>
          <w:sz w:val="20"/>
        </w:rPr>
        <w:t xml:space="preserve"> </w:t>
      </w:r>
      <w:r w:rsidRPr="00B3663D">
        <w:rPr>
          <w:sz w:val="20"/>
        </w:rPr>
        <w:t>sözleşmeyi</w:t>
      </w:r>
      <w:r w:rsidRPr="00B3663D" w:rsidR="005A771B">
        <w:rPr>
          <w:sz w:val="20"/>
        </w:rPr>
        <w:t xml:space="preserve"> </w:t>
      </w:r>
      <w:r w:rsidRPr="00B3663D">
        <w:rPr>
          <w:sz w:val="20"/>
        </w:rPr>
        <w:t>imzalayan</w:t>
      </w:r>
      <w:r w:rsidRPr="00B3663D" w:rsidR="005A771B">
        <w:rPr>
          <w:sz w:val="20"/>
        </w:rPr>
        <w:t xml:space="preserve"> </w:t>
      </w:r>
      <w:r w:rsidRPr="00B3663D">
        <w:rPr>
          <w:sz w:val="20"/>
        </w:rPr>
        <w:t>hükûmetlerden</w:t>
      </w:r>
      <w:r w:rsidRPr="00B3663D" w:rsidR="005A771B">
        <w:rPr>
          <w:sz w:val="20"/>
        </w:rPr>
        <w:t xml:space="preserve"> </w:t>
      </w:r>
      <w:r w:rsidRPr="00B3663D">
        <w:rPr>
          <w:sz w:val="20"/>
        </w:rPr>
        <w:t>sonra</w:t>
      </w:r>
      <w:r w:rsidRPr="00B3663D" w:rsidR="005A771B">
        <w:rPr>
          <w:sz w:val="20"/>
        </w:rPr>
        <w:t xml:space="preserve"> </w:t>
      </w:r>
      <w:r w:rsidRPr="00B3663D">
        <w:rPr>
          <w:sz w:val="20"/>
        </w:rPr>
        <w:t>gelen</w:t>
      </w:r>
      <w:r w:rsidRPr="00B3663D" w:rsidR="005A771B">
        <w:rPr>
          <w:sz w:val="20"/>
        </w:rPr>
        <w:t xml:space="preserve"> </w:t>
      </w:r>
      <w:r w:rsidRPr="00B3663D">
        <w:rPr>
          <w:sz w:val="20"/>
        </w:rPr>
        <w:t>bir</w:t>
      </w:r>
      <w:r w:rsidRPr="00B3663D" w:rsidR="005A771B">
        <w:rPr>
          <w:sz w:val="20"/>
        </w:rPr>
        <w:t xml:space="preserve"> </w:t>
      </w:r>
      <w:r w:rsidRPr="00B3663D">
        <w:rPr>
          <w:sz w:val="20"/>
        </w:rPr>
        <w:t>çok</w:t>
      </w:r>
      <w:r w:rsidRPr="00B3663D" w:rsidR="005A771B">
        <w:rPr>
          <w:sz w:val="20"/>
        </w:rPr>
        <w:t xml:space="preserve"> </w:t>
      </w:r>
      <w:r w:rsidRPr="00B3663D">
        <w:rPr>
          <w:sz w:val="20"/>
        </w:rPr>
        <w:t>hükûmetin</w:t>
      </w:r>
      <w:r w:rsidRPr="00B3663D" w:rsidR="005A771B">
        <w:rPr>
          <w:sz w:val="20"/>
        </w:rPr>
        <w:t xml:space="preserve"> </w:t>
      </w:r>
      <w:r w:rsidRPr="00B3663D">
        <w:rPr>
          <w:sz w:val="20"/>
        </w:rPr>
        <w:t>hem</w:t>
      </w:r>
      <w:r w:rsidRPr="00B3663D" w:rsidR="005A771B">
        <w:rPr>
          <w:sz w:val="20"/>
        </w:rPr>
        <w:t xml:space="preserve"> </w:t>
      </w:r>
      <w:r w:rsidRPr="00B3663D">
        <w:rPr>
          <w:sz w:val="20"/>
        </w:rPr>
        <w:t>ulaştırma</w:t>
      </w:r>
      <w:r w:rsidRPr="00B3663D" w:rsidR="005A771B">
        <w:rPr>
          <w:sz w:val="20"/>
        </w:rPr>
        <w:t xml:space="preserve"> </w:t>
      </w:r>
      <w:r w:rsidRPr="00B3663D">
        <w:rPr>
          <w:sz w:val="20"/>
        </w:rPr>
        <w:t>hem</w:t>
      </w:r>
      <w:r w:rsidRPr="00B3663D" w:rsidR="005A771B">
        <w:rPr>
          <w:sz w:val="20"/>
        </w:rPr>
        <w:t xml:space="preserve"> </w:t>
      </w:r>
      <w:r w:rsidRPr="00B3663D">
        <w:rPr>
          <w:sz w:val="20"/>
        </w:rPr>
        <w:t>sağlık</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kamu</w:t>
      </w:r>
      <w:r w:rsidRPr="00B3663D" w:rsidR="005A771B">
        <w:rPr>
          <w:sz w:val="20"/>
        </w:rPr>
        <w:t xml:space="preserve"> </w:t>
      </w:r>
      <w:r w:rsidRPr="00B3663D">
        <w:rPr>
          <w:sz w:val="20"/>
        </w:rPr>
        <w:t>maliyesi</w:t>
      </w:r>
      <w:r w:rsidRPr="00B3663D" w:rsidR="005A771B">
        <w:rPr>
          <w:sz w:val="20"/>
        </w:rPr>
        <w:t xml:space="preserve"> </w:t>
      </w:r>
      <w:r w:rsidRPr="00B3663D">
        <w:rPr>
          <w:sz w:val="20"/>
        </w:rPr>
        <w:t>alanındaki</w:t>
      </w:r>
      <w:r w:rsidRPr="00B3663D" w:rsidR="005A771B">
        <w:rPr>
          <w:sz w:val="20"/>
        </w:rPr>
        <w:t xml:space="preserve"> </w:t>
      </w:r>
      <w:r w:rsidRPr="00B3663D">
        <w:rPr>
          <w:sz w:val="20"/>
        </w:rPr>
        <w:t>politika</w:t>
      </w:r>
      <w:r w:rsidRPr="00B3663D" w:rsidR="005A771B">
        <w:rPr>
          <w:sz w:val="20"/>
        </w:rPr>
        <w:t xml:space="preserve"> </w:t>
      </w:r>
      <w:r w:rsidRPr="00B3663D">
        <w:rPr>
          <w:sz w:val="20"/>
        </w:rPr>
        <w:t>tercihlerini</w:t>
      </w:r>
      <w:r w:rsidRPr="00B3663D" w:rsidR="005A771B">
        <w:rPr>
          <w:sz w:val="20"/>
        </w:rPr>
        <w:t xml:space="preserve"> </w:t>
      </w:r>
      <w:r w:rsidRPr="00B3663D">
        <w:rPr>
          <w:sz w:val="20"/>
        </w:rPr>
        <w:t>ipotek</w:t>
      </w:r>
      <w:r w:rsidRPr="00B3663D" w:rsidR="005A771B">
        <w:rPr>
          <w:sz w:val="20"/>
        </w:rPr>
        <w:t xml:space="preserve"> </w:t>
      </w:r>
      <w:r w:rsidRPr="00B3663D">
        <w:rPr>
          <w:sz w:val="20"/>
        </w:rPr>
        <w:t>altına</w:t>
      </w:r>
      <w:r w:rsidRPr="00B3663D" w:rsidR="005A771B">
        <w:rPr>
          <w:sz w:val="20"/>
        </w:rPr>
        <w:t xml:space="preserve"> </w:t>
      </w:r>
      <w:r w:rsidRPr="00B3663D">
        <w:rPr>
          <w:sz w:val="20"/>
        </w:rPr>
        <w:t>almakta,</w:t>
      </w:r>
      <w:r w:rsidRPr="00B3663D" w:rsidR="005A771B">
        <w:rPr>
          <w:sz w:val="20"/>
        </w:rPr>
        <w:t xml:space="preserve"> </w:t>
      </w:r>
      <w:r w:rsidRPr="00B3663D">
        <w:rPr>
          <w:sz w:val="20"/>
        </w:rPr>
        <w:t>hatta</w:t>
      </w:r>
      <w:r w:rsidRPr="00B3663D" w:rsidR="005A771B">
        <w:rPr>
          <w:sz w:val="20"/>
        </w:rPr>
        <w:t xml:space="preserve"> </w:t>
      </w:r>
      <w:r w:rsidRPr="00B3663D">
        <w:rPr>
          <w:sz w:val="20"/>
        </w:rPr>
        <w:t>tercih</w:t>
      </w:r>
      <w:r w:rsidRPr="00B3663D" w:rsidR="005A771B">
        <w:rPr>
          <w:sz w:val="20"/>
        </w:rPr>
        <w:t xml:space="preserve"> </w:t>
      </w:r>
      <w:r w:rsidRPr="00B3663D">
        <w:rPr>
          <w:sz w:val="20"/>
        </w:rPr>
        <w:t>olanaklarını</w:t>
      </w:r>
      <w:r w:rsidRPr="00B3663D" w:rsidR="005A771B">
        <w:rPr>
          <w:sz w:val="20"/>
        </w:rPr>
        <w:t xml:space="preserve"> </w:t>
      </w:r>
      <w:r w:rsidRPr="00B3663D">
        <w:rPr>
          <w:sz w:val="20"/>
        </w:rPr>
        <w:t>neredeyse</w:t>
      </w:r>
      <w:r w:rsidRPr="00B3663D" w:rsidR="005A771B">
        <w:rPr>
          <w:sz w:val="20"/>
        </w:rPr>
        <w:t xml:space="preserve"> </w:t>
      </w:r>
      <w:r w:rsidRPr="00B3663D">
        <w:rPr>
          <w:sz w:val="20"/>
        </w:rPr>
        <w:t>tamamen</w:t>
      </w:r>
      <w:r w:rsidRPr="00B3663D" w:rsidR="005A771B">
        <w:rPr>
          <w:sz w:val="20"/>
        </w:rPr>
        <w:t xml:space="preserve"> </w:t>
      </w:r>
      <w:r w:rsidRPr="00B3663D">
        <w:rPr>
          <w:sz w:val="20"/>
        </w:rPr>
        <w:t>ortadan</w:t>
      </w:r>
      <w:r w:rsidRPr="00B3663D" w:rsidR="005A771B">
        <w:rPr>
          <w:sz w:val="20"/>
        </w:rPr>
        <w:t xml:space="preserve"> </w:t>
      </w:r>
      <w:r w:rsidRPr="00B3663D">
        <w:rPr>
          <w:sz w:val="20"/>
        </w:rPr>
        <w:t>kaldırmaktadır.</w:t>
      </w:r>
    </w:p>
    <w:p w:rsidRPr="00B3663D" w:rsidR="008476EE" w:rsidP="00B3663D" w:rsidRDefault="008476EE">
      <w:pPr>
        <w:pStyle w:val="GENELKURUL"/>
        <w:spacing w:line="240" w:lineRule="auto"/>
        <w:rPr>
          <w:sz w:val="20"/>
        </w:rPr>
      </w:pPr>
      <w:r w:rsidRPr="00B3663D">
        <w:rPr>
          <w:sz w:val="20"/>
        </w:rPr>
        <w:t>Kamu</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dünyanın</w:t>
      </w:r>
      <w:r w:rsidRPr="00B3663D" w:rsidR="005A771B">
        <w:rPr>
          <w:sz w:val="20"/>
        </w:rPr>
        <w:t xml:space="preserve"> </w:t>
      </w:r>
      <w:r w:rsidRPr="00B3663D">
        <w:rPr>
          <w:sz w:val="20"/>
        </w:rPr>
        <w:t>hemen</w:t>
      </w:r>
      <w:r w:rsidRPr="00B3663D" w:rsidR="005A771B">
        <w:rPr>
          <w:sz w:val="20"/>
        </w:rPr>
        <w:t xml:space="preserve"> </w:t>
      </w:r>
      <w:r w:rsidRPr="00B3663D">
        <w:rPr>
          <w:sz w:val="20"/>
        </w:rPr>
        <w:t>bütün</w:t>
      </w:r>
      <w:r w:rsidRPr="00B3663D" w:rsidR="005A771B">
        <w:rPr>
          <w:sz w:val="20"/>
        </w:rPr>
        <w:t xml:space="preserve"> </w:t>
      </w:r>
      <w:r w:rsidRPr="00B3663D">
        <w:rPr>
          <w:sz w:val="20"/>
        </w:rPr>
        <w:t>ülkelerinde</w:t>
      </w:r>
      <w:r w:rsidRPr="00B3663D" w:rsidR="005A771B">
        <w:rPr>
          <w:sz w:val="20"/>
        </w:rPr>
        <w:t xml:space="preserve"> </w:t>
      </w:r>
      <w:r w:rsidRPr="00B3663D">
        <w:rPr>
          <w:sz w:val="20"/>
        </w:rPr>
        <w:t>bütçe</w:t>
      </w:r>
      <w:r w:rsidRPr="00B3663D" w:rsidR="005A771B">
        <w:rPr>
          <w:sz w:val="20"/>
        </w:rPr>
        <w:t xml:space="preserve"> </w:t>
      </w:r>
      <w:r w:rsidRPr="00B3663D">
        <w:rPr>
          <w:sz w:val="20"/>
        </w:rPr>
        <w:t>olanaklarıyla</w:t>
      </w:r>
      <w:r w:rsidRPr="00B3663D" w:rsidR="005A771B">
        <w:rPr>
          <w:sz w:val="20"/>
        </w:rPr>
        <w:t xml:space="preserve"> </w:t>
      </w:r>
      <w:r w:rsidRPr="00B3663D">
        <w:rPr>
          <w:sz w:val="20"/>
        </w:rPr>
        <w:t>yapılması</w:t>
      </w:r>
      <w:r w:rsidRPr="00B3663D" w:rsidR="005A771B">
        <w:rPr>
          <w:sz w:val="20"/>
        </w:rPr>
        <w:t xml:space="preserve"> </w:t>
      </w:r>
      <w:r w:rsidRPr="00B3663D">
        <w:rPr>
          <w:sz w:val="20"/>
        </w:rPr>
        <w:t>esastır.</w:t>
      </w:r>
      <w:r w:rsidRPr="00B3663D" w:rsidR="005A771B">
        <w:rPr>
          <w:sz w:val="20"/>
        </w:rPr>
        <w:t xml:space="preserve"> </w:t>
      </w:r>
      <w:r w:rsidRPr="00B3663D">
        <w:rPr>
          <w:sz w:val="20"/>
        </w:rPr>
        <w:t>Kamu</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bütçe</w:t>
      </w:r>
      <w:r w:rsidRPr="00B3663D" w:rsidR="005A771B">
        <w:rPr>
          <w:sz w:val="20"/>
        </w:rPr>
        <w:t xml:space="preserve"> </w:t>
      </w:r>
      <w:r w:rsidRPr="00B3663D">
        <w:rPr>
          <w:sz w:val="20"/>
        </w:rPr>
        <w:t>dışı</w:t>
      </w:r>
      <w:r w:rsidRPr="00B3663D" w:rsidR="005A771B">
        <w:rPr>
          <w:sz w:val="20"/>
        </w:rPr>
        <w:t xml:space="preserve"> </w:t>
      </w:r>
      <w:r w:rsidRPr="00B3663D">
        <w:rPr>
          <w:sz w:val="20"/>
        </w:rPr>
        <w:t>yöntemlerle</w:t>
      </w:r>
      <w:r w:rsidRPr="00B3663D" w:rsidR="005A771B">
        <w:rPr>
          <w:sz w:val="20"/>
        </w:rPr>
        <w:t xml:space="preserve"> </w:t>
      </w:r>
      <w:r w:rsidRPr="00B3663D">
        <w:rPr>
          <w:sz w:val="20"/>
        </w:rPr>
        <w:t>yapılması</w:t>
      </w:r>
      <w:r w:rsidRPr="00B3663D" w:rsidR="005A771B">
        <w:rPr>
          <w:sz w:val="20"/>
        </w:rPr>
        <w:t xml:space="preserve"> </w:t>
      </w:r>
      <w:r w:rsidRPr="00B3663D">
        <w:rPr>
          <w:sz w:val="20"/>
        </w:rPr>
        <w:t>mali</w:t>
      </w:r>
      <w:r w:rsidRPr="00B3663D" w:rsidR="005A771B">
        <w:rPr>
          <w:sz w:val="20"/>
        </w:rPr>
        <w:t xml:space="preserve"> </w:t>
      </w:r>
      <w:r w:rsidRPr="00B3663D">
        <w:rPr>
          <w:sz w:val="20"/>
        </w:rPr>
        <w:t>disipline</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prensiplerine</w:t>
      </w:r>
      <w:r w:rsidRPr="00B3663D" w:rsidR="005A771B">
        <w:rPr>
          <w:sz w:val="20"/>
        </w:rPr>
        <w:t xml:space="preserve"> </w:t>
      </w:r>
      <w:r w:rsidRPr="00B3663D">
        <w:rPr>
          <w:sz w:val="20"/>
        </w:rPr>
        <w:t>aykırı</w:t>
      </w:r>
      <w:r w:rsidRPr="00B3663D" w:rsidR="005A771B">
        <w:rPr>
          <w:sz w:val="20"/>
        </w:rPr>
        <w:t xml:space="preserve"> </w:t>
      </w:r>
      <w:r w:rsidRPr="00B3663D">
        <w:rPr>
          <w:sz w:val="20"/>
        </w:rPr>
        <w:t>kabul</w:t>
      </w:r>
      <w:r w:rsidRPr="00B3663D" w:rsidR="005A771B">
        <w:rPr>
          <w:sz w:val="20"/>
        </w:rPr>
        <w:t xml:space="preserve"> </w:t>
      </w:r>
      <w:r w:rsidRPr="00B3663D">
        <w:rPr>
          <w:sz w:val="20"/>
        </w:rPr>
        <w:t>edilmektedir.</w:t>
      </w:r>
      <w:r w:rsidRPr="00B3663D" w:rsidR="005A771B">
        <w:rPr>
          <w:sz w:val="20"/>
        </w:rPr>
        <w:t xml:space="preserve"> </w:t>
      </w:r>
      <w:r w:rsidRPr="00B3663D">
        <w:rPr>
          <w:sz w:val="20"/>
        </w:rPr>
        <w:t>Ülkemizde</w:t>
      </w:r>
      <w:r w:rsidRPr="00B3663D" w:rsidR="005A771B">
        <w:rPr>
          <w:sz w:val="20"/>
        </w:rPr>
        <w:t xml:space="preserve"> </w:t>
      </w:r>
      <w:r w:rsidRPr="00B3663D">
        <w:rPr>
          <w:sz w:val="20"/>
        </w:rPr>
        <w:t>ilk</w:t>
      </w:r>
      <w:r w:rsidRPr="00B3663D" w:rsidR="005A771B">
        <w:rPr>
          <w:sz w:val="20"/>
        </w:rPr>
        <w:t xml:space="preserve"> </w:t>
      </w:r>
      <w:r w:rsidRPr="00B3663D">
        <w:rPr>
          <w:sz w:val="20"/>
        </w:rPr>
        <w:t>olarak</w:t>
      </w:r>
      <w:r w:rsidRPr="00B3663D" w:rsidR="005A771B">
        <w:rPr>
          <w:sz w:val="20"/>
        </w:rPr>
        <w:t xml:space="preserve"> </w:t>
      </w:r>
      <w:r w:rsidRPr="00B3663D">
        <w:rPr>
          <w:sz w:val="20"/>
        </w:rPr>
        <w:t>enerji</w:t>
      </w:r>
      <w:r w:rsidRPr="00B3663D" w:rsidR="005A771B">
        <w:rPr>
          <w:sz w:val="20"/>
        </w:rPr>
        <w:t xml:space="preserve"> </w:t>
      </w:r>
      <w:r w:rsidRPr="00B3663D">
        <w:rPr>
          <w:sz w:val="20"/>
        </w:rPr>
        <w:t>ve</w:t>
      </w:r>
      <w:r w:rsidRPr="00B3663D" w:rsidR="005A771B">
        <w:rPr>
          <w:sz w:val="20"/>
        </w:rPr>
        <w:t xml:space="preserve"> </w:t>
      </w:r>
      <w:r w:rsidRPr="00B3663D">
        <w:rPr>
          <w:sz w:val="20"/>
        </w:rPr>
        <w:t>ulaştırma</w:t>
      </w:r>
      <w:r w:rsidRPr="00B3663D" w:rsidR="005A771B">
        <w:rPr>
          <w:sz w:val="20"/>
        </w:rPr>
        <w:t xml:space="preserve"> </w:t>
      </w:r>
      <w:r w:rsidRPr="00B3663D">
        <w:rPr>
          <w:sz w:val="20"/>
        </w:rPr>
        <w:t>alanlarında</w:t>
      </w:r>
      <w:r w:rsidRPr="00B3663D" w:rsidR="005A771B">
        <w:rPr>
          <w:sz w:val="20"/>
        </w:rPr>
        <w:t xml:space="preserve"> </w:t>
      </w:r>
      <w:r w:rsidRPr="00B3663D">
        <w:rPr>
          <w:sz w:val="20"/>
        </w:rPr>
        <w:t>uygulamaya</w:t>
      </w:r>
      <w:r w:rsidRPr="00B3663D" w:rsidR="005A771B">
        <w:rPr>
          <w:sz w:val="20"/>
        </w:rPr>
        <w:t xml:space="preserve"> </w:t>
      </w:r>
      <w:r w:rsidRPr="00B3663D">
        <w:rPr>
          <w:sz w:val="20"/>
        </w:rPr>
        <w:t>konulan</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modellerinin</w:t>
      </w:r>
      <w:r w:rsidRPr="00B3663D" w:rsidR="005A771B">
        <w:rPr>
          <w:sz w:val="20"/>
        </w:rPr>
        <w:t xml:space="preserve"> </w:t>
      </w:r>
      <w:r w:rsidRPr="00B3663D">
        <w:rPr>
          <w:sz w:val="20"/>
        </w:rPr>
        <w:t>AKP</w:t>
      </w:r>
      <w:r w:rsidRPr="00B3663D" w:rsidR="005A771B">
        <w:rPr>
          <w:sz w:val="20"/>
        </w:rPr>
        <w:t xml:space="preserve"> </w:t>
      </w:r>
      <w:r w:rsidRPr="00B3663D">
        <w:rPr>
          <w:sz w:val="20"/>
        </w:rPr>
        <w:t>döneminde</w:t>
      </w:r>
      <w:r w:rsidRPr="00B3663D" w:rsidR="005A771B">
        <w:rPr>
          <w:sz w:val="20"/>
        </w:rPr>
        <w:t xml:space="preserve"> </w:t>
      </w:r>
      <w:r w:rsidRPr="00B3663D">
        <w:rPr>
          <w:sz w:val="20"/>
        </w:rPr>
        <w:t>eğitim</w:t>
      </w:r>
      <w:r w:rsidRPr="00B3663D" w:rsidR="005A771B">
        <w:rPr>
          <w:sz w:val="20"/>
        </w:rPr>
        <w:t xml:space="preserve"> </w:t>
      </w:r>
      <w:r w:rsidRPr="00B3663D">
        <w:rPr>
          <w:sz w:val="20"/>
        </w:rPr>
        <w:t>ve</w:t>
      </w:r>
      <w:r w:rsidRPr="00B3663D" w:rsidR="005A771B">
        <w:rPr>
          <w:sz w:val="20"/>
        </w:rPr>
        <w:t xml:space="preserve"> </w:t>
      </w:r>
      <w:r w:rsidRPr="00B3663D">
        <w:rPr>
          <w:sz w:val="20"/>
        </w:rPr>
        <w:t>sağlığı</w:t>
      </w:r>
      <w:r w:rsidRPr="00B3663D" w:rsidR="005A771B">
        <w:rPr>
          <w:sz w:val="20"/>
        </w:rPr>
        <w:t xml:space="preserve"> </w:t>
      </w:r>
      <w:r w:rsidRPr="00B3663D">
        <w:rPr>
          <w:sz w:val="20"/>
        </w:rPr>
        <w:t>da</w:t>
      </w:r>
      <w:r w:rsidRPr="00B3663D" w:rsidR="005A771B">
        <w:rPr>
          <w:sz w:val="20"/>
        </w:rPr>
        <w:t xml:space="preserve"> </w:t>
      </w:r>
      <w:r w:rsidRPr="00B3663D">
        <w:rPr>
          <w:sz w:val="20"/>
        </w:rPr>
        <w:t>kapsayarak</w:t>
      </w:r>
      <w:r w:rsidRPr="00B3663D" w:rsidR="005A771B">
        <w:rPr>
          <w:sz w:val="20"/>
        </w:rPr>
        <w:t xml:space="preserve"> </w:t>
      </w:r>
      <w:r w:rsidRPr="00B3663D">
        <w:rPr>
          <w:sz w:val="20"/>
        </w:rPr>
        <w:t>giderek</w:t>
      </w:r>
      <w:r w:rsidRPr="00B3663D" w:rsidR="005A771B">
        <w:rPr>
          <w:sz w:val="20"/>
        </w:rPr>
        <w:t xml:space="preserve"> </w:t>
      </w:r>
      <w:r w:rsidRPr="00B3663D">
        <w:rPr>
          <w:sz w:val="20"/>
        </w:rPr>
        <w:t>yaygınlaştığı</w:t>
      </w:r>
      <w:r w:rsidRPr="00B3663D" w:rsidR="005A771B">
        <w:rPr>
          <w:sz w:val="20"/>
        </w:rPr>
        <w:t xml:space="preserve"> </w:t>
      </w:r>
      <w:r w:rsidRPr="00B3663D">
        <w:rPr>
          <w:sz w:val="20"/>
        </w:rPr>
        <w:t>ve</w:t>
      </w:r>
      <w:r w:rsidRPr="00B3663D" w:rsidR="005A771B">
        <w:rPr>
          <w:sz w:val="20"/>
        </w:rPr>
        <w:t xml:space="preserve"> </w:t>
      </w:r>
      <w:r w:rsidRPr="00B3663D">
        <w:rPr>
          <w:sz w:val="20"/>
        </w:rPr>
        <w:t>mali</w:t>
      </w:r>
      <w:r w:rsidRPr="00B3663D" w:rsidR="005A771B">
        <w:rPr>
          <w:sz w:val="20"/>
        </w:rPr>
        <w:t xml:space="preserve"> </w:t>
      </w:r>
      <w:r w:rsidRPr="00B3663D">
        <w:rPr>
          <w:sz w:val="20"/>
        </w:rPr>
        <w:t>portresinin</w:t>
      </w:r>
      <w:r w:rsidRPr="00B3663D" w:rsidR="005A771B">
        <w:rPr>
          <w:sz w:val="20"/>
        </w:rPr>
        <w:t xml:space="preserve"> </w:t>
      </w:r>
      <w:r w:rsidRPr="00B3663D">
        <w:rPr>
          <w:sz w:val="20"/>
        </w:rPr>
        <w:t>yükseldiği</w:t>
      </w:r>
      <w:r w:rsidRPr="00B3663D" w:rsidR="005A771B">
        <w:rPr>
          <w:sz w:val="20"/>
        </w:rPr>
        <w:t xml:space="preserve"> </w:t>
      </w:r>
      <w:r w:rsidRPr="00B3663D">
        <w:rPr>
          <w:sz w:val="20"/>
        </w:rPr>
        <w:t>gözlenmektedir.</w:t>
      </w:r>
    </w:p>
    <w:p w:rsidRPr="00B3663D" w:rsidR="008476EE" w:rsidP="00B3663D" w:rsidRDefault="008476EE">
      <w:pPr>
        <w:pStyle w:val="GENELKURUL"/>
        <w:spacing w:line="240" w:lineRule="auto"/>
        <w:rPr>
          <w:sz w:val="20"/>
        </w:rPr>
      </w:pPr>
      <w:r w:rsidRPr="00B3663D">
        <w:rPr>
          <w:sz w:val="20"/>
        </w:rPr>
        <w:t>Öte</w:t>
      </w:r>
      <w:r w:rsidRPr="00B3663D" w:rsidR="005A771B">
        <w:rPr>
          <w:sz w:val="20"/>
        </w:rPr>
        <w:t xml:space="preserve"> </w:t>
      </w:r>
      <w:r w:rsidRPr="00B3663D">
        <w:rPr>
          <w:sz w:val="20"/>
        </w:rPr>
        <w:t>yandan,</w:t>
      </w:r>
      <w:r w:rsidRPr="00B3663D" w:rsidR="005A771B">
        <w:rPr>
          <w:sz w:val="20"/>
        </w:rPr>
        <w:t xml:space="preserve"> </w:t>
      </w:r>
      <w:r w:rsidRPr="00B3663D">
        <w:rPr>
          <w:sz w:val="20"/>
        </w:rPr>
        <w:t>AKP</w:t>
      </w:r>
      <w:r w:rsidRPr="00B3663D" w:rsidR="005A771B">
        <w:rPr>
          <w:sz w:val="20"/>
        </w:rPr>
        <w:t xml:space="preserve"> </w:t>
      </w:r>
      <w:r w:rsidRPr="00B3663D">
        <w:rPr>
          <w:sz w:val="20"/>
        </w:rPr>
        <w:t>döneminde</w:t>
      </w:r>
      <w:r w:rsidRPr="00B3663D" w:rsidR="005A771B">
        <w:rPr>
          <w:sz w:val="20"/>
        </w:rPr>
        <w:t xml:space="preserve"> </w:t>
      </w:r>
      <w:r w:rsidRPr="00B3663D">
        <w:rPr>
          <w:sz w:val="20"/>
        </w:rPr>
        <w:t>yap-işlet,</w:t>
      </w:r>
      <w:r w:rsidRPr="00B3663D" w:rsidR="005A771B">
        <w:rPr>
          <w:sz w:val="20"/>
        </w:rPr>
        <w:t xml:space="preserve"> </w:t>
      </w:r>
      <w:r w:rsidRPr="00B3663D">
        <w:rPr>
          <w:sz w:val="20"/>
        </w:rPr>
        <w:t>yap-işlet-devret</w:t>
      </w:r>
      <w:r w:rsidRPr="00B3663D" w:rsidR="005A771B">
        <w:rPr>
          <w:sz w:val="20"/>
        </w:rPr>
        <w:t xml:space="preserve"> </w:t>
      </w:r>
      <w:r w:rsidRPr="00B3663D">
        <w:rPr>
          <w:sz w:val="20"/>
        </w:rPr>
        <w:t>ve</w:t>
      </w:r>
      <w:r w:rsidRPr="00B3663D" w:rsidR="005A771B">
        <w:rPr>
          <w:sz w:val="20"/>
        </w:rPr>
        <w:t xml:space="preserve"> </w:t>
      </w:r>
      <w:r w:rsidRPr="00B3663D">
        <w:rPr>
          <w:sz w:val="20"/>
        </w:rPr>
        <w:t>yap-kirala</w:t>
      </w:r>
      <w:r w:rsidRPr="00B3663D" w:rsidR="005A771B">
        <w:rPr>
          <w:sz w:val="20"/>
        </w:rPr>
        <w:t xml:space="preserve"> </w:t>
      </w:r>
      <w:r w:rsidRPr="00B3663D">
        <w:rPr>
          <w:sz w:val="20"/>
        </w:rPr>
        <w:t>yöntemlerinin</w:t>
      </w:r>
      <w:r w:rsidRPr="00B3663D" w:rsidR="005A771B">
        <w:rPr>
          <w:sz w:val="20"/>
        </w:rPr>
        <w:t xml:space="preserve"> </w:t>
      </w:r>
      <w:r w:rsidRPr="00B3663D">
        <w:rPr>
          <w:sz w:val="20"/>
        </w:rPr>
        <w:t>uygulandığı</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modelinin</w:t>
      </w:r>
      <w:r w:rsidRPr="00B3663D" w:rsidR="005A771B">
        <w:rPr>
          <w:sz w:val="20"/>
        </w:rPr>
        <w:t xml:space="preserve"> </w:t>
      </w:r>
      <w:r w:rsidRPr="00B3663D">
        <w:rPr>
          <w:sz w:val="20"/>
        </w:rPr>
        <w:t>kullanımının,</w:t>
      </w:r>
      <w:r w:rsidRPr="00B3663D" w:rsidR="005A771B">
        <w:rPr>
          <w:sz w:val="20"/>
        </w:rPr>
        <w:t xml:space="preserve"> </w:t>
      </w:r>
      <w:r w:rsidRPr="00B3663D">
        <w:rPr>
          <w:sz w:val="20"/>
        </w:rPr>
        <w:t>ilgili</w:t>
      </w:r>
      <w:r w:rsidRPr="00B3663D" w:rsidR="005A771B">
        <w:rPr>
          <w:sz w:val="20"/>
        </w:rPr>
        <w:t xml:space="preserve"> </w:t>
      </w:r>
      <w:r w:rsidRPr="00B3663D">
        <w:rPr>
          <w:sz w:val="20"/>
        </w:rPr>
        <w:t>kanunda</w:t>
      </w:r>
      <w:r w:rsidRPr="00B3663D" w:rsidR="005A771B">
        <w:rPr>
          <w:sz w:val="20"/>
        </w:rPr>
        <w:t xml:space="preserve"> </w:t>
      </w:r>
      <w:r w:rsidRPr="00B3663D">
        <w:rPr>
          <w:sz w:val="20"/>
        </w:rPr>
        <w:t>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ileri</w:t>
      </w:r>
      <w:r w:rsidRPr="00B3663D" w:rsidR="005A771B">
        <w:rPr>
          <w:sz w:val="20"/>
        </w:rPr>
        <w:t xml:space="preserve"> </w:t>
      </w:r>
      <w:r w:rsidRPr="00B3663D">
        <w:rPr>
          <w:sz w:val="20"/>
        </w:rPr>
        <w:t>teknoloji</w:t>
      </w:r>
      <w:r w:rsidRPr="00B3663D" w:rsidR="005A771B">
        <w:rPr>
          <w:sz w:val="20"/>
        </w:rPr>
        <w:t xml:space="preserve"> </w:t>
      </w:r>
      <w:r w:rsidRPr="00B3663D">
        <w:rPr>
          <w:sz w:val="20"/>
        </w:rPr>
        <w:t>gerektiren</w:t>
      </w:r>
      <w:r w:rsidRPr="00B3663D" w:rsidR="005A771B">
        <w:rPr>
          <w:sz w:val="20"/>
        </w:rPr>
        <w:t xml:space="preserve"> </w:t>
      </w:r>
      <w:r w:rsidRPr="00B3663D">
        <w:rPr>
          <w:sz w:val="20"/>
        </w:rPr>
        <w:t>veya</w:t>
      </w:r>
      <w:r w:rsidRPr="00B3663D" w:rsidR="005A771B">
        <w:rPr>
          <w:sz w:val="20"/>
        </w:rPr>
        <w:t xml:space="preserve"> </w:t>
      </w:r>
      <w:r w:rsidRPr="00B3663D">
        <w:rPr>
          <w:sz w:val="20"/>
        </w:rPr>
        <w:t>hizmetin</w:t>
      </w:r>
      <w:r w:rsidRPr="00B3663D" w:rsidR="005A771B">
        <w:rPr>
          <w:sz w:val="20"/>
        </w:rPr>
        <w:t xml:space="preserve"> </w:t>
      </w:r>
      <w:r w:rsidRPr="00B3663D">
        <w:rPr>
          <w:sz w:val="20"/>
        </w:rPr>
        <w:t>istisnai</w:t>
      </w:r>
      <w:r w:rsidRPr="00B3663D" w:rsidR="005A771B">
        <w:rPr>
          <w:sz w:val="20"/>
        </w:rPr>
        <w:t xml:space="preserve"> </w:t>
      </w:r>
      <w:r w:rsidRPr="00B3663D">
        <w:rPr>
          <w:sz w:val="20"/>
        </w:rPr>
        <w:t>özelliklerinden</w:t>
      </w:r>
      <w:r w:rsidRPr="00B3663D" w:rsidR="005A771B">
        <w:rPr>
          <w:sz w:val="20"/>
        </w:rPr>
        <w:t xml:space="preserve"> </w:t>
      </w:r>
      <w:r w:rsidRPr="00B3663D">
        <w:rPr>
          <w:sz w:val="20"/>
        </w:rPr>
        <w:t>kaynaklanan</w:t>
      </w:r>
      <w:r w:rsidRPr="00B3663D" w:rsidR="005A771B">
        <w:rPr>
          <w:sz w:val="20"/>
        </w:rPr>
        <w:t xml:space="preserve"> </w:t>
      </w:r>
      <w:r w:rsidRPr="00B3663D">
        <w:rPr>
          <w:sz w:val="20"/>
        </w:rPr>
        <w:t>tercihlerin</w:t>
      </w:r>
      <w:r w:rsidRPr="00B3663D" w:rsidR="005A771B">
        <w:rPr>
          <w:sz w:val="20"/>
        </w:rPr>
        <w:t xml:space="preserve"> </w:t>
      </w:r>
      <w:r w:rsidRPr="00B3663D">
        <w:rPr>
          <w:sz w:val="20"/>
        </w:rPr>
        <w:t>çok</w:t>
      </w:r>
      <w:r w:rsidRPr="00B3663D" w:rsidR="005A771B">
        <w:rPr>
          <w:sz w:val="20"/>
        </w:rPr>
        <w:t xml:space="preserve"> </w:t>
      </w:r>
      <w:r w:rsidRPr="00B3663D">
        <w:rPr>
          <w:sz w:val="20"/>
        </w:rPr>
        <w:t>ötesine</w:t>
      </w:r>
      <w:r w:rsidRPr="00B3663D" w:rsidR="005A771B">
        <w:rPr>
          <w:sz w:val="20"/>
        </w:rPr>
        <w:t xml:space="preserve"> </w:t>
      </w:r>
      <w:r w:rsidRPr="00B3663D">
        <w:rPr>
          <w:sz w:val="20"/>
        </w:rPr>
        <w:t>taşındığı</w:t>
      </w:r>
      <w:r w:rsidRPr="00B3663D" w:rsidR="005A771B">
        <w:rPr>
          <w:sz w:val="20"/>
        </w:rPr>
        <w:t xml:space="preserve"> </w:t>
      </w:r>
      <w:r w:rsidRPr="00B3663D">
        <w:rPr>
          <w:sz w:val="20"/>
        </w:rPr>
        <w:t>ve</w:t>
      </w:r>
      <w:r w:rsidRPr="00B3663D" w:rsidR="005A771B">
        <w:rPr>
          <w:sz w:val="20"/>
        </w:rPr>
        <w:t xml:space="preserve"> </w:t>
      </w:r>
      <w:r w:rsidRPr="00B3663D">
        <w:rPr>
          <w:sz w:val="20"/>
        </w:rPr>
        <w:t>âdeta</w:t>
      </w:r>
      <w:r w:rsidRPr="00B3663D" w:rsidR="005A771B">
        <w:rPr>
          <w:sz w:val="20"/>
        </w:rPr>
        <w:t xml:space="preserve"> </w:t>
      </w:r>
      <w:r w:rsidRPr="00B3663D">
        <w:rPr>
          <w:sz w:val="20"/>
        </w:rPr>
        <w:t>belli</w:t>
      </w:r>
      <w:r w:rsidRPr="00B3663D" w:rsidR="005A771B">
        <w:rPr>
          <w:sz w:val="20"/>
        </w:rPr>
        <w:t xml:space="preserve"> </w:t>
      </w:r>
      <w:r w:rsidRPr="00B3663D">
        <w:rPr>
          <w:sz w:val="20"/>
        </w:rPr>
        <w:t>sermaye</w:t>
      </w:r>
      <w:r w:rsidRPr="00B3663D" w:rsidR="005A771B">
        <w:rPr>
          <w:sz w:val="20"/>
        </w:rPr>
        <w:t xml:space="preserve"> </w:t>
      </w:r>
      <w:r w:rsidRPr="00B3663D">
        <w:rPr>
          <w:sz w:val="20"/>
        </w:rPr>
        <w:t>gruplarına</w:t>
      </w:r>
      <w:r w:rsidRPr="00B3663D" w:rsidR="005A771B">
        <w:rPr>
          <w:sz w:val="20"/>
        </w:rPr>
        <w:t xml:space="preserve"> </w:t>
      </w:r>
      <w:r w:rsidRPr="00B3663D">
        <w:rPr>
          <w:sz w:val="20"/>
        </w:rPr>
        <w:t>kaynak</w:t>
      </w:r>
      <w:r w:rsidRPr="00B3663D" w:rsidR="005A771B">
        <w:rPr>
          <w:sz w:val="20"/>
        </w:rPr>
        <w:t xml:space="preserve"> </w:t>
      </w:r>
      <w:r w:rsidRPr="00B3663D">
        <w:rPr>
          <w:sz w:val="20"/>
        </w:rPr>
        <w:t>aktarım</w:t>
      </w:r>
      <w:r w:rsidRPr="00B3663D" w:rsidR="005A771B">
        <w:rPr>
          <w:sz w:val="20"/>
        </w:rPr>
        <w:t xml:space="preserve"> </w:t>
      </w:r>
      <w:r w:rsidRPr="00B3663D">
        <w:rPr>
          <w:sz w:val="20"/>
        </w:rPr>
        <w:t>mekanizmaları</w:t>
      </w:r>
      <w:r w:rsidRPr="00B3663D" w:rsidR="005A771B">
        <w:rPr>
          <w:sz w:val="20"/>
        </w:rPr>
        <w:t xml:space="preserve"> </w:t>
      </w:r>
      <w:r w:rsidRPr="00B3663D">
        <w:rPr>
          <w:sz w:val="20"/>
        </w:rPr>
        <w:t>olarak</w:t>
      </w:r>
      <w:r w:rsidRPr="00B3663D" w:rsidR="005A771B">
        <w:rPr>
          <w:sz w:val="20"/>
        </w:rPr>
        <w:t xml:space="preserve"> </w:t>
      </w:r>
      <w:r w:rsidRPr="00B3663D">
        <w:rPr>
          <w:sz w:val="20"/>
        </w:rPr>
        <w:t>kullanıldığı</w:t>
      </w:r>
      <w:r w:rsidRPr="00B3663D" w:rsidR="005A771B">
        <w:rPr>
          <w:sz w:val="20"/>
        </w:rPr>
        <w:t xml:space="preserve"> </w:t>
      </w:r>
      <w:r w:rsidRPr="00B3663D">
        <w:rPr>
          <w:sz w:val="20"/>
        </w:rPr>
        <w:t>görülmektedir.</w:t>
      </w:r>
    </w:p>
    <w:p w:rsidRPr="00B3663D" w:rsidR="008476EE" w:rsidP="00B3663D" w:rsidRDefault="008476EE">
      <w:pPr>
        <w:pStyle w:val="GENELKURUL"/>
        <w:spacing w:line="240" w:lineRule="auto"/>
        <w:rPr>
          <w:sz w:val="20"/>
        </w:rPr>
      </w:pPr>
      <w:r w:rsidRPr="00B3663D">
        <w:rPr>
          <w:sz w:val="20"/>
        </w:rPr>
        <w:t>Türkiye</w:t>
      </w:r>
      <w:r w:rsidRPr="00B3663D" w:rsidR="005A771B">
        <w:rPr>
          <w:sz w:val="20"/>
        </w:rPr>
        <w:t xml:space="preserve"> </w:t>
      </w:r>
      <w:r w:rsidRPr="00B3663D">
        <w:rPr>
          <w:sz w:val="20"/>
        </w:rPr>
        <w:t>ekonomisinin</w:t>
      </w:r>
      <w:r w:rsidRPr="00B3663D" w:rsidR="005A771B">
        <w:rPr>
          <w:sz w:val="20"/>
        </w:rPr>
        <w:t xml:space="preserve"> </w:t>
      </w:r>
      <w:r w:rsidRPr="00B3663D">
        <w:rPr>
          <w:sz w:val="20"/>
        </w:rPr>
        <w:t>bütçe</w:t>
      </w:r>
      <w:r w:rsidRPr="00B3663D" w:rsidR="005A771B">
        <w:rPr>
          <w:sz w:val="20"/>
        </w:rPr>
        <w:t xml:space="preserve"> </w:t>
      </w:r>
      <w:r w:rsidRPr="00B3663D">
        <w:rPr>
          <w:sz w:val="20"/>
        </w:rPr>
        <w:t>açıkları</w:t>
      </w:r>
      <w:r w:rsidRPr="00B3663D" w:rsidR="005A771B">
        <w:rPr>
          <w:sz w:val="20"/>
        </w:rPr>
        <w:t xml:space="preserve"> </w:t>
      </w:r>
      <w:r w:rsidRPr="00B3663D">
        <w:rPr>
          <w:sz w:val="20"/>
        </w:rPr>
        <w:t>verdiği</w:t>
      </w:r>
      <w:r w:rsidRPr="00B3663D" w:rsidR="005A771B">
        <w:rPr>
          <w:sz w:val="20"/>
        </w:rPr>
        <w:t xml:space="preserve"> </w:t>
      </w:r>
      <w:r w:rsidRPr="00B3663D">
        <w:rPr>
          <w:sz w:val="20"/>
        </w:rPr>
        <w:t>hepimizin</w:t>
      </w:r>
      <w:r w:rsidRPr="00B3663D" w:rsidR="005A771B">
        <w:rPr>
          <w:sz w:val="20"/>
        </w:rPr>
        <w:t xml:space="preserve"> </w:t>
      </w:r>
      <w:r w:rsidRPr="00B3663D">
        <w:rPr>
          <w:sz w:val="20"/>
        </w:rPr>
        <w:t>malumudur.</w:t>
      </w:r>
      <w:r w:rsidRPr="00B3663D" w:rsidR="005A771B">
        <w:rPr>
          <w:sz w:val="20"/>
        </w:rPr>
        <w:t xml:space="preserve"> </w:t>
      </w:r>
      <w:r w:rsidRPr="00B3663D">
        <w:rPr>
          <w:sz w:val="20"/>
        </w:rPr>
        <w:t>Bu</w:t>
      </w:r>
      <w:r w:rsidRPr="00B3663D" w:rsidR="005A771B">
        <w:rPr>
          <w:sz w:val="20"/>
        </w:rPr>
        <w:t xml:space="preserve"> </w:t>
      </w:r>
      <w:r w:rsidRPr="00B3663D">
        <w:rPr>
          <w:sz w:val="20"/>
        </w:rPr>
        <w:t>çerçevede,</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altyapı</w:t>
      </w:r>
      <w:r w:rsidRPr="00B3663D" w:rsidR="005A771B">
        <w:rPr>
          <w:sz w:val="20"/>
        </w:rPr>
        <w:t xml:space="preserve"> </w:t>
      </w:r>
      <w:r w:rsidRPr="00B3663D">
        <w:rPr>
          <w:sz w:val="20"/>
        </w:rPr>
        <w:t>yatırımlarının</w:t>
      </w:r>
      <w:r w:rsidRPr="00B3663D" w:rsidR="005A771B">
        <w:rPr>
          <w:sz w:val="20"/>
        </w:rPr>
        <w:t xml:space="preserve"> </w:t>
      </w:r>
      <w:r w:rsidRPr="00B3663D">
        <w:rPr>
          <w:sz w:val="20"/>
        </w:rPr>
        <w:t>KOİ</w:t>
      </w:r>
      <w:r w:rsidRPr="00B3663D" w:rsidR="005A771B">
        <w:rPr>
          <w:sz w:val="20"/>
        </w:rPr>
        <w:t xml:space="preserve"> </w:t>
      </w:r>
      <w:r w:rsidRPr="00B3663D">
        <w:rPr>
          <w:sz w:val="20"/>
        </w:rPr>
        <w:t>modeli</w:t>
      </w:r>
      <w:r w:rsidRPr="00B3663D" w:rsidR="005A771B">
        <w:rPr>
          <w:sz w:val="20"/>
        </w:rPr>
        <w:t xml:space="preserve"> </w:t>
      </w:r>
      <w:r w:rsidRPr="00B3663D">
        <w:rPr>
          <w:sz w:val="20"/>
        </w:rPr>
        <w:t>yerine</w:t>
      </w:r>
      <w:r w:rsidRPr="00B3663D" w:rsidR="005A771B">
        <w:rPr>
          <w:sz w:val="20"/>
        </w:rPr>
        <w:t xml:space="preserve"> </w:t>
      </w:r>
      <w:r w:rsidRPr="00B3663D">
        <w:rPr>
          <w:sz w:val="20"/>
        </w:rPr>
        <w:t>bizzat</w:t>
      </w:r>
      <w:r w:rsidRPr="00B3663D" w:rsidR="005A771B">
        <w:rPr>
          <w:sz w:val="20"/>
        </w:rPr>
        <w:t xml:space="preserve"> </w:t>
      </w:r>
      <w:r w:rsidRPr="00B3663D">
        <w:rPr>
          <w:sz w:val="20"/>
        </w:rPr>
        <w:t>kamu</w:t>
      </w:r>
      <w:r w:rsidRPr="00B3663D" w:rsidR="005A771B">
        <w:rPr>
          <w:sz w:val="20"/>
        </w:rPr>
        <w:t xml:space="preserve"> </w:t>
      </w:r>
      <w:r w:rsidRPr="00B3663D">
        <w:rPr>
          <w:sz w:val="20"/>
        </w:rPr>
        <w:t>tarafından</w:t>
      </w:r>
      <w:r w:rsidRPr="00B3663D" w:rsidR="005A771B">
        <w:rPr>
          <w:sz w:val="20"/>
        </w:rPr>
        <w:t xml:space="preserve"> </w:t>
      </w:r>
      <w:r w:rsidRPr="00B3663D">
        <w:rPr>
          <w:sz w:val="20"/>
        </w:rPr>
        <w:t>yapılması</w:t>
      </w:r>
      <w:r w:rsidRPr="00B3663D" w:rsidR="005A771B">
        <w:rPr>
          <w:sz w:val="20"/>
        </w:rPr>
        <w:t xml:space="preserve"> </w:t>
      </w:r>
      <w:r w:rsidRPr="00B3663D">
        <w:rPr>
          <w:sz w:val="20"/>
        </w:rPr>
        <w:t>doğal</w:t>
      </w:r>
      <w:r w:rsidRPr="00B3663D" w:rsidR="005A771B">
        <w:rPr>
          <w:sz w:val="20"/>
        </w:rPr>
        <w:t xml:space="preserve"> </w:t>
      </w:r>
      <w:r w:rsidRPr="00B3663D">
        <w:rPr>
          <w:sz w:val="20"/>
        </w:rPr>
        <w:t>olarak</w:t>
      </w:r>
      <w:r w:rsidRPr="00B3663D" w:rsidR="005A771B">
        <w:rPr>
          <w:sz w:val="20"/>
        </w:rPr>
        <w:t xml:space="preserve"> </w:t>
      </w:r>
      <w:r w:rsidRPr="00B3663D">
        <w:rPr>
          <w:sz w:val="20"/>
        </w:rPr>
        <w:t>bütçe</w:t>
      </w:r>
      <w:r w:rsidRPr="00B3663D" w:rsidR="005A771B">
        <w:rPr>
          <w:sz w:val="20"/>
        </w:rPr>
        <w:t xml:space="preserve"> </w:t>
      </w:r>
      <w:r w:rsidRPr="00B3663D">
        <w:rPr>
          <w:sz w:val="20"/>
        </w:rPr>
        <w:t>açığını</w:t>
      </w:r>
      <w:r w:rsidRPr="00B3663D" w:rsidR="005A771B">
        <w:rPr>
          <w:sz w:val="20"/>
        </w:rPr>
        <w:t xml:space="preserve"> </w:t>
      </w:r>
      <w:r w:rsidRPr="00B3663D">
        <w:rPr>
          <w:sz w:val="20"/>
        </w:rPr>
        <w:t>artıracak</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kapsamda</w:t>
      </w:r>
      <w:r w:rsidRPr="00B3663D" w:rsidR="005A771B">
        <w:rPr>
          <w:sz w:val="20"/>
        </w:rPr>
        <w:t xml:space="preserve"> </w:t>
      </w:r>
      <w:r w:rsidRPr="00B3663D">
        <w:rPr>
          <w:sz w:val="20"/>
        </w:rPr>
        <w:t>hazine</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borçlanacaktır.</w:t>
      </w:r>
      <w:r w:rsidRPr="00B3663D" w:rsidR="005A771B">
        <w:rPr>
          <w:sz w:val="20"/>
        </w:rPr>
        <w:t xml:space="preserve"> </w:t>
      </w:r>
      <w:r w:rsidRPr="00B3663D">
        <w:rPr>
          <w:sz w:val="20"/>
        </w:rPr>
        <w:t>Bununla</w:t>
      </w:r>
      <w:r w:rsidRPr="00B3663D" w:rsidR="005A771B">
        <w:rPr>
          <w:sz w:val="20"/>
        </w:rPr>
        <w:t xml:space="preserve"> </w:t>
      </w:r>
      <w:r w:rsidRPr="00B3663D">
        <w:rPr>
          <w:sz w:val="20"/>
        </w:rPr>
        <w:t>birlikte,</w:t>
      </w:r>
      <w:r w:rsidRPr="00B3663D" w:rsidR="005A771B">
        <w:rPr>
          <w:sz w:val="20"/>
        </w:rPr>
        <w:t xml:space="preserve"> </w:t>
      </w:r>
      <w:r w:rsidRPr="00B3663D">
        <w:rPr>
          <w:sz w:val="20"/>
        </w:rPr>
        <w:t>özellikle</w:t>
      </w:r>
      <w:r w:rsidRPr="00B3663D" w:rsidR="005A771B">
        <w:rPr>
          <w:sz w:val="20"/>
        </w:rPr>
        <w:t xml:space="preserve"> </w:t>
      </w:r>
      <w:r w:rsidRPr="00B3663D">
        <w:rPr>
          <w:sz w:val="20"/>
        </w:rPr>
        <w:t>dış</w:t>
      </w:r>
      <w:r w:rsidRPr="00B3663D" w:rsidR="005A771B">
        <w:rPr>
          <w:sz w:val="20"/>
        </w:rPr>
        <w:t xml:space="preserve"> </w:t>
      </w:r>
      <w:r w:rsidRPr="00B3663D">
        <w:rPr>
          <w:sz w:val="20"/>
        </w:rPr>
        <w:t>borçlar</w:t>
      </w:r>
      <w:r w:rsidRPr="00B3663D" w:rsidR="005A771B">
        <w:rPr>
          <w:sz w:val="20"/>
        </w:rPr>
        <w:t xml:space="preserve"> </w:t>
      </w:r>
      <w:r w:rsidRPr="00B3663D">
        <w:rPr>
          <w:sz w:val="20"/>
        </w:rPr>
        <w:t>açısından,</w:t>
      </w:r>
      <w:r w:rsidRPr="00B3663D" w:rsidR="005A771B">
        <w:rPr>
          <w:sz w:val="20"/>
        </w:rPr>
        <w:t xml:space="preserve"> </w:t>
      </w:r>
      <w:r w:rsidRPr="00B3663D">
        <w:rPr>
          <w:sz w:val="20"/>
        </w:rPr>
        <w:t>hazinenin</w:t>
      </w:r>
      <w:r w:rsidRPr="00B3663D" w:rsidR="005A771B">
        <w:rPr>
          <w:sz w:val="20"/>
        </w:rPr>
        <w:t xml:space="preserve"> </w:t>
      </w:r>
      <w:r w:rsidRPr="00B3663D">
        <w:rPr>
          <w:sz w:val="20"/>
        </w:rPr>
        <w:t>bizzat</w:t>
      </w:r>
      <w:r w:rsidRPr="00B3663D" w:rsidR="005A771B">
        <w:rPr>
          <w:sz w:val="20"/>
        </w:rPr>
        <w:t xml:space="preserve"> </w:t>
      </w:r>
      <w:r w:rsidRPr="00B3663D">
        <w:rPr>
          <w:sz w:val="20"/>
        </w:rPr>
        <w:t>borçlanmasıyla</w:t>
      </w:r>
      <w:r w:rsidRPr="00B3663D" w:rsidR="005A771B">
        <w:rPr>
          <w:sz w:val="20"/>
        </w:rPr>
        <w:t xml:space="preserve"> </w:t>
      </w:r>
      <w:r w:rsidRPr="00B3663D">
        <w:rPr>
          <w:sz w:val="20"/>
        </w:rPr>
        <w:t>KOİ</w:t>
      </w:r>
      <w:r w:rsidRPr="00B3663D" w:rsidR="005A771B">
        <w:rPr>
          <w:sz w:val="20"/>
        </w:rPr>
        <w:t xml:space="preserve"> </w:t>
      </w:r>
      <w:r w:rsidRPr="00B3663D">
        <w:rPr>
          <w:sz w:val="20"/>
        </w:rPr>
        <w:t>modeli</w:t>
      </w:r>
      <w:r w:rsidRPr="00B3663D" w:rsidR="005A771B">
        <w:rPr>
          <w:sz w:val="20"/>
        </w:rPr>
        <w:t xml:space="preserve"> </w:t>
      </w:r>
      <w:r w:rsidRPr="00B3663D">
        <w:rPr>
          <w:sz w:val="20"/>
        </w:rPr>
        <w:t>çerçevesinde</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tarafından</w:t>
      </w:r>
      <w:r w:rsidRPr="00B3663D" w:rsidR="005A771B">
        <w:rPr>
          <w:sz w:val="20"/>
        </w:rPr>
        <w:t xml:space="preserve"> </w:t>
      </w:r>
      <w:r w:rsidRPr="00B3663D">
        <w:rPr>
          <w:sz w:val="20"/>
        </w:rPr>
        <w:t>borçlanılmasının</w:t>
      </w:r>
      <w:r w:rsidRPr="00B3663D" w:rsidR="005A771B">
        <w:rPr>
          <w:sz w:val="20"/>
        </w:rPr>
        <w:t xml:space="preserve"> </w:t>
      </w:r>
      <w:r w:rsidRPr="00B3663D">
        <w:rPr>
          <w:sz w:val="20"/>
        </w:rPr>
        <w:t>getireceği</w:t>
      </w:r>
      <w:r w:rsidRPr="00B3663D" w:rsidR="005A771B">
        <w:rPr>
          <w:sz w:val="20"/>
        </w:rPr>
        <w:t xml:space="preserve"> </w:t>
      </w:r>
      <w:r w:rsidRPr="00B3663D">
        <w:rPr>
          <w:sz w:val="20"/>
        </w:rPr>
        <w:t>yükün</w:t>
      </w:r>
      <w:r w:rsidRPr="00B3663D" w:rsidR="005A771B">
        <w:rPr>
          <w:sz w:val="20"/>
        </w:rPr>
        <w:t xml:space="preserve"> </w:t>
      </w:r>
      <w:r w:rsidRPr="00B3663D">
        <w:rPr>
          <w:sz w:val="20"/>
        </w:rPr>
        <w:t>ülke</w:t>
      </w:r>
      <w:r w:rsidRPr="00B3663D" w:rsidR="005A771B">
        <w:rPr>
          <w:sz w:val="20"/>
        </w:rPr>
        <w:t xml:space="preserve"> </w:t>
      </w:r>
      <w:r w:rsidRPr="00B3663D">
        <w:rPr>
          <w:sz w:val="20"/>
        </w:rPr>
        <w:t>ekonomisi</w:t>
      </w:r>
      <w:r w:rsidRPr="00B3663D" w:rsidR="005A771B">
        <w:rPr>
          <w:sz w:val="20"/>
        </w:rPr>
        <w:t xml:space="preserve"> </w:t>
      </w:r>
      <w:r w:rsidRPr="00B3663D">
        <w:rPr>
          <w:sz w:val="20"/>
        </w:rPr>
        <w:t>açısından</w:t>
      </w:r>
      <w:r w:rsidRPr="00B3663D" w:rsidR="005A771B">
        <w:rPr>
          <w:sz w:val="20"/>
        </w:rPr>
        <w:t xml:space="preserve"> </w:t>
      </w:r>
      <w:r w:rsidRPr="00B3663D">
        <w:rPr>
          <w:sz w:val="20"/>
        </w:rPr>
        <w:t>karşılaştırılması</w:t>
      </w:r>
      <w:r w:rsidRPr="00B3663D" w:rsidR="005A771B">
        <w:rPr>
          <w:sz w:val="20"/>
        </w:rPr>
        <w:t xml:space="preserve"> </w:t>
      </w:r>
      <w:r w:rsidRPr="00B3663D">
        <w:rPr>
          <w:sz w:val="20"/>
        </w:rPr>
        <w:t>uygun</w:t>
      </w:r>
      <w:r w:rsidRPr="00B3663D" w:rsidR="005A771B">
        <w:rPr>
          <w:sz w:val="20"/>
        </w:rPr>
        <w:t xml:space="preserve"> </w:t>
      </w:r>
      <w:r w:rsidRPr="00B3663D">
        <w:rPr>
          <w:sz w:val="20"/>
        </w:rPr>
        <w:t>olacaktır.</w:t>
      </w:r>
      <w:r w:rsidRPr="00B3663D" w:rsidR="005A771B">
        <w:rPr>
          <w:sz w:val="20"/>
        </w:rPr>
        <w:t xml:space="preserve"> </w:t>
      </w:r>
      <w:r w:rsidRPr="00B3663D">
        <w:rPr>
          <w:sz w:val="20"/>
        </w:rPr>
        <w:t>Hazinenin</w:t>
      </w:r>
      <w:r w:rsidRPr="00B3663D" w:rsidR="005A771B">
        <w:rPr>
          <w:sz w:val="20"/>
        </w:rPr>
        <w:t xml:space="preserve"> </w:t>
      </w:r>
      <w:r w:rsidRPr="00B3663D">
        <w:rPr>
          <w:sz w:val="20"/>
        </w:rPr>
        <w:t>daha</w:t>
      </w:r>
      <w:r w:rsidRPr="00B3663D" w:rsidR="005A771B">
        <w:rPr>
          <w:sz w:val="20"/>
        </w:rPr>
        <w:t xml:space="preserve"> </w:t>
      </w:r>
      <w:r w:rsidRPr="00B3663D">
        <w:rPr>
          <w:sz w:val="20"/>
        </w:rPr>
        <w:t>düşük</w:t>
      </w:r>
      <w:r w:rsidRPr="00B3663D" w:rsidR="005A771B">
        <w:rPr>
          <w:sz w:val="20"/>
        </w:rPr>
        <w:t xml:space="preserve"> </w:t>
      </w:r>
      <w:r w:rsidRPr="00B3663D">
        <w:rPr>
          <w:sz w:val="20"/>
        </w:rPr>
        <w:t>faizlerle</w:t>
      </w:r>
      <w:r w:rsidRPr="00B3663D" w:rsidR="005A771B">
        <w:rPr>
          <w:sz w:val="20"/>
        </w:rPr>
        <w:t xml:space="preserve"> </w:t>
      </w:r>
      <w:r w:rsidRPr="00B3663D">
        <w:rPr>
          <w:sz w:val="20"/>
        </w:rPr>
        <w:t>ve</w:t>
      </w:r>
      <w:r w:rsidRPr="00B3663D" w:rsidR="005A771B">
        <w:rPr>
          <w:sz w:val="20"/>
        </w:rPr>
        <w:t xml:space="preserve"> </w:t>
      </w:r>
      <w:r w:rsidRPr="00B3663D">
        <w:rPr>
          <w:sz w:val="20"/>
        </w:rPr>
        <w:t>daha</w:t>
      </w:r>
      <w:r w:rsidRPr="00B3663D" w:rsidR="005A771B">
        <w:rPr>
          <w:sz w:val="20"/>
        </w:rPr>
        <w:t xml:space="preserve"> </w:t>
      </w:r>
      <w:r w:rsidRPr="00B3663D">
        <w:rPr>
          <w:sz w:val="20"/>
        </w:rPr>
        <w:t>uzun</w:t>
      </w:r>
      <w:r w:rsidRPr="00B3663D" w:rsidR="005A771B">
        <w:rPr>
          <w:sz w:val="20"/>
        </w:rPr>
        <w:t xml:space="preserve"> </w:t>
      </w:r>
      <w:r w:rsidRPr="00B3663D">
        <w:rPr>
          <w:sz w:val="20"/>
        </w:rPr>
        <w:t>vadelerle</w:t>
      </w:r>
      <w:r w:rsidRPr="00B3663D" w:rsidR="005A771B">
        <w:rPr>
          <w:sz w:val="20"/>
        </w:rPr>
        <w:t xml:space="preserve"> </w:t>
      </w:r>
      <w:r w:rsidRPr="00B3663D">
        <w:rPr>
          <w:sz w:val="20"/>
        </w:rPr>
        <w:t>borçlanma</w:t>
      </w:r>
      <w:r w:rsidRPr="00B3663D" w:rsidR="005A771B">
        <w:rPr>
          <w:sz w:val="20"/>
        </w:rPr>
        <w:t xml:space="preserve"> </w:t>
      </w:r>
      <w:r w:rsidRPr="00B3663D">
        <w:rPr>
          <w:sz w:val="20"/>
        </w:rPr>
        <w:t>imkânlarına</w:t>
      </w:r>
      <w:r w:rsidRPr="00B3663D" w:rsidR="005A771B">
        <w:rPr>
          <w:sz w:val="20"/>
        </w:rPr>
        <w:t xml:space="preserve"> </w:t>
      </w:r>
      <w:r w:rsidRPr="00B3663D">
        <w:rPr>
          <w:sz w:val="20"/>
        </w:rPr>
        <w:t>sahip</w:t>
      </w:r>
      <w:r w:rsidRPr="00B3663D" w:rsidR="005A771B">
        <w:rPr>
          <w:sz w:val="20"/>
        </w:rPr>
        <w:t xml:space="preserve"> </w:t>
      </w:r>
      <w:r w:rsidRPr="00B3663D">
        <w:rPr>
          <w:sz w:val="20"/>
        </w:rPr>
        <w:t>olduğu</w:t>
      </w:r>
      <w:r w:rsidRPr="00B3663D" w:rsidR="005A771B">
        <w:rPr>
          <w:sz w:val="20"/>
        </w:rPr>
        <w:t xml:space="preserve"> </w:t>
      </w:r>
      <w:r w:rsidRPr="00B3663D">
        <w:rPr>
          <w:sz w:val="20"/>
        </w:rPr>
        <w:t>düşünüldüğünde</w:t>
      </w:r>
      <w:r w:rsidRPr="00B3663D" w:rsidR="005A771B">
        <w:rPr>
          <w:sz w:val="20"/>
        </w:rPr>
        <w:t xml:space="preserve"> </w:t>
      </w:r>
      <w:r w:rsidRPr="00B3663D">
        <w:rPr>
          <w:sz w:val="20"/>
        </w:rPr>
        <w:t>bu</w:t>
      </w:r>
      <w:r w:rsidRPr="00B3663D" w:rsidR="005A771B">
        <w:rPr>
          <w:sz w:val="20"/>
        </w:rPr>
        <w:t xml:space="preserve"> </w:t>
      </w:r>
      <w:r w:rsidRPr="00B3663D">
        <w:rPr>
          <w:sz w:val="20"/>
        </w:rPr>
        <w:t>konu</w:t>
      </w:r>
      <w:r w:rsidRPr="00B3663D" w:rsidR="005A771B">
        <w:rPr>
          <w:sz w:val="20"/>
        </w:rPr>
        <w:t xml:space="preserve"> </w:t>
      </w:r>
      <w:r w:rsidRPr="00B3663D">
        <w:rPr>
          <w:sz w:val="20"/>
        </w:rPr>
        <w:t>büyük</w:t>
      </w:r>
      <w:r w:rsidRPr="00B3663D" w:rsidR="005A771B">
        <w:rPr>
          <w:sz w:val="20"/>
        </w:rPr>
        <w:t xml:space="preserve"> </w:t>
      </w:r>
      <w:r w:rsidRPr="00B3663D">
        <w:rPr>
          <w:sz w:val="20"/>
        </w:rPr>
        <w:t>önem</w:t>
      </w:r>
      <w:r w:rsidRPr="00B3663D" w:rsidR="005A771B">
        <w:rPr>
          <w:sz w:val="20"/>
        </w:rPr>
        <w:t xml:space="preserve"> </w:t>
      </w:r>
      <w:r w:rsidRPr="00B3663D">
        <w:rPr>
          <w:sz w:val="20"/>
        </w:rPr>
        <w:t>kazanmaktadır.</w:t>
      </w:r>
    </w:p>
    <w:p w:rsidRPr="00B3663D" w:rsidR="008476EE" w:rsidP="00B3663D" w:rsidRDefault="008476EE">
      <w:pPr>
        <w:pStyle w:val="GENELKURUL"/>
        <w:spacing w:line="240" w:lineRule="auto"/>
        <w:rPr>
          <w:sz w:val="20"/>
        </w:rPr>
      </w:pP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kamu-özel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modeliyle</w:t>
      </w:r>
      <w:r w:rsidRPr="00B3663D" w:rsidR="005A771B">
        <w:rPr>
          <w:sz w:val="20"/>
        </w:rPr>
        <w:t xml:space="preserve"> </w:t>
      </w:r>
      <w:r w:rsidRPr="00B3663D">
        <w:rPr>
          <w:sz w:val="20"/>
        </w:rPr>
        <w:t>yapılan</w:t>
      </w:r>
      <w:r w:rsidRPr="00B3663D" w:rsidR="005A771B">
        <w:rPr>
          <w:sz w:val="20"/>
        </w:rPr>
        <w:t xml:space="preserve"> </w:t>
      </w:r>
      <w:r w:rsidRPr="00B3663D">
        <w:rPr>
          <w:sz w:val="20"/>
        </w:rPr>
        <w:t>yatırımlar</w:t>
      </w:r>
      <w:r w:rsidRPr="00B3663D" w:rsidR="005A771B">
        <w:rPr>
          <w:sz w:val="20"/>
        </w:rPr>
        <w:t xml:space="preserve"> </w:t>
      </w:r>
      <w:r w:rsidRPr="00B3663D">
        <w:rPr>
          <w:sz w:val="20"/>
        </w:rPr>
        <w:t>geleceğe</w:t>
      </w:r>
      <w:r w:rsidRPr="00B3663D" w:rsidR="005A771B">
        <w:rPr>
          <w:sz w:val="20"/>
        </w:rPr>
        <w:t xml:space="preserve"> </w:t>
      </w:r>
      <w:r w:rsidRPr="00B3663D">
        <w:rPr>
          <w:sz w:val="20"/>
        </w:rPr>
        <w:t>yönelik</w:t>
      </w:r>
      <w:r w:rsidRPr="00B3663D" w:rsidR="005A771B">
        <w:rPr>
          <w:sz w:val="20"/>
        </w:rPr>
        <w:t xml:space="preserve"> </w:t>
      </w:r>
      <w:r w:rsidRPr="00B3663D">
        <w:rPr>
          <w:sz w:val="20"/>
        </w:rPr>
        <w:t>bir</w:t>
      </w:r>
      <w:r w:rsidRPr="00B3663D" w:rsidR="005A771B">
        <w:rPr>
          <w:sz w:val="20"/>
        </w:rPr>
        <w:t xml:space="preserve"> </w:t>
      </w:r>
      <w:r w:rsidRPr="00B3663D">
        <w:rPr>
          <w:sz w:val="20"/>
        </w:rPr>
        <w:t>koşullu</w:t>
      </w:r>
      <w:r w:rsidRPr="00B3663D" w:rsidR="005A771B">
        <w:rPr>
          <w:sz w:val="20"/>
        </w:rPr>
        <w:t xml:space="preserve"> </w:t>
      </w:r>
      <w:r w:rsidRPr="00B3663D">
        <w:rPr>
          <w:sz w:val="20"/>
        </w:rPr>
        <w:t>yükümlülük</w:t>
      </w:r>
      <w:r w:rsidRPr="00B3663D" w:rsidR="005A771B">
        <w:rPr>
          <w:sz w:val="20"/>
        </w:rPr>
        <w:t xml:space="preserve"> </w:t>
      </w:r>
      <w:r w:rsidRPr="00B3663D">
        <w:rPr>
          <w:sz w:val="20"/>
        </w:rPr>
        <w:t>yaratmaktadır.</w:t>
      </w:r>
      <w:r w:rsidRPr="00B3663D" w:rsidR="005A771B">
        <w:rPr>
          <w:sz w:val="20"/>
        </w:rPr>
        <w:t xml:space="preserve"> </w:t>
      </w:r>
      <w:r w:rsidRPr="00B3663D">
        <w:rPr>
          <w:sz w:val="20"/>
        </w:rPr>
        <w:t>Bu</w:t>
      </w:r>
      <w:r w:rsidRPr="00B3663D" w:rsidR="005A771B">
        <w:rPr>
          <w:sz w:val="20"/>
        </w:rPr>
        <w:t xml:space="preserve"> </w:t>
      </w:r>
      <w:r w:rsidRPr="00B3663D">
        <w:rPr>
          <w:sz w:val="20"/>
        </w:rPr>
        <w:t>koşullu</w:t>
      </w:r>
      <w:r w:rsidRPr="00B3663D" w:rsidR="005A771B">
        <w:rPr>
          <w:sz w:val="20"/>
        </w:rPr>
        <w:t xml:space="preserve"> </w:t>
      </w:r>
      <w:r w:rsidRPr="00B3663D">
        <w:rPr>
          <w:sz w:val="20"/>
        </w:rPr>
        <w:t>yükümlülük,</w:t>
      </w:r>
      <w:r w:rsidRPr="00B3663D" w:rsidR="005A771B">
        <w:rPr>
          <w:sz w:val="20"/>
        </w:rPr>
        <w:t xml:space="preserve"> </w:t>
      </w:r>
      <w:r w:rsidRPr="00B3663D">
        <w:rPr>
          <w:sz w:val="20"/>
        </w:rPr>
        <w:t>KOİ</w:t>
      </w:r>
      <w:r w:rsidRPr="00B3663D" w:rsidR="005A771B">
        <w:rPr>
          <w:sz w:val="20"/>
        </w:rPr>
        <w:t xml:space="preserve"> </w:t>
      </w:r>
      <w:r w:rsidRPr="00B3663D">
        <w:rPr>
          <w:sz w:val="20"/>
        </w:rPr>
        <w:t>modeliyle</w:t>
      </w:r>
      <w:r w:rsidRPr="00B3663D" w:rsidR="005A771B">
        <w:rPr>
          <w:sz w:val="20"/>
        </w:rPr>
        <w:t xml:space="preserve"> </w:t>
      </w:r>
      <w:r w:rsidRPr="00B3663D">
        <w:rPr>
          <w:sz w:val="20"/>
        </w:rPr>
        <w:t>yapılan</w:t>
      </w:r>
      <w:r w:rsidRPr="00B3663D" w:rsidR="005A771B">
        <w:rPr>
          <w:sz w:val="20"/>
        </w:rPr>
        <w:t xml:space="preserve"> </w:t>
      </w:r>
      <w:r w:rsidRPr="00B3663D">
        <w:rPr>
          <w:sz w:val="20"/>
        </w:rPr>
        <w:t>yatırımlar</w:t>
      </w:r>
      <w:r w:rsidRPr="00B3663D" w:rsidR="005A771B">
        <w:rPr>
          <w:sz w:val="20"/>
        </w:rPr>
        <w:t xml:space="preserve"> </w:t>
      </w:r>
      <w:r w:rsidRPr="00B3663D">
        <w:rPr>
          <w:sz w:val="20"/>
        </w:rPr>
        <w:t>için</w:t>
      </w:r>
      <w:r w:rsidRPr="00B3663D" w:rsidR="005A771B">
        <w:rPr>
          <w:sz w:val="20"/>
        </w:rPr>
        <w:t xml:space="preserve"> </w:t>
      </w:r>
      <w:r w:rsidRPr="00B3663D">
        <w:rPr>
          <w:sz w:val="20"/>
        </w:rPr>
        <w:t>sözleşmelere</w:t>
      </w:r>
      <w:r w:rsidRPr="00B3663D" w:rsidR="005A771B">
        <w:rPr>
          <w:sz w:val="20"/>
        </w:rPr>
        <w:t xml:space="preserve"> </w:t>
      </w:r>
      <w:r w:rsidRPr="00B3663D">
        <w:rPr>
          <w:sz w:val="20"/>
        </w:rPr>
        <w:t>konulan</w:t>
      </w:r>
      <w:r w:rsidRPr="00B3663D" w:rsidR="005A771B">
        <w:rPr>
          <w:sz w:val="20"/>
        </w:rPr>
        <w:t xml:space="preserve"> </w:t>
      </w:r>
      <w:r w:rsidRPr="00B3663D">
        <w:rPr>
          <w:sz w:val="20"/>
        </w:rPr>
        <w:t>hazine</w:t>
      </w:r>
      <w:r w:rsidRPr="00B3663D" w:rsidR="005A771B">
        <w:rPr>
          <w:sz w:val="20"/>
        </w:rPr>
        <w:t xml:space="preserve"> </w:t>
      </w:r>
      <w:r w:rsidRPr="00B3663D">
        <w:rPr>
          <w:sz w:val="20"/>
        </w:rPr>
        <w:t>garantisi</w:t>
      </w:r>
      <w:r w:rsidRPr="00B3663D" w:rsidR="005A771B">
        <w:rPr>
          <w:sz w:val="20"/>
        </w:rPr>
        <w:t xml:space="preserve"> </w:t>
      </w:r>
      <w:r w:rsidRPr="00B3663D">
        <w:rPr>
          <w:sz w:val="20"/>
        </w:rPr>
        <w:t>imkânıyla</w:t>
      </w:r>
      <w:r w:rsidRPr="00B3663D" w:rsidR="005A771B">
        <w:rPr>
          <w:sz w:val="20"/>
        </w:rPr>
        <w:t xml:space="preserve"> </w:t>
      </w:r>
      <w:r w:rsidRPr="00B3663D">
        <w:rPr>
          <w:sz w:val="20"/>
        </w:rPr>
        <w:t>ortaya</w:t>
      </w:r>
      <w:r w:rsidRPr="00B3663D" w:rsidR="005A771B">
        <w:rPr>
          <w:sz w:val="20"/>
        </w:rPr>
        <w:t xml:space="preserve"> </w:t>
      </w:r>
      <w:r w:rsidRPr="00B3663D">
        <w:rPr>
          <w:sz w:val="20"/>
        </w:rPr>
        <w:t>çıkmış</w:t>
      </w:r>
      <w:r w:rsidRPr="00B3663D" w:rsidR="005A771B">
        <w:rPr>
          <w:sz w:val="20"/>
        </w:rPr>
        <w:t xml:space="preserve"> </w:t>
      </w:r>
      <w:r w:rsidRPr="00B3663D">
        <w:rPr>
          <w:sz w:val="20"/>
        </w:rPr>
        <w:t>bulunmaktadır.</w:t>
      </w:r>
      <w:r w:rsidRPr="00B3663D" w:rsidR="005A771B">
        <w:rPr>
          <w:sz w:val="20"/>
        </w:rPr>
        <w:t xml:space="preserve"> </w:t>
      </w:r>
      <w:r w:rsidRPr="00B3663D">
        <w:rPr>
          <w:sz w:val="20"/>
        </w:rPr>
        <w:t>Diğer</w:t>
      </w:r>
      <w:r w:rsidRPr="00B3663D" w:rsidR="005A771B">
        <w:rPr>
          <w:sz w:val="20"/>
        </w:rPr>
        <w:t xml:space="preserve"> </w:t>
      </w:r>
      <w:r w:rsidRPr="00B3663D">
        <w:rPr>
          <w:sz w:val="20"/>
        </w:rPr>
        <w:t>bir</w:t>
      </w:r>
      <w:r w:rsidRPr="00B3663D" w:rsidR="005A771B">
        <w:rPr>
          <w:sz w:val="20"/>
        </w:rPr>
        <w:t xml:space="preserve"> </w:t>
      </w:r>
      <w:r w:rsidRPr="00B3663D">
        <w:rPr>
          <w:sz w:val="20"/>
        </w:rPr>
        <w:t>ifadeyle,</w:t>
      </w:r>
      <w:r w:rsidRPr="00B3663D" w:rsidR="005A771B">
        <w:rPr>
          <w:sz w:val="20"/>
        </w:rPr>
        <w:t xml:space="preserve"> </w:t>
      </w:r>
      <w:r w:rsidRPr="00B3663D">
        <w:rPr>
          <w:sz w:val="20"/>
        </w:rPr>
        <w:t>KOİ</w:t>
      </w:r>
      <w:r w:rsidRPr="00B3663D" w:rsidR="005A771B">
        <w:rPr>
          <w:sz w:val="20"/>
        </w:rPr>
        <w:t xml:space="preserve"> </w:t>
      </w:r>
      <w:r w:rsidRPr="00B3663D">
        <w:rPr>
          <w:sz w:val="20"/>
        </w:rPr>
        <w:t>modeliyle</w:t>
      </w:r>
      <w:r w:rsidRPr="00B3663D" w:rsidR="005A771B">
        <w:rPr>
          <w:sz w:val="20"/>
        </w:rPr>
        <w:t xml:space="preserve"> </w:t>
      </w:r>
      <w:r w:rsidRPr="00B3663D">
        <w:rPr>
          <w:sz w:val="20"/>
        </w:rPr>
        <w:t>yapılan</w:t>
      </w:r>
      <w:r w:rsidRPr="00B3663D" w:rsidR="005A771B">
        <w:rPr>
          <w:sz w:val="20"/>
        </w:rPr>
        <w:t xml:space="preserve"> </w:t>
      </w:r>
      <w:r w:rsidRPr="00B3663D">
        <w:rPr>
          <w:sz w:val="20"/>
        </w:rPr>
        <w:t>yatırımlarda,</w:t>
      </w:r>
      <w:r w:rsidRPr="00B3663D" w:rsidR="005A771B">
        <w:rPr>
          <w:sz w:val="20"/>
        </w:rPr>
        <w:t xml:space="preserve"> </w:t>
      </w:r>
      <w:r w:rsidRPr="00B3663D">
        <w:rPr>
          <w:sz w:val="20"/>
        </w:rPr>
        <w:t>işletme</w:t>
      </w:r>
      <w:r w:rsidRPr="00B3663D" w:rsidR="005A771B">
        <w:rPr>
          <w:sz w:val="20"/>
        </w:rPr>
        <w:t xml:space="preserve"> </w:t>
      </w:r>
      <w:r w:rsidRPr="00B3663D">
        <w:rPr>
          <w:sz w:val="20"/>
        </w:rPr>
        <w:t>veya</w:t>
      </w:r>
      <w:r w:rsidRPr="00B3663D" w:rsidR="005A771B">
        <w:rPr>
          <w:sz w:val="20"/>
        </w:rPr>
        <w:t xml:space="preserve"> </w:t>
      </w:r>
      <w:r w:rsidRPr="00B3663D">
        <w:rPr>
          <w:sz w:val="20"/>
        </w:rPr>
        <w:t>kira</w:t>
      </w:r>
      <w:r w:rsidRPr="00B3663D" w:rsidR="005A771B">
        <w:rPr>
          <w:sz w:val="20"/>
        </w:rPr>
        <w:t xml:space="preserve"> </w:t>
      </w:r>
      <w:r w:rsidRPr="00B3663D">
        <w:rPr>
          <w:sz w:val="20"/>
        </w:rPr>
        <w:t>süresi</w:t>
      </w:r>
      <w:r w:rsidRPr="00B3663D" w:rsidR="005A771B">
        <w:rPr>
          <w:sz w:val="20"/>
        </w:rPr>
        <w:t xml:space="preserve"> </w:t>
      </w:r>
      <w:r w:rsidRPr="00B3663D">
        <w:rPr>
          <w:sz w:val="20"/>
        </w:rPr>
        <w:t>içinde</w:t>
      </w:r>
      <w:r w:rsidRPr="00B3663D" w:rsidR="005A771B">
        <w:rPr>
          <w:sz w:val="20"/>
        </w:rPr>
        <w:t xml:space="preserve"> </w:t>
      </w:r>
      <w:r w:rsidRPr="00B3663D">
        <w:rPr>
          <w:sz w:val="20"/>
        </w:rPr>
        <w:t>bazı</w:t>
      </w:r>
      <w:r w:rsidRPr="00B3663D" w:rsidR="005A771B">
        <w:rPr>
          <w:sz w:val="20"/>
        </w:rPr>
        <w:t xml:space="preserve"> </w:t>
      </w:r>
      <w:r w:rsidRPr="00B3663D">
        <w:rPr>
          <w:sz w:val="20"/>
        </w:rPr>
        <w:t>koşullar</w:t>
      </w:r>
      <w:r w:rsidRPr="00B3663D" w:rsidR="005A771B">
        <w:rPr>
          <w:sz w:val="20"/>
        </w:rPr>
        <w:t xml:space="preserve"> </w:t>
      </w:r>
      <w:r w:rsidRPr="00B3663D">
        <w:rPr>
          <w:sz w:val="20"/>
        </w:rPr>
        <w:t>oluştuğu</w:t>
      </w:r>
      <w:r w:rsidRPr="00B3663D" w:rsidR="005A771B">
        <w:rPr>
          <w:sz w:val="20"/>
        </w:rPr>
        <w:t xml:space="preserve"> </w:t>
      </w:r>
      <w:r w:rsidRPr="00B3663D">
        <w:rPr>
          <w:sz w:val="20"/>
        </w:rPr>
        <w:t>zaman,</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dış</w:t>
      </w:r>
      <w:r w:rsidRPr="00B3663D" w:rsidR="005A771B">
        <w:rPr>
          <w:sz w:val="20"/>
        </w:rPr>
        <w:t xml:space="preserve"> </w:t>
      </w:r>
      <w:r w:rsidRPr="00B3663D">
        <w:rPr>
          <w:sz w:val="20"/>
        </w:rPr>
        <w:t>borcu</w:t>
      </w:r>
      <w:r w:rsidRPr="00B3663D" w:rsidR="005A771B">
        <w:rPr>
          <w:sz w:val="20"/>
        </w:rPr>
        <w:t xml:space="preserve"> </w:t>
      </w:r>
      <w:r w:rsidRPr="00B3663D">
        <w:rPr>
          <w:sz w:val="20"/>
        </w:rPr>
        <w:t>hazine</w:t>
      </w:r>
      <w:r w:rsidRPr="00B3663D" w:rsidR="005A771B">
        <w:rPr>
          <w:sz w:val="20"/>
        </w:rPr>
        <w:t xml:space="preserve"> </w:t>
      </w:r>
      <w:r w:rsidRPr="00B3663D">
        <w:rPr>
          <w:sz w:val="20"/>
        </w:rPr>
        <w:t>tarafından</w:t>
      </w:r>
      <w:r w:rsidRPr="00B3663D" w:rsidR="005A771B">
        <w:rPr>
          <w:sz w:val="20"/>
        </w:rPr>
        <w:t xml:space="preserve"> </w:t>
      </w:r>
      <w:r w:rsidRPr="00B3663D">
        <w:rPr>
          <w:sz w:val="20"/>
        </w:rPr>
        <w:t>yüklenilecektir.</w:t>
      </w:r>
      <w:r w:rsidRPr="00B3663D" w:rsidR="005A771B">
        <w:rPr>
          <w:sz w:val="20"/>
        </w:rPr>
        <w:t xml:space="preserve"> </w:t>
      </w:r>
      <w:r w:rsidRPr="00B3663D">
        <w:rPr>
          <w:sz w:val="20"/>
        </w:rPr>
        <w:t>Bu</w:t>
      </w:r>
      <w:r w:rsidRPr="00B3663D" w:rsidR="005A771B">
        <w:rPr>
          <w:sz w:val="20"/>
        </w:rPr>
        <w:t xml:space="preserve"> </w:t>
      </w:r>
      <w:r w:rsidRPr="00B3663D">
        <w:rPr>
          <w:sz w:val="20"/>
        </w:rPr>
        <w:t>durumun</w:t>
      </w:r>
      <w:r w:rsidRPr="00B3663D" w:rsidR="005A771B">
        <w:rPr>
          <w:sz w:val="20"/>
        </w:rPr>
        <w:t xml:space="preserve"> </w:t>
      </w:r>
      <w:r w:rsidRPr="00B3663D">
        <w:rPr>
          <w:sz w:val="20"/>
        </w:rPr>
        <w:t>Türk</w:t>
      </w:r>
      <w:r w:rsidRPr="00B3663D" w:rsidR="005A771B">
        <w:rPr>
          <w:sz w:val="20"/>
        </w:rPr>
        <w:t xml:space="preserve"> </w:t>
      </w:r>
      <w:r w:rsidRPr="00B3663D">
        <w:rPr>
          <w:sz w:val="20"/>
        </w:rPr>
        <w:t>mali</w:t>
      </w:r>
      <w:r w:rsidRPr="00B3663D" w:rsidR="005A771B">
        <w:rPr>
          <w:sz w:val="20"/>
        </w:rPr>
        <w:t xml:space="preserve"> </w:t>
      </w:r>
      <w:r w:rsidRPr="00B3663D">
        <w:rPr>
          <w:sz w:val="20"/>
        </w:rPr>
        <w:t>sistemi</w:t>
      </w:r>
      <w:r w:rsidRPr="00B3663D" w:rsidR="005A771B">
        <w:rPr>
          <w:sz w:val="20"/>
        </w:rPr>
        <w:t xml:space="preserve"> </w:t>
      </w:r>
      <w:r w:rsidRPr="00B3663D">
        <w:rPr>
          <w:sz w:val="20"/>
        </w:rPr>
        <w:t>üzerinde</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mali</w:t>
      </w:r>
      <w:r w:rsidRPr="00B3663D" w:rsidR="005A771B">
        <w:rPr>
          <w:sz w:val="20"/>
        </w:rPr>
        <w:t xml:space="preserve"> </w:t>
      </w:r>
      <w:r w:rsidRPr="00B3663D">
        <w:rPr>
          <w:sz w:val="20"/>
        </w:rPr>
        <w:t>risk</w:t>
      </w:r>
      <w:r w:rsidRPr="00B3663D" w:rsidR="005A771B">
        <w:rPr>
          <w:sz w:val="20"/>
        </w:rPr>
        <w:t xml:space="preserve"> </w:t>
      </w:r>
      <w:r w:rsidRPr="00B3663D">
        <w:rPr>
          <w:sz w:val="20"/>
        </w:rPr>
        <w:t>yaratacağı</w:t>
      </w:r>
      <w:r w:rsidRPr="00B3663D" w:rsidR="005A771B">
        <w:rPr>
          <w:sz w:val="20"/>
        </w:rPr>
        <w:t xml:space="preserve"> </w:t>
      </w:r>
      <w:r w:rsidRPr="00B3663D">
        <w:rPr>
          <w:sz w:val="20"/>
        </w:rPr>
        <w:t>açıktır.</w:t>
      </w:r>
      <w:r w:rsidRPr="00B3663D" w:rsidR="005A771B">
        <w:rPr>
          <w:sz w:val="20"/>
        </w:rPr>
        <w:t xml:space="preserve"> </w:t>
      </w:r>
      <w:r w:rsidRPr="00B3663D">
        <w:rPr>
          <w:sz w:val="20"/>
        </w:rPr>
        <w:t>Böyle</w:t>
      </w:r>
      <w:r w:rsidRPr="00B3663D" w:rsidR="005A771B">
        <w:rPr>
          <w:sz w:val="20"/>
        </w:rPr>
        <w:t xml:space="preserve"> </w:t>
      </w:r>
      <w:r w:rsidRPr="00B3663D">
        <w:rPr>
          <w:sz w:val="20"/>
        </w:rPr>
        <w:t>bir</w:t>
      </w:r>
      <w:r w:rsidRPr="00B3663D" w:rsidR="005A771B">
        <w:rPr>
          <w:sz w:val="20"/>
        </w:rPr>
        <w:t xml:space="preserve"> </w:t>
      </w:r>
      <w:r w:rsidRPr="00B3663D">
        <w:rPr>
          <w:sz w:val="20"/>
        </w:rPr>
        <w:t>durumda</w:t>
      </w:r>
      <w:r w:rsidRPr="00B3663D" w:rsidR="005A771B">
        <w:rPr>
          <w:sz w:val="20"/>
        </w:rPr>
        <w:t xml:space="preserve"> </w:t>
      </w:r>
      <w:r w:rsidRPr="00B3663D">
        <w:rPr>
          <w:sz w:val="20"/>
        </w:rPr>
        <w:t>hazinenin</w:t>
      </w:r>
      <w:r w:rsidRPr="00B3663D" w:rsidR="005A771B">
        <w:rPr>
          <w:sz w:val="20"/>
        </w:rPr>
        <w:t xml:space="preserve"> </w:t>
      </w:r>
      <w:r w:rsidRPr="00B3663D">
        <w:rPr>
          <w:sz w:val="20"/>
        </w:rPr>
        <w:t>borcu</w:t>
      </w:r>
      <w:r w:rsidRPr="00B3663D" w:rsidR="005A771B">
        <w:rPr>
          <w:sz w:val="20"/>
        </w:rPr>
        <w:t xml:space="preserve"> </w:t>
      </w:r>
      <w:r w:rsidRPr="00B3663D">
        <w:rPr>
          <w:sz w:val="20"/>
        </w:rPr>
        <w:t>üstlenmesi</w:t>
      </w:r>
      <w:r w:rsidRPr="00B3663D" w:rsidR="005A771B">
        <w:rPr>
          <w:sz w:val="20"/>
        </w:rPr>
        <w:t xml:space="preserve"> </w:t>
      </w:r>
      <w:r w:rsidRPr="00B3663D">
        <w:rPr>
          <w:sz w:val="20"/>
        </w:rPr>
        <w:t>ve</w:t>
      </w:r>
      <w:r w:rsidRPr="00B3663D" w:rsidR="005A771B">
        <w:rPr>
          <w:sz w:val="20"/>
        </w:rPr>
        <w:t xml:space="preserve"> </w:t>
      </w:r>
      <w:r w:rsidRPr="00B3663D">
        <w:rPr>
          <w:sz w:val="20"/>
        </w:rPr>
        <w:t>kamu</w:t>
      </w:r>
      <w:r w:rsidRPr="00B3663D" w:rsidR="005A771B">
        <w:rPr>
          <w:sz w:val="20"/>
        </w:rPr>
        <w:t xml:space="preserve"> </w:t>
      </w:r>
      <w:r w:rsidRPr="00B3663D">
        <w:rPr>
          <w:sz w:val="20"/>
        </w:rPr>
        <w:t>borcunun</w:t>
      </w:r>
      <w:r w:rsidRPr="00B3663D" w:rsidR="005A771B">
        <w:rPr>
          <w:sz w:val="20"/>
        </w:rPr>
        <w:t xml:space="preserve"> </w:t>
      </w:r>
      <w:r w:rsidRPr="00B3663D">
        <w:rPr>
          <w:sz w:val="20"/>
        </w:rPr>
        <w:t>artabilecek</w:t>
      </w:r>
      <w:r w:rsidRPr="00B3663D" w:rsidR="005A771B">
        <w:rPr>
          <w:sz w:val="20"/>
        </w:rPr>
        <w:t xml:space="preserve"> </w:t>
      </w:r>
      <w:r w:rsidRPr="00B3663D">
        <w:rPr>
          <w:sz w:val="20"/>
        </w:rPr>
        <w:t>olması</w:t>
      </w:r>
      <w:r w:rsidRPr="00B3663D" w:rsidR="005A771B">
        <w:rPr>
          <w:sz w:val="20"/>
        </w:rPr>
        <w:t xml:space="preserve"> </w:t>
      </w:r>
      <w:r w:rsidRPr="00B3663D">
        <w:rPr>
          <w:sz w:val="20"/>
        </w:rPr>
        <w:t>nedeniyle</w:t>
      </w:r>
      <w:r w:rsidRPr="00B3663D" w:rsidR="005A771B">
        <w:rPr>
          <w:sz w:val="20"/>
        </w:rPr>
        <w:t xml:space="preserve"> </w:t>
      </w:r>
      <w:r w:rsidRPr="00B3663D">
        <w:rPr>
          <w:sz w:val="20"/>
        </w:rPr>
        <w:t>hazinenin</w:t>
      </w:r>
      <w:r w:rsidRPr="00B3663D" w:rsidR="005A771B">
        <w:rPr>
          <w:sz w:val="20"/>
        </w:rPr>
        <w:t xml:space="preserve"> </w:t>
      </w:r>
      <w:r w:rsidRPr="00B3663D">
        <w:rPr>
          <w:sz w:val="20"/>
        </w:rPr>
        <w:t>riski</w:t>
      </w:r>
      <w:r w:rsidRPr="00B3663D" w:rsidR="005A771B">
        <w:rPr>
          <w:sz w:val="20"/>
        </w:rPr>
        <w:t xml:space="preserve"> </w:t>
      </w:r>
      <w:r w:rsidRPr="00B3663D">
        <w:rPr>
          <w:sz w:val="20"/>
        </w:rPr>
        <w:t>yükselecektir.</w:t>
      </w:r>
    </w:p>
    <w:p w:rsidRPr="00B3663D" w:rsidR="008476EE" w:rsidP="00B3663D" w:rsidRDefault="008476EE">
      <w:pPr>
        <w:pStyle w:val="GENELKURUL"/>
        <w:spacing w:line="240" w:lineRule="auto"/>
        <w:rPr>
          <w:sz w:val="20"/>
        </w:rPr>
      </w:pP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kamu</w:t>
      </w:r>
      <w:r w:rsidRPr="00B3663D" w:rsidR="005A771B">
        <w:rPr>
          <w:sz w:val="20"/>
        </w:rPr>
        <w:t xml:space="preserve"> </w:t>
      </w:r>
      <w:r w:rsidRPr="00B3663D">
        <w:rPr>
          <w:sz w:val="20"/>
        </w:rPr>
        <w:t>özel</w:t>
      </w:r>
      <w:r w:rsidRPr="00B3663D" w:rsidR="005A771B">
        <w:rPr>
          <w:sz w:val="20"/>
        </w:rPr>
        <w:t xml:space="preserve"> </w:t>
      </w:r>
      <w:r w:rsidRPr="00B3663D">
        <w:rPr>
          <w:sz w:val="20"/>
        </w:rPr>
        <w:t>iş</w:t>
      </w:r>
      <w:r w:rsidRPr="00B3663D" w:rsidR="005A771B">
        <w:rPr>
          <w:sz w:val="20"/>
        </w:rPr>
        <w:t xml:space="preserve"> </w:t>
      </w:r>
      <w:r w:rsidRPr="00B3663D">
        <w:rPr>
          <w:sz w:val="20"/>
        </w:rPr>
        <w:t>birliği</w:t>
      </w:r>
      <w:r w:rsidRPr="00B3663D" w:rsidR="005A771B">
        <w:rPr>
          <w:sz w:val="20"/>
        </w:rPr>
        <w:t xml:space="preserve"> </w:t>
      </w:r>
      <w:r w:rsidRPr="00B3663D">
        <w:rPr>
          <w:sz w:val="20"/>
        </w:rPr>
        <w:t>projeleri</w:t>
      </w:r>
      <w:r w:rsidRPr="00B3663D" w:rsidR="005A771B">
        <w:rPr>
          <w:sz w:val="20"/>
        </w:rPr>
        <w:t xml:space="preserve"> </w:t>
      </w:r>
      <w:r w:rsidRPr="00B3663D">
        <w:rPr>
          <w:sz w:val="20"/>
        </w:rPr>
        <w:t>ve</w:t>
      </w:r>
      <w:r w:rsidRPr="00B3663D" w:rsidR="005A771B">
        <w:rPr>
          <w:sz w:val="20"/>
        </w:rPr>
        <w:t xml:space="preserve"> </w:t>
      </w:r>
      <w:r w:rsidRPr="00B3663D">
        <w:rPr>
          <w:sz w:val="20"/>
        </w:rPr>
        <w:t>diğer</w:t>
      </w:r>
      <w:r w:rsidRPr="00B3663D" w:rsidR="005A771B">
        <w:rPr>
          <w:sz w:val="20"/>
        </w:rPr>
        <w:t xml:space="preserve"> </w:t>
      </w:r>
      <w:r w:rsidRPr="00B3663D">
        <w:rPr>
          <w:sz w:val="20"/>
        </w:rPr>
        <w:t>nedenlerle</w:t>
      </w:r>
      <w:r w:rsidRPr="00B3663D" w:rsidR="005A771B">
        <w:rPr>
          <w:sz w:val="20"/>
        </w:rPr>
        <w:t xml:space="preserve"> </w:t>
      </w:r>
      <w:r w:rsidRPr="00B3663D">
        <w:rPr>
          <w:sz w:val="20"/>
        </w:rPr>
        <w:t>verilen</w:t>
      </w:r>
      <w:r w:rsidRPr="00B3663D" w:rsidR="005A771B">
        <w:rPr>
          <w:sz w:val="20"/>
        </w:rPr>
        <w:t xml:space="preserve"> </w:t>
      </w:r>
      <w:r w:rsidRPr="00B3663D">
        <w:rPr>
          <w:sz w:val="20"/>
        </w:rPr>
        <w:t>hazine</w:t>
      </w:r>
      <w:r w:rsidRPr="00B3663D" w:rsidR="005A771B">
        <w:rPr>
          <w:sz w:val="20"/>
        </w:rPr>
        <w:t xml:space="preserve"> </w:t>
      </w:r>
      <w:r w:rsidRPr="00B3663D">
        <w:rPr>
          <w:sz w:val="20"/>
        </w:rPr>
        <w:t>garantilerinin</w:t>
      </w:r>
      <w:r w:rsidRPr="00B3663D" w:rsidR="005A771B">
        <w:rPr>
          <w:sz w:val="20"/>
        </w:rPr>
        <w:t xml:space="preserve"> </w:t>
      </w:r>
      <w:r w:rsidRPr="00B3663D">
        <w:rPr>
          <w:sz w:val="20"/>
        </w:rPr>
        <w:t>bütçe</w:t>
      </w:r>
      <w:r w:rsidRPr="00B3663D" w:rsidR="005A771B">
        <w:rPr>
          <w:sz w:val="20"/>
        </w:rPr>
        <w:t xml:space="preserve"> </w:t>
      </w:r>
      <w:r w:rsidRPr="00B3663D">
        <w:rPr>
          <w:sz w:val="20"/>
        </w:rPr>
        <w:t>yılını</w:t>
      </w:r>
      <w:r w:rsidRPr="00B3663D" w:rsidR="005A771B">
        <w:rPr>
          <w:sz w:val="20"/>
        </w:rPr>
        <w:t xml:space="preserve"> </w:t>
      </w:r>
      <w:r w:rsidRPr="00B3663D">
        <w:rPr>
          <w:sz w:val="20"/>
        </w:rPr>
        <w:t>izleyen</w:t>
      </w:r>
      <w:r w:rsidRPr="00B3663D" w:rsidR="005A771B">
        <w:rPr>
          <w:sz w:val="20"/>
        </w:rPr>
        <w:t xml:space="preserve"> </w:t>
      </w:r>
      <w:r w:rsidRPr="00B3663D">
        <w:rPr>
          <w:sz w:val="20"/>
        </w:rPr>
        <w:t>beş</w:t>
      </w:r>
      <w:r w:rsidRPr="00B3663D" w:rsidR="005A771B">
        <w:rPr>
          <w:sz w:val="20"/>
        </w:rPr>
        <w:t xml:space="preserve"> </w:t>
      </w:r>
      <w:r w:rsidRPr="00B3663D">
        <w:rPr>
          <w:sz w:val="20"/>
        </w:rPr>
        <w:t>yıl</w:t>
      </w:r>
      <w:r w:rsidRPr="00B3663D" w:rsidR="005A771B">
        <w:rPr>
          <w:sz w:val="20"/>
        </w:rPr>
        <w:t xml:space="preserve"> </w:t>
      </w:r>
      <w:r w:rsidRPr="00B3663D">
        <w:rPr>
          <w:sz w:val="20"/>
        </w:rPr>
        <w:t>boyunca</w:t>
      </w:r>
      <w:r w:rsidRPr="00B3663D" w:rsidR="005A771B">
        <w:rPr>
          <w:sz w:val="20"/>
        </w:rPr>
        <w:t xml:space="preserve"> </w:t>
      </w:r>
      <w:r w:rsidRPr="00B3663D">
        <w:rPr>
          <w:sz w:val="20"/>
        </w:rPr>
        <w:t>getireceği</w:t>
      </w:r>
      <w:r w:rsidRPr="00B3663D" w:rsidR="005A771B">
        <w:rPr>
          <w:sz w:val="20"/>
        </w:rPr>
        <w:t xml:space="preserve"> </w:t>
      </w:r>
      <w:r w:rsidRPr="00B3663D">
        <w:rPr>
          <w:sz w:val="20"/>
        </w:rPr>
        <w:t>yükün</w:t>
      </w:r>
      <w:r w:rsidRPr="00B3663D" w:rsidR="005A771B">
        <w:rPr>
          <w:sz w:val="20"/>
        </w:rPr>
        <w:t xml:space="preserve"> </w:t>
      </w:r>
      <w:r w:rsidRPr="00B3663D">
        <w:rPr>
          <w:sz w:val="20"/>
        </w:rPr>
        <w:t>toplumca</w:t>
      </w:r>
      <w:r w:rsidRPr="00B3663D" w:rsidR="005A771B">
        <w:rPr>
          <w:sz w:val="20"/>
        </w:rPr>
        <w:t xml:space="preserve"> </w:t>
      </w:r>
      <w:r w:rsidRPr="00B3663D">
        <w:rPr>
          <w:sz w:val="20"/>
        </w:rPr>
        <w:t>da</w:t>
      </w:r>
      <w:r w:rsidRPr="00B3663D" w:rsidR="005A771B">
        <w:rPr>
          <w:sz w:val="20"/>
        </w:rPr>
        <w:t xml:space="preserve"> </w:t>
      </w:r>
      <w:r w:rsidRPr="00B3663D">
        <w:rPr>
          <w:sz w:val="20"/>
        </w:rPr>
        <w:t>bilinmesini</w:t>
      </w:r>
      <w:r w:rsidRPr="00B3663D" w:rsidR="005A771B">
        <w:rPr>
          <w:sz w:val="20"/>
        </w:rPr>
        <w:t xml:space="preserve"> </w:t>
      </w:r>
      <w:r w:rsidRPr="00B3663D">
        <w:rPr>
          <w:sz w:val="20"/>
        </w:rPr>
        <w:t>sağlamak</w:t>
      </w:r>
      <w:r w:rsidRPr="00B3663D" w:rsidR="005A771B">
        <w:rPr>
          <w:sz w:val="20"/>
        </w:rPr>
        <w:t xml:space="preserve"> </w:t>
      </w:r>
      <w:r w:rsidRPr="00B3663D">
        <w:rPr>
          <w:sz w:val="20"/>
        </w:rPr>
        <w:t>amacıyla</w:t>
      </w:r>
      <w:r w:rsidRPr="00B3663D" w:rsidR="005A771B">
        <w:rPr>
          <w:sz w:val="20"/>
        </w:rPr>
        <w:t xml:space="preserve"> </w:t>
      </w:r>
      <w:r w:rsidRPr="00B3663D">
        <w:rPr>
          <w:sz w:val="20"/>
        </w:rPr>
        <w:t>bu</w:t>
      </w:r>
      <w:r w:rsidRPr="00B3663D" w:rsidR="005A771B">
        <w:rPr>
          <w:sz w:val="20"/>
        </w:rPr>
        <w:t xml:space="preserve"> </w:t>
      </w:r>
      <w:r w:rsidRPr="00B3663D">
        <w:rPr>
          <w:sz w:val="20"/>
        </w:rPr>
        <w:t>tahmin</w:t>
      </w:r>
      <w:r w:rsidRPr="00B3663D" w:rsidR="005A771B">
        <w:rPr>
          <w:sz w:val="20"/>
        </w:rPr>
        <w:t xml:space="preserve"> </w:t>
      </w:r>
      <w:r w:rsidRPr="00B3663D">
        <w:rPr>
          <w:sz w:val="20"/>
        </w:rPr>
        <w:t>cetvelinin</w:t>
      </w:r>
      <w:r w:rsidRPr="00B3663D" w:rsidR="005A771B">
        <w:rPr>
          <w:sz w:val="20"/>
        </w:rPr>
        <w:t xml:space="preserve"> </w:t>
      </w:r>
      <w:r w:rsidRPr="00B3663D">
        <w:rPr>
          <w:sz w:val="20"/>
        </w:rPr>
        <w:t>ilgili</w:t>
      </w:r>
      <w:r w:rsidRPr="00B3663D" w:rsidR="005A771B">
        <w:rPr>
          <w:sz w:val="20"/>
        </w:rPr>
        <w:t xml:space="preserve"> </w:t>
      </w:r>
      <w:r w:rsidRPr="00B3663D">
        <w:rPr>
          <w:sz w:val="20"/>
        </w:rPr>
        <w:t>yıllar</w:t>
      </w:r>
      <w:r w:rsidRPr="00B3663D" w:rsidR="005A771B">
        <w:rPr>
          <w:sz w:val="20"/>
        </w:rPr>
        <w:t xml:space="preserve"> </w:t>
      </w:r>
      <w:r w:rsidRPr="00B3663D">
        <w:rPr>
          <w:sz w:val="20"/>
        </w:rPr>
        <w:t>merkezi</w:t>
      </w:r>
      <w:r w:rsidRPr="00B3663D" w:rsidR="005A771B">
        <w:rPr>
          <w:sz w:val="20"/>
        </w:rPr>
        <w:t xml:space="preserve"> </w:t>
      </w:r>
      <w:r w:rsidRPr="00B3663D">
        <w:rPr>
          <w:sz w:val="20"/>
        </w:rPr>
        <w:t>bütçe</w:t>
      </w:r>
      <w:r w:rsidRPr="00B3663D" w:rsidR="005A771B">
        <w:rPr>
          <w:sz w:val="20"/>
        </w:rPr>
        <w:t xml:space="preserve"> </w:t>
      </w:r>
      <w:r w:rsidRPr="00B3663D">
        <w:rPr>
          <w:sz w:val="20"/>
        </w:rPr>
        <w:t>kanunlarına</w:t>
      </w:r>
      <w:r w:rsidRPr="00B3663D" w:rsidR="005A771B">
        <w:rPr>
          <w:sz w:val="20"/>
        </w:rPr>
        <w:t xml:space="preserve"> </w:t>
      </w:r>
      <w:r w:rsidRPr="00B3663D">
        <w:rPr>
          <w:sz w:val="20"/>
        </w:rPr>
        <w:t>eklenmesi</w:t>
      </w:r>
      <w:r w:rsidRPr="00B3663D" w:rsidR="005A771B">
        <w:rPr>
          <w:sz w:val="20"/>
        </w:rPr>
        <w:t xml:space="preserve"> </w:t>
      </w:r>
      <w:r w:rsidRPr="00B3663D">
        <w:rPr>
          <w:sz w:val="20"/>
        </w:rPr>
        <w:t>için</w:t>
      </w:r>
      <w:r w:rsidRPr="00B3663D" w:rsidR="005A771B">
        <w:rPr>
          <w:sz w:val="20"/>
        </w:rPr>
        <w:t xml:space="preserve"> </w:t>
      </w:r>
      <w:r w:rsidRPr="00B3663D">
        <w:rPr>
          <w:sz w:val="20"/>
        </w:rPr>
        <w:t>bu</w:t>
      </w:r>
      <w:r w:rsidRPr="00B3663D" w:rsidR="005A771B">
        <w:rPr>
          <w:sz w:val="20"/>
        </w:rPr>
        <w:t xml:space="preserve"> </w:t>
      </w:r>
      <w:r w:rsidRPr="00B3663D">
        <w:rPr>
          <w:sz w:val="20"/>
        </w:rPr>
        <w:t>önerge</w:t>
      </w:r>
      <w:r w:rsidRPr="00B3663D" w:rsidR="005A771B">
        <w:rPr>
          <w:sz w:val="20"/>
        </w:rPr>
        <w:t xml:space="preserve"> </w:t>
      </w:r>
      <w:r w:rsidRPr="00B3663D">
        <w:rPr>
          <w:sz w:val="20"/>
        </w:rPr>
        <w:t>verilmektedir.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Önergeyi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Önerge</w:t>
      </w:r>
      <w:r w:rsidRPr="00B3663D" w:rsidR="005A771B">
        <w:rPr>
          <w:sz w:val="20"/>
        </w:rPr>
        <w:t xml:space="preserve"> </w:t>
      </w:r>
      <w:r w:rsidRPr="00B3663D">
        <w:rPr>
          <w:sz w:val="20"/>
        </w:rPr>
        <w:t>kabul</w:t>
      </w:r>
      <w:r w:rsidRPr="00B3663D" w:rsidR="005A771B">
        <w:rPr>
          <w:sz w:val="20"/>
        </w:rPr>
        <w:t xml:space="preserve"> </w:t>
      </w:r>
      <w:r w:rsidRPr="00B3663D">
        <w:rPr>
          <w:sz w:val="20"/>
        </w:rPr>
        <w:t>edilmemiştir.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Diğer</w:t>
      </w:r>
      <w:r w:rsidRPr="00B3663D" w:rsidR="005A771B">
        <w:rPr>
          <w:sz w:val="20"/>
        </w:rPr>
        <w:t xml:space="preserve"> </w:t>
      </w:r>
      <w:r w:rsidRPr="00B3663D">
        <w:rPr>
          <w:sz w:val="20"/>
        </w:rPr>
        <w:t>önergeyi</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pStyle w:val="okimza-stil"/>
        <w:suppressAutoHyphens/>
        <w:spacing w:line="240" w:lineRule="auto"/>
        <w:ind w:left="0" w:firstLine="811"/>
        <w:jc w:val="center"/>
        <w:rPr>
          <w:rFonts w:ascii="Arial" w:hAnsi="Arial" w:cs="Arial"/>
          <w:spacing w:val="32"/>
          <w:sz w:val="20"/>
        </w:rPr>
      </w:pPr>
      <w:r w:rsidRPr="00B3663D">
        <w:rPr>
          <w:rFonts w:ascii="Arial" w:hAnsi="Arial" w:cs="Arial"/>
          <w:spacing w:val="32"/>
          <w:sz w:val="20"/>
        </w:rPr>
        <w:t>Türkiye</w:t>
      </w:r>
      <w:r w:rsidRPr="00B3663D" w:rsidR="005A771B">
        <w:rPr>
          <w:rFonts w:ascii="Arial" w:hAnsi="Arial" w:cs="Arial"/>
          <w:spacing w:val="32"/>
          <w:sz w:val="20"/>
        </w:rPr>
        <w:t xml:space="preserve"> </w:t>
      </w:r>
      <w:r w:rsidRPr="00B3663D">
        <w:rPr>
          <w:rFonts w:ascii="Arial" w:hAnsi="Arial" w:cs="Arial"/>
          <w:spacing w:val="32"/>
          <w:sz w:val="20"/>
        </w:rPr>
        <w:t>Büyük</w:t>
      </w:r>
      <w:r w:rsidRPr="00B3663D" w:rsidR="005A771B">
        <w:rPr>
          <w:rFonts w:ascii="Arial" w:hAnsi="Arial" w:cs="Arial"/>
          <w:spacing w:val="32"/>
          <w:sz w:val="20"/>
        </w:rPr>
        <w:t xml:space="preserve"> </w:t>
      </w:r>
      <w:r w:rsidRPr="00B3663D">
        <w:rPr>
          <w:rFonts w:ascii="Arial" w:hAnsi="Arial" w:cs="Arial"/>
          <w:spacing w:val="32"/>
          <w:sz w:val="20"/>
        </w:rPr>
        <w:t>Millet</w:t>
      </w:r>
      <w:r w:rsidRPr="00B3663D" w:rsidR="005A771B">
        <w:rPr>
          <w:rFonts w:ascii="Arial" w:hAnsi="Arial" w:cs="Arial"/>
          <w:spacing w:val="32"/>
          <w:sz w:val="20"/>
        </w:rPr>
        <w:t xml:space="preserve"> </w:t>
      </w:r>
      <w:r w:rsidRPr="00B3663D">
        <w:rPr>
          <w:rFonts w:ascii="Arial" w:hAnsi="Arial" w:cs="Arial"/>
          <w:spacing w:val="32"/>
          <w:sz w:val="20"/>
        </w:rPr>
        <w:t>Meclisi</w:t>
      </w:r>
      <w:r w:rsidRPr="00B3663D" w:rsidR="005A771B">
        <w:rPr>
          <w:rFonts w:ascii="Arial" w:hAnsi="Arial" w:cs="Arial"/>
          <w:spacing w:val="32"/>
          <w:sz w:val="20"/>
        </w:rPr>
        <w:t xml:space="preserve"> </w:t>
      </w:r>
      <w:r w:rsidRPr="00B3663D">
        <w:rPr>
          <w:rFonts w:ascii="Arial" w:hAnsi="Arial" w:cs="Arial"/>
          <w:spacing w:val="32"/>
          <w:sz w:val="20"/>
        </w:rPr>
        <w:t>Başkanlığına</w:t>
      </w:r>
    </w:p>
    <w:p w:rsidRPr="00B3663D" w:rsidR="008476EE" w:rsidP="00B3663D" w:rsidRDefault="008476EE">
      <w:pPr>
        <w:pStyle w:val="GENELKURUL"/>
        <w:spacing w:line="240" w:lineRule="auto"/>
        <w:rPr>
          <w:sz w:val="20"/>
        </w:rPr>
      </w:pPr>
      <w:r w:rsidRPr="00B3663D">
        <w:rPr>
          <w:sz w:val="20"/>
        </w:rPr>
        <w:t>Görüşülmekte</w:t>
      </w:r>
      <w:r w:rsidRPr="00B3663D" w:rsidR="005A771B">
        <w:rPr>
          <w:sz w:val="20"/>
        </w:rPr>
        <w:t xml:space="preserve"> </w:t>
      </w:r>
      <w:r w:rsidRPr="00B3663D">
        <w:rPr>
          <w:sz w:val="20"/>
        </w:rPr>
        <w:t>olan</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ekli</w:t>
      </w:r>
      <w:r w:rsidRPr="00B3663D" w:rsidR="005A771B">
        <w:rPr>
          <w:sz w:val="20"/>
        </w:rPr>
        <w:t xml:space="preserve"> </w:t>
      </w:r>
      <w:r w:rsidRPr="00B3663D">
        <w:rPr>
          <w:sz w:val="20"/>
        </w:rPr>
        <w:t>E-Cetvelinin</w:t>
      </w:r>
      <w:r w:rsidRPr="00B3663D" w:rsidR="005A771B">
        <w:rPr>
          <w:sz w:val="20"/>
        </w:rPr>
        <w:t xml:space="preserve"> </w:t>
      </w:r>
      <w:r w:rsidRPr="00B3663D">
        <w:rPr>
          <w:sz w:val="20"/>
        </w:rPr>
        <w:t>48’inci</w:t>
      </w:r>
      <w:r w:rsidRPr="00B3663D" w:rsidR="005A771B">
        <w:rPr>
          <w:sz w:val="20"/>
        </w:rPr>
        <w:t xml:space="preserve"> </w:t>
      </w:r>
      <w:r w:rsidRPr="00B3663D">
        <w:rPr>
          <w:sz w:val="20"/>
        </w:rPr>
        <w:t>maddesinde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“açılan</w:t>
      </w:r>
      <w:r w:rsidRPr="00B3663D" w:rsidR="005A771B">
        <w:rPr>
          <w:sz w:val="20"/>
        </w:rPr>
        <w:t xml:space="preserve"> </w:t>
      </w:r>
      <w:r w:rsidRPr="00B3663D">
        <w:rPr>
          <w:sz w:val="20"/>
        </w:rPr>
        <w:t>özel</w:t>
      </w:r>
      <w:r w:rsidRPr="00B3663D" w:rsidR="005A771B">
        <w:rPr>
          <w:sz w:val="20"/>
        </w:rPr>
        <w:t xml:space="preserve"> </w:t>
      </w:r>
      <w:r w:rsidRPr="00B3663D">
        <w:rPr>
          <w:sz w:val="20"/>
        </w:rPr>
        <w:t>hesaba”</w:t>
      </w:r>
      <w:r w:rsidRPr="00B3663D" w:rsidR="005A771B">
        <w:rPr>
          <w:sz w:val="20"/>
        </w:rPr>
        <w:t xml:space="preserve"> </w:t>
      </w:r>
      <w:r w:rsidRPr="00B3663D">
        <w:rPr>
          <w:sz w:val="20"/>
        </w:rPr>
        <w:t>ibaresinin</w:t>
      </w:r>
      <w:r w:rsidRPr="00B3663D" w:rsidR="005A771B">
        <w:rPr>
          <w:sz w:val="20"/>
        </w:rPr>
        <w:t xml:space="preserve"> </w:t>
      </w:r>
      <w:r w:rsidRPr="00B3663D">
        <w:rPr>
          <w:sz w:val="20"/>
        </w:rPr>
        <w:t>madde</w:t>
      </w:r>
      <w:r w:rsidRPr="00B3663D" w:rsidR="005A771B">
        <w:rPr>
          <w:sz w:val="20"/>
        </w:rPr>
        <w:t xml:space="preserve"> </w:t>
      </w:r>
      <w:r w:rsidRPr="00B3663D">
        <w:rPr>
          <w:sz w:val="20"/>
        </w:rPr>
        <w:t>metninden</w:t>
      </w:r>
      <w:r w:rsidRPr="00B3663D" w:rsidR="005A771B">
        <w:rPr>
          <w:sz w:val="20"/>
        </w:rPr>
        <w:t xml:space="preserve"> </w:t>
      </w:r>
      <w:r w:rsidRPr="00B3663D">
        <w:rPr>
          <w:sz w:val="20"/>
        </w:rPr>
        <w:t>çıkarılmasını</w:t>
      </w:r>
      <w:r w:rsidRPr="00B3663D" w:rsidR="005A771B">
        <w:rPr>
          <w:sz w:val="20"/>
        </w:rPr>
        <w:t xml:space="preserve"> </w:t>
      </w:r>
      <w:r w:rsidRPr="00B3663D">
        <w:rPr>
          <w:sz w:val="20"/>
        </w:rPr>
        <w:t>arz</w:t>
      </w:r>
      <w:r w:rsidRPr="00B3663D" w:rsidR="005A771B">
        <w:rPr>
          <w:sz w:val="20"/>
        </w:rPr>
        <w:t xml:space="preserve"> </w:t>
      </w:r>
      <w:r w:rsidRPr="00B3663D">
        <w:rPr>
          <w:sz w:val="20"/>
        </w:rPr>
        <w:t>ve</w:t>
      </w:r>
      <w:r w:rsidRPr="00B3663D" w:rsidR="005A771B">
        <w:rPr>
          <w:sz w:val="20"/>
        </w:rPr>
        <w:t xml:space="preserve"> </w:t>
      </w:r>
      <w:r w:rsidRPr="00B3663D">
        <w:rPr>
          <w:sz w:val="20"/>
        </w:rPr>
        <w:t>teklif</w:t>
      </w:r>
      <w:r w:rsidRPr="00B3663D" w:rsidR="005A771B">
        <w:rPr>
          <w:sz w:val="20"/>
        </w:rPr>
        <w:t xml:space="preserve"> </w:t>
      </w:r>
      <w:r w:rsidRPr="00B3663D">
        <w:rPr>
          <w:sz w:val="20"/>
        </w:rPr>
        <w:t>ederiz.</w:t>
      </w:r>
      <w:r w:rsidRPr="00B3663D" w:rsidR="005A771B">
        <w:rPr>
          <w:sz w:val="20"/>
        </w:rPr>
        <w:t xml:space="preserve"> </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Mehmet</w:t>
      </w:r>
      <w:r w:rsidRPr="00B3663D" w:rsidR="005A771B">
        <w:rPr>
          <w:rFonts w:ascii="Times New Roman" w:hAnsi="Times New Roman" w:cs="Times New Roman"/>
          <w:sz w:val="20"/>
        </w:rPr>
        <w:t xml:space="preserve"> </w:t>
      </w:r>
      <w:r w:rsidRPr="00B3663D">
        <w:rPr>
          <w:rFonts w:ascii="Times New Roman" w:hAnsi="Times New Roman" w:cs="Times New Roman"/>
          <w:sz w:val="20"/>
        </w:rPr>
        <w:t>Bekaroğlu</w:t>
      </w:r>
      <w:r w:rsidRPr="00B3663D" w:rsidR="005A771B">
        <w:rPr>
          <w:rFonts w:ascii="Times New Roman" w:hAnsi="Times New Roman" w:cs="Times New Roman"/>
          <w:sz w:val="20"/>
        </w:rPr>
        <w:t xml:space="preserve"> </w:t>
      </w:r>
      <w:r w:rsidRPr="00B3663D">
        <w:rPr>
          <w:rFonts w:ascii="Times New Roman" w:hAnsi="Times New Roman" w:cs="Times New Roman"/>
          <w:sz w:val="20"/>
        </w:rPr>
        <w:tab/>
        <w:t>Sibel</w:t>
      </w:r>
      <w:r w:rsidRPr="00B3663D" w:rsidR="005A771B">
        <w:rPr>
          <w:rFonts w:ascii="Times New Roman" w:hAnsi="Times New Roman" w:cs="Times New Roman"/>
          <w:sz w:val="20"/>
        </w:rPr>
        <w:t xml:space="preserve"> </w:t>
      </w:r>
      <w:r w:rsidRPr="00B3663D">
        <w:rPr>
          <w:rFonts w:ascii="Times New Roman" w:hAnsi="Times New Roman" w:cs="Times New Roman"/>
          <w:sz w:val="20"/>
        </w:rPr>
        <w:t>Özdemir</w:t>
      </w:r>
      <w:r w:rsidRPr="00B3663D">
        <w:rPr>
          <w:rFonts w:ascii="Times New Roman" w:hAnsi="Times New Roman" w:cs="Times New Roman"/>
          <w:sz w:val="20"/>
        </w:rPr>
        <w:tab/>
        <w:t>Ömer</w:t>
      </w:r>
      <w:r w:rsidRPr="00B3663D" w:rsidR="005A771B">
        <w:rPr>
          <w:rFonts w:ascii="Times New Roman" w:hAnsi="Times New Roman" w:cs="Times New Roman"/>
          <w:sz w:val="20"/>
        </w:rPr>
        <w:t xml:space="preserve"> </w:t>
      </w:r>
      <w:r w:rsidRPr="00B3663D">
        <w:rPr>
          <w:rFonts w:ascii="Times New Roman" w:hAnsi="Times New Roman" w:cs="Times New Roman"/>
          <w:sz w:val="20"/>
        </w:rPr>
        <w:t>Fethi</w:t>
      </w:r>
      <w:r w:rsidRPr="00B3663D" w:rsidR="005A771B">
        <w:rPr>
          <w:rFonts w:ascii="Times New Roman" w:hAnsi="Times New Roman" w:cs="Times New Roman"/>
          <w:sz w:val="20"/>
        </w:rPr>
        <w:t xml:space="preserve"> </w:t>
      </w:r>
      <w:r w:rsidRPr="00B3663D">
        <w:rPr>
          <w:rFonts w:ascii="Times New Roman" w:hAnsi="Times New Roman" w:cs="Times New Roman"/>
          <w:sz w:val="20"/>
        </w:rPr>
        <w:t>Gürer</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İstanbul</w:t>
      </w:r>
      <w:r w:rsidRPr="00B3663D">
        <w:rPr>
          <w:rFonts w:ascii="Times New Roman" w:hAnsi="Times New Roman" w:cs="Times New Roman"/>
          <w:sz w:val="20"/>
        </w:rPr>
        <w:tab/>
        <w:t>İstanbul</w:t>
      </w:r>
      <w:r w:rsidRPr="00B3663D">
        <w:rPr>
          <w:rFonts w:ascii="Times New Roman" w:hAnsi="Times New Roman" w:cs="Times New Roman"/>
          <w:sz w:val="20"/>
        </w:rPr>
        <w:tab/>
        <w:t>Niğde</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Okan</w:t>
      </w:r>
      <w:r w:rsidRPr="00B3663D" w:rsidR="005A771B">
        <w:rPr>
          <w:rFonts w:ascii="Times New Roman" w:hAnsi="Times New Roman" w:cs="Times New Roman"/>
          <w:sz w:val="20"/>
        </w:rPr>
        <w:t xml:space="preserve"> </w:t>
      </w:r>
      <w:r w:rsidRPr="00B3663D">
        <w:rPr>
          <w:rFonts w:ascii="Times New Roman" w:hAnsi="Times New Roman" w:cs="Times New Roman"/>
          <w:sz w:val="20"/>
        </w:rPr>
        <w:t>Gaytancıoğlu</w:t>
      </w:r>
      <w:r w:rsidRPr="00B3663D">
        <w:rPr>
          <w:rFonts w:ascii="Times New Roman" w:hAnsi="Times New Roman" w:cs="Times New Roman"/>
          <w:sz w:val="20"/>
        </w:rPr>
        <w:tab/>
        <w:t>Nurhayat</w:t>
      </w:r>
      <w:r w:rsidRPr="00B3663D" w:rsidR="005A771B">
        <w:rPr>
          <w:rFonts w:ascii="Times New Roman" w:hAnsi="Times New Roman" w:cs="Times New Roman"/>
          <w:sz w:val="20"/>
        </w:rPr>
        <w:t xml:space="preserve"> </w:t>
      </w:r>
      <w:r w:rsidRPr="00B3663D">
        <w:rPr>
          <w:rFonts w:ascii="Times New Roman" w:hAnsi="Times New Roman" w:cs="Times New Roman"/>
          <w:sz w:val="20"/>
        </w:rPr>
        <w:t>Altaca</w:t>
      </w:r>
      <w:r w:rsidRPr="00B3663D" w:rsidR="005A771B">
        <w:rPr>
          <w:rFonts w:ascii="Times New Roman" w:hAnsi="Times New Roman" w:cs="Times New Roman"/>
          <w:sz w:val="20"/>
        </w:rPr>
        <w:t xml:space="preserve"> </w:t>
      </w:r>
      <w:r w:rsidRPr="00B3663D">
        <w:rPr>
          <w:rFonts w:ascii="Times New Roman" w:hAnsi="Times New Roman" w:cs="Times New Roman"/>
          <w:sz w:val="20"/>
        </w:rPr>
        <w:t>Kayışoğlu</w:t>
      </w:r>
      <w:r w:rsidRPr="00B3663D">
        <w:rPr>
          <w:rFonts w:ascii="Times New Roman" w:hAnsi="Times New Roman" w:cs="Times New Roman"/>
          <w:sz w:val="20"/>
        </w:rPr>
        <w:tab/>
        <w:t>Kadim</w:t>
      </w:r>
      <w:r w:rsidRPr="00B3663D" w:rsidR="005A771B">
        <w:rPr>
          <w:rFonts w:ascii="Times New Roman" w:hAnsi="Times New Roman" w:cs="Times New Roman"/>
          <w:sz w:val="20"/>
        </w:rPr>
        <w:t xml:space="preserve"> </w:t>
      </w:r>
      <w:r w:rsidRPr="00B3663D">
        <w:rPr>
          <w:rFonts w:ascii="Times New Roman" w:hAnsi="Times New Roman" w:cs="Times New Roman"/>
          <w:sz w:val="20"/>
        </w:rPr>
        <w:t>Durmaz</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Edirne</w:t>
      </w:r>
      <w:r w:rsidRPr="00B3663D">
        <w:rPr>
          <w:rFonts w:ascii="Times New Roman" w:hAnsi="Times New Roman" w:cs="Times New Roman"/>
          <w:sz w:val="20"/>
        </w:rPr>
        <w:tab/>
      </w:r>
      <w:r w:rsidRPr="00B3663D" w:rsidR="005A771B">
        <w:rPr>
          <w:rFonts w:ascii="Times New Roman" w:hAnsi="Times New Roman" w:cs="Times New Roman"/>
          <w:sz w:val="20"/>
        </w:rPr>
        <w:t xml:space="preserve"> </w:t>
      </w:r>
      <w:r w:rsidRPr="00B3663D">
        <w:rPr>
          <w:rFonts w:ascii="Times New Roman" w:hAnsi="Times New Roman" w:cs="Times New Roman"/>
          <w:sz w:val="20"/>
        </w:rPr>
        <w:t>Bursa</w:t>
      </w:r>
      <w:r w:rsidRPr="00B3663D">
        <w:rPr>
          <w:rFonts w:ascii="Times New Roman" w:hAnsi="Times New Roman" w:cs="Times New Roman"/>
          <w:sz w:val="20"/>
        </w:rPr>
        <w:tab/>
        <w:t>Tokat</w:t>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Erkan</w:t>
      </w:r>
      <w:r w:rsidRPr="00B3663D" w:rsidR="005A771B">
        <w:rPr>
          <w:rFonts w:ascii="Times New Roman" w:hAnsi="Times New Roman" w:cs="Times New Roman"/>
          <w:sz w:val="20"/>
        </w:rPr>
        <w:t xml:space="preserve"> </w:t>
      </w:r>
      <w:r w:rsidRPr="00B3663D">
        <w:rPr>
          <w:rFonts w:ascii="Times New Roman" w:hAnsi="Times New Roman" w:cs="Times New Roman"/>
          <w:sz w:val="20"/>
        </w:rPr>
        <w:t>Aydın</w:t>
      </w:r>
      <w:r w:rsidRPr="00B3663D">
        <w:rPr>
          <w:rFonts w:ascii="Times New Roman" w:hAnsi="Times New Roman" w:cs="Times New Roman"/>
          <w:sz w:val="20"/>
        </w:rPr>
        <w:tab/>
      </w:r>
    </w:p>
    <w:p w:rsidRPr="00B3663D" w:rsidR="008476EE" w:rsidP="00B3663D" w:rsidRDefault="008476EE">
      <w:pPr>
        <w:pStyle w:val="3LMZA"/>
        <w:tabs>
          <w:tab w:val="clear" w:pos="1418"/>
          <w:tab w:val="clear" w:pos="4962"/>
          <w:tab w:val="center" w:pos="1701"/>
          <w:tab w:val="center" w:pos="5245"/>
        </w:tabs>
        <w:spacing w:line="240" w:lineRule="auto"/>
        <w:rPr>
          <w:rFonts w:ascii="Times New Roman" w:hAnsi="Times New Roman" w:cs="Times New Roman"/>
          <w:sz w:val="20"/>
        </w:rPr>
      </w:pPr>
      <w:r w:rsidRPr="00B3663D">
        <w:rPr>
          <w:rFonts w:ascii="Times New Roman" w:hAnsi="Times New Roman" w:cs="Times New Roman"/>
          <w:sz w:val="20"/>
        </w:rPr>
        <w:tab/>
        <w:t>Bursa</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Komisyon</w:t>
      </w:r>
      <w:r w:rsidRPr="00B3663D" w:rsidR="005A771B">
        <w:rPr>
          <w:sz w:val="20"/>
        </w:rPr>
        <w:t xml:space="preserve"> </w:t>
      </w:r>
      <w:r w:rsidRPr="00B3663D">
        <w:rPr>
          <w:sz w:val="20"/>
        </w:rPr>
        <w:t>önergeye</w:t>
      </w:r>
      <w:r w:rsidRPr="00B3663D" w:rsidR="005A771B">
        <w:rPr>
          <w:sz w:val="20"/>
        </w:rPr>
        <w:t xml:space="preserve"> </w:t>
      </w:r>
      <w:r w:rsidRPr="00B3663D">
        <w:rPr>
          <w:sz w:val="20"/>
        </w:rPr>
        <w:t>katılıyor</w:t>
      </w:r>
      <w:r w:rsidRPr="00B3663D" w:rsidR="005A771B">
        <w:rPr>
          <w:sz w:val="20"/>
        </w:rPr>
        <w:t xml:space="preserve"> </w:t>
      </w:r>
      <w:r w:rsidRPr="00B3663D">
        <w:rPr>
          <w:sz w:val="20"/>
        </w:rPr>
        <w:t>mu?</w:t>
      </w:r>
    </w:p>
    <w:p w:rsidRPr="00B3663D" w:rsidR="008476EE" w:rsidP="00B3663D" w:rsidRDefault="008476EE">
      <w:pPr>
        <w:pStyle w:val="GENELKURUL"/>
        <w:spacing w:line="240" w:lineRule="auto"/>
        <w:rPr>
          <w:sz w:val="20"/>
        </w:rPr>
      </w:pPr>
      <w:r w:rsidRPr="00B3663D">
        <w:rPr>
          <w:sz w:val="20"/>
        </w:rPr>
        <w:t>PLAN</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KOMİSYONU</w:t>
      </w:r>
      <w:r w:rsidRPr="00B3663D" w:rsidR="005A771B">
        <w:rPr>
          <w:sz w:val="20"/>
        </w:rPr>
        <w:t xml:space="preserve"> </w:t>
      </w:r>
      <w:r w:rsidRPr="00B3663D">
        <w:rPr>
          <w:sz w:val="20"/>
        </w:rPr>
        <w:t>BAŞKANI</w:t>
      </w:r>
      <w:r w:rsidRPr="00B3663D" w:rsidR="005A771B">
        <w:rPr>
          <w:sz w:val="20"/>
        </w:rPr>
        <w:t xml:space="preserve"> </w:t>
      </w:r>
      <w:r w:rsidRPr="00B3663D">
        <w:rPr>
          <w:sz w:val="20"/>
        </w:rPr>
        <w:t>SÜREYYA</w:t>
      </w:r>
      <w:r w:rsidRPr="00B3663D" w:rsidR="005A771B">
        <w:rPr>
          <w:sz w:val="20"/>
        </w:rPr>
        <w:t xml:space="preserve"> </w:t>
      </w:r>
      <w:r w:rsidRPr="00B3663D">
        <w:rPr>
          <w:sz w:val="20"/>
        </w:rPr>
        <w:t>SADİ</w:t>
      </w:r>
      <w:r w:rsidRPr="00B3663D" w:rsidR="005A771B">
        <w:rPr>
          <w:sz w:val="20"/>
        </w:rPr>
        <w:t xml:space="preserve"> </w:t>
      </w:r>
      <w:r w:rsidRPr="00B3663D">
        <w:rPr>
          <w:sz w:val="20"/>
        </w:rPr>
        <w:t>BİLGİÇ</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Katılmıyoruz</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Anayasa’nın</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görüşmelerini</w:t>
      </w:r>
      <w:r w:rsidRPr="00B3663D" w:rsidR="005A771B">
        <w:rPr>
          <w:sz w:val="20"/>
        </w:rPr>
        <w:t xml:space="preserve"> </w:t>
      </w:r>
      <w:r w:rsidRPr="00B3663D">
        <w:rPr>
          <w:sz w:val="20"/>
        </w:rPr>
        <w:t>düzenleyen</w:t>
      </w:r>
      <w:r w:rsidRPr="00B3663D" w:rsidR="005A771B">
        <w:rPr>
          <w:sz w:val="20"/>
        </w:rPr>
        <w:t xml:space="preserve"> </w:t>
      </w:r>
      <w:r w:rsidRPr="00B3663D">
        <w:rPr>
          <w:sz w:val="20"/>
        </w:rPr>
        <w:t>162’nci</w:t>
      </w:r>
      <w:r w:rsidRPr="00B3663D" w:rsidR="005A771B">
        <w:rPr>
          <w:sz w:val="20"/>
        </w:rPr>
        <w:t xml:space="preserve"> </w:t>
      </w:r>
      <w:r w:rsidRPr="00B3663D">
        <w:rPr>
          <w:sz w:val="20"/>
        </w:rPr>
        <w:t>maddesindeki</w:t>
      </w:r>
      <w:r w:rsidRPr="00B3663D" w:rsidR="005A771B">
        <w:rPr>
          <w:sz w:val="20"/>
        </w:rPr>
        <w:t xml:space="preserve"> </w:t>
      </w:r>
      <w:r w:rsidRPr="00B3663D">
        <w:rPr>
          <w:sz w:val="20"/>
        </w:rPr>
        <w:t>“…değişiklik</w:t>
      </w:r>
      <w:r w:rsidRPr="00B3663D" w:rsidR="005A771B">
        <w:rPr>
          <w:sz w:val="20"/>
        </w:rPr>
        <w:t xml:space="preserve"> </w:t>
      </w:r>
      <w:r w:rsidRPr="00B3663D">
        <w:rPr>
          <w:sz w:val="20"/>
        </w:rPr>
        <w:t>önergeleri,</w:t>
      </w:r>
      <w:r w:rsidRPr="00B3663D" w:rsidR="005A771B">
        <w:rPr>
          <w:sz w:val="20"/>
        </w:rPr>
        <w:t xml:space="preserve"> </w:t>
      </w:r>
      <w:r w:rsidRPr="00B3663D">
        <w:rPr>
          <w:sz w:val="20"/>
        </w:rPr>
        <w:t>üzerinde</w:t>
      </w:r>
      <w:r w:rsidRPr="00B3663D" w:rsidR="005A771B">
        <w:rPr>
          <w:sz w:val="20"/>
        </w:rPr>
        <w:t xml:space="preserve"> </w:t>
      </w:r>
      <w:r w:rsidRPr="00B3663D">
        <w:rPr>
          <w:sz w:val="20"/>
        </w:rPr>
        <w:t>ayrıca</w:t>
      </w:r>
      <w:r w:rsidRPr="00B3663D" w:rsidR="005A771B">
        <w:rPr>
          <w:sz w:val="20"/>
        </w:rPr>
        <w:t xml:space="preserve"> </w:t>
      </w:r>
      <w:r w:rsidRPr="00B3663D">
        <w:rPr>
          <w:sz w:val="20"/>
        </w:rPr>
        <w:t>görüşme</w:t>
      </w:r>
      <w:r w:rsidRPr="00B3663D" w:rsidR="005A771B">
        <w:rPr>
          <w:sz w:val="20"/>
        </w:rPr>
        <w:t xml:space="preserve"> </w:t>
      </w:r>
      <w:r w:rsidRPr="00B3663D">
        <w:rPr>
          <w:sz w:val="20"/>
        </w:rPr>
        <w:t>yapılmaksızın</w:t>
      </w:r>
      <w:r w:rsidRPr="00B3663D" w:rsidR="005A771B">
        <w:rPr>
          <w:sz w:val="20"/>
        </w:rPr>
        <w:t xml:space="preserve"> </w:t>
      </w:r>
      <w:r w:rsidRPr="00B3663D">
        <w:rPr>
          <w:sz w:val="20"/>
        </w:rPr>
        <w:t>okunur</w:t>
      </w:r>
      <w:r w:rsidRPr="00B3663D" w:rsidR="005A771B">
        <w:rPr>
          <w:sz w:val="20"/>
        </w:rPr>
        <w:t xml:space="preserve"> </w:t>
      </w:r>
      <w:r w:rsidRPr="00B3663D">
        <w:rPr>
          <w:sz w:val="20"/>
        </w:rPr>
        <w:t>ve</w:t>
      </w:r>
      <w:r w:rsidRPr="00B3663D" w:rsidR="005A771B">
        <w:rPr>
          <w:sz w:val="20"/>
        </w:rPr>
        <w:t xml:space="preserve"> </w:t>
      </w:r>
      <w:r w:rsidRPr="00B3663D">
        <w:rPr>
          <w:sz w:val="20"/>
        </w:rPr>
        <w:t>oylanır.”</w:t>
      </w:r>
      <w:r w:rsidRPr="00B3663D" w:rsidR="005A771B">
        <w:rPr>
          <w:sz w:val="20"/>
        </w:rPr>
        <w:t xml:space="preserve"> </w:t>
      </w:r>
      <w:r w:rsidRPr="00B3663D">
        <w:rPr>
          <w:sz w:val="20"/>
        </w:rPr>
        <w:t>hükmü</w:t>
      </w:r>
      <w:r w:rsidRPr="00B3663D" w:rsidR="005A771B">
        <w:rPr>
          <w:sz w:val="20"/>
        </w:rPr>
        <w:t xml:space="preserve"> </w:t>
      </w:r>
      <w:r w:rsidRPr="00B3663D">
        <w:rPr>
          <w:sz w:val="20"/>
        </w:rPr>
        <w:t>gereğince</w:t>
      </w:r>
      <w:r w:rsidRPr="00B3663D" w:rsidR="005A771B">
        <w:rPr>
          <w:sz w:val="20"/>
        </w:rPr>
        <w:t xml:space="preserve"> </w:t>
      </w:r>
      <w:r w:rsidRPr="00B3663D">
        <w:rPr>
          <w:sz w:val="20"/>
        </w:rPr>
        <w:t>önergenin</w:t>
      </w:r>
      <w:r w:rsidRPr="00B3663D" w:rsidR="005A771B">
        <w:rPr>
          <w:sz w:val="20"/>
        </w:rPr>
        <w:t xml:space="preserve"> </w:t>
      </w:r>
      <w:r w:rsidRPr="00B3663D">
        <w:rPr>
          <w:sz w:val="20"/>
        </w:rPr>
        <w:t>gerekçesini</w:t>
      </w:r>
      <w:r w:rsidRPr="00B3663D" w:rsidR="005A771B">
        <w:rPr>
          <w:sz w:val="20"/>
        </w:rPr>
        <w:t xml:space="preserve"> </w:t>
      </w:r>
      <w:r w:rsidRPr="00B3663D">
        <w:rPr>
          <w:sz w:val="20"/>
        </w:rPr>
        <w:t>okutuyorum: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Gerekçe:</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Anayasanın</w:t>
      </w:r>
      <w:r w:rsidRPr="00B3663D" w:rsidR="005A771B">
        <w:rPr>
          <w:sz w:val="20"/>
        </w:rPr>
        <w:t xml:space="preserve"> </w:t>
      </w:r>
      <w:r w:rsidRPr="00B3663D">
        <w:rPr>
          <w:sz w:val="20"/>
        </w:rPr>
        <w:t>161'inci</w:t>
      </w:r>
      <w:r w:rsidRPr="00B3663D" w:rsidR="005A771B">
        <w:rPr>
          <w:sz w:val="20"/>
        </w:rPr>
        <w:t xml:space="preserve"> </w:t>
      </w:r>
      <w:r w:rsidRPr="00B3663D">
        <w:rPr>
          <w:sz w:val="20"/>
        </w:rPr>
        <w:t>maddesi</w:t>
      </w:r>
      <w:r w:rsidRPr="00B3663D" w:rsidR="005A771B">
        <w:rPr>
          <w:sz w:val="20"/>
        </w:rPr>
        <w:t xml:space="preserve"> </w:t>
      </w:r>
      <w:r w:rsidRPr="00B3663D">
        <w:rPr>
          <w:sz w:val="20"/>
        </w:rPr>
        <w:t>hükmüne</w:t>
      </w:r>
      <w:r w:rsidRPr="00B3663D" w:rsidR="005A771B">
        <w:rPr>
          <w:sz w:val="20"/>
        </w:rPr>
        <w:t xml:space="preserve"> </w:t>
      </w:r>
      <w:r w:rsidRPr="00B3663D">
        <w:rPr>
          <w:sz w:val="20"/>
        </w:rPr>
        <w:t>aykırı</w:t>
      </w:r>
      <w:r w:rsidRPr="00B3663D" w:rsidR="005A771B">
        <w:rPr>
          <w:sz w:val="20"/>
        </w:rPr>
        <w:t xml:space="preserve"> </w:t>
      </w:r>
      <w:r w:rsidRPr="00B3663D">
        <w:rPr>
          <w:sz w:val="20"/>
        </w:rPr>
        <w:t>olarak</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E-Cetveline</w:t>
      </w:r>
      <w:r w:rsidRPr="00B3663D" w:rsidR="005A771B">
        <w:rPr>
          <w:sz w:val="20"/>
        </w:rPr>
        <w:t xml:space="preserve"> </w:t>
      </w:r>
      <w:r w:rsidRPr="00B3663D">
        <w:rPr>
          <w:sz w:val="20"/>
        </w:rPr>
        <w:t>konulan</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hükümle,</w:t>
      </w:r>
      <w:r w:rsidRPr="00B3663D" w:rsidR="005A771B">
        <w:rPr>
          <w:sz w:val="20"/>
        </w:rPr>
        <w:t xml:space="preserve"> </w:t>
      </w:r>
      <w:r w:rsidRPr="00B3663D">
        <w:rPr>
          <w:sz w:val="20"/>
        </w:rPr>
        <w:t>9/4/2003</w:t>
      </w:r>
      <w:r w:rsidRPr="00B3663D" w:rsidR="005A771B">
        <w:rPr>
          <w:sz w:val="20"/>
        </w:rPr>
        <w:t xml:space="preserve"> </w:t>
      </w:r>
      <w:r w:rsidRPr="00B3663D">
        <w:rPr>
          <w:sz w:val="20"/>
        </w:rPr>
        <w:t>tarihli</w:t>
      </w:r>
      <w:r w:rsidRPr="00B3663D" w:rsidR="005A771B">
        <w:rPr>
          <w:sz w:val="20"/>
        </w:rPr>
        <w:t xml:space="preserve"> </w:t>
      </w:r>
      <w:r w:rsidRPr="00B3663D">
        <w:rPr>
          <w:sz w:val="20"/>
        </w:rPr>
        <w:t>ve</w:t>
      </w:r>
      <w:r w:rsidRPr="00B3663D" w:rsidR="005A771B">
        <w:rPr>
          <w:sz w:val="20"/>
        </w:rPr>
        <w:t xml:space="preserve"> </w:t>
      </w:r>
      <w:r w:rsidRPr="00B3663D">
        <w:rPr>
          <w:sz w:val="20"/>
        </w:rPr>
        <w:t>4842</w:t>
      </w:r>
      <w:r w:rsidRPr="00B3663D" w:rsidR="005A771B">
        <w:rPr>
          <w:sz w:val="20"/>
        </w:rPr>
        <w:t xml:space="preserve"> </w:t>
      </w:r>
      <w:r w:rsidRPr="00B3663D">
        <w:rPr>
          <w:sz w:val="20"/>
        </w:rPr>
        <w:t>sayılı</w:t>
      </w:r>
      <w:r w:rsidRPr="00B3663D" w:rsidR="005A771B">
        <w:rPr>
          <w:sz w:val="20"/>
        </w:rPr>
        <w:t xml:space="preserve"> </w:t>
      </w:r>
      <w:r w:rsidRPr="00B3663D">
        <w:rPr>
          <w:sz w:val="20"/>
        </w:rPr>
        <w:t>Kanun’la</w:t>
      </w:r>
      <w:r w:rsidRPr="00B3663D" w:rsidR="005A771B">
        <w:rPr>
          <w:sz w:val="20"/>
        </w:rPr>
        <w:t xml:space="preserve"> </w:t>
      </w:r>
      <w:r w:rsidRPr="00B3663D">
        <w:rPr>
          <w:sz w:val="20"/>
        </w:rPr>
        <w:t>29/5/1986</w:t>
      </w:r>
      <w:r w:rsidRPr="00B3663D" w:rsidR="005A771B">
        <w:rPr>
          <w:sz w:val="20"/>
        </w:rPr>
        <w:t xml:space="preserve"> </w:t>
      </w:r>
      <w:r w:rsidRPr="00B3663D">
        <w:rPr>
          <w:sz w:val="20"/>
        </w:rPr>
        <w:t>tarihli</w:t>
      </w:r>
      <w:r w:rsidRPr="00B3663D" w:rsidR="005A771B">
        <w:rPr>
          <w:sz w:val="20"/>
        </w:rPr>
        <w:t xml:space="preserve"> </w:t>
      </w:r>
      <w:r w:rsidRPr="00B3663D">
        <w:rPr>
          <w:sz w:val="20"/>
        </w:rPr>
        <w:t>ve</w:t>
      </w:r>
      <w:r w:rsidRPr="00B3663D" w:rsidR="005A771B">
        <w:rPr>
          <w:sz w:val="20"/>
        </w:rPr>
        <w:t xml:space="preserve"> </w:t>
      </w:r>
      <w:r w:rsidRPr="00B3663D">
        <w:rPr>
          <w:sz w:val="20"/>
        </w:rPr>
        <w:t>3294</w:t>
      </w:r>
      <w:r w:rsidRPr="00B3663D" w:rsidR="005A771B">
        <w:rPr>
          <w:sz w:val="20"/>
        </w:rPr>
        <w:t xml:space="preserve"> </w:t>
      </w:r>
      <w:r w:rsidRPr="00B3663D">
        <w:rPr>
          <w:sz w:val="20"/>
        </w:rPr>
        <w:t>sayılı</w:t>
      </w:r>
      <w:r w:rsidRPr="00B3663D" w:rsidR="005A771B">
        <w:rPr>
          <w:sz w:val="20"/>
        </w:rPr>
        <w:t xml:space="preserve"> </w:t>
      </w:r>
      <w:r w:rsidRPr="00B3663D">
        <w:rPr>
          <w:sz w:val="20"/>
        </w:rPr>
        <w:t>Kanun</w:t>
      </w:r>
      <w:r w:rsidRPr="00B3663D" w:rsidR="005A771B">
        <w:rPr>
          <w:sz w:val="20"/>
        </w:rPr>
        <w:t xml:space="preserve"> </w:t>
      </w:r>
      <w:r w:rsidRPr="00B3663D">
        <w:rPr>
          <w:sz w:val="20"/>
        </w:rPr>
        <w:t>uyarınca</w:t>
      </w:r>
      <w:r w:rsidRPr="00B3663D" w:rsidR="005A771B">
        <w:rPr>
          <w:sz w:val="20"/>
        </w:rPr>
        <w:t xml:space="preserve"> </w:t>
      </w:r>
      <w:r w:rsidRPr="00B3663D">
        <w:rPr>
          <w:sz w:val="20"/>
        </w:rPr>
        <w:t>Sosyal</w:t>
      </w:r>
      <w:r w:rsidRPr="00B3663D" w:rsidR="005A771B">
        <w:rPr>
          <w:sz w:val="20"/>
        </w:rPr>
        <w:t xml:space="preserve"> </w:t>
      </w:r>
      <w:r w:rsidRPr="00B3663D">
        <w:rPr>
          <w:sz w:val="20"/>
        </w:rPr>
        <w:t>Yardımlaşma</w:t>
      </w:r>
      <w:r w:rsidRPr="00B3663D" w:rsidR="005A771B">
        <w:rPr>
          <w:sz w:val="20"/>
        </w:rPr>
        <w:t xml:space="preserve"> </w:t>
      </w:r>
      <w:r w:rsidRPr="00B3663D">
        <w:rPr>
          <w:sz w:val="20"/>
        </w:rPr>
        <w:t>ve</w:t>
      </w:r>
      <w:r w:rsidRPr="00B3663D" w:rsidR="005A771B">
        <w:rPr>
          <w:sz w:val="20"/>
        </w:rPr>
        <w:t xml:space="preserve"> </w:t>
      </w:r>
      <w:r w:rsidRPr="00B3663D">
        <w:rPr>
          <w:sz w:val="20"/>
        </w:rPr>
        <w:t>Dayanışmayı</w:t>
      </w:r>
      <w:r w:rsidRPr="00B3663D" w:rsidR="005A771B">
        <w:rPr>
          <w:sz w:val="20"/>
        </w:rPr>
        <w:t xml:space="preserve"> </w:t>
      </w:r>
      <w:r w:rsidRPr="00B3663D">
        <w:rPr>
          <w:sz w:val="20"/>
        </w:rPr>
        <w:t>Teşvik</w:t>
      </w:r>
      <w:r w:rsidRPr="00B3663D" w:rsidR="005A771B">
        <w:rPr>
          <w:sz w:val="20"/>
        </w:rPr>
        <w:t xml:space="preserve"> </w:t>
      </w:r>
      <w:r w:rsidRPr="00B3663D">
        <w:rPr>
          <w:sz w:val="20"/>
        </w:rPr>
        <w:t>Fonu’na</w:t>
      </w:r>
      <w:r w:rsidRPr="00B3663D" w:rsidR="005A771B">
        <w:rPr>
          <w:sz w:val="20"/>
        </w:rPr>
        <w:t xml:space="preserve"> </w:t>
      </w:r>
      <w:r w:rsidRPr="00B3663D">
        <w:rPr>
          <w:sz w:val="20"/>
        </w:rPr>
        <w:t>aktarılmak</w:t>
      </w:r>
      <w:r w:rsidRPr="00B3663D" w:rsidR="005A771B">
        <w:rPr>
          <w:sz w:val="20"/>
        </w:rPr>
        <w:t xml:space="preserve"> </w:t>
      </w:r>
      <w:r w:rsidRPr="00B3663D">
        <w:rPr>
          <w:sz w:val="20"/>
        </w:rPr>
        <w:t>üzere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bütçesinin</w:t>
      </w:r>
      <w:r w:rsidRPr="00B3663D" w:rsidR="005A771B">
        <w:rPr>
          <w:sz w:val="20"/>
        </w:rPr>
        <w:t xml:space="preserve"> </w:t>
      </w:r>
      <w:r w:rsidRPr="00B3663D">
        <w:rPr>
          <w:sz w:val="20"/>
        </w:rPr>
        <w:t>12.01.32.00-01.6.0.08-1-05.8</w:t>
      </w:r>
      <w:r w:rsidRPr="00B3663D" w:rsidR="005A771B">
        <w:rPr>
          <w:sz w:val="20"/>
        </w:rPr>
        <w:t xml:space="preserve"> </w:t>
      </w:r>
      <w:r w:rsidRPr="00B3663D">
        <w:rPr>
          <w:sz w:val="20"/>
        </w:rPr>
        <w:t>tertibinde</w:t>
      </w:r>
      <w:r w:rsidRPr="00B3663D" w:rsidR="005A771B">
        <w:rPr>
          <w:sz w:val="20"/>
        </w:rPr>
        <w:t xml:space="preserve"> </w:t>
      </w:r>
      <w:r w:rsidRPr="00B3663D">
        <w:rPr>
          <w:sz w:val="20"/>
        </w:rPr>
        <w:t>tefrik</w:t>
      </w:r>
      <w:r w:rsidRPr="00B3663D" w:rsidR="005A771B">
        <w:rPr>
          <w:sz w:val="20"/>
        </w:rPr>
        <w:t xml:space="preserve"> </w:t>
      </w:r>
      <w:r w:rsidRPr="00B3663D">
        <w:rPr>
          <w:sz w:val="20"/>
        </w:rPr>
        <w:t>edilen</w:t>
      </w:r>
      <w:r w:rsidRPr="00B3663D" w:rsidR="005A771B">
        <w:rPr>
          <w:sz w:val="20"/>
        </w:rPr>
        <w:t xml:space="preserve"> </w:t>
      </w:r>
      <w:r w:rsidRPr="00B3663D">
        <w:rPr>
          <w:sz w:val="20"/>
        </w:rPr>
        <w:t>ödeneğin;</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w:t>
      </w:r>
      <w:r w:rsidRPr="00B3663D" w:rsidR="005A771B">
        <w:rPr>
          <w:sz w:val="20"/>
        </w:rPr>
        <w:t xml:space="preserve"> </w:t>
      </w:r>
      <w:r w:rsidRPr="00B3663D">
        <w:rPr>
          <w:sz w:val="20"/>
        </w:rPr>
        <w:t>tarafından</w:t>
      </w:r>
      <w:r w:rsidRPr="00B3663D" w:rsidR="005A771B">
        <w:rPr>
          <w:sz w:val="20"/>
        </w:rPr>
        <w:t xml:space="preserve"> </w:t>
      </w:r>
      <w:r w:rsidRPr="00B3663D">
        <w:rPr>
          <w:sz w:val="20"/>
        </w:rPr>
        <w:t>ilköğretim</w:t>
      </w:r>
      <w:r w:rsidRPr="00B3663D" w:rsidR="005A771B">
        <w:rPr>
          <w:sz w:val="20"/>
        </w:rPr>
        <w:t xml:space="preserve"> </w:t>
      </w:r>
      <w:r w:rsidRPr="00B3663D">
        <w:rPr>
          <w:sz w:val="20"/>
        </w:rPr>
        <w:t>öğrencilerine</w:t>
      </w:r>
      <w:r w:rsidRPr="00B3663D" w:rsidR="005A771B">
        <w:rPr>
          <w:sz w:val="20"/>
        </w:rPr>
        <w:t xml:space="preserve"> </w:t>
      </w:r>
      <w:r w:rsidRPr="00B3663D">
        <w:rPr>
          <w:sz w:val="20"/>
        </w:rPr>
        <w:t>ücretsiz</w:t>
      </w:r>
      <w:r w:rsidRPr="00B3663D" w:rsidR="005A771B">
        <w:rPr>
          <w:sz w:val="20"/>
        </w:rPr>
        <w:t xml:space="preserve"> </w:t>
      </w:r>
      <w:r w:rsidRPr="00B3663D">
        <w:rPr>
          <w:sz w:val="20"/>
        </w:rPr>
        <w:t>olarak</w:t>
      </w:r>
      <w:r w:rsidRPr="00B3663D" w:rsidR="005A771B">
        <w:rPr>
          <w:sz w:val="20"/>
        </w:rPr>
        <w:t xml:space="preserve"> </w:t>
      </w:r>
      <w:r w:rsidRPr="00B3663D">
        <w:rPr>
          <w:sz w:val="20"/>
        </w:rPr>
        <w:t>dağıtılacak</w:t>
      </w:r>
      <w:r w:rsidRPr="00B3663D" w:rsidR="005A771B">
        <w:rPr>
          <w:sz w:val="20"/>
        </w:rPr>
        <w:t xml:space="preserve"> </w:t>
      </w:r>
      <w:r w:rsidRPr="00B3663D">
        <w:rPr>
          <w:sz w:val="20"/>
        </w:rPr>
        <w:t>ders</w:t>
      </w:r>
      <w:r w:rsidRPr="00B3663D" w:rsidR="005A771B">
        <w:rPr>
          <w:sz w:val="20"/>
        </w:rPr>
        <w:t xml:space="preserve"> </w:t>
      </w:r>
      <w:r w:rsidRPr="00B3663D">
        <w:rPr>
          <w:sz w:val="20"/>
        </w:rPr>
        <w:t>kitapları</w:t>
      </w:r>
      <w:r w:rsidRPr="00B3663D" w:rsidR="005A771B">
        <w:rPr>
          <w:sz w:val="20"/>
        </w:rPr>
        <w:t xml:space="preserve"> </w:t>
      </w:r>
      <w:r w:rsidRPr="00B3663D">
        <w:rPr>
          <w:sz w:val="20"/>
        </w:rPr>
        <w:t>için</w:t>
      </w:r>
      <w:r w:rsidRPr="00B3663D" w:rsidR="005A771B">
        <w:rPr>
          <w:sz w:val="20"/>
        </w:rPr>
        <w:t xml:space="preserve"> </w:t>
      </w:r>
      <w:r w:rsidRPr="00B3663D">
        <w:rPr>
          <w:sz w:val="20"/>
        </w:rPr>
        <w:t>881.000.000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taşımalı</w:t>
      </w:r>
      <w:r w:rsidRPr="00B3663D" w:rsidR="005A771B">
        <w:rPr>
          <w:sz w:val="20"/>
        </w:rPr>
        <w:t xml:space="preserve"> </w:t>
      </w:r>
      <w:r w:rsidRPr="00B3663D">
        <w:rPr>
          <w:sz w:val="20"/>
        </w:rPr>
        <w:t>ilköğretim</w:t>
      </w:r>
      <w:r w:rsidRPr="00B3663D" w:rsidR="005A771B">
        <w:rPr>
          <w:sz w:val="20"/>
        </w:rPr>
        <w:t xml:space="preserve"> </w:t>
      </w:r>
      <w:r w:rsidRPr="00B3663D">
        <w:rPr>
          <w:sz w:val="20"/>
        </w:rPr>
        <w:t>ve</w:t>
      </w:r>
      <w:r w:rsidRPr="00B3663D" w:rsidR="005A771B">
        <w:rPr>
          <w:sz w:val="20"/>
        </w:rPr>
        <w:t xml:space="preserve"> </w:t>
      </w:r>
      <w:r w:rsidRPr="00B3663D">
        <w:rPr>
          <w:sz w:val="20"/>
        </w:rPr>
        <w:t>ortaöğretim</w:t>
      </w:r>
      <w:r w:rsidRPr="00B3663D" w:rsidR="005A771B">
        <w:rPr>
          <w:sz w:val="20"/>
        </w:rPr>
        <w:t xml:space="preserve"> </w:t>
      </w:r>
      <w:r w:rsidRPr="00B3663D">
        <w:rPr>
          <w:sz w:val="20"/>
        </w:rPr>
        <w:t>kapsamındaki</w:t>
      </w:r>
      <w:r w:rsidRPr="00B3663D" w:rsidR="005A771B">
        <w:rPr>
          <w:sz w:val="20"/>
        </w:rPr>
        <w:t xml:space="preserve"> </w:t>
      </w:r>
      <w:r w:rsidRPr="00B3663D">
        <w:rPr>
          <w:sz w:val="20"/>
        </w:rPr>
        <w:t>öğrencilerin</w:t>
      </w:r>
      <w:r w:rsidRPr="00B3663D" w:rsidR="005A771B">
        <w:rPr>
          <w:sz w:val="20"/>
        </w:rPr>
        <w:t xml:space="preserve"> </w:t>
      </w:r>
      <w:r w:rsidRPr="00B3663D">
        <w:rPr>
          <w:sz w:val="20"/>
        </w:rPr>
        <w:t>öğle</w:t>
      </w:r>
      <w:r w:rsidRPr="00B3663D" w:rsidR="005A771B">
        <w:rPr>
          <w:sz w:val="20"/>
        </w:rPr>
        <w:t xml:space="preserve"> </w:t>
      </w:r>
      <w:r w:rsidRPr="00B3663D">
        <w:rPr>
          <w:sz w:val="20"/>
        </w:rPr>
        <w:t>yemeği</w:t>
      </w:r>
      <w:r w:rsidRPr="00B3663D" w:rsidR="005A771B">
        <w:rPr>
          <w:sz w:val="20"/>
        </w:rPr>
        <w:t xml:space="preserve"> </w:t>
      </w:r>
      <w:r w:rsidRPr="00B3663D">
        <w:rPr>
          <w:sz w:val="20"/>
        </w:rPr>
        <w:t>için</w:t>
      </w:r>
      <w:r w:rsidRPr="00B3663D" w:rsidR="005A771B">
        <w:rPr>
          <w:sz w:val="20"/>
        </w:rPr>
        <w:t xml:space="preserve"> </w:t>
      </w:r>
      <w:r w:rsidRPr="00B3663D">
        <w:rPr>
          <w:sz w:val="20"/>
        </w:rPr>
        <w:t>962.000.000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Eğitime</w:t>
      </w:r>
      <w:r w:rsidRPr="00B3663D" w:rsidR="005A771B">
        <w:rPr>
          <w:sz w:val="20"/>
        </w:rPr>
        <w:t xml:space="preserve"> </w:t>
      </w:r>
      <w:r w:rsidRPr="00B3663D">
        <w:rPr>
          <w:sz w:val="20"/>
        </w:rPr>
        <w:t>ihtiyaç</w:t>
      </w:r>
      <w:r w:rsidRPr="00B3663D" w:rsidR="005A771B">
        <w:rPr>
          <w:sz w:val="20"/>
        </w:rPr>
        <w:t xml:space="preserve"> </w:t>
      </w:r>
      <w:r w:rsidRPr="00B3663D">
        <w:rPr>
          <w:sz w:val="20"/>
        </w:rPr>
        <w:t>Duyan</w:t>
      </w:r>
      <w:r w:rsidRPr="00B3663D" w:rsidR="005A771B">
        <w:rPr>
          <w:sz w:val="20"/>
        </w:rPr>
        <w:t xml:space="preserve"> </w:t>
      </w:r>
      <w:r w:rsidRPr="00B3663D">
        <w:rPr>
          <w:sz w:val="20"/>
        </w:rPr>
        <w:t>Öğrencilerin</w:t>
      </w:r>
      <w:r w:rsidRPr="00B3663D" w:rsidR="005A771B">
        <w:rPr>
          <w:sz w:val="20"/>
        </w:rPr>
        <w:t xml:space="preserve"> </w:t>
      </w:r>
      <w:r w:rsidRPr="00B3663D">
        <w:rPr>
          <w:sz w:val="20"/>
        </w:rPr>
        <w:t>Okullara</w:t>
      </w:r>
      <w:r w:rsidRPr="00B3663D" w:rsidR="005A771B">
        <w:rPr>
          <w:sz w:val="20"/>
        </w:rPr>
        <w:t xml:space="preserve"> </w:t>
      </w:r>
      <w:r w:rsidRPr="00B3663D">
        <w:rPr>
          <w:sz w:val="20"/>
        </w:rPr>
        <w:t>ve</w:t>
      </w:r>
      <w:r w:rsidRPr="00B3663D" w:rsidR="005A771B">
        <w:rPr>
          <w:sz w:val="20"/>
        </w:rPr>
        <w:t xml:space="preserve"> </w:t>
      </w:r>
      <w:r w:rsidRPr="00B3663D">
        <w:rPr>
          <w:sz w:val="20"/>
        </w:rPr>
        <w:t>Kurumlara</w:t>
      </w:r>
      <w:r w:rsidRPr="00B3663D" w:rsidR="005A771B">
        <w:rPr>
          <w:sz w:val="20"/>
        </w:rPr>
        <w:t xml:space="preserve"> </w:t>
      </w:r>
      <w:r w:rsidRPr="00B3663D">
        <w:rPr>
          <w:sz w:val="20"/>
        </w:rPr>
        <w:t>Erişiminin</w:t>
      </w:r>
      <w:r w:rsidRPr="00B3663D" w:rsidR="005A771B">
        <w:rPr>
          <w:sz w:val="20"/>
        </w:rPr>
        <w:t xml:space="preserve"> </w:t>
      </w:r>
      <w:r w:rsidRPr="00B3663D">
        <w:rPr>
          <w:sz w:val="20"/>
        </w:rPr>
        <w:t>Sağlanması</w:t>
      </w:r>
      <w:r w:rsidRPr="00B3663D" w:rsidR="005A771B">
        <w:rPr>
          <w:sz w:val="20"/>
        </w:rPr>
        <w:t xml:space="preserve"> </w:t>
      </w:r>
      <w:r w:rsidRPr="00B3663D">
        <w:rPr>
          <w:sz w:val="20"/>
        </w:rPr>
        <w:t>İçin</w:t>
      </w:r>
      <w:r w:rsidRPr="00B3663D" w:rsidR="005A771B">
        <w:rPr>
          <w:sz w:val="20"/>
        </w:rPr>
        <w:t xml:space="preserve"> </w:t>
      </w:r>
      <w:r w:rsidRPr="00B3663D">
        <w:rPr>
          <w:sz w:val="20"/>
        </w:rPr>
        <w:t>Ücretsiz</w:t>
      </w:r>
      <w:r w:rsidRPr="00B3663D" w:rsidR="005A771B">
        <w:rPr>
          <w:sz w:val="20"/>
        </w:rPr>
        <w:t xml:space="preserve"> </w:t>
      </w:r>
      <w:r w:rsidRPr="00B3663D">
        <w:rPr>
          <w:sz w:val="20"/>
        </w:rPr>
        <w:t>Taşınması</w:t>
      </w:r>
      <w:r w:rsidRPr="00B3663D" w:rsidR="005A771B">
        <w:rPr>
          <w:sz w:val="20"/>
        </w:rPr>
        <w:t xml:space="preserve"> </w:t>
      </w:r>
      <w:r w:rsidRPr="00B3663D">
        <w:rPr>
          <w:sz w:val="20"/>
        </w:rPr>
        <w:t>Projesi</w:t>
      </w:r>
      <w:r w:rsidRPr="00B3663D" w:rsidR="005A771B">
        <w:rPr>
          <w:sz w:val="20"/>
        </w:rPr>
        <w:t xml:space="preserve"> </w:t>
      </w:r>
      <w:r w:rsidRPr="00B3663D">
        <w:rPr>
          <w:sz w:val="20"/>
        </w:rPr>
        <w:t>kapsamında</w:t>
      </w:r>
      <w:r w:rsidRPr="00B3663D" w:rsidR="005A771B">
        <w:rPr>
          <w:sz w:val="20"/>
        </w:rPr>
        <w:t xml:space="preserve"> </w:t>
      </w:r>
      <w:r w:rsidRPr="00B3663D">
        <w:rPr>
          <w:sz w:val="20"/>
        </w:rPr>
        <w:t>692.000.000</w:t>
      </w:r>
      <w:r w:rsidRPr="00B3663D" w:rsidR="005A771B">
        <w:rPr>
          <w:sz w:val="20"/>
        </w:rPr>
        <w:t xml:space="preserve"> </w:t>
      </w:r>
      <w:r w:rsidRPr="00B3663D">
        <w:rPr>
          <w:sz w:val="20"/>
        </w:rPr>
        <w:t>Türk</w:t>
      </w:r>
      <w:r w:rsidRPr="00B3663D" w:rsidR="005A771B">
        <w:rPr>
          <w:sz w:val="20"/>
        </w:rPr>
        <w:t xml:space="preserve"> </w:t>
      </w:r>
      <w:r w:rsidRPr="00B3663D">
        <w:rPr>
          <w:sz w:val="20"/>
        </w:rPr>
        <w:t>lirası</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w:t>
      </w:r>
      <w:r w:rsidRPr="00B3663D" w:rsidR="005A771B">
        <w:rPr>
          <w:sz w:val="20"/>
        </w:rPr>
        <w:t xml:space="preserve"> </w:t>
      </w:r>
      <w:r w:rsidRPr="00B3663D">
        <w:rPr>
          <w:sz w:val="20"/>
        </w:rPr>
        <w:t>2.535.000.000</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kadar</w:t>
      </w:r>
      <w:r w:rsidRPr="00B3663D" w:rsidR="005A771B">
        <w:rPr>
          <w:sz w:val="20"/>
        </w:rPr>
        <w:t xml:space="preserve"> </w:t>
      </w:r>
      <w:r w:rsidRPr="00B3663D">
        <w:rPr>
          <w:sz w:val="20"/>
        </w:rPr>
        <w:t>olan</w:t>
      </w:r>
      <w:r w:rsidRPr="00B3663D" w:rsidR="005A771B">
        <w:rPr>
          <w:sz w:val="20"/>
        </w:rPr>
        <w:t xml:space="preserve"> </w:t>
      </w:r>
      <w:r w:rsidRPr="00B3663D">
        <w:rPr>
          <w:sz w:val="20"/>
        </w:rPr>
        <w:t>kısmının</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bütçesinin</w:t>
      </w:r>
      <w:r w:rsidRPr="00B3663D" w:rsidR="005A771B">
        <w:rPr>
          <w:sz w:val="20"/>
        </w:rPr>
        <w:t xml:space="preserve"> </w:t>
      </w:r>
      <w:r w:rsidRPr="00B3663D">
        <w:rPr>
          <w:sz w:val="20"/>
        </w:rPr>
        <w:t>ilgili</w:t>
      </w:r>
      <w:r w:rsidRPr="00B3663D" w:rsidR="005A771B">
        <w:rPr>
          <w:sz w:val="20"/>
        </w:rPr>
        <w:t xml:space="preserve"> </w:t>
      </w:r>
      <w:r w:rsidRPr="00B3663D">
        <w:rPr>
          <w:sz w:val="20"/>
        </w:rPr>
        <w:t>tertiplerine</w:t>
      </w:r>
      <w:r w:rsidRPr="00B3663D" w:rsidR="005A771B">
        <w:rPr>
          <w:sz w:val="20"/>
        </w:rPr>
        <w:t xml:space="preserve"> </w:t>
      </w:r>
      <w:r w:rsidRPr="00B3663D">
        <w:rPr>
          <w:sz w:val="20"/>
        </w:rPr>
        <w:t>aktarmaya</w:t>
      </w:r>
      <w:r w:rsidRPr="00B3663D" w:rsidR="005A771B">
        <w:rPr>
          <w:sz w:val="20"/>
        </w:rPr>
        <w:t xml:space="preserve"> </w:t>
      </w:r>
      <w:r w:rsidRPr="00B3663D">
        <w:rPr>
          <w:sz w:val="20"/>
        </w:rPr>
        <w:t>Cumhurbaşkanı</w:t>
      </w:r>
      <w:r w:rsidRPr="00B3663D" w:rsidR="005A771B">
        <w:rPr>
          <w:sz w:val="20"/>
        </w:rPr>
        <w:t xml:space="preserve"> </w:t>
      </w:r>
      <w:r w:rsidRPr="00B3663D">
        <w:rPr>
          <w:sz w:val="20"/>
        </w:rPr>
        <w:t>yetkili</w:t>
      </w:r>
      <w:r w:rsidRPr="00B3663D" w:rsidR="005A771B">
        <w:rPr>
          <w:sz w:val="20"/>
        </w:rPr>
        <w:t xml:space="preserve"> </w:t>
      </w:r>
      <w:r w:rsidRPr="00B3663D">
        <w:rPr>
          <w:sz w:val="20"/>
        </w:rPr>
        <w:t>kılınmakta,</w:t>
      </w:r>
      <w:r w:rsidRPr="00B3663D" w:rsidR="005A771B">
        <w:rPr>
          <w:sz w:val="20"/>
        </w:rPr>
        <w:t xml:space="preserve"> </w:t>
      </w:r>
      <w:r w:rsidRPr="00B3663D">
        <w:rPr>
          <w:sz w:val="20"/>
        </w:rPr>
        <w:t>bu</w:t>
      </w:r>
      <w:r w:rsidRPr="00B3663D" w:rsidR="005A771B">
        <w:rPr>
          <w:sz w:val="20"/>
        </w:rPr>
        <w:t xml:space="preserve"> </w:t>
      </w:r>
      <w:r w:rsidRPr="00B3663D">
        <w:rPr>
          <w:sz w:val="20"/>
        </w:rPr>
        <w:t>ödenekleri</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giderlerin</w:t>
      </w:r>
      <w:r w:rsidRPr="00B3663D" w:rsidR="005A771B">
        <w:rPr>
          <w:sz w:val="20"/>
        </w:rPr>
        <w:t xml:space="preserve"> </w:t>
      </w:r>
      <w:r w:rsidRPr="00B3663D">
        <w:rPr>
          <w:sz w:val="20"/>
        </w:rPr>
        <w:t>karşılanması</w:t>
      </w:r>
      <w:r w:rsidRPr="00B3663D" w:rsidR="005A771B">
        <w:rPr>
          <w:sz w:val="20"/>
        </w:rPr>
        <w:t xml:space="preserve"> </w:t>
      </w:r>
      <w:r w:rsidRPr="00B3663D">
        <w:rPr>
          <w:sz w:val="20"/>
        </w:rPr>
        <w:t>amacıyla</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w:t>
      </w:r>
      <w:r w:rsidRPr="00B3663D" w:rsidR="005A771B">
        <w:rPr>
          <w:sz w:val="20"/>
        </w:rPr>
        <w:t xml:space="preserve"> </w:t>
      </w:r>
      <w:r w:rsidRPr="00B3663D">
        <w:rPr>
          <w:sz w:val="20"/>
        </w:rPr>
        <w:t>adına</w:t>
      </w:r>
      <w:r w:rsidRPr="00B3663D" w:rsidR="005A771B">
        <w:rPr>
          <w:sz w:val="20"/>
        </w:rPr>
        <w:t xml:space="preserve"> </w:t>
      </w:r>
      <w:r w:rsidRPr="00B3663D">
        <w:rPr>
          <w:sz w:val="20"/>
        </w:rPr>
        <w:t>açılan</w:t>
      </w:r>
      <w:r w:rsidRPr="00B3663D" w:rsidR="005A771B">
        <w:rPr>
          <w:sz w:val="20"/>
        </w:rPr>
        <w:t xml:space="preserve"> </w:t>
      </w:r>
      <w:r w:rsidRPr="00B3663D">
        <w:rPr>
          <w:sz w:val="20"/>
        </w:rPr>
        <w:t>özel</w:t>
      </w:r>
      <w:r w:rsidRPr="00B3663D" w:rsidR="005A771B">
        <w:rPr>
          <w:sz w:val="20"/>
        </w:rPr>
        <w:t xml:space="preserve"> </w:t>
      </w:r>
      <w:r w:rsidRPr="00B3663D">
        <w:rPr>
          <w:sz w:val="20"/>
        </w:rPr>
        <w:t>hesaplara</w:t>
      </w:r>
      <w:r w:rsidRPr="00B3663D" w:rsidR="005A771B">
        <w:rPr>
          <w:sz w:val="20"/>
        </w:rPr>
        <w:t xml:space="preserve"> </w:t>
      </w:r>
      <w:r w:rsidRPr="00B3663D">
        <w:rPr>
          <w:sz w:val="20"/>
        </w:rPr>
        <w:t>aktarmaya</w:t>
      </w:r>
      <w:r w:rsidRPr="00B3663D" w:rsidR="005A771B">
        <w:rPr>
          <w:sz w:val="20"/>
        </w:rPr>
        <w:t xml:space="preserve"> </w:t>
      </w:r>
      <w:r w:rsidRPr="00B3663D">
        <w:rPr>
          <w:sz w:val="20"/>
        </w:rPr>
        <w:t>ve</w:t>
      </w:r>
      <w:r w:rsidRPr="00B3663D" w:rsidR="005A771B">
        <w:rPr>
          <w:sz w:val="20"/>
        </w:rPr>
        <w:t xml:space="preserve"> </w:t>
      </w:r>
      <w:r w:rsidRPr="00B3663D">
        <w:rPr>
          <w:sz w:val="20"/>
        </w:rPr>
        <w:t>ücretsiz</w:t>
      </w:r>
      <w:r w:rsidRPr="00B3663D" w:rsidR="005A771B">
        <w:rPr>
          <w:sz w:val="20"/>
        </w:rPr>
        <w:t xml:space="preserve"> </w:t>
      </w:r>
      <w:r w:rsidRPr="00B3663D">
        <w:rPr>
          <w:sz w:val="20"/>
        </w:rPr>
        <w:t>kitap</w:t>
      </w:r>
      <w:r w:rsidRPr="00B3663D" w:rsidR="005A771B">
        <w:rPr>
          <w:sz w:val="20"/>
        </w:rPr>
        <w:t xml:space="preserve"> </w:t>
      </w:r>
      <w:r w:rsidRPr="00B3663D">
        <w:rPr>
          <w:sz w:val="20"/>
        </w:rPr>
        <w:t>uygulaması</w:t>
      </w:r>
      <w:r w:rsidRPr="00B3663D" w:rsidR="005A771B">
        <w:rPr>
          <w:sz w:val="20"/>
        </w:rPr>
        <w:t xml:space="preserve"> </w:t>
      </w:r>
      <w:r w:rsidRPr="00B3663D">
        <w:rPr>
          <w:sz w:val="20"/>
        </w:rPr>
        <w:t>için</w:t>
      </w:r>
      <w:r w:rsidRPr="00B3663D" w:rsidR="005A771B">
        <w:rPr>
          <w:sz w:val="20"/>
        </w:rPr>
        <w:t xml:space="preserve"> </w:t>
      </w:r>
      <w:r w:rsidRPr="00B3663D">
        <w:rPr>
          <w:sz w:val="20"/>
        </w:rPr>
        <w:t>açılan</w:t>
      </w:r>
      <w:r w:rsidRPr="00B3663D" w:rsidR="005A771B">
        <w:rPr>
          <w:sz w:val="20"/>
        </w:rPr>
        <w:t xml:space="preserve"> </w:t>
      </w:r>
      <w:r w:rsidRPr="00B3663D">
        <w:rPr>
          <w:sz w:val="20"/>
        </w:rPr>
        <w:t>özel</w:t>
      </w:r>
      <w:r w:rsidRPr="00B3663D" w:rsidR="005A771B">
        <w:rPr>
          <w:sz w:val="20"/>
        </w:rPr>
        <w:t xml:space="preserve"> </w:t>
      </w:r>
      <w:r w:rsidRPr="00B3663D">
        <w:rPr>
          <w:sz w:val="20"/>
        </w:rPr>
        <w:t>hesaba</w:t>
      </w:r>
      <w:r w:rsidRPr="00B3663D" w:rsidR="005A771B">
        <w:rPr>
          <w:sz w:val="20"/>
        </w:rPr>
        <w:t xml:space="preserve"> </w:t>
      </w:r>
      <w:r w:rsidRPr="00B3663D">
        <w:rPr>
          <w:sz w:val="20"/>
        </w:rPr>
        <w:t>aktarılan</w:t>
      </w:r>
      <w:r w:rsidRPr="00B3663D" w:rsidR="005A771B">
        <w:rPr>
          <w:sz w:val="20"/>
        </w:rPr>
        <w:t xml:space="preserve"> </w:t>
      </w:r>
      <w:r w:rsidRPr="00B3663D">
        <w:rPr>
          <w:sz w:val="20"/>
        </w:rPr>
        <w:t>tutardan</w:t>
      </w:r>
      <w:r w:rsidRPr="00B3663D" w:rsidR="005A771B">
        <w:rPr>
          <w:sz w:val="20"/>
        </w:rPr>
        <w:t xml:space="preserve"> </w:t>
      </w:r>
      <w:r w:rsidRPr="00B3663D">
        <w:rPr>
          <w:sz w:val="20"/>
        </w:rPr>
        <w:t>yüklenme</w:t>
      </w:r>
      <w:r w:rsidRPr="00B3663D" w:rsidR="005A771B">
        <w:rPr>
          <w:sz w:val="20"/>
        </w:rPr>
        <w:t xml:space="preserve"> </w:t>
      </w:r>
      <w:r w:rsidRPr="00B3663D">
        <w:rPr>
          <w:sz w:val="20"/>
        </w:rPr>
        <w:t>tutarının</w:t>
      </w:r>
      <w:r w:rsidRPr="00B3663D" w:rsidR="005A771B">
        <w:rPr>
          <w:sz w:val="20"/>
        </w:rPr>
        <w:t xml:space="preserve"> </w:t>
      </w:r>
      <w:r w:rsidRPr="00B3663D">
        <w:rPr>
          <w:sz w:val="20"/>
        </w:rPr>
        <w:t>yüzde</w:t>
      </w:r>
      <w:r w:rsidRPr="00B3663D" w:rsidR="005A771B">
        <w:rPr>
          <w:sz w:val="20"/>
        </w:rPr>
        <w:t xml:space="preserve"> </w:t>
      </w:r>
      <w:r w:rsidRPr="00B3663D">
        <w:rPr>
          <w:sz w:val="20"/>
        </w:rPr>
        <w:t>30’una</w:t>
      </w:r>
      <w:r w:rsidRPr="00B3663D" w:rsidR="005A771B">
        <w:rPr>
          <w:sz w:val="20"/>
        </w:rPr>
        <w:t xml:space="preserve"> </w:t>
      </w:r>
      <w:r w:rsidRPr="00B3663D">
        <w:rPr>
          <w:sz w:val="20"/>
        </w:rPr>
        <w:t>kadar</w:t>
      </w:r>
      <w:r w:rsidRPr="00B3663D" w:rsidR="005A771B">
        <w:rPr>
          <w:sz w:val="20"/>
        </w:rPr>
        <w:t xml:space="preserve"> </w:t>
      </w:r>
      <w:r w:rsidRPr="00B3663D">
        <w:rPr>
          <w:sz w:val="20"/>
        </w:rPr>
        <w:t>olan</w:t>
      </w:r>
      <w:r w:rsidRPr="00B3663D" w:rsidR="005A771B">
        <w:rPr>
          <w:sz w:val="20"/>
        </w:rPr>
        <w:t xml:space="preserve"> </w:t>
      </w:r>
      <w:r w:rsidRPr="00B3663D">
        <w:rPr>
          <w:sz w:val="20"/>
        </w:rPr>
        <w:t>kısmını</w:t>
      </w:r>
      <w:r w:rsidRPr="00B3663D" w:rsidR="005A771B">
        <w:rPr>
          <w:sz w:val="20"/>
        </w:rPr>
        <w:t xml:space="preserve"> </w:t>
      </w:r>
      <w:r w:rsidRPr="00B3663D">
        <w:rPr>
          <w:sz w:val="20"/>
        </w:rPr>
        <w:t>sözleşme</w:t>
      </w:r>
      <w:r w:rsidRPr="00B3663D" w:rsidR="005A771B">
        <w:rPr>
          <w:sz w:val="20"/>
        </w:rPr>
        <w:t xml:space="preserve"> </w:t>
      </w:r>
      <w:r w:rsidRPr="00B3663D">
        <w:rPr>
          <w:sz w:val="20"/>
        </w:rPr>
        <w:t>tarihinde,</w:t>
      </w:r>
      <w:r w:rsidRPr="00B3663D" w:rsidR="005A771B">
        <w:rPr>
          <w:sz w:val="20"/>
        </w:rPr>
        <w:t xml:space="preserve"> </w:t>
      </w:r>
      <w:r w:rsidRPr="00B3663D">
        <w:rPr>
          <w:sz w:val="20"/>
        </w:rPr>
        <w:t>geri</w:t>
      </w:r>
      <w:r w:rsidRPr="00B3663D" w:rsidR="005A771B">
        <w:rPr>
          <w:sz w:val="20"/>
        </w:rPr>
        <w:t xml:space="preserve"> </w:t>
      </w:r>
      <w:r w:rsidRPr="00B3663D">
        <w:rPr>
          <w:sz w:val="20"/>
        </w:rPr>
        <w:t>kalanını</w:t>
      </w:r>
      <w:r w:rsidRPr="00B3663D" w:rsidR="005A771B">
        <w:rPr>
          <w:sz w:val="20"/>
        </w:rPr>
        <w:t xml:space="preserve"> </w:t>
      </w:r>
      <w:r w:rsidRPr="00B3663D">
        <w:rPr>
          <w:sz w:val="20"/>
        </w:rPr>
        <w:t>ise</w:t>
      </w:r>
      <w:r w:rsidRPr="00B3663D" w:rsidR="005A771B">
        <w:rPr>
          <w:sz w:val="20"/>
        </w:rPr>
        <w:t xml:space="preserve"> </w:t>
      </w:r>
      <w:r w:rsidRPr="00B3663D">
        <w:rPr>
          <w:sz w:val="20"/>
        </w:rPr>
        <w:t>işin</w:t>
      </w:r>
      <w:r w:rsidRPr="00B3663D" w:rsidR="005A771B">
        <w:rPr>
          <w:sz w:val="20"/>
        </w:rPr>
        <w:t xml:space="preserve"> </w:t>
      </w:r>
      <w:r w:rsidRPr="00B3663D">
        <w:rPr>
          <w:sz w:val="20"/>
        </w:rPr>
        <w:t>bitim</w:t>
      </w:r>
      <w:r w:rsidRPr="00B3663D" w:rsidR="005A771B">
        <w:rPr>
          <w:sz w:val="20"/>
        </w:rPr>
        <w:t xml:space="preserve"> </w:t>
      </w:r>
      <w:r w:rsidRPr="00B3663D">
        <w:rPr>
          <w:sz w:val="20"/>
        </w:rPr>
        <w:t>tarihinde</w:t>
      </w:r>
      <w:r w:rsidRPr="00B3663D" w:rsidR="005A771B">
        <w:rPr>
          <w:sz w:val="20"/>
        </w:rPr>
        <w:t xml:space="preserve"> </w:t>
      </w:r>
      <w:r w:rsidRPr="00B3663D">
        <w:rPr>
          <w:sz w:val="20"/>
        </w:rPr>
        <w:t>kullandırmaya</w:t>
      </w:r>
      <w:r w:rsidRPr="00B3663D" w:rsidR="005A771B">
        <w:rPr>
          <w:sz w:val="20"/>
        </w:rPr>
        <w:t xml:space="preserve"> </w:t>
      </w:r>
      <w:r w:rsidRPr="00B3663D">
        <w:rPr>
          <w:sz w:val="20"/>
        </w:rPr>
        <w:t>ise</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Bakanı</w:t>
      </w:r>
      <w:r w:rsidRPr="00B3663D" w:rsidR="005A771B">
        <w:rPr>
          <w:sz w:val="20"/>
        </w:rPr>
        <w:t xml:space="preserve"> </w:t>
      </w:r>
      <w:r w:rsidRPr="00B3663D">
        <w:rPr>
          <w:sz w:val="20"/>
        </w:rPr>
        <w:t>yetkili</w:t>
      </w:r>
      <w:r w:rsidRPr="00B3663D" w:rsidR="005A771B">
        <w:rPr>
          <w:sz w:val="20"/>
        </w:rPr>
        <w:t xml:space="preserve"> </w:t>
      </w:r>
      <w:r w:rsidRPr="00B3663D">
        <w:rPr>
          <w:sz w:val="20"/>
        </w:rPr>
        <w:t>kılınmaktadır.</w:t>
      </w:r>
    </w:p>
    <w:p w:rsidRPr="00B3663D" w:rsidR="008476EE" w:rsidP="00B3663D" w:rsidRDefault="008476EE">
      <w:pPr>
        <w:pStyle w:val="GENELKURUL"/>
        <w:spacing w:line="240" w:lineRule="auto"/>
        <w:rPr>
          <w:sz w:val="20"/>
        </w:rPr>
      </w:pPr>
      <w:r w:rsidRPr="00B3663D">
        <w:rPr>
          <w:sz w:val="20"/>
        </w:rPr>
        <w:t>Özel</w:t>
      </w:r>
      <w:r w:rsidRPr="00B3663D" w:rsidR="005A771B">
        <w:rPr>
          <w:sz w:val="20"/>
        </w:rPr>
        <w:t xml:space="preserve"> </w:t>
      </w:r>
      <w:r w:rsidRPr="00B3663D">
        <w:rPr>
          <w:sz w:val="20"/>
        </w:rPr>
        <w:t>hesaplara</w:t>
      </w:r>
      <w:r w:rsidRPr="00B3663D" w:rsidR="005A771B">
        <w:rPr>
          <w:sz w:val="20"/>
        </w:rPr>
        <w:t xml:space="preserve"> </w:t>
      </w:r>
      <w:r w:rsidRPr="00B3663D">
        <w:rPr>
          <w:sz w:val="20"/>
        </w:rPr>
        <w:t>yapılan</w:t>
      </w:r>
      <w:r w:rsidRPr="00B3663D" w:rsidR="005A771B">
        <w:rPr>
          <w:sz w:val="20"/>
        </w:rPr>
        <w:t xml:space="preserve"> </w:t>
      </w:r>
      <w:r w:rsidRPr="00B3663D">
        <w:rPr>
          <w:sz w:val="20"/>
        </w:rPr>
        <w:t>aktarma</w:t>
      </w:r>
      <w:r w:rsidRPr="00B3663D" w:rsidR="005A771B">
        <w:rPr>
          <w:sz w:val="20"/>
        </w:rPr>
        <w:t xml:space="preserve"> </w:t>
      </w:r>
      <w:r w:rsidRPr="00B3663D">
        <w:rPr>
          <w:sz w:val="20"/>
        </w:rPr>
        <w:t>dolayısıyla</w:t>
      </w:r>
      <w:r w:rsidRPr="00B3663D" w:rsidR="005A771B">
        <w:rPr>
          <w:sz w:val="20"/>
        </w:rPr>
        <w:t xml:space="preserve"> </w:t>
      </w:r>
      <w:r w:rsidRPr="00B3663D">
        <w:rPr>
          <w:sz w:val="20"/>
        </w:rPr>
        <w:t>bütçe</w:t>
      </w:r>
      <w:r w:rsidRPr="00B3663D" w:rsidR="005A771B">
        <w:rPr>
          <w:sz w:val="20"/>
        </w:rPr>
        <w:t xml:space="preserve"> </w:t>
      </w:r>
      <w:r w:rsidRPr="00B3663D">
        <w:rPr>
          <w:sz w:val="20"/>
        </w:rPr>
        <w:t>sistemi</w:t>
      </w:r>
      <w:r w:rsidRPr="00B3663D" w:rsidR="005A771B">
        <w:rPr>
          <w:sz w:val="20"/>
        </w:rPr>
        <w:t xml:space="preserve"> </w:t>
      </w:r>
      <w:r w:rsidRPr="00B3663D">
        <w:rPr>
          <w:sz w:val="20"/>
        </w:rPr>
        <w:t>dışına</w:t>
      </w:r>
      <w:r w:rsidRPr="00B3663D" w:rsidR="005A771B">
        <w:rPr>
          <w:sz w:val="20"/>
        </w:rPr>
        <w:t xml:space="preserve"> </w:t>
      </w:r>
      <w:r w:rsidRPr="00B3663D">
        <w:rPr>
          <w:sz w:val="20"/>
        </w:rPr>
        <w:t>çıkılmaktadır.</w:t>
      </w:r>
      <w:r w:rsidRPr="00B3663D" w:rsidR="005A771B">
        <w:rPr>
          <w:sz w:val="20"/>
        </w:rPr>
        <w:t xml:space="preserve"> </w:t>
      </w:r>
      <w:r w:rsidRPr="00B3663D">
        <w:rPr>
          <w:sz w:val="20"/>
        </w:rPr>
        <w:t>Devletin</w:t>
      </w:r>
      <w:r w:rsidRPr="00B3663D" w:rsidR="005A771B">
        <w:rPr>
          <w:sz w:val="20"/>
        </w:rPr>
        <w:t xml:space="preserve"> </w:t>
      </w:r>
      <w:r w:rsidRPr="00B3663D">
        <w:rPr>
          <w:sz w:val="20"/>
        </w:rPr>
        <w:t>temel</w:t>
      </w:r>
      <w:r w:rsidRPr="00B3663D" w:rsidR="005A771B">
        <w:rPr>
          <w:sz w:val="20"/>
        </w:rPr>
        <w:t xml:space="preserve"> </w:t>
      </w:r>
      <w:r w:rsidRPr="00B3663D">
        <w:rPr>
          <w:sz w:val="20"/>
        </w:rPr>
        <w:t>amaç</w:t>
      </w:r>
      <w:r w:rsidRPr="00B3663D" w:rsidR="005A771B">
        <w:rPr>
          <w:sz w:val="20"/>
        </w:rPr>
        <w:t xml:space="preserve"> </w:t>
      </w:r>
      <w:r w:rsidRPr="00B3663D">
        <w:rPr>
          <w:sz w:val="20"/>
        </w:rPr>
        <w:t>ve</w:t>
      </w:r>
      <w:r w:rsidRPr="00B3663D" w:rsidR="005A771B">
        <w:rPr>
          <w:sz w:val="20"/>
        </w:rPr>
        <w:t xml:space="preserve"> </w:t>
      </w:r>
      <w:r w:rsidRPr="00B3663D">
        <w:rPr>
          <w:sz w:val="20"/>
        </w:rPr>
        <w:t>görevleri</w:t>
      </w:r>
      <w:r w:rsidRPr="00B3663D" w:rsidR="005A771B">
        <w:rPr>
          <w:sz w:val="20"/>
        </w:rPr>
        <w:t xml:space="preserve"> </w:t>
      </w:r>
      <w:r w:rsidRPr="00B3663D">
        <w:rPr>
          <w:sz w:val="20"/>
        </w:rPr>
        <w:t>Anayasa’nın</w:t>
      </w:r>
      <w:r w:rsidRPr="00B3663D" w:rsidR="005A771B">
        <w:rPr>
          <w:sz w:val="20"/>
        </w:rPr>
        <w:t xml:space="preserve"> </w:t>
      </w:r>
      <w:r w:rsidRPr="00B3663D">
        <w:rPr>
          <w:sz w:val="20"/>
        </w:rPr>
        <w:t>5’inci</w:t>
      </w:r>
      <w:r w:rsidRPr="00B3663D" w:rsidR="005A771B">
        <w:rPr>
          <w:sz w:val="20"/>
        </w:rPr>
        <w:t xml:space="preserve"> </w:t>
      </w:r>
      <w:r w:rsidRPr="00B3663D" w:rsidR="00415EA7">
        <w:rPr>
          <w:sz w:val="20"/>
        </w:rPr>
        <w:t>maddesinde</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bağımsızlığını</w:t>
      </w:r>
      <w:r w:rsidRPr="00B3663D" w:rsidR="005A771B">
        <w:rPr>
          <w:sz w:val="20"/>
        </w:rPr>
        <w:t xml:space="preserve"> </w:t>
      </w:r>
      <w:r w:rsidRPr="00B3663D">
        <w:rPr>
          <w:sz w:val="20"/>
        </w:rPr>
        <w:t>ve</w:t>
      </w:r>
      <w:r w:rsidRPr="00B3663D" w:rsidR="005A771B">
        <w:rPr>
          <w:sz w:val="20"/>
        </w:rPr>
        <w:t xml:space="preserve"> </w:t>
      </w:r>
      <w:r w:rsidRPr="00B3663D">
        <w:rPr>
          <w:sz w:val="20"/>
        </w:rPr>
        <w:t>bütünlüğünü,</w:t>
      </w:r>
      <w:r w:rsidRPr="00B3663D" w:rsidR="005A771B">
        <w:rPr>
          <w:sz w:val="20"/>
        </w:rPr>
        <w:t xml:space="preserve"> </w:t>
      </w:r>
      <w:r w:rsidRPr="00B3663D">
        <w:rPr>
          <w:sz w:val="20"/>
        </w:rPr>
        <w:t>ülkenin</w:t>
      </w:r>
      <w:r w:rsidRPr="00B3663D" w:rsidR="005A771B">
        <w:rPr>
          <w:sz w:val="20"/>
        </w:rPr>
        <w:t xml:space="preserve"> </w:t>
      </w:r>
      <w:r w:rsidRPr="00B3663D">
        <w:rPr>
          <w:sz w:val="20"/>
        </w:rPr>
        <w:t>bölünmezliğini,</w:t>
      </w:r>
      <w:r w:rsidRPr="00B3663D" w:rsidR="005A771B">
        <w:rPr>
          <w:sz w:val="20"/>
        </w:rPr>
        <w:t xml:space="preserve"> </w:t>
      </w:r>
      <w:r w:rsidRPr="00B3663D">
        <w:rPr>
          <w:sz w:val="20"/>
        </w:rPr>
        <w:t>Cumhuriyeti</w:t>
      </w:r>
      <w:r w:rsidRPr="00B3663D" w:rsidR="005A771B">
        <w:rPr>
          <w:sz w:val="20"/>
        </w:rPr>
        <w:t xml:space="preserve"> </w:t>
      </w:r>
      <w:r w:rsidRPr="00B3663D">
        <w:rPr>
          <w:sz w:val="20"/>
        </w:rPr>
        <w:t>ve</w:t>
      </w:r>
      <w:r w:rsidRPr="00B3663D" w:rsidR="005A771B">
        <w:rPr>
          <w:sz w:val="20"/>
        </w:rPr>
        <w:t xml:space="preserve"> </w:t>
      </w:r>
      <w:r w:rsidRPr="00B3663D">
        <w:rPr>
          <w:sz w:val="20"/>
        </w:rPr>
        <w:t>demokrasiyi</w:t>
      </w:r>
      <w:r w:rsidRPr="00B3663D" w:rsidR="005A771B">
        <w:rPr>
          <w:sz w:val="20"/>
        </w:rPr>
        <w:t xml:space="preserve"> </w:t>
      </w:r>
      <w:r w:rsidRPr="00B3663D">
        <w:rPr>
          <w:sz w:val="20"/>
        </w:rPr>
        <w:t>korumak,</w:t>
      </w:r>
      <w:r w:rsidRPr="00B3663D" w:rsidR="005A771B">
        <w:rPr>
          <w:sz w:val="20"/>
        </w:rPr>
        <w:t xml:space="preserve"> </w:t>
      </w:r>
      <w:r w:rsidRPr="00B3663D">
        <w:rPr>
          <w:sz w:val="20"/>
        </w:rPr>
        <w:t>kişilerin</w:t>
      </w:r>
      <w:r w:rsidRPr="00B3663D" w:rsidR="005A771B">
        <w:rPr>
          <w:sz w:val="20"/>
        </w:rPr>
        <w:t xml:space="preserve"> </w:t>
      </w:r>
      <w:r w:rsidRPr="00B3663D">
        <w:rPr>
          <w:sz w:val="20"/>
        </w:rPr>
        <w:t>ve</w:t>
      </w:r>
      <w:r w:rsidRPr="00B3663D" w:rsidR="005A771B">
        <w:rPr>
          <w:sz w:val="20"/>
        </w:rPr>
        <w:t xml:space="preserve"> </w:t>
      </w:r>
      <w:r w:rsidRPr="00B3663D">
        <w:rPr>
          <w:sz w:val="20"/>
        </w:rPr>
        <w:t>toplumun</w:t>
      </w:r>
      <w:r w:rsidRPr="00B3663D" w:rsidR="005A771B">
        <w:rPr>
          <w:sz w:val="20"/>
        </w:rPr>
        <w:t xml:space="preserve"> </w:t>
      </w:r>
      <w:r w:rsidRPr="00B3663D">
        <w:rPr>
          <w:sz w:val="20"/>
        </w:rPr>
        <w:t>refah,</w:t>
      </w:r>
      <w:r w:rsidRPr="00B3663D" w:rsidR="005A771B">
        <w:rPr>
          <w:sz w:val="20"/>
        </w:rPr>
        <w:t xml:space="preserve"> </w:t>
      </w:r>
      <w:r w:rsidRPr="00B3663D">
        <w:rPr>
          <w:sz w:val="20"/>
        </w:rPr>
        <w:t>huzur</w:t>
      </w:r>
      <w:r w:rsidRPr="00B3663D" w:rsidR="005A771B">
        <w:rPr>
          <w:sz w:val="20"/>
        </w:rPr>
        <w:t xml:space="preserve"> </w:t>
      </w:r>
      <w:r w:rsidRPr="00B3663D">
        <w:rPr>
          <w:sz w:val="20"/>
        </w:rPr>
        <w:t>ve</w:t>
      </w:r>
      <w:r w:rsidRPr="00B3663D" w:rsidR="005A771B">
        <w:rPr>
          <w:sz w:val="20"/>
        </w:rPr>
        <w:t xml:space="preserve"> </w:t>
      </w:r>
      <w:r w:rsidRPr="00B3663D">
        <w:rPr>
          <w:sz w:val="20"/>
        </w:rPr>
        <w:t>mutluluğunu</w:t>
      </w:r>
      <w:r w:rsidRPr="00B3663D" w:rsidR="005A771B">
        <w:rPr>
          <w:sz w:val="20"/>
        </w:rPr>
        <w:t xml:space="preserve"> </w:t>
      </w:r>
      <w:r w:rsidRPr="00B3663D">
        <w:rPr>
          <w:sz w:val="20"/>
        </w:rPr>
        <w:t>sağlamak;</w:t>
      </w:r>
      <w:r w:rsidRPr="00B3663D" w:rsidR="005A771B">
        <w:rPr>
          <w:sz w:val="20"/>
        </w:rPr>
        <w:t xml:space="preserve"> </w:t>
      </w:r>
      <w:r w:rsidRPr="00B3663D">
        <w:rPr>
          <w:sz w:val="20"/>
        </w:rPr>
        <w:t>kişinin</w:t>
      </w:r>
      <w:r w:rsidRPr="00B3663D" w:rsidR="005A771B">
        <w:rPr>
          <w:sz w:val="20"/>
        </w:rPr>
        <w:t xml:space="preserve"> </w:t>
      </w:r>
      <w:r w:rsidRPr="00B3663D">
        <w:rPr>
          <w:sz w:val="20"/>
        </w:rPr>
        <w:t>temel</w:t>
      </w:r>
      <w:r w:rsidRPr="00B3663D" w:rsidR="005A771B">
        <w:rPr>
          <w:sz w:val="20"/>
        </w:rPr>
        <w:t xml:space="preserve"> </w:t>
      </w:r>
      <w:r w:rsidRPr="00B3663D">
        <w:rPr>
          <w:sz w:val="20"/>
        </w:rPr>
        <w:t>hak</w:t>
      </w:r>
      <w:r w:rsidRPr="00B3663D" w:rsidR="005A771B">
        <w:rPr>
          <w:sz w:val="20"/>
        </w:rPr>
        <w:t xml:space="preserve"> </w:t>
      </w:r>
      <w:r w:rsidRPr="00B3663D">
        <w:rPr>
          <w:sz w:val="20"/>
        </w:rPr>
        <w:t>ve</w:t>
      </w:r>
      <w:r w:rsidRPr="00B3663D" w:rsidR="005A771B">
        <w:rPr>
          <w:sz w:val="20"/>
        </w:rPr>
        <w:t xml:space="preserve"> </w:t>
      </w:r>
      <w:r w:rsidRPr="00B3663D">
        <w:rPr>
          <w:sz w:val="20"/>
        </w:rPr>
        <w:t>hürriyetlerini,</w:t>
      </w:r>
      <w:r w:rsidRPr="00B3663D" w:rsidR="005A771B">
        <w:rPr>
          <w:sz w:val="20"/>
        </w:rPr>
        <w:t xml:space="preserve"> </w:t>
      </w:r>
      <w:r w:rsidRPr="00B3663D">
        <w:rPr>
          <w:sz w:val="20"/>
        </w:rPr>
        <w:t>sosyal</w:t>
      </w:r>
      <w:r w:rsidRPr="00B3663D" w:rsidR="005A771B">
        <w:rPr>
          <w:sz w:val="20"/>
        </w:rPr>
        <w:t xml:space="preserve"> </w:t>
      </w:r>
      <w:r w:rsidRPr="00B3663D">
        <w:rPr>
          <w:sz w:val="20"/>
        </w:rPr>
        <w:t>hukuk</w:t>
      </w:r>
      <w:r w:rsidRPr="00B3663D" w:rsidR="005A771B">
        <w:rPr>
          <w:sz w:val="20"/>
        </w:rPr>
        <w:t xml:space="preserve"> </w:t>
      </w:r>
      <w:r w:rsidRPr="00B3663D">
        <w:rPr>
          <w:sz w:val="20"/>
        </w:rPr>
        <w:t>devleti</w:t>
      </w:r>
      <w:r w:rsidRPr="00B3663D" w:rsidR="005A771B">
        <w:rPr>
          <w:sz w:val="20"/>
        </w:rPr>
        <w:t xml:space="preserve"> </w:t>
      </w:r>
      <w:r w:rsidRPr="00B3663D">
        <w:rPr>
          <w:sz w:val="20"/>
        </w:rPr>
        <w:t>ve</w:t>
      </w:r>
      <w:r w:rsidRPr="00B3663D" w:rsidR="005A771B">
        <w:rPr>
          <w:sz w:val="20"/>
        </w:rPr>
        <w:t xml:space="preserve"> </w:t>
      </w:r>
      <w:r w:rsidRPr="00B3663D">
        <w:rPr>
          <w:sz w:val="20"/>
        </w:rPr>
        <w:t>adalet</w:t>
      </w:r>
      <w:r w:rsidRPr="00B3663D" w:rsidR="005A771B">
        <w:rPr>
          <w:sz w:val="20"/>
        </w:rPr>
        <w:t xml:space="preserve"> </w:t>
      </w:r>
      <w:r w:rsidRPr="00B3663D">
        <w:rPr>
          <w:sz w:val="20"/>
        </w:rPr>
        <w:t>ilkeleriyle</w:t>
      </w:r>
      <w:r w:rsidRPr="00B3663D" w:rsidR="005A771B">
        <w:rPr>
          <w:sz w:val="20"/>
        </w:rPr>
        <w:t xml:space="preserve"> </w:t>
      </w:r>
      <w:r w:rsidRPr="00B3663D">
        <w:rPr>
          <w:sz w:val="20"/>
        </w:rPr>
        <w:t>bağdaşmayacak</w:t>
      </w:r>
      <w:r w:rsidRPr="00B3663D" w:rsidR="005A771B">
        <w:rPr>
          <w:sz w:val="20"/>
        </w:rPr>
        <w:t xml:space="preserve"> </w:t>
      </w:r>
      <w:r w:rsidRPr="00B3663D">
        <w:rPr>
          <w:sz w:val="20"/>
        </w:rPr>
        <w:t>surette</w:t>
      </w:r>
      <w:r w:rsidRPr="00B3663D" w:rsidR="005A771B">
        <w:rPr>
          <w:sz w:val="20"/>
        </w:rPr>
        <w:t xml:space="preserve"> </w:t>
      </w:r>
      <w:r w:rsidRPr="00B3663D">
        <w:rPr>
          <w:sz w:val="20"/>
        </w:rPr>
        <w:t>sınırlayan</w:t>
      </w:r>
      <w:r w:rsidRPr="00B3663D" w:rsidR="005A771B">
        <w:rPr>
          <w:sz w:val="20"/>
        </w:rPr>
        <w:t xml:space="preserve"> </w:t>
      </w:r>
      <w:r w:rsidRPr="00B3663D">
        <w:rPr>
          <w:sz w:val="20"/>
        </w:rPr>
        <w:t>siyasal,</w:t>
      </w:r>
      <w:r w:rsidRPr="00B3663D" w:rsidR="005A771B">
        <w:rPr>
          <w:sz w:val="20"/>
        </w:rPr>
        <w:t xml:space="preserve"> </w:t>
      </w:r>
      <w:r w:rsidRPr="00B3663D">
        <w:rPr>
          <w:sz w:val="20"/>
        </w:rPr>
        <w:t>ekonomik</w:t>
      </w:r>
      <w:r w:rsidRPr="00B3663D" w:rsidR="005A771B">
        <w:rPr>
          <w:sz w:val="20"/>
        </w:rPr>
        <w:t xml:space="preserve"> </w:t>
      </w:r>
      <w:r w:rsidRPr="00B3663D">
        <w:rPr>
          <w:sz w:val="20"/>
        </w:rPr>
        <w:t>ve</w:t>
      </w:r>
      <w:r w:rsidRPr="00B3663D" w:rsidR="005A771B">
        <w:rPr>
          <w:sz w:val="20"/>
        </w:rPr>
        <w:t xml:space="preserve"> </w:t>
      </w:r>
      <w:r w:rsidRPr="00B3663D">
        <w:rPr>
          <w:sz w:val="20"/>
        </w:rPr>
        <w:t>sosyal</w:t>
      </w:r>
      <w:r w:rsidRPr="00B3663D" w:rsidR="005A771B">
        <w:rPr>
          <w:sz w:val="20"/>
        </w:rPr>
        <w:t xml:space="preserve"> </w:t>
      </w:r>
      <w:r w:rsidRPr="00B3663D">
        <w:rPr>
          <w:sz w:val="20"/>
        </w:rPr>
        <w:t>engelleri</w:t>
      </w:r>
      <w:r w:rsidRPr="00B3663D" w:rsidR="005A771B">
        <w:rPr>
          <w:sz w:val="20"/>
        </w:rPr>
        <w:t xml:space="preserve"> </w:t>
      </w:r>
      <w:r w:rsidRPr="00B3663D">
        <w:rPr>
          <w:sz w:val="20"/>
        </w:rPr>
        <w:t>kaldırmaya,</w:t>
      </w:r>
      <w:r w:rsidRPr="00B3663D" w:rsidR="005A771B">
        <w:rPr>
          <w:sz w:val="20"/>
        </w:rPr>
        <w:t xml:space="preserve"> </w:t>
      </w:r>
      <w:r w:rsidRPr="00B3663D">
        <w:rPr>
          <w:sz w:val="20"/>
        </w:rPr>
        <w:t>insanın</w:t>
      </w:r>
      <w:r w:rsidRPr="00B3663D" w:rsidR="005A771B">
        <w:rPr>
          <w:sz w:val="20"/>
        </w:rPr>
        <w:t xml:space="preserve"> </w:t>
      </w:r>
      <w:r w:rsidRPr="00B3663D">
        <w:rPr>
          <w:sz w:val="20"/>
        </w:rPr>
        <w:t>maddi</w:t>
      </w:r>
      <w:r w:rsidRPr="00B3663D" w:rsidR="005A771B">
        <w:rPr>
          <w:sz w:val="20"/>
        </w:rPr>
        <w:t xml:space="preserve"> </w:t>
      </w:r>
      <w:r w:rsidRPr="00B3663D">
        <w:rPr>
          <w:sz w:val="20"/>
        </w:rPr>
        <w:t>ve</w:t>
      </w:r>
      <w:r w:rsidRPr="00B3663D" w:rsidR="005A771B">
        <w:rPr>
          <w:sz w:val="20"/>
        </w:rPr>
        <w:t xml:space="preserve"> </w:t>
      </w:r>
      <w:r w:rsidRPr="00B3663D">
        <w:rPr>
          <w:sz w:val="20"/>
        </w:rPr>
        <w:t>manevi</w:t>
      </w:r>
      <w:r w:rsidRPr="00B3663D" w:rsidR="005A771B">
        <w:rPr>
          <w:sz w:val="20"/>
        </w:rPr>
        <w:t xml:space="preserve"> </w:t>
      </w:r>
      <w:r w:rsidRPr="00B3663D">
        <w:rPr>
          <w:sz w:val="20"/>
        </w:rPr>
        <w:t>varlığının</w:t>
      </w:r>
      <w:r w:rsidRPr="00B3663D" w:rsidR="005A771B">
        <w:rPr>
          <w:sz w:val="20"/>
        </w:rPr>
        <w:t xml:space="preserve"> </w:t>
      </w:r>
      <w:r w:rsidRPr="00B3663D">
        <w:rPr>
          <w:sz w:val="20"/>
        </w:rPr>
        <w:t>gelişmesi</w:t>
      </w:r>
      <w:r w:rsidRPr="00B3663D" w:rsidR="005A771B">
        <w:rPr>
          <w:sz w:val="20"/>
        </w:rPr>
        <w:t xml:space="preserve"> </w:t>
      </w:r>
      <w:r w:rsidRPr="00B3663D">
        <w:rPr>
          <w:sz w:val="20"/>
        </w:rPr>
        <w:t>için</w:t>
      </w:r>
      <w:r w:rsidRPr="00B3663D" w:rsidR="005A771B">
        <w:rPr>
          <w:sz w:val="20"/>
        </w:rPr>
        <w:t xml:space="preserve"> </w:t>
      </w:r>
      <w:r w:rsidRPr="00B3663D">
        <w:rPr>
          <w:sz w:val="20"/>
        </w:rPr>
        <w:t>gerekli</w:t>
      </w:r>
      <w:r w:rsidRPr="00B3663D" w:rsidR="005A771B">
        <w:rPr>
          <w:sz w:val="20"/>
        </w:rPr>
        <w:t xml:space="preserve"> </w:t>
      </w:r>
      <w:r w:rsidRPr="00B3663D">
        <w:rPr>
          <w:sz w:val="20"/>
        </w:rPr>
        <w:t>şartları</w:t>
      </w:r>
      <w:r w:rsidRPr="00B3663D" w:rsidR="005A771B">
        <w:rPr>
          <w:sz w:val="20"/>
        </w:rPr>
        <w:t xml:space="preserve"> </w:t>
      </w:r>
      <w:r w:rsidRPr="00B3663D">
        <w:rPr>
          <w:sz w:val="20"/>
        </w:rPr>
        <w:t>hazırlamaya</w:t>
      </w:r>
      <w:r w:rsidRPr="00B3663D" w:rsidR="005A771B">
        <w:rPr>
          <w:sz w:val="20"/>
        </w:rPr>
        <w:t xml:space="preserve"> </w:t>
      </w:r>
      <w:r w:rsidRPr="00B3663D">
        <w:rPr>
          <w:sz w:val="20"/>
        </w:rPr>
        <w:t>çalışmak</w:t>
      </w:r>
      <w:r w:rsidRPr="00B3663D" w:rsidR="00415EA7">
        <w:rPr>
          <w:sz w:val="20"/>
        </w:rPr>
        <w:t>tır.</w:t>
      </w:r>
      <w:r w:rsidRPr="00B3663D">
        <w:rPr>
          <w:sz w:val="20"/>
        </w:rPr>
        <w:t>”</w:t>
      </w:r>
      <w:r w:rsidRPr="00B3663D" w:rsidR="005A771B">
        <w:rPr>
          <w:sz w:val="20"/>
        </w:rPr>
        <w:t xml:space="preserve"> </w:t>
      </w:r>
      <w:r w:rsidRPr="00B3663D">
        <w:rPr>
          <w:sz w:val="20"/>
        </w:rPr>
        <w:t>olarak</w:t>
      </w:r>
      <w:r w:rsidRPr="00B3663D" w:rsidR="005A771B">
        <w:rPr>
          <w:sz w:val="20"/>
        </w:rPr>
        <w:t xml:space="preserve"> </w:t>
      </w:r>
      <w:r w:rsidRPr="00B3663D">
        <w:rPr>
          <w:sz w:val="20"/>
        </w:rPr>
        <w:t>ifade</w:t>
      </w:r>
      <w:r w:rsidRPr="00B3663D" w:rsidR="005A771B">
        <w:rPr>
          <w:sz w:val="20"/>
        </w:rPr>
        <w:t xml:space="preserve"> </w:t>
      </w:r>
      <w:r w:rsidRPr="00B3663D">
        <w:rPr>
          <w:sz w:val="20"/>
        </w:rPr>
        <w:t>olunmaktadır.</w:t>
      </w:r>
    </w:p>
    <w:p w:rsidRPr="00B3663D" w:rsidR="008476EE" w:rsidP="00B3663D" w:rsidRDefault="008476EE">
      <w:pPr>
        <w:pStyle w:val="GENELKURUL"/>
        <w:spacing w:line="240" w:lineRule="auto"/>
        <w:rPr>
          <w:sz w:val="20"/>
        </w:rPr>
      </w:pPr>
      <w:r w:rsidRPr="00B3663D">
        <w:rPr>
          <w:sz w:val="20"/>
        </w:rPr>
        <w:t>Anayasa’nın</w:t>
      </w:r>
      <w:r w:rsidRPr="00B3663D" w:rsidR="005A771B">
        <w:rPr>
          <w:sz w:val="20"/>
        </w:rPr>
        <w:t xml:space="preserve"> </w:t>
      </w:r>
      <w:r w:rsidRPr="00B3663D">
        <w:rPr>
          <w:sz w:val="20"/>
        </w:rPr>
        <w:t>2’nci</w:t>
      </w:r>
      <w:r w:rsidRPr="00B3663D" w:rsidR="005A771B">
        <w:rPr>
          <w:sz w:val="20"/>
        </w:rPr>
        <w:t xml:space="preserve"> </w:t>
      </w:r>
      <w:r w:rsidRPr="00B3663D">
        <w:rPr>
          <w:sz w:val="20"/>
        </w:rPr>
        <w:t>maddesinde</w:t>
      </w:r>
      <w:r w:rsidRPr="00B3663D" w:rsidR="005A771B">
        <w:rPr>
          <w:sz w:val="20"/>
        </w:rPr>
        <w:t xml:space="preserve"> </w:t>
      </w:r>
      <w:r w:rsidRPr="00B3663D">
        <w:rPr>
          <w:sz w:val="20"/>
        </w:rPr>
        <w:t>de</w:t>
      </w:r>
      <w:r w:rsidRPr="00B3663D" w:rsidR="005A771B">
        <w:rPr>
          <w:sz w:val="20"/>
        </w:rPr>
        <w:t xml:space="preserve"> </w:t>
      </w:r>
      <w:r w:rsidRPr="00B3663D">
        <w:rPr>
          <w:sz w:val="20"/>
        </w:rPr>
        <w:t>tanımını</w:t>
      </w:r>
      <w:r w:rsidRPr="00B3663D" w:rsidR="005A771B">
        <w:rPr>
          <w:sz w:val="20"/>
        </w:rPr>
        <w:t xml:space="preserve"> </w:t>
      </w:r>
      <w:r w:rsidRPr="00B3663D">
        <w:rPr>
          <w:sz w:val="20"/>
        </w:rPr>
        <w:t>bulan</w:t>
      </w:r>
      <w:r w:rsidRPr="00B3663D" w:rsidR="005A771B">
        <w:rPr>
          <w:sz w:val="20"/>
        </w:rPr>
        <w:t xml:space="preserve"> </w:t>
      </w:r>
      <w:r w:rsidRPr="00B3663D">
        <w:rPr>
          <w:sz w:val="20"/>
        </w:rPr>
        <w:t>sosyal</w:t>
      </w:r>
      <w:r w:rsidRPr="00B3663D" w:rsidR="005A771B">
        <w:rPr>
          <w:sz w:val="20"/>
        </w:rPr>
        <w:t xml:space="preserve"> </w:t>
      </w:r>
      <w:r w:rsidRPr="00B3663D">
        <w:rPr>
          <w:sz w:val="20"/>
        </w:rPr>
        <w:t>bir</w:t>
      </w:r>
      <w:r w:rsidRPr="00B3663D" w:rsidR="005A771B">
        <w:rPr>
          <w:sz w:val="20"/>
        </w:rPr>
        <w:t xml:space="preserve"> </w:t>
      </w:r>
      <w:r w:rsidRPr="00B3663D">
        <w:rPr>
          <w:sz w:val="20"/>
        </w:rPr>
        <w:t>hukuk</w:t>
      </w:r>
      <w:r w:rsidRPr="00B3663D" w:rsidR="005A771B">
        <w:rPr>
          <w:sz w:val="20"/>
        </w:rPr>
        <w:t xml:space="preserve"> </w:t>
      </w:r>
      <w:r w:rsidRPr="00B3663D">
        <w:rPr>
          <w:sz w:val="20"/>
        </w:rPr>
        <w:t>devleti</w:t>
      </w:r>
      <w:r w:rsidRPr="00B3663D" w:rsidR="005A771B">
        <w:rPr>
          <w:sz w:val="20"/>
        </w:rPr>
        <w:t xml:space="preserve"> </w:t>
      </w:r>
      <w:r w:rsidRPr="00B3663D">
        <w:rPr>
          <w:sz w:val="20"/>
        </w:rPr>
        <w:t>olan</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devletinin</w:t>
      </w:r>
      <w:r w:rsidRPr="00B3663D" w:rsidR="005A771B">
        <w:rPr>
          <w:sz w:val="20"/>
        </w:rPr>
        <w:t xml:space="preserve"> </w:t>
      </w:r>
      <w:r w:rsidRPr="00B3663D">
        <w:rPr>
          <w:sz w:val="20"/>
        </w:rPr>
        <w:t>ilköğretim</w:t>
      </w:r>
      <w:r w:rsidRPr="00B3663D" w:rsidR="005A771B">
        <w:rPr>
          <w:sz w:val="20"/>
        </w:rPr>
        <w:t xml:space="preserve"> </w:t>
      </w:r>
      <w:r w:rsidRPr="00B3663D">
        <w:rPr>
          <w:sz w:val="20"/>
        </w:rPr>
        <w:t>öğrencilerine</w:t>
      </w:r>
      <w:r w:rsidRPr="00B3663D" w:rsidR="005A771B">
        <w:rPr>
          <w:sz w:val="20"/>
        </w:rPr>
        <w:t xml:space="preserve"> </w:t>
      </w:r>
      <w:r w:rsidRPr="00B3663D">
        <w:rPr>
          <w:sz w:val="20"/>
        </w:rPr>
        <w:t>ücretsiz</w:t>
      </w:r>
      <w:r w:rsidRPr="00B3663D" w:rsidR="005A771B">
        <w:rPr>
          <w:sz w:val="20"/>
        </w:rPr>
        <w:t xml:space="preserve"> </w:t>
      </w:r>
      <w:r w:rsidRPr="00B3663D">
        <w:rPr>
          <w:sz w:val="20"/>
        </w:rPr>
        <w:t>olarak</w:t>
      </w:r>
      <w:r w:rsidRPr="00B3663D" w:rsidR="005A771B">
        <w:rPr>
          <w:sz w:val="20"/>
        </w:rPr>
        <w:t xml:space="preserve"> </w:t>
      </w:r>
      <w:r w:rsidRPr="00B3663D">
        <w:rPr>
          <w:sz w:val="20"/>
        </w:rPr>
        <w:t>dağıtılacak</w:t>
      </w:r>
      <w:r w:rsidRPr="00B3663D" w:rsidR="005A771B">
        <w:rPr>
          <w:sz w:val="20"/>
        </w:rPr>
        <w:t xml:space="preserve"> </w:t>
      </w:r>
      <w:r w:rsidRPr="00B3663D">
        <w:rPr>
          <w:sz w:val="20"/>
        </w:rPr>
        <w:t>ders</w:t>
      </w:r>
      <w:r w:rsidRPr="00B3663D" w:rsidR="005A771B">
        <w:rPr>
          <w:sz w:val="20"/>
        </w:rPr>
        <w:t xml:space="preserve"> </w:t>
      </w:r>
      <w:r w:rsidRPr="00B3663D">
        <w:rPr>
          <w:sz w:val="20"/>
        </w:rPr>
        <w:t>kitapları,</w:t>
      </w:r>
      <w:r w:rsidRPr="00B3663D" w:rsidR="005A771B">
        <w:rPr>
          <w:sz w:val="20"/>
        </w:rPr>
        <w:t xml:space="preserve"> </w:t>
      </w:r>
      <w:r w:rsidRPr="00B3663D">
        <w:rPr>
          <w:sz w:val="20"/>
        </w:rPr>
        <w:t>taşımalı</w:t>
      </w:r>
      <w:r w:rsidRPr="00B3663D" w:rsidR="005A771B">
        <w:rPr>
          <w:sz w:val="20"/>
        </w:rPr>
        <w:t xml:space="preserve"> </w:t>
      </w:r>
      <w:r w:rsidRPr="00B3663D">
        <w:rPr>
          <w:sz w:val="20"/>
        </w:rPr>
        <w:t>ilköğretim</w:t>
      </w:r>
      <w:r w:rsidRPr="00B3663D" w:rsidR="005A771B">
        <w:rPr>
          <w:sz w:val="20"/>
        </w:rPr>
        <w:t xml:space="preserve"> </w:t>
      </w:r>
      <w:r w:rsidRPr="00B3663D">
        <w:rPr>
          <w:sz w:val="20"/>
        </w:rPr>
        <w:t>ve</w:t>
      </w:r>
      <w:r w:rsidRPr="00B3663D" w:rsidR="005A771B">
        <w:rPr>
          <w:sz w:val="20"/>
        </w:rPr>
        <w:t xml:space="preserve"> </w:t>
      </w:r>
      <w:r w:rsidRPr="00B3663D">
        <w:rPr>
          <w:sz w:val="20"/>
        </w:rPr>
        <w:t>ortaöğretim</w:t>
      </w:r>
      <w:r w:rsidRPr="00B3663D" w:rsidR="005A771B">
        <w:rPr>
          <w:sz w:val="20"/>
        </w:rPr>
        <w:t xml:space="preserve"> </w:t>
      </w:r>
      <w:r w:rsidRPr="00B3663D">
        <w:rPr>
          <w:sz w:val="20"/>
        </w:rPr>
        <w:t>kapsamındaki</w:t>
      </w:r>
      <w:r w:rsidRPr="00B3663D" w:rsidR="005A771B">
        <w:rPr>
          <w:sz w:val="20"/>
        </w:rPr>
        <w:t xml:space="preserve"> </w:t>
      </w:r>
      <w:r w:rsidRPr="00B3663D">
        <w:rPr>
          <w:sz w:val="20"/>
        </w:rPr>
        <w:t>öğrencilerin</w:t>
      </w:r>
      <w:r w:rsidRPr="00B3663D" w:rsidR="005A771B">
        <w:rPr>
          <w:sz w:val="20"/>
        </w:rPr>
        <w:t xml:space="preserve"> </w:t>
      </w:r>
      <w:r w:rsidRPr="00B3663D">
        <w:rPr>
          <w:sz w:val="20"/>
        </w:rPr>
        <w:t>öğle</w:t>
      </w:r>
      <w:r w:rsidRPr="00B3663D" w:rsidR="005A771B">
        <w:rPr>
          <w:sz w:val="20"/>
        </w:rPr>
        <w:t xml:space="preserve"> </w:t>
      </w:r>
      <w:r w:rsidRPr="00B3663D">
        <w:rPr>
          <w:sz w:val="20"/>
        </w:rPr>
        <w:t>yemeği</w:t>
      </w:r>
      <w:r w:rsidRPr="00B3663D" w:rsidR="005A771B">
        <w:rPr>
          <w:sz w:val="20"/>
        </w:rPr>
        <w:t xml:space="preserve"> </w:t>
      </w:r>
      <w:r w:rsidRPr="00B3663D">
        <w:rPr>
          <w:sz w:val="20"/>
        </w:rPr>
        <w:t>ve</w:t>
      </w:r>
      <w:r w:rsidRPr="00B3663D" w:rsidR="005A771B">
        <w:rPr>
          <w:sz w:val="20"/>
        </w:rPr>
        <w:t xml:space="preserve"> </w:t>
      </w:r>
      <w:r w:rsidRPr="00B3663D">
        <w:rPr>
          <w:sz w:val="20"/>
        </w:rPr>
        <w:t>Özel</w:t>
      </w:r>
      <w:r w:rsidRPr="00B3663D" w:rsidR="005A771B">
        <w:rPr>
          <w:sz w:val="20"/>
        </w:rPr>
        <w:t xml:space="preserve"> </w:t>
      </w:r>
      <w:r w:rsidRPr="00B3663D">
        <w:rPr>
          <w:sz w:val="20"/>
        </w:rPr>
        <w:t>Eğitime</w:t>
      </w:r>
      <w:r w:rsidRPr="00B3663D" w:rsidR="005A771B">
        <w:rPr>
          <w:sz w:val="20"/>
        </w:rPr>
        <w:t xml:space="preserve"> </w:t>
      </w:r>
      <w:r w:rsidRPr="00B3663D">
        <w:rPr>
          <w:sz w:val="20"/>
        </w:rPr>
        <w:t>İhtiyaç</w:t>
      </w:r>
      <w:r w:rsidRPr="00B3663D" w:rsidR="005A771B">
        <w:rPr>
          <w:sz w:val="20"/>
        </w:rPr>
        <w:t xml:space="preserve"> </w:t>
      </w:r>
      <w:r w:rsidRPr="00B3663D">
        <w:rPr>
          <w:sz w:val="20"/>
        </w:rPr>
        <w:t>Duyan</w:t>
      </w:r>
      <w:r w:rsidRPr="00B3663D" w:rsidR="005A771B">
        <w:rPr>
          <w:sz w:val="20"/>
        </w:rPr>
        <w:t xml:space="preserve"> </w:t>
      </w:r>
      <w:r w:rsidRPr="00B3663D">
        <w:rPr>
          <w:sz w:val="20"/>
        </w:rPr>
        <w:t>Öğrencilerin</w:t>
      </w:r>
      <w:r w:rsidRPr="00B3663D" w:rsidR="005A771B">
        <w:rPr>
          <w:sz w:val="20"/>
        </w:rPr>
        <w:t xml:space="preserve"> </w:t>
      </w:r>
      <w:r w:rsidRPr="00B3663D">
        <w:rPr>
          <w:sz w:val="20"/>
        </w:rPr>
        <w:t>Okullara</w:t>
      </w:r>
      <w:r w:rsidRPr="00B3663D" w:rsidR="005A771B">
        <w:rPr>
          <w:sz w:val="20"/>
        </w:rPr>
        <w:t xml:space="preserve"> </w:t>
      </w:r>
      <w:r w:rsidRPr="00B3663D">
        <w:rPr>
          <w:sz w:val="20"/>
        </w:rPr>
        <w:t>ve</w:t>
      </w:r>
      <w:r w:rsidRPr="00B3663D" w:rsidR="005A771B">
        <w:rPr>
          <w:sz w:val="20"/>
        </w:rPr>
        <w:t xml:space="preserve"> </w:t>
      </w:r>
      <w:r w:rsidRPr="00B3663D">
        <w:rPr>
          <w:sz w:val="20"/>
        </w:rPr>
        <w:t>Kurumlara</w:t>
      </w:r>
      <w:r w:rsidRPr="00B3663D" w:rsidR="005A771B">
        <w:rPr>
          <w:sz w:val="20"/>
        </w:rPr>
        <w:t xml:space="preserve"> </w:t>
      </w:r>
      <w:r w:rsidRPr="00B3663D">
        <w:rPr>
          <w:sz w:val="20"/>
        </w:rPr>
        <w:t>Erişiminin</w:t>
      </w:r>
      <w:r w:rsidRPr="00B3663D" w:rsidR="005A771B">
        <w:rPr>
          <w:sz w:val="20"/>
        </w:rPr>
        <w:t xml:space="preserve"> </w:t>
      </w:r>
      <w:r w:rsidRPr="00B3663D">
        <w:rPr>
          <w:sz w:val="20"/>
        </w:rPr>
        <w:t>Sağlanması</w:t>
      </w:r>
      <w:r w:rsidRPr="00B3663D" w:rsidR="005A771B">
        <w:rPr>
          <w:sz w:val="20"/>
        </w:rPr>
        <w:t xml:space="preserve"> </w:t>
      </w:r>
      <w:r w:rsidRPr="00B3663D">
        <w:rPr>
          <w:sz w:val="20"/>
        </w:rPr>
        <w:t>İçin</w:t>
      </w:r>
      <w:r w:rsidRPr="00B3663D" w:rsidR="005A771B">
        <w:rPr>
          <w:sz w:val="20"/>
        </w:rPr>
        <w:t xml:space="preserve"> </w:t>
      </w:r>
      <w:r w:rsidRPr="00B3663D">
        <w:rPr>
          <w:sz w:val="20"/>
        </w:rPr>
        <w:t>Ücretsiz</w:t>
      </w:r>
      <w:r w:rsidRPr="00B3663D" w:rsidR="005A771B">
        <w:rPr>
          <w:sz w:val="20"/>
        </w:rPr>
        <w:t xml:space="preserve"> </w:t>
      </w:r>
      <w:r w:rsidRPr="00B3663D">
        <w:rPr>
          <w:sz w:val="20"/>
        </w:rPr>
        <w:t>Taşınması</w:t>
      </w:r>
      <w:r w:rsidRPr="00B3663D" w:rsidR="005A771B">
        <w:rPr>
          <w:sz w:val="20"/>
        </w:rPr>
        <w:t xml:space="preserve"> </w:t>
      </w:r>
      <w:r w:rsidRPr="00B3663D">
        <w:rPr>
          <w:sz w:val="20"/>
        </w:rPr>
        <w:t>Projesi</w:t>
      </w:r>
      <w:r w:rsidRPr="00B3663D" w:rsidR="005A771B">
        <w:rPr>
          <w:sz w:val="20"/>
        </w:rPr>
        <w:t xml:space="preserve"> </w:t>
      </w:r>
      <w:r w:rsidRPr="00B3663D">
        <w:rPr>
          <w:sz w:val="20"/>
        </w:rPr>
        <w:t>kapsamında</w:t>
      </w:r>
      <w:r w:rsidRPr="00B3663D" w:rsidR="005A771B">
        <w:rPr>
          <w:sz w:val="20"/>
        </w:rPr>
        <w:t xml:space="preserve"> </w:t>
      </w:r>
      <w:r w:rsidRPr="00B3663D">
        <w:rPr>
          <w:sz w:val="20"/>
        </w:rPr>
        <w:t>yapılacak</w:t>
      </w:r>
      <w:r w:rsidRPr="00B3663D" w:rsidR="005A771B">
        <w:rPr>
          <w:sz w:val="20"/>
        </w:rPr>
        <w:t xml:space="preserve"> </w:t>
      </w:r>
      <w:r w:rsidRPr="00B3663D">
        <w:rPr>
          <w:sz w:val="20"/>
        </w:rPr>
        <w:t>giderler</w:t>
      </w:r>
      <w:r w:rsidRPr="00B3663D" w:rsidR="005A771B">
        <w:rPr>
          <w:sz w:val="20"/>
        </w:rPr>
        <w:t xml:space="preserve"> </w:t>
      </w:r>
      <w:r w:rsidRPr="00B3663D">
        <w:rPr>
          <w:sz w:val="20"/>
        </w:rPr>
        <w:t>karşılığı</w:t>
      </w:r>
      <w:r w:rsidRPr="00B3663D" w:rsidR="005A771B">
        <w:rPr>
          <w:sz w:val="20"/>
        </w:rPr>
        <w:t xml:space="preserve"> </w:t>
      </w:r>
      <w:r w:rsidRPr="00B3663D">
        <w:rPr>
          <w:sz w:val="20"/>
        </w:rPr>
        <w:t>olarak</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bütçesinde</w:t>
      </w:r>
      <w:r w:rsidRPr="00B3663D" w:rsidR="005A771B">
        <w:rPr>
          <w:sz w:val="20"/>
        </w:rPr>
        <w:t xml:space="preserve"> </w:t>
      </w:r>
      <w:r w:rsidRPr="00B3663D">
        <w:rPr>
          <w:sz w:val="20"/>
        </w:rPr>
        <w:t>kaynak</w:t>
      </w:r>
      <w:r w:rsidRPr="00B3663D" w:rsidR="005A771B">
        <w:rPr>
          <w:sz w:val="20"/>
        </w:rPr>
        <w:t xml:space="preserve"> </w:t>
      </w:r>
      <w:r w:rsidRPr="00B3663D">
        <w:rPr>
          <w:sz w:val="20"/>
        </w:rPr>
        <w:t>ayırması</w:t>
      </w:r>
      <w:r w:rsidRPr="00B3663D" w:rsidR="005A771B">
        <w:rPr>
          <w:sz w:val="20"/>
        </w:rPr>
        <w:t xml:space="preserve"> </w:t>
      </w:r>
      <w:r w:rsidRPr="00B3663D">
        <w:rPr>
          <w:sz w:val="20"/>
        </w:rPr>
        <w:t>ve</w:t>
      </w:r>
      <w:r w:rsidRPr="00B3663D" w:rsidR="005A771B">
        <w:rPr>
          <w:sz w:val="20"/>
        </w:rPr>
        <w:t xml:space="preserve"> </w:t>
      </w:r>
      <w:r w:rsidRPr="00B3663D">
        <w:rPr>
          <w:sz w:val="20"/>
        </w:rPr>
        <w:t>harcama</w:t>
      </w:r>
      <w:r w:rsidRPr="00B3663D" w:rsidR="005A771B">
        <w:rPr>
          <w:sz w:val="20"/>
        </w:rPr>
        <w:t xml:space="preserve"> </w:t>
      </w:r>
      <w:r w:rsidRPr="00B3663D">
        <w:rPr>
          <w:sz w:val="20"/>
        </w:rPr>
        <w:t>yapması</w:t>
      </w:r>
      <w:r w:rsidRPr="00B3663D" w:rsidR="005A771B">
        <w:rPr>
          <w:sz w:val="20"/>
        </w:rPr>
        <w:t xml:space="preserve"> </w:t>
      </w:r>
      <w:r w:rsidRPr="00B3663D">
        <w:rPr>
          <w:sz w:val="20"/>
        </w:rPr>
        <w:t>Anayasa’nın</w:t>
      </w:r>
      <w:r w:rsidRPr="00B3663D" w:rsidR="005A771B">
        <w:rPr>
          <w:sz w:val="20"/>
        </w:rPr>
        <w:t xml:space="preserve"> </w:t>
      </w:r>
      <w:r w:rsidRPr="00B3663D">
        <w:rPr>
          <w:sz w:val="20"/>
        </w:rPr>
        <w:t>42</w:t>
      </w:r>
      <w:r w:rsidRPr="00B3663D" w:rsidR="005A771B">
        <w:rPr>
          <w:sz w:val="20"/>
        </w:rPr>
        <w:t xml:space="preserve"> </w:t>
      </w:r>
      <w:r w:rsidRPr="00B3663D">
        <w:rPr>
          <w:sz w:val="20"/>
        </w:rPr>
        <w:t>ve</w:t>
      </w:r>
      <w:r w:rsidRPr="00B3663D" w:rsidR="005A771B">
        <w:rPr>
          <w:sz w:val="20"/>
        </w:rPr>
        <w:t xml:space="preserve"> </w:t>
      </w:r>
      <w:r w:rsidRPr="00B3663D">
        <w:rPr>
          <w:sz w:val="20"/>
        </w:rPr>
        <w:t>61’inci</w:t>
      </w:r>
      <w:r w:rsidRPr="00B3663D" w:rsidR="005A771B">
        <w:rPr>
          <w:sz w:val="20"/>
        </w:rPr>
        <w:t xml:space="preserve"> </w:t>
      </w:r>
      <w:r w:rsidRPr="00B3663D">
        <w:rPr>
          <w:sz w:val="20"/>
        </w:rPr>
        <w:t>maddesi</w:t>
      </w:r>
      <w:r w:rsidRPr="00B3663D" w:rsidR="005A771B">
        <w:rPr>
          <w:sz w:val="20"/>
        </w:rPr>
        <w:t xml:space="preserve"> </w:t>
      </w:r>
      <w:r w:rsidRPr="00B3663D">
        <w:rPr>
          <w:sz w:val="20"/>
        </w:rPr>
        <w:t>hükmü</w:t>
      </w:r>
      <w:r w:rsidRPr="00B3663D" w:rsidR="005A771B">
        <w:rPr>
          <w:sz w:val="20"/>
        </w:rPr>
        <w:t xml:space="preserve"> </w:t>
      </w:r>
      <w:r w:rsidRPr="00B3663D">
        <w:rPr>
          <w:sz w:val="20"/>
        </w:rPr>
        <w:t>gereğince</w:t>
      </w:r>
      <w:r w:rsidRPr="00B3663D" w:rsidR="005A771B">
        <w:rPr>
          <w:sz w:val="20"/>
        </w:rPr>
        <w:t xml:space="preserve"> </w:t>
      </w:r>
      <w:r w:rsidRPr="00B3663D">
        <w:rPr>
          <w:sz w:val="20"/>
        </w:rPr>
        <w:t>anayasal</w:t>
      </w:r>
      <w:r w:rsidRPr="00B3663D" w:rsidR="005A771B">
        <w:rPr>
          <w:sz w:val="20"/>
        </w:rPr>
        <w:t xml:space="preserve"> </w:t>
      </w:r>
      <w:r w:rsidRPr="00B3663D">
        <w:rPr>
          <w:sz w:val="20"/>
        </w:rPr>
        <w:t>bir</w:t>
      </w:r>
      <w:r w:rsidRPr="00B3663D" w:rsidR="005A771B">
        <w:rPr>
          <w:sz w:val="20"/>
        </w:rPr>
        <w:t xml:space="preserve"> </w:t>
      </w:r>
      <w:r w:rsidRPr="00B3663D">
        <w:rPr>
          <w:sz w:val="20"/>
        </w:rPr>
        <w:t>zorunluluktur.</w:t>
      </w:r>
      <w:r w:rsidRPr="00B3663D" w:rsidR="005A771B">
        <w:rPr>
          <w:sz w:val="20"/>
        </w:rPr>
        <w:t xml:space="preserve"> </w:t>
      </w:r>
      <w:r w:rsidRPr="00B3663D">
        <w:rPr>
          <w:sz w:val="20"/>
        </w:rPr>
        <w:t>Ancak</w:t>
      </w:r>
      <w:r w:rsidRPr="00B3663D" w:rsidR="005A771B">
        <w:rPr>
          <w:sz w:val="20"/>
        </w:rPr>
        <w:t xml:space="preserve"> </w:t>
      </w:r>
      <w:r w:rsidRPr="00B3663D">
        <w:rPr>
          <w:sz w:val="20"/>
        </w:rPr>
        <w:t>devlet</w:t>
      </w:r>
      <w:r w:rsidRPr="00B3663D" w:rsidR="005A771B">
        <w:rPr>
          <w:sz w:val="20"/>
        </w:rPr>
        <w:t xml:space="preserve"> </w:t>
      </w:r>
      <w:r w:rsidRPr="00B3663D">
        <w:rPr>
          <w:sz w:val="20"/>
        </w:rPr>
        <w:t>kurumlarının</w:t>
      </w:r>
      <w:r w:rsidRPr="00B3663D" w:rsidR="005A771B">
        <w:rPr>
          <w:sz w:val="20"/>
        </w:rPr>
        <w:t xml:space="preserve"> </w:t>
      </w:r>
      <w:r w:rsidRPr="00B3663D">
        <w:rPr>
          <w:sz w:val="20"/>
        </w:rPr>
        <w:t>(Millî</w:t>
      </w:r>
      <w:r w:rsidRPr="00B3663D" w:rsidR="005A771B">
        <w:rPr>
          <w:sz w:val="20"/>
        </w:rPr>
        <w:t xml:space="preserve"> </w:t>
      </w:r>
      <w:r w:rsidRPr="00B3663D">
        <w:rPr>
          <w:sz w:val="20"/>
        </w:rPr>
        <w:t>Eğitim</w:t>
      </w:r>
      <w:r w:rsidRPr="00B3663D" w:rsidR="005A771B">
        <w:rPr>
          <w:sz w:val="20"/>
        </w:rPr>
        <w:t xml:space="preserve"> </w:t>
      </w:r>
      <w:r w:rsidRPr="00B3663D">
        <w:rPr>
          <w:sz w:val="20"/>
        </w:rPr>
        <w:t>Bakanlığının)</w:t>
      </w:r>
      <w:r w:rsidRPr="00B3663D" w:rsidR="005A771B">
        <w:rPr>
          <w:sz w:val="20"/>
        </w:rPr>
        <w:t xml:space="preserve"> </w:t>
      </w:r>
      <w:r w:rsidRPr="00B3663D">
        <w:rPr>
          <w:sz w:val="20"/>
        </w:rPr>
        <w:t>bu</w:t>
      </w:r>
      <w:r w:rsidRPr="00B3663D" w:rsidR="005A771B">
        <w:rPr>
          <w:sz w:val="20"/>
        </w:rPr>
        <w:t xml:space="preserve"> </w:t>
      </w:r>
      <w:r w:rsidRPr="00B3663D">
        <w:rPr>
          <w:sz w:val="20"/>
        </w:rPr>
        <w:t>faaliyeti</w:t>
      </w:r>
      <w:r w:rsidRPr="00B3663D" w:rsidR="005A771B">
        <w:rPr>
          <w:sz w:val="20"/>
        </w:rPr>
        <w:t xml:space="preserve"> </w:t>
      </w:r>
      <w:r w:rsidRPr="00B3663D">
        <w:rPr>
          <w:sz w:val="20"/>
        </w:rPr>
        <w:t>yerine</w:t>
      </w:r>
      <w:r w:rsidRPr="00B3663D" w:rsidR="005A771B">
        <w:rPr>
          <w:sz w:val="20"/>
        </w:rPr>
        <w:t xml:space="preserve"> </w:t>
      </w:r>
      <w:r w:rsidRPr="00B3663D">
        <w:rPr>
          <w:sz w:val="20"/>
        </w:rPr>
        <w:t>getirirken</w:t>
      </w:r>
      <w:r w:rsidRPr="00B3663D" w:rsidR="005A771B">
        <w:rPr>
          <w:sz w:val="20"/>
        </w:rPr>
        <w:t xml:space="preserve"> </w:t>
      </w:r>
      <w:r w:rsidRPr="00B3663D">
        <w:rPr>
          <w:sz w:val="20"/>
        </w:rPr>
        <w:t>mevcut</w:t>
      </w:r>
      <w:r w:rsidRPr="00B3663D" w:rsidR="005A771B">
        <w:rPr>
          <w:sz w:val="20"/>
        </w:rPr>
        <w:t xml:space="preserve"> </w:t>
      </w:r>
      <w:r w:rsidRPr="00B3663D">
        <w:rPr>
          <w:sz w:val="20"/>
        </w:rPr>
        <w:t>anayasal</w:t>
      </w:r>
      <w:r w:rsidRPr="00B3663D" w:rsidR="005A771B">
        <w:rPr>
          <w:sz w:val="20"/>
        </w:rPr>
        <w:t xml:space="preserve"> </w:t>
      </w:r>
      <w:r w:rsidRPr="00B3663D">
        <w:rPr>
          <w:sz w:val="20"/>
        </w:rPr>
        <w:t>sınırlamalar</w:t>
      </w:r>
      <w:r w:rsidRPr="00B3663D" w:rsidR="005A771B">
        <w:rPr>
          <w:sz w:val="20"/>
        </w:rPr>
        <w:t xml:space="preserve"> </w:t>
      </w:r>
      <w:r w:rsidRPr="00B3663D">
        <w:rPr>
          <w:sz w:val="20"/>
        </w:rPr>
        <w:t>kapsamında</w:t>
      </w:r>
      <w:r w:rsidRPr="00B3663D" w:rsidR="005A771B">
        <w:rPr>
          <w:sz w:val="20"/>
        </w:rPr>
        <w:t xml:space="preserve"> </w:t>
      </w:r>
      <w:r w:rsidRPr="00B3663D">
        <w:rPr>
          <w:sz w:val="20"/>
        </w:rPr>
        <w:t>ve</w:t>
      </w:r>
      <w:r w:rsidRPr="00B3663D" w:rsidR="005A771B">
        <w:rPr>
          <w:sz w:val="20"/>
        </w:rPr>
        <w:t xml:space="preserve"> </w:t>
      </w:r>
      <w:r w:rsidRPr="00B3663D">
        <w:rPr>
          <w:sz w:val="20"/>
        </w:rPr>
        <w:t>yürürlükteki</w:t>
      </w:r>
      <w:r w:rsidRPr="00B3663D" w:rsidR="005A771B">
        <w:rPr>
          <w:sz w:val="20"/>
        </w:rPr>
        <w:t xml:space="preserve"> </w:t>
      </w:r>
      <w:r w:rsidRPr="00B3663D">
        <w:rPr>
          <w:sz w:val="20"/>
        </w:rPr>
        <w:t>kamu</w:t>
      </w:r>
      <w:r w:rsidRPr="00B3663D" w:rsidR="005A771B">
        <w:rPr>
          <w:sz w:val="20"/>
        </w:rPr>
        <w:t xml:space="preserve"> </w:t>
      </w:r>
      <w:r w:rsidRPr="00B3663D">
        <w:rPr>
          <w:sz w:val="20"/>
        </w:rPr>
        <w:t>mali</w:t>
      </w:r>
      <w:r w:rsidRPr="00B3663D" w:rsidR="005A771B">
        <w:rPr>
          <w:sz w:val="20"/>
        </w:rPr>
        <w:t xml:space="preserve"> </w:t>
      </w:r>
      <w:r w:rsidRPr="00B3663D">
        <w:rPr>
          <w:sz w:val="20"/>
        </w:rPr>
        <w:t>yönetim</w:t>
      </w:r>
      <w:r w:rsidRPr="00B3663D" w:rsidR="005A771B">
        <w:rPr>
          <w:sz w:val="20"/>
        </w:rPr>
        <w:t xml:space="preserve"> </w:t>
      </w:r>
      <w:r w:rsidRPr="00B3663D">
        <w:rPr>
          <w:sz w:val="20"/>
        </w:rPr>
        <w:t>ve</w:t>
      </w:r>
      <w:r w:rsidRPr="00B3663D" w:rsidR="005A771B">
        <w:rPr>
          <w:sz w:val="20"/>
        </w:rPr>
        <w:t xml:space="preserve"> </w:t>
      </w:r>
      <w:r w:rsidRPr="00B3663D">
        <w:rPr>
          <w:sz w:val="20"/>
        </w:rPr>
        <w:t>denetim</w:t>
      </w:r>
      <w:r w:rsidRPr="00B3663D" w:rsidR="005A771B">
        <w:rPr>
          <w:sz w:val="20"/>
        </w:rPr>
        <w:t xml:space="preserve"> </w:t>
      </w:r>
      <w:r w:rsidRPr="00B3663D">
        <w:rPr>
          <w:sz w:val="20"/>
        </w:rPr>
        <w:t>düzeni</w:t>
      </w:r>
      <w:r w:rsidRPr="00B3663D" w:rsidR="005A771B">
        <w:rPr>
          <w:sz w:val="20"/>
        </w:rPr>
        <w:t xml:space="preserve"> </w:t>
      </w:r>
      <w:r w:rsidRPr="00B3663D">
        <w:rPr>
          <w:sz w:val="20"/>
        </w:rPr>
        <w:t>içinde</w:t>
      </w:r>
      <w:r w:rsidRPr="00B3663D" w:rsidR="005A771B">
        <w:rPr>
          <w:sz w:val="20"/>
        </w:rPr>
        <w:t xml:space="preserve"> </w:t>
      </w:r>
      <w:r w:rsidRPr="00B3663D">
        <w:rPr>
          <w:sz w:val="20"/>
        </w:rPr>
        <w:t>hareket</w:t>
      </w:r>
      <w:r w:rsidRPr="00B3663D" w:rsidR="005A771B">
        <w:rPr>
          <w:sz w:val="20"/>
        </w:rPr>
        <w:t xml:space="preserve"> </w:t>
      </w:r>
      <w:r w:rsidRPr="00B3663D">
        <w:rPr>
          <w:sz w:val="20"/>
        </w:rPr>
        <w:t>etmeleri</w:t>
      </w:r>
      <w:r w:rsidRPr="00B3663D" w:rsidR="005A771B">
        <w:rPr>
          <w:sz w:val="20"/>
        </w:rPr>
        <w:t xml:space="preserve"> </w:t>
      </w:r>
      <w:r w:rsidRPr="00B3663D">
        <w:rPr>
          <w:sz w:val="20"/>
        </w:rPr>
        <w:t>gerekir.</w:t>
      </w:r>
    </w:p>
    <w:p w:rsidRPr="00B3663D" w:rsidR="008476EE" w:rsidP="00B3663D" w:rsidRDefault="008476EE">
      <w:pPr>
        <w:pStyle w:val="GENELKURUL"/>
        <w:spacing w:line="240" w:lineRule="auto"/>
        <w:rPr>
          <w:sz w:val="20"/>
        </w:rPr>
      </w:pPr>
      <w:r w:rsidRPr="00B3663D">
        <w:rPr>
          <w:sz w:val="20"/>
        </w:rPr>
        <w:t>Bütçe</w:t>
      </w:r>
      <w:r w:rsidRPr="00B3663D" w:rsidR="005A771B">
        <w:rPr>
          <w:sz w:val="20"/>
        </w:rPr>
        <w:t xml:space="preserve"> </w:t>
      </w:r>
      <w:r w:rsidRPr="00B3663D">
        <w:rPr>
          <w:sz w:val="20"/>
        </w:rPr>
        <w:t>kanunlarını</w:t>
      </w:r>
      <w:r w:rsidRPr="00B3663D" w:rsidR="005A771B">
        <w:rPr>
          <w:sz w:val="20"/>
        </w:rPr>
        <w:t xml:space="preserve"> </w:t>
      </w:r>
      <w:r w:rsidRPr="00B3663D">
        <w:rPr>
          <w:sz w:val="20"/>
        </w:rPr>
        <w:t>diğer</w:t>
      </w:r>
      <w:r w:rsidRPr="00B3663D" w:rsidR="005A771B">
        <w:rPr>
          <w:sz w:val="20"/>
        </w:rPr>
        <w:t xml:space="preserve"> </w:t>
      </w:r>
      <w:r w:rsidRPr="00B3663D">
        <w:rPr>
          <w:sz w:val="20"/>
        </w:rPr>
        <w:t>kanunlardan</w:t>
      </w:r>
      <w:r w:rsidRPr="00B3663D" w:rsidR="005A771B">
        <w:rPr>
          <w:sz w:val="20"/>
        </w:rPr>
        <w:t xml:space="preserve"> </w:t>
      </w:r>
      <w:r w:rsidRPr="00B3663D">
        <w:rPr>
          <w:sz w:val="20"/>
        </w:rPr>
        <w:t>ayrı</w:t>
      </w:r>
      <w:r w:rsidRPr="00B3663D" w:rsidR="005A771B">
        <w:rPr>
          <w:sz w:val="20"/>
        </w:rPr>
        <w:t xml:space="preserve"> </w:t>
      </w:r>
      <w:r w:rsidRPr="00B3663D">
        <w:rPr>
          <w:sz w:val="20"/>
        </w:rPr>
        <w:t>tutan</w:t>
      </w:r>
      <w:r w:rsidRPr="00B3663D" w:rsidR="005A771B">
        <w:rPr>
          <w:sz w:val="20"/>
        </w:rPr>
        <w:t xml:space="preserve"> </w:t>
      </w:r>
      <w:r w:rsidRPr="00B3663D">
        <w:rPr>
          <w:sz w:val="20"/>
        </w:rPr>
        <w:t>bu</w:t>
      </w:r>
      <w:r w:rsidRPr="00B3663D" w:rsidR="005A771B">
        <w:rPr>
          <w:sz w:val="20"/>
        </w:rPr>
        <w:t xml:space="preserve"> </w:t>
      </w:r>
      <w:r w:rsidRPr="00B3663D">
        <w:rPr>
          <w:sz w:val="20"/>
        </w:rPr>
        <w:t>anayasal</w:t>
      </w:r>
      <w:r w:rsidRPr="00B3663D" w:rsidR="005A771B">
        <w:rPr>
          <w:sz w:val="20"/>
        </w:rPr>
        <w:t xml:space="preserve"> </w:t>
      </w:r>
      <w:r w:rsidRPr="00B3663D">
        <w:rPr>
          <w:sz w:val="20"/>
        </w:rPr>
        <w:t>kurallar</w:t>
      </w:r>
      <w:r w:rsidRPr="00B3663D" w:rsidR="005A771B">
        <w:rPr>
          <w:sz w:val="20"/>
        </w:rPr>
        <w:t xml:space="preserve"> </w:t>
      </w:r>
      <w:r w:rsidRPr="00B3663D">
        <w:rPr>
          <w:sz w:val="20"/>
        </w:rPr>
        <w:t>karşısında,</w:t>
      </w:r>
      <w:r w:rsidRPr="00B3663D" w:rsidR="005A771B">
        <w:rPr>
          <w:sz w:val="20"/>
        </w:rPr>
        <w:t xml:space="preserve"> </w:t>
      </w:r>
      <w:r w:rsidRPr="00B3663D">
        <w:rPr>
          <w:sz w:val="20"/>
        </w:rPr>
        <w:t>yasayla</w:t>
      </w:r>
      <w:r w:rsidRPr="00B3663D" w:rsidR="005A771B">
        <w:rPr>
          <w:sz w:val="20"/>
        </w:rPr>
        <w:t xml:space="preserve"> </w:t>
      </w:r>
      <w:r w:rsidRPr="00B3663D">
        <w:rPr>
          <w:sz w:val="20"/>
        </w:rPr>
        <w:t>düzenlenmesi</w:t>
      </w:r>
      <w:r w:rsidRPr="00B3663D" w:rsidR="005A771B">
        <w:rPr>
          <w:sz w:val="20"/>
        </w:rPr>
        <w:t xml:space="preserve"> </w:t>
      </w:r>
      <w:r w:rsidRPr="00B3663D">
        <w:rPr>
          <w:sz w:val="20"/>
        </w:rPr>
        <w:t>gereken</w:t>
      </w:r>
      <w:r w:rsidRPr="00B3663D" w:rsidR="005A771B">
        <w:rPr>
          <w:sz w:val="20"/>
        </w:rPr>
        <w:t xml:space="preserve"> </w:t>
      </w:r>
      <w:r w:rsidRPr="00B3663D">
        <w:rPr>
          <w:sz w:val="20"/>
        </w:rPr>
        <w:t>bir</w:t>
      </w:r>
      <w:r w:rsidRPr="00B3663D" w:rsidR="005A771B">
        <w:rPr>
          <w:sz w:val="20"/>
        </w:rPr>
        <w:t xml:space="preserve"> </w:t>
      </w:r>
      <w:r w:rsidRPr="00B3663D">
        <w:rPr>
          <w:sz w:val="20"/>
        </w:rPr>
        <w:t>konunun</w:t>
      </w:r>
      <w:r w:rsidRPr="00B3663D" w:rsidR="005A771B">
        <w:rPr>
          <w:sz w:val="20"/>
        </w:rPr>
        <w:t xml:space="preserve"> </w:t>
      </w:r>
      <w:r w:rsidRPr="00B3663D">
        <w:rPr>
          <w:sz w:val="20"/>
        </w:rPr>
        <w:t>bütçe</w:t>
      </w:r>
      <w:r w:rsidRPr="00B3663D" w:rsidR="005A771B">
        <w:rPr>
          <w:sz w:val="20"/>
        </w:rPr>
        <w:t xml:space="preserve"> </w:t>
      </w:r>
      <w:r w:rsidRPr="00B3663D">
        <w:rPr>
          <w:sz w:val="20"/>
        </w:rPr>
        <w:t>yasasıyla</w:t>
      </w:r>
      <w:r w:rsidRPr="00B3663D" w:rsidR="005A771B">
        <w:rPr>
          <w:sz w:val="20"/>
        </w:rPr>
        <w:t xml:space="preserve"> </w:t>
      </w:r>
      <w:r w:rsidRPr="00B3663D">
        <w:rPr>
          <w:sz w:val="20"/>
        </w:rPr>
        <w:t>düzenlenmesi</w:t>
      </w:r>
      <w:r w:rsidRPr="00B3663D" w:rsidR="005A771B">
        <w:rPr>
          <w:sz w:val="20"/>
        </w:rPr>
        <w:t xml:space="preserve"> </w:t>
      </w:r>
      <w:r w:rsidRPr="00B3663D">
        <w:rPr>
          <w:sz w:val="20"/>
        </w:rPr>
        <w:t>veya</w:t>
      </w:r>
      <w:r w:rsidRPr="00B3663D" w:rsidR="005A771B">
        <w:rPr>
          <w:sz w:val="20"/>
        </w:rPr>
        <w:t xml:space="preserve"> </w:t>
      </w:r>
      <w:r w:rsidRPr="00B3663D">
        <w:rPr>
          <w:sz w:val="20"/>
        </w:rPr>
        <w:t>yürürlükte</w:t>
      </w:r>
      <w:r w:rsidRPr="00B3663D" w:rsidR="005A771B">
        <w:rPr>
          <w:sz w:val="20"/>
        </w:rPr>
        <w:t xml:space="preserve"> </w:t>
      </w:r>
      <w:r w:rsidRPr="00B3663D">
        <w:rPr>
          <w:sz w:val="20"/>
        </w:rPr>
        <w:t>bulunan</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yasada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hükmün</w:t>
      </w:r>
      <w:r w:rsidRPr="00B3663D" w:rsidR="005A771B">
        <w:rPr>
          <w:sz w:val="20"/>
        </w:rPr>
        <w:t xml:space="preserve"> </w:t>
      </w:r>
      <w:r w:rsidRPr="00B3663D">
        <w:rPr>
          <w:sz w:val="20"/>
        </w:rPr>
        <w:t>bütçe</w:t>
      </w:r>
      <w:r w:rsidRPr="00B3663D" w:rsidR="005A771B">
        <w:rPr>
          <w:sz w:val="20"/>
        </w:rPr>
        <w:t xml:space="preserve"> </w:t>
      </w:r>
      <w:r w:rsidRPr="00B3663D">
        <w:rPr>
          <w:sz w:val="20"/>
        </w:rPr>
        <w:t>yasalarıyla</w:t>
      </w:r>
      <w:r w:rsidRPr="00B3663D" w:rsidR="005A771B">
        <w:rPr>
          <w:sz w:val="20"/>
        </w:rPr>
        <w:t xml:space="preserve"> </w:t>
      </w:r>
      <w:r w:rsidRPr="00B3663D">
        <w:rPr>
          <w:sz w:val="20"/>
        </w:rPr>
        <w:t>değiştirilmesi,</w:t>
      </w:r>
      <w:r w:rsidRPr="00B3663D" w:rsidR="005A771B">
        <w:rPr>
          <w:sz w:val="20"/>
        </w:rPr>
        <w:t xml:space="preserve"> </w:t>
      </w:r>
      <w:r w:rsidRPr="00B3663D">
        <w:rPr>
          <w:sz w:val="20"/>
        </w:rPr>
        <w:t>kaldırılması,</w:t>
      </w:r>
      <w:r w:rsidRPr="00B3663D" w:rsidR="005A771B">
        <w:rPr>
          <w:sz w:val="20"/>
        </w:rPr>
        <w:t xml:space="preserve"> </w:t>
      </w:r>
      <w:r w:rsidRPr="00B3663D">
        <w:rPr>
          <w:sz w:val="20"/>
        </w:rPr>
        <w:t>uygulanmaması</w:t>
      </w:r>
      <w:r w:rsidRPr="00B3663D" w:rsidR="005A771B">
        <w:rPr>
          <w:sz w:val="20"/>
        </w:rPr>
        <w:t xml:space="preserve"> </w:t>
      </w:r>
      <w:r w:rsidRPr="00B3663D">
        <w:rPr>
          <w:sz w:val="20"/>
        </w:rPr>
        <w:t>veya</w:t>
      </w:r>
      <w:r w:rsidRPr="00B3663D" w:rsidR="005A771B">
        <w:rPr>
          <w:sz w:val="20"/>
        </w:rPr>
        <w:t xml:space="preserve"> </w:t>
      </w:r>
      <w:r w:rsidRPr="00B3663D">
        <w:rPr>
          <w:sz w:val="20"/>
        </w:rPr>
        <w:t>aykırı</w:t>
      </w:r>
      <w:r w:rsidRPr="00B3663D" w:rsidR="005A771B">
        <w:rPr>
          <w:sz w:val="20"/>
        </w:rPr>
        <w:t xml:space="preserve"> </w:t>
      </w:r>
      <w:r w:rsidRPr="00B3663D">
        <w:rPr>
          <w:sz w:val="20"/>
        </w:rPr>
        <w:t>düzenlemeler</w:t>
      </w:r>
      <w:r w:rsidRPr="00B3663D" w:rsidR="005A771B">
        <w:rPr>
          <w:sz w:val="20"/>
        </w:rPr>
        <w:t xml:space="preserve"> </w:t>
      </w:r>
      <w:r w:rsidRPr="00B3663D">
        <w:rPr>
          <w:sz w:val="20"/>
        </w:rPr>
        <w:t>yapılması</w:t>
      </w:r>
      <w:r w:rsidRPr="00B3663D" w:rsidR="005A771B">
        <w:rPr>
          <w:sz w:val="20"/>
        </w:rPr>
        <w:t xml:space="preserve"> </w:t>
      </w:r>
      <w:r w:rsidRPr="00B3663D">
        <w:rPr>
          <w:sz w:val="20"/>
        </w:rPr>
        <w:t>olanaksızdır.</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415EA7">
        <w:rPr>
          <w:sz w:val="20"/>
        </w:rPr>
        <w:t xml:space="preserve"> Teklifi’ne</w:t>
      </w:r>
      <w:r w:rsidRPr="00B3663D" w:rsidR="005A771B">
        <w:rPr>
          <w:sz w:val="20"/>
        </w:rPr>
        <w:t xml:space="preserve"> </w:t>
      </w:r>
      <w:r w:rsidRPr="00B3663D">
        <w:rPr>
          <w:sz w:val="20"/>
        </w:rPr>
        <w:t>ekli</w:t>
      </w:r>
      <w:r w:rsidRPr="00B3663D" w:rsidR="005A771B">
        <w:rPr>
          <w:sz w:val="20"/>
        </w:rPr>
        <w:t xml:space="preserve"> </w:t>
      </w:r>
      <w:r w:rsidRPr="00B3663D" w:rsidR="00415EA7">
        <w:rPr>
          <w:sz w:val="20"/>
        </w:rPr>
        <w:t>E</w:t>
      </w:r>
      <w:r w:rsidRPr="00B3663D" w:rsidR="005A771B">
        <w:rPr>
          <w:sz w:val="20"/>
        </w:rPr>
        <w:t xml:space="preserve"> </w:t>
      </w:r>
      <w:r w:rsidRPr="00B3663D" w:rsidR="00415EA7">
        <w:rPr>
          <w:sz w:val="20"/>
        </w:rPr>
        <w:t>C</w:t>
      </w:r>
      <w:r w:rsidRPr="00B3663D">
        <w:rPr>
          <w:sz w:val="20"/>
        </w:rPr>
        <w:t>etvelinin</w:t>
      </w:r>
      <w:r w:rsidRPr="00B3663D" w:rsidR="005A771B">
        <w:rPr>
          <w:sz w:val="20"/>
        </w:rPr>
        <w:t xml:space="preserve"> </w:t>
      </w:r>
      <w:r w:rsidRPr="00B3663D">
        <w:rPr>
          <w:sz w:val="20"/>
        </w:rPr>
        <w:t>48’inci</w:t>
      </w:r>
      <w:r w:rsidRPr="00B3663D" w:rsidR="005A771B">
        <w:rPr>
          <w:sz w:val="20"/>
        </w:rPr>
        <w:t xml:space="preserve"> </w:t>
      </w:r>
      <w:r w:rsidRPr="00B3663D">
        <w:rPr>
          <w:sz w:val="20"/>
        </w:rPr>
        <w:t>maddesinde</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“adına</w:t>
      </w:r>
      <w:r w:rsidRPr="00B3663D" w:rsidR="005A771B">
        <w:rPr>
          <w:sz w:val="20"/>
        </w:rPr>
        <w:t xml:space="preserve"> </w:t>
      </w:r>
      <w:r w:rsidRPr="00B3663D">
        <w:rPr>
          <w:sz w:val="20"/>
        </w:rPr>
        <w:t>açılmış</w:t>
      </w:r>
      <w:r w:rsidRPr="00B3663D" w:rsidR="005A771B">
        <w:rPr>
          <w:sz w:val="20"/>
        </w:rPr>
        <w:t xml:space="preserve"> </w:t>
      </w:r>
      <w:r w:rsidRPr="00B3663D">
        <w:rPr>
          <w:sz w:val="20"/>
        </w:rPr>
        <w:t>olan</w:t>
      </w:r>
      <w:r w:rsidRPr="00B3663D" w:rsidR="005A771B">
        <w:rPr>
          <w:sz w:val="20"/>
        </w:rPr>
        <w:t xml:space="preserve"> </w:t>
      </w:r>
      <w:r w:rsidRPr="00B3663D">
        <w:rPr>
          <w:sz w:val="20"/>
        </w:rPr>
        <w:t>özel</w:t>
      </w:r>
      <w:r w:rsidRPr="00B3663D" w:rsidR="005A771B">
        <w:rPr>
          <w:sz w:val="20"/>
        </w:rPr>
        <w:t xml:space="preserve"> </w:t>
      </w:r>
      <w:r w:rsidRPr="00B3663D">
        <w:rPr>
          <w:sz w:val="20"/>
        </w:rPr>
        <w:t>hesaplara”</w:t>
      </w:r>
      <w:r w:rsidRPr="00B3663D" w:rsidR="005A771B">
        <w:rPr>
          <w:sz w:val="20"/>
        </w:rPr>
        <w:t xml:space="preserve"> </w:t>
      </w:r>
      <w:r w:rsidRPr="00B3663D">
        <w:rPr>
          <w:sz w:val="20"/>
        </w:rPr>
        <w:t>ibareleri</w:t>
      </w:r>
      <w:r w:rsidRPr="00B3663D" w:rsidR="005A771B">
        <w:rPr>
          <w:sz w:val="20"/>
        </w:rPr>
        <w:t xml:space="preserve"> </w:t>
      </w:r>
      <w:r w:rsidRPr="00B3663D">
        <w:rPr>
          <w:sz w:val="20"/>
        </w:rPr>
        <w:t>Anayasa’nın</w:t>
      </w:r>
      <w:r w:rsidRPr="00B3663D" w:rsidR="005A771B">
        <w:rPr>
          <w:sz w:val="20"/>
        </w:rPr>
        <w:t xml:space="preserve"> </w:t>
      </w:r>
      <w:r w:rsidRPr="00B3663D">
        <w:rPr>
          <w:sz w:val="20"/>
        </w:rPr>
        <w:t>7’nci,</w:t>
      </w:r>
      <w:r w:rsidRPr="00B3663D" w:rsidR="005A771B">
        <w:rPr>
          <w:sz w:val="20"/>
        </w:rPr>
        <w:t xml:space="preserve"> </w:t>
      </w:r>
      <w:r w:rsidRPr="00B3663D">
        <w:rPr>
          <w:sz w:val="20"/>
        </w:rPr>
        <w:t>87’nci,</w:t>
      </w:r>
      <w:r w:rsidRPr="00B3663D" w:rsidR="005A771B">
        <w:rPr>
          <w:sz w:val="20"/>
        </w:rPr>
        <w:t xml:space="preserve"> </w:t>
      </w:r>
      <w:r w:rsidRPr="00B3663D">
        <w:rPr>
          <w:sz w:val="20"/>
        </w:rPr>
        <w:t>88’inci,</w:t>
      </w:r>
      <w:r w:rsidRPr="00B3663D" w:rsidR="005A771B">
        <w:rPr>
          <w:sz w:val="20"/>
        </w:rPr>
        <w:t xml:space="preserve"> </w:t>
      </w:r>
      <w:r w:rsidRPr="00B3663D">
        <w:rPr>
          <w:sz w:val="20"/>
        </w:rPr>
        <w:t>89’uncu</w:t>
      </w:r>
      <w:r w:rsidRPr="00B3663D" w:rsidR="005A771B">
        <w:rPr>
          <w:sz w:val="20"/>
        </w:rPr>
        <w:t xml:space="preserve"> </w:t>
      </w:r>
      <w:r w:rsidRPr="00B3663D">
        <w:rPr>
          <w:sz w:val="20"/>
        </w:rPr>
        <w:t>ve</w:t>
      </w:r>
      <w:r w:rsidRPr="00B3663D" w:rsidR="005A771B">
        <w:rPr>
          <w:sz w:val="20"/>
        </w:rPr>
        <w:t xml:space="preserve"> </w:t>
      </w:r>
      <w:r w:rsidRPr="00B3663D">
        <w:rPr>
          <w:sz w:val="20"/>
        </w:rPr>
        <w:t>161’inci</w:t>
      </w:r>
      <w:r w:rsidRPr="00B3663D" w:rsidR="005A771B">
        <w:rPr>
          <w:sz w:val="20"/>
        </w:rPr>
        <w:t xml:space="preserve"> </w:t>
      </w:r>
      <w:r w:rsidRPr="00B3663D">
        <w:rPr>
          <w:sz w:val="20"/>
        </w:rPr>
        <w:t>maddelerine</w:t>
      </w:r>
      <w:r w:rsidRPr="00B3663D" w:rsidR="005A771B">
        <w:rPr>
          <w:sz w:val="20"/>
        </w:rPr>
        <w:t xml:space="preserve"> </w:t>
      </w:r>
      <w:r w:rsidRPr="00B3663D">
        <w:rPr>
          <w:sz w:val="20"/>
        </w:rPr>
        <w:t>aykırı</w:t>
      </w:r>
      <w:r w:rsidRPr="00B3663D" w:rsidR="005A771B">
        <w:rPr>
          <w:sz w:val="20"/>
        </w:rPr>
        <w:t xml:space="preserve"> </w:t>
      </w:r>
      <w:r w:rsidRPr="00B3663D">
        <w:rPr>
          <w:sz w:val="20"/>
        </w:rPr>
        <w:t>olduğundan</w:t>
      </w:r>
      <w:r w:rsidRPr="00B3663D" w:rsidR="005A771B">
        <w:rPr>
          <w:sz w:val="20"/>
        </w:rPr>
        <w:t xml:space="preserve"> </w:t>
      </w:r>
      <w:r w:rsidRPr="00B3663D">
        <w:rPr>
          <w:sz w:val="20"/>
        </w:rPr>
        <w:t>bu</w:t>
      </w:r>
      <w:r w:rsidRPr="00B3663D" w:rsidR="005A771B">
        <w:rPr>
          <w:sz w:val="20"/>
        </w:rPr>
        <w:t xml:space="preserve"> </w:t>
      </w:r>
      <w:r w:rsidRPr="00B3663D">
        <w:rPr>
          <w:sz w:val="20"/>
        </w:rPr>
        <w:t>önerge</w:t>
      </w:r>
      <w:r w:rsidRPr="00B3663D" w:rsidR="005A771B">
        <w:rPr>
          <w:sz w:val="20"/>
        </w:rPr>
        <w:t xml:space="preserve"> </w:t>
      </w:r>
      <w:r w:rsidRPr="00B3663D">
        <w:rPr>
          <w:sz w:val="20"/>
        </w:rPr>
        <w:t>verilmektedir.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Şimdi</w:t>
      </w:r>
      <w:r w:rsidRPr="00B3663D" w:rsidR="005A771B">
        <w:rPr>
          <w:sz w:val="20"/>
        </w:rPr>
        <w:t xml:space="preserve"> </w:t>
      </w:r>
      <w:r w:rsidRPr="00B3663D">
        <w:rPr>
          <w:sz w:val="20"/>
        </w:rPr>
        <w:t>önergeyi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Önerge</w:t>
      </w:r>
      <w:r w:rsidRPr="00B3663D" w:rsidR="005A771B">
        <w:rPr>
          <w:sz w:val="20"/>
        </w:rPr>
        <w:t xml:space="preserve"> </w:t>
      </w:r>
      <w:r w:rsidRPr="00B3663D">
        <w:rPr>
          <w:sz w:val="20"/>
        </w:rPr>
        <w:t>kabul</w:t>
      </w:r>
      <w:r w:rsidRPr="00B3663D" w:rsidR="005A771B">
        <w:rPr>
          <w:sz w:val="20"/>
        </w:rPr>
        <w:t xml:space="preserve"> </w:t>
      </w:r>
      <w:r w:rsidRPr="00B3663D">
        <w:rPr>
          <w:sz w:val="20"/>
        </w:rPr>
        <w:t>edilmemiştir.</w:t>
      </w:r>
    </w:p>
    <w:p w:rsidRPr="00B3663D" w:rsidR="008476EE" w:rsidP="00B3663D" w:rsidRDefault="008476EE">
      <w:pPr>
        <w:pStyle w:val="GENELKURUL"/>
        <w:spacing w:line="240" w:lineRule="auto"/>
        <w:rPr>
          <w:sz w:val="20"/>
        </w:rPr>
      </w:pPr>
      <w:r w:rsidRPr="00B3663D">
        <w:rPr>
          <w:sz w:val="20"/>
        </w:rPr>
        <w:t>4’üncü</w:t>
      </w:r>
      <w:r w:rsidRPr="00B3663D" w:rsidR="005A771B">
        <w:rPr>
          <w:sz w:val="20"/>
        </w:rPr>
        <w:t xml:space="preserve"> </w:t>
      </w:r>
      <w:r w:rsidRPr="00B3663D">
        <w:rPr>
          <w:sz w:val="20"/>
        </w:rPr>
        <w:t>maddeyi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Madde</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p>
    <w:p w:rsidRPr="00B3663D" w:rsidR="008476EE" w:rsidP="00B3663D" w:rsidRDefault="008476EE">
      <w:pPr>
        <w:pStyle w:val="GENELKURUL"/>
        <w:spacing w:line="240" w:lineRule="auto"/>
        <w:rPr>
          <w:sz w:val="20"/>
        </w:rPr>
      </w:pPr>
      <w:r w:rsidRPr="00B3663D">
        <w:rPr>
          <w:sz w:val="20"/>
        </w:rPr>
        <w:t>Şimdi</w:t>
      </w:r>
      <w:r w:rsidRPr="00B3663D" w:rsidR="005A771B">
        <w:rPr>
          <w:sz w:val="20"/>
        </w:rPr>
        <w:t xml:space="preserve"> </w:t>
      </w:r>
      <w:r w:rsidRPr="00B3663D">
        <w:rPr>
          <w:sz w:val="20"/>
        </w:rPr>
        <w:t>5’inci</w:t>
      </w:r>
      <w:r w:rsidRPr="00B3663D" w:rsidR="005A771B">
        <w:rPr>
          <w:sz w:val="20"/>
        </w:rPr>
        <w:t xml:space="preserve"> </w:t>
      </w:r>
      <w:r w:rsidRPr="00B3663D">
        <w:rPr>
          <w:sz w:val="20"/>
        </w:rPr>
        <w:t>maddeyi</w:t>
      </w:r>
      <w:r w:rsidRPr="00B3663D" w:rsidR="005A771B">
        <w:rPr>
          <w:sz w:val="20"/>
        </w:rPr>
        <w:t xml:space="preserve"> </w:t>
      </w:r>
      <w:r w:rsidRPr="00B3663D">
        <w:rPr>
          <w:sz w:val="20"/>
        </w:rPr>
        <w:t>okutuyorum.</w:t>
      </w:r>
    </w:p>
    <w:p w:rsidRPr="00B3663D" w:rsidR="008476EE" w:rsidP="00B3663D" w:rsidRDefault="008476EE">
      <w:pPr>
        <w:tabs>
          <w:tab w:val="left" w:pos="566"/>
        </w:tabs>
        <w:suppressAutoHyphens/>
        <w:spacing w:before="120" w:after="120"/>
        <w:ind w:firstLine="811"/>
        <w:jc w:val="both"/>
        <w:rPr>
          <w:rFonts w:eastAsia="ヒラギノ明朝 Pro W3"/>
          <w:b/>
          <w:sz w:val="20"/>
          <w:lang w:eastAsia="en-US"/>
        </w:rPr>
      </w:pPr>
      <w:r w:rsidRPr="00B3663D">
        <w:rPr>
          <w:rFonts w:eastAsia="ヒラギノ明朝 Pro W3"/>
          <w:b/>
          <w:sz w:val="20"/>
          <w:lang w:eastAsia="en-US"/>
        </w:rPr>
        <w:t>Gerektiğinde</w:t>
      </w:r>
      <w:r w:rsidRPr="00B3663D" w:rsidR="005A771B">
        <w:rPr>
          <w:rFonts w:eastAsia="ヒラギノ明朝 Pro W3"/>
          <w:b/>
          <w:sz w:val="20"/>
          <w:lang w:eastAsia="en-US"/>
        </w:rPr>
        <w:t xml:space="preserve"> </w:t>
      </w:r>
      <w:r w:rsidRPr="00B3663D">
        <w:rPr>
          <w:rFonts w:eastAsia="ヒラギノ明朝 Pro W3"/>
          <w:b/>
          <w:sz w:val="20"/>
          <w:lang w:eastAsia="en-US"/>
        </w:rPr>
        <w:t>kullanılabilecek</w:t>
      </w:r>
      <w:r w:rsidRPr="00B3663D" w:rsidR="005A771B">
        <w:rPr>
          <w:rFonts w:eastAsia="ヒラギノ明朝 Pro W3"/>
          <w:b/>
          <w:sz w:val="20"/>
          <w:lang w:eastAsia="en-US"/>
        </w:rPr>
        <w:t xml:space="preserve"> </w:t>
      </w:r>
      <w:r w:rsidRPr="00B3663D">
        <w:rPr>
          <w:rFonts w:eastAsia="ヒラギノ明朝 Pro W3"/>
          <w:b/>
          <w:sz w:val="20"/>
          <w:lang w:eastAsia="en-US"/>
        </w:rPr>
        <w:t>ödenekler</w:t>
      </w:r>
      <w:r w:rsidRPr="00B3663D" w:rsidR="005A771B">
        <w:rPr>
          <w:rFonts w:eastAsia="ヒラギノ明朝 Pro W3"/>
          <w:b/>
          <w:sz w:val="20"/>
          <w:lang w:eastAsia="en-US"/>
        </w:rPr>
        <w:t xml:space="preserve"> </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b/>
          <w:sz w:val="20"/>
          <w:lang w:eastAsia="en-US"/>
        </w:rPr>
        <w:t>MADDE</w:t>
      </w:r>
      <w:r w:rsidRPr="00B3663D" w:rsidR="005A771B">
        <w:rPr>
          <w:rFonts w:eastAsia="ヒラギノ明朝 Pro W3"/>
          <w:b/>
          <w:sz w:val="20"/>
          <w:lang w:eastAsia="en-US"/>
        </w:rPr>
        <w:t xml:space="preserve"> </w:t>
      </w:r>
      <w:r w:rsidRPr="00B3663D">
        <w:rPr>
          <w:rFonts w:eastAsia="ヒラギノ明朝 Pro W3"/>
          <w:b/>
          <w:sz w:val="20"/>
          <w:lang w:eastAsia="en-US"/>
        </w:rPr>
        <w:t>5-</w:t>
      </w:r>
      <w:r w:rsidRPr="00B3663D" w:rsidR="005A771B">
        <w:rPr>
          <w:rFonts w:eastAsia="ヒラギノ明朝 Pro W3"/>
          <w:sz w:val="20"/>
          <w:lang w:eastAsia="en-US"/>
        </w:rPr>
        <w:t xml:space="preserve"> </w:t>
      </w:r>
      <w:r w:rsidRPr="00B3663D">
        <w:rPr>
          <w:rFonts w:eastAsia="ヒラギノ明朝 Pro W3"/>
          <w:sz w:val="20"/>
        </w:rPr>
        <w:t>(1)</w:t>
      </w:r>
      <w:r w:rsidRPr="00B3663D" w:rsidR="005A771B">
        <w:rPr>
          <w:rFonts w:eastAsia="ヒラギノ明朝 Pro W3"/>
          <w:sz w:val="20"/>
        </w:rPr>
        <w:t xml:space="preserve"> </w:t>
      </w:r>
      <w:r w:rsidRPr="00B3663D">
        <w:rPr>
          <w:rFonts w:eastAsia="ヒラギノ明朝 Pro W3"/>
          <w:sz w:val="20"/>
        </w:rPr>
        <w:t>Personel</w:t>
      </w:r>
      <w:r w:rsidRPr="00B3663D" w:rsidR="005A771B">
        <w:rPr>
          <w:rFonts w:eastAsia="ヒラギノ明朝 Pro W3"/>
          <w:sz w:val="20"/>
        </w:rPr>
        <w:t xml:space="preserve"> </w:t>
      </w:r>
      <w:r w:rsidRPr="00B3663D">
        <w:rPr>
          <w:rFonts w:eastAsia="ヒラギノ明朝 Pro W3"/>
          <w:sz w:val="20"/>
        </w:rPr>
        <w:t>Giderlerini</w:t>
      </w:r>
      <w:r w:rsidRPr="00B3663D" w:rsidR="005A771B">
        <w:rPr>
          <w:rFonts w:eastAsia="ヒラギノ明朝 Pro W3"/>
          <w:sz w:val="20"/>
        </w:rPr>
        <w:t xml:space="preserve"> </w:t>
      </w:r>
      <w:r w:rsidRPr="00B3663D">
        <w:rPr>
          <w:rFonts w:eastAsia="ヒラギノ明朝 Pro W3"/>
          <w:sz w:val="20"/>
        </w:rPr>
        <w:t>Karşılama</w:t>
      </w:r>
      <w:r w:rsidRPr="00B3663D" w:rsidR="005A771B">
        <w:rPr>
          <w:rFonts w:eastAsia="ヒラギノ明朝 Pro W3"/>
          <w:sz w:val="20"/>
        </w:rPr>
        <w:t xml:space="preserve"> </w:t>
      </w:r>
      <w:r w:rsidRPr="00B3663D">
        <w:rPr>
          <w:rFonts w:eastAsia="ヒラギノ明朝 Pro W3"/>
          <w:sz w:val="20"/>
        </w:rPr>
        <w:t>Ödeneği:</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Genel</w:t>
      </w:r>
      <w:r w:rsidRPr="00B3663D" w:rsidR="005A771B">
        <w:rPr>
          <w:rFonts w:eastAsia="ヒラギノ明朝 Pro W3"/>
          <w:sz w:val="20"/>
        </w:rPr>
        <w:t xml:space="preserve"> </w:t>
      </w:r>
      <w:r w:rsidRPr="00B3663D">
        <w:rPr>
          <w:rFonts w:eastAsia="ヒラギノ明朝 Pro W3"/>
          <w:sz w:val="20"/>
        </w:rPr>
        <w:t>bütçe</w:t>
      </w:r>
      <w:r w:rsidRPr="00B3663D" w:rsidR="005A771B">
        <w:rPr>
          <w:rFonts w:eastAsia="ヒラギノ明朝 Pro W3"/>
          <w:sz w:val="20"/>
        </w:rPr>
        <w:t xml:space="preserve"> </w:t>
      </w:r>
      <w:r w:rsidRPr="00B3663D">
        <w:rPr>
          <w:rFonts w:eastAsia="ヒラギノ明朝 Pro W3"/>
          <w:sz w:val="20"/>
        </w:rPr>
        <w:t>kapsamındaki</w:t>
      </w:r>
      <w:r w:rsidRPr="00B3663D" w:rsidR="005A771B">
        <w:rPr>
          <w:rFonts w:eastAsia="ヒラギノ明朝 Pro W3"/>
          <w:sz w:val="20"/>
        </w:rPr>
        <w:t xml:space="preserve"> </w:t>
      </w:r>
      <w:r w:rsidRPr="00B3663D">
        <w:rPr>
          <w:rFonts w:eastAsia="ヒラギノ明朝 Pro W3"/>
          <w:sz w:val="20"/>
        </w:rPr>
        <w:t>kamu</w:t>
      </w:r>
      <w:r w:rsidRPr="00B3663D" w:rsidR="005A771B">
        <w:rPr>
          <w:rFonts w:eastAsia="ヒラギノ明朝 Pro W3"/>
          <w:sz w:val="20"/>
        </w:rPr>
        <w:t xml:space="preserve"> </w:t>
      </w:r>
      <w:r w:rsidRPr="00B3663D">
        <w:rPr>
          <w:rFonts w:eastAsia="ヒラギノ明朝 Pro W3"/>
          <w:sz w:val="20"/>
        </w:rPr>
        <w:t>idareleri</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bütçelerine</w:t>
      </w:r>
      <w:r w:rsidRPr="00B3663D" w:rsidR="005A771B">
        <w:rPr>
          <w:rFonts w:eastAsia="ヒラギノ明朝 Pro W3"/>
          <w:sz w:val="20"/>
        </w:rPr>
        <w:t xml:space="preserve"> </w:t>
      </w:r>
      <w:r w:rsidRPr="00B3663D">
        <w:rPr>
          <w:rFonts w:eastAsia="ヒラギノ明朝 Pro W3"/>
          <w:sz w:val="20"/>
        </w:rPr>
        <w:t>konulan</w:t>
      </w:r>
      <w:r w:rsidRPr="00B3663D" w:rsidR="005A771B">
        <w:rPr>
          <w:rFonts w:eastAsia="ヒラギノ明朝 Pro W3"/>
          <w:sz w:val="20"/>
        </w:rPr>
        <w:t xml:space="preserve"> </w:t>
      </w:r>
      <w:r w:rsidRPr="00B3663D">
        <w:rPr>
          <w:rFonts w:eastAsia="ヒラギノ明朝 Pro W3"/>
          <w:sz w:val="20"/>
        </w:rPr>
        <w:t>ödeneklerin</w:t>
      </w:r>
      <w:r w:rsidRPr="00B3663D" w:rsidR="005A771B">
        <w:rPr>
          <w:rFonts w:eastAsia="ヒラギノ明朝 Pro W3"/>
          <w:sz w:val="20"/>
        </w:rPr>
        <w:t xml:space="preserve"> </w:t>
      </w:r>
      <w:r w:rsidRPr="00B3663D">
        <w:rPr>
          <w:rFonts w:eastAsia="ヒラギノ明朝 Pro W3"/>
          <w:sz w:val="20"/>
        </w:rPr>
        <w:t>yetmeyeceği</w:t>
      </w:r>
      <w:r w:rsidRPr="00B3663D" w:rsidR="005A771B">
        <w:rPr>
          <w:rFonts w:eastAsia="ヒラギノ明朝 Pro W3"/>
          <w:sz w:val="20"/>
        </w:rPr>
        <w:t xml:space="preserve"> </w:t>
      </w:r>
      <w:r w:rsidRPr="00B3663D">
        <w:rPr>
          <w:rFonts w:eastAsia="ヒラギノ明朝 Pro W3"/>
          <w:sz w:val="20"/>
        </w:rPr>
        <w:t>anlaşıldığı</w:t>
      </w:r>
      <w:r w:rsidRPr="00B3663D" w:rsidR="005A771B">
        <w:rPr>
          <w:rFonts w:eastAsia="ヒラギノ明朝 Pro W3"/>
          <w:sz w:val="20"/>
        </w:rPr>
        <w:t xml:space="preserve"> </w:t>
      </w:r>
      <w:r w:rsidRPr="00B3663D">
        <w:rPr>
          <w:rFonts w:eastAsia="ヒラギノ明朝 Pro W3"/>
          <w:sz w:val="20"/>
        </w:rPr>
        <w:t>takdirde,</w:t>
      </w:r>
      <w:r w:rsidRPr="00B3663D" w:rsidR="005A771B">
        <w:rPr>
          <w:rFonts w:eastAsia="ヒラギノ明朝 Pro W3"/>
          <w:sz w:val="20"/>
        </w:rPr>
        <w:t xml:space="preserve"> </w:t>
      </w:r>
      <w:r w:rsidRPr="00B3663D">
        <w:rPr>
          <w:rFonts w:eastAsia="ヒラギノ明朝 Pro W3"/>
          <w:sz w:val="20"/>
        </w:rPr>
        <w:t>ilgili</w:t>
      </w:r>
      <w:r w:rsidRPr="00B3663D" w:rsidR="005A771B">
        <w:rPr>
          <w:rFonts w:eastAsia="ヒラギノ明朝 Pro W3"/>
          <w:sz w:val="20"/>
        </w:rPr>
        <w:t xml:space="preserve"> </w:t>
      </w:r>
      <w:r w:rsidRPr="00B3663D">
        <w:rPr>
          <w:rFonts w:eastAsia="ヒラギノ明朝 Pro W3"/>
          <w:sz w:val="20"/>
        </w:rPr>
        <w:t>mevzuatının</w:t>
      </w:r>
      <w:r w:rsidRPr="00B3663D" w:rsidR="005A771B">
        <w:rPr>
          <w:rFonts w:eastAsia="ヒラギノ明朝 Pro W3"/>
          <w:sz w:val="20"/>
        </w:rPr>
        <w:t xml:space="preserve"> </w:t>
      </w:r>
      <w:r w:rsidRPr="00B3663D">
        <w:rPr>
          <w:rFonts w:eastAsia="ヒラギノ明朝 Pro W3"/>
          <w:sz w:val="20"/>
        </w:rPr>
        <w:t>gerektirdiği</w:t>
      </w:r>
      <w:r w:rsidRPr="00B3663D" w:rsidR="005A771B">
        <w:rPr>
          <w:rFonts w:eastAsia="ヒラギノ明朝 Pro W3"/>
          <w:sz w:val="20"/>
        </w:rPr>
        <w:t xml:space="preserve"> </w:t>
      </w:r>
      <w:r w:rsidRPr="00B3663D">
        <w:rPr>
          <w:rFonts w:eastAsia="ヒラギノ明朝 Pro W3"/>
          <w:sz w:val="20"/>
        </w:rPr>
        <w:t>giderler</w:t>
      </w:r>
      <w:r w:rsidRPr="00B3663D" w:rsidR="005A771B">
        <w:rPr>
          <w:rFonts w:eastAsia="ヒラギノ明朝 Pro W3"/>
          <w:sz w:val="20"/>
        </w:rPr>
        <w:t xml:space="preserve"> </w:t>
      </w:r>
      <w:r w:rsidRPr="00B3663D">
        <w:rPr>
          <w:rFonts w:eastAsia="ヒラギノ明朝 Pro W3"/>
          <w:sz w:val="20"/>
        </w:rPr>
        <w:t>için</w:t>
      </w:r>
      <w:r w:rsidRPr="00B3663D" w:rsidR="005A771B">
        <w:rPr>
          <w:rFonts w:eastAsia="ヒラギノ明朝 Pro W3"/>
          <w:sz w:val="20"/>
        </w:rPr>
        <w:t xml:space="preserve"> </w:t>
      </w:r>
      <w:r w:rsidRPr="00B3663D">
        <w:rPr>
          <w:rFonts w:eastAsia="ヒラギノ明朝 Pro W3"/>
          <w:sz w:val="20"/>
        </w:rPr>
        <w:t>“Personel</w:t>
      </w:r>
      <w:r w:rsidRPr="00B3663D" w:rsidR="005A771B">
        <w:rPr>
          <w:rFonts w:eastAsia="ヒラギノ明朝 Pro W3"/>
          <w:sz w:val="20"/>
        </w:rPr>
        <w:t xml:space="preserve"> </w:t>
      </w:r>
      <w:r w:rsidRPr="00B3663D">
        <w:rPr>
          <w:rFonts w:eastAsia="ヒラギノ明朝 Pro W3"/>
          <w:sz w:val="20"/>
        </w:rPr>
        <w:t>Giderleri”</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“Sosyal</w:t>
      </w:r>
      <w:r w:rsidRPr="00B3663D" w:rsidR="005A771B">
        <w:rPr>
          <w:rFonts w:eastAsia="ヒラギノ明朝 Pro W3"/>
          <w:sz w:val="20"/>
        </w:rPr>
        <w:t xml:space="preserve"> </w:t>
      </w:r>
      <w:r w:rsidRPr="00B3663D">
        <w:rPr>
          <w:rFonts w:eastAsia="ヒラギノ明朝 Pro W3"/>
          <w:sz w:val="20"/>
        </w:rPr>
        <w:t>Güvenlik</w:t>
      </w:r>
      <w:r w:rsidRPr="00B3663D" w:rsidR="005A771B">
        <w:rPr>
          <w:rFonts w:eastAsia="ヒラギノ明朝 Pro W3"/>
          <w:sz w:val="20"/>
        </w:rPr>
        <w:t xml:space="preserve"> </w:t>
      </w:r>
      <w:r w:rsidRPr="00B3663D">
        <w:rPr>
          <w:rFonts w:eastAsia="ヒラギノ明朝 Pro W3"/>
          <w:sz w:val="20"/>
        </w:rPr>
        <w:t>Kurumlarına</w:t>
      </w:r>
      <w:r w:rsidRPr="00B3663D" w:rsidR="005A771B">
        <w:rPr>
          <w:rFonts w:eastAsia="ヒラギノ明朝 Pro W3"/>
          <w:sz w:val="20"/>
        </w:rPr>
        <w:t xml:space="preserve"> </w:t>
      </w:r>
      <w:r w:rsidRPr="00B3663D">
        <w:rPr>
          <w:rFonts w:eastAsia="ヒラギノ明朝 Pro W3"/>
          <w:sz w:val="20"/>
        </w:rPr>
        <w:t>Devlet</w:t>
      </w:r>
      <w:r w:rsidRPr="00B3663D" w:rsidR="005A771B">
        <w:rPr>
          <w:rFonts w:eastAsia="ヒラギノ明朝 Pro W3"/>
          <w:sz w:val="20"/>
        </w:rPr>
        <w:t xml:space="preserve"> </w:t>
      </w:r>
      <w:r w:rsidRPr="00B3663D">
        <w:rPr>
          <w:rFonts w:eastAsia="ヒラギノ明朝 Pro W3"/>
          <w:sz w:val="20"/>
        </w:rPr>
        <w:t>Primi</w:t>
      </w:r>
      <w:r w:rsidRPr="00B3663D" w:rsidR="005A771B">
        <w:rPr>
          <w:rFonts w:eastAsia="ヒラギノ明朝 Pro W3"/>
          <w:sz w:val="20"/>
        </w:rPr>
        <w:t xml:space="preserve"> </w:t>
      </w:r>
      <w:r w:rsidRPr="00B3663D">
        <w:rPr>
          <w:rFonts w:eastAsia="ヒラギノ明朝 Pro W3"/>
          <w:sz w:val="20"/>
        </w:rPr>
        <w:t>Giderleri”</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ilgili</w:t>
      </w:r>
      <w:r w:rsidRPr="00B3663D" w:rsidR="005A771B">
        <w:rPr>
          <w:rFonts w:eastAsia="ヒラギノ明朝 Pro W3"/>
          <w:sz w:val="20"/>
        </w:rPr>
        <w:t xml:space="preserve"> </w:t>
      </w:r>
      <w:r w:rsidRPr="00B3663D">
        <w:rPr>
          <w:rFonts w:eastAsia="ヒラギノ明朝 Pro W3"/>
          <w:sz w:val="20"/>
        </w:rPr>
        <w:t>mevcut</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yeni</w:t>
      </w:r>
      <w:r w:rsidRPr="00B3663D" w:rsidR="005A771B">
        <w:rPr>
          <w:rFonts w:eastAsia="ヒラギノ明朝 Pro W3"/>
          <w:sz w:val="20"/>
        </w:rPr>
        <w:t xml:space="preserve"> </w:t>
      </w:r>
      <w:r w:rsidRPr="00B3663D">
        <w:rPr>
          <w:rFonts w:eastAsia="ヒラギノ明朝 Pro W3"/>
          <w:sz w:val="20"/>
        </w:rPr>
        <w:t>açılacak</w:t>
      </w:r>
      <w:r w:rsidRPr="00B3663D" w:rsidR="005A771B">
        <w:rPr>
          <w:rFonts w:eastAsia="ヒラギノ明朝 Pro W3"/>
          <w:sz w:val="20"/>
        </w:rPr>
        <w:t xml:space="preserve"> </w:t>
      </w:r>
      <w:r w:rsidRPr="00B3663D">
        <w:rPr>
          <w:rFonts w:eastAsia="ヒラギノ明朝 Pro W3"/>
          <w:sz w:val="20"/>
        </w:rPr>
        <w:t>tertiplere,</w:t>
      </w:r>
      <w:r w:rsidRPr="00B3663D" w:rsidR="005A771B">
        <w:rPr>
          <w:rFonts w:eastAsia="ヒラギノ明朝 Pro W3"/>
          <w:sz w:val="20"/>
        </w:rPr>
        <w:t xml:space="preserve"> </w:t>
      </w: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Maliye</w:t>
      </w:r>
      <w:r w:rsidRPr="00B3663D" w:rsidR="005A771B">
        <w:rPr>
          <w:rFonts w:eastAsia="ヒラギノ明朝 Pro W3"/>
          <w:sz w:val="20"/>
        </w:rPr>
        <w:t xml:space="preserve"> </w:t>
      </w:r>
      <w:r w:rsidRPr="00B3663D">
        <w:rPr>
          <w:rFonts w:eastAsia="ヒラギノ明朝 Pro W3"/>
          <w:sz w:val="20"/>
        </w:rPr>
        <w:t>Bakanlığı</w:t>
      </w:r>
      <w:r w:rsidRPr="00B3663D" w:rsidR="005A771B">
        <w:rPr>
          <w:rFonts w:eastAsia="ヒラギノ明朝 Pro W3"/>
          <w:sz w:val="20"/>
        </w:rPr>
        <w:t xml:space="preserve"> </w:t>
      </w:r>
      <w:r w:rsidRPr="00B3663D">
        <w:rPr>
          <w:rFonts w:eastAsia="ヒラギノ明朝 Pro W3"/>
          <w:sz w:val="20"/>
        </w:rPr>
        <w:t>bütçesinin</w:t>
      </w:r>
      <w:r w:rsidRPr="00B3663D" w:rsidR="005A771B">
        <w:rPr>
          <w:rFonts w:eastAsia="ヒラギノ明朝 Pro W3"/>
          <w:sz w:val="20"/>
        </w:rPr>
        <w:t xml:space="preserve"> </w:t>
      </w:r>
      <w:r w:rsidRPr="00B3663D">
        <w:rPr>
          <w:rFonts w:eastAsia="ヒラギノ明朝 Pro W3"/>
          <w:sz w:val="20"/>
        </w:rPr>
        <w:t>12.01.32.00-01.1.2.00-1-09.1</w:t>
      </w:r>
      <w:r w:rsidRPr="00B3663D" w:rsidR="005A771B">
        <w:rPr>
          <w:rFonts w:eastAsia="ヒラギノ明朝 Pro W3"/>
          <w:sz w:val="20"/>
        </w:rPr>
        <w:t xml:space="preserve"> </w:t>
      </w:r>
      <w:r w:rsidRPr="00B3663D">
        <w:rPr>
          <w:rFonts w:eastAsia="ヒラギノ明朝 Pro W3"/>
          <w:sz w:val="20"/>
        </w:rPr>
        <w:t>tertibinde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ödenekten</w:t>
      </w:r>
      <w:r w:rsidRPr="00B3663D" w:rsidR="005A771B">
        <w:rPr>
          <w:rFonts w:eastAsia="ヒラギノ明朝 Pro W3"/>
          <w:sz w:val="20"/>
        </w:rPr>
        <w:t xml:space="preserve"> </w:t>
      </w:r>
      <w:r w:rsidRPr="00B3663D">
        <w:rPr>
          <w:rFonts w:eastAsia="ヒラギノ明朝 Pro W3"/>
          <w:sz w:val="20"/>
        </w:rPr>
        <w:t>aktarma</w:t>
      </w:r>
      <w:r w:rsidRPr="00B3663D" w:rsidR="005A771B">
        <w:rPr>
          <w:rFonts w:eastAsia="ヒラギノ明朝 Pro W3"/>
          <w:sz w:val="20"/>
        </w:rPr>
        <w:t xml:space="preserve"> </w:t>
      </w:r>
      <w:r w:rsidRPr="00B3663D">
        <w:rPr>
          <w:rFonts w:eastAsia="ヒラギノ明朝 Pro W3"/>
          <w:sz w:val="20"/>
        </w:rPr>
        <w:t>yapmaya,</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(2)</w:t>
      </w:r>
      <w:r w:rsidRPr="00B3663D" w:rsidR="005A771B">
        <w:rPr>
          <w:rFonts w:eastAsia="ヒラギノ明朝 Pro W3"/>
          <w:sz w:val="20"/>
        </w:rPr>
        <w:t xml:space="preserve"> </w:t>
      </w:r>
      <w:r w:rsidRPr="00B3663D">
        <w:rPr>
          <w:rFonts w:eastAsia="ヒラギノ明朝 Pro W3"/>
          <w:sz w:val="20"/>
        </w:rPr>
        <w:t>Yedek</w:t>
      </w:r>
      <w:r w:rsidRPr="00B3663D" w:rsidR="005A771B">
        <w:rPr>
          <w:rFonts w:eastAsia="ヒラギノ明朝 Pro W3"/>
          <w:sz w:val="20"/>
        </w:rPr>
        <w:t xml:space="preserve"> </w:t>
      </w:r>
      <w:r w:rsidRPr="00B3663D">
        <w:rPr>
          <w:rFonts w:eastAsia="ヒラギノ明朝 Pro W3"/>
          <w:sz w:val="20"/>
        </w:rPr>
        <w:t>Ödenek:</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Maliye</w:t>
      </w:r>
      <w:r w:rsidRPr="00B3663D" w:rsidR="005A771B">
        <w:rPr>
          <w:rFonts w:eastAsia="ヒラギノ明朝 Pro W3"/>
          <w:sz w:val="20"/>
        </w:rPr>
        <w:t xml:space="preserve"> </w:t>
      </w:r>
      <w:r w:rsidRPr="00B3663D">
        <w:rPr>
          <w:rFonts w:eastAsia="ヒラギノ明朝 Pro W3"/>
          <w:sz w:val="20"/>
        </w:rPr>
        <w:t>Bakanlığı</w:t>
      </w:r>
      <w:r w:rsidRPr="00B3663D" w:rsidR="005A771B">
        <w:rPr>
          <w:rFonts w:eastAsia="ヒラギノ明朝 Pro W3"/>
          <w:sz w:val="20"/>
        </w:rPr>
        <w:t xml:space="preserve"> </w:t>
      </w:r>
      <w:r w:rsidRPr="00B3663D">
        <w:rPr>
          <w:rFonts w:eastAsia="ヒラギノ明朝 Pro W3"/>
          <w:sz w:val="20"/>
        </w:rPr>
        <w:t>bütçesinin</w:t>
      </w:r>
      <w:r w:rsidRPr="00B3663D" w:rsidR="005A771B">
        <w:rPr>
          <w:rFonts w:eastAsia="ヒラギノ明朝 Pro W3"/>
          <w:sz w:val="20"/>
        </w:rPr>
        <w:t xml:space="preserve"> </w:t>
      </w:r>
      <w:r w:rsidRPr="00B3663D">
        <w:rPr>
          <w:rFonts w:eastAsia="ヒラギノ明朝 Pro W3"/>
          <w:sz w:val="20"/>
        </w:rPr>
        <w:t>12.01.32.00-01.1.2.00-1-09.6</w:t>
      </w:r>
      <w:r w:rsidRPr="00B3663D" w:rsidR="005A771B">
        <w:rPr>
          <w:rFonts w:eastAsia="ヒラギノ明朝 Pro W3"/>
          <w:sz w:val="20"/>
        </w:rPr>
        <w:t xml:space="preserve"> </w:t>
      </w:r>
      <w:r w:rsidRPr="00B3663D">
        <w:rPr>
          <w:rFonts w:eastAsia="ヒラギノ明朝 Pro W3"/>
          <w:sz w:val="20"/>
        </w:rPr>
        <w:t>tertibinde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ödenekten,</w:t>
      </w:r>
      <w:r w:rsidRPr="00B3663D" w:rsidR="005A771B">
        <w:rPr>
          <w:rFonts w:eastAsia="ヒラギノ明朝 Pro W3"/>
          <w:sz w:val="20"/>
        </w:rPr>
        <w:t xml:space="preserve"> </w:t>
      </w:r>
      <w:r w:rsidRPr="00B3663D">
        <w:rPr>
          <w:rFonts w:eastAsia="ヒラギノ明朝 Pro W3"/>
          <w:sz w:val="20"/>
        </w:rPr>
        <w:t>genel</w:t>
      </w:r>
      <w:r w:rsidRPr="00B3663D" w:rsidR="005A771B">
        <w:rPr>
          <w:rFonts w:eastAsia="ヒラギノ明朝 Pro W3"/>
          <w:sz w:val="20"/>
        </w:rPr>
        <w:t xml:space="preserve"> </w:t>
      </w:r>
      <w:r w:rsidRPr="00B3663D">
        <w:rPr>
          <w:rFonts w:eastAsia="ヒラギノ明朝 Pro W3"/>
          <w:sz w:val="20"/>
        </w:rPr>
        <w:t>bütçe</w:t>
      </w:r>
      <w:r w:rsidRPr="00B3663D" w:rsidR="005A771B">
        <w:rPr>
          <w:rFonts w:eastAsia="ヒラギノ明朝 Pro W3"/>
          <w:sz w:val="20"/>
        </w:rPr>
        <w:t xml:space="preserve"> </w:t>
      </w:r>
      <w:r w:rsidRPr="00B3663D">
        <w:rPr>
          <w:rFonts w:eastAsia="ヒラギノ明朝 Pro W3"/>
          <w:sz w:val="20"/>
        </w:rPr>
        <w:t>kapsamındaki</w:t>
      </w:r>
      <w:r w:rsidRPr="00B3663D" w:rsidR="005A771B">
        <w:rPr>
          <w:rFonts w:eastAsia="ヒラギノ明朝 Pro W3"/>
          <w:sz w:val="20"/>
        </w:rPr>
        <w:t xml:space="preserve"> </w:t>
      </w:r>
      <w:r w:rsidRPr="00B3663D">
        <w:rPr>
          <w:rFonts w:eastAsia="ヒラギノ明朝 Pro W3"/>
          <w:sz w:val="20"/>
        </w:rPr>
        <w:t>kamu</w:t>
      </w:r>
      <w:r w:rsidRPr="00B3663D" w:rsidR="005A771B">
        <w:rPr>
          <w:rFonts w:eastAsia="ヒラギノ明朝 Pro W3"/>
          <w:sz w:val="20"/>
        </w:rPr>
        <w:t xml:space="preserve"> </w:t>
      </w:r>
      <w:r w:rsidRPr="00B3663D">
        <w:rPr>
          <w:rFonts w:eastAsia="ヒラギノ明朝 Pro W3"/>
          <w:sz w:val="20"/>
        </w:rPr>
        <w:t>idareleri</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bütçelerinde</w:t>
      </w:r>
      <w:r w:rsidRPr="00B3663D" w:rsidR="005A771B">
        <w:rPr>
          <w:rFonts w:eastAsia="ヒラギノ明朝 Pro W3"/>
          <w:sz w:val="20"/>
        </w:rPr>
        <w:t xml:space="preserve"> </w:t>
      </w:r>
      <w:r w:rsidRPr="00B3663D">
        <w:rPr>
          <w:rFonts w:eastAsia="ヒラギノ明朝 Pro W3"/>
          <w:sz w:val="20"/>
        </w:rPr>
        <w:t>mevcut</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yeni</w:t>
      </w:r>
      <w:r w:rsidRPr="00B3663D" w:rsidR="005A771B">
        <w:rPr>
          <w:rFonts w:eastAsia="ヒラギノ明朝 Pro W3"/>
          <w:sz w:val="20"/>
        </w:rPr>
        <w:t xml:space="preserve"> </w:t>
      </w:r>
      <w:r w:rsidRPr="00B3663D">
        <w:rPr>
          <w:rFonts w:eastAsia="ヒラギノ明朝 Pro W3"/>
          <w:sz w:val="20"/>
        </w:rPr>
        <w:t>açılacak</w:t>
      </w:r>
      <w:r w:rsidRPr="00B3663D" w:rsidR="005A771B">
        <w:rPr>
          <w:rFonts w:eastAsia="ヒラギノ明朝 Pro W3"/>
          <w:sz w:val="20"/>
        </w:rPr>
        <w:t xml:space="preserve"> </w:t>
      </w:r>
      <w:r w:rsidRPr="00B3663D">
        <w:rPr>
          <w:rFonts w:eastAsia="ヒラギノ明朝 Pro W3"/>
          <w:sz w:val="20"/>
        </w:rPr>
        <w:t>(01),</w:t>
      </w:r>
      <w:r w:rsidRPr="00B3663D" w:rsidR="005A771B">
        <w:rPr>
          <w:rFonts w:eastAsia="ヒラギノ明朝 Pro W3"/>
          <w:sz w:val="20"/>
        </w:rPr>
        <w:t xml:space="preserve"> </w:t>
      </w:r>
      <w:r w:rsidRPr="00B3663D">
        <w:rPr>
          <w:rFonts w:eastAsia="ヒラギノ明朝 Pro W3"/>
          <w:sz w:val="20"/>
        </w:rPr>
        <w:t>(02),</w:t>
      </w:r>
      <w:r w:rsidRPr="00B3663D" w:rsidR="005A771B">
        <w:rPr>
          <w:rFonts w:eastAsia="ヒラギノ明朝 Pro W3"/>
          <w:sz w:val="20"/>
        </w:rPr>
        <w:t xml:space="preserve"> </w:t>
      </w:r>
      <w:r w:rsidRPr="00B3663D">
        <w:rPr>
          <w:rFonts w:eastAsia="ヒラギノ明朝 Pro W3"/>
          <w:sz w:val="20"/>
        </w:rPr>
        <w:t>(03),</w:t>
      </w:r>
      <w:r w:rsidRPr="00B3663D" w:rsidR="005A771B">
        <w:rPr>
          <w:rFonts w:eastAsia="ヒラギノ明朝 Pro W3"/>
          <w:sz w:val="20"/>
        </w:rPr>
        <w:t xml:space="preserve"> </w:t>
      </w:r>
      <w:r w:rsidRPr="00B3663D">
        <w:rPr>
          <w:rFonts w:eastAsia="ヒラギノ明朝 Pro W3"/>
          <w:sz w:val="20"/>
        </w:rPr>
        <w:t>(05)</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(08)</w:t>
      </w:r>
      <w:r w:rsidRPr="00B3663D" w:rsidR="005A771B">
        <w:rPr>
          <w:rFonts w:eastAsia="ヒラギノ明朝 Pro W3"/>
          <w:sz w:val="20"/>
        </w:rPr>
        <w:t xml:space="preserve"> </w:t>
      </w:r>
      <w:r w:rsidRPr="00B3663D">
        <w:rPr>
          <w:rFonts w:eastAsia="ヒラギノ明朝 Pro W3"/>
          <w:sz w:val="20"/>
        </w:rPr>
        <w:t>ekonomik</w:t>
      </w:r>
      <w:r w:rsidRPr="00B3663D" w:rsidR="005A771B">
        <w:rPr>
          <w:rFonts w:eastAsia="ヒラギノ明朝 Pro W3"/>
          <w:sz w:val="20"/>
        </w:rPr>
        <w:t xml:space="preserve"> </w:t>
      </w:r>
      <w:r w:rsidRPr="00B3663D">
        <w:rPr>
          <w:rFonts w:eastAsia="ヒラギノ明朝 Pro W3"/>
          <w:sz w:val="20"/>
        </w:rPr>
        <w:t>kodlarını</w:t>
      </w:r>
      <w:r w:rsidRPr="00B3663D" w:rsidR="005A771B">
        <w:rPr>
          <w:rFonts w:eastAsia="ヒラギノ明朝 Pro W3"/>
          <w:sz w:val="20"/>
        </w:rPr>
        <w:t xml:space="preserve"> </w:t>
      </w:r>
      <w:r w:rsidRPr="00B3663D">
        <w:rPr>
          <w:rFonts w:eastAsia="ヒラギノ明朝 Pro W3"/>
          <w:sz w:val="20"/>
        </w:rPr>
        <w:t>içeren</w:t>
      </w:r>
      <w:r w:rsidRPr="00B3663D" w:rsidR="005A771B">
        <w:rPr>
          <w:rFonts w:eastAsia="ヒラギノ明朝 Pro W3"/>
          <w:sz w:val="20"/>
        </w:rPr>
        <w:t xml:space="preserve"> </w:t>
      </w:r>
      <w:r w:rsidRPr="00B3663D">
        <w:rPr>
          <w:rFonts w:eastAsia="ヒラギノ明朝 Pro W3"/>
          <w:sz w:val="20"/>
        </w:rPr>
        <w:t>tertipler</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çok</w:t>
      </w:r>
      <w:r w:rsidRPr="00B3663D" w:rsidR="005A771B">
        <w:rPr>
          <w:rFonts w:eastAsia="ヒラギノ明朝 Pro W3"/>
          <w:sz w:val="20"/>
        </w:rPr>
        <w:t xml:space="preserve"> </w:t>
      </w:r>
      <w:r w:rsidRPr="00B3663D">
        <w:rPr>
          <w:rFonts w:eastAsia="ヒラギノ明朝 Pro W3"/>
          <w:sz w:val="20"/>
        </w:rPr>
        <w:t>acil</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zorunlu</w:t>
      </w:r>
      <w:r w:rsidRPr="00B3663D" w:rsidR="005A771B">
        <w:rPr>
          <w:rFonts w:eastAsia="ヒラギノ明朝 Pro W3"/>
          <w:sz w:val="20"/>
        </w:rPr>
        <w:t xml:space="preserve"> </w:t>
      </w:r>
      <w:r w:rsidRPr="00B3663D">
        <w:rPr>
          <w:rFonts w:eastAsia="ヒラギノ明朝 Pro W3"/>
          <w:sz w:val="20"/>
        </w:rPr>
        <w:t>hâllerde</w:t>
      </w:r>
      <w:r w:rsidRPr="00B3663D" w:rsidR="005A771B">
        <w:rPr>
          <w:rFonts w:eastAsia="ヒラギノ明朝 Pro W3"/>
          <w:sz w:val="20"/>
        </w:rPr>
        <w:t xml:space="preserve"> </w:t>
      </w:r>
      <w:r w:rsidRPr="00B3663D">
        <w:rPr>
          <w:rFonts w:eastAsia="ヒラギノ明朝 Pro W3"/>
          <w:sz w:val="20"/>
        </w:rPr>
        <w:t>(06)</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(07)</w:t>
      </w:r>
      <w:r w:rsidRPr="00B3663D" w:rsidR="005A771B">
        <w:rPr>
          <w:rFonts w:eastAsia="ヒラギノ明朝 Pro W3"/>
          <w:sz w:val="20"/>
        </w:rPr>
        <w:t xml:space="preserve"> </w:t>
      </w:r>
      <w:r w:rsidRPr="00B3663D">
        <w:rPr>
          <w:rFonts w:eastAsia="ヒラギノ明朝 Pro W3"/>
          <w:sz w:val="20"/>
        </w:rPr>
        <w:t>ekonomik</w:t>
      </w:r>
      <w:r w:rsidRPr="00B3663D" w:rsidR="005A771B">
        <w:rPr>
          <w:rFonts w:eastAsia="ヒラギノ明朝 Pro W3"/>
          <w:sz w:val="20"/>
        </w:rPr>
        <w:t xml:space="preserve"> </w:t>
      </w:r>
      <w:r w:rsidRPr="00B3663D">
        <w:rPr>
          <w:rFonts w:eastAsia="ヒラギノ明朝 Pro W3"/>
          <w:sz w:val="20"/>
        </w:rPr>
        <w:t>kodlarını</w:t>
      </w:r>
      <w:r w:rsidRPr="00B3663D" w:rsidR="005A771B">
        <w:rPr>
          <w:rFonts w:eastAsia="ヒラギノ明朝 Pro W3"/>
          <w:sz w:val="20"/>
        </w:rPr>
        <w:t xml:space="preserve"> </w:t>
      </w:r>
      <w:r w:rsidRPr="00B3663D">
        <w:rPr>
          <w:rFonts w:eastAsia="ヒラギノ明朝 Pro W3"/>
          <w:sz w:val="20"/>
        </w:rPr>
        <w:t>içeren</w:t>
      </w:r>
      <w:r w:rsidRPr="00B3663D" w:rsidR="005A771B">
        <w:rPr>
          <w:rFonts w:eastAsia="ヒラギノ明朝 Pro W3"/>
          <w:sz w:val="20"/>
        </w:rPr>
        <w:t xml:space="preserve"> </w:t>
      </w:r>
      <w:r w:rsidRPr="00B3663D">
        <w:rPr>
          <w:rFonts w:eastAsia="ヒラギノ明朝 Pro W3"/>
          <w:sz w:val="20"/>
        </w:rPr>
        <w:t>tertiplere</w:t>
      </w:r>
      <w:r w:rsidRPr="00B3663D" w:rsidR="005A771B">
        <w:rPr>
          <w:rFonts w:eastAsia="ヒラギノ明朝 Pro W3"/>
          <w:sz w:val="20"/>
        </w:rPr>
        <w:t xml:space="preserve"> </w:t>
      </w:r>
      <w:r w:rsidRPr="00B3663D">
        <w:rPr>
          <w:rFonts w:eastAsia="ヒラギノ明朝 Pro W3"/>
          <w:sz w:val="20"/>
        </w:rPr>
        <w:t>aktarma</w:t>
      </w:r>
      <w:r w:rsidRPr="00B3663D" w:rsidR="005A771B">
        <w:rPr>
          <w:rFonts w:eastAsia="ヒラギノ明朝 Pro W3"/>
          <w:sz w:val="20"/>
        </w:rPr>
        <w:t xml:space="preserve"> </w:t>
      </w:r>
      <w:r w:rsidRPr="00B3663D">
        <w:rPr>
          <w:rFonts w:eastAsia="ヒラギノ明朝 Pro W3"/>
          <w:sz w:val="20"/>
        </w:rPr>
        <w:t>yapmaya,</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(3)</w:t>
      </w:r>
      <w:r w:rsidRPr="00B3663D" w:rsidR="005A771B">
        <w:rPr>
          <w:rFonts w:eastAsia="ヒラギノ明朝 Pro W3"/>
          <w:sz w:val="20"/>
        </w:rPr>
        <w:t xml:space="preserve"> </w:t>
      </w:r>
      <w:r w:rsidRPr="00B3663D">
        <w:rPr>
          <w:rFonts w:eastAsia="ヒラギノ明朝 Pro W3"/>
          <w:sz w:val="20"/>
        </w:rPr>
        <w:t>Yatırımları</w:t>
      </w:r>
      <w:r w:rsidRPr="00B3663D" w:rsidR="005A771B">
        <w:rPr>
          <w:rFonts w:eastAsia="ヒラギノ明朝 Pro W3"/>
          <w:sz w:val="20"/>
        </w:rPr>
        <w:t xml:space="preserve"> </w:t>
      </w:r>
      <w:r w:rsidRPr="00B3663D">
        <w:rPr>
          <w:rFonts w:eastAsia="ヒラギノ明朝 Pro W3"/>
          <w:sz w:val="20"/>
        </w:rPr>
        <w:t>Hızlandırma</w:t>
      </w:r>
      <w:r w:rsidRPr="00B3663D" w:rsidR="005A771B">
        <w:rPr>
          <w:rFonts w:eastAsia="ヒラギノ明朝 Pro W3"/>
          <w:sz w:val="20"/>
        </w:rPr>
        <w:t xml:space="preserve"> </w:t>
      </w:r>
      <w:r w:rsidRPr="00B3663D">
        <w:rPr>
          <w:rFonts w:eastAsia="ヒラギノ明朝 Pro W3"/>
          <w:sz w:val="20"/>
        </w:rPr>
        <w:t>Ödeneği:</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Maliye</w:t>
      </w:r>
      <w:r w:rsidRPr="00B3663D" w:rsidR="005A771B">
        <w:rPr>
          <w:rFonts w:eastAsia="ヒラギノ明朝 Pro W3"/>
          <w:sz w:val="20"/>
        </w:rPr>
        <w:t xml:space="preserve"> </w:t>
      </w:r>
      <w:r w:rsidRPr="00B3663D">
        <w:rPr>
          <w:rFonts w:eastAsia="ヒラギノ明朝 Pro W3"/>
          <w:sz w:val="20"/>
        </w:rPr>
        <w:t>Bakanlığı</w:t>
      </w:r>
      <w:r w:rsidRPr="00B3663D" w:rsidR="005A771B">
        <w:rPr>
          <w:rFonts w:eastAsia="ヒラギノ明朝 Pro W3"/>
          <w:sz w:val="20"/>
        </w:rPr>
        <w:t xml:space="preserve"> </w:t>
      </w:r>
      <w:r w:rsidRPr="00B3663D">
        <w:rPr>
          <w:rFonts w:eastAsia="ヒラギノ明朝 Pro W3"/>
          <w:sz w:val="20"/>
        </w:rPr>
        <w:t>bütçesinin</w:t>
      </w:r>
      <w:r w:rsidRPr="00B3663D" w:rsidR="005A771B">
        <w:rPr>
          <w:rFonts w:eastAsia="ヒラギノ明朝 Pro W3"/>
          <w:sz w:val="20"/>
        </w:rPr>
        <w:t xml:space="preserve"> </w:t>
      </w:r>
      <w:r w:rsidRPr="00B3663D">
        <w:rPr>
          <w:rFonts w:eastAsia="ヒラギノ明朝 Pro W3"/>
          <w:sz w:val="20"/>
        </w:rPr>
        <w:t>12.01.32.00-01.1.2.00-1-09.3</w:t>
      </w:r>
      <w:r w:rsidRPr="00B3663D" w:rsidR="005A771B">
        <w:rPr>
          <w:rFonts w:eastAsia="ヒラギノ明朝 Pro W3"/>
          <w:sz w:val="20"/>
        </w:rPr>
        <w:t xml:space="preserve"> </w:t>
      </w:r>
      <w:r w:rsidRPr="00B3663D">
        <w:rPr>
          <w:rFonts w:eastAsia="ヒラギノ明朝 Pro W3"/>
          <w:sz w:val="20"/>
        </w:rPr>
        <w:t>tertibinde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ödenekten,</w:t>
      </w:r>
      <w:r w:rsidRPr="00B3663D" w:rsidR="005A771B">
        <w:rPr>
          <w:rFonts w:eastAsia="ヒラギノ明朝 Pro W3"/>
          <w:sz w:val="20"/>
        </w:rPr>
        <w:t xml:space="preserve"> </w:t>
      </w:r>
      <w:r w:rsidRPr="00B3663D">
        <w:rPr>
          <w:rFonts w:eastAsia="ヒラギノ明朝 Pro W3"/>
          <w:sz w:val="20"/>
        </w:rPr>
        <w:t>2019</w:t>
      </w:r>
      <w:r w:rsidRPr="00B3663D" w:rsidR="005A771B">
        <w:rPr>
          <w:rFonts w:eastAsia="ヒラギノ明朝 Pro W3"/>
          <w:sz w:val="20"/>
        </w:rPr>
        <w:t xml:space="preserve"> </w:t>
      </w:r>
      <w:r w:rsidRPr="00B3663D">
        <w:rPr>
          <w:rFonts w:eastAsia="ヒラギノ明朝 Pro W3"/>
          <w:sz w:val="20"/>
        </w:rPr>
        <w:t>Yılı</w:t>
      </w:r>
      <w:r w:rsidRPr="00B3663D" w:rsidR="005A771B">
        <w:rPr>
          <w:rFonts w:eastAsia="ヒラギノ明朝 Pro W3"/>
          <w:sz w:val="20"/>
        </w:rPr>
        <w:t xml:space="preserve"> </w:t>
      </w:r>
      <w:r w:rsidRPr="00B3663D">
        <w:rPr>
          <w:rFonts w:eastAsia="ヒラギノ明朝 Pro W3"/>
          <w:sz w:val="20"/>
        </w:rPr>
        <w:t>Programının</w:t>
      </w:r>
      <w:r w:rsidRPr="00B3663D" w:rsidR="005A771B">
        <w:rPr>
          <w:rFonts w:eastAsia="ヒラギノ明朝 Pro W3"/>
          <w:sz w:val="20"/>
        </w:rPr>
        <w:t xml:space="preserve"> </w:t>
      </w:r>
      <w:r w:rsidRPr="00B3663D">
        <w:rPr>
          <w:rFonts w:eastAsia="ヒラギノ明朝 Pro W3"/>
          <w:sz w:val="20"/>
        </w:rPr>
        <w:t>Uygulanması,</w:t>
      </w:r>
      <w:r w:rsidRPr="00B3663D" w:rsidR="005A771B">
        <w:rPr>
          <w:rFonts w:eastAsia="ヒラギノ明朝 Pro W3"/>
          <w:sz w:val="20"/>
        </w:rPr>
        <w:t xml:space="preserve"> </w:t>
      </w:r>
      <w:r w:rsidRPr="00B3663D">
        <w:rPr>
          <w:rFonts w:eastAsia="ヒラギノ明朝 Pro W3"/>
          <w:sz w:val="20"/>
        </w:rPr>
        <w:t>Koordinasyonu</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İzlenmesine</w:t>
      </w:r>
      <w:r w:rsidRPr="00B3663D" w:rsidR="005A771B">
        <w:rPr>
          <w:rFonts w:eastAsia="ヒラギノ明朝 Pro W3"/>
          <w:sz w:val="20"/>
        </w:rPr>
        <w:t xml:space="preserve"> </w:t>
      </w:r>
      <w:r w:rsidRPr="00B3663D">
        <w:rPr>
          <w:rFonts w:eastAsia="ヒラギノ明朝 Pro W3"/>
          <w:sz w:val="20"/>
        </w:rPr>
        <w:t>Dair</w:t>
      </w:r>
      <w:r w:rsidRPr="00B3663D" w:rsidR="005A771B">
        <w:rPr>
          <w:rFonts w:eastAsia="ヒラギノ明朝 Pro W3"/>
          <w:sz w:val="20"/>
        </w:rPr>
        <w:t xml:space="preserve"> </w:t>
      </w:r>
      <w:r w:rsidRPr="00B3663D">
        <w:rPr>
          <w:rFonts w:eastAsia="ヒラギノ明朝 Pro W3"/>
          <w:sz w:val="20"/>
        </w:rPr>
        <w:t>Karar</w:t>
      </w:r>
      <w:r w:rsidRPr="00B3663D" w:rsidR="005A771B">
        <w:rPr>
          <w:rFonts w:eastAsia="ヒラギノ明朝 Pro W3"/>
          <w:sz w:val="20"/>
        </w:rPr>
        <w:t xml:space="preserve"> </w:t>
      </w:r>
      <w:r w:rsidRPr="00B3663D">
        <w:rPr>
          <w:rFonts w:eastAsia="ヒラギノ明朝 Pro W3"/>
          <w:sz w:val="20"/>
        </w:rPr>
        <w:t>esaslarına</w:t>
      </w:r>
      <w:r w:rsidRPr="00B3663D" w:rsidR="005A771B">
        <w:rPr>
          <w:rFonts w:eastAsia="ヒラギノ明朝 Pro W3"/>
          <w:sz w:val="20"/>
        </w:rPr>
        <w:t xml:space="preserve"> </w:t>
      </w:r>
      <w:r w:rsidRPr="00B3663D">
        <w:rPr>
          <w:rFonts w:eastAsia="ヒラギノ明朝 Pro W3"/>
          <w:sz w:val="20"/>
        </w:rPr>
        <w:t>uyularak</w:t>
      </w:r>
      <w:r w:rsidRPr="00B3663D" w:rsidR="005A771B">
        <w:rPr>
          <w:rFonts w:eastAsia="ヒラギノ明朝 Pro W3"/>
          <w:sz w:val="20"/>
        </w:rPr>
        <w:t xml:space="preserve"> </w:t>
      </w:r>
      <w:r w:rsidRPr="00B3663D">
        <w:rPr>
          <w:rFonts w:eastAsia="ヒラギノ明朝 Pro W3"/>
          <w:sz w:val="20"/>
        </w:rPr>
        <w:t>2019</w:t>
      </w:r>
      <w:r w:rsidRPr="00B3663D" w:rsidR="005A771B">
        <w:rPr>
          <w:rFonts w:eastAsia="ヒラギノ明朝 Pro W3"/>
          <w:sz w:val="20"/>
        </w:rPr>
        <w:t xml:space="preserve"> </w:t>
      </w:r>
      <w:r w:rsidRPr="00B3663D">
        <w:rPr>
          <w:rFonts w:eastAsia="ヒラギノ明朝 Pro W3"/>
          <w:sz w:val="20"/>
        </w:rPr>
        <w:t>Yılı</w:t>
      </w:r>
      <w:r w:rsidRPr="00B3663D" w:rsidR="005A771B">
        <w:rPr>
          <w:rFonts w:eastAsia="ヒラギノ明朝 Pro W3"/>
          <w:sz w:val="20"/>
        </w:rPr>
        <w:t xml:space="preserve"> </w:t>
      </w:r>
      <w:r w:rsidRPr="00B3663D">
        <w:rPr>
          <w:rFonts w:eastAsia="ヒラギノ明朝 Pro W3"/>
          <w:sz w:val="20"/>
        </w:rPr>
        <w:t>Yatırım</w:t>
      </w:r>
      <w:r w:rsidRPr="00B3663D" w:rsidR="005A771B">
        <w:rPr>
          <w:rFonts w:eastAsia="ヒラギノ明朝 Pro W3"/>
          <w:sz w:val="20"/>
        </w:rPr>
        <w:t xml:space="preserve"> </w:t>
      </w:r>
      <w:r w:rsidRPr="00B3663D">
        <w:rPr>
          <w:rFonts w:eastAsia="ヒラギノ明朝 Pro W3"/>
          <w:sz w:val="20"/>
        </w:rPr>
        <w:t>Programının</w:t>
      </w:r>
      <w:r w:rsidRPr="00B3663D" w:rsidR="005A771B">
        <w:rPr>
          <w:rFonts w:eastAsia="ヒラギノ明朝 Pro W3"/>
          <w:sz w:val="20"/>
        </w:rPr>
        <w:t xml:space="preserve"> </w:t>
      </w:r>
      <w:r w:rsidRPr="00B3663D">
        <w:rPr>
          <w:rFonts w:eastAsia="ヒラギノ明朝 Pro W3"/>
          <w:sz w:val="20"/>
        </w:rPr>
        <w:t>uygulama</w:t>
      </w:r>
      <w:r w:rsidRPr="00B3663D" w:rsidR="005A771B">
        <w:rPr>
          <w:rFonts w:eastAsia="ヒラギノ明朝 Pro W3"/>
          <w:sz w:val="20"/>
        </w:rPr>
        <w:t xml:space="preserve"> </w:t>
      </w:r>
      <w:r w:rsidRPr="00B3663D">
        <w:rPr>
          <w:rFonts w:eastAsia="ヒラギノ明朝 Pro W3"/>
          <w:sz w:val="20"/>
        </w:rPr>
        <w:t>durumuna</w:t>
      </w:r>
      <w:r w:rsidRPr="00B3663D" w:rsidR="005A771B">
        <w:rPr>
          <w:rFonts w:eastAsia="ヒラギノ明朝 Pro W3"/>
          <w:sz w:val="20"/>
        </w:rPr>
        <w:t xml:space="preserve"> </w:t>
      </w:r>
      <w:r w:rsidRPr="00B3663D">
        <w:rPr>
          <w:rFonts w:eastAsia="ヒラギノ明朝 Pro W3"/>
          <w:sz w:val="20"/>
        </w:rPr>
        <w:t>göre</w:t>
      </w:r>
      <w:r w:rsidRPr="00B3663D" w:rsidR="005A771B">
        <w:rPr>
          <w:rFonts w:eastAsia="ヒラギノ明朝 Pro W3"/>
          <w:sz w:val="20"/>
        </w:rPr>
        <w:t xml:space="preserve"> </w:t>
      </w:r>
      <w:r w:rsidRPr="00B3663D">
        <w:rPr>
          <w:rFonts w:eastAsia="ヒラギノ明朝 Pro W3"/>
          <w:sz w:val="20"/>
        </w:rPr>
        <w:t>gerektiğinde</w:t>
      </w:r>
      <w:r w:rsidRPr="00B3663D" w:rsidR="005A771B">
        <w:rPr>
          <w:rFonts w:eastAsia="ヒラギノ明朝 Pro W3"/>
          <w:sz w:val="20"/>
        </w:rPr>
        <w:t xml:space="preserve"> </w:t>
      </w:r>
      <w:r w:rsidRPr="00B3663D">
        <w:rPr>
          <w:rFonts w:eastAsia="ヒラギノ明朝 Pro W3"/>
          <w:sz w:val="20"/>
        </w:rPr>
        <w:t>öncelikli</w:t>
      </w:r>
      <w:r w:rsidRPr="00B3663D" w:rsidR="005A771B">
        <w:rPr>
          <w:rFonts w:eastAsia="ヒラギノ明朝 Pro W3"/>
          <w:sz w:val="20"/>
        </w:rPr>
        <w:t xml:space="preserve"> </w:t>
      </w:r>
      <w:r w:rsidRPr="00B3663D">
        <w:rPr>
          <w:rFonts w:eastAsia="ヒラギノ明朝 Pro W3"/>
          <w:sz w:val="20"/>
        </w:rPr>
        <w:t>sektörlerde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yatırımların</w:t>
      </w:r>
      <w:r w:rsidRPr="00B3663D" w:rsidR="005A771B">
        <w:rPr>
          <w:rFonts w:eastAsia="ヒラギノ明朝 Pro W3"/>
          <w:sz w:val="20"/>
        </w:rPr>
        <w:t xml:space="preserve"> </w:t>
      </w:r>
      <w:r w:rsidRPr="00B3663D">
        <w:rPr>
          <w:rFonts w:eastAsia="ヒラギノ明朝 Pro W3"/>
          <w:sz w:val="20"/>
        </w:rPr>
        <w:t>hızlandırılması</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yılı</w:t>
      </w:r>
      <w:r w:rsidRPr="00B3663D" w:rsidR="005A771B">
        <w:rPr>
          <w:rFonts w:eastAsia="ヒラギノ明朝 Pro W3"/>
          <w:sz w:val="20"/>
        </w:rPr>
        <w:t xml:space="preserve"> </w:t>
      </w:r>
      <w:r w:rsidRPr="00B3663D">
        <w:rPr>
          <w:rFonts w:eastAsia="ヒラギノ明朝 Pro W3"/>
          <w:sz w:val="20"/>
        </w:rPr>
        <w:t>içinde</w:t>
      </w:r>
      <w:r w:rsidRPr="00B3663D" w:rsidR="005A771B">
        <w:rPr>
          <w:rFonts w:eastAsia="ヒラギノ明朝 Pro W3"/>
          <w:sz w:val="20"/>
        </w:rPr>
        <w:t xml:space="preserve"> </w:t>
      </w:r>
      <w:r w:rsidRPr="00B3663D">
        <w:rPr>
          <w:rFonts w:eastAsia="ヒラギノ明朝 Pro W3"/>
          <w:sz w:val="20"/>
        </w:rPr>
        <w:t>gelişen</w:t>
      </w:r>
      <w:r w:rsidRPr="00B3663D" w:rsidR="005A771B">
        <w:rPr>
          <w:rFonts w:eastAsia="ヒラギノ明朝 Pro W3"/>
          <w:sz w:val="20"/>
        </w:rPr>
        <w:t xml:space="preserve"> </w:t>
      </w:r>
      <w:r w:rsidRPr="00B3663D">
        <w:rPr>
          <w:rFonts w:eastAsia="ヒラギノ明朝 Pro W3"/>
          <w:sz w:val="20"/>
        </w:rPr>
        <w:t>şartlara</w:t>
      </w:r>
      <w:r w:rsidRPr="00B3663D" w:rsidR="005A771B">
        <w:rPr>
          <w:rFonts w:eastAsia="ヒラギノ明朝 Pro W3"/>
          <w:sz w:val="20"/>
        </w:rPr>
        <w:t xml:space="preserve"> </w:t>
      </w:r>
      <w:r w:rsidRPr="00B3663D">
        <w:rPr>
          <w:rFonts w:eastAsia="ヒラギノ明朝 Pro W3"/>
          <w:sz w:val="20"/>
        </w:rPr>
        <w:t>göre</w:t>
      </w:r>
      <w:r w:rsidRPr="00B3663D" w:rsidR="005A771B">
        <w:rPr>
          <w:rFonts w:eastAsia="ヒラギノ明朝 Pro W3"/>
          <w:sz w:val="20"/>
        </w:rPr>
        <w:t xml:space="preserve"> </w:t>
      </w:r>
      <w:r w:rsidRPr="00B3663D">
        <w:rPr>
          <w:rFonts w:eastAsia="ヒラギノ明朝 Pro W3"/>
          <w:sz w:val="20"/>
        </w:rPr>
        <w:t>öncelikli</w:t>
      </w:r>
      <w:r w:rsidRPr="00B3663D" w:rsidR="005A771B">
        <w:rPr>
          <w:rFonts w:eastAsia="ヒラギノ明朝 Pro W3"/>
          <w:sz w:val="20"/>
        </w:rPr>
        <w:t xml:space="preserve"> </w:t>
      </w:r>
      <w:r w:rsidRPr="00B3663D">
        <w:rPr>
          <w:rFonts w:eastAsia="ヒラギノ明朝 Pro W3"/>
          <w:sz w:val="20"/>
        </w:rPr>
        <w:t>sektör</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alt</w:t>
      </w:r>
      <w:r w:rsidRPr="00B3663D" w:rsidR="005A771B">
        <w:rPr>
          <w:rFonts w:eastAsia="ヒラギノ明朝 Pro W3"/>
          <w:sz w:val="20"/>
        </w:rPr>
        <w:t xml:space="preserve"> </w:t>
      </w:r>
      <w:r w:rsidRPr="00B3663D">
        <w:rPr>
          <w:rFonts w:eastAsia="ヒラギノ明朝 Pro W3"/>
          <w:sz w:val="20"/>
        </w:rPr>
        <w:t>sektörlerde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programa</w:t>
      </w:r>
      <w:r w:rsidRPr="00B3663D" w:rsidR="005A771B">
        <w:rPr>
          <w:rFonts w:eastAsia="ヒラギノ明朝 Pro W3"/>
          <w:sz w:val="20"/>
        </w:rPr>
        <w:t xml:space="preserve"> </w:t>
      </w:r>
      <w:r w:rsidRPr="00B3663D">
        <w:rPr>
          <w:rFonts w:eastAsia="ヒラギノ明朝 Pro W3"/>
          <w:sz w:val="20"/>
        </w:rPr>
        <w:t>yeni</w:t>
      </w:r>
      <w:r w:rsidRPr="00B3663D" w:rsidR="005A771B">
        <w:rPr>
          <w:rFonts w:eastAsia="ヒラギノ明朝 Pro W3"/>
          <w:sz w:val="20"/>
        </w:rPr>
        <w:t xml:space="preserve"> </w:t>
      </w:r>
      <w:r w:rsidRPr="00B3663D">
        <w:rPr>
          <w:rFonts w:eastAsia="ヒラギノ明朝 Pro W3"/>
          <w:sz w:val="20"/>
        </w:rPr>
        <w:t>alınması</w:t>
      </w:r>
      <w:r w:rsidRPr="00B3663D" w:rsidR="005A771B">
        <w:rPr>
          <w:rFonts w:eastAsia="ヒラギノ明朝 Pro W3"/>
          <w:sz w:val="20"/>
        </w:rPr>
        <w:t xml:space="preserve"> </w:t>
      </w:r>
      <w:r w:rsidRPr="00B3663D">
        <w:rPr>
          <w:rFonts w:eastAsia="ヒラギノ明朝 Pro W3"/>
          <w:sz w:val="20"/>
        </w:rPr>
        <w:t>gereken</w:t>
      </w:r>
      <w:r w:rsidRPr="00B3663D" w:rsidR="005A771B">
        <w:rPr>
          <w:rFonts w:eastAsia="ヒラギノ明朝 Pro W3"/>
          <w:sz w:val="20"/>
        </w:rPr>
        <w:t xml:space="preserve"> </w:t>
      </w:r>
      <w:r w:rsidRPr="00B3663D">
        <w:rPr>
          <w:rFonts w:eastAsia="ヒラギノ明朝 Pro W3"/>
          <w:sz w:val="20"/>
        </w:rPr>
        <w:t>projelere</w:t>
      </w:r>
      <w:r w:rsidRPr="00B3663D" w:rsidR="005A771B">
        <w:rPr>
          <w:rFonts w:eastAsia="ヒラギノ明朝 Pro W3"/>
          <w:sz w:val="20"/>
        </w:rPr>
        <w:t xml:space="preserve"> </w:t>
      </w:r>
      <w:r w:rsidRPr="00B3663D">
        <w:rPr>
          <w:rFonts w:eastAsia="ヒラギノ明朝 Pro W3"/>
          <w:sz w:val="20"/>
        </w:rPr>
        <w:t>ödenek</w:t>
      </w:r>
      <w:r w:rsidRPr="00B3663D" w:rsidR="005A771B">
        <w:rPr>
          <w:rFonts w:eastAsia="ヒラギノ明朝 Pro W3"/>
          <w:sz w:val="20"/>
        </w:rPr>
        <w:t xml:space="preserve"> </w:t>
      </w:r>
      <w:r w:rsidRPr="00B3663D">
        <w:rPr>
          <w:rFonts w:eastAsia="ヒラギノ明朝 Pro W3"/>
          <w:sz w:val="20"/>
        </w:rPr>
        <w:t>tahsisi</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ödeneklerinin</w:t>
      </w:r>
      <w:r w:rsidRPr="00B3663D" w:rsidR="005A771B">
        <w:rPr>
          <w:rFonts w:eastAsia="ヒラギノ明朝 Pro W3"/>
          <w:sz w:val="20"/>
        </w:rPr>
        <w:t xml:space="preserve"> </w:t>
      </w:r>
      <w:r w:rsidRPr="00B3663D">
        <w:rPr>
          <w:rFonts w:eastAsia="ヒラギノ明朝 Pro W3"/>
          <w:sz w:val="20"/>
        </w:rPr>
        <w:t>artırılmasında</w:t>
      </w:r>
      <w:r w:rsidRPr="00B3663D" w:rsidR="005A771B">
        <w:rPr>
          <w:rFonts w:eastAsia="ヒラギノ明朝 Pro W3"/>
          <w:sz w:val="20"/>
        </w:rPr>
        <w:t xml:space="preserve"> </w:t>
      </w:r>
      <w:r w:rsidRPr="00B3663D">
        <w:rPr>
          <w:rFonts w:eastAsia="ヒラギノ明朝 Pro W3"/>
          <w:sz w:val="20"/>
        </w:rPr>
        <w:t>kullanılmak</w:t>
      </w:r>
      <w:r w:rsidRPr="00B3663D" w:rsidR="005A771B">
        <w:rPr>
          <w:rFonts w:eastAsia="ヒラギノ明朝 Pro W3"/>
          <w:sz w:val="20"/>
        </w:rPr>
        <w:t xml:space="preserve"> </w:t>
      </w:r>
      <w:r w:rsidRPr="00B3663D">
        <w:rPr>
          <w:rFonts w:eastAsia="ヒラギノ明朝 Pro W3"/>
          <w:sz w:val="20"/>
        </w:rPr>
        <w:t>üzere</w:t>
      </w:r>
      <w:r w:rsidRPr="00B3663D" w:rsidR="005A771B">
        <w:rPr>
          <w:rFonts w:eastAsia="ヒラギノ明朝 Pro W3"/>
          <w:sz w:val="20"/>
        </w:rPr>
        <w:t xml:space="preserve"> </w:t>
      </w:r>
      <w:r w:rsidRPr="00B3663D">
        <w:rPr>
          <w:rFonts w:eastAsia="ヒラギノ明朝 Pro W3"/>
          <w:sz w:val="20"/>
        </w:rPr>
        <w:t>genel</w:t>
      </w:r>
      <w:r w:rsidRPr="00B3663D" w:rsidR="005A771B">
        <w:rPr>
          <w:rFonts w:eastAsia="ヒラギノ明朝 Pro W3"/>
          <w:sz w:val="20"/>
        </w:rPr>
        <w:t xml:space="preserve"> </w:t>
      </w:r>
      <w:r w:rsidRPr="00B3663D">
        <w:rPr>
          <w:rFonts w:eastAsia="ヒラギノ明朝 Pro W3"/>
          <w:sz w:val="20"/>
        </w:rPr>
        <w:t>bütçe</w:t>
      </w:r>
      <w:r w:rsidRPr="00B3663D" w:rsidR="005A771B">
        <w:rPr>
          <w:rFonts w:eastAsia="ヒラギノ明朝 Pro W3"/>
          <w:sz w:val="20"/>
        </w:rPr>
        <w:t xml:space="preserve"> </w:t>
      </w:r>
      <w:r w:rsidRPr="00B3663D">
        <w:rPr>
          <w:rFonts w:eastAsia="ヒラギノ明朝 Pro W3"/>
          <w:sz w:val="20"/>
        </w:rPr>
        <w:t>kapsamındaki</w:t>
      </w:r>
      <w:r w:rsidRPr="00B3663D" w:rsidR="005A771B">
        <w:rPr>
          <w:rFonts w:eastAsia="ヒラギノ明朝 Pro W3"/>
          <w:sz w:val="20"/>
        </w:rPr>
        <w:t xml:space="preserve"> </w:t>
      </w:r>
      <w:r w:rsidRPr="00B3663D">
        <w:rPr>
          <w:rFonts w:eastAsia="ヒラギノ明朝 Pro W3"/>
          <w:sz w:val="20"/>
        </w:rPr>
        <w:t>kamu</w:t>
      </w:r>
      <w:r w:rsidRPr="00B3663D" w:rsidR="005A771B">
        <w:rPr>
          <w:rFonts w:eastAsia="ヒラギノ明朝 Pro W3"/>
          <w:sz w:val="20"/>
        </w:rPr>
        <w:t xml:space="preserve"> </w:t>
      </w:r>
      <w:r w:rsidRPr="00B3663D">
        <w:rPr>
          <w:rFonts w:eastAsia="ヒラギノ明朝 Pro W3"/>
          <w:sz w:val="20"/>
        </w:rPr>
        <w:t>idareleri</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projelerine</w:t>
      </w:r>
      <w:r w:rsidRPr="00B3663D" w:rsidR="005A771B">
        <w:rPr>
          <w:rFonts w:eastAsia="ヒラギノ明朝 Pro W3"/>
          <w:sz w:val="20"/>
        </w:rPr>
        <w:t xml:space="preserve"> </w:t>
      </w:r>
      <w:r w:rsidRPr="00B3663D">
        <w:rPr>
          <w:rFonts w:eastAsia="ヒラギノ明朝 Pro W3"/>
          <w:sz w:val="20"/>
        </w:rPr>
        <w:t>ilişkin</w:t>
      </w:r>
      <w:r w:rsidRPr="00B3663D" w:rsidR="005A771B">
        <w:rPr>
          <w:rFonts w:eastAsia="ヒラギノ明朝 Pro W3"/>
          <w:sz w:val="20"/>
        </w:rPr>
        <w:t xml:space="preserve"> </w:t>
      </w:r>
      <w:r w:rsidRPr="00B3663D">
        <w:rPr>
          <w:rFonts w:eastAsia="ヒラギノ明朝 Pro W3"/>
          <w:sz w:val="20"/>
        </w:rPr>
        <w:t>mevcut</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yeni</w:t>
      </w:r>
      <w:r w:rsidRPr="00B3663D" w:rsidR="005A771B">
        <w:rPr>
          <w:rFonts w:eastAsia="ヒラギノ明朝 Pro W3"/>
          <w:sz w:val="20"/>
        </w:rPr>
        <w:t xml:space="preserve"> </w:t>
      </w:r>
      <w:r w:rsidRPr="00B3663D">
        <w:rPr>
          <w:rFonts w:eastAsia="ヒラギノ明朝 Pro W3"/>
          <w:sz w:val="20"/>
        </w:rPr>
        <w:t>açılacak</w:t>
      </w:r>
      <w:r w:rsidRPr="00B3663D" w:rsidR="005A771B">
        <w:rPr>
          <w:rFonts w:eastAsia="ヒラギノ明朝 Pro W3"/>
          <w:sz w:val="20"/>
        </w:rPr>
        <w:t xml:space="preserve"> </w:t>
      </w:r>
      <w:r w:rsidRPr="00B3663D">
        <w:rPr>
          <w:rFonts w:eastAsia="ヒラギノ明朝 Pro W3"/>
          <w:sz w:val="20"/>
        </w:rPr>
        <w:t>tertiplere</w:t>
      </w:r>
      <w:r w:rsidRPr="00B3663D" w:rsidR="005A771B">
        <w:rPr>
          <w:rFonts w:eastAsia="ヒラギノ明朝 Pro W3"/>
          <w:sz w:val="20"/>
        </w:rPr>
        <w:t xml:space="preserve"> </w:t>
      </w:r>
      <w:r w:rsidRPr="00B3663D">
        <w:rPr>
          <w:rFonts w:eastAsia="ヒラギノ明朝 Pro W3"/>
          <w:sz w:val="20"/>
        </w:rPr>
        <w:t>aktarma</w:t>
      </w:r>
      <w:r w:rsidRPr="00B3663D" w:rsidR="005A771B">
        <w:rPr>
          <w:rFonts w:eastAsia="ヒラギノ明朝 Pro W3"/>
          <w:sz w:val="20"/>
        </w:rPr>
        <w:t xml:space="preserve"> </w:t>
      </w:r>
      <w:r w:rsidRPr="00B3663D">
        <w:rPr>
          <w:rFonts w:eastAsia="ヒラギノ明朝 Pro W3"/>
          <w:sz w:val="20"/>
        </w:rPr>
        <w:t>yapmaya,</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(4)</w:t>
      </w:r>
      <w:r w:rsidRPr="00B3663D" w:rsidR="005A771B">
        <w:rPr>
          <w:rFonts w:eastAsia="ヒラギノ明朝 Pro W3"/>
          <w:sz w:val="20"/>
        </w:rPr>
        <w:t xml:space="preserve"> </w:t>
      </w:r>
      <w:r w:rsidRPr="00B3663D">
        <w:rPr>
          <w:rFonts w:eastAsia="ヒラギノ明朝 Pro W3"/>
          <w:sz w:val="20"/>
        </w:rPr>
        <w:t>Doğal</w:t>
      </w:r>
      <w:r w:rsidRPr="00B3663D" w:rsidR="005A771B">
        <w:rPr>
          <w:rFonts w:eastAsia="ヒラギノ明朝 Pro W3"/>
          <w:sz w:val="20"/>
        </w:rPr>
        <w:t xml:space="preserve"> </w:t>
      </w:r>
      <w:r w:rsidRPr="00B3663D">
        <w:rPr>
          <w:rFonts w:eastAsia="ヒラギノ明朝 Pro W3"/>
          <w:sz w:val="20"/>
        </w:rPr>
        <w:t>Afet</w:t>
      </w:r>
      <w:r w:rsidRPr="00B3663D" w:rsidR="005A771B">
        <w:rPr>
          <w:rFonts w:eastAsia="ヒラギノ明朝 Pro W3"/>
          <w:sz w:val="20"/>
        </w:rPr>
        <w:t xml:space="preserve"> </w:t>
      </w:r>
      <w:r w:rsidRPr="00B3663D">
        <w:rPr>
          <w:rFonts w:eastAsia="ヒラギノ明朝 Pro W3"/>
          <w:sz w:val="20"/>
        </w:rPr>
        <w:t>Giderlerini</w:t>
      </w:r>
      <w:r w:rsidRPr="00B3663D" w:rsidR="005A771B">
        <w:rPr>
          <w:rFonts w:eastAsia="ヒラギノ明朝 Pro W3"/>
          <w:sz w:val="20"/>
        </w:rPr>
        <w:t xml:space="preserve"> </w:t>
      </w:r>
      <w:r w:rsidRPr="00B3663D">
        <w:rPr>
          <w:rFonts w:eastAsia="ヒラギノ明朝 Pro W3"/>
          <w:sz w:val="20"/>
        </w:rPr>
        <w:t>Karşılama</w:t>
      </w:r>
      <w:r w:rsidRPr="00B3663D" w:rsidR="005A771B">
        <w:rPr>
          <w:rFonts w:eastAsia="ヒラギノ明朝 Pro W3"/>
          <w:sz w:val="20"/>
        </w:rPr>
        <w:t xml:space="preserve"> </w:t>
      </w:r>
      <w:r w:rsidRPr="00B3663D">
        <w:rPr>
          <w:rFonts w:eastAsia="ヒラギノ明朝 Pro W3"/>
          <w:sz w:val="20"/>
        </w:rPr>
        <w:t>Ödeneği:</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Hazine</w:t>
      </w:r>
      <w:r w:rsidRPr="00B3663D" w:rsidR="005A771B">
        <w:rPr>
          <w:rFonts w:eastAsia="ヒラギノ明朝 Pro W3"/>
          <w:sz w:val="20"/>
        </w:rPr>
        <w:t xml:space="preserve"> </w:t>
      </w:r>
      <w:r w:rsidRPr="00B3663D">
        <w:rPr>
          <w:rFonts w:eastAsia="ヒラギノ明朝 Pro W3"/>
          <w:sz w:val="20"/>
        </w:rPr>
        <w:t>ve</w:t>
      </w:r>
      <w:r w:rsidRPr="00B3663D" w:rsidR="005A771B">
        <w:rPr>
          <w:rFonts w:eastAsia="ヒラギノ明朝 Pro W3"/>
          <w:sz w:val="20"/>
        </w:rPr>
        <w:t xml:space="preserve"> </w:t>
      </w:r>
      <w:r w:rsidRPr="00B3663D">
        <w:rPr>
          <w:rFonts w:eastAsia="ヒラギノ明朝 Pro W3"/>
          <w:sz w:val="20"/>
        </w:rPr>
        <w:t>Maliye</w:t>
      </w:r>
      <w:r w:rsidRPr="00B3663D" w:rsidR="005A771B">
        <w:rPr>
          <w:rFonts w:eastAsia="ヒラギノ明朝 Pro W3"/>
          <w:sz w:val="20"/>
        </w:rPr>
        <w:t xml:space="preserve"> </w:t>
      </w:r>
      <w:r w:rsidRPr="00B3663D">
        <w:rPr>
          <w:rFonts w:eastAsia="ヒラギノ明朝 Pro W3"/>
          <w:sz w:val="20"/>
        </w:rPr>
        <w:t>Bakanlığı</w:t>
      </w:r>
      <w:r w:rsidRPr="00B3663D" w:rsidR="005A771B">
        <w:rPr>
          <w:rFonts w:eastAsia="ヒラギノ明朝 Pro W3"/>
          <w:sz w:val="20"/>
        </w:rPr>
        <w:t xml:space="preserve"> </w:t>
      </w:r>
      <w:r w:rsidRPr="00B3663D">
        <w:rPr>
          <w:rFonts w:eastAsia="ヒラギノ明朝 Pro W3"/>
          <w:sz w:val="20"/>
        </w:rPr>
        <w:t>bütçesinin</w:t>
      </w:r>
      <w:r w:rsidRPr="00B3663D" w:rsidR="005A771B">
        <w:rPr>
          <w:rFonts w:eastAsia="ヒラギノ明朝 Pro W3"/>
          <w:sz w:val="20"/>
        </w:rPr>
        <w:t xml:space="preserve"> </w:t>
      </w:r>
      <w:r w:rsidRPr="00B3663D">
        <w:rPr>
          <w:rFonts w:eastAsia="ヒラギノ明朝 Pro W3"/>
          <w:sz w:val="20"/>
        </w:rPr>
        <w:t>12.01.32.00-01.1.2.00-1-09.5</w:t>
      </w:r>
      <w:r w:rsidRPr="00B3663D" w:rsidR="005A771B">
        <w:rPr>
          <w:rFonts w:eastAsia="ヒラギノ明朝 Pro W3"/>
          <w:sz w:val="20"/>
        </w:rPr>
        <w:t xml:space="preserve"> </w:t>
      </w:r>
      <w:r w:rsidRPr="00B3663D">
        <w:rPr>
          <w:rFonts w:eastAsia="ヒラギノ明朝 Pro W3"/>
          <w:sz w:val="20"/>
        </w:rPr>
        <w:t>tertibinde</w:t>
      </w:r>
      <w:r w:rsidRPr="00B3663D" w:rsidR="005A771B">
        <w:rPr>
          <w:rFonts w:eastAsia="ヒラギノ明朝 Pro W3"/>
          <w:sz w:val="20"/>
        </w:rPr>
        <w:t xml:space="preserve"> </w:t>
      </w:r>
      <w:r w:rsidRPr="00B3663D">
        <w:rPr>
          <w:rFonts w:eastAsia="ヒラギノ明朝 Pro W3"/>
          <w:sz w:val="20"/>
        </w:rPr>
        <w:t>yer</w:t>
      </w:r>
      <w:r w:rsidRPr="00B3663D" w:rsidR="005A771B">
        <w:rPr>
          <w:rFonts w:eastAsia="ヒラギノ明朝 Pro W3"/>
          <w:sz w:val="20"/>
        </w:rPr>
        <w:t xml:space="preserve"> </w:t>
      </w:r>
      <w:r w:rsidRPr="00B3663D">
        <w:rPr>
          <w:rFonts w:eastAsia="ヒラギノ明朝 Pro W3"/>
          <w:sz w:val="20"/>
        </w:rPr>
        <w:t>alan</w:t>
      </w:r>
      <w:r w:rsidRPr="00B3663D" w:rsidR="005A771B">
        <w:rPr>
          <w:rFonts w:eastAsia="ヒラギノ明朝 Pro W3"/>
          <w:sz w:val="20"/>
        </w:rPr>
        <w:t xml:space="preserve"> </w:t>
      </w:r>
      <w:r w:rsidRPr="00B3663D">
        <w:rPr>
          <w:rFonts w:eastAsia="ヒラギノ明朝 Pro W3"/>
          <w:sz w:val="20"/>
        </w:rPr>
        <w:t>ödeneği,</w:t>
      </w:r>
      <w:r w:rsidRPr="00B3663D" w:rsidR="005A771B">
        <w:rPr>
          <w:rFonts w:eastAsia="ヒラギノ明朝 Pro W3"/>
          <w:sz w:val="20"/>
        </w:rPr>
        <w:t xml:space="preserve"> </w:t>
      </w:r>
      <w:r w:rsidRPr="00B3663D">
        <w:rPr>
          <w:rFonts w:eastAsia="ヒラギノ明朝 Pro W3"/>
          <w:sz w:val="20"/>
        </w:rPr>
        <w:t>yatırım</w:t>
      </w:r>
      <w:r w:rsidRPr="00B3663D" w:rsidR="005A771B">
        <w:rPr>
          <w:rFonts w:eastAsia="ヒラギノ明朝 Pro W3"/>
          <w:sz w:val="20"/>
        </w:rPr>
        <w:t xml:space="preserve"> </w:t>
      </w:r>
      <w:r w:rsidRPr="00B3663D">
        <w:rPr>
          <w:rFonts w:eastAsia="ヒラギノ明朝 Pro W3"/>
          <w:sz w:val="20"/>
        </w:rPr>
        <w:t>nitelikli</w:t>
      </w:r>
      <w:r w:rsidRPr="00B3663D" w:rsidR="005A771B">
        <w:rPr>
          <w:rFonts w:eastAsia="ヒラギノ明朝 Pro W3"/>
          <w:sz w:val="20"/>
        </w:rPr>
        <w:t xml:space="preserve"> </w:t>
      </w:r>
      <w:r w:rsidRPr="00B3663D">
        <w:rPr>
          <w:rFonts w:eastAsia="ヒラギノ明朝 Pro W3"/>
          <w:sz w:val="20"/>
        </w:rPr>
        <w:t>giderler</w:t>
      </w:r>
      <w:r w:rsidRPr="00B3663D" w:rsidR="005A771B">
        <w:rPr>
          <w:rFonts w:eastAsia="ヒラギノ明朝 Pro W3"/>
          <w:sz w:val="20"/>
        </w:rPr>
        <w:t xml:space="preserve"> </w:t>
      </w:r>
      <w:r w:rsidRPr="00B3663D">
        <w:rPr>
          <w:rFonts w:eastAsia="ヒラギノ明朝 Pro W3"/>
          <w:sz w:val="20"/>
        </w:rPr>
        <w:t>açısından</w:t>
      </w:r>
      <w:r w:rsidRPr="00B3663D" w:rsidR="005A771B">
        <w:rPr>
          <w:rFonts w:eastAsia="ヒラギノ明朝 Pro W3"/>
          <w:sz w:val="20"/>
        </w:rPr>
        <w:t xml:space="preserve"> </w:t>
      </w:r>
      <w:r w:rsidRPr="00B3663D">
        <w:rPr>
          <w:rFonts w:eastAsia="ヒラギノ明朝 Pro W3"/>
          <w:sz w:val="20"/>
        </w:rPr>
        <w:t>yılı</w:t>
      </w:r>
      <w:r w:rsidRPr="00B3663D" w:rsidR="005A771B">
        <w:rPr>
          <w:rFonts w:eastAsia="ヒラギノ明朝 Pro W3"/>
          <w:sz w:val="20"/>
        </w:rPr>
        <w:t xml:space="preserve"> </w:t>
      </w:r>
      <w:r w:rsidRPr="00B3663D">
        <w:rPr>
          <w:rFonts w:eastAsia="ヒラギノ明朝 Pro W3"/>
          <w:sz w:val="20"/>
        </w:rPr>
        <w:t>yatırım</w:t>
      </w:r>
      <w:r w:rsidRPr="00B3663D" w:rsidR="005A771B">
        <w:rPr>
          <w:rFonts w:eastAsia="ヒラギノ明朝 Pro W3"/>
          <w:sz w:val="20"/>
        </w:rPr>
        <w:t xml:space="preserve"> </w:t>
      </w:r>
      <w:r w:rsidRPr="00B3663D">
        <w:rPr>
          <w:rFonts w:eastAsia="ヒラギノ明朝 Pro W3"/>
          <w:sz w:val="20"/>
        </w:rPr>
        <w:t>programı</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ilişkilendirilmek</w:t>
      </w:r>
      <w:r w:rsidRPr="00B3663D" w:rsidR="005A771B">
        <w:rPr>
          <w:rFonts w:eastAsia="ヒラギノ明朝 Pro W3"/>
          <w:sz w:val="20"/>
        </w:rPr>
        <w:t xml:space="preserve"> </w:t>
      </w:r>
      <w:r w:rsidRPr="00B3663D">
        <w:rPr>
          <w:rFonts w:eastAsia="ヒラギノ明朝 Pro W3"/>
          <w:sz w:val="20"/>
        </w:rPr>
        <w:t>kaydıyla</w:t>
      </w:r>
      <w:r w:rsidRPr="00B3663D" w:rsidR="005A771B">
        <w:rPr>
          <w:rFonts w:eastAsia="ヒラギノ明朝 Pro W3"/>
          <w:sz w:val="20"/>
        </w:rPr>
        <w:t xml:space="preserve"> </w:t>
      </w:r>
      <w:r w:rsidRPr="00B3663D">
        <w:rPr>
          <w:rFonts w:eastAsia="ヒラギノ明朝 Pro W3"/>
          <w:sz w:val="20"/>
        </w:rPr>
        <w:t>genel</w:t>
      </w:r>
      <w:r w:rsidRPr="00B3663D" w:rsidR="005A771B">
        <w:rPr>
          <w:rFonts w:eastAsia="ヒラギノ明朝 Pro W3"/>
          <w:sz w:val="20"/>
        </w:rPr>
        <w:t xml:space="preserve"> </w:t>
      </w:r>
      <w:r w:rsidRPr="00B3663D">
        <w:rPr>
          <w:rFonts w:eastAsia="ヒラギノ明朝 Pro W3"/>
          <w:sz w:val="20"/>
        </w:rPr>
        <w:t>bütçe</w:t>
      </w:r>
      <w:r w:rsidRPr="00B3663D" w:rsidR="005A771B">
        <w:rPr>
          <w:rFonts w:eastAsia="ヒラギノ明朝 Pro W3"/>
          <w:sz w:val="20"/>
        </w:rPr>
        <w:t xml:space="preserve"> </w:t>
      </w:r>
      <w:r w:rsidRPr="00B3663D">
        <w:rPr>
          <w:rFonts w:eastAsia="ヒラギノ明朝 Pro W3"/>
          <w:sz w:val="20"/>
        </w:rPr>
        <w:t>kapsamındaki</w:t>
      </w:r>
      <w:r w:rsidRPr="00B3663D" w:rsidR="005A771B">
        <w:rPr>
          <w:rFonts w:eastAsia="ヒラギノ明朝 Pro W3"/>
          <w:sz w:val="20"/>
        </w:rPr>
        <w:t xml:space="preserve"> </w:t>
      </w:r>
      <w:r w:rsidRPr="00B3663D">
        <w:rPr>
          <w:rFonts w:eastAsia="ヒラギノ明朝 Pro W3"/>
          <w:sz w:val="20"/>
        </w:rPr>
        <w:t>kamu</w:t>
      </w:r>
      <w:r w:rsidRPr="00B3663D" w:rsidR="005A771B">
        <w:rPr>
          <w:rFonts w:eastAsia="ヒラギノ明朝 Pro W3"/>
          <w:sz w:val="20"/>
        </w:rPr>
        <w:t xml:space="preserve"> </w:t>
      </w:r>
      <w:r w:rsidRPr="00B3663D">
        <w:rPr>
          <w:rFonts w:eastAsia="ヒラギノ明朝 Pro W3"/>
          <w:sz w:val="20"/>
        </w:rPr>
        <w:t>idareleri</w:t>
      </w:r>
      <w:r w:rsidRPr="00B3663D" w:rsidR="005A771B">
        <w:rPr>
          <w:rFonts w:eastAsia="ヒラギノ明朝 Pro W3"/>
          <w:sz w:val="20"/>
        </w:rPr>
        <w:t xml:space="preserve"> </w:t>
      </w:r>
      <w:r w:rsidRPr="00B3663D">
        <w:rPr>
          <w:rFonts w:eastAsia="ヒラギノ明朝 Pro W3"/>
          <w:sz w:val="20"/>
        </w:rPr>
        <w:t>ile</w:t>
      </w:r>
      <w:r w:rsidRPr="00B3663D" w:rsidR="005A771B">
        <w:rPr>
          <w:rFonts w:eastAsia="ヒラギノ明朝 Pro W3"/>
          <w:sz w:val="20"/>
        </w:rPr>
        <w:t xml:space="preserve"> </w:t>
      </w:r>
      <w:r w:rsidRPr="00B3663D">
        <w:rPr>
          <w:rFonts w:eastAsia="ヒラギノ明朝 Pro W3"/>
          <w:sz w:val="20"/>
        </w:rPr>
        <w:t>özel</w:t>
      </w:r>
      <w:r w:rsidRPr="00B3663D" w:rsidR="005A771B">
        <w:rPr>
          <w:rFonts w:eastAsia="ヒラギノ明朝 Pro W3"/>
          <w:sz w:val="20"/>
        </w:rPr>
        <w:t xml:space="preserve"> </w:t>
      </w:r>
      <w:r w:rsidRPr="00B3663D">
        <w:rPr>
          <w:rFonts w:eastAsia="ヒラギノ明朝 Pro W3"/>
          <w:sz w:val="20"/>
        </w:rPr>
        <w:t>bütçeli</w:t>
      </w:r>
      <w:r w:rsidRPr="00B3663D" w:rsidR="005A771B">
        <w:rPr>
          <w:rFonts w:eastAsia="ヒラギノ明朝 Pro W3"/>
          <w:sz w:val="20"/>
        </w:rPr>
        <w:t xml:space="preserve"> </w:t>
      </w:r>
      <w:r w:rsidRPr="00B3663D">
        <w:rPr>
          <w:rFonts w:eastAsia="ヒラギノ明朝 Pro W3"/>
          <w:sz w:val="20"/>
        </w:rPr>
        <w:t>idarelerin</w:t>
      </w:r>
      <w:r w:rsidRPr="00B3663D" w:rsidR="005A771B">
        <w:rPr>
          <w:rFonts w:eastAsia="ヒラギノ明朝 Pro W3"/>
          <w:sz w:val="20"/>
        </w:rPr>
        <w:t xml:space="preserve"> </w:t>
      </w:r>
      <w:r w:rsidRPr="00B3663D">
        <w:rPr>
          <w:rFonts w:eastAsia="ヒラギノ明朝 Pro W3"/>
          <w:sz w:val="20"/>
        </w:rPr>
        <w:t>her</w:t>
      </w:r>
      <w:r w:rsidRPr="00B3663D" w:rsidR="005A771B">
        <w:rPr>
          <w:rFonts w:eastAsia="ヒラギノ明朝 Pro W3"/>
          <w:sz w:val="20"/>
        </w:rPr>
        <w:t xml:space="preserve"> </w:t>
      </w:r>
      <w:r w:rsidRPr="00B3663D">
        <w:rPr>
          <w:rFonts w:eastAsia="ヒラギノ明朝 Pro W3"/>
          <w:sz w:val="20"/>
        </w:rPr>
        <w:t>türlü</w:t>
      </w:r>
      <w:r w:rsidRPr="00B3663D" w:rsidR="005A771B">
        <w:rPr>
          <w:rFonts w:eastAsia="ヒラギノ明朝 Pro W3"/>
          <w:sz w:val="20"/>
        </w:rPr>
        <w:t xml:space="preserve"> </w:t>
      </w:r>
      <w:r w:rsidRPr="00B3663D">
        <w:rPr>
          <w:rFonts w:eastAsia="ヒラギノ明朝 Pro W3"/>
          <w:sz w:val="20"/>
        </w:rPr>
        <w:t>doğal</w:t>
      </w:r>
      <w:r w:rsidRPr="00B3663D" w:rsidR="005A771B">
        <w:rPr>
          <w:rFonts w:eastAsia="ヒラギノ明朝 Pro W3"/>
          <w:sz w:val="20"/>
        </w:rPr>
        <w:t xml:space="preserve"> </w:t>
      </w:r>
      <w:r w:rsidRPr="00B3663D">
        <w:rPr>
          <w:rFonts w:eastAsia="ヒラギノ明朝 Pro W3"/>
          <w:sz w:val="20"/>
        </w:rPr>
        <w:t>afet</w:t>
      </w:r>
      <w:r w:rsidRPr="00B3663D" w:rsidR="005A771B">
        <w:rPr>
          <w:rFonts w:eastAsia="ヒラギノ明朝 Pro W3"/>
          <w:sz w:val="20"/>
        </w:rPr>
        <w:t xml:space="preserve"> </w:t>
      </w:r>
      <w:r w:rsidRPr="00B3663D">
        <w:rPr>
          <w:rFonts w:eastAsia="ヒラギノ明朝 Pro W3"/>
          <w:sz w:val="20"/>
        </w:rPr>
        <w:t>giderlerini</w:t>
      </w:r>
      <w:r w:rsidRPr="00B3663D" w:rsidR="005A771B">
        <w:rPr>
          <w:rFonts w:eastAsia="ヒラギノ明朝 Pro W3"/>
          <w:sz w:val="20"/>
        </w:rPr>
        <w:t xml:space="preserve"> </w:t>
      </w:r>
      <w:r w:rsidRPr="00B3663D">
        <w:rPr>
          <w:rFonts w:eastAsia="ヒラギノ明朝 Pro W3"/>
          <w:sz w:val="20"/>
        </w:rPr>
        <w:t>karşılamak</w:t>
      </w:r>
      <w:r w:rsidRPr="00B3663D" w:rsidR="005A771B">
        <w:rPr>
          <w:rFonts w:eastAsia="ヒラギノ明朝 Pro W3"/>
          <w:sz w:val="20"/>
        </w:rPr>
        <w:t xml:space="preserve"> </w:t>
      </w:r>
      <w:r w:rsidRPr="00B3663D">
        <w:rPr>
          <w:rFonts w:eastAsia="ヒラギノ明朝 Pro W3"/>
          <w:sz w:val="20"/>
        </w:rPr>
        <w:t>amacıyla</w:t>
      </w:r>
      <w:r w:rsidRPr="00B3663D" w:rsidR="005A771B">
        <w:rPr>
          <w:rFonts w:eastAsia="ヒラギノ明朝 Pro W3"/>
          <w:sz w:val="20"/>
        </w:rPr>
        <w:t xml:space="preserve"> </w:t>
      </w:r>
      <w:r w:rsidRPr="00B3663D">
        <w:rPr>
          <w:rFonts w:eastAsia="ヒラギノ明朝 Pro W3"/>
          <w:sz w:val="20"/>
        </w:rPr>
        <w:t>mevcut</w:t>
      </w:r>
      <w:r w:rsidRPr="00B3663D" w:rsidR="005A771B">
        <w:rPr>
          <w:rFonts w:eastAsia="ヒラギノ明朝 Pro W3"/>
          <w:sz w:val="20"/>
        </w:rPr>
        <w:t xml:space="preserve"> </w:t>
      </w:r>
      <w:r w:rsidRPr="00B3663D">
        <w:rPr>
          <w:rFonts w:eastAsia="ヒラギノ明朝 Pro W3"/>
          <w:sz w:val="20"/>
        </w:rPr>
        <w:t>veya</w:t>
      </w:r>
      <w:r w:rsidRPr="00B3663D" w:rsidR="005A771B">
        <w:rPr>
          <w:rFonts w:eastAsia="ヒラギノ明朝 Pro W3"/>
          <w:sz w:val="20"/>
        </w:rPr>
        <w:t xml:space="preserve"> </w:t>
      </w:r>
      <w:r w:rsidRPr="00B3663D">
        <w:rPr>
          <w:rFonts w:eastAsia="ヒラギノ明朝 Pro W3"/>
          <w:sz w:val="20"/>
        </w:rPr>
        <w:t>yeni</w:t>
      </w:r>
      <w:r w:rsidRPr="00B3663D" w:rsidR="005A771B">
        <w:rPr>
          <w:rFonts w:eastAsia="ヒラギノ明朝 Pro W3"/>
          <w:sz w:val="20"/>
        </w:rPr>
        <w:t xml:space="preserve"> </w:t>
      </w:r>
      <w:r w:rsidRPr="00B3663D">
        <w:rPr>
          <w:rFonts w:eastAsia="ヒラギノ明朝 Pro W3"/>
          <w:sz w:val="20"/>
        </w:rPr>
        <w:t>açılacak</w:t>
      </w:r>
      <w:r w:rsidRPr="00B3663D" w:rsidR="005A771B">
        <w:rPr>
          <w:rFonts w:eastAsia="ヒラギノ明朝 Pro W3"/>
          <w:sz w:val="20"/>
        </w:rPr>
        <w:t xml:space="preserve"> </w:t>
      </w:r>
      <w:r w:rsidRPr="00B3663D">
        <w:rPr>
          <w:rFonts w:eastAsia="ヒラギノ明朝 Pro W3"/>
          <w:sz w:val="20"/>
        </w:rPr>
        <w:t>tertiplerine</w:t>
      </w:r>
      <w:r w:rsidRPr="00B3663D" w:rsidR="005A771B">
        <w:rPr>
          <w:rFonts w:eastAsia="ヒラギノ明朝 Pro W3"/>
          <w:sz w:val="20"/>
        </w:rPr>
        <w:t xml:space="preserve"> </w:t>
      </w:r>
      <w:r w:rsidRPr="00B3663D">
        <w:rPr>
          <w:rFonts w:eastAsia="ヒラギノ明朝 Pro W3"/>
          <w:sz w:val="20"/>
        </w:rPr>
        <w:t>aktarmaya,</w:t>
      </w:r>
    </w:p>
    <w:p w:rsidRPr="00B3663D" w:rsidR="008476EE" w:rsidP="00B3663D" w:rsidRDefault="008476EE">
      <w:pPr>
        <w:tabs>
          <w:tab w:val="left" w:pos="566"/>
        </w:tabs>
        <w:suppressAutoHyphens/>
        <w:spacing w:before="120" w:after="120"/>
        <w:ind w:firstLine="811"/>
        <w:jc w:val="both"/>
        <w:rPr>
          <w:rFonts w:eastAsia="ヒラギノ明朝 Pro W3"/>
          <w:sz w:val="20"/>
        </w:rPr>
      </w:pPr>
      <w:r w:rsidRPr="00B3663D">
        <w:rPr>
          <w:rFonts w:eastAsia="ヒラギノ明朝 Pro W3"/>
          <w:sz w:val="20"/>
        </w:rPr>
        <w:t>Cumhurbaşkanı</w:t>
      </w:r>
      <w:r w:rsidRPr="00B3663D" w:rsidR="005A771B">
        <w:rPr>
          <w:rFonts w:eastAsia="ヒラギノ明朝 Pro W3"/>
          <w:sz w:val="20"/>
        </w:rPr>
        <w:t xml:space="preserve"> </w:t>
      </w:r>
      <w:r w:rsidRPr="00B3663D">
        <w:rPr>
          <w:rFonts w:eastAsia="ヒラギノ明朝 Pro W3"/>
          <w:sz w:val="20"/>
        </w:rPr>
        <w:t>yetkilidir.</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İstanbul</w:t>
      </w:r>
      <w:r w:rsidRPr="00B3663D" w:rsidR="005A771B">
        <w:rPr>
          <w:sz w:val="20"/>
        </w:rPr>
        <w:t xml:space="preserve"> </w:t>
      </w:r>
      <w:r w:rsidRPr="00B3663D">
        <w:rPr>
          <w:sz w:val="20"/>
        </w:rPr>
        <w:t>Milletvekili</w:t>
      </w:r>
      <w:r w:rsidRPr="00B3663D" w:rsidR="005A771B">
        <w:rPr>
          <w:sz w:val="20"/>
        </w:rPr>
        <w:t xml:space="preserve"> </w:t>
      </w: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Nuhoğlu.</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dakikadır.</w:t>
      </w:r>
    </w:p>
    <w:p w:rsidRPr="00B3663D" w:rsidR="008476EE" w:rsidP="00B3663D" w:rsidRDefault="008476EE">
      <w:pPr>
        <w:pStyle w:val="GENELKURUL"/>
        <w:spacing w:line="240" w:lineRule="auto"/>
        <w:rPr>
          <w:sz w:val="20"/>
        </w:rPr>
      </w:pP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sizleri</w:t>
      </w:r>
      <w:r w:rsidRPr="00B3663D" w:rsidR="005A771B">
        <w:rPr>
          <w:sz w:val="20"/>
        </w:rPr>
        <w:t xml:space="preserve"> </w:t>
      </w:r>
      <w:r w:rsidRPr="00B3663D">
        <w:rPr>
          <w:sz w:val="20"/>
        </w:rPr>
        <w:t>selamlayarak</w:t>
      </w:r>
      <w:r w:rsidRPr="00B3663D" w:rsidR="005A771B">
        <w:rPr>
          <w:sz w:val="20"/>
        </w:rPr>
        <w:t xml:space="preserve"> </w:t>
      </w:r>
      <w:r w:rsidRPr="00B3663D">
        <w:rPr>
          <w:sz w:val="20"/>
        </w:rPr>
        <w:t>sözlerime</w:t>
      </w:r>
      <w:r w:rsidRPr="00B3663D" w:rsidR="005A771B">
        <w:rPr>
          <w:sz w:val="20"/>
        </w:rPr>
        <w:t xml:space="preserve"> </w:t>
      </w:r>
      <w:r w:rsidRPr="00B3663D">
        <w:rPr>
          <w:sz w:val="20"/>
        </w:rPr>
        <w:t>başlamak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w:t>
      </w:r>
      <w:r w:rsidRPr="00B3663D" w:rsidR="005A771B">
        <w:rPr>
          <w:sz w:val="20"/>
        </w:rPr>
        <w:t xml:space="preserve"> </w:t>
      </w:r>
      <w:r w:rsidRPr="00B3663D">
        <w:rPr>
          <w:sz w:val="20"/>
        </w:rPr>
        <w:t>teklifi</w:t>
      </w:r>
      <w:r w:rsidRPr="00B3663D" w:rsidR="005A771B">
        <w:rPr>
          <w:sz w:val="20"/>
        </w:rPr>
        <w:t xml:space="preserve"> </w:t>
      </w:r>
      <w:r w:rsidRPr="00B3663D">
        <w:rPr>
          <w:sz w:val="20"/>
        </w:rPr>
        <w:t>üzerinde</w:t>
      </w:r>
      <w:r w:rsidRPr="00B3663D" w:rsidR="005A771B">
        <w:rPr>
          <w:sz w:val="20"/>
        </w:rPr>
        <w:t xml:space="preserve"> </w:t>
      </w:r>
      <w:r w:rsidRPr="00B3663D">
        <w:rPr>
          <w:sz w:val="20"/>
        </w:rPr>
        <w:t>konuşuyoruz.</w:t>
      </w:r>
      <w:r w:rsidRPr="00B3663D" w:rsidR="005A771B">
        <w:rPr>
          <w:sz w:val="20"/>
        </w:rPr>
        <w:t xml:space="preserve"> </w:t>
      </w:r>
      <w:r w:rsidRPr="00B3663D">
        <w:rPr>
          <w:sz w:val="20"/>
        </w:rPr>
        <w:t>Ben</w:t>
      </w:r>
      <w:r w:rsidRPr="00B3663D" w:rsidR="005A771B">
        <w:rPr>
          <w:sz w:val="20"/>
        </w:rPr>
        <w:t xml:space="preserve"> </w:t>
      </w:r>
      <w:r w:rsidRPr="00B3663D">
        <w:rPr>
          <w:sz w:val="20"/>
        </w:rPr>
        <w:t>5’inci</w:t>
      </w:r>
      <w:r w:rsidRPr="00B3663D" w:rsidR="005A771B">
        <w:rPr>
          <w:sz w:val="20"/>
        </w:rPr>
        <w:t xml:space="preserve"> </w:t>
      </w:r>
      <w:r w:rsidRPr="00B3663D">
        <w:rPr>
          <w:sz w:val="20"/>
        </w:rPr>
        <w:t>maddeyle</w:t>
      </w:r>
      <w:r w:rsidRPr="00B3663D" w:rsidR="005A771B">
        <w:rPr>
          <w:sz w:val="20"/>
        </w:rPr>
        <w:t xml:space="preserve"> </w:t>
      </w:r>
      <w:r w:rsidRPr="00B3663D">
        <w:rPr>
          <w:sz w:val="20"/>
        </w:rPr>
        <w:t>ilgili</w:t>
      </w:r>
      <w:r w:rsidRPr="00B3663D" w:rsidR="005A771B">
        <w:rPr>
          <w:sz w:val="20"/>
        </w:rPr>
        <w:t xml:space="preserve"> </w:t>
      </w:r>
      <w:r w:rsidRPr="00B3663D">
        <w:rPr>
          <w:sz w:val="20"/>
        </w:rPr>
        <w:t>konuşacağım</w:t>
      </w:r>
      <w:r w:rsidRPr="00B3663D" w:rsidR="005A771B">
        <w:rPr>
          <w:sz w:val="20"/>
        </w:rPr>
        <w:t xml:space="preserve"> </w:t>
      </w:r>
      <w:r w:rsidRPr="00B3663D">
        <w:rPr>
          <w:sz w:val="20"/>
        </w:rPr>
        <w:t>ama</w:t>
      </w:r>
      <w:r w:rsidRPr="00B3663D" w:rsidR="005A771B">
        <w:rPr>
          <w:sz w:val="20"/>
        </w:rPr>
        <w:t xml:space="preserve"> </w:t>
      </w:r>
      <w:r w:rsidRPr="00B3663D">
        <w:rPr>
          <w:sz w:val="20"/>
        </w:rPr>
        <w:t>öncelikle</w:t>
      </w:r>
      <w:r w:rsidRPr="00B3663D" w:rsidR="005A771B">
        <w:rPr>
          <w:sz w:val="20"/>
        </w:rPr>
        <w:t xml:space="preserve"> </w:t>
      </w:r>
      <w:r w:rsidRPr="00B3663D">
        <w:rPr>
          <w:sz w:val="20"/>
        </w:rPr>
        <w:t>bugün</w:t>
      </w:r>
      <w:r w:rsidRPr="00B3663D" w:rsidR="005A771B">
        <w:rPr>
          <w:sz w:val="20"/>
        </w:rPr>
        <w:t xml:space="preserve"> </w:t>
      </w:r>
      <w:r w:rsidRPr="00B3663D">
        <w:rPr>
          <w:sz w:val="20"/>
        </w:rPr>
        <w:t>18</w:t>
      </w:r>
      <w:r w:rsidRPr="00B3663D" w:rsidR="005A771B">
        <w:rPr>
          <w:sz w:val="20"/>
        </w:rPr>
        <w:t xml:space="preserve"> </w:t>
      </w:r>
      <w:r w:rsidRPr="00B3663D">
        <w:rPr>
          <w:sz w:val="20"/>
        </w:rPr>
        <w:t>Aralık,</w:t>
      </w:r>
      <w:r w:rsidRPr="00B3663D" w:rsidR="005A771B">
        <w:rPr>
          <w:sz w:val="20"/>
        </w:rPr>
        <w:t xml:space="preserve"> </w:t>
      </w:r>
      <w:r w:rsidRPr="00B3663D">
        <w:rPr>
          <w:sz w:val="20"/>
        </w:rPr>
        <w:t>Profesör</w:t>
      </w:r>
      <w:r w:rsidRPr="00B3663D" w:rsidR="005A771B">
        <w:rPr>
          <w:sz w:val="20"/>
        </w:rPr>
        <w:t xml:space="preserve"> </w:t>
      </w:r>
      <w:r w:rsidRPr="00B3663D">
        <w:rPr>
          <w:sz w:val="20"/>
        </w:rPr>
        <w:t>Doktor</w:t>
      </w:r>
      <w:r w:rsidRPr="00B3663D" w:rsidR="005A771B">
        <w:rPr>
          <w:sz w:val="20"/>
        </w:rPr>
        <w:t xml:space="preserve"> </w:t>
      </w:r>
      <w:r w:rsidRPr="00B3663D">
        <w:rPr>
          <w:sz w:val="20"/>
        </w:rPr>
        <w:t>Necip</w:t>
      </w:r>
      <w:r w:rsidRPr="00B3663D" w:rsidR="005A771B">
        <w:rPr>
          <w:sz w:val="20"/>
        </w:rPr>
        <w:t xml:space="preserve"> </w:t>
      </w:r>
      <w:r w:rsidRPr="00B3663D">
        <w:rPr>
          <w:sz w:val="20"/>
        </w:rPr>
        <w:t>Hablemitoğlu’nun</w:t>
      </w:r>
      <w:r w:rsidRPr="00B3663D" w:rsidR="005A771B">
        <w:rPr>
          <w:sz w:val="20"/>
        </w:rPr>
        <w:t xml:space="preserve"> </w:t>
      </w:r>
      <w:r w:rsidRPr="00B3663D">
        <w:rPr>
          <w:sz w:val="20"/>
        </w:rPr>
        <w:t>şehit</w:t>
      </w:r>
      <w:r w:rsidRPr="00B3663D" w:rsidR="005A771B">
        <w:rPr>
          <w:sz w:val="20"/>
        </w:rPr>
        <w:t xml:space="preserve"> </w:t>
      </w:r>
      <w:r w:rsidRPr="00B3663D">
        <w:rPr>
          <w:sz w:val="20"/>
        </w:rPr>
        <w:t>edildiği</w:t>
      </w:r>
      <w:r w:rsidRPr="00B3663D" w:rsidR="005A771B">
        <w:rPr>
          <w:sz w:val="20"/>
        </w:rPr>
        <w:t xml:space="preserve"> </w:t>
      </w:r>
      <w:r w:rsidRPr="00B3663D">
        <w:rPr>
          <w:sz w:val="20"/>
        </w:rPr>
        <w:t>gün.</w:t>
      </w:r>
      <w:r w:rsidRPr="00B3663D" w:rsidR="005A771B">
        <w:rPr>
          <w:sz w:val="20"/>
        </w:rPr>
        <w:t xml:space="preserve"> </w:t>
      </w:r>
      <w:r w:rsidRPr="00B3663D">
        <w:rPr>
          <w:sz w:val="20"/>
        </w:rPr>
        <w:t>Önemli</w:t>
      </w:r>
      <w:r w:rsidRPr="00B3663D" w:rsidR="005A771B">
        <w:rPr>
          <w:sz w:val="20"/>
        </w:rPr>
        <w:t xml:space="preserve"> </w:t>
      </w:r>
      <w:r w:rsidRPr="00B3663D">
        <w:rPr>
          <w:sz w:val="20"/>
        </w:rPr>
        <w:t>hizmetler</w:t>
      </w:r>
      <w:r w:rsidRPr="00B3663D" w:rsidR="005A771B">
        <w:rPr>
          <w:sz w:val="20"/>
        </w:rPr>
        <w:t xml:space="preserve"> </w:t>
      </w:r>
      <w:r w:rsidRPr="00B3663D">
        <w:rPr>
          <w:sz w:val="20"/>
        </w:rPr>
        <w:t>yapmış</w:t>
      </w:r>
      <w:r w:rsidRPr="00B3663D" w:rsidR="005A771B">
        <w:rPr>
          <w:sz w:val="20"/>
        </w:rPr>
        <w:t xml:space="preserve"> </w:t>
      </w:r>
      <w:r w:rsidRPr="00B3663D">
        <w:rPr>
          <w:sz w:val="20"/>
        </w:rPr>
        <w:t>büyük</w:t>
      </w:r>
      <w:r w:rsidRPr="00B3663D" w:rsidR="005A771B">
        <w:rPr>
          <w:sz w:val="20"/>
        </w:rPr>
        <w:t xml:space="preserve"> </w:t>
      </w:r>
      <w:r w:rsidRPr="00B3663D">
        <w:rPr>
          <w:sz w:val="20"/>
        </w:rPr>
        <w:t>bir</w:t>
      </w:r>
      <w:r w:rsidRPr="00B3663D" w:rsidR="005A771B">
        <w:rPr>
          <w:sz w:val="20"/>
        </w:rPr>
        <w:t xml:space="preserve"> </w:t>
      </w:r>
      <w:r w:rsidRPr="00B3663D">
        <w:rPr>
          <w:sz w:val="20"/>
        </w:rPr>
        <w:t>Türk</w:t>
      </w:r>
      <w:r w:rsidRPr="00B3663D" w:rsidR="005A771B">
        <w:rPr>
          <w:sz w:val="20"/>
        </w:rPr>
        <w:t xml:space="preserve"> </w:t>
      </w:r>
      <w:r w:rsidRPr="00B3663D">
        <w:rPr>
          <w:sz w:val="20"/>
        </w:rPr>
        <w:t>milliyetçisi</w:t>
      </w:r>
      <w:r w:rsidRPr="00B3663D" w:rsidR="005A771B">
        <w:rPr>
          <w:sz w:val="20"/>
        </w:rPr>
        <w:t xml:space="preserve"> </w:t>
      </w:r>
      <w:r w:rsidRPr="00B3663D">
        <w:rPr>
          <w:sz w:val="20"/>
        </w:rPr>
        <w:t>olan</w:t>
      </w:r>
      <w:r w:rsidRPr="00B3663D" w:rsidR="005A771B">
        <w:rPr>
          <w:sz w:val="20"/>
        </w:rPr>
        <w:t xml:space="preserve"> </w:t>
      </w:r>
      <w:r w:rsidRPr="00B3663D">
        <w:rPr>
          <w:sz w:val="20"/>
        </w:rPr>
        <w:t>merhum</w:t>
      </w:r>
      <w:r w:rsidRPr="00B3663D" w:rsidR="005A771B">
        <w:rPr>
          <w:sz w:val="20"/>
        </w:rPr>
        <w:t xml:space="preserve"> </w:t>
      </w:r>
      <w:r w:rsidRPr="00B3663D">
        <w:rPr>
          <w:sz w:val="20"/>
        </w:rPr>
        <w:t>Hablemitoğlu’nu</w:t>
      </w:r>
      <w:r w:rsidRPr="00B3663D" w:rsidR="005A771B">
        <w:rPr>
          <w:sz w:val="20"/>
        </w:rPr>
        <w:t xml:space="preserve"> </w:t>
      </w:r>
      <w:r w:rsidRPr="00B3663D">
        <w:rPr>
          <w:sz w:val="20"/>
        </w:rPr>
        <w:t>rahmet</w:t>
      </w:r>
      <w:r w:rsidRPr="00B3663D" w:rsidR="005A771B">
        <w:rPr>
          <w:sz w:val="20"/>
        </w:rPr>
        <w:t xml:space="preserve"> </w:t>
      </w:r>
      <w:r w:rsidRPr="00B3663D">
        <w:rPr>
          <w:sz w:val="20"/>
        </w:rPr>
        <w:t>ve</w:t>
      </w:r>
      <w:r w:rsidRPr="00B3663D" w:rsidR="005A771B">
        <w:rPr>
          <w:sz w:val="20"/>
        </w:rPr>
        <w:t xml:space="preserve"> </w:t>
      </w:r>
      <w:r w:rsidRPr="00B3663D">
        <w:rPr>
          <w:sz w:val="20"/>
        </w:rPr>
        <w:t>minnetle</w:t>
      </w:r>
      <w:r w:rsidRPr="00B3663D" w:rsidR="005A771B">
        <w:rPr>
          <w:sz w:val="20"/>
        </w:rPr>
        <w:t xml:space="preserve"> </w:t>
      </w:r>
      <w:r w:rsidRPr="00B3663D">
        <w:rPr>
          <w:sz w:val="20"/>
        </w:rPr>
        <w:t>anıyor,</w:t>
      </w:r>
      <w:r w:rsidRPr="00B3663D" w:rsidR="005A771B">
        <w:rPr>
          <w:sz w:val="20"/>
        </w:rPr>
        <w:t xml:space="preserve"> </w:t>
      </w:r>
      <w:r w:rsidRPr="00B3663D">
        <w:rPr>
          <w:sz w:val="20"/>
        </w:rPr>
        <w:t>Türk</w:t>
      </w:r>
      <w:r w:rsidRPr="00B3663D" w:rsidR="005A771B">
        <w:rPr>
          <w:sz w:val="20"/>
        </w:rPr>
        <w:t xml:space="preserve"> </w:t>
      </w:r>
      <w:r w:rsidRPr="00B3663D">
        <w:rPr>
          <w:sz w:val="20"/>
        </w:rPr>
        <w:t>gençliğinin</w:t>
      </w:r>
      <w:r w:rsidRPr="00B3663D" w:rsidR="005A771B">
        <w:rPr>
          <w:sz w:val="20"/>
        </w:rPr>
        <w:t xml:space="preserve"> </w:t>
      </w:r>
      <w:r w:rsidRPr="00B3663D">
        <w:rPr>
          <w:sz w:val="20"/>
        </w:rPr>
        <w:t>onu</w:t>
      </w:r>
      <w:r w:rsidRPr="00B3663D" w:rsidR="005A771B">
        <w:rPr>
          <w:sz w:val="20"/>
        </w:rPr>
        <w:t xml:space="preserve"> </w:t>
      </w:r>
      <w:r w:rsidRPr="00B3663D">
        <w:rPr>
          <w:sz w:val="20"/>
        </w:rPr>
        <w:t>tanımasını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5’inci</w:t>
      </w:r>
      <w:r w:rsidRPr="00B3663D" w:rsidR="005A771B">
        <w:rPr>
          <w:sz w:val="20"/>
        </w:rPr>
        <w:t xml:space="preserve"> </w:t>
      </w:r>
      <w:r w:rsidRPr="00B3663D">
        <w:rPr>
          <w:sz w:val="20"/>
        </w:rPr>
        <w:t>maddeye</w:t>
      </w:r>
      <w:r w:rsidRPr="00B3663D" w:rsidR="005A771B">
        <w:rPr>
          <w:sz w:val="20"/>
        </w:rPr>
        <w:t xml:space="preserve"> </w:t>
      </w:r>
      <w:r w:rsidRPr="00B3663D">
        <w:rPr>
          <w:sz w:val="20"/>
        </w:rPr>
        <w:t>gelince,</w:t>
      </w:r>
      <w:r w:rsidRPr="00B3663D" w:rsidR="005A771B">
        <w:rPr>
          <w:sz w:val="20"/>
        </w:rPr>
        <w:t xml:space="preserve"> </w:t>
      </w:r>
      <w:r w:rsidRPr="00B3663D">
        <w:rPr>
          <w:sz w:val="20"/>
        </w:rPr>
        <w:t>gerektiğinde</w:t>
      </w:r>
      <w:r w:rsidRPr="00B3663D" w:rsidR="005A771B">
        <w:rPr>
          <w:sz w:val="20"/>
        </w:rPr>
        <w:t xml:space="preserve"> </w:t>
      </w:r>
      <w:r w:rsidRPr="00B3663D">
        <w:rPr>
          <w:sz w:val="20"/>
        </w:rPr>
        <w:t>kullanılabilecek</w:t>
      </w:r>
      <w:r w:rsidRPr="00B3663D" w:rsidR="005A771B">
        <w:rPr>
          <w:sz w:val="20"/>
        </w:rPr>
        <w:t xml:space="preserve"> </w:t>
      </w:r>
      <w:r w:rsidRPr="00B3663D">
        <w:rPr>
          <w:sz w:val="20"/>
        </w:rPr>
        <w:t>ödenekleri</w:t>
      </w:r>
      <w:r w:rsidRPr="00B3663D" w:rsidR="005A771B">
        <w:rPr>
          <w:sz w:val="20"/>
        </w:rPr>
        <w:t xml:space="preserve"> </w:t>
      </w:r>
      <w:r w:rsidRPr="00B3663D">
        <w:rPr>
          <w:sz w:val="20"/>
        </w:rPr>
        <w:t>düzenliyor.</w:t>
      </w:r>
      <w:r w:rsidRPr="00B3663D" w:rsidR="005A771B">
        <w:rPr>
          <w:sz w:val="20"/>
        </w:rPr>
        <w:t xml:space="preserve"> </w:t>
      </w:r>
      <w:r w:rsidRPr="00B3663D">
        <w:rPr>
          <w:sz w:val="20"/>
        </w:rPr>
        <w:t>İlave</w:t>
      </w:r>
      <w:r w:rsidRPr="00B3663D" w:rsidR="005A771B">
        <w:rPr>
          <w:sz w:val="20"/>
        </w:rPr>
        <w:t xml:space="preserve"> </w:t>
      </w:r>
      <w:r w:rsidRPr="00B3663D">
        <w:rPr>
          <w:sz w:val="20"/>
        </w:rPr>
        <w:t>personel</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karşılama,</w:t>
      </w:r>
      <w:r w:rsidRPr="00B3663D" w:rsidR="005A771B">
        <w:rPr>
          <w:sz w:val="20"/>
        </w:rPr>
        <w:t xml:space="preserve"> </w:t>
      </w:r>
      <w:r w:rsidRPr="00B3663D">
        <w:rPr>
          <w:sz w:val="20"/>
        </w:rPr>
        <w:t>yedek</w:t>
      </w:r>
      <w:r w:rsidRPr="00B3663D" w:rsidR="005A771B">
        <w:rPr>
          <w:sz w:val="20"/>
        </w:rPr>
        <w:t xml:space="preserve"> </w:t>
      </w:r>
      <w:r w:rsidRPr="00B3663D">
        <w:rPr>
          <w:sz w:val="20"/>
        </w:rPr>
        <w:t>ödenek,</w:t>
      </w:r>
      <w:r w:rsidRPr="00B3663D" w:rsidR="005A771B">
        <w:rPr>
          <w:sz w:val="20"/>
        </w:rPr>
        <w:t xml:space="preserve"> </w:t>
      </w:r>
      <w:r w:rsidRPr="00B3663D">
        <w:rPr>
          <w:sz w:val="20"/>
        </w:rPr>
        <w:t>yatırımları</w:t>
      </w:r>
      <w:r w:rsidRPr="00B3663D" w:rsidR="005A771B">
        <w:rPr>
          <w:sz w:val="20"/>
        </w:rPr>
        <w:t xml:space="preserve"> </w:t>
      </w:r>
      <w:r w:rsidRPr="00B3663D">
        <w:rPr>
          <w:sz w:val="20"/>
        </w:rPr>
        <w:t>hızlandırma</w:t>
      </w:r>
      <w:r w:rsidRPr="00B3663D" w:rsidR="005A771B">
        <w:rPr>
          <w:sz w:val="20"/>
        </w:rPr>
        <w:t xml:space="preserve"> </w:t>
      </w:r>
      <w:r w:rsidRPr="00B3663D">
        <w:rPr>
          <w:sz w:val="20"/>
        </w:rPr>
        <w:t>ve</w:t>
      </w:r>
      <w:r w:rsidRPr="00B3663D" w:rsidR="005A771B">
        <w:rPr>
          <w:sz w:val="20"/>
        </w:rPr>
        <w:t xml:space="preserve"> </w:t>
      </w:r>
      <w:r w:rsidRPr="00B3663D">
        <w:rPr>
          <w:sz w:val="20"/>
        </w:rPr>
        <w:t>doğal</w:t>
      </w:r>
      <w:r w:rsidRPr="00B3663D" w:rsidR="005A771B">
        <w:rPr>
          <w:sz w:val="20"/>
        </w:rPr>
        <w:t xml:space="preserve"> </w:t>
      </w:r>
      <w:r w:rsidRPr="00B3663D">
        <w:rPr>
          <w:sz w:val="20"/>
        </w:rPr>
        <w:t>afet</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karşılama</w:t>
      </w:r>
      <w:r w:rsidRPr="00B3663D" w:rsidR="005A771B">
        <w:rPr>
          <w:sz w:val="20"/>
        </w:rPr>
        <w:t xml:space="preserve"> </w:t>
      </w:r>
      <w:r w:rsidRPr="00B3663D">
        <w:rPr>
          <w:sz w:val="20"/>
        </w:rPr>
        <w:t>ödeneği</w:t>
      </w:r>
      <w:r w:rsidRPr="00B3663D" w:rsidR="005A771B">
        <w:rPr>
          <w:sz w:val="20"/>
        </w:rPr>
        <w:t xml:space="preserve"> </w:t>
      </w:r>
      <w:r w:rsidRPr="00B3663D">
        <w:rPr>
          <w:sz w:val="20"/>
        </w:rPr>
        <w:t>gibi</w:t>
      </w:r>
      <w:r w:rsidRPr="00B3663D" w:rsidR="005A771B">
        <w:rPr>
          <w:sz w:val="20"/>
        </w:rPr>
        <w:t xml:space="preserve"> </w:t>
      </w:r>
      <w:r w:rsidRPr="00B3663D">
        <w:rPr>
          <w:sz w:val="20"/>
        </w:rPr>
        <w:t>kalemlerden</w:t>
      </w:r>
      <w:r w:rsidRPr="00B3663D" w:rsidR="005A771B">
        <w:rPr>
          <w:sz w:val="20"/>
        </w:rPr>
        <w:t xml:space="preserve"> </w:t>
      </w:r>
      <w:r w:rsidRPr="00B3663D">
        <w:rPr>
          <w:sz w:val="20"/>
        </w:rPr>
        <w:t>oluşan</w:t>
      </w:r>
      <w:r w:rsidRPr="00B3663D" w:rsidR="005A771B">
        <w:rPr>
          <w:sz w:val="20"/>
        </w:rPr>
        <w:t xml:space="preserve"> </w:t>
      </w:r>
      <w:r w:rsidRPr="00B3663D">
        <w:rPr>
          <w:sz w:val="20"/>
        </w:rPr>
        <w:t>bu</w:t>
      </w:r>
      <w:r w:rsidRPr="00B3663D" w:rsidR="005A771B">
        <w:rPr>
          <w:sz w:val="20"/>
        </w:rPr>
        <w:t xml:space="preserve"> </w:t>
      </w:r>
      <w:r w:rsidRPr="00B3663D">
        <w:rPr>
          <w:sz w:val="20"/>
        </w:rPr>
        <w:t>maddenin,</w:t>
      </w:r>
      <w:r w:rsidRPr="00B3663D" w:rsidR="005A771B">
        <w:rPr>
          <w:sz w:val="20"/>
        </w:rPr>
        <w:t xml:space="preserve"> </w:t>
      </w:r>
      <w:r w:rsidRPr="00B3663D">
        <w:rPr>
          <w:sz w:val="20"/>
        </w:rPr>
        <w:t>doğal</w:t>
      </w:r>
      <w:r w:rsidRPr="00B3663D" w:rsidR="005A771B">
        <w:rPr>
          <w:sz w:val="20"/>
        </w:rPr>
        <w:t xml:space="preserve"> </w:t>
      </w:r>
      <w:r w:rsidRPr="00B3663D">
        <w:rPr>
          <w:sz w:val="20"/>
        </w:rPr>
        <w:t>afetlerle</w:t>
      </w:r>
      <w:r w:rsidRPr="00B3663D" w:rsidR="005A771B">
        <w:rPr>
          <w:sz w:val="20"/>
        </w:rPr>
        <w:t xml:space="preserve"> </w:t>
      </w:r>
      <w:r w:rsidRPr="00B3663D">
        <w:rPr>
          <w:sz w:val="20"/>
        </w:rPr>
        <w:t>ilgili</w:t>
      </w:r>
      <w:r w:rsidRPr="00B3663D" w:rsidR="005A771B">
        <w:rPr>
          <w:sz w:val="20"/>
        </w:rPr>
        <w:t xml:space="preserve"> </w:t>
      </w:r>
      <w:r w:rsidRPr="00B3663D">
        <w:rPr>
          <w:sz w:val="20"/>
        </w:rPr>
        <w:t>kaleminde</w:t>
      </w:r>
      <w:r w:rsidRPr="00B3663D" w:rsidR="005A771B">
        <w:rPr>
          <w:sz w:val="20"/>
        </w:rPr>
        <w:t xml:space="preserve"> </w:t>
      </w:r>
      <w:r w:rsidRPr="00B3663D">
        <w:rPr>
          <w:sz w:val="20"/>
        </w:rPr>
        <w:t>sadece</w:t>
      </w:r>
      <w:r w:rsidRPr="00B3663D" w:rsidR="005A771B">
        <w:rPr>
          <w:sz w:val="20"/>
        </w:rPr>
        <w:t xml:space="preserve"> </w:t>
      </w:r>
      <w:r w:rsidRPr="00B3663D">
        <w:rPr>
          <w:sz w:val="20"/>
        </w:rPr>
        <w:t>141</w:t>
      </w:r>
      <w:r w:rsidRPr="00B3663D" w:rsidR="005A771B">
        <w:rPr>
          <w:sz w:val="20"/>
        </w:rPr>
        <w:t xml:space="preserve"> </w:t>
      </w:r>
      <w:r w:rsidRPr="00B3663D">
        <w:rPr>
          <w:sz w:val="20"/>
        </w:rPr>
        <w:t>milyon</w:t>
      </w:r>
      <w:r w:rsidRPr="00B3663D" w:rsidR="005A771B">
        <w:rPr>
          <w:sz w:val="20"/>
        </w:rPr>
        <w:t xml:space="preserve"> </w:t>
      </w:r>
      <w:r w:rsidRPr="00B3663D">
        <w:rPr>
          <w:sz w:val="20"/>
        </w:rPr>
        <w:t>olduğu</w:t>
      </w:r>
      <w:r w:rsidRPr="00B3663D" w:rsidR="005A771B">
        <w:rPr>
          <w:sz w:val="20"/>
        </w:rPr>
        <w:t xml:space="preserve"> </w:t>
      </w:r>
      <w:r w:rsidRPr="00B3663D">
        <w:rPr>
          <w:sz w:val="20"/>
        </w:rPr>
        <w:t>görülmektedir.</w:t>
      </w:r>
      <w:r w:rsidRPr="00B3663D" w:rsidR="005A771B">
        <w:rPr>
          <w:sz w:val="20"/>
        </w:rPr>
        <w:t xml:space="preserve"> </w:t>
      </w:r>
      <w:r w:rsidRPr="00B3663D">
        <w:rPr>
          <w:sz w:val="20"/>
        </w:rPr>
        <w:t>Demek</w:t>
      </w:r>
      <w:r w:rsidRPr="00B3663D" w:rsidR="005A771B">
        <w:rPr>
          <w:sz w:val="20"/>
        </w:rPr>
        <w:t xml:space="preserve"> </w:t>
      </w:r>
      <w:r w:rsidRPr="00B3663D">
        <w:rPr>
          <w:sz w:val="20"/>
        </w:rPr>
        <w:t>oluyor</w:t>
      </w:r>
      <w:r w:rsidRPr="00B3663D" w:rsidR="005A771B">
        <w:rPr>
          <w:sz w:val="20"/>
        </w:rPr>
        <w:t xml:space="preserve"> </w:t>
      </w:r>
      <w:r w:rsidRPr="00B3663D">
        <w:rPr>
          <w:sz w:val="20"/>
        </w:rPr>
        <w:t>ki</w:t>
      </w:r>
      <w:r w:rsidRPr="00B3663D" w:rsidR="005A771B">
        <w:rPr>
          <w:sz w:val="20"/>
        </w:rPr>
        <w:t xml:space="preserve"> </w:t>
      </w:r>
      <w:r w:rsidRPr="00B3663D">
        <w:rPr>
          <w:sz w:val="20"/>
        </w:rPr>
        <w:t>2019’da</w:t>
      </w:r>
      <w:r w:rsidRPr="00B3663D" w:rsidR="005A771B">
        <w:rPr>
          <w:sz w:val="20"/>
        </w:rPr>
        <w:t xml:space="preserve"> </w:t>
      </w:r>
      <w:r w:rsidRPr="00B3663D">
        <w:rPr>
          <w:sz w:val="20"/>
        </w:rPr>
        <w:t>doğal</w:t>
      </w:r>
      <w:r w:rsidRPr="00B3663D" w:rsidR="005A771B">
        <w:rPr>
          <w:sz w:val="20"/>
        </w:rPr>
        <w:t xml:space="preserve"> </w:t>
      </w:r>
      <w:r w:rsidRPr="00B3663D">
        <w:rPr>
          <w:sz w:val="20"/>
        </w:rPr>
        <w:t>afet</w:t>
      </w:r>
      <w:r w:rsidRPr="00B3663D" w:rsidR="005A771B">
        <w:rPr>
          <w:sz w:val="20"/>
        </w:rPr>
        <w:t xml:space="preserve"> </w:t>
      </w:r>
      <w:r w:rsidRPr="00B3663D">
        <w:rPr>
          <w:sz w:val="20"/>
        </w:rPr>
        <w:t>olmaması</w:t>
      </w:r>
      <w:r w:rsidRPr="00B3663D" w:rsidR="005A771B">
        <w:rPr>
          <w:sz w:val="20"/>
        </w:rPr>
        <w:t xml:space="preserve"> </w:t>
      </w:r>
      <w:r w:rsidRPr="00B3663D">
        <w:rPr>
          <w:sz w:val="20"/>
        </w:rPr>
        <w:t>için</w:t>
      </w:r>
      <w:r w:rsidRPr="00B3663D" w:rsidR="005A771B">
        <w:rPr>
          <w:sz w:val="20"/>
        </w:rPr>
        <w:t xml:space="preserve"> </w:t>
      </w:r>
      <w:r w:rsidRPr="00B3663D">
        <w:rPr>
          <w:sz w:val="20"/>
        </w:rPr>
        <w:t>şimdiden</w:t>
      </w:r>
      <w:r w:rsidRPr="00B3663D" w:rsidR="005A771B">
        <w:rPr>
          <w:sz w:val="20"/>
        </w:rPr>
        <w:t xml:space="preserve"> </w:t>
      </w:r>
      <w:r w:rsidRPr="00B3663D">
        <w:rPr>
          <w:sz w:val="20"/>
        </w:rPr>
        <w:t>duaya</w:t>
      </w:r>
      <w:r w:rsidRPr="00B3663D" w:rsidR="005A771B">
        <w:rPr>
          <w:sz w:val="20"/>
        </w:rPr>
        <w:t xml:space="preserve"> </w:t>
      </w:r>
      <w:r w:rsidRPr="00B3663D">
        <w:rPr>
          <w:sz w:val="20"/>
        </w:rPr>
        <w:t>başlamalıyız.</w:t>
      </w:r>
      <w:r w:rsidRPr="00B3663D" w:rsidR="005A771B">
        <w:rPr>
          <w:sz w:val="20"/>
        </w:rPr>
        <w:t xml:space="preserve"> </w:t>
      </w:r>
      <w:r w:rsidRPr="00B3663D">
        <w:rPr>
          <w:sz w:val="20"/>
        </w:rPr>
        <w:t>2017’de</w:t>
      </w:r>
      <w:r w:rsidRPr="00B3663D" w:rsidR="005A771B">
        <w:rPr>
          <w:sz w:val="20"/>
        </w:rPr>
        <w:t xml:space="preserve"> </w:t>
      </w:r>
      <w:r w:rsidRPr="00B3663D">
        <w:rPr>
          <w:sz w:val="20"/>
        </w:rPr>
        <w:t>6,4</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ayrılan</w:t>
      </w:r>
      <w:r w:rsidRPr="00B3663D" w:rsidR="005A771B">
        <w:rPr>
          <w:sz w:val="20"/>
        </w:rPr>
        <w:t xml:space="preserve"> </w:t>
      </w:r>
      <w:r w:rsidRPr="00B3663D">
        <w:rPr>
          <w:sz w:val="20"/>
        </w:rPr>
        <w:t>bu</w:t>
      </w:r>
      <w:r w:rsidRPr="00B3663D" w:rsidR="005A771B">
        <w:rPr>
          <w:sz w:val="20"/>
        </w:rPr>
        <w:t xml:space="preserve"> </w:t>
      </w:r>
      <w:r w:rsidRPr="00B3663D">
        <w:rPr>
          <w:sz w:val="20"/>
        </w:rPr>
        <w:t>maddeden,</w:t>
      </w:r>
      <w:r w:rsidRPr="00B3663D" w:rsidR="005A771B">
        <w:rPr>
          <w:sz w:val="20"/>
        </w:rPr>
        <w:t xml:space="preserve"> </w:t>
      </w:r>
      <w:r w:rsidRPr="00B3663D">
        <w:rPr>
          <w:sz w:val="20"/>
        </w:rPr>
        <w:t>yıl</w:t>
      </w:r>
      <w:r w:rsidRPr="00B3663D" w:rsidR="005A771B">
        <w:rPr>
          <w:sz w:val="20"/>
        </w:rPr>
        <w:t xml:space="preserve"> </w:t>
      </w:r>
      <w:r w:rsidRPr="00B3663D">
        <w:rPr>
          <w:sz w:val="20"/>
        </w:rPr>
        <w:t>sonu</w:t>
      </w:r>
      <w:r w:rsidRPr="00B3663D" w:rsidR="005A771B">
        <w:rPr>
          <w:sz w:val="20"/>
        </w:rPr>
        <w:t xml:space="preserve"> </w:t>
      </w:r>
      <w:r w:rsidRPr="00B3663D">
        <w:rPr>
          <w:sz w:val="20"/>
        </w:rPr>
        <w:t>itibarıyla</w:t>
      </w:r>
      <w:r w:rsidRPr="00B3663D" w:rsidR="005A771B">
        <w:rPr>
          <w:sz w:val="20"/>
        </w:rPr>
        <w:t xml:space="preserve"> </w:t>
      </w:r>
      <w:r w:rsidRPr="00B3663D">
        <w:rPr>
          <w:sz w:val="20"/>
        </w:rPr>
        <w:t>38</w:t>
      </w:r>
      <w:r w:rsidRPr="00B3663D" w:rsidR="005A771B">
        <w:rPr>
          <w:sz w:val="20"/>
        </w:rPr>
        <w:t xml:space="preserve"> </w:t>
      </w:r>
      <w:r w:rsidRPr="00B3663D">
        <w:rPr>
          <w:sz w:val="20"/>
        </w:rPr>
        <w:t>milyar</w:t>
      </w:r>
      <w:r w:rsidRPr="00B3663D" w:rsidR="005A771B">
        <w:rPr>
          <w:sz w:val="20"/>
        </w:rPr>
        <w:t xml:space="preserve"> </w:t>
      </w:r>
      <w:r w:rsidRPr="00B3663D">
        <w:rPr>
          <w:sz w:val="20"/>
        </w:rPr>
        <w:t>liraya</w:t>
      </w:r>
      <w:r w:rsidRPr="00B3663D" w:rsidR="005A771B">
        <w:rPr>
          <w:sz w:val="20"/>
        </w:rPr>
        <w:t xml:space="preserve"> </w:t>
      </w:r>
      <w:r w:rsidRPr="00B3663D">
        <w:rPr>
          <w:sz w:val="20"/>
        </w:rPr>
        <w:t>ulaşan</w:t>
      </w:r>
      <w:r w:rsidRPr="00B3663D" w:rsidR="005A771B">
        <w:rPr>
          <w:sz w:val="20"/>
        </w:rPr>
        <w:t xml:space="preserve"> </w:t>
      </w:r>
      <w:r w:rsidRPr="00B3663D">
        <w:rPr>
          <w:sz w:val="20"/>
        </w:rPr>
        <w:t>harcama</w:t>
      </w:r>
      <w:r w:rsidRPr="00B3663D" w:rsidR="005A771B">
        <w:rPr>
          <w:sz w:val="20"/>
        </w:rPr>
        <w:t xml:space="preserve"> </w:t>
      </w:r>
      <w:r w:rsidRPr="00B3663D">
        <w:rPr>
          <w:sz w:val="20"/>
        </w:rPr>
        <w:t>yapıldığı</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raporlarından</w:t>
      </w:r>
      <w:r w:rsidRPr="00B3663D" w:rsidR="005A771B">
        <w:rPr>
          <w:sz w:val="20"/>
        </w:rPr>
        <w:t xml:space="preserve"> </w:t>
      </w:r>
      <w:r w:rsidRPr="00B3663D">
        <w:rPr>
          <w:sz w:val="20"/>
        </w:rPr>
        <w:t>anlaşılmaktadır.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Genel</w:t>
      </w:r>
      <w:r w:rsidRPr="00B3663D" w:rsidR="005A771B">
        <w:rPr>
          <w:sz w:val="20"/>
        </w:rPr>
        <w:t xml:space="preserve"> </w:t>
      </w:r>
      <w:r w:rsidRPr="00B3663D">
        <w:rPr>
          <w:sz w:val="20"/>
        </w:rPr>
        <w:t>bütçe</w:t>
      </w:r>
      <w:r w:rsidRPr="00B3663D" w:rsidR="005A771B">
        <w:rPr>
          <w:sz w:val="20"/>
        </w:rPr>
        <w:t xml:space="preserve"> </w:t>
      </w:r>
      <w:r w:rsidRPr="00B3663D">
        <w:rPr>
          <w:sz w:val="20"/>
        </w:rPr>
        <w:t>toplamının</w:t>
      </w:r>
      <w:r w:rsidRPr="00B3663D" w:rsidR="005A771B">
        <w:rPr>
          <w:sz w:val="20"/>
        </w:rPr>
        <w:t xml:space="preserve"> </w:t>
      </w:r>
      <w:r w:rsidRPr="00B3663D">
        <w:rPr>
          <w:sz w:val="20"/>
        </w:rPr>
        <w:t>yüzde</w:t>
      </w:r>
      <w:r w:rsidRPr="00B3663D" w:rsidR="005A771B">
        <w:rPr>
          <w:sz w:val="20"/>
        </w:rPr>
        <w:t xml:space="preserve"> </w:t>
      </w:r>
      <w:r w:rsidRPr="00B3663D">
        <w:rPr>
          <w:sz w:val="20"/>
        </w:rPr>
        <w:t>2’sinden</w:t>
      </w:r>
      <w:r w:rsidRPr="00B3663D" w:rsidR="005A771B">
        <w:rPr>
          <w:sz w:val="20"/>
        </w:rPr>
        <w:t xml:space="preserve"> </w:t>
      </w:r>
      <w:r w:rsidRPr="00B3663D">
        <w:rPr>
          <w:sz w:val="20"/>
        </w:rPr>
        <w:t>fazla</w:t>
      </w:r>
      <w:r w:rsidRPr="00B3663D" w:rsidR="005A771B">
        <w:rPr>
          <w:sz w:val="20"/>
        </w:rPr>
        <w:t xml:space="preserve"> </w:t>
      </w:r>
      <w:r w:rsidRPr="00B3663D">
        <w:rPr>
          <w:sz w:val="20"/>
        </w:rPr>
        <w:t>olmaması</w:t>
      </w:r>
      <w:r w:rsidRPr="00B3663D" w:rsidR="005A771B">
        <w:rPr>
          <w:sz w:val="20"/>
        </w:rPr>
        <w:t xml:space="preserve"> </w:t>
      </w:r>
      <w:r w:rsidRPr="00B3663D">
        <w:rPr>
          <w:sz w:val="20"/>
        </w:rPr>
        <w:t>gereken</w:t>
      </w:r>
      <w:r w:rsidRPr="00B3663D" w:rsidR="005A771B">
        <w:rPr>
          <w:sz w:val="20"/>
        </w:rPr>
        <w:t xml:space="preserve"> </w:t>
      </w:r>
      <w:r w:rsidRPr="00B3663D">
        <w:rPr>
          <w:sz w:val="20"/>
        </w:rPr>
        <w:t>bu</w:t>
      </w:r>
      <w:r w:rsidRPr="00B3663D" w:rsidR="005A771B">
        <w:rPr>
          <w:sz w:val="20"/>
        </w:rPr>
        <w:t xml:space="preserve"> </w:t>
      </w:r>
      <w:r w:rsidRPr="00B3663D">
        <w:rPr>
          <w:sz w:val="20"/>
        </w:rPr>
        <w:t>ödenek,</w:t>
      </w:r>
      <w:r w:rsidRPr="00B3663D" w:rsidR="005A771B">
        <w:rPr>
          <w:sz w:val="20"/>
        </w:rPr>
        <w:t xml:space="preserve"> </w:t>
      </w:r>
      <w:r w:rsidRPr="00B3663D">
        <w:rPr>
          <w:sz w:val="20"/>
        </w:rPr>
        <w:t>son</w:t>
      </w:r>
      <w:r w:rsidRPr="00B3663D" w:rsidR="005A771B">
        <w:rPr>
          <w:sz w:val="20"/>
        </w:rPr>
        <w:t xml:space="preserve"> </w:t>
      </w:r>
      <w:r w:rsidRPr="00B3663D">
        <w:rPr>
          <w:sz w:val="20"/>
        </w:rPr>
        <w:t>yıllarda</w:t>
      </w:r>
      <w:r w:rsidRPr="00B3663D" w:rsidR="005A771B">
        <w:rPr>
          <w:sz w:val="20"/>
        </w:rPr>
        <w:t xml:space="preserve"> </w:t>
      </w:r>
      <w:r w:rsidRPr="00B3663D">
        <w:rPr>
          <w:sz w:val="20"/>
        </w:rPr>
        <w:t>yasal</w:t>
      </w:r>
      <w:r w:rsidRPr="00B3663D" w:rsidR="005A771B">
        <w:rPr>
          <w:sz w:val="20"/>
        </w:rPr>
        <w:t xml:space="preserve"> </w:t>
      </w:r>
      <w:r w:rsidRPr="00B3663D">
        <w:rPr>
          <w:sz w:val="20"/>
        </w:rPr>
        <w:t>sınırın</w:t>
      </w:r>
      <w:r w:rsidRPr="00B3663D" w:rsidR="005A771B">
        <w:rPr>
          <w:sz w:val="20"/>
        </w:rPr>
        <w:t xml:space="preserve"> </w:t>
      </w:r>
      <w:r w:rsidRPr="00B3663D">
        <w:rPr>
          <w:sz w:val="20"/>
        </w:rPr>
        <w:t>üzerine</w:t>
      </w:r>
      <w:r w:rsidRPr="00B3663D" w:rsidR="005A771B">
        <w:rPr>
          <w:sz w:val="20"/>
        </w:rPr>
        <w:t xml:space="preserve"> </w:t>
      </w:r>
      <w:r w:rsidRPr="00B3663D">
        <w:rPr>
          <w:sz w:val="20"/>
        </w:rPr>
        <w:t>çıkıyor.</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ayrılan</w:t>
      </w:r>
      <w:r w:rsidRPr="00B3663D" w:rsidR="005A771B">
        <w:rPr>
          <w:sz w:val="20"/>
        </w:rPr>
        <w:t xml:space="preserve"> </w:t>
      </w:r>
      <w:r w:rsidRPr="00B3663D">
        <w:rPr>
          <w:sz w:val="20"/>
        </w:rPr>
        <w:t>7,16</w:t>
      </w:r>
      <w:r w:rsidRPr="00B3663D" w:rsidR="005A771B">
        <w:rPr>
          <w:sz w:val="20"/>
        </w:rPr>
        <w:t xml:space="preserve"> </w:t>
      </w:r>
      <w:r w:rsidRPr="00B3663D">
        <w:rPr>
          <w:sz w:val="20"/>
        </w:rPr>
        <w:t>milyarın</w:t>
      </w:r>
      <w:r w:rsidRPr="00B3663D" w:rsidR="005A771B">
        <w:rPr>
          <w:sz w:val="20"/>
        </w:rPr>
        <w:t xml:space="preserve"> </w:t>
      </w:r>
      <w:r w:rsidRPr="00B3663D">
        <w:rPr>
          <w:sz w:val="20"/>
        </w:rPr>
        <w:t>da</w:t>
      </w:r>
      <w:r w:rsidRPr="00B3663D" w:rsidR="005A771B">
        <w:rPr>
          <w:sz w:val="20"/>
        </w:rPr>
        <w:t xml:space="preserve"> </w:t>
      </w:r>
      <w:r w:rsidRPr="00B3663D">
        <w:rPr>
          <w:sz w:val="20"/>
        </w:rPr>
        <w:t>aynı</w:t>
      </w:r>
      <w:r w:rsidRPr="00B3663D" w:rsidR="005A771B">
        <w:rPr>
          <w:sz w:val="20"/>
        </w:rPr>
        <w:t xml:space="preserve"> </w:t>
      </w:r>
      <w:r w:rsidRPr="00B3663D">
        <w:rPr>
          <w:sz w:val="20"/>
        </w:rPr>
        <w:t>anlayış</w:t>
      </w:r>
      <w:r w:rsidRPr="00B3663D" w:rsidR="005A771B">
        <w:rPr>
          <w:sz w:val="20"/>
        </w:rPr>
        <w:t xml:space="preserve"> </w:t>
      </w:r>
      <w:r w:rsidRPr="00B3663D">
        <w:rPr>
          <w:sz w:val="20"/>
        </w:rPr>
        <w:t>ve</w:t>
      </w:r>
      <w:r w:rsidRPr="00B3663D" w:rsidR="005A771B">
        <w:rPr>
          <w:sz w:val="20"/>
        </w:rPr>
        <w:t xml:space="preserve"> </w:t>
      </w:r>
      <w:r w:rsidRPr="00B3663D">
        <w:rPr>
          <w:sz w:val="20"/>
        </w:rPr>
        <w:t>sorumsuzlukla</w:t>
      </w:r>
      <w:r w:rsidRPr="00B3663D" w:rsidR="005A771B">
        <w:rPr>
          <w:sz w:val="20"/>
        </w:rPr>
        <w:t xml:space="preserve"> </w:t>
      </w:r>
      <w:r w:rsidRPr="00B3663D">
        <w:rPr>
          <w:sz w:val="20"/>
        </w:rPr>
        <w:t>40</w:t>
      </w:r>
      <w:r w:rsidRPr="00B3663D" w:rsidR="005A771B">
        <w:rPr>
          <w:sz w:val="20"/>
        </w:rPr>
        <w:t xml:space="preserve"> </w:t>
      </w:r>
      <w:r w:rsidRPr="00B3663D">
        <w:rPr>
          <w:sz w:val="20"/>
        </w:rPr>
        <w:t>milyar</w:t>
      </w:r>
      <w:r w:rsidRPr="00B3663D" w:rsidR="005A771B">
        <w:rPr>
          <w:sz w:val="20"/>
        </w:rPr>
        <w:t xml:space="preserve"> </w:t>
      </w:r>
      <w:r w:rsidRPr="00B3663D">
        <w:rPr>
          <w:sz w:val="20"/>
        </w:rPr>
        <w:t>lirayı</w:t>
      </w:r>
      <w:r w:rsidRPr="00B3663D" w:rsidR="005A771B">
        <w:rPr>
          <w:sz w:val="20"/>
        </w:rPr>
        <w:t xml:space="preserve"> </w:t>
      </w:r>
      <w:r w:rsidRPr="00B3663D">
        <w:rPr>
          <w:sz w:val="20"/>
        </w:rPr>
        <w:t>aşacağı,</w:t>
      </w:r>
      <w:r w:rsidRPr="00B3663D" w:rsidR="005A771B">
        <w:rPr>
          <w:sz w:val="20"/>
        </w:rPr>
        <w:t xml:space="preserve"> </w:t>
      </w:r>
      <w:r w:rsidRPr="00B3663D">
        <w:rPr>
          <w:sz w:val="20"/>
        </w:rPr>
        <w:t>haksız</w:t>
      </w:r>
      <w:r w:rsidRPr="00B3663D" w:rsidR="005A771B">
        <w:rPr>
          <w:sz w:val="20"/>
        </w:rPr>
        <w:t xml:space="preserve"> </w:t>
      </w:r>
      <w:r w:rsidRPr="00B3663D">
        <w:rPr>
          <w:sz w:val="20"/>
        </w:rPr>
        <w:t>ve</w:t>
      </w:r>
      <w:r w:rsidRPr="00B3663D" w:rsidR="005A771B">
        <w:rPr>
          <w:sz w:val="20"/>
        </w:rPr>
        <w:t xml:space="preserve"> </w:t>
      </w:r>
      <w:r w:rsidRPr="00B3663D">
        <w:rPr>
          <w:sz w:val="20"/>
        </w:rPr>
        <w:t>mesnetsiz</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saray</w:t>
      </w:r>
      <w:r w:rsidRPr="00B3663D" w:rsidR="005A771B">
        <w:rPr>
          <w:sz w:val="20"/>
        </w:rPr>
        <w:t xml:space="preserve"> </w:t>
      </w:r>
      <w:r w:rsidRPr="00B3663D">
        <w:rPr>
          <w:sz w:val="20"/>
        </w:rPr>
        <w:t>için</w:t>
      </w:r>
      <w:r w:rsidRPr="00B3663D" w:rsidR="005A771B">
        <w:rPr>
          <w:sz w:val="20"/>
        </w:rPr>
        <w:t xml:space="preserve"> </w:t>
      </w:r>
      <w:r w:rsidRPr="00B3663D">
        <w:rPr>
          <w:sz w:val="20"/>
        </w:rPr>
        <w:t>harcanacağı</w:t>
      </w:r>
      <w:r w:rsidRPr="00B3663D" w:rsidR="005A771B">
        <w:rPr>
          <w:sz w:val="20"/>
        </w:rPr>
        <w:t xml:space="preserve"> </w:t>
      </w:r>
      <w:r w:rsidRPr="00B3663D">
        <w:rPr>
          <w:sz w:val="20"/>
        </w:rPr>
        <w:t>anlaşılmaktadır.</w:t>
      </w:r>
      <w:r w:rsidRPr="00B3663D" w:rsidR="005A771B">
        <w:rPr>
          <w:sz w:val="20"/>
        </w:rPr>
        <w:t xml:space="preserve"> </w:t>
      </w:r>
      <w:r w:rsidRPr="00B3663D">
        <w:rPr>
          <w:sz w:val="20"/>
        </w:rPr>
        <w:t>Geçim</w:t>
      </w:r>
      <w:r w:rsidRPr="00B3663D" w:rsidR="005A771B">
        <w:rPr>
          <w:sz w:val="20"/>
        </w:rPr>
        <w:t xml:space="preserve"> </w:t>
      </w:r>
      <w:r w:rsidRPr="00B3663D">
        <w:rPr>
          <w:sz w:val="20"/>
        </w:rPr>
        <w:t>sıkıntısı</w:t>
      </w:r>
      <w:r w:rsidRPr="00B3663D" w:rsidR="005A771B">
        <w:rPr>
          <w:sz w:val="20"/>
        </w:rPr>
        <w:t xml:space="preserve"> </w:t>
      </w:r>
      <w:r w:rsidRPr="00B3663D">
        <w:rPr>
          <w:sz w:val="20"/>
        </w:rPr>
        <w:t>içerisinde</w:t>
      </w:r>
      <w:r w:rsidRPr="00B3663D" w:rsidR="005A771B">
        <w:rPr>
          <w:sz w:val="20"/>
        </w:rPr>
        <w:t xml:space="preserve"> </w:t>
      </w:r>
      <w:r w:rsidRPr="00B3663D">
        <w:rPr>
          <w:sz w:val="20"/>
        </w:rPr>
        <w:t>kıvranan</w:t>
      </w:r>
      <w:r w:rsidRPr="00B3663D" w:rsidR="005A771B">
        <w:rPr>
          <w:sz w:val="20"/>
        </w:rPr>
        <w:t xml:space="preserve"> </w:t>
      </w:r>
      <w:r w:rsidRPr="00B3663D">
        <w:rPr>
          <w:sz w:val="20"/>
        </w:rPr>
        <w:t>milyonlarca</w:t>
      </w:r>
      <w:r w:rsidRPr="00B3663D" w:rsidR="005A771B">
        <w:rPr>
          <w:sz w:val="20"/>
        </w:rPr>
        <w:t xml:space="preserve"> </w:t>
      </w:r>
      <w:r w:rsidRPr="00B3663D">
        <w:rPr>
          <w:sz w:val="20"/>
        </w:rPr>
        <w:t>insanımızın</w:t>
      </w:r>
      <w:r w:rsidRPr="00B3663D" w:rsidR="005A771B">
        <w:rPr>
          <w:sz w:val="20"/>
        </w:rPr>
        <w:t xml:space="preserve"> </w:t>
      </w:r>
      <w:r w:rsidRPr="00B3663D">
        <w:rPr>
          <w:sz w:val="20"/>
        </w:rPr>
        <w:t>beklentilerini</w:t>
      </w:r>
      <w:r w:rsidRPr="00B3663D" w:rsidR="005A771B">
        <w:rPr>
          <w:sz w:val="20"/>
        </w:rPr>
        <w:t xml:space="preserve"> </w:t>
      </w:r>
      <w:r w:rsidRPr="00B3663D">
        <w:rPr>
          <w:sz w:val="20"/>
        </w:rPr>
        <w:t>görmezlikten</w:t>
      </w:r>
      <w:r w:rsidRPr="00B3663D" w:rsidR="005A771B">
        <w:rPr>
          <w:sz w:val="20"/>
        </w:rPr>
        <w:t xml:space="preserve"> </w:t>
      </w:r>
      <w:r w:rsidRPr="00B3663D">
        <w:rPr>
          <w:sz w:val="20"/>
        </w:rPr>
        <w:t>gelerek</w:t>
      </w:r>
      <w:r w:rsidRPr="00B3663D" w:rsidR="005A771B">
        <w:rPr>
          <w:sz w:val="20"/>
        </w:rPr>
        <w:t xml:space="preserve"> </w:t>
      </w:r>
      <w:r w:rsidRPr="00B3663D">
        <w:rPr>
          <w:sz w:val="20"/>
        </w:rPr>
        <w:t>böylesine</w:t>
      </w:r>
      <w:r w:rsidRPr="00B3663D" w:rsidR="005A771B">
        <w:rPr>
          <w:sz w:val="20"/>
        </w:rPr>
        <w:t xml:space="preserve"> </w:t>
      </w:r>
      <w:r w:rsidRPr="00B3663D">
        <w:rPr>
          <w:sz w:val="20"/>
        </w:rPr>
        <w:t>adaletsiz</w:t>
      </w:r>
      <w:r w:rsidRPr="00B3663D" w:rsidR="005A771B">
        <w:rPr>
          <w:sz w:val="20"/>
        </w:rPr>
        <w:t xml:space="preserve"> </w:t>
      </w:r>
      <w:r w:rsidRPr="00B3663D">
        <w:rPr>
          <w:sz w:val="20"/>
        </w:rPr>
        <w:t>harcama</w:t>
      </w:r>
      <w:r w:rsidRPr="00B3663D" w:rsidR="005A771B">
        <w:rPr>
          <w:sz w:val="20"/>
        </w:rPr>
        <w:t xml:space="preserve"> </w:t>
      </w:r>
      <w:r w:rsidRPr="00B3663D">
        <w:rPr>
          <w:sz w:val="20"/>
        </w:rPr>
        <w:t>konusunda</w:t>
      </w:r>
      <w:r w:rsidRPr="00B3663D" w:rsidR="005A771B">
        <w:rPr>
          <w:sz w:val="20"/>
        </w:rPr>
        <w:t xml:space="preserve"> </w:t>
      </w:r>
      <w:r w:rsidRPr="00B3663D">
        <w:rPr>
          <w:sz w:val="20"/>
        </w:rPr>
        <w:t>Hükûmeti</w:t>
      </w:r>
      <w:r w:rsidRPr="00B3663D" w:rsidR="005A771B">
        <w:rPr>
          <w:sz w:val="20"/>
        </w:rPr>
        <w:t xml:space="preserve"> </w:t>
      </w:r>
      <w:r w:rsidRPr="00B3663D">
        <w:rPr>
          <w:sz w:val="20"/>
        </w:rPr>
        <w:t>şimdiden</w:t>
      </w:r>
      <w:r w:rsidRPr="00B3663D" w:rsidR="005A771B">
        <w:rPr>
          <w:sz w:val="20"/>
        </w:rPr>
        <w:t xml:space="preserve"> </w:t>
      </w:r>
      <w:r w:rsidRPr="00B3663D">
        <w:rPr>
          <w:sz w:val="20"/>
        </w:rPr>
        <w:t>ikaz</w:t>
      </w:r>
      <w:r w:rsidRPr="00B3663D" w:rsidR="005A771B">
        <w:rPr>
          <w:sz w:val="20"/>
        </w:rPr>
        <w:t xml:space="preserve"> </w:t>
      </w:r>
      <w:r w:rsidRPr="00B3663D">
        <w:rPr>
          <w:sz w:val="20"/>
        </w:rPr>
        <w:t>ediyorum.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benim</w:t>
      </w:r>
      <w:r w:rsidRPr="00B3663D" w:rsidR="005A771B">
        <w:rPr>
          <w:sz w:val="20"/>
        </w:rPr>
        <w:t xml:space="preserve"> </w:t>
      </w:r>
      <w:r w:rsidRPr="00B3663D">
        <w:rPr>
          <w:sz w:val="20"/>
        </w:rPr>
        <w:t>bu</w:t>
      </w:r>
      <w:r w:rsidRPr="00B3663D" w:rsidR="005A771B">
        <w:rPr>
          <w:sz w:val="20"/>
        </w:rPr>
        <w:t xml:space="preserve"> </w:t>
      </w:r>
      <w:r w:rsidRPr="00B3663D">
        <w:rPr>
          <w:sz w:val="20"/>
        </w:rPr>
        <w:t>bütçeden</w:t>
      </w:r>
      <w:r w:rsidRPr="00B3663D" w:rsidR="005A771B">
        <w:rPr>
          <w:sz w:val="20"/>
        </w:rPr>
        <w:t xml:space="preserve"> </w:t>
      </w:r>
      <w:r w:rsidRPr="00B3663D">
        <w:rPr>
          <w:sz w:val="20"/>
        </w:rPr>
        <w:t>anladığım</w:t>
      </w:r>
      <w:r w:rsidRPr="00B3663D" w:rsidR="005A771B">
        <w:rPr>
          <w:sz w:val="20"/>
        </w:rPr>
        <w:t xml:space="preserve"> </w:t>
      </w:r>
      <w:r w:rsidRPr="00B3663D">
        <w:rPr>
          <w:sz w:val="20"/>
        </w:rPr>
        <w:t>şunlardır:</w:t>
      </w:r>
    </w:p>
    <w:p w:rsidRPr="00B3663D" w:rsidR="008476EE" w:rsidP="00B3663D" w:rsidRDefault="002968BD">
      <w:pPr>
        <w:pStyle w:val="GENELKURUL"/>
        <w:spacing w:line="240" w:lineRule="auto"/>
        <w:rPr>
          <w:sz w:val="20"/>
        </w:rPr>
      </w:pPr>
      <w:r w:rsidRPr="00B3663D">
        <w:rPr>
          <w:sz w:val="20"/>
        </w:rPr>
        <w:t xml:space="preserve">1) </w:t>
      </w:r>
      <w:r w:rsidRPr="00B3663D" w:rsidR="008476EE">
        <w:rPr>
          <w:sz w:val="20"/>
        </w:rPr>
        <w:t>Yeni</w:t>
      </w:r>
      <w:r w:rsidRPr="00B3663D" w:rsidR="005A771B">
        <w:rPr>
          <w:sz w:val="20"/>
        </w:rPr>
        <w:t xml:space="preserve"> </w:t>
      </w:r>
      <w:r w:rsidRPr="00B3663D" w:rsidR="008476EE">
        <w:rPr>
          <w:sz w:val="20"/>
        </w:rPr>
        <w:t>yatırım</w:t>
      </w:r>
      <w:r w:rsidRPr="00B3663D" w:rsidR="005A771B">
        <w:rPr>
          <w:sz w:val="20"/>
        </w:rPr>
        <w:t xml:space="preserve"> </w:t>
      </w:r>
      <w:r w:rsidRPr="00B3663D" w:rsidR="008476EE">
        <w:rPr>
          <w:sz w:val="20"/>
        </w:rPr>
        <w:t>yok.</w:t>
      </w:r>
      <w:r w:rsidRPr="00B3663D" w:rsidR="005A771B">
        <w:rPr>
          <w:sz w:val="20"/>
        </w:rPr>
        <w:t xml:space="preserve"> </w:t>
      </w:r>
    </w:p>
    <w:p w:rsidRPr="00B3663D" w:rsidR="008476EE" w:rsidP="00B3663D" w:rsidRDefault="002968BD">
      <w:pPr>
        <w:pStyle w:val="GENELKURUL"/>
        <w:spacing w:line="240" w:lineRule="auto"/>
        <w:rPr>
          <w:sz w:val="20"/>
        </w:rPr>
      </w:pPr>
      <w:r w:rsidRPr="00B3663D">
        <w:rPr>
          <w:sz w:val="20"/>
        </w:rPr>
        <w:t xml:space="preserve">2) </w:t>
      </w:r>
      <w:r w:rsidRPr="00B3663D" w:rsidR="008476EE">
        <w:rPr>
          <w:sz w:val="20"/>
        </w:rPr>
        <w:t>Karar</w:t>
      </w:r>
      <w:r w:rsidRPr="00B3663D" w:rsidR="005A771B">
        <w:rPr>
          <w:sz w:val="20"/>
        </w:rPr>
        <w:t xml:space="preserve"> </w:t>
      </w:r>
      <w:r w:rsidRPr="00B3663D" w:rsidR="008476EE">
        <w:rPr>
          <w:sz w:val="20"/>
        </w:rPr>
        <w:t>verilmiş</w:t>
      </w:r>
      <w:r w:rsidRPr="00B3663D" w:rsidR="005A771B">
        <w:rPr>
          <w:sz w:val="20"/>
        </w:rPr>
        <w:t xml:space="preserve"> </w:t>
      </w:r>
      <w:r w:rsidRPr="00B3663D" w:rsidR="008476EE">
        <w:rPr>
          <w:sz w:val="20"/>
        </w:rPr>
        <w:t>fakat</w:t>
      </w:r>
      <w:r w:rsidRPr="00B3663D" w:rsidR="005A771B">
        <w:rPr>
          <w:sz w:val="20"/>
        </w:rPr>
        <w:t xml:space="preserve"> </w:t>
      </w:r>
      <w:r w:rsidRPr="00B3663D" w:rsidR="008476EE">
        <w:rPr>
          <w:sz w:val="20"/>
        </w:rPr>
        <w:t>başlanmamış</w:t>
      </w:r>
      <w:r w:rsidRPr="00B3663D" w:rsidR="005A771B">
        <w:rPr>
          <w:sz w:val="20"/>
        </w:rPr>
        <w:t xml:space="preserve"> </w:t>
      </w:r>
      <w:r w:rsidRPr="00B3663D" w:rsidR="008476EE">
        <w:rPr>
          <w:sz w:val="20"/>
        </w:rPr>
        <w:t>yatırımlar</w:t>
      </w:r>
      <w:r w:rsidRPr="00B3663D" w:rsidR="005A771B">
        <w:rPr>
          <w:sz w:val="20"/>
        </w:rPr>
        <w:t xml:space="preserve"> </w:t>
      </w:r>
      <w:r w:rsidRPr="00B3663D" w:rsidR="008476EE">
        <w:rPr>
          <w:sz w:val="20"/>
        </w:rPr>
        <w:t>durduruluyor.</w:t>
      </w:r>
      <w:r w:rsidRPr="00B3663D" w:rsidR="005A771B">
        <w:rPr>
          <w:sz w:val="20"/>
        </w:rPr>
        <w:t xml:space="preserve"> </w:t>
      </w:r>
    </w:p>
    <w:p w:rsidRPr="00B3663D" w:rsidR="008476EE" w:rsidP="00B3663D" w:rsidRDefault="002968BD">
      <w:pPr>
        <w:pStyle w:val="GENELKURUL"/>
        <w:spacing w:line="240" w:lineRule="auto"/>
        <w:rPr>
          <w:sz w:val="20"/>
        </w:rPr>
      </w:pPr>
      <w:r w:rsidRPr="00B3663D">
        <w:rPr>
          <w:sz w:val="20"/>
        </w:rPr>
        <w:t xml:space="preserve">3) </w:t>
      </w:r>
      <w:r w:rsidRPr="00B3663D" w:rsidR="008476EE">
        <w:rPr>
          <w:sz w:val="20"/>
        </w:rPr>
        <w:t>Devam</w:t>
      </w:r>
      <w:r w:rsidRPr="00B3663D" w:rsidR="005A771B">
        <w:rPr>
          <w:sz w:val="20"/>
        </w:rPr>
        <w:t xml:space="preserve"> </w:t>
      </w:r>
      <w:r w:rsidRPr="00B3663D" w:rsidR="008476EE">
        <w:rPr>
          <w:sz w:val="20"/>
        </w:rPr>
        <w:t>eden</w:t>
      </w:r>
      <w:r w:rsidRPr="00B3663D" w:rsidR="005A771B">
        <w:rPr>
          <w:sz w:val="20"/>
        </w:rPr>
        <w:t xml:space="preserve"> </w:t>
      </w:r>
      <w:r w:rsidRPr="00B3663D" w:rsidR="008476EE">
        <w:rPr>
          <w:sz w:val="20"/>
        </w:rPr>
        <w:t>projeler</w:t>
      </w:r>
      <w:r w:rsidRPr="00B3663D" w:rsidR="005A771B">
        <w:rPr>
          <w:sz w:val="20"/>
        </w:rPr>
        <w:t xml:space="preserve"> </w:t>
      </w:r>
      <w:r w:rsidRPr="00B3663D" w:rsidR="008476EE">
        <w:rPr>
          <w:sz w:val="20"/>
        </w:rPr>
        <w:t>uzun</w:t>
      </w:r>
      <w:r w:rsidRPr="00B3663D" w:rsidR="005A771B">
        <w:rPr>
          <w:sz w:val="20"/>
        </w:rPr>
        <w:t xml:space="preserve"> </w:t>
      </w:r>
      <w:r w:rsidRPr="00B3663D" w:rsidR="008476EE">
        <w:rPr>
          <w:sz w:val="20"/>
        </w:rPr>
        <w:t>vadeye</w:t>
      </w:r>
      <w:r w:rsidRPr="00B3663D" w:rsidR="005A771B">
        <w:rPr>
          <w:sz w:val="20"/>
        </w:rPr>
        <w:t xml:space="preserve"> </w:t>
      </w:r>
      <w:r w:rsidRPr="00B3663D" w:rsidR="008476EE">
        <w:rPr>
          <w:sz w:val="20"/>
        </w:rPr>
        <w:t>yayılıyor.</w:t>
      </w:r>
      <w:r w:rsidRPr="00B3663D" w:rsidR="005A771B">
        <w:rPr>
          <w:sz w:val="20"/>
        </w:rPr>
        <w:t xml:space="preserve"> </w:t>
      </w:r>
    </w:p>
    <w:p w:rsidRPr="00B3663D" w:rsidR="008476EE" w:rsidP="00B3663D" w:rsidRDefault="002968BD">
      <w:pPr>
        <w:pStyle w:val="GENELKURUL"/>
        <w:spacing w:line="240" w:lineRule="auto"/>
        <w:rPr>
          <w:sz w:val="20"/>
        </w:rPr>
      </w:pPr>
      <w:r w:rsidRPr="00B3663D">
        <w:rPr>
          <w:sz w:val="20"/>
        </w:rPr>
        <w:t xml:space="preserve">4) </w:t>
      </w:r>
      <w:r w:rsidRPr="00B3663D" w:rsidR="008476EE">
        <w:rPr>
          <w:sz w:val="20"/>
        </w:rPr>
        <w:t>Yeni</w:t>
      </w:r>
      <w:r w:rsidRPr="00B3663D" w:rsidR="005A771B">
        <w:rPr>
          <w:sz w:val="20"/>
        </w:rPr>
        <w:t xml:space="preserve"> </w:t>
      </w:r>
      <w:r w:rsidRPr="00B3663D" w:rsidR="008476EE">
        <w:rPr>
          <w:sz w:val="20"/>
        </w:rPr>
        <w:t>yatırımlar</w:t>
      </w:r>
      <w:r w:rsidRPr="00B3663D" w:rsidR="005A771B">
        <w:rPr>
          <w:sz w:val="20"/>
        </w:rPr>
        <w:t xml:space="preserve"> </w:t>
      </w:r>
      <w:r w:rsidRPr="00B3663D" w:rsidR="008476EE">
        <w:rPr>
          <w:sz w:val="20"/>
        </w:rPr>
        <w:t>uluslararası</w:t>
      </w:r>
      <w:r w:rsidRPr="00B3663D" w:rsidR="005A771B">
        <w:rPr>
          <w:sz w:val="20"/>
        </w:rPr>
        <w:t xml:space="preserve"> </w:t>
      </w:r>
      <w:r w:rsidRPr="00B3663D" w:rsidR="008476EE">
        <w:rPr>
          <w:sz w:val="20"/>
        </w:rPr>
        <w:t>finansman</w:t>
      </w:r>
      <w:r w:rsidRPr="00B3663D" w:rsidR="005A771B">
        <w:rPr>
          <w:sz w:val="20"/>
        </w:rPr>
        <w:t xml:space="preserve"> </w:t>
      </w:r>
      <w:r w:rsidRPr="00B3663D" w:rsidR="008476EE">
        <w:rPr>
          <w:sz w:val="20"/>
        </w:rPr>
        <w:t>bulunabilirse</w:t>
      </w:r>
      <w:r w:rsidRPr="00B3663D" w:rsidR="005A771B">
        <w:rPr>
          <w:sz w:val="20"/>
        </w:rPr>
        <w:t xml:space="preserve"> </w:t>
      </w:r>
      <w:r w:rsidRPr="00B3663D" w:rsidR="008476EE">
        <w:rPr>
          <w:sz w:val="20"/>
        </w:rPr>
        <w:t>yapılacak.</w:t>
      </w:r>
      <w:r w:rsidRPr="00B3663D" w:rsidR="005A771B">
        <w:rPr>
          <w:sz w:val="20"/>
        </w:rPr>
        <w:t xml:space="preserve"> </w:t>
      </w:r>
    </w:p>
    <w:p w:rsidRPr="00B3663D" w:rsidR="008476EE" w:rsidP="00B3663D" w:rsidRDefault="002968BD">
      <w:pPr>
        <w:pStyle w:val="GENELKURUL"/>
        <w:spacing w:line="240" w:lineRule="auto"/>
        <w:rPr>
          <w:sz w:val="20"/>
        </w:rPr>
      </w:pPr>
      <w:r w:rsidRPr="00B3663D">
        <w:rPr>
          <w:sz w:val="20"/>
        </w:rPr>
        <w:t xml:space="preserve">5) </w:t>
      </w:r>
      <w:r w:rsidRPr="00B3663D" w:rsidR="008476EE">
        <w:rPr>
          <w:sz w:val="20"/>
        </w:rPr>
        <w:t>Büyüme</w:t>
      </w:r>
      <w:r w:rsidRPr="00B3663D" w:rsidR="005A771B">
        <w:rPr>
          <w:sz w:val="20"/>
        </w:rPr>
        <w:t xml:space="preserve"> </w:t>
      </w:r>
      <w:r w:rsidRPr="00B3663D" w:rsidR="008476EE">
        <w:rPr>
          <w:sz w:val="20"/>
        </w:rPr>
        <w:t>daha</w:t>
      </w:r>
      <w:r w:rsidRPr="00B3663D" w:rsidR="005A771B">
        <w:rPr>
          <w:sz w:val="20"/>
        </w:rPr>
        <w:t xml:space="preserve"> </w:t>
      </w:r>
      <w:r w:rsidRPr="00B3663D" w:rsidR="008476EE">
        <w:rPr>
          <w:sz w:val="20"/>
        </w:rPr>
        <w:t>da</w:t>
      </w:r>
      <w:r w:rsidRPr="00B3663D" w:rsidR="005A771B">
        <w:rPr>
          <w:sz w:val="20"/>
        </w:rPr>
        <w:t xml:space="preserve"> </w:t>
      </w:r>
      <w:r w:rsidRPr="00B3663D" w:rsidR="008476EE">
        <w:rPr>
          <w:sz w:val="20"/>
        </w:rPr>
        <w:t>azalacak.</w:t>
      </w:r>
      <w:r w:rsidRPr="00B3663D" w:rsidR="005A771B">
        <w:rPr>
          <w:sz w:val="20"/>
        </w:rPr>
        <w:t xml:space="preserve"> </w:t>
      </w:r>
    </w:p>
    <w:p w:rsidRPr="00B3663D" w:rsidR="008476EE" w:rsidP="00B3663D" w:rsidRDefault="002968BD">
      <w:pPr>
        <w:pStyle w:val="GENELKURUL"/>
        <w:spacing w:line="240" w:lineRule="auto"/>
        <w:rPr>
          <w:sz w:val="20"/>
        </w:rPr>
      </w:pPr>
      <w:r w:rsidRPr="00B3663D">
        <w:rPr>
          <w:sz w:val="20"/>
        </w:rPr>
        <w:t xml:space="preserve">6) </w:t>
      </w:r>
      <w:r w:rsidRPr="00B3663D" w:rsidR="008476EE">
        <w:rPr>
          <w:sz w:val="20"/>
        </w:rPr>
        <w:t>İstihdam</w:t>
      </w:r>
      <w:r w:rsidRPr="00B3663D" w:rsidR="005A771B">
        <w:rPr>
          <w:sz w:val="20"/>
        </w:rPr>
        <w:t xml:space="preserve"> </w:t>
      </w:r>
      <w:r w:rsidRPr="00B3663D" w:rsidR="008476EE">
        <w:rPr>
          <w:sz w:val="20"/>
        </w:rPr>
        <w:t>yaratılamayacağı</w:t>
      </w:r>
      <w:r w:rsidRPr="00B3663D" w:rsidR="005A771B">
        <w:rPr>
          <w:sz w:val="20"/>
        </w:rPr>
        <w:t xml:space="preserve"> </w:t>
      </w:r>
      <w:r w:rsidRPr="00B3663D" w:rsidR="008476EE">
        <w:rPr>
          <w:sz w:val="20"/>
        </w:rPr>
        <w:t>için</w:t>
      </w:r>
      <w:r w:rsidRPr="00B3663D" w:rsidR="005A771B">
        <w:rPr>
          <w:sz w:val="20"/>
        </w:rPr>
        <w:t xml:space="preserve"> </w:t>
      </w:r>
      <w:r w:rsidRPr="00B3663D" w:rsidR="008476EE">
        <w:rPr>
          <w:sz w:val="20"/>
        </w:rPr>
        <w:t>işsizlik</w:t>
      </w:r>
      <w:r w:rsidRPr="00B3663D" w:rsidR="005A771B">
        <w:rPr>
          <w:sz w:val="20"/>
        </w:rPr>
        <w:t xml:space="preserve"> </w:t>
      </w:r>
      <w:r w:rsidRPr="00B3663D" w:rsidR="008476EE">
        <w:rPr>
          <w:sz w:val="20"/>
        </w:rPr>
        <w:t>daha</w:t>
      </w:r>
      <w:r w:rsidRPr="00B3663D" w:rsidR="005A771B">
        <w:rPr>
          <w:sz w:val="20"/>
        </w:rPr>
        <w:t xml:space="preserve"> </w:t>
      </w:r>
      <w:r w:rsidRPr="00B3663D" w:rsidR="008476EE">
        <w:rPr>
          <w:sz w:val="20"/>
        </w:rPr>
        <w:t>da</w:t>
      </w:r>
      <w:r w:rsidRPr="00B3663D" w:rsidR="005A771B">
        <w:rPr>
          <w:sz w:val="20"/>
        </w:rPr>
        <w:t xml:space="preserve"> </w:t>
      </w:r>
      <w:r w:rsidRPr="00B3663D" w:rsidR="008476EE">
        <w:rPr>
          <w:sz w:val="20"/>
        </w:rPr>
        <w:t>artacak.</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7)</w:t>
      </w:r>
      <w:r w:rsidRPr="00B3663D" w:rsidR="005A771B">
        <w:rPr>
          <w:sz w:val="20"/>
        </w:rPr>
        <w:t xml:space="preserve"> </w:t>
      </w:r>
      <w:r w:rsidRPr="00B3663D">
        <w:rPr>
          <w:sz w:val="20"/>
        </w:rPr>
        <w:t>Kısaca</w:t>
      </w:r>
      <w:r w:rsidRPr="00B3663D" w:rsidR="005A771B">
        <w:rPr>
          <w:sz w:val="20"/>
        </w:rPr>
        <w:t xml:space="preserve"> </w:t>
      </w:r>
      <w:r w:rsidRPr="00B3663D">
        <w:rPr>
          <w:sz w:val="20"/>
        </w:rPr>
        <w:t>işsizler,</w:t>
      </w:r>
      <w:r w:rsidRPr="00B3663D" w:rsidR="005A771B">
        <w:rPr>
          <w:sz w:val="20"/>
        </w:rPr>
        <w:t xml:space="preserve"> </w:t>
      </w:r>
      <w:r w:rsidRPr="00B3663D">
        <w:rPr>
          <w:sz w:val="20"/>
        </w:rPr>
        <w:t>sabit</w:t>
      </w:r>
      <w:r w:rsidRPr="00B3663D" w:rsidR="005A771B">
        <w:rPr>
          <w:sz w:val="20"/>
        </w:rPr>
        <w:t xml:space="preserve"> </w:t>
      </w:r>
      <w:r w:rsidRPr="00B3663D">
        <w:rPr>
          <w:sz w:val="20"/>
        </w:rPr>
        <w:t>ve</w:t>
      </w:r>
      <w:r w:rsidRPr="00B3663D" w:rsidR="005A771B">
        <w:rPr>
          <w:sz w:val="20"/>
        </w:rPr>
        <w:t xml:space="preserve"> </w:t>
      </w:r>
      <w:r w:rsidRPr="00B3663D">
        <w:rPr>
          <w:sz w:val="20"/>
        </w:rPr>
        <w:t>dar</w:t>
      </w:r>
      <w:r w:rsidRPr="00B3663D" w:rsidR="005A771B">
        <w:rPr>
          <w:sz w:val="20"/>
        </w:rPr>
        <w:t xml:space="preserve"> </w:t>
      </w:r>
      <w:r w:rsidRPr="00B3663D">
        <w:rPr>
          <w:sz w:val="20"/>
        </w:rPr>
        <w:t>gelirliler</w:t>
      </w:r>
      <w:r w:rsidRPr="00B3663D" w:rsidR="005A771B">
        <w:rPr>
          <w:sz w:val="20"/>
        </w:rPr>
        <w:t xml:space="preserve"> </w:t>
      </w:r>
      <w:r w:rsidRPr="00B3663D">
        <w:rPr>
          <w:sz w:val="20"/>
        </w:rPr>
        <w:t>için</w:t>
      </w:r>
      <w:r w:rsidRPr="00B3663D" w:rsidR="005A771B">
        <w:rPr>
          <w:sz w:val="20"/>
        </w:rPr>
        <w:t xml:space="preserve"> </w:t>
      </w:r>
      <w:r w:rsidRPr="00B3663D">
        <w:rPr>
          <w:sz w:val="20"/>
        </w:rPr>
        <w:t>2019</w:t>
      </w:r>
      <w:r w:rsidRPr="00B3663D" w:rsidR="005A771B">
        <w:rPr>
          <w:sz w:val="20"/>
        </w:rPr>
        <w:t xml:space="preserve"> </w:t>
      </w:r>
      <w:r w:rsidRPr="00B3663D">
        <w:rPr>
          <w:sz w:val="20"/>
        </w:rPr>
        <w:t>zorluklar</w:t>
      </w:r>
      <w:r w:rsidRPr="00B3663D" w:rsidR="005A771B">
        <w:rPr>
          <w:sz w:val="20"/>
        </w:rPr>
        <w:t xml:space="preserve"> </w:t>
      </w:r>
      <w:r w:rsidRPr="00B3663D">
        <w:rPr>
          <w:sz w:val="20"/>
        </w:rPr>
        <w:t>içinde</w:t>
      </w:r>
      <w:r w:rsidRPr="00B3663D" w:rsidR="005A771B">
        <w:rPr>
          <w:sz w:val="20"/>
        </w:rPr>
        <w:t xml:space="preserve"> </w:t>
      </w:r>
      <w:r w:rsidRPr="00B3663D">
        <w:rPr>
          <w:sz w:val="20"/>
        </w:rPr>
        <w:t>geçecektir,</w:t>
      </w:r>
      <w:r w:rsidRPr="00B3663D" w:rsidR="005A771B">
        <w:rPr>
          <w:sz w:val="20"/>
        </w:rPr>
        <w:t xml:space="preserve"> </w:t>
      </w:r>
      <w:r w:rsidRPr="00B3663D">
        <w:rPr>
          <w:sz w:val="20"/>
        </w:rPr>
        <w:t>orta</w:t>
      </w:r>
      <w:r w:rsidRPr="00B3663D" w:rsidR="005A771B">
        <w:rPr>
          <w:sz w:val="20"/>
        </w:rPr>
        <w:t xml:space="preserve"> </w:t>
      </w:r>
      <w:r w:rsidRPr="00B3663D">
        <w:rPr>
          <w:sz w:val="20"/>
        </w:rPr>
        <w:t>direk</w:t>
      </w:r>
      <w:r w:rsidRPr="00B3663D" w:rsidR="005A771B">
        <w:rPr>
          <w:sz w:val="20"/>
        </w:rPr>
        <w:t xml:space="preserve"> </w:t>
      </w:r>
      <w:r w:rsidRPr="00B3663D">
        <w:rPr>
          <w:sz w:val="20"/>
        </w:rPr>
        <w:t>çökecektir.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Bakın,</w:t>
      </w:r>
      <w:r w:rsidRPr="00B3663D" w:rsidR="005A771B">
        <w:rPr>
          <w:sz w:val="20"/>
        </w:rPr>
        <w:t xml:space="preserve"> </w:t>
      </w:r>
      <w:r w:rsidRPr="00B3663D">
        <w:rPr>
          <w:sz w:val="20"/>
        </w:rPr>
        <w:t>bu</w:t>
      </w:r>
      <w:r w:rsidRPr="00B3663D" w:rsidR="005A771B">
        <w:rPr>
          <w:sz w:val="20"/>
        </w:rPr>
        <w:t xml:space="preserve"> </w:t>
      </w:r>
      <w:r w:rsidRPr="00B3663D">
        <w:rPr>
          <w:sz w:val="20"/>
        </w:rPr>
        <w:t>bütçede</w:t>
      </w:r>
      <w:r w:rsidRPr="00B3663D" w:rsidR="005A771B">
        <w:rPr>
          <w:sz w:val="20"/>
        </w:rPr>
        <w:t xml:space="preserve"> </w:t>
      </w:r>
      <w:r w:rsidRPr="00B3663D">
        <w:rPr>
          <w:sz w:val="20"/>
        </w:rPr>
        <w:t>de</w:t>
      </w:r>
      <w:r w:rsidRPr="00B3663D" w:rsidR="005A771B">
        <w:rPr>
          <w:sz w:val="20"/>
        </w:rPr>
        <w:t xml:space="preserve"> </w:t>
      </w:r>
      <w:r w:rsidRPr="00B3663D">
        <w:rPr>
          <w:sz w:val="20"/>
        </w:rPr>
        <w:t>pembe</w:t>
      </w:r>
      <w:r w:rsidRPr="00B3663D" w:rsidR="005A771B">
        <w:rPr>
          <w:sz w:val="20"/>
        </w:rPr>
        <w:t xml:space="preserve"> </w:t>
      </w:r>
      <w:r w:rsidRPr="00B3663D">
        <w:rPr>
          <w:sz w:val="20"/>
        </w:rPr>
        <w:t>tablolar</w:t>
      </w:r>
      <w:r w:rsidRPr="00B3663D" w:rsidR="005A771B">
        <w:rPr>
          <w:sz w:val="20"/>
        </w:rPr>
        <w:t xml:space="preserve"> </w:t>
      </w:r>
      <w:r w:rsidRPr="00B3663D">
        <w:rPr>
          <w:sz w:val="20"/>
        </w:rPr>
        <w:t>çizmeye</w:t>
      </w:r>
      <w:r w:rsidRPr="00B3663D" w:rsidR="005A771B">
        <w:rPr>
          <w:sz w:val="20"/>
        </w:rPr>
        <w:t xml:space="preserve"> </w:t>
      </w:r>
      <w:r w:rsidRPr="00B3663D">
        <w:rPr>
          <w:sz w:val="20"/>
        </w:rPr>
        <w:t>devam</w:t>
      </w:r>
      <w:r w:rsidRPr="00B3663D" w:rsidR="005A771B">
        <w:rPr>
          <w:sz w:val="20"/>
        </w:rPr>
        <w:t xml:space="preserve"> </w:t>
      </w:r>
      <w:r w:rsidRPr="00B3663D">
        <w:rPr>
          <w:sz w:val="20"/>
        </w:rPr>
        <w:t>ediyorsunuz</w:t>
      </w:r>
      <w:r w:rsidRPr="00B3663D" w:rsidR="005A771B">
        <w:rPr>
          <w:sz w:val="20"/>
        </w:rPr>
        <w:t xml:space="preserve"> </w:t>
      </w:r>
      <w:r w:rsidRPr="00B3663D">
        <w:rPr>
          <w:sz w:val="20"/>
        </w:rPr>
        <w:t>çünkü</w:t>
      </w:r>
      <w:r w:rsidRPr="00B3663D" w:rsidR="005A771B">
        <w:rPr>
          <w:sz w:val="20"/>
        </w:rPr>
        <w:t xml:space="preserve"> </w:t>
      </w:r>
      <w:r w:rsidRPr="00B3663D">
        <w:rPr>
          <w:sz w:val="20"/>
        </w:rPr>
        <w:t>bütün</w:t>
      </w:r>
      <w:r w:rsidRPr="00B3663D" w:rsidR="005A771B">
        <w:rPr>
          <w:sz w:val="20"/>
        </w:rPr>
        <w:t xml:space="preserve"> </w:t>
      </w:r>
      <w:r w:rsidRPr="00B3663D">
        <w:rPr>
          <w:sz w:val="20"/>
        </w:rPr>
        <w:t>televizyonlarda</w:t>
      </w:r>
      <w:r w:rsidRPr="00B3663D" w:rsidR="005A771B">
        <w:rPr>
          <w:sz w:val="20"/>
        </w:rPr>
        <w:t xml:space="preserve"> </w:t>
      </w:r>
      <w:r w:rsidRPr="00B3663D">
        <w:rPr>
          <w:sz w:val="20"/>
        </w:rPr>
        <w:t>sadece</w:t>
      </w:r>
      <w:r w:rsidRPr="00B3663D" w:rsidR="005A771B">
        <w:rPr>
          <w:sz w:val="20"/>
        </w:rPr>
        <w:t xml:space="preserve"> </w:t>
      </w:r>
      <w:r w:rsidRPr="00B3663D">
        <w:rPr>
          <w:sz w:val="20"/>
        </w:rPr>
        <w:t>yandaşlarınız</w:t>
      </w:r>
      <w:r w:rsidRPr="00B3663D" w:rsidR="005A771B">
        <w:rPr>
          <w:sz w:val="20"/>
        </w:rPr>
        <w:t xml:space="preserve"> </w:t>
      </w:r>
      <w:r w:rsidRPr="00B3663D">
        <w:rPr>
          <w:sz w:val="20"/>
        </w:rPr>
        <w:t>konuşturuluyor.</w:t>
      </w:r>
      <w:r w:rsidRPr="00B3663D" w:rsidR="005A771B">
        <w:rPr>
          <w:sz w:val="20"/>
        </w:rPr>
        <w:t xml:space="preserve"> </w:t>
      </w:r>
      <w:r w:rsidRPr="00B3663D">
        <w:rPr>
          <w:sz w:val="20"/>
        </w:rPr>
        <w:t>Aralarına</w:t>
      </w:r>
      <w:r w:rsidRPr="00B3663D" w:rsidR="005A771B">
        <w:rPr>
          <w:sz w:val="20"/>
        </w:rPr>
        <w:t xml:space="preserve"> </w:t>
      </w:r>
      <w:r w:rsidRPr="00B3663D">
        <w:rPr>
          <w:sz w:val="20"/>
        </w:rPr>
        <w:t>birer</w:t>
      </w:r>
      <w:r w:rsidRPr="00B3663D" w:rsidR="005A771B">
        <w:rPr>
          <w:sz w:val="20"/>
        </w:rPr>
        <w:t xml:space="preserve"> </w:t>
      </w:r>
      <w:r w:rsidRPr="00B3663D">
        <w:rPr>
          <w:sz w:val="20"/>
        </w:rPr>
        <w:t>tane</w:t>
      </w:r>
      <w:r w:rsidRPr="00B3663D" w:rsidR="005A771B">
        <w:rPr>
          <w:sz w:val="20"/>
        </w:rPr>
        <w:t xml:space="preserve"> </w:t>
      </w:r>
      <w:r w:rsidRPr="00B3663D">
        <w:rPr>
          <w:sz w:val="20"/>
        </w:rPr>
        <w:t>de</w:t>
      </w:r>
      <w:r w:rsidRPr="00B3663D" w:rsidR="005A771B">
        <w:rPr>
          <w:sz w:val="20"/>
        </w:rPr>
        <w:t xml:space="preserve"> </w:t>
      </w:r>
      <w:r w:rsidRPr="00B3663D">
        <w:rPr>
          <w:sz w:val="20"/>
        </w:rPr>
        <w:t>kontrollü</w:t>
      </w:r>
      <w:r w:rsidRPr="00B3663D" w:rsidR="005A771B">
        <w:rPr>
          <w:sz w:val="20"/>
        </w:rPr>
        <w:t xml:space="preserve"> </w:t>
      </w:r>
      <w:r w:rsidRPr="00B3663D">
        <w:rPr>
          <w:sz w:val="20"/>
        </w:rPr>
        <w:t>muhalif</w:t>
      </w:r>
      <w:r w:rsidRPr="00B3663D" w:rsidR="005A771B">
        <w:rPr>
          <w:sz w:val="20"/>
        </w:rPr>
        <w:t xml:space="preserve"> </w:t>
      </w:r>
      <w:r w:rsidRPr="00B3663D">
        <w:rPr>
          <w:sz w:val="20"/>
        </w:rPr>
        <w:t>yerleştirip</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söylediklerine</w:t>
      </w:r>
      <w:r w:rsidRPr="00B3663D" w:rsidR="005A771B">
        <w:rPr>
          <w:sz w:val="20"/>
        </w:rPr>
        <w:t xml:space="preserve"> </w:t>
      </w:r>
      <w:r w:rsidRPr="00B3663D">
        <w:rPr>
          <w:sz w:val="20"/>
        </w:rPr>
        <w:t>sizler</w:t>
      </w:r>
      <w:r w:rsidRPr="00B3663D" w:rsidR="005A771B">
        <w:rPr>
          <w:sz w:val="20"/>
        </w:rPr>
        <w:t xml:space="preserve"> </w:t>
      </w:r>
      <w:r w:rsidRPr="00B3663D">
        <w:rPr>
          <w:sz w:val="20"/>
        </w:rPr>
        <w:t>de</w:t>
      </w:r>
      <w:r w:rsidRPr="00B3663D" w:rsidR="005A771B">
        <w:rPr>
          <w:sz w:val="20"/>
        </w:rPr>
        <w:t xml:space="preserve"> </w:t>
      </w:r>
      <w:r w:rsidRPr="00B3663D">
        <w:rPr>
          <w:sz w:val="20"/>
        </w:rPr>
        <w:t>inanıyorsunuz</w:t>
      </w:r>
      <w:r w:rsidRPr="00B3663D" w:rsidR="005A771B">
        <w:rPr>
          <w:sz w:val="20"/>
        </w:rPr>
        <w:t xml:space="preserve"> </w:t>
      </w:r>
      <w:r w:rsidRPr="00B3663D">
        <w:rPr>
          <w:sz w:val="20"/>
        </w:rPr>
        <w:t>ama</w:t>
      </w:r>
      <w:r w:rsidRPr="00B3663D" w:rsidR="005A771B">
        <w:rPr>
          <w:sz w:val="20"/>
        </w:rPr>
        <w:t xml:space="preserve"> </w:t>
      </w:r>
      <w:r w:rsidRPr="00B3663D">
        <w:rPr>
          <w:sz w:val="20"/>
        </w:rPr>
        <w:t>gerçekler</w:t>
      </w:r>
      <w:r w:rsidRPr="00B3663D" w:rsidR="005A771B">
        <w:rPr>
          <w:sz w:val="20"/>
        </w:rPr>
        <w:t xml:space="preserve"> </w:t>
      </w:r>
      <w:r w:rsidRPr="00B3663D">
        <w:rPr>
          <w:sz w:val="20"/>
        </w:rPr>
        <w:t>böyle</w:t>
      </w:r>
      <w:r w:rsidRPr="00B3663D" w:rsidR="005A771B">
        <w:rPr>
          <w:sz w:val="20"/>
        </w:rPr>
        <w:t xml:space="preserve"> </w:t>
      </w:r>
      <w:r w:rsidRPr="00B3663D">
        <w:rPr>
          <w:sz w:val="20"/>
        </w:rPr>
        <w:t>değildir.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“Eski</w:t>
      </w:r>
      <w:r w:rsidRPr="00B3663D" w:rsidR="005A771B">
        <w:rPr>
          <w:sz w:val="20"/>
        </w:rPr>
        <w:t xml:space="preserve"> </w:t>
      </w:r>
      <w:r w:rsidRPr="00B3663D">
        <w:rPr>
          <w:sz w:val="20"/>
        </w:rPr>
        <w:t>Türkiye”</w:t>
      </w:r>
      <w:r w:rsidRPr="00B3663D" w:rsidR="005A771B">
        <w:rPr>
          <w:sz w:val="20"/>
        </w:rPr>
        <w:t xml:space="preserve"> </w:t>
      </w:r>
      <w:r w:rsidRPr="00B3663D">
        <w:rPr>
          <w:sz w:val="20"/>
        </w:rPr>
        <w:t>dediğiniz,</w:t>
      </w:r>
      <w:r w:rsidRPr="00B3663D" w:rsidR="005A771B">
        <w:rPr>
          <w:sz w:val="20"/>
        </w:rPr>
        <w:t xml:space="preserve"> </w:t>
      </w:r>
      <w:r w:rsidRPr="00B3663D">
        <w:rPr>
          <w:sz w:val="20"/>
        </w:rPr>
        <w:t>“reklam</w:t>
      </w:r>
      <w:r w:rsidRPr="00B3663D" w:rsidR="005A771B">
        <w:rPr>
          <w:sz w:val="20"/>
        </w:rPr>
        <w:t xml:space="preserve"> </w:t>
      </w:r>
      <w:r w:rsidRPr="00B3663D">
        <w:rPr>
          <w:sz w:val="20"/>
        </w:rPr>
        <w:t>arası”</w:t>
      </w:r>
      <w:r w:rsidRPr="00B3663D" w:rsidR="005A771B">
        <w:rPr>
          <w:sz w:val="20"/>
        </w:rPr>
        <w:t xml:space="preserve"> </w:t>
      </w:r>
      <w:r w:rsidRPr="00B3663D">
        <w:rPr>
          <w:sz w:val="20"/>
        </w:rPr>
        <w:t>diyerek</w:t>
      </w:r>
      <w:r w:rsidRPr="00B3663D" w:rsidR="005A771B">
        <w:rPr>
          <w:sz w:val="20"/>
        </w:rPr>
        <w:t xml:space="preserve"> </w:t>
      </w:r>
      <w:r w:rsidRPr="00B3663D">
        <w:rPr>
          <w:sz w:val="20"/>
        </w:rPr>
        <w:t>parantezi</w:t>
      </w:r>
      <w:r w:rsidRPr="00B3663D" w:rsidR="005A771B">
        <w:rPr>
          <w:sz w:val="20"/>
        </w:rPr>
        <w:t xml:space="preserve"> </w:t>
      </w:r>
      <w:r w:rsidRPr="00B3663D">
        <w:rPr>
          <w:sz w:val="20"/>
        </w:rPr>
        <w:t>kapatmaya</w:t>
      </w:r>
      <w:r w:rsidRPr="00B3663D" w:rsidR="005A771B">
        <w:rPr>
          <w:sz w:val="20"/>
        </w:rPr>
        <w:t xml:space="preserve"> </w:t>
      </w:r>
      <w:r w:rsidRPr="00B3663D">
        <w:rPr>
          <w:sz w:val="20"/>
        </w:rPr>
        <w:t>çalıştığınız</w:t>
      </w:r>
      <w:r w:rsidRPr="00B3663D" w:rsidR="005A771B">
        <w:rPr>
          <w:sz w:val="20"/>
        </w:rPr>
        <w:t xml:space="preserve"> </w:t>
      </w:r>
      <w:r w:rsidRPr="00B3663D">
        <w:rPr>
          <w:sz w:val="20"/>
        </w:rPr>
        <w:t>cumhuriyetin</w:t>
      </w:r>
      <w:r w:rsidRPr="00B3663D" w:rsidR="005A771B">
        <w:rPr>
          <w:sz w:val="20"/>
        </w:rPr>
        <w:t xml:space="preserve"> </w:t>
      </w:r>
      <w:r w:rsidRPr="00B3663D">
        <w:rPr>
          <w:sz w:val="20"/>
        </w:rPr>
        <w:t>ilk</w:t>
      </w:r>
      <w:r w:rsidRPr="00B3663D" w:rsidR="005A771B">
        <w:rPr>
          <w:sz w:val="20"/>
        </w:rPr>
        <w:t xml:space="preserve"> </w:t>
      </w:r>
      <w:r w:rsidRPr="00B3663D">
        <w:rPr>
          <w:sz w:val="20"/>
        </w:rPr>
        <w:t>seksen</w:t>
      </w:r>
      <w:r w:rsidRPr="00B3663D" w:rsidR="005A771B">
        <w:rPr>
          <w:sz w:val="20"/>
        </w:rPr>
        <w:t xml:space="preserve"> </w:t>
      </w:r>
      <w:r w:rsidRPr="00B3663D">
        <w:rPr>
          <w:sz w:val="20"/>
        </w:rPr>
        <w:t>yılında</w:t>
      </w:r>
      <w:r w:rsidRPr="00B3663D" w:rsidR="005A771B">
        <w:rPr>
          <w:sz w:val="20"/>
        </w:rPr>
        <w:t xml:space="preserve"> </w:t>
      </w:r>
      <w:r w:rsidRPr="00B3663D">
        <w:rPr>
          <w:sz w:val="20"/>
        </w:rPr>
        <w:t>büyüme</w:t>
      </w:r>
      <w:r w:rsidRPr="00B3663D" w:rsidR="005A771B">
        <w:rPr>
          <w:sz w:val="20"/>
        </w:rPr>
        <w:t xml:space="preserve"> </w:t>
      </w:r>
      <w:r w:rsidRPr="00B3663D">
        <w:rPr>
          <w:sz w:val="20"/>
        </w:rPr>
        <w:t>ortalaması</w:t>
      </w:r>
      <w:r w:rsidRPr="00B3663D" w:rsidR="005A771B">
        <w:rPr>
          <w:sz w:val="20"/>
        </w:rPr>
        <w:t xml:space="preserve"> </w:t>
      </w:r>
      <w:r w:rsidRPr="00B3663D">
        <w:rPr>
          <w:sz w:val="20"/>
        </w:rPr>
        <w:t>yüzde</w:t>
      </w:r>
      <w:r w:rsidRPr="00B3663D" w:rsidR="005A771B">
        <w:rPr>
          <w:sz w:val="20"/>
        </w:rPr>
        <w:t xml:space="preserve"> </w:t>
      </w:r>
      <w:r w:rsidRPr="00B3663D">
        <w:rPr>
          <w:sz w:val="20"/>
        </w:rPr>
        <w:t>5,3’tür.</w:t>
      </w:r>
      <w:r w:rsidRPr="00B3663D" w:rsidR="005A771B">
        <w:rPr>
          <w:sz w:val="20"/>
        </w:rPr>
        <w:t xml:space="preserve"> </w:t>
      </w:r>
      <w:r w:rsidRPr="00B3663D">
        <w:rPr>
          <w:sz w:val="20"/>
        </w:rPr>
        <w:t>Sizin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büyüme</w:t>
      </w:r>
      <w:r w:rsidRPr="00B3663D" w:rsidR="005A771B">
        <w:rPr>
          <w:sz w:val="20"/>
        </w:rPr>
        <w:t xml:space="preserve"> </w:t>
      </w:r>
      <w:r w:rsidRPr="00B3663D">
        <w:rPr>
          <w:sz w:val="20"/>
        </w:rPr>
        <w:t>ortalamanız</w:t>
      </w:r>
      <w:r w:rsidRPr="00B3663D" w:rsidR="005A771B">
        <w:rPr>
          <w:sz w:val="20"/>
        </w:rPr>
        <w:t xml:space="preserve"> </w:t>
      </w:r>
      <w:r w:rsidRPr="00B3663D">
        <w:rPr>
          <w:sz w:val="20"/>
        </w:rPr>
        <w:t>bunun</w:t>
      </w:r>
      <w:r w:rsidRPr="00B3663D" w:rsidR="005A771B">
        <w:rPr>
          <w:sz w:val="20"/>
        </w:rPr>
        <w:t xml:space="preserve"> </w:t>
      </w:r>
      <w:r w:rsidRPr="00B3663D">
        <w:rPr>
          <w:sz w:val="20"/>
        </w:rPr>
        <w:t>altındadır,</w:t>
      </w:r>
      <w:r w:rsidRPr="00B3663D" w:rsidR="005A771B">
        <w:rPr>
          <w:sz w:val="20"/>
        </w:rPr>
        <w:t xml:space="preserve"> </w:t>
      </w:r>
      <w:r w:rsidRPr="00B3663D">
        <w:rPr>
          <w:sz w:val="20"/>
        </w:rPr>
        <w:t>yüzde</w:t>
      </w:r>
      <w:r w:rsidRPr="00B3663D" w:rsidR="005A771B">
        <w:rPr>
          <w:sz w:val="20"/>
        </w:rPr>
        <w:t xml:space="preserve"> </w:t>
      </w:r>
      <w:r w:rsidRPr="00B3663D">
        <w:rPr>
          <w:sz w:val="20"/>
        </w:rPr>
        <w:t>5’i</w:t>
      </w:r>
      <w:r w:rsidRPr="00B3663D" w:rsidR="005A771B">
        <w:rPr>
          <w:sz w:val="20"/>
        </w:rPr>
        <w:t xml:space="preserve"> </w:t>
      </w:r>
      <w:r w:rsidRPr="00B3663D">
        <w:rPr>
          <w:sz w:val="20"/>
        </w:rPr>
        <w:t>bile</w:t>
      </w:r>
      <w:r w:rsidRPr="00B3663D" w:rsidR="005A771B">
        <w:rPr>
          <w:sz w:val="20"/>
        </w:rPr>
        <w:t xml:space="preserve"> </w:t>
      </w:r>
      <w:r w:rsidRPr="00B3663D">
        <w:rPr>
          <w:sz w:val="20"/>
        </w:rPr>
        <w:t>bulamadınız.</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bu</w:t>
      </w:r>
      <w:r w:rsidRPr="00B3663D" w:rsidR="005A771B">
        <w:rPr>
          <w:sz w:val="20"/>
        </w:rPr>
        <w:t xml:space="preserve"> </w:t>
      </w:r>
      <w:r w:rsidRPr="00B3663D">
        <w:rPr>
          <w:sz w:val="20"/>
        </w:rPr>
        <w:t>oranlara</w:t>
      </w:r>
      <w:r w:rsidRPr="00B3663D" w:rsidR="005A771B">
        <w:rPr>
          <w:sz w:val="20"/>
        </w:rPr>
        <w:t xml:space="preserve"> </w:t>
      </w:r>
      <w:r w:rsidRPr="00B3663D">
        <w:rPr>
          <w:sz w:val="20"/>
        </w:rPr>
        <w:t>bir</w:t>
      </w:r>
      <w:r w:rsidRPr="00B3663D" w:rsidR="005A771B">
        <w:rPr>
          <w:sz w:val="20"/>
        </w:rPr>
        <w:t xml:space="preserve"> </w:t>
      </w:r>
      <w:r w:rsidRPr="00B3663D">
        <w:rPr>
          <w:sz w:val="20"/>
        </w:rPr>
        <w:t>itirazınız?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Cumhuriyet</w:t>
      </w:r>
      <w:r w:rsidRPr="00B3663D" w:rsidR="005A771B">
        <w:rPr>
          <w:sz w:val="20"/>
        </w:rPr>
        <w:t xml:space="preserve"> </w:t>
      </w:r>
      <w:r w:rsidRPr="00B3663D">
        <w:rPr>
          <w:sz w:val="20"/>
        </w:rPr>
        <w:t>Dönemi’nde</w:t>
      </w:r>
      <w:r w:rsidRPr="00B3663D" w:rsidR="005A771B">
        <w:rPr>
          <w:sz w:val="20"/>
        </w:rPr>
        <w:t xml:space="preserve"> </w:t>
      </w:r>
      <w:r w:rsidRPr="00B3663D">
        <w:rPr>
          <w:sz w:val="20"/>
        </w:rPr>
        <w:t>meydana</w:t>
      </w:r>
      <w:r w:rsidRPr="00B3663D" w:rsidR="005A771B">
        <w:rPr>
          <w:sz w:val="20"/>
        </w:rPr>
        <w:t xml:space="preserve"> </w:t>
      </w:r>
      <w:r w:rsidRPr="00B3663D">
        <w:rPr>
          <w:sz w:val="20"/>
        </w:rPr>
        <w:t>getirilen</w:t>
      </w:r>
      <w:r w:rsidRPr="00B3663D" w:rsidR="005A771B">
        <w:rPr>
          <w:sz w:val="20"/>
        </w:rPr>
        <w:t xml:space="preserve"> </w:t>
      </w:r>
      <w:r w:rsidRPr="00B3663D">
        <w:rPr>
          <w:sz w:val="20"/>
        </w:rPr>
        <w:t>fabrikaları,</w:t>
      </w:r>
      <w:r w:rsidRPr="00B3663D" w:rsidR="005A771B">
        <w:rPr>
          <w:sz w:val="20"/>
        </w:rPr>
        <w:t xml:space="preserve"> </w:t>
      </w:r>
      <w:r w:rsidRPr="00B3663D">
        <w:rPr>
          <w:sz w:val="20"/>
        </w:rPr>
        <w:t>tesisleri</w:t>
      </w:r>
      <w:r w:rsidRPr="00B3663D" w:rsidR="005A771B">
        <w:rPr>
          <w:sz w:val="20"/>
        </w:rPr>
        <w:t xml:space="preserve"> </w:t>
      </w:r>
      <w:r w:rsidRPr="00B3663D">
        <w:rPr>
          <w:sz w:val="20"/>
        </w:rPr>
        <w:t>sata</w:t>
      </w:r>
      <w:r w:rsidRPr="00B3663D" w:rsidR="005A771B">
        <w:rPr>
          <w:sz w:val="20"/>
        </w:rPr>
        <w:t xml:space="preserve"> </w:t>
      </w:r>
      <w:r w:rsidRPr="00B3663D">
        <w:rPr>
          <w:sz w:val="20"/>
        </w:rPr>
        <w:t>sata</w:t>
      </w:r>
      <w:r w:rsidRPr="00B3663D" w:rsidR="005A771B">
        <w:rPr>
          <w:sz w:val="20"/>
        </w:rPr>
        <w:t xml:space="preserve"> </w:t>
      </w:r>
      <w:r w:rsidRPr="00B3663D">
        <w:rPr>
          <w:sz w:val="20"/>
        </w:rPr>
        <w:t>milleti</w:t>
      </w:r>
      <w:r w:rsidRPr="00B3663D" w:rsidR="005A771B">
        <w:rPr>
          <w:sz w:val="20"/>
        </w:rPr>
        <w:t xml:space="preserve"> </w:t>
      </w:r>
      <w:r w:rsidRPr="00B3663D">
        <w:rPr>
          <w:sz w:val="20"/>
        </w:rPr>
        <w:t>işsiz</w:t>
      </w:r>
      <w:r w:rsidRPr="00B3663D" w:rsidR="005A771B">
        <w:rPr>
          <w:sz w:val="20"/>
        </w:rPr>
        <w:t xml:space="preserve"> </w:t>
      </w:r>
      <w:r w:rsidRPr="00B3663D">
        <w:rPr>
          <w:sz w:val="20"/>
        </w:rPr>
        <w:t>bıraktınız.</w:t>
      </w:r>
      <w:r w:rsidRPr="00B3663D" w:rsidR="005A771B">
        <w:rPr>
          <w:sz w:val="20"/>
        </w:rPr>
        <w:t xml:space="preserve"> </w:t>
      </w:r>
      <w:r w:rsidRPr="00B3663D">
        <w:rPr>
          <w:sz w:val="20"/>
        </w:rPr>
        <w:t>Sosyal</w:t>
      </w:r>
      <w:r w:rsidRPr="00B3663D" w:rsidR="005A771B">
        <w:rPr>
          <w:sz w:val="20"/>
        </w:rPr>
        <w:t xml:space="preserve"> </w:t>
      </w:r>
      <w:r w:rsidRPr="00B3663D">
        <w:rPr>
          <w:sz w:val="20"/>
        </w:rPr>
        <w:t>devlet</w:t>
      </w:r>
      <w:r w:rsidRPr="00B3663D" w:rsidR="005A771B">
        <w:rPr>
          <w:sz w:val="20"/>
        </w:rPr>
        <w:t xml:space="preserve"> </w:t>
      </w:r>
      <w:r w:rsidRPr="00B3663D">
        <w:rPr>
          <w:sz w:val="20"/>
        </w:rPr>
        <w:t>olma</w:t>
      </w:r>
      <w:r w:rsidRPr="00B3663D" w:rsidR="005A771B">
        <w:rPr>
          <w:sz w:val="20"/>
        </w:rPr>
        <w:t xml:space="preserve"> </w:t>
      </w:r>
      <w:r w:rsidRPr="00B3663D">
        <w:rPr>
          <w:sz w:val="20"/>
        </w:rPr>
        <w:t>gereğini</w:t>
      </w:r>
      <w:r w:rsidRPr="00B3663D" w:rsidR="005A771B">
        <w:rPr>
          <w:sz w:val="20"/>
        </w:rPr>
        <w:t xml:space="preserve"> </w:t>
      </w:r>
      <w:r w:rsidRPr="00B3663D">
        <w:rPr>
          <w:sz w:val="20"/>
        </w:rPr>
        <w:t>unuttunuz.</w:t>
      </w:r>
      <w:r w:rsidRPr="00B3663D" w:rsidR="005A771B">
        <w:rPr>
          <w:sz w:val="20"/>
        </w:rPr>
        <w:t xml:space="preserve"> </w:t>
      </w:r>
      <w:r w:rsidRPr="00B3663D">
        <w:rPr>
          <w:sz w:val="20"/>
        </w:rPr>
        <w:t>Varımızı</w:t>
      </w:r>
      <w:r w:rsidRPr="00B3663D" w:rsidR="005A771B">
        <w:rPr>
          <w:sz w:val="20"/>
        </w:rPr>
        <w:t xml:space="preserve"> </w:t>
      </w:r>
      <w:r w:rsidRPr="00B3663D">
        <w:rPr>
          <w:sz w:val="20"/>
        </w:rPr>
        <w:t>yoğumuzu</w:t>
      </w:r>
      <w:r w:rsidRPr="00B3663D" w:rsidR="005A771B">
        <w:rPr>
          <w:sz w:val="20"/>
        </w:rPr>
        <w:t xml:space="preserve"> </w:t>
      </w:r>
      <w:r w:rsidRPr="00B3663D">
        <w:rPr>
          <w:sz w:val="20"/>
        </w:rPr>
        <w:t>ya</w:t>
      </w:r>
      <w:r w:rsidRPr="00B3663D" w:rsidR="005A771B">
        <w:rPr>
          <w:sz w:val="20"/>
        </w:rPr>
        <w:t xml:space="preserve"> </w:t>
      </w:r>
      <w:r w:rsidRPr="00B3663D">
        <w:rPr>
          <w:sz w:val="20"/>
        </w:rPr>
        <w:t>yandaşlara</w:t>
      </w:r>
      <w:r w:rsidRPr="00B3663D" w:rsidR="005A771B">
        <w:rPr>
          <w:sz w:val="20"/>
        </w:rPr>
        <w:t xml:space="preserve"> </w:t>
      </w:r>
      <w:r w:rsidRPr="00B3663D">
        <w:rPr>
          <w:sz w:val="20"/>
        </w:rPr>
        <w:t>ya</w:t>
      </w:r>
      <w:r w:rsidRPr="00B3663D" w:rsidR="005A771B">
        <w:rPr>
          <w:sz w:val="20"/>
        </w:rPr>
        <w:t xml:space="preserve"> </w:t>
      </w:r>
      <w:r w:rsidRPr="00B3663D">
        <w:rPr>
          <w:sz w:val="20"/>
        </w:rPr>
        <w:t>yabancılara</w:t>
      </w:r>
      <w:r w:rsidRPr="00B3663D" w:rsidR="005A771B">
        <w:rPr>
          <w:sz w:val="20"/>
        </w:rPr>
        <w:t xml:space="preserve"> </w:t>
      </w:r>
      <w:r w:rsidRPr="00B3663D">
        <w:rPr>
          <w:sz w:val="20"/>
        </w:rPr>
        <w:t>peşkeş</w:t>
      </w:r>
      <w:r w:rsidRPr="00B3663D" w:rsidR="005A771B">
        <w:rPr>
          <w:sz w:val="20"/>
        </w:rPr>
        <w:t xml:space="preserve"> </w:t>
      </w:r>
      <w:r w:rsidRPr="00B3663D">
        <w:rPr>
          <w:sz w:val="20"/>
        </w:rPr>
        <w:t>çektiniz.</w:t>
      </w:r>
      <w:r w:rsidRPr="00B3663D" w:rsidR="005A771B">
        <w:rPr>
          <w:sz w:val="20"/>
        </w:rPr>
        <w:t xml:space="preserve"> </w:t>
      </w:r>
      <w:r w:rsidRPr="00B3663D">
        <w:rPr>
          <w:sz w:val="20"/>
        </w:rPr>
        <w:t>Millet</w:t>
      </w:r>
      <w:r w:rsidRPr="00B3663D" w:rsidR="005A771B">
        <w:rPr>
          <w:sz w:val="20"/>
        </w:rPr>
        <w:t xml:space="preserve"> </w:t>
      </w:r>
      <w:r w:rsidRPr="00B3663D">
        <w:rPr>
          <w:sz w:val="20"/>
        </w:rPr>
        <w:t>borçlu</w:t>
      </w:r>
      <w:r w:rsidRPr="00B3663D" w:rsidR="005A771B">
        <w:rPr>
          <w:sz w:val="20"/>
        </w:rPr>
        <w:t xml:space="preserve"> </w:t>
      </w:r>
      <w:r w:rsidRPr="00B3663D">
        <w:rPr>
          <w:sz w:val="20"/>
        </w:rPr>
        <w:t>yaşamaya</w:t>
      </w:r>
      <w:r w:rsidRPr="00B3663D" w:rsidR="005A771B">
        <w:rPr>
          <w:sz w:val="20"/>
        </w:rPr>
        <w:t xml:space="preserve"> </w:t>
      </w:r>
      <w:r w:rsidRPr="00B3663D">
        <w:rPr>
          <w:sz w:val="20"/>
        </w:rPr>
        <w:t>mecbur</w:t>
      </w:r>
      <w:r w:rsidRPr="00B3663D" w:rsidR="005A771B">
        <w:rPr>
          <w:sz w:val="20"/>
        </w:rPr>
        <w:t xml:space="preserve"> </w:t>
      </w:r>
      <w:r w:rsidRPr="00B3663D">
        <w:rPr>
          <w:sz w:val="20"/>
        </w:rPr>
        <w:t>edildi</w:t>
      </w:r>
      <w:r w:rsidRPr="00B3663D" w:rsidR="005A771B">
        <w:rPr>
          <w:sz w:val="20"/>
        </w:rPr>
        <w:t xml:space="preserve"> </w:t>
      </w:r>
      <w:r w:rsidRPr="00B3663D">
        <w:rPr>
          <w:sz w:val="20"/>
        </w:rPr>
        <w:t>ve</w:t>
      </w:r>
      <w:r w:rsidRPr="00B3663D" w:rsidR="005A771B">
        <w:rPr>
          <w:sz w:val="20"/>
        </w:rPr>
        <w:t xml:space="preserve"> </w:t>
      </w:r>
      <w:r w:rsidRPr="00B3663D">
        <w:rPr>
          <w:sz w:val="20"/>
        </w:rPr>
        <w:t>alıştırıldı.</w:t>
      </w:r>
      <w:r w:rsidRPr="00B3663D" w:rsidR="005A771B">
        <w:rPr>
          <w:sz w:val="20"/>
        </w:rPr>
        <w:t xml:space="preserve"> </w:t>
      </w:r>
      <w:r w:rsidRPr="00B3663D">
        <w:rPr>
          <w:sz w:val="20"/>
        </w:rPr>
        <w:t>Bunun</w:t>
      </w:r>
      <w:r w:rsidRPr="00B3663D" w:rsidR="005A771B">
        <w:rPr>
          <w:sz w:val="20"/>
        </w:rPr>
        <w:t xml:space="preserve"> </w:t>
      </w:r>
      <w:r w:rsidRPr="00B3663D">
        <w:rPr>
          <w:sz w:val="20"/>
        </w:rPr>
        <w:t>sonucu</w:t>
      </w:r>
      <w:r w:rsidRPr="00B3663D" w:rsidR="005A771B">
        <w:rPr>
          <w:sz w:val="20"/>
        </w:rPr>
        <w:t xml:space="preserve"> </w:t>
      </w:r>
      <w:r w:rsidRPr="00B3663D">
        <w:rPr>
          <w:sz w:val="20"/>
        </w:rPr>
        <w:t>dayanılmaz</w:t>
      </w:r>
      <w:r w:rsidRPr="00B3663D" w:rsidR="005A771B">
        <w:rPr>
          <w:sz w:val="20"/>
        </w:rPr>
        <w:t xml:space="preserve"> </w:t>
      </w:r>
      <w:r w:rsidRPr="00B3663D">
        <w:rPr>
          <w:sz w:val="20"/>
        </w:rPr>
        <w:t>hâl</w:t>
      </w:r>
      <w:r w:rsidRPr="00B3663D" w:rsidR="005A771B">
        <w:rPr>
          <w:sz w:val="20"/>
        </w:rPr>
        <w:t xml:space="preserve"> </w:t>
      </w:r>
      <w:r w:rsidRPr="00B3663D">
        <w:rPr>
          <w:sz w:val="20"/>
        </w:rPr>
        <w:t>almaya</w:t>
      </w:r>
      <w:r w:rsidRPr="00B3663D" w:rsidR="005A771B">
        <w:rPr>
          <w:sz w:val="20"/>
        </w:rPr>
        <w:t xml:space="preserve"> </w:t>
      </w:r>
      <w:r w:rsidRPr="00B3663D">
        <w:rPr>
          <w:sz w:val="20"/>
        </w:rPr>
        <w:t>başlayan</w:t>
      </w:r>
      <w:r w:rsidRPr="00B3663D" w:rsidR="005A771B">
        <w:rPr>
          <w:sz w:val="20"/>
        </w:rPr>
        <w:t xml:space="preserve"> </w:t>
      </w:r>
      <w:r w:rsidRPr="00B3663D">
        <w:rPr>
          <w:sz w:val="20"/>
        </w:rPr>
        <w:t>günlük</w:t>
      </w:r>
      <w:r w:rsidRPr="00B3663D" w:rsidR="005A771B">
        <w:rPr>
          <w:sz w:val="20"/>
        </w:rPr>
        <w:t xml:space="preserve"> </w:t>
      </w:r>
      <w:r w:rsidRPr="00B3663D">
        <w:rPr>
          <w:sz w:val="20"/>
        </w:rPr>
        <w:t>yaşam</w:t>
      </w:r>
      <w:r w:rsidRPr="00B3663D" w:rsidR="005A771B">
        <w:rPr>
          <w:sz w:val="20"/>
        </w:rPr>
        <w:t xml:space="preserve"> </w:t>
      </w:r>
      <w:r w:rsidRPr="00B3663D">
        <w:rPr>
          <w:sz w:val="20"/>
        </w:rPr>
        <w:t>aileleri</w:t>
      </w:r>
      <w:r w:rsidRPr="00B3663D" w:rsidR="005A771B">
        <w:rPr>
          <w:sz w:val="20"/>
        </w:rPr>
        <w:t xml:space="preserve"> </w:t>
      </w:r>
      <w:r w:rsidRPr="00B3663D">
        <w:rPr>
          <w:sz w:val="20"/>
        </w:rPr>
        <w:t>yakmaya</w:t>
      </w:r>
      <w:r w:rsidRPr="00B3663D" w:rsidR="005A771B">
        <w:rPr>
          <w:sz w:val="20"/>
        </w:rPr>
        <w:t xml:space="preserve"> </w:t>
      </w:r>
      <w:r w:rsidRPr="00B3663D">
        <w:rPr>
          <w:sz w:val="20"/>
        </w:rPr>
        <w:t>yıkmaya</w:t>
      </w:r>
      <w:r w:rsidRPr="00B3663D" w:rsidR="005A771B">
        <w:rPr>
          <w:sz w:val="20"/>
        </w:rPr>
        <w:t xml:space="preserve"> </w:t>
      </w:r>
      <w:r w:rsidRPr="00B3663D">
        <w:rPr>
          <w:sz w:val="20"/>
        </w:rPr>
        <w:t>başladı.</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onlarca</w:t>
      </w:r>
      <w:r w:rsidRPr="00B3663D" w:rsidR="005A771B">
        <w:rPr>
          <w:sz w:val="20"/>
        </w:rPr>
        <w:t xml:space="preserve"> </w:t>
      </w:r>
      <w:r w:rsidRPr="00B3663D">
        <w:rPr>
          <w:sz w:val="20"/>
        </w:rPr>
        <w:t>cinnet</w:t>
      </w:r>
      <w:r w:rsidRPr="00B3663D" w:rsidR="005A771B">
        <w:rPr>
          <w:sz w:val="20"/>
        </w:rPr>
        <w:t xml:space="preserve"> </w:t>
      </w:r>
      <w:r w:rsidRPr="00B3663D">
        <w:rPr>
          <w:sz w:val="20"/>
        </w:rPr>
        <w:t>geçirme</w:t>
      </w:r>
      <w:r w:rsidRPr="00B3663D" w:rsidR="005A771B">
        <w:rPr>
          <w:sz w:val="20"/>
        </w:rPr>
        <w:t xml:space="preserve"> </w:t>
      </w:r>
      <w:r w:rsidRPr="00B3663D">
        <w:rPr>
          <w:sz w:val="20"/>
        </w:rPr>
        <w:t>olayıyla</w:t>
      </w:r>
      <w:r w:rsidRPr="00B3663D" w:rsidR="005A771B">
        <w:rPr>
          <w:sz w:val="20"/>
        </w:rPr>
        <w:t xml:space="preserve"> </w:t>
      </w:r>
      <w:r w:rsidRPr="00B3663D">
        <w:rPr>
          <w:sz w:val="20"/>
        </w:rPr>
        <w:t>karşılaşıyoruz.</w:t>
      </w:r>
      <w:r w:rsidRPr="00B3663D" w:rsidR="005A771B">
        <w:rPr>
          <w:sz w:val="20"/>
        </w:rPr>
        <w:t xml:space="preserve"> </w:t>
      </w:r>
      <w:r w:rsidRPr="00B3663D">
        <w:rPr>
          <w:sz w:val="20"/>
        </w:rPr>
        <w:t>Gençler,</w:t>
      </w:r>
      <w:r w:rsidRPr="00B3663D" w:rsidR="005A771B">
        <w:rPr>
          <w:sz w:val="20"/>
        </w:rPr>
        <w:t xml:space="preserve"> </w:t>
      </w:r>
      <w:r w:rsidRPr="00B3663D">
        <w:rPr>
          <w:sz w:val="20"/>
        </w:rPr>
        <w:t>çocuklar,</w:t>
      </w:r>
      <w:r w:rsidRPr="00B3663D" w:rsidR="005A771B">
        <w:rPr>
          <w:sz w:val="20"/>
        </w:rPr>
        <w:t xml:space="preserve"> </w:t>
      </w:r>
      <w:r w:rsidRPr="00B3663D">
        <w:rPr>
          <w:sz w:val="20"/>
        </w:rPr>
        <w:t>nineler,</w:t>
      </w:r>
      <w:r w:rsidRPr="00B3663D" w:rsidR="005A771B">
        <w:rPr>
          <w:sz w:val="20"/>
        </w:rPr>
        <w:t xml:space="preserve"> </w:t>
      </w:r>
      <w:r w:rsidRPr="00B3663D">
        <w:rPr>
          <w:sz w:val="20"/>
        </w:rPr>
        <w:t>dedeler,</w:t>
      </w:r>
      <w:r w:rsidRPr="00B3663D" w:rsidR="005A771B">
        <w:rPr>
          <w:sz w:val="20"/>
        </w:rPr>
        <w:t xml:space="preserve"> </w:t>
      </w:r>
      <w:r w:rsidRPr="00B3663D">
        <w:rPr>
          <w:sz w:val="20"/>
        </w:rPr>
        <w:t>eşler,</w:t>
      </w:r>
      <w:r w:rsidRPr="00B3663D" w:rsidR="005A771B">
        <w:rPr>
          <w:sz w:val="20"/>
        </w:rPr>
        <w:t xml:space="preserve"> </w:t>
      </w:r>
      <w:r w:rsidRPr="00B3663D">
        <w:rPr>
          <w:sz w:val="20"/>
        </w:rPr>
        <w:t>evlatlar,</w:t>
      </w:r>
      <w:r w:rsidRPr="00B3663D" w:rsidR="005A771B">
        <w:rPr>
          <w:sz w:val="20"/>
        </w:rPr>
        <w:t xml:space="preserve"> </w:t>
      </w:r>
      <w:r w:rsidRPr="00B3663D">
        <w:rPr>
          <w:sz w:val="20"/>
        </w:rPr>
        <w:t>ana</w:t>
      </w:r>
      <w:r w:rsidRPr="00B3663D" w:rsidR="005A771B">
        <w:rPr>
          <w:sz w:val="20"/>
        </w:rPr>
        <w:t xml:space="preserve"> </w:t>
      </w:r>
      <w:r w:rsidRPr="00B3663D">
        <w:rPr>
          <w:sz w:val="20"/>
        </w:rPr>
        <w:t>babalar</w:t>
      </w:r>
      <w:r w:rsidRPr="00B3663D" w:rsidR="005A771B">
        <w:rPr>
          <w:sz w:val="20"/>
        </w:rPr>
        <w:t xml:space="preserve"> </w:t>
      </w:r>
      <w:r w:rsidRPr="00B3663D">
        <w:rPr>
          <w:sz w:val="20"/>
        </w:rPr>
        <w:t>katlediliyor.</w:t>
      </w:r>
      <w:r w:rsidRPr="00B3663D" w:rsidR="005A771B">
        <w:rPr>
          <w:sz w:val="20"/>
        </w:rPr>
        <w:t xml:space="preserve"> </w:t>
      </w:r>
      <w:r w:rsidRPr="00B3663D">
        <w:rPr>
          <w:sz w:val="20"/>
        </w:rPr>
        <w:t>Özellikle</w:t>
      </w:r>
      <w:r w:rsidRPr="00B3663D" w:rsidR="005A771B">
        <w:rPr>
          <w:sz w:val="20"/>
        </w:rPr>
        <w:t xml:space="preserve"> </w:t>
      </w:r>
      <w:r w:rsidRPr="00B3663D">
        <w:rPr>
          <w:sz w:val="20"/>
        </w:rPr>
        <w:t>büyük</w:t>
      </w:r>
      <w:r w:rsidRPr="00B3663D" w:rsidR="005A771B">
        <w:rPr>
          <w:sz w:val="20"/>
        </w:rPr>
        <w:t xml:space="preserve"> </w:t>
      </w:r>
      <w:r w:rsidRPr="00B3663D">
        <w:rPr>
          <w:sz w:val="20"/>
        </w:rPr>
        <w:t>şehirlerde</w:t>
      </w:r>
      <w:r w:rsidRPr="00B3663D" w:rsidR="005A771B">
        <w:rPr>
          <w:sz w:val="20"/>
        </w:rPr>
        <w:t xml:space="preserve"> </w:t>
      </w:r>
      <w:r w:rsidRPr="00B3663D">
        <w:rPr>
          <w:sz w:val="20"/>
        </w:rPr>
        <w:t>aile</w:t>
      </w:r>
      <w:r w:rsidRPr="00B3663D" w:rsidR="005A771B">
        <w:rPr>
          <w:sz w:val="20"/>
        </w:rPr>
        <w:t xml:space="preserve"> </w:t>
      </w:r>
      <w:r w:rsidRPr="00B3663D">
        <w:rPr>
          <w:sz w:val="20"/>
        </w:rPr>
        <w:t>bütünlüğünü</w:t>
      </w:r>
      <w:r w:rsidRPr="00B3663D" w:rsidR="005A771B">
        <w:rPr>
          <w:sz w:val="20"/>
        </w:rPr>
        <w:t xml:space="preserve"> </w:t>
      </w:r>
      <w:r w:rsidRPr="00B3663D">
        <w:rPr>
          <w:sz w:val="20"/>
        </w:rPr>
        <w:t>ve</w:t>
      </w:r>
      <w:r w:rsidRPr="00B3663D" w:rsidR="005A771B">
        <w:rPr>
          <w:sz w:val="20"/>
        </w:rPr>
        <w:t xml:space="preserve"> </w:t>
      </w:r>
      <w:r w:rsidRPr="00B3663D">
        <w:rPr>
          <w:sz w:val="20"/>
        </w:rPr>
        <w:t>devamlılığını</w:t>
      </w:r>
      <w:r w:rsidRPr="00B3663D" w:rsidR="005A771B">
        <w:rPr>
          <w:sz w:val="20"/>
        </w:rPr>
        <w:t xml:space="preserve"> </w:t>
      </w:r>
      <w:r w:rsidRPr="00B3663D">
        <w:rPr>
          <w:sz w:val="20"/>
        </w:rPr>
        <w:t>sağlamak</w:t>
      </w:r>
      <w:r w:rsidRPr="00B3663D" w:rsidR="005A771B">
        <w:rPr>
          <w:sz w:val="20"/>
        </w:rPr>
        <w:t xml:space="preserve"> </w:t>
      </w:r>
      <w:r w:rsidRPr="00B3663D">
        <w:rPr>
          <w:sz w:val="20"/>
        </w:rPr>
        <w:t>bir</w:t>
      </w:r>
      <w:r w:rsidRPr="00B3663D" w:rsidR="005A771B">
        <w:rPr>
          <w:sz w:val="20"/>
        </w:rPr>
        <w:t xml:space="preserve"> </w:t>
      </w:r>
      <w:r w:rsidRPr="00B3663D">
        <w:rPr>
          <w:sz w:val="20"/>
        </w:rPr>
        <w:t>hayli</w:t>
      </w:r>
      <w:r w:rsidRPr="00B3663D" w:rsidR="005A771B">
        <w:rPr>
          <w:sz w:val="20"/>
        </w:rPr>
        <w:t xml:space="preserve"> </w:t>
      </w:r>
      <w:r w:rsidRPr="00B3663D">
        <w:rPr>
          <w:sz w:val="20"/>
        </w:rPr>
        <w:t>zorlaştı,</w:t>
      </w:r>
      <w:r w:rsidRPr="00B3663D" w:rsidR="005A771B">
        <w:rPr>
          <w:sz w:val="20"/>
        </w:rPr>
        <w:t xml:space="preserve"> </w:t>
      </w:r>
      <w:r w:rsidRPr="00B3663D">
        <w:rPr>
          <w:sz w:val="20"/>
        </w:rPr>
        <w:t>farkında</w:t>
      </w:r>
      <w:r w:rsidRPr="00B3663D" w:rsidR="005A771B">
        <w:rPr>
          <w:sz w:val="20"/>
        </w:rPr>
        <w:t xml:space="preserve"> </w:t>
      </w:r>
      <w:r w:rsidRPr="00B3663D">
        <w:rPr>
          <w:sz w:val="20"/>
        </w:rPr>
        <w:t>değil</w:t>
      </w:r>
      <w:r w:rsidRPr="00B3663D" w:rsidR="005A771B">
        <w:rPr>
          <w:sz w:val="20"/>
        </w:rPr>
        <w:t xml:space="preserve"> </w:t>
      </w:r>
      <w:r w:rsidRPr="00B3663D">
        <w:rPr>
          <w:sz w:val="20"/>
        </w:rPr>
        <w:t>misiniz?</w:t>
      </w:r>
      <w:r w:rsidRPr="00B3663D" w:rsidR="005A771B">
        <w:rPr>
          <w:sz w:val="20"/>
        </w:rPr>
        <w:t xml:space="preserve"> </w:t>
      </w:r>
      <w:r w:rsidRPr="00B3663D">
        <w:rPr>
          <w:sz w:val="20"/>
        </w:rPr>
        <w:t>Nereye</w:t>
      </w:r>
      <w:r w:rsidRPr="00B3663D" w:rsidR="005A771B">
        <w:rPr>
          <w:sz w:val="20"/>
        </w:rPr>
        <w:t xml:space="preserve"> </w:t>
      </w:r>
      <w:r w:rsidRPr="00B3663D">
        <w:rPr>
          <w:sz w:val="20"/>
        </w:rPr>
        <w:t>gidiyoruz?</w:t>
      </w:r>
      <w:r w:rsidRPr="00B3663D" w:rsidR="005A771B">
        <w:rPr>
          <w:sz w:val="20"/>
        </w:rPr>
        <w:t xml:space="preserve"> </w:t>
      </w:r>
      <w:r w:rsidRPr="00B3663D">
        <w:rPr>
          <w:sz w:val="20"/>
        </w:rPr>
        <w:t>Ekonomiyi</w:t>
      </w:r>
      <w:r w:rsidRPr="00B3663D" w:rsidR="005A771B">
        <w:rPr>
          <w:sz w:val="20"/>
        </w:rPr>
        <w:t xml:space="preserve"> </w:t>
      </w:r>
      <w:r w:rsidRPr="00B3663D">
        <w:rPr>
          <w:sz w:val="20"/>
        </w:rPr>
        <w:t>iyi</w:t>
      </w:r>
      <w:r w:rsidRPr="00B3663D" w:rsidR="005A771B">
        <w:rPr>
          <w:sz w:val="20"/>
        </w:rPr>
        <w:t xml:space="preserve"> </w:t>
      </w:r>
      <w:r w:rsidRPr="00B3663D">
        <w:rPr>
          <w:sz w:val="20"/>
        </w:rPr>
        <w:t>göstermek</w:t>
      </w:r>
      <w:r w:rsidRPr="00B3663D" w:rsidR="005A771B">
        <w:rPr>
          <w:sz w:val="20"/>
        </w:rPr>
        <w:t xml:space="preserve"> </w:t>
      </w:r>
      <w:r w:rsidRPr="00B3663D">
        <w:rPr>
          <w:sz w:val="20"/>
        </w:rPr>
        <w:t>için</w:t>
      </w:r>
      <w:r w:rsidRPr="00B3663D" w:rsidR="005A771B">
        <w:rPr>
          <w:sz w:val="20"/>
        </w:rPr>
        <w:t xml:space="preserve"> </w:t>
      </w:r>
      <w:r w:rsidRPr="00B3663D">
        <w:rPr>
          <w:sz w:val="20"/>
        </w:rPr>
        <w:t>istatistiklerle</w:t>
      </w:r>
      <w:r w:rsidRPr="00B3663D" w:rsidR="005A771B">
        <w:rPr>
          <w:sz w:val="20"/>
        </w:rPr>
        <w:t xml:space="preserve"> </w:t>
      </w:r>
      <w:r w:rsidRPr="00B3663D">
        <w:rPr>
          <w:sz w:val="20"/>
        </w:rPr>
        <w:t>oynamayı</w:t>
      </w:r>
      <w:r w:rsidRPr="00B3663D" w:rsidR="005A771B">
        <w:rPr>
          <w:sz w:val="20"/>
        </w:rPr>
        <w:t xml:space="preserve"> </w:t>
      </w:r>
      <w:r w:rsidRPr="00B3663D">
        <w:rPr>
          <w:sz w:val="20"/>
        </w:rPr>
        <w:t>bırakın,</w:t>
      </w:r>
      <w:r w:rsidRPr="00B3663D" w:rsidR="005A771B">
        <w:rPr>
          <w:sz w:val="20"/>
        </w:rPr>
        <w:t xml:space="preserve"> </w:t>
      </w:r>
      <w:r w:rsidRPr="00B3663D">
        <w:rPr>
          <w:sz w:val="20"/>
        </w:rPr>
        <w:t>gerçek</w:t>
      </w:r>
      <w:r w:rsidRPr="00B3663D" w:rsidR="005A771B">
        <w:rPr>
          <w:sz w:val="20"/>
        </w:rPr>
        <w:t xml:space="preserve"> </w:t>
      </w:r>
      <w:r w:rsidRPr="00B3663D">
        <w:rPr>
          <w:sz w:val="20"/>
        </w:rPr>
        <w:t>istatistiklere</w:t>
      </w:r>
      <w:r w:rsidRPr="00B3663D" w:rsidR="005A771B">
        <w:rPr>
          <w:sz w:val="20"/>
        </w:rPr>
        <w:t xml:space="preserve"> </w:t>
      </w:r>
      <w:r w:rsidRPr="00B3663D">
        <w:rPr>
          <w:sz w:val="20"/>
        </w:rPr>
        <w:t>bakın.</w:t>
      </w:r>
      <w:r w:rsidRPr="00B3663D" w:rsidR="005A771B">
        <w:rPr>
          <w:sz w:val="20"/>
        </w:rPr>
        <w:t xml:space="preserve"> </w:t>
      </w:r>
      <w:r w:rsidRPr="00B3663D">
        <w:rPr>
          <w:sz w:val="20"/>
        </w:rPr>
        <w:t>Çarşıya,</w:t>
      </w:r>
      <w:r w:rsidRPr="00B3663D" w:rsidR="005A771B">
        <w:rPr>
          <w:sz w:val="20"/>
        </w:rPr>
        <w:t xml:space="preserve"> </w:t>
      </w:r>
      <w:r w:rsidRPr="00B3663D">
        <w:rPr>
          <w:sz w:val="20"/>
        </w:rPr>
        <w:t>pazara,</w:t>
      </w:r>
      <w:r w:rsidRPr="00B3663D" w:rsidR="005A771B">
        <w:rPr>
          <w:sz w:val="20"/>
        </w:rPr>
        <w:t xml:space="preserve"> </w:t>
      </w:r>
      <w:r w:rsidRPr="00B3663D">
        <w:rPr>
          <w:sz w:val="20"/>
        </w:rPr>
        <w:t>alışverişe</w:t>
      </w:r>
      <w:r w:rsidRPr="00B3663D" w:rsidR="005A771B">
        <w:rPr>
          <w:sz w:val="20"/>
        </w:rPr>
        <w:t xml:space="preserve"> </w:t>
      </w:r>
      <w:r w:rsidRPr="00B3663D">
        <w:rPr>
          <w:sz w:val="20"/>
        </w:rPr>
        <w:t>gitmiyor</w:t>
      </w:r>
      <w:r w:rsidRPr="00B3663D" w:rsidR="005A771B">
        <w:rPr>
          <w:sz w:val="20"/>
        </w:rPr>
        <w:t xml:space="preserve"> </w:t>
      </w:r>
      <w:r w:rsidRPr="00B3663D">
        <w:rPr>
          <w:sz w:val="20"/>
        </w:rPr>
        <w:t>musunuz,</w:t>
      </w:r>
      <w:r w:rsidRPr="00B3663D" w:rsidR="005A771B">
        <w:rPr>
          <w:sz w:val="20"/>
        </w:rPr>
        <w:t xml:space="preserve"> </w:t>
      </w:r>
      <w:r w:rsidRPr="00B3663D">
        <w:rPr>
          <w:sz w:val="20"/>
        </w:rPr>
        <w:t>halkın</w:t>
      </w:r>
      <w:r w:rsidRPr="00B3663D" w:rsidR="005A771B">
        <w:rPr>
          <w:sz w:val="20"/>
        </w:rPr>
        <w:t xml:space="preserve"> </w:t>
      </w:r>
      <w:r w:rsidRPr="00B3663D">
        <w:rPr>
          <w:sz w:val="20"/>
        </w:rPr>
        <w:t>içerisine</w:t>
      </w:r>
      <w:r w:rsidRPr="00B3663D" w:rsidR="005A771B">
        <w:rPr>
          <w:sz w:val="20"/>
        </w:rPr>
        <w:t xml:space="preserve"> </w:t>
      </w:r>
      <w:r w:rsidRPr="00B3663D">
        <w:rPr>
          <w:sz w:val="20"/>
        </w:rPr>
        <w:t>girmiyor</w:t>
      </w:r>
      <w:r w:rsidRPr="00B3663D" w:rsidR="005A771B">
        <w:rPr>
          <w:sz w:val="20"/>
        </w:rPr>
        <w:t xml:space="preserve"> </w:t>
      </w:r>
      <w:r w:rsidRPr="00B3663D">
        <w:rPr>
          <w:sz w:val="20"/>
        </w:rPr>
        <w:t>musunuz?</w:t>
      </w:r>
      <w:r w:rsidRPr="00B3663D" w:rsidR="005A771B">
        <w:rPr>
          <w:sz w:val="20"/>
        </w:rPr>
        <w:t xml:space="preserve"> </w:t>
      </w:r>
      <w:r w:rsidRPr="00B3663D">
        <w:rPr>
          <w:sz w:val="20"/>
        </w:rPr>
        <w:t>Fiyatlardan</w:t>
      </w:r>
      <w:r w:rsidRPr="00B3663D" w:rsidR="005A771B">
        <w:rPr>
          <w:sz w:val="20"/>
        </w:rPr>
        <w:t xml:space="preserve"> </w:t>
      </w:r>
      <w:r w:rsidRPr="00B3663D">
        <w:rPr>
          <w:sz w:val="20"/>
        </w:rPr>
        <w:t>haberiniz</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soğan</w:t>
      </w:r>
      <w:r w:rsidRPr="00B3663D" w:rsidR="005A771B">
        <w:rPr>
          <w:sz w:val="20"/>
        </w:rPr>
        <w:t xml:space="preserve"> </w:t>
      </w:r>
      <w:r w:rsidRPr="00B3663D">
        <w:rPr>
          <w:sz w:val="20"/>
        </w:rPr>
        <w:t>kaç</w:t>
      </w:r>
      <w:r w:rsidRPr="00B3663D" w:rsidR="005A771B">
        <w:rPr>
          <w:sz w:val="20"/>
        </w:rPr>
        <w:t xml:space="preserve"> </w:t>
      </w:r>
      <w:r w:rsidRPr="00B3663D">
        <w:rPr>
          <w:sz w:val="20"/>
        </w:rPr>
        <w:t>lira</w:t>
      </w:r>
      <w:r w:rsidRPr="00B3663D" w:rsidR="005A771B">
        <w:rPr>
          <w:sz w:val="20"/>
        </w:rPr>
        <w:t xml:space="preserve"> </w:t>
      </w:r>
      <w:r w:rsidRPr="00B3663D">
        <w:rPr>
          <w:sz w:val="20"/>
        </w:rPr>
        <w:t>oldu?</w:t>
      </w:r>
      <w:r w:rsidRPr="00B3663D" w:rsidR="005A771B">
        <w:rPr>
          <w:sz w:val="20"/>
        </w:rPr>
        <w:t xml:space="preserve"> </w:t>
      </w:r>
      <w:r w:rsidRPr="00B3663D">
        <w:rPr>
          <w:sz w:val="20"/>
        </w:rPr>
        <w:t>Yemekler</w:t>
      </w:r>
      <w:r w:rsidRPr="00B3663D" w:rsidR="005A771B">
        <w:rPr>
          <w:sz w:val="20"/>
        </w:rPr>
        <w:t xml:space="preserve"> </w:t>
      </w:r>
      <w:r w:rsidRPr="00B3663D">
        <w:rPr>
          <w:sz w:val="20"/>
        </w:rPr>
        <w:t>artık</w:t>
      </w:r>
      <w:r w:rsidRPr="00B3663D" w:rsidR="005A771B">
        <w:rPr>
          <w:sz w:val="20"/>
        </w:rPr>
        <w:t xml:space="preserve"> </w:t>
      </w:r>
      <w:r w:rsidRPr="00B3663D">
        <w:rPr>
          <w:sz w:val="20"/>
        </w:rPr>
        <w:t>soğansız</w:t>
      </w:r>
      <w:r w:rsidRPr="00B3663D" w:rsidR="005A771B">
        <w:rPr>
          <w:sz w:val="20"/>
        </w:rPr>
        <w:t xml:space="preserve"> </w:t>
      </w:r>
      <w:r w:rsidRPr="00B3663D">
        <w:rPr>
          <w:sz w:val="20"/>
        </w:rPr>
        <w:t>yapılıyor.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Damat</w:t>
      </w:r>
      <w:r w:rsidRPr="00B3663D" w:rsidR="005A771B">
        <w:rPr>
          <w:sz w:val="20"/>
        </w:rPr>
        <w:t xml:space="preserve"> </w:t>
      </w:r>
      <w:r w:rsidRPr="00B3663D">
        <w:rPr>
          <w:sz w:val="20"/>
        </w:rPr>
        <w:t>Ferit</w:t>
      </w:r>
      <w:r w:rsidRPr="00B3663D" w:rsidR="005A771B">
        <w:rPr>
          <w:sz w:val="20"/>
        </w:rPr>
        <w:t xml:space="preserve"> </w:t>
      </w:r>
      <w:r w:rsidRPr="00B3663D">
        <w:rPr>
          <w:sz w:val="20"/>
        </w:rPr>
        <w:t>Paşa’yı</w:t>
      </w:r>
      <w:r w:rsidRPr="00B3663D" w:rsidR="005A771B">
        <w:rPr>
          <w:sz w:val="20"/>
        </w:rPr>
        <w:t xml:space="preserve"> </w:t>
      </w:r>
      <w:r w:rsidRPr="00B3663D">
        <w:rPr>
          <w:sz w:val="20"/>
        </w:rPr>
        <w:t>bilir</w:t>
      </w:r>
      <w:r w:rsidRPr="00B3663D" w:rsidR="005A771B">
        <w:rPr>
          <w:sz w:val="20"/>
        </w:rPr>
        <w:t xml:space="preserve"> </w:t>
      </w:r>
      <w:r w:rsidRPr="00B3663D">
        <w:rPr>
          <w:sz w:val="20"/>
        </w:rPr>
        <w:t>misiniz?</w:t>
      </w:r>
      <w:r w:rsidRPr="00B3663D" w:rsidR="005A771B">
        <w:rPr>
          <w:sz w:val="20"/>
        </w:rPr>
        <w:t xml:space="preserve"> </w:t>
      </w:r>
      <w:r w:rsidRPr="00B3663D">
        <w:rPr>
          <w:sz w:val="20"/>
        </w:rPr>
        <w:t>Diyanet</w:t>
      </w:r>
      <w:r w:rsidRPr="00B3663D" w:rsidR="005A771B">
        <w:rPr>
          <w:sz w:val="20"/>
        </w:rPr>
        <w:t xml:space="preserve"> </w:t>
      </w:r>
      <w:r w:rsidRPr="00B3663D">
        <w:rPr>
          <w:sz w:val="20"/>
        </w:rPr>
        <w:t>İşleri</w:t>
      </w:r>
      <w:r w:rsidRPr="00B3663D" w:rsidR="005A771B">
        <w:rPr>
          <w:sz w:val="20"/>
        </w:rPr>
        <w:t xml:space="preserve"> </w:t>
      </w:r>
      <w:r w:rsidRPr="00B3663D">
        <w:rPr>
          <w:sz w:val="20"/>
        </w:rPr>
        <w:t>Başkanının</w:t>
      </w:r>
      <w:r w:rsidRPr="00B3663D" w:rsidR="005A771B">
        <w:rPr>
          <w:sz w:val="20"/>
        </w:rPr>
        <w:t xml:space="preserve"> </w:t>
      </w:r>
      <w:r w:rsidRPr="00B3663D">
        <w:rPr>
          <w:sz w:val="20"/>
        </w:rPr>
        <w:t>resmî</w:t>
      </w:r>
      <w:r w:rsidRPr="00B3663D" w:rsidR="005A771B">
        <w:rPr>
          <w:sz w:val="20"/>
        </w:rPr>
        <w:t xml:space="preserve"> </w:t>
      </w:r>
      <w:r w:rsidRPr="00B3663D">
        <w:rPr>
          <w:sz w:val="20"/>
        </w:rPr>
        <w:t>kıyafetle</w:t>
      </w:r>
      <w:r w:rsidRPr="00B3663D" w:rsidR="005A771B">
        <w:rPr>
          <w:sz w:val="20"/>
        </w:rPr>
        <w:t xml:space="preserve"> </w:t>
      </w:r>
      <w:r w:rsidRPr="00B3663D">
        <w:rPr>
          <w:sz w:val="20"/>
        </w:rPr>
        <w:t>ziyaret</w:t>
      </w:r>
      <w:r w:rsidRPr="00B3663D" w:rsidR="005A771B">
        <w:rPr>
          <w:sz w:val="20"/>
        </w:rPr>
        <w:t xml:space="preserve"> </w:t>
      </w:r>
      <w:r w:rsidRPr="00B3663D">
        <w:rPr>
          <w:sz w:val="20"/>
        </w:rPr>
        <w:t>ettiği</w:t>
      </w:r>
      <w:r w:rsidRPr="00B3663D" w:rsidR="005A771B">
        <w:rPr>
          <w:sz w:val="20"/>
        </w:rPr>
        <w:t xml:space="preserve"> </w:t>
      </w:r>
      <w:r w:rsidRPr="00B3663D">
        <w:rPr>
          <w:sz w:val="20"/>
        </w:rPr>
        <w:t>o</w:t>
      </w:r>
      <w:r w:rsidRPr="00B3663D" w:rsidR="005A771B">
        <w:rPr>
          <w:sz w:val="20"/>
        </w:rPr>
        <w:t xml:space="preserve"> </w:t>
      </w:r>
      <w:r w:rsidRPr="00B3663D">
        <w:rPr>
          <w:sz w:val="20"/>
        </w:rPr>
        <w:t>fesli</w:t>
      </w:r>
      <w:r w:rsidRPr="00B3663D" w:rsidR="005A771B">
        <w:rPr>
          <w:sz w:val="20"/>
        </w:rPr>
        <w:t xml:space="preserve"> </w:t>
      </w:r>
      <w:r w:rsidRPr="00B3663D">
        <w:rPr>
          <w:sz w:val="20"/>
        </w:rPr>
        <w:t>meczup</w:t>
      </w:r>
      <w:r w:rsidRPr="00B3663D" w:rsidR="005A771B">
        <w:rPr>
          <w:sz w:val="20"/>
        </w:rPr>
        <w:t xml:space="preserve"> </w:t>
      </w:r>
      <w:r w:rsidRPr="00B3663D">
        <w:rPr>
          <w:sz w:val="20"/>
        </w:rPr>
        <w:t>ve</w:t>
      </w:r>
      <w:r w:rsidRPr="00B3663D" w:rsidR="005A771B">
        <w:rPr>
          <w:sz w:val="20"/>
        </w:rPr>
        <w:t xml:space="preserve"> </w:t>
      </w:r>
      <w:r w:rsidRPr="00B3663D">
        <w:rPr>
          <w:sz w:val="20"/>
        </w:rPr>
        <w:t>onun</w:t>
      </w:r>
      <w:r w:rsidRPr="00B3663D" w:rsidR="005A771B">
        <w:rPr>
          <w:sz w:val="20"/>
        </w:rPr>
        <w:t xml:space="preserve"> </w:t>
      </w:r>
      <w:r w:rsidRPr="00B3663D">
        <w:rPr>
          <w:sz w:val="20"/>
        </w:rPr>
        <w:t>gibi</w:t>
      </w:r>
      <w:r w:rsidRPr="00B3663D" w:rsidR="005A771B">
        <w:rPr>
          <w:sz w:val="20"/>
        </w:rPr>
        <w:t xml:space="preserve"> </w:t>
      </w:r>
      <w:r w:rsidRPr="00B3663D">
        <w:rPr>
          <w:sz w:val="20"/>
        </w:rPr>
        <w:t>düşünenlerin</w:t>
      </w:r>
      <w:r w:rsidRPr="00B3663D" w:rsidR="005A771B">
        <w:rPr>
          <w:sz w:val="20"/>
        </w:rPr>
        <w:t xml:space="preserve"> </w:t>
      </w:r>
      <w:r w:rsidRPr="00B3663D">
        <w:rPr>
          <w:sz w:val="20"/>
        </w:rPr>
        <w:t>çok</w:t>
      </w:r>
      <w:r w:rsidRPr="00B3663D" w:rsidR="005A771B">
        <w:rPr>
          <w:sz w:val="20"/>
        </w:rPr>
        <w:t xml:space="preserve"> </w:t>
      </w:r>
      <w:r w:rsidRPr="00B3663D">
        <w:rPr>
          <w:sz w:val="20"/>
        </w:rPr>
        <w:t>sevdiği,</w:t>
      </w:r>
      <w:r w:rsidRPr="00B3663D" w:rsidR="005A771B">
        <w:rPr>
          <w:sz w:val="20"/>
        </w:rPr>
        <w:t xml:space="preserve"> </w:t>
      </w:r>
      <w:r w:rsidRPr="00B3663D">
        <w:rPr>
          <w:sz w:val="20"/>
        </w:rPr>
        <w:t>İstanbul’un</w:t>
      </w:r>
      <w:r w:rsidRPr="00B3663D" w:rsidR="005A771B">
        <w:rPr>
          <w:sz w:val="20"/>
        </w:rPr>
        <w:t xml:space="preserve"> </w:t>
      </w:r>
      <w:r w:rsidRPr="00B3663D">
        <w:rPr>
          <w:sz w:val="20"/>
        </w:rPr>
        <w:t>işgal</w:t>
      </w:r>
      <w:r w:rsidRPr="00B3663D" w:rsidR="005A771B">
        <w:rPr>
          <w:sz w:val="20"/>
        </w:rPr>
        <w:t xml:space="preserve"> </w:t>
      </w:r>
      <w:r w:rsidRPr="00B3663D">
        <w:rPr>
          <w:sz w:val="20"/>
        </w:rPr>
        <w:t>altındaki</w:t>
      </w:r>
      <w:r w:rsidRPr="00B3663D" w:rsidR="005A771B">
        <w:rPr>
          <w:sz w:val="20"/>
        </w:rPr>
        <w:t xml:space="preserve"> </w:t>
      </w:r>
      <w:r w:rsidRPr="00B3663D">
        <w:rPr>
          <w:sz w:val="20"/>
        </w:rPr>
        <w:t>yıllarda</w:t>
      </w:r>
      <w:r w:rsidRPr="00B3663D" w:rsidR="005A771B">
        <w:rPr>
          <w:sz w:val="20"/>
        </w:rPr>
        <w:t xml:space="preserve"> </w:t>
      </w:r>
      <w:r w:rsidRPr="00B3663D">
        <w:rPr>
          <w:sz w:val="20"/>
        </w:rPr>
        <w:t>Osmanlı</w:t>
      </w:r>
      <w:r w:rsidRPr="00B3663D" w:rsidR="005A771B">
        <w:rPr>
          <w:sz w:val="20"/>
        </w:rPr>
        <w:t xml:space="preserve"> </w:t>
      </w:r>
      <w:r w:rsidRPr="00B3663D">
        <w:rPr>
          <w:sz w:val="20"/>
        </w:rPr>
        <w:t>sadrazamıdır.</w:t>
      </w:r>
      <w:r w:rsidRPr="00B3663D" w:rsidR="005A771B">
        <w:rPr>
          <w:sz w:val="20"/>
        </w:rPr>
        <w:t xml:space="preserve"> </w:t>
      </w:r>
      <w:r w:rsidRPr="00B3663D">
        <w:rPr>
          <w:sz w:val="20"/>
        </w:rPr>
        <w:t>Halk</w:t>
      </w:r>
      <w:r w:rsidRPr="00B3663D" w:rsidR="005A771B">
        <w:rPr>
          <w:sz w:val="20"/>
        </w:rPr>
        <w:t xml:space="preserve"> </w:t>
      </w:r>
      <w:r w:rsidRPr="00B3663D">
        <w:rPr>
          <w:sz w:val="20"/>
        </w:rPr>
        <w:t>sıkıntı</w:t>
      </w:r>
      <w:r w:rsidRPr="00B3663D" w:rsidR="005A771B">
        <w:rPr>
          <w:sz w:val="20"/>
        </w:rPr>
        <w:t xml:space="preserve"> </w:t>
      </w:r>
      <w:r w:rsidRPr="00B3663D">
        <w:rPr>
          <w:sz w:val="20"/>
        </w:rPr>
        <w:t>içerisindeyken</w:t>
      </w:r>
      <w:r w:rsidRPr="00B3663D" w:rsidR="005A771B">
        <w:rPr>
          <w:sz w:val="20"/>
        </w:rPr>
        <w:t xml:space="preserve"> </w:t>
      </w:r>
      <w:r w:rsidRPr="00B3663D">
        <w:rPr>
          <w:sz w:val="20"/>
        </w:rPr>
        <w:t>o,</w:t>
      </w:r>
      <w:r w:rsidRPr="00B3663D" w:rsidR="005A771B">
        <w:rPr>
          <w:sz w:val="20"/>
        </w:rPr>
        <w:t xml:space="preserve"> </w:t>
      </w:r>
      <w:r w:rsidRPr="00B3663D">
        <w:rPr>
          <w:sz w:val="20"/>
        </w:rPr>
        <w:t>İstanbul’un</w:t>
      </w:r>
      <w:r w:rsidRPr="00B3663D" w:rsidR="005A771B">
        <w:rPr>
          <w:sz w:val="20"/>
        </w:rPr>
        <w:t xml:space="preserve"> </w:t>
      </w:r>
      <w:r w:rsidRPr="00B3663D">
        <w:rPr>
          <w:sz w:val="20"/>
        </w:rPr>
        <w:t>mehtaplı</w:t>
      </w:r>
      <w:r w:rsidRPr="00B3663D" w:rsidR="005A771B">
        <w:rPr>
          <w:sz w:val="20"/>
        </w:rPr>
        <w:t xml:space="preserve"> </w:t>
      </w:r>
      <w:r w:rsidRPr="00B3663D">
        <w:rPr>
          <w:sz w:val="20"/>
        </w:rPr>
        <w:t>gecelerinde</w:t>
      </w:r>
      <w:r w:rsidRPr="00B3663D" w:rsidR="005A771B">
        <w:rPr>
          <w:sz w:val="20"/>
        </w:rPr>
        <w:t xml:space="preserve"> </w:t>
      </w:r>
      <w:r w:rsidRPr="00B3663D">
        <w:rPr>
          <w:sz w:val="20"/>
        </w:rPr>
        <w:t>saltanat</w:t>
      </w:r>
      <w:r w:rsidRPr="00B3663D" w:rsidR="005A771B">
        <w:rPr>
          <w:sz w:val="20"/>
        </w:rPr>
        <w:t xml:space="preserve"> </w:t>
      </w:r>
      <w:r w:rsidRPr="00B3663D">
        <w:rPr>
          <w:sz w:val="20"/>
        </w:rPr>
        <w:t>kayığıyla</w:t>
      </w:r>
      <w:r w:rsidRPr="00B3663D" w:rsidR="005A771B">
        <w:rPr>
          <w:sz w:val="20"/>
        </w:rPr>
        <w:t xml:space="preserve"> </w:t>
      </w:r>
      <w:r w:rsidRPr="00B3663D">
        <w:rPr>
          <w:sz w:val="20"/>
        </w:rPr>
        <w:t>Boğaz’da</w:t>
      </w:r>
      <w:r w:rsidRPr="00B3663D" w:rsidR="005A771B">
        <w:rPr>
          <w:sz w:val="20"/>
        </w:rPr>
        <w:t xml:space="preserve"> </w:t>
      </w:r>
      <w:r w:rsidRPr="00B3663D">
        <w:rPr>
          <w:sz w:val="20"/>
        </w:rPr>
        <w:t>sefa</w:t>
      </w:r>
      <w:r w:rsidRPr="00B3663D" w:rsidR="005A771B">
        <w:rPr>
          <w:sz w:val="20"/>
        </w:rPr>
        <w:t xml:space="preserve"> </w:t>
      </w:r>
      <w:r w:rsidRPr="00B3663D">
        <w:rPr>
          <w:sz w:val="20"/>
        </w:rPr>
        <w:t>sürüp</w:t>
      </w:r>
      <w:r w:rsidRPr="00B3663D" w:rsidR="005A771B">
        <w:rPr>
          <w:sz w:val="20"/>
        </w:rPr>
        <w:t xml:space="preserve"> </w:t>
      </w:r>
      <w:r w:rsidRPr="00B3663D">
        <w:rPr>
          <w:sz w:val="20"/>
        </w:rPr>
        <w:t>tutulan</w:t>
      </w:r>
      <w:r w:rsidRPr="00B3663D" w:rsidR="005A771B">
        <w:rPr>
          <w:sz w:val="20"/>
        </w:rPr>
        <w:t xml:space="preserve"> </w:t>
      </w:r>
      <w:r w:rsidRPr="00B3663D">
        <w:rPr>
          <w:sz w:val="20"/>
        </w:rPr>
        <w:t>lüferlerin</w:t>
      </w:r>
      <w:r w:rsidRPr="00B3663D" w:rsidR="005A771B">
        <w:rPr>
          <w:sz w:val="20"/>
        </w:rPr>
        <w:t xml:space="preserve"> </w:t>
      </w:r>
      <w:r w:rsidRPr="00B3663D">
        <w:rPr>
          <w:sz w:val="20"/>
        </w:rPr>
        <w:t>sadece</w:t>
      </w:r>
      <w:r w:rsidRPr="00B3663D" w:rsidR="005A771B">
        <w:rPr>
          <w:sz w:val="20"/>
        </w:rPr>
        <w:t xml:space="preserve"> </w:t>
      </w:r>
      <w:r w:rsidRPr="00B3663D">
        <w:rPr>
          <w:sz w:val="20"/>
        </w:rPr>
        <w:t>yanaklarını</w:t>
      </w:r>
      <w:r w:rsidRPr="00B3663D" w:rsidR="005A771B">
        <w:rPr>
          <w:sz w:val="20"/>
        </w:rPr>
        <w:t xml:space="preserve"> </w:t>
      </w:r>
      <w:r w:rsidRPr="00B3663D">
        <w:rPr>
          <w:sz w:val="20"/>
        </w:rPr>
        <w:t>rakısına</w:t>
      </w:r>
      <w:r w:rsidRPr="00B3663D" w:rsidR="005A771B">
        <w:rPr>
          <w:sz w:val="20"/>
        </w:rPr>
        <w:t xml:space="preserve"> </w:t>
      </w:r>
      <w:r w:rsidRPr="00B3663D">
        <w:rPr>
          <w:sz w:val="20"/>
        </w:rPr>
        <w:t>meze</w:t>
      </w:r>
      <w:r w:rsidRPr="00B3663D" w:rsidR="005A771B">
        <w:rPr>
          <w:sz w:val="20"/>
        </w:rPr>
        <w:t xml:space="preserve"> </w:t>
      </w:r>
      <w:r w:rsidRPr="00B3663D">
        <w:rPr>
          <w:sz w:val="20"/>
        </w:rPr>
        <w:t>yaparmış.</w:t>
      </w:r>
      <w:r w:rsidRPr="00B3663D" w:rsidR="005A771B">
        <w:rPr>
          <w:sz w:val="20"/>
        </w:rPr>
        <w:t xml:space="preserve"> </w:t>
      </w:r>
      <w:r w:rsidRPr="00B3663D">
        <w:rPr>
          <w:sz w:val="20"/>
        </w:rPr>
        <w:t>Bu</w:t>
      </w:r>
      <w:r w:rsidRPr="00B3663D" w:rsidR="005A771B">
        <w:rPr>
          <w:sz w:val="20"/>
        </w:rPr>
        <w:t xml:space="preserve"> </w:t>
      </w:r>
      <w:r w:rsidRPr="00B3663D">
        <w:rPr>
          <w:sz w:val="20"/>
        </w:rPr>
        <w:t>bir</w:t>
      </w:r>
      <w:r w:rsidRPr="00B3663D" w:rsidR="005A771B">
        <w:rPr>
          <w:sz w:val="20"/>
        </w:rPr>
        <w:t xml:space="preserve"> </w:t>
      </w:r>
      <w:r w:rsidRPr="00B3663D">
        <w:rPr>
          <w:sz w:val="20"/>
        </w:rPr>
        <w:t>gerçektir.</w:t>
      </w:r>
      <w:r w:rsidRPr="00B3663D" w:rsidR="005A771B">
        <w:rPr>
          <w:sz w:val="20"/>
        </w:rPr>
        <w:t xml:space="preserve"> </w:t>
      </w:r>
      <w:r w:rsidRPr="00B3663D">
        <w:rPr>
          <w:sz w:val="20"/>
        </w:rPr>
        <w:t>Şimdikilerin</w:t>
      </w:r>
      <w:r w:rsidRPr="00B3663D" w:rsidR="005A771B">
        <w:rPr>
          <w:sz w:val="20"/>
        </w:rPr>
        <w:t xml:space="preserve"> </w:t>
      </w:r>
      <w:r w:rsidRPr="00B3663D">
        <w:rPr>
          <w:sz w:val="20"/>
        </w:rPr>
        <w:t>sofrasını</w:t>
      </w:r>
      <w:r w:rsidRPr="00B3663D" w:rsidR="005A771B">
        <w:rPr>
          <w:sz w:val="20"/>
        </w:rPr>
        <w:t xml:space="preserve"> </w:t>
      </w:r>
      <w:r w:rsidRPr="00B3663D">
        <w:rPr>
          <w:sz w:val="20"/>
        </w:rPr>
        <w:t>bilmem</w:t>
      </w:r>
      <w:r w:rsidRPr="00B3663D" w:rsidR="005A771B">
        <w:rPr>
          <w:sz w:val="20"/>
        </w:rPr>
        <w:t xml:space="preserve"> </w:t>
      </w:r>
      <w:r w:rsidRPr="00B3663D">
        <w:rPr>
          <w:sz w:val="20"/>
        </w:rPr>
        <w:t>ama</w:t>
      </w:r>
      <w:r w:rsidRPr="00B3663D" w:rsidR="005A771B">
        <w:rPr>
          <w:sz w:val="20"/>
        </w:rPr>
        <w:t xml:space="preserve"> </w:t>
      </w:r>
      <w:r w:rsidRPr="00B3663D">
        <w:rPr>
          <w:sz w:val="20"/>
        </w:rPr>
        <w:t>halkın</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yediği</w:t>
      </w:r>
      <w:r w:rsidRPr="00B3663D" w:rsidR="005A771B">
        <w:rPr>
          <w:sz w:val="20"/>
        </w:rPr>
        <w:t xml:space="preserve"> </w:t>
      </w:r>
      <w:r w:rsidRPr="00B3663D">
        <w:rPr>
          <w:sz w:val="20"/>
        </w:rPr>
        <w:t>kuru</w:t>
      </w:r>
      <w:r w:rsidRPr="00B3663D" w:rsidR="005A771B">
        <w:rPr>
          <w:sz w:val="20"/>
        </w:rPr>
        <w:t xml:space="preserve"> </w:t>
      </w:r>
      <w:r w:rsidRPr="00B3663D">
        <w:rPr>
          <w:sz w:val="20"/>
        </w:rPr>
        <w:t>fasulyeyi</w:t>
      </w:r>
      <w:r w:rsidRPr="00B3663D" w:rsidR="005A771B">
        <w:rPr>
          <w:sz w:val="20"/>
        </w:rPr>
        <w:t xml:space="preserve"> </w:t>
      </w:r>
      <w:r w:rsidRPr="00B3663D">
        <w:rPr>
          <w:sz w:val="20"/>
        </w:rPr>
        <w:t>artan</w:t>
      </w:r>
      <w:r w:rsidRPr="00B3663D" w:rsidR="005A771B">
        <w:rPr>
          <w:sz w:val="20"/>
        </w:rPr>
        <w:t xml:space="preserve"> </w:t>
      </w:r>
      <w:r w:rsidRPr="00B3663D">
        <w:rPr>
          <w:sz w:val="20"/>
        </w:rPr>
        <w:t>fiyatlar</w:t>
      </w:r>
      <w:r w:rsidRPr="00B3663D" w:rsidR="005A771B">
        <w:rPr>
          <w:sz w:val="20"/>
        </w:rPr>
        <w:t xml:space="preserve"> </w:t>
      </w:r>
      <w:r w:rsidRPr="00B3663D">
        <w:rPr>
          <w:sz w:val="20"/>
        </w:rPr>
        <w:t>yüzünden</w:t>
      </w:r>
      <w:r w:rsidRPr="00B3663D" w:rsidR="005A771B">
        <w:rPr>
          <w:sz w:val="20"/>
        </w:rPr>
        <w:t xml:space="preserve"> </w:t>
      </w:r>
      <w:r w:rsidRPr="00B3663D">
        <w:rPr>
          <w:sz w:val="20"/>
        </w:rPr>
        <w:t>almak</w:t>
      </w:r>
      <w:r w:rsidRPr="00B3663D" w:rsidR="005A771B">
        <w:rPr>
          <w:sz w:val="20"/>
        </w:rPr>
        <w:t xml:space="preserve"> </w:t>
      </w:r>
      <w:r w:rsidRPr="00B3663D">
        <w:rPr>
          <w:sz w:val="20"/>
        </w:rPr>
        <w:t>neredeyse</w:t>
      </w:r>
      <w:r w:rsidRPr="00B3663D" w:rsidR="005A771B">
        <w:rPr>
          <w:sz w:val="20"/>
        </w:rPr>
        <w:t xml:space="preserve"> </w:t>
      </w:r>
      <w:r w:rsidRPr="00B3663D">
        <w:rPr>
          <w:sz w:val="20"/>
        </w:rPr>
        <w:t>imkânsız</w:t>
      </w:r>
      <w:r w:rsidRPr="00B3663D" w:rsidR="005A771B">
        <w:rPr>
          <w:sz w:val="20"/>
        </w:rPr>
        <w:t xml:space="preserve"> </w:t>
      </w:r>
      <w:r w:rsidRPr="00B3663D">
        <w:rPr>
          <w:sz w:val="20"/>
        </w:rPr>
        <w:t>oldu.</w:t>
      </w:r>
      <w:r w:rsidRPr="00B3663D" w:rsidR="005A771B">
        <w:rPr>
          <w:sz w:val="20"/>
        </w:rPr>
        <w:t xml:space="preserve"> </w:t>
      </w:r>
      <w:r w:rsidRPr="00B3663D">
        <w:rPr>
          <w:sz w:val="20"/>
        </w:rPr>
        <w:t>Kuru</w:t>
      </w:r>
      <w:r w:rsidRPr="00B3663D" w:rsidR="005A771B">
        <w:rPr>
          <w:sz w:val="20"/>
        </w:rPr>
        <w:t xml:space="preserve"> </w:t>
      </w:r>
      <w:r w:rsidRPr="00B3663D">
        <w:rPr>
          <w:sz w:val="20"/>
        </w:rPr>
        <w:t>fasulyenin</w:t>
      </w:r>
      <w:r w:rsidRPr="00B3663D" w:rsidR="005A771B">
        <w:rPr>
          <w:sz w:val="20"/>
        </w:rPr>
        <w:t xml:space="preserve"> </w:t>
      </w:r>
      <w:r w:rsidRPr="00B3663D">
        <w:rPr>
          <w:sz w:val="20"/>
        </w:rPr>
        <w:t>mezesi</w:t>
      </w:r>
      <w:r w:rsidRPr="00B3663D" w:rsidR="005A771B">
        <w:rPr>
          <w:sz w:val="20"/>
        </w:rPr>
        <w:t xml:space="preserve"> </w:t>
      </w:r>
      <w:r w:rsidRPr="00B3663D">
        <w:rPr>
          <w:sz w:val="20"/>
        </w:rPr>
        <w:t>sayılan</w:t>
      </w:r>
      <w:r w:rsidRPr="00B3663D" w:rsidR="005A771B">
        <w:rPr>
          <w:sz w:val="20"/>
        </w:rPr>
        <w:t xml:space="preserve"> </w:t>
      </w:r>
      <w:r w:rsidRPr="00B3663D">
        <w:rPr>
          <w:sz w:val="20"/>
        </w:rPr>
        <w:t>soğan</w:t>
      </w:r>
      <w:r w:rsidRPr="00B3663D" w:rsidR="005A771B">
        <w:rPr>
          <w:sz w:val="20"/>
        </w:rPr>
        <w:t xml:space="preserve"> </w:t>
      </w:r>
      <w:r w:rsidRPr="00B3663D">
        <w:rPr>
          <w:sz w:val="20"/>
        </w:rPr>
        <w:t>ise</w:t>
      </w:r>
      <w:r w:rsidRPr="00B3663D" w:rsidR="005A771B">
        <w:rPr>
          <w:sz w:val="20"/>
        </w:rPr>
        <w:t xml:space="preserve"> </w:t>
      </w:r>
      <w:r w:rsidRPr="00B3663D">
        <w:rPr>
          <w:sz w:val="20"/>
        </w:rPr>
        <w:t>rekor</w:t>
      </w:r>
      <w:r w:rsidRPr="00B3663D" w:rsidR="005A771B">
        <w:rPr>
          <w:sz w:val="20"/>
        </w:rPr>
        <w:t xml:space="preserve"> </w:t>
      </w:r>
      <w:r w:rsidRPr="00B3663D">
        <w:rPr>
          <w:sz w:val="20"/>
        </w:rPr>
        <w:t>üzerine</w:t>
      </w:r>
      <w:r w:rsidRPr="00B3663D" w:rsidR="005A771B">
        <w:rPr>
          <w:sz w:val="20"/>
        </w:rPr>
        <w:t xml:space="preserve"> </w:t>
      </w:r>
      <w:r w:rsidRPr="00B3663D">
        <w:rPr>
          <w:sz w:val="20"/>
        </w:rPr>
        <w:t>rekor</w:t>
      </w:r>
      <w:r w:rsidRPr="00B3663D" w:rsidR="005A771B">
        <w:rPr>
          <w:sz w:val="20"/>
        </w:rPr>
        <w:t xml:space="preserve"> </w:t>
      </w:r>
      <w:r w:rsidRPr="00B3663D">
        <w:rPr>
          <w:sz w:val="20"/>
        </w:rPr>
        <w:t>kırıyor.</w:t>
      </w:r>
      <w:r w:rsidRPr="00B3663D" w:rsidR="005A771B">
        <w:rPr>
          <w:sz w:val="20"/>
        </w:rPr>
        <w:t xml:space="preserve"> </w:t>
      </w:r>
      <w:r w:rsidRPr="00B3663D">
        <w:rPr>
          <w:sz w:val="20"/>
        </w:rPr>
        <w:t>Fiyatı</w:t>
      </w:r>
      <w:r w:rsidRPr="00B3663D" w:rsidR="005A771B">
        <w:rPr>
          <w:sz w:val="20"/>
        </w:rPr>
        <w:t xml:space="preserve"> </w:t>
      </w:r>
      <w:r w:rsidRPr="00B3663D">
        <w:rPr>
          <w:sz w:val="20"/>
        </w:rPr>
        <w:t>İstanbul</w:t>
      </w:r>
      <w:r w:rsidRPr="00B3663D" w:rsidR="005A771B">
        <w:rPr>
          <w:sz w:val="20"/>
        </w:rPr>
        <w:t xml:space="preserve"> </w:t>
      </w:r>
      <w:r w:rsidRPr="00B3663D">
        <w:rPr>
          <w:sz w:val="20"/>
        </w:rPr>
        <w:t>marketlerinde</w:t>
      </w:r>
      <w:r w:rsidRPr="00B3663D" w:rsidR="005A771B">
        <w:rPr>
          <w:sz w:val="20"/>
        </w:rPr>
        <w:t xml:space="preserve"> </w:t>
      </w:r>
      <w:r w:rsidRPr="00B3663D">
        <w:rPr>
          <w:sz w:val="20"/>
        </w:rPr>
        <w:t>hafta</w:t>
      </w:r>
      <w:r w:rsidRPr="00B3663D" w:rsidR="005A771B">
        <w:rPr>
          <w:sz w:val="20"/>
        </w:rPr>
        <w:t xml:space="preserve"> </w:t>
      </w:r>
      <w:r w:rsidRPr="00B3663D">
        <w:rPr>
          <w:sz w:val="20"/>
        </w:rPr>
        <w:t>sonu</w:t>
      </w:r>
      <w:r w:rsidRPr="00B3663D" w:rsidR="005A771B">
        <w:rPr>
          <w:sz w:val="20"/>
        </w:rPr>
        <w:t xml:space="preserve"> </w:t>
      </w:r>
      <w:r w:rsidRPr="00B3663D">
        <w:rPr>
          <w:sz w:val="20"/>
        </w:rPr>
        <w:t>5</w:t>
      </w:r>
      <w:r w:rsidRPr="00B3663D" w:rsidR="005A771B">
        <w:rPr>
          <w:sz w:val="20"/>
        </w:rPr>
        <w:t xml:space="preserve"> </w:t>
      </w:r>
      <w:r w:rsidRPr="00B3663D">
        <w:rPr>
          <w:sz w:val="20"/>
        </w:rPr>
        <w:t>lirayı</w:t>
      </w:r>
      <w:r w:rsidRPr="00B3663D" w:rsidR="005A771B">
        <w:rPr>
          <w:sz w:val="20"/>
        </w:rPr>
        <w:t xml:space="preserve"> </w:t>
      </w:r>
      <w:r w:rsidRPr="00B3663D">
        <w:rPr>
          <w:sz w:val="20"/>
        </w:rPr>
        <w:t>aşmıştı.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Devlet</w:t>
      </w:r>
      <w:r w:rsidRPr="00B3663D" w:rsidR="005A771B">
        <w:rPr>
          <w:sz w:val="20"/>
        </w:rPr>
        <w:t xml:space="preserve"> </w:t>
      </w:r>
      <w:r w:rsidRPr="00B3663D">
        <w:rPr>
          <w:sz w:val="20"/>
        </w:rPr>
        <w:t>Planlama</w:t>
      </w:r>
      <w:r w:rsidRPr="00B3663D" w:rsidR="005A771B">
        <w:rPr>
          <w:sz w:val="20"/>
        </w:rPr>
        <w:t xml:space="preserve"> </w:t>
      </w:r>
      <w:r w:rsidRPr="00B3663D">
        <w:rPr>
          <w:sz w:val="20"/>
        </w:rPr>
        <w:t>Teşkilatını</w:t>
      </w:r>
      <w:r w:rsidRPr="00B3663D" w:rsidR="005A771B">
        <w:rPr>
          <w:sz w:val="20"/>
        </w:rPr>
        <w:t xml:space="preserve"> </w:t>
      </w:r>
      <w:r w:rsidRPr="00B3663D">
        <w:rPr>
          <w:sz w:val="20"/>
        </w:rPr>
        <w:t>yok</w:t>
      </w:r>
      <w:r w:rsidRPr="00B3663D" w:rsidR="005A771B">
        <w:rPr>
          <w:sz w:val="20"/>
        </w:rPr>
        <w:t xml:space="preserve"> </w:t>
      </w:r>
      <w:r w:rsidRPr="00B3663D">
        <w:rPr>
          <w:sz w:val="20"/>
        </w:rPr>
        <w:t>ettiniz.</w:t>
      </w:r>
      <w:r w:rsidRPr="00B3663D" w:rsidR="005A771B">
        <w:rPr>
          <w:sz w:val="20"/>
        </w:rPr>
        <w:t xml:space="preserve"> </w:t>
      </w:r>
      <w:r w:rsidRPr="00B3663D">
        <w:rPr>
          <w:sz w:val="20"/>
        </w:rPr>
        <w:t>Hiçbir</w:t>
      </w:r>
      <w:r w:rsidRPr="00B3663D" w:rsidR="005A771B">
        <w:rPr>
          <w:sz w:val="20"/>
        </w:rPr>
        <w:t xml:space="preserve"> </w:t>
      </w:r>
      <w:r w:rsidRPr="00B3663D">
        <w:rPr>
          <w:sz w:val="20"/>
        </w:rPr>
        <w:t>şey</w:t>
      </w:r>
      <w:r w:rsidRPr="00B3663D" w:rsidR="005A771B">
        <w:rPr>
          <w:sz w:val="20"/>
        </w:rPr>
        <w:t xml:space="preserve"> </w:t>
      </w:r>
      <w:r w:rsidRPr="00B3663D">
        <w:rPr>
          <w:sz w:val="20"/>
        </w:rPr>
        <w:t>planlı</w:t>
      </w:r>
      <w:r w:rsidRPr="00B3663D" w:rsidR="005A771B">
        <w:rPr>
          <w:sz w:val="20"/>
        </w:rPr>
        <w:t xml:space="preserve"> </w:t>
      </w:r>
      <w:r w:rsidRPr="00B3663D">
        <w:rPr>
          <w:sz w:val="20"/>
        </w:rPr>
        <w:t>gitmiyor,</w:t>
      </w:r>
      <w:r w:rsidRPr="00B3663D" w:rsidR="005A771B">
        <w:rPr>
          <w:sz w:val="20"/>
        </w:rPr>
        <w:t xml:space="preserve"> </w:t>
      </w:r>
      <w:r w:rsidRPr="00B3663D">
        <w:rPr>
          <w:sz w:val="20"/>
        </w:rPr>
        <w:t>planlı</w:t>
      </w:r>
      <w:r w:rsidRPr="00B3663D" w:rsidR="005A771B">
        <w:rPr>
          <w:sz w:val="20"/>
        </w:rPr>
        <w:t xml:space="preserve"> </w:t>
      </w:r>
      <w:r w:rsidRPr="00B3663D">
        <w:rPr>
          <w:sz w:val="20"/>
        </w:rPr>
        <w:t>giden</w:t>
      </w:r>
      <w:r w:rsidRPr="00B3663D" w:rsidR="005A771B">
        <w:rPr>
          <w:sz w:val="20"/>
        </w:rPr>
        <w:t xml:space="preserve"> </w:t>
      </w:r>
      <w:r w:rsidRPr="00B3663D">
        <w:rPr>
          <w:sz w:val="20"/>
        </w:rPr>
        <w:t>sadece</w:t>
      </w:r>
      <w:r w:rsidRPr="00B3663D" w:rsidR="005A771B">
        <w:rPr>
          <w:sz w:val="20"/>
        </w:rPr>
        <w:t xml:space="preserve"> </w:t>
      </w:r>
      <w:r w:rsidRPr="00B3663D">
        <w:rPr>
          <w:sz w:val="20"/>
        </w:rPr>
        <w:t>iktidarınızı</w:t>
      </w:r>
      <w:r w:rsidRPr="00B3663D" w:rsidR="005A771B">
        <w:rPr>
          <w:sz w:val="20"/>
        </w:rPr>
        <w:t xml:space="preserve"> </w:t>
      </w:r>
      <w:r w:rsidRPr="00B3663D">
        <w:rPr>
          <w:sz w:val="20"/>
        </w:rPr>
        <w:t>sürdürebilmek</w:t>
      </w:r>
      <w:r w:rsidRPr="00B3663D" w:rsidR="005A771B">
        <w:rPr>
          <w:sz w:val="20"/>
        </w:rPr>
        <w:t xml:space="preserve"> </w:t>
      </w:r>
      <w:r w:rsidRPr="00B3663D">
        <w:rPr>
          <w:sz w:val="20"/>
        </w:rPr>
        <w:t>için</w:t>
      </w:r>
      <w:r w:rsidRPr="00B3663D" w:rsidR="005A771B">
        <w:rPr>
          <w:sz w:val="20"/>
        </w:rPr>
        <w:t xml:space="preserve"> </w:t>
      </w:r>
      <w:r w:rsidRPr="00B3663D">
        <w:rPr>
          <w:sz w:val="20"/>
        </w:rPr>
        <w:t>yaptıklarınızdır.</w:t>
      </w:r>
      <w:r w:rsidRPr="00B3663D" w:rsidR="005A771B">
        <w:rPr>
          <w:sz w:val="20"/>
        </w:rPr>
        <w:t xml:space="preserve"> </w:t>
      </w:r>
      <w:r w:rsidRPr="00B3663D">
        <w:rPr>
          <w:sz w:val="20"/>
        </w:rPr>
        <w:t>Üretimde</w:t>
      </w:r>
      <w:r w:rsidRPr="00B3663D" w:rsidR="005A771B">
        <w:rPr>
          <w:sz w:val="20"/>
        </w:rPr>
        <w:t xml:space="preserve"> </w:t>
      </w:r>
      <w:r w:rsidRPr="00B3663D">
        <w:rPr>
          <w:sz w:val="20"/>
        </w:rPr>
        <w:t>planlama</w:t>
      </w:r>
      <w:r w:rsidRPr="00B3663D" w:rsidR="005A771B">
        <w:rPr>
          <w:sz w:val="20"/>
        </w:rPr>
        <w:t xml:space="preserve"> </w:t>
      </w:r>
      <w:r w:rsidRPr="00B3663D">
        <w:rPr>
          <w:sz w:val="20"/>
        </w:rPr>
        <w:t>yapılmadığı</w:t>
      </w:r>
      <w:r w:rsidRPr="00B3663D" w:rsidR="005A771B">
        <w:rPr>
          <w:sz w:val="20"/>
        </w:rPr>
        <w:t xml:space="preserve"> </w:t>
      </w:r>
      <w:r w:rsidRPr="00B3663D">
        <w:rPr>
          <w:sz w:val="20"/>
        </w:rPr>
        <w:t>için</w:t>
      </w:r>
      <w:r w:rsidRPr="00B3663D" w:rsidR="005A771B">
        <w:rPr>
          <w:sz w:val="20"/>
        </w:rPr>
        <w:t xml:space="preserve"> </w:t>
      </w:r>
      <w:r w:rsidRPr="00B3663D">
        <w:rPr>
          <w:sz w:val="20"/>
        </w:rPr>
        <w:t>dünyanın</w:t>
      </w:r>
      <w:r w:rsidRPr="00B3663D" w:rsidR="005A771B">
        <w:rPr>
          <w:sz w:val="20"/>
        </w:rPr>
        <w:t xml:space="preserve"> </w:t>
      </w:r>
      <w:r w:rsidRPr="00B3663D">
        <w:rPr>
          <w:sz w:val="20"/>
        </w:rPr>
        <w:t>her</w:t>
      </w:r>
      <w:r w:rsidRPr="00B3663D" w:rsidR="005A771B">
        <w:rPr>
          <w:sz w:val="20"/>
        </w:rPr>
        <w:t xml:space="preserve"> </w:t>
      </w:r>
      <w:r w:rsidRPr="00B3663D">
        <w:rPr>
          <w:sz w:val="20"/>
        </w:rPr>
        <w:t>yerinden</w:t>
      </w:r>
      <w:r w:rsidRPr="00B3663D" w:rsidR="005A771B">
        <w:rPr>
          <w:sz w:val="20"/>
        </w:rPr>
        <w:t xml:space="preserve"> </w:t>
      </w:r>
      <w:r w:rsidRPr="00B3663D">
        <w:rPr>
          <w:sz w:val="20"/>
        </w:rPr>
        <w:t>her</w:t>
      </w:r>
      <w:r w:rsidRPr="00B3663D" w:rsidR="005A771B">
        <w:rPr>
          <w:sz w:val="20"/>
        </w:rPr>
        <w:t xml:space="preserve"> </w:t>
      </w:r>
      <w:r w:rsidRPr="00B3663D">
        <w:rPr>
          <w:sz w:val="20"/>
        </w:rPr>
        <w:t>ürünü</w:t>
      </w:r>
      <w:r w:rsidRPr="00B3663D" w:rsidR="005A771B">
        <w:rPr>
          <w:sz w:val="20"/>
        </w:rPr>
        <w:t xml:space="preserve"> </w:t>
      </w:r>
      <w:r w:rsidRPr="00B3663D">
        <w:rPr>
          <w:sz w:val="20"/>
        </w:rPr>
        <w:t>ithal</w:t>
      </w:r>
      <w:r w:rsidRPr="00B3663D" w:rsidR="005A771B">
        <w:rPr>
          <w:sz w:val="20"/>
        </w:rPr>
        <w:t xml:space="preserve"> </w:t>
      </w:r>
      <w:r w:rsidRPr="00B3663D">
        <w:rPr>
          <w:sz w:val="20"/>
        </w:rPr>
        <w:t>eder</w:t>
      </w:r>
      <w:r w:rsidRPr="00B3663D" w:rsidR="005A771B">
        <w:rPr>
          <w:sz w:val="20"/>
        </w:rPr>
        <w:t xml:space="preserve"> </w:t>
      </w:r>
      <w:r w:rsidRPr="00B3663D">
        <w:rPr>
          <w:sz w:val="20"/>
        </w:rPr>
        <w:t>olduk,</w:t>
      </w:r>
      <w:r w:rsidRPr="00B3663D" w:rsidR="005A771B">
        <w:rPr>
          <w:sz w:val="20"/>
        </w:rPr>
        <w:t xml:space="preserve"> </w:t>
      </w:r>
      <w:r w:rsidRPr="00B3663D">
        <w:rPr>
          <w:sz w:val="20"/>
        </w:rPr>
        <w:t>üstelik</w:t>
      </w:r>
      <w:r w:rsidRPr="00B3663D" w:rsidR="005A771B">
        <w:rPr>
          <w:sz w:val="20"/>
        </w:rPr>
        <w:t xml:space="preserve"> </w:t>
      </w:r>
      <w:r w:rsidRPr="00B3663D">
        <w:rPr>
          <w:sz w:val="20"/>
        </w:rPr>
        <w:t>çoğunluğu</w:t>
      </w:r>
      <w:r w:rsidRPr="00B3663D" w:rsidR="005A771B">
        <w:rPr>
          <w:sz w:val="20"/>
        </w:rPr>
        <w:t xml:space="preserve"> </w:t>
      </w:r>
      <w:r w:rsidRPr="00B3663D">
        <w:rPr>
          <w:sz w:val="20"/>
        </w:rPr>
        <w:t>GDO’lu</w:t>
      </w:r>
      <w:r w:rsidRPr="00B3663D" w:rsidR="005A771B">
        <w:rPr>
          <w:sz w:val="20"/>
        </w:rPr>
        <w:t xml:space="preserve"> </w:t>
      </w:r>
      <w:r w:rsidRPr="00B3663D">
        <w:rPr>
          <w:sz w:val="20"/>
        </w:rPr>
        <w:t>ürünler.</w:t>
      </w:r>
      <w:r w:rsidRPr="00B3663D" w:rsidR="005A771B">
        <w:rPr>
          <w:sz w:val="20"/>
        </w:rPr>
        <w:t xml:space="preserve"> </w:t>
      </w:r>
      <w:r w:rsidRPr="00B3663D">
        <w:rPr>
          <w:sz w:val="20"/>
        </w:rPr>
        <w:t>Doğru</w:t>
      </w:r>
      <w:r w:rsidRPr="00B3663D" w:rsidR="005A771B">
        <w:rPr>
          <w:sz w:val="20"/>
        </w:rPr>
        <w:t xml:space="preserve"> </w:t>
      </w:r>
      <w:r w:rsidRPr="00B3663D">
        <w:rPr>
          <w:sz w:val="20"/>
        </w:rPr>
        <w:t>dürüst</w:t>
      </w:r>
      <w:r w:rsidRPr="00B3663D" w:rsidR="005A771B">
        <w:rPr>
          <w:sz w:val="20"/>
        </w:rPr>
        <w:t xml:space="preserve"> </w:t>
      </w:r>
      <w:r w:rsidRPr="00B3663D">
        <w:rPr>
          <w:sz w:val="20"/>
        </w:rPr>
        <w:t>kontrol</w:t>
      </w:r>
      <w:r w:rsidRPr="00B3663D" w:rsidR="005A771B">
        <w:rPr>
          <w:sz w:val="20"/>
        </w:rPr>
        <w:t xml:space="preserve"> </w:t>
      </w:r>
      <w:r w:rsidRPr="00B3663D">
        <w:rPr>
          <w:sz w:val="20"/>
        </w:rPr>
        <w:t>edilmeyen,</w:t>
      </w:r>
      <w:r w:rsidRPr="00B3663D" w:rsidR="005A771B">
        <w:rPr>
          <w:sz w:val="20"/>
        </w:rPr>
        <w:t xml:space="preserve"> </w:t>
      </w:r>
      <w:r w:rsidRPr="00B3663D">
        <w:rPr>
          <w:sz w:val="20"/>
        </w:rPr>
        <w:t>tehlikeli,</w:t>
      </w:r>
      <w:r w:rsidRPr="00B3663D" w:rsidR="005A771B">
        <w:rPr>
          <w:sz w:val="20"/>
        </w:rPr>
        <w:t xml:space="preserve"> </w:t>
      </w:r>
      <w:r w:rsidRPr="00B3663D">
        <w:rPr>
          <w:sz w:val="20"/>
        </w:rPr>
        <w:t>sakıncalı</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ürün</w:t>
      </w:r>
      <w:r w:rsidRPr="00B3663D" w:rsidR="005A771B">
        <w:rPr>
          <w:sz w:val="20"/>
        </w:rPr>
        <w:t xml:space="preserve"> </w:t>
      </w:r>
      <w:r w:rsidRPr="00B3663D">
        <w:rPr>
          <w:sz w:val="20"/>
        </w:rPr>
        <w:t>varsa</w:t>
      </w:r>
      <w:r w:rsidRPr="00B3663D" w:rsidR="005A771B">
        <w:rPr>
          <w:sz w:val="20"/>
        </w:rPr>
        <w:t xml:space="preserve"> </w:t>
      </w:r>
      <w:r w:rsidRPr="00B3663D">
        <w:rPr>
          <w:sz w:val="20"/>
        </w:rPr>
        <w:t>bizde</w:t>
      </w:r>
      <w:r w:rsidRPr="00B3663D" w:rsidR="005A771B">
        <w:rPr>
          <w:sz w:val="20"/>
        </w:rPr>
        <w:t xml:space="preserve"> </w:t>
      </w:r>
      <w:r w:rsidRPr="00B3663D">
        <w:rPr>
          <w:sz w:val="20"/>
        </w:rPr>
        <w:t>serbest.</w:t>
      </w:r>
    </w:p>
    <w:p w:rsidRPr="00B3663D" w:rsidR="008476EE" w:rsidP="00B3663D" w:rsidRDefault="008476EE">
      <w:pPr>
        <w:pStyle w:val="GENELKURUL"/>
        <w:spacing w:line="240" w:lineRule="auto"/>
        <w:rPr>
          <w:sz w:val="20"/>
        </w:rPr>
      </w:pPr>
      <w:r w:rsidRPr="00B3663D">
        <w:rPr>
          <w:sz w:val="20"/>
        </w:rPr>
        <w:t>Bugün</w:t>
      </w:r>
      <w:r w:rsidRPr="00B3663D" w:rsidR="005A771B">
        <w:rPr>
          <w:sz w:val="20"/>
        </w:rPr>
        <w:t xml:space="preserve"> </w:t>
      </w:r>
      <w:r w:rsidRPr="00B3663D">
        <w:rPr>
          <w:sz w:val="20"/>
        </w:rPr>
        <w:t>Tutum,</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Türk</w:t>
      </w:r>
      <w:r w:rsidRPr="00B3663D" w:rsidR="005A771B">
        <w:rPr>
          <w:sz w:val="20"/>
        </w:rPr>
        <w:t xml:space="preserve"> </w:t>
      </w:r>
      <w:r w:rsidRPr="00B3663D">
        <w:rPr>
          <w:sz w:val="20"/>
        </w:rPr>
        <w:t>Malları</w:t>
      </w:r>
      <w:r w:rsidRPr="00B3663D" w:rsidR="005A771B">
        <w:rPr>
          <w:sz w:val="20"/>
        </w:rPr>
        <w:t xml:space="preserve"> </w:t>
      </w:r>
      <w:r w:rsidRPr="00B3663D">
        <w:rPr>
          <w:sz w:val="20"/>
        </w:rPr>
        <w:t>Haftası’nın</w:t>
      </w:r>
      <w:r w:rsidRPr="00B3663D" w:rsidR="005A771B">
        <w:rPr>
          <w:sz w:val="20"/>
        </w:rPr>
        <w:t xml:space="preserve"> </w:t>
      </w:r>
      <w:r w:rsidRPr="00B3663D">
        <w:rPr>
          <w:sz w:val="20"/>
        </w:rPr>
        <w:t>son</w:t>
      </w:r>
      <w:r w:rsidRPr="00B3663D" w:rsidR="005A771B">
        <w:rPr>
          <w:sz w:val="20"/>
        </w:rPr>
        <w:t xml:space="preserve"> </w:t>
      </w:r>
      <w:r w:rsidRPr="00B3663D">
        <w:rPr>
          <w:sz w:val="20"/>
        </w:rPr>
        <w:t>günüdür.</w:t>
      </w:r>
      <w:r w:rsidRPr="00B3663D" w:rsidR="005A771B">
        <w:rPr>
          <w:sz w:val="20"/>
        </w:rPr>
        <w:t xml:space="preserve"> </w:t>
      </w:r>
      <w:r w:rsidRPr="00B3663D">
        <w:rPr>
          <w:sz w:val="20"/>
        </w:rPr>
        <w:t>Çarşıda,</w:t>
      </w:r>
      <w:r w:rsidRPr="00B3663D" w:rsidR="005A771B">
        <w:rPr>
          <w:sz w:val="20"/>
        </w:rPr>
        <w:t xml:space="preserve"> </w:t>
      </w:r>
      <w:r w:rsidRPr="00B3663D">
        <w:rPr>
          <w:sz w:val="20"/>
        </w:rPr>
        <w:t>pazarda,</w:t>
      </w:r>
      <w:r w:rsidRPr="00B3663D" w:rsidR="005A771B">
        <w:rPr>
          <w:sz w:val="20"/>
        </w:rPr>
        <w:t xml:space="preserve"> </w:t>
      </w:r>
      <w:r w:rsidRPr="00B3663D">
        <w:rPr>
          <w:sz w:val="20"/>
        </w:rPr>
        <w:t>manavda,</w:t>
      </w:r>
      <w:r w:rsidRPr="00B3663D" w:rsidR="005A771B">
        <w:rPr>
          <w:sz w:val="20"/>
        </w:rPr>
        <w:t xml:space="preserve"> </w:t>
      </w:r>
      <w:r w:rsidRPr="00B3663D">
        <w:rPr>
          <w:sz w:val="20"/>
        </w:rPr>
        <w:t>markette</w:t>
      </w:r>
      <w:r w:rsidRPr="00B3663D" w:rsidR="005A771B">
        <w:rPr>
          <w:sz w:val="20"/>
        </w:rPr>
        <w:t xml:space="preserve"> </w:t>
      </w:r>
      <w:r w:rsidRPr="00B3663D">
        <w:rPr>
          <w:sz w:val="20"/>
        </w:rPr>
        <w:t>tezgâhları</w:t>
      </w:r>
      <w:r w:rsidRPr="00B3663D" w:rsidR="005A771B">
        <w:rPr>
          <w:sz w:val="20"/>
        </w:rPr>
        <w:t xml:space="preserve"> </w:t>
      </w:r>
      <w:r w:rsidRPr="00B3663D">
        <w:rPr>
          <w:sz w:val="20"/>
        </w:rPr>
        <w:t>ve</w:t>
      </w:r>
      <w:r w:rsidRPr="00B3663D" w:rsidR="005A771B">
        <w:rPr>
          <w:sz w:val="20"/>
        </w:rPr>
        <w:t xml:space="preserve"> </w:t>
      </w:r>
      <w:r w:rsidRPr="00B3663D">
        <w:rPr>
          <w:sz w:val="20"/>
        </w:rPr>
        <w:t>rafları</w:t>
      </w:r>
      <w:r w:rsidRPr="00B3663D" w:rsidR="005A771B">
        <w:rPr>
          <w:sz w:val="20"/>
        </w:rPr>
        <w:t xml:space="preserve"> </w:t>
      </w:r>
      <w:r w:rsidRPr="00B3663D">
        <w:rPr>
          <w:sz w:val="20"/>
        </w:rPr>
        <w:t>-üzülerek</w:t>
      </w:r>
      <w:r w:rsidRPr="00B3663D" w:rsidR="005A771B">
        <w:rPr>
          <w:sz w:val="20"/>
        </w:rPr>
        <w:t xml:space="preserve"> </w:t>
      </w:r>
      <w:r w:rsidRPr="00B3663D">
        <w:rPr>
          <w:sz w:val="20"/>
        </w:rPr>
        <w:t>söylüyorum-</w:t>
      </w:r>
      <w:r w:rsidRPr="00B3663D" w:rsidR="005A771B">
        <w:rPr>
          <w:sz w:val="20"/>
        </w:rPr>
        <w:t xml:space="preserve"> </w:t>
      </w:r>
      <w:r w:rsidRPr="00B3663D">
        <w:rPr>
          <w:sz w:val="20"/>
        </w:rPr>
        <w:t>çoğunlukla</w:t>
      </w:r>
      <w:r w:rsidRPr="00B3663D" w:rsidR="005A771B">
        <w:rPr>
          <w:sz w:val="20"/>
        </w:rPr>
        <w:t xml:space="preserve"> </w:t>
      </w:r>
      <w:r w:rsidRPr="00B3663D">
        <w:rPr>
          <w:sz w:val="20"/>
        </w:rPr>
        <w:t>bu</w:t>
      </w:r>
      <w:r w:rsidRPr="00B3663D" w:rsidR="005A771B">
        <w:rPr>
          <w:sz w:val="20"/>
        </w:rPr>
        <w:t xml:space="preserve"> </w:t>
      </w:r>
      <w:r w:rsidRPr="00B3663D">
        <w:rPr>
          <w:sz w:val="20"/>
        </w:rPr>
        <w:t>ürünler</w:t>
      </w:r>
      <w:r w:rsidRPr="00B3663D" w:rsidR="005A771B">
        <w:rPr>
          <w:sz w:val="20"/>
        </w:rPr>
        <w:t xml:space="preserve"> </w:t>
      </w:r>
      <w:r w:rsidRPr="00B3663D">
        <w:rPr>
          <w:sz w:val="20"/>
        </w:rPr>
        <w:t>doldurmaktadır.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iktidara</w:t>
      </w:r>
      <w:r w:rsidRPr="00B3663D" w:rsidR="005A771B">
        <w:rPr>
          <w:sz w:val="20"/>
        </w:rPr>
        <w:t xml:space="preserve"> </w:t>
      </w:r>
      <w:r w:rsidRPr="00B3663D">
        <w:rPr>
          <w:sz w:val="20"/>
        </w:rPr>
        <w:t>geldikleri</w:t>
      </w:r>
      <w:r w:rsidRPr="00B3663D" w:rsidR="005A771B">
        <w:rPr>
          <w:sz w:val="20"/>
        </w:rPr>
        <w:t xml:space="preserve"> </w:t>
      </w:r>
      <w:r w:rsidRPr="00B3663D">
        <w:rPr>
          <w:sz w:val="20"/>
        </w:rPr>
        <w:t>ilk</w:t>
      </w:r>
      <w:r w:rsidRPr="00B3663D" w:rsidR="005A771B">
        <w:rPr>
          <w:sz w:val="20"/>
        </w:rPr>
        <w:t xml:space="preserve"> </w:t>
      </w:r>
      <w:r w:rsidRPr="00B3663D">
        <w:rPr>
          <w:sz w:val="20"/>
        </w:rPr>
        <w:t>yıllarda</w:t>
      </w:r>
      <w:r w:rsidRPr="00B3663D" w:rsidR="005A771B">
        <w:rPr>
          <w:sz w:val="20"/>
        </w:rPr>
        <w:t xml:space="preserve"> </w:t>
      </w:r>
      <w:r w:rsidRPr="00B3663D">
        <w:rPr>
          <w:sz w:val="20"/>
        </w:rPr>
        <w:t>iyi</w:t>
      </w:r>
      <w:r w:rsidRPr="00B3663D" w:rsidR="005A771B">
        <w:rPr>
          <w:sz w:val="20"/>
        </w:rPr>
        <w:t xml:space="preserve"> </w:t>
      </w:r>
      <w:r w:rsidRPr="00B3663D">
        <w:rPr>
          <w:sz w:val="20"/>
        </w:rPr>
        <w:t>işler</w:t>
      </w:r>
      <w:r w:rsidRPr="00B3663D" w:rsidR="005A771B">
        <w:rPr>
          <w:sz w:val="20"/>
        </w:rPr>
        <w:t xml:space="preserve"> </w:t>
      </w:r>
      <w:r w:rsidRPr="00B3663D">
        <w:rPr>
          <w:sz w:val="20"/>
        </w:rPr>
        <w:t>yaptıkları</w:t>
      </w:r>
      <w:r w:rsidRPr="00B3663D" w:rsidR="005A771B">
        <w:rPr>
          <w:sz w:val="20"/>
        </w:rPr>
        <w:t xml:space="preserve"> </w:t>
      </w:r>
      <w:r w:rsidRPr="00B3663D">
        <w:rPr>
          <w:sz w:val="20"/>
        </w:rPr>
        <w:t>doğrudur;</w:t>
      </w:r>
      <w:r w:rsidRPr="00B3663D" w:rsidR="005A771B">
        <w:rPr>
          <w:sz w:val="20"/>
        </w:rPr>
        <w:t xml:space="preserve"> </w:t>
      </w:r>
      <w:r w:rsidRPr="00B3663D">
        <w:rPr>
          <w:sz w:val="20"/>
        </w:rPr>
        <w:t>duble</w:t>
      </w:r>
      <w:r w:rsidRPr="00B3663D" w:rsidR="005A771B">
        <w:rPr>
          <w:sz w:val="20"/>
        </w:rPr>
        <w:t xml:space="preserve"> </w:t>
      </w:r>
      <w:r w:rsidRPr="00B3663D">
        <w:rPr>
          <w:sz w:val="20"/>
        </w:rPr>
        <w:t>yollar,</w:t>
      </w:r>
      <w:r w:rsidRPr="00B3663D" w:rsidR="005A771B">
        <w:rPr>
          <w:sz w:val="20"/>
        </w:rPr>
        <w:t xml:space="preserve"> </w:t>
      </w:r>
      <w:r w:rsidRPr="00B3663D">
        <w:rPr>
          <w:sz w:val="20"/>
        </w:rPr>
        <w:t>havaalanları,</w:t>
      </w:r>
      <w:r w:rsidRPr="00B3663D" w:rsidR="005A771B">
        <w:rPr>
          <w:sz w:val="20"/>
        </w:rPr>
        <w:t xml:space="preserve"> </w:t>
      </w:r>
      <w:r w:rsidRPr="00B3663D">
        <w:rPr>
          <w:sz w:val="20"/>
        </w:rPr>
        <w:t>tüneller,</w:t>
      </w:r>
      <w:r w:rsidRPr="00B3663D" w:rsidR="005A771B">
        <w:rPr>
          <w:sz w:val="20"/>
        </w:rPr>
        <w:t xml:space="preserve"> </w:t>
      </w:r>
      <w:r w:rsidRPr="00B3663D">
        <w:rPr>
          <w:sz w:val="20"/>
        </w:rPr>
        <w:t>köprüler,</w:t>
      </w:r>
      <w:r w:rsidRPr="00B3663D" w:rsidR="005A771B">
        <w:rPr>
          <w:sz w:val="20"/>
        </w:rPr>
        <w:t xml:space="preserve"> </w:t>
      </w:r>
      <w:r w:rsidRPr="00B3663D">
        <w:rPr>
          <w:sz w:val="20"/>
        </w:rPr>
        <w:t>okullar,</w:t>
      </w:r>
      <w:r w:rsidRPr="00B3663D" w:rsidR="005A771B">
        <w:rPr>
          <w:sz w:val="20"/>
        </w:rPr>
        <w:t xml:space="preserve"> </w:t>
      </w:r>
      <w:r w:rsidRPr="00B3663D">
        <w:rPr>
          <w:sz w:val="20"/>
        </w:rPr>
        <w:t>camiler,</w:t>
      </w:r>
      <w:r w:rsidRPr="00B3663D" w:rsidR="005A771B">
        <w:rPr>
          <w:sz w:val="20"/>
        </w:rPr>
        <w:t xml:space="preserve"> </w:t>
      </w:r>
      <w:r w:rsidRPr="00B3663D">
        <w:rPr>
          <w:sz w:val="20"/>
        </w:rPr>
        <w:t>hastaneler,</w:t>
      </w:r>
      <w:r w:rsidRPr="00B3663D" w:rsidR="005A771B">
        <w:rPr>
          <w:sz w:val="20"/>
        </w:rPr>
        <w:t xml:space="preserve"> </w:t>
      </w:r>
      <w:r w:rsidRPr="00B3663D">
        <w:rPr>
          <w:sz w:val="20"/>
        </w:rPr>
        <w:t>adliye</w:t>
      </w:r>
      <w:r w:rsidRPr="00B3663D" w:rsidR="005A771B">
        <w:rPr>
          <w:sz w:val="20"/>
        </w:rPr>
        <w:t xml:space="preserve"> </w:t>
      </w:r>
      <w:r w:rsidRPr="00B3663D">
        <w:rPr>
          <w:sz w:val="20"/>
        </w:rPr>
        <w:t>binaları,</w:t>
      </w:r>
      <w:r w:rsidRPr="00B3663D" w:rsidR="005A771B">
        <w:rPr>
          <w:sz w:val="20"/>
        </w:rPr>
        <w:t xml:space="preserve"> </w:t>
      </w:r>
      <w:r w:rsidRPr="00B3663D">
        <w:rPr>
          <w:sz w:val="20"/>
        </w:rPr>
        <w:t>spor</w:t>
      </w:r>
      <w:r w:rsidRPr="00B3663D" w:rsidR="005A771B">
        <w:rPr>
          <w:sz w:val="20"/>
        </w:rPr>
        <w:t xml:space="preserve"> </w:t>
      </w:r>
      <w:r w:rsidRPr="00B3663D">
        <w:rPr>
          <w:sz w:val="20"/>
        </w:rPr>
        <w:t>salonları,</w:t>
      </w:r>
      <w:r w:rsidRPr="00B3663D" w:rsidR="005A771B">
        <w:rPr>
          <w:sz w:val="20"/>
        </w:rPr>
        <w:t xml:space="preserve"> </w:t>
      </w:r>
      <w:r w:rsidRPr="00B3663D">
        <w:rPr>
          <w:sz w:val="20"/>
        </w:rPr>
        <w:t>statlar,</w:t>
      </w:r>
      <w:r w:rsidRPr="00B3663D" w:rsidR="005A771B">
        <w:rPr>
          <w:sz w:val="20"/>
        </w:rPr>
        <w:t xml:space="preserve"> </w:t>
      </w:r>
      <w:r w:rsidRPr="00B3663D">
        <w:rPr>
          <w:sz w:val="20"/>
        </w:rPr>
        <w:t>hızlı</w:t>
      </w:r>
      <w:r w:rsidRPr="00B3663D" w:rsidR="005A771B">
        <w:rPr>
          <w:sz w:val="20"/>
        </w:rPr>
        <w:t xml:space="preserve"> </w:t>
      </w:r>
      <w:r w:rsidRPr="00B3663D">
        <w:rPr>
          <w:sz w:val="20"/>
        </w:rPr>
        <w:t>tren</w:t>
      </w:r>
      <w:r w:rsidRPr="00B3663D" w:rsidR="005A771B">
        <w:rPr>
          <w:sz w:val="20"/>
        </w:rPr>
        <w:t xml:space="preserve"> </w:t>
      </w:r>
      <w:r w:rsidRPr="00B3663D">
        <w:rPr>
          <w:sz w:val="20"/>
        </w:rPr>
        <w:t>hatları</w:t>
      </w:r>
      <w:r w:rsidRPr="00B3663D" w:rsidR="005A771B">
        <w:rPr>
          <w:sz w:val="20"/>
        </w:rPr>
        <w:t xml:space="preserve"> </w:t>
      </w:r>
      <w:r w:rsidRPr="00B3663D">
        <w:rPr>
          <w:sz w:val="20"/>
        </w:rPr>
        <w:t>gibi</w:t>
      </w:r>
      <w:r w:rsidRPr="00B3663D" w:rsidR="005A771B">
        <w:rPr>
          <w:sz w:val="20"/>
        </w:rPr>
        <w:t xml:space="preserve"> </w:t>
      </w:r>
      <w:r w:rsidRPr="00B3663D">
        <w:rPr>
          <w:sz w:val="20"/>
        </w:rPr>
        <w:t>birçok</w:t>
      </w:r>
      <w:r w:rsidRPr="00B3663D" w:rsidR="005A771B">
        <w:rPr>
          <w:sz w:val="20"/>
        </w:rPr>
        <w:t xml:space="preserve"> </w:t>
      </w:r>
      <w:r w:rsidRPr="00B3663D">
        <w:rPr>
          <w:sz w:val="20"/>
        </w:rPr>
        <w:t>tesis</w:t>
      </w:r>
      <w:r w:rsidRPr="00B3663D" w:rsidR="005A771B">
        <w:rPr>
          <w:sz w:val="20"/>
        </w:rPr>
        <w:t xml:space="preserve"> </w:t>
      </w:r>
      <w:r w:rsidRPr="00B3663D">
        <w:rPr>
          <w:sz w:val="20"/>
        </w:rPr>
        <w:t>açıldı.</w:t>
      </w:r>
      <w:r w:rsidRPr="00B3663D" w:rsidR="005A771B">
        <w:rPr>
          <w:sz w:val="20"/>
        </w:rPr>
        <w:t xml:space="preserve"> </w:t>
      </w:r>
      <w:r w:rsidRPr="00B3663D">
        <w:rPr>
          <w:sz w:val="20"/>
        </w:rPr>
        <w:t>Yaptıkları</w:t>
      </w:r>
      <w:r w:rsidRPr="00B3663D" w:rsidR="005A771B">
        <w:rPr>
          <w:sz w:val="20"/>
        </w:rPr>
        <w:t xml:space="preserve"> </w:t>
      </w:r>
      <w:r w:rsidRPr="00B3663D">
        <w:rPr>
          <w:sz w:val="20"/>
        </w:rPr>
        <w:t>için</w:t>
      </w:r>
      <w:r w:rsidRPr="00B3663D" w:rsidR="005A771B">
        <w:rPr>
          <w:sz w:val="20"/>
        </w:rPr>
        <w:t xml:space="preserve"> </w:t>
      </w:r>
      <w:r w:rsidRPr="00B3663D">
        <w:rPr>
          <w:sz w:val="20"/>
        </w:rPr>
        <w:t>halk</w:t>
      </w:r>
      <w:r w:rsidRPr="00B3663D" w:rsidR="005A771B">
        <w:rPr>
          <w:sz w:val="20"/>
        </w:rPr>
        <w:t xml:space="preserve"> </w:t>
      </w:r>
      <w:r w:rsidRPr="00B3663D">
        <w:rPr>
          <w:sz w:val="20"/>
        </w:rPr>
        <w:t>ne</w:t>
      </w:r>
      <w:r w:rsidRPr="00B3663D" w:rsidR="005A771B">
        <w:rPr>
          <w:sz w:val="20"/>
        </w:rPr>
        <w:t xml:space="preserve"> </w:t>
      </w:r>
      <w:r w:rsidRPr="00B3663D">
        <w:rPr>
          <w:sz w:val="20"/>
        </w:rPr>
        <w:t>diyor?</w:t>
      </w:r>
      <w:r w:rsidRPr="00B3663D" w:rsidR="005A771B">
        <w:rPr>
          <w:sz w:val="20"/>
        </w:rPr>
        <w:t xml:space="preserve"> </w:t>
      </w:r>
      <w:r w:rsidRPr="00B3663D">
        <w:rPr>
          <w:sz w:val="20"/>
        </w:rPr>
        <w:t>Oy</w:t>
      </w:r>
      <w:r w:rsidRPr="00B3663D" w:rsidR="005A771B">
        <w:rPr>
          <w:sz w:val="20"/>
        </w:rPr>
        <w:t xml:space="preserve"> </w:t>
      </w:r>
      <w:r w:rsidRPr="00B3663D">
        <w:rPr>
          <w:sz w:val="20"/>
        </w:rPr>
        <w:t>verenler</w:t>
      </w:r>
      <w:r w:rsidRPr="00B3663D" w:rsidR="005A771B">
        <w:rPr>
          <w:sz w:val="20"/>
        </w:rPr>
        <w:t xml:space="preserve"> </w:t>
      </w:r>
      <w:r w:rsidRPr="00B3663D">
        <w:rPr>
          <w:sz w:val="20"/>
        </w:rPr>
        <w:t>dâhil</w:t>
      </w:r>
      <w:r w:rsidRPr="00B3663D" w:rsidR="005A771B">
        <w:rPr>
          <w:sz w:val="20"/>
        </w:rPr>
        <w:t xml:space="preserve"> </w:t>
      </w:r>
      <w:r w:rsidRPr="00B3663D">
        <w:rPr>
          <w:sz w:val="20"/>
        </w:rPr>
        <w:t>herkes</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“Çaldılar</w:t>
      </w:r>
      <w:r w:rsidRPr="00B3663D" w:rsidR="005A771B">
        <w:rPr>
          <w:sz w:val="20"/>
        </w:rPr>
        <w:t xml:space="preserve"> </w:t>
      </w:r>
      <w:r w:rsidRPr="00B3663D">
        <w:rPr>
          <w:sz w:val="20"/>
        </w:rPr>
        <w:t>ama</w:t>
      </w:r>
      <w:r w:rsidRPr="00B3663D" w:rsidR="005A771B">
        <w:rPr>
          <w:sz w:val="20"/>
        </w:rPr>
        <w:t xml:space="preserve"> </w:t>
      </w:r>
      <w:r w:rsidRPr="00B3663D">
        <w:rPr>
          <w:sz w:val="20"/>
        </w:rPr>
        <w:t>yaptılar.”</w:t>
      </w:r>
      <w:r w:rsidRPr="00B3663D" w:rsidR="005A771B">
        <w:rPr>
          <w:sz w:val="20"/>
        </w:rPr>
        <w:t xml:space="preserve"> </w:t>
      </w:r>
      <w:r w:rsidRPr="00B3663D">
        <w:rPr>
          <w:sz w:val="20"/>
        </w:rPr>
        <w:t>Keşke</w:t>
      </w:r>
      <w:r w:rsidRPr="00B3663D" w:rsidR="005A771B">
        <w:rPr>
          <w:sz w:val="20"/>
        </w:rPr>
        <w:t xml:space="preserve"> </w:t>
      </w:r>
      <w:r w:rsidRPr="00B3663D">
        <w:rPr>
          <w:sz w:val="20"/>
        </w:rPr>
        <w:t>böyle</w:t>
      </w:r>
      <w:r w:rsidRPr="00B3663D" w:rsidR="005A771B">
        <w:rPr>
          <w:sz w:val="20"/>
        </w:rPr>
        <w:t xml:space="preserve"> </w:t>
      </w:r>
      <w:r w:rsidRPr="00B3663D">
        <w:rPr>
          <w:sz w:val="20"/>
        </w:rPr>
        <w:t>söylenmeseydi,</w:t>
      </w:r>
      <w:r w:rsidRPr="00B3663D" w:rsidR="005A771B">
        <w:rPr>
          <w:sz w:val="20"/>
        </w:rPr>
        <w:t xml:space="preserve"> </w:t>
      </w:r>
      <w:r w:rsidRPr="00B3663D">
        <w:rPr>
          <w:sz w:val="20"/>
        </w:rPr>
        <w:t>keşke</w:t>
      </w:r>
      <w:r w:rsidRPr="00B3663D" w:rsidR="005A771B">
        <w:rPr>
          <w:sz w:val="20"/>
        </w:rPr>
        <w:t xml:space="preserve"> </w:t>
      </w:r>
      <w:r w:rsidRPr="00B3663D">
        <w:rPr>
          <w:sz w:val="20"/>
        </w:rPr>
        <w:t>çalınmasaydı,</w:t>
      </w:r>
      <w:r w:rsidRPr="00B3663D" w:rsidR="005A771B">
        <w:rPr>
          <w:sz w:val="20"/>
        </w:rPr>
        <w:t xml:space="preserve"> </w:t>
      </w:r>
      <w:r w:rsidRPr="00B3663D">
        <w:rPr>
          <w:sz w:val="20"/>
        </w:rPr>
        <w:t>keşke</w:t>
      </w:r>
      <w:r w:rsidRPr="00B3663D" w:rsidR="005A771B">
        <w:rPr>
          <w:sz w:val="20"/>
        </w:rPr>
        <w:t xml:space="preserve"> </w:t>
      </w:r>
      <w:r w:rsidRPr="00B3663D">
        <w:rPr>
          <w:sz w:val="20"/>
        </w:rPr>
        <w:t>çaldırmasaydınız.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SELAMİ</w:t>
      </w:r>
      <w:r w:rsidRPr="00B3663D" w:rsidR="005A771B">
        <w:rPr>
          <w:sz w:val="20"/>
        </w:rPr>
        <w:t xml:space="preserve"> </w:t>
      </w:r>
      <w:r w:rsidRPr="00B3663D">
        <w:rPr>
          <w:sz w:val="20"/>
        </w:rPr>
        <w:t>ALTINOK</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Hangi</w:t>
      </w:r>
      <w:r w:rsidRPr="00B3663D" w:rsidR="005A771B">
        <w:rPr>
          <w:sz w:val="20"/>
        </w:rPr>
        <w:t xml:space="preserve"> </w:t>
      </w:r>
      <w:r w:rsidRPr="00B3663D">
        <w:rPr>
          <w:sz w:val="20"/>
        </w:rPr>
        <w:t>halk</w:t>
      </w:r>
      <w:r w:rsidRPr="00B3663D" w:rsidR="005A771B">
        <w:rPr>
          <w:sz w:val="20"/>
        </w:rPr>
        <w:t xml:space="preserve"> </w:t>
      </w:r>
      <w:r w:rsidRPr="00B3663D">
        <w:rPr>
          <w:sz w:val="20"/>
        </w:rPr>
        <w:t>diyor?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Sayıştayı</w:t>
      </w:r>
      <w:r w:rsidRPr="00B3663D" w:rsidR="005A771B">
        <w:rPr>
          <w:sz w:val="20"/>
        </w:rPr>
        <w:t xml:space="preserve"> </w:t>
      </w:r>
      <w:r w:rsidRPr="00B3663D">
        <w:rPr>
          <w:sz w:val="20"/>
        </w:rPr>
        <w:t>devre</w:t>
      </w:r>
      <w:r w:rsidRPr="00B3663D" w:rsidR="005A771B">
        <w:rPr>
          <w:sz w:val="20"/>
        </w:rPr>
        <w:t xml:space="preserve"> </w:t>
      </w:r>
      <w:r w:rsidRPr="00B3663D">
        <w:rPr>
          <w:sz w:val="20"/>
        </w:rPr>
        <w:t>dışı</w:t>
      </w:r>
      <w:r w:rsidRPr="00B3663D" w:rsidR="005A771B">
        <w:rPr>
          <w:sz w:val="20"/>
        </w:rPr>
        <w:t xml:space="preserve"> </w:t>
      </w:r>
      <w:r w:rsidRPr="00B3663D">
        <w:rPr>
          <w:sz w:val="20"/>
        </w:rPr>
        <w:t>bıraktınız.</w:t>
      </w:r>
      <w:r w:rsidRPr="00B3663D" w:rsidR="005A771B">
        <w:rPr>
          <w:sz w:val="20"/>
        </w:rPr>
        <w:t xml:space="preserve"> </w:t>
      </w:r>
      <w:r w:rsidRPr="00B3663D">
        <w:rPr>
          <w:sz w:val="20"/>
        </w:rPr>
        <w:t>Yazdıkları</w:t>
      </w:r>
      <w:r w:rsidRPr="00B3663D" w:rsidR="005A771B">
        <w:rPr>
          <w:sz w:val="20"/>
        </w:rPr>
        <w:t xml:space="preserve"> </w:t>
      </w:r>
      <w:r w:rsidRPr="00B3663D">
        <w:rPr>
          <w:sz w:val="20"/>
        </w:rPr>
        <w:t>raporlarla</w:t>
      </w:r>
      <w:r w:rsidRPr="00B3663D" w:rsidR="005A771B">
        <w:rPr>
          <w:sz w:val="20"/>
        </w:rPr>
        <w:t xml:space="preserve"> </w:t>
      </w:r>
      <w:r w:rsidRPr="00B3663D">
        <w:rPr>
          <w:sz w:val="20"/>
        </w:rPr>
        <w:t>soygunu</w:t>
      </w:r>
      <w:r w:rsidRPr="00B3663D" w:rsidR="005A771B">
        <w:rPr>
          <w:sz w:val="20"/>
        </w:rPr>
        <w:t xml:space="preserve"> </w:t>
      </w:r>
      <w:r w:rsidRPr="00B3663D">
        <w:rPr>
          <w:sz w:val="20"/>
        </w:rPr>
        <w:t>ortaya</w:t>
      </w:r>
      <w:r w:rsidRPr="00B3663D" w:rsidR="005A771B">
        <w:rPr>
          <w:sz w:val="20"/>
        </w:rPr>
        <w:t xml:space="preserve"> </w:t>
      </w:r>
      <w:r w:rsidRPr="00B3663D">
        <w:rPr>
          <w:sz w:val="20"/>
        </w:rPr>
        <w:t>çıkaran</w:t>
      </w:r>
      <w:r w:rsidRPr="00B3663D" w:rsidR="005A771B">
        <w:rPr>
          <w:sz w:val="20"/>
        </w:rPr>
        <w:t xml:space="preserve"> </w:t>
      </w:r>
      <w:r w:rsidRPr="00B3663D">
        <w:rPr>
          <w:sz w:val="20"/>
        </w:rPr>
        <w:t>yöneticileri</w:t>
      </w:r>
      <w:r w:rsidRPr="00B3663D" w:rsidR="005A771B">
        <w:rPr>
          <w:sz w:val="20"/>
        </w:rPr>
        <w:t xml:space="preserve"> </w:t>
      </w:r>
      <w:r w:rsidRPr="00B3663D">
        <w:rPr>
          <w:sz w:val="20"/>
        </w:rPr>
        <w:t>de</w:t>
      </w:r>
      <w:r w:rsidRPr="00B3663D" w:rsidR="005A771B">
        <w:rPr>
          <w:sz w:val="20"/>
        </w:rPr>
        <w:t xml:space="preserve"> </w:t>
      </w:r>
      <w:r w:rsidRPr="00B3663D">
        <w:rPr>
          <w:sz w:val="20"/>
        </w:rPr>
        <w:t>derhâl</w:t>
      </w:r>
      <w:r w:rsidRPr="00B3663D" w:rsidR="005A771B">
        <w:rPr>
          <w:sz w:val="20"/>
        </w:rPr>
        <w:t xml:space="preserve"> </w:t>
      </w:r>
      <w:r w:rsidRPr="00B3663D">
        <w:rPr>
          <w:sz w:val="20"/>
        </w:rPr>
        <w:t>görevden</w:t>
      </w:r>
      <w:r w:rsidRPr="00B3663D" w:rsidR="005A771B">
        <w:rPr>
          <w:sz w:val="20"/>
        </w:rPr>
        <w:t xml:space="preserve"> </w:t>
      </w:r>
      <w:r w:rsidRPr="00B3663D">
        <w:rPr>
          <w:sz w:val="20"/>
        </w:rPr>
        <w:t>alıyorsunuz.</w:t>
      </w:r>
      <w:r w:rsidRPr="00B3663D" w:rsidR="005A771B">
        <w:rPr>
          <w:sz w:val="20"/>
        </w:rPr>
        <w:t xml:space="preserve"> </w:t>
      </w:r>
      <w:r w:rsidRPr="00B3663D">
        <w:rPr>
          <w:sz w:val="20"/>
        </w:rPr>
        <w:t>Yapılan</w:t>
      </w:r>
      <w:r w:rsidRPr="00B3663D" w:rsidR="005A771B">
        <w:rPr>
          <w:sz w:val="20"/>
        </w:rPr>
        <w:t xml:space="preserve"> </w:t>
      </w:r>
      <w:r w:rsidRPr="00B3663D">
        <w:rPr>
          <w:sz w:val="20"/>
        </w:rPr>
        <w:t>işler</w:t>
      </w:r>
      <w:r w:rsidRPr="00B3663D" w:rsidR="005A771B">
        <w:rPr>
          <w:sz w:val="20"/>
        </w:rPr>
        <w:t xml:space="preserve"> </w:t>
      </w:r>
      <w:r w:rsidRPr="00B3663D">
        <w:rPr>
          <w:sz w:val="20"/>
        </w:rPr>
        <w:t>normalin</w:t>
      </w:r>
      <w:r w:rsidRPr="00B3663D" w:rsidR="005A771B">
        <w:rPr>
          <w:sz w:val="20"/>
        </w:rPr>
        <w:t xml:space="preserve"> </w:t>
      </w:r>
      <w:r w:rsidRPr="00B3663D">
        <w:rPr>
          <w:sz w:val="20"/>
        </w:rPr>
        <w:t>birkaç</w:t>
      </w:r>
      <w:r w:rsidRPr="00B3663D" w:rsidR="005A771B">
        <w:rPr>
          <w:sz w:val="20"/>
        </w:rPr>
        <w:t xml:space="preserve"> </w:t>
      </w:r>
      <w:r w:rsidRPr="00B3663D">
        <w:rPr>
          <w:sz w:val="20"/>
        </w:rPr>
        <w:t>katı</w:t>
      </w:r>
      <w:r w:rsidRPr="00B3663D" w:rsidR="005A771B">
        <w:rPr>
          <w:sz w:val="20"/>
        </w:rPr>
        <w:t xml:space="preserve"> </w:t>
      </w:r>
      <w:r w:rsidRPr="00B3663D">
        <w:rPr>
          <w:sz w:val="20"/>
        </w:rPr>
        <w:t>fazla</w:t>
      </w:r>
      <w:r w:rsidRPr="00B3663D" w:rsidR="005A771B">
        <w:rPr>
          <w:sz w:val="20"/>
        </w:rPr>
        <w:t xml:space="preserve"> </w:t>
      </w:r>
      <w:r w:rsidRPr="00B3663D">
        <w:rPr>
          <w:sz w:val="20"/>
        </w:rPr>
        <w:t>fiyatlarla</w:t>
      </w:r>
      <w:r w:rsidRPr="00B3663D" w:rsidR="005A771B">
        <w:rPr>
          <w:sz w:val="20"/>
        </w:rPr>
        <w:t xml:space="preserve"> </w:t>
      </w:r>
      <w:r w:rsidRPr="00B3663D">
        <w:rPr>
          <w:sz w:val="20"/>
        </w:rPr>
        <w:t>yapılıyorsa</w:t>
      </w:r>
      <w:r w:rsidRPr="00B3663D" w:rsidR="005A771B">
        <w:rPr>
          <w:sz w:val="20"/>
        </w:rPr>
        <w:t xml:space="preserve"> </w:t>
      </w:r>
      <w:r w:rsidRPr="00B3663D">
        <w:rPr>
          <w:sz w:val="20"/>
        </w:rPr>
        <w:t>aradaki</w:t>
      </w:r>
      <w:r w:rsidRPr="00B3663D" w:rsidR="005A771B">
        <w:rPr>
          <w:sz w:val="20"/>
        </w:rPr>
        <w:t xml:space="preserve"> </w:t>
      </w:r>
      <w:r w:rsidRPr="00B3663D">
        <w:rPr>
          <w:sz w:val="20"/>
        </w:rPr>
        <w:t>fark</w:t>
      </w:r>
      <w:r w:rsidRPr="00B3663D" w:rsidR="005A771B">
        <w:rPr>
          <w:sz w:val="20"/>
        </w:rPr>
        <w:t xml:space="preserve"> </w:t>
      </w:r>
      <w:r w:rsidRPr="00B3663D">
        <w:rPr>
          <w:sz w:val="20"/>
        </w:rPr>
        <w:t>nereye</w:t>
      </w:r>
      <w:r w:rsidRPr="00B3663D" w:rsidR="005A771B">
        <w:rPr>
          <w:sz w:val="20"/>
        </w:rPr>
        <w:t xml:space="preserve"> </w:t>
      </w:r>
      <w:r w:rsidRPr="00B3663D">
        <w:rPr>
          <w:sz w:val="20"/>
        </w:rPr>
        <w:t>gidiyor,</w:t>
      </w:r>
      <w:r w:rsidRPr="00B3663D" w:rsidR="005A771B">
        <w:rPr>
          <w:sz w:val="20"/>
        </w:rPr>
        <w:t xml:space="preserve"> </w:t>
      </w:r>
      <w:r w:rsidRPr="00B3663D">
        <w:rPr>
          <w:sz w:val="20"/>
        </w:rPr>
        <w:t>kimler</w:t>
      </w:r>
      <w:r w:rsidRPr="00B3663D" w:rsidR="005A771B">
        <w:rPr>
          <w:sz w:val="20"/>
        </w:rPr>
        <w:t xml:space="preserve"> </w:t>
      </w:r>
      <w:r w:rsidRPr="00B3663D">
        <w:rPr>
          <w:sz w:val="20"/>
        </w:rPr>
        <w:t>bölüşüyor?</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geleceği</w:t>
      </w:r>
      <w:r w:rsidRPr="00B3663D" w:rsidR="005A771B">
        <w:rPr>
          <w:sz w:val="20"/>
        </w:rPr>
        <w:t xml:space="preserve"> </w:t>
      </w:r>
      <w:r w:rsidRPr="00B3663D">
        <w:rPr>
          <w:sz w:val="20"/>
        </w:rPr>
        <w:t>hangi</w:t>
      </w:r>
      <w:r w:rsidRPr="00B3663D" w:rsidR="005A771B">
        <w:rPr>
          <w:sz w:val="20"/>
        </w:rPr>
        <w:t xml:space="preserve"> </w:t>
      </w:r>
      <w:r w:rsidRPr="00B3663D">
        <w:rPr>
          <w:sz w:val="20"/>
        </w:rPr>
        <w:t>mantıkla</w:t>
      </w:r>
      <w:r w:rsidRPr="00B3663D" w:rsidR="005A771B">
        <w:rPr>
          <w:sz w:val="20"/>
        </w:rPr>
        <w:t xml:space="preserve"> </w:t>
      </w:r>
      <w:r w:rsidRPr="00B3663D">
        <w:rPr>
          <w:sz w:val="20"/>
        </w:rPr>
        <w:t>ve</w:t>
      </w:r>
      <w:r w:rsidRPr="00B3663D" w:rsidR="005A771B">
        <w:rPr>
          <w:sz w:val="20"/>
        </w:rPr>
        <w:t xml:space="preserve"> </w:t>
      </w:r>
      <w:r w:rsidRPr="00B3663D">
        <w:rPr>
          <w:sz w:val="20"/>
        </w:rPr>
        <w:t>vicdanla</w:t>
      </w:r>
      <w:r w:rsidRPr="00B3663D" w:rsidR="005A771B">
        <w:rPr>
          <w:sz w:val="20"/>
        </w:rPr>
        <w:t xml:space="preserve"> </w:t>
      </w:r>
      <w:r w:rsidRPr="00B3663D">
        <w:rPr>
          <w:sz w:val="20"/>
        </w:rPr>
        <w:t>peşkeş</w:t>
      </w:r>
      <w:r w:rsidRPr="00B3663D" w:rsidR="005A771B">
        <w:rPr>
          <w:sz w:val="20"/>
        </w:rPr>
        <w:t xml:space="preserve"> </w:t>
      </w:r>
      <w:r w:rsidRPr="00B3663D">
        <w:rPr>
          <w:sz w:val="20"/>
        </w:rPr>
        <w:t>çekiliyor?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aceleyle</w:t>
      </w:r>
      <w:r w:rsidRPr="00B3663D" w:rsidR="005A771B">
        <w:rPr>
          <w:sz w:val="20"/>
        </w:rPr>
        <w:t xml:space="preserve"> </w:t>
      </w:r>
      <w:r w:rsidRPr="00B3663D">
        <w:rPr>
          <w:sz w:val="20"/>
        </w:rPr>
        <w:t>eksik</w:t>
      </w:r>
      <w:r w:rsidRPr="00B3663D" w:rsidR="005A771B">
        <w:rPr>
          <w:sz w:val="20"/>
        </w:rPr>
        <w:t xml:space="preserve"> </w:t>
      </w:r>
      <w:r w:rsidRPr="00B3663D">
        <w:rPr>
          <w:sz w:val="20"/>
        </w:rPr>
        <w:t>ve</w:t>
      </w:r>
      <w:r w:rsidRPr="00B3663D" w:rsidR="005A771B">
        <w:rPr>
          <w:sz w:val="20"/>
        </w:rPr>
        <w:t xml:space="preserve"> </w:t>
      </w:r>
      <w:r w:rsidRPr="00B3663D">
        <w:rPr>
          <w:sz w:val="20"/>
        </w:rPr>
        <w:t>hatalı</w:t>
      </w:r>
      <w:r w:rsidRPr="00B3663D" w:rsidR="005A771B">
        <w:rPr>
          <w:sz w:val="20"/>
        </w:rPr>
        <w:t xml:space="preserve"> </w:t>
      </w:r>
      <w:r w:rsidRPr="00B3663D">
        <w:rPr>
          <w:sz w:val="20"/>
        </w:rPr>
        <w:t>işler</w:t>
      </w:r>
      <w:r w:rsidRPr="00B3663D" w:rsidR="005A771B">
        <w:rPr>
          <w:sz w:val="20"/>
        </w:rPr>
        <w:t xml:space="preserve"> </w:t>
      </w:r>
      <w:r w:rsidRPr="00B3663D">
        <w:rPr>
          <w:sz w:val="20"/>
        </w:rPr>
        <w:t>yapılıyor.</w:t>
      </w:r>
      <w:r w:rsidRPr="00B3663D" w:rsidR="005A771B">
        <w:rPr>
          <w:sz w:val="20"/>
        </w:rPr>
        <w:t xml:space="preserve"> </w:t>
      </w:r>
      <w:r w:rsidRPr="00B3663D">
        <w:rPr>
          <w:sz w:val="20"/>
        </w:rPr>
        <w:t>Son</w:t>
      </w:r>
      <w:r w:rsidRPr="00B3663D" w:rsidR="005A771B">
        <w:rPr>
          <w:sz w:val="20"/>
        </w:rPr>
        <w:t xml:space="preserve"> </w:t>
      </w:r>
      <w:r w:rsidRPr="00B3663D">
        <w:rPr>
          <w:sz w:val="20"/>
        </w:rPr>
        <w:t>örnekler</w:t>
      </w:r>
      <w:r w:rsidRPr="00B3663D" w:rsidR="005A771B">
        <w:rPr>
          <w:sz w:val="20"/>
        </w:rPr>
        <w:t xml:space="preserve"> </w:t>
      </w:r>
      <w:r w:rsidRPr="00B3663D">
        <w:rPr>
          <w:sz w:val="20"/>
        </w:rPr>
        <w:t>viyadük</w:t>
      </w:r>
      <w:r w:rsidRPr="00B3663D" w:rsidR="005A771B">
        <w:rPr>
          <w:sz w:val="20"/>
        </w:rPr>
        <w:t xml:space="preserve"> </w:t>
      </w:r>
      <w:r w:rsidRPr="00B3663D">
        <w:rPr>
          <w:sz w:val="20"/>
        </w:rPr>
        <w:t>ve</w:t>
      </w:r>
      <w:r w:rsidRPr="00B3663D" w:rsidR="005A771B">
        <w:rPr>
          <w:sz w:val="20"/>
        </w:rPr>
        <w:t xml:space="preserve"> </w:t>
      </w:r>
      <w:r w:rsidRPr="00B3663D">
        <w:rPr>
          <w:sz w:val="20"/>
        </w:rPr>
        <w:t>tren</w:t>
      </w:r>
      <w:r w:rsidRPr="00B3663D" w:rsidR="005A771B">
        <w:rPr>
          <w:sz w:val="20"/>
        </w:rPr>
        <w:t xml:space="preserve"> </w:t>
      </w:r>
      <w:r w:rsidRPr="00B3663D">
        <w:rPr>
          <w:sz w:val="20"/>
        </w:rPr>
        <w:t>kazalarıdır.</w:t>
      </w:r>
      <w:r w:rsidRPr="00B3663D" w:rsidR="005A771B">
        <w:rPr>
          <w:sz w:val="20"/>
        </w:rPr>
        <w:t xml:space="preserve"> </w:t>
      </w:r>
      <w:r w:rsidRPr="00B3663D">
        <w:rPr>
          <w:sz w:val="20"/>
        </w:rPr>
        <w:t>Sinyalizasyon,</w:t>
      </w:r>
      <w:r w:rsidRPr="00B3663D" w:rsidR="005A771B">
        <w:rPr>
          <w:sz w:val="20"/>
        </w:rPr>
        <w:t xml:space="preserve"> </w:t>
      </w:r>
      <w:r w:rsidRPr="00B3663D">
        <w:rPr>
          <w:sz w:val="20"/>
        </w:rPr>
        <w:t>parası</w:t>
      </w:r>
      <w:r w:rsidRPr="00B3663D" w:rsidR="005A771B">
        <w:rPr>
          <w:sz w:val="20"/>
        </w:rPr>
        <w:t xml:space="preserve"> </w:t>
      </w:r>
      <w:r w:rsidRPr="00B3663D">
        <w:rPr>
          <w:sz w:val="20"/>
        </w:rPr>
        <w:t>ödendiği</w:t>
      </w:r>
      <w:r w:rsidRPr="00B3663D" w:rsidR="005A771B">
        <w:rPr>
          <w:sz w:val="20"/>
        </w:rPr>
        <w:t xml:space="preserve"> </w:t>
      </w:r>
      <w:r w:rsidRPr="00B3663D">
        <w:rPr>
          <w:sz w:val="20"/>
        </w:rPr>
        <w:t>hâlde</w:t>
      </w:r>
      <w:r w:rsidRPr="00B3663D" w:rsidR="005A771B">
        <w:rPr>
          <w:sz w:val="20"/>
        </w:rPr>
        <w:t xml:space="preserve"> </w:t>
      </w:r>
      <w:r w:rsidRPr="00B3663D">
        <w:rPr>
          <w:sz w:val="20"/>
        </w:rPr>
        <w:t>mi</w:t>
      </w:r>
      <w:r w:rsidRPr="00B3663D" w:rsidR="005A771B">
        <w:rPr>
          <w:sz w:val="20"/>
        </w:rPr>
        <w:t xml:space="preserve"> </w:t>
      </w:r>
      <w:r w:rsidRPr="00B3663D">
        <w:rPr>
          <w:sz w:val="20"/>
        </w:rPr>
        <w:t>yapılmamış,</w:t>
      </w:r>
      <w:r w:rsidRPr="00B3663D" w:rsidR="005A771B">
        <w:rPr>
          <w:sz w:val="20"/>
        </w:rPr>
        <w:t xml:space="preserve"> </w:t>
      </w:r>
      <w:r w:rsidRPr="00B3663D">
        <w:rPr>
          <w:sz w:val="20"/>
        </w:rPr>
        <w:t>öğrenmek</w:t>
      </w:r>
      <w:r w:rsidRPr="00B3663D" w:rsidR="005A771B">
        <w:rPr>
          <w:sz w:val="20"/>
        </w:rPr>
        <w:t xml:space="preserve"> </w:t>
      </w:r>
      <w:r w:rsidRPr="00B3663D">
        <w:rPr>
          <w:sz w:val="20"/>
        </w:rPr>
        <w:t>istiyoruz.</w:t>
      </w:r>
      <w:r w:rsidRPr="00B3663D" w:rsidR="005A771B">
        <w:rPr>
          <w:sz w:val="20"/>
        </w:rPr>
        <w:t xml:space="preserve"> </w:t>
      </w:r>
      <w:r w:rsidRPr="00B3663D">
        <w:rPr>
          <w:sz w:val="20"/>
        </w:rPr>
        <w:t>Bakanın</w:t>
      </w:r>
      <w:r w:rsidRPr="00B3663D" w:rsidR="005A771B">
        <w:rPr>
          <w:sz w:val="20"/>
        </w:rPr>
        <w:t xml:space="preserve"> </w:t>
      </w:r>
      <w:r w:rsidRPr="00B3663D">
        <w:rPr>
          <w:sz w:val="20"/>
        </w:rPr>
        <w:t>söylediği</w:t>
      </w:r>
      <w:r w:rsidRPr="00B3663D" w:rsidR="005A771B">
        <w:rPr>
          <w:sz w:val="20"/>
        </w:rPr>
        <w:t xml:space="preserve"> </w:t>
      </w:r>
      <w:r w:rsidRPr="00B3663D">
        <w:rPr>
          <w:sz w:val="20"/>
        </w:rPr>
        <w:t>ise</w:t>
      </w:r>
      <w:r w:rsidRPr="00B3663D" w:rsidR="005A771B">
        <w:rPr>
          <w:sz w:val="20"/>
        </w:rPr>
        <w:t xml:space="preserve"> </w:t>
      </w:r>
      <w:r w:rsidRPr="00B3663D">
        <w:rPr>
          <w:sz w:val="20"/>
        </w:rPr>
        <w:t>içler</w:t>
      </w:r>
      <w:r w:rsidRPr="00B3663D" w:rsidR="005A771B">
        <w:rPr>
          <w:sz w:val="20"/>
        </w:rPr>
        <w:t xml:space="preserve"> </w:t>
      </w:r>
      <w:r w:rsidRPr="00B3663D">
        <w:rPr>
          <w:sz w:val="20"/>
        </w:rPr>
        <w:t>acısı</w:t>
      </w:r>
      <w:r w:rsidRPr="00B3663D" w:rsidR="005A771B">
        <w:rPr>
          <w:sz w:val="20"/>
        </w:rPr>
        <w:t xml:space="preserve"> </w:t>
      </w:r>
      <w:r w:rsidRPr="00B3663D">
        <w:rPr>
          <w:sz w:val="20"/>
        </w:rPr>
        <w:t>“Sinyalizasyon</w:t>
      </w:r>
      <w:r w:rsidRPr="00B3663D" w:rsidR="005A771B">
        <w:rPr>
          <w:sz w:val="20"/>
        </w:rPr>
        <w:t xml:space="preserve"> </w:t>
      </w:r>
      <w:r w:rsidRPr="00B3663D">
        <w:rPr>
          <w:sz w:val="20"/>
        </w:rPr>
        <w:t>olmazsa</w:t>
      </w:r>
      <w:r w:rsidRPr="00B3663D" w:rsidR="005A771B">
        <w:rPr>
          <w:sz w:val="20"/>
        </w:rPr>
        <w:t xml:space="preserve"> </w:t>
      </w:r>
      <w:r w:rsidRPr="00B3663D">
        <w:rPr>
          <w:sz w:val="20"/>
        </w:rPr>
        <w:t>olmaz</w:t>
      </w:r>
      <w:r w:rsidRPr="00B3663D" w:rsidR="005A771B">
        <w:rPr>
          <w:sz w:val="20"/>
        </w:rPr>
        <w:t xml:space="preserve"> </w:t>
      </w:r>
      <w:r w:rsidRPr="00B3663D">
        <w:rPr>
          <w:sz w:val="20"/>
        </w:rPr>
        <w:t>değildir."</w:t>
      </w:r>
      <w:r w:rsidRPr="00B3663D" w:rsidR="005A771B">
        <w:rPr>
          <w:sz w:val="20"/>
        </w:rPr>
        <w:t xml:space="preserve"> </w:t>
      </w:r>
      <w:r w:rsidRPr="00B3663D">
        <w:rPr>
          <w:sz w:val="20"/>
        </w:rPr>
        <w:t>diyor.</w:t>
      </w:r>
      <w:r w:rsidRPr="00B3663D" w:rsidR="005A771B">
        <w:rPr>
          <w:sz w:val="20"/>
        </w:rPr>
        <w:t xml:space="preserve"> </w:t>
      </w:r>
      <w:r w:rsidRPr="00B3663D">
        <w:rPr>
          <w:sz w:val="20"/>
        </w:rPr>
        <w:t>Yazık</w:t>
      </w:r>
      <w:r w:rsidRPr="00B3663D" w:rsidR="005A771B">
        <w:rPr>
          <w:sz w:val="20"/>
        </w:rPr>
        <w:t xml:space="preserve"> </w:t>
      </w:r>
      <w:r w:rsidRPr="00B3663D">
        <w:rPr>
          <w:sz w:val="20"/>
        </w:rPr>
        <w:t>be,</w:t>
      </w:r>
      <w:r w:rsidRPr="00B3663D" w:rsidR="005A771B">
        <w:rPr>
          <w:sz w:val="20"/>
        </w:rPr>
        <w:t xml:space="preserve"> </w:t>
      </w:r>
      <w:r w:rsidRPr="00B3663D">
        <w:rPr>
          <w:sz w:val="20"/>
        </w:rPr>
        <w:t>istifa</w:t>
      </w:r>
      <w:r w:rsidRPr="00B3663D" w:rsidR="005A771B">
        <w:rPr>
          <w:sz w:val="20"/>
        </w:rPr>
        <w:t xml:space="preserve"> </w:t>
      </w:r>
      <w:r w:rsidRPr="00B3663D">
        <w:rPr>
          <w:sz w:val="20"/>
        </w:rPr>
        <w:t>etmiyorsun</w:t>
      </w:r>
      <w:r w:rsidRPr="00B3663D" w:rsidR="005A771B">
        <w:rPr>
          <w:sz w:val="20"/>
        </w:rPr>
        <w:t xml:space="preserve"> </w:t>
      </w:r>
      <w:r w:rsidRPr="00B3663D">
        <w:rPr>
          <w:sz w:val="20"/>
        </w:rPr>
        <w:t>bari</w:t>
      </w:r>
      <w:r w:rsidRPr="00B3663D" w:rsidR="005A771B">
        <w:rPr>
          <w:sz w:val="20"/>
        </w:rPr>
        <w:t xml:space="preserve"> </w:t>
      </w:r>
      <w:r w:rsidRPr="00B3663D">
        <w:rPr>
          <w:sz w:val="20"/>
        </w:rPr>
        <w:t>konuşma!</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İş</w:t>
      </w:r>
      <w:r w:rsidRPr="00B3663D" w:rsidR="005A771B">
        <w:rPr>
          <w:sz w:val="20"/>
        </w:rPr>
        <w:t xml:space="preserve"> </w:t>
      </w:r>
      <w:r w:rsidRPr="00B3663D">
        <w:rPr>
          <w:sz w:val="20"/>
        </w:rPr>
        <w:t>güvenliği,</w:t>
      </w:r>
      <w:r w:rsidRPr="00B3663D" w:rsidR="005A771B">
        <w:rPr>
          <w:sz w:val="20"/>
        </w:rPr>
        <w:t xml:space="preserve"> </w:t>
      </w:r>
      <w:r w:rsidRPr="00B3663D">
        <w:rPr>
          <w:sz w:val="20"/>
        </w:rPr>
        <w:t>işçi</w:t>
      </w:r>
      <w:r w:rsidRPr="00B3663D" w:rsidR="005A771B">
        <w:rPr>
          <w:sz w:val="20"/>
        </w:rPr>
        <w:t xml:space="preserve"> </w:t>
      </w:r>
      <w:r w:rsidRPr="00B3663D">
        <w:rPr>
          <w:sz w:val="20"/>
        </w:rPr>
        <w:t>güvenliği</w:t>
      </w:r>
      <w:r w:rsidRPr="00B3663D" w:rsidR="005A771B">
        <w:rPr>
          <w:sz w:val="20"/>
        </w:rPr>
        <w:t xml:space="preserve"> </w:t>
      </w:r>
      <w:r w:rsidRPr="00B3663D">
        <w:rPr>
          <w:sz w:val="20"/>
        </w:rPr>
        <w:t>ciddiye</w:t>
      </w:r>
      <w:r w:rsidRPr="00B3663D" w:rsidR="005A771B">
        <w:rPr>
          <w:sz w:val="20"/>
        </w:rPr>
        <w:t xml:space="preserve"> </w:t>
      </w:r>
      <w:r w:rsidRPr="00B3663D">
        <w:rPr>
          <w:sz w:val="20"/>
        </w:rPr>
        <w:t>bile</w:t>
      </w:r>
      <w:r w:rsidRPr="00B3663D" w:rsidR="005A771B">
        <w:rPr>
          <w:sz w:val="20"/>
        </w:rPr>
        <w:t xml:space="preserve"> </w:t>
      </w:r>
      <w:r w:rsidRPr="00B3663D">
        <w:rPr>
          <w:sz w:val="20"/>
        </w:rPr>
        <w:t>alınmıyor.</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madenlerdeki</w:t>
      </w:r>
      <w:r w:rsidRPr="00B3663D" w:rsidR="005A771B">
        <w:rPr>
          <w:sz w:val="20"/>
        </w:rPr>
        <w:t xml:space="preserve"> </w:t>
      </w:r>
      <w:r w:rsidRPr="00B3663D">
        <w:rPr>
          <w:sz w:val="20"/>
        </w:rPr>
        <w:t>kazalarda</w:t>
      </w:r>
      <w:r w:rsidRPr="00B3663D" w:rsidR="005A771B">
        <w:rPr>
          <w:sz w:val="20"/>
        </w:rPr>
        <w:t xml:space="preserve"> </w:t>
      </w:r>
      <w:r w:rsidRPr="00B3663D">
        <w:rPr>
          <w:sz w:val="20"/>
        </w:rPr>
        <w:t>1.361;</w:t>
      </w:r>
      <w:r w:rsidRPr="00B3663D" w:rsidR="005A771B">
        <w:rPr>
          <w:sz w:val="20"/>
        </w:rPr>
        <w:t xml:space="preserve"> </w:t>
      </w:r>
      <w:r w:rsidRPr="00B3663D">
        <w:rPr>
          <w:sz w:val="20"/>
        </w:rPr>
        <w:t>inşaatlarda</w:t>
      </w:r>
      <w:r w:rsidRPr="00B3663D" w:rsidR="005A771B">
        <w:rPr>
          <w:sz w:val="20"/>
        </w:rPr>
        <w:t xml:space="preserve"> </w:t>
      </w:r>
      <w:r w:rsidRPr="00B3663D">
        <w:rPr>
          <w:sz w:val="20"/>
        </w:rPr>
        <w:t>5.574</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toplam</w:t>
      </w:r>
      <w:r w:rsidRPr="00B3663D" w:rsidR="005A771B">
        <w:rPr>
          <w:sz w:val="20"/>
        </w:rPr>
        <w:t xml:space="preserve"> </w:t>
      </w:r>
      <w:r w:rsidRPr="00B3663D">
        <w:rPr>
          <w:sz w:val="20"/>
        </w:rPr>
        <w:t>21.767</w:t>
      </w:r>
      <w:r w:rsidRPr="00B3663D" w:rsidR="005A771B">
        <w:rPr>
          <w:sz w:val="20"/>
        </w:rPr>
        <w:t xml:space="preserve"> </w:t>
      </w:r>
      <w:r w:rsidRPr="00B3663D">
        <w:rPr>
          <w:sz w:val="20"/>
        </w:rPr>
        <w:t>işçi</w:t>
      </w:r>
      <w:r w:rsidRPr="00B3663D" w:rsidR="005A771B">
        <w:rPr>
          <w:sz w:val="20"/>
        </w:rPr>
        <w:t xml:space="preserve"> </w:t>
      </w:r>
      <w:r w:rsidRPr="00B3663D">
        <w:rPr>
          <w:sz w:val="20"/>
        </w:rPr>
        <w:t>hayatını</w:t>
      </w:r>
      <w:r w:rsidRPr="00B3663D" w:rsidR="005A771B">
        <w:rPr>
          <w:sz w:val="20"/>
        </w:rPr>
        <w:t xml:space="preserve"> </w:t>
      </w:r>
      <w:r w:rsidRPr="00B3663D">
        <w:rPr>
          <w:sz w:val="20"/>
        </w:rPr>
        <w:t>kaybetmiştir.</w:t>
      </w:r>
      <w:r w:rsidRPr="00B3663D" w:rsidR="005A771B">
        <w:rPr>
          <w:sz w:val="20"/>
        </w:rPr>
        <w:t xml:space="preserve"> </w:t>
      </w:r>
      <w:r w:rsidRPr="00B3663D">
        <w:rPr>
          <w:sz w:val="20"/>
        </w:rPr>
        <w:t>Bu</w:t>
      </w:r>
      <w:r w:rsidRPr="00B3663D" w:rsidR="005A771B">
        <w:rPr>
          <w:sz w:val="20"/>
        </w:rPr>
        <w:t xml:space="preserve"> </w:t>
      </w:r>
      <w:r w:rsidRPr="00B3663D">
        <w:rPr>
          <w:sz w:val="20"/>
        </w:rPr>
        <w:t>rakamlarla</w:t>
      </w:r>
      <w:r w:rsidRPr="00B3663D" w:rsidR="005A771B">
        <w:rPr>
          <w:sz w:val="20"/>
        </w:rPr>
        <w:t xml:space="preserve"> </w:t>
      </w:r>
      <w:r w:rsidRPr="00B3663D">
        <w:rPr>
          <w:sz w:val="20"/>
        </w:rPr>
        <w:t>iş</w:t>
      </w:r>
      <w:r w:rsidRPr="00B3663D" w:rsidR="005A771B">
        <w:rPr>
          <w:sz w:val="20"/>
        </w:rPr>
        <w:t xml:space="preserve"> </w:t>
      </w:r>
      <w:r w:rsidRPr="00B3663D">
        <w:rPr>
          <w:sz w:val="20"/>
        </w:rPr>
        <w:t>kazalarında</w:t>
      </w:r>
      <w:r w:rsidRPr="00B3663D" w:rsidR="005A771B">
        <w:rPr>
          <w:sz w:val="20"/>
        </w:rPr>
        <w:t xml:space="preserve"> </w:t>
      </w:r>
      <w:r w:rsidRPr="00B3663D">
        <w:rPr>
          <w:sz w:val="20"/>
        </w:rPr>
        <w:t>Avrupa’da</w:t>
      </w:r>
      <w:r w:rsidRPr="00B3663D" w:rsidR="005A771B">
        <w:rPr>
          <w:sz w:val="20"/>
        </w:rPr>
        <w:t xml:space="preserve"> </w:t>
      </w:r>
      <w:r w:rsidRPr="00B3663D">
        <w:rPr>
          <w:sz w:val="20"/>
        </w:rPr>
        <w:t>1’inci,</w:t>
      </w:r>
      <w:r w:rsidRPr="00B3663D" w:rsidR="005A771B">
        <w:rPr>
          <w:sz w:val="20"/>
        </w:rPr>
        <w:t xml:space="preserve"> </w:t>
      </w:r>
      <w:r w:rsidRPr="00B3663D">
        <w:rPr>
          <w:sz w:val="20"/>
        </w:rPr>
        <w:t>dünyada</w:t>
      </w:r>
      <w:r w:rsidRPr="00B3663D" w:rsidR="005A771B">
        <w:rPr>
          <w:sz w:val="20"/>
        </w:rPr>
        <w:t xml:space="preserve"> </w:t>
      </w:r>
      <w:r w:rsidRPr="00B3663D">
        <w:rPr>
          <w:sz w:val="20"/>
        </w:rPr>
        <w:t>2’nciyiz.</w:t>
      </w:r>
      <w:r w:rsidRPr="00B3663D" w:rsidR="005A771B">
        <w:rPr>
          <w:sz w:val="20"/>
        </w:rPr>
        <w:t xml:space="preserve"> </w:t>
      </w:r>
      <w:r w:rsidRPr="00B3663D">
        <w:rPr>
          <w:sz w:val="20"/>
        </w:rPr>
        <w:t>İnsan</w:t>
      </w:r>
      <w:r w:rsidRPr="00B3663D" w:rsidR="005A771B">
        <w:rPr>
          <w:sz w:val="20"/>
        </w:rPr>
        <w:t xml:space="preserve"> </w:t>
      </w:r>
      <w:r w:rsidRPr="00B3663D">
        <w:rPr>
          <w:sz w:val="20"/>
        </w:rPr>
        <w:t>sağlığı</w:t>
      </w:r>
      <w:r w:rsidRPr="00B3663D" w:rsidR="005A771B">
        <w:rPr>
          <w:sz w:val="20"/>
        </w:rPr>
        <w:t xml:space="preserve"> </w:t>
      </w:r>
      <w:r w:rsidRPr="00B3663D">
        <w:rPr>
          <w:sz w:val="20"/>
        </w:rPr>
        <w:t>ve</w:t>
      </w:r>
      <w:r w:rsidRPr="00B3663D" w:rsidR="005A771B">
        <w:rPr>
          <w:sz w:val="20"/>
        </w:rPr>
        <w:t xml:space="preserve"> </w:t>
      </w:r>
      <w:r w:rsidRPr="00B3663D">
        <w:rPr>
          <w:sz w:val="20"/>
        </w:rPr>
        <w:t>değerinin</w:t>
      </w:r>
      <w:r w:rsidRPr="00B3663D" w:rsidR="005A771B">
        <w:rPr>
          <w:sz w:val="20"/>
        </w:rPr>
        <w:t xml:space="preserve"> </w:t>
      </w:r>
      <w:r w:rsidRPr="00B3663D">
        <w:rPr>
          <w:sz w:val="20"/>
        </w:rPr>
        <w:t>önemsenmediği</w:t>
      </w:r>
      <w:r w:rsidRPr="00B3663D" w:rsidR="005A771B">
        <w:rPr>
          <w:sz w:val="20"/>
        </w:rPr>
        <w:t xml:space="preserve"> </w:t>
      </w:r>
      <w:r w:rsidRPr="00B3663D">
        <w:rPr>
          <w:sz w:val="20"/>
        </w:rPr>
        <w:t>bir</w:t>
      </w:r>
      <w:r w:rsidRPr="00B3663D" w:rsidR="005A771B">
        <w:rPr>
          <w:sz w:val="20"/>
        </w:rPr>
        <w:t xml:space="preserve"> </w:t>
      </w:r>
      <w:r w:rsidRPr="00B3663D">
        <w:rPr>
          <w:sz w:val="20"/>
        </w:rPr>
        <w:t>dönemden</w:t>
      </w:r>
      <w:r w:rsidRPr="00B3663D" w:rsidR="005A771B">
        <w:rPr>
          <w:sz w:val="20"/>
        </w:rPr>
        <w:t xml:space="preserve"> </w:t>
      </w:r>
      <w:r w:rsidRPr="00B3663D">
        <w:rPr>
          <w:sz w:val="20"/>
        </w:rPr>
        <w:t>geçiyoruz.</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bütçesinden</w:t>
      </w:r>
      <w:r w:rsidRPr="00B3663D" w:rsidR="005A771B">
        <w:rPr>
          <w:sz w:val="20"/>
        </w:rPr>
        <w:t xml:space="preserve"> </w:t>
      </w:r>
      <w:r w:rsidRPr="00B3663D">
        <w:rPr>
          <w:sz w:val="20"/>
        </w:rPr>
        <w:t>ve</w:t>
      </w:r>
      <w:r w:rsidRPr="00B3663D" w:rsidR="005A771B">
        <w:rPr>
          <w:sz w:val="20"/>
        </w:rPr>
        <w:t xml:space="preserve"> </w:t>
      </w:r>
      <w:r w:rsidRPr="00B3663D">
        <w:rPr>
          <w:sz w:val="20"/>
        </w:rPr>
        <w:t>Hükûmetin</w:t>
      </w:r>
      <w:r w:rsidRPr="00B3663D" w:rsidR="005A771B">
        <w:rPr>
          <w:sz w:val="20"/>
        </w:rPr>
        <w:t xml:space="preserve"> </w:t>
      </w:r>
      <w:r w:rsidRPr="00B3663D">
        <w:rPr>
          <w:sz w:val="20"/>
        </w:rPr>
        <w:t>yaklaşımlarından</w:t>
      </w:r>
      <w:r w:rsidRPr="00B3663D" w:rsidR="005A771B">
        <w:rPr>
          <w:sz w:val="20"/>
        </w:rPr>
        <w:t xml:space="preserve"> </w:t>
      </w:r>
      <w:r w:rsidRPr="00B3663D">
        <w:rPr>
          <w:sz w:val="20"/>
        </w:rPr>
        <w:t>anlaşılacağı</w:t>
      </w:r>
      <w:r w:rsidRPr="00B3663D" w:rsidR="005A771B">
        <w:rPr>
          <w:sz w:val="20"/>
        </w:rPr>
        <w:t xml:space="preserve"> </w:t>
      </w:r>
      <w:r w:rsidRPr="00B3663D">
        <w:rPr>
          <w:sz w:val="20"/>
        </w:rPr>
        <w:t>gibi</w:t>
      </w:r>
      <w:r w:rsidRPr="00B3663D" w:rsidR="005A771B">
        <w:rPr>
          <w:sz w:val="20"/>
        </w:rPr>
        <w:t xml:space="preserve"> </w:t>
      </w:r>
      <w:r w:rsidRPr="00B3663D">
        <w:rPr>
          <w:sz w:val="20"/>
        </w:rPr>
        <w:t>önümüz</w:t>
      </w:r>
      <w:r w:rsidRPr="00B3663D" w:rsidR="005A771B">
        <w:rPr>
          <w:sz w:val="20"/>
        </w:rPr>
        <w:t xml:space="preserve"> </w:t>
      </w:r>
      <w:r w:rsidRPr="00B3663D">
        <w:rPr>
          <w:sz w:val="20"/>
        </w:rPr>
        <w:t>karanlıktır.</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durumdan</w:t>
      </w:r>
      <w:r w:rsidRPr="00B3663D" w:rsidR="005A771B">
        <w:rPr>
          <w:sz w:val="20"/>
        </w:rPr>
        <w:t xml:space="preserve"> </w:t>
      </w:r>
      <w:r w:rsidRPr="00B3663D">
        <w:rPr>
          <w:sz w:val="20"/>
        </w:rPr>
        <w:t>endişe</w:t>
      </w:r>
      <w:r w:rsidRPr="00B3663D" w:rsidR="005A771B">
        <w:rPr>
          <w:sz w:val="20"/>
        </w:rPr>
        <w:t xml:space="preserve"> </w:t>
      </w:r>
      <w:r w:rsidRPr="00B3663D">
        <w:rPr>
          <w:sz w:val="20"/>
        </w:rPr>
        <w:t>duymaktayız.</w:t>
      </w:r>
      <w:r w:rsidRPr="00B3663D" w:rsidR="005A771B">
        <w:rPr>
          <w:sz w:val="20"/>
        </w:rPr>
        <w:t xml:space="preserve"> </w:t>
      </w:r>
      <w:r w:rsidRPr="00B3663D">
        <w:rPr>
          <w:sz w:val="20"/>
        </w:rPr>
        <w:t>Endişemiz</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geleceğiyle</w:t>
      </w:r>
      <w:r w:rsidRPr="00B3663D" w:rsidR="005A771B">
        <w:rPr>
          <w:sz w:val="20"/>
        </w:rPr>
        <w:t xml:space="preserve"> </w:t>
      </w:r>
      <w:r w:rsidRPr="00B3663D">
        <w:rPr>
          <w:sz w:val="20"/>
        </w:rPr>
        <w:t>ilgilidir.</w:t>
      </w:r>
      <w:r w:rsidRPr="00B3663D" w:rsidR="005A771B">
        <w:rPr>
          <w:sz w:val="20"/>
        </w:rPr>
        <w:t xml:space="preserve"> </w:t>
      </w:r>
      <w:r w:rsidRPr="00B3663D">
        <w:rPr>
          <w:sz w:val="20"/>
        </w:rPr>
        <w:t>Hepimiz</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yaşıyoruz.</w:t>
      </w:r>
      <w:r w:rsidRPr="00B3663D" w:rsidR="005A771B">
        <w:rPr>
          <w:sz w:val="20"/>
        </w:rPr>
        <w:t xml:space="preserve"> </w:t>
      </w:r>
      <w:r w:rsidRPr="00B3663D">
        <w:rPr>
          <w:sz w:val="20"/>
        </w:rPr>
        <w:t>Ülkemizin</w:t>
      </w:r>
      <w:r w:rsidRPr="00B3663D" w:rsidR="005A771B">
        <w:rPr>
          <w:sz w:val="20"/>
        </w:rPr>
        <w:t xml:space="preserve"> </w:t>
      </w:r>
      <w:r w:rsidRPr="00B3663D">
        <w:rPr>
          <w:sz w:val="20"/>
        </w:rPr>
        <w:t>iyi</w:t>
      </w:r>
      <w:r w:rsidRPr="00B3663D" w:rsidR="005A771B">
        <w:rPr>
          <w:sz w:val="20"/>
        </w:rPr>
        <w:t xml:space="preserve"> </w:t>
      </w:r>
      <w:r w:rsidRPr="00B3663D">
        <w:rPr>
          <w:sz w:val="20"/>
        </w:rPr>
        <w:t>yönetilmesi,</w:t>
      </w:r>
      <w:r w:rsidRPr="00B3663D" w:rsidR="005A771B">
        <w:rPr>
          <w:sz w:val="20"/>
        </w:rPr>
        <w:t xml:space="preserve"> </w:t>
      </w:r>
      <w:r w:rsidRPr="00B3663D">
        <w:rPr>
          <w:sz w:val="20"/>
        </w:rPr>
        <w:t>her</w:t>
      </w:r>
      <w:r w:rsidRPr="00B3663D" w:rsidR="005A771B">
        <w:rPr>
          <w:sz w:val="20"/>
        </w:rPr>
        <w:t xml:space="preserve"> </w:t>
      </w:r>
      <w:r w:rsidRPr="00B3663D">
        <w:rPr>
          <w:sz w:val="20"/>
        </w:rPr>
        <w:t>şeyin</w:t>
      </w:r>
      <w:r w:rsidRPr="00B3663D" w:rsidR="005A771B">
        <w:rPr>
          <w:sz w:val="20"/>
        </w:rPr>
        <w:t xml:space="preserve"> </w:t>
      </w:r>
      <w:r w:rsidRPr="00B3663D">
        <w:rPr>
          <w:sz w:val="20"/>
        </w:rPr>
        <w:t>iyiye</w:t>
      </w:r>
      <w:r w:rsidRPr="00B3663D" w:rsidR="005A771B">
        <w:rPr>
          <w:sz w:val="20"/>
        </w:rPr>
        <w:t xml:space="preserve"> </w:t>
      </w:r>
      <w:r w:rsidRPr="00B3663D">
        <w:rPr>
          <w:sz w:val="20"/>
        </w:rPr>
        <w:t>gitmesi</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arzumuzdur.</w:t>
      </w:r>
      <w:r w:rsidRPr="00B3663D" w:rsidR="005A771B">
        <w:rPr>
          <w:sz w:val="20"/>
        </w:rPr>
        <w:t xml:space="preserve"> </w:t>
      </w:r>
      <w:r w:rsidRPr="00B3663D">
        <w:rPr>
          <w:sz w:val="20"/>
        </w:rPr>
        <w:t>Çare</w:t>
      </w:r>
      <w:r w:rsidRPr="00B3663D" w:rsidR="005A771B">
        <w:rPr>
          <w:sz w:val="20"/>
        </w:rPr>
        <w:t xml:space="preserve"> </w:t>
      </w:r>
      <w:r w:rsidRPr="00B3663D">
        <w:rPr>
          <w:sz w:val="20"/>
        </w:rPr>
        <w:t>vardır.</w:t>
      </w:r>
      <w:r w:rsidRPr="00B3663D" w:rsidR="005A771B">
        <w:rPr>
          <w:sz w:val="20"/>
        </w:rPr>
        <w:t xml:space="preserve"> </w:t>
      </w:r>
      <w:r w:rsidRPr="00B3663D">
        <w:rPr>
          <w:sz w:val="20"/>
        </w:rPr>
        <w:t>Çok</w:t>
      </w:r>
      <w:r w:rsidRPr="00B3663D" w:rsidR="005A771B">
        <w:rPr>
          <w:sz w:val="20"/>
        </w:rPr>
        <w:t xml:space="preserve"> </w:t>
      </w:r>
      <w:r w:rsidRPr="00B3663D">
        <w:rPr>
          <w:sz w:val="20"/>
        </w:rPr>
        <w:t>geç</w:t>
      </w:r>
      <w:r w:rsidRPr="00B3663D" w:rsidR="005A771B">
        <w:rPr>
          <w:sz w:val="20"/>
        </w:rPr>
        <w:t xml:space="preserve"> </w:t>
      </w:r>
      <w:r w:rsidRPr="00B3663D">
        <w:rPr>
          <w:sz w:val="20"/>
        </w:rPr>
        <w:t>olmadan</w:t>
      </w:r>
      <w:r w:rsidRPr="00B3663D" w:rsidR="005A771B">
        <w:rPr>
          <w:sz w:val="20"/>
        </w:rPr>
        <w:t xml:space="preserve"> </w:t>
      </w:r>
      <w:r w:rsidRPr="00B3663D">
        <w:rPr>
          <w:sz w:val="20"/>
        </w:rPr>
        <w:t>çözüm</w:t>
      </w:r>
      <w:r w:rsidRPr="00B3663D" w:rsidR="005A771B">
        <w:rPr>
          <w:sz w:val="20"/>
        </w:rPr>
        <w:t xml:space="preserve"> </w:t>
      </w:r>
      <w:r w:rsidRPr="00B3663D">
        <w:rPr>
          <w:sz w:val="20"/>
        </w:rPr>
        <w:t>yollarını</w:t>
      </w:r>
      <w:r w:rsidRPr="00B3663D" w:rsidR="005A771B">
        <w:rPr>
          <w:sz w:val="20"/>
        </w:rPr>
        <w:t xml:space="preserve"> </w:t>
      </w:r>
      <w:r w:rsidRPr="00B3663D">
        <w:rPr>
          <w:sz w:val="20"/>
        </w:rPr>
        <w:t>bulmakta</w:t>
      </w:r>
      <w:r w:rsidRPr="00B3663D" w:rsidR="005A771B">
        <w:rPr>
          <w:sz w:val="20"/>
        </w:rPr>
        <w:t xml:space="preserve"> </w:t>
      </w:r>
      <w:r w:rsidRPr="00B3663D">
        <w:rPr>
          <w:sz w:val="20"/>
        </w:rPr>
        <w:t>ne</w:t>
      </w:r>
      <w:r w:rsidRPr="00B3663D" w:rsidR="005A771B">
        <w:rPr>
          <w:sz w:val="20"/>
        </w:rPr>
        <w:t xml:space="preserve"> </w:t>
      </w:r>
      <w:r w:rsidRPr="00B3663D">
        <w:rPr>
          <w:sz w:val="20"/>
        </w:rPr>
        <w:t>gerekiyorsa</w:t>
      </w:r>
      <w:r w:rsidRPr="00B3663D" w:rsidR="005A771B">
        <w:rPr>
          <w:sz w:val="20"/>
        </w:rPr>
        <w:t xml:space="preserve"> </w:t>
      </w:r>
      <w:r w:rsidRPr="00B3663D">
        <w:rPr>
          <w:sz w:val="20"/>
        </w:rPr>
        <w:t>biz</w:t>
      </w:r>
      <w:r w:rsidRPr="00B3663D" w:rsidR="005A771B">
        <w:rPr>
          <w:sz w:val="20"/>
        </w:rPr>
        <w:t xml:space="preserve"> </w:t>
      </w:r>
      <w:r w:rsidRPr="00B3663D">
        <w:rPr>
          <w:sz w:val="20"/>
        </w:rPr>
        <w:t>varız.</w:t>
      </w:r>
      <w:r w:rsidRPr="00B3663D" w:rsidR="005A771B">
        <w:rPr>
          <w:sz w:val="20"/>
        </w:rPr>
        <w:t xml:space="preserve"> </w:t>
      </w:r>
      <w:r w:rsidRPr="00B3663D">
        <w:rPr>
          <w:sz w:val="20"/>
        </w:rPr>
        <w:t>Genel</w:t>
      </w:r>
      <w:r w:rsidRPr="00B3663D" w:rsidR="005A771B">
        <w:rPr>
          <w:sz w:val="20"/>
        </w:rPr>
        <w:t xml:space="preserve"> </w:t>
      </w:r>
      <w:r w:rsidRPr="00B3663D">
        <w:rPr>
          <w:sz w:val="20"/>
        </w:rPr>
        <w:t>Başkanımız</w:t>
      </w:r>
      <w:r w:rsidRPr="00B3663D" w:rsidR="005A771B">
        <w:rPr>
          <w:sz w:val="20"/>
        </w:rPr>
        <w:t xml:space="preserve"> </w:t>
      </w:r>
      <w:r w:rsidRPr="00B3663D">
        <w:rPr>
          <w:sz w:val="20"/>
        </w:rPr>
        <w:t>Sayın</w:t>
      </w:r>
      <w:r w:rsidRPr="00B3663D" w:rsidR="005A771B">
        <w:rPr>
          <w:sz w:val="20"/>
        </w:rPr>
        <w:t xml:space="preserve"> </w:t>
      </w:r>
      <w:r w:rsidRPr="00B3663D">
        <w:rPr>
          <w:sz w:val="20"/>
        </w:rPr>
        <w:t>Akşener</w:t>
      </w:r>
      <w:r w:rsidRPr="00B3663D" w:rsidR="005A771B">
        <w:rPr>
          <w:sz w:val="20"/>
        </w:rPr>
        <w:t xml:space="preserve"> </w:t>
      </w:r>
      <w:r w:rsidRPr="00B3663D">
        <w:rPr>
          <w:sz w:val="20"/>
        </w:rPr>
        <w:t>defalarca</w:t>
      </w:r>
      <w:r w:rsidRPr="00B3663D" w:rsidR="005A771B">
        <w:rPr>
          <w:sz w:val="20"/>
        </w:rPr>
        <w:t xml:space="preserve"> </w:t>
      </w:r>
      <w:r w:rsidRPr="00B3663D">
        <w:rPr>
          <w:sz w:val="20"/>
        </w:rPr>
        <w:t>ifade</w:t>
      </w:r>
      <w:r w:rsidRPr="00B3663D" w:rsidR="005A771B">
        <w:rPr>
          <w:sz w:val="20"/>
        </w:rPr>
        <w:t xml:space="preserve"> </w:t>
      </w:r>
      <w:r w:rsidRPr="00B3663D">
        <w:rPr>
          <w:sz w:val="20"/>
        </w:rPr>
        <w:t>etti,</w:t>
      </w:r>
      <w:r w:rsidRPr="00B3663D" w:rsidR="005A771B">
        <w:rPr>
          <w:sz w:val="20"/>
        </w:rPr>
        <w:t xml:space="preserve"> </w:t>
      </w:r>
      <w:r w:rsidRPr="00B3663D">
        <w:rPr>
          <w:sz w:val="20"/>
        </w:rPr>
        <w:t>ekonomik</w:t>
      </w:r>
      <w:r w:rsidRPr="00B3663D" w:rsidR="005A771B">
        <w:rPr>
          <w:sz w:val="20"/>
        </w:rPr>
        <w:t xml:space="preserve"> </w:t>
      </w:r>
      <w:r w:rsidRPr="00B3663D">
        <w:rPr>
          <w:sz w:val="20"/>
        </w:rPr>
        <w:t>kadrolarımızın</w:t>
      </w:r>
      <w:r w:rsidRPr="00B3663D" w:rsidR="005A771B">
        <w:rPr>
          <w:sz w:val="20"/>
        </w:rPr>
        <w:t xml:space="preserve"> </w:t>
      </w:r>
      <w:r w:rsidRPr="00B3663D">
        <w:rPr>
          <w:sz w:val="20"/>
        </w:rPr>
        <w:t>hazırladığı</w:t>
      </w:r>
      <w:r w:rsidRPr="00B3663D" w:rsidR="005A771B">
        <w:rPr>
          <w:sz w:val="20"/>
        </w:rPr>
        <w:t xml:space="preserve"> </w:t>
      </w:r>
      <w:r w:rsidRPr="00B3663D">
        <w:rPr>
          <w:sz w:val="20"/>
        </w:rPr>
        <w:t>çalışmaları</w:t>
      </w:r>
      <w:r w:rsidRPr="00B3663D" w:rsidR="005A771B">
        <w:rPr>
          <w:sz w:val="20"/>
        </w:rPr>
        <w:t xml:space="preserve"> </w:t>
      </w:r>
      <w:r w:rsidRPr="00B3663D">
        <w:rPr>
          <w:sz w:val="20"/>
        </w:rPr>
        <w:t>paylaşmaya</w:t>
      </w:r>
      <w:r w:rsidRPr="00B3663D" w:rsidR="005A771B">
        <w:rPr>
          <w:sz w:val="20"/>
        </w:rPr>
        <w:t xml:space="preserve"> </w:t>
      </w:r>
      <w:r w:rsidRPr="00B3663D">
        <w:rPr>
          <w:sz w:val="20"/>
        </w:rPr>
        <w:t>hazır</w:t>
      </w:r>
      <w:r w:rsidRPr="00B3663D" w:rsidR="005A771B">
        <w:rPr>
          <w:sz w:val="20"/>
        </w:rPr>
        <w:t xml:space="preserve"> </w:t>
      </w:r>
      <w:r w:rsidRPr="00B3663D">
        <w:rPr>
          <w:sz w:val="20"/>
        </w:rPr>
        <w:t>olduğumuzu</w:t>
      </w:r>
      <w:r w:rsidRPr="00B3663D" w:rsidR="005A771B">
        <w:rPr>
          <w:sz w:val="20"/>
        </w:rPr>
        <w:t xml:space="preserve"> </w:t>
      </w:r>
      <w:r w:rsidRPr="00B3663D">
        <w:rPr>
          <w:sz w:val="20"/>
        </w:rPr>
        <w:t>ekonomik</w:t>
      </w:r>
      <w:r w:rsidRPr="00B3663D" w:rsidR="005A771B">
        <w:rPr>
          <w:sz w:val="20"/>
        </w:rPr>
        <w:t xml:space="preserve"> </w:t>
      </w:r>
      <w:r w:rsidRPr="00B3663D">
        <w:rPr>
          <w:sz w:val="20"/>
        </w:rPr>
        <w:t>kriz</w:t>
      </w:r>
      <w:r w:rsidRPr="00B3663D" w:rsidR="005A771B">
        <w:rPr>
          <w:sz w:val="20"/>
        </w:rPr>
        <w:t xml:space="preserve"> </w:t>
      </w:r>
      <w:r w:rsidRPr="00B3663D">
        <w:rPr>
          <w:sz w:val="20"/>
        </w:rPr>
        <w:t>başlamadan</w:t>
      </w:r>
      <w:r w:rsidRPr="00B3663D" w:rsidR="005A771B">
        <w:rPr>
          <w:sz w:val="20"/>
        </w:rPr>
        <w:t xml:space="preserve"> </w:t>
      </w:r>
      <w:r w:rsidRPr="00B3663D">
        <w:rPr>
          <w:sz w:val="20"/>
        </w:rPr>
        <w:t>önce</w:t>
      </w:r>
      <w:r w:rsidRPr="00B3663D" w:rsidR="005A771B">
        <w:rPr>
          <w:sz w:val="20"/>
        </w:rPr>
        <w:t xml:space="preserve"> </w:t>
      </w:r>
      <w:r w:rsidRPr="00B3663D">
        <w:rPr>
          <w:sz w:val="20"/>
        </w:rPr>
        <w:t>de</w:t>
      </w:r>
      <w:r w:rsidRPr="00B3663D" w:rsidR="005A771B">
        <w:rPr>
          <w:sz w:val="20"/>
        </w:rPr>
        <w:t xml:space="preserve"> </w:t>
      </w:r>
      <w:r w:rsidRPr="00B3663D">
        <w:rPr>
          <w:sz w:val="20"/>
        </w:rPr>
        <w:t>sonra</w:t>
      </w:r>
      <w:r w:rsidRPr="00B3663D" w:rsidR="005A771B">
        <w:rPr>
          <w:sz w:val="20"/>
        </w:rPr>
        <w:t xml:space="preserve"> </w:t>
      </w:r>
      <w:r w:rsidRPr="00B3663D">
        <w:rPr>
          <w:sz w:val="20"/>
        </w:rPr>
        <w:t>da</w:t>
      </w:r>
      <w:r w:rsidRPr="00B3663D" w:rsidR="005A771B">
        <w:rPr>
          <w:sz w:val="20"/>
        </w:rPr>
        <w:t xml:space="preserve"> </w:t>
      </w:r>
      <w:r w:rsidRPr="00B3663D">
        <w:rPr>
          <w:sz w:val="20"/>
        </w:rPr>
        <w:t>beyan</w:t>
      </w:r>
      <w:r w:rsidRPr="00B3663D" w:rsidR="005A771B">
        <w:rPr>
          <w:sz w:val="20"/>
        </w:rPr>
        <w:t xml:space="preserve"> </w:t>
      </w:r>
      <w:r w:rsidRPr="00B3663D">
        <w:rPr>
          <w:sz w:val="20"/>
        </w:rPr>
        <w:t>ettik,</w:t>
      </w:r>
      <w:r w:rsidRPr="00B3663D" w:rsidR="005A771B">
        <w:rPr>
          <w:sz w:val="20"/>
        </w:rPr>
        <w:t xml:space="preserve"> </w:t>
      </w:r>
      <w:r w:rsidRPr="00B3663D">
        <w:rPr>
          <w:sz w:val="20"/>
        </w:rPr>
        <w:t>şimdi</w:t>
      </w:r>
      <w:r w:rsidRPr="00B3663D" w:rsidR="005A771B">
        <w:rPr>
          <w:sz w:val="20"/>
        </w:rPr>
        <w:t xml:space="preserve"> </w:t>
      </w:r>
      <w:r w:rsidRPr="00B3663D">
        <w:rPr>
          <w:sz w:val="20"/>
        </w:rPr>
        <w:t>de</w:t>
      </w:r>
      <w:r w:rsidRPr="00B3663D" w:rsidR="005A771B">
        <w:rPr>
          <w:sz w:val="20"/>
        </w:rPr>
        <w:t xml:space="preserve"> </w:t>
      </w:r>
      <w:r w:rsidRPr="00B3663D">
        <w:rPr>
          <w:sz w:val="20"/>
        </w:rPr>
        <w:t>beyan</w:t>
      </w:r>
      <w:r w:rsidRPr="00B3663D" w:rsidR="005A771B">
        <w:rPr>
          <w:sz w:val="20"/>
        </w:rPr>
        <w:t xml:space="preserve"> </w:t>
      </w:r>
      <w:r w:rsidRPr="00B3663D">
        <w:rPr>
          <w:sz w:val="20"/>
        </w:rPr>
        <w:t>ediyoruz.</w:t>
      </w:r>
      <w:r w:rsidRPr="00B3663D" w:rsidR="005A771B">
        <w:rPr>
          <w:sz w:val="20"/>
        </w:rPr>
        <w:t xml:space="preserve"> </w:t>
      </w:r>
      <w:r w:rsidRPr="00B3663D">
        <w:rPr>
          <w:sz w:val="20"/>
        </w:rPr>
        <w:t>Takip</w:t>
      </w:r>
      <w:r w:rsidRPr="00B3663D" w:rsidR="005A771B">
        <w:rPr>
          <w:sz w:val="20"/>
        </w:rPr>
        <w:t xml:space="preserve"> </w:t>
      </w:r>
      <w:r w:rsidRPr="00B3663D">
        <w:rPr>
          <w:sz w:val="20"/>
        </w:rPr>
        <w:t>edilen</w:t>
      </w:r>
      <w:r w:rsidRPr="00B3663D" w:rsidR="005A771B">
        <w:rPr>
          <w:sz w:val="20"/>
        </w:rPr>
        <w:t xml:space="preserve"> </w:t>
      </w:r>
      <w:r w:rsidRPr="00B3663D">
        <w:rPr>
          <w:sz w:val="20"/>
        </w:rPr>
        <w:t>ekonomik</w:t>
      </w:r>
      <w:r w:rsidRPr="00B3663D" w:rsidR="005A771B">
        <w:rPr>
          <w:sz w:val="20"/>
        </w:rPr>
        <w:t xml:space="preserve"> </w:t>
      </w:r>
      <w:r w:rsidRPr="00B3663D">
        <w:rPr>
          <w:sz w:val="20"/>
        </w:rPr>
        <w:t>modelin</w:t>
      </w:r>
      <w:r w:rsidRPr="00B3663D" w:rsidR="005A771B">
        <w:rPr>
          <w:sz w:val="20"/>
        </w:rPr>
        <w:t xml:space="preserve"> </w:t>
      </w:r>
      <w:r w:rsidRPr="00B3663D">
        <w:rPr>
          <w:sz w:val="20"/>
        </w:rPr>
        <w:t>yanlış</w:t>
      </w:r>
      <w:r w:rsidRPr="00B3663D" w:rsidR="005A771B">
        <w:rPr>
          <w:sz w:val="20"/>
        </w:rPr>
        <w:t xml:space="preserve"> </w:t>
      </w:r>
      <w:r w:rsidRPr="00B3663D">
        <w:rPr>
          <w:sz w:val="20"/>
        </w:rPr>
        <w:t>olduğunu,</w:t>
      </w:r>
      <w:r w:rsidRPr="00B3663D" w:rsidR="005A771B">
        <w:rPr>
          <w:sz w:val="20"/>
        </w:rPr>
        <w:t xml:space="preserve"> </w:t>
      </w:r>
      <w:r w:rsidRPr="00B3663D">
        <w:rPr>
          <w:sz w:val="20"/>
        </w:rPr>
        <w:t>halkı</w:t>
      </w:r>
      <w:r w:rsidRPr="00B3663D" w:rsidR="005A771B">
        <w:rPr>
          <w:sz w:val="20"/>
        </w:rPr>
        <w:t xml:space="preserve"> </w:t>
      </w:r>
      <w:r w:rsidRPr="00B3663D">
        <w:rPr>
          <w:sz w:val="20"/>
        </w:rPr>
        <w:t>borçlu</w:t>
      </w:r>
      <w:r w:rsidRPr="00B3663D" w:rsidR="005A771B">
        <w:rPr>
          <w:sz w:val="20"/>
        </w:rPr>
        <w:t xml:space="preserve"> </w:t>
      </w:r>
      <w:r w:rsidRPr="00B3663D">
        <w:rPr>
          <w:sz w:val="20"/>
        </w:rPr>
        <w:t>yaşamaya</w:t>
      </w:r>
      <w:r w:rsidRPr="00B3663D" w:rsidR="005A771B">
        <w:rPr>
          <w:sz w:val="20"/>
        </w:rPr>
        <w:t xml:space="preserve"> </w:t>
      </w:r>
      <w:r w:rsidRPr="00B3663D">
        <w:rPr>
          <w:sz w:val="20"/>
        </w:rPr>
        <w:t>mecbur</w:t>
      </w:r>
      <w:r w:rsidRPr="00B3663D" w:rsidR="005A771B">
        <w:rPr>
          <w:sz w:val="20"/>
        </w:rPr>
        <w:t xml:space="preserve"> </w:t>
      </w:r>
      <w:r w:rsidRPr="00B3663D">
        <w:rPr>
          <w:sz w:val="20"/>
        </w:rPr>
        <w:t>eden</w:t>
      </w:r>
      <w:r w:rsidRPr="00B3663D" w:rsidR="005A771B">
        <w:rPr>
          <w:sz w:val="20"/>
        </w:rPr>
        <w:t xml:space="preserve"> </w:t>
      </w:r>
      <w:r w:rsidRPr="00B3663D">
        <w:rPr>
          <w:sz w:val="20"/>
        </w:rPr>
        <w:t>tüketim</w:t>
      </w:r>
      <w:r w:rsidRPr="00B3663D" w:rsidR="005A771B">
        <w:rPr>
          <w:sz w:val="20"/>
        </w:rPr>
        <w:t xml:space="preserve"> </w:t>
      </w:r>
      <w:r w:rsidRPr="00B3663D">
        <w:rPr>
          <w:sz w:val="20"/>
        </w:rPr>
        <w:t>ekonomisi</w:t>
      </w:r>
      <w:r w:rsidRPr="00B3663D" w:rsidR="005A771B">
        <w:rPr>
          <w:sz w:val="20"/>
        </w:rPr>
        <w:t xml:space="preserve"> </w:t>
      </w:r>
      <w:r w:rsidRPr="00B3663D">
        <w:rPr>
          <w:sz w:val="20"/>
        </w:rPr>
        <w:t>modelinden</w:t>
      </w:r>
      <w:r w:rsidRPr="00B3663D" w:rsidR="005A771B">
        <w:rPr>
          <w:sz w:val="20"/>
        </w:rPr>
        <w:t xml:space="preserve"> </w:t>
      </w:r>
      <w:r w:rsidRPr="00B3663D">
        <w:rPr>
          <w:sz w:val="20"/>
        </w:rPr>
        <w:t>vazgeçilmesini</w:t>
      </w:r>
      <w:r w:rsidRPr="00B3663D" w:rsidR="005A771B">
        <w:rPr>
          <w:sz w:val="20"/>
        </w:rPr>
        <w:t xml:space="preserve"> </w:t>
      </w:r>
      <w:r w:rsidRPr="00B3663D">
        <w:rPr>
          <w:sz w:val="20"/>
        </w:rPr>
        <w:t>yani</w:t>
      </w:r>
      <w:r w:rsidRPr="00B3663D" w:rsidR="005A771B">
        <w:rPr>
          <w:sz w:val="20"/>
        </w:rPr>
        <w:t xml:space="preserve"> </w:t>
      </w:r>
      <w:r w:rsidRPr="00B3663D">
        <w:rPr>
          <w:sz w:val="20"/>
        </w:rPr>
        <w:t>yapısal</w:t>
      </w:r>
      <w:r w:rsidRPr="00B3663D" w:rsidR="005A771B">
        <w:rPr>
          <w:sz w:val="20"/>
        </w:rPr>
        <w:t xml:space="preserve"> </w:t>
      </w:r>
      <w:r w:rsidRPr="00B3663D">
        <w:rPr>
          <w:sz w:val="20"/>
        </w:rPr>
        <w:t>bir</w:t>
      </w:r>
      <w:r w:rsidRPr="00B3663D" w:rsidR="005A771B">
        <w:rPr>
          <w:sz w:val="20"/>
        </w:rPr>
        <w:t xml:space="preserve"> </w:t>
      </w:r>
      <w:r w:rsidRPr="00B3663D">
        <w:rPr>
          <w:sz w:val="20"/>
        </w:rPr>
        <w:t>değişikliğin</w:t>
      </w:r>
      <w:r w:rsidRPr="00B3663D" w:rsidR="005A771B">
        <w:rPr>
          <w:sz w:val="20"/>
        </w:rPr>
        <w:t xml:space="preserve"> </w:t>
      </w:r>
      <w:r w:rsidRPr="00B3663D">
        <w:rPr>
          <w:sz w:val="20"/>
        </w:rPr>
        <w:t>şart</w:t>
      </w:r>
      <w:r w:rsidRPr="00B3663D" w:rsidR="005A771B">
        <w:rPr>
          <w:sz w:val="20"/>
        </w:rPr>
        <w:t xml:space="preserve"> </w:t>
      </w:r>
      <w:r w:rsidRPr="00B3663D">
        <w:rPr>
          <w:sz w:val="20"/>
        </w:rPr>
        <w:t>olduğunu,</w:t>
      </w:r>
      <w:r w:rsidRPr="00B3663D" w:rsidR="005A771B">
        <w:rPr>
          <w:sz w:val="20"/>
        </w:rPr>
        <w:t xml:space="preserve"> </w:t>
      </w:r>
      <w:r w:rsidRPr="00B3663D">
        <w:rPr>
          <w:sz w:val="20"/>
        </w:rPr>
        <w:t>yatırım,</w:t>
      </w:r>
      <w:r w:rsidRPr="00B3663D" w:rsidR="005A771B">
        <w:rPr>
          <w:sz w:val="20"/>
        </w:rPr>
        <w:t xml:space="preserve"> </w:t>
      </w:r>
      <w:r w:rsidRPr="00B3663D">
        <w:rPr>
          <w:sz w:val="20"/>
        </w:rPr>
        <w:t>istihdam</w:t>
      </w:r>
      <w:r w:rsidRPr="00B3663D" w:rsidR="005A771B">
        <w:rPr>
          <w:sz w:val="20"/>
        </w:rPr>
        <w:t xml:space="preserve"> </w:t>
      </w:r>
      <w:r w:rsidRPr="00B3663D">
        <w:rPr>
          <w:sz w:val="20"/>
        </w:rPr>
        <w:t>ve</w:t>
      </w:r>
      <w:r w:rsidRPr="00B3663D" w:rsidR="005A771B">
        <w:rPr>
          <w:sz w:val="20"/>
        </w:rPr>
        <w:t xml:space="preserve"> </w:t>
      </w:r>
      <w:r w:rsidRPr="00B3663D">
        <w:rPr>
          <w:sz w:val="20"/>
        </w:rPr>
        <w:t>üretimi</w:t>
      </w:r>
      <w:r w:rsidRPr="00B3663D" w:rsidR="005A771B">
        <w:rPr>
          <w:sz w:val="20"/>
        </w:rPr>
        <w:t xml:space="preserve"> </w:t>
      </w:r>
      <w:r w:rsidRPr="00B3663D">
        <w:rPr>
          <w:sz w:val="20"/>
        </w:rPr>
        <w:t>esas</w:t>
      </w:r>
      <w:r w:rsidRPr="00B3663D" w:rsidR="005A771B">
        <w:rPr>
          <w:sz w:val="20"/>
        </w:rPr>
        <w:t xml:space="preserve"> </w:t>
      </w:r>
      <w:r w:rsidRPr="00B3663D">
        <w:rPr>
          <w:sz w:val="20"/>
        </w:rPr>
        <w:t>alan,</w:t>
      </w:r>
      <w:r w:rsidRPr="00B3663D" w:rsidR="005A771B">
        <w:rPr>
          <w:sz w:val="20"/>
        </w:rPr>
        <w:t xml:space="preserve"> </w:t>
      </w:r>
      <w:r w:rsidRPr="00B3663D">
        <w:rPr>
          <w:sz w:val="20"/>
        </w:rPr>
        <w:t>üreten</w:t>
      </w:r>
      <w:r w:rsidRPr="00B3663D" w:rsidR="005A771B">
        <w:rPr>
          <w:sz w:val="20"/>
        </w:rPr>
        <w:t xml:space="preserve"> </w:t>
      </w:r>
      <w:r w:rsidRPr="00B3663D">
        <w:rPr>
          <w:sz w:val="20"/>
        </w:rPr>
        <w:t>ekonomi</w:t>
      </w:r>
      <w:r w:rsidRPr="00B3663D" w:rsidR="005A771B">
        <w:rPr>
          <w:sz w:val="20"/>
        </w:rPr>
        <w:t xml:space="preserve"> </w:t>
      </w:r>
      <w:r w:rsidRPr="00B3663D">
        <w:rPr>
          <w:sz w:val="20"/>
        </w:rPr>
        <w:t>modeline</w:t>
      </w:r>
      <w:r w:rsidRPr="00B3663D" w:rsidR="005A771B">
        <w:rPr>
          <w:sz w:val="20"/>
        </w:rPr>
        <w:t xml:space="preserve"> </w:t>
      </w:r>
      <w:r w:rsidRPr="00B3663D">
        <w:rPr>
          <w:sz w:val="20"/>
        </w:rPr>
        <w:t>geçilmesinin</w:t>
      </w:r>
      <w:r w:rsidRPr="00B3663D" w:rsidR="005A771B">
        <w:rPr>
          <w:sz w:val="20"/>
        </w:rPr>
        <w:t xml:space="preserve"> </w:t>
      </w:r>
      <w:r w:rsidRPr="00B3663D">
        <w:rPr>
          <w:sz w:val="20"/>
        </w:rPr>
        <w:t>doğru</w:t>
      </w:r>
      <w:r w:rsidRPr="00B3663D" w:rsidR="005A771B">
        <w:rPr>
          <w:sz w:val="20"/>
        </w:rPr>
        <w:t xml:space="preserve"> </w:t>
      </w:r>
      <w:r w:rsidRPr="00B3663D">
        <w:rPr>
          <w:sz w:val="20"/>
        </w:rPr>
        <w:t>ve</w:t>
      </w:r>
      <w:r w:rsidRPr="00B3663D" w:rsidR="005A771B">
        <w:rPr>
          <w:sz w:val="20"/>
        </w:rPr>
        <w:t xml:space="preserve"> </w:t>
      </w:r>
      <w:r w:rsidRPr="00B3663D">
        <w:rPr>
          <w:sz w:val="20"/>
        </w:rPr>
        <w:t>gerekli</w:t>
      </w:r>
      <w:r w:rsidRPr="00B3663D" w:rsidR="005A771B">
        <w:rPr>
          <w:sz w:val="20"/>
        </w:rPr>
        <w:t xml:space="preserve"> </w:t>
      </w:r>
      <w:r w:rsidRPr="00B3663D">
        <w:rPr>
          <w:sz w:val="20"/>
        </w:rPr>
        <w:t>olduğunu</w:t>
      </w:r>
      <w:r w:rsidRPr="00B3663D" w:rsidR="005A771B">
        <w:rPr>
          <w:sz w:val="20"/>
        </w:rPr>
        <w:t xml:space="preserve"> </w:t>
      </w:r>
      <w:r w:rsidRPr="00B3663D">
        <w:rPr>
          <w:sz w:val="20"/>
        </w:rPr>
        <w:t>tekrar</w:t>
      </w:r>
      <w:r w:rsidRPr="00B3663D" w:rsidR="005A771B">
        <w:rPr>
          <w:sz w:val="20"/>
        </w:rPr>
        <w:t xml:space="preserve"> </w:t>
      </w:r>
      <w:r w:rsidRPr="00B3663D">
        <w:rPr>
          <w:sz w:val="20"/>
        </w:rPr>
        <w:t>ifade</w:t>
      </w:r>
      <w:r w:rsidRPr="00B3663D" w:rsidR="005A771B">
        <w:rPr>
          <w:sz w:val="20"/>
        </w:rPr>
        <w:t xml:space="preserve"> </w:t>
      </w:r>
      <w:r w:rsidRPr="00B3663D">
        <w:rPr>
          <w:sz w:val="20"/>
        </w:rPr>
        <w:t>ediyoruz.</w:t>
      </w:r>
      <w:r w:rsidRPr="00B3663D" w:rsidR="005A771B">
        <w:rPr>
          <w:sz w:val="20"/>
        </w:rPr>
        <w:t xml:space="preserve"> </w:t>
      </w:r>
      <w:r w:rsidRPr="00B3663D">
        <w:rPr>
          <w:sz w:val="20"/>
        </w:rPr>
        <w:t>Halkı</w:t>
      </w:r>
      <w:r w:rsidRPr="00B3663D" w:rsidR="005A771B">
        <w:rPr>
          <w:sz w:val="20"/>
        </w:rPr>
        <w:t xml:space="preserve"> </w:t>
      </w:r>
      <w:r w:rsidRPr="00B3663D">
        <w:rPr>
          <w:sz w:val="20"/>
        </w:rPr>
        <w:t>oyalayarak</w:t>
      </w:r>
      <w:r w:rsidRPr="00B3663D" w:rsidR="005A771B">
        <w:rPr>
          <w:sz w:val="20"/>
        </w:rPr>
        <w:t xml:space="preserve"> </w:t>
      </w:r>
      <w:r w:rsidRPr="00B3663D">
        <w:rPr>
          <w:sz w:val="20"/>
        </w:rPr>
        <w:t>oy</w:t>
      </w:r>
      <w:r w:rsidRPr="00B3663D" w:rsidR="005A771B">
        <w:rPr>
          <w:sz w:val="20"/>
        </w:rPr>
        <w:t xml:space="preserve"> </w:t>
      </w:r>
      <w:r w:rsidRPr="00B3663D">
        <w:rPr>
          <w:sz w:val="20"/>
        </w:rPr>
        <w:t>almaya</w:t>
      </w:r>
      <w:r w:rsidRPr="00B3663D" w:rsidR="005A771B">
        <w:rPr>
          <w:sz w:val="20"/>
        </w:rPr>
        <w:t xml:space="preserve"> </w:t>
      </w:r>
      <w:r w:rsidRPr="00B3663D">
        <w:rPr>
          <w:sz w:val="20"/>
        </w:rPr>
        <w:t>yönelik</w:t>
      </w:r>
      <w:r w:rsidRPr="00B3663D" w:rsidR="005A771B">
        <w:rPr>
          <w:sz w:val="20"/>
        </w:rPr>
        <w:t xml:space="preserve"> </w:t>
      </w:r>
      <w:r w:rsidRPr="00B3663D">
        <w:rPr>
          <w:sz w:val="20"/>
        </w:rPr>
        <w:t>projeler</w:t>
      </w:r>
      <w:r w:rsidRPr="00B3663D" w:rsidR="005A771B">
        <w:rPr>
          <w:sz w:val="20"/>
        </w:rPr>
        <w:t xml:space="preserve"> </w:t>
      </w:r>
      <w:r w:rsidRPr="00B3663D">
        <w:rPr>
          <w:sz w:val="20"/>
        </w:rPr>
        <w:t>gözden</w:t>
      </w:r>
      <w:r w:rsidRPr="00B3663D" w:rsidR="005A771B">
        <w:rPr>
          <w:sz w:val="20"/>
        </w:rPr>
        <w:t xml:space="preserve"> </w:t>
      </w:r>
      <w:r w:rsidRPr="00B3663D">
        <w:rPr>
          <w:sz w:val="20"/>
        </w:rPr>
        <w:t>geçirilerek</w:t>
      </w:r>
      <w:r w:rsidRPr="00B3663D" w:rsidR="005A771B">
        <w:rPr>
          <w:sz w:val="20"/>
        </w:rPr>
        <w:t xml:space="preserve"> </w:t>
      </w:r>
      <w:r w:rsidRPr="00B3663D">
        <w:rPr>
          <w:sz w:val="20"/>
        </w:rPr>
        <w:t>değiştirilmelidir,</w:t>
      </w:r>
      <w:r w:rsidRPr="00B3663D" w:rsidR="005A771B">
        <w:rPr>
          <w:sz w:val="20"/>
        </w:rPr>
        <w:t xml:space="preserve"> </w:t>
      </w:r>
      <w:r w:rsidRPr="00B3663D">
        <w:rPr>
          <w:sz w:val="20"/>
        </w:rPr>
        <w:t>ortak</w:t>
      </w:r>
      <w:r w:rsidRPr="00B3663D" w:rsidR="005A771B">
        <w:rPr>
          <w:sz w:val="20"/>
        </w:rPr>
        <w:t xml:space="preserve"> </w:t>
      </w:r>
      <w:r w:rsidRPr="00B3663D">
        <w:rPr>
          <w:sz w:val="20"/>
        </w:rPr>
        <w:t>katkılarla</w:t>
      </w:r>
      <w:r w:rsidRPr="00B3663D" w:rsidR="005A771B">
        <w:rPr>
          <w:sz w:val="20"/>
        </w:rPr>
        <w:t xml:space="preserve"> </w:t>
      </w:r>
      <w:r w:rsidRPr="00B3663D">
        <w:rPr>
          <w:sz w:val="20"/>
        </w:rPr>
        <w:t>gerçek</w:t>
      </w:r>
      <w:r w:rsidRPr="00B3663D" w:rsidR="005A771B">
        <w:rPr>
          <w:sz w:val="20"/>
        </w:rPr>
        <w:t xml:space="preserve"> </w:t>
      </w:r>
      <w:r w:rsidRPr="00B3663D">
        <w:rPr>
          <w:sz w:val="20"/>
        </w:rPr>
        <w:t>projeler</w:t>
      </w:r>
      <w:r w:rsidRPr="00B3663D" w:rsidR="005A771B">
        <w:rPr>
          <w:sz w:val="20"/>
        </w:rPr>
        <w:t xml:space="preserve"> </w:t>
      </w:r>
      <w:r w:rsidRPr="00B3663D">
        <w:rPr>
          <w:sz w:val="20"/>
        </w:rPr>
        <w:t>yapılmalıdır.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Dünyanın</w:t>
      </w:r>
      <w:r w:rsidRPr="00B3663D" w:rsidR="005A771B">
        <w:rPr>
          <w:sz w:val="20"/>
        </w:rPr>
        <w:t xml:space="preserve"> </w:t>
      </w:r>
      <w:r w:rsidRPr="00B3663D">
        <w:rPr>
          <w:sz w:val="20"/>
        </w:rPr>
        <w:t>zor</w:t>
      </w:r>
      <w:r w:rsidRPr="00B3663D" w:rsidR="005A771B">
        <w:rPr>
          <w:sz w:val="20"/>
        </w:rPr>
        <w:t xml:space="preserve"> </w:t>
      </w:r>
      <w:r w:rsidRPr="00B3663D">
        <w:rPr>
          <w:sz w:val="20"/>
        </w:rPr>
        <w:t>bir</w:t>
      </w:r>
      <w:r w:rsidRPr="00B3663D" w:rsidR="005A771B">
        <w:rPr>
          <w:sz w:val="20"/>
        </w:rPr>
        <w:t xml:space="preserve"> </w:t>
      </w:r>
      <w:r w:rsidRPr="00B3663D">
        <w:rPr>
          <w:sz w:val="20"/>
        </w:rPr>
        <w:t>coğrafyasında,</w:t>
      </w:r>
      <w:r w:rsidRPr="00B3663D" w:rsidR="005A771B">
        <w:rPr>
          <w:sz w:val="20"/>
        </w:rPr>
        <w:t xml:space="preserve"> </w:t>
      </w:r>
      <w:r w:rsidRPr="00B3663D">
        <w:rPr>
          <w:sz w:val="20"/>
        </w:rPr>
        <w:t>bölgemizin</w:t>
      </w:r>
      <w:r w:rsidRPr="00B3663D" w:rsidR="005A771B">
        <w:rPr>
          <w:sz w:val="20"/>
        </w:rPr>
        <w:t xml:space="preserve"> </w:t>
      </w:r>
      <w:r w:rsidRPr="00B3663D">
        <w:rPr>
          <w:sz w:val="20"/>
        </w:rPr>
        <w:t>ağır</w:t>
      </w:r>
      <w:r w:rsidRPr="00B3663D" w:rsidR="005A771B">
        <w:rPr>
          <w:sz w:val="20"/>
        </w:rPr>
        <w:t xml:space="preserve"> </w:t>
      </w:r>
      <w:r w:rsidRPr="00B3663D">
        <w:rPr>
          <w:sz w:val="20"/>
        </w:rPr>
        <w:t>siyasi</w:t>
      </w:r>
      <w:r w:rsidRPr="00B3663D" w:rsidR="005A771B">
        <w:rPr>
          <w:sz w:val="20"/>
        </w:rPr>
        <w:t xml:space="preserve"> </w:t>
      </w:r>
      <w:r w:rsidRPr="00B3663D">
        <w:rPr>
          <w:sz w:val="20"/>
        </w:rPr>
        <w:t>şartlarında</w:t>
      </w:r>
      <w:r w:rsidRPr="00B3663D" w:rsidR="005A771B">
        <w:rPr>
          <w:sz w:val="20"/>
        </w:rPr>
        <w:t xml:space="preserve"> </w:t>
      </w:r>
      <w:r w:rsidRPr="00B3663D">
        <w:rPr>
          <w:sz w:val="20"/>
        </w:rPr>
        <w:t>Türk</w:t>
      </w:r>
      <w:r w:rsidRPr="00B3663D" w:rsidR="005A771B">
        <w:rPr>
          <w:sz w:val="20"/>
        </w:rPr>
        <w:t xml:space="preserve"> </w:t>
      </w:r>
      <w:r w:rsidRPr="00B3663D">
        <w:rPr>
          <w:sz w:val="20"/>
        </w:rPr>
        <w:t>milletinin</w:t>
      </w:r>
      <w:r w:rsidRPr="00B3663D" w:rsidR="005A771B">
        <w:rPr>
          <w:sz w:val="20"/>
        </w:rPr>
        <w:t xml:space="preserve"> </w:t>
      </w:r>
      <w:r w:rsidRPr="00B3663D">
        <w:rPr>
          <w:sz w:val="20"/>
        </w:rPr>
        <w:t>hür</w:t>
      </w:r>
      <w:r w:rsidRPr="00B3663D" w:rsidR="005A771B">
        <w:rPr>
          <w:sz w:val="20"/>
        </w:rPr>
        <w:t xml:space="preserve"> </w:t>
      </w:r>
      <w:r w:rsidRPr="00B3663D">
        <w:rPr>
          <w:sz w:val="20"/>
        </w:rPr>
        <w:t>ve</w:t>
      </w:r>
      <w:r w:rsidRPr="00B3663D" w:rsidR="005A771B">
        <w:rPr>
          <w:sz w:val="20"/>
        </w:rPr>
        <w:t xml:space="preserve"> </w:t>
      </w:r>
      <w:r w:rsidRPr="00B3663D">
        <w:rPr>
          <w:sz w:val="20"/>
        </w:rPr>
        <w:t>mutlu</w:t>
      </w:r>
      <w:r w:rsidRPr="00B3663D" w:rsidR="005A771B">
        <w:rPr>
          <w:sz w:val="20"/>
        </w:rPr>
        <w:t xml:space="preserve"> </w:t>
      </w:r>
      <w:r w:rsidRPr="00B3663D">
        <w:rPr>
          <w:sz w:val="20"/>
        </w:rPr>
        <w:t>yaşayabilmesi</w:t>
      </w:r>
      <w:r w:rsidRPr="00B3663D" w:rsidR="005A771B">
        <w:rPr>
          <w:sz w:val="20"/>
        </w:rPr>
        <w:t xml:space="preserve"> </w:t>
      </w:r>
      <w:r w:rsidRPr="00B3663D">
        <w:rPr>
          <w:sz w:val="20"/>
        </w:rPr>
        <w:t>için,</w:t>
      </w:r>
      <w:r w:rsidRPr="00B3663D" w:rsidR="005A771B">
        <w:rPr>
          <w:sz w:val="20"/>
        </w:rPr>
        <w:t xml:space="preserve"> </w:t>
      </w:r>
      <w:r w:rsidRPr="00B3663D">
        <w:rPr>
          <w:sz w:val="20"/>
        </w:rPr>
        <w:t>Türkiye</w:t>
      </w:r>
      <w:r w:rsidRPr="00B3663D" w:rsidR="005A771B">
        <w:rPr>
          <w:sz w:val="20"/>
        </w:rPr>
        <w:t xml:space="preserve"> </w:t>
      </w:r>
      <w:r w:rsidRPr="00B3663D">
        <w:rPr>
          <w:sz w:val="20"/>
        </w:rPr>
        <w:t>Cumhuriyeti</w:t>
      </w:r>
      <w:r w:rsidRPr="00B3663D" w:rsidR="005A771B">
        <w:rPr>
          <w:sz w:val="20"/>
        </w:rPr>
        <w:t xml:space="preserve"> </w:t>
      </w:r>
      <w:r w:rsidRPr="00B3663D">
        <w:rPr>
          <w:sz w:val="20"/>
        </w:rPr>
        <w:t>devletinin</w:t>
      </w:r>
      <w:r w:rsidRPr="00B3663D" w:rsidR="005A771B">
        <w:rPr>
          <w:sz w:val="20"/>
        </w:rPr>
        <w:t xml:space="preserve"> </w:t>
      </w:r>
      <w:r w:rsidRPr="00B3663D">
        <w:rPr>
          <w:sz w:val="20"/>
        </w:rPr>
        <w:t>bağımsızlığının</w:t>
      </w:r>
      <w:r w:rsidRPr="00B3663D" w:rsidR="005A771B">
        <w:rPr>
          <w:sz w:val="20"/>
        </w:rPr>
        <w:t xml:space="preserve"> </w:t>
      </w:r>
      <w:r w:rsidRPr="00B3663D">
        <w:rPr>
          <w:sz w:val="20"/>
        </w:rPr>
        <w:t>korunması,</w:t>
      </w:r>
      <w:r w:rsidRPr="00B3663D" w:rsidR="005A771B">
        <w:rPr>
          <w:sz w:val="20"/>
        </w:rPr>
        <w:t xml:space="preserve"> </w:t>
      </w:r>
      <w:r w:rsidRPr="00B3663D">
        <w:rPr>
          <w:sz w:val="20"/>
        </w:rPr>
        <w:t>güvenliğinin</w:t>
      </w:r>
      <w:r w:rsidRPr="00B3663D" w:rsidR="005A771B">
        <w:rPr>
          <w:sz w:val="20"/>
        </w:rPr>
        <w:t xml:space="preserve"> </w:t>
      </w:r>
      <w:r w:rsidRPr="00B3663D">
        <w:rPr>
          <w:sz w:val="20"/>
        </w:rPr>
        <w:t>sağlanması</w:t>
      </w:r>
      <w:r w:rsidRPr="00B3663D" w:rsidR="005A771B">
        <w:rPr>
          <w:sz w:val="20"/>
        </w:rPr>
        <w:t xml:space="preserve"> </w:t>
      </w:r>
      <w:r w:rsidRPr="00B3663D">
        <w:rPr>
          <w:sz w:val="20"/>
        </w:rPr>
        <w:t>ekonominin</w:t>
      </w:r>
      <w:r w:rsidRPr="00B3663D" w:rsidR="005A771B">
        <w:rPr>
          <w:sz w:val="20"/>
        </w:rPr>
        <w:t xml:space="preserve"> </w:t>
      </w:r>
      <w:r w:rsidRPr="00B3663D">
        <w:rPr>
          <w:sz w:val="20"/>
        </w:rPr>
        <w:t>en</w:t>
      </w:r>
      <w:r w:rsidRPr="00B3663D" w:rsidR="005A771B">
        <w:rPr>
          <w:sz w:val="20"/>
        </w:rPr>
        <w:t xml:space="preserve"> </w:t>
      </w:r>
      <w:r w:rsidRPr="00B3663D">
        <w:rPr>
          <w:sz w:val="20"/>
        </w:rPr>
        <w:t>kısa</w:t>
      </w:r>
      <w:r w:rsidRPr="00B3663D" w:rsidR="005A771B">
        <w:rPr>
          <w:sz w:val="20"/>
        </w:rPr>
        <w:t xml:space="preserve"> </w:t>
      </w:r>
      <w:r w:rsidRPr="00B3663D">
        <w:rPr>
          <w:sz w:val="20"/>
        </w:rPr>
        <w:t>zamanda</w:t>
      </w:r>
      <w:r w:rsidRPr="00B3663D" w:rsidR="005A771B">
        <w:rPr>
          <w:sz w:val="20"/>
        </w:rPr>
        <w:t xml:space="preserve"> </w:t>
      </w:r>
      <w:r w:rsidRPr="00B3663D">
        <w:rPr>
          <w:sz w:val="20"/>
        </w:rPr>
        <w:t>düzeltilmesiyle</w:t>
      </w:r>
      <w:r w:rsidRPr="00B3663D" w:rsidR="005A771B">
        <w:rPr>
          <w:sz w:val="20"/>
        </w:rPr>
        <w:t xml:space="preserve"> </w:t>
      </w:r>
      <w:r w:rsidRPr="00B3663D">
        <w:rPr>
          <w:sz w:val="20"/>
        </w:rPr>
        <w:t>mümkün</w:t>
      </w:r>
      <w:r w:rsidRPr="00B3663D" w:rsidR="005A771B">
        <w:rPr>
          <w:sz w:val="20"/>
        </w:rPr>
        <w:t xml:space="preserve"> </w:t>
      </w:r>
      <w:r w:rsidRPr="00B3663D">
        <w:rPr>
          <w:sz w:val="20"/>
        </w:rPr>
        <w:t>olacaktır.</w:t>
      </w:r>
      <w:r w:rsidRPr="00B3663D" w:rsidR="005A771B">
        <w:rPr>
          <w:sz w:val="20"/>
        </w:rPr>
        <w:t xml:space="preserve"> </w:t>
      </w:r>
      <w:r w:rsidRPr="00B3663D">
        <w:rPr>
          <w:sz w:val="20"/>
        </w:rPr>
        <w:t>Siyasi</w:t>
      </w:r>
      <w:r w:rsidRPr="00B3663D" w:rsidR="005A771B">
        <w:rPr>
          <w:sz w:val="20"/>
        </w:rPr>
        <w:t xml:space="preserve"> </w:t>
      </w:r>
      <w:r w:rsidRPr="00B3663D">
        <w:rPr>
          <w:sz w:val="20"/>
        </w:rPr>
        <w:t>sorumluluğu</w:t>
      </w:r>
      <w:r w:rsidRPr="00B3663D" w:rsidR="005A771B">
        <w:rPr>
          <w:sz w:val="20"/>
        </w:rPr>
        <w:t xml:space="preserve"> </w:t>
      </w:r>
      <w:r w:rsidRPr="00B3663D">
        <w:rPr>
          <w:sz w:val="20"/>
        </w:rPr>
        <w:t>üstlenmiş</w:t>
      </w:r>
      <w:r w:rsidRPr="00B3663D" w:rsidR="005A771B">
        <w:rPr>
          <w:sz w:val="20"/>
        </w:rPr>
        <w:t xml:space="preserve"> </w:t>
      </w:r>
      <w:r w:rsidRPr="00B3663D">
        <w:rPr>
          <w:sz w:val="20"/>
        </w:rPr>
        <w:t>olan</w:t>
      </w:r>
      <w:r w:rsidRPr="00B3663D" w:rsidR="005A771B">
        <w:rPr>
          <w:sz w:val="20"/>
        </w:rPr>
        <w:t xml:space="preserve"> </w:t>
      </w:r>
      <w:r w:rsidRPr="00B3663D">
        <w:rPr>
          <w:sz w:val="20"/>
        </w:rPr>
        <w:t>Hükûmet</w:t>
      </w:r>
      <w:r w:rsidRPr="00B3663D" w:rsidR="005A771B">
        <w:rPr>
          <w:sz w:val="20"/>
        </w:rPr>
        <w:t xml:space="preserve"> </w:t>
      </w:r>
      <w:r w:rsidRPr="00B3663D">
        <w:rPr>
          <w:sz w:val="20"/>
        </w:rPr>
        <w:t>ve</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bu</w:t>
      </w:r>
      <w:r w:rsidRPr="00B3663D" w:rsidR="005A771B">
        <w:rPr>
          <w:sz w:val="20"/>
        </w:rPr>
        <w:t xml:space="preserve"> </w:t>
      </w:r>
      <w:r w:rsidRPr="00B3663D">
        <w:rPr>
          <w:sz w:val="20"/>
        </w:rPr>
        <w:t>konuda</w:t>
      </w:r>
      <w:r w:rsidRPr="00B3663D" w:rsidR="005A771B">
        <w:rPr>
          <w:sz w:val="20"/>
        </w:rPr>
        <w:t xml:space="preserve"> </w:t>
      </w:r>
      <w:r w:rsidRPr="00B3663D">
        <w:rPr>
          <w:sz w:val="20"/>
        </w:rPr>
        <w:t>üzerine</w:t>
      </w:r>
      <w:r w:rsidRPr="00B3663D" w:rsidR="005A771B">
        <w:rPr>
          <w:sz w:val="20"/>
        </w:rPr>
        <w:t xml:space="preserve"> </w:t>
      </w:r>
      <w:r w:rsidRPr="00B3663D">
        <w:rPr>
          <w:sz w:val="20"/>
        </w:rPr>
        <w:t>düşen</w:t>
      </w:r>
      <w:r w:rsidRPr="00B3663D" w:rsidR="005A771B">
        <w:rPr>
          <w:sz w:val="20"/>
        </w:rPr>
        <w:t xml:space="preserve"> </w:t>
      </w:r>
      <w:r w:rsidRPr="00B3663D">
        <w:rPr>
          <w:sz w:val="20"/>
        </w:rPr>
        <w:t>görevleri</w:t>
      </w:r>
      <w:r w:rsidRPr="00B3663D" w:rsidR="005A771B">
        <w:rPr>
          <w:sz w:val="20"/>
        </w:rPr>
        <w:t xml:space="preserve"> </w:t>
      </w:r>
      <w:r w:rsidRPr="00B3663D">
        <w:rPr>
          <w:sz w:val="20"/>
        </w:rPr>
        <w:t>yapmak</w:t>
      </w:r>
      <w:r w:rsidRPr="00B3663D" w:rsidR="005A771B">
        <w:rPr>
          <w:sz w:val="20"/>
        </w:rPr>
        <w:t xml:space="preserve"> </w:t>
      </w:r>
      <w:r w:rsidRPr="00B3663D">
        <w:rPr>
          <w:sz w:val="20"/>
        </w:rPr>
        <w:t>zorundadır.</w:t>
      </w:r>
    </w:p>
    <w:p w:rsidRPr="00B3663D" w:rsidR="008476EE" w:rsidP="00B3663D" w:rsidRDefault="008476EE">
      <w:pPr>
        <w:pStyle w:val="GENELKURUL"/>
        <w:spacing w:line="240" w:lineRule="auto"/>
        <w:rPr>
          <w:sz w:val="20"/>
        </w:rPr>
      </w:pPr>
      <w:r w:rsidRPr="00B3663D">
        <w:rPr>
          <w:sz w:val="20"/>
        </w:rPr>
        <w:t>Son</w:t>
      </w:r>
      <w:r w:rsidRPr="00B3663D" w:rsidR="005A771B">
        <w:rPr>
          <w:sz w:val="20"/>
        </w:rPr>
        <w:t xml:space="preserve"> </w:t>
      </w:r>
      <w:r w:rsidRPr="00B3663D">
        <w:rPr>
          <w:sz w:val="20"/>
        </w:rPr>
        <w:t>olarak,</w:t>
      </w:r>
      <w:r w:rsidRPr="00B3663D" w:rsidR="005A771B">
        <w:rPr>
          <w:sz w:val="20"/>
        </w:rPr>
        <w:t xml:space="preserve"> </w:t>
      </w:r>
      <w:r w:rsidRPr="00B3663D">
        <w:rPr>
          <w:sz w:val="20"/>
        </w:rPr>
        <w:t>sizlere,</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Türk</w:t>
      </w:r>
      <w:r w:rsidRPr="00B3663D" w:rsidR="005A771B">
        <w:rPr>
          <w:sz w:val="20"/>
        </w:rPr>
        <w:t xml:space="preserve"> </w:t>
      </w:r>
      <w:r w:rsidRPr="00B3663D">
        <w:rPr>
          <w:sz w:val="20"/>
        </w:rPr>
        <w:t>düşünürü</w:t>
      </w:r>
      <w:r w:rsidRPr="00B3663D" w:rsidR="005A771B">
        <w:rPr>
          <w:sz w:val="20"/>
        </w:rPr>
        <w:t xml:space="preserve"> </w:t>
      </w:r>
      <w:r w:rsidRPr="00B3663D">
        <w:rPr>
          <w:sz w:val="20"/>
        </w:rPr>
        <w:t>ve</w:t>
      </w:r>
      <w:r w:rsidRPr="00B3663D" w:rsidR="005A771B">
        <w:rPr>
          <w:sz w:val="20"/>
        </w:rPr>
        <w:t xml:space="preserve"> </w:t>
      </w:r>
      <w:r w:rsidRPr="00B3663D">
        <w:rPr>
          <w:sz w:val="20"/>
        </w:rPr>
        <w:t>devlet</w:t>
      </w:r>
      <w:r w:rsidRPr="00B3663D" w:rsidR="005A771B">
        <w:rPr>
          <w:sz w:val="20"/>
        </w:rPr>
        <w:t xml:space="preserve"> </w:t>
      </w:r>
      <w:r w:rsidRPr="00B3663D">
        <w:rPr>
          <w:sz w:val="20"/>
        </w:rPr>
        <w:t>adamı</w:t>
      </w:r>
      <w:r w:rsidRPr="00B3663D" w:rsidR="005A771B">
        <w:rPr>
          <w:sz w:val="20"/>
        </w:rPr>
        <w:t xml:space="preserve"> </w:t>
      </w:r>
      <w:r w:rsidRPr="00B3663D">
        <w:rPr>
          <w:sz w:val="20"/>
        </w:rPr>
        <w:t>olan,</w:t>
      </w:r>
      <w:r w:rsidRPr="00B3663D" w:rsidR="005A771B">
        <w:rPr>
          <w:sz w:val="20"/>
        </w:rPr>
        <w:t xml:space="preserve"> </w:t>
      </w:r>
      <w:r w:rsidRPr="00B3663D">
        <w:rPr>
          <w:sz w:val="20"/>
        </w:rPr>
        <w:t>10’uncu</w:t>
      </w:r>
      <w:r w:rsidRPr="00B3663D" w:rsidR="005A771B">
        <w:rPr>
          <w:sz w:val="20"/>
        </w:rPr>
        <w:t xml:space="preserve"> </w:t>
      </w:r>
      <w:r w:rsidRPr="00B3663D">
        <w:rPr>
          <w:sz w:val="20"/>
        </w:rPr>
        <w:t>asırda</w:t>
      </w:r>
      <w:r w:rsidRPr="00B3663D" w:rsidR="005A771B">
        <w:rPr>
          <w:sz w:val="20"/>
        </w:rPr>
        <w:t xml:space="preserve"> </w:t>
      </w:r>
      <w:r w:rsidRPr="00B3663D">
        <w:rPr>
          <w:sz w:val="20"/>
        </w:rPr>
        <w:t>yaşamış</w:t>
      </w:r>
      <w:r w:rsidRPr="00B3663D" w:rsidR="005A771B">
        <w:rPr>
          <w:sz w:val="20"/>
        </w:rPr>
        <w:t xml:space="preserve"> </w:t>
      </w:r>
      <w:r w:rsidRPr="00B3663D">
        <w:rPr>
          <w:sz w:val="20"/>
        </w:rPr>
        <w:t>Karahanlı</w:t>
      </w:r>
      <w:r w:rsidRPr="00B3663D" w:rsidR="005A771B">
        <w:rPr>
          <w:sz w:val="20"/>
        </w:rPr>
        <w:t xml:space="preserve"> </w:t>
      </w:r>
      <w:r w:rsidRPr="00B3663D">
        <w:rPr>
          <w:sz w:val="20"/>
        </w:rPr>
        <w:t>devlet</w:t>
      </w:r>
      <w:r w:rsidRPr="00B3663D" w:rsidR="005A771B">
        <w:rPr>
          <w:sz w:val="20"/>
        </w:rPr>
        <w:t xml:space="preserve"> </w:t>
      </w:r>
      <w:r w:rsidRPr="00B3663D">
        <w:rPr>
          <w:sz w:val="20"/>
        </w:rPr>
        <w:t>veziri</w:t>
      </w:r>
      <w:r w:rsidRPr="00B3663D" w:rsidR="005A771B">
        <w:rPr>
          <w:sz w:val="20"/>
        </w:rPr>
        <w:t xml:space="preserve"> </w:t>
      </w:r>
      <w:r w:rsidRPr="00B3663D">
        <w:rPr>
          <w:sz w:val="20"/>
        </w:rPr>
        <w:t>Yusuf</w:t>
      </w:r>
      <w:r w:rsidRPr="00B3663D" w:rsidR="005A771B">
        <w:rPr>
          <w:sz w:val="20"/>
        </w:rPr>
        <w:t xml:space="preserve"> </w:t>
      </w:r>
      <w:r w:rsidRPr="00B3663D">
        <w:rPr>
          <w:sz w:val="20"/>
        </w:rPr>
        <w:t>Has</w:t>
      </w:r>
      <w:r w:rsidRPr="00B3663D" w:rsidR="005A771B">
        <w:rPr>
          <w:sz w:val="20"/>
        </w:rPr>
        <w:t xml:space="preserve"> </w:t>
      </w:r>
      <w:r w:rsidRPr="00B3663D">
        <w:rPr>
          <w:sz w:val="20"/>
        </w:rPr>
        <w:t>Hacib’in</w:t>
      </w:r>
      <w:r w:rsidRPr="00B3663D" w:rsidR="005A771B">
        <w:rPr>
          <w:sz w:val="20"/>
        </w:rPr>
        <w:t xml:space="preserve"> </w:t>
      </w:r>
      <w:r w:rsidRPr="00B3663D">
        <w:rPr>
          <w:sz w:val="20"/>
        </w:rPr>
        <w:t>Kutadgu</w:t>
      </w:r>
      <w:r w:rsidRPr="00B3663D" w:rsidR="005A771B">
        <w:rPr>
          <w:sz w:val="20"/>
        </w:rPr>
        <w:t xml:space="preserve"> </w:t>
      </w:r>
      <w:r w:rsidRPr="00B3663D">
        <w:rPr>
          <w:sz w:val="20"/>
        </w:rPr>
        <w:t>Bilig</w:t>
      </w:r>
      <w:r w:rsidRPr="00B3663D" w:rsidR="005A771B">
        <w:rPr>
          <w:sz w:val="20"/>
        </w:rPr>
        <w:t xml:space="preserve"> </w:t>
      </w:r>
      <w:r w:rsidRPr="00B3663D">
        <w:rPr>
          <w:sz w:val="20"/>
        </w:rPr>
        <w:t>eserinden</w:t>
      </w:r>
      <w:r w:rsidRPr="00B3663D" w:rsidR="005A771B">
        <w:rPr>
          <w:sz w:val="20"/>
        </w:rPr>
        <w:t xml:space="preserve"> </w:t>
      </w:r>
      <w:r w:rsidRPr="00B3663D">
        <w:rPr>
          <w:sz w:val="20"/>
        </w:rPr>
        <w:t>bazı</w:t>
      </w:r>
      <w:r w:rsidRPr="00B3663D" w:rsidR="005A771B">
        <w:rPr>
          <w:sz w:val="20"/>
        </w:rPr>
        <w:t xml:space="preserve"> </w:t>
      </w:r>
      <w:r w:rsidRPr="00B3663D">
        <w:rPr>
          <w:sz w:val="20"/>
        </w:rPr>
        <w:t>sözleri</w:t>
      </w:r>
      <w:r w:rsidRPr="00B3663D" w:rsidR="005A771B">
        <w:rPr>
          <w:sz w:val="20"/>
        </w:rPr>
        <w:t xml:space="preserve"> </w:t>
      </w:r>
      <w:r w:rsidRPr="00B3663D">
        <w:rPr>
          <w:sz w:val="20"/>
        </w:rPr>
        <w:t>hatırlatmak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“1)</w:t>
      </w:r>
      <w:r w:rsidRPr="00B3663D" w:rsidR="005A771B">
        <w:rPr>
          <w:sz w:val="20"/>
        </w:rPr>
        <w:t xml:space="preserve"> </w:t>
      </w:r>
      <w:r w:rsidRPr="00B3663D">
        <w:rPr>
          <w:sz w:val="20"/>
        </w:rPr>
        <w:t>Vatanı</w:t>
      </w:r>
      <w:r w:rsidRPr="00B3663D" w:rsidR="005A771B">
        <w:rPr>
          <w:sz w:val="20"/>
        </w:rPr>
        <w:t xml:space="preserve"> </w:t>
      </w:r>
      <w:r w:rsidRPr="00B3663D">
        <w:rPr>
          <w:sz w:val="20"/>
        </w:rPr>
        <w:t>korumak</w:t>
      </w:r>
      <w:r w:rsidRPr="00B3663D" w:rsidR="005A771B">
        <w:rPr>
          <w:sz w:val="20"/>
        </w:rPr>
        <w:t xml:space="preserve"> </w:t>
      </w:r>
      <w:r w:rsidRPr="00B3663D">
        <w:rPr>
          <w:sz w:val="20"/>
        </w:rPr>
        <w:t>için</w:t>
      </w:r>
      <w:r w:rsidRPr="00B3663D" w:rsidR="005A771B">
        <w:rPr>
          <w:sz w:val="20"/>
        </w:rPr>
        <w:t xml:space="preserve"> </w:t>
      </w:r>
      <w:r w:rsidRPr="00B3663D">
        <w:rPr>
          <w:sz w:val="20"/>
        </w:rPr>
        <w:t>güçlü</w:t>
      </w:r>
      <w:r w:rsidRPr="00B3663D" w:rsidR="005A771B">
        <w:rPr>
          <w:sz w:val="20"/>
        </w:rPr>
        <w:t xml:space="preserve"> </w:t>
      </w:r>
      <w:r w:rsidRPr="00B3663D">
        <w:rPr>
          <w:sz w:val="20"/>
        </w:rPr>
        <w:t>ordu</w:t>
      </w:r>
      <w:r w:rsidRPr="00B3663D" w:rsidR="005A771B">
        <w:rPr>
          <w:sz w:val="20"/>
        </w:rPr>
        <w:t xml:space="preserve"> </w:t>
      </w:r>
      <w:r w:rsidRPr="00B3663D">
        <w:rPr>
          <w:sz w:val="20"/>
        </w:rPr>
        <w:t>lazım.</w:t>
      </w:r>
    </w:p>
    <w:p w:rsidRPr="00B3663D" w:rsidR="008476EE" w:rsidP="00B3663D" w:rsidRDefault="008476EE">
      <w:pPr>
        <w:pStyle w:val="GENELKURUL"/>
        <w:spacing w:line="240" w:lineRule="auto"/>
        <w:rPr>
          <w:sz w:val="20"/>
        </w:rPr>
      </w:pPr>
      <w:r w:rsidRPr="00B3663D">
        <w:rPr>
          <w:sz w:val="20"/>
        </w:rPr>
        <w:t>2)</w:t>
      </w:r>
      <w:r w:rsidRPr="00B3663D" w:rsidR="005A771B">
        <w:rPr>
          <w:sz w:val="20"/>
        </w:rPr>
        <w:t xml:space="preserve"> </w:t>
      </w:r>
      <w:r w:rsidRPr="00B3663D">
        <w:rPr>
          <w:sz w:val="20"/>
        </w:rPr>
        <w:t>Orduyu</w:t>
      </w:r>
      <w:r w:rsidRPr="00B3663D" w:rsidR="005A771B">
        <w:rPr>
          <w:sz w:val="20"/>
        </w:rPr>
        <w:t xml:space="preserve"> </w:t>
      </w:r>
      <w:r w:rsidRPr="00B3663D">
        <w:rPr>
          <w:sz w:val="20"/>
        </w:rPr>
        <w:t>beslemek</w:t>
      </w:r>
      <w:r w:rsidRPr="00B3663D" w:rsidR="005A771B">
        <w:rPr>
          <w:sz w:val="20"/>
        </w:rPr>
        <w:t xml:space="preserve"> </w:t>
      </w:r>
      <w:r w:rsidRPr="00B3663D">
        <w:rPr>
          <w:sz w:val="20"/>
        </w:rPr>
        <w:t>için</w:t>
      </w:r>
      <w:r w:rsidRPr="00B3663D" w:rsidR="005A771B">
        <w:rPr>
          <w:sz w:val="20"/>
        </w:rPr>
        <w:t xml:space="preserve"> </w:t>
      </w:r>
      <w:r w:rsidRPr="00B3663D">
        <w:rPr>
          <w:sz w:val="20"/>
        </w:rPr>
        <w:t>mal</w:t>
      </w:r>
      <w:r w:rsidRPr="00B3663D" w:rsidR="005A771B">
        <w:rPr>
          <w:sz w:val="20"/>
        </w:rPr>
        <w:t xml:space="preserve"> </w:t>
      </w:r>
      <w:r w:rsidRPr="00B3663D">
        <w:rPr>
          <w:sz w:val="20"/>
        </w:rPr>
        <w:t>ve</w:t>
      </w:r>
      <w:r w:rsidRPr="00B3663D" w:rsidR="005A771B">
        <w:rPr>
          <w:sz w:val="20"/>
        </w:rPr>
        <w:t xml:space="preserve"> </w:t>
      </w:r>
      <w:r w:rsidRPr="00B3663D">
        <w:rPr>
          <w:sz w:val="20"/>
        </w:rPr>
        <w:t>servet</w:t>
      </w:r>
      <w:r w:rsidRPr="00B3663D" w:rsidR="005A771B">
        <w:rPr>
          <w:sz w:val="20"/>
        </w:rPr>
        <w:t xml:space="preserve"> </w:t>
      </w:r>
      <w:r w:rsidRPr="00B3663D">
        <w:rPr>
          <w:sz w:val="20"/>
        </w:rPr>
        <w:t>lazım.</w:t>
      </w:r>
    </w:p>
    <w:p w:rsidRPr="00B3663D" w:rsidR="008476EE" w:rsidP="00B3663D" w:rsidRDefault="008476EE">
      <w:pPr>
        <w:pStyle w:val="GENELKURUL"/>
        <w:spacing w:line="240" w:lineRule="auto"/>
        <w:rPr>
          <w:sz w:val="20"/>
        </w:rPr>
      </w:pPr>
      <w:r w:rsidRPr="00B3663D">
        <w:rPr>
          <w:sz w:val="20"/>
        </w:rPr>
        <w:t>3)</w:t>
      </w:r>
      <w:r w:rsidRPr="00B3663D" w:rsidR="005A771B">
        <w:rPr>
          <w:sz w:val="20"/>
        </w:rPr>
        <w:t xml:space="preserve"> </w:t>
      </w:r>
      <w:r w:rsidRPr="00B3663D">
        <w:rPr>
          <w:sz w:val="20"/>
        </w:rPr>
        <w:t>Halkın</w:t>
      </w:r>
      <w:r w:rsidRPr="00B3663D" w:rsidR="005A771B">
        <w:rPr>
          <w:sz w:val="20"/>
        </w:rPr>
        <w:t xml:space="preserve"> </w:t>
      </w:r>
      <w:r w:rsidRPr="00B3663D">
        <w:rPr>
          <w:sz w:val="20"/>
        </w:rPr>
        <w:t>da</w:t>
      </w:r>
      <w:r w:rsidRPr="00B3663D" w:rsidR="005A771B">
        <w:rPr>
          <w:sz w:val="20"/>
        </w:rPr>
        <w:t xml:space="preserve"> </w:t>
      </w:r>
      <w:r w:rsidRPr="00B3663D">
        <w:rPr>
          <w:sz w:val="20"/>
        </w:rPr>
        <w:t>zengin</w:t>
      </w:r>
      <w:r w:rsidRPr="00B3663D" w:rsidR="005A771B">
        <w:rPr>
          <w:sz w:val="20"/>
        </w:rPr>
        <w:t xml:space="preserve"> </w:t>
      </w:r>
      <w:r w:rsidRPr="00B3663D">
        <w:rPr>
          <w:sz w:val="20"/>
        </w:rPr>
        <w:t>olması</w:t>
      </w:r>
      <w:r w:rsidRPr="00B3663D" w:rsidR="005A771B">
        <w:rPr>
          <w:sz w:val="20"/>
        </w:rPr>
        <w:t xml:space="preserve"> </w:t>
      </w:r>
      <w:r w:rsidRPr="00B3663D">
        <w:rPr>
          <w:sz w:val="20"/>
        </w:rPr>
        <w:t>gerekir.</w:t>
      </w:r>
    </w:p>
    <w:p w:rsidRPr="00B3663D" w:rsidR="008476EE" w:rsidP="00B3663D" w:rsidRDefault="008476EE">
      <w:pPr>
        <w:pStyle w:val="GENELKURUL"/>
        <w:spacing w:line="240" w:lineRule="auto"/>
        <w:rPr>
          <w:sz w:val="20"/>
        </w:rPr>
      </w:pPr>
      <w:r w:rsidRPr="00B3663D">
        <w:rPr>
          <w:sz w:val="20"/>
        </w:rPr>
        <w:t>4)</w:t>
      </w:r>
      <w:r w:rsidRPr="00B3663D" w:rsidR="005A771B">
        <w:rPr>
          <w:sz w:val="20"/>
        </w:rPr>
        <w:t xml:space="preserve"> </w:t>
      </w:r>
      <w:r w:rsidRPr="00B3663D">
        <w:rPr>
          <w:sz w:val="20"/>
        </w:rPr>
        <w:t>Doğru</w:t>
      </w:r>
      <w:r w:rsidRPr="00B3663D" w:rsidR="005A771B">
        <w:rPr>
          <w:sz w:val="20"/>
        </w:rPr>
        <w:t xml:space="preserve"> </w:t>
      </w:r>
      <w:r w:rsidRPr="00B3663D">
        <w:rPr>
          <w:sz w:val="20"/>
        </w:rPr>
        <w:t>kanunlar</w:t>
      </w:r>
      <w:r w:rsidRPr="00B3663D" w:rsidR="005A771B">
        <w:rPr>
          <w:sz w:val="20"/>
        </w:rPr>
        <w:t xml:space="preserve"> </w:t>
      </w:r>
      <w:r w:rsidRPr="00B3663D">
        <w:rPr>
          <w:sz w:val="20"/>
        </w:rPr>
        <w:t>ve</w:t>
      </w:r>
      <w:r w:rsidRPr="00B3663D" w:rsidR="005A771B">
        <w:rPr>
          <w:sz w:val="20"/>
        </w:rPr>
        <w:t xml:space="preserve"> </w:t>
      </w:r>
      <w:r w:rsidRPr="00B3663D">
        <w:rPr>
          <w:sz w:val="20"/>
        </w:rPr>
        <w:t>adalet</w:t>
      </w:r>
      <w:r w:rsidRPr="00B3663D" w:rsidR="005A771B">
        <w:rPr>
          <w:sz w:val="20"/>
        </w:rPr>
        <w:t xml:space="preserve"> </w:t>
      </w:r>
      <w:r w:rsidRPr="00B3663D">
        <w:rPr>
          <w:sz w:val="20"/>
        </w:rPr>
        <w:t>olmalıdır.</w:t>
      </w:r>
    </w:p>
    <w:p w:rsidRPr="00B3663D" w:rsidR="008476EE" w:rsidP="00B3663D" w:rsidRDefault="008476EE">
      <w:pPr>
        <w:pStyle w:val="GENELKURUL"/>
        <w:spacing w:line="240" w:lineRule="auto"/>
        <w:rPr>
          <w:sz w:val="20"/>
        </w:rPr>
      </w:pPr>
      <w:r w:rsidRPr="00B3663D">
        <w:rPr>
          <w:sz w:val="20"/>
        </w:rPr>
        <w:t>Bunlar</w:t>
      </w:r>
      <w:r w:rsidRPr="00B3663D" w:rsidR="005A771B">
        <w:rPr>
          <w:sz w:val="20"/>
        </w:rPr>
        <w:t xml:space="preserve"> </w:t>
      </w:r>
      <w:r w:rsidRPr="00B3663D">
        <w:rPr>
          <w:sz w:val="20"/>
        </w:rPr>
        <w:t>ihmal</w:t>
      </w:r>
      <w:r w:rsidRPr="00B3663D" w:rsidR="005A771B">
        <w:rPr>
          <w:sz w:val="20"/>
        </w:rPr>
        <w:t xml:space="preserve"> </w:t>
      </w:r>
      <w:r w:rsidRPr="00B3663D">
        <w:rPr>
          <w:sz w:val="20"/>
        </w:rPr>
        <w:t>edilirse</w:t>
      </w:r>
      <w:r w:rsidRPr="00B3663D" w:rsidR="005A771B">
        <w:rPr>
          <w:sz w:val="20"/>
        </w:rPr>
        <w:t xml:space="preserve"> </w:t>
      </w:r>
      <w:r w:rsidRPr="00B3663D">
        <w:rPr>
          <w:sz w:val="20"/>
        </w:rPr>
        <w:t>devlet</w:t>
      </w:r>
      <w:r w:rsidRPr="00B3663D" w:rsidR="005A771B">
        <w:rPr>
          <w:sz w:val="20"/>
        </w:rPr>
        <w:t xml:space="preserve"> </w:t>
      </w:r>
      <w:r w:rsidRPr="00B3663D">
        <w:rPr>
          <w:sz w:val="20"/>
        </w:rPr>
        <w:t>çözülmeye</w:t>
      </w:r>
      <w:r w:rsidRPr="00B3663D" w:rsidR="005A771B">
        <w:rPr>
          <w:sz w:val="20"/>
        </w:rPr>
        <w:t xml:space="preserve"> </w:t>
      </w:r>
      <w:r w:rsidRPr="00B3663D">
        <w:rPr>
          <w:sz w:val="20"/>
        </w:rPr>
        <w:t>başlar.”</w:t>
      </w:r>
      <w:r w:rsidRPr="00B3663D" w:rsidR="005A771B">
        <w:rPr>
          <w:sz w:val="20"/>
        </w:rPr>
        <w:t xml:space="preserve"> </w:t>
      </w:r>
      <w:r w:rsidRPr="00B3663D">
        <w:rPr>
          <w:sz w:val="20"/>
        </w:rPr>
        <w:t>10’uncu</w:t>
      </w:r>
      <w:r w:rsidRPr="00B3663D" w:rsidR="005A771B">
        <w:rPr>
          <w:sz w:val="20"/>
        </w:rPr>
        <w:t xml:space="preserve"> </w:t>
      </w:r>
      <w:r w:rsidRPr="00B3663D">
        <w:rPr>
          <w:sz w:val="20"/>
        </w:rPr>
        <w:t>asırda</w:t>
      </w:r>
      <w:r w:rsidRPr="00B3663D" w:rsidR="005A771B">
        <w:rPr>
          <w:sz w:val="20"/>
        </w:rPr>
        <w:t xml:space="preserve"> </w:t>
      </w:r>
      <w:r w:rsidRPr="00B3663D">
        <w:rPr>
          <w:sz w:val="20"/>
        </w:rPr>
        <w:t>söylenmiştir.</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daha</w:t>
      </w:r>
      <w:r w:rsidRPr="00B3663D" w:rsidR="005A771B">
        <w:rPr>
          <w:sz w:val="20"/>
        </w:rPr>
        <w:t xml:space="preserve"> </w:t>
      </w:r>
      <w:r w:rsidRPr="00B3663D">
        <w:rPr>
          <w:sz w:val="20"/>
        </w:rPr>
        <w:t>rica</w:t>
      </w:r>
      <w:r w:rsidRPr="00B3663D" w:rsidR="005A771B">
        <w:rPr>
          <w:sz w:val="20"/>
        </w:rPr>
        <w:t xml:space="preserve"> </w:t>
      </w:r>
      <w:r w:rsidRPr="00B3663D">
        <w:rPr>
          <w:sz w:val="20"/>
        </w:rPr>
        <w:t>ediyorum.</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476EE" w:rsidP="00B3663D" w:rsidRDefault="008476EE">
      <w:pPr>
        <w:pStyle w:val="GENELKURUL"/>
        <w:spacing w:line="240" w:lineRule="auto"/>
        <w:rPr>
          <w:sz w:val="20"/>
        </w:rPr>
      </w:pPr>
      <w:r w:rsidRPr="00B3663D">
        <w:rPr>
          <w:sz w:val="20"/>
        </w:rPr>
        <w:t>HAYRETTİN</w:t>
      </w:r>
      <w:r w:rsidRPr="00B3663D" w:rsidR="005A771B">
        <w:rPr>
          <w:sz w:val="20"/>
        </w:rPr>
        <w:t xml:space="preserve"> </w:t>
      </w:r>
      <w:r w:rsidRPr="00B3663D">
        <w:rPr>
          <w:sz w:val="20"/>
        </w:rPr>
        <w:t>NUHOĞLU</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Türk</w:t>
      </w:r>
      <w:r w:rsidRPr="00B3663D" w:rsidR="005A771B">
        <w:rPr>
          <w:sz w:val="20"/>
        </w:rPr>
        <w:t xml:space="preserve"> </w:t>
      </w:r>
      <w:r w:rsidRPr="00B3663D">
        <w:rPr>
          <w:sz w:val="20"/>
        </w:rPr>
        <w:t>milleti</w:t>
      </w:r>
      <w:r w:rsidRPr="00B3663D" w:rsidR="005A771B">
        <w:rPr>
          <w:sz w:val="20"/>
        </w:rPr>
        <w:t xml:space="preserve"> </w:t>
      </w:r>
      <w:r w:rsidRPr="00B3663D">
        <w:rPr>
          <w:sz w:val="20"/>
        </w:rPr>
        <w:t>olarak</w:t>
      </w:r>
      <w:r w:rsidRPr="00B3663D" w:rsidR="005A771B">
        <w:rPr>
          <w:sz w:val="20"/>
        </w:rPr>
        <w:t xml:space="preserve"> </w:t>
      </w:r>
      <w:r w:rsidRPr="00B3663D">
        <w:rPr>
          <w:sz w:val="20"/>
        </w:rPr>
        <w:t>bütün</w:t>
      </w:r>
      <w:r w:rsidRPr="00B3663D" w:rsidR="005A771B">
        <w:rPr>
          <w:sz w:val="20"/>
        </w:rPr>
        <w:t xml:space="preserve"> </w:t>
      </w:r>
      <w:r w:rsidRPr="00B3663D">
        <w:rPr>
          <w:sz w:val="20"/>
        </w:rPr>
        <w:t>zorlukları</w:t>
      </w:r>
      <w:r w:rsidRPr="00B3663D" w:rsidR="005A771B">
        <w:rPr>
          <w:sz w:val="20"/>
        </w:rPr>
        <w:t xml:space="preserve"> </w:t>
      </w:r>
      <w:r w:rsidRPr="00B3663D">
        <w:rPr>
          <w:sz w:val="20"/>
        </w:rPr>
        <w:t>aşarak</w:t>
      </w:r>
      <w:r w:rsidRPr="00B3663D" w:rsidR="005A771B">
        <w:rPr>
          <w:sz w:val="20"/>
        </w:rPr>
        <w:t xml:space="preserve"> </w:t>
      </w:r>
      <w:r w:rsidRPr="00B3663D">
        <w:rPr>
          <w:sz w:val="20"/>
        </w:rPr>
        <w:t>ilelebet</w:t>
      </w:r>
      <w:r w:rsidRPr="00B3663D" w:rsidR="005A771B">
        <w:rPr>
          <w:sz w:val="20"/>
        </w:rPr>
        <w:t xml:space="preserve"> </w:t>
      </w:r>
      <w:r w:rsidRPr="00B3663D">
        <w:rPr>
          <w:sz w:val="20"/>
        </w:rPr>
        <w:t>hür</w:t>
      </w:r>
      <w:r w:rsidRPr="00B3663D" w:rsidR="005A771B">
        <w:rPr>
          <w:sz w:val="20"/>
        </w:rPr>
        <w:t xml:space="preserve"> </w:t>
      </w:r>
      <w:r w:rsidRPr="00B3663D">
        <w:rPr>
          <w:sz w:val="20"/>
        </w:rPr>
        <w:t>ve</w:t>
      </w:r>
      <w:r w:rsidRPr="00B3663D" w:rsidR="005A771B">
        <w:rPr>
          <w:sz w:val="20"/>
        </w:rPr>
        <w:t xml:space="preserve"> </w:t>
      </w:r>
      <w:r w:rsidRPr="00B3663D">
        <w:rPr>
          <w:sz w:val="20"/>
        </w:rPr>
        <w:t>mutlu</w:t>
      </w:r>
      <w:r w:rsidRPr="00B3663D" w:rsidR="005A771B">
        <w:rPr>
          <w:sz w:val="20"/>
        </w:rPr>
        <w:t xml:space="preserve"> </w:t>
      </w:r>
      <w:r w:rsidRPr="00B3663D">
        <w:rPr>
          <w:sz w:val="20"/>
        </w:rPr>
        <w:t>yaşamak</w:t>
      </w:r>
      <w:r w:rsidRPr="00B3663D" w:rsidR="005A771B">
        <w:rPr>
          <w:sz w:val="20"/>
        </w:rPr>
        <w:t xml:space="preserve"> </w:t>
      </w:r>
      <w:r w:rsidRPr="00B3663D">
        <w:rPr>
          <w:sz w:val="20"/>
        </w:rPr>
        <w:t>arzu</w:t>
      </w:r>
      <w:r w:rsidRPr="00B3663D" w:rsidR="005A771B">
        <w:rPr>
          <w:sz w:val="20"/>
        </w:rPr>
        <w:t xml:space="preserve"> </w:t>
      </w:r>
      <w:r w:rsidRPr="00B3663D">
        <w:rPr>
          <w:sz w:val="20"/>
        </w:rPr>
        <w:t>ve</w:t>
      </w:r>
      <w:r w:rsidRPr="00B3663D" w:rsidR="005A771B">
        <w:rPr>
          <w:sz w:val="20"/>
        </w:rPr>
        <w:t xml:space="preserve"> </w:t>
      </w:r>
      <w:r w:rsidRPr="00B3663D">
        <w:rPr>
          <w:sz w:val="20"/>
        </w:rPr>
        <w:t>temennisiyle</w:t>
      </w:r>
      <w:r w:rsidRPr="00B3663D" w:rsidR="005A771B">
        <w:rPr>
          <w:sz w:val="20"/>
        </w:rPr>
        <w:t xml:space="preserve"> </w:t>
      </w:r>
      <w:r w:rsidRPr="00B3663D">
        <w:rPr>
          <w:sz w:val="20"/>
        </w:rPr>
        <w:t>hepinize</w:t>
      </w:r>
      <w:r w:rsidRPr="00B3663D" w:rsidR="005A771B">
        <w:rPr>
          <w:sz w:val="20"/>
        </w:rPr>
        <w:t xml:space="preserve"> </w:t>
      </w:r>
      <w:r w:rsidRPr="00B3663D">
        <w:rPr>
          <w:sz w:val="20"/>
        </w:rPr>
        <w:t>saygılar</w:t>
      </w:r>
      <w:r w:rsidRPr="00B3663D" w:rsidR="005A771B">
        <w:rPr>
          <w:sz w:val="20"/>
        </w:rPr>
        <w:t xml:space="preserve"> </w:t>
      </w:r>
      <w:r w:rsidRPr="00B3663D">
        <w:rPr>
          <w:sz w:val="20"/>
        </w:rPr>
        <w:t>sunarım.</w:t>
      </w:r>
      <w:r w:rsidRPr="00B3663D" w:rsidR="005A771B">
        <w:rPr>
          <w:sz w:val="20"/>
        </w:rPr>
        <w:t xml:space="preserve"> </w:t>
      </w:r>
      <w:r w:rsidRPr="00B3663D">
        <w:rPr>
          <w:sz w:val="20"/>
        </w:rPr>
        <w:t>(İYİ</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Afyonkarahisar</w:t>
      </w:r>
      <w:r w:rsidRPr="00B3663D" w:rsidR="005A771B">
        <w:rPr>
          <w:sz w:val="20"/>
        </w:rPr>
        <w:t xml:space="preserve"> </w:t>
      </w:r>
      <w:r w:rsidRPr="00B3663D">
        <w:rPr>
          <w:sz w:val="20"/>
        </w:rPr>
        <w:t>Milletvekili</w:t>
      </w:r>
      <w:r w:rsidRPr="00B3663D" w:rsidR="005A771B">
        <w:rPr>
          <w:sz w:val="20"/>
        </w:rPr>
        <w:t xml:space="preserve"> </w:t>
      </w:r>
      <w:r w:rsidRPr="00B3663D">
        <w:rPr>
          <w:sz w:val="20"/>
        </w:rPr>
        <w:t>Mehmet</w:t>
      </w:r>
      <w:r w:rsidRPr="00B3663D" w:rsidR="005A771B">
        <w:rPr>
          <w:sz w:val="20"/>
        </w:rPr>
        <w:t xml:space="preserve"> </w:t>
      </w:r>
      <w:r w:rsidRPr="00B3663D">
        <w:rPr>
          <w:sz w:val="20"/>
        </w:rPr>
        <w:t>Taytak.</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Taytak.</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8476EE" w:rsidP="00B3663D" w:rsidRDefault="008476EE">
      <w:pPr>
        <w:pStyle w:val="GENELKURUL"/>
        <w:spacing w:line="240" w:lineRule="auto"/>
        <w:rPr>
          <w:sz w:val="20"/>
        </w:rPr>
      </w:pPr>
      <w:r w:rsidRPr="00B3663D">
        <w:rPr>
          <w:sz w:val="20"/>
        </w:rPr>
        <w:t>MHP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MEHMET</w:t>
      </w:r>
      <w:r w:rsidRPr="00B3663D" w:rsidR="005A771B">
        <w:rPr>
          <w:sz w:val="20"/>
        </w:rPr>
        <w:t xml:space="preserve"> </w:t>
      </w:r>
      <w:r w:rsidRPr="00B3663D">
        <w:rPr>
          <w:sz w:val="20"/>
        </w:rPr>
        <w:t>TAYTAK</w:t>
      </w:r>
      <w:r w:rsidRPr="00B3663D" w:rsidR="005A771B">
        <w:rPr>
          <w:sz w:val="20"/>
        </w:rPr>
        <w:t xml:space="preserve"> </w:t>
      </w:r>
      <w:r w:rsidRPr="00B3663D">
        <w:rPr>
          <w:sz w:val="20"/>
        </w:rPr>
        <w:t>(Afyonkarahisar)</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olan,</w:t>
      </w:r>
      <w:r w:rsidRPr="00B3663D" w:rsidR="005A771B">
        <w:rPr>
          <w:sz w:val="20"/>
        </w:rPr>
        <w:t xml:space="preserve"> </w:t>
      </w:r>
      <w:r w:rsidRPr="00B3663D">
        <w:rPr>
          <w:sz w:val="20"/>
        </w:rPr>
        <w:t>gerektiğinde</w:t>
      </w:r>
      <w:r w:rsidRPr="00B3663D" w:rsidR="005A771B">
        <w:rPr>
          <w:sz w:val="20"/>
        </w:rPr>
        <w:t xml:space="preserve"> </w:t>
      </w:r>
      <w:r w:rsidRPr="00B3663D">
        <w:rPr>
          <w:sz w:val="20"/>
        </w:rPr>
        <w:t>kullanılabilen</w:t>
      </w:r>
      <w:r w:rsidRPr="00B3663D" w:rsidR="005A771B">
        <w:rPr>
          <w:sz w:val="20"/>
        </w:rPr>
        <w:t xml:space="preserve"> </w:t>
      </w:r>
      <w:r w:rsidRPr="00B3663D">
        <w:rPr>
          <w:sz w:val="20"/>
        </w:rPr>
        <w:t>ödenek</w:t>
      </w:r>
      <w:r w:rsidRPr="00B3663D" w:rsidR="005A771B">
        <w:rPr>
          <w:sz w:val="20"/>
        </w:rPr>
        <w:t xml:space="preserve"> </w:t>
      </w:r>
      <w:r w:rsidRPr="00B3663D">
        <w:rPr>
          <w:sz w:val="20"/>
        </w:rPr>
        <w:t>hakkında</w:t>
      </w:r>
      <w:r w:rsidRPr="00B3663D" w:rsidR="005A771B">
        <w:rPr>
          <w:sz w:val="20"/>
        </w:rPr>
        <w:t xml:space="preserve"> </w:t>
      </w:r>
      <w:r w:rsidRPr="00B3663D">
        <w:rPr>
          <w:sz w:val="20"/>
        </w:rPr>
        <w:t>Milliyetçi</w:t>
      </w:r>
      <w:r w:rsidRPr="00B3663D" w:rsidR="005A771B">
        <w:rPr>
          <w:sz w:val="20"/>
        </w:rPr>
        <w:t xml:space="preserve"> </w:t>
      </w:r>
      <w:r w:rsidRPr="00B3663D">
        <w:rPr>
          <w:sz w:val="20"/>
        </w:rPr>
        <w:t>Hareket</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bulunmaktayım.</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aziz</w:t>
      </w:r>
      <w:r w:rsidRPr="00B3663D" w:rsidR="005A771B">
        <w:rPr>
          <w:sz w:val="20"/>
        </w:rPr>
        <w:t xml:space="preserve"> </w:t>
      </w:r>
      <w:r w:rsidRPr="00B3663D">
        <w:rPr>
          <w:sz w:val="20"/>
        </w:rPr>
        <w:t>milletimizi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Kanun’un</w:t>
      </w:r>
      <w:r w:rsidRPr="00B3663D" w:rsidR="005A771B">
        <w:rPr>
          <w:sz w:val="20"/>
        </w:rPr>
        <w:t xml:space="preserve"> </w:t>
      </w:r>
      <w:r w:rsidRPr="00B3663D">
        <w:rPr>
          <w:sz w:val="20"/>
        </w:rPr>
        <w:t>15’inci</w:t>
      </w:r>
      <w:r w:rsidRPr="00B3663D" w:rsidR="005A771B">
        <w:rPr>
          <w:sz w:val="20"/>
        </w:rPr>
        <w:t xml:space="preserve"> </w:t>
      </w:r>
      <w:r w:rsidRPr="00B3663D">
        <w:rPr>
          <w:sz w:val="20"/>
        </w:rPr>
        <w:t>maddesinde</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Kanunu’nda</w:t>
      </w:r>
      <w:r w:rsidRPr="00B3663D" w:rsidR="005A771B">
        <w:rPr>
          <w:sz w:val="20"/>
        </w:rPr>
        <w:t xml:space="preserve"> </w:t>
      </w:r>
      <w:r w:rsidRPr="00B3663D">
        <w:rPr>
          <w:sz w:val="20"/>
        </w:rPr>
        <w:t>belirtilen</w:t>
      </w:r>
      <w:r w:rsidRPr="00B3663D" w:rsidR="005A771B">
        <w:rPr>
          <w:sz w:val="20"/>
        </w:rPr>
        <w:t xml:space="preserve"> </w:t>
      </w:r>
      <w:r w:rsidRPr="00B3663D">
        <w:rPr>
          <w:sz w:val="20"/>
        </w:rPr>
        <w:t>hizmet</w:t>
      </w:r>
      <w:r w:rsidRPr="00B3663D" w:rsidR="005A771B">
        <w:rPr>
          <w:sz w:val="20"/>
        </w:rPr>
        <w:t xml:space="preserve"> </w:t>
      </w:r>
      <w:r w:rsidRPr="00B3663D">
        <w:rPr>
          <w:sz w:val="20"/>
        </w:rPr>
        <w:t>ve</w:t>
      </w:r>
      <w:r w:rsidRPr="00B3663D" w:rsidR="005A771B">
        <w:rPr>
          <w:sz w:val="20"/>
        </w:rPr>
        <w:t xml:space="preserve"> </w:t>
      </w:r>
      <w:r w:rsidRPr="00B3663D">
        <w:rPr>
          <w:sz w:val="20"/>
        </w:rPr>
        <w:t>amaçları</w:t>
      </w:r>
      <w:r w:rsidRPr="00B3663D" w:rsidR="005A771B">
        <w:rPr>
          <w:sz w:val="20"/>
        </w:rPr>
        <w:t xml:space="preserve"> </w:t>
      </w:r>
      <w:r w:rsidRPr="00B3663D">
        <w:rPr>
          <w:sz w:val="20"/>
        </w:rPr>
        <w:t>gerçekleştirmek</w:t>
      </w:r>
      <w:r w:rsidRPr="00B3663D" w:rsidR="005A771B">
        <w:rPr>
          <w:sz w:val="20"/>
        </w:rPr>
        <w:t xml:space="preserve"> </w:t>
      </w:r>
      <w:r w:rsidRPr="00B3663D">
        <w:rPr>
          <w:sz w:val="20"/>
        </w:rPr>
        <w:t>veya</w:t>
      </w:r>
      <w:r w:rsidRPr="00B3663D" w:rsidR="005A771B">
        <w:rPr>
          <w:sz w:val="20"/>
        </w:rPr>
        <w:t xml:space="preserve"> </w:t>
      </w:r>
      <w:r w:rsidRPr="00B3663D">
        <w:rPr>
          <w:sz w:val="20"/>
        </w:rPr>
        <w:t>bütçelerde</w:t>
      </w:r>
      <w:r w:rsidRPr="00B3663D" w:rsidR="005A771B">
        <w:rPr>
          <w:sz w:val="20"/>
        </w:rPr>
        <w:t xml:space="preserve"> </w:t>
      </w:r>
      <w:r w:rsidRPr="00B3663D">
        <w:rPr>
          <w:sz w:val="20"/>
        </w:rPr>
        <w:t>öngörülmeyen</w:t>
      </w:r>
      <w:r w:rsidRPr="00B3663D" w:rsidR="005A771B">
        <w:rPr>
          <w:sz w:val="20"/>
        </w:rPr>
        <w:t xml:space="preserve"> </w:t>
      </w:r>
      <w:r w:rsidRPr="00B3663D">
        <w:rPr>
          <w:sz w:val="20"/>
        </w:rPr>
        <w:t>hizmetler</w:t>
      </w:r>
      <w:r w:rsidRPr="00B3663D" w:rsidR="005A771B">
        <w:rPr>
          <w:sz w:val="20"/>
        </w:rPr>
        <w:t xml:space="preserve"> </w:t>
      </w:r>
      <w:r w:rsidRPr="00B3663D">
        <w:rPr>
          <w:sz w:val="20"/>
        </w:rPr>
        <w:t>için</w:t>
      </w:r>
      <w:r w:rsidRPr="00B3663D" w:rsidR="005A771B">
        <w:rPr>
          <w:sz w:val="20"/>
        </w:rPr>
        <w:t xml:space="preserve"> </w:t>
      </w:r>
      <w:r w:rsidRPr="00B3663D">
        <w:rPr>
          <w:sz w:val="20"/>
        </w:rPr>
        <w:t>gerektiğinde</w:t>
      </w:r>
      <w:r w:rsidRPr="00B3663D" w:rsidR="005A771B">
        <w:rPr>
          <w:sz w:val="20"/>
        </w:rPr>
        <w:t xml:space="preserve"> </w:t>
      </w:r>
      <w:r w:rsidRPr="00B3663D">
        <w:rPr>
          <w:sz w:val="20"/>
        </w:rPr>
        <w:t>aktarma</w:t>
      </w:r>
      <w:r w:rsidRPr="00B3663D" w:rsidR="005A771B">
        <w:rPr>
          <w:sz w:val="20"/>
        </w:rPr>
        <w:t xml:space="preserve"> </w:t>
      </w:r>
      <w:r w:rsidRPr="00B3663D">
        <w:rPr>
          <w:sz w:val="20"/>
        </w:rPr>
        <w:t>yapılmak</w:t>
      </w:r>
      <w:r w:rsidRPr="00B3663D" w:rsidR="005A771B">
        <w:rPr>
          <w:sz w:val="20"/>
        </w:rPr>
        <w:t xml:space="preserve"> </w:t>
      </w:r>
      <w:r w:rsidRPr="00B3663D">
        <w:rPr>
          <w:sz w:val="20"/>
        </w:rPr>
        <w:t>üzere</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bütçesinin</w:t>
      </w:r>
      <w:r w:rsidRPr="00B3663D" w:rsidR="005A771B">
        <w:rPr>
          <w:sz w:val="20"/>
        </w:rPr>
        <w:t xml:space="preserve"> </w:t>
      </w:r>
      <w:r w:rsidRPr="00B3663D">
        <w:rPr>
          <w:sz w:val="20"/>
        </w:rPr>
        <w:t>uygun</w:t>
      </w:r>
      <w:r w:rsidRPr="00B3663D" w:rsidR="005A771B">
        <w:rPr>
          <w:sz w:val="20"/>
        </w:rPr>
        <w:t xml:space="preserve"> </w:t>
      </w:r>
      <w:r w:rsidRPr="00B3663D">
        <w:rPr>
          <w:sz w:val="20"/>
        </w:rPr>
        <w:t>düzenlemelere</w:t>
      </w:r>
      <w:r w:rsidRPr="00B3663D" w:rsidR="005A771B">
        <w:rPr>
          <w:sz w:val="20"/>
        </w:rPr>
        <w:t xml:space="preserve"> </w:t>
      </w:r>
      <w:r w:rsidRPr="00B3663D">
        <w:rPr>
          <w:sz w:val="20"/>
        </w:rPr>
        <w:t>göre</w:t>
      </w:r>
      <w:r w:rsidRPr="00B3663D" w:rsidR="005A771B">
        <w:rPr>
          <w:sz w:val="20"/>
        </w:rPr>
        <w:t xml:space="preserve"> </w:t>
      </w:r>
      <w:r w:rsidRPr="00B3663D">
        <w:rPr>
          <w:sz w:val="20"/>
        </w:rPr>
        <w:t>yedek</w:t>
      </w:r>
      <w:r w:rsidRPr="00B3663D" w:rsidR="005A771B">
        <w:rPr>
          <w:sz w:val="20"/>
        </w:rPr>
        <w:t xml:space="preserve"> </w:t>
      </w:r>
      <w:r w:rsidRPr="00B3663D">
        <w:rPr>
          <w:sz w:val="20"/>
        </w:rPr>
        <w:t>ödenek</w:t>
      </w:r>
      <w:r w:rsidRPr="00B3663D" w:rsidR="005A771B">
        <w:rPr>
          <w:sz w:val="20"/>
        </w:rPr>
        <w:t xml:space="preserve"> </w:t>
      </w:r>
      <w:r w:rsidRPr="00B3663D">
        <w:rPr>
          <w:sz w:val="20"/>
        </w:rPr>
        <w:t>bulundurmaları</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ödenekleri</w:t>
      </w:r>
      <w:r w:rsidRPr="00B3663D" w:rsidR="005A771B">
        <w:rPr>
          <w:sz w:val="20"/>
        </w:rPr>
        <w:t xml:space="preserve"> </w:t>
      </w:r>
      <w:r w:rsidRPr="00B3663D">
        <w:rPr>
          <w:sz w:val="20"/>
        </w:rPr>
        <w:t>aktarma</w:t>
      </w:r>
      <w:r w:rsidRPr="00B3663D" w:rsidR="005A771B">
        <w:rPr>
          <w:sz w:val="20"/>
        </w:rPr>
        <w:t xml:space="preserve"> </w:t>
      </w:r>
      <w:r w:rsidRPr="00B3663D">
        <w:rPr>
          <w:sz w:val="20"/>
        </w:rPr>
        <w:t>yapmaya</w:t>
      </w:r>
      <w:r w:rsidRPr="00B3663D" w:rsidR="005A771B">
        <w:rPr>
          <w:sz w:val="20"/>
        </w:rPr>
        <w:t xml:space="preserve"> </w:t>
      </w:r>
      <w:r w:rsidRPr="00B3663D">
        <w:rPr>
          <w:sz w:val="20"/>
        </w:rPr>
        <w:t>Cumhurbaşkanının</w:t>
      </w:r>
      <w:r w:rsidRPr="00B3663D" w:rsidR="005A771B">
        <w:rPr>
          <w:sz w:val="20"/>
        </w:rPr>
        <w:t xml:space="preserve"> </w:t>
      </w:r>
      <w:r w:rsidRPr="00B3663D">
        <w:rPr>
          <w:sz w:val="20"/>
        </w:rPr>
        <w:t>yetkili</w:t>
      </w:r>
      <w:r w:rsidRPr="00B3663D" w:rsidR="005A771B">
        <w:rPr>
          <w:sz w:val="20"/>
        </w:rPr>
        <w:t xml:space="preserve"> </w:t>
      </w:r>
      <w:r w:rsidRPr="00B3663D">
        <w:rPr>
          <w:sz w:val="20"/>
        </w:rPr>
        <w:t>olduğu</w:t>
      </w:r>
      <w:r w:rsidRPr="00B3663D" w:rsidR="005A771B">
        <w:rPr>
          <w:sz w:val="20"/>
        </w:rPr>
        <w:t xml:space="preserve"> </w:t>
      </w:r>
      <w:r w:rsidRPr="00B3663D">
        <w:rPr>
          <w:sz w:val="20"/>
        </w:rPr>
        <w:t>hüküm</w:t>
      </w:r>
      <w:r w:rsidRPr="00B3663D" w:rsidR="005A771B">
        <w:rPr>
          <w:sz w:val="20"/>
        </w:rPr>
        <w:t xml:space="preserve"> </w:t>
      </w:r>
      <w:r w:rsidRPr="00B3663D">
        <w:rPr>
          <w:sz w:val="20"/>
        </w:rPr>
        <w:t>altına</w:t>
      </w:r>
      <w:r w:rsidRPr="00B3663D" w:rsidR="005A771B">
        <w:rPr>
          <w:sz w:val="20"/>
        </w:rPr>
        <w:t xml:space="preserve"> </w:t>
      </w:r>
      <w:r w:rsidRPr="00B3663D">
        <w:rPr>
          <w:sz w:val="20"/>
        </w:rPr>
        <w:t>alınmıştır.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kapsamındaki</w:t>
      </w:r>
      <w:r w:rsidRPr="00B3663D" w:rsidR="005A771B">
        <w:rPr>
          <w:sz w:val="20"/>
        </w:rPr>
        <w:t xml:space="preserve"> </w:t>
      </w:r>
      <w:r w:rsidRPr="00B3663D">
        <w:rPr>
          <w:sz w:val="20"/>
        </w:rPr>
        <w:t>kamu</w:t>
      </w:r>
      <w:r w:rsidRPr="00B3663D" w:rsidR="005A771B">
        <w:rPr>
          <w:sz w:val="20"/>
        </w:rPr>
        <w:t xml:space="preserve"> </w:t>
      </w:r>
      <w:r w:rsidRPr="00B3663D">
        <w:rPr>
          <w:sz w:val="20"/>
        </w:rPr>
        <w:t>idarelerinin</w:t>
      </w:r>
      <w:r w:rsidRPr="00B3663D" w:rsidR="005A771B">
        <w:rPr>
          <w:sz w:val="20"/>
        </w:rPr>
        <w:t xml:space="preserve"> </w:t>
      </w:r>
      <w:r w:rsidRPr="00B3663D">
        <w:rPr>
          <w:sz w:val="20"/>
        </w:rPr>
        <w:t>bütçeleri</w:t>
      </w:r>
      <w:r w:rsidRPr="00B3663D" w:rsidR="005A771B">
        <w:rPr>
          <w:sz w:val="20"/>
        </w:rPr>
        <w:t xml:space="preserve"> </w:t>
      </w:r>
      <w:r w:rsidRPr="00B3663D">
        <w:rPr>
          <w:sz w:val="20"/>
        </w:rPr>
        <w:t>arasındaki</w:t>
      </w:r>
      <w:r w:rsidRPr="00B3663D" w:rsidR="005A771B">
        <w:rPr>
          <w:sz w:val="20"/>
        </w:rPr>
        <w:t xml:space="preserve"> </w:t>
      </w:r>
      <w:r w:rsidRPr="00B3663D">
        <w:rPr>
          <w:sz w:val="20"/>
        </w:rPr>
        <w:t>ödenek</w:t>
      </w:r>
      <w:r w:rsidRPr="00B3663D" w:rsidR="005A771B">
        <w:rPr>
          <w:sz w:val="20"/>
        </w:rPr>
        <w:t xml:space="preserve"> </w:t>
      </w:r>
      <w:r w:rsidRPr="00B3663D">
        <w:rPr>
          <w:sz w:val="20"/>
        </w:rPr>
        <w:t>aktarmaları</w:t>
      </w:r>
      <w:r w:rsidRPr="00B3663D" w:rsidR="005A771B">
        <w:rPr>
          <w:sz w:val="20"/>
        </w:rPr>
        <w:t xml:space="preserve"> </w:t>
      </w:r>
      <w:r w:rsidRPr="00B3663D">
        <w:rPr>
          <w:sz w:val="20"/>
        </w:rPr>
        <w:t>5018</w:t>
      </w:r>
      <w:r w:rsidRPr="00B3663D" w:rsidR="005A771B">
        <w:rPr>
          <w:sz w:val="20"/>
        </w:rPr>
        <w:t xml:space="preserve"> </w:t>
      </w:r>
      <w:r w:rsidRPr="00B3663D">
        <w:rPr>
          <w:sz w:val="20"/>
        </w:rPr>
        <w:t>sayılı</w:t>
      </w:r>
      <w:r w:rsidRPr="00B3663D" w:rsidR="005A771B">
        <w:rPr>
          <w:sz w:val="20"/>
        </w:rPr>
        <w:t xml:space="preserve"> </w:t>
      </w:r>
      <w:r w:rsidRPr="00B3663D">
        <w:rPr>
          <w:sz w:val="20"/>
        </w:rPr>
        <w:t>Kamu</w:t>
      </w:r>
      <w:r w:rsidRPr="00B3663D" w:rsidR="005A771B">
        <w:rPr>
          <w:sz w:val="20"/>
        </w:rPr>
        <w:t xml:space="preserve"> </w:t>
      </w:r>
      <w:r w:rsidRPr="00B3663D">
        <w:rPr>
          <w:sz w:val="20"/>
        </w:rPr>
        <w:t>Mali</w:t>
      </w:r>
      <w:r w:rsidRPr="00B3663D" w:rsidR="005A771B">
        <w:rPr>
          <w:sz w:val="20"/>
        </w:rPr>
        <w:t xml:space="preserve"> </w:t>
      </w:r>
      <w:r w:rsidRPr="00B3663D">
        <w:rPr>
          <w:sz w:val="20"/>
        </w:rPr>
        <w:t>Yönetimi</w:t>
      </w:r>
      <w:r w:rsidRPr="00B3663D" w:rsidR="005A771B">
        <w:rPr>
          <w:sz w:val="20"/>
        </w:rPr>
        <w:t xml:space="preserve"> </w:t>
      </w:r>
      <w:r w:rsidRPr="00B3663D">
        <w:rPr>
          <w:sz w:val="20"/>
        </w:rPr>
        <w:t>ve</w:t>
      </w:r>
      <w:r w:rsidRPr="00B3663D" w:rsidR="005A771B">
        <w:rPr>
          <w:sz w:val="20"/>
        </w:rPr>
        <w:t xml:space="preserve"> </w:t>
      </w:r>
      <w:r w:rsidRPr="00B3663D">
        <w:rPr>
          <w:sz w:val="20"/>
        </w:rPr>
        <w:t>Kontrol</w:t>
      </w:r>
      <w:r w:rsidRPr="00B3663D" w:rsidR="005A771B">
        <w:rPr>
          <w:sz w:val="20"/>
        </w:rPr>
        <w:t xml:space="preserve"> </w:t>
      </w:r>
      <w:r w:rsidRPr="00B3663D">
        <w:rPr>
          <w:sz w:val="20"/>
        </w:rPr>
        <w:t>Kanunu</w:t>
      </w:r>
      <w:r w:rsidRPr="00B3663D" w:rsidR="005A771B">
        <w:rPr>
          <w:sz w:val="20"/>
        </w:rPr>
        <w:t xml:space="preserve"> </w:t>
      </w:r>
      <w:r w:rsidRPr="00B3663D">
        <w:rPr>
          <w:sz w:val="20"/>
        </w:rPr>
        <w:t>çerçevesinde</w:t>
      </w:r>
      <w:r w:rsidRPr="00B3663D" w:rsidR="005A771B">
        <w:rPr>
          <w:sz w:val="20"/>
        </w:rPr>
        <w:t xml:space="preserve"> </w:t>
      </w:r>
      <w:r w:rsidRPr="00B3663D">
        <w:rPr>
          <w:sz w:val="20"/>
        </w:rPr>
        <w:t>düzenlenmiş</w:t>
      </w:r>
      <w:r w:rsidRPr="00B3663D" w:rsidR="005A771B">
        <w:rPr>
          <w:sz w:val="20"/>
        </w:rPr>
        <w:t xml:space="preserve"> </w:t>
      </w:r>
      <w:r w:rsidRPr="00B3663D">
        <w:rPr>
          <w:sz w:val="20"/>
        </w:rPr>
        <w:t>olup</w:t>
      </w:r>
      <w:r w:rsidRPr="00B3663D" w:rsidR="005A771B">
        <w:rPr>
          <w:sz w:val="20"/>
        </w:rPr>
        <w:t xml:space="preserve"> </w:t>
      </w:r>
      <w:r w:rsidRPr="00B3663D">
        <w:rPr>
          <w:sz w:val="20"/>
        </w:rPr>
        <w:t>kamu</w:t>
      </w:r>
      <w:r w:rsidRPr="00B3663D" w:rsidR="005A771B">
        <w:rPr>
          <w:sz w:val="20"/>
        </w:rPr>
        <w:t xml:space="preserve"> </w:t>
      </w:r>
      <w:r w:rsidRPr="00B3663D">
        <w:rPr>
          <w:sz w:val="20"/>
        </w:rPr>
        <w:t>idareleri</w:t>
      </w:r>
      <w:r w:rsidRPr="00B3663D" w:rsidR="005A771B">
        <w:rPr>
          <w:sz w:val="20"/>
        </w:rPr>
        <w:t xml:space="preserve"> </w:t>
      </w:r>
      <w:r w:rsidRPr="00B3663D">
        <w:rPr>
          <w:sz w:val="20"/>
        </w:rPr>
        <w:t>ile</w:t>
      </w:r>
      <w:r w:rsidRPr="00B3663D" w:rsidR="005A771B">
        <w:rPr>
          <w:sz w:val="20"/>
        </w:rPr>
        <w:t xml:space="preserve"> </w:t>
      </w:r>
      <w:r w:rsidRPr="00B3663D">
        <w:rPr>
          <w:sz w:val="20"/>
        </w:rPr>
        <w:t>özel</w:t>
      </w:r>
      <w:r w:rsidRPr="00B3663D" w:rsidR="005A771B">
        <w:rPr>
          <w:sz w:val="20"/>
        </w:rPr>
        <w:t xml:space="preserve"> </w:t>
      </w:r>
      <w:r w:rsidRPr="00B3663D">
        <w:rPr>
          <w:sz w:val="20"/>
        </w:rPr>
        <w:t>bütçeli</w:t>
      </w:r>
      <w:r w:rsidRPr="00B3663D" w:rsidR="005A771B">
        <w:rPr>
          <w:sz w:val="20"/>
        </w:rPr>
        <w:t xml:space="preserve"> </w:t>
      </w:r>
      <w:r w:rsidRPr="00B3663D">
        <w:rPr>
          <w:sz w:val="20"/>
        </w:rPr>
        <w:t>idarelerin</w:t>
      </w:r>
      <w:r w:rsidRPr="00B3663D" w:rsidR="005A771B">
        <w:rPr>
          <w:sz w:val="20"/>
        </w:rPr>
        <w:t xml:space="preserve"> </w:t>
      </w:r>
      <w:r w:rsidRPr="00B3663D">
        <w:rPr>
          <w:sz w:val="20"/>
        </w:rPr>
        <w:t>bütçelerine</w:t>
      </w:r>
      <w:r w:rsidRPr="00B3663D" w:rsidR="005A771B">
        <w:rPr>
          <w:sz w:val="20"/>
        </w:rPr>
        <w:t xml:space="preserve"> </w:t>
      </w:r>
      <w:r w:rsidRPr="00B3663D">
        <w:rPr>
          <w:sz w:val="20"/>
        </w:rPr>
        <w:t>konan</w:t>
      </w:r>
      <w:r w:rsidRPr="00B3663D" w:rsidR="005A771B">
        <w:rPr>
          <w:sz w:val="20"/>
        </w:rPr>
        <w:t xml:space="preserve"> </w:t>
      </w:r>
      <w:r w:rsidRPr="00B3663D">
        <w:rPr>
          <w:sz w:val="20"/>
        </w:rPr>
        <w:t>ödeneklerin</w:t>
      </w:r>
      <w:r w:rsidRPr="00B3663D" w:rsidR="005A771B">
        <w:rPr>
          <w:sz w:val="20"/>
        </w:rPr>
        <w:t xml:space="preserve"> </w:t>
      </w:r>
      <w:r w:rsidRPr="00B3663D">
        <w:rPr>
          <w:sz w:val="20"/>
        </w:rPr>
        <w:t>yetmeyeceği</w:t>
      </w:r>
      <w:r w:rsidRPr="00B3663D" w:rsidR="005A771B">
        <w:rPr>
          <w:sz w:val="20"/>
        </w:rPr>
        <w:t xml:space="preserve"> </w:t>
      </w:r>
      <w:r w:rsidRPr="00B3663D">
        <w:rPr>
          <w:sz w:val="20"/>
        </w:rPr>
        <w:t>anlaşıldığı</w:t>
      </w:r>
      <w:r w:rsidRPr="00B3663D" w:rsidR="005A771B">
        <w:rPr>
          <w:sz w:val="20"/>
        </w:rPr>
        <w:t xml:space="preserve"> </w:t>
      </w:r>
      <w:r w:rsidRPr="00B3663D">
        <w:rPr>
          <w:sz w:val="20"/>
        </w:rPr>
        <w:t>takdirde</w:t>
      </w:r>
      <w:r w:rsidRPr="00B3663D" w:rsidR="005A771B">
        <w:rPr>
          <w:sz w:val="20"/>
        </w:rPr>
        <w:t xml:space="preserve"> </w:t>
      </w:r>
      <w:r w:rsidRPr="00B3663D">
        <w:rPr>
          <w:sz w:val="20"/>
        </w:rPr>
        <w:t>mevzuatın</w:t>
      </w:r>
      <w:r w:rsidRPr="00B3663D" w:rsidR="005A771B">
        <w:rPr>
          <w:sz w:val="20"/>
        </w:rPr>
        <w:t xml:space="preserve"> </w:t>
      </w:r>
      <w:r w:rsidRPr="00B3663D">
        <w:rPr>
          <w:sz w:val="20"/>
        </w:rPr>
        <w:t>gerektirdiği</w:t>
      </w:r>
      <w:r w:rsidRPr="00B3663D" w:rsidR="005A771B">
        <w:rPr>
          <w:sz w:val="20"/>
        </w:rPr>
        <w:t xml:space="preserve"> </w:t>
      </w:r>
      <w:r w:rsidRPr="00B3663D">
        <w:rPr>
          <w:sz w:val="20"/>
        </w:rPr>
        <w:t>giderler</w:t>
      </w:r>
      <w:r w:rsidRPr="00B3663D" w:rsidR="005A771B">
        <w:rPr>
          <w:sz w:val="20"/>
        </w:rPr>
        <w:t xml:space="preserve"> </w:t>
      </w:r>
      <w:r w:rsidRPr="00B3663D">
        <w:rPr>
          <w:sz w:val="20"/>
        </w:rPr>
        <w:t>için</w:t>
      </w:r>
      <w:r w:rsidRPr="00B3663D" w:rsidR="005A771B">
        <w:rPr>
          <w:sz w:val="20"/>
        </w:rPr>
        <w:t xml:space="preserve"> </w:t>
      </w:r>
      <w:r w:rsidRPr="00B3663D">
        <w:rPr>
          <w:sz w:val="20"/>
        </w:rPr>
        <w:t>Hazine</w:t>
      </w:r>
      <w:r w:rsidRPr="00B3663D" w:rsidR="005A771B">
        <w:rPr>
          <w:sz w:val="20"/>
        </w:rPr>
        <w:t xml:space="preserve"> </w:t>
      </w:r>
      <w:r w:rsidRPr="00B3663D">
        <w:rPr>
          <w:sz w:val="20"/>
        </w:rPr>
        <w:t>ve</w:t>
      </w:r>
      <w:r w:rsidRPr="00B3663D" w:rsidR="005A771B">
        <w:rPr>
          <w:sz w:val="20"/>
        </w:rPr>
        <w:t xml:space="preserve"> </w:t>
      </w:r>
      <w:r w:rsidRPr="00B3663D">
        <w:rPr>
          <w:sz w:val="20"/>
        </w:rPr>
        <w:t>Maliye</w:t>
      </w:r>
      <w:r w:rsidRPr="00B3663D" w:rsidR="005A771B">
        <w:rPr>
          <w:sz w:val="20"/>
        </w:rPr>
        <w:t xml:space="preserve"> </w:t>
      </w:r>
      <w:r w:rsidRPr="00B3663D">
        <w:rPr>
          <w:sz w:val="20"/>
        </w:rPr>
        <w:t>Bakanlığı</w:t>
      </w:r>
      <w:r w:rsidRPr="00B3663D" w:rsidR="005A771B">
        <w:rPr>
          <w:sz w:val="20"/>
        </w:rPr>
        <w:t xml:space="preserve"> </w:t>
      </w:r>
      <w:r w:rsidRPr="00B3663D">
        <w:rPr>
          <w:sz w:val="20"/>
        </w:rPr>
        <w:t>bütçesinin</w:t>
      </w:r>
      <w:r w:rsidRPr="00B3663D" w:rsidR="005A771B">
        <w:rPr>
          <w:sz w:val="20"/>
        </w:rPr>
        <w:t xml:space="preserve"> </w:t>
      </w:r>
      <w:r w:rsidRPr="00B3663D">
        <w:rPr>
          <w:sz w:val="20"/>
        </w:rPr>
        <w:t>ilgili</w:t>
      </w:r>
      <w:r w:rsidRPr="00B3663D" w:rsidR="005A771B">
        <w:rPr>
          <w:sz w:val="20"/>
        </w:rPr>
        <w:t xml:space="preserve"> </w:t>
      </w:r>
      <w:r w:rsidRPr="00B3663D">
        <w:rPr>
          <w:sz w:val="20"/>
        </w:rPr>
        <w:t>düzenlemelerinden</w:t>
      </w:r>
      <w:r w:rsidRPr="00B3663D" w:rsidR="005A771B">
        <w:rPr>
          <w:sz w:val="20"/>
        </w:rPr>
        <w:t xml:space="preserve"> </w:t>
      </w:r>
      <w:r w:rsidRPr="00B3663D">
        <w:rPr>
          <w:sz w:val="20"/>
        </w:rPr>
        <w:t>aktarma</w:t>
      </w:r>
      <w:r w:rsidRPr="00B3663D" w:rsidR="005A771B">
        <w:rPr>
          <w:sz w:val="20"/>
        </w:rPr>
        <w:t xml:space="preserve"> </w:t>
      </w:r>
      <w:r w:rsidRPr="00B3663D">
        <w:rPr>
          <w:sz w:val="20"/>
        </w:rPr>
        <w:t>yapılabilmektedir.</w:t>
      </w:r>
      <w:r w:rsidRPr="00B3663D" w:rsidR="005A771B">
        <w:rPr>
          <w:sz w:val="20"/>
        </w:rPr>
        <w:t xml:space="preserve"> </w:t>
      </w:r>
      <w:r w:rsidRPr="00B3663D">
        <w:rPr>
          <w:sz w:val="20"/>
        </w:rPr>
        <w:t>Amaç,</w:t>
      </w:r>
      <w:r w:rsidRPr="00B3663D" w:rsidR="005A771B">
        <w:rPr>
          <w:sz w:val="20"/>
        </w:rPr>
        <w:t xml:space="preserve"> </w:t>
      </w:r>
      <w:r w:rsidRPr="00B3663D">
        <w:rPr>
          <w:sz w:val="20"/>
        </w:rPr>
        <w:t>hizmetlerin</w:t>
      </w:r>
      <w:r w:rsidRPr="00B3663D" w:rsidR="005A771B">
        <w:rPr>
          <w:sz w:val="20"/>
        </w:rPr>
        <w:t xml:space="preserve"> </w:t>
      </w:r>
      <w:r w:rsidRPr="00B3663D">
        <w:rPr>
          <w:sz w:val="20"/>
        </w:rPr>
        <w:t>aksatılmamasıdır.</w:t>
      </w:r>
      <w:r w:rsidRPr="00B3663D" w:rsidR="005A771B">
        <w:rPr>
          <w:sz w:val="20"/>
        </w:rPr>
        <w:t xml:space="preserve"> </w:t>
      </w:r>
      <w:r w:rsidRPr="00B3663D">
        <w:rPr>
          <w:sz w:val="20"/>
        </w:rPr>
        <w:t>“Gerektiğinde</w:t>
      </w:r>
      <w:r w:rsidRPr="00B3663D" w:rsidR="005A771B">
        <w:rPr>
          <w:sz w:val="20"/>
        </w:rPr>
        <w:t xml:space="preserve"> </w:t>
      </w:r>
      <w:r w:rsidRPr="00B3663D">
        <w:rPr>
          <w:sz w:val="20"/>
        </w:rPr>
        <w:t>kullanılabilecek</w:t>
      </w:r>
      <w:r w:rsidRPr="00B3663D" w:rsidR="005A771B">
        <w:rPr>
          <w:sz w:val="20"/>
        </w:rPr>
        <w:t xml:space="preserve"> </w:t>
      </w:r>
      <w:r w:rsidRPr="00B3663D">
        <w:rPr>
          <w:sz w:val="20"/>
        </w:rPr>
        <w:t>ödenekler”</w:t>
      </w:r>
      <w:r w:rsidRPr="00B3663D" w:rsidR="005A771B">
        <w:rPr>
          <w:sz w:val="20"/>
        </w:rPr>
        <w:t xml:space="preserve"> </w:t>
      </w:r>
      <w:r w:rsidRPr="00B3663D">
        <w:rPr>
          <w:sz w:val="20"/>
        </w:rPr>
        <w:t>başlığı</w:t>
      </w:r>
      <w:r w:rsidRPr="00B3663D" w:rsidR="005A771B">
        <w:rPr>
          <w:sz w:val="20"/>
        </w:rPr>
        <w:t xml:space="preserve"> </w:t>
      </w:r>
      <w:r w:rsidRPr="00B3663D">
        <w:rPr>
          <w:sz w:val="20"/>
        </w:rPr>
        <w:t>altındaki</w:t>
      </w:r>
      <w:r w:rsidRPr="00B3663D" w:rsidR="005A771B">
        <w:rPr>
          <w:sz w:val="20"/>
        </w:rPr>
        <w:t xml:space="preserve"> </w:t>
      </w:r>
      <w:r w:rsidRPr="00B3663D">
        <w:rPr>
          <w:sz w:val="20"/>
        </w:rPr>
        <w:t>hususları</w:t>
      </w:r>
      <w:r w:rsidRPr="00B3663D" w:rsidR="005A771B">
        <w:rPr>
          <w:sz w:val="20"/>
        </w:rPr>
        <w:t xml:space="preserve"> </w:t>
      </w:r>
      <w:r w:rsidRPr="00B3663D">
        <w:rPr>
          <w:sz w:val="20"/>
        </w:rPr>
        <w:t>dikkate</w:t>
      </w:r>
      <w:r w:rsidRPr="00B3663D" w:rsidR="005A771B">
        <w:rPr>
          <w:sz w:val="20"/>
        </w:rPr>
        <w:t xml:space="preserve"> </w:t>
      </w:r>
      <w:r w:rsidRPr="00B3663D">
        <w:rPr>
          <w:sz w:val="20"/>
        </w:rPr>
        <w:t>aldığımızda</w:t>
      </w:r>
      <w:r w:rsidRPr="00B3663D" w:rsidR="005A771B">
        <w:rPr>
          <w:sz w:val="20"/>
        </w:rPr>
        <w:t xml:space="preserve"> </w:t>
      </w:r>
      <w:r w:rsidRPr="00B3663D">
        <w:rPr>
          <w:sz w:val="20"/>
        </w:rPr>
        <w:t>personel</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karşılama</w:t>
      </w:r>
      <w:r w:rsidRPr="00B3663D" w:rsidR="005A771B">
        <w:rPr>
          <w:sz w:val="20"/>
        </w:rPr>
        <w:t xml:space="preserve"> </w:t>
      </w:r>
      <w:r w:rsidRPr="00B3663D">
        <w:rPr>
          <w:sz w:val="20"/>
        </w:rPr>
        <w:t>ödeneği,</w:t>
      </w:r>
      <w:r w:rsidRPr="00B3663D" w:rsidR="005A771B">
        <w:rPr>
          <w:sz w:val="20"/>
        </w:rPr>
        <w:t xml:space="preserve"> </w:t>
      </w:r>
      <w:r w:rsidRPr="00B3663D">
        <w:rPr>
          <w:sz w:val="20"/>
        </w:rPr>
        <w:t>yedek</w:t>
      </w:r>
      <w:r w:rsidRPr="00B3663D" w:rsidR="005A771B">
        <w:rPr>
          <w:sz w:val="20"/>
        </w:rPr>
        <w:t xml:space="preserve"> </w:t>
      </w:r>
      <w:r w:rsidRPr="00B3663D">
        <w:rPr>
          <w:sz w:val="20"/>
        </w:rPr>
        <w:t>ödenek,</w:t>
      </w:r>
      <w:r w:rsidRPr="00B3663D" w:rsidR="005A771B">
        <w:rPr>
          <w:sz w:val="20"/>
        </w:rPr>
        <w:t xml:space="preserve"> </w:t>
      </w:r>
      <w:r w:rsidRPr="00B3663D">
        <w:rPr>
          <w:sz w:val="20"/>
        </w:rPr>
        <w:t>yatırımları</w:t>
      </w:r>
      <w:r w:rsidRPr="00B3663D" w:rsidR="005A771B">
        <w:rPr>
          <w:sz w:val="20"/>
        </w:rPr>
        <w:t xml:space="preserve"> </w:t>
      </w:r>
      <w:r w:rsidRPr="00B3663D">
        <w:rPr>
          <w:sz w:val="20"/>
        </w:rPr>
        <w:t>hızlandırma</w:t>
      </w:r>
      <w:r w:rsidRPr="00B3663D" w:rsidR="005A771B">
        <w:rPr>
          <w:sz w:val="20"/>
        </w:rPr>
        <w:t xml:space="preserve"> </w:t>
      </w:r>
      <w:r w:rsidRPr="00B3663D">
        <w:rPr>
          <w:sz w:val="20"/>
        </w:rPr>
        <w:t>ödeneği,</w:t>
      </w:r>
      <w:r w:rsidRPr="00B3663D" w:rsidR="005A771B">
        <w:rPr>
          <w:sz w:val="20"/>
        </w:rPr>
        <w:t xml:space="preserve"> </w:t>
      </w:r>
      <w:r w:rsidRPr="00B3663D">
        <w:rPr>
          <w:sz w:val="20"/>
        </w:rPr>
        <w:t>doğal</w:t>
      </w:r>
      <w:r w:rsidRPr="00B3663D" w:rsidR="005A771B">
        <w:rPr>
          <w:sz w:val="20"/>
        </w:rPr>
        <w:t xml:space="preserve"> </w:t>
      </w:r>
      <w:r w:rsidRPr="00B3663D">
        <w:rPr>
          <w:sz w:val="20"/>
        </w:rPr>
        <w:t>afet</w:t>
      </w:r>
      <w:r w:rsidRPr="00B3663D" w:rsidR="005A771B">
        <w:rPr>
          <w:sz w:val="20"/>
        </w:rPr>
        <w:t xml:space="preserve"> </w:t>
      </w:r>
      <w:r w:rsidRPr="00B3663D">
        <w:rPr>
          <w:sz w:val="20"/>
        </w:rPr>
        <w:t>giderlerini</w:t>
      </w:r>
      <w:r w:rsidRPr="00B3663D" w:rsidR="005A771B">
        <w:rPr>
          <w:sz w:val="20"/>
        </w:rPr>
        <w:t xml:space="preserve"> </w:t>
      </w:r>
      <w:r w:rsidRPr="00B3663D">
        <w:rPr>
          <w:sz w:val="20"/>
        </w:rPr>
        <w:t>karşılama</w:t>
      </w:r>
      <w:r w:rsidRPr="00B3663D" w:rsidR="005A771B">
        <w:rPr>
          <w:sz w:val="20"/>
        </w:rPr>
        <w:t xml:space="preserve"> </w:t>
      </w:r>
      <w:r w:rsidRPr="00B3663D">
        <w:rPr>
          <w:sz w:val="20"/>
        </w:rPr>
        <w:t>ödeneği</w:t>
      </w:r>
      <w:r w:rsidRPr="00B3663D" w:rsidR="005A771B">
        <w:rPr>
          <w:sz w:val="20"/>
        </w:rPr>
        <w:t xml:space="preserve"> </w:t>
      </w:r>
      <w:r w:rsidRPr="00B3663D">
        <w:rPr>
          <w:sz w:val="20"/>
        </w:rPr>
        <w:t>olarak</w:t>
      </w:r>
      <w:r w:rsidRPr="00B3663D" w:rsidR="005A771B">
        <w:rPr>
          <w:sz w:val="20"/>
        </w:rPr>
        <w:t xml:space="preserve"> </w:t>
      </w:r>
      <w:r w:rsidRPr="00B3663D">
        <w:rPr>
          <w:sz w:val="20"/>
        </w:rPr>
        <w:t>4</w:t>
      </w:r>
      <w:r w:rsidRPr="00B3663D" w:rsidR="005A771B">
        <w:rPr>
          <w:sz w:val="20"/>
        </w:rPr>
        <w:t xml:space="preserve"> </w:t>
      </w:r>
      <w:r w:rsidRPr="00B3663D">
        <w:rPr>
          <w:sz w:val="20"/>
        </w:rPr>
        <w:t>gruba</w:t>
      </w:r>
      <w:r w:rsidRPr="00B3663D" w:rsidR="005A771B">
        <w:rPr>
          <w:sz w:val="20"/>
        </w:rPr>
        <w:t xml:space="preserve"> </w:t>
      </w:r>
      <w:r w:rsidRPr="00B3663D">
        <w:rPr>
          <w:sz w:val="20"/>
        </w:rPr>
        <w:t>ayırıyoruz.</w:t>
      </w:r>
      <w:r w:rsidRPr="00B3663D" w:rsidR="005A771B">
        <w:rPr>
          <w:sz w:val="20"/>
        </w:rPr>
        <w:t xml:space="preserve"> </w:t>
      </w:r>
      <w:r w:rsidRPr="00B3663D">
        <w:rPr>
          <w:sz w:val="20"/>
        </w:rPr>
        <w:t>Bu</w:t>
      </w:r>
      <w:r w:rsidRPr="00B3663D" w:rsidR="005A771B">
        <w:rPr>
          <w:sz w:val="20"/>
        </w:rPr>
        <w:t xml:space="preserve"> </w:t>
      </w:r>
      <w:r w:rsidRPr="00B3663D">
        <w:rPr>
          <w:sz w:val="20"/>
        </w:rPr>
        <w:t>düzenlemeleri</w:t>
      </w:r>
      <w:r w:rsidRPr="00B3663D" w:rsidR="005A771B">
        <w:rPr>
          <w:sz w:val="20"/>
        </w:rPr>
        <w:t xml:space="preserve"> </w:t>
      </w:r>
      <w:r w:rsidRPr="00B3663D">
        <w:rPr>
          <w:sz w:val="20"/>
        </w:rPr>
        <w:t>aktarmaya</w:t>
      </w:r>
      <w:r w:rsidRPr="00B3663D" w:rsidR="005A771B">
        <w:rPr>
          <w:sz w:val="20"/>
        </w:rPr>
        <w:t xml:space="preserve"> </w:t>
      </w:r>
      <w:r w:rsidRPr="00B3663D">
        <w:rPr>
          <w:sz w:val="20"/>
        </w:rPr>
        <w:t>Cumhurbaşkanı</w:t>
      </w:r>
      <w:r w:rsidRPr="00B3663D" w:rsidR="005A771B">
        <w:rPr>
          <w:sz w:val="20"/>
        </w:rPr>
        <w:t xml:space="preserve"> </w:t>
      </w:r>
      <w:r w:rsidRPr="00B3663D">
        <w:rPr>
          <w:sz w:val="20"/>
        </w:rPr>
        <w:t>yetkilidir.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bütçenin</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hakkında</w:t>
      </w:r>
      <w:r w:rsidRPr="00B3663D" w:rsidR="005A771B">
        <w:rPr>
          <w:sz w:val="20"/>
        </w:rPr>
        <w:t xml:space="preserve"> </w:t>
      </w:r>
      <w:r w:rsidRPr="00B3663D">
        <w:rPr>
          <w:sz w:val="20"/>
        </w:rPr>
        <w:t>konuşuyorum.</w:t>
      </w:r>
      <w:r w:rsidRPr="00B3663D" w:rsidR="005A771B">
        <w:rPr>
          <w:sz w:val="20"/>
        </w:rPr>
        <w:t xml:space="preserve"> </w:t>
      </w:r>
      <w:r w:rsidRPr="00B3663D">
        <w:rPr>
          <w:sz w:val="20"/>
        </w:rPr>
        <w:t>Bu</w:t>
      </w:r>
      <w:r w:rsidRPr="00B3663D" w:rsidR="005A771B">
        <w:rPr>
          <w:sz w:val="20"/>
        </w:rPr>
        <w:t xml:space="preserve"> </w:t>
      </w:r>
      <w:r w:rsidRPr="00B3663D">
        <w:rPr>
          <w:sz w:val="20"/>
        </w:rPr>
        <w:t>madde</w:t>
      </w:r>
      <w:r w:rsidRPr="00B3663D" w:rsidR="005A771B">
        <w:rPr>
          <w:sz w:val="20"/>
        </w:rPr>
        <w:t xml:space="preserve"> </w:t>
      </w:r>
      <w:r w:rsidRPr="00B3663D">
        <w:rPr>
          <w:sz w:val="20"/>
        </w:rPr>
        <w:t>ne</w:t>
      </w:r>
      <w:r w:rsidRPr="00B3663D" w:rsidR="005A771B">
        <w:rPr>
          <w:sz w:val="20"/>
        </w:rPr>
        <w:t xml:space="preserve"> </w:t>
      </w:r>
      <w:r w:rsidRPr="00B3663D">
        <w:rPr>
          <w:sz w:val="20"/>
        </w:rPr>
        <w:t>anlama</w:t>
      </w:r>
      <w:r w:rsidRPr="00B3663D" w:rsidR="005A771B">
        <w:rPr>
          <w:sz w:val="20"/>
        </w:rPr>
        <w:t xml:space="preserve"> </w:t>
      </w:r>
      <w:r w:rsidRPr="00B3663D">
        <w:rPr>
          <w:sz w:val="20"/>
        </w:rPr>
        <w:t>gelmektedir?</w:t>
      </w:r>
      <w:r w:rsidRPr="00B3663D" w:rsidR="005A771B">
        <w:rPr>
          <w:sz w:val="20"/>
        </w:rPr>
        <w:t xml:space="preserve"> </w:t>
      </w:r>
      <w:r w:rsidRPr="00B3663D">
        <w:rPr>
          <w:sz w:val="20"/>
        </w:rPr>
        <w:t>Gerektiğinde</w:t>
      </w:r>
      <w:r w:rsidRPr="00B3663D" w:rsidR="005A771B">
        <w:rPr>
          <w:sz w:val="20"/>
        </w:rPr>
        <w:t xml:space="preserve"> </w:t>
      </w:r>
      <w:r w:rsidRPr="00B3663D">
        <w:rPr>
          <w:sz w:val="20"/>
        </w:rPr>
        <w:t>kullanılabilecek</w:t>
      </w:r>
      <w:r w:rsidRPr="00B3663D" w:rsidR="005A771B">
        <w:rPr>
          <w:sz w:val="20"/>
        </w:rPr>
        <w:t xml:space="preserve"> </w:t>
      </w:r>
      <w:r w:rsidRPr="00B3663D">
        <w:rPr>
          <w:sz w:val="20"/>
        </w:rPr>
        <w:t>ödenekler</w:t>
      </w:r>
      <w:r w:rsidRPr="00B3663D" w:rsidR="005A771B">
        <w:rPr>
          <w:sz w:val="20"/>
        </w:rPr>
        <w:t xml:space="preserve"> </w:t>
      </w:r>
      <w:r w:rsidRPr="00B3663D">
        <w:rPr>
          <w:sz w:val="20"/>
        </w:rPr>
        <w:t>anlamına</w:t>
      </w:r>
      <w:r w:rsidRPr="00B3663D" w:rsidR="005A771B">
        <w:rPr>
          <w:sz w:val="20"/>
        </w:rPr>
        <w:t xml:space="preserve"> </w:t>
      </w:r>
      <w:r w:rsidRPr="00B3663D">
        <w:rPr>
          <w:sz w:val="20"/>
        </w:rPr>
        <w:t>gelmektedir.</w:t>
      </w:r>
      <w:r w:rsidRPr="00B3663D" w:rsidR="005A771B">
        <w:rPr>
          <w:sz w:val="20"/>
        </w:rPr>
        <w:t xml:space="preserve"> </w:t>
      </w:r>
      <w:r w:rsidRPr="00B3663D">
        <w:rPr>
          <w:sz w:val="20"/>
        </w:rPr>
        <w:t>Yedek</w:t>
      </w:r>
      <w:r w:rsidRPr="00B3663D" w:rsidR="005A771B">
        <w:rPr>
          <w:sz w:val="20"/>
        </w:rPr>
        <w:t xml:space="preserve"> </w:t>
      </w:r>
      <w:r w:rsidRPr="00B3663D">
        <w:rPr>
          <w:sz w:val="20"/>
        </w:rPr>
        <w:t>ödenekler</w:t>
      </w:r>
      <w:r w:rsidRPr="00B3663D" w:rsidR="005A771B">
        <w:rPr>
          <w:sz w:val="20"/>
        </w:rPr>
        <w:t xml:space="preserve"> </w:t>
      </w:r>
      <w:r w:rsidRPr="00B3663D">
        <w:rPr>
          <w:sz w:val="20"/>
        </w:rPr>
        <w:t>sadece</w:t>
      </w:r>
      <w:r w:rsidRPr="00B3663D" w:rsidR="005A771B">
        <w:rPr>
          <w:sz w:val="20"/>
        </w:rPr>
        <w:t xml:space="preserve"> </w:t>
      </w:r>
      <w:r w:rsidRPr="00B3663D">
        <w:rPr>
          <w:sz w:val="20"/>
        </w:rPr>
        <w:t>yeni</w:t>
      </w:r>
      <w:r w:rsidRPr="00B3663D" w:rsidR="005A771B">
        <w:rPr>
          <w:sz w:val="20"/>
        </w:rPr>
        <w:t xml:space="preserve"> </w:t>
      </w:r>
      <w:r w:rsidRPr="00B3663D">
        <w:rPr>
          <w:sz w:val="20"/>
        </w:rPr>
        <w:t>idarelerin</w:t>
      </w:r>
      <w:r w:rsidRPr="00B3663D" w:rsidR="005A771B">
        <w:rPr>
          <w:sz w:val="20"/>
        </w:rPr>
        <w:t xml:space="preserve"> </w:t>
      </w:r>
      <w:r w:rsidRPr="00B3663D">
        <w:rPr>
          <w:sz w:val="20"/>
        </w:rPr>
        <w:t>kurulması</w:t>
      </w:r>
      <w:r w:rsidRPr="00B3663D" w:rsidR="005A771B">
        <w:rPr>
          <w:sz w:val="20"/>
        </w:rPr>
        <w:t xml:space="preserve"> </w:t>
      </w:r>
      <w:r w:rsidRPr="00B3663D">
        <w:rPr>
          <w:sz w:val="20"/>
        </w:rPr>
        <w:t>için</w:t>
      </w:r>
      <w:r w:rsidRPr="00B3663D" w:rsidR="005A771B">
        <w:rPr>
          <w:sz w:val="20"/>
        </w:rPr>
        <w:t xml:space="preserve"> </w:t>
      </w:r>
      <w:r w:rsidRPr="00B3663D">
        <w:rPr>
          <w:sz w:val="20"/>
        </w:rPr>
        <w:t>değil,</w:t>
      </w:r>
      <w:r w:rsidRPr="00B3663D" w:rsidR="005A771B">
        <w:rPr>
          <w:sz w:val="20"/>
        </w:rPr>
        <w:t xml:space="preserve"> </w:t>
      </w:r>
      <w:r w:rsidRPr="00B3663D">
        <w:rPr>
          <w:sz w:val="20"/>
        </w:rPr>
        <w:t>doğal</w:t>
      </w:r>
      <w:r w:rsidRPr="00B3663D" w:rsidR="005A771B">
        <w:rPr>
          <w:sz w:val="20"/>
        </w:rPr>
        <w:t xml:space="preserve"> </w:t>
      </w:r>
      <w:r w:rsidRPr="00B3663D">
        <w:rPr>
          <w:sz w:val="20"/>
        </w:rPr>
        <w:t>afet</w:t>
      </w:r>
      <w:r w:rsidRPr="00B3663D" w:rsidR="005A771B">
        <w:rPr>
          <w:sz w:val="20"/>
        </w:rPr>
        <w:t xml:space="preserve"> </w:t>
      </w:r>
      <w:r w:rsidRPr="00B3663D">
        <w:rPr>
          <w:sz w:val="20"/>
        </w:rPr>
        <w:t>yaşanması</w:t>
      </w:r>
      <w:r w:rsidRPr="00B3663D" w:rsidR="005A771B">
        <w:rPr>
          <w:sz w:val="20"/>
        </w:rPr>
        <w:t xml:space="preserve"> </w:t>
      </w:r>
      <w:r w:rsidRPr="00B3663D">
        <w:rPr>
          <w:sz w:val="20"/>
        </w:rPr>
        <w:t>gibi</w:t>
      </w:r>
      <w:r w:rsidRPr="00B3663D" w:rsidR="005A771B">
        <w:rPr>
          <w:sz w:val="20"/>
        </w:rPr>
        <w:t xml:space="preserve"> </w:t>
      </w:r>
      <w:r w:rsidRPr="00B3663D">
        <w:rPr>
          <w:sz w:val="20"/>
        </w:rPr>
        <w:t>önceden</w:t>
      </w:r>
      <w:r w:rsidRPr="00B3663D" w:rsidR="005A771B">
        <w:rPr>
          <w:sz w:val="20"/>
        </w:rPr>
        <w:t xml:space="preserve"> </w:t>
      </w:r>
      <w:r w:rsidRPr="00B3663D">
        <w:rPr>
          <w:sz w:val="20"/>
        </w:rPr>
        <w:t>öngörülmeyen</w:t>
      </w:r>
      <w:r w:rsidRPr="00B3663D" w:rsidR="005A771B">
        <w:rPr>
          <w:sz w:val="20"/>
        </w:rPr>
        <w:t xml:space="preserve"> </w:t>
      </w:r>
      <w:r w:rsidRPr="00B3663D">
        <w:rPr>
          <w:sz w:val="20"/>
        </w:rPr>
        <w:t>hâllerde</w:t>
      </w:r>
      <w:r w:rsidRPr="00B3663D" w:rsidR="005A771B">
        <w:rPr>
          <w:sz w:val="20"/>
        </w:rPr>
        <w:t xml:space="preserve"> </w:t>
      </w:r>
      <w:r w:rsidRPr="00B3663D">
        <w:rPr>
          <w:sz w:val="20"/>
        </w:rPr>
        <w:t>kullanılabilir.</w:t>
      </w:r>
      <w:r w:rsidRPr="00B3663D" w:rsidR="005A771B">
        <w:rPr>
          <w:sz w:val="20"/>
        </w:rPr>
        <w:t xml:space="preserve"> </w:t>
      </w:r>
      <w:r w:rsidRPr="00B3663D">
        <w:rPr>
          <w:sz w:val="20"/>
        </w:rPr>
        <w:t>Doğal</w:t>
      </w:r>
      <w:r w:rsidRPr="00B3663D" w:rsidR="005A771B">
        <w:rPr>
          <w:sz w:val="20"/>
        </w:rPr>
        <w:t xml:space="preserve"> </w:t>
      </w:r>
      <w:r w:rsidRPr="00B3663D">
        <w:rPr>
          <w:sz w:val="20"/>
        </w:rPr>
        <w:t>afetlere</w:t>
      </w:r>
      <w:r w:rsidRPr="00B3663D" w:rsidR="005A771B">
        <w:rPr>
          <w:sz w:val="20"/>
        </w:rPr>
        <w:t xml:space="preserve"> </w:t>
      </w:r>
      <w:r w:rsidRPr="00B3663D">
        <w:rPr>
          <w:sz w:val="20"/>
        </w:rPr>
        <w:t>maruz</w:t>
      </w:r>
      <w:r w:rsidRPr="00B3663D" w:rsidR="005A771B">
        <w:rPr>
          <w:sz w:val="20"/>
        </w:rPr>
        <w:t xml:space="preserve"> </w:t>
      </w:r>
      <w:r w:rsidRPr="00B3663D">
        <w:rPr>
          <w:sz w:val="20"/>
        </w:rPr>
        <w:t>kalan</w:t>
      </w:r>
      <w:r w:rsidRPr="00B3663D" w:rsidR="005A771B">
        <w:rPr>
          <w:sz w:val="20"/>
        </w:rPr>
        <w:t xml:space="preserve"> </w:t>
      </w:r>
      <w:r w:rsidRPr="00B3663D">
        <w:rPr>
          <w:sz w:val="20"/>
        </w:rPr>
        <w:t>vatandaşların</w:t>
      </w:r>
      <w:r w:rsidRPr="00B3663D" w:rsidR="005A771B">
        <w:rPr>
          <w:sz w:val="20"/>
        </w:rPr>
        <w:t xml:space="preserve"> </w:t>
      </w:r>
      <w:r w:rsidRPr="00B3663D">
        <w:rPr>
          <w:sz w:val="20"/>
        </w:rPr>
        <w:t>mağduriyetlerinin</w:t>
      </w:r>
      <w:r w:rsidRPr="00B3663D" w:rsidR="005A771B">
        <w:rPr>
          <w:sz w:val="20"/>
        </w:rPr>
        <w:t xml:space="preserve"> </w:t>
      </w:r>
      <w:r w:rsidRPr="00B3663D">
        <w:rPr>
          <w:sz w:val="20"/>
        </w:rPr>
        <w:t>giderilmesi</w:t>
      </w:r>
      <w:r w:rsidRPr="00B3663D" w:rsidR="005A771B">
        <w:rPr>
          <w:sz w:val="20"/>
        </w:rPr>
        <w:t xml:space="preserve"> </w:t>
      </w:r>
      <w:r w:rsidRPr="00B3663D">
        <w:rPr>
          <w:sz w:val="20"/>
        </w:rPr>
        <w:t>önem</w:t>
      </w:r>
      <w:r w:rsidRPr="00B3663D" w:rsidR="005A771B">
        <w:rPr>
          <w:sz w:val="20"/>
        </w:rPr>
        <w:t xml:space="preserve"> </w:t>
      </w:r>
      <w:r w:rsidRPr="00B3663D">
        <w:rPr>
          <w:sz w:val="20"/>
        </w:rPr>
        <w:t>arz</w:t>
      </w:r>
      <w:r w:rsidRPr="00B3663D" w:rsidR="005A771B">
        <w:rPr>
          <w:sz w:val="20"/>
        </w:rPr>
        <w:t xml:space="preserve"> </w:t>
      </w:r>
      <w:r w:rsidRPr="00B3663D">
        <w:rPr>
          <w:sz w:val="20"/>
        </w:rPr>
        <w:t>etmektedir.</w:t>
      </w:r>
      <w:r w:rsidRPr="00B3663D" w:rsidR="005A771B">
        <w:rPr>
          <w:sz w:val="20"/>
        </w:rPr>
        <w:t xml:space="preserve"> </w:t>
      </w:r>
      <w:r w:rsidRPr="00B3663D">
        <w:rPr>
          <w:sz w:val="20"/>
        </w:rPr>
        <w:t>Ancak</w:t>
      </w:r>
      <w:r w:rsidRPr="00B3663D" w:rsidR="005A771B">
        <w:rPr>
          <w:sz w:val="20"/>
        </w:rPr>
        <w:t xml:space="preserve"> </w:t>
      </w:r>
      <w:r w:rsidRPr="00B3663D">
        <w:rPr>
          <w:sz w:val="20"/>
        </w:rPr>
        <w:t>başta</w:t>
      </w:r>
      <w:r w:rsidRPr="00B3663D" w:rsidR="005A771B">
        <w:rPr>
          <w:sz w:val="20"/>
        </w:rPr>
        <w:t xml:space="preserve"> </w:t>
      </w:r>
      <w:r w:rsidRPr="00B3663D">
        <w:rPr>
          <w:sz w:val="20"/>
        </w:rPr>
        <w:t>kuraklık</w:t>
      </w:r>
      <w:r w:rsidRPr="00B3663D" w:rsidR="005A771B">
        <w:rPr>
          <w:sz w:val="20"/>
        </w:rPr>
        <w:t xml:space="preserve"> </w:t>
      </w:r>
      <w:r w:rsidRPr="00B3663D">
        <w:rPr>
          <w:sz w:val="20"/>
        </w:rPr>
        <w:t>olmak</w:t>
      </w:r>
      <w:r w:rsidRPr="00B3663D" w:rsidR="005A771B">
        <w:rPr>
          <w:sz w:val="20"/>
        </w:rPr>
        <w:t xml:space="preserve"> </w:t>
      </w:r>
      <w:r w:rsidRPr="00B3663D">
        <w:rPr>
          <w:sz w:val="20"/>
        </w:rPr>
        <w:t>üzere</w:t>
      </w:r>
      <w:r w:rsidRPr="00B3663D" w:rsidR="005A771B">
        <w:rPr>
          <w:sz w:val="20"/>
        </w:rPr>
        <w:t xml:space="preserve"> </w:t>
      </w:r>
      <w:r w:rsidRPr="00B3663D">
        <w:rPr>
          <w:sz w:val="20"/>
        </w:rPr>
        <w:t>doğal</w:t>
      </w:r>
      <w:r w:rsidRPr="00B3663D" w:rsidR="005A771B">
        <w:rPr>
          <w:sz w:val="20"/>
        </w:rPr>
        <w:t xml:space="preserve"> </w:t>
      </w:r>
      <w:r w:rsidRPr="00B3663D">
        <w:rPr>
          <w:sz w:val="20"/>
        </w:rPr>
        <w:t>afetlerden</w:t>
      </w:r>
      <w:r w:rsidRPr="00B3663D" w:rsidR="005A771B">
        <w:rPr>
          <w:sz w:val="20"/>
        </w:rPr>
        <w:t xml:space="preserve"> </w:t>
      </w:r>
      <w:r w:rsidRPr="00B3663D">
        <w:rPr>
          <w:sz w:val="20"/>
        </w:rPr>
        <w:t>kaynaklanan</w:t>
      </w:r>
      <w:r w:rsidRPr="00B3663D" w:rsidR="005A771B">
        <w:rPr>
          <w:sz w:val="20"/>
        </w:rPr>
        <w:t xml:space="preserve"> </w:t>
      </w:r>
      <w:r w:rsidRPr="00B3663D">
        <w:rPr>
          <w:sz w:val="20"/>
        </w:rPr>
        <w:t>zararlar</w:t>
      </w:r>
      <w:r w:rsidRPr="00B3663D" w:rsidR="005A771B">
        <w:rPr>
          <w:sz w:val="20"/>
        </w:rPr>
        <w:t xml:space="preserve"> </w:t>
      </w:r>
      <w:r w:rsidRPr="00B3663D">
        <w:rPr>
          <w:sz w:val="20"/>
        </w:rPr>
        <w:t>yeterince</w:t>
      </w:r>
      <w:r w:rsidRPr="00B3663D" w:rsidR="005A771B">
        <w:rPr>
          <w:sz w:val="20"/>
        </w:rPr>
        <w:t xml:space="preserve"> </w:t>
      </w:r>
      <w:r w:rsidRPr="00B3663D">
        <w:rPr>
          <w:sz w:val="20"/>
        </w:rPr>
        <w:t>karşılanamamaktadır.</w:t>
      </w:r>
      <w:r w:rsidRPr="00B3663D" w:rsidR="005A771B">
        <w:rPr>
          <w:sz w:val="20"/>
        </w:rPr>
        <w:t xml:space="preserve"> </w:t>
      </w:r>
      <w:r w:rsidRPr="00B3663D">
        <w:rPr>
          <w:sz w:val="20"/>
        </w:rPr>
        <w:t>Doğal</w:t>
      </w:r>
      <w:r w:rsidRPr="00B3663D" w:rsidR="005A771B">
        <w:rPr>
          <w:sz w:val="20"/>
        </w:rPr>
        <w:t xml:space="preserve"> </w:t>
      </w:r>
      <w:r w:rsidRPr="00B3663D">
        <w:rPr>
          <w:sz w:val="20"/>
        </w:rPr>
        <w:t>afetlerden</w:t>
      </w:r>
      <w:r w:rsidRPr="00B3663D" w:rsidR="005A771B">
        <w:rPr>
          <w:sz w:val="20"/>
        </w:rPr>
        <w:t xml:space="preserve"> </w:t>
      </w:r>
      <w:r w:rsidRPr="00B3663D">
        <w:rPr>
          <w:sz w:val="20"/>
        </w:rPr>
        <w:t>bahsetmişken</w:t>
      </w:r>
      <w:r w:rsidRPr="00B3663D" w:rsidR="005A771B">
        <w:rPr>
          <w:sz w:val="20"/>
        </w:rPr>
        <w:t xml:space="preserve"> </w:t>
      </w:r>
      <w:r w:rsidRPr="00B3663D">
        <w:rPr>
          <w:sz w:val="20"/>
        </w:rPr>
        <w:t>kuraklık,</w:t>
      </w:r>
      <w:r w:rsidRPr="00B3663D" w:rsidR="005A771B">
        <w:rPr>
          <w:sz w:val="20"/>
        </w:rPr>
        <w:t xml:space="preserve"> </w:t>
      </w:r>
      <w:r w:rsidRPr="00B3663D">
        <w:rPr>
          <w:sz w:val="20"/>
        </w:rPr>
        <w:t>dolu,</w:t>
      </w:r>
      <w:r w:rsidRPr="00B3663D" w:rsidR="005A771B">
        <w:rPr>
          <w:sz w:val="20"/>
        </w:rPr>
        <w:t xml:space="preserve"> </w:t>
      </w:r>
      <w:r w:rsidRPr="00B3663D">
        <w:rPr>
          <w:sz w:val="20"/>
        </w:rPr>
        <w:t>hastalık</w:t>
      </w:r>
      <w:r w:rsidRPr="00B3663D" w:rsidR="005A771B">
        <w:rPr>
          <w:sz w:val="20"/>
        </w:rPr>
        <w:t xml:space="preserve"> </w:t>
      </w:r>
      <w:r w:rsidRPr="00B3663D">
        <w:rPr>
          <w:sz w:val="20"/>
        </w:rPr>
        <w:t>ve</w:t>
      </w:r>
      <w:r w:rsidRPr="00B3663D" w:rsidR="005A771B">
        <w:rPr>
          <w:sz w:val="20"/>
        </w:rPr>
        <w:t xml:space="preserve"> </w:t>
      </w:r>
      <w:r w:rsidRPr="00B3663D">
        <w:rPr>
          <w:sz w:val="20"/>
        </w:rPr>
        <w:t>haşere</w:t>
      </w:r>
      <w:r w:rsidRPr="00B3663D" w:rsidR="005A771B">
        <w:rPr>
          <w:sz w:val="20"/>
        </w:rPr>
        <w:t xml:space="preserve"> </w:t>
      </w:r>
      <w:r w:rsidRPr="00B3663D">
        <w:rPr>
          <w:sz w:val="20"/>
        </w:rPr>
        <w:t>doğal</w:t>
      </w:r>
      <w:r w:rsidRPr="00B3663D" w:rsidR="005A771B">
        <w:rPr>
          <w:sz w:val="20"/>
        </w:rPr>
        <w:t xml:space="preserve"> </w:t>
      </w:r>
      <w:r w:rsidRPr="00B3663D">
        <w:rPr>
          <w:sz w:val="20"/>
        </w:rPr>
        <w:t>afetler</w:t>
      </w:r>
      <w:r w:rsidRPr="00B3663D" w:rsidR="005A771B">
        <w:rPr>
          <w:sz w:val="20"/>
        </w:rPr>
        <w:t xml:space="preserve"> </w:t>
      </w:r>
      <w:r w:rsidRPr="00B3663D">
        <w:rPr>
          <w:sz w:val="20"/>
        </w:rPr>
        <w:t>olarak</w:t>
      </w:r>
      <w:r w:rsidRPr="00B3663D" w:rsidR="005A771B">
        <w:rPr>
          <w:sz w:val="20"/>
        </w:rPr>
        <w:t xml:space="preserve"> </w:t>
      </w:r>
      <w:r w:rsidRPr="00B3663D">
        <w:rPr>
          <w:sz w:val="20"/>
        </w:rPr>
        <w:t>kabul</w:t>
      </w:r>
      <w:r w:rsidRPr="00B3663D" w:rsidR="005A771B">
        <w:rPr>
          <w:sz w:val="20"/>
        </w:rPr>
        <w:t xml:space="preserve"> </w:t>
      </w:r>
      <w:r w:rsidRPr="00B3663D">
        <w:rPr>
          <w:sz w:val="20"/>
        </w:rPr>
        <w:t>edilmektedir.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Afyonkarahisar</w:t>
      </w:r>
      <w:r w:rsidRPr="00B3663D" w:rsidR="005A771B">
        <w:rPr>
          <w:sz w:val="20"/>
        </w:rPr>
        <w:t xml:space="preserve"> </w:t>
      </w:r>
      <w:r w:rsidRPr="00B3663D">
        <w:rPr>
          <w:sz w:val="20"/>
        </w:rPr>
        <w:t>ilimiz,</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yabancı</w:t>
      </w:r>
      <w:r w:rsidRPr="00B3663D" w:rsidR="005A771B">
        <w:rPr>
          <w:sz w:val="20"/>
        </w:rPr>
        <w:t xml:space="preserve"> </w:t>
      </w:r>
      <w:r w:rsidRPr="00B3663D">
        <w:rPr>
          <w:sz w:val="20"/>
        </w:rPr>
        <w:t>turistler</w:t>
      </w:r>
      <w:r w:rsidRPr="00B3663D" w:rsidR="005A771B">
        <w:rPr>
          <w:sz w:val="20"/>
        </w:rPr>
        <w:t xml:space="preserve"> </w:t>
      </w:r>
      <w:r w:rsidRPr="00B3663D">
        <w:rPr>
          <w:sz w:val="20"/>
        </w:rPr>
        <w:t>için</w:t>
      </w:r>
      <w:r w:rsidRPr="00B3663D" w:rsidR="005A771B">
        <w:rPr>
          <w:sz w:val="20"/>
        </w:rPr>
        <w:t xml:space="preserve"> </w:t>
      </w:r>
      <w:r w:rsidRPr="00B3663D">
        <w:rPr>
          <w:sz w:val="20"/>
        </w:rPr>
        <w:t>deniz</w:t>
      </w:r>
      <w:r w:rsidRPr="00B3663D" w:rsidR="005A771B">
        <w:rPr>
          <w:sz w:val="20"/>
        </w:rPr>
        <w:t xml:space="preserve"> </w:t>
      </w:r>
      <w:r w:rsidRPr="00B3663D">
        <w:rPr>
          <w:sz w:val="20"/>
        </w:rPr>
        <w:t>dışında</w:t>
      </w:r>
      <w:r w:rsidRPr="00B3663D" w:rsidR="005A771B">
        <w:rPr>
          <w:sz w:val="20"/>
        </w:rPr>
        <w:t xml:space="preserve"> </w:t>
      </w:r>
      <w:r w:rsidRPr="00B3663D">
        <w:rPr>
          <w:sz w:val="20"/>
        </w:rPr>
        <w:t>aranan</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tarihî</w:t>
      </w:r>
      <w:r w:rsidRPr="00B3663D" w:rsidR="005A771B">
        <w:rPr>
          <w:sz w:val="20"/>
        </w:rPr>
        <w:t xml:space="preserve"> </w:t>
      </w:r>
      <w:r w:rsidRPr="00B3663D">
        <w:rPr>
          <w:sz w:val="20"/>
        </w:rPr>
        <w:t>ve</w:t>
      </w:r>
      <w:r w:rsidRPr="00B3663D" w:rsidR="005A771B">
        <w:rPr>
          <w:sz w:val="20"/>
        </w:rPr>
        <w:t xml:space="preserve"> </w:t>
      </w:r>
      <w:r w:rsidRPr="00B3663D">
        <w:rPr>
          <w:sz w:val="20"/>
        </w:rPr>
        <w:t>asırlık</w:t>
      </w:r>
      <w:r w:rsidRPr="00B3663D" w:rsidR="005A771B">
        <w:rPr>
          <w:sz w:val="20"/>
        </w:rPr>
        <w:t xml:space="preserve"> </w:t>
      </w:r>
      <w:r w:rsidRPr="00B3663D">
        <w:rPr>
          <w:sz w:val="20"/>
        </w:rPr>
        <w:t>yapılarıyla,</w:t>
      </w:r>
      <w:r w:rsidRPr="00B3663D" w:rsidR="005A771B">
        <w:rPr>
          <w:sz w:val="20"/>
        </w:rPr>
        <w:t xml:space="preserve"> </w:t>
      </w:r>
      <w:r w:rsidRPr="00B3663D">
        <w:rPr>
          <w:sz w:val="20"/>
        </w:rPr>
        <w:t>milyonlarca</w:t>
      </w:r>
      <w:r w:rsidRPr="00B3663D" w:rsidR="005A771B">
        <w:rPr>
          <w:sz w:val="20"/>
        </w:rPr>
        <w:t xml:space="preserve"> </w:t>
      </w:r>
      <w:r w:rsidRPr="00B3663D">
        <w:rPr>
          <w:sz w:val="20"/>
        </w:rPr>
        <w:t>yılda</w:t>
      </w:r>
      <w:r w:rsidRPr="00B3663D" w:rsidR="005A771B">
        <w:rPr>
          <w:sz w:val="20"/>
        </w:rPr>
        <w:t xml:space="preserve"> </w:t>
      </w:r>
      <w:r w:rsidRPr="00B3663D">
        <w:rPr>
          <w:sz w:val="20"/>
        </w:rPr>
        <w:t>oluşmuş</w:t>
      </w:r>
      <w:r w:rsidRPr="00B3663D" w:rsidR="005A771B">
        <w:rPr>
          <w:sz w:val="20"/>
        </w:rPr>
        <w:t xml:space="preserve"> </w:t>
      </w:r>
      <w:r w:rsidRPr="00B3663D">
        <w:rPr>
          <w:sz w:val="20"/>
        </w:rPr>
        <w:t>mağaralarıyla,</w:t>
      </w:r>
      <w:r w:rsidRPr="00B3663D" w:rsidR="005A771B">
        <w:rPr>
          <w:sz w:val="20"/>
        </w:rPr>
        <w:t xml:space="preserve"> </w:t>
      </w:r>
      <w:r w:rsidRPr="00B3663D">
        <w:rPr>
          <w:sz w:val="20"/>
        </w:rPr>
        <w:t>termal</w:t>
      </w:r>
      <w:r w:rsidRPr="00B3663D" w:rsidR="005A771B">
        <w:rPr>
          <w:sz w:val="20"/>
        </w:rPr>
        <w:t xml:space="preserve"> </w:t>
      </w:r>
      <w:r w:rsidRPr="00B3663D">
        <w:rPr>
          <w:sz w:val="20"/>
        </w:rPr>
        <w:t>zenginlik</w:t>
      </w:r>
      <w:r w:rsidRPr="00B3663D" w:rsidR="005A771B">
        <w:rPr>
          <w:sz w:val="20"/>
        </w:rPr>
        <w:t xml:space="preserve"> </w:t>
      </w:r>
      <w:r w:rsidRPr="00B3663D">
        <w:rPr>
          <w:sz w:val="20"/>
        </w:rPr>
        <w:t>ve</w:t>
      </w:r>
      <w:r w:rsidRPr="00B3663D" w:rsidR="005A771B">
        <w:rPr>
          <w:sz w:val="20"/>
        </w:rPr>
        <w:t xml:space="preserve"> </w:t>
      </w:r>
      <w:r w:rsidRPr="00B3663D">
        <w:rPr>
          <w:sz w:val="20"/>
        </w:rPr>
        <w:t>tabiat</w:t>
      </w:r>
      <w:r w:rsidRPr="00B3663D" w:rsidR="005A771B">
        <w:rPr>
          <w:sz w:val="20"/>
        </w:rPr>
        <w:t xml:space="preserve"> </w:t>
      </w:r>
      <w:r w:rsidRPr="00B3663D">
        <w:rPr>
          <w:sz w:val="20"/>
        </w:rPr>
        <w:t>güzellikleriyle,</w:t>
      </w:r>
      <w:r w:rsidRPr="00B3663D" w:rsidR="005A771B">
        <w:rPr>
          <w:sz w:val="20"/>
        </w:rPr>
        <w:t xml:space="preserve"> </w:t>
      </w:r>
      <w:r w:rsidRPr="00B3663D">
        <w:rPr>
          <w:sz w:val="20"/>
        </w:rPr>
        <w:t>binlerce</w:t>
      </w:r>
      <w:r w:rsidRPr="00B3663D" w:rsidR="005A771B">
        <w:rPr>
          <w:sz w:val="20"/>
        </w:rPr>
        <w:t xml:space="preserve"> </w:t>
      </w:r>
      <w:r w:rsidRPr="00B3663D">
        <w:rPr>
          <w:sz w:val="20"/>
        </w:rPr>
        <w:t>yıllık</w:t>
      </w:r>
      <w:r w:rsidRPr="00B3663D" w:rsidR="005A771B">
        <w:rPr>
          <w:sz w:val="20"/>
        </w:rPr>
        <w:t xml:space="preserve"> </w:t>
      </w:r>
      <w:r w:rsidRPr="00B3663D">
        <w:rPr>
          <w:sz w:val="20"/>
        </w:rPr>
        <w:t>medeniyetlerin</w:t>
      </w:r>
      <w:r w:rsidRPr="00B3663D" w:rsidR="005A771B">
        <w:rPr>
          <w:sz w:val="20"/>
        </w:rPr>
        <w:t xml:space="preserve"> </w:t>
      </w:r>
      <w:r w:rsidRPr="00B3663D">
        <w:rPr>
          <w:sz w:val="20"/>
        </w:rPr>
        <w:t>kültür</w:t>
      </w:r>
      <w:r w:rsidRPr="00B3663D" w:rsidR="005A771B">
        <w:rPr>
          <w:sz w:val="20"/>
        </w:rPr>
        <w:t xml:space="preserve"> </w:t>
      </w:r>
      <w:r w:rsidRPr="00B3663D">
        <w:rPr>
          <w:sz w:val="20"/>
        </w:rPr>
        <w:t>ve</w:t>
      </w:r>
      <w:r w:rsidRPr="00B3663D" w:rsidR="005A771B">
        <w:rPr>
          <w:sz w:val="20"/>
        </w:rPr>
        <w:t xml:space="preserve"> </w:t>
      </w:r>
      <w:r w:rsidRPr="00B3663D">
        <w:rPr>
          <w:sz w:val="20"/>
        </w:rPr>
        <w:t>sanatını</w:t>
      </w:r>
      <w:r w:rsidRPr="00B3663D" w:rsidR="005A771B">
        <w:rPr>
          <w:sz w:val="20"/>
        </w:rPr>
        <w:t xml:space="preserve"> </w:t>
      </w:r>
      <w:r w:rsidRPr="00B3663D">
        <w:rPr>
          <w:sz w:val="20"/>
        </w:rPr>
        <w:t>yansıtan</w:t>
      </w:r>
      <w:r w:rsidRPr="00B3663D" w:rsidR="005A771B">
        <w:rPr>
          <w:sz w:val="20"/>
        </w:rPr>
        <w:t xml:space="preserve"> </w:t>
      </w:r>
      <w:r w:rsidRPr="00B3663D">
        <w:rPr>
          <w:sz w:val="20"/>
        </w:rPr>
        <w:t>arkeolojik</w:t>
      </w:r>
      <w:r w:rsidRPr="00B3663D" w:rsidR="005A771B">
        <w:rPr>
          <w:sz w:val="20"/>
        </w:rPr>
        <w:t xml:space="preserve"> </w:t>
      </w:r>
      <w:r w:rsidRPr="00B3663D">
        <w:rPr>
          <w:sz w:val="20"/>
        </w:rPr>
        <w:t>kalıntılarıyla,</w:t>
      </w:r>
      <w:r w:rsidRPr="00B3663D" w:rsidR="005A771B">
        <w:rPr>
          <w:sz w:val="20"/>
        </w:rPr>
        <w:t xml:space="preserve"> </w:t>
      </w:r>
      <w:r w:rsidRPr="00B3663D">
        <w:rPr>
          <w:sz w:val="20"/>
        </w:rPr>
        <w:t>ören</w:t>
      </w:r>
      <w:r w:rsidRPr="00B3663D" w:rsidR="005A771B">
        <w:rPr>
          <w:sz w:val="20"/>
        </w:rPr>
        <w:t xml:space="preserve"> </w:t>
      </w:r>
      <w:r w:rsidRPr="00B3663D">
        <w:rPr>
          <w:sz w:val="20"/>
        </w:rPr>
        <w:t>yerleriyle,</w:t>
      </w:r>
      <w:r w:rsidRPr="00B3663D" w:rsidR="005A771B">
        <w:rPr>
          <w:sz w:val="20"/>
        </w:rPr>
        <w:t xml:space="preserve"> </w:t>
      </w:r>
      <w:r w:rsidRPr="00B3663D">
        <w:rPr>
          <w:sz w:val="20"/>
        </w:rPr>
        <w:t>el</w:t>
      </w:r>
      <w:r w:rsidRPr="00B3663D" w:rsidR="005A771B">
        <w:rPr>
          <w:sz w:val="20"/>
        </w:rPr>
        <w:t xml:space="preserve"> </w:t>
      </w:r>
      <w:r w:rsidRPr="00B3663D">
        <w:rPr>
          <w:sz w:val="20"/>
        </w:rPr>
        <w:t>sanatlarıyla,</w:t>
      </w:r>
      <w:r w:rsidRPr="00B3663D" w:rsidR="005A771B">
        <w:rPr>
          <w:sz w:val="20"/>
        </w:rPr>
        <w:t xml:space="preserve"> </w:t>
      </w:r>
      <w:r w:rsidRPr="00B3663D">
        <w:rPr>
          <w:sz w:val="20"/>
        </w:rPr>
        <w:t>peri</w:t>
      </w:r>
      <w:r w:rsidRPr="00B3663D" w:rsidR="005A771B">
        <w:rPr>
          <w:sz w:val="20"/>
        </w:rPr>
        <w:t xml:space="preserve"> </w:t>
      </w:r>
      <w:r w:rsidRPr="00B3663D">
        <w:rPr>
          <w:sz w:val="20"/>
        </w:rPr>
        <w:t>bacalarıyla,</w:t>
      </w:r>
      <w:r w:rsidRPr="00B3663D" w:rsidR="005A771B">
        <w:rPr>
          <w:sz w:val="20"/>
        </w:rPr>
        <w:t xml:space="preserve"> </w:t>
      </w:r>
      <w:r w:rsidRPr="00B3663D">
        <w:rPr>
          <w:sz w:val="20"/>
        </w:rPr>
        <w:t>açık</w:t>
      </w:r>
      <w:r w:rsidRPr="00B3663D" w:rsidR="005A771B">
        <w:rPr>
          <w:sz w:val="20"/>
        </w:rPr>
        <w:t xml:space="preserve"> </w:t>
      </w:r>
      <w:r w:rsidRPr="00B3663D">
        <w:rPr>
          <w:sz w:val="20"/>
        </w:rPr>
        <w:t>hava</w:t>
      </w:r>
      <w:r w:rsidRPr="00B3663D" w:rsidR="005A771B">
        <w:rPr>
          <w:sz w:val="20"/>
        </w:rPr>
        <w:t xml:space="preserve"> </w:t>
      </w:r>
      <w:r w:rsidRPr="00B3663D">
        <w:rPr>
          <w:sz w:val="20"/>
        </w:rPr>
        <w:t>tapınaklarıyla</w:t>
      </w:r>
      <w:r w:rsidRPr="00B3663D" w:rsidR="005A771B">
        <w:rPr>
          <w:sz w:val="20"/>
        </w:rPr>
        <w:t xml:space="preserve"> </w:t>
      </w:r>
      <w:r w:rsidRPr="00B3663D">
        <w:rPr>
          <w:sz w:val="20"/>
        </w:rPr>
        <w:t>ve</w:t>
      </w:r>
      <w:r w:rsidRPr="00B3663D" w:rsidR="005A771B">
        <w:rPr>
          <w:sz w:val="20"/>
        </w:rPr>
        <w:t xml:space="preserve"> </w:t>
      </w:r>
      <w:r w:rsidRPr="00B3663D">
        <w:rPr>
          <w:sz w:val="20"/>
        </w:rPr>
        <w:t>zengin</w:t>
      </w:r>
      <w:r w:rsidRPr="00B3663D" w:rsidR="005A771B">
        <w:rPr>
          <w:sz w:val="20"/>
        </w:rPr>
        <w:t xml:space="preserve"> </w:t>
      </w:r>
      <w:r w:rsidRPr="00B3663D">
        <w:rPr>
          <w:sz w:val="20"/>
        </w:rPr>
        <w:t>mutfağıyla</w:t>
      </w:r>
      <w:r w:rsidRPr="00B3663D" w:rsidR="005A771B">
        <w:rPr>
          <w:sz w:val="20"/>
        </w:rPr>
        <w:t xml:space="preserve"> </w:t>
      </w:r>
      <w:r w:rsidRPr="00B3663D">
        <w:rPr>
          <w:sz w:val="20"/>
        </w:rPr>
        <w:t>turizm</w:t>
      </w:r>
      <w:r w:rsidRPr="00B3663D" w:rsidR="005A771B">
        <w:rPr>
          <w:sz w:val="20"/>
        </w:rPr>
        <w:t xml:space="preserve"> </w:t>
      </w:r>
      <w:r w:rsidRPr="00B3663D">
        <w:rPr>
          <w:sz w:val="20"/>
        </w:rPr>
        <w:t>potansiyeli</w:t>
      </w:r>
      <w:r w:rsidRPr="00B3663D" w:rsidR="005A771B">
        <w:rPr>
          <w:sz w:val="20"/>
        </w:rPr>
        <w:t xml:space="preserve"> </w:t>
      </w:r>
      <w:r w:rsidRPr="00B3663D">
        <w:rPr>
          <w:sz w:val="20"/>
        </w:rPr>
        <w:t>yüksek</w:t>
      </w:r>
      <w:r w:rsidRPr="00B3663D" w:rsidR="005A771B">
        <w:rPr>
          <w:sz w:val="20"/>
        </w:rPr>
        <w:t xml:space="preserve"> </w:t>
      </w:r>
      <w:r w:rsidRPr="00B3663D">
        <w:rPr>
          <w:sz w:val="20"/>
        </w:rPr>
        <w:t>olan</w:t>
      </w:r>
      <w:r w:rsidRPr="00B3663D" w:rsidR="005A771B">
        <w:rPr>
          <w:sz w:val="20"/>
        </w:rPr>
        <w:t xml:space="preserve"> </w:t>
      </w:r>
      <w:r w:rsidRPr="00B3663D">
        <w:rPr>
          <w:sz w:val="20"/>
        </w:rPr>
        <w:t>bir</w:t>
      </w:r>
      <w:r w:rsidRPr="00B3663D" w:rsidR="005A771B">
        <w:rPr>
          <w:sz w:val="20"/>
        </w:rPr>
        <w:t xml:space="preserve"> </w:t>
      </w:r>
      <w:r w:rsidRPr="00B3663D">
        <w:rPr>
          <w:sz w:val="20"/>
        </w:rPr>
        <w:t>yöremizdir</w:t>
      </w:r>
      <w:r w:rsidRPr="00B3663D" w:rsidR="005A771B">
        <w:rPr>
          <w:sz w:val="20"/>
        </w:rPr>
        <w:t xml:space="preserve"> </w:t>
      </w:r>
      <w:r w:rsidRPr="00B3663D">
        <w:rPr>
          <w:sz w:val="20"/>
        </w:rPr>
        <w:t>ve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Afyon</w:t>
      </w:r>
      <w:r w:rsidRPr="00B3663D" w:rsidR="005A771B">
        <w:rPr>
          <w:sz w:val="20"/>
        </w:rPr>
        <w:t xml:space="preserve"> </w:t>
      </w:r>
      <w:r w:rsidRPr="00B3663D">
        <w:rPr>
          <w:sz w:val="20"/>
        </w:rPr>
        <w:t>ilimiz</w:t>
      </w:r>
      <w:r w:rsidRPr="00B3663D" w:rsidR="005A771B">
        <w:rPr>
          <w:sz w:val="20"/>
        </w:rPr>
        <w:t xml:space="preserve"> </w:t>
      </w:r>
      <w:r w:rsidRPr="00B3663D">
        <w:rPr>
          <w:sz w:val="20"/>
        </w:rPr>
        <w:t>çok</w:t>
      </w:r>
      <w:r w:rsidRPr="00B3663D" w:rsidR="005A771B">
        <w:rPr>
          <w:sz w:val="20"/>
        </w:rPr>
        <w:t xml:space="preserve"> </w:t>
      </w:r>
      <w:r w:rsidRPr="00B3663D">
        <w:rPr>
          <w:sz w:val="20"/>
        </w:rPr>
        <w:t>çok</w:t>
      </w:r>
      <w:r w:rsidRPr="00B3663D" w:rsidR="005A771B">
        <w:rPr>
          <w:sz w:val="20"/>
        </w:rPr>
        <w:t xml:space="preserve"> </w:t>
      </w:r>
      <w:r w:rsidRPr="00B3663D">
        <w:rPr>
          <w:sz w:val="20"/>
        </w:rPr>
        <w:t>önemli</w:t>
      </w:r>
      <w:r w:rsidRPr="00B3663D" w:rsidR="005A771B">
        <w:rPr>
          <w:sz w:val="20"/>
        </w:rPr>
        <w:t xml:space="preserve"> </w:t>
      </w:r>
      <w:r w:rsidRPr="00B3663D">
        <w:rPr>
          <w:sz w:val="20"/>
        </w:rPr>
        <w:t>bir</w:t>
      </w:r>
      <w:r w:rsidRPr="00B3663D" w:rsidR="005A771B">
        <w:rPr>
          <w:sz w:val="20"/>
        </w:rPr>
        <w:t xml:space="preserve"> </w:t>
      </w:r>
      <w:r w:rsidRPr="00B3663D">
        <w:rPr>
          <w:sz w:val="20"/>
        </w:rPr>
        <w:t>tarım</w:t>
      </w:r>
      <w:r w:rsidRPr="00B3663D" w:rsidR="005A771B">
        <w:rPr>
          <w:sz w:val="20"/>
        </w:rPr>
        <w:t xml:space="preserve"> </w:t>
      </w:r>
      <w:r w:rsidRPr="00B3663D">
        <w:rPr>
          <w:sz w:val="20"/>
        </w:rPr>
        <w:t>şehridir.</w:t>
      </w:r>
    </w:p>
    <w:p w:rsidRPr="00B3663D" w:rsidR="008476EE" w:rsidP="00B3663D" w:rsidRDefault="008476EE">
      <w:pPr>
        <w:pStyle w:val="GENELKURUL"/>
        <w:spacing w:line="240" w:lineRule="auto"/>
        <w:rPr>
          <w:sz w:val="20"/>
        </w:rPr>
      </w:pPr>
      <w:r w:rsidRPr="00B3663D">
        <w:rPr>
          <w:sz w:val="20"/>
        </w:rPr>
        <w:t>Afyonkarahisar,</w:t>
      </w:r>
      <w:r w:rsidRPr="00B3663D" w:rsidR="005A771B">
        <w:rPr>
          <w:sz w:val="20"/>
        </w:rPr>
        <w:t xml:space="preserve"> </w:t>
      </w:r>
      <w:r w:rsidRPr="00B3663D">
        <w:rPr>
          <w:sz w:val="20"/>
        </w:rPr>
        <w:t>haşhaş</w:t>
      </w:r>
      <w:r w:rsidRPr="00B3663D" w:rsidR="005A771B">
        <w:rPr>
          <w:sz w:val="20"/>
        </w:rPr>
        <w:t xml:space="preserve"> </w:t>
      </w:r>
      <w:r w:rsidRPr="00B3663D">
        <w:rPr>
          <w:sz w:val="20"/>
        </w:rPr>
        <w:t>ekimi</w:t>
      </w:r>
      <w:r w:rsidRPr="00B3663D" w:rsidR="005A771B">
        <w:rPr>
          <w:sz w:val="20"/>
        </w:rPr>
        <w:t xml:space="preserve"> </w:t>
      </w:r>
      <w:r w:rsidRPr="00B3663D">
        <w:rPr>
          <w:sz w:val="20"/>
        </w:rPr>
        <w:t>bakımından</w:t>
      </w:r>
      <w:r w:rsidRPr="00B3663D" w:rsidR="005A771B">
        <w:rPr>
          <w:sz w:val="20"/>
        </w:rPr>
        <w:t xml:space="preserve"> </w:t>
      </w:r>
      <w:r w:rsidRPr="00B3663D">
        <w:rPr>
          <w:sz w:val="20"/>
        </w:rPr>
        <w:t>Türkiye’nin</w:t>
      </w:r>
      <w:r w:rsidRPr="00B3663D" w:rsidR="005A771B">
        <w:rPr>
          <w:sz w:val="20"/>
        </w:rPr>
        <w:t xml:space="preserve"> </w:t>
      </w:r>
      <w:r w:rsidRPr="00B3663D">
        <w:rPr>
          <w:sz w:val="20"/>
        </w:rPr>
        <w:t>en</w:t>
      </w:r>
      <w:r w:rsidRPr="00B3663D" w:rsidR="005A771B">
        <w:rPr>
          <w:sz w:val="20"/>
        </w:rPr>
        <w:t xml:space="preserve"> </w:t>
      </w:r>
      <w:r w:rsidRPr="00B3663D">
        <w:rPr>
          <w:sz w:val="20"/>
        </w:rPr>
        <w:t>müsait</w:t>
      </w:r>
      <w:r w:rsidRPr="00B3663D" w:rsidR="005A771B">
        <w:rPr>
          <w:sz w:val="20"/>
        </w:rPr>
        <w:t xml:space="preserve"> </w:t>
      </w:r>
      <w:r w:rsidRPr="00B3663D">
        <w:rPr>
          <w:sz w:val="20"/>
        </w:rPr>
        <w:t>yeridir.</w:t>
      </w:r>
      <w:r w:rsidRPr="00B3663D" w:rsidR="005A771B">
        <w:rPr>
          <w:sz w:val="20"/>
        </w:rPr>
        <w:t xml:space="preserve"> </w:t>
      </w:r>
      <w:r w:rsidRPr="00B3663D">
        <w:rPr>
          <w:sz w:val="20"/>
        </w:rPr>
        <w:t>Bu</w:t>
      </w:r>
      <w:r w:rsidRPr="00B3663D" w:rsidR="005A771B">
        <w:rPr>
          <w:sz w:val="20"/>
        </w:rPr>
        <w:t xml:space="preserve"> </w:t>
      </w:r>
      <w:r w:rsidRPr="00B3663D">
        <w:rPr>
          <w:sz w:val="20"/>
        </w:rPr>
        <w:t>ilde</w:t>
      </w:r>
      <w:r w:rsidRPr="00B3663D" w:rsidR="005A771B">
        <w:rPr>
          <w:sz w:val="20"/>
        </w:rPr>
        <w:t xml:space="preserve"> </w:t>
      </w:r>
      <w:r w:rsidRPr="00B3663D">
        <w:rPr>
          <w:sz w:val="20"/>
        </w:rPr>
        <w:t>yetişen</w:t>
      </w:r>
      <w:r w:rsidRPr="00B3663D" w:rsidR="005A771B">
        <w:rPr>
          <w:sz w:val="20"/>
        </w:rPr>
        <w:t xml:space="preserve"> </w:t>
      </w:r>
      <w:r w:rsidRPr="00B3663D">
        <w:rPr>
          <w:sz w:val="20"/>
        </w:rPr>
        <w:t>haşhaş</w:t>
      </w:r>
      <w:r w:rsidRPr="00B3663D" w:rsidR="005A771B">
        <w:rPr>
          <w:sz w:val="20"/>
        </w:rPr>
        <w:t xml:space="preserve"> </w:t>
      </w:r>
      <w:r w:rsidRPr="00B3663D">
        <w:rPr>
          <w:sz w:val="20"/>
        </w:rPr>
        <w:t>bitkisinde</w:t>
      </w:r>
      <w:r w:rsidRPr="00B3663D" w:rsidR="005A771B">
        <w:rPr>
          <w:sz w:val="20"/>
        </w:rPr>
        <w:t xml:space="preserve"> </w:t>
      </w:r>
      <w:r w:rsidRPr="00B3663D">
        <w:rPr>
          <w:sz w:val="20"/>
        </w:rPr>
        <w:t>yüzde</w:t>
      </w:r>
      <w:r w:rsidRPr="00B3663D" w:rsidR="005A771B">
        <w:rPr>
          <w:sz w:val="20"/>
        </w:rPr>
        <w:t xml:space="preserve"> </w:t>
      </w:r>
      <w:r w:rsidRPr="00B3663D">
        <w:rPr>
          <w:sz w:val="20"/>
        </w:rPr>
        <w:t>12</w:t>
      </w:r>
      <w:r w:rsidRPr="00B3663D" w:rsidR="005A771B">
        <w:rPr>
          <w:sz w:val="20"/>
        </w:rPr>
        <w:t xml:space="preserve"> </w:t>
      </w:r>
      <w:r w:rsidRPr="00B3663D">
        <w:rPr>
          <w:sz w:val="20"/>
        </w:rPr>
        <w:t>morfin</w:t>
      </w:r>
      <w:r w:rsidRPr="00B3663D" w:rsidR="005A771B">
        <w:rPr>
          <w:sz w:val="20"/>
        </w:rPr>
        <w:t xml:space="preserve"> </w:t>
      </w:r>
      <w:r w:rsidRPr="00B3663D">
        <w:rPr>
          <w:sz w:val="20"/>
        </w:rPr>
        <w:t>bulunmaktadır</w:t>
      </w:r>
      <w:r w:rsidRPr="00B3663D" w:rsidR="005A771B">
        <w:rPr>
          <w:sz w:val="20"/>
        </w:rPr>
        <w:t xml:space="preserve"> </w:t>
      </w:r>
      <w:r w:rsidRPr="00B3663D">
        <w:rPr>
          <w:sz w:val="20"/>
        </w:rPr>
        <w:t>ki</w:t>
      </w:r>
      <w:r w:rsidRPr="00B3663D" w:rsidR="005A771B">
        <w:rPr>
          <w:sz w:val="20"/>
        </w:rPr>
        <w:t xml:space="preserve"> </w:t>
      </w:r>
      <w:r w:rsidRPr="00B3663D">
        <w:rPr>
          <w:sz w:val="20"/>
        </w:rPr>
        <w:t>bu</w:t>
      </w:r>
      <w:r w:rsidRPr="00B3663D" w:rsidR="005A771B">
        <w:rPr>
          <w:sz w:val="20"/>
        </w:rPr>
        <w:t xml:space="preserve"> </w:t>
      </w:r>
      <w:r w:rsidRPr="00B3663D">
        <w:rPr>
          <w:sz w:val="20"/>
        </w:rPr>
        <w:t>miktar</w:t>
      </w:r>
      <w:r w:rsidRPr="00B3663D" w:rsidR="005A771B">
        <w:rPr>
          <w:sz w:val="20"/>
        </w:rPr>
        <w:t xml:space="preserve"> </w:t>
      </w:r>
      <w:r w:rsidRPr="00B3663D">
        <w:rPr>
          <w:sz w:val="20"/>
        </w:rPr>
        <w:t>dünyada</w:t>
      </w:r>
      <w:r w:rsidRPr="00B3663D" w:rsidR="005A771B">
        <w:rPr>
          <w:sz w:val="20"/>
        </w:rPr>
        <w:t xml:space="preserve"> </w:t>
      </w:r>
      <w:r w:rsidRPr="00B3663D">
        <w:rPr>
          <w:sz w:val="20"/>
        </w:rPr>
        <w:t>1’incidir.</w:t>
      </w:r>
      <w:r w:rsidRPr="00B3663D" w:rsidR="005A771B">
        <w:rPr>
          <w:sz w:val="20"/>
        </w:rPr>
        <w:t xml:space="preserve"> </w:t>
      </w:r>
      <w:r w:rsidRPr="00B3663D">
        <w:rPr>
          <w:sz w:val="20"/>
        </w:rPr>
        <w:t>Haşhaş,</w:t>
      </w:r>
      <w:r w:rsidRPr="00B3663D" w:rsidR="005A771B">
        <w:rPr>
          <w:sz w:val="20"/>
        </w:rPr>
        <w:t xml:space="preserve"> </w:t>
      </w:r>
      <w:r w:rsidRPr="00B3663D">
        <w:rPr>
          <w:sz w:val="20"/>
        </w:rPr>
        <w:t>Afyon</w:t>
      </w:r>
      <w:r w:rsidRPr="00B3663D" w:rsidR="005A771B">
        <w:rPr>
          <w:sz w:val="20"/>
        </w:rPr>
        <w:t xml:space="preserve"> </w:t>
      </w:r>
      <w:r w:rsidRPr="00B3663D">
        <w:rPr>
          <w:sz w:val="20"/>
        </w:rPr>
        <w:t>halkının</w:t>
      </w:r>
      <w:r w:rsidRPr="00B3663D" w:rsidR="005A771B">
        <w:rPr>
          <w:sz w:val="20"/>
        </w:rPr>
        <w:t xml:space="preserve"> </w:t>
      </w:r>
      <w:r w:rsidRPr="00B3663D">
        <w:rPr>
          <w:sz w:val="20"/>
        </w:rPr>
        <w:t>yiyeceği,</w:t>
      </w:r>
      <w:r w:rsidRPr="00B3663D" w:rsidR="005A771B">
        <w:rPr>
          <w:sz w:val="20"/>
        </w:rPr>
        <w:t xml:space="preserve"> </w:t>
      </w:r>
      <w:r w:rsidRPr="00B3663D">
        <w:rPr>
          <w:sz w:val="20"/>
        </w:rPr>
        <w:t>yağı,</w:t>
      </w:r>
      <w:r w:rsidRPr="00B3663D" w:rsidR="005A771B">
        <w:rPr>
          <w:sz w:val="20"/>
        </w:rPr>
        <w:t xml:space="preserve"> </w:t>
      </w:r>
      <w:r w:rsidRPr="00B3663D">
        <w:rPr>
          <w:sz w:val="20"/>
        </w:rPr>
        <w:t>ilacı,</w:t>
      </w:r>
      <w:r w:rsidRPr="00B3663D" w:rsidR="005A771B">
        <w:rPr>
          <w:sz w:val="20"/>
        </w:rPr>
        <w:t xml:space="preserve"> </w:t>
      </w:r>
      <w:r w:rsidRPr="00B3663D">
        <w:rPr>
          <w:sz w:val="20"/>
        </w:rPr>
        <w:t>yakacağı</w:t>
      </w:r>
      <w:r w:rsidRPr="00B3663D" w:rsidR="005A771B">
        <w:rPr>
          <w:sz w:val="20"/>
        </w:rPr>
        <w:t xml:space="preserve"> </w:t>
      </w:r>
      <w:r w:rsidRPr="00B3663D">
        <w:rPr>
          <w:sz w:val="20"/>
        </w:rPr>
        <w:t>ve</w:t>
      </w:r>
      <w:r w:rsidRPr="00B3663D" w:rsidR="005A771B">
        <w:rPr>
          <w:sz w:val="20"/>
        </w:rPr>
        <w:t xml:space="preserve"> </w:t>
      </w:r>
      <w:r w:rsidRPr="00B3663D">
        <w:rPr>
          <w:sz w:val="20"/>
        </w:rPr>
        <w:t>hayvanları</w:t>
      </w:r>
      <w:r w:rsidRPr="00B3663D" w:rsidR="005A771B">
        <w:rPr>
          <w:sz w:val="20"/>
        </w:rPr>
        <w:t xml:space="preserve"> </w:t>
      </w:r>
      <w:r w:rsidRPr="00B3663D">
        <w:rPr>
          <w:sz w:val="20"/>
        </w:rPr>
        <w:t>için</w:t>
      </w:r>
      <w:r w:rsidRPr="00B3663D" w:rsidR="005A771B">
        <w:rPr>
          <w:sz w:val="20"/>
        </w:rPr>
        <w:t xml:space="preserve"> </w:t>
      </w:r>
      <w:r w:rsidRPr="00B3663D">
        <w:rPr>
          <w:sz w:val="20"/>
        </w:rPr>
        <w:t>küspesidir.</w:t>
      </w:r>
      <w:r w:rsidRPr="00B3663D" w:rsidR="005A771B">
        <w:rPr>
          <w:sz w:val="20"/>
        </w:rPr>
        <w:t xml:space="preserve"> </w:t>
      </w:r>
      <w:r w:rsidRPr="00B3663D">
        <w:rPr>
          <w:sz w:val="20"/>
        </w:rPr>
        <w:t>İlaç</w:t>
      </w:r>
      <w:r w:rsidRPr="00B3663D" w:rsidR="005A771B">
        <w:rPr>
          <w:sz w:val="20"/>
        </w:rPr>
        <w:t xml:space="preserve"> </w:t>
      </w:r>
      <w:r w:rsidRPr="00B3663D">
        <w:rPr>
          <w:sz w:val="20"/>
        </w:rPr>
        <w:t>sanayisinin</w:t>
      </w:r>
      <w:r w:rsidRPr="00B3663D" w:rsidR="005A771B">
        <w:rPr>
          <w:sz w:val="20"/>
        </w:rPr>
        <w:t xml:space="preserve"> </w:t>
      </w:r>
      <w:r w:rsidRPr="00B3663D">
        <w:rPr>
          <w:sz w:val="20"/>
        </w:rPr>
        <w:t>ham</w:t>
      </w:r>
      <w:r w:rsidRPr="00B3663D" w:rsidR="005A771B">
        <w:rPr>
          <w:sz w:val="20"/>
        </w:rPr>
        <w:t xml:space="preserve"> </w:t>
      </w:r>
      <w:r w:rsidRPr="00B3663D">
        <w:rPr>
          <w:sz w:val="20"/>
        </w:rPr>
        <w:t>maddesi</w:t>
      </w:r>
      <w:r w:rsidRPr="00B3663D" w:rsidR="005A771B">
        <w:rPr>
          <w:sz w:val="20"/>
        </w:rPr>
        <w:t xml:space="preserve"> </w:t>
      </w:r>
      <w:r w:rsidRPr="00B3663D">
        <w:rPr>
          <w:sz w:val="20"/>
        </w:rPr>
        <w:t>olan</w:t>
      </w:r>
      <w:r w:rsidRPr="00B3663D" w:rsidR="005A771B">
        <w:rPr>
          <w:sz w:val="20"/>
        </w:rPr>
        <w:t xml:space="preserve"> </w:t>
      </w:r>
      <w:r w:rsidRPr="00B3663D">
        <w:rPr>
          <w:sz w:val="20"/>
        </w:rPr>
        <w:t>haşhaş</w:t>
      </w:r>
      <w:r w:rsidRPr="00B3663D" w:rsidR="005A771B">
        <w:rPr>
          <w:sz w:val="20"/>
        </w:rPr>
        <w:t xml:space="preserve"> </w:t>
      </w:r>
      <w:r w:rsidRPr="00B3663D">
        <w:rPr>
          <w:sz w:val="20"/>
        </w:rPr>
        <w:t>sakızının</w:t>
      </w:r>
      <w:r w:rsidRPr="00B3663D" w:rsidR="005A771B">
        <w:rPr>
          <w:sz w:val="20"/>
        </w:rPr>
        <w:t xml:space="preserve"> </w:t>
      </w:r>
      <w:r w:rsidRPr="00B3663D">
        <w:rPr>
          <w:sz w:val="20"/>
        </w:rPr>
        <w:t>işlendiği,</w:t>
      </w:r>
      <w:r w:rsidRPr="00B3663D" w:rsidR="005A771B">
        <w:rPr>
          <w:sz w:val="20"/>
        </w:rPr>
        <w:t xml:space="preserve"> </w:t>
      </w:r>
      <w:r w:rsidRPr="00B3663D">
        <w:rPr>
          <w:sz w:val="20"/>
        </w:rPr>
        <w:t>modern</w:t>
      </w:r>
      <w:r w:rsidRPr="00B3663D" w:rsidR="005A771B">
        <w:rPr>
          <w:sz w:val="20"/>
        </w:rPr>
        <w:t xml:space="preserve"> </w:t>
      </w:r>
      <w:r w:rsidRPr="00B3663D">
        <w:rPr>
          <w:sz w:val="20"/>
        </w:rPr>
        <w:t>üretimin</w:t>
      </w:r>
      <w:r w:rsidRPr="00B3663D" w:rsidR="005A771B">
        <w:rPr>
          <w:sz w:val="20"/>
        </w:rPr>
        <w:t xml:space="preserve"> </w:t>
      </w:r>
      <w:r w:rsidRPr="00B3663D">
        <w:rPr>
          <w:sz w:val="20"/>
        </w:rPr>
        <w:t>yapıldığı</w:t>
      </w:r>
      <w:r w:rsidRPr="00B3663D" w:rsidR="005A771B">
        <w:rPr>
          <w:sz w:val="20"/>
        </w:rPr>
        <w:t xml:space="preserve"> </w:t>
      </w:r>
      <w:r w:rsidRPr="00B3663D">
        <w:rPr>
          <w:sz w:val="20"/>
        </w:rPr>
        <w:t>alkaloid</w:t>
      </w:r>
      <w:r w:rsidRPr="00B3663D" w:rsidR="005A771B">
        <w:rPr>
          <w:sz w:val="20"/>
        </w:rPr>
        <w:t xml:space="preserve"> </w:t>
      </w:r>
      <w:r w:rsidRPr="00B3663D">
        <w:rPr>
          <w:sz w:val="20"/>
        </w:rPr>
        <w:t>fabrikası</w:t>
      </w:r>
      <w:r w:rsidRPr="00B3663D" w:rsidR="005A771B">
        <w:rPr>
          <w:sz w:val="20"/>
        </w:rPr>
        <w:t xml:space="preserve"> </w:t>
      </w:r>
      <w:r w:rsidRPr="00B3663D">
        <w:rPr>
          <w:sz w:val="20"/>
        </w:rPr>
        <w:t>Bolvadin</w:t>
      </w:r>
      <w:r w:rsidRPr="00B3663D" w:rsidR="005A771B">
        <w:rPr>
          <w:sz w:val="20"/>
        </w:rPr>
        <w:t xml:space="preserve"> </w:t>
      </w:r>
      <w:r w:rsidRPr="00B3663D">
        <w:rPr>
          <w:sz w:val="20"/>
        </w:rPr>
        <w:t>ilçesinde</w:t>
      </w:r>
      <w:r w:rsidRPr="00B3663D" w:rsidR="005A771B">
        <w:rPr>
          <w:sz w:val="20"/>
        </w:rPr>
        <w:t xml:space="preserve"> </w:t>
      </w:r>
      <w:r w:rsidRPr="00B3663D">
        <w:rPr>
          <w:sz w:val="20"/>
        </w:rPr>
        <w:t>bulunmaktadır.</w:t>
      </w:r>
      <w:r w:rsidRPr="00B3663D" w:rsidR="005A771B">
        <w:rPr>
          <w:sz w:val="20"/>
        </w:rPr>
        <w:t xml:space="preserve"> </w:t>
      </w:r>
      <w:r w:rsidRPr="00B3663D">
        <w:rPr>
          <w:sz w:val="20"/>
        </w:rPr>
        <w:t>Fabrikanın</w:t>
      </w:r>
      <w:r w:rsidRPr="00B3663D" w:rsidR="005A771B">
        <w:rPr>
          <w:sz w:val="20"/>
        </w:rPr>
        <w:t xml:space="preserve"> </w:t>
      </w:r>
      <w:r w:rsidRPr="00B3663D">
        <w:rPr>
          <w:sz w:val="20"/>
        </w:rPr>
        <w:t>problemlerinin</w:t>
      </w:r>
      <w:r w:rsidRPr="00B3663D" w:rsidR="005A771B">
        <w:rPr>
          <w:sz w:val="20"/>
        </w:rPr>
        <w:t xml:space="preserve"> </w:t>
      </w:r>
      <w:r w:rsidRPr="00B3663D">
        <w:rPr>
          <w:sz w:val="20"/>
        </w:rPr>
        <w:t>çözülmesi,</w:t>
      </w:r>
      <w:r w:rsidRPr="00B3663D" w:rsidR="005A771B">
        <w:rPr>
          <w:sz w:val="20"/>
        </w:rPr>
        <w:t xml:space="preserve"> </w:t>
      </w:r>
      <w:r w:rsidRPr="00B3663D">
        <w:rPr>
          <w:sz w:val="20"/>
        </w:rPr>
        <w:t>daha</w:t>
      </w:r>
      <w:r w:rsidRPr="00B3663D" w:rsidR="005A771B">
        <w:rPr>
          <w:sz w:val="20"/>
        </w:rPr>
        <w:t xml:space="preserve"> </w:t>
      </w:r>
      <w:r w:rsidRPr="00B3663D">
        <w:rPr>
          <w:sz w:val="20"/>
        </w:rPr>
        <w:t>aktif</w:t>
      </w:r>
      <w:r w:rsidRPr="00B3663D" w:rsidR="005A771B">
        <w:rPr>
          <w:sz w:val="20"/>
        </w:rPr>
        <w:t xml:space="preserve"> </w:t>
      </w:r>
      <w:r w:rsidRPr="00B3663D">
        <w:rPr>
          <w:sz w:val="20"/>
        </w:rPr>
        <w:t>olması</w:t>
      </w:r>
      <w:r w:rsidRPr="00B3663D" w:rsidR="005A771B">
        <w:rPr>
          <w:sz w:val="20"/>
        </w:rPr>
        <w:t xml:space="preserve"> </w:t>
      </w:r>
      <w:r w:rsidRPr="00B3663D">
        <w:rPr>
          <w:sz w:val="20"/>
        </w:rPr>
        <w:t>gerekmektedir.</w:t>
      </w:r>
    </w:p>
    <w:p w:rsidRPr="00B3663D" w:rsidR="008476EE" w:rsidP="00B3663D" w:rsidRDefault="008476EE">
      <w:pPr>
        <w:pStyle w:val="GENELKURUL"/>
        <w:spacing w:line="240" w:lineRule="auto"/>
        <w:rPr>
          <w:sz w:val="20"/>
        </w:rPr>
      </w:pPr>
      <w:r w:rsidRPr="00B3663D">
        <w:rPr>
          <w:sz w:val="20"/>
        </w:rPr>
        <w:t>Afyonkarahisar’da</w:t>
      </w:r>
      <w:r w:rsidRPr="00B3663D" w:rsidR="005A771B">
        <w:rPr>
          <w:sz w:val="20"/>
        </w:rPr>
        <w:t xml:space="preserve"> </w:t>
      </w:r>
      <w:r w:rsidRPr="00B3663D">
        <w:rPr>
          <w:sz w:val="20"/>
        </w:rPr>
        <w:t>üretilen</w:t>
      </w:r>
      <w:r w:rsidRPr="00B3663D" w:rsidR="005A771B">
        <w:rPr>
          <w:sz w:val="20"/>
        </w:rPr>
        <w:t xml:space="preserve"> </w:t>
      </w:r>
      <w:r w:rsidRPr="00B3663D">
        <w:rPr>
          <w:sz w:val="20"/>
        </w:rPr>
        <w:t>haşhaş</w:t>
      </w:r>
      <w:r w:rsidRPr="00B3663D" w:rsidR="005A771B">
        <w:rPr>
          <w:sz w:val="20"/>
        </w:rPr>
        <w:t xml:space="preserve"> </w:t>
      </w:r>
      <w:r w:rsidRPr="00B3663D">
        <w:rPr>
          <w:sz w:val="20"/>
        </w:rPr>
        <w:t>bitkisi</w:t>
      </w:r>
      <w:r w:rsidRPr="00B3663D" w:rsidR="005A771B">
        <w:rPr>
          <w:sz w:val="20"/>
        </w:rPr>
        <w:t xml:space="preserve"> </w:t>
      </w:r>
      <w:r w:rsidRPr="00B3663D">
        <w:rPr>
          <w:sz w:val="20"/>
        </w:rPr>
        <w:t>bu</w:t>
      </w:r>
      <w:r w:rsidRPr="00B3663D" w:rsidR="005A771B">
        <w:rPr>
          <w:sz w:val="20"/>
        </w:rPr>
        <w:t xml:space="preserve"> </w:t>
      </w:r>
      <w:r w:rsidRPr="00B3663D">
        <w:rPr>
          <w:sz w:val="20"/>
        </w:rPr>
        <w:t>yıl</w:t>
      </w:r>
      <w:r w:rsidRPr="00B3663D" w:rsidR="005A771B">
        <w:rPr>
          <w:sz w:val="20"/>
        </w:rPr>
        <w:t xml:space="preserve"> </w:t>
      </w:r>
      <w:r w:rsidRPr="00B3663D">
        <w:rPr>
          <w:sz w:val="20"/>
        </w:rPr>
        <w:t>yağışlardan</w:t>
      </w:r>
      <w:r w:rsidRPr="00B3663D" w:rsidR="005A771B">
        <w:rPr>
          <w:sz w:val="20"/>
        </w:rPr>
        <w:t xml:space="preserve"> </w:t>
      </w:r>
      <w:r w:rsidRPr="00B3663D">
        <w:rPr>
          <w:sz w:val="20"/>
        </w:rPr>
        <w:t>dolayı</w:t>
      </w:r>
      <w:r w:rsidRPr="00B3663D" w:rsidR="005A771B">
        <w:rPr>
          <w:sz w:val="20"/>
        </w:rPr>
        <w:t xml:space="preserve"> </w:t>
      </w:r>
      <w:r w:rsidRPr="00B3663D">
        <w:rPr>
          <w:sz w:val="20"/>
        </w:rPr>
        <w:t>ciddi</w:t>
      </w:r>
      <w:r w:rsidRPr="00B3663D" w:rsidR="005A771B">
        <w:rPr>
          <w:sz w:val="20"/>
        </w:rPr>
        <w:t xml:space="preserve"> </w:t>
      </w:r>
      <w:r w:rsidRPr="00B3663D">
        <w:rPr>
          <w:sz w:val="20"/>
        </w:rPr>
        <w:t>kayba</w:t>
      </w:r>
      <w:r w:rsidRPr="00B3663D" w:rsidR="005A771B">
        <w:rPr>
          <w:sz w:val="20"/>
        </w:rPr>
        <w:t xml:space="preserve"> </w:t>
      </w:r>
      <w:r w:rsidRPr="00B3663D">
        <w:rPr>
          <w:sz w:val="20"/>
        </w:rPr>
        <w:t>uğramıştır.</w:t>
      </w:r>
      <w:r w:rsidRPr="00B3663D" w:rsidR="005A771B">
        <w:rPr>
          <w:sz w:val="20"/>
        </w:rPr>
        <w:t xml:space="preserve"> </w:t>
      </w:r>
      <w:r w:rsidRPr="00B3663D">
        <w:rPr>
          <w:sz w:val="20"/>
        </w:rPr>
        <w:t>Özellikle</w:t>
      </w:r>
      <w:r w:rsidRPr="00B3663D" w:rsidR="005A771B">
        <w:rPr>
          <w:sz w:val="20"/>
        </w:rPr>
        <w:t xml:space="preserve"> </w:t>
      </w:r>
      <w:r w:rsidRPr="00B3663D">
        <w:rPr>
          <w:sz w:val="20"/>
        </w:rPr>
        <w:t>Şuhut,</w:t>
      </w:r>
      <w:r w:rsidRPr="00B3663D" w:rsidR="005A771B">
        <w:rPr>
          <w:sz w:val="20"/>
        </w:rPr>
        <w:t xml:space="preserve"> </w:t>
      </w:r>
      <w:r w:rsidRPr="00B3663D">
        <w:rPr>
          <w:sz w:val="20"/>
        </w:rPr>
        <w:t>Sandıklı,</w:t>
      </w:r>
      <w:r w:rsidRPr="00B3663D" w:rsidR="005A771B">
        <w:rPr>
          <w:sz w:val="20"/>
        </w:rPr>
        <w:t xml:space="preserve"> </w:t>
      </w:r>
      <w:r w:rsidRPr="00B3663D">
        <w:rPr>
          <w:sz w:val="20"/>
        </w:rPr>
        <w:t>Kızılören</w:t>
      </w:r>
      <w:r w:rsidRPr="00B3663D" w:rsidR="005A771B">
        <w:rPr>
          <w:sz w:val="20"/>
        </w:rPr>
        <w:t xml:space="preserve"> </w:t>
      </w:r>
      <w:r w:rsidRPr="00B3663D">
        <w:rPr>
          <w:sz w:val="20"/>
        </w:rPr>
        <w:t>ve</w:t>
      </w:r>
      <w:r w:rsidRPr="00B3663D" w:rsidR="005A771B">
        <w:rPr>
          <w:sz w:val="20"/>
        </w:rPr>
        <w:t xml:space="preserve"> </w:t>
      </w:r>
      <w:r w:rsidRPr="00B3663D">
        <w:rPr>
          <w:sz w:val="20"/>
        </w:rPr>
        <w:t>Hocalar</w:t>
      </w:r>
      <w:r w:rsidRPr="00B3663D" w:rsidR="005A771B">
        <w:rPr>
          <w:sz w:val="20"/>
        </w:rPr>
        <w:t xml:space="preserve"> </w:t>
      </w:r>
      <w:r w:rsidRPr="00B3663D">
        <w:rPr>
          <w:sz w:val="20"/>
        </w:rPr>
        <w:t>ilçelerimizdeki</w:t>
      </w:r>
      <w:r w:rsidRPr="00B3663D" w:rsidR="005A771B">
        <w:rPr>
          <w:sz w:val="20"/>
        </w:rPr>
        <w:t xml:space="preserve"> </w:t>
      </w:r>
      <w:r w:rsidRPr="00B3663D">
        <w:rPr>
          <w:sz w:val="20"/>
        </w:rPr>
        <w:t>haşhaş</w:t>
      </w:r>
      <w:r w:rsidRPr="00B3663D" w:rsidR="005A771B">
        <w:rPr>
          <w:sz w:val="20"/>
        </w:rPr>
        <w:t xml:space="preserve"> </w:t>
      </w:r>
      <w:r w:rsidRPr="00B3663D">
        <w:rPr>
          <w:sz w:val="20"/>
        </w:rPr>
        <w:t>üreticileri</w:t>
      </w:r>
      <w:r w:rsidRPr="00B3663D" w:rsidR="005A771B">
        <w:rPr>
          <w:sz w:val="20"/>
        </w:rPr>
        <w:t xml:space="preserve"> </w:t>
      </w:r>
      <w:r w:rsidRPr="00B3663D">
        <w:rPr>
          <w:sz w:val="20"/>
        </w:rPr>
        <w:t>büyük</w:t>
      </w:r>
      <w:r w:rsidRPr="00B3663D" w:rsidR="005A771B">
        <w:rPr>
          <w:sz w:val="20"/>
        </w:rPr>
        <w:t xml:space="preserve"> </w:t>
      </w:r>
      <w:r w:rsidRPr="00B3663D">
        <w:rPr>
          <w:sz w:val="20"/>
        </w:rPr>
        <w:t>oranda</w:t>
      </w:r>
      <w:r w:rsidRPr="00B3663D" w:rsidR="005A771B">
        <w:rPr>
          <w:sz w:val="20"/>
        </w:rPr>
        <w:t xml:space="preserve"> </w:t>
      </w:r>
      <w:r w:rsidRPr="00B3663D">
        <w:rPr>
          <w:sz w:val="20"/>
        </w:rPr>
        <w:t>zarar</w:t>
      </w:r>
      <w:r w:rsidRPr="00B3663D" w:rsidR="005A771B">
        <w:rPr>
          <w:sz w:val="20"/>
        </w:rPr>
        <w:t xml:space="preserve"> </w:t>
      </w:r>
      <w:r w:rsidRPr="00B3663D">
        <w:rPr>
          <w:sz w:val="20"/>
        </w:rPr>
        <w:t>görmüşlerdir.</w:t>
      </w:r>
      <w:r w:rsidRPr="00B3663D" w:rsidR="005A771B">
        <w:rPr>
          <w:sz w:val="20"/>
        </w:rPr>
        <w:t xml:space="preserve"> </w:t>
      </w:r>
      <w:r w:rsidRPr="00B3663D">
        <w:rPr>
          <w:sz w:val="20"/>
        </w:rPr>
        <w:t>Sandıklı,</w:t>
      </w:r>
      <w:r w:rsidRPr="00B3663D" w:rsidR="005A771B">
        <w:rPr>
          <w:sz w:val="20"/>
        </w:rPr>
        <w:t xml:space="preserve"> </w:t>
      </w:r>
      <w:r w:rsidRPr="00B3663D">
        <w:rPr>
          <w:sz w:val="20"/>
        </w:rPr>
        <w:t>Kızılören</w:t>
      </w:r>
      <w:r w:rsidRPr="00B3663D" w:rsidR="005A771B">
        <w:rPr>
          <w:sz w:val="20"/>
        </w:rPr>
        <w:t xml:space="preserve"> </w:t>
      </w:r>
      <w:r w:rsidRPr="00B3663D">
        <w:rPr>
          <w:sz w:val="20"/>
        </w:rPr>
        <w:t>ve</w:t>
      </w:r>
      <w:r w:rsidRPr="00B3663D" w:rsidR="005A771B">
        <w:rPr>
          <w:sz w:val="20"/>
        </w:rPr>
        <w:t xml:space="preserve"> </w:t>
      </w:r>
      <w:r w:rsidRPr="00B3663D">
        <w:rPr>
          <w:sz w:val="20"/>
        </w:rPr>
        <w:t>Hocalar’da</w:t>
      </w:r>
      <w:r w:rsidRPr="00B3663D" w:rsidR="005A771B">
        <w:rPr>
          <w:sz w:val="20"/>
        </w:rPr>
        <w:t xml:space="preserve"> </w:t>
      </w:r>
      <w:r w:rsidRPr="00B3663D">
        <w:rPr>
          <w:sz w:val="20"/>
        </w:rPr>
        <w:t>20</w:t>
      </w:r>
      <w:r w:rsidRPr="00B3663D" w:rsidR="005A771B">
        <w:rPr>
          <w:sz w:val="20"/>
        </w:rPr>
        <w:t xml:space="preserve"> </w:t>
      </w:r>
      <w:r w:rsidRPr="00B3663D">
        <w:rPr>
          <w:sz w:val="20"/>
        </w:rPr>
        <w:t>bin</w:t>
      </w:r>
      <w:r w:rsidRPr="00B3663D" w:rsidR="005A771B">
        <w:rPr>
          <w:sz w:val="20"/>
        </w:rPr>
        <w:t xml:space="preserve"> </w:t>
      </w:r>
      <w:r w:rsidRPr="00B3663D">
        <w:rPr>
          <w:sz w:val="20"/>
        </w:rPr>
        <w:t>dekara</w:t>
      </w:r>
      <w:r w:rsidRPr="00B3663D" w:rsidR="005A771B">
        <w:rPr>
          <w:sz w:val="20"/>
        </w:rPr>
        <w:t xml:space="preserve"> </w:t>
      </w:r>
      <w:r w:rsidRPr="00B3663D">
        <w:rPr>
          <w:sz w:val="20"/>
        </w:rPr>
        <w:t>ekilen</w:t>
      </w:r>
      <w:r w:rsidRPr="00B3663D" w:rsidR="005A771B">
        <w:rPr>
          <w:sz w:val="20"/>
        </w:rPr>
        <w:t xml:space="preserve"> </w:t>
      </w:r>
      <w:r w:rsidRPr="00B3663D">
        <w:rPr>
          <w:sz w:val="20"/>
        </w:rPr>
        <w:t>haşhaşın</w:t>
      </w:r>
      <w:r w:rsidRPr="00B3663D" w:rsidR="005A771B">
        <w:rPr>
          <w:sz w:val="20"/>
        </w:rPr>
        <w:t xml:space="preserve"> </w:t>
      </w:r>
      <w:r w:rsidRPr="00B3663D">
        <w:rPr>
          <w:sz w:val="20"/>
        </w:rPr>
        <w:t>maalesef</w:t>
      </w:r>
      <w:r w:rsidRPr="00B3663D" w:rsidR="005A771B">
        <w:rPr>
          <w:sz w:val="20"/>
        </w:rPr>
        <w:t xml:space="preserve"> </w:t>
      </w:r>
      <w:r w:rsidRPr="00B3663D">
        <w:rPr>
          <w:sz w:val="20"/>
        </w:rPr>
        <w:t>sadece</w:t>
      </w:r>
      <w:r w:rsidRPr="00B3663D" w:rsidR="005A771B">
        <w:rPr>
          <w:sz w:val="20"/>
        </w:rPr>
        <w:t xml:space="preserve"> </w:t>
      </w:r>
      <w:r w:rsidRPr="00B3663D">
        <w:rPr>
          <w:sz w:val="20"/>
        </w:rPr>
        <w:t>4</w:t>
      </w:r>
      <w:r w:rsidRPr="00B3663D" w:rsidR="005A771B">
        <w:rPr>
          <w:sz w:val="20"/>
        </w:rPr>
        <w:t xml:space="preserve"> </w:t>
      </w:r>
      <w:r w:rsidRPr="00B3663D">
        <w:rPr>
          <w:sz w:val="20"/>
        </w:rPr>
        <w:t>bin</w:t>
      </w:r>
      <w:r w:rsidRPr="00B3663D" w:rsidR="005A771B">
        <w:rPr>
          <w:sz w:val="20"/>
        </w:rPr>
        <w:t xml:space="preserve"> </w:t>
      </w:r>
      <w:r w:rsidRPr="00B3663D">
        <w:rPr>
          <w:sz w:val="20"/>
        </w:rPr>
        <w:t>dekarından</w:t>
      </w:r>
      <w:r w:rsidRPr="00B3663D" w:rsidR="005A771B">
        <w:rPr>
          <w:sz w:val="20"/>
        </w:rPr>
        <w:t xml:space="preserve"> </w:t>
      </w:r>
      <w:r w:rsidRPr="00B3663D">
        <w:rPr>
          <w:sz w:val="20"/>
        </w:rPr>
        <w:t>ürün</w:t>
      </w:r>
      <w:r w:rsidRPr="00B3663D" w:rsidR="005A771B">
        <w:rPr>
          <w:sz w:val="20"/>
        </w:rPr>
        <w:t xml:space="preserve"> </w:t>
      </w:r>
      <w:r w:rsidRPr="00B3663D">
        <w:rPr>
          <w:sz w:val="20"/>
        </w:rPr>
        <w:t>alınabilmiştir.</w:t>
      </w:r>
    </w:p>
    <w:p w:rsidRPr="00B3663D" w:rsidR="008476EE" w:rsidP="00B3663D" w:rsidRDefault="008476EE">
      <w:pPr>
        <w:pStyle w:val="GENELKURUL"/>
        <w:spacing w:line="240" w:lineRule="auto"/>
        <w:rPr>
          <w:sz w:val="20"/>
        </w:rPr>
      </w:pPr>
      <w:r w:rsidRPr="00B3663D">
        <w:rPr>
          <w:sz w:val="20"/>
        </w:rPr>
        <w:t>İlimizin</w:t>
      </w:r>
      <w:r w:rsidRPr="00B3663D" w:rsidR="005A771B">
        <w:rPr>
          <w:sz w:val="20"/>
        </w:rPr>
        <w:t xml:space="preserve"> </w:t>
      </w:r>
      <w:r w:rsidRPr="00B3663D">
        <w:rPr>
          <w:sz w:val="20"/>
        </w:rPr>
        <w:t>temel</w:t>
      </w:r>
      <w:r w:rsidRPr="00B3663D" w:rsidR="005A771B">
        <w:rPr>
          <w:sz w:val="20"/>
        </w:rPr>
        <w:t xml:space="preserve"> </w:t>
      </w:r>
      <w:r w:rsidRPr="00B3663D">
        <w:rPr>
          <w:sz w:val="20"/>
        </w:rPr>
        <w:t>geçim</w:t>
      </w:r>
      <w:r w:rsidRPr="00B3663D" w:rsidR="005A771B">
        <w:rPr>
          <w:sz w:val="20"/>
        </w:rPr>
        <w:t xml:space="preserve"> </w:t>
      </w:r>
      <w:r w:rsidRPr="00B3663D">
        <w:rPr>
          <w:sz w:val="20"/>
        </w:rPr>
        <w:t>kaynağı</w:t>
      </w:r>
      <w:r w:rsidRPr="00B3663D" w:rsidR="005A771B">
        <w:rPr>
          <w:sz w:val="20"/>
        </w:rPr>
        <w:t xml:space="preserve"> </w:t>
      </w:r>
      <w:r w:rsidRPr="00B3663D">
        <w:rPr>
          <w:sz w:val="20"/>
        </w:rPr>
        <w:t>olan</w:t>
      </w:r>
      <w:r w:rsidRPr="00B3663D" w:rsidR="005A771B">
        <w:rPr>
          <w:sz w:val="20"/>
        </w:rPr>
        <w:t xml:space="preserve"> </w:t>
      </w:r>
      <w:r w:rsidRPr="00B3663D">
        <w:rPr>
          <w:sz w:val="20"/>
        </w:rPr>
        <w:t>hayvancılık</w:t>
      </w:r>
      <w:r w:rsidRPr="00B3663D" w:rsidR="005A771B">
        <w:rPr>
          <w:sz w:val="20"/>
        </w:rPr>
        <w:t xml:space="preserve"> </w:t>
      </w:r>
      <w:r w:rsidRPr="00B3663D">
        <w:rPr>
          <w:sz w:val="20"/>
        </w:rPr>
        <w:t>ve</w:t>
      </w:r>
      <w:r w:rsidRPr="00B3663D" w:rsidR="005A771B">
        <w:rPr>
          <w:sz w:val="20"/>
        </w:rPr>
        <w:t xml:space="preserve"> </w:t>
      </w:r>
      <w:r w:rsidRPr="00B3663D">
        <w:rPr>
          <w:sz w:val="20"/>
        </w:rPr>
        <w:t>tarımsal</w:t>
      </w:r>
      <w:r w:rsidRPr="00B3663D" w:rsidR="005A771B">
        <w:rPr>
          <w:sz w:val="20"/>
        </w:rPr>
        <w:t xml:space="preserve"> </w:t>
      </w:r>
      <w:r w:rsidRPr="00B3663D">
        <w:rPr>
          <w:sz w:val="20"/>
        </w:rPr>
        <w:t>üretim</w:t>
      </w:r>
      <w:r w:rsidRPr="00B3663D" w:rsidR="005A771B">
        <w:rPr>
          <w:sz w:val="20"/>
        </w:rPr>
        <w:t xml:space="preserve"> </w:t>
      </w:r>
      <w:r w:rsidRPr="00B3663D">
        <w:rPr>
          <w:sz w:val="20"/>
        </w:rPr>
        <w:t>için</w:t>
      </w:r>
      <w:r w:rsidRPr="00B3663D" w:rsidR="005A771B">
        <w:rPr>
          <w:sz w:val="20"/>
        </w:rPr>
        <w:t xml:space="preserve"> </w:t>
      </w:r>
      <w:r w:rsidRPr="00B3663D">
        <w:rPr>
          <w:sz w:val="20"/>
        </w:rPr>
        <w:t>vazgeçilmez</w:t>
      </w:r>
      <w:r w:rsidRPr="00B3663D" w:rsidR="005A771B">
        <w:rPr>
          <w:sz w:val="20"/>
        </w:rPr>
        <w:t xml:space="preserve"> </w:t>
      </w:r>
      <w:r w:rsidRPr="00B3663D">
        <w:rPr>
          <w:sz w:val="20"/>
        </w:rPr>
        <w:t>olan</w:t>
      </w:r>
      <w:r w:rsidRPr="00B3663D" w:rsidR="005A771B">
        <w:rPr>
          <w:sz w:val="20"/>
        </w:rPr>
        <w:t xml:space="preserve"> </w:t>
      </w:r>
      <w:r w:rsidRPr="00B3663D">
        <w:rPr>
          <w:sz w:val="20"/>
        </w:rPr>
        <w:t>-suyun</w:t>
      </w:r>
      <w:r w:rsidRPr="00B3663D" w:rsidR="005A771B">
        <w:rPr>
          <w:sz w:val="20"/>
        </w:rPr>
        <w:t xml:space="preserve"> </w:t>
      </w:r>
      <w:r w:rsidRPr="00B3663D">
        <w:rPr>
          <w:sz w:val="20"/>
        </w:rPr>
        <w:t>toplandığı-</w:t>
      </w:r>
      <w:r w:rsidRPr="00B3663D" w:rsidR="005A771B">
        <w:rPr>
          <w:sz w:val="20"/>
        </w:rPr>
        <w:t xml:space="preserve"> </w:t>
      </w:r>
      <w:r w:rsidRPr="00B3663D">
        <w:rPr>
          <w:sz w:val="20"/>
        </w:rPr>
        <w:t>gerek</w:t>
      </w:r>
      <w:r w:rsidRPr="00B3663D" w:rsidR="005A771B">
        <w:rPr>
          <w:sz w:val="20"/>
        </w:rPr>
        <w:t xml:space="preserve"> </w:t>
      </w:r>
      <w:r w:rsidRPr="00B3663D">
        <w:rPr>
          <w:sz w:val="20"/>
        </w:rPr>
        <w:t>baraj</w:t>
      </w:r>
      <w:r w:rsidRPr="00B3663D" w:rsidR="005A771B">
        <w:rPr>
          <w:sz w:val="20"/>
        </w:rPr>
        <w:t xml:space="preserve"> </w:t>
      </w:r>
      <w:r w:rsidRPr="00B3663D">
        <w:rPr>
          <w:sz w:val="20"/>
        </w:rPr>
        <w:t>ve</w:t>
      </w:r>
      <w:r w:rsidRPr="00B3663D" w:rsidR="005A771B">
        <w:rPr>
          <w:sz w:val="20"/>
        </w:rPr>
        <w:t xml:space="preserve"> </w:t>
      </w:r>
      <w:r w:rsidRPr="00B3663D">
        <w:rPr>
          <w:sz w:val="20"/>
        </w:rPr>
        <w:t>göletlerde</w:t>
      </w:r>
      <w:r w:rsidRPr="00B3663D" w:rsidR="005A771B">
        <w:rPr>
          <w:sz w:val="20"/>
        </w:rPr>
        <w:t xml:space="preserve"> </w:t>
      </w:r>
      <w:r w:rsidRPr="00B3663D">
        <w:rPr>
          <w:sz w:val="20"/>
        </w:rPr>
        <w:t>gerekse</w:t>
      </w:r>
      <w:r w:rsidRPr="00B3663D" w:rsidR="005A771B">
        <w:rPr>
          <w:sz w:val="20"/>
        </w:rPr>
        <w:t xml:space="preserve"> </w:t>
      </w:r>
      <w:r w:rsidRPr="00B3663D">
        <w:rPr>
          <w:sz w:val="20"/>
        </w:rPr>
        <w:t>doğal</w:t>
      </w:r>
      <w:r w:rsidRPr="00B3663D" w:rsidR="005A771B">
        <w:rPr>
          <w:sz w:val="20"/>
        </w:rPr>
        <w:t xml:space="preserve"> </w:t>
      </w:r>
      <w:r w:rsidRPr="00B3663D">
        <w:rPr>
          <w:sz w:val="20"/>
        </w:rPr>
        <w:t>göllerimizde</w:t>
      </w:r>
      <w:r w:rsidRPr="00B3663D" w:rsidR="005A771B">
        <w:rPr>
          <w:sz w:val="20"/>
        </w:rPr>
        <w:t xml:space="preserve"> </w:t>
      </w:r>
      <w:r w:rsidRPr="00B3663D">
        <w:rPr>
          <w:sz w:val="20"/>
        </w:rPr>
        <w:t>toplanan</w:t>
      </w:r>
      <w:r w:rsidRPr="00B3663D" w:rsidR="005A771B">
        <w:rPr>
          <w:sz w:val="20"/>
        </w:rPr>
        <w:t xml:space="preserve"> </w:t>
      </w:r>
      <w:r w:rsidRPr="00B3663D">
        <w:rPr>
          <w:sz w:val="20"/>
        </w:rPr>
        <w:t>sularda</w:t>
      </w:r>
      <w:r w:rsidRPr="00B3663D" w:rsidR="005A771B">
        <w:rPr>
          <w:sz w:val="20"/>
        </w:rPr>
        <w:t xml:space="preserve"> </w:t>
      </w:r>
      <w:r w:rsidRPr="00B3663D">
        <w:rPr>
          <w:sz w:val="20"/>
        </w:rPr>
        <w:t>kaygı</w:t>
      </w:r>
      <w:r w:rsidRPr="00B3663D" w:rsidR="005A771B">
        <w:rPr>
          <w:sz w:val="20"/>
        </w:rPr>
        <w:t xml:space="preserve"> </w:t>
      </w:r>
      <w:r w:rsidRPr="00B3663D">
        <w:rPr>
          <w:sz w:val="20"/>
        </w:rPr>
        <w:t>verici</w:t>
      </w:r>
      <w:r w:rsidRPr="00B3663D" w:rsidR="005A771B">
        <w:rPr>
          <w:sz w:val="20"/>
        </w:rPr>
        <w:t xml:space="preserve"> </w:t>
      </w:r>
      <w:r w:rsidRPr="00B3663D">
        <w:rPr>
          <w:sz w:val="20"/>
        </w:rPr>
        <w:t>derecede</w:t>
      </w:r>
      <w:r w:rsidRPr="00B3663D" w:rsidR="005A771B">
        <w:rPr>
          <w:sz w:val="20"/>
        </w:rPr>
        <w:t xml:space="preserve"> </w:t>
      </w:r>
      <w:r w:rsidRPr="00B3663D">
        <w:rPr>
          <w:sz w:val="20"/>
        </w:rPr>
        <w:t>azalma</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hususta</w:t>
      </w:r>
      <w:r w:rsidRPr="00B3663D" w:rsidR="005A771B">
        <w:rPr>
          <w:sz w:val="20"/>
        </w:rPr>
        <w:t xml:space="preserve"> </w:t>
      </w:r>
      <w:r w:rsidRPr="00B3663D">
        <w:rPr>
          <w:sz w:val="20"/>
        </w:rPr>
        <w:t>acil</w:t>
      </w:r>
      <w:r w:rsidRPr="00B3663D" w:rsidR="005A771B">
        <w:rPr>
          <w:sz w:val="20"/>
        </w:rPr>
        <w:t xml:space="preserve"> </w:t>
      </w:r>
      <w:r w:rsidRPr="00B3663D">
        <w:rPr>
          <w:sz w:val="20"/>
        </w:rPr>
        <w:t>önlemler</w:t>
      </w:r>
      <w:r w:rsidRPr="00B3663D" w:rsidR="005A771B">
        <w:rPr>
          <w:sz w:val="20"/>
        </w:rPr>
        <w:t xml:space="preserve"> </w:t>
      </w:r>
      <w:r w:rsidRPr="00B3663D">
        <w:rPr>
          <w:sz w:val="20"/>
        </w:rPr>
        <w:t>alınmazsa</w:t>
      </w:r>
      <w:r w:rsidRPr="00B3663D" w:rsidR="005A771B">
        <w:rPr>
          <w:sz w:val="20"/>
        </w:rPr>
        <w:t xml:space="preserve"> </w:t>
      </w:r>
      <w:r w:rsidRPr="00B3663D">
        <w:rPr>
          <w:sz w:val="20"/>
        </w:rPr>
        <w:t>telafisi</w:t>
      </w:r>
      <w:r w:rsidRPr="00B3663D" w:rsidR="005A771B">
        <w:rPr>
          <w:sz w:val="20"/>
        </w:rPr>
        <w:t xml:space="preserve"> </w:t>
      </w:r>
      <w:r w:rsidRPr="00B3663D">
        <w:rPr>
          <w:sz w:val="20"/>
        </w:rPr>
        <w:t>imkânsız</w:t>
      </w:r>
      <w:r w:rsidRPr="00B3663D" w:rsidR="005A771B">
        <w:rPr>
          <w:sz w:val="20"/>
        </w:rPr>
        <w:t xml:space="preserve"> </w:t>
      </w:r>
      <w:r w:rsidRPr="00B3663D">
        <w:rPr>
          <w:sz w:val="20"/>
        </w:rPr>
        <w:t>zararların</w:t>
      </w:r>
      <w:r w:rsidRPr="00B3663D" w:rsidR="005A771B">
        <w:rPr>
          <w:sz w:val="20"/>
        </w:rPr>
        <w:t xml:space="preserve"> </w:t>
      </w:r>
      <w:r w:rsidRPr="00B3663D">
        <w:rPr>
          <w:sz w:val="20"/>
        </w:rPr>
        <w:t>oluşması</w:t>
      </w:r>
      <w:r w:rsidRPr="00B3663D" w:rsidR="005A771B">
        <w:rPr>
          <w:sz w:val="20"/>
        </w:rPr>
        <w:t xml:space="preserve"> </w:t>
      </w:r>
      <w:r w:rsidRPr="00B3663D">
        <w:rPr>
          <w:sz w:val="20"/>
        </w:rPr>
        <w:t>kaçınılmazdır.</w:t>
      </w:r>
      <w:r w:rsidRPr="00B3663D" w:rsidR="005A771B">
        <w:rPr>
          <w:sz w:val="20"/>
        </w:rPr>
        <w:t xml:space="preserve"> </w:t>
      </w:r>
      <w:r w:rsidRPr="00B3663D">
        <w:rPr>
          <w:sz w:val="20"/>
        </w:rPr>
        <w:t>Afyonkarahisar</w:t>
      </w:r>
      <w:r w:rsidRPr="00B3663D" w:rsidR="005A771B">
        <w:rPr>
          <w:sz w:val="20"/>
        </w:rPr>
        <w:t xml:space="preserve"> </w:t>
      </w:r>
      <w:r w:rsidRPr="00B3663D">
        <w:rPr>
          <w:sz w:val="20"/>
        </w:rPr>
        <w:t>ilimiz</w:t>
      </w:r>
      <w:r w:rsidRPr="00B3663D" w:rsidR="005A771B">
        <w:rPr>
          <w:sz w:val="20"/>
        </w:rPr>
        <w:t xml:space="preserve"> </w:t>
      </w:r>
      <w:r w:rsidRPr="00B3663D">
        <w:rPr>
          <w:sz w:val="20"/>
        </w:rPr>
        <w:t>sınırları</w:t>
      </w:r>
      <w:r w:rsidRPr="00B3663D" w:rsidR="005A771B">
        <w:rPr>
          <w:sz w:val="20"/>
        </w:rPr>
        <w:t xml:space="preserve"> </w:t>
      </w:r>
      <w:r w:rsidRPr="00B3663D">
        <w:rPr>
          <w:sz w:val="20"/>
        </w:rPr>
        <w:t>içerisinde</w:t>
      </w:r>
      <w:r w:rsidRPr="00B3663D" w:rsidR="005A771B">
        <w:rPr>
          <w:sz w:val="20"/>
        </w:rPr>
        <w:t xml:space="preserve"> </w:t>
      </w:r>
      <w:r w:rsidRPr="00B3663D">
        <w:rPr>
          <w:sz w:val="20"/>
        </w:rPr>
        <w:t>bulunan</w:t>
      </w:r>
      <w:r w:rsidRPr="00B3663D" w:rsidR="005A771B">
        <w:rPr>
          <w:sz w:val="20"/>
        </w:rPr>
        <w:t xml:space="preserve"> </w:t>
      </w:r>
      <w:r w:rsidRPr="00B3663D">
        <w:rPr>
          <w:sz w:val="20"/>
        </w:rPr>
        <w:t>Eber</w:t>
      </w:r>
      <w:r w:rsidRPr="00B3663D" w:rsidR="005A771B">
        <w:rPr>
          <w:sz w:val="20"/>
        </w:rPr>
        <w:t xml:space="preserve"> </w:t>
      </w:r>
      <w:r w:rsidRPr="00B3663D">
        <w:rPr>
          <w:sz w:val="20"/>
        </w:rPr>
        <w:t>Gölü</w:t>
      </w:r>
      <w:r w:rsidRPr="00B3663D" w:rsidR="005A771B">
        <w:rPr>
          <w:sz w:val="20"/>
        </w:rPr>
        <w:t xml:space="preserve"> </w:t>
      </w:r>
      <w:r w:rsidRPr="00B3663D">
        <w:rPr>
          <w:sz w:val="20"/>
        </w:rPr>
        <w:t>sıkıntılarını</w:t>
      </w:r>
      <w:r w:rsidRPr="00B3663D" w:rsidR="005A771B">
        <w:rPr>
          <w:sz w:val="20"/>
        </w:rPr>
        <w:t xml:space="preserve"> </w:t>
      </w:r>
      <w:r w:rsidRPr="00B3663D">
        <w:rPr>
          <w:sz w:val="20"/>
        </w:rPr>
        <w:t>daha</w:t>
      </w:r>
      <w:r w:rsidRPr="00B3663D" w:rsidR="005A771B">
        <w:rPr>
          <w:sz w:val="20"/>
        </w:rPr>
        <w:t xml:space="preserve"> </w:t>
      </w:r>
      <w:r w:rsidRPr="00B3663D">
        <w:rPr>
          <w:sz w:val="20"/>
        </w:rPr>
        <w:t>önce</w:t>
      </w:r>
      <w:r w:rsidRPr="00B3663D" w:rsidR="005A771B">
        <w:rPr>
          <w:sz w:val="20"/>
        </w:rPr>
        <w:t xml:space="preserve"> </w:t>
      </w:r>
      <w:r w:rsidRPr="00B3663D">
        <w:rPr>
          <w:sz w:val="20"/>
        </w:rPr>
        <w:t>buradan</w:t>
      </w:r>
      <w:r w:rsidRPr="00B3663D" w:rsidR="005A771B">
        <w:rPr>
          <w:sz w:val="20"/>
        </w:rPr>
        <w:t xml:space="preserve"> </w:t>
      </w:r>
      <w:r w:rsidRPr="00B3663D">
        <w:rPr>
          <w:sz w:val="20"/>
        </w:rPr>
        <w:t>dile</w:t>
      </w:r>
      <w:r w:rsidRPr="00B3663D" w:rsidR="005A771B">
        <w:rPr>
          <w:sz w:val="20"/>
        </w:rPr>
        <w:t xml:space="preserve"> </w:t>
      </w:r>
      <w:r w:rsidRPr="00B3663D">
        <w:rPr>
          <w:sz w:val="20"/>
        </w:rPr>
        <w:t>getirmiştim.</w:t>
      </w:r>
      <w:r w:rsidRPr="00B3663D" w:rsidR="005A771B">
        <w:rPr>
          <w:sz w:val="20"/>
        </w:rPr>
        <w:t xml:space="preserve"> </w:t>
      </w:r>
      <w:r w:rsidRPr="00B3663D">
        <w:rPr>
          <w:sz w:val="20"/>
        </w:rPr>
        <w:t>Eber</w:t>
      </w:r>
      <w:r w:rsidRPr="00B3663D" w:rsidR="005A771B">
        <w:rPr>
          <w:sz w:val="20"/>
        </w:rPr>
        <w:t xml:space="preserve"> </w:t>
      </w:r>
      <w:r w:rsidRPr="00B3663D">
        <w:rPr>
          <w:sz w:val="20"/>
        </w:rPr>
        <w:t>Gölü</w:t>
      </w:r>
      <w:r w:rsidRPr="00B3663D" w:rsidR="005A771B">
        <w:rPr>
          <w:sz w:val="20"/>
        </w:rPr>
        <w:t xml:space="preserve"> </w:t>
      </w:r>
      <w:r w:rsidRPr="00B3663D">
        <w:rPr>
          <w:sz w:val="20"/>
        </w:rPr>
        <w:t>kuraklık</w:t>
      </w:r>
      <w:r w:rsidRPr="00B3663D" w:rsidR="005A771B">
        <w:rPr>
          <w:sz w:val="20"/>
        </w:rPr>
        <w:t xml:space="preserve"> </w:t>
      </w:r>
      <w:r w:rsidRPr="00B3663D">
        <w:rPr>
          <w:sz w:val="20"/>
        </w:rPr>
        <w:t>ile</w:t>
      </w:r>
      <w:r w:rsidRPr="00B3663D" w:rsidR="005A771B">
        <w:rPr>
          <w:sz w:val="20"/>
        </w:rPr>
        <w:t xml:space="preserve"> </w:t>
      </w:r>
      <w:r w:rsidRPr="00B3663D">
        <w:rPr>
          <w:sz w:val="20"/>
        </w:rPr>
        <w:t>karşı</w:t>
      </w:r>
      <w:r w:rsidRPr="00B3663D" w:rsidR="005A771B">
        <w:rPr>
          <w:sz w:val="20"/>
        </w:rPr>
        <w:t xml:space="preserve"> </w:t>
      </w:r>
      <w:r w:rsidRPr="00B3663D">
        <w:rPr>
          <w:sz w:val="20"/>
        </w:rPr>
        <w:t>karşıyadır.</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o</w:t>
      </w:r>
      <w:r w:rsidRPr="00B3663D" w:rsidR="005A771B">
        <w:rPr>
          <w:sz w:val="20"/>
        </w:rPr>
        <w:t xml:space="preserve"> </w:t>
      </w:r>
      <w:r w:rsidRPr="00B3663D">
        <w:rPr>
          <w:sz w:val="20"/>
        </w:rPr>
        <w:t>bölgede</w:t>
      </w:r>
      <w:r w:rsidRPr="00B3663D" w:rsidR="005A771B">
        <w:rPr>
          <w:sz w:val="20"/>
        </w:rPr>
        <w:t xml:space="preserve"> </w:t>
      </w:r>
      <w:r w:rsidRPr="00B3663D">
        <w:rPr>
          <w:sz w:val="20"/>
        </w:rPr>
        <w:t>insanlarımız</w:t>
      </w:r>
      <w:r w:rsidRPr="00B3663D" w:rsidR="005A771B">
        <w:rPr>
          <w:sz w:val="20"/>
        </w:rPr>
        <w:t xml:space="preserve"> </w:t>
      </w:r>
      <w:r w:rsidRPr="00B3663D">
        <w:rPr>
          <w:sz w:val="20"/>
        </w:rPr>
        <w:t>hâlâ</w:t>
      </w:r>
      <w:r w:rsidRPr="00B3663D" w:rsidR="005A771B">
        <w:rPr>
          <w:sz w:val="20"/>
        </w:rPr>
        <w:t xml:space="preserve"> </w:t>
      </w:r>
      <w:r w:rsidRPr="00B3663D">
        <w:rPr>
          <w:sz w:val="20"/>
        </w:rPr>
        <w:t>giderilemeyen</w:t>
      </w:r>
      <w:r w:rsidRPr="00B3663D" w:rsidR="005A771B">
        <w:rPr>
          <w:sz w:val="20"/>
        </w:rPr>
        <w:t xml:space="preserve"> </w:t>
      </w:r>
      <w:r w:rsidRPr="00B3663D">
        <w:rPr>
          <w:sz w:val="20"/>
        </w:rPr>
        <w:t>mağduriyetler</w:t>
      </w:r>
      <w:r w:rsidRPr="00B3663D" w:rsidR="005A771B">
        <w:rPr>
          <w:sz w:val="20"/>
        </w:rPr>
        <w:t xml:space="preserve"> </w:t>
      </w:r>
      <w:r w:rsidRPr="00B3663D">
        <w:rPr>
          <w:sz w:val="20"/>
        </w:rPr>
        <w:t>yaşamaktadır.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yine</w:t>
      </w:r>
      <w:r w:rsidRPr="00B3663D" w:rsidR="005A771B">
        <w:rPr>
          <w:sz w:val="20"/>
        </w:rPr>
        <w:t xml:space="preserve"> </w:t>
      </w:r>
      <w:r w:rsidRPr="00B3663D">
        <w:rPr>
          <w:sz w:val="20"/>
        </w:rPr>
        <w:t>Afyonkarahisar’da</w:t>
      </w:r>
      <w:r w:rsidRPr="00B3663D" w:rsidR="005A771B">
        <w:rPr>
          <w:sz w:val="20"/>
        </w:rPr>
        <w:t xml:space="preserve"> </w:t>
      </w:r>
      <w:r w:rsidRPr="00B3663D">
        <w:rPr>
          <w:sz w:val="20"/>
        </w:rPr>
        <w:t>2018</w:t>
      </w:r>
      <w:r w:rsidRPr="00B3663D" w:rsidR="005A771B">
        <w:rPr>
          <w:sz w:val="20"/>
        </w:rPr>
        <w:t xml:space="preserve"> </w:t>
      </w:r>
      <w:r w:rsidRPr="00B3663D">
        <w:rPr>
          <w:sz w:val="20"/>
        </w:rPr>
        <w:t>yılında</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doğal</w:t>
      </w:r>
      <w:r w:rsidRPr="00B3663D" w:rsidR="005A771B">
        <w:rPr>
          <w:sz w:val="20"/>
        </w:rPr>
        <w:t xml:space="preserve"> </w:t>
      </w:r>
      <w:r w:rsidRPr="00B3663D">
        <w:rPr>
          <w:sz w:val="20"/>
        </w:rPr>
        <w:t>afetlerden</w:t>
      </w:r>
      <w:r w:rsidRPr="00B3663D" w:rsidR="005A771B">
        <w:rPr>
          <w:sz w:val="20"/>
        </w:rPr>
        <w:t xml:space="preserve"> </w:t>
      </w:r>
      <w:r w:rsidRPr="00B3663D">
        <w:rPr>
          <w:sz w:val="20"/>
        </w:rPr>
        <w:t>bahsetmek</w:t>
      </w:r>
      <w:r w:rsidRPr="00B3663D" w:rsidR="005A771B">
        <w:rPr>
          <w:sz w:val="20"/>
        </w:rPr>
        <w:t xml:space="preserve"> </w:t>
      </w:r>
      <w:r w:rsidRPr="00B3663D">
        <w:rPr>
          <w:sz w:val="20"/>
        </w:rPr>
        <w:t>istiyorum.</w:t>
      </w:r>
      <w:r w:rsidRPr="00B3663D" w:rsidR="005A771B">
        <w:rPr>
          <w:sz w:val="20"/>
        </w:rPr>
        <w:t xml:space="preserve"> </w:t>
      </w:r>
      <w:r w:rsidRPr="00B3663D">
        <w:rPr>
          <w:sz w:val="20"/>
        </w:rPr>
        <w:t>14</w:t>
      </w:r>
      <w:r w:rsidRPr="00B3663D" w:rsidR="005A771B">
        <w:rPr>
          <w:sz w:val="20"/>
        </w:rPr>
        <w:t xml:space="preserve"> </w:t>
      </w:r>
      <w:r w:rsidRPr="00B3663D">
        <w:rPr>
          <w:sz w:val="20"/>
        </w:rPr>
        <w:t>Haziran</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Şuhut</w:t>
      </w:r>
      <w:r w:rsidRPr="00B3663D" w:rsidR="005A771B">
        <w:rPr>
          <w:sz w:val="20"/>
        </w:rPr>
        <w:t xml:space="preserve"> </w:t>
      </w:r>
      <w:r w:rsidRPr="00B3663D">
        <w:rPr>
          <w:sz w:val="20"/>
        </w:rPr>
        <w:t>ilçe</w:t>
      </w:r>
      <w:r w:rsidRPr="00B3663D" w:rsidR="005A771B">
        <w:rPr>
          <w:sz w:val="20"/>
        </w:rPr>
        <w:t xml:space="preserve"> </w:t>
      </w:r>
      <w:r w:rsidRPr="00B3663D">
        <w:rPr>
          <w:sz w:val="20"/>
        </w:rPr>
        <w:t>merkezi,</w:t>
      </w:r>
      <w:r w:rsidRPr="00B3663D" w:rsidR="005A771B">
        <w:rPr>
          <w:sz w:val="20"/>
        </w:rPr>
        <w:t xml:space="preserve"> </w:t>
      </w:r>
      <w:r w:rsidRPr="00B3663D">
        <w:rPr>
          <w:sz w:val="20"/>
        </w:rPr>
        <w:t>Ağızkara,</w:t>
      </w:r>
      <w:r w:rsidRPr="00B3663D" w:rsidR="005A771B">
        <w:rPr>
          <w:sz w:val="20"/>
        </w:rPr>
        <w:t xml:space="preserve"> </w:t>
      </w:r>
      <w:r w:rsidRPr="00B3663D">
        <w:rPr>
          <w:sz w:val="20"/>
        </w:rPr>
        <w:t>Efe,</w:t>
      </w:r>
      <w:r w:rsidRPr="00B3663D" w:rsidR="005A771B">
        <w:rPr>
          <w:sz w:val="20"/>
        </w:rPr>
        <w:t xml:space="preserve"> </w:t>
      </w:r>
      <w:r w:rsidRPr="00B3663D">
        <w:rPr>
          <w:sz w:val="20"/>
        </w:rPr>
        <w:t>İsalı</w:t>
      </w:r>
      <w:r w:rsidRPr="00B3663D" w:rsidR="005A771B">
        <w:rPr>
          <w:sz w:val="20"/>
        </w:rPr>
        <w:t xml:space="preserve"> </w:t>
      </w:r>
      <w:r w:rsidRPr="00B3663D">
        <w:rPr>
          <w:sz w:val="20"/>
        </w:rPr>
        <w:t>ve</w:t>
      </w:r>
      <w:r w:rsidRPr="00B3663D" w:rsidR="005A771B">
        <w:rPr>
          <w:sz w:val="20"/>
        </w:rPr>
        <w:t xml:space="preserve"> </w:t>
      </w:r>
      <w:r w:rsidRPr="00B3663D">
        <w:rPr>
          <w:sz w:val="20"/>
        </w:rPr>
        <w:t>Yarışlı</w:t>
      </w:r>
      <w:r w:rsidRPr="00B3663D" w:rsidR="005A771B">
        <w:rPr>
          <w:sz w:val="20"/>
        </w:rPr>
        <w:t xml:space="preserve"> </w:t>
      </w:r>
      <w:r w:rsidRPr="00B3663D">
        <w:rPr>
          <w:sz w:val="20"/>
        </w:rPr>
        <w:t>köylerinde</w:t>
      </w:r>
      <w:r w:rsidRPr="00B3663D" w:rsidR="005A771B">
        <w:rPr>
          <w:sz w:val="20"/>
        </w:rPr>
        <w:t xml:space="preserve"> </w:t>
      </w:r>
      <w:r w:rsidRPr="00B3663D">
        <w:rPr>
          <w:sz w:val="20"/>
        </w:rPr>
        <w:t>dolu</w:t>
      </w:r>
      <w:r w:rsidRPr="00B3663D" w:rsidR="005A771B">
        <w:rPr>
          <w:sz w:val="20"/>
        </w:rPr>
        <w:t xml:space="preserve"> </w:t>
      </w:r>
      <w:r w:rsidRPr="00B3663D">
        <w:rPr>
          <w:sz w:val="20"/>
        </w:rPr>
        <w:t>afeti</w:t>
      </w:r>
      <w:r w:rsidRPr="00B3663D" w:rsidR="005A771B">
        <w:rPr>
          <w:sz w:val="20"/>
        </w:rPr>
        <w:t xml:space="preserve"> </w:t>
      </w:r>
      <w:r w:rsidRPr="00B3663D">
        <w:rPr>
          <w:sz w:val="20"/>
        </w:rPr>
        <w:t>meydana</w:t>
      </w:r>
      <w:r w:rsidRPr="00B3663D" w:rsidR="005A771B">
        <w:rPr>
          <w:sz w:val="20"/>
        </w:rPr>
        <w:t xml:space="preserve"> </w:t>
      </w:r>
      <w:r w:rsidRPr="00B3663D">
        <w:rPr>
          <w:sz w:val="20"/>
        </w:rPr>
        <w:t>gelmiştir.</w:t>
      </w:r>
      <w:r w:rsidRPr="00B3663D" w:rsidR="005A771B">
        <w:rPr>
          <w:sz w:val="20"/>
        </w:rPr>
        <w:t xml:space="preserve"> </w:t>
      </w:r>
      <w:r w:rsidRPr="00B3663D">
        <w:rPr>
          <w:sz w:val="20"/>
        </w:rPr>
        <w:t>Hasar</w:t>
      </w:r>
      <w:r w:rsidRPr="00B3663D" w:rsidR="005A771B">
        <w:rPr>
          <w:sz w:val="20"/>
        </w:rPr>
        <w:t xml:space="preserve"> </w:t>
      </w:r>
      <w:r w:rsidRPr="00B3663D">
        <w:rPr>
          <w:sz w:val="20"/>
        </w:rPr>
        <w:t>tutarı</w:t>
      </w:r>
      <w:r w:rsidRPr="00B3663D" w:rsidR="005A771B">
        <w:rPr>
          <w:sz w:val="20"/>
        </w:rPr>
        <w:t xml:space="preserve"> </w:t>
      </w:r>
      <w:r w:rsidRPr="00B3663D">
        <w:rPr>
          <w:sz w:val="20"/>
        </w:rPr>
        <w:t>5</w:t>
      </w:r>
      <w:r w:rsidRPr="00B3663D" w:rsidR="005A771B">
        <w:rPr>
          <w:sz w:val="20"/>
        </w:rPr>
        <w:t xml:space="preserve"> </w:t>
      </w:r>
      <w:r w:rsidRPr="00B3663D">
        <w:rPr>
          <w:sz w:val="20"/>
        </w:rPr>
        <w:t>milyon</w:t>
      </w:r>
      <w:r w:rsidRPr="00B3663D" w:rsidR="005A771B">
        <w:rPr>
          <w:sz w:val="20"/>
        </w:rPr>
        <w:t xml:space="preserve"> </w:t>
      </w:r>
      <w:r w:rsidRPr="00B3663D">
        <w:rPr>
          <w:sz w:val="20"/>
        </w:rPr>
        <w:t>995</w:t>
      </w:r>
      <w:r w:rsidRPr="00B3663D" w:rsidR="005A771B">
        <w:rPr>
          <w:sz w:val="20"/>
        </w:rPr>
        <w:t xml:space="preserve"> </w:t>
      </w:r>
      <w:r w:rsidRPr="00B3663D">
        <w:rPr>
          <w:sz w:val="20"/>
        </w:rPr>
        <w:t>bin</w:t>
      </w:r>
      <w:r w:rsidRPr="00B3663D" w:rsidR="005A771B">
        <w:rPr>
          <w:sz w:val="20"/>
        </w:rPr>
        <w:t xml:space="preserve"> </w:t>
      </w:r>
      <w:r w:rsidRPr="00B3663D">
        <w:rPr>
          <w:sz w:val="20"/>
        </w:rPr>
        <w:t>600</w:t>
      </w:r>
      <w:r w:rsidRPr="00B3663D" w:rsidR="005A771B">
        <w:rPr>
          <w:sz w:val="20"/>
        </w:rPr>
        <w:t xml:space="preserve"> </w:t>
      </w:r>
      <w:r w:rsidRPr="00B3663D">
        <w:rPr>
          <w:sz w:val="20"/>
        </w:rPr>
        <w:t>TL’dir.</w:t>
      </w:r>
      <w:r w:rsidRPr="00B3663D" w:rsidR="005A771B">
        <w:rPr>
          <w:sz w:val="20"/>
        </w:rPr>
        <w:t xml:space="preserve"> </w:t>
      </w:r>
      <w:r w:rsidRPr="00B3663D">
        <w:rPr>
          <w:sz w:val="20"/>
        </w:rPr>
        <w:t>24</w:t>
      </w:r>
      <w:r w:rsidRPr="00B3663D" w:rsidR="005A771B">
        <w:rPr>
          <w:sz w:val="20"/>
        </w:rPr>
        <w:t xml:space="preserve"> </w:t>
      </w:r>
      <w:r w:rsidRPr="00B3663D">
        <w:rPr>
          <w:sz w:val="20"/>
        </w:rPr>
        <w:t>Temmuz</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merkez</w:t>
      </w:r>
      <w:r w:rsidRPr="00B3663D" w:rsidR="005A771B">
        <w:rPr>
          <w:sz w:val="20"/>
        </w:rPr>
        <w:t xml:space="preserve"> </w:t>
      </w:r>
      <w:r w:rsidRPr="00B3663D">
        <w:rPr>
          <w:sz w:val="20"/>
        </w:rPr>
        <w:t>Işıklar</w:t>
      </w:r>
      <w:r w:rsidRPr="00B3663D" w:rsidR="005A771B">
        <w:rPr>
          <w:sz w:val="20"/>
        </w:rPr>
        <w:t xml:space="preserve"> </w:t>
      </w:r>
      <w:r w:rsidRPr="00B3663D">
        <w:rPr>
          <w:sz w:val="20"/>
        </w:rPr>
        <w:t>kasabasında</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aşırı</w:t>
      </w:r>
      <w:r w:rsidRPr="00B3663D" w:rsidR="005A771B">
        <w:rPr>
          <w:sz w:val="20"/>
        </w:rPr>
        <w:t xml:space="preserve"> </w:t>
      </w:r>
      <w:r w:rsidRPr="00B3663D">
        <w:rPr>
          <w:sz w:val="20"/>
        </w:rPr>
        <w:t>yağış</w:t>
      </w:r>
      <w:r w:rsidRPr="00B3663D" w:rsidR="005A771B">
        <w:rPr>
          <w:sz w:val="20"/>
        </w:rPr>
        <w:t xml:space="preserve"> </w:t>
      </w:r>
      <w:r w:rsidRPr="00B3663D">
        <w:rPr>
          <w:sz w:val="20"/>
        </w:rPr>
        <w:t>sel,</w:t>
      </w:r>
      <w:r w:rsidRPr="00B3663D" w:rsidR="005A771B">
        <w:rPr>
          <w:sz w:val="20"/>
        </w:rPr>
        <w:t xml:space="preserve"> </w:t>
      </w:r>
      <w:r w:rsidRPr="00B3663D">
        <w:rPr>
          <w:sz w:val="20"/>
        </w:rPr>
        <w:t>su</w:t>
      </w:r>
      <w:r w:rsidRPr="00B3663D" w:rsidR="005A771B">
        <w:rPr>
          <w:sz w:val="20"/>
        </w:rPr>
        <w:t xml:space="preserve"> </w:t>
      </w:r>
      <w:r w:rsidRPr="00B3663D">
        <w:rPr>
          <w:sz w:val="20"/>
        </w:rPr>
        <w:t>baskını</w:t>
      </w:r>
      <w:r w:rsidRPr="00B3663D" w:rsidR="005A771B">
        <w:rPr>
          <w:sz w:val="20"/>
        </w:rPr>
        <w:t xml:space="preserve"> </w:t>
      </w:r>
      <w:r w:rsidRPr="00B3663D">
        <w:rPr>
          <w:sz w:val="20"/>
        </w:rPr>
        <w:t>afeti</w:t>
      </w:r>
      <w:r w:rsidRPr="00B3663D" w:rsidR="005A771B">
        <w:rPr>
          <w:sz w:val="20"/>
        </w:rPr>
        <w:t xml:space="preserve"> </w:t>
      </w:r>
      <w:r w:rsidRPr="00B3663D">
        <w:rPr>
          <w:sz w:val="20"/>
        </w:rPr>
        <w:t>hasar</w:t>
      </w:r>
      <w:r w:rsidRPr="00B3663D" w:rsidR="005A771B">
        <w:rPr>
          <w:sz w:val="20"/>
        </w:rPr>
        <w:t xml:space="preserve"> </w:t>
      </w:r>
      <w:r w:rsidRPr="00B3663D">
        <w:rPr>
          <w:sz w:val="20"/>
        </w:rPr>
        <w:t>tutarı</w:t>
      </w:r>
      <w:r w:rsidRPr="00B3663D" w:rsidR="005A771B">
        <w:rPr>
          <w:sz w:val="20"/>
        </w:rPr>
        <w:t xml:space="preserve"> </w:t>
      </w:r>
      <w:r w:rsidRPr="00B3663D">
        <w:rPr>
          <w:sz w:val="20"/>
        </w:rPr>
        <w:t>toplamda</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920</w:t>
      </w:r>
      <w:r w:rsidRPr="00B3663D" w:rsidR="005A771B">
        <w:rPr>
          <w:sz w:val="20"/>
        </w:rPr>
        <w:t xml:space="preserve"> </w:t>
      </w:r>
      <w:r w:rsidRPr="00B3663D">
        <w:rPr>
          <w:sz w:val="20"/>
        </w:rPr>
        <w:t>bin</w:t>
      </w:r>
      <w:r w:rsidRPr="00B3663D" w:rsidR="005A771B">
        <w:rPr>
          <w:sz w:val="20"/>
        </w:rPr>
        <w:t xml:space="preserve"> </w:t>
      </w:r>
      <w:r w:rsidRPr="00B3663D">
        <w:rPr>
          <w:sz w:val="20"/>
        </w:rPr>
        <w:t>TL'dir.</w:t>
      </w:r>
      <w:r w:rsidRPr="00B3663D" w:rsidR="005A771B">
        <w:rPr>
          <w:sz w:val="20"/>
        </w:rPr>
        <w:t xml:space="preserve"> </w:t>
      </w:r>
      <w:r w:rsidRPr="00B3663D">
        <w:rPr>
          <w:sz w:val="20"/>
        </w:rPr>
        <w:t>Bu</w:t>
      </w:r>
      <w:r w:rsidRPr="00B3663D" w:rsidR="005A771B">
        <w:rPr>
          <w:sz w:val="20"/>
        </w:rPr>
        <w:t xml:space="preserve"> </w:t>
      </w:r>
      <w:r w:rsidRPr="00B3663D">
        <w:rPr>
          <w:sz w:val="20"/>
        </w:rPr>
        <w:t>hasarın</w:t>
      </w:r>
      <w:r w:rsidRPr="00B3663D" w:rsidR="005A771B">
        <w:rPr>
          <w:sz w:val="20"/>
        </w:rPr>
        <w:t xml:space="preserve"> </w:t>
      </w:r>
      <w:r w:rsidRPr="00B3663D">
        <w:rPr>
          <w:sz w:val="20"/>
        </w:rPr>
        <w:t>89.829</w:t>
      </w:r>
      <w:r w:rsidRPr="00B3663D" w:rsidR="005A771B">
        <w:rPr>
          <w:sz w:val="20"/>
        </w:rPr>
        <w:t xml:space="preserve"> </w:t>
      </w:r>
      <w:r w:rsidRPr="00B3663D">
        <w:rPr>
          <w:sz w:val="20"/>
        </w:rPr>
        <w:t>TL’si</w:t>
      </w:r>
      <w:r w:rsidRPr="00B3663D" w:rsidR="005A771B">
        <w:rPr>
          <w:sz w:val="20"/>
        </w:rPr>
        <w:t xml:space="preserve"> </w:t>
      </w:r>
      <w:r w:rsidRPr="00B3663D">
        <w:rPr>
          <w:sz w:val="20"/>
        </w:rPr>
        <w:t>tarımsal</w:t>
      </w:r>
      <w:r w:rsidRPr="00B3663D" w:rsidR="005A771B">
        <w:rPr>
          <w:sz w:val="20"/>
        </w:rPr>
        <w:t xml:space="preserve"> </w:t>
      </w:r>
      <w:r w:rsidRPr="00B3663D">
        <w:rPr>
          <w:sz w:val="20"/>
        </w:rPr>
        <w:t>alan</w:t>
      </w:r>
      <w:r w:rsidRPr="00B3663D" w:rsidR="005A771B">
        <w:rPr>
          <w:sz w:val="20"/>
        </w:rPr>
        <w:t xml:space="preserve"> </w:t>
      </w:r>
      <w:r w:rsidRPr="00B3663D">
        <w:rPr>
          <w:sz w:val="20"/>
        </w:rPr>
        <w:t>hasarıdır.</w:t>
      </w:r>
      <w:r w:rsidRPr="00B3663D" w:rsidR="005A771B">
        <w:rPr>
          <w:sz w:val="20"/>
        </w:rPr>
        <w:t xml:space="preserve"> </w:t>
      </w:r>
      <w:r w:rsidRPr="00B3663D">
        <w:rPr>
          <w:sz w:val="20"/>
        </w:rPr>
        <w:t>31</w:t>
      </w:r>
      <w:r w:rsidRPr="00B3663D" w:rsidR="005A771B">
        <w:rPr>
          <w:sz w:val="20"/>
        </w:rPr>
        <w:t xml:space="preserve"> </w:t>
      </w:r>
      <w:r w:rsidRPr="00B3663D">
        <w:rPr>
          <w:sz w:val="20"/>
        </w:rPr>
        <w:t>Temmuz</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İhsaniye</w:t>
      </w:r>
      <w:r w:rsidRPr="00B3663D" w:rsidR="005A771B">
        <w:rPr>
          <w:sz w:val="20"/>
        </w:rPr>
        <w:t xml:space="preserve"> </w:t>
      </w:r>
      <w:r w:rsidRPr="00B3663D">
        <w:rPr>
          <w:sz w:val="20"/>
        </w:rPr>
        <w:t>ilçesi</w:t>
      </w:r>
      <w:r w:rsidRPr="00B3663D" w:rsidR="005A771B">
        <w:rPr>
          <w:sz w:val="20"/>
        </w:rPr>
        <w:t xml:space="preserve"> </w:t>
      </w:r>
      <w:r w:rsidRPr="00B3663D">
        <w:rPr>
          <w:sz w:val="20"/>
        </w:rPr>
        <w:t>Yaylabağı</w:t>
      </w:r>
      <w:r w:rsidRPr="00B3663D" w:rsidR="005A771B">
        <w:rPr>
          <w:sz w:val="20"/>
        </w:rPr>
        <w:t xml:space="preserve"> </w:t>
      </w:r>
      <w:r w:rsidRPr="00B3663D">
        <w:rPr>
          <w:sz w:val="20"/>
        </w:rPr>
        <w:t>ve</w:t>
      </w:r>
      <w:r w:rsidRPr="00B3663D" w:rsidR="005A771B">
        <w:rPr>
          <w:sz w:val="20"/>
        </w:rPr>
        <w:t xml:space="preserve"> </w:t>
      </w:r>
      <w:r w:rsidRPr="00B3663D">
        <w:rPr>
          <w:sz w:val="20"/>
        </w:rPr>
        <w:t>Döğer</w:t>
      </w:r>
      <w:r w:rsidRPr="00B3663D" w:rsidR="005A771B">
        <w:rPr>
          <w:sz w:val="20"/>
        </w:rPr>
        <w:t xml:space="preserve"> </w:t>
      </w:r>
      <w:r w:rsidRPr="00B3663D">
        <w:rPr>
          <w:sz w:val="20"/>
        </w:rPr>
        <w:t>kasabaları,</w:t>
      </w:r>
      <w:r w:rsidRPr="00B3663D" w:rsidR="005A771B">
        <w:rPr>
          <w:sz w:val="20"/>
        </w:rPr>
        <w:t xml:space="preserve"> </w:t>
      </w:r>
      <w:r w:rsidRPr="00B3663D">
        <w:rPr>
          <w:sz w:val="20"/>
        </w:rPr>
        <w:t>Ayazin,</w:t>
      </w:r>
      <w:r w:rsidRPr="00B3663D" w:rsidR="005A771B">
        <w:rPr>
          <w:sz w:val="20"/>
        </w:rPr>
        <w:t xml:space="preserve"> </w:t>
      </w:r>
      <w:r w:rsidRPr="00B3663D">
        <w:rPr>
          <w:sz w:val="20"/>
        </w:rPr>
        <w:t>Eskieymir</w:t>
      </w:r>
      <w:r w:rsidRPr="00B3663D" w:rsidR="005A771B">
        <w:rPr>
          <w:sz w:val="20"/>
        </w:rPr>
        <w:t xml:space="preserve"> </w:t>
      </w:r>
      <w:r w:rsidRPr="00B3663D">
        <w:rPr>
          <w:sz w:val="20"/>
        </w:rPr>
        <w:t>ve</w:t>
      </w:r>
      <w:r w:rsidRPr="00B3663D" w:rsidR="005A771B">
        <w:rPr>
          <w:sz w:val="20"/>
        </w:rPr>
        <w:t xml:space="preserve"> </w:t>
      </w:r>
      <w:r w:rsidRPr="00B3663D">
        <w:rPr>
          <w:sz w:val="20"/>
        </w:rPr>
        <w:t>Eynehankuzviran</w:t>
      </w:r>
      <w:r w:rsidRPr="00B3663D" w:rsidR="005A771B">
        <w:rPr>
          <w:sz w:val="20"/>
        </w:rPr>
        <w:t xml:space="preserve"> </w:t>
      </w:r>
      <w:r w:rsidRPr="00B3663D">
        <w:rPr>
          <w:sz w:val="20"/>
        </w:rPr>
        <w:t>köylerinde</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sel</w:t>
      </w:r>
      <w:r w:rsidRPr="00B3663D" w:rsidR="005A771B">
        <w:rPr>
          <w:sz w:val="20"/>
        </w:rPr>
        <w:t xml:space="preserve"> </w:t>
      </w:r>
      <w:r w:rsidRPr="00B3663D">
        <w:rPr>
          <w:sz w:val="20"/>
        </w:rPr>
        <w:t>ve</w:t>
      </w:r>
      <w:r w:rsidRPr="00B3663D" w:rsidR="005A771B">
        <w:rPr>
          <w:sz w:val="20"/>
        </w:rPr>
        <w:t xml:space="preserve"> </w:t>
      </w:r>
      <w:r w:rsidRPr="00B3663D">
        <w:rPr>
          <w:sz w:val="20"/>
        </w:rPr>
        <w:t>dolu</w:t>
      </w:r>
      <w:r w:rsidRPr="00B3663D" w:rsidR="005A771B">
        <w:rPr>
          <w:sz w:val="20"/>
        </w:rPr>
        <w:t xml:space="preserve"> </w:t>
      </w:r>
      <w:r w:rsidRPr="00B3663D">
        <w:rPr>
          <w:sz w:val="20"/>
        </w:rPr>
        <w:t>afeti</w:t>
      </w:r>
      <w:r w:rsidRPr="00B3663D" w:rsidR="005A771B">
        <w:rPr>
          <w:sz w:val="20"/>
        </w:rPr>
        <w:t xml:space="preserve"> </w:t>
      </w:r>
      <w:r w:rsidRPr="00B3663D">
        <w:rPr>
          <w:sz w:val="20"/>
        </w:rPr>
        <w:t>hasar</w:t>
      </w:r>
      <w:r w:rsidRPr="00B3663D" w:rsidR="005A771B">
        <w:rPr>
          <w:sz w:val="20"/>
        </w:rPr>
        <w:t xml:space="preserve"> </w:t>
      </w:r>
      <w:r w:rsidRPr="00B3663D">
        <w:rPr>
          <w:sz w:val="20"/>
        </w:rPr>
        <w:t>tutarı</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677.509</w:t>
      </w:r>
      <w:r w:rsidRPr="00B3663D" w:rsidR="005A771B">
        <w:rPr>
          <w:sz w:val="20"/>
        </w:rPr>
        <w:t xml:space="preserve"> </w:t>
      </w:r>
      <w:r w:rsidRPr="00B3663D">
        <w:rPr>
          <w:sz w:val="20"/>
        </w:rPr>
        <w:t>TL’dir.</w:t>
      </w:r>
      <w:r w:rsidRPr="00B3663D" w:rsidR="005A771B">
        <w:rPr>
          <w:sz w:val="20"/>
        </w:rPr>
        <w:t xml:space="preserve"> </w:t>
      </w:r>
      <w:r w:rsidRPr="00B3663D">
        <w:rPr>
          <w:sz w:val="20"/>
        </w:rPr>
        <w:t>7</w:t>
      </w:r>
      <w:r w:rsidRPr="00B3663D" w:rsidR="005A771B">
        <w:rPr>
          <w:sz w:val="20"/>
        </w:rPr>
        <w:t xml:space="preserve"> </w:t>
      </w:r>
      <w:r w:rsidRPr="00B3663D">
        <w:rPr>
          <w:sz w:val="20"/>
        </w:rPr>
        <w:t>Ağustos</w:t>
      </w:r>
      <w:r w:rsidRPr="00B3663D" w:rsidR="005A771B">
        <w:rPr>
          <w:sz w:val="20"/>
        </w:rPr>
        <w:t xml:space="preserve"> </w:t>
      </w:r>
      <w:r w:rsidRPr="00B3663D">
        <w:rPr>
          <w:sz w:val="20"/>
        </w:rPr>
        <w:t>2018</w:t>
      </w:r>
      <w:r w:rsidRPr="00B3663D" w:rsidR="005A771B">
        <w:rPr>
          <w:sz w:val="20"/>
        </w:rPr>
        <w:t xml:space="preserve"> </w:t>
      </w:r>
      <w:r w:rsidRPr="00B3663D">
        <w:rPr>
          <w:sz w:val="20"/>
        </w:rPr>
        <w:t>tarihinde;</w:t>
      </w:r>
      <w:r w:rsidRPr="00B3663D" w:rsidR="005A771B">
        <w:rPr>
          <w:sz w:val="20"/>
        </w:rPr>
        <w:t xml:space="preserve"> </w:t>
      </w:r>
      <w:r w:rsidRPr="00B3663D">
        <w:rPr>
          <w:sz w:val="20"/>
        </w:rPr>
        <w:t>Bolvadin</w:t>
      </w:r>
      <w:r w:rsidRPr="00B3663D" w:rsidR="005A771B">
        <w:rPr>
          <w:sz w:val="20"/>
        </w:rPr>
        <w:t xml:space="preserve"> </w:t>
      </w:r>
      <w:r w:rsidRPr="00B3663D">
        <w:rPr>
          <w:sz w:val="20"/>
        </w:rPr>
        <w:t>ilçe</w:t>
      </w:r>
      <w:r w:rsidRPr="00B3663D" w:rsidR="005A771B">
        <w:rPr>
          <w:sz w:val="20"/>
        </w:rPr>
        <w:t xml:space="preserve"> </w:t>
      </w:r>
      <w:r w:rsidRPr="00B3663D">
        <w:rPr>
          <w:sz w:val="20"/>
        </w:rPr>
        <w:t>merkeziyle</w:t>
      </w:r>
      <w:r w:rsidRPr="00B3663D" w:rsidR="005A771B">
        <w:rPr>
          <w:sz w:val="20"/>
        </w:rPr>
        <w:t xml:space="preserve"> </w:t>
      </w:r>
      <w:r w:rsidRPr="00B3663D">
        <w:rPr>
          <w:sz w:val="20"/>
        </w:rPr>
        <w:t>Hamidiye</w:t>
      </w:r>
      <w:r w:rsidRPr="00B3663D" w:rsidR="005A771B">
        <w:rPr>
          <w:sz w:val="20"/>
        </w:rPr>
        <w:t xml:space="preserve"> </w:t>
      </w:r>
      <w:r w:rsidRPr="00B3663D">
        <w:rPr>
          <w:sz w:val="20"/>
        </w:rPr>
        <w:t>köyünde</w:t>
      </w:r>
      <w:r w:rsidRPr="00B3663D" w:rsidR="005A771B">
        <w:rPr>
          <w:sz w:val="20"/>
        </w:rPr>
        <w:t xml:space="preserve"> </w:t>
      </w:r>
      <w:r w:rsidRPr="00B3663D">
        <w:rPr>
          <w:sz w:val="20"/>
        </w:rPr>
        <w:t>meydana</w:t>
      </w:r>
      <w:r w:rsidRPr="00B3663D" w:rsidR="005A771B">
        <w:rPr>
          <w:sz w:val="20"/>
        </w:rPr>
        <w:t xml:space="preserve"> </w:t>
      </w:r>
      <w:r w:rsidRPr="00B3663D">
        <w:rPr>
          <w:sz w:val="20"/>
        </w:rPr>
        <w:t>gelen</w:t>
      </w:r>
      <w:r w:rsidRPr="00B3663D" w:rsidR="005A771B">
        <w:rPr>
          <w:sz w:val="20"/>
        </w:rPr>
        <w:t xml:space="preserve"> </w:t>
      </w:r>
      <w:r w:rsidRPr="00B3663D">
        <w:rPr>
          <w:sz w:val="20"/>
        </w:rPr>
        <w:t>sel</w:t>
      </w:r>
      <w:r w:rsidRPr="00B3663D" w:rsidR="005A771B">
        <w:rPr>
          <w:sz w:val="20"/>
        </w:rPr>
        <w:t xml:space="preserve"> </w:t>
      </w:r>
      <w:r w:rsidRPr="00B3663D">
        <w:rPr>
          <w:sz w:val="20"/>
        </w:rPr>
        <w:t>ve</w:t>
      </w:r>
      <w:r w:rsidRPr="00B3663D" w:rsidR="005A771B">
        <w:rPr>
          <w:sz w:val="20"/>
        </w:rPr>
        <w:t xml:space="preserve"> </w:t>
      </w:r>
      <w:r w:rsidRPr="00B3663D">
        <w:rPr>
          <w:sz w:val="20"/>
        </w:rPr>
        <w:t>dolu</w:t>
      </w:r>
      <w:r w:rsidRPr="00B3663D" w:rsidR="005A771B">
        <w:rPr>
          <w:sz w:val="20"/>
        </w:rPr>
        <w:t xml:space="preserve"> </w:t>
      </w:r>
      <w:r w:rsidRPr="00B3663D">
        <w:rPr>
          <w:sz w:val="20"/>
        </w:rPr>
        <w:t>yağışı</w:t>
      </w:r>
      <w:r w:rsidRPr="00B3663D" w:rsidR="005A771B">
        <w:rPr>
          <w:sz w:val="20"/>
        </w:rPr>
        <w:t xml:space="preserve"> </w:t>
      </w:r>
      <w:r w:rsidRPr="00B3663D">
        <w:rPr>
          <w:sz w:val="20"/>
        </w:rPr>
        <w:t>felaketi</w:t>
      </w:r>
      <w:r w:rsidRPr="00B3663D" w:rsidR="005A771B">
        <w:rPr>
          <w:sz w:val="20"/>
        </w:rPr>
        <w:t xml:space="preserve"> </w:t>
      </w:r>
      <w:r w:rsidRPr="00B3663D">
        <w:rPr>
          <w:sz w:val="20"/>
        </w:rPr>
        <w:t>nedeniyle</w:t>
      </w:r>
      <w:r w:rsidRPr="00B3663D" w:rsidR="005A771B">
        <w:rPr>
          <w:sz w:val="20"/>
        </w:rPr>
        <w:t xml:space="preserve"> </w:t>
      </w:r>
      <w:r w:rsidRPr="00B3663D">
        <w:rPr>
          <w:sz w:val="20"/>
        </w:rPr>
        <w:t>hasar</w:t>
      </w:r>
      <w:r w:rsidRPr="00B3663D" w:rsidR="005A771B">
        <w:rPr>
          <w:sz w:val="20"/>
        </w:rPr>
        <w:t xml:space="preserve"> </w:t>
      </w:r>
      <w:r w:rsidRPr="00B3663D">
        <w:rPr>
          <w:sz w:val="20"/>
        </w:rPr>
        <w:t>tutarı</w:t>
      </w:r>
      <w:r w:rsidRPr="00B3663D" w:rsidR="005A771B">
        <w:rPr>
          <w:sz w:val="20"/>
        </w:rPr>
        <w:t xml:space="preserve"> </w:t>
      </w:r>
      <w:r w:rsidRPr="00B3663D">
        <w:rPr>
          <w:sz w:val="20"/>
        </w:rPr>
        <w:t>750</w:t>
      </w:r>
      <w:r w:rsidRPr="00B3663D" w:rsidR="00713820">
        <w:rPr>
          <w:sz w:val="20"/>
        </w:rPr>
        <w:t>.</w:t>
      </w:r>
      <w:r w:rsidRPr="00B3663D">
        <w:rPr>
          <w:sz w:val="20"/>
        </w:rPr>
        <w:t>588</w:t>
      </w:r>
      <w:r w:rsidRPr="00B3663D" w:rsidR="005A771B">
        <w:rPr>
          <w:sz w:val="20"/>
        </w:rPr>
        <w:t xml:space="preserve"> </w:t>
      </w:r>
      <w:r w:rsidRPr="00B3663D">
        <w:rPr>
          <w:sz w:val="20"/>
        </w:rPr>
        <w:t>TL</w:t>
      </w:r>
      <w:r w:rsidRPr="00B3663D" w:rsidR="005A771B">
        <w:rPr>
          <w:sz w:val="20"/>
        </w:rPr>
        <w:t xml:space="preserve"> </w:t>
      </w:r>
      <w:r w:rsidRPr="00B3663D">
        <w:rPr>
          <w:sz w:val="20"/>
        </w:rPr>
        <w:t>olarak</w:t>
      </w:r>
      <w:r w:rsidRPr="00B3663D" w:rsidR="005A771B">
        <w:rPr>
          <w:sz w:val="20"/>
        </w:rPr>
        <w:t xml:space="preserve"> </w:t>
      </w:r>
      <w:r w:rsidRPr="00B3663D">
        <w:rPr>
          <w:sz w:val="20"/>
        </w:rPr>
        <w:t>belirlenmiştir.</w:t>
      </w:r>
      <w:r w:rsidRPr="00B3663D" w:rsidR="005A771B">
        <w:rPr>
          <w:sz w:val="20"/>
        </w:rPr>
        <w:t xml:space="preserve"> </w:t>
      </w:r>
      <w:r w:rsidRPr="00B3663D">
        <w:rPr>
          <w:sz w:val="20"/>
        </w:rPr>
        <w:t>Toplam</w:t>
      </w:r>
      <w:r w:rsidRPr="00B3663D" w:rsidR="005A771B">
        <w:rPr>
          <w:sz w:val="20"/>
        </w:rPr>
        <w:t xml:space="preserve"> </w:t>
      </w:r>
      <w:r w:rsidRPr="00B3663D">
        <w:rPr>
          <w:sz w:val="20"/>
        </w:rPr>
        <w:t>hasar</w:t>
      </w:r>
      <w:r w:rsidRPr="00B3663D" w:rsidR="005A771B">
        <w:rPr>
          <w:sz w:val="20"/>
        </w:rPr>
        <w:t xml:space="preserve"> </w:t>
      </w:r>
      <w:r w:rsidRPr="00B3663D">
        <w:rPr>
          <w:sz w:val="20"/>
        </w:rPr>
        <w:t>miktarının</w:t>
      </w:r>
      <w:r w:rsidRPr="00B3663D" w:rsidR="005A771B">
        <w:rPr>
          <w:sz w:val="20"/>
        </w:rPr>
        <w:t xml:space="preserve"> </w:t>
      </w:r>
      <w:r w:rsidRPr="00B3663D">
        <w:rPr>
          <w:sz w:val="20"/>
        </w:rPr>
        <w:t>da</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700</w:t>
      </w:r>
      <w:r w:rsidRPr="00B3663D" w:rsidR="005A771B">
        <w:rPr>
          <w:sz w:val="20"/>
        </w:rPr>
        <w:t xml:space="preserve"> </w:t>
      </w:r>
      <w:r w:rsidRPr="00B3663D">
        <w:rPr>
          <w:sz w:val="20"/>
        </w:rPr>
        <w:t>bin</w:t>
      </w:r>
      <w:r w:rsidRPr="00B3663D" w:rsidR="005A771B">
        <w:rPr>
          <w:sz w:val="20"/>
        </w:rPr>
        <w:t xml:space="preserve"> </w:t>
      </w:r>
      <w:r w:rsidRPr="00B3663D">
        <w:rPr>
          <w:sz w:val="20"/>
        </w:rPr>
        <w:t>TL’si</w:t>
      </w:r>
      <w:r w:rsidRPr="00B3663D" w:rsidR="005A771B">
        <w:rPr>
          <w:sz w:val="20"/>
        </w:rPr>
        <w:t xml:space="preserve"> </w:t>
      </w:r>
      <w:r w:rsidRPr="00B3663D">
        <w:rPr>
          <w:sz w:val="20"/>
        </w:rPr>
        <w:t>ödenek</w:t>
      </w:r>
      <w:r w:rsidRPr="00B3663D" w:rsidR="005A771B">
        <w:rPr>
          <w:sz w:val="20"/>
        </w:rPr>
        <w:t xml:space="preserve"> </w:t>
      </w:r>
      <w:r w:rsidRPr="00B3663D">
        <w:rPr>
          <w:sz w:val="20"/>
        </w:rPr>
        <w:t>olarak</w:t>
      </w:r>
      <w:r w:rsidRPr="00B3663D" w:rsidR="005A771B">
        <w:rPr>
          <w:sz w:val="20"/>
        </w:rPr>
        <w:t xml:space="preserve"> </w:t>
      </w:r>
      <w:r w:rsidRPr="00B3663D">
        <w:rPr>
          <w:sz w:val="20"/>
        </w:rPr>
        <w:t>gönderilmiştir.</w:t>
      </w:r>
      <w:r w:rsidRPr="00B3663D" w:rsidR="005A771B">
        <w:rPr>
          <w:sz w:val="20"/>
        </w:rPr>
        <w:t xml:space="preserve"> </w:t>
      </w:r>
      <w:r w:rsidRPr="00B3663D">
        <w:rPr>
          <w:sz w:val="20"/>
        </w:rPr>
        <w:t>Gelen</w:t>
      </w:r>
      <w:r w:rsidRPr="00B3663D" w:rsidR="005A771B">
        <w:rPr>
          <w:sz w:val="20"/>
        </w:rPr>
        <w:t xml:space="preserve"> </w:t>
      </w:r>
      <w:r w:rsidRPr="00B3663D">
        <w:rPr>
          <w:sz w:val="20"/>
        </w:rPr>
        <w:t>ödenek</w:t>
      </w:r>
      <w:r w:rsidRPr="00B3663D" w:rsidR="005A771B">
        <w:rPr>
          <w:sz w:val="20"/>
        </w:rPr>
        <w:t xml:space="preserve"> </w:t>
      </w:r>
      <w:r w:rsidRPr="00B3663D">
        <w:rPr>
          <w:sz w:val="20"/>
        </w:rPr>
        <w:t>ilçelere</w:t>
      </w:r>
      <w:r w:rsidRPr="00B3663D" w:rsidR="005A771B">
        <w:rPr>
          <w:sz w:val="20"/>
        </w:rPr>
        <w:t xml:space="preserve"> </w:t>
      </w:r>
      <w:r w:rsidRPr="00B3663D">
        <w:rPr>
          <w:sz w:val="20"/>
        </w:rPr>
        <w:t>hasar</w:t>
      </w:r>
      <w:r w:rsidRPr="00B3663D" w:rsidR="005A771B">
        <w:rPr>
          <w:sz w:val="20"/>
        </w:rPr>
        <w:t xml:space="preserve"> </w:t>
      </w:r>
      <w:r w:rsidRPr="00B3663D">
        <w:rPr>
          <w:sz w:val="20"/>
        </w:rPr>
        <w:t>oranlarına</w:t>
      </w:r>
      <w:r w:rsidRPr="00B3663D" w:rsidR="005A771B">
        <w:rPr>
          <w:sz w:val="20"/>
        </w:rPr>
        <w:t xml:space="preserve"> </w:t>
      </w:r>
      <w:r w:rsidRPr="00B3663D">
        <w:rPr>
          <w:sz w:val="20"/>
        </w:rPr>
        <w:t>göre</w:t>
      </w:r>
      <w:r w:rsidRPr="00B3663D" w:rsidR="005A771B">
        <w:rPr>
          <w:sz w:val="20"/>
        </w:rPr>
        <w:t xml:space="preserve"> </w:t>
      </w:r>
      <w:r w:rsidRPr="00B3663D">
        <w:rPr>
          <w:sz w:val="20"/>
        </w:rPr>
        <w:t>dağıtılmış</w:t>
      </w:r>
      <w:r w:rsidRPr="00B3663D" w:rsidR="005A771B">
        <w:rPr>
          <w:sz w:val="20"/>
        </w:rPr>
        <w:t xml:space="preserve"> </w:t>
      </w:r>
      <w:r w:rsidRPr="00B3663D">
        <w:rPr>
          <w:sz w:val="20"/>
        </w:rPr>
        <w:t>ve</w:t>
      </w:r>
      <w:r w:rsidRPr="00B3663D" w:rsidR="005A771B">
        <w:rPr>
          <w:sz w:val="20"/>
        </w:rPr>
        <w:t xml:space="preserve"> </w:t>
      </w:r>
      <w:r w:rsidRPr="00B3663D">
        <w:rPr>
          <w:sz w:val="20"/>
        </w:rPr>
        <w:t>başvuru</w:t>
      </w:r>
      <w:r w:rsidRPr="00B3663D" w:rsidR="005A771B">
        <w:rPr>
          <w:sz w:val="20"/>
        </w:rPr>
        <w:t xml:space="preserve"> </w:t>
      </w:r>
      <w:r w:rsidRPr="00B3663D">
        <w:rPr>
          <w:sz w:val="20"/>
        </w:rPr>
        <w:t>süreci</w:t>
      </w:r>
      <w:r w:rsidRPr="00B3663D" w:rsidR="005A771B">
        <w:rPr>
          <w:sz w:val="20"/>
        </w:rPr>
        <w:t xml:space="preserve"> </w:t>
      </w:r>
      <w:r w:rsidRPr="00B3663D">
        <w:rPr>
          <w:sz w:val="20"/>
        </w:rPr>
        <w:t>devam</w:t>
      </w:r>
      <w:r w:rsidRPr="00B3663D" w:rsidR="005A771B">
        <w:rPr>
          <w:sz w:val="20"/>
        </w:rPr>
        <w:t xml:space="preserve"> </w:t>
      </w:r>
      <w:r w:rsidRPr="00B3663D">
        <w:rPr>
          <w:sz w:val="20"/>
        </w:rPr>
        <w:t>eden</w:t>
      </w:r>
      <w:r w:rsidRPr="00B3663D" w:rsidR="005A771B">
        <w:rPr>
          <w:sz w:val="20"/>
        </w:rPr>
        <w:t xml:space="preserve"> </w:t>
      </w:r>
      <w:r w:rsidRPr="00B3663D">
        <w:rPr>
          <w:sz w:val="20"/>
        </w:rPr>
        <w:t>hasarlara</w:t>
      </w:r>
      <w:r w:rsidRPr="00B3663D" w:rsidR="005A771B">
        <w:rPr>
          <w:sz w:val="20"/>
        </w:rPr>
        <w:t xml:space="preserve"> </w:t>
      </w:r>
      <w:r w:rsidRPr="00B3663D">
        <w:rPr>
          <w:sz w:val="20"/>
        </w:rPr>
        <w:t>ise</w:t>
      </w:r>
      <w:r w:rsidRPr="00B3663D" w:rsidR="005A771B">
        <w:rPr>
          <w:sz w:val="20"/>
        </w:rPr>
        <w:t xml:space="preserve"> </w:t>
      </w:r>
      <w:r w:rsidRPr="00B3663D">
        <w:rPr>
          <w:sz w:val="20"/>
        </w:rPr>
        <w:t>ödenek</w:t>
      </w:r>
      <w:r w:rsidRPr="00B3663D" w:rsidR="005A771B">
        <w:rPr>
          <w:sz w:val="20"/>
        </w:rPr>
        <w:t xml:space="preserve"> </w:t>
      </w:r>
      <w:r w:rsidRPr="00B3663D">
        <w:rPr>
          <w:sz w:val="20"/>
        </w:rPr>
        <w:t>geldiği</w:t>
      </w:r>
      <w:r w:rsidRPr="00B3663D" w:rsidR="005A771B">
        <w:rPr>
          <w:sz w:val="20"/>
        </w:rPr>
        <w:t xml:space="preserve"> </w:t>
      </w:r>
      <w:r w:rsidRPr="00B3663D">
        <w:rPr>
          <w:sz w:val="20"/>
        </w:rPr>
        <w:t>anda</w:t>
      </w:r>
      <w:r w:rsidRPr="00B3663D" w:rsidR="005A771B">
        <w:rPr>
          <w:sz w:val="20"/>
        </w:rPr>
        <w:t xml:space="preserve"> </w:t>
      </w:r>
      <w:r w:rsidRPr="00B3663D">
        <w:rPr>
          <w:sz w:val="20"/>
        </w:rPr>
        <w:t>iletileceği</w:t>
      </w:r>
      <w:r w:rsidRPr="00B3663D" w:rsidR="005A771B">
        <w:rPr>
          <w:sz w:val="20"/>
        </w:rPr>
        <w:t xml:space="preserve"> </w:t>
      </w:r>
      <w:r w:rsidRPr="00B3663D">
        <w:rPr>
          <w:sz w:val="20"/>
        </w:rPr>
        <w:t>bilgisi</w:t>
      </w:r>
      <w:r w:rsidRPr="00B3663D" w:rsidR="005A771B">
        <w:rPr>
          <w:sz w:val="20"/>
        </w:rPr>
        <w:t xml:space="preserve"> </w:t>
      </w:r>
      <w:r w:rsidRPr="00B3663D">
        <w:rPr>
          <w:sz w:val="20"/>
        </w:rPr>
        <w:t>bize</w:t>
      </w:r>
      <w:r w:rsidRPr="00B3663D" w:rsidR="005A771B">
        <w:rPr>
          <w:sz w:val="20"/>
        </w:rPr>
        <w:t xml:space="preserve"> </w:t>
      </w:r>
      <w:r w:rsidRPr="00B3663D">
        <w:rPr>
          <w:sz w:val="20"/>
        </w:rPr>
        <w:t>ulaşmıştır,</w:t>
      </w:r>
      <w:r w:rsidRPr="00B3663D" w:rsidR="005A771B">
        <w:rPr>
          <w:sz w:val="20"/>
        </w:rPr>
        <w:t xml:space="preserve"> </w:t>
      </w:r>
      <w:r w:rsidRPr="00B3663D">
        <w:rPr>
          <w:sz w:val="20"/>
        </w:rPr>
        <w:t>bu</w:t>
      </w:r>
      <w:r w:rsidRPr="00B3663D" w:rsidR="005A771B">
        <w:rPr>
          <w:sz w:val="20"/>
        </w:rPr>
        <w:t xml:space="preserve"> </w:t>
      </w:r>
      <w:r w:rsidRPr="00B3663D">
        <w:rPr>
          <w:sz w:val="20"/>
        </w:rPr>
        <w:t>yeterli</w:t>
      </w:r>
      <w:r w:rsidRPr="00B3663D" w:rsidR="005A771B">
        <w:rPr>
          <w:sz w:val="20"/>
        </w:rPr>
        <w:t xml:space="preserve"> </w:t>
      </w:r>
      <w:r w:rsidRPr="00B3663D">
        <w:rPr>
          <w:sz w:val="20"/>
        </w:rPr>
        <w:t>değildir.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Karayolları</w:t>
      </w:r>
      <w:r w:rsidRPr="00B3663D" w:rsidR="005A771B">
        <w:rPr>
          <w:sz w:val="20"/>
        </w:rPr>
        <w:t xml:space="preserve"> </w:t>
      </w:r>
      <w:r w:rsidRPr="00B3663D">
        <w:rPr>
          <w:sz w:val="20"/>
        </w:rPr>
        <w:t>Genel</w:t>
      </w:r>
      <w:r w:rsidRPr="00B3663D" w:rsidR="005A771B">
        <w:rPr>
          <w:sz w:val="20"/>
        </w:rPr>
        <w:t xml:space="preserve"> </w:t>
      </w:r>
      <w:r w:rsidRPr="00B3663D">
        <w:rPr>
          <w:sz w:val="20"/>
        </w:rPr>
        <w:t>Müdürlüğünde</w:t>
      </w:r>
      <w:r w:rsidRPr="00B3663D" w:rsidR="005A771B">
        <w:rPr>
          <w:sz w:val="20"/>
        </w:rPr>
        <w:t xml:space="preserve"> </w:t>
      </w:r>
      <w:r w:rsidRPr="00B3663D">
        <w:rPr>
          <w:sz w:val="20"/>
        </w:rPr>
        <w:t>yol</w:t>
      </w:r>
      <w:r w:rsidRPr="00B3663D" w:rsidR="005A771B">
        <w:rPr>
          <w:sz w:val="20"/>
        </w:rPr>
        <w:t xml:space="preserve"> </w:t>
      </w:r>
      <w:r w:rsidRPr="00B3663D">
        <w:rPr>
          <w:sz w:val="20"/>
        </w:rPr>
        <w:t>yapım</w:t>
      </w:r>
      <w:r w:rsidRPr="00B3663D" w:rsidR="005A771B">
        <w:rPr>
          <w:sz w:val="20"/>
        </w:rPr>
        <w:t xml:space="preserve"> </w:t>
      </w:r>
      <w:r w:rsidRPr="00B3663D">
        <w:rPr>
          <w:sz w:val="20"/>
        </w:rPr>
        <w:t>çalışmaları</w:t>
      </w:r>
      <w:r w:rsidRPr="00B3663D" w:rsidR="005A771B">
        <w:rPr>
          <w:sz w:val="20"/>
        </w:rPr>
        <w:t xml:space="preserve"> </w:t>
      </w:r>
      <w:r w:rsidRPr="00B3663D">
        <w:rPr>
          <w:sz w:val="20"/>
        </w:rPr>
        <w:t>için</w:t>
      </w:r>
      <w:r w:rsidRPr="00B3663D" w:rsidR="005A771B">
        <w:rPr>
          <w:sz w:val="20"/>
        </w:rPr>
        <w:t xml:space="preserve"> </w:t>
      </w:r>
      <w:r w:rsidRPr="00B3663D">
        <w:rPr>
          <w:sz w:val="20"/>
        </w:rPr>
        <w:t>bütçeden</w:t>
      </w:r>
      <w:r w:rsidRPr="00B3663D" w:rsidR="005A771B">
        <w:rPr>
          <w:sz w:val="20"/>
        </w:rPr>
        <w:t xml:space="preserve"> </w:t>
      </w:r>
      <w:r w:rsidRPr="00B3663D">
        <w:rPr>
          <w:sz w:val="20"/>
        </w:rPr>
        <w:t>karayollarına</w:t>
      </w:r>
      <w:r w:rsidRPr="00B3663D" w:rsidR="005A771B">
        <w:rPr>
          <w:sz w:val="20"/>
        </w:rPr>
        <w:t xml:space="preserve"> </w:t>
      </w:r>
      <w:r w:rsidRPr="00B3663D">
        <w:rPr>
          <w:sz w:val="20"/>
        </w:rPr>
        <w:t>ayrılan</w:t>
      </w:r>
      <w:r w:rsidRPr="00B3663D" w:rsidR="005A771B">
        <w:rPr>
          <w:sz w:val="20"/>
        </w:rPr>
        <w:t xml:space="preserve"> </w:t>
      </w:r>
      <w:r w:rsidRPr="00B3663D">
        <w:rPr>
          <w:sz w:val="20"/>
        </w:rPr>
        <w:t>ödenekler</w:t>
      </w:r>
      <w:r w:rsidRPr="00B3663D" w:rsidR="005A771B">
        <w:rPr>
          <w:sz w:val="20"/>
        </w:rPr>
        <w:t xml:space="preserve"> </w:t>
      </w:r>
      <w:r w:rsidRPr="00B3663D">
        <w:rPr>
          <w:sz w:val="20"/>
        </w:rPr>
        <w:t>bu</w:t>
      </w:r>
      <w:r w:rsidRPr="00B3663D" w:rsidR="005A771B">
        <w:rPr>
          <w:sz w:val="20"/>
        </w:rPr>
        <w:t xml:space="preserve"> </w:t>
      </w:r>
      <w:r w:rsidRPr="00B3663D">
        <w:rPr>
          <w:sz w:val="20"/>
        </w:rPr>
        <w:t>yatırımları</w:t>
      </w:r>
      <w:r w:rsidRPr="00B3663D" w:rsidR="005A771B">
        <w:rPr>
          <w:sz w:val="20"/>
        </w:rPr>
        <w:t xml:space="preserve"> </w:t>
      </w:r>
      <w:r w:rsidRPr="00B3663D">
        <w:rPr>
          <w:sz w:val="20"/>
        </w:rPr>
        <w:t>gerçekleştirmek</w:t>
      </w:r>
      <w:r w:rsidRPr="00B3663D" w:rsidR="005A771B">
        <w:rPr>
          <w:sz w:val="20"/>
        </w:rPr>
        <w:t xml:space="preserve"> </w:t>
      </w:r>
      <w:r w:rsidRPr="00B3663D">
        <w:rPr>
          <w:sz w:val="20"/>
        </w:rPr>
        <w:t>için</w:t>
      </w:r>
      <w:r w:rsidRPr="00B3663D" w:rsidR="005A771B">
        <w:rPr>
          <w:sz w:val="20"/>
        </w:rPr>
        <w:t xml:space="preserve"> </w:t>
      </w:r>
      <w:r w:rsidRPr="00B3663D">
        <w:rPr>
          <w:sz w:val="20"/>
        </w:rPr>
        <w:t>her</w:t>
      </w:r>
      <w:r w:rsidRPr="00B3663D" w:rsidR="005A771B">
        <w:rPr>
          <w:sz w:val="20"/>
        </w:rPr>
        <w:t xml:space="preserve"> </w:t>
      </w:r>
      <w:r w:rsidRPr="00B3663D">
        <w:rPr>
          <w:sz w:val="20"/>
        </w:rPr>
        <w:t>geçen</w:t>
      </w:r>
      <w:r w:rsidRPr="00B3663D" w:rsidR="005A771B">
        <w:rPr>
          <w:sz w:val="20"/>
        </w:rPr>
        <w:t xml:space="preserve"> </w:t>
      </w:r>
      <w:r w:rsidRPr="00B3663D">
        <w:rPr>
          <w:sz w:val="20"/>
        </w:rPr>
        <w:t>yıl</w:t>
      </w:r>
      <w:r w:rsidRPr="00B3663D" w:rsidR="005A771B">
        <w:rPr>
          <w:sz w:val="20"/>
        </w:rPr>
        <w:t xml:space="preserve"> </w:t>
      </w:r>
      <w:r w:rsidRPr="00B3663D">
        <w:rPr>
          <w:sz w:val="20"/>
        </w:rPr>
        <w:t>daha</w:t>
      </w:r>
      <w:r w:rsidRPr="00B3663D" w:rsidR="005A771B">
        <w:rPr>
          <w:sz w:val="20"/>
        </w:rPr>
        <w:t xml:space="preserve"> </w:t>
      </w:r>
      <w:r w:rsidRPr="00B3663D">
        <w:rPr>
          <w:sz w:val="20"/>
        </w:rPr>
        <w:t>yetersiz</w:t>
      </w:r>
      <w:r w:rsidRPr="00B3663D" w:rsidR="005A771B">
        <w:rPr>
          <w:sz w:val="20"/>
        </w:rPr>
        <w:t xml:space="preserve"> </w:t>
      </w:r>
      <w:r w:rsidRPr="00B3663D">
        <w:rPr>
          <w:sz w:val="20"/>
        </w:rPr>
        <w:t>hâle</w:t>
      </w:r>
      <w:r w:rsidRPr="00B3663D" w:rsidR="005A771B">
        <w:rPr>
          <w:sz w:val="20"/>
        </w:rPr>
        <w:t xml:space="preserve"> </w:t>
      </w:r>
      <w:r w:rsidRPr="00B3663D">
        <w:rPr>
          <w:sz w:val="20"/>
        </w:rPr>
        <w:t>gelmektedir.</w:t>
      </w:r>
      <w:r w:rsidRPr="00B3663D" w:rsidR="005A771B">
        <w:rPr>
          <w:sz w:val="20"/>
        </w:rPr>
        <w:t xml:space="preserve"> </w:t>
      </w:r>
      <w:r w:rsidRPr="00B3663D">
        <w:rPr>
          <w:sz w:val="20"/>
        </w:rPr>
        <w:t>Son</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içerisinde</w:t>
      </w:r>
      <w:r w:rsidRPr="00B3663D" w:rsidR="005A771B">
        <w:rPr>
          <w:sz w:val="20"/>
        </w:rPr>
        <w:t xml:space="preserve"> </w:t>
      </w:r>
      <w:r w:rsidRPr="00B3663D">
        <w:rPr>
          <w:sz w:val="20"/>
        </w:rPr>
        <w:t>Bolvadin-Çay</w:t>
      </w:r>
      <w:r w:rsidRPr="00B3663D" w:rsidR="005A771B">
        <w:rPr>
          <w:sz w:val="20"/>
        </w:rPr>
        <w:t xml:space="preserve"> </w:t>
      </w:r>
      <w:r w:rsidRPr="00B3663D">
        <w:rPr>
          <w:sz w:val="20"/>
        </w:rPr>
        <w:t>ilçelerimiz</w:t>
      </w:r>
      <w:r w:rsidRPr="00B3663D" w:rsidR="005A771B">
        <w:rPr>
          <w:sz w:val="20"/>
        </w:rPr>
        <w:t xml:space="preserve"> </w:t>
      </w:r>
      <w:r w:rsidRPr="00B3663D">
        <w:rPr>
          <w:sz w:val="20"/>
        </w:rPr>
        <w:t>arasında</w:t>
      </w:r>
      <w:r w:rsidRPr="00B3663D" w:rsidR="005A771B">
        <w:rPr>
          <w:sz w:val="20"/>
        </w:rPr>
        <w:t xml:space="preserve"> </w:t>
      </w:r>
      <w:r w:rsidRPr="00B3663D">
        <w:rPr>
          <w:sz w:val="20"/>
        </w:rPr>
        <w:t>yapımı</w:t>
      </w:r>
      <w:r w:rsidRPr="00B3663D" w:rsidR="005A771B">
        <w:rPr>
          <w:sz w:val="20"/>
        </w:rPr>
        <w:t xml:space="preserve"> </w:t>
      </w:r>
      <w:r w:rsidRPr="00B3663D">
        <w:rPr>
          <w:sz w:val="20"/>
        </w:rPr>
        <w:t>devam</w:t>
      </w:r>
      <w:r w:rsidRPr="00B3663D" w:rsidR="005A771B">
        <w:rPr>
          <w:sz w:val="20"/>
        </w:rPr>
        <w:t xml:space="preserve"> </w:t>
      </w:r>
      <w:r w:rsidRPr="00B3663D">
        <w:rPr>
          <w:sz w:val="20"/>
        </w:rPr>
        <w:t>eden</w:t>
      </w:r>
      <w:r w:rsidRPr="00B3663D" w:rsidR="005A771B">
        <w:rPr>
          <w:sz w:val="20"/>
        </w:rPr>
        <w:t xml:space="preserve"> </w:t>
      </w:r>
      <w:r w:rsidRPr="00B3663D">
        <w:rPr>
          <w:sz w:val="20"/>
        </w:rPr>
        <w:t>yol</w:t>
      </w:r>
      <w:r w:rsidRPr="00B3663D" w:rsidR="005A771B">
        <w:rPr>
          <w:sz w:val="20"/>
        </w:rPr>
        <w:t xml:space="preserve"> </w:t>
      </w:r>
      <w:r w:rsidRPr="00B3663D">
        <w:rPr>
          <w:sz w:val="20"/>
        </w:rPr>
        <w:t>çalışmasında</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ilerleme</w:t>
      </w:r>
      <w:r w:rsidRPr="00B3663D" w:rsidR="005A771B">
        <w:rPr>
          <w:sz w:val="20"/>
        </w:rPr>
        <w:t xml:space="preserve"> </w:t>
      </w:r>
      <w:r w:rsidRPr="00B3663D">
        <w:rPr>
          <w:sz w:val="20"/>
        </w:rPr>
        <w:t>yoktur.</w:t>
      </w:r>
      <w:r w:rsidRPr="00B3663D" w:rsidR="005A771B">
        <w:rPr>
          <w:sz w:val="20"/>
        </w:rPr>
        <w:t xml:space="preserve"> </w:t>
      </w:r>
      <w:r w:rsidRPr="00B3663D">
        <w:rPr>
          <w:sz w:val="20"/>
        </w:rPr>
        <w:t>Başmakçı-Dinar</w:t>
      </w:r>
      <w:r w:rsidRPr="00B3663D" w:rsidR="005A771B">
        <w:rPr>
          <w:sz w:val="20"/>
        </w:rPr>
        <w:t xml:space="preserve"> </w:t>
      </w:r>
      <w:r w:rsidRPr="00B3663D">
        <w:rPr>
          <w:sz w:val="20"/>
        </w:rPr>
        <w:t>arasındaki</w:t>
      </w:r>
      <w:r w:rsidRPr="00B3663D" w:rsidR="005A771B">
        <w:rPr>
          <w:sz w:val="20"/>
        </w:rPr>
        <w:t xml:space="preserve"> </w:t>
      </w:r>
      <w:r w:rsidRPr="00B3663D">
        <w:rPr>
          <w:sz w:val="20"/>
        </w:rPr>
        <w:t>22</w:t>
      </w:r>
      <w:r w:rsidRPr="00B3663D" w:rsidR="005A771B">
        <w:rPr>
          <w:sz w:val="20"/>
        </w:rPr>
        <w:t xml:space="preserve"> </w:t>
      </w:r>
      <w:r w:rsidRPr="00B3663D">
        <w:rPr>
          <w:sz w:val="20"/>
        </w:rPr>
        <w:t>kilometrelik</w:t>
      </w:r>
      <w:r w:rsidRPr="00B3663D" w:rsidR="005A771B">
        <w:rPr>
          <w:sz w:val="20"/>
        </w:rPr>
        <w:t xml:space="preserve"> </w:t>
      </w:r>
      <w:r w:rsidRPr="00B3663D">
        <w:rPr>
          <w:sz w:val="20"/>
        </w:rPr>
        <w:t>yolun</w:t>
      </w:r>
      <w:r w:rsidRPr="00B3663D" w:rsidR="005A771B">
        <w:rPr>
          <w:sz w:val="20"/>
        </w:rPr>
        <w:t xml:space="preserve"> </w:t>
      </w:r>
      <w:r w:rsidRPr="00B3663D">
        <w:rPr>
          <w:sz w:val="20"/>
        </w:rPr>
        <w:t>tüm</w:t>
      </w:r>
      <w:r w:rsidRPr="00B3663D" w:rsidR="005A771B">
        <w:rPr>
          <w:sz w:val="20"/>
        </w:rPr>
        <w:t xml:space="preserve"> </w:t>
      </w:r>
      <w:r w:rsidRPr="00B3663D">
        <w:rPr>
          <w:sz w:val="20"/>
        </w:rPr>
        <w:t>ölçümleri</w:t>
      </w:r>
      <w:r w:rsidRPr="00B3663D" w:rsidR="005A771B">
        <w:rPr>
          <w:sz w:val="20"/>
        </w:rPr>
        <w:t xml:space="preserve"> </w:t>
      </w:r>
      <w:r w:rsidRPr="00B3663D">
        <w:rPr>
          <w:sz w:val="20"/>
        </w:rPr>
        <w:t>ve</w:t>
      </w:r>
      <w:r w:rsidRPr="00B3663D" w:rsidR="005A771B">
        <w:rPr>
          <w:sz w:val="20"/>
        </w:rPr>
        <w:t xml:space="preserve"> </w:t>
      </w:r>
      <w:r w:rsidRPr="00B3663D">
        <w:rPr>
          <w:sz w:val="20"/>
        </w:rPr>
        <w:t>etütleri</w:t>
      </w:r>
      <w:r w:rsidRPr="00B3663D" w:rsidR="005A771B">
        <w:rPr>
          <w:sz w:val="20"/>
        </w:rPr>
        <w:t xml:space="preserve"> </w:t>
      </w:r>
      <w:r w:rsidRPr="00B3663D">
        <w:rPr>
          <w:sz w:val="20"/>
        </w:rPr>
        <w:t>yapılmış,</w:t>
      </w:r>
      <w:r w:rsidRPr="00B3663D" w:rsidR="005A771B">
        <w:rPr>
          <w:sz w:val="20"/>
        </w:rPr>
        <w:t xml:space="preserve"> </w:t>
      </w:r>
      <w:r w:rsidRPr="00B3663D">
        <w:rPr>
          <w:sz w:val="20"/>
        </w:rPr>
        <w:t>yol</w:t>
      </w:r>
      <w:r w:rsidRPr="00B3663D" w:rsidR="005A771B">
        <w:rPr>
          <w:sz w:val="20"/>
        </w:rPr>
        <w:t xml:space="preserve"> </w:t>
      </w:r>
      <w:r w:rsidRPr="00B3663D">
        <w:rPr>
          <w:sz w:val="20"/>
        </w:rPr>
        <w:t>yapım</w:t>
      </w:r>
      <w:r w:rsidRPr="00B3663D" w:rsidR="005A771B">
        <w:rPr>
          <w:sz w:val="20"/>
        </w:rPr>
        <w:t xml:space="preserve"> </w:t>
      </w:r>
      <w:r w:rsidRPr="00B3663D">
        <w:rPr>
          <w:sz w:val="20"/>
        </w:rPr>
        <w:t>çalışmaları</w:t>
      </w:r>
      <w:r w:rsidRPr="00B3663D" w:rsidR="005A771B">
        <w:rPr>
          <w:sz w:val="20"/>
        </w:rPr>
        <w:t xml:space="preserve"> </w:t>
      </w:r>
      <w:r w:rsidRPr="00B3663D">
        <w:rPr>
          <w:sz w:val="20"/>
        </w:rPr>
        <w:t>başlamamıştır.</w:t>
      </w:r>
      <w:r w:rsidRPr="00B3663D" w:rsidR="005A771B">
        <w:rPr>
          <w:sz w:val="20"/>
        </w:rPr>
        <w:t xml:space="preserve"> </w:t>
      </w:r>
      <w:r w:rsidRPr="00B3663D">
        <w:rPr>
          <w:sz w:val="20"/>
        </w:rPr>
        <w:t>Bunların</w:t>
      </w:r>
      <w:r w:rsidRPr="00B3663D" w:rsidR="005A771B">
        <w:rPr>
          <w:sz w:val="20"/>
        </w:rPr>
        <w:t xml:space="preserve"> </w:t>
      </w:r>
      <w:r w:rsidRPr="00B3663D">
        <w:rPr>
          <w:sz w:val="20"/>
        </w:rPr>
        <w:t>yanı</w:t>
      </w:r>
      <w:r w:rsidRPr="00B3663D" w:rsidR="005A771B">
        <w:rPr>
          <w:sz w:val="20"/>
        </w:rPr>
        <w:t xml:space="preserve"> </w:t>
      </w:r>
      <w:r w:rsidRPr="00B3663D">
        <w:rPr>
          <w:sz w:val="20"/>
        </w:rPr>
        <w:t>sıra,</w:t>
      </w:r>
      <w:r w:rsidRPr="00B3663D" w:rsidR="005A771B">
        <w:rPr>
          <w:sz w:val="20"/>
        </w:rPr>
        <w:t xml:space="preserve"> </w:t>
      </w:r>
      <w:r w:rsidRPr="00B3663D">
        <w:rPr>
          <w:sz w:val="20"/>
        </w:rPr>
        <w:t>Başmakçı'da</w:t>
      </w:r>
      <w:r w:rsidRPr="00B3663D" w:rsidR="005A771B">
        <w:rPr>
          <w:sz w:val="20"/>
        </w:rPr>
        <w:t xml:space="preserve"> </w:t>
      </w:r>
      <w:r w:rsidRPr="00B3663D">
        <w:rPr>
          <w:sz w:val="20"/>
        </w:rPr>
        <w:t>yapılması</w:t>
      </w:r>
      <w:r w:rsidRPr="00B3663D" w:rsidR="005A771B">
        <w:rPr>
          <w:sz w:val="20"/>
        </w:rPr>
        <w:t xml:space="preserve"> </w:t>
      </w:r>
      <w:r w:rsidRPr="00B3663D">
        <w:rPr>
          <w:sz w:val="20"/>
        </w:rPr>
        <w:t>planlanan</w:t>
      </w:r>
      <w:r w:rsidRPr="00B3663D" w:rsidR="005A771B">
        <w:rPr>
          <w:sz w:val="20"/>
        </w:rPr>
        <w:t xml:space="preserve"> </w:t>
      </w:r>
      <w:r w:rsidRPr="00B3663D">
        <w:rPr>
          <w:sz w:val="20"/>
        </w:rPr>
        <w:t>kapalı</w:t>
      </w:r>
      <w:r w:rsidRPr="00B3663D" w:rsidR="005A771B">
        <w:rPr>
          <w:sz w:val="20"/>
        </w:rPr>
        <w:t xml:space="preserve"> </w:t>
      </w:r>
      <w:r w:rsidRPr="00B3663D">
        <w:rPr>
          <w:sz w:val="20"/>
        </w:rPr>
        <w:t>spor</w:t>
      </w:r>
      <w:r w:rsidRPr="00B3663D" w:rsidR="005A771B">
        <w:rPr>
          <w:sz w:val="20"/>
        </w:rPr>
        <w:t xml:space="preserve"> </w:t>
      </w:r>
      <w:r w:rsidRPr="00B3663D">
        <w:rPr>
          <w:sz w:val="20"/>
        </w:rPr>
        <w:t>salonu,</w:t>
      </w:r>
      <w:r w:rsidRPr="00B3663D" w:rsidR="005A771B">
        <w:rPr>
          <w:sz w:val="20"/>
        </w:rPr>
        <w:t xml:space="preserve"> </w:t>
      </w:r>
      <w:r w:rsidRPr="00B3663D">
        <w:rPr>
          <w:sz w:val="20"/>
        </w:rPr>
        <w:t>TOKİ</w:t>
      </w:r>
      <w:r w:rsidRPr="00B3663D" w:rsidR="005A771B">
        <w:rPr>
          <w:sz w:val="20"/>
        </w:rPr>
        <w:t xml:space="preserve"> </w:t>
      </w:r>
      <w:r w:rsidRPr="00B3663D">
        <w:rPr>
          <w:sz w:val="20"/>
        </w:rPr>
        <w:t>ve</w:t>
      </w:r>
      <w:r w:rsidRPr="00B3663D" w:rsidR="005A771B">
        <w:rPr>
          <w:sz w:val="20"/>
        </w:rPr>
        <w:t xml:space="preserve"> </w:t>
      </w:r>
      <w:r w:rsidRPr="00B3663D">
        <w:rPr>
          <w:sz w:val="20"/>
        </w:rPr>
        <w:t>hastane</w:t>
      </w:r>
      <w:r w:rsidRPr="00B3663D" w:rsidR="005A771B">
        <w:rPr>
          <w:sz w:val="20"/>
        </w:rPr>
        <w:t xml:space="preserve"> </w:t>
      </w:r>
      <w:r w:rsidRPr="00B3663D">
        <w:rPr>
          <w:sz w:val="20"/>
        </w:rPr>
        <w:t>yatırımlarına</w:t>
      </w:r>
      <w:r w:rsidRPr="00B3663D" w:rsidR="005A771B">
        <w:rPr>
          <w:sz w:val="20"/>
        </w:rPr>
        <w:t xml:space="preserve"> </w:t>
      </w:r>
      <w:r w:rsidRPr="00B3663D">
        <w:rPr>
          <w:sz w:val="20"/>
        </w:rPr>
        <w:t>belediyemiz</w:t>
      </w:r>
      <w:r w:rsidRPr="00B3663D" w:rsidR="005A771B">
        <w:rPr>
          <w:sz w:val="20"/>
        </w:rPr>
        <w:t xml:space="preserve"> </w:t>
      </w:r>
      <w:r w:rsidRPr="00B3663D">
        <w:rPr>
          <w:sz w:val="20"/>
        </w:rPr>
        <w:t>yer</w:t>
      </w:r>
      <w:r w:rsidRPr="00B3663D" w:rsidR="005A771B">
        <w:rPr>
          <w:sz w:val="20"/>
        </w:rPr>
        <w:t xml:space="preserve"> </w:t>
      </w:r>
      <w:r w:rsidRPr="00B3663D">
        <w:rPr>
          <w:sz w:val="20"/>
        </w:rPr>
        <w:t>tahsisi</w:t>
      </w:r>
      <w:r w:rsidRPr="00B3663D" w:rsidR="005A771B">
        <w:rPr>
          <w:sz w:val="20"/>
        </w:rPr>
        <w:t xml:space="preserve"> </w:t>
      </w:r>
      <w:r w:rsidRPr="00B3663D">
        <w:rPr>
          <w:sz w:val="20"/>
        </w:rPr>
        <w:t>ve</w:t>
      </w:r>
      <w:r w:rsidRPr="00B3663D" w:rsidR="005A771B">
        <w:rPr>
          <w:sz w:val="20"/>
        </w:rPr>
        <w:t xml:space="preserve"> </w:t>
      </w:r>
      <w:r w:rsidRPr="00B3663D">
        <w:rPr>
          <w:sz w:val="20"/>
        </w:rPr>
        <w:t>altyapı</w:t>
      </w:r>
      <w:r w:rsidRPr="00B3663D" w:rsidR="005A771B">
        <w:rPr>
          <w:sz w:val="20"/>
        </w:rPr>
        <w:t xml:space="preserve"> </w:t>
      </w:r>
      <w:r w:rsidRPr="00B3663D">
        <w:rPr>
          <w:sz w:val="20"/>
        </w:rPr>
        <w:t>çalışmalarını</w:t>
      </w:r>
      <w:r w:rsidRPr="00B3663D" w:rsidR="005A771B">
        <w:rPr>
          <w:sz w:val="20"/>
        </w:rPr>
        <w:t xml:space="preserve"> </w:t>
      </w:r>
      <w:r w:rsidRPr="00B3663D">
        <w:rPr>
          <w:sz w:val="20"/>
        </w:rPr>
        <w:t>yapmış</w:t>
      </w:r>
      <w:r w:rsidRPr="00B3663D" w:rsidR="005A771B">
        <w:rPr>
          <w:sz w:val="20"/>
        </w:rPr>
        <w:t xml:space="preserve"> </w:t>
      </w:r>
      <w:r w:rsidRPr="00B3663D">
        <w:rPr>
          <w:sz w:val="20"/>
        </w:rPr>
        <w:t>olmasına</w:t>
      </w:r>
      <w:r w:rsidRPr="00B3663D" w:rsidR="005A771B">
        <w:rPr>
          <w:sz w:val="20"/>
        </w:rPr>
        <w:t xml:space="preserve"> </w:t>
      </w:r>
      <w:r w:rsidRPr="00B3663D">
        <w:rPr>
          <w:sz w:val="20"/>
        </w:rPr>
        <w:t>rağmen</w:t>
      </w:r>
      <w:r w:rsidRPr="00B3663D" w:rsidR="005A771B">
        <w:rPr>
          <w:sz w:val="20"/>
        </w:rPr>
        <w:t xml:space="preserve"> </w:t>
      </w:r>
      <w:r w:rsidRPr="00B3663D">
        <w:rPr>
          <w:sz w:val="20"/>
        </w:rPr>
        <w:t>projelerin</w:t>
      </w:r>
      <w:r w:rsidRPr="00B3663D" w:rsidR="005A771B">
        <w:rPr>
          <w:sz w:val="20"/>
        </w:rPr>
        <w:t xml:space="preserve"> </w:t>
      </w:r>
      <w:r w:rsidRPr="00B3663D">
        <w:rPr>
          <w:sz w:val="20"/>
        </w:rPr>
        <w:t>yapımıyla</w:t>
      </w:r>
      <w:r w:rsidRPr="00B3663D" w:rsidR="005A771B">
        <w:rPr>
          <w:sz w:val="20"/>
        </w:rPr>
        <w:t xml:space="preserve"> </w:t>
      </w:r>
      <w:r w:rsidRPr="00B3663D">
        <w:rPr>
          <w:sz w:val="20"/>
        </w:rPr>
        <w:t>ilgili</w:t>
      </w:r>
      <w:r w:rsidRPr="00B3663D" w:rsidR="005A771B">
        <w:rPr>
          <w:sz w:val="20"/>
        </w:rPr>
        <w:t xml:space="preserve"> </w:t>
      </w:r>
      <w:r w:rsidRPr="00B3663D">
        <w:rPr>
          <w:sz w:val="20"/>
        </w:rPr>
        <w:t>herhangi</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yoktur.</w:t>
      </w:r>
    </w:p>
    <w:p w:rsidRPr="00B3663D" w:rsidR="008476EE" w:rsidP="00B3663D" w:rsidRDefault="008476EE">
      <w:pPr>
        <w:pStyle w:val="GENELKURUL"/>
        <w:spacing w:line="240" w:lineRule="auto"/>
        <w:rPr>
          <w:sz w:val="20"/>
        </w:rPr>
      </w:pPr>
      <w:r w:rsidRPr="00B3663D">
        <w:rPr>
          <w:sz w:val="20"/>
        </w:rPr>
        <w:t>Afyonkarahisar'da</w:t>
      </w:r>
      <w:r w:rsidRPr="00B3663D" w:rsidR="005A771B">
        <w:rPr>
          <w:sz w:val="20"/>
        </w:rPr>
        <w:t xml:space="preserve"> </w:t>
      </w:r>
      <w:r w:rsidRPr="00B3663D">
        <w:rPr>
          <w:sz w:val="20"/>
        </w:rPr>
        <w:t>sel</w:t>
      </w:r>
      <w:r w:rsidRPr="00B3663D" w:rsidR="005A771B">
        <w:rPr>
          <w:sz w:val="20"/>
        </w:rPr>
        <w:t xml:space="preserve"> </w:t>
      </w:r>
      <w:r w:rsidRPr="00B3663D">
        <w:rPr>
          <w:sz w:val="20"/>
        </w:rPr>
        <w:t>felaketinden</w:t>
      </w:r>
      <w:r w:rsidRPr="00B3663D" w:rsidR="005A771B">
        <w:rPr>
          <w:sz w:val="20"/>
        </w:rPr>
        <w:t xml:space="preserve"> </w:t>
      </w:r>
      <w:r w:rsidRPr="00B3663D">
        <w:rPr>
          <w:sz w:val="20"/>
        </w:rPr>
        <w:t>korunmak</w:t>
      </w:r>
      <w:r w:rsidRPr="00B3663D" w:rsidR="005A771B">
        <w:rPr>
          <w:sz w:val="20"/>
        </w:rPr>
        <w:t xml:space="preserve"> </w:t>
      </w:r>
      <w:r w:rsidRPr="00B3663D">
        <w:rPr>
          <w:sz w:val="20"/>
        </w:rPr>
        <w:t>için</w:t>
      </w:r>
      <w:r w:rsidRPr="00B3663D" w:rsidR="005A771B">
        <w:rPr>
          <w:sz w:val="20"/>
        </w:rPr>
        <w:t xml:space="preserve"> </w:t>
      </w:r>
      <w:r w:rsidRPr="00B3663D">
        <w:rPr>
          <w:sz w:val="20"/>
        </w:rPr>
        <w:t>yapılan</w:t>
      </w:r>
      <w:r w:rsidRPr="00B3663D" w:rsidR="005A771B">
        <w:rPr>
          <w:sz w:val="20"/>
        </w:rPr>
        <w:t xml:space="preserve"> </w:t>
      </w:r>
      <w:r w:rsidRPr="00B3663D">
        <w:rPr>
          <w:sz w:val="20"/>
        </w:rPr>
        <w:t>Taşkın</w:t>
      </w:r>
      <w:r w:rsidRPr="00B3663D" w:rsidR="005A771B">
        <w:rPr>
          <w:sz w:val="20"/>
        </w:rPr>
        <w:t xml:space="preserve"> </w:t>
      </w:r>
      <w:r w:rsidRPr="00B3663D">
        <w:rPr>
          <w:sz w:val="20"/>
        </w:rPr>
        <w:t>Koruması</w:t>
      </w:r>
      <w:r w:rsidRPr="00B3663D" w:rsidR="005A771B">
        <w:rPr>
          <w:sz w:val="20"/>
        </w:rPr>
        <w:t xml:space="preserve"> </w:t>
      </w:r>
      <w:r w:rsidRPr="00B3663D">
        <w:rPr>
          <w:sz w:val="20"/>
        </w:rPr>
        <w:t>Projeleri</w:t>
      </w:r>
      <w:r w:rsidRPr="00B3663D" w:rsidR="005A771B">
        <w:rPr>
          <w:sz w:val="20"/>
        </w:rPr>
        <w:t xml:space="preserve"> </w:t>
      </w:r>
      <w:r w:rsidRPr="00B3663D">
        <w:rPr>
          <w:sz w:val="20"/>
        </w:rPr>
        <w:t>2017</w:t>
      </w:r>
      <w:r w:rsidRPr="00B3663D" w:rsidR="005A771B">
        <w:rPr>
          <w:sz w:val="20"/>
        </w:rPr>
        <w:t xml:space="preserve"> </w:t>
      </w:r>
      <w:r w:rsidRPr="00B3663D">
        <w:rPr>
          <w:sz w:val="20"/>
        </w:rPr>
        <w:t>yılında</w:t>
      </w:r>
      <w:r w:rsidRPr="00B3663D" w:rsidR="005A771B">
        <w:rPr>
          <w:sz w:val="20"/>
        </w:rPr>
        <w:t xml:space="preserve"> </w:t>
      </w:r>
      <w:r w:rsidRPr="00B3663D">
        <w:rPr>
          <w:sz w:val="20"/>
        </w:rPr>
        <w:t>bütün</w:t>
      </w:r>
      <w:r w:rsidRPr="00B3663D" w:rsidR="005A771B">
        <w:rPr>
          <w:sz w:val="20"/>
        </w:rPr>
        <w:t xml:space="preserve"> </w:t>
      </w:r>
      <w:r w:rsidRPr="00B3663D">
        <w:rPr>
          <w:sz w:val="20"/>
        </w:rPr>
        <w:t>hazırlıkları</w:t>
      </w:r>
      <w:r w:rsidRPr="00B3663D" w:rsidR="005A771B">
        <w:rPr>
          <w:sz w:val="20"/>
        </w:rPr>
        <w:t xml:space="preserve"> </w:t>
      </w:r>
      <w:r w:rsidRPr="00B3663D">
        <w:rPr>
          <w:sz w:val="20"/>
        </w:rPr>
        <w:t>yapılmasına</w:t>
      </w:r>
      <w:r w:rsidRPr="00B3663D" w:rsidR="005A771B">
        <w:rPr>
          <w:sz w:val="20"/>
        </w:rPr>
        <w:t xml:space="preserve"> </w:t>
      </w:r>
      <w:r w:rsidRPr="00B3663D">
        <w:rPr>
          <w:sz w:val="20"/>
        </w:rPr>
        <w:t>rağmen</w:t>
      </w:r>
      <w:r w:rsidRPr="00B3663D" w:rsidR="005A771B">
        <w:rPr>
          <w:sz w:val="20"/>
        </w:rPr>
        <w:t xml:space="preserve"> </w:t>
      </w:r>
      <w:r w:rsidRPr="00B3663D">
        <w:rPr>
          <w:sz w:val="20"/>
        </w:rPr>
        <w:t>hâlâ</w:t>
      </w:r>
      <w:r w:rsidRPr="00B3663D" w:rsidR="005A771B">
        <w:rPr>
          <w:sz w:val="20"/>
        </w:rPr>
        <w:t xml:space="preserve"> </w:t>
      </w:r>
      <w:r w:rsidRPr="00B3663D">
        <w:rPr>
          <w:sz w:val="20"/>
        </w:rPr>
        <w:t>ihale</w:t>
      </w:r>
      <w:r w:rsidRPr="00B3663D" w:rsidR="005A771B">
        <w:rPr>
          <w:sz w:val="20"/>
        </w:rPr>
        <w:t xml:space="preserve"> </w:t>
      </w:r>
      <w:r w:rsidRPr="00B3663D">
        <w:rPr>
          <w:sz w:val="20"/>
        </w:rPr>
        <w:t>aşamasına</w:t>
      </w:r>
      <w:r w:rsidRPr="00B3663D" w:rsidR="005A771B">
        <w:rPr>
          <w:sz w:val="20"/>
        </w:rPr>
        <w:t xml:space="preserve"> </w:t>
      </w:r>
      <w:r w:rsidRPr="00B3663D">
        <w:rPr>
          <w:sz w:val="20"/>
        </w:rPr>
        <w:t>gelememiştir.</w:t>
      </w:r>
      <w:r w:rsidRPr="00B3663D" w:rsidR="005A771B">
        <w:rPr>
          <w:sz w:val="20"/>
        </w:rPr>
        <w:t xml:space="preserve"> </w:t>
      </w:r>
      <w:r w:rsidRPr="00B3663D">
        <w:rPr>
          <w:sz w:val="20"/>
        </w:rPr>
        <w:t>Taşkın</w:t>
      </w:r>
      <w:r w:rsidRPr="00B3663D" w:rsidR="005A771B">
        <w:rPr>
          <w:sz w:val="20"/>
        </w:rPr>
        <w:t xml:space="preserve"> </w:t>
      </w:r>
      <w:r w:rsidRPr="00B3663D">
        <w:rPr>
          <w:sz w:val="20"/>
        </w:rPr>
        <w:t>korumalarının</w:t>
      </w:r>
      <w:r w:rsidRPr="00B3663D" w:rsidR="005A771B">
        <w:rPr>
          <w:sz w:val="20"/>
        </w:rPr>
        <w:t xml:space="preserve"> </w:t>
      </w:r>
      <w:r w:rsidRPr="00B3663D">
        <w:rPr>
          <w:sz w:val="20"/>
        </w:rPr>
        <w:t>yapılmaması</w:t>
      </w:r>
      <w:r w:rsidRPr="00B3663D" w:rsidR="005A771B">
        <w:rPr>
          <w:sz w:val="20"/>
        </w:rPr>
        <w:t xml:space="preserve"> </w:t>
      </w:r>
      <w:r w:rsidRPr="00B3663D">
        <w:rPr>
          <w:sz w:val="20"/>
        </w:rPr>
        <w:t>sebebiyle</w:t>
      </w:r>
      <w:r w:rsidRPr="00B3663D" w:rsidR="005A771B">
        <w:rPr>
          <w:sz w:val="20"/>
        </w:rPr>
        <w:t xml:space="preserve"> </w:t>
      </w:r>
      <w:r w:rsidRPr="00B3663D">
        <w:rPr>
          <w:sz w:val="20"/>
        </w:rPr>
        <w:t>yaşanan</w:t>
      </w:r>
      <w:r w:rsidRPr="00B3663D" w:rsidR="005A771B">
        <w:rPr>
          <w:sz w:val="20"/>
        </w:rPr>
        <w:t xml:space="preserve"> </w:t>
      </w:r>
      <w:r w:rsidRPr="00B3663D">
        <w:rPr>
          <w:sz w:val="20"/>
        </w:rPr>
        <w:t>sel</w:t>
      </w:r>
      <w:r w:rsidRPr="00B3663D" w:rsidR="005A771B">
        <w:rPr>
          <w:sz w:val="20"/>
        </w:rPr>
        <w:t xml:space="preserve"> </w:t>
      </w:r>
      <w:r w:rsidRPr="00B3663D">
        <w:rPr>
          <w:sz w:val="20"/>
        </w:rPr>
        <w:t>felaketlerinden</w:t>
      </w:r>
      <w:r w:rsidRPr="00B3663D" w:rsidR="005A771B">
        <w:rPr>
          <w:sz w:val="20"/>
        </w:rPr>
        <w:t xml:space="preserve"> </w:t>
      </w:r>
      <w:r w:rsidRPr="00B3663D">
        <w:rPr>
          <w:sz w:val="20"/>
        </w:rPr>
        <w:t>çiftçilerimiz</w:t>
      </w:r>
      <w:r w:rsidRPr="00B3663D" w:rsidR="005A771B">
        <w:rPr>
          <w:sz w:val="20"/>
        </w:rPr>
        <w:t xml:space="preserve"> </w:t>
      </w:r>
      <w:r w:rsidRPr="00B3663D">
        <w:rPr>
          <w:sz w:val="20"/>
        </w:rPr>
        <w:t>çok</w:t>
      </w:r>
      <w:r w:rsidRPr="00B3663D" w:rsidR="005A771B">
        <w:rPr>
          <w:sz w:val="20"/>
        </w:rPr>
        <w:t xml:space="preserve"> </w:t>
      </w:r>
      <w:r w:rsidRPr="00B3663D">
        <w:rPr>
          <w:sz w:val="20"/>
        </w:rPr>
        <w:t>büyük</w:t>
      </w:r>
      <w:r w:rsidRPr="00B3663D" w:rsidR="005A771B">
        <w:rPr>
          <w:sz w:val="20"/>
        </w:rPr>
        <w:t xml:space="preserve"> </w:t>
      </w:r>
      <w:r w:rsidRPr="00B3663D">
        <w:rPr>
          <w:sz w:val="20"/>
        </w:rPr>
        <w:t>maddi</w:t>
      </w:r>
      <w:r w:rsidRPr="00B3663D" w:rsidR="005A771B">
        <w:rPr>
          <w:sz w:val="20"/>
        </w:rPr>
        <w:t xml:space="preserve"> </w:t>
      </w:r>
      <w:r w:rsidRPr="00B3663D">
        <w:rPr>
          <w:sz w:val="20"/>
        </w:rPr>
        <w:t>zararlar</w:t>
      </w:r>
      <w:r w:rsidRPr="00B3663D" w:rsidR="005A771B">
        <w:rPr>
          <w:sz w:val="20"/>
        </w:rPr>
        <w:t xml:space="preserve"> </w:t>
      </w:r>
      <w:r w:rsidRPr="00B3663D">
        <w:rPr>
          <w:sz w:val="20"/>
        </w:rPr>
        <w:t>görmektedir.</w:t>
      </w:r>
      <w:r w:rsidRPr="00B3663D" w:rsidR="005A771B">
        <w:rPr>
          <w:sz w:val="20"/>
        </w:rPr>
        <w:t xml:space="preserve"> </w:t>
      </w:r>
      <w:r w:rsidRPr="00B3663D">
        <w:rPr>
          <w:sz w:val="20"/>
        </w:rPr>
        <w:t>İhsaniye</w:t>
      </w:r>
      <w:r w:rsidRPr="00B3663D" w:rsidR="005A771B">
        <w:rPr>
          <w:sz w:val="20"/>
        </w:rPr>
        <w:t xml:space="preserve"> </w:t>
      </w:r>
      <w:r w:rsidRPr="00B3663D">
        <w:rPr>
          <w:sz w:val="20"/>
        </w:rPr>
        <w:t>ilçemizdeki</w:t>
      </w:r>
      <w:r w:rsidRPr="00B3663D" w:rsidR="005A771B">
        <w:rPr>
          <w:sz w:val="20"/>
        </w:rPr>
        <w:t xml:space="preserve"> </w:t>
      </w:r>
      <w:r w:rsidRPr="00B3663D">
        <w:rPr>
          <w:sz w:val="20"/>
        </w:rPr>
        <w:t>Kayıhan</w:t>
      </w:r>
      <w:r w:rsidRPr="00B3663D" w:rsidR="005A771B">
        <w:rPr>
          <w:sz w:val="20"/>
        </w:rPr>
        <w:t xml:space="preserve"> </w:t>
      </w:r>
      <w:r w:rsidRPr="00B3663D">
        <w:rPr>
          <w:sz w:val="20"/>
        </w:rPr>
        <w:t>Göleti</w:t>
      </w:r>
      <w:r w:rsidRPr="00B3663D" w:rsidR="005A771B">
        <w:rPr>
          <w:sz w:val="20"/>
        </w:rPr>
        <w:t xml:space="preserve"> </w:t>
      </w:r>
      <w:r w:rsidRPr="00B3663D">
        <w:rPr>
          <w:sz w:val="20"/>
        </w:rPr>
        <w:t>yapımı</w:t>
      </w:r>
      <w:r w:rsidRPr="00B3663D" w:rsidR="005A771B">
        <w:rPr>
          <w:sz w:val="20"/>
        </w:rPr>
        <w:t xml:space="preserve"> </w:t>
      </w:r>
      <w:r w:rsidRPr="00B3663D">
        <w:rPr>
          <w:sz w:val="20"/>
        </w:rPr>
        <w:t>tamamlanmış,</w:t>
      </w:r>
      <w:r w:rsidRPr="00B3663D" w:rsidR="005A771B">
        <w:rPr>
          <w:sz w:val="20"/>
        </w:rPr>
        <w:t xml:space="preserve"> </w:t>
      </w:r>
      <w:r w:rsidRPr="00B3663D">
        <w:rPr>
          <w:sz w:val="20"/>
        </w:rPr>
        <w:t>sulama</w:t>
      </w:r>
      <w:r w:rsidRPr="00B3663D" w:rsidR="005A771B">
        <w:rPr>
          <w:sz w:val="20"/>
        </w:rPr>
        <w:t xml:space="preserve"> </w:t>
      </w:r>
      <w:r w:rsidRPr="00B3663D">
        <w:rPr>
          <w:sz w:val="20"/>
        </w:rPr>
        <w:t>kanallarının</w:t>
      </w:r>
      <w:r w:rsidRPr="00B3663D" w:rsidR="005A771B">
        <w:rPr>
          <w:sz w:val="20"/>
        </w:rPr>
        <w:t xml:space="preserve"> </w:t>
      </w:r>
      <w:r w:rsidRPr="00B3663D">
        <w:rPr>
          <w:sz w:val="20"/>
        </w:rPr>
        <w:t>da</w:t>
      </w:r>
      <w:r w:rsidRPr="00B3663D" w:rsidR="005A771B">
        <w:rPr>
          <w:sz w:val="20"/>
        </w:rPr>
        <w:t xml:space="preserve"> </w:t>
      </w:r>
      <w:r w:rsidRPr="00B3663D">
        <w:rPr>
          <w:sz w:val="20"/>
        </w:rPr>
        <w:t>ihalesi</w:t>
      </w:r>
      <w:r w:rsidRPr="00B3663D" w:rsidR="005A771B">
        <w:rPr>
          <w:sz w:val="20"/>
        </w:rPr>
        <w:t xml:space="preserve"> </w:t>
      </w:r>
      <w:r w:rsidRPr="00B3663D">
        <w:rPr>
          <w:sz w:val="20"/>
        </w:rPr>
        <w:t>2017</w:t>
      </w:r>
      <w:r w:rsidRPr="00B3663D" w:rsidR="005A771B">
        <w:rPr>
          <w:sz w:val="20"/>
        </w:rPr>
        <w:t xml:space="preserve"> </w:t>
      </w:r>
      <w:r w:rsidRPr="00B3663D">
        <w:rPr>
          <w:sz w:val="20"/>
        </w:rPr>
        <w:t>tarihinde</w:t>
      </w:r>
      <w:r w:rsidRPr="00B3663D" w:rsidR="005A771B">
        <w:rPr>
          <w:sz w:val="20"/>
        </w:rPr>
        <w:t xml:space="preserve"> </w:t>
      </w:r>
      <w:r w:rsidRPr="00B3663D">
        <w:rPr>
          <w:sz w:val="20"/>
        </w:rPr>
        <w:t>yapılmış</w:t>
      </w:r>
      <w:r w:rsidRPr="00B3663D" w:rsidR="005A771B">
        <w:rPr>
          <w:sz w:val="20"/>
        </w:rPr>
        <w:t xml:space="preserve"> </w:t>
      </w:r>
      <w:r w:rsidRPr="00B3663D">
        <w:rPr>
          <w:sz w:val="20"/>
        </w:rPr>
        <w:t>ancak</w:t>
      </w:r>
      <w:r w:rsidRPr="00B3663D" w:rsidR="005A771B">
        <w:rPr>
          <w:sz w:val="20"/>
        </w:rPr>
        <w:t xml:space="preserve"> </w:t>
      </w:r>
      <w:r w:rsidRPr="00B3663D">
        <w:rPr>
          <w:sz w:val="20"/>
        </w:rPr>
        <w:t>bir</w:t>
      </w:r>
      <w:r w:rsidRPr="00B3663D" w:rsidR="005A771B">
        <w:rPr>
          <w:sz w:val="20"/>
        </w:rPr>
        <w:t xml:space="preserve"> </w:t>
      </w:r>
      <w:r w:rsidRPr="00B3663D">
        <w:rPr>
          <w:sz w:val="20"/>
        </w:rPr>
        <w:t>çalışma</w:t>
      </w:r>
      <w:r w:rsidRPr="00B3663D" w:rsidR="005A771B">
        <w:rPr>
          <w:sz w:val="20"/>
        </w:rPr>
        <w:t xml:space="preserve"> </w:t>
      </w:r>
      <w:r w:rsidRPr="00B3663D">
        <w:rPr>
          <w:sz w:val="20"/>
        </w:rPr>
        <w:t>yapılmamaktadır.</w:t>
      </w:r>
      <w:r w:rsidRPr="00B3663D" w:rsidR="005A771B">
        <w:rPr>
          <w:sz w:val="20"/>
        </w:rPr>
        <w:t xml:space="preserve"> </w:t>
      </w:r>
      <w:r w:rsidRPr="00B3663D">
        <w:rPr>
          <w:sz w:val="20"/>
        </w:rPr>
        <w:t>Yine</w:t>
      </w:r>
      <w:r w:rsidRPr="00B3663D" w:rsidR="005A771B">
        <w:rPr>
          <w:sz w:val="20"/>
        </w:rPr>
        <w:t xml:space="preserve"> </w:t>
      </w:r>
      <w:r w:rsidRPr="00B3663D">
        <w:rPr>
          <w:sz w:val="20"/>
        </w:rPr>
        <w:t>Kayıhan</w:t>
      </w:r>
      <w:r w:rsidRPr="00B3663D" w:rsidR="005A771B">
        <w:rPr>
          <w:sz w:val="20"/>
        </w:rPr>
        <w:t xml:space="preserve"> </w:t>
      </w:r>
      <w:r w:rsidRPr="00B3663D">
        <w:rPr>
          <w:sz w:val="20"/>
        </w:rPr>
        <w:t>beldemizin</w:t>
      </w:r>
      <w:r w:rsidRPr="00B3663D" w:rsidR="005A771B">
        <w:rPr>
          <w:sz w:val="20"/>
        </w:rPr>
        <w:t xml:space="preserve"> </w:t>
      </w:r>
      <w:r w:rsidRPr="00B3663D">
        <w:rPr>
          <w:sz w:val="20"/>
        </w:rPr>
        <w:t>sınırları</w:t>
      </w:r>
      <w:r w:rsidRPr="00B3663D" w:rsidR="005A771B">
        <w:rPr>
          <w:sz w:val="20"/>
        </w:rPr>
        <w:t xml:space="preserve"> </w:t>
      </w:r>
      <w:r w:rsidRPr="00B3663D">
        <w:rPr>
          <w:sz w:val="20"/>
        </w:rPr>
        <w:t>içerisinde</w:t>
      </w:r>
      <w:r w:rsidRPr="00B3663D" w:rsidR="005A771B">
        <w:rPr>
          <w:sz w:val="20"/>
        </w:rPr>
        <w:t xml:space="preserve"> </w:t>
      </w:r>
      <w:r w:rsidRPr="00B3663D">
        <w:rPr>
          <w:sz w:val="20"/>
        </w:rPr>
        <w:t>bulunan</w:t>
      </w:r>
      <w:r w:rsidRPr="00B3663D" w:rsidR="005A771B">
        <w:rPr>
          <w:sz w:val="20"/>
        </w:rPr>
        <w:t xml:space="preserve"> </w:t>
      </w:r>
      <w:r w:rsidRPr="00B3663D">
        <w:rPr>
          <w:sz w:val="20"/>
        </w:rPr>
        <w:t>Ablak</w:t>
      </w:r>
      <w:r w:rsidRPr="00B3663D" w:rsidR="005A771B">
        <w:rPr>
          <w:sz w:val="20"/>
        </w:rPr>
        <w:t xml:space="preserve"> </w:t>
      </w:r>
      <w:r w:rsidRPr="00B3663D">
        <w:rPr>
          <w:sz w:val="20"/>
        </w:rPr>
        <w:t>yolu</w:t>
      </w:r>
      <w:r w:rsidRPr="00B3663D" w:rsidR="005A771B">
        <w:rPr>
          <w:sz w:val="20"/>
        </w:rPr>
        <w:t xml:space="preserve"> </w:t>
      </w:r>
      <w:r w:rsidRPr="00B3663D">
        <w:rPr>
          <w:sz w:val="20"/>
        </w:rPr>
        <w:t>üzeri,</w:t>
      </w:r>
      <w:r w:rsidRPr="00B3663D" w:rsidR="005A771B">
        <w:rPr>
          <w:sz w:val="20"/>
        </w:rPr>
        <w:t xml:space="preserve"> </w:t>
      </w:r>
      <w:r w:rsidRPr="00B3663D">
        <w:rPr>
          <w:sz w:val="20"/>
        </w:rPr>
        <w:t>Akören</w:t>
      </w:r>
      <w:r w:rsidRPr="00B3663D" w:rsidR="005A771B">
        <w:rPr>
          <w:sz w:val="20"/>
        </w:rPr>
        <w:t xml:space="preserve"> </w:t>
      </w:r>
      <w:r w:rsidRPr="00B3663D">
        <w:rPr>
          <w:sz w:val="20"/>
        </w:rPr>
        <w:t>yolu</w:t>
      </w:r>
      <w:r w:rsidRPr="00B3663D" w:rsidR="005A771B">
        <w:rPr>
          <w:sz w:val="20"/>
        </w:rPr>
        <w:t xml:space="preserve"> </w:t>
      </w:r>
      <w:r w:rsidRPr="00B3663D">
        <w:rPr>
          <w:sz w:val="20"/>
        </w:rPr>
        <w:t>ve</w:t>
      </w:r>
      <w:r w:rsidRPr="00B3663D" w:rsidR="005A771B">
        <w:rPr>
          <w:sz w:val="20"/>
        </w:rPr>
        <w:t xml:space="preserve"> </w:t>
      </w:r>
      <w:r w:rsidRPr="00B3663D">
        <w:rPr>
          <w:sz w:val="20"/>
        </w:rPr>
        <w:t>Değirmenönü</w:t>
      </w:r>
      <w:r w:rsidRPr="00B3663D" w:rsidR="005A771B">
        <w:rPr>
          <w:sz w:val="20"/>
        </w:rPr>
        <w:t xml:space="preserve"> </w:t>
      </w:r>
      <w:r w:rsidRPr="00B3663D">
        <w:rPr>
          <w:sz w:val="20"/>
        </w:rPr>
        <w:t>mevkisinde</w:t>
      </w:r>
      <w:r w:rsidRPr="00B3663D" w:rsidR="005A771B">
        <w:rPr>
          <w:sz w:val="20"/>
        </w:rPr>
        <w:t xml:space="preserve"> </w:t>
      </w:r>
      <w:r w:rsidRPr="00B3663D">
        <w:rPr>
          <w:sz w:val="20"/>
        </w:rPr>
        <w:t>ihalesi</w:t>
      </w:r>
      <w:r w:rsidRPr="00B3663D" w:rsidR="005A771B">
        <w:rPr>
          <w:sz w:val="20"/>
        </w:rPr>
        <w:t xml:space="preserve"> </w:t>
      </w:r>
      <w:r w:rsidRPr="00B3663D">
        <w:rPr>
          <w:sz w:val="20"/>
        </w:rPr>
        <w:t>yapılan</w:t>
      </w:r>
      <w:r w:rsidRPr="00B3663D" w:rsidR="005A771B">
        <w:rPr>
          <w:sz w:val="20"/>
        </w:rPr>
        <w:t xml:space="preserve"> </w:t>
      </w:r>
      <w:r w:rsidRPr="00B3663D">
        <w:rPr>
          <w:sz w:val="20"/>
        </w:rPr>
        <w:t>3</w:t>
      </w:r>
      <w:r w:rsidRPr="00B3663D" w:rsidR="005A771B">
        <w:rPr>
          <w:sz w:val="20"/>
        </w:rPr>
        <w:t xml:space="preserve"> </w:t>
      </w:r>
      <w:r w:rsidRPr="00B3663D">
        <w:rPr>
          <w:sz w:val="20"/>
        </w:rPr>
        <w:t>adet</w:t>
      </w:r>
      <w:r w:rsidRPr="00B3663D" w:rsidR="005A771B">
        <w:rPr>
          <w:sz w:val="20"/>
        </w:rPr>
        <w:t xml:space="preserve"> </w:t>
      </w:r>
      <w:r w:rsidRPr="00B3663D">
        <w:rPr>
          <w:sz w:val="20"/>
        </w:rPr>
        <w:t>köprünün</w:t>
      </w:r>
      <w:r w:rsidRPr="00B3663D" w:rsidR="005A771B">
        <w:rPr>
          <w:sz w:val="20"/>
        </w:rPr>
        <w:t xml:space="preserve"> </w:t>
      </w:r>
      <w:r w:rsidRPr="00B3663D">
        <w:rPr>
          <w:sz w:val="20"/>
        </w:rPr>
        <w:t>yapımına</w:t>
      </w:r>
      <w:r w:rsidRPr="00B3663D" w:rsidR="005A771B">
        <w:rPr>
          <w:sz w:val="20"/>
        </w:rPr>
        <w:t xml:space="preserve"> </w:t>
      </w:r>
      <w:r w:rsidRPr="00B3663D">
        <w:rPr>
          <w:sz w:val="20"/>
        </w:rPr>
        <w:t>halen</w:t>
      </w:r>
      <w:r w:rsidRPr="00B3663D" w:rsidR="005A771B">
        <w:rPr>
          <w:sz w:val="20"/>
        </w:rPr>
        <w:t xml:space="preserve"> </w:t>
      </w:r>
      <w:r w:rsidRPr="00B3663D">
        <w:rPr>
          <w:sz w:val="20"/>
        </w:rPr>
        <w:t>başlanmamıştır.</w:t>
      </w:r>
      <w:r w:rsidRPr="00B3663D" w:rsidR="005A771B">
        <w:rPr>
          <w:sz w:val="20"/>
        </w:rPr>
        <w:t xml:space="preserve"> </w:t>
      </w:r>
      <w:r w:rsidRPr="00B3663D">
        <w:rPr>
          <w:sz w:val="20"/>
        </w:rPr>
        <w:t>Bütün</w:t>
      </w:r>
      <w:r w:rsidRPr="00B3663D" w:rsidR="005A771B">
        <w:rPr>
          <w:sz w:val="20"/>
        </w:rPr>
        <w:t xml:space="preserve"> </w:t>
      </w:r>
      <w:r w:rsidRPr="00B3663D">
        <w:rPr>
          <w:sz w:val="20"/>
        </w:rPr>
        <w:t>ilçelerimizin</w:t>
      </w:r>
      <w:r w:rsidRPr="00B3663D" w:rsidR="005A771B">
        <w:rPr>
          <w:sz w:val="20"/>
        </w:rPr>
        <w:t xml:space="preserve"> </w:t>
      </w:r>
      <w:r w:rsidRPr="00B3663D">
        <w:rPr>
          <w:sz w:val="20"/>
        </w:rPr>
        <w:t>giderilmeyen</w:t>
      </w:r>
      <w:r w:rsidRPr="00B3663D" w:rsidR="005A771B">
        <w:rPr>
          <w:sz w:val="20"/>
        </w:rPr>
        <w:t xml:space="preserve"> </w:t>
      </w:r>
      <w:r w:rsidRPr="00B3663D">
        <w:rPr>
          <w:sz w:val="20"/>
        </w:rPr>
        <w:t>mağduriyetleri</w:t>
      </w:r>
      <w:r w:rsidRPr="00B3663D" w:rsidR="005A771B">
        <w:rPr>
          <w:sz w:val="20"/>
        </w:rPr>
        <w:t xml:space="preserve"> </w:t>
      </w:r>
      <w:r w:rsidRPr="00B3663D">
        <w:rPr>
          <w:sz w:val="20"/>
        </w:rPr>
        <w:t>vardır,</w:t>
      </w:r>
      <w:r w:rsidRPr="00B3663D" w:rsidR="005A771B">
        <w:rPr>
          <w:sz w:val="20"/>
        </w:rPr>
        <w:t xml:space="preserve"> </w:t>
      </w:r>
      <w:r w:rsidRPr="00B3663D">
        <w:rPr>
          <w:sz w:val="20"/>
        </w:rPr>
        <w:t>bu</w:t>
      </w:r>
      <w:r w:rsidRPr="00B3663D" w:rsidR="005A771B">
        <w:rPr>
          <w:sz w:val="20"/>
        </w:rPr>
        <w:t xml:space="preserve"> </w:t>
      </w:r>
      <w:r w:rsidRPr="00B3663D">
        <w:rPr>
          <w:sz w:val="20"/>
        </w:rPr>
        <w:t>mağduriyetler</w:t>
      </w:r>
      <w:r w:rsidRPr="00B3663D" w:rsidR="005A771B">
        <w:rPr>
          <w:sz w:val="20"/>
        </w:rPr>
        <w:t xml:space="preserve"> </w:t>
      </w:r>
      <w:r w:rsidRPr="00B3663D">
        <w:rPr>
          <w:sz w:val="20"/>
        </w:rPr>
        <w:t>yapılması</w:t>
      </w:r>
      <w:r w:rsidRPr="00B3663D" w:rsidR="005A771B">
        <w:rPr>
          <w:sz w:val="20"/>
        </w:rPr>
        <w:t xml:space="preserve"> </w:t>
      </w:r>
      <w:r w:rsidRPr="00B3663D">
        <w:rPr>
          <w:sz w:val="20"/>
        </w:rPr>
        <w:t>elzem</w:t>
      </w:r>
      <w:r w:rsidRPr="00B3663D" w:rsidR="005A771B">
        <w:rPr>
          <w:sz w:val="20"/>
        </w:rPr>
        <w:t xml:space="preserve"> </w:t>
      </w:r>
      <w:r w:rsidRPr="00B3663D">
        <w:rPr>
          <w:sz w:val="20"/>
        </w:rPr>
        <w:t>olan</w:t>
      </w:r>
      <w:r w:rsidRPr="00B3663D" w:rsidR="005A771B">
        <w:rPr>
          <w:sz w:val="20"/>
        </w:rPr>
        <w:t xml:space="preserve"> </w:t>
      </w:r>
      <w:r w:rsidRPr="00B3663D">
        <w:rPr>
          <w:sz w:val="20"/>
        </w:rPr>
        <w:t>işlerdir.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burada</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eklemek</w:t>
      </w:r>
      <w:r w:rsidRPr="00B3663D" w:rsidR="005A771B">
        <w:rPr>
          <w:sz w:val="20"/>
        </w:rPr>
        <w:t xml:space="preserve"> </w:t>
      </w:r>
      <w:r w:rsidRPr="00B3663D">
        <w:rPr>
          <w:sz w:val="20"/>
        </w:rPr>
        <w:t>istiyorum.</w:t>
      </w:r>
      <w:r w:rsidRPr="00B3663D" w:rsidR="005A771B">
        <w:rPr>
          <w:sz w:val="20"/>
        </w:rPr>
        <w:t xml:space="preserve"> </w:t>
      </w:r>
      <w:r w:rsidRPr="00B3663D">
        <w:rPr>
          <w:sz w:val="20"/>
        </w:rPr>
        <w:t>Milletimizin</w:t>
      </w:r>
      <w:r w:rsidRPr="00B3663D" w:rsidR="005A771B">
        <w:rPr>
          <w:sz w:val="20"/>
        </w:rPr>
        <w:t xml:space="preserve"> </w:t>
      </w:r>
      <w:r w:rsidRPr="00B3663D">
        <w:rPr>
          <w:sz w:val="20"/>
        </w:rPr>
        <w:t>menfaati,</w:t>
      </w:r>
      <w:r w:rsidRPr="00B3663D" w:rsidR="005A771B">
        <w:rPr>
          <w:sz w:val="20"/>
        </w:rPr>
        <w:t xml:space="preserve"> </w:t>
      </w:r>
      <w:r w:rsidRPr="00B3663D">
        <w:rPr>
          <w:sz w:val="20"/>
        </w:rPr>
        <w:t>milletimizin</w:t>
      </w:r>
      <w:r w:rsidRPr="00B3663D" w:rsidR="005A771B">
        <w:rPr>
          <w:sz w:val="20"/>
        </w:rPr>
        <w:t xml:space="preserve"> </w:t>
      </w:r>
      <w:r w:rsidRPr="00B3663D">
        <w:rPr>
          <w:sz w:val="20"/>
        </w:rPr>
        <w:t>yararı</w:t>
      </w:r>
      <w:r w:rsidRPr="00B3663D" w:rsidR="005A771B">
        <w:rPr>
          <w:sz w:val="20"/>
        </w:rPr>
        <w:t xml:space="preserve"> </w:t>
      </w:r>
      <w:r w:rsidRPr="00B3663D">
        <w:rPr>
          <w:sz w:val="20"/>
        </w:rPr>
        <w:t>neyi</w:t>
      </w:r>
      <w:r w:rsidRPr="00B3663D" w:rsidR="005A771B">
        <w:rPr>
          <w:sz w:val="20"/>
        </w:rPr>
        <w:t xml:space="preserve"> </w:t>
      </w:r>
      <w:r w:rsidRPr="00B3663D">
        <w:rPr>
          <w:sz w:val="20"/>
        </w:rPr>
        <w:t>gerektiriyor</w:t>
      </w:r>
      <w:r w:rsidRPr="00B3663D" w:rsidR="005A771B">
        <w:rPr>
          <w:sz w:val="20"/>
        </w:rPr>
        <w:t xml:space="preserve"> </w:t>
      </w:r>
      <w:r w:rsidRPr="00B3663D">
        <w:rPr>
          <w:sz w:val="20"/>
        </w:rPr>
        <w:t>ise</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seçilmiş</w:t>
      </w:r>
      <w:r w:rsidRPr="00B3663D" w:rsidR="005A771B">
        <w:rPr>
          <w:sz w:val="20"/>
        </w:rPr>
        <w:t xml:space="preserve"> </w:t>
      </w:r>
      <w:r w:rsidRPr="00B3663D">
        <w:rPr>
          <w:sz w:val="20"/>
        </w:rPr>
        <w:t>milletvekilleri</w:t>
      </w:r>
      <w:r w:rsidRPr="00B3663D" w:rsidR="005A771B">
        <w:rPr>
          <w:sz w:val="20"/>
        </w:rPr>
        <w:t xml:space="preserve"> </w:t>
      </w:r>
      <w:r w:rsidRPr="00B3663D">
        <w:rPr>
          <w:sz w:val="20"/>
        </w:rPr>
        <w:t>olarak</w:t>
      </w:r>
      <w:r w:rsidRPr="00B3663D" w:rsidR="005A771B">
        <w:rPr>
          <w:sz w:val="20"/>
        </w:rPr>
        <w:t xml:space="preserve"> </w:t>
      </w:r>
      <w:r w:rsidRPr="00B3663D">
        <w:rPr>
          <w:sz w:val="20"/>
        </w:rPr>
        <w:t>taşın</w:t>
      </w:r>
      <w:r w:rsidRPr="00B3663D" w:rsidR="005A771B">
        <w:rPr>
          <w:sz w:val="20"/>
        </w:rPr>
        <w:t xml:space="preserve"> </w:t>
      </w:r>
      <w:r w:rsidRPr="00B3663D">
        <w:rPr>
          <w:sz w:val="20"/>
        </w:rPr>
        <w:t>altına</w:t>
      </w:r>
      <w:r w:rsidRPr="00B3663D" w:rsidR="005A771B">
        <w:rPr>
          <w:sz w:val="20"/>
        </w:rPr>
        <w:t xml:space="preserve"> </w:t>
      </w:r>
      <w:r w:rsidRPr="00B3663D">
        <w:rPr>
          <w:sz w:val="20"/>
        </w:rPr>
        <w:t>elimizi</w:t>
      </w:r>
      <w:r w:rsidRPr="00B3663D" w:rsidR="005A771B">
        <w:rPr>
          <w:sz w:val="20"/>
        </w:rPr>
        <w:t xml:space="preserve"> </w:t>
      </w:r>
      <w:r w:rsidRPr="00B3663D">
        <w:rPr>
          <w:sz w:val="20"/>
        </w:rPr>
        <w:t>her</w:t>
      </w:r>
      <w:r w:rsidRPr="00B3663D" w:rsidR="005A771B">
        <w:rPr>
          <w:sz w:val="20"/>
        </w:rPr>
        <w:t xml:space="preserve"> </w:t>
      </w:r>
      <w:r w:rsidRPr="00B3663D">
        <w:rPr>
          <w:sz w:val="20"/>
        </w:rPr>
        <w:t>zaman</w:t>
      </w:r>
      <w:r w:rsidRPr="00B3663D" w:rsidR="005A771B">
        <w:rPr>
          <w:sz w:val="20"/>
        </w:rPr>
        <w:t xml:space="preserve"> </w:t>
      </w:r>
      <w:r w:rsidRPr="00B3663D">
        <w:rPr>
          <w:sz w:val="20"/>
        </w:rPr>
        <w:t>koymak</w:t>
      </w:r>
      <w:r w:rsidRPr="00B3663D" w:rsidR="005A771B">
        <w:rPr>
          <w:sz w:val="20"/>
        </w:rPr>
        <w:t xml:space="preserve"> </w:t>
      </w:r>
      <w:r w:rsidRPr="00B3663D">
        <w:rPr>
          <w:sz w:val="20"/>
        </w:rPr>
        <w:t>zorundayız.</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esas</w:t>
      </w:r>
      <w:r w:rsidRPr="00B3663D" w:rsidR="005A771B">
        <w:rPr>
          <w:sz w:val="20"/>
        </w:rPr>
        <w:t xml:space="preserve"> </w:t>
      </w:r>
      <w:r w:rsidRPr="00B3663D">
        <w:rPr>
          <w:sz w:val="20"/>
        </w:rPr>
        <w:t>olan</w:t>
      </w:r>
      <w:r w:rsidRPr="00B3663D" w:rsidR="005A771B">
        <w:rPr>
          <w:sz w:val="20"/>
        </w:rPr>
        <w:t xml:space="preserve"> </w:t>
      </w:r>
      <w:r w:rsidRPr="00B3663D">
        <w:rPr>
          <w:sz w:val="20"/>
        </w:rPr>
        <w:t>milletimizin</w:t>
      </w:r>
      <w:r w:rsidRPr="00B3663D" w:rsidR="005A771B">
        <w:rPr>
          <w:sz w:val="20"/>
        </w:rPr>
        <w:t xml:space="preserve"> </w:t>
      </w:r>
      <w:r w:rsidRPr="00B3663D">
        <w:rPr>
          <w:sz w:val="20"/>
        </w:rPr>
        <w:t>menfaatidir.</w:t>
      </w:r>
      <w:r w:rsidRPr="00B3663D" w:rsidR="005A771B">
        <w:rPr>
          <w:sz w:val="20"/>
        </w:rPr>
        <w:t xml:space="preserve"> </w:t>
      </w:r>
      <w:r w:rsidRPr="00B3663D">
        <w:rPr>
          <w:sz w:val="20"/>
        </w:rPr>
        <w:t>Sağlıkta</w:t>
      </w:r>
      <w:r w:rsidRPr="00B3663D" w:rsidR="005A771B">
        <w:rPr>
          <w:sz w:val="20"/>
        </w:rPr>
        <w:t xml:space="preserve"> </w:t>
      </w:r>
      <w:r w:rsidRPr="00B3663D">
        <w:rPr>
          <w:sz w:val="20"/>
        </w:rPr>
        <w:t>olsun,</w:t>
      </w:r>
      <w:r w:rsidRPr="00B3663D" w:rsidR="005A771B">
        <w:rPr>
          <w:sz w:val="20"/>
        </w:rPr>
        <w:t xml:space="preserve"> </w:t>
      </w:r>
      <w:r w:rsidRPr="00B3663D">
        <w:rPr>
          <w:sz w:val="20"/>
        </w:rPr>
        <w:t>eğitimde</w:t>
      </w:r>
      <w:r w:rsidRPr="00B3663D" w:rsidR="005A771B">
        <w:rPr>
          <w:sz w:val="20"/>
        </w:rPr>
        <w:t xml:space="preserve"> </w:t>
      </w:r>
      <w:r w:rsidRPr="00B3663D">
        <w:rPr>
          <w:sz w:val="20"/>
        </w:rPr>
        <w:t>olsun,</w:t>
      </w:r>
      <w:r w:rsidRPr="00B3663D" w:rsidR="005A771B">
        <w:rPr>
          <w:sz w:val="20"/>
        </w:rPr>
        <w:t xml:space="preserve"> </w:t>
      </w:r>
      <w:r w:rsidRPr="00B3663D">
        <w:rPr>
          <w:sz w:val="20"/>
        </w:rPr>
        <w:t>turizmde</w:t>
      </w:r>
      <w:r w:rsidRPr="00B3663D" w:rsidR="005A771B">
        <w:rPr>
          <w:sz w:val="20"/>
        </w:rPr>
        <w:t xml:space="preserve"> </w:t>
      </w:r>
      <w:r w:rsidRPr="00B3663D">
        <w:rPr>
          <w:sz w:val="20"/>
        </w:rPr>
        <w:t>olsun,</w:t>
      </w:r>
      <w:r w:rsidRPr="00B3663D" w:rsidR="005A771B">
        <w:rPr>
          <w:sz w:val="20"/>
        </w:rPr>
        <w:t xml:space="preserve"> </w:t>
      </w:r>
      <w:r w:rsidRPr="00B3663D">
        <w:rPr>
          <w:sz w:val="20"/>
        </w:rPr>
        <w:t>her</w:t>
      </w:r>
      <w:r w:rsidRPr="00B3663D" w:rsidR="005A771B">
        <w:rPr>
          <w:sz w:val="20"/>
        </w:rPr>
        <w:t xml:space="preserve"> </w:t>
      </w:r>
      <w:r w:rsidRPr="00B3663D">
        <w:rPr>
          <w:sz w:val="20"/>
        </w:rPr>
        <w:t>alanda,</w:t>
      </w:r>
      <w:r w:rsidRPr="00B3663D" w:rsidR="005A771B">
        <w:rPr>
          <w:sz w:val="20"/>
        </w:rPr>
        <w:t xml:space="preserve"> </w:t>
      </w:r>
      <w:r w:rsidRPr="00B3663D">
        <w:rPr>
          <w:sz w:val="20"/>
        </w:rPr>
        <w:t>vatandaşımızı</w:t>
      </w:r>
      <w:r w:rsidRPr="00B3663D" w:rsidR="005A771B">
        <w:rPr>
          <w:sz w:val="20"/>
        </w:rPr>
        <w:t xml:space="preserve"> </w:t>
      </w:r>
      <w:r w:rsidRPr="00B3663D">
        <w:rPr>
          <w:sz w:val="20"/>
        </w:rPr>
        <w:t>ilgilendiren</w:t>
      </w:r>
      <w:r w:rsidRPr="00B3663D" w:rsidR="005A771B">
        <w:rPr>
          <w:sz w:val="20"/>
        </w:rPr>
        <w:t xml:space="preserve"> </w:t>
      </w:r>
      <w:r w:rsidRPr="00B3663D">
        <w:rPr>
          <w:sz w:val="20"/>
        </w:rPr>
        <w:t>her</w:t>
      </w:r>
      <w:r w:rsidRPr="00B3663D" w:rsidR="005A771B">
        <w:rPr>
          <w:sz w:val="20"/>
        </w:rPr>
        <w:t xml:space="preserve"> </w:t>
      </w:r>
      <w:r w:rsidRPr="00B3663D">
        <w:rPr>
          <w:sz w:val="20"/>
        </w:rPr>
        <w:t>konuda</w:t>
      </w:r>
      <w:r w:rsidRPr="00B3663D" w:rsidR="005A771B">
        <w:rPr>
          <w:sz w:val="20"/>
        </w:rPr>
        <w:t xml:space="preserve"> </w:t>
      </w:r>
      <w:r w:rsidRPr="00B3663D">
        <w:rPr>
          <w:sz w:val="20"/>
        </w:rPr>
        <w:t>onların</w:t>
      </w:r>
      <w:r w:rsidRPr="00B3663D" w:rsidR="005A771B">
        <w:rPr>
          <w:sz w:val="20"/>
        </w:rPr>
        <w:t xml:space="preserve"> </w:t>
      </w:r>
      <w:r w:rsidRPr="00B3663D">
        <w:rPr>
          <w:sz w:val="20"/>
        </w:rPr>
        <w:t>beklentilerini</w:t>
      </w:r>
      <w:r w:rsidRPr="00B3663D" w:rsidR="005A771B">
        <w:rPr>
          <w:sz w:val="20"/>
        </w:rPr>
        <w:t xml:space="preserve"> </w:t>
      </w:r>
      <w:r w:rsidRPr="00B3663D">
        <w:rPr>
          <w:sz w:val="20"/>
        </w:rPr>
        <w:t>yerine</w:t>
      </w:r>
      <w:r w:rsidRPr="00B3663D" w:rsidR="005A771B">
        <w:rPr>
          <w:sz w:val="20"/>
        </w:rPr>
        <w:t xml:space="preserve"> </w:t>
      </w:r>
      <w:r w:rsidRPr="00B3663D">
        <w:rPr>
          <w:sz w:val="20"/>
        </w:rPr>
        <w:t>getirmek</w:t>
      </w:r>
      <w:r w:rsidRPr="00B3663D" w:rsidR="005A771B">
        <w:rPr>
          <w:sz w:val="20"/>
        </w:rPr>
        <w:t xml:space="preserve"> </w:t>
      </w:r>
      <w:r w:rsidRPr="00B3663D">
        <w:rPr>
          <w:sz w:val="20"/>
        </w:rPr>
        <w:t>gerekmektedir.</w:t>
      </w:r>
      <w:r w:rsidRPr="00B3663D" w:rsidR="005A771B">
        <w:rPr>
          <w:sz w:val="20"/>
        </w:rPr>
        <w:t xml:space="preserve"> </w:t>
      </w:r>
      <w:r w:rsidRPr="00B3663D">
        <w:rPr>
          <w:sz w:val="20"/>
        </w:rPr>
        <w:t>Sadece</w:t>
      </w:r>
      <w:r w:rsidRPr="00B3663D" w:rsidR="005A771B">
        <w:rPr>
          <w:sz w:val="20"/>
        </w:rPr>
        <w:t xml:space="preserve"> </w:t>
      </w:r>
      <w:r w:rsidRPr="00B3663D">
        <w:rPr>
          <w:sz w:val="20"/>
        </w:rPr>
        <w:t>Afyonkarahisar</w:t>
      </w:r>
      <w:r w:rsidRPr="00B3663D" w:rsidR="005A771B">
        <w:rPr>
          <w:sz w:val="20"/>
        </w:rPr>
        <w:t xml:space="preserve"> </w:t>
      </w:r>
      <w:r w:rsidRPr="00B3663D">
        <w:rPr>
          <w:sz w:val="20"/>
        </w:rPr>
        <w:t>için</w:t>
      </w:r>
      <w:r w:rsidRPr="00B3663D" w:rsidR="005A771B">
        <w:rPr>
          <w:sz w:val="20"/>
        </w:rPr>
        <w:t xml:space="preserve"> </w:t>
      </w:r>
      <w:r w:rsidRPr="00B3663D">
        <w:rPr>
          <w:sz w:val="20"/>
        </w:rPr>
        <w:t>de</w:t>
      </w:r>
      <w:r w:rsidRPr="00B3663D" w:rsidR="005A771B">
        <w:rPr>
          <w:sz w:val="20"/>
        </w:rPr>
        <w:t xml:space="preserve"> </w:t>
      </w:r>
      <w:r w:rsidRPr="00B3663D">
        <w:rPr>
          <w:sz w:val="20"/>
        </w:rPr>
        <w:t>konuşmuyorum;</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Afyon</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Sinop</w:t>
      </w:r>
      <w:r w:rsidRPr="00B3663D" w:rsidR="005A771B">
        <w:rPr>
          <w:sz w:val="20"/>
        </w:rPr>
        <w:t xml:space="preserve"> </w:t>
      </w:r>
      <w:r w:rsidRPr="00B3663D">
        <w:rPr>
          <w:sz w:val="20"/>
        </w:rPr>
        <w:t>da</w:t>
      </w:r>
      <w:r w:rsidRPr="00B3663D" w:rsidR="005A771B">
        <w:rPr>
          <w:sz w:val="20"/>
        </w:rPr>
        <w:t xml:space="preserve"> </w:t>
      </w:r>
      <w:r w:rsidRPr="00B3663D">
        <w:rPr>
          <w:sz w:val="20"/>
        </w:rPr>
        <w:t>bir,</w:t>
      </w:r>
      <w:r w:rsidRPr="00B3663D" w:rsidR="005A771B">
        <w:rPr>
          <w:sz w:val="20"/>
        </w:rPr>
        <w:t xml:space="preserve"> </w:t>
      </w:r>
      <w:r w:rsidRPr="00B3663D">
        <w:rPr>
          <w:sz w:val="20"/>
        </w:rPr>
        <w:t>Kahramanmaraş</w:t>
      </w:r>
      <w:r w:rsidRPr="00B3663D" w:rsidR="005A771B">
        <w:rPr>
          <w:sz w:val="20"/>
        </w:rPr>
        <w:t xml:space="preserve"> </w:t>
      </w:r>
      <w:r w:rsidRPr="00B3663D">
        <w:rPr>
          <w:sz w:val="20"/>
        </w:rPr>
        <w:t>da</w:t>
      </w:r>
      <w:r w:rsidRPr="00B3663D" w:rsidR="005A771B">
        <w:rPr>
          <w:sz w:val="20"/>
        </w:rPr>
        <w:t xml:space="preserve"> </w:t>
      </w:r>
      <w:r w:rsidRPr="00B3663D">
        <w:rPr>
          <w:sz w:val="20"/>
        </w:rPr>
        <w:t>birdir.</w:t>
      </w:r>
    </w:p>
    <w:p w:rsidRPr="00B3663D" w:rsidR="008476EE" w:rsidP="00B3663D" w:rsidRDefault="008476EE">
      <w:pPr>
        <w:pStyle w:val="GENELKURUL"/>
        <w:spacing w:line="240" w:lineRule="auto"/>
        <w:rPr>
          <w:sz w:val="20"/>
        </w:rPr>
      </w:pP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bir</w:t>
      </w:r>
      <w:r w:rsidRPr="00B3663D" w:rsidR="005A771B">
        <w:rPr>
          <w:sz w:val="20"/>
        </w:rPr>
        <w:t xml:space="preserve"> </w:t>
      </w:r>
      <w:r w:rsidRPr="00B3663D">
        <w:rPr>
          <w:sz w:val="20"/>
        </w:rPr>
        <w:t>tarım</w:t>
      </w:r>
      <w:r w:rsidRPr="00B3663D" w:rsidR="005A771B">
        <w:rPr>
          <w:sz w:val="20"/>
        </w:rPr>
        <w:t xml:space="preserve"> </w:t>
      </w:r>
      <w:r w:rsidRPr="00B3663D">
        <w:rPr>
          <w:sz w:val="20"/>
        </w:rPr>
        <w:t>arazisine</w:t>
      </w:r>
      <w:r w:rsidRPr="00B3663D" w:rsidR="005A771B">
        <w:rPr>
          <w:sz w:val="20"/>
        </w:rPr>
        <w:t xml:space="preserve"> </w:t>
      </w:r>
      <w:r w:rsidRPr="00B3663D">
        <w:rPr>
          <w:sz w:val="20"/>
        </w:rPr>
        <w:t>dolu</w:t>
      </w:r>
      <w:r w:rsidRPr="00B3663D" w:rsidR="005A771B">
        <w:rPr>
          <w:sz w:val="20"/>
        </w:rPr>
        <w:t xml:space="preserve"> </w:t>
      </w:r>
      <w:r w:rsidRPr="00B3663D">
        <w:rPr>
          <w:sz w:val="20"/>
        </w:rPr>
        <w:t>düştüğünde,</w:t>
      </w:r>
      <w:r w:rsidRPr="00B3663D" w:rsidR="005A771B">
        <w:rPr>
          <w:sz w:val="20"/>
        </w:rPr>
        <w:t xml:space="preserve"> </w:t>
      </w:r>
      <w:r w:rsidRPr="00B3663D">
        <w:rPr>
          <w:sz w:val="20"/>
        </w:rPr>
        <w:t>bir</w:t>
      </w:r>
      <w:r w:rsidRPr="00B3663D" w:rsidR="005A771B">
        <w:rPr>
          <w:sz w:val="20"/>
        </w:rPr>
        <w:t xml:space="preserve"> </w:t>
      </w:r>
      <w:r w:rsidRPr="00B3663D">
        <w:rPr>
          <w:sz w:val="20"/>
        </w:rPr>
        <w:t>ekilmiş</w:t>
      </w:r>
      <w:r w:rsidRPr="00B3663D" w:rsidR="005A771B">
        <w:rPr>
          <w:sz w:val="20"/>
        </w:rPr>
        <w:t xml:space="preserve"> </w:t>
      </w:r>
      <w:r w:rsidRPr="00B3663D">
        <w:rPr>
          <w:sz w:val="20"/>
        </w:rPr>
        <w:t>toprağa</w:t>
      </w:r>
      <w:r w:rsidRPr="00B3663D" w:rsidR="005A771B">
        <w:rPr>
          <w:sz w:val="20"/>
        </w:rPr>
        <w:t xml:space="preserve"> </w:t>
      </w:r>
      <w:r w:rsidRPr="00B3663D">
        <w:rPr>
          <w:sz w:val="20"/>
        </w:rPr>
        <w:t>sel</w:t>
      </w:r>
      <w:r w:rsidRPr="00B3663D" w:rsidR="005A771B">
        <w:rPr>
          <w:sz w:val="20"/>
        </w:rPr>
        <w:t xml:space="preserve"> </w:t>
      </w:r>
      <w:r w:rsidRPr="00B3663D">
        <w:rPr>
          <w:sz w:val="20"/>
        </w:rPr>
        <w:t>geldiğinde</w:t>
      </w:r>
      <w:r w:rsidRPr="00B3663D" w:rsidR="005A771B">
        <w:rPr>
          <w:sz w:val="20"/>
        </w:rPr>
        <w:t xml:space="preserve"> </w:t>
      </w:r>
      <w:r w:rsidRPr="00B3663D">
        <w:rPr>
          <w:sz w:val="20"/>
        </w:rPr>
        <w:t>mağdur</w:t>
      </w:r>
      <w:r w:rsidRPr="00B3663D" w:rsidR="005A771B">
        <w:rPr>
          <w:sz w:val="20"/>
        </w:rPr>
        <w:t xml:space="preserve"> </w:t>
      </w:r>
      <w:r w:rsidRPr="00B3663D">
        <w:rPr>
          <w:sz w:val="20"/>
        </w:rPr>
        <w:t>olan</w:t>
      </w:r>
      <w:r w:rsidRPr="00B3663D" w:rsidR="005A771B">
        <w:rPr>
          <w:sz w:val="20"/>
        </w:rPr>
        <w:t xml:space="preserve"> </w:t>
      </w:r>
      <w:r w:rsidRPr="00B3663D">
        <w:rPr>
          <w:sz w:val="20"/>
        </w:rPr>
        <w:t>kişiler,</w:t>
      </w:r>
      <w:r w:rsidRPr="00B3663D" w:rsidR="005A771B">
        <w:rPr>
          <w:sz w:val="20"/>
        </w:rPr>
        <w:t xml:space="preserve"> </w:t>
      </w:r>
      <w:r w:rsidRPr="00B3663D">
        <w:rPr>
          <w:sz w:val="20"/>
        </w:rPr>
        <w:t>yedek</w:t>
      </w:r>
      <w:r w:rsidRPr="00B3663D" w:rsidR="005A771B">
        <w:rPr>
          <w:sz w:val="20"/>
        </w:rPr>
        <w:t xml:space="preserve"> </w:t>
      </w:r>
      <w:r w:rsidRPr="00B3663D">
        <w:rPr>
          <w:sz w:val="20"/>
        </w:rPr>
        <w:t>ödenek</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idarenin</w:t>
      </w:r>
      <w:r w:rsidRPr="00B3663D" w:rsidR="005A771B">
        <w:rPr>
          <w:sz w:val="20"/>
        </w:rPr>
        <w:t xml:space="preserve"> </w:t>
      </w:r>
      <w:r w:rsidRPr="00B3663D">
        <w:rPr>
          <w:sz w:val="20"/>
        </w:rPr>
        <w:t>kurulmasına</w:t>
      </w:r>
      <w:r w:rsidRPr="00B3663D" w:rsidR="005A771B">
        <w:rPr>
          <w:sz w:val="20"/>
        </w:rPr>
        <w:t xml:space="preserve"> </w:t>
      </w:r>
      <w:r w:rsidRPr="00B3663D">
        <w:rPr>
          <w:sz w:val="20"/>
        </w:rPr>
        <w:t>harcanmış</w:t>
      </w:r>
      <w:r w:rsidRPr="00B3663D" w:rsidR="005A771B">
        <w:rPr>
          <w:sz w:val="20"/>
        </w:rPr>
        <w:t xml:space="preserve"> </w:t>
      </w:r>
      <w:r w:rsidRPr="00B3663D">
        <w:rPr>
          <w:sz w:val="20"/>
        </w:rPr>
        <w:t>mıdır,</w:t>
      </w:r>
      <w:r w:rsidRPr="00B3663D" w:rsidR="005A771B">
        <w:rPr>
          <w:sz w:val="20"/>
        </w:rPr>
        <w:t xml:space="preserve"> </w:t>
      </w:r>
      <w:r w:rsidRPr="00B3663D">
        <w:rPr>
          <w:sz w:val="20"/>
        </w:rPr>
        <w:t>bir</w:t>
      </w:r>
      <w:r w:rsidRPr="00B3663D" w:rsidR="005A771B">
        <w:rPr>
          <w:sz w:val="20"/>
        </w:rPr>
        <w:t xml:space="preserve"> </w:t>
      </w:r>
      <w:r w:rsidRPr="00B3663D">
        <w:rPr>
          <w:sz w:val="20"/>
        </w:rPr>
        <w:t>yatırıma</w:t>
      </w:r>
      <w:r w:rsidRPr="00B3663D" w:rsidR="005A771B">
        <w:rPr>
          <w:sz w:val="20"/>
        </w:rPr>
        <w:t xml:space="preserve"> </w:t>
      </w:r>
      <w:r w:rsidRPr="00B3663D">
        <w:rPr>
          <w:sz w:val="20"/>
        </w:rPr>
        <w:t>kullanılmış</w:t>
      </w:r>
      <w:r w:rsidRPr="00B3663D" w:rsidR="005A771B">
        <w:rPr>
          <w:sz w:val="20"/>
        </w:rPr>
        <w:t xml:space="preserve"> </w:t>
      </w:r>
      <w:r w:rsidRPr="00B3663D">
        <w:rPr>
          <w:sz w:val="20"/>
        </w:rPr>
        <w:t>mıdır</w:t>
      </w:r>
      <w:r w:rsidRPr="00B3663D" w:rsidR="005A771B">
        <w:rPr>
          <w:sz w:val="20"/>
        </w:rPr>
        <w:t xml:space="preserve"> </w:t>
      </w:r>
      <w:r w:rsidRPr="00B3663D">
        <w:rPr>
          <w:sz w:val="20"/>
        </w:rPr>
        <w:t>diye</w:t>
      </w:r>
      <w:r w:rsidRPr="00B3663D" w:rsidR="005A771B">
        <w:rPr>
          <w:sz w:val="20"/>
        </w:rPr>
        <w:t xml:space="preserve"> </w:t>
      </w:r>
      <w:r w:rsidRPr="00B3663D">
        <w:rPr>
          <w:sz w:val="20"/>
        </w:rPr>
        <w:t>bakmaz,</w:t>
      </w:r>
      <w:r w:rsidRPr="00B3663D" w:rsidR="005A771B">
        <w:rPr>
          <w:sz w:val="20"/>
        </w:rPr>
        <w:t xml:space="preserve"> </w:t>
      </w:r>
      <w:r w:rsidRPr="00B3663D">
        <w:rPr>
          <w:sz w:val="20"/>
        </w:rPr>
        <w:t>insanlar</w:t>
      </w:r>
      <w:r w:rsidRPr="00B3663D" w:rsidR="005A771B">
        <w:rPr>
          <w:sz w:val="20"/>
        </w:rPr>
        <w:t xml:space="preserve"> </w:t>
      </w:r>
      <w:r w:rsidRPr="00B3663D">
        <w:rPr>
          <w:sz w:val="20"/>
        </w:rPr>
        <w:t>bununla</w:t>
      </w:r>
      <w:r w:rsidRPr="00B3663D" w:rsidR="005A771B">
        <w:rPr>
          <w:sz w:val="20"/>
        </w:rPr>
        <w:t xml:space="preserve"> </w:t>
      </w:r>
      <w:r w:rsidRPr="00B3663D">
        <w:rPr>
          <w:sz w:val="20"/>
        </w:rPr>
        <w:t>ilgilenmez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çok</w:t>
      </w:r>
      <w:r w:rsidRPr="00B3663D" w:rsidR="005A771B">
        <w:rPr>
          <w:sz w:val="20"/>
        </w:rPr>
        <w:t xml:space="preserve"> </w:t>
      </w:r>
      <w:r w:rsidRPr="00B3663D">
        <w:rPr>
          <w:sz w:val="20"/>
        </w:rPr>
        <w:t>normaldir.</w:t>
      </w:r>
      <w:r w:rsidRPr="00B3663D" w:rsidR="005A771B">
        <w:rPr>
          <w:sz w:val="20"/>
        </w:rPr>
        <w:t xml:space="preserve"> </w:t>
      </w:r>
      <w:r w:rsidRPr="00B3663D">
        <w:rPr>
          <w:sz w:val="20"/>
        </w:rPr>
        <w:t>Vatandaş,</w:t>
      </w:r>
      <w:r w:rsidRPr="00B3663D" w:rsidR="005A771B">
        <w:rPr>
          <w:sz w:val="20"/>
        </w:rPr>
        <w:t xml:space="preserve"> </w:t>
      </w:r>
      <w:r w:rsidRPr="00B3663D">
        <w:rPr>
          <w:sz w:val="20"/>
        </w:rPr>
        <w:t>yaşadığı</w:t>
      </w:r>
      <w:r w:rsidRPr="00B3663D" w:rsidR="005A771B">
        <w:rPr>
          <w:sz w:val="20"/>
        </w:rPr>
        <w:t xml:space="preserve"> </w:t>
      </w:r>
      <w:r w:rsidRPr="00B3663D">
        <w:rPr>
          <w:sz w:val="20"/>
        </w:rPr>
        <w:t>mağduriyete</w:t>
      </w:r>
      <w:r w:rsidRPr="00B3663D" w:rsidR="005A771B">
        <w:rPr>
          <w:sz w:val="20"/>
        </w:rPr>
        <w:t xml:space="preserve"> </w:t>
      </w:r>
      <w:r w:rsidRPr="00B3663D">
        <w:rPr>
          <w:sz w:val="20"/>
        </w:rPr>
        <w:t>bakar,</w:t>
      </w:r>
      <w:r w:rsidRPr="00B3663D" w:rsidR="005A771B">
        <w:rPr>
          <w:sz w:val="20"/>
        </w:rPr>
        <w:t xml:space="preserve"> </w:t>
      </w:r>
      <w:r w:rsidRPr="00B3663D">
        <w:rPr>
          <w:sz w:val="20"/>
        </w:rPr>
        <w:t>traktörüne</w:t>
      </w:r>
      <w:r w:rsidRPr="00B3663D" w:rsidR="005A771B">
        <w:rPr>
          <w:sz w:val="20"/>
        </w:rPr>
        <w:t xml:space="preserve"> </w:t>
      </w:r>
      <w:r w:rsidRPr="00B3663D">
        <w:rPr>
          <w:sz w:val="20"/>
        </w:rPr>
        <w:t>mazot</w:t>
      </w:r>
      <w:r w:rsidRPr="00B3663D" w:rsidR="005A771B">
        <w:rPr>
          <w:sz w:val="20"/>
        </w:rPr>
        <w:t xml:space="preserve"> </w:t>
      </w:r>
      <w:r w:rsidRPr="00B3663D">
        <w:rPr>
          <w:sz w:val="20"/>
        </w:rPr>
        <w:t>alıp</w:t>
      </w:r>
      <w:r w:rsidRPr="00B3663D" w:rsidR="005A771B">
        <w:rPr>
          <w:sz w:val="20"/>
        </w:rPr>
        <w:t xml:space="preserve"> </w:t>
      </w:r>
      <w:r w:rsidRPr="00B3663D">
        <w:rPr>
          <w:sz w:val="20"/>
        </w:rPr>
        <w:t>alamadığına</w:t>
      </w:r>
      <w:r w:rsidRPr="00B3663D" w:rsidR="005A771B">
        <w:rPr>
          <w:sz w:val="20"/>
        </w:rPr>
        <w:t xml:space="preserve"> </w:t>
      </w:r>
      <w:r w:rsidRPr="00B3663D">
        <w:rPr>
          <w:sz w:val="20"/>
        </w:rPr>
        <w:t>bakar,</w:t>
      </w:r>
      <w:r w:rsidRPr="00B3663D" w:rsidR="005A771B">
        <w:rPr>
          <w:sz w:val="20"/>
        </w:rPr>
        <w:t xml:space="preserve"> </w:t>
      </w:r>
      <w:r w:rsidRPr="00B3663D">
        <w:rPr>
          <w:sz w:val="20"/>
        </w:rPr>
        <w:t>gübresini</w:t>
      </w:r>
      <w:r w:rsidRPr="00B3663D" w:rsidR="005A771B">
        <w:rPr>
          <w:sz w:val="20"/>
        </w:rPr>
        <w:t xml:space="preserve"> </w:t>
      </w:r>
      <w:r w:rsidRPr="00B3663D">
        <w:rPr>
          <w:sz w:val="20"/>
        </w:rPr>
        <w:t>alıp</w:t>
      </w:r>
      <w:r w:rsidRPr="00B3663D" w:rsidR="005A771B">
        <w:rPr>
          <w:sz w:val="20"/>
        </w:rPr>
        <w:t xml:space="preserve"> </w:t>
      </w:r>
      <w:r w:rsidRPr="00B3663D">
        <w:rPr>
          <w:sz w:val="20"/>
        </w:rPr>
        <w:t>alamıyor</w:t>
      </w:r>
      <w:r w:rsidRPr="00B3663D" w:rsidR="005A771B">
        <w:rPr>
          <w:sz w:val="20"/>
        </w:rPr>
        <w:t xml:space="preserve"> </w:t>
      </w:r>
      <w:r w:rsidRPr="00B3663D">
        <w:rPr>
          <w:sz w:val="20"/>
        </w:rPr>
        <w:t>mu</w:t>
      </w:r>
      <w:r w:rsidRPr="00B3663D" w:rsidR="005A771B">
        <w:rPr>
          <w:sz w:val="20"/>
        </w:rPr>
        <w:t xml:space="preserve"> </w:t>
      </w:r>
      <w:r w:rsidRPr="00B3663D">
        <w:rPr>
          <w:sz w:val="20"/>
        </w:rPr>
        <w:t>ona</w:t>
      </w:r>
      <w:r w:rsidRPr="00B3663D" w:rsidR="005A771B">
        <w:rPr>
          <w:sz w:val="20"/>
        </w:rPr>
        <w:t xml:space="preserve"> </w:t>
      </w:r>
      <w:r w:rsidRPr="00B3663D">
        <w:rPr>
          <w:sz w:val="20"/>
        </w:rPr>
        <w:t>bakar,</w:t>
      </w:r>
      <w:r w:rsidRPr="00B3663D" w:rsidR="005A771B">
        <w:rPr>
          <w:sz w:val="20"/>
        </w:rPr>
        <w:t xml:space="preserve"> </w:t>
      </w:r>
      <w:r w:rsidRPr="00B3663D">
        <w:rPr>
          <w:sz w:val="20"/>
        </w:rPr>
        <w:t>başka</w:t>
      </w:r>
      <w:r w:rsidRPr="00B3663D" w:rsidR="005A771B">
        <w:rPr>
          <w:sz w:val="20"/>
        </w:rPr>
        <w:t xml:space="preserve"> </w:t>
      </w:r>
      <w:r w:rsidRPr="00B3663D">
        <w:rPr>
          <w:sz w:val="20"/>
        </w:rPr>
        <w:t>şehirde</w:t>
      </w:r>
      <w:r w:rsidRPr="00B3663D" w:rsidR="005A771B">
        <w:rPr>
          <w:sz w:val="20"/>
        </w:rPr>
        <w:t xml:space="preserve"> </w:t>
      </w:r>
      <w:r w:rsidRPr="00B3663D">
        <w:rPr>
          <w:sz w:val="20"/>
        </w:rPr>
        <w:t>okuyan</w:t>
      </w:r>
      <w:r w:rsidRPr="00B3663D" w:rsidR="005A771B">
        <w:rPr>
          <w:sz w:val="20"/>
        </w:rPr>
        <w:t xml:space="preserve"> </w:t>
      </w:r>
      <w:r w:rsidRPr="00B3663D">
        <w:rPr>
          <w:sz w:val="20"/>
        </w:rPr>
        <w:t>çocuğuna,</w:t>
      </w:r>
      <w:r w:rsidRPr="00B3663D" w:rsidR="005A771B">
        <w:rPr>
          <w:sz w:val="20"/>
        </w:rPr>
        <w:t xml:space="preserve"> </w:t>
      </w:r>
      <w:r w:rsidRPr="00B3663D">
        <w:rPr>
          <w:sz w:val="20"/>
        </w:rPr>
        <w:t>evladına</w:t>
      </w:r>
      <w:r w:rsidRPr="00B3663D" w:rsidR="005A771B">
        <w:rPr>
          <w:sz w:val="20"/>
        </w:rPr>
        <w:t xml:space="preserve"> </w:t>
      </w:r>
      <w:r w:rsidRPr="00B3663D">
        <w:rPr>
          <w:sz w:val="20"/>
        </w:rPr>
        <w:t>para</w:t>
      </w:r>
      <w:r w:rsidRPr="00B3663D" w:rsidR="005A771B">
        <w:rPr>
          <w:sz w:val="20"/>
        </w:rPr>
        <w:t xml:space="preserve"> </w:t>
      </w:r>
      <w:r w:rsidRPr="00B3663D">
        <w:rPr>
          <w:sz w:val="20"/>
        </w:rPr>
        <w:t>gönderebiliyor</w:t>
      </w:r>
      <w:r w:rsidRPr="00B3663D" w:rsidR="005A771B">
        <w:rPr>
          <w:sz w:val="20"/>
        </w:rPr>
        <w:t xml:space="preserve"> </w:t>
      </w:r>
      <w:r w:rsidRPr="00B3663D">
        <w:rPr>
          <w:sz w:val="20"/>
        </w:rPr>
        <w:t>mu</w:t>
      </w:r>
      <w:r w:rsidRPr="00B3663D" w:rsidR="005A771B">
        <w:rPr>
          <w:sz w:val="20"/>
        </w:rPr>
        <w:t xml:space="preserve"> </w:t>
      </w:r>
      <w:r w:rsidRPr="00B3663D">
        <w:rPr>
          <w:sz w:val="20"/>
        </w:rPr>
        <w:t>gönderemiyor</w:t>
      </w:r>
      <w:r w:rsidRPr="00B3663D" w:rsidR="005A771B">
        <w:rPr>
          <w:sz w:val="20"/>
        </w:rPr>
        <w:t xml:space="preserve"> </w:t>
      </w:r>
      <w:r w:rsidRPr="00B3663D">
        <w:rPr>
          <w:sz w:val="20"/>
        </w:rPr>
        <w:t>mu</w:t>
      </w:r>
      <w:r w:rsidRPr="00B3663D" w:rsidR="005A771B">
        <w:rPr>
          <w:sz w:val="20"/>
        </w:rPr>
        <w:t xml:space="preserve"> </w:t>
      </w:r>
      <w:r w:rsidRPr="00B3663D">
        <w:rPr>
          <w:sz w:val="20"/>
        </w:rPr>
        <w:t>ona</w:t>
      </w:r>
      <w:r w:rsidRPr="00B3663D" w:rsidR="005A771B">
        <w:rPr>
          <w:sz w:val="20"/>
        </w:rPr>
        <w:t xml:space="preserve"> </w:t>
      </w:r>
      <w:r w:rsidRPr="00B3663D">
        <w:rPr>
          <w:sz w:val="20"/>
        </w:rPr>
        <w:t>bakar.</w:t>
      </w:r>
      <w:r w:rsidRPr="00B3663D" w:rsidR="005A771B">
        <w:rPr>
          <w:sz w:val="20"/>
        </w:rPr>
        <w:t xml:space="preserve"> </w:t>
      </w:r>
      <w:r w:rsidRPr="00B3663D">
        <w:rPr>
          <w:sz w:val="20"/>
        </w:rPr>
        <w:t>Mağduriyetler</w:t>
      </w:r>
      <w:r w:rsidRPr="00B3663D" w:rsidR="005A771B">
        <w:rPr>
          <w:sz w:val="20"/>
        </w:rPr>
        <w:t xml:space="preserve"> </w:t>
      </w:r>
      <w:r w:rsidRPr="00B3663D">
        <w:rPr>
          <w:sz w:val="20"/>
        </w:rPr>
        <w:t>yaşandığında</w:t>
      </w:r>
      <w:r w:rsidRPr="00B3663D" w:rsidR="005A771B">
        <w:rPr>
          <w:sz w:val="20"/>
        </w:rPr>
        <w:t xml:space="preserve"> </w:t>
      </w:r>
      <w:r w:rsidRPr="00B3663D">
        <w:rPr>
          <w:sz w:val="20"/>
        </w:rPr>
        <w:t>ilk</w:t>
      </w:r>
      <w:r w:rsidRPr="00B3663D" w:rsidR="005A771B">
        <w:rPr>
          <w:sz w:val="20"/>
        </w:rPr>
        <w:t xml:space="preserve"> </w:t>
      </w:r>
      <w:r w:rsidRPr="00B3663D">
        <w:rPr>
          <w:sz w:val="20"/>
        </w:rPr>
        <w:t>gayemiz</w:t>
      </w:r>
      <w:r w:rsidRPr="00B3663D" w:rsidR="005A771B">
        <w:rPr>
          <w:sz w:val="20"/>
        </w:rPr>
        <w:t xml:space="preserve"> </w:t>
      </w:r>
      <w:r w:rsidRPr="00B3663D">
        <w:rPr>
          <w:sz w:val="20"/>
        </w:rPr>
        <w:t>bu</w:t>
      </w:r>
      <w:r w:rsidRPr="00B3663D" w:rsidR="005A771B">
        <w:rPr>
          <w:sz w:val="20"/>
        </w:rPr>
        <w:t xml:space="preserve"> </w:t>
      </w:r>
      <w:r w:rsidRPr="00B3663D">
        <w:rPr>
          <w:sz w:val="20"/>
        </w:rPr>
        <w:t>mağduriyetleri</w:t>
      </w:r>
      <w:r w:rsidRPr="00B3663D" w:rsidR="005A771B">
        <w:rPr>
          <w:sz w:val="20"/>
        </w:rPr>
        <w:t xml:space="preserve"> </w:t>
      </w:r>
      <w:r w:rsidRPr="00B3663D">
        <w:rPr>
          <w:sz w:val="20"/>
        </w:rPr>
        <w:t>giderebilmek</w:t>
      </w:r>
      <w:r w:rsidRPr="00B3663D" w:rsidR="005A771B">
        <w:rPr>
          <w:sz w:val="20"/>
        </w:rPr>
        <w:t xml:space="preserve"> </w:t>
      </w:r>
      <w:r w:rsidRPr="00B3663D">
        <w:rPr>
          <w:sz w:val="20"/>
        </w:rPr>
        <w:t>olmalıdır.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Bir</w:t>
      </w:r>
      <w:r w:rsidRPr="00B3663D" w:rsidR="005A771B">
        <w:rPr>
          <w:sz w:val="20"/>
        </w:rPr>
        <w:t xml:space="preserve"> </w:t>
      </w:r>
      <w:r w:rsidRPr="00B3663D">
        <w:rPr>
          <w:sz w:val="20"/>
        </w:rPr>
        <w:t>iki</w:t>
      </w:r>
      <w:r w:rsidRPr="00B3663D" w:rsidR="005A771B">
        <w:rPr>
          <w:sz w:val="20"/>
        </w:rPr>
        <w:t xml:space="preserve"> </w:t>
      </w:r>
      <w:r w:rsidRPr="00B3663D">
        <w:rPr>
          <w:sz w:val="20"/>
        </w:rPr>
        <w:t>dakikanızı</w:t>
      </w:r>
      <w:r w:rsidRPr="00B3663D" w:rsidR="005A771B">
        <w:rPr>
          <w:sz w:val="20"/>
        </w:rPr>
        <w:t xml:space="preserve"> </w:t>
      </w:r>
      <w:r w:rsidRPr="00B3663D">
        <w:rPr>
          <w:sz w:val="20"/>
        </w:rPr>
        <w:t>alacağım.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MEHMET</w:t>
      </w:r>
      <w:r w:rsidRPr="00B3663D" w:rsidR="005A771B">
        <w:rPr>
          <w:sz w:val="20"/>
        </w:rPr>
        <w:t xml:space="preserve"> </w:t>
      </w:r>
      <w:r w:rsidRPr="00B3663D">
        <w:rPr>
          <w:sz w:val="20"/>
        </w:rPr>
        <w:t>TAYTAK</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İnsanlarımızı</w:t>
      </w:r>
      <w:r w:rsidRPr="00B3663D" w:rsidR="005A771B">
        <w:rPr>
          <w:sz w:val="20"/>
        </w:rPr>
        <w:t xml:space="preserve"> </w:t>
      </w:r>
      <w:r w:rsidRPr="00B3663D">
        <w:rPr>
          <w:sz w:val="20"/>
        </w:rPr>
        <w:t>kapı</w:t>
      </w:r>
      <w:r w:rsidRPr="00B3663D" w:rsidR="005A771B">
        <w:rPr>
          <w:sz w:val="20"/>
        </w:rPr>
        <w:t xml:space="preserve"> </w:t>
      </w:r>
      <w:r w:rsidRPr="00B3663D">
        <w:rPr>
          <w:sz w:val="20"/>
        </w:rPr>
        <w:t>kapı</w:t>
      </w:r>
      <w:r w:rsidRPr="00B3663D" w:rsidR="005A771B">
        <w:rPr>
          <w:sz w:val="20"/>
        </w:rPr>
        <w:t xml:space="preserve"> </w:t>
      </w:r>
      <w:r w:rsidRPr="00B3663D">
        <w:rPr>
          <w:sz w:val="20"/>
        </w:rPr>
        <w:t>süründürmeden</w:t>
      </w:r>
      <w:r w:rsidRPr="00B3663D" w:rsidR="005A771B">
        <w:rPr>
          <w:sz w:val="20"/>
        </w:rPr>
        <w:t xml:space="preserve"> </w:t>
      </w:r>
      <w:r w:rsidRPr="00B3663D">
        <w:rPr>
          <w:sz w:val="20"/>
        </w:rPr>
        <w:t>acil</w:t>
      </w:r>
      <w:r w:rsidRPr="00B3663D" w:rsidR="005A771B">
        <w:rPr>
          <w:sz w:val="20"/>
        </w:rPr>
        <w:t xml:space="preserve"> </w:t>
      </w:r>
      <w:r w:rsidRPr="00B3663D">
        <w:rPr>
          <w:sz w:val="20"/>
        </w:rPr>
        <w:t>hasar</w:t>
      </w:r>
      <w:r w:rsidRPr="00B3663D" w:rsidR="005A771B">
        <w:rPr>
          <w:sz w:val="20"/>
        </w:rPr>
        <w:t xml:space="preserve"> </w:t>
      </w:r>
      <w:r w:rsidRPr="00B3663D">
        <w:rPr>
          <w:sz w:val="20"/>
        </w:rPr>
        <w:t>tespitleri</w:t>
      </w:r>
      <w:r w:rsidRPr="00B3663D" w:rsidR="005A771B">
        <w:rPr>
          <w:sz w:val="20"/>
        </w:rPr>
        <w:t xml:space="preserve"> </w:t>
      </w:r>
      <w:r w:rsidRPr="00B3663D">
        <w:rPr>
          <w:sz w:val="20"/>
        </w:rPr>
        <w:t>yapılmalı,</w:t>
      </w:r>
      <w:r w:rsidRPr="00B3663D" w:rsidR="005A771B">
        <w:rPr>
          <w:sz w:val="20"/>
        </w:rPr>
        <w:t xml:space="preserve"> </w:t>
      </w:r>
      <w:r w:rsidRPr="00B3663D">
        <w:rPr>
          <w:sz w:val="20"/>
        </w:rPr>
        <w:t>süreçler</w:t>
      </w:r>
      <w:r w:rsidRPr="00B3663D" w:rsidR="005A771B">
        <w:rPr>
          <w:sz w:val="20"/>
        </w:rPr>
        <w:t xml:space="preserve"> </w:t>
      </w:r>
      <w:r w:rsidRPr="00B3663D">
        <w:rPr>
          <w:sz w:val="20"/>
        </w:rPr>
        <w:t>hızlandırılmalı</w:t>
      </w:r>
      <w:r w:rsidRPr="00B3663D" w:rsidR="005A771B">
        <w:rPr>
          <w:sz w:val="20"/>
        </w:rPr>
        <w:t xml:space="preserve"> </w:t>
      </w:r>
      <w:r w:rsidRPr="00B3663D">
        <w:rPr>
          <w:sz w:val="20"/>
        </w:rPr>
        <w:t>ve</w:t>
      </w:r>
      <w:r w:rsidRPr="00B3663D" w:rsidR="005A771B">
        <w:rPr>
          <w:sz w:val="20"/>
        </w:rPr>
        <w:t xml:space="preserve"> </w:t>
      </w:r>
      <w:r w:rsidRPr="00B3663D">
        <w:rPr>
          <w:sz w:val="20"/>
        </w:rPr>
        <w:t>zararları</w:t>
      </w:r>
      <w:r w:rsidRPr="00B3663D" w:rsidR="005A771B">
        <w:rPr>
          <w:sz w:val="20"/>
        </w:rPr>
        <w:t xml:space="preserve"> </w:t>
      </w:r>
      <w:r w:rsidRPr="00B3663D">
        <w:rPr>
          <w:sz w:val="20"/>
        </w:rPr>
        <w:t>karşılanmalıdır.</w:t>
      </w:r>
      <w:r w:rsidRPr="00B3663D" w:rsidR="005A771B">
        <w:rPr>
          <w:sz w:val="20"/>
        </w:rPr>
        <w:t xml:space="preserve"> </w:t>
      </w:r>
      <w:r w:rsidRPr="00B3663D">
        <w:rPr>
          <w:sz w:val="20"/>
        </w:rPr>
        <w:t>Devlet</w:t>
      </w:r>
      <w:r w:rsidRPr="00B3663D" w:rsidR="005A771B">
        <w:rPr>
          <w:sz w:val="20"/>
        </w:rPr>
        <w:t xml:space="preserve"> </w:t>
      </w:r>
      <w:r w:rsidRPr="00B3663D">
        <w:rPr>
          <w:sz w:val="20"/>
        </w:rPr>
        <w:t>millet</w:t>
      </w:r>
      <w:r w:rsidRPr="00B3663D" w:rsidR="005A771B">
        <w:rPr>
          <w:sz w:val="20"/>
        </w:rPr>
        <w:t xml:space="preserve"> </w:t>
      </w:r>
      <w:r w:rsidRPr="00B3663D">
        <w:rPr>
          <w:sz w:val="20"/>
        </w:rPr>
        <w:t>için</w:t>
      </w:r>
      <w:r w:rsidRPr="00B3663D" w:rsidR="005A771B">
        <w:rPr>
          <w:sz w:val="20"/>
        </w:rPr>
        <w:t xml:space="preserve"> </w:t>
      </w:r>
      <w:r w:rsidRPr="00B3663D">
        <w:rPr>
          <w:sz w:val="20"/>
        </w:rPr>
        <w:t>vardır,</w:t>
      </w:r>
      <w:r w:rsidRPr="00B3663D" w:rsidR="005A771B">
        <w:rPr>
          <w:sz w:val="20"/>
        </w:rPr>
        <w:t xml:space="preserve"> </w:t>
      </w:r>
      <w:r w:rsidRPr="00B3663D">
        <w:rPr>
          <w:sz w:val="20"/>
        </w:rPr>
        <w:t>devlet</w:t>
      </w:r>
      <w:r w:rsidRPr="00B3663D" w:rsidR="005A771B">
        <w:rPr>
          <w:sz w:val="20"/>
        </w:rPr>
        <w:t xml:space="preserve"> </w:t>
      </w:r>
      <w:r w:rsidRPr="00B3663D">
        <w:rPr>
          <w:sz w:val="20"/>
        </w:rPr>
        <w:t>adalet</w:t>
      </w:r>
      <w:r w:rsidRPr="00B3663D" w:rsidR="005A771B">
        <w:rPr>
          <w:sz w:val="20"/>
        </w:rPr>
        <w:t xml:space="preserve"> </w:t>
      </w:r>
      <w:r w:rsidRPr="00B3663D">
        <w:rPr>
          <w:sz w:val="20"/>
        </w:rPr>
        <w:t>varsa</w:t>
      </w:r>
      <w:r w:rsidRPr="00B3663D" w:rsidR="005A771B">
        <w:rPr>
          <w:sz w:val="20"/>
        </w:rPr>
        <w:t xml:space="preserve"> </w:t>
      </w:r>
      <w:r w:rsidRPr="00B3663D">
        <w:rPr>
          <w:sz w:val="20"/>
        </w:rPr>
        <w:t>vardır.</w:t>
      </w:r>
      <w:r w:rsidRPr="00B3663D" w:rsidR="005A771B">
        <w:rPr>
          <w:sz w:val="20"/>
        </w:rPr>
        <w:t xml:space="preserve"> </w:t>
      </w:r>
      <w:r w:rsidRPr="00B3663D">
        <w:rPr>
          <w:sz w:val="20"/>
        </w:rPr>
        <w:t>Ancak</w:t>
      </w:r>
      <w:r w:rsidRPr="00B3663D" w:rsidR="005A771B">
        <w:rPr>
          <w:sz w:val="20"/>
        </w:rPr>
        <w:t xml:space="preserve"> </w:t>
      </w:r>
      <w:r w:rsidRPr="00B3663D">
        <w:rPr>
          <w:sz w:val="20"/>
        </w:rPr>
        <w:t>bütün</w:t>
      </w:r>
      <w:r w:rsidRPr="00B3663D" w:rsidR="005A771B">
        <w:rPr>
          <w:sz w:val="20"/>
        </w:rPr>
        <w:t xml:space="preserve"> </w:t>
      </w:r>
      <w:r w:rsidRPr="00B3663D">
        <w:rPr>
          <w:sz w:val="20"/>
        </w:rPr>
        <w:t>mağduriyetler</w:t>
      </w:r>
      <w:r w:rsidRPr="00B3663D" w:rsidR="005A771B">
        <w:rPr>
          <w:sz w:val="20"/>
        </w:rPr>
        <w:t xml:space="preserve"> </w:t>
      </w:r>
      <w:r w:rsidRPr="00B3663D">
        <w:rPr>
          <w:sz w:val="20"/>
        </w:rPr>
        <w:t>hakkaniyetli</w:t>
      </w:r>
      <w:r w:rsidRPr="00B3663D" w:rsidR="005A771B">
        <w:rPr>
          <w:sz w:val="20"/>
        </w:rPr>
        <w:t xml:space="preserve"> </w:t>
      </w:r>
      <w:r w:rsidRPr="00B3663D">
        <w:rPr>
          <w:sz w:val="20"/>
        </w:rPr>
        <w:t>bir</w:t>
      </w:r>
      <w:r w:rsidRPr="00B3663D" w:rsidR="005A771B">
        <w:rPr>
          <w:sz w:val="20"/>
        </w:rPr>
        <w:t xml:space="preserve"> </w:t>
      </w:r>
      <w:r w:rsidRPr="00B3663D">
        <w:rPr>
          <w:sz w:val="20"/>
        </w:rPr>
        <w:t>şekilde</w:t>
      </w:r>
      <w:r w:rsidRPr="00B3663D" w:rsidR="005A771B">
        <w:rPr>
          <w:sz w:val="20"/>
        </w:rPr>
        <w:t xml:space="preserve"> </w:t>
      </w:r>
      <w:r w:rsidRPr="00B3663D">
        <w:rPr>
          <w:sz w:val="20"/>
        </w:rPr>
        <w:t>giderildiği</w:t>
      </w:r>
      <w:r w:rsidRPr="00B3663D" w:rsidR="005A771B">
        <w:rPr>
          <w:sz w:val="20"/>
        </w:rPr>
        <w:t xml:space="preserve"> </w:t>
      </w:r>
      <w:r w:rsidRPr="00B3663D">
        <w:rPr>
          <w:sz w:val="20"/>
        </w:rPr>
        <w:t>zaman</w:t>
      </w:r>
      <w:r w:rsidRPr="00B3663D" w:rsidR="005A771B">
        <w:rPr>
          <w:sz w:val="20"/>
        </w:rPr>
        <w:t xml:space="preserve"> </w:t>
      </w:r>
      <w:r w:rsidRPr="00B3663D">
        <w:rPr>
          <w:sz w:val="20"/>
        </w:rPr>
        <w:t>bizler</w:t>
      </w:r>
      <w:r w:rsidRPr="00B3663D" w:rsidR="005A771B">
        <w:rPr>
          <w:sz w:val="20"/>
        </w:rPr>
        <w:t xml:space="preserve"> </w:t>
      </w:r>
      <w:r w:rsidRPr="00B3663D">
        <w:rPr>
          <w:sz w:val="20"/>
        </w:rPr>
        <w:t>rahat</w:t>
      </w:r>
      <w:r w:rsidRPr="00B3663D" w:rsidR="005A771B">
        <w:rPr>
          <w:sz w:val="20"/>
        </w:rPr>
        <w:t xml:space="preserve"> </w:t>
      </w:r>
      <w:r w:rsidRPr="00B3663D">
        <w:rPr>
          <w:sz w:val="20"/>
        </w:rPr>
        <w:t>uyku</w:t>
      </w:r>
      <w:r w:rsidRPr="00B3663D" w:rsidR="005A771B">
        <w:rPr>
          <w:sz w:val="20"/>
        </w:rPr>
        <w:t xml:space="preserve"> </w:t>
      </w:r>
      <w:r w:rsidRPr="00B3663D">
        <w:rPr>
          <w:sz w:val="20"/>
        </w:rPr>
        <w:t>uyuyabiliriz.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w:t>
      </w:r>
      <w:r w:rsidRPr="00B3663D" w:rsidR="005A771B">
        <w:rPr>
          <w:sz w:val="20"/>
        </w:rPr>
        <w:t xml:space="preserve"> </w:t>
      </w:r>
      <w:r w:rsidRPr="00B3663D">
        <w:rPr>
          <w:sz w:val="20"/>
        </w:rPr>
        <w:t>duygu</w:t>
      </w:r>
      <w:r w:rsidRPr="00B3663D" w:rsidR="005A771B">
        <w:rPr>
          <w:sz w:val="20"/>
        </w:rPr>
        <w:t xml:space="preserve"> </w:t>
      </w:r>
      <w:r w:rsidRPr="00B3663D">
        <w:rPr>
          <w:sz w:val="20"/>
        </w:rPr>
        <w:t>ve</w:t>
      </w:r>
      <w:r w:rsidRPr="00B3663D" w:rsidR="005A771B">
        <w:rPr>
          <w:sz w:val="20"/>
        </w:rPr>
        <w:t xml:space="preserve"> </w:t>
      </w:r>
      <w:r w:rsidRPr="00B3663D">
        <w:rPr>
          <w:sz w:val="20"/>
        </w:rPr>
        <w:t>düşüncelerle</w:t>
      </w:r>
      <w:r w:rsidRPr="00B3663D" w:rsidR="005A771B">
        <w:rPr>
          <w:sz w:val="20"/>
        </w:rPr>
        <w:t xml:space="preserve"> </w:t>
      </w:r>
      <w:r w:rsidRPr="00B3663D">
        <w:rPr>
          <w:sz w:val="20"/>
        </w:rPr>
        <w:t>2019</w:t>
      </w:r>
      <w:r w:rsidRPr="00B3663D" w:rsidR="005A771B">
        <w:rPr>
          <w:sz w:val="20"/>
        </w:rPr>
        <w:t xml:space="preserve"> </w:t>
      </w:r>
      <w:r w:rsidRPr="00B3663D">
        <w:rPr>
          <w:sz w:val="20"/>
        </w:rPr>
        <w:t>bütçesinin</w:t>
      </w:r>
      <w:r w:rsidRPr="00B3663D" w:rsidR="005A771B">
        <w:rPr>
          <w:sz w:val="20"/>
        </w:rPr>
        <w:t xml:space="preserve"> </w:t>
      </w:r>
      <w:r w:rsidRPr="00B3663D">
        <w:rPr>
          <w:sz w:val="20"/>
        </w:rPr>
        <w:t>hayırlara</w:t>
      </w:r>
      <w:r w:rsidRPr="00B3663D" w:rsidR="005A771B">
        <w:rPr>
          <w:sz w:val="20"/>
        </w:rPr>
        <w:t xml:space="preserve"> </w:t>
      </w:r>
      <w:r w:rsidRPr="00B3663D">
        <w:rPr>
          <w:sz w:val="20"/>
        </w:rPr>
        <w:t>vesile</w:t>
      </w:r>
      <w:r w:rsidRPr="00B3663D" w:rsidR="005A771B">
        <w:rPr>
          <w:sz w:val="20"/>
        </w:rPr>
        <w:t xml:space="preserve"> </w:t>
      </w:r>
      <w:r w:rsidRPr="00B3663D">
        <w:rPr>
          <w:sz w:val="20"/>
        </w:rPr>
        <w:t>olmasını</w:t>
      </w:r>
      <w:r w:rsidRPr="00B3663D" w:rsidR="005A771B">
        <w:rPr>
          <w:sz w:val="20"/>
        </w:rPr>
        <w:t xml:space="preserve"> </w:t>
      </w:r>
      <w:r w:rsidRPr="00B3663D">
        <w:rPr>
          <w:sz w:val="20"/>
        </w:rPr>
        <w:t>diliyor,</w:t>
      </w:r>
      <w:r w:rsidRPr="00B3663D" w:rsidR="005A771B">
        <w:rPr>
          <w:sz w:val="20"/>
        </w:rPr>
        <w:t xml:space="preserve"> </w:t>
      </w:r>
      <w:r w:rsidRPr="00B3663D">
        <w:rPr>
          <w:sz w:val="20"/>
        </w:rPr>
        <w:t>Genel</w:t>
      </w:r>
      <w:r w:rsidRPr="00B3663D" w:rsidR="005A771B">
        <w:rPr>
          <w:sz w:val="20"/>
        </w:rPr>
        <w:t xml:space="preserve"> </w:t>
      </w:r>
      <w:r w:rsidRPr="00B3663D">
        <w:rPr>
          <w:sz w:val="20"/>
        </w:rPr>
        <w:t>Kurulu</w:t>
      </w:r>
      <w:r w:rsidRPr="00B3663D" w:rsidR="005A771B">
        <w:rPr>
          <w:sz w:val="20"/>
        </w:rPr>
        <w:t xml:space="preserve"> </w:t>
      </w:r>
      <w:r w:rsidRPr="00B3663D">
        <w:rPr>
          <w:sz w:val="20"/>
        </w:rPr>
        <w:t>ve</w:t>
      </w:r>
      <w:r w:rsidRPr="00B3663D" w:rsidR="005A771B">
        <w:rPr>
          <w:sz w:val="20"/>
        </w:rPr>
        <w:t xml:space="preserve"> </w:t>
      </w:r>
      <w:r w:rsidRPr="00B3663D">
        <w:rPr>
          <w:sz w:val="20"/>
        </w:rPr>
        <w:t>Gazi</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(MHP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Kerestecioğlu.</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HDP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bütçe</w:t>
      </w:r>
      <w:r w:rsidRPr="00B3663D" w:rsidR="005A771B">
        <w:rPr>
          <w:sz w:val="20"/>
        </w:rPr>
        <w:t xml:space="preserve"> </w:t>
      </w:r>
      <w:r w:rsidRPr="00B3663D">
        <w:rPr>
          <w:sz w:val="20"/>
        </w:rPr>
        <w:t>görüşmeleri</w:t>
      </w:r>
      <w:r w:rsidRPr="00B3663D" w:rsidR="005A771B">
        <w:rPr>
          <w:sz w:val="20"/>
        </w:rPr>
        <w:t xml:space="preserve"> </w:t>
      </w:r>
      <w:r w:rsidRPr="00B3663D">
        <w:rPr>
          <w:sz w:val="20"/>
        </w:rPr>
        <w:t>esnasında</w:t>
      </w:r>
      <w:r w:rsidRPr="00B3663D" w:rsidR="005A771B">
        <w:rPr>
          <w:sz w:val="20"/>
        </w:rPr>
        <w:t xml:space="preserve"> </w:t>
      </w:r>
      <w:r w:rsidRPr="00B3663D">
        <w:rPr>
          <w:sz w:val="20"/>
        </w:rPr>
        <w:t>ödediğimiz</w:t>
      </w:r>
      <w:r w:rsidRPr="00B3663D" w:rsidR="005A771B">
        <w:rPr>
          <w:sz w:val="20"/>
        </w:rPr>
        <w:t xml:space="preserve"> </w:t>
      </w:r>
      <w:r w:rsidRPr="00B3663D">
        <w:rPr>
          <w:sz w:val="20"/>
        </w:rPr>
        <w:t>vergilerle</w:t>
      </w:r>
      <w:r w:rsidRPr="00B3663D" w:rsidR="005A771B">
        <w:rPr>
          <w:sz w:val="20"/>
        </w:rPr>
        <w:t xml:space="preserve"> </w:t>
      </w:r>
      <w:r w:rsidRPr="00B3663D">
        <w:rPr>
          <w:sz w:val="20"/>
        </w:rPr>
        <w:t>Türkiye</w:t>
      </w:r>
      <w:r w:rsidRPr="00B3663D" w:rsidR="005A771B">
        <w:rPr>
          <w:sz w:val="20"/>
        </w:rPr>
        <w:t xml:space="preserve"> </w:t>
      </w:r>
      <w:r w:rsidRPr="00B3663D">
        <w:rPr>
          <w:sz w:val="20"/>
        </w:rPr>
        <w:t>basınının</w:t>
      </w:r>
      <w:r w:rsidRPr="00B3663D" w:rsidR="005A771B">
        <w:rPr>
          <w:sz w:val="20"/>
        </w:rPr>
        <w:t xml:space="preserve"> </w:t>
      </w:r>
      <w:r w:rsidRPr="00B3663D">
        <w:rPr>
          <w:sz w:val="20"/>
        </w:rPr>
        <w:t>ahvali</w:t>
      </w:r>
      <w:r w:rsidRPr="00B3663D" w:rsidR="005A771B">
        <w:rPr>
          <w:sz w:val="20"/>
        </w:rPr>
        <w:t xml:space="preserve"> </w:t>
      </w:r>
      <w:r w:rsidRPr="00B3663D">
        <w:rPr>
          <w:sz w:val="20"/>
        </w:rPr>
        <w:t>arasındaki</w:t>
      </w:r>
      <w:r w:rsidRPr="00B3663D" w:rsidR="005A771B">
        <w:rPr>
          <w:sz w:val="20"/>
        </w:rPr>
        <w:t xml:space="preserve"> </w:t>
      </w:r>
      <w:r w:rsidRPr="00B3663D">
        <w:rPr>
          <w:sz w:val="20"/>
        </w:rPr>
        <w:t>ilişkiyi</w:t>
      </w:r>
      <w:r w:rsidRPr="00B3663D" w:rsidR="005A771B">
        <w:rPr>
          <w:sz w:val="20"/>
        </w:rPr>
        <w:t xml:space="preserve"> </w:t>
      </w:r>
      <w:r w:rsidRPr="00B3663D">
        <w:rPr>
          <w:sz w:val="20"/>
        </w:rPr>
        <w:t>konuşmamak</w:t>
      </w:r>
      <w:r w:rsidRPr="00B3663D" w:rsidR="005A771B">
        <w:rPr>
          <w:sz w:val="20"/>
        </w:rPr>
        <w:t xml:space="preserve"> </w:t>
      </w:r>
      <w:r w:rsidRPr="00B3663D">
        <w:rPr>
          <w:sz w:val="20"/>
        </w:rPr>
        <w:t>olmaz.</w:t>
      </w:r>
      <w:r w:rsidRPr="00B3663D" w:rsidR="005A771B">
        <w:rPr>
          <w:sz w:val="20"/>
        </w:rPr>
        <w:t xml:space="preserve"> </w:t>
      </w:r>
      <w:r w:rsidRPr="00B3663D">
        <w:rPr>
          <w:sz w:val="20"/>
        </w:rPr>
        <w:t>Bu</w:t>
      </w:r>
      <w:r w:rsidRPr="00B3663D" w:rsidR="005A771B">
        <w:rPr>
          <w:sz w:val="20"/>
        </w:rPr>
        <w:t xml:space="preserve"> </w:t>
      </w:r>
      <w:r w:rsidRPr="00B3663D">
        <w:rPr>
          <w:sz w:val="20"/>
        </w:rPr>
        <w:t>nedenle</w:t>
      </w:r>
      <w:r w:rsidRPr="00B3663D" w:rsidR="005A771B">
        <w:rPr>
          <w:sz w:val="20"/>
        </w:rPr>
        <w:t xml:space="preserve"> </w:t>
      </w:r>
      <w:r w:rsidRPr="00B3663D">
        <w:rPr>
          <w:sz w:val="20"/>
        </w:rPr>
        <w:t>biraz</w:t>
      </w:r>
      <w:r w:rsidRPr="00B3663D" w:rsidR="005A771B">
        <w:rPr>
          <w:sz w:val="20"/>
        </w:rPr>
        <w:t xml:space="preserve"> </w:t>
      </w:r>
      <w:r w:rsidRPr="00B3663D">
        <w:rPr>
          <w:sz w:val="20"/>
        </w:rPr>
        <w:t>basın</w:t>
      </w:r>
      <w:r w:rsidRPr="00B3663D" w:rsidR="005A771B">
        <w:rPr>
          <w:sz w:val="20"/>
        </w:rPr>
        <w:t xml:space="preserve"> </w:t>
      </w:r>
      <w:r w:rsidRPr="00B3663D">
        <w:rPr>
          <w:sz w:val="20"/>
        </w:rPr>
        <w:t>ve</w:t>
      </w:r>
      <w:r w:rsidRPr="00B3663D" w:rsidR="005A771B">
        <w:rPr>
          <w:sz w:val="20"/>
        </w:rPr>
        <w:t xml:space="preserve"> </w:t>
      </w:r>
      <w:r w:rsidRPr="00B3663D">
        <w:rPr>
          <w:sz w:val="20"/>
        </w:rPr>
        <w:t>vergilerimiz</w:t>
      </w:r>
      <w:r w:rsidRPr="00B3663D" w:rsidR="005A771B">
        <w:rPr>
          <w:sz w:val="20"/>
        </w:rPr>
        <w:t xml:space="preserve"> </w:t>
      </w:r>
      <w:r w:rsidRPr="00B3663D">
        <w:rPr>
          <w:sz w:val="20"/>
        </w:rPr>
        <w:t>konusuna</w:t>
      </w:r>
      <w:r w:rsidRPr="00B3663D" w:rsidR="005A771B">
        <w:rPr>
          <w:sz w:val="20"/>
        </w:rPr>
        <w:t xml:space="preserve"> </w:t>
      </w:r>
      <w:r w:rsidRPr="00B3663D">
        <w:rPr>
          <w:sz w:val="20"/>
        </w:rPr>
        <w:t>değinmek</w:t>
      </w:r>
      <w:r w:rsidRPr="00B3663D" w:rsidR="005A771B">
        <w:rPr>
          <w:sz w:val="20"/>
        </w:rPr>
        <w:t xml:space="preserve"> </w:t>
      </w:r>
      <w:r w:rsidRPr="00B3663D">
        <w:rPr>
          <w:sz w:val="20"/>
        </w:rPr>
        <w:t>istiyorum.</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Türkiye’de</w:t>
      </w:r>
      <w:r w:rsidRPr="00B3663D" w:rsidR="005A771B">
        <w:rPr>
          <w:sz w:val="20"/>
        </w:rPr>
        <w:t xml:space="preserve"> </w:t>
      </w:r>
      <w:r w:rsidRPr="00B3663D">
        <w:rPr>
          <w:sz w:val="20"/>
        </w:rPr>
        <w:t>medya</w:t>
      </w:r>
      <w:r w:rsidRPr="00B3663D" w:rsidR="005A771B">
        <w:rPr>
          <w:sz w:val="20"/>
        </w:rPr>
        <w:t xml:space="preserve"> </w:t>
      </w:r>
      <w:r w:rsidRPr="00B3663D">
        <w:rPr>
          <w:sz w:val="20"/>
        </w:rPr>
        <w:t>ve</w:t>
      </w:r>
      <w:r w:rsidRPr="00B3663D" w:rsidR="005A771B">
        <w:rPr>
          <w:sz w:val="20"/>
        </w:rPr>
        <w:t xml:space="preserve"> </w:t>
      </w:r>
      <w:r w:rsidRPr="00B3663D">
        <w:rPr>
          <w:sz w:val="20"/>
        </w:rPr>
        <w:t>basın,</w:t>
      </w:r>
      <w:r w:rsidRPr="00B3663D" w:rsidR="005A771B">
        <w:rPr>
          <w:sz w:val="20"/>
        </w:rPr>
        <w:t xml:space="preserve"> </w:t>
      </w:r>
      <w:r w:rsidRPr="00B3663D">
        <w:rPr>
          <w:sz w:val="20"/>
        </w:rPr>
        <w:t>inşaat</w:t>
      </w:r>
      <w:r w:rsidRPr="00B3663D" w:rsidR="005A771B">
        <w:rPr>
          <w:sz w:val="20"/>
        </w:rPr>
        <w:t xml:space="preserve"> </w:t>
      </w:r>
      <w:r w:rsidRPr="00B3663D">
        <w:rPr>
          <w:sz w:val="20"/>
        </w:rPr>
        <w:t>gibi</w:t>
      </w:r>
      <w:r w:rsidRPr="00B3663D" w:rsidR="005A771B">
        <w:rPr>
          <w:sz w:val="20"/>
        </w:rPr>
        <w:t xml:space="preserve"> </w:t>
      </w:r>
      <w:r w:rsidRPr="00B3663D">
        <w:rPr>
          <w:sz w:val="20"/>
        </w:rPr>
        <w:t>rant</w:t>
      </w:r>
      <w:r w:rsidRPr="00B3663D" w:rsidR="005A771B">
        <w:rPr>
          <w:sz w:val="20"/>
        </w:rPr>
        <w:t xml:space="preserve"> </w:t>
      </w:r>
      <w:r w:rsidRPr="00B3663D">
        <w:rPr>
          <w:sz w:val="20"/>
        </w:rPr>
        <w:t>sektörlerine</w:t>
      </w:r>
      <w:r w:rsidRPr="00B3663D" w:rsidR="005A771B">
        <w:rPr>
          <w:sz w:val="20"/>
        </w:rPr>
        <w:t xml:space="preserve"> </w:t>
      </w:r>
      <w:r w:rsidRPr="00B3663D">
        <w:rPr>
          <w:sz w:val="20"/>
        </w:rPr>
        <w:t>göbekten</w:t>
      </w:r>
      <w:r w:rsidRPr="00B3663D" w:rsidR="005A771B">
        <w:rPr>
          <w:sz w:val="20"/>
        </w:rPr>
        <w:t xml:space="preserve"> </w:t>
      </w:r>
      <w:r w:rsidRPr="00B3663D">
        <w:rPr>
          <w:sz w:val="20"/>
        </w:rPr>
        <w:t>bağlı.</w:t>
      </w:r>
      <w:r w:rsidRPr="00B3663D" w:rsidR="005A771B">
        <w:rPr>
          <w:sz w:val="20"/>
        </w:rPr>
        <w:t xml:space="preserve"> </w:t>
      </w:r>
      <w:r w:rsidRPr="00B3663D">
        <w:rPr>
          <w:sz w:val="20"/>
        </w:rPr>
        <w:t>Ülkenin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40</w:t>
      </w:r>
      <w:r w:rsidRPr="00B3663D" w:rsidR="005A771B">
        <w:rPr>
          <w:sz w:val="20"/>
        </w:rPr>
        <w:t xml:space="preserve"> </w:t>
      </w:r>
      <w:r w:rsidRPr="00B3663D">
        <w:rPr>
          <w:sz w:val="20"/>
        </w:rPr>
        <w:t>medya</w:t>
      </w:r>
      <w:r w:rsidRPr="00B3663D" w:rsidR="005A771B">
        <w:rPr>
          <w:sz w:val="20"/>
        </w:rPr>
        <w:t xml:space="preserve"> </w:t>
      </w:r>
      <w:r w:rsidRPr="00B3663D">
        <w:rPr>
          <w:sz w:val="20"/>
        </w:rPr>
        <w:t>kuruluşu</w:t>
      </w:r>
      <w:r w:rsidRPr="00B3663D" w:rsidR="005A771B">
        <w:rPr>
          <w:sz w:val="20"/>
        </w:rPr>
        <w:t xml:space="preserve"> </w:t>
      </w:r>
      <w:r w:rsidRPr="00B3663D">
        <w:rPr>
          <w:sz w:val="20"/>
        </w:rPr>
        <w:t>medya</w:t>
      </w:r>
      <w:r w:rsidRPr="00B3663D" w:rsidR="005A771B">
        <w:rPr>
          <w:sz w:val="20"/>
        </w:rPr>
        <w:t xml:space="preserve"> </w:t>
      </w:r>
      <w:r w:rsidRPr="00B3663D">
        <w:rPr>
          <w:sz w:val="20"/>
        </w:rPr>
        <w:t>haricinde</w:t>
      </w:r>
      <w:r w:rsidRPr="00B3663D" w:rsidR="005A771B">
        <w:rPr>
          <w:sz w:val="20"/>
        </w:rPr>
        <w:t xml:space="preserve"> </w:t>
      </w:r>
      <w:r w:rsidRPr="00B3663D">
        <w:rPr>
          <w:sz w:val="20"/>
        </w:rPr>
        <w:t>inşaat,</w:t>
      </w:r>
      <w:r w:rsidRPr="00B3663D" w:rsidR="005A771B">
        <w:rPr>
          <w:sz w:val="20"/>
        </w:rPr>
        <w:t xml:space="preserve"> </w:t>
      </w:r>
      <w:r w:rsidRPr="00B3663D">
        <w:rPr>
          <w:sz w:val="20"/>
        </w:rPr>
        <w:t>enerji,</w:t>
      </w:r>
      <w:r w:rsidRPr="00B3663D" w:rsidR="005A771B">
        <w:rPr>
          <w:sz w:val="20"/>
        </w:rPr>
        <w:t xml:space="preserve"> </w:t>
      </w:r>
      <w:r w:rsidRPr="00B3663D">
        <w:rPr>
          <w:sz w:val="20"/>
        </w:rPr>
        <w:t>maden,</w:t>
      </w:r>
      <w:r w:rsidRPr="00B3663D" w:rsidR="005A771B">
        <w:rPr>
          <w:sz w:val="20"/>
        </w:rPr>
        <w:t xml:space="preserve"> </w:t>
      </w:r>
      <w:r w:rsidRPr="00B3663D">
        <w:rPr>
          <w:sz w:val="20"/>
        </w:rPr>
        <w:t>turizm,</w:t>
      </w:r>
      <w:r w:rsidRPr="00B3663D" w:rsidR="005A771B">
        <w:rPr>
          <w:sz w:val="20"/>
        </w:rPr>
        <w:t xml:space="preserve"> </w:t>
      </w:r>
      <w:r w:rsidRPr="00B3663D">
        <w:rPr>
          <w:sz w:val="20"/>
        </w:rPr>
        <w:t>telekomünikasyon,</w:t>
      </w:r>
      <w:r w:rsidRPr="00B3663D" w:rsidR="005A771B">
        <w:rPr>
          <w:sz w:val="20"/>
        </w:rPr>
        <w:t xml:space="preserve"> </w:t>
      </w:r>
      <w:r w:rsidRPr="00B3663D">
        <w:rPr>
          <w:sz w:val="20"/>
        </w:rPr>
        <w:t>bankacılık</w:t>
      </w:r>
      <w:r w:rsidRPr="00B3663D" w:rsidR="005A771B">
        <w:rPr>
          <w:sz w:val="20"/>
        </w:rPr>
        <w:t xml:space="preserve"> </w:t>
      </w:r>
      <w:r w:rsidRPr="00B3663D">
        <w:rPr>
          <w:sz w:val="20"/>
        </w:rPr>
        <w:t>ve</w:t>
      </w:r>
      <w:r w:rsidRPr="00B3663D" w:rsidR="005A771B">
        <w:rPr>
          <w:sz w:val="20"/>
        </w:rPr>
        <w:t xml:space="preserve"> </w:t>
      </w:r>
      <w:r w:rsidRPr="00B3663D">
        <w:rPr>
          <w:sz w:val="20"/>
        </w:rPr>
        <w:t>finans</w:t>
      </w:r>
      <w:r w:rsidRPr="00B3663D" w:rsidR="005A771B">
        <w:rPr>
          <w:sz w:val="20"/>
        </w:rPr>
        <w:t xml:space="preserve"> </w:t>
      </w:r>
      <w:r w:rsidRPr="00B3663D">
        <w:rPr>
          <w:sz w:val="20"/>
        </w:rPr>
        <w:t>alanında</w:t>
      </w:r>
      <w:r w:rsidRPr="00B3663D" w:rsidR="005A771B">
        <w:rPr>
          <w:sz w:val="20"/>
        </w:rPr>
        <w:t xml:space="preserve"> </w:t>
      </w:r>
      <w:r w:rsidRPr="00B3663D">
        <w:rPr>
          <w:sz w:val="20"/>
        </w:rPr>
        <w:t>faaliyet</w:t>
      </w:r>
      <w:r w:rsidRPr="00B3663D" w:rsidR="005A771B">
        <w:rPr>
          <w:sz w:val="20"/>
        </w:rPr>
        <w:t xml:space="preserve"> </w:t>
      </w:r>
      <w:r w:rsidRPr="00B3663D">
        <w:rPr>
          <w:sz w:val="20"/>
        </w:rPr>
        <w:t>gösteren</w:t>
      </w:r>
      <w:r w:rsidRPr="00B3663D" w:rsidR="005A771B">
        <w:rPr>
          <w:sz w:val="20"/>
        </w:rPr>
        <w:t xml:space="preserve"> </w:t>
      </w:r>
      <w:r w:rsidRPr="00B3663D">
        <w:rPr>
          <w:sz w:val="20"/>
        </w:rPr>
        <w:t>şirketler</w:t>
      </w:r>
      <w:r w:rsidRPr="00B3663D" w:rsidR="005A771B">
        <w:rPr>
          <w:sz w:val="20"/>
        </w:rPr>
        <w:t xml:space="preserve"> </w:t>
      </w:r>
      <w:r w:rsidRPr="00B3663D">
        <w:rPr>
          <w:sz w:val="20"/>
        </w:rPr>
        <w:t>tarafından</w:t>
      </w:r>
      <w:r w:rsidRPr="00B3663D" w:rsidR="005A771B">
        <w:rPr>
          <w:sz w:val="20"/>
        </w:rPr>
        <w:t xml:space="preserve"> </w:t>
      </w:r>
      <w:r w:rsidRPr="00B3663D">
        <w:rPr>
          <w:sz w:val="20"/>
        </w:rPr>
        <w:t>kontrol</w:t>
      </w:r>
      <w:r w:rsidRPr="00B3663D" w:rsidR="005A771B">
        <w:rPr>
          <w:sz w:val="20"/>
        </w:rPr>
        <w:t xml:space="preserve"> </w:t>
      </w:r>
      <w:r w:rsidRPr="00B3663D">
        <w:rPr>
          <w:sz w:val="20"/>
        </w:rPr>
        <w:t>ediliyor.</w:t>
      </w:r>
      <w:r w:rsidRPr="00B3663D" w:rsidR="005A771B">
        <w:rPr>
          <w:sz w:val="20"/>
        </w:rPr>
        <w:t xml:space="preserve"> </w:t>
      </w:r>
      <w:r w:rsidRPr="00B3663D">
        <w:rPr>
          <w:sz w:val="20"/>
        </w:rPr>
        <w:t>Babıali</w:t>
      </w:r>
      <w:r w:rsidRPr="00B3663D" w:rsidR="005A771B">
        <w:rPr>
          <w:sz w:val="20"/>
        </w:rPr>
        <w:t xml:space="preserve"> </w:t>
      </w:r>
      <w:r w:rsidRPr="00B3663D">
        <w:rPr>
          <w:sz w:val="20"/>
        </w:rPr>
        <w:t>basınını</w:t>
      </w:r>
      <w:r w:rsidRPr="00B3663D" w:rsidR="005A771B">
        <w:rPr>
          <w:sz w:val="20"/>
        </w:rPr>
        <w:t xml:space="preserve"> </w:t>
      </w:r>
      <w:r w:rsidRPr="00B3663D">
        <w:rPr>
          <w:sz w:val="20"/>
        </w:rPr>
        <w:t>takip</w:t>
      </w:r>
      <w:r w:rsidRPr="00B3663D" w:rsidR="005A771B">
        <w:rPr>
          <w:sz w:val="20"/>
        </w:rPr>
        <w:t xml:space="preserve"> </w:t>
      </w:r>
      <w:r w:rsidRPr="00B3663D">
        <w:rPr>
          <w:sz w:val="20"/>
        </w:rPr>
        <w:t>eden</w:t>
      </w:r>
      <w:r w:rsidRPr="00B3663D" w:rsidR="005A771B">
        <w:rPr>
          <w:sz w:val="20"/>
        </w:rPr>
        <w:t xml:space="preserve"> </w:t>
      </w:r>
      <w:r w:rsidRPr="00B3663D">
        <w:rPr>
          <w:sz w:val="20"/>
        </w:rPr>
        <w:t>İkitelli</w:t>
      </w:r>
      <w:r w:rsidRPr="00B3663D" w:rsidR="005A771B">
        <w:rPr>
          <w:sz w:val="20"/>
        </w:rPr>
        <w:t xml:space="preserve"> </w:t>
      </w:r>
      <w:r w:rsidRPr="00B3663D">
        <w:rPr>
          <w:sz w:val="20"/>
        </w:rPr>
        <w:t>medyası</w:t>
      </w:r>
      <w:r w:rsidRPr="00B3663D" w:rsidR="005A771B">
        <w:rPr>
          <w:sz w:val="20"/>
        </w:rPr>
        <w:t xml:space="preserve"> </w:t>
      </w:r>
      <w:r w:rsidRPr="00B3663D">
        <w:rPr>
          <w:sz w:val="20"/>
        </w:rPr>
        <w:t>son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yerini</w:t>
      </w:r>
      <w:r w:rsidRPr="00B3663D" w:rsidR="005A771B">
        <w:rPr>
          <w:sz w:val="20"/>
        </w:rPr>
        <w:t xml:space="preserve"> </w:t>
      </w:r>
      <w:r w:rsidRPr="00B3663D">
        <w:rPr>
          <w:sz w:val="20"/>
        </w:rPr>
        <w:t>şantiye</w:t>
      </w:r>
      <w:r w:rsidRPr="00B3663D" w:rsidR="005A771B">
        <w:rPr>
          <w:sz w:val="20"/>
        </w:rPr>
        <w:t xml:space="preserve"> </w:t>
      </w:r>
      <w:r w:rsidRPr="00B3663D">
        <w:rPr>
          <w:sz w:val="20"/>
        </w:rPr>
        <w:t>medyasına</w:t>
      </w:r>
      <w:r w:rsidRPr="00B3663D" w:rsidR="005A771B">
        <w:rPr>
          <w:sz w:val="20"/>
        </w:rPr>
        <w:t xml:space="preserve"> </w:t>
      </w:r>
      <w:r w:rsidRPr="00B3663D">
        <w:rPr>
          <w:sz w:val="20"/>
        </w:rPr>
        <w:t>bırakmış</w:t>
      </w:r>
      <w:r w:rsidRPr="00B3663D" w:rsidR="005A771B">
        <w:rPr>
          <w:sz w:val="20"/>
        </w:rPr>
        <w:t xml:space="preserve"> </w:t>
      </w:r>
      <w:r w:rsidRPr="00B3663D">
        <w:rPr>
          <w:sz w:val="20"/>
        </w:rPr>
        <w:t>durumda.</w:t>
      </w:r>
      <w:r w:rsidRPr="00B3663D" w:rsidR="005A771B">
        <w:rPr>
          <w:sz w:val="20"/>
        </w:rPr>
        <w:t xml:space="preserve"> </w:t>
      </w:r>
      <w:r w:rsidRPr="00B3663D">
        <w:rPr>
          <w:sz w:val="20"/>
        </w:rPr>
        <w:t>Yani</w:t>
      </w:r>
      <w:r w:rsidRPr="00B3663D" w:rsidR="005A771B">
        <w:rPr>
          <w:sz w:val="20"/>
        </w:rPr>
        <w:t xml:space="preserve"> </w:t>
      </w:r>
      <w:r w:rsidRPr="00B3663D">
        <w:rPr>
          <w:sz w:val="20"/>
        </w:rPr>
        <w:t>neyin</w:t>
      </w:r>
      <w:r w:rsidRPr="00B3663D" w:rsidR="005A771B">
        <w:rPr>
          <w:sz w:val="20"/>
        </w:rPr>
        <w:t xml:space="preserve"> </w:t>
      </w:r>
      <w:r w:rsidRPr="00B3663D">
        <w:rPr>
          <w:sz w:val="20"/>
        </w:rPr>
        <w:t>gündem</w:t>
      </w:r>
      <w:r w:rsidRPr="00B3663D" w:rsidR="005A771B">
        <w:rPr>
          <w:sz w:val="20"/>
        </w:rPr>
        <w:t xml:space="preserve"> </w:t>
      </w:r>
      <w:r w:rsidRPr="00B3663D">
        <w:rPr>
          <w:sz w:val="20"/>
        </w:rPr>
        <w:t>olacağı</w:t>
      </w:r>
      <w:r w:rsidRPr="00B3663D" w:rsidR="005A771B">
        <w:rPr>
          <w:sz w:val="20"/>
        </w:rPr>
        <w:t xml:space="preserve"> </w:t>
      </w:r>
      <w:r w:rsidRPr="00B3663D">
        <w:rPr>
          <w:sz w:val="20"/>
        </w:rPr>
        <w:t>ve</w:t>
      </w:r>
      <w:r w:rsidRPr="00B3663D" w:rsidR="005A771B">
        <w:rPr>
          <w:sz w:val="20"/>
        </w:rPr>
        <w:t xml:space="preserve"> </w:t>
      </w:r>
      <w:r w:rsidRPr="00B3663D">
        <w:rPr>
          <w:sz w:val="20"/>
        </w:rPr>
        <w:t>esasen</w:t>
      </w:r>
      <w:r w:rsidRPr="00B3663D" w:rsidR="005A771B">
        <w:rPr>
          <w:sz w:val="20"/>
        </w:rPr>
        <w:t xml:space="preserve"> </w:t>
      </w:r>
      <w:r w:rsidRPr="00B3663D">
        <w:rPr>
          <w:sz w:val="20"/>
        </w:rPr>
        <w:t>neyin</w:t>
      </w:r>
      <w:r w:rsidRPr="00B3663D" w:rsidR="005A771B">
        <w:rPr>
          <w:sz w:val="20"/>
        </w:rPr>
        <w:t xml:space="preserve"> </w:t>
      </w:r>
      <w:r w:rsidRPr="00B3663D">
        <w:rPr>
          <w:sz w:val="20"/>
        </w:rPr>
        <w:t>sansürleneceği</w:t>
      </w:r>
      <w:r w:rsidRPr="00B3663D" w:rsidR="005A771B">
        <w:rPr>
          <w:sz w:val="20"/>
        </w:rPr>
        <w:t xml:space="preserve"> </w:t>
      </w:r>
      <w:r w:rsidRPr="00B3663D">
        <w:rPr>
          <w:sz w:val="20"/>
        </w:rPr>
        <w:t>tamamen</w:t>
      </w:r>
      <w:r w:rsidRPr="00B3663D" w:rsidR="005A771B">
        <w:rPr>
          <w:sz w:val="20"/>
        </w:rPr>
        <w:t xml:space="preserve"> </w:t>
      </w:r>
      <w:r w:rsidRPr="00B3663D">
        <w:rPr>
          <w:sz w:val="20"/>
        </w:rPr>
        <w:t>kâr,</w:t>
      </w:r>
      <w:r w:rsidRPr="00B3663D" w:rsidR="005A771B">
        <w:rPr>
          <w:sz w:val="20"/>
        </w:rPr>
        <w:t xml:space="preserve"> </w:t>
      </w:r>
      <w:r w:rsidRPr="00B3663D">
        <w:rPr>
          <w:sz w:val="20"/>
        </w:rPr>
        <w:t>siyaset</w:t>
      </w:r>
      <w:r w:rsidRPr="00B3663D" w:rsidR="005A771B">
        <w:rPr>
          <w:sz w:val="20"/>
        </w:rPr>
        <w:t xml:space="preserve"> </w:t>
      </w:r>
      <w:r w:rsidRPr="00B3663D">
        <w:rPr>
          <w:sz w:val="20"/>
        </w:rPr>
        <w:t>ve</w:t>
      </w:r>
      <w:r w:rsidRPr="00B3663D" w:rsidR="005A771B">
        <w:rPr>
          <w:sz w:val="20"/>
        </w:rPr>
        <w:t xml:space="preserve"> </w:t>
      </w:r>
      <w:r w:rsidRPr="00B3663D">
        <w:rPr>
          <w:sz w:val="20"/>
        </w:rPr>
        <w:t>çıkar</w:t>
      </w:r>
      <w:r w:rsidRPr="00B3663D" w:rsidR="005A771B">
        <w:rPr>
          <w:sz w:val="20"/>
        </w:rPr>
        <w:t xml:space="preserve"> </w:t>
      </w:r>
      <w:r w:rsidRPr="00B3663D">
        <w:rPr>
          <w:sz w:val="20"/>
        </w:rPr>
        <w:t>ilişkileriyle</w:t>
      </w:r>
      <w:r w:rsidRPr="00B3663D" w:rsidR="005A771B">
        <w:rPr>
          <w:sz w:val="20"/>
        </w:rPr>
        <w:t xml:space="preserve"> </w:t>
      </w:r>
      <w:r w:rsidRPr="00B3663D">
        <w:rPr>
          <w:sz w:val="20"/>
        </w:rPr>
        <w:t>belirleniyor.</w:t>
      </w:r>
      <w:r w:rsidRPr="00B3663D" w:rsidR="005A771B">
        <w:rPr>
          <w:sz w:val="20"/>
        </w:rPr>
        <w:t xml:space="preserve"> </w:t>
      </w:r>
      <w:r w:rsidRPr="00B3663D">
        <w:rPr>
          <w:sz w:val="20"/>
        </w:rPr>
        <w:t>Mesela</w:t>
      </w:r>
      <w:r w:rsidRPr="00B3663D" w:rsidR="005A771B">
        <w:rPr>
          <w:sz w:val="20"/>
        </w:rPr>
        <w:t xml:space="preserve"> </w:t>
      </w:r>
      <w:r w:rsidRPr="00B3663D">
        <w:rPr>
          <w:sz w:val="20"/>
        </w:rPr>
        <w:t>geçtiğimiz</w:t>
      </w:r>
      <w:r w:rsidRPr="00B3663D" w:rsidR="005A771B">
        <w:rPr>
          <w:sz w:val="20"/>
        </w:rPr>
        <w:t xml:space="preserve"> </w:t>
      </w:r>
      <w:r w:rsidRPr="00B3663D">
        <w:rPr>
          <w:sz w:val="20"/>
        </w:rPr>
        <w:t>haftalarda</w:t>
      </w:r>
      <w:r w:rsidRPr="00B3663D" w:rsidR="005A771B">
        <w:rPr>
          <w:sz w:val="20"/>
        </w:rPr>
        <w:t xml:space="preserve"> </w:t>
      </w:r>
      <w:r w:rsidRPr="00B3663D">
        <w:rPr>
          <w:sz w:val="20"/>
        </w:rPr>
        <w:t>Kuzey</w:t>
      </w:r>
      <w:r w:rsidRPr="00B3663D" w:rsidR="005A771B">
        <w:rPr>
          <w:sz w:val="20"/>
        </w:rPr>
        <w:t xml:space="preserve"> </w:t>
      </w:r>
      <w:r w:rsidRPr="00B3663D">
        <w:rPr>
          <w:sz w:val="20"/>
        </w:rPr>
        <w:t>Marmara</w:t>
      </w:r>
      <w:r w:rsidRPr="00B3663D" w:rsidR="005A771B">
        <w:rPr>
          <w:sz w:val="20"/>
        </w:rPr>
        <w:t xml:space="preserve"> </w:t>
      </w:r>
      <w:r w:rsidRPr="00B3663D">
        <w:rPr>
          <w:sz w:val="20"/>
        </w:rPr>
        <w:t>Otoyolu</w:t>
      </w:r>
      <w:r w:rsidRPr="00B3663D" w:rsidR="005A771B">
        <w:rPr>
          <w:sz w:val="20"/>
        </w:rPr>
        <w:t xml:space="preserve"> </w:t>
      </w:r>
      <w:r w:rsidRPr="00B3663D">
        <w:rPr>
          <w:sz w:val="20"/>
        </w:rPr>
        <w:t>inşaatında</w:t>
      </w:r>
      <w:r w:rsidRPr="00B3663D" w:rsidR="005A771B">
        <w:rPr>
          <w:sz w:val="20"/>
        </w:rPr>
        <w:t xml:space="preserve"> </w:t>
      </w:r>
      <w:r w:rsidRPr="00B3663D">
        <w:rPr>
          <w:sz w:val="20"/>
        </w:rPr>
        <w:t>yaşanan</w:t>
      </w:r>
      <w:r w:rsidRPr="00B3663D" w:rsidR="005A771B">
        <w:rPr>
          <w:sz w:val="20"/>
        </w:rPr>
        <w:t xml:space="preserve"> </w:t>
      </w:r>
      <w:r w:rsidRPr="00B3663D">
        <w:rPr>
          <w:sz w:val="20"/>
        </w:rPr>
        <w:t>ve</w:t>
      </w:r>
      <w:r w:rsidRPr="00B3663D" w:rsidR="005A771B">
        <w:rPr>
          <w:sz w:val="20"/>
        </w:rPr>
        <w:t xml:space="preserve"> </w:t>
      </w:r>
      <w:r w:rsidRPr="00B3663D">
        <w:rPr>
          <w:sz w:val="20"/>
        </w:rPr>
        <w:t>3</w:t>
      </w:r>
      <w:r w:rsidRPr="00B3663D" w:rsidR="005A771B">
        <w:rPr>
          <w:sz w:val="20"/>
        </w:rPr>
        <w:t xml:space="preserve"> </w:t>
      </w:r>
      <w:r w:rsidRPr="00B3663D">
        <w:rPr>
          <w:sz w:val="20"/>
        </w:rPr>
        <w:t>işçinin</w:t>
      </w:r>
      <w:r w:rsidRPr="00B3663D" w:rsidR="005A771B">
        <w:rPr>
          <w:sz w:val="20"/>
        </w:rPr>
        <w:t xml:space="preserve"> </w:t>
      </w:r>
      <w:r w:rsidRPr="00B3663D">
        <w:rPr>
          <w:sz w:val="20"/>
        </w:rPr>
        <w:t>hayatını</w:t>
      </w:r>
      <w:r w:rsidRPr="00B3663D" w:rsidR="005A771B">
        <w:rPr>
          <w:sz w:val="20"/>
        </w:rPr>
        <w:t xml:space="preserve"> </w:t>
      </w:r>
      <w:r w:rsidRPr="00B3663D">
        <w:rPr>
          <w:sz w:val="20"/>
        </w:rPr>
        <w:t>kaybetmesine</w:t>
      </w:r>
      <w:r w:rsidRPr="00B3663D" w:rsidR="005A771B">
        <w:rPr>
          <w:sz w:val="20"/>
        </w:rPr>
        <w:t xml:space="preserve"> </w:t>
      </w:r>
      <w:r w:rsidRPr="00B3663D">
        <w:rPr>
          <w:sz w:val="20"/>
        </w:rPr>
        <w:t>neden</w:t>
      </w:r>
      <w:r w:rsidRPr="00B3663D" w:rsidR="005A771B">
        <w:rPr>
          <w:sz w:val="20"/>
        </w:rPr>
        <w:t xml:space="preserve"> </w:t>
      </w:r>
      <w:r w:rsidRPr="00B3663D">
        <w:rPr>
          <w:sz w:val="20"/>
        </w:rPr>
        <w:t>olan</w:t>
      </w:r>
      <w:r w:rsidRPr="00B3663D" w:rsidR="005A771B">
        <w:rPr>
          <w:sz w:val="20"/>
        </w:rPr>
        <w:t xml:space="preserve"> </w:t>
      </w:r>
      <w:r w:rsidRPr="00B3663D">
        <w:rPr>
          <w:sz w:val="20"/>
        </w:rPr>
        <w:t>iş</w:t>
      </w:r>
      <w:r w:rsidRPr="00B3663D" w:rsidR="005A771B">
        <w:rPr>
          <w:sz w:val="20"/>
        </w:rPr>
        <w:t xml:space="preserve"> </w:t>
      </w:r>
      <w:r w:rsidRPr="00B3663D">
        <w:rPr>
          <w:sz w:val="20"/>
        </w:rPr>
        <w:t>cinayetinin</w:t>
      </w:r>
      <w:r w:rsidRPr="00B3663D" w:rsidR="005A771B">
        <w:rPr>
          <w:sz w:val="20"/>
        </w:rPr>
        <w:t xml:space="preserve"> </w:t>
      </w:r>
      <w:r w:rsidRPr="00B3663D">
        <w:rPr>
          <w:sz w:val="20"/>
        </w:rPr>
        <w:t>hemen</w:t>
      </w:r>
      <w:r w:rsidRPr="00B3663D" w:rsidR="005A771B">
        <w:rPr>
          <w:sz w:val="20"/>
        </w:rPr>
        <w:t xml:space="preserve"> </w:t>
      </w:r>
      <w:r w:rsidRPr="00B3663D">
        <w:rPr>
          <w:sz w:val="20"/>
        </w:rPr>
        <w:t>ardından</w:t>
      </w:r>
      <w:r w:rsidRPr="00B3663D" w:rsidR="005A771B">
        <w:rPr>
          <w:sz w:val="20"/>
        </w:rPr>
        <w:t xml:space="preserve"> </w:t>
      </w:r>
      <w:r w:rsidRPr="00B3663D">
        <w:rPr>
          <w:sz w:val="20"/>
        </w:rPr>
        <w:t>getirilen</w:t>
      </w:r>
      <w:r w:rsidRPr="00B3663D" w:rsidR="005A771B">
        <w:rPr>
          <w:sz w:val="20"/>
        </w:rPr>
        <w:t xml:space="preserve"> </w:t>
      </w:r>
      <w:r w:rsidRPr="00B3663D">
        <w:rPr>
          <w:sz w:val="20"/>
        </w:rPr>
        <w:t>yayın</w:t>
      </w:r>
      <w:r w:rsidRPr="00B3663D" w:rsidR="005A771B">
        <w:rPr>
          <w:sz w:val="20"/>
        </w:rPr>
        <w:t xml:space="preserve"> </w:t>
      </w:r>
      <w:r w:rsidRPr="00B3663D">
        <w:rPr>
          <w:sz w:val="20"/>
        </w:rPr>
        <w:t>yasağı</w:t>
      </w:r>
      <w:r w:rsidRPr="00B3663D" w:rsidR="005A771B">
        <w:rPr>
          <w:sz w:val="20"/>
        </w:rPr>
        <w:t xml:space="preserve"> </w:t>
      </w:r>
      <w:r w:rsidRPr="00B3663D">
        <w:rPr>
          <w:sz w:val="20"/>
        </w:rPr>
        <w:t>bu</w:t>
      </w:r>
      <w:r w:rsidRPr="00B3663D" w:rsidR="005A771B">
        <w:rPr>
          <w:sz w:val="20"/>
        </w:rPr>
        <w:t xml:space="preserve"> </w:t>
      </w:r>
      <w:r w:rsidRPr="00B3663D">
        <w:rPr>
          <w:sz w:val="20"/>
        </w:rPr>
        <w:t>al</w:t>
      </w:r>
      <w:r w:rsidRPr="00B3663D" w:rsidR="005A771B">
        <w:rPr>
          <w:sz w:val="20"/>
        </w:rPr>
        <w:t xml:space="preserve"> </w:t>
      </w:r>
      <w:r w:rsidRPr="00B3663D">
        <w:rPr>
          <w:sz w:val="20"/>
        </w:rPr>
        <w:t>gülüm</w:t>
      </w:r>
      <w:r w:rsidRPr="00B3663D" w:rsidR="005A771B">
        <w:rPr>
          <w:sz w:val="20"/>
        </w:rPr>
        <w:t xml:space="preserve"> </w:t>
      </w:r>
      <w:r w:rsidRPr="00B3663D">
        <w:rPr>
          <w:sz w:val="20"/>
        </w:rPr>
        <w:t>ver</w:t>
      </w:r>
      <w:r w:rsidRPr="00B3663D" w:rsidR="005A771B">
        <w:rPr>
          <w:sz w:val="20"/>
        </w:rPr>
        <w:t xml:space="preserve"> </w:t>
      </w:r>
      <w:r w:rsidRPr="00B3663D">
        <w:rPr>
          <w:sz w:val="20"/>
        </w:rPr>
        <w:t>gülüm</w:t>
      </w:r>
      <w:r w:rsidRPr="00B3663D" w:rsidR="005A771B">
        <w:rPr>
          <w:sz w:val="20"/>
        </w:rPr>
        <w:t xml:space="preserve"> </w:t>
      </w:r>
      <w:r w:rsidRPr="00B3663D">
        <w:rPr>
          <w:sz w:val="20"/>
        </w:rPr>
        <w:t>düzeninin</w:t>
      </w:r>
      <w:r w:rsidRPr="00B3663D" w:rsidR="005A771B">
        <w:rPr>
          <w:sz w:val="20"/>
        </w:rPr>
        <w:t xml:space="preserve"> </w:t>
      </w:r>
      <w:r w:rsidRPr="00B3663D">
        <w:rPr>
          <w:sz w:val="20"/>
        </w:rPr>
        <w:t>bir</w:t>
      </w:r>
      <w:r w:rsidRPr="00B3663D" w:rsidR="005A771B">
        <w:rPr>
          <w:sz w:val="20"/>
        </w:rPr>
        <w:t xml:space="preserve"> </w:t>
      </w:r>
      <w:r w:rsidRPr="00B3663D">
        <w:rPr>
          <w:sz w:val="20"/>
        </w:rPr>
        <w:t>ayağı.</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Basın</w:t>
      </w:r>
      <w:r w:rsidRPr="00B3663D" w:rsidR="005A771B">
        <w:rPr>
          <w:sz w:val="20"/>
        </w:rPr>
        <w:t xml:space="preserve"> </w:t>
      </w:r>
      <w:r w:rsidRPr="00B3663D">
        <w:rPr>
          <w:sz w:val="20"/>
        </w:rPr>
        <w:t>İlan</w:t>
      </w:r>
      <w:r w:rsidRPr="00B3663D" w:rsidR="005A771B">
        <w:rPr>
          <w:sz w:val="20"/>
        </w:rPr>
        <w:t xml:space="preserve"> </w:t>
      </w:r>
      <w:r w:rsidRPr="00B3663D">
        <w:rPr>
          <w:sz w:val="20"/>
        </w:rPr>
        <w:t>Kurumunun</w:t>
      </w:r>
      <w:r w:rsidRPr="00B3663D" w:rsidR="005A771B">
        <w:rPr>
          <w:sz w:val="20"/>
        </w:rPr>
        <w:t xml:space="preserve"> </w:t>
      </w:r>
      <w:r w:rsidRPr="00B3663D">
        <w:rPr>
          <w:sz w:val="20"/>
        </w:rPr>
        <w:t>ilanlarına</w:t>
      </w:r>
      <w:r w:rsidRPr="00B3663D" w:rsidR="005A771B">
        <w:rPr>
          <w:sz w:val="20"/>
        </w:rPr>
        <w:t xml:space="preserve"> </w:t>
      </w:r>
      <w:r w:rsidRPr="00B3663D">
        <w:rPr>
          <w:sz w:val="20"/>
        </w:rPr>
        <w:t>baktığınız</w:t>
      </w:r>
      <w:r w:rsidRPr="00B3663D" w:rsidR="005A771B">
        <w:rPr>
          <w:sz w:val="20"/>
        </w:rPr>
        <w:t xml:space="preserve"> </w:t>
      </w:r>
      <w:r w:rsidRPr="00B3663D">
        <w:rPr>
          <w:sz w:val="20"/>
        </w:rPr>
        <w:t>zaman</w:t>
      </w:r>
      <w:r w:rsidRPr="00B3663D" w:rsidR="005A771B">
        <w:rPr>
          <w:sz w:val="20"/>
        </w:rPr>
        <w:t xml:space="preserve"> </w:t>
      </w:r>
      <w:r w:rsidRPr="00B3663D">
        <w:rPr>
          <w:sz w:val="20"/>
        </w:rPr>
        <w:t>ise</w:t>
      </w:r>
      <w:r w:rsidRPr="00B3663D" w:rsidR="005A771B">
        <w:rPr>
          <w:sz w:val="20"/>
        </w:rPr>
        <w:t xml:space="preserve"> </w:t>
      </w:r>
      <w:r w:rsidRPr="00B3663D">
        <w:rPr>
          <w:sz w:val="20"/>
        </w:rPr>
        <w:t>yalnızca</w:t>
      </w:r>
      <w:r w:rsidRPr="00B3663D" w:rsidR="005A771B">
        <w:rPr>
          <w:sz w:val="20"/>
        </w:rPr>
        <w:t xml:space="preserve"> </w:t>
      </w:r>
      <w:r w:rsidRPr="00B3663D">
        <w:rPr>
          <w:sz w:val="20"/>
        </w:rPr>
        <w:t>ilanların</w:t>
      </w:r>
      <w:r w:rsidRPr="00B3663D" w:rsidR="005A771B">
        <w:rPr>
          <w:sz w:val="20"/>
        </w:rPr>
        <w:t xml:space="preserve"> </w:t>
      </w:r>
      <w:r w:rsidRPr="00B3663D">
        <w:rPr>
          <w:sz w:val="20"/>
        </w:rPr>
        <w:t>belli</w:t>
      </w:r>
      <w:r w:rsidRPr="00B3663D" w:rsidR="005A771B">
        <w:rPr>
          <w:sz w:val="20"/>
        </w:rPr>
        <w:t xml:space="preserve"> </w:t>
      </w:r>
      <w:r w:rsidRPr="00B3663D">
        <w:rPr>
          <w:sz w:val="20"/>
        </w:rPr>
        <w:t>bir</w:t>
      </w:r>
      <w:r w:rsidRPr="00B3663D" w:rsidR="005A771B">
        <w:rPr>
          <w:sz w:val="20"/>
        </w:rPr>
        <w:t xml:space="preserve"> </w:t>
      </w:r>
      <w:r w:rsidRPr="00B3663D">
        <w:rPr>
          <w:sz w:val="20"/>
        </w:rPr>
        <w:t>zümreye</w:t>
      </w:r>
      <w:r w:rsidRPr="00B3663D" w:rsidR="005A771B">
        <w:rPr>
          <w:sz w:val="20"/>
        </w:rPr>
        <w:t xml:space="preserve"> </w:t>
      </w:r>
      <w:r w:rsidRPr="00B3663D">
        <w:rPr>
          <w:sz w:val="20"/>
        </w:rPr>
        <w:t>dağıtılıp</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al</w:t>
      </w:r>
      <w:r w:rsidRPr="00B3663D" w:rsidR="005A771B">
        <w:rPr>
          <w:sz w:val="20"/>
        </w:rPr>
        <w:t xml:space="preserve"> </w:t>
      </w:r>
      <w:r w:rsidRPr="00B3663D">
        <w:rPr>
          <w:sz w:val="20"/>
        </w:rPr>
        <w:t>gülüm</w:t>
      </w:r>
      <w:r w:rsidRPr="00B3663D" w:rsidR="005A771B">
        <w:rPr>
          <w:sz w:val="20"/>
        </w:rPr>
        <w:t xml:space="preserve"> </w:t>
      </w:r>
      <w:r w:rsidRPr="00B3663D">
        <w:rPr>
          <w:sz w:val="20"/>
        </w:rPr>
        <w:t>ver</w:t>
      </w:r>
      <w:r w:rsidRPr="00B3663D" w:rsidR="005A771B">
        <w:rPr>
          <w:sz w:val="20"/>
        </w:rPr>
        <w:t xml:space="preserve"> </w:t>
      </w:r>
      <w:r w:rsidRPr="00B3663D">
        <w:rPr>
          <w:sz w:val="20"/>
        </w:rPr>
        <w:t>gülüm</w:t>
      </w:r>
      <w:r w:rsidRPr="00B3663D" w:rsidR="005A771B">
        <w:rPr>
          <w:sz w:val="20"/>
        </w:rPr>
        <w:t xml:space="preserve"> </w:t>
      </w:r>
      <w:r w:rsidRPr="00B3663D">
        <w:rPr>
          <w:sz w:val="20"/>
        </w:rPr>
        <w:t>düzeninin</w:t>
      </w:r>
      <w:r w:rsidRPr="00B3663D" w:rsidR="005A771B">
        <w:rPr>
          <w:sz w:val="20"/>
        </w:rPr>
        <w:t xml:space="preserve"> </w:t>
      </w:r>
      <w:r w:rsidRPr="00B3663D">
        <w:rPr>
          <w:sz w:val="20"/>
        </w:rPr>
        <w:t>devam</w:t>
      </w:r>
      <w:r w:rsidRPr="00B3663D" w:rsidR="005A771B">
        <w:rPr>
          <w:sz w:val="20"/>
        </w:rPr>
        <w:t xml:space="preserve"> </w:t>
      </w:r>
      <w:r w:rsidRPr="00B3663D">
        <w:rPr>
          <w:sz w:val="20"/>
        </w:rPr>
        <w:t>ettiğini</w:t>
      </w:r>
      <w:r w:rsidRPr="00B3663D" w:rsidR="005A771B">
        <w:rPr>
          <w:sz w:val="20"/>
        </w:rPr>
        <w:t xml:space="preserve"> </w:t>
      </w:r>
      <w:r w:rsidRPr="00B3663D">
        <w:rPr>
          <w:sz w:val="20"/>
        </w:rPr>
        <w:t>görüyorsunuz.</w:t>
      </w:r>
      <w:r w:rsidRPr="00B3663D" w:rsidR="005A771B">
        <w:rPr>
          <w:sz w:val="20"/>
        </w:rPr>
        <w:t xml:space="preserve"> </w:t>
      </w:r>
      <w:r w:rsidRPr="00B3663D">
        <w:rPr>
          <w:sz w:val="20"/>
        </w:rPr>
        <w:t>İktidarın</w:t>
      </w:r>
      <w:r w:rsidRPr="00B3663D" w:rsidR="005A771B">
        <w:rPr>
          <w:sz w:val="20"/>
        </w:rPr>
        <w:t xml:space="preserve"> </w:t>
      </w:r>
      <w:r w:rsidRPr="00B3663D">
        <w:rPr>
          <w:sz w:val="20"/>
        </w:rPr>
        <w:t>kurduğu</w:t>
      </w:r>
      <w:r w:rsidRPr="00B3663D" w:rsidR="005A771B">
        <w:rPr>
          <w:sz w:val="20"/>
        </w:rPr>
        <w:t xml:space="preserve"> </w:t>
      </w:r>
      <w:r w:rsidRPr="00B3663D">
        <w:rPr>
          <w:sz w:val="20"/>
        </w:rPr>
        <w:t>devasa</w:t>
      </w:r>
      <w:r w:rsidRPr="00B3663D" w:rsidR="005A771B">
        <w:rPr>
          <w:sz w:val="20"/>
        </w:rPr>
        <w:t xml:space="preserve"> </w:t>
      </w:r>
      <w:r w:rsidRPr="00B3663D">
        <w:rPr>
          <w:sz w:val="20"/>
        </w:rPr>
        <w:t>rant</w:t>
      </w:r>
      <w:r w:rsidRPr="00B3663D" w:rsidR="005A771B">
        <w:rPr>
          <w:sz w:val="20"/>
        </w:rPr>
        <w:t xml:space="preserve"> </w:t>
      </w:r>
      <w:r w:rsidRPr="00B3663D">
        <w:rPr>
          <w:sz w:val="20"/>
        </w:rPr>
        <w:t>ağında</w:t>
      </w:r>
      <w:r w:rsidRPr="00B3663D" w:rsidR="005A771B">
        <w:rPr>
          <w:sz w:val="20"/>
        </w:rPr>
        <w:t xml:space="preserve"> </w:t>
      </w:r>
      <w:r w:rsidRPr="00B3663D">
        <w:rPr>
          <w:sz w:val="20"/>
        </w:rPr>
        <w:t>medya</w:t>
      </w:r>
      <w:r w:rsidRPr="00B3663D" w:rsidR="005A771B">
        <w:rPr>
          <w:sz w:val="20"/>
        </w:rPr>
        <w:t xml:space="preserve"> </w:t>
      </w:r>
      <w:r w:rsidRPr="00B3663D">
        <w:rPr>
          <w:sz w:val="20"/>
        </w:rPr>
        <w:t>patronları</w:t>
      </w:r>
      <w:r w:rsidRPr="00B3663D" w:rsidR="005A771B">
        <w:rPr>
          <w:sz w:val="20"/>
        </w:rPr>
        <w:t xml:space="preserve"> </w:t>
      </w:r>
      <w:r w:rsidRPr="00B3663D">
        <w:rPr>
          <w:sz w:val="20"/>
        </w:rPr>
        <w:t>da</w:t>
      </w:r>
      <w:r w:rsidRPr="00B3663D" w:rsidR="005A771B">
        <w:rPr>
          <w:sz w:val="20"/>
        </w:rPr>
        <w:t xml:space="preserve"> </w:t>
      </w:r>
      <w:r w:rsidRPr="00B3663D">
        <w:rPr>
          <w:sz w:val="20"/>
        </w:rPr>
        <w:t>topladıkları</w:t>
      </w:r>
      <w:r w:rsidRPr="00B3663D" w:rsidR="005A771B">
        <w:rPr>
          <w:sz w:val="20"/>
        </w:rPr>
        <w:t xml:space="preserve"> </w:t>
      </w:r>
      <w:r w:rsidRPr="00B3663D">
        <w:rPr>
          <w:sz w:val="20"/>
        </w:rPr>
        <w:t>parsalar</w:t>
      </w:r>
      <w:r w:rsidRPr="00B3663D" w:rsidR="005A771B">
        <w:rPr>
          <w:sz w:val="20"/>
        </w:rPr>
        <w:t xml:space="preserve"> </w:t>
      </w:r>
      <w:r w:rsidRPr="00B3663D">
        <w:rPr>
          <w:sz w:val="20"/>
        </w:rPr>
        <w:t>karşılığında</w:t>
      </w:r>
      <w:r w:rsidRPr="00B3663D" w:rsidR="005A771B">
        <w:rPr>
          <w:sz w:val="20"/>
        </w:rPr>
        <w:t xml:space="preserve"> </w:t>
      </w:r>
      <w:r w:rsidRPr="00B3663D">
        <w:rPr>
          <w:sz w:val="20"/>
        </w:rPr>
        <w:t>basın</w:t>
      </w:r>
      <w:r w:rsidRPr="00B3663D" w:rsidR="005A771B">
        <w:rPr>
          <w:sz w:val="20"/>
        </w:rPr>
        <w:t xml:space="preserve"> </w:t>
      </w:r>
      <w:r w:rsidRPr="00B3663D">
        <w:rPr>
          <w:sz w:val="20"/>
        </w:rPr>
        <w:t>özgürlüğünü</w:t>
      </w:r>
      <w:r w:rsidRPr="00B3663D" w:rsidR="005A771B">
        <w:rPr>
          <w:sz w:val="20"/>
        </w:rPr>
        <w:t xml:space="preserve"> </w:t>
      </w:r>
      <w:r w:rsidRPr="00B3663D">
        <w:rPr>
          <w:sz w:val="20"/>
        </w:rPr>
        <w:t>AKP’ye</w:t>
      </w:r>
      <w:r w:rsidRPr="00B3663D" w:rsidR="005A771B">
        <w:rPr>
          <w:sz w:val="20"/>
        </w:rPr>
        <w:t xml:space="preserve"> </w:t>
      </w:r>
      <w:r w:rsidRPr="00B3663D">
        <w:rPr>
          <w:sz w:val="20"/>
        </w:rPr>
        <w:t>rehin</w:t>
      </w:r>
      <w:r w:rsidRPr="00B3663D" w:rsidR="005A771B">
        <w:rPr>
          <w:sz w:val="20"/>
        </w:rPr>
        <w:t xml:space="preserve"> </w:t>
      </w:r>
      <w:r w:rsidRPr="00B3663D">
        <w:rPr>
          <w:sz w:val="20"/>
        </w:rPr>
        <w:t>verdiler.</w:t>
      </w:r>
      <w:r w:rsidRPr="00B3663D" w:rsidR="005A771B">
        <w:rPr>
          <w:sz w:val="20"/>
        </w:rPr>
        <w:t xml:space="preserve"> </w:t>
      </w:r>
      <w:r w:rsidRPr="00B3663D">
        <w:rPr>
          <w:sz w:val="20"/>
        </w:rPr>
        <w:t>Bu</w:t>
      </w:r>
      <w:r w:rsidRPr="00B3663D" w:rsidR="005A771B">
        <w:rPr>
          <w:sz w:val="20"/>
        </w:rPr>
        <w:t xml:space="preserve"> </w:t>
      </w:r>
      <w:r w:rsidRPr="00B3663D">
        <w:rPr>
          <w:sz w:val="20"/>
        </w:rPr>
        <w:t>çark</w:t>
      </w:r>
      <w:r w:rsidRPr="00B3663D" w:rsidR="005A771B">
        <w:rPr>
          <w:sz w:val="20"/>
        </w:rPr>
        <w:t xml:space="preserve"> </w:t>
      </w:r>
      <w:r w:rsidRPr="00B3663D">
        <w:rPr>
          <w:sz w:val="20"/>
        </w:rPr>
        <w:t>aslında</w:t>
      </w:r>
      <w:r w:rsidRPr="00B3663D" w:rsidR="005A771B">
        <w:rPr>
          <w:sz w:val="20"/>
        </w:rPr>
        <w:t xml:space="preserve"> </w:t>
      </w:r>
      <w:r w:rsidRPr="00B3663D">
        <w:rPr>
          <w:sz w:val="20"/>
        </w:rPr>
        <w:t>yurttaşların</w:t>
      </w:r>
      <w:r w:rsidRPr="00B3663D" w:rsidR="005A771B">
        <w:rPr>
          <w:sz w:val="20"/>
        </w:rPr>
        <w:t xml:space="preserve"> </w:t>
      </w:r>
      <w:r w:rsidRPr="00B3663D">
        <w:rPr>
          <w:sz w:val="20"/>
        </w:rPr>
        <w:t>vergileriyle</w:t>
      </w:r>
      <w:r w:rsidRPr="00B3663D" w:rsidR="005A771B">
        <w:rPr>
          <w:sz w:val="20"/>
        </w:rPr>
        <w:t xml:space="preserve"> </w:t>
      </w:r>
      <w:r w:rsidRPr="00B3663D">
        <w:rPr>
          <w:sz w:val="20"/>
        </w:rPr>
        <w:t>ödeniyor.</w:t>
      </w:r>
      <w:r w:rsidRPr="00B3663D" w:rsidR="005A771B">
        <w:rPr>
          <w:sz w:val="20"/>
        </w:rPr>
        <w:t xml:space="preserve"> </w:t>
      </w:r>
      <w:r w:rsidRPr="00B3663D">
        <w:rPr>
          <w:sz w:val="20"/>
        </w:rPr>
        <w:t>Medya,</w:t>
      </w:r>
      <w:r w:rsidRPr="00B3663D" w:rsidR="005A771B">
        <w:rPr>
          <w:sz w:val="20"/>
        </w:rPr>
        <w:t xml:space="preserve"> </w:t>
      </w:r>
      <w:r w:rsidRPr="00B3663D">
        <w:rPr>
          <w:sz w:val="20"/>
        </w:rPr>
        <w:t>inşaat</w:t>
      </w:r>
      <w:r w:rsidRPr="00B3663D" w:rsidR="005A771B">
        <w:rPr>
          <w:sz w:val="20"/>
        </w:rPr>
        <w:t xml:space="preserve"> </w:t>
      </w:r>
      <w:r w:rsidRPr="00B3663D">
        <w:rPr>
          <w:sz w:val="20"/>
        </w:rPr>
        <w:t>patronlarının</w:t>
      </w:r>
      <w:r w:rsidRPr="00B3663D" w:rsidR="005A771B">
        <w:rPr>
          <w:sz w:val="20"/>
        </w:rPr>
        <w:t xml:space="preserve"> </w:t>
      </w:r>
      <w:r w:rsidRPr="00B3663D">
        <w:rPr>
          <w:sz w:val="20"/>
        </w:rPr>
        <w:t>girdiği</w:t>
      </w:r>
      <w:r w:rsidRPr="00B3663D" w:rsidR="005A771B">
        <w:rPr>
          <w:sz w:val="20"/>
        </w:rPr>
        <w:t xml:space="preserve"> </w:t>
      </w:r>
      <w:r w:rsidRPr="00B3663D">
        <w:rPr>
          <w:sz w:val="20"/>
        </w:rPr>
        <w:t>ihalelerin</w:t>
      </w:r>
      <w:r w:rsidRPr="00B3663D" w:rsidR="005A771B">
        <w:rPr>
          <w:sz w:val="20"/>
        </w:rPr>
        <w:t xml:space="preserve"> </w:t>
      </w:r>
      <w:r w:rsidRPr="00B3663D">
        <w:rPr>
          <w:sz w:val="20"/>
        </w:rPr>
        <w:t>çoğuna</w:t>
      </w:r>
      <w:r w:rsidRPr="00B3663D" w:rsidR="005A771B">
        <w:rPr>
          <w:sz w:val="20"/>
        </w:rPr>
        <w:t xml:space="preserve"> </w:t>
      </w:r>
      <w:r w:rsidRPr="00B3663D">
        <w:rPr>
          <w:sz w:val="20"/>
        </w:rPr>
        <w:t>bakın</w:t>
      </w:r>
      <w:r w:rsidRPr="00B3663D" w:rsidR="005A771B">
        <w:rPr>
          <w:sz w:val="20"/>
        </w:rPr>
        <w:t xml:space="preserve"> </w:t>
      </w:r>
      <w:r w:rsidRPr="00B3663D">
        <w:rPr>
          <w:sz w:val="20"/>
        </w:rPr>
        <w:t>arkadaşlar,</w:t>
      </w:r>
      <w:r w:rsidRPr="00B3663D" w:rsidR="005A771B">
        <w:rPr>
          <w:sz w:val="20"/>
        </w:rPr>
        <w:t xml:space="preserve"> </w:t>
      </w:r>
      <w:r w:rsidRPr="00B3663D">
        <w:rPr>
          <w:sz w:val="20"/>
        </w:rPr>
        <w:t>devlet</w:t>
      </w:r>
      <w:r w:rsidRPr="00B3663D" w:rsidR="005A771B">
        <w:rPr>
          <w:sz w:val="20"/>
        </w:rPr>
        <w:t xml:space="preserve"> </w:t>
      </w:r>
      <w:r w:rsidRPr="00B3663D">
        <w:rPr>
          <w:sz w:val="20"/>
        </w:rPr>
        <w:t>garantili</w:t>
      </w:r>
      <w:r w:rsidRPr="00B3663D" w:rsidR="005A771B">
        <w:rPr>
          <w:sz w:val="20"/>
        </w:rPr>
        <w:t xml:space="preserve"> </w:t>
      </w:r>
      <w:r w:rsidRPr="00B3663D">
        <w:rPr>
          <w:sz w:val="20"/>
        </w:rPr>
        <w:t>kamu-özel</w:t>
      </w:r>
      <w:r w:rsidRPr="00B3663D" w:rsidR="005A771B">
        <w:rPr>
          <w:sz w:val="20"/>
        </w:rPr>
        <w:t xml:space="preserve"> </w:t>
      </w:r>
      <w:r w:rsidRPr="00B3663D">
        <w:rPr>
          <w:sz w:val="20"/>
        </w:rPr>
        <w:t>yatırımları;</w:t>
      </w:r>
      <w:r w:rsidRPr="00B3663D" w:rsidR="005A771B">
        <w:rPr>
          <w:sz w:val="20"/>
        </w:rPr>
        <w:t xml:space="preserve"> </w:t>
      </w:r>
      <w:r w:rsidRPr="00B3663D">
        <w:rPr>
          <w:sz w:val="20"/>
        </w:rPr>
        <w:t>şehir</w:t>
      </w:r>
      <w:r w:rsidRPr="00B3663D" w:rsidR="005A771B">
        <w:rPr>
          <w:sz w:val="20"/>
        </w:rPr>
        <w:t xml:space="preserve"> </w:t>
      </w:r>
      <w:r w:rsidRPr="00B3663D">
        <w:rPr>
          <w:sz w:val="20"/>
        </w:rPr>
        <w:t>hastaneleri,</w:t>
      </w:r>
      <w:r w:rsidRPr="00B3663D" w:rsidR="005A771B">
        <w:rPr>
          <w:sz w:val="20"/>
        </w:rPr>
        <w:t xml:space="preserve"> </w:t>
      </w:r>
      <w:r w:rsidRPr="00B3663D">
        <w:rPr>
          <w:sz w:val="20"/>
        </w:rPr>
        <w:t>duble</w:t>
      </w:r>
      <w:r w:rsidRPr="00B3663D" w:rsidR="005A771B">
        <w:rPr>
          <w:sz w:val="20"/>
        </w:rPr>
        <w:t xml:space="preserve"> </w:t>
      </w:r>
      <w:r w:rsidRPr="00B3663D">
        <w:rPr>
          <w:sz w:val="20"/>
        </w:rPr>
        <w:t>yollar,</w:t>
      </w:r>
      <w:r w:rsidRPr="00B3663D" w:rsidR="005A771B">
        <w:rPr>
          <w:sz w:val="20"/>
        </w:rPr>
        <w:t xml:space="preserve"> </w:t>
      </w:r>
      <w:r w:rsidRPr="00B3663D">
        <w:rPr>
          <w:sz w:val="20"/>
        </w:rPr>
        <w:t>HES’ler.</w:t>
      </w:r>
      <w:r w:rsidRPr="00B3663D" w:rsidR="005A771B">
        <w:rPr>
          <w:sz w:val="20"/>
        </w:rPr>
        <w:t xml:space="preserve"> </w:t>
      </w:r>
      <w:r w:rsidRPr="00B3663D">
        <w:rPr>
          <w:sz w:val="20"/>
        </w:rPr>
        <w:t>Maalesef,</w:t>
      </w:r>
      <w:r w:rsidRPr="00B3663D" w:rsidR="005A771B">
        <w:rPr>
          <w:sz w:val="20"/>
        </w:rPr>
        <w:t xml:space="preserve"> </w:t>
      </w:r>
      <w:r w:rsidRPr="00B3663D">
        <w:rPr>
          <w:sz w:val="20"/>
        </w:rPr>
        <w:t>AKP,</w:t>
      </w:r>
      <w:r w:rsidRPr="00B3663D" w:rsidR="005A771B">
        <w:rPr>
          <w:sz w:val="20"/>
        </w:rPr>
        <w:t xml:space="preserve"> </w:t>
      </w:r>
      <w:r w:rsidRPr="00B3663D">
        <w:rPr>
          <w:sz w:val="20"/>
        </w:rPr>
        <w:t>medya</w:t>
      </w:r>
      <w:r w:rsidRPr="00B3663D" w:rsidR="005A771B">
        <w:rPr>
          <w:sz w:val="20"/>
        </w:rPr>
        <w:t xml:space="preserve"> </w:t>
      </w:r>
      <w:r w:rsidRPr="00B3663D">
        <w:rPr>
          <w:sz w:val="20"/>
        </w:rPr>
        <w:t>üzerindeki</w:t>
      </w:r>
      <w:r w:rsidRPr="00B3663D" w:rsidR="005A771B">
        <w:rPr>
          <w:sz w:val="20"/>
        </w:rPr>
        <w:t xml:space="preserve"> </w:t>
      </w:r>
      <w:r w:rsidRPr="00B3663D">
        <w:rPr>
          <w:sz w:val="20"/>
        </w:rPr>
        <w:t>bu</w:t>
      </w:r>
      <w:r w:rsidRPr="00B3663D" w:rsidR="005A771B">
        <w:rPr>
          <w:sz w:val="20"/>
        </w:rPr>
        <w:t xml:space="preserve"> </w:t>
      </w:r>
      <w:r w:rsidRPr="00B3663D">
        <w:rPr>
          <w:sz w:val="20"/>
        </w:rPr>
        <w:t>tahakkümü</w:t>
      </w:r>
      <w:r w:rsidRPr="00B3663D" w:rsidR="005A771B">
        <w:rPr>
          <w:sz w:val="20"/>
        </w:rPr>
        <w:t xml:space="preserve"> </w:t>
      </w:r>
      <w:r w:rsidRPr="00B3663D">
        <w:rPr>
          <w:sz w:val="20"/>
        </w:rPr>
        <w:t>vergilerle</w:t>
      </w:r>
      <w:r w:rsidRPr="00B3663D" w:rsidR="005A771B">
        <w:rPr>
          <w:sz w:val="20"/>
        </w:rPr>
        <w:t xml:space="preserve"> </w:t>
      </w:r>
      <w:r w:rsidRPr="00B3663D">
        <w:rPr>
          <w:sz w:val="20"/>
        </w:rPr>
        <w:t>inşa</w:t>
      </w:r>
      <w:r w:rsidRPr="00B3663D" w:rsidR="005A771B">
        <w:rPr>
          <w:sz w:val="20"/>
        </w:rPr>
        <w:t xml:space="preserve"> </w:t>
      </w:r>
      <w:r w:rsidRPr="00B3663D">
        <w:rPr>
          <w:sz w:val="20"/>
        </w:rPr>
        <w:t>ediyor</w:t>
      </w:r>
      <w:r w:rsidRPr="00B3663D" w:rsidR="005A771B">
        <w:rPr>
          <w:sz w:val="20"/>
        </w:rPr>
        <w:t xml:space="preserve"> </w:t>
      </w:r>
      <w:r w:rsidRPr="00B3663D">
        <w:rPr>
          <w:sz w:val="20"/>
        </w:rPr>
        <w:t>ve</w:t>
      </w:r>
      <w:r w:rsidRPr="00B3663D" w:rsidR="005A771B">
        <w:rPr>
          <w:sz w:val="20"/>
        </w:rPr>
        <w:t xml:space="preserve"> </w:t>
      </w:r>
      <w:r w:rsidRPr="00B3663D">
        <w:rPr>
          <w:sz w:val="20"/>
        </w:rPr>
        <w:t>bunu</w:t>
      </w:r>
      <w:r w:rsidRPr="00B3663D" w:rsidR="005A771B">
        <w:rPr>
          <w:sz w:val="20"/>
        </w:rPr>
        <w:t xml:space="preserve"> </w:t>
      </w:r>
      <w:r w:rsidRPr="00B3663D">
        <w:rPr>
          <w:sz w:val="20"/>
        </w:rPr>
        <w:t>haber</w:t>
      </w:r>
      <w:r w:rsidRPr="00B3663D" w:rsidR="005A771B">
        <w:rPr>
          <w:sz w:val="20"/>
        </w:rPr>
        <w:t xml:space="preserve"> </w:t>
      </w:r>
      <w:r w:rsidRPr="00B3663D">
        <w:rPr>
          <w:sz w:val="20"/>
        </w:rPr>
        <w:t>alma</w:t>
      </w:r>
      <w:r w:rsidRPr="00B3663D" w:rsidR="005A771B">
        <w:rPr>
          <w:sz w:val="20"/>
        </w:rPr>
        <w:t xml:space="preserve"> </w:t>
      </w:r>
      <w:r w:rsidRPr="00B3663D">
        <w:rPr>
          <w:sz w:val="20"/>
        </w:rPr>
        <w:t>hakkımızı</w:t>
      </w:r>
      <w:r w:rsidRPr="00B3663D" w:rsidR="005A771B">
        <w:rPr>
          <w:sz w:val="20"/>
        </w:rPr>
        <w:t xml:space="preserve"> </w:t>
      </w:r>
      <w:r w:rsidRPr="00B3663D">
        <w:rPr>
          <w:sz w:val="20"/>
        </w:rPr>
        <w:t>hiçe</w:t>
      </w:r>
      <w:r w:rsidRPr="00B3663D" w:rsidR="005A771B">
        <w:rPr>
          <w:sz w:val="20"/>
        </w:rPr>
        <w:t xml:space="preserve"> </w:t>
      </w:r>
      <w:r w:rsidRPr="00B3663D">
        <w:rPr>
          <w:sz w:val="20"/>
        </w:rPr>
        <w:t>sayarak,</w:t>
      </w:r>
      <w:r w:rsidRPr="00B3663D" w:rsidR="005A771B">
        <w:rPr>
          <w:sz w:val="20"/>
        </w:rPr>
        <w:t xml:space="preserve"> </w:t>
      </w:r>
      <w:r w:rsidRPr="00B3663D">
        <w:rPr>
          <w:sz w:val="20"/>
        </w:rPr>
        <w:t>ifade</w:t>
      </w:r>
      <w:r w:rsidRPr="00B3663D" w:rsidR="005A771B">
        <w:rPr>
          <w:sz w:val="20"/>
        </w:rPr>
        <w:t xml:space="preserve"> </w:t>
      </w:r>
      <w:r w:rsidRPr="00B3663D">
        <w:rPr>
          <w:sz w:val="20"/>
        </w:rPr>
        <w:t>özgürlüğümüzü</w:t>
      </w:r>
      <w:r w:rsidRPr="00B3663D" w:rsidR="005A771B">
        <w:rPr>
          <w:sz w:val="20"/>
        </w:rPr>
        <w:t xml:space="preserve"> </w:t>
      </w:r>
      <w:r w:rsidRPr="00B3663D">
        <w:rPr>
          <w:sz w:val="20"/>
        </w:rPr>
        <w:t>hiçe</w:t>
      </w:r>
      <w:r w:rsidRPr="00B3663D" w:rsidR="005A771B">
        <w:rPr>
          <w:sz w:val="20"/>
        </w:rPr>
        <w:t xml:space="preserve"> </w:t>
      </w:r>
      <w:r w:rsidRPr="00B3663D">
        <w:rPr>
          <w:sz w:val="20"/>
        </w:rPr>
        <w:t>sayarak</w:t>
      </w:r>
      <w:r w:rsidRPr="00B3663D" w:rsidR="005A771B">
        <w:rPr>
          <w:sz w:val="20"/>
        </w:rPr>
        <w:t xml:space="preserve"> </w:t>
      </w:r>
      <w:r w:rsidRPr="00B3663D">
        <w:rPr>
          <w:sz w:val="20"/>
        </w:rPr>
        <w:t>yapıyor.</w:t>
      </w:r>
      <w:r w:rsidRPr="00B3663D" w:rsidR="005A771B">
        <w:rPr>
          <w:sz w:val="20"/>
        </w:rPr>
        <w:t xml:space="preserve"> </w:t>
      </w:r>
      <w:r w:rsidRPr="00B3663D">
        <w:rPr>
          <w:sz w:val="20"/>
        </w:rPr>
        <w:t>Bir</w:t>
      </w:r>
      <w:r w:rsidRPr="00B3663D" w:rsidR="005A771B">
        <w:rPr>
          <w:sz w:val="20"/>
        </w:rPr>
        <w:t xml:space="preserve"> </w:t>
      </w:r>
      <w:r w:rsidRPr="00B3663D">
        <w:rPr>
          <w:sz w:val="20"/>
        </w:rPr>
        <w:t>zamanlar</w:t>
      </w:r>
      <w:r w:rsidRPr="00B3663D" w:rsidR="005A771B">
        <w:rPr>
          <w:sz w:val="20"/>
        </w:rPr>
        <w:t xml:space="preserve"> </w:t>
      </w:r>
      <w:r w:rsidRPr="00B3663D">
        <w:rPr>
          <w:sz w:val="20"/>
        </w:rPr>
        <w:t>Gezi’de</w:t>
      </w:r>
      <w:r w:rsidRPr="00B3663D" w:rsidR="005A771B">
        <w:rPr>
          <w:sz w:val="20"/>
        </w:rPr>
        <w:t xml:space="preserve"> </w:t>
      </w:r>
      <w:r w:rsidRPr="00B3663D">
        <w:rPr>
          <w:sz w:val="20"/>
        </w:rPr>
        <w:t>bu</w:t>
      </w:r>
      <w:r w:rsidRPr="00B3663D" w:rsidR="005A771B">
        <w:rPr>
          <w:sz w:val="20"/>
        </w:rPr>
        <w:t xml:space="preserve"> </w:t>
      </w:r>
      <w:r w:rsidRPr="00B3663D">
        <w:rPr>
          <w:sz w:val="20"/>
        </w:rPr>
        <w:t>duruma</w:t>
      </w:r>
      <w:r w:rsidRPr="00B3663D" w:rsidR="005A771B">
        <w:rPr>
          <w:sz w:val="20"/>
        </w:rPr>
        <w:t xml:space="preserve"> </w:t>
      </w:r>
      <w:r w:rsidRPr="00B3663D">
        <w:rPr>
          <w:sz w:val="20"/>
        </w:rPr>
        <w:t>“penguen</w:t>
      </w:r>
      <w:r w:rsidRPr="00B3663D" w:rsidR="005A771B">
        <w:rPr>
          <w:sz w:val="20"/>
        </w:rPr>
        <w:t xml:space="preserve"> </w:t>
      </w:r>
      <w:r w:rsidRPr="00B3663D">
        <w:rPr>
          <w:sz w:val="20"/>
        </w:rPr>
        <w:t>medyası”</w:t>
      </w:r>
      <w:r w:rsidRPr="00B3663D" w:rsidR="005A771B">
        <w:rPr>
          <w:sz w:val="20"/>
        </w:rPr>
        <w:t xml:space="preserve"> </w:t>
      </w:r>
      <w:r w:rsidRPr="00B3663D">
        <w:rPr>
          <w:sz w:val="20"/>
        </w:rPr>
        <w:t>demiştik</w:t>
      </w:r>
      <w:r w:rsidRPr="00B3663D" w:rsidR="005A771B">
        <w:rPr>
          <w:sz w:val="20"/>
        </w:rPr>
        <w:t xml:space="preserve"> </w:t>
      </w:r>
      <w:r w:rsidRPr="00B3663D">
        <w:rPr>
          <w:sz w:val="20"/>
        </w:rPr>
        <w:t>ama</w:t>
      </w:r>
      <w:r w:rsidRPr="00B3663D" w:rsidR="005A771B">
        <w:rPr>
          <w:sz w:val="20"/>
        </w:rPr>
        <w:t xml:space="preserve"> </w:t>
      </w:r>
      <w:r w:rsidRPr="00B3663D">
        <w:rPr>
          <w:sz w:val="20"/>
        </w:rPr>
        <w:t>artık</w:t>
      </w:r>
      <w:r w:rsidRPr="00B3663D" w:rsidR="005A771B">
        <w:rPr>
          <w:sz w:val="20"/>
        </w:rPr>
        <w:t xml:space="preserve"> </w:t>
      </w:r>
      <w:r w:rsidRPr="00B3663D">
        <w:rPr>
          <w:sz w:val="20"/>
        </w:rPr>
        <w:t>işin</w:t>
      </w:r>
      <w:r w:rsidRPr="00B3663D" w:rsidR="005A771B">
        <w:rPr>
          <w:sz w:val="20"/>
        </w:rPr>
        <w:t xml:space="preserve"> </w:t>
      </w:r>
      <w:r w:rsidRPr="00B3663D">
        <w:rPr>
          <w:sz w:val="20"/>
        </w:rPr>
        <w:t>tadı</w:t>
      </w:r>
      <w:r w:rsidRPr="00B3663D" w:rsidR="005A771B">
        <w:rPr>
          <w:sz w:val="20"/>
        </w:rPr>
        <w:t xml:space="preserve"> </w:t>
      </w:r>
      <w:r w:rsidRPr="00B3663D">
        <w:rPr>
          <w:sz w:val="20"/>
        </w:rPr>
        <w:t>hepten</w:t>
      </w:r>
      <w:r w:rsidRPr="00B3663D" w:rsidR="005A771B">
        <w:rPr>
          <w:sz w:val="20"/>
        </w:rPr>
        <w:t xml:space="preserve"> </w:t>
      </w:r>
      <w:r w:rsidRPr="00B3663D">
        <w:rPr>
          <w:sz w:val="20"/>
        </w:rPr>
        <w:t>kaçtı.</w:t>
      </w:r>
      <w:r w:rsidRPr="00B3663D" w:rsidR="005A771B">
        <w:rPr>
          <w:sz w:val="20"/>
        </w:rPr>
        <w:t xml:space="preserve"> </w:t>
      </w:r>
      <w:r w:rsidRPr="00B3663D">
        <w:rPr>
          <w:sz w:val="20"/>
        </w:rPr>
        <w:t>Penguen</w:t>
      </w:r>
      <w:r w:rsidRPr="00B3663D" w:rsidR="005A771B">
        <w:rPr>
          <w:sz w:val="20"/>
        </w:rPr>
        <w:t xml:space="preserve"> </w:t>
      </w:r>
      <w:r w:rsidRPr="00B3663D">
        <w:rPr>
          <w:sz w:val="20"/>
        </w:rPr>
        <w:t>medyanın</w:t>
      </w:r>
      <w:r w:rsidRPr="00B3663D" w:rsidR="005A771B">
        <w:rPr>
          <w:sz w:val="20"/>
        </w:rPr>
        <w:t xml:space="preserve"> </w:t>
      </w:r>
      <w:r w:rsidRPr="00B3663D">
        <w:rPr>
          <w:sz w:val="20"/>
        </w:rPr>
        <w:t>etrafına</w:t>
      </w:r>
      <w:r w:rsidRPr="00B3663D" w:rsidR="005A771B">
        <w:rPr>
          <w:sz w:val="20"/>
        </w:rPr>
        <w:t xml:space="preserve"> </w:t>
      </w:r>
      <w:r w:rsidRPr="00B3663D">
        <w:rPr>
          <w:sz w:val="20"/>
        </w:rPr>
        <w:t>sansürden</w:t>
      </w:r>
      <w:r w:rsidRPr="00B3663D" w:rsidR="005A771B">
        <w:rPr>
          <w:sz w:val="20"/>
        </w:rPr>
        <w:t xml:space="preserve"> </w:t>
      </w:r>
      <w:r w:rsidRPr="00B3663D">
        <w:rPr>
          <w:sz w:val="20"/>
        </w:rPr>
        <w:t>kalın</w:t>
      </w:r>
      <w:r w:rsidRPr="00B3663D" w:rsidR="005A771B">
        <w:rPr>
          <w:sz w:val="20"/>
        </w:rPr>
        <w:t xml:space="preserve"> </w:t>
      </w:r>
      <w:r w:rsidRPr="00B3663D">
        <w:rPr>
          <w:sz w:val="20"/>
        </w:rPr>
        <w:t>beton</w:t>
      </w:r>
      <w:r w:rsidRPr="00B3663D" w:rsidR="005A771B">
        <w:rPr>
          <w:sz w:val="20"/>
        </w:rPr>
        <w:t xml:space="preserve"> </w:t>
      </w:r>
      <w:r w:rsidRPr="00B3663D">
        <w:rPr>
          <w:sz w:val="20"/>
        </w:rPr>
        <w:t>duvarlar</w:t>
      </w:r>
      <w:r w:rsidRPr="00B3663D" w:rsidR="005A771B">
        <w:rPr>
          <w:sz w:val="20"/>
        </w:rPr>
        <w:t xml:space="preserve"> </w:t>
      </w:r>
      <w:r w:rsidRPr="00B3663D">
        <w:rPr>
          <w:sz w:val="20"/>
        </w:rPr>
        <w:t>örüldü,</w:t>
      </w:r>
      <w:r w:rsidRPr="00B3663D" w:rsidR="005A771B">
        <w:rPr>
          <w:sz w:val="20"/>
        </w:rPr>
        <w:t xml:space="preserve"> </w:t>
      </w:r>
      <w:r w:rsidRPr="00B3663D">
        <w:rPr>
          <w:sz w:val="20"/>
        </w:rPr>
        <w:t>artık</w:t>
      </w:r>
      <w:r w:rsidRPr="00B3663D" w:rsidR="005A771B">
        <w:rPr>
          <w:sz w:val="20"/>
        </w:rPr>
        <w:t xml:space="preserve"> </w:t>
      </w:r>
      <w:r w:rsidRPr="00B3663D">
        <w:rPr>
          <w:sz w:val="20"/>
        </w:rPr>
        <w:t>bunun</w:t>
      </w:r>
      <w:r w:rsidRPr="00B3663D" w:rsidR="005A771B">
        <w:rPr>
          <w:sz w:val="20"/>
        </w:rPr>
        <w:t xml:space="preserve"> </w:t>
      </w:r>
      <w:r w:rsidRPr="00B3663D">
        <w:rPr>
          <w:sz w:val="20"/>
        </w:rPr>
        <w:t>adı</w:t>
      </w:r>
      <w:r w:rsidRPr="00B3663D" w:rsidR="005A771B">
        <w:rPr>
          <w:sz w:val="20"/>
        </w:rPr>
        <w:t xml:space="preserve"> </w:t>
      </w:r>
      <w:r w:rsidRPr="00B3663D">
        <w:rPr>
          <w:sz w:val="20"/>
        </w:rPr>
        <w:t>“penguen”</w:t>
      </w:r>
      <w:r w:rsidRPr="00B3663D" w:rsidR="005A771B">
        <w:rPr>
          <w:sz w:val="20"/>
        </w:rPr>
        <w:t xml:space="preserve"> </w:t>
      </w:r>
      <w:r w:rsidRPr="00B3663D">
        <w:rPr>
          <w:sz w:val="20"/>
        </w:rPr>
        <w:t>değil</w:t>
      </w:r>
      <w:r w:rsidRPr="00B3663D" w:rsidR="005A771B">
        <w:rPr>
          <w:sz w:val="20"/>
        </w:rPr>
        <w:t xml:space="preserve"> </w:t>
      </w:r>
      <w:r w:rsidRPr="00B3663D">
        <w:rPr>
          <w:sz w:val="20"/>
        </w:rPr>
        <w:t>“beton”</w:t>
      </w:r>
      <w:r w:rsidRPr="00B3663D" w:rsidR="005A771B">
        <w:rPr>
          <w:sz w:val="20"/>
        </w:rPr>
        <w:t xml:space="preserve"> </w:t>
      </w:r>
      <w:r w:rsidRPr="00B3663D">
        <w:rPr>
          <w:sz w:val="20"/>
        </w:rPr>
        <w:t>medya</w:t>
      </w:r>
      <w:r w:rsidRPr="00B3663D" w:rsidR="005A771B">
        <w:rPr>
          <w:sz w:val="20"/>
        </w:rPr>
        <w:t xml:space="preserve"> </w:t>
      </w:r>
      <w:r w:rsidRPr="00B3663D">
        <w:rPr>
          <w:sz w:val="20"/>
        </w:rPr>
        <w:t>oldu.</w:t>
      </w:r>
    </w:p>
    <w:p w:rsidRPr="00B3663D" w:rsidR="008476EE" w:rsidP="00B3663D" w:rsidRDefault="008476EE">
      <w:pPr>
        <w:pStyle w:val="GENELKURUL"/>
        <w:spacing w:line="240" w:lineRule="auto"/>
        <w:rPr>
          <w:sz w:val="20"/>
        </w:rPr>
      </w:pPr>
      <w:r w:rsidRPr="00B3663D">
        <w:rPr>
          <w:sz w:val="20"/>
        </w:rPr>
        <w:t>Bizler</w:t>
      </w:r>
      <w:r w:rsidRPr="00B3663D" w:rsidR="005A771B">
        <w:rPr>
          <w:sz w:val="20"/>
        </w:rPr>
        <w:t xml:space="preserve"> </w:t>
      </w:r>
      <w:r w:rsidRPr="00B3663D">
        <w:rPr>
          <w:sz w:val="20"/>
        </w:rPr>
        <w:t>Halkların</w:t>
      </w:r>
      <w:r w:rsidRPr="00B3663D" w:rsidR="005A771B">
        <w:rPr>
          <w:sz w:val="20"/>
        </w:rPr>
        <w:t xml:space="preserve"> </w:t>
      </w:r>
      <w:r w:rsidRPr="00B3663D">
        <w:rPr>
          <w:sz w:val="20"/>
        </w:rPr>
        <w:t>Demokratik</w:t>
      </w:r>
      <w:r w:rsidRPr="00B3663D" w:rsidR="005A771B">
        <w:rPr>
          <w:sz w:val="20"/>
        </w:rPr>
        <w:t xml:space="preserve"> </w:t>
      </w:r>
      <w:r w:rsidRPr="00B3663D">
        <w:rPr>
          <w:sz w:val="20"/>
        </w:rPr>
        <w:t>Partisi</w:t>
      </w:r>
      <w:r w:rsidRPr="00B3663D" w:rsidR="005A771B">
        <w:rPr>
          <w:sz w:val="20"/>
        </w:rPr>
        <w:t xml:space="preserve"> </w:t>
      </w:r>
      <w:r w:rsidRPr="00B3663D">
        <w:rPr>
          <w:sz w:val="20"/>
        </w:rPr>
        <w:t>olarak</w:t>
      </w:r>
      <w:r w:rsidRPr="00B3663D" w:rsidR="005A771B">
        <w:rPr>
          <w:sz w:val="20"/>
        </w:rPr>
        <w:t xml:space="preserve"> </w:t>
      </w:r>
      <w:r w:rsidRPr="00B3663D">
        <w:rPr>
          <w:sz w:val="20"/>
        </w:rPr>
        <w:t>bu</w:t>
      </w:r>
      <w:r w:rsidRPr="00B3663D" w:rsidR="005A771B">
        <w:rPr>
          <w:sz w:val="20"/>
        </w:rPr>
        <w:t xml:space="preserve"> </w:t>
      </w:r>
      <w:r w:rsidRPr="00B3663D">
        <w:rPr>
          <w:sz w:val="20"/>
        </w:rPr>
        <w:t>basın</w:t>
      </w:r>
      <w:r w:rsidRPr="00B3663D" w:rsidR="005A771B">
        <w:rPr>
          <w:sz w:val="20"/>
        </w:rPr>
        <w:t xml:space="preserve"> </w:t>
      </w:r>
      <w:r w:rsidRPr="00B3663D">
        <w:rPr>
          <w:sz w:val="20"/>
        </w:rPr>
        <w:t>ambargosu</w:t>
      </w:r>
      <w:r w:rsidRPr="00B3663D" w:rsidR="005A771B">
        <w:rPr>
          <w:sz w:val="20"/>
        </w:rPr>
        <w:t xml:space="preserve"> </w:t>
      </w:r>
      <w:r w:rsidRPr="00B3663D">
        <w:rPr>
          <w:sz w:val="20"/>
        </w:rPr>
        <w:t>altında</w:t>
      </w:r>
      <w:r w:rsidRPr="00B3663D" w:rsidR="005A771B">
        <w:rPr>
          <w:sz w:val="20"/>
        </w:rPr>
        <w:t xml:space="preserve"> </w:t>
      </w:r>
      <w:r w:rsidRPr="00B3663D">
        <w:rPr>
          <w:sz w:val="20"/>
        </w:rPr>
        <w:t>siyaset</w:t>
      </w:r>
      <w:r w:rsidRPr="00B3663D" w:rsidR="005A771B">
        <w:rPr>
          <w:sz w:val="20"/>
        </w:rPr>
        <w:t xml:space="preserve"> </w:t>
      </w:r>
      <w:r w:rsidRPr="00B3663D">
        <w:rPr>
          <w:sz w:val="20"/>
        </w:rPr>
        <w:t>yapmaya</w:t>
      </w:r>
      <w:r w:rsidRPr="00B3663D" w:rsidR="005A771B">
        <w:rPr>
          <w:sz w:val="20"/>
        </w:rPr>
        <w:t xml:space="preserve"> </w:t>
      </w:r>
      <w:r w:rsidRPr="00B3663D">
        <w:rPr>
          <w:sz w:val="20"/>
        </w:rPr>
        <w:t>çalışıyoruz.</w:t>
      </w:r>
      <w:r w:rsidRPr="00B3663D" w:rsidR="005A771B">
        <w:rPr>
          <w:sz w:val="20"/>
        </w:rPr>
        <w:t xml:space="preserve"> </w:t>
      </w:r>
      <w:r w:rsidRPr="00B3663D">
        <w:rPr>
          <w:sz w:val="20"/>
        </w:rPr>
        <w:t>Tam</w:t>
      </w:r>
      <w:r w:rsidRPr="00B3663D" w:rsidR="005A771B">
        <w:rPr>
          <w:sz w:val="20"/>
        </w:rPr>
        <w:t xml:space="preserve"> </w:t>
      </w:r>
      <w:r w:rsidRPr="00B3663D">
        <w:rPr>
          <w:sz w:val="20"/>
        </w:rPr>
        <w:t>Mart</w:t>
      </w:r>
      <w:r w:rsidRPr="00B3663D" w:rsidR="005A771B">
        <w:rPr>
          <w:sz w:val="20"/>
        </w:rPr>
        <w:t xml:space="preserve"> </w:t>
      </w:r>
      <w:r w:rsidRPr="00B3663D">
        <w:rPr>
          <w:sz w:val="20"/>
        </w:rPr>
        <w:t>2015’ten</w:t>
      </w:r>
      <w:r w:rsidRPr="00B3663D" w:rsidR="005A771B">
        <w:rPr>
          <w:sz w:val="20"/>
        </w:rPr>
        <w:t xml:space="preserve"> </w:t>
      </w:r>
      <w:r w:rsidRPr="00B3663D">
        <w:rPr>
          <w:sz w:val="20"/>
        </w:rPr>
        <w:t>beri,</w:t>
      </w:r>
      <w:r w:rsidRPr="00B3663D" w:rsidR="005A771B">
        <w:rPr>
          <w:sz w:val="20"/>
        </w:rPr>
        <w:t xml:space="preserve"> </w:t>
      </w:r>
      <w:r w:rsidRPr="00B3663D">
        <w:rPr>
          <w:sz w:val="20"/>
        </w:rPr>
        <w:t>evet,</w:t>
      </w:r>
      <w:r w:rsidRPr="00B3663D" w:rsidR="005A771B">
        <w:rPr>
          <w:sz w:val="20"/>
        </w:rPr>
        <w:t xml:space="preserve"> </w:t>
      </w:r>
      <w:r w:rsidRPr="00B3663D">
        <w:rPr>
          <w:sz w:val="20"/>
        </w:rPr>
        <w:t>üç</w:t>
      </w:r>
      <w:r w:rsidRPr="00B3663D" w:rsidR="005A771B">
        <w:rPr>
          <w:sz w:val="20"/>
        </w:rPr>
        <w:t xml:space="preserve"> </w:t>
      </w:r>
      <w:r w:rsidRPr="00B3663D">
        <w:rPr>
          <w:sz w:val="20"/>
        </w:rPr>
        <w:t>yılı</w:t>
      </w:r>
      <w:r w:rsidRPr="00B3663D" w:rsidR="005A771B">
        <w:rPr>
          <w:sz w:val="20"/>
        </w:rPr>
        <w:t xml:space="preserve"> </w:t>
      </w:r>
      <w:r w:rsidRPr="00B3663D">
        <w:rPr>
          <w:sz w:val="20"/>
        </w:rPr>
        <w:t>aşkın</w:t>
      </w:r>
      <w:r w:rsidRPr="00B3663D" w:rsidR="005A771B">
        <w:rPr>
          <w:sz w:val="20"/>
        </w:rPr>
        <w:t xml:space="preserve"> </w:t>
      </w:r>
      <w:r w:rsidRPr="00B3663D">
        <w:rPr>
          <w:sz w:val="20"/>
        </w:rPr>
        <w:t>bir</w:t>
      </w:r>
      <w:r w:rsidRPr="00B3663D" w:rsidR="005A771B">
        <w:rPr>
          <w:sz w:val="20"/>
        </w:rPr>
        <w:t xml:space="preserve"> </w:t>
      </w:r>
      <w:r w:rsidRPr="00B3663D">
        <w:rPr>
          <w:sz w:val="20"/>
        </w:rPr>
        <w:t>süredir</w:t>
      </w:r>
      <w:r w:rsidRPr="00B3663D" w:rsidR="005A771B">
        <w:rPr>
          <w:sz w:val="20"/>
        </w:rPr>
        <w:t xml:space="preserve"> </w:t>
      </w:r>
      <w:r w:rsidRPr="00B3663D">
        <w:rPr>
          <w:sz w:val="20"/>
        </w:rPr>
        <w:t>hiçbir</w:t>
      </w:r>
      <w:r w:rsidRPr="00B3663D" w:rsidR="005A771B">
        <w:rPr>
          <w:sz w:val="20"/>
        </w:rPr>
        <w:t xml:space="preserve"> </w:t>
      </w:r>
      <w:r w:rsidRPr="00B3663D">
        <w:rPr>
          <w:sz w:val="20"/>
        </w:rPr>
        <w:t>özel</w:t>
      </w:r>
      <w:r w:rsidRPr="00B3663D" w:rsidR="005A771B">
        <w:rPr>
          <w:sz w:val="20"/>
        </w:rPr>
        <w:t xml:space="preserve"> </w:t>
      </w:r>
      <w:r w:rsidRPr="00B3663D">
        <w:rPr>
          <w:sz w:val="20"/>
        </w:rPr>
        <w:t>kanal</w:t>
      </w:r>
      <w:r w:rsidRPr="00B3663D" w:rsidR="005A771B">
        <w:rPr>
          <w:sz w:val="20"/>
        </w:rPr>
        <w:t xml:space="preserve"> </w:t>
      </w:r>
      <w:r w:rsidRPr="00B3663D">
        <w:rPr>
          <w:sz w:val="20"/>
        </w:rPr>
        <w:t>HDP</w:t>
      </w:r>
      <w:r w:rsidRPr="00B3663D" w:rsidR="005A771B">
        <w:rPr>
          <w:sz w:val="20"/>
        </w:rPr>
        <w:t xml:space="preserve"> </w:t>
      </w:r>
      <w:r w:rsidRPr="00B3663D">
        <w:rPr>
          <w:sz w:val="20"/>
        </w:rPr>
        <w:t>grup</w:t>
      </w:r>
      <w:r w:rsidRPr="00B3663D" w:rsidR="005A771B">
        <w:rPr>
          <w:sz w:val="20"/>
        </w:rPr>
        <w:t xml:space="preserve"> </w:t>
      </w:r>
      <w:r w:rsidRPr="00B3663D">
        <w:rPr>
          <w:sz w:val="20"/>
        </w:rPr>
        <w:t>toplantılarını</w:t>
      </w:r>
      <w:r w:rsidRPr="00B3663D" w:rsidR="005A771B">
        <w:rPr>
          <w:sz w:val="20"/>
        </w:rPr>
        <w:t xml:space="preserve"> </w:t>
      </w:r>
      <w:r w:rsidRPr="00B3663D">
        <w:rPr>
          <w:sz w:val="20"/>
        </w:rPr>
        <w:t>yayınlamıyor.</w:t>
      </w:r>
      <w:r w:rsidRPr="00B3663D" w:rsidR="005A771B">
        <w:rPr>
          <w:sz w:val="20"/>
        </w:rPr>
        <w:t xml:space="preserve"> </w:t>
      </w:r>
      <w:r w:rsidRPr="00B3663D">
        <w:rPr>
          <w:sz w:val="20"/>
        </w:rPr>
        <w:t>Güya</w:t>
      </w:r>
      <w:r w:rsidRPr="00B3663D" w:rsidR="005A771B">
        <w:rPr>
          <w:sz w:val="20"/>
        </w:rPr>
        <w:t xml:space="preserve"> </w:t>
      </w:r>
      <w:r w:rsidRPr="00B3663D">
        <w:rPr>
          <w:sz w:val="20"/>
        </w:rPr>
        <w:t>halka</w:t>
      </w:r>
      <w:r w:rsidRPr="00B3663D" w:rsidR="005A771B">
        <w:rPr>
          <w:sz w:val="20"/>
        </w:rPr>
        <w:t xml:space="preserve"> </w:t>
      </w:r>
      <w:r w:rsidRPr="00B3663D">
        <w:rPr>
          <w:sz w:val="20"/>
        </w:rPr>
        <w:t>ait</w:t>
      </w:r>
      <w:r w:rsidRPr="00B3663D" w:rsidR="005A771B">
        <w:rPr>
          <w:sz w:val="20"/>
        </w:rPr>
        <w:t xml:space="preserve"> </w:t>
      </w:r>
      <w:r w:rsidRPr="00B3663D">
        <w:rPr>
          <w:sz w:val="20"/>
        </w:rPr>
        <w:t>olan</w:t>
      </w:r>
      <w:r w:rsidRPr="00B3663D" w:rsidR="005A771B">
        <w:rPr>
          <w:sz w:val="20"/>
        </w:rPr>
        <w:t xml:space="preserve"> </w:t>
      </w:r>
      <w:r w:rsidRPr="00B3663D">
        <w:rPr>
          <w:sz w:val="20"/>
        </w:rPr>
        <w:t>ve</w:t>
      </w:r>
      <w:r w:rsidRPr="00B3663D" w:rsidR="005A771B">
        <w:rPr>
          <w:sz w:val="20"/>
        </w:rPr>
        <w:t xml:space="preserve"> </w:t>
      </w:r>
      <w:r w:rsidRPr="00B3663D">
        <w:rPr>
          <w:sz w:val="20"/>
        </w:rPr>
        <w:t>finansmanı</w:t>
      </w:r>
      <w:r w:rsidRPr="00B3663D" w:rsidR="005A771B">
        <w:rPr>
          <w:sz w:val="20"/>
        </w:rPr>
        <w:t xml:space="preserve"> </w:t>
      </w:r>
      <w:r w:rsidRPr="00B3663D">
        <w:rPr>
          <w:sz w:val="20"/>
        </w:rPr>
        <w:t>bizlerin</w:t>
      </w:r>
      <w:r w:rsidRPr="00B3663D" w:rsidR="005A771B">
        <w:rPr>
          <w:sz w:val="20"/>
        </w:rPr>
        <w:t xml:space="preserve"> </w:t>
      </w:r>
      <w:r w:rsidRPr="00B3663D">
        <w:rPr>
          <w:sz w:val="20"/>
        </w:rPr>
        <w:t>vergileriyle</w:t>
      </w:r>
      <w:r w:rsidRPr="00B3663D" w:rsidR="005A771B">
        <w:rPr>
          <w:sz w:val="20"/>
        </w:rPr>
        <w:t xml:space="preserve"> </w:t>
      </w:r>
      <w:r w:rsidRPr="00B3663D">
        <w:rPr>
          <w:sz w:val="20"/>
        </w:rPr>
        <w:t>sağlanan</w:t>
      </w:r>
      <w:r w:rsidRPr="00B3663D" w:rsidR="005A771B">
        <w:rPr>
          <w:sz w:val="20"/>
        </w:rPr>
        <w:t xml:space="preserve"> </w:t>
      </w:r>
      <w:r w:rsidRPr="00B3663D">
        <w:rPr>
          <w:sz w:val="20"/>
        </w:rPr>
        <w:t>TRT’den</w:t>
      </w:r>
      <w:r w:rsidRPr="00B3663D" w:rsidR="005A771B">
        <w:rPr>
          <w:sz w:val="20"/>
        </w:rPr>
        <w:t xml:space="preserve"> </w:t>
      </w:r>
      <w:r w:rsidRPr="00B3663D">
        <w:rPr>
          <w:sz w:val="20"/>
        </w:rPr>
        <w:t>hiç</w:t>
      </w:r>
      <w:r w:rsidRPr="00B3663D" w:rsidR="005A771B">
        <w:rPr>
          <w:sz w:val="20"/>
        </w:rPr>
        <w:t xml:space="preserve"> </w:t>
      </w:r>
      <w:r w:rsidRPr="00B3663D">
        <w:rPr>
          <w:sz w:val="20"/>
        </w:rPr>
        <w:t>söz</w:t>
      </w:r>
      <w:r w:rsidRPr="00B3663D" w:rsidR="005A771B">
        <w:rPr>
          <w:sz w:val="20"/>
        </w:rPr>
        <w:t xml:space="preserve"> </w:t>
      </w:r>
      <w:r w:rsidRPr="00B3663D">
        <w:rPr>
          <w:sz w:val="20"/>
        </w:rPr>
        <w:t>etmiyorum</w:t>
      </w:r>
      <w:r w:rsidRPr="00B3663D" w:rsidR="005A771B">
        <w:rPr>
          <w:sz w:val="20"/>
        </w:rPr>
        <w:t xml:space="preserve"> </w:t>
      </w:r>
      <w:r w:rsidRPr="00B3663D">
        <w:rPr>
          <w:sz w:val="20"/>
        </w:rPr>
        <w:t>bile.</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en</w:t>
      </w:r>
      <w:r w:rsidRPr="00B3663D" w:rsidR="005A771B">
        <w:rPr>
          <w:sz w:val="20"/>
        </w:rPr>
        <w:t xml:space="preserve"> </w:t>
      </w:r>
      <w:r w:rsidRPr="00B3663D">
        <w:rPr>
          <w:sz w:val="20"/>
        </w:rPr>
        <w:t>büyük</w:t>
      </w:r>
      <w:r w:rsidRPr="00B3663D" w:rsidR="005A771B">
        <w:rPr>
          <w:sz w:val="20"/>
        </w:rPr>
        <w:t xml:space="preserve"> </w:t>
      </w:r>
      <w:r w:rsidRPr="00B3663D">
        <w:rPr>
          <w:sz w:val="20"/>
        </w:rPr>
        <w:t>3’üncü</w:t>
      </w:r>
      <w:r w:rsidRPr="00B3663D" w:rsidR="005A771B">
        <w:rPr>
          <w:sz w:val="20"/>
        </w:rPr>
        <w:t xml:space="preserve"> </w:t>
      </w:r>
      <w:r w:rsidRPr="00B3663D">
        <w:rPr>
          <w:sz w:val="20"/>
        </w:rPr>
        <w:t>partisi</w:t>
      </w:r>
      <w:r w:rsidRPr="00B3663D" w:rsidR="005A771B">
        <w:rPr>
          <w:sz w:val="20"/>
        </w:rPr>
        <w:t xml:space="preserve"> </w:t>
      </w:r>
      <w:r w:rsidRPr="00B3663D">
        <w:rPr>
          <w:sz w:val="20"/>
        </w:rPr>
        <w:t>ne</w:t>
      </w:r>
      <w:r w:rsidRPr="00B3663D" w:rsidR="005A771B">
        <w:rPr>
          <w:sz w:val="20"/>
        </w:rPr>
        <w:t xml:space="preserve"> </w:t>
      </w:r>
      <w:r w:rsidRPr="00B3663D">
        <w:rPr>
          <w:sz w:val="20"/>
        </w:rPr>
        <w:t>der,</w:t>
      </w:r>
      <w:r w:rsidRPr="00B3663D" w:rsidR="005A771B">
        <w:rPr>
          <w:sz w:val="20"/>
        </w:rPr>
        <w:t xml:space="preserve"> </w:t>
      </w:r>
      <w:r w:rsidRPr="00B3663D">
        <w:rPr>
          <w:sz w:val="20"/>
        </w:rPr>
        <w:t>ne</w:t>
      </w:r>
      <w:r w:rsidRPr="00B3663D" w:rsidR="005A771B">
        <w:rPr>
          <w:sz w:val="20"/>
        </w:rPr>
        <w:t xml:space="preserve"> </w:t>
      </w:r>
      <w:r w:rsidRPr="00B3663D">
        <w:rPr>
          <w:sz w:val="20"/>
        </w:rPr>
        <w:t>vadeder,</w:t>
      </w:r>
      <w:r w:rsidRPr="00B3663D" w:rsidR="005A771B">
        <w:rPr>
          <w:sz w:val="20"/>
        </w:rPr>
        <w:t xml:space="preserve"> </w:t>
      </w:r>
      <w:r w:rsidRPr="00B3663D">
        <w:rPr>
          <w:sz w:val="20"/>
        </w:rPr>
        <w:t>kimi</w:t>
      </w:r>
      <w:r w:rsidRPr="00B3663D" w:rsidR="005A771B">
        <w:rPr>
          <w:sz w:val="20"/>
        </w:rPr>
        <w:t xml:space="preserve"> </w:t>
      </w:r>
      <w:r w:rsidRPr="00B3663D">
        <w:rPr>
          <w:sz w:val="20"/>
        </w:rPr>
        <w:t>nasıl</w:t>
      </w:r>
      <w:r w:rsidRPr="00B3663D" w:rsidR="005A771B">
        <w:rPr>
          <w:sz w:val="20"/>
        </w:rPr>
        <w:t xml:space="preserve"> </w:t>
      </w:r>
      <w:r w:rsidRPr="00B3663D">
        <w:rPr>
          <w:sz w:val="20"/>
        </w:rPr>
        <w:t>eleştirir;</w:t>
      </w:r>
      <w:r w:rsidRPr="00B3663D" w:rsidR="005A771B">
        <w:rPr>
          <w:sz w:val="20"/>
        </w:rPr>
        <w:t xml:space="preserve"> </w:t>
      </w:r>
      <w:r w:rsidRPr="00B3663D">
        <w:rPr>
          <w:sz w:val="20"/>
        </w:rPr>
        <w:t>bunları</w:t>
      </w:r>
      <w:r w:rsidRPr="00B3663D" w:rsidR="005A771B">
        <w:rPr>
          <w:sz w:val="20"/>
        </w:rPr>
        <w:t xml:space="preserve"> </w:t>
      </w:r>
      <w:r w:rsidRPr="00B3663D">
        <w:rPr>
          <w:sz w:val="20"/>
        </w:rPr>
        <w:t>bilmek</w:t>
      </w:r>
      <w:r w:rsidRPr="00B3663D" w:rsidR="005A771B">
        <w:rPr>
          <w:sz w:val="20"/>
        </w:rPr>
        <w:t xml:space="preserve"> </w:t>
      </w:r>
      <w:r w:rsidRPr="00B3663D">
        <w:rPr>
          <w:sz w:val="20"/>
        </w:rPr>
        <w:t>halka</w:t>
      </w:r>
      <w:r w:rsidRPr="00B3663D" w:rsidR="005A771B">
        <w:rPr>
          <w:sz w:val="20"/>
        </w:rPr>
        <w:t xml:space="preserve"> </w:t>
      </w:r>
      <w:r w:rsidRPr="00B3663D">
        <w:rPr>
          <w:sz w:val="20"/>
        </w:rPr>
        <w:t>yasak.</w:t>
      </w:r>
      <w:r w:rsidRPr="00B3663D" w:rsidR="005A771B">
        <w:rPr>
          <w:sz w:val="20"/>
        </w:rPr>
        <w:t xml:space="preserve"> </w:t>
      </w:r>
      <w:r w:rsidRPr="00B3663D">
        <w:rPr>
          <w:sz w:val="20"/>
        </w:rPr>
        <w:t>Şimdi</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da</w:t>
      </w:r>
      <w:r w:rsidRPr="00B3663D" w:rsidR="005A771B">
        <w:rPr>
          <w:sz w:val="20"/>
        </w:rPr>
        <w:t xml:space="preserve"> </w:t>
      </w:r>
      <w:r w:rsidRPr="00B3663D">
        <w:rPr>
          <w:sz w:val="20"/>
        </w:rPr>
        <w:t>değil.”</w:t>
      </w:r>
      <w:r w:rsidRPr="00B3663D" w:rsidR="005A771B">
        <w:rPr>
          <w:sz w:val="20"/>
        </w:rPr>
        <w:t xml:space="preserve"> </w:t>
      </w:r>
      <w:r w:rsidRPr="00B3663D">
        <w:rPr>
          <w:sz w:val="20"/>
        </w:rPr>
        <w:t>diyeceksiniz.</w:t>
      </w:r>
      <w:r w:rsidRPr="00B3663D" w:rsidR="005A771B">
        <w:rPr>
          <w:sz w:val="20"/>
        </w:rPr>
        <w:t xml:space="preserve"> </w:t>
      </w:r>
      <w:r w:rsidRPr="00B3663D">
        <w:rPr>
          <w:sz w:val="20"/>
        </w:rPr>
        <w:t>Hayır,</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r w:rsidRPr="00B3663D">
        <w:rPr>
          <w:sz w:val="20"/>
        </w:rPr>
        <w:t>gerçekten</w:t>
      </w:r>
      <w:r w:rsidRPr="00B3663D" w:rsidR="005A771B">
        <w:rPr>
          <w:sz w:val="20"/>
        </w:rPr>
        <w:t xml:space="preserve"> </w:t>
      </w:r>
      <w:r w:rsidRPr="00B3663D">
        <w:rPr>
          <w:sz w:val="20"/>
        </w:rPr>
        <w:t>o</w:t>
      </w:r>
      <w:r w:rsidRPr="00B3663D" w:rsidR="005A771B">
        <w:rPr>
          <w:sz w:val="20"/>
        </w:rPr>
        <w:t xml:space="preserve"> </w:t>
      </w:r>
      <w:r w:rsidRPr="00B3663D">
        <w:rPr>
          <w:sz w:val="20"/>
        </w:rPr>
        <w:t>kadar.</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Erdoğan</w:t>
      </w:r>
      <w:r w:rsidRPr="00B3663D" w:rsidR="005A771B">
        <w:rPr>
          <w:sz w:val="20"/>
        </w:rPr>
        <w:t xml:space="preserve"> </w:t>
      </w:r>
      <w:r w:rsidRPr="00B3663D">
        <w:rPr>
          <w:sz w:val="20"/>
        </w:rPr>
        <w:t>günde</w:t>
      </w:r>
      <w:r w:rsidRPr="00B3663D" w:rsidR="005A771B">
        <w:rPr>
          <w:sz w:val="20"/>
        </w:rPr>
        <w:t xml:space="preserve"> </w:t>
      </w:r>
      <w:r w:rsidRPr="00B3663D">
        <w:rPr>
          <w:sz w:val="20"/>
        </w:rPr>
        <w:t>9</w:t>
      </w:r>
      <w:r w:rsidRPr="00B3663D" w:rsidR="005A771B">
        <w:rPr>
          <w:sz w:val="20"/>
        </w:rPr>
        <w:t xml:space="preserve"> </w:t>
      </w:r>
      <w:r w:rsidRPr="00B3663D">
        <w:rPr>
          <w:sz w:val="20"/>
        </w:rPr>
        <w:t>kez</w:t>
      </w:r>
      <w:r w:rsidRPr="00B3663D" w:rsidR="005A771B">
        <w:rPr>
          <w:sz w:val="20"/>
        </w:rPr>
        <w:t xml:space="preserve"> </w:t>
      </w:r>
      <w:r w:rsidRPr="00B3663D">
        <w:rPr>
          <w:sz w:val="20"/>
        </w:rPr>
        <w:t>canlı</w:t>
      </w:r>
      <w:r w:rsidRPr="00B3663D" w:rsidR="005A771B">
        <w:rPr>
          <w:sz w:val="20"/>
        </w:rPr>
        <w:t xml:space="preserve"> </w:t>
      </w:r>
      <w:r w:rsidRPr="00B3663D">
        <w:rPr>
          <w:sz w:val="20"/>
        </w:rPr>
        <w:t>yayında</w:t>
      </w:r>
      <w:r w:rsidRPr="00B3663D" w:rsidR="005A771B">
        <w:rPr>
          <w:sz w:val="20"/>
        </w:rPr>
        <w:t xml:space="preserve"> </w:t>
      </w:r>
      <w:r w:rsidRPr="00B3663D">
        <w:rPr>
          <w:sz w:val="20"/>
        </w:rPr>
        <w:t>paylaşılırken</w:t>
      </w:r>
      <w:r w:rsidRPr="00B3663D" w:rsidR="005A771B">
        <w:rPr>
          <w:sz w:val="20"/>
        </w:rPr>
        <w:t xml:space="preserve"> </w:t>
      </w:r>
      <w:r w:rsidRPr="00B3663D">
        <w:rPr>
          <w:sz w:val="20"/>
        </w:rPr>
        <w:t>örneğin,</w:t>
      </w:r>
      <w:r w:rsidRPr="00B3663D" w:rsidR="005A771B">
        <w:rPr>
          <w:sz w:val="20"/>
        </w:rPr>
        <w:t xml:space="preserve"> </w:t>
      </w:r>
      <w:r w:rsidRPr="00B3663D">
        <w:rPr>
          <w:sz w:val="20"/>
        </w:rPr>
        <w:t>HDP’ye</w:t>
      </w:r>
      <w:r w:rsidRPr="00B3663D" w:rsidR="005A771B">
        <w:rPr>
          <w:sz w:val="20"/>
        </w:rPr>
        <w:t xml:space="preserve"> </w:t>
      </w:r>
      <w:r w:rsidRPr="00B3663D">
        <w:rPr>
          <w:sz w:val="20"/>
        </w:rPr>
        <w:t>haberlerde</w:t>
      </w:r>
      <w:r w:rsidRPr="00B3663D" w:rsidR="005A771B">
        <w:rPr>
          <w:sz w:val="20"/>
        </w:rPr>
        <w:t xml:space="preserve"> </w:t>
      </w:r>
      <w:r w:rsidRPr="00B3663D">
        <w:rPr>
          <w:sz w:val="20"/>
        </w:rPr>
        <w:t>bir</w:t>
      </w:r>
      <w:r w:rsidRPr="00B3663D" w:rsidR="005A771B">
        <w:rPr>
          <w:sz w:val="20"/>
        </w:rPr>
        <w:t xml:space="preserve"> </w:t>
      </w:r>
      <w:r w:rsidRPr="00B3663D">
        <w:rPr>
          <w:sz w:val="20"/>
        </w:rPr>
        <w:t>dakika</w:t>
      </w:r>
      <w:r w:rsidRPr="00B3663D" w:rsidR="005A771B">
        <w:rPr>
          <w:sz w:val="20"/>
        </w:rPr>
        <w:t xml:space="preserve"> </w:t>
      </w:r>
      <w:r w:rsidRPr="00B3663D">
        <w:rPr>
          <w:sz w:val="20"/>
        </w:rPr>
        <w:t>bile</w:t>
      </w:r>
      <w:r w:rsidRPr="00B3663D" w:rsidR="005A771B">
        <w:rPr>
          <w:sz w:val="20"/>
        </w:rPr>
        <w:t xml:space="preserve"> </w:t>
      </w:r>
      <w:r w:rsidRPr="00B3663D">
        <w:rPr>
          <w:sz w:val="20"/>
        </w:rPr>
        <w:t>verilmiyor.</w:t>
      </w:r>
      <w:r w:rsidRPr="00B3663D" w:rsidR="005A771B">
        <w:rPr>
          <w:sz w:val="20"/>
        </w:rPr>
        <w:t xml:space="preserve"> </w:t>
      </w:r>
      <w:r w:rsidRPr="00B3663D">
        <w:rPr>
          <w:sz w:val="20"/>
        </w:rPr>
        <w:t>O</w:t>
      </w:r>
      <w:r w:rsidRPr="00B3663D" w:rsidR="005A771B">
        <w:rPr>
          <w:sz w:val="20"/>
        </w:rPr>
        <w:t xml:space="preserve"> </w:t>
      </w:r>
      <w:r w:rsidRPr="00B3663D">
        <w:rPr>
          <w:sz w:val="20"/>
        </w:rPr>
        <w:t>bir</w:t>
      </w:r>
      <w:r w:rsidRPr="00B3663D" w:rsidR="005A771B">
        <w:rPr>
          <w:sz w:val="20"/>
        </w:rPr>
        <w:t xml:space="preserve"> </w:t>
      </w:r>
      <w:r w:rsidRPr="00B3663D">
        <w:rPr>
          <w:sz w:val="20"/>
        </w:rPr>
        <w:t>dakikayı</w:t>
      </w:r>
      <w:r w:rsidRPr="00B3663D" w:rsidR="005A771B">
        <w:rPr>
          <w:sz w:val="20"/>
        </w:rPr>
        <w:t xml:space="preserve"> </w:t>
      </w:r>
      <w:r w:rsidRPr="00B3663D">
        <w:rPr>
          <w:sz w:val="20"/>
        </w:rPr>
        <w:t>bahşederlerse</w:t>
      </w:r>
      <w:r w:rsidRPr="00B3663D" w:rsidR="005A771B">
        <w:rPr>
          <w:sz w:val="20"/>
        </w:rPr>
        <w:t xml:space="preserve"> </w:t>
      </w:r>
      <w:r w:rsidRPr="00B3663D">
        <w:rPr>
          <w:sz w:val="20"/>
        </w:rPr>
        <w:t>de</w:t>
      </w:r>
      <w:r w:rsidRPr="00B3663D" w:rsidR="005A771B">
        <w:rPr>
          <w:sz w:val="20"/>
        </w:rPr>
        <w:t xml:space="preserve"> </w:t>
      </w:r>
      <w:r w:rsidRPr="00B3663D">
        <w:rPr>
          <w:sz w:val="20"/>
        </w:rPr>
        <w:t>kırk</w:t>
      </w:r>
      <w:r w:rsidRPr="00B3663D" w:rsidR="005A771B">
        <w:rPr>
          <w:sz w:val="20"/>
        </w:rPr>
        <w:t xml:space="preserve"> </w:t>
      </w:r>
      <w:r w:rsidRPr="00B3663D">
        <w:rPr>
          <w:sz w:val="20"/>
        </w:rPr>
        <w:t>saniyeyi</w:t>
      </w:r>
      <w:r w:rsidRPr="00B3663D" w:rsidR="005A771B">
        <w:rPr>
          <w:sz w:val="20"/>
        </w:rPr>
        <w:t xml:space="preserve"> </w:t>
      </w:r>
      <w:r w:rsidRPr="00B3663D">
        <w:rPr>
          <w:sz w:val="20"/>
        </w:rPr>
        <w:t>antipropaganda</w:t>
      </w:r>
      <w:r w:rsidRPr="00B3663D" w:rsidR="005A771B">
        <w:rPr>
          <w:sz w:val="20"/>
        </w:rPr>
        <w:t xml:space="preserve"> </w:t>
      </w:r>
      <w:r w:rsidRPr="00B3663D">
        <w:rPr>
          <w:sz w:val="20"/>
        </w:rPr>
        <w:t>için</w:t>
      </w:r>
      <w:r w:rsidRPr="00B3663D" w:rsidR="005A771B">
        <w:rPr>
          <w:sz w:val="20"/>
        </w:rPr>
        <w:t xml:space="preserve"> </w:t>
      </w:r>
      <w:r w:rsidRPr="00B3663D">
        <w:rPr>
          <w:sz w:val="20"/>
        </w:rPr>
        <w:t>harcıyorlar.</w:t>
      </w:r>
      <w:r w:rsidRPr="00B3663D" w:rsidR="005A771B">
        <w:rPr>
          <w:sz w:val="20"/>
        </w:rPr>
        <w:t xml:space="preserve"> </w:t>
      </w:r>
      <w:r w:rsidRPr="00B3663D">
        <w:rPr>
          <w:sz w:val="20"/>
        </w:rPr>
        <w:t>Açık</w:t>
      </w:r>
      <w:r w:rsidRPr="00B3663D" w:rsidR="005A771B">
        <w:rPr>
          <w:sz w:val="20"/>
        </w:rPr>
        <w:t xml:space="preserve"> </w:t>
      </w:r>
      <w:r w:rsidRPr="00B3663D">
        <w:rPr>
          <w:sz w:val="20"/>
        </w:rPr>
        <w:t>talimatlarla,</w:t>
      </w:r>
      <w:r w:rsidRPr="00B3663D" w:rsidR="005A771B">
        <w:rPr>
          <w:sz w:val="20"/>
        </w:rPr>
        <w:t xml:space="preserve"> </w:t>
      </w:r>
      <w:r w:rsidRPr="00B3663D">
        <w:rPr>
          <w:sz w:val="20"/>
        </w:rPr>
        <w:t>iki</w:t>
      </w:r>
      <w:r w:rsidRPr="00B3663D" w:rsidR="005A771B">
        <w:rPr>
          <w:sz w:val="20"/>
        </w:rPr>
        <w:t xml:space="preserve"> </w:t>
      </w:r>
      <w:r w:rsidRPr="00B3663D">
        <w:rPr>
          <w:sz w:val="20"/>
        </w:rPr>
        <w:t>yıldır</w:t>
      </w:r>
      <w:r w:rsidRPr="00B3663D" w:rsidR="005A771B">
        <w:rPr>
          <w:sz w:val="20"/>
        </w:rPr>
        <w:t xml:space="preserve"> </w:t>
      </w:r>
      <w:r w:rsidRPr="00B3663D">
        <w:rPr>
          <w:sz w:val="20"/>
        </w:rPr>
        <w:t>HDP’lilerin</w:t>
      </w:r>
      <w:r w:rsidRPr="00B3663D" w:rsidR="005A771B">
        <w:rPr>
          <w:sz w:val="20"/>
        </w:rPr>
        <w:t xml:space="preserve"> </w:t>
      </w:r>
      <w:r w:rsidRPr="00B3663D">
        <w:rPr>
          <w:sz w:val="20"/>
        </w:rPr>
        <w:t>programlara</w:t>
      </w:r>
      <w:r w:rsidRPr="00B3663D" w:rsidR="005A771B">
        <w:rPr>
          <w:sz w:val="20"/>
        </w:rPr>
        <w:t xml:space="preserve"> </w:t>
      </w:r>
      <w:r w:rsidRPr="00B3663D">
        <w:rPr>
          <w:sz w:val="20"/>
        </w:rPr>
        <w:t>çıkması</w:t>
      </w:r>
      <w:r w:rsidRPr="00B3663D" w:rsidR="005A771B">
        <w:rPr>
          <w:sz w:val="20"/>
        </w:rPr>
        <w:t xml:space="preserve"> </w:t>
      </w:r>
      <w:r w:rsidRPr="00B3663D">
        <w:rPr>
          <w:sz w:val="20"/>
        </w:rPr>
        <w:t>da</w:t>
      </w:r>
      <w:r w:rsidRPr="00B3663D" w:rsidR="005A771B">
        <w:rPr>
          <w:sz w:val="20"/>
        </w:rPr>
        <w:t xml:space="preserve"> </w:t>
      </w:r>
      <w:r w:rsidRPr="00B3663D">
        <w:rPr>
          <w:sz w:val="20"/>
        </w:rPr>
        <w:t>yasak.</w:t>
      </w:r>
      <w:r w:rsidRPr="00B3663D" w:rsidR="005A771B">
        <w:rPr>
          <w:sz w:val="20"/>
        </w:rPr>
        <w:t xml:space="preserve"> </w:t>
      </w:r>
      <w:r w:rsidRPr="00B3663D">
        <w:rPr>
          <w:sz w:val="20"/>
        </w:rPr>
        <w:t>Hakkımızda</w:t>
      </w:r>
      <w:r w:rsidRPr="00B3663D" w:rsidR="005A771B">
        <w:rPr>
          <w:sz w:val="20"/>
        </w:rPr>
        <w:t xml:space="preserve"> </w:t>
      </w:r>
      <w:r w:rsidRPr="00B3663D">
        <w:rPr>
          <w:sz w:val="20"/>
        </w:rPr>
        <w:t>alenen</w:t>
      </w:r>
      <w:r w:rsidRPr="00B3663D" w:rsidR="005A771B">
        <w:rPr>
          <w:sz w:val="20"/>
        </w:rPr>
        <w:t xml:space="preserve"> </w:t>
      </w:r>
      <w:r w:rsidRPr="00B3663D">
        <w:rPr>
          <w:sz w:val="20"/>
        </w:rPr>
        <w:t>yalan</w:t>
      </w:r>
      <w:r w:rsidRPr="00B3663D" w:rsidR="005A771B">
        <w:rPr>
          <w:sz w:val="20"/>
        </w:rPr>
        <w:t xml:space="preserve"> </w:t>
      </w:r>
      <w:r w:rsidRPr="00B3663D">
        <w:rPr>
          <w:sz w:val="20"/>
        </w:rPr>
        <w:t>söylendiğinde</w:t>
      </w:r>
      <w:r w:rsidRPr="00B3663D" w:rsidR="005A771B">
        <w:rPr>
          <w:sz w:val="20"/>
        </w:rPr>
        <w:t xml:space="preserve"> </w:t>
      </w:r>
      <w:r w:rsidRPr="00B3663D">
        <w:rPr>
          <w:sz w:val="20"/>
        </w:rPr>
        <w:t>söz</w:t>
      </w:r>
      <w:r w:rsidRPr="00B3663D" w:rsidR="005A771B">
        <w:rPr>
          <w:sz w:val="20"/>
        </w:rPr>
        <w:t xml:space="preserve"> </w:t>
      </w:r>
      <w:r w:rsidRPr="00B3663D">
        <w:rPr>
          <w:sz w:val="20"/>
        </w:rPr>
        <w:t>hakkı</w:t>
      </w:r>
      <w:r w:rsidRPr="00B3663D" w:rsidR="005A771B">
        <w:rPr>
          <w:sz w:val="20"/>
        </w:rPr>
        <w:t xml:space="preserve"> </w:t>
      </w:r>
      <w:r w:rsidRPr="00B3663D">
        <w:rPr>
          <w:sz w:val="20"/>
        </w:rPr>
        <w:t>doğmasına</w:t>
      </w:r>
      <w:r w:rsidRPr="00B3663D" w:rsidR="005A771B">
        <w:rPr>
          <w:sz w:val="20"/>
        </w:rPr>
        <w:t xml:space="preserve"> </w:t>
      </w:r>
      <w:r w:rsidRPr="00B3663D">
        <w:rPr>
          <w:sz w:val="20"/>
        </w:rPr>
        <w:t>rağmen</w:t>
      </w:r>
      <w:r w:rsidRPr="00B3663D" w:rsidR="005A771B">
        <w:rPr>
          <w:sz w:val="20"/>
        </w:rPr>
        <w:t xml:space="preserve"> </w:t>
      </w:r>
      <w:r w:rsidRPr="00B3663D">
        <w:rPr>
          <w:sz w:val="20"/>
        </w:rPr>
        <w:t>yayınlara</w:t>
      </w:r>
      <w:r w:rsidRPr="00B3663D" w:rsidR="005A771B">
        <w:rPr>
          <w:sz w:val="20"/>
        </w:rPr>
        <w:t xml:space="preserve"> </w:t>
      </w:r>
      <w:r w:rsidRPr="00B3663D">
        <w:rPr>
          <w:sz w:val="20"/>
        </w:rPr>
        <w:t>bağlanıp</w:t>
      </w:r>
      <w:r w:rsidRPr="00B3663D" w:rsidR="005A771B">
        <w:rPr>
          <w:sz w:val="20"/>
        </w:rPr>
        <w:t xml:space="preserve"> </w:t>
      </w:r>
      <w:r w:rsidRPr="00B3663D">
        <w:rPr>
          <w:sz w:val="20"/>
        </w:rPr>
        <w:t>meramımızı</w:t>
      </w:r>
      <w:r w:rsidRPr="00B3663D" w:rsidR="005A771B">
        <w:rPr>
          <w:sz w:val="20"/>
        </w:rPr>
        <w:t xml:space="preserve"> </w:t>
      </w:r>
      <w:r w:rsidRPr="00B3663D">
        <w:rPr>
          <w:sz w:val="20"/>
        </w:rPr>
        <w:t>anlatmamız</w:t>
      </w:r>
      <w:r w:rsidRPr="00B3663D" w:rsidR="005A771B">
        <w:rPr>
          <w:sz w:val="20"/>
        </w:rPr>
        <w:t xml:space="preserve"> </w:t>
      </w:r>
      <w:r w:rsidRPr="00B3663D">
        <w:rPr>
          <w:sz w:val="20"/>
        </w:rPr>
        <w:t>dahi</w:t>
      </w:r>
      <w:r w:rsidRPr="00B3663D" w:rsidR="005A771B">
        <w:rPr>
          <w:sz w:val="20"/>
        </w:rPr>
        <w:t xml:space="preserve"> </w:t>
      </w:r>
      <w:r w:rsidRPr="00B3663D">
        <w:rPr>
          <w:sz w:val="20"/>
        </w:rPr>
        <w:t>yasak,</w:t>
      </w:r>
      <w:r w:rsidRPr="00B3663D" w:rsidR="005A771B">
        <w:rPr>
          <w:sz w:val="20"/>
        </w:rPr>
        <w:t xml:space="preserve"> </w:t>
      </w:r>
      <w:r w:rsidRPr="00B3663D">
        <w:rPr>
          <w:sz w:val="20"/>
        </w:rPr>
        <w:t>buna</w:t>
      </w:r>
      <w:r w:rsidRPr="00B3663D" w:rsidR="005A771B">
        <w:rPr>
          <w:sz w:val="20"/>
        </w:rPr>
        <w:t xml:space="preserve"> </w:t>
      </w:r>
      <w:r w:rsidRPr="00B3663D">
        <w:rPr>
          <w:sz w:val="20"/>
        </w:rPr>
        <w:t>da</w:t>
      </w:r>
      <w:r w:rsidRPr="00B3663D" w:rsidR="005A771B">
        <w:rPr>
          <w:sz w:val="20"/>
        </w:rPr>
        <w:t xml:space="preserve"> </w:t>
      </w:r>
      <w:r w:rsidRPr="00B3663D">
        <w:rPr>
          <w:sz w:val="20"/>
        </w:rPr>
        <w:t>razı</w:t>
      </w:r>
      <w:r w:rsidRPr="00B3663D" w:rsidR="005A771B">
        <w:rPr>
          <w:sz w:val="20"/>
        </w:rPr>
        <w:t xml:space="preserve"> </w:t>
      </w:r>
      <w:r w:rsidRPr="00B3663D">
        <w:rPr>
          <w:sz w:val="20"/>
        </w:rPr>
        <w:t>olunmuyor</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üzerinden</w:t>
      </w:r>
      <w:r w:rsidRPr="00B3663D" w:rsidR="005A771B">
        <w:rPr>
          <w:sz w:val="20"/>
        </w:rPr>
        <w:t xml:space="preserve"> </w:t>
      </w:r>
      <w:r w:rsidRPr="00B3663D">
        <w:rPr>
          <w:sz w:val="20"/>
        </w:rPr>
        <w:t>iki</w:t>
      </w:r>
      <w:r w:rsidRPr="00B3663D" w:rsidR="005A771B">
        <w:rPr>
          <w:sz w:val="20"/>
        </w:rPr>
        <w:t xml:space="preserve"> </w:t>
      </w:r>
      <w:r w:rsidRPr="00B3663D">
        <w:rPr>
          <w:sz w:val="20"/>
        </w:rPr>
        <w:t>seçim,</w:t>
      </w:r>
      <w:r w:rsidRPr="00B3663D" w:rsidR="005A771B">
        <w:rPr>
          <w:sz w:val="20"/>
        </w:rPr>
        <w:t xml:space="preserve"> </w:t>
      </w:r>
      <w:r w:rsidRPr="00B3663D">
        <w:rPr>
          <w:sz w:val="20"/>
        </w:rPr>
        <w:t>bir</w:t>
      </w:r>
      <w:r w:rsidRPr="00B3663D" w:rsidR="005A771B">
        <w:rPr>
          <w:sz w:val="20"/>
        </w:rPr>
        <w:t xml:space="preserve"> </w:t>
      </w:r>
      <w:r w:rsidRPr="00B3663D">
        <w:rPr>
          <w:sz w:val="20"/>
        </w:rPr>
        <w:t>referandum</w:t>
      </w:r>
      <w:r w:rsidRPr="00B3663D" w:rsidR="005A771B">
        <w:rPr>
          <w:sz w:val="20"/>
        </w:rPr>
        <w:t xml:space="preserve"> </w:t>
      </w:r>
      <w:r w:rsidRPr="00B3663D">
        <w:rPr>
          <w:sz w:val="20"/>
        </w:rPr>
        <w:t>geçmesine</w:t>
      </w:r>
      <w:r w:rsidRPr="00B3663D" w:rsidR="005A771B">
        <w:rPr>
          <w:sz w:val="20"/>
        </w:rPr>
        <w:t xml:space="preserve"> </w:t>
      </w:r>
      <w:r w:rsidRPr="00B3663D">
        <w:rPr>
          <w:sz w:val="20"/>
        </w:rPr>
        <w:t>rağmen</w:t>
      </w:r>
      <w:r w:rsidRPr="00B3663D" w:rsidR="005A771B">
        <w:rPr>
          <w:sz w:val="20"/>
        </w:rPr>
        <w:t xml:space="preserve"> </w:t>
      </w:r>
      <w:r w:rsidRPr="00B3663D">
        <w:rPr>
          <w:sz w:val="20"/>
        </w:rPr>
        <w:t>ve</w:t>
      </w:r>
      <w:r w:rsidRPr="00B3663D" w:rsidR="005A771B">
        <w:rPr>
          <w:sz w:val="20"/>
        </w:rPr>
        <w:t xml:space="preserve"> </w:t>
      </w:r>
      <w:r w:rsidRPr="00B3663D">
        <w:rPr>
          <w:sz w:val="20"/>
        </w:rPr>
        <w:t>üçüncü</w:t>
      </w:r>
      <w:r w:rsidRPr="00B3663D" w:rsidR="005A771B">
        <w:rPr>
          <w:sz w:val="20"/>
        </w:rPr>
        <w:t xml:space="preserve"> </w:t>
      </w:r>
      <w:r w:rsidRPr="00B3663D">
        <w:rPr>
          <w:sz w:val="20"/>
        </w:rPr>
        <w:t>bir</w:t>
      </w:r>
      <w:r w:rsidRPr="00B3663D" w:rsidR="005A771B">
        <w:rPr>
          <w:sz w:val="20"/>
        </w:rPr>
        <w:t xml:space="preserve"> </w:t>
      </w:r>
      <w:r w:rsidRPr="00B3663D">
        <w:rPr>
          <w:sz w:val="20"/>
        </w:rPr>
        <w:t>seçim</w:t>
      </w:r>
      <w:r w:rsidRPr="00B3663D" w:rsidR="005A771B">
        <w:rPr>
          <w:sz w:val="20"/>
        </w:rPr>
        <w:t xml:space="preserve"> </w:t>
      </w:r>
      <w:r w:rsidRPr="00B3663D">
        <w:rPr>
          <w:sz w:val="20"/>
        </w:rPr>
        <w:t>yaklaşırken</w:t>
      </w:r>
      <w:r w:rsidRPr="00B3663D" w:rsidR="005A771B">
        <w:rPr>
          <w:sz w:val="20"/>
        </w:rPr>
        <w:t xml:space="preserve"> </w:t>
      </w:r>
      <w:r w:rsidRPr="00B3663D">
        <w:rPr>
          <w:sz w:val="20"/>
        </w:rPr>
        <w:t>bu</w:t>
      </w:r>
      <w:r w:rsidRPr="00B3663D" w:rsidR="005A771B">
        <w:rPr>
          <w:sz w:val="20"/>
        </w:rPr>
        <w:t xml:space="preserve"> </w:t>
      </w:r>
      <w:r w:rsidRPr="00B3663D">
        <w:rPr>
          <w:sz w:val="20"/>
        </w:rPr>
        <w:t>ambargoyu</w:t>
      </w:r>
      <w:r w:rsidRPr="00B3663D" w:rsidR="005A771B">
        <w:rPr>
          <w:sz w:val="20"/>
        </w:rPr>
        <w:t xml:space="preserve"> </w:t>
      </w:r>
      <w:r w:rsidRPr="00B3663D">
        <w:rPr>
          <w:sz w:val="20"/>
        </w:rPr>
        <w:t>sertleştirmek,</w:t>
      </w:r>
      <w:r w:rsidRPr="00B3663D" w:rsidR="005A771B">
        <w:rPr>
          <w:sz w:val="20"/>
        </w:rPr>
        <w:t xml:space="preserve"> </w:t>
      </w:r>
      <w:r w:rsidRPr="00B3663D">
        <w:rPr>
          <w:sz w:val="20"/>
        </w:rPr>
        <w:t>mevcut</w:t>
      </w:r>
      <w:r w:rsidRPr="00B3663D" w:rsidR="005A771B">
        <w:rPr>
          <w:sz w:val="20"/>
        </w:rPr>
        <w:t xml:space="preserve"> </w:t>
      </w:r>
      <w:r w:rsidRPr="00B3663D">
        <w:rPr>
          <w:sz w:val="20"/>
        </w:rPr>
        <w:t>adaletsizliği</w:t>
      </w:r>
      <w:r w:rsidRPr="00B3663D" w:rsidR="005A771B">
        <w:rPr>
          <w:sz w:val="20"/>
        </w:rPr>
        <w:t xml:space="preserve"> </w:t>
      </w:r>
      <w:r w:rsidRPr="00B3663D">
        <w:rPr>
          <w:sz w:val="20"/>
        </w:rPr>
        <w:t>derinleştirmek</w:t>
      </w:r>
      <w:r w:rsidRPr="00B3663D" w:rsidR="005A771B">
        <w:rPr>
          <w:sz w:val="20"/>
        </w:rPr>
        <w:t xml:space="preserve"> </w:t>
      </w:r>
      <w:r w:rsidRPr="00B3663D">
        <w:rPr>
          <w:sz w:val="20"/>
        </w:rPr>
        <w:t>üzere</w:t>
      </w:r>
      <w:r w:rsidRPr="00B3663D" w:rsidR="005A771B">
        <w:rPr>
          <w:sz w:val="20"/>
        </w:rPr>
        <w:t xml:space="preserve"> </w:t>
      </w:r>
      <w:r w:rsidRPr="00B3663D">
        <w:rPr>
          <w:sz w:val="20"/>
        </w:rPr>
        <w:t>başka</w:t>
      </w:r>
      <w:r w:rsidRPr="00B3663D" w:rsidR="005A771B">
        <w:rPr>
          <w:sz w:val="20"/>
        </w:rPr>
        <w:t xml:space="preserve"> </w:t>
      </w:r>
      <w:r w:rsidRPr="00B3663D">
        <w:rPr>
          <w:sz w:val="20"/>
        </w:rPr>
        <w:t>talimatlar</w:t>
      </w:r>
      <w:r w:rsidRPr="00B3663D" w:rsidR="005A771B">
        <w:rPr>
          <w:sz w:val="20"/>
        </w:rPr>
        <w:t xml:space="preserve"> </w:t>
      </w:r>
      <w:r w:rsidRPr="00B3663D">
        <w:rPr>
          <w:sz w:val="20"/>
        </w:rPr>
        <w:t>olduğu</w:t>
      </w:r>
      <w:r w:rsidRPr="00B3663D" w:rsidR="005A771B">
        <w:rPr>
          <w:sz w:val="20"/>
        </w:rPr>
        <w:t xml:space="preserve"> </w:t>
      </w:r>
      <w:r w:rsidRPr="00B3663D">
        <w:rPr>
          <w:sz w:val="20"/>
        </w:rPr>
        <w:t>da</w:t>
      </w:r>
      <w:r w:rsidRPr="00B3663D" w:rsidR="005A771B">
        <w:rPr>
          <w:sz w:val="20"/>
        </w:rPr>
        <w:t xml:space="preserve"> </w:t>
      </w:r>
      <w:r w:rsidRPr="00B3663D">
        <w:rPr>
          <w:sz w:val="20"/>
        </w:rPr>
        <w:t>çok</w:t>
      </w:r>
      <w:r w:rsidRPr="00B3663D" w:rsidR="005A771B">
        <w:rPr>
          <w:sz w:val="20"/>
        </w:rPr>
        <w:t xml:space="preserve"> </w:t>
      </w:r>
      <w:r w:rsidRPr="00B3663D">
        <w:rPr>
          <w:sz w:val="20"/>
        </w:rPr>
        <w:t>açık.</w:t>
      </w:r>
      <w:r w:rsidRPr="00B3663D" w:rsidR="005A771B">
        <w:rPr>
          <w:sz w:val="20"/>
        </w:rPr>
        <w:t xml:space="preserve"> </w:t>
      </w:r>
      <w:r w:rsidRPr="00B3663D">
        <w:rPr>
          <w:sz w:val="20"/>
        </w:rPr>
        <w:t>Bir</w:t>
      </w:r>
      <w:r w:rsidRPr="00B3663D" w:rsidR="005A771B">
        <w:rPr>
          <w:sz w:val="20"/>
        </w:rPr>
        <w:t xml:space="preserve"> </w:t>
      </w:r>
      <w:r w:rsidRPr="00B3663D">
        <w:rPr>
          <w:sz w:val="20"/>
        </w:rPr>
        <w:t>de</w:t>
      </w:r>
      <w:r w:rsidRPr="00B3663D" w:rsidR="005A771B">
        <w:rPr>
          <w:sz w:val="20"/>
        </w:rPr>
        <w:t xml:space="preserve"> </w:t>
      </w:r>
      <w:r w:rsidRPr="00B3663D">
        <w:rPr>
          <w:sz w:val="20"/>
        </w:rPr>
        <w:t>geçen</w:t>
      </w:r>
      <w:r w:rsidRPr="00B3663D" w:rsidR="005A771B">
        <w:rPr>
          <w:sz w:val="20"/>
        </w:rPr>
        <w:t xml:space="preserve"> </w:t>
      </w:r>
      <w:r w:rsidRPr="00B3663D">
        <w:rPr>
          <w:sz w:val="20"/>
        </w:rPr>
        <w:t>gün</w:t>
      </w:r>
      <w:r w:rsidRPr="00B3663D" w:rsidR="005A771B">
        <w:rPr>
          <w:sz w:val="20"/>
        </w:rPr>
        <w:t xml:space="preserve"> </w:t>
      </w:r>
      <w:r w:rsidRPr="00B3663D">
        <w:rPr>
          <w:sz w:val="20"/>
        </w:rPr>
        <w:t>Erdoğan</w:t>
      </w:r>
      <w:r w:rsidRPr="00B3663D" w:rsidR="005A771B">
        <w:rPr>
          <w:sz w:val="20"/>
        </w:rPr>
        <w:t xml:space="preserve"> </w:t>
      </w:r>
      <w:r w:rsidRPr="00B3663D">
        <w:rPr>
          <w:sz w:val="20"/>
        </w:rPr>
        <w:t>çıkmış</w:t>
      </w:r>
      <w:r w:rsidRPr="00B3663D" w:rsidR="005A771B">
        <w:rPr>
          <w:sz w:val="20"/>
        </w:rPr>
        <w:t xml:space="preserve"> </w:t>
      </w:r>
      <w:r w:rsidRPr="00B3663D">
        <w:rPr>
          <w:sz w:val="20"/>
        </w:rPr>
        <w:t>“Seçimlerde</w:t>
      </w:r>
      <w:r w:rsidRPr="00B3663D" w:rsidR="005A771B">
        <w:rPr>
          <w:sz w:val="20"/>
        </w:rPr>
        <w:t xml:space="preserve"> </w:t>
      </w:r>
      <w:r w:rsidRPr="00B3663D">
        <w:rPr>
          <w:sz w:val="20"/>
        </w:rPr>
        <w:t>gürültü</w:t>
      </w:r>
      <w:r w:rsidRPr="00B3663D" w:rsidR="005A771B">
        <w:rPr>
          <w:sz w:val="20"/>
        </w:rPr>
        <w:t xml:space="preserve"> </w:t>
      </w:r>
      <w:r w:rsidRPr="00B3663D">
        <w:rPr>
          <w:sz w:val="20"/>
        </w:rPr>
        <w:t>kirliliği</w:t>
      </w:r>
      <w:r w:rsidRPr="00B3663D" w:rsidR="005A771B">
        <w:rPr>
          <w:sz w:val="20"/>
        </w:rPr>
        <w:t xml:space="preserve"> </w:t>
      </w:r>
      <w:r w:rsidRPr="00B3663D">
        <w:rPr>
          <w:sz w:val="20"/>
        </w:rPr>
        <w:t>yapmayacağız,</w:t>
      </w:r>
      <w:r w:rsidRPr="00B3663D" w:rsidR="005A771B">
        <w:rPr>
          <w:sz w:val="20"/>
        </w:rPr>
        <w:t xml:space="preserve"> </w:t>
      </w:r>
      <w:r w:rsidRPr="00B3663D">
        <w:rPr>
          <w:sz w:val="20"/>
        </w:rPr>
        <w:t>kâğıt</w:t>
      </w:r>
      <w:r w:rsidRPr="00B3663D" w:rsidR="005A771B">
        <w:rPr>
          <w:sz w:val="20"/>
        </w:rPr>
        <w:t xml:space="preserve"> </w:t>
      </w:r>
      <w:r w:rsidRPr="00B3663D">
        <w:rPr>
          <w:sz w:val="20"/>
        </w:rPr>
        <w:t>kirliliği</w:t>
      </w:r>
      <w:r w:rsidRPr="00B3663D" w:rsidR="005A771B">
        <w:rPr>
          <w:sz w:val="20"/>
        </w:rPr>
        <w:t xml:space="preserve"> </w:t>
      </w:r>
      <w:r w:rsidRPr="00B3663D">
        <w:rPr>
          <w:sz w:val="20"/>
        </w:rPr>
        <w:t>yapmayacağız.”</w:t>
      </w:r>
      <w:r w:rsidRPr="00B3663D" w:rsidR="005A771B">
        <w:rPr>
          <w:sz w:val="20"/>
        </w:rPr>
        <w:t xml:space="preserve"> </w:t>
      </w:r>
      <w:r w:rsidRPr="00B3663D">
        <w:rPr>
          <w:sz w:val="20"/>
        </w:rPr>
        <w:t>diyor.</w:t>
      </w:r>
      <w:r w:rsidRPr="00B3663D" w:rsidR="005A771B">
        <w:rPr>
          <w:sz w:val="20"/>
        </w:rPr>
        <w:t xml:space="preserve"> </w:t>
      </w:r>
      <w:r w:rsidRPr="00B3663D">
        <w:rPr>
          <w:sz w:val="20"/>
        </w:rPr>
        <w:t>Tamam,</w:t>
      </w:r>
      <w:r w:rsidRPr="00B3663D" w:rsidR="005A771B">
        <w:rPr>
          <w:sz w:val="20"/>
        </w:rPr>
        <w:t xml:space="preserve"> </w:t>
      </w:r>
      <w:r w:rsidRPr="00B3663D">
        <w:rPr>
          <w:sz w:val="20"/>
        </w:rPr>
        <w:t>biz</w:t>
      </w:r>
      <w:r w:rsidRPr="00B3663D" w:rsidR="005A771B">
        <w:rPr>
          <w:sz w:val="20"/>
        </w:rPr>
        <w:t xml:space="preserve"> </w:t>
      </w:r>
      <w:r w:rsidRPr="00B3663D">
        <w:rPr>
          <w:sz w:val="20"/>
        </w:rPr>
        <w:t>basın</w:t>
      </w:r>
      <w:r w:rsidRPr="00B3663D" w:rsidR="005A771B">
        <w:rPr>
          <w:sz w:val="20"/>
        </w:rPr>
        <w:t xml:space="preserve"> </w:t>
      </w:r>
      <w:r w:rsidRPr="00B3663D">
        <w:rPr>
          <w:sz w:val="20"/>
        </w:rPr>
        <w:t>ve</w:t>
      </w:r>
      <w:r w:rsidRPr="00B3663D" w:rsidR="005A771B">
        <w:rPr>
          <w:sz w:val="20"/>
        </w:rPr>
        <w:t xml:space="preserve"> </w:t>
      </w:r>
      <w:r w:rsidRPr="00B3663D">
        <w:rPr>
          <w:sz w:val="20"/>
        </w:rPr>
        <w:t>yayın</w:t>
      </w:r>
      <w:r w:rsidRPr="00B3663D" w:rsidR="005A771B">
        <w:rPr>
          <w:sz w:val="20"/>
        </w:rPr>
        <w:t xml:space="preserve"> </w:t>
      </w:r>
      <w:r w:rsidRPr="00B3663D">
        <w:rPr>
          <w:sz w:val="20"/>
        </w:rPr>
        <w:t>organlarında</w:t>
      </w:r>
      <w:r w:rsidRPr="00B3663D" w:rsidR="005A771B">
        <w:rPr>
          <w:sz w:val="20"/>
        </w:rPr>
        <w:t xml:space="preserve"> </w:t>
      </w:r>
      <w:r w:rsidRPr="00B3663D">
        <w:rPr>
          <w:sz w:val="20"/>
        </w:rPr>
        <w:t>eşit</w:t>
      </w:r>
      <w:r w:rsidRPr="00B3663D" w:rsidR="005A771B">
        <w:rPr>
          <w:sz w:val="20"/>
        </w:rPr>
        <w:t xml:space="preserve"> </w:t>
      </w:r>
      <w:r w:rsidRPr="00B3663D">
        <w:rPr>
          <w:sz w:val="20"/>
        </w:rPr>
        <w:t>olarak</w:t>
      </w:r>
      <w:r w:rsidRPr="00B3663D" w:rsidR="005A771B">
        <w:rPr>
          <w:sz w:val="20"/>
        </w:rPr>
        <w:t xml:space="preserve"> </w:t>
      </w:r>
      <w:r w:rsidRPr="00B3663D">
        <w:rPr>
          <w:sz w:val="20"/>
        </w:rPr>
        <w:t>yer</w:t>
      </w:r>
      <w:r w:rsidRPr="00B3663D" w:rsidR="005A771B">
        <w:rPr>
          <w:sz w:val="20"/>
        </w:rPr>
        <w:t xml:space="preserve"> </w:t>
      </w:r>
      <w:r w:rsidRPr="00B3663D">
        <w:rPr>
          <w:sz w:val="20"/>
        </w:rPr>
        <w:t>alabildiğimizde</w:t>
      </w:r>
      <w:r w:rsidRPr="00B3663D" w:rsidR="005A771B">
        <w:rPr>
          <w:sz w:val="20"/>
        </w:rPr>
        <w:t xml:space="preserve"> </w:t>
      </w:r>
      <w:r w:rsidRPr="00B3663D">
        <w:rPr>
          <w:sz w:val="20"/>
        </w:rPr>
        <w:t>buna</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hazırız,</w:t>
      </w:r>
      <w:r w:rsidRPr="00B3663D" w:rsidR="005A771B">
        <w:rPr>
          <w:sz w:val="20"/>
        </w:rPr>
        <w:t xml:space="preserve"> </w:t>
      </w:r>
      <w:r w:rsidRPr="00B3663D">
        <w:rPr>
          <w:sz w:val="20"/>
        </w:rPr>
        <w:t>bir</w:t>
      </w:r>
      <w:r w:rsidRPr="00B3663D" w:rsidR="005A771B">
        <w:rPr>
          <w:sz w:val="20"/>
        </w:rPr>
        <w:t xml:space="preserve"> </w:t>
      </w:r>
      <w:r w:rsidRPr="00B3663D">
        <w:rPr>
          <w:sz w:val="20"/>
        </w:rPr>
        <w:t>itirazımız</w:t>
      </w:r>
      <w:r w:rsidRPr="00B3663D" w:rsidR="005A771B">
        <w:rPr>
          <w:sz w:val="20"/>
        </w:rPr>
        <w:t xml:space="preserve"> </w:t>
      </w:r>
      <w:r w:rsidRPr="00B3663D">
        <w:rPr>
          <w:sz w:val="20"/>
        </w:rPr>
        <w:t>olmaz.</w:t>
      </w:r>
      <w:r w:rsidRPr="00B3663D" w:rsidR="005A771B">
        <w:rPr>
          <w:sz w:val="20"/>
        </w:rPr>
        <w:t xml:space="preserve"> </w:t>
      </w:r>
      <w:r w:rsidRPr="00B3663D">
        <w:rPr>
          <w:sz w:val="20"/>
        </w:rPr>
        <w:t>Ancak</w:t>
      </w:r>
      <w:r w:rsidRPr="00B3663D" w:rsidR="005A771B">
        <w:rPr>
          <w:sz w:val="20"/>
        </w:rPr>
        <w:t xml:space="preserve"> </w:t>
      </w:r>
      <w:r w:rsidRPr="00B3663D">
        <w:rPr>
          <w:sz w:val="20"/>
        </w:rPr>
        <w:t>durum</w:t>
      </w:r>
      <w:r w:rsidRPr="00B3663D" w:rsidR="005A771B">
        <w:rPr>
          <w:sz w:val="20"/>
        </w:rPr>
        <w:t xml:space="preserve"> </w:t>
      </w:r>
      <w:r w:rsidRPr="00B3663D">
        <w:rPr>
          <w:sz w:val="20"/>
        </w:rPr>
        <w:t>anlattığımız</w:t>
      </w:r>
      <w:r w:rsidRPr="00B3663D" w:rsidR="005A771B">
        <w:rPr>
          <w:sz w:val="20"/>
        </w:rPr>
        <w:t xml:space="preserve"> </w:t>
      </w:r>
      <w:r w:rsidRPr="00B3663D">
        <w:rPr>
          <w:sz w:val="20"/>
        </w:rPr>
        <w:t>gibiyken</w:t>
      </w:r>
      <w:r w:rsidRPr="00B3663D" w:rsidR="005A771B">
        <w:rPr>
          <w:sz w:val="20"/>
        </w:rPr>
        <w:t xml:space="preserve"> </w:t>
      </w:r>
      <w:r w:rsidRPr="00B3663D">
        <w:rPr>
          <w:sz w:val="20"/>
        </w:rPr>
        <w:t>sizin</w:t>
      </w:r>
      <w:r w:rsidRPr="00B3663D" w:rsidR="005A771B">
        <w:rPr>
          <w:sz w:val="20"/>
        </w:rPr>
        <w:t xml:space="preserve"> </w:t>
      </w:r>
      <w:r w:rsidRPr="00B3663D">
        <w:rPr>
          <w:sz w:val="20"/>
        </w:rPr>
        <w:t>basında</w:t>
      </w:r>
      <w:r w:rsidRPr="00B3663D" w:rsidR="005A771B">
        <w:rPr>
          <w:sz w:val="20"/>
        </w:rPr>
        <w:t xml:space="preserve"> </w:t>
      </w:r>
      <w:r w:rsidRPr="00B3663D">
        <w:rPr>
          <w:sz w:val="20"/>
        </w:rPr>
        <w:t>her</w:t>
      </w:r>
      <w:r w:rsidRPr="00B3663D" w:rsidR="005A771B">
        <w:rPr>
          <w:sz w:val="20"/>
        </w:rPr>
        <w:t xml:space="preserve"> </w:t>
      </w:r>
      <w:r w:rsidRPr="00B3663D">
        <w:rPr>
          <w:sz w:val="20"/>
        </w:rPr>
        <w:t>daim</w:t>
      </w:r>
      <w:r w:rsidRPr="00B3663D" w:rsidR="005A771B">
        <w:rPr>
          <w:sz w:val="20"/>
        </w:rPr>
        <w:t xml:space="preserve"> </w:t>
      </w:r>
      <w:r w:rsidRPr="00B3663D">
        <w:rPr>
          <w:sz w:val="20"/>
        </w:rPr>
        <w:t>yer</w:t>
      </w:r>
      <w:r w:rsidRPr="00B3663D" w:rsidR="005A771B">
        <w:rPr>
          <w:sz w:val="20"/>
        </w:rPr>
        <w:t xml:space="preserve"> </w:t>
      </w:r>
      <w:r w:rsidRPr="00B3663D">
        <w:rPr>
          <w:sz w:val="20"/>
        </w:rPr>
        <w:t>alarak</w:t>
      </w:r>
      <w:r w:rsidRPr="00B3663D" w:rsidR="005A771B">
        <w:rPr>
          <w:sz w:val="20"/>
        </w:rPr>
        <w:t xml:space="preserve"> </w:t>
      </w:r>
      <w:r w:rsidRPr="00B3663D">
        <w:rPr>
          <w:sz w:val="20"/>
        </w:rPr>
        <w:t>yarattığınız</w:t>
      </w:r>
      <w:r w:rsidRPr="00B3663D" w:rsidR="005A771B">
        <w:rPr>
          <w:sz w:val="20"/>
        </w:rPr>
        <w:t xml:space="preserve"> </w:t>
      </w:r>
      <w:r w:rsidRPr="00B3663D">
        <w:rPr>
          <w:sz w:val="20"/>
        </w:rPr>
        <w:t>kirliliği</w:t>
      </w:r>
      <w:r w:rsidRPr="00B3663D" w:rsidR="005A771B">
        <w:rPr>
          <w:sz w:val="20"/>
        </w:rPr>
        <w:t xml:space="preserve"> </w:t>
      </w:r>
      <w:r w:rsidRPr="00B3663D">
        <w:rPr>
          <w:sz w:val="20"/>
        </w:rPr>
        <w:t>biz</w:t>
      </w:r>
      <w:r w:rsidRPr="00B3663D" w:rsidR="005A771B">
        <w:rPr>
          <w:sz w:val="20"/>
        </w:rPr>
        <w:t xml:space="preserve"> </w:t>
      </w:r>
      <w:r w:rsidRPr="00B3663D">
        <w:rPr>
          <w:sz w:val="20"/>
        </w:rPr>
        <w:t>nasıl</w:t>
      </w:r>
      <w:r w:rsidRPr="00B3663D" w:rsidR="005A771B">
        <w:rPr>
          <w:sz w:val="20"/>
        </w:rPr>
        <w:t xml:space="preserve"> </w:t>
      </w:r>
      <w:r w:rsidRPr="00B3663D">
        <w:rPr>
          <w:sz w:val="20"/>
        </w:rPr>
        <w:t>ve</w:t>
      </w:r>
      <w:r w:rsidRPr="00B3663D" w:rsidR="005A771B">
        <w:rPr>
          <w:sz w:val="20"/>
        </w:rPr>
        <w:t xml:space="preserve"> </w:t>
      </w:r>
      <w:r w:rsidRPr="00B3663D">
        <w:rPr>
          <w:sz w:val="20"/>
        </w:rPr>
        <w:t>nerede</w:t>
      </w:r>
      <w:r w:rsidRPr="00B3663D" w:rsidR="005A771B">
        <w:rPr>
          <w:sz w:val="20"/>
        </w:rPr>
        <w:t xml:space="preserve"> </w:t>
      </w:r>
      <w:r w:rsidRPr="00B3663D">
        <w:rPr>
          <w:sz w:val="20"/>
        </w:rPr>
        <w:t>temizleyeceğiz?</w:t>
      </w:r>
      <w:r w:rsidRPr="00B3663D" w:rsidR="005A771B">
        <w:rPr>
          <w:sz w:val="20"/>
        </w:rPr>
        <w:t xml:space="preserve"> </w:t>
      </w:r>
      <w:r w:rsidRPr="00B3663D">
        <w:rPr>
          <w:sz w:val="20"/>
        </w:rPr>
        <w:t>Sorarım</w:t>
      </w:r>
      <w:r w:rsidRPr="00B3663D" w:rsidR="005A771B">
        <w:rPr>
          <w:sz w:val="20"/>
        </w:rPr>
        <w:t xml:space="preserve"> </w:t>
      </w:r>
      <w:r w:rsidRPr="00B3663D">
        <w:rPr>
          <w:sz w:val="20"/>
        </w:rPr>
        <w:t>gerçekten,</w:t>
      </w:r>
      <w:r w:rsidRPr="00B3663D" w:rsidR="005A771B">
        <w:rPr>
          <w:sz w:val="20"/>
        </w:rPr>
        <w:t xml:space="preserve"> </w:t>
      </w:r>
      <w:r w:rsidRPr="00B3663D">
        <w:rPr>
          <w:sz w:val="20"/>
        </w:rPr>
        <w:t>o</w:t>
      </w:r>
      <w:r w:rsidRPr="00B3663D" w:rsidR="005A771B">
        <w:rPr>
          <w:sz w:val="20"/>
        </w:rPr>
        <w:t xml:space="preserve"> </w:t>
      </w:r>
      <w:r w:rsidRPr="00B3663D">
        <w:rPr>
          <w:sz w:val="20"/>
        </w:rPr>
        <w:t>şekilde</w:t>
      </w:r>
      <w:r w:rsidRPr="00B3663D" w:rsidR="005A771B">
        <w:rPr>
          <w:sz w:val="20"/>
        </w:rPr>
        <w:t xml:space="preserve"> </w:t>
      </w:r>
      <w:r w:rsidRPr="00B3663D">
        <w:rPr>
          <w:sz w:val="20"/>
        </w:rPr>
        <w:t>de</w:t>
      </w:r>
      <w:r w:rsidRPr="00B3663D" w:rsidR="005A771B">
        <w:rPr>
          <w:sz w:val="20"/>
        </w:rPr>
        <w:t xml:space="preserve"> </w:t>
      </w:r>
      <w:r w:rsidRPr="00B3663D">
        <w:rPr>
          <w:sz w:val="20"/>
        </w:rPr>
        <w:t>propaganda</w:t>
      </w:r>
      <w:r w:rsidRPr="00B3663D" w:rsidR="005A771B">
        <w:rPr>
          <w:sz w:val="20"/>
        </w:rPr>
        <w:t xml:space="preserve"> </w:t>
      </w:r>
      <w:r w:rsidRPr="00B3663D">
        <w:rPr>
          <w:sz w:val="20"/>
        </w:rPr>
        <w:t>yapamayacaksak</w:t>
      </w:r>
      <w:r w:rsidRPr="00B3663D" w:rsidR="005A771B">
        <w:rPr>
          <w:sz w:val="20"/>
        </w:rPr>
        <w:t xml:space="preserve"> </w:t>
      </w:r>
      <w:r w:rsidRPr="00B3663D">
        <w:rPr>
          <w:sz w:val="20"/>
        </w:rPr>
        <w:t>bunu</w:t>
      </w:r>
      <w:r w:rsidRPr="00B3663D" w:rsidR="005A771B">
        <w:rPr>
          <w:sz w:val="20"/>
        </w:rPr>
        <w:t xml:space="preserve"> </w:t>
      </w:r>
      <w:r w:rsidRPr="00B3663D">
        <w:rPr>
          <w:sz w:val="20"/>
        </w:rPr>
        <w:t>nerede</w:t>
      </w:r>
      <w:r w:rsidRPr="00B3663D" w:rsidR="005A771B">
        <w:rPr>
          <w:sz w:val="20"/>
        </w:rPr>
        <w:t xml:space="preserve"> </w:t>
      </w:r>
      <w:r w:rsidRPr="00B3663D">
        <w:rPr>
          <w:sz w:val="20"/>
        </w:rPr>
        <w:t>yapacağız?</w:t>
      </w:r>
      <w:r w:rsidRPr="00B3663D" w:rsidR="005A771B">
        <w:rPr>
          <w:sz w:val="20"/>
        </w:rPr>
        <w:t xml:space="preserve"> </w:t>
      </w:r>
    </w:p>
    <w:p w:rsidRPr="00B3663D" w:rsidR="008476EE" w:rsidP="00B3663D" w:rsidRDefault="008476EE">
      <w:pPr>
        <w:pStyle w:val="GENELKURUL"/>
        <w:spacing w:line="240" w:lineRule="auto"/>
        <w:rPr>
          <w:sz w:val="20"/>
        </w:rPr>
      </w:pPr>
      <w:r w:rsidRPr="00B3663D">
        <w:rPr>
          <w:sz w:val="20"/>
        </w:rPr>
        <w:t>Burada</w:t>
      </w:r>
      <w:r w:rsidRPr="00B3663D" w:rsidR="005A771B">
        <w:rPr>
          <w:sz w:val="20"/>
        </w:rPr>
        <w:t xml:space="preserve"> </w:t>
      </w:r>
      <w:r w:rsidRPr="00B3663D">
        <w:rPr>
          <w:sz w:val="20"/>
        </w:rPr>
        <w:t>iğneyi</w:t>
      </w:r>
      <w:r w:rsidRPr="00B3663D" w:rsidR="005A771B">
        <w:rPr>
          <w:sz w:val="20"/>
        </w:rPr>
        <w:t xml:space="preserve"> </w:t>
      </w:r>
      <w:r w:rsidRPr="00B3663D">
        <w:rPr>
          <w:sz w:val="20"/>
        </w:rPr>
        <w:t>küçücük</w:t>
      </w:r>
      <w:r w:rsidRPr="00B3663D" w:rsidR="005A771B">
        <w:rPr>
          <w:sz w:val="20"/>
        </w:rPr>
        <w:t xml:space="preserve"> </w:t>
      </w:r>
      <w:r w:rsidRPr="00B3663D">
        <w:rPr>
          <w:sz w:val="20"/>
        </w:rPr>
        <w:t>de</w:t>
      </w:r>
      <w:r w:rsidRPr="00B3663D" w:rsidR="005A771B">
        <w:rPr>
          <w:sz w:val="20"/>
        </w:rPr>
        <w:t xml:space="preserve"> </w:t>
      </w:r>
      <w:r w:rsidRPr="00B3663D">
        <w:rPr>
          <w:sz w:val="20"/>
        </w:rPr>
        <w:t>olsa</w:t>
      </w:r>
      <w:r w:rsidRPr="00B3663D" w:rsidR="005A771B">
        <w:rPr>
          <w:sz w:val="20"/>
        </w:rPr>
        <w:t xml:space="preserve"> </w:t>
      </w:r>
      <w:r w:rsidRPr="00B3663D">
        <w:rPr>
          <w:sz w:val="20"/>
        </w:rPr>
        <w:t>buradaki</w:t>
      </w:r>
      <w:r w:rsidRPr="00B3663D" w:rsidR="005A771B">
        <w:rPr>
          <w:sz w:val="20"/>
        </w:rPr>
        <w:t xml:space="preserve"> </w:t>
      </w:r>
      <w:r w:rsidRPr="00B3663D">
        <w:rPr>
          <w:sz w:val="20"/>
        </w:rPr>
        <w:t>muhalefet</w:t>
      </w:r>
      <w:r w:rsidRPr="00B3663D" w:rsidR="005A771B">
        <w:rPr>
          <w:sz w:val="20"/>
        </w:rPr>
        <w:t xml:space="preserve"> </w:t>
      </w:r>
      <w:r w:rsidRPr="00B3663D">
        <w:rPr>
          <w:sz w:val="20"/>
        </w:rPr>
        <w:t>temsilcilerine</w:t>
      </w:r>
      <w:r w:rsidRPr="00B3663D" w:rsidR="005A771B">
        <w:rPr>
          <w:sz w:val="20"/>
        </w:rPr>
        <w:t xml:space="preserve"> </w:t>
      </w:r>
      <w:r w:rsidRPr="00B3663D">
        <w:rPr>
          <w:sz w:val="20"/>
        </w:rPr>
        <w:t>de</w:t>
      </w:r>
      <w:r w:rsidRPr="00B3663D" w:rsidR="005A771B">
        <w:rPr>
          <w:sz w:val="20"/>
        </w:rPr>
        <w:t xml:space="preserve"> </w:t>
      </w:r>
      <w:r w:rsidRPr="00B3663D">
        <w:rPr>
          <w:sz w:val="20"/>
        </w:rPr>
        <w:t>dokundurmak</w:t>
      </w:r>
      <w:r w:rsidRPr="00B3663D" w:rsidR="005A771B">
        <w:rPr>
          <w:sz w:val="20"/>
        </w:rPr>
        <w:t xml:space="preserve"> </w:t>
      </w:r>
      <w:r w:rsidRPr="00B3663D">
        <w:rPr>
          <w:sz w:val="20"/>
        </w:rPr>
        <w:t>istiyorum</w:t>
      </w:r>
      <w:r w:rsidRPr="00B3663D" w:rsidR="005A771B">
        <w:rPr>
          <w:sz w:val="20"/>
        </w:rPr>
        <w:t xml:space="preserve"> </w:t>
      </w:r>
      <w:r w:rsidRPr="00B3663D">
        <w:rPr>
          <w:sz w:val="20"/>
        </w:rPr>
        <w:t>ama</w:t>
      </w:r>
      <w:r w:rsidRPr="00B3663D" w:rsidR="005A771B">
        <w:rPr>
          <w:sz w:val="20"/>
        </w:rPr>
        <w:t xml:space="preserve"> </w:t>
      </w:r>
      <w:r w:rsidRPr="00B3663D">
        <w:rPr>
          <w:sz w:val="20"/>
        </w:rPr>
        <w:t>sadece</w:t>
      </w:r>
      <w:r w:rsidRPr="00B3663D" w:rsidR="005A771B">
        <w:rPr>
          <w:sz w:val="20"/>
        </w:rPr>
        <w:t xml:space="preserve"> </w:t>
      </w:r>
      <w:r w:rsidRPr="00B3663D">
        <w:rPr>
          <w:sz w:val="20"/>
        </w:rPr>
        <w:t>erkeklere</w:t>
      </w:r>
      <w:r w:rsidRPr="00B3663D" w:rsidR="005A771B">
        <w:rPr>
          <w:sz w:val="20"/>
        </w:rPr>
        <w:t xml:space="preserve"> </w:t>
      </w:r>
      <w:r w:rsidRPr="00B3663D">
        <w:rPr>
          <w:sz w:val="20"/>
        </w:rPr>
        <w:t>çünkü</w:t>
      </w:r>
      <w:r w:rsidRPr="00B3663D" w:rsidR="005A771B">
        <w:rPr>
          <w:sz w:val="20"/>
        </w:rPr>
        <w:t xml:space="preserve"> </w:t>
      </w:r>
      <w:r w:rsidRPr="00B3663D">
        <w:rPr>
          <w:sz w:val="20"/>
        </w:rPr>
        <w:t>kadınlar</w:t>
      </w:r>
      <w:r w:rsidRPr="00B3663D" w:rsidR="005A771B">
        <w:rPr>
          <w:sz w:val="20"/>
        </w:rPr>
        <w:t xml:space="preserve"> </w:t>
      </w:r>
      <w:r w:rsidRPr="00B3663D">
        <w:rPr>
          <w:sz w:val="20"/>
        </w:rPr>
        <w:t>zaten</w:t>
      </w:r>
      <w:r w:rsidRPr="00B3663D" w:rsidR="005A771B">
        <w:rPr>
          <w:sz w:val="20"/>
        </w:rPr>
        <w:t xml:space="preserve"> </w:t>
      </w:r>
      <w:r w:rsidRPr="00B3663D">
        <w:rPr>
          <w:sz w:val="20"/>
        </w:rPr>
        <w:t>medyada</w:t>
      </w:r>
      <w:r w:rsidRPr="00B3663D" w:rsidR="005A771B">
        <w:rPr>
          <w:sz w:val="20"/>
        </w:rPr>
        <w:t xml:space="preserve"> </w:t>
      </w:r>
      <w:r w:rsidRPr="00B3663D">
        <w:rPr>
          <w:sz w:val="20"/>
        </w:rPr>
        <w:t>yer</w:t>
      </w:r>
      <w:r w:rsidRPr="00B3663D" w:rsidR="005A771B">
        <w:rPr>
          <w:sz w:val="20"/>
        </w:rPr>
        <w:t xml:space="preserve"> </w:t>
      </w:r>
      <w:r w:rsidRPr="00B3663D">
        <w:rPr>
          <w:sz w:val="20"/>
        </w:rPr>
        <w:t>bulamıyorlar.</w:t>
      </w:r>
      <w:r w:rsidRPr="00B3663D" w:rsidR="005A771B">
        <w:rPr>
          <w:sz w:val="20"/>
        </w:rPr>
        <w:t xml:space="preserve"> </w:t>
      </w:r>
      <w:r w:rsidRPr="00B3663D">
        <w:rPr>
          <w:sz w:val="20"/>
        </w:rPr>
        <w:t>Sizler</w:t>
      </w:r>
      <w:r w:rsidRPr="00B3663D" w:rsidR="005A771B">
        <w:rPr>
          <w:sz w:val="20"/>
        </w:rPr>
        <w:t xml:space="preserve"> </w:t>
      </w:r>
      <w:r w:rsidRPr="00B3663D">
        <w:rPr>
          <w:sz w:val="20"/>
        </w:rPr>
        <w:t>hâlâ</w:t>
      </w:r>
      <w:r w:rsidRPr="00B3663D" w:rsidR="005A771B">
        <w:rPr>
          <w:sz w:val="20"/>
        </w:rPr>
        <w:t xml:space="preserve"> </w:t>
      </w:r>
      <w:r w:rsidRPr="00B3663D">
        <w:rPr>
          <w:sz w:val="20"/>
        </w:rPr>
        <w:t>tartışma</w:t>
      </w:r>
      <w:r w:rsidRPr="00B3663D" w:rsidR="005A771B">
        <w:rPr>
          <w:sz w:val="20"/>
        </w:rPr>
        <w:t xml:space="preserve"> </w:t>
      </w:r>
      <w:r w:rsidRPr="00B3663D">
        <w:rPr>
          <w:sz w:val="20"/>
        </w:rPr>
        <w:t>programlarına</w:t>
      </w:r>
      <w:r w:rsidRPr="00B3663D" w:rsidR="005A771B">
        <w:rPr>
          <w:sz w:val="20"/>
        </w:rPr>
        <w:t xml:space="preserve"> </w:t>
      </w:r>
      <w:r w:rsidRPr="00B3663D">
        <w:rPr>
          <w:sz w:val="20"/>
        </w:rPr>
        <w:t>çıkabiliyorsunuz</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yalan</w:t>
      </w:r>
      <w:r w:rsidRPr="00B3663D" w:rsidR="005A771B">
        <w:rPr>
          <w:sz w:val="20"/>
        </w:rPr>
        <w:t xml:space="preserve"> </w:t>
      </w:r>
      <w:r w:rsidRPr="00B3663D">
        <w:rPr>
          <w:sz w:val="20"/>
        </w:rPr>
        <w:t>dolan</w:t>
      </w:r>
      <w:r w:rsidRPr="00B3663D" w:rsidR="005A771B">
        <w:rPr>
          <w:sz w:val="20"/>
        </w:rPr>
        <w:t xml:space="preserve"> </w:t>
      </w:r>
      <w:r w:rsidRPr="00B3663D">
        <w:rPr>
          <w:sz w:val="20"/>
        </w:rPr>
        <w:t>sizlerin</w:t>
      </w:r>
      <w:r w:rsidRPr="00B3663D" w:rsidR="005A771B">
        <w:rPr>
          <w:sz w:val="20"/>
        </w:rPr>
        <w:t xml:space="preserve"> </w:t>
      </w:r>
      <w:r w:rsidRPr="00B3663D">
        <w:rPr>
          <w:sz w:val="20"/>
        </w:rPr>
        <w:t>gözü</w:t>
      </w:r>
      <w:r w:rsidRPr="00B3663D" w:rsidR="005A771B">
        <w:rPr>
          <w:sz w:val="20"/>
        </w:rPr>
        <w:t xml:space="preserve"> </w:t>
      </w:r>
      <w:r w:rsidRPr="00B3663D">
        <w:rPr>
          <w:sz w:val="20"/>
        </w:rPr>
        <w:t>önünde</w:t>
      </w:r>
      <w:r w:rsidRPr="00B3663D" w:rsidR="005A771B">
        <w:rPr>
          <w:sz w:val="20"/>
        </w:rPr>
        <w:t xml:space="preserve"> </w:t>
      </w:r>
      <w:r w:rsidRPr="00B3663D">
        <w:rPr>
          <w:sz w:val="20"/>
        </w:rPr>
        <w:t>gerçekleşiyor.</w:t>
      </w:r>
      <w:r w:rsidRPr="00B3663D" w:rsidR="005A771B">
        <w:rPr>
          <w:sz w:val="20"/>
        </w:rPr>
        <w:t xml:space="preserve"> </w:t>
      </w:r>
      <w:r w:rsidRPr="00B3663D">
        <w:rPr>
          <w:sz w:val="20"/>
        </w:rPr>
        <w:t>Buna</w:t>
      </w:r>
      <w:r w:rsidRPr="00B3663D" w:rsidR="005A771B">
        <w:rPr>
          <w:sz w:val="20"/>
        </w:rPr>
        <w:t xml:space="preserve"> </w:t>
      </w:r>
      <w:r w:rsidRPr="00B3663D">
        <w:rPr>
          <w:sz w:val="20"/>
        </w:rPr>
        <w:t>HDP</w:t>
      </w:r>
      <w:r w:rsidRPr="00B3663D" w:rsidR="005A771B">
        <w:rPr>
          <w:sz w:val="20"/>
        </w:rPr>
        <w:t xml:space="preserve"> </w:t>
      </w:r>
      <w:r w:rsidRPr="00B3663D">
        <w:rPr>
          <w:sz w:val="20"/>
        </w:rPr>
        <w:t>için</w:t>
      </w:r>
      <w:r w:rsidRPr="00B3663D" w:rsidR="005A771B">
        <w:rPr>
          <w:sz w:val="20"/>
        </w:rPr>
        <w:t xml:space="preserve"> </w:t>
      </w:r>
      <w:r w:rsidRPr="00B3663D">
        <w:rPr>
          <w:sz w:val="20"/>
        </w:rPr>
        <w:t>değil</w:t>
      </w:r>
      <w:r w:rsidRPr="00B3663D" w:rsidR="005A771B">
        <w:rPr>
          <w:sz w:val="20"/>
        </w:rPr>
        <w:t xml:space="preserve"> </w:t>
      </w:r>
      <w:r w:rsidRPr="00B3663D">
        <w:rPr>
          <w:sz w:val="20"/>
        </w:rPr>
        <w:t>ama</w:t>
      </w:r>
      <w:r w:rsidRPr="00B3663D" w:rsidR="005A771B">
        <w:rPr>
          <w:sz w:val="20"/>
        </w:rPr>
        <w:t xml:space="preserve"> </w:t>
      </w:r>
      <w:r w:rsidRPr="00B3663D">
        <w:rPr>
          <w:sz w:val="20"/>
        </w:rPr>
        <w:t>hukuku,</w:t>
      </w:r>
      <w:r w:rsidRPr="00B3663D" w:rsidR="005A771B">
        <w:rPr>
          <w:sz w:val="20"/>
        </w:rPr>
        <w:t xml:space="preserve"> </w:t>
      </w:r>
      <w:r w:rsidRPr="00B3663D">
        <w:rPr>
          <w:sz w:val="20"/>
        </w:rPr>
        <w:t>anayasayı,</w:t>
      </w:r>
      <w:r w:rsidRPr="00B3663D" w:rsidR="005A771B">
        <w:rPr>
          <w:sz w:val="20"/>
        </w:rPr>
        <w:t xml:space="preserve"> </w:t>
      </w:r>
      <w:r w:rsidRPr="00B3663D">
        <w:rPr>
          <w:sz w:val="20"/>
        </w:rPr>
        <w:t>ifade</w:t>
      </w:r>
      <w:r w:rsidRPr="00B3663D" w:rsidR="005A771B">
        <w:rPr>
          <w:sz w:val="20"/>
        </w:rPr>
        <w:t xml:space="preserve"> </w:t>
      </w:r>
      <w:r w:rsidRPr="00B3663D">
        <w:rPr>
          <w:sz w:val="20"/>
        </w:rPr>
        <w:t>özgürlüğünü</w:t>
      </w:r>
      <w:r w:rsidRPr="00B3663D" w:rsidR="005A771B">
        <w:rPr>
          <w:sz w:val="20"/>
        </w:rPr>
        <w:t xml:space="preserve"> </w:t>
      </w:r>
      <w:r w:rsidRPr="00B3663D">
        <w:rPr>
          <w:sz w:val="20"/>
        </w:rPr>
        <w:t>savunmak</w:t>
      </w:r>
      <w:r w:rsidRPr="00B3663D" w:rsidR="005A771B">
        <w:rPr>
          <w:sz w:val="20"/>
        </w:rPr>
        <w:t xml:space="preserve"> </w:t>
      </w:r>
      <w:r w:rsidRPr="00B3663D">
        <w:rPr>
          <w:sz w:val="20"/>
        </w:rPr>
        <w:t>için</w:t>
      </w:r>
      <w:r w:rsidRPr="00B3663D" w:rsidR="005A771B">
        <w:rPr>
          <w:sz w:val="20"/>
        </w:rPr>
        <w:t xml:space="preserve"> </w:t>
      </w:r>
      <w:r w:rsidRPr="00B3663D">
        <w:rPr>
          <w:sz w:val="20"/>
        </w:rPr>
        <w:t>itiraz</w:t>
      </w:r>
      <w:r w:rsidRPr="00B3663D" w:rsidR="005A771B">
        <w:rPr>
          <w:sz w:val="20"/>
        </w:rPr>
        <w:t xml:space="preserve"> </w:t>
      </w:r>
      <w:r w:rsidRPr="00B3663D">
        <w:rPr>
          <w:sz w:val="20"/>
        </w:rPr>
        <w:t>etmenizi</w:t>
      </w:r>
      <w:r w:rsidRPr="00B3663D" w:rsidR="005A771B">
        <w:rPr>
          <w:sz w:val="20"/>
        </w:rPr>
        <w:t xml:space="preserve"> </w:t>
      </w:r>
      <w:r w:rsidRPr="00B3663D">
        <w:rPr>
          <w:sz w:val="20"/>
        </w:rPr>
        <w:t>beklerdik.</w:t>
      </w:r>
      <w:r w:rsidRPr="00B3663D" w:rsidR="005A771B">
        <w:rPr>
          <w:sz w:val="20"/>
        </w:rPr>
        <w:t xml:space="preserve"> </w:t>
      </w:r>
      <w:r w:rsidRPr="00B3663D">
        <w:rPr>
          <w:sz w:val="20"/>
        </w:rPr>
        <w:t>Sizse</w:t>
      </w:r>
      <w:r w:rsidRPr="00B3663D" w:rsidR="005A771B">
        <w:rPr>
          <w:sz w:val="20"/>
        </w:rPr>
        <w:t xml:space="preserve"> </w:t>
      </w:r>
      <w:r w:rsidRPr="00B3663D">
        <w:rPr>
          <w:sz w:val="20"/>
        </w:rPr>
        <w:t>çoğunlukla</w:t>
      </w:r>
      <w:r w:rsidRPr="00B3663D" w:rsidR="005A771B">
        <w:rPr>
          <w:sz w:val="20"/>
        </w:rPr>
        <w:t xml:space="preserve"> </w:t>
      </w:r>
      <w:r w:rsidRPr="00B3663D">
        <w:rPr>
          <w:sz w:val="20"/>
        </w:rPr>
        <w:t>susmayı</w:t>
      </w:r>
      <w:r w:rsidRPr="00B3663D" w:rsidR="005A771B">
        <w:rPr>
          <w:sz w:val="20"/>
        </w:rPr>
        <w:t xml:space="preserve"> </w:t>
      </w:r>
      <w:r w:rsidRPr="00B3663D">
        <w:rPr>
          <w:sz w:val="20"/>
        </w:rPr>
        <w:t>tercih</w:t>
      </w:r>
      <w:r w:rsidRPr="00B3663D" w:rsidR="005A771B">
        <w:rPr>
          <w:sz w:val="20"/>
        </w:rPr>
        <w:t xml:space="preserve"> </w:t>
      </w:r>
      <w:r w:rsidRPr="00B3663D">
        <w:rPr>
          <w:sz w:val="20"/>
        </w:rPr>
        <w:t>ediyorsunuz.</w:t>
      </w:r>
      <w:r w:rsidRPr="00B3663D" w:rsidR="005A771B">
        <w:rPr>
          <w:sz w:val="20"/>
        </w:rPr>
        <w:t xml:space="preserve"> </w:t>
      </w:r>
      <w:r w:rsidRPr="00B3663D">
        <w:rPr>
          <w:sz w:val="20"/>
        </w:rPr>
        <w:t>Bu</w:t>
      </w:r>
      <w:r w:rsidRPr="00B3663D" w:rsidR="005A771B">
        <w:rPr>
          <w:sz w:val="20"/>
        </w:rPr>
        <w:t xml:space="preserve"> </w:t>
      </w:r>
      <w:r w:rsidRPr="00B3663D">
        <w:rPr>
          <w:sz w:val="20"/>
        </w:rPr>
        <w:t>sessizlik</w:t>
      </w:r>
      <w:r w:rsidRPr="00B3663D" w:rsidR="005A771B">
        <w:rPr>
          <w:sz w:val="20"/>
        </w:rPr>
        <w:t xml:space="preserve"> </w:t>
      </w:r>
      <w:r w:rsidRPr="00B3663D">
        <w:rPr>
          <w:sz w:val="20"/>
        </w:rPr>
        <w:t>hepimizi</w:t>
      </w:r>
      <w:r w:rsidRPr="00B3663D" w:rsidR="005A771B">
        <w:rPr>
          <w:sz w:val="20"/>
        </w:rPr>
        <w:t xml:space="preserve"> </w:t>
      </w:r>
      <w:r w:rsidRPr="00B3663D">
        <w:rPr>
          <w:sz w:val="20"/>
        </w:rPr>
        <w:t>yakar</w:t>
      </w:r>
      <w:r w:rsidRPr="00B3663D" w:rsidR="005A771B">
        <w:rPr>
          <w:sz w:val="20"/>
        </w:rPr>
        <w:t xml:space="preserve"> </w:t>
      </w:r>
      <w:r w:rsidRPr="00B3663D">
        <w:rPr>
          <w:sz w:val="20"/>
        </w:rPr>
        <w:t>arkadaşlar.</w:t>
      </w:r>
      <w:r w:rsidRPr="00B3663D" w:rsidR="005A771B">
        <w:rPr>
          <w:sz w:val="20"/>
        </w:rPr>
        <w:t xml:space="preserve"> </w:t>
      </w:r>
      <w:r w:rsidRPr="00B3663D">
        <w:rPr>
          <w:sz w:val="20"/>
        </w:rPr>
        <w:t>Patronlar</w:t>
      </w:r>
      <w:r w:rsidRPr="00B3663D" w:rsidR="005A771B">
        <w:rPr>
          <w:sz w:val="20"/>
        </w:rPr>
        <w:t xml:space="preserve"> </w:t>
      </w:r>
      <w:r w:rsidRPr="00B3663D">
        <w:rPr>
          <w:sz w:val="20"/>
        </w:rPr>
        <w:t>bu</w:t>
      </w:r>
      <w:r w:rsidRPr="00B3663D" w:rsidR="005A771B">
        <w:rPr>
          <w:sz w:val="20"/>
        </w:rPr>
        <w:t xml:space="preserve"> </w:t>
      </w:r>
      <w:r w:rsidRPr="00B3663D">
        <w:rPr>
          <w:sz w:val="20"/>
        </w:rPr>
        <w:t>şekilde</w:t>
      </w:r>
      <w:r w:rsidRPr="00B3663D" w:rsidR="005A771B">
        <w:rPr>
          <w:sz w:val="20"/>
        </w:rPr>
        <w:t xml:space="preserve"> </w:t>
      </w:r>
      <w:r w:rsidRPr="00B3663D">
        <w:rPr>
          <w:sz w:val="20"/>
        </w:rPr>
        <w:t>rantla</w:t>
      </w:r>
      <w:r w:rsidRPr="00B3663D" w:rsidR="005A771B">
        <w:rPr>
          <w:sz w:val="20"/>
        </w:rPr>
        <w:t xml:space="preserve"> </w:t>
      </w:r>
      <w:r w:rsidRPr="00B3663D">
        <w:rPr>
          <w:sz w:val="20"/>
        </w:rPr>
        <w:t>hizaya</w:t>
      </w:r>
      <w:r w:rsidRPr="00B3663D" w:rsidR="005A771B">
        <w:rPr>
          <w:sz w:val="20"/>
        </w:rPr>
        <w:t xml:space="preserve"> </w:t>
      </w:r>
      <w:r w:rsidRPr="00B3663D">
        <w:rPr>
          <w:sz w:val="20"/>
        </w:rPr>
        <w:t>getirilirken</w:t>
      </w:r>
      <w:r w:rsidRPr="00B3663D" w:rsidR="005A771B">
        <w:rPr>
          <w:sz w:val="20"/>
        </w:rPr>
        <w:t xml:space="preserve"> </w:t>
      </w:r>
      <w:r w:rsidRPr="00B3663D">
        <w:rPr>
          <w:sz w:val="20"/>
        </w:rPr>
        <w:t>peki</w:t>
      </w:r>
      <w:r w:rsidRPr="00B3663D" w:rsidR="005A771B">
        <w:rPr>
          <w:sz w:val="20"/>
        </w:rPr>
        <w:t xml:space="preserve"> </w:t>
      </w:r>
      <w:r w:rsidRPr="00B3663D">
        <w:rPr>
          <w:sz w:val="20"/>
        </w:rPr>
        <w:t>basın</w:t>
      </w:r>
      <w:r w:rsidRPr="00B3663D" w:rsidR="005A771B">
        <w:rPr>
          <w:sz w:val="20"/>
        </w:rPr>
        <w:t xml:space="preserve"> </w:t>
      </w:r>
      <w:r w:rsidRPr="00B3663D">
        <w:rPr>
          <w:sz w:val="20"/>
        </w:rPr>
        <w:t>emekçilerinin</w:t>
      </w:r>
      <w:r w:rsidRPr="00B3663D" w:rsidR="005A771B">
        <w:rPr>
          <w:sz w:val="20"/>
        </w:rPr>
        <w:t xml:space="preserve"> </w:t>
      </w:r>
      <w:r w:rsidRPr="00B3663D">
        <w:rPr>
          <w:sz w:val="20"/>
        </w:rPr>
        <w:t>başına</w:t>
      </w:r>
      <w:r w:rsidRPr="00B3663D" w:rsidR="005A771B">
        <w:rPr>
          <w:sz w:val="20"/>
        </w:rPr>
        <w:t xml:space="preserve"> </w:t>
      </w:r>
      <w:r w:rsidRPr="00B3663D">
        <w:rPr>
          <w:sz w:val="20"/>
        </w:rPr>
        <w:t>neler</w:t>
      </w:r>
      <w:r w:rsidRPr="00B3663D" w:rsidR="005A771B">
        <w:rPr>
          <w:sz w:val="20"/>
        </w:rPr>
        <w:t xml:space="preserve"> </w:t>
      </w:r>
      <w:r w:rsidRPr="00B3663D">
        <w:rPr>
          <w:sz w:val="20"/>
        </w:rPr>
        <w:t>geliyor?</w:t>
      </w:r>
      <w:r w:rsidRPr="00B3663D" w:rsidR="005A771B">
        <w:rPr>
          <w:sz w:val="20"/>
        </w:rPr>
        <w:t xml:space="preserve"> </w:t>
      </w:r>
      <w:r w:rsidRPr="00B3663D">
        <w:rPr>
          <w:sz w:val="20"/>
        </w:rPr>
        <w:t>Gazetecileri</w:t>
      </w:r>
      <w:r w:rsidRPr="00B3663D" w:rsidR="005A771B">
        <w:rPr>
          <w:sz w:val="20"/>
        </w:rPr>
        <w:t xml:space="preserve"> </w:t>
      </w:r>
      <w:r w:rsidRPr="00B3663D">
        <w:rPr>
          <w:sz w:val="20"/>
        </w:rPr>
        <w:t>Koruma</w:t>
      </w:r>
      <w:r w:rsidRPr="00B3663D" w:rsidR="005A771B">
        <w:rPr>
          <w:sz w:val="20"/>
        </w:rPr>
        <w:t xml:space="preserve"> </w:t>
      </w:r>
      <w:r w:rsidRPr="00B3663D">
        <w:rPr>
          <w:sz w:val="20"/>
        </w:rPr>
        <w:t>Komitesi</w:t>
      </w:r>
      <w:r w:rsidRPr="00B3663D" w:rsidR="005A771B">
        <w:rPr>
          <w:sz w:val="20"/>
        </w:rPr>
        <w:t xml:space="preserve"> </w:t>
      </w:r>
      <w:r w:rsidRPr="00B3663D">
        <w:rPr>
          <w:sz w:val="20"/>
        </w:rPr>
        <w:t>2018</w:t>
      </w:r>
      <w:r w:rsidRPr="00B3663D" w:rsidR="005A771B">
        <w:rPr>
          <w:sz w:val="20"/>
        </w:rPr>
        <w:t xml:space="preserve"> </w:t>
      </w:r>
      <w:r w:rsidRPr="00B3663D">
        <w:rPr>
          <w:sz w:val="20"/>
        </w:rPr>
        <w:t>raporuna</w:t>
      </w:r>
      <w:r w:rsidRPr="00B3663D" w:rsidR="005A771B">
        <w:rPr>
          <w:sz w:val="20"/>
        </w:rPr>
        <w:t xml:space="preserve"> </w:t>
      </w:r>
      <w:r w:rsidRPr="00B3663D">
        <w:rPr>
          <w:sz w:val="20"/>
        </w:rPr>
        <w:t>göre,</w:t>
      </w:r>
      <w:r w:rsidRPr="00B3663D" w:rsidR="005A771B">
        <w:rPr>
          <w:sz w:val="20"/>
        </w:rPr>
        <w:t xml:space="preserve"> </w:t>
      </w:r>
      <w:r w:rsidRPr="00B3663D">
        <w:rPr>
          <w:sz w:val="20"/>
        </w:rPr>
        <w:t>Türkiye,</w:t>
      </w:r>
      <w:r w:rsidRPr="00B3663D" w:rsidR="005A771B">
        <w:rPr>
          <w:sz w:val="20"/>
        </w:rPr>
        <w:t xml:space="preserve"> </w:t>
      </w:r>
      <w:r w:rsidRPr="00B3663D">
        <w:rPr>
          <w:sz w:val="20"/>
        </w:rPr>
        <w:t>üçüncü</w:t>
      </w:r>
      <w:r w:rsidRPr="00B3663D" w:rsidR="005A771B">
        <w:rPr>
          <w:sz w:val="20"/>
        </w:rPr>
        <w:t xml:space="preserve"> </w:t>
      </w:r>
      <w:r w:rsidRPr="00B3663D">
        <w:rPr>
          <w:sz w:val="20"/>
        </w:rPr>
        <w:t>kez</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gazeteci</w:t>
      </w:r>
      <w:r w:rsidRPr="00B3663D" w:rsidR="005A771B">
        <w:rPr>
          <w:sz w:val="20"/>
        </w:rPr>
        <w:t xml:space="preserve"> </w:t>
      </w:r>
      <w:r w:rsidRPr="00B3663D">
        <w:rPr>
          <w:sz w:val="20"/>
        </w:rPr>
        <w:t>hapseden</w:t>
      </w:r>
      <w:r w:rsidRPr="00B3663D" w:rsidR="005A771B">
        <w:rPr>
          <w:sz w:val="20"/>
        </w:rPr>
        <w:t xml:space="preserve"> </w:t>
      </w:r>
      <w:r w:rsidRPr="00B3663D">
        <w:rPr>
          <w:sz w:val="20"/>
        </w:rPr>
        <w:t>ülke</w:t>
      </w:r>
      <w:r w:rsidRPr="00B3663D" w:rsidR="005A771B">
        <w:rPr>
          <w:sz w:val="20"/>
        </w:rPr>
        <w:t xml:space="preserve"> </w:t>
      </w:r>
      <w:r w:rsidRPr="00B3663D">
        <w:rPr>
          <w:sz w:val="20"/>
        </w:rPr>
        <w:t>oldu.</w:t>
      </w:r>
      <w:r w:rsidRPr="00B3663D" w:rsidR="005A771B">
        <w:rPr>
          <w:sz w:val="20"/>
        </w:rPr>
        <w:t xml:space="preserve"> </w:t>
      </w:r>
      <w:r w:rsidRPr="00B3663D">
        <w:rPr>
          <w:sz w:val="20"/>
        </w:rPr>
        <w:t>Tutuklu</w:t>
      </w:r>
      <w:r w:rsidRPr="00B3663D" w:rsidR="005A771B">
        <w:rPr>
          <w:sz w:val="20"/>
        </w:rPr>
        <w:t xml:space="preserve"> </w:t>
      </w:r>
      <w:r w:rsidRPr="00B3663D">
        <w:rPr>
          <w:sz w:val="20"/>
        </w:rPr>
        <w:t>gazeteci</w:t>
      </w:r>
      <w:r w:rsidRPr="00B3663D" w:rsidR="005A771B">
        <w:rPr>
          <w:sz w:val="20"/>
        </w:rPr>
        <w:t xml:space="preserve"> </w:t>
      </w:r>
      <w:r w:rsidRPr="00B3663D">
        <w:rPr>
          <w:sz w:val="20"/>
        </w:rPr>
        <w:t>sayısının</w:t>
      </w:r>
      <w:r w:rsidRPr="00B3663D" w:rsidR="005A771B">
        <w:rPr>
          <w:sz w:val="20"/>
        </w:rPr>
        <w:t xml:space="preserve"> </w:t>
      </w:r>
      <w:r w:rsidRPr="00B3663D">
        <w:rPr>
          <w:sz w:val="20"/>
        </w:rPr>
        <w:t>ortalama</w:t>
      </w:r>
      <w:r w:rsidRPr="00B3663D" w:rsidR="005A771B">
        <w:rPr>
          <w:sz w:val="20"/>
        </w:rPr>
        <w:t xml:space="preserve"> </w:t>
      </w:r>
      <w:r w:rsidRPr="00B3663D">
        <w:rPr>
          <w:sz w:val="20"/>
        </w:rPr>
        <w:t>150’nin</w:t>
      </w:r>
      <w:r w:rsidRPr="00B3663D" w:rsidR="005A771B">
        <w:rPr>
          <w:sz w:val="20"/>
        </w:rPr>
        <w:t xml:space="preserve"> </w:t>
      </w:r>
      <w:r w:rsidRPr="00B3663D">
        <w:rPr>
          <w:sz w:val="20"/>
        </w:rPr>
        <w:t>altına</w:t>
      </w:r>
      <w:r w:rsidRPr="00B3663D" w:rsidR="005A771B">
        <w:rPr>
          <w:sz w:val="20"/>
        </w:rPr>
        <w:t xml:space="preserve"> </w:t>
      </w:r>
      <w:r w:rsidRPr="00B3663D">
        <w:rPr>
          <w:sz w:val="20"/>
        </w:rPr>
        <w:t>düşmediği</w:t>
      </w:r>
      <w:r w:rsidRPr="00B3663D" w:rsidR="005A771B">
        <w:rPr>
          <w:sz w:val="20"/>
        </w:rPr>
        <w:t xml:space="preserve"> </w:t>
      </w:r>
      <w:r w:rsidRPr="00B3663D">
        <w:rPr>
          <w:sz w:val="20"/>
        </w:rPr>
        <w:t>bir</w:t>
      </w:r>
      <w:r w:rsidRPr="00B3663D" w:rsidR="005A771B">
        <w:rPr>
          <w:sz w:val="20"/>
        </w:rPr>
        <w:t xml:space="preserve"> </w:t>
      </w:r>
      <w:r w:rsidRPr="00B3663D">
        <w:rPr>
          <w:sz w:val="20"/>
        </w:rPr>
        <w:t>yıl</w:t>
      </w:r>
      <w:r w:rsidRPr="00B3663D" w:rsidR="005A771B">
        <w:rPr>
          <w:sz w:val="20"/>
        </w:rPr>
        <w:t xml:space="preserve"> </w:t>
      </w:r>
      <w:r w:rsidRPr="00B3663D">
        <w:rPr>
          <w:sz w:val="20"/>
        </w:rPr>
        <w:t>daha</w:t>
      </w:r>
      <w:r w:rsidRPr="00B3663D" w:rsidR="005A771B">
        <w:rPr>
          <w:sz w:val="20"/>
        </w:rPr>
        <w:t xml:space="preserve"> </w:t>
      </w:r>
      <w:r w:rsidRPr="00B3663D">
        <w:rPr>
          <w:sz w:val="20"/>
        </w:rPr>
        <w:t>geçirdik.</w:t>
      </w:r>
      <w:r w:rsidRPr="00B3663D" w:rsidR="005A771B">
        <w:rPr>
          <w:sz w:val="20"/>
        </w:rPr>
        <w:t xml:space="preserve"> </w:t>
      </w:r>
      <w:r w:rsidRPr="00B3663D">
        <w:rPr>
          <w:sz w:val="20"/>
        </w:rPr>
        <w:t>Türkiye’de</w:t>
      </w:r>
      <w:r w:rsidRPr="00B3663D" w:rsidR="005A771B">
        <w:rPr>
          <w:sz w:val="20"/>
        </w:rPr>
        <w:t xml:space="preserve"> </w:t>
      </w:r>
      <w:r w:rsidRPr="00B3663D">
        <w:rPr>
          <w:sz w:val="20"/>
        </w:rPr>
        <w:t>10</w:t>
      </w:r>
      <w:r w:rsidRPr="00B3663D" w:rsidR="005A771B">
        <w:rPr>
          <w:sz w:val="20"/>
        </w:rPr>
        <w:t xml:space="preserve"> </w:t>
      </w:r>
      <w:r w:rsidRPr="00B3663D">
        <w:rPr>
          <w:sz w:val="20"/>
        </w:rPr>
        <w:t>binden</w:t>
      </w:r>
      <w:r w:rsidRPr="00B3663D" w:rsidR="005A771B">
        <w:rPr>
          <w:sz w:val="20"/>
        </w:rPr>
        <w:t xml:space="preserve"> </w:t>
      </w:r>
      <w:r w:rsidRPr="00B3663D">
        <w:rPr>
          <w:sz w:val="20"/>
        </w:rPr>
        <w:t>fazla</w:t>
      </w:r>
      <w:r w:rsidRPr="00B3663D" w:rsidR="005A771B">
        <w:rPr>
          <w:sz w:val="20"/>
        </w:rPr>
        <w:t xml:space="preserve"> </w:t>
      </w:r>
      <w:r w:rsidRPr="00B3663D">
        <w:rPr>
          <w:sz w:val="20"/>
        </w:rPr>
        <w:t>gazeteci</w:t>
      </w:r>
      <w:r w:rsidRPr="00B3663D" w:rsidR="005A771B">
        <w:rPr>
          <w:sz w:val="20"/>
        </w:rPr>
        <w:t xml:space="preserve"> </w:t>
      </w:r>
      <w:r w:rsidRPr="00B3663D">
        <w:rPr>
          <w:sz w:val="20"/>
        </w:rPr>
        <w:t>zaten</w:t>
      </w:r>
      <w:r w:rsidRPr="00B3663D" w:rsidR="005A771B">
        <w:rPr>
          <w:sz w:val="20"/>
        </w:rPr>
        <w:t xml:space="preserve"> </w:t>
      </w:r>
      <w:r w:rsidRPr="00B3663D">
        <w:rPr>
          <w:sz w:val="20"/>
        </w:rPr>
        <w:t>işsizken</w:t>
      </w:r>
      <w:r w:rsidRPr="00B3663D" w:rsidR="005A771B">
        <w:rPr>
          <w:sz w:val="20"/>
        </w:rPr>
        <w:t xml:space="preserve"> </w:t>
      </w:r>
      <w:r w:rsidRPr="00B3663D">
        <w:rPr>
          <w:sz w:val="20"/>
        </w:rPr>
        <w:t>basın</w:t>
      </w:r>
      <w:r w:rsidRPr="00B3663D" w:rsidR="005A771B">
        <w:rPr>
          <w:sz w:val="20"/>
        </w:rPr>
        <w:t xml:space="preserve"> </w:t>
      </w:r>
      <w:r w:rsidRPr="00B3663D">
        <w:rPr>
          <w:sz w:val="20"/>
        </w:rPr>
        <w:t>organlarındaki</w:t>
      </w:r>
      <w:r w:rsidRPr="00B3663D" w:rsidR="005A771B">
        <w:rPr>
          <w:sz w:val="20"/>
        </w:rPr>
        <w:t xml:space="preserve"> </w:t>
      </w:r>
      <w:r w:rsidRPr="00B3663D">
        <w:rPr>
          <w:sz w:val="20"/>
        </w:rPr>
        <w:t>ani</w:t>
      </w:r>
      <w:r w:rsidRPr="00B3663D" w:rsidR="005A771B">
        <w:rPr>
          <w:sz w:val="20"/>
        </w:rPr>
        <w:t xml:space="preserve"> </w:t>
      </w:r>
      <w:r w:rsidRPr="00B3663D">
        <w:rPr>
          <w:sz w:val="20"/>
        </w:rPr>
        <w:t>yönetim</w:t>
      </w:r>
      <w:r w:rsidRPr="00B3663D" w:rsidR="005A771B">
        <w:rPr>
          <w:sz w:val="20"/>
        </w:rPr>
        <w:t xml:space="preserve"> </w:t>
      </w:r>
      <w:r w:rsidRPr="00B3663D">
        <w:rPr>
          <w:sz w:val="20"/>
        </w:rPr>
        <w:t>değişiklikleri</w:t>
      </w:r>
      <w:r w:rsidRPr="00B3663D" w:rsidR="005A771B">
        <w:rPr>
          <w:sz w:val="20"/>
        </w:rPr>
        <w:t xml:space="preserve"> </w:t>
      </w:r>
      <w:r w:rsidRPr="00B3663D">
        <w:rPr>
          <w:sz w:val="20"/>
        </w:rPr>
        <w:t>ve</w:t>
      </w:r>
      <w:r w:rsidRPr="00B3663D" w:rsidR="005A771B">
        <w:rPr>
          <w:sz w:val="20"/>
        </w:rPr>
        <w:t xml:space="preserve"> </w:t>
      </w:r>
      <w:r w:rsidRPr="00B3663D">
        <w:rPr>
          <w:sz w:val="20"/>
        </w:rPr>
        <w:t>ekonomik</w:t>
      </w:r>
      <w:r w:rsidRPr="00B3663D" w:rsidR="005A771B">
        <w:rPr>
          <w:sz w:val="20"/>
        </w:rPr>
        <w:t xml:space="preserve"> </w:t>
      </w:r>
      <w:r w:rsidRPr="00B3663D">
        <w:rPr>
          <w:sz w:val="20"/>
        </w:rPr>
        <w:t>sıkıntılar</w:t>
      </w:r>
      <w:r w:rsidRPr="00B3663D" w:rsidR="005A771B">
        <w:rPr>
          <w:sz w:val="20"/>
        </w:rPr>
        <w:t xml:space="preserve"> </w:t>
      </w:r>
      <w:r w:rsidRPr="00B3663D">
        <w:rPr>
          <w:sz w:val="20"/>
        </w:rPr>
        <w:t>nedeniyle</w:t>
      </w:r>
      <w:r w:rsidRPr="00B3663D" w:rsidR="005A771B">
        <w:rPr>
          <w:sz w:val="20"/>
        </w:rPr>
        <w:t xml:space="preserve"> </w:t>
      </w:r>
      <w:r w:rsidRPr="00B3663D">
        <w:rPr>
          <w:sz w:val="20"/>
        </w:rPr>
        <w:t>birçok</w:t>
      </w:r>
      <w:r w:rsidRPr="00B3663D" w:rsidR="005A771B">
        <w:rPr>
          <w:sz w:val="20"/>
        </w:rPr>
        <w:t xml:space="preserve"> </w:t>
      </w:r>
      <w:r w:rsidRPr="00B3663D">
        <w:rPr>
          <w:sz w:val="20"/>
        </w:rPr>
        <w:t>emekçi</w:t>
      </w:r>
      <w:r w:rsidRPr="00B3663D" w:rsidR="005A771B">
        <w:rPr>
          <w:sz w:val="20"/>
        </w:rPr>
        <w:t xml:space="preserve"> </w:t>
      </w:r>
      <w:r w:rsidRPr="00B3663D">
        <w:rPr>
          <w:sz w:val="20"/>
        </w:rPr>
        <w:t>işinden</w:t>
      </w:r>
      <w:r w:rsidRPr="00B3663D" w:rsidR="005A771B">
        <w:rPr>
          <w:sz w:val="20"/>
        </w:rPr>
        <w:t xml:space="preserve"> </w:t>
      </w:r>
      <w:r w:rsidRPr="00B3663D">
        <w:rPr>
          <w:sz w:val="20"/>
        </w:rPr>
        <w:t>olmaya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Gazeteci</w:t>
      </w:r>
      <w:r w:rsidRPr="00B3663D" w:rsidR="005A771B">
        <w:rPr>
          <w:sz w:val="20"/>
        </w:rPr>
        <w:t xml:space="preserve"> </w:t>
      </w:r>
      <w:r w:rsidRPr="00B3663D">
        <w:rPr>
          <w:sz w:val="20"/>
        </w:rPr>
        <w:t>Fatih</w:t>
      </w:r>
      <w:r w:rsidRPr="00B3663D" w:rsidR="005A771B">
        <w:rPr>
          <w:sz w:val="20"/>
        </w:rPr>
        <w:t xml:space="preserve"> </w:t>
      </w:r>
      <w:r w:rsidRPr="00B3663D">
        <w:rPr>
          <w:sz w:val="20"/>
        </w:rPr>
        <w:t>Portakal</w:t>
      </w:r>
      <w:r w:rsidRPr="00B3663D" w:rsidR="005A771B">
        <w:rPr>
          <w:sz w:val="20"/>
        </w:rPr>
        <w:t xml:space="preserve"> </w:t>
      </w:r>
      <w:r w:rsidRPr="00B3663D">
        <w:rPr>
          <w:sz w:val="20"/>
        </w:rPr>
        <w:t>yalnızca</w:t>
      </w:r>
      <w:r w:rsidRPr="00B3663D" w:rsidR="005A771B">
        <w:rPr>
          <w:sz w:val="20"/>
        </w:rPr>
        <w:t xml:space="preserve"> </w:t>
      </w:r>
      <w:r w:rsidRPr="00B3663D">
        <w:rPr>
          <w:sz w:val="20"/>
        </w:rPr>
        <w:t>ülkedeki</w:t>
      </w:r>
      <w:r w:rsidRPr="00B3663D" w:rsidR="005A771B">
        <w:rPr>
          <w:sz w:val="20"/>
        </w:rPr>
        <w:t xml:space="preserve"> </w:t>
      </w:r>
      <w:r w:rsidRPr="00B3663D">
        <w:rPr>
          <w:sz w:val="20"/>
        </w:rPr>
        <w:t>vahim</w:t>
      </w:r>
      <w:r w:rsidRPr="00B3663D" w:rsidR="005A771B">
        <w:rPr>
          <w:sz w:val="20"/>
        </w:rPr>
        <w:t xml:space="preserve"> </w:t>
      </w:r>
      <w:r w:rsidRPr="00B3663D">
        <w:rPr>
          <w:sz w:val="20"/>
        </w:rPr>
        <w:t>tabloyu</w:t>
      </w:r>
      <w:r w:rsidRPr="00B3663D" w:rsidR="005A771B">
        <w:rPr>
          <w:sz w:val="20"/>
        </w:rPr>
        <w:t xml:space="preserve"> </w:t>
      </w:r>
      <w:r w:rsidRPr="00B3663D">
        <w:rPr>
          <w:sz w:val="20"/>
        </w:rPr>
        <w:t>tasvir</w:t>
      </w:r>
      <w:r w:rsidRPr="00B3663D" w:rsidR="005A771B">
        <w:rPr>
          <w:sz w:val="20"/>
        </w:rPr>
        <w:t xml:space="preserve"> </w:t>
      </w:r>
      <w:r w:rsidRPr="00B3663D">
        <w:rPr>
          <w:sz w:val="20"/>
        </w:rPr>
        <w:t>etmişti.</w:t>
      </w:r>
      <w:r w:rsidRPr="00B3663D" w:rsidR="005A771B">
        <w:rPr>
          <w:sz w:val="20"/>
        </w:rPr>
        <w:t xml:space="preserve"> </w:t>
      </w:r>
      <w:r w:rsidRPr="00B3663D">
        <w:rPr>
          <w:sz w:val="20"/>
        </w:rPr>
        <w:t>Onun</w:t>
      </w:r>
      <w:r w:rsidRPr="00B3663D" w:rsidR="005A771B">
        <w:rPr>
          <w:sz w:val="20"/>
        </w:rPr>
        <w:t xml:space="preserve"> </w:t>
      </w:r>
      <w:r w:rsidRPr="00B3663D">
        <w:rPr>
          <w:sz w:val="20"/>
        </w:rPr>
        <w:t>sorularını</w:t>
      </w:r>
      <w:r w:rsidRPr="00B3663D" w:rsidR="005A771B">
        <w:rPr>
          <w:sz w:val="20"/>
        </w:rPr>
        <w:t xml:space="preserve"> </w:t>
      </w:r>
      <w:r w:rsidRPr="00B3663D">
        <w:rPr>
          <w:sz w:val="20"/>
        </w:rPr>
        <w:t>tekrar</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“Hadi</w:t>
      </w:r>
      <w:r w:rsidRPr="00B3663D" w:rsidR="005A771B">
        <w:rPr>
          <w:sz w:val="20"/>
        </w:rPr>
        <w:t xml:space="preserve"> </w:t>
      </w:r>
      <w:r w:rsidRPr="00B3663D">
        <w:rPr>
          <w:sz w:val="20"/>
        </w:rPr>
        <w:t>bakalım</w:t>
      </w:r>
      <w:r w:rsidRPr="00B3663D" w:rsidR="005A771B">
        <w:rPr>
          <w:sz w:val="20"/>
        </w:rPr>
        <w:t xml:space="preserve"> </w:t>
      </w:r>
      <w:r w:rsidRPr="00B3663D">
        <w:rPr>
          <w:sz w:val="20"/>
        </w:rPr>
        <w:t>barışçıl</w:t>
      </w:r>
      <w:r w:rsidRPr="00B3663D" w:rsidR="005A771B">
        <w:rPr>
          <w:sz w:val="20"/>
        </w:rPr>
        <w:t xml:space="preserve"> </w:t>
      </w:r>
      <w:r w:rsidRPr="00B3663D">
        <w:rPr>
          <w:sz w:val="20"/>
        </w:rPr>
        <w:t>bir</w:t>
      </w:r>
      <w:r w:rsidRPr="00B3663D" w:rsidR="005A771B">
        <w:rPr>
          <w:sz w:val="20"/>
        </w:rPr>
        <w:t xml:space="preserve"> </w:t>
      </w:r>
      <w:r w:rsidRPr="00B3663D">
        <w:rPr>
          <w:sz w:val="20"/>
        </w:rPr>
        <w:t>eylemle</w:t>
      </w:r>
      <w:r w:rsidRPr="00B3663D" w:rsidR="005A771B">
        <w:rPr>
          <w:sz w:val="20"/>
        </w:rPr>
        <w:t xml:space="preserve"> </w:t>
      </w:r>
      <w:r w:rsidRPr="00B3663D">
        <w:rPr>
          <w:sz w:val="20"/>
        </w:rPr>
        <w:t>zamları,</w:t>
      </w:r>
      <w:r w:rsidRPr="00B3663D" w:rsidR="005A771B">
        <w:rPr>
          <w:sz w:val="20"/>
        </w:rPr>
        <w:t xml:space="preserve"> </w:t>
      </w:r>
      <w:r w:rsidRPr="00B3663D">
        <w:rPr>
          <w:sz w:val="20"/>
        </w:rPr>
        <w:t>doğal</w:t>
      </w:r>
      <w:r w:rsidRPr="00B3663D" w:rsidR="005A771B">
        <w:rPr>
          <w:sz w:val="20"/>
        </w:rPr>
        <w:t xml:space="preserve"> </w:t>
      </w:r>
      <w:r w:rsidRPr="00B3663D">
        <w:rPr>
          <w:sz w:val="20"/>
        </w:rPr>
        <w:t>gaz</w:t>
      </w:r>
      <w:r w:rsidRPr="00B3663D" w:rsidR="005A771B">
        <w:rPr>
          <w:sz w:val="20"/>
        </w:rPr>
        <w:t xml:space="preserve"> </w:t>
      </w:r>
      <w:r w:rsidRPr="00B3663D">
        <w:rPr>
          <w:sz w:val="20"/>
        </w:rPr>
        <w:t>zamlarını</w:t>
      </w:r>
      <w:r w:rsidRPr="00B3663D" w:rsidR="005A771B">
        <w:rPr>
          <w:sz w:val="20"/>
        </w:rPr>
        <w:t xml:space="preserve"> </w:t>
      </w:r>
      <w:r w:rsidRPr="00B3663D">
        <w:rPr>
          <w:sz w:val="20"/>
        </w:rPr>
        <w:t>protesto</w:t>
      </w:r>
      <w:r w:rsidRPr="00B3663D" w:rsidR="005A771B">
        <w:rPr>
          <w:sz w:val="20"/>
        </w:rPr>
        <w:t xml:space="preserve"> </w:t>
      </w:r>
      <w:r w:rsidRPr="00B3663D">
        <w:rPr>
          <w:sz w:val="20"/>
        </w:rPr>
        <w:t>edelim.</w:t>
      </w:r>
      <w:r w:rsidRPr="00B3663D" w:rsidR="005A771B">
        <w:rPr>
          <w:sz w:val="20"/>
        </w:rPr>
        <w:t xml:space="preserve"> </w:t>
      </w:r>
      <w:r w:rsidRPr="00B3663D">
        <w:rPr>
          <w:sz w:val="20"/>
        </w:rPr>
        <w:t>Hadi</w:t>
      </w:r>
      <w:r w:rsidRPr="00B3663D" w:rsidR="005A771B">
        <w:rPr>
          <w:sz w:val="20"/>
        </w:rPr>
        <w:t xml:space="preserve"> </w:t>
      </w:r>
      <w:r w:rsidRPr="00B3663D">
        <w:rPr>
          <w:sz w:val="20"/>
        </w:rPr>
        <w:t>bakalım</w:t>
      </w:r>
      <w:r w:rsidRPr="00B3663D" w:rsidR="005A771B">
        <w:rPr>
          <w:sz w:val="20"/>
        </w:rPr>
        <w:t xml:space="preserve"> </w:t>
      </w:r>
      <w:r w:rsidRPr="00B3663D">
        <w:rPr>
          <w:sz w:val="20"/>
        </w:rPr>
        <w:t>yapalım,</w:t>
      </w:r>
      <w:r w:rsidRPr="00B3663D" w:rsidR="005A771B">
        <w:rPr>
          <w:sz w:val="20"/>
        </w:rPr>
        <w:t xml:space="preserve"> </w:t>
      </w:r>
      <w:r w:rsidRPr="00B3663D">
        <w:rPr>
          <w:sz w:val="20"/>
        </w:rPr>
        <w:t>yapabilecek</w:t>
      </w:r>
      <w:r w:rsidRPr="00B3663D" w:rsidR="005A771B">
        <w:rPr>
          <w:sz w:val="20"/>
        </w:rPr>
        <w:t xml:space="preserve"> </w:t>
      </w:r>
      <w:r w:rsidRPr="00B3663D">
        <w:rPr>
          <w:sz w:val="20"/>
        </w:rPr>
        <w:t>miyiz?</w:t>
      </w:r>
      <w:r w:rsidRPr="00B3663D" w:rsidR="005A771B">
        <w:rPr>
          <w:sz w:val="20"/>
        </w:rPr>
        <w:t xml:space="preserve"> </w:t>
      </w:r>
      <w:r w:rsidRPr="00B3663D">
        <w:rPr>
          <w:sz w:val="20"/>
        </w:rPr>
        <w:t>Kaç</w:t>
      </w:r>
      <w:r w:rsidRPr="00B3663D" w:rsidR="005A771B">
        <w:rPr>
          <w:sz w:val="20"/>
        </w:rPr>
        <w:t xml:space="preserve"> </w:t>
      </w:r>
      <w:r w:rsidRPr="00B3663D">
        <w:rPr>
          <w:sz w:val="20"/>
        </w:rPr>
        <w:t>kişi</w:t>
      </w:r>
      <w:r w:rsidRPr="00B3663D" w:rsidR="005A771B">
        <w:rPr>
          <w:sz w:val="20"/>
        </w:rPr>
        <w:t xml:space="preserve"> </w:t>
      </w:r>
      <w:r w:rsidRPr="00B3663D">
        <w:rPr>
          <w:sz w:val="20"/>
        </w:rPr>
        <w:t>çıkacak</w:t>
      </w:r>
      <w:r w:rsidRPr="00B3663D" w:rsidR="005A771B">
        <w:rPr>
          <w:sz w:val="20"/>
        </w:rPr>
        <w:t xml:space="preserve"> </w:t>
      </w:r>
      <w:r w:rsidRPr="00B3663D">
        <w:rPr>
          <w:sz w:val="20"/>
        </w:rPr>
        <w:t>korkudan,</w:t>
      </w:r>
      <w:r w:rsidRPr="00B3663D" w:rsidR="005A771B">
        <w:rPr>
          <w:sz w:val="20"/>
        </w:rPr>
        <w:t xml:space="preserve"> </w:t>
      </w:r>
      <w:r w:rsidRPr="00B3663D">
        <w:rPr>
          <w:sz w:val="20"/>
        </w:rPr>
        <w:t>endişeden</w:t>
      </w:r>
      <w:r w:rsidRPr="00B3663D" w:rsidR="005A771B">
        <w:rPr>
          <w:sz w:val="20"/>
        </w:rPr>
        <w:t xml:space="preserve"> </w:t>
      </w:r>
      <w:r w:rsidRPr="00B3663D">
        <w:rPr>
          <w:sz w:val="20"/>
        </w:rPr>
        <w:t>sokağa?</w:t>
      </w:r>
      <w:r w:rsidRPr="00B3663D" w:rsidR="005A771B">
        <w:rPr>
          <w:sz w:val="20"/>
        </w:rPr>
        <w:t xml:space="preserve"> </w:t>
      </w:r>
      <w:r w:rsidRPr="00B3663D">
        <w:rPr>
          <w:sz w:val="20"/>
        </w:rPr>
        <w:t>Kaç</w:t>
      </w:r>
      <w:r w:rsidRPr="00B3663D" w:rsidR="005A771B">
        <w:rPr>
          <w:sz w:val="20"/>
        </w:rPr>
        <w:t xml:space="preserve"> </w:t>
      </w:r>
      <w:r w:rsidRPr="00B3663D">
        <w:rPr>
          <w:sz w:val="20"/>
        </w:rPr>
        <w:t>kişi</w:t>
      </w:r>
      <w:r w:rsidRPr="00B3663D" w:rsidR="005A771B">
        <w:rPr>
          <w:sz w:val="20"/>
        </w:rPr>
        <w:t xml:space="preserve"> </w:t>
      </w:r>
      <w:r w:rsidRPr="00B3663D">
        <w:rPr>
          <w:sz w:val="20"/>
        </w:rPr>
        <w:t>çıkar</w:t>
      </w:r>
      <w:r w:rsidRPr="00B3663D" w:rsidR="005A771B">
        <w:rPr>
          <w:sz w:val="20"/>
        </w:rPr>
        <w:t xml:space="preserve"> </w:t>
      </w:r>
      <w:r w:rsidRPr="00B3663D">
        <w:rPr>
          <w:sz w:val="20"/>
        </w:rPr>
        <w:t>sokağa</w:t>
      </w:r>
      <w:r w:rsidRPr="00B3663D" w:rsidR="005A771B">
        <w:rPr>
          <w:sz w:val="20"/>
        </w:rPr>
        <w:t xml:space="preserve"> </w:t>
      </w:r>
      <w:r w:rsidRPr="00B3663D">
        <w:rPr>
          <w:sz w:val="20"/>
        </w:rPr>
        <w:t>Allah</w:t>
      </w:r>
      <w:r w:rsidRPr="00B3663D" w:rsidR="005A771B">
        <w:rPr>
          <w:sz w:val="20"/>
        </w:rPr>
        <w:t xml:space="preserve"> </w:t>
      </w:r>
      <w:r w:rsidRPr="00B3663D">
        <w:rPr>
          <w:sz w:val="20"/>
        </w:rPr>
        <w:t>aşkına</w:t>
      </w:r>
      <w:r w:rsidRPr="00B3663D" w:rsidR="005A771B">
        <w:rPr>
          <w:sz w:val="20"/>
        </w:rPr>
        <w:t xml:space="preserve"> </w:t>
      </w:r>
      <w:r w:rsidRPr="00B3663D">
        <w:rPr>
          <w:sz w:val="20"/>
        </w:rPr>
        <w:t>söyler</w:t>
      </w:r>
      <w:r w:rsidRPr="00B3663D" w:rsidR="005A771B">
        <w:rPr>
          <w:sz w:val="20"/>
        </w:rPr>
        <w:t xml:space="preserve"> </w:t>
      </w:r>
      <w:r w:rsidRPr="00B3663D">
        <w:rPr>
          <w:sz w:val="20"/>
        </w:rPr>
        <w:t>misiniz?”</w:t>
      </w:r>
      <w:r w:rsidRPr="00B3663D" w:rsidR="005A771B">
        <w:rPr>
          <w:sz w:val="20"/>
        </w:rPr>
        <w:t xml:space="preserve"> </w:t>
      </w:r>
      <w:r w:rsidRPr="00B3663D">
        <w:rPr>
          <w:sz w:val="20"/>
        </w:rPr>
        <w:t>demişti.</w:t>
      </w:r>
      <w:r w:rsidRPr="00B3663D" w:rsidR="005A771B">
        <w:rPr>
          <w:sz w:val="20"/>
        </w:rPr>
        <w:t xml:space="preserve"> </w:t>
      </w:r>
      <w:r w:rsidRPr="00B3663D">
        <w:rPr>
          <w:sz w:val="20"/>
        </w:rPr>
        <w:t>Hemen</w:t>
      </w:r>
      <w:r w:rsidRPr="00B3663D" w:rsidR="005A771B">
        <w:rPr>
          <w:sz w:val="20"/>
        </w:rPr>
        <w:t xml:space="preserve"> </w:t>
      </w:r>
      <w:r w:rsidRPr="00B3663D">
        <w:rPr>
          <w:sz w:val="20"/>
        </w:rPr>
        <w:t>ertesi</w:t>
      </w:r>
      <w:r w:rsidRPr="00B3663D" w:rsidR="005A771B">
        <w:rPr>
          <w:sz w:val="20"/>
        </w:rPr>
        <w:t xml:space="preserve"> </w:t>
      </w:r>
      <w:r w:rsidRPr="00B3663D">
        <w:rPr>
          <w:sz w:val="20"/>
        </w:rPr>
        <w:t>gün</w:t>
      </w:r>
      <w:r w:rsidRPr="00B3663D" w:rsidR="005A771B">
        <w:rPr>
          <w:sz w:val="20"/>
        </w:rPr>
        <w:t xml:space="preserve"> </w:t>
      </w:r>
      <w:r w:rsidRPr="00B3663D">
        <w:rPr>
          <w:sz w:val="20"/>
        </w:rPr>
        <w:t>Erdoğan</w:t>
      </w:r>
      <w:r w:rsidRPr="00B3663D" w:rsidR="005A771B">
        <w:rPr>
          <w:sz w:val="20"/>
        </w:rPr>
        <w:t xml:space="preserve"> </w:t>
      </w:r>
      <w:r w:rsidRPr="00B3663D">
        <w:rPr>
          <w:sz w:val="20"/>
        </w:rPr>
        <w:t>“Edep</w:t>
      </w:r>
      <w:r w:rsidRPr="00B3663D" w:rsidR="005A771B">
        <w:rPr>
          <w:sz w:val="20"/>
        </w:rPr>
        <w:t xml:space="preserve"> </w:t>
      </w:r>
      <w:r w:rsidRPr="00B3663D">
        <w:rPr>
          <w:sz w:val="20"/>
        </w:rPr>
        <w:t>fukarasının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çıkmış,</w:t>
      </w:r>
      <w:r w:rsidRPr="00B3663D" w:rsidR="005A771B">
        <w:rPr>
          <w:sz w:val="20"/>
        </w:rPr>
        <w:t xml:space="preserve"> </w:t>
      </w:r>
      <w:r w:rsidRPr="00B3663D">
        <w:rPr>
          <w:sz w:val="20"/>
        </w:rPr>
        <w:t>sokağa</w:t>
      </w:r>
      <w:r w:rsidRPr="00B3663D" w:rsidR="005A771B">
        <w:rPr>
          <w:sz w:val="20"/>
        </w:rPr>
        <w:t xml:space="preserve"> </w:t>
      </w:r>
      <w:r w:rsidRPr="00B3663D">
        <w:rPr>
          <w:sz w:val="20"/>
        </w:rPr>
        <w:t>davet</w:t>
      </w:r>
      <w:r w:rsidRPr="00B3663D" w:rsidR="005A771B">
        <w:rPr>
          <w:sz w:val="20"/>
        </w:rPr>
        <w:t xml:space="preserve"> </w:t>
      </w:r>
      <w:r w:rsidRPr="00B3663D">
        <w:rPr>
          <w:sz w:val="20"/>
        </w:rPr>
        <w:t>ediyor,</w:t>
      </w:r>
      <w:r w:rsidRPr="00B3663D" w:rsidR="005A771B">
        <w:rPr>
          <w:sz w:val="20"/>
        </w:rPr>
        <w:t xml:space="preserve"> </w:t>
      </w:r>
      <w:r w:rsidRPr="00B3663D">
        <w:rPr>
          <w:sz w:val="20"/>
        </w:rPr>
        <w:t>ahlaksıza</w:t>
      </w:r>
      <w:r w:rsidRPr="00B3663D" w:rsidR="005A771B">
        <w:rPr>
          <w:sz w:val="20"/>
        </w:rPr>
        <w:t xml:space="preserve"> </w:t>
      </w:r>
      <w:r w:rsidRPr="00B3663D">
        <w:rPr>
          <w:sz w:val="20"/>
        </w:rPr>
        <w:t>bak.”</w:t>
      </w:r>
      <w:r w:rsidRPr="00B3663D" w:rsidR="005A771B">
        <w:rPr>
          <w:sz w:val="20"/>
        </w:rPr>
        <w:t xml:space="preserve"> </w:t>
      </w:r>
      <w:r w:rsidRPr="00B3663D">
        <w:rPr>
          <w:sz w:val="20"/>
        </w:rPr>
        <w:t>dedi.</w:t>
      </w:r>
      <w:r w:rsidRPr="00B3663D" w:rsidR="005A771B">
        <w:rPr>
          <w:sz w:val="20"/>
        </w:rPr>
        <w:t xml:space="preserve"> </w:t>
      </w:r>
      <w:r w:rsidRPr="00B3663D">
        <w:rPr>
          <w:sz w:val="20"/>
        </w:rPr>
        <w:t>Tabii</w:t>
      </w:r>
      <w:r w:rsidRPr="00B3663D" w:rsidR="005A771B">
        <w:rPr>
          <w:sz w:val="20"/>
        </w:rPr>
        <w:t xml:space="preserve"> </w:t>
      </w:r>
      <w:r w:rsidRPr="00B3663D">
        <w:rPr>
          <w:sz w:val="20"/>
        </w:rPr>
        <w:t>yargıya</w:t>
      </w:r>
      <w:r w:rsidRPr="00B3663D" w:rsidR="005A771B">
        <w:rPr>
          <w:sz w:val="20"/>
        </w:rPr>
        <w:t xml:space="preserve"> </w:t>
      </w:r>
      <w:r w:rsidRPr="00B3663D">
        <w:rPr>
          <w:sz w:val="20"/>
        </w:rPr>
        <w:t>talimat</w:t>
      </w:r>
      <w:r w:rsidRPr="00B3663D" w:rsidR="005A771B">
        <w:rPr>
          <w:sz w:val="20"/>
        </w:rPr>
        <w:t xml:space="preserve"> </w:t>
      </w:r>
      <w:r w:rsidRPr="00B3663D">
        <w:rPr>
          <w:sz w:val="20"/>
        </w:rPr>
        <w:t>vermeyi</w:t>
      </w:r>
      <w:r w:rsidRPr="00B3663D" w:rsidR="005A771B">
        <w:rPr>
          <w:sz w:val="20"/>
        </w:rPr>
        <w:t xml:space="preserve"> </w:t>
      </w:r>
      <w:r w:rsidRPr="00B3663D">
        <w:rPr>
          <w:sz w:val="20"/>
        </w:rPr>
        <w:t>ve</w:t>
      </w:r>
      <w:r w:rsidRPr="00B3663D" w:rsidR="005A771B">
        <w:rPr>
          <w:sz w:val="20"/>
        </w:rPr>
        <w:t xml:space="preserve"> </w:t>
      </w:r>
      <w:r w:rsidRPr="00B3663D">
        <w:rPr>
          <w:sz w:val="20"/>
        </w:rPr>
        <w:t>tehdit</w:t>
      </w:r>
      <w:r w:rsidRPr="00B3663D" w:rsidR="005A771B">
        <w:rPr>
          <w:sz w:val="20"/>
        </w:rPr>
        <w:t xml:space="preserve"> </w:t>
      </w:r>
      <w:r w:rsidRPr="00B3663D">
        <w:rPr>
          <w:sz w:val="20"/>
        </w:rPr>
        <w:t>etmeyi</w:t>
      </w:r>
      <w:r w:rsidRPr="00B3663D" w:rsidR="005A771B">
        <w:rPr>
          <w:sz w:val="20"/>
        </w:rPr>
        <w:t xml:space="preserve"> </w:t>
      </w:r>
      <w:r w:rsidRPr="00B3663D">
        <w:rPr>
          <w:sz w:val="20"/>
        </w:rPr>
        <w:t>de</w:t>
      </w:r>
      <w:r w:rsidRPr="00B3663D" w:rsidR="005A771B">
        <w:rPr>
          <w:sz w:val="20"/>
        </w:rPr>
        <w:t xml:space="preserve"> </w:t>
      </w:r>
      <w:r w:rsidRPr="00B3663D">
        <w:rPr>
          <w:sz w:val="20"/>
        </w:rPr>
        <w:t>ihmal</w:t>
      </w:r>
      <w:r w:rsidRPr="00B3663D" w:rsidR="005A771B">
        <w:rPr>
          <w:sz w:val="20"/>
        </w:rPr>
        <w:t xml:space="preserve"> </w:t>
      </w:r>
      <w:r w:rsidRPr="00B3663D">
        <w:rPr>
          <w:sz w:val="20"/>
        </w:rPr>
        <w:t>etmedi.</w:t>
      </w:r>
      <w:r w:rsidRPr="00B3663D" w:rsidR="005A771B">
        <w:rPr>
          <w:sz w:val="20"/>
        </w:rPr>
        <w:t xml:space="preserve"> </w:t>
      </w:r>
      <w:r w:rsidRPr="00B3663D">
        <w:rPr>
          <w:sz w:val="20"/>
        </w:rPr>
        <w:t>Dün</w:t>
      </w:r>
      <w:r w:rsidRPr="00B3663D" w:rsidR="005A771B">
        <w:rPr>
          <w:sz w:val="20"/>
        </w:rPr>
        <w:t xml:space="preserve"> </w:t>
      </w:r>
      <w:r w:rsidRPr="00B3663D">
        <w:rPr>
          <w:sz w:val="20"/>
        </w:rPr>
        <w:t>de</w:t>
      </w:r>
      <w:r w:rsidRPr="00B3663D" w:rsidR="005A771B">
        <w:rPr>
          <w:sz w:val="20"/>
        </w:rPr>
        <w:t xml:space="preserve"> </w:t>
      </w:r>
      <w:r w:rsidRPr="00B3663D">
        <w:rPr>
          <w:sz w:val="20"/>
        </w:rPr>
        <w:t>el</w:t>
      </w:r>
      <w:r w:rsidRPr="00B3663D" w:rsidR="005A771B">
        <w:rPr>
          <w:sz w:val="20"/>
        </w:rPr>
        <w:t xml:space="preserve"> </w:t>
      </w:r>
      <w:r w:rsidRPr="00B3663D">
        <w:rPr>
          <w:sz w:val="20"/>
        </w:rPr>
        <w:t>artırarak</w:t>
      </w:r>
      <w:r w:rsidRPr="00B3663D" w:rsidR="005A771B">
        <w:rPr>
          <w:sz w:val="20"/>
        </w:rPr>
        <w:t xml:space="preserve"> </w:t>
      </w:r>
      <w:r w:rsidRPr="00B3663D">
        <w:rPr>
          <w:sz w:val="20"/>
        </w:rPr>
        <w:t>“Mandalina</w:t>
      </w:r>
      <w:r w:rsidRPr="00B3663D" w:rsidR="005A771B">
        <w:rPr>
          <w:sz w:val="20"/>
        </w:rPr>
        <w:t xml:space="preserve"> </w:t>
      </w:r>
      <w:r w:rsidRPr="00B3663D">
        <w:rPr>
          <w:sz w:val="20"/>
        </w:rPr>
        <w:t>mı,</w:t>
      </w:r>
      <w:r w:rsidRPr="00B3663D" w:rsidR="005A771B">
        <w:rPr>
          <w:sz w:val="20"/>
        </w:rPr>
        <w:t xml:space="preserve"> </w:t>
      </w:r>
      <w:r w:rsidRPr="00B3663D">
        <w:rPr>
          <w:sz w:val="20"/>
        </w:rPr>
        <w:t>Portakal</w:t>
      </w:r>
      <w:r w:rsidRPr="00B3663D" w:rsidR="005A771B">
        <w:rPr>
          <w:sz w:val="20"/>
        </w:rPr>
        <w:t xml:space="preserve"> </w:t>
      </w:r>
      <w:r w:rsidRPr="00B3663D">
        <w:rPr>
          <w:sz w:val="20"/>
        </w:rPr>
        <w:t>mı,</w:t>
      </w:r>
      <w:r w:rsidRPr="00B3663D" w:rsidR="005A771B">
        <w:rPr>
          <w:sz w:val="20"/>
        </w:rPr>
        <w:t xml:space="preserve"> </w:t>
      </w:r>
      <w:r w:rsidRPr="00B3663D">
        <w:rPr>
          <w:sz w:val="20"/>
        </w:rPr>
        <w:t>ne?</w:t>
      </w:r>
      <w:r w:rsidRPr="00B3663D" w:rsidR="005A771B">
        <w:rPr>
          <w:sz w:val="20"/>
        </w:rPr>
        <w:t xml:space="preserve"> </w:t>
      </w:r>
      <w:r w:rsidRPr="00B3663D">
        <w:rPr>
          <w:sz w:val="20"/>
        </w:rPr>
        <w:t>Bu</w:t>
      </w:r>
      <w:r w:rsidRPr="00B3663D" w:rsidR="005A771B">
        <w:rPr>
          <w:sz w:val="20"/>
        </w:rPr>
        <w:t xml:space="preserve"> </w:t>
      </w:r>
      <w:r w:rsidRPr="00B3663D">
        <w:rPr>
          <w:sz w:val="20"/>
        </w:rPr>
        <w:t>millet</w:t>
      </w:r>
      <w:r w:rsidRPr="00B3663D" w:rsidR="005A771B">
        <w:rPr>
          <w:sz w:val="20"/>
        </w:rPr>
        <w:t xml:space="preserve"> </w:t>
      </w:r>
      <w:r w:rsidRPr="00B3663D">
        <w:rPr>
          <w:sz w:val="20"/>
        </w:rPr>
        <w:t>patlatır</w:t>
      </w:r>
      <w:r w:rsidRPr="00B3663D" w:rsidR="005A771B">
        <w:rPr>
          <w:sz w:val="20"/>
        </w:rPr>
        <w:t xml:space="preserve"> </w:t>
      </w:r>
      <w:r w:rsidRPr="00B3663D">
        <w:rPr>
          <w:sz w:val="20"/>
        </w:rPr>
        <w:t>enseni.”</w:t>
      </w:r>
      <w:r w:rsidRPr="00B3663D" w:rsidR="005A771B">
        <w:rPr>
          <w:sz w:val="20"/>
        </w:rPr>
        <w:t xml:space="preserve"> </w:t>
      </w:r>
      <w:r w:rsidRPr="00B3663D">
        <w:rPr>
          <w:sz w:val="20"/>
        </w:rPr>
        <w:t>dedi.</w:t>
      </w:r>
      <w:r w:rsidRPr="00B3663D" w:rsidR="005A771B">
        <w:rPr>
          <w:sz w:val="20"/>
        </w:rPr>
        <w:t xml:space="preserve"> </w:t>
      </w:r>
      <w:r w:rsidRPr="00B3663D">
        <w:rPr>
          <w:sz w:val="20"/>
        </w:rPr>
        <w:t>Siz</w:t>
      </w:r>
      <w:r w:rsidRPr="00B3663D" w:rsidR="005A771B">
        <w:rPr>
          <w:sz w:val="20"/>
        </w:rPr>
        <w:t xml:space="preserve"> </w:t>
      </w:r>
      <w:r w:rsidRPr="00B3663D">
        <w:rPr>
          <w:sz w:val="20"/>
        </w:rPr>
        <w:t>memnun</w:t>
      </w:r>
      <w:r w:rsidRPr="00B3663D" w:rsidR="005A771B">
        <w:rPr>
          <w:sz w:val="20"/>
        </w:rPr>
        <w:t xml:space="preserve"> </w:t>
      </w:r>
      <w:r w:rsidRPr="00B3663D">
        <w:rPr>
          <w:sz w:val="20"/>
        </w:rPr>
        <w:t>musunuz</w:t>
      </w:r>
      <w:r w:rsidRPr="00B3663D" w:rsidR="005A771B">
        <w:rPr>
          <w:sz w:val="20"/>
        </w:rPr>
        <w:t xml:space="preserve"> </w:t>
      </w:r>
      <w:r w:rsidRPr="00B3663D">
        <w:rPr>
          <w:sz w:val="20"/>
        </w:rPr>
        <w:t>bu</w:t>
      </w:r>
      <w:r w:rsidRPr="00B3663D" w:rsidR="005A771B">
        <w:rPr>
          <w:sz w:val="20"/>
        </w:rPr>
        <w:t xml:space="preserve"> </w:t>
      </w:r>
      <w:r w:rsidRPr="00B3663D">
        <w:rPr>
          <w:sz w:val="20"/>
        </w:rPr>
        <w:t>dilden</w:t>
      </w:r>
      <w:r w:rsidRPr="00B3663D" w:rsidR="005A771B">
        <w:rPr>
          <w:sz w:val="20"/>
        </w:rPr>
        <w:t xml:space="preserve"> </w:t>
      </w:r>
      <w:r w:rsidRPr="00B3663D">
        <w:rPr>
          <w:sz w:val="20"/>
        </w:rPr>
        <w:t>arkadaşlar?</w:t>
      </w:r>
      <w:r w:rsidRPr="00B3663D" w:rsidR="005A771B">
        <w:rPr>
          <w:sz w:val="20"/>
        </w:rPr>
        <w:t xml:space="preserve"> </w:t>
      </w:r>
      <w:r w:rsidRPr="00B3663D">
        <w:rPr>
          <w:sz w:val="20"/>
        </w:rPr>
        <w:t>Gerçekten</w:t>
      </w:r>
      <w:r w:rsidRPr="00B3663D" w:rsidR="005A771B">
        <w:rPr>
          <w:sz w:val="20"/>
        </w:rPr>
        <w:t xml:space="preserve"> </w:t>
      </w:r>
      <w:r w:rsidRPr="00B3663D">
        <w:rPr>
          <w:sz w:val="20"/>
        </w:rPr>
        <w:t>memnun</w:t>
      </w:r>
      <w:r w:rsidRPr="00B3663D" w:rsidR="005A771B">
        <w:rPr>
          <w:sz w:val="20"/>
        </w:rPr>
        <w:t xml:space="preserve"> </w:t>
      </w:r>
      <w:r w:rsidRPr="00B3663D">
        <w:rPr>
          <w:sz w:val="20"/>
        </w:rPr>
        <w:t>musunuz</w:t>
      </w:r>
      <w:r w:rsidRPr="00B3663D" w:rsidR="005A771B">
        <w:rPr>
          <w:sz w:val="20"/>
        </w:rPr>
        <w:t xml:space="preserve"> </w:t>
      </w:r>
      <w:r w:rsidRPr="00B3663D">
        <w:rPr>
          <w:sz w:val="20"/>
        </w:rPr>
        <w:t>bu</w:t>
      </w:r>
      <w:r w:rsidRPr="00B3663D" w:rsidR="005A771B">
        <w:rPr>
          <w:sz w:val="20"/>
        </w:rPr>
        <w:t xml:space="preserve"> </w:t>
      </w:r>
      <w:r w:rsidRPr="00B3663D">
        <w:rPr>
          <w:sz w:val="20"/>
        </w:rPr>
        <w:t>dilden?</w:t>
      </w:r>
      <w:r w:rsidRPr="00B3663D" w:rsidR="005A771B">
        <w:rPr>
          <w:sz w:val="20"/>
        </w:rPr>
        <w:t xml:space="preserve"> </w:t>
      </w:r>
      <w:r w:rsidRPr="00B3663D">
        <w:rPr>
          <w:sz w:val="20"/>
        </w:rPr>
        <w:t>Erdoğan’ın</w:t>
      </w:r>
      <w:r w:rsidRPr="00B3663D" w:rsidR="005A771B">
        <w:rPr>
          <w:sz w:val="20"/>
        </w:rPr>
        <w:t xml:space="preserve"> </w:t>
      </w:r>
      <w:r w:rsidRPr="00B3663D">
        <w:rPr>
          <w:sz w:val="20"/>
        </w:rPr>
        <w:t>derhâl</w:t>
      </w:r>
      <w:r w:rsidRPr="00B3663D" w:rsidR="005A771B">
        <w:rPr>
          <w:sz w:val="20"/>
        </w:rPr>
        <w:t xml:space="preserve"> </w:t>
      </w:r>
      <w:r w:rsidRPr="00B3663D">
        <w:rPr>
          <w:sz w:val="20"/>
        </w:rPr>
        <w:t>“Haddimi</w:t>
      </w:r>
      <w:r w:rsidRPr="00B3663D" w:rsidR="005A771B">
        <w:rPr>
          <w:sz w:val="20"/>
        </w:rPr>
        <w:t xml:space="preserve"> </w:t>
      </w:r>
      <w:r w:rsidRPr="00B3663D">
        <w:rPr>
          <w:sz w:val="20"/>
        </w:rPr>
        <w:t>aştım,</w:t>
      </w:r>
      <w:r w:rsidRPr="00B3663D" w:rsidR="005A771B">
        <w:rPr>
          <w:sz w:val="20"/>
        </w:rPr>
        <w:t xml:space="preserve"> </w:t>
      </w:r>
      <w:r w:rsidRPr="00B3663D">
        <w:rPr>
          <w:sz w:val="20"/>
        </w:rPr>
        <w:t>özür</w:t>
      </w:r>
      <w:r w:rsidRPr="00B3663D" w:rsidR="005A771B">
        <w:rPr>
          <w:sz w:val="20"/>
        </w:rPr>
        <w:t xml:space="preserve"> </w:t>
      </w:r>
      <w:r w:rsidRPr="00B3663D">
        <w:rPr>
          <w:sz w:val="20"/>
        </w:rPr>
        <w:t>dilerim.”</w:t>
      </w:r>
      <w:r w:rsidRPr="00B3663D" w:rsidR="005A771B">
        <w:rPr>
          <w:sz w:val="20"/>
        </w:rPr>
        <w:t xml:space="preserve"> </w:t>
      </w:r>
      <w:r w:rsidRPr="00B3663D">
        <w:rPr>
          <w:sz w:val="20"/>
        </w:rPr>
        <w:t>demesi</w:t>
      </w:r>
      <w:r w:rsidRPr="00B3663D" w:rsidR="005A771B">
        <w:rPr>
          <w:sz w:val="20"/>
        </w:rPr>
        <w:t xml:space="preserve"> </w:t>
      </w:r>
      <w:r w:rsidRPr="00B3663D">
        <w:rPr>
          <w:sz w:val="20"/>
        </w:rPr>
        <w:t>gerekiyor.</w:t>
      </w:r>
      <w:r w:rsidRPr="00B3663D" w:rsidR="005A771B">
        <w:rPr>
          <w:sz w:val="20"/>
        </w:rPr>
        <w:t xml:space="preserve"> </w:t>
      </w:r>
      <w:r w:rsidRPr="00B3663D">
        <w:rPr>
          <w:sz w:val="20"/>
        </w:rPr>
        <w:t>Böyle</w:t>
      </w:r>
      <w:r w:rsidRPr="00B3663D" w:rsidR="005A771B">
        <w:rPr>
          <w:sz w:val="20"/>
        </w:rPr>
        <w:t xml:space="preserve"> </w:t>
      </w:r>
      <w:r w:rsidRPr="00B3663D">
        <w:rPr>
          <w:sz w:val="20"/>
        </w:rPr>
        <w:t>konuşmaların</w:t>
      </w:r>
      <w:r w:rsidRPr="00B3663D" w:rsidR="005A771B">
        <w:rPr>
          <w:sz w:val="20"/>
        </w:rPr>
        <w:t xml:space="preserve"> </w:t>
      </w:r>
      <w:r w:rsidRPr="00B3663D">
        <w:rPr>
          <w:sz w:val="20"/>
        </w:rPr>
        <w:t>ardından</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insanlar</w:t>
      </w:r>
      <w:r w:rsidRPr="00B3663D" w:rsidR="005A771B">
        <w:rPr>
          <w:sz w:val="20"/>
        </w:rPr>
        <w:t xml:space="preserve"> </w:t>
      </w:r>
      <w:r w:rsidRPr="00B3663D">
        <w:rPr>
          <w:sz w:val="20"/>
        </w:rPr>
        <w:t>öldürüldü.</w:t>
      </w:r>
      <w:r w:rsidRPr="00B3663D" w:rsidR="005A771B">
        <w:rPr>
          <w:sz w:val="20"/>
        </w:rPr>
        <w:t xml:space="preserve"> </w:t>
      </w:r>
      <w:r w:rsidRPr="00B3663D">
        <w:rPr>
          <w:sz w:val="20"/>
        </w:rPr>
        <w:t>Seçim</w:t>
      </w:r>
      <w:r w:rsidRPr="00B3663D" w:rsidR="005A771B">
        <w:rPr>
          <w:sz w:val="20"/>
        </w:rPr>
        <w:t xml:space="preserve"> </w:t>
      </w:r>
      <w:r w:rsidRPr="00B3663D">
        <w:rPr>
          <w:sz w:val="20"/>
        </w:rPr>
        <w:t>kazanmak</w:t>
      </w:r>
      <w:r w:rsidRPr="00B3663D" w:rsidR="005A771B">
        <w:rPr>
          <w:sz w:val="20"/>
        </w:rPr>
        <w:t xml:space="preserve"> </w:t>
      </w:r>
      <w:r w:rsidRPr="00B3663D">
        <w:rPr>
          <w:sz w:val="20"/>
        </w:rPr>
        <w:t>için</w:t>
      </w:r>
      <w:r w:rsidRPr="00B3663D" w:rsidR="005A771B">
        <w:rPr>
          <w:sz w:val="20"/>
        </w:rPr>
        <w:t xml:space="preserve"> </w:t>
      </w:r>
      <w:r w:rsidRPr="00B3663D">
        <w:rPr>
          <w:sz w:val="20"/>
        </w:rPr>
        <w:t>insanların</w:t>
      </w:r>
      <w:r w:rsidRPr="00B3663D" w:rsidR="005A771B">
        <w:rPr>
          <w:sz w:val="20"/>
        </w:rPr>
        <w:t xml:space="preserve"> </w:t>
      </w:r>
      <w:r w:rsidRPr="00B3663D">
        <w:rPr>
          <w:sz w:val="20"/>
        </w:rPr>
        <w:t>hayatını</w:t>
      </w:r>
      <w:r w:rsidRPr="00B3663D" w:rsidR="005A771B">
        <w:rPr>
          <w:sz w:val="20"/>
        </w:rPr>
        <w:t xml:space="preserve"> </w:t>
      </w:r>
      <w:r w:rsidRPr="00B3663D">
        <w:rPr>
          <w:sz w:val="20"/>
        </w:rPr>
        <w:t>tehlikeye</w:t>
      </w:r>
      <w:r w:rsidRPr="00B3663D" w:rsidR="005A771B">
        <w:rPr>
          <w:sz w:val="20"/>
        </w:rPr>
        <w:t xml:space="preserve"> </w:t>
      </w:r>
      <w:r w:rsidRPr="00B3663D">
        <w:rPr>
          <w:sz w:val="20"/>
        </w:rPr>
        <w:t>atmak</w:t>
      </w:r>
      <w:r w:rsidRPr="00B3663D" w:rsidR="005A771B">
        <w:rPr>
          <w:sz w:val="20"/>
        </w:rPr>
        <w:t xml:space="preserve"> </w:t>
      </w:r>
      <w:r w:rsidRPr="00B3663D">
        <w:rPr>
          <w:sz w:val="20"/>
        </w:rPr>
        <w:t>kimsenin</w:t>
      </w:r>
      <w:r w:rsidRPr="00B3663D" w:rsidR="005A771B">
        <w:rPr>
          <w:sz w:val="20"/>
        </w:rPr>
        <w:t xml:space="preserve"> </w:t>
      </w:r>
      <w:r w:rsidRPr="00B3663D">
        <w:rPr>
          <w:sz w:val="20"/>
        </w:rPr>
        <w:t>haddine</w:t>
      </w:r>
      <w:r w:rsidRPr="00B3663D" w:rsidR="005A771B">
        <w:rPr>
          <w:sz w:val="20"/>
        </w:rPr>
        <w:t xml:space="preserve"> </w:t>
      </w:r>
      <w:r w:rsidRPr="00B3663D">
        <w:rPr>
          <w:sz w:val="20"/>
        </w:rPr>
        <w:t>değil.</w:t>
      </w:r>
      <w:r w:rsidRPr="00B3663D" w:rsidR="005A771B">
        <w:rPr>
          <w:sz w:val="20"/>
        </w:rPr>
        <w:t xml:space="preserve"> </w:t>
      </w:r>
      <w:r w:rsidRPr="00B3663D">
        <w:rPr>
          <w:sz w:val="20"/>
        </w:rPr>
        <w:t>Fatih</w:t>
      </w:r>
      <w:r w:rsidRPr="00B3663D" w:rsidR="005A771B">
        <w:rPr>
          <w:sz w:val="20"/>
        </w:rPr>
        <w:t xml:space="preserve"> </w:t>
      </w:r>
      <w:r w:rsidRPr="00B3663D">
        <w:rPr>
          <w:sz w:val="20"/>
        </w:rPr>
        <w:t>Portakal’ın</w:t>
      </w:r>
      <w:r w:rsidRPr="00B3663D" w:rsidR="005A771B">
        <w:rPr>
          <w:sz w:val="20"/>
        </w:rPr>
        <w:t xml:space="preserve"> </w:t>
      </w:r>
      <w:r w:rsidRPr="00B3663D">
        <w:rPr>
          <w:sz w:val="20"/>
        </w:rPr>
        <w:t>sorusuna</w:t>
      </w:r>
      <w:r w:rsidRPr="00B3663D" w:rsidR="005A771B">
        <w:rPr>
          <w:sz w:val="20"/>
        </w:rPr>
        <w:t xml:space="preserve"> </w:t>
      </w:r>
      <w:r w:rsidRPr="00B3663D">
        <w:rPr>
          <w:sz w:val="20"/>
        </w:rPr>
        <w:t>verilen</w:t>
      </w:r>
      <w:r w:rsidRPr="00B3663D" w:rsidR="005A771B">
        <w:rPr>
          <w:sz w:val="20"/>
        </w:rPr>
        <w:t xml:space="preserve"> </w:t>
      </w:r>
      <w:r w:rsidRPr="00B3663D">
        <w:rPr>
          <w:sz w:val="20"/>
        </w:rPr>
        <w:t>tepkiler</w:t>
      </w:r>
      <w:r w:rsidRPr="00B3663D" w:rsidR="005A771B">
        <w:rPr>
          <w:sz w:val="20"/>
        </w:rPr>
        <w:t xml:space="preserve"> </w:t>
      </w:r>
      <w:r w:rsidRPr="00B3663D">
        <w:rPr>
          <w:sz w:val="20"/>
        </w:rPr>
        <w:t>bile</w:t>
      </w:r>
      <w:r w:rsidRPr="00B3663D" w:rsidR="005A771B">
        <w:rPr>
          <w:sz w:val="20"/>
        </w:rPr>
        <w:t xml:space="preserve"> </w:t>
      </w:r>
      <w:r w:rsidRPr="00B3663D">
        <w:rPr>
          <w:sz w:val="20"/>
        </w:rPr>
        <w:t>sorunun</w:t>
      </w:r>
      <w:r w:rsidRPr="00B3663D" w:rsidR="005A771B">
        <w:rPr>
          <w:sz w:val="20"/>
        </w:rPr>
        <w:t xml:space="preserve"> </w:t>
      </w:r>
      <w:r w:rsidRPr="00B3663D">
        <w:rPr>
          <w:sz w:val="20"/>
        </w:rPr>
        <w:t>haklılığını</w:t>
      </w:r>
      <w:r w:rsidRPr="00B3663D" w:rsidR="005A771B">
        <w:rPr>
          <w:sz w:val="20"/>
        </w:rPr>
        <w:t xml:space="preserve"> </w:t>
      </w:r>
      <w:r w:rsidRPr="00B3663D">
        <w:rPr>
          <w:sz w:val="20"/>
        </w:rPr>
        <w:t>ve</w:t>
      </w:r>
      <w:r w:rsidRPr="00B3663D" w:rsidR="005A771B">
        <w:rPr>
          <w:sz w:val="20"/>
        </w:rPr>
        <w:t xml:space="preserve"> </w:t>
      </w:r>
      <w:r w:rsidRPr="00B3663D">
        <w:rPr>
          <w:sz w:val="20"/>
        </w:rPr>
        <w:t>durumun</w:t>
      </w:r>
      <w:r w:rsidRPr="00B3663D" w:rsidR="005A771B">
        <w:rPr>
          <w:sz w:val="20"/>
        </w:rPr>
        <w:t xml:space="preserve"> </w:t>
      </w:r>
      <w:r w:rsidRPr="00B3663D">
        <w:rPr>
          <w:sz w:val="20"/>
        </w:rPr>
        <w:t>vahametini</w:t>
      </w:r>
      <w:r w:rsidRPr="00B3663D" w:rsidR="005A771B">
        <w:rPr>
          <w:sz w:val="20"/>
        </w:rPr>
        <w:t xml:space="preserve"> </w:t>
      </w:r>
      <w:r w:rsidRPr="00B3663D">
        <w:rPr>
          <w:sz w:val="20"/>
        </w:rPr>
        <w:t>ortaya</w:t>
      </w:r>
      <w:r w:rsidRPr="00B3663D" w:rsidR="005A771B">
        <w:rPr>
          <w:sz w:val="20"/>
        </w:rPr>
        <w:t xml:space="preserve"> </w:t>
      </w:r>
      <w:r w:rsidRPr="00B3663D">
        <w:rPr>
          <w:sz w:val="20"/>
        </w:rPr>
        <w:t>koyuyor,</w:t>
      </w:r>
      <w:r w:rsidRPr="00B3663D" w:rsidR="005A771B">
        <w:rPr>
          <w:sz w:val="20"/>
        </w:rPr>
        <w:t xml:space="preserve"> </w:t>
      </w:r>
      <w:r w:rsidRPr="00B3663D">
        <w:rPr>
          <w:sz w:val="20"/>
        </w:rPr>
        <w:t>eylem</w:t>
      </w:r>
      <w:r w:rsidRPr="00B3663D" w:rsidR="005A771B">
        <w:rPr>
          <w:sz w:val="20"/>
        </w:rPr>
        <w:t xml:space="preserve"> </w:t>
      </w:r>
      <w:r w:rsidRPr="00B3663D">
        <w:rPr>
          <w:sz w:val="20"/>
        </w:rPr>
        <w:t>yapmayı</w:t>
      </w:r>
      <w:r w:rsidRPr="00B3663D" w:rsidR="005A771B">
        <w:rPr>
          <w:sz w:val="20"/>
        </w:rPr>
        <w:t xml:space="preserve"> </w:t>
      </w:r>
      <w:r w:rsidRPr="00B3663D">
        <w:rPr>
          <w:sz w:val="20"/>
        </w:rPr>
        <w:t>bırakın,</w:t>
      </w:r>
      <w:r w:rsidRPr="00B3663D" w:rsidR="005A771B">
        <w:rPr>
          <w:sz w:val="20"/>
        </w:rPr>
        <w:t xml:space="preserve"> </w:t>
      </w:r>
      <w:r w:rsidRPr="00B3663D">
        <w:rPr>
          <w:sz w:val="20"/>
        </w:rPr>
        <w:t>“Eylem</w:t>
      </w:r>
      <w:r w:rsidRPr="00B3663D" w:rsidR="005A771B">
        <w:rPr>
          <w:sz w:val="20"/>
        </w:rPr>
        <w:t xml:space="preserve"> </w:t>
      </w:r>
      <w:r w:rsidRPr="00B3663D">
        <w:rPr>
          <w:sz w:val="20"/>
        </w:rPr>
        <w:t>yapabilecek</w:t>
      </w:r>
      <w:r w:rsidRPr="00B3663D" w:rsidR="005A771B">
        <w:rPr>
          <w:sz w:val="20"/>
        </w:rPr>
        <w:t xml:space="preserve"> </w:t>
      </w:r>
      <w:r w:rsidRPr="00B3663D">
        <w:rPr>
          <w:sz w:val="20"/>
        </w:rPr>
        <w:t>miyiz?”</w:t>
      </w:r>
      <w:r w:rsidRPr="00B3663D" w:rsidR="005A771B">
        <w:rPr>
          <w:sz w:val="20"/>
        </w:rPr>
        <w:t xml:space="preserve"> </w:t>
      </w:r>
      <w:r w:rsidRPr="00B3663D">
        <w:rPr>
          <w:sz w:val="20"/>
        </w:rPr>
        <w:t>diye</w:t>
      </w:r>
      <w:r w:rsidRPr="00B3663D" w:rsidR="005A771B">
        <w:rPr>
          <w:sz w:val="20"/>
        </w:rPr>
        <w:t xml:space="preserve"> </w:t>
      </w:r>
      <w:r w:rsidRPr="00B3663D">
        <w:rPr>
          <w:sz w:val="20"/>
        </w:rPr>
        <w:t>sormak</w:t>
      </w:r>
      <w:r w:rsidRPr="00B3663D" w:rsidR="005A771B">
        <w:rPr>
          <w:sz w:val="20"/>
        </w:rPr>
        <w:t xml:space="preserve"> </w:t>
      </w:r>
      <w:r w:rsidRPr="00B3663D">
        <w:rPr>
          <w:sz w:val="20"/>
        </w:rPr>
        <w:t>dahi</w:t>
      </w:r>
      <w:r w:rsidRPr="00B3663D" w:rsidR="005A771B">
        <w:rPr>
          <w:sz w:val="20"/>
        </w:rPr>
        <w:t xml:space="preserve"> </w:t>
      </w:r>
      <w:r w:rsidRPr="00B3663D">
        <w:rPr>
          <w:sz w:val="20"/>
        </w:rPr>
        <w:t>suç</w:t>
      </w:r>
      <w:r w:rsidRPr="00B3663D" w:rsidR="005A771B">
        <w:rPr>
          <w:sz w:val="20"/>
        </w:rPr>
        <w:t xml:space="preserve"> </w:t>
      </w:r>
      <w:r w:rsidRPr="00B3663D">
        <w:rPr>
          <w:sz w:val="20"/>
        </w:rPr>
        <w:t>unsuru</w:t>
      </w:r>
      <w:r w:rsidRPr="00B3663D" w:rsidR="005A771B">
        <w:rPr>
          <w:sz w:val="20"/>
        </w:rPr>
        <w:t xml:space="preserve"> </w:t>
      </w:r>
      <w:r w:rsidRPr="00B3663D">
        <w:rPr>
          <w:sz w:val="20"/>
        </w:rPr>
        <w:t>hâline</w:t>
      </w:r>
      <w:r w:rsidRPr="00B3663D" w:rsidR="005A771B">
        <w:rPr>
          <w:sz w:val="20"/>
        </w:rPr>
        <w:t xml:space="preserve"> </w:t>
      </w:r>
      <w:r w:rsidRPr="00B3663D">
        <w:rPr>
          <w:sz w:val="20"/>
        </w:rPr>
        <w:t>getirilmeye</w:t>
      </w:r>
      <w:r w:rsidRPr="00B3663D" w:rsidR="005A771B">
        <w:rPr>
          <w:sz w:val="20"/>
        </w:rPr>
        <w:t xml:space="preserve"> </w:t>
      </w:r>
      <w:r w:rsidRPr="00B3663D">
        <w:rPr>
          <w:sz w:val="20"/>
        </w:rPr>
        <w:t>çalışılıyor.</w:t>
      </w:r>
      <w:r w:rsidRPr="00B3663D" w:rsidR="005A771B">
        <w:rPr>
          <w:sz w:val="20"/>
        </w:rPr>
        <w:t xml:space="preserve"> </w:t>
      </w:r>
    </w:p>
    <w:p w:rsidRPr="00B3663D" w:rsidR="008476EE" w:rsidP="00B3663D" w:rsidRDefault="008476EE">
      <w:pPr>
        <w:pStyle w:val="GENELKURUL"/>
        <w:spacing w:line="240" w:lineRule="auto"/>
        <w:rPr>
          <w:spacing w:val="24"/>
          <w:sz w:val="20"/>
        </w:rPr>
      </w:pPr>
      <w:r w:rsidRPr="00B3663D">
        <w:rPr>
          <w:sz w:val="20"/>
        </w:rPr>
        <w:t>Diğer</w:t>
      </w:r>
      <w:r w:rsidRPr="00B3663D" w:rsidR="005A771B">
        <w:rPr>
          <w:sz w:val="20"/>
        </w:rPr>
        <w:t xml:space="preserve"> </w:t>
      </w:r>
      <w:r w:rsidRPr="00B3663D">
        <w:rPr>
          <w:sz w:val="20"/>
        </w:rPr>
        <w:t>yandan,</w:t>
      </w:r>
      <w:r w:rsidRPr="00B3663D" w:rsidR="005A771B">
        <w:rPr>
          <w:sz w:val="20"/>
        </w:rPr>
        <w:t xml:space="preserve"> </w:t>
      </w:r>
      <w:r w:rsidRPr="00B3663D">
        <w:rPr>
          <w:sz w:val="20"/>
        </w:rPr>
        <w:t>Cumhurbaşkanına</w:t>
      </w:r>
      <w:r w:rsidRPr="00B3663D" w:rsidR="005A771B">
        <w:rPr>
          <w:sz w:val="20"/>
        </w:rPr>
        <w:t xml:space="preserve"> </w:t>
      </w:r>
      <w:r w:rsidRPr="00B3663D">
        <w:rPr>
          <w:sz w:val="20"/>
        </w:rPr>
        <w:t>hakaret</w:t>
      </w:r>
      <w:r w:rsidRPr="00B3663D" w:rsidR="005A771B">
        <w:rPr>
          <w:sz w:val="20"/>
        </w:rPr>
        <w:t xml:space="preserve"> </w:t>
      </w:r>
      <w:r w:rsidRPr="00B3663D">
        <w:rPr>
          <w:sz w:val="20"/>
        </w:rPr>
        <w:t>suçlamasıyla</w:t>
      </w:r>
      <w:r w:rsidRPr="00B3663D" w:rsidR="005A771B">
        <w:rPr>
          <w:spacing w:val="24"/>
          <w:sz w:val="20"/>
        </w:rPr>
        <w:t xml:space="preserve"> </w:t>
      </w:r>
      <w:r w:rsidRPr="00B3663D">
        <w:rPr>
          <w:spacing w:val="24"/>
          <w:sz w:val="20"/>
        </w:rPr>
        <w:t>53</w:t>
      </w:r>
      <w:r w:rsidRPr="00B3663D" w:rsidR="005A771B">
        <w:rPr>
          <w:spacing w:val="24"/>
          <w:sz w:val="20"/>
        </w:rPr>
        <w:t xml:space="preserve"> </w:t>
      </w:r>
      <w:r w:rsidRPr="00B3663D">
        <w:rPr>
          <w:spacing w:val="24"/>
          <w:sz w:val="20"/>
        </w:rPr>
        <w:t>gazeteciye</w:t>
      </w:r>
      <w:r w:rsidRPr="00B3663D" w:rsidR="005A771B">
        <w:rPr>
          <w:spacing w:val="24"/>
          <w:sz w:val="20"/>
        </w:rPr>
        <w:t xml:space="preserve"> </w:t>
      </w:r>
      <w:r w:rsidRPr="00B3663D">
        <w:rPr>
          <w:spacing w:val="24"/>
          <w:sz w:val="20"/>
        </w:rPr>
        <w:t>toplam</w:t>
      </w:r>
      <w:r w:rsidRPr="00B3663D" w:rsidR="005A771B">
        <w:rPr>
          <w:spacing w:val="24"/>
          <w:sz w:val="20"/>
        </w:rPr>
        <w:t xml:space="preserve"> </w:t>
      </w:r>
      <w:r w:rsidRPr="00B3663D">
        <w:rPr>
          <w:spacing w:val="24"/>
          <w:sz w:val="20"/>
        </w:rPr>
        <w:t>yetmiş</w:t>
      </w:r>
      <w:r w:rsidRPr="00B3663D" w:rsidR="005A771B">
        <w:rPr>
          <w:spacing w:val="24"/>
          <w:sz w:val="20"/>
        </w:rPr>
        <w:t xml:space="preserve"> </w:t>
      </w:r>
      <w:r w:rsidRPr="00B3663D">
        <w:rPr>
          <w:spacing w:val="24"/>
          <w:sz w:val="20"/>
        </w:rPr>
        <w:t>beş</w:t>
      </w:r>
      <w:r w:rsidRPr="00B3663D" w:rsidR="005A771B">
        <w:rPr>
          <w:spacing w:val="24"/>
          <w:sz w:val="20"/>
        </w:rPr>
        <w:t xml:space="preserve"> </w:t>
      </w:r>
      <w:r w:rsidRPr="00B3663D">
        <w:rPr>
          <w:spacing w:val="24"/>
          <w:sz w:val="20"/>
        </w:rPr>
        <w:t>yıl</w:t>
      </w:r>
      <w:r w:rsidRPr="00B3663D" w:rsidR="005A771B">
        <w:rPr>
          <w:spacing w:val="24"/>
          <w:sz w:val="20"/>
        </w:rPr>
        <w:t xml:space="preserve"> </w:t>
      </w:r>
      <w:r w:rsidRPr="00B3663D">
        <w:rPr>
          <w:spacing w:val="24"/>
          <w:sz w:val="20"/>
        </w:rPr>
        <w:t>hapis</w:t>
      </w:r>
      <w:r w:rsidRPr="00B3663D" w:rsidR="005A771B">
        <w:rPr>
          <w:spacing w:val="24"/>
          <w:sz w:val="20"/>
        </w:rPr>
        <w:t xml:space="preserve"> </w:t>
      </w:r>
      <w:r w:rsidRPr="00B3663D">
        <w:rPr>
          <w:spacing w:val="24"/>
          <w:sz w:val="20"/>
        </w:rPr>
        <w:t>cezası</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milyonları</w:t>
      </w:r>
      <w:r w:rsidRPr="00B3663D" w:rsidR="005A771B">
        <w:rPr>
          <w:spacing w:val="24"/>
          <w:sz w:val="20"/>
        </w:rPr>
        <w:t xml:space="preserve"> </w:t>
      </w:r>
      <w:r w:rsidRPr="00B3663D">
        <w:rPr>
          <w:spacing w:val="24"/>
          <w:sz w:val="20"/>
        </w:rPr>
        <w:t>bulan</w:t>
      </w:r>
      <w:r w:rsidRPr="00B3663D" w:rsidR="005A771B">
        <w:rPr>
          <w:spacing w:val="24"/>
          <w:sz w:val="20"/>
        </w:rPr>
        <w:t xml:space="preserve"> </w:t>
      </w:r>
      <w:r w:rsidRPr="00B3663D">
        <w:rPr>
          <w:spacing w:val="24"/>
          <w:sz w:val="20"/>
        </w:rPr>
        <w:t>tazminat</w:t>
      </w:r>
      <w:r w:rsidRPr="00B3663D" w:rsidR="005A771B">
        <w:rPr>
          <w:spacing w:val="24"/>
          <w:sz w:val="20"/>
        </w:rPr>
        <w:t xml:space="preserve"> </w:t>
      </w:r>
      <w:r w:rsidRPr="00B3663D">
        <w:rPr>
          <w:spacing w:val="24"/>
          <w:sz w:val="20"/>
        </w:rPr>
        <w:t>cezaları</w:t>
      </w:r>
      <w:r w:rsidRPr="00B3663D" w:rsidR="005A771B">
        <w:rPr>
          <w:spacing w:val="24"/>
          <w:sz w:val="20"/>
        </w:rPr>
        <w:t xml:space="preserve"> </w:t>
      </w:r>
      <w:r w:rsidRPr="00B3663D">
        <w:rPr>
          <w:spacing w:val="24"/>
          <w:sz w:val="20"/>
        </w:rPr>
        <w:t>verildi,</w:t>
      </w:r>
      <w:r w:rsidRPr="00B3663D" w:rsidR="005A771B">
        <w:rPr>
          <w:spacing w:val="24"/>
          <w:sz w:val="20"/>
        </w:rPr>
        <w:t xml:space="preserve"> </w:t>
      </w:r>
      <w:r w:rsidRPr="00B3663D">
        <w:rPr>
          <w:spacing w:val="24"/>
          <w:sz w:val="20"/>
        </w:rPr>
        <w:t>son</w:t>
      </w:r>
      <w:r w:rsidRPr="00B3663D" w:rsidR="005A771B">
        <w:rPr>
          <w:spacing w:val="24"/>
          <w:sz w:val="20"/>
        </w:rPr>
        <w:t xml:space="preserve"> </w:t>
      </w:r>
      <w:r w:rsidRPr="00B3663D">
        <w:rPr>
          <w:spacing w:val="24"/>
          <w:sz w:val="20"/>
        </w:rPr>
        <w:t>iki</w:t>
      </w:r>
      <w:r w:rsidRPr="00B3663D" w:rsidR="005A771B">
        <w:rPr>
          <w:spacing w:val="24"/>
          <w:sz w:val="20"/>
        </w:rPr>
        <w:t xml:space="preserve"> </w:t>
      </w:r>
      <w:r w:rsidRPr="00B3663D">
        <w:rPr>
          <w:spacing w:val="24"/>
          <w:sz w:val="20"/>
        </w:rPr>
        <w:t>yılda</w:t>
      </w:r>
      <w:r w:rsidRPr="00B3663D" w:rsidR="005A771B">
        <w:rPr>
          <w:spacing w:val="24"/>
          <w:sz w:val="20"/>
        </w:rPr>
        <w:t xml:space="preserve"> </w:t>
      </w:r>
      <w:r w:rsidRPr="00B3663D">
        <w:rPr>
          <w:spacing w:val="24"/>
          <w:sz w:val="20"/>
        </w:rPr>
        <w:t>açılan</w:t>
      </w:r>
      <w:r w:rsidRPr="00B3663D" w:rsidR="005A771B">
        <w:rPr>
          <w:spacing w:val="24"/>
          <w:sz w:val="20"/>
        </w:rPr>
        <w:t xml:space="preserve"> </w:t>
      </w:r>
      <w:r w:rsidRPr="00B3663D">
        <w:rPr>
          <w:spacing w:val="24"/>
          <w:sz w:val="20"/>
        </w:rPr>
        <w:t>soruşturma</w:t>
      </w:r>
      <w:r w:rsidRPr="00B3663D" w:rsidR="005A771B">
        <w:rPr>
          <w:spacing w:val="24"/>
          <w:sz w:val="20"/>
        </w:rPr>
        <w:t xml:space="preserve"> </w:t>
      </w:r>
      <w:r w:rsidRPr="00B3663D">
        <w:rPr>
          <w:spacing w:val="24"/>
          <w:sz w:val="20"/>
        </w:rPr>
        <w:t>sayısı</w:t>
      </w:r>
      <w:r w:rsidRPr="00B3663D" w:rsidR="005A771B">
        <w:rPr>
          <w:spacing w:val="24"/>
          <w:sz w:val="20"/>
        </w:rPr>
        <w:t xml:space="preserve"> </w:t>
      </w:r>
      <w:r w:rsidRPr="00B3663D">
        <w:rPr>
          <w:spacing w:val="24"/>
          <w:sz w:val="20"/>
        </w:rPr>
        <w:t>20.539’a</w:t>
      </w:r>
      <w:r w:rsidRPr="00B3663D" w:rsidR="005A771B">
        <w:rPr>
          <w:spacing w:val="24"/>
          <w:sz w:val="20"/>
        </w:rPr>
        <w:t xml:space="preserve"> </w:t>
      </w:r>
      <w:r w:rsidRPr="00B3663D">
        <w:rPr>
          <w:spacing w:val="24"/>
          <w:sz w:val="20"/>
        </w:rPr>
        <w:t>ulaştı.</w:t>
      </w:r>
      <w:r w:rsidRPr="00B3663D" w:rsidR="005A771B">
        <w:rPr>
          <w:spacing w:val="24"/>
          <w:sz w:val="20"/>
        </w:rPr>
        <w:t xml:space="preserve"> </w:t>
      </w:r>
      <w:r w:rsidRPr="00B3663D">
        <w:rPr>
          <w:spacing w:val="24"/>
          <w:sz w:val="20"/>
        </w:rPr>
        <w:t>Ama</w:t>
      </w:r>
      <w:r w:rsidRPr="00B3663D" w:rsidR="005A771B">
        <w:rPr>
          <w:spacing w:val="24"/>
          <w:sz w:val="20"/>
        </w:rPr>
        <w:t xml:space="preserve"> </w:t>
      </w:r>
      <w:r w:rsidRPr="00B3663D">
        <w:rPr>
          <w:spacing w:val="24"/>
          <w:sz w:val="20"/>
        </w:rPr>
        <w:t>“Gezicilerin</w:t>
      </w:r>
      <w:r w:rsidRPr="00B3663D" w:rsidR="005A771B">
        <w:rPr>
          <w:spacing w:val="24"/>
          <w:sz w:val="20"/>
        </w:rPr>
        <w:t xml:space="preserve"> </w:t>
      </w:r>
      <w:r w:rsidRPr="00B3663D">
        <w:rPr>
          <w:spacing w:val="24"/>
          <w:sz w:val="20"/>
        </w:rPr>
        <w:t>boğazları</w:t>
      </w:r>
      <w:r w:rsidRPr="00B3663D" w:rsidR="005A771B">
        <w:rPr>
          <w:spacing w:val="24"/>
          <w:sz w:val="20"/>
        </w:rPr>
        <w:t xml:space="preserve"> </w:t>
      </w:r>
      <w:r w:rsidRPr="00B3663D">
        <w:rPr>
          <w:spacing w:val="24"/>
          <w:sz w:val="20"/>
        </w:rPr>
        <w:t>kesilsin,</w:t>
      </w:r>
      <w:r w:rsidRPr="00B3663D" w:rsidR="005A771B">
        <w:rPr>
          <w:spacing w:val="24"/>
          <w:sz w:val="20"/>
        </w:rPr>
        <w:t xml:space="preserve"> </w:t>
      </w:r>
      <w:r w:rsidRPr="00B3663D">
        <w:rPr>
          <w:spacing w:val="24"/>
          <w:sz w:val="20"/>
        </w:rPr>
        <w:t>kanlarında</w:t>
      </w:r>
      <w:r w:rsidRPr="00B3663D" w:rsidR="005A771B">
        <w:rPr>
          <w:spacing w:val="24"/>
          <w:sz w:val="20"/>
        </w:rPr>
        <w:t xml:space="preserve"> </w:t>
      </w:r>
      <w:r w:rsidRPr="00B3663D">
        <w:rPr>
          <w:spacing w:val="24"/>
          <w:sz w:val="20"/>
        </w:rPr>
        <w:t>duş</w:t>
      </w:r>
      <w:r w:rsidRPr="00B3663D" w:rsidR="005A771B">
        <w:rPr>
          <w:spacing w:val="24"/>
          <w:sz w:val="20"/>
        </w:rPr>
        <w:t xml:space="preserve"> </w:t>
      </w:r>
      <w:r w:rsidRPr="00B3663D">
        <w:rPr>
          <w:spacing w:val="24"/>
          <w:sz w:val="20"/>
        </w:rPr>
        <w:t>alacağız.”</w:t>
      </w:r>
      <w:r w:rsidRPr="00B3663D" w:rsidR="005A771B">
        <w:rPr>
          <w:spacing w:val="24"/>
          <w:sz w:val="20"/>
        </w:rPr>
        <w:t xml:space="preserve"> </w:t>
      </w:r>
      <w:r w:rsidRPr="00B3663D">
        <w:rPr>
          <w:spacing w:val="24"/>
          <w:sz w:val="20"/>
        </w:rPr>
        <w:t>demek</w:t>
      </w:r>
      <w:r w:rsidRPr="00B3663D" w:rsidR="005A771B">
        <w:rPr>
          <w:spacing w:val="24"/>
          <w:sz w:val="20"/>
        </w:rPr>
        <w:t xml:space="preserve"> </w:t>
      </w:r>
      <w:r w:rsidRPr="00B3663D">
        <w:rPr>
          <w:spacing w:val="24"/>
          <w:sz w:val="20"/>
        </w:rPr>
        <w:t>ya</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AKP’lilerin</w:t>
      </w:r>
      <w:r w:rsidRPr="00B3663D" w:rsidR="005A771B">
        <w:rPr>
          <w:spacing w:val="24"/>
          <w:sz w:val="20"/>
        </w:rPr>
        <w:t xml:space="preserve"> </w:t>
      </w:r>
      <w:r w:rsidRPr="00B3663D">
        <w:rPr>
          <w:spacing w:val="24"/>
          <w:sz w:val="20"/>
        </w:rPr>
        <w:t>nefret</w:t>
      </w:r>
      <w:r w:rsidRPr="00B3663D" w:rsidR="005A771B">
        <w:rPr>
          <w:spacing w:val="24"/>
          <w:sz w:val="20"/>
        </w:rPr>
        <w:t xml:space="preserve"> </w:t>
      </w:r>
      <w:r w:rsidRPr="00B3663D">
        <w:rPr>
          <w:spacing w:val="24"/>
          <w:sz w:val="20"/>
        </w:rPr>
        <w:t>söylemlerine</w:t>
      </w:r>
      <w:r w:rsidRPr="00B3663D" w:rsidR="005A771B">
        <w:rPr>
          <w:spacing w:val="24"/>
          <w:sz w:val="20"/>
        </w:rPr>
        <w:t xml:space="preserve"> </w:t>
      </w:r>
      <w:r w:rsidRPr="00B3663D">
        <w:rPr>
          <w:spacing w:val="24"/>
          <w:sz w:val="20"/>
        </w:rPr>
        <w:t>gelince</w:t>
      </w:r>
      <w:r w:rsidRPr="00B3663D" w:rsidR="005A771B">
        <w:rPr>
          <w:spacing w:val="24"/>
          <w:sz w:val="20"/>
        </w:rPr>
        <w:t xml:space="preserve"> </w:t>
      </w:r>
      <w:r w:rsidRPr="00B3663D">
        <w:rPr>
          <w:spacing w:val="24"/>
          <w:sz w:val="20"/>
        </w:rPr>
        <w:t>ifade</w:t>
      </w:r>
      <w:r w:rsidRPr="00B3663D" w:rsidR="005A771B">
        <w:rPr>
          <w:spacing w:val="24"/>
          <w:sz w:val="20"/>
        </w:rPr>
        <w:t xml:space="preserve"> </w:t>
      </w:r>
      <w:r w:rsidRPr="00B3663D">
        <w:rPr>
          <w:spacing w:val="24"/>
          <w:sz w:val="20"/>
        </w:rPr>
        <w:t>özgürlüğü</w:t>
      </w:r>
      <w:r w:rsidRPr="00B3663D" w:rsidR="005A771B">
        <w:rPr>
          <w:spacing w:val="24"/>
          <w:sz w:val="20"/>
        </w:rPr>
        <w:t xml:space="preserve"> </w:t>
      </w:r>
      <w:r w:rsidRPr="00B3663D">
        <w:rPr>
          <w:spacing w:val="24"/>
          <w:sz w:val="20"/>
        </w:rPr>
        <w:t>oluyor.</w:t>
      </w:r>
      <w:r w:rsidRPr="00B3663D" w:rsidR="005A771B">
        <w:rPr>
          <w:spacing w:val="24"/>
          <w:sz w:val="20"/>
        </w:rPr>
        <w:t xml:space="preserve"> </w:t>
      </w:r>
      <w:r w:rsidRPr="00B3663D">
        <w:rPr>
          <w:spacing w:val="24"/>
          <w:sz w:val="20"/>
        </w:rPr>
        <w:t>Siz</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dilden</w:t>
      </w:r>
      <w:r w:rsidRPr="00B3663D" w:rsidR="005A771B">
        <w:rPr>
          <w:spacing w:val="24"/>
          <w:sz w:val="20"/>
        </w:rPr>
        <w:t xml:space="preserve"> </w:t>
      </w:r>
      <w:r w:rsidRPr="00B3663D">
        <w:rPr>
          <w:spacing w:val="24"/>
          <w:sz w:val="20"/>
        </w:rPr>
        <w:t>gerçekten</w:t>
      </w:r>
      <w:r w:rsidRPr="00B3663D" w:rsidR="005A771B">
        <w:rPr>
          <w:spacing w:val="24"/>
          <w:sz w:val="20"/>
        </w:rPr>
        <w:t xml:space="preserve"> </w:t>
      </w:r>
      <w:r w:rsidRPr="00B3663D">
        <w:rPr>
          <w:spacing w:val="24"/>
          <w:sz w:val="20"/>
        </w:rPr>
        <w:t>memnun</w:t>
      </w:r>
      <w:r w:rsidRPr="00B3663D" w:rsidR="005A771B">
        <w:rPr>
          <w:spacing w:val="24"/>
          <w:sz w:val="20"/>
        </w:rPr>
        <w:t xml:space="preserve"> </w:t>
      </w:r>
      <w:r w:rsidRPr="00B3663D">
        <w:rPr>
          <w:spacing w:val="24"/>
          <w:sz w:val="20"/>
        </w:rPr>
        <w:t>musunuz</w:t>
      </w:r>
      <w:r w:rsidRPr="00B3663D" w:rsidR="005A771B">
        <w:rPr>
          <w:spacing w:val="24"/>
          <w:sz w:val="20"/>
        </w:rPr>
        <w:t xml:space="preserve"> </w:t>
      </w:r>
      <w:r w:rsidRPr="00B3663D">
        <w:rPr>
          <w:spacing w:val="24"/>
          <w:sz w:val="20"/>
        </w:rPr>
        <w:t>arkadaşlar?</w:t>
      </w:r>
      <w:r w:rsidRPr="00B3663D" w:rsidR="005A771B">
        <w:rPr>
          <w:spacing w:val="24"/>
          <w:sz w:val="20"/>
        </w:rPr>
        <w:t xml:space="preserve"> </w:t>
      </w:r>
      <w:r w:rsidRPr="00B3663D">
        <w:rPr>
          <w:spacing w:val="24"/>
          <w:sz w:val="20"/>
        </w:rPr>
        <w:t>Böyle</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ülkede</w:t>
      </w:r>
      <w:r w:rsidRPr="00B3663D" w:rsidR="005A771B">
        <w:rPr>
          <w:spacing w:val="24"/>
          <w:sz w:val="20"/>
        </w:rPr>
        <w:t xml:space="preserve"> </w:t>
      </w:r>
      <w:r w:rsidRPr="00B3663D">
        <w:rPr>
          <w:spacing w:val="24"/>
          <w:sz w:val="20"/>
        </w:rPr>
        <w:t>mi</w:t>
      </w:r>
      <w:r w:rsidRPr="00B3663D" w:rsidR="005A771B">
        <w:rPr>
          <w:spacing w:val="24"/>
          <w:sz w:val="20"/>
        </w:rPr>
        <w:t xml:space="preserve"> </w:t>
      </w:r>
      <w:r w:rsidRPr="00B3663D">
        <w:rPr>
          <w:spacing w:val="24"/>
          <w:sz w:val="20"/>
        </w:rPr>
        <w:t>yaşamak</w:t>
      </w:r>
      <w:r w:rsidRPr="00B3663D" w:rsidR="005A771B">
        <w:rPr>
          <w:spacing w:val="24"/>
          <w:sz w:val="20"/>
        </w:rPr>
        <w:t xml:space="preserve"> </w:t>
      </w:r>
      <w:r w:rsidRPr="00B3663D">
        <w:rPr>
          <w:spacing w:val="24"/>
          <w:sz w:val="20"/>
        </w:rPr>
        <w:t>istiyorsunuz?</w:t>
      </w:r>
      <w:r w:rsidRPr="00B3663D" w:rsidR="005A771B">
        <w:rPr>
          <w:spacing w:val="24"/>
          <w:sz w:val="20"/>
        </w:rPr>
        <w:t xml:space="preserve"> </w:t>
      </w:r>
      <w:r w:rsidRPr="00B3663D">
        <w:rPr>
          <w:spacing w:val="24"/>
          <w:sz w:val="20"/>
        </w:rPr>
        <w:t>Mevcut</w:t>
      </w:r>
      <w:r w:rsidRPr="00B3663D" w:rsidR="005A771B">
        <w:rPr>
          <w:spacing w:val="24"/>
          <w:sz w:val="20"/>
        </w:rPr>
        <w:t xml:space="preserve"> </w:t>
      </w:r>
      <w:r w:rsidRPr="00B3663D">
        <w:rPr>
          <w:spacing w:val="24"/>
          <w:sz w:val="20"/>
        </w:rPr>
        <w:t>siyasi</w:t>
      </w:r>
      <w:r w:rsidRPr="00B3663D" w:rsidR="005A771B">
        <w:rPr>
          <w:spacing w:val="24"/>
          <w:sz w:val="20"/>
        </w:rPr>
        <w:t xml:space="preserve"> </w:t>
      </w:r>
      <w:r w:rsidRPr="00B3663D">
        <w:rPr>
          <w:spacing w:val="24"/>
          <w:sz w:val="20"/>
        </w:rPr>
        <w:t>kontrol</w:t>
      </w:r>
      <w:r w:rsidRPr="00B3663D" w:rsidR="005A771B">
        <w:rPr>
          <w:spacing w:val="24"/>
          <w:sz w:val="20"/>
        </w:rPr>
        <w:t xml:space="preserve"> </w:t>
      </w:r>
      <w:r w:rsidRPr="00B3663D">
        <w:rPr>
          <w:spacing w:val="24"/>
          <w:sz w:val="20"/>
        </w:rPr>
        <w:t>belli</w:t>
      </w:r>
      <w:r w:rsidRPr="00B3663D" w:rsidR="005A771B">
        <w:rPr>
          <w:spacing w:val="24"/>
          <w:sz w:val="20"/>
        </w:rPr>
        <w:t xml:space="preserve"> </w:t>
      </w:r>
      <w:r w:rsidRPr="00B3663D">
        <w:rPr>
          <w:spacing w:val="24"/>
          <w:sz w:val="20"/>
        </w:rPr>
        <w:t>ki</w:t>
      </w:r>
      <w:r w:rsidRPr="00B3663D" w:rsidR="005A771B">
        <w:rPr>
          <w:spacing w:val="24"/>
          <w:sz w:val="20"/>
        </w:rPr>
        <w:t xml:space="preserve"> </w:t>
      </w:r>
      <w:r w:rsidRPr="00B3663D">
        <w:rPr>
          <w:spacing w:val="24"/>
          <w:sz w:val="20"/>
        </w:rPr>
        <w:t>yetmemiş,</w:t>
      </w:r>
      <w:r w:rsidRPr="00B3663D" w:rsidR="005A771B">
        <w:rPr>
          <w:spacing w:val="24"/>
          <w:sz w:val="20"/>
        </w:rPr>
        <w:t xml:space="preserve"> </w:t>
      </w:r>
      <w:r w:rsidRPr="00B3663D">
        <w:rPr>
          <w:spacing w:val="24"/>
          <w:sz w:val="20"/>
        </w:rPr>
        <w:t>oldubittiye</w:t>
      </w:r>
      <w:r w:rsidRPr="00B3663D" w:rsidR="005A771B">
        <w:rPr>
          <w:spacing w:val="24"/>
          <w:sz w:val="20"/>
        </w:rPr>
        <w:t xml:space="preserve"> </w:t>
      </w:r>
      <w:r w:rsidRPr="00B3663D">
        <w:rPr>
          <w:spacing w:val="24"/>
          <w:sz w:val="20"/>
        </w:rPr>
        <w:t>getirilerek</w:t>
      </w:r>
      <w:r w:rsidRPr="00B3663D" w:rsidR="005A771B">
        <w:rPr>
          <w:spacing w:val="24"/>
          <w:sz w:val="20"/>
        </w:rPr>
        <w:t xml:space="preserve"> </w:t>
      </w:r>
      <w:r w:rsidRPr="00B3663D">
        <w:rPr>
          <w:spacing w:val="24"/>
          <w:sz w:val="20"/>
        </w:rPr>
        <w:t>Cumhurbaşkanlığı</w:t>
      </w:r>
      <w:r w:rsidRPr="00B3663D" w:rsidR="005A771B">
        <w:rPr>
          <w:spacing w:val="24"/>
          <w:sz w:val="20"/>
        </w:rPr>
        <w:t xml:space="preserve"> </w:t>
      </w:r>
      <w:r w:rsidRPr="00B3663D">
        <w:rPr>
          <w:spacing w:val="24"/>
          <w:sz w:val="20"/>
        </w:rPr>
        <w:t>KHK’leriyle</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Kartları</w:t>
      </w:r>
      <w:r w:rsidRPr="00B3663D" w:rsidR="005A771B">
        <w:rPr>
          <w:spacing w:val="24"/>
          <w:sz w:val="20"/>
        </w:rPr>
        <w:t xml:space="preserve"> </w:t>
      </w:r>
      <w:r w:rsidRPr="00B3663D">
        <w:rPr>
          <w:spacing w:val="24"/>
          <w:sz w:val="20"/>
        </w:rPr>
        <w:t>Yönetmeliği</w:t>
      </w:r>
      <w:r w:rsidRPr="00B3663D" w:rsidR="005A771B">
        <w:rPr>
          <w:spacing w:val="24"/>
          <w:sz w:val="20"/>
        </w:rPr>
        <w:t xml:space="preserve"> </w:t>
      </w:r>
      <w:r w:rsidRPr="00B3663D">
        <w:rPr>
          <w:spacing w:val="24"/>
          <w:sz w:val="20"/>
        </w:rPr>
        <w:t>değiştirildi.</w:t>
      </w:r>
      <w:r w:rsidRPr="00B3663D" w:rsidR="005A771B">
        <w:rPr>
          <w:spacing w:val="24"/>
          <w:sz w:val="20"/>
        </w:rPr>
        <w:t xml:space="preserve"> </w:t>
      </w:r>
      <w:r w:rsidRPr="00B3663D">
        <w:rPr>
          <w:spacing w:val="24"/>
          <w:sz w:val="20"/>
        </w:rPr>
        <w:t>Bundan</w:t>
      </w:r>
      <w:r w:rsidRPr="00B3663D" w:rsidR="005A771B">
        <w:rPr>
          <w:spacing w:val="24"/>
          <w:sz w:val="20"/>
        </w:rPr>
        <w:t xml:space="preserve"> </w:t>
      </w:r>
      <w:r w:rsidRPr="00B3663D">
        <w:rPr>
          <w:spacing w:val="24"/>
          <w:sz w:val="20"/>
        </w:rPr>
        <w:t>böyle</w:t>
      </w:r>
      <w:r w:rsidRPr="00B3663D" w:rsidR="005A771B">
        <w:rPr>
          <w:spacing w:val="24"/>
          <w:sz w:val="20"/>
        </w:rPr>
        <w:t xml:space="preserve"> </w:t>
      </w:r>
      <w:r w:rsidRPr="00B3663D">
        <w:rPr>
          <w:spacing w:val="24"/>
          <w:sz w:val="20"/>
        </w:rPr>
        <w:t>sarı</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kartı</w:t>
      </w:r>
      <w:r w:rsidRPr="00B3663D" w:rsidR="005A771B">
        <w:rPr>
          <w:spacing w:val="24"/>
          <w:sz w:val="20"/>
        </w:rPr>
        <w:t xml:space="preserve"> </w:t>
      </w:r>
      <w:r w:rsidRPr="00B3663D">
        <w:rPr>
          <w:spacing w:val="24"/>
          <w:sz w:val="20"/>
        </w:rPr>
        <w:t>taşıyacak</w:t>
      </w:r>
      <w:r w:rsidRPr="00B3663D" w:rsidR="005A771B">
        <w:rPr>
          <w:spacing w:val="24"/>
          <w:sz w:val="20"/>
        </w:rPr>
        <w:t xml:space="preserve"> </w:t>
      </w:r>
      <w:r w:rsidRPr="00B3663D">
        <w:rPr>
          <w:spacing w:val="24"/>
          <w:sz w:val="20"/>
        </w:rPr>
        <w:t>gazetecilerin</w:t>
      </w:r>
      <w:r w:rsidRPr="00B3663D" w:rsidR="005A771B">
        <w:rPr>
          <w:spacing w:val="24"/>
          <w:sz w:val="20"/>
        </w:rPr>
        <w:t xml:space="preserve"> </w:t>
      </w:r>
      <w:r w:rsidRPr="00B3663D">
        <w:rPr>
          <w:spacing w:val="24"/>
          <w:sz w:val="20"/>
        </w:rPr>
        <w:t>belirlenmesi</w:t>
      </w:r>
      <w:r w:rsidRPr="00B3663D" w:rsidR="005A771B">
        <w:rPr>
          <w:spacing w:val="24"/>
          <w:sz w:val="20"/>
        </w:rPr>
        <w:t xml:space="preserve"> </w:t>
      </w:r>
      <w:r w:rsidRPr="00B3663D">
        <w:rPr>
          <w:spacing w:val="24"/>
          <w:sz w:val="20"/>
        </w:rPr>
        <w:t>artık</w:t>
      </w:r>
      <w:r w:rsidRPr="00B3663D" w:rsidR="005A771B">
        <w:rPr>
          <w:spacing w:val="24"/>
          <w:sz w:val="20"/>
        </w:rPr>
        <w:t xml:space="preserve"> </w:t>
      </w:r>
      <w:r w:rsidRPr="00B3663D">
        <w:rPr>
          <w:spacing w:val="24"/>
          <w:sz w:val="20"/>
        </w:rPr>
        <w:t>tamamen</w:t>
      </w:r>
      <w:r w:rsidRPr="00B3663D" w:rsidR="005A771B">
        <w:rPr>
          <w:spacing w:val="24"/>
          <w:sz w:val="20"/>
        </w:rPr>
        <w:t xml:space="preserve"> </w:t>
      </w:r>
      <w:r w:rsidRPr="00B3663D">
        <w:rPr>
          <w:spacing w:val="24"/>
          <w:sz w:val="20"/>
        </w:rPr>
        <w:t>Cumhurbaşkanlığının</w:t>
      </w:r>
      <w:r w:rsidRPr="00B3663D" w:rsidR="005A771B">
        <w:rPr>
          <w:spacing w:val="24"/>
          <w:sz w:val="20"/>
        </w:rPr>
        <w:t xml:space="preserve"> </w:t>
      </w:r>
      <w:r w:rsidRPr="00B3663D">
        <w:rPr>
          <w:spacing w:val="24"/>
          <w:sz w:val="20"/>
        </w:rPr>
        <w:t>kontrolünde.</w:t>
      </w:r>
      <w:r w:rsidRPr="00B3663D" w:rsidR="005A771B">
        <w:rPr>
          <w:spacing w:val="24"/>
          <w:sz w:val="20"/>
        </w:rPr>
        <w:t xml:space="preserve"> </w:t>
      </w:r>
      <w:r w:rsidRPr="00B3663D">
        <w:rPr>
          <w:spacing w:val="24"/>
          <w:sz w:val="20"/>
        </w:rPr>
        <w:t>Sadece</w:t>
      </w:r>
      <w:r w:rsidRPr="00B3663D" w:rsidR="005A771B">
        <w:rPr>
          <w:spacing w:val="24"/>
          <w:sz w:val="20"/>
        </w:rPr>
        <w:t xml:space="preserve"> </w:t>
      </w:r>
      <w:r w:rsidRPr="00B3663D">
        <w:rPr>
          <w:spacing w:val="24"/>
          <w:sz w:val="20"/>
        </w:rPr>
        <w:t>Cumhurbaşkanına</w:t>
      </w:r>
      <w:r w:rsidRPr="00B3663D" w:rsidR="005A771B">
        <w:rPr>
          <w:spacing w:val="24"/>
          <w:sz w:val="20"/>
        </w:rPr>
        <w:t xml:space="preserve"> </w:t>
      </w:r>
      <w:r w:rsidRPr="00B3663D">
        <w:rPr>
          <w:spacing w:val="24"/>
          <w:sz w:val="20"/>
        </w:rPr>
        <w:t>hakaretten</w:t>
      </w:r>
      <w:r w:rsidRPr="00B3663D" w:rsidR="005A771B">
        <w:rPr>
          <w:spacing w:val="24"/>
          <w:sz w:val="20"/>
        </w:rPr>
        <w:t xml:space="preserve"> </w:t>
      </w:r>
      <w:r w:rsidRPr="00B3663D">
        <w:rPr>
          <w:spacing w:val="24"/>
          <w:sz w:val="20"/>
        </w:rPr>
        <w:t>açılan</w:t>
      </w:r>
      <w:r w:rsidRPr="00B3663D" w:rsidR="005A771B">
        <w:rPr>
          <w:spacing w:val="24"/>
          <w:sz w:val="20"/>
        </w:rPr>
        <w:t xml:space="preserve"> </w:t>
      </w:r>
      <w:r w:rsidRPr="00B3663D">
        <w:rPr>
          <w:spacing w:val="24"/>
          <w:sz w:val="20"/>
        </w:rPr>
        <w:t>dava</w:t>
      </w:r>
      <w:r w:rsidRPr="00B3663D" w:rsidR="005A771B">
        <w:rPr>
          <w:spacing w:val="24"/>
          <w:sz w:val="20"/>
        </w:rPr>
        <w:t xml:space="preserve"> </w:t>
      </w:r>
      <w:r w:rsidRPr="00B3663D">
        <w:rPr>
          <w:spacing w:val="24"/>
          <w:sz w:val="20"/>
        </w:rPr>
        <w:t>sayısını</w:t>
      </w:r>
      <w:r w:rsidRPr="00B3663D" w:rsidR="005A771B">
        <w:rPr>
          <w:spacing w:val="24"/>
          <w:sz w:val="20"/>
        </w:rPr>
        <w:t xml:space="preserve"> </w:t>
      </w:r>
      <w:r w:rsidRPr="00B3663D">
        <w:rPr>
          <w:spacing w:val="24"/>
          <w:sz w:val="20"/>
        </w:rPr>
        <w:t>düşündüğünüzde,</w:t>
      </w:r>
      <w:r w:rsidRPr="00B3663D" w:rsidR="005A771B">
        <w:rPr>
          <w:spacing w:val="24"/>
          <w:sz w:val="20"/>
        </w:rPr>
        <w:t xml:space="preserve"> </w:t>
      </w:r>
      <w:r w:rsidRPr="00B3663D">
        <w:rPr>
          <w:spacing w:val="24"/>
          <w:sz w:val="20"/>
        </w:rPr>
        <w:t>yakında</w:t>
      </w:r>
      <w:r w:rsidRPr="00B3663D" w:rsidR="005A771B">
        <w:rPr>
          <w:spacing w:val="24"/>
          <w:sz w:val="20"/>
        </w:rPr>
        <w:t xml:space="preserve"> </w:t>
      </w:r>
      <w:r w:rsidRPr="00B3663D">
        <w:rPr>
          <w:spacing w:val="24"/>
          <w:sz w:val="20"/>
        </w:rPr>
        <w:t>sarı</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kartı</w:t>
      </w:r>
      <w:r w:rsidRPr="00B3663D" w:rsidR="005A771B">
        <w:rPr>
          <w:spacing w:val="24"/>
          <w:sz w:val="20"/>
        </w:rPr>
        <w:t xml:space="preserve"> </w:t>
      </w:r>
      <w:r w:rsidRPr="00B3663D">
        <w:rPr>
          <w:spacing w:val="24"/>
          <w:sz w:val="20"/>
        </w:rPr>
        <w:t>olan</w:t>
      </w:r>
      <w:r w:rsidRPr="00B3663D" w:rsidR="005A771B">
        <w:rPr>
          <w:spacing w:val="24"/>
          <w:sz w:val="20"/>
        </w:rPr>
        <w:t xml:space="preserve"> </w:t>
      </w:r>
      <w:r w:rsidRPr="00B3663D">
        <w:rPr>
          <w:spacing w:val="24"/>
          <w:sz w:val="20"/>
        </w:rPr>
        <w:t>gazeteci</w:t>
      </w:r>
      <w:r w:rsidRPr="00B3663D" w:rsidR="005A771B">
        <w:rPr>
          <w:spacing w:val="24"/>
          <w:sz w:val="20"/>
        </w:rPr>
        <w:t xml:space="preserve"> </w:t>
      </w:r>
      <w:r w:rsidRPr="00B3663D">
        <w:rPr>
          <w:spacing w:val="24"/>
          <w:sz w:val="20"/>
        </w:rPr>
        <w:t>kalmayacak.</w:t>
      </w:r>
      <w:r w:rsidRPr="00B3663D" w:rsidR="005A771B">
        <w:rPr>
          <w:spacing w:val="24"/>
          <w:sz w:val="20"/>
        </w:rPr>
        <w:t xml:space="preserve"> </w:t>
      </w:r>
      <w:r w:rsidRPr="00B3663D">
        <w:rPr>
          <w:spacing w:val="24"/>
          <w:sz w:val="20"/>
        </w:rPr>
        <w:t>Geçen</w:t>
      </w:r>
      <w:r w:rsidRPr="00B3663D" w:rsidR="005A771B">
        <w:rPr>
          <w:spacing w:val="24"/>
          <w:sz w:val="20"/>
        </w:rPr>
        <w:t xml:space="preserve"> </w:t>
      </w:r>
      <w:r w:rsidRPr="00B3663D">
        <w:rPr>
          <w:spacing w:val="24"/>
          <w:sz w:val="20"/>
        </w:rPr>
        <w:t>gün</w:t>
      </w:r>
      <w:r w:rsidRPr="00B3663D" w:rsidR="005A771B">
        <w:rPr>
          <w:spacing w:val="24"/>
          <w:sz w:val="20"/>
        </w:rPr>
        <w:t xml:space="preserve"> </w:t>
      </w:r>
      <w:r w:rsidRPr="00B3663D">
        <w:rPr>
          <w:spacing w:val="24"/>
          <w:sz w:val="20"/>
        </w:rPr>
        <w:t>Sayın</w:t>
      </w:r>
      <w:r w:rsidRPr="00B3663D" w:rsidR="005A771B">
        <w:rPr>
          <w:spacing w:val="24"/>
          <w:sz w:val="20"/>
        </w:rPr>
        <w:t xml:space="preserve"> </w:t>
      </w:r>
      <w:r w:rsidRPr="00B3663D">
        <w:rPr>
          <w:spacing w:val="24"/>
          <w:sz w:val="20"/>
        </w:rPr>
        <w:t>Demirtaş’ın</w:t>
      </w:r>
      <w:r w:rsidRPr="00B3663D" w:rsidR="005A771B">
        <w:rPr>
          <w:spacing w:val="24"/>
          <w:sz w:val="20"/>
        </w:rPr>
        <w:t xml:space="preserve"> </w:t>
      </w:r>
      <w:r w:rsidRPr="00B3663D">
        <w:rPr>
          <w:spacing w:val="24"/>
          <w:sz w:val="20"/>
        </w:rPr>
        <w:t>davasındaydık</w:t>
      </w:r>
      <w:r w:rsidRPr="00B3663D" w:rsidR="005A771B">
        <w:rPr>
          <w:spacing w:val="24"/>
          <w:sz w:val="20"/>
        </w:rPr>
        <w:t xml:space="preserve"> </w:t>
      </w:r>
      <w:r w:rsidRPr="00B3663D">
        <w:rPr>
          <w:spacing w:val="24"/>
          <w:sz w:val="20"/>
        </w:rPr>
        <w:t>ve</w:t>
      </w:r>
      <w:r w:rsidRPr="00B3663D" w:rsidR="005A771B">
        <w:rPr>
          <w:spacing w:val="24"/>
          <w:sz w:val="20"/>
        </w:rPr>
        <w:t xml:space="preserve"> </w:t>
      </w:r>
      <w:r w:rsidRPr="00B3663D">
        <w:rPr>
          <w:spacing w:val="24"/>
          <w:sz w:val="20"/>
        </w:rPr>
        <w:t>hâkim,</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sıraları</w:t>
      </w:r>
      <w:r w:rsidRPr="00B3663D" w:rsidR="005A771B">
        <w:rPr>
          <w:spacing w:val="24"/>
          <w:sz w:val="20"/>
        </w:rPr>
        <w:t xml:space="preserve"> </w:t>
      </w:r>
      <w:r w:rsidRPr="00B3663D">
        <w:rPr>
          <w:spacing w:val="24"/>
          <w:sz w:val="20"/>
        </w:rPr>
        <w:t>boştu,</w:t>
      </w:r>
      <w:r w:rsidRPr="00B3663D" w:rsidR="005A771B">
        <w:rPr>
          <w:spacing w:val="24"/>
          <w:sz w:val="20"/>
        </w:rPr>
        <w:t xml:space="preserve"> </w:t>
      </w:r>
      <w:r w:rsidRPr="00B3663D">
        <w:rPr>
          <w:spacing w:val="24"/>
          <w:sz w:val="20"/>
        </w:rPr>
        <w:t>neredeyse</w:t>
      </w:r>
      <w:r w:rsidRPr="00B3663D" w:rsidR="005A771B">
        <w:rPr>
          <w:spacing w:val="24"/>
          <w:sz w:val="20"/>
        </w:rPr>
        <w:t xml:space="preserve"> </w:t>
      </w:r>
      <w:r w:rsidRPr="00B3663D">
        <w:rPr>
          <w:spacing w:val="24"/>
          <w:sz w:val="20"/>
        </w:rPr>
        <w:t>boştu,</w:t>
      </w:r>
      <w:r w:rsidRPr="00B3663D" w:rsidR="005A771B">
        <w:rPr>
          <w:spacing w:val="24"/>
          <w:sz w:val="20"/>
        </w:rPr>
        <w:t xml:space="preserve"> </w:t>
      </w:r>
      <w:r w:rsidRPr="00B3663D">
        <w:rPr>
          <w:spacing w:val="24"/>
          <w:sz w:val="20"/>
        </w:rPr>
        <w:t>“Sarı</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kartlılar</w:t>
      </w:r>
      <w:r w:rsidRPr="00B3663D" w:rsidR="005A771B">
        <w:rPr>
          <w:spacing w:val="24"/>
          <w:sz w:val="20"/>
        </w:rPr>
        <w:t xml:space="preserve"> </w:t>
      </w:r>
      <w:r w:rsidRPr="00B3663D">
        <w:rPr>
          <w:spacing w:val="24"/>
          <w:sz w:val="20"/>
        </w:rPr>
        <w:t>oturabilir.”</w:t>
      </w:r>
      <w:r w:rsidRPr="00B3663D" w:rsidR="005A771B">
        <w:rPr>
          <w:spacing w:val="24"/>
          <w:sz w:val="20"/>
        </w:rPr>
        <w:t xml:space="preserve"> </w:t>
      </w:r>
      <w:r w:rsidRPr="00B3663D">
        <w:rPr>
          <w:spacing w:val="24"/>
          <w:sz w:val="20"/>
        </w:rPr>
        <w:t>dedi</w:t>
      </w:r>
      <w:r w:rsidRPr="00B3663D" w:rsidR="005A771B">
        <w:rPr>
          <w:spacing w:val="24"/>
          <w:sz w:val="20"/>
        </w:rPr>
        <w:t xml:space="preserve"> </w:t>
      </w:r>
      <w:r w:rsidRPr="00B3663D">
        <w:rPr>
          <w:spacing w:val="24"/>
          <w:sz w:val="20"/>
        </w:rPr>
        <w:t>orada.</w:t>
      </w:r>
      <w:r w:rsidRPr="00B3663D" w:rsidR="005A771B">
        <w:rPr>
          <w:spacing w:val="24"/>
          <w:sz w:val="20"/>
        </w:rPr>
        <w:t xml:space="preserve"> </w:t>
      </w:r>
      <w:r w:rsidRPr="00B3663D">
        <w:rPr>
          <w:spacing w:val="24"/>
          <w:sz w:val="20"/>
        </w:rPr>
        <w:t>Gerçekten</w:t>
      </w:r>
      <w:r w:rsidRPr="00B3663D" w:rsidR="005A771B">
        <w:rPr>
          <w:spacing w:val="24"/>
          <w:sz w:val="20"/>
        </w:rPr>
        <w:t xml:space="preserve"> </w:t>
      </w:r>
      <w:r w:rsidRPr="00B3663D">
        <w:rPr>
          <w:spacing w:val="24"/>
          <w:sz w:val="20"/>
        </w:rPr>
        <w:t>ülkede</w:t>
      </w:r>
      <w:r w:rsidRPr="00B3663D" w:rsidR="005A771B">
        <w:rPr>
          <w:spacing w:val="24"/>
          <w:sz w:val="20"/>
        </w:rPr>
        <w:t xml:space="preserve"> </w:t>
      </w:r>
      <w:r w:rsidRPr="00B3663D">
        <w:rPr>
          <w:spacing w:val="24"/>
          <w:sz w:val="20"/>
        </w:rPr>
        <w:t>sarı</w:t>
      </w:r>
      <w:r w:rsidRPr="00B3663D" w:rsidR="005A771B">
        <w:rPr>
          <w:spacing w:val="24"/>
          <w:sz w:val="20"/>
        </w:rPr>
        <w:t xml:space="preserve"> </w:t>
      </w:r>
      <w:r w:rsidRPr="00B3663D">
        <w:rPr>
          <w:spacing w:val="24"/>
          <w:sz w:val="20"/>
        </w:rPr>
        <w:t>basın</w:t>
      </w:r>
      <w:r w:rsidRPr="00B3663D" w:rsidR="005A771B">
        <w:rPr>
          <w:spacing w:val="24"/>
          <w:sz w:val="20"/>
        </w:rPr>
        <w:t xml:space="preserve"> </w:t>
      </w:r>
      <w:r w:rsidRPr="00B3663D">
        <w:rPr>
          <w:spacing w:val="24"/>
          <w:sz w:val="20"/>
        </w:rPr>
        <w:t>kartlı</w:t>
      </w:r>
      <w:r w:rsidRPr="00B3663D" w:rsidR="005A771B">
        <w:rPr>
          <w:spacing w:val="24"/>
          <w:sz w:val="20"/>
        </w:rPr>
        <w:t xml:space="preserve"> </w:t>
      </w:r>
      <w:r w:rsidRPr="00B3663D">
        <w:rPr>
          <w:spacing w:val="24"/>
          <w:sz w:val="20"/>
        </w:rPr>
        <w:t>gazeteci</w:t>
      </w:r>
      <w:r w:rsidRPr="00B3663D" w:rsidR="005A771B">
        <w:rPr>
          <w:spacing w:val="24"/>
          <w:sz w:val="20"/>
        </w:rPr>
        <w:t xml:space="preserve"> </w:t>
      </w:r>
      <w:r w:rsidRPr="00B3663D">
        <w:rPr>
          <w:spacing w:val="24"/>
          <w:sz w:val="20"/>
        </w:rPr>
        <w:t>mi</w:t>
      </w:r>
      <w:r w:rsidRPr="00B3663D" w:rsidR="005A771B">
        <w:rPr>
          <w:spacing w:val="24"/>
          <w:sz w:val="20"/>
        </w:rPr>
        <w:t xml:space="preserve"> </w:t>
      </w:r>
      <w:r w:rsidRPr="00B3663D">
        <w:rPr>
          <w:spacing w:val="24"/>
          <w:sz w:val="20"/>
        </w:rPr>
        <w:t>kaldı?</w:t>
      </w:r>
      <w:r w:rsidRPr="00B3663D" w:rsidR="005A771B">
        <w:rPr>
          <w:spacing w:val="24"/>
          <w:sz w:val="20"/>
        </w:rPr>
        <w:t xml:space="preserve"> </w:t>
      </w:r>
      <w:r w:rsidRPr="00B3663D">
        <w:rPr>
          <w:spacing w:val="24"/>
          <w:sz w:val="20"/>
        </w:rPr>
        <w:t>Bunu</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bırakmadınız.</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de</w:t>
      </w:r>
      <w:r w:rsidRPr="00B3663D" w:rsidR="005A771B">
        <w:rPr>
          <w:spacing w:val="24"/>
          <w:sz w:val="20"/>
        </w:rPr>
        <w:t xml:space="preserve"> </w:t>
      </w:r>
      <w:r w:rsidRPr="00B3663D">
        <w:rPr>
          <w:spacing w:val="24"/>
          <w:sz w:val="20"/>
        </w:rPr>
        <w:t>üstüne,</w:t>
      </w:r>
      <w:r w:rsidRPr="00B3663D" w:rsidR="005A771B">
        <w:rPr>
          <w:spacing w:val="24"/>
          <w:sz w:val="20"/>
        </w:rPr>
        <w:t xml:space="preserve"> </w:t>
      </w:r>
      <w:r w:rsidRPr="00B3663D">
        <w:rPr>
          <w:spacing w:val="24"/>
          <w:sz w:val="20"/>
        </w:rPr>
        <w:t>antidemokratik</w:t>
      </w:r>
      <w:r w:rsidRPr="00B3663D" w:rsidR="005A771B">
        <w:rPr>
          <w:spacing w:val="24"/>
          <w:sz w:val="20"/>
        </w:rPr>
        <w:t xml:space="preserve"> </w:t>
      </w:r>
      <w:r w:rsidRPr="00B3663D">
        <w:rPr>
          <w:spacing w:val="24"/>
          <w:sz w:val="20"/>
        </w:rPr>
        <w:t>biçimde,</w:t>
      </w:r>
      <w:r w:rsidRPr="00B3663D" w:rsidR="005A771B">
        <w:rPr>
          <w:spacing w:val="24"/>
          <w:sz w:val="20"/>
        </w:rPr>
        <w:t xml:space="preserve"> </w:t>
      </w:r>
      <w:r w:rsidRPr="00B3663D">
        <w:rPr>
          <w:spacing w:val="24"/>
          <w:sz w:val="20"/>
        </w:rPr>
        <w:t>internet</w:t>
      </w:r>
      <w:r w:rsidRPr="00B3663D" w:rsidR="005A771B">
        <w:rPr>
          <w:spacing w:val="24"/>
          <w:sz w:val="20"/>
        </w:rPr>
        <w:t xml:space="preserve"> </w:t>
      </w:r>
      <w:r w:rsidRPr="00B3663D">
        <w:rPr>
          <w:spacing w:val="24"/>
          <w:sz w:val="20"/>
        </w:rPr>
        <w:t>alanında</w:t>
      </w:r>
      <w:r w:rsidRPr="00B3663D" w:rsidR="005A771B">
        <w:rPr>
          <w:spacing w:val="24"/>
          <w:sz w:val="20"/>
        </w:rPr>
        <w:t xml:space="preserve"> </w:t>
      </w:r>
      <w:r w:rsidRPr="00B3663D">
        <w:rPr>
          <w:spacing w:val="24"/>
          <w:sz w:val="20"/>
        </w:rPr>
        <w:t>sınırlandırma</w:t>
      </w:r>
      <w:r w:rsidRPr="00B3663D" w:rsidR="005A771B">
        <w:rPr>
          <w:spacing w:val="24"/>
          <w:sz w:val="20"/>
        </w:rPr>
        <w:t xml:space="preserve"> </w:t>
      </w:r>
      <w:r w:rsidRPr="00B3663D">
        <w:rPr>
          <w:spacing w:val="24"/>
          <w:sz w:val="20"/>
        </w:rPr>
        <w:t>çabaları</w:t>
      </w:r>
      <w:r w:rsidRPr="00B3663D" w:rsidR="005A771B">
        <w:rPr>
          <w:spacing w:val="24"/>
          <w:sz w:val="20"/>
        </w:rPr>
        <w:t xml:space="preserve"> </w:t>
      </w:r>
      <w:r w:rsidRPr="00B3663D">
        <w:rPr>
          <w:spacing w:val="24"/>
          <w:sz w:val="20"/>
        </w:rPr>
        <w:t>var.</w:t>
      </w:r>
      <w:r w:rsidRPr="00B3663D" w:rsidR="005A771B">
        <w:rPr>
          <w:spacing w:val="24"/>
          <w:sz w:val="20"/>
        </w:rPr>
        <w:t xml:space="preserve"> </w:t>
      </w:r>
    </w:p>
    <w:p w:rsidRPr="00B3663D" w:rsidR="00873FAE" w:rsidP="00B3663D" w:rsidRDefault="008476EE">
      <w:pPr>
        <w:pStyle w:val="GENELKURUL"/>
        <w:spacing w:line="240" w:lineRule="auto"/>
        <w:rPr>
          <w:sz w:val="20"/>
        </w:rPr>
      </w:pPr>
      <w:r w:rsidRPr="00B3663D">
        <w:rPr>
          <w:spacing w:val="24"/>
          <w:sz w:val="20"/>
        </w:rPr>
        <w:t>Evet,</w:t>
      </w:r>
      <w:r w:rsidRPr="00B3663D" w:rsidR="005A771B">
        <w:rPr>
          <w:spacing w:val="24"/>
          <w:sz w:val="20"/>
        </w:rPr>
        <w:t xml:space="preserve"> </w:t>
      </w:r>
      <w:r w:rsidRPr="00B3663D">
        <w:rPr>
          <w:spacing w:val="24"/>
          <w:sz w:val="20"/>
        </w:rPr>
        <w:t>medya</w:t>
      </w:r>
      <w:r w:rsidRPr="00B3663D" w:rsidR="005A771B">
        <w:rPr>
          <w:spacing w:val="24"/>
          <w:sz w:val="20"/>
        </w:rPr>
        <w:t xml:space="preserve"> </w:t>
      </w:r>
      <w:r w:rsidRPr="00B3663D">
        <w:rPr>
          <w:spacing w:val="24"/>
          <w:sz w:val="20"/>
        </w:rPr>
        <w:t>üzerindeki</w:t>
      </w:r>
      <w:r w:rsidRPr="00B3663D" w:rsidR="005A771B">
        <w:rPr>
          <w:spacing w:val="24"/>
          <w:sz w:val="20"/>
        </w:rPr>
        <w:t xml:space="preserve"> </w:t>
      </w:r>
      <w:r w:rsidRPr="00B3663D">
        <w:rPr>
          <w:spacing w:val="24"/>
          <w:sz w:val="20"/>
        </w:rPr>
        <w:t>bu</w:t>
      </w:r>
      <w:r w:rsidRPr="00B3663D" w:rsidR="005A771B">
        <w:rPr>
          <w:spacing w:val="24"/>
          <w:sz w:val="20"/>
        </w:rPr>
        <w:t xml:space="preserve"> </w:t>
      </w:r>
      <w:r w:rsidRPr="00B3663D">
        <w:rPr>
          <w:spacing w:val="24"/>
          <w:sz w:val="20"/>
        </w:rPr>
        <w:t>olağanüstü</w:t>
      </w:r>
      <w:r w:rsidRPr="00B3663D" w:rsidR="005A771B">
        <w:rPr>
          <w:spacing w:val="24"/>
          <w:sz w:val="20"/>
        </w:rPr>
        <w:t xml:space="preserve"> </w:t>
      </w:r>
      <w:r w:rsidRPr="00B3663D">
        <w:rPr>
          <w:spacing w:val="24"/>
          <w:sz w:val="20"/>
        </w:rPr>
        <w:t>baskı</w:t>
      </w:r>
      <w:r w:rsidRPr="00B3663D" w:rsidR="005A771B">
        <w:rPr>
          <w:spacing w:val="24"/>
          <w:sz w:val="20"/>
        </w:rPr>
        <w:t xml:space="preserve"> </w:t>
      </w:r>
      <w:r w:rsidRPr="00B3663D">
        <w:rPr>
          <w:spacing w:val="24"/>
          <w:sz w:val="20"/>
        </w:rPr>
        <w:t>yurttaşlara</w:t>
      </w:r>
      <w:r w:rsidRPr="00B3663D" w:rsidR="005A771B">
        <w:rPr>
          <w:spacing w:val="24"/>
          <w:sz w:val="20"/>
        </w:rPr>
        <w:t xml:space="preserve"> </w:t>
      </w:r>
      <w:r w:rsidRPr="00B3663D">
        <w:rPr>
          <w:spacing w:val="24"/>
          <w:sz w:val="20"/>
        </w:rPr>
        <w:t>da</w:t>
      </w:r>
      <w:r w:rsidRPr="00B3663D" w:rsidR="005A771B">
        <w:rPr>
          <w:spacing w:val="24"/>
          <w:sz w:val="20"/>
        </w:rPr>
        <w:t xml:space="preserve"> </w:t>
      </w:r>
      <w:r w:rsidRPr="00B3663D">
        <w:rPr>
          <w:spacing w:val="24"/>
          <w:sz w:val="20"/>
        </w:rPr>
        <w:t>yansımış</w:t>
      </w:r>
      <w:r w:rsidRPr="00B3663D" w:rsidR="005A771B">
        <w:rPr>
          <w:spacing w:val="24"/>
          <w:sz w:val="20"/>
        </w:rPr>
        <w:t xml:space="preserve"> </w:t>
      </w:r>
      <w:r w:rsidRPr="00B3663D">
        <w:rPr>
          <w:spacing w:val="24"/>
          <w:sz w:val="20"/>
        </w:rPr>
        <w:t>durumda.</w:t>
      </w:r>
      <w:r w:rsidRPr="00B3663D" w:rsidR="005A771B">
        <w:rPr>
          <w:spacing w:val="24"/>
          <w:sz w:val="20"/>
        </w:rPr>
        <w:t xml:space="preserve"> </w:t>
      </w:r>
      <w:r w:rsidRPr="00B3663D">
        <w:rPr>
          <w:spacing w:val="24"/>
          <w:sz w:val="20"/>
        </w:rPr>
        <w:t>Yurttaşlar</w:t>
      </w:r>
      <w:r w:rsidRPr="00B3663D" w:rsidR="005A771B">
        <w:rPr>
          <w:spacing w:val="24"/>
          <w:sz w:val="20"/>
        </w:rPr>
        <w:t xml:space="preserve"> </w:t>
      </w:r>
      <w:r w:rsidRPr="00B3663D">
        <w:rPr>
          <w:spacing w:val="24"/>
          <w:sz w:val="20"/>
        </w:rPr>
        <w:t>görüşlerini</w:t>
      </w:r>
      <w:r w:rsidRPr="00B3663D" w:rsidR="005A771B">
        <w:rPr>
          <w:spacing w:val="24"/>
          <w:sz w:val="20"/>
        </w:rPr>
        <w:t xml:space="preserve"> </w:t>
      </w:r>
      <w:r w:rsidRPr="00B3663D">
        <w:rPr>
          <w:spacing w:val="24"/>
          <w:sz w:val="20"/>
        </w:rPr>
        <w:t>paylaşmaktan,</w:t>
      </w:r>
      <w:r w:rsidRPr="00B3663D" w:rsidR="005A771B">
        <w:rPr>
          <w:spacing w:val="24"/>
          <w:sz w:val="20"/>
        </w:rPr>
        <w:t xml:space="preserve"> </w:t>
      </w:r>
      <w:r w:rsidRPr="00B3663D">
        <w:rPr>
          <w:spacing w:val="24"/>
          <w:sz w:val="20"/>
        </w:rPr>
        <w:t>eleştiri</w:t>
      </w:r>
      <w:r w:rsidRPr="00B3663D" w:rsidR="005A771B">
        <w:rPr>
          <w:spacing w:val="24"/>
          <w:sz w:val="20"/>
        </w:rPr>
        <w:t xml:space="preserve"> </w:t>
      </w:r>
      <w:r w:rsidRPr="00B3663D">
        <w:rPr>
          <w:spacing w:val="24"/>
          <w:sz w:val="20"/>
        </w:rPr>
        <w:t>yapmaktan</w:t>
      </w:r>
      <w:r w:rsidRPr="00B3663D" w:rsidR="005A771B">
        <w:rPr>
          <w:spacing w:val="24"/>
          <w:sz w:val="20"/>
        </w:rPr>
        <w:t xml:space="preserve"> </w:t>
      </w:r>
      <w:r w:rsidRPr="00B3663D">
        <w:rPr>
          <w:spacing w:val="24"/>
          <w:sz w:val="20"/>
        </w:rPr>
        <w:t>çekiniyor.</w:t>
      </w:r>
      <w:r w:rsidRPr="00B3663D" w:rsidR="005A771B">
        <w:rPr>
          <w:spacing w:val="24"/>
          <w:sz w:val="20"/>
        </w:rPr>
        <w:t xml:space="preserve"> </w:t>
      </w:r>
      <w:r w:rsidRPr="00B3663D">
        <w:rPr>
          <w:spacing w:val="24"/>
          <w:sz w:val="20"/>
        </w:rPr>
        <w:t>Oxford</w:t>
      </w:r>
      <w:r w:rsidRPr="00B3663D" w:rsidR="005A771B">
        <w:rPr>
          <w:spacing w:val="24"/>
          <w:sz w:val="20"/>
        </w:rPr>
        <w:t xml:space="preserve"> </w:t>
      </w:r>
      <w:r w:rsidRPr="00B3663D">
        <w:rPr>
          <w:spacing w:val="24"/>
          <w:sz w:val="20"/>
        </w:rPr>
        <w:t>Üniversitesinin</w:t>
      </w:r>
      <w:r w:rsidRPr="00B3663D" w:rsidR="005A771B">
        <w:rPr>
          <w:spacing w:val="24"/>
          <w:sz w:val="20"/>
        </w:rPr>
        <w:t xml:space="preserve"> </w:t>
      </w:r>
      <w:r w:rsidRPr="00B3663D">
        <w:rPr>
          <w:spacing w:val="24"/>
          <w:sz w:val="20"/>
        </w:rPr>
        <w:t>yaptığı</w:t>
      </w:r>
      <w:r w:rsidRPr="00B3663D" w:rsidR="005A771B">
        <w:rPr>
          <w:spacing w:val="24"/>
          <w:sz w:val="20"/>
        </w:rPr>
        <w:t xml:space="preserve"> </w:t>
      </w:r>
      <w:r w:rsidRPr="00B3663D">
        <w:rPr>
          <w:spacing w:val="24"/>
          <w:sz w:val="20"/>
        </w:rPr>
        <w:t>bir</w:t>
      </w:r>
      <w:r w:rsidRPr="00B3663D" w:rsidR="005A771B">
        <w:rPr>
          <w:spacing w:val="24"/>
          <w:sz w:val="20"/>
        </w:rPr>
        <w:t xml:space="preserve"> </w:t>
      </w:r>
      <w:r w:rsidRPr="00B3663D">
        <w:rPr>
          <w:spacing w:val="24"/>
          <w:sz w:val="20"/>
        </w:rPr>
        <w:t>araştırma,</w:t>
      </w:r>
      <w:r w:rsidRPr="00B3663D" w:rsidR="005A771B">
        <w:rPr>
          <w:spacing w:val="24"/>
          <w:sz w:val="20"/>
        </w:rPr>
        <w:t xml:space="preserve"> </w:t>
      </w:r>
      <w:r w:rsidRPr="00B3663D" w:rsidR="00873FAE">
        <w:rPr>
          <w:sz w:val="20"/>
        </w:rPr>
        <w:t>Türkiye’den</w:t>
      </w:r>
      <w:r w:rsidRPr="00B3663D" w:rsidR="005A771B">
        <w:rPr>
          <w:sz w:val="20"/>
        </w:rPr>
        <w:t xml:space="preserve"> </w:t>
      </w:r>
      <w:r w:rsidRPr="00B3663D" w:rsidR="00873FAE">
        <w:rPr>
          <w:sz w:val="20"/>
        </w:rPr>
        <w:t>araştırmaya</w:t>
      </w:r>
      <w:r w:rsidRPr="00B3663D" w:rsidR="005A771B">
        <w:rPr>
          <w:sz w:val="20"/>
        </w:rPr>
        <w:t xml:space="preserve"> </w:t>
      </w:r>
      <w:r w:rsidRPr="00B3663D" w:rsidR="00873FAE">
        <w:rPr>
          <w:sz w:val="20"/>
        </w:rPr>
        <w:t>katılanların</w:t>
      </w:r>
      <w:r w:rsidRPr="00B3663D" w:rsidR="005A771B">
        <w:rPr>
          <w:sz w:val="20"/>
        </w:rPr>
        <w:t xml:space="preserve"> </w:t>
      </w:r>
      <w:r w:rsidRPr="00B3663D" w:rsidR="00873FAE">
        <w:rPr>
          <w:sz w:val="20"/>
        </w:rPr>
        <w:t>yüzde</w:t>
      </w:r>
      <w:r w:rsidRPr="00B3663D" w:rsidR="005A771B">
        <w:rPr>
          <w:sz w:val="20"/>
        </w:rPr>
        <w:t xml:space="preserve"> </w:t>
      </w:r>
      <w:r w:rsidRPr="00B3663D" w:rsidR="00873FAE">
        <w:rPr>
          <w:sz w:val="20"/>
        </w:rPr>
        <w:t>65’inin,</w:t>
      </w:r>
      <w:r w:rsidRPr="00B3663D" w:rsidR="005A771B">
        <w:rPr>
          <w:sz w:val="20"/>
        </w:rPr>
        <w:t xml:space="preserve"> </w:t>
      </w:r>
      <w:r w:rsidRPr="00B3663D" w:rsidR="00873FAE">
        <w:rPr>
          <w:sz w:val="20"/>
        </w:rPr>
        <w:t>yetkililerle</w:t>
      </w:r>
      <w:r w:rsidRPr="00B3663D" w:rsidR="005A771B">
        <w:rPr>
          <w:sz w:val="20"/>
        </w:rPr>
        <w:t xml:space="preserve"> </w:t>
      </w:r>
      <w:r w:rsidRPr="00B3663D" w:rsidR="00873FAE">
        <w:rPr>
          <w:sz w:val="20"/>
        </w:rPr>
        <w:t>sorun</w:t>
      </w:r>
      <w:r w:rsidRPr="00B3663D" w:rsidR="005A771B">
        <w:rPr>
          <w:sz w:val="20"/>
        </w:rPr>
        <w:t xml:space="preserve"> </w:t>
      </w:r>
      <w:r w:rsidRPr="00B3663D" w:rsidR="00873FAE">
        <w:rPr>
          <w:sz w:val="20"/>
        </w:rPr>
        <w:t>yaşamamak</w:t>
      </w:r>
      <w:r w:rsidRPr="00B3663D" w:rsidR="005A771B">
        <w:rPr>
          <w:sz w:val="20"/>
        </w:rPr>
        <w:t xml:space="preserve"> </w:t>
      </w:r>
      <w:r w:rsidRPr="00B3663D" w:rsidR="00873FAE">
        <w:rPr>
          <w:sz w:val="20"/>
        </w:rPr>
        <w:t>için,</w:t>
      </w:r>
      <w:r w:rsidRPr="00B3663D" w:rsidR="005A771B">
        <w:rPr>
          <w:sz w:val="20"/>
        </w:rPr>
        <w:t xml:space="preserve"> </w:t>
      </w:r>
      <w:r w:rsidRPr="00B3663D" w:rsidR="00873FAE">
        <w:rPr>
          <w:sz w:val="20"/>
        </w:rPr>
        <w:t>internette</w:t>
      </w:r>
      <w:r w:rsidRPr="00B3663D" w:rsidR="005A771B">
        <w:rPr>
          <w:sz w:val="20"/>
        </w:rPr>
        <w:t xml:space="preserve"> </w:t>
      </w:r>
      <w:r w:rsidRPr="00B3663D" w:rsidR="00873FAE">
        <w:rPr>
          <w:sz w:val="20"/>
        </w:rPr>
        <w:t>siyasi</w:t>
      </w:r>
      <w:r w:rsidRPr="00B3663D" w:rsidR="005A771B">
        <w:rPr>
          <w:sz w:val="20"/>
        </w:rPr>
        <w:t xml:space="preserve"> </w:t>
      </w:r>
      <w:r w:rsidRPr="00B3663D" w:rsidR="00873FAE">
        <w:rPr>
          <w:sz w:val="20"/>
        </w:rPr>
        <w:t>görüşlerini</w:t>
      </w:r>
      <w:r w:rsidRPr="00B3663D" w:rsidR="005A771B">
        <w:rPr>
          <w:sz w:val="20"/>
        </w:rPr>
        <w:t xml:space="preserve"> </w:t>
      </w:r>
      <w:r w:rsidRPr="00B3663D" w:rsidR="00873FAE">
        <w:rPr>
          <w:sz w:val="20"/>
        </w:rPr>
        <w:t>açıkça</w:t>
      </w:r>
      <w:r w:rsidRPr="00B3663D" w:rsidR="005A771B">
        <w:rPr>
          <w:sz w:val="20"/>
        </w:rPr>
        <w:t xml:space="preserve"> </w:t>
      </w:r>
      <w:r w:rsidRPr="00B3663D" w:rsidR="00873FAE">
        <w:rPr>
          <w:sz w:val="20"/>
        </w:rPr>
        <w:t>ifade</w:t>
      </w:r>
      <w:r w:rsidRPr="00B3663D" w:rsidR="005A771B">
        <w:rPr>
          <w:sz w:val="20"/>
        </w:rPr>
        <w:t xml:space="preserve"> </w:t>
      </w:r>
      <w:r w:rsidRPr="00B3663D" w:rsidR="00873FAE">
        <w:rPr>
          <w:sz w:val="20"/>
        </w:rPr>
        <w:t>etme</w:t>
      </w:r>
      <w:r w:rsidRPr="00B3663D" w:rsidR="005A771B">
        <w:rPr>
          <w:sz w:val="20"/>
        </w:rPr>
        <w:t xml:space="preserve"> </w:t>
      </w:r>
      <w:r w:rsidRPr="00B3663D" w:rsidR="00873FAE">
        <w:rPr>
          <w:sz w:val="20"/>
        </w:rPr>
        <w:t>konusunda</w:t>
      </w:r>
      <w:r w:rsidRPr="00B3663D" w:rsidR="005A771B">
        <w:rPr>
          <w:sz w:val="20"/>
        </w:rPr>
        <w:t xml:space="preserve"> </w:t>
      </w:r>
      <w:r w:rsidRPr="00B3663D" w:rsidR="00873FAE">
        <w:rPr>
          <w:sz w:val="20"/>
        </w:rPr>
        <w:t>çekinceli</w:t>
      </w:r>
      <w:r w:rsidRPr="00B3663D" w:rsidR="005A771B">
        <w:rPr>
          <w:sz w:val="20"/>
        </w:rPr>
        <w:t xml:space="preserve"> </w:t>
      </w:r>
      <w:r w:rsidRPr="00B3663D" w:rsidR="00873FAE">
        <w:rPr>
          <w:sz w:val="20"/>
        </w:rPr>
        <w:t>olduğunu</w:t>
      </w:r>
      <w:r w:rsidRPr="00B3663D" w:rsidR="005A771B">
        <w:rPr>
          <w:sz w:val="20"/>
        </w:rPr>
        <w:t xml:space="preserve"> </w:t>
      </w:r>
      <w:r w:rsidRPr="00B3663D" w:rsidR="00873FAE">
        <w:rPr>
          <w:sz w:val="20"/>
        </w:rPr>
        <w:t>ortaya</w:t>
      </w:r>
      <w:r w:rsidRPr="00B3663D" w:rsidR="005A771B">
        <w:rPr>
          <w:sz w:val="20"/>
        </w:rPr>
        <w:t xml:space="preserve"> </w:t>
      </w:r>
      <w:r w:rsidRPr="00B3663D" w:rsidR="00873FAE">
        <w:rPr>
          <w:sz w:val="20"/>
        </w:rPr>
        <w:t>koyuyor.</w:t>
      </w:r>
    </w:p>
    <w:p w:rsidRPr="00B3663D" w:rsidR="00873FAE" w:rsidP="00B3663D" w:rsidRDefault="00873FA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gazeteciliğin</w:t>
      </w:r>
      <w:r w:rsidRPr="00B3663D" w:rsidR="005A771B">
        <w:rPr>
          <w:sz w:val="20"/>
        </w:rPr>
        <w:t xml:space="preserve"> </w:t>
      </w:r>
      <w:r w:rsidRPr="00B3663D">
        <w:rPr>
          <w:sz w:val="20"/>
        </w:rPr>
        <w:t>suç</w:t>
      </w:r>
      <w:r w:rsidRPr="00B3663D" w:rsidR="005A771B">
        <w:rPr>
          <w:sz w:val="20"/>
        </w:rPr>
        <w:t xml:space="preserve"> </w:t>
      </w:r>
      <w:r w:rsidRPr="00B3663D">
        <w:rPr>
          <w:sz w:val="20"/>
        </w:rPr>
        <w:t>olduğu</w:t>
      </w:r>
      <w:r w:rsidRPr="00B3663D" w:rsidR="005A771B">
        <w:rPr>
          <w:sz w:val="20"/>
        </w:rPr>
        <w:t xml:space="preserve"> </w:t>
      </w:r>
      <w:r w:rsidRPr="00B3663D">
        <w:rPr>
          <w:sz w:val="20"/>
        </w:rPr>
        <w:t>bir</w:t>
      </w:r>
      <w:r w:rsidRPr="00B3663D" w:rsidR="005A771B">
        <w:rPr>
          <w:sz w:val="20"/>
        </w:rPr>
        <w:t xml:space="preserve"> </w:t>
      </w:r>
      <w:r w:rsidRPr="00B3663D">
        <w:rPr>
          <w:sz w:val="20"/>
        </w:rPr>
        <w:t>yargı</w:t>
      </w:r>
      <w:r w:rsidRPr="00B3663D" w:rsidR="005A771B">
        <w:rPr>
          <w:sz w:val="20"/>
        </w:rPr>
        <w:t xml:space="preserve"> </w:t>
      </w:r>
      <w:r w:rsidRPr="00B3663D">
        <w:rPr>
          <w:sz w:val="20"/>
        </w:rPr>
        <w:t>düzeni</w:t>
      </w:r>
      <w:r w:rsidRPr="00B3663D" w:rsidR="005A771B">
        <w:rPr>
          <w:sz w:val="20"/>
        </w:rPr>
        <w:t xml:space="preserve"> </w:t>
      </w:r>
      <w:r w:rsidRPr="00B3663D">
        <w:rPr>
          <w:sz w:val="20"/>
        </w:rPr>
        <w:t>son</w:t>
      </w:r>
      <w:r w:rsidRPr="00B3663D" w:rsidR="005A771B">
        <w:rPr>
          <w:sz w:val="20"/>
        </w:rPr>
        <w:t xml:space="preserve"> </w:t>
      </w:r>
      <w:r w:rsidRPr="00B3663D">
        <w:rPr>
          <w:sz w:val="20"/>
        </w:rPr>
        <w:t>bulmalıdır.</w:t>
      </w:r>
      <w:r w:rsidRPr="00B3663D" w:rsidR="005A771B">
        <w:rPr>
          <w:sz w:val="20"/>
        </w:rPr>
        <w:t xml:space="preserve"> </w:t>
      </w:r>
      <w:r w:rsidRPr="00B3663D">
        <w:rPr>
          <w:sz w:val="20"/>
        </w:rPr>
        <w:t>Türkiye’nin</w:t>
      </w:r>
      <w:r w:rsidRPr="00B3663D" w:rsidR="005A771B">
        <w:rPr>
          <w:sz w:val="20"/>
        </w:rPr>
        <w:t xml:space="preserve"> </w:t>
      </w:r>
      <w:r w:rsidRPr="00B3663D">
        <w:rPr>
          <w:sz w:val="20"/>
        </w:rPr>
        <w:t>yeni</w:t>
      </w:r>
      <w:r w:rsidRPr="00B3663D" w:rsidR="005A771B">
        <w:rPr>
          <w:sz w:val="20"/>
        </w:rPr>
        <w:t xml:space="preserve"> </w:t>
      </w:r>
      <w:r w:rsidRPr="00B3663D">
        <w:rPr>
          <w:sz w:val="20"/>
        </w:rPr>
        <w:t>yasaklara</w:t>
      </w:r>
      <w:r w:rsidRPr="00B3663D" w:rsidR="005A771B">
        <w:rPr>
          <w:sz w:val="20"/>
        </w:rPr>
        <w:t xml:space="preserve"> </w:t>
      </w:r>
      <w:r w:rsidRPr="00B3663D">
        <w:rPr>
          <w:sz w:val="20"/>
        </w:rPr>
        <w:t>değil,</w:t>
      </w:r>
      <w:r w:rsidRPr="00B3663D" w:rsidR="005A771B">
        <w:rPr>
          <w:sz w:val="20"/>
        </w:rPr>
        <w:t xml:space="preserve"> </w:t>
      </w:r>
      <w:r w:rsidRPr="00B3663D">
        <w:rPr>
          <w:sz w:val="20"/>
        </w:rPr>
        <w:t>basın</w:t>
      </w:r>
      <w:r w:rsidRPr="00B3663D" w:rsidR="005A771B">
        <w:rPr>
          <w:sz w:val="20"/>
        </w:rPr>
        <w:t xml:space="preserve"> </w:t>
      </w:r>
      <w:r w:rsidRPr="00B3663D">
        <w:rPr>
          <w:sz w:val="20"/>
        </w:rPr>
        <w:t>ve</w:t>
      </w:r>
      <w:r w:rsidRPr="00B3663D" w:rsidR="005A771B">
        <w:rPr>
          <w:sz w:val="20"/>
        </w:rPr>
        <w:t xml:space="preserve"> </w:t>
      </w:r>
      <w:r w:rsidRPr="00B3663D">
        <w:rPr>
          <w:sz w:val="20"/>
        </w:rPr>
        <w:t>ifade</w:t>
      </w:r>
      <w:r w:rsidRPr="00B3663D" w:rsidR="005A771B">
        <w:rPr>
          <w:sz w:val="20"/>
        </w:rPr>
        <w:t xml:space="preserve"> </w:t>
      </w:r>
      <w:r w:rsidRPr="00B3663D">
        <w:rPr>
          <w:sz w:val="20"/>
        </w:rPr>
        <w:t>özgürlüğünün</w:t>
      </w:r>
      <w:r w:rsidRPr="00B3663D" w:rsidR="005A771B">
        <w:rPr>
          <w:sz w:val="20"/>
        </w:rPr>
        <w:t xml:space="preserve"> </w:t>
      </w:r>
      <w:r w:rsidRPr="00B3663D">
        <w:rPr>
          <w:sz w:val="20"/>
        </w:rPr>
        <w:t>sınırlanmasını</w:t>
      </w:r>
      <w:r w:rsidRPr="00B3663D" w:rsidR="005A771B">
        <w:rPr>
          <w:sz w:val="20"/>
        </w:rPr>
        <w:t xml:space="preserve"> </w:t>
      </w:r>
      <w:r w:rsidRPr="00B3663D">
        <w:rPr>
          <w:sz w:val="20"/>
        </w:rPr>
        <w:t>engelleyecek</w:t>
      </w:r>
      <w:r w:rsidRPr="00B3663D" w:rsidR="005A771B">
        <w:rPr>
          <w:sz w:val="20"/>
        </w:rPr>
        <w:t xml:space="preserve"> </w:t>
      </w:r>
      <w:r w:rsidRPr="00B3663D">
        <w:rPr>
          <w:sz w:val="20"/>
        </w:rPr>
        <w:t>içtihatlara</w:t>
      </w:r>
      <w:r w:rsidRPr="00B3663D" w:rsidR="005A771B">
        <w:rPr>
          <w:sz w:val="20"/>
        </w:rPr>
        <w:t xml:space="preserve"> </w:t>
      </w:r>
      <w:r w:rsidRPr="00B3663D">
        <w:rPr>
          <w:sz w:val="20"/>
        </w:rPr>
        <w:t>ihtiyacı</w:t>
      </w:r>
      <w:r w:rsidRPr="00B3663D" w:rsidR="005A771B">
        <w:rPr>
          <w:sz w:val="20"/>
        </w:rPr>
        <w:t xml:space="preserve"> </w:t>
      </w:r>
      <w:r w:rsidRPr="00B3663D">
        <w:rPr>
          <w:sz w:val="20"/>
        </w:rPr>
        <w:t>var.</w:t>
      </w:r>
      <w:r w:rsidRPr="00B3663D" w:rsidR="005A771B">
        <w:rPr>
          <w:sz w:val="20"/>
        </w:rPr>
        <w:t xml:space="preserve"> </w:t>
      </w:r>
      <w:r w:rsidRPr="00B3663D">
        <w:rPr>
          <w:sz w:val="20"/>
        </w:rPr>
        <w:t>Basın</w:t>
      </w:r>
      <w:r w:rsidRPr="00B3663D" w:rsidR="005A771B">
        <w:rPr>
          <w:sz w:val="20"/>
        </w:rPr>
        <w:t xml:space="preserve"> </w:t>
      </w:r>
      <w:r w:rsidRPr="00B3663D">
        <w:rPr>
          <w:sz w:val="20"/>
        </w:rPr>
        <w:t>kartını</w:t>
      </w:r>
      <w:r w:rsidRPr="00B3663D" w:rsidR="005A771B">
        <w:rPr>
          <w:sz w:val="20"/>
        </w:rPr>
        <w:t xml:space="preserve"> </w:t>
      </w:r>
      <w:r w:rsidRPr="00B3663D">
        <w:rPr>
          <w:sz w:val="20"/>
        </w:rPr>
        <w:t>verecek</w:t>
      </w:r>
      <w:r w:rsidRPr="00B3663D" w:rsidR="005A771B">
        <w:rPr>
          <w:sz w:val="20"/>
        </w:rPr>
        <w:t xml:space="preserve"> </w:t>
      </w:r>
      <w:r w:rsidRPr="00B3663D">
        <w:rPr>
          <w:sz w:val="20"/>
        </w:rPr>
        <w:t>komisyon,</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ülkede</w:t>
      </w:r>
      <w:r w:rsidRPr="00B3663D" w:rsidR="005A771B">
        <w:rPr>
          <w:sz w:val="20"/>
        </w:rPr>
        <w:t xml:space="preserve"> </w:t>
      </w:r>
      <w:r w:rsidRPr="00B3663D">
        <w:rPr>
          <w:sz w:val="20"/>
        </w:rPr>
        <w:t>olduğu</w:t>
      </w:r>
      <w:r w:rsidRPr="00B3663D" w:rsidR="005A771B">
        <w:rPr>
          <w:sz w:val="20"/>
        </w:rPr>
        <w:t xml:space="preserve"> </w:t>
      </w:r>
      <w:r w:rsidRPr="00B3663D">
        <w:rPr>
          <w:sz w:val="20"/>
        </w:rPr>
        <w:t>gibi,</w:t>
      </w:r>
      <w:r w:rsidRPr="00B3663D" w:rsidR="005A771B">
        <w:rPr>
          <w:sz w:val="20"/>
        </w:rPr>
        <w:t xml:space="preserve"> </w:t>
      </w:r>
      <w:r w:rsidRPr="00B3663D">
        <w:rPr>
          <w:sz w:val="20"/>
        </w:rPr>
        <w:t>basın</w:t>
      </w:r>
      <w:r w:rsidRPr="00B3663D" w:rsidR="005A771B">
        <w:rPr>
          <w:sz w:val="20"/>
        </w:rPr>
        <w:t xml:space="preserve"> </w:t>
      </w:r>
      <w:r w:rsidRPr="00B3663D">
        <w:rPr>
          <w:sz w:val="20"/>
        </w:rPr>
        <w:t>meslek</w:t>
      </w:r>
      <w:r w:rsidRPr="00B3663D" w:rsidR="005A771B">
        <w:rPr>
          <w:sz w:val="20"/>
        </w:rPr>
        <w:t xml:space="preserve"> </w:t>
      </w:r>
      <w:r w:rsidRPr="00B3663D">
        <w:rPr>
          <w:sz w:val="20"/>
        </w:rPr>
        <w:t>örgütlerinden</w:t>
      </w:r>
      <w:r w:rsidRPr="00B3663D" w:rsidR="005A771B">
        <w:rPr>
          <w:sz w:val="20"/>
        </w:rPr>
        <w:t xml:space="preserve"> </w:t>
      </w:r>
      <w:r w:rsidRPr="00B3663D">
        <w:rPr>
          <w:sz w:val="20"/>
        </w:rPr>
        <w:t>oluşmalıdır.</w:t>
      </w:r>
      <w:r w:rsidRPr="00B3663D" w:rsidR="005A771B">
        <w:rPr>
          <w:sz w:val="20"/>
        </w:rPr>
        <w:t xml:space="preserve"> </w:t>
      </w:r>
      <w:r w:rsidRPr="00B3663D">
        <w:rPr>
          <w:sz w:val="20"/>
        </w:rPr>
        <w:t>Yine</w:t>
      </w:r>
      <w:r w:rsidRPr="00B3663D" w:rsidR="005A771B">
        <w:rPr>
          <w:sz w:val="20"/>
        </w:rPr>
        <w:t xml:space="preserve"> </w:t>
      </w:r>
      <w:r w:rsidRPr="00B3663D">
        <w:rPr>
          <w:sz w:val="20"/>
        </w:rPr>
        <w:t>de</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ki</w:t>
      </w:r>
      <w:r w:rsidRPr="00B3663D" w:rsidR="005A771B">
        <w:rPr>
          <w:sz w:val="20"/>
        </w:rPr>
        <w:t xml:space="preserve"> </w:t>
      </w:r>
      <w:r w:rsidRPr="00B3663D">
        <w:rPr>
          <w:sz w:val="20"/>
        </w:rPr>
        <w:t>tablo</w:t>
      </w:r>
      <w:r w:rsidRPr="00B3663D" w:rsidR="005A771B">
        <w:rPr>
          <w:sz w:val="20"/>
        </w:rPr>
        <w:t xml:space="preserve"> </w:t>
      </w:r>
      <w:r w:rsidRPr="00B3663D">
        <w:rPr>
          <w:sz w:val="20"/>
        </w:rPr>
        <w:t>bu</w:t>
      </w:r>
      <w:r w:rsidRPr="00B3663D" w:rsidR="005A771B">
        <w:rPr>
          <w:sz w:val="20"/>
        </w:rPr>
        <w:t xml:space="preserve"> </w:t>
      </w:r>
      <w:r w:rsidRPr="00B3663D">
        <w:rPr>
          <w:sz w:val="20"/>
        </w:rPr>
        <w:t>kadar</w:t>
      </w:r>
      <w:r w:rsidRPr="00B3663D" w:rsidR="005A771B">
        <w:rPr>
          <w:sz w:val="20"/>
        </w:rPr>
        <w:t xml:space="preserve"> </w:t>
      </w:r>
      <w:r w:rsidRPr="00B3663D">
        <w:rPr>
          <w:sz w:val="20"/>
        </w:rPr>
        <w:t>karanlıkken</w:t>
      </w:r>
      <w:r w:rsidRPr="00B3663D" w:rsidR="005A771B">
        <w:rPr>
          <w:sz w:val="20"/>
        </w:rPr>
        <w:t xml:space="preserve"> </w:t>
      </w:r>
      <w:r w:rsidRPr="00B3663D">
        <w:rPr>
          <w:sz w:val="20"/>
        </w:rPr>
        <w:t>bile</w:t>
      </w:r>
      <w:r w:rsidRPr="00B3663D" w:rsidR="005A771B">
        <w:rPr>
          <w:sz w:val="20"/>
        </w:rPr>
        <w:t xml:space="preserve"> </w:t>
      </w:r>
      <w:r w:rsidRPr="00B3663D">
        <w:rPr>
          <w:sz w:val="20"/>
        </w:rPr>
        <w:t>pek</w:t>
      </w:r>
      <w:r w:rsidRPr="00B3663D" w:rsidR="005A771B">
        <w:rPr>
          <w:sz w:val="20"/>
        </w:rPr>
        <w:t xml:space="preserve"> </w:t>
      </w:r>
      <w:r w:rsidRPr="00B3663D">
        <w:rPr>
          <w:sz w:val="20"/>
        </w:rPr>
        <w:t>çok</w:t>
      </w:r>
      <w:r w:rsidRPr="00B3663D" w:rsidR="005A771B">
        <w:rPr>
          <w:sz w:val="20"/>
        </w:rPr>
        <w:t xml:space="preserve"> </w:t>
      </w:r>
      <w:r w:rsidRPr="00B3663D">
        <w:rPr>
          <w:sz w:val="20"/>
        </w:rPr>
        <w:t>basın</w:t>
      </w:r>
      <w:r w:rsidRPr="00B3663D" w:rsidR="005A771B">
        <w:rPr>
          <w:sz w:val="20"/>
        </w:rPr>
        <w:t xml:space="preserve"> </w:t>
      </w:r>
      <w:r w:rsidRPr="00B3663D">
        <w:rPr>
          <w:sz w:val="20"/>
        </w:rPr>
        <w:t>emekçisi</w:t>
      </w:r>
      <w:r w:rsidRPr="00B3663D" w:rsidR="005A771B">
        <w:rPr>
          <w:sz w:val="20"/>
        </w:rPr>
        <w:t xml:space="preserve"> </w:t>
      </w:r>
      <w:r w:rsidRPr="00B3663D">
        <w:rPr>
          <w:sz w:val="20"/>
        </w:rPr>
        <w:t>ve</w:t>
      </w:r>
      <w:r w:rsidRPr="00B3663D" w:rsidR="005A771B">
        <w:rPr>
          <w:sz w:val="20"/>
        </w:rPr>
        <w:t xml:space="preserve"> </w:t>
      </w:r>
      <w:r w:rsidRPr="00B3663D">
        <w:rPr>
          <w:sz w:val="20"/>
        </w:rPr>
        <w:t>alternatif</w:t>
      </w:r>
      <w:r w:rsidRPr="00B3663D" w:rsidR="005A771B">
        <w:rPr>
          <w:sz w:val="20"/>
        </w:rPr>
        <w:t xml:space="preserve"> </w:t>
      </w:r>
      <w:r w:rsidRPr="00B3663D">
        <w:rPr>
          <w:sz w:val="20"/>
        </w:rPr>
        <w:t>medya</w:t>
      </w:r>
      <w:r w:rsidRPr="00B3663D" w:rsidR="005A771B">
        <w:rPr>
          <w:sz w:val="20"/>
        </w:rPr>
        <w:t xml:space="preserve"> </w:t>
      </w:r>
      <w:r w:rsidRPr="00B3663D">
        <w:rPr>
          <w:sz w:val="20"/>
        </w:rPr>
        <w:t>kuruluşu</w:t>
      </w:r>
      <w:r w:rsidRPr="00B3663D" w:rsidR="005A771B">
        <w:rPr>
          <w:sz w:val="20"/>
        </w:rPr>
        <w:t xml:space="preserve"> </w:t>
      </w:r>
      <w:r w:rsidRPr="00B3663D">
        <w:rPr>
          <w:sz w:val="20"/>
        </w:rPr>
        <w:t>haber</w:t>
      </w:r>
      <w:r w:rsidRPr="00B3663D" w:rsidR="005A771B">
        <w:rPr>
          <w:sz w:val="20"/>
        </w:rPr>
        <w:t xml:space="preserve"> </w:t>
      </w:r>
      <w:r w:rsidRPr="00B3663D">
        <w:rPr>
          <w:sz w:val="20"/>
        </w:rPr>
        <w:t>alma</w:t>
      </w:r>
      <w:r w:rsidRPr="00B3663D" w:rsidR="005A771B">
        <w:rPr>
          <w:sz w:val="20"/>
        </w:rPr>
        <w:t xml:space="preserve"> </w:t>
      </w:r>
      <w:r w:rsidRPr="00B3663D">
        <w:rPr>
          <w:sz w:val="20"/>
        </w:rPr>
        <w:t>hakkını</w:t>
      </w:r>
      <w:r w:rsidRPr="00B3663D" w:rsidR="005A771B">
        <w:rPr>
          <w:sz w:val="20"/>
        </w:rPr>
        <w:t xml:space="preserve"> </w:t>
      </w:r>
      <w:r w:rsidRPr="00B3663D">
        <w:rPr>
          <w:sz w:val="20"/>
        </w:rPr>
        <w:t>savunmaya,</w:t>
      </w:r>
      <w:r w:rsidRPr="00B3663D" w:rsidR="005A771B">
        <w:rPr>
          <w:sz w:val="20"/>
        </w:rPr>
        <w:t xml:space="preserve"> </w:t>
      </w:r>
      <w:r w:rsidRPr="00B3663D">
        <w:rPr>
          <w:sz w:val="20"/>
        </w:rPr>
        <w:t>basın</w:t>
      </w:r>
      <w:r w:rsidRPr="00B3663D" w:rsidR="005A771B">
        <w:rPr>
          <w:sz w:val="20"/>
        </w:rPr>
        <w:t xml:space="preserve"> </w:t>
      </w:r>
      <w:r w:rsidRPr="00B3663D">
        <w:rPr>
          <w:sz w:val="20"/>
        </w:rPr>
        <w:t>özgürlüğünü</w:t>
      </w:r>
      <w:r w:rsidRPr="00B3663D" w:rsidR="005A771B">
        <w:rPr>
          <w:sz w:val="20"/>
        </w:rPr>
        <w:t xml:space="preserve"> </w:t>
      </w:r>
      <w:r w:rsidRPr="00B3663D">
        <w:rPr>
          <w:sz w:val="20"/>
        </w:rPr>
        <w:t>savunmaya</w:t>
      </w:r>
      <w:r w:rsidRPr="00B3663D" w:rsidR="005A771B">
        <w:rPr>
          <w:sz w:val="20"/>
        </w:rPr>
        <w:t xml:space="preserve"> </w:t>
      </w:r>
      <w:r w:rsidRPr="00B3663D">
        <w:rPr>
          <w:sz w:val="20"/>
        </w:rPr>
        <w:t>devam</w:t>
      </w:r>
      <w:r w:rsidRPr="00B3663D" w:rsidR="005A771B">
        <w:rPr>
          <w:sz w:val="20"/>
        </w:rPr>
        <w:t xml:space="preserve"> </w:t>
      </w:r>
      <w:r w:rsidRPr="00B3663D">
        <w:rPr>
          <w:sz w:val="20"/>
        </w:rPr>
        <w:t>ediyor;</w:t>
      </w:r>
      <w:r w:rsidRPr="00B3663D" w:rsidR="005A771B">
        <w:rPr>
          <w:sz w:val="20"/>
        </w:rPr>
        <w:t xml:space="preserve"> </w:t>
      </w:r>
      <w:r w:rsidRPr="00B3663D">
        <w:rPr>
          <w:sz w:val="20"/>
        </w:rPr>
        <w:t>onlara,</w:t>
      </w:r>
      <w:r w:rsidRPr="00B3663D" w:rsidR="005A771B">
        <w:rPr>
          <w:sz w:val="20"/>
        </w:rPr>
        <w:t xml:space="preserve"> </w:t>
      </w:r>
      <w:r w:rsidRPr="00B3663D">
        <w:rPr>
          <w:sz w:val="20"/>
        </w:rPr>
        <w:t>huzurlarınızda,</w:t>
      </w:r>
      <w:r w:rsidRPr="00B3663D" w:rsidR="005A771B">
        <w:rPr>
          <w:sz w:val="20"/>
        </w:rPr>
        <w:t xml:space="preserve"> </w:t>
      </w:r>
      <w:r w:rsidRPr="00B3663D">
        <w:rPr>
          <w:sz w:val="20"/>
        </w:rPr>
        <w:t>teşekkür</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p>
    <w:p w:rsidRPr="00B3663D" w:rsidR="00873FAE" w:rsidP="00B3663D" w:rsidRDefault="00873FAE">
      <w:pPr>
        <w:pStyle w:val="GENELKURUL"/>
        <w:spacing w:line="240" w:lineRule="auto"/>
        <w:rPr>
          <w:sz w:val="20"/>
        </w:rPr>
      </w:pPr>
      <w:r w:rsidRPr="00B3663D">
        <w:rPr>
          <w:sz w:val="20"/>
        </w:rPr>
        <w:t>Altmış</w:t>
      </w:r>
      <w:r w:rsidRPr="00B3663D" w:rsidR="005A771B">
        <w:rPr>
          <w:sz w:val="20"/>
        </w:rPr>
        <w:t xml:space="preserve"> </w:t>
      </w:r>
      <w:r w:rsidRPr="00B3663D">
        <w:rPr>
          <w:sz w:val="20"/>
        </w:rPr>
        <w:t>yıldır</w:t>
      </w:r>
      <w:r w:rsidRPr="00B3663D" w:rsidR="005A771B">
        <w:rPr>
          <w:sz w:val="20"/>
        </w:rPr>
        <w:t xml:space="preserve"> </w:t>
      </w:r>
      <w:r w:rsidRPr="00B3663D">
        <w:rPr>
          <w:sz w:val="20"/>
        </w:rPr>
        <w:t>yemek</w:t>
      </w:r>
      <w:r w:rsidRPr="00B3663D" w:rsidR="005A771B">
        <w:rPr>
          <w:sz w:val="20"/>
        </w:rPr>
        <w:t xml:space="preserve"> </w:t>
      </w:r>
      <w:r w:rsidRPr="00B3663D">
        <w:rPr>
          <w:sz w:val="20"/>
        </w:rPr>
        <w:t>salonumuza</w:t>
      </w:r>
      <w:r w:rsidRPr="00B3663D" w:rsidR="005A771B">
        <w:rPr>
          <w:sz w:val="20"/>
        </w:rPr>
        <w:t xml:space="preserve"> </w:t>
      </w:r>
      <w:r w:rsidRPr="00B3663D">
        <w:rPr>
          <w:sz w:val="20"/>
        </w:rPr>
        <w:t>girebilen</w:t>
      </w:r>
      <w:r w:rsidRPr="00B3663D" w:rsidR="005A771B">
        <w:rPr>
          <w:sz w:val="20"/>
        </w:rPr>
        <w:t xml:space="preserve"> </w:t>
      </w:r>
      <w:r w:rsidRPr="00B3663D">
        <w:rPr>
          <w:sz w:val="20"/>
        </w:rPr>
        <w:t>Parlamento</w:t>
      </w:r>
      <w:r w:rsidRPr="00B3663D" w:rsidR="005A771B">
        <w:rPr>
          <w:sz w:val="20"/>
        </w:rPr>
        <w:t xml:space="preserve"> </w:t>
      </w:r>
      <w:r w:rsidRPr="00B3663D">
        <w:rPr>
          <w:sz w:val="20"/>
        </w:rPr>
        <w:t>muhabirleri</w:t>
      </w:r>
      <w:r w:rsidRPr="00B3663D" w:rsidR="005A771B">
        <w:rPr>
          <w:sz w:val="20"/>
        </w:rPr>
        <w:t xml:space="preserve"> </w:t>
      </w:r>
      <w:r w:rsidRPr="00B3663D">
        <w:rPr>
          <w:sz w:val="20"/>
        </w:rPr>
        <w:t>var,</w:t>
      </w:r>
      <w:r w:rsidRPr="00B3663D" w:rsidR="005A771B">
        <w:rPr>
          <w:sz w:val="20"/>
        </w:rPr>
        <w:t xml:space="preserve"> </w:t>
      </w:r>
      <w:r w:rsidRPr="00B3663D">
        <w:rPr>
          <w:sz w:val="20"/>
        </w:rPr>
        <w:t>altmış</w:t>
      </w:r>
      <w:r w:rsidRPr="00B3663D" w:rsidR="005A771B">
        <w:rPr>
          <w:sz w:val="20"/>
        </w:rPr>
        <w:t xml:space="preserve"> </w:t>
      </w:r>
      <w:r w:rsidRPr="00B3663D">
        <w:rPr>
          <w:sz w:val="20"/>
        </w:rPr>
        <w:t>yıldır.</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arkadaşlarımız</w:t>
      </w:r>
      <w:r w:rsidRPr="00B3663D" w:rsidR="005A771B">
        <w:rPr>
          <w:sz w:val="20"/>
        </w:rPr>
        <w:t xml:space="preserve"> </w:t>
      </w:r>
      <w:r w:rsidRPr="00B3663D">
        <w:rPr>
          <w:sz w:val="20"/>
        </w:rPr>
        <w:t>bugün</w:t>
      </w:r>
      <w:r w:rsidRPr="00B3663D" w:rsidR="005A771B">
        <w:rPr>
          <w:sz w:val="20"/>
        </w:rPr>
        <w:t xml:space="preserve"> </w:t>
      </w:r>
      <w:r w:rsidRPr="00B3663D">
        <w:rPr>
          <w:sz w:val="20"/>
        </w:rPr>
        <w:t>bizim</w:t>
      </w:r>
      <w:r w:rsidRPr="00B3663D" w:rsidR="005A771B">
        <w:rPr>
          <w:sz w:val="20"/>
        </w:rPr>
        <w:t xml:space="preserve"> </w:t>
      </w:r>
      <w:r w:rsidRPr="00B3663D">
        <w:rPr>
          <w:sz w:val="20"/>
        </w:rPr>
        <w:t>yemek</w:t>
      </w:r>
      <w:r w:rsidRPr="00B3663D" w:rsidR="005A771B">
        <w:rPr>
          <w:sz w:val="20"/>
        </w:rPr>
        <w:t xml:space="preserve"> </w:t>
      </w:r>
      <w:r w:rsidRPr="00B3663D">
        <w:rPr>
          <w:sz w:val="20"/>
        </w:rPr>
        <w:t>salonumuza</w:t>
      </w:r>
      <w:r w:rsidRPr="00B3663D" w:rsidR="005A771B">
        <w:rPr>
          <w:sz w:val="20"/>
        </w:rPr>
        <w:t xml:space="preserve"> </w:t>
      </w:r>
      <w:r w:rsidRPr="00B3663D">
        <w:rPr>
          <w:sz w:val="20"/>
        </w:rPr>
        <w:t>giremiyorlar.</w:t>
      </w:r>
      <w:r w:rsidRPr="00B3663D" w:rsidR="005A771B">
        <w:rPr>
          <w:sz w:val="20"/>
        </w:rPr>
        <w:t xml:space="preserve"> </w:t>
      </w:r>
      <w:r w:rsidRPr="00B3663D">
        <w:rPr>
          <w:sz w:val="20"/>
        </w:rPr>
        <w:t>Neden?</w:t>
      </w:r>
      <w:r w:rsidRPr="00B3663D" w:rsidR="005A771B">
        <w:rPr>
          <w:sz w:val="20"/>
        </w:rPr>
        <w:t xml:space="preserve"> </w:t>
      </w:r>
      <w:r w:rsidRPr="00B3663D">
        <w:rPr>
          <w:sz w:val="20"/>
        </w:rPr>
        <w:t>Biz</w:t>
      </w:r>
      <w:r w:rsidRPr="00B3663D" w:rsidR="005A771B">
        <w:rPr>
          <w:sz w:val="20"/>
        </w:rPr>
        <w:t xml:space="preserve"> </w:t>
      </w:r>
      <w:r w:rsidRPr="00B3663D">
        <w:rPr>
          <w:sz w:val="20"/>
        </w:rPr>
        <w:t>çok</w:t>
      </w:r>
      <w:r w:rsidRPr="00B3663D" w:rsidR="005A771B">
        <w:rPr>
          <w:sz w:val="20"/>
        </w:rPr>
        <w:t xml:space="preserve"> </w:t>
      </w:r>
      <w:r w:rsidRPr="00B3663D">
        <w:rPr>
          <w:sz w:val="20"/>
        </w:rPr>
        <w:t>mu</w:t>
      </w:r>
      <w:r w:rsidRPr="00B3663D" w:rsidR="005A771B">
        <w:rPr>
          <w:sz w:val="20"/>
        </w:rPr>
        <w:t xml:space="preserve"> </w:t>
      </w:r>
      <w:r w:rsidRPr="00B3663D">
        <w:rPr>
          <w:sz w:val="20"/>
        </w:rPr>
        <w:t>ayrıcalıklıyız?</w:t>
      </w:r>
      <w:r w:rsidRPr="00B3663D" w:rsidR="005A771B">
        <w:rPr>
          <w:sz w:val="20"/>
        </w:rPr>
        <w:t xml:space="preserve"> </w:t>
      </w:r>
      <w:r w:rsidRPr="00B3663D">
        <w:rPr>
          <w:sz w:val="20"/>
        </w:rPr>
        <w:t>Neden</w:t>
      </w:r>
      <w:r w:rsidRPr="00B3663D" w:rsidR="005A771B">
        <w:rPr>
          <w:sz w:val="20"/>
        </w:rPr>
        <w:t xml:space="preserve"> </w:t>
      </w:r>
      <w:r w:rsidRPr="00B3663D">
        <w:rPr>
          <w:sz w:val="20"/>
        </w:rPr>
        <w:t>giremiyorlar?</w:t>
      </w:r>
    </w:p>
    <w:p w:rsidRPr="00B3663D" w:rsidR="00873FAE" w:rsidP="00B3663D" w:rsidRDefault="00873FA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Toparlıyorum</w:t>
      </w:r>
      <w:r w:rsidRPr="00B3663D" w:rsidR="005A771B">
        <w:rPr>
          <w:sz w:val="20"/>
        </w:rPr>
        <w:t xml:space="preserve"> </w:t>
      </w:r>
      <w:r w:rsidRPr="00B3663D">
        <w:rPr>
          <w:sz w:val="20"/>
        </w:rPr>
        <w:t>Sayın</w:t>
      </w:r>
      <w:r w:rsidRPr="00B3663D" w:rsidR="005A771B">
        <w:rPr>
          <w:sz w:val="20"/>
        </w:rPr>
        <w:t xml:space="preserve"> </w:t>
      </w:r>
      <w:r w:rsidRPr="00B3663D">
        <w:rPr>
          <w:sz w:val="20"/>
        </w:rPr>
        <w:t>Başkanım.</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Toparlayalım</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p>
    <w:p w:rsidRPr="00B3663D" w:rsidR="00873FAE" w:rsidP="00B3663D" w:rsidRDefault="00873FAE">
      <w:pPr>
        <w:pStyle w:val="GENELKURUL"/>
        <w:spacing w:line="240" w:lineRule="auto"/>
        <w:rPr>
          <w:sz w:val="20"/>
        </w:rPr>
      </w:pPr>
      <w:r w:rsidRPr="00B3663D">
        <w:rPr>
          <w:sz w:val="20"/>
        </w:rPr>
        <w:t>FİLİZ</w:t>
      </w:r>
      <w:r w:rsidRPr="00B3663D" w:rsidR="005A771B">
        <w:rPr>
          <w:sz w:val="20"/>
        </w:rPr>
        <w:t xml:space="preserve"> </w:t>
      </w:r>
      <w:r w:rsidRPr="00B3663D">
        <w:rPr>
          <w:sz w:val="20"/>
        </w:rPr>
        <w:t>KERESTECİOĞLU</w:t>
      </w:r>
      <w:r w:rsidRPr="00B3663D" w:rsidR="005A771B">
        <w:rPr>
          <w:sz w:val="20"/>
        </w:rPr>
        <w:t xml:space="preserve"> </w:t>
      </w:r>
      <w:r w:rsidRPr="00B3663D">
        <w:rPr>
          <w:sz w:val="20"/>
        </w:rPr>
        <w:t>DEMİR</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Bakın,</w:t>
      </w:r>
      <w:r w:rsidRPr="00B3663D" w:rsidR="005A771B">
        <w:rPr>
          <w:sz w:val="20"/>
        </w:rPr>
        <w:t xml:space="preserve"> </w:t>
      </w:r>
      <w:r w:rsidRPr="00B3663D">
        <w:rPr>
          <w:sz w:val="20"/>
        </w:rPr>
        <w:t>arkadaşlar,</w:t>
      </w:r>
      <w:r w:rsidRPr="00B3663D" w:rsidR="005A771B">
        <w:rPr>
          <w:sz w:val="20"/>
        </w:rPr>
        <w:t xml:space="preserve"> </w:t>
      </w:r>
      <w:r w:rsidRPr="00B3663D">
        <w:rPr>
          <w:sz w:val="20"/>
        </w:rPr>
        <w:t>12</w:t>
      </w:r>
      <w:r w:rsidRPr="00B3663D" w:rsidR="005A771B">
        <w:rPr>
          <w:sz w:val="20"/>
        </w:rPr>
        <w:t xml:space="preserve"> </w:t>
      </w:r>
      <w:r w:rsidRPr="00B3663D">
        <w:rPr>
          <w:sz w:val="20"/>
        </w:rPr>
        <w:t>Eylül</w:t>
      </w:r>
      <w:r w:rsidRPr="00B3663D" w:rsidR="005A771B">
        <w:rPr>
          <w:sz w:val="20"/>
        </w:rPr>
        <w:t xml:space="preserve"> </w:t>
      </w:r>
      <w:r w:rsidRPr="00B3663D">
        <w:rPr>
          <w:sz w:val="20"/>
        </w:rPr>
        <w:t>bile</w:t>
      </w:r>
      <w:r w:rsidRPr="00B3663D" w:rsidR="005A771B">
        <w:rPr>
          <w:sz w:val="20"/>
        </w:rPr>
        <w:t xml:space="preserve"> </w:t>
      </w:r>
      <w:r w:rsidRPr="00B3663D">
        <w:rPr>
          <w:sz w:val="20"/>
        </w:rPr>
        <w:t>bunu</w:t>
      </w:r>
      <w:r w:rsidRPr="00B3663D" w:rsidR="005A771B">
        <w:rPr>
          <w:sz w:val="20"/>
        </w:rPr>
        <w:t xml:space="preserve"> </w:t>
      </w:r>
      <w:r w:rsidRPr="00B3663D">
        <w:rPr>
          <w:sz w:val="20"/>
        </w:rPr>
        <w:t>yapmamış,</w:t>
      </w:r>
      <w:r w:rsidRPr="00B3663D" w:rsidR="005A771B">
        <w:rPr>
          <w:sz w:val="20"/>
        </w:rPr>
        <w:t xml:space="preserve"> </w:t>
      </w:r>
      <w:r w:rsidRPr="00B3663D">
        <w:rPr>
          <w:sz w:val="20"/>
        </w:rPr>
        <w:t>12</w:t>
      </w:r>
      <w:r w:rsidRPr="00B3663D" w:rsidR="005A771B">
        <w:rPr>
          <w:sz w:val="20"/>
        </w:rPr>
        <w:t xml:space="preserve"> </w:t>
      </w:r>
      <w:r w:rsidRPr="00B3663D">
        <w:rPr>
          <w:sz w:val="20"/>
        </w:rPr>
        <w:t>Eylül</w:t>
      </w:r>
      <w:r w:rsidRPr="00B3663D" w:rsidR="005A771B">
        <w:rPr>
          <w:sz w:val="20"/>
        </w:rPr>
        <w:t xml:space="preserve"> </w:t>
      </w:r>
      <w:r w:rsidRPr="00B3663D">
        <w:rPr>
          <w:sz w:val="20"/>
        </w:rPr>
        <w:t>bile.</w:t>
      </w:r>
      <w:r w:rsidRPr="00B3663D" w:rsidR="005A771B">
        <w:rPr>
          <w:sz w:val="20"/>
        </w:rPr>
        <w:t xml:space="preserve"> </w:t>
      </w:r>
      <w:r w:rsidRPr="00B3663D">
        <w:rPr>
          <w:sz w:val="20"/>
        </w:rPr>
        <w:t>Sadece</w:t>
      </w:r>
      <w:r w:rsidRPr="00B3663D" w:rsidR="005A771B">
        <w:rPr>
          <w:sz w:val="20"/>
        </w:rPr>
        <w:t xml:space="preserve"> </w:t>
      </w:r>
      <w:r w:rsidRPr="00B3663D">
        <w:rPr>
          <w:sz w:val="20"/>
        </w:rPr>
        <w:t>yirmi</w:t>
      </w:r>
      <w:r w:rsidRPr="00B3663D" w:rsidR="005A771B">
        <w:rPr>
          <w:sz w:val="20"/>
        </w:rPr>
        <w:t xml:space="preserve"> </w:t>
      </w:r>
      <w:r w:rsidRPr="00B3663D">
        <w:rPr>
          <w:sz w:val="20"/>
        </w:rPr>
        <w:t>gün</w:t>
      </w:r>
      <w:r w:rsidRPr="00B3663D" w:rsidR="005A771B">
        <w:rPr>
          <w:sz w:val="20"/>
        </w:rPr>
        <w:t xml:space="preserve"> </w:t>
      </w:r>
      <w:r w:rsidRPr="00B3663D">
        <w:rPr>
          <w:sz w:val="20"/>
        </w:rPr>
        <w:t>kulislere</w:t>
      </w:r>
      <w:r w:rsidRPr="00B3663D" w:rsidR="005A771B">
        <w:rPr>
          <w:sz w:val="20"/>
        </w:rPr>
        <w:t xml:space="preserve"> </w:t>
      </w:r>
      <w:r w:rsidRPr="00B3663D">
        <w:rPr>
          <w:sz w:val="20"/>
        </w:rPr>
        <w:t>girememişler;</w:t>
      </w:r>
      <w:r w:rsidRPr="00B3663D" w:rsidR="005A771B">
        <w:rPr>
          <w:sz w:val="20"/>
        </w:rPr>
        <w:t xml:space="preserve"> </w:t>
      </w:r>
      <w:r w:rsidRPr="00B3663D">
        <w:rPr>
          <w:sz w:val="20"/>
        </w:rPr>
        <w:t>sonra</w:t>
      </w:r>
      <w:r w:rsidRPr="00B3663D" w:rsidR="005A771B">
        <w:rPr>
          <w:sz w:val="20"/>
        </w:rPr>
        <w:t xml:space="preserve"> </w:t>
      </w:r>
      <w:r w:rsidRPr="00B3663D">
        <w:rPr>
          <w:sz w:val="20"/>
        </w:rPr>
        <w:t>milletvekilleri,</w:t>
      </w:r>
      <w:r w:rsidRPr="00B3663D" w:rsidR="005A771B">
        <w:rPr>
          <w:sz w:val="20"/>
        </w:rPr>
        <w:t xml:space="preserve"> </w:t>
      </w:r>
      <w:r w:rsidRPr="00B3663D">
        <w:rPr>
          <w:sz w:val="20"/>
        </w:rPr>
        <w:t>onların</w:t>
      </w:r>
      <w:r w:rsidRPr="00B3663D" w:rsidR="005A771B">
        <w:rPr>
          <w:sz w:val="20"/>
        </w:rPr>
        <w:t xml:space="preserve"> </w:t>
      </w:r>
      <w:r w:rsidRPr="00B3663D">
        <w:rPr>
          <w:sz w:val="20"/>
        </w:rPr>
        <w:t>odalarına</w:t>
      </w:r>
      <w:r w:rsidRPr="00B3663D" w:rsidR="005A771B">
        <w:rPr>
          <w:sz w:val="20"/>
        </w:rPr>
        <w:t xml:space="preserve"> </w:t>
      </w:r>
      <w:r w:rsidRPr="00B3663D">
        <w:rPr>
          <w:sz w:val="20"/>
        </w:rPr>
        <w:t>doluşuyor</w:t>
      </w:r>
      <w:r w:rsidRPr="00B3663D" w:rsidR="005A771B">
        <w:rPr>
          <w:sz w:val="20"/>
        </w:rPr>
        <w:t xml:space="preserve"> </w:t>
      </w:r>
      <w:r w:rsidRPr="00B3663D">
        <w:rPr>
          <w:sz w:val="20"/>
        </w:rPr>
        <w:t>diye,</w:t>
      </w:r>
      <w:r w:rsidRPr="00B3663D" w:rsidR="005A771B">
        <w:rPr>
          <w:sz w:val="20"/>
        </w:rPr>
        <w:t xml:space="preserve"> </w:t>
      </w:r>
      <w:r w:rsidRPr="00B3663D">
        <w:rPr>
          <w:sz w:val="20"/>
        </w:rPr>
        <w:t>bu</w:t>
      </w:r>
      <w:r w:rsidRPr="00B3663D" w:rsidR="005A771B">
        <w:rPr>
          <w:sz w:val="20"/>
        </w:rPr>
        <w:t xml:space="preserve"> </w:t>
      </w:r>
      <w:r w:rsidRPr="00B3663D">
        <w:rPr>
          <w:sz w:val="20"/>
        </w:rPr>
        <w:t>sefer</w:t>
      </w:r>
      <w:r w:rsidRPr="00B3663D" w:rsidR="005A771B">
        <w:rPr>
          <w:sz w:val="20"/>
        </w:rPr>
        <w:t xml:space="preserve"> </w:t>
      </w:r>
      <w:r w:rsidRPr="00B3663D">
        <w:rPr>
          <w:sz w:val="20"/>
        </w:rPr>
        <w:t>vazgeçmişler</w:t>
      </w:r>
      <w:r w:rsidRPr="00B3663D" w:rsidR="005A771B">
        <w:rPr>
          <w:sz w:val="20"/>
        </w:rPr>
        <w:t xml:space="preserve"> </w:t>
      </w:r>
      <w:r w:rsidRPr="00B3663D">
        <w:rPr>
          <w:sz w:val="20"/>
        </w:rPr>
        <w:t>bu</w:t>
      </w:r>
      <w:r w:rsidRPr="00B3663D" w:rsidR="005A771B">
        <w:rPr>
          <w:sz w:val="20"/>
        </w:rPr>
        <w:t xml:space="preserve"> </w:t>
      </w:r>
      <w:r w:rsidRPr="00B3663D">
        <w:rPr>
          <w:sz w:val="20"/>
        </w:rPr>
        <w:t>uygulamadan.</w:t>
      </w:r>
      <w:r w:rsidRPr="00B3663D" w:rsidR="005A771B">
        <w:rPr>
          <w:sz w:val="20"/>
        </w:rPr>
        <w:t xml:space="preserve"> </w:t>
      </w:r>
      <w:r w:rsidRPr="00B3663D">
        <w:rPr>
          <w:sz w:val="20"/>
        </w:rPr>
        <w:t>Şimdi,</w:t>
      </w:r>
      <w:r w:rsidRPr="00B3663D" w:rsidR="005A771B">
        <w:rPr>
          <w:sz w:val="20"/>
        </w:rPr>
        <w:t xml:space="preserve"> </w:t>
      </w:r>
      <w:r w:rsidRPr="00B3663D">
        <w:rPr>
          <w:sz w:val="20"/>
        </w:rPr>
        <w:t>Parlamento</w:t>
      </w:r>
      <w:r w:rsidRPr="00B3663D" w:rsidR="005A771B">
        <w:rPr>
          <w:sz w:val="20"/>
        </w:rPr>
        <w:t xml:space="preserve"> </w:t>
      </w:r>
      <w:r w:rsidRPr="00B3663D">
        <w:rPr>
          <w:sz w:val="20"/>
        </w:rPr>
        <w:t>muhabirleri</w:t>
      </w:r>
      <w:r w:rsidRPr="00B3663D" w:rsidR="005A771B">
        <w:rPr>
          <w:sz w:val="20"/>
        </w:rPr>
        <w:t xml:space="preserve"> </w:t>
      </w:r>
      <w:r w:rsidRPr="00B3663D">
        <w:rPr>
          <w:sz w:val="20"/>
        </w:rPr>
        <w:t>-Parlamento</w:t>
      </w:r>
      <w:r w:rsidRPr="00B3663D" w:rsidR="005A771B">
        <w:rPr>
          <w:sz w:val="20"/>
        </w:rPr>
        <w:t xml:space="preserve"> </w:t>
      </w:r>
      <w:r w:rsidRPr="00B3663D">
        <w:rPr>
          <w:sz w:val="20"/>
        </w:rPr>
        <w:t>muhabiri</w:t>
      </w:r>
      <w:r w:rsidRPr="00B3663D" w:rsidR="005A771B">
        <w:rPr>
          <w:sz w:val="20"/>
        </w:rPr>
        <w:t xml:space="preserve"> </w:t>
      </w:r>
      <w:r w:rsidRPr="00B3663D">
        <w:rPr>
          <w:sz w:val="20"/>
        </w:rPr>
        <w:t>toplam</w:t>
      </w:r>
      <w:r w:rsidRPr="00B3663D" w:rsidR="005A771B">
        <w:rPr>
          <w:sz w:val="20"/>
        </w:rPr>
        <w:t xml:space="preserve"> </w:t>
      </w:r>
      <w:r w:rsidRPr="00B3663D">
        <w:rPr>
          <w:sz w:val="20"/>
        </w:rPr>
        <w:t>30-40</w:t>
      </w:r>
      <w:r w:rsidRPr="00B3663D" w:rsidR="005A771B">
        <w:rPr>
          <w:sz w:val="20"/>
        </w:rPr>
        <w:t xml:space="preserve"> </w:t>
      </w:r>
      <w:r w:rsidRPr="00B3663D">
        <w:rPr>
          <w:sz w:val="20"/>
        </w:rPr>
        <w:t>kişi</w:t>
      </w:r>
      <w:r w:rsidRPr="00B3663D" w:rsidR="005A771B">
        <w:rPr>
          <w:sz w:val="20"/>
        </w:rPr>
        <w:t xml:space="preserve"> </w:t>
      </w:r>
      <w:r w:rsidRPr="00B3663D">
        <w:rPr>
          <w:sz w:val="20"/>
        </w:rPr>
        <w:t>ki</w:t>
      </w:r>
      <w:r w:rsidRPr="00B3663D" w:rsidR="005A771B">
        <w:rPr>
          <w:sz w:val="20"/>
        </w:rPr>
        <w:t xml:space="preserve"> </w:t>
      </w:r>
      <w:r w:rsidRPr="00B3663D">
        <w:rPr>
          <w:sz w:val="20"/>
        </w:rPr>
        <w:t>siz</w:t>
      </w:r>
      <w:r w:rsidRPr="00B3663D" w:rsidR="005A771B">
        <w:rPr>
          <w:sz w:val="20"/>
        </w:rPr>
        <w:t xml:space="preserve"> </w:t>
      </w:r>
      <w:r w:rsidRPr="00B3663D">
        <w:rPr>
          <w:sz w:val="20"/>
        </w:rPr>
        <w:t>600</w:t>
      </w:r>
      <w:r w:rsidRPr="00B3663D" w:rsidR="005A771B">
        <w:rPr>
          <w:sz w:val="20"/>
        </w:rPr>
        <w:t xml:space="preserve"> </w:t>
      </w:r>
      <w:r w:rsidRPr="00B3663D">
        <w:rPr>
          <w:sz w:val="20"/>
        </w:rPr>
        <w:t>gibi</w:t>
      </w:r>
      <w:r w:rsidRPr="00B3663D" w:rsidR="005A771B">
        <w:rPr>
          <w:sz w:val="20"/>
        </w:rPr>
        <w:t xml:space="preserve"> </w:t>
      </w:r>
      <w:r w:rsidRPr="00B3663D">
        <w:rPr>
          <w:sz w:val="20"/>
        </w:rPr>
        <w:t>bir</w:t>
      </w:r>
      <w:r w:rsidRPr="00B3663D" w:rsidR="005A771B">
        <w:rPr>
          <w:sz w:val="20"/>
        </w:rPr>
        <w:t xml:space="preserve"> </w:t>
      </w:r>
      <w:r w:rsidRPr="00B3663D">
        <w:rPr>
          <w:sz w:val="20"/>
        </w:rPr>
        <w:t>sayı</w:t>
      </w:r>
      <w:r w:rsidRPr="00B3663D" w:rsidR="005A771B">
        <w:rPr>
          <w:sz w:val="20"/>
        </w:rPr>
        <w:t xml:space="preserve"> </w:t>
      </w:r>
      <w:r w:rsidRPr="00B3663D">
        <w:rPr>
          <w:sz w:val="20"/>
        </w:rPr>
        <w:t>çıkarmışsınız;</w:t>
      </w:r>
      <w:r w:rsidRPr="00B3663D" w:rsidR="005A771B">
        <w:rPr>
          <w:sz w:val="20"/>
        </w:rPr>
        <w:t xml:space="preserve"> </w:t>
      </w:r>
      <w:r w:rsidRPr="00B3663D">
        <w:rPr>
          <w:sz w:val="20"/>
        </w:rPr>
        <w:t>kim</w:t>
      </w:r>
      <w:r w:rsidRPr="00B3663D" w:rsidR="005A771B">
        <w:rPr>
          <w:sz w:val="20"/>
        </w:rPr>
        <w:t xml:space="preserve"> </w:t>
      </w:r>
      <w:r w:rsidRPr="00B3663D">
        <w:rPr>
          <w:sz w:val="20"/>
        </w:rPr>
        <w:t>kaybetmiş</w:t>
      </w:r>
      <w:r w:rsidRPr="00B3663D" w:rsidR="005A771B">
        <w:rPr>
          <w:sz w:val="20"/>
        </w:rPr>
        <w:t xml:space="preserve"> </w:t>
      </w:r>
      <w:r w:rsidRPr="00B3663D">
        <w:rPr>
          <w:sz w:val="20"/>
        </w:rPr>
        <w:t>600</w:t>
      </w:r>
      <w:r w:rsidRPr="00B3663D" w:rsidR="005A771B">
        <w:rPr>
          <w:sz w:val="20"/>
        </w:rPr>
        <w:t xml:space="preserve"> </w:t>
      </w:r>
      <w:r w:rsidRPr="00B3663D">
        <w:rPr>
          <w:sz w:val="20"/>
        </w:rPr>
        <w:t>Parlamento</w:t>
      </w:r>
      <w:r w:rsidRPr="00B3663D" w:rsidR="005A771B">
        <w:rPr>
          <w:sz w:val="20"/>
        </w:rPr>
        <w:t xml:space="preserve"> </w:t>
      </w:r>
      <w:r w:rsidRPr="00B3663D">
        <w:rPr>
          <w:sz w:val="20"/>
        </w:rPr>
        <w:t>muhabirini,</w:t>
      </w:r>
      <w:r w:rsidRPr="00B3663D" w:rsidR="005A771B">
        <w:rPr>
          <w:sz w:val="20"/>
        </w:rPr>
        <w:t xml:space="preserve"> </w:t>
      </w:r>
      <w:r w:rsidRPr="00B3663D">
        <w:rPr>
          <w:sz w:val="20"/>
        </w:rPr>
        <w:t>biz</w:t>
      </w:r>
      <w:r w:rsidRPr="00B3663D" w:rsidR="005A771B">
        <w:rPr>
          <w:sz w:val="20"/>
        </w:rPr>
        <w:t xml:space="preserve"> </w:t>
      </w:r>
      <w:r w:rsidRPr="00B3663D">
        <w:rPr>
          <w:sz w:val="20"/>
        </w:rPr>
        <w:t>bulacağız?-</w:t>
      </w:r>
      <w:r w:rsidRPr="00B3663D" w:rsidR="005A771B">
        <w:rPr>
          <w:sz w:val="20"/>
        </w:rPr>
        <w:t xml:space="preserve"> </w:t>
      </w:r>
      <w:r w:rsidRPr="00B3663D">
        <w:rPr>
          <w:sz w:val="20"/>
        </w:rPr>
        <w:t>yemek</w:t>
      </w:r>
      <w:r w:rsidRPr="00B3663D" w:rsidR="005A771B">
        <w:rPr>
          <w:sz w:val="20"/>
        </w:rPr>
        <w:t xml:space="preserve"> </w:t>
      </w:r>
      <w:r w:rsidRPr="00B3663D">
        <w:rPr>
          <w:sz w:val="20"/>
        </w:rPr>
        <w:t>salonuna</w:t>
      </w:r>
      <w:r w:rsidRPr="00B3663D" w:rsidR="005A771B">
        <w:rPr>
          <w:sz w:val="20"/>
        </w:rPr>
        <w:t xml:space="preserve"> </w:t>
      </w:r>
      <w:r w:rsidRPr="00B3663D">
        <w:rPr>
          <w:sz w:val="20"/>
        </w:rPr>
        <w:t>giremiyor.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Bu</w:t>
      </w:r>
      <w:r w:rsidRPr="00B3663D" w:rsidR="005A771B">
        <w:rPr>
          <w:sz w:val="20"/>
        </w:rPr>
        <w:t xml:space="preserve"> </w:t>
      </w:r>
      <w:r w:rsidRPr="00B3663D">
        <w:rPr>
          <w:sz w:val="20"/>
        </w:rPr>
        <w:t>Mecliste,</w:t>
      </w:r>
      <w:r w:rsidRPr="00B3663D" w:rsidR="005A771B">
        <w:rPr>
          <w:sz w:val="20"/>
        </w:rPr>
        <w:t xml:space="preserve"> </w:t>
      </w:r>
      <w:r w:rsidRPr="00B3663D">
        <w:rPr>
          <w:sz w:val="20"/>
        </w:rPr>
        <w:t>saat</w:t>
      </w:r>
      <w:r w:rsidRPr="00B3663D" w:rsidR="005A771B">
        <w:rPr>
          <w:sz w:val="20"/>
        </w:rPr>
        <w:t xml:space="preserve"> </w:t>
      </w:r>
      <w:r w:rsidRPr="00B3663D">
        <w:rPr>
          <w:sz w:val="20"/>
        </w:rPr>
        <w:t>on</w:t>
      </w:r>
      <w:r w:rsidRPr="00B3663D" w:rsidR="005A771B">
        <w:rPr>
          <w:sz w:val="20"/>
        </w:rPr>
        <w:t xml:space="preserve"> </w:t>
      </w:r>
      <w:r w:rsidRPr="00B3663D">
        <w:rPr>
          <w:sz w:val="20"/>
        </w:rPr>
        <w:t>ikiyi</w:t>
      </w:r>
      <w:r w:rsidRPr="00B3663D" w:rsidR="005A771B">
        <w:rPr>
          <w:sz w:val="20"/>
        </w:rPr>
        <w:t xml:space="preserve"> </w:t>
      </w:r>
      <w:r w:rsidRPr="00B3663D">
        <w:rPr>
          <w:sz w:val="20"/>
        </w:rPr>
        <w:t>geçmezse</w:t>
      </w:r>
      <w:r w:rsidRPr="00B3663D" w:rsidR="005A771B">
        <w:rPr>
          <w:sz w:val="20"/>
        </w:rPr>
        <w:t xml:space="preserve"> </w:t>
      </w:r>
      <w:r w:rsidRPr="00B3663D">
        <w:rPr>
          <w:sz w:val="20"/>
        </w:rPr>
        <w:t>eğer</w:t>
      </w:r>
      <w:r w:rsidRPr="00B3663D" w:rsidR="005A771B">
        <w:rPr>
          <w:sz w:val="20"/>
        </w:rPr>
        <w:t xml:space="preserve"> </w:t>
      </w:r>
      <w:r w:rsidRPr="00B3663D">
        <w:rPr>
          <w:sz w:val="20"/>
        </w:rPr>
        <w:t>ertesi</w:t>
      </w:r>
      <w:r w:rsidRPr="00B3663D" w:rsidR="005A771B">
        <w:rPr>
          <w:sz w:val="20"/>
        </w:rPr>
        <w:t xml:space="preserve"> </w:t>
      </w:r>
      <w:r w:rsidRPr="00B3663D">
        <w:rPr>
          <w:sz w:val="20"/>
        </w:rPr>
        <w:t>gün</w:t>
      </w:r>
      <w:r w:rsidRPr="00B3663D" w:rsidR="005A771B">
        <w:rPr>
          <w:sz w:val="20"/>
        </w:rPr>
        <w:t xml:space="preserve"> </w:t>
      </w:r>
      <w:r w:rsidRPr="00B3663D">
        <w:rPr>
          <w:sz w:val="20"/>
        </w:rPr>
        <w:t>burada</w:t>
      </w:r>
      <w:r w:rsidRPr="00B3663D" w:rsidR="005A771B">
        <w:rPr>
          <w:sz w:val="20"/>
        </w:rPr>
        <w:t xml:space="preserve"> </w:t>
      </w:r>
      <w:r w:rsidRPr="00B3663D">
        <w:rPr>
          <w:sz w:val="20"/>
        </w:rPr>
        <w:t>çalışan</w:t>
      </w:r>
      <w:r w:rsidRPr="00B3663D" w:rsidR="005A771B">
        <w:rPr>
          <w:sz w:val="20"/>
        </w:rPr>
        <w:t xml:space="preserve"> </w:t>
      </w:r>
      <w:r w:rsidRPr="00B3663D">
        <w:rPr>
          <w:sz w:val="20"/>
        </w:rPr>
        <w:t>arkadaşlar</w:t>
      </w:r>
      <w:r w:rsidRPr="00B3663D" w:rsidR="005A771B">
        <w:rPr>
          <w:sz w:val="20"/>
        </w:rPr>
        <w:t xml:space="preserve"> </w:t>
      </w:r>
      <w:r w:rsidRPr="00B3663D">
        <w:rPr>
          <w:sz w:val="20"/>
        </w:rPr>
        <w:t>izinli</w:t>
      </w:r>
      <w:r w:rsidRPr="00B3663D" w:rsidR="005A771B">
        <w:rPr>
          <w:sz w:val="20"/>
        </w:rPr>
        <w:t xml:space="preserve"> </w:t>
      </w:r>
      <w:r w:rsidRPr="00B3663D">
        <w:rPr>
          <w:sz w:val="20"/>
        </w:rPr>
        <w:t>olamıyorlar;</w:t>
      </w:r>
      <w:r w:rsidRPr="00B3663D" w:rsidR="005A771B">
        <w:rPr>
          <w:sz w:val="20"/>
        </w:rPr>
        <w:t xml:space="preserve"> </w:t>
      </w:r>
      <w:r w:rsidRPr="00B3663D">
        <w:rPr>
          <w:sz w:val="20"/>
        </w:rPr>
        <w:t>saat</w:t>
      </w:r>
      <w:r w:rsidRPr="00B3663D" w:rsidR="005A771B">
        <w:rPr>
          <w:sz w:val="20"/>
        </w:rPr>
        <w:t xml:space="preserve"> </w:t>
      </w:r>
      <w:r w:rsidRPr="00B3663D">
        <w:rPr>
          <w:sz w:val="20"/>
        </w:rPr>
        <w:t>dokuzu</w:t>
      </w:r>
      <w:r w:rsidRPr="00B3663D" w:rsidR="005A771B">
        <w:rPr>
          <w:sz w:val="20"/>
        </w:rPr>
        <w:t xml:space="preserve"> </w:t>
      </w:r>
      <w:r w:rsidRPr="00B3663D">
        <w:rPr>
          <w:sz w:val="20"/>
        </w:rPr>
        <w:t>geçmezse</w:t>
      </w:r>
      <w:r w:rsidRPr="00B3663D" w:rsidR="005A771B">
        <w:rPr>
          <w:sz w:val="20"/>
        </w:rPr>
        <w:t xml:space="preserve"> </w:t>
      </w:r>
      <w:r w:rsidRPr="00B3663D">
        <w:rPr>
          <w:sz w:val="20"/>
        </w:rPr>
        <w:t>kalkıp</w:t>
      </w:r>
      <w:r w:rsidRPr="00B3663D" w:rsidR="005A771B">
        <w:rPr>
          <w:sz w:val="20"/>
        </w:rPr>
        <w:t xml:space="preserve"> </w:t>
      </w:r>
      <w:r w:rsidRPr="00B3663D">
        <w:rPr>
          <w:sz w:val="20"/>
        </w:rPr>
        <w:t>servis</w:t>
      </w:r>
      <w:r w:rsidRPr="00B3663D" w:rsidR="005A771B">
        <w:rPr>
          <w:sz w:val="20"/>
        </w:rPr>
        <w:t xml:space="preserve"> </w:t>
      </w:r>
      <w:r w:rsidRPr="00B3663D">
        <w:rPr>
          <w:sz w:val="20"/>
        </w:rPr>
        <w:t>kullanamıyorlar.</w:t>
      </w:r>
      <w:r w:rsidRPr="00B3663D" w:rsidR="005A771B">
        <w:rPr>
          <w:sz w:val="20"/>
        </w:rPr>
        <w:t xml:space="preserve"> </w:t>
      </w:r>
      <w:r w:rsidRPr="00B3663D">
        <w:rPr>
          <w:sz w:val="20"/>
        </w:rPr>
        <w:t>“Terzi</w:t>
      </w:r>
      <w:r w:rsidRPr="00B3663D" w:rsidR="005A771B">
        <w:rPr>
          <w:sz w:val="20"/>
        </w:rPr>
        <w:t xml:space="preserve"> </w:t>
      </w:r>
      <w:r w:rsidRPr="00B3663D">
        <w:rPr>
          <w:sz w:val="20"/>
        </w:rPr>
        <w:t>söküğünü</w:t>
      </w:r>
      <w:r w:rsidRPr="00B3663D" w:rsidR="005A771B">
        <w:rPr>
          <w:sz w:val="20"/>
        </w:rPr>
        <w:t xml:space="preserve"> </w:t>
      </w:r>
      <w:r w:rsidRPr="00B3663D">
        <w:rPr>
          <w:sz w:val="20"/>
        </w:rPr>
        <w:t>dikemez,</w:t>
      </w:r>
      <w:r w:rsidRPr="00B3663D" w:rsidR="005A771B">
        <w:rPr>
          <w:sz w:val="20"/>
        </w:rPr>
        <w:t xml:space="preserve"> </w:t>
      </w:r>
      <w:r w:rsidRPr="00B3663D">
        <w:rPr>
          <w:sz w:val="20"/>
        </w:rPr>
        <w:t>üstelik</w:t>
      </w:r>
      <w:r w:rsidRPr="00B3663D" w:rsidR="005A771B">
        <w:rPr>
          <w:sz w:val="20"/>
        </w:rPr>
        <w:t xml:space="preserve"> </w:t>
      </w:r>
      <w:r w:rsidRPr="00B3663D">
        <w:rPr>
          <w:sz w:val="20"/>
        </w:rPr>
        <w:t>daha</w:t>
      </w:r>
      <w:r w:rsidRPr="00B3663D" w:rsidR="005A771B">
        <w:rPr>
          <w:sz w:val="20"/>
        </w:rPr>
        <w:t xml:space="preserve"> </w:t>
      </w:r>
      <w:r w:rsidRPr="00B3663D">
        <w:rPr>
          <w:sz w:val="20"/>
        </w:rPr>
        <w:t>beter</w:t>
      </w:r>
      <w:r w:rsidRPr="00B3663D" w:rsidR="005A771B">
        <w:rPr>
          <w:sz w:val="20"/>
        </w:rPr>
        <w:t xml:space="preserve"> </w:t>
      </w:r>
      <w:r w:rsidRPr="00B3663D">
        <w:rPr>
          <w:sz w:val="20"/>
        </w:rPr>
        <w:t>yırtar.”</w:t>
      </w:r>
      <w:r w:rsidRPr="00B3663D" w:rsidR="005A771B">
        <w:rPr>
          <w:sz w:val="20"/>
        </w:rPr>
        <w:t xml:space="preserve"> </w:t>
      </w:r>
      <w:r w:rsidRPr="00B3663D">
        <w:rPr>
          <w:sz w:val="20"/>
        </w:rPr>
        <w:t>bir</w:t>
      </w:r>
      <w:r w:rsidRPr="00B3663D" w:rsidR="005A771B">
        <w:rPr>
          <w:sz w:val="20"/>
        </w:rPr>
        <w:t xml:space="preserve"> </w:t>
      </w:r>
      <w:r w:rsidRPr="00B3663D">
        <w:rPr>
          <w:sz w:val="20"/>
        </w:rPr>
        <w:t>Meclis</w:t>
      </w:r>
      <w:r w:rsidRPr="00B3663D" w:rsidR="005A771B">
        <w:rPr>
          <w:sz w:val="20"/>
        </w:rPr>
        <w:t xml:space="preserve"> </w:t>
      </w:r>
      <w:r w:rsidRPr="00B3663D">
        <w:rPr>
          <w:sz w:val="20"/>
        </w:rPr>
        <w:t>hâlindeyiz.</w:t>
      </w:r>
      <w:r w:rsidRPr="00B3663D" w:rsidR="005A771B">
        <w:rPr>
          <w:sz w:val="20"/>
        </w:rPr>
        <w:t xml:space="preserve"> </w:t>
      </w:r>
      <w:r w:rsidRPr="00B3663D">
        <w:rPr>
          <w:sz w:val="20"/>
        </w:rPr>
        <w:t>Bu</w:t>
      </w:r>
      <w:r w:rsidRPr="00B3663D" w:rsidR="005A771B">
        <w:rPr>
          <w:sz w:val="20"/>
        </w:rPr>
        <w:t xml:space="preserve"> </w:t>
      </w:r>
      <w:r w:rsidRPr="00B3663D">
        <w:rPr>
          <w:sz w:val="20"/>
        </w:rPr>
        <w:t>sorunları</w:t>
      </w:r>
      <w:r w:rsidRPr="00B3663D" w:rsidR="005A771B">
        <w:rPr>
          <w:sz w:val="20"/>
        </w:rPr>
        <w:t xml:space="preserve"> </w:t>
      </w:r>
      <w:r w:rsidRPr="00B3663D">
        <w:rPr>
          <w:sz w:val="20"/>
        </w:rPr>
        <w:t>çözmek</w:t>
      </w:r>
      <w:r w:rsidRPr="00B3663D" w:rsidR="005A771B">
        <w:rPr>
          <w:sz w:val="20"/>
        </w:rPr>
        <w:t xml:space="preserve"> </w:t>
      </w:r>
      <w:r w:rsidRPr="00B3663D">
        <w:rPr>
          <w:sz w:val="20"/>
        </w:rPr>
        <w:t>zorundayız.</w:t>
      </w:r>
      <w:r w:rsidRPr="00B3663D" w:rsidR="005A771B">
        <w:rPr>
          <w:sz w:val="20"/>
        </w:rPr>
        <w:t xml:space="preserve"> </w:t>
      </w:r>
      <w:r w:rsidRPr="00B3663D">
        <w:rPr>
          <w:sz w:val="20"/>
        </w:rPr>
        <w:t>İdare</w:t>
      </w:r>
      <w:r w:rsidRPr="00B3663D" w:rsidR="005A771B">
        <w:rPr>
          <w:sz w:val="20"/>
        </w:rPr>
        <w:t xml:space="preserve"> </w:t>
      </w:r>
      <w:r w:rsidRPr="00B3663D">
        <w:rPr>
          <w:sz w:val="20"/>
        </w:rPr>
        <w:t>amirlerinin</w:t>
      </w:r>
      <w:r w:rsidRPr="00B3663D" w:rsidR="005A771B">
        <w:rPr>
          <w:sz w:val="20"/>
        </w:rPr>
        <w:t xml:space="preserve"> </w:t>
      </w:r>
      <w:r w:rsidRPr="00B3663D">
        <w:rPr>
          <w:sz w:val="20"/>
        </w:rPr>
        <w:t>derhâl</w:t>
      </w:r>
      <w:r w:rsidRPr="00B3663D" w:rsidR="005A771B">
        <w:rPr>
          <w:sz w:val="20"/>
        </w:rPr>
        <w:t xml:space="preserve"> </w:t>
      </w:r>
      <w:r w:rsidRPr="00B3663D">
        <w:rPr>
          <w:sz w:val="20"/>
        </w:rPr>
        <w:t>bu</w:t>
      </w:r>
      <w:r w:rsidRPr="00B3663D" w:rsidR="005A771B">
        <w:rPr>
          <w:sz w:val="20"/>
        </w:rPr>
        <w:t xml:space="preserve"> </w:t>
      </w:r>
      <w:r w:rsidRPr="00B3663D">
        <w:rPr>
          <w:sz w:val="20"/>
        </w:rPr>
        <w:t>sorunlara</w:t>
      </w:r>
      <w:r w:rsidRPr="00B3663D" w:rsidR="005A771B">
        <w:rPr>
          <w:sz w:val="20"/>
        </w:rPr>
        <w:t xml:space="preserve"> </w:t>
      </w:r>
      <w:r w:rsidRPr="00B3663D">
        <w:rPr>
          <w:sz w:val="20"/>
        </w:rPr>
        <w:t>el</w:t>
      </w:r>
      <w:r w:rsidRPr="00B3663D" w:rsidR="005A771B">
        <w:rPr>
          <w:sz w:val="20"/>
        </w:rPr>
        <w:t xml:space="preserve"> </w:t>
      </w:r>
      <w:r w:rsidRPr="00B3663D">
        <w:rPr>
          <w:sz w:val="20"/>
        </w:rPr>
        <w:t>atması</w:t>
      </w:r>
      <w:r w:rsidRPr="00B3663D" w:rsidR="005A771B">
        <w:rPr>
          <w:sz w:val="20"/>
        </w:rPr>
        <w:t xml:space="preserve"> </w:t>
      </w:r>
      <w:r w:rsidRPr="00B3663D">
        <w:rPr>
          <w:sz w:val="20"/>
        </w:rPr>
        <w:t>ve</w:t>
      </w:r>
      <w:r w:rsidRPr="00B3663D" w:rsidR="005A771B">
        <w:rPr>
          <w:sz w:val="20"/>
        </w:rPr>
        <w:t xml:space="preserve"> </w:t>
      </w:r>
      <w:r w:rsidRPr="00B3663D">
        <w:rPr>
          <w:sz w:val="20"/>
        </w:rPr>
        <w:t>bu</w:t>
      </w:r>
      <w:r w:rsidRPr="00B3663D" w:rsidR="005A771B">
        <w:rPr>
          <w:sz w:val="20"/>
        </w:rPr>
        <w:t xml:space="preserve"> </w:t>
      </w:r>
      <w:r w:rsidRPr="00B3663D">
        <w:rPr>
          <w:sz w:val="20"/>
        </w:rPr>
        <w:t>hakkaniyetsiz</w:t>
      </w:r>
      <w:r w:rsidRPr="00B3663D" w:rsidR="005A771B">
        <w:rPr>
          <w:sz w:val="20"/>
        </w:rPr>
        <w:t xml:space="preserve"> </w:t>
      </w:r>
      <w:r w:rsidRPr="00B3663D">
        <w:rPr>
          <w:sz w:val="20"/>
        </w:rPr>
        <w:t>tutumu</w:t>
      </w:r>
      <w:r w:rsidRPr="00B3663D" w:rsidR="005A771B">
        <w:rPr>
          <w:sz w:val="20"/>
        </w:rPr>
        <w:t xml:space="preserve"> </w:t>
      </w:r>
      <w:r w:rsidRPr="00B3663D">
        <w:rPr>
          <w:sz w:val="20"/>
        </w:rPr>
        <w:t>bitirmesi</w:t>
      </w:r>
      <w:r w:rsidRPr="00B3663D" w:rsidR="005A771B">
        <w:rPr>
          <w:sz w:val="20"/>
        </w:rPr>
        <w:t xml:space="preserve"> </w:t>
      </w:r>
      <w:r w:rsidRPr="00B3663D">
        <w:rPr>
          <w:sz w:val="20"/>
        </w:rPr>
        <w:t>gerekiyor.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Ben</w:t>
      </w:r>
      <w:r w:rsidRPr="00B3663D" w:rsidR="005A771B">
        <w:rPr>
          <w:sz w:val="20"/>
        </w:rPr>
        <w:t xml:space="preserve"> </w:t>
      </w:r>
      <w:r w:rsidRPr="00B3663D">
        <w:rPr>
          <w:sz w:val="20"/>
        </w:rPr>
        <w:t>de</w:t>
      </w:r>
      <w:r w:rsidRPr="00B3663D" w:rsidR="005A771B">
        <w:rPr>
          <w:sz w:val="20"/>
        </w:rPr>
        <w:t xml:space="preserve"> </w:t>
      </w:r>
      <w:r w:rsidRPr="00B3663D">
        <w:rPr>
          <w:sz w:val="20"/>
        </w:rPr>
        <w:t>Sayın</w:t>
      </w:r>
      <w:r w:rsidRPr="00B3663D" w:rsidR="005A771B">
        <w:rPr>
          <w:sz w:val="20"/>
        </w:rPr>
        <w:t xml:space="preserve"> </w:t>
      </w:r>
      <w:r w:rsidRPr="00B3663D">
        <w:rPr>
          <w:sz w:val="20"/>
        </w:rPr>
        <w:t>Cahit</w:t>
      </w:r>
      <w:r w:rsidRPr="00B3663D" w:rsidR="005A771B">
        <w:rPr>
          <w:sz w:val="20"/>
        </w:rPr>
        <w:t xml:space="preserve"> </w:t>
      </w:r>
      <w:r w:rsidRPr="00B3663D">
        <w:rPr>
          <w:sz w:val="20"/>
        </w:rPr>
        <w:t>Özkan’a</w:t>
      </w:r>
      <w:r w:rsidRPr="00B3663D" w:rsidR="005A771B">
        <w:rPr>
          <w:sz w:val="20"/>
        </w:rPr>
        <w:t xml:space="preserve"> </w:t>
      </w:r>
      <w:r w:rsidRPr="00B3663D">
        <w:rPr>
          <w:sz w:val="20"/>
        </w:rPr>
        <w:t>nispet</w:t>
      </w:r>
      <w:r w:rsidRPr="00B3663D" w:rsidR="005A771B">
        <w:rPr>
          <w:sz w:val="20"/>
        </w:rPr>
        <w:t xml:space="preserve"> </w:t>
      </w:r>
      <w:r w:rsidRPr="00B3663D">
        <w:rPr>
          <w:sz w:val="20"/>
        </w:rPr>
        <w:t>olsun</w:t>
      </w:r>
      <w:r w:rsidRPr="00B3663D" w:rsidR="005A771B">
        <w:rPr>
          <w:sz w:val="20"/>
        </w:rPr>
        <w:t xml:space="preserve"> </w:t>
      </w:r>
      <w:r w:rsidRPr="00B3663D">
        <w:rPr>
          <w:sz w:val="20"/>
        </w:rPr>
        <w:t>diye</w:t>
      </w:r>
      <w:r w:rsidRPr="00B3663D" w:rsidR="005A771B">
        <w:rPr>
          <w:sz w:val="20"/>
        </w:rPr>
        <w:t xml:space="preserve"> </w:t>
      </w:r>
      <w:r w:rsidRPr="00B3663D">
        <w:rPr>
          <w:sz w:val="20"/>
        </w:rPr>
        <w:t>bir</w:t>
      </w:r>
      <w:r w:rsidRPr="00B3663D" w:rsidR="005A771B">
        <w:rPr>
          <w:sz w:val="20"/>
        </w:rPr>
        <w:t xml:space="preserve"> </w:t>
      </w:r>
      <w:r w:rsidRPr="00B3663D">
        <w:rPr>
          <w:sz w:val="20"/>
        </w:rPr>
        <w:t>Fransızca</w:t>
      </w:r>
      <w:r w:rsidRPr="00B3663D" w:rsidR="005A771B">
        <w:rPr>
          <w:sz w:val="20"/>
        </w:rPr>
        <w:t xml:space="preserve"> </w:t>
      </w:r>
      <w:r w:rsidRPr="00B3663D">
        <w:rPr>
          <w:sz w:val="20"/>
        </w:rPr>
        <w:t>sözcükle</w:t>
      </w:r>
      <w:r w:rsidRPr="00B3663D" w:rsidR="005A771B">
        <w:rPr>
          <w:sz w:val="20"/>
        </w:rPr>
        <w:t xml:space="preserve"> </w:t>
      </w:r>
      <w:r w:rsidRPr="00B3663D">
        <w:rPr>
          <w:sz w:val="20"/>
        </w:rPr>
        <w:t>bitireyim:</w:t>
      </w:r>
      <w:r w:rsidRPr="00B3663D" w:rsidR="005A771B">
        <w:rPr>
          <w:sz w:val="20"/>
        </w:rPr>
        <w:t xml:space="preserve"> </w:t>
      </w:r>
      <w:r w:rsidRPr="00B3663D">
        <w:rPr>
          <w:sz w:val="20"/>
        </w:rPr>
        <w:t>“…”</w:t>
      </w:r>
      <w:r w:rsidRPr="00B3663D">
        <w:rPr>
          <w:rStyle w:val="FootnoteReference"/>
          <w:sz w:val="20"/>
        </w:rPr>
        <w:footnoteReference w:customMarkFollows="1" w:id="3"/>
        <w:t>(x)</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Saygılar</w:t>
      </w:r>
      <w:r w:rsidRPr="00B3663D" w:rsidR="005A771B">
        <w:rPr>
          <w:sz w:val="20"/>
        </w:rPr>
        <w:t xml:space="preserve"> </w:t>
      </w:r>
      <w:r w:rsidRPr="00B3663D">
        <w:rPr>
          <w:sz w:val="20"/>
        </w:rPr>
        <w:t>sunarım.</w:t>
      </w:r>
      <w:r w:rsidRPr="00B3663D" w:rsidR="005A771B">
        <w:rPr>
          <w:sz w:val="20"/>
        </w:rPr>
        <w:t xml:space="preserve"> </w:t>
      </w:r>
      <w:r w:rsidRPr="00B3663D">
        <w:rPr>
          <w:sz w:val="20"/>
        </w:rPr>
        <w:t>(HDP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Cumhuriyet</w:t>
      </w:r>
      <w:r w:rsidRPr="00B3663D" w:rsidR="005A771B">
        <w:rPr>
          <w:sz w:val="20"/>
        </w:rPr>
        <w:t xml:space="preserve"> </w:t>
      </w:r>
      <w:r w:rsidRPr="00B3663D">
        <w:rPr>
          <w:sz w:val="20"/>
        </w:rPr>
        <w:t>Halk</w:t>
      </w:r>
      <w:r w:rsidRPr="00B3663D" w:rsidR="005A771B">
        <w:rPr>
          <w:sz w:val="20"/>
        </w:rPr>
        <w:t xml:space="preserve"> </w:t>
      </w:r>
      <w:r w:rsidRPr="00B3663D">
        <w:rPr>
          <w:sz w:val="20"/>
        </w:rPr>
        <w:t>Partisi</w:t>
      </w:r>
      <w:r w:rsidRPr="00B3663D" w:rsidR="005A771B">
        <w:rPr>
          <w:sz w:val="20"/>
        </w:rPr>
        <w:t xml:space="preserve"> </w:t>
      </w:r>
      <w:r w:rsidRPr="00B3663D">
        <w:rPr>
          <w:sz w:val="20"/>
        </w:rPr>
        <w:t>Grubu</w:t>
      </w:r>
      <w:r w:rsidRPr="00B3663D" w:rsidR="005A771B">
        <w:rPr>
          <w:sz w:val="20"/>
        </w:rPr>
        <w:t xml:space="preserve"> </w:t>
      </w:r>
      <w:r w:rsidRPr="00B3663D">
        <w:rPr>
          <w:sz w:val="20"/>
        </w:rPr>
        <w:t>adına</w:t>
      </w:r>
      <w:r w:rsidRPr="00B3663D" w:rsidR="005A771B">
        <w:rPr>
          <w:sz w:val="20"/>
        </w:rPr>
        <w:t xml:space="preserve"> </w:t>
      </w:r>
      <w:r w:rsidRPr="00B3663D">
        <w:rPr>
          <w:sz w:val="20"/>
        </w:rPr>
        <w:t>Bursa</w:t>
      </w:r>
      <w:r w:rsidRPr="00B3663D" w:rsidR="005A771B">
        <w:rPr>
          <w:sz w:val="20"/>
        </w:rPr>
        <w:t xml:space="preserve"> </w:t>
      </w:r>
      <w:r w:rsidRPr="00B3663D">
        <w:rPr>
          <w:sz w:val="20"/>
        </w:rPr>
        <w:t>Milletvekili</w:t>
      </w:r>
      <w:r w:rsidRPr="00B3663D" w:rsidR="005A771B">
        <w:rPr>
          <w:sz w:val="20"/>
        </w:rPr>
        <w:t xml:space="preserve"> </w:t>
      </w:r>
      <w:r w:rsidRPr="00B3663D">
        <w:rPr>
          <w:sz w:val="20"/>
        </w:rPr>
        <w:t>Lale</w:t>
      </w:r>
      <w:r w:rsidRPr="00B3663D" w:rsidR="005A771B">
        <w:rPr>
          <w:sz w:val="20"/>
        </w:rPr>
        <w:t xml:space="preserve"> </w:t>
      </w:r>
      <w:r w:rsidRPr="00B3663D">
        <w:rPr>
          <w:sz w:val="20"/>
        </w:rPr>
        <w:t>Karabıyık.</w:t>
      </w:r>
    </w:p>
    <w:p w:rsidRPr="00B3663D" w:rsidR="00873FAE" w:rsidP="00B3663D" w:rsidRDefault="00873FA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Karabıyık.</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73FAE" w:rsidP="00B3663D" w:rsidRDefault="00873FAE">
      <w:pPr>
        <w:pStyle w:val="GENELKURUL"/>
        <w:spacing w:line="240" w:lineRule="auto"/>
        <w:rPr>
          <w:sz w:val="20"/>
        </w:rPr>
      </w:pPr>
      <w:r w:rsidRPr="00B3663D">
        <w:rPr>
          <w:sz w:val="20"/>
        </w:rPr>
        <w:t>Süreniz</w:t>
      </w:r>
      <w:r w:rsidRPr="00B3663D" w:rsidR="005A771B">
        <w:rPr>
          <w:sz w:val="20"/>
        </w:rPr>
        <w:t xml:space="preserve"> </w:t>
      </w:r>
      <w:r w:rsidRPr="00B3663D">
        <w:rPr>
          <w:sz w:val="20"/>
        </w:rPr>
        <w:t>on</w:t>
      </w:r>
      <w:r w:rsidRPr="00B3663D" w:rsidR="005A771B">
        <w:rPr>
          <w:sz w:val="20"/>
        </w:rPr>
        <w:t xml:space="preserve"> </w:t>
      </w:r>
      <w:r w:rsidRPr="00B3663D">
        <w:rPr>
          <w:sz w:val="20"/>
        </w:rPr>
        <w:t>dakika.</w:t>
      </w:r>
    </w:p>
    <w:p w:rsidRPr="00B3663D" w:rsidR="00873FAE" w:rsidP="00B3663D" w:rsidRDefault="00873FAE">
      <w:pPr>
        <w:pStyle w:val="GENELKURUL"/>
        <w:spacing w:line="240" w:lineRule="auto"/>
        <w:rPr>
          <w:sz w:val="20"/>
        </w:rPr>
      </w:pPr>
      <w:r w:rsidRPr="00B3663D">
        <w:rPr>
          <w:sz w:val="20"/>
        </w:rPr>
        <w:t>CHP</w:t>
      </w:r>
      <w:r w:rsidRPr="00B3663D" w:rsidR="005A771B">
        <w:rPr>
          <w:sz w:val="20"/>
        </w:rPr>
        <w:t xml:space="preserve"> </w:t>
      </w:r>
      <w:r w:rsidRPr="00B3663D">
        <w:rPr>
          <w:sz w:val="20"/>
        </w:rPr>
        <w:t>GRUBU</w:t>
      </w:r>
      <w:r w:rsidRPr="00B3663D" w:rsidR="005A771B">
        <w:rPr>
          <w:sz w:val="20"/>
        </w:rPr>
        <w:t xml:space="preserve"> </w:t>
      </w:r>
      <w:r w:rsidRPr="00B3663D">
        <w:rPr>
          <w:sz w:val="20"/>
        </w:rPr>
        <w:t>ADINA</w:t>
      </w:r>
      <w:r w:rsidRPr="00B3663D" w:rsidR="005A771B">
        <w:rPr>
          <w:sz w:val="20"/>
        </w:rPr>
        <w:t xml:space="preserve"> </w:t>
      </w:r>
      <w:r w:rsidRPr="00B3663D">
        <w:rPr>
          <w:sz w:val="20"/>
        </w:rPr>
        <w:t>LALE</w:t>
      </w:r>
      <w:r w:rsidRPr="00B3663D" w:rsidR="005A771B">
        <w:rPr>
          <w:sz w:val="20"/>
        </w:rPr>
        <w:t xml:space="preserve"> </w:t>
      </w:r>
      <w:r w:rsidRPr="00B3663D">
        <w:rPr>
          <w:sz w:val="20"/>
        </w:rPr>
        <w:t>KARABIYIK</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Kanunu</w:t>
      </w:r>
      <w:r w:rsidRPr="00B3663D" w:rsidR="005A771B">
        <w:rPr>
          <w:sz w:val="20"/>
        </w:rPr>
        <w:t xml:space="preserve"> </w:t>
      </w:r>
      <w:r w:rsidRPr="00B3663D">
        <w:rPr>
          <w:sz w:val="20"/>
        </w:rPr>
        <w:t>Teklifi’nin</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üzerine</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Yüce</w:t>
      </w:r>
      <w:r w:rsidRPr="00B3663D" w:rsidR="005A771B">
        <w:rPr>
          <w:sz w:val="20"/>
        </w:rPr>
        <w:t xml:space="preserve"> </w:t>
      </w:r>
      <w:r w:rsidRPr="00B3663D">
        <w:rPr>
          <w:sz w:val="20"/>
        </w:rPr>
        <w:t>Meclisi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p>
    <w:p w:rsidRPr="00B3663D" w:rsidR="00873FAE" w:rsidP="00B3663D" w:rsidRDefault="00873FAE">
      <w:pPr>
        <w:pStyle w:val="GENELKURUL"/>
        <w:spacing w:line="240" w:lineRule="auto"/>
        <w:rPr>
          <w:sz w:val="20"/>
        </w:rPr>
      </w:pPr>
      <w:r w:rsidRPr="00B3663D">
        <w:rPr>
          <w:sz w:val="20"/>
        </w:rPr>
        <w:t>Öncelikle</w:t>
      </w:r>
      <w:r w:rsidRPr="00B3663D" w:rsidR="005A771B">
        <w:rPr>
          <w:sz w:val="20"/>
        </w:rPr>
        <w:t xml:space="preserve"> </w:t>
      </w:r>
      <w:r w:rsidRPr="00B3663D">
        <w:rPr>
          <w:sz w:val="20"/>
        </w:rPr>
        <w:t>madde</w:t>
      </w:r>
      <w:r w:rsidRPr="00B3663D" w:rsidR="005A771B">
        <w:rPr>
          <w:sz w:val="20"/>
        </w:rPr>
        <w:t xml:space="preserve"> </w:t>
      </w:r>
      <w:r w:rsidRPr="00B3663D">
        <w:rPr>
          <w:sz w:val="20"/>
        </w:rPr>
        <w:t>üzerindeki</w:t>
      </w:r>
      <w:r w:rsidRPr="00B3663D" w:rsidR="005A771B">
        <w:rPr>
          <w:sz w:val="20"/>
        </w:rPr>
        <w:t xml:space="preserve"> </w:t>
      </w:r>
      <w:r w:rsidRPr="00B3663D">
        <w:rPr>
          <w:sz w:val="20"/>
        </w:rPr>
        <w:t>tespitlerimi</w:t>
      </w:r>
      <w:r w:rsidRPr="00B3663D" w:rsidR="005A771B">
        <w:rPr>
          <w:sz w:val="20"/>
        </w:rPr>
        <w:t xml:space="preserve"> </w:t>
      </w:r>
      <w:r w:rsidRPr="00B3663D">
        <w:rPr>
          <w:sz w:val="20"/>
        </w:rPr>
        <w:t>ifade</w:t>
      </w:r>
      <w:r w:rsidRPr="00B3663D" w:rsidR="005A771B">
        <w:rPr>
          <w:sz w:val="20"/>
        </w:rPr>
        <w:t xml:space="preserve"> </w:t>
      </w:r>
      <w:r w:rsidRPr="00B3663D">
        <w:rPr>
          <w:sz w:val="20"/>
        </w:rPr>
        <w:t>etmek</w:t>
      </w:r>
      <w:r w:rsidRPr="00B3663D" w:rsidR="005A771B">
        <w:rPr>
          <w:sz w:val="20"/>
        </w:rPr>
        <w:t xml:space="preserve"> </w:t>
      </w:r>
      <w:r w:rsidRPr="00B3663D">
        <w:rPr>
          <w:sz w:val="20"/>
        </w:rPr>
        <w:t>isterim.</w:t>
      </w:r>
      <w:r w:rsidRPr="00B3663D" w:rsidR="005A771B">
        <w:rPr>
          <w:sz w:val="20"/>
        </w:rPr>
        <w:t xml:space="preserve"> </w:t>
      </w:r>
      <w:r w:rsidRPr="00B3663D">
        <w:rPr>
          <w:sz w:val="20"/>
        </w:rPr>
        <w:t>Özellikle</w:t>
      </w:r>
      <w:r w:rsidRPr="00B3663D" w:rsidR="005A771B">
        <w:rPr>
          <w:sz w:val="20"/>
        </w:rPr>
        <w:t xml:space="preserve"> </w:t>
      </w:r>
      <w:r w:rsidRPr="00B3663D">
        <w:rPr>
          <w:sz w:val="20"/>
        </w:rPr>
        <w:t>5’inci</w:t>
      </w:r>
      <w:r w:rsidRPr="00B3663D" w:rsidR="005A771B">
        <w:rPr>
          <w:sz w:val="20"/>
        </w:rPr>
        <w:t xml:space="preserve"> </w:t>
      </w:r>
      <w:r w:rsidRPr="00B3663D">
        <w:rPr>
          <w:sz w:val="20"/>
        </w:rPr>
        <w:t>maddenin</w:t>
      </w:r>
      <w:r w:rsidRPr="00B3663D" w:rsidR="005A771B">
        <w:rPr>
          <w:sz w:val="20"/>
        </w:rPr>
        <w:t xml:space="preserve"> </w:t>
      </w:r>
      <w:r w:rsidRPr="00B3663D">
        <w:rPr>
          <w:sz w:val="20"/>
        </w:rPr>
        <w:t>3’üncü</w:t>
      </w:r>
      <w:r w:rsidRPr="00B3663D" w:rsidR="005A771B">
        <w:rPr>
          <w:sz w:val="20"/>
        </w:rPr>
        <w:t xml:space="preserve"> </w:t>
      </w:r>
      <w:r w:rsidRPr="00B3663D">
        <w:rPr>
          <w:sz w:val="20"/>
        </w:rPr>
        <w:t>fıkrasında</w:t>
      </w:r>
      <w:r w:rsidRPr="00B3663D" w:rsidR="005A771B">
        <w:rPr>
          <w:sz w:val="20"/>
        </w:rPr>
        <w:t xml:space="preserve"> </w:t>
      </w:r>
      <w:r w:rsidRPr="00B3663D">
        <w:rPr>
          <w:sz w:val="20"/>
        </w:rPr>
        <w:t>yer</w:t>
      </w:r>
      <w:r w:rsidRPr="00B3663D" w:rsidR="005A771B">
        <w:rPr>
          <w:sz w:val="20"/>
        </w:rPr>
        <w:t xml:space="preserve"> </w:t>
      </w:r>
      <w:r w:rsidRPr="00B3663D">
        <w:rPr>
          <w:sz w:val="20"/>
        </w:rPr>
        <w:t>alan</w:t>
      </w:r>
      <w:r w:rsidRPr="00B3663D" w:rsidR="005A771B">
        <w:rPr>
          <w:sz w:val="20"/>
        </w:rPr>
        <w:t xml:space="preserve"> </w:t>
      </w:r>
      <w:r w:rsidRPr="00B3663D">
        <w:rPr>
          <w:sz w:val="20"/>
        </w:rPr>
        <w:t>“Yatırımları</w:t>
      </w:r>
      <w:r w:rsidRPr="00B3663D" w:rsidR="005A771B">
        <w:rPr>
          <w:sz w:val="20"/>
        </w:rPr>
        <w:t xml:space="preserve"> </w:t>
      </w:r>
      <w:r w:rsidRPr="00B3663D">
        <w:rPr>
          <w:sz w:val="20"/>
        </w:rPr>
        <w:t>Hızlandırma</w:t>
      </w:r>
      <w:r w:rsidRPr="00B3663D" w:rsidR="005A771B">
        <w:rPr>
          <w:sz w:val="20"/>
        </w:rPr>
        <w:t xml:space="preserve"> </w:t>
      </w:r>
      <w:r w:rsidRPr="00B3663D">
        <w:rPr>
          <w:sz w:val="20"/>
        </w:rPr>
        <w:t>Ödeneği”</w:t>
      </w:r>
      <w:r w:rsidRPr="00B3663D" w:rsidR="005A771B">
        <w:rPr>
          <w:sz w:val="20"/>
        </w:rPr>
        <w:t xml:space="preserve"> </w:t>
      </w:r>
      <w:r w:rsidRPr="00B3663D">
        <w:rPr>
          <w:sz w:val="20"/>
        </w:rPr>
        <w:t>başlığı</w:t>
      </w:r>
      <w:r w:rsidRPr="00B3663D" w:rsidR="005A771B">
        <w:rPr>
          <w:sz w:val="20"/>
        </w:rPr>
        <w:t xml:space="preserve"> </w:t>
      </w:r>
      <w:r w:rsidRPr="00B3663D">
        <w:rPr>
          <w:sz w:val="20"/>
        </w:rPr>
        <w:t>altında</w:t>
      </w:r>
      <w:r w:rsidRPr="00B3663D" w:rsidR="005A771B">
        <w:rPr>
          <w:sz w:val="20"/>
        </w:rPr>
        <w:t xml:space="preserve"> </w:t>
      </w:r>
      <w:r w:rsidRPr="00B3663D">
        <w:rPr>
          <w:sz w:val="20"/>
        </w:rPr>
        <w:t>verilen</w:t>
      </w:r>
      <w:r w:rsidRPr="00B3663D" w:rsidR="005A771B">
        <w:rPr>
          <w:sz w:val="20"/>
        </w:rPr>
        <w:t xml:space="preserve"> </w:t>
      </w:r>
      <w:r w:rsidRPr="00B3663D">
        <w:rPr>
          <w:sz w:val="20"/>
        </w:rPr>
        <w:t>yetki</w:t>
      </w:r>
      <w:r w:rsidRPr="00B3663D" w:rsidR="005A771B">
        <w:rPr>
          <w:sz w:val="20"/>
        </w:rPr>
        <w:t xml:space="preserve"> </w:t>
      </w:r>
      <w:r w:rsidRPr="00B3663D">
        <w:rPr>
          <w:sz w:val="20"/>
        </w:rPr>
        <w:t>son</w:t>
      </w:r>
      <w:r w:rsidRPr="00B3663D" w:rsidR="005A771B">
        <w:rPr>
          <w:sz w:val="20"/>
        </w:rPr>
        <w:t xml:space="preserve"> </w:t>
      </w:r>
      <w:r w:rsidRPr="00B3663D">
        <w:rPr>
          <w:sz w:val="20"/>
        </w:rPr>
        <w:t>dönemlerde</w:t>
      </w:r>
      <w:r w:rsidRPr="00B3663D" w:rsidR="005A771B">
        <w:rPr>
          <w:sz w:val="20"/>
        </w:rPr>
        <w:t xml:space="preserve"> </w:t>
      </w:r>
      <w:r w:rsidRPr="00B3663D">
        <w:rPr>
          <w:sz w:val="20"/>
        </w:rPr>
        <w:t>çok</w:t>
      </w:r>
      <w:r w:rsidRPr="00B3663D" w:rsidR="005A771B">
        <w:rPr>
          <w:sz w:val="20"/>
        </w:rPr>
        <w:t xml:space="preserve"> </w:t>
      </w:r>
      <w:r w:rsidRPr="00B3663D">
        <w:rPr>
          <w:sz w:val="20"/>
        </w:rPr>
        <w:t>istismar</w:t>
      </w:r>
      <w:r w:rsidRPr="00B3663D" w:rsidR="005A771B">
        <w:rPr>
          <w:sz w:val="20"/>
        </w:rPr>
        <w:t xml:space="preserve"> </w:t>
      </w:r>
      <w:r w:rsidRPr="00B3663D">
        <w:rPr>
          <w:sz w:val="20"/>
        </w:rPr>
        <w:t>edilmektedir.</w:t>
      </w:r>
      <w:r w:rsidRPr="00B3663D" w:rsidR="005A771B">
        <w:rPr>
          <w:sz w:val="20"/>
        </w:rPr>
        <w:t xml:space="preserve"> </w:t>
      </w:r>
      <w:r w:rsidRPr="00B3663D">
        <w:rPr>
          <w:sz w:val="20"/>
        </w:rPr>
        <w:t>Burada</w:t>
      </w:r>
      <w:r w:rsidRPr="00B3663D" w:rsidR="005A771B">
        <w:rPr>
          <w:sz w:val="20"/>
        </w:rPr>
        <w:t xml:space="preserve"> </w:t>
      </w:r>
      <w:r w:rsidRPr="00B3663D">
        <w:rPr>
          <w:sz w:val="20"/>
        </w:rPr>
        <w:t>çok</w:t>
      </w:r>
      <w:r w:rsidRPr="00B3663D" w:rsidR="005A771B">
        <w:rPr>
          <w:sz w:val="20"/>
        </w:rPr>
        <w:t xml:space="preserve"> </w:t>
      </w:r>
      <w:r w:rsidRPr="00B3663D">
        <w:rPr>
          <w:sz w:val="20"/>
        </w:rPr>
        <w:t>soru</w:t>
      </w:r>
      <w:r w:rsidRPr="00B3663D" w:rsidR="005A771B">
        <w:rPr>
          <w:sz w:val="20"/>
        </w:rPr>
        <w:t xml:space="preserve"> </w:t>
      </w:r>
      <w:r w:rsidRPr="00B3663D">
        <w:rPr>
          <w:sz w:val="20"/>
        </w:rPr>
        <w:t>yanıtını</w:t>
      </w:r>
      <w:r w:rsidRPr="00B3663D" w:rsidR="005A771B">
        <w:rPr>
          <w:sz w:val="20"/>
        </w:rPr>
        <w:t xml:space="preserve"> </w:t>
      </w:r>
      <w:r w:rsidRPr="00B3663D">
        <w:rPr>
          <w:sz w:val="20"/>
        </w:rPr>
        <w:t>bulamıyor</w:t>
      </w:r>
      <w:r w:rsidRPr="00B3663D" w:rsidR="005A771B">
        <w:rPr>
          <w:sz w:val="20"/>
        </w:rPr>
        <w:t xml:space="preserve"> </w:t>
      </w:r>
      <w:r w:rsidRPr="00B3663D">
        <w:rPr>
          <w:sz w:val="20"/>
        </w:rPr>
        <w:t>aslında.</w:t>
      </w:r>
      <w:r w:rsidRPr="00B3663D" w:rsidR="005A771B">
        <w:rPr>
          <w:sz w:val="20"/>
        </w:rPr>
        <w:t xml:space="preserve"> </w:t>
      </w:r>
      <w:r w:rsidRPr="00B3663D">
        <w:rPr>
          <w:sz w:val="20"/>
        </w:rPr>
        <w:t>Mesela,</w:t>
      </w:r>
      <w:r w:rsidRPr="00B3663D" w:rsidR="005A771B">
        <w:rPr>
          <w:sz w:val="20"/>
        </w:rPr>
        <w:t xml:space="preserve"> </w:t>
      </w:r>
      <w:r w:rsidRPr="00B3663D">
        <w:rPr>
          <w:sz w:val="20"/>
        </w:rPr>
        <w:t>çoğu</w:t>
      </w:r>
      <w:r w:rsidRPr="00B3663D" w:rsidR="005A771B">
        <w:rPr>
          <w:sz w:val="20"/>
        </w:rPr>
        <w:t xml:space="preserve"> </w:t>
      </w:r>
      <w:r w:rsidRPr="00B3663D">
        <w:rPr>
          <w:sz w:val="20"/>
        </w:rPr>
        <w:t>yatırımın</w:t>
      </w:r>
      <w:r w:rsidRPr="00B3663D" w:rsidR="005A771B">
        <w:rPr>
          <w:sz w:val="20"/>
        </w:rPr>
        <w:t xml:space="preserve"> </w:t>
      </w:r>
      <w:r w:rsidRPr="00B3663D">
        <w:rPr>
          <w:sz w:val="20"/>
        </w:rPr>
        <w:t>maliyetini</w:t>
      </w:r>
      <w:r w:rsidRPr="00B3663D" w:rsidR="005A771B">
        <w:rPr>
          <w:sz w:val="20"/>
        </w:rPr>
        <w:t xml:space="preserve"> </w:t>
      </w:r>
      <w:r w:rsidRPr="00B3663D">
        <w:rPr>
          <w:sz w:val="20"/>
        </w:rPr>
        <w:t>bilemiyoruz.</w:t>
      </w:r>
      <w:r w:rsidRPr="00B3663D" w:rsidR="005A771B">
        <w:rPr>
          <w:sz w:val="20"/>
        </w:rPr>
        <w:t xml:space="preserve"> </w:t>
      </w:r>
      <w:r w:rsidRPr="00B3663D">
        <w:rPr>
          <w:sz w:val="20"/>
        </w:rPr>
        <w:t>Bu</w:t>
      </w:r>
      <w:r w:rsidRPr="00B3663D" w:rsidR="005A771B">
        <w:rPr>
          <w:sz w:val="20"/>
        </w:rPr>
        <w:t xml:space="preserve"> </w:t>
      </w:r>
      <w:r w:rsidRPr="00B3663D">
        <w:rPr>
          <w:sz w:val="20"/>
        </w:rPr>
        <w:t>yatırımlara</w:t>
      </w:r>
      <w:r w:rsidRPr="00B3663D" w:rsidR="005A771B">
        <w:rPr>
          <w:sz w:val="20"/>
        </w:rPr>
        <w:t xml:space="preserve"> </w:t>
      </w:r>
      <w:r w:rsidRPr="00B3663D">
        <w:rPr>
          <w:sz w:val="20"/>
        </w:rPr>
        <w:t>ne</w:t>
      </w:r>
      <w:r w:rsidRPr="00B3663D" w:rsidR="005A771B">
        <w:rPr>
          <w:sz w:val="20"/>
        </w:rPr>
        <w:t xml:space="preserve"> </w:t>
      </w:r>
      <w:r w:rsidRPr="00B3663D">
        <w:rPr>
          <w:sz w:val="20"/>
        </w:rPr>
        <w:t>kadar</w:t>
      </w:r>
      <w:r w:rsidRPr="00B3663D" w:rsidR="005A771B">
        <w:rPr>
          <w:sz w:val="20"/>
        </w:rPr>
        <w:t xml:space="preserve"> </w:t>
      </w:r>
      <w:r w:rsidRPr="00B3663D">
        <w:rPr>
          <w:sz w:val="20"/>
        </w:rPr>
        <w:t>ödenek</w:t>
      </w:r>
      <w:r w:rsidRPr="00B3663D" w:rsidR="005A771B">
        <w:rPr>
          <w:sz w:val="20"/>
        </w:rPr>
        <w:t xml:space="preserve"> </w:t>
      </w:r>
      <w:r w:rsidRPr="00B3663D">
        <w:rPr>
          <w:sz w:val="20"/>
        </w:rPr>
        <w:t>ayrılmış,</w:t>
      </w:r>
      <w:r w:rsidRPr="00B3663D" w:rsidR="005A771B">
        <w:rPr>
          <w:sz w:val="20"/>
        </w:rPr>
        <w:t xml:space="preserve"> </w:t>
      </w:r>
      <w:r w:rsidRPr="00B3663D">
        <w:rPr>
          <w:sz w:val="20"/>
        </w:rPr>
        <w:t>net</w:t>
      </w:r>
      <w:r w:rsidRPr="00B3663D" w:rsidR="005A771B">
        <w:rPr>
          <w:sz w:val="20"/>
        </w:rPr>
        <w:t xml:space="preserve"> </w:t>
      </w:r>
      <w:r w:rsidRPr="00B3663D">
        <w:rPr>
          <w:sz w:val="20"/>
        </w:rPr>
        <w:t>olarak</w:t>
      </w:r>
      <w:r w:rsidRPr="00B3663D" w:rsidR="005A771B">
        <w:rPr>
          <w:sz w:val="20"/>
        </w:rPr>
        <w:t xml:space="preserve"> </w:t>
      </w:r>
      <w:r w:rsidRPr="00B3663D">
        <w:rPr>
          <w:sz w:val="20"/>
        </w:rPr>
        <w:t>göremiyoruz.</w:t>
      </w:r>
      <w:r w:rsidRPr="00B3663D" w:rsidR="005A771B">
        <w:rPr>
          <w:sz w:val="20"/>
        </w:rPr>
        <w:t xml:space="preserve"> </w:t>
      </w:r>
      <w:r w:rsidRPr="00B3663D">
        <w:rPr>
          <w:sz w:val="20"/>
        </w:rPr>
        <w:t>Yani</w:t>
      </w:r>
      <w:r w:rsidRPr="00B3663D" w:rsidR="005A771B">
        <w:rPr>
          <w:sz w:val="20"/>
        </w:rPr>
        <w:t xml:space="preserve"> </w:t>
      </w:r>
      <w:r w:rsidRPr="00B3663D">
        <w:rPr>
          <w:sz w:val="20"/>
        </w:rPr>
        <w:t>bütçe</w:t>
      </w:r>
      <w:r w:rsidRPr="00B3663D" w:rsidR="005A771B">
        <w:rPr>
          <w:sz w:val="20"/>
        </w:rPr>
        <w:t xml:space="preserve"> </w:t>
      </w:r>
      <w:r w:rsidRPr="00B3663D">
        <w:rPr>
          <w:sz w:val="20"/>
        </w:rPr>
        <w:t>usulüne</w:t>
      </w:r>
      <w:r w:rsidRPr="00B3663D" w:rsidR="005A771B">
        <w:rPr>
          <w:sz w:val="20"/>
        </w:rPr>
        <w:t xml:space="preserve"> </w:t>
      </w:r>
      <w:r w:rsidRPr="00B3663D">
        <w:rPr>
          <w:sz w:val="20"/>
        </w:rPr>
        <w:t>uymayan</w:t>
      </w:r>
      <w:r w:rsidRPr="00B3663D" w:rsidR="005A771B">
        <w:rPr>
          <w:sz w:val="20"/>
        </w:rPr>
        <w:t xml:space="preserve"> </w:t>
      </w:r>
      <w:r w:rsidRPr="00B3663D">
        <w:rPr>
          <w:sz w:val="20"/>
        </w:rPr>
        <w:t>uygulamalar</w:t>
      </w:r>
      <w:r w:rsidRPr="00B3663D" w:rsidR="005A771B">
        <w:rPr>
          <w:sz w:val="20"/>
        </w:rPr>
        <w:t xml:space="preserve"> </w:t>
      </w:r>
      <w:r w:rsidRPr="00B3663D">
        <w:rPr>
          <w:sz w:val="20"/>
        </w:rPr>
        <w:t>var</w:t>
      </w:r>
      <w:r w:rsidRPr="00B3663D" w:rsidR="005A771B">
        <w:rPr>
          <w:sz w:val="20"/>
        </w:rPr>
        <w:t xml:space="preserve"> </w:t>
      </w:r>
      <w:r w:rsidRPr="00B3663D">
        <w:rPr>
          <w:sz w:val="20"/>
        </w:rPr>
        <w:t>burada.</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yeni</w:t>
      </w:r>
      <w:r w:rsidRPr="00B3663D" w:rsidR="005A771B">
        <w:rPr>
          <w:sz w:val="20"/>
        </w:rPr>
        <w:t xml:space="preserve"> </w:t>
      </w:r>
      <w:r w:rsidRPr="00B3663D">
        <w:rPr>
          <w:sz w:val="20"/>
        </w:rPr>
        <w:t>bir</w:t>
      </w:r>
      <w:r w:rsidRPr="00B3663D" w:rsidR="005A771B">
        <w:rPr>
          <w:sz w:val="20"/>
        </w:rPr>
        <w:t xml:space="preserve"> </w:t>
      </w:r>
      <w:r w:rsidRPr="00B3663D">
        <w:rPr>
          <w:sz w:val="20"/>
        </w:rPr>
        <w:t>torba</w:t>
      </w:r>
      <w:r w:rsidRPr="00B3663D" w:rsidR="005A771B">
        <w:rPr>
          <w:sz w:val="20"/>
        </w:rPr>
        <w:t xml:space="preserve"> </w:t>
      </w:r>
      <w:r w:rsidRPr="00B3663D">
        <w:rPr>
          <w:sz w:val="20"/>
        </w:rPr>
        <w:t>yasa</w:t>
      </w:r>
      <w:r w:rsidRPr="00B3663D" w:rsidR="005A771B">
        <w:rPr>
          <w:sz w:val="20"/>
        </w:rPr>
        <w:t xml:space="preserve"> </w:t>
      </w:r>
      <w:r w:rsidRPr="00B3663D">
        <w:rPr>
          <w:sz w:val="20"/>
        </w:rPr>
        <w:t>getirdiniz.</w:t>
      </w:r>
      <w:r w:rsidRPr="00B3663D" w:rsidR="005A771B">
        <w:rPr>
          <w:sz w:val="20"/>
        </w:rPr>
        <w:t xml:space="preserve"> </w:t>
      </w:r>
      <w:r w:rsidRPr="00B3663D">
        <w:rPr>
          <w:sz w:val="20"/>
        </w:rPr>
        <w:t>Bu</w:t>
      </w:r>
      <w:r w:rsidRPr="00B3663D" w:rsidR="005A771B">
        <w:rPr>
          <w:sz w:val="20"/>
        </w:rPr>
        <w:t xml:space="preserve"> </w:t>
      </w:r>
      <w:r w:rsidRPr="00B3663D">
        <w:rPr>
          <w:sz w:val="20"/>
        </w:rPr>
        <w:t>konuyla</w:t>
      </w:r>
      <w:r w:rsidRPr="00B3663D" w:rsidR="005A771B">
        <w:rPr>
          <w:sz w:val="20"/>
        </w:rPr>
        <w:t xml:space="preserve"> </w:t>
      </w:r>
      <w:r w:rsidRPr="00B3663D">
        <w:rPr>
          <w:sz w:val="20"/>
        </w:rPr>
        <w:t>ilgili</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r w:rsidRPr="00B3663D" w:rsidR="005A771B">
        <w:rPr>
          <w:sz w:val="20"/>
        </w:rPr>
        <w:t xml:space="preserve"> </w:t>
      </w:r>
      <w:r w:rsidRPr="00B3663D">
        <w:rPr>
          <w:sz w:val="20"/>
        </w:rPr>
        <w:t>değiniyorum.</w:t>
      </w:r>
      <w:r w:rsidRPr="00B3663D" w:rsidR="005A771B">
        <w:rPr>
          <w:sz w:val="20"/>
        </w:rPr>
        <w:t xml:space="preserve"> </w:t>
      </w:r>
      <w:r w:rsidRPr="00B3663D">
        <w:rPr>
          <w:sz w:val="20"/>
        </w:rPr>
        <w:t>Bu</w:t>
      </w:r>
      <w:r w:rsidRPr="00B3663D" w:rsidR="005A771B">
        <w:rPr>
          <w:sz w:val="20"/>
        </w:rPr>
        <w:t xml:space="preserve"> </w:t>
      </w:r>
      <w:r w:rsidRPr="00B3663D">
        <w:rPr>
          <w:sz w:val="20"/>
        </w:rPr>
        <w:t>yasanın</w:t>
      </w:r>
      <w:r w:rsidRPr="00B3663D" w:rsidR="005A771B">
        <w:rPr>
          <w:sz w:val="20"/>
        </w:rPr>
        <w:t xml:space="preserve"> </w:t>
      </w:r>
      <w:r w:rsidRPr="00B3663D">
        <w:rPr>
          <w:sz w:val="20"/>
        </w:rPr>
        <w:t>48’inci</w:t>
      </w:r>
      <w:r w:rsidRPr="00B3663D" w:rsidR="005A771B">
        <w:rPr>
          <w:sz w:val="20"/>
        </w:rPr>
        <w:t xml:space="preserve"> </w:t>
      </w:r>
      <w:r w:rsidRPr="00B3663D">
        <w:rPr>
          <w:sz w:val="20"/>
        </w:rPr>
        <w:t>maddesi</w:t>
      </w:r>
      <w:r w:rsidRPr="00B3663D" w:rsidR="005A771B">
        <w:rPr>
          <w:sz w:val="20"/>
        </w:rPr>
        <w:t xml:space="preserve"> </w:t>
      </w:r>
      <w:r w:rsidRPr="00B3663D">
        <w:rPr>
          <w:sz w:val="20"/>
        </w:rPr>
        <w:t>Cumhurbaşkanına</w:t>
      </w:r>
      <w:r w:rsidRPr="00B3663D" w:rsidR="005A771B">
        <w:rPr>
          <w:sz w:val="20"/>
        </w:rPr>
        <w:t xml:space="preserve"> </w:t>
      </w:r>
      <w:r w:rsidRPr="00B3663D">
        <w:rPr>
          <w:sz w:val="20"/>
        </w:rPr>
        <w:t>“yatırım</w:t>
      </w:r>
      <w:r w:rsidRPr="00B3663D" w:rsidR="005A771B">
        <w:rPr>
          <w:sz w:val="20"/>
        </w:rPr>
        <w:t xml:space="preserve"> </w:t>
      </w:r>
      <w:r w:rsidRPr="00B3663D">
        <w:rPr>
          <w:sz w:val="20"/>
        </w:rPr>
        <w:t>nitelikli</w:t>
      </w:r>
      <w:r w:rsidRPr="00B3663D" w:rsidR="005A771B">
        <w:rPr>
          <w:sz w:val="20"/>
        </w:rPr>
        <w:t xml:space="preserve"> </w:t>
      </w:r>
      <w:r w:rsidRPr="00B3663D">
        <w:rPr>
          <w:sz w:val="20"/>
        </w:rPr>
        <w:t>projelerin</w:t>
      </w:r>
      <w:r w:rsidRPr="00B3663D" w:rsidR="005A771B">
        <w:rPr>
          <w:sz w:val="20"/>
        </w:rPr>
        <w:t xml:space="preserve"> </w:t>
      </w:r>
      <w:r w:rsidRPr="00B3663D">
        <w:rPr>
          <w:sz w:val="20"/>
        </w:rPr>
        <w:t>gerçekleşmesi”</w:t>
      </w:r>
      <w:r w:rsidRPr="00B3663D" w:rsidR="005A771B">
        <w:rPr>
          <w:sz w:val="20"/>
        </w:rPr>
        <w:t xml:space="preserve"> </w:t>
      </w:r>
      <w:r w:rsidRPr="00B3663D">
        <w:rPr>
          <w:sz w:val="20"/>
        </w:rPr>
        <w:t>adı</w:t>
      </w:r>
      <w:r w:rsidRPr="00B3663D" w:rsidR="005A771B">
        <w:rPr>
          <w:sz w:val="20"/>
        </w:rPr>
        <w:t xml:space="preserve"> </w:t>
      </w:r>
      <w:r w:rsidRPr="00B3663D">
        <w:rPr>
          <w:sz w:val="20"/>
        </w:rPr>
        <w:t>altında</w:t>
      </w:r>
      <w:r w:rsidRPr="00B3663D" w:rsidR="005A771B">
        <w:rPr>
          <w:sz w:val="20"/>
        </w:rPr>
        <w:t xml:space="preserve"> </w:t>
      </w:r>
      <w:r w:rsidRPr="00B3663D">
        <w:rPr>
          <w:sz w:val="20"/>
        </w:rPr>
        <w:t>Cumhurbaşkanlığı</w:t>
      </w:r>
      <w:r w:rsidRPr="00B3663D" w:rsidR="005A771B">
        <w:rPr>
          <w:sz w:val="20"/>
        </w:rPr>
        <w:t xml:space="preserve"> </w:t>
      </w:r>
      <w:r w:rsidRPr="00B3663D">
        <w:rPr>
          <w:sz w:val="20"/>
        </w:rPr>
        <w:t>Strateji</w:t>
      </w:r>
      <w:r w:rsidRPr="00B3663D" w:rsidR="005A771B">
        <w:rPr>
          <w:sz w:val="20"/>
        </w:rPr>
        <w:t xml:space="preserve"> </w:t>
      </w:r>
      <w:r w:rsidRPr="00B3663D">
        <w:rPr>
          <w:sz w:val="20"/>
        </w:rPr>
        <w:t>ve</w:t>
      </w:r>
      <w:r w:rsidRPr="00B3663D" w:rsidR="005A771B">
        <w:rPr>
          <w:sz w:val="20"/>
        </w:rPr>
        <w:t xml:space="preserve"> </w:t>
      </w:r>
      <w:r w:rsidRPr="00B3663D">
        <w:rPr>
          <w:sz w:val="20"/>
        </w:rPr>
        <w:t>Bütçe</w:t>
      </w:r>
      <w:r w:rsidRPr="00B3663D" w:rsidR="005A771B">
        <w:rPr>
          <w:sz w:val="20"/>
        </w:rPr>
        <w:t xml:space="preserve"> </w:t>
      </w:r>
      <w:r w:rsidRPr="00B3663D">
        <w:rPr>
          <w:sz w:val="20"/>
        </w:rPr>
        <w:t>Başkanlığının</w:t>
      </w:r>
      <w:r w:rsidRPr="00B3663D" w:rsidR="005A771B">
        <w:rPr>
          <w:sz w:val="20"/>
        </w:rPr>
        <w:t xml:space="preserve"> </w:t>
      </w:r>
      <w:r w:rsidRPr="00B3663D">
        <w:rPr>
          <w:sz w:val="20"/>
        </w:rPr>
        <w:t>bütçesinden</w:t>
      </w:r>
      <w:r w:rsidRPr="00B3663D" w:rsidR="005A771B">
        <w:rPr>
          <w:sz w:val="20"/>
        </w:rPr>
        <w:t xml:space="preserve"> </w:t>
      </w:r>
      <w:r w:rsidRPr="00B3663D">
        <w:rPr>
          <w:sz w:val="20"/>
        </w:rPr>
        <w:t>belediyelere</w:t>
      </w:r>
      <w:r w:rsidRPr="00B3663D" w:rsidR="005A771B">
        <w:rPr>
          <w:sz w:val="20"/>
        </w:rPr>
        <w:t xml:space="preserve"> </w:t>
      </w:r>
      <w:r w:rsidRPr="00B3663D">
        <w:rPr>
          <w:sz w:val="20"/>
        </w:rPr>
        <w:t>yardım</w:t>
      </w:r>
      <w:r w:rsidRPr="00B3663D" w:rsidR="005A771B">
        <w:rPr>
          <w:sz w:val="20"/>
        </w:rPr>
        <w:t xml:space="preserve"> </w:t>
      </w:r>
      <w:r w:rsidRPr="00B3663D">
        <w:rPr>
          <w:sz w:val="20"/>
        </w:rPr>
        <w:t>ödeneği</w:t>
      </w:r>
      <w:r w:rsidRPr="00B3663D" w:rsidR="005A771B">
        <w:rPr>
          <w:sz w:val="20"/>
        </w:rPr>
        <w:t xml:space="preserve"> </w:t>
      </w:r>
      <w:r w:rsidRPr="00B3663D">
        <w:rPr>
          <w:sz w:val="20"/>
        </w:rPr>
        <w:t>verilebilme</w:t>
      </w:r>
      <w:r w:rsidRPr="00B3663D" w:rsidR="005A771B">
        <w:rPr>
          <w:sz w:val="20"/>
        </w:rPr>
        <w:t xml:space="preserve"> </w:t>
      </w:r>
      <w:r w:rsidRPr="00B3663D">
        <w:rPr>
          <w:sz w:val="20"/>
        </w:rPr>
        <w:t>yetkisi</w:t>
      </w:r>
      <w:r w:rsidRPr="00B3663D" w:rsidR="005A771B">
        <w:rPr>
          <w:sz w:val="20"/>
        </w:rPr>
        <w:t xml:space="preserve"> </w:t>
      </w:r>
      <w:r w:rsidRPr="00B3663D">
        <w:rPr>
          <w:sz w:val="20"/>
        </w:rPr>
        <w:t>getiriyor.</w:t>
      </w:r>
      <w:r w:rsidRPr="00B3663D" w:rsidR="005A771B">
        <w:rPr>
          <w:sz w:val="20"/>
        </w:rPr>
        <w:t xml:space="preserve"> </w:t>
      </w:r>
      <w:r w:rsidRPr="00B3663D">
        <w:rPr>
          <w:sz w:val="20"/>
        </w:rPr>
        <w:t>Yetkiyi</w:t>
      </w:r>
      <w:r w:rsidRPr="00B3663D" w:rsidR="005A771B">
        <w:rPr>
          <w:sz w:val="20"/>
        </w:rPr>
        <w:t xml:space="preserve"> </w:t>
      </w:r>
      <w:r w:rsidRPr="00B3663D">
        <w:rPr>
          <w:sz w:val="20"/>
        </w:rPr>
        <w:t>merkezîleştiren,</w:t>
      </w:r>
      <w:r w:rsidRPr="00B3663D" w:rsidR="005A771B">
        <w:rPr>
          <w:sz w:val="20"/>
        </w:rPr>
        <w:t xml:space="preserve"> </w:t>
      </w:r>
      <w:r w:rsidRPr="00B3663D">
        <w:rPr>
          <w:sz w:val="20"/>
        </w:rPr>
        <w:t>o</w:t>
      </w:r>
      <w:r w:rsidRPr="00B3663D" w:rsidR="005A771B">
        <w:rPr>
          <w:sz w:val="20"/>
        </w:rPr>
        <w:t xml:space="preserve"> </w:t>
      </w:r>
      <w:r w:rsidRPr="00B3663D">
        <w:rPr>
          <w:sz w:val="20"/>
        </w:rPr>
        <w:t>yetkiyle</w:t>
      </w:r>
      <w:r w:rsidRPr="00B3663D" w:rsidR="005A771B">
        <w:rPr>
          <w:sz w:val="20"/>
        </w:rPr>
        <w:t xml:space="preserve"> </w:t>
      </w:r>
      <w:r w:rsidRPr="00B3663D">
        <w:rPr>
          <w:sz w:val="20"/>
        </w:rPr>
        <w:t>istediği</w:t>
      </w:r>
      <w:r w:rsidRPr="00B3663D" w:rsidR="005A771B">
        <w:rPr>
          <w:sz w:val="20"/>
        </w:rPr>
        <w:t xml:space="preserve"> </w:t>
      </w:r>
      <w:r w:rsidRPr="00B3663D">
        <w:rPr>
          <w:sz w:val="20"/>
        </w:rPr>
        <w:t>belediyeye</w:t>
      </w:r>
      <w:r w:rsidRPr="00B3663D" w:rsidR="005A771B">
        <w:rPr>
          <w:sz w:val="20"/>
        </w:rPr>
        <w:t xml:space="preserve"> </w:t>
      </w:r>
      <w:r w:rsidRPr="00B3663D">
        <w:rPr>
          <w:sz w:val="20"/>
        </w:rPr>
        <w:t>kaynak</w:t>
      </w:r>
      <w:r w:rsidRPr="00B3663D" w:rsidR="005A771B">
        <w:rPr>
          <w:sz w:val="20"/>
        </w:rPr>
        <w:t xml:space="preserve"> </w:t>
      </w:r>
      <w:r w:rsidRPr="00B3663D">
        <w:rPr>
          <w:sz w:val="20"/>
        </w:rPr>
        <w:t>aktarımının</w:t>
      </w:r>
      <w:r w:rsidRPr="00B3663D" w:rsidR="005A771B">
        <w:rPr>
          <w:sz w:val="20"/>
        </w:rPr>
        <w:t xml:space="preserve"> </w:t>
      </w:r>
      <w:r w:rsidRPr="00B3663D">
        <w:rPr>
          <w:sz w:val="20"/>
        </w:rPr>
        <w:t>önünü</w:t>
      </w:r>
      <w:r w:rsidRPr="00B3663D" w:rsidR="005A771B">
        <w:rPr>
          <w:sz w:val="20"/>
        </w:rPr>
        <w:t xml:space="preserve"> </w:t>
      </w:r>
      <w:r w:rsidRPr="00B3663D">
        <w:rPr>
          <w:sz w:val="20"/>
        </w:rPr>
        <w:t>açan</w:t>
      </w:r>
      <w:r w:rsidRPr="00B3663D" w:rsidR="005A771B">
        <w:rPr>
          <w:sz w:val="20"/>
        </w:rPr>
        <w:t xml:space="preserve"> </w:t>
      </w:r>
      <w:r w:rsidRPr="00B3663D">
        <w:rPr>
          <w:sz w:val="20"/>
        </w:rPr>
        <w:t>ve</w:t>
      </w:r>
      <w:r w:rsidRPr="00B3663D" w:rsidR="005A771B">
        <w:rPr>
          <w:sz w:val="20"/>
        </w:rPr>
        <w:t xml:space="preserve"> </w:t>
      </w:r>
      <w:r w:rsidRPr="00B3663D">
        <w:rPr>
          <w:sz w:val="20"/>
        </w:rPr>
        <w:t>seçim</w:t>
      </w:r>
      <w:r w:rsidRPr="00B3663D" w:rsidR="005A771B">
        <w:rPr>
          <w:sz w:val="20"/>
        </w:rPr>
        <w:t xml:space="preserve"> </w:t>
      </w:r>
      <w:r w:rsidRPr="00B3663D">
        <w:rPr>
          <w:sz w:val="20"/>
        </w:rPr>
        <w:t>öncesinde</w:t>
      </w:r>
      <w:r w:rsidRPr="00B3663D" w:rsidR="005A771B">
        <w:rPr>
          <w:sz w:val="20"/>
        </w:rPr>
        <w:t xml:space="preserve"> </w:t>
      </w:r>
      <w:r w:rsidRPr="00B3663D">
        <w:rPr>
          <w:sz w:val="20"/>
        </w:rPr>
        <w:t>seçim</w:t>
      </w:r>
      <w:r w:rsidRPr="00B3663D" w:rsidR="005A771B">
        <w:rPr>
          <w:sz w:val="20"/>
        </w:rPr>
        <w:t xml:space="preserve"> </w:t>
      </w:r>
      <w:r w:rsidRPr="00B3663D">
        <w:rPr>
          <w:sz w:val="20"/>
        </w:rPr>
        <w:t>yatırımı</w:t>
      </w:r>
      <w:r w:rsidRPr="00B3663D" w:rsidR="005A771B">
        <w:rPr>
          <w:sz w:val="20"/>
        </w:rPr>
        <w:t xml:space="preserve"> </w:t>
      </w:r>
      <w:r w:rsidRPr="00B3663D">
        <w:rPr>
          <w:sz w:val="20"/>
        </w:rPr>
        <w:t>olarak</w:t>
      </w:r>
      <w:r w:rsidRPr="00B3663D" w:rsidR="005A771B">
        <w:rPr>
          <w:sz w:val="20"/>
        </w:rPr>
        <w:t xml:space="preserve"> </w:t>
      </w:r>
      <w:r w:rsidRPr="00B3663D">
        <w:rPr>
          <w:sz w:val="20"/>
        </w:rPr>
        <w:t>da</w:t>
      </w:r>
      <w:r w:rsidRPr="00B3663D" w:rsidR="005A771B">
        <w:rPr>
          <w:sz w:val="20"/>
        </w:rPr>
        <w:t xml:space="preserve"> </w:t>
      </w:r>
      <w:r w:rsidRPr="00B3663D">
        <w:rPr>
          <w:sz w:val="20"/>
        </w:rPr>
        <w:t>kullanılabilecek</w:t>
      </w:r>
      <w:r w:rsidRPr="00B3663D" w:rsidR="005A771B">
        <w:rPr>
          <w:sz w:val="20"/>
        </w:rPr>
        <w:t xml:space="preserve"> </w:t>
      </w:r>
      <w:r w:rsidRPr="00B3663D">
        <w:rPr>
          <w:sz w:val="20"/>
        </w:rPr>
        <w:t>ve</w:t>
      </w:r>
      <w:r w:rsidRPr="00B3663D" w:rsidR="005A771B">
        <w:rPr>
          <w:sz w:val="20"/>
        </w:rPr>
        <w:t xml:space="preserve"> </w:t>
      </w:r>
      <w:r w:rsidRPr="00B3663D">
        <w:rPr>
          <w:sz w:val="20"/>
        </w:rPr>
        <w:t>haksız</w:t>
      </w:r>
      <w:r w:rsidRPr="00B3663D" w:rsidR="005A771B">
        <w:rPr>
          <w:sz w:val="20"/>
        </w:rPr>
        <w:t xml:space="preserve"> </w:t>
      </w:r>
      <w:r w:rsidRPr="00B3663D">
        <w:rPr>
          <w:sz w:val="20"/>
        </w:rPr>
        <w:t>rekabete</w:t>
      </w:r>
      <w:r w:rsidRPr="00B3663D" w:rsidR="005A771B">
        <w:rPr>
          <w:sz w:val="20"/>
        </w:rPr>
        <w:t xml:space="preserve"> </w:t>
      </w:r>
      <w:r w:rsidRPr="00B3663D">
        <w:rPr>
          <w:sz w:val="20"/>
        </w:rPr>
        <w:t>yol</w:t>
      </w:r>
      <w:r w:rsidRPr="00B3663D" w:rsidR="005A771B">
        <w:rPr>
          <w:sz w:val="20"/>
        </w:rPr>
        <w:t xml:space="preserve"> </w:t>
      </w:r>
      <w:r w:rsidRPr="00B3663D">
        <w:rPr>
          <w:sz w:val="20"/>
        </w:rPr>
        <w:t>açacak</w:t>
      </w:r>
      <w:r w:rsidRPr="00B3663D" w:rsidR="005A771B">
        <w:rPr>
          <w:sz w:val="20"/>
        </w:rPr>
        <w:t xml:space="preserve"> </w:t>
      </w:r>
      <w:r w:rsidRPr="00B3663D">
        <w:rPr>
          <w:sz w:val="20"/>
        </w:rPr>
        <w:t>olan</w:t>
      </w:r>
      <w:r w:rsidRPr="00B3663D" w:rsidR="005A771B">
        <w:rPr>
          <w:sz w:val="20"/>
        </w:rPr>
        <w:t xml:space="preserve"> </w:t>
      </w:r>
      <w:r w:rsidRPr="00B3663D">
        <w:rPr>
          <w:sz w:val="20"/>
        </w:rPr>
        <w:t>bu</w:t>
      </w:r>
      <w:r w:rsidRPr="00B3663D" w:rsidR="005A771B">
        <w:rPr>
          <w:sz w:val="20"/>
        </w:rPr>
        <w:t xml:space="preserve"> </w:t>
      </w:r>
      <w:r w:rsidRPr="00B3663D">
        <w:rPr>
          <w:sz w:val="20"/>
        </w:rPr>
        <w:t>konu</w:t>
      </w:r>
      <w:r w:rsidRPr="00B3663D" w:rsidR="005A771B">
        <w:rPr>
          <w:sz w:val="20"/>
        </w:rPr>
        <w:t xml:space="preserve"> </w:t>
      </w:r>
      <w:r w:rsidRPr="00B3663D">
        <w:rPr>
          <w:sz w:val="20"/>
        </w:rPr>
        <w:t>şu</w:t>
      </w:r>
      <w:r w:rsidRPr="00B3663D" w:rsidR="005A771B">
        <w:rPr>
          <w:sz w:val="20"/>
        </w:rPr>
        <w:t xml:space="preserve"> </w:t>
      </w:r>
      <w:r w:rsidRPr="00B3663D">
        <w:rPr>
          <w:sz w:val="20"/>
        </w:rPr>
        <w:t>anda</w:t>
      </w:r>
      <w:r w:rsidRPr="00B3663D" w:rsidR="005A771B">
        <w:rPr>
          <w:sz w:val="20"/>
        </w:rPr>
        <w:t xml:space="preserve"> </w:t>
      </w:r>
      <w:r w:rsidRPr="00B3663D">
        <w:rPr>
          <w:sz w:val="20"/>
        </w:rPr>
        <w:t>gündemimizde.</w:t>
      </w:r>
      <w:r w:rsidRPr="00B3663D" w:rsidR="005A771B">
        <w:rPr>
          <w:sz w:val="20"/>
        </w:rPr>
        <w:t xml:space="preserve"> </w:t>
      </w:r>
      <w:r w:rsidRPr="00B3663D">
        <w:rPr>
          <w:sz w:val="20"/>
        </w:rPr>
        <w:t>Ayrıca,</w:t>
      </w:r>
      <w:r w:rsidRPr="00B3663D" w:rsidR="005A771B">
        <w:rPr>
          <w:sz w:val="20"/>
        </w:rPr>
        <w:t xml:space="preserve"> </w:t>
      </w:r>
      <w:r w:rsidRPr="00B3663D">
        <w:rPr>
          <w:sz w:val="20"/>
        </w:rPr>
        <w:t>Sayıştay</w:t>
      </w:r>
      <w:r w:rsidRPr="00B3663D" w:rsidR="005A771B">
        <w:rPr>
          <w:sz w:val="20"/>
        </w:rPr>
        <w:t xml:space="preserve"> </w:t>
      </w:r>
      <w:r w:rsidRPr="00B3663D">
        <w:rPr>
          <w:sz w:val="20"/>
        </w:rPr>
        <w:t>raporları</w:t>
      </w:r>
      <w:r w:rsidRPr="00B3663D" w:rsidR="005A771B">
        <w:rPr>
          <w:sz w:val="20"/>
        </w:rPr>
        <w:t xml:space="preserve"> </w:t>
      </w:r>
      <w:r w:rsidRPr="00B3663D">
        <w:rPr>
          <w:sz w:val="20"/>
        </w:rPr>
        <w:t>incelendiğinde</w:t>
      </w:r>
      <w:r w:rsidRPr="00B3663D" w:rsidR="005A771B">
        <w:rPr>
          <w:sz w:val="20"/>
        </w:rPr>
        <w:t xml:space="preserve"> </w:t>
      </w:r>
      <w:r w:rsidRPr="00B3663D">
        <w:rPr>
          <w:sz w:val="20"/>
        </w:rPr>
        <w:t>Bakanlar</w:t>
      </w:r>
      <w:r w:rsidRPr="00B3663D" w:rsidR="005A771B">
        <w:rPr>
          <w:sz w:val="20"/>
        </w:rPr>
        <w:t xml:space="preserve"> </w:t>
      </w:r>
      <w:r w:rsidRPr="00B3663D">
        <w:rPr>
          <w:sz w:val="20"/>
        </w:rPr>
        <w:t>Kurulu</w:t>
      </w:r>
      <w:r w:rsidRPr="00B3663D" w:rsidR="005A771B">
        <w:rPr>
          <w:sz w:val="20"/>
        </w:rPr>
        <w:t xml:space="preserve"> </w:t>
      </w:r>
      <w:r w:rsidRPr="00B3663D">
        <w:rPr>
          <w:sz w:val="20"/>
        </w:rPr>
        <w:t>kararı</w:t>
      </w:r>
      <w:r w:rsidRPr="00B3663D" w:rsidR="005A771B">
        <w:rPr>
          <w:sz w:val="20"/>
        </w:rPr>
        <w:t xml:space="preserve"> </w:t>
      </w:r>
      <w:r w:rsidRPr="00B3663D">
        <w:rPr>
          <w:sz w:val="20"/>
        </w:rPr>
        <w:t>dahi</w:t>
      </w:r>
      <w:r w:rsidRPr="00B3663D" w:rsidR="005A771B">
        <w:rPr>
          <w:sz w:val="20"/>
        </w:rPr>
        <w:t xml:space="preserve"> </w:t>
      </w:r>
      <w:r w:rsidRPr="00B3663D">
        <w:rPr>
          <w:sz w:val="20"/>
        </w:rPr>
        <w:t>olmadan</w:t>
      </w:r>
      <w:r w:rsidRPr="00B3663D" w:rsidR="005A771B">
        <w:rPr>
          <w:sz w:val="20"/>
        </w:rPr>
        <w:t xml:space="preserve"> </w:t>
      </w:r>
      <w:r w:rsidRPr="00B3663D">
        <w:rPr>
          <w:sz w:val="20"/>
        </w:rPr>
        <w:t>merkezî</w:t>
      </w:r>
      <w:r w:rsidRPr="00B3663D" w:rsidR="005A771B">
        <w:rPr>
          <w:sz w:val="20"/>
        </w:rPr>
        <w:t xml:space="preserve"> </w:t>
      </w:r>
      <w:r w:rsidRPr="00B3663D">
        <w:rPr>
          <w:sz w:val="20"/>
        </w:rPr>
        <w:t>yönetim</w:t>
      </w:r>
      <w:r w:rsidRPr="00B3663D" w:rsidR="005A771B">
        <w:rPr>
          <w:sz w:val="20"/>
        </w:rPr>
        <w:t xml:space="preserve"> </w:t>
      </w:r>
      <w:r w:rsidRPr="00B3663D">
        <w:rPr>
          <w:sz w:val="20"/>
        </w:rPr>
        <w:t>bütçesinden</w:t>
      </w:r>
      <w:r w:rsidRPr="00B3663D" w:rsidR="005A771B">
        <w:rPr>
          <w:sz w:val="20"/>
        </w:rPr>
        <w:t xml:space="preserve"> </w:t>
      </w:r>
      <w:r w:rsidRPr="00B3663D">
        <w:rPr>
          <w:sz w:val="20"/>
        </w:rPr>
        <w:t>sadece</w:t>
      </w:r>
      <w:r w:rsidRPr="00B3663D" w:rsidR="005A771B">
        <w:rPr>
          <w:sz w:val="20"/>
        </w:rPr>
        <w:t xml:space="preserve"> </w:t>
      </w:r>
      <w:r w:rsidRPr="00B3663D">
        <w:rPr>
          <w:sz w:val="20"/>
        </w:rPr>
        <w:t>AKP’li</w:t>
      </w:r>
      <w:r w:rsidRPr="00B3663D" w:rsidR="005A771B">
        <w:rPr>
          <w:sz w:val="20"/>
        </w:rPr>
        <w:t xml:space="preserve"> </w:t>
      </w:r>
      <w:r w:rsidRPr="00B3663D">
        <w:rPr>
          <w:sz w:val="20"/>
        </w:rPr>
        <w:t>belediyelere</w:t>
      </w:r>
      <w:r w:rsidRPr="00B3663D" w:rsidR="005A771B">
        <w:rPr>
          <w:sz w:val="20"/>
        </w:rPr>
        <w:t xml:space="preserve"> </w:t>
      </w:r>
      <w:r w:rsidRPr="00B3663D">
        <w:rPr>
          <w:sz w:val="20"/>
        </w:rPr>
        <w:t>yatırım</w:t>
      </w:r>
      <w:r w:rsidRPr="00B3663D" w:rsidR="005A771B">
        <w:rPr>
          <w:sz w:val="20"/>
        </w:rPr>
        <w:t xml:space="preserve"> </w:t>
      </w:r>
      <w:r w:rsidRPr="00B3663D">
        <w:rPr>
          <w:sz w:val="20"/>
        </w:rPr>
        <w:t>yapılması,</w:t>
      </w:r>
      <w:r w:rsidRPr="00B3663D" w:rsidR="005A771B">
        <w:rPr>
          <w:sz w:val="20"/>
        </w:rPr>
        <w:t xml:space="preserve"> </w:t>
      </w:r>
      <w:r w:rsidRPr="00B3663D">
        <w:rPr>
          <w:sz w:val="20"/>
        </w:rPr>
        <w:t>kamu</w:t>
      </w:r>
      <w:r w:rsidRPr="00B3663D" w:rsidR="005A771B">
        <w:rPr>
          <w:sz w:val="20"/>
        </w:rPr>
        <w:t xml:space="preserve"> </w:t>
      </w:r>
      <w:r w:rsidRPr="00B3663D">
        <w:rPr>
          <w:sz w:val="20"/>
        </w:rPr>
        <w:t>yatırımları</w:t>
      </w:r>
      <w:r w:rsidRPr="00B3663D" w:rsidR="005A771B">
        <w:rPr>
          <w:sz w:val="20"/>
        </w:rPr>
        <w:t xml:space="preserve"> </w:t>
      </w:r>
      <w:r w:rsidRPr="00B3663D">
        <w:rPr>
          <w:sz w:val="20"/>
        </w:rPr>
        <w:t>konusunda</w:t>
      </w:r>
      <w:r w:rsidRPr="00B3663D" w:rsidR="005A771B">
        <w:rPr>
          <w:sz w:val="20"/>
        </w:rPr>
        <w:t xml:space="preserve"> </w:t>
      </w:r>
      <w:r w:rsidRPr="00B3663D">
        <w:rPr>
          <w:sz w:val="20"/>
        </w:rPr>
        <w:t>siyasi</w:t>
      </w:r>
      <w:r w:rsidRPr="00B3663D" w:rsidR="005A771B">
        <w:rPr>
          <w:sz w:val="20"/>
        </w:rPr>
        <w:t xml:space="preserve"> </w:t>
      </w:r>
      <w:r w:rsidRPr="00B3663D">
        <w:rPr>
          <w:sz w:val="20"/>
        </w:rPr>
        <w:t>ayrımcılık,</w:t>
      </w:r>
      <w:r w:rsidRPr="00B3663D" w:rsidR="005A771B">
        <w:rPr>
          <w:sz w:val="20"/>
        </w:rPr>
        <w:t xml:space="preserve"> </w:t>
      </w:r>
      <w:r w:rsidRPr="00B3663D">
        <w:rPr>
          <w:sz w:val="20"/>
        </w:rPr>
        <w:t>eşitsizlik</w:t>
      </w:r>
      <w:r w:rsidRPr="00B3663D" w:rsidR="005A771B">
        <w:rPr>
          <w:sz w:val="20"/>
        </w:rPr>
        <w:t xml:space="preserve"> </w:t>
      </w:r>
      <w:r w:rsidRPr="00B3663D">
        <w:rPr>
          <w:sz w:val="20"/>
        </w:rPr>
        <w:t>ve</w:t>
      </w:r>
      <w:r w:rsidRPr="00B3663D" w:rsidR="005A771B">
        <w:rPr>
          <w:sz w:val="20"/>
        </w:rPr>
        <w:t xml:space="preserve"> </w:t>
      </w:r>
      <w:r w:rsidRPr="00B3663D">
        <w:rPr>
          <w:sz w:val="20"/>
        </w:rPr>
        <w:t>adaletsizlikle</w:t>
      </w:r>
      <w:r w:rsidRPr="00B3663D" w:rsidR="005A771B">
        <w:rPr>
          <w:sz w:val="20"/>
        </w:rPr>
        <w:t xml:space="preserve"> </w:t>
      </w:r>
      <w:r w:rsidRPr="00B3663D">
        <w:rPr>
          <w:sz w:val="20"/>
        </w:rPr>
        <w:t>açıklanabiliyor</w:t>
      </w:r>
      <w:r w:rsidRPr="00B3663D" w:rsidR="005A771B">
        <w:rPr>
          <w:sz w:val="20"/>
        </w:rPr>
        <w:t xml:space="preserve"> </w:t>
      </w:r>
      <w:r w:rsidRPr="00B3663D">
        <w:rPr>
          <w:sz w:val="20"/>
        </w:rPr>
        <w:t>ancak.</w:t>
      </w:r>
      <w:r w:rsidRPr="00B3663D" w:rsidR="005A771B">
        <w:rPr>
          <w:sz w:val="20"/>
        </w:rPr>
        <w:t xml:space="preserve"> </w:t>
      </w:r>
      <w:r w:rsidRPr="00B3663D">
        <w:rPr>
          <w:sz w:val="20"/>
        </w:rPr>
        <w:t>Ekonomiyi</w:t>
      </w:r>
      <w:r w:rsidRPr="00B3663D" w:rsidR="005A771B">
        <w:rPr>
          <w:sz w:val="20"/>
        </w:rPr>
        <w:t xml:space="preserve"> </w:t>
      </w:r>
      <w:r w:rsidRPr="00B3663D">
        <w:rPr>
          <w:sz w:val="20"/>
        </w:rPr>
        <w:t>yönetemeyen</w:t>
      </w:r>
      <w:r w:rsidRPr="00B3663D" w:rsidR="005A771B">
        <w:rPr>
          <w:sz w:val="20"/>
        </w:rPr>
        <w:t xml:space="preserve"> </w:t>
      </w:r>
      <w:r w:rsidRPr="00B3663D">
        <w:rPr>
          <w:sz w:val="20"/>
        </w:rPr>
        <w:t>ve</w:t>
      </w:r>
      <w:r w:rsidRPr="00B3663D" w:rsidR="005A771B">
        <w:rPr>
          <w:sz w:val="20"/>
        </w:rPr>
        <w:t xml:space="preserve"> </w:t>
      </w:r>
      <w:r w:rsidRPr="00B3663D">
        <w:rPr>
          <w:sz w:val="20"/>
        </w:rPr>
        <w:t>faiz</w:t>
      </w:r>
      <w:r w:rsidRPr="00B3663D" w:rsidR="005A771B">
        <w:rPr>
          <w:sz w:val="20"/>
        </w:rPr>
        <w:t xml:space="preserve"> </w:t>
      </w:r>
      <w:r w:rsidRPr="00B3663D">
        <w:rPr>
          <w:sz w:val="20"/>
        </w:rPr>
        <w:t>lobisine</w:t>
      </w:r>
      <w:r w:rsidRPr="00B3663D" w:rsidR="005A771B">
        <w:rPr>
          <w:sz w:val="20"/>
        </w:rPr>
        <w:t xml:space="preserve"> </w:t>
      </w:r>
      <w:r w:rsidRPr="00B3663D">
        <w:rPr>
          <w:sz w:val="20"/>
        </w:rPr>
        <w:t>çalışan</w:t>
      </w:r>
      <w:r w:rsidRPr="00B3663D" w:rsidR="005A771B">
        <w:rPr>
          <w:sz w:val="20"/>
        </w:rPr>
        <w:t xml:space="preserve"> </w:t>
      </w:r>
      <w:r w:rsidRPr="00B3663D">
        <w:rPr>
          <w:sz w:val="20"/>
        </w:rPr>
        <w:t>iktidar,</w:t>
      </w:r>
      <w:r w:rsidRPr="00B3663D" w:rsidR="005A771B">
        <w:rPr>
          <w:sz w:val="20"/>
        </w:rPr>
        <w:t xml:space="preserve"> </w:t>
      </w:r>
      <w:r w:rsidRPr="00B3663D">
        <w:rPr>
          <w:sz w:val="20"/>
        </w:rPr>
        <w:t>diğer</w:t>
      </w:r>
      <w:r w:rsidRPr="00B3663D" w:rsidR="005A771B">
        <w:rPr>
          <w:sz w:val="20"/>
        </w:rPr>
        <w:t xml:space="preserve"> </w:t>
      </w:r>
      <w:r w:rsidRPr="00B3663D">
        <w:rPr>
          <w:sz w:val="20"/>
        </w:rPr>
        <w:t>taraftan</w:t>
      </w:r>
      <w:r w:rsidRPr="00B3663D" w:rsidR="005A771B">
        <w:rPr>
          <w:sz w:val="20"/>
        </w:rPr>
        <w:t xml:space="preserve"> </w:t>
      </w:r>
      <w:r w:rsidRPr="00B3663D">
        <w:rPr>
          <w:sz w:val="20"/>
        </w:rPr>
        <w:t>bütün</w:t>
      </w:r>
      <w:r w:rsidRPr="00B3663D" w:rsidR="005A771B">
        <w:rPr>
          <w:sz w:val="20"/>
        </w:rPr>
        <w:t xml:space="preserve"> </w:t>
      </w:r>
      <w:r w:rsidRPr="00B3663D">
        <w:rPr>
          <w:sz w:val="20"/>
        </w:rPr>
        <w:t>olanaklarını</w:t>
      </w:r>
      <w:r w:rsidRPr="00B3663D" w:rsidR="005A771B">
        <w:rPr>
          <w:sz w:val="20"/>
        </w:rPr>
        <w:t xml:space="preserve"> </w:t>
      </w:r>
      <w:r w:rsidRPr="00B3663D">
        <w:rPr>
          <w:sz w:val="20"/>
        </w:rPr>
        <w:t>da</w:t>
      </w:r>
      <w:r w:rsidRPr="00B3663D" w:rsidR="005A771B">
        <w:rPr>
          <w:sz w:val="20"/>
        </w:rPr>
        <w:t xml:space="preserve"> </w:t>
      </w:r>
      <w:r w:rsidRPr="00B3663D">
        <w:rPr>
          <w:sz w:val="20"/>
        </w:rPr>
        <w:t>ayrımcılık</w:t>
      </w:r>
      <w:r w:rsidRPr="00B3663D" w:rsidR="005A771B">
        <w:rPr>
          <w:sz w:val="20"/>
        </w:rPr>
        <w:t xml:space="preserve"> </w:t>
      </w:r>
      <w:r w:rsidRPr="00B3663D">
        <w:rPr>
          <w:sz w:val="20"/>
        </w:rPr>
        <w:t>yaparak</w:t>
      </w:r>
      <w:r w:rsidRPr="00B3663D" w:rsidR="005A771B">
        <w:rPr>
          <w:sz w:val="20"/>
        </w:rPr>
        <w:t xml:space="preserve"> </w:t>
      </w:r>
      <w:r w:rsidRPr="00B3663D">
        <w:rPr>
          <w:sz w:val="20"/>
        </w:rPr>
        <w:t>iktidarda</w:t>
      </w:r>
      <w:r w:rsidRPr="00B3663D" w:rsidR="005A771B">
        <w:rPr>
          <w:sz w:val="20"/>
        </w:rPr>
        <w:t xml:space="preserve"> </w:t>
      </w:r>
      <w:r w:rsidRPr="00B3663D">
        <w:rPr>
          <w:sz w:val="20"/>
        </w:rPr>
        <w:t>kalmak</w:t>
      </w:r>
      <w:r w:rsidRPr="00B3663D" w:rsidR="005A771B">
        <w:rPr>
          <w:sz w:val="20"/>
        </w:rPr>
        <w:t xml:space="preserve"> </w:t>
      </w:r>
      <w:r w:rsidRPr="00B3663D">
        <w:rPr>
          <w:sz w:val="20"/>
        </w:rPr>
        <w:t>ve</w:t>
      </w:r>
      <w:r w:rsidRPr="00B3663D" w:rsidR="005A771B">
        <w:rPr>
          <w:sz w:val="20"/>
        </w:rPr>
        <w:t xml:space="preserve"> </w:t>
      </w:r>
      <w:r w:rsidRPr="00B3663D">
        <w:rPr>
          <w:sz w:val="20"/>
        </w:rPr>
        <w:t>göz</w:t>
      </w:r>
      <w:r w:rsidRPr="00B3663D" w:rsidR="005A771B">
        <w:rPr>
          <w:sz w:val="20"/>
        </w:rPr>
        <w:t xml:space="preserve"> </w:t>
      </w:r>
      <w:r w:rsidRPr="00B3663D">
        <w:rPr>
          <w:sz w:val="20"/>
        </w:rPr>
        <w:t>boyamak</w:t>
      </w:r>
      <w:r w:rsidRPr="00B3663D" w:rsidR="005A771B">
        <w:rPr>
          <w:sz w:val="20"/>
        </w:rPr>
        <w:t xml:space="preserve"> </w:t>
      </w:r>
      <w:r w:rsidRPr="00B3663D">
        <w:rPr>
          <w:sz w:val="20"/>
        </w:rPr>
        <w:t>için</w:t>
      </w:r>
      <w:r w:rsidRPr="00B3663D" w:rsidR="005A771B">
        <w:rPr>
          <w:sz w:val="20"/>
        </w:rPr>
        <w:t xml:space="preserve"> </w:t>
      </w:r>
      <w:r w:rsidRPr="00B3663D">
        <w:rPr>
          <w:sz w:val="20"/>
        </w:rPr>
        <w:t>kullanıyor</w:t>
      </w:r>
      <w:r w:rsidRPr="00B3663D" w:rsidR="005A771B">
        <w:rPr>
          <w:sz w:val="20"/>
        </w:rPr>
        <w:t xml:space="preserve"> </w:t>
      </w:r>
      <w:r w:rsidRPr="00B3663D">
        <w:rPr>
          <w:sz w:val="20"/>
        </w:rPr>
        <w:t>maalesef.</w:t>
      </w:r>
      <w:r w:rsidRPr="00B3663D" w:rsidR="005A771B">
        <w:rPr>
          <w:sz w:val="20"/>
        </w:rPr>
        <w:t xml:space="preserve"> </w:t>
      </w:r>
      <w:r w:rsidRPr="00B3663D">
        <w:rPr>
          <w:sz w:val="20"/>
        </w:rPr>
        <w:t>Neden</w:t>
      </w:r>
      <w:r w:rsidRPr="00B3663D" w:rsidR="005A771B">
        <w:rPr>
          <w:sz w:val="20"/>
        </w:rPr>
        <w:t xml:space="preserve"> </w:t>
      </w:r>
      <w:r w:rsidRPr="00B3663D">
        <w:rPr>
          <w:sz w:val="20"/>
        </w:rPr>
        <w:t>“ekonomiyi</w:t>
      </w:r>
      <w:r w:rsidRPr="00B3663D" w:rsidR="005A771B">
        <w:rPr>
          <w:sz w:val="20"/>
        </w:rPr>
        <w:t xml:space="preserve"> </w:t>
      </w:r>
      <w:r w:rsidRPr="00B3663D">
        <w:rPr>
          <w:sz w:val="20"/>
        </w:rPr>
        <w:t>yönetemeyen</w:t>
      </w:r>
      <w:r w:rsidRPr="00B3663D" w:rsidR="005A771B">
        <w:rPr>
          <w:sz w:val="20"/>
        </w:rPr>
        <w:t xml:space="preserve"> </w:t>
      </w:r>
      <w:r w:rsidRPr="00B3663D">
        <w:rPr>
          <w:sz w:val="20"/>
        </w:rPr>
        <w:t>iktidar”</w:t>
      </w:r>
      <w:r w:rsidRPr="00B3663D" w:rsidR="005A771B">
        <w:rPr>
          <w:sz w:val="20"/>
        </w:rPr>
        <w:t xml:space="preserve"> </w:t>
      </w:r>
      <w:r w:rsidRPr="00B3663D">
        <w:rPr>
          <w:sz w:val="20"/>
        </w:rPr>
        <w:t>dedim?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Değerli</w:t>
      </w:r>
      <w:r w:rsidRPr="00B3663D" w:rsidR="005A771B">
        <w:rPr>
          <w:sz w:val="20"/>
        </w:rPr>
        <w:t xml:space="preserve"> </w:t>
      </w:r>
      <w:r w:rsidRPr="00B3663D">
        <w:rPr>
          <w:sz w:val="20"/>
        </w:rPr>
        <w:t>vekiller,</w:t>
      </w:r>
      <w:r w:rsidRPr="00B3663D" w:rsidR="005A771B">
        <w:rPr>
          <w:sz w:val="20"/>
        </w:rPr>
        <w:t xml:space="preserve"> </w:t>
      </w:r>
      <w:r w:rsidRPr="00B3663D">
        <w:rPr>
          <w:sz w:val="20"/>
        </w:rPr>
        <w:t>Türkiye</w:t>
      </w:r>
      <w:r w:rsidRPr="00B3663D" w:rsidR="005A771B">
        <w:rPr>
          <w:sz w:val="20"/>
        </w:rPr>
        <w:t xml:space="preserve"> </w:t>
      </w:r>
      <w:r w:rsidRPr="00B3663D">
        <w:rPr>
          <w:sz w:val="20"/>
        </w:rPr>
        <w:t>zor</w:t>
      </w:r>
      <w:r w:rsidRPr="00B3663D" w:rsidR="005A771B">
        <w:rPr>
          <w:sz w:val="20"/>
        </w:rPr>
        <w:t xml:space="preserve"> </w:t>
      </w:r>
      <w:r w:rsidRPr="00B3663D">
        <w:rPr>
          <w:sz w:val="20"/>
        </w:rPr>
        <w:t>bir</w:t>
      </w:r>
      <w:r w:rsidRPr="00B3663D" w:rsidR="005A771B">
        <w:rPr>
          <w:sz w:val="20"/>
        </w:rPr>
        <w:t xml:space="preserve"> </w:t>
      </w:r>
      <w:r w:rsidRPr="00B3663D">
        <w:rPr>
          <w:sz w:val="20"/>
        </w:rPr>
        <w:t>finansman</w:t>
      </w:r>
      <w:r w:rsidRPr="00B3663D" w:rsidR="005A771B">
        <w:rPr>
          <w:sz w:val="20"/>
        </w:rPr>
        <w:t xml:space="preserve"> </w:t>
      </w:r>
      <w:r w:rsidRPr="00B3663D">
        <w:rPr>
          <w:sz w:val="20"/>
        </w:rPr>
        <w:t>tablosuyla</w:t>
      </w:r>
      <w:r w:rsidRPr="00B3663D" w:rsidR="005A771B">
        <w:rPr>
          <w:sz w:val="20"/>
        </w:rPr>
        <w:t xml:space="preserve"> </w:t>
      </w:r>
      <w:r w:rsidRPr="00B3663D">
        <w:rPr>
          <w:sz w:val="20"/>
        </w:rPr>
        <w:t>karşı</w:t>
      </w:r>
      <w:r w:rsidRPr="00B3663D" w:rsidR="005A771B">
        <w:rPr>
          <w:sz w:val="20"/>
        </w:rPr>
        <w:t xml:space="preserve"> </w:t>
      </w:r>
      <w:r w:rsidRPr="00B3663D">
        <w:rPr>
          <w:sz w:val="20"/>
        </w:rPr>
        <w:t>karşıya.</w:t>
      </w:r>
      <w:r w:rsidRPr="00B3663D" w:rsidR="005A771B">
        <w:rPr>
          <w:sz w:val="20"/>
        </w:rPr>
        <w:t xml:space="preserve"> </w:t>
      </w:r>
      <w:r w:rsidRPr="00B3663D">
        <w:rPr>
          <w:sz w:val="20"/>
        </w:rPr>
        <w:t>En</w:t>
      </w:r>
      <w:r w:rsidRPr="00B3663D" w:rsidR="005A771B">
        <w:rPr>
          <w:sz w:val="20"/>
        </w:rPr>
        <w:t xml:space="preserve"> </w:t>
      </w:r>
      <w:r w:rsidRPr="00B3663D">
        <w:rPr>
          <w:sz w:val="20"/>
        </w:rPr>
        <w:t>önemli</w:t>
      </w:r>
      <w:r w:rsidRPr="00B3663D" w:rsidR="005A771B">
        <w:rPr>
          <w:sz w:val="20"/>
        </w:rPr>
        <w:t xml:space="preserve"> </w:t>
      </w:r>
      <w:r w:rsidRPr="00B3663D">
        <w:rPr>
          <w:sz w:val="20"/>
        </w:rPr>
        <w:t>sorunlardan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cari</w:t>
      </w:r>
      <w:r w:rsidRPr="00B3663D" w:rsidR="005A771B">
        <w:rPr>
          <w:sz w:val="20"/>
        </w:rPr>
        <w:t xml:space="preserve"> </w:t>
      </w:r>
      <w:r w:rsidRPr="00B3663D">
        <w:rPr>
          <w:sz w:val="20"/>
        </w:rPr>
        <w:t>açık.</w:t>
      </w:r>
      <w:r w:rsidRPr="00B3663D" w:rsidR="005A771B">
        <w:rPr>
          <w:sz w:val="20"/>
        </w:rPr>
        <w:t xml:space="preserve"> </w:t>
      </w:r>
      <w:r w:rsidRPr="00B3663D">
        <w:rPr>
          <w:sz w:val="20"/>
        </w:rPr>
        <w:t>Cari</w:t>
      </w:r>
      <w:r w:rsidRPr="00B3663D" w:rsidR="005A771B">
        <w:rPr>
          <w:sz w:val="20"/>
        </w:rPr>
        <w:t xml:space="preserve"> </w:t>
      </w:r>
      <w:r w:rsidRPr="00B3663D">
        <w:rPr>
          <w:sz w:val="20"/>
        </w:rPr>
        <w:t>açık,</w:t>
      </w:r>
      <w:r w:rsidRPr="00B3663D" w:rsidR="005A771B">
        <w:rPr>
          <w:sz w:val="20"/>
        </w:rPr>
        <w:t xml:space="preserve"> </w:t>
      </w:r>
      <w:r w:rsidRPr="00B3663D">
        <w:rPr>
          <w:sz w:val="20"/>
        </w:rPr>
        <w:t>dış</w:t>
      </w:r>
      <w:r w:rsidRPr="00B3663D" w:rsidR="005A771B">
        <w:rPr>
          <w:sz w:val="20"/>
        </w:rPr>
        <w:t xml:space="preserve"> </w:t>
      </w:r>
      <w:r w:rsidRPr="00B3663D">
        <w:rPr>
          <w:sz w:val="20"/>
        </w:rPr>
        <w:t>ekonomik</w:t>
      </w:r>
      <w:r w:rsidRPr="00B3663D" w:rsidR="005A771B">
        <w:rPr>
          <w:sz w:val="20"/>
        </w:rPr>
        <w:t xml:space="preserve"> </w:t>
      </w:r>
      <w:r w:rsidRPr="00B3663D">
        <w:rPr>
          <w:sz w:val="20"/>
        </w:rPr>
        <w:t>ilişkilerde</w:t>
      </w:r>
      <w:r w:rsidRPr="00B3663D" w:rsidR="005A771B">
        <w:rPr>
          <w:sz w:val="20"/>
        </w:rPr>
        <w:t xml:space="preserve"> </w:t>
      </w:r>
      <w:r w:rsidRPr="00B3663D">
        <w:rPr>
          <w:sz w:val="20"/>
        </w:rPr>
        <w:t>kaybetmenin</w:t>
      </w:r>
      <w:r w:rsidRPr="00B3663D" w:rsidR="005A771B">
        <w:rPr>
          <w:sz w:val="20"/>
        </w:rPr>
        <w:t xml:space="preserve"> </w:t>
      </w:r>
      <w:r w:rsidRPr="00B3663D">
        <w:rPr>
          <w:sz w:val="20"/>
        </w:rPr>
        <w:t>göstergesidir,</w:t>
      </w:r>
      <w:r w:rsidRPr="00B3663D" w:rsidR="005A771B">
        <w:rPr>
          <w:sz w:val="20"/>
        </w:rPr>
        <w:t xml:space="preserve"> </w:t>
      </w:r>
      <w:r w:rsidRPr="00B3663D">
        <w:rPr>
          <w:sz w:val="20"/>
        </w:rPr>
        <w:t>dış</w:t>
      </w:r>
      <w:r w:rsidRPr="00B3663D" w:rsidR="005A771B">
        <w:rPr>
          <w:sz w:val="20"/>
        </w:rPr>
        <w:t xml:space="preserve"> </w:t>
      </w:r>
      <w:r w:rsidRPr="00B3663D">
        <w:rPr>
          <w:sz w:val="20"/>
        </w:rPr>
        <w:t>ekonomik</w:t>
      </w:r>
      <w:r w:rsidRPr="00B3663D" w:rsidR="005A771B">
        <w:rPr>
          <w:sz w:val="20"/>
        </w:rPr>
        <w:t xml:space="preserve"> </w:t>
      </w:r>
      <w:r w:rsidRPr="00B3663D">
        <w:rPr>
          <w:sz w:val="20"/>
        </w:rPr>
        <w:t>ilişkilerde</w:t>
      </w:r>
      <w:r w:rsidRPr="00B3663D" w:rsidR="005A771B">
        <w:rPr>
          <w:sz w:val="20"/>
        </w:rPr>
        <w:t xml:space="preserve"> </w:t>
      </w:r>
      <w:r w:rsidRPr="00B3663D">
        <w:rPr>
          <w:sz w:val="20"/>
        </w:rPr>
        <w:t>kaybetmenin</w:t>
      </w:r>
      <w:r w:rsidRPr="00B3663D" w:rsidR="005A771B">
        <w:rPr>
          <w:sz w:val="20"/>
        </w:rPr>
        <w:t xml:space="preserve"> </w:t>
      </w:r>
      <w:r w:rsidRPr="00B3663D">
        <w:rPr>
          <w:sz w:val="20"/>
        </w:rPr>
        <w:t>göstergesidir.</w:t>
      </w:r>
      <w:r w:rsidRPr="00B3663D" w:rsidR="005A771B">
        <w:rPr>
          <w:sz w:val="20"/>
        </w:rPr>
        <w:t xml:space="preserve"> </w:t>
      </w:r>
      <w:r w:rsidRPr="00B3663D">
        <w:rPr>
          <w:sz w:val="20"/>
        </w:rPr>
        <w:t>Bu</w:t>
      </w:r>
      <w:r w:rsidRPr="00B3663D" w:rsidR="005A771B">
        <w:rPr>
          <w:sz w:val="20"/>
        </w:rPr>
        <w:t xml:space="preserve"> </w:t>
      </w:r>
      <w:r w:rsidRPr="00B3663D">
        <w:rPr>
          <w:sz w:val="20"/>
        </w:rPr>
        <w:t>durumda</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ve</w:t>
      </w:r>
      <w:r w:rsidRPr="00B3663D" w:rsidR="005A771B">
        <w:rPr>
          <w:sz w:val="20"/>
        </w:rPr>
        <w:t xml:space="preserve"> </w:t>
      </w:r>
      <w:r w:rsidRPr="00B3663D">
        <w:rPr>
          <w:sz w:val="20"/>
        </w:rPr>
        <w:t>sıcak</w:t>
      </w:r>
      <w:r w:rsidRPr="00B3663D" w:rsidR="005A771B">
        <w:rPr>
          <w:sz w:val="20"/>
        </w:rPr>
        <w:t xml:space="preserve"> </w:t>
      </w:r>
      <w:r w:rsidRPr="00B3663D">
        <w:rPr>
          <w:sz w:val="20"/>
        </w:rPr>
        <w:t>paraya</w:t>
      </w:r>
      <w:r w:rsidRPr="00B3663D" w:rsidR="005A771B">
        <w:rPr>
          <w:sz w:val="20"/>
        </w:rPr>
        <w:t xml:space="preserve"> </w:t>
      </w:r>
      <w:r w:rsidRPr="00B3663D">
        <w:rPr>
          <w:sz w:val="20"/>
        </w:rPr>
        <w:t>el</w:t>
      </w:r>
      <w:r w:rsidRPr="00B3663D" w:rsidR="005A771B">
        <w:rPr>
          <w:sz w:val="20"/>
        </w:rPr>
        <w:t xml:space="preserve"> </w:t>
      </w:r>
      <w:r w:rsidRPr="00B3663D">
        <w:rPr>
          <w:sz w:val="20"/>
        </w:rPr>
        <w:t>açmak</w:t>
      </w:r>
      <w:r w:rsidRPr="00B3663D" w:rsidR="005A771B">
        <w:rPr>
          <w:sz w:val="20"/>
        </w:rPr>
        <w:t xml:space="preserve"> </w:t>
      </w:r>
      <w:r w:rsidRPr="00B3663D">
        <w:rPr>
          <w:sz w:val="20"/>
        </w:rPr>
        <w:t>durumunda</w:t>
      </w:r>
      <w:r w:rsidRPr="00B3663D" w:rsidR="005A771B">
        <w:rPr>
          <w:sz w:val="20"/>
        </w:rPr>
        <w:t xml:space="preserve"> </w:t>
      </w:r>
      <w:r w:rsidRPr="00B3663D">
        <w:rPr>
          <w:sz w:val="20"/>
        </w:rPr>
        <w:t>kalıyoruz</w:t>
      </w:r>
      <w:r w:rsidRPr="00B3663D" w:rsidR="005A771B">
        <w:rPr>
          <w:sz w:val="20"/>
        </w:rPr>
        <w:t xml:space="preserve"> </w:t>
      </w:r>
      <w:r w:rsidRPr="00B3663D">
        <w:rPr>
          <w:sz w:val="20"/>
        </w:rPr>
        <w:t>maalesef.</w:t>
      </w:r>
      <w:r w:rsidRPr="00B3663D" w:rsidR="005A771B">
        <w:rPr>
          <w:sz w:val="20"/>
        </w:rPr>
        <w:t xml:space="preserve"> </w:t>
      </w:r>
      <w:r w:rsidRPr="00B3663D">
        <w:rPr>
          <w:sz w:val="20"/>
        </w:rPr>
        <w:t>Yani</w:t>
      </w:r>
      <w:r w:rsidRPr="00B3663D" w:rsidR="005A771B">
        <w:rPr>
          <w:sz w:val="20"/>
        </w:rPr>
        <w:t xml:space="preserve"> </w:t>
      </w:r>
      <w:r w:rsidRPr="00B3663D">
        <w:rPr>
          <w:sz w:val="20"/>
        </w:rPr>
        <w:t>yabancılara</w:t>
      </w:r>
      <w:r w:rsidRPr="00B3663D" w:rsidR="005A771B">
        <w:rPr>
          <w:sz w:val="20"/>
        </w:rPr>
        <w:t xml:space="preserve"> </w:t>
      </w:r>
      <w:r w:rsidRPr="00B3663D">
        <w:rPr>
          <w:sz w:val="20"/>
        </w:rPr>
        <w:t>"Gelin,</w:t>
      </w:r>
      <w:r w:rsidRPr="00B3663D" w:rsidR="005A771B">
        <w:rPr>
          <w:sz w:val="20"/>
        </w:rPr>
        <w:t xml:space="preserve"> </w:t>
      </w:r>
      <w:r w:rsidRPr="00B3663D">
        <w:rPr>
          <w:sz w:val="20"/>
        </w:rPr>
        <w:t>bizim</w:t>
      </w:r>
      <w:r w:rsidRPr="00B3663D" w:rsidR="005A771B">
        <w:rPr>
          <w:sz w:val="20"/>
        </w:rPr>
        <w:t xml:space="preserve"> </w:t>
      </w:r>
      <w:r w:rsidRPr="00B3663D">
        <w:rPr>
          <w:sz w:val="20"/>
        </w:rPr>
        <w:t>hazine</w:t>
      </w:r>
      <w:r w:rsidRPr="00B3663D" w:rsidR="005A771B">
        <w:rPr>
          <w:sz w:val="20"/>
        </w:rPr>
        <w:t xml:space="preserve"> </w:t>
      </w:r>
      <w:r w:rsidRPr="00B3663D">
        <w:rPr>
          <w:sz w:val="20"/>
        </w:rPr>
        <w:t>kâğıtlarımızdan</w:t>
      </w:r>
      <w:r w:rsidRPr="00B3663D" w:rsidR="005A771B">
        <w:rPr>
          <w:sz w:val="20"/>
        </w:rPr>
        <w:t xml:space="preserve"> </w:t>
      </w:r>
      <w:r w:rsidRPr="00B3663D">
        <w:rPr>
          <w:sz w:val="20"/>
        </w:rPr>
        <w:t>alın,</w:t>
      </w:r>
      <w:r w:rsidRPr="00B3663D" w:rsidR="005A771B">
        <w:rPr>
          <w:sz w:val="20"/>
        </w:rPr>
        <w:t xml:space="preserve"> </w:t>
      </w:r>
      <w:r w:rsidRPr="00B3663D">
        <w:rPr>
          <w:sz w:val="20"/>
        </w:rPr>
        <w:t>bize</w:t>
      </w:r>
      <w:r w:rsidRPr="00B3663D" w:rsidR="005A771B">
        <w:rPr>
          <w:sz w:val="20"/>
        </w:rPr>
        <w:t xml:space="preserve"> </w:t>
      </w:r>
      <w:r w:rsidRPr="00B3663D">
        <w:rPr>
          <w:sz w:val="20"/>
        </w:rPr>
        <w:t>para</w:t>
      </w:r>
      <w:r w:rsidRPr="00B3663D" w:rsidR="005A771B">
        <w:rPr>
          <w:sz w:val="20"/>
        </w:rPr>
        <w:t xml:space="preserve"> </w:t>
      </w:r>
      <w:r w:rsidRPr="00B3663D">
        <w:rPr>
          <w:sz w:val="20"/>
        </w:rPr>
        <w:t>verin.</w:t>
      </w:r>
      <w:r w:rsidRPr="00B3663D" w:rsidR="005A771B">
        <w:rPr>
          <w:sz w:val="20"/>
        </w:rPr>
        <w:t xml:space="preserve"> </w:t>
      </w:r>
      <w:r w:rsidRPr="00B3663D">
        <w:rPr>
          <w:sz w:val="20"/>
        </w:rPr>
        <w:t>Size</w:t>
      </w:r>
      <w:r w:rsidRPr="00B3663D" w:rsidR="005A771B">
        <w:rPr>
          <w:sz w:val="20"/>
        </w:rPr>
        <w:t xml:space="preserve"> </w:t>
      </w:r>
      <w:r w:rsidRPr="00B3663D">
        <w:rPr>
          <w:sz w:val="20"/>
        </w:rPr>
        <w:t>mecburuz,</w:t>
      </w:r>
      <w:r w:rsidRPr="00B3663D" w:rsidR="005A771B">
        <w:rPr>
          <w:sz w:val="20"/>
        </w:rPr>
        <w:t xml:space="preserve"> </w:t>
      </w:r>
      <w:r w:rsidRPr="00B3663D">
        <w:rPr>
          <w:sz w:val="20"/>
        </w:rPr>
        <w:t>size</w:t>
      </w:r>
      <w:r w:rsidRPr="00B3663D" w:rsidR="005A771B">
        <w:rPr>
          <w:sz w:val="20"/>
        </w:rPr>
        <w:t xml:space="preserve"> </w:t>
      </w:r>
      <w:r w:rsidRPr="00B3663D">
        <w:rPr>
          <w:sz w:val="20"/>
        </w:rPr>
        <w:t>muhtacız.</w:t>
      </w:r>
      <w:r w:rsidRPr="00B3663D" w:rsidR="005A771B">
        <w:rPr>
          <w:sz w:val="20"/>
        </w:rPr>
        <w:t xml:space="preserve"> </w:t>
      </w:r>
      <w:r w:rsidRPr="00B3663D">
        <w:rPr>
          <w:sz w:val="20"/>
        </w:rPr>
        <w:t>Gitmeyin,</w:t>
      </w:r>
      <w:r w:rsidRPr="00B3663D" w:rsidR="005A771B">
        <w:rPr>
          <w:sz w:val="20"/>
        </w:rPr>
        <w:t xml:space="preserve"> </w:t>
      </w:r>
      <w:r w:rsidRPr="00B3663D">
        <w:rPr>
          <w:sz w:val="20"/>
        </w:rPr>
        <w:t>en</w:t>
      </w:r>
      <w:r w:rsidRPr="00B3663D" w:rsidR="005A771B">
        <w:rPr>
          <w:sz w:val="20"/>
        </w:rPr>
        <w:t xml:space="preserve"> </w:t>
      </w:r>
      <w:r w:rsidRPr="00B3663D">
        <w:rPr>
          <w:sz w:val="20"/>
        </w:rPr>
        <w:t>yüksek</w:t>
      </w:r>
      <w:r w:rsidRPr="00B3663D" w:rsidR="005A771B">
        <w:rPr>
          <w:sz w:val="20"/>
        </w:rPr>
        <w:t xml:space="preserve"> </w:t>
      </w:r>
      <w:r w:rsidRPr="00B3663D">
        <w:rPr>
          <w:sz w:val="20"/>
        </w:rPr>
        <w:t>faizi</w:t>
      </w:r>
      <w:r w:rsidRPr="00B3663D" w:rsidR="005A771B">
        <w:rPr>
          <w:sz w:val="20"/>
        </w:rPr>
        <w:t xml:space="preserve"> </w:t>
      </w:r>
      <w:r w:rsidRPr="00B3663D">
        <w:rPr>
          <w:sz w:val="20"/>
        </w:rPr>
        <w:t>biz</w:t>
      </w:r>
      <w:r w:rsidRPr="00B3663D" w:rsidR="005A771B">
        <w:rPr>
          <w:sz w:val="20"/>
        </w:rPr>
        <w:t xml:space="preserve"> </w:t>
      </w:r>
      <w:r w:rsidRPr="00B3663D">
        <w:rPr>
          <w:sz w:val="20"/>
        </w:rPr>
        <w:t>vereceğiz.”</w:t>
      </w:r>
      <w:r w:rsidRPr="00B3663D" w:rsidR="005A771B">
        <w:rPr>
          <w:sz w:val="20"/>
        </w:rPr>
        <w:t xml:space="preserve"> </w:t>
      </w:r>
      <w:r w:rsidRPr="00B3663D">
        <w:rPr>
          <w:sz w:val="20"/>
        </w:rPr>
        <w:t>diyoruz</w:t>
      </w:r>
      <w:r w:rsidRPr="00B3663D" w:rsidR="005A771B">
        <w:rPr>
          <w:sz w:val="20"/>
        </w:rPr>
        <w:t xml:space="preserve"> </w:t>
      </w:r>
      <w:r w:rsidRPr="00B3663D">
        <w:rPr>
          <w:sz w:val="20"/>
        </w:rPr>
        <w:t>ve</w:t>
      </w:r>
      <w:r w:rsidRPr="00B3663D" w:rsidR="005A771B">
        <w:rPr>
          <w:sz w:val="20"/>
        </w:rPr>
        <w:t xml:space="preserve"> </w:t>
      </w:r>
      <w:r w:rsidRPr="00B3663D">
        <w:rPr>
          <w:sz w:val="20"/>
        </w:rPr>
        <w:t>gelen</w:t>
      </w:r>
      <w:r w:rsidRPr="00B3663D" w:rsidR="005A771B">
        <w:rPr>
          <w:sz w:val="20"/>
        </w:rPr>
        <w:t xml:space="preserve"> </w:t>
      </w:r>
      <w:r w:rsidRPr="00B3663D">
        <w:rPr>
          <w:sz w:val="20"/>
        </w:rPr>
        <w:t>parayla</w:t>
      </w:r>
      <w:r w:rsidRPr="00B3663D" w:rsidR="005A771B">
        <w:rPr>
          <w:sz w:val="20"/>
        </w:rPr>
        <w:t xml:space="preserve"> </w:t>
      </w:r>
      <w:r w:rsidRPr="00B3663D">
        <w:rPr>
          <w:sz w:val="20"/>
        </w:rPr>
        <w:t>günü</w:t>
      </w:r>
      <w:r w:rsidRPr="00B3663D" w:rsidR="005A771B">
        <w:rPr>
          <w:sz w:val="20"/>
        </w:rPr>
        <w:t xml:space="preserve"> </w:t>
      </w:r>
      <w:r w:rsidRPr="00B3663D">
        <w:rPr>
          <w:sz w:val="20"/>
        </w:rPr>
        <w:t>kurtarıyoruz,</w:t>
      </w:r>
      <w:r w:rsidRPr="00B3663D" w:rsidR="005A771B">
        <w:rPr>
          <w:sz w:val="20"/>
        </w:rPr>
        <w:t xml:space="preserve"> </w:t>
      </w:r>
      <w:r w:rsidRPr="00B3663D">
        <w:rPr>
          <w:sz w:val="20"/>
        </w:rPr>
        <w:t>finansal</w:t>
      </w:r>
      <w:r w:rsidRPr="00B3663D" w:rsidR="005A771B">
        <w:rPr>
          <w:sz w:val="20"/>
        </w:rPr>
        <w:t xml:space="preserve"> </w:t>
      </w:r>
      <w:r w:rsidRPr="00B3663D">
        <w:rPr>
          <w:sz w:val="20"/>
        </w:rPr>
        <w:t>açığı</w:t>
      </w:r>
      <w:r w:rsidRPr="00B3663D" w:rsidR="005A771B">
        <w:rPr>
          <w:sz w:val="20"/>
        </w:rPr>
        <w:t xml:space="preserve"> </w:t>
      </w:r>
      <w:r w:rsidRPr="00B3663D">
        <w:rPr>
          <w:sz w:val="20"/>
        </w:rPr>
        <w:t>kapayan</w:t>
      </w:r>
      <w:r w:rsidRPr="00B3663D" w:rsidR="005A771B">
        <w:rPr>
          <w:sz w:val="20"/>
        </w:rPr>
        <w:t xml:space="preserve"> </w:t>
      </w:r>
      <w:r w:rsidRPr="00B3663D">
        <w:rPr>
          <w:sz w:val="20"/>
        </w:rPr>
        <w:t>demiyorum</w:t>
      </w:r>
      <w:r w:rsidRPr="00B3663D" w:rsidR="005A771B">
        <w:rPr>
          <w:sz w:val="20"/>
        </w:rPr>
        <w:t xml:space="preserve"> </w:t>
      </w:r>
      <w:r w:rsidRPr="00B3663D">
        <w:rPr>
          <w:sz w:val="20"/>
        </w:rPr>
        <w:t>sadece</w:t>
      </w:r>
      <w:r w:rsidRPr="00B3663D" w:rsidR="005A771B">
        <w:rPr>
          <w:sz w:val="20"/>
        </w:rPr>
        <w:t xml:space="preserve"> </w:t>
      </w:r>
      <w:r w:rsidRPr="00B3663D">
        <w:rPr>
          <w:sz w:val="20"/>
        </w:rPr>
        <w:t>yamayan</w:t>
      </w:r>
      <w:r w:rsidRPr="00B3663D" w:rsidR="005A771B">
        <w:rPr>
          <w:sz w:val="20"/>
        </w:rPr>
        <w:t xml:space="preserve"> </w:t>
      </w:r>
      <w:r w:rsidRPr="00B3663D">
        <w:rPr>
          <w:sz w:val="20"/>
        </w:rPr>
        <w:t>bir</w:t>
      </w:r>
      <w:r w:rsidRPr="00B3663D" w:rsidR="005A771B">
        <w:rPr>
          <w:sz w:val="20"/>
        </w:rPr>
        <w:t xml:space="preserve"> </w:t>
      </w:r>
      <w:r w:rsidRPr="00B3663D">
        <w:rPr>
          <w:sz w:val="20"/>
        </w:rPr>
        <w:t>durumda</w:t>
      </w:r>
      <w:r w:rsidRPr="00B3663D" w:rsidR="005A771B">
        <w:rPr>
          <w:sz w:val="20"/>
        </w:rPr>
        <w:t xml:space="preserve"> </w:t>
      </w:r>
      <w:r w:rsidRPr="00B3663D">
        <w:rPr>
          <w:sz w:val="20"/>
        </w:rPr>
        <w:t>ve</w:t>
      </w:r>
      <w:r w:rsidRPr="00B3663D" w:rsidR="005A771B">
        <w:rPr>
          <w:sz w:val="20"/>
        </w:rPr>
        <w:t xml:space="preserve"> </w:t>
      </w:r>
      <w:r w:rsidRPr="00B3663D">
        <w:rPr>
          <w:sz w:val="20"/>
        </w:rPr>
        <w:t>sürekli</w:t>
      </w:r>
      <w:r w:rsidRPr="00B3663D" w:rsidR="005A771B">
        <w:rPr>
          <w:sz w:val="20"/>
        </w:rPr>
        <w:t xml:space="preserve"> </w:t>
      </w:r>
      <w:r w:rsidRPr="00B3663D">
        <w:rPr>
          <w:sz w:val="20"/>
        </w:rPr>
        <w:t>bu</w:t>
      </w:r>
      <w:r w:rsidRPr="00B3663D" w:rsidR="005A771B">
        <w:rPr>
          <w:sz w:val="20"/>
        </w:rPr>
        <w:t xml:space="preserve"> </w:t>
      </w:r>
      <w:r w:rsidRPr="00B3663D">
        <w:rPr>
          <w:sz w:val="20"/>
        </w:rPr>
        <w:t>kısır</w:t>
      </w:r>
      <w:r w:rsidRPr="00B3663D" w:rsidR="005A771B">
        <w:rPr>
          <w:sz w:val="20"/>
        </w:rPr>
        <w:t xml:space="preserve"> </w:t>
      </w:r>
      <w:r w:rsidRPr="00B3663D">
        <w:rPr>
          <w:sz w:val="20"/>
        </w:rPr>
        <w:t>döngüyü</w:t>
      </w:r>
      <w:r w:rsidRPr="00B3663D" w:rsidR="005A771B">
        <w:rPr>
          <w:sz w:val="20"/>
        </w:rPr>
        <w:t xml:space="preserve"> </w:t>
      </w:r>
      <w:r w:rsidRPr="00B3663D">
        <w:rPr>
          <w:sz w:val="20"/>
        </w:rPr>
        <w:t>devam</w:t>
      </w:r>
      <w:r w:rsidRPr="00B3663D" w:rsidR="005A771B">
        <w:rPr>
          <w:sz w:val="20"/>
        </w:rPr>
        <w:t xml:space="preserve"> </w:t>
      </w:r>
      <w:r w:rsidRPr="00B3663D">
        <w:rPr>
          <w:sz w:val="20"/>
        </w:rPr>
        <w:t>ettiriyoruz.</w:t>
      </w:r>
      <w:r w:rsidRPr="00B3663D" w:rsidR="005A771B">
        <w:rPr>
          <w:sz w:val="20"/>
        </w:rPr>
        <w:t xml:space="preserve"> </w:t>
      </w:r>
      <w:r w:rsidRPr="00B3663D">
        <w:rPr>
          <w:sz w:val="20"/>
        </w:rPr>
        <w:t>Olayın</w:t>
      </w:r>
      <w:r w:rsidRPr="00B3663D" w:rsidR="005A771B">
        <w:rPr>
          <w:sz w:val="20"/>
        </w:rPr>
        <w:t xml:space="preserve"> </w:t>
      </w:r>
      <w:r w:rsidRPr="00B3663D">
        <w:rPr>
          <w:sz w:val="20"/>
        </w:rPr>
        <w:t>gerçeği</w:t>
      </w:r>
      <w:r w:rsidRPr="00B3663D" w:rsidR="005A771B">
        <w:rPr>
          <w:sz w:val="20"/>
        </w:rPr>
        <w:t xml:space="preserve"> </w:t>
      </w:r>
      <w:r w:rsidRPr="00B3663D">
        <w:rPr>
          <w:sz w:val="20"/>
        </w:rPr>
        <w:t>bu</w:t>
      </w:r>
      <w:r w:rsidRPr="00B3663D" w:rsidR="005A771B">
        <w:rPr>
          <w:sz w:val="20"/>
        </w:rPr>
        <w:t xml:space="preserve"> </w:t>
      </w:r>
      <w:r w:rsidRPr="00B3663D">
        <w:rPr>
          <w:sz w:val="20"/>
        </w:rPr>
        <w:t>ve</w:t>
      </w:r>
      <w:r w:rsidRPr="00B3663D" w:rsidR="005A771B">
        <w:rPr>
          <w:sz w:val="20"/>
        </w:rPr>
        <w:t xml:space="preserve"> </w:t>
      </w:r>
      <w:r w:rsidRPr="00B3663D">
        <w:rPr>
          <w:sz w:val="20"/>
        </w:rPr>
        <w:t>maalesef</w:t>
      </w:r>
      <w:r w:rsidRPr="00B3663D" w:rsidR="005A771B">
        <w:rPr>
          <w:sz w:val="20"/>
        </w:rPr>
        <w:t xml:space="preserve"> </w:t>
      </w:r>
      <w:r w:rsidRPr="00B3663D">
        <w:rPr>
          <w:sz w:val="20"/>
        </w:rPr>
        <w:t>2003</w:t>
      </w:r>
      <w:r w:rsidRPr="00B3663D" w:rsidR="005A771B">
        <w:rPr>
          <w:sz w:val="20"/>
        </w:rPr>
        <w:t xml:space="preserve"> </w:t>
      </w:r>
      <w:r w:rsidRPr="00B3663D">
        <w:rPr>
          <w:sz w:val="20"/>
        </w:rPr>
        <w:t>yılından</w:t>
      </w:r>
      <w:r w:rsidRPr="00B3663D" w:rsidR="005A771B">
        <w:rPr>
          <w:sz w:val="20"/>
        </w:rPr>
        <w:t xml:space="preserve"> </w:t>
      </w:r>
      <w:r w:rsidRPr="00B3663D">
        <w:rPr>
          <w:sz w:val="20"/>
        </w:rPr>
        <w:t>2018</w:t>
      </w:r>
      <w:r w:rsidRPr="00B3663D" w:rsidR="005A771B">
        <w:rPr>
          <w:sz w:val="20"/>
        </w:rPr>
        <w:t xml:space="preserve"> </w:t>
      </w:r>
      <w:r w:rsidRPr="00B3663D">
        <w:rPr>
          <w:sz w:val="20"/>
        </w:rPr>
        <w:t>sonuna</w:t>
      </w:r>
      <w:r w:rsidRPr="00B3663D" w:rsidR="005A771B">
        <w:rPr>
          <w:sz w:val="20"/>
        </w:rPr>
        <w:t xml:space="preserve"> </w:t>
      </w:r>
      <w:r w:rsidRPr="00B3663D">
        <w:rPr>
          <w:sz w:val="20"/>
        </w:rPr>
        <w:t>kadar,</w:t>
      </w:r>
      <w:r w:rsidRPr="00B3663D" w:rsidR="005A771B">
        <w:rPr>
          <w:sz w:val="20"/>
        </w:rPr>
        <w:t xml:space="preserve"> </w:t>
      </w:r>
      <w:r w:rsidRPr="00B3663D">
        <w:rPr>
          <w:sz w:val="20"/>
        </w:rPr>
        <w:t>ekim</w:t>
      </w:r>
      <w:r w:rsidRPr="00B3663D" w:rsidR="005A771B">
        <w:rPr>
          <w:sz w:val="20"/>
        </w:rPr>
        <w:t xml:space="preserve"> </w:t>
      </w:r>
      <w:r w:rsidRPr="00B3663D">
        <w:rPr>
          <w:sz w:val="20"/>
        </w:rPr>
        <w:t>itibarıyla</w:t>
      </w:r>
      <w:r w:rsidRPr="00B3663D" w:rsidR="005A771B">
        <w:rPr>
          <w:sz w:val="20"/>
        </w:rPr>
        <w:t xml:space="preserve"> </w:t>
      </w:r>
      <w:r w:rsidRPr="00B3663D">
        <w:rPr>
          <w:sz w:val="20"/>
        </w:rPr>
        <w:t>alıyorum</w:t>
      </w:r>
      <w:r w:rsidRPr="00B3663D" w:rsidR="005A771B">
        <w:rPr>
          <w:sz w:val="20"/>
        </w:rPr>
        <w:t xml:space="preserve"> </w:t>
      </w:r>
      <w:r w:rsidRPr="00B3663D">
        <w:rPr>
          <w:sz w:val="20"/>
        </w:rPr>
        <w:t>tabii</w:t>
      </w:r>
      <w:r w:rsidRPr="00B3663D" w:rsidR="005A771B">
        <w:rPr>
          <w:sz w:val="20"/>
        </w:rPr>
        <w:t xml:space="preserve"> </w:t>
      </w:r>
      <w:r w:rsidRPr="00B3663D">
        <w:rPr>
          <w:sz w:val="20"/>
        </w:rPr>
        <w:t>değerli</w:t>
      </w:r>
      <w:r w:rsidRPr="00B3663D" w:rsidR="005A771B">
        <w:rPr>
          <w:sz w:val="20"/>
        </w:rPr>
        <w:t xml:space="preserve"> </w:t>
      </w:r>
      <w:r w:rsidRPr="00B3663D">
        <w:rPr>
          <w:sz w:val="20"/>
        </w:rPr>
        <w:t>vekiller,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yılda</w:t>
      </w:r>
      <w:r w:rsidRPr="00B3663D" w:rsidR="005A771B">
        <w:rPr>
          <w:sz w:val="20"/>
        </w:rPr>
        <w:t xml:space="preserve"> </w:t>
      </w:r>
      <w:r w:rsidRPr="00B3663D">
        <w:rPr>
          <w:sz w:val="20"/>
        </w:rPr>
        <w:t>iktidarınız</w:t>
      </w:r>
      <w:r w:rsidRPr="00B3663D" w:rsidR="005A771B">
        <w:rPr>
          <w:sz w:val="20"/>
        </w:rPr>
        <w:t xml:space="preserve"> </w:t>
      </w:r>
      <w:r w:rsidRPr="00B3663D">
        <w:rPr>
          <w:sz w:val="20"/>
        </w:rPr>
        <w:t>600</w:t>
      </w:r>
      <w:r w:rsidRPr="00B3663D" w:rsidR="005A771B">
        <w:rPr>
          <w:sz w:val="20"/>
        </w:rPr>
        <w:t xml:space="preserve"> </w:t>
      </w:r>
      <w:r w:rsidRPr="00B3663D">
        <w:rPr>
          <w:sz w:val="20"/>
        </w:rPr>
        <w:t>milyar</w:t>
      </w:r>
      <w:r w:rsidRPr="00B3663D" w:rsidR="005A771B">
        <w:rPr>
          <w:sz w:val="20"/>
        </w:rPr>
        <w:t xml:space="preserve"> </w:t>
      </w:r>
      <w:r w:rsidRPr="00B3663D">
        <w:rPr>
          <w:sz w:val="20"/>
        </w:rPr>
        <w:t>dolar</w:t>
      </w:r>
      <w:r w:rsidRPr="00B3663D" w:rsidR="005A771B">
        <w:rPr>
          <w:sz w:val="20"/>
        </w:rPr>
        <w:t xml:space="preserve"> </w:t>
      </w:r>
      <w:r w:rsidRPr="00B3663D">
        <w:rPr>
          <w:sz w:val="20"/>
        </w:rPr>
        <w:t>cari</w:t>
      </w:r>
      <w:r w:rsidRPr="00B3663D" w:rsidR="005A771B">
        <w:rPr>
          <w:sz w:val="20"/>
        </w:rPr>
        <w:t xml:space="preserve"> </w:t>
      </w:r>
      <w:r w:rsidRPr="00B3663D">
        <w:rPr>
          <w:sz w:val="20"/>
        </w:rPr>
        <w:t>açık</w:t>
      </w:r>
      <w:r w:rsidRPr="00B3663D" w:rsidR="005A771B">
        <w:rPr>
          <w:sz w:val="20"/>
        </w:rPr>
        <w:t xml:space="preserve"> </w:t>
      </w:r>
      <w:r w:rsidRPr="00B3663D">
        <w:rPr>
          <w:sz w:val="20"/>
        </w:rPr>
        <w:t>vermiş.</w:t>
      </w:r>
      <w:r w:rsidRPr="00B3663D" w:rsidR="005A771B">
        <w:rPr>
          <w:sz w:val="20"/>
        </w:rPr>
        <w:t xml:space="preserve"> </w:t>
      </w:r>
      <w:r w:rsidRPr="00B3663D">
        <w:rPr>
          <w:sz w:val="20"/>
        </w:rPr>
        <w:t>Feci</w:t>
      </w:r>
      <w:r w:rsidRPr="00B3663D" w:rsidR="005A771B">
        <w:rPr>
          <w:sz w:val="20"/>
        </w:rPr>
        <w:t xml:space="preserve"> </w:t>
      </w:r>
      <w:r w:rsidRPr="00B3663D">
        <w:rPr>
          <w:sz w:val="20"/>
        </w:rPr>
        <w:t>bir</w:t>
      </w:r>
      <w:r w:rsidRPr="00B3663D" w:rsidR="005A771B">
        <w:rPr>
          <w:sz w:val="20"/>
        </w:rPr>
        <w:t xml:space="preserve"> </w:t>
      </w:r>
      <w:r w:rsidRPr="00B3663D">
        <w:rPr>
          <w:sz w:val="20"/>
        </w:rPr>
        <w:t>rakam</w:t>
      </w:r>
      <w:r w:rsidRPr="00B3663D" w:rsidR="005A771B">
        <w:rPr>
          <w:sz w:val="20"/>
        </w:rPr>
        <w:t xml:space="preserve"> </w:t>
      </w:r>
      <w:r w:rsidRPr="00B3663D">
        <w:rPr>
          <w:sz w:val="20"/>
        </w:rPr>
        <w:t>bu.</w:t>
      </w:r>
      <w:r w:rsidRPr="00B3663D" w:rsidR="005A771B">
        <w:rPr>
          <w:sz w:val="20"/>
        </w:rPr>
        <w:t xml:space="preserve"> </w:t>
      </w:r>
      <w:r w:rsidRPr="00B3663D">
        <w:rPr>
          <w:sz w:val="20"/>
        </w:rPr>
        <w:t>Neden?</w:t>
      </w:r>
      <w:r w:rsidRPr="00B3663D" w:rsidR="005A771B">
        <w:rPr>
          <w:sz w:val="20"/>
        </w:rPr>
        <w:t xml:space="preserve"> </w:t>
      </w:r>
      <w:r w:rsidRPr="00B3663D">
        <w:rPr>
          <w:sz w:val="20"/>
        </w:rPr>
        <w:t>Çünkü</w:t>
      </w:r>
      <w:r w:rsidRPr="00B3663D" w:rsidR="005A771B">
        <w:rPr>
          <w:sz w:val="20"/>
        </w:rPr>
        <w:t xml:space="preserve"> </w:t>
      </w:r>
      <w:r w:rsidRPr="00B3663D">
        <w:rPr>
          <w:sz w:val="20"/>
        </w:rPr>
        <w:t>ekonomi</w:t>
      </w:r>
      <w:r w:rsidRPr="00B3663D" w:rsidR="005A771B">
        <w:rPr>
          <w:sz w:val="20"/>
        </w:rPr>
        <w:t xml:space="preserve"> </w:t>
      </w:r>
      <w:r w:rsidRPr="00B3663D">
        <w:rPr>
          <w:sz w:val="20"/>
        </w:rPr>
        <w:t>iyi</w:t>
      </w:r>
      <w:r w:rsidRPr="00B3663D" w:rsidR="005A771B">
        <w:rPr>
          <w:sz w:val="20"/>
        </w:rPr>
        <w:t xml:space="preserve"> </w:t>
      </w:r>
      <w:r w:rsidRPr="00B3663D">
        <w:rPr>
          <w:sz w:val="20"/>
        </w:rPr>
        <w:t>yönetilemiyor.</w:t>
      </w:r>
      <w:r w:rsidRPr="00B3663D" w:rsidR="005A771B">
        <w:rPr>
          <w:sz w:val="20"/>
        </w:rPr>
        <w:t xml:space="preserve"> </w:t>
      </w:r>
      <w:r w:rsidRPr="00B3663D">
        <w:rPr>
          <w:sz w:val="20"/>
        </w:rPr>
        <w:t>Neden?</w:t>
      </w:r>
      <w:r w:rsidRPr="00B3663D" w:rsidR="005A771B">
        <w:rPr>
          <w:sz w:val="20"/>
        </w:rPr>
        <w:t xml:space="preserve"> </w:t>
      </w:r>
      <w:r w:rsidRPr="00B3663D">
        <w:rPr>
          <w:sz w:val="20"/>
        </w:rPr>
        <w:t>Çünkü</w:t>
      </w:r>
      <w:r w:rsidRPr="00B3663D" w:rsidR="005A771B">
        <w:rPr>
          <w:sz w:val="20"/>
        </w:rPr>
        <w:t xml:space="preserve"> </w:t>
      </w:r>
      <w:r w:rsidRPr="00B3663D">
        <w:rPr>
          <w:sz w:val="20"/>
        </w:rPr>
        <w:t>Türkiye,</w:t>
      </w:r>
      <w:r w:rsidRPr="00B3663D" w:rsidR="005A771B">
        <w:rPr>
          <w:sz w:val="20"/>
        </w:rPr>
        <w:t xml:space="preserve"> </w:t>
      </w:r>
      <w:r w:rsidRPr="00B3663D">
        <w:rPr>
          <w:sz w:val="20"/>
        </w:rPr>
        <w:t>üretimde</w:t>
      </w:r>
      <w:r w:rsidRPr="00B3663D" w:rsidR="005A771B">
        <w:rPr>
          <w:sz w:val="20"/>
        </w:rPr>
        <w:t xml:space="preserve"> </w:t>
      </w:r>
      <w:r w:rsidRPr="00B3663D">
        <w:rPr>
          <w:sz w:val="20"/>
        </w:rPr>
        <w:t>kullanılan</w:t>
      </w:r>
      <w:r w:rsidRPr="00B3663D" w:rsidR="005A771B">
        <w:rPr>
          <w:sz w:val="20"/>
        </w:rPr>
        <w:t xml:space="preserve"> </w:t>
      </w:r>
      <w:r w:rsidRPr="00B3663D">
        <w:rPr>
          <w:sz w:val="20"/>
        </w:rPr>
        <w:t>ara</w:t>
      </w:r>
      <w:r w:rsidRPr="00B3663D" w:rsidR="005A771B">
        <w:rPr>
          <w:sz w:val="20"/>
        </w:rPr>
        <w:t xml:space="preserve"> </w:t>
      </w:r>
      <w:r w:rsidRPr="00B3663D">
        <w:rPr>
          <w:sz w:val="20"/>
        </w:rPr>
        <w:t>malı</w:t>
      </w:r>
      <w:r w:rsidRPr="00B3663D" w:rsidR="005A771B">
        <w:rPr>
          <w:sz w:val="20"/>
        </w:rPr>
        <w:t xml:space="preserve"> </w:t>
      </w:r>
      <w:r w:rsidRPr="00B3663D">
        <w:rPr>
          <w:sz w:val="20"/>
        </w:rPr>
        <w:t>ve</w:t>
      </w:r>
      <w:r w:rsidRPr="00B3663D" w:rsidR="005A771B">
        <w:rPr>
          <w:sz w:val="20"/>
        </w:rPr>
        <w:t xml:space="preserve"> </w:t>
      </w:r>
      <w:r w:rsidRPr="00B3663D">
        <w:rPr>
          <w:sz w:val="20"/>
        </w:rPr>
        <w:t>ham</w:t>
      </w:r>
      <w:r w:rsidRPr="00B3663D" w:rsidR="005A771B">
        <w:rPr>
          <w:sz w:val="20"/>
        </w:rPr>
        <w:t xml:space="preserve"> </w:t>
      </w:r>
      <w:r w:rsidRPr="00B3663D">
        <w:rPr>
          <w:sz w:val="20"/>
        </w:rPr>
        <w:t>maddede</w:t>
      </w:r>
      <w:r w:rsidRPr="00B3663D" w:rsidR="005A771B">
        <w:rPr>
          <w:sz w:val="20"/>
        </w:rPr>
        <w:t xml:space="preserve"> </w:t>
      </w:r>
      <w:r w:rsidRPr="00B3663D">
        <w:rPr>
          <w:sz w:val="20"/>
        </w:rPr>
        <w:t>dışa</w:t>
      </w:r>
      <w:r w:rsidRPr="00B3663D" w:rsidR="005A771B">
        <w:rPr>
          <w:sz w:val="20"/>
        </w:rPr>
        <w:t xml:space="preserve"> </w:t>
      </w:r>
      <w:r w:rsidRPr="00B3663D">
        <w:rPr>
          <w:sz w:val="20"/>
        </w:rPr>
        <w:t>bağımlı.</w:t>
      </w:r>
      <w:r w:rsidRPr="00B3663D" w:rsidR="005A771B">
        <w:rPr>
          <w:sz w:val="20"/>
        </w:rPr>
        <w:t xml:space="preserve"> </w:t>
      </w:r>
      <w:r w:rsidRPr="00B3663D">
        <w:rPr>
          <w:sz w:val="20"/>
        </w:rPr>
        <w:t>Ve</w:t>
      </w:r>
      <w:r w:rsidRPr="00B3663D" w:rsidR="005A771B">
        <w:rPr>
          <w:sz w:val="20"/>
        </w:rPr>
        <w:t xml:space="preserve"> </w:t>
      </w:r>
      <w:r w:rsidRPr="00B3663D">
        <w:rPr>
          <w:sz w:val="20"/>
        </w:rPr>
        <w:t>neden?</w:t>
      </w:r>
      <w:r w:rsidRPr="00B3663D" w:rsidR="005A771B">
        <w:rPr>
          <w:sz w:val="20"/>
        </w:rPr>
        <w:t xml:space="preserve"> </w:t>
      </w:r>
      <w:r w:rsidRPr="00B3663D">
        <w:rPr>
          <w:sz w:val="20"/>
        </w:rPr>
        <w:t>Çünkü</w:t>
      </w:r>
      <w:r w:rsidRPr="00B3663D" w:rsidR="005A771B">
        <w:rPr>
          <w:sz w:val="20"/>
        </w:rPr>
        <w:t xml:space="preserve"> </w:t>
      </w:r>
      <w:r w:rsidRPr="00B3663D">
        <w:rPr>
          <w:sz w:val="20"/>
        </w:rPr>
        <w:t>ihracata</w:t>
      </w:r>
      <w:r w:rsidRPr="00B3663D" w:rsidR="005A771B">
        <w:rPr>
          <w:sz w:val="20"/>
        </w:rPr>
        <w:t xml:space="preserve"> </w:t>
      </w:r>
      <w:r w:rsidRPr="00B3663D">
        <w:rPr>
          <w:sz w:val="20"/>
        </w:rPr>
        <w:t>dayalı</w:t>
      </w:r>
      <w:r w:rsidRPr="00B3663D" w:rsidR="005A771B">
        <w:rPr>
          <w:sz w:val="20"/>
        </w:rPr>
        <w:t xml:space="preserve"> </w:t>
      </w:r>
      <w:r w:rsidRPr="00B3663D">
        <w:rPr>
          <w:sz w:val="20"/>
        </w:rPr>
        <w:t>doğru</w:t>
      </w:r>
      <w:r w:rsidRPr="00B3663D" w:rsidR="005A771B">
        <w:rPr>
          <w:sz w:val="20"/>
        </w:rPr>
        <w:t xml:space="preserve"> </w:t>
      </w:r>
      <w:r w:rsidRPr="00B3663D">
        <w:rPr>
          <w:sz w:val="20"/>
        </w:rPr>
        <w:t>bir</w:t>
      </w:r>
      <w:r w:rsidRPr="00B3663D" w:rsidR="005A771B">
        <w:rPr>
          <w:sz w:val="20"/>
        </w:rPr>
        <w:t xml:space="preserve"> </w:t>
      </w:r>
      <w:r w:rsidRPr="00B3663D">
        <w:rPr>
          <w:sz w:val="20"/>
        </w:rPr>
        <w:t>büyüme</w:t>
      </w:r>
      <w:r w:rsidRPr="00B3663D" w:rsidR="005A771B">
        <w:rPr>
          <w:sz w:val="20"/>
        </w:rPr>
        <w:t xml:space="preserve"> </w:t>
      </w:r>
      <w:r w:rsidRPr="00B3663D">
        <w:rPr>
          <w:sz w:val="20"/>
        </w:rPr>
        <w:t>politikası</w:t>
      </w:r>
      <w:r w:rsidRPr="00B3663D" w:rsidR="005A771B">
        <w:rPr>
          <w:sz w:val="20"/>
        </w:rPr>
        <w:t xml:space="preserve"> </w:t>
      </w:r>
      <w:r w:rsidRPr="00B3663D">
        <w:rPr>
          <w:sz w:val="20"/>
        </w:rPr>
        <w:t>inşa</w:t>
      </w:r>
      <w:r w:rsidRPr="00B3663D" w:rsidR="005A771B">
        <w:rPr>
          <w:sz w:val="20"/>
        </w:rPr>
        <w:t xml:space="preserve"> </w:t>
      </w:r>
      <w:r w:rsidRPr="00B3663D">
        <w:rPr>
          <w:sz w:val="20"/>
        </w:rPr>
        <w:t>edemediniz,</w:t>
      </w:r>
      <w:r w:rsidRPr="00B3663D" w:rsidR="005A771B">
        <w:rPr>
          <w:sz w:val="20"/>
        </w:rPr>
        <w:t xml:space="preserve"> </w:t>
      </w:r>
      <w:r w:rsidRPr="00B3663D">
        <w:rPr>
          <w:sz w:val="20"/>
        </w:rPr>
        <w:t>daha</w:t>
      </w:r>
      <w:r w:rsidRPr="00B3663D" w:rsidR="005A771B">
        <w:rPr>
          <w:sz w:val="20"/>
        </w:rPr>
        <w:t xml:space="preserve"> </w:t>
      </w:r>
      <w:r w:rsidRPr="00B3663D">
        <w:rPr>
          <w:sz w:val="20"/>
        </w:rPr>
        <w:t>doğrusu</w:t>
      </w:r>
      <w:r w:rsidRPr="00B3663D" w:rsidR="005A771B">
        <w:rPr>
          <w:sz w:val="20"/>
        </w:rPr>
        <w:t xml:space="preserve"> </w:t>
      </w:r>
      <w:r w:rsidRPr="00B3663D">
        <w:rPr>
          <w:sz w:val="20"/>
        </w:rPr>
        <w:t>bu</w:t>
      </w:r>
      <w:r w:rsidRPr="00B3663D" w:rsidR="005A771B">
        <w:rPr>
          <w:sz w:val="20"/>
        </w:rPr>
        <w:t xml:space="preserve"> </w:t>
      </w:r>
      <w:r w:rsidRPr="00B3663D">
        <w:rPr>
          <w:sz w:val="20"/>
        </w:rPr>
        <w:t>konunun</w:t>
      </w:r>
      <w:r w:rsidRPr="00B3663D" w:rsidR="005A771B">
        <w:rPr>
          <w:sz w:val="20"/>
        </w:rPr>
        <w:t xml:space="preserve"> </w:t>
      </w:r>
      <w:r w:rsidRPr="00B3663D">
        <w:rPr>
          <w:sz w:val="20"/>
        </w:rPr>
        <w:t>üzerinde</w:t>
      </w:r>
      <w:r w:rsidRPr="00B3663D" w:rsidR="005A771B">
        <w:rPr>
          <w:sz w:val="20"/>
        </w:rPr>
        <w:t xml:space="preserve"> </w:t>
      </w:r>
      <w:r w:rsidRPr="00B3663D">
        <w:rPr>
          <w:sz w:val="20"/>
        </w:rPr>
        <w:t>çalışmadınız</w:t>
      </w:r>
      <w:r w:rsidRPr="00B3663D" w:rsidR="005A771B">
        <w:rPr>
          <w:sz w:val="20"/>
        </w:rPr>
        <w:t xml:space="preserve"> </w:t>
      </w:r>
      <w:r w:rsidRPr="00B3663D">
        <w:rPr>
          <w:sz w:val="20"/>
        </w:rPr>
        <w:t>bile.</w:t>
      </w:r>
      <w:r w:rsidRPr="00B3663D" w:rsidR="005A771B">
        <w:rPr>
          <w:sz w:val="20"/>
        </w:rPr>
        <w:t xml:space="preserve"> </w:t>
      </w:r>
      <w:r w:rsidRPr="00B3663D">
        <w:rPr>
          <w:sz w:val="20"/>
        </w:rPr>
        <w:t>Sonuçta</w:t>
      </w:r>
      <w:r w:rsidRPr="00B3663D" w:rsidR="005A771B">
        <w:rPr>
          <w:sz w:val="20"/>
        </w:rPr>
        <w:t xml:space="preserve"> </w:t>
      </w:r>
      <w:r w:rsidRPr="00B3663D">
        <w:rPr>
          <w:sz w:val="20"/>
        </w:rPr>
        <w:t>Türkiye,</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net</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ödeyen</w:t>
      </w:r>
      <w:r w:rsidRPr="00B3663D" w:rsidR="005A771B">
        <w:rPr>
          <w:sz w:val="20"/>
        </w:rPr>
        <w:t xml:space="preserve"> </w:t>
      </w:r>
      <w:r w:rsidRPr="00B3663D">
        <w:rPr>
          <w:sz w:val="20"/>
        </w:rPr>
        <w:t>bir</w:t>
      </w:r>
      <w:r w:rsidRPr="00B3663D" w:rsidR="005A771B">
        <w:rPr>
          <w:sz w:val="20"/>
        </w:rPr>
        <w:t xml:space="preserve"> </w:t>
      </w:r>
      <w:r w:rsidRPr="00B3663D">
        <w:rPr>
          <w:sz w:val="20"/>
        </w:rPr>
        <w:t>ülke</w:t>
      </w:r>
      <w:r w:rsidRPr="00B3663D" w:rsidR="005A771B">
        <w:rPr>
          <w:sz w:val="20"/>
        </w:rPr>
        <w:t xml:space="preserve"> </w:t>
      </w:r>
      <w:r w:rsidRPr="00B3663D">
        <w:rPr>
          <w:sz w:val="20"/>
        </w:rPr>
        <w:t>hâline</w:t>
      </w:r>
      <w:r w:rsidRPr="00B3663D" w:rsidR="005A771B">
        <w:rPr>
          <w:sz w:val="20"/>
        </w:rPr>
        <w:t xml:space="preserve"> </w:t>
      </w:r>
      <w:r w:rsidRPr="00B3663D">
        <w:rPr>
          <w:sz w:val="20"/>
        </w:rPr>
        <w:t>gelmiş</w:t>
      </w:r>
      <w:r w:rsidRPr="00B3663D" w:rsidR="005A771B">
        <w:rPr>
          <w:sz w:val="20"/>
        </w:rPr>
        <w:t xml:space="preserve"> </w:t>
      </w:r>
      <w:r w:rsidRPr="00B3663D">
        <w:rPr>
          <w:sz w:val="20"/>
        </w:rPr>
        <w:t>durumda.</w:t>
      </w:r>
      <w:r w:rsidRPr="00B3663D" w:rsidR="005A771B">
        <w:rPr>
          <w:sz w:val="20"/>
        </w:rPr>
        <w:t xml:space="preserve"> </w:t>
      </w:r>
      <w:r w:rsidRPr="00B3663D">
        <w:rPr>
          <w:sz w:val="20"/>
        </w:rPr>
        <w:t>Türkiye,</w:t>
      </w:r>
      <w:r w:rsidRPr="00B3663D" w:rsidR="005A771B">
        <w:rPr>
          <w:sz w:val="20"/>
        </w:rPr>
        <w:t xml:space="preserve"> </w:t>
      </w:r>
      <w:r w:rsidRPr="00B3663D">
        <w:rPr>
          <w:sz w:val="20"/>
        </w:rPr>
        <w:t>üretimdeki</w:t>
      </w:r>
      <w:r w:rsidRPr="00B3663D" w:rsidR="005A771B">
        <w:rPr>
          <w:sz w:val="20"/>
        </w:rPr>
        <w:t xml:space="preserve"> </w:t>
      </w:r>
      <w:r w:rsidRPr="00B3663D">
        <w:rPr>
          <w:sz w:val="20"/>
        </w:rPr>
        <w:t>ithal</w:t>
      </w:r>
      <w:r w:rsidRPr="00B3663D" w:rsidR="005A771B">
        <w:rPr>
          <w:sz w:val="20"/>
        </w:rPr>
        <w:t xml:space="preserve"> </w:t>
      </w:r>
      <w:r w:rsidRPr="00B3663D">
        <w:rPr>
          <w:sz w:val="20"/>
        </w:rPr>
        <w:t>girdiyi</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alarak</w:t>
      </w:r>
      <w:r w:rsidRPr="00B3663D" w:rsidR="005A771B">
        <w:rPr>
          <w:sz w:val="20"/>
        </w:rPr>
        <w:t xml:space="preserve"> </w:t>
      </w:r>
      <w:r w:rsidRPr="00B3663D">
        <w:rPr>
          <w:sz w:val="20"/>
        </w:rPr>
        <w:t>kullanıyor,</w:t>
      </w:r>
      <w:r w:rsidRPr="00B3663D" w:rsidR="005A771B">
        <w:rPr>
          <w:sz w:val="20"/>
        </w:rPr>
        <w:t xml:space="preserve"> </w:t>
      </w:r>
      <w:r w:rsidRPr="00B3663D">
        <w:rPr>
          <w:sz w:val="20"/>
        </w:rPr>
        <w:t>sağlıyor</w:t>
      </w:r>
      <w:r w:rsidRPr="00B3663D" w:rsidR="005A771B">
        <w:rPr>
          <w:sz w:val="20"/>
        </w:rPr>
        <w:t xml:space="preserve"> </w:t>
      </w:r>
      <w:r w:rsidRPr="00B3663D">
        <w:rPr>
          <w:sz w:val="20"/>
        </w:rPr>
        <w:t>ve</w:t>
      </w:r>
      <w:r w:rsidRPr="00B3663D" w:rsidR="005A771B">
        <w:rPr>
          <w:sz w:val="20"/>
        </w:rPr>
        <w:t xml:space="preserve"> </w:t>
      </w:r>
      <w:r w:rsidRPr="00B3663D">
        <w:rPr>
          <w:sz w:val="20"/>
        </w:rPr>
        <w:t>yüzde</w:t>
      </w:r>
      <w:r w:rsidRPr="00B3663D" w:rsidR="005A771B">
        <w:rPr>
          <w:sz w:val="20"/>
        </w:rPr>
        <w:t xml:space="preserve"> </w:t>
      </w:r>
      <w:r w:rsidRPr="00B3663D">
        <w:rPr>
          <w:sz w:val="20"/>
        </w:rPr>
        <w:t>7</w:t>
      </w:r>
      <w:r w:rsidRPr="00B3663D" w:rsidR="005A771B">
        <w:rPr>
          <w:sz w:val="20"/>
        </w:rPr>
        <w:t xml:space="preserve"> </w:t>
      </w:r>
      <w:r w:rsidRPr="00B3663D">
        <w:rPr>
          <w:sz w:val="20"/>
        </w:rPr>
        <w:t>faizle</w:t>
      </w:r>
      <w:r w:rsidRPr="00B3663D" w:rsidR="005A771B">
        <w:rPr>
          <w:sz w:val="20"/>
        </w:rPr>
        <w:t xml:space="preserve"> </w:t>
      </w:r>
      <w:r w:rsidRPr="00B3663D">
        <w:rPr>
          <w:sz w:val="20"/>
        </w:rPr>
        <w:t>dış</w:t>
      </w:r>
      <w:r w:rsidRPr="00B3663D" w:rsidR="005A771B">
        <w:rPr>
          <w:sz w:val="20"/>
        </w:rPr>
        <w:t xml:space="preserve"> </w:t>
      </w:r>
      <w:r w:rsidRPr="00B3663D">
        <w:rPr>
          <w:sz w:val="20"/>
        </w:rPr>
        <w:t>borç</w:t>
      </w:r>
      <w:r w:rsidRPr="00B3663D" w:rsidR="005A771B">
        <w:rPr>
          <w:sz w:val="20"/>
        </w:rPr>
        <w:t xml:space="preserve"> </w:t>
      </w:r>
      <w:r w:rsidRPr="00B3663D">
        <w:rPr>
          <w:sz w:val="20"/>
        </w:rPr>
        <w:t>alarak</w:t>
      </w:r>
      <w:r w:rsidRPr="00B3663D" w:rsidR="005A771B">
        <w:rPr>
          <w:sz w:val="20"/>
        </w:rPr>
        <w:t xml:space="preserve"> </w:t>
      </w:r>
      <w:r w:rsidRPr="00B3663D">
        <w:rPr>
          <w:sz w:val="20"/>
        </w:rPr>
        <w:t>da</w:t>
      </w:r>
      <w:r w:rsidRPr="00B3663D" w:rsidR="005A771B">
        <w:rPr>
          <w:sz w:val="20"/>
        </w:rPr>
        <w:t xml:space="preserve"> </w:t>
      </w:r>
      <w:r w:rsidRPr="00B3663D">
        <w:rPr>
          <w:sz w:val="20"/>
        </w:rPr>
        <w:t>bu</w:t>
      </w:r>
      <w:r w:rsidRPr="00B3663D" w:rsidR="005A771B">
        <w:rPr>
          <w:sz w:val="20"/>
        </w:rPr>
        <w:t xml:space="preserve"> </w:t>
      </w:r>
      <w:r w:rsidRPr="00B3663D">
        <w:rPr>
          <w:sz w:val="20"/>
        </w:rPr>
        <w:t>sorun</w:t>
      </w:r>
      <w:r w:rsidRPr="00B3663D" w:rsidR="005A771B">
        <w:rPr>
          <w:sz w:val="20"/>
        </w:rPr>
        <w:t xml:space="preserve"> </w:t>
      </w:r>
      <w:r w:rsidRPr="00B3663D">
        <w:rPr>
          <w:sz w:val="20"/>
        </w:rPr>
        <w:t>maalesef</w:t>
      </w:r>
      <w:r w:rsidRPr="00B3663D" w:rsidR="005A771B">
        <w:rPr>
          <w:sz w:val="20"/>
        </w:rPr>
        <w:t xml:space="preserve"> </w:t>
      </w:r>
      <w:r w:rsidRPr="00B3663D">
        <w:rPr>
          <w:sz w:val="20"/>
        </w:rPr>
        <w:t>çözülmez.</w:t>
      </w:r>
      <w:r w:rsidRPr="00B3663D" w:rsidR="005A771B">
        <w:rPr>
          <w:sz w:val="20"/>
        </w:rPr>
        <w:t xml:space="preserve"> </w:t>
      </w:r>
      <w:r w:rsidRPr="00B3663D">
        <w:rPr>
          <w:sz w:val="20"/>
        </w:rPr>
        <w:t>Sorun</w:t>
      </w:r>
      <w:r w:rsidRPr="00B3663D" w:rsidR="005A771B">
        <w:rPr>
          <w:sz w:val="20"/>
        </w:rPr>
        <w:t xml:space="preserve"> </w:t>
      </w:r>
      <w:r w:rsidRPr="00B3663D">
        <w:rPr>
          <w:sz w:val="20"/>
        </w:rPr>
        <w:t>çözülmediği</w:t>
      </w:r>
      <w:r w:rsidRPr="00B3663D" w:rsidR="005A771B">
        <w:rPr>
          <w:sz w:val="20"/>
        </w:rPr>
        <w:t xml:space="preserve"> </w:t>
      </w:r>
      <w:r w:rsidRPr="00B3663D">
        <w:rPr>
          <w:sz w:val="20"/>
        </w:rPr>
        <w:t>gibi</w:t>
      </w:r>
      <w:r w:rsidRPr="00B3663D" w:rsidR="005A771B">
        <w:rPr>
          <w:sz w:val="20"/>
        </w:rPr>
        <w:t xml:space="preserve"> </w:t>
      </w:r>
      <w:r w:rsidRPr="00B3663D">
        <w:rPr>
          <w:sz w:val="20"/>
        </w:rPr>
        <w:t>mevcut</w:t>
      </w:r>
      <w:r w:rsidRPr="00B3663D" w:rsidR="005A771B">
        <w:rPr>
          <w:sz w:val="20"/>
        </w:rPr>
        <w:t xml:space="preserve"> </w:t>
      </w:r>
      <w:r w:rsidRPr="00B3663D">
        <w:rPr>
          <w:sz w:val="20"/>
        </w:rPr>
        <w:t>durum</w:t>
      </w:r>
      <w:r w:rsidRPr="00B3663D" w:rsidR="005A771B">
        <w:rPr>
          <w:sz w:val="20"/>
        </w:rPr>
        <w:t xml:space="preserve"> </w:t>
      </w:r>
      <w:r w:rsidRPr="00B3663D">
        <w:rPr>
          <w:sz w:val="20"/>
        </w:rPr>
        <w:t>da</w:t>
      </w:r>
      <w:r w:rsidRPr="00B3663D" w:rsidR="005A771B">
        <w:rPr>
          <w:sz w:val="20"/>
        </w:rPr>
        <w:t xml:space="preserve"> </w:t>
      </w:r>
      <w:r w:rsidRPr="00B3663D">
        <w:rPr>
          <w:sz w:val="20"/>
        </w:rPr>
        <w:t>aslında</w:t>
      </w:r>
      <w:r w:rsidRPr="00B3663D" w:rsidR="005A771B">
        <w:rPr>
          <w:sz w:val="20"/>
        </w:rPr>
        <w:t xml:space="preserve"> </w:t>
      </w:r>
      <w:r w:rsidRPr="00B3663D">
        <w:rPr>
          <w:sz w:val="20"/>
        </w:rPr>
        <w:t>korunamaz.</w:t>
      </w:r>
      <w:r w:rsidRPr="00B3663D" w:rsidR="005A771B">
        <w:rPr>
          <w:sz w:val="20"/>
        </w:rPr>
        <w:t xml:space="preserve"> </w:t>
      </w:r>
      <w:r w:rsidRPr="00B3663D">
        <w:rPr>
          <w:sz w:val="20"/>
        </w:rPr>
        <w:t>Geçen</w:t>
      </w:r>
      <w:r w:rsidRPr="00B3663D" w:rsidR="005A771B">
        <w:rPr>
          <w:sz w:val="20"/>
        </w:rPr>
        <w:t xml:space="preserve"> </w:t>
      </w:r>
      <w:r w:rsidRPr="00B3663D">
        <w:rPr>
          <w:sz w:val="20"/>
        </w:rPr>
        <w:t>yıl</w:t>
      </w:r>
      <w:r w:rsidRPr="00B3663D" w:rsidR="005A771B">
        <w:rPr>
          <w:sz w:val="20"/>
        </w:rPr>
        <w:t xml:space="preserve"> </w:t>
      </w:r>
      <w:r w:rsidRPr="00B3663D">
        <w:rPr>
          <w:sz w:val="20"/>
        </w:rPr>
        <w:t>97,1</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borç</w:t>
      </w:r>
      <w:r w:rsidRPr="00B3663D" w:rsidR="005A771B">
        <w:rPr>
          <w:sz w:val="20"/>
        </w:rPr>
        <w:t xml:space="preserve"> </w:t>
      </w:r>
      <w:r w:rsidRPr="00B3663D">
        <w:rPr>
          <w:sz w:val="20"/>
        </w:rPr>
        <w:t>faizi</w:t>
      </w:r>
      <w:r w:rsidRPr="00B3663D" w:rsidR="005A771B">
        <w:rPr>
          <w:sz w:val="20"/>
        </w:rPr>
        <w:t xml:space="preserve"> </w:t>
      </w:r>
      <w:r w:rsidRPr="00B3663D">
        <w:rPr>
          <w:sz w:val="20"/>
        </w:rPr>
        <w:t>ödenmişti,</w:t>
      </w:r>
      <w:r w:rsidRPr="00B3663D" w:rsidR="005A771B">
        <w:rPr>
          <w:sz w:val="20"/>
        </w:rPr>
        <w:t xml:space="preserve"> </w:t>
      </w:r>
      <w:r w:rsidRPr="00B3663D">
        <w:rPr>
          <w:sz w:val="20"/>
        </w:rPr>
        <w:t>bu</w:t>
      </w:r>
      <w:r w:rsidRPr="00B3663D" w:rsidR="005A771B">
        <w:rPr>
          <w:sz w:val="20"/>
        </w:rPr>
        <w:t xml:space="preserve"> </w:t>
      </w:r>
      <w:r w:rsidRPr="00B3663D">
        <w:rPr>
          <w:sz w:val="20"/>
        </w:rPr>
        <w:t>sene</w:t>
      </w:r>
      <w:r w:rsidRPr="00B3663D" w:rsidR="005A771B">
        <w:rPr>
          <w:sz w:val="20"/>
        </w:rPr>
        <w:t xml:space="preserve"> </w:t>
      </w:r>
      <w:r w:rsidRPr="00B3663D">
        <w:rPr>
          <w:sz w:val="20"/>
        </w:rPr>
        <w:t>40</w:t>
      </w:r>
      <w:r w:rsidRPr="00B3663D" w:rsidR="005A771B">
        <w:rPr>
          <w:sz w:val="20"/>
        </w:rPr>
        <w:t xml:space="preserve"> </w:t>
      </w:r>
      <w:r w:rsidRPr="00B3663D">
        <w:rPr>
          <w:sz w:val="20"/>
        </w:rPr>
        <w:t>milyar</w:t>
      </w:r>
      <w:r w:rsidRPr="00B3663D" w:rsidR="005A771B">
        <w:rPr>
          <w:sz w:val="20"/>
        </w:rPr>
        <w:t xml:space="preserve"> </w:t>
      </w:r>
      <w:r w:rsidRPr="00B3663D">
        <w:rPr>
          <w:sz w:val="20"/>
        </w:rPr>
        <w:t>lira</w:t>
      </w:r>
      <w:r w:rsidRPr="00B3663D" w:rsidR="005A771B">
        <w:rPr>
          <w:sz w:val="20"/>
        </w:rPr>
        <w:t xml:space="preserve"> </w:t>
      </w:r>
      <w:r w:rsidRPr="00B3663D">
        <w:rPr>
          <w:sz w:val="20"/>
        </w:rPr>
        <w:t>küsur</w:t>
      </w:r>
      <w:r w:rsidRPr="00B3663D" w:rsidR="005A771B">
        <w:rPr>
          <w:sz w:val="20"/>
        </w:rPr>
        <w:t xml:space="preserve"> </w:t>
      </w:r>
      <w:r w:rsidRPr="00B3663D">
        <w:rPr>
          <w:sz w:val="20"/>
        </w:rPr>
        <w:t>üzerinde</w:t>
      </w:r>
      <w:r w:rsidRPr="00B3663D" w:rsidR="005A771B">
        <w:rPr>
          <w:sz w:val="20"/>
        </w:rPr>
        <w:t xml:space="preserve"> </w:t>
      </w:r>
      <w:r w:rsidRPr="00B3663D">
        <w:rPr>
          <w:sz w:val="20"/>
        </w:rPr>
        <w:t>bir</w:t>
      </w:r>
      <w:r w:rsidRPr="00B3663D" w:rsidR="005A771B">
        <w:rPr>
          <w:sz w:val="20"/>
        </w:rPr>
        <w:t xml:space="preserve"> </w:t>
      </w:r>
      <w:r w:rsidRPr="00B3663D">
        <w:rPr>
          <w:sz w:val="20"/>
        </w:rPr>
        <w:t>artışla</w:t>
      </w:r>
      <w:r w:rsidRPr="00B3663D" w:rsidR="005A771B">
        <w:rPr>
          <w:sz w:val="20"/>
        </w:rPr>
        <w:t xml:space="preserve"> </w:t>
      </w:r>
      <w:r w:rsidRPr="00B3663D">
        <w:rPr>
          <w:sz w:val="20"/>
        </w:rPr>
        <w:t>117</w:t>
      </w:r>
      <w:r w:rsidRPr="00B3663D" w:rsidR="005A771B">
        <w:rPr>
          <w:sz w:val="20"/>
        </w:rPr>
        <w:t xml:space="preserve"> </w:t>
      </w:r>
      <w:r w:rsidRPr="00B3663D">
        <w:rPr>
          <w:sz w:val="20"/>
        </w:rPr>
        <w:t>milyar</w:t>
      </w:r>
      <w:r w:rsidRPr="00B3663D" w:rsidR="005A771B">
        <w:rPr>
          <w:sz w:val="20"/>
        </w:rPr>
        <w:t xml:space="preserve"> </w:t>
      </w:r>
      <w:r w:rsidRPr="00B3663D">
        <w:rPr>
          <w:sz w:val="20"/>
        </w:rPr>
        <w:t>liralık</w:t>
      </w:r>
      <w:r w:rsidRPr="00B3663D" w:rsidR="005A771B">
        <w:rPr>
          <w:sz w:val="20"/>
        </w:rPr>
        <w:t xml:space="preserve"> </w:t>
      </w:r>
      <w:r w:rsidRPr="00B3663D">
        <w:rPr>
          <w:sz w:val="20"/>
        </w:rPr>
        <w:t>bir</w:t>
      </w:r>
      <w:r w:rsidRPr="00B3663D" w:rsidR="005A771B">
        <w:rPr>
          <w:sz w:val="20"/>
        </w:rPr>
        <w:t xml:space="preserve"> </w:t>
      </w:r>
      <w:r w:rsidRPr="00B3663D">
        <w:rPr>
          <w:sz w:val="20"/>
        </w:rPr>
        <w:t>faiz</w:t>
      </w:r>
      <w:r w:rsidRPr="00B3663D" w:rsidR="005A771B">
        <w:rPr>
          <w:sz w:val="20"/>
        </w:rPr>
        <w:t xml:space="preserve"> </w:t>
      </w:r>
      <w:r w:rsidRPr="00B3663D">
        <w:rPr>
          <w:sz w:val="20"/>
        </w:rPr>
        <w:t>yükü</w:t>
      </w:r>
      <w:r w:rsidRPr="00B3663D" w:rsidR="005A771B">
        <w:rPr>
          <w:sz w:val="20"/>
        </w:rPr>
        <w:t xml:space="preserve"> </w:t>
      </w:r>
      <w:r w:rsidRPr="00B3663D">
        <w:rPr>
          <w:sz w:val="20"/>
        </w:rPr>
        <w:t>ödenmiş</w:t>
      </w:r>
      <w:r w:rsidRPr="00B3663D" w:rsidR="005A771B">
        <w:rPr>
          <w:sz w:val="20"/>
        </w:rPr>
        <w:t xml:space="preserve"> </w:t>
      </w:r>
      <w:r w:rsidRPr="00B3663D">
        <w:rPr>
          <w:sz w:val="20"/>
        </w:rPr>
        <w:t>oldu.</w:t>
      </w:r>
      <w:r w:rsidRPr="00B3663D" w:rsidR="005A771B">
        <w:rPr>
          <w:sz w:val="20"/>
        </w:rPr>
        <w:t xml:space="preserve"> </w:t>
      </w:r>
      <w:r w:rsidRPr="00B3663D">
        <w:rPr>
          <w:sz w:val="20"/>
        </w:rPr>
        <w:t>İşte</w:t>
      </w:r>
      <w:r w:rsidRPr="00B3663D" w:rsidR="005A771B">
        <w:rPr>
          <w:sz w:val="20"/>
        </w:rPr>
        <w:t xml:space="preserve"> </w:t>
      </w:r>
      <w:r w:rsidRPr="00B3663D">
        <w:rPr>
          <w:sz w:val="20"/>
        </w:rPr>
        <w:t>bu,</w:t>
      </w:r>
      <w:r w:rsidRPr="00B3663D" w:rsidR="005A771B">
        <w:rPr>
          <w:sz w:val="20"/>
        </w:rPr>
        <w:t xml:space="preserve"> </w:t>
      </w:r>
      <w:r w:rsidRPr="00B3663D">
        <w:rPr>
          <w:sz w:val="20"/>
        </w:rPr>
        <w:t>sözün</w:t>
      </w:r>
      <w:r w:rsidRPr="00B3663D" w:rsidR="005A771B">
        <w:rPr>
          <w:sz w:val="20"/>
        </w:rPr>
        <w:t xml:space="preserve"> </w:t>
      </w:r>
      <w:r w:rsidRPr="00B3663D">
        <w:rPr>
          <w:sz w:val="20"/>
        </w:rPr>
        <w:t>bittiği</w:t>
      </w:r>
      <w:r w:rsidRPr="00B3663D" w:rsidR="005A771B">
        <w:rPr>
          <w:sz w:val="20"/>
        </w:rPr>
        <w:t xml:space="preserve"> </w:t>
      </w:r>
      <w:r w:rsidRPr="00B3663D">
        <w:rPr>
          <w:sz w:val="20"/>
        </w:rPr>
        <w:t>yer.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Şimdi,</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konuya</w:t>
      </w:r>
      <w:r w:rsidRPr="00B3663D" w:rsidR="005A771B">
        <w:rPr>
          <w:sz w:val="20"/>
        </w:rPr>
        <w:t xml:space="preserve"> </w:t>
      </w:r>
      <w:r w:rsidRPr="00B3663D">
        <w:rPr>
          <w:sz w:val="20"/>
        </w:rPr>
        <w:t>değinmek</w:t>
      </w:r>
      <w:r w:rsidRPr="00B3663D" w:rsidR="005A771B">
        <w:rPr>
          <w:sz w:val="20"/>
        </w:rPr>
        <w:t xml:space="preserve"> </w:t>
      </w:r>
      <w:r w:rsidRPr="00B3663D">
        <w:rPr>
          <w:sz w:val="20"/>
        </w:rPr>
        <w:t>istiyorum:</w:t>
      </w:r>
      <w:r w:rsidRPr="00B3663D" w:rsidR="005A771B">
        <w:rPr>
          <w:sz w:val="20"/>
        </w:rPr>
        <w:t xml:space="preserve"> </w:t>
      </w:r>
      <w:r w:rsidRPr="00B3663D">
        <w:rPr>
          <w:sz w:val="20"/>
        </w:rPr>
        <w:t>Diyorsunuz</w:t>
      </w:r>
      <w:r w:rsidRPr="00B3663D" w:rsidR="005A771B">
        <w:rPr>
          <w:sz w:val="20"/>
        </w:rPr>
        <w:t xml:space="preserve"> </w:t>
      </w:r>
      <w:r w:rsidRPr="00B3663D">
        <w:rPr>
          <w:sz w:val="20"/>
        </w:rPr>
        <w:t>ki:</w:t>
      </w:r>
      <w:r w:rsidRPr="00B3663D" w:rsidR="005A771B">
        <w:rPr>
          <w:sz w:val="20"/>
        </w:rPr>
        <w:t xml:space="preserve"> </w:t>
      </w:r>
      <w:r w:rsidRPr="00B3663D">
        <w:rPr>
          <w:sz w:val="20"/>
        </w:rPr>
        <w:t>“Dolardan</w:t>
      </w:r>
      <w:r w:rsidRPr="00B3663D" w:rsidR="005A771B">
        <w:rPr>
          <w:sz w:val="20"/>
        </w:rPr>
        <w:t xml:space="preserve"> </w:t>
      </w:r>
      <w:r w:rsidRPr="00B3663D">
        <w:rPr>
          <w:sz w:val="20"/>
        </w:rPr>
        <w:t>vazgeçin.”</w:t>
      </w:r>
      <w:r w:rsidRPr="00B3663D" w:rsidR="005A771B">
        <w:rPr>
          <w:sz w:val="20"/>
        </w:rPr>
        <w:t xml:space="preserve"> </w:t>
      </w:r>
      <w:r w:rsidRPr="00B3663D">
        <w:rPr>
          <w:sz w:val="20"/>
        </w:rPr>
        <w:t>tamam,</w:t>
      </w:r>
      <w:r w:rsidRPr="00B3663D" w:rsidR="005A771B">
        <w:rPr>
          <w:sz w:val="20"/>
        </w:rPr>
        <w:t xml:space="preserve"> </w:t>
      </w:r>
      <w:r w:rsidRPr="00B3663D">
        <w:rPr>
          <w:sz w:val="20"/>
        </w:rPr>
        <w:t>doğrudur.</w:t>
      </w:r>
      <w:r w:rsidRPr="00B3663D" w:rsidR="005A771B">
        <w:rPr>
          <w:sz w:val="20"/>
        </w:rPr>
        <w:t xml:space="preserve"> </w:t>
      </w:r>
      <w:r w:rsidRPr="00B3663D">
        <w:rPr>
          <w:sz w:val="20"/>
        </w:rPr>
        <w:t>Biz</w:t>
      </w:r>
      <w:r w:rsidRPr="00B3663D" w:rsidR="005A771B">
        <w:rPr>
          <w:sz w:val="20"/>
        </w:rPr>
        <w:t xml:space="preserve"> </w:t>
      </w:r>
      <w:r w:rsidRPr="00B3663D">
        <w:rPr>
          <w:sz w:val="20"/>
        </w:rPr>
        <w:t>Türk</w:t>
      </w:r>
      <w:r w:rsidRPr="00B3663D" w:rsidR="005A771B">
        <w:rPr>
          <w:sz w:val="20"/>
        </w:rPr>
        <w:t xml:space="preserve"> </w:t>
      </w:r>
      <w:r w:rsidRPr="00B3663D">
        <w:rPr>
          <w:sz w:val="20"/>
        </w:rPr>
        <w:t>lirasına</w:t>
      </w:r>
      <w:r w:rsidRPr="00B3663D" w:rsidR="005A771B">
        <w:rPr>
          <w:sz w:val="20"/>
        </w:rPr>
        <w:t xml:space="preserve"> </w:t>
      </w:r>
      <w:r w:rsidRPr="00B3663D">
        <w:rPr>
          <w:sz w:val="20"/>
        </w:rPr>
        <w:t>güveniyoruz.</w:t>
      </w:r>
      <w:r w:rsidRPr="00B3663D" w:rsidR="005A771B">
        <w:rPr>
          <w:sz w:val="20"/>
        </w:rPr>
        <w:t xml:space="preserve"> </w:t>
      </w:r>
      <w:r w:rsidRPr="00B3663D">
        <w:rPr>
          <w:sz w:val="20"/>
        </w:rPr>
        <w:t>Siz</w:t>
      </w:r>
      <w:r w:rsidRPr="00B3663D" w:rsidR="005A771B">
        <w:rPr>
          <w:sz w:val="20"/>
        </w:rPr>
        <w:t xml:space="preserve"> </w:t>
      </w:r>
      <w:r w:rsidRPr="00B3663D">
        <w:rPr>
          <w:sz w:val="20"/>
        </w:rPr>
        <w:t>güvenmiyor</w:t>
      </w:r>
      <w:r w:rsidRPr="00B3663D" w:rsidR="005A771B">
        <w:rPr>
          <w:sz w:val="20"/>
        </w:rPr>
        <w:t xml:space="preserve"> </w:t>
      </w:r>
      <w:r w:rsidRPr="00B3663D">
        <w:rPr>
          <w:sz w:val="20"/>
        </w:rPr>
        <w:t>musunuz?</w:t>
      </w:r>
      <w:r w:rsidRPr="00B3663D" w:rsidR="005A771B">
        <w:rPr>
          <w:sz w:val="20"/>
        </w:rPr>
        <w:t xml:space="preserve"> </w:t>
      </w:r>
      <w:r w:rsidRPr="00B3663D">
        <w:rPr>
          <w:sz w:val="20"/>
        </w:rPr>
        <w:t>Biz</w:t>
      </w:r>
      <w:r w:rsidRPr="00B3663D" w:rsidR="005A771B">
        <w:rPr>
          <w:sz w:val="20"/>
        </w:rPr>
        <w:t xml:space="preserve"> </w:t>
      </w:r>
      <w:r w:rsidRPr="00B3663D">
        <w:rPr>
          <w:sz w:val="20"/>
        </w:rPr>
        <w:t>güveniyoruz.</w:t>
      </w:r>
      <w:r w:rsidRPr="00B3663D" w:rsidR="005A771B">
        <w:rPr>
          <w:sz w:val="20"/>
        </w:rPr>
        <w:t xml:space="preserve"> </w:t>
      </w:r>
      <w:r w:rsidRPr="00B3663D">
        <w:rPr>
          <w:sz w:val="20"/>
        </w:rPr>
        <w:t>Acaba</w:t>
      </w:r>
      <w:r w:rsidRPr="00B3663D" w:rsidR="005A771B">
        <w:rPr>
          <w:sz w:val="20"/>
        </w:rPr>
        <w:t xml:space="preserve"> </w:t>
      </w:r>
      <w:r w:rsidRPr="00B3663D">
        <w:rPr>
          <w:sz w:val="20"/>
        </w:rPr>
        <w:t>neden</w:t>
      </w:r>
      <w:r w:rsidRPr="00B3663D" w:rsidR="005A771B">
        <w:rPr>
          <w:sz w:val="20"/>
        </w:rPr>
        <w:t xml:space="preserve"> </w:t>
      </w:r>
      <w:r w:rsidRPr="00B3663D">
        <w:rPr>
          <w:sz w:val="20"/>
        </w:rPr>
        <w:t>bir</w:t>
      </w:r>
      <w:r w:rsidRPr="00B3663D" w:rsidR="005A771B">
        <w:rPr>
          <w:sz w:val="20"/>
        </w:rPr>
        <w:t xml:space="preserve"> </w:t>
      </w:r>
      <w:r w:rsidRPr="00B3663D">
        <w:rPr>
          <w:sz w:val="20"/>
        </w:rPr>
        <w:t>ikilemle</w:t>
      </w:r>
      <w:r w:rsidRPr="00B3663D" w:rsidR="005A771B">
        <w:rPr>
          <w:sz w:val="20"/>
        </w:rPr>
        <w:t xml:space="preserve"> </w:t>
      </w:r>
      <w:r w:rsidRPr="00B3663D">
        <w:rPr>
          <w:sz w:val="20"/>
        </w:rPr>
        <w:t>dövize</w:t>
      </w:r>
      <w:r w:rsidRPr="00B3663D" w:rsidR="005A771B">
        <w:rPr>
          <w:sz w:val="20"/>
        </w:rPr>
        <w:t xml:space="preserve"> </w:t>
      </w:r>
      <w:r w:rsidRPr="00B3663D">
        <w:rPr>
          <w:sz w:val="20"/>
        </w:rPr>
        <w:t>endeksli</w:t>
      </w:r>
      <w:r w:rsidRPr="00B3663D" w:rsidR="005A771B">
        <w:rPr>
          <w:sz w:val="20"/>
        </w:rPr>
        <w:t xml:space="preserve"> </w:t>
      </w:r>
      <w:r w:rsidRPr="00B3663D">
        <w:rPr>
          <w:sz w:val="20"/>
        </w:rPr>
        <w:t>tahvil</w:t>
      </w:r>
      <w:r w:rsidRPr="00B3663D" w:rsidR="005A771B">
        <w:rPr>
          <w:sz w:val="20"/>
        </w:rPr>
        <w:t xml:space="preserve"> </w:t>
      </w:r>
      <w:r w:rsidRPr="00B3663D">
        <w:rPr>
          <w:sz w:val="20"/>
        </w:rPr>
        <w:t>çıkarttınız?</w:t>
      </w:r>
      <w:r w:rsidRPr="00B3663D" w:rsidR="005A771B">
        <w:rPr>
          <w:sz w:val="20"/>
        </w:rPr>
        <w:t xml:space="preserve"> </w:t>
      </w:r>
      <w:r w:rsidRPr="00B3663D">
        <w:rPr>
          <w:sz w:val="20"/>
        </w:rPr>
        <w:t>Bu</w:t>
      </w:r>
      <w:r w:rsidRPr="00B3663D" w:rsidR="005A771B">
        <w:rPr>
          <w:sz w:val="20"/>
        </w:rPr>
        <w:t xml:space="preserve"> </w:t>
      </w:r>
      <w:r w:rsidRPr="00B3663D">
        <w:rPr>
          <w:sz w:val="20"/>
        </w:rPr>
        <w:t>nasıl</w:t>
      </w:r>
      <w:r w:rsidRPr="00B3663D" w:rsidR="005A771B">
        <w:rPr>
          <w:sz w:val="20"/>
        </w:rPr>
        <w:t xml:space="preserve"> </w:t>
      </w:r>
      <w:r w:rsidRPr="00B3663D">
        <w:rPr>
          <w:sz w:val="20"/>
        </w:rPr>
        <w:t>bir</w:t>
      </w:r>
      <w:r w:rsidRPr="00B3663D" w:rsidR="005A771B">
        <w:rPr>
          <w:sz w:val="20"/>
        </w:rPr>
        <w:t xml:space="preserve"> </w:t>
      </w:r>
      <w:r w:rsidRPr="00B3663D">
        <w:rPr>
          <w:sz w:val="20"/>
        </w:rPr>
        <w:t>konudur,</w:t>
      </w:r>
      <w:r w:rsidRPr="00B3663D" w:rsidR="005A771B">
        <w:rPr>
          <w:sz w:val="20"/>
        </w:rPr>
        <w:t xml:space="preserve"> </w:t>
      </w:r>
      <w:r w:rsidRPr="00B3663D">
        <w:rPr>
          <w:sz w:val="20"/>
        </w:rPr>
        <w:t>nasıl</w:t>
      </w:r>
      <w:r w:rsidRPr="00B3663D" w:rsidR="005A771B">
        <w:rPr>
          <w:sz w:val="20"/>
        </w:rPr>
        <w:t xml:space="preserve"> </w:t>
      </w:r>
      <w:r w:rsidRPr="00B3663D">
        <w:rPr>
          <w:sz w:val="20"/>
        </w:rPr>
        <w:t>yaman</w:t>
      </w:r>
      <w:r w:rsidRPr="00B3663D" w:rsidR="005A771B">
        <w:rPr>
          <w:sz w:val="20"/>
        </w:rPr>
        <w:t xml:space="preserve"> </w:t>
      </w:r>
      <w:r w:rsidRPr="00B3663D">
        <w:rPr>
          <w:sz w:val="20"/>
        </w:rPr>
        <w:t>bir</w:t>
      </w:r>
      <w:r w:rsidRPr="00B3663D" w:rsidR="005A771B">
        <w:rPr>
          <w:sz w:val="20"/>
        </w:rPr>
        <w:t xml:space="preserve"> </w:t>
      </w:r>
      <w:r w:rsidRPr="00B3663D">
        <w:rPr>
          <w:sz w:val="20"/>
        </w:rPr>
        <w:t>çelişkidir?</w:t>
      </w:r>
      <w:r w:rsidRPr="00B3663D" w:rsidR="005A771B">
        <w:rPr>
          <w:sz w:val="20"/>
        </w:rPr>
        <w:t xml:space="preserve"> </w:t>
      </w:r>
      <w:r w:rsidRPr="00B3663D">
        <w:rPr>
          <w:sz w:val="20"/>
        </w:rPr>
        <w:t>Biz</w:t>
      </w:r>
      <w:r w:rsidRPr="00B3663D" w:rsidR="005A771B">
        <w:rPr>
          <w:sz w:val="20"/>
        </w:rPr>
        <w:t xml:space="preserve"> </w:t>
      </w:r>
      <w:r w:rsidRPr="00B3663D">
        <w:rPr>
          <w:sz w:val="20"/>
        </w:rPr>
        <w:t>TL’ye</w:t>
      </w:r>
      <w:r w:rsidRPr="00B3663D" w:rsidR="005A771B">
        <w:rPr>
          <w:sz w:val="20"/>
        </w:rPr>
        <w:t xml:space="preserve"> </w:t>
      </w:r>
      <w:r w:rsidRPr="00B3663D">
        <w:rPr>
          <w:sz w:val="20"/>
        </w:rPr>
        <w:t>güveniyoruz,</w:t>
      </w:r>
      <w:r w:rsidRPr="00B3663D" w:rsidR="005A771B">
        <w:rPr>
          <w:sz w:val="20"/>
        </w:rPr>
        <w:t xml:space="preserve"> </w:t>
      </w:r>
      <w:r w:rsidRPr="00B3663D">
        <w:rPr>
          <w:sz w:val="20"/>
        </w:rPr>
        <w:t>siz</w:t>
      </w:r>
      <w:r w:rsidRPr="00B3663D" w:rsidR="005A771B">
        <w:rPr>
          <w:sz w:val="20"/>
        </w:rPr>
        <w:t xml:space="preserve"> </w:t>
      </w:r>
      <w:r w:rsidRPr="00B3663D">
        <w:rPr>
          <w:sz w:val="20"/>
        </w:rPr>
        <w:t>niye</w:t>
      </w:r>
      <w:r w:rsidRPr="00B3663D" w:rsidR="005A771B">
        <w:rPr>
          <w:sz w:val="20"/>
        </w:rPr>
        <w:t xml:space="preserve"> </w:t>
      </w:r>
      <w:r w:rsidRPr="00B3663D">
        <w:rPr>
          <w:sz w:val="20"/>
        </w:rPr>
        <w:t>güvenmiyorsunuz?</w:t>
      </w:r>
      <w:r w:rsidRPr="00B3663D" w:rsidR="005A771B">
        <w:rPr>
          <w:sz w:val="20"/>
        </w:rPr>
        <w:t xml:space="preserve"> </w:t>
      </w:r>
      <w:r w:rsidRPr="00B3663D">
        <w:rPr>
          <w:sz w:val="20"/>
        </w:rPr>
        <w:t>Hadi</w:t>
      </w:r>
      <w:r w:rsidRPr="00B3663D" w:rsidR="005A771B">
        <w:rPr>
          <w:sz w:val="20"/>
        </w:rPr>
        <w:t xml:space="preserve"> </w:t>
      </w:r>
      <w:r w:rsidRPr="00B3663D">
        <w:rPr>
          <w:sz w:val="20"/>
        </w:rPr>
        <w:t>yabancılara</w:t>
      </w:r>
      <w:r w:rsidRPr="00B3663D" w:rsidR="005A771B">
        <w:rPr>
          <w:sz w:val="20"/>
        </w:rPr>
        <w:t xml:space="preserve"> </w:t>
      </w:r>
      <w:r w:rsidRPr="00B3663D">
        <w:rPr>
          <w:sz w:val="20"/>
        </w:rPr>
        <w:t>dövize</w:t>
      </w:r>
      <w:r w:rsidRPr="00B3663D" w:rsidR="005A771B">
        <w:rPr>
          <w:sz w:val="20"/>
        </w:rPr>
        <w:t xml:space="preserve"> </w:t>
      </w:r>
      <w:r w:rsidRPr="00B3663D">
        <w:rPr>
          <w:sz w:val="20"/>
        </w:rPr>
        <w:t>endeksli</w:t>
      </w:r>
      <w:r w:rsidRPr="00B3663D" w:rsidR="005A771B">
        <w:rPr>
          <w:sz w:val="20"/>
        </w:rPr>
        <w:t xml:space="preserve"> </w:t>
      </w:r>
      <w:r w:rsidRPr="00B3663D">
        <w:rPr>
          <w:sz w:val="20"/>
        </w:rPr>
        <w:t>tahvil</w:t>
      </w:r>
      <w:r w:rsidRPr="00B3663D" w:rsidR="005A771B">
        <w:rPr>
          <w:sz w:val="20"/>
        </w:rPr>
        <w:t xml:space="preserve"> </w:t>
      </w:r>
      <w:r w:rsidRPr="00B3663D">
        <w:rPr>
          <w:sz w:val="20"/>
        </w:rPr>
        <w:t>çıkarttınız</w:t>
      </w:r>
      <w:r w:rsidRPr="00B3663D" w:rsidR="005A771B">
        <w:rPr>
          <w:sz w:val="20"/>
        </w:rPr>
        <w:t xml:space="preserve"> </w:t>
      </w:r>
      <w:r w:rsidRPr="00B3663D">
        <w:rPr>
          <w:sz w:val="20"/>
        </w:rPr>
        <w:t>da</w:t>
      </w:r>
      <w:r w:rsidRPr="00B3663D" w:rsidR="005A771B">
        <w:rPr>
          <w:sz w:val="20"/>
        </w:rPr>
        <w:t xml:space="preserve"> </w:t>
      </w:r>
      <w:r w:rsidRPr="00B3663D">
        <w:rPr>
          <w:sz w:val="20"/>
        </w:rPr>
        <w:t>yerli</w:t>
      </w:r>
      <w:r w:rsidRPr="00B3663D" w:rsidR="005A771B">
        <w:rPr>
          <w:sz w:val="20"/>
        </w:rPr>
        <w:t xml:space="preserve"> </w:t>
      </w:r>
      <w:r w:rsidRPr="00B3663D">
        <w:rPr>
          <w:sz w:val="20"/>
        </w:rPr>
        <w:t>yatırımcıya,</w:t>
      </w:r>
      <w:r w:rsidRPr="00B3663D" w:rsidR="005A771B">
        <w:rPr>
          <w:sz w:val="20"/>
        </w:rPr>
        <w:t xml:space="preserve"> </w:t>
      </w:r>
      <w:r w:rsidRPr="00B3663D">
        <w:rPr>
          <w:sz w:val="20"/>
        </w:rPr>
        <w:t>vatandaşımıza</w:t>
      </w:r>
      <w:r w:rsidRPr="00B3663D" w:rsidR="005A771B">
        <w:rPr>
          <w:sz w:val="20"/>
        </w:rPr>
        <w:t xml:space="preserve"> </w:t>
      </w:r>
      <w:r w:rsidRPr="00B3663D">
        <w:rPr>
          <w:sz w:val="20"/>
        </w:rPr>
        <w:t>niye</w:t>
      </w:r>
      <w:r w:rsidRPr="00B3663D" w:rsidR="005A771B">
        <w:rPr>
          <w:sz w:val="20"/>
        </w:rPr>
        <w:t xml:space="preserve"> </w:t>
      </w:r>
      <w:r w:rsidRPr="00B3663D">
        <w:rPr>
          <w:sz w:val="20"/>
        </w:rPr>
        <w:t>dövize</w:t>
      </w:r>
      <w:r w:rsidRPr="00B3663D" w:rsidR="005A771B">
        <w:rPr>
          <w:sz w:val="20"/>
        </w:rPr>
        <w:t xml:space="preserve"> </w:t>
      </w:r>
      <w:r w:rsidRPr="00B3663D">
        <w:rPr>
          <w:sz w:val="20"/>
        </w:rPr>
        <w:t>endeksli</w:t>
      </w:r>
      <w:r w:rsidRPr="00B3663D" w:rsidR="005A771B">
        <w:rPr>
          <w:sz w:val="20"/>
        </w:rPr>
        <w:t xml:space="preserve"> </w:t>
      </w:r>
      <w:r w:rsidRPr="00B3663D">
        <w:rPr>
          <w:sz w:val="20"/>
        </w:rPr>
        <w:t>tahvil</w:t>
      </w:r>
      <w:r w:rsidRPr="00B3663D" w:rsidR="005A771B">
        <w:rPr>
          <w:sz w:val="20"/>
        </w:rPr>
        <w:t xml:space="preserve"> </w:t>
      </w:r>
      <w:r w:rsidRPr="00B3663D">
        <w:rPr>
          <w:sz w:val="20"/>
        </w:rPr>
        <w:t>çıkarttınız?</w:t>
      </w:r>
      <w:r w:rsidRPr="00B3663D" w:rsidR="005A771B">
        <w:rPr>
          <w:sz w:val="20"/>
        </w:rPr>
        <w:t xml:space="preserve"> </w:t>
      </w:r>
      <w:r w:rsidRPr="00B3663D">
        <w:rPr>
          <w:sz w:val="20"/>
        </w:rPr>
        <w:t>Başka</w:t>
      </w:r>
      <w:r w:rsidRPr="00B3663D" w:rsidR="005A771B">
        <w:rPr>
          <w:sz w:val="20"/>
        </w:rPr>
        <w:t xml:space="preserve"> </w:t>
      </w:r>
      <w:r w:rsidRPr="00B3663D">
        <w:rPr>
          <w:sz w:val="20"/>
        </w:rPr>
        <w:t>bir</w:t>
      </w:r>
      <w:r w:rsidRPr="00B3663D" w:rsidR="005A771B">
        <w:rPr>
          <w:sz w:val="20"/>
        </w:rPr>
        <w:t xml:space="preserve"> </w:t>
      </w:r>
      <w:r w:rsidRPr="00B3663D">
        <w:rPr>
          <w:sz w:val="20"/>
        </w:rPr>
        <w:t>soru</w:t>
      </w:r>
      <w:r w:rsidRPr="00B3663D" w:rsidR="005A771B">
        <w:rPr>
          <w:sz w:val="20"/>
        </w:rPr>
        <w:t xml:space="preserve"> </w:t>
      </w:r>
      <w:r w:rsidRPr="00B3663D">
        <w:rPr>
          <w:sz w:val="20"/>
        </w:rPr>
        <w:t>daha</w:t>
      </w:r>
      <w:r w:rsidRPr="00B3663D" w:rsidR="005A771B">
        <w:rPr>
          <w:sz w:val="20"/>
        </w:rPr>
        <w:t xml:space="preserve"> </w:t>
      </w:r>
      <w:r w:rsidRPr="00B3663D">
        <w:rPr>
          <w:sz w:val="20"/>
        </w:rPr>
        <w:t>var.</w:t>
      </w:r>
      <w:r w:rsidRPr="00B3663D" w:rsidR="005A771B">
        <w:rPr>
          <w:sz w:val="20"/>
        </w:rPr>
        <w:t xml:space="preserve"> </w:t>
      </w:r>
      <w:r w:rsidRPr="00B3663D">
        <w:rPr>
          <w:sz w:val="20"/>
        </w:rPr>
        <w:t>Siz</w:t>
      </w:r>
      <w:r w:rsidRPr="00B3663D" w:rsidR="005A771B">
        <w:rPr>
          <w:sz w:val="20"/>
        </w:rPr>
        <w:t xml:space="preserve"> </w:t>
      </w:r>
      <w:r w:rsidRPr="00B3663D">
        <w:rPr>
          <w:sz w:val="20"/>
        </w:rPr>
        <w:t>bu</w:t>
      </w:r>
      <w:r w:rsidRPr="00B3663D" w:rsidR="005A771B">
        <w:rPr>
          <w:sz w:val="20"/>
        </w:rPr>
        <w:t xml:space="preserve"> </w:t>
      </w:r>
      <w:r w:rsidRPr="00B3663D">
        <w:rPr>
          <w:sz w:val="20"/>
        </w:rPr>
        <w:t>tahvil</w:t>
      </w:r>
      <w:r w:rsidRPr="00B3663D" w:rsidR="005A771B">
        <w:rPr>
          <w:sz w:val="20"/>
        </w:rPr>
        <w:t xml:space="preserve"> </w:t>
      </w:r>
      <w:r w:rsidRPr="00B3663D">
        <w:rPr>
          <w:sz w:val="20"/>
        </w:rPr>
        <w:t>için</w:t>
      </w:r>
      <w:r w:rsidRPr="00B3663D" w:rsidR="005A771B">
        <w:rPr>
          <w:sz w:val="20"/>
        </w:rPr>
        <w:t xml:space="preserve"> </w:t>
      </w:r>
      <w:r w:rsidRPr="00B3663D">
        <w:rPr>
          <w:sz w:val="20"/>
        </w:rPr>
        <w:t>yüzde</w:t>
      </w:r>
      <w:r w:rsidRPr="00B3663D" w:rsidR="005A771B">
        <w:rPr>
          <w:sz w:val="20"/>
        </w:rPr>
        <w:t xml:space="preserve"> </w:t>
      </w:r>
      <w:r w:rsidRPr="00B3663D">
        <w:rPr>
          <w:sz w:val="20"/>
        </w:rPr>
        <w:t>7,5</w:t>
      </w:r>
      <w:r w:rsidRPr="00B3663D" w:rsidR="005A771B">
        <w:rPr>
          <w:sz w:val="20"/>
        </w:rPr>
        <w:t xml:space="preserve"> </w:t>
      </w:r>
      <w:r w:rsidRPr="00B3663D">
        <w:rPr>
          <w:sz w:val="20"/>
        </w:rPr>
        <w:t>faiz</w:t>
      </w:r>
      <w:r w:rsidRPr="00B3663D" w:rsidR="005A771B">
        <w:rPr>
          <w:sz w:val="20"/>
        </w:rPr>
        <w:t xml:space="preserve"> </w:t>
      </w:r>
      <w:r w:rsidRPr="00B3663D">
        <w:rPr>
          <w:sz w:val="20"/>
        </w:rPr>
        <w:t>ödüyorsunuz</w:t>
      </w:r>
      <w:r w:rsidRPr="00B3663D" w:rsidR="005A771B">
        <w:rPr>
          <w:sz w:val="20"/>
        </w:rPr>
        <w:t xml:space="preserve"> </w:t>
      </w:r>
      <w:r w:rsidRPr="00B3663D">
        <w:rPr>
          <w:sz w:val="20"/>
        </w:rPr>
        <w:t>yabancıya,</w:t>
      </w:r>
      <w:r w:rsidRPr="00B3663D" w:rsidR="005A771B">
        <w:rPr>
          <w:sz w:val="20"/>
        </w:rPr>
        <w:t xml:space="preserve"> </w:t>
      </w:r>
      <w:r w:rsidRPr="00B3663D">
        <w:rPr>
          <w:sz w:val="20"/>
        </w:rPr>
        <w:t>peki,</w:t>
      </w:r>
      <w:r w:rsidRPr="00B3663D" w:rsidR="005A771B">
        <w:rPr>
          <w:sz w:val="20"/>
        </w:rPr>
        <w:t xml:space="preserve"> </w:t>
      </w:r>
      <w:r w:rsidRPr="00B3663D">
        <w:rPr>
          <w:sz w:val="20"/>
        </w:rPr>
        <w:t>yerli</w:t>
      </w:r>
      <w:r w:rsidRPr="00B3663D" w:rsidR="005A771B">
        <w:rPr>
          <w:sz w:val="20"/>
        </w:rPr>
        <w:t xml:space="preserve"> </w:t>
      </w:r>
      <w:r w:rsidRPr="00B3663D">
        <w:rPr>
          <w:sz w:val="20"/>
        </w:rPr>
        <w:t>yatırımcıya,</w:t>
      </w:r>
      <w:r w:rsidRPr="00B3663D" w:rsidR="005A771B">
        <w:rPr>
          <w:sz w:val="20"/>
        </w:rPr>
        <w:t xml:space="preserve"> </w:t>
      </w:r>
      <w:r w:rsidRPr="00B3663D">
        <w:rPr>
          <w:sz w:val="20"/>
        </w:rPr>
        <w:t>kendi</w:t>
      </w:r>
      <w:r w:rsidRPr="00B3663D" w:rsidR="005A771B">
        <w:rPr>
          <w:sz w:val="20"/>
        </w:rPr>
        <w:t xml:space="preserve"> </w:t>
      </w:r>
      <w:r w:rsidRPr="00B3663D">
        <w:rPr>
          <w:sz w:val="20"/>
        </w:rPr>
        <w:t>vatandaşınıza</w:t>
      </w:r>
      <w:r w:rsidRPr="00B3663D" w:rsidR="005A771B">
        <w:rPr>
          <w:sz w:val="20"/>
        </w:rPr>
        <w:t xml:space="preserve"> </w:t>
      </w:r>
      <w:r w:rsidRPr="00B3663D">
        <w:rPr>
          <w:sz w:val="20"/>
        </w:rPr>
        <w:t>neden</w:t>
      </w:r>
      <w:r w:rsidRPr="00B3663D" w:rsidR="005A771B">
        <w:rPr>
          <w:sz w:val="20"/>
        </w:rPr>
        <w:t xml:space="preserve"> </w:t>
      </w:r>
      <w:r w:rsidRPr="00B3663D">
        <w:rPr>
          <w:sz w:val="20"/>
        </w:rPr>
        <w:t>yüzde</w:t>
      </w:r>
      <w:r w:rsidRPr="00B3663D" w:rsidR="005A771B">
        <w:rPr>
          <w:sz w:val="20"/>
        </w:rPr>
        <w:t xml:space="preserve"> </w:t>
      </w:r>
      <w:r w:rsidRPr="00B3663D">
        <w:rPr>
          <w:sz w:val="20"/>
        </w:rPr>
        <w:t>4</w:t>
      </w:r>
      <w:r w:rsidRPr="00B3663D" w:rsidR="005A771B">
        <w:rPr>
          <w:sz w:val="20"/>
        </w:rPr>
        <w:t xml:space="preserve"> </w:t>
      </w:r>
      <w:r w:rsidRPr="00B3663D">
        <w:rPr>
          <w:sz w:val="20"/>
        </w:rPr>
        <w:t>ödüyorsunuz?</w:t>
      </w:r>
      <w:r w:rsidRPr="00B3663D" w:rsidR="005A771B">
        <w:rPr>
          <w:sz w:val="20"/>
        </w:rPr>
        <w:t xml:space="preserve"> </w:t>
      </w:r>
      <w:r w:rsidRPr="00B3663D">
        <w:rPr>
          <w:sz w:val="20"/>
        </w:rPr>
        <w:t>Kusura</w:t>
      </w:r>
      <w:r w:rsidRPr="00B3663D" w:rsidR="005A771B">
        <w:rPr>
          <w:sz w:val="20"/>
        </w:rPr>
        <w:t xml:space="preserve"> </w:t>
      </w:r>
      <w:r w:rsidRPr="00B3663D">
        <w:rPr>
          <w:sz w:val="20"/>
        </w:rPr>
        <w:t>bakmayın,</w:t>
      </w:r>
      <w:r w:rsidRPr="00B3663D" w:rsidR="005A771B">
        <w:rPr>
          <w:sz w:val="20"/>
        </w:rPr>
        <w:t xml:space="preserve"> </w:t>
      </w:r>
      <w:r w:rsidRPr="00B3663D">
        <w:rPr>
          <w:sz w:val="20"/>
        </w:rPr>
        <w:t>burada</w:t>
      </w:r>
      <w:r w:rsidRPr="00B3663D" w:rsidR="005A771B">
        <w:rPr>
          <w:sz w:val="20"/>
        </w:rPr>
        <w:t xml:space="preserve"> </w:t>
      </w:r>
      <w:r w:rsidRPr="00B3663D">
        <w:rPr>
          <w:sz w:val="20"/>
        </w:rPr>
        <w:t>şu</w:t>
      </w:r>
      <w:r w:rsidRPr="00B3663D" w:rsidR="005A771B">
        <w:rPr>
          <w:sz w:val="20"/>
        </w:rPr>
        <w:t xml:space="preserve"> </w:t>
      </w:r>
      <w:r w:rsidRPr="00B3663D">
        <w:rPr>
          <w:sz w:val="20"/>
        </w:rPr>
        <w:t>soruyu</w:t>
      </w:r>
      <w:r w:rsidRPr="00B3663D" w:rsidR="005A771B">
        <w:rPr>
          <w:sz w:val="20"/>
        </w:rPr>
        <w:t xml:space="preserve"> </w:t>
      </w:r>
      <w:r w:rsidRPr="00B3663D">
        <w:rPr>
          <w:sz w:val="20"/>
        </w:rPr>
        <w:t>sorarlar:</w:t>
      </w:r>
      <w:r w:rsidRPr="00B3663D" w:rsidR="005A771B">
        <w:rPr>
          <w:sz w:val="20"/>
        </w:rPr>
        <w:t xml:space="preserve"> </w:t>
      </w:r>
      <w:r w:rsidRPr="00B3663D">
        <w:rPr>
          <w:sz w:val="20"/>
        </w:rPr>
        <w:t>Siz</w:t>
      </w:r>
      <w:r w:rsidRPr="00B3663D" w:rsidR="005A771B">
        <w:rPr>
          <w:sz w:val="20"/>
        </w:rPr>
        <w:t xml:space="preserve"> </w:t>
      </w:r>
      <w:r w:rsidRPr="00B3663D">
        <w:rPr>
          <w:sz w:val="20"/>
        </w:rPr>
        <w:t>kendi</w:t>
      </w:r>
      <w:r w:rsidRPr="00B3663D" w:rsidR="005A771B">
        <w:rPr>
          <w:sz w:val="20"/>
        </w:rPr>
        <w:t xml:space="preserve"> </w:t>
      </w:r>
      <w:r w:rsidRPr="00B3663D">
        <w:rPr>
          <w:sz w:val="20"/>
        </w:rPr>
        <w:t>vatandaşınıza</w:t>
      </w:r>
      <w:r w:rsidRPr="00B3663D" w:rsidR="005A771B">
        <w:rPr>
          <w:sz w:val="20"/>
        </w:rPr>
        <w:t xml:space="preserve"> </w:t>
      </w:r>
      <w:r w:rsidRPr="00B3663D">
        <w:rPr>
          <w:sz w:val="20"/>
        </w:rPr>
        <w:t>mı</w:t>
      </w:r>
      <w:r w:rsidRPr="00B3663D" w:rsidR="005A771B">
        <w:rPr>
          <w:sz w:val="20"/>
        </w:rPr>
        <w:t xml:space="preserve"> </w:t>
      </w:r>
      <w:r w:rsidRPr="00B3663D">
        <w:rPr>
          <w:sz w:val="20"/>
        </w:rPr>
        <w:t>çalışıyorsunuz,</w:t>
      </w:r>
      <w:r w:rsidRPr="00B3663D" w:rsidR="005A771B">
        <w:rPr>
          <w:sz w:val="20"/>
        </w:rPr>
        <w:t xml:space="preserve"> </w:t>
      </w:r>
      <w:r w:rsidRPr="00B3663D">
        <w:rPr>
          <w:sz w:val="20"/>
        </w:rPr>
        <w:t>yoksa</w:t>
      </w:r>
      <w:r w:rsidRPr="00B3663D" w:rsidR="005A771B">
        <w:rPr>
          <w:sz w:val="20"/>
        </w:rPr>
        <w:t xml:space="preserve"> </w:t>
      </w:r>
      <w:r w:rsidRPr="00B3663D">
        <w:rPr>
          <w:sz w:val="20"/>
        </w:rPr>
        <w:t>faiz</w:t>
      </w:r>
      <w:r w:rsidRPr="00B3663D" w:rsidR="005A771B">
        <w:rPr>
          <w:sz w:val="20"/>
        </w:rPr>
        <w:t xml:space="preserve"> </w:t>
      </w:r>
      <w:r w:rsidRPr="00B3663D">
        <w:rPr>
          <w:sz w:val="20"/>
        </w:rPr>
        <w:t>lobisine</w:t>
      </w:r>
      <w:r w:rsidRPr="00B3663D" w:rsidR="005A771B">
        <w:rPr>
          <w:sz w:val="20"/>
        </w:rPr>
        <w:t xml:space="preserve"> </w:t>
      </w:r>
      <w:r w:rsidRPr="00B3663D">
        <w:rPr>
          <w:sz w:val="20"/>
        </w:rPr>
        <w:t>mi</w:t>
      </w:r>
      <w:r w:rsidRPr="00B3663D" w:rsidR="005A771B">
        <w:rPr>
          <w:sz w:val="20"/>
        </w:rPr>
        <w:t xml:space="preserve"> </w:t>
      </w:r>
      <w:r w:rsidRPr="00B3663D">
        <w:rPr>
          <w:sz w:val="20"/>
        </w:rPr>
        <w:t>çalışıyorsunuz?</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Değerli</w:t>
      </w:r>
      <w:r w:rsidRPr="00B3663D" w:rsidR="005A771B">
        <w:rPr>
          <w:sz w:val="20"/>
        </w:rPr>
        <w:t xml:space="preserve"> </w:t>
      </w:r>
      <w:r w:rsidRPr="00B3663D">
        <w:rPr>
          <w:sz w:val="20"/>
        </w:rPr>
        <w:t>vekiller,</w:t>
      </w:r>
      <w:r w:rsidRPr="00B3663D" w:rsidR="005A771B">
        <w:rPr>
          <w:sz w:val="20"/>
        </w:rPr>
        <w:t xml:space="preserve"> </w:t>
      </w:r>
      <w:r w:rsidRPr="00B3663D">
        <w:rPr>
          <w:sz w:val="20"/>
        </w:rPr>
        <w:t>2019</w:t>
      </w:r>
      <w:r w:rsidRPr="00B3663D" w:rsidR="005A771B">
        <w:rPr>
          <w:sz w:val="20"/>
        </w:rPr>
        <w:t xml:space="preserve"> </w:t>
      </w:r>
      <w:r w:rsidRPr="00B3663D">
        <w:rPr>
          <w:sz w:val="20"/>
        </w:rPr>
        <w:t>bütçesi</w:t>
      </w:r>
      <w:r w:rsidRPr="00B3663D" w:rsidR="005A771B">
        <w:rPr>
          <w:sz w:val="20"/>
        </w:rPr>
        <w:t xml:space="preserve"> </w:t>
      </w:r>
      <w:r w:rsidRPr="00B3663D">
        <w:rPr>
          <w:sz w:val="20"/>
        </w:rPr>
        <w:t>Türkiye'nin</w:t>
      </w:r>
      <w:r w:rsidRPr="00B3663D" w:rsidR="005A771B">
        <w:rPr>
          <w:sz w:val="20"/>
        </w:rPr>
        <w:t xml:space="preserve"> </w:t>
      </w:r>
      <w:r w:rsidRPr="00B3663D">
        <w:rPr>
          <w:sz w:val="20"/>
        </w:rPr>
        <w:t>acaba</w:t>
      </w:r>
      <w:r w:rsidRPr="00B3663D" w:rsidR="005A771B">
        <w:rPr>
          <w:sz w:val="20"/>
        </w:rPr>
        <w:t xml:space="preserve"> </w:t>
      </w:r>
      <w:r w:rsidRPr="00B3663D">
        <w:rPr>
          <w:sz w:val="20"/>
        </w:rPr>
        <w:t>hangi</w:t>
      </w:r>
      <w:r w:rsidRPr="00B3663D" w:rsidR="005A771B">
        <w:rPr>
          <w:sz w:val="20"/>
        </w:rPr>
        <w:t xml:space="preserve"> </w:t>
      </w:r>
      <w:r w:rsidRPr="00B3663D">
        <w:rPr>
          <w:sz w:val="20"/>
        </w:rPr>
        <w:t>sorununu</w:t>
      </w:r>
      <w:r w:rsidRPr="00B3663D" w:rsidR="005A771B">
        <w:rPr>
          <w:sz w:val="20"/>
        </w:rPr>
        <w:t xml:space="preserve"> </w:t>
      </w:r>
      <w:r w:rsidRPr="00B3663D">
        <w:rPr>
          <w:sz w:val="20"/>
        </w:rPr>
        <w:t>çözüyor</w:t>
      </w:r>
      <w:r w:rsidRPr="00B3663D" w:rsidR="005A771B">
        <w:rPr>
          <w:sz w:val="20"/>
        </w:rPr>
        <w:t xml:space="preserve"> </w:t>
      </w:r>
      <w:r w:rsidRPr="00B3663D">
        <w:rPr>
          <w:sz w:val="20"/>
        </w:rPr>
        <w:t>merak</w:t>
      </w:r>
      <w:r w:rsidRPr="00B3663D" w:rsidR="005A771B">
        <w:rPr>
          <w:sz w:val="20"/>
        </w:rPr>
        <w:t xml:space="preserve"> </w:t>
      </w:r>
      <w:r w:rsidRPr="00B3663D">
        <w:rPr>
          <w:sz w:val="20"/>
        </w:rPr>
        <w:t>ediyoruz?</w:t>
      </w:r>
      <w:r w:rsidRPr="00B3663D" w:rsidR="005A771B">
        <w:rPr>
          <w:sz w:val="20"/>
        </w:rPr>
        <w:t xml:space="preserve"> </w:t>
      </w:r>
      <w:r w:rsidRPr="00B3663D">
        <w:rPr>
          <w:sz w:val="20"/>
        </w:rPr>
        <w:t>Asgari</w:t>
      </w:r>
      <w:r w:rsidRPr="00B3663D" w:rsidR="005A771B">
        <w:rPr>
          <w:sz w:val="20"/>
        </w:rPr>
        <w:t xml:space="preserve"> </w:t>
      </w:r>
      <w:r w:rsidRPr="00B3663D">
        <w:rPr>
          <w:sz w:val="20"/>
        </w:rPr>
        <w:t>ücretin</w:t>
      </w:r>
      <w:r w:rsidRPr="00B3663D" w:rsidR="005A771B">
        <w:rPr>
          <w:sz w:val="20"/>
        </w:rPr>
        <w:t xml:space="preserve"> </w:t>
      </w:r>
      <w:r w:rsidRPr="00B3663D">
        <w:rPr>
          <w:sz w:val="20"/>
        </w:rPr>
        <w:t>altında</w:t>
      </w:r>
      <w:r w:rsidRPr="00B3663D" w:rsidR="005A771B">
        <w:rPr>
          <w:sz w:val="20"/>
        </w:rPr>
        <w:t xml:space="preserve"> </w:t>
      </w:r>
      <w:r w:rsidRPr="00B3663D">
        <w:rPr>
          <w:sz w:val="20"/>
        </w:rPr>
        <w:t>geliri</w:t>
      </w:r>
      <w:r w:rsidRPr="00B3663D" w:rsidR="005A771B">
        <w:rPr>
          <w:sz w:val="20"/>
        </w:rPr>
        <w:t xml:space="preserve"> </w:t>
      </w:r>
      <w:r w:rsidRPr="00B3663D">
        <w:rPr>
          <w:sz w:val="20"/>
        </w:rPr>
        <w:t>olan</w:t>
      </w:r>
      <w:r w:rsidRPr="00B3663D" w:rsidR="005A771B">
        <w:rPr>
          <w:sz w:val="20"/>
        </w:rPr>
        <w:t xml:space="preserve"> </w:t>
      </w:r>
      <w:r w:rsidRPr="00B3663D">
        <w:rPr>
          <w:sz w:val="20"/>
        </w:rPr>
        <w:t>1</w:t>
      </w:r>
      <w:r w:rsidRPr="00B3663D" w:rsidR="005A771B">
        <w:rPr>
          <w:sz w:val="20"/>
        </w:rPr>
        <w:t xml:space="preserve"> </w:t>
      </w:r>
      <w:r w:rsidRPr="00B3663D">
        <w:rPr>
          <w:sz w:val="20"/>
        </w:rPr>
        <w:t>milyon</w:t>
      </w:r>
      <w:r w:rsidRPr="00B3663D" w:rsidR="005A771B">
        <w:rPr>
          <w:sz w:val="20"/>
        </w:rPr>
        <w:t xml:space="preserve"> </w:t>
      </w:r>
      <w:r w:rsidRPr="00B3663D">
        <w:rPr>
          <w:sz w:val="20"/>
        </w:rPr>
        <w:t>800</w:t>
      </w:r>
      <w:r w:rsidRPr="00B3663D" w:rsidR="005A771B">
        <w:rPr>
          <w:sz w:val="20"/>
        </w:rPr>
        <w:t xml:space="preserve"> </w:t>
      </w:r>
      <w:r w:rsidRPr="00B3663D">
        <w:rPr>
          <w:sz w:val="20"/>
        </w:rPr>
        <w:t>bin</w:t>
      </w:r>
      <w:r w:rsidRPr="00B3663D" w:rsidR="005A771B">
        <w:rPr>
          <w:sz w:val="20"/>
        </w:rPr>
        <w:t xml:space="preserve"> </w:t>
      </w:r>
      <w:r w:rsidRPr="00B3663D">
        <w:rPr>
          <w:sz w:val="20"/>
        </w:rPr>
        <w:t>vatandaşımız</w:t>
      </w:r>
      <w:r w:rsidRPr="00B3663D" w:rsidR="005A771B">
        <w:rPr>
          <w:sz w:val="20"/>
        </w:rPr>
        <w:t xml:space="preserve"> </w:t>
      </w:r>
      <w:r w:rsidRPr="00B3663D">
        <w:rPr>
          <w:sz w:val="20"/>
        </w:rPr>
        <w:t>var</w:t>
      </w:r>
      <w:r w:rsidRPr="00B3663D" w:rsidR="005A771B">
        <w:rPr>
          <w:sz w:val="20"/>
        </w:rPr>
        <w:t xml:space="preserve"> </w:t>
      </w:r>
      <w:r w:rsidRPr="00B3663D">
        <w:rPr>
          <w:sz w:val="20"/>
        </w:rPr>
        <w:t>bu</w:t>
      </w:r>
      <w:r w:rsidRPr="00B3663D" w:rsidR="005A771B">
        <w:rPr>
          <w:sz w:val="20"/>
        </w:rPr>
        <w:t xml:space="preserve"> </w:t>
      </w:r>
      <w:r w:rsidRPr="00B3663D">
        <w:rPr>
          <w:sz w:val="20"/>
        </w:rPr>
        <w:t>ülkede.</w:t>
      </w:r>
      <w:r w:rsidRPr="00B3663D" w:rsidR="005A771B">
        <w:rPr>
          <w:sz w:val="20"/>
        </w:rPr>
        <w:t xml:space="preserve"> </w:t>
      </w:r>
      <w:r w:rsidRPr="00B3663D">
        <w:rPr>
          <w:sz w:val="20"/>
        </w:rPr>
        <w:t>Vatandaşın</w:t>
      </w:r>
      <w:r w:rsidRPr="00B3663D" w:rsidR="005A771B">
        <w:rPr>
          <w:sz w:val="20"/>
        </w:rPr>
        <w:t xml:space="preserve"> </w:t>
      </w:r>
      <w:r w:rsidRPr="00B3663D">
        <w:rPr>
          <w:sz w:val="20"/>
        </w:rPr>
        <w:t>borcu</w:t>
      </w:r>
      <w:r w:rsidRPr="00B3663D" w:rsidR="005A771B">
        <w:rPr>
          <w:sz w:val="20"/>
        </w:rPr>
        <w:t xml:space="preserve"> </w:t>
      </w:r>
      <w:r w:rsidRPr="00B3663D">
        <w:rPr>
          <w:sz w:val="20"/>
        </w:rPr>
        <w:t>maalesef</w:t>
      </w:r>
      <w:r w:rsidRPr="00B3663D" w:rsidR="005A771B">
        <w:rPr>
          <w:sz w:val="20"/>
        </w:rPr>
        <w:t xml:space="preserve"> </w:t>
      </w:r>
      <w:r w:rsidRPr="00B3663D">
        <w:rPr>
          <w:sz w:val="20"/>
        </w:rPr>
        <w:t>iktidarınızda</w:t>
      </w:r>
      <w:r w:rsidRPr="00B3663D" w:rsidR="005A771B">
        <w:rPr>
          <w:sz w:val="20"/>
        </w:rPr>
        <w:t xml:space="preserve"> </w:t>
      </w:r>
      <w:r w:rsidRPr="00B3663D">
        <w:rPr>
          <w:sz w:val="20"/>
        </w:rPr>
        <w:t>80</w:t>
      </w:r>
      <w:r w:rsidRPr="00B3663D" w:rsidR="005A771B">
        <w:rPr>
          <w:sz w:val="20"/>
        </w:rPr>
        <w:t xml:space="preserve"> </w:t>
      </w:r>
      <w:r w:rsidRPr="00B3663D">
        <w:rPr>
          <w:sz w:val="20"/>
        </w:rPr>
        <w:t>kat</w:t>
      </w:r>
      <w:r w:rsidRPr="00B3663D" w:rsidR="005A771B">
        <w:rPr>
          <w:sz w:val="20"/>
        </w:rPr>
        <w:t xml:space="preserve"> </w:t>
      </w:r>
      <w:r w:rsidRPr="00B3663D">
        <w:rPr>
          <w:sz w:val="20"/>
        </w:rPr>
        <w:t>artmış,</w:t>
      </w:r>
      <w:r w:rsidRPr="00B3663D" w:rsidR="005A771B">
        <w:rPr>
          <w:sz w:val="20"/>
        </w:rPr>
        <w:t xml:space="preserve"> </w:t>
      </w:r>
      <w:r w:rsidRPr="00B3663D">
        <w:rPr>
          <w:sz w:val="20"/>
        </w:rPr>
        <w:t>yargıya</w:t>
      </w:r>
      <w:r w:rsidRPr="00B3663D" w:rsidR="005A771B">
        <w:rPr>
          <w:sz w:val="20"/>
        </w:rPr>
        <w:t xml:space="preserve"> </w:t>
      </w:r>
      <w:r w:rsidRPr="00B3663D">
        <w:rPr>
          <w:sz w:val="20"/>
        </w:rPr>
        <w:t>olan</w:t>
      </w:r>
      <w:r w:rsidRPr="00B3663D" w:rsidR="005A771B">
        <w:rPr>
          <w:sz w:val="20"/>
        </w:rPr>
        <w:t xml:space="preserve"> </w:t>
      </w:r>
      <w:r w:rsidRPr="00B3663D">
        <w:rPr>
          <w:sz w:val="20"/>
        </w:rPr>
        <w:t>güven</w:t>
      </w:r>
      <w:r w:rsidRPr="00B3663D" w:rsidR="005A771B">
        <w:rPr>
          <w:sz w:val="20"/>
        </w:rPr>
        <w:t xml:space="preserve"> </w:t>
      </w:r>
      <w:r w:rsidRPr="00B3663D">
        <w:rPr>
          <w:sz w:val="20"/>
        </w:rPr>
        <w:t>yüzde</w:t>
      </w:r>
      <w:r w:rsidRPr="00B3663D" w:rsidR="005A771B">
        <w:rPr>
          <w:sz w:val="20"/>
        </w:rPr>
        <w:t xml:space="preserve"> </w:t>
      </w:r>
      <w:r w:rsidRPr="00B3663D">
        <w:rPr>
          <w:sz w:val="20"/>
        </w:rPr>
        <w:t>30’lara</w:t>
      </w:r>
      <w:r w:rsidRPr="00B3663D" w:rsidR="005A771B">
        <w:rPr>
          <w:sz w:val="20"/>
        </w:rPr>
        <w:t xml:space="preserve"> </w:t>
      </w:r>
      <w:r w:rsidRPr="00B3663D">
        <w:rPr>
          <w:sz w:val="20"/>
        </w:rPr>
        <w:t>inmiş</w:t>
      </w:r>
      <w:r w:rsidRPr="00B3663D" w:rsidR="005A771B">
        <w:rPr>
          <w:sz w:val="20"/>
        </w:rPr>
        <w:t xml:space="preserve"> </w:t>
      </w:r>
      <w:r w:rsidRPr="00B3663D">
        <w:rPr>
          <w:sz w:val="20"/>
        </w:rPr>
        <w:t>durumda</w:t>
      </w:r>
      <w:r w:rsidRPr="00B3663D" w:rsidR="005A771B">
        <w:rPr>
          <w:sz w:val="20"/>
        </w:rPr>
        <w:t xml:space="preserve"> </w:t>
      </w:r>
      <w:r w:rsidRPr="00B3663D">
        <w:rPr>
          <w:sz w:val="20"/>
        </w:rPr>
        <w:t>her</w:t>
      </w:r>
      <w:r w:rsidRPr="00B3663D" w:rsidR="005A771B">
        <w:rPr>
          <w:sz w:val="20"/>
        </w:rPr>
        <w:t xml:space="preserve"> </w:t>
      </w:r>
      <w:r w:rsidRPr="00B3663D">
        <w:rPr>
          <w:sz w:val="20"/>
        </w:rPr>
        <w:t>şey</w:t>
      </w:r>
      <w:r w:rsidRPr="00B3663D" w:rsidR="005A771B">
        <w:rPr>
          <w:sz w:val="20"/>
        </w:rPr>
        <w:t xml:space="preserve"> </w:t>
      </w:r>
      <w:r w:rsidRPr="00B3663D">
        <w:rPr>
          <w:sz w:val="20"/>
        </w:rPr>
        <w:t>iyiymiş</w:t>
      </w:r>
      <w:r w:rsidRPr="00B3663D" w:rsidR="005A771B">
        <w:rPr>
          <w:sz w:val="20"/>
        </w:rPr>
        <w:t xml:space="preserve"> </w:t>
      </w:r>
      <w:r w:rsidRPr="00B3663D">
        <w:rPr>
          <w:sz w:val="20"/>
        </w:rPr>
        <w:t>gibi</w:t>
      </w:r>
      <w:r w:rsidRPr="00B3663D" w:rsidR="005A771B">
        <w:rPr>
          <w:sz w:val="20"/>
        </w:rPr>
        <w:t xml:space="preserve"> </w:t>
      </w:r>
      <w:r w:rsidRPr="00B3663D">
        <w:rPr>
          <w:sz w:val="20"/>
        </w:rPr>
        <w:t>gösterildiği</w:t>
      </w:r>
      <w:r w:rsidRPr="00B3663D" w:rsidR="005A771B">
        <w:rPr>
          <w:sz w:val="20"/>
        </w:rPr>
        <w:t xml:space="preserve"> </w:t>
      </w:r>
      <w:r w:rsidRPr="00B3663D">
        <w:rPr>
          <w:sz w:val="20"/>
        </w:rPr>
        <w:t>sürece</w:t>
      </w:r>
      <w:r w:rsidRPr="00B3663D" w:rsidR="005A771B">
        <w:rPr>
          <w:sz w:val="20"/>
        </w:rPr>
        <w:t xml:space="preserve"> </w:t>
      </w:r>
      <w:r w:rsidRPr="00B3663D">
        <w:rPr>
          <w:sz w:val="20"/>
        </w:rPr>
        <w:t>de</w:t>
      </w:r>
      <w:r w:rsidRPr="00B3663D" w:rsidR="005A771B">
        <w:rPr>
          <w:sz w:val="20"/>
        </w:rPr>
        <w:t xml:space="preserve"> </w:t>
      </w:r>
      <w:r w:rsidRPr="00B3663D">
        <w:rPr>
          <w:sz w:val="20"/>
        </w:rPr>
        <w:t>zaten</w:t>
      </w:r>
      <w:r w:rsidRPr="00B3663D" w:rsidR="005A771B">
        <w:rPr>
          <w:sz w:val="20"/>
        </w:rPr>
        <w:t xml:space="preserve"> </w:t>
      </w:r>
      <w:r w:rsidRPr="00B3663D">
        <w:rPr>
          <w:sz w:val="20"/>
        </w:rPr>
        <w:t>sorunlara</w:t>
      </w:r>
      <w:r w:rsidRPr="00B3663D" w:rsidR="005A771B">
        <w:rPr>
          <w:sz w:val="20"/>
        </w:rPr>
        <w:t xml:space="preserve"> </w:t>
      </w:r>
      <w:r w:rsidRPr="00B3663D">
        <w:rPr>
          <w:sz w:val="20"/>
        </w:rPr>
        <w:t>pek</w:t>
      </w:r>
      <w:r w:rsidRPr="00B3663D" w:rsidR="005A771B">
        <w:rPr>
          <w:sz w:val="20"/>
        </w:rPr>
        <w:t xml:space="preserve"> </w:t>
      </w:r>
      <w:r w:rsidRPr="00B3663D">
        <w:rPr>
          <w:sz w:val="20"/>
        </w:rPr>
        <w:t>çözüm</w:t>
      </w:r>
      <w:r w:rsidRPr="00B3663D" w:rsidR="005A771B">
        <w:rPr>
          <w:sz w:val="20"/>
        </w:rPr>
        <w:t xml:space="preserve"> </w:t>
      </w:r>
      <w:r w:rsidRPr="00B3663D">
        <w:rPr>
          <w:sz w:val="20"/>
        </w:rPr>
        <w:t>üretilemez.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Millî</w:t>
      </w:r>
      <w:r w:rsidRPr="00B3663D" w:rsidR="005A771B">
        <w:rPr>
          <w:sz w:val="20"/>
        </w:rPr>
        <w:t xml:space="preserve"> </w:t>
      </w:r>
      <w:r w:rsidRPr="00B3663D">
        <w:rPr>
          <w:sz w:val="20"/>
        </w:rPr>
        <w:t>geliri</w:t>
      </w:r>
      <w:r w:rsidRPr="00B3663D" w:rsidR="005A771B">
        <w:rPr>
          <w:sz w:val="20"/>
        </w:rPr>
        <w:t xml:space="preserve"> </w:t>
      </w:r>
      <w:r w:rsidRPr="00B3663D">
        <w:rPr>
          <w:sz w:val="20"/>
        </w:rPr>
        <w:t>büyütemediniz,</w:t>
      </w:r>
      <w:r w:rsidRPr="00B3663D" w:rsidR="005A771B">
        <w:rPr>
          <w:sz w:val="20"/>
        </w:rPr>
        <w:t xml:space="preserve"> </w:t>
      </w:r>
      <w:r w:rsidRPr="00B3663D">
        <w:rPr>
          <w:sz w:val="20"/>
        </w:rPr>
        <w:t>büyütemeyince</w:t>
      </w:r>
      <w:r w:rsidRPr="00B3663D" w:rsidR="005A771B">
        <w:rPr>
          <w:sz w:val="20"/>
        </w:rPr>
        <w:t xml:space="preserve"> </w:t>
      </w:r>
      <w:r w:rsidRPr="00B3663D">
        <w:rPr>
          <w:sz w:val="20"/>
        </w:rPr>
        <w:t>hesaplama</w:t>
      </w:r>
      <w:r w:rsidRPr="00B3663D" w:rsidR="005A771B">
        <w:rPr>
          <w:sz w:val="20"/>
        </w:rPr>
        <w:t xml:space="preserve"> </w:t>
      </w:r>
      <w:r w:rsidRPr="00B3663D">
        <w:rPr>
          <w:sz w:val="20"/>
        </w:rPr>
        <w:t>yöntemlerini</w:t>
      </w:r>
      <w:r w:rsidRPr="00B3663D" w:rsidR="005A771B">
        <w:rPr>
          <w:sz w:val="20"/>
        </w:rPr>
        <w:t xml:space="preserve"> </w:t>
      </w:r>
      <w:r w:rsidRPr="00B3663D">
        <w:rPr>
          <w:sz w:val="20"/>
        </w:rPr>
        <w:t>değiştirdiniz,</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olmadı,</w:t>
      </w:r>
      <w:r w:rsidRPr="00B3663D" w:rsidR="005A771B">
        <w:rPr>
          <w:sz w:val="20"/>
        </w:rPr>
        <w:t xml:space="preserve"> </w:t>
      </w:r>
      <w:r w:rsidRPr="00B3663D">
        <w:rPr>
          <w:sz w:val="20"/>
        </w:rPr>
        <w:t>yine</w:t>
      </w:r>
      <w:r w:rsidRPr="00B3663D" w:rsidR="005A771B">
        <w:rPr>
          <w:sz w:val="20"/>
        </w:rPr>
        <w:t xml:space="preserve"> </w:t>
      </w:r>
      <w:r w:rsidRPr="00B3663D">
        <w:rPr>
          <w:sz w:val="20"/>
        </w:rPr>
        <w:t>küçülüyor.</w:t>
      </w:r>
      <w:r w:rsidRPr="00B3663D" w:rsidR="005A771B">
        <w:rPr>
          <w:sz w:val="20"/>
        </w:rPr>
        <w:t xml:space="preserve"> </w:t>
      </w:r>
      <w:r w:rsidRPr="00B3663D">
        <w:rPr>
          <w:sz w:val="20"/>
        </w:rPr>
        <w:t>Yöntemi</w:t>
      </w:r>
      <w:r w:rsidRPr="00B3663D" w:rsidR="005A771B">
        <w:rPr>
          <w:sz w:val="20"/>
        </w:rPr>
        <w:t xml:space="preserve"> </w:t>
      </w:r>
      <w:r w:rsidRPr="00B3663D">
        <w:rPr>
          <w:sz w:val="20"/>
        </w:rPr>
        <w:t>değiştirip</w:t>
      </w:r>
      <w:r w:rsidRPr="00B3663D" w:rsidR="005A771B">
        <w:rPr>
          <w:sz w:val="20"/>
        </w:rPr>
        <w:t xml:space="preserve"> </w:t>
      </w:r>
      <w:r w:rsidRPr="00B3663D">
        <w:rPr>
          <w:sz w:val="20"/>
        </w:rPr>
        <w:t>kendinizce</w:t>
      </w:r>
      <w:r w:rsidRPr="00B3663D" w:rsidR="005A771B">
        <w:rPr>
          <w:sz w:val="20"/>
        </w:rPr>
        <w:t xml:space="preserve"> </w:t>
      </w:r>
      <w:r w:rsidRPr="00B3663D">
        <w:rPr>
          <w:sz w:val="20"/>
        </w:rPr>
        <w:t>karşılaştırma,</w:t>
      </w:r>
      <w:r w:rsidRPr="00B3663D" w:rsidR="005A771B">
        <w:rPr>
          <w:sz w:val="20"/>
        </w:rPr>
        <w:t xml:space="preserve"> </w:t>
      </w:r>
      <w:r w:rsidRPr="00B3663D">
        <w:rPr>
          <w:sz w:val="20"/>
        </w:rPr>
        <w:t>kıyaslama</w:t>
      </w:r>
      <w:r w:rsidRPr="00B3663D" w:rsidR="005A771B">
        <w:rPr>
          <w:sz w:val="20"/>
        </w:rPr>
        <w:t xml:space="preserve"> </w:t>
      </w:r>
      <w:r w:rsidRPr="00B3663D">
        <w:rPr>
          <w:sz w:val="20"/>
        </w:rPr>
        <w:t>olanağını</w:t>
      </w:r>
      <w:r w:rsidRPr="00B3663D" w:rsidR="005A771B">
        <w:rPr>
          <w:sz w:val="20"/>
        </w:rPr>
        <w:t xml:space="preserve"> </w:t>
      </w:r>
      <w:r w:rsidRPr="00B3663D">
        <w:rPr>
          <w:sz w:val="20"/>
        </w:rPr>
        <w:t>ortadan</w:t>
      </w:r>
      <w:r w:rsidRPr="00B3663D" w:rsidR="005A771B">
        <w:rPr>
          <w:sz w:val="20"/>
        </w:rPr>
        <w:t xml:space="preserve"> </w:t>
      </w:r>
      <w:r w:rsidRPr="00B3663D">
        <w:rPr>
          <w:sz w:val="20"/>
        </w:rPr>
        <w:t>kaldırdınız.</w:t>
      </w:r>
      <w:r w:rsidRPr="00B3663D" w:rsidR="005A771B">
        <w:rPr>
          <w:sz w:val="20"/>
        </w:rPr>
        <w:t xml:space="preserve"> </w:t>
      </w:r>
      <w:r w:rsidRPr="00B3663D">
        <w:rPr>
          <w:sz w:val="20"/>
        </w:rPr>
        <w:t>Enflasyon</w:t>
      </w:r>
      <w:r w:rsidRPr="00B3663D" w:rsidR="005A771B">
        <w:rPr>
          <w:sz w:val="20"/>
        </w:rPr>
        <w:t xml:space="preserve"> </w:t>
      </w:r>
      <w:r w:rsidRPr="00B3663D">
        <w:rPr>
          <w:sz w:val="20"/>
        </w:rPr>
        <w:t>olmuş</w:t>
      </w:r>
      <w:r w:rsidRPr="00B3663D" w:rsidR="005A771B">
        <w:rPr>
          <w:sz w:val="20"/>
        </w:rPr>
        <w:t xml:space="preserve"> </w:t>
      </w:r>
      <w:r w:rsidRPr="00B3663D">
        <w:rPr>
          <w:sz w:val="20"/>
        </w:rPr>
        <w:t>yüzde</w:t>
      </w:r>
      <w:r w:rsidRPr="00B3663D" w:rsidR="005A771B">
        <w:rPr>
          <w:sz w:val="20"/>
        </w:rPr>
        <w:t xml:space="preserve"> </w:t>
      </w:r>
      <w:r w:rsidRPr="00B3663D">
        <w:rPr>
          <w:sz w:val="20"/>
        </w:rPr>
        <w:t>25,</w:t>
      </w:r>
      <w:r w:rsidRPr="00B3663D" w:rsidR="005A771B">
        <w:rPr>
          <w:sz w:val="20"/>
        </w:rPr>
        <w:t xml:space="preserve"> </w:t>
      </w:r>
      <w:r w:rsidRPr="00B3663D">
        <w:rPr>
          <w:sz w:val="20"/>
        </w:rPr>
        <w:t>işsizlik</w:t>
      </w:r>
      <w:r w:rsidRPr="00B3663D" w:rsidR="005A771B">
        <w:rPr>
          <w:sz w:val="20"/>
        </w:rPr>
        <w:t xml:space="preserve"> </w:t>
      </w:r>
      <w:r w:rsidRPr="00B3663D">
        <w:rPr>
          <w:sz w:val="20"/>
        </w:rPr>
        <w:t>artmış,</w:t>
      </w:r>
      <w:r w:rsidRPr="00B3663D" w:rsidR="005A771B">
        <w:rPr>
          <w:sz w:val="20"/>
        </w:rPr>
        <w:t xml:space="preserve"> </w:t>
      </w:r>
      <w:r w:rsidRPr="00B3663D">
        <w:rPr>
          <w:sz w:val="20"/>
        </w:rPr>
        <w:t>sanayi</w:t>
      </w:r>
      <w:r w:rsidRPr="00B3663D" w:rsidR="005A771B">
        <w:rPr>
          <w:sz w:val="20"/>
        </w:rPr>
        <w:t xml:space="preserve"> </w:t>
      </w:r>
      <w:r w:rsidRPr="00B3663D">
        <w:rPr>
          <w:sz w:val="20"/>
        </w:rPr>
        <w:t>üretimi</w:t>
      </w:r>
      <w:r w:rsidRPr="00B3663D" w:rsidR="005A771B">
        <w:rPr>
          <w:sz w:val="20"/>
        </w:rPr>
        <w:t xml:space="preserve"> </w:t>
      </w:r>
      <w:r w:rsidRPr="00B3663D">
        <w:rPr>
          <w:sz w:val="20"/>
        </w:rPr>
        <w:t>daralmış.</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anlamadığımız</w:t>
      </w:r>
      <w:r w:rsidRPr="00B3663D" w:rsidR="005A771B">
        <w:rPr>
          <w:sz w:val="20"/>
        </w:rPr>
        <w:t xml:space="preserve"> </w:t>
      </w:r>
      <w:r w:rsidRPr="00B3663D">
        <w:rPr>
          <w:sz w:val="20"/>
        </w:rPr>
        <w:t>şu:</w:t>
      </w:r>
      <w:r w:rsidRPr="00B3663D" w:rsidR="005A771B">
        <w:rPr>
          <w:sz w:val="20"/>
        </w:rPr>
        <w:t xml:space="preserve"> </w:t>
      </w:r>
      <w:r w:rsidRPr="00B3663D">
        <w:rPr>
          <w:sz w:val="20"/>
        </w:rPr>
        <w:t>Elinizi</w:t>
      </w:r>
      <w:r w:rsidRPr="00B3663D" w:rsidR="005A771B">
        <w:rPr>
          <w:sz w:val="20"/>
        </w:rPr>
        <w:t xml:space="preserve"> </w:t>
      </w:r>
      <w:r w:rsidRPr="00B3663D">
        <w:rPr>
          <w:sz w:val="20"/>
        </w:rPr>
        <w:t>tutan</w:t>
      </w:r>
      <w:r w:rsidRPr="00B3663D" w:rsidR="005A771B">
        <w:rPr>
          <w:sz w:val="20"/>
        </w:rPr>
        <w:t xml:space="preserve"> </w:t>
      </w:r>
      <w:r w:rsidRPr="00B3663D">
        <w:rPr>
          <w:sz w:val="20"/>
        </w:rPr>
        <w:t>filan</w:t>
      </w:r>
      <w:r w:rsidRPr="00B3663D" w:rsidR="005A771B">
        <w:rPr>
          <w:sz w:val="20"/>
        </w:rPr>
        <w:t xml:space="preserve"> </w:t>
      </w:r>
      <w:r w:rsidRPr="00B3663D">
        <w:rPr>
          <w:sz w:val="20"/>
        </w:rPr>
        <w:t>olmadı,</w:t>
      </w:r>
      <w:r w:rsidRPr="00B3663D" w:rsidR="005A771B">
        <w:rPr>
          <w:sz w:val="20"/>
        </w:rPr>
        <w:t xml:space="preserve"> </w:t>
      </w:r>
      <w:r w:rsidRPr="00B3663D">
        <w:rPr>
          <w:sz w:val="20"/>
        </w:rPr>
        <w:t>istediğinizi</w:t>
      </w:r>
      <w:r w:rsidRPr="00B3663D" w:rsidR="005A771B">
        <w:rPr>
          <w:sz w:val="20"/>
        </w:rPr>
        <w:t xml:space="preserve"> </w:t>
      </w:r>
      <w:r w:rsidRPr="00B3663D">
        <w:rPr>
          <w:sz w:val="20"/>
        </w:rPr>
        <w:t>aldınız,</w:t>
      </w:r>
      <w:r w:rsidRPr="00B3663D" w:rsidR="005A771B">
        <w:rPr>
          <w:sz w:val="20"/>
        </w:rPr>
        <w:t xml:space="preserve"> </w:t>
      </w:r>
      <w:r w:rsidRPr="00B3663D">
        <w:rPr>
          <w:sz w:val="20"/>
        </w:rPr>
        <w:t>istediğinizi</w:t>
      </w:r>
      <w:r w:rsidRPr="00B3663D" w:rsidR="005A771B">
        <w:rPr>
          <w:sz w:val="20"/>
        </w:rPr>
        <w:t xml:space="preserve"> </w:t>
      </w:r>
      <w:r w:rsidRPr="00B3663D">
        <w:rPr>
          <w:sz w:val="20"/>
        </w:rPr>
        <w:t>sattınız,</w:t>
      </w:r>
      <w:r w:rsidRPr="00B3663D" w:rsidR="005A771B">
        <w:rPr>
          <w:sz w:val="20"/>
        </w:rPr>
        <w:t xml:space="preserve"> </w:t>
      </w:r>
      <w:r w:rsidRPr="00B3663D">
        <w:rPr>
          <w:sz w:val="20"/>
        </w:rPr>
        <w:t>istediğinizi</w:t>
      </w:r>
      <w:r w:rsidRPr="00B3663D" w:rsidR="005A771B">
        <w:rPr>
          <w:sz w:val="20"/>
        </w:rPr>
        <w:t xml:space="preserve"> </w:t>
      </w:r>
      <w:r w:rsidRPr="00B3663D">
        <w:rPr>
          <w:sz w:val="20"/>
        </w:rPr>
        <w:t>özelleştirdiniz,</w:t>
      </w:r>
      <w:r w:rsidRPr="00B3663D" w:rsidR="005A771B">
        <w:rPr>
          <w:sz w:val="20"/>
        </w:rPr>
        <w:t xml:space="preserve"> </w:t>
      </w:r>
      <w:r w:rsidRPr="00B3663D">
        <w:rPr>
          <w:sz w:val="20"/>
        </w:rPr>
        <w:t>bütün</w:t>
      </w:r>
      <w:r w:rsidRPr="00B3663D" w:rsidR="005A771B">
        <w:rPr>
          <w:sz w:val="20"/>
        </w:rPr>
        <w:t xml:space="preserve"> </w:t>
      </w:r>
      <w:r w:rsidRPr="00B3663D">
        <w:rPr>
          <w:sz w:val="20"/>
        </w:rPr>
        <w:t>yetki</w:t>
      </w:r>
      <w:r w:rsidRPr="00B3663D" w:rsidR="005A771B">
        <w:rPr>
          <w:sz w:val="20"/>
        </w:rPr>
        <w:t xml:space="preserve"> </w:t>
      </w:r>
      <w:r w:rsidRPr="00B3663D">
        <w:rPr>
          <w:sz w:val="20"/>
        </w:rPr>
        <w:t>sizdeydi.</w:t>
      </w:r>
      <w:r w:rsidRPr="00B3663D" w:rsidR="005A771B">
        <w:rPr>
          <w:sz w:val="20"/>
        </w:rPr>
        <w:t xml:space="preserve"> </w:t>
      </w:r>
      <w:r w:rsidRPr="00B3663D">
        <w:rPr>
          <w:sz w:val="20"/>
        </w:rPr>
        <w:t>Şimdi</w:t>
      </w:r>
      <w:r w:rsidRPr="00B3663D" w:rsidR="005A771B">
        <w:rPr>
          <w:sz w:val="20"/>
        </w:rPr>
        <w:t xml:space="preserve"> </w:t>
      </w:r>
      <w:r w:rsidRPr="00B3663D">
        <w:rPr>
          <w:sz w:val="20"/>
        </w:rPr>
        <w:t>dış</w:t>
      </w:r>
      <w:r w:rsidRPr="00B3663D" w:rsidR="005A771B">
        <w:rPr>
          <w:sz w:val="20"/>
        </w:rPr>
        <w:t xml:space="preserve"> </w:t>
      </w:r>
      <w:r w:rsidRPr="00B3663D">
        <w:rPr>
          <w:sz w:val="20"/>
        </w:rPr>
        <w:t>güçler,</w:t>
      </w:r>
      <w:r w:rsidRPr="00B3663D" w:rsidR="005A771B">
        <w:rPr>
          <w:sz w:val="20"/>
        </w:rPr>
        <w:t xml:space="preserve"> </w:t>
      </w:r>
      <w:r w:rsidRPr="00B3663D">
        <w:rPr>
          <w:sz w:val="20"/>
        </w:rPr>
        <w:t>dış</w:t>
      </w:r>
      <w:r w:rsidRPr="00B3663D" w:rsidR="005A771B">
        <w:rPr>
          <w:sz w:val="20"/>
        </w:rPr>
        <w:t xml:space="preserve"> </w:t>
      </w:r>
      <w:r w:rsidRPr="00B3663D">
        <w:rPr>
          <w:sz w:val="20"/>
        </w:rPr>
        <w:t>dalgalar…</w:t>
      </w:r>
      <w:r w:rsidRPr="00B3663D" w:rsidR="005A771B">
        <w:rPr>
          <w:sz w:val="20"/>
        </w:rPr>
        <w:t xml:space="preserve"> </w:t>
      </w:r>
      <w:r w:rsidRPr="00B3663D">
        <w:rPr>
          <w:sz w:val="20"/>
        </w:rPr>
        <w:t>Peki,</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ekonomiyi</w:t>
      </w:r>
      <w:r w:rsidRPr="00B3663D" w:rsidR="005A771B">
        <w:rPr>
          <w:sz w:val="20"/>
        </w:rPr>
        <w:t xml:space="preserve"> </w:t>
      </w:r>
      <w:r w:rsidRPr="00B3663D">
        <w:rPr>
          <w:sz w:val="20"/>
        </w:rPr>
        <w:t>iyi</w:t>
      </w:r>
      <w:r w:rsidRPr="00B3663D" w:rsidR="005A771B">
        <w:rPr>
          <w:sz w:val="20"/>
        </w:rPr>
        <w:t xml:space="preserve"> </w:t>
      </w:r>
      <w:r w:rsidRPr="00B3663D">
        <w:rPr>
          <w:sz w:val="20"/>
        </w:rPr>
        <w:t>yönetseydiniz</w:t>
      </w:r>
      <w:r w:rsidRPr="00B3663D" w:rsidR="005A771B">
        <w:rPr>
          <w:sz w:val="20"/>
        </w:rPr>
        <w:t xml:space="preserve"> </w:t>
      </w:r>
      <w:r w:rsidRPr="00B3663D">
        <w:rPr>
          <w:sz w:val="20"/>
        </w:rPr>
        <w:t>ve</w:t>
      </w:r>
      <w:r w:rsidRPr="00B3663D" w:rsidR="005A771B">
        <w:rPr>
          <w:sz w:val="20"/>
        </w:rPr>
        <w:t xml:space="preserve"> </w:t>
      </w:r>
      <w:r w:rsidRPr="00B3663D">
        <w:rPr>
          <w:sz w:val="20"/>
        </w:rPr>
        <w:t>dış</w:t>
      </w:r>
      <w:r w:rsidRPr="00B3663D" w:rsidR="005A771B">
        <w:rPr>
          <w:sz w:val="20"/>
        </w:rPr>
        <w:t xml:space="preserve"> </w:t>
      </w:r>
      <w:r w:rsidRPr="00B3663D">
        <w:rPr>
          <w:sz w:val="20"/>
        </w:rPr>
        <w:t>risklerden</w:t>
      </w:r>
      <w:r w:rsidRPr="00B3663D" w:rsidR="005A771B">
        <w:rPr>
          <w:sz w:val="20"/>
        </w:rPr>
        <w:t xml:space="preserve"> </w:t>
      </w:r>
      <w:r w:rsidRPr="00B3663D">
        <w:rPr>
          <w:sz w:val="20"/>
        </w:rPr>
        <w:t>korusaydınız,</w:t>
      </w:r>
      <w:r w:rsidRPr="00B3663D" w:rsidR="005A771B">
        <w:rPr>
          <w:sz w:val="20"/>
        </w:rPr>
        <w:t xml:space="preserve"> </w:t>
      </w:r>
      <w:r w:rsidRPr="00B3663D">
        <w:rPr>
          <w:sz w:val="20"/>
        </w:rPr>
        <w:t>güçlü</w:t>
      </w:r>
      <w:r w:rsidRPr="00B3663D" w:rsidR="005A771B">
        <w:rPr>
          <w:sz w:val="20"/>
        </w:rPr>
        <w:t xml:space="preserve"> </w:t>
      </w:r>
      <w:r w:rsidRPr="00B3663D">
        <w:rPr>
          <w:sz w:val="20"/>
        </w:rPr>
        <w:t>bir</w:t>
      </w:r>
      <w:r w:rsidRPr="00B3663D" w:rsidR="005A771B">
        <w:rPr>
          <w:sz w:val="20"/>
        </w:rPr>
        <w:t xml:space="preserve"> </w:t>
      </w:r>
      <w:r w:rsidRPr="00B3663D">
        <w:rPr>
          <w:sz w:val="20"/>
        </w:rPr>
        <w:t>ekonomi</w:t>
      </w:r>
      <w:r w:rsidRPr="00B3663D" w:rsidR="005A771B">
        <w:rPr>
          <w:sz w:val="20"/>
        </w:rPr>
        <w:t xml:space="preserve"> </w:t>
      </w:r>
      <w:r w:rsidRPr="00B3663D">
        <w:rPr>
          <w:sz w:val="20"/>
        </w:rPr>
        <w:t>yaratsaydınız,</w:t>
      </w:r>
      <w:r w:rsidRPr="00B3663D" w:rsidR="005A771B">
        <w:rPr>
          <w:sz w:val="20"/>
        </w:rPr>
        <w:t xml:space="preserve"> </w:t>
      </w:r>
      <w:r w:rsidRPr="00B3663D">
        <w:rPr>
          <w:sz w:val="20"/>
        </w:rPr>
        <w:t>o</w:t>
      </w:r>
      <w:r w:rsidRPr="00B3663D" w:rsidR="005A771B">
        <w:rPr>
          <w:sz w:val="20"/>
        </w:rPr>
        <w:t xml:space="preserve"> </w:t>
      </w:r>
      <w:r w:rsidRPr="00B3663D">
        <w:rPr>
          <w:sz w:val="20"/>
        </w:rPr>
        <w:t>dış</w:t>
      </w:r>
      <w:r w:rsidRPr="00B3663D" w:rsidR="005A771B">
        <w:rPr>
          <w:sz w:val="20"/>
        </w:rPr>
        <w:t xml:space="preserve"> </w:t>
      </w:r>
      <w:r w:rsidRPr="00B3663D">
        <w:rPr>
          <w:sz w:val="20"/>
        </w:rPr>
        <w:t>dalgalar</w:t>
      </w:r>
      <w:r w:rsidRPr="00B3663D" w:rsidR="005A771B">
        <w:rPr>
          <w:sz w:val="20"/>
        </w:rPr>
        <w:t xml:space="preserve"> </w:t>
      </w:r>
      <w:r w:rsidRPr="00B3663D">
        <w:rPr>
          <w:sz w:val="20"/>
        </w:rPr>
        <w:t>o</w:t>
      </w:r>
      <w:r w:rsidRPr="00B3663D" w:rsidR="005A771B">
        <w:rPr>
          <w:sz w:val="20"/>
        </w:rPr>
        <w:t xml:space="preserve"> </w:t>
      </w:r>
      <w:r w:rsidRPr="00B3663D">
        <w:rPr>
          <w:sz w:val="20"/>
        </w:rPr>
        <w:t>zaman</w:t>
      </w:r>
      <w:r w:rsidRPr="00B3663D" w:rsidR="005A771B">
        <w:rPr>
          <w:sz w:val="20"/>
        </w:rPr>
        <w:t xml:space="preserve"> </w:t>
      </w:r>
      <w:r w:rsidRPr="00B3663D">
        <w:rPr>
          <w:sz w:val="20"/>
        </w:rPr>
        <w:t>vız</w:t>
      </w:r>
      <w:r w:rsidRPr="00B3663D" w:rsidR="005A771B">
        <w:rPr>
          <w:sz w:val="20"/>
        </w:rPr>
        <w:t xml:space="preserve"> </w:t>
      </w:r>
      <w:r w:rsidRPr="00B3663D">
        <w:rPr>
          <w:sz w:val="20"/>
        </w:rPr>
        <w:t>gelirdi</w:t>
      </w:r>
      <w:r w:rsidRPr="00B3663D" w:rsidR="005A771B">
        <w:rPr>
          <w:sz w:val="20"/>
        </w:rPr>
        <w:t xml:space="preserve"> </w:t>
      </w:r>
      <w:r w:rsidRPr="00B3663D">
        <w:rPr>
          <w:sz w:val="20"/>
        </w:rPr>
        <w:t>ama</w:t>
      </w:r>
      <w:r w:rsidRPr="00B3663D" w:rsidR="005A771B">
        <w:rPr>
          <w:sz w:val="20"/>
        </w:rPr>
        <w:t xml:space="preserve"> </w:t>
      </w:r>
      <w:r w:rsidRPr="00B3663D">
        <w:rPr>
          <w:sz w:val="20"/>
        </w:rPr>
        <w:t>bunu</w:t>
      </w:r>
      <w:r w:rsidRPr="00B3663D" w:rsidR="005A771B">
        <w:rPr>
          <w:sz w:val="20"/>
        </w:rPr>
        <w:t xml:space="preserve"> </w:t>
      </w:r>
      <w:r w:rsidRPr="00B3663D">
        <w:rPr>
          <w:sz w:val="20"/>
        </w:rPr>
        <w:t>yapamadınız</w:t>
      </w:r>
      <w:r w:rsidRPr="00B3663D" w:rsidR="005A771B">
        <w:rPr>
          <w:sz w:val="20"/>
        </w:rPr>
        <w:t xml:space="preserve"> </w:t>
      </w:r>
      <w:r w:rsidRPr="00B3663D">
        <w:rPr>
          <w:sz w:val="20"/>
        </w:rPr>
        <w:t>her</w:t>
      </w:r>
      <w:r w:rsidRPr="00B3663D" w:rsidR="005A771B">
        <w:rPr>
          <w:sz w:val="20"/>
        </w:rPr>
        <w:t xml:space="preserve"> </w:t>
      </w:r>
      <w:r w:rsidRPr="00B3663D">
        <w:rPr>
          <w:sz w:val="20"/>
        </w:rPr>
        <w:t>gün</w:t>
      </w:r>
      <w:r w:rsidRPr="00B3663D" w:rsidR="005A771B">
        <w:rPr>
          <w:sz w:val="20"/>
        </w:rPr>
        <w:t xml:space="preserve"> </w:t>
      </w:r>
      <w:r w:rsidRPr="00B3663D">
        <w:rPr>
          <w:sz w:val="20"/>
        </w:rPr>
        <w:t>daha</w:t>
      </w:r>
      <w:r w:rsidRPr="00B3663D" w:rsidR="005A771B">
        <w:rPr>
          <w:sz w:val="20"/>
        </w:rPr>
        <w:t xml:space="preserve"> </w:t>
      </w:r>
      <w:r w:rsidRPr="00B3663D">
        <w:rPr>
          <w:sz w:val="20"/>
        </w:rPr>
        <w:t>fazla</w:t>
      </w:r>
      <w:r w:rsidRPr="00B3663D" w:rsidR="005A771B">
        <w:rPr>
          <w:sz w:val="20"/>
        </w:rPr>
        <w:t xml:space="preserve"> </w:t>
      </w:r>
      <w:r w:rsidRPr="00B3663D">
        <w:rPr>
          <w:sz w:val="20"/>
        </w:rPr>
        <w:t>riske</w:t>
      </w:r>
      <w:r w:rsidRPr="00B3663D" w:rsidR="005A771B">
        <w:rPr>
          <w:sz w:val="20"/>
        </w:rPr>
        <w:t xml:space="preserve"> </w:t>
      </w:r>
      <w:r w:rsidRPr="00B3663D">
        <w:rPr>
          <w:sz w:val="20"/>
        </w:rPr>
        <w:t>açık</w:t>
      </w:r>
      <w:r w:rsidRPr="00B3663D" w:rsidR="005A771B">
        <w:rPr>
          <w:sz w:val="20"/>
        </w:rPr>
        <w:t xml:space="preserve"> </w:t>
      </w:r>
      <w:r w:rsidRPr="00B3663D">
        <w:rPr>
          <w:sz w:val="20"/>
        </w:rPr>
        <w:t>hâle</w:t>
      </w:r>
      <w:r w:rsidRPr="00B3663D" w:rsidR="005A771B">
        <w:rPr>
          <w:sz w:val="20"/>
        </w:rPr>
        <w:t xml:space="preserve"> </w:t>
      </w:r>
      <w:r w:rsidRPr="00B3663D">
        <w:rPr>
          <w:sz w:val="20"/>
        </w:rPr>
        <w:t>getirdiniz,</w:t>
      </w:r>
      <w:r w:rsidRPr="00B3663D" w:rsidR="005A771B">
        <w:rPr>
          <w:sz w:val="20"/>
        </w:rPr>
        <w:t xml:space="preserve"> </w:t>
      </w:r>
      <w:r w:rsidRPr="00B3663D">
        <w:rPr>
          <w:sz w:val="20"/>
        </w:rPr>
        <w:t>ülkenin</w:t>
      </w:r>
      <w:r w:rsidRPr="00B3663D" w:rsidR="005A771B">
        <w:rPr>
          <w:sz w:val="20"/>
        </w:rPr>
        <w:t xml:space="preserve"> </w:t>
      </w:r>
      <w:r w:rsidRPr="00B3663D">
        <w:rPr>
          <w:sz w:val="20"/>
        </w:rPr>
        <w:t>risk</w:t>
      </w:r>
      <w:r w:rsidRPr="00B3663D" w:rsidR="005A771B">
        <w:rPr>
          <w:sz w:val="20"/>
        </w:rPr>
        <w:t xml:space="preserve"> </w:t>
      </w:r>
      <w:r w:rsidRPr="00B3663D">
        <w:rPr>
          <w:sz w:val="20"/>
        </w:rPr>
        <w:t>primini</w:t>
      </w:r>
      <w:r w:rsidRPr="00B3663D" w:rsidR="005A771B">
        <w:rPr>
          <w:sz w:val="20"/>
        </w:rPr>
        <w:t xml:space="preserve"> </w:t>
      </w:r>
      <w:r w:rsidRPr="00B3663D">
        <w:rPr>
          <w:sz w:val="20"/>
        </w:rPr>
        <w:t>artırdınız</w:t>
      </w:r>
      <w:r w:rsidRPr="00B3663D" w:rsidR="005A771B">
        <w:rPr>
          <w:sz w:val="20"/>
        </w:rPr>
        <w:t xml:space="preserve"> </w:t>
      </w:r>
    </w:p>
    <w:p w:rsidRPr="00B3663D" w:rsidR="00873FAE" w:rsidP="00B3663D" w:rsidRDefault="00873FAE">
      <w:pPr>
        <w:pStyle w:val="GENELKURUL"/>
        <w:spacing w:line="240" w:lineRule="auto"/>
        <w:rPr>
          <w:rFonts w:eastAsia="Calibri"/>
          <w:sz w:val="20"/>
        </w:rPr>
      </w:pP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yıllık</w:t>
      </w:r>
      <w:r w:rsidRPr="00B3663D" w:rsidR="005A771B">
        <w:rPr>
          <w:sz w:val="20"/>
        </w:rPr>
        <w:t xml:space="preserve"> </w:t>
      </w:r>
      <w:r w:rsidRPr="00B3663D">
        <w:rPr>
          <w:sz w:val="20"/>
        </w:rPr>
        <w:t>AKP</w:t>
      </w:r>
      <w:r w:rsidRPr="00B3663D" w:rsidR="005A771B">
        <w:rPr>
          <w:sz w:val="20"/>
        </w:rPr>
        <w:t xml:space="preserve"> </w:t>
      </w:r>
      <w:r w:rsidRPr="00B3663D">
        <w:rPr>
          <w:sz w:val="20"/>
        </w:rPr>
        <w:t>iktidarında</w:t>
      </w:r>
      <w:r w:rsidRPr="00B3663D" w:rsidR="005A771B">
        <w:rPr>
          <w:sz w:val="20"/>
        </w:rPr>
        <w:t xml:space="preserve"> </w:t>
      </w:r>
      <w:r w:rsidRPr="00B3663D">
        <w:rPr>
          <w:sz w:val="20"/>
        </w:rPr>
        <w:t>değişen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kamu</w:t>
      </w:r>
      <w:r w:rsidRPr="00B3663D" w:rsidR="005A771B">
        <w:rPr>
          <w:sz w:val="20"/>
        </w:rPr>
        <w:t xml:space="preserve"> </w:t>
      </w:r>
      <w:r w:rsidRPr="00B3663D">
        <w:rPr>
          <w:sz w:val="20"/>
        </w:rPr>
        <w:t>kesimi</w:t>
      </w:r>
      <w:r w:rsidRPr="00B3663D" w:rsidR="005A771B">
        <w:rPr>
          <w:sz w:val="20"/>
        </w:rPr>
        <w:t xml:space="preserve"> </w:t>
      </w:r>
      <w:r w:rsidRPr="00B3663D">
        <w:rPr>
          <w:sz w:val="20"/>
        </w:rPr>
        <w:t>borç</w:t>
      </w:r>
      <w:r w:rsidRPr="00B3663D" w:rsidR="005A771B">
        <w:rPr>
          <w:sz w:val="20"/>
        </w:rPr>
        <w:t xml:space="preserve"> </w:t>
      </w:r>
      <w:r w:rsidRPr="00B3663D">
        <w:rPr>
          <w:sz w:val="20"/>
        </w:rPr>
        <w:t>yükü</w:t>
      </w:r>
      <w:r w:rsidRPr="00B3663D" w:rsidR="005A771B">
        <w:rPr>
          <w:sz w:val="20"/>
        </w:rPr>
        <w:t xml:space="preserve"> </w:t>
      </w:r>
      <w:r w:rsidRPr="00B3663D">
        <w:rPr>
          <w:sz w:val="20"/>
        </w:rPr>
        <w:t>özel</w:t>
      </w:r>
      <w:r w:rsidRPr="00B3663D" w:rsidR="005A771B">
        <w:rPr>
          <w:sz w:val="20"/>
        </w:rPr>
        <w:t xml:space="preserve"> </w:t>
      </w:r>
      <w:r w:rsidRPr="00B3663D">
        <w:rPr>
          <w:sz w:val="20"/>
        </w:rPr>
        <w:t>sektör</w:t>
      </w:r>
      <w:r w:rsidRPr="00B3663D" w:rsidR="005A771B">
        <w:rPr>
          <w:sz w:val="20"/>
        </w:rPr>
        <w:t xml:space="preserve"> </w:t>
      </w:r>
      <w:r w:rsidRPr="00B3663D">
        <w:rPr>
          <w:sz w:val="20"/>
        </w:rPr>
        <w:t>şirketlerinin</w:t>
      </w:r>
      <w:r w:rsidRPr="00B3663D" w:rsidR="005A771B">
        <w:rPr>
          <w:sz w:val="20"/>
        </w:rPr>
        <w:t xml:space="preserve"> </w:t>
      </w:r>
      <w:r w:rsidRPr="00B3663D">
        <w:rPr>
          <w:sz w:val="20"/>
        </w:rPr>
        <w:t>ve</w:t>
      </w:r>
      <w:r w:rsidRPr="00B3663D" w:rsidR="005A771B">
        <w:rPr>
          <w:sz w:val="20"/>
        </w:rPr>
        <w:t xml:space="preserve"> </w:t>
      </w:r>
      <w:r w:rsidRPr="00B3663D">
        <w:rPr>
          <w:sz w:val="20"/>
        </w:rPr>
        <w:t>vatandaşın</w:t>
      </w:r>
      <w:r w:rsidRPr="00B3663D" w:rsidR="005A771B">
        <w:rPr>
          <w:sz w:val="20"/>
        </w:rPr>
        <w:t xml:space="preserve"> </w:t>
      </w:r>
      <w:r w:rsidRPr="00B3663D">
        <w:rPr>
          <w:sz w:val="20"/>
        </w:rPr>
        <w:t>üstüne</w:t>
      </w:r>
      <w:r w:rsidRPr="00B3663D" w:rsidR="005A771B">
        <w:rPr>
          <w:sz w:val="20"/>
        </w:rPr>
        <w:t xml:space="preserve"> </w:t>
      </w:r>
      <w:r w:rsidRPr="00B3663D">
        <w:rPr>
          <w:sz w:val="20"/>
        </w:rPr>
        <w:t>kaydı.</w:t>
      </w:r>
      <w:r w:rsidRPr="00B3663D" w:rsidR="005A771B">
        <w:rPr>
          <w:sz w:val="20"/>
        </w:rPr>
        <w:t xml:space="preserve"> </w:t>
      </w:r>
      <w:r w:rsidRPr="00B3663D">
        <w:rPr>
          <w:sz w:val="20"/>
        </w:rPr>
        <w:t>Önceden</w:t>
      </w:r>
      <w:r w:rsidRPr="00B3663D" w:rsidR="005A771B">
        <w:rPr>
          <w:sz w:val="20"/>
        </w:rPr>
        <w:t xml:space="preserve"> </w:t>
      </w:r>
      <w:r w:rsidRPr="00B3663D">
        <w:rPr>
          <w:sz w:val="20"/>
        </w:rPr>
        <w:t>kamunun</w:t>
      </w:r>
      <w:r w:rsidRPr="00B3663D" w:rsidR="005A771B">
        <w:rPr>
          <w:sz w:val="20"/>
        </w:rPr>
        <w:t xml:space="preserve"> </w:t>
      </w:r>
      <w:r w:rsidRPr="00B3663D">
        <w:rPr>
          <w:sz w:val="20"/>
        </w:rPr>
        <w:t>borcu</w:t>
      </w:r>
      <w:r w:rsidRPr="00B3663D" w:rsidR="005A771B">
        <w:rPr>
          <w:sz w:val="20"/>
        </w:rPr>
        <w:t xml:space="preserve"> </w:t>
      </w:r>
      <w:r w:rsidRPr="00B3663D">
        <w:rPr>
          <w:sz w:val="20"/>
        </w:rPr>
        <w:t>vardı,</w:t>
      </w:r>
      <w:r w:rsidRPr="00B3663D" w:rsidR="005A771B">
        <w:rPr>
          <w:sz w:val="20"/>
        </w:rPr>
        <w:t xml:space="preserve"> </w:t>
      </w:r>
      <w:r w:rsidRPr="00B3663D">
        <w:rPr>
          <w:sz w:val="20"/>
        </w:rPr>
        <w:t>şimdi</w:t>
      </w:r>
      <w:r w:rsidRPr="00B3663D" w:rsidR="005A771B">
        <w:rPr>
          <w:sz w:val="20"/>
        </w:rPr>
        <w:t xml:space="preserve"> </w:t>
      </w:r>
      <w:r w:rsidRPr="00B3663D">
        <w:rPr>
          <w:sz w:val="20"/>
        </w:rPr>
        <w:t>biraz</w:t>
      </w:r>
      <w:r w:rsidRPr="00B3663D" w:rsidR="005A771B">
        <w:rPr>
          <w:sz w:val="20"/>
        </w:rPr>
        <w:t xml:space="preserve"> </w:t>
      </w:r>
      <w:r w:rsidRPr="00B3663D">
        <w:rPr>
          <w:sz w:val="20"/>
        </w:rPr>
        <w:t>daha</w:t>
      </w:r>
      <w:r w:rsidRPr="00B3663D" w:rsidR="005A771B">
        <w:rPr>
          <w:sz w:val="20"/>
        </w:rPr>
        <w:t xml:space="preserve"> </w:t>
      </w:r>
      <w:r w:rsidRPr="00B3663D">
        <w:rPr>
          <w:rFonts w:eastAsia="Calibri"/>
          <w:sz w:val="20"/>
        </w:rPr>
        <w:t>farklı</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şekilde,</w:t>
      </w:r>
      <w:r w:rsidRPr="00B3663D" w:rsidR="005A771B">
        <w:rPr>
          <w:rFonts w:eastAsia="Calibri"/>
          <w:sz w:val="20"/>
        </w:rPr>
        <w:t xml:space="preserve"> </w:t>
      </w:r>
      <w:r w:rsidRPr="00B3663D">
        <w:rPr>
          <w:rFonts w:eastAsia="Calibri"/>
          <w:sz w:val="20"/>
        </w:rPr>
        <w:t>borç</w:t>
      </w:r>
      <w:r w:rsidRPr="00B3663D" w:rsidR="005A771B">
        <w:rPr>
          <w:rFonts w:eastAsia="Calibri"/>
          <w:sz w:val="20"/>
        </w:rPr>
        <w:t xml:space="preserve"> </w:t>
      </w:r>
      <w:r w:rsidRPr="00B3663D">
        <w:rPr>
          <w:rFonts w:eastAsia="Calibri"/>
          <w:sz w:val="20"/>
        </w:rPr>
        <w:t>yükü</w:t>
      </w:r>
      <w:r w:rsidRPr="00B3663D" w:rsidR="005A771B">
        <w:rPr>
          <w:rFonts w:eastAsia="Calibri"/>
          <w:sz w:val="20"/>
        </w:rPr>
        <w:t xml:space="preserve"> </w:t>
      </w:r>
      <w:r w:rsidRPr="00B3663D">
        <w:rPr>
          <w:rFonts w:eastAsia="Calibri"/>
          <w:sz w:val="20"/>
        </w:rPr>
        <w:t>özel</w:t>
      </w:r>
      <w:r w:rsidRPr="00B3663D" w:rsidR="005A771B">
        <w:rPr>
          <w:rFonts w:eastAsia="Calibri"/>
          <w:sz w:val="20"/>
        </w:rPr>
        <w:t xml:space="preserve"> </w:t>
      </w:r>
      <w:r w:rsidRPr="00B3663D">
        <w:rPr>
          <w:rFonts w:eastAsia="Calibri"/>
          <w:sz w:val="20"/>
        </w:rPr>
        <w:t>kesim</w:t>
      </w:r>
      <w:r w:rsidRPr="00B3663D" w:rsidR="005A771B">
        <w:rPr>
          <w:rFonts w:eastAsia="Calibri"/>
          <w:sz w:val="20"/>
        </w:rPr>
        <w:t xml:space="preserve"> </w:t>
      </w:r>
      <w:r w:rsidRPr="00B3663D">
        <w:rPr>
          <w:rFonts w:eastAsia="Calibri"/>
          <w:sz w:val="20"/>
        </w:rPr>
        <w:t>şirketlerine</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hane</w:t>
      </w:r>
      <w:r w:rsidRPr="00B3663D" w:rsidR="005A771B">
        <w:rPr>
          <w:rFonts w:eastAsia="Calibri"/>
          <w:sz w:val="20"/>
        </w:rPr>
        <w:t xml:space="preserve"> </w:t>
      </w:r>
      <w:r w:rsidRPr="00B3663D">
        <w:rPr>
          <w:rFonts w:eastAsia="Calibri"/>
          <w:sz w:val="20"/>
        </w:rPr>
        <w:t>halkına</w:t>
      </w:r>
      <w:r w:rsidRPr="00B3663D" w:rsidR="005A771B">
        <w:rPr>
          <w:rFonts w:eastAsia="Calibri"/>
          <w:sz w:val="20"/>
        </w:rPr>
        <w:t xml:space="preserve"> </w:t>
      </w:r>
      <w:r w:rsidRPr="00B3663D">
        <w:rPr>
          <w:rFonts w:eastAsia="Calibri"/>
          <w:sz w:val="20"/>
        </w:rPr>
        <w:t>devredilmiş</w:t>
      </w:r>
      <w:r w:rsidRPr="00B3663D" w:rsidR="005A771B">
        <w:rPr>
          <w:rFonts w:eastAsia="Calibri"/>
          <w:sz w:val="20"/>
        </w:rPr>
        <w:t xml:space="preserve"> </w:t>
      </w:r>
      <w:r w:rsidRPr="00B3663D">
        <w:rPr>
          <w:rFonts w:eastAsia="Calibri"/>
          <w:sz w:val="20"/>
        </w:rPr>
        <w:t>oldu.</w:t>
      </w:r>
      <w:r w:rsidRPr="00B3663D" w:rsidR="005A771B">
        <w:rPr>
          <w:rFonts w:eastAsia="Calibri"/>
          <w:sz w:val="20"/>
        </w:rPr>
        <w:t xml:space="preserve"> </w:t>
      </w:r>
      <w:r w:rsidRPr="00B3663D">
        <w:rPr>
          <w:rFonts w:eastAsia="Calibri"/>
          <w:sz w:val="20"/>
        </w:rPr>
        <w:t>Az</w:t>
      </w:r>
      <w:r w:rsidRPr="00B3663D" w:rsidR="005A771B">
        <w:rPr>
          <w:rFonts w:eastAsia="Calibri"/>
          <w:sz w:val="20"/>
        </w:rPr>
        <w:t xml:space="preserve"> </w:t>
      </w:r>
      <w:r w:rsidRPr="00B3663D">
        <w:rPr>
          <w:rFonts w:eastAsia="Calibri"/>
          <w:sz w:val="20"/>
        </w:rPr>
        <w:t>önce</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ifade</w:t>
      </w:r>
      <w:r w:rsidRPr="00B3663D" w:rsidR="005A771B">
        <w:rPr>
          <w:rFonts w:eastAsia="Calibri"/>
          <w:sz w:val="20"/>
        </w:rPr>
        <w:t xml:space="preserve"> </w:t>
      </w:r>
      <w:r w:rsidRPr="00B3663D">
        <w:rPr>
          <w:rFonts w:eastAsia="Calibri"/>
          <w:sz w:val="20"/>
        </w:rPr>
        <w:t>ettiğim</w:t>
      </w:r>
      <w:r w:rsidRPr="00B3663D" w:rsidR="005A771B">
        <w:rPr>
          <w:rFonts w:eastAsia="Calibri"/>
          <w:sz w:val="20"/>
        </w:rPr>
        <w:t xml:space="preserve"> </w:t>
      </w:r>
      <w:r w:rsidRPr="00B3663D">
        <w:rPr>
          <w:rFonts w:eastAsia="Calibri"/>
          <w:sz w:val="20"/>
        </w:rPr>
        <w:t>gibi,</w:t>
      </w:r>
      <w:r w:rsidRPr="00B3663D" w:rsidR="005A771B">
        <w:rPr>
          <w:rFonts w:eastAsia="Calibri"/>
          <w:sz w:val="20"/>
        </w:rPr>
        <w:t xml:space="preserve"> </w:t>
      </w:r>
      <w:r w:rsidRPr="00B3663D">
        <w:rPr>
          <w:rFonts w:eastAsia="Calibri"/>
          <w:sz w:val="20"/>
        </w:rPr>
        <w:t>iktidarınızda</w:t>
      </w:r>
      <w:r w:rsidRPr="00B3663D" w:rsidR="005A771B">
        <w:rPr>
          <w:rFonts w:eastAsia="Calibri"/>
          <w:sz w:val="20"/>
        </w:rPr>
        <w:t xml:space="preserve"> </w:t>
      </w:r>
      <w:r w:rsidRPr="00B3663D">
        <w:rPr>
          <w:rFonts w:eastAsia="Calibri"/>
          <w:sz w:val="20"/>
        </w:rPr>
        <w:t>vatandaşın</w:t>
      </w:r>
      <w:r w:rsidRPr="00B3663D" w:rsidR="005A771B">
        <w:rPr>
          <w:rFonts w:eastAsia="Calibri"/>
          <w:sz w:val="20"/>
        </w:rPr>
        <w:t xml:space="preserve"> </w:t>
      </w:r>
      <w:r w:rsidRPr="00B3663D">
        <w:rPr>
          <w:rFonts w:eastAsia="Calibri"/>
          <w:sz w:val="20"/>
        </w:rPr>
        <w:t>borcu</w:t>
      </w:r>
      <w:r w:rsidRPr="00B3663D" w:rsidR="005A771B">
        <w:rPr>
          <w:rFonts w:eastAsia="Calibri"/>
          <w:sz w:val="20"/>
        </w:rPr>
        <w:t xml:space="preserve"> </w:t>
      </w:r>
      <w:r w:rsidRPr="00B3663D">
        <w:rPr>
          <w:rFonts w:eastAsia="Calibri"/>
          <w:sz w:val="20"/>
        </w:rPr>
        <w:t>80</w:t>
      </w:r>
      <w:r w:rsidRPr="00B3663D" w:rsidR="005A771B">
        <w:rPr>
          <w:rFonts w:eastAsia="Calibri"/>
          <w:sz w:val="20"/>
        </w:rPr>
        <w:t xml:space="preserve"> </w:t>
      </w:r>
      <w:r w:rsidRPr="00B3663D">
        <w:rPr>
          <w:rFonts w:eastAsia="Calibri"/>
          <w:sz w:val="20"/>
        </w:rPr>
        <w:t>kat</w:t>
      </w:r>
      <w:r w:rsidRPr="00B3663D" w:rsidR="005A771B">
        <w:rPr>
          <w:rFonts w:eastAsia="Calibri"/>
          <w:sz w:val="20"/>
        </w:rPr>
        <w:t xml:space="preserve"> </w:t>
      </w:r>
      <w:r w:rsidRPr="00B3663D">
        <w:rPr>
          <w:rFonts w:eastAsia="Calibri"/>
          <w:sz w:val="20"/>
        </w:rPr>
        <w:t>arttı.</w:t>
      </w:r>
    </w:p>
    <w:p w:rsidRPr="00B3663D" w:rsidR="00873FAE" w:rsidP="00B3663D" w:rsidRDefault="00873FAE">
      <w:pPr>
        <w:pStyle w:val="GENELKURUL"/>
        <w:spacing w:line="240" w:lineRule="auto"/>
        <w:rPr>
          <w:rFonts w:eastAsia="Calibri"/>
          <w:sz w:val="20"/>
        </w:rPr>
      </w:pPr>
      <w:r w:rsidRPr="00B3663D">
        <w:rPr>
          <w:rFonts w:eastAsia="Calibri"/>
          <w:sz w:val="20"/>
        </w:rPr>
        <w:t>Diğer</w:t>
      </w:r>
      <w:r w:rsidRPr="00B3663D" w:rsidR="005A771B">
        <w:rPr>
          <w:rFonts w:eastAsia="Calibri"/>
          <w:sz w:val="20"/>
        </w:rPr>
        <w:t xml:space="preserve"> </w:t>
      </w:r>
      <w:r w:rsidRPr="00B3663D">
        <w:rPr>
          <w:rFonts w:eastAsia="Calibri"/>
          <w:sz w:val="20"/>
        </w:rPr>
        <w:t>taraftan</w:t>
      </w:r>
      <w:r w:rsidRPr="00B3663D" w:rsidR="005A771B">
        <w:rPr>
          <w:rFonts w:eastAsia="Calibri"/>
          <w:sz w:val="20"/>
        </w:rPr>
        <w:t xml:space="preserve"> </w:t>
      </w:r>
      <w:r w:rsidRPr="00B3663D">
        <w:rPr>
          <w:rFonts w:eastAsia="Calibri"/>
          <w:sz w:val="20"/>
        </w:rPr>
        <w:t>“Köprü</w:t>
      </w:r>
      <w:r w:rsidRPr="00B3663D" w:rsidR="005A771B">
        <w:rPr>
          <w:rFonts w:eastAsia="Calibri"/>
          <w:sz w:val="20"/>
        </w:rPr>
        <w:t xml:space="preserve"> </w:t>
      </w:r>
      <w:r w:rsidRPr="00B3663D">
        <w:rPr>
          <w:rFonts w:eastAsia="Calibri"/>
          <w:sz w:val="20"/>
        </w:rPr>
        <w:t>yapacağız,</w:t>
      </w:r>
      <w:r w:rsidRPr="00B3663D" w:rsidR="005A771B">
        <w:rPr>
          <w:rFonts w:eastAsia="Calibri"/>
          <w:sz w:val="20"/>
        </w:rPr>
        <w:t xml:space="preserve"> </w:t>
      </w:r>
      <w:r w:rsidRPr="00B3663D">
        <w:rPr>
          <w:rFonts w:eastAsia="Calibri"/>
          <w:sz w:val="20"/>
        </w:rPr>
        <w:t>yol</w:t>
      </w:r>
      <w:r w:rsidRPr="00B3663D" w:rsidR="005A771B">
        <w:rPr>
          <w:rFonts w:eastAsia="Calibri"/>
          <w:sz w:val="20"/>
        </w:rPr>
        <w:t xml:space="preserve"> </w:t>
      </w:r>
      <w:r w:rsidRPr="00B3663D">
        <w:rPr>
          <w:rFonts w:eastAsia="Calibri"/>
          <w:sz w:val="20"/>
        </w:rPr>
        <w:t>yapacağız."</w:t>
      </w:r>
      <w:r w:rsidRPr="00B3663D" w:rsidR="005A771B">
        <w:rPr>
          <w:rFonts w:eastAsia="Calibri"/>
          <w:sz w:val="20"/>
        </w:rPr>
        <w:t xml:space="preserve"> </w:t>
      </w:r>
      <w:r w:rsidRPr="00B3663D">
        <w:rPr>
          <w:rFonts w:eastAsia="Calibri"/>
          <w:sz w:val="20"/>
        </w:rPr>
        <w:t>diyorsunuz,</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yapın</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kendi</w:t>
      </w:r>
      <w:r w:rsidRPr="00B3663D" w:rsidR="005A771B">
        <w:rPr>
          <w:rFonts w:eastAsia="Calibri"/>
          <w:sz w:val="20"/>
        </w:rPr>
        <w:t xml:space="preserve"> </w:t>
      </w:r>
      <w:r w:rsidRPr="00B3663D">
        <w:rPr>
          <w:rFonts w:eastAsia="Calibri"/>
          <w:sz w:val="20"/>
        </w:rPr>
        <w:t>yarattığınız</w:t>
      </w:r>
      <w:r w:rsidRPr="00B3663D" w:rsidR="005A771B">
        <w:rPr>
          <w:rFonts w:eastAsia="Calibri"/>
          <w:sz w:val="20"/>
        </w:rPr>
        <w:t xml:space="preserve"> </w:t>
      </w:r>
      <w:r w:rsidRPr="00B3663D">
        <w:rPr>
          <w:rFonts w:eastAsia="Calibri"/>
          <w:sz w:val="20"/>
        </w:rPr>
        <w:t>gelirle</w:t>
      </w:r>
      <w:r w:rsidRPr="00B3663D" w:rsidR="005A771B">
        <w:rPr>
          <w:rFonts w:eastAsia="Calibri"/>
          <w:sz w:val="20"/>
        </w:rPr>
        <w:t xml:space="preserve"> </w:t>
      </w:r>
      <w:r w:rsidRPr="00B3663D">
        <w:rPr>
          <w:rFonts w:eastAsia="Calibri"/>
          <w:sz w:val="20"/>
        </w:rPr>
        <w:t>yapsanız</w:t>
      </w:r>
      <w:r w:rsidRPr="00B3663D" w:rsidR="005A771B">
        <w:rPr>
          <w:rFonts w:eastAsia="Calibri"/>
          <w:sz w:val="20"/>
        </w:rPr>
        <w:t xml:space="preserve"> </w:t>
      </w:r>
      <w:r w:rsidRPr="00B3663D">
        <w:rPr>
          <w:rFonts w:eastAsia="Calibri"/>
          <w:sz w:val="20"/>
        </w:rPr>
        <w:t>başımızın</w:t>
      </w:r>
      <w:r w:rsidRPr="00B3663D" w:rsidR="005A771B">
        <w:rPr>
          <w:rFonts w:eastAsia="Calibri"/>
          <w:sz w:val="20"/>
        </w:rPr>
        <w:t xml:space="preserve"> </w:t>
      </w:r>
      <w:r w:rsidRPr="00B3663D">
        <w:rPr>
          <w:rFonts w:eastAsia="Calibri"/>
          <w:sz w:val="20"/>
        </w:rPr>
        <w:t>üstüne</w:t>
      </w:r>
      <w:r w:rsidRPr="00B3663D" w:rsidR="005A771B">
        <w:rPr>
          <w:rFonts w:eastAsia="Calibri"/>
          <w:sz w:val="20"/>
        </w:rPr>
        <w:t xml:space="preserve"> </w:t>
      </w:r>
      <w:r w:rsidRPr="00B3663D">
        <w:rPr>
          <w:rFonts w:eastAsia="Calibri"/>
          <w:sz w:val="20"/>
        </w:rPr>
        <w:t>zaten.</w:t>
      </w:r>
      <w:r w:rsidRPr="00B3663D" w:rsidR="005A771B">
        <w:rPr>
          <w:rFonts w:eastAsia="Calibri"/>
          <w:sz w:val="20"/>
        </w:rPr>
        <w:t xml:space="preserve"> </w:t>
      </w:r>
      <w:r w:rsidRPr="00B3663D">
        <w:rPr>
          <w:rFonts w:eastAsia="Calibri"/>
          <w:sz w:val="20"/>
        </w:rPr>
        <w:t>El</w:t>
      </w:r>
      <w:r w:rsidRPr="00B3663D" w:rsidR="005A771B">
        <w:rPr>
          <w:rFonts w:eastAsia="Calibri"/>
          <w:sz w:val="20"/>
        </w:rPr>
        <w:t xml:space="preserve"> </w:t>
      </w:r>
      <w:r w:rsidRPr="00B3663D">
        <w:rPr>
          <w:rFonts w:eastAsia="Calibri"/>
          <w:sz w:val="20"/>
        </w:rPr>
        <w:t>parasıyla</w:t>
      </w:r>
      <w:r w:rsidRPr="00B3663D" w:rsidR="005A771B">
        <w:rPr>
          <w:rFonts w:eastAsia="Calibri"/>
          <w:sz w:val="20"/>
        </w:rPr>
        <w:t xml:space="preserve"> </w:t>
      </w:r>
      <w:r w:rsidRPr="00B3663D">
        <w:rPr>
          <w:rFonts w:eastAsia="Calibri"/>
          <w:sz w:val="20"/>
        </w:rPr>
        <w:t>yatırım</w:t>
      </w:r>
      <w:r w:rsidRPr="00B3663D" w:rsidR="005A771B">
        <w:rPr>
          <w:rFonts w:eastAsia="Calibri"/>
          <w:sz w:val="20"/>
        </w:rPr>
        <w:t xml:space="preserve"> </w:t>
      </w:r>
      <w:r w:rsidRPr="00B3663D">
        <w:rPr>
          <w:rFonts w:eastAsia="Calibri"/>
          <w:sz w:val="20"/>
        </w:rPr>
        <w:t>yapmak,</w:t>
      </w:r>
      <w:r w:rsidRPr="00B3663D" w:rsidR="005A771B">
        <w:rPr>
          <w:rFonts w:eastAsia="Calibri"/>
          <w:sz w:val="20"/>
        </w:rPr>
        <w:t xml:space="preserve"> </w:t>
      </w:r>
      <w:r w:rsidRPr="00B3663D">
        <w:rPr>
          <w:rFonts w:eastAsia="Calibri"/>
          <w:sz w:val="20"/>
        </w:rPr>
        <w:t>varlık</w:t>
      </w:r>
      <w:r w:rsidRPr="00B3663D" w:rsidR="005A771B">
        <w:rPr>
          <w:rFonts w:eastAsia="Calibri"/>
          <w:sz w:val="20"/>
        </w:rPr>
        <w:t xml:space="preserve"> </w:t>
      </w:r>
      <w:r w:rsidRPr="00B3663D">
        <w:rPr>
          <w:rFonts w:eastAsia="Calibri"/>
          <w:sz w:val="20"/>
        </w:rPr>
        <w:t>satarak</w:t>
      </w:r>
      <w:r w:rsidRPr="00B3663D" w:rsidR="005A771B">
        <w:rPr>
          <w:rFonts w:eastAsia="Calibri"/>
          <w:sz w:val="20"/>
        </w:rPr>
        <w:t xml:space="preserve"> </w:t>
      </w:r>
      <w:r w:rsidRPr="00B3663D">
        <w:rPr>
          <w:rFonts w:eastAsia="Calibri"/>
          <w:sz w:val="20"/>
        </w:rPr>
        <w:t>yapmak,</w:t>
      </w:r>
      <w:r w:rsidRPr="00B3663D" w:rsidR="005A771B">
        <w:rPr>
          <w:rFonts w:eastAsia="Calibri"/>
          <w:sz w:val="20"/>
        </w:rPr>
        <w:t xml:space="preserve"> </w:t>
      </w:r>
      <w:r w:rsidRPr="00B3663D">
        <w:rPr>
          <w:rFonts w:eastAsia="Calibri"/>
          <w:sz w:val="20"/>
        </w:rPr>
        <w:t>geleceği</w:t>
      </w:r>
      <w:r w:rsidRPr="00B3663D" w:rsidR="005A771B">
        <w:rPr>
          <w:rFonts w:eastAsia="Calibri"/>
          <w:sz w:val="20"/>
        </w:rPr>
        <w:t xml:space="preserve"> </w:t>
      </w:r>
      <w:r w:rsidRPr="00B3663D">
        <w:rPr>
          <w:rFonts w:eastAsia="Calibri"/>
          <w:sz w:val="20"/>
        </w:rPr>
        <w:t>borçlandırmak</w:t>
      </w:r>
      <w:r w:rsidRPr="00B3663D" w:rsidR="005A771B">
        <w:rPr>
          <w:rFonts w:eastAsia="Calibri"/>
          <w:sz w:val="20"/>
        </w:rPr>
        <w:t xml:space="preserve"> </w:t>
      </w:r>
      <w:r w:rsidRPr="00B3663D">
        <w:rPr>
          <w:rFonts w:eastAsia="Calibri"/>
          <w:sz w:val="20"/>
        </w:rPr>
        <w:t>asla</w:t>
      </w:r>
      <w:r w:rsidRPr="00B3663D" w:rsidR="005A771B">
        <w:rPr>
          <w:rFonts w:eastAsia="Calibri"/>
          <w:sz w:val="20"/>
        </w:rPr>
        <w:t xml:space="preserve"> </w:t>
      </w:r>
      <w:r w:rsidRPr="00B3663D">
        <w:rPr>
          <w:rFonts w:eastAsia="Calibri"/>
          <w:sz w:val="20"/>
        </w:rPr>
        <w:t>doğru</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yöntem</w:t>
      </w:r>
      <w:r w:rsidRPr="00B3663D" w:rsidR="005A771B">
        <w:rPr>
          <w:rFonts w:eastAsia="Calibri"/>
          <w:sz w:val="20"/>
        </w:rPr>
        <w:t xml:space="preserve"> </w:t>
      </w:r>
      <w:r w:rsidRPr="00B3663D">
        <w:rPr>
          <w:rFonts w:eastAsia="Calibri"/>
          <w:sz w:val="20"/>
        </w:rPr>
        <w:t>değil.</w:t>
      </w:r>
      <w:r w:rsidRPr="00B3663D" w:rsidR="005A771B">
        <w:rPr>
          <w:rFonts w:eastAsia="Calibri"/>
          <w:sz w:val="20"/>
        </w:rPr>
        <w:t xml:space="preserve"> </w:t>
      </w:r>
      <w:r w:rsidRPr="00B3663D">
        <w:rPr>
          <w:rFonts w:eastAsia="Calibri"/>
          <w:sz w:val="20"/>
        </w:rPr>
        <w:t>Hazine</w:t>
      </w:r>
      <w:r w:rsidRPr="00B3663D" w:rsidR="005A771B">
        <w:rPr>
          <w:rFonts w:eastAsia="Calibri"/>
          <w:sz w:val="20"/>
        </w:rPr>
        <w:t xml:space="preserve"> </w:t>
      </w:r>
      <w:r w:rsidRPr="00B3663D">
        <w:rPr>
          <w:rFonts w:eastAsia="Calibri"/>
          <w:sz w:val="20"/>
        </w:rPr>
        <w:t>garantilerine</w:t>
      </w:r>
      <w:r w:rsidRPr="00B3663D" w:rsidR="005A771B">
        <w:rPr>
          <w:rFonts w:eastAsia="Calibri"/>
          <w:sz w:val="20"/>
        </w:rPr>
        <w:t xml:space="preserve"> </w:t>
      </w:r>
      <w:r w:rsidRPr="00B3663D">
        <w:rPr>
          <w:rFonts w:eastAsia="Calibri"/>
          <w:sz w:val="20"/>
        </w:rPr>
        <w:t>bakarsanız,</w:t>
      </w:r>
      <w:r w:rsidRPr="00B3663D" w:rsidR="005A771B">
        <w:rPr>
          <w:rFonts w:eastAsia="Calibri"/>
          <w:sz w:val="20"/>
        </w:rPr>
        <w:t xml:space="preserve"> </w:t>
      </w:r>
      <w:r w:rsidRPr="00B3663D">
        <w:rPr>
          <w:rFonts w:eastAsia="Calibri"/>
          <w:sz w:val="20"/>
        </w:rPr>
        <w:t>son</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yılda</w:t>
      </w:r>
      <w:r w:rsidRPr="00B3663D" w:rsidR="005A771B">
        <w:rPr>
          <w:rFonts w:eastAsia="Calibri"/>
          <w:sz w:val="20"/>
        </w:rPr>
        <w:t xml:space="preserve"> </w:t>
      </w:r>
      <w:r w:rsidRPr="00B3663D">
        <w:rPr>
          <w:rFonts w:eastAsia="Calibri"/>
          <w:sz w:val="20"/>
        </w:rPr>
        <w:t>4</w:t>
      </w:r>
      <w:r w:rsidRPr="00B3663D" w:rsidR="005A771B">
        <w:rPr>
          <w:rFonts w:eastAsia="Calibri"/>
          <w:sz w:val="20"/>
        </w:rPr>
        <w:t xml:space="preserve"> </w:t>
      </w:r>
      <w:r w:rsidRPr="00B3663D">
        <w:rPr>
          <w:rFonts w:eastAsia="Calibri"/>
          <w:sz w:val="20"/>
        </w:rPr>
        <w:t>kat</w:t>
      </w:r>
      <w:r w:rsidRPr="00B3663D" w:rsidR="005A771B">
        <w:rPr>
          <w:rFonts w:eastAsia="Calibri"/>
          <w:sz w:val="20"/>
        </w:rPr>
        <w:t xml:space="preserve"> </w:t>
      </w:r>
      <w:r w:rsidRPr="00B3663D">
        <w:rPr>
          <w:rFonts w:eastAsia="Calibri"/>
          <w:sz w:val="20"/>
        </w:rPr>
        <w:t>artmış</w:t>
      </w:r>
      <w:r w:rsidRPr="00B3663D" w:rsidR="005A771B">
        <w:rPr>
          <w:rFonts w:eastAsia="Calibri"/>
          <w:sz w:val="20"/>
        </w:rPr>
        <w:t xml:space="preserve"> </w:t>
      </w:r>
      <w:r w:rsidRPr="00B3663D">
        <w:rPr>
          <w:rFonts w:eastAsia="Calibri"/>
          <w:sz w:val="20"/>
        </w:rPr>
        <w:t>durumda</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vekiller.</w:t>
      </w:r>
    </w:p>
    <w:p w:rsidRPr="00B3663D" w:rsidR="00873FAE" w:rsidP="00B3663D" w:rsidRDefault="00873FAE">
      <w:pPr>
        <w:pStyle w:val="GENELKURUL"/>
        <w:spacing w:line="240" w:lineRule="auto"/>
        <w:rPr>
          <w:rFonts w:eastAsia="Calibri"/>
          <w:sz w:val="20"/>
        </w:rPr>
      </w:pPr>
      <w:r w:rsidRPr="00B3663D">
        <w:rPr>
          <w:rFonts w:eastAsia="Calibri"/>
          <w:sz w:val="20"/>
        </w:rPr>
        <w:t>Bir</w:t>
      </w:r>
      <w:r w:rsidRPr="00B3663D" w:rsidR="005A771B">
        <w:rPr>
          <w:rFonts w:eastAsia="Calibri"/>
          <w:sz w:val="20"/>
        </w:rPr>
        <w:t xml:space="preserve"> </w:t>
      </w:r>
      <w:r w:rsidRPr="00B3663D">
        <w:rPr>
          <w:rFonts w:eastAsia="Calibri"/>
          <w:sz w:val="20"/>
        </w:rPr>
        <w:t>konu</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gündemimizde:</w:t>
      </w:r>
      <w:r w:rsidRPr="00B3663D" w:rsidR="005A771B">
        <w:rPr>
          <w:rFonts w:eastAsia="Calibri"/>
          <w:sz w:val="20"/>
        </w:rPr>
        <w:t xml:space="preserve"> </w:t>
      </w:r>
      <w:r w:rsidRPr="00B3663D">
        <w:rPr>
          <w:rFonts w:eastAsia="Calibri"/>
          <w:sz w:val="20"/>
        </w:rPr>
        <w:t>Varlık</w:t>
      </w:r>
      <w:r w:rsidRPr="00B3663D" w:rsidR="005A771B">
        <w:rPr>
          <w:rFonts w:eastAsia="Calibri"/>
          <w:sz w:val="20"/>
        </w:rPr>
        <w:t xml:space="preserve"> </w:t>
      </w:r>
      <w:r w:rsidRPr="00B3663D">
        <w:rPr>
          <w:rFonts w:eastAsia="Calibri"/>
          <w:sz w:val="20"/>
        </w:rPr>
        <w:t>Fonu.</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fon,</w:t>
      </w:r>
      <w:r w:rsidRPr="00B3663D" w:rsidR="005A771B">
        <w:rPr>
          <w:rFonts w:eastAsia="Calibri"/>
          <w:sz w:val="20"/>
        </w:rPr>
        <w:t xml:space="preserve"> </w:t>
      </w:r>
      <w:r w:rsidRPr="00B3663D">
        <w:rPr>
          <w:rFonts w:eastAsia="Calibri"/>
          <w:sz w:val="20"/>
        </w:rPr>
        <w:t>Varlık</w:t>
      </w:r>
      <w:r w:rsidRPr="00B3663D" w:rsidR="005A771B">
        <w:rPr>
          <w:rFonts w:eastAsia="Calibri"/>
          <w:sz w:val="20"/>
        </w:rPr>
        <w:t xml:space="preserve"> </w:t>
      </w:r>
      <w:r w:rsidRPr="00B3663D">
        <w:rPr>
          <w:rFonts w:eastAsia="Calibri"/>
          <w:sz w:val="20"/>
        </w:rPr>
        <w:t>Fonu,</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dış</w:t>
      </w:r>
      <w:r w:rsidRPr="00B3663D" w:rsidR="005A771B">
        <w:rPr>
          <w:rFonts w:eastAsia="Calibri"/>
          <w:sz w:val="20"/>
        </w:rPr>
        <w:t xml:space="preserve"> </w:t>
      </w:r>
      <w:r w:rsidRPr="00B3663D">
        <w:rPr>
          <w:rFonts w:eastAsia="Calibri"/>
          <w:sz w:val="20"/>
        </w:rPr>
        <w:t>borç</w:t>
      </w:r>
      <w:r w:rsidRPr="00B3663D" w:rsidR="005A771B">
        <w:rPr>
          <w:rFonts w:eastAsia="Calibri"/>
          <w:sz w:val="20"/>
        </w:rPr>
        <w:t xml:space="preserve"> </w:t>
      </w:r>
      <w:r w:rsidRPr="00B3663D">
        <w:rPr>
          <w:rFonts w:eastAsia="Calibri"/>
          <w:sz w:val="20"/>
        </w:rPr>
        <w:t>alma</w:t>
      </w:r>
      <w:r w:rsidRPr="00B3663D" w:rsidR="005A771B">
        <w:rPr>
          <w:rFonts w:eastAsia="Calibri"/>
          <w:sz w:val="20"/>
        </w:rPr>
        <w:t xml:space="preserve"> </w:t>
      </w:r>
      <w:r w:rsidRPr="00B3663D">
        <w:rPr>
          <w:rFonts w:eastAsia="Calibri"/>
          <w:sz w:val="20"/>
        </w:rPr>
        <w:t>yolunun</w:t>
      </w:r>
      <w:r w:rsidRPr="00B3663D" w:rsidR="005A771B">
        <w:rPr>
          <w:rFonts w:eastAsia="Calibri"/>
          <w:sz w:val="20"/>
        </w:rPr>
        <w:t xml:space="preserve"> </w:t>
      </w:r>
      <w:r w:rsidRPr="00B3663D">
        <w:rPr>
          <w:rFonts w:eastAsia="Calibri"/>
          <w:sz w:val="20"/>
        </w:rPr>
        <w:t>aslında</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adı,</w:t>
      </w:r>
      <w:r w:rsidRPr="00B3663D" w:rsidR="005A771B">
        <w:rPr>
          <w:rFonts w:eastAsia="Calibri"/>
          <w:sz w:val="20"/>
        </w:rPr>
        <w:t xml:space="preserve"> </w:t>
      </w:r>
      <w:r w:rsidRPr="00B3663D">
        <w:rPr>
          <w:rFonts w:eastAsia="Calibri"/>
          <w:sz w:val="20"/>
        </w:rPr>
        <w:t>diğer</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adı.</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vekiller,</w:t>
      </w:r>
      <w:r w:rsidRPr="00B3663D" w:rsidR="005A771B">
        <w:rPr>
          <w:rFonts w:eastAsia="Calibri"/>
          <w:sz w:val="20"/>
        </w:rPr>
        <w:t xml:space="preserve"> </w:t>
      </w:r>
      <w:r w:rsidRPr="00B3663D">
        <w:rPr>
          <w:rFonts w:eastAsia="Calibri"/>
          <w:sz w:val="20"/>
        </w:rPr>
        <w:t>Varlık</w:t>
      </w:r>
      <w:r w:rsidRPr="00B3663D" w:rsidR="005A771B">
        <w:rPr>
          <w:rFonts w:eastAsia="Calibri"/>
          <w:sz w:val="20"/>
        </w:rPr>
        <w:t xml:space="preserve"> </w:t>
      </w:r>
      <w:r w:rsidRPr="00B3663D">
        <w:rPr>
          <w:rFonts w:eastAsia="Calibri"/>
          <w:sz w:val="20"/>
        </w:rPr>
        <w:t>Fonu</w:t>
      </w:r>
      <w:r w:rsidRPr="00B3663D" w:rsidR="005A771B">
        <w:rPr>
          <w:rFonts w:eastAsia="Calibri"/>
          <w:sz w:val="20"/>
        </w:rPr>
        <w:t xml:space="preserve"> </w:t>
      </w:r>
      <w:r w:rsidRPr="00B3663D">
        <w:rPr>
          <w:rFonts w:eastAsia="Calibri"/>
          <w:sz w:val="20"/>
        </w:rPr>
        <w:t>diğer</w:t>
      </w:r>
      <w:r w:rsidRPr="00B3663D" w:rsidR="005A771B">
        <w:rPr>
          <w:rFonts w:eastAsia="Calibri"/>
          <w:sz w:val="20"/>
        </w:rPr>
        <w:t xml:space="preserve"> </w:t>
      </w:r>
      <w:r w:rsidRPr="00B3663D">
        <w:rPr>
          <w:rFonts w:eastAsia="Calibri"/>
          <w:sz w:val="20"/>
        </w:rPr>
        <w:t>ülkelerde</w:t>
      </w:r>
      <w:r w:rsidRPr="00B3663D" w:rsidR="005A771B">
        <w:rPr>
          <w:rFonts w:eastAsia="Calibri"/>
          <w:sz w:val="20"/>
        </w:rPr>
        <w:t xml:space="preserve"> </w:t>
      </w:r>
      <w:r w:rsidRPr="00B3663D">
        <w:rPr>
          <w:rFonts w:eastAsia="Calibri"/>
          <w:sz w:val="20"/>
        </w:rPr>
        <w:t>de</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diğer</w:t>
      </w:r>
      <w:r w:rsidRPr="00B3663D" w:rsidR="005A771B">
        <w:rPr>
          <w:rFonts w:eastAsia="Calibri"/>
          <w:sz w:val="20"/>
        </w:rPr>
        <w:t xml:space="preserve"> </w:t>
      </w:r>
      <w:r w:rsidRPr="00B3663D">
        <w:rPr>
          <w:rFonts w:eastAsia="Calibri"/>
          <w:sz w:val="20"/>
        </w:rPr>
        <w:t>ülkelerde</w:t>
      </w:r>
      <w:r w:rsidRPr="00B3663D" w:rsidR="005A771B">
        <w:rPr>
          <w:rFonts w:eastAsia="Calibri"/>
          <w:sz w:val="20"/>
        </w:rPr>
        <w:t xml:space="preserve"> </w:t>
      </w:r>
      <w:r w:rsidRPr="00B3663D">
        <w:rPr>
          <w:rFonts w:eastAsia="Calibri"/>
          <w:sz w:val="20"/>
        </w:rPr>
        <w:t>parasal</w:t>
      </w:r>
      <w:r w:rsidRPr="00B3663D" w:rsidR="005A771B">
        <w:rPr>
          <w:rFonts w:eastAsia="Calibri"/>
          <w:sz w:val="20"/>
        </w:rPr>
        <w:t xml:space="preserve"> </w:t>
      </w:r>
      <w:r w:rsidRPr="00B3663D">
        <w:rPr>
          <w:rFonts w:eastAsia="Calibri"/>
          <w:sz w:val="20"/>
        </w:rPr>
        <w:t>servete</w:t>
      </w:r>
      <w:r w:rsidRPr="00B3663D" w:rsidR="005A771B">
        <w:rPr>
          <w:rFonts w:eastAsia="Calibri"/>
          <w:sz w:val="20"/>
        </w:rPr>
        <w:t xml:space="preserve"> </w:t>
      </w:r>
      <w:r w:rsidRPr="00B3663D">
        <w:rPr>
          <w:rFonts w:eastAsia="Calibri"/>
          <w:sz w:val="20"/>
        </w:rPr>
        <w:t>servet</w:t>
      </w:r>
      <w:r w:rsidRPr="00B3663D" w:rsidR="005A771B">
        <w:rPr>
          <w:rFonts w:eastAsia="Calibri"/>
          <w:sz w:val="20"/>
        </w:rPr>
        <w:t xml:space="preserve"> </w:t>
      </w:r>
      <w:r w:rsidRPr="00B3663D">
        <w:rPr>
          <w:rFonts w:eastAsia="Calibri"/>
          <w:sz w:val="20"/>
        </w:rPr>
        <w:t>katmak</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kuruluyor,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amaçla</w:t>
      </w:r>
      <w:r w:rsidRPr="00B3663D" w:rsidR="005A771B">
        <w:rPr>
          <w:rFonts w:eastAsia="Calibri"/>
          <w:sz w:val="20"/>
        </w:rPr>
        <w:t xml:space="preserve"> </w:t>
      </w:r>
      <w:r w:rsidRPr="00B3663D">
        <w:rPr>
          <w:rFonts w:eastAsia="Calibri"/>
          <w:sz w:val="20"/>
        </w:rPr>
        <w:t>kullanılıyor.</w:t>
      </w:r>
      <w:r w:rsidRPr="00B3663D" w:rsidR="005A771B">
        <w:rPr>
          <w:rFonts w:eastAsia="Calibri"/>
          <w:sz w:val="20"/>
        </w:rPr>
        <w:t xml:space="preserve"> </w:t>
      </w:r>
      <w:r w:rsidRPr="00B3663D">
        <w:rPr>
          <w:rFonts w:eastAsia="Calibri"/>
          <w:sz w:val="20"/>
        </w:rPr>
        <w:t>Bizde</w:t>
      </w:r>
      <w:r w:rsidRPr="00B3663D" w:rsidR="005A771B">
        <w:rPr>
          <w:rFonts w:eastAsia="Calibri"/>
          <w:sz w:val="20"/>
        </w:rPr>
        <w:t xml:space="preserve"> </w:t>
      </w:r>
      <w:r w:rsidRPr="00B3663D">
        <w:rPr>
          <w:rFonts w:eastAsia="Calibri"/>
          <w:sz w:val="20"/>
        </w:rPr>
        <w:t>ise</w:t>
      </w:r>
      <w:r w:rsidRPr="00B3663D" w:rsidR="005A771B">
        <w:rPr>
          <w:rFonts w:eastAsia="Calibri"/>
          <w:sz w:val="20"/>
        </w:rPr>
        <w:t xml:space="preserve"> </w:t>
      </w:r>
      <w:r w:rsidRPr="00B3663D">
        <w:rPr>
          <w:rFonts w:eastAsia="Calibri"/>
          <w:sz w:val="20"/>
        </w:rPr>
        <w:t>dış</w:t>
      </w:r>
      <w:r w:rsidRPr="00B3663D" w:rsidR="005A771B">
        <w:rPr>
          <w:rFonts w:eastAsia="Calibri"/>
          <w:sz w:val="20"/>
        </w:rPr>
        <w:t xml:space="preserve"> </w:t>
      </w:r>
      <w:r w:rsidRPr="00B3663D">
        <w:rPr>
          <w:rFonts w:eastAsia="Calibri"/>
          <w:sz w:val="20"/>
        </w:rPr>
        <w:t>borçları</w:t>
      </w:r>
      <w:r w:rsidRPr="00B3663D" w:rsidR="005A771B">
        <w:rPr>
          <w:rFonts w:eastAsia="Calibri"/>
          <w:sz w:val="20"/>
        </w:rPr>
        <w:t xml:space="preserve"> </w:t>
      </w:r>
      <w:r w:rsidRPr="00B3663D">
        <w:rPr>
          <w:rFonts w:eastAsia="Calibri"/>
          <w:sz w:val="20"/>
        </w:rPr>
        <w:t>çevirip</w:t>
      </w:r>
      <w:r w:rsidRPr="00B3663D" w:rsidR="005A771B">
        <w:rPr>
          <w:rFonts w:eastAsia="Calibri"/>
          <w:sz w:val="20"/>
        </w:rPr>
        <w:t xml:space="preserve"> </w:t>
      </w:r>
      <w:r w:rsidRPr="00B3663D">
        <w:rPr>
          <w:rFonts w:eastAsia="Calibri"/>
          <w:sz w:val="20"/>
        </w:rPr>
        <w:t>katlayıp</w:t>
      </w:r>
      <w:r w:rsidRPr="00B3663D" w:rsidR="005A771B">
        <w:rPr>
          <w:rFonts w:eastAsia="Calibri"/>
          <w:sz w:val="20"/>
        </w:rPr>
        <w:t xml:space="preserve"> </w:t>
      </w:r>
      <w:r w:rsidRPr="00B3663D">
        <w:rPr>
          <w:rFonts w:eastAsia="Calibri"/>
          <w:sz w:val="20"/>
        </w:rPr>
        <w:t>yeni</w:t>
      </w:r>
      <w:r w:rsidRPr="00B3663D" w:rsidR="005A771B">
        <w:rPr>
          <w:rFonts w:eastAsia="Calibri"/>
          <w:sz w:val="20"/>
        </w:rPr>
        <w:t xml:space="preserve"> </w:t>
      </w:r>
      <w:r w:rsidRPr="00B3663D">
        <w:rPr>
          <w:rFonts w:eastAsia="Calibri"/>
          <w:sz w:val="20"/>
        </w:rPr>
        <w:t>borçlara</w:t>
      </w:r>
      <w:r w:rsidRPr="00B3663D" w:rsidR="005A771B">
        <w:rPr>
          <w:rFonts w:eastAsia="Calibri"/>
          <w:sz w:val="20"/>
        </w:rPr>
        <w:t xml:space="preserve"> </w:t>
      </w:r>
      <w:r w:rsidRPr="00B3663D">
        <w:rPr>
          <w:rFonts w:eastAsia="Calibri"/>
          <w:sz w:val="20"/>
        </w:rPr>
        <w:t>karşılık</w:t>
      </w:r>
      <w:r w:rsidRPr="00B3663D" w:rsidR="005A771B">
        <w:rPr>
          <w:rFonts w:eastAsia="Calibri"/>
          <w:sz w:val="20"/>
        </w:rPr>
        <w:t xml:space="preserve"> </w:t>
      </w:r>
      <w:r w:rsidRPr="00B3663D">
        <w:rPr>
          <w:rFonts w:eastAsia="Calibri"/>
          <w:sz w:val="20"/>
        </w:rPr>
        <w:t>göstermek</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kullanılıyor</w:t>
      </w:r>
      <w:r w:rsidRPr="00B3663D" w:rsidR="005A771B">
        <w:rPr>
          <w:rFonts w:eastAsia="Calibri"/>
          <w:sz w:val="20"/>
        </w:rPr>
        <w:t xml:space="preserve"> </w:t>
      </w:r>
      <w:r w:rsidRPr="00B3663D">
        <w:rPr>
          <w:rFonts w:eastAsia="Calibri"/>
          <w:sz w:val="20"/>
        </w:rPr>
        <w:t>maalesef.</w:t>
      </w:r>
      <w:r w:rsidRPr="00B3663D" w:rsidR="005A771B">
        <w:rPr>
          <w:rFonts w:eastAsia="Calibri"/>
          <w:sz w:val="20"/>
        </w:rPr>
        <w:t xml:space="preserve"> </w:t>
      </w:r>
      <w:r w:rsidRPr="00B3663D">
        <w:rPr>
          <w:rFonts w:eastAsia="Calibri"/>
          <w:sz w:val="20"/>
        </w:rPr>
        <w:t>Yani</w:t>
      </w:r>
      <w:r w:rsidRPr="00B3663D" w:rsidR="005A771B">
        <w:rPr>
          <w:rFonts w:eastAsia="Calibri"/>
          <w:sz w:val="20"/>
        </w:rPr>
        <w:t xml:space="preserve"> </w:t>
      </w:r>
      <w:r w:rsidRPr="00B3663D">
        <w:rPr>
          <w:rFonts w:eastAsia="Calibri"/>
          <w:sz w:val="20"/>
        </w:rPr>
        <w:t>hiçbir</w:t>
      </w:r>
      <w:r w:rsidRPr="00B3663D" w:rsidR="005A771B">
        <w:rPr>
          <w:rFonts w:eastAsia="Calibri"/>
          <w:sz w:val="20"/>
        </w:rPr>
        <w:t xml:space="preserve"> </w:t>
      </w:r>
      <w:r w:rsidRPr="00B3663D">
        <w:rPr>
          <w:rFonts w:eastAsia="Calibri"/>
          <w:sz w:val="20"/>
        </w:rPr>
        <w:t>şey</w:t>
      </w:r>
      <w:r w:rsidRPr="00B3663D" w:rsidR="005A771B">
        <w:rPr>
          <w:rFonts w:eastAsia="Calibri"/>
          <w:sz w:val="20"/>
        </w:rPr>
        <w:t xml:space="preserve"> </w:t>
      </w:r>
      <w:r w:rsidRPr="00B3663D">
        <w:rPr>
          <w:rFonts w:eastAsia="Calibri"/>
          <w:sz w:val="20"/>
        </w:rPr>
        <w:t>kalmadıysa</w:t>
      </w:r>
      <w:r w:rsidRPr="00B3663D" w:rsidR="005A771B">
        <w:rPr>
          <w:rFonts w:eastAsia="Calibri"/>
          <w:sz w:val="20"/>
        </w:rPr>
        <w:t xml:space="preserve"> </w:t>
      </w:r>
      <w:r w:rsidRPr="00B3663D">
        <w:rPr>
          <w:rFonts w:eastAsia="Calibri"/>
          <w:sz w:val="20"/>
        </w:rPr>
        <w:t>“Bakın,</w:t>
      </w:r>
      <w:r w:rsidRPr="00B3663D" w:rsidR="005A771B">
        <w:rPr>
          <w:rFonts w:eastAsia="Calibri"/>
          <w:sz w:val="20"/>
        </w:rPr>
        <w:t xml:space="preserve"> </w:t>
      </w:r>
      <w:r w:rsidRPr="00B3663D">
        <w:rPr>
          <w:rFonts w:eastAsia="Calibri"/>
          <w:sz w:val="20"/>
        </w:rPr>
        <w:t>bunlar</w:t>
      </w:r>
      <w:r w:rsidRPr="00B3663D" w:rsidR="005A771B">
        <w:rPr>
          <w:rFonts w:eastAsia="Calibri"/>
          <w:sz w:val="20"/>
        </w:rPr>
        <w:t xml:space="preserve"> </w:t>
      </w:r>
      <w:r w:rsidRPr="00B3663D">
        <w:rPr>
          <w:rFonts w:eastAsia="Calibri"/>
          <w:sz w:val="20"/>
        </w:rPr>
        <w:t>da</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bizde,</w:t>
      </w:r>
      <w:r w:rsidRPr="00B3663D" w:rsidR="005A771B">
        <w:rPr>
          <w:rFonts w:eastAsia="Calibri"/>
          <w:sz w:val="20"/>
        </w:rPr>
        <w:t xml:space="preserve"> </w:t>
      </w:r>
      <w:r w:rsidRPr="00B3663D">
        <w:rPr>
          <w:rFonts w:eastAsia="Calibri"/>
          <w:sz w:val="20"/>
        </w:rPr>
        <w:t>bunları</w:t>
      </w:r>
      <w:r w:rsidRPr="00B3663D" w:rsidR="005A771B">
        <w:rPr>
          <w:rFonts w:eastAsia="Calibri"/>
          <w:sz w:val="20"/>
        </w:rPr>
        <w:t xml:space="preserve"> </w:t>
      </w:r>
      <w:r w:rsidRPr="00B3663D">
        <w:rPr>
          <w:rFonts w:eastAsia="Calibri"/>
          <w:sz w:val="20"/>
        </w:rPr>
        <w:t>size</w:t>
      </w:r>
      <w:r w:rsidRPr="00B3663D" w:rsidR="005A771B">
        <w:rPr>
          <w:rFonts w:eastAsia="Calibri"/>
          <w:sz w:val="20"/>
        </w:rPr>
        <w:t xml:space="preserve"> </w:t>
      </w:r>
      <w:r w:rsidRPr="00B3663D">
        <w:rPr>
          <w:rFonts w:eastAsia="Calibri"/>
          <w:sz w:val="20"/>
        </w:rPr>
        <w:t>karşılık</w:t>
      </w:r>
      <w:r w:rsidRPr="00B3663D" w:rsidR="005A771B">
        <w:rPr>
          <w:rFonts w:eastAsia="Calibri"/>
          <w:sz w:val="20"/>
        </w:rPr>
        <w:t xml:space="preserve"> </w:t>
      </w:r>
      <w:r w:rsidRPr="00B3663D">
        <w:rPr>
          <w:rFonts w:eastAsia="Calibri"/>
          <w:sz w:val="20"/>
        </w:rPr>
        <w:t>gösterelim,</w:t>
      </w:r>
      <w:r w:rsidRPr="00B3663D" w:rsidR="005A771B">
        <w:rPr>
          <w:rFonts w:eastAsia="Calibri"/>
          <w:sz w:val="20"/>
        </w:rPr>
        <w:t xml:space="preserve"> </w:t>
      </w:r>
      <w:r w:rsidRPr="00B3663D">
        <w:rPr>
          <w:rFonts w:eastAsia="Calibri"/>
          <w:sz w:val="20"/>
        </w:rPr>
        <w:t>bunlar</w:t>
      </w:r>
      <w:r w:rsidRPr="00B3663D" w:rsidR="005A771B">
        <w:rPr>
          <w:rFonts w:eastAsia="Calibri"/>
          <w:sz w:val="20"/>
        </w:rPr>
        <w:t xml:space="preserve"> </w:t>
      </w:r>
      <w:r w:rsidRPr="00B3663D">
        <w:rPr>
          <w:rFonts w:eastAsia="Calibri"/>
          <w:sz w:val="20"/>
        </w:rPr>
        <w:t>karşılığında</w:t>
      </w:r>
      <w:r w:rsidRPr="00B3663D" w:rsidR="005A771B">
        <w:rPr>
          <w:rFonts w:eastAsia="Calibri"/>
          <w:sz w:val="20"/>
        </w:rPr>
        <w:t xml:space="preserve"> </w:t>
      </w:r>
      <w:r w:rsidRPr="00B3663D">
        <w:rPr>
          <w:rFonts w:eastAsia="Calibri"/>
          <w:sz w:val="20"/>
        </w:rPr>
        <w:t>bize</w:t>
      </w:r>
      <w:r w:rsidRPr="00B3663D" w:rsidR="005A771B">
        <w:rPr>
          <w:rFonts w:eastAsia="Calibri"/>
          <w:sz w:val="20"/>
        </w:rPr>
        <w:t xml:space="preserve"> </w:t>
      </w:r>
      <w:r w:rsidRPr="00B3663D">
        <w:rPr>
          <w:rFonts w:eastAsia="Calibri"/>
          <w:sz w:val="20"/>
        </w:rPr>
        <w:t>borç</w:t>
      </w:r>
      <w:r w:rsidRPr="00B3663D" w:rsidR="005A771B">
        <w:rPr>
          <w:rFonts w:eastAsia="Calibri"/>
          <w:sz w:val="20"/>
        </w:rPr>
        <w:t xml:space="preserve"> </w:t>
      </w:r>
      <w:r w:rsidRPr="00B3663D">
        <w:rPr>
          <w:rFonts w:eastAsia="Calibri"/>
          <w:sz w:val="20"/>
        </w:rPr>
        <w:t>verin</w:t>
      </w:r>
      <w:r w:rsidRPr="00B3663D" w:rsidR="005A771B">
        <w:rPr>
          <w:rFonts w:eastAsia="Calibri"/>
          <w:sz w:val="20"/>
        </w:rPr>
        <w:t xml:space="preserve"> </w:t>
      </w:r>
      <w:r w:rsidRPr="00B3663D">
        <w:rPr>
          <w:rFonts w:eastAsia="Calibri"/>
          <w:sz w:val="20"/>
        </w:rPr>
        <w:t>çünkü</w:t>
      </w:r>
      <w:r w:rsidRPr="00B3663D" w:rsidR="005A771B">
        <w:rPr>
          <w:rFonts w:eastAsia="Calibri"/>
          <w:sz w:val="20"/>
        </w:rPr>
        <w:t xml:space="preserve"> </w:t>
      </w:r>
      <w:r w:rsidRPr="00B3663D">
        <w:rPr>
          <w:rFonts w:eastAsia="Calibri"/>
          <w:sz w:val="20"/>
        </w:rPr>
        <w:t>biz</w:t>
      </w:r>
      <w:r w:rsidRPr="00B3663D" w:rsidR="005A771B">
        <w:rPr>
          <w:rFonts w:eastAsia="Calibri"/>
          <w:sz w:val="20"/>
        </w:rPr>
        <w:t xml:space="preserve"> </w:t>
      </w:r>
      <w:r w:rsidRPr="00B3663D">
        <w:rPr>
          <w:rFonts w:eastAsia="Calibri"/>
          <w:sz w:val="20"/>
        </w:rPr>
        <w:t>yana</w:t>
      </w:r>
      <w:r w:rsidRPr="00B3663D" w:rsidR="005A771B">
        <w:rPr>
          <w:rFonts w:eastAsia="Calibri"/>
          <w:sz w:val="20"/>
        </w:rPr>
        <w:t xml:space="preserve"> </w:t>
      </w:r>
      <w:r w:rsidRPr="00B3663D">
        <w:rPr>
          <w:rFonts w:eastAsia="Calibri"/>
          <w:sz w:val="20"/>
        </w:rPr>
        <w:t>yakıla</w:t>
      </w:r>
      <w:r w:rsidRPr="00B3663D" w:rsidR="005A771B">
        <w:rPr>
          <w:rFonts w:eastAsia="Calibri"/>
          <w:sz w:val="20"/>
        </w:rPr>
        <w:t xml:space="preserve"> </w:t>
      </w:r>
      <w:r w:rsidRPr="00B3663D">
        <w:rPr>
          <w:rFonts w:eastAsia="Calibri"/>
          <w:sz w:val="20"/>
        </w:rPr>
        <w:t>borç</w:t>
      </w:r>
      <w:r w:rsidRPr="00B3663D" w:rsidR="005A771B">
        <w:rPr>
          <w:rFonts w:eastAsia="Calibri"/>
          <w:sz w:val="20"/>
        </w:rPr>
        <w:t xml:space="preserve"> </w:t>
      </w:r>
      <w:r w:rsidRPr="00B3663D">
        <w:rPr>
          <w:rFonts w:eastAsia="Calibri"/>
          <w:sz w:val="20"/>
        </w:rPr>
        <w:t>bulma</w:t>
      </w:r>
      <w:r w:rsidRPr="00B3663D" w:rsidR="005A771B">
        <w:rPr>
          <w:rFonts w:eastAsia="Calibri"/>
          <w:sz w:val="20"/>
        </w:rPr>
        <w:t xml:space="preserve"> </w:t>
      </w:r>
      <w:r w:rsidRPr="00B3663D">
        <w:rPr>
          <w:rFonts w:eastAsia="Calibri"/>
          <w:sz w:val="20"/>
        </w:rPr>
        <w:t>peşindeyiz.”</w:t>
      </w:r>
      <w:r w:rsidRPr="00B3663D" w:rsidR="005A771B">
        <w:rPr>
          <w:rFonts w:eastAsia="Calibri"/>
          <w:sz w:val="20"/>
        </w:rPr>
        <w:t xml:space="preserve"> </w:t>
      </w:r>
      <w:r w:rsidRPr="00B3663D">
        <w:rPr>
          <w:rFonts w:eastAsia="Calibri"/>
          <w:sz w:val="20"/>
        </w:rPr>
        <w:t>diyoruz.</w:t>
      </w:r>
    </w:p>
    <w:p w:rsidRPr="00B3663D" w:rsidR="00873FAE" w:rsidP="00B3663D" w:rsidRDefault="00873FAE">
      <w:pPr>
        <w:pStyle w:val="GENELKURUL"/>
        <w:spacing w:line="240" w:lineRule="auto"/>
        <w:rPr>
          <w:rFonts w:eastAsia="Calibri"/>
          <w:sz w:val="20"/>
        </w:rPr>
      </w:pPr>
      <w:r w:rsidRPr="00B3663D">
        <w:rPr>
          <w:rFonts w:eastAsia="Calibri"/>
          <w:sz w:val="20"/>
        </w:rPr>
        <w:t>Başka</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sorunumuz</w:t>
      </w:r>
      <w:r w:rsidRPr="00B3663D" w:rsidR="005A771B">
        <w:rPr>
          <w:rFonts w:eastAsia="Calibri"/>
          <w:sz w:val="20"/>
        </w:rPr>
        <w:t xml:space="preserve"> </w:t>
      </w:r>
      <w:r w:rsidRPr="00B3663D">
        <w:rPr>
          <w:rFonts w:eastAsia="Calibri"/>
          <w:sz w:val="20"/>
        </w:rPr>
        <w:t>daha</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Net</w:t>
      </w:r>
      <w:r w:rsidRPr="00B3663D" w:rsidR="005A771B">
        <w:rPr>
          <w:rFonts w:eastAsia="Calibri"/>
          <w:sz w:val="20"/>
        </w:rPr>
        <w:t xml:space="preserve"> </w:t>
      </w:r>
      <w:r w:rsidRPr="00B3663D">
        <w:rPr>
          <w:rFonts w:eastAsia="Calibri"/>
          <w:sz w:val="20"/>
        </w:rPr>
        <w:t>hata</w:t>
      </w:r>
      <w:r w:rsidRPr="00B3663D" w:rsidR="005A771B">
        <w:rPr>
          <w:rFonts w:eastAsia="Calibri"/>
          <w:sz w:val="20"/>
        </w:rPr>
        <w:t xml:space="preserve"> </w:t>
      </w:r>
      <w:r w:rsidRPr="00B3663D">
        <w:rPr>
          <w:rFonts w:eastAsia="Calibri"/>
          <w:sz w:val="20"/>
        </w:rPr>
        <w:t>noksan</w:t>
      </w:r>
      <w:r w:rsidRPr="00B3663D" w:rsidR="005A771B">
        <w:rPr>
          <w:rFonts w:eastAsia="Calibri"/>
          <w:sz w:val="20"/>
        </w:rPr>
        <w:t xml:space="preserve"> </w:t>
      </w:r>
      <w:r w:rsidRPr="00B3663D">
        <w:rPr>
          <w:rFonts w:eastAsia="Calibri"/>
          <w:sz w:val="20"/>
        </w:rPr>
        <w:t>kalemi.</w:t>
      </w:r>
      <w:r w:rsidRPr="00B3663D" w:rsidR="005A771B">
        <w:rPr>
          <w:rFonts w:eastAsia="Calibri"/>
          <w:sz w:val="20"/>
        </w:rPr>
        <w:t xml:space="preserve"> </w:t>
      </w:r>
      <w:r w:rsidRPr="00B3663D">
        <w:rPr>
          <w:rFonts w:eastAsia="Calibri"/>
          <w:sz w:val="20"/>
        </w:rPr>
        <w:t>Evet,</w:t>
      </w:r>
      <w:r w:rsidRPr="00B3663D" w:rsidR="005A771B">
        <w:rPr>
          <w:rFonts w:eastAsia="Calibri"/>
          <w:sz w:val="20"/>
        </w:rPr>
        <w:t xml:space="preserve"> </w:t>
      </w:r>
      <w:r w:rsidRPr="00B3663D">
        <w:rPr>
          <w:rFonts w:eastAsia="Calibri"/>
          <w:sz w:val="20"/>
        </w:rPr>
        <w:t>ödemeler</w:t>
      </w:r>
      <w:r w:rsidRPr="00B3663D" w:rsidR="005A771B">
        <w:rPr>
          <w:rFonts w:eastAsia="Calibri"/>
          <w:sz w:val="20"/>
        </w:rPr>
        <w:t xml:space="preserve"> </w:t>
      </w:r>
      <w:r w:rsidRPr="00B3663D">
        <w:rPr>
          <w:rFonts w:eastAsia="Calibri"/>
          <w:sz w:val="20"/>
        </w:rPr>
        <w:t>bilançosunun</w:t>
      </w:r>
      <w:r w:rsidRPr="00B3663D" w:rsidR="005A771B">
        <w:rPr>
          <w:rFonts w:eastAsia="Calibri"/>
          <w:sz w:val="20"/>
        </w:rPr>
        <w:t xml:space="preserve"> </w:t>
      </w:r>
      <w:r w:rsidRPr="00B3663D">
        <w:rPr>
          <w:rFonts w:eastAsia="Calibri"/>
          <w:sz w:val="20"/>
        </w:rPr>
        <w:t>bir</w:t>
      </w:r>
      <w:r w:rsidRPr="00B3663D" w:rsidR="005A771B">
        <w:rPr>
          <w:rFonts w:eastAsia="Calibri"/>
          <w:sz w:val="20"/>
        </w:rPr>
        <w:t xml:space="preserve"> </w:t>
      </w:r>
      <w:r w:rsidRPr="00B3663D">
        <w:rPr>
          <w:rFonts w:eastAsia="Calibri"/>
          <w:sz w:val="20"/>
        </w:rPr>
        <w:t>parçasıdır</w:t>
      </w:r>
      <w:r w:rsidRPr="00B3663D" w:rsidR="005A771B">
        <w:rPr>
          <w:rFonts w:eastAsia="Calibri"/>
          <w:sz w:val="20"/>
        </w:rPr>
        <w:t xml:space="preserve"> </w:t>
      </w:r>
      <w:r w:rsidRPr="00B3663D">
        <w:rPr>
          <w:rFonts w:eastAsia="Calibri"/>
          <w:sz w:val="20"/>
        </w:rPr>
        <w:t>net</w:t>
      </w:r>
      <w:r w:rsidRPr="00B3663D" w:rsidR="005A771B">
        <w:rPr>
          <w:rFonts w:eastAsia="Calibri"/>
          <w:sz w:val="20"/>
        </w:rPr>
        <w:t xml:space="preserve"> </w:t>
      </w:r>
      <w:r w:rsidRPr="00B3663D">
        <w:rPr>
          <w:rFonts w:eastAsia="Calibri"/>
          <w:sz w:val="20"/>
        </w:rPr>
        <w:t>hata</w:t>
      </w:r>
      <w:r w:rsidRPr="00B3663D" w:rsidR="005A771B">
        <w:rPr>
          <w:rFonts w:eastAsia="Calibri"/>
          <w:sz w:val="20"/>
        </w:rPr>
        <w:t xml:space="preserve"> </w:t>
      </w:r>
      <w:r w:rsidRPr="00B3663D">
        <w:rPr>
          <w:rFonts w:eastAsia="Calibri"/>
          <w:sz w:val="20"/>
        </w:rPr>
        <w:t>noksan</w:t>
      </w:r>
      <w:r w:rsidRPr="00B3663D" w:rsidR="005A771B">
        <w:rPr>
          <w:rFonts w:eastAsia="Calibri"/>
          <w:sz w:val="20"/>
        </w:rPr>
        <w:t xml:space="preserve"> </w:t>
      </w:r>
      <w:r w:rsidRPr="00B3663D">
        <w:rPr>
          <w:rFonts w:eastAsia="Calibri"/>
          <w:sz w:val="20"/>
        </w:rPr>
        <w:t>kalemi.</w:t>
      </w:r>
      <w:r w:rsidRPr="00B3663D" w:rsidR="005A771B">
        <w:rPr>
          <w:rFonts w:eastAsia="Calibri"/>
          <w:sz w:val="20"/>
        </w:rPr>
        <w:t xml:space="preserve"> </w:t>
      </w:r>
      <w:r w:rsidRPr="00B3663D">
        <w:rPr>
          <w:rFonts w:eastAsia="Calibri"/>
          <w:sz w:val="20"/>
        </w:rPr>
        <w:t>Bütün</w:t>
      </w:r>
      <w:r w:rsidRPr="00B3663D" w:rsidR="005A771B">
        <w:rPr>
          <w:rFonts w:eastAsia="Calibri"/>
          <w:sz w:val="20"/>
        </w:rPr>
        <w:t xml:space="preserve"> </w:t>
      </w:r>
      <w:r w:rsidRPr="00B3663D">
        <w:rPr>
          <w:rFonts w:eastAsia="Calibri"/>
          <w:sz w:val="20"/>
        </w:rPr>
        <w:t>ülkelerde</w:t>
      </w:r>
      <w:r w:rsidRPr="00B3663D" w:rsidR="005A771B">
        <w:rPr>
          <w:rFonts w:eastAsia="Calibri"/>
          <w:sz w:val="20"/>
        </w:rPr>
        <w:t xml:space="preserve"> </w:t>
      </w:r>
      <w:r w:rsidRPr="00B3663D">
        <w:rPr>
          <w:rFonts w:eastAsia="Calibri"/>
          <w:sz w:val="20"/>
        </w:rPr>
        <w:t>vardır</w:t>
      </w:r>
      <w:r w:rsidRPr="00B3663D" w:rsidR="005A771B">
        <w:rPr>
          <w:rFonts w:eastAsia="Calibri"/>
          <w:sz w:val="20"/>
        </w:rPr>
        <w:t xml:space="preserve"> </w:t>
      </w:r>
      <w:r w:rsidRPr="00B3663D">
        <w:rPr>
          <w:rFonts w:eastAsia="Calibri"/>
          <w:sz w:val="20"/>
        </w:rPr>
        <w:t>ama</w:t>
      </w:r>
      <w:r w:rsidRPr="00B3663D" w:rsidR="005A771B">
        <w:rPr>
          <w:rFonts w:eastAsia="Calibri"/>
          <w:sz w:val="20"/>
        </w:rPr>
        <w:t xml:space="preserve"> </w:t>
      </w:r>
      <w:r w:rsidRPr="00B3663D">
        <w:rPr>
          <w:rFonts w:eastAsia="Calibri"/>
          <w:sz w:val="20"/>
        </w:rPr>
        <w:t>bakınız</w:t>
      </w:r>
      <w:r w:rsidRPr="00B3663D" w:rsidR="005A771B">
        <w:rPr>
          <w:rFonts w:eastAsia="Calibri"/>
          <w:sz w:val="20"/>
        </w:rPr>
        <w:t xml:space="preserve"> </w:t>
      </w:r>
      <w:r w:rsidRPr="00B3663D">
        <w:rPr>
          <w:rFonts w:eastAsia="Calibri"/>
          <w:sz w:val="20"/>
        </w:rPr>
        <w:t>ki</w:t>
      </w:r>
      <w:r w:rsidRPr="00B3663D" w:rsidR="005A771B">
        <w:rPr>
          <w:rFonts w:eastAsia="Calibri"/>
          <w:sz w:val="20"/>
        </w:rPr>
        <w:t xml:space="preserve"> </w:t>
      </w:r>
      <w:r w:rsidRPr="00B3663D">
        <w:rPr>
          <w:rFonts w:eastAsia="Calibri"/>
          <w:sz w:val="20"/>
        </w:rPr>
        <w:t>on</w:t>
      </w:r>
      <w:r w:rsidRPr="00B3663D" w:rsidR="005A771B">
        <w:rPr>
          <w:rFonts w:eastAsia="Calibri"/>
          <w:sz w:val="20"/>
        </w:rPr>
        <w:t xml:space="preserve"> </w:t>
      </w:r>
      <w:r w:rsidRPr="00B3663D">
        <w:rPr>
          <w:rFonts w:eastAsia="Calibri"/>
          <w:sz w:val="20"/>
        </w:rPr>
        <w:t>aylık</w:t>
      </w:r>
      <w:r w:rsidRPr="00B3663D" w:rsidR="005A771B">
        <w:rPr>
          <w:rFonts w:eastAsia="Calibri"/>
          <w:sz w:val="20"/>
        </w:rPr>
        <w:t xml:space="preserve"> </w:t>
      </w:r>
      <w:r w:rsidRPr="00B3663D">
        <w:rPr>
          <w:rFonts w:eastAsia="Calibri"/>
          <w:sz w:val="20"/>
        </w:rPr>
        <w:t>dönemde</w:t>
      </w:r>
      <w:r w:rsidRPr="00B3663D" w:rsidR="005A771B">
        <w:rPr>
          <w:rFonts w:eastAsia="Calibri"/>
          <w:sz w:val="20"/>
        </w:rPr>
        <w:t xml:space="preserve"> </w:t>
      </w:r>
      <w:r w:rsidRPr="00B3663D">
        <w:rPr>
          <w:rFonts w:eastAsia="Calibri"/>
          <w:sz w:val="20"/>
        </w:rPr>
        <w:t>cari</w:t>
      </w:r>
      <w:r w:rsidRPr="00B3663D" w:rsidR="005A771B">
        <w:rPr>
          <w:rFonts w:eastAsia="Calibri"/>
          <w:sz w:val="20"/>
        </w:rPr>
        <w:t xml:space="preserve"> </w:t>
      </w:r>
      <w:r w:rsidRPr="00B3663D">
        <w:rPr>
          <w:rFonts w:eastAsia="Calibri"/>
          <w:sz w:val="20"/>
        </w:rPr>
        <w:t>açığın</w:t>
      </w:r>
      <w:r w:rsidRPr="00B3663D" w:rsidR="005A771B">
        <w:rPr>
          <w:rFonts w:eastAsia="Calibri"/>
          <w:sz w:val="20"/>
        </w:rPr>
        <w:t xml:space="preserve"> </w:t>
      </w:r>
      <w:r w:rsidRPr="00B3663D">
        <w:rPr>
          <w:rFonts w:eastAsia="Calibri"/>
          <w:sz w:val="20"/>
        </w:rPr>
        <w:t>üçte</w:t>
      </w:r>
      <w:r w:rsidRPr="00B3663D" w:rsidR="005A771B">
        <w:rPr>
          <w:rFonts w:eastAsia="Calibri"/>
          <w:sz w:val="20"/>
        </w:rPr>
        <w:t xml:space="preserve"> </w:t>
      </w:r>
      <w:r w:rsidRPr="00B3663D">
        <w:rPr>
          <w:rFonts w:eastAsia="Calibri"/>
          <w:sz w:val="20"/>
        </w:rPr>
        <w:t>2’sinden</w:t>
      </w:r>
      <w:r w:rsidRPr="00B3663D" w:rsidR="005A771B">
        <w:rPr>
          <w:rFonts w:eastAsia="Calibri"/>
          <w:sz w:val="20"/>
        </w:rPr>
        <w:t xml:space="preserve"> </w:t>
      </w:r>
      <w:r w:rsidRPr="00B3663D">
        <w:rPr>
          <w:rFonts w:eastAsia="Calibri"/>
          <w:sz w:val="20"/>
        </w:rPr>
        <w:t>fazlası</w:t>
      </w:r>
      <w:r w:rsidRPr="00B3663D" w:rsidR="005A771B">
        <w:rPr>
          <w:rFonts w:eastAsia="Calibri"/>
          <w:sz w:val="20"/>
        </w:rPr>
        <w:t xml:space="preserve"> </w:t>
      </w:r>
      <w:r w:rsidRPr="00B3663D">
        <w:rPr>
          <w:rFonts w:eastAsia="Calibri"/>
          <w:sz w:val="20"/>
        </w:rPr>
        <w:t>net</w:t>
      </w:r>
      <w:r w:rsidRPr="00B3663D" w:rsidR="005A771B">
        <w:rPr>
          <w:rFonts w:eastAsia="Calibri"/>
          <w:sz w:val="20"/>
        </w:rPr>
        <w:t xml:space="preserve"> </w:t>
      </w:r>
      <w:r w:rsidRPr="00B3663D">
        <w:rPr>
          <w:rFonts w:eastAsia="Calibri"/>
          <w:sz w:val="20"/>
        </w:rPr>
        <w:t>hata</w:t>
      </w:r>
      <w:r w:rsidRPr="00B3663D" w:rsidR="005A771B">
        <w:rPr>
          <w:rFonts w:eastAsia="Calibri"/>
          <w:sz w:val="20"/>
        </w:rPr>
        <w:t xml:space="preserve"> </w:t>
      </w:r>
      <w:r w:rsidRPr="00B3663D">
        <w:rPr>
          <w:rFonts w:eastAsia="Calibri"/>
          <w:sz w:val="20"/>
        </w:rPr>
        <w:t>noksan</w:t>
      </w:r>
      <w:r w:rsidRPr="00B3663D" w:rsidR="005A771B">
        <w:rPr>
          <w:rFonts w:eastAsia="Calibri"/>
          <w:sz w:val="20"/>
        </w:rPr>
        <w:t xml:space="preserve"> </w:t>
      </w:r>
      <w:r w:rsidRPr="00B3663D">
        <w:rPr>
          <w:rFonts w:eastAsia="Calibri"/>
          <w:sz w:val="20"/>
        </w:rPr>
        <w:t>kaleminde</w:t>
      </w:r>
      <w:r w:rsidRPr="00B3663D" w:rsidR="005A771B">
        <w:rPr>
          <w:rFonts w:eastAsia="Calibri"/>
          <w:sz w:val="20"/>
        </w:rPr>
        <w:t xml:space="preserve"> </w:t>
      </w:r>
      <w:r w:rsidRPr="00B3663D">
        <w:rPr>
          <w:rFonts w:eastAsia="Calibri"/>
          <w:sz w:val="20"/>
        </w:rPr>
        <w:t>gösterilen</w:t>
      </w:r>
      <w:r w:rsidRPr="00B3663D" w:rsidR="005A771B">
        <w:rPr>
          <w:rFonts w:eastAsia="Calibri"/>
          <w:sz w:val="20"/>
        </w:rPr>
        <w:t xml:space="preserve"> </w:t>
      </w:r>
      <w:r w:rsidRPr="00B3663D">
        <w:rPr>
          <w:rFonts w:eastAsia="Calibri"/>
          <w:sz w:val="20"/>
        </w:rPr>
        <w:t>kontrolsüz</w:t>
      </w:r>
      <w:r w:rsidRPr="00B3663D" w:rsidR="005A771B">
        <w:rPr>
          <w:rFonts w:eastAsia="Calibri"/>
          <w:sz w:val="20"/>
        </w:rPr>
        <w:t xml:space="preserve"> </w:t>
      </w:r>
      <w:r w:rsidRPr="00B3663D">
        <w:rPr>
          <w:rFonts w:eastAsia="Calibri"/>
          <w:sz w:val="20"/>
        </w:rPr>
        <w:t>döviz</w:t>
      </w:r>
      <w:r w:rsidRPr="00B3663D" w:rsidR="005A771B">
        <w:rPr>
          <w:rFonts w:eastAsia="Calibri"/>
          <w:sz w:val="20"/>
        </w:rPr>
        <w:t xml:space="preserve"> </w:t>
      </w:r>
      <w:r w:rsidRPr="00B3663D">
        <w:rPr>
          <w:rFonts w:eastAsia="Calibri"/>
          <w:sz w:val="20"/>
        </w:rPr>
        <w:t>girişiyle</w:t>
      </w:r>
      <w:r w:rsidRPr="00B3663D" w:rsidR="005A771B">
        <w:rPr>
          <w:rFonts w:eastAsia="Calibri"/>
          <w:sz w:val="20"/>
        </w:rPr>
        <w:t xml:space="preserve"> </w:t>
      </w:r>
      <w:r w:rsidRPr="00B3663D">
        <w:rPr>
          <w:rFonts w:eastAsia="Calibri"/>
          <w:sz w:val="20"/>
        </w:rPr>
        <w:t>finanse</w:t>
      </w:r>
      <w:r w:rsidRPr="00B3663D" w:rsidR="005A771B">
        <w:rPr>
          <w:rFonts w:eastAsia="Calibri"/>
          <w:sz w:val="20"/>
        </w:rPr>
        <w:t xml:space="preserve"> </w:t>
      </w:r>
      <w:r w:rsidRPr="00B3663D">
        <w:rPr>
          <w:rFonts w:eastAsia="Calibri"/>
          <w:sz w:val="20"/>
        </w:rPr>
        <w:t>ediliyor.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giriş</w:t>
      </w:r>
      <w:r w:rsidRPr="00B3663D" w:rsidR="005A771B">
        <w:rPr>
          <w:rFonts w:eastAsia="Calibri"/>
          <w:sz w:val="20"/>
        </w:rPr>
        <w:t xml:space="preserve"> </w:t>
      </w:r>
      <w:r w:rsidRPr="00B3663D">
        <w:rPr>
          <w:rFonts w:eastAsia="Calibri"/>
          <w:sz w:val="20"/>
        </w:rPr>
        <w:t>zaten</w:t>
      </w:r>
      <w:r w:rsidRPr="00B3663D" w:rsidR="005A771B">
        <w:rPr>
          <w:rFonts w:eastAsia="Calibri"/>
          <w:sz w:val="20"/>
        </w:rPr>
        <w:t xml:space="preserve"> </w:t>
      </w:r>
      <w:r w:rsidRPr="00B3663D">
        <w:rPr>
          <w:rFonts w:eastAsia="Calibri"/>
          <w:sz w:val="20"/>
        </w:rPr>
        <w:t>kurların</w:t>
      </w:r>
      <w:r w:rsidRPr="00B3663D" w:rsidR="005A771B">
        <w:rPr>
          <w:rFonts w:eastAsia="Calibri"/>
          <w:sz w:val="20"/>
        </w:rPr>
        <w:t xml:space="preserve"> </w:t>
      </w:r>
      <w:r w:rsidRPr="00B3663D">
        <w:rPr>
          <w:rFonts w:eastAsia="Calibri"/>
          <w:sz w:val="20"/>
        </w:rPr>
        <w:t>düşmesini</w:t>
      </w:r>
      <w:r w:rsidRPr="00B3663D" w:rsidR="005A771B">
        <w:rPr>
          <w:rFonts w:eastAsia="Calibri"/>
          <w:sz w:val="20"/>
        </w:rPr>
        <w:t xml:space="preserve"> </w:t>
      </w:r>
      <w:r w:rsidRPr="00B3663D">
        <w:rPr>
          <w:rFonts w:eastAsia="Calibri"/>
          <w:sz w:val="20"/>
        </w:rPr>
        <w:t>sağlamıştı.</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vekiller,</w:t>
      </w:r>
      <w:r w:rsidRPr="00B3663D" w:rsidR="005A771B">
        <w:rPr>
          <w:rFonts w:eastAsia="Calibri"/>
          <w:sz w:val="20"/>
        </w:rPr>
        <w:t xml:space="preserve"> </w:t>
      </w:r>
      <w:r w:rsidRPr="00B3663D">
        <w:rPr>
          <w:rFonts w:eastAsia="Calibri"/>
          <w:sz w:val="20"/>
        </w:rPr>
        <w:t>her</w:t>
      </w:r>
      <w:r w:rsidRPr="00B3663D" w:rsidR="005A771B">
        <w:rPr>
          <w:rFonts w:eastAsia="Calibri"/>
          <w:sz w:val="20"/>
        </w:rPr>
        <w:t xml:space="preserve"> </w:t>
      </w:r>
      <w:r w:rsidRPr="00B3663D">
        <w:rPr>
          <w:rFonts w:eastAsia="Calibri"/>
          <w:sz w:val="20"/>
        </w:rPr>
        <w:t>ülkede</w:t>
      </w:r>
      <w:r w:rsidRPr="00B3663D" w:rsidR="005A771B">
        <w:rPr>
          <w:rFonts w:eastAsia="Calibri"/>
          <w:sz w:val="20"/>
        </w:rPr>
        <w:t xml:space="preserve"> </w:t>
      </w:r>
      <w:r w:rsidRPr="00B3663D">
        <w:rPr>
          <w:rFonts w:eastAsia="Calibri"/>
          <w:sz w:val="20"/>
        </w:rPr>
        <w:t>net</w:t>
      </w:r>
      <w:r w:rsidRPr="00B3663D" w:rsidR="005A771B">
        <w:rPr>
          <w:rFonts w:eastAsia="Calibri"/>
          <w:sz w:val="20"/>
        </w:rPr>
        <w:t xml:space="preserve"> </w:t>
      </w:r>
      <w:r w:rsidRPr="00B3663D">
        <w:rPr>
          <w:rFonts w:eastAsia="Calibri"/>
          <w:sz w:val="20"/>
        </w:rPr>
        <w:t>hata</w:t>
      </w:r>
      <w:r w:rsidRPr="00B3663D" w:rsidR="005A771B">
        <w:rPr>
          <w:rFonts w:eastAsia="Calibri"/>
          <w:sz w:val="20"/>
        </w:rPr>
        <w:t xml:space="preserve"> </w:t>
      </w:r>
      <w:r w:rsidRPr="00B3663D">
        <w:rPr>
          <w:rFonts w:eastAsia="Calibri"/>
          <w:sz w:val="20"/>
        </w:rPr>
        <w:t>noksan</w:t>
      </w:r>
      <w:r w:rsidRPr="00B3663D" w:rsidR="005A771B">
        <w:rPr>
          <w:rFonts w:eastAsia="Calibri"/>
          <w:sz w:val="20"/>
        </w:rPr>
        <w:t xml:space="preserve"> </w:t>
      </w:r>
      <w:r w:rsidRPr="00B3663D">
        <w:rPr>
          <w:rFonts w:eastAsia="Calibri"/>
          <w:sz w:val="20"/>
        </w:rPr>
        <w:t>kalemi</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ancak</w:t>
      </w:r>
      <w:r w:rsidRPr="00B3663D" w:rsidR="005A771B">
        <w:rPr>
          <w:rFonts w:eastAsia="Calibri"/>
          <w:sz w:val="20"/>
        </w:rPr>
        <w:t xml:space="preserve"> </w:t>
      </w:r>
      <w:r w:rsidRPr="00B3663D">
        <w:rPr>
          <w:rFonts w:eastAsia="Calibri"/>
          <w:sz w:val="20"/>
        </w:rPr>
        <w:t>nereden</w:t>
      </w:r>
      <w:r w:rsidRPr="00B3663D" w:rsidR="005A771B">
        <w:rPr>
          <w:rFonts w:eastAsia="Calibri"/>
          <w:sz w:val="20"/>
        </w:rPr>
        <w:t xml:space="preserve"> </w:t>
      </w:r>
      <w:r w:rsidRPr="00B3663D">
        <w:rPr>
          <w:rFonts w:eastAsia="Calibri"/>
          <w:sz w:val="20"/>
        </w:rPr>
        <w:t>geldiği</w:t>
      </w:r>
      <w:r w:rsidRPr="00B3663D" w:rsidR="005A771B">
        <w:rPr>
          <w:rFonts w:eastAsia="Calibri"/>
          <w:sz w:val="20"/>
        </w:rPr>
        <w:t xml:space="preserve"> </w:t>
      </w:r>
      <w:r w:rsidRPr="00B3663D">
        <w:rPr>
          <w:rFonts w:eastAsia="Calibri"/>
          <w:sz w:val="20"/>
        </w:rPr>
        <w:t>belli</w:t>
      </w:r>
      <w:r w:rsidRPr="00B3663D" w:rsidR="005A771B">
        <w:rPr>
          <w:rFonts w:eastAsia="Calibri"/>
          <w:sz w:val="20"/>
        </w:rPr>
        <w:t xml:space="preserve"> </w:t>
      </w:r>
      <w:r w:rsidRPr="00B3663D">
        <w:rPr>
          <w:rFonts w:eastAsia="Calibri"/>
          <w:sz w:val="20"/>
        </w:rPr>
        <w:t>olmayan</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döviz</w:t>
      </w:r>
      <w:r w:rsidRPr="00B3663D" w:rsidR="005A771B">
        <w:rPr>
          <w:rFonts w:eastAsia="Calibri"/>
          <w:sz w:val="20"/>
        </w:rPr>
        <w:t xml:space="preserve"> </w:t>
      </w:r>
      <w:r w:rsidRPr="00B3663D">
        <w:rPr>
          <w:rFonts w:eastAsia="Calibri"/>
          <w:sz w:val="20"/>
        </w:rPr>
        <w:t>girişi,</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oranda</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kadar</w:t>
      </w:r>
      <w:r w:rsidRPr="00B3663D" w:rsidR="005A771B">
        <w:rPr>
          <w:rFonts w:eastAsia="Calibri"/>
          <w:sz w:val="20"/>
        </w:rPr>
        <w:t xml:space="preserve"> </w:t>
      </w:r>
      <w:r w:rsidRPr="00B3663D">
        <w:rPr>
          <w:rFonts w:eastAsia="Calibri"/>
          <w:sz w:val="20"/>
        </w:rPr>
        <w:t>çok</w:t>
      </w:r>
      <w:r w:rsidRPr="00B3663D" w:rsidR="005A771B">
        <w:rPr>
          <w:rFonts w:eastAsia="Calibri"/>
          <w:sz w:val="20"/>
        </w:rPr>
        <w:t xml:space="preserve"> </w:t>
      </w:r>
      <w:r w:rsidRPr="00B3663D">
        <w:rPr>
          <w:rFonts w:eastAsia="Calibri"/>
          <w:sz w:val="20"/>
        </w:rPr>
        <w:t>dünyanın</w:t>
      </w:r>
      <w:r w:rsidRPr="00B3663D" w:rsidR="005A771B">
        <w:rPr>
          <w:rFonts w:eastAsia="Calibri"/>
          <w:sz w:val="20"/>
        </w:rPr>
        <w:t xml:space="preserve"> </w:t>
      </w:r>
      <w:r w:rsidRPr="00B3663D">
        <w:rPr>
          <w:rFonts w:eastAsia="Calibri"/>
          <w:sz w:val="20"/>
        </w:rPr>
        <w:t>hiçbir</w:t>
      </w:r>
      <w:r w:rsidRPr="00B3663D" w:rsidR="005A771B">
        <w:rPr>
          <w:rFonts w:eastAsia="Calibri"/>
          <w:sz w:val="20"/>
        </w:rPr>
        <w:t xml:space="preserve"> </w:t>
      </w:r>
      <w:r w:rsidRPr="00B3663D">
        <w:rPr>
          <w:rFonts w:eastAsia="Calibri"/>
          <w:sz w:val="20"/>
        </w:rPr>
        <w:t>ülkesinde</w:t>
      </w:r>
      <w:r w:rsidRPr="00B3663D" w:rsidR="005A771B">
        <w:rPr>
          <w:rFonts w:eastAsia="Calibri"/>
          <w:sz w:val="20"/>
        </w:rPr>
        <w:t xml:space="preserve"> </w:t>
      </w:r>
      <w:r w:rsidRPr="00B3663D">
        <w:rPr>
          <w:rFonts w:eastAsia="Calibri"/>
          <w:sz w:val="20"/>
        </w:rPr>
        <w:t>yoktur,</w:t>
      </w:r>
      <w:r w:rsidRPr="00B3663D" w:rsidR="005A771B">
        <w:rPr>
          <w:rFonts w:eastAsia="Calibri"/>
          <w:sz w:val="20"/>
        </w:rPr>
        <w:t xml:space="preserve"> </w:t>
      </w:r>
      <w:r w:rsidRPr="00B3663D">
        <w:rPr>
          <w:rFonts w:eastAsia="Calibri"/>
          <w:sz w:val="20"/>
        </w:rPr>
        <w:t>araştırınız.</w:t>
      </w:r>
    </w:p>
    <w:p w:rsidRPr="00B3663D" w:rsidR="00873FAE" w:rsidP="00B3663D" w:rsidRDefault="00873FAE">
      <w:pPr>
        <w:pStyle w:val="GENELKURUL"/>
        <w:spacing w:line="240" w:lineRule="auto"/>
        <w:rPr>
          <w:sz w:val="20"/>
        </w:rPr>
      </w:pPr>
      <w:r w:rsidRPr="00B3663D">
        <w:rPr>
          <w:rFonts w:eastAsia="Calibri"/>
          <w:sz w:val="20"/>
        </w:rPr>
        <w:t>Sonuç</w:t>
      </w:r>
      <w:r w:rsidRPr="00B3663D" w:rsidR="005A771B">
        <w:rPr>
          <w:rFonts w:eastAsia="Calibri"/>
          <w:sz w:val="20"/>
        </w:rPr>
        <w:t xml:space="preserve"> </w:t>
      </w:r>
      <w:r w:rsidRPr="00B3663D">
        <w:rPr>
          <w:rFonts w:eastAsia="Calibri"/>
          <w:sz w:val="20"/>
        </w:rPr>
        <w:t>olarak,</w:t>
      </w:r>
      <w:r w:rsidRPr="00B3663D" w:rsidR="005A771B">
        <w:rPr>
          <w:rFonts w:eastAsia="Calibri"/>
          <w:sz w:val="20"/>
        </w:rPr>
        <w:t xml:space="preserve"> </w:t>
      </w:r>
      <w:r w:rsidRPr="00B3663D">
        <w:rPr>
          <w:rFonts w:eastAsia="Calibri"/>
          <w:sz w:val="20"/>
        </w:rPr>
        <w:t>değerli</w:t>
      </w:r>
      <w:r w:rsidRPr="00B3663D" w:rsidR="005A771B">
        <w:rPr>
          <w:rFonts w:eastAsia="Calibri"/>
          <w:sz w:val="20"/>
        </w:rPr>
        <w:t xml:space="preserve"> </w:t>
      </w:r>
      <w:r w:rsidRPr="00B3663D">
        <w:rPr>
          <w:rFonts w:eastAsia="Calibri"/>
          <w:sz w:val="20"/>
        </w:rPr>
        <w:t>vekiller,</w:t>
      </w:r>
      <w:r w:rsidRPr="00B3663D" w:rsidR="005A771B">
        <w:rPr>
          <w:rFonts w:eastAsia="Calibri"/>
          <w:sz w:val="20"/>
        </w:rPr>
        <w:t xml:space="preserve"> </w:t>
      </w:r>
      <w:r w:rsidRPr="00B3663D">
        <w:rPr>
          <w:rFonts w:eastAsia="Calibri"/>
          <w:sz w:val="20"/>
        </w:rPr>
        <w:t>faiz</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haksızlık</w:t>
      </w:r>
      <w:r w:rsidRPr="00B3663D" w:rsidR="005A771B">
        <w:rPr>
          <w:rFonts w:eastAsia="Calibri"/>
          <w:sz w:val="20"/>
        </w:rPr>
        <w:t xml:space="preserve"> </w:t>
      </w:r>
      <w:r w:rsidRPr="00B3663D">
        <w:rPr>
          <w:rFonts w:eastAsia="Calibri"/>
          <w:sz w:val="20"/>
        </w:rPr>
        <w:t>var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bütçede.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fakiri</w:t>
      </w:r>
      <w:r w:rsidRPr="00B3663D" w:rsidR="005A771B">
        <w:rPr>
          <w:rFonts w:eastAsia="Calibri"/>
          <w:sz w:val="20"/>
        </w:rPr>
        <w:t xml:space="preserve"> </w:t>
      </w:r>
      <w:r w:rsidRPr="00B3663D">
        <w:rPr>
          <w:rFonts w:eastAsia="Calibri"/>
          <w:sz w:val="20"/>
        </w:rPr>
        <w:t>fukarayı,</w:t>
      </w:r>
      <w:r w:rsidRPr="00B3663D" w:rsidR="005A771B">
        <w:rPr>
          <w:rFonts w:eastAsia="Calibri"/>
          <w:sz w:val="20"/>
        </w:rPr>
        <w:t xml:space="preserve"> </w:t>
      </w:r>
      <w:r w:rsidRPr="00B3663D">
        <w:rPr>
          <w:rFonts w:eastAsia="Calibri"/>
          <w:sz w:val="20"/>
        </w:rPr>
        <w:t>işsizi,</w:t>
      </w:r>
      <w:r w:rsidRPr="00B3663D" w:rsidR="005A771B">
        <w:rPr>
          <w:rFonts w:eastAsia="Calibri"/>
          <w:sz w:val="20"/>
        </w:rPr>
        <w:t xml:space="preserve"> </w:t>
      </w:r>
      <w:r w:rsidRPr="00B3663D">
        <w:rPr>
          <w:rFonts w:eastAsia="Calibri"/>
          <w:sz w:val="20"/>
        </w:rPr>
        <w:t>kadrosuzu</w:t>
      </w:r>
      <w:r w:rsidRPr="00B3663D" w:rsidR="005A771B">
        <w:rPr>
          <w:rFonts w:eastAsia="Calibri"/>
          <w:sz w:val="20"/>
        </w:rPr>
        <w:t xml:space="preserve"> </w:t>
      </w:r>
      <w:r w:rsidRPr="00B3663D">
        <w:rPr>
          <w:rFonts w:eastAsia="Calibri"/>
          <w:sz w:val="20"/>
        </w:rPr>
        <w:t>görmüyor.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iş</w:t>
      </w:r>
      <w:r w:rsidRPr="00B3663D" w:rsidR="005A771B">
        <w:rPr>
          <w:rFonts w:eastAsia="Calibri"/>
          <w:sz w:val="20"/>
        </w:rPr>
        <w:t xml:space="preserve"> </w:t>
      </w:r>
      <w:r w:rsidRPr="00B3663D">
        <w:rPr>
          <w:rFonts w:eastAsia="Calibri"/>
          <w:sz w:val="20"/>
        </w:rPr>
        <w:t>arayan</w:t>
      </w:r>
      <w:r w:rsidRPr="00B3663D" w:rsidR="005A771B">
        <w:rPr>
          <w:rFonts w:eastAsia="Calibri"/>
          <w:sz w:val="20"/>
        </w:rPr>
        <w:t xml:space="preserve"> </w:t>
      </w:r>
      <w:r w:rsidRPr="00B3663D">
        <w:rPr>
          <w:rFonts w:eastAsia="Calibri"/>
          <w:sz w:val="20"/>
        </w:rPr>
        <w:t>engelliyi,</w:t>
      </w:r>
      <w:r w:rsidRPr="00B3663D" w:rsidR="005A771B">
        <w:rPr>
          <w:rFonts w:eastAsia="Calibri"/>
          <w:sz w:val="20"/>
        </w:rPr>
        <w:t xml:space="preserve"> </w:t>
      </w:r>
      <w:r w:rsidRPr="00B3663D">
        <w:rPr>
          <w:rFonts w:eastAsia="Calibri"/>
          <w:sz w:val="20"/>
        </w:rPr>
        <w:t>çocuğuna</w:t>
      </w:r>
      <w:r w:rsidRPr="00B3663D" w:rsidR="005A771B">
        <w:rPr>
          <w:rFonts w:eastAsia="Calibri"/>
          <w:sz w:val="20"/>
        </w:rPr>
        <w:t xml:space="preserve"> </w:t>
      </w:r>
      <w:r w:rsidRPr="00B3663D">
        <w:rPr>
          <w:rFonts w:eastAsia="Calibri"/>
          <w:sz w:val="20"/>
        </w:rPr>
        <w:t>harçlık</w:t>
      </w:r>
      <w:r w:rsidRPr="00B3663D" w:rsidR="005A771B">
        <w:rPr>
          <w:rFonts w:eastAsia="Calibri"/>
          <w:sz w:val="20"/>
        </w:rPr>
        <w:t xml:space="preserve"> </w:t>
      </w:r>
      <w:r w:rsidRPr="00B3663D">
        <w:rPr>
          <w:rFonts w:eastAsia="Calibri"/>
          <w:sz w:val="20"/>
        </w:rPr>
        <w:t>veremeyen</w:t>
      </w:r>
      <w:r w:rsidRPr="00B3663D" w:rsidR="005A771B">
        <w:rPr>
          <w:rFonts w:eastAsia="Calibri"/>
          <w:sz w:val="20"/>
        </w:rPr>
        <w:t xml:space="preserve"> </w:t>
      </w:r>
      <w:r w:rsidRPr="00B3663D">
        <w:rPr>
          <w:rFonts w:eastAsia="Calibri"/>
          <w:sz w:val="20"/>
        </w:rPr>
        <w:t>babayı</w:t>
      </w:r>
      <w:r w:rsidRPr="00B3663D" w:rsidR="005A771B">
        <w:rPr>
          <w:rFonts w:eastAsia="Calibri"/>
          <w:sz w:val="20"/>
        </w:rPr>
        <w:t xml:space="preserve"> </w:t>
      </w:r>
      <w:r w:rsidRPr="00B3663D">
        <w:rPr>
          <w:rFonts w:eastAsia="Calibri"/>
          <w:sz w:val="20"/>
        </w:rPr>
        <w:t>görmüyor.</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w:t>
      </w:r>
      <w:r w:rsidRPr="00B3663D" w:rsidR="005A771B">
        <w:rPr>
          <w:rFonts w:eastAsia="Calibri"/>
          <w:sz w:val="20"/>
        </w:rPr>
        <w:t xml:space="preserve"> </w:t>
      </w:r>
      <w:r w:rsidRPr="00B3663D">
        <w:rPr>
          <w:rFonts w:eastAsia="Calibri"/>
          <w:sz w:val="20"/>
        </w:rPr>
        <w:t>rantçılar,</w:t>
      </w:r>
      <w:r w:rsidRPr="00B3663D" w:rsidR="005A771B">
        <w:rPr>
          <w:rFonts w:eastAsia="Calibri"/>
          <w:sz w:val="20"/>
        </w:rPr>
        <w:t xml:space="preserve"> </w:t>
      </w:r>
      <w:r w:rsidRPr="00B3663D">
        <w:rPr>
          <w:rFonts w:eastAsia="Calibri"/>
          <w:sz w:val="20"/>
        </w:rPr>
        <w:t>tefeciler</w:t>
      </w:r>
      <w:r w:rsidRPr="00B3663D" w:rsidR="005A771B">
        <w:rPr>
          <w:rFonts w:eastAsia="Calibri"/>
          <w:sz w:val="20"/>
        </w:rPr>
        <w:t xml:space="preserve"> </w:t>
      </w:r>
      <w:r w:rsidRPr="00B3663D">
        <w:rPr>
          <w:rFonts w:eastAsia="Calibri"/>
          <w:sz w:val="20"/>
        </w:rPr>
        <w:t>ve</w:t>
      </w:r>
      <w:r w:rsidRPr="00B3663D" w:rsidR="005A771B">
        <w:rPr>
          <w:rFonts w:eastAsia="Calibri"/>
          <w:sz w:val="20"/>
        </w:rPr>
        <w:t xml:space="preserve"> </w:t>
      </w:r>
      <w:r w:rsidRPr="00B3663D">
        <w:rPr>
          <w:rFonts w:eastAsia="Calibri"/>
          <w:sz w:val="20"/>
        </w:rPr>
        <w:t>saray</w:t>
      </w:r>
      <w:r w:rsidRPr="00B3663D" w:rsidR="005A771B">
        <w:rPr>
          <w:rFonts w:eastAsia="Calibri"/>
          <w:sz w:val="20"/>
        </w:rPr>
        <w:t xml:space="preserve"> </w:t>
      </w:r>
      <w:r w:rsidRPr="00B3663D">
        <w:rPr>
          <w:rFonts w:eastAsia="Calibri"/>
          <w:sz w:val="20"/>
        </w:rPr>
        <w:t>için</w:t>
      </w:r>
      <w:r w:rsidRPr="00B3663D" w:rsidR="005A771B">
        <w:rPr>
          <w:rFonts w:eastAsia="Calibri"/>
          <w:sz w:val="20"/>
        </w:rPr>
        <w:t xml:space="preserve"> </w:t>
      </w:r>
      <w:r w:rsidRPr="00B3663D">
        <w:rPr>
          <w:rFonts w:eastAsia="Calibri"/>
          <w:sz w:val="20"/>
        </w:rPr>
        <w:t>yapılmış.</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nedenle</w:t>
      </w:r>
      <w:r w:rsidRPr="00B3663D" w:rsidR="005A771B">
        <w:rPr>
          <w:rFonts w:eastAsia="Calibri"/>
          <w:sz w:val="20"/>
        </w:rPr>
        <w:t xml:space="preserve"> </w:t>
      </w:r>
      <w:r w:rsidRPr="00B3663D">
        <w:rPr>
          <w:rFonts w:eastAsia="Calibri"/>
          <w:sz w:val="20"/>
        </w:rPr>
        <w:t>bu</w:t>
      </w:r>
      <w:r w:rsidRPr="00B3663D" w:rsidR="005A771B">
        <w:rPr>
          <w:rFonts w:eastAsia="Calibri"/>
          <w:sz w:val="20"/>
        </w:rPr>
        <w:t xml:space="preserve"> </w:t>
      </w:r>
      <w:r w:rsidRPr="00B3663D">
        <w:rPr>
          <w:rFonts w:eastAsia="Calibri"/>
          <w:sz w:val="20"/>
        </w:rPr>
        <w:t>bütçeyi</w:t>
      </w:r>
      <w:r w:rsidRPr="00B3663D" w:rsidR="005A771B">
        <w:rPr>
          <w:rFonts w:eastAsia="Calibri"/>
          <w:sz w:val="20"/>
        </w:rPr>
        <w:t xml:space="preserve"> </w:t>
      </w:r>
      <w:r w:rsidRPr="00B3663D">
        <w:rPr>
          <w:rFonts w:eastAsia="Calibri"/>
          <w:sz w:val="20"/>
        </w:rPr>
        <w:t>biz</w:t>
      </w:r>
      <w:r w:rsidRPr="00B3663D" w:rsidR="005A771B">
        <w:rPr>
          <w:rFonts w:eastAsia="Calibri"/>
          <w:sz w:val="20"/>
        </w:rPr>
        <w:t xml:space="preserve"> </w:t>
      </w:r>
      <w:r w:rsidRPr="00B3663D">
        <w:rPr>
          <w:sz w:val="20"/>
        </w:rPr>
        <w:t>asla</w:t>
      </w:r>
      <w:r w:rsidRPr="00B3663D" w:rsidR="005A771B">
        <w:rPr>
          <w:sz w:val="20"/>
        </w:rPr>
        <w:t xml:space="preserve"> </w:t>
      </w:r>
      <w:r w:rsidRPr="00B3663D">
        <w:rPr>
          <w:sz w:val="20"/>
        </w:rPr>
        <w:t>kabul</w:t>
      </w:r>
      <w:r w:rsidRPr="00B3663D" w:rsidR="005A771B">
        <w:rPr>
          <w:sz w:val="20"/>
        </w:rPr>
        <w:t xml:space="preserve"> </w:t>
      </w:r>
      <w:r w:rsidRPr="00B3663D">
        <w:rPr>
          <w:sz w:val="20"/>
        </w:rPr>
        <w:t>etmiyoruz</w:t>
      </w:r>
      <w:r w:rsidRPr="00B3663D" w:rsidR="005A771B">
        <w:rPr>
          <w:sz w:val="20"/>
        </w:rPr>
        <w:t xml:space="preserve"> </w:t>
      </w:r>
      <w:r w:rsidRPr="00B3663D">
        <w:rPr>
          <w:sz w:val="20"/>
        </w:rPr>
        <w:t>ve</w:t>
      </w:r>
      <w:r w:rsidRPr="00B3663D" w:rsidR="005A771B">
        <w:rPr>
          <w:sz w:val="20"/>
        </w:rPr>
        <w:t xml:space="preserve"> </w:t>
      </w:r>
      <w:r w:rsidRPr="00B3663D">
        <w:rPr>
          <w:sz w:val="20"/>
        </w:rPr>
        <w:t>vicdanımıza</w:t>
      </w:r>
      <w:r w:rsidRPr="00B3663D" w:rsidR="005A771B">
        <w:rPr>
          <w:sz w:val="20"/>
        </w:rPr>
        <w:t xml:space="preserve"> </w:t>
      </w:r>
      <w:r w:rsidRPr="00B3663D">
        <w:rPr>
          <w:sz w:val="20"/>
        </w:rPr>
        <w:t>sığdıramıyoruz.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Elâzığ</w:t>
      </w:r>
      <w:r w:rsidRPr="00B3663D" w:rsidR="005A771B">
        <w:rPr>
          <w:sz w:val="20"/>
        </w:rPr>
        <w:t xml:space="preserve"> </w:t>
      </w:r>
      <w:r w:rsidRPr="00B3663D">
        <w:rPr>
          <w:sz w:val="20"/>
        </w:rPr>
        <w:t>Milletvekili</w:t>
      </w:r>
      <w:r w:rsidRPr="00B3663D" w:rsidR="005A771B">
        <w:rPr>
          <w:sz w:val="20"/>
        </w:rPr>
        <w:t xml:space="preserve"> </w:t>
      </w:r>
      <w:r w:rsidRPr="00B3663D">
        <w:rPr>
          <w:sz w:val="20"/>
        </w:rPr>
        <w:t>Sermin</w:t>
      </w:r>
      <w:r w:rsidRPr="00B3663D" w:rsidR="005A771B">
        <w:rPr>
          <w:sz w:val="20"/>
        </w:rPr>
        <w:t xml:space="preserve"> </w:t>
      </w:r>
      <w:r w:rsidRPr="00B3663D">
        <w:rPr>
          <w:sz w:val="20"/>
        </w:rPr>
        <w:t>Balık.</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Balık.</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Süreniz</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SERMİN</w:t>
      </w:r>
      <w:r w:rsidRPr="00B3663D" w:rsidR="005A771B">
        <w:rPr>
          <w:sz w:val="20"/>
        </w:rPr>
        <w:t xml:space="preserve"> </w:t>
      </w:r>
      <w:r w:rsidRPr="00B3663D">
        <w:rPr>
          <w:sz w:val="20"/>
        </w:rPr>
        <w:t>BALIK</w:t>
      </w:r>
      <w:r w:rsidRPr="00B3663D" w:rsidR="005A771B">
        <w:rPr>
          <w:sz w:val="20"/>
        </w:rPr>
        <w:t xml:space="preserve"> </w:t>
      </w:r>
      <w:r w:rsidRPr="00B3663D">
        <w:rPr>
          <w:sz w:val="20"/>
        </w:rPr>
        <w:t>(Elâzığ)</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5’inci</w:t>
      </w:r>
      <w:r w:rsidRPr="00B3663D" w:rsidR="005A771B">
        <w:rPr>
          <w:sz w:val="20"/>
        </w:rPr>
        <w:t xml:space="preserve"> </w:t>
      </w:r>
      <w:r w:rsidRPr="00B3663D">
        <w:rPr>
          <w:sz w:val="20"/>
        </w:rPr>
        <w:t>maddesi</w:t>
      </w:r>
      <w:r w:rsidRPr="00B3663D" w:rsidR="005A771B">
        <w:rPr>
          <w:sz w:val="20"/>
        </w:rPr>
        <w:t xml:space="preserve"> </w:t>
      </w:r>
      <w:r w:rsidRPr="00B3663D">
        <w:rPr>
          <w:sz w:val="20"/>
        </w:rPr>
        <w:t>üzerinde</w:t>
      </w:r>
      <w:r w:rsidRPr="00B3663D" w:rsidR="005A771B">
        <w:rPr>
          <w:sz w:val="20"/>
        </w:rPr>
        <w:t xml:space="preserve"> </w:t>
      </w:r>
      <w:r w:rsidRPr="00B3663D">
        <w:rPr>
          <w:sz w:val="20"/>
        </w:rPr>
        <w:t>şahsım</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almış</w:t>
      </w:r>
      <w:r w:rsidRPr="00B3663D" w:rsidR="005A771B">
        <w:rPr>
          <w:sz w:val="20"/>
        </w:rPr>
        <w:t xml:space="preserve"> </w:t>
      </w:r>
      <w:r w:rsidRPr="00B3663D">
        <w:rPr>
          <w:sz w:val="20"/>
        </w:rPr>
        <w:t>bulunuyorum.</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p>
    <w:p w:rsidRPr="00B3663D" w:rsidR="00873FAE" w:rsidP="00B3663D" w:rsidRDefault="00873FAE">
      <w:pPr>
        <w:pStyle w:val="GENELKURUL"/>
        <w:spacing w:line="240" w:lineRule="auto"/>
        <w:rPr>
          <w:sz w:val="20"/>
        </w:rPr>
      </w:pPr>
      <w:r w:rsidRPr="00B3663D">
        <w:rPr>
          <w:sz w:val="20"/>
        </w:rPr>
        <w:t>On</w:t>
      </w:r>
      <w:r w:rsidRPr="00B3663D" w:rsidR="005A771B">
        <w:rPr>
          <w:sz w:val="20"/>
        </w:rPr>
        <w:t xml:space="preserve"> </w:t>
      </w:r>
      <w:r w:rsidRPr="00B3663D">
        <w:rPr>
          <w:sz w:val="20"/>
        </w:rPr>
        <w:t>yedi</w:t>
      </w:r>
      <w:r w:rsidRPr="00B3663D" w:rsidR="005A771B">
        <w:rPr>
          <w:sz w:val="20"/>
        </w:rPr>
        <w:t xml:space="preserve"> </w:t>
      </w:r>
      <w:r w:rsidRPr="00B3663D">
        <w:rPr>
          <w:sz w:val="20"/>
        </w:rPr>
        <w:t>yıllık</w:t>
      </w:r>
      <w:r w:rsidRPr="00B3663D" w:rsidR="005A771B">
        <w:rPr>
          <w:sz w:val="20"/>
        </w:rPr>
        <w:t xml:space="preserve"> </w:t>
      </w:r>
      <w:r w:rsidRPr="00B3663D">
        <w:rPr>
          <w:sz w:val="20"/>
        </w:rPr>
        <w:t>iktidarımızda</w:t>
      </w:r>
      <w:r w:rsidRPr="00B3663D" w:rsidR="005A771B">
        <w:rPr>
          <w:sz w:val="20"/>
        </w:rPr>
        <w:t xml:space="preserve"> </w:t>
      </w:r>
      <w:r w:rsidRPr="00B3663D">
        <w:rPr>
          <w:sz w:val="20"/>
        </w:rPr>
        <w:t>insanı</w:t>
      </w:r>
      <w:r w:rsidRPr="00B3663D" w:rsidR="005A771B">
        <w:rPr>
          <w:sz w:val="20"/>
        </w:rPr>
        <w:t xml:space="preserve"> </w:t>
      </w:r>
      <w:r w:rsidRPr="00B3663D">
        <w:rPr>
          <w:sz w:val="20"/>
        </w:rPr>
        <w:t>merkeze</w:t>
      </w:r>
      <w:r w:rsidRPr="00B3663D" w:rsidR="005A771B">
        <w:rPr>
          <w:sz w:val="20"/>
        </w:rPr>
        <w:t xml:space="preserve"> </w:t>
      </w:r>
      <w:r w:rsidRPr="00B3663D">
        <w:rPr>
          <w:sz w:val="20"/>
        </w:rPr>
        <w:t>alarak</w:t>
      </w:r>
      <w:r w:rsidRPr="00B3663D" w:rsidR="005A771B">
        <w:rPr>
          <w:sz w:val="20"/>
        </w:rPr>
        <w:t xml:space="preserve"> </w:t>
      </w:r>
      <w:r w:rsidRPr="00B3663D">
        <w:rPr>
          <w:sz w:val="20"/>
        </w:rPr>
        <w:t>yaptığımız</w:t>
      </w:r>
      <w:r w:rsidRPr="00B3663D" w:rsidR="005A771B">
        <w:rPr>
          <w:sz w:val="20"/>
        </w:rPr>
        <w:t xml:space="preserve"> </w:t>
      </w:r>
      <w:r w:rsidRPr="00B3663D">
        <w:rPr>
          <w:sz w:val="20"/>
        </w:rPr>
        <w:t>hizmetlerin</w:t>
      </w:r>
      <w:r w:rsidRPr="00B3663D" w:rsidR="005A771B">
        <w:rPr>
          <w:sz w:val="20"/>
        </w:rPr>
        <w:t xml:space="preserve"> </w:t>
      </w:r>
      <w:r w:rsidRPr="00B3663D">
        <w:rPr>
          <w:sz w:val="20"/>
        </w:rPr>
        <w:t>en</w:t>
      </w:r>
      <w:r w:rsidRPr="00B3663D" w:rsidR="005A771B">
        <w:rPr>
          <w:sz w:val="20"/>
        </w:rPr>
        <w:t xml:space="preserve"> </w:t>
      </w:r>
      <w:r w:rsidRPr="00B3663D">
        <w:rPr>
          <w:sz w:val="20"/>
        </w:rPr>
        <w:t>büyüklerinden</w:t>
      </w:r>
      <w:r w:rsidRPr="00B3663D" w:rsidR="005A771B">
        <w:rPr>
          <w:sz w:val="20"/>
        </w:rPr>
        <w:t xml:space="preserve"> </w:t>
      </w:r>
      <w:r w:rsidRPr="00B3663D">
        <w:rPr>
          <w:sz w:val="20"/>
        </w:rPr>
        <w:t>biri</w:t>
      </w:r>
      <w:r w:rsidRPr="00B3663D" w:rsidR="005A771B">
        <w:rPr>
          <w:sz w:val="20"/>
        </w:rPr>
        <w:t xml:space="preserve"> </w:t>
      </w:r>
      <w:r w:rsidRPr="00B3663D">
        <w:rPr>
          <w:sz w:val="20"/>
        </w:rPr>
        <w:t>hiç</w:t>
      </w:r>
      <w:r w:rsidRPr="00B3663D" w:rsidR="005A771B">
        <w:rPr>
          <w:sz w:val="20"/>
        </w:rPr>
        <w:t xml:space="preserve"> </w:t>
      </w:r>
      <w:r w:rsidRPr="00B3663D">
        <w:rPr>
          <w:sz w:val="20"/>
        </w:rPr>
        <w:t>şüphesiz</w:t>
      </w:r>
      <w:r w:rsidRPr="00B3663D" w:rsidR="005A771B">
        <w:rPr>
          <w:sz w:val="20"/>
        </w:rPr>
        <w:t xml:space="preserve"> </w:t>
      </w:r>
      <w:r w:rsidRPr="00B3663D">
        <w:rPr>
          <w:sz w:val="20"/>
        </w:rPr>
        <w:t>ki</w:t>
      </w:r>
      <w:r w:rsidRPr="00B3663D" w:rsidR="005A771B">
        <w:rPr>
          <w:sz w:val="20"/>
        </w:rPr>
        <w:t xml:space="preserve"> </w:t>
      </w:r>
      <w:r w:rsidRPr="00B3663D">
        <w:rPr>
          <w:sz w:val="20"/>
        </w:rPr>
        <w:t>sağlık</w:t>
      </w:r>
      <w:r w:rsidRPr="00B3663D" w:rsidR="005A771B">
        <w:rPr>
          <w:sz w:val="20"/>
        </w:rPr>
        <w:t xml:space="preserve"> </w:t>
      </w:r>
      <w:r w:rsidRPr="00B3663D">
        <w:rPr>
          <w:sz w:val="20"/>
        </w:rPr>
        <w:t>alanında</w:t>
      </w:r>
      <w:r w:rsidRPr="00B3663D" w:rsidR="005A771B">
        <w:rPr>
          <w:sz w:val="20"/>
        </w:rPr>
        <w:t xml:space="preserve"> </w:t>
      </w:r>
      <w:r w:rsidRPr="00B3663D">
        <w:rPr>
          <w:sz w:val="20"/>
        </w:rPr>
        <w:t>gerçekleştirdiğimiz</w:t>
      </w:r>
      <w:r w:rsidRPr="00B3663D" w:rsidR="005A771B">
        <w:rPr>
          <w:sz w:val="20"/>
        </w:rPr>
        <w:t xml:space="preserve"> </w:t>
      </w:r>
      <w:r w:rsidRPr="00B3663D">
        <w:rPr>
          <w:sz w:val="20"/>
        </w:rPr>
        <w:t>değişim</w:t>
      </w:r>
      <w:r w:rsidRPr="00B3663D" w:rsidR="005A771B">
        <w:rPr>
          <w:sz w:val="20"/>
        </w:rPr>
        <w:t xml:space="preserve"> </w:t>
      </w:r>
      <w:r w:rsidRPr="00B3663D">
        <w:rPr>
          <w:sz w:val="20"/>
        </w:rPr>
        <w:t>ve</w:t>
      </w:r>
      <w:r w:rsidRPr="00B3663D" w:rsidR="005A771B">
        <w:rPr>
          <w:sz w:val="20"/>
        </w:rPr>
        <w:t xml:space="preserve"> </w:t>
      </w:r>
      <w:r w:rsidRPr="00B3663D">
        <w:rPr>
          <w:sz w:val="20"/>
        </w:rPr>
        <w:t>dönüşümdür.</w:t>
      </w:r>
      <w:r w:rsidRPr="00B3663D" w:rsidR="005A771B">
        <w:rPr>
          <w:sz w:val="20"/>
        </w:rPr>
        <w:t xml:space="preserve"> </w:t>
      </w:r>
      <w:r w:rsidRPr="00B3663D">
        <w:rPr>
          <w:sz w:val="20"/>
        </w:rPr>
        <w:t>Bunu</w:t>
      </w:r>
      <w:r w:rsidRPr="00B3663D" w:rsidR="005A771B">
        <w:rPr>
          <w:sz w:val="20"/>
        </w:rPr>
        <w:t xml:space="preserve"> </w:t>
      </w:r>
      <w:r w:rsidRPr="00B3663D">
        <w:rPr>
          <w:sz w:val="20"/>
        </w:rPr>
        <w:t>en</w:t>
      </w:r>
      <w:r w:rsidRPr="00B3663D" w:rsidR="005A771B">
        <w:rPr>
          <w:sz w:val="20"/>
        </w:rPr>
        <w:t xml:space="preserve"> </w:t>
      </w:r>
      <w:r w:rsidRPr="00B3663D">
        <w:rPr>
          <w:sz w:val="20"/>
        </w:rPr>
        <w:t>iyi</w:t>
      </w:r>
      <w:r w:rsidRPr="00B3663D" w:rsidR="005A771B">
        <w:rPr>
          <w:sz w:val="20"/>
        </w:rPr>
        <w:t xml:space="preserve"> </w:t>
      </w:r>
      <w:r w:rsidRPr="00B3663D">
        <w:rPr>
          <w:sz w:val="20"/>
        </w:rPr>
        <w:t>anlattığımız</w:t>
      </w:r>
      <w:r w:rsidRPr="00B3663D" w:rsidR="005A771B">
        <w:rPr>
          <w:sz w:val="20"/>
        </w:rPr>
        <w:t xml:space="preserve"> </w:t>
      </w:r>
      <w:r w:rsidRPr="00B3663D">
        <w:rPr>
          <w:sz w:val="20"/>
        </w:rPr>
        <w:t>alanlardan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şehir</w:t>
      </w:r>
      <w:r w:rsidRPr="00B3663D" w:rsidR="005A771B">
        <w:rPr>
          <w:sz w:val="20"/>
        </w:rPr>
        <w:t xml:space="preserve"> </w:t>
      </w:r>
      <w:r w:rsidRPr="00B3663D">
        <w:rPr>
          <w:sz w:val="20"/>
        </w:rPr>
        <w:t>hastanelerimizdir.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Ülkemizde</w:t>
      </w:r>
      <w:r w:rsidRPr="00B3663D" w:rsidR="005A771B">
        <w:rPr>
          <w:sz w:val="20"/>
        </w:rPr>
        <w:t xml:space="preserve"> </w:t>
      </w:r>
      <w:r w:rsidRPr="00B3663D">
        <w:rPr>
          <w:sz w:val="20"/>
        </w:rPr>
        <w:t>yapılan</w:t>
      </w:r>
      <w:r w:rsidRPr="00B3663D" w:rsidR="005A771B">
        <w:rPr>
          <w:sz w:val="20"/>
        </w:rPr>
        <w:t xml:space="preserve"> </w:t>
      </w:r>
      <w:r w:rsidRPr="00B3663D">
        <w:rPr>
          <w:sz w:val="20"/>
        </w:rPr>
        <w:t>6</w:t>
      </w:r>
      <w:r w:rsidRPr="00B3663D" w:rsidR="005A771B">
        <w:rPr>
          <w:sz w:val="20"/>
        </w:rPr>
        <w:t xml:space="preserve"> </w:t>
      </w:r>
      <w:r w:rsidRPr="00B3663D">
        <w:rPr>
          <w:sz w:val="20"/>
        </w:rPr>
        <w:t>muazzam</w:t>
      </w:r>
      <w:r w:rsidRPr="00B3663D" w:rsidR="005A771B">
        <w:rPr>
          <w:sz w:val="20"/>
        </w:rPr>
        <w:t xml:space="preserve"> </w:t>
      </w:r>
      <w:r w:rsidRPr="00B3663D">
        <w:rPr>
          <w:sz w:val="20"/>
        </w:rPr>
        <w:t>şehir</w:t>
      </w:r>
      <w:r w:rsidRPr="00B3663D" w:rsidR="005A771B">
        <w:rPr>
          <w:sz w:val="20"/>
        </w:rPr>
        <w:t xml:space="preserve"> </w:t>
      </w:r>
      <w:r w:rsidRPr="00B3663D">
        <w:rPr>
          <w:sz w:val="20"/>
        </w:rPr>
        <w:t>hastanesinden</w:t>
      </w:r>
      <w:r w:rsidRPr="00B3663D" w:rsidR="005A771B">
        <w:rPr>
          <w:sz w:val="20"/>
        </w:rPr>
        <w:t xml:space="preserve"> </w:t>
      </w:r>
      <w:r w:rsidRPr="00B3663D">
        <w:rPr>
          <w:sz w:val="20"/>
        </w:rPr>
        <w:t>bir</w:t>
      </w:r>
      <w:r w:rsidRPr="00B3663D" w:rsidR="005A771B">
        <w:rPr>
          <w:sz w:val="20"/>
        </w:rPr>
        <w:t xml:space="preserve"> </w:t>
      </w:r>
      <w:r w:rsidRPr="00B3663D">
        <w:rPr>
          <w:sz w:val="20"/>
        </w:rPr>
        <w:t>tanesi</w:t>
      </w:r>
      <w:r w:rsidRPr="00B3663D" w:rsidR="005A771B">
        <w:rPr>
          <w:sz w:val="20"/>
        </w:rPr>
        <w:t xml:space="preserve"> </w:t>
      </w:r>
      <w:r w:rsidRPr="00B3663D">
        <w:rPr>
          <w:sz w:val="20"/>
        </w:rPr>
        <w:t>de</w:t>
      </w:r>
      <w:r w:rsidRPr="00B3663D" w:rsidR="005A771B">
        <w:rPr>
          <w:sz w:val="20"/>
        </w:rPr>
        <w:t xml:space="preserve"> </w:t>
      </w:r>
      <w:r w:rsidRPr="00B3663D">
        <w:rPr>
          <w:sz w:val="20"/>
        </w:rPr>
        <w:t>benim</w:t>
      </w:r>
      <w:r w:rsidRPr="00B3663D" w:rsidR="005A771B">
        <w:rPr>
          <w:sz w:val="20"/>
        </w:rPr>
        <w:t xml:space="preserve"> </w:t>
      </w:r>
      <w:r w:rsidRPr="00B3663D">
        <w:rPr>
          <w:sz w:val="20"/>
        </w:rPr>
        <w:t>şehrim,</w:t>
      </w:r>
      <w:r w:rsidRPr="00B3663D" w:rsidR="005A771B">
        <w:rPr>
          <w:sz w:val="20"/>
        </w:rPr>
        <w:t xml:space="preserve"> </w:t>
      </w:r>
      <w:r w:rsidRPr="00B3663D">
        <w:rPr>
          <w:sz w:val="20"/>
        </w:rPr>
        <w:t>aziz</w:t>
      </w:r>
      <w:r w:rsidRPr="00B3663D" w:rsidR="005A771B">
        <w:rPr>
          <w:sz w:val="20"/>
        </w:rPr>
        <w:t xml:space="preserve"> </w:t>
      </w:r>
      <w:r w:rsidRPr="00B3663D">
        <w:rPr>
          <w:sz w:val="20"/>
        </w:rPr>
        <w:t>şehir</w:t>
      </w:r>
      <w:r w:rsidRPr="00B3663D" w:rsidR="005A771B">
        <w:rPr>
          <w:sz w:val="20"/>
        </w:rPr>
        <w:t xml:space="preserve"> </w:t>
      </w:r>
      <w:r w:rsidRPr="00B3663D">
        <w:rPr>
          <w:sz w:val="20"/>
        </w:rPr>
        <w:t>Elâzığ’da</w:t>
      </w:r>
      <w:r w:rsidRPr="00B3663D" w:rsidR="005A771B">
        <w:rPr>
          <w:sz w:val="20"/>
        </w:rPr>
        <w:t xml:space="preserve"> </w:t>
      </w:r>
      <w:r w:rsidRPr="00B3663D">
        <w:rPr>
          <w:sz w:val="20"/>
        </w:rPr>
        <w:t>yapılmıştır.</w:t>
      </w:r>
      <w:r w:rsidRPr="00B3663D" w:rsidR="005A771B">
        <w:rPr>
          <w:sz w:val="20"/>
        </w:rPr>
        <w:t xml:space="preserve"> </w:t>
      </w:r>
      <w:r w:rsidRPr="00B3663D">
        <w:rPr>
          <w:sz w:val="20"/>
        </w:rPr>
        <w:t>Hepimizin</w:t>
      </w:r>
      <w:r w:rsidRPr="00B3663D" w:rsidR="005A771B">
        <w:rPr>
          <w:sz w:val="20"/>
        </w:rPr>
        <w:t xml:space="preserve"> </w:t>
      </w:r>
      <w:r w:rsidRPr="00B3663D">
        <w:rPr>
          <w:sz w:val="20"/>
        </w:rPr>
        <w:t>yüreğinde</w:t>
      </w:r>
      <w:r w:rsidRPr="00B3663D" w:rsidR="005A771B">
        <w:rPr>
          <w:sz w:val="20"/>
        </w:rPr>
        <w:t xml:space="preserve"> </w:t>
      </w:r>
      <w:r w:rsidRPr="00B3663D">
        <w:rPr>
          <w:sz w:val="20"/>
        </w:rPr>
        <w:t>yer</w:t>
      </w:r>
      <w:r w:rsidRPr="00B3663D" w:rsidR="005A771B">
        <w:rPr>
          <w:sz w:val="20"/>
        </w:rPr>
        <w:t xml:space="preserve"> </w:t>
      </w:r>
      <w:r w:rsidRPr="00B3663D">
        <w:rPr>
          <w:sz w:val="20"/>
        </w:rPr>
        <w:t>tutmuş</w:t>
      </w:r>
      <w:r w:rsidRPr="00B3663D" w:rsidR="005A771B">
        <w:rPr>
          <w:sz w:val="20"/>
        </w:rPr>
        <w:t xml:space="preserve"> </w:t>
      </w:r>
      <w:r w:rsidRPr="00B3663D">
        <w:rPr>
          <w:sz w:val="20"/>
        </w:rPr>
        <w:t>kahraman</w:t>
      </w:r>
      <w:r w:rsidRPr="00B3663D" w:rsidR="005A771B">
        <w:rPr>
          <w:sz w:val="20"/>
        </w:rPr>
        <w:t xml:space="preserve"> </w:t>
      </w:r>
      <w:r w:rsidRPr="00B3663D">
        <w:rPr>
          <w:sz w:val="20"/>
        </w:rPr>
        <w:t>şehidimiz</w:t>
      </w:r>
      <w:r w:rsidRPr="00B3663D" w:rsidR="005A771B">
        <w:rPr>
          <w:sz w:val="20"/>
        </w:rPr>
        <w:t xml:space="preserve"> </w:t>
      </w:r>
      <w:r w:rsidRPr="00B3663D">
        <w:rPr>
          <w:sz w:val="20"/>
        </w:rPr>
        <w:t>Fethi</w:t>
      </w:r>
      <w:r w:rsidRPr="00B3663D" w:rsidR="005A771B">
        <w:rPr>
          <w:sz w:val="20"/>
        </w:rPr>
        <w:t xml:space="preserve"> </w:t>
      </w:r>
      <w:r w:rsidRPr="00B3663D">
        <w:rPr>
          <w:sz w:val="20"/>
        </w:rPr>
        <w:t>Seki’nin</w:t>
      </w:r>
      <w:r w:rsidRPr="00B3663D" w:rsidR="005A771B">
        <w:rPr>
          <w:sz w:val="20"/>
        </w:rPr>
        <w:t xml:space="preserve"> </w:t>
      </w:r>
      <w:r w:rsidRPr="00B3663D">
        <w:rPr>
          <w:sz w:val="20"/>
        </w:rPr>
        <w:t>ismini</w:t>
      </w:r>
      <w:r w:rsidRPr="00B3663D" w:rsidR="005A771B">
        <w:rPr>
          <w:sz w:val="20"/>
        </w:rPr>
        <w:t xml:space="preserve"> </w:t>
      </w:r>
      <w:r w:rsidRPr="00B3663D">
        <w:rPr>
          <w:sz w:val="20"/>
        </w:rPr>
        <w:t>taşıyan</w:t>
      </w:r>
      <w:r w:rsidRPr="00B3663D" w:rsidR="005A771B">
        <w:rPr>
          <w:sz w:val="20"/>
        </w:rPr>
        <w:t xml:space="preserve"> </w:t>
      </w:r>
      <w:r w:rsidRPr="00B3663D">
        <w:rPr>
          <w:sz w:val="20"/>
        </w:rPr>
        <w:t>şehir</w:t>
      </w:r>
      <w:r w:rsidRPr="00B3663D" w:rsidR="005A771B">
        <w:rPr>
          <w:sz w:val="20"/>
        </w:rPr>
        <w:t xml:space="preserve"> </w:t>
      </w:r>
      <w:r w:rsidRPr="00B3663D">
        <w:rPr>
          <w:sz w:val="20"/>
        </w:rPr>
        <w:t>hastanemiz</w:t>
      </w:r>
      <w:r w:rsidRPr="00B3663D" w:rsidR="005A771B">
        <w:rPr>
          <w:sz w:val="20"/>
        </w:rPr>
        <w:t xml:space="preserve"> </w:t>
      </w:r>
      <w:r w:rsidRPr="00B3663D">
        <w:rPr>
          <w:sz w:val="20"/>
        </w:rPr>
        <w:t>1.038</w:t>
      </w:r>
      <w:r w:rsidRPr="00B3663D" w:rsidR="005A771B">
        <w:rPr>
          <w:sz w:val="20"/>
        </w:rPr>
        <w:t xml:space="preserve"> </w:t>
      </w:r>
      <w:r w:rsidRPr="00B3663D">
        <w:rPr>
          <w:sz w:val="20"/>
        </w:rPr>
        <w:t>yataklı</w:t>
      </w:r>
      <w:r w:rsidRPr="00B3663D" w:rsidR="005A771B">
        <w:rPr>
          <w:sz w:val="20"/>
        </w:rPr>
        <w:t xml:space="preserve"> </w:t>
      </w:r>
      <w:r w:rsidRPr="00B3663D">
        <w:rPr>
          <w:sz w:val="20"/>
        </w:rPr>
        <w:t>olup</w:t>
      </w:r>
      <w:r w:rsidRPr="00B3663D" w:rsidR="005A771B">
        <w:rPr>
          <w:sz w:val="20"/>
        </w:rPr>
        <w:t xml:space="preserve"> </w:t>
      </w:r>
      <w:r w:rsidRPr="00B3663D">
        <w:rPr>
          <w:sz w:val="20"/>
        </w:rPr>
        <w:t>2</w:t>
      </w:r>
      <w:r w:rsidRPr="00B3663D" w:rsidR="005A771B">
        <w:rPr>
          <w:sz w:val="20"/>
        </w:rPr>
        <w:t xml:space="preserve"> </w:t>
      </w:r>
      <w:r w:rsidRPr="00B3663D">
        <w:rPr>
          <w:sz w:val="20"/>
        </w:rPr>
        <w:t>helikopter</w:t>
      </w:r>
      <w:r w:rsidRPr="00B3663D" w:rsidR="005A771B">
        <w:rPr>
          <w:sz w:val="20"/>
        </w:rPr>
        <w:t xml:space="preserve"> </w:t>
      </w:r>
      <w:r w:rsidRPr="00B3663D">
        <w:rPr>
          <w:sz w:val="20"/>
        </w:rPr>
        <w:t>ambulansın</w:t>
      </w:r>
      <w:r w:rsidRPr="00B3663D" w:rsidR="005A771B">
        <w:rPr>
          <w:sz w:val="20"/>
        </w:rPr>
        <w:t xml:space="preserve"> </w:t>
      </w:r>
      <w:r w:rsidRPr="00B3663D">
        <w:rPr>
          <w:sz w:val="20"/>
        </w:rPr>
        <w:t>inebileceği</w:t>
      </w:r>
      <w:r w:rsidRPr="00B3663D" w:rsidR="005A771B">
        <w:rPr>
          <w:sz w:val="20"/>
        </w:rPr>
        <w:t xml:space="preserve"> </w:t>
      </w:r>
      <w:r w:rsidRPr="00B3663D">
        <w:rPr>
          <w:sz w:val="20"/>
        </w:rPr>
        <w:t>büyüklükte</w:t>
      </w:r>
      <w:r w:rsidRPr="00B3663D" w:rsidR="005A771B">
        <w:rPr>
          <w:sz w:val="20"/>
        </w:rPr>
        <w:t xml:space="preserve"> </w:t>
      </w:r>
      <w:r w:rsidRPr="00B3663D">
        <w:rPr>
          <w:sz w:val="20"/>
        </w:rPr>
        <w:t>ve</w:t>
      </w:r>
      <w:r w:rsidRPr="00B3663D" w:rsidR="005A771B">
        <w:rPr>
          <w:sz w:val="20"/>
        </w:rPr>
        <w:t xml:space="preserve"> </w:t>
      </w:r>
      <w:r w:rsidRPr="00B3663D">
        <w:rPr>
          <w:sz w:val="20"/>
        </w:rPr>
        <w:t>600</w:t>
      </w:r>
      <w:r w:rsidRPr="00B3663D" w:rsidR="005A771B">
        <w:rPr>
          <w:sz w:val="20"/>
        </w:rPr>
        <w:t xml:space="preserve"> </w:t>
      </w:r>
      <w:r w:rsidRPr="00B3663D">
        <w:rPr>
          <w:sz w:val="20"/>
        </w:rPr>
        <w:t>milyon</w:t>
      </w:r>
      <w:r w:rsidRPr="00B3663D" w:rsidR="005A771B">
        <w:rPr>
          <w:sz w:val="20"/>
        </w:rPr>
        <w:t xml:space="preserve"> </w:t>
      </w:r>
      <w:r w:rsidRPr="00B3663D">
        <w:rPr>
          <w:sz w:val="20"/>
        </w:rPr>
        <w:t>TL’ye</w:t>
      </w:r>
      <w:r w:rsidRPr="00B3663D" w:rsidR="005A771B">
        <w:rPr>
          <w:sz w:val="20"/>
        </w:rPr>
        <w:t xml:space="preserve"> </w:t>
      </w:r>
      <w:r w:rsidRPr="00B3663D">
        <w:rPr>
          <w:sz w:val="20"/>
        </w:rPr>
        <w:t>mal</w:t>
      </w:r>
      <w:r w:rsidRPr="00B3663D" w:rsidR="005A771B">
        <w:rPr>
          <w:sz w:val="20"/>
        </w:rPr>
        <w:t xml:space="preserve"> </w:t>
      </w:r>
      <w:r w:rsidRPr="00B3663D">
        <w:rPr>
          <w:sz w:val="20"/>
        </w:rPr>
        <w:t>olmuştur.</w:t>
      </w:r>
      <w:r w:rsidRPr="00B3663D" w:rsidR="005A771B">
        <w:rPr>
          <w:sz w:val="20"/>
        </w:rPr>
        <w:t xml:space="preserve"> </w:t>
      </w:r>
      <w:r w:rsidRPr="00B3663D">
        <w:rPr>
          <w:sz w:val="20"/>
        </w:rPr>
        <w:t>Şehit</w:t>
      </w:r>
      <w:r w:rsidRPr="00B3663D" w:rsidR="005A771B">
        <w:rPr>
          <w:sz w:val="20"/>
        </w:rPr>
        <w:t xml:space="preserve"> </w:t>
      </w:r>
      <w:r w:rsidRPr="00B3663D">
        <w:rPr>
          <w:sz w:val="20"/>
        </w:rPr>
        <w:t>Fethi</w:t>
      </w:r>
      <w:r w:rsidRPr="00B3663D" w:rsidR="005A771B">
        <w:rPr>
          <w:sz w:val="20"/>
        </w:rPr>
        <w:t xml:space="preserve"> </w:t>
      </w:r>
      <w:r w:rsidRPr="00B3663D">
        <w:rPr>
          <w:sz w:val="20"/>
        </w:rPr>
        <w:t>Seki</w:t>
      </w:r>
      <w:r w:rsidRPr="00B3663D" w:rsidR="005A771B">
        <w:rPr>
          <w:sz w:val="20"/>
        </w:rPr>
        <w:t xml:space="preserve"> </w:t>
      </w:r>
      <w:r w:rsidRPr="00B3663D">
        <w:rPr>
          <w:sz w:val="20"/>
        </w:rPr>
        <w:t>Şehir</w:t>
      </w:r>
      <w:r w:rsidRPr="00B3663D" w:rsidR="005A771B">
        <w:rPr>
          <w:sz w:val="20"/>
        </w:rPr>
        <w:t xml:space="preserve"> </w:t>
      </w:r>
      <w:r w:rsidRPr="00B3663D">
        <w:rPr>
          <w:sz w:val="20"/>
        </w:rPr>
        <w:t>Hastanemizle</w:t>
      </w:r>
      <w:r w:rsidRPr="00B3663D" w:rsidR="005A771B">
        <w:rPr>
          <w:sz w:val="20"/>
        </w:rPr>
        <w:t xml:space="preserve"> </w:t>
      </w:r>
      <w:r w:rsidRPr="00B3663D">
        <w:rPr>
          <w:sz w:val="20"/>
        </w:rPr>
        <w:t>birlikte</w:t>
      </w:r>
      <w:r w:rsidRPr="00B3663D" w:rsidR="005A771B">
        <w:rPr>
          <w:sz w:val="20"/>
        </w:rPr>
        <w:t xml:space="preserve"> </w:t>
      </w:r>
      <w:r w:rsidRPr="00B3663D">
        <w:rPr>
          <w:sz w:val="20"/>
        </w:rPr>
        <w:t>biz</w:t>
      </w:r>
      <w:r w:rsidRPr="00B3663D" w:rsidR="005A771B">
        <w:rPr>
          <w:sz w:val="20"/>
        </w:rPr>
        <w:t xml:space="preserve"> </w:t>
      </w:r>
      <w:r w:rsidRPr="00B3663D">
        <w:rPr>
          <w:sz w:val="20"/>
        </w:rPr>
        <w:t>sağlık</w:t>
      </w:r>
      <w:r w:rsidRPr="00B3663D" w:rsidR="005A771B">
        <w:rPr>
          <w:sz w:val="20"/>
        </w:rPr>
        <w:t xml:space="preserve"> </w:t>
      </w:r>
      <w:r w:rsidRPr="00B3663D">
        <w:rPr>
          <w:sz w:val="20"/>
        </w:rPr>
        <w:t>alanında</w:t>
      </w:r>
      <w:r w:rsidRPr="00B3663D" w:rsidR="005A771B">
        <w:rPr>
          <w:sz w:val="20"/>
        </w:rPr>
        <w:t xml:space="preserve"> </w:t>
      </w:r>
      <w:r w:rsidRPr="00B3663D">
        <w:rPr>
          <w:sz w:val="20"/>
        </w:rPr>
        <w:t>yalnızca</w:t>
      </w:r>
      <w:r w:rsidRPr="00B3663D" w:rsidR="005A771B">
        <w:rPr>
          <w:sz w:val="20"/>
        </w:rPr>
        <w:t xml:space="preserve"> </w:t>
      </w:r>
      <w:r w:rsidRPr="00B3663D">
        <w:rPr>
          <w:sz w:val="20"/>
        </w:rPr>
        <w:t>Elâzığ’a</w:t>
      </w:r>
      <w:r w:rsidRPr="00B3663D" w:rsidR="005A771B">
        <w:rPr>
          <w:sz w:val="20"/>
        </w:rPr>
        <w:t xml:space="preserve"> </w:t>
      </w:r>
      <w:r w:rsidRPr="00B3663D">
        <w:rPr>
          <w:sz w:val="20"/>
        </w:rPr>
        <w:t>hizmet</w:t>
      </w:r>
      <w:r w:rsidRPr="00B3663D" w:rsidR="005A771B">
        <w:rPr>
          <w:sz w:val="20"/>
        </w:rPr>
        <w:t xml:space="preserve"> </w:t>
      </w:r>
      <w:r w:rsidRPr="00B3663D">
        <w:rPr>
          <w:sz w:val="20"/>
        </w:rPr>
        <w:t>etmekle</w:t>
      </w:r>
      <w:r w:rsidRPr="00B3663D" w:rsidR="005A771B">
        <w:rPr>
          <w:sz w:val="20"/>
        </w:rPr>
        <w:t xml:space="preserve"> </w:t>
      </w:r>
      <w:r w:rsidRPr="00B3663D">
        <w:rPr>
          <w:sz w:val="20"/>
        </w:rPr>
        <w:t>kalmıyor,</w:t>
      </w:r>
      <w:r w:rsidRPr="00B3663D" w:rsidR="005A771B">
        <w:rPr>
          <w:sz w:val="20"/>
        </w:rPr>
        <w:t xml:space="preserve"> </w:t>
      </w:r>
      <w:r w:rsidRPr="00B3663D">
        <w:rPr>
          <w:sz w:val="20"/>
        </w:rPr>
        <w:t>çevre</w:t>
      </w:r>
      <w:r w:rsidRPr="00B3663D" w:rsidR="005A771B">
        <w:rPr>
          <w:sz w:val="20"/>
        </w:rPr>
        <w:t xml:space="preserve"> </w:t>
      </w:r>
      <w:r w:rsidRPr="00B3663D">
        <w:rPr>
          <w:sz w:val="20"/>
        </w:rPr>
        <w:t>illere</w:t>
      </w:r>
      <w:r w:rsidRPr="00B3663D" w:rsidR="005A771B">
        <w:rPr>
          <w:sz w:val="20"/>
        </w:rPr>
        <w:t xml:space="preserve"> </w:t>
      </w:r>
      <w:r w:rsidRPr="00B3663D">
        <w:rPr>
          <w:sz w:val="20"/>
        </w:rPr>
        <w:t>de</w:t>
      </w:r>
      <w:r w:rsidRPr="00B3663D" w:rsidR="005A771B">
        <w:rPr>
          <w:sz w:val="20"/>
        </w:rPr>
        <w:t xml:space="preserve"> </w:t>
      </w:r>
      <w:r w:rsidRPr="00B3663D">
        <w:rPr>
          <w:sz w:val="20"/>
        </w:rPr>
        <w:t>hizmet</w:t>
      </w:r>
      <w:r w:rsidRPr="00B3663D" w:rsidR="005A771B">
        <w:rPr>
          <w:sz w:val="20"/>
        </w:rPr>
        <w:t xml:space="preserve"> </w:t>
      </w:r>
      <w:r w:rsidRPr="00B3663D">
        <w:rPr>
          <w:sz w:val="20"/>
        </w:rPr>
        <w:t>ederek</w:t>
      </w:r>
      <w:r w:rsidRPr="00B3663D" w:rsidR="005A771B">
        <w:rPr>
          <w:sz w:val="20"/>
        </w:rPr>
        <w:t xml:space="preserve"> </w:t>
      </w:r>
      <w:r w:rsidRPr="00B3663D">
        <w:rPr>
          <w:sz w:val="20"/>
        </w:rPr>
        <w:t>Elâzığ’ımızı</w:t>
      </w:r>
      <w:r w:rsidRPr="00B3663D" w:rsidR="005A771B">
        <w:rPr>
          <w:sz w:val="20"/>
        </w:rPr>
        <w:t xml:space="preserve"> </w:t>
      </w:r>
      <w:r w:rsidRPr="00B3663D">
        <w:rPr>
          <w:sz w:val="20"/>
        </w:rPr>
        <w:t>bir</w:t>
      </w:r>
      <w:r w:rsidRPr="00B3663D" w:rsidR="005A771B">
        <w:rPr>
          <w:sz w:val="20"/>
        </w:rPr>
        <w:t xml:space="preserve"> </w:t>
      </w:r>
      <w:r w:rsidRPr="00B3663D">
        <w:rPr>
          <w:sz w:val="20"/>
        </w:rPr>
        <w:t>hastane</w:t>
      </w:r>
      <w:r w:rsidRPr="00B3663D" w:rsidR="005A771B">
        <w:rPr>
          <w:sz w:val="20"/>
        </w:rPr>
        <w:t xml:space="preserve"> </w:t>
      </w:r>
      <w:r w:rsidRPr="00B3663D">
        <w:rPr>
          <w:sz w:val="20"/>
        </w:rPr>
        <w:t>şehri</w:t>
      </w:r>
      <w:r w:rsidRPr="00B3663D" w:rsidR="005A771B">
        <w:rPr>
          <w:sz w:val="20"/>
        </w:rPr>
        <w:t xml:space="preserve"> </w:t>
      </w:r>
      <w:r w:rsidRPr="00B3663D">
        <w:rPr>
          <w:sz w:val="20"/>
        </w:rPr>
        <w:t>ve</w:t>
      </w:r>
      <w:r w:rsidRPr="00B3663D" w:rsidR="005A771B">
        <w:rPr>
          <w:sz w:val="20"/>
        </w:rPr>
        <w:t xml:space="preserve"> </w:t>
      </w:r>
      <w:r w:rsidRPr="00B3663D">
        <w:rPr>
          <w:sz w:val="20"/>
        </w:rPr>
        <w:t>bir</w:t>
      </w:r>
      <w:r w:rsidRPr="00B3663D" w:rsidR="005A771B">
        <w:rPr>
          <w:sz w:val="20"/>
        </w:rPr>
        <w:t xml:space="preserve"> </w:t>
      </w:r>
      <w:r w:rsidRPr="00B3663D">
        <w:rPr>
          <w:sz w:val="20"/>
        </w:rPr>
        <w:t>hastane</w:t>
      </w:r>
      <w:r w:rsidRPr="00B3663D" w:rsidR="005A771B">
        <w:rPr>
          <w:sz w:val="20"/>
        </w:rPr>
        <w:t xml:space="preserve"> </w:t>
      </w:r>
      <w:r w:rsidRPr="00B3663D">
        <w:rPr>
          <w:sz w:val="20"/>
        </w:rPr>
        <w:t>kampüsü</w:t>
      </w:r>
      <w:r w:rsidRPr="00B3663D" w:rsidR="005A771B">
        <w:rPr>
          <w:sz w:val="20"/>
        </w:rPr>
        <w:t xml:space="preserve"> </w:t>
      </w:r>
      <w:r w:rsidRPr="00B3663D">
        <w:rPr>
          <w:sz w:val="20"/>
        </w:rPr>
        <w:t>hâline</w:t>
      </w:r>
      <w:r w:rsidRPr="00B3663D" w:rsidR="005A771B">
        <w:rPr>
          <w:sz w:val="20"/>
        </w:rPr>
        <w:t xml:space="preserve"> </w:t>
      </w:r>
      <w:r w:rsidRPr="00B3663D">
        <w:rPr>
          <w:sz w:val="20"/>
        </w:rPr>
        <w:t>getiriyoruz.</w:t>
      </w:r>
      <w:r w:rsidRPr="00B3663D" w:rsidR="005A771B">
        <w:rPr>
          <w:sz w:val="20"/>
        </w:rPr>
        <w:t xml:space="preserve"> </w:t>
      </w:r>
      <w:r w:rsidRPr="00B3663D">
        <w:rPr>
          <w:sz w:val="20"/>
        </w:rPr>
        <w:t>Ayrıca,</w:t>
      </w:r>
      <w:r w:rsidRPr="00B3663D" w:rsidR="005A771B">
        <w:rPr>
          <w:sz w:val="20"/>
        </w:rPr>
        <w:t xml:space="preserve"> </w:t>
      </w:r>
      <w:r w:rsidRPr="00B3663D">
        <w:rPr>
          <w:sz w:val="20"/>
        </w:rPr>
        <w:t>yine</w:t>
      </w:r>
      <w:r w:rsidRPr="00B3663D" w:rsidR="005A771B">
        <w:rPr>
          <w:sz w:val="20"/>
        </w:rPr>
        <w:t xml:space="preserve"> </w:t>
      </w:r>
      <w:r w:rsidRPr="00B3663D">
        <w:rPr>
          <w:sz w:val="20"/>
        </w:rPr>
        <w:t>50</w:t>
      </w:r>
      <w:r w:rsidRPr="00B3663D" w:rsidR="005A771B">
        <w:rPr>
          <w:sz w:val="20"/>
        </w:rPr>
        <w:t xml:space="preserve"> </w:t>
      </w:r>
      <w:r w:rsidRPr="00B3663D">
        <w:rPr>
          <w:sz w:val="20"/>
        </w:rPr>
        <w:t>yataklı</w:t>
      </w:r>
      <w:r w:rsidRPr="00B3663D" w:rsidR="005A771B">
        <w:rPr>
          <w:sz w:val="20"/>
        </w:rPr>
        <w:t xml:space="preserve"> </w:t>
      </w:r>
      <w:r w:rsidRPr="00B3663D">
        <w:rPr>
          <w:sz w:val="20"/>
        </w:rPr>
        <w:t>Karakoçan</w:t>
      </w:r>
      <w:r w:rsidRPr="00B3663D" w:rsidR="005A771B">
        <w:rPr>
          <w:sz w:val="20"/>
        </w:rPr>
        <w:t xml:space="preserve"> </w:t>
      </w:r>
      <w:r w:rsidRPr="00B3663D">
        <w:rPr>
          <w:sz w:val="20"/>
        </w:rPr>
        <w:t>Devlet</w:t>
      </w:r>
      <w:r w:rsidRPr="00B3663D" w:rsidR="005A771B">
        <w:rPr>
          <w:sz w:val="20"/>
        </w:rPr>
        <w:t xml:space="preserve"> </w:t>
      </w:r>
      <w:r w:rsidRPr="00B3663D">
        <w:rPr>
          <w:sz w:val="20"/>
        </w:rPr>
        <w:t>Hastanesi,</w:t>
      </w:r>
      <w:r w:rsidRPr="00B3663D" w:rsidR="005A771B">
        <w:rPr>
          <w:sz w:val="20"/>
        </w:rPr>
        <w:t xml:space="preserve"> </w:t>
      </w:r>
      <w:r w:rsidRPr="00B3663D">
        <w:rPr>
          <w:sz w:val="20"/>
        </w:rPr>
        <w:t>25</w:t>
      </w:r>
      <w:r w:rsidRPr="00B3663D" w:rsidR="005A771B">
        <w:rPr>
          <w:sz w:val="20"/>
        </w:rPr>
        <w:t xml:space="preserve"> </w:t>
      </w:r>
      <w:r w:rsidRPr="00B3663D">
        <w:rPr>
          <w:sz w:val="20"/>
        </w:rPr>
        <w:t>yataklı</w:t>
      </w:r>
      <w:r w:rsidRPr="00B3663D" w:rsidR="005A771B">
        <w:rPr>
          <w:sz w:val="20"/>
        </w:rPr>
        <w:t xml:space="preserve"> </w:t>
      </w:r>
      <w:r w:rsidRPr="00B3663D">
        <w:rPr>
          <w:sz w:val="20"/>
        </w:rPr>
        <w:t>Maden</w:t>
      </w:r>
      <w:r w:rsidRPr="00B3663D" w:rsidR="005A771B">
        <w:rPr>
          <w:sz w:val="20"/>
        </w:rPr>
        <w:t xml:space="preserve"> </w:t>
      </w:r>
      <w:r w:rsidRPr="00B3663D">
        <w:rPr>
          <w:sz w:val="20"/>
        </w:rPr>
        <w:t>Devlet</w:t>
      </w:r>
      <w:r w:rsidRPr="00B3663D" w:rsidR="005A771B">
        <w:rPr>
          <w:sz w:val="20"/>
        </w:rPr>
        <w:t xml:space="preserve"> </w:t>
      </w:r>
      <w:r w:rsidRPr="00B3663D">
        <w:rPr>
          <w:sz w:val="20"/>
        </w:rPr>
        <w:t>Hastanesi,</w:t>
      </w:r>
      <w:r w:rsidRPr="00B3663D" w:rsidR="005A771B">
        <w:rPr>
          <w:sz w:val="20"/>
        </w:rPr>
        <w:t xml:space="preserve"> </w:t>
      </w:r>
      <w:r w:rsidRPr="00B3663D">
        <w:rPr>
          <w:sz w:val="20"/>
        </w:rPr>
        <w:t>10</w:t>
      </w:r>
      <w:r w:rsidRPr="00B3663D" w:rsidR="005A771B">
        <w:rPr>
          <w:sz w:val="20"/>
        </w:rPr>
        <w:t xml:space="preserve"> </w:t>
      </w:r>
      <w:r w:rsidRPr="00B3663D">
        <w:rPr>
          <w:sz w:val="20"/>
        </w:rPr>
        <w:t>yataklı</w:t>
      </w:r>
      <w:r w:rsidRPr="00B3663D" w:rsidR="005A771B">
        <w:rPr>
          <w:sz w:val="20"/>
        </w:rPr>
        <w:t xml:space="preserve"> </w:t>
      </w:r>
      <w:r w:rsidRPr="00B3663D">
        <w:rPr>
          <w:sz w:val="20"/>
        </w:rPr>
        <w:t>Baskil</w:t>
      </w:r>
      <w:r w:rsidRPr="00B3663D" w:rsidR="005A771B">
        <w:rPr>
          <w:sz w:val="20"/>
        </w:rPr>
        <w:t xml:space="preserve"> </w:t>
      </w:r>
      <w:r w:rsidRPr="00B3663D">
        <w:rPr>
          <w:sz w:val="20"/>
        </w:rPr>
        <w:t>Entegre</w:t>
      </w:r>
      <w:r w:rsidRPr="00B3663D" w:rsidR="005A771B">
        <w:rPr>
          <w:sz w:val="20"/>
        </w:rPr>
        <w:t xml:space="preserve"> </w:t>
      </w:r>
      <w:r w:rsidRPr="00B3663D">
        <w:rPr>
          <w:sz w:val="20"/>
        </w:rPr>
        <w:t>İlçe</w:t>
      </w:r>
      <w:r w:rsidRPr="00B3663D" w:rsidR="005A771B">
        <w:rPr>
          <w:sz w:val="20"/>
        </w:rPr>
        <w:t xml:space="preserve"> </w:t>
      </w:r>
      <w:r w:rsidRPr="00B3663D">
        <w:rPr>
          <w:sz w:val="20"/>
        </w:rPr>
        <w:t>Hastanesiyle</w:t>
      </w:r>
      <w:r w:rsidRPr="00B3663D" w:rsidR="005A771B">
        <w:rPr>
          <w:sz w:val="20"/>
        </w:rPr>
        <w:t xml:space="preserve"> </w:t>
      </w:r>
      <w:r w:rsidRPr="00B3663D">
        <w:rPr>
          <w:sz w:val="20"/>
        </w:rPr>
        <w:t>birlikte</w:t>
      </w:r>
      <w:r w:rsidRPr="00B3663D" w:rsidR="005A771B">
        <w:rPr>
          <w:sz w:val="20"/>
        </w:rPr>
        <w:t xml:space="preserve"> </w:t>
      </w:r>
      <w:r w:rsidRPr="00B3663D">
        <w:rPr>
          <w:sz w:val="20"/>
        </w:rPr>
        <w:t>de</w:t>
      </w:r>
      <w:r w:rsidRPr="00B3663D" w:rsidR="005A771B">
        <w:rPr>
          <w:sz w:val="20"/>
        </w:rPr>
        <w:t xml:space="preserve"> </w:t>
      </w:r>
      <w:r w:rsidRPr="00B3663D">
        <w:rPr>
          <w:sz w:val="20"/>
        </w:rPr>
        <w:t>yine</w:t>
      </w:r>
      <w:r w:rsidRPr="00B3663D" w:rsidR="005A771B">
        <w:rPr>
          <w:sz w:val="20"/>
        </w:rPr>
        <w:t xml:space="preserve"> </w:t>
      </w:r>
      <w:r w:rsidRPr="00B3663D">
        <w:rPr>
          <w:sz w:val="20"/>
        </w:rPr>
        <w:t>ilçelerimize</w:t>
      </w:r>
      <w:r w:rsidRPr="00B3663D" w:rsidR="005A771B">
        <w:rPr>
          <w:sz w:val="20"/>
        </w:rPr>
        <w:t xml:space="preserve"> </w:t>
      </w:r>
      <w:r w:rsidRPr="00B3663D">
        <w:rPr>
          <w:sz w:val="20"/>
        </w:rPr>
        <w:t>de</w:t>
      </w:r>
      <w:r w:rsidRPr="00B3663D" w:rsidR="005A771B">
        <w:rPr>
          <w:sz w:val="20"/>
        </w:rPr>
        <w:t xml:space="preserve"> </w:t>
      </w:r>
      <w:r w:rsidRPr="00B3663D">
        <w:rPr>
          <w:sz w:val="20"/>
        </w:rPr>
        <w:t>sağlık</w:t>
      </w:r>
      <w:r w:rsidRPr="00B3663D" w:rsidR="005A771B">
        <w:rPr>
          <w:sz w:val="20"/>
        </w:rPr>
        <w:t xml:space="preserve"> </w:t>
      </w:r>
      <w:r w:rsidRPr="00B3663D">
        <w:rPr>
          <w:sz w:val="20"/>
        </w:rPr>
        <w:t>hizmetlerini</w:t>
      </w:r>
      <w:r w:rsidRPr="00B3663D" w:rsidR="005A771B">
        <w:rPr>
          <w:sz w:val="20"/>
        </w:rPr>
        <w:t xml:space="preserve"> </w:t>
      </w:r>
      <w:r w:rsidRPr="00B3663D">
        <w:rPr>
          <w:sz w:val="20"/>
        </w:rPr>
        <w:t>götürüyoruz.</w:t>
      </w:r>
      <w:r w:rsidRPr="00B3663D" w:rsidR="005A771B">
        <w:rPr>
          <w:sz w:val="20"/>
        </w:rPr>
        <w:t xml:space="preserve"> </w:t>
      </w:r>
      <w:r w:rsidRPr="00B3663D">
        <w:rPr>
          <w:sz w:val="20"/>
        </w:rPr>
        <w:t>Ve</w:t>
      </w:r>
      <w:r w:rsidRPr="00B3663D" w:rsidR="005A771B">
        <w:rPr>
          <w:sz w:val="20"/>
        </w:rPr>
        <w:t xml:space="preserve"> </w:t>
      </w:r>
      <w:r w:rsidRPr="00B3663D">
        <w:rPr>
          <w:sz w:val="20"/>
        </w:rPr>
        <w:t>yine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ilçelerimizde</w:t>
      </w:r>
      <w:r w:rsidRPr="00B3663D" w:rsidR="005A771B">
        <w:rPr>
          <w:sz w:val="20"/>
        </w:rPr>
        <w:t xml:space="preserve"> </w:t>
      </w:r>
      <w:r w:rsidRPr="00B3663D">
        <w:rPr>
          <w:sz w:val="20"/>
        </w:rPr>
        <w:t>de</w:t>
      </w:r>
      <w:r w:rsidRPr="00B3663D" w:rsidR="005A771B">
        <w:rPr>
          <w:sz w:val="20"/>
        </w:rPr>
        <w:t xml:space="preserve"> </w:t>
      </w:r>
      <w:r w:rsidRPr="00B3663D">
        <w:rPr>
          <w:sz w:val="20"/>
        </w:rPr>
        <w:t>ihalelerimiz</w:t>
      </w:r>
      <w:r w:rsidRPr="00B3663D" w:rsidR="005A771B">
        <w:rPr>
          <w:sz w:val="20"/>
        </w:rPr>
        <w:t xml:space="preserve"> </w:t>
      </w:r>
      <w:r w:rsidRPr="00B3663D">
        <w:rPr>
          <w:sz w:val="20"/>
        </w:rPr>
        <w:t>ve</w:t>
      </w:r>
      <w:r w:rsidRPr="00B3663D" w:rsidR="005A771B">
        <w:rPr>
          <w:sz w:val="20"/>
        </w:rPr>
        <w:t xml:space="preserve"> </w:t>
      </w:r>
      <w:r w:rsidRPr="00B3663D">
        <w:rPr>
          <w:sz w:val="20"/>
        </w:rPr>
        <w:t>inşaatlarımız,</w:t>
      </w:r>
      <w:r w:rsidRPr="00B3663D" w:rsidR="005A771B">
        <w:rPr>
          <w:sz w:val="20"/>
        </w:rPr>
        <w:t xml:space="preserve"> </w:t>
      </w:r>
      <w:r w:rsidRPr="00B3663D">
        <w:rPr>
          <w:sz w:val="20"/>
        </w:rPr>
        <w:t>sağlık</w:t>
      </w:r>
      <w:r w:rsidRPr="00B3663D" w:rsidR="005A771B">
        <w:rPr>
          <w:sz w:val="20"/>
        </w:rPr>
        <w:t xml:space="preserve"> </w:t>
      </w:r>
      <w:r w:rsidRPr="00B3663D">
        <w:rPr>
          <w:sz w:val="20"/>
        </w:rPr>
        <w:t>alanında,</w:t>
      </w:r>
      <w:r w:rsidRPr="00B3663D" w:rsidR="005A771B">
        <w:rPr>
          <w:sz w:val="20"/>
        </w:rPr>
        <w:t xml:space="preserve"> </w:t>
      </w:r>
      <w:r w:rsidRPr="00B3663D">
        <w:rPr>
          <w:sz w:val="20"/>
        </w:rPr>
        <w:t>devam</w:t>
      </w:r>
      <w:r w:rsidRPr="00B3663D" w:rsidR="005A771B">
        <w:rPr>
          <w:sz w:val="20"/>
        </w:rPr>
        <w:t xml:space="preserve"> </w:t>
      </w:r>
      <w:r w:rsidRPr="00B3663D">
        <w:rPr>
          <w:sz w:val="20"/>
        </w:rPr>
        <w:t>etmektedir.</w:t>
      </w:r>
    </w:p>
    <w:p w:rsidRPr="00B3663D" w:rsidR="00873FAE" w:rsidP="00B3663D" w:rsidRDefault="00873FAE">
      <w:pPr>
        <w:pStyle w:val="GENELKURUL"/>
        <w:spacing w:line="240" w:lineRule="auto"/>
        <w:rPr>
          <w:sz w:val="20"/>
        </w:rPr>
      </w:pPr>
      <w:r w:rsidRPr="00B3663D">
        <w:rPr>
          <w:sz w:val="20"/>
        </w:rPr>
        <w:t>Hükûmetimizin</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önem</w:t>
      </w:r>
      <w:r w:rsidRPr="00B3663D" w:rsidR="005A771B">
        <w:rPr>
          <w:sz w:val="20"/>
        </w:rPr>
        <w:t xml:space="preserve"> </w:t>
      </w:r>
      <w:r w:rsidRPr="00B3663D">
        <w:rPr>
          <w:sz w:val="20"/>
        </w:rPr>
        <w:t>verdiği</w:t>
      </w:r>
      <w:r w:rsidRPr="00B3663D" w:rsidR="005A771B">
        <w:rPr>
          <w:sz w:val="20"/>
        </w:rPr>
        <w:t xml:space="preserve"> </w:t>
      </w:r>
      <w:r w:rsidRPr="00B3663D">
        <w:rPr>
          <w:sz w:val="20"/>
        </w:rPr>
        <w:t>alanlardan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hiç</w:t>
      </w:r>
      <w:r w:rsidRPr="00B3663D" w:rsidR="005A771B">
        <w:rPr>
          <w:sz w:val="20"/>
        </w:rPr>
        <w:t xml:space="preserve"> </w:t>
      </w:r>
      <w:r w:rsidRPr="00B3663D">
        <w:rPr>
          <w:sz w:val="20"/>
        </w:rPr>
        <w:t>şüphesiz</w:t>
      </w:r>
      <w:r w:rsidRPr="00B3663D" w:rsidR="005A771B">
        <w:rPr>
          <w:sz w:val="20"/>
        </w:rPr>
        <w:t xml:space="preserve"> </w:t>
      </w:r>
      <w:r w:rsidRPr="00B3663D">
        <w:rPr>
          <w:sz w:val="20"/>
        </w:rPr>
        <w:t>ki</w:t>
      </w:r>
      <w:r w:rsidRPr="00B3663D" w:rsidR="005A771B">
        <w:rPr>
          <w:sz w:val="20"/>
        </w:rPr>
        <w:t xml:space="preserve"> </w:t>
      </w:r>
      <w:r w:rsidRPr="00B3663D">
        <w:rPr>
          <w:sz w:val="20"/>
        </w:rPr>
        <w:t>gençlerimiz.</w:t>
      </w:r>
      <w:r w:rsidRPr="00B3663D" w:rsidR="005A771B">
        <w:rPr>
          <w:sz w:val="20"/>
        </w:rPr>
        <w:t xml:space="preserve"> </w:t>
      </w:r>
      <w:r w:rsidRPr="00B3663D">
        <w:rPr>
          <w:sz w:val="20"/>
        </w:rPr>
        <w:t>Gençlerimize</w:t>
      </w:r>
      <w:r w:rsidRPr="00B3663D" w:rsidR="005A771B">
        <w:rPr>
          <w:sz w:val="20"/>
        </w:rPr>
        <w:t xml:space="preserve"> </w:t>
      </w:r>
      <w:r w:rsidRPr="00B3663D">
        <w:rPr>
          <w:sz w:val="20"/>
        </w:rPr>
        <w:t>verdiğimiz</w:t>
      </w:r>
      <w:r w:rsidRPr="00B3663D" w:rsidR="005A771B">
        <w:rPr>
          <w:sz w:val="20"/>
        </w:rPr>
        <w:t xml:space="preserve"> </w:t>
      </w:r>
      <w:r w:rsidRPr="00B3663D">
        <w:rPr>
          <w:sz w:val="20"/>
        </w:rPr>
        <w:t>özel</w:t>
      </w:r>
      <w:r w:rsidRPr="00B3663D" w:rsidR="005A771B">
        <w:rPr>
          <w:sz w:val="20"/>
        </w:rPr>
        <w:t xml:space="preserve"> </w:t>
      </w:r>
      <w:r w:rsidRPr="00B3663D">
        <w:rPr>
          <w:sz w:val="20"/>
        </w:rPr>
        <w:t>teşvik</w:t>
      </w:r>
      <w:r w:rsidRPr="00B3663D" w:rsidR="005A771B">
        <w:rPr>
          <w:sz w:val="20"/>
        </w:rPr>
        <w:t xml:space="preserve"> </w:t>
      </w:r>
      <w:r w:rsidRPr="00B3663D">
        <w:rPr>
          <w:sz w:val="20"/>
        </w:rPr>
        <w:t>ve</w:t>
      </w:r>
      <w:r w:rsidRPr="00B3663D" w:rsidR="005A771B">
        <w:rPr>
          <w:sz w:val="20"/>
        </w:rPr>
        <w:t xml:space="preserve"> </w:t>
      </w:r>
      <w:r w:rsidRPr="00B3663D">
        <w:rPr>
          <w:sz w:val="20"/>
        </w:rPr>
        <w:t>desteklerle</w:t>
      </w:r>
      <w:r w:rsidRPr="00B3663D" w:rsidR="005A771B">
        <w:rPr>
          <w:sz w:val="20"/>
        </w:rPr>
        <w:t xml:space="preserve"> </w:t>
      </w:r>
      <w:r w:rsidRPr="00B3663D">
        <w:rPr>
          <w:sz w:val="20"/>
        </w:rPr>
        <w:t>biz</w:t>
      </w:r>
      <w:r w:rsidRPr="00B3663D" w:rsidR="005A771B">
        <w:rPr>
          <w:sz w:val="20"/>
        </w:rPr>
        <w:t xml:space="preserve"> </w:t>
      </w:r>
      <w:r w:rsidRPr="00B3663D">
        <w:rPr>
          <w:sz w:val="20"/>
        </w:rPr>
        <w:t>gençlerimizi</w:t>
      </w:r>
      <w:r w:rsidRPr="00B3663D" w:rsidR="005A771B">
        <w:rPr>
          <w:sz w:val="20"/>
        </w:rPr>
        <w:t xml:space="preserve"> </w:t>
      </w:r>
      <w:r w:rsidRPr="00B3663D">
        <w:rPr>
          <w:sz w:val="20"/>
        </w:rPr>
        <w:t>hem</w:t>
      </w:r>
      <w:r w:rsidRPr="00B3663D" w:rsidR="005A771B">
        <w:rPr>
          <w:sz w:val="20"/>
        </w:rPr>
        <w:t xml:space="preserve"> </w:t>
      </w:r>
      <w:r w:rsidRPr="00B3663D">
        <w:rPr>
          <w:sz w:val="20"/>
        </w:rPr>
        <w:t>iş</w:t>
      </w:r>
      <w:r w:rsidRPr="00B3663D" w:rsidR="005A771B">
        <w:rPr>
          <w:sz w:val="20"/>
        </w:rPr>
        <w:t xml:space="preserve"> </w:t>
      </w:r>
      <w:r w:rsidRPr="00B3663D">
        <w:rPr>
          <w:sz w:val="20"/>
        </w:rPr>
        <w:t>hayatına</w:t>
      </w:r>
      <w:r w:rsidRPr="00B3663D" w:rsidR="005A771B">
        <w:rPr>
          <w:sz w:val="20"/>
        </w:rPr>
        <w:t xml:space="preserve"> </w:t>
      </w:r>
      <w:r w:rsidRPr="00B3663D">
        <w:rPr>
          <w:sz w:val="20"/>
        </w:rPr>
        <w:t>hem</w:t>
      </w:r>
      <w:r w:rsidRPr="00B3663D" w:rsidR="005A771B">
        <w:rPr>
          <w:sz w:val="20"/>
        </w:rPr>
        <w:t xml:space="preserve"> </w:t>
      </w:r>
      <w:r w:rsidRPr="00B3663D">
        <w:rPr>
          <w:sz w:val="20"/>
        </w:rPr>
        <w:t>de</w:t>
      </w:r>
      <w:r w:rsidRPr="00B3663D" w:rsidR="005A771B">
        <w:rPr>
          <w:sz w:val="20"/>
        </w:rPr>
        <w:t xml:space="preserve"> </w:t>
      </w:r>
      <w:r w:rsidRPr="00B3663D">
        <w:rPr>
          <w:sz w:val="20"/>
        </w:rPr>
        <w:t>geleceğe</w:t>
      </w:r>
      <w:r w:rsidRPr="00B3663D" w:rsidR="005A771B">
        <w:rPr>
          <w:sz w:val="20"/>
        </w:rPr>
        <w:t xml:space="preserve"> </w:t>
      </w:r>
      <w:r w:rsidRPr="00B3663D">
        <w:rPr>
          <w:sz w:val="20"/>
        </w:rPr>
        <w:t>hazırlıyoruz.</w:t>
      </w:r>
      <w:r w:rsidRPr="00B3663D" w:rsidR="005A771B">
        <w:rPr>
          <w:sz w:val="20"/>
        </w:rPr>
        <w:t xml:space="preserve"> </w:t>
      </w:r>
      <w:r w:rsidRPr="00B3663D">
        <w:rPr>
          <w:sz w:val="20"/>
        </w:rPr>
        <w:t>Yine,</w:t>
      </w:r>
      <w:r w:rsidRPr="00B3663D" w:rsidR="005A771B">
        <w:rPr>
          <w:sz w:val="20"/>
        </w:rPr>
        <w:t xml:space="preserve"> </w:t>
      </w:r>
      <w:r w:rsidRPr="00B3663D">
        <w:rPr>
          <w:sz w:val="20"/>
        </w:rPr>
        <w:t>gençlerimiz</w:t>
      </w:r>
      <w:r w:rsidRPr="00B3663D" w:rsidR="005A771B">
        <w:rPr>
          <w:sz w:val="20"/>
        </w:rPr>
        <w:t xml:space="preserve"> </w:t>
      </w:r>
      <w:r w:rsidRPr="00B3663D">
        <w:rPr>
          <w:sz w:val="20"/>
        </w:rPr>
        <w:t>bizim</w:t>
      </w:r>
      <w:r w:rsidRPr="00B3663D" w:rsidR="005A771B">
        <w:rPr>
          <w:sz w:val="20"/>
        </w:rPr>
        <w:t xml:space="preserve"> </w:t>
      </w:r>
      <w:r w:rsidRPr="00B3663D">
        <w:rPr>
          <w:sz w:val="20"/>
        </w:rPr>
        <w:t>için</w:t>
      </w:r>
      <w:r w:rsidRPr="00B3663D" w:rsidR="005A771B">
        <w:rPr>
          <w:sz w:val="20"/>
        </w:rPr>
        <w:t xml:space="preserve"> </w:t>
      </w:r>
      <w:r w:rsidRPr="00B3663D">
        <w:rPr>
          <w:sz w:val="20"/>
        </w:rPr>
        <w:t>önemli</w:t>
      </w:r>
      <w:r w:rsidRPr="00B3663D" w:rsidR="005A771B">
        <w:rPr>
          <w:sz w:val="20"/>
        </w:rPr>
        <w:t xml:space="preserve"> </w:t>
      </w:r>
      <w:r w:rsidRPr="00B3663D">
        <w:rPr>
          <w:sz w:val="20"/>
        </w:rPr>
        <w:t>dedik,</w:t>
      </w:r>
      <w:r w:rsidRPr="00B3663D" w:rsidR="005A771B">
        <w:rPr>
          <w:sz w:val="20"/>
        </w:rPr>
        <w:t xml:space="preserve"> </w:t>
      </w:r>
      <w:r w:rsidRPr="00B3663D">
        <w:rPr>
          <w:sz w:val="20"/>
        </w:rPr>
        <w:t>seçtikleri</w:t>
      </w:r>
      <w:r w:rsidRPr="00B3663D" w:rsidR="005A771B">
        <w:rPr>
          <w:sz w:val="20"/>
        </w:rPr>
        <w:t xml:space="preserve"> </w:t>
      </w:r>
      <w:r w:rsidRPr="00B3663D">
        <w:rPr>
          <w:sz w:val="20"/>
        </w:rPr>
        <w:t>yaşta</w:t>
      </w:r>
      <w:r w:rsidRPr="00B3663D" w:rsidR="005A771B">
        <w:rPr>
          <w:sz w:val="20"/>
        </w:rPr>
        <w:t xml:space="preserve"> </w:t>
      </w:r>
      <w:r w:rsidRPr="00B3663D">
        <w:rPr>
          <w:sz w:val="20"/>
        </w:rPr>
        <w:t>seçilebilmeliler</w:t>
      </w:r>
      <w:r w:rsidRPr="00B3663D" w:rsidR="005A771B">
        <w:rPr>
          <w:sz w:val="20"/>
        </w:rPr>
        <w:t xml:space="preserve"> </w:t>
      </w:r>
      <w:r w:rsidRPr="00B3663D">
        <w:rPr>
          <w:sz w:val="20"/>
        </w:rPr>
        <w:t>dedik.</w:t>
      </w:r>
      <w:r w:rsidRPr="00B3663D" w:rsidR="005A771B">
        <w:rPr>
          <w:sz w:val="20"/>
        </w:rPr>
        <w:t xml:space="preserve"> </w:t>
      </w:r>
      <w:r w:rsidRPr="00B3663D">
        <w:rPr>
          <w:sz w:val="20"/>
        </w:rPr>
        <w:t>Bugün,</w:t>
      </w:r>
      <w:r w:rsidRPr="00B3663D" w:rsidR="005A771B">
        <w:rPr>
          <w:sz w:val="20"/>
        </w:rPr>
        <w:t xml:space="preserve"> </w:t>
      </w:r>
      <w:r w:rsidRPr="00B3663D">
        <w:rPr>
          <w:sz w:val="20"/>
        </w:rPr>
        <w:t>Türkiye</w:t>
      </w:r>
      <w:r w:rsidRPr="00B3663D" w:rsidR="005A771B">
        <w:rPr>
          <w:sz w:val="20"/>
        </w:rPr>
        <w:t xml:space="preserve"> </w:t>
      </w:r>
      <w:r w:rsidRPr="00B3663D">
        <w:rPr>
          <w:sz w:val="20"/>
        </w:rPr>
        <w:t>Büyük</w:t>
      </w:r>
      <w:r w:rsidRPr="00B3663D" w:rsidR="005A771B">
        <w:rPr>
          <w:sz w:val="20"/>
        </w:rPr>
        <w:t xml:space="preserve"> </w:t>
      </w:r>
      <w:r w:rsidRPr="00B3663D">
        <w:rPr>
          <w:sz w:val="20"/>
        </w:rPr>
        <w:t>Millet</w:t>
      </w:r>
      <w:r w:rsidRPr="00B3663D" w:rsidR="005A771B">
        <w:rPr>
          <w:sz w:val="20"/>
        </w:rPr>
        <w:t xml:space="preserve"> </w:t>
      </w:r>
      <w:r w:rsidRPr="00B3663D">
        <w:rPr>
          <w:sz w:val="20"/>
        </w:rPr>
        <w:t>Meclisi</w:t>
      </w:r>
      <w:r w:rsidRPr="00B3663D" w:rsidR="005A771B">
        <w:rPr>
          <w:sz w:val="20"/>
        </w:rPr>
        <w:t xml:space="preserve"> </w:t>
      </w:r>
      <w:r w:rsidRPr="00B3663D">
        <w:rPr>
          <w:sz w:val="20"/>
        </w:rPr>
        <w:t>çatısı</w:t>
      </w:r>
      <w:r w:rsidRPr="00B3663D" w:rsidR="005A771B">
        <w:rPr>
          <w:sz w:val="20"/>
        </w:rPr>
        <w:t xml:space="preserve"> </w:t>
      </w:r>
      <w:r w:rsidRPr="00B3663D">
        <w:rPr>
          <w:sz w:val="20"/>
        </w:rPr>
        <w:t>altında</w:t>
      </w:r>
      <w:r w:rsidRPr="00B3663D" w:rsidR="005A771B">
        <w:rPr>
          <w:sz w:val="20"/>
        </w:rPr>
        <w:t xml:space="preserve"> </w:t>
      </w:r>
      <w:r w:rsidRPr="00B3663D">
        <w:rPr>
          <w:sz w:val="20"/>
        </w:rPr>
        <w:t>Türkiye’nin</w:t>
      </w:r>
      <w:r w:rsidRPr="00B3663D" w:rsidR="005A771B">
        <w:rPr>
          <w:sz w:val="20"/>
        </w:rPr>
        <w:t xml:space="preserve"> </w:t>
      </w:r>
      <w:r w:rsidRPr="00B3663D">
        <w:rPr>
          <w:sz w:val="20"/>
        </w:rPr>
        <w:t>en</w:t>
      </w:r>
      <w:r w:rsidRPr="00B3663D" w:rsidR="005A771B">
        <w:rPr>
          <w:sz w:val="20"/>
        </w:rPr>
        <w:t xml:space="preserve"> </w:t>
      </w:r>
      <w:r w:rsidRPr="00B3663D">
        <w:rPr>
          <w:sz w:val="20"/>
        </w:rPr>
        <w:t>genç</w:t>
      </w:r>
      <w:r w:rsidRPr="00B3663D" w:rsidR="005A771B">
        <w:rPr>
          <w:sz w:val="20"/>
        </w:rPr>
        <w:t xml:space="preserve"> </w:t>
      </w:r>
      <w:r w:rsidRPr="00B3663D">
        <w:rPr>
          <w:sz w:val="20"/>
        </w:rPr>
        <w:t>milletvekilleri</w:t>
      </w:r>
      <w:r w:rsidRPr="00B3663D" w:rsidR="005A771B">
        <w:rPr>
          <w:sz w:val="20"/>
        </w:rPr>
        <w:t xml:space="preserve"> </w:t>
      </w:r>
      <w:r w:rsidRPr="00B3663D">
        <w:rPr>
          <w:sz w:val="20"/>
        </w:rPr>
        <w:t>bu</w:t>
      </w:r>
      <w:r w:rsidRPr="00B3663D" w:rsidR="005A771B">
        <w:rPr>
          <w:sz w:val="20"/>
        </w:rPr>
        <w:t xml:space="preserve"> </w:t>
      </w:r>
      <w:r w:rsidRPr="00B3663D">
        <w:rPr>
          <w:sz w:val="20"/>
        </w:rPr>
        <w:t>onurlu</w:t>
      </w:r>
      <w:r w:rsidRPr="00B3663D" w:rsidR="005A771B">
        <w:rPr>
          <w:sz w:val="20"/>
        </w:rPr>
        <w:t xml:space="preserve"> </w:t>
      </w:r>
      <w:r w:rsidRPr="00B3663D">
        <w:rPr>
          <w:sz w:val="20"/>
        </w:rPr>
        <w:t>görevi</w:t>
      </w:r>
      <w:r w:rsidRPr="00B3663D" w:rsidR="005A771B">
        <w:rPr>
          <w:sz w:val="20"/>
        </w:rPr>
        <w:t xml:space="preserve"> </w:t>
      </w:r>
      <w:r w:rsidRPr="00B3663D">
        <w:rPr>
          <w:sz w:val="20"/>
        </w:rPr>
        <w:t>yaşıtları</w:t>
      </w:r>
      <w:r w:rsidRPr="00B3663D" w:rsidR="005A771B">
        <w:rPr>
          <w:sz w:val="20"/>
        </w:rPr>
        <w:t xml:space="preserve"> </w:t>
      </w:r>
      <w:r w:rsidRPr="00B3663D">
        <w:rPr>
          <w:sz w:val="20"/>
        </w:rPr>
        <w:t>adına</w:t>
      </w:r>
      <w:r w:rsidRPr="00B3663D" w:rsidR="005A771B">
        <w:rPr>
          <w:sz w:val="20"/>
        </w:rPr>
        <w:t xml:space="preserve"> </w:t>
      </w:r>
      <w:r w:rsidRPr="00B3663D">
        <w:rPr>
          <w:sz w:val="20"/>
        </w:rPr>
        <w:t>gerçekleştirmektedirler.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Evet,</w:t>
      </w:r>
      <w:r w:rsidRPr="00B3663D" w:rsidR="005A771B">
        <w:rPr>
          <w:sz w:val="20"/>
        </w:rPr>
        <w:t xml:space="preserve"> </w:t>
      </w:r>
      <w:r w:rsidRPr="00B3663D">
        <w:rPr>
          <w:sz w:val="20"/>
        </w:rPr>
        <w:t>gençlerimize</w:t>
      </w:r>
      <w:r w:rsidRPr="00B3663D" w:rsidR="005A771B">
        <w:rPr>
          <w:sz w:val="20"/>
        </w:rPr>
        <w:t xml:space="preserve"> </w:t>
      </w:r>
      <w:r w:rsidRPr="00B3663D">
        <w:rPr>
          <w:sz w:val="20"/>
        </w:rPr>
        <w:t>yeni</w:t>
      </w:r>
      <w:r w:rsidRPr="00B3663D" w:rsidR="005A771B">
        <w:rPr>
          <w:sz w:val="20"/>
        </w:rPr>
        <w:t xml:space="preserve"> </w:t>
      </w:r>
      <w:r w:rsidRPr="00B3663D">
        <w:rPr>
          <w:sz w:val="20"/>
        </w:rPr>
        <w:t>imkânlar</w:t>
      </w:r>
      <w:r w:rsidRPr="00B3663D" w:rsidR="005A771B">
        <w:rPr>
          <w:sz w:val="20"/>
        </w:rPr>
        <w:t xml:space="preserve"> </w:t>
      </w:r>
      <w:r w:rsidRPr="00B3663D">
        <w:rPr>
          <w:sz w:val="20"/>
        </w:rPr>
        <w:t>sağlıyoruz</w:t>
      </w:r>
      <w:r w:rsidRPr="00B3663D" w:rsidR="005A771B">
        <w:rPr>
          <w:sz w:val="20"/>
        </w:rPr>
        <w:t xml:space="preserve"> </w:t>
      </w:r>
      <w:r w:rsidRPr="00B3663D">
        <w:rPr>
          <w:sz w:val="20"/>
        </w:rPr>
        <w:t>diyoruz</w:t>
      </w:r>
      <w:r w:rsidRPr="00B3663D" w:rsidR="005A771B">
        <w:rPr>
          <w:sz w:val="20"/>
        </w:rPr>
        <w:t xml:space="preserve"> </w:t>
      </w:r>
      <w:r w:rsidRPr="00B3663D">
        <w:rPr>
          <w:sz w:val="20"/>
        </w:rPr>
        <w:t>ve</w:t>
      </w:r>
      <w:r w:rsidRPr="00B3663D" w:rsidR="005A771B">
        <w:rPr>
          <w:sz w:val="20"/>
        </w:rPr>
        <w:t xml:space="preserve"> </w:t>
      </w:r>
      <w:r w:rsidRPr="00B3663D">
        <w:rPr>
          <w:sz w:val="20"/>
        </w:rPr>
        <w:t>biz</w:t>
      </w:r>
      <w:r w:rsidRPr="00B3663D" w:rsidR="005A771B">
        <w:rPr>
          <w:sz w:val="20"/>
        </w:rPr>
        <w:t xml:space="preserve"> </w:t>
      </w:r>
      <w:r w:rsidRPr="00B3663D">
        <w:rPr>
          <w:sz w:val="20"/>
        </w:rPr>
        <w:t>bu</w:t>
      </w:r>
      <w:r w:rsidRPr="00B3663D" w:rsidR="005A771B">
        <w:rPr>
          <w:sz w:val="20"/>
        </w:rPr>
        <w:t xml:space="preserve"> </w:t>
      </w:r>
      <w:r w:rsidRPr="00B3663D">
        <w:rPr>
          <w:sz w:val="20"/>
        </w:rPr>
        <w:t>alanda</w:t>
      </w:r>
      <w:r w:rsidRPr="00B3663D" w:rsidR="005A771B">
        <w:rPr>
          <w:sz w:val="20"/>
        </w:rPr>
        <w:t xml:space="preserve"> </w:t>
      </w:r>
      <w:r w:rsidRPr="00B3663D">
        <w:rPr>
          <w:sz w:val="20"/>
        </w:rPr>
        <w:t>eğitim</w:t>
      </w:r>
      <w:r w:rsidRPr="00B3663D" w:rsidR="005A771B">
        <w:rPr>
          <w:sz w:val="20"/>
        </w:rPr>
        <w:t xml:space="preserve"> </w:t>
      </w:r>
      <w:r w:rsidRPr="00B3663D">
        <w:rPr>
          <w:sz w:val="20"/>
        </w:rPr>
        <w:t>alanları</w:t>
      </w:r>
      <w:r w:rsidRPr="00B3663D" w:rsidR="005A771B">
        <w:rPr>
          <w:sz w:val="20"/>
        </w:rPr>
        <w:t xml:space="preserve"> </w:t>
      </w:r>
      <w:r w:rsidRPr="00B3663D">
        <w:rPr>
          <w:sz w:val="20"/>
        </w:rPr>
        <w:t>açtık.</w:t>
      </w:r>
      <w:r w:rsidRPr="00B3663D" w:rsidR="005A771B">
        <w:rPr>
          <w:sz w:val="20"/>
        </w:rPr>
        <w:t xml:space="preserve"> </w:t>
      </w:r>
      <w:r w:rsidRPr="00B3663D">
        <w:rPr>
          <w:sz w:val="20"/>
        </w:rPr>
        <w:t>Türkiye'de</w:t>
      </w:r>
      <w:r w:rsidRPr="00B3663D" w:rsidR="005A771B">
        <w:rPr>
          <w:sz w:val="20"/>
        </w:rPr>
        <w:t xml:space="preserve"> </w:t>
      </w:r>
      <w:r w:rsidRPr="00B3663D">
        <w:rPr>
          <w:sz w:val="20"/>
        </w:rPr>
        <w:t>ilk</w:t>
      </w:r>
      <w:r w:rsidRPr="00B3663D" w:rsidR="005A771B">
        <w:rPr>
          <w:sz w:val="20"/>
        </w:rPr>
        <w:t xml:space="preserve"> </w:t>
      </w:r>
      <w:r w:rsidRPr="00B3663D">
        <w:rPr>
          <w:sz w:val="20"/>
        </w:rPr>
        <w:t>rol</w:t>
      </w:r>
      <w:r w:rsidRPr="00B3663D" w:rsidR="005A771B">
        <w:rPr>
          <w:sz w:val="20"/>
        </w:rPr>
        <w:t xml:space="preserve"> </w:t>
      </w:r>
      <w:r w:rsidRPr="00B3663D">
        <w:rPr>
          <w:sz w:val="20"/>
        </w:rPr>
        <w:t>modellerden</w:t>
      </w:r>
      <w:r w:rsidRPr="00B3663D" w:rsidR="005A771B">
        <w:rPr>
          <w:sz w:val="20"/>
        </w:rPr>
        <w:t xml:space="preserve"> </w:t>
      </w:r>
      <w:r w:rsidRPr="00B3663D">
        <w:rPr>
          <w:sz w:val="20"/>
        </w:rPr>
        <w:t>bir</w:t>
      </w:r>
      <w:r w:rsidRPr="00B3663D" w:rsidR="005A771B">
        <w:rPr>
          <w:sz w:val="20"/>
        </w:rPr>
        <w:t xml:space="preserve"> </w:t>
      </w:r>
      <w:r w:rsidRPr="00B3663D">
        <w:rPr>
          <w:sz w:val="20"/>
        </w:rPr>
        <w:t>tanesini</w:t>
      </w:r>
      <w:r w:rsidRPr="00B3663D" w:rsidR="005A771B">
        <w:rPr>
          <w:sz w:val="20"/>
        </w:rPr>
        <w:t xml:space="preserve"> </w:t>
      </w:r>
      <w:r w:rsidRPr="00B3663D">
        <w:rPr>
          <w:sz w:val="20"/>
        </w:rPr>
        <w:t>de</w:t>
      </w:r>
      <w:r w:rsidRPr="00B3663D" w:rsidR="005A771B">
        <w:rPr>
          <w:sz w:val="20"/>
        </w:rPr>
        <w:t xml:space="preserve"> </w:t>
      </w:r>
      <w:r w:rsidRPr="00B3663D">
        <w:rPr>
          <w:sz w:val="20"/>
        </w:rPr>
        <w:t>yine</w:t>
      </w:r>
      <w:r w:rsidRPr="00B3663D" w:rsidR="005A771B">
        <w:rPr>
          <w:sz w:val="20"/>
        </w:rPr>
        <w:t xml:space="preserve"> </w:t>
      </w:r>
      <w:r w:rsidRPr="00B3663D">
        <w:rPr>
          <w:sz w:val="20"/>
        </w:rPr>
        <w:t>şehrim</w:t>
      </w:r>
      <w:r w:rsidRPr="00B3663D" w:rsidR="005A771B">
        <w:rPr>
          <w:sz w:val="20"/>
        </w:rPr>
        <w:t xml:space="preserve"> </w:t>
      </w:r>
      <w:r w:rsidRPr="00B3663D">
        <w:rPr>
          <w:sz w:val="20"/>
        </w:rPr>
        <w:t>olan</w:t>
      </w:r>
      <w:r w:rsidRPr="00B3663D" w:rsidR="005A771B">
        <w:rPr>
          <w:sz w:val="20"/>
        </w:rPr>
        <w:t xml:space="preserve"> </w:t>
      </w:r>
      <w:r w:rsidRPr="00B3663D">
        <w:rPr>
          <w:sz w:val="20"/>
        </w:rPr>
        <w:t>Elâzığ’da</w:t>
      </w:r>
      <w:r w:rsidRPr="00B3663D" w:rsidR="005A771B">
        <w:rPr>
          <w:sz w:val="20"/>
        </w:rPr>
        <w:t xml:space="preserve"> </w:t>
      </w:r>
      <w:r w:rsidRPr="00B3663D">
        <w:rPr>
          <w:sz w:val="20"/>
        </w:rPr>
        <w:t>gerçekleştiriyoruz.</w:t>
      </w:r>
      <w:r w:rsidRPr="00B3663D" w:rsidR="005A771B">
        <w:rPr>
          <w:sz w:val="20"/>
        </w:rPr>
        <w:t xml:space="preserve"> </w:t>
      </w:r>
      <w:r w:rsidRPr="00B3663D">
        <w:rPr>
          <w:sz w:val="20"/>
        </w:rPr>
        <w:t>İpek</w:t>
      </w:r>
      <w:r w:rsidRPr="00B3663D" w:rsidR="005A771B">
        <w:rPr>
          <w:sz w:val="20"/>
        </w:rPr>
        <w:t xml:space="preserve"> </w:t>
      </w:r>
      <w:r w:rsidRPr="00B3663D">
        <w:rPr>
          <w:sz w:val="20"/>
        </w:rPr>
        <w:t>Yolu</w:t>
      </w:r>
      <w:r w:rsidRPr="00B3663D" w:rsidR="005A771B">
        <w:rPr>
          <w:sz w:val="20"/>
        </w:rPr>
        <w:t xml:space="preserve"> </w:t>
      </w:r>
      <w:r w:rsidRPr="00B3663D">
        <w:rPr>
          <w:sz w:val="20"/>
        </w:rPr>
        <w:t>Uluslararası</w:t>
      </w:r>
      <w:r w:rsidRPr="00B3663D" w:rsidR="005A771B">
        <w:rPr>
          <w:sz w:val="20"/>
        </w:rPr>
        <w:t xml:space="preserve"> </w:t>
      </w:r>
      <w:r w:rsidRPr="00B3663D">
        <w:rPr>
          <w:sz w:val="20"/>
        </w:rPr>
        <w:t>Çocuk</w:t>
      </w:r>
      <w:r w:rsidRPr="00B3663D" w:rsidR="005A771B">
        <w:rPr>
          <w:sz w:val="20"/>
        </w:rPr>
        <w:t xml:space="preserve"> </w:t>
      </w:r>
      <w:r w:rsidRPr="00B3663D">
        <w:rPr>
          <w:sz w:val="20"/>
        </w:rPr>
        <w:t>ve</w:t>
      </w:r>
      <w:r w:rsidRPr="00B3663D" w:rsidR="005A771B">
        <w:rPr>
          <w:sz w:val="20"/>
        </w:rPr>
        <w:t xml:space="preserve"> </w:t>
      </w:r>
      <w:r w:rsidRPr="00B3663D">
        <w:rPr>
          <w:sz w:val="20"/>
        </w:rPr>
        <w:t>Gençlik</w:t>
      </w:r>
      <w:r w:rsidRPr="00B3663D" w:rsidR="005A771B">
        <w:rPr>
          <w:sz w:val="20"/>
        </w:rPr>
        <w:t xml:space="preserve"> </w:t>
      </w:r>
      <w:r w:rsidRPr="00B3663D">
        <w:rPr>
          <w:sz w:val="20"/>
        </w:rPr>
        <w:t>Merkezi’miz</w:t>
      </w:r>
      <w:r w:rsidRPr="00B3663D" w:rsidR="005A771B">
        <w:rPr>
          <w:sz w:val="20"/>
        </w:rPr>
        <w:t xml:space="preserve"> </w:t>
      </w:r>
      <w:r w:rsidRPr="00B3663D">
        <w:rPr>
          <w:sz w:val="20"/>
        </w:rPr>
        <w:t>aziz</w:t>
      </w:r>
      <w:r w:rsidRPr="00B3663D" w:rsidR="005A771B">
        <w:rPr>
          <w:sz w:val="20"/>
        </w:rPr>
        <w:t xml:space="preserve"> </w:t>
      </w:r>
      <w:r w:rsidRPr="00B3663D">
        <w:rPr>
          <w:sz w:val="20"/>
        </w:rPr>
        <w:t>şehrimiz</w:t>
      </w:r>
      <w:r w:rsidRPr="00B3663D" w:rsidR="005A771B">
        <w:rPr>
          <w:sz w:val="20"/>
        </w:rPr>
        <w:t xml:space="preserve"> </w:t>
      </w:r>
      <w:r w:rsidRPr="00B3663D">
        <w:rPr>
          <w:sz w:val="20"/>
        </w:rPr>
        <w:t>Elâzığ’da</w:t>
      </w:r>
      <w:r w:rsidRPr="00B3663D" w:rsidR="005A771B">
        <w:rPr>
          <w:sz w:val="20"/>
        </w:rPr>
        <w:t xml:space="preserve"> </w:t>
      </w:r>
      <w:r w:rsidRPr="00B3663D">
        <w:rPr>
          <w:sz w:val="20"/>
        </w:rPr>
        <w:t>yapılıyor.</w:t>
      </w:r>
      <w:r w:rsidRPr="00B3663D" w:rsidR="005A771B">
        <w:rPr>
          <w:sz w:val="20"/>
        </w:rPr>
        <w:t xml:space="preserve"> </w:t>
      </w:r>
      <w:r w:rsidRPr="00B3663D">
        <w:rPr>
          <w:sz w:val="20"/>
        </w:rPr>
        <w:t>Proje</w:t>
      </w:r>
      <w:r w:rsidRPr="00B3663D" w:rsidR="005A771B">
        <w:rPr>
          <w:sz w:val="20"/>
        </w:rPr>
        <w:t xml:space="preserve"> </w:t>
      </w:r>
      <w:r w:rsidRPr="00B3663D">
        <w:rPr>
          <w:sz w:val="20"/>
        </w:rPr>
        <w:t>bedeli</w:t>
      </w:r>
      <w:r w:rsidRPr="00B3663D" w:rsidR="005A771B">
        <w:rPr>
          <w:sz w:val="20"/>
        </w:rPr>
        <w:t xml:space="preserve"> </w:t>
      </w:r>
      <w:r w:rsidRPr="00B3663D">
        <w:rPr>
          <w:sz w:val="20"/>
        </w:rPr>
        <w:t>yaklaşık</w:t>
      </w:r>
      <w:r w:rsidRPr="00B3663D" w:rsidR="005A771B">
        <w:rPr>
          <w:sz w:val="20"/>
        </w:rPr>
        <w:t xml:space="preserve"> </w:t>
      </w:r>
      <w:r w:rsidRPr="00B3663D">
        <w:rPr>
          <w:sz w:val="20"/>
        </w:rPr>
        <w:t>25</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ve</w:t>
      </w:r>
      <w:r w:rsidRPr="00B3663D" w:rsidR="005A771B">
        <w:rPr>
          <w:sz w:val="20"/>
        </w:rPr>
        <w:t xml:space="preserve"> </w:t>
      </w:r>
      <w:r w:rsidRPr="00B3663D">
        <w:rPr>
          <w:sz w:val="20"/>
        </w:rPr>
        <w:t>yüzde</w:t>
      </w:r>
      <w:r w:rsidRPr="00B3663D" w:rsidR="005A771B">
        <w:rPr>
          <w:sz w:val="20"/>
        </w:rPr>
        <w:t xml:space="preserve"> </w:t>
      </w:r>
      <w:r w:rsidRPr="00B3663D">
        <w:rPr>
          <w:sz w:val="20"/>
        </w:rPr>
        <w:t>80</w:t>
      </w:r>
      <w:r w:rsidRPr="00B3663D" w:rsidR="005A771B">
        <w:rPr>
          <w:sz w:val="20"/>
        </w:rPr>
        <w:t xml:space="preserve"> </w:t>
      </w:r>
      <w:r w:rsidRPr="00B3663D">
        <w:rPr>
          <w:sz w:val="20"/>
        </w:rPr>
        <w:t>oranında</w:t>
      </w:r>
      <w:r w:rsidRPr="00B3663D" w:rsidR="005A771B">
        <w:rPr>
          <w:sz w:val="20"/>
        </w:rPr>
        <w:t xml:space="preserve"> </w:t>
      </w:r>
      <w:r w:rsidRPr="00B3663D">
        <w:rPr>
          <w:sz w:val="20"/>
        </w:rPr>
        <w:t>bitmiş</w:t>
      </w:r>
      <w:r w:rsidRPr="00B3663D" w:rsidR="005A771B">
        <w:rPr>
          <w:sz w:val="20"/>
        </w:rPr>
        <w:t xml:space="preserve"> </w:t>
      </w:r>
      <w:r w:rsidRPr="00B3663D">
        <w:rPr>
          <w:sz w:val="20"/>
        </w:rPr>
        <w:t>durumda.</w:t>
      </w:r>
      <w:r w:rsidRPr="00B3663D" w:rsidR="005A771B">
        <w:rPr>
          <w:sz w:val="20"/>
        </w:rPr>
        <w:t xml:space="preserve"> </w:t>
      </w:r>
      <w:r w:rsidRPr="00B3663D">
        <w:rPr>
          <w:sz w:val="20"/>
        </w:rPr>
        <w:t>Söz</w:t>
      </w:r>
      <w:r w:rsidRPr="00B3663D" w:rsidR="005A771B">
        <w:rPr>
          <w:sz w:val="20"/>
        </w:rPr>
        <w:t xml:space="preserve"> </w:t>
      </w:r>
      <w:r w:rsidRPr="00B3663D">
        <w:rPr>
          <w:sz w:val="20"/>
        </w:rPr>
        <w:t>konusu</w:t>
      </w:r>
      <w:r w:rsidRPr="00B3663D" w:rsidR="005A771B">
        <w:rPr>
          <w:sz w:val="20"/>
        </w:rPr>
        <w:t xml:space="preserve"> </w:t>
      </w:r>
      <w:r w:rsidRPr="00B3663D">
        <w:rPr>
          <w:sz w:val="20"/>
        </w:rPr>
        <w:t>projenin</w:t>
      </w:r>
      <w:r w:rsidRPr="00B3663D" w:rsidR="005A771B">
        <w:rPr>
          <w:sz w:val="20"/>
        </w:rPr>
        <w:t xml:space="preserve"> </w:t>
      </w:r>
      <w:r w:rsidRPr="00B3663D">
        <w:rPr>
          <w:sz w:val="20"/>
        </w:rPr>
        <w:t>hedef</w:t>
      </w:r>
      <w:r w:rsidRPr="00B3663D" w:rsidR="005A771B">
        <w:rPr>
          <w:sz w:val="20"/>
        </w:rPr>
        <w:t xml:space="preserve"> </w:t>
      </w:r>
      <w:r w:rsidRPr="00B3663D">
        <w:rPr>
          <w:sz w:val="20"/>
        </w:rPr>
        <w:t>kitlesi</w:t>
      </w:r>
      <w:r w:rsidRPr="00B3663D" w:rsidR="005A771B">
        <w:rPr>
          <w:sz w:val="20"/>
        </w:rPr>
        <w:t xml:space="preserve"> </w:t>
      </w:r>
      <w:r w:rsidRPr="00B3663D">
        <w:rPr>
          <w:sz w:val="20"/>
        </w:rPr>
        <w:t>7</w:t>
      </w:r>
      <w:r w:rsidRPr="00B3663D" w:rsidR="005A771B">
        <w:rPr>
          <w:sz w:val="20"/>
        </w:rPr>
        <w:t xml:space="preserve"> </w:t>
      </w:r>
      <w:r w:rsidRPr="00B3663D">
        <w:rPr>
          <w:sz w:val="20"/>
        </w:rPr>
        <w:t>ve</w:t>
      </w:r>
      <w:r w:rsidRPr="00B3663D" w:rsidR="005A771B">
        <w:rPr>
          <w:sz w:val="20"/>
        </w:rPr>
        <w:t xml:space="preserve"> </w:t>
      </w:r>
      <w:r w:rsidRPr="00B3663D">
        <w:rPr>
          <w:sz w:val="20"/>
        </w:rPr>
        <w:t>29</w:t>
      </w:r>
      <w:r w:rsidRPr="00B3663D" w:rsidR="005A771B">
        <w:rPr>
          <w:sz w:val="20"/>
        </w:rPr>
        <w:t xml:space="preserve"> </w:t>
      </w:r>
      <w:r w:rsidRPr="00B3663D">
        <w:rPr>
          <w:sz w:val="20"/>
        </w:rPr>
        <w:t>yaş</w:t>
      </w:r>
      <w:r w:rsidRPr="00B3663D" w:rsidR="005A771B">
        <w:rPr>
          <w:sz w:val="20"/>
        </w:rPr>
        <w:t xml:space="preserve"> </w:t>
      </w:r>
      <w:r w:rsidRPr="00B3663D">
        <w:rPr>
          <w:sz w:val="20"/>
        </w:rPr>
        <w:t>arasındaki</w:t>
      </w:r>
      <w:r w:rsidRPr="00B3663D" w:rsidR="005A771B">
        <w:rPr>
          <w:sz w:val="20"/>
        </w:rPr>
        <w:t xml:space="preserve"> </w:t>
      </w:r>
      <w:r w:rsidRPr="00B3663D">
        <w:rPr>
          <w:sz w:val="20"/>
        </w:rPr>
        <w:t>çocuklarımız</w:t>
      </w:r>
      <w:r w:rsidRPr="00B3663D" w:rsidR="005A771B">
        <w:rPr>
          <w:sz w:val="20"/>
        </w:rPr>
        <w:t xml:space="preserve"> </w:t>
      </w:r>
      <w:r w:rsidRPr="00B3663D">
        <w:rPr>
          <w:sz w:val="20"/>
        </w:rPr>
        <w:t>ve</w:t>
      </w:r>
      <w:r w:rsidRPr="00B3663D" w:rsidR="005A771B">
        <w:rPr>
          <w:sz w:val="20"/>
        </w:rPr>
        <w:t xml:space="preserve"> </w:t>
      </w:r>
      <w:r w:rsidRPr="00B3663D">
        <w:rPr>
          <w:sz w:val="20"/>
        </w:rPr>
        <w:t>gençlerimiz.</w:t>
      </w:r>
      <w:r w:rsidRPr="00B3663D" w:rsidR="005A771B">
        <w:rPr>
          <w:sz w:val="20"/>
        </w:rPr>
        <w:t xml:space="preserve"> </w:t>
      </w:r>
      <w:r w:rsidRPr="00B3663D">
        <w:rPr>
          <w:sz w:val="20"/>
        </w:rPr>
        <w:t>Burada,</w:t>
      </w:r>
      <w:r w:rsidRPr="00B3663D" w:rsidR="005A771B">
        <w:rPr>
          <w:sz w:val="20"/>
        </w:rPr>
        <w:t xml:space="preserve"> </w:t>
      </w:r>
      <w:r w:rsidRPr="00B3663D">
        <w:rPr>
          <w:sz w:val="20"/>
        </w:rPr>
        <w:t>gençlerimizi</w:t>
      </w:r>
      <w:r w:rsidRPr="00B3663D" w:rsidR="005A771B">
        <w:rPr>
          <w:sz w:val="20"/>
        </w:rPr>
        <w:t xml:space="preserve"> </w:t>
      </w:r>
      <w:r w:rsidRPr="00B3663D">
        <w:rPr>
          <w:sz w:val="20"/>
        </w:rPr>
        <w:t>yerli</w:t>
      </w:r>
      <w:r w:rsidRPr="00B3663D" w:rsidR="005A771B">
        <w:rPr>
          <w:sz w:val="20"/>
        </w:rPr>
        <w:t xml:space="preserve"> </w:t>
      </w:r>
      <w:r w:rsidRPr="00B3663D">
        <w:rPr>
          <w:sz w:val="20"/>
        </w:rPr>
        <w:t>ve</w:t>
      </w:r>
      <w:r w:rsidRPr="00B3663D" w:rsidR="005A771B">
        <w:rPr>
          <w:sz w:val="20"/>
        </w:rPr>
        <w:t xml:space="preserve"> </w:t>
      </w:r>
      <w:r w:rsidRPr="00B3663D">
        <w:rPr>
          <w:sz w:val="20"/>
        </w:rPr>
        <w:t>millî</w:t>
      </w:r>
      <w:r w:rsidRPr="00B3663D" w:rsidR="005A771B">
        <w:rPr>
          <w:sz w:val="20"/>
        </w:rPr>
        <w:t xml:space="preserve"> </w:t>
      </w:r>
      <w:r w:rsidRPr="00B3663D">
        <w:rPr>
          <w:sz w:val="20"/>
        </w:rPr>
        <w:t>üretim</w:t>
      </w:r>
      <w:r w:rsidRPr="00B3663D" w:rsidR="005A771B">
        <w:rPr>
          <w:sz w:val="20"/>
        </w:rPr>
        <w:t xml:space="preserve"> </w:t>
      </w:r>
      <w:r w:rsidRPr="00B3663D">
        <w:rPr>
          <w:sz w:val="20"/>
        </w:rPr>
        <w:t>alanında</w:t>
      </w:r>
      <w:r w:rsidRPr="00B3663D" w:rsidR="005A771B">
        <w:rPr>
          <w:sz w:val="20"/>
        </w:rPr>
        <w:t xml:space="preserve"> </w:t>
      </w:r>
      <w:r w:rsidRPr="00B3663D">
        <w:rPr>
          <w:sz w:val="20"/>
        </w:rPr>
        <w:t>yetiştirirken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kültür,</w:t>
      </w:r>
      <w:r w:rsidRPr="00B3663D" w:rsidR="005A771B">
        <w:rPr>
          <w:sz w:val="20"/>
        </w:rPr>
        <w:t xml:space="preserve"> </w:t>
      </w:r>
      <w:r w:rsidRPr="00B3663D">
        <w:rPr>
          <w:sz w:val="20"/>
        </w:rPr>
        <w:t>sanat</w:t>
      </w:r>
      <w:r w:rsidRPr="00B3663D" w:rsidR="005A771B">
        <w:rPr>
          <w:sz w:val="20"/>
        </w:rPr>
        <w:t xml:space="preserve"> </w:t>
      </w:r>
      <w:r w:rsidRPr="00B3663D">
        <w:rPr>
          <w:sz w:val="20"/>
        </w:rPr>
        <w:t>ve</w:t>
      </w:r>
      <w:r w:rsidRPr="00B3663D" w:rsidR="005A771B">
        <w:rPr>
          <w:sz w:val="20"/>
        </w:rPr>
        <w:t xml:space="preserve"> </w:t>
      </w:r>
      <w:r w:rsidRPr="00B3663D">
        <w:rPr>
          <w:sz w:val="20"/>
        </w:rPr>
        <w:t>spor</w:t>
      </w:r>
      <w:r w:rsidRPr="00B3663D" w:rsidR="005A771B">
        <w:rPr>
          <w:sz w:val="20"/>
        </w:rPr>
        <w:t xml:space="preserve"> </w:t>
      </w:r>
      <w:r w:rsidRPr="00B3663D">
        <w:rPr>
          <w:sz w:val="20"/>
        </w:rPr>
        <w:t>aktivitelerini</w:t>
      </w:r>
      <w:r w:rsidRPr="00B3663D" w:rsidR="005A771B">
        <w:rPr>
          <w:sz w:val="20"/>
        </w:rPr>
        <w:t xml:space="preserve"> </w:t>
      </w:r>
      <w:r w:rsidRPr="00B3663D">
        <w:rPr>
          <w:sz w:val="20"/>
        </w:rPr>
        <w:t>de</w:t>
      </w:r>
      <w:r w:rsidRPr="00B3663D" w:rsidR="005A771B">
        <w:rPr>
          <w:sz w:val="20"/>
        </w:rPr>
        <w:t xml:space="preserve"> </w:t>
      </w:r>
      <w:r w:rsidRPr="00B3663D">
        <w:rPr>
          <w:sz w:val="20"/>
        </w:rPr>
        <w:t>birlikte</w:t>
      </w:r>
      <w:r w:rsidRPr="00B3663D" w:rsidR="005A771B">
        <w:rPr>
          <w:sz w:val="20"/>
        </w:rPr>
        <w:t xml:space="preserve"> </w:t>
      </w:r>
      <w:r w:rsidRPr="00B3663D">
        <w:rPr>
          <w:sz w:val="20"/>
        </w:rPr>
        <w:t>gerçekleştirebilecekleri</w:t>
      </w:r>
      <w:r w:rsidRPr="00B3663D" w:rsidR="005A771B">
        <w:rPr>
          <w:sz w:val="20"/>
        </w:rPr>
        <w:t xml:space="preserve"> </w:t>
      </w:r>
      <w:r w:rsidRPr="00B3663D">
        <w:rPr>
          <w:sz w:val="20"/>
        </w:rPr>
        <w:t>muazzam</w:t>
      </w:r>
      <w:r w:rsidRPr="00B3663D" w:rsidR="005A771B">
        <w:rPr>
          <w:sz w:val="20"/>
        </w:rPr>
        <w:t xml:space="preserve"> </w:t>
      </w:r>
      <w:r w:rsidRPr="00B3663D">
        <w:rPr>
          <w:sz w:val="20"/>
        </w:rPr>
        <w:t>bir</w:t>
      </w:r>
      <w:r w:rsidRPr="00B3663D" w:rsidR="005A771B">
        <w:rPr>
          <w:sz w:val="20"/>
        </w:rPr>
        <w:t xml:space="preserve"> </w:t>
      </w:r>
      <w:r w:rsidRPr="00B3663D">
        <w:rPr>
          <w:sz w:val="20"/>
        </w:rPr>
        <w:t>tesis</w:t>
      </w:r>
      <w:r w:rsidRPr="00B3663D" w:rsidR="005A771B">
        <w:rPr>
          <w:sz w:val="20"/>
        </w:rPr>
        <w:t xml:space="preserve"> </w:t>
      </w:r>
      <w:r w:rsidRPr="00B3663D">
        <w:rPr>
          <w:sz w:val="20"/>
        </w:rPr>
        <w:t>olacak</w:t>
      </w:r>
      <w:r w:rsidRPr="00B3663D" w:rsidR="005A771B">
        <w:rPr>
          <w:sz w:val="20"/>
        </w:rPr>
        <w:t xml:space="preserve"> </w:t>
      </w:r>
      <w:r w:rsidRPr="00B3663D">
        <w:rPr>
          <w:sz w:val="20"/>
        </w:rPr>
        <w:t>ve</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bu</w:t>
      </w:r>
      <w:r w:rsidRPr="00B3663D" w:rsidR="005A771B">
        <w:rPr>
          <w:sz w:val="20"/>
        </w:rPr>
        <w:t xml:space="preserve"> </w:t>
      </w:r>
      <w:r w:rsidRPr="00B3663D">
        <w:rPr>
          <w:sz w:val="20"/>
        </w:rPr>
        <w:t>tesis,</w:t>
      </w:r>
      <w:r w:rsidRPr="00B3663D" w:rsidR="005A771B">
        <w:rPr>
          <w:sz w:val="20"/>
        </w:rPr>
        <w:t xml:space="preserve"> </w:t>
      </w:r>
      <w:r w:rsidRPr="00B3663D">
        <w:rPr>
          <w:sz w:val="20"/>
        </w:rPr>
        <w:t>bu</w:t>
      </w:r>
      <w:r w:rsidRPr="00B3663D" w:rsidR="005A771B">
        <w:rPr>
          <w:sz w:val="20"/>
        </w:rPr>
        <w:t xml:space="preserve"> </w:t>
      </w:r>
      <w:r w:rsidRPr="00B3663D">
        <w:rPr>
          <w:sz w:val="20"/>
        </w:rPr>
        <w:t>eğitim</w:t>
      </w:r>
      <w:r w:rsidRPr="00B3663D" w:rsidR="005A771B">
        <w:rPr>
          <w:sz w:val="20"/>
        </w:rPr>
        <w:t xml:space="preserve"> </w:t>
      </w:r>
      <w:r w:rsidRPr="00B3663D">
        <w:rPr>
          <w:sz w:val="20"/>
        </w:rPr>
        <w:t>merkezi</w:t>
      </w:r>
      <w:r w:rsidRPr="00B3663D" w:rsidR="005A771B">
        <w:rPr>
          <w:sz w:val="20"/>
        </w:rPr>
        <w:t xml:space="preserve"> </w:t>
      </w:r>
      <w:r w:rsidRPr="00B3663D">
        <w:rPr>
          <w:sz w:val="20"/>
        </w:rPr>
        <w:t>Elâzığ’la</w:t>
      </w:r>
      <w:r w:rsidRPr="00B3663D" w:rsidR="005A771B">
        <w:rPr>
          <w:sz w:val="20"/>
        </w:rPr>
        <w:t xml:space="preserve"> </w:t>
      </w:r>
      <w:r w:rsidRPr="00B3663D">
        <w:rPr>
          <w:sz w:val="20"/>
        </w:rPr>
        <w:t>birlikte</w:t>
      </w:r>
      <w:r w:rsidRPr="00B3663D" w:rsidR="005A771B">
        <w:rPr>
          <w:sz w:val="20"/>
        </w:rPr>
        <w:t xml:space="preserve"> </w:t>
      </w:r>
      <w:r w:rsidRPr="00B3663D">
        <w:rPr>
          <w:sz w:val="20"/>
        </w:rPr>
        <w:t>belki</w:t>
      </w:r>
      <w:r w:rsidRPr="00B3663D" w:rsidR="005A771B">
        <w:rPr>
          <w:sz w:val="20"/>
        </w:rPr>
        <w:t xml:space="preserve"> </w:t>
      </w:r>
      <w:r w:rsidRPr="00B3663D">
        <w:rPr>
          <w:sz w:val="20"/>
        </w:rPr>
        <w:t>de</w:t>
      </w:r>
      <w:r w:rsidRPr="00B3663D" w:rsidR="005A771B">
        <w:rPr>
          <w:sz w:val="20"/>
        </w:rPr>
        <w:t xml:space="preserve"> </w:t>
      </w:r>
      <w:r w:rsidRPr="00B3663D">
        <w:rPr>
          <w:sz w:val="20"/>
        </w:rPr>
        <w:t>Avrupa’ya</w:t>
      </w:r>
      <w:r w:rsidRPr="00B3663D" w:rsidR="005A771B">
        <w:rPr>
          <w:sz w:val="20"/>
        </w:rPr>
        <w:t xml:space="preserve"> </w:t>
      </w:r>
      <w:r w:rsidRPr="00B3663D">
        <w:rPr>
          <w:sz w:val="20"/>
        </w:rPr>
        <w:t>rol</w:t>
      </w:r>
      <w:r w:rsidRPr="00B3663D" w:rsidR="005A771B">
        <w:rPr>
          <w:sz w:val="20"/>
        </w:rPr>
        <w:t xml:space="preserve"> </w:t>
      </w:r>
      <w:r w:rsidRPr="00B3663D">
        <w:rPr>
          <w:sz w:val="20"/>
        </w:rPr>
        <w:t>model</w:t>
      </w:r>
      <w:r w:rsidRPr="00B3663D" w:rsidR="005A771B">
        <w:rPr>
          <w:sz w:val="20"/>
        </w:rPr>
        <w:t xml:space="preserve"> </w:t>
      </w:r>
      <w:r w:rsidRPr="00B3663D">
        <w:rPr>
          <w:sz w:val="20"/>
        </w:rPr>
        <w:t>olacak</w:t>
      </w:r>
      <w:r w:rsidRPr="00B3663D" w:rsidR="005A771B">
        <w:rPr>
          <w:sz w:val="20"/>
        </w:rPr>
        <w:t xml:space="preserve"> </w:t>
      </w:r>
      <w:r w:rsidRPr="00B3663D">
        <w:rPr>
          <w:sz w:val="20"/>
        </w:rPr>
        <w:t>bir</w:t>
      </w:r>
      <w:r w:rsidRPr="00B3663D" w:rsidR="005A771B">
        <w:rPr>
          <w:sz w:val="20"/>
        </w:rPr>
        <w:t xml:space="preserve"> </w:t>
      </w:r>
      <w:r w:rsidRPr="00B3663D">
        <w:rPr>
          <w:sz w:val="20"/>
        </w:rPr>
        <w:t>tesis</w:t>
      </w:r>
      <w:r w:rsidRPr="00B3663D" w:rsidR="005A771B">
        <w:rPr>
          <w:sz w:val="20"/>
        </w:rPr>
        <w:t xml:space="preserve"> </w:t>
      </w:r>
      <w:r w:rsidRPr="00B3663D">
        <w:rPr>
          <w:sz w:val="20"/>
        </w:rPr>
        <w:t>olacak.</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Yine,</w:t>
      </w:r>
      <w:r w:rsidRPr="00B3663D" w:rsidR="005A771B">
        <w:rPr>
          <w:sz w:val="20"/>
        </w:rPr>
        <w:t xml:space="preserve"> </w:t>
      </w:r>
      <w:r w:rsidRPr="00B3663D">
        <w:rPr>
          <w:sz w:val="20"/>
        </w:rPr>
        <w:t>Harput’umuz</w:t>
      </w:r>
      <w:r w:rsidRPr="00B3663D" w:rsidR="005A771B">
        <w:rPr>
          <w:sz w:val="20"/>
        </w:rPr>
        <w:t xml:space="preserve"> </w:t>
      </w:r>
      <w:r w:rsidRPr="00B3663D">
        <w:rPr>
          <w:sz w:val="20"/>
        </w:rPr>
        <w:t>yalnızca</w:t>
      </w:r>
      <w:r w:rsidRPr="00B3663D" w:rsidR="005A771B">
        <w:rPr>
          <w:sz w:val="20"/>
        </w:rPr>
        <w:t xml:space="preserve"> </w:t>
      </w:r>
      <w:r w:rsidRPr="00B3663D">
        <w:rPr>
          <w:sz w:val="20"/>
        </w:rPr>
        <w:t>Elâzığ’ın</w:t>
      </w:r>
      <w:r w:rsidRPr="00B3663D" w:rsidR="005A771B">
        <w:rPr>
          <w:sz w:val="20"/>
        </w:rPr>
        <w:t xml:space="preserve"> </w:t>
      </w:r>
      <w:r w:rsidRPr="00B3663D">
        <w:rPr>
          <w:sz w:val="20"/>
        </w:rPr>
        <w:t>değil,</w:t>
      </w:r>
      <w:r w:rsidRPr="00B3663D" w:rsidR="005A771B">
        <w:rPr>
          <w:sz w:val="20"/>
        </w:rPr>
        <w:t xml:space="preserve"> </w:t>
      </w:r>
      <w:r w:rsidRPr="00B3663D">
        <w:rPr>
          <w:sz w:val="20"/>
        </w:rPr>
        <w:t>Türkiye'nin</w:t>
      </w:r>
      <w:r w:rsidRPr="00B3663D" w:rsidR="005A771B">
        <w:rPr>
          <w:sz w:val="20"/>
        </w:rPr>
        <w:t xml:space="preserve"> </w:t>
      </w:r>
      <w:r w:rsidRPr="00B3663D">
        <w:rPr>
          <w:sz w:val="20"/>
        </w:rPr>
        <w:t>bir</w:t>
      </w:r>
      <w:r w:rsidRPr="00B3663D" w:rsidR="005A771B">
        <w:rPr>
          <w:sz w:val="20"/>
        </w:rPr>
        <w:t xml:space="preserve"> </w:t>
      </w:r>
      <w:r w:rsidRPr="00B3663D">
        <w:rPr>
          <w:sz w:val="20"/>
        </w:rPr>
        <w:t>kültür</w:t>
      </w:r>
      <w:r w:rsidRPr="00B3663D" w:rsidR="005A771B">
        <w:rPr>
          <w:sz w:val="20"/>
        </w:rPr>
        <w:t xml:space="preserve"> </w:t>
      </w:r>
      <w:r w:rsidRPr="00B3663D">
        <w:rPr>
          <w:sz w:val="20"/>
        </w:rPr>
        <w:t>mirasıdır.</w:t>
      </w:r>
      <w:r w:rsidRPr="00B3663D" w:rsidR="005A771B">
        <w:rPr>
          <w:sz w:val="20"/>
        </w:rPr>
        <w:t xml:space="preserve"> </w:t>
      </w:r>
      <w:r w:rsidRPr="00B3663D">
        <w:rPr>
          <w:sz w:val="20"/>
        </w:rPr>
        <w:t>Bizim,</w:t>
      </w:r>
      <w:r w:rsidRPr="00B3663D" w:rsidR="005A771B">
        <w:rPr>
          <w:sz w:val="20"/>
        </w:rPr>
        <w:t xml:space="preserve"> </w:t>
      </w:r>
      <w:r w:rsidRPr="00B3663D">
        <w:rPr>
          <w:sz w:val="20"/>
        </w:rPr>
        <w:t>Harput’un</w:t>
      </w:r>
      <w:r w:rsidRPr="00B3663D" w:rsidR="005A771B">
        <w:rPr>
          <w:sz w:val="20"/>
        </w:rPr>
        <w:t xml:space="preserve"> </w:t>
      </w:r>
      <w:r w:rsidRPr="00B3663D">
        <w:rPr>
          <w:sz w:val="20"/>
        </w:rPr>
        <w:t>UNESCO</w:t>
      </w:r>
      <w:r w:rsidRPr="00B3663D" w:rsidR="005A771B">
        <w:rPr>
          <w:sz w:val="20"/>
        </w:rPr>
        <w:t xml:space="preserve"> </w:t>
      </w:r>
      <w:r w:rsidRPr="00B3663D">
        <w:rPr>
          <w:sz w:val="20"/>
        </w:rPr>
        <w:t>Dünya</w:t>
      </w:r>
      <w:r w:rsidRPr="00B3663D" w:rsidR="005A771B">
        <w:rPr>
          <w:sz w:val="20"/>
        </w:rPr>
        <w:t xml:space="preserve"> </w:t>
      </w:r>
      <w:r w:rsidRPr="00B3663D">
        <w:rPr>
          <w:sz w:val="20"/>
        </w:rPr>
        <w:t>Kültür</w:t>
      </w:r>
      <w:r w:rsidRPr="00B3663D" w:rsidR="005A771B">
        <w:rPr>
          <w:sz w:val="20"/>
        </w:rPr>
        <w:t xml:space="preserve"> </w:t>
      </w:r>
      <w:r w:rsidRPr="00B3663D">
        <w:rPr>
          <w:sz w:val="20"/>
        </w:rPr>
        <w:t>Mirası</w:t>
      </w:r>
      <w:r w:rsidRPr="00B3663D" w:rsidR="005A771B">
        <w:rPr>
          <w:sz w:val="20"/>
        </w:rPr>
        <w:t xml:space="preserve"> </w:t>
      </w:r>
      <w:r w:rsidRPr="00B3663D">
        <w:rPr>
          <w:sz w:val="20"/>
        </w:rPr>
        <w:t>Listesi’nde</w:t>
      </w:r>
      <w:r w:rsidRPr="00B3663D" w:rsidR="005A771B">
        <w:rPr>
          <w:sz w:val="20"/>
        </w:rPr>
        <w:t xml:space="preserve"> </w:t>
      </w:r>
      <w:r w:rsidRPr="00B3663D">
        <w:rPr>
          <w:sz w:val="20"/>
        </w:rPr>
        <w:t>yer</w:t>
      </w:r>
      <w:r w:rsidRPr="00B3663D" w:rsidR="005A771B">
        <w:rPr>
          <w:sz w:val="20"/>
        </w:rPr>
        <w:t xml:space="preserve"> </w:t>
      </w:r>
      <w:r w:rsidRPr="00B3663D">
        <w:rPr>
          <w:sz w:val="20"/>
        </w:rPr>
        <w:t>alması</w:t>
      </w:r>
      <w:r w:rsidRPr="00B3663D" w:rsidR="005A771B">
        <w:rPr>
          <w:sz w:val="20"/>
        </w:rPr>
        <w:t xml:space="preserve"> </w:t>
      </w:r>
      <w:r w:rsidRPr="00B3663D">
        <w:rPr>
          <w:sz w:val="20"/>
        </w:rPr>
        <w:t>için</w:t>
      </w:r>
      <w:r w:rsidRPr="00B3663D" w:rsidR="005A771B">
        <w:rPr>
          <w:sz w:val="20"/>
        </w:rPr>
        <w:t xml:space="preserve"> </w:t>
      </w:r>
      <w:r w:rsidRPr="00B3663D">
        <w:rPr>
          <w:sz w:val="20"/>
        </w:rPr>
        <w:t>geçen</w:t>
      </w:r>
      <w:r w:rsidRPr="00B3663D" w:rsidR="005A771B">
        <w:rPr>
          <w:sz w:val="20"/>
        </w:rPr>
        <w:t xml:space="preserve"> </w:t>
      </w:r>
      <w:r w:rsidRPr="00B3663D">
        <w:rPr>
          <w:sz w:val="20"/>
        </w:rPr>
        <w:t>şubat</w:t>
      </w:r>
      <w:r w:rsidRPr="00B3663D" w:rsidR="005A771B">
        <w:rPr>
          <w:sz w:val="20"/>
        </w:rPr>
        <w:t xml:space="preserve"> </w:t>
      </w:r>
      <w:r w:rsidRPr="00B3663D">
        <w:rPr>
          <w:sz w:val="20"/>
        </w:rPr>
        <w:t>ayında</w:t>
      </w:r>
      <w:r w:rsidRPr="00B3663D" w:rsidR="005A771B">
        <w:rPr>
          <w:sz w:val="20"/>
        </w:rPr>
        <w:t xml:space="preserve"> </w:t>
      </w:r>
      <w:r w:rsidRPr="00B3663D">
        <w:rPr>
          <w:sz w:val="20"/>
        </w:rPr>
        <w:t>başlatılan</w:t>
      </w:r>
      <w:r w:rsidRPr="00B3663D" w:rsidR="005A771B">
        <w:rPr>
          <w:sz w:val="20"/>
        </w:rPr>
        <w:t xml:space="preserve"> </w:t>
      </w:r>
      <w:r w:rsidRPr="00B3663D">
        <w:rPr>
          <w:sz w:val="20"/>
        </w:rPr>
        <w:t>çalışmalarımız</w:t>
      </w:r>
      <w:r w:rsidRPr="00B3663D" w:rsidR="005A771B">
        <w:rPr>
          <w:sz w:val="20"/>
        </w:rPr>
        <w:t xml:space="preserve"> </w:t>
      </w:r>
      <w:r w:rsidRPr="00B3663D">
        <w:rPr>
          <w:sz w:val="20"/>
        </w:rPr>
        <w:t>sonuç</w:t>
      </w:r>
      <w:r w:rsidRPr="00B3663D" w:rsidR="005A771B">
        <w:rPr>
          <w:sz w:val="20"/>
        </w:rPr>
        <w:t xml:space="preserve"> </w:t>
      </w:r>
      <w:r w:rsidRPr="00B3663D">
        <w:rPr>
          <w:sz w:val="20"/>
        </w:rPr>
        <w:t>verdi,</w:t>
      </w:r>
      <w:r w:rsidRPr="00B3663D" w:rsidR="005A771B">
        <w:rPr>
          <w:sz w:val="20"/>
        </w:rPr>
        <w:t xml:space="preserve"> </w:t>
      </w:r>
      <w:r w:rsidRPr="00B3663D">
        <w:rPr>
          <w:sz w:val="20"/>
        </w:rPr>
        <w:t>Harput,</w:t>
      </w:r>
      <w:r w:rsidRPr="00B3663D" w:rsidR="005A771B">
        <w:rPr>
          <w:sz w:val="20"/>
        </w:rPr>
        <w:t xml:space="preserve"> </w:t>
      </w:r>
      <w:r w:rsidRPr="00B3663D">
        <w:rPr>
          <w:sz w:val="20"/>
        </w:rPr>
        <w:t>UNESCO</w:t>
      </w:r>
      <w:r w:rsidRPr="00B3663D" w:rsidR="005A771B">
        <w:rPr>
          <w:sz w:val="20"/>
        </w:rPr>
        <w:t xml:space="preserve"> </w:t>
      </w:r>
      <w:r w:rsidRPr="00B3663D">
        <w:rPr>
          <w:sz w:val="20"/>
        </w:rPr>
        <w:t>Dünya</w:t>
      </w:r>
      <w:r w:rsidRPr="00B3663D" w:rsidR="005A771B">
        <w:rPr>
          <w:sz w:val="20"/>
        </w:rPr>
        <w:t xml:space="preserve"> </w:t>
      </w:r>
      <w:r w:rsidRPr="00B3663D">
        <w:rPr>
          <w:sz w:val="20"/>
        </w:rPr>
        <w:t>Kültür</w:t>
      </w:r>
      <w:r w:rsidRPr="00B3663D" w:rsidR="005A771B">
        <w:rPr>
          <w:sz w:val="20"/>
        </w:rPr>
        <w:t xml:space="preserve"> </w:t>
      </w:r>
      <w:r w:rsidRPr="00B3663D">
        <w:rPr>
          <w:sz w:val="20"/>
        </w:rPr>
        <w:t>Mirası</w:t>
      </w:r>
      <w:r w:rsidRPr="00B3663D" w:rsidR="005A771B">
        <w:rPr>
          <w:sz w:val="20"/>
        </w:rPr>
        <w:t xml:space="preserve"> </w:t>
      </w:r>
      <w:r w:rsidRPr="00B3663D">
        <w:rPr>
          <w:sz w:val="20"/>
        </w:rPr>
        <w:t>Geçici</w:t>
      </w:r>
      <w:r w:rsidRPr="00B3663D" w:rsidR="005A771B">
        <w:rPr>
          <w:sz w:val="20"/>
        </w:rPr>
        <w:t xml:space="preserve"> </w:t>
      </w:r>
      <w:r w:rsidRPr="00B3663D">
        <w:rPr>
          <w:sz w:val="20"/>
        </w:rPr>
        <w:t>Listesi’ne</w:t>
      </w:r>
      <w:r w:rsidRPr="00B3663D" w:rsidR="005A771B">
        <w:rPr>
          <w:sz w:val="20"/>
        </w:rPr>
        <w:t xml:space="preserve"> </w:t>
      </w:r>
      <w:r w:rsidRPr="00B3663D">
        <w:rPr>
          <w:sz w:val="20"/>
        </w:rPr>
        <w:t>dâhil</w:t>
      </w:r>
      <w:r w:rsidRPr="00B3663D" w:rsidR="005A771B">
        <w:rPr>
          <w:sz w:val="20"/>
        </w:rPr>
        <w:t xml:space="preserve"> </w:t>
      </w:r>
      <w:r w:rsidRPr="00B3663D">
        <w:rPr>
          <w:sz w:val="20"/>
        </w:rPr>
        <w:t>edildi.</w:t>
      </w:r>
      <w:r w:rsidRPr="00B3663D" w:rsidR="005A771B">
        <w:rPr>
          <w:sz w:val="20"/>
        </w:rPr>
        <w:t xml:space="preserve"> </w:t>
      </w:r>
      <w:r w:rsidRPr="00B3663D">
        <w:rPr>
          <w:sz w:val="20"/>
        </w:rPr>
        <w:t>Harput’umuzun</w:t>
      </w:r>
      <w:r w:rsidRPr="00B3663D" w:rsidR="005A771B">
        <w:rPr>
          <w:sz w:val="20"/>
        </w:rPr>
        <w:t xml:space="preserve"> </w:t>
      </w:r>
      <w:r w:rsidRPr="00B3663D">
        <w:rPr>
          <w:sz w:val="20"/>
        </w:rPr>
        <w:t>manevi</w:t>
      </w:r>
      <w:r w:rsidRPr="00B3663D" w:rsidR="005A771B">
        <w:rPr>
          <w:sz w:val="20"/>
        </w:rPr>
        <w:t xml:space="preserve"> </w:t>
      </w:r>
      <w:r w:rsidRPr="00B3663D">
        <w:rPr>
          <w:sz w:val="20"/>
        </w:rPr>
        <w:t>yapısına</w:t>
      </w:r>
      <w:r w:rsidRPr="00B3663D" w:rsidR="005A771B">
        <w:rPr>
          <w:sz w:val="20"/>
        </w:rPr>
        <w:t xml:space="preserve"> </w:t>
      </w:r>
      <w:r w:rsidRPr="00B3663D">
        <w:rPr>
          <w:sz w:val="20"/>
        </w:rPr>
        <w:t>uygun,</w:t>
      </w:r>
      <w:r w:rsidRPr="00B3663D" w:rsidR="005A771B">
        <w:rPr>
          <w:sz w:val="20"/>
        </w:rPr>
        <w:t xml:space="preserve"> </w:t>
      </w:r>
      <w:r w:rsidRPr="00B3663D">
        <w:rPr>
          <w:sz w:val="20"/>
        </w:rPr>
        <w:t>kültürüne</w:t>
      </w:r>
      <w:r w:rsidRPr="00B3663D" w:rsidR="005A771B">
        <w:rPr>
          <w:sz w:val="20"/>
        </w:rPr>
        <w:t xml:space="preserve"> </w:t>
      </w:r>
      <w:r w:rsidRPr="00B3663D">
        <w:rPr>
          <w:sz w:val="20"/>
        </w:rPr>
        <w:t>uygun</w:t>
      </w:r>
      <w:r w:rsidRPr="00B3663D" w:rsidR="005A771B">
        <w:rPr>
          <w:sz w:val="20"/>
        </w:rPr>
        <w:t xml:space="preserve"> </w:t>
      </w:r>
      <w:r w:rsidRPr="00B3663D">
        <w:rPr>
          <w:sz w:val="20"/>
        </w:rPr>
        <w:t>yapılacak</w:t>
      </w:r>
      <w:r w:rsidRPr="00B3663D" w:rsidR="005A771B">
        <w:rPr>
          <w:sz w:val="20"/>
        </w:rPr>
        <w:t xml:space="preserve"> </w:t>
      </w:r>
      <w:r w:rsidRPr="00B3663D">
        <w:rPr>
          <w:sz w:val="20"/>
        </w:rPr>
        <w:t>Harput</w:t>
      </w:r>
      <w:r w:rsidRPr="00B3663D" w:rsidR="005A771B">
        <w:rPr>
          <w:sz w:val="20"/>
        </w:rPr>
        <w:t xml:space="preserve"> </w:t>
      </w:r>
      <w:r w:rsidRPr="00B3663D">
        <w:rPr>
          <w:sz w:val="20"/>
        </w:rPr>
        <w:t>Diyanet</w:t>
      </w:r>
      <w:r w:rsidRPr="00B3663D" w:rsidR="005A771B">
        <w:rPr>
          <w:sz w:val="20"/>
        </w:rPr>
        <w:t xml:space="preserve"> </w:t>
      </w:r>
      <w:r w:rsidRPr="00B3663D">
        <w:rPr>
          <w:sz w:val="20"/>
        </w:rPr>
        <w:t>İslami</w:t>
      </w:r>
      <w:r w:rsidRPr="00B3663D" w:rsidR="005A771B">
        <w:rPr>
          <w:sz w:val="20"/>
        </w:rPr>
        <w:t xml:space="preserve"> </w:t>
      </w:r>
      <w:r w:rsidRPr="00B3663D">
        <w:rPr>
          <w:sz w:val="20"/>
        </w:rPr>
        <w:t>İlimler</w:t>
      </w:r>
      <w:r w:rsidRPr="00B3663D" w:rsidR="005A771B">
        <w:rPr>
          <w:sz w:val="20"/>
        </w:rPr>
        <w:t xml:space="preserve"> </w:t>
      </w:r>
      <w:r w:rsidRPr="00B3663D">
        <w:rPr>
          <w:sz w:val="20"/>
        </w:rPr>
        <w:t>Külliyesi’nin</w:t>
      </w:r>
      <w:r w:rsidRPr="00B3663D" w:rsidR="005A771B">
        <w:rPr>
          <w:sz w:val="20"/>
        </w:rPr>
        <w:t xml:space="preserve"> </w:t>
      </w:r>
      <w:r w:rsidRPr="00B3663D">
        <w:rPr>
          <w:sz w:val="20"/>
        </w:rPr>
        <w:t>de</w:t>
      </w:r>
      <w:r w:rsidRPr="00B3663D" w:rsidR="005A771B">
        <w:rPr>
          <w:sz w:val="20"/>
        </w:rPr>
        <w:t xml:space="preserve"> </w:t>
      </w:r>
      <w:r w:rsidRPr="00B3663D">
        <w:rPr>
          <w:sz w:val="20"/>
        </w:rPr>
        <w:t>ihalesi</w:t>
      </w:r>
      <w:r w:rsidRPr="00B3663D" w:rsidR="005A771B">
        <w:rPr>
          <w:sz w:val="20"/>
        </w:rPr>
        <w:t xml:space="preserve"> </w:t>
      </w:r>
      <w:r w:rsidRPr="00B3663D">
        <w:rPr>
          <w:sz w:val="20"/>
        </w:rPr>
        <w:t>ve</w:t>
      </w:r>
      <w:r w:rsidRPr="00B3663D" w:rsidR="005A771B">
        <w:rPr>
          <w:sz w:val="20"/>
        </w:rPr>
        <w:t xml:space="preserve"> </w:t>
      </w:r>
      <w:r w:rsidRPr="00B3663D">
        <w:rPr>
          <w:sz w:val="20"/>
        </w:rPr>
        <w:t>yer</w:t>
      </w:r>
      <w:r w:rsidRPr="00B3663D" w:rsidR="005A771B">
        <w:rPr>
          <w:sz w:val="20"/>
        </w:rPr>
        <w:t xml:space="preserve"> </w:t>
      </w:r>
      <w:r w:rsidRPr="00B3663D">
        <w:rPr>
          <w:sz w:val="20"/>
        </w:rPr>
        <w:t>teslimi</w:t>
      </w:r>
      <w:r w:rsidRPr="00B3663D" w:rsidR="005A771B">
        <w:rPr>
          <w:sz w:val="20"/>
        </w:rPr>
        <w:t xml:space="preserve"> </w:t>
      </w:r>
      <w:r w:rsidRPr="00B3663D">
        <w:rPr>
          <w:sz w:val="20"/>
        </w:rPr>
        <w:t>yapılmıştır.</w:t>
      </w:r>
      <w:r w:rsidRPr="00B3663D" w:rsidR="005A771B">
        <w:rPr>
          <w:sz w:val="20"/>
        </w:rPr>
        <w:t xml:space="preserve"> </w:t>
      </w:r>
      <w:r w:rsidRPr="00B3663D">
        <w:rPr>
          <w:sz w:val="20"/>
        </w:rPr>
        <w:t>Yine,</w:t>
      </w:r>
      <w:r w:rsidRPr="00B3663D" w:rsidR="005A771B">
        <w:rPr>
          <w:sz w:val="20"/>
        </w:rPr>
        <w:t xml:space="preserve"> </w:t>
      </w:r>
      <w:r w:rsidRPr="00B3663D">
        <w:rPr>
          <w:sz w:val="20"/>
        </w:rPr>
        <w:t>bu</w:t>
      </w:r>
      <w:r w:rsidRPr="00B3663D" w:rsidR="005A771B">
        <w:rPr>
          <w:sz w:val="20"/>
        </w:rPr>
        <w:t xml:space="preserve"> </w:t>
      </w:r>
      <w:r w:rsidRPr="00B3663D">
        <w:rPr>
          <w:sz w:val="20"/>
        </w:rPr>
        <w:t>külliyemiz</w:t>
      </w:r>
      <w:r w:rsidRPr="00B3663D" w:rsidR="005A771B">
        <w:rPr>
          <w:sz w:val="20"/>
        </w:rPr>
        <w:t xml:space="preserve"> </w:t>
      </w:r>
      <w:r w:rsidRPr="00B3663D">
        <w:rPr>
          <w:sz w:val="20"/>
        </w:rPr>
        <w:t>de</w:t>
      </w:r>
      <w:r w:rsidRPr="00B3663D" w:rsidR="005A771B">
        <w:rPr>
          <w:sz w:val="20"/>
        </w:rPr>
        <w:t xml:space="preserve"> </w:t>
      </w:r>
      <w:r w:rsidRPr="00B3663D">
        <w:rPr>
          <w:sz w:val="20"/>
        </w:rPr>
        <w:t>60</w:t>
      </w:r>
      <w:r w:rsidRPr="00B3663D" w:rsidR="005A771B">
        <w:rPr>
          <w:sz w:val="20"/>
        </w:rPr>
        <w:t xml:space="preserve"> </w:t>
      </w:r>
      <w:r w:rsidRPr="00B3663D">
        <w:rPr>
          <w:sz w:val="20"/>
        </w:rPr>
        <w:t>milyon</w:t>
      </w:r>
      <w:r w:rsidRPr="00B3663D" w:rsidR="005A771B">
        <w:rPr>
          <w:sz w:val="20"/>
        </w:rPr>
        <w:t xml:space="preserve"> </w:t>
      </w:r>
      <w:r w:rsidRPr="00B3663D">
        <w:rPr>
          <w:sz w:val="20"/>
        </w:rPr>
        <w:t>TL’ye</w:t>
      </w:r>
      <w:r w:rsidRPr="00B3663D" w:rsidR="005A771B">
        <w:rPr>
          <w:sz w:val="20"/>
        </w:rPr>
        <w:t xml:space="preserve"> </w:t>
      </w:r>
      <w:r w:rsidRPr="00B3663D">
        <w:rPr>
          <w:sz w:val="20"/>
        </w:rPr>
        <w:t>mal</w:t>
      </w:r>
      <w:r w:rsidRPr="00B3663D" w:rsidR="005A771B">
        <w:rPr>
          <w:sz w:val="20"/>
        </w:rPr>
        <w:t xml:space="preserve"> </w:t>
      </w:r>
      <w:r w:rsidRPr="00B3663D">
        <w:rPr>
          <w:sz w:val="20"/>
        </w:rPr>
        <w:t>olacak,</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aynı</w:t>
      </w:r>
      <w:r w:rsidRPr="00B3663D" w:rsidR="005A771B">
        <w:rPr>
          <w:sz w:val="20"/>
        </w:rPr>
        <w:t xml:space="preserve"> </w:t>
      </w:r>
      <w:r w:rsidRPr="00B3663D">
        <w:rPr>
          <w:sz w:val="20"/>
        </w:rPr>
        <w:t>anda</w:t>
      </w:r>
      <w:r w:rsidRPr="00B3663D" w:rsidR="005A771B">
        <w:rPr>
          <w:sz w:val="20"/>
        </w:rPr>
        <w:t xml:space="preserve"> </w:t>
      </w:r>
      <w:r w:rsidRPr="00B3663D">
        <w:rPr>
          <w:sz w:val="20"/>
        </w:rPr>
        <w:t>200</w:t>
      </w:r>
      <w:r w:rsidRPr="00B3663D" w:rsidR="005A771B">
        <w:rPr>
          <w:sz w:val="20"/>
        </w:rPr>
        <w:t xml:space="preserve"> </w:t>
      </w:r>
      <w:r w:rsidRPr="00B3663D">
        <w:rPr>
          <w:sz w:val="20"/>
        </w:rPr>
        <w:t>kursiyerin</w:t>
      </w:r>
      <w:r w:rsidRPr="00B3663D" w:rsidR="005A771B">
        <w:rPr>
          <w:sz w:val="20"/>
        </w:rPr>
        <w:t xml:space="preserve"> </w:t>
      </w:r>
      <w:r w:rsidRPr="00B3663D">
        <w:rPr>
          <w:sz w:val="20"/>
        </w:rPr>
        <w:t>eğitim</w:t>
      </w:r>
      <w:r w:rsidRPr="00B3663D" w:rsidR="005A771B">
        <w:rPr>
          <w:sz w:val="20"/>
        </w:rPr>
        <w:t xml:space="preserve"> </w:t>
      </w:r>
      <w:r w:rsidRPr="00B3663D">
        <w:rPr>
          <w:sz w:val="20"/>
        </w:rPr>
        <w:t>alabileceği,</w:t>
      </w:r>
      <w:r w:rsidRPr="00B3663D" w:rsidR="005A771B">
        <w:rPr>
          <w:sz w:val="20"/>
        </w:rPr>
        <w:t xml:space="preserve"> </w:t>
      </w:r>
      <w:r w:rsidRPr="00B3663D">
        <w:rPr>
          <w:sz w:val="20"/>
        </w:rPr>
        <w:t>sadece</w:t>
      </w:r>
      <w:r w:rsidRPr="00B3663D" w:rsidR="005A771B">
        <w:rPr>
          <w:sz w:val="20"/>
        </w:rPr>
        <w:t xml:space="preserve"> </w:t>
      </w:r>
      <w:r w:rsidRPr="00B3663D">
        <w:rPr>
          <w:sz w:val="20"/>
        </w:rPr>
        <w:t>ulusal</w:t>
      </w:r>
      <w:r w:rsidRPr="00B3663D" w:rsidR="005A771B">
        <w:rPr>
          <w:sz w:val="20"/>
        </w:rPr>
        <w:t xml:space="preserve"> </w:t>
      </w:r>
      <w:r w:rsidRPr="00B3663D">
        <w:rPr>
          <w:sz w:val="20"/>
        </w:rPr>
        <w:t>olarak</w:t>
      </w:r>
      <w:r w:rsidRPr="00B3663D" w:rsidR="005A771B">
        <w:rPr>
          <w:sz w:val="20"/>
        </w:rPr>
        <w:t xml:space="preserve"> </w:t>
      </w:r>
      <w:r w:rsidRPr="00B3663D">
        <w:rPr>
          <w:sz w:val="20"/>
        </w:rPr>
        <w:t>değil,</w:t>
      </w:r>
      <w:r w:rsidRPr="00B3663D" w:rsidR="005A771B">
        <w:rPr>
          <w:sz w:val="20"/>
        </w:rPr>
        <w:t xml:space="preserve"> </w:t>
      </w:r>
      <w:r w:rsidRPr="00B3663D">
        <w:rPr>
          <w:sz w:val="20"/>
        </w:rPr>
        <w:t>uluslararası</w:t>
      </w:r>
      <w:r w:rsidRPr="00B3663D" w:rsidR="005A771B">
        <w:rPr>
          <w:sz w:val="20"/>
        </w:rPr>
        <w:t xml:space="preserve"> </w:t>
      </w:r>
      <w:r w:rsidRPr="00B3663D">
        <w:rPr>
          <w:sz w:val="20"/>
        </w:rPr>
        <w:t>bir</w:t>
      </w:r>
      <w:r w:rsidRPr="00B3663D" w:rsidR="005A771B">
        <w:rPr>
          <w:sz w:val="20"/>
        </w:rPr>
        <w:t xml:space="preserve"> </w:t>
      </w:r>
      <w:r w:rsidRPr="00B3663D">
        <w:rPr>
          <w:sz w:val="20"/>
        </w:rPr>
        <w:t>eğitimin</w:t>
      </w:r>
      <w:r w:rsidRPr="00B3663D" w:rsidR="005A771B">
        <w:rPr>
          <w:sz w:val="20"/>
        </w:rPr>
        <w:t xml:space="preserve"> </w:t>
      </w:r>
      <w:r w:rsidRPr="00B3663D">
        <w:rPr>
          <w:sz w:val="20"/>
        </w:rPr>
        <w:t>de</w:t>
      </w:r>
      <w:r w:rsidRPr="00B3663D" w:rsidR="005A771B">
        <w:rPr>
          <w:sz w:val="20"/>
        </w:rPr>
        <w:t xml:space="preserve"> </w:t>
      </w:r>
      <w:r w:rsidRPr="00B3663D">
        <w:rPr>
          <w:sz w:val="20"/>
        </w:rPr>
        <w:t>yapılabileceği</w:t>
      </w:r>
      <w:r w:rsidRPr="00B3663D" w:rsidR="005A771B">
        <w:rPr>
          <w:sz w:val="20"/>
        </w:rPr>
        <w:t xml:space="preserve"> </w:t>
      </w:r>
      <w:r w:rsidRPr="00B3663D">
        <w:rPr>
          <w:sz w:val="20"/>
        </w:rPr>
        <w:t>bir</w:t>
      </w:r>
      <w:r w:rsidRPr="00B3663D" w:rsidR="005A771B">
        <w:rPr>
          <w:sz w:val="20"/>
        </w:rPr>
        <w:t xml:space="preserve"> </w:t>
      </w:r>
      <w:r w:rsidRPr="00B3663D">
        <w:rPr>
          <w:sz w:val="20"/>
        </w:rPr>
        <w:t>alan</w:t>
      </w:r>
      <w:r w:rsidRPr="00B3663D" w:rsidR="005A771B">
        <w:rPr>
          <w:sz w:val="20"/>
        </w:rPr>
        <w:t xml:space="preserve"> </w:t>
      </w:r>
      <w:r w:rsidRPr="00B3663D">
        <w:rPr>
          <w:sz w:val="20"/>
        </w:rPr>
        <w:t>olacak.</w:t>
      </w:r>
      <w:r w:rsidRPr="00B3663D" w:rsidR="005A771B">
        <w:rPr>
          <w:sz w:val="20"/>
        </w:rPr>
        <w:t xml:space="preserve"> </w:t>
      </w:r>
      <w:r w:rsidRPr="00B3663D">
        <w:rPr>
          <w:sz w:val="20"/>
        </w:rPr>
        <w:t>Bununla</w:t>
      </w:r>
      <w:r w:rsidRPr="00B3663D" w:rsidR="005A771B">
        <w:rPr>
          <w:sz w:val="20"/>
        </w:rPr>
        <w:t xml:space="preserve"> </w:t>
      </w:r>
      <w:r w:rsidRPr="00B3663D">
        <w:rPr>
          <w:sz w:val="20"/>
        </w:rPr>
        <w:t>birlikte,</w:t>
      </w:r>
      <w:r w:rsidRPr="00B3663D" w:rsidR="005A771B">
        <w:rPr>
          <w:sz w:val="20"/>
        </w:rPr>
        <w:t xml:space="preserve"> </w:t>
      </w:r>
      <w:r w:rsidRPr="00B3663D">
        <w:rPr>
          <w:sz w:val="20"/>
        </w:rPr>
        <w:t>Elâzığ’ımıza,</w:t>
      </w:r>
      <w:r w:rsidRPr="00B3663D" w:rsidR="005A771B">
        <w:rPr>
          <w:sz w:val="20"/>
        </w:rPr>
        <w:t xml:space="preserve"> </w:t>
      </w:r>
      <w:r w:rsidRPr="00B3663D">
        <w:rPr>
          <w:sz w:val="20"/>
        </w:rPr>
        <w:t>Harput’umuza</w:t>
      </w:r>
      <w:r w:rsidRPr="00B3663D" w:rsidR="005A771B">
        <w:rPr>
          <w:sz w:val="20"/>
        </w:rPr>
        <w:t xml:space="preserve"> </w:t>
      </w:r>
      <w:r w:rsidRPr="00B3663D">
        <w:rPr>
          <w:sz w:val="20"/>
        </w:rPr>
        <w:t>çok</w:t>
      </w:r>
      <w:r w:rsidRPr="00B3663D" w:rsidR="005A771B">
        <w:rPr>
          <w:sz w:val="20"/>
        </w:rPr>
        <w:t xml:space="preserve"> </w:t>
      </w:r>
      <w:r w:rsidRPr="00B3663D">
        <w:rPr>
          <w:sz w:val="20"/>
        </w:rPr>
        <w:t>yakışacak,</w:t>
      </w:r>
      <w:r w:rsidRPr="00B3663D" w:rsidR="005A771B">
        <w:rPr>
          <w:sz w:val="20"/>
        </w:rPr>
        <w:t xml:space="preserve"> </w:t>
      </w:r>
      <w:r w:rsidRPr="00B3663D">
        <w:rPr>
          <w:sz w:val="20"/>
        </w:rPr>
        <w:t>manevi</w:t>
      </w:r>
      <w:r w:rsidRPr="00B3663D" w:rsidR="005A771B">
        <w:rPr>
          <w:sz w:val="20"/>
        </w:rPr>
        <w:t xml:space="preserve"> </w:t>
      </w:r>
      <w:r w:rsidRPr="00B3663D">
        <w:rPr>
          <w:sz w:val="20"/>
        </w:rPr>
        <w:t>ve</w:t>
      </w:r>
      <w:r w:rsidRPr="00B3663D" w:rsidR="005A771B">
        <w:rPr>
          <w:sz w:val="20"/>
        </w:rPr>
        <w:t xml:space="preserve"> </w:t>
      </w:r>
      <w:r w:rsidRPr="00B3663D">
        <w:rPr>
          <w:sz w:val="20"/>
        </w:rPr>
        <w:t>kültürel</w:t>
      </w:r>
      <w:r w:rsidRPr="00B3663D" w:rsidR="005A771B">
        <w:rPr>
          <w:sz w:val="20"/>
        </w:rPr>
        <w:t xml:space="preserve"> </w:t>
      </w:r>
      <w:r w:rsidRPr="00B3663D">
        <w:rPr>
          <w:sz w:val="20"/>
        </w:rPr>
        <w:t>yapısına</w:t>
      </w:r>
      <w:r w:rsidRPr="00B3663D" w:rsidR="005A771B">
        <w:rPr>
          <w:sz w:val="20"/>
        </w:rPr>
        <w:t xml:space="preserve"> </w:t>
      </w:r>
      <w:r w:rsidRPr="00B3663D">
        <w:rPr>
          <w:sz w:val="20"/>
        </w:rPr>
        <w:t>uygun</w:t>
      </w:r>
      <w:r w:rsidRPr="00B3663D" w:rsidR="005A771B">
        <w:rPr>
          <w:sz w:val="20"/>
        </w:rPr>
        <w:t xml:space="preserve"> </w:t>
      </w:r>
      <w:r w:rsidRPr="00B3663D">
        <w:rPr>
          <w:sz w:val="20"/>
        </w:rPr>
        <w:t>din</w:t>
      </w:r>
      <w:r w:rsidRPr="00B3663D" w:rsidR="005A771B">
        <w:rPr>
          <w:sz w:val="20"/>
        </w:rPr>
        <w:t xml:space="preserve"> </w:t>
      </w:r>
      <w:r w:rsidRPr="00B3663D">
        <w:rPr>
          <w:sz w:val="20"/>
        </w:rPr>
        <w:t>adamlarımızın</w:t>
      </w:r>
      <w:r w:rsidRPr="00B3663D" w:rsidR="005A771B">
        <w:rPr>
          <w:sz w:val="20"/>
        </w:rPr>
        <w:t xml:space="preserve"> </w:t>
      </w:r>
      <w:r w:rsidRPr="00B3663D">
        <w:rPr>
          <w:sz w:val="20"/>
        </w:rPr>
        <w:t>yetişeceği</w:t>
      </w:r>
      <w:r w:rsidRPr="00B3663D" w:rsidR="005A771B">
        <w:rPr>
          <w:sz w:val="20"/>
        </w:rPr>
        <w:t xml:space="preserve"> </w:t>
      </w:r>
      <w:r w:rsidRPr="00B3663D">
        <w:rPr>
          <w:sz w:val="20"/>
        </w:rPr>
        <w:t>bir</w:t>
      </w:r>
      <w:r w:rsidRPr="00B3663D" w:rsidR="005A771B">
        <w:rPr>
          <w:sz w:val="20"/>
        </w:rPr>
        <w:t xml:space="preserve"> </w:t>
      </w:r>
      <w:r w:rsidRPr="00B3663D">
        <w:rPr>
          <w:sz w:val="20"/>
        </w:rPr>
        <w:t>eğitim</w:t>
      </w:r>
      <w:r w:rsidRPr="00B3663D" w:rsidR="005A771B">
        <w:rPr>
          <w:sz w:val="20"/>
        </w:rPr>
        <w:t xml:space="preserve"> </w:t>
      </w:r>
      <w:r w:rsidRPr="00B3663D">
        <w:rPr>
          <w:sz w:val="20"/>
        </w:rPr>
        <w:t>merkezini</w:t>
      </w:r>
      <w:r w:rsidRPr="00B3663D" w:rsidR="005A771B">
        <w:rPr>
          <w:sz w:val="20"/>
        </w:rPr>
        <w:t xml:space="preserve"> </w:t>
      </w:r>
      <w:r w:rsidRPr="00B3663D">
        <w:rPr>
          <w:sz w:val="20"/>
        </w:rPr>
        <w:t>hayata</w:t>
      </w:r>
      <w:r w:rsidRPr="00B3663D" w:rsidR="005A771B">
        <w:rPr>
          <w:sz w:val="20"/>
        </w:rPr>
        <w:t xml:space="preserve"> </w:t>
      </w:r>
      <w:r w:rsidRPr="00B3663D">
        <w:rPr>
          <w:sz w:val="20"/>
        </w:rPr>
        <w:t>geçirmeyi</w:t>
      </w:r>
      <w:r w:rsidRPr="00B3663D" w:rsidR="005A771B">
        <w:rPr>
          <w:sz w:val="20"/>
        </w:rPr>
        <w:t xml:space="preserve"> </w:t>
      </w:r>
      <w:r w:rsidRPr="00B3663D">
        <w:rPr>
          <w:sz w:val="20"/>
        </w:rPr>
        <w:t>planlıyoruz.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Elâzığ’ımızın</w:t>
      </w:r>
      <w:r w:rsidRPr="00B3663D" w:rsidR="005A771B">
        <w:rPr>
          <w:sz w:val="20"/>
        </w:rPr>
        <w:t xml:space="preserve"> </w:t>
      </w:r>
      <w:r w:rsidRPr="00B3663D">
        <w:rPr>
          <w:sz w:val="20"/>
        </w:rPr>
        <w:t>otuz,</w:t>
      </w:r>
      <w:r w:rsidRPr="00B3663D" w:rsidR="005A771B">
        <w:rPr>
          <w:sz w:val="20"/>
        </w:rPr>
        <w:t xml:space="preserve"> </w:t>
      </w:r>
      <w:r w:rsidRPr="00B3663D">
        <w:rPr>
          <w:sz w:val="20"/>
        </w:rPr>
        <w:t>kırk</w:t>
      </w:r>
      <w:r w:rsidRPr="00B3663D" w:rsidR="005A771B">
        <w:rPr>
          <w:sz w:val="20"/>
        </w:rPr>
        <w:t xml:space="preserve"> </w:t>
      </w:r>
      <w:r w:rsidRPr="00B3663D">
        <w:rPr>
          <w:sz w:val="20"/>
        </w:rPr>
        <w:t>yıllık</w:t>
      </w:r>
      <w:r w:rsidRPr="00B3663D" w:rsidR="005A771B">
        <w:rPr>
          <w:sz w:val="20"/>
        </w:rPr>
        <w:t xml:space="preserve"> </w:t>
      </w:r>
      <w:r w:rsidRPr="00B3663D">
        <w:rPr>
          <w:sz w:val="20"/>
        </w:rPr>
        <w:t>içme</w:t>
      </w:r>
      <w:r w:rsidRPr="00B3663D" w:rsidR="005A771B">
        <w:rPr>
          <w:sz w:val="20"/>
        </w:rPr>
        <w:t xml:space="preserve"> </w:t>
      </w:r>
      <w:r w:rsidRPr="00B3663D">
        <w:rPr>
          <w:sz w:val="20"/>
        </w:rPr>
        <w:t>suyu</w:t>
      </w:r>
      <w:r w:rsidRPr="00B3663D" w:rsidR="005A771B">
        <w:rPr>
          <w:sz w:val="20"/>
        </w:rPr>
        <w:t xml:space="preserve"> </w:t>
      </w:r>
      <w:r w:rsidRPr="00B3663D">
        <w:rPr>
          <w:sz w:val="20"/>
        </w:rPr>
        <w:t>ihtiyacını</w:t>
      </w:r>
      <w:r w:rsidRPr="00B3663D" w:rsidR="005A771B">
        <w:rPr>
          <w:sz w:val="20"/>
        </w:rPr>
        <w:t xml:space="preserve"> </w:t>
      </w:r>
      <w:r w:rsidRPr="00B3663D">
        <w:rPr>
          <w:sz w:val="20"/>
        </w:rPr>
        <w:t>karşılayacak</w:t>
      </w:r>
      <w:r w:rsidRPr="00B3663D" w:rsidR="005A771B">
        <w:rPr>
          <w:sz w:val="20"/>
        </w:rPr>
        <w:t xml:space="preserve"> </w:t>
      </w:r>
      <w:r w:rsidRPr="00B3663D">
        <w:rPr>
          <w:sz w:val="20"/>
        </w:rPr>
        <w:t>Hamza</w:t>
      </w:r>
      <w:r w:rsidRPr="00B3663D" w:rsidR="005A771B">
        <w:rPr>
          <w:sz w:val="20"/>
        </w:rPr>
        <w:t xml:space="preserve"> </w:t>
      </w:r>
      <w:r w:rsidRPr="00B3663D">
        <w:rPr>
          <w:sz w:val="20"/>
        </w:rPr>
        <w:t>Bey</w:t>
      </w:r>
      <w:r w:rsidRPr="00B3663D" w:rsidR="005A771B">
        <w:rPr>
          <w:sz w:val="20"/>
        </w:rPr>
        <w:t xml:space="preserve"> </w:t>
      </w:r>
      <w:r w:rsidRPr="00B3663D">
        <w:rPr>
          <w:sz w:val="20"/>
        </w:rPr>
        <w:t>Barajı’mızın</w:t>
      </w:r>
      <w:r w:rsidRPr="00B3663D" w:rsidR="005A771B">
        <w:rPr>
          <w:sz w:val="20"/>
        </w:rPr>
        <w:t xml:space="preserve"> </w:t>
      </w:r>
      <w:r w:rsidRPr="00B3663D">
        <w:rPr>
          <w:sz w:val="20"/>
        </w:rPr>
        <w:t>inşaatı</w:t>
      </w:r>
      <w:r w:rsidRPr="00B3663D" w:rsidR="005A771B">
        <w:rPr>
          <w:sz w:val="20"/>
        </w:rPr>
        <w:t xml:space="preserve"> </w:t>
      </w:r>
      <w:r w:rsidRPr="00B3663D">
        <w:rPr>
          <w:sz w:val="20"/>
        </w:rPr>
        <w:t>devam</w:t>
      </w:r>
      <w:r w:rsidRPr="00B3663D" w:rsidR="005A771B">
        <w:rPr>
          <w:sz w:val="20"/>
        </w:rPr>
        <w:t xml:space="preserve"> </w:t>
      </w:r>
      <w:r w:rsidRPr="00B3663D">
        <w:rPr>
          <w:sz w:val="20"/>
        </w:rPr>
        <w:t>etmekte,</w:t>
      </w:r>
      <w:r w:rsidRPr="00B3663D" w:rsidR="005A771B">
        <w:rPr>
          <w:sz w:val="20"/>
        </w:rPr>
        <w:t xml:space="preserve"> </w:t>
      </w:r>
      <w:r w:rsidRPr="00B3663D">
        <w:rPr>
          <w:sz w:val="20"/>
        </w:rPr>
        <w:t>takribi</w:t>
      </w:r>
      <w:r w:rsidRPr="00B3663D" w:rsidR="005A771B">
        <w:rPr>
          <w:sz w:val="20"/>
        </w:rPr>
        <w:t xml:space="preserve"> </w:t>
      </w:r>
      <w:r w:rsidRPr="00B3663D">
        <w:rPr>
          <w:sz w:val="20"/>
        </w:rPr>
        <w:t>yüzde</w:t>
      </w:r>
      <w:r w:rsidRPr="00B3663D" w:rsidR="005A771B">
        <w:rPr>
          <w:sz w:val="20"/>
        </w:rPr>
        <w:t xml:space="preserve"> </w:t>
      </w:r>
      <w:r w:rsidRPr="00B3663D">
        <w:rPr>
          <w:sz w:val="20"/>
        </w:rPr>
        <w:t>96</w:t>
      </w:r>
      <w:r w:rsidRPr="00B3663D" w:rsidR="005A771B">
        <w:rPr>
          <w:sz w:val="20"/>
        </w:rPr>
        <w:t xml:space="preserve"> </w:t>
      </w:r>
      <w:r w:rsidRPr="00B3663D">
        <w:rPr>
          <w:sz w:val="20"/>
        </w:rPr>
        <w:t>oranda</w:t>
      </w:r>
      <w:r w:rsidRPr="00B3663D" w:rsidR="005A771B">
        <w:rPr>
          <w:sz w:val="20"/>
        </w:rPr>
        <w:t xml:space="preserve"> </w:t>
      </w:r>
      <w:r w:rsidRPr="00B3663D">
        <w:rPr>
          <w:sz w:val="20"/>
        </w:rPr>
        <w:t>inşaatı</w:t>
      </w:r>
      <w:r w:rsidRPr="00B3663D" w:rsidR="005A771B">
        <w:rPr>
          <w:sz w:val="20"/>
        </w:rPr>
        <w:t xml:space="preserve"> </w:t>
      </w:r>
      <w:r w:rsidRPr="00B3663D">
        <w:rPr>
          <w:sz w:val="20"/>
        </w:rPr>
        <w:t>bitmiştir</w:t>
      </w:r>
      <w:r w:rsidRPr="00B3663D" w:rsidR="005A771B">
        <w:rPr>
          <w:sz w:val="20"/>
        </w:rPr>
        <w:t xml:space="preserve"> </w:t>
      </w:r>
      <w:r w:rsidRPr="00B3663D">
        <w:rPr>
          <w:sz w:val="20"/>
        </w:rPr>
        <w:t>ve</w:t>
      </w:r>
      <w:r w:rsidRPr="00B3663D" w:rsidR="005A771B">
        <w:rPr>
          <w:sz w:val="20"/>
        </w:rPr>
        <w:t xml:space="preserve"> </w:t>
      </w:r>
      <w:r w:rsidRPr="00B3663D">
        <w:rPr>
          <w:sz w:val="20"/>
        </w:rPr>
        <w:t>86</w:t>
      </w:r>
      <w:r w:rsidRPr="00B3663D" w:rsidR="005A771B">
        <w:rPr>
          <w:sz w:val="20"/>
        </w:rPr>
        <w:t xml:space="preserve"> </w:t>
      </w:r>
      <w:r w:rsidRPr="00B3663D">
        <w:rPr>
          <w:sz w:val="20"/>
        </w:rPr>
        <w:t>milyon</w:t>
      </w:r>
      <w:r w:rsidRPr="00B3663D" w:rsidR="005A771B">
        <w:rPr>
          <w:sz w:val="20"/>
        </w:rPr>
        <w:t xml:space="preserve"> </w:t>
      </w:r>
      <w:r w:rsidRPr="00B3663D">
        <w:rPr>
          <w:sz w:val="20"/>
        </w:rPr>
        <w:t>TL</w:t>
      </w:r>
      <w:r w:rsidRPr="00B3663D" w:rsidR="005A771B">
        <w:rPr>
          <w:sz w:val="20"/>
        </w:rPr>
        <w:t xml:space="preserve"> </w:t>
      </w:r>
      <w:r w:rsidRPr="00B3663D">
        <w:rPr>
          <w:sz w:val="20"/>
        </w:rPr>
        <w:t>harcanmıştır.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Yine,</w:t>
      </w:r>
      <w:r w:rsidRPr="00B3663D" w:rsidR="005A771B">
        <w:rPr>
          <w:sz w:val="20"/>
        </w:rPr>
        <w:t xml:space="preserve"> </w:t>
      </w:r>
      <w:r w:rsidRPr="00B3663D">
        <w:rPr>
          <w:sz w:val="20"/>
        </w:rPr>
        <w:t>Güney</w:t>
      </w:r>
      <w:r w:rsidRPr="00B3663D" w:rsidR="005A771B">
        <w:rPr>
          <w:sz w:val="20"/>
        </w:rPr>
        <w:t xml:space="preserve"> </w:t>
      </w:r>
      <w:r w:rsidRPr="00B3663D">
        <w:rPr>
          <w:sz w:val="20"/>
        </w:rPr>
        <w:t>Çevre</w:t>
      </w:r>
      <w:r w:rsidRPr="00B3663D" w:rsidR="005A771B">
        <w:rPr>
          <w:sz w:val="20"/>
        </w:rPr>
        <w:t xml:space="preserve"> </w:t>
      </w:r>
      <w:r w:rsidRPr="00B3663D">
        <w:rPr>
          <w:sz w:val="20"/>
        </w:rPr>
        <w:t>Yolu’muz</w:t>
      </w:r>
      <w:r w:rsidRPr="00B3663D" w:rsidR="005A771B">
        <w:rPr>
          <w:sz w:val="20"/>
        </w:rPr>
        <w:t xml:space="preserve"> </w:t>
      </w:r>
      <w:r w:rsidRPr="00B3663D">
        <w:rPr>
          <w:sz w:val="20"/>
        </w:rPr>
        <w:t>145</w:t>
      </w:r>
      <w:r w:rsidRPr="00B3663D" w:rsidR="005A771B">
        <w:rPr>
          <w:sz w:val="20"/>
        </w:rPr>
        <w:t xml:space="preserve"> </w:t>
      </w:r>
      <w:r w:rsidRPr="00B3663D">
        <w:rPr>
          <w:sz w:val="20"/>
        </w:rPr>
        <w:t>milyon</w:t>
      </w:r>
      <w:r w:rsidRPr="00B3663D" w:rsidR="005A771B">
        <w:rPr>
          <w:sz w:val="20"/>
        </w:rPr>
        <w:t xml:space="preserve"> </w:t>
      </w:r>
      <w:r w:rsidRPr="00B3663D">
        <w:rPr>
          <w:sz w:val="20"/>
        </w:rPr>
        <w:t>TL’ye</w:t>
      </w:r>
      <w:r w:rsidRPr="00B3663D" w:rsidR="005A771B">
        <w:rPr>
          <w:sz w:val="20"/>
        </w:rPr>
        <w:t xml:space="preserve"> </w:t>
      </w:r>
      <w:r w:rsidRPr="00B3663D">
        <w:rPr>
          <w:sz w:val="20"/>
        </w:rPr>
        <w:t>mal</w:t>
      </w:r>
      <w:r w:rsidRPr="00B3663D" w:rsidR="005A771B">
        <w:rPr>
          <w:sz w:val="20"/>
        </w:rPr>
        <w:t xml:space="preserve"> </w:t>
      </w:r>
      <w:r w:rsidRPr="00B3663D">
        <w:rPr>
          <w:sz w:val="20"/>
        </w:rPr>
        <w:t>olmuş,</w:t>
      </w:r>
      <w:r w:rsidRPr="00B3663D" w:rsidR="005A771B">
        <w:rPr>
          <w:sz w:val="20"/>
        </w:rPr>
        <w:t xml:space="preserve"> </w:t>
      </w:r>
      <w:r w:rsidRPr="00B3663D">
        <w:rPr>
          <w:sz w:val="20"/>
        </w:rPr>
        <w:t>Kuzey</w:t>
      </w:r>
      <w:r w:rsidRPr="00B3663D" w:rsidR="005A771B">
        <w:rPr>
          <w:sz w:val="20"/>
        </w:rPr>
        <w:t xml:space="preserve"> </w:t>
      </w:r>
      <w:r w:rsidRPr="00B3663D">
        <w:rPr>
          <w:sz w:val="20"/>
        </w:rPr>
        <w:t>Çevre</w:t>
      </w:r>
      <w:r w:rsidRPr="00B3663D" w:rsidR="005A771B">
        <w:rPr>
          <w:sz w:val="20"/>
        </w:rPr>
        <w:t xml:space="preserve"> </w:t>
      </w:r>
      <w:r w:rsidRPr="00B3663D">
        <w:rPr>
          <w:sz w:val="20"/>
        </w:rPr>
        <w:t>Yolu’muz</w:t>
      </w:r>
      <w:r w:rsidRPr="00B3663D" w:rsidR="005A771B">
        <w:rPr>
          <w:sz w:val="20"/>
        </w:rPr>
        <w:t xml:space="preserve"> </w:t>
      </w:r>
      <w:r w:rsidRPr="00B3663D">
        <w:rPr>
          <w:sz w:val="20"/>
        </w:rPr>
        <w:t>ise</w:t>
      </w:r>
      <w:r w:rsidRPr="00B3663D" w:rsidR="005A771B">
        <w:rPr>
          <w:sz w:val="20"/>
        </w:rPr>
        <w:t xml:space="preserve"> </w:t>
      </w:r>
      <w:r w:rsidRPr="00B3663D">
        <w:rPr>
          <w:sz w:val="20"/>
        </w:rPr>
        <w:t>14</w:t>
      </w:r>
      <w:r w:rsidRPr="00B3663D" w:rsidR="005A771B">
        <w:rPr>
          <w:sz w:val="20"/>
        </w:rPr>
        <w:t xml:space="preserve"> </w:t>
      </w:r>
      <w:r w:rsidRPr="00B3663D">
        <w:rPr>
          <w:sz w:val="20"/>
        </w:rPr>
        <w:t>kilometre</w:t>
      </w:r>
      <w:r w:rsidRPr="00B3663D" w:rsidR="005A771B">
        <w:rPr>
          <w:sz w:val="20"/>
        </w:rPr>
        <w:t xml:space="preserve"> </w:t>
      </w:r>
      <w:r w:rsidRPr="00B3663D">
        <w:rPr>
          <w:sz w:val="20"/>
        </w:rPr>
        <w:t>olup</w:t>
      </w:r>
      <w:r w:rsidRPr="00B3663D" w:rsidR="005A771B">
        <w:rPr>
          <w:sz w:val="20"/>
        </w:rPr>
        <w:t xml:space="preserve"> </w:t>
      </w:r>
      <w:r w:rsidRPr="00B3663D">
        <w:rPr>
          <w:sz w:val="20"/>
        </w:rPr>
        <w:t>100</w:t>
      </w:r>
      <w:r w:rsidRPr="00B3663D" w:rsidR="005A771B">
        <w:rPr>
          <w:sz w:val="20"/>
        </w:rPr>
        <w:t xml:space="preserve"> </w:t>
      </w:r>
      <w:r w:rsidRPr="00B3663D">
        <w:rPr>
          <w:sz w:val="20"/>
        </w:rPr>
        <w:t>milyon</w:t>
      </w:r>
      <w:r w:rsidRPr="00B3663D" w:rsidR="005A771B">
        <w:rPr>
          <w:sz w:val="20"/>
        </w:rPr>
        <w:t xml:space="preserve"> </w:t>
      </w:r>
      <w:r w:rsidRPr="00B3663D">
        <w:rPr>
          <w:sz w:val="20"/>
        </w:rPr>
        <w:t>TL’ye</w:t>
      </w:r>
      <w:r w:rsidRPr="00B3663D" w:rsidR="005A771B">
        <w:rPr>
          <w:sz w:val="20"/>
        </w:rPr>
        <w:t xml:space="preserve"> </w:t>
      </w:r>
      <w:r w:rsidRPr="00B3663D">
        <w:rPr>
          <w:sz w:val="20"/>
        </w:rPr>
        <w:t>mal</w:t>
      </w:r>
      <w:r w:rsidRPr="00B3663D" w:rsidR="005A771B">
        <w:rPr>
          <w:sz w:val="20"/>
        </w:rPr>
        <w:t xml:space="preserve"> </w:t>
      </w:r>
      <w:r w:rsidRPr="00B3663D">
        <w:rPr>
          <w:sz w:val="20"/>
        </w:rPr>
        <w:t>olmuştur.</w:t>
      </w:r>
      <w:r w:rsidRPr="00B3663D" w:rsidR="005A771B">
        <w:rPr>
          <w:sz w:val="20"/>
        </w:rPr>
        <w:t xml:space="preserve"> </w:t>
      </w:r>
      <w:r w:rsidRPr="00B3663D">
        <w:rPr>
          <w:sz w:val="20"/>
        </w:rPr>
        <w:t>Bunlarla</w:t>
      </w:r>
      <w:r w:rsidRPr="00B3663D" w:rsidR="005A771B">
        <w:rPr>
          <w:sz w:val="20"/>
        </w:rPr>
        <w:t xml:space="preserve"> </w:t>
      </w:r>
      <w:r w:rsidRPr="00B3663D">
        <w:rPr>
          <w:sz w:val="20"/>
        </w:rPr>
        <w:t>birlikte,</w:t>
      </w:r>
      <w:r w:rsidRPr="00B3663D" w:rsidR="005A771B">
        <w:rPr>
          <w:sz w:val="20"/>
        </w:rPr>
        <w:t xml:space="preserve"> </w:t>
      </w:r>
      <w:r w:rsidRPr="00B3663D">
        <w:rPr>
          <w:sz w:val="20"/>
        </w:rPr>
        <w:t>biz</w:t>
      </w:r>
      <w:r w:rsidRPr="00B3663D" w:rsidR="005A771B">
        <w:rPr>
          <w:sz w:val="20"/>
        </w:rPr>
        <w:t xml:space="preserve"> </w:t>
      </w:r>
      <w:r w:rsidRPr="00B3663D">
        <w:rPr>
          <w:sz w:val="20"/>
        </w:rPr>
        <w:t>Elâzığ’ımızın,</w:t>
      </w:r>
      <w:r w:rsidRPr="00B3663D" w:rsidR="005A771B">
        <w:rPr>
          <w:sz w:val="20"/>
        </w:rPr>
        <w:t xml:space="preserve"> </w:t>
      </w:r>
      <w:r w:rsidRPr="00B3663D">
        <w:rPr>
          <w:sz w:val="20"/>
        </w:rPr>
        <w:t>ilimizin</w:t>
      </w:r>
      <w:r w:rsidRPr="00B3663D" w:rsidR="005A771B">
        <w:rPr>
          <w:sz w:val="20"/>
        </w:rPr>
        <w:t xml:space="preserve"> </w:t>
      </w:r>
      <w:r w:rsidRPr="00B3663D">
        <w:rPr>
          <w:sz w:val="20"/>
        </w:rPr>
        <w:t>ulaşım</w:t>
      </w:r>
      <w:r w:rsidRPr="00B3663D" w:rsidR="005A771B">
        <w:rPr>
          <w:sz w:val="20"/>
        </w:rPr>
        <w:t xml:space="preserve"> </w:t>
      </w:r>
      <w:r w:rsidRPr="00B3663D">
        <w:rPr>
          <w:sz w:val="20"/>
        </w:rPr>
        <w:t>ağını</w:t>
      </w:r>
      <w:r w:rsidRPr="00B3663D" w:rsidR="005A771B">
        <w:rPr>
          <w:sz w:val="20"/>
        </w:rPr>
        <w:t xml:space="preserve"> </w:t>
      </w:r>
      <w:r w:rsidRPr="00B3663D">
        <w:rPr>
          <w:sz w:val="20"/>
        </w:rPr>
        <w:t>duble</w:t>
      </w:r>
      <w:r w:rsidRPr="00B3663D" w:rsidR="005A771B">
        <w:rPr>
          <w:sz w:val="20"/>
        </w:rPr>
        <w:t xml:space="preserve"> </w:t>
      </w:r>
      <w:r w:rsidRPr="00B3663D">
        <w:rPr>
          <w:sz w:val="20"/>
        </w:rPr>
        <w:t>yollarla</w:t>
      </w:r>
      <w:r w:rsidRPr="00B3663D" w:rsidR="005A771B">
        <w:rPr>
          <w:sz w:val="20"/>
        </w:rPr>
        <w:t xml:space="preserve"> </w:t>
      </w:r>
      <w:r w:rsidRPr="00B3663D">
        <w:rPr>
          <w:sz w:val="20"/>
        </w:rPr>
        <w:t>çevreleyerek</w:t>
      </w:r>
      <w:r w:rsidRPr="00B3663D" w:rsidR="005A771B">
        <w:rPr>
          <w:sz w:val="20"/>
        </w:rPr>
        <w:t xml:space="preserve"> </w:t>
      </w:r>
      <w:r w:rsidRPr="00B3663D">
        <w:rPr>
          <w:sz w:val="20"/>
        </w:rPr>
        <w:t>Elâzığ</w:t>
      </w:r>
      <w:r w:rsidRPr="00B3663D" w:rsidR="005A771B">
        <w:rPr>
          <w:sz w:val="20"/>
        </w:rPr>
        <w:t xml:space="preserve"> </w:t>
      </w:r>
      <w:r w:rsidRPr="00B3663D">
        <w:rPr>
          <w:sz w:val="20"/>
        </w:rPr>
        <w:t>merkezdeki</w:t>
      </w:r>
      <w:r w:rsidRPr="00B3663D" w:rsidR="005A771B">
        <w:rPr>
          <w:sz w:val="20"/>
        </w:rPr>
        <w:t xml:space="preserve"> </w:t>
      </w:r>
      <w:r w:rsidRPr="00B3663D">
        <w:rPr>
          <w:sz w:val="20"/>
        </w:rPr>
        <w:t>trafik</w:t>
      </w:r>
      <w:r w:rsidRPr="00B3663D" w:rsidR="005A771B">
        <w:rPr>
          <w:sz w:val="20"/>
        </w:rPr>
        <w:t xml:space="preserve"> </w:t>
      </w:r>
      <w:r w:rsidRPr="00B3663D">
        <w:rPr>
          <w:sz w:val="20"/>
        </w:rPr>
        <w:t>sorununu</w:t>
      </w:r>
      <w:r w:rsidRPr="00B3663D" w:rsidR="005A771B">
        <w:rPr>
          <w:sz w:val="20"/>
        </w:rPr>
        <w:t xml:space="preserve"> </w:t>
      </w:r>
      <w:r w:rsidRPr="00B3663D">
        <w:rPr>
          <w:sz w:val="20"/>
        </w:rPr>
        <w:t>da</w:t>
      </w:r>
      <w:r w:rsidRPr="00B3663D" w:rsidR="005A771B">
        <w:rPr>
          <w:sz w:val="20"/>
        </w:rPr>
        <w:t xml:space="preserve"> </w:t>
      </w:r>
      <w:r w:rsidRPr="00B3663D">
        <w:rPr>
          <w:sz w:val="20"/>
        </w:rPr>
        <w:t>çözmüş</w:t>
      </w:r>
      <w:r w:rsidRPr="00B3663D" w:rsidR="005A771B">
        <w:rPr>
          <w:sz w:val="20"/>
        </w:rPr>
        <w:t xml:space="preserve"> </w:t>
      </w:r>
      <w:r w:rsidRPr="00B3663D">
        <w:rPr>
          <w:sz w:val="20"/>
        </w:rPr>
        <w:t>olduk.</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Yine,</w:t>
      </w:r>
      <w:r w:rsidRPr="00B3663D" w:rsidR="005A771B">
        <w:rPr>
          <w:sz w:val="20"/>
        </w:rPr>
        <w:t xml:space="preserve"> </w:t>
      </w:r>
      <w:r w:rsidRPr="00B3663D">
        <w:rPr>
          <w:sz w:val="20"/>
        </w:rPr>
        <w:t>uzun</w:t>
      </w:r>
      <w:r w:rsidRPr="00B3663D" w:rsidR="005A771B">
        <w:rPr>
          <w:sz w:val="20"/>
        </w:rPr>
        <w:t xml:space="preserve"> </w:t>
      </w:r>
      <w:r w:rsidRPr="00B3663D">
        <w:rPr>
          <w:sz w:val="20"/>
        </w:rPr>
        <w:t>yıllardan</w:t>
      </w:r>
      <w:r w:rsidRPr="00B3663D" w:rsidR="005A771B">
        <w:rPr>
          <w:sz w:val="20"/>
        </w:rPr>
        <w:t xml:space="preserve"> </w:t>
      </w:r>
      <w:r w:rsidRPr="00B3663D">
        <w:rPr>
          <w:sz w:val="20"/>
        </w:rPr>
        <w:t>beri</w:t>
      </w:r>
      <w:r w:rsidRPr="00B3663D" w:rsidR="005A771B">
        <w:rPr>
          <w:sz w:val="20"/>
        </w:rPr>
        <w:t xml:space="preserve"> </w:t>
      </w:r>
      <w:r w:rsidRPr="00B3663D">
        <w:rPr>
          <w:sz w:val="20"/>
        </w:rPr>
        <w:t>gündemimizde</w:t>
      </w:r>
      <w:r w:rsidRPr="00B3663D" w:rsidR="005A771B">
        <w:rPr>
          <w:sz w:val="20"/>
        </w:rPr>
        <w:t xml:space="preserve"> </w:t>
      </w:r>
      <w:r w:rsidRPr="00B3663D">
        <w:rPr>
          <w:sz w:val="20"/>
        </w:rPr>
        <w:t>olan,</w:t>
      </w:r>
      <w:r w:rsidRPr="00B3663D" w:rsidR="005A771B">
        <w:rPr>
          <w:sz w:val="20"/>
        </w:rPr>
        <w:t xml:space="preserve"> </w:t>
      </w:r>
      <w:r w:rsidRPr="00B3663D">
        <w:rPr>
          <w:sz w:val="20"/>
        </w:rPr>
        <w:t>bizden</w:t>
      </w:r>
      <w:r w:rsidRPr="00B3663D" w:rsidR="005A771B">
        <w:rPr>
          <w:sz w:val="20"/>
        </w:rPr>
        <w:t xml:space="preserve"> </w:t>
      </w:r>
      <w:r w:rsidRPr="00B3663D">
        <w:rPr>
          <w:sz w:val="20"/>
        </w:rPr>
        <w:t>önceki</w:t>
      </w:r>
      <w:r w:rsidRPr="00B3663D" w:rsidR="005A771B">
        <w:rPr>
          <w:sz w:val="20"/>
        </w:rPr>
        <w:t xml:space="preserve"> </w:t>
      </w:r>
      <w:r w:rsidRPr="00B3663D">
        <w:rPr>
          <w:sz w:val="20"/>
        </w:rPr>
        <w:t>iktidarların</w:t>
      </w:r>
      <w:r w:rsidRPr="00B3663D" w:rsidR="005A771B">
        <w:rPr>
          <w:sz w:val="20"/>
        </w:rPr>
        <w:t xml:space="preserve"> </w:t>
      </w:r>
      <w:r w:rsidRPr="00B3663D">
        <w:rPr>
          <w:sz w:val="20"/>
        </w:rPr>
        <w:t>bitiremediği</w:t>
      </w:r>
      <w:r w:rsidRPr="00B3663D" w:rsidR="005A771B">
        <w:rPr>
          <w:sz w:val="20"/>
        </w:rPr>
        <w:t xml:space="preserve"> </w:t>
      </w:r>
      <w:r w:rsidRPr="00B3663D">
        <w:rPr>
          <w:sz w:val="20"/>
        </w:rPr>
        <w:t>Ağın</w:t>
      </w:r>
      <w:r w:rsidRPr="00B3663D" w:rsidR="005A771B">
        <w:rPr>
          <w:sz w:val="20"/>
        </w:rPr>
        <w:t xml:space="preserve"> </w:t>
      </w:r>
      <w:r w:rsidRPr="00B3663D">
        <w:rPr>
          <w:sz w:val="20"/>
        </w:rPr>
        <w:t>köprümüz</w:t>
      </w:r>
      <w:r w:rsidRPr="00B3663D" w:rsidR="005A771B">
        <w:rPr>
          <w:sz w:val="20"/>
        </w:rPr>
        <w:t xml:space="preserve"> </w:t>
      </w:r>
      <w:r w:rsidRPr="00B3663D">
        <w:rPr>
          <w:sz w:val="20"/>
        </w:rPr>
        <w:t>de</w:t>
      </w:r>
      <w:r w:rsidRPr="00B3663D" w:rsidR="005A771B">
        <w:rPr>
          <w:sz w:val="20"/>
        </w:rPr>
        <w:t xml:space="preserve"> </w:t>
      </w:r>
      <w:r w:rsidRPr="00B3663D">
        <w:rPr>
          <w:sz w:val="20"/>
        </w:rPr>
        <w:t>2016</w:t>
      </w:r>
      <w:r w:rsidRPr="00B3663D" w:rsidR="005A771B">
        <w:rPr>
          <w:sz w:val="20"/>
        </w:rPr>
        <w:t xml:space="preserve"> </w:t>
      </w:r>
      <w:r w:rsidRPr="00B3663D">
        <w:rPr>
          <w:sz w:val="20"/>
        </w:rPr>
        <w:t>yılında</w:t>
      </w:r>
      <w:r w:rsidRPr="00B3663D" w:rsidR="005A771B">
        <w:rPr>
          <w:sz w:val="20"/>
        </w:rPr>
        <w:t xml:space="preserve"> </w:t>
      </w:r>
      <w:r w:rsidRPr="00B3663D">
        <w:rPr>
          <w:sz w:val="20"/>
        </w:rPr>
        <w:t>hizmete</w:t>
      </w:r>
      <w:r w:rsidRPr="00B3663D" w:rsidR="005A771B">
        <w:rPr>
          <w:sz w:val="20"/>
        </w:rPr>
        <w:t xml:space="preserve"> </w:t>
      </w:r>
      <w:r w:rsidRPr="00B3663D">
        <w:rPr>
          <w:sz w:val="20"/>
        </w:rPr>
        <w:t>açıldı</w:t>
      </w:r>
      <w:r w:rsidRPr="00B3663D" w:rsidR="005A771B">
        <w:rPr>
          <w:sz w:val="20"/>
        </w:rPr>
        <w:t xml:space="preserve"> </w:t>
      </w:r>
      <w:r w:rsidRPr="00B3663D">
        <w:rPr>
          <w:sz w:val="20"/>
        </w:rPr>
        <w:t>ve</w:t>
      </w:r>
      <w:r w:rsidRPr="00B3663D" w:rsidR="005A771B">
        <w:rPr>
          <w:sz w:val="20"/>
        </w:rPr>
        <w:t xml:space="preserve"> </w:t>
      </w:r>
      <w:r w:rsidRPr="00B3663D">
        <w:rPr>
          <w:sz w:val="20"/>
        </w:rPr>
        <w:t>toplam</w:t>
      </w:r>
      <w:r w:rsidRPr="00B3663D" w:rsidR="005A771B">
        <w:rPr>
          <w:sz w:val="20"/>
        </w:rPr>
        <w:t xml:space="preserve"> </w:t>
      </w:r>
      <w:r w:rsidRPr="00B3663D">
        <w:rPr>
          <w:sz w:val="20"/>
        </w:rPr>
        <w:t>maliyeti</w:t>
      </w:r>
      <w:r w:rsidRPr="00B3663D" w:rsidR="005A771B">
        <w:rPr>
          <w:sz w:val="20"/>
        </w:rPr>
        <w:t xml:space="preserve"> </w:t>
      </w:r>
      <w:r w:rsidRPr="00B3663D">
        <w:rPr>
          <w:sz w:val="20"/>
        </w:rPr>
        <w:t>94</w:t>
      </w:r>
      <w:r w:rsidRPr="00B3663D" w:rsidR="005A771B">
        <w:rPr>
          <w:sz w:val="20"/>
        </w:rPr>
        <w:t xml:space="preserve"> </w:t>
      </w:r>
      <w:r w:rsidRPr="00B3663D">
        <w:rPr>
          <w:sz w:val="20"/>
        </w:rPr>
        <w:t>milyon</w:t>
      </w:r>
      <w:r w:rsidRPr="00B3663D" w:rsidR="005A771B">
        <w:rPr>
          <w:sz w:val="20"/>
        </w:rPr>
        <w:t xml:space="preserve"> </w:t>
      </w:r>
      <w:r w:rsidRPr="00B3663D">
        <w:rPr>
          <w:sz w:val="20"/>
        </w:rPr>
        <w:t>TL’dir.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SERMİN</w:t>
      </w:r>
      <w:r w:rsidRPr="00B3663D" w:rsidR="005A771B">
        <w:rPr>
          <w:sz w:val="20"/>
        </w:rPr>
        <w:t xml:space="preserve"> </w:t>
      </w:r>
      <w:r w:rsidRPr="00B3663D">
        <w:rPr>
          <w:sz w:val="20"/>
        </w:rPr>
        <w:t>BALIK</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Elbette</w:t>
      </w:r>
      <w:r w:rsidRPr="00B3663D" w:rsidR="005A771B">
        <w:rPr>
          <w:sz w:val="20"/>
        </w:rPr>
        <w:t xml:space="preserve"> </w:t>
      </w:r>
      <w:r w:rsidRPr="00B3663D">
        <w:rPr>
          <w:sz w:val="20"/>
        </w:rPr>
        <w:t>ki</w:t>
      </w:r>
      <w:r w:rsidRPr="00B3663D" w:rsidR="005A771B">
        <w:rPr>
          <w:sz w:val="20"/>
        </w:rPr>
        <w:t xml:space="preserve"> </w:t>
      </w:r>
      <w:r w:rsidRPr="00B3663D">
        <w:rPr>
          <w:sz w:val="20"/>
        </w:rPr>
        <w:t>anlatacağımız</w:t>
      </w:r>
      <w:r w:rsidRPr="00B3663D" w:rsidR="005A771B">
        <w:rPr>
          <w:sz w:val="20"/>
        </w:rPr>
        <w:t xml:space="preserve"> </w:t>
      </w:r>
      <w:r w:rsidRPr="00B3663D">
        <w:rPr>
          <w:sz w:val="20"/>
        </w:rPr>
        <w:t>daha</w:t>
      </w:r>
      <w:r w:rsidRPr="00B3663D" w:rsidR="005A771B">
        <w:rPr>
          <w:sz w:val="20"/>
        </w:rPr>
        <w:t xml:space="preserve"> </w:t>
      </w:r>
      <w:r w:rsidRPr="00B3663D">
        <w:rPr>
          <w:sz w:val="20"/>
        </w:rPr>
        <w:t>çok</w:t>
      </w:r>
      <w:r w:rsidRPr="00B3663D" w:rsidR="005A771B">
        <w:rPr>
          <w:sz w:val="20"/>
        </w:rPr>
        <w:t xml:space="preserve"> </w:t>
      </w:r>
      <w:r w:rsidRPr="00B3663D">
        <w:rPr>
          <w:sz w:val="20"/>
        </w:rPr>
        <w:t>hizmetimiz</w:t>
      </w:r>
      <w:r w:rsidRPr="00B3663D" w:rsidR="005A771B">
        <w:rPr>
          <w:sz w:val="20"/>
        </w:rPr>
        <w:t xml:space="preserve"> </w:t>
      </w:r>
      <w:r w:rsidRPr="00B3663D">
        <w:rPr>
          <w:sz w:val="20"/>
        </w:rPr>
        <w:t>var</w:t>
      </w:r>
      <w:r w:rsidRPr="00B3663D" w:rsidR="005A771B">
        <w:rPr>
          <w:sz w:val="20"/>
        </w:rPr>
        <w:t xml:space="preserve"> </w:t>
      </w:r>
      <w:r w:rsidRPr="00B3663D">
        <w:rPr>
          <w:sz w:val="20"/>
        </w:rPr>
        <w:t>ancak</w:t>
      </w:r>
      <w:r w:rsidRPr="00B3663D" w:rsidR="005A771B">
        <w:rPr>
          <w:sz w:val="20"/>
        </w:rPr>
        <w:t xml:space="preserve"> </w:t>
      </w:r>
      <w:r w:rsidRPr="00B3663D">
        <w:rPr>
          <w:sz w:val="20"/>
        </w:rPr>
        <w:t>vakit</w:t>
      </w:r>
      <w:r w:rsidRPr="00B3663D" w:rsidR="005A771B">
        <w:rPr>
          <w:sz w:val="20"/>
        </w:rPr>
        <w:t xml:space="preserve"> </w:t>
      </w:r>
      <w:r w:rsidRPr="00B3663D">
        <w:rPr>
          <w:sz w:val="20"/>
        </w:rPr>
        <w:t>dar.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milletvekilleri;</w:t>
      </w:r>
      <w:r w:rsidRPr="00B3663D" w:rsidR="005A771B">
        <w:rPr>
          <w:sz w:val="20"/>
        </w:rPr>
        <w:t xml:space="preserve"> </w:t>
      </w:r>
      <w:r w:rsidRPr="00B3663D">
        <w:rPr>
          <w:sz w:val="20"/>
        </w:rPr>
        <w:t>bugün</w:t>
      </w:r>
      <w:r w:rsidRPr="00B3663D" w:rsidR="005A771B">
        <w:rPr>
          <w:sz w:val="20"/>
        </w:rPr>
        <w:t xml:space="preserve"> </w:t>
      </w:r>
      <w:r w:rsidRPr="00B3663D">
        <w:rPr>
          <w:sz w:val="20"/>
        </w:rPr>
        <w:t>aynı</w:t>
      </w:r>
      <w:r w:rsidRPr="00B3663D" w:rsidR="005A771B">
        <w:rPr>
          <w:sz w:val="20"/>
        </w:rPr>
        <w:t xml:space="preserve"> </w:t>
      </w:r>
      <w:r w:rsidRPr="00B3663D">
        <w:rPr>
          <w:sz w:val="20"/>
        </w:rPr>
        <w:t>zamanda</w:t>
      </w:r>
      <w:r w:rsidRPr="00B3663D" w:rsidR="005A771B">
        <w:rPr>
          <w:sz w:val="20"/>
        </w:rPr>
        <w:t xml:space="preserve"> </w:t>
      </w:r>
      <w:r w:rsidRPr="00B3663D">
        <w:rPr>
          <w:sz w:val="20"/>
        </w:rPr>
        <w:t>Dünya</w:t>
      </w:r>
      <w:r w:rsidRPr="00B3663D" w:rsidR="005A771B">
        <w:rPr>
          <w:sz w:val="20"/>
        </w:rPr>
        <w:t xml:space="preserve"> </w:t>
      </w:r>
      <w:r w:rsidRPr="00B3663D">
        <w:rPr>
          <w:sz w:val="20"/>
        </w:rPr>
        <w:t>Göçmenler</w:t>
      </w:r>
      <w:r w:rsidRPr="00B3663D" w:rsidR="005A771B">
        <w:rPr>
          <w:sz w:val="20"/>
        </w:rPr>
        <w:t xml:space="preserve"> </w:t>
      </w:r>
      <w:r w:rsidRPr="00B3663D">
        <w:rPr>
          <w:sz w:val="20"/>
        </w:rPr>
        <w:t>Günü.</w:t>
      </w:r>
      <w:r w:rsidRPr="00B3663D" w:rsidR="005A771B">
        <w:rPr>
          <w:sz w:val="20"/>
        </w:rPr>
        <w:t xml:space="preserve"> </w:t>
      </w:r>
      <w:r w:rsidRPr="00B3663D">
        <w:rPr>
          <w:sz w:val="20"/>
        </w:rPr>
        <w:t>Ülkemiz,</w:t>
      </w:r>
      <w:r w:rsidRPr="00B3663D" w:rsidR="005A771B">
        <w:rPr>
          <w:sz w:val="20"/>
        </w:rPr>
        <w:t xml:space="preserve"> </w:t>
      </w:r>
      <w:r w:rsidRPr="00B3663D">
        <w:rPr>
          <w:sz w:val="20"/>
        </w:rPr>
        <w:t>atalarından</w:t>
      </w:r>
      <w:r w:rsidRPr="00B3663D" w:rsidR="005A771B">
        <w:rPr>
          <w:sz w:val="20"/>
        </w:rPr>
        <w:t xml:space="preserve"> </w:t>
      </w:r>
      <w:r w:rsidRPr="00B3663D">
        <w:rPr>
          <w:sz w:val="20"/>
        </w:rPr>
        <w:t>gelen</w:t>
      </w:r>
      <w:r w:rsidRPr="00B3663D" w:rsidR="005A771B">
        <w:rPr>
          <w:sz w:val="20"/>
        </w:rPr>
        <w:t xml:space="preserve"> </w:t>
      </w:r>
      <w:r w:rsidRPr="00B3663D">
        <w:rPr>
          <w:sz w:val="20"/>
        </w:rPr>
        <w:t>“ensar”</w:t>
      </w:r>
      <w:r w:rsidRPr="00B3663D" w:rsidR="005A771B">
        <w:rPr>
          <w:sz w:val="20"/>
        </w:rPr>
        <w:t xml:space="preserve"> </w:t>
      </w:r>
      <w:r w:rsidRPr="00B3663D">
        <w:rPr>
          <w:sz w:val="20"/>
        </w:rPr>
        <w:t>vasfıyla</w:t>
      </w:r>
      <w:r w:rsidRPr="00B3663D" w:rsidR="005A771B">
        <w:rPr>
          <w:sz w:val="20"/>
        </w:rPr>
        <w:t xml:space="preserve"> </w:t>
      </w:r>
      <w:r w:rsidRPr="00B3663D">
        <w:rPr>
          <w:sz w:val="20"/>
        </w:rPr>
        <w:t>dünyanın</w:t>
      </w:r>
      <w:r w:rsidRPr="00B3663D" w:rsidR="005A771B">
        <w:rPr>
          <w:sz w:val="20"/>
        </w:rPr>
        <w:t xml:space="preserve"> </w:t>
      </w:r>
      <w:r w:rsidRPr="00B3663D">
        <w:rPr>
          <w:sz w:val="20"/>
        </w:rPr>
        <w:t>en</w:t>
      </w:r>
      <w:r w:rsidRPr="00B3663D" w:rsidR="005A771B">
        <w:rPr>
          <w:sz w:val="20"/>
        </w:rPr>
        <w:t xml:space="preserve"> </w:t>
      </w:r>
      <w:r w:rsidRPr="00B3663D">
        <w:rPr>
          <w:sz w:val="20"/>
        </w:rPr>
        <w:t>çok</w:t>
      </w:r>
      <w:r w:rsidRPr="00B3663D" w:rsidR="005A771B">
        <w:rPr>
          <w:sz w:val="20"/>
        </w:rPr>
        <w:t xml:space="preserve"> </w:t>
      </w:r>
      <w:r w:rsidRPr="00B3663D">
        <w:rPr>
          <w:sz w:val="20"/>
        </w:rPr>
        <w:t>sığınmacı</w:t>
      </w:r>
      <w:r w:rsidRPr="00B3663D" w:rsidR="005A771B">
        <w:rPr>
          <w:sz w:val="20"/>
        </w:rPr>
        <w:t xml:space="preserve"> </w:t>
      </w:r>
      <w:r w:rsidRPr="00B3663D">
        <w:rPr>
          <w:sz w:val="20"/>
        </w:rPr>
        <w:t>barındıran</w:t>
      </w:r>
      <w:r w:rsidRPr="00B3663D" w:rsidR="005A771B">
        <w:rPr>
          <w:sz w:val="20"/>
        </w:rPr>
        <w:t xml:space="preserve"> </w:t>
      </w:r>
      <w:r w:rsidRPr="00B3663D">
        <w:rPr>
          <w:sz w:val="20"/>
        </w:rPr>
        <w:t>ülkesidir.</w:t>
      </w:r>
      <w:r w:rsidRPr="00B3663D" w:rsidR="005A771B">
        <w:rPr>
          <w:sz w:val="20"/>
        </w:rPr>
        <w:t xml:space="preserve"> </w:t>
      </w:r>
      <w:r w:rsidRPr="00B3663D">
        <w:rPr>
          <w:sz w:val="20"/>
        </w:rPr>
        <w:t>Kıyıya</w:t>
      </w:r>
      <w:r w:rsidRPr="00B3663D" w:rsidR="005A771B">
        <w:rPr>
          <w:sz w:val="20"/>
        </w:rPr>
        <w:t xml:space="preserve"> </w:t>
      </w:r>
      <w:r w:rsidRPr="00B3663D">
        <w:rPr>
          <w:sz w:val="20"/>
        </w:rPr>
        <w:t>vuran</w:t>
      </w:r>
      <w:r w:rsidRPr="00B3663D" w:rsidR="005A771B">
        <w:rPr>
          <w:sz w:val="20"/>
        </w:rPr>
        <w:t xml:space="preserve"> </w:t>
      </w:r>
      <w:r w:rsidRPr="00B3663D">
        <w:rPr>
          <w:sz w:val="20"/>
        </w:rPr>
        <w:t>küçük</w:t>
      </w:r>
      <w:r w:rsidRPr="00B3663D" w:rsidR="005A771B">
        <w:rPr>
          <w:sz w:val="20"/>
        </w:rPr>
        <w:t xml:space="preserve"> </w:t>
      </w:r>
      <w:r w:rsidRPr="00B3663D">
        <w:rPr>
          <w:sz w:val="20"/>
        </w:rPr>
        <w:t>bir</w:t>
      </w:r>
      <w:r w:rsidRPr="00B3663D" w:rsidR="005A771B">
        <w:rPr>
          <w:sz w:val="20"/>
        </w:rPr>
        <w:t xml:space="preserve"> </w:t>
      </w:r>
      <w:r w:rsidRPr="00B3663D">
        <w:rPr>
          <w:sz w:val="20"/>
        </w:rPr>
        <w:t>çocuğun</w:t>
      </w:r>
      <w:r w:rsidRPr="00B3663D" w:rsidR="005A771B">
        <w:rPr>
          <w:sz w:val="20"/>
        </w:rPr>
        <w:t xml:space="preserve"> </w:t>
      </w:r>
      <w:r w:rsidRPr="00B3663D">
        <w:rPr>
          <w:sz w:val="20"/>
        </w:rPr>
        <w:t>cansız</w:t>
      </w:r>
      <w:r w:rsidRPr="00B3663D" w:rsidR="005A771B">
        <w:rPr>
          <w:sz w:val="20"/>
        </w:rPr>
        <w:t xml:space="preserve"> </w:t>
      </w:r>
      <w:r w:rsidRPr="00B3663D">
        <w:rPr>
          <w:sz w:val="20"/>
        </w:rPr>
        <w:t>bedenini,</w:t>
      </w:r>
      <w:r w:rsidRPr="00B3663D" w:rsidR="005A771B">
        <w:rPr>
          <w:sz w:val="20"/>
        </w:rPr>
        <w:t xml:space="preserve"> </w:t>
      </w:r>
      <w:r w:rsidRPr="00B3663D">
        <w:rPr>
          <w:sz w:val="20"/>
        </w:rPr>
        <w:t>vicdanların</w:t>
      </w:r>
      <w:r w:rsidRPr="00B3663D" w:rsidR="005A771B">
        <w:rPr>
          <w:sz w:val="20"/>
        </w:rPr>
        <w:t xml:space="preserve"> </w:t>
      </w:r>
      <w:r w:rsidRPr="00B3663D">
        <w:rPr>
          <w:sz w:val="20"/>
        </w:rPr>
        <w:t>ve</w:t>
      </w:r>
      <w:r w:rsidRPr="00B3663D" w:rsidR="005A771B">
        <w:rPr>
          <w:sz w:val="20"/>
        </w:rPr>
        <w:t xml:space="preserve"> </w:t>
      </w:r>
      <w:r w:rsidRPr="00B3663D">
        <w:rPr>
          <w:sz w:val="20"/>
        </w:rPr>
        <w:t>insanlığın</w:t>
      </w:r>
      <w:r w:rsidRPr="00B3663D" w:rsidR="005A771B">
        <w:rPr>
          <w:sz w:val="20"/>
        </w:rPr>
        <w:t xml:space="preserve"> </w:t>
      </w:r>
      <w:r w:rsidRPr="00B3663D">
        <w:rPr>
          <w:sz w:val="20"/>
        </w:rPr>
        <w:t>öldüğü</w:t>
      </w:r>
      <w:r w:rsidRPr="00B3663D" w:rsidR="005A771B">
        <w:rPr>
          <w:sz w:val="20"/>
        </w:rPr>
        <w:t xml:space="preserve"> </w:t>
      </w:r>
      <w:r w:rsidRPr="00B3663D">
        <w:rPr>
          <w:sz w:val="20"/>
        </w:rPr>
        <w:t>görüntüleri</w:t>
      </w:r>
      <w:r w:rsidRPr="00B3663D" w:rsidR="005A771B">
        <w:rPr>
          <w:sz w:val="20"/>
        </w:rPr>
        <w:t xml:space="preserve"> </w:t>
      </w:r>
      <w:r w:rsidRPr="00B3663D">
        <w:rPr>
          <w:sz w:val="20"/>
        </w:rPr>
        <w:t>bir</w:t>
      </w:r>
      <w:r w:rsidRPr="00B3663D" w:rsidR="005A771B">
        <w:rPr>
          <w:sz w:val="20"/>
        </w:rPr>
        <w:t xml:space="preserve"> </w:t>
      </w:r>
      <w:r w:rsidRPr="00B3663D">
        <w:rPr>
          <w:sz w:val="20"/>
        </w:rPr>
        <w:t>daha</w:t>
      </w:r>
      <w:r w:rsidRPr="00B3663D" w:rsidR="005A771B">
        <w:rPr>
          <w:sz w:val="20"/>
        </w:rPr>
        <w:t xml:space="preserve"> </w:t>
      </w:r>
      <w:r w:rsidRPr="00B3663D">
        <w:rPr>
          <w:sz w:val="20"/>
        </w:rPr>
        <w:t>görmemek</w:t>
      </w:r>
      <w:r w:rsidRPr="00B3663D" w:rsidR="005A771B">
        <w:rPr>
          <w:sz w:val="20"/>
        </w:rPr>
        <w:t xml:space="preserve"> </w:t>
      </w:r>
      <w:r w:rsidRPr="00B3663D">
        <w:rPr>
          <w:sz w:val="20"/>
        </w:rPr>
        <w:t>için</w:t>
      </w:r>
      <w:r w:rsidRPr="00B3663D" w:rsidR="005A771B">
        <w:rPr>
          <w:sz w:val="20"/>
        </w:rPr>
        <w:t xml:space="preserve"> </w:t>
      </w:r>
      <w:r w:rsidRPr="00B3663D">
        <w:rPr>
          <w:sz w:val="20"/>
        </w:rPr>
        <w:t>tüm</w:t>
      </w:r>
      <w:r w:rsidRPr="00B3663D" w:rsidR="005A771B">
        <w:rPr>
          <w:sz w:val="20"/>
        </w:rPr>
        <w:t xml:space="preserve"> </w:t>
      </w:r>
      <w:r w:rsidRPr="00B3663D">
        <w:rPr>
          <w:sz w:val="20"/>
        </w:rPr>
        <w:t>insanlığın,</w:t>
      </w:r>
      <w:r w:rsidRPr="00B3663D" w:rsidR="005A771B">
        <w:rPr>
          <w:sz w:val="20"/>
        </w:rPr>
        <w:t xml:space="preserve"> </w:t>
      </w:r>
      <w:r w:rsidRPr="00B3663D">
        <w:rPr>
          <w:sz w:val="20"/>
        </w:rPr>
        <w:t>Dünya</w:t>
      </w:r>
      <w:r w:rsidRPr="00B3663D" w:rsidR="005A771B">
        <w:rPr>
          <w:sz w:val="20"/>
        </w:rPr>
        <w:t xml:space="preserve"> </w:t>
      </w:r>
      <w:r w:rsidRPr="00B3663D">
        <w:rPr>
          <w:sz w:val="20"/>
        </w:rPr>
        <w:t>Göçmenler</w:t>
      </w:r>
      <w:r w:rsidRPr="00B3663D" w:rsidR="005A771B">
        <w:rPr>
          <w:sz w:val="20"/>
        </w:rPr>
        <w:t xml:space="preserve"> </w:t>
      </w:r>
      <w:r w:rsidRPr="00B3663D">
        <w:rPr>
          <w:sz w:val="20"/>
        </w:rPr>
        <w:t>Günü’nde,</w:t>
      </w:r>
      <w:r w:rsidRPr="00B3663D" w:rsidR="005A771B">
        <w:rPr>
          <w:sz w:val="20"/>
        </w:rPr>
        <w:t xml:space="preserve"> </w:t>
      </w:r>
      <w:r w:rsidRPr="00B3663D">
        <w:rPr>
          <w:sz w:val="20"/>
        </w:rPr>
        <w:t>vicdan</w:t>
      </w:r>
      <w:r w:rsidRPr="00B3663D" w:rsidR="005A771B">
        <w:rPr>
          <w:sz w:val="20"/>
        </w:rPr>
        <w:t xml:space="preserve"> </w:t>
      </w:r>
      <w:r w:rsidRPr="00B3663D">
        <w:rPr>
          <w:sz w:val="20"/>
        </w:rPr>
        <w:t>ve</w:t>
      </w:r>
      <w:r w:rsidRPr="00B3663D" w:rsidR="005A771B">
        <w:rPr>
          <w:sz w:val="20"/>
        </w:rPr>
        <w:t xml:space="preserve"> </w:t>
      </w:r>
      <w:r w:rsidRPr="00B3663D">
        <w:rPr>
          <w:sz w:val="20"/>
        </w:rPr>
        <w:t>merhametle</w:t>
      </w:r>
      <w:r w:rsidRPr="00B3663D" w:rsidR="005A771B">
        <w:rPr>
          <w:sz w:val="20"/>
        </w:rPr>
        <w:t xml:space="preserve"> </w:t>
      </w:r>
      <w:r w:rsidRPr="00B3663D">
        <w:rPr>
          <w:sz w:val="20"/>
        </w:rPr>
        <w:t>davranmasını</w:t>
      </w:r>
      <w:r w:rsidRPr="00B3663D" w:rsidR="005A771B">
        <w:rPr>
          <w:sz w:val="20"/>
        </w:rPr>
        <w:t xml:space="preserve"> </w:t>
      </w:r>
      <w:r w:rsidRPr="00B3663D">
        <w:rPr>
          <w:sz w:val="20"/>
        </w:rPr>
        <w:t>diliyorum.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İllerimize,</w:t>
      </w:r>
      <w:r w:rsidRPr="00B3663D" w:rsidR="005A771B">
        <w:rPr>
          <w:sz w:val="20"/>
        </w:rPr>
        <w:t xml:space="preserve"> </w:t>
      </w:r>
      <w:r w:rsidRPr="00B3663D">
        <w:rPr>
          <w:sz w:val="20"/>
        </w:rPr>
        <w:t>ülkemize</w:t>
      </w:r>
      <w:r w:rsidRPr="00B3663D" w:rsidR="005A771B">
        <w:rPr>
          <w:sz w:val="20"/>
        </w:rPr>
        <w:t xml:space="preserve"> </w:t>
      </w:r>
      <w:r w:rsidRPr="00B3663D">
        <w:rPr>
          <w:sz w:val="20"/>
        </w:rPr>
        <w:t>ve</w:t>
      </w:r>
      <w:r w:rsidRPr="00B3663D" w:rsidR="005A771B">
        <w:rPr>
          <w:sz w:val="20"/>
        </w:rPr>
        <w:t xml:space="preserve"> </w:t>
      </w:r>
      <w:r w:rsidRPr="00B3663D">
        <w:rPr>
          <w:sz w:val="20"/>
        </w:rPr>
        <w:t>halkımıza</w:t>
      </w:r>
      <w:r w:rsidRPr="00B3663D" w:rsidR="005A771B">
        <w:rPr>
          <w:sz w:val="20"/>
        </w:rPr>
        <w:t xml:space="preserve"> </w:t>
      </w:r>
      <w:r w:rsidRPr="00B3663D">
        <w:rPr>
          <w:sz w:val="20"/>
        </w:rPr>
        <w:t>yatırım</w:t>
      </w:r>
      <w:r w:rsidRPr="00B3663D" w:rsidR="005A771B">
        <w:rPr>
          <w:sz w:val="20"/>
        </w:rPr>
        <w:t xml:space="preserve"> </w:t>
      </w:r>
      <w:r w:rsidRPr="00B3663D">
        <w:rPr>
          <w:sz w:val="20"/>
        </w:rPr>
        <w:t>ve</w:t>
      </w:r>
      <w:r w:rsidRPr="00B3663D" w:rsidR="005A771B">
        <w:rPr>
          <w:sz w:val="20"/>
        </w:rPr>
        <w:t xml:space="preserve"> </w:t>
      </w:r>
      <w:r w:rsidRPr="00B3663D">
        <w:rPr>
          <w:sz w:val="20"/>
        </w:rPr>
        <w:t>hizmet</w:t>
      </w:r>
      <w:r w:rsidRPr="00B3663D" w:rsidR="005A771B">
        <w:rPr>
          <w:sz w:val="20"/>
        </w:rPr>
        <w:t xml:space="preserve"> </w:t>
      </w:r>
      <w:r w:rsidRPr="00B3663D">
        <w:rPr>
          <w:sz w:val="20"/>
        </w:rPr>
        <w:t>olarak</w:t>
      </w:r>
      <w:r w:rsidRPr="00B3663D" w:rsidR="005A771B">
        <w:rPr>
          <w:sz w:val="20"/>
        </w:rPr>
        <w:t xml:space="preserve"> </w:t>
      </w:r>
      <w:r w:rsidRPr="00B3663D">
        <w:rPr>
          <w:sz w:val="20"/>
        </w:rPr>
        <w:t>kullanılacak</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bütçemizin</w:t>
      </w:r>
      <w:r w:rsidRPr="00B3663D" w:rsidR="005A771B">
        <w:rPr>
          <w:sz w:val="20"/>
        </w:rPr>
        <w:t xml:space="preserve"> </w:t>
      </w:r>
      <w:r w:rsidRPr="00B3663D">
        <w:rPr>
          <w:sz w:val="20"/>
        </w:rPr>
        <w:t>hayırlı</w:t>
      </w:r>
      <w:r w:rsidRPr="00B3663D" w:rsidR="005A771B">
        <w:rPr>
          <w:sz w:val="20"/>
        </w:rPr>
        <w:t xml:space="preserve"> </w:t>
      </w:r>
      <w:r w:rsidRPr="00B3663D">
        <w:rPr>
          <w:sz w:val="20"/>
        </w:rPr>
        <w:t>olmasını</w:t>
      </w:r>
      <w:r w:rsidRPr="00B3663D" w:rsidR="005A771B">
        <w:rPr>
          <w:sz w:val="20"/>
        </w:rPr>
        <w:t xml:space="preserve"> </w:t>
      </w:r>
      <w:r w:rsidRPr="00B3663D">
        <w:rPr>
          <w:sz w:val="20"/>
        </w:rPr>
        <w:t>temenni</w:t>
      </w:r>
      <w:r w:rsidRPr="00B3663D" w:rsidR="005A771B">
        <w:rPr>
          <w:sz w:val="20"/>
        </w:rPr>
        <w:t xml:space="preserve"> </w:t>
      </w:r>
      <w:r w:rsidRPr="00B3663D">
        <w:rPr>
          <w:sz w:val="20"/>
        </w:rPr>
        <w:t>ediyor,</w:t>
      </w:r>
      <w:r w:rsidRPr="00B3663D" w:rsidR="005A771B">
        <w:rPr>
          <w:sz w:val="20"/>
        </w:rPr>
        <w:t xml:space="preserve"> </w:t>
      </w:r>
      <w:r w:rsidRPr="00B3663D">
        <w:rPr>
          <w:sz w:val="20"/>
        </w:rPr>
        <w:t>Gazi</w:t>
      </w:r>
      <w:r w:rsidRPr="00B3663D" w:rsidR="005A771B">
        <w:rPr>
          <w:sz w:val="20"/>
        </w:rPr>
        <w:t xml:space="preserve"> </w:t>
      </w:r>
      <w:r w:rsidRPr="00B3663D">
        <w:rPr>
          <w:sz w:val="20"/>
        </w:rPr>
        <w:t>Meclisimizi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r w:rsidRPr="00B3663D">
        <w:rPr>
          <w:sz w:val="20"/>
        </w:rPr>
        <w:t>(AK</w:t>
      </w:r>
      <w:r w:rsidRPr="00B3663D" w:rsidR="005A771B">
        <w:rPr>
          <w:sz w:val="20"/>
        </w:rPr>
        <w:t xml:space="preserve"> </w:t>
      </w:r>
      <w:r w:rsidRPr="00B3663D">
        <w:rPr>
          <w:sz w:val="20"/>
        </w:rPr>
        <w:t>PARTİ</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Madde</w:t>
      </w:r>
      <w:r w:rsidRPr="00B3663D" w:rsidR="005A771B">
        <w:rPr>
          <w:sz w:val="20"/>
        </w:rPr>
        <w:t xml:space="preserve"> </w:t>
      </w:r>
      <w:r w:rsidRPr="00B3663D">
        <w:rPr>
          <w:sz w:val="20"/>
        </w:rPr>
        <w:t>üzerinde</w:t>
      </w:r>
      <w:r w:rsidRPr="00B3663D" w:rsidR="005A771B">
        <w:rPr>
          <w:sz w:val="20"/>
        </w:rPr>
        <w:t xml:space="preserve"> </w:t>
      </w:r>
      <w:r w:rsidRPr="00B3663D">
        <w:rPr>
          <w:sz w:val="20"/>
        </w:rPr>
        <w:t>şahsı</w:t>
      </w:r>
      <w:r w:rsidRPr="00B3663D" w:rsidR="005A771B">
        <w:rPr>
          <w:sz w:val="20"/>
        </w:rPr>
        <w:t xml:space="preserve"> </w:t>
      </w:r>
      <w:r w:rsidRPr="00B3663D">
        <w:rPr>
          <w:sz w:val="20"/>
        </w:rPr>
        <w:t>adına</w:t>
      </w:r>
      <w:r w:rsidRPr="00B3663D" w:rsidR="005A771B">
        <w:rPr>
          <w:sz w:val="20"/>
        </w:rPr>
        <w:t xml:space="preserve"> </w:t>
      </w:r>
      <w:r w:rsidRPr="00B3663D">
        <w:rPr>
          <w:sz w:val="20"/>
        </w:rPr>
        <w:t>söz</w:t>
      </w:r>
      <w:r w:rsidRPr="00B3663D" w:rsidR="005A771B">
        <w:rPr>
          <w:sz w:val="20"/>
        </w:rPr>
        <w:t xml:space="preserve"> </w:t>
      </w:r>
      <w:r w:rsidRPr="00B3663D">
        <w:rPr>
          <w:sz w:val="20"/>
        </w:rPr>
        <w:t>isteyen</w:t>
      </w:r>
      <w:r w:rsidRPr="00B3663D" w:rsidR="005A771B">
        <w:rPr>
          <w:sz w:val="20"/>
        </w:rPr>
        <w:t xml:space="preserve"> </w:t>
      </w:r>
      <w:r w:rsidRPr="00B3663D">
        <w:rPr>
          <w:sz w:val="20"/>
        </w:rPr>
        <w:t>Ankara</w:t>
      </w:r>
      <w:r w:rsidRPr="00B3663D" w:rsidR="005A771B">
        <w:rPr>
          <w:sz w:val="20"/>
        </w:rPr>
        <w:t xml:space="preserve"> </w:t>
      </w:r>
      <w:r w:rsidRPr="00B3663D">
        <w:rPr>
          <w:sz w:val="20"/>
        </w:rPr>
        <w:t>Milletvekili</w:t>
      </w:r>
      <w:r w:rsidRPr="00B3663D" w:rsidR="005A771B">
        <w:rPr>
          <w:sz w:val="20"/>
        </w:rPr>
        <w:t xml:space="preserve"> </w:t>
      </w:r>
      <w:r w:rsidRPr="00B3663D">
        <w:rPr>
          <w:sz w:val="20"/>
        </w:rPr>
        <w:t>Servet</w:t>
      </w:r>
      <w:r w:rsidRPr="00B3663D" w:rsidR="005A771B">
        <w:rPr>
          <w:sz w:val="20"/>
        </w:rPr>
        <w:t xml:space="preserve"> </w:t>
      </w:r>
      <w:r w:rsidRPr="00B3663D">
        <w:rPr>
          <w:sz w:val="20"/>
        </w:rPr>
        <w:t>Ünsal.</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Buyurun</w:t>
      </w:r>
      <w:r w:rsidRPr="00B3663D" w:rsidR="005A771B">
        <w:rPr>
          <w:sz w:val="20"/>
        </w:rPr>
        <w:t xml:space="preserve"> </w:t>
      </w:r>
      <w:r w:rsidRPr="00B3663D">
        <w:rPr>
          <w:sz w:val="20"/>
        </w:rPr>
        <w:t>Sayın</w:t>
      </w:r>
      <w:r w:rsidRPr="00B3663D" w:rsidR="005A771B">
        <w:rPr>
          <w:sz w:val="20"/>
        </w:rPr>
        <w:t xml:space="preserve"> </w:t>
      </w:r>
      <w:r w:rsidRPr="00B3663D">
        <w:rPr>
          <w:sz w:val="20"/>
        </w:rPr>
        <w:t>Ünsal.</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(Ankara)</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değerli</w:t>
      </w:r>
      <w:r w:rsidRPr="00B3663D" w:rsidR="005A771B">
        <w:rPr>
          <w:sz w:val="20"/>
        </w:rPr>
        <w:t xml:space="preserve"> </w:t>
      </w:r>
      <w:r w:rsidRPr="00B3663D">
        <w:rPr>
          <w:sz w:val="20"/>
        </w:rPr>
        <w:t>milletvekili</w:t>
      </w:r>
      <w:r w:rsidRPr="00B3663D" w:rsidR="005A771B">
        <w:rPr>
          <w:sz w:val="20"/>
        </w:rPr>
        <w:t xml:space="preserve"> </w:t>
      </w:r>
      <w:r w:rsidRPr="00B3663D">
        <w:rPr>
          <w:sz w:val="20"/>
        </w:rPr>
        <w:t>arkadaşlarım;</w:t>
      </w:r>
      <w:r w:rsidRPr="00B3663D" w:rsidR="005A771B">
        <w:rPr>
          <w:sz w:val="20"/>
        </w:rPr>
        <w:t xml:space="preserve"> </w:t>
      </w:r>
      <w:r w:rsidRPr="00B3663D">
        <w:rPr>
          <w:sz w:val="20"/>
        </w:rPr>
        <w:t>hepinizi</w:t>
      </w:r>
      <w:r w:rsidRPr="00B3663D" w:rsidR="005A771B">
        <w:rPr>
          <w:sz w:val="20"/>
        </w:rPr>
        <w:t xml:space="preserve"> </w:t>
      </w:r>
      <w:r w:rsidRPr="00B3663D">
        <w:rPr>
          <w:sz w:val="20"/>
        </w:rPr>
        <w:t>saygıyla</w:t>
      </w:r>
      <w:r w:rsidRPr="00B3663D" w:rsidR="005A771B">
        <w:rPr>
          <w:sz w:val="20"/>
        </w:rPr>
        <w:t xml:space="preserve"> </w:t>
      </w:r>
      <w:r w:rsidRPr="00B3663D">
        <w:rPr>
          <w:sz w:val="20"/>
        </w:rPr>
        <w:t>selamlıyorum.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Arkadaşlar,</w:t>
      </w:r>
      <w:r w:rsidRPr="00B3663D" w:rsidR="005A771B">
        <w:rPr>
          <w:sz w:val="20"/>
        </w:rPr>
        <w:t xml:space="preserve"> </w:t>
      </w:r>
      <w:r w:rsidRPr="00B3663D">
        <w:rPr>
          <w:sz w:val="20"/>
        </w:rPr>
        <w:t>hayat</w:t>
      </w:r>
      <w:r w:rsidRPr="00B3663D" w:rsidR="005A771B">
        <w:rPr>
          <w:sz w:val="20"/>
        </w:rPr>
        <w:t xml:space="preserve"> </w:t>
      </w:r>
      <w:r w:rsidRPr="00B3663D">
        <w:rPr>
          <w:sz w:val="20"/>
        </w:rPr>
        <w:t>ileri</w:t>
      </w:r>
      <w:r w:rsidRPr="00B3663D" w:rsidR="005A771B">
        <w:rPr>
          <w:sz w:val="20"/>
        </w:rPr>
        <w:t xml:space="preserve"> </w:t>
      </w:r>
      <w:r w:rsidRPr="00B3663D">
        <w:rPr>
          <w:sz w:val="20"/>
        </w:rPr>
        <w:t>doğru</w:t>
      </w:r>
      <w:r w:rsidRPr="00B3663D" w:rsidR="005A771B">
        <w:rPr>
          <w:sz w:val="20"/>
        </w:rPr>
        <w:t xml:space="preserve"> </w:t>
      </w:r>
      <w:r w:rsidRPr="00B3663D">
        <w:rPr>
          <w:sz w:val="20"/>
        </w:rPr>
        <w:t>yaşanır</w:t>
      </w:r>
      <w:r w:rsidRPr="00B3663D" w:rsidR="005A771B">
        <w:rPr>
          <w:sz w:val="20"/>
        </w:rPr>
        <w:t xml:space="preserve"> </w:t>
      </w:r>
      <w:r w:rsidRPr="00B3663D">
        <w:rPr>
          <w:sz w:val="20"/>
        </w:rPr>
        <w:t>ama</w:t>
      </w:r>
      <w:r w:rsidRPr="00B3663D" w:rsidR="005A771B">
        <w:rPr>
          <w:sz w:val="20"/>
        </w:rPr>
        <w:t xml:space="preserve"> </w:t>
      </w:r>
      <w:r w:rsidRPr="00B3663D">
        <w:rPr>
          <w:sz w:val="20"/>
        </w:rPr>
        <w:t>geriye</w:t>
      </w:r>
      <w:r w:rsidRPr="00B3663D" w:rsidR="005A771B">
        <w:rPr>
          <w:sz w:val="20"/>
        </w:rPr>
        <w:t xml:space="preserve"> </w:t>
      </w:r>
      <w:r w:rsidRPr="00B3663D">
        <w:rPr>
          <w:sz w:val="20"/>
        </w:rPr>
        <w:t>doğru</w:t>
      </w:r>
      <w:r w:rsidRPr="00B3663D" w:rsidR="005A771B">
        <w:rPr>
          <w:sz w:val="20"/>
        </w:rPr>
        <w:t xml:space="preserve"> </w:t>
      </w:r>
      <w:r w:rsidRPr="00B3663D">
        <w:rPr>
          <w:sz w:val="20"/>
        </w:rPr>
        <w:t>da</w:t>
      </w:r>
      <w:r w:rsidRPr="00B3663D" w:rsidR="005A771B">
        <w:rPr>
          <w:sz w:val="20"/>
        </w:rPr>
        <w:t xml:space="preserve"> </w:t>
      </w:r>
      <w:r w:rsidRPr="00B3663D">
        <w:rPr>
          <w:sz w:val="20"/>
        </w:rPr>
        <w:t>anlaşılır.</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sizi</w:t>
      </w:r>
      <w:r w:rsidRPr="00B3663D" w:rsidR="005A771B">
        <w:rPr>
          <w:sz w:val="20"/>
        </w:rPr>
        <w:t xml:space="preserve"> </w:t>
      </w:r>
      <w:r w:rsidRPr="00B3663D">
        <w:rPr>
          <w:sz w:val="20"/>
        </w:rPr>
        <w:t>biraz</w:t>
      </w:r>
      <w:r w:rsidRPr="00B3663D" w:rsidR="005A771B">
        <w:rPr>
          <w:sz w:val="20"/>
        </w:rPr>
        <w:t xml:space="preserve"> </w:t>
      </w:r>
      <w:r w:rsidRPr="00B3663D">
        <w:rPr>
          <w:sz w:val="20"/>
        </w:rPr>
        <w:t>geri</w:t>
      </w:r>
      <w:r w:rsidRPr="00B3663D" w:rsidR="005A771B">
        <w:rPr>
          <w:sz w:val="20"/>
        </w:rPr>
        <w:t xml:space="preserve"> </w:t>
      </w:r>
      <w:r w:rsidRPr="00B3663D">
        <w:rPr>
          <w:sz w:val="20"/>
        </w:rPr>
        <w:t>götüreceğim.</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“Bravo”</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AKDAĞ</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Hocam,</w:t>
      </w:r>
      <w:r w:rsidRPr="00B3663D" w:rsidR="005A771B">
        <w:rPr>
          <w:sz w:val="20"/>
        </w:rPr>
        <w:t xml:space="preserve"> </w:t>
      </w:r>
      <w:r w:rsidRPr="00B3663D">
        <w:rPr>
          <w:sz w:val="20"/>
        </w:rPr>
        <w:t>geri</w:t>
      </w:r>
      <w:r w:rsidRPr="00B3663D" w:rsidR="005A771B">
        <w:rPr>
          <w:sz w:val="20"/>
        </w:rPr>
        <w:t xml:space="preserve"> </w:t>
      </w:r>
      <w:r w:rsidRPr="00B3663D">
        <w:rPr>
          <w:sz w:val="20"/>
        </w:rPr>
        <w:t>götürmeyin,</w:t>
      </w:r>
      <w:r w:rsidRPr="00B3663D" w:rsidR="005A771B">
        <w:rPr>
          <w:sz w:val="20"/>
        </w:rPr>
        <w:t xml:space="preserve"> </w:t>
      </w:r>
      <w:r w:rsidRPr="00B3663D">
        <w:rPr>
          <w:sz w:val="20"/>
        </w:rPr>
        <w:t>biz</w:t>
      </w:r>
      <w:r w:rsidRPr="00B3663D" w:rsidR="005A771B">
        <w:rPr>
          <w:sz w:val="20"/>
        </w:rPr>
        <w:t xml:space="preserve"> </w:t>
      </w:r>
      <w:r w:rsidRPr="00B3663D">
        <w:rPr>
          <w:sz w:val="20"/>
        </w:rPr>
        <w:t>ilerici</w:t>
      </w:r>
      <w:r w:rsidRPr="00B3663D" w:rsidR="005A771B">
        <w:rPr>
          <w:sz w:val="20"/>
        </w:rPr>
        <w:t xml:space="preserve"> </w:t>
      </w:r>
      <w:r w:rsidRPr="00B3663D">
        <w:rPr>
          <w:sz w:val="20"/>
        </w:rPr>
        <w:t>bir</w:t>
      </w:r>
      <w:r w:rsidRPr="00B3663D" w:rsidR="005A771B">
        <w:rPr>
          <w:sz w:val="20"/>
        </w:rPr>
        <w:t xml:space="preserve"> </w:t>
      </w:r>
      <w:r w:rsidRPr="00B3663D">
        <w:rPr>
          <w:sz w:val="20"/>
        </w:rPr>
        <w:t>partiyiz.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tabii</w:t>
      </w:r>
      <w:r w:rsidRPr="00B3663D" w:rsidR="005A771B">
        <w:rPr>
          <w:sz w:val="20"/>
        </w:rPr>
        <w:t xml:space="preserve"> </w:t>
      </w:r>
      <w:r w:rsidRPr="00B3663D">
        <w:rPr>
          <w:sz w:val="20"/>
        </w:rPr>
        <w:t>bundan</w:t>
      </w:r>
      <w:r w:rsidRPr="00B3663D" w:rsidR="005A771B">
        <w:rPr>
          <w:sz w:val="20"/>
        </w:rPr>
        <w:t xml:space="preserve"> </w:t>
      </w:r>
      <w:r w:rsidRPr="00B3663D">
        <w:rPr>
          <w:sz w:val="20"/>
        </w:rPr>
        <w:t>önce</w:t>
      </w:r>
      <w:r w:rsidRPr="00B3663D" w:rsidR="005A771B">
        <w:rPr>
          <w:sz w:val="20"/>
        </w:rPr>
        <w:t xml:space="preserve"> </w:t>
      </w:r>
      <w:r w:rsidRPr="00B3663D">
        <w:rPr>
          <w:sz w:val="20"/>
        </w:rPr>
        <w:t>size</w:t>
      </w:r>
      <w:r w:rsidRPr="00B3663D" w:rsidR="005A771B">
        <w:rPr>
          <w:sz w:val="20"/>
        </w:rPr>
        <w:t xml:space="preserve"> </w:t>
      </w:r>
      <w:r w:rsidRPr="00B3663D">
        <w:rPr>
          <w:sz w:val="20"/>
        </w:rPr>
        <w:t>-Anadolu</w:t>
      </w:r>
      <w:r w:rsidRPr="00B3663D" w:rsidR="005A771B">
        <w:rPr>
          <w:sz w:val="20"/>
        </w:rPr>
        <w:t xml:space="preserve"> </w:t>
      </w:r>
      <w:r w:rsidRPr="00B3663D">
        <w:rPr>
          <w:sz w:val="20"/>
        </w:rPr>
        <w:t>tabii</w:t>
      </w:r>
      <w:r w:rsidRPr="00B3663D" w:rsidR="005A771B">
        <w:rPr>
          <w:sz w:val="20"/>
        </w:rPr>
        <w:t xml:space="preserve"> </w:t>
      </w:r>
      <w:r w:rsidRPr="00B3663D">
        <w:rPr>
          <w:sz w:val="20"/>
        </w:rPr>
        <w:t>bir</w:t>
      </w:r>
      <w:r w:rsidRPr="00B3663D" w:rsidR="005A771B">
        <w:rPr>
          <w:sz w:val="20"/>
        </w:rPr>
        <w:t xml:space="preserve"> </w:t>
      </w:r>
      <w:r w:rsidRPr="00B3663D">
        <w:rPr>
          <w:sz w:val="20"/>
        </w:rPr>
        <w:t>mozaik</w:t>
      </w:r>
      <w:r w:rsidRPr="00B3663D" w:rsidR="005A771B">
        <w:rPr>
          <w:sz w:val="20"/>
        </w:rPr>
        <w:t xml:space="preserve"> </w:t>
      </w:r>
      <w:r w:rsidRPr="00B3663D">
        <w:rPr>
          <w:sz w:val="20"/>
        </w:rPr>
        <w:t>ve</w:t>
      </w:r>
      <w:r w:rsidRPr="00B3663D" w:rsidR="005A771B">
        <w:rPr>
          <w:sz w:val="20"/>
        </w:rPr>
        <w:t xml:space="preserve"> </w:t>
      </w:r>
      <w:r w:rsidRPr="00B3663D">
        <w:rPr>
          <w:sz w:val="20"/>
        </w:rPr>
        <w:t>bizleri,</w:t>
      </w:r>
      <w:r w:rsidRPr="00B3663D" w:rsidR="005A771B">
        <w:rPr>
          <w:sz w:val="20"/>
        </w:rPr>
        <w:t xml:space="preserve"> </w:t>
      </w:r>
      <w:r w:rsidRPr="00B3663D">
        <w:rPr>
          <w:sz w:val="20"/>
        </w:rPr>
        <w:t>hepimizi</w:t>
      </w:r>
      <w:r w:rsidRPr="00B3663D" w:rsidR="005A771B">
        <w:rPr>
          <w:sz w:val="20"/>
        </w:rPr>
        <w:t xml:space="preserve"> </w:t>
      </w:r>
      <w:r w:rsidRPr="00B3663D">
        <w:rPr>
          <w:sz w:val="20"/>
        </w:rPr>
        <w:t>birleştiren</w:t>
      </w:r>
      <w:r w:rsidRPr="00B3663D" w:rsidR="005A771B">
        <w:rPr>
          <w:sz w:val="20"/>
        </w:rPr>
        <w:t xml:space="preserve"> </w:t>
      </w:r>
      <w:r w:rsidRPr="00B3663D">
        <w:rPr>
          <w:sz w:val="20"/>
        </w:rPr>
        <w:t>bir</w:t>
      </w:r>
      <w:r w:rsidRPr="00B3663D" w:rsidR="005A771B">
        <w:rPr>
          <w:sz w:val="20"/>
        </w:rPr>
        <w:t xml:space="preserve"> </w:t>
      </w:r>
      <w:r w:rsidRPr="00B3663D">
        <w:rPr>
          <w:sz w:val="20"/>
        </w:rPr>
        <w:t>mozaik-</w:t>
      </w:r>
      <w:r w:rsidRPr="00B3663D" w:rsidR="005A771B">
        <w:rPr>
          <w:sz w:val="20"/>
        </w:rPr>
        <w:t xml:space="preserve"> </w:t>
      </w:r>
      <w:r w:rsidRPr="00B3663D">
        <w:rPr>
          <w:sz w:val="20"/>
        </w:rPr>
        <w:t>geçmişin</w:t>
      </w:r>
      <w:r w:rsidRPr="00B3663D" w:rsidR="005A771B">
        <w:rPr>
          <w:sz w:val="20"/>
        </w:rPr>
        <w:t xml:space="preserve"> </w:t>
      </w:r>
      <w:r w:rsidRPr="00B3663D">
        <w:rPr>
          <w:sz w:val="20"/>
        </w:rPr>
        <w:t>akil</w:t>
      </w:r>
      <w:r w:rsidRPr="00B3663D" w:rsidR="005A771B">
        <w:rPr>
          <w:sz w:val="20"/>
        </w:rPr>
        <w:t xml:space="preserve"> </w:t>
      </w:r>
      <w:r w:rsidRPr="00B3663D">
        <w:rPr>
          <w:sz w:val="20"/>
        </w:rPr>
        <w:t>ozanlarından</w:t>
      </w:r>
      <w:r w:rsidRPr="00B3663D" w:rsidR="005A771B">
        <w:rPr>
          <w:sz w:val="20"/>
        </w:rPr>
        <w:t xml:space="preserve"> </w:t>
      </w:r>
      <w:r w:rsidRPr="00B3663D">
        <w:rPr>
          <w:sz w:val="20"/>
        </w:rPr>
        <w:t>birinin,</w:t>
      </w:r>
      <w:r w:rsidRPr="00B3663D" w:rsidR="005A771B">
        <w:rPr>
          <w:sz w:val="20"/>
        </w:rPr>
        <w:t xml:space="preserve"> </w:t>
      </w:r>
      <w:r w:rsidRPr="00B3663D">
        <w:rPr>
          <w:sz w:val="20"/>
        </w:rPr>
        <w:t>özellikle</w:t>
      </w:r>
      <w:r w:rsidRPr="00B3663D" w:rsidR="005A771B">
        <w:rPr>
          <w:sz w:val="20"/>
        </w:rPr>
        <w:t xml:space="preserve"> </w:t>
      </w:r>
      <w:r w:rsidRPr="00B3663D">
        <w:rPr>
          <w:sz w:val="20"/>
        </w:rPr>
        <w:t>Parlamento</w:t>
      </w:r>
      <w:r w:rsidRPr="00B3663D" w:rsidR="005A771B">
        <w:rPr>
          <w:sz w:val="20"/>
        </w:rPr>
        <w:t xml:space="preserve"> </w:t>
      </w:r>
      <w:r w:rsidRPr="00B3663D">
        <w:rPr>
          <w:sz w:val="20"/>
        </w:rPr>
        <w:t>ve</w:t>
      </w:r>
      <w:r w:rsidRPr="00B3663D" w:rsidR="005A771B">
        <w:rPr>
          <w:sz w:val="20"/>
        </w:rPr>
        <w:t xml:space="preserve"> </w:t>
      </w:r>
      <w:r w:rsidRPr="00B3663D">
        <w:rPr>
          <w:sz w:val="20"/>
        </w:rPr>
        <w:t>ülkemizdeki</w:t>
      </w:r>
      <w:r w:rsidRPr="00B3663D" w:rsidR="005A771B">
        <w:rPr>
          <w:sz w:val="20"/>
        </w:rPr>
        <w:t xml:space="preserve"> </w:t>
      </w:r>
      <w:r w:rsidRPr="00B3663D">
        <w:rPr>
          <w:sz w:val="20"/>
        </w:rPr>
        <w:t>ayrılık,</w:t>
      </w:r>
      <w:r w:rsidRPr="00B3663D" w:rsidR="005A771B">
        <w:rPr>
          <w:sz w:val="20"/>
        </w:rPr>
        <w:t xml:space="preserve"> </w:t>
      </w:r>
      <w:r w:rsidRPr="00B3663D">
        <w:rPr>
          <w:sz w:val="20"/>
        </w:rPr>
        <w:t>bölünme</w:t>
      </w:r>
      <w:r w:rsidRPr="00B3663D" w:rsidR="005A771B">
        <w:rPr>
          <w:sz w:val="20"/>
        </w:rPr>
        <w:t xml:space="preserve"> </w:t>
      </w:r>
      <w:r w:rsidRPr="00B3663D">
        <w:rPr>
          <w:sz w:val="20"/>
        </w:rPr>
        <w:t>için</w:t>
      </w:r>
      <w:r w:rsidRPr="00B3663D" w:rsidR="005A771B">
        <w:rPr>
          <w:sz w:val="20"/>
        </w:rPr>
        <w:t xml:space="preserve"> </w:t>
      </w:r>
      <w:r w:rsidRPr="00B3663D">
        <w:rPr>
          <w:sz w:val="20"/>
        </w:rPr>
        <w:t>bir</w:t>
      </w:r>
      <w:r w:rsidRPr="00B3663D" w:rsidR="005A771B">
        <w:rPr>
          <w:sz w:val="20"/>
        </w:rPr>
        <w:t xml:space="preserve"> </w:t>
      </w:r>
      <w:r w:rsidRPr="00B3663D">
        <w:rPr>
          <w:sz w:val="20"/>
        </w:rPr>
        <w:t>şiirini</w:t>
      </w:r>
      <w:r w:rsidRPr="00B3663D" w:rsidR="005A771B">
        <w:rPr>
          <w:sz w:val="20"/>
        </w:rPr>
        <w:t xml:space="preserve"> </w:t>
      </w:r>
      <w:r w:rsidRPr="00B3663D">
        <w:rPr>
          <w:sz w:val="20"/>
        </w:rPr>
        <w:t>okumak</w:t>
      </w:r>
      <w:r w:rsidRPr="00B3663D" w:rsidR="005A771B">
        <w:rPr>
          <w:sz w:val="20"/>
        </w:rPr>
        <w:t xml:space="preserve"> </w:t>
      </w:r>
      <w:r w:rsidRPr="00B3663D">
        <w:rPr>
          <w:sz w:val="20"/>
        </w:rPr>
        <w:t>istiyorum.</w:t>
      </w:r>
      <w:r w:rsidRPr="00B3663D" w:rsidR="005A771B">
        <w:rPr>
          <w:sz w:val="20"/>
        </w:rPr>
        <w:t xml:space="preserve"> </w:t>
      </w:r>
      <w:r w:rsidRPr="00B3663D">
        <w:rPr>
          <w:sz w:val="20"/>
        </w:rPr>
        <w:t>Çok</w:t>
      </w:r>
      <w:r w:rsidRPr="00B3663D" w:rsidR="005A771B">
        <w:rPr>
          <w:sz w:val="20"/>
        </w:rPr>
        <w:t xml:space="preserve"> </w:t>
      </w:r>
      <w:r w:rsidRPr="00B3663D">
        <w:rPr>
          <w:sz w:val="20"/>
        </w:rPr>
        <w:t>anlamlı</w:t>
      </w:r>
      <w:r w:rsidRPr="00B3663D" w:rsidR="005A771B">
        <w:rPr>
          <w:sz w:val="20"/>
        </w:rPr>
        <w:t xml:space="preserve"> </w:t>
      </w:r>
      <w:r w:rsidRPr="00B3663D">
        <w:rPr>
          <w:sz w:val="20"/>
        </w:rPr>
        <w:t>bir</w:t>
      </w:r>
      <w:r w:rsidRPr="00B3663D" w:rsidR="005A771B">
        <w:rPr>
          <w:sz w:val="20"/>
        </w:rPr>
        <w:t xml:space="preserve"> </w:t>
      </w:r>
      <w:r w:rsidRPr="00B3663D">
        <w:rPr>
          <w:sz w:val="20"/>
        </w:rPr>
        <w:t>şiir.</w:t>
      </w:r>
      <w:r w:rsidRPr="00B3663D" w:rsidR="005A771B">
        <w:rPr>
          <w:sz w:val="20"/>
        </w:rPr>
        <w:t xml:space="preserve"> </w:t>
      </w:r>
      <w:r w:rsidRPr="00B3663D">
        <w:rPr>
          <w:sz w:val="20"/>
        </w:rPr>
        <w:t>Maraşlı</w:t>
      </w:r>
      <w:r w:rsidRPr="00B3663D" w:rsidR="005A771B">
        <w:rPr>
          <w:sz w:val="20"/>
        </w:rPr>
        <w:t xml:space="preserve"> </w:t>
      </w:r>
      <w:r w:rsidRPr="00B3663D">
        <w:rPr>
          <w:sz w:val="20"/>
        </w:rPr>
        <w:t>Hüdai</w:t>
      </w:r>
      <w:r w:rsidRPr="00B3663D" w:rsidR="005A771B">
        <w:rPr>
          <w:sz w:val="20"/>
        </w:rPr>
        <w:t xml:space="preserve"> </w:t>
      </w:r>
      <w:r w:rsidRPr="00B3663D">
        <w:rPr>
          <w:sz w:val="20"/>
        </w:rPr>
        <w:t>Baba.</w:t>
      </w:r>
      <w:r w:rsidRPr="00B3663D" w:rsidR="005A771B">
        <w:rPr>
          <w:sz w:val="20"/>
        </w:rPr>
        <w:t xml:space="preserve"> </w:t>
      </w:r>
      <w:r w:rsidRPr="00B3663D">
        <w:rPr>
          <w:sz w:val="20"/>
        </w:rPr>
        <w:t>Maraşlı</w:t>
      </w:r>
      <w:r w:rsidRPr="00B3663D" w:rsidR="005A771B">
        <w:rPr>
          <w:sz w:val="20"/>
        </w:rPr>
        <w:t xml:space="preserve"> </w:t>
      </w:r>
      <w:r w:rsidRPr="00B3663D">
        <w:rPr>
          <w:sz w:val="20"/>
        </w:rPr>
        <w:t>milletvekillerimiz</w:t>
      </w:r>
      <w:r w:rsidRPr="00B3663D" w:rsidR="005A771B">
        <w:rPr>
          <w:sz w:val="20"/>
        </w:rPr>
        <w:t xml:space="preserve"> </w:t>
      </w:r>
      <w:r w:rsidRPr="00B3663D">
        <w:rPr>
          <w:sz w:val="20"/>
        </w:rPr>
        <w:t>bilir.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“Faydası</w:t>
      </w:r>
      <w:r w:rsidRPr="00B3663D" w:rsidR="005A771B">
        <w:rPr>
          <w:sz w:val="20"/>
        </w:rPr>
        <w:t xml:space="preserve"> </w:t>
      </w:r>
      <w:r w:rsidRPr="00B3663D">
        <w:rPr>
          <w:sz w:val="20"/>
        </w:rPr>
        <w:t>olmayan</w:t>
      </w:r>
      <w:r w:rsidRPr="00B3663D" w:rsidR="005A771B">
        <w:rPr>
          <w:sz w:val="20"/>
        </w:rPr>
        <w:t xml:space="preserve"> </w:t>
      </w:r>
      <w:r w:rsidRPr="00B3663D">
        <w:rPr>
          <w:sz w:val="20"/>
        </w:rPr>
        <w:t>bahardan,</w:t>
      </w:r>
      <w:r w:rsidRPr="00B3663D" w:rsidR="005A771B">
        <w:rPr>
          <w:sz w:val="20"/>
        </w:rPr>
        <w:t xml:space="preserve"> </w:t>
      </w:r>
      <w:r w:rsidRPr="00B3663D">
        <w:rPr>
          <w:sz w:val="20"/>
        </w:rPr>
        <w:t>yazdan</w:t>
      </w:r>
    </w:p>
    <w:p w:rsidRPr="00B3663D" w:rsidR="00873FAE" w:rsidP="00B3663D" w:rsidRDefault="00873FAE">
      <w:pPr>
        <w:pStyle w:val="GENELKURUL"/>
        <w:spacing w:line="240" w:lineRule="auto"/>
        <w:rPr>
          <w:sz w:val="20"/>
        </w:rPr>
      </w:pPr>
      <w:r w:rsidRPr="00B3663D">
        <w:rPr>
          <w:sz w:val="20"/>
        </w:rPr>
        <w:t>Yüce</w:t>
      </w:r>
      <w:r w:rsidRPr="00B3663D" w:rsidR="005A771B">
        <w:rPr>
          <w:sz w:val="20"/>
        </w:rPr>
        <w:t xml:space="preserve"> </w:t>
      </w:r>
      <w:r w:rsidRPr="00B3663D">
        <w:rPr>
          <w:sz w:val="20"/>
        </w:rPr>
        <w:t>dağ</w:t>
      </w:r>
      <w:r w:rsidRPr="00B3663D" w:rsidR="005A771B">
        <w:rPr>
          <w:sz w:val="20"/>
        </w:rPr>
        <w:t xml:space="preserve"> </w:t>
      </w:r>
      <w:r w:rsidRPr="00B3663D">
        <w:rPr>
          <w:sz w:val="20"/>
        </w:rPr>
        <w:t>başının</w:t>
      </w:r>
      <w:r w:rsidRPr="00B3663D" w:rsidR="005A771B">
        <w:rPr>
          <w:sz w:val="20"/>
        </w:rPr>
        <w:t xml:space="preserve"> </w:t>
      </w:r>
      <w:r w:rsidRPr="00B3663D">
        <w:rPr>
          <w:sz w:val="20"/>
        </w:rPr>
        <w:t>kışı</w:t>
      </w:r>
      <w:r w:rsidRPr="00B3663D" w:rsidR="005A771B">
        <w:rPr>
          <w:sz w:val="20"/>
        </w:rPr>
        <w:t xml:space="preserve"> </w:t>
      </w:r>
      <w:r w:rsidRPr="00B3663D">
        <w:rPr>
          <w:sz w:val="20"/>
        </w:rPr>
        <w:t>makbuldür.</w:t>
      </w:r>
    </w:p>
    <w:p w:rsidRPr="00B3663D" w:rsidR="00873FAE" w:rsidP="00B3663D" w:rsidRDefault="00873FAE">
      <w:pPr>
        <w:pStyle w:val="GENELKURUL"/>
        <w:spacing w:line="240" w:lineRule="auto"/>
        <w:rPr>
          <w:sz w:val="20"/>
        </w:rPr>
      </w:pPr>
      <w:r w:rsidRPr="00B3663D">
        <w:rPr>
          <w:sz w:val="20"/>
        </w:rPr>
        <w:t>Cahilin</w:t>
      </w:r>
      <w:r w:rsidRPr="00B3663D" w:rsidR="005A771B">
        <w:rPr>
          <w:sz w:val="20"/>
        </w:rPr>
        <w:t xml:space="preserve"> </w:t>
      </w:r>
      <w:r w:rsidRPr="00B3663D">
        <w:rPr>
          <w:sz w:val="20"/>
        </w:rPr>
        <w:t>yaptığı</w:t>
      </w:r>
      <w:r w:rsidRPr="00B3663D" w:rsidR="005A771B">
        <w:rPr>
          <w:sz w:val="20"/>
        </w:rPr>
        <w:t xml:space="preserve"> </w:t>
      </w:r>
      <w:r w:rsidRPr="00B3663D">
        <w:rPr>
          <w:sz w:val="20"/>
        </w:rPr>
        <w:t>sohbetten,</w:t>
      </w:r>
      <w:r w:rsidRPr="00B3663D" w:rsidR="005A771B">
        <w:rPr>
          <w:sz w:val="20"/>
        </w:rPr>
        <w:t xml:space="preserve"> </w:t>
      </w:r>
      <w:r w:rsidRPr="00B3663D">
        <w:rPr>
          <w:sz w:val="20"/>
        </w:rPr>
        <w:t>sözden</w:t>
      </w:r>
    </w:p>
    <w:p w:rsidRPr="00B3663D" w:rsidR="00873FAE" w:rsidP="00B3663D" w:rsidRDefault="00873FAE">
      <w:pPr>
        <w:pStyle w:val="GENELKURUL"/>
        <w:spacing w:line="240" w:lineRule="auto"/>
        <w:rPr>
          <w:sz w:val="20"/>
        </w:rPr>
      </w:pPr>
      <w:r w:rsidRPr="00B3663D">
        <w:rPr>
          <w:sz w:val="20"/>
        </w:rPr>
        <w:t>Âlimin</w:t>
      </w:r>
      <w:r w:rsidRPr="00B3663D" w:rsidR="005A771B">
        <w:rPr>
          <w:sz w:val="20"/>
        </w:rPr>
        <w:t xml:space="preserve"> </w:t>
      </w:r>
      <w:r w:rsidRPr="00B3663D">
        <w:rPr>
          <w:sz w:val="20"/>
        </w:rPr>
        <w:t>hayâli,</w:t>
      </w:r>
      <w:r w:rsidRPr="00B3663D" w:rsidR="005A771B">
        <w:rPr>
          <w:sz w:val="20"/>
        </w:rPr>
        <w:t xml:space="preserve"> </w:t>
      </w:r>
      <w:r w:rsidRPr="00B3663D">
        <w:rPr>
          <w:sz w:val="20"/>
        </w:rPr>
        <w:t>düşü</w:t>
      </w:r>
      <w:r w:rsidRPr="00B3663D" w:rsidR="005A771B">
        <w:rPr>
          <w:sz w:val="20"/>
        </w:rPr>
        <w:t xml:space="preserve"> </w:t>
      </w:r>
      <w:r w:rsidRPr="00B3663D">
        <w:rPr>
          <w:sz w:val="20"/>
        </w:rPr>
        <w:t>makbuldür.</w:t>
      </w:r>
    </w:p>
    <w:p w:rsidRPr="00B3663D" w:rsidR="00873FAE" w:rsidP="00B3663D" w:rsidRDefault="00873FAE">
      <w:pPr>
        <w:pStyle w:val="GENELKURUL"/>
        <w:spacing w:line="240" w:lineRule="auto"/>
        <w:rPr>
          <w:sz w:val="20"/>
        </w:rPr>
      </w:pPr>
    </w:p>
    <w:p w:rsidRPr="00B3663D" w:rsidR="00873FAE" w:rsidP="00B3663D" w:rsidRDefault="00873FAE">
      <w:pPr>
        <w:pStyle w:val="GENELKURUL"/>
        <w:spacing w:line="240" w:lineRule="auto"/>
        <w:rPr>
          <w:sz w:val="20"/>
        </w:rPr>
      </w:pPr>
      <w:r w:rsidRPr="00B3663D">
        <w:rPr>
          <w:sz w:val="20"/>
        </w:rPr>
        <w:t>Lokma</w:t>
      </w:r>
      <w:r w:rsidRPr="00B3663D" w:rsidR="005A771B">
        <w:rPr>
          <w:sz w:val="20"/>
        </w:rPr>
        <w:t xml:space="preserve"> </w:t>
      </w:r>
      <w:r w:rsidRPr="00B3663D">
        <w:rPr>
          <w:sz w:val="20"/>
        </w:rPr>
        <w:t>yeme</w:t>
      </w:r>
      <w:r w:rsidRPr="00B3663D" w:rsidR="005A771B">
        <w:rPr>
          <w:sz w:val="20"/>
        </w:rPr>
        <w:t xml:space="preserve"> </w:t>
      </w:r>
      <w:r w:rsidRPr="00B3663D">
        <w:rPr>
          <w:sz w:val="20"/>
        </w:rPr>
        <w:t>muhhanetin</w:t>
      </w:r>
      <w:r w:rsidRPr="00B3663D" w:rsidR="005A771B">
        <w:rPr>
          <w:sz w:val="20"/>
        </w:rPr>
        <w:t xml:space="preserve"> </w:t>
      </w:r>
      <w:r w:rsidRPr="00B3663D">
        <w:rPr>
          <w:sz w:val="20"/>
        </w:rPr>
        <w:t>elinden</w:t>
      </w:r>
    </w:p>
    <w:p w:rsidRPr="00B3663D" w:rsidR="00873FAE" w:rsidP="00B3663D" w:rsidRDefault="00873FAE">
      <w:pPr>
        <w:pStyle w:val="GENELKURUL"/>
        <w:spacing w:line="240" w:lineRule="auto"/>
        <w:rPr>
          <w:sz w:val="20"/>
        </w:rPr>
      </w:pPr>
      <w:r w:rsidRPr="00B3663D">
        <w:rPr>
          <w:sz w:val="20"/>
        </w:rPr>
        <w:t>Kurtulaman</w:t>
      </w:r>
      <w:r w:rsidRPr="00B3663D" w:rsidR="005A771B">
        <w:rPr>
          <w:sz w:val="20"/>
        </w:rPr>
        <w:t xml:space="preserve"> </w:t>
      </w:r>
      <w:r w:rsidRPr="00B3663D">
        <w:rPr>
          <w:sz w:val="20"/>
        </w:rPr>
        <w:t>sonra</w:t>
      </w:r>
      <w:r w:rsidRPr="00B3663D" w:rsidR="005A771B">
        <w:rPr>
          <w:sz w:val="20"/>
        </w:rPr>
        <w:t xml:space="preserve"> </w:t>
      </w:r>
      <w:r w:rsidRPr="00B3663D">
        <w:rPr>
          <w:sz w:val="20"/>
        </w:rPr>
        <w:t>acı</w:t>
      </w:r>
      <w:r w:rsidRPr="00B3663D" w:rsidR="005A771B">
        <w:rPr>
          <w:sz w:val="20"/>
        </w:rPr>
        <w:t xml:space="preserve"> </w:t>
      </w:r>
      <w:r w:rsidRPr="00B3663D">
        <w:rPr>
          <w:sz w:val="20"/>
        </w:rPr>
        <w:t>dilinden</w:t>
      </w:r>
    </w:p>
    <w:p w:rsidRPr="00B3663D" w:rsidR="00873FAE" w:rsidP="00B3663D" w:rsidRDefault="00873FAE">
      <w:pPr>
        <w:pStyle w:val="GENELKURUL"/>
        <w:spacing w:line="240" w:lineRule="auto"/>
        <w:rPr>
          <w:sz w:val="20"/>
        </w:rPr>
      </w:pPr>
      <w:r w:rsidRPr="00B3663D">
        <w:rPr>
          <w:sz w:val="20"/>
        </w:rPr>
        <w:t>Namertlerin</w:t>
      </w:r>
      <w:r w:rsidRPr="00B3663D" w:rsidR="005A771B">
        <w:rPr>
          <w:sz w:val="20"/>
        </w:rPr>
        <w:t xml:space="preserve"> </w:t>
      </w:r>
      <w:r w:rsidRPr="00B3663D">
        <w:rPr>
          <w:sz w:val="20"/>
        </w:rPr>
        <w:t>kaymağından,</w:t>
      </w:r>
      <w:r w:rsidRPr="00B3663D" w:rsidR="005A771B">
        <w:rPr>
          <w:sz w:val="20"/>
        </w:rPr>
        <w:t xml:space="preserve"> </w:t>
      </w:r>
      <w:r w:rsidRPr="00B3663D">
        <w:rPr>
          <w:sz w:val="20"/>
        </w:rPr>
        <w:t>balından</w:t>
      </w:r>
    </w:p>
    <w:p w:rsidRPr="00B3663D" w:rsidR="00873FAE" w:rsidP="00B3663D" w:rsidRDefault="00873FAE">
      <w:pPr>
        <w:pStyle w:val="GENELKURUL"/>
        <w:spacing w:line="240" w:lineRule="auto"/>
        <w:rPr>
          <w:sz w:val="20"/>
        </w:rPr>
      </w:pPr>
      <w:r w:rsidRPr="00B3663D">
        <w:rPr>
          <w:sz w:val="20"/>
        </w:rPr>
        <w:t>Merdin</w:t>
      </w:r>
      <w:r w:rsidRPr="00B3663D" w:rsidR="005A771B">
        <w:rPr>
          <w:sz w:val="20"/>
        </w:rPr>
        <w:t xml:space="preserve"> </w:t>
      </w:r>
      <w:r w:rsidRPr="00B3663D">
        <w:rPr>
          <w:sz w:val="20"/>
        </w:rPr>
        <w:t>kuru</w:t>
      </w:r>
      <w:r w:rsidRPr="00B3663D" w:rsidR="005A771B">
        <w:rPr>
          <w:sz w:val="20"/>
        </w:rPr>
        <w:t xml:space="preserve"> </w:t>
      </w:r>
      <w:r w:rsidRPr="00B3663D">
        <w:rPr>
          <w:sz w:val="20"/>
        </w:rPr>
        <w:t>yavan</w:t>
      </w:r>
      <w:r w:rsidRPr="00B3663D" w:rsidR="005A771B">
        <w:rPr>
          <w:sz w:val="20"/>
        </w:rPr>
        <w:t xml:space="preserve"> </w:t>
      </w:r>
      <w:r w:rsidRPr="00B3663D">
        <w:rPr>
          <w:sz w:val="20"/>
        </w:rPr>
        <w:t>aşı</w:t>
      </w:r>
      <w:r w:rsidRPr="00B3663D" w:rsidR="005A771B">
        <w:rPr>
          <w:sz w:val="20"/>
        </w:rPr>
        <w:t xml:space="preserve"> </w:t>
      </w:r>
      <w:r w:rsidRPr="00B3663D">
        <w:rPr>
          <w:sz w:val="20"/>
        </w:rPr>
        <w:t>makbuldür.</w:t>
      </w:r>
    </w:p>
    <w:p w:rsidRPr="00B3663D" w:rsidR="00873FAE" w:rsidP="00B3663D" w:rsidRDefault="00873FAE">
      <w:pPr>
        <w:pStyle w:val="GENELKURUL"/>
        <w:spacing w:line="240" w:lineRule="auto"/>
        <w:rPr>
          <w:sz w:val="20"/>
        </w:rPr>
      </w:pPr>
    </w:p>
    <w:p w:rsidRPr="00B3663D" w:rsidR="00873FAE" w:rsidP="00B3663D" w:rsidRDefault="00873FAE">
      <w:pPr>
        <w:pStyle w:val="GENELKURUL"/>
        <w:spacing w:line="240" w:lineRule="auto"/>
        <w:rPr>
          <w:sz w:val="20"/>
        </w:rPr>
      </w:pPr>
      <w:r w:rsidRPr="00B3663D">
        <w:rPr>
          <w:sz w:val="20"/>
        </w:rPr>
        <w:t>Hüdai</w:t>
      </w:r>
      <w:r w:rsidRPr="00B3663D" w:rsidR="005A771B">
        <w:rPr>
          <w:sz w:val="20"/>
        </w:rPr>
        <w:t xml:space="preserve"> </w:t>
      </w:r>
      <w:r w:rsidRPr="00B3663D">
        <w:rPr>
          <w:sz w:val="20"/>
        </w:rPr>
        <w:t>konuşur</w:t>
      </w:r>
      <w:r w:rsidRPr="00B3663D" w:rsidR="005A771B">
        <w:rPr>
          <w:sz w:val="20"/>
        </w:rPr>
        <w:t xml:space="preserve"> </w:t>
      </w:r>
      <w:r w:rsidRPr="00B3663D">
        <w:rPr>
          <w:sz w:val="20"/>
        </w:rPr>
        <w:t>bir</w:t>
      </w:r>
      <w:r w:rsidRPr="00B3663D" w:rsidR="005A771B">
        <w:rPr>
          <w:sz w:val="20"/>
        </w:rPr>
        <w:t xml:space="preserve"> </w:t>
      </w:r>
      <w:r w:rsidRPr="00B3663D">
        <w:rPr>
          <w:sz w:val="20"/>
        </w:rPr>
        <w:t>ince</w:t>
      </w:r>
      <w:r w:rsidRPr="00B3663D" w:rsidR="005A771B">
        <w:rPr>
          <w:sz w:val="20"/>
        </w:rPr>
        <w:t xml:space="preserve"> </w:t>
      </w:r>
      <w:r w:rsidRPr="00B3663D">
        <w:rPr>
          <w:sz w:val="20"/>
        </w:rPr>
        <w:t>dilden</w:t>
      </w:r>
    </w:p>
    <w:p w:rsidRPr="00B3663D" w:rsidR="00873FAE" w:rsidP="00B3663D" w:rsidRDefault="00873FAE">
      <w:pPr>
        <w:pStyle w:val="GENELKURUL"/>
        <w:spacing w:line="240" w:lineRule="auto"/>
        <w:rPr>
          <w:sz w:val="20"/>
        </w:rPr>
      </w:pPr>
      <w:r w:rsidRPr="00B3663D">
        <w:rPr>
          <w:sz w:val="20"/>
        </w:rPr>
        <w:t>H</w:t>
      </w:r>
      <w:r w:rsidRPr="00B3663D" w:rsidR="00713820">
        <w:rPr>
          <w:sz w:val="20"/>
        </w:rPr>
        <w:t>â</w:t>
      </w:r>
      <w:r w:rsidRPr="00B3663D">
        <w:rPr>
          <w:sz w:val="20"/>
        </w:rPr>
        <w:t>l</w:t>
      </w:r>
      <w:r w:rsidRPr="00B3663D" w:rsidR="005A771B">
        <w:rPr>
          <w:sz w:val="20"/>
        </w:rPr>
        <w:t xml:space="preserve"> </w:t>
      </w:r>
      <w:r w:rsidRPr="00B3663D">
        <w:rPr>
          <w:sz w:val="20"/>
        </w:rPr>
        <w:t>ehli</w:t>
      </w:r>
      <w:r w:rsidRPr="00B3663D" w:rsidR="005A771B">
        <w:rPr>
          <w:sz w:val="20"/>
        </w:rPr>
        <w:t xml:space="preserve"> </w:t>
      </w:r>
      <w:r w:rsidRPr="00B3663D">
        <w:rPr>
          <w:sz w:val="20"/>
        </w:rPr>
        <w:t>olmayan</w:t>
      </w:r>
      <w:r w:rsidRPr="00B3663D" w:rsidR="005A771B">
        <w:rPr>
          <w:sz w:val="20"/>
        </w:rPr>
        <w:t xml:space="preserve"> </w:t>
      </w:r>
      <w:r w:rsidRPr="00B3663D">
        <w:rPr>
          <w:sz w:val="20"/>
        </w:rPr>
        <w:t>ne</w:t>
      </w:r>
      <w:r w:rsidRPr="00B3663D" w:rsidR="005A771B">
        <w:rPr>
          <w:sz w:val="20"/>
        </w:rPr>
        <w:t xml:space="preserve"> </w:t>
      </w:r>
      <w:r w:rsidRPr="00B3663D">
        <w:rPr>
          <w:sz w:val="20"/>
        </w:rPr>
        <w:t>bilir</w:t>
      </w:r>
      <w:r w:rsidRPr="00B3663D" w:rsidR="005A771B">
        <w:rPr>
          <w:sz w:val="20"/>
        </w:rPr>
        <w:t xml:space="preserve"> </w:t>
      </w:r>
      <w:r w:rsidRPr="00B3663D">
        <w:rPr>
          <w:sz w:val="20"/>
        </w:rPr>
        <w:t>hâlden?</w:t>
      </w:r>
    </w:p>
    <w:p w:rsidRPr="00B3663D" w:rsidR="00873FAE" w:rsidP="00B3663D" w:rsidRDefault="00873FAE">
      <w:pPr>
        <w:pStyle w:val="GENELKURUL"/>
        <w:spacing w:line="240" w:lineRule="auto"/>
        <w:rPr>
          <w:sz w:val="20"/>
        </w:rPr>
      </w:pPr>
      <w:r w:rsidRPr="00B3663D">
        <w:rPr>
          <w:sz w:val="20"/>
        </w:rPr>
        <w:t>Bilgisiz,</w:t>
      </w:r>
      <w:r w:rsidRPr="00B3663D" w:rsidR="005A771B">
        <w:rPr>
          <w:sz w:val="20"/>
        </w:rPr>
        <w:t xml:space="preserve"> </w:t>
      </w:r>
      <w:r w:rsidRPr="00B3663D">
        <w:rPr>
          <w:sz w:val="20"/>
        </w:rPr>
        <w:t>görgüsüz,</w:t>
      </w:r>
      <w:r w:rsidRPr="00B3663D" w:rsidR="005A771B">
        <w:rPr>
          <w:sz w:val="20"/>
        </w:rPr>
        <w:t xml:space="preserve"> </w:t>
      </w:r>
      <w:r w:rsidRPr="00B3663D">
        <w:rPr>
          <w:sz w:val="20"/>
        </w:rPr>
        <w:t>duygusuz</w:t>
      </w:r>
      <w:r w:rsidRPr="00B3663D" w:rsidR="005A771B">
        <w:rPr>
          <w:sz w:val="20"/>
        </w:rPr>
        <w:t xml:space="preserve"> </w:t>
      </w:r>
      <w:r w:rsidRPr="00B3663D">
        <w:rPr>
          <w:sz w:val="20"/>
        </w:rPr>
        <w:t>kuldan</w:t>
      </w:r>
    </w:p>
    <w:p w:rsidRPr="00B3663D" w:rsidR="00873FAE" w:rsidP="00B3663D" w:rsidRDefault="00873FAE">
      <w:pPr>
        <w:pStyle w:val="GENELKURUL"/>
        <w:spacing w:line="240" w:lineRule="auto"/>
        <w:rPr>
          <w:sz w:val="20"/>
        </w:rPr>
      </w:pPr>
      <w:r w:rsidRPr="00B3663D">
        <w:rPr>
          <w:sz w:val="20"/>
        </w:rPr>
        <w:t>Ölülerin</w:t>
      </w:r>
      <w:r w:rsidRPr="00B3663D" w:rsidR="005A771B">
        <w:rPr>
          <w:sz w:val="20"/>
        </w:rPr>
        <w:t xml:space="preserve"> </w:t>
      </w:r>
      <w:r w:rsidRPr="00B3663D">
        <w:rPr>
          <w:sz w:val="20"/>
        </w:rPr>
        <w:t>mezar</w:t>
      </w:r>
      <w:r w:rsidRPr="00B3663D" w:rsidR="005A771B">
        <w:rPr>
          <w:sz w:val="20"/>
        </w:rPr>
        <w:t xml:space="preserve"> </w:t>
      </w:r>
      <w:r w:rsidRPr="00B3663D">
        <w:rPr>
          <w:sz w:val="20"/>
        </w:rPr>
        <w:t>taşı</w:t>
      </w:r>
      <w:r w:rsidRPr="00B3663D" w:rsidR="005A771B">
        <w:rPr>
          <w:sz w:val="20"/>
        </w:rPr>
        <w:t xml:space="preserve"> </w:t>
      </w:r>
      <w:r w:rsidRPr="00B3663D">
        <w:rPr>
          <w:sz w:val="20"/>
        </w:rPr>
        <w:t>makbuldür.”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w:t>
      </w:r>
      <w:r w:rsidRPr="00B3663D" w:rsidR="005A771B">
        <w:rPr>
          <w:sz w:val="20"/>
        </w:rPr>
        <w:t xml:space="preserve"> </w:t>
      </w:r>
      <w:r w:rsidRPr="00B3663D">
        <w:rPr>
          <w:sz w:val="20"/>
        </w:rPr>
        <w:t>ülkemizin</w:t>
      </w:r>
      <w:r w:rsidRPr="00B3663D" w:rsidR="005A771B">
        <w:rPr>
          <w:sz w:val="20"/>
        </w:rPr>
        <w:t xml:space="preserve"> </w:t>
      </w:r>
      <w:r w:rsidRPr="00B3663D">
        <w:rPr>
          <w:sz w:val="20"/>
        </w:rPr>
        <w:t>içine</w:t>
      </w:r>
      <w:r w:rsidRPr="00B3663D" w:rsidR="005A771B">
        <w:rPr>
          <w:sz w:val="20"/>
        </w:rPr>
        <w:t xml:space="preserve"> </w:t>
      </w:r>
      <w:r w:rsidRPr="00B3663D">
        <w:rPr>
          <w:sz w:val="20"/>
        </w:rPr>
        <w:t>düştüğü</w:t>
      </w:r>
      <w:r w:rsidRPr="00B3663D" w:rsidR="005A771B">
        <w:rPr>
          <w:sz w:val="20"/>
        </w:rPr>
        <w:t xml:space="preserve"> </w:t>
      </w:r>
      <w:r w:rsidRPr="00B3663D">
        <w:rPr>
          <w:sz w:val="20"/>
        </w:rPr>
        <w:t>durumu</w:t>
      </w:r>
      <w:r w:rsidRPr="00B3663D" w:rsidR="005A771B">
        <w:rPr>
          <w:sz w:val="20"/>
        </w:rPr>
        <w:t xml:space="preserve"> </w:t>
      </w:r>
      <w:r w:rsidRPr="00B3663D">
        <w:rPr>
          <w:sz w:val="20"/>
        </w:rPr>
        <w:t>bir</w:t>
      </w:r>
      <w:r w:rsidRPr="00B3663D" w:rsidR="005A771B">
        <w:rPr>
          <w:sz w:val="20"/>
        </w:rPr>
        <w:t xml:space="preserve"> </w:t>
      </w:r>
      <w:r w:rsidRPr="00B3663D">
        <w:rPr>
          <w:sz w:val="20"/>
        </w:rPr>
        <w:t>siyasi</w:t>
      </w:r>
      <w:r w:rsidRPr="00B3663D" w:rsidR="005A771B">
        <w:rPr>
          <w:sz w:val="20"/>
        </w:rPr>
        <w:t xml:space="preserve"> </w:t>
      </w:r>
      <w:r w:rsidRPr="00B3663D">
        <w:rPr>
          <w:sz w:val="20"/>
        </w:rPr>
        <w:t>şey</w:t>
      </w:r>
      <w:r w:rsidRPr="00B3663D" w:rsidR="005A771B">
        <w:rPr>
          <w:sz w:val="20"/>
        </w:rPr>
        <w:t xml:space="preserve"> </w:t>
      </w:r>
      <w:r w:rsidRPr="00B3663D">
        <w:rPr>
          <w:sz w:val="20"/>
        </w:rPr>
        <w:t>anlamında</w:t>
      </w:r>
      <w:r w:rsidRPr="00B3663D" w:rsidR="005A771B">
        <w:rPr>
          <w:sz w:val="20"/>
        </w:rPr>
        <w:t xml:space="preserve"> </w:t>
      </w:r>
      <w:r w:rsidRPr="00B3663D">
        <w:rPr>
          <w:sz w:val="20"/>
        </w:rPr>
        <w:t>söylemiyorum</w:t>
      </w:r>
      <w:r w:rsidRPr="00B3663D" w:rsidR="005A771B">
        <w:rPr>
          <w:sz w:val="20"/>
        </w:rPr>
        <w:t xml:space="preserve"> </w:t>
      </w:r>
      <w:r w:rsidRPr="00B3663D">
        <w:rPr>
          <w:sz w:val="20"/>
        </w:rPr>
        <w:t>çünkü</w:t>
      </w:r>
      <w:r w:rsidRPr="00B3663D" w:rsidR="005A771B">
        <w:rPr>
          <w:sz w:val="20"/>
        </w:rPr>
        <w:t xml:space="preserve"> </w:t>
      </w:r>
      <w:r w:rsidRPr="00B3663D">
        <w:rPr>
          <w:sz w:val="20"/>
        </w:rPr>
        <w:t>hepimizin</w:t>
      </w:r>
      <w:r w:rsidRPr="00B3663D" w:rsidR="005A771B">
        <w:rPr>
          <w:sz w:val="20"/>
        </w:rPr>
        <w:t xml:space="preserve"> </w:t>
      </w:r>
      <w:r w:rsidRPr="00B3663D">
        <w:rPr>
          <w:sz w:val="20"/>
        </w:rPr>
        <w:t>üstünde</w:t>
      </w:r>
      <w:r w:rsidRPr="00B3663D" w:rsidR="005A771B">
        <w:rPr>
          <w:sz w:val="20"/>
        </w:rPr>
        <w:t xml:space="preserve"> </w:t>
      </w:r>
      <w:r w:rsidRPr="00B3663D">
        <w:rPr>
          <w:sz w:val="20"/>
        </w:rPr>
        <w:t>bir</w:t>
      </w:r>
      <w:r w:rsidRPr="00B3663D" w:rsidR="005A771B">
        <w:rPr>
          <w:sz w:val="20"/>
        </w:rPr>
        <w:t xml:space="preserve"> </w:t>
      </w:r>
      <w:r w:rsidRPr="00B3663D">
        <w:rPr>
          <w:sz w:val="20"/>
        </w:rPr>
        <w:t>gökyüzü</w:t>
      </w:r>
      <w:r w:rsidRPr="00B3663D" w:rsidR="005A771B">
        <w:rPr>
          <w:sz w:val="20"/>
        </w:rPr>
        <w:t xml:space="preserve"> </w:t>
      </w:r>
      <w:r w:rsidRPr="00B3663D">
        <w:rPr>
          <w:sz w:val="20"/>
        </w:rPr>
        <w:t>var,</w:t>
      </w:r>
      <w:r w:rsidRPr="00B3663D" w:rsidR="005A771B">
        <w:rPr>
          <w:sz w:val="20"/>
        </w:rPr>
        <w:t xml:space="preserve"> </w:t>
      </w:r>
      <w:r w:rsidRPr="00B3663D">
        <w:rPr>
          <w:sz w:val="20"/>
        </w:rPr>
        <w:t>o</w:t>
      </w:r>
      <w:r w:rsidRPr="00B3663D" w:rsidR="005A771B">
        <w:rPr>
          <w:sz w:val="20"/>
        </w:rPr>
        <w:t xml:space="preserve"> </w:t>
      </w:r>
      <w:r w:rsidRPr="00B3663D">
        <w:rPr>
          <w:sz w:val="20"/>
        </w:rPr>
        <w:t>gökyüzü</w:t>
      </w:r>
      <w:r w:rsidRPr="00B3663D" w:rsidR="005A771B">
        <w:rPr>
          <w:sz w:val="20"/>
        </w:rPr>
        <w:t xml:space="preserve"> </w:t>
      </w:r>
      <w:r w:rsidRPr="00B3663D">
        <w:rPr>
          <w:sz w:val="20"/>
        </w:rPr>
        <w:t>aşağı</w:t>
      </w:r>
      <w:r w:rsidRPr="00B3663D" w:rsidR="005A771B">
        <w:rPr>
          <w:sz w:val="20"/>
        </w:rPr>
        <w:t xml:space="preserve"> </w:t>
      </w:r>
      <w:r w:rsidRPr="00B3663D">
        <w:rPr>
          <w:sz w:val="20"/>
        </w:rPr>
        <w:t>düştü</w:t>
      </w:r>
      <w:r w:rsidRPr="00B3663D" w:rsidR="005A771B">
        <w:rPr>
          <w:sz w:val="20"/>
        </w:rPr>
        <w:t xml:space="preserve"> </w:t>
      </w:r>
      <w:r w:rsidRPr="00B3663D">
        <w:rPr>
          <w:sz w:val="20"/>
        </w:rPr>
        <w:t>mü</w:t>
      </w:r>
      <w:r w:rsidRPr="00B3663D" w:rsidR="005A771B">
        <w:rPr>
          <w:sz w:val="20"/>
        </w:rPr>
        <w:t xml:space="preserve"> </w:t>
      </w:r>
      <w:r w:rsidRPr="00B3663D">
        <w:rPr>
          <w:sz w:val="20"/>
        </w:rPr>
        <w:t>hiç</w:t>
      </w:r>
      <w:r w:rsidRPr="00B3663D" w:rsidR="005A771B">
        <w:rPr>
          <w:sz w:val="20"/>
        </w:rPr>
        <w:t xml:space="preserve"> </w:t>
      </w:r>
      <w:r w:rsidRPr="00B3663D">
        <w:rPr>
          <w:sz w:val="20"/>
        </w:rPr>
        <w:t>birimizi</w:t>
      </w:r>
      <w:r w:rsidRPr="00B3663D" w:rsidR="005A771B">
        <w:rPr>
          <w:sz w:val="20"/>
        </w:rPr>
        <w:t xml:space="preserve"> </w:t>
      </w:r>
      <w:r w:rsidRPr="00B3663D">
        <w:rPr>
          <w:sz w:val="20"/>
        </w:rPr>
        <w:t>ayırmaz.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YILMAZ</w:t>
      </w:r>
      <w:r w:rsidRPr="00B3663D" w:rsidR="005A771B">
        <w:rPr>
          <w:sz w:val="20"/>
        </w:rPr>
        <w:t xml:space="preserve"> </w:t>
      </w:r>
      <w:r w:rsidRPr="00B3663D">
        <w:rPr>
          <w:sz w:val="20"/>
        </w:rPr>
        <w:t>TUNÇ</w:t>
      </w:r>
      <w:r w:rsidRPr="00B3663D" w:rsidR="005A771B">
        <w:rPr>
          <w:sz w:val="20"/>
        </w:rPr>
        <w:t xml:space="preserve"> </w:t>
      </w:r>
      <w:r w:rsidRPr="00B3663D">
        <w:rPr>
          <w:sz w:val="20"/>
        </w:rPr>
        <w:t>(Bartın)</w:t>
      </w:r>
      <w:r w:rsidRPr="00B3663D" w:rsidR="005A771B">
        <w:rPr>
          <w:sz w:val="20"/>
        </w:rPr>
        <w:t xml:space="preserve"> </w:t>
      </w:r>
      <w:r w:rsidRPr="00B3663D">
        <w:rPr>
          <w:sz w:val="20"/>
        </w:rPr>
        <w:t>–</w:t>
      </w:r>
      <w:r w:rsidRPr="00B3663D" w:rsidR="005A771B">
        <w:rPr>
          <w:sz w:val="20"/>
        </w:rPr>
        <w:t xml:space="preserve"> </w:t>
      </w:r>
      <w:r w:rsidRPr="00B3663D">
        <w:rPr>
          <w:sz w:val="20"/>
        </w:rPr>
        <w:t>Allah</w:t>
      </w:r>
      <w:r w:rsidRPr="00B3663D" w:rsidR="005A771B">
        <w:rPr>
          <w:sz w:val="20"/>
        </w:rPr>
        <w:t xml:space="preserve"> </w:t>
      </w:r>
      <w:r w:rsidRPr="00B3663D">
        <w:rPr>
          <w:sz w:val="20"/>
        </w:rPr>
        <w:t>korusun.</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Bu</w:t>
      </w:r>
      <w:r w:rsidRPr="00B3663D" w:rsidR="005A771B">
        <w:rPr>
          <w:sz w:val="20"/>
        </w:rPr>
        <w:t xml:space="preserve"> </w:t>
      </w:r>
      <w:r w:rsidRPr="00B3663D">
        <w:rPr>
          <w:sz w:val="20"/>
        </w:rPr>
        <w:t>anlamda</w:t>
      </w:r>
      <w:r w:rsidRPr="00B3663D" w:rsidR="00713820">
        <w:rPr>
          <w:sz w:val="20"/>
        </w:rPr>
        <w:t>,</w:t>
      </w:r>
      <w:r w:rsidRPr="00B3663D" w:rsidR="005A771B">
        <w:rPr>
          <w:sz w:val="20"/>
        </w:rPr>
        <w:t xml:space="preserve"> </w:t>
      </w:r>
      <w:r w:rsidRPr="00B3663D">
        <w:rPr>
          <w:sz w:val="20"/>
        </w:rPr>
        <w:t>sıkıntılı</w:t>
      </w:r>
      <w:r w:rsidRPr="00B3663D" w:rsidR="005A771B">
        <w:rPr>
          <w:sz w:val="20"/>
        </w:rPr>
        <w:t xml:space="preserve"> </w:t>
      </w:r>
      <w:r w:rsidRPr="00B3663D">
        <w:rPr>
          <w:sz w:val="20"/>
        </w:rPr>
        <w:t>durumları</w:t>
      </w:r>
      <w:r w:rsidRPr="00B3663D" w:rsidR="005A771B">
        <w:rPr>
          <w:sz w:val="20"/>
        </w:rPr>
        <w:t xml:space="preserve"> </w:t>
      </w:r>
      <w:r w:rsidRPr="00B3663D">
        <w:rPr>
          <w:sz w:val="20"/>
        </w:rPr>
        <w:t>şöyle</w:t>
      </w:r>
      <w:r w:rsidRPr="00B3663D" w:rsidR="005A771B">
        <w:rPr>
          <w:sz w:val="20"/>
        </w:rPr>
        <w:t xml:space="preserve"> </w:t>
      </w:r>
      <w:r w:rsidRPr="00B3663D">
        <w:rPr>
          <w:sz w:val="20"/>
        </w:rPr>
        <w:t>size</w:t>
      </w:r>
      <w:r w:rsidRPr="00B3663D" w:rsidR="005A771B">
        <w:rPr>
          <w:sz w:val="20"/>
        </w:rPr>
        <w:t xml:space="preserve"> </w:t>
      </w:r>
      <w:r w:rsidRPr="00B3663D">
        <w:rPr>
          <w:sz w:val="20"/>
        </w:rPr>
        <w:t>bir</w:t>
      </w:r>
      <w:r w:rsidRPr="00B3663D" w:rsidR="005A771B">
        <w:rPr>
          <w:sz w:val="20"/>
        </w:rPr>
        <w:t xml:space="preserve"> </w:t>
      </w:r>
      <w:r w:rsidRPr="00B3663D">
        <w:rPr>
          <w:sz w:val="20"/>
        </w:rPr>
        <w:t>özetlemek</w:t>
      </w:r>
      <w:r w:rsidRPr="00B3663D" w:rsidR="005A771B">
        <w:rPr>
          <w:sz w:val="20"/>
        </w:rPr>
        <w:t xml:space="preserve"> </w:t>
      </w:r>
      <w:r w:rsidRPr="00B3663D">
        <w:rPr>
          <w:sz w:val="20"/>
        </w:rPr>
        <w:t>istiyorum.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Arkadaşlar,</w:t>
      </w:r>
      <w:r w:rsidRPr="00B3663D" w:rsidR="005A771B">
        <w:rPr>
          <w:sz w:val="20"/>
        </w:rPr>
        <w:t xml:space="preserve"> </w:t>
      </w:r>
      <w:r w:rsidRPr="00B3663D">
        <w:rPr>
          <w:sz w:val="20"/>
        </w:rPr>
        <w:t>birkaç</w:t>
      </w:r>
      <w:r w:rsidRPr="00B3663D" w:rsidR="005A771B">
        <w:rPr>
          <w:sz w:val="20"/>
        </w:rPr>
        <w:t xml:space="preserve"> </w:t>
      </w:r>
      <w:r w:rsidRPr="00B3663D">
        <w:rPr>
          <w:sz w:val="20"/>
        </w:rPr>
        <w:t>gün</w:t>
      </w:r>
      <w:r w:rsidRPr="00B3663D" w:rsidR="005A771B">
        <w:rPr>
          <w:sz w:val="20"/>
        </w:rPr>
        <w:t xml:space="preserve"> </w:t>
      </w:r>
      <w:r w:rsidRPr="00B3663D">
        <w:rPr>
          <w:sz w:val="20"/>
        </w:rPr>
        <w:t>önce</w:t>
      </w:r>
      <w:r w:rsidRPr="00B3663D" w:rsidR="005A771B">
        <w:rPr>
          <w:sz w:val="20"/>
        </w:rPr>
        <w:t xml:space="preserve"> </w:t>
      </w:r>
      <w:r w:rsidRPr="00B3663D">
        <w:rPr>
          <w:sz w:val="20"/>
        </w:rPr>
        <w:t>bir</w:t>
      </w:r>
      <w:r w:rsidRPr="00B3663D" w:rsidR="005A771B">
        <w:rPr>
          <w:sz w:val="20"/>
        </w:rPr>
        <w:t xml:space="preserve"> </w:t>
      </w:r>
      <w:r w:rsidRPr="00B3663D">
        <w:rPr>
          <w:sz w:val="20"/>
        </w:rPr>
        <w:t>tren</w:t>
      </w:r>
      <w:r w:rsidRPr="00B3663D" w:rsidR="005A771B">
        <w:rPr>
          <w:sz w:val="20"/>
        </w:rPr>
        <w:t xml:space="preserve"> </w:t>
      </w:r>
      <w:r w:rsidRPr="00B3663D">
        <w:rPr>
          <w:sz w:val="20"/>
        </w:rPr>
        <w:t>kazası</w:t>
      </w:r>
      <w:r w:rsidRPr="00B3663D" w:rsidR="005A771B">
        <w:rPr>
          <w:sz w:val="20"/>
        </w:rPr>
        <w:t xml:space="preserve"> </w:t>
      </w:r>
      <w:r w:rsidRPr="00B3663D">
        <w:rPr>
          <w:sz w:val="20"/>
        </w:rPr>
        <w:t>oldu.</w:t>
      </w:r>
      <w:r w:rsidRPr="00B3663D" w:rsidR="005A771B">
        <w:rPr>
          <w:sz w:val="20"/>
        </w:rPr>
        <w:t xml:space="preserve"> </w:t>
      </w:r>
      <w:r w:rsidRPr="00B3663D">
        <w:rPr>
          <w:sz w:val="20"/>
        </w:rPr>
        <w:t>Benim</w:t>
      </w:r>
      <w:r w:rsidRPr="00B3663D" w:rsidR="005A771B">
        <w:rPr>
          <w:sz w:val="20"/>
        </w:rPr>
        <w:t xml:space="preserve"> </w:t>
      </w:r>
      <w:r w:rsidRPr="00B3663D">
        <w:rPr>
          <w:sz w:val="20"/>
        </w:rPr>
        <w:t>de</w:t>
      </w:r>
      <w:r w:rsidRPr="00B3663D" w:rsidR="005A771B">
        <w:rPr>
          <w:sz w:val="20"/>
        </w:rPr>
        <w:t xml:space="preserve"> </w:t>
      </w:r>
      <w:r w:rsidRPr="00B3663D">
        <w:rPr>
          <w:sz w:val="20"/>
        </w:rPr>
        <w:t>hastanem</w:t>
      </w:r>
      <w:r w:rsidRPr="00B3663D" w:rsidR="005A771B">
        <w:rPr>
          <w:sz w:val="20"/>
        </w:rPr>
        <w:t xml:space="preserve"> </w:t>
      </w:r>
      <w:r w:rsidRPr="00B3663D">
        <w:rPr>
          <w:sz w:val="20"/>
        </w:rPr>
        <w:t>var,</w:t>
      </w:r>
      <w:r w:rsidRPr="00B3663D" w:rsidR="005A771B">
        <w:rPr>
          <w:sz w:val="20"/>
        </w:rPr>
        <w:t xml:space="preserve"> </w:t>
      </w:r>
      <w:r w:rsidRPr="00B3663D">
        <w:rPr>
          <w:sz w:val="20"/>
        </w:rPr>
        <w:t>oraya</w:t>
      </w:r>
      <w:r w:rsidRPr="00B3663D" w:rsidR="005A771B">
        <w:rPr>
          <w:sz w:val="20"/>
        </w:rPr>
        <w:t xml:space="preserve"> </w:t>
      </w:r>
      <w:r w:rsidRPr="00B3663D">
        <w:rPr>
          <w:sz w:val="20"/>
        </w:rPr>
        <w:t>bir</w:t>
      </w:r>
      <w:r w:rsidRPr="00B3663D" w:rsidR="005A771B">
        <w:rPr>
          <w:sz w:val="20"/>
        </w:rPr>
        <w:t xml:space="preserve"> </w:t>
      </w:r>
      <w:r w:rsidRPr="00B3663D">
        <w:rPr>
          <w:sz w:val="20"/>
        </w:rPr>
        <w:t>gittim,</w:t>
      </w:r>
      <w:r w:rsidRPr="00B3663D" w:rsidR="005A771B">
        <w:rPr>
          <w:sz w:val="20"/>
        </w:rPr>
        <w:t xml:space="preserve"> </w:t>
      </w:r>
      <w:r w:rsidRPr="00B3663D">
        <w:rPr>
          <w:sz w:val="20"/>
        </w:rPr>
        <w:t>sabah</w:t>
      </w:r>
      <w:r w:rsidRPr="00B3663D" w:rsidR="005A771B">
        <w:rPr>
          <w:sz w:val="20"/>
        </w:rPr>
        <w:t xml:space="preserve"> </w:t>
      </w:r>
      <w:r w:rsidRPr="00B3663D">
        <w:rPr>
          <w:sz w:val="20"/>
        </w:rPr>
        <w:t>ilk</w:t>
      </w:r>
      <w:r w:rsidRPr="00B3663D" w:rsidR="005A771B">
        <w:rPr>
          <w:sz w:val="20"/>
        </w:rPr>
        <w:t xml:space="preserve"> </w:t>
      </w:r>
      <w:r w:rsidRPr="00B3663D">
        <w:rPr>
          <w:sz w:val="20"/>
        </w:rPr>
        <w:t>gidenlerden</w:t>
      </w:r>
      <w:r w:rsidRPr="00B3663D" w:rsidR="005A771B">
        <w:rPr>
          <w:sz w:val="20"/>
        </w:rPr>
        <w:t xml:space="preserve"> </w:t>
      </w:r>
      <w:r w:rsidRPr="00B3663D">
        <w:rPr>
          <w:sz w:val="20"/>
        </w:rPr>
        <w:t>biri</w:t>
      </w:r>
      <w:r w:rsidRPr="00B3663D" w:rsidR="005A771B">
        <w:rPr>
          <w:sz w:val="20"/>
        </w:rPr>
        <w:t xml:space="preserve"> </w:t>
      </w:r>
      <w:r w:rsidRPr="00B3663D">
        <w:rPr>
          <w:sz w:val="20"/>
        </w:rPr>
        <w:t>de</w:t>
      </w:r>
      <w:r w:rsidRPr="00B3663D" w:rsidR="005A771B">
        <w:rPr>
          <w:sz w:val="20"/>
        </w:rPr>
        <w:t xml:space="preserve"> </w:t>
      </w:r>
      <w:r w:rsidRPr="00B3663D">
        <w:rPr>
          <w:sz w:val="20"/>
        </w:rPr>
        <w:t>benim.</w:t>
      </w:r>
      <w:r w:rsidRPr="00B3663D" w:rsidR="005A771B">
        <w:rPr>
          <w:sz w:val="20"/>
        </w:rPr>
        <w:t xml:space="preserve"> </w:t>
      </w:r>
      <w:r w:rsidRPr="00B3663D">
        <w:rPr>
          <w:sz w:val="20"/>
        </w:rPr>
        <w:t>Gerçekten</w:t>
      </w:r>
      <w:r w:rsidRPr="00B3663D" w:rsidR="005A771B">
        <w:rPr>
          <w:sz w:val="20"/>
        </w:rPr>
        <w:t xml:space="preserve"> </w:t>
      </w:r>
      <w:r w:rsidRPr="00B3663D">
        <w:rPr>
          <w:sz w:val="20"/>
        </w:rPr>
        <w:t>sıkıntılı</w:t>
      </w:r>
      <w:r w:rsidRPr="00B3663D" w:rsidR="005A771B">
        <w:rPr>
          <w:sz w:val="20"/>
        </w:rPr>
        <w:t xml:space="preserve"> </w:t>
      </w:r>
      <w:r w:rsidRPr="00B3663D">
        <w:rPr>
          <w:sz w:val="20"/>
        </w:rPr>
        <w:t>bir</w:t>
      </w:r>
      <w:r w:rsidRPr="00B3663D" w:rsidR="005A771B">
        <w:rPr>
          <w:sz w:val="20"/>
        </w:rPr>
        <w:t xml:space="preserve"> </w:t>
      </w:r>
      <w:r w:rsidRPr="00B3663D">
        <w:rPr>
          <w:sz w:val="20"/>
        </w:rPr>
        <w:t>durum.</w:t>
      </w:r>
      <w:r w:rsidRPr="00B3663D" w:rsidR="005A771B">
        <w:rPr>
          <w:sz w:val="20"/>
        </w:rPr>
        <w:t xml:space="preserve"> </w:t>
      </w:r>
      <w:r w:rsidRPr="00B3663D">
        <w:rPr>
          <w:sz w:val="20"/>
        </w:rPr>
        <w:t>1945’ten</w:t>
      </w:r>
      <w:r w:rsidRPr="00B3663D" w:rsidR="005A771B">
        <w:rPr>
          <w:sz w:val="20"/>
        </w:rPr>
        <w:t xml:space="preserve"> </w:t>
      </w:r>
      <w:r w:rsidRPr="00B3663D">
        <w:rPr>
          <w:sz w:val="20"/>
        </w:rPr>
        <w:t>2002’ye</w:t>
      </w:r>
      <w:r w:rsidRPr="00B3663D" w:rsidR="005A771B">
        <w:rPr>
          <w:sz w:val="20"/>
        </w:rPr>
        <w:t xml:space="preserve"> </w:t>
      </w:r>
      <w:r w:rsidRPr="00B3663D">
        <w:rPr>
          <w:sz w:val="20"/>
        </w:rPr>
        <w:t>kadar</w:t>
      </w:r>
      <w:r w:rsidRPr="00B3663D" w:rsidR="005A771B">
        <w:rPr>
          <w:sz w:val="20"/>
        </w:rPr>
        <w:t xml:space="preserve"> </w:t>
      </w:r>
      <w:r w:rsidRPr="00B3663D">
        <w:rPr>
          <w:sz w:val="20"/>
        </w:rPr>
        <w:t>yaklaşık</w:t>
      </w:r>
      <w:r w:rsidRPr="00B3663D" w:rsidR="005A771B">
        <w:rPr>
          <w:sz w:val="20"/>
        </w:rPr>
        <w:t xml:space="preserve"> </w:t>
      </w:r>
      <w:r w:rsidRPr="00B3663D">
        <w:rPr>
          <w:sz w:val="20"/>
        </w:rPr>
        <w:t>altmış</w:t>
      </w:r>
      <w:r w:rsidRPr="00B3663D" w:rsidR="005A771B">
        <w:rPr>
          <w:sz w:val="20"/>
        </w:rPr>
        <w:t xml:space="preserve"> </w:t>
      </w:r>
      <w:r w:rsidRPr="00B3663D">
        <w:rPr>
          <w:sz w:val="20"/>
        </w:rPr>
        <w:t>yıl</w:t>
      </w:r>
      <w:r w:rsidRPr="00B3663D" w:rsidR="005A771B">
        <w:rPr>
          <w:sz w:val="20"/>
        </w:rPr>
        <w:t xml:space="preserve"> </w:t>
      </w:r>
      <w:r w:rsidRPr="00B3663D">
        <w:rPr>
          <w:sz w:val="20"/>
        </w:rPr>
        <w:t>içinde</w:t>
      </w:r>
      <w:r w:rsidRPr="00B3663D" w:rsidR="005A771B">
        <w:rPr>
          <w:sz w:val="20"/>
        </w:rPr>
        <w:t xml:space="preserve"> </w:t>
      </w:r>
      <w:r w:rsidRPr="00B3663D">
        <w:rPr>
          <w:sz w:val="20"/>
        </w:rPr>
        <w:t>14</w:t>
      </w:r>
      <w:r w:rsidRPr="00B3663D" w:rsidR="005A771B">
        <w:rPr>
          <w:sz w:val="20"/>
        </w:rPr>
        <w:t xml:space="preserve"> </w:t>
      </w:r>
      <w:r w:rsidRPr="00B3663D">
        <w:rPr>
          <w:sz w:val="20"/>
        </w:rPr>
        <w:t>kaza</w:t>
      </w:r>
      <w:r w:rsidRPr="00B3663D" w:rsidR="005A771B">
        <w:rPr>
          <w:sz w:val="20"/>
        </w:rPr>
        <w:t xml:space="preserve"> </w:t>
      </w:r>
      <w:r w:rsidRPr="00B3663D">
        <w:rPr>
          <w:sz w:val="20"/>
        </w:rPr>
        <w:t>oluyor,</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2002’den</w:t>
      </w:r>
      <w:r w:rsidRPr="00B3663D" w:rsidR="005A771B">
        <w:rPr>
          <w:sz w:val="20"/>
        </w:rPr>
        <w:t xml:space="preserve"> </w:t>
      </w:r>
      <w:r w:rsidRPr="00B3663D">
        <w:rPr>
          <w:sz w:val="20"/>
        </w:rPr>
        <w:t>sonra</w:t>
      </w:r>
      <w:r w:rsidRPr="00B3663D" w:rsidR="005A771B">
        <w:rPr>
          <w:sz w:val="20"/>
        </w:rPr>
        <w:t xml:space="preserve"> </w:t>
      </w:r>
      <w:r w:rsidRPr="00B3663D">
        <w:rPr>
          <w:sz w:val="20"/>
        </w:rPr>
        <w:t>8</w:t>
      </w:r>
      <w:r w:rsidRPr="00B3663D" w:rsidR="005A771B">
        <w:rPr>
          <w:sz w:val="20"/>
        </w:rPr>
        <w:t xml:space="preserve"> </w:t>
      </w:r>
      <w:r w:rsidRPr="00B3663D">
        <w:rPr>
          <w:sz w:val="20"/>
        </w:rPr>
        <w:t>kaza.</w:t>
      </w:r>
      <w:r w:rsidRPr="00B3663D" w:rsidR="005A771B">
        <w:rPr>
          <w:sz w:val="20"/>
        </w:rPr>
        <w:t xml:space="preserve"> </w:t>
      </w:r>
      <w:r w:rsidRPr="00B3663D">
        <w:rPr>
          <w:sz w:val="20"/>
        </w:rPr>
        <w:t>Bir</w:t>
      </w:r>
      <w:r w:rsidRPr="00B3663D" w:rsidR="005A771B">
        <w:rPr>
          <w:sz w:val="20"/>
        </w:rPr>
        <w:t xml:space="preserve"> </w:t>
      </w:r>
      <w:r w:rsidRPr="00B3663D">
        <w:rPr>
          <w:sz w:val="20"/>
        </w:rPr>
        <w:t>artış</w:t>
      </w:r>
      <w:r w:rsidRPr="00B3663D" w:rsidR="005A771B">
        <w:rPr>
          <w:sz w:val="20"/>
        </w:rPr>
        <w:t xml:space="preserve"> </w:t>
      </w:r>
      <w:r w:rsidRPr="00B3663D">
        <w:rPr>
          <w:sz w:val="20"/>
        </w:rPr>
        <w:t>var.</w:t>
      </w:r>
      <w:r w:rsidRPr="00B3663D" w:rsidR="005A771B">
        <w:rPr>
          <w:sz w:val="20"/>
        </w:rPr>
        <w:t xml:space="preserve"> </w:t>
      </w:r>
      <w:r w:rsidRPr="00B3663D">
        <w:rPr>
          <w:sz w:val="20"/>
        </w:rPr>
        <w:t>Bunu</w:t>
      </w:r>
      <w:r w:rsidRPr="00B3663D" w:rsidR="005A771B">
        <w:rPr>
          <w:sz w:val="20"/>
        </w:rPr>
        <w:t xml:space="preserve"> </w:t>
      </w:r>
      <w:r w:rsidRPr="00B3663D">
        <w:rPr>
          <w:sz w:val="20"/>
        </w:rPr>
        <w:t>değerlendirmenizi</w:t>
      </w:r>
      <w:r w:rsidRPr="00B3663D" w:rsidR="005A771B">
        <w:rPr>
          <w:sz w:val="20"/>
        </w:rPr>
        <w:t xml:space="preserve"> </w:t>
      </w:r>
      <w:r w:rsidRPr="00B3663D">
        <w:rPr>
          <w:sz w:val="20"/>
        </w:rPr>
        <w:t>istiyorum</w:t>
      </w:r>
      <w:r w:rsidRPr="00B3663D" w:rsidR="005A771B">
        <w:rPr>
          <w:sz w:val="20"/>
        </w:rPr>
        <w:t xml:space="preserve"> </w:t>
      </w:r>
      <w:r w:rsidRPr="00B3663D">
        <w:rPr>
          <w:sz w:val="20"/>
        </w:rPr>
        <w:t>değerli</w:t>
      </w:r>
      <w:r w:rsidRPr="00B3663D" w:rsidR="005A771B">
        <w:rPr>
          <w:sz w:val="20"/>
        </w:rPr>
        <w:t xml:space="preserve"> </w:t>
      </w:r>
      <w:r w:rsidRPr="00B3663D">
        <w:rPr>
          <w:sz w:val="20"/>
        </w:rPr>
        <w:t>dostlarım.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Yalnız</w:t>
      </w:r>
      <w:r w:rsidRPr="00B3663D" w:rsidR="005A771B">
        <w:rPr>
          <w:sz w:val="20"/>
        </w:rPr>
        <w:t xml:space="preserve"> </w:t>
      </w:r>
      <w:r w:rsidRPr="00B3663D">
        <w:rPr>
          <w:sz w:val="20"/>
        </w:rPr>
        <w:t>size</w:t>
      </w:r>
      <w:r w:rsidRPr="00B3663D" w:rsidR="005A771B">
        <w:rPr>
          <w:sz w:val="20"/>
        </w:rPr>
        <w:t xml:space="preserve"> </w:t>
      </w:r>
      <w:r w:rsidRPr="00B3663D">
        <w:rPr>
          <w:sz w:val="20"/>
        </w:rPr>
        <w:t>bir</w:t>
      </w:r>
      <w:r w:rsidRPr="00B3663D" w:rsidR="005A771B">
        <w:rPr>
          <w:sz w:val="20"/>
        </w:rPr>
        <w:t xml:space="preserve"> </w:t>
      </w:r>
      <w:r w:rsidRPr="00B3663D">
        <w:rPr>
          <w:sz w:val="20"/>
        </w:rPr>
        <w:t>teknik</w:t>
      </w:r>
      <w:r w:rsidRPr="00B3663D" w:rsidR="005A771B">
        <w:rPr>
          <w:sz w:val="20"/>
        </w:rPr>
        <w:t xml:space="preserve"> </w:t>
      </w:r>
      <w:r w:rsidRPr="00B3663D">
        <w:rPr>
          <w:sz w:val="20"/>
        </w:rPr>
        <w:t>bilgi</w:t>
      </w:r>
      <w:r w:rsidRPr="00B3663D" w:rsidR="005A771B">
        <w:rPr>
          <w:sz w:val="20"/>
        </w:rPr>
        <w:t xml:space="preserve"> </w:t>
      </w:r>
      <w:r w:rsidRPr="00B3663D">
        <w:rPr>
          <w:sz w:val="20"/>
        </w:rPr>
        <w:t>vereyim.</w:t>
      </w:r>
      <w:r w:rsidRPr="00B3663D" w:rsidR="005A771B">
        <w:rPr>
          <w:sz w:val="20"/>
        </w:rPr>
        <w:t xml:space="preserve"> </w:t>
      </w:r>
      <w:r w:rsidRPr="00B3663D">
        <w:rPr>
          <w:sz w:val="20"/>
        </w:rPr>
        <w:t>Arkadaşlar,</w:t>
      </w:r>
      <w:r w:rsidRPr="00B3663D" w:rsidR="005A771B">
        <w:rPr>
          <w:sz w:val="20"/>
        </w:rPr>
        <w:t xml:space="preserve"> </w:t>
      </w:r>
      <w:r w:rsidRPr="00B3663D">
        <w:rPr>
          <w:sz w:val="20"/>
        </w:rPr>
        <w:t>yaklaşık</w:t>
      </w:r>
      <w:r w:rsidRPr="00B3663D" w:rsidR="005A771B">
        <w:rPr>
          <w:sz w:val="20"/>
        </w:rPr>
        <w:t xml:space="preserve"> </w:t>
      </w:r>
      <w:r w:rsidRPr="00B3663D">
        <w:rPr>
          <w:sz w:val="20"/>
        </w:rPr>
        <w:t>17</w:t>
      </w:r>
      <w:r w:rsidRPr="00B3663D" w:rsidR="005A771B">
        <w:rPr>
          <w:sz w:val="20"/>
        </w:rPr>
        <w:t xml:space="preserve"> </w:t>
      </w:r>
      <w:r w:rsidRPr="00B3663D">
        <w:rPr>
          <w:sz w:val="20"/>
        </w:rPr>
        <w:t>bin</w:t>
      </w:r>
      <w:r w:rsidRPr="00B3663D" w:rsidR="005A771B">
        <w:rPr>
          <w:sz w:val="20"/>
        </w:rPr>
        <w:t xml:space="preserve"> </w:t>
      </w:r>
      <w:r w:rsidRPr="00B3663D">
        <w:rPr>
          <w:sz w:val="20"/>
        </w:rPr>
        <w:t>kilometre</w:t>
      </w:r>
      <w:r w:rsidRPr="00B3663D" w:rsidR="005A771B">
        <w:rPr>
          <w:sz w:val="20"/>
        </w:rPr>
        <w:t xml:space="preserve"> </w:t>
      </w:r>
      <w:r w:rsidRPr="00B3663D">
        <w:rPr>
          <w:sz w:val="20"/>
        </w:rPr>
        <w:t>raylı</w:t>
      </w:r>
      <w:r w:rsidRPr="00B3663D" w:rsidR="005A771B">
        <w:rPr>
          <w:sz w:val="20"/>
        </w:rPr>
        <w:t xml:space="preserve"> </w:t>
      </w:r>
      <w:r w:rsidRPr="00B3663D">
        <w:rPr>
          <w:sz w:val="20"/>
        </w:rPr>
        <w:t>sistemimiz</w:t>
      </w:r>
      <w:r w:rsidRPr="00B3663D" w:rsidR="005A771B">
        <w:rPr>
          <w:sz w:val="20"/>
        </w:rPr>
        <w:t xml:space="preserve"> </w:t>
      </w:r>
      <w:r w:rsidRPr="00B3663D">
        <w:rPr>
          <w:sz w:val="20"/>
        </w:rPr>
        <w:t>var.</w:t>
      </w:r>
      <w:r w:rsidRPr="00B3663D" w:rsidR="005A771B">
        <w:rPr>
          <w:sz w:val="20"/>
        </w:rPr>
        <w:t xml:space="preserve"> </w:t>
      </w:r>
      <w:r w:rsidRPr="00B3663D">
        <w:rPr>
          <w:sz w:val="20"/>
        </w:rPr>
        <w:t>Bunun</w:t>
      </w:r>
      <w:r w:rsidRPr="00B3663D" w:rsidR="005A771B">
        <w:rPr>
          <w:sz w:val="20"/>
        </w:rPr>
        <w:t xml:space="preserve"> </w:t>
      </w:r>
      <w:r w:rsidRPr="00B3663D">
        <w:rPr>
          <w:sz w:val="20"/>
        </w:rPr>
        <w:t>yalnız</w:t>
      </w:r>
      <w:r w:rsidRPr="00B3663D" w:rsidR="005A771B">
        <w:rPr>
          <w:sz w:val="20"/>
        </w:rPr>
        <w:t xml:space="preserve"> </w:t>
      </w:r>
      <w:r w:rsidRPr="00B3663D">
        <w:rPr>
          <w:sz w:val="20"/>
        </w:rPr>
        <w:t>ve</w:t>
      </w:r>
      <w:r w:rsidRPr="00B3663D" w:rsidR="005A771B">
        <w:rPr>
          <w:sz w:val="20"/>
        </w:rPr>
        <w:t xml:space="preserve"> </w:t>
      </w:r>
      <w:r w:rsidRPr="00B3663D">
        <w:rPr>
          <w:sz w:val="20"/>
        </w:rPr>
        <w:t>yalnız</w:t>
      </w:r>
      <w:r w:rsidRPr="00B3663D" w:rsidR="005A771B">
        <w:rPr>
          <w:sz w:val="20"/>
        </w:rPr>
        <w:t xml:space="preserve"> </w:t>
      </w:r>
      <w:r w:rsidRPr="00B3663D">
        <w:rPr>
          <w:sz w:val="20"/>
        </w:rPr>
        <w:t>4</w:t>
      </w:r>
      <w:r w:rsidRPr="00B3663D" w:rsidR="005A771B">
        <w:rPr>
          <w:sz w:val="20"/>
        </w:rPr>
        <w:t xml:space="preserve"> </w:t>
      </w:r>
      <w:r w:rsidRPr="00B3663D">
        <w:rPr>
          <w:sz w:val="20"/>
        </w:rPr>
        <w:t>bin</w:t>
      </w:r>
      <w:r w:rsidRPr="00B3663D" w:rsidR="005A771B">
        <w:rPr>
          <w:sz w:val="20"/>
        </w:rPr>
        <w:t xml:space="preserve"> </w:t>
      </w:r>
      <w:r w:rsidRPr="00B3663D">
        <w:rPr>
          <w:sz w:val="20"/>
        </w:rPr>
        <w:t>kilometresinde</w:t>
      </w:r>
      <w:r w:rsidRPr="00B3663D" w:rsidR="005A771B">
        <w:rPr>
          <w:sz w:val="20"/>
        </w:rPr>
        <w:t xml:space="preserve"> </w:t>
      </w:r>
      <w:r w:rsidRPr="00B3663D">
        <w:rPr>
          <w:sz w:val="20"/>
        </w:rPr>
        <w:t>sinyalizasyon</w:t>
      </w:r>
      <w:r w:rsidRPr="00B3663D" w:rsidR="005A771B">
        <w:rPr>
          <w:sz w:val="20"/>
        </w:rPr>
        <w:t xml:space="preserve"> </w:t>
      </w:r>
      <w:r w:rsidRPr="00B3663D">
        <w:rPr>
          <w:sz w:val="20"/>
        </w:rPr>
        <w:t>var.</w:t>
      </w:r>
      <w:r w:rsidRPr="00B3663D" w:rsidR="005A771B">
        <w:rPr>
          <w:sz w:val="20"/>
        </w:rPr>
        <w:t xml:space="preserve"> </w:t>
      </w:r>
      <w:r w:rsidRPr="00B3663D">
        <w:rPr>
          <w:sz w:val="20"/>
        </w:rPr>
        <w:t>Ben</w:t>
      </w:r>
      <w:r w:rsidRPr="00B3663D" w:rsidR="005A771B">
        <w:rPr>
          <w:sz w:val="20"/>
        </w:rPr>
        <w:t xml:space="preserve"> </w:t>
      </w:r>
      <w:r w:rsidRPr="00B3663D">
        <w:rPr>
          <w:sz w:val="20"/>
        </w:rPr>
        <w:t>önünden</w:t>
      </w:r>
      <w:r w:rsidRPr="00B3663D" w:rsidR="005A771B">
        <w:rPr>
          <w:sz w:val="20"/>
        </w:rPr>
        <w:t xml:space="preserve"> </w:t>
      </w:r>
      <w:r w:rsidRPr="00B3663D">
        <w:rPr>
          <w:sz w:val="20"/>
        </w:rPr>
        <w:t>tren</w:t>
      </w:r>
      <w:r w:rsidRPr="00B3663D" w:rsidR="005A771B">
        <w:rPr>
          <w:sz w:val="20"/>
        </w:rPr>
        <w:t xml:space="preserve"> </w:t>
      </w:r>
      <w:r w:rsidRPr="00B3663D">
        <w:rPr>
          <w:sz w:val="20"/>
        </w:rPr>
        <w:t>geçen</w:t>
      </w:r>
      <w:r w:rsidRPr="00B3663D" w:rsidR="005A771B">
        <w:rPr>
          <w:sz w:val="20"/>
        </w:rPr>
        <w:t xml:space="preserve"> </w:t>
      </w:r>
      <w:r w:rsidRPr="00B3663D">
        <w:rPr>
          <w:sz w:val="20"/>
        </w:rPr>
        <w:t>bir</w:t>
      </w:r>
      <w:r w:rsidRPr="00B3663D" w:rsidR="005A771B">
        <w:rPr>
          <w:sz w:val="20"/>
        </w:rPr>
        <w:t xml:space="preserve"> </w:t>
      </w:r>
      <w:r w:rsidRPr="00B3663D">
        <w:rPr>
          <w:sz w:val="20"/>
        </w:rPr>
        <w:t>köyün</w:t>
      </w:r>
      <w:r w:rsidRPr="00B3663D" w:rsidR="005A771B">
        <w:rPr>
          <w:sz w:val="20"/>
        </w:rPr>
        <w:t xml:space="preserve"> </w:t>
      </w:r>
      <w:r w:rsidRPr="00B3663D">
        <w:rPr>
          <w:sz w:val="20"/>
        </w:rPr>
        <w:t>çocuğuyum,</w:t>
      </w:r>
      <w:r w:rsidRPr="00B3663D" w:rsidR="005A771B">
        <w:rPr>
          <w:sz w:val="20"/>
        </w:rPr>
        <w:t xml:space="preserve"> </w:t>
      </w:r>
      <w:r w:rsidRPr="00B3663D">
        <w:rPr>
          <w:sz w:val="20"/>
        </w:rPr>
        <w:t>makası</w:t>
      </w:r>
      <w:r w:rsidRPr="00B3663D" w:rsidR="005A771B">
        <w:rPr>
          <w:sz w:val="20"/>
        </w:rPr>
        <w:t xml:space="preserve"> </w:t>
      </w:r>
      <w:r w:rsidRPr="00B3663D">
        <w:rPr>
          <w:sz w:val="20"/>
        </w:rPr>
        <w:t>çok</w:t>
      </w:r>
      <w:r w:rsidRPr="00B3663D" w:rsidR="005A771B">
        <w:rPr>
          <w:sz w:val="20"/>
        </w:rPr>
        <w:t xml:space="preserve"> </w:t>
      </w:r>
      <w:r w:rsidRPr="00B3663D">
        <w:rPr>
          <w:sz w:val="20"/>
        </w:rPr>
        <w:t>iyi</w:t>
      </w:r>
      <w:r w:rsidRPr="00B3663D" w:rsidR="005A771B">
        <w:rPr>
          <w:sz w:val="20"/>
        </w:rPr>
        <w:t xml:space="preserve"> </w:t>
      </w:r>
      <w:r w:rsidRPr="00B3663D">
        <w:rPr>
          <w:sz w:val="20"/>
        </w:rPr>
        <w:t>bilirim,</w:t>
      </w:r>
      <w:r w:rsidRPr="00B3663D" w:rsidR="005A771B">
        <w:rPr>
          <w:sz w:val="20"/>
        </w:rPr>
        <w:t xml:space="preserve"> </w:t>
      </w:r>
      <w:r w:rsidRPr="00B3663D">
        <w:rPr>
          <w:sz w:val="20"/>
        </w:rPr>
        <w:t>kontrolörü</w:t>
      </w:r>
      <w:r w:rsidRPr="00B3663D" w:rsidR="005A771B">
        <w:rPr>
          <w:sz w:val="20"/>
        </w:rPr>
        <w:t xml:space="preserve"> </w:t>
      </w:r>
      <w:r w:rsidRPr="00B3663D">
        <w:rPr>
          <w:sz w:val="20"/>
        </w:rPr>
        <w:t>bilirim.</w:t>
      </w:r>
    </w:p>
    <w:p w:rsidRPr="00B3663D" w:rsidR="00873FAE" w:rsidP="00B3663D" w:rsidRDefault="00873FAE">
      <w:pPr>
        <w:pStyle w:val="GENELKURUL"/>
        <w:spacing w:line="240" w:lineRule="auto"/>
        <w:rPr>
          <w:sz w:val="20"/>
        </w:rPr>
      </w:pPr>
      <w:r w:rsidRPr="00B3663D">
        <w:rPr>
          <w:sz w:val="20"/>
        </w:rPr>
        <w:t>Arkadaşlar,</w:t>
      </w:r>
      <w:r w:rsidRPr="00B3663D" w:rsidR="005A771B">
        <w:rPr>
          <w:sz w:val="20"/>
        </w:rPr>
        <w:t xml:space="preserve"> </w:t>
      </w:r>
      <w:r w:rsidRPr="00B3663D">
        <w:rPr>
          <w:sz w:val="20"/>
        </w:rPr>
        <w:t>“Sinyalizasyon</w:t>
      </w:r>
      <w:r w:rsidRPr="00B3663D" w:rsidR="005A771B">
        <w:rPr>
          <w:sz w:val="20"/>
        </w:rPr>
        <w:t xml:space="preserve"> </w:t>
      </w:r>
      <w:r w:rsidRPr="00B3663D">
        <w:rPr>
          <w:sz w:val="20"/>
        </w:rPr>
        <w:t>önemli</w:t>
      </w:r>
      <w:r w:rsidRPr="00B3663D" w:rsidR="005A771B">
        <w:rPr>
          <w:sz w:val="20"/>
        </w:rPr>
        <w:t xml:space="preserve"> </w:t>
      </w:r>
      <w:r w:rsidRPr="00B3663D">
        <w:rPr>
          <w:sz w:val="20"/>
        </w:rPr>
        <w:t>değil.”</w:t>
      </w:r>
      <w:r w:rsidRPr="00B3663D" w:rsidR="005A771B">
        <w:rPr>
          <w:sz w:val="20"/>
        </w:rPr>
        <w:t xml:space="preserve"> </w:t>
      </w:r>
      <w:r w:rsidRPr="00B3663D">
        <w:rPr>
          <w:sz w:val="20"/>
        </w:rPr>
        <w:t>diyen</w:t>
      </w:r>
      <w:r w:rsidRPr="00B3663D" w:rsidR="005A771B">
        <w:rPr>
          <w:sz w:val="20"/>
        </w:rPr>
        <w:t xml:space="preserve"> </w:t>
      </w:r>
      <w:r w:rsidRPr="00B3663D">
        <w:rPr>
          <w:sz w:val="20"/>
        </w:rPr>
        <w:t>bir</w:t>
      </w:r>
      <w:r w:rsidRPr="00B3663D" w:rsidR="005A771B">
        <w:rPr>
          <w:sz w:val="20"/>
        </w:rPr>
        <w:t xml:space="preserve"> </w:t>
      </w:r>
      <w:r w:rsidRPr="00B3663D">
        <w:rPr>
          <w:sz w:val="20"/>
        </w:rPr>
        <w:t>arkadaşımızın,</w:t>
      </w:r>
      <w:r w:rsidRPr="00B3663D" w:rsidR="005A771B">
        <w:rPr>
          <w:sz w:val="20"/>
        </w:rPr>
        <w:t xml:space="preserve"> </w:t>
      </w:r>
      <w:r w:rsidRPr="00B3663D">
        <w:rPr>
          <w:sz w:val="20"/>
        </w:rPr>
        <w:t>bir</w:t>
      </w:r>
      <w:r w:rsidRPr="00B3663D" w:rsidR="005A771B">
        <w:rPr>
          <w:sz w:val="20"/>
        </w:rPr>
        <w:t xml:space="preserve"> </w:t>
      </w:r>
      <w:r w:rsidRPr="00B3663D">
        <w:rPr>
          <w:sz w:val="20"/>
        </w:rPr>
        <w:t>bakanın…</w:t>
      </w:r>
      <w:r w:rsidRPr="00B3663D" w:rsidR="005A771B">
        <w:rPr>
          <w:sz w:val="20"/>
        </w:rPr>
        <w:t xml:space="preserve"> </w:t>
      </w:r>
      <w:r w:rsidRPr="00B3663D">
        <w:rPr>
          <w:sz w:val="20"/>
        </w:rPr>
        <w:t>O</w:t>
      </w:r>
      <w:r w:rsidRPr="00B3663D" w:rsidR="005A771B">
        <w:rPr>
          <w:sz w:val="20"/>
        </w:rPr>
        <w:t xml:space="preserve"> </w:t>
      </w:r>
      <w:r w:rsidRPr="00B3663D">
        <w:rPr>
          <w:sz w:val="20"/>
        </w:rPr>
        <w:t>gün</w:t>
      </w:r>
      <w:r w:rsidRPr="00B3663D" w:rsidR="005A771B">
        <w:rPr>
          <w:sz w:val="20"/>
        </w:rPr>
        <w:t xml:space="preserve"> </w:t>
      </w:r>
      <w:r w:rsidRPr="00B3663D">
        <w:rPr>
          <w:sz w:val="20"/>
        </w:rPr>
        <w:t>beraberdik.</w:t>
      </w:r>
      <w:r w:rsidRPr="00B3663D" w:rsidR="005A771B">
        <w:rPr>
          <w:sz w:val="20"/>
        </w:rPr>
        <w:t xml:space="preserve"> </w:t>
      </w:r>
      <w:r w:rsidRPr="00B3663D">
        <w:rPr>
          <w:sz w:val="20"/>
        </w:rPr>
        <w:t>Yani</w:t>
      </w:r>
      <w:r w:rsidRPr="00B3663D" w:rsidR="005A771B">
        <w:rPr>
          <w:sz w:val="20"/>
        </w:rPr>
        <w:t xml:space="preserve"> </w:t>
      </w:r>
      <w:r w:rsidRPr="00B3663D">
        <w:rPr>
          <w:sz w:val="20"/>
        </w:rPr>
        <w:t>bunu</w:t>
      </w:r>
      <w:r w:rsidRPr="00B3663D" w:rsidR="005A771B">
        <w:rPr>
          <w:sz w:val="20"/>
        </w:rPr>
        <w:t xml:space="preserve"> </w:t>
      </w:r>
      <w:r w:rsidRPr="00B3663D">
        <w:rPr>
          <w:sz w:val="20"/>
        </w:rPr>
        <w:t>duyunca</w:t>
      </w:r>
      <w:r w:rsidRPr="00B3663D" w:rsidR="005A771B">
        <w:rPr>
          <w:sz w:val="20"/>
        </w:rPr>
        <w:t xml:space="preserve"> </w:t>
      </w:r>
      <w:r w:rsidRPr="00B3663D">
        <w:rPr>
          <w:sz w:val="20"/>
        </w:rPr>
        <w:t>çok</w:t>
      </w:r>
      <w:r w:rsidRPr="00B3663D" w:rsidR="005A771B">
        <w:rPr>
          <w:sz w:val="20"/>
        </w:rPr>
        <w:t xml:space="preserve"> </w:t>
      </w:r>
      <w:r w:rsidRPr="00B3663D">
        <w:rPr>
          <w:sz w:val="20"/>
        </w:rPr>
        <w:t>üzüldüm.</w:t>
      </w:r>
      <w:r w:rsidRPr="00B3663D" w:rsidR="005A771B">
        <w:rPr>
          <w:sz w:val="20"/>
        </w:rPr>
        <w:t xml:space="preserve"> </w:t>
      </w:r>
      <w:r w:rsidRPr="00B3663D">
        <w:rPr>
          <w:sz w:val="20"/>
        </w:rPr>
        <w:t>Gerçekten</w:t>
      </w:r>
      <w:r w:rsidRPr="00B3663D" w:rsidR="005A771B">
        <w:rPr>
          <w:sz w:val="20"/>
        </w:rPr>
        <w:t xml:space="preserve"> </w:t>
      </w:r>
      <w:r w:rsidRPr="00B3663D">
        <w:rPr>
          <w:sz w:val="20"/>
        </w:rPr>
        <w:t>bir</w:t>
      </w:r>
      <w:r w:rsidRPr="00B3663D" w:rsidR="005A771B">
        <w:rPr>
          <w:sz w:val="20"/>
        </w:rPr>
        <w:t xml:space="preserve"> </w:t>
      </w:r>
      <w:r w:rsidRPr="00B3663D">
        <w:rPr>
          <w:sz w:val="20"/>
        </w:rPr>
        <w:t>talihsizlik</w:t>
      </w:r>
      <w:r w:rsidRPr="00B3663D" w:rsidR="005A771B">
        <w:rPr>
          <w:sz w:val="20"/>
        </w:rPr>
        <w:t xml:space="preserve"> </w:t>
      </w:r>
      <w:r w:rsidRPr="00B3663D">
        <w:rPr>
          <w:sz w:val="20"/>
        </w:rPr>
        <w:t>bir</w:t>
      </w:r>
      <w:r w:rsidRPr="00B3663D" w:rsidR="005A771B">
        <w:rPr>
          <w:sz w:val="20"/>
        </w:rPr>
        <w:t xml:space="preserve"> </w:t>
      </w:r>
      <w:r w:rsidRPr="00B3663D">
        <w:rPr>
          <w:sz w:val="20"/>
        </w:rPr>
        <w:t>bakan</w:t>
      </w:r>
      <w:r w:rsidRPr="00B3663D" w:rsidR="005A771B">
        <w:rPr>
          <w:sz w:val="20"/>
        </w:rPr>
        <w:t xml:space="preserve"> </w:t>
      </w:r>
      <w:r w:rsidRPr="00B3663D">
        <w:rPr>
          <w:sz w:val="20"/>
        </w:rPr>
        <w:t>adına.</w:t>
      </w:r>
      <w:r w:rsidRPr="00B3663D" w:rsidR="005A771B">
        <w:rPr>
          <w:sz w:val="20"/>
        </w:rPr>
        <w:t xml:space="preserve"> </w:t>
      </w:r>
      <w:r w:rsidRPr="00B3663D">
        <w:rPr>
          <w:sz w:val="20"/>
        </w:rPr>
        <w:t>Arkadaşım</w:t>
      </w:r>
      <w:r w:rsidRPr="00B3663D" w:rsidR="005A771B">
        <w:rPr>
          <w:sz w:val="20"/>
        </w:rPr>
        <w:t xml:space="preserve"> </w:t>
      </w:r>
      <w:r w:rsidRPr="00B3663D">
        <w:rPr>
          <w:sz w:val="20"/>
        </w:rPr>
        <w:t>herhâlde</w:t>
      </w:r>
      <w:r w:rsidRPr="00B3663D" w:rsidR="005A771B">
        <w:rPr>
          <w:sz w:val="20"/>
        </w:rPr>
        <w:t xml:space="preserve"> </w:t>
      </w:r>
      <w:r w:rsidRPr="00B3663D">
        <w:rPr>
          <w:sz w:val="20"/>
        </w:rPr>
        <w:t>bu</w:t>
      </w:r>
      <w:r w:rsidRPr="00B3663D" w:rsidR="005A771B">
        <w:rPr>
          <w:sz w:val="20"/>
        </w:rPr>
        <w:t xml:space="preserve"> </w:t>
      </w:r>
      <w:r w:rsidRPr="00B3663D">
        <w:rPr>
          <w:sz w:val="20"/>
        </w:rPr>
        <w:t>hatasını</w:t>
      </w:r>
      <w:r w:rsidRPr="00B3663D" w:rsidR="005A771B">
        <w:rPr>
          <w:sz w:val="20"/>
        </w:rPr>
        <w:t xml:space="preserve"> </w:t>
      </w:r>
      <w:r w:rsidRPr="00B3663D">
        <w:rPr>
          <w:sz w:val="20"/>
        </w:rPr>
        <w:t>telafi</w:t>
      </w:r>
      <w:r w:rsidRPr="00B3663D" w:rsidR="005A771B">
        <w:rPr>
          <w:sz w:val="20"/>
        </w:rPr>
        <w:t xml:space="preserve"> </w:t>
      </w:r>
      <w:r w:rsidRPr="00B3663D">
        <w:rPr>
          <w:sz w:val="20"/>
        </w:rPr>
        <w:t>eder</w:t>
      </w:r>
      <w:r w:rsidRPr="00B3663D" w:rsidR="005A771B">
        <w:rPr>
          <w:sz w:val="20"/>
        </w:rPr>
        <w:t xml:space="preserve"> </w:t>
      </w:r>
      <w:r w:rsidRPr="00B3663D">
        <w:rPr>
          <w:sz w:val="20"/>
        </w:rPr>
        <w:t>diye</w:t>
      </w:r>
      <w:r w:rsidRPr="00B3663D" w:rsidR="005A771B">
        <w:rPr>
          <w:sz w:val="20"/>
        </w:rPr>
        <w:t xml:space="preserve"> </w:t>
      </w:r>
      <w:r w:rsidRPr="00B3663D">
        <w:rPr>
          <w:sz w:val="20"/>
        </w:rPr>
        <w:t>söylüyorum.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Bu</w:t>
      </w:r>
      <w:r w:rsidRPr="00B3663D" w:rsidR="005A771B">
        <w:rPr>
          <w:sz w:val="20"/>
        </w:rPr>
        <w:t xml:space="preserve"> </w:t>
      </w:r>
      <w:r w:rsidRPr="00B3663D">
        <w:rPr>
          <w:sz w:val="20"/>
        </w:rPr>
        <w:t>anlamda,</w:t>
      </w:r>
      <w:r w:rsidRPr="00B3663D" w:rsidR="005A771B">
        <w:rPr>
          <w:sz w:val="20"/>
        </w:rPr>
        <w:t xml:space="preserve"> </w:t>
      </w:r>
      <w:r w:rsidRPr="00B3663D">
        <w:rPr>
          <w:sz w:val="20"/>
        </w:rPr>
        <w:t>size,</w:t>
      </w:r>
      <w:r w:rsidRPr="00B3663D" w:rsidR="005A771B">
        <w:rPr>
          <w:sz w:val="20"/>
        </w:rPr>
        <w:t xml:space="preserve"> </w:t>
      </w:r>
      <w:r w:rsidRPr="00B3663D">
        <w:rPr>
          <w:sz w:val="20"/>
        </w:rPr>
        <w:t>ülkenin</w:t>
      </w:r>
      <w:r w:rsidRPr="00B3663D" w:rsidR="005A771B">
        <w:rPr>
          <w:sz w:val="20"/>
        </w:rPr>
        <w:t xml:space="preserve"> </w:t>
      </w:r>
      <w:r w:rsidRPr="00B3663D">
        <w:rPr>
          <w:sz w:val="20"/>
        </w:rPr>
        <w:t>içinde</w:t>
      </w:r>
      <w:r w:rsidRPr="00B3663D" w:rsidR="005A771B">
        <w:rPr>
          <w:sz w:val="20"/>
        </w:rPr>
        <w:t xml:space="preserve"> </w:t>
      </w:r>
      <w:r w:rsidRPr="00B3663D">
        <w:rPr>
          <w:sz w:val="20"/>
        </w:rPr>
        <w:t>bulunduğu</w:t>
      </w:r>
      <w:r w:rsidRPr="00B3663D" w:rsidR="005A771B">
        <w:rPr>
          <w:sz w:val="20"/>
        </w:rPr>
        <w:t xml:space="preserve"> </w:t>
      </w:r>
      <w:r w:rsidRPr="00B3663D">
        <w:rPr>
          <w:sz w:val="20"/>
        </w:rPr>
        <w:t>bu</w:t>
      </w:r>
      <w:r w:rsidRPr="00B3663D" w:rsidR="005A771B">
        <w:rPr>
          <w:sz w:val="20"/>
        </w:rPr>
        <w:t xml:space="preserve"> </w:t>
      </w:r>
      <w:r w:rsidRPr="00B3663D">
        <w:rPr>
          <w:sz w:val="20"/>
        </w:rPr>
        <w:t>krizle</w:t>
      </w:r>
      <w:r w:rsidRPr="00B3663D" w:rsidR="005A771B">
        <w:rPr>
          <w:sz w:val="20"/>
        </w:rPr>
        <w:t xml:space="preserve"> </w:t>
      </w:r>
      <w:r w:rsidRPr="00B3663D">
        <w:rPr>
          <w:sz w:val="20"/>
        </w:rPr>
        <w:t>ilgili</w:t>
      </w:r>
      <w:r w:rsidRPr="00B3663D" w:rsidR="005A771B">
        <w:rPr>
          <w:sz w:val="20"/>
        </w:rPr>
        <w:t xml:space="preserve"> </w:t>
      </w:r>
      <w:r w:rsidRPr="00B3663D">
        <w:rPr>
          <w:sz w:val="20"/>
        </w:rPr>
        <w:t>bazı</w:t>
      </w:r>
      <w:r w:rsidRPr="00B3663D" w:rsidR="005A771B">
        <w:rPr>
          <w:sz w:val="20"/>
        </w:rPr>
        <w:t xml:space="preserve"> </w:t>
      </w:r>
      <w:r w:rsidRPr="00B3663D">
        <w:rPr>
          <w:sz w:val="20"/>
        </w:rPr>
        <w:t>şeyleri</w:t>
      </w:r>
      <w:r w:rsidRPr="00B3663D" w:rsidR="005A771B">
        <w:rPr>
          <w:sz w:val="20"/>
        </w:rPr>
        <w:t xml:space="preserve"> </w:t>
      </w:r>
      <w:r w:rsidRPr="00B3663D">
        <w:rPr>
          <w:sz w:val="20"/>
        </w:rPr>
        <w:t>beraber</w:t>
      </w:r>
      <w:r w:rsidRPr="00B3663D" w:rsidR="005A771B">
        <w:rPr>
          <w:sz w:val="20"/>
        </w:rPr>
        <w:t xml:space="preserve"> </w:t>
      </w:r>
      <w:r w:rsidRPr="00B3663D">
        <w:rPr>
          <w:sz w:val="20"/>
        </w:rPr>
        <w:t>konuşalım</w:t>
      </w:r>
      <w:r w:rsidRPr="00B3663D" w:rsidR="005A771B">
        <w:rPr>
          <w:sz w:val="20"/>
        </w:rPr>
        <w:t xml:space="preserve"> </w:t>
      </w:r>
      <w:r w:rsidRPr="00B3663D">
        <w:rPr>
          <w:sz w:val="20"/>
        </w:rPr>
        <w:t>diyorum.</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Şimdi,</w:t>
      </w:r>
      <w:r w:rsidRPr="00B3663D" w:rsidR="005A771B">
        <w:rPr>
          <w:sz w:val="20"/>
        </w:rPr>
        <w:t xml:space="preserve"> </w:t>
      </w:r>
      <w:r w:rsidRPr="00B3663D">
        <w:rPr>
          <w:sz w:val="20"/>
        </w:rPr>
        <w:t>tabii,</w:t>
      </w:r>
      <w:r w:rsidRPr="00B3663D" w:rsidR="005A771B">
        <w:rPr>
          <w:sz w:val="20"/>
        </w:rPr>
        <w:t xml:space="preserve"> </w:t>
      </w:r>
      <w:r w:rsidRPr="00B3663D">
        <w:rPr>
          <w:sz w:val="20"/>
        </w:rPr>
        <w:t>ülkemiz</w:t>
      </w:r>
      <w:r w:rsidRPr="00B3663D" w:rsidR="005A771B">
        <w:rPr>
          <w:sz w:val="20"/>
        </w:rPr>
        <w:t xml:space="preserve"> </w:t>
      </w:r>
      <w:r w:rsidRPr="00B3663D">
        <w:rPr>
          <w:sz w:val="20"/>
        </w:rPr>
        <w:t>krizler</w:t>
      </w:r>
      <w:r w:rsidRPr="00B3663D" w:rsidR="005A771B">
        <w:rPr>
          <w:sz w:val="20"/>
        </w:rPr>
        <w:t xml:space="preserve"> </w:t>
      </w:r>
      <w:r w:rsidRPr="00B3663D">
        <w:rPr>
          <w:sz w:val="20"/>
        </w:rPr>
        <w:t>yaşadı</w:t>
      </w:r>
      <w:r w:rsidRPr="00B3663D" w:rsidR="005A771B">
        <w:rPr>
          <w:sz w:val="20"/>
        </w:rPr>
        <w:t xml:space="preserve"> </w:t>
      </w:r>
      <w:r w:rsidRPr="00B3663D">
        <w:rPr>
          <w:sz w:val="20"/>
        </w:rPr>
        <w:t>arkadaşlar.</w:t>
      </w:r>
      <w:r w:rsidRPr="00B3663D" w:rsidR="005A771B">
        <w:rPr>
          <w:sz w:val="20"/>
        </w:rPr>
        <w:t xml:space="preserve"> </w:t>
      </w:r>
      <w:r w:rsidRPr="00B3663D">
        <w:rPr>
          <w:sz w:val="20"/>
        </w:rPr>
        <w:t>Önceki</w:t>
      </w:r>
      <w:r w:rsidRPr="00B3663D" w:rsidR="005A771B">
        <w:rPr>
          <w:sz w:val="20"/>
        </w:rPr>
        <w:t xml:space="preserve"> </w:t>
      </w:r>
      <w:r w:rsidRPr="00B3663D">
        <w:rPr>
          <w:sz w:val="20"/>
        </w:rPr>
        <w:t>kriz</w:t>
      </w:r>
      <w:r w:rsidRPr="00B3663D" w:rsidR="005A771B">
        <w:rPr>
          <w:sz w:val="20"/>
        </w:rPr>
        <w:t xml:space="preserve"> </w:t>
      </w:r>
      <w:r w:rsidRPr="00B3663D">
        <w:rPr>
          <w:sz w:val="20"/>
        </w:rPr>
        <w:t>devletten</w:t>
      </w:r>
      <w:r w:rsidRPr="00B3663D" w:rsidR="005A771B">
        <w:rPr>
          <w:sz w:val="20"/>
        </w:rPr>
        <w:t xml:space="preserve"> </w:t>
      </w:r>
      <w:r w:rsidRPr="00B3663D">
        <w:rPr>
          <w:sz w:val="20"/>
        </w:rPr>
        <w:t>özel</w:t>
      </w:r>
      <w:r w:rsidRPr="00B3663D" w:rsidR="005A771B">
        <w:rPr>
          <w:sz w:val="20"/>
        </w:rPr>
        <w:t xml:space="preserve"> </w:t>
      </w:r>
      <w:r w:rsidRPr="00B3663D">
        <w:rPr>
          <w:sz w:val="20"/>
        </w:rPr>
        <w:t>şirketlere</w:t>
      </w:r>
      <w:r w:rsidRPr="00B3663D" w:rsidR="005A771B">
        <w:rPr>
          <w:sz w:val="20"/>
        </w:rPr>
        <w:t xml:space="preserve"> </w:t>
      </w:r>
      <w:r w:rsidRPr="00B3663D">
        <w:rPr>
          <w:sz w:val="20"/>
        </w:rPr>
        <w:t>doğru</w:t>
      </w:r>
      <w:r w:rsidRPr="00B3663D" w:rsidR="005A771B">
        <w:rPr>
          <w:sz w:val="20"/>
        </w:rPr>
        <w:t xml:space="preserve"> </w:t>
      </w:r>
      <w:r w:rsidRPr="00B3663D">
        <w:rPr>
          <w:sz w:val="20"/>
        </w:rPr>
        <w:t>geçiyordu,</w:t>
      </w:r>
      <w:r w:rsidRPr="00B3663D" w:rsidR="005A771B">
        <w:rPr>
          <w:sz w:val="20"/>
        </w:rPr>
        <w:t xml:space="preserve"> </w:t>
      </w:r>
      <w:r w:rsidRPr="00B3663D">
        <w:rPr>
          <w:sz w:val="20"/>
        </w:rPr>
        <w:t>bugünkü</w:t>
      </w:r>
      <w:r w:rsidRPr="00B3663D" w:rsidR="005A771B">
        <w:rPr>
          <w:sz w:val="20"/>
        </w:rPr>
        <w:t xml:space="preserve"> </w:t>
      </w:r>
      <w:r w:rsidRPr="00B3663D">
        <w:rPr>
          <w:sz w:val="20"/>
        </w:rPr>
        <w:t>kriz</w:t>
      </w:r>
      <w:r w:rsidRPr="00B3663D" w:rsidR="005A771B">
        <w:rPr>
          <w:sz w:val="20"/>
        </w:rPr>
        <w:t xml:space="preserve"> </w:t>
      </w:r>
      <w:r w:rsidRPr="00B3663D">
        <w:rPr>
          <w:sz w:val="20"/>
        </w:rPr>
        <w:t>-biraz</w:t>
      </w:r>
      <w:r w:rsidRPr="00B3663D" w:rsidR="005A771B">
        <w:rPr>
          <w:sz w:val="20"/>
        </w:rPr>
        <w:t xml:space="preserve"> </w:t>
      </w:r>
      <w:r w:rsidRPr="00B3663D">
        <w:rPr>
          <w:sz w:val="20"/>
        </w:rPr>
        <w:t>daha</w:t>
      </w:r>
      <w:r w:rsidRPr="00B3663D" w:rsidR="005A771B">
        <w:rPr>
          <w:sz w:val="20"/>
        </w:rPr>
        <w:t xml:space="preserve"> </w:t>
      </w:r>
      <w:r w:rsidRPr="00B3663D">
        <w:rPr>
          <w:sz w:val="20"/>
        </w:rPr>
        <w:t>formatı</w:t>
      </w:r>
      <w:r w:rsidRPr="00B3663D" w:rsidR="005A771B">
        <w:rPr>
          <w:sz w:val="20"/>
        </w:rPr>
        <w:t xml:space="preserve"> </w:t>
      </w:r>
      <w:r w:rsidRPr="00B3663D">
        <w:rPr>
          <w:sz w:val="20"/>
        </w:rPr>
        <w:t>değişik-</w:t>
      </w:r>
      <w:r w:rsidRPr="00B3663D" w:rsidR="005A771B">
        <w:rPr>
          <w:sz w:val="20"/>
        </w:rPr>
        <w:t xml:space="preserve"> </w:t>
      </w:r>
      <w:r w:rsidRPr="00B3663D">
        <w:rPr>
          <w:sz w:val="20"/>
        </w:rPr>
        <w:t>özel</w:t>
      </w:r>
      <w:r w:rsidRPr="00B3663D" w:rsidR="005A771B">
        <w:rPr>
          <w:sz w:val="20"/>
        </w:rPr>
        <w:t xml:space="preserve"> </w:t>
      </w:r>
      <w:r w:rsidRPr="00B3663D">
        <w:rPr>
          <w:sz w:val="20"/>
        </w:rPr>
        <w:t>şirketlerden</w:t>
      </w:r>
      <w:r w:rsidRPr="00B3663D" w:rsidR="005A771B">
        <w:rPr>
          <w:sz w:val="20"/>
        </w:rPr>
        <w:t xml:space="preserve"> </w:t>
      </w:r>
      <w:r w:rsidRPr="00B3663D">
        <w:rPr>
          <w:sz w:val="20"/>
        </w:rPr>
        <w:t>devlete</w:t>
      </w:r>
      <w:r w:rsidRPr="00B3663D" w:rsidR="005A771B">
        <w:rPr>
          <w:sz w:val="20"/>
        </w:rPr>
        <w:t xml:space="preserve"> </w:t>
      </w:r>
      <w:r w:rsidRPr="00B3663D">
        <w:rPr>
          <w:sz w:val="20"/>
        </w:rPr>
        <w:t>geçiyor.</w:t>
      </w:r>
      <w:r w:rsidRPr="00B3663D" w:rsidR="005A771B">
        <w:rPr>
          <w:sz w:val="20"/>
        </w:rPr>
        <w:t xml:space="preserve"> </w:t>
      </w:r>
      <w:r w:rsidRPr="00B3663D">
        <w:rPr>
          <w:sz w:val="20"/>
        </w:rPr>
        <w:t>Şu</w:t>
      </w:r>
      <w:r w:rsidRPr="00B3663D" w:rsidR="005A771B">
        <w:rPr>
          <w:sz w:val="20"/>
        </w:rPr>
        <w:t xml:space="preserve"> </w:t>
      </w:r>
      <w:r w:rsidRPr="00B3663D">
        <w:rPr>
          <w:sz w:val="20"/>
        </w:rPr>
        <w:t>an</w:t>
      </w:r>
      <w:r w:rsidRPr="00B3663D" w:rsidR="005A771B">
        <w:rPr>
          <w:sz w:val="20"/>
        </w:rPr>
        <w:t xml:space="preserve"> </w:t>
      </w:r>
      <w:r w:rsidRPr="00B3663D">
        <w:rPr>
          <w:sz w:val="20"/>
        </w:rPr>
        <w:t>iflaslar</w:t>
      </w:r>
      <w:r w:rsidRPr="00B3663D" w:rsidR="005A771B">
        <w:rPr>
          <w:sz w:val="20"/>
        </w:rPr>
        <w:t xml:space="preserve"> </w:t>
      </w:r>
      <w:r w:rsidRPr="00B3663D">
        <w:rPr>
          <w:sz w:val="20"/>
        </w:rPr>
        <w:t>var,</w:t>
      </w:r>
      <w:r w:rsidRPr="00B3663D" w:rsidR="005A771B">
        <w:rPr>
          <w:sz w:val="20"/>
        </w:rPr>
        <w:t xml:space="preserve"> </w:t>
      </w:r>
      <w:r w:rsidRPr="00B3663D">
        <w:rPr>
          <w:sz w:val="20"/>
        </w:rPr>
        <w:t>konkordatolar</w:t>
      </w:r>
      <w:r w:rsidRPr="00B3663D" w:rsidR="005A771B">
        <w:rPr>
          <w:sz w:val="20"/>
        </w:rPr>
        <w:t xml:space="preserve"> </w:t>
      </w:r>
      <w:r w:rsidRPr="00B3663D">
        <w:rPr>
          <w:sz w:val="20"/>
        </w:rPr>
        <w:t>var,</w:t>
      </w:r>
      <w:r w:rsidRPr="00B3663D" w:rsidR="005A771B">
        <w:rPr>
          <w:sz w:val="20"/>
        </w:rPr>
        <w:t xml:space="preserve"> </w:t>
      </w:r>
      <w:r w:rsidRPr="00B3663D">
        <w:rPr>
          <w:sz w:val="20"/>
        </w:rPr>
        <w:t>sıkıntılar</w:t>
      </w:r>
      <w:r w:rsidRPr="00B3663D" w:rsidR="005A771B">
        <w:rPr>
          <w:sz w:val="20"/>
        </w:rPr>
        <w:t xml:space="preserve"> </w:t>
      </w:r>
      <w:r w:rsidRPr="00B3663D">
        <w:rPr>
          <w:sz w:val="20"/>
        </w:rPr>
        <w:t>var.</w:t>
      </w:r>
      <w:r w:rsidRPr="00B3663D" w:rsidR="005A771B">
        <w:rPr>
          <w:sz w:val="20"/>
        </w:rPr>
        <w:t xml:space="preserve"> </w:t>
      </w:r>
      <w:r w:rsidRPr="00B3663D">
        <w:rPr>
          <w:sz w:val="20"/>
        </w:rPr>
        <w:t>Vatandaşlar</w:t>
      </w:r>
      <w:r w:rsidRPr="00B3663D" w:rsidR="005A771B">
        <w:rPr>
          <w:sz w:val="20"/>
        </w:rPr>
        <w:t xml:space="preserve"> </w:t>
      </w:r>
      <w:r w:rsidRPr="00B3663D">
        <w:rPr>
          <w:sz w:val="20"/>
        </w:rPr>
        <w:t>direkt</w:t>
      </w:r>
      <w:r w:rsidRPr="00B3663D" w:rsidR="005A771B">
        <w:rPr>
          <w:sz w:val="20"/>
        </w:rPr>
        <w:t xml:space="preserve"> </w:t>
      </w:r>
      <w:r w:rsidRPr="00B3663D">
        <w:rPr>
          <w:sz w:val="20"/>
        </w:rPr>
        <w:t>etkilenmeye</w:t>
      </w:r>
      <w:r w:rsidRPr="00B3663D" w:rsidR="005A771B">
        <w:rPr>
          <w:sz w:val="20"/>
        </w:rPr>
        <w:t xml:space="preserve"> </w:t>
      </w:r>
      <w:r w:rsidRPr="00B3663D">
        <w:rPr>
          <w:sz w:val="20"/>
        </w:rPr>
        <w:t>başladı.</w:t>
      </w:r>
      <w:r w:rsidRPr="00B3663D" w:rsidR="005A771B">
        <w:rPr>
          <w:sz w:val="20"/>
        </w:rPr>
        <w:t xml:space="preserve"> </w:t>
      </w:r>
      <w:r w:rsidRPr="00B3663D">
        <w:rPr>
          <w:sz w:val="20"/>
        </w:rPr>
        <w:t>İşsizlik</w:t>
      </w:r>
      <w:r w:rsidRPr="00B3663D" w:rsidR="005A771B">
        <w:rPr>
          <w:sz w:val="20"/>
        </w:rPr>
        <w:t xml:space="preserve"> </w:t>
      </w:r>
      <w:r w:rsidRPr="00B3663D">
        <w:rPr>
          <w:sz w:val="20"/>
        </w:rPr>
        <w:t>çok</w:t>
      </w:r>
      <w:r w:rsidRPr="00B3663D" w:rsidR="005A771B">
        <w:rPr>
          <w:sz w:val="20"/>
        </w:rPr>
        <w:t xml:space="preserve"> </w:t>
      </w:r>
      <w:r w:rsidRPr="00B3663D">
        <w:rPr>
          <w:sz w:val="20"/>
        </w:rPr>
        <w:t>hızla</w:t>
      </w:r>
      <w:r w:rsidRPr="00B3663D" w:rsidR="005A771B">
        <w:rPr>
          <w:sz w:val="20"/>
        </w:rPr>
        <w:t xml:space="preserve"> </w:t>
      </w:r>
      <w:r w:rsidRPr="00B3663D">
        <w:rPr>
          <w:sz w:val="20"/>
        </w:rPr>
        <w:t>arttı.</w:t>
      </w:r>
      <w:r w:rsidRPr="00B3663D" w:rsidR="005A771B">
        <w:rPr>
          <w:sz w:val="20"/>
        </w:rPr>
        <w:t xml:space="preserve"> </w:t>
      </w:r>
      <w:r w:rsidRPr="00B3663D">
        <w:rPr>
          <w:sz w:val="20"/>
        </w:rPr>
        <w:t>Yani</w:t>
      </w:r>
      <w:r w:rsidRPr="00B3663D" w:rsidR="005A771B">
        <w:rPr>
          <w:sz w:val="20"/>
        </w:rPr>
        <w:t xml:space="preserve"> </w:t>
      </w:r>
      <w:r w:rsidRPr="00B3663D">
        <w:rPr>
          <w:sz w:val="20"/>
        </w:rPr>
        <w:t>bu</w:t>
      </w:r>
      <w:r w:rsidRPr="00B3663D" w:rsidR="005A771B">
        <w:rPr>
          <w:sz w:val="20"/>
        </w:rPr>
        <w:t xml:space="preserve"> </w:t>
      </w:r>
      <w:r w:rsidRPr="00B3663D">
        <w:rPr>
          <w:sz w:val="20"/>
        </w:rPr>
        <w:t>süreçte</w:t>
      </w:r>
      <w:r w:rsidRPr="00B3663D" w:rsidR="005A771B">
        <w:rPr>
          <w:sz w:val="20"/>
        </w:rPr>
        <w:t xml:space="preserve"> </w:t>
      </w:r>
      <w:r w:rsidRPr="00B3663D">
        <w:rPr>
          <w:sz w:val="20"/>
        </w:rPr>
        <w:t>bizim</w:t>
      </w:r>
      <w:r w:rsidRPr="00B3663D" w:rsidR="005A771B">
        <w:rPr>
          <w:sz w:val="20"/>
        </w:rPr>
        <w:t xml:space="preserve"> </w:t>
      </w:r>
      <w:r w:rsidRPr="00B3663D">
        <w:rPr>
          <w:sz w:val="20"/>
        </w:rPr>
        <w:t>hep</w:t>
      </w:r>
      <w:r w:rsidRPr="00B3663D" w:rsidR="005A771B">
        <w:rPr>
          <w:sz w:val="20"/>
        </w:rPr>
        <w:t xml:space="preserve"> </w:t>
      </w:r>
      <w:r w:rsidRPr="00B3663D">
        <w:rPr>
          <w:sz w:val="20"/>
        </w:rPr>
        <w:t>birlikte</w:t>
      </w:r>
      <w:r w:rsidRPr="00B3663D" w:rsidR="005A771B">
        <w:rPr>
          <w:sz w:val="20"/>
        </w:rPr>
        <w:t xml:space="preserve"> </w:t>
      </w:r>
      <w:r w:rsidRPr="00B3663D">
        <w:rPr>
          <w:sz w:val="20"/>
        </w:rPr>
        <w:t>bir</w:t>
      </w:r>
      <w:r w:rsidRPr="00B3663D" w:rsidR="005A771B">
        <w:rPr>
          <w:sz w:val="20"/>
        </w:rPr>
        <w:t xml:space="preserve"> </w:t>
      </w:r>
      <w:r w:rsidRPr="00B3663D">
        <w:rPr>
          <w:sz w:val="20"/>
        </w:rPr>
        <w:t>çözüm</w:t>
      </w:r>
      <w:r w:rsidRPr="00B3663D" w:rsidR="005A771B">
        <w:rPr>
          <w:sz w:val="20"/>
        </w:rPr>
        <w:t xml:space="preserve"> </w:t>
      </w:r>
      <w:r w:rsidRPr="00B3663D">
        <w:rPr>
          <w:sz w:val="20"/>
        </w:rPr>
        <w:t>bulmamız</w:t>
      </w:r>
      <w:r w:rsidRPr="00B3663D" w:rsidR="005A771B">
        <w:rPr>
          <w:sz w:val="20"/>
        </w:rPr>
        <w:t xml:space="preserve"> </w:t>
      </w:r>
      <w:r w:rsidRPr="00B3663D">
        <w:rPr>
          <w:sz w:val="20"/>
        </w:rPr>
        <w:t>lazım.</w:t>
      </w:r>
      <w:r w:rsidRPr="00B3663D" w:rsidR="005A771B">
        <w:rPr>
          <w:sz w:val="20"/>
        </w:rPr>
        <w:t xml:space="preserve"> </w:t>
      </w:r>
      <w:r w:rsidRPr="00B3663D">
        <w:rPr>
          <w:sz w:val="20"/>
        </w:rPr>
        <w:t>O</w:t>
      </w:r>
      <w:r w:rsidRPr="00B3663D" w:rsidR="005A771B">
        <w:rPr>
          <w:sz w:val="20"/>
        </w:rPr>
        <w:t xml:space="preserve"> </w:t>
      </w:r>
      <w:r w:rsidRPr="00B3663D">
        <w:rPr>
          <w:sz w:val="20"/>
        </w:rPr>
        <w:t>çözümü</w:t>
      </w:r>
      <w:r w:rsidRPr="00B3663D" w:rsidR="005A771B">
        <w:rPr>
          <w:sz w:val="20"/>
        </w:rPr>
        <w:t xml:space="preserve"> </w:t>
      </w:r>
      <w:r w:rsidRPr="00B3663D">
        <w:rPr>
          <w:sz w:val="20"/>
        </w:rPr>
        <w:t>de</w:t>
      </w:r>
      <w:r w:rsidRPr="00B3663D" w:rsidR="005A771B">
        <w:rPr>
          <w:sz w:val="20"/>
        </w:rPr>
        <w:t xml:space="preserve"> </w:t>
      </w:r>
      <w:r w:rsidRPr="00B3663D">
        <w:rPr>
          <w:sz w:val="20"/>
        </w:rPr>
        <w:t>biraz</w:t>
      </w:r>
      <w:r w:rsidRPr="00B3663D" w:rsidR="005A771B">
        <w:rPr>
          <w:sz w:val="20"/>
        </w:rPr>
        <w:t xml:space="preserve"> </w:t>
      </w:r>
      <w:r w:rsidRPr="00B3663D">
        <w:rPr>
          <w:sz w:val="20"/>
        </w:rPr>
        <w:t>sonra</w:t>
      </w:r>
      <w:r w:rsidRPr="00B3663D" w:rsidR="005A771B">
        <w:rPr>
          <w:sz w:val="20"/>
        </w:rPr>
        <w:t xml:space="preserve"> </w:t>
      </w:r>
      <w:r w:rsidRPr="00B3663D">
        <w:rPr>
          <w:sz w:val="20"/>
        </w:rPr>
        <w:t>söyleyeceğim.</w:t>
      </w:r>
      <w:r w:rsidRPr="00B3663D" w:rsidR="005A771B">
        <w:rPr>
          <w:sz w:val="20"/>
        </w:rPr>
        <w:t xml:space="preserve"> </w:t>
      </w:r>
      <w:r w:rsidRPr="00B3663D">
        <w:rPr>
          <w:sz w:val="20"/>
        </w:rPr>
        <w:t>Ama</w:t>
      </w:r>
      <w:r w:rsidRPr="00B3663D" w:rsidR="005A771B">
        <w:rPr>
          <w:sz w:val="20"/>
        </w:rPr>
        <w:t xml:space="preserve"> </w:t>
      </w:r>
      <w:r w:rsidRPr="00B3663D">
        <w:rPr>
          <w:sz w:val="20"/>
        </w:rPr>
        <w:t>bugüne</w:t>
      </w:r>
      <w:r w:rsidRPr="00B3663D" w:rsidR="005A771B">
        <w:rPr>
          <w:sz w:val="20"/>
        </w:rPr>
        <w:t xml:space="preserve"> </w:t>
      </w:r>
      <w:r w:rsidRPr="00B3663D">
        <w:rPr>
          <w:sz w:val="20"/>
        </w:rPr>
        <w:t>gelindiğinde,</w:t>
      </w:r>
      <w:r w:rsidRPr="00B3663D" w:rsidR="005A771B">
        <w:rPr>
          <w:sz w:val="20"/>
        </w:rPr>
        <w:t xml:space="preserve"> </w:t>
      </w:r>
      <w:r w:rsidRPr="00B3663D">
        <w:rPr>
          <w:sz w:val="20"/>
        </w:rPr>
        <w:t>hepimiz</w:t>
      </w:r>
      <w:r w:rsidRPr="00B3663D" w:rsidR="005A771B">
        <w:rPr>
          <w:sz w:val="20"/>
        </w:rPr>
        <w:t xml:space="preserve"> </w:t>
      </w:r>
      <w:r w:rsidRPr="00B3663D">
        <w:rPr>
          <w:sz w:val="20"/>
        </w:rPr>
        <w:t>bu</w:t>
      </w:r>
      <w:r w:rsidRPr="00B3663D" w:rsidR="005A771B">
        <w:rPr>
          <w:sz w:val="20"/>
        </w:rPr>
        <w:t xml:space="preserve"> </w:t>
      </w:r>
      <w:r w:rsidRPr="00B3663D">
        <w:rPr>
          <w:sz w:val="20"/>
        </w:rPr>
        <w:t>ülkenin</w:t>
      </w:r>
      <w:r w:rsidRPr="00B3663D" w:rsidR="005A771B">
        <w:rPr>
          <w:sz w:val="20"/>
        </w:rPr>
        <w:t xml:space="preserve"> </w:t>
      </w:r>
      <w:r w:rsidRPr="00B3663D">
        <w:rPr>
          <w:sz w:val="20"/>
        </w:rPr>
        <w:t>içindeyiz,</w:t>
      </w:r>
      <w:r w:rsidRPr="00B3663D" w:rsidR="005A771B">
        <w:rPr>
          <w:sz w:val="20"/>
        </w:rPr>
        <w:t xml:space="preserve"> </w:t>
      </w:r>
      <w:r w:rsidRPr="00B3663D">
        <w:rPr>
          <w:sz w:val="20"/>
        </w:rPr>
        <w:t>refahımız</w:t>
      </w:r>
      <w:r w:rsidRPr="00B3663D" w:rsidR="005A771B">
        <w:rPr>
          <w:sz w:val="20"/>
        </w:rPr>
        <w:t xml:space="preserve"> </w:t>
      </w:r>
      <w:r w:rsidRPr="00B3663D">
        <w:rPr>
          <w:sz w:val="20"/>
        </w:rPr>
        <w:t>arttı</w:t>
      </w:r>
      <w:r w:rsidRPr="00B3663D" w:rsidR="005A771B">
        <w:rPr>
          <w:sz w:val="20"/>
        </w:rPr>
        <w:t xml:space="preserve"> </w:t>
      </w:r>
      <w:r w:rsidRPr="00B3663D">
        <w:rPr>
          <w:sz w:val="20"/>
        </w:rPr>
        <w:t>mı?</w:t>
      </w:r>
      <w:r w:rsidRPr="00B3663D" w:rsidR="005A771B">
        <w:rPr>
          <w:sz w:val="20"/>
        </w:rPr>
        <w:t xml:space="preserve"> </w:t>
      </w:r>
      <w:r w:rsidRPr="00B3663D">
        <w:rPr>
          <w:sz w:val="20"/>
        </w:rPr>
        <w:t>Hayır.</w:t>
      </w:r>
      <w:r w:rsidRPr="00B3663D" w:rsidR="005A771B">
        <w:rPr>
          <w:sz w:val="20"/>
        </w:rPr>
        <w:t xml:space="preserve"> </w:t>
      </w:r>
      <w:r w:rsidRPr="00B3663D">
        <w:rPr>
          <w:sz w:val="20"/>
        </w:rPr>
        <w:t>Gelir</w:t>
      </w:r>
      <w:r w:rsidRPr="00B3663D" w:rsidR="005A771B">
        <w:rPr>
          <w:sz w:val="20"/>
        </w:rPr>
        <w:t xml:space="preserve"> </w:t>
      </w:r>
      <w:r w:rsidRPr="00B3663D">
        <w:rPr>
          <w:sz w:val="20"/>
        </w:rPr>
        <w:t>düzeyimiz</w:t>
      </w:r>
      <w:r w:rsidRPr="00B3663D" w:rsidR="005A771B">
        <w:rPr>
          <w:sz w:val="20"/>
        </w:rPr>
        <w:t xml:space="preserve"> </w:t>
      </w:r>
      <w:r w:rsidRPr="00B3663D">
        <w:rPr>
          <w:sz w:val="20"/>
        </w:rPr>
        <w:t>arttı</w:t>
      </w:r>
      <w:r w:rsidRPr="00B3663D" w:rsidR="005A771B">
        <w:rPr>
          <w:sz w:val="20"/>
        </w:rPr>
        <w:t xml:space="preserve"> </w:t>
      </w:r>
      <w:r w:rsidRPr="00B3663D">
        <w:rPr>
          <w:sz w:val="20"/>
        </w:rPr>
        <w:t>mı?</w:t>
      </w:r>
    </w:p>
    <w:p w:rsidRPr="00B3663D" w:rsidR="00873FAE" w:rsidP="00B3663D" w:rsidRDefault="00873FA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Hayır.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Umudumuz</w:t>
      </w:r>
      <w:r w:rsidRPr="00B3663D" w:rsidR="005A771B">
        <w:rPr>
          <w:sz w:val="20"/>
        </w:rPr>
        <w:t xml:space="preserve"> </w:t>
      </w:r>
      <w:r w:rsidRPr="00B3663D">
        <w:rPr>
          <w:sz w:val="20"/>
        </w:rPr>
        <w:t>arttı</w:t>
      </w:r>
      <w:r w:rsidRPr="00B3663D" w:rsidR="005A771B">
        <w:rPr>
          <w:sz w:val="20"/>
        </w:rPr>
        <w:t xml:space="preserve"> </w:t>
      </w:r>
      <w:r w:rsidRPr="00B3663D">
        <w:rPr>
          <w:sz w:val="20"/>
        </w:rPr>
        <w:t>mı?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Hayır.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Mutluluklarımız</w:t>
      </w:r>
      <w:r w:rsidRPr="00B3663D" w:rsidR="005A771B">
        <w:rPr>
          <w:sz w:val="20"/>
        </w:rPr>
        <w:t xml:space="preserve"> </w:t>
      </w:r>
      <w:r w:rsidRPr="00B3663D">
        <w:rPr>
          <w:sz w:val="20"/>
        </w:rPr>
        <w:t>arttı</w:t>
      </w:r>
      <w:r w:rsidRPr="00B3663D" w:rsidR="005A771B">
        <w:rPr>
          <w:sz w:val="20"/>
        </w:rPr>
        <w:t xml:space="preserve"> </w:t>
      </w:r>
      <w:r w:rsidRPr="00B3663D">
        <w:rPr>
          <w:sz w:val="20"/>
        </w:rPr>
        <w:t>mı?</w:t>
      </w:r>
    </w:p>
    <w:p w:rsidRPr="00B3663D" w:rsidR="00873FAE" w:rsidP="00B3663D" w:rsidRDefault="00873FA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Hayır.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Artan</w:t>
      </w:r>
      <w:r w:rsidRPr="00B3663D" w:rsidR="005A771B">
        <w:rPr>
          <w:sz w:val="20"/>
        </w:rPr>
        <w:t xml:space="preserve"> </w:t>
      </w:r>
      <w:r w:rsidRPr="00B3663D">
        <w:rPr>
          <w:sz w:val="20"/>
        </w:rPr>
        <w:t>tek</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Şikâyetler</w:t>
      </w:r>
      <w:r w:rsidRPr="00B3663D" w:rsidR="005A771B">
        <w:rPr>
          <w:sz w:val="20"/>
        </w:rPr>
        <w:t xml:space="preserve"> </w:t>
      </w:r>
      <w:r w:rsidRPr="00B3663D">
        <w:rPr>
          <w:sz w:val="20"/>
        </w:rPr>
        <w:t>arkadaşlar,</w:t>
      </w:r>
      <w:r w:rsidRPr="00B3663D" w:rsidR="005A771B">
        <w:rPr>
          <w:sz w:val="20"/>
        </w:rPr>
        <w:t xml:space="preserve"> </w:t>
      </w:r>
      <w:r w:rsidRPr="00B3663D">
        <w:rPr>
          <w:sz w:val="20"/>
        </w:rPr>
        <w:t>şikâyet</w:t>
      </w:r>
      <w:r w:rsidRPr="00B3663D" w:rsidR="005A771B">
        <w:rPr>
          <w:sz w:val="20"/>
        </w:rPr>
        <w:t xml:space="preserve"> </w:t>
      </w:r>
      <w:r w:rsidRPr="00B3663D">
        <w:rPr>
          <w:sz w:val="20"/>
        </w:rPr>
        <w:t>arttı.</w:t>
      </w:r>
    </w:p>
    <w:p w:rsidRPr="00B3663D" w:rsidR="00873FAE" w:rsidP="00B3663D" w:rsidRDefault="00873FAE">
      <w:pPr>
        <w:pStyle w:val="GENELKURUL"/>
        <w:spacing w:line="240" w:lineRule="auto"/>
        <w:rPr>
          <w:sz w:val="20"/>
        </w:rPr>
      </w:pPr>
      <w:r w:rsidRPr="00B3663D">
        <w:rPr>
          <w:sz w:val="20"/>
        </w:rPr>
        <w:t>ENGİN</w:t>
      </w:r>
      <w:r w:rsidRPr="00B3663D" w:rsidR="005A771B">
        <w:rPr>
          <w:sz w:val="20"/>
        </w:rPr>
        <w:t xml:space="preserve"> </w:t>
      </w:r>
      <w:r w:rsidRPr="00B3663D">
        <w:rPr>
          <w:sz w:val="20"/>
        </w:rPr>
        <w:t>ALTAY</w:t>
      </w:r>
      <w:r w:rsidRPr="00B3663D" w:rsidR="005A771B">
        <w:rPr>
          <w:sz w:val="20"/>
        </w:rPr>
        <w:t xml:space="preserve"> </w:t>
      </w:r>
      <w:r w:rsidRPr="00B3663D">
        <w:rPr>
          <w:sz w:val="20"/>
        </w:rPr>
        <w:t>(İstanbul)</w:t>
      </w:r>
      <w:r w:rsidRPr="00B3663D" w:rsidR="005A771B">
        <w:rPr>
          <w:sz w:val="20"/>
        </w:rPr>
        <w:t xml:space="preserve"> </w:t>
      </w:r>
      <w:r w:rsidRPr="00B3663D">
        <w:rPr>
          <w:sz w:val="20"/>
        </w:rPr>
        <w:t>–</w:t>
      </w:r>
      <w:r w:rsidRPr="00B3663D" w:rsidR="005A771B">
        <w:rPr>
          <w:sz w:val="20"/>
        </w:rPr>
        <w:t xml:space="preserve"> </w:t>
      </w:r>
      <w:r w:rsidRPr="00B3663D">
        <w:rPr>
          <w:sz w:val="20"/>
        </w:rPr>
        <w:t>Evet.</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Hocam,</w:t>
      </w:r>
      <w:r w:rsidRPr="00B3663D" w:rsidR="005A771B">
        <w:rPr>
          <w:sz w:val="20"/>
        </w:rPr>
        <w:t xml:space="preserve"> </w:t>
      </w:r>
      <w:r w:rsidRPr="00B3663D">
        <w:rPr>
          <w:sz w:val="20"/>
        </w:rPr>
        <w:t>hastaneyi</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açtınız?</w:t>
      </w:r>
    </w:p>
    <w:p w:rsidRPr="00B3663D" w:rsidR="00873FAE" w:rsidP="00B3663D" w:rsidRDefault="00873FAE">
      <w:pPr>
        <w:pStyle w:val="GENELKURUL"/>
        <w:spacing w:line="240" w:lineRule="auto"/>
        <w:rPr>
          <w:sz w:val="20"/>
        </w:rPr>
      </w:pPr>
      <w:r w:rsidRPr="00B3663D">
        <w:rPr>
          <w:sz w:val="20"/>
        </w:rPr>
        <w:t>YILMAZ</w:t>
      </w:r>
      <w:r w:rsidRPr="00B3663D" w:rsidR="005A771B">
        <w:rPr>
          <w:sz w:val="20"/>
        </w:rPr>
        <w:t xml:space="preserve"> </w:t>
      </w:r>
      <w:r w:rsidRPr="00B3663D">
        <w:rPr>
          <w:sz w:val="20"/>
        </w:rPr>
        <w:t>TUNÇ</w:t>
      </w:r>
      <w:r w:rsidRPr="00B3663D" w:rsidR="005A771B">
        <w:rPr>
          <w:sz w:val="20"/>
        </w:rPr>
        <w:t xml:space="preserve"> </w:t>
      </w:r>
      <w:r w:rsidRPr="00B3663D">
        <w:rPr>
          <w:sz w:val="20"/>
        </w:rPr>
        <w:t>(Bartın)</w:t>
      </w:r>
      <w:r w:rsidRPr="00B3663D" w:rsidR="005A771B">
        <w:rPr>
          <w:sz w:val="20"/>
        </w:rPr>
        <w:t xml:space="preserve"> </w:t>
      </w:r>
      <w:r w:rsidRPr="00B3663D">
        <w:rPr>
          <w:sz w:val="20"/>
        </w:rPr>
        <w:t>–</w:t>
      </w:r>
      <w:r w:rsidRPr="00B3663D" w:rsidR="005A771B">
        <w:rPr>
          <w:sz w:val="20"/>
        </w:rPr>
        <w:t xml:space="preserve"> </w:t>
      </w:r>
      <w:r w:rsidRPr="00B3663D">
        <w:rPr>
          <w:sz w:val="20"/>
        </w:rPr>
        <w:t>Ne</w:t>
      </w:r>
      <w:r w:rsidRPr="00B3663D" w:rsidR="005A771B">
        <w:rPr>
          <w:sz w:val="20"/>
        </w:rPr>
        <w:t xml:space="preserve"> </w:t>
      </w:r>
      <w:r w:rsidRPr="00B3663D">
        <w:rPr>
          <w:sz w:val="20"/>
        </w:rPr>
        <w:t>zaman</w:t>
      </w:r>
      <w:r w:rsidRPr="00B3663D" w:rsidR="005A771B">
        <w:rPr>
          <w:sz w:val="20"/>
        </w:rPr>
        <w:t xml:space="preserve"> </w:t>
      </w:r>
      <w:r w:rsidRPr="00B3663D">
        <w:rPr>
          <w:sz w:val="20"/>
        </w:rPr>
        <w:t>açtınız</w:t>
      </w:r>
      <w:r w:rsidRPr="00B3663D" w:rsidR="005A771B">
        <w:rPr>
          <w:sz w:val="20"/>
        </w:rPr>
        <w:t xml:space="preserve"> </w:t>
      </w:r>
      <w:r w:rsidRPr="00B3663D">
        <w:rPr>
          <w:sz w:val="20"/>
        </w:rPr>
        <w:t>hastaneyi?</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Otuz</w:t>
      </w:r>
      <w:r w:rsidRPr="00B3663D" w:rsidR="005A771B">
        <w:rPr>
          <w:sz w:val="20"/>
        </w:rPr>
        <w:t xml:space="preserve"> </w:t>
      </w:r>
      <w:r w:rsidRPr="00B3663D">
        <w:rPr>
          <w:sz w:val="20"/>
        </w:rPr>
        <w:t>yedi</w:t>
      </w:r>
      <w:r w:rsidRPr="00B3663D" w:rsidR="005A771B">
        <w:rPr>
          <w:sz w:val="20"/>
        </w:rPr>
        <w:t xml:space="preserve"> </w:t>
      </w:r>
      <w:r w:rsidRPr="00B3663D">
        <w:rPr>
          <w:sz w:val="20"/>
        </w:rPr>
        <w:t>yıl</w:t>
      </w:r>
      <w:r w:rsidRPr="00B3663D" w:rsidR="005A771B">
        <w:rPr>
          <w:sz w:val="20"/>
        </w:rPr>
        <w:t xml:space="preserve"> </w:t>
      </w:r>
      <w:r w:rsidRPr="00B3663D">
        <w:rPr>
          <w:sz w:val="20"/>
        </w:rPr>
        <w:t>oldu.</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Ama</w:t>
      </w:r>
      <w:r w:rsidRPr="00B3663D" w:rsidR="005A771B">
        <w:rPr>
          <w:sz w:val="20"/>
        </w:rPr>
        <w:t xml:space="preserve"> </w:t>
      </w:r>
      <w:r w:rsidRPr="00B3663D">
        <w:rPr>
          <w:sz w:val="20"/>
        </w:rPr>
        <w:t>geliştirdiniz</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ilave</w:t>
      </w:r>
      <w:r w:rsidRPr="00B3663D" w:rsidR="005A771B">
        <w:rPr>
          <w:sz w:val="20"/>
        </w:rPr>
        <w:t xml:space="preserve"> </w:t>
      </w:r>
      <w:r w:rsidRPr="00B3663D">
        <w:rPr>
          <w:sz w:val="20"/>
        </w:rPr>
        <w:t>yaptınız?</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Artan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ama</w:t>
      </w:r>
      <w:r w:rsidRPr="00B3663D" w:rsidR="005A771B">
        <w:rPr>
          <w:sz w:val="20"/>
        </w:rPr>
        <w:t xml:space="preserve"> </w:t>
      </w:r>
      <w:r w:rsidRPr="00B3663D">
        <w:rPr>
          <w:sz w:val="20"/>
        </w:rPr>
        <w:t>arkadaşlar…</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yatak</w:t>
      </w:r>
      <w:r w:rsidRPr="00B3663D" w:rsidR="005A771B">
        <w:rPr>
          <w:sz w:val="20"/>
        </w:rPr>
        <w:t xml:space="preserve"> </w:t>
      </w:r>
      <w:r w:rsidRPr="00B3663D">
        <w:rPr>
          <w:sz w:val="20"/>
        </w:rPr>
        <w:t>sayısı</w:t>
      </w:r>
      <w:r w:rsidRPr="00B3663D" w:rsidR="005A771B">
        <w:rPr>
          <w:sz w:val="20"/>
        </w:rPr>
        <w:t xml:space="preserve"> </w:t>
      </w:r>
      <w:r w:rsidRPr="00B3663D">
        <w:rPr>
          <w:sz w:val="20"/>
        </w:rPr>
        <w:t>artmıştır</w:t>
      </w:r>
      <w:r w:rsidRPr="00B3663D" w:rsidR="005A771B">
        <w:rPr>
          <w:sz w:val="20"/>
        </w:rPr>
        <w:t xml:space="preserve"> </w:t>
      </w:r>
      <w:r w:rsidRPr="00B3663D">
        <w:rPr>
          <w:sz w:val="20"/>
        </w:rPr>
        <w:t>kesin.</w:t>
      </w:r>
    </w:p>
    <w:p w:rsidRPr="00B3663D" w:rsidR="00873FAE" w:rsidP="00B3663D" w:rsidRDefault="00873FAE">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SGK’yle</w:t>
      </w:r>
      <w:r w:rsidRPr="00B3663D" w:rsidR="005A771B">
        <w:rPr>
          <w:sz w:val="20"/>
        </w:rPr>
        <w:t xml:space="preserve"> </w:t>
      </w:r>
      <w:r w:rsidRPr="00B3663D">
        <w:rPr>
          <w:sz w:val="20"/>
        </w:rPr>
        <w:t>anlaşmanız</w:t>
      </w:r>
      <w:r w:rsidRPr="00B3663D" w:rsidR="005A771B">
        <w:rPr>
          <w:sz w:val="20"/>
        </w:rPr>
        <w:t xml:space="preserve"> </w:t>
      </w:r>
      <w:r w:rsidRPr="00B3663D">
        <w:rPr>
          <w:sz w:val="20"/>
        </w:rPr>
        <w:t>da</w:t>
      </w:r>
      <w:r w:rsidRPr="00B3663D" w:rsidR="005A771B">
        <w:rPr>
          <w:sz w:val="20"/>
        </w:rPr>
        <w:t xml:space="preserve"> </w:t>
      </w:r>
      <w:r w:rsidRPr="00B3663D">
        <w:rPr>
          <w:sz w:val="20"/>
        </w:rPr>
        <w:t>vardır</w:t>
      </w:r>
      <w:r w:rsidRPr="00B3663D" w:rsidR="005A771B">
        <w:rPr>
          <w:sz w:val="20"/>
        </w:rPr>
        <w:t xml:space="preserve"> </w:t>
      </w:r>
      <w:r w:rsidRPr="00B3663D">
        <w:rPr>
          <w:sz w:val="20"/>
        </w:rPr>
        <w:t>mutlaka?</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Konuşacağız…</w:t>
      </w:r>
      <w:r w:rsidRPr="00B3663D" w:rsidR="005A771B">
        <w:rPr>
          <w:sz w:val="20"/>
        </w:rPr>
        <w:t xml:space="preserve"> </w:t>
      </w:r>
      <w:r w:rsidRPr="00B3663D">
        <w:rPr>
          <w:sz w:val="20"/>
        </w:rPr>
        <w:t>Hepsini</w:t>
      </w:r>
      <w:r w:rsidRPr="00B3663D" w:rsidR="005A771B">
        <w:rPr>
          <w:sz w:val="20"/>
        </w:rPr>
        <w:t xml:space="preserve"> </w:t>
      </w:r>
      <w:r w:rsidRPr="00B3663D">
        <w:rPr>
          <w:sz w:val="20"/>
        </w:rPr>
        <w:t>konuşacağız.</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ÖZEL</w:t>
      </w:r>
      <w:r w:rsidRPr="00B3663D" w:rsidR="005A771B">
        <w:rPr>
          <w:sz w:val="20"/>
        </w:rPr>
        <w:t xml:space="preserve"> </w:t>
      </w:r>
      <w:r w:rsidRPr="00B3663D">
        <w:rPr>
          <w:sz w:val="20"/>
        </w:rPr>
        <w:t>(Isparta)</w:t>
      </w:r>
      <w:r w:rsidRPr="00B3663D" w:rsidR="005A771B">
        <w:rPr>
          <w:sz w:val="20"/>
        </w:rPr>
        <w:t xml:space="preserve"> </w:t>
      </w:r>
      <w:r w:rsidRPr="00B3663D">
        <w:rPr>
          <w:sz w:val="20"/>
        </w:rPr>
        <w:t>–</w:t>
      </w:r>
      <w:r w:rsidRPr="00B3663D" w:rsidR="005A771B">
        <w:rPr>
          <w:sz w:val="20"/>
        </w:rPr>
        <w:t xml:space="preserve"> </w:t>
      </w:r>
      <w:r w:rsidRPr="00B3663D">
        <w:rPr>
          <w:sz w:val="20"/>
        </w:rPr>
        <w:t>Yatak</w:t>
      </w:r>
      <w:r w:rsidRPr="00B3663D" w:rsidR="005A771B">
        <w:rPr>
          <w:sz w:val="20"/>
        </w:rPr>
        <w:t xml:space="preserve"> </w:t>
      </w:r>
      <w:r w:rsidRPr="00B3663D">
        <w:rPr>
          <w:sz w:val="20"/>
        </w:rPr>
        <w:t>sayısı</w:t>
      </w:r>
      <w:r w:rsidRPr="00B3663D" w:rsidR="005A771B">
        <w:rPr>
          <w:sz w:val="20"/>
        </w:rPr>
        <w:t xml:space="preserve"> </w:t>
      </w:r>
      <w:r w:rsidRPr="00B3663D">
        <w:rPr>
          <w:sz w:val="20"/>
        </w:rPr>
        <w:t>artmıştır.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Yok</w:t>
      </w:r>
      <w:r w:rsidRPr="00B3663D" w:rsidR="005A771B">
        <w:rPr>
          <w:sz w:val="20"/>
        </w:rPr>
        <w:t xml:space="preserve"> </w:t>
      </w:r>
      <w:r w:rsidRPr="00B3663D">
        <w:rPr>
          <w:sz w:val="20"/>
        </w:rPr>
        <w:t>artmadı.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Vallahi</w:t>
      </w:r>
      <w:r w:rsidRPr="00B3663D" w:rsidR="005A771B">
        <w:rPr>
          <w:sz w:val="20"/>
        </w:rPr>
        <w:t xml:space="preserve"> </w:t>
      </w:r>
      <w:r w:rsidRPr="00B3663D">
        <w:rPr>
          <w:sz w:val="20"/>
        </w:rPr>
        <w:t>SGK’den</w:t>
      </w:r>
      <w:r w:rsidRPr="00B3663D" w:rsidR="005A771B">
        <w:rPr>
          <w:sz w:val="20"/>
        </w:rPr>
        <w:t xml:space="preserve"> </w:t>
      </w:r>
      <w:r w:rsidRPr="00B3663D">
        <w:rPr>
          <w:sz w:val="20"/>
        </w:rPr>
        <w:t>para</w:t>
      </w:r>
      <w:r w:rsidRPr="00B3663D" w:rsidR="005A771B">
        <w:rPr>
          <w:sz w:val="20"/>
        </w:rPr>
        <w:t xml:space="preserve"> </w:t>
      </w:r>
      <w:r w:rsidRPr="00B3663D">
        <w:rPr>
          <w:sz w:val="20"/>
        </w:rPr>
        <w:t>alamıyorum.</w:t>
      </w:r>
    </w:p>
    <w:p w:rsidRPr="00B3663D" w:rsidR="00873FAE" w:rsidP="00B3663D" w:rsidRDefault="00873FAE">
      <w:pPr>
        <w:pStyle w:val="GENELKURUL"/>
        <w:spacing w:line="240" w:lineRule="auto"/>
        <w:rPr>
          <w:sz w:val="20"/>
        </w:rPr>
      </w:pPr>
      <w:r w:rsidRPr="00B3663D">
        <w:rPr>
          <w:sz w:val="20"/>
        </w:rPr>
        <w:t>YELDA</w:t>
      </w:r>
      <w:r w:rsidRPr="00B3663D" w:rsidR="005A771B">
        <w:rPr>
          <w:sz w:val="20"/>
        </w:rPr>
        <w:t xml:space="preserve"> </w:t>
      </w:r>
      <w:r w:rsidRPr="00B3663D">
        <w:rPr>
          <w:sz w:val="20"/>
        </w:rPr>
        <w:t>EROL</w:t>
      </w:r>
      <w:r w:rsidRPr="00B3663D" w:rsidR="005A771B">
        <w:rPr>
          <w:sz w:val="20"/>
        </w:rPr>
        <w:t xml:space="preserve"> </w:t>
      </w:r>
      <w:r w:rsidRPr="00B3663D">
        <w:rPr>
          <w:sz w:val="20"/>
        </w:rPr>
        <w:t>GÖKCAN</w:t>
      </w:r>
      <w:r w:rsidRPr="00B3663D" w:rsidR="005A771B">
        <w:rPr>
          <w:sz w:val="20"/>
        </w:rPr>
        <w:t xml:space="preserve"> </w:t>
      </w:r>
      <w:r w:rsidRPr="00B3663D">
        <w:rPr>
          <w:sz w:val="20"/>
        </w:rPr>
        <w:t>(Muğla)</w:t>
      </w:r>
      <w:r w:rsidRPr="00B3663D" w:rsidR="005A771B">
        <w:rPr>
          <w:sz w:val="20"/>
        </w:rPr>
        <w:t xml:space="preserve"> </w:t>
      </w:r>
      <w:r w:rsidRPr="00B3663D">
        <w:rPr>
          <w:sz w:val="20"/>
        </w:rPr>
        <w:t>–</w:t>
      </w:r>
      <w:r w:rsidRPr="00B3663D" w:rsidR="005A771B">
        <w:rPr>
          <w:sz w:val="20"/>
        </w:rPr>
        <w:t xml:space="preserve"> </w:t>
      </w:r>
      <w:r w:rsidRPr="00B3663D">
        <w:rPr>
          <w:sz w:val="20"/>
        </w:rPr>
        <w:t>Anlaşmışsınız</w:t>
      </w:r>
      <w:r w:rsidRPr="00B3663D" w:rsidR="005A771B">
        <w:rPr>
          <w:sz w:val="20"/>
        </w:rPr>
        <w:t xml:space="preserve"> </w:t>
      </w:r>
      <w:r w:rsidRPr="00B3663D">
        <w:rPr>
          <w:sz w:val="20"/>
        </w:rPr>
        <w:t>ama</w:t>
      </w:r>
      <w:r w:rsidRPr="00B3663D" w:rsidR="005A771B">
        <w:rPr>
          <w:sz w:val="20"/>
        </w:rPr>
        <w:t xml:space="preserve"> </w:t>
      </w:r>
      <w:r w:rsidRPr="00B3663D">
        <w:rPr>
          <w:sz w:val="20"/>
        </w:rPr>
        <w:t>bak…</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Genel</w:t>
      </w:r>
      <w:r w:rsidRPr="00B3663D" w:rsidR="005A771B">
        <w:rPr>
          <w:sz w:val="20"/>
        </w:rPr>
        <w:t xml:space="preserve"> </w:t>
      </w:r>
      <w:r w:rsidRPr="00B3663D">
        <w:rPr>
          <w:sz w:val="20"/>
        </w:rPr>
        <w:t>Kurula</w:t>
      </w:r>
      <w:r w:rsidRPr="00B3663D" w:rsidR="005A771B">
        <w:rPr>
          <w:sz w:val="20"/>
        </w:rPr>
        <w:t xml:space="preserve"> </w:t>
      </w:r>
      <w:r w:rsidRPr="00B3663D">
        <w:rPr>
          <w:sz w:val="20"/>
        </w:rPr>
        <w:t>hitap</w:t>
      </w:r>
      <w:r w:rsidRPr="00B3663D" w:rsidR="005A771B">
        <w:rPr>
          <w:sz w:val="20"/>
        </w:rPr>
        <w:t xml:space="preserve"> </w:t>
      </w:r>
      <w:r w:rsidRPr="00B3663D">
        <w:rPr>
          <w:sz w:val="20"/>
        </w:rPr>
        <w:t>edin.</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artan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var</w:t>
      </w:r>
      <w:r w:rsidRPr="00B3663D" w:rsidR="005A771B">
        <w:rPr>
          <w:sz w:val="20"/>
        </w:rPr>
        <w:t xml:space="preserve"> </w:t>
      </w:r>
      <w:r w:rsidRPr="00B3663D">
        <w:rPr>
          <w:sz w:val="20"/>
        </w:rPr>
        <w:t>tabii.</w:t>
      </w:r>
      <w:r w:rsidRPr="00B3663D" w:rsidR="005A771B">
        <w:rPr>
          <w:sz w:val="20"/>
        </w:rPr>
        <w:t xml:space="preserve"> </w:t>
      </w:r>
      <w:r w:rsidRPr="00B3663D">
        <w:rPr>
          <w:sz w:val="20"/>
        </w:rPr>
        <w:t>Karı</w:t>
      </w:r>
      <w:r w:rsidRPr="00B3663D" w:rsidR="005A771B">
        <w:rPr>
          <w:sz w:val="20"/>
        </w:rPr>
        <w:t xml:space="preserve"> </w:t>
      </w:r>
      <w:r w:rsidRPr="00B3663D">
        <w:rPr>
          <w:sz w:val="20"/>
        </w:rPr>
        <w:t>koca</w:t>
      </w:r>
      <w:r w:rsidRPr="00B3663D" w:rsidR="005A771B">
        <w:rPr>
          <w:sz w:val="20"/>
        </w:rPr>
        <w:t xml:space="preserve"> </w:t>
      </w:r>
      <w:r w:rsidRPr="00B3663D">
        <w:rPr>
          <w:sz w:val="20"/>
        </w:rPr>
        <w:t>kavgaları</w:t>
      </w:r>
      <w:r w:rsidRPr="00B3663D" w:rsidR="005A771B">
        <w:rPr>
          <w:sz w:val="20"/>
        </w:rPr>
        <w:t xml:space="preserve"> </w:t>
      </w:r>
      <w:r w:rsidRPr="00B3663D">
        <w:rPr>
          <w:sz w:val="20"/>
        </w:rPr>
        <w:t>arttı,</w:t>
      </w:r>
      <w:r w:rsidRPr="00B3663D" w:rsidR="005A771B">
        <w:rPr>
          <w:sz w:val="20"/>
        </w:rPr>
        <w:t xml:space="preserve"> </w:t>
      </w:r>
      <w:r w:rsidRPr="00B3663D">
        <w:rPr>
          <w:sz w:val="20"/>
        </w:rPr>
        <w:t>komşu</w:t>
      </w:r>
      <w:r w:rsidRPr="00B3663D" w:rsidR="005A771B">
        <w:rPr>
          <w:sz w:val="20"/>
        </w:rPr>
        <w:t xml:space="preserve"> </w:t>
      </w:r>
      <w:r w:rsidRPr="00B3663D">
        <w:rPr>
          <w:sz w:val="20"/>
        </w:rPr>
        <w:t>kavgaları</w:t>
      </w:r>
      <w:r w:rsidRPr="00B3663D" w:rsidR="005A771B">
        <w:rPr>
          <w:sz w:val="20"/>
        </w:rPr>
        <w:t xml:space="preserve"> </w:t>
      </w:r>
      <w:r w:rsidRPr="00B3663D">
        <w:rPr>
          <w:sz w:val="20"/>
        </w:rPr>
        <w:t>arttı</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r w:rsidRPr="00B3663D">
        <w:rPr>
          <w:sz w:val="20"/>
        </w:rPr>
        <w:t>Konkordato</w:t>
      </w:r>
      <w:r w:rsidRPr="00B3663D" w:rsidR="005A771B">
        <w:rPr>
          <w:sz w:val="20"/>
        </w:rPr>
        <w:t xml:space="preserve"> </w:t>
      </w:r>
      <w:r w:rsidRPr="00B3663D">
        <w:rPr>
          <w:sz w:val="20"/>
        </w:rPr>
        <w:t>arttı,</w:t>
      </w:r>
      <w:r w:rsidRPr="00B3663D" w:rsidR="005A771B">
        <w:rPr>
          <w:sz w:val="20"/>
        </w:rPr>
        <w:t xml:space="preserve"> </w:t>
      </w:r>
      <w:r w:rsidRPr="00B3663D">
        <w:rPr>
          <w:sz w:val="20"/>
        </w:rPr>
        <w:t>mahkemelerin</w:t>
      </w:r>
      <w:r w:rsidRPr="00B3663D" w:rsidR="005A771B">
        <w:rPr>
          <w:sz w:val="20"/>
        </w:rPr>
        <w:t xml:space="preserve"> </w:t>
      </w:r>
      <w:r w:rsidRPr="00B3663D">
        <w:rPr>
          <w:sz w:val="20"/>
        </w:rPr>
        <w:t>sayısı</w:t>
      </w:r>
      <w:r w:rsidRPr="00B3663D" w:rsidR="005A771B">
        <w:rPr>
          <w:sz w:val="20"/>
        </w:rPr>
        <w:t xml:space="preserve"> </w:t>
      </w:r>
      <w:r w:rsidRPr="00B3663D">
        <w:rPr>
          <w:sz w:val="20"/>
        </w:rPr>
        <w:t>arttı.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Çek</w:t>
      </w:r>
      <w:r w:rsidRPr="00B3663D" w:rsidR="005A771B">
        <w:rPr>
          <w:sz w:val="20"/>
        </w:rPr>
        <w:t xml:space="preserve"> </w:t>
      </w:r>
      <w:r w:rsidRPr="00B3663D">
        <w:rPr>
          <w:sz w:val="20"/>
        </w:rPr>
        <w:t>senet</w:t>
      </w:r>
      <w:r w:rsidRPr="00B3663D" w:rsidR="005A771B">
        <w:rPr>
          <w:sz w:val="20"/>
        </w:rPr>
        <w:t xml:space="preserve"> </w:t>
      </w:r>
      <w:r w:rsidRPr="00B3663D">
        <w:rPr>
          <w:sz w:val="20"/>
        </w:rPr>
        <w:t>davası</w:t>
      </w:r>
      <w:r w:rsidRPr="00B3663D" w:rsidR="005A771B">
        <w:rPr>
          <w:sz w:val="20"/>
        </w:rPr>
        <w:t xml:space="preserve"> </w:t>
      </w:r>
      <w:r w:rsidRPr="00B3663D">
        <w:rPr>
          <w:sz w:val="20"/>
        </w:rPr>
        <w:t>arttı.</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SALİH</w:t>
      </w:r>
      <w:r w:rsidRPr="00B3663D" w:rsidR="005A771B">
        <w:rPr>
          <w:sz w:val="20"/>
        </w:rPr>
        <w:t xml:space="preserve"> </w:t>
      </w:r>
      <w:r w:rsidRPr="00B3663D">
        <w:rPr>
          <w:sz w:val="20"/>
        </w:rPr>
        <w:t>CORA</w:t>
      </w:r>
      <w:r w:rsidRPr="00B3663D" w:rsidR="005A771B">
        <w:rPr>
          <w:sz w:val="20"/>
        </w:rPr>
        <w:t xml:space="preserve"> </w:t>
      </w:r>
      <w:r w:rsidRPr="00B3663D">
        <w:rPr>
          <w:sz w:val="20"/>
        </w:rPr>
        <w:t>(Trabzon)</w:t>
      </w:r>
      <w:r w:rsidRPr="00B3663D" w:rsidR="005A771B">
        <w:rPr>
          <w:sz w:val="20"/>
        </w:rPr>
        <w:t xml:space="preserve"> </w:t>
      </w:r>
      <w:r w:rsidRPr="00B3663D">
        <w:rPr>
          <w:sz w:val="20"/>
        </w:rPr>
        <w:t>–</w:t>
      </w:r>
      <w:r w:rsidRPr="00B3663D" w:rsidR="005A771B">
        <w:rPr>
          <w:sz w:val="20"/>
        </w:rPr>
        <w:t xml:space="preserve"> </w:t>
      </w:r>
      <w:r w:rsidRPr="00B3663D">
        <w:rPr>
          <w:sz w:val="20"/>
        </w:rPr>
        <w:t>CHP’nin</w:t>
      </w:r>
      <w:r w:rsidRPr="00B3663D" w:rsidR="005A771B">
        <w:rPr>
          <w:sz w:val="20"/>
        </w:rPr>
        <w:t xml:space="preserve"> </w:t>
      </w:r>
      <w:r w:rsidRPr="00B3663D">
        <w:rPr>
          <w:sz w:val="20"/>
        </w:rPr>
        <w:t>oyu</w:t>
      </w:r>
      <w:r w:rsidRPr="00B3663D" w:rsidR="005A771B">
        <w:rPr>
          <w:sz w:val="20"/>
        </w:rPr>
        <w:t xml:space="preserve"> </w:t>
      </w:r>
      <w:r w:rsidRPr="00B3663D">
        <w:rPr>
          <w:sz w:val="20"/>
        </w:rPr>
        <w:t>artmadı.</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Arkadaşlar,</w:t>
      </w:r>
      <w:r w:rsidRPr="00B3663D" w:rsidR="005A771B">
        <w:rPr>
          <w:sz w:val="20"/>
        </w:rPr>
        <w:t xml:space="preserve"> </w:t>
      </w:r>
      <w:r w:rsidRPr="00B3663D">
        <w:rPr>
          <w:sz w:val="20"/>
        </w:rPr>
        <w:t>şimdi</w:t>
      </w:r>
      <w:r w:rsidRPr="00B3663D" w:rsidR="005A771B">
        <w:rPr>
          <w:sz w:val="20"/>
        </w:rPr>
        <w:t xml:space="preserve"> </w:t>
      </w:r>
      <w:r w:rsidRPr="00B3663D">
        <w:rPr>
          <w:sz w:val="20"/>
        </w:rPr>
        <w:t>biz</w:t>
      </w:r>
      <w:r w:rsidRPr="00B3663D" w:rsidR="005A771B">
        <w:rPr>
          <w:sz w:val="20"/>
        </w:rPr>
        <w:t xml:space="preserve"> </w:t>
      </w:r>
      <w:r w:rsidRPr="00B3663D">
        <w:rPr>
          <w:sz w:val="20"/>
        </w:rPr>
        <w:t>bir</w:t>
      </w:r>
      <w:r w:rsidRPr="00B3663D" w:rsidR="005A771B">
        <w:rPr>
          <w:sz w:val="20"/>
        </w:rPr>
        <w:t xml:space="preserve"> </w:t>
      </w:r>
      <w:r w:rsidRPr="00B3663D">
        <w:rPr>
          <w:sz w:val="20"/>
        </w:rPr>
        <w:t>bütçeden</w:t>
      </w:r>
      <w:r w:rsidRPr="00B3663D" w:rsidR="005A771B">
        <w:rPr>
          <w:sz w:val="20"/>
        </w:rPr>
        <w:t xml:space="preserve"> </w:t>
      </w:r>
      <w:r w:rsidRPr="00B3663D">
        <w:rPr>
          <w:sz w:val="20"/>
        </w:rPr>
        <w:t>konuşuyoruz</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Yani</w:t>
      </w:r>
      <w:r w:rsidRPr="00B3663D" w:rsidR="005A771B">
        <w:rPr>
          <w:sz w:val="20"/>
        </w:rPr>
        <w:t xml:space="preserve"> </w:t>
      </w:r>
      <w:r w:rsidRPr="00B3663D">
        <w:rPr>
          <w:sz w:val="20"/>
        </w:rPr>
        <w:t>bir</w:t>
      </w:r>
      <w:r w:rsidRPr="00B3663D" w:rsidR="005A771B">
        <w:rPr>
          <w:sz w:val="20"/>
        </w:rPr>
        <w:t xml:space="preserve"> </w:t>
      </w:r>
      <w:r w:rsidRPr="00B3663D">
        <w:rPr>
          <w:sz w:val="20"/>
        </w:rPr>
        <w:t>ders</w:t>
      </w:r>
      <w:r w:rsidRPr="00B3663D" w:rsidR="005A771B">
        <w:rPr>
          <w:sz w:val="20"/>
        </w:rPr>
        <w:t xml:space="preserve"> </w:t>
      </w:r>
      <w:r w:rsidRPr="00B3663D">
        <w:rPr>
          <w:sz w:val="20"/>
        </w:rPr>
        <w:t>niteliğinde</w:t>
      </w:r>
      <w:r w:rsidRPr="00B3663D" w:rsidR="005A771B">
        <w:rPr>
          <w:sz w:val="20"/>
        </w:rPr>
        <w:t xml:space="preserve"> </w:t>
      </w:r>
      <w:r w:rsidRPr="00B3663D">
        <w:rPr>
          <w:sz w:val="20"/>
        </w:rPr>
        <w:t>olduğu</w:t>
      </w:r>
      <w:r w:rsidRPr="00B3663D" w:rsidR="005A771B">
        <w:rPr>
          <w:sz w:val="20"/>
        </w:rPr>
        <w:t xml:space="preserve"> </w:t>
      </w:r>
      <w:r w:rsidRPr="00B3663D">
        <w:rPr>
          <w:sz w:val="20"/>
        </w:rPr>
        <w:t>için…</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r w:rsidRPr="00B3663D" w:rsidR="005A771B">
        <w:rPr>
          <w:sz w:val="20"/>
        </w:rPr>
        <w:t xml:space="preserve"> </w:t>
      </w:r>
      <w:r w:rsidRPr="00B3663D">
        <w:rPr>
          <w:sz w:val="20"/>
        </w:rPr>
        <w:t>size</w:t>
      </w:r>
      <w:r w:rsidRPr="00B3663D" w:rsidR="005A771B">
        <w:rPr>
          <w:sz w:val="20"/>
        </w:rPr>
        <w:t xml:space="preserve"> </w:t>
      </w:r>
      <w:r w:rsidRPr="00B3663D">
        <w:rPr>
          <w:sz w:val="20"/>
        </w:rPr>
        <w:t>süre</w:t>
      </w:r>
      <w:r w:rsidRPr="00B3663D" w:rsidR="005A771B">
        <w:rPr>
          <w:sz w:val="20"/>
        </w:rPr>
        <w:t xml:space="preserve"> </w:t>
      </w:r>
      <w:r w:rsidRPr="00B3663D">
        <w:rPr>
          <w:sz w:val="20"/>
        </w:rPr>
        <w:t>tanıyorum,</w:t>
      </w:r>
      <w:r w:rsidRPr="00B3663D" w:rsidR="005A771B">
        <w:rPr>
          <w:sz w:val="20"/>
        </w:rPr>
        <w:t xml:space="preserve"> </w:t>
      </w:r>
      <w:r w:rsidRPr="00B3663D">
        <w:rPr>
          <w:sz w:val="20"/>
        </w:rPr>
        <w:t>toparlayın.</w:t>
      </w:r>
    </w:p>
    <w:p w:rsidRPr="00B3663D" w:rsidR="00873FAE" w:rsidP="00B3663D" w:rsidRDefault="00873FAE">
      <w:pPr>
        <w:pStyle w:val="GENELKURUL"/>
        <w:spacing w:line="240" w:lineRule="auto"/>
        <w:rPr>
          <w:sz w:val="20"/>
        </w:rPr>
      </w:pPr>
      <w:r w:rsidRPr="00B3663D">
        <w:rPr>
          <w:sz w:val="20"/>
        </w:rPr>
        <w:t>ERKAN</w:t>
      </w:r>
      <w:r w:rsidRPr="00B3663D" w:rsidR="005A771B">
        <w:rPr>
          <w:sz w:val="20"/>
        </w:rPr>
        <w:t xml:space="preserve"> </w:t>
      </w:r>
      <w:r w:rsidRPr="00B3663D">
        <w:rPr>
          <w:sz w:val="20"/>
        </w:rPr>
        <w:t>AYDIN</w:t>
      </w:r>
      <w:r w:rsidRPr="00B3663D" w:rsidR="005A771B">
        <w:rPr>
          <w:sz w:val="20"/>
        </w:rPr>
        <w:t xml:space="preserve"> </w:t>
      </w:r>
      <w:r w:rsidRPr="00B3663D">
        <w:rPr>
          <w:sz w:val="20"/>
        </w:rPr>
        <w:t>(Bursa)</w:t>
      </w:r>
      <w:r w:rsidRPr="00B3663D" w:rsidR="005A771B">
        <w:rPr>
          <w:sz w:val="20"/>
        </w:rPr>
        <w:t xml:space="preserve"> </w:t>
      </w:r>
      <w:r w:rsidRPr="00B3663D">
        <w:rPr>
          <w:sz w:val="20"/>
        </w:rPr>
        <w:t>–</w:t>
      </w:r>
      <w:r w:rsidRPr="00B3663D" w:rsidR="005A771B">
        <w:rPr>
          <w:sz w:val="20"/>
        </w:rPr>
        <w:t xml:space="preserve"> </w:t>
      </w:r>
      <w:r w:rsidRPr="00B3663D">
        <w:rPr>
          <w:sz w:val="20"/>
        </w:rPr>
        <w:t>Daha</w:t>
      </w:r>
      <w:r w:rsidRPr="00B3663D" w:rsidR="005A771B">
        <w:rPr>
          <w:sz w:val="20"/>
        </w:rPr>
        <w:t xml:space="preserve"> </w:t>
      </w:r>
      <w:r w:rsidRPr="00B3663D">
        <w:rPr>
          <w:sz w:val="20"/>
        </w:rPr>
        <w:t>yeni</w:t>
      </w:r>
      <w:r w:rsidRPr="00B3663D" w:rsidR="005A771B">
        <w:rPr>
          <w:sz w:val="20"/>
        </w:rPr>
        <w:t xml:space="preserve"> </w:t>
      </w:r>
      <w:r w:rsidRPr="00B3663D">
        <w:rPr>
          <w:sz w:val="20"/>
        </w:rPr>
        <w:t>başlıyor…</w:t>
      </w:r>
    </w:p>
    <w:p w:rsidRPr="00B3663D" w:rsidR="00873FAE" w:rsidP="00B3663D" w:rsidRDefault="00873FAE">
      <w:pPr>
        <w:pStyle w:val="GENELKURUL"/>
        <w:spacing w:line="240" w:lineRule="auto"/>
        <w:rPr>
          <w:sz w:val="20"/>
        </w:rPr>
      </w:pPr>
      <w:r w:rsidRPr="00B3663D">
        <w:rPr>
          <w:sz w:val="20"/>
        </w:rPr>
        <w:t>YILMAZ</w:t>
      </w:r>
      <w:r w:rsidRPr="00B3663D" w:rsidR="005A771B">
        <w:rPr>
          <w:sz w:val="20"/>
        </w:rPr>
        <w:t xml:space="preserve"> </w:t>
      </w:r>
      <w:r w:rsidRPr="00B3663D">
        <w:rPr>
          <w:sz w:val="20"/>
        </w:rPr>
        <w:t>TUNÇ</w:t>
      </w:r>
      <w:r w:rsidRPr="00B3663D" w:rsidR="005A771B">
        <w:rPr>
          <w:sz w:val="20"/>
        </w:rPr>
        <w:t xml:space="preserve"> </w:t>
      </w:r>
      <w:r w:rsidRPr="00B3663D">
        <w:rPr>
          <w:sz w:val="20"/>
        </w:rPr>
        <w:t>(Bartın)</w:t>
      </w:r>
      <w:r w:rsidRPr="00B3663D" w:rsidR="005A771B">
        <w:rPr>
          <w:sz w:val="20"/>
        </w:rPr>
        <w:t xml:space="preserve"> </w:t>
      </w:r>
      <w:r w:rsidRPr="00B3663D">
        <w:rPr>
          <w:sz w:val="20"/>
        </w:rPr>
        <w:t>–</w:t>
      </w:r>
      <w:r w:rsidRPr="00B3663D" w:rsidR="005A771B">
        <w:rPr>
          <w:sz w:val="20"/>
        </w:rPr>
        <w:t xml:space="preserve"> </w:t>
      </w:r>
      <w:r w:rsidRPr="00B3663D">
        <w:rPr>
          <w:sz w:val="20"/>
        </w:rPr>
        <w:t>Nasıl</w:t>
      </w:r>
      <w:r w:rsidRPr="00B3663D" w:rsidR="005A771B">
        <w:rPr>
          <w:sz w:val="20"/>
        </w:rPr>
        <w:t xml:space="preserve"> </w:t>
      </w:r>
      <w:r w:rsidRPr="00B3663D">
        <w:rPr>
          <w:sz w:val="20"/>
        </w:rPr>
        <w:t>toparlayacak?</w:t>
      </w:r>
      <w:r w:rsidRPr="00B3663D" w:rsidR="005A771B">
        <w:rPr>
          <w:sz w:val="20"/>
        </w:rPr>
        <w:t xml:space="preserve"> </w:t>
      </w:r>
      <w:r w:rsidRPr="00B3663D">
        <w:rPr>
          <w:sz w:val="20"/>
        </w:rPr>
        <w:t>Dağıttı.</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Teşekkür</w:t>
      </w:r>
      <w:r w:rsidRPr="00B3663D" w:rsidR="005A771B">
        <w:rPr>
          <w:sz w:val="20"/>
        </w:rPr>
        <w:t xml:space="preserve"> </w:t>
      </w:r>
      <w:r w:rsidRPr="00B3663D">
        <w:rPr>
          <w:sz w:val="20"/>
        </w:rPr>
        <w:t>ediyorum</w:t>
      </w:r>
      <w:r w:rsidRPr="00B3663D" w:rsidR="005A771B">
        <w:rPr>
          <w:sz w:val="20"/>
        </w:rPr>
        <w:t xml:space="preserve"> </w:t>
      </w:r>
      <w:r w:rsidRPr="00B3663D">
        <w:rPr>
          <w:sz w:val="20"/>
        </w:rPr>
        <w:t>Başkanım.</w:t>
      </w:r>
    </w:p>
    <w:p w:rsidRPr="00B3663D" w:rsidR="00873FAE" w:rsidP="00B3663D" w:rsidRDefault="00873FAE">
      <w:pPr>
        <w:pStyle w:val="GENELKURUL"/>
        <w:spacing w:line="240" w:lineRule="auto"/>
        <w:rPr>
          <w:sz w:val="20"/>
        </w:rPr>
      </w:pP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dostlarım;</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bütçeyi</w:t>
      </w:r>
      <w:r w:rsidRPr="00B3663D" w:rsidR="005A771B">
        <w:rPr>
          <w:sz w:val="20"/>
        </w:rPr>
        <w:t xml:space="preserve"> </w:t>
      </w:r>
      <w:r w:rsidRPr="00B3663D">
        <w:rPr>
          <w:sz w:val="20"/>
        </w:rPr>
        <w:t>konuşuyoruz.</w:t>
      </w:r>
      <w:r w:rsidRPr="00B3663D" w:rsidR="005A771B">
        <w:rPr>
          <w:sz w:val="20"/>
        </w:rPr>
        <w:t xml:space="preserve"> </w:t>
      </w:r>
      <w:r w:rsidRPr="00B3663D">
        <w:rPr>
          <w:sz w:val="20"/>
        </w:rPr>
        <w:t>Bütçenin</w:t>
      </w:r>
      <w:r w:rsidRPr="00B3663D" w:rsidR="005A771B">
        <w:rPr>
          <w:sz w:val="20"/>
        </w:rPr>
        <w:t xml:space="preserve"> </w:t>
      </w:r>
      <w:r w:rsidRPr="00B3663D">
        <w:rPr>
          <w:sz w:val="20"/>
        </w:rPr>
        <w:t>geliriyle</w:t>
      </w:r>
      <w:r w:rsidRPr="00B3663D" w:rsidR="005A771B">
        <w:rPr>
          <w:sz w:val="20"/>
        </w:rPr>
        <w:t xml:space="preserve"> </w:t>
      </w:r>
      <w:r w:rsidRPr="00B3663D">
        <w:rPr>
          <w:sz w:val="20"/>
        </w:rPr>
        <w:t>gideri</w:t>
      </w:r>
      <w:r w:rsidRPr="00B3663D" w:rsidR="005A771B">
        <w:rPr>
          <w:sz w:val="20"/>
        </w:rPr>
        <w:t xml:space="preserve"> </w:t>
      </w:r>
      <w:r w:rsidRPr="00B3663D">
        <w:rPr>
          <w:sz w:val="20"/>
        </w:rPr>
        <w:t>aynı</w:t>
      </w:r>
      <w:r w:rsidRPr="00B3663D" w:rsidR="005A771B">
        <w:rPr>
          <w:sz w:val="20"/>
        </w:rPr>
        <w:t xml:space="preserve"> </w:t>
      </w:r>
      <w:r w:rsidRPr="00B3663D">
        <w:rPr>
          <w:sz w:val="20"/>
        </w:rPr>
        <w:t>mı?</w:t>
      </w:r>
      <w:r w:rsidRPr="00B3663D" w:rsidR="005A771B">
        <w:rPr>
          <w:sz w:val="20"/>
        </w:rPr>
        <w:t xml:space="preserve"> </w:t>
      </w:r>
      <w:r w:rsidRPr="00B3663D">
        <w:rPr>
          <w:sz w:val="20"/>
        </w:rPr>
        <w:t>Açık</w:t>
      </w:r>
      <w:r w:rsidRPr="00B3663D" w:rsidR="005A771B">
        <w:rPr>
          <w:sz w:val="20"/>
        </w:rPr>
        <w:t xml:space="preserve"> </w:t>
      </w:r>
      <w:r w:rsidRPr="00B3663D">
        <w:rPr>
          <w:sz w:val="20"/>
        </w:rPr>
        <w:t>var,</w:t>
      </w:r>
      <w:r w:rsidRPr="00B3663D" w:rsidR="005A771B">
        <w:rPr>
          <w:sz w:val="20"/>
        </w:rPr>
        <w:t xml:space="preserve"> </w:t>
      </w:r>
      <w:r w:rsidRPr="00B3663D">
        <w:rPr>
          <w:sz w:val="20"/>
        </w:rPr>
        <w:t>değil</w:t>
      </w:r>
      <w:r w:rsidRPr="00B3663D" w:rsidR="005A771B">
        <w:rPr>
          <w:sz w:val="20"/>
        </w:rPr>
        <w:t xml:space="preserve"> </w:t>
      </w:r>
      <w:r w:rsidRPr="00B3663D">
        <w:rPr>
          <w:sz w:val="20"/>
        </w:rPr>
        <w:t>mi?</w:t>
      </w:r>
      <w:r w:rsidRPr="00B3663D" w:rsidR="005A771B">
        <w:rPr>
          <w:sz w:val="20"/>
        </w:rPr>
        <w:t xml:space="preserve"> </w:t>
      </w:r>
      <w:r w:rsidRPr="00B3663D">
        <w:rPr>
          <w:sz w:val="20"/>
        </w:rPr>
        <w:t>Ben</w:t>
      </w:r>
      <w:r w:rsidRPr="00B3663D" w:rsidR="005A771B">
        <w:rPr>
          <w:sz w:val="20"/>
        </w:rPr>
        <w:t xml:space="preserve"> </w:t>
      </w:r>
      <w:r w:rsidRPr="00B3663D">
        <w:rPr>
          <w:sz w:val="20"/>
        </w:rPr>
        <w:t>iş</w:t>
      </w:r>
      <w:r w:rsidRPr="00B3663D" w:rsidR="005A771B">
        <w:rPr>
          <w:sz w:val="20"/>
        </w:rPr>
        <w:t xml:space="preserve"> </w:t>
      </w:r>
      <w:r w:rsidRPr="00B3663D">
        <w:rPr>
          <w:sz w:val="20"/>
        </w:rPr>
        <w:t>adamıyım,</w:t>
      </w:r>
      <w:r w:rsidRPr="00B3663D" w:rsidR="005A771B">
        <w:rPr>
          <w:sz w:val="20"/>
        </w:rPr>
        <w:t xml:space="preserve"> </w:t>
      </w:r>
      <w:r w:rsidRPr="00B3663D">
        <w:rPr>
          <w:sz w:val="20"/>
        </w:rPr>
        <w:t>bir</w:t>
      </w:r>
      <w:r w:rsidRPr="00B3663D" w:rsidR="005A771B">
        <w:rPr>
          <w:sz w:val="20"/>
        </w:rPr>
        <w:t xml:space="preserve"> </w:t>
      </w:r>
      <w:r w:rsidRPr="00B3663D">
        <w:rPr>
          <w:sz w:val="20"/>
        </w:rPr>
        <w:t>işletmede</w:t>
      </w:r>
      <w:r w:rsidRPr="00B3663D" w:rsidR="005A771B">
        <w:rPr>
          <w:sz w:val="20"/>
        </w:rPr>
        <w:t xml:space="preserve"> </w:t>
      </w:r>
      <w:r w:rsidRPr="00B3663D">
        <w:rPr>
          <w:sz w:val="20"/>
        </w:rPr>
        <w:t>açık</w:t>
      </w:r>
      <w:r w:rsidRPr="00B3663D" w:rsidR="005A771B">
        <w:rPr>
          <w:sz w:val="20"/>
        </w:rPr>
        <w:t xml:space="preserve"> </w:t>
      </w:r>
      <w:r w:rsidRPr="00B3663D">
        <w:rPr>
          <w:sz w:val="20"/>
        </w:rPr>
        <w:t>varsa</w:t>
      </w:r>
      <w:r w:rsidRPr="00B3663D" w:rsidR="005A771B">
        <w:rPr>
          <w:sz w:val="20"/>
        </w:rPr>
        <w:t xml:space="preserve"> </w:t>
      </w:r>
      <w:r w:rsidRPr="00B3663D">
        <w:rPr>
          <w:sz w:val="20"/>
        </w:rPr>
        <w:t>onun</w:t>
      </w:r>
      <w:r w:rsidRPr="00B3663D" w:rsidR="005A771B">
        <w:rPr>
          <w:sz w:val="20"/>
        </w:rPr>
        <w:t xml:space="preserve"> </w:t>
      </w:r>
      <w:r w:rsidRPr="00B3663D">
        <w:rPr>
          <w:sz w:val="20"/>
        </w:rPr>
        <w:t>adı</w:t>
      </w:r>
      <w:r w:rsidRPr="00B3663D" w:rsidR="005A771B">
        <w:rPr>
          <w:sz w:val="20"/>
        </w:rPr>
        <w:t xml:space="preserve"> </w:t>
      </w:r>
      <w:r w:rsidRPr="00B3663D">
        <w:rPr>
          <w:sz w:val="20"/>
        </w:rPr>
        <w:t>kıvırmadır,</w:t>
      </w:r>
      <w:r w:rsidRPr="00B3663D" w:rsidR="005A771B">
        <w:rPr>
          <w:sz w:val="20"/>
        </w:rPr>
        <w:t xml:space="preserve"> </w:t>
      </w:r>
      <w:r w:rsidRPr="00B3663D">
        <w:rPr>
          <w:sz w:val="20"/>
        </w:rPr>
        <w:t>bütçe</w:t>
      </w:r>
      <w:r w:rsidRPr="00B3663D" w:rsidR="005A771B">
        <w:rPr>
          <w:sz w:val="20"/>
        </w:rPr>
        <w:t xml:space="preserve"> </w:t>
      </w:r>
      <w:r w:rsidRPr="00B3663D">
        <w:rPr>
          <w:sz w:val="20"/>
        </w:rPr>
        <w:t>zarar</w:t>
      </w:r>
      <w:r w:rsidRPr="00B3663D" w:rsidR="005A771B">
        <w:rPr>
          <w:sz w:val="20"/>
        </w:rPr>
        <w:t xml:space="preserve"> </w:t>
      </w:r>
      <w:r w:rsidRPr="00B3663D">
        <w:rPr>
          <w:sz w:val="20"/>
        </w:rPr>
        <w:t>ediyordur.</w:t>
      </w:r>
      <w:r w:rsidRPr="00B3663D" w:rsidR="005A771B">
        <w:rPr>
          <w:sz w:val="20"/>
        </w:rPr>
        <w:t xml:space="preserve"> </w:t>
      </w:r>
      <w:r w:rsidRPr="00B3663D">
        <w:rPr>
          <w:sz w:val="20"/>
        </w:rPr>
        <w:t>Ben</w:t>
      </w:r>
      <w:r w:rsidRPr="00B3663D" w:rsidR="005A771B">
        <w:rPr>
          <w:sz w:val="20"/>
        </w:rPr>
        <w:t xml:space="preserve"> </w:t>
      </w:r>
      <w:r w:rsidRPr="00B3663D">
        <w:rPr>
          <w:sz w:val="20"/>
        </w:rPr>
        <w:t>iş</w:t>
      </w:r>
      <w:r w:rsidRPr="00B3663D" w:rsidR="005A771B">
        <w:rPr>
          <w:sz w:val="20"/>
        </w:rPr>
        <w:t xml:space="preserve"> </w:t>
      </w:r>
      <w:r w:rsidRPr="00B3663D">
        <w:rPr>
          <w:sz w:val="20"/>
        </w:rPr>
        <w:t>adamıyım,</w:t>
      </w:r>
      <w:r w:rsidRPr="00B3663D" w:rsidR="005A771B">
        <w:rPr>
          <w:sz w:val="20"/>
        </w:rPr>
        <w:t xml:space="preserve"> </w:t>
      </w:r>
      <w:r w:rsidRPr="00B3663D">
        <w:rPr>
          <w:sz w:val="20"/>
        </w:rPr>
        <w:t>eğer</w:t>
      </w:r>
      <w:r w:rsidRPr="00B3663D" w:rsidR="005A771B">
        <w:rPr>
          <w:sz w:val="20"/>
        </w:rPr>
        <w:t xml:space="preserve"> </w:t>
      </w:r>
      <w:r w:rsidRPr="00B3663D">
        <w:rPr>
          <w:sz w:val="20"/>
        </w:rPr>
        <w:t>açık</w:t>
      </w:r>
      <w:r w:rsidRPr="00B3663D" w:rsidR="005A771B">
        <w:rPr>
          <w:sz w:val="20"/>
        </w:rPr>
        <w:t xml:space="preserve"> </w:t>
      </w:r>
      <w:r w:rsidRPr="00B3663D">
        <w:rPr>
          <w:sz w:val="20"/>
        </w:rPr>
        <w:t>varsa</w:t>
      </w:r>
      <w:r w:rsidRPr="00B3663D" w:rsidR="005A771B">
        <w:rPr>
          <w:sz w:val="20"/>
        </w:rPr>
        <w:t xml:space="preserve"> </w:t>
      </w:r>
      <w:r w:rsidRPr="00B3663D">
        <w:rPr>
          <w:sz w:val="20"/>
        </w:rPr>
        <w:t>zarardır</w:t>
      </w:r>
      <w:r w:rsidRPr="00B3663D" w:rsidR="005A771B">
        <w:rPr>
          <w:sz w:val="20"/>
        </w:rPr>
        <w:t xml:space="preserve"> </w:t>
      </w:r>
      <w:r w:rsidRPr="00B3663D">
        <w:rPr>
          <w:sz w:val="20"/>
        </w:rPr>
        <w:t>bunun</w:t>
      </w:r>
      <w:r w:rsidRPr="00B3663D" w:rsidR="005A771B">
        <w:rPr>
          <w:sz w:val="20"/>
        </w:rPr>
        <w:t xml:space="preserve"> </w:t>
      </w:r>
      <w:r w:rsidRPr="00B3663D">
        <w:rPr>
          <w:sz w:val="20"/>
        </w:rPr>
        <w:t>adı;</w:t>
      </w:r>
      <w:r w:rsidRPr="00B3663D" w:rsidR="005A771B">
        <w:rPr>
          <w:sz w:val="20"/>
        </w:rPr>
        <w:t xml:space="preserve"> </w:t>
      </w:r>
      <w:r w:rsidRPr="00B3663D">
        <w:rPr>
          <w:sz w:val="20"/>
        </w:rPr>
        <w:t>Türkçesi.</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bütçe</w:t>
      </w:r>
      <w:r w:rsidRPr="00B3663D" w:rsidR="005A771B">
        <w:rPr>
          <w:sz w:val="20"/>
        </w:rPr>
        <w:t xml:space="preserve"> </w:t>
      </w:r>
      <w:r w:rsidRPr="00B3663D">
        <w:rPr>
          <w:sz w:val="20"/>
        </w:rPr>
        <w:t>açığı,</w:t>
      </w:r>
      <w:r w:rsidRPr="00B3663D" w:rsidR="005A771B">
        <w:rPr>
          <w:sz w:val="20"/>
        </w:rPr>
        <w:t xml:space="preserve"> </w:t>
      </w:r>
      <w:r w:rsidRPr="00B3663D">
        <w:rPr>
          <w:sz w:val="20"/>
        </w:rPr>
        <w:t>şu,</w:t>
      </w:r>
      <w:r w:rsidRPr="00B3663D" w:rsidR="005A771B">
        <w:rPr>
          <w:sz w:val="20"/>
        </w:rPr>
        <w:t xml:space="preserve"> </w:t>
      </w:r>
      <w:r w:rsidRPr="00B3663D">
        <w:rPr>
          <w:sz w:val="20"/>
        </w:rPr>
        <w:t>bu;</w:t>
      </w:r>
      <w:r w:rsidRPr="00B3663D" w:rsidR="005A771B">
        <w:rPr>
          <w:sz w:val="20"/>
        </w:rPr>
        <w:t xml:space="preserve"> </w:t>
      </w:r>
      <w:r w:rsidRPr="00B3663D">
        <w:rPr>
          <w:sz w:val="20"/>
        </w:rPr>
        <w:t>gerek</w:t>
      </w:r>
      <w:r w:rsidRPr="00B3663D" w:rsidR="005A771B">
        <w:rPr>
          <w:sz w:val="20"/>
        </w:rPr>
        <w:t xml:space="preserve"> </w:t>
      </w:r>
      <w:r w:rsidRPr="00B3663D">
        <w:rPr>
          <w:sz w:val="20"/>
        </w:rPr>
        <w:t>yok.</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AKDAĞ</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işletmede</w:t>
      </w:r>
      <w:r w:rsidRPr="00B3663D" w:rsidR="005A771B">
        <w:rPr>
          <w:sz w:val="20"/>
        </w:rPr>
        <w:t xml:space="preserve"> </w:t>
      </w:r>
      <w:r w:rsidRPr="00B3663D">
        <w:rPr>
          <w:sz w:val="20"/>
        </w:rPr>
        <w:t>var</w:t>
      </w:r>
      <w:r w:rsidRPr="00B3663D" w:rsidR="005A771B">
        <w:rPr>
          <w:sz w:val="20"/>
        </w:rPr>
        <w:t xml:space="preserve"> </w:t>
      </w:r>
      <w:r w:rsidRPr="00B3663D">
        <w:rPr>
          <w:sz w:val="20"/>
        </w:rPr>
        <w:t>mı</w:t>
      </w:r>
      <w:r w:rsidRPr="00B3663D" w:rsidR="005A771B">
        <w:rPr>
          <w:sz w:val="20"/>
        </w:rPr>
        <w:t xml:space="preserve"> </w:t>
      </w:r>
      <w:r w:rsidRPr="00B3663D">
        <w:rPr>
          <w:sz w:val="20"/>
        </w:rPr>
        <w:t>zarar?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Zarardayız</w:t>
      </w:r>
      <w:r w:rsidRPr="00B3663D" w:rsidR="005A771B">
        <w:rPr>
          <w:sz w:val="20"/>
        </w:rPr>
        <w:t xml:space="preserve"> </w:t>
      </w:r>
      <w:r w:rsidRPr="00B3663D">
        <w:rPr>
          <w:sz w:val="20"/>
        </w:rPr>
        <w:t>arkadaşlar,</w:t>
      </w:r>
      <w:r w:rsidRPr="00B3663D" w:rsidR="005A771B">
        <w:rPr>
          <w:sz w:val="20"/>
        </w:rPr>
        <w:t xml:space="preserve"> </w:t>
      </w:r>
      <w:r w:rsidRPr="00B3663D">
        <w:rPr>
          <w:sz w:val="20"/>
        </w:rPr>
        <w:t>ülke</w:t>
      </w:r>
      <w:r w:rsidRPr="00B3663D" w:rsidR="005A771B">
        <w:rPr>
          <w:sz w:val="20"/>
        </w:rPr>
        <w:t xml:space="preserve"> </w:t>
      </w:r>
      <w:r w:rsidRPr="00B3663D">
        <w:rPr>
          <w:sz w:val="20"/>
        </w:rPr>
        <w:t>olarak</w:t>
      </w:r>
      <w:r w:rsidRPr="00B3663D" w:rsidR="005A771B">
        <w:rPr>
          <w:sz w:val="20"/>
        </w:rPr>
        <w:t xml:space="preserve"> </w:t>
      </w:r>
      <w:r w:rsidRPr="00B3663D">
        <w:rPr>
          <w:sz w:val="20"/>
        </w:rPr>
        <w:t>zarardayız.</w:t>
      </w:r>
      <w:r w:rsidRPr="00B3663D" w:rsidR="005A771B">
        <w:rPr>
          <w:sz w:val="20"/>
        </w:rPr>
        <w:t xml:space="preserve"> </w:t>
      </w:r>
      <w:r w:rsidRPr="00B3663D">
        <w:rPr>
          <w:sz w:val="20"/>
        </w:rPr>
        <w:t>861</w:t>
      </w:r>
      <w:r w:rsidRPr="00B3663D" w:rsidR="005A771B">
        <w:rPr>
          <w:sz w:val="20"/>
        </w:rPr>
        <w:t xml:space="preserve"> </w:t>
      </w:r>
      <w:r w:rsidRPr="00B3663D">
        <w:rPr>
          <w:sz w:val="20"/>
        </w:rPr>
        <w:t>milyar</w:t>
      </w:r>
      <w:r w:rsidRPr="00B3663D" w:rsidR="005A771B">
        <w:rPr>
          <w:sz w:val="20"/>
        </w:rPr>
        <w:t xml:space="preserve"> </w:t>
      </w:r>
      <w:r w:rsidRPr="00B3663D">
        <w:rPr>
          <w:sz w:val="20"/>
        </w:rPr>
        <w:t>bütçe</w:t>
      </w:r>
      <w:r w:rsidRPr="00B3663D" w:rsidR="005A771B">
        <w:rPr>
          <w:sz w:val="20"/>
        </w:rPr>
        <w:t xml:space="preserve"> </w:t>
      </w:r>
      <w:r w:rsidRPr="00B3663D">
        <w:rPr>
          <w:sz w:val="20"/>
        </w:rPr>
        <w:t>var,</w:t>
      </w:r>
      <w:r w:rsidRPr="00B3663D" w:rsidR="005A771B">
        <w:rPr>
          <w:sz w:val="20"/>
        </w:rPr>
        <w:t xml:space="preserve"> </w:t>
      </w:r>
      <w:r w:rsidRPr="00B3663D">
        <w:rPr>
          <w:sz w:val="20"/>
        </w:rPr>
        <w:t>117</w:t>
      </w:r>
      <w:r w:rsidRPr="00B3663D" w:rsidR="005A771B">
        <w:rPr>
          <w:sz w:val="20"/>
        </w:rPr>
        <w:t xml:space="preserve"> </w:t>
      </w:r>
      <w:r w:rsidRPr="00B3663D">
        <w:rPr>
          <w:sz w:val="20"/>
        </w:rPr>
        <w:t>milyarı</w:t>
      </w:r>
      <w:r w:rsidRPr="00B3663D" w:rsidR="005A771B">
        <w:rPr>
          <w:sz w:val="20"/>
        </w:rPr>
        <w:t xml:space="preserve"> </w:t>
      </w:r>
      <w:r w:rsidRPr="00B3663D">
        <w:rPr>
          <w:sz w:val="20"/>
        </w:rPr>
        <w:t>faiz,</w:t>
      </w:r>
      <w:r w:rsidRPr="00B3663D" w:rsidR="005A771B">
        <w:rPr>
          <w:sz w:val="20"/>
        </w:rPr>
        <w:t xml:space="preserve"> </w:t>
      </w:r>
      <w:r w:rsidRPr="00B3663D">
        <w:rPr>
          <w:sz w:val="20"/>
        </w:rPr>
        <w:t>240</w:t>
      </w:r>
      <w:r w:rsidRPr="00B3663D" w:rsidR="005A771B">
        <w:rPr>
          <w:sz w:val="20"/>
        </w:rPr>
        <w:t xml:space="preserve"> </w:t>
      </w:r>
      <w:r w:rsidRPr="00B3663D">
        <w:rPr>
          <w:sz w:val="20"/>
        </w:rPr>
        <w:t>milyarı</w:t>
      </w:r>
      <w:r w:rsidRPr="00B3663D" w:rsidR="005A771B">
        <w:rPr>
          <w:sz w:val="20"/>
        </w:rPr>
        <w:t xml:space="preserve"> </w:t>
      </w:r>
      <w:r w:rsidRPr="00B3663D">
        <w:rPr>
          <w:sz w:val="20"/>
        </w:rPr>
        <w:t>ödeme,</w:t>
      </w:r>
      <w:r w:rsidRPr="00B3663D" w:rsidR="005A771B">
        <w:rPr>
          <w:sz w:val="20"/>
        </w:rPr>
        <w:t xml:space="preserve"> </w:t>
      </w:r>
      <w:r w:rsidRPr="00B3663D">
        <w:rPr>
          <w:sz w:val="20"/>
        </w:rPr>
        <w:t>300</w:t>
      </w:r>
      <w:r w:rsidRPr="00B3663D" w:rsidR="005A771B">
        <w:rPr>
          <w:sz w:val="20"/>
        </w:rPr>
        <w:t xml:space="preserve"> </w:t>
      </w:r>
      <w:r w:rsidRPr="00B3663D">
        <w:rPr>
          <w:sz w:val="20"/>
        </w:rPr>
        <w:t>milyarı</w:t>
      </w:r>
      <w:r w:rsidRPr="00B3663D" w:rsidR="005A771B">
        <w:rPr>
          <w:sz w:val="20"/>
        </w:rPr>
        <w:t xml:space="preserve"> </w:t>
      </w:r>
      <w:r w:rsidRPr="00B3663D">
        <w:rPr>
          <w:sz w:val="20"/>
        </w:rPr>
        <w:t>maaşlar;</w:t>
      </w:r>
      <w:r w:rsidRPr="00B3663D" w:rsidR="005A771B">
        <w:rPr>
          <w:sz w:val="20"/>
        </w:rPr>
        <w:t xml:space="preserve"> </w:t>
      </w:r>
      <w:r w:rsidRPr="00B3663D">
        <w:rPr>
          <w:sz w:val="20"/>
        </w:rPr>
        <w:t>geriye</w:t>
      </w:r>
      <w:r w:rsidRPr="00B3663D" w:rsidR="005A771B">
        <w:rPr>
          <w:sz w:val="20"/>
        </w:rPr>
        <w:t xml:space="preserve"> </w:t>
      </w:r>
      <w:r w:rsidRPr="00B3663D">
        <w:rPr>
          <w:sz w:val="20"/>
        </w:rPr>
        <w:t>ne</w:t>
      </w:r>
      <w:r w:rsidRPr="00B3663D" w:rsidR="005A771B">
        <w:rPr>
          <w:sz w:val="20"/>
        </w:rPr>
        <w:t xml:space="preserve"> </w:t>
      </w:r>
      <w:r w:rsidRPr="00B3663D">
        <w:rPr>
          <w:sz w:val="20"/>
        </w:rPr>
        <w:t>kaldı?</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kalmadı.</w:t>
      </w:r>
      <w:r w:rsidRPr="00B3663D" w:rsidR="005A771B">
        <w:rPr>
          <w:sz w:val="20"/>
        </w:rPr>
        <w:t xml:space="preserve"> </w:t>
      </w:r>
      <w:r w:rsidRPr="00B3663D">
        <w:rPr>
          <w:sz w:val="20"/>
        </w:rPr>
        <w:t>O</w:t>
      </w:r>
      <w:r w:rsidRPr="00B3663D" w:rsidR="005A771B">
        <w:rPr>
          <w:sz w:val="20"/>
        </w:rPr>
        <w:t xml:space="preserve"> </w:t>
      </w:r>
      <w:r w:rsidRPr="00B3663D">
        <w:rPr>
          <w:sz w:val="20"/>
        </w:rPr>
        <w:t>anlamda</w:t>
      </w:r>
      <w:r w:rsidRPr="00B3663D" w:rsidR="005A771B">
        <w:rPr>
          <w:sz w:val="20"/>
        </w:rPr>
        <w:t xml:space="preserve"> </w:t>
      </w:r>
      <w:r w:rsidRPr="00B3663D">
        <w:rPr>
          <w:sz w:val="20"/>
        </w:rPr>
        <w:t>bütçemiz</w:t>
      </w:r>
      <w:r w:rsidRPr="00B3663D" w:rsidR="005A771B">
        <w:rPr>
          <w:sz w:val="20"/>
        </w:rPr>
        <w:t xml:space="preserve"> </w:t>
      </w:r>
      <w:r w:rsidRPr="00B3663D">
        <w:rPr>
          <w:sz w:val="20"/>
        </w:rPr>
        <w:t>sıkıntılı.</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Yeni</w:t>
      </w:r>
      <w:r w:rsidRPr="00B3663D" w:rsidR="005A771B">
        <w:rPr>
          <w:sz w:val="20"/>
        </w:rPr>
        <w:t xml:space="preserve"> </w:t>
      </w:r>
      <w:r w:rsidRPr="00B3663D">
        <w:rPr>
          <w:sz w:val="20"/>
        </w:rPr>
        <w:t>doğan</w:t>
      </w:r>
      <w:r w:rsidRPr="00B3663D" w:rsidR="005A771B">
        <w:rPr>
          <w:sz w:val="20"/>
        </w:rPr>
        <w:t xml:space="preserve"> </w:t>
      </w:r>
      <w:r w:rsidRPr="00B3663D">
        <w:rPr>
          <w:sz w:val="20"/>
        </w:rPr>
        <w:t>bir</w:t>
      </w:r>
      <w:r w:rsidRPr="00B3663D" w:rsidR="005A771B">
        <w:rPr>
          <w:sz w:val="20"/>
        </w:rPr>
        <w:t xml:space="preserve"> </w:t>
      </w:r>
      <w:r w:rsidRPr="00B3663D">
        <w:rPr>
          <w:sz w:val="20"/>
        </w:rPr>
        <w:t>çocuk</w:t>
      </w:r>
      <w:r w:rsidRPr="00B3663D" w:rsidR="005A771B">
        <w:rPr>
          <w:sz w:val="20"/>
        </w:rPr>
        <w:t xml:space="preserve"> </w:t>
      </w:r>
      <w:r w:rsidRPr="00B3663D">
        <w:rPr>
          <w:sz w:val="20"/>
        </w:rPr>
        <w:t>7.404</w:t>
      </w:r>
      <w:r w:rsidRPr="00B3663D" w:rsidR="005A771B">
        <w:rPr>
          <w:sz w:val="20"/>
        </w:rPr>
        <w:t xml:space="preserve"> </w:t>
      </w:r>
      <w:r w:rsidRPr="00B3663D">
        <w:rPr>
          <w:sz w:val="20"/>
        </w:rPr>
        <w:t>lira</w:t>
      </w:r>
      <w:r w:rsidRPr="00B3663D" w:rsidR="005A771B">
        <w:rPr>
          <w:sz w:val="20"/>
        </w:rPr>
        <w:t xml:space="preserve"> </w:t>
      </w:r>
      <w:r w:rsidRPr="00B3663D">
        <w:rPr>
          <w:sz w:val="20"/>
        </w:rPr>
        <w:t>borçlu</w:t>
      </w:r>
      <w:r w:rsidRPr="00B3663D" w:rsidR="005A771B">
        <w:rPr>
          <w:sz w:val="20"/>
        </w:rPr>
        <w:t xml:space="preserve"> </w:t>
      </w:r>
      <w:r w:rsidRPr="00B3663D">
        <w:rPr>
          <w:sz w:val="20"/>
        </w:rPr>
        <w:t>doğuyor.</w:t>
      </w:r>
      <w:r w:rsidRPr="00B3663D" w:rsidR="005A771B">
        <w:rPr>
          <w:sz w:val="20"/>
        </w:rPr>
        <w:t xml:space="preserve"> </w:t>
      </w:r>
      <w:r w:rsidRPr="00B3663D">
        <w:rPr>
          <w:sz w:val="20"/>
        </w:rPr>
        <w:t>Arkadaşlar,</w:t>
      </w:r>
      <w:r w:rsidRPr="00B3663D" w:rsidR="005A771B">
        <w:rPr>
          <w:sz w:val="20"/>
        </w:rPr>
        <w:t xml:space="preserve"> </w:t>
      </w:r>
      <w:r w:rsidRPr="00B3663D">
        <w:rPr>
          <w:sz w:val="20"/>
        </w:rPr>
        <w:t>tabii,</w:t>
      </w:r>
      <w:r w:rsidRPr="00B3663D" w:rsidR="005A771B">
        <w:rPr>
          <w:sz w:val="20"/>
        </w:rPr>
        <w:t xml:space="preserve"> </w:t>
      </w:r>
      <w:r w:rsidRPr="00B3663D">
        <w:rPr>
          <w:sz w:val="20"/>
        </w:rPr>
        <w:t>Türkiye’deki</w:t>
      </w:r>
      <w:r w:rsidRPr="00B3663D" w:rsidR="005A771B">
        <w:rPr>
          <w:sz w:val="20"/>
        </w:rPr>
        <w:t xml:space="preserve"> </w:t>
      </w:r>
      <w:r w:rsidRPr="00B3663D">
        <w:rPr>
          <w:sz w:val="20"/>
        </w:rPr>
        <w:t>faiz</w:t>
      </w:r>
      <w:r w:rsidRPr="00B3663D" w:rsidR="005A771B">
        <w:rPr>
          <w:sz w:val="20"/>
        </w:rPr>
        <w:t xml:space="preserve"> </w:t>
      </w:r>
      <w:r w:rsidRPr="00B3663D">
        <w:rPr>
          <w:sz w:val="20"/>
        </w:rPr>
        <w:t>ciddi</w:t>
      </w:r>
      <w:r w:rsidRPr="00B3663D" w:rsidR="005A771B">
        <w:rPr>
          <w:sz w:val="20"/>
        </w:rPr>
        <w:t xml:space="preserve"> </w:t>
      </w:r>
      <w:r w:rsidRPr="00B3663D">
        <w:rPr>
          <w:sz w:val="20"/>
        </w:rPr>
        <w:t>bir</w:t>
      </w:r>
      <w:r w:rsidRPr="00B3663D" w:rsidR="005A771B">
        <w:rPr>
          <w:sz w:val="20"/>
        </w:rPr>
        <w:t xml:space="preserve"> </w:t>
      </w:r>
      <w:r w:rsidRPr="00B3663D">
        <w:rPr>
          <w:sz w:val="20"/>
        </w:rPr>
        <w:t>sıkıntı.</w:t>
      </w:r>
      <w:r w:rsidRPr="00B3663D" w:rsidR="005A771B">
        <w:rPr>
          <w:sz w:val="20"/>
        </w:rPr>
        <w:t xml:space="preserve"> </w:t>
      </w:r>
      <w:r w:rsidRPr="00B3663D">
        <w:rPr>
          <w:sz w:val="20"/>
        </w:rPr>
        <w:t>Biz</w:t>
      </w:r>
      <w:r w:rsidRPr="00B3663D" w:rsidR="005A771B">
        <w:rPr>
          <w:sz w:val="20"/>
        </w:rPr>
        <w:t xml:space="preserve"> </w:t>
      </w:r>
      <w:r w:rsidRPr="00B3663D">
        <w:rPr>
          <w:sz w:val="20"/>
        </w:rPr>
        <w:t>dolar</w:t>
      </w:r>
      <w:r w:rsidRPr="00B3663D" w:rsidR="005A771B">
        <w:rPr>
          <w:sz w:val="20"/>
        </w:rPr>
        <w:t xml:space="preserve"> </w:t>
      </w:r>
      <w:r w:rsidRPr="00B3663D">
        <w:rPr>
          <w:sz w:val="20"/>
        </w:rPr>
        <w:t>3,70’ken</w:t>
      </w:r>
      <w:r w:rsidRPr="00B3663D" w:rsidR="005A771B">
        <w:rPr>
          <w:sz w:val="20"/>
        </w:rPr>
        <w:t xml:space="preserve"> </w:t>
      </w:r>
      <w:r w:rsidRPr="00B3663D">
        <w:rPr>
          <w:sz w:val="20"/>
        </w:rPr>
        <w:t>7,5</w:t>
      </w:r>
      <w:r w:rsidRPr="00B3663D" w:rsidR="005A771B">
        <w:rPr>
          <w:sz w:val="20"/>
        </w:rPr>
        <w:t xml:space="preserve"> </w:t>
      </w:r>
      <w:r w:rsidRPr="00B3663D">
        <w:rPr>
          <w:sz w:val="20"/>
        </w:rPr>
        <w:t>oldu</w:t>
      </w:r>
      <w:r w:rsidRPr="00B3663D" w:rsidR="005A771B">
        <w:rPr>
          <w:sz w:val="20"/>
        </w:rPr>
        <w:t xml:space="preserve"> </w:t>
      </w:r>
      <w:r w:rsidRPr="00B3663D">
        <w:rPr>
          <w:sz w:val="20"/>
        </w:rPr>
        <w:t>üzüldük</w:t>
      </w:r>
      <w:r w:rsidRPr="00B3663D" w:rsidR="005A771B">
        <w:rPr>
          <w:sz w:val="20"/>
        </w:rPr>
        <w:t xml:space="preserve"> </w:t>
      </w:r>
      <w:r w:rsidRPr="00B3663D">
        <w:rPr>
          <w:sz w:val="20"/>
        </w:rPr>
        <w:t>ama</w:t>
      </w:r>
      <w:r w:rsidRPr="00B3663D" w:rsidR="005A771B">
        <w:rPr>
          <w:sz w:val="20"/>
        </w:rPr>
        <w:t xml:space="preserve"> </w:t>
      </w:r>
      <w:r w:rsidRPr="00B3663D">
        <w:rPr>
          <w:sz w:val="20"/>
        </w:rPr>
        <w:t>5,5’a</w:t>
      </w:r>
      <w:r w:rsidRPr="00B3663D" w:rsidR="005A771B">
        <w:rPr>
          <w:sz w:val="20"/>
        </w:rPr>
        <w:t xml:space="preserve"> </w:t>
      </w:r>
      <w:r w:rsidRPr="00B3663D">
        <w:rPr>
          <w:sz w:val="20"/>
        </w:rPr>
        <w:t>düştü</w:t>
      </w:r>
      <w:r w:rsidRPr="00B3663D" w:rsidR="005A771B">
        <w:rPr>
          <w:sz w:val="20"/>
        </w:rPr>
        <w:t xml:space="preserve"> </w:t>
      </w:r>
      <w:r w:rsidRPr="00B3663D">
        <w:rPr>
          <w:sz w:val="20"/>
        </w:rPr>
        <w:t>çok</w:t>
      </w:r>
      <w:r w:rsidRPr="00B3663D" w:rsidR="005A771B">
        <w:rPr>
          <w:sz w:val="20"/>
        </w:rPr>
        <w:t xml:space="preserve"> </w:t>
      </w:r>
      <w:r w:rsidRPr="00B3663D">
        <w:rPr>
          <w:sz w:val="20"/>
        </w:rPr>
        <w:t>sevinmeye</w:t>
      </w:r>
      <w:r w:rsidRPr="00B3663D" w:rsidR="005A771B">
        <w:rPr>
          <w:sz w:val="20"/>
        </w:rPr>
        <w:t xml:space="preserve"> </w:t>
      </w:r>
      <w:r w:rsidRPr="00B3663D">
        <w:rPr>
          <w:sz w:val="20"/>
        </w:rPr>
        <w:t>başladık,</w:t>
      </w:r>
      <w:r w:rsidRPr="00B3663D" w:rsidR="005A771B">
        <w:rPr>
          <w:sz w:val="20"/>
        </w:rPr>
        <w:t xml:space="preserve"> </w:t>
      </w:r>
      <w:r w:rsidRPr="00B3663D">
        <w:rPr>
          <w:sz w:val="20"/>
        </w:rPr>
        <w:t>güzel.</w:t>
      </w:r>
      <w:r w:rsidRPr="00B3663D" w:rsidR="005A771B">
        <w:rPr>
          <w:sz w:val="20"/>
        </w:rPr>
        <w:t xml:space="preserve"> </w:t>
      </w:r>
      <w:r w:rsidRPr="00B3663D">
        <w:rPr>
          <w:sz w:val="20"/>
        </w:rPr>
        <w:t>Niye</w:t>
      </w:r>
      <w:r w:rsidRPr="00B3663D" w:rsidR="005A771B">
        <w:rPr>
          <w:sz w:val="20"/>
        </w:rPr>
        <w:t xml:space="preserve"> </w:t>
      </w:r>
      <w:r w:rsidRPr="00B3663D">
        <w:rPr>
          <w:sz w:val="20"/>
        </w:rPr>
        <w:t>sevindik?</w:t>
      </w:r>
      <w:r w:rsidRPr="00B3663D" w:rsidR="005A771B">
        <w:rPr>
          <w:sz w:val="20"/>
        </w:rPr>
        <w:t xml:space="preserve"> </w:t>
      </w:r>
      <w:r w:rsidRPr="00B3663D">
        <w:rPr>
          <w:sz w:val="20"/>
        </w:rPr>
        <w:t>Faizler</w:t>
      </w:r>
      <w:r w:rsidRPr="00B3663D" w:rsidR="005A771B">
        <w:rPr>
          <w:sz w:val="20"/>
        </w:rPr>
        <w:t xml:space="preserve"> </w:t>
      </w:r>
      <w:r w:rsidRPr="00B3663D">
        <w:rPr>
          <w:sz w:val="20"/>
        </w:rPr>
        <w:t>yüzde</w:t>
      </w:r>
      <w:r w:rsidRPr="00B3663D" w:rsidR="005A771B">
        <w:rPr>
          <w:sz w:val="20"/>
        </w:rPr>
        <w:t xml:space="preserve"> </w:t>
      </w:r>
      <w:r w:rsidRPr="00B3663D">
        <w:rPr>
          <w:sz w:val="20"/>
        </w:rPr>
        <w:t>24</w:t>
      </w:r>
      <w:r w:rsidRPr="00B3663D" w:rsidR="005A771B">
        <w:rPr>
          <w:sz w:val="20"/>
        </w:rPr>
        <w:t xml:space="preserve"> </w:t>
      </w:r>
      <w:r w:rsidRPr="00B3663D">
        <w:rPr>
          <w:sz w:val="20"/>
        </w:rPr>
        <w:t>oldu</w:t>
      </w:r>
      <w:r w:rsidRPr="00B3663D" w:rsidR="005A771B">
        <w:rPr>
          <w:sz w:val="20"/>
        </w:rPr>
        <w:t xml:space="preserve"> </w:t>
      </w:r>
      <w:r w:rsidRPr="00B3663D">
        <w:rPr>
          <w:sz w:val="20"/>
        </w:rPr>
        <w:t>arkadaşlar.</w:t>
      </w:r>
      <w:r w:rsidRPr="00B3663D" w:rsidR="005A771B">
        <w:rPr>
          <w:sz w:val="20"/>
        </w:rPr>
        <w:t xml:space="preserve"> </w:t>
      </w:r>
      <w:r w:rsidRPr="00B3663D">
        <w:rPr>
          <w:sz w:val="20"/>
        </w:rPr>
        <w:t>Faiz</w:t>
      </w:r>
      <w:r w:rsidRPr="00B3663D" w:rsidR="005A771B">
        <w:rPr>
          <w:sz w:val="20"/>
        </w:rPr>
        <w:t xml:space="preserve"> </w:t>
      </w:r>
      <w:r w:rsidRPr="00B3663D">
        <w:rPr>
          <w:sz w:val="20"/>
        </w:rPr>
        <w:t>doğal</w:t>
      </w:r>
      <w:r w:rsidRPr="00B3663D" w:rsidR="005A771B">
        <w:rPr>
          <w:sz w:val="20"/>
        </w:rPr>
        <w:t xml:space="preserve"> </w:t>
      </w:r>
      <w:r w:rsidRPr="00B3663D">
        <w:rPr>
          <w:sz w:val="20"/>
        </w:rPr>
        <w:t>olarak</w:t>
      </w:r>
      <w:r w:rsidRPr="00B3663D" w:rsidR="005A771B">
        <w:rPr>
          <w:sz w:val="20"/>
        </w:rPr>
        <w:t xml:space="preserve"> </w:t>
      </w:r>
      <w:r w:rsidRPr="00B3663D">
        <w:rPr>
          <w:sz w:val="20"/>
        </w:rPr>
        <w:t>etkiledi</w:t>
      </w:r>
      <w:r w:rsidRPr="00B3663D" w:rsidR="005A771B">
        <w:rPr>
          <w:sz w:val="20"/>
        </w:rPr>
        <w:t xml:space="preserve"> </w:t>
      </w:r>
      <w:r w:rsidRPr="00B3663D">
        <w:rPr>
          <w:sz w:val="20"/>
        </w:rPr>
        <w:t>orayı.</w:t>
      </w:r>
      <w:r w:rsidRPr="00B3663D" w:rsidR="005A771B">
        <w:rPr>
          <w:sz w:val="20"/>
        </w:rPr>
        <w:t xml:space="preserve"> </w:t>
      </w:r>
      <w:r w:rsidRPr="00B3663D">
        <w:rPr>
          <w:sz w:val="20"/>
        </w:rPr>
        <w:t>Bu</w:t>
      </w:r>
      <w:r w:rsidRPr="00B3663D" w:rsidR="005A771B">
        <w:rPr>
          <w:sz w:val="20"/>
        </w:rPr>
        <w:t xml:space="preserve"> </w:t>
      </w:r>
      <w:r w:rsidRPr="00B3663D">
        <w:rPr>
          <w:sz w:val="20"/>
        </w:rPr>
        <w:t>anlamda…</w:t>
      </w:r>
    </w:p>
    <w:p w:rsidRPr="00B3663D" w:rsidR="00873FAE" w:rsidP="00B3663D" w:rsidRDefault="00873FA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Toparlayın</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“Beş</w:t>
      </w:r>
      <w:r w:rsidRPr="00B3663D" w:rsidR="005A771B">
        <w:rPr>
          <w:sz w:val="20"/>
        </w:rPr>
        <w:t xml:space="preserve"> </w:t>
      </w:r>
      <w:r w:rsidRPr="00B3663D">
        <w:rPr>
          <w:sz w:val="20"/>
        </w:rPr>
        <w:t>dakika</w:t>
      </w:r>
      <w:r w:rsidRPr="00B3663D" w:rsidR="005A771B">
        <w:rPr>
          <w:sz w:val="20"/>
        </w:rPr>
        <w:t xml:space="preserve"> </w:t>
      </w:r>
      <w:r w:rsidRPr="00B3663D">
        <w:rPr>
          <w:sz w:val="20"/>
        </w:rPr>
        <w:t>daha</w:t>
      </w:r>
      <w:r w:rsidRPr="00B3663D" w:rsidR="005A771B">
        <w:rPr>
          <w:sz w:val="20"/>
        </w:rPr>
        <w:t xml:space="preserve"> </w:t>
      </w:r>
      <w:r w:rsidRPr="00B3663D">
        <w:rPr>
          <w:sz w:val="20"/>
        </w:rPr>
        <w:t>verin</w:t>
      </w:r>
      <w:r w:rsidRPr="00B3663D" w:rsidR="005A771B">
        <w:rPr>
          <w:sz w:val="20"/>
        </w:rPr>
        <w:t xml:space="preserve"> </w:t>
      </w:r>
      <w:r w:rsidRPr="00B3663D">
        <w:rPr>
          <w:sz w:val="20"/>
        </w:rPr>
        <w:t>Sayın</w:t>
      </w:r>
      <w:r w:rsidRPr="00B3663D" w:rsidR="005A771B">
        <w:rPr>
          <w:sz w:val="20"/>
        </w:rPr>
        <w:t xml:space="preserve"> </w:t>
      </w:r>
      <w:r w:rsidRPr="00B3663D">
        <w:rPr>
          <w:sz w:val="20"/>
        </w:rPr>
        <w:t>Başkan.”</w:t>
      </w:r>
      <w:r w:rsidRPr="00B3663D" w:rsidR="005A771B">
        <w:rPr>
          <w:sz w:val="20"/>
        </w:rPr>
        <w:t xml:space="preserve"> </w:t>
      </w:r>
      <w:r w:rsidRPr="00B3663D">
        <w:rPr>
          <w:sz w:val="20"/>
        </w:rPr>
        <w:t>sesleri,</w:t>
      </w:r>
      <w:r w:rsidRPr="00B3663D" w:rsidR="005A771B">
        <w:rPr>
          <w:sz w:val="20"/>
        </w:rPr>
        <w:t xml:space="preserve"> </w:t>
      </w:r>
      <w:r w:rsidRPr="00B3663D">
        <w:rPr>
          <w:sz w:val="20"/>
        </w:rPr>
        <w:t>alkışlar)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Başkanım,</w:t>
      </w:r>
      <w:r w:rsidRPr="00B3663D" w:rsidR="005A771B">
        <w:rPr>
          <w:sz w:val="20"/>
        </w:rPr>
        <w:t xml:space="preserve"> </w:t>
      </w:r>
      <w:r w:rsidRPr="00B3663D">
        <w:rPr>
          <w:sz w:val="20"/>
        </w:rPr>
        <w:t>sonu</w:t>
      </w:r>
      <w:r w:rsidRPr="00B3663D" w:rsidR="005A771B">
        <w:rPr>
          <w:sz w:val="20"/>
        </w:rPr>
        <w:t xml:space="preserve"> </w:t>
      </w:r>
      <w:r w:rsidRPr="00B3663D">
        <w:rPr>
          <w:sz w:val="20"/>
        </w:rPr>
        <w:t>geldi,</w:t>
      </w:r>
      <w:r w:rsidRPr="00B3663D" w:rsidR="005A771B">
        <w:rPr>
          <w:sz w:val="20"/>
        </w:rPr>
        <w:t xml:space="preserve"> </w:t>
      </w:r>
      <w:r w:rsidRPr="00B3663D">
        <w:rPr>
          <w:sz w:val="20"/>
        </w:rPr>
        <w:t>biraz</w:t>
      </w:r>
      <w:r w:rsidRPr="00B3663D" w:rsidR="005A771B">
        <w:rPr>
          <w:sz w:val="20"/>
        </w:rPr>
        <w:t xml:space="preserve"> </w:t>
      </w:r>
      <w:r w:rsidRPr="00B3663D">
        <w:rPr>
          <w:sz w:val="20"/>
        </w:rPr>
        <w:t>şey</w:t>
      </w:r>
      <w:r w:rsidRPr="00B3663D" w:rsidR="005A771B">
        <w:rPr>
          <w:sz w:val="20"/>
        </w:rPr>
        <w:t xml:space="preserve"> </w:t>
      </w:r>
      <w:r w:rsidRPr="00B3663D">
        <w:rPr>
          <w:sz w:val="20"/>
        </w:rPr>
        <w:t>yapın.</w:t>
      </w:r>
    </w:p>
    <w:p w:rsidRPr="00B3663D" w:rsidR="00873FAE" w:rsidP="00B3663D" w:rsidRDefault="00873FAE">
      <w:pPr>
        <w:pStyle w:val="GENELKURUL"/>
        <w:spacing w:line="240" w:lineRule="auto"/>
        <w:rPr>
          <w:sz w:val="20"/>
        </w:rPr>
      </w:pPr>
      <w:r w:rsidRPr="00B3663D">
        <w:rPr>
          <w:sz w:val="20"/>
        </w:rPr>
        <w:t>RECEP</w:t>
      </w:r>
      <w:r w:rsidRPr="00B3663D" w:rsidR="005A771B">
        <w:rPr>
          <w:sz w:val="20"/>
        </w:rPr>
        <w:t xml:space="preserve"> </w:t>
      </w:r>
      <w:r w:rsidRPr="00B3663D">
        <w:rPr>
          <w:sz w:val="20"/>
        </w:rPr>
        <w:t>AKDAĞ</w:t>
      </w:r>
      <w:r w:rsidRPr="00B3663D" w:rsidR="005A771B">
        <w:rPr>
          <w:sz w:val="20"/>
        </w:rPr>
        <w:t xml:space="preserve"> </w:t>
      </w:r>
      <w:r w:rsidRPr="00B3663D">
        <w:rPr>
          <w:sz w:val="20"/>
        </w:rPr>
        <w:t>(Erzurum)</w:t>
      </w:r>
      <w:r w:rsidRPr="00B3663D" w:rsidR="005A771B">
        <w:rPr>
          <w:sz w:val="20"/>
        </w:rPr>
        <w:t xml:space="preserve"> </w:t>
      </w:r>
      <w:r w:rsidRPr="00B3663D">
        <w:rPr>
          <w:sz w:val="20"/>
        </w:rPr>
        <w:t>–</w:t>
      </w:r>
      <w:r w:rsidRPr="00B3663D" w:rsidR="005A771B">
        <w:rPr>
          <w:sz w:val="20"/>
        </w:rPr>
        <w:t xml:space="preserve"> </w:t>
      </w:r>
      <w:r w:rsidRPr="00B3663D">
        <w:rPr>
          <w:sz w:val="20"/>
        </w:rPr>
        <w:t>5,35;</w:t>
      </w:r>
      <w:r w:rsidRPr="00B3663D" w:rsidR="005A771B">
        <w:rPr>
          <w:sz w:val="20"/>
        </w:rPr>
        <w:t xml:space="preserve"> </w:t>
      </w:r>
      <w:r w:rsidRPr="00B3663D">
        <w:rPr>
          <w:sz w:val="20"/>
        </w:rPr>
        <w:t>5,5</w:t>
      </w:r>
      <w:r w:rsidRPr="00B3663D" w:rsidR="005A771B">
        <w:rPr>
          <w:sz w:val="20"/>
        </w:rPr>
        <w:t xml:space="preserve"> </w:t>
      </w:r>
      <w:r w:rsidRPr="00B3663D">
        <w:rPr>
          <w:sz w:val="20"/>
        </w:rPr>
        <w:t>değil.</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Evet,</w:t>
      </w:r>
      <w:r w:rsidRPr="00B3663D" w:rsidR="005A771B">
        <w:rPr>
          <w:sz w:val="20"/>
        </w:rPr>
        <w:t xml:space="preserve"> </w:t>
      </w:r>
      <w:r w:rsidRPr="00B3663D">
        <w:rPr>
          <w:sz w:val="20"/>
        </w:rPr>
        <w:t>evet.</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Şimdi,</w:t>
      </w:r>
      <w:r w:rsidRPr="00B3663D" w:rsidR="005A771B">
        <w:rPr>
          <w:sz w:val="20"/>
        </w:rPr>
        <w:t xml:space="preserve"> </w:t>
      </w:r>
      <w:r w:rsidRPr="00B3663D">
        <w:rPr>
          <w:sz w:val="20"/>
        </w:rPr>
        <w:t>burada</w:t>
      </w:r>
      <w:r w:rsidRPr="00B3663D" w:rsidR="005A771B">
        <w:rPr>
          <w:sz w:val="20"/>
        </w:rPr>
        <w:t xml:space="preserve"> </w:t>
      </w:r>
      <w:r w:rsidRPr="00B3663D">
        <w:rPr>
          <w:sz w:val="20"/>
        </w:rPr>
        <w:t>da</w:t>
      </w:r>
      <w:r w:rsidRPr="00B3663D" w:rsidR="005A771B">
        <w:rPr>
          <w:sz w:val="20"/>
        </w:rPr>
        <w:t xml:space="preserve"> </w:t>
      </w:r>
      <w:r w:rsidRPr="00B3663D">
        <w:rPr>
          <w:sz w:val="20"/>
        </w:rPr>
        <w:t>öyle</w:t>
      </w:r>
      <w:r w:rsidRPr="00B3663D" w:rsidR="005A771B">
        <w:rPr>
          <w:sz w:val="20"/>
        </w:rPr>
        <w:t xml:space="preserve"> </w:t>
      </w:r>
      <w:r w:rsidRPr="00B3663D">
        <w:rPr>
          <w:sz w:val="20"/>
        </w:rPr>
        <w:t>arkadaşlar.</w:t>
      </w:r>
      <w:r w:rsidRPr="00B3663D" w:rsidR="005A771B">
        <w:rPr>
          <w:sz w:val="20"/>
        </w:rPr>
        <w:t xml:space="preserve"> </w:t>
      </w:r>
      <w:r w:rsidRPr="00B3663D">
        <w:rPr>
          <w:sz w:val="20"/>
        </w:rPr>
        <w:t>Grup</w:t>
      </w:r>
      <w:r w:rsidRPr="00B3663D" w:rsidR="005A771B">
        <w:rPr>
          <w:sz w:val="20"/>
        </w:rPr>
        <w:t xml:space="preserve"> </w:t>
      </w:r>
      <w:r w:rsidRPr="00B3663D">
        <w:rPr>
          <w:sz w:val="20"/>
        </w:rPr>
        <w:t>başkan</w:t>
      </w:r>
      <w:r w:rsidRPr="00B3663D" w:rsidR="005A771B">
        <w:rPr>
          <w:sz w:val="20"/>
        </w:rPr>
        <w:t xml:space="preserve"> </w:t>
      </w:r>
      <w:r w:rsidRPr="00B3663D">
        <w:rPr>
          <w:sz w:val="20"/>
        </w:rPr>
        <w:t>vekillerini</w:t>
      </w:r>
      <w:r w:rsidRPr="00B3663D" w:rsidR="005A771B">
        <w:rPr>
          <w:sz w:val="20"/>
        </w:rPr>
        <w:t xml:space="preserve"> </w:t>
      </w:r>
      <w:r w:rsidRPr="00B3663D">
        <w:rPr>
          <w:sz w:val="20"/>
        </w:rPr>
        <w:t>de</w:t>
      </w:r>
      <w:r w:rsidRPr="00B3663D" w:rsidR="005A771B">
        <w:rPr>
          <w:sz w:val="20"/>
        </w:rPr>
        <w:t xml:space="preserve"> </w:t>
      </w:r>
      <w:r w:rsidRPr="00B3663D">
        <w:rPr>
          <w:sz w:val="20"/>
        </w:rPr>
        <w:t>dinliyorum</w:t>
      </w:r>
      <w:r w:rsidRPr="00B3663D" w:rsidR="005A771B">
        <w:rPr>
          <w:sz w:val="20"/>
        </w:rPr>
        <w:t xml:space="preserve"> </w:t>
      </w:r>
      <w:r w:rsidRPr="00B3663D">
        <w:rPr>
          <w:sz w:val="20"/>
        </w:rPr>
        <w:t>değerli</w:t>
      </w:r>
      <w:r w:rsidRPr="00B3663D" w:rsidR="005A771B">
        <w:rPr>
          <w:sz w:val="20"/>
        </w:rPr>
        <w:t xml:space="preserve"> </w:t>
      </w:r>
      <w:r w:rsidRPr="00B3663D">
        <w:rPr>
          <w:sz w:val="20"/>
        </w:rPr>
        <w:t>dostlarım,</w:t>
      </w:r>
      <w:r w:rsidRPr="00B3663D" w:rsidR="005A771B">
        <w:rPr>
          <w:sz w:val="20"/>
        </w:rPr>
        <w:t xml:space="preserve"> </w:t>
      </w:r>
      <w:r w:rsidRPr="00B3663D">
        <w:rPr>
          <w:sz w:val="20"/>
        </w:rPr>
        <w:t>arkadaşlarım;</w:t>
      </w:r>
      <w:r w:rsidRPr="00B3663D" w:rsidR="005A771B">
        <w:rPr>
          <w:sz w:val="20"/>
        </w:rPr>
        <w:t xml:space="preserve"> </w:t>
      </w:r>
      <w:r w:rsidRPr="00B3663D">
        <w:rPr>
          <w:sz w:val="20"/>
        </w:rPr>
        <w:t>hemen</w:t>
      </w:r>
      <w:r w:rsidRPr="00B3663D" w:rsidR="005A771B">
        <w:rPr>
          <w:sz w:val="20"/>
        </w:rPr>
        <w:t xml:space="preserve"> </w:t>
      </w:r>
      <w:r w:rsidRPr="00B3663D">
        <w:rPr>
          <w:sz w:val="20"/>
        </w:rPr>
        <w:t>bir</w:t>
      </w:r>
      <w:r w:rsidRPr="00B3663D" w:rsidR="005A771B">
        <w:rPr>
          <w:sz w:val="20"/>
        </w:rPr>
        <w:t xml:space="preserve"> </w:t>
      </w:r>
      <w:r w:rsidRPr="00B3663D">
        <w:rPr>
          <w:sz w:val="20"/>
        </w:rPr>
        <w:t>şey</w:t>
      </w:r>
      <w:r w:rsidRPr="00B3663D" w:rsidR="005A771B">
        <w:rPr>
          <w:sz w:val="20"/>
        </w:rPr>
        <w:t xml:space="preserve"> </w:t>
      </w:r>
      <w:r w:rsidRPr="00B3663D">
        <w:rPr>
          <w:sz w:val="20"/>
        </w:rPr>
        <w:t>olunca</w:t>
      </w:r>
      <w:r w:rsidRPr="00B3663D" w:rsidR="005A771B">
        <w:rPr>
          <w:sz w:val="20"/>
        </w:rPr>
        <w:t xml:space="preserve"> </w:t>
      </w:r>
      <w:r w:rsidRPr="00B3663D">
        <w:rPr>
          <w:sz w:val="20"/>
        </w:rPr>
        <w:t>“Beka</w:t>
      </w:r>
      <w:r w:rsidRPr="00B3663D" w:rsidR="005A771B">
        <w:rPr>
          <w:sz w:val="20"/>
        </w:rPr>
        <w:t xml:space="preserve"> </w:t>
      </w:r>
      <w:r w:rsidRPr="00B3663D">
        <w:rPr>
          <w:sz w:val="20"/>
        </w:rPr>
        <w:t>sorunu.</w:t>
      </w:r>
      <w:r w:rsidRPr="00B3663D" w:rsidR="005A771B">
        <w:rPr>
          <w:sz w:val="20"/>
        </w:rPr>
        <w:t xml:space="preserve"> </w:t>
      </w:r>
      <w:r w:rsidRPr="00B3663D">
        <w:rPr>
          <w:sz w:val="20"/>
        </w:rPr>
        <w:t>Siz</w:t>
      </w:r>
      <w:r w:rsidRPr="00B3663D" w:rsidR="005A771B">
        <w:rPr>
          <w:sz w:val="20"/>
        </w:rPr>
        <w:t xml:space="preserve"> </w:t>
      </w:r>
      <w:r w:rsidRPr="00B3663D">
        <w:rPr>
          <w:sz w:val="20"/>
        </w:rPr>
        <w:t>oy</w:t>
      </w:r>
      <w:r w:rsidRPr="00B3663D" w:rsidR="005A771B">
        <w:rPr>
          <w:sz w:val="20"/>
        </w:rPr>
        <w:t xml:space="preserve"> </w:t>
      </w:r>
      <w:r w:rsidRPr="00B3663D">
        <w:rPr>
          <w:sz w:val="20"/>
        </w:rPr>
        <w:t>alamadınız,</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yıldır</w:t>
      </w:r>
      <w:r w:rsidRPr="00B3663D" w:rsidR="005A771B">
        <w:rPr>
          <w:sz w:val="20"/>
        </w:rPr>
        <w:t xml:space="preserve"> </w:t>
      </w:r>
      <w:r w:rsidRPr="00B3663D">
        <w:rPr>
          <w:sz w:val="20"/>
        </w:rPr>
        <w:t>biz</w:t>
      </w:r>
      <w:r w:rsidRPr="00B3663D" w:rsidR="005A771B">
        <w:rPr>
          <w:sz w:val="20"/>
        </w:rPr>
        <w:t xml:space="preserve"> </w:t>
      </w:r>
      <w:r w:rsidRPr="00B3663D">
        <w:rPr>
          <w:sz w:val="20"/>
        </w:rPr>
        <w:t>buradayız.”</w:t>
      </w:r>
      <w:r w:rsidRPr="00B3663D" w:rsidR="005A771B">
        <w:rPr>
          <w:sz w:val="20"/>
        </w:rPr>
        <w:t xml:space="preserve"> </w:t>
      </w:r>
      <w:r w:rsidRPr="00B3663D">
        <w:rPr>
          <w:sz w:val="20"/>
        </w:rPr>
        <w:t>Tamam,</w:t>
      </w:r>
      <w:r w:rsidRPr="00B3663D" w:rsidR="005A771B">
        <w:rPr>
          <w:sz w:val="20"/>
        </w:rPr>
        <w:t xml:space="preserve"> </w:t>
      </w:r>
      <w:r w:rsidRPr="00B3663D">
        <w:rPr>
          <w:sz w:val="20"/>
        </w:rPr>
        <w:t>o</w:t>
      </w:r>
      <w:r w:rsidRPr="00B3663D" w:rsidR="005A771B">
        <w:rPr>
          <w:sz w:val="20"/>
        </w:rPr>
        <w:t xml:space="preserve"> </w:t>
      </w:r>
      <w:r w:rsidRPr="00B3663D">
        <w:rPr>
          <w:sz w:val="20"/>
        </w:rPr>
        <w:t>da,</w:t>
      </w:r>
      <w:r w:rsidRPr="00B3663D" w:rsidR="005A771B">
        <w:rPr>
          <w:sz w:val="20"/>
        </w:rPr>
        <w:t xml:space="preserve"> </w:t>
      </w:r>
      <w:r w:rsidRPr="00B3663D">
        <w:rPr>
          <w:sz w:val="20"/>
        </w:rPr>
        <w:t>ona</w:t>
      </w:r>
      <w:r w:rsidRPr="00B3663D" w:rsidR="005A771B">
        <w:rPr>
          <w:sz w:val="20"/>
        </w:rPr>
        <w:t xml:space="preserve"> </w:t>
      </w:r>
      <w:r w:rsidRPr="00B3663D">
        <w:rPr>
          <w:sz w:val="20"/>
        </w:rPr>
        <w:t>niye</w:t>
      </w:r>
      <w:r w:rsidRPr="00B3663D" w:rsidR="005A771B">
        <w:rPr>
          <w:sz w:val="20"/>
        </w:rPr>
        <w:t xml:space="preserve"> </w:t>
      </w:r>
      <w:r w:rsidRPr="00B3663D">
        <w:rPr>
          <w:sz w:val="20"/>
        </w:rPr>
        <w:t>sığınıyorsunuz?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Hocam,</w:t>
      </w:r>
      <w:r w:rsidRPr="00B3663D" w:rsidR="005A771B">
        <w:rPr>
          <w:sz w:val="20"/>
        </w:rPr>
        <w:t xml:space="preserve"> </w:t>
      </w:r>
      <w:r w:rsidRPr="00B3663D">
        <w:rPr>
          <w:sz w:val="20"/>
        </w:rPr>
        <w:t>niye</w:t>
      </w:r>
      <w:r w:rsidRPr="00B3663D" w:rsidR="005A771B">
        <w:rPr>
          <w:sz w:val="20"/>
        </w:rPr>
        <w:t xml:space="preserve"> </w:t>
      </w:r>
      <w:r w:rsidRPr="00B3663D">
        <w:rPr>
          <w:sz w:val="20"/>
        </w:rPr>
        <w:t>alamadınız?</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Her</w:t>
      </w:r>
      <w:r w:rsidRPr="00B3663D" w:rsidR="005A771B">
        <w:rPr>
          <w:sz w:val="20"/>
        </w:rPr>
        <w:t xml:space="preserve"> </w:t>
      </w:r>
      <w:r w:rsidRPr="00B3663D">
        <w:rPr>
          <w:sz w:val="20"/>
        </w:rPr>
        <w:t>şeyi</w:t>
      </w:r>
      <w:r w:rsidRPr="00B3663D" w:rsidR="005A771B">
        <w:rPr>
          <w:sz w:val="20"/>
        </w:rPr>
        <w:t xml:space="preserve"> </w:t>
      </w:r>
      <w:r w:rsidRPr="00B3663D">
        <w:rPr>
          <w:sz w:val="20"/>
        </w:rPr>
        <w:t>çözmüyor</w:t>
      </w:r>
      <w:r w:rsidRPr="00B3663D" w:rsidR="005A771B">
        <w:rPr>
          <w:sz w:val="20"/>
        </w:rPr>
        <w:t xml:space="preserve"> </w:t>
      </w:r>
      <w:r w:rsidRPr="00B3663D">
        <w:rPr>
          <w:sz w:val="20"/>
        </w:rPr>
        <w:t>o.</w:t>
      </w:r>
      <w:r w:rsidRPr="00B3663D" w:rsidR="005A771B">
        <w:rPr>
          <w:sz w:val="20"/>
        </w:rPr>
        <w:t xml:space="preserve"> </w:t>
      </w:r>
      <w:r w:rsidRPr="00B3663D">
        <w:rPr>
          <w:sz w:val="20"/>
        </w:rPr>
        <w:t>“Dış</w:t>
      </w:r>
      <w:r w:rsidRPr="00B3663D" w:rsidR="005A771B">
        <w:rPr>
          <w:sz w:val="20"/>
        </w:rPr>
        <w:t xml:space="preserve"> </w:t>
      </w:r>
      <w:r w:rsidRPr="00B3663D">
        <w:rPr>
          <w:sz w:val="20"/>
        </w:rPr>
        <w:t>güçler”</w:t>
      </w:r>
      <w:r w:rsidRPr="00B3663D" w:rsidR="005A771B">
        <w:rPr>
          <w:sz w:val="20"/>
        </w:rPr>
        <w:t xml:space="preserve"> </w:t>
      </w:r>
      <w:r w:rsidRPr="00B3663D">
        <w:rPr>
          <w:sz w:val="20"/>
        </w:rPr>
        <w:t>diyorsunuz,</w:t>
      </w:r>
      <w:r w:rsidRPr="00B3663D" w:rsidR="005A771B">
        <w:rPr>
          <w:sz w:val="20"/>
        </w:rPr>
        <w:t xml:space="preserve"> </w:t>
      </w:r>
      <w:r w:rsidRPr="00B3663D">
        <w:rPr>
          <w:sz w:val="20"/>
        </w:rPr>
        <w:t>çözüyor</w:t>
      </w:r>
      <w:r w:rsidRPr="00B3663D" w:rsidR="005A771B">
        <w:rPr>
          <w:sz w:val="20"/>
        </w:rPr>
        <w:t xml:space="preserve"> </w:t>
      </w:r>
      <w:r w:rsidRPr="00B3663D">
        <w:rPr>
          <w:sz w:val="20"/>
        </w:rPr>
        <w:t>mu</w:t>
      </w:r>
      <w:r w:rsidRPr="00B3663D" w:rsidR="005A771B">
        <w:rPr>
          <w:sz w:val="20"/>
        </w:rPr>
        <w:t xml:space="preserve"> </w:t>
      </w:r>
      <w:r w:rsidRPr="00B3663D">
        <w:rPr>
          <w:sz w:val="20"/>
        </w:rPr>
        <w:t>beka</w:t>
      </w:r>
      <w:r w:rsidRPr="00B3663D" w:rsidR="005A771B">
        <w:rPr>
          <w:sz w:val="20"/>
        </w:rPr>
        <w:t xml:space="preserve"> </w:t>
      </w:r>
      <w:r w:rsidRPr="00B3663D">
        <w:rPr>
          <w:sz w:val="20"/>
        </w:rPr>
        <w:t>sorununu?</w:t>
      </w:r>
      <w:r w:rsidRPr="00B3663D" w:rsidR="005A771B">
        <w:rPr>
          <w:sz w:val="20"/>
        </w:rPr>
        <w:t xml:space="preserve"> </w:t>
      </w:r>
      <w:r w:rsidRPr="00B3663D">
        <w:rPr>
          <w:sz w:val="20"/>
        </w:rPr>
        <w:t>Çözmüyor.</w:t>
      </w:r>
      <w:r w:rsidRPr="00B3663D" w:rsidR="005A771B">
        <w:rPr>
          <w:sz w:val="20"/>
        </w:rPr>
        <w:t xml:space="preserve"> </w:t>
      </w:r>
      <w:r w:rsidRPr="00B3663D">
        <w:rPr>
          <w:sz w:val="20"/>
        </w:rPr>
        <w:t>Onun</w:t>
      </w:r>
      <w:r w:rsidRPr="00B3663D" w:rsidR="005A771B">
        <w:rPr>
          <w:sz w:val="20"/>
        </w:rPr>
        <w:t xml:space="preserve"> </w:t>
      </w:r>
      <w:r w:rsidRPr="00B3663D">
        <w:rPr>
          <w:sz w:val="20"/>
        </w:rPr>
        <w:t>için</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bu</w:t>
      </w:r>
      <w:r w:rsidRPr="00B3663D" w:rsidR="005A771B">
        <w:rPr>
          <w:sz w:val="20"/>
        </w:rPr>
        <w:t xml:space="preserve"> </w:t>
      </w:r>
      <w:r w:rsidRPr="00B3663D">
        <w:rPr>
          <w:sz w:val="20"/>
        </w:rPr>
        <w:t>konuya</w:t>
      </w:r>
      <w:r w:rsidRPr="00B3663D" w:rsidR="005A771B">
        <w:rPr>
          <w:sz w:val="20"/>
        </w:rPr>
        <w:t xml:space="preserve"> </w:t>
      </w:r>
      <w:r w:rsidRPr="00B3663D">
        <w:rPr>
          <w:sz w:val="20"/>
        </w:rPr>
        <w:t>da</w:t>
      </w:r>
      <w:r w:rsidRPr="00B3663D" w:rsidR="005A771B">
        <w:rPr>
          <w:sz w:val="20"/>
        </w:rPr>
        <w:t xml:space="preserve"> </w:t>
      </w:r>
      <w:r w:rsidRPr="00B3663D">
        <w:rPr>
          <w:sz w:val="20"/>
        </w:rPr>
        <w:t>sığınmayalım</w:t>
      </w:r>
      <w:r w:rsidRPr="00B3663D" w:rsidR="005A771B">
        <w:rPr>
          <w:sz w:val="20"/>
        </w:rPr>
        <w:t xml:space="preserve"> </w:t>
      </w:r>
      <w:r w:rsidRPr="00B3663D">
        <w:rPr>
          <w:sz w:val="20"/>
        </w:rPr>
        <w:t>artık.</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Şimdi,</w:t>
      </w:r>
      <w:r w:rsidRPr="00B3663D" w:rsidR="005A771B">
        <w:rPr>
          <w:sz w:val="20"/>
        </w:rPr>
        <w:t xml:space="preserve"> </w:t>
      </w:r>
      <w:r w:rsidRPr="00B3663D">
        <w:rPr>
          <w:sz w:val="20"/>
        </w:rPr>
        <w:t>tabii,</w:t>
      </w:r>
      <w:r w:rsidRPr="00B3663D" w:rsidR="005A771B">
        <w:rPr>
          <w:sz w:val="20"/>
        </w:rPr>
        <w:t xml:space="preserve"> </w:t>
      </w:r>
      <w:r w:rsidRPr="00B3663D">
        <w:rPr>
          <w:sz w:val="20"/>
        </w:rPr>
        <w:t>ben</w:t>
      </w:r>
      <w:r w:rsidRPr="00B3663D" w:rsidR="005A771B">
        <w:rPr>
          <w:sz w:val="20"/>
        </w:rPr>
        <w:t xml:space="preserve"> </w:t>
      </w:r>
      <w:r w:rsidRPr="00B3663D">
        <w:rPr>
          <w:sz w:val="20"/>
        </w:rPr>
        <w:t>şunu</w:t>
      </w:r>
      <w:r w:rsidRPr="00B3663D" w:rsidR="005A771B">
        <w:rPr>
          <w:sz w:val="20"/>
        </w:rPr>
        <w:t xml:space="preserve"> </w:t>
      </w:r>
      <w:r w:rsidRPr="00B3663D">
        <w:rPr>
          <w:sz w:val="20"/>
        </w:rPr>
        <w:t>söylemek</w:t>
      </w:r>
      <w:r w:rsidRPr="00B3663D" w:rsidR="005A771B">
        <w:rPr>
          <w:sz w:val="20"/>
        </w:rPr>
        <w:t xml:space="preserve"> </w:t>
      </w:r>
      <w:r w:rsidRPr="00B3663D">
        <w:rPr>
          <w:sz w:val="20"/>
        </w:rPr>
        <w:t>istiyorum:</w:t>
      </w:r>
      <w:r w:rsidRPr="00B3663D" w:rsidR="005A771B">
        <w:rPr>
          <w:sz w:val="20"/>
        </w:rPr>
        <w:t xml:space="preserve"> </w:t>
      </w:r>
      <w:r w:rsidRPr="00B3663D">
        <w:rPr>
          <w:sz w:val="20"/>
        </w:rPr>
        <w:t>Bütçe</w:t>
      </w:r>
      <w:r w:rsidRPr="00B3663D" w:rsidR="005A771B">
        <w:rPr>
          <w:sz w:val="20"/>
        </w:rPr>
        <w:t xml:space="preserve"> </w:t>
      </w:r>
      <w:r w:rsidRPr="00B3663D">
        <w:rPr>
          <w:sz w:val="20"/>
        </w:rPr>
        <w:t>açıksa</w:t>
      </w:r>
      <w:r w:rsidRPr="00B3663D" w:rsidR="005A771B">
        <w:rPr>
          <w:sz w:val="20"/>
        </w:rPr>
        <w:t xml:space="preserve"> </w:t>
      </w:r>
      <w:r w:rsidRPr="00B3663D">
        <w:rPr>
          <w:sz w:val="20"/>
        </w:rPr>
        <w:t>iki</w:t>
      </w:r>
      <w:r w:rsidRPr="00B3663D" w:rsidR="005A771B">
        <w:rPr>
          <w:sz w:val="20"/>
        </w:rPr>
        <w:t xml:space="preserve"> </w:t>
      </w:r>
      <w:r w:rsidRPr="00B3663D">
        <w:rPr>
          <w:sz w:val="20"/>
        </w:rPr>
        <w:t>yakamız</w:t>
      </w:r>
      <w:r w:rsidRPr="00B3663D" w:rsidR="005A771B">
        <w:rPr>
          <w:sz w:val="20"/>
        </w:rPr>
        <w:t xml:space="preserve"> </w:t>
      </w:r>
      <w:r w:rsidRPr="00B3663D">
        <w:rPr>
          <w:sz w:val="20"/>
        </w:rPr>
        <w:t>bir</w:t>
      </w:r>
      <w:r w:rsidRPr="00B3663D" w:rsidR="005A771B">
        <w:rPr>
          <w:sz w:val="20"/>
        </w:rPr>
        <w:t xml:space="preserve"> </w:t>
      </w:r>
      <w:r w:rsidRPr="00B3663D">
        <w:rPr>
          <w:sz w:val="20"/>
        </w:rPr>
        <w:t>araya</w:t>
      </w:r>
      <w:r w:rsidRPr="00B3663D" w:rsidR="005A771B">
        <w:rPr>
          <w:sz w:val="20"/>
        </w:rPr>
        <w:t xml:space="preserve"> </w:t>
      </w:r>
      <w:r w:rsidRPr="00B3663D">
        <w:rPr>
          <w:sz w:val="20"/>
        </w:rPr>
        <w:t>gelmiyor</w:t>
      </w:r>
      <w:r w:rsidRPr="00B3663D" w:rsidR="005A771B">
        <w:rPr>
          <w:sz w:val="20"/>
        </w:rPr>
        <w:t xml:space="preserve"> </w:t>
      </w:r>
      <w:r w:rsidRPr="00B3663D">
        <w:rPr>
          <w:sz w:val="20"/>
        </w:rPr>
        <w:t>demektir</w:t>
      </w:r>
      <w:r w:rsidRPr="00B3663D" w:rsidR="005A771B">
        <w:rPr>
          <w:sz w:val="20"/>
        </w:rPr>
        <w:t xml:space="preserve"> </w:t>
      </w:r>
      <w:r w:rsidRPr="00B3663D">
        <w:rPr>
          <w:sz w:val="20"/>
        </w:rPr>
        <w:t>arkadaş.</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SALİH</w:t>
      </w:r>
      <w:r w:rsidRPr="00B3663D" w:rsidR="005A771B">
        <w:rPr>
          <w:sz w:val="20"/>
        </w:rPr>
        <w:t xml:space="preserve"> </w:t>
      </w:r>
      <w:r w:rsidRPr="00B3663D">
        <w:rPr>
          <w:sz w:val="20"/>
        </w:rPr>
        <w:t>CORA</w:t>
      </w:r>
      <w:r w:rsidRPr="00B3663D" w:rsidR="005A771B">
        <w:rPr>
          <w:sz w:val="20"/>
        </w:rPr>
        <w:t xml:space="preserve"> </w:t>
      </w:r>
      <w:r w:rsidRPr="00B3663D">
        <w:rPr>
          <w:sz w:val="20"/>
        </w:rPr>
        <w:t>(Trabzon)</w:t>
      </w:r>
      <w:r w:rsidRPr="00B3663D" w:rsidR="005A771B">
        <w:rPr>
          <w:sz w:val="20"/>
        </w:rPr>
        <w:t xml:space="preserve"> </w:t>
      </w:r>
      <w:r w:rsidRPr="00B3663D">
        <w:rPr>
          <w:sz w:val="20"/>
        </w:rPr>
        <w:t>–</w:t>
      </w:r>
      <w:r w:rsidRPr="00B3663D" w:rsidR="005A771B">
        <w:rPr>
          <w:sz w:val="20"/>
        </w:rPr>
        <w:t xml:space="preserve"> </w:t>
      </w:r>
      <w:r w:rsidRPr="00B3663D">
        <w:rPr>
          <w:sz w:val="20"/>
        </w:rPr>
        <w:t>Siz</w:t>
      </w:r>
      <w:r w:rsidRPr="00B3663D" w:rsidR="005A771B">
        <w:rPr>
          <w:sz w:val="20"/>
        </w:rPr>
        <w:t xml:space="preserve"> </w:t>
      </w:r>
      <w:r w:rsidRPr="00B3663D">
        <w:rPr>
          <w:sz w:val="20"/>
        </w:rPr>
        <w:t>bütçe</w:t>
      </w:r>
      <w:r w:rsidRPr="00B3663D" w:rsidR="005A771B">
        <w:rPr>
          <w:sz w:val="20"/>
        </w:rPr>
        <w:t xml:space="preserve"> </w:t>
      </w:r>
      <w:r w:rsidRPr="00B3663D">
        <w:rPr>
          <w:sz w:val="20"/>
        </w:rPr>
        <w:t>yapın.</w:t>
      </w:r>
      <w:r w:rsidRPr="00B3663D" w:rsidR="005A771B">
        <w:rPr>
          <w:sz w:val="20"/>
        </w:rPr>
        <w:t xml:space="preserve"> </w:t>
      </w:r>
      <w:r w:rsidRPr="00B3663D">
        <w:rPr>
          <w:sz w:val="20"/>
        </w:rPr>
        <w:t>Niye</w:t>
      </w:r>
      <w:r w:rsidRPr="00B3663D" w:rsidR="005A771B">
        <w:rPr>
          <w:sz w:val="20"/>
        </w:rPr>
        <w:t xml:space="preserve"> </w:t>
      </w:r>
      <w:r w:rsidRPr="00B3663D">
        <w:rPr>
          <w:sz w:val="20"/>
        </w:rPr>
        <w:t>yapamıyorsunuz?</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Devletin</w:t>
      </w:r>
      <w:r w:rsidRPr="00B3663D" w:rsidR="005A771B">
        <w:rPr>
          <w:sz w:val="20"/>
        </w:rPr>
        <w:t xml:space="preserve"> </w:t>
      </w:r>
      <w:r w:rsidRPr="00B3663D">
        <w:rPr>
          <w:sz w:val="20"/>
        </w:rPr>
        <w:t>iki</w:t>
      </w:r>
      <w:r w:rsidRPr="00B3663D" w:rsidR="005A771B">
        <w:rPr>
          <w:sz w:val="20"/>
        </w:rPr>
        <w:t xml:space="preserve"> </w:t>
      </w:r>
      <w:r w:rsidRPr="00B3663D">
        <w:rPr>
          <w:sz w:val="20"/>
        </w:rPr>
        <w:t>yakası</w:t>
      </w:r>
      <w:r w:rsidRPr="00B3663D" w:rsidR="005A771B">
        <w:rPr>
          <w:sz w:val="20"/>
        </w:rPr>
        <w:t xml:space="preserve"> </w:t>
      </w:r>
      <w:r w:rsidRPr="00B3663D">
        <w:rPr>
          <w:sz w:val="20"/>
        </w:rPr>
        <w:t>bir</w:t>
      </w:r>
      <w:r w:rsidRPr="00B3663D" w:rsidR="005A771B">
        <w:rPr>
          <w:sz w:val="20"/>
        </w:rPr>
        <w:t xml:space="preserve"> </w:t>
      </w:r>
      <w:r w:rsidRPr="00B3663D">
        <w:rPr>
          <w:sz w:val="20"/>
        </w:rPr>
        <w:t>araya</w:t>
      </w:r>
      <w:r w:rsidRPr="00B3663D" w:rsidR="005A771B">
        <w:rPr>
          <w:sz w:val="20"/>
        </w:rPr>
        <w:t xml:space="preserve"> </w:t>
      </w:r>
      <w:r w:rsidRPr="00B3663D">
        <w:rPr>
          <w:sz w:val="20"/>
        </w:rPr>
        <w:t>gelmiyorsa</w:t>
      </w:r>
      <w:r w:rsidRPr="00B3663D" w:rsidR="005A771B">
        <w:rPr>
          <w:sz w:val="20"/>
        </w:rPr>
        <w:t xml:space="preserve"> </w:t>
      </w:r>
      <w:r w:rsidRPr="00B3663D">
        <w:rPr>
          <w:sz w:val="20"/>
        </w:rPr>
        <w:t>vatandaşın</w:t>
      </w:r>
      <w:r w:rsidRPr="00B3663D" w:rsidR="005A771B">
        <w:rPr>
          <w:sz w:val="20"/>
        </w:rPr>
        <w:t xml:space="preserve"> </w:t>
      </w:r>
      <w:r w:rsidRPr="00B3663D">
        <w:rPr>
          <w:sz w:val="20"/>
        </w:rPr>
        <w:t>iki</w:t>
      </w:r>
      <w:r w:rsidRPr="00B3663D" w:rsidR="005A771B">
        <w:rPr>
          <w:sz w:val="20"/>
        </w:rPr>
        <w:t xml:space="preserve"> </w:t>
      </w:r>
      <w:r w:rsidRPr="00B3663D">
        <w:rPr>
          <w:sz w:val="20"/>
        </w:rPr>
        <w:t>yakası</w:t>
      </w:r>
      <w:r w:rsidRPr="00B3663D" w:rsidR="005A771B">
        <w:rPr>
          <w:sz w:val="20"/>
        </w:rPr>
        <w:t xml:space="preserve"> </w:t>
      </w:r>
      <w:r w:rsidRPr="00B3663D">
        <w:rPr>
          <w:sz w:val="20"/>
        </w:rPr>
        <w:t>bir</w:t>
      </w:r>
      <w:r w:rsidRPr="00B3663D" w:rsidR="005A771B">
        <w:rPr>
          <w:sz w:val="20"/>
        </w:rPr>
        <w:t xml:space="preserve"> </w:t>
      </w:r>
      <w:r w:rsidRPr="00B3663D">
        <w:rPr>
          <w:sz w:val="20"/>
        </w:rPr>
        <w:t>araya</w:t>
      </w:r>
      <w:r w:rsidRPr="00B3663D" w:rsidR="005A771B">
        <w:rPr>
          <w:sz w:val="20"/>
        </w:rPr>
        <w:t xml:space="preserve"> </w:t>
      </w:r>
      <w:r w:rsidRPr="00B3663D">
        <w:rPr>
          <w:sz w:val="20"/>
        </w:rPr>
        <w:t>nasıl</w:t>
      </w:r>
      <w:r w:rsidRPr="00B3663D" w:rsidR="005A771B">
        <w:rPr>
          <w:sz w:val="20"/>
        </w:rPr>
        <w:t xml:space="preserve"> </w:t>
      </w:r>
      <w:r w:rsidRPr="00B3663D">
        <w:rPr>
          <w:sz w:val="20"/>
        </w:rPr>
        <w:t>gelir?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Yani</w:t>
      </w:r>
      <w:r w:rsidRPr="00B3663D" w:rsidR="005A771B">
        <w:rPr>
          <w:sz w:val="20"/>
        </w:rPr>
        <w:t xml:space="preserve"> </w:t>
      </w:r>
      <w:r w:rsidRPr="00B3663D">
        <w:rPr>
          <w:sz w:val="20"/>
        </w:rPr>
        <w:t>sizlerle</w:t>
      </w:r>
      <w:r w:rsidRPr="00B3663D" w:rsidR="005A771B">
        <w:rPr>
          <w:sz w:val="20"/>
        </w:rPr>
        <w:t xml:space="preserve"> </w:t>
      </w:r>
      <w:r w:rsidRPr="00B3663D">
        <w:rPr>
          <w:sz w:val="20"/>
        </w:rPr>
        <w:t>güzel</w:t>
      </w:r>
      <w:r w:rsidRPr="00B3663D" w:rsidR="005A771B">
        <w:rPr>
          <w:sz w:val="20"/>
        </w:rPr>
        <w:t xml:space="preserve"> </w:t>
      </w:r>
      <w:r w:rsidRPr="00B3663D">
        <w:rPr>
          <w:sz w:val="20"/>
        </w:rPr>
        <w:t>bir</w:t>
      </w:r>
      <w:r w:rsidRPr="00B3663D" w:rsidR="005A771B">
        <w:rPr>
          <w:sz w:val="20"/>
        </w:rPr>
        <w:t xml:space="preserve"> </w:t>
      </w:r>
      <w:r w:rsidRPr="00B3663D">
        <w:rPr>
          <w:sz w:val="20"/>
        </w:rPr>
        <w:t>sohbet</w:t>
      </w:r>
      <w:r w:rsidRPr="00B3663D" w:rsidR="005A771B">
        <w:rPr>
          <w:sz w:val="20"/>
        </w:rPr>
        <w:t xml:space="preserve"> </w:t>
      </w:r>
      <w:r w:rsidRPr="00B3663D">
        <w:rPr>
          <w:sz w:val="20"/>
        </w:rPr>
        <w:t>etmek</w:t>
      </w:r>
      <w:r w:rsidRPr="00B3663D" w:rsidR="005A771B">
        <w:rPr>
          <w:sz w:val="20"/>
        </w:rPr>
        <w:t xml:space="preserve"> </w:t>
      </w:r>
      <w:r w:rsidRPr="00B3663D">
        <w:rPr>
          <w:sz w:val="20"/>
        </w:rPr>
        <w:t>istedim</w:t>
      </w:r>
      <w:r w:rsidRPr="00B3663D" w:rsidR="005A771B">
        <w:rPr>
          <w:sz w:val="20"/>
        </w:rPr>
        <w:t xml:space="preserve"> </w:t>
      </w:r>
      <w:r w:rsidRPr="00B3663D">
        <w:rPr>
          <w:sz w:val="20"/>
        </w:rPr>
        <w:t>değerli</w:t>
      </w:r>
      <w:r w:rsidRPr="00B3663D" w:rsidR="005A771B">
        <w:rPr>
          <w:sz w:val="20"/>
        </w:rPr>
        <w:t xml:space="preserve"> </w:t>
      </w:r>
      <w:r w:rsidRPr="00B3663D">
        <w:rPr>
          <w:sz w:val="20"/>
        </w:rPr>
        <w:t>arkadaşlarım</w:t>
      </w:r>
      <w:r w:rsidRPr="00B3663D" w:rsidR="005A771B">
        <w:rPr>
          <w:sz w:val="20"/>
        </w:rPr>
        <w:t xml:space="preserve"> </w:t>
      </w:r>
      <w:r w:rsidRPr="00B3663D">
        <w:rPr>
          <w:sz w:val="20"/>
        </w:rPr>
        <w:t>ama</w:t>
      </w:r>
      <w:r w:rsidRPr="00B3663D" w:rsidR="005A771B">
        <w:rPr>
          <w:sz w:val="20"/>
        </w:rPr>
        <w:t xml:space="preserve"> </w:t>
      </w:r>
      <w:r w:rsidRPr="00B3663D">
        <w:rPr>
          <w:sz w:val="20"/>
        </w:rPr>
        <w:t>şunu</w:t>
      </w:r>
      <w:r w:rsidRPr="00B3663D" w:rsidR="005A771B">
        <w:rPr>
          <w:sz w:val="20"/>
        </w:rPr>
        <w:t xml:space="preserve"> </w:t>
      </w:r>
      <w:r w:rsidRPr="00B3663D">
        <w:rPr>
          <w:sz w:val="20"/>
        </w:rPr>
        <w:t>unutmayın,</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olan…</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(Mikrofon</w:t>
      </w:r>
      <w:r w:rsidRPr="00B3663D" w:rsidR="005A771B">
        <w:rPr>
          <w:sz w:val="20"/>
        </w:rPr>
        <w:t xml:space="preserve"> </w:t>
      </w:r>
      <w:r w:rsidRPr="00B3663D">
        <w:rPr>
          <w:sz w:val="20"/>
        </w:rPr>
        <w:t>otomatik</w:t>
      </w:r>
      <w:r w:rsidRPr="00B3663D" w:rsidR="005A771B">
        <w:rPr>
          <w:sz w:val="20"/>
        </w:rPr>
        <w:t xml:space="preserve"> </w:t>
      </w:r>
      <w:r w:rsidRPr="00B3663D">
        <w:rPr>
          <w:sz w:val="20"/>
        </w:rPr>
        <w:t>cihaz</w:t>
      </w:r>
      <w:r w:rsidRPr="00B3663D" w:rsidR="005A771B">
        <w:rPr>
          <w:sz w:val="20"/>
        </w:rPr>
        <w:t xml:space="preserve"> </w:t>
      </w:r>
      <w:r w:rsidRPr="00B3663D">
        <w:rPr>
          <w:sz w:val="20"/>
        </w:rPr>
        <w:t>tarafından</w:t>
      </w:r>
      <w:r w:rsidRPr="00B3663D" w:rsidR="005A771B">
        <w:rPr>
          <w:sz w:val="20"/>
        </w:rPr>
        <w:t xml:space="preserve"> </w:t>
      </w:r>
      <w:r w:rsidRPr="00B3663D">
        <w:rPr>
          <w:sz w:val="20"/>
        </w:rPr>
        <w:t>kapatıldı)</w:t>
      </w:r>
    </w:p>
    <w:p w:rsidRPr="00B3663D" w:rsidR="00873FAE" w:rsidP="00B3663D" w:rsidRDefault="00873FAE">
      <w:pPr>
        <w:pStyle w:val="GENELKURUL"/>
        <w:spacing w:line="240" w:lineRule="auto"/>
        <w:rPr>
          <w:sz w:val="20"/>
        </w:rPr>
      </w:pP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Sizin</w:t>
      </w:r>
      <w:r w:rsidRPr="00B3663D" w:rsidR="005A771B">
        <w:rPr>
          <w:sz w:val="20"/>
        </w:rPr>
        <w:t xml:space="preserve"> </w:t>
      </w:r>
      <w:r w:rsidRPr="00B3663D">
        <w:rPr>
          <w:sz w:val="20"/>
        </w:rPr>
        <w:t>iki</w:t>
      </w:r>
      <w:r w:rsidRPr="00B3663D" w:rsidR="005A771B">
        <w:rPr>
          <w:sz w:val="20"/>
        </w:rPr>
        <w:t xml:space="preserve"> </w:t>
      </w:r>
      <w:r w:rsidRPr="00B3663D">
        <w:rPr>
          <w:sz w:val="20"/>
        </w:rPr>
        <w:t>yakanız</w:t>
      </w:r>
      <w:r w:rsidRPr="00B3663D" w:rsidR="005A771B">
        <w:rPr>
          <w:sz w:val="20"/>
        </w:rPr>
        <w:t xml:space="preserve"> </w:t>
      </w:r>
      <w:r w:rsidRPr="00B3663D">
        <w:rPr>
          <w:sz w:val="20"/>
        </w:rPr>
        <w:t>bir</w:t>
      </w:r>
      <w:r w:rsidRPr="00B3663D" w:rsidR="005A771B">
        <w:rPr>
          <w:sz w:val="20"/>
        </w:rPr>
        <w:t xml:space="preserve"> </w:t>
      </w:r>
      <w:r w:rsidRPr="00B3663D">
        <w:rPr>
          <w:sz w:val="20"/>
        </w:rPr>
        <w:t>araya</w:t>
      </w:r>
      <w:r w:rsidRPr="00B3663D" w:rsidR="005A771B">
        <w:rPr>
          <w:sz w:val="20"/>
        </w:rPr>
        <w:t xml:space="preserve"> </w:t>
      </w:r>
      <w:r w:rsidRPr="00B3663D">
        <w:rPr>
          <w:sz w:val="20"/>
        </w:rPr>
        <w:t>geliyor.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Cumhurbaşkanımızın</w:t>
      </w:r>
      <w:r w:rsidRPr="00B3663D" w:rsidR="005A771B">
        <w:rPr>
          <w:sz w:val="20"/>
        </w:rPr>
        <w:t xml:space="preserve"> </w:t>
      </w:r>
      <w:r w:rsidRPr="00B3663D">
        <w:rPr>
          <w:sz w:val="20"/>
        </w:rPr>
        <w:t>bir</w:t>
      </w:r>
      <w:r w:rsidRPr="00B3663D" w:rsidR="005A771B">
        <w:rPr>
          <w:sz w:val="20"/>
        </w:rPr>
        <w:t xml:space="preserve"> </w:t>
      </w:r>
      <w:r w:rsidRPr="00B3663D">
        <w:rPr>
          <w:sz w:val="20"/>
        </w:rPr>
        <w:t>sözü</w:t>
      </w:r>
      <w:r w:rsidRPr="00B3663D" w:rsidR="005A771B">
        <w:rPr>
          <w:sz w:val="20"/>
        </w:rPr>
        <w:t xml:space="preserve"> </w:t>
      </w:r>
      <w:r w:rsidRPr="00B3663D">
        <w:rPr>
          <w:sz w:val="20"/>
        </w:rPr>
        <w:t>var,</w:t>
      </w:r>
      <w:r w:rsidRPr="00B3663D" w:rsidR="005A771B">
        <w:rPr>
          <w:sz w:val="20"/>
        </w:rPr>
        <w:t xml:space="preserve"> </w:t>
      </w:r>
      <w:r w:rsidRPr="00B3663D">
        <w:rPr>
          <w:sz w:val="20"/>
        </w:rPr>
        <w:t>yeni,</w:t>
      </w:r>
      <w:r w:rsidRPr="00B3663D" w:rsidR="005A771B">
        <w:rPr>
          <w:sz w:val="20"/>
        </w:rPr>
        <w:t xml:space="preserve"> </w:t>
      </w:r>
      <w:r w:rsidRPr="00B3663D">
        <w:rPr>
          <w:sz w:val="20"/>
        </w:rPr>
        <w:t>diyor</w:t>
      </w:r>
      <w:r w:rsidRPr="00B3663D" w:rsidR="005A771B">
        <w:rPr>
          <w:sz w:val="20"/>
        </w:rPr>
        <w:t xml:space="preserve"> </w:t>
      </w:r>
      <w:r w:rsidRPr="00B3663D">
        <w:rPr>
          <w:sz w:val="20"/>
        </w:rPr>
        <w:t>ki:</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için</w:t>
      </w:r>
      <w:r w:rsidRPr="00B3663D" w:rsidR="005A771B">
        <w:rPr>
          <w:sz w:val="20"/>
        </w:rPr>
        <w:t xml:space="preserve"> </w:t>
      </w:r>
      <w:r w:rsidRPr="00B3663D">
        <w:rPr>
          <w:sz w:val="20"/>
        </w:rPr>
        <w:t>yeni</w:t>
      </w:r>
      <w:r w:rsidRPr="00B3663D" w:rsidR="005A771B">
        <w:rPr>
          <w:sz w:val="20"/>
        </w:rPr>
        <w:t xml:space="preserve"> </w:t>
      </w:r>
      <w:r w:rsidRPr="00B3663D">
        <w:rPr>
          <w:sz w:val="20"/>
        </w:rPr>
        <w:t>önlemler</w:t>
      </w:r>
      <w:r w:rsidRPr="00B3663D" w:rsidR="005A771B">
        <w:rPr>
          <w:sz w:val="20"/>
        </w:rPr>
        <w:t xml:space="preserve"> </w:t>
      </w:r>
      <w:r w:rsidRPr="00B3663D">
        <w:rPr>
          <w:sz w:val="20"/>
        </w:rPr>
        <w:t>alacağız.”</w:t>
      </w:r>
      <w:r w:rsidRPr="00B3663D" w:rsidR="005A771B">
        <w:rPr>
          <w:sz w:val="20"/>
        </w:rPr>
        <w:t xml:space="preserve"> </w:t>
      </w:r>
      <w:r w:rsidRPr="00B3663D">
        <w:rPr>
          <w:sz w:val="20"/>
        </w:rPr>
        <w:t>Arkadaşlar,</w:t>
      </w:r>
      <w:r w:rsidRPr="00B3663D" w:rsidR="005A771B">
        <w:rPr>
          <w:sz w:val="20"/>
        </w:rPr>
        <w:t xml:space="preserve"> </w:t>
      </w:r>
      <w:r w:rsidRPr="00B3663D">
        <w:rPr>
          <w:sz w:val="20"/>
        </w:rPr>
        <w:t>kayıt</w:t>
      </w:r>
      <w:r w:rsidRPr="00B3663D" w:rsidR="005A771B">
        <w:rPr>
          <w:sz w:val="20"/>
        </w:rPr>
        <w:t xml:space="preserve"> </w:t>
      </w:r>
      <w:r w:rsidRPr="00B3663D">
        <w:rPr>
          <w:sz w:val="20"/>
        </w:rPr>
        <w:t>dışı</w:t>
      </w:r>
      <w:r w:rsidRPr="00B3663D" w:rsidR="005A771B">
        <w:rPr>
          <w:sz w:val="20"/>
        </w:rPr>
        <w:t xml:space="preserve"> </w:t>
      </w:r>
      <w:r w:rsidRPr="00B3663D">
        <w:rPr>
          <w:sz w:val="20"/>
        </w:rPr>
        <w:t>için</w:t>
      </w:r>
      <w:r w:rsidRPr="00B3663D" w:rsidR="005A771B">
        <w:rPr>
          <w:sz w:val="20"/>
        </w:rPr>
        <w:t xml:space="preserve"> </w:t>
      </w:r>
      <w:r w:rsidRPr="00B3663D">
        <w:rPr>
          <w:sz w:val="20"/>
        </w:rPr>
        <w:t>alınan</w:t>
      </w:r>
      <w:r w:rsidRPr="00B3663D" w:rsidR="005A771B">
        <w:rPr>
          <w:sz w:val="20"/>
        </w:rPr>
        <w:t xml:space="preserve"> </w:t>
      </w:r>
      <w:r w:rsidRPr="00B3663D">
        <w:rPr>
          <w:sz w:val="20"/>
        </w:rPr>
        <w:t>önlem…</w:t>
      </w:r>
    </w:p>
    <w:p w:rsidRPr="00B3663D" w:rsidR="00873FAE" w:rsidP="00B3663D" w:rsidRDefault="00873FAE">
      <w:pPr>
        <w:pStyle w:val="GENELKURUL"/>
        <w:spacing w:line="240" w:lineRule="auto"/>
        <w:rPr>
          <w:sz w:val="20"/>
        </w:rPr>
      </w:pPr>
      <w:r w:rsidRPr="00B3663D">
        <w:rPr>
          <w:sz w:val="20"/>
        </w:rPr>
        <w:t>TAMER</w:t>
      </w:r>
      <w:r w:rsidRPr="00B3663D" w:rsidR="005A771B">
        <w:rPr>
          <w:sz w:val="20"/>
        </w:rPr>
        <w:t xml:space="preserve"> </w:t>
      </w:r>
      <w:r w:rsidRPr="00B3663D">
        <w:rPr>
          <w:sz w:val="20"/>
        </w:rPr>
        <w:t>DAĞLI</w:t>
      </w:r>
      <w:r w:rsidRPr="00B3663D" w:rsidR="005A771B">
        <w:rPr>
          <w:sz w:val="20"/>
        </w:rPr>
        <w:t xml:space="preserve"> </w:t>
      </w:r>
      <w:r w:rsidRPr="00B3663D">
        <w:rPr>
          <w:sz w:val="20"/>
        </w:rPr>
        <w:t>(Adana)</w:t>
      </w:r>
      <w:r w:rsidRPr="00B3663D" w:rsidR="005A771B">
        <w:rPr>
          <w:sz w:val="20"/>
        </w:rPr>
        <w:t xml:space="preserve"> </w:t>
      </w:r>
      <w:r w:rsidRPr="00B3663D">
        <w:rPr>
          <w:sz w:val="20"/>
        </w:rPr>
        <w:t>–</w:t>
      </w:r>
      <w:r w:rsidRPr="00B3663D" w:rsidR="005A771B">
        <w:rPr>
          <w:sz w:val="20"/>
        </w:rPr>
        <w:t xml:space="preserve"> </w:t>
      </w:r>
      <w:r w:rsidRPr="00B3663D">
        <w:rPr>
          <w:sz w:val="20"/>
        </w:rPr>
        <w:t>Doğru</w:t>
      </w:r>
      <w:r w:rsidRPr="00B3663D" w:rsidR="005A771B">
        <w:rPr>
          <w:sz w:val="20"/>
        </w:rPr>
        <w:t xml:space="preserve"> </w:t>
      </w:r>
      <w:r w:rsidRPr="00B3663D">
        <w:rPr>
          <w:sz w:val="20"/>
        </w:rPr>
        <w:t>söylüyor.</w:t>
      </w:r>
    </w:p>
    <w:p w:rsidRPr="00B3663D" w:rsidR="00873FAE" w:rsidP="00B3663D" w:rsidRDefault="00873FAE">
      <w:pPr>
        <w:pStyle w:val="GENELKURUL"/>
        <w:spacing w:line="240" w:lineRule="auto"/>
        <w:rPr>
          <w:sz w:val="20"/>
        </w:rPr>
      </w:pPr>
      <w:r w:rsidRPr="00B3663D">
        <w:rPr>
          <w:sz w:val="20"/>
        </w:rPr>
        <w:t>SERVET</w:t>
      </w:r>
      <w:r w:rsidRPr="00B3663D" w:rsidR="005A771B">
        <w:rPr>
          <w:sz w:val="20"/>
        </w:rPr>
        <w:t xml:space="preserve"> </w:t>
      </w:r>
      <w:r w:rsidRPr="00B3663D">
        <w:rPr>
          <w:sz w:val="20"/>
        </w:rPr>
        <w:t>ÜNSAL</w:t>
      </w:r>
      <w:r w:rsidRPr="00B3663D" w:rsidR="005A771B">
        <w:rPr>
          <w:sz w:val="20"/>
        </w:rPr>
        <w:t xml:space="preserve"> </w:t>
      </w:r>
      <w:r w:rsidRPr="00B3663D">
        <w:rPr>
          <w:sz w:val="20"/>
        </w:rPr>
        <w:t>(Devamla)</w:t>
      </w:r>
      <w:r w:rsidRPr="00B3663D" w:rsidR="005A771B">
        <w:rPr>
          <w:sz w:val="20"/>
        </w:rPr>
        <w:t xml:space="preserve"> </w:t>
      </w:r>
      <w:r w:rsidRPr="00B3663D">
        <w:rPr>
          <w:sz w:val="20"/>
        </w:rPr>
        <w:t>–</w:t>
      </w:r>
      <w:r w:rsidRPr="00B3663D" w:rsidR="005A771B">
        <w:rPr>
          <w:sz w:val="20"/>
        </w:rPr>
        <w:t xml:space="preserve"> </w:t>
      </w:r>
      <w:r w:rsidRPr="00B3663D">
        <w:rPr>
          <w:sz w:val="20"/>
        </w:rPr>
        <w:t>Tabii</w:t>
      </w:r>
      <w:r w:rsidRPr="00B3663D" w:rsidR="005A771B">
        <w:rPr>
          <w:sz w:val="20"/>
        </w:rPr>
        <w:t xml:space="preserve"> </w:t>
      </w:r>
      <w:r w:rsidRPr="00B3663D">
        <w:rPr>
          <w:sz w:val="20"/>
        </w:rPr>
        <w:t>ki</w:t>
      </w:r>
      <w:r w:rsidRPr="00B3663D" w:rsidR="005A771B">
        <w:rPr>
          <w:sz w:val="20"/>
        </w:rPr>
        <w:t xml:space="preserve"> </w:t>
      </w:r>
      <w:r w:rsidRPr="00B3663D">
        <w:rPr>
          <w:sz w:val="20"/>
        </w:rPr>
        <w:t>doğru</w:t>
      </w:r>
      <w:r w:rsidRPr="00B3663D" w:rsidR="005A771B">
        <w:rPr>
          <w:sz w:val="20"/>
        </w:rPr>
        <w:t xml:space="preserve"> </w:t>
      </w:r>
      <w:r w:rsidRPr="00B3663D">
        <w:rPr>
          <w:sz w:val="20"/>
        </w:rPr>
        <w:t>söylüyor.</w:t>
      </w:r>
      <w:r w:rsidRPr="00B3663D" w:rsidR="005A771B">
        <w:rPr>
          <w:sz w:val="20"/>
        </w:rPr>
        <w:t xml:space="preserve"> </w:t>
      </w:r>
      <w:r w:rsidRPr="00B3663D">
        <w:rPr>
          <w:sz w:val="20"/>
        </w:rPr>
        <w:t>On</w:t>
      </w:r>
      <w:r w:rsidRPr="00B3663D" w:rsidR="005A771B">
        <w:rPr>
          <w:sz w:val="20"/>
        </w:rPr>
        <w:t xml:space="preserve"> </w:t>
      </w:r>
      <w:r w:rsidRPr="00B3663D">
        <w:rPr>
          <w:sz w:val="20"/>
        </w:rPr>
        <w:t>altı</w:t>
      </w:r>
      <w:r w:rsidRPr="00B3663D" w:rsidR="005A771B">
        <w:rPr>
          <w:sz w:val="20"/>
        </w:rPr>
        <w:t xml:space="preserve"> </w:t>
      </w:r>
      <w:r w:rsidRPr="00B3663D">
        <w:rPr>
          <w:sz w:val="20"/>
        </w:rPr>
        <w:t>yıl</w:t>
      </w:r>
      <w:r w:rsidRPr="00B3663D" w:rsidR="005A771B">
        <w:rPr>
          <w:sz w:val="20"/>
        </w:rPr>
        <w:t xml:space="preserve"> </w:t>
      </w:r>
      <w:r w:rsidRPr="00B3663D">
        <w:rPr>
          <w:sz w:val="20"/>
        </w:rPr>
        <w:t>sonra</w:t>
      </w:r>
      <w:r w:rsidRPr="00B3663D" w:rsidR="005A771B">
        <w:rPr>
          <w:sz w:val="20"/>
        </w:rPr>
        <w:t xml:space="preserve"> </w:t>
      </w:r>
      <w:r w:rsidRPr="00B3663D">
        <w:rPr>
          <w:sz w:val="20"/>
        </w:rPr>
        <w:t>oluyorsa</w:t>
      </w:r>
      <w:r w:rsidRPr="00B3663D" w:rsidR="005A771B">
        <w:rPr>
          <w:sz w:val="20"/>
        </w:rPr>
        <w:t xml:space="preserve"> </w:t>
      </w:r>
      <w:r w:rsidRPr="00B3663D">
        <w:rPr>
          <w:sz w:val="20"/>
        </w:rPr>
        <w:t>o</w:t>
      </w:r>
      <w:r w:rsidRPr="00B3663D" w:rsidR="005A771B">
        <w:rPr>
          <w:sz w:val="20"/>
        </w:rPr>
        <w:t xml:space="preserve"> </w:t>
      </w:r>
      <w:r w:rsidRPr="00B3663D">
        <w:rPr>
          <w:sz w:val="20"/>
        </w:rPr>
        <w:t>hasta</w:t>
      </w:r>
      <w:r w:rsidRPr="00B3663D" w:rsidR="005A771B">
        <w:rPr>
          <w:sz w:val="20"/>
        </w:rPr>
        <w:t xml:space="preserve"> </w:t>
      </w:r>
      <w:r w:rsidRPr="00B3663D">
        <w:rPr>
          <w:sz w:val="20"/>
        </w:rPr>
        <w:t>kanserden</w:t>
      </w:r>
      <w:r w:rsidRPr="00B3663D" w:rsidR="005A771B">
        <w:rPr>
          <w:sz w:val="20"/>
        </w:rPr>
        <w:t xml:space="preserve"> </w:t>
      </w:r>
      <w:r w:rsidRPr="00B3663D">
        <w:rPr>
          <w:sz w:val="20"/>
        </w:rPr>
        <w:t>ölür.</w:t>
      </w:r>
      <w:r w:rsidRPr="00B3663D" w:rsidR="005A771B">
        <w:rPr>
          <w:sz w:val="20"/>
        </w:rPr>
        <w:t xml:space="preserve"> </w:t>
      </w:r>
      <w:r w:rsidRPr="00B3663D">
        <w:rPr>
          <w:sz w:val="20"/>
        </w:rPr>
        <w:t>Öldü</w:t>
      </w:r>
      <w:r w:rsidRPr="00B3663D" w:rsidR="005A771B">
        <w:rPr>
          <w:sz w:val="20"/>
        </w:rPr>
        <w:t xml:space="preserve"> </w:t>
      </w:r>
      <w:r w:rsidRPr="00B3663D">
        <w:rPr>
          <w:sz w:val="20"/>
        </w:rPr>
        <w:t>o</w:t>
      </w:r>
      <w:r w:rsidRPr="00B3663D" w:rsidR="005A771B">
        <w:rPr>
          <w:sz w:val="20"/>
        </w:rPr>
        <w:t xml:space="preserve"> </w:t>
      </w:r>
      <w:r w:rsidRPr="00B3663D">
        <w:rPr>
          <w:sz w:val="20"/>
        </w:rPr>
        <w:t>kanserden.</w:t>
      </w:r>
    </w:p>
    <w:p w:rsidRPr="00B3663D" w:rsidR="00873FAE" w:rsidP="00B3663D" w:rsidRDefault="00873FAE">
      <w:pPr>
        <w:pStyle w:val="GENELKURUL"/>
        <w:spacing w:line="240" w:lineRule="auto"/>
        <w:rPr>
          <w:sz w:val="20"/>
        </w:rPr>
      </w:pPr>
      <w:r w:rsidRPr="00B3663D">
        <w:rPr>
          <w:sz w:val="20"/>
        </w:rPr>
        <w:t>Arkadaşlar,</w:t>
      </w:r>
      <w:r w:rsidRPr="00B3663D" w:rsidR="005A771B">
        <w:rPr>
          <w:sz w:val="20"/>
        </w:rPr>
        <w:t xml:space="preserve"> </w:t>
      </w:r>
      <w:r w:rsidRPr="00B3663D">
        <w:rPr>
          <w:sz w:val="20"/>
        </w:rPr>
        <w:t>beni</w:t>
      </w:r>
      <w:r w:rsidRPr="00B3663D" w:rsidR="005A771B">
        <w:rPr>
          <w:sz w:val="20"/>
        </w:rPr>
        <w:t xml:space="preserve"> </w:t>
      </w:r>
      <w:r w:rsidRPr="00B3663D">
        <w:rPr>
          <w:sz w:val="20"/>
        </w:rPr>
        <w:t>dinlediğiniz</w:t>
      </w:r>
      <w:r w:rsidRPr="00B3663D" w:rsidR="005A771B">
        <w:rPr>
          <w:sz w:val="20"/>
        </w:rPr>
        <w:t xml:space="preserve"> </w:t>
      </w:r>
      <w:r w:rsidRPr="00B3663D">
        <w:rPr>
          <w:sz w:val="20"/>
        </w:rPr>
        <w:t>için</w:t>
      </w:r>
      <w:r w:rsidRPr="00B3663D" w:rsidR="005A771B">
        <w:rPr>
          <w:sz w:val="20"/>
        </w:rPr>
        <w:t xml:space="preserve"> </w:t>
      </w:r>
      <w:r w:rsidRPr="00B3663D">
        <w:rPr>
          <w:sz w:val="20"/>
        </w:rPr>
        <w:t>çok</w:t>
      </w:r>
      <w:r w:rsidRPr="00B3663D" w:rsidR="005A771B">
        <w:rPr>
          <w:sz w:val="20"/>
        </w:rPr>
        <w:t xml:space="preserve"> </w:t>
      </w:r>
      <w:r w:rsidRPr="00B3663D">
        <w:rPr>
          <w:sz w:val="20"/>
        </w:rPr>
        <w:t>teşekkürler.</w:t>
      </w:r>
      <w:r w:rsidRPr="00B3663D" w:rsidR="005A771B">
        <w:rPr>
          <w:sz w:val="20"/>
        </w:rPr>
        <w:t xml:space="preserve"> </w:t>
      </w:r>
      <w:r w:rsidRPr="00B3663D">
        <w:rPr>
          <w:sz w:val="20"/>
        </w:rPr>
        <w:t>(CHP</w:t>
      </w:r>
      <w:r w:rsidRPr="00B3663D" w:rsidR="005A771B">
        <w:rPr>
          <w:sz w:val="20"/>
        </w:rPr>
        <w:t xml:space="preserve"> </w:t>
      </w:r>
      <w:r w:rsidRPr="00B3663D">
        <w:rPr>
          <w:sz w:val="20"/>
        </w:rPr>
        <w:t>sıralarından</w:t>
      </w:r>
      <w:r w:rsidRPr="00B3663D" w:rsidR="005A771B">
        <w:rPr>
          <w:sz w:val="20"/>
        </w:rPr>
        <w:t xml:space="preserve"> </w:t>
      </w:r>
      <w:r w:rsidRPr="00B3663D">
        <w:rPr>
          <w:sz w:val="20"/>
        </w:rPr>
        <w:t>alkışlar)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BAŞKAN</w:t>
      </w:r>
      <w:r w:rsidRPr="00B3663D" w:rsidR="005A771B">
        <w:rPr>
          <w:sz w:val="20"/>
        </w:rPr>
        <w:t xml:space="preserve"> </w:t>
      </w:r>
      <w:r w:rsidRPr="00B3663D">
        <w:rPr>
          <w:sz w:val="20"/>
        </w:rPr>
        <w:t>–</w:t>
      </w:r>
      <w:r w:rsidRPr="00B3663D" w:rsidR="005A771B">
        <w:rPr>
          <w:sz w:val="20"/>
        </w:rPr>
        <w:t xml:space="preserve"> </w:t>
      </w:r>
      <w:r w:rsidRPr="00B3663D">
        <w:rPr>
          <w:sz w:val="20"/>
        </w:rPr>
        <w:t>Peki,</w:t>
      </w:r>
      <w:r w:rsidRPr="00B3663D" w:rsidR="005A771B">
        <w:rPr>
          <w:sz w:val="20"/>
        </w:rPr>
        <w:t xml:space="preserve"> </w:t>
      </w:r>
      <w:r w:rsidRPr="00B3663D">
        <w:rPr>
          <w:sz w:val="20"/>
        </w:rPr>
        <w:t>teşekkürler</w:t>
      </w:r>
      <w:r w:rsidRPr="00B3663D" w:rsidR="005A771B">
        <w:rPr>
          <w:sz w:val="20"/>
        </w:rPr>
        <w:t xml:space="preserve"> </w:t>
      </w:r>
      <w:r w:rsidRPr="00B3663D">
        <w:rPr>
          <w:sz w:val="20"/>
        </w:rPr>
        <w:t>Sayın</w:t>
      </w:r>
      <w:r w:rsidRPr="00B3663D" w:rsidR="005A771B">
        <w:rPr>
          <w:sz w:val="20"/>
        </w:rPr>
        <w:t xml:space="preserve"> </w:t>
      </w:r>
      <w:r w:rsidRPr="00B3663D">
        <w:rPr>
          <w:sz w:val="20"/>
        </w:rPr>
        <w:t>Milletvekilim.</w:t>
      </w:r>
    </w:p>
    <w:p w:rsidRPr="00B3663D" w:rsidR="00873FAE" w:rsidP="00B3663D" w:rsidRDefault="00873FAE">
      <w:pPr>
        <w:pStyle w:val="GENELKURUL"/>
        <w:spacing w:line="240" w:lineRule="auto"/>
        <w:rPr>
          <w:sz w:val="20"/>
        </w:rPr>
      </w:pPr>
      <w:r w:rsidRPr="00B3663D">
        <w:rPr>
          <w:sz w:val="20"/>
        </w:rPr>
        <w:t>Soru</w:t>
      </w:r>
      <w:r w:rsidRPr="00B3663D" w:rsidR="005A771B">
        <w:rPr>
          <w:sz w:val="20"/>
        </w:rPr>
        <w:t xml:space="preserve"> </w:t>
      </w:r>
      <w:r w:rsidRPr="00B3663D">
        <w:rPr>
          <w:sz w:val="20"/>
        </w:rPr>
        <w:t>olmadığına</w:t>
      </w:r>
      <w:r w:rsidRPr="00B3663D" w:rsidR="005A771B">
        <w:rPr>
          <w:sz w:val="20"/>
        </w:rPr>
        <w:t xml:space="preserve"> </w:t>
      </w:r>
      <w:r w:rsidRPr="00B3663D">
        <w:rPr>
          <w:sz w:val="20"/>
        </w:rPr>
        <w:t>göre</w:t>
      </w:r>
      <w:r w:rsidRPr="00B3663D" w:rsidR="005A771B">
        <w:rPr>
          <w:sz w:val="20"/>
        </w:rPr>
        <w:t xml:space="preserve"> </w:t>
      </w:r>
      <w:r w:rsidRPr="00B3663D">
        <w:rPr>
          <w:sz w:val="20"/>
        </w:rPr>
        <w:t>cevap</w:t>
      </w:r>
      <w:r w:rsidRPr="00B3663D" w:rsidR="005A771B">
        <w:rPr>
          <w:sz w:val="20"/>
        </w:rPr>
        <w:t xml:space="preserve"> </w:t>
      </w:r>
      <w:r w:rsidRPr="00B3663D">
        <w:rPr>
          <w:sz w:val="20"/>
        </w:rPr>
        <w:t>da</w:t>
      </w:r>
      <w:r w:rsidRPr="00B3663D" w:rsidR="005A771B">
        <w:rPr>
          <w:sz w:val="20"/>
        </w:rPr>
        <w:t xml:space="preserve"> </w:t>
      </w:r>
      <w:r w:rsidRPr="00B3663D">
        <w:rPr>
          <w:sz w:val="20"/>
        </w:rPr>
        <w:t>yok.</w:t>
      </w:r>
    </w:p>
    <w:p w:rsidRPr="00B3663D" w:rsidR="00873FAE" w:rsidP="00B3663D" w:rsidRDefault="00873FAE">
      <w:pPr>
        <w:pStyle w:val="GENELKURUL"/>
        <w:spacing w:line="240" w:lineRule="auto"/>
        <w:rPr>
          <w:sz w:val="20"/>
        </w:rPr>
      </w:pPr>
      <w:r w:rsidRPr="00B3663D">
        <w:rPr>
          <w:sz w:val="20"/>
        </w:rPr>
        <w:t>5’inci</w:t>
      </w:r>
      <w:r w:rsidRPr="00B3663D" w:rsidR="005A771B">
        <w:rPr>
          <w:sz w:val="20"/>
        </w:rPr>
        <w:t xml:space="preserve"> </w:t>
      </w:r>
      <w:r w:rsidRPr="00B3663D">
        <w:rPr>
          <w:sz w:val="20"/>
        </w:rPr>
        <w:t>madde</w:t>
      </w:r>
      <w:r w:rsidRPr="00B3663D" w:rsidR="005A771B">
        <w:rPr>
          <w:sz w:val="20"/>
        </w:rPr>
        <w:t xml:space="preserve"> </w:t>
      </w:r>
      <w:r w:rsidRPr="00B3663D">
        <w:rPr>
          <w:sz w:val="20"/>
        </w:rPr>
        <w:t>üzerindeki</w:t>
      </w:r>
      <w:r w:rsidRPr="00B3663D" w:rsidR="005A771B">
        <w:rPr>
          <w:sz w:val="20"/>
        </w:rPr>
        <w:t xml:space="preserve"> </w:t>
      </w:r>
      <w:r w:rsidRPr="00B3663D">
        <w:rPr>
          <w:sz w:val="20"/>
        </w:rPr>
        <w:t>görüşmeler</w:t>
      </w:r>
      <w:r w:rsidRPr="00B3663D" w:rsidR="005A771B">
        <w:rPr>
          <w:sz w:val="20"/>
        </w:rPr>
        <w:t xml:space="preserve"> </w:t>
      </w:r>
      <w:r w:rsidRPr="00B3663D">
        <w:rPr>
          <w:sz w:val="20"/>
        </w:rPr>
        <w:t>tamamlanmıştır.</w:t>
      </w:r>
    </w:p>
    <w:p w:rsidRPr="00B3663D" w:rsidR="00873FAE" w:rsidP="00B3663D" w:rsidRDefault="00873FAE">
      <w:pPr>
        <w:pStyle w:val="GENELKURUL"/>
        <w:spacing w:line="240" w:lineRule="auto"/>
        <w:rPr>
          <w:sz w:val="20"/>
        </w:rPr>
      </w:pPr>
      <w:r w:rsidRPr="00B3663D">
        <w:rPr>
          <w:sz w:val="20"/>
        </w:rPr>
        <w:t>5’inci</w:t>
      </w:r>
      <w:r w:rsidRPr="00B3663D" w:rsidR="005A771B">
        <w:rPr>
          <w:sz w:val="20"/>
        </w:rPr>
        <w:t xml:space="preserve"> </w:t>
      </w:r>
      <w:r w:rsidRPr="00B3663D">
        <w:rPr>
          <w:sz w:val="20"/>
        </w:rPr>
        <w:t>maddeyi</w:t>
      </w:r>
      <w:r w:rsidRPr="00B3663D" w:rsidR="005A771B">
        <w:rPr>
          <w:sz w:val="20"/>
        </w:rPr>
        <w:t xml:space="preserve"> </w:t>
      </w:r>
      <w:r w:rsidRPr="00B3663D">
        <w:rPr>
          <w:sz w:val="20"/>
        </w:rPr>
        <w:t>oylarınıza</w:t>
      </w:r>
      <w:r w:rsidRPr="00B3663D" w:rsidR="005A771B">
        <w:rPr>
          <w:sz w:val="20"/>
        </w:rPr>
        <w:t xml:space="preserve"> </w:t>
      </w:r>
      <w:r w:rsidRPr="00B3663D">
        <w:rPr>
          <w:sz w:val="20"/>
        </w:rPr>
        <w:t>sunuyorum:</w:t>
      </w:r>
      <w:r w:rsidRPr="00B3663D" w:rsidR="005A771B">
        <w:rPr>
          <w:sz w:val="20"/>
        </w:rPr>
        <w:t xml:space="preserve"> </w:t>
      </w:r>
      <w:r w:rsidRPr="00B3663D">
        <w:rPr>
          <w:sz w:val="20"/>
        </w:rPr>
        <w:t>Kabul</w:t>
      </w:r>
      <w:r w:rsidRPr="00B3663D" w:rsidR="005A771B">
        <w:rPr>
          <w:sz w:val="20"/>
        </w:rPr>
        <w:t xml:space="preserve"> </w:t>
      </w:r>
      <w:r w:rsidRPr="00B3663D">
        <w:rPr>
          <w:sz w:val="20"/>
        </w:rPr>
        <w:t>edenler...</w:t>
      </w:r>
      <w:r w:rsidRPr="00B3663D" w:rsidR="005A771B">
        <w:rPr>
          <w:sz w:val="20"/>
        </w:rPr>
        <w:t xml:space="preserve"> </w:t>
      </w:r>
      <w:r w:rsidRPr="00B3663D">
        <w:rPr>
          <w:sz w:val="20"/>
        </w:rPr>
        <w:t>Kabul</w:t>
      </w:r>
      <w:r w:rsidRPr="00B3663D" w:rsidR="005A771B">
        <w:rPr>
          <w:sz w:val="20"/>
        </w:rPr>
        <w:t xml:space="preserve"> </w:t>
      </w:r>
      <w:r w:rsidRPr="00B3663D">
        <w:rPr>
          <w:sz w:val="20"/>
        </w:rPr>
        <w:t>etmeyenler...</w:t>
      </w:r>
      <w:r w:rsidRPr="00B3663D" w:rsidR="005A771B">
        <w:rPr>
          <w:sz w:val="20"/>
        </w:rPr>
        <w:t xml:space="preserve"> </w:t>
      </w:r>
      <w:r w:rsidRPr="00B3663D">
        <w:rPr>
          <w:sz w:val="20"/>
        </w:rPr>
        <w:t>Kabul</w:t>
      </w:r>
      <w:r w:rsidRPr="00B3663D" w:rsidR="005A771B">
        <w:rPr>
          <w:sz w:val="20"/>
        </w:rPr>
        <w:t xml:space="preserve"> </w:t>
      </w:r>
      <w:r w:rsidRPr="00B3663D">
        <w:rPr>
          <w:sz w:val="20"/>
        </w:rPr>
        <w:t>edilmiştir.</w:t>
      </w:r>
      <w:r w:rsidRPr="00B3663D" w:rsidR="005A771B">
        <w:rPr>
          <w:sz w:val="20"/>
        </w:rPr>
        <w:t xml:space="preserve"> </w:t>
      </w:r>
    </w:p>
    <w:p w:rsidRPr="00B3663D" w:rsidR="00873FAE" w:rsidP="00B3663D" w:rsidRDefault="00873FAE">
      <w:pPr>
        <w:pStyle w:val="GENELKURUL"/>
        <w:spacing w:line="240" w:lineRule="auto"/>
        <w:rPr>
          <w:sz w:val="20"/>
        </w:rPr>
      </w:pPr>
      <w:r w:rsidRPr="00B3663D">
        <w:rPr>
          <w:sz w:val="20"/>
        </w:rPr>
        <w:t>Sayın</w:t>
      </w:r>
      <w:r w:rsidRPr="00B3663D" w:rsidR="005A771B">
        <w:rPr>
          <w:sz w:val="20"/>
        </w:rPr>
        <w:t xml:space="preserve"> </w:t>
      </w:r>
      <w:r w:rsidRPr="00B3663D">
        <w:rPr>
          <w:sz w:val="20"/>
        </w:rPr>
        <w:t>milletvekilleri,</w:t>
      </w:r>
      <w:r w:rsidRPr="00B3663D" w:rsidR="005A771B">
        <w:rPr>
          <w:sz w:val="20"/>
        </w:rPr>
        <w:t xml:space="preserve"> </w:t>
      </w:r>
      <w:r w:rsidRPr="00B3663D">
        <w:rPr>
          <w:sz w:val="20"/>
        </w:rPr>
        <w:t>programımız</w:t>
      </w:r>
      <w:r w:rsidRPr="00B3663D" w:rsidR="005A771B">
        <w:rPr>
          <w:sz w:val="20"/>
        </w:rPr>
        <w:t xml:space="preserve"> </w:t>
      </w:r>
      <w:r w:rsidRPr="00B3663D">
        <w:rPr>
          <w:sz w:val="20"/>
        </w:rPr>
        <w:t>gereğince</w:t>
      </w:r>
      <w:r w:rsidRPr="00B3663D" w:rsidR="005A771B">
        <w:rPr>
          <w:sz w:val="20"/>
        </w:rPr>
        <w:t xml:space="preserve"> </w:t>
      </w:r>
      <w:r w:rsidRPr="00B3663D">
        <w:rPr>
          <w:sz w:val="20"/>
        </w:rPr>
        <w:t>bugünkü</w:t>
      </w:r>
      <w:r w:rsidRPr="00B3663D" w:rsidR="005A771B">
        <w:rPr>
          <w:sz w:val="20"/>
        </w:rPr>
        <w:t xml:space="preserve"> </w:t>
      </w:r>
      <w:r w:rsidRPr="00B3663D">
        <w:rPr>
          <w:sz w:val="20"/>
        </w:rPr>
        <w:t>görüşmeler</w:t>
      </w:r>
      <w:r w:rsidRPr="00B3663D" w:rsidR="005A771B">
        <w:rPr>
          <w:sz w:val="20"/>
        </w:rPr>
        <w:t xml:space="preserve"> </w:t>
      </w:r>
      <w:r w:rsidRPr="00B3663D">
        <w:rPr>
          <w:sz w:val="20"/>
        </w:rPr>
        <w:t>tamamlanmıştır.</w:t>
      </w:r>
    </w:p>
    <w:p w:rsidRPr="00B3663D" w:rsidR="00873FAE" w:rsidP="00B3663D" w:rsidRDefault="00873FAE">
      <w:pPr>
        <w:pStyle w:val="GENELKURUL"/>
        <w:spacing w:line="240" w:lineRule="auto"/>
        <w:rPr>
          <w:sz w:val="20"/>
        </w:rPr>
      </w:pPr>
      <w:r w:rsidRPr="00B3663D">
        <w:rPr>
          <w:sz w:val="20"/>
        </w:rPr>
        <w:t>Alınan</w:t>
      </w:r>
      <w:r w:rsidRPr="00B3663D" w:rsidR="005A771B">
        <w:rPr>
          <w:sz w:val="20"/>
        </w:rPr>
        <w:t xml:space="preserve"> </w:t>
      </w:r>
      <w:r w:rsidRPr="00B3663D">
        <w:rPr>
          <w:sz w:val="20"/>
        </w:rPr>
        <w:t>karar</w:t>
      </w:r>
      <w:r w:rsidRPr="00B3663D" w:rsidR="005A771B">
        <w:rPr>
          <w:sz w:val="20"/>
        </w:rPr>
        <w:t xml:space="preserve"> </w:t>
      </w:r>
      <w:r w:rsidRPr="00B3663D">
        <w:rPr>
          <w:sz w:val="20"/>
        </w:rPr>
        <w:t>gereğince,</w:t>
      </w:r>
      <w:r w:rsidRPr="00B3663D" w:rsidR="005A771B">
        <w:rPr>
          <w:sz w:val="20"/>
        </w:rPr>
        <w:t xml:space="preserve"> </w:t>
      </w:r>
      <w:r w:rsidRPr="00B3663D">
        <w:rPr>
          <w:sz w:val="20"/>
        </w:rPr>
        <w:t>programa</w:t>
      </w:r>
      <w:r w:rsidRPr="00B3663D" w:rsidR="005A771B">
        <w:rPr>
          <w:sz w:val="20"/>
        </w:rPr>
        <w:t xml:space="preserve"> </w:t>
      </w:r>
      <w:r w:rsidRPr="00B3663D">
        <w:rPr>
          <w:sz w:val="20"/>
        </w:rPr>
        <w:t>göre</w:t>
      </w:r>
      <w:r w:rsidRPr="00B3663D" w:rsidR="005A771B">
        <w:rPr>
          <w:sz w:val="20"/>
        </w:rPr>
        <w:t xml:space="preserve"> </w:t>
      </w:r>
      <w:r w:rsidRPr="00B3663D">
        <w:rPr>
          <w:sz w:val="20"/>
        </w:rPr>
        <w:t>2019</w:t>
      </w:r>
      <w:r w:rsidRPr="00B3663D" w:rsidR="005A771B">
        <w:rPr>
          <w:sz w:val="20"/>
        </w:rPr>
        <w:t xml:space="preserve"> </w:t>
      </w:r>
      <w:r w:rsidRPr="00B3663D">
        <w:rPr>
          <w:sz w:val="20"/>
        </w:rPr>
        <w:t>Yılı</w:t>
      </w:r>
      <w:r w:rsidRPr="00B3663D" w:rsidR="005A771B">
        <w:rPr>
          <w:sz w:val="20"/>
        </w:rPr>
        <w:t xml:space="preserve"> </w:t>
      </w:r>
      <w:r w:rsidRPr="00B3663D">
        <w:rPr>
          <w:sz w:val="20"/>
        </w:rPr>
        <w:t>Merkezi</w:t>
      </w:r>
      <w:r w:rsidRPr="00B3663D" w:rsidR="005A771B">
        <w:rPr>
          <w:sz w:val="20"/>
        </w:rPr>
        <w:t xml:space="preserve"> </w:t>
      </w:r>
      <w:r w:rsidRPr="00B3663D">
        <w:rPr>
          <w:sz w:val="20"/>
        </w:rPr>
        <w:t>Yönetim</w:t>
      </w:r>
      <w:r w:rsidRPr="00B3663D" w:rsidR="005A771B">
        <w:rPr>
          <w:sz w:val="20"/>
        </w:rPr>
        <w:t xml:space="preserve"> </w:t>
      </w:r>
      <w:r w:rsidRPr="00B3663D">
        <w:rPr>
          <w:sz w:val="20"/>
        </w:rPr>
        <w:t>Bütçe</w:t>
      </w:r>
      <w:r w:rsidRPr="00B3663D" w:rsidR="005A771B">
        <w:rPr>
          <w:sz w:val="20"/>
        </w:rPr>
        <w:t xml:space="preserve"> </w:t>
      </w:r>
      <w:r w:rsidRPr="00B3663D">
        <w:rPr>
          <w:sz w:val="20"/>
        </w:rPr>
        <w:t>Kanun</w:t>
      </w:r>
      <w:r w:rsidRPr="00B3663D" w:rsidR="005A771B">
        <w:rPr>
          <w:sz w:val="20"/>
        </w:rPr>
        <w:t xml:space="preserve"> </w:t>
      </w:r>
      <w:r w:rsidRPr="00B3663D">
        <w:rPr>
          <w:sz w:val="20"/>
        </w:rPr>
        <w:t>Teklifi’nin</w:t>
      </w:r>
      <w:r w:rsidRPr="00B3663D" w:rsidR="005A771B">
        <w:rPr>
          <w:sz w:val="20"/>
        </w:rPr>
        <w:t xml:space="preserve"> </w:t>
      </w:r>
      <w:r w:rsidRPr="00B3663D">
        <w:rPr>
          <w:sz w:val="20"/>
        </w:rPr>
        <w:t>6</w:t>
      </w:r>
      <w:r w:rsidRPr="00B3663D" w:rsidR="005A771B">
        <w:rPr>
          <w:sz w:val="20"/>
        </w:rPr>
        <w:t xml:space="preserve"> </w:t>
      </w:r>
      <w:r w:rsidRPr="00B3663D">
        <w:rPr>
          <w:sz w:val="20"/>
        </w:rPr>
        <w:t>ila</w:t>
      </w:r>
      <w:r w:rsidRPr="00B3663D" w:rsidR="005A771B">
        <w:rPr>
          <w:sz w:val="20"/>
        </w:rPr>
        <w:t xml:space="preserve"> </w:t>
      </w:r>
      <w:r w:rsidRPr="00B3663D">
        <w:rPr>
          <w:sz w:val="20"/>
        </w:rPr>
        <w:t>14’üncü</w:t>
      </w:r>
      <w:r w:rsidRPr="00B3663D" w:rsidR="005A771B">
        <w:rPr>
          <w:sz w:val="20"/>
        </w:rPr>
        <w:t xml:space="preserve"> </w:t>
      </w:r>
      <w:r w:rsidRPr="00B3663D">
        <w:rPr>
          <w:sz w:val="20"/>
        </w:rPr>
        <w:t>maddelerini</w:t>
      </w:r>
      <w:r w:rsidRPr="00B3663D" w:rsidR="005A771B">
        <w:rPr>
          <w:sz w:val="20"/>
        </w:rPr>
        <w:t xml:space="preserve"> </w:t>
      </w:r>
      <w:r w:rsidRPr="00B3663D">
        <w:rPr>
          <w:sz w:val="20"/>
        </w:rPr>
        <w:t>sırasıyla</w:t>
      </w:r>
      <w:r w:rsidRPr="00B3663D" w:rsidR="005A771B">
        <w:rPr>
          <w:sz w:val="20"/>
        </w:rPr>
        <w:t xml:space="preserve"> </w:t>
      </w:r>
      <w:r w:rsidRPr="00B3663D">
        <w:rPr>
          <w:sz w:val="20"/>
        </w:rPr>
        <w:t>görüşmek</w:t>
      </w:r>
      <w:r w:rsidRPr="00B3663D" w:rsidR="005A771B">
        <w:rPr>
          <w:sz w:val="20"/>
        </w:rPr>
        <w:t xml:space="preserve"> </w:t>
      </w:r>
      <w:r w:rsidRPr="00B3663D">
        <w:rPr>
          <w:sz w:val="20"/>
        </w:rPr>
        <w:t>üzere</w:t>
      </w:r>
      <w:r w:rsidRPr="00B3663D" w:rsidR="005A771B">
        <w:rPr>
          <w:sz w:val="20"/>
        </w:rPr>
        <w:t xml:space="preserve"> </w:t>
      </w:r>
      <w:r w:rsidRPr="00B3663D">
        <w:rPr>
          <w:sz w:val="20"/>
        </w:rPr>
        <w:t>19</w:t>
      </w:r>
      <w:r w:rsidRPr="00B3663D" w:rsidR="005A771B">
        <w:rPr>
          <w:sz w:val="20"/>
        </w:rPr>
        <w:t xml:space="preserve"> </w:t>
      </w:r>
      <w:r w:rsidRPr="00B3663D">
        <w:rPr>
          <w:sz w:val="20"/>
        </w:rPr>
        <w:t>Aralık</w:t>
      </w:r>
      <w:r w:rsidRPr="00B3663D" w:rsidR="005A771B">
        <w:rPr>
          <w:sz w:val="20"/>
        </w:rPr>
        <w:t xml:space="preserve"> </w:t>
      </w:r>
      <w:r w:rsidRPr="00B3663D">
        <w:rPr>
          <w:sz w:val="20"/>
        </w:rPr>
        <w:t>2018</w:t>
      </w:r>
      <w:r w:rsidRPr="00B3663D" w:rsidR="005A771B">
        <w:rPr>
          <w:sz w:val="20"/>
        </w:rPr>
        <w:t xml:space="preserve"> </w:t>
      </w:r>
      <w:r w:rsidRPr="00B3663D">
        <w:rPr>
          <w:sz w:val="20"/>
        </w:rPr>
        <w:t>Çarşamba</w:t>
      </w:r>
      <w:r w:rsidRPr="00B3663D" w:rsidR="005A771B">
        <w:rPr>
          <w:sz w:val="20"/>
        </w:rPr>
        <w:t xml:space="preserve"> </w:t>
      </w:r>
      <w:r w:rsidRPr="00B3663D">
        <w:rPr>
          <w:sz w:val="20"/>
        </w:rPr>
        <w:t>günü</w:t>
      </w:r>
      <w:r w:rsidRPr="00B3663D" w:rsidR="005A771B">
        <w:rPr>
          <w:sz w:val="20"/>
        </w:rPr>
        <w:t xml:space="preserve"> </w:t>
      </w:r>
      <w:r w:rsidRPr="00B3663D">
        <w:rPr>
          <w:sz w:val="20"/>
        </w:rPr>
        <w:t>saat</w:t>
      </w:r>
      <w:r w:rsidRPr="00B3663D" w:rsidR="005A771B">
        <w:rPr>
          <w:sz w:val="20"/>
        </w:rPr>
        <w:t xml:space="preserve"> </w:t>
      </w:r>
      <w:r w:rsidRPr="00B3663D">
        <w:rPr>
          <w:sz w:val="20"/>
        </w:rPr>
        <w:t>11.00’de</w:t>
      </w:r>
      <w:r w:rsidRPr="00B3663D" w:rsidR="005A771B">
        <w:rPr>
          <w:sz w:val="20"/>
        </w:rPr>
        <w:t xml:space="preserve"> </w:t>
      </w:r>
      <w:r w:rsidRPr="00B3663D">
        <w:rPr>
          <w:sz w:val="20"/>
        </w:rPr>
        <w:t>toplanmak</w:t>
      </w:r>
      <w:r w:rsidRPr="00B3663D" w:rsidR="005A771B">
        <w:rPr>
          <w:sz w:val="20"/>
        </w:rPr>
        <w:t xml:space="preserve"> </w:t>
      </w:r>
      <w:r w:rsidRPr="00B3663D">
        <w:rPr>
          <w:sz w:val="20"/>
        </w:rPr>
        <w:t>üzere</w:t>
      </w:r>
      <w:r w:rsidRPr="00B3663D" w:rsidR="005A771B">
        <w:rPr>
          <w:sz w:val="20"/>
        </w:rPr>
        <w:t xml:space="preserve"> </w:t>
      </w:r>
      <w:r w:rsidRPr="00B3663D">
        <w:rPr>
          <w:sz w:val="20"/>
        </w:rPr>
        <w:t>birleşimi</w:t>
      </w:r>
      <w:r w:rsidRPr="00B3663D" w:rsidR="005A771B">
        <w:rPr>
          <w:sz w:val="20"/>
        </w:rPr>
        <w:t xml:space="preserve"> </w:t>
      </w:r>
      <w:r w:rsidRPr="00B3663D">
        <w:rPr>
          <w:sz w:val="20"/>
        </w:rPr>
        <w:t>kapatıyorum.</w:t>
      </w:r>
    </w:p>
    <w:p w:rsidRPr="00B3663D" w:rsidR="00873FAE" w:rsidP="00B3663D" w:rsidRDefault="00873FAE">
      <w:pPr>
        <w:pStyle w:val="GENELKURUL"/>
        <w:spacing w:line="240" w:lineRule="auto"/>
        <w:jc w:val="right"/>
        <w:rPr>
          <w:sz w:val="20"/>
        </w:rPr>
      </w:pPr>
      <w:r w:rsidRPr="00B3663D">
        <w:rPr>
          <w:sz w:val="20"/>
        </w:rPr>
        <w:t>Kapanma</w:t>
      </w:r>
      <w:r w:rsidRPr="00B3663D" w:rsidR="005A771B">
        <w:rPr>
          <w:sz w:val="20"/>
        </w:rPr>
        <w:t xml:space="preserve"> </w:t>
      </w:r>
      <w:r w:rsidRPr="00B3663D">
        <w:rPr>
          <w:sz w:val="20"/>
        </w:rPr>
        <w:t>Saati:</w:t>
      </w:r>
      <w:r w:rsidRPr="00B3663D" w:rsidR="005A771B">
        <w:rPr>
          <w:sz w:val="20"/>
        </w:rPr>
        <w:t xml:space="preserve"> </w:t>
      </w:r>
      <w:r w:rsidRPr="00B3663D">
        <w:rPr>
          <w:sz w:val="20"/>
        </w:rPr>
        <w:t>01.16</w:t>
      </w:r>
    </w:p>
    <w:sectPr w:rsidRPr="00B3663D" w:rsidR="00873FA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F67" w:rsidRDefault="008D0F67">
      <w:r>
        <w:separator/>
      </w:r>
    </w:p>
  </w:endnote>
  <w:endnote w:type="continuationSeparator" w:id="0">
    <w:p w:rsidR="008D0F67" w:rsidRDefault="008D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F67" w:rsidRDefault="008D0F67">
      <w:r>
        <w:separator/>
      </w:r>
    </w:p>
  </w:footnote>
  <w:footnote w:type="continuationSeparator" w:id="0">
    <w:p w:rsidR="008D0F67" w:rsidRDefault="008D0F67">
      <w:r>
        <w:continuationSeparator/>
      </w:r>
    </w:p>
  </w:footnote>
  <w:footnote w:id="1">
    <w:p w:rsidR="00810A3D" w:rsidRDefault="00810A3D" w:rsidP="0008204A">
      <w:pPr>
        <w:pStyle w:val="FootnoteText"/>
        <w:suppressAutoHyphens/>
      </w:pPr>
      <w:r>
        <w:rPr>
          <w:rStyle w:val="FootnoteReference"/>
        </w:rPr>
        <w:t>(x)</w:t>
      </w:r>
      <w:r>
        <w:t xml:space="preserve"> 10, 11 S. </w:t>
      </w:r>
      <w:r w:rsidRPr="00D85ADE">
        <w:t>Sayılı</w:t>
      </w:r>
      <w:r>
        <w:t xml:space="preserve"> </w:t>
      </w:r>
      <w:r w:rsidRPr="00D85ADE">
        <w:t>Ba</w:t>
      </w:r>
      <w:r>
        <w:t xml:space="preserve">smayazılar ve Ödenek Cetvelleri 10.12.2018 tarihli 28’inci Birleşim Tutanağı’na </w:t>
      </w:r>
      <w:r w:rsidRPr="00D85ADE">
        <w:t>eklidir.</w:t>
      </w:r>
    </w:p>
    <w:p w:rsidR="00810A3D" w:rsidRDefault="00810A3D" w:rsidP="0008204A">
      <w:pPr>
        <w:pStyle w:val="FootnoteText"/>
      </w:pPr>
    </w:p>
  </w:footnote>
  <w:footnote w:id="2">
    <w:p w:rsidR="00810A3D" w:rsidRDefault="00810A3D" w:rsidP="008476EE">
      <w:pPr>
        <w:pStyle w:val="FootnoteText"/>
      </w:pPr>
      <w:r>
        <w:rPr>
          <w:rStyle w:val="FootnoteReference"/>
        </w:rPr>
        <w:t>(x)</w:t>
      </w:r>
      <w:r>
        <w:t xml:space="preserve"> Bu bölümde hatip tarafından </w:t>
      </w:r>
      <w:r w:rsidRPr="0095768A">
        <w:t>Türkçe</w:t>
      </w:r>
      <w:r>
        <w:t xml:space="preserve"> </w:t>
      </w:r>
      <w:r w:rsidRPr="0095768A">
        <w:t>olmayan</w:t>
      </w:r>
      <w:r>
        <w:t xml:space="preserve"> </w:t>
      </w:r>
      <w:r w:rsidRPr="0095768A">
        <w:t>bir</w:t>
      </w:r>
      <w:r>
        <w:t xml:space="preserve"> </w:t>
      </w:r>
      <w:r w:rsidRPr="0095768A">
        <w:t>kelimeler</w:t>
      </w:r>
      <w:r>
        <w:t xml:space="preserve"> </w:t>
      </w:r>
      <w:r w:rsidRPr="0095768A">
        <w:t>ifade</w:t>
      </w:r>
      <w:r>
        <w:t xml:space="preserve"> </w:t>
      </w:r>
      <w:r w:rsidRPr="0095768A">
        <w:t>edildi.</w:t>
      </w:r>
    </w:p>
  </w:footnote>
  <w:footnote w:id="3">
    <w:p w:rsidR="00810A3D" w:rsidRDefault="00810A3D" w:rsidP="00873FAE">
      <w:pPr>
        <w:pStyle w:val="FootnoteText"/>
      </w:pPr>
      <w:r>
        <w:rPr>
          <w:rStyle w:val="FootnoteReference"/>
        </w:rPr>
        <w:t>(x)</w:t>
      </w:r>
      <w:r>
        <w:t xml:space="preserve"> </w:t>
      </w:r>
      <w:r w:rsidRPr="009F4A3A">
        <w:t>Bu</w:t>
      </w:r>
      <w:r>
        <w:t xml:space="preserve"> </w:t>
      </w:r>
      <w:r w:rsidRPr="009F4A3A">
        <w:t>bölümde</w:t>
      </w:r>
      <w:r>
        <w:t xml:space="preserve"> </w:t>
      </w:r>
      <w:r w:rsidRPr="009F4A3A">
        <w:t>hatip</w:t>
      </w:r>
      <w:r>
        <w:t xml:space="preserve"> </w:t>
      </w:r>
      <w:r w:rsidRPr="009F4A3A">
        <w:t>taraf</w:t>
      </w:r>
      <w:r>
        <w:t xml:space="preserve">ından Türkçe olmayan </w:t>
      </w:r>
      <w:r w:rsidRPr="009F4A3A">
        <w:t>kelimeler</w:t>
      </w:r>
      <w:r>
        <w:t xml:space="preserve"> </w:t>
      </w:r>
      <w:r w:rsidRPr="009F4A3A">
        <w:t>ifade</w:t>
      </w:r>
      <w:r>
        <w:t xml:space="preserve"> </w:t>
      </w:r>
      <w:r w:rsidRPr="009F4A3A">
        <w:t>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302"/>
    <w:multiLevelType w:val="hybridMultilevel"/>
    <w:tmpl w:val="BD3E9A7C"/>
    <w:lvl w:ilvl="0" w:tplc="6114ABEA">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31A54A17"/>
    <w:multiLevelType w:val="hybridMultilevel"/>
    <w:tmpl w:val="8A46183E"/>
    <w:lvl w:ilvl="0" w:tplc="395250C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3D20335E"/>
    <w:multiLevelType w:val="hybridMultilevel"/>
    <w:tmpl w:val="B430148C"/>
    <w:lvl w:ilvl="0" w:tplc="A86E2A5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4F4F5E00"/>
    <w:multiLevelType w:val="hybridMultilevel"/>
    <w:tmpl w:val="9A9CCB9A"/>
    <w:lvl w:ilvl="0" w:tplc="8DEC0FB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6C4E32E1"/>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4"/>
  </w:num>
  <w:num w:numId="3">
    <w:abstractNumId w:val="6"/>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13B"/>
    <w:rsid w:val="00000203"/>
    <w:rsid w:val="0000082F"/>
    <w:rsid w:val="00000BC5"/>
    <w:rsid w:val="00000CDB"/>
    <w:rsid w:val="00000E86"/>
    <w:rsid w:val="000012FC"/>
    <w:rsid w:val="000014B0"/>
    <w:rsid w:val="00001721"/>
    <w:rsid w:val="000018E1"/>
    <w:rsid w:val="00001DE3"/>
    <w:rsid w:val="000020C2"/>
    <w:rsid w:val="00002280"/>
    <w:rsid w:val="000023A1"/>
    <w:rsid w:val="00002FA6"/>
    <w:rsid w:val="00003740"/>
    <w:rsid w:val="00003D92"/>
    <w:rsid w:val="0000422C"/>
    <w:rsid w:val="00004291"/>
    <w:rsid w:val="0000498A"/>
    <w:rsid w:val="00005C69"/>
    <w:rsid w:val="000064AA"/>
    <w:rsid w:val="00006A39"/>
    <w:rsid w:val="00006C3C"/>
    <w:rsid w:val="00007566"/>
    <w:rsid w:val="0000776E"/>
    <w:rsid w:val="0000799C"/>
    <w:rsid w:val="00011426"/>
    <w:rsid w:val="0001172A"/>
    <w:rsid w:val="00011A57"/>
    <w:rsid w:val="00011E4E"/>
    <w:rsid w:val="000130C3"/>
    <w:rsid w:val="000133D8"/>
    <w:rsid w:val="0001441D"/>
    <w:rsid w:val="000149D1"/>
    <w:rsid w:val="00014B55"/>
    <w:rsid w:val="000156E6"/>
    <w:rsid w:val="00015B57"/>
    <w:rsid w:val="000163E1"/>
    <w:rsid w:val="000164D6"/>
    <w:rsid w:val="00016FD3"/>
    <w:rsid w:val="000179CC"/>
    <w:rsid w:val="00017E61"/>
    <w:rsid w:val="00020333"/>
    <w:rsid w:val="00020F10"/>
    <w:rsid w:val="00021606"/>
    <w:rsid w:val="000228BB"/>
    <w:rsid w:val="000228ED"/>
    <w:rsid w:val="00023172"/>
    <w:rsid w:val="000239D9"/>
    <w:rsid w:val="00023BF7"/>
    <w:rsid w:val="00023F89"/>
    <w:rsid w:val="0002489F"/>
    <w:rsid w:val="00024C0C"/>
    <w:rsid w:val="0002548A"/>
    <w:rsid w:val="000258A7"/>
    <w:rsid w:val="0002599B"/>
    <w:rsid w:val="00025EEC"/>
    <w:rsid w:val="00026655"/>
    <w:rsid w:val="00026C78"/>
    <w:rsid w:val="00027FEE"/>
    <w:rsid w:val="0003021C"/>
    <w:rsid w:val="0003083A"/>
    <w:rsid w:val="00030A5B"/>
    <w:rsid w:val="00030BCB"/>
    <w:rsid w:val="00031746"/>
    <w:rsid w:val="00031CD8"/>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0FD"/>
    <w:rsid w:val="00040334"/>
    <w:rsid w:val="00040503"/>
    <w:rsid w:val="00040BFB"/>
    <w:rsid w:val="00041431"/>
    <w:rsid w:val="00041A46"/>
    <w:rsid w:val="00041E79"/>
    <w:rsid w:val="000424DC"/>
    <w:rsid w:val="000429DA"/>
    <w:rsid w:val="0004324D"/>
    <w:rsid w:val="00043953"/>
    <w:rsid w:val="00043DD6"/>
    <w:rsid w:val="00043DEA"/>
    <w:rsid w:val="000449F4"/>
    <w:rsid w:val="00044C4F"/>
    <w:rsid w:val="0004532A"/>
    <w:rsid w:val="00045BA7"/>
    <w:rsid w:val="00045E2D"/>
    <w:rsid w:val="00045ED6"/>
    <w:rsid w:val="00045EF8"/>
    <w:rsid w:val="00046C8C"/>
    <w:rsid w:val="00046DD1"/>
    <w:rsid w:val="00046F18"/>
    <w:rsid w:val="000471A2"/>
    <w:rsid w:val="000472FC"/>
    <w:rsid w:val="00047D6D"/>
    <w:rsid w:val="00047EE7"/>
    <w:rsid w:val="0005102A"/>
    <w:rsid w:val="0005149A"/>
    <w:rsid w:val="000515A1"/>
    <w:rsid w:val="00052B2E"/>
    <w:rsid w:val="000531DC"/>
    <w:rsid w:val="00053751"/>
    <w:rsid w:val="0005385A"/>
    <w:rsid w:val="000540E8"/>
    <w:rsid w:val="0005527E"/>
    <w:rsid w:val="0005560A"/>
    <w:rsid w:val="000559FD"/>
    <w:rsid w:val="00055F07"/>
    <w:rsid w:val="0005647F"/>
    <w:rsid w:val="00056510"/>
    <w:rsid w:val="000568D7"/>
    <w:rsid w:val="00056E35"/>
    <w:rsid w:val="00056E94"/>
    <w:rsid w:val="00056EF4"/>
    <w:rsid w:val="00057414"/>
    <w:rsid w:val="000574E7"/>
    <w:rsid w:val="00057C92"/>
    <w:rsid w:val="0006014D"/>
    <w:rsid w:val="00060536"/>
    <w:rsid w:val="00060D13"/>
    <w:rsid w:val="00061829"/>
    <w:rsid w:val="00061B80"/>
    <w:rsid w:val="00061E1B"/>
    <w:rsid w:val="00062003"/>
    <w:rsid w:val="00062076"/>
    <w:rsid w:val="000621D3"/>
    <w:rsid w:val="000624BE"/>
    <w:rsid w:val="00062560"/>
    <w:rsid w:val="000630FA"/>
    <w:rsid w:val="00063343"/>
    <w:rsid w:val="00063A8B"/>
    <w:rsid w:val="00063AFA"/>
    <w:rsid w:val="00063CD8"/>
    <w:rsid w:val="0006401A"/>
    <w:rsid w:val="000647D5"/>
    <w:rsid w:val="00064E2A"/>
    <w:rsid w:val="0006581A"/>
    <w:rsid w:val="000659AF"/>
    <w:rsid w:val="00065D3B"/>
    <w:rsid w:val="0006648F"/>
    <w:rsid w:val="000668A7"/>
    <w:rsid w:val="00066EE8"/>
    <w:rsid w:val="00067016"/>
    <w:rsid w:val="00067E2B"/>
    <w:rsid w:val="00067F97"/>
    <w:rsid w:val="000700DF"/>
    <w:rsid w:val="00070466"/>
    <w:rsid w:val="000708DA"/>
    <w:rsid w:val="00070D95"/>
    <w:rsid w:val="00070E8D"/>
    <w:rsid w:val="00070EF9"/>
    <w:rsid w:val="00070F34"/>
    <w:rsid w:val="000712A1"/>
    <w:rsid w:val="0007161F"/>
    <w:rsid w:val="000718FA"/>
    <w:rsid w:val="00071A68"/>
    <w:rsid w:val="00072A1A"/>
    <w:rsid w:val="00072AA5"/>
    <w:rsid w:val="00072AFA"/>
    <w:rsid w:val="00073158"/>
    <w:rsid w:val="0007326C"/>
    <w:rsid w:val="00073507"/>
    <w:rsid w:val="00073EDF"/>
    <w:rsid w:val="00074131"/>
    <w:rsid w:val="00074349"/>
    <w:rsid w:val="000743A8"/>
    <w:rsid w:val="00074744"/>
    <w:rsid w:val="00074D50"/>
    <w:rsid w:val="0007522A"/>
    <w:rsid w:val="000755F2"/>
    <w:rsid w:val="00075A8C"/>
    <w:rsid w:val="00075BEA"/>
    <w:rsid w:val="00075C4F"/>
    <w:rsid w:val="00075C9C"/>
    <w:rsid w:val="0007629B"/>
    <w:rsid w:val="000774F0"/>
    <w:rsid w:val="00077925"/>
    <w:rsid w:val="00080907"/>
    <w:rsid w:val="0008103D"/>
    <w:rsid w:val="0008130F"/>
    <w:rsid w:val="00081531"/>
    <w:rsid w:val="0008204A"/>
    <w:rsid w:val="00082079"/>
    <w:rsid w:val="0008223E"/>
    <w:rsid w:val="0008250F"/>
    <w:rsid w:val="00083A40"/>
    <w:rsid w:val="00083B95"/>
    <w:rsid w:val="00084A74"/>
    <w:rsid w:val="000855D9"/>
    <w:rsid w:val="0008566A"/>
    <w:rsid w:val="00085916"/>
    <w:rsid w:val="0008594C"/>
    <w:rsid w:val="00085E42"/>
    <w:rsid w:val="0008686B"/>
    <w:rsid w:val="000879F1"/>
    <w:rsid w:val="00087C2B"/>
    <w:rsid w:val="00087DEA"/>
    <w:rsid w:val="00091E84"/>
    <w:rsid w:val="000924B4"/>
    <w:rsid w:val="000929F1"/>
    <w:rsid w:val="00092C6E"/>
    <w:rsid w:val="00093132"/>
    <w:rsid w:val="0009331E"/>
    <w:rsid w:val="0009391A"/>
    <w:rsid w:val="0009430C"/>
    <w:rsid w:val="0009454C"/>
    <w:rsid w:val="00094DBE"/>
    <w:rsid w:val="000958D9"/>
    <w:rsid w:val="00095B6E"/>
    <w:rsid w:val="000960F2"/>
    <w:rsid w:val="000966E6"/>
    <w:rsid w:val="00096765"/>
    <w:rsid w:val="00097456"/>
    <w:rsid w:val="00097942"/>
    <w:rsid w:val="000A06E4"/>
    <w:rsid w:val="000A095D"/>
    <w:rsid w:val="000A1396"/>
    <w:rsid w:val="000A1E82"/>
    <w:rsid w:val="000A218F"/>
    <w:rsid w:val="000A2473"/>
    <w:rsid w:val="000A2956"/>
    <w:rsid w:val="000A2D91"/>
    <w:rsid w:val="000A33DD"/>
    <w:rsid w:val="000A4495"/>
    <w:rsid w:val="000A4675"/>
    <w:rsid w:val="000A46CA"/>
    <w:rsid w:val="000A4DC2"/>
    <w:rsid w:val="000A4F1B"/>
    <w:rsid w:val="000A60F4"/>
    <w:rsid w:val="000A61D0"/>
    <w:rsid w:val="000A64FC"/>
    <w:rsid w:val="000A6892"/>
    <w:rsid w:val="000A6B7D"/>
    <w:rsid w:val="000A6E59"/>
    <w:rsid w:val="000A7C6C"/>
    <w:rsid w:val="000B011D"/>
    <w:rsid w:val="000B1615"/>
    <w:rsid w:val="000B16F8"/>
    <w:rsid w:val="000B1965"/>
    <w:rsid w:val="000B1E8E"/>
    <w:rsid w:val="000B2CC7"/>
    <w:rsid w:val="000B2DCF"/>
    <w:rsid w:val="000B2F23"/>
    <w:rsid w:val="000B3279"/>
    <w:rsid w:val="000B3330"/>
    <w:rsid w:val="000B3957"/>
    <w:rsid w:val="000B3EA5"/>
    <w:rsid w:val="000B49D9"/>
    <w:rsid w:val="000B4B1B"/>
    <w:rsid w:val="000B54EA"/>
    <w:rsid w:val="000B5B94"/>
    <w:rsid w:val="000B5B9A"/>
    <w:rsid w:val="000B68C1"/>
    <w:rsid w:val="000B6A10"/>
    <w:rsid w:val="000B6AF1"/>
    <w:rsid w:val="000B77A3"/>
    <w:rsid w:val="000B7B93"/>
    <w:rsid w:val="000B7BB2"/>
    <w:rsid w:val="000B7C30"/>
    <w:rsid w:val="000C0160"/>
    <w:rsid w:val="000C0C2B"/>
    <w:rsid w:val="000C1326"/>
    <w:rsid w:val="000C1676"/>
    <w:rsid w:val="000C1981"/>
    <w:rsid w:val="000C2185"/>
    <w:rsid w:val="000C22BE"/>
    <w:rsid w:val="000C24EE"/>
    <w:rsid w:val="000C286A"/>
    <w:rsid w:val="000C2CD7"/>
    <w:rsid w:val="000C2E3C"/>
    <w:rsid w:val="000C3290"/>
    <w:rsid w:val="000C3BC7"/>
    <w:rsid w:val="000C3DC5"/>
    <w:rsid w:val="000C41CD"/>
    <w:rsid w:val="000C45CC"/>
    <w:rsid w:val="000C4722"/>
    <w:rsid w:val="000C4925"/>
    <w:rsid w:val="000C49A1"/>
    <w:rsid w:val="000C511F"/>
    <w:rsid w:val="000C59F1"/>
    <w:rsid w:val="000C6C2A"/>
    <w:rsid w:val="000C6CF6"/>
    <w:rsid w:val="000C75BC"/>
    <w:rsid w:val="000C78C6"/>
    <w:rsid w:val="000C7A75"/>
    <w:rsid w:val="000C7CA5"/>
    <w:rsid w:val="000D05D5"/>
    <w:rsid w:val="000D0F43"/>
    <w:rsid w:val="000D19D4"/>
    <w:rsid w:val="000D1B36"/>
    <w:rsid w:val="000D235F"/>
    <w:rsid w:val="000D2E2D"/>
    <w:rsid w:val="000D3642"/>
    <w:rsid w:val="000D3B19"/>
    <w:rsid w:val="000D3C15"/>
    <w:rsid w:val="000D490D"/>
    <w:rsid w:val="000D506A"/>
    <w:rsid w:val="000D54FA"/>
    <w:rsid w:val="000D57CD"/>
    <w:rsid w:val="000D57DB"/>
    <w:rsid w:val="000D61C2"/>
    <w:rsid w:val="000D6293"/>
    <w:rsid w:val="000D64EF"/>
    <w:rsid w:val="000D6744"/>
    <w:rsid w:val="000D68A2"/>
    <w:rsid w:val="000D77E0"/>
    <w:rsid w:val="000D7B8C"/>
    <w:rsid w:val="000D7C51"/>
    <w:rsid w:val="000D7F68"/>
    <w:rsid w:val="000D7FF7"/>
    <w:rsid w:val="000E040A"/>
    <w:rsid w:val="000E0C4D"/>
    <w:rsid w:val="000E16EF"/>
    <w:rsid w:val="000E1CA4"/>
    <w:rsid w:val="000E2CC7"/>
    <w:rsid w:val="000E2D30"/>
    <w:rsid w:val="000E2FAD"/>
    <w:rsid w:val="000E3063"/>
    <w:rsid w:val="000E332A"/>
    <w:rsid w:val="000E3576"/>
    <w:rsid w:val="000E41CF"/>
    <w:rsid w:val="000E4BC8"/>
    <w:rsid w:val="000E4D16"/>
    <w:rsid w:val="000E5331"/>
    <w:rsid w:val="000E53A3"/>
    <w:rsid w:val="000E5AB2"/>
    <w:rsid w:val="000E5D0D"/>
    <w:rsid w:val="000E638D"/>
    <w:rsid w:val="000E6ABD"/>
    <w:rsid w:val="000E704A"/>
    <w:rsid w:val="000E7ACB"/>
    <w:rsid w:val="000F0181"/>
    <w:rsid w:val="000F0B1D"/>
    <w:rsid w:val="000F1640"/>
    <w:rsid w:val="000F17DD"/>
    <w:rsid w:val="000F2071"/>
    <w:rsid w:val="000F2C0B"/>
    <w:rsid w:val="000F3367"/>
    <w:rsid w:val="000F42BF"/>
    <w:rsid w:val="000F467B"/>
    <w:rsid w:val="000F47DC"/>
    <w:rsid w:val="000F47F3"/>
    <w:rsid w:val="000F4B16"/>
    <w:rsid w:val="000F50C9"/>
    <w:rsid w:val="000F58F9"/>
    <w:rsid w:val="000F6B7B"/>
    <w:rsid w:val="000F6B82"/>
    <w:rsid w:val="000F6F30"/>
    <w:rsid w:val="000F7A62"/>
    <w:rsid w:val="000F7AA0"/>
    <w:rsid w:val="00100658"/>
    <w:rsid w:val="0010130F"/>
    <w:rsid w:val="0010138B"/>
    <w:rsid w:val="00101541"/>
    <w:rsid w:val="001017C8"/>
    <w:rsid w:val="001018A3"/>
    <w:rsid w:val="00101AE7"/>
    <w:rsid w:val="0010234C"/>
    <w:rsid w:val="0010294E"/>
    <w:rsid w:val="00102F11"/>
    <w:rsid w:val="00102F40"/>
    <w:rsid w:val="001030D8"/>
    <w:rsid w:val="00103E71"/>
    <w:rsid w:val="00103F28"/>
    <w:rsid w:val="00104848"/>
    <w:rsid w:val="001057D0"/>
    <w:rsid w:val="00105D36"/>
    <w:rsid w:val="0010654D"/>
    <w:rsid w:val="00106AE7"/>
    <w:rsid w:val="0011011E"/>
    <w:rsid w:val="0011023F"/>
    <w:rsid w:val="00111206"/>
    <w:rsid w:val="0011164F"/>
    <w:rsid w:val="00111C4D"/>
    <w:rsid w:val="00111F3E"/>
    <w:rsid w:val="001120B9"/>
    <w:rsid w:val="00112243"/>
    <w:rsid w:val="001125C7"/>
    <w:rsid w:val="0011288F"/>
    <w:rsid w:val="00112B5B"/>
    <w:rsid w:val="001135C4"/>
    <w:rsid w:val="00113A89"/>
    <w:rsid w:val="00113C6F"/>
    <w:rsid w:val="00113C9D"/>
    <w:rsid w:val="00113CE1"/>
    <w:rsid w:val="00113FED"/>
    <w:rsid w:val="001141C2"/>
    <w:rsid w:val="001153AD"/>
    <w:rsid w:val="00115A76"/>
    <w:rsid w:val="00115C75"/>
    <w:rsid w:val="001167D2"/>
    <w:rsid w:val="00116903"/>
    <w:rsid w:val="001169B6"/>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1FA"/>
    <w:rsid w:val="0013127B"/>
    <w:rsid w:val="00131B42"/>
    <w:rsid w:val="00131BDF"/>
    <w:rsid w:val="00132131"/>
    <w:rsid w:val="001330D9"/>
    <w:rsid w:val="00133673"/>
    <w:rsid w:val="00133AE6"/>
    <w:rsid w:val="0013460A"/>
    <w:rsid w:val="00134785"/>
    <w:rsid w:val="00134AFD"/>
    <w:rsid w:val="00135664"/>
    <w:rsid w:val="00135C46"/>
    <w:rsid w:val="00136004"/>
    <w:rsid w:val="00136778"/>
    <w:rsid w:val="00136965"/>
    <w:rsid w:val="00136C66"/>
    <w:rsid w:val="00136F56"/>
    <w:rsid w:val="001373C6"/>
    <w:rsid w:val="00137775"/>
    <w:rsid w:val="00137FA2"/>
    <w:rsid w:val="00140A12"/>
    <w:rsid w:val="00140ED9"/>
    <w:rsid w:val="00141647"/>
    <w:rsid w:val="00141A51"/>
    <w:rsid w:val="00141D5D"/>
    <w:rsid w:val="001421C4"/>
    <w:rsid w:val="0014308C"/>
    <w:rsid w:val="001432E6"/>
    <w:rsid w:val="001438EA"/>
    <w:rsid w:val="00143B3A"/>
    <w:rsid w:val="00144299"/>
    <w:rsid w:val="001445CF"/>
    <w:rsid w:val="00144A5C"/>
    <w:rsid w:val="00144CA4"/>
    <w:rsid w:val="00144F1D"/>
    <w:rsid w:val="00145E5E"/>
    <w:rsid w:val="00146842"/>
    <w:rsid w:val="00146C68"/>
    <w:rsid w:val="00146E63"/>
    <w:rsid w:val="0014775D"/>
    <w:rsid w:val="00147E87"/>
    <w:rsid w:val="00147F1C"/>
    <w:rsid w:val="001502A2"/>
    <w:rsid w:val="0015093E"/>
    <w:rsid w:val="00150F3C"/>
    <w:rsid w:val="00151025"/>
    <w:rsid w:val="001511C9"/>
    <w:rsid w:val="00152182"/>
    <w:rsid w:val="00152545"/>
    <w:rsid w:val="00152BBD"/>
    <w:rsid w:val="00153093"/>
    <w:rsid w:val="00153193"/>
    <w:rsid w:val="00153F15"/>
    <w:rsid w:val="001541EA"/>
    <w:rsid w:val="00154B60"/>
    <w:rsid w:val="00154F71"/>
    <w:rsid w:val="00155174"/>
    <w:rsid w:val="001552DF"/>
    <w:rsid w:val="001553EC"/>
    <w:rsid w:val="001558DD"/>
    <w:rsid w:val="00155907"/>
    <w:rsid w:val="00155D95"/>
    <w:rsid w:val="00155D98"/>
    <w:rsid w:val="00155F94"/>
    <w:rsid w:val="00156885"/>
    <w:rsid w:val="00156D79"/>
    <w:rsid w:val="00156EB6"/>
    <w:rsid w:val="00156EE5"/>
    <w:rsid w:val="001572DE"/>
    <w:rsid w:val="00157DCE"/>
    <w:rsid w:val="00157E6F"/>
    <w:rsid w:val="00157F44"/>
    <w:rsid w:val="001603BF"/>
    <w:rsid w:val="00160F9E"/>
    <w:rsid w:val="00161629"/>
    <w:rsid w:val="001619B9"/>
    <w:rsid w:val="00161CE4"/>
    <w:rsid w:val="00162865"/>
    <w:rsid w:val="00162BFD"/>
    <w:rsid w:val="00163964"/>
    <w:rsid w:val="00163D1C"/>
    <w:rsid w:val="00163EE5"/>
    <w:rsid w:val="00163F06"/>
    <w:rsid w:val="00163F41"/>
    <w:rsid w:val="001644D8"/>
    <w:rsid w:val="00164848"/>
    <w:rsid w:val="001649FF"/>
    <w:rsid w:val="00164C28"/>
    <w:rsid w:val="00164CCC"/>
    <w:rsid w:val="00165D9D"/>
    <w:rsid w:val="00166887"/>
    <w:rsid w:val="00166977"/>
    <w:rsid w:val="00166AE9"/>
    <w:rsid w:val="0016721F"/>
    <w:rsid w:val="00167728"/>
    <w:rsid w:val="00167DB8"/>
    <w:rsid w:val="00167E78"/>
    <w:rsid w:val="00170235"/>
    <w:rsid w:val="001705F4"/>
    <w:rsid w:val="00170872"/>
    <w:rsid w:val="00170ECA"/>
    <w:rsid w:val="001711B5"/>
    <w:rsid w:val="00171259"/>
    <w:rsid w:val="0017212E"/>
    <w:rsid w:val="0017232B"/>
    <w:rsid w:val="0017274D"/>
    <w:rsid w:val="00172C59"/>
    <w:rsid w:val="00172FB0"/>
    <w:rsid w:val="00173325"/>
    <w:rsid w:val="0017341A"/>
    <w:rsid w:val="00173522"/>
    <w:rsid w:val="001736B0"/>
    <w:rsid w:val="00173821"/>
    <w:rsid w:val="001743C5"/>
    <w:rsid w:val="00175220"/>
    <w:rsid w:val="00175DF5"/>
    <w:rsid w:val="00175E09"/>
    <w:rsid w:val="00176026"/>
    <w:rsid w:val="00176630"/>
    <w:rsid w:val="001766F4"/>
    <w:rsid w:val="001767B4"/>
    <w:rsid w:val="001770E3"/>
    <w:rsid w:val="00177CAD"/>
    <w:rsid w:val="00180322"/>
    <w:rsid w:val="00180946"/>
    <w:rsid w:val="00180BC2"/>
    <w:rsid w:val="00180D3A"/>
    <w:rsid w:val="00181269"/>
    <w:rsid w:val="001812F9"/>
    <w:rsid w:val="001816B1"/>
    <w:rsid w:val="00181FDB"/>
    <w:rsid w:val="001822AA"/>
    <w:rsid w:val="00183044"/>
    <w:rsid w:val="00183718"/>
    <w:rsid w:val="00183D1B"/>
    <w:rsid w:val="00184FBB"/>
    <w:rsid w:val="001856E2"/>
    <w:rsid w:val="001856E7"/>
    <w:rsid w:val="001864A4"/>
    <w:rsid w:val="0018653A"/>
    <w:rsid w:val="00186BEB"/>
    <w:rsid w:val="00187297"/>
    <w:rsid w:val="0018778D"/>
    <w:rsid w:val="00187E6F"/>
    <w:rsid w:val="00187EC5"/>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0F0"/>
    <w:rsid w:val="0019695A"/>
    <w:rsid w:val="00196A5A"/>
    <w:rsid w:val="00196E34"/>
    <w:rsid w:val="00196FA7"/>
    <w:rsid w:val="00197235"/>
    <w:rsid w:val="00197340"/>
    <w:rsid w:val="0019762E"/>
    <w:rsid w:val="00197644"/>
    <w:rsid w:val="001976DB"/>
    <w:rsid w:val="001A0407"/>
    <w:rsid w:val="001A0E93"/>
    <w:rsid w:val="001A171B"/>
    <w:rsid w:val="001A24D6"/>
    <w:rsid w:val="001A308F"/>
    <w:rsid w:val="001A3CC1"/>
    <w:rsid w:val="001A3F83"/>
    <w:rsid w:val="001A404B"/>
    <w:rsid w:val="001A41C4"/>
    <w:rsid w:val="001A4289"/>
    <w:rsid w:val="001A49F7"/>
    <w:rsid w:val="001A4C82"/>
    <w:rsid w:val="001A547E"/>
    <w:rsid w:val="001A5C2F"/>
    <w:rsid w:val="001A5D91"/>
    <w:rsid w:val="001A67DC"/>
    <w:rsid w:val="001A70AB"/>
    <w:rsid w:val="001A7626"/>
    <w:rsid w:val="001A7AA5"/>
    <w:rsid w:val="001A7AF5"/>
    <w:rsid w:val="001B0561"/>
    <w:rsid w:val="001B0C34"/>
    <w:rsid w:val="001B1743"/>
    <w:rsid w:val="001B1AA9"/>
    <w:rsid w:val="001B1E94"/>
    <w:rsid w:val="001B2B03"/>
    <w:rsid w:val="001B2CAE"/>
    <w:rsid w:val="001B379B"/>
    <w:rsid w:val="001B37D4"/>
    <w:rsid w:val="001B3DA6"/>
    <w:rsid w:val="001B3DBF"/>
    <w:rsid w:val="001B3E61"/>
    <w:rsid w:val="001B411D"/>
    <w:rsid w:val="001B422B"/>
    <w:rsid w:val="001B4509"/>
    <w:rsid w:val="001B4560"/>
    <w:rsid w:val="001B49A0"/>
    <w:rsid w:val="001B4A7E"/>
    <w:rsid w:val="001B598C"/>
    <w:rsid w:val="001B6197"/>
    <w:rsid w:val="001B61D3"/>
    <w:rsid w:val="001B6A05"/>
    <w:rsid w:val="001B6EBA"/>
    <w:rsid w:val="001B7404"/>
    <w:rsid w:val="001B79D7"/>
    <w:rsid w:val="001B7A21"/>
    <w:rsid w:val="001C0068"/>
    <w:rsid w:val="001C0357"/>
    <w:rsid w:val="001C0E62"/>
    <w:rsid w:val="001C12A4"/>
    <w:rsid w:val="001C1542"/>
    <w:rsid w:val="001C1BC1"/>
    <w:rsid w:val="001C2469"/>
    <w:rsid w:val="001C28DD"/>
    <w:rsid w:val="001C2983"/>
    <w:rsid w:val="001C33BF"/>
    <w:rsid w:val="001C3A9C"/>
    <w:rsid w:val="001C4A3C"/>
    <w:rsid w:val="001C4B12"/>
    <w:rsid w:val="001C4EF4"/>
    <w:rsid w:val="001C4F35"/>
    <w:rsid w:val="001C509F"/>
    <w:rsid w:val="001C515A"/>
    <w:rsid w:val="001C6601"/>
    <w:rsid w:val="001C663E"/>
    <w:rsid w:val="001C6D6E"/>
    <w:rsid w:val="001C73C4"/>
    <w:rsid w:val="001C744E"/>
    <w:rsid w:val="001C76F3"/>
    <w:rsid w:val="001C7735"/>
    <w:rsid w:val="001D04BA"/>
    <w:rsid w:val="001D0A15"/>
    <w:rsid w:val="001D0B37"/>
    <w:rsid w:val="001D1067"/>
    <w:rsid w:val="001D12B6"/>
    <w:rsid w:val="001D151A"/>
    <w:rsid w:val="001D1EFE"/>
    <w:rsid w:val="001D26A3"/>
    <w:rsid w:val="001D3196"/>
    <w:rsid w:val="001D328F"/>
    <w:rsid w:val="001D3DBF"/>
    <w:rsid w:val="001D4533"/>
    <w:rsid w:val="001D482B"/>
    <w:rsid w:val="001D4C73"/>
    <w:rsid w:val="001D5093"/>
    <w:rsid w:val="001D55DF"/>
    <w:rsid w:val="001D5A1A"/>
    <w:rsid w:val="001D5ED9"/>
    <w:rsid w:val="001D62FE"/>
    <w:rsid w:val="001E00F6"/>
    <w:rsid w:val="001E022D"/>
    <w:rsid w:val="001E0AB7"/>
    <w:rsid w:val="001E0B7F"/>
    <w:rsid w:val="001E0F6A"/>
    <w:rsid w:val="001E14BE"/>
    <w:rsid w:val="001E1697"/>
    <w:rsid w:val="001E23FD"/>
    <w:rsid w:val="001E32BB"/>
    <w:rsid w:val="001E3C84"/>
    <w:rsid w:val="001E3CF2"/>
    <w:rsid w:val="001E43BE"/>
    <w:rsid w:val="001E44BF"/>
    <w:rsid w:val="001E5058"/>
    <w:rsid w:val="001E53ED"/>
    <w:rsid w:val="001E5433"/>
    <w:rsid w:val="001E54A5"/>
    <w:rsid w:val="001E5E6A"/>
    <w:rsid w:val="001E61AA"/>
    <w:rsid w:val="001E68E0"/>
    <w:rsid w:val="001E698A"/>
    <w:rsid w:val="001E6AA0"/>
    <w:rsid w:val="001E6CDB"/>
    <w:rsid w:val="001E73CF"/>
    <w:rsid w:val="001E7689"/>
    <w:rsid w:val="001E796C"/>
    <w:rsid w:val="001E7F11"/>
    <w:rsid w:val="001F0224"/>
    <w:rsid w:val="001F0307"/>
    <w:rsid w:val="001F0454"/>
    <w:rsid w:val="001F057E"/>
    <w:rsid w:val="001F0FA4"/>
    <w:rsid w:val="001F11C5"/>
    <w:rsid w:val="001F1285"/>
    <w:rsid w:val="001F1987"/>
    <w:rsid w:val="001F2A0C"/>
    <w:rsid w:val="001F2E4C"/>
    <w:rsid w:val="001F3197"/>
    <w:rsid w:val="001F3A5A"/>
    <w:rsid w:val="001F3C23"/>
    <w:rsid w:val="001F3CF7"/>
    <w:rsid w:val="001F3F26"/>
    <w:rsid w:val="001F4039"/>
    <w:rsid w:val="001F40FA"/>
    <w:rsid w:val="001F4985"/>
    <w:rsid w:val="001F5051"/>
    <w:rsid w:val="001F6764"/>
    <w:rsid w:val="001F6FA9"/>
    <w:rsid w:val="001F709B"/>
    <w:rsid w:val="001F7C0E"/>
    <w:rsid w:val="00200798"/>
    <w:rsid w:val="00200EA8"/>
    <w:rsid w:val="0020104D"/>
    <w:rsid w:val="002011E8"/>
    <w:rsid w:val="00201D87"/>
    <w:rsid w:val="00201F13"/>
    <w:rsid w:val="00201F79"/>
    <w:rsid w:val="00202CF5"/>
    <w:rsid w:val="00202DB9"/>
    <w:rsid w:val="0020312E"/>
    <w:rsid w:val="0020393F"/>
    <w:rsid w:val="00203D59"/>
    <w:rsid w:val="0020436E"/>
    <w:rsid w:val="0020484D"/>
    <w:rsid w:val="00204C35"/>
    <w:rsid w:val="00204EA4"/>
    <w:rsid w:val="00205171"/>
    <w:rsid w:val="0020548B"/>
    <w:rsid w:val="00205FDF"/>
    <w:rsid w:val="002069F5"/>
    <w:rsid w:val="00206EAB"/>
    <w:rsid w:val="00207945"/>
    <w:rsid w:val="00210495"/>
    <w:rsid w:val="00210BA3"/>
    <w:rsid w:val="002117F6"/>
    <w:rsid w:val="002119AC"/>
    <w:rsid w:val="00212580"/>
    <w:rsid w:val="00212674"/>
    <w:rsid w:val="0021273C"/>
    <w:rsid w:val="0021289A"/>
    <w:rsid w:val="00212EA6"/>
    <w:rsid w:val="00213509"/>
    <w:rsid w:val="00213841"/>
    <w:rsid w:val="00214642"/>
    <w:rsid w:val="002148BF"/>
    <w:rsid w:val="002149B0"/>
    <w:rsid w:val="00214DF2"/>
    <w:rsid w:val="00215BE1"/>
    <w:rsid w:val="00215C26"/>
    <w:rsid w:val="0021622C"/>
    <w:rsid w:val="002164D2"/>
    <w:rsid w:val="00216853"/>
    <w:rsid w:val="0021705F"/>
    <w:rsid w:val="0022080C"/>
    <w:rsid w:val="00220ED7"/>
    <w:rsid w:val="00221A94"/>
    <w:rsid w:val="00221FAF"/>
    <w:rsid w:val="00222454"/>
    <w:rsid w:val="00222767"/>
    <w:rsid w:val="00223138"/>
    <w:rsid w:val="002251B1"/>
    <w:rsid w:val="00225799"/>
    <w:rsid w:val="00225AF3"/>
    <w:rsid w:val="00225C81"/>
    <w:rsid w:val="0022634E"/>
    <w:rsid w:val="00226E76"/>
    <w:rsid w:val="002271DA"/>
    <w:rsid w:val="00230D80"/>
    <w:rsid w:val="002315BB"/>
    <w:rsid w:val="00231B3F"/>
    <w:rsid w:val="0023207E"/>
    <w:rsid w:val="00232321"/>
    <w:rsid w:val="0023248F"/>
    <w:rsid w:val="0023276D"/>
    <w:rsid w:val="002334FF"/>
    <w:rsid w:val="00233A16"/>
    <w:rsid w:val="00234027"/>
    <w:rsid w:val="0023405E"/>
    <w:rsid w:val="0023493C"/>
    <w:rsid w:val="00234CF4"/>
    <w:rsid w:val="00235386"/>
    <w:rsid w:val="0023545D"/>
    <w:rsid w:val="00235940"/>
    <w:rsid w:val="002366F5"/>
    <w:rsid w:val="0023677A"/>
    <w:rsid w:val="00237942"/>
    <w:rsid w:val="00237E29"/>
    <w:rsid w:val="00237F9B"/>
    <w:rsid w:val="002400AE"/>
    <w:rsid w:val="002407EA"/>
    <w:rsid w:val="00240ED5"/>
    <w:rsid w:val="00242628"/>
    <w:rsid w:val="00242BFE"/>
    <w:rsid w:val="0024329F"/>
    <w:rsid w:val="002435DB"/>
    <w:rsid w:val="0024365E"/>
    <w:rsid w:val="00243FFC"/>
    <w:rsid w:val="0024410D"/>
    <w:rsid w:val="002454E6"/>
    <w:rsid w:val="00245A54"/>
    <w:rsid w:val="00245D36"/>
    <w:rsid w:val="00246403"/>
    <w:rsid w:val="0024642D"/>
    <w:rsid w:val="00246ABE"/>
    <w:rsid w:val="00246B93"/>
    <w:rsid w:val="00246C79"/>
    <w:rsid w:val="00246E97"/>
    <w:rsid w:val="00246ED2"/>
    <w:rsid w:val="00250609"/>
    <w:rsid w:val="00250780"/>
    <w:rsid w:val="00250998"/>
    <w:rsid w:val="00250E33"/>
    <w:rsid w:val="00250FDF"/>
    <w:rsid w:val="002510E9"/>
    <w:rsid w:val="0025366C"/>
    <w:rsid w:val="00254B33"/>
    <w:rsid w:val="002550E0"/>
    <w:rsid w:val="00255149"/>
    <w:rsid w:val="00255754"/>
    <w:rsid w:val="00255A85"/>
    <w:rsid w:val="00255B23"/>
    <w:rsid w:val="00255DFD"/>
    <w:rsid w:val="002562EC"/>
    <w:rsid w:val="002565D6"/>
    <w:rsid w:val="002568D3"/>
    <w:rsid w:val="00256A8A"/>
    <w:rsid w:val="00256B3B"/>
    <w:rsid w:val="00256E45"/>
    <w:rsid w:val="00257126"/>
    <w:rsid w:val="002572AE"/>
    <w:rsid w:val="0025750B"/>
    <w:rsid w:val="00257990"/>
    <w:rsid w:val="00257A37"/>
    <w:rsid w:val="00257ABA"/>
    <w:rsid w:val="00257DE6"/>
    <w:rsid w:val="00260B52"/>
    <w:rsid w:val="00261240"/>
    <w:rsid w:val="002612A0"/>
    <w:rsid w:val="002612FB"/>
    <w:rsid w:val="002615B8"/>
    <w:rsid w:val="002616D7"/>
    <w:rsid w:val="00261B40"/>
    <w:rsid w:val="00261DB5"/>
    <w:rsid w:val="00261DBB"/>
    <w:rsid w:val="002622CA"/>
    <w:rsid w:val="002623B7"/>
    <w:rsid w:val="002626B0"/>
    <w:rsid w:val="002627B8"/>
    <w:rsid w:val="00263237"/>
    <w:rsid w:val="002633A5"/>
    <w:rsid w:val="002641E9"/>
    <w:rsid w:val="002642C3"/>
    <w:rsid w:val="00264656"/>
    <w:rsid w:val="00264682"/>
    <w:rsid w:val="00265977"/>
    <w:rsid w:val="00266251"/>
    <w:rsid w:val="0026685C"/>
    <w:rsid w:val="002673DF"/>
    <w:rsid w:val="00267F3F"/>
    <w:rsid w:val="00270145"/>
    <w:rsid w:val="002703DD"/>
    <w:rsid w:val="00270D9A"/>
    <w:rsid w:val="00270FDA"/>
    <w:rsid w:val="00271390"/>
    <w:rsid w:val="002713E0"/>
    <w:rsid w:val="00271BF5"/>
    <w:rsid w:val="00271D9D"/>
    <w:rsid w:val="00272715"/>
    <w:rsid w:val="00272949"/>
    <w:rsid w:val="002738E5"/>
    <w:rsid w:val="00273901"/>
    <w:rsid w:val="00273A50"/>
    <w:rsid w:val="00273BCA"/>
    <w:rsid w:val="00274285"/>
    <w:rsid w:val="00274563"/>
    <w:rsid w:val="0027489F"/>
    <w:rsid w:val="00274DF7"/>
    <w:rsid w:val="002753A9"/>
    <w:rsid w:val="0027602B"/>
    <w:rsid w:val="00276115"/>
    <w:rsid w:val="0027629C"/>
    <w:rsid w:val="002765E8"/>
    <w:rsid w:val="002766F3"/>
    <w:rsid w:val="0027675B"/>
    <w:rsid w:val="00277637"/>
    <w:rsid w:val="00277B19"/>
    <w:rsid w:val="00280A2E"/>
    <w:rsid w:val="00280A49"/>
    <w:rsid w:val="00280DDC"/>
    <w:rsid w:val="00280F85"/>
    <w:rsid w:val="00280F99"/>
    <w:rsid w:val="002811C6"/>
    <w:rsid w:val="002813B4"/>
    <w:rsid w:val="00281A2F"/>
    <w:rsid w:val="00281AA3"/>
    <w:rsid w:val="00281ECF"/>
    <w:rsid w:val="0028215F"/>
    <w:rsid w:val="002832AB"/>
    <w:rsid w:val="00283EFF"/>
    <w:rsid w:val="00284F85"/>
    <w:rsid w:val="00285168"/>
    <w:rsid w:val="00285808"/>
    <w:rsid w:val="002859B4"/>
    <w:rsid w:val="00285A9D"/>
    <w:rsid w:val="002867D9"/>
    <w:rsid w:val="002872D2"/>
    <w:rsid w:val="00287DFC"/>
    <w:rsid w:val="00290275"/>
    <w:rsid w:val="002903E5"/>
    <w:rsid w:val="00290D51"/>
    <w:rsid w:val="00291136"/>
    <w:rsid w:val="002916E4"/>
    <w:rsid w:val="00291950"/>
    <w:rsid w:val="00291C78"/>
    <w:rsid w:val="00291CC3"/>
    <w:rsid w:val="00292566"/>
    <w:rsid w:val="00292D34"/>
    <w:rsid w:val="00293145"/>
    <w:rsid w:val="0029320D"/>
    <w:rsid w:val="00293DA1"/>
    <w:rsid w:val="00294173"/>
    <w:rsid w:val="002945F7"/>
    <w:rsid w:val="00294655"/>
    <w:rsid w:val="00294706"/>
    <w:rsid w:val="00294887"/>
    <w:rsid w:val="00294E65"/>
    <w:rsid w:val="00294F94"/>
    <w:rsid w:val="00295D90"/>
    <w:rsid w:val="00295E32"/>
    <w:rsid w:val="00296571"/>
    <w:rsid w:val="002968BD"/>
    <w:rsid w:val="00296E56"/>
    <w:rsid w:val="00297272"/>
    <w:rsid w:val="00297E7B"/>
    <w:rsid w:val="00297FBB"/>
    <w:rsid w:val="002A0570"/>
    <w:rsid w:val="002A0709"/>
    <w:rsid w:val="002A0828"/>
    <w:rsid w:val="002A1305"/>
    <w:rsid w:val="002A1A5E"/>
    <w:rsid w:val="002A2120"/>
    <w:rsid w:val="002A27B7"/>
    <w:rsid w:val="002A3056"/>
    <w:rsid w:val="002A386E"/>
    <w:rsid w:val="002A3900"/>
    <w:rsid w:val="002A3C60"/>
    <w:rsid w:val="002A3C78"/>
    <w:rsid w:val="002A3D16"/>
    <w:rsid w:val="002A46D9"/>
    <w:rsid w:val="002A49A8"/>
    <w:rsid w:val="002A4C2E"/>
    <w:rsid w:val="002A4CFF"/>
    <w:rsid w:val="002A4D88"/>
    <w:rsid w:val="002A5169"/>
    <w:rsid w:val="002A52EC"/>
    <w:rsid w:val="002A5A87"/>
    <w:rsid w:val="002A60A7"/>
    <w:rsid w:val="002A61B7"/>
    <w:rsid w:val="002A6EFC"/>
    <w:rsid w:val="002A6FB1"/>
    <w:rsid w:val="002A712E"/>
    <w:rsid w:val="002A789E"/>
    <w:rsid w:val="002A7B01"/>
    <w:rsid w:val="002A7C77"/>
    <w:rsid w:val="002B004B"/>
    <w:rsid w:val="002B0C8F"/>
    <w:rsid w:val="002B13E6"/>
    <w:rsid w:val="002B1867"/>
    <w:rsid w:val="002B1D89"/>
    <w:rsid w:val="002B2250"/>
    <w:rsid w:val="002B22D2"/>
    <w:rsid w:val="002B2600"/>
    <w:rsid w:val="002B3535"/>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23"/>
    <w:rsid w:val="002B6D7E"/>
    <w:rsid w:val="002B7158"/>
    <w:rsid w:val="002B7BC2"/>
    <w:rsid w:val="002C02C9"/>
    <w:rsid w:val="002C04B6"/>
    <w:rsid w:val="002C0861"/>
    <w:rsid w:val="002C0F09"/>
    <w:rsid w:val="002C114D"/>
    <w:rsid w:val="002C2043"/>
    <w:rsid w:val="002C243F"/>
    <w:rsid w:val="002C28B3"/>
    <w:rsid w:val="002C392D"/>
    <w:rsid w:val="002C3A46"/>
    <w:rsid w:val="002C3BD4"/>
    <w:rsid w:val="002C48EA"/>
    <w:rsid w:val="002C548F"/>
    <w:rsid w:val="002C59DD"/>
    <w:rsid w:val="002C5EA1"/>
    <w:rsid w:val="002C67D1"/>
    <w:rsid w:val="002C7004"/>
    <w:rsid w:val="002C703F"/>
    <w:rsid w:val="002C77BC"/>
    <w:rsid w:val="002C7AB2"/>
    <w:rsid w:val="002D1394"/>
    <w:rsid w:val="002D14BE"/>
    <w:rsid w:val="002D1861"/>
    <w:rsid w:val="002D1C59"/>
    <w:rsid w:val="002D2B67"/>
    <w:rsid w:val="002D2C4F"/>
    <w:rsid w:val="002D2E40"/>
    <w:rsid w:val="002D3DBE"/>
    <w:rsid w:val="002D456C"/>
    <w:rsid w:val="002D5170"/>
    <w:rsid w:val="002D55E5"/>
    <w:rsid w:val="002D5B02"/>
    <w:rsid w:val="002D5C9B"/>
    <w:rsid w:val="002D5E4E"/>
    <w:rsid w:val="002D6794"/>
    <w:rsid w:val="002D6B7B"/>
    <w:rsid w:val="002D6BCF"/>
    <w:rsid w:val="002D6DDE"/>
    <w:rsid w:val="002D6FCA"/>
    <w:rsid w:val="002D7864"/>
    <w:rsid w:val="002D7B11"/>
    <w:rsid w:val="002D7EF2"/>
    <w:rsid w:val="002E00FA"/>
    <w:rsid w:val="002E051F"/>
    <w:rsid w:val="002E09DE"/>
    <w:rsid w:val="002E0B41"/>
    <w:rsid w:val="002E0BA2"/>
    <w:rsid w:val="002E17BC"/>
    <w:rsid w:val="002E20EA"/>
    <w:rsid w:val="002E22B1"/>
    <w:rsid w:val="002E2D68"/>
    <w:rsid w:val="002E333F"/>
    <w:rsid w:val="002E37B7"/>
    <w:rsid w:val="002E3A18"/>
    <w:rsid w:val="002E4563"/>
    <w:rsid w:val="002E4A8D"/>
    <w:rsid w:val="002E4B17"/>
    <w:rsid w:val="002E4E7B"/>
    <w:rsid w:val="002E5975"/>
    <w:rsid w:val="002E6023"/>
    <w:rsid w:val="002E6109"/>
    <w:rsid w:val="002E625B"/>
    <w:rsid w:val="002E69F0"/>
    <w:rsid w:val="002E6B8D"/>
    <w:rsid w:val="002E7A03"/>
    <w:rsid w:val="002F020B"/>
    <w:rsid w:val="002F0AA8"/>
    <w:rsid w:val="002F1C57"/>
    <w:rsid w:val="002F2944"/>
    <w:rsid w:val="002F29C0"/>
    <w:rsid w:val="002F2E08"/>
    <w:rsid w:val="002F3690"/>
    <w:rsid w:val="002F3898"/>
    <w:rsid w:val="002F3C0D"/>
    <w:rsid w:val="002F4006"/>
    <w:rsid w:val="002F4230"/>
    <w:rsid w:val="002F4504"/>
    <w:rsid w:val="002F454D"/>
    <w:rsid w:val="002F5519"/>
    <w:rsid w:val="002F5520"/>
    <w:rsid w:val="002F5911"/>
    <w:rsid w:val="002F59E3"/>
    <w:rsid w:val="002F5D27"/>
    <w:rsid w:val="002F5F6C"/>
    <w:rsid w:val="002F690A"/>
    <w:rsid w:val="002F6D79"/>
    <w:rsid w:val="002F702D"/>
    <w:rsid w:val="002F76D9"/>
    <w:rsid w:val="002F7CD1"/>
    <w:rsid w:val="002F7E64"/>
    <w:rsid w:val="002F7EF5"/>
    <w:rsid w:val="00300107"/>
    <w:rsid w:val="003001BB"/>
    <w:rsid w:val="00300650"/>
    <w:rsid w:val="00300B62"/>
    <w:rsid w:val="00301146"/>
    <w:rsid w:val="00301C69"/>
    <w:rsid w:val="00302310"/>
    <w:rsid w:val="00303185"/>
    <w:rsid w:val="00303A7C"/>
    <w:rsid w:val="00303DC5"/>
    <w:rsid w:val="0030433B"/>
    <w:rsid w:val="00304971"/>
    <w:rsid w:val="00304BE2"/>
    <w:rsid w:val="00304E2C"/>
    <w:rsid w:val="00305154"/>
    <w:rsid w:val="00305479"/>
    <w:rsid w:val="003058E1"/>
    <w:rsid w:val="00305AD8"/>
    <w:rsid w:val="00305ECD"/>
    <w:rsid w:val="0030637E"/>
    <w:rsid w:val="00306B74"/>
    <w:rsid w:val="00307124"/>
    <w:rsid w:val="003077FB"/>
    <w:rsid w:val="003078CA"/>
    <w:rsid w:val="003101A1"/>
    <w:rsid w:val="003101F9"/>
    <w:rsid w:val="003106DA"/>
    <w:rsid w:val="00310776"/>
    <w:rsid w:val="00310A10"/>
    <w:rsid w:val="00311BB1"/>
    <w:rsid w:val="00311C0F"/>
    <w:rsid w:val="00311E66"/>
    <w:rsid w:val="0031228C"/>
    <w:rsid w:val="00312831"/>
    <w:rsid w:val="00312904"/>
    <w:rsid w:val="00312BF4"/>
    <w:rsid w:val="0031347D"/>
    <w:rsid w:val="003136B9"/>
    <w:rsid w:val="00314862"/>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D25"/>
    <w:rsid w:val="00317FE7"/>
    <w:rsid w:val="00320018"/>
    <w:rsid w:val="0032015D"/>
    <w:rsid w:val="00320496"/>
    <w:rsid w:val="003207A6"/>
    <w:rsid w:val="00320BE9"/>
    <w:rsid w:val="003210F6"/>
    <w:rsid w:val="00321598"/>
    <w:rsid w:val="0032159F"/>
    <w:rsid w:val="00321974"/>
    <w:rsid w:val="00321E14"/>
    <w:rsid w:val="00322361"/>
    <w:rsid w:val="00322861"/>
    <w:rsid w:val="00322DE3"/>
    <w:rsid w:val="0032394F"/>
    <w:rsid w:val="00323EA5"/>
    <w:rsid w:val="003241FF"/>
    <w:rsid w:val="003247B8"/>
    <w:rsid w:val="00324BAE"/>
    <w:rsid w:val="00325C4C"/>
    <w:rsid w:val="0032636A"/>
    <w:rsid w:val="0032693E"/>
    <w:rsid w:val="003273B1"/>
    <w:rsid w:val="00327CCF"/>
    <w:rsid w:val="003300D8"/>
    <w:rsid w:val="00330C76"/>
    <w:rsid w:val="00330EEF"/>
    <w:rsid w:val="00331209"/>
    <w:rsid w:val="00331AD3"/>
    <w:rsid w:val="00331E4C"/>
    <w:rsid w:val="00332DB5"/>
    <w:rsid w:val="00333829"/>
    <w:rsid w:val="00333E2D"/>
    <w:rsid w:val="003342F2"/>
    <w:rsid w:val="00334777"/>
    <w:rsid w:val="0033485F"/>
    <w:rsid w:val="00334AFA"/>
    <w:rsid w:val="00334E30"/>
    <w:rsid w:val="003352C3"/>
    <w:rsid w:val="0033531C"/>
    <w:rsid w:val="00335C80"/>
    <w:rsid w:val="00335E0F"/>
    <w:rsid w:val="00336248"/>
    <w:rsid w:val="003366AC"/>
    <w:rsid w:val="00337160"/>
    <w:rsid w:val="0033771A"/>
    <w:rsid w:val="00337A1A"/>
    <w:rsid w:val="00337CF5"/>
    <w:rsid w:val="003400B0"/>
    <w:rsid w:val="003402DB"/>
    <w:rsid w:val="00340D60"/>
    <w:rsid w:val="0034115D"/>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038"/>
    <w:rsid w:val="00346370"/>
    <w:rsid w:val="003465F2"/>
    <w:rsid w:val="00346AB5"/>
    <w:rsid w:val="00346F2C"/>
    <w:rsid w:val="0034716C"/>
    <w:rsid w:val="00347205"/>
    <w:rsid w:val="00347FBB"/>
    <w:rsid w:val="00347FF2"/>
    <w:rsid w:val="003502A7"/>
    <w:rsid w:val="00350719"/>
    <w:rsid w:val="003511E5"/>
    <w:rsid w:val="0035138C"/>
    <w:rsid w:val="003514D1"/>
    <w:rsid w:val="00351A59"/>
    <w:rsid w:val="00351C19"/>
    <w:rsid w:val="00351C3B"/>
    <w:rsid w:val="00352245"/>
    <w:rsid w:val="00352435"/>
    <w:rsid w:val="0035249C"/>
    <w:rsid w:val="003528DE"/>
    <w:rsid w:val="00352E17"/>
    <w:rsid w:val="00353A4E"/>
    <w:rsid w:val="00354474"/>
    <w:rsid w:val="00354923"/>
    <w:rsid w:val="00355548"/>
    <w:rsid w:val="003558CA"/>
    <w:rsid w:val="00356D41"/>
    <w:rsid w:val="003571A5"/>
    <w:rsid w:val="003578EA"/>
    <w:rsid w:val="00357B1B"/>
    <w:rsid w:val="003602A9"/>
    <w:rsid w:val="0036044F"/>
    <w:rsid w:val="003613C4"/>
    <w:rsid w:val="003615D9"/>
    <w:rsid w:val="003616F0"/>
    <w:rsid w:val="0036190D"/>
    <w:rsid w:val="003629BD"/>
    <w:rsid w:val="00362EDF"/>
    <w:rsid w:val="00363041"/>
    <w:rsid w:val="00363BFB"/>
    <w:rsid w:val="003643BC"/>
    <w:rsid w:val="00364457"/>
    <w:rsid w:val="0036589B"/>
    <w:rsid w:val="00365C93"/>
    <w:rsid w:val="00365DF2"/>
    <w:rsid w:val="003661E4"/>
    <w:rsid w:val="0036629A"/>
    <w:rsid w:val="0036651E"/>
    <w:rsid w:val="0036689A"/>
    <w:rsid w:val="00366C54"/>
    <w:rsid w:val="0036792B"/>
    <w:rsid w:val="00367D18"/>
    <w:rsid w:val="00367F12"/>
    <w:rsid w:val="00370B81"/>
    <w:rsid w:val="00370F3B"/>
    <w:rsid w:val="00371781"/>
    <w:rsid w:val="0037297B"/>
    <w:rsid w:val="003731F1"/>
    <w:rsid w:val="0037348D"/>
    <w:rsid w:val="00373A4B"/>
    <w:rsid w:val="0037450D"/>
    <w:rsid w:val="00374A8A"/>
    <w:rsid w:val="00374AFD"/>
    <w:rsid w:val="00374B56"/>
    <w:rsid w:val="0037521C"/>
    <w:rsid w:val="00375B9A"/>
    <w:rsid w:val="0037626B"/>
    <w:rsid w:val="00376937"/>
    <w:rsid w:val="0038036D"/>
    <w:rsid w:val="003809A9"/>
    <w:rsid w:val="00380A2A"/>
    <w:rsid w:val="00380AF4"/>
    <w:rsid w:val="00381074"/>
    <w:rsid w:val="00381309"/>
    <w:rsid w:val="0038132A"/>
    <w:rsid w:val="00381B8D"/>
    <w:rsid w:val="00381C69"/>
    <w:rsid w:val="003822AA"/>
    <w:rsid w:val="003827FA"/>
    <w:rsid w:val="00382CDB"/>
    <w:rsid w:val="00382E1A"/>
    <w:rsid w:val="0038304C"/>
    <w:rsid w:val="00383153"/>
    <w:rsid w:val="003850FF"/>
    <w:rsid w:val="003851C6"/>
    <w:rsid w:val="00385249"/>
    <w:rsid w:val="0038529D"/>
    <w:rsid w:val="0038547E"/>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8"/>
    <w:rsid w:val="00396CD4"/>
    <w:rsid w:val="00397281"/>
    <w:rsid w:val="003972CD"/>
    <w:rsid w:val="003972E3"/>
    <w:rsid w:val="00397D54"/>
    <w:rsid w:val="003A05D1"/>
    <w:rsid w:val="003A05E4"/>
    <w:rsid w:val="003A089B"/>
    <w:rsid w:val="003A14FC"/>
    <w:rsid w:val="003A1AEC"/>
    <w:rsid w:val="003A1E9D"/>
    <w:rsid w:val="003A23B2"/>
    <w:rsid w:val="003A3314"/>
    <w:rsid w:val="003A3385"/>
    <w:rsid w:val="003A3534"/>
    <w:rsid w:val="003A3BE9"/>
    <w:rsid w:val="003A3DA3"/>
    <w:rsid w:val="003A41C9"/>
    <w:rsid w:val="003A449C"/>
    <w:rsid w:val="003A47DE"/>
    <w:rsid w:val="003A49AF"/>
    <w:rsid w:val="003A5448"/>
    <w:rsid w:val="003A56B9"/>
    <w:rsid w:val="003A56E7"/>
    <w:rsid w:val="003A5772"/>
    <w:rsid w:val="003A5831"/>
    <w:rsid w:val="003A5A11"/>
    <w:rsid w:val="003A5DFB"/>
    <w:rsid w:val="003A6309"/>
    <w:rsid w:val="003A6830"/>
    <w:rsid w:val="003A6AF4"/>
    <w:rsid w:val="003A7922"/>
    <w:rsid w:val="003A7D77"/>
    <w:rsid w:val="003A7E3E"/>
    <w:rsid w:val="003A7EB5"/>
    <w:rsid w:val="003B0022"/>
    <w:rsid w:val="003B0395"/>
    <w:rsid w:val="003B066B"/>
    <w:rsid w:val="003B0B34"/>
    <w:rsid w:val="003B1A40"/>
    <w:rsid w:val="003B1E7B"/>
    <w:rsid w:val="003B1FA0"/>
    <w:rsid w:val="003B2506"/>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1F6"/>
    <w:rsid w:val="003C127B"/>
    <w:rsid w:val="003C181F"/>
    <w:rsid w:val="003C1C07"/>
    <w:rsid w:val="003C1E0D"/>
    <w:rsid w:val="003C222D"/>
    <w:rsid w:val="003C332D"/>
    <w:rsid w:val="003C34B8"/>
    <w:rsid w:val="003C3527"/>
    <w:rsid w:val="003C3D6E"/>
    <w:rsid w:val="003C5647"/>
    <w:rsid w:val="003C5659"/>
    <w:rsid w:val="003C565F"/>
    <w:rsid w:val="003C5D46"/>
    <w:rsid w:val="003C6F1F"/>
    <w:rsid w:val="003C7906"/>
    <w:rsid w:val="003D0665"/>
    <w:rsid w:val="003D0A8F"/>
    <w:rsid w:val="003D0ADC"/>
    <w:rsid w:val="003D0D6B"/>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343"/>
    <w:rsid w:val="003D56BE"/>
    <w:rsid w:val="003D57C7"/>
    <w:rsid w:val="003D582C"/>
    <w:rsid w:val="003D587E"/>
    <w:rsid w:val="003D677D"/>
    <w:rsid w:val="003D69B2"/>
    <w:rsid w:val="003D6B90"/>
    <w:rsid w:val="003D7154"/>
    <w:rsid w:val="003D77C9"/>
    <w:rsid w:val="003D78B9"/>
    <w:rsid w:val="003E01D1"/>
    <w:rsid w:val="003E0287"/>
    <w:rsid w:val="003E08C2"/>
    <w:rsid w:val="003E256D"/>
    <w:rsid w:val="003E25F4"/>
    <w:rsid w:val="003E2E27"/>
    <w:rsid w:val="003E3321"/>
    <w:rsid w:val="003E3B87"/>
    <w:rsid w:val="003E3F3C"/>
    <w:rsid w:val="003E436B"/>
    <w:rsid w:val="003E4872"/>
    <w:rsid w:val="003E4B02"/>
    <w:rsid w:val="003E5110"/>
    <w:rsid w:val="003E530D"/>
    <w:rsid w:val="003E5502"/>
    <w:rsid w:val="003E6750"/>
    <w:rsid w:val="003E6880"/>
    <w:rsid w:val="003E6B8F"/>
    <w:rsid w:val="003E6C0C"/>
    <w:rsid w:val="003F02EF"/>
    <w:rsid w:val="003F06EE"/>
    <w:rsid w:val="003F08BC"/>
    <w:rsid w:val="003F0C93"/>
    <w:rsid w:val="003F22DB"/>
    <w:rsid w:val="003F2447"/>
    <w:rsid w:val="003F34D9"/>
    <w:rsid w:val="003F3C2B"/>
    <w:rsid w:val="003F3F2F"/>
    <w:rsid w:val="003F428D"/>
    <w:rsid w:val="003F4C78"/>
    <w:rsid w:val="003F5630"/>
    <w:rsid w:val="003F5B1F"/>
    <w:rsid w:val="003F5BD7"/>
    <w:rsid w:val="003F6253"/>
    <w:rsid w:val="003F62C8"/>
    <w:rsid w:val="003F709A"/>
    <w:rsid w:val="003F71E7"/>
    <w:rsid w:val="003F74B5"/>
    <w:rsid w:val="003F79AF"/>
    <w:rsid w:val="003F79C3"/>
    <w:rsid w:val="003F7A11"/>
    <w:rsid w:val="00400689"/>
    <w:rsid w:val="00400A9D"/>
    <w:rsid w:val="00401359"/>
    <w:rsid w:val="00401A0E"/>
    <w:rsid w:val="00402A99"/>
    <w:rsid w:val="004030E5"/>
    <w:rsid w:val="0040348E"/>
    <w:rsid w:val="00403665"/>
    <w:rsid w:val="00403A97"/>
    <w:rsid w:val="004046E6"/>
    <w:rsid w:val="00404993"/>
    <w:rsid w:val="00404BD6"/>
    <w:rsid w:val="00404C4B"/>
    <w:rsid w:val="004051AC"/>
    <w:rsid w:val="004052D2"/>
    <w:rsid w:val="004068A9"/>
    <w:rsid w:val="00406CE7"/>
    <w:rsid w:val="0040707F"/>
    <w:rsid w:val="004106DD"/>
    <w:rsid w:val="00410A38"/>
    <w:rsid w:val="00410B78"/>
    <w:rsid w:val="0041164A"/>
    <w:rsid w:val="00411743"/>
    <w:rsid w:val="004117CB"/>
    <w:rsid w:val="00411B82"/>
    <w:rsid w:val="00411EEE"/>
    <w:rsid w:val="00413A52"/>
    <w:rsid w:val="00413D31"/>
    <w:rsid w:val="00413FC1"/>
    <w:rsid w:val="00414864"/>
    <w:rsid w:val="00414AA8"/>
    <w:rsid w:val="00414BB6"/>
    <w:rsid w:val="00415A26"/>
    <w:rsid w:val="00415CC5"/>
    <w:rsid w:val="00415EA7"/>
    <w:rsid w:val="004162A9"/>
    <w:rsid w:val="00416EC0"/>
    <w:rsid w:val="00417022"/>
    <w:rsid w:val="0041724B"/>
    <w:rsid w:val="00417426"/>
    <w:rsid w:val="00417668"/>
    <w:rsid w:val="0041767A"/>
    <w:rsid w:val="00417D2C"/>
    <w:rsid w:val="00420CD0"/>
    <w:rsid w:val="0042118F"/>
    <w:rsid w:val="004216B1"/>
    <w:rsid w:val="004221BA"/>
    <w:rsid w:val="00422532"/>
    <w:rsid w:val="00422FFA"/>
    <w:rsid w:val="00423AF9"/>
    <w:rsid w:val="004242CC"/>
    <w:rsid w:val="0042448B"/>
    <w:rsid w:val="00424E35"/>
    <w:rsid w:val="00424E6B"/>
    <w:rsid w:val="004256AE"/>
    <w:rsid w:val="004263A3"/>
    <w:rsid w:val="00427358"/>
    <w:rsid w:val="0042740B"/>
    <w:rsid w:val="00427422"/>
    <w:rsid w:val="004274B8"/>
    <w:rsid w:val="0042750B"/>
    <w:rsid w:val="00427714"/>
    <w:rsid w:val="00430E2B"/>
    <w:rsid w:val="004318A3"/>
    <w:rsid w:val="00431E57"/>
    <w:rsid w:val="004321C6"/>
    <w:rsid w:val="0043358C"/>
    <w:rsid w:val="00433BDE"/>
    <w:rsid w:val="00433FD1"/>
    <w:rsid w:val="0043522B"/>
    <w:rsid w:val="0043525F"/>
    <w:rsid w:val="00435998"/>
    <w:rsid w:val="00435AA5"/>
    <w:rsid w:val="00435FEE"/>
    <w:rsid w:val="004366FF"/>
    <w:rsid w:val="00436BF7"/>
    <w:rsid w:val="00437BF8"/>
    <w:rsid w:val="00440E1D"/>
    <w:rsid w:val="00441454"/>
    <w:rsid w:val="004416B7"/>
    <w:rsid w:val="0044189D"/>
    <w:rsid w:val="004419B7"/>
    <w:rsid w:val="00441CE1"/>
    <w:rsid w:val="00442566"/>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90"/>
    <w:rsid w:val="0044799E"/>
    <w:rsid w:val="00447D1D"/>
    <w:rsid w:val="0045009C"/>
    <w:rsid w:val="00450611"/>
    <w:rsid w:val="00450C2E"/>
    <w:rsid w:val="00450F0E"/>
    <w:rsid w:val="004519CF"/>
    <w:rsid w:val="004525AA"/>
    <w:rsid w:val="0045260B"/>
    <w:rsid w:val="00452AF9"/>
    <w:rsid w:val="00452DB9"/>
    <w:rsid w:val="004530B1"/>
    <w:rsid w:val="004535E2"/>
    <w:rsid w:val="00453E37"/>
    <w:rsid w:val="00453FF9"/>
    <w:rsid w:val="00454D18"/>
    <w:rsid w:val="00455023"/>
    <w:rsid w:val="004551F1"/>
    <w:rsid w:val="00456005"/>
    <w:rsid w:val="004562F5"/>
    <w:rsid w:val="004566CD"/>
    <w:rsid w:val="00456B76"/>
    <w:rsid w:val="00456BA1"/>
    <w:rsid w:val="00456EB4"/>
    <w:rsid w:val="00457001"/>
    <w:rsid w:val="0045763D"/>
    <w:rsid w:val="00460455"/>
    <w:rsid w:val="00460697"/>
    <w:rsid w:val="004606B4"/>
    <w:rsid w:val="00460E13"/>
    <w:rsid w:val="00461E23"/>
    <w:rsid w:val="00461F62"/>
    <w:rsid w:val="00461FA2"/>
    <w:rsid w:val="004620EC"/>
    <w:rsid w:val="00462B2C"/>
    <w:rsid w:val="00463212"/>
    <w:rsid w:val="00463742"/>
    <w:rsid w:val="004639C5"/>
    <w:rsid w:val="00463BCF"/>
    <w:rsid w:val="00463D08"/>
    <w:rsid w:val="00464261"/>
    <w:rsid w:val="00464A90"/>
    <w:rsid w:val="004659ED"/>
    <w:rsid w:val="00465A26"/>
    <w:rsid w:val="00465B64"/>
    <w:rsid w:val="0046649D"/>
    <w:rsid w:val="004666D0"/>
    <w:rsid w:val="00466B98"/>
    <w:rsid w:val="00467895"/>
    <w:rsid w:val="00467A47"/>
    <w:rsid w:val="00470166"/>
    <w:rsid w:val="00470B8A"/>
    <w:rsid w:val="004710A9"/>
    <w:rsid w:val="0047205E"/>
    <w:rsid w:val="004730F6"/>
    <w:rsid w:val="0047328E"/>
    <w:rsid w:val="00473DDF"/>
    <w:rsid w:val="0047418A"/>
    <w:rsid w:val="004741FA"/>
    <w:rsid w:val="00474791"/>
    <w:rsid w:val="0047536B"/>
    <w:rsid w:val="00475648"/>
    <w:rsid w:val="00475C5B"/>
    <w:rsid w:val="004770B2"/>
    <w:rsid w:val="004779B1"/>
    <w:rsid w:val="00477DE5"/>
    <w:rsid w:val="0048039A"/>
    <w:rsid w:val="004804B2"/>
    <w:rsid w:val="0048074A"/>
    <w:rsid w:val="00481043"/>
    <w:rsid w:val="00481109"/>
    <w:rsid w:val="00481527"/>
    <w:rsid w:val="00481866"/>
    <w:rsid w:val="00481BCE"/>
    <w:rsid w:val="00481DE5"/>
    <w:rsid w:val="00481F61"/>
    <w:rsid w:val="004823AF"/>
    <w:rsid w:val="0048280A"/>
    <w:rsid w:val="00483352"/>
    <w:rsid w:val="00483C1F"/>
    <w:rsid w:val="00483D45"/>
    <w:rsid w:val="004851DB"/>
    <w:rsid w:val="00485241"/>
    <w:rsid w:val="00485417"/>
    <w:rsid w:val="00485707"/>
    <w:rsid w:val="004859DD"/>
    <w:rsid w:val="00485AA2"/>
    <w:rsid w:val="00485C7B"/>
    <w:rsid w:val="00485F0A"/>
    <w:rsid w:val="00485F15"/>
    <w:rsid w:val="00486110"/>
    <w:rsid w:val="00486296"/>
    <w:rsid w:val="00486C7E"/>
    <w:rsid w:val="00486F93"/>
    <w:rsid w:val="00486FA2"/>
    <w:rsid w:val="0048742B"/>
    <w:rsid w:val="0048773D"/>
    <w:rsid w:val="00487E2F"/>
    <w:rsid w:val="0049143A"/>
    <w:rsid w:val="004933B7"/>
    <w:rsid w:val="0049355E"/>
    <w:rsid w:val="0049369C"/>
    <w:rsid w:val="00493DE6"/>
    <w:rsid w:val="00494AA5"/>
    <w:rsid w:val="00494DA2"/>
    <w:rsid w:val="00495570"/>
    <w:rsid w:val="00495A72"/>
    <w:rsid w:val="0049633E"/>
    <w:rsid w:val="00496663"/>
    <w:rsid w:val="00496CE6"/>
    <w:rsid w:val="00496FBE"/>
    <w:rsid w:val="0049708A"/>
    <w:rsid w:val="004973F9"/>
    <w:rsid w:val="00497458"/>
    <w:rsid w:val="00497A52"/>
    <w:rsid w:val="00497C82"/>
    <w:rsid w:val="004A03CC"/>
    <w:rsid w:val="004A08A4"/>
    <w:rsid w:val="004A118A"/>
    <w:rsid w:val="004A15C2"/>
    <w:rsid w:val="004A2167"/>
    <w:rsid w:val="004A2254"/>
    <w:rsid w:val="004A236C"/>
    <w:rsid w:val="004A2455"/>
    <w:rsid w:val="004A291D"/>
    <w:rsid w:val="004A2E25"/>
    <w:rsid w:val="004A2F51"/>
    <w:rsid w:val="004A2FA2"/>
    <w:rsid w:val="004A2FF9"/>
    <w:rsid w:val="004A3017"/>
    <w:rsid w:val="004A33B8"/>
    <w:rsid w:val="004A42A0"/>
    <w:rsid w:val="004A44B4"/>
    <w:rsid w:val="004A4989"/>
    <w:rsid w:val="004A4C63"/>
    <w:rsid w:val="004A5950"/>
    <w:rsid w:val="004A5AF3"/>
    <w:rsid w:val="004A5FCE"/>
    <w:rsid w:val="004A63BE"/>
    <w:rsid w:val="004A6E49"/>
    <w:rsid w:val="004A7247"/>
    <w:rsid w:val="004A736F"/>
    <w:rsid w:val="004A7647"/>
    <w:rsid w:val="004B0287"/>
    <w:rsid w:val="004B0670"/>
    <w:rsid w:val="004B0CEC"/>
    <w:rsid w:val="004B0F52"/>
    <w:rsid w:val="004B1CDF"/>
    <w:rsid w:val="004B213F"/>
    <w:rsid w:val="004B2238"/>
    <w:rsid w:val="004B273C"/>
    <w:rsid w:val="004B27C7"/>
    <w:rsid w:val="004B3334"/>
    <w:rsid w:val="004B357B"/>
    <w:rsid w:val="004B3E96"/>
    <w:rsid w:val="004B4785"/>
    <w:rsid w:val="004B4BBB"/>
    <w:rsid w:val="004B53BD"/>
    <w:rsid w:val="004B5643"/>
    <w:rsid w:val="004B56E2"/>
    <w:rsid w:val="004B5D74"/>
    <w:rsid w:val="004B5E67"/>
    <w:rsid w:val="004B68FB"/>
    <w:rsid w:val="004B6930"/>
    <w:rsid w:val="004B694D"/>
    <w:rsid w:val="004B6F89"/>
    <w:rsid w:val="004C01B9"/>
    <w:rsid w:val="004C0723"/>
    <w:rsid w:val="004C0A9C"/>
    <w:rsid w:val="004C1532"/>
    <w:rsid w:val="004C1629"/>
    <w:rsid w:val="004C1634"/>
    <w:rsid w:val="004C20E1"/>
    <w:rsid w:val="004C2EA1"/>
    <w:rsid w:val="004C3518"/>
    <w:rsid w:val="004C360B"/>
    <w:rsid w:val="004C3D48"/>
    <w:rsid w:val="004C3D88"/>
    <w:rsid w:val="004C3FE1"/>
    <w:rsid w:val="004C44CB"/>
    <w:rsid w:val="004C4886"/>
    <w:rsid w:val="004C4B86"/>
    <w:rsid w:val="004C4BE9"/>
    <w:rsid w:val="004C4F1A"/>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B"/>
    <w:rsid w:val="004D56F1"/>
    <w:rsid w:val="004D5DE0"/>
    <w:rsid w:val="004D5E32"/>
    <w:rsid w:val="004D608E"/>
    <w:rsid w:val="004D690E"/>
    <w:rsid w:val="004D6928"/>
    <w:rsid w:val="004D7052"/>
    <w:rsid w:val="004D72C5"/>
    <w:rsid w:val="004D760A"/>
    <w:rsid w:val="004E0643"/>
    <w:rsid w:val="004E0848"/>
    <w:rsid w:val="004E11F9"/>
    <w:rsid w:val="004E1206"/>
    <w:rsid w:val="004E147B"/>
    <w:rsid w:val="004E186F"/>
    <w:rsid w:val="004E18D4"/>
    <w:rsid w:val="004E1AA6"/>
    <w:rsid w:val="004E1C45"/>
    <w:rsid w:val="004E1EE0"/>
    <w:rsid w:val="004E1F9F"/>
    <w:rsid w:val="004E23F0"/>
    <w:rsid w:val="004E27AB"/>
    <w:rsid w:val="004E47CA"/>
    <w:rsid w:val="004E52EE"/>
    <w:rsid w:val="004E5F80"/>
    <w:rsid w:val="004E62D4"/>
    <w:rsid w:val="004E63C6"/>
    <w:rsid w:val="004E685D"/>
    <w:rsid w:val="004E6862"/>
    <w:rsid w:val="004E71DE"/>
    <w:rsid w:val="004E77D8"/>
    <w:rsid w:val="004E7A82"/>
    <w:rsid w:val="004E7B62"/>
    <w:rsid w:val="004E7DC1"/>
    <w:rsid w:val="004E7E79"/>
    <w:rsid w:val="004F06C4"/>
    <w:rsid w:val="004F0B4D"/>
    <w:rsid w:val="004F11C8"/>
    <w:rsid w:val="004F1557"/>
    <w:rsid w:val="004F1823"/>
    <w:rsid w:val="004F200F"/>
    <w:rsid w:val="004F2AB6"/>
    <w:rsid w:val="004F2F5C"/>
    <w:rsid w:val="004F3746"/>
    <w:rsid w:val="004F3CF5"/>
    <w:rsid w:val="004F3D05"/>
    <w:rsid w:val="004F486F"/>
    <w:rsid w:val="004F507F"/>
    <w:rsid w:val="004F5415"/>
    <w:rsid w:val="004F55FE"/>
    <w:rsid w:val="004F5733"/>
    <w:rsid w:val="004F5D74"/>
    <w:rsid w:val="004F6124"/>
    <w:rsid w:val="004F6C13"/>
    <w:rsid w:val="004F7410"/>
    <w:rsid w:val="004F7579"/>
    <w:rsid w:val="004F7613"/>
    <w:rsid w:val="004F7D62"/>
    <w:rsid w:val="00500C9A"/>
    <w:rsid w:val="005019A0"/>
    <w:rsid w:val="00501B97"/>
    <w:rsid w:val="00501CBB"/>
    <w:rsid w:val="00502601"/>
    <w:rsid w:val="00502A9B"/>
    <w:rsid w:val="00502C65"/>
    <w:rsid w:val="00503BC8"/>
    <w:rsid w:val="005040CD"/>
    <w:rsid w:val="0050412A"/>
    <w:rsid w:val="005045DF"/>
    <w:rsid w:val="00504F48"/>
    <w:rsid w:val="005060B4"/>
    <w:rsid w:val="00506554"/>
    <w:rsid w:val="0050680C"/>
    <w:rsid w:val="00506863"/>
    <w:rsid w:val="00506A2D"/>
    <w:rsid w:val="00506B3A"/>
    <w:rsid w:val="005074F9"/>
    <w:rsid w:val="005075A1"/>
    <w:rsid w:val="0050765B"/>
    <w:rsid w:val="005079A4"/>
    <w:rsid w:val="005101E7"/>
    <w:rsid w:val="00510ADD"/>
    <w:rsid w:val="00510F78"/>
    <w:rsid w:val="00510F9C"/>
    <w:rsid w:val="00511038"/>
    <w:rsid w:val="00511150"/>
    <w:rsid w:val="00511858"/>
    <w:rsid w:val="0051185B"/>
    <w:rsid w:val="00511CA8"/>
    <w:rsid w:val="00511F6E"/>
    <w:rsid w:val="005125A5"/>
    <w:rsid w:val="00512C34"/>
    <w:rsid w:val="0051324A"/>
    <w:rsid w:val="0051345F"/>
    <w:rsid w:val="00513781"/>
    <w:rsid w:val="0051385D"/>
    <w:rsid w:val="0051396A"/>
    <w:rsid w:val="00513F0B"/>
    <w:rsid w:val="00514888"/>
    <w:rsid w:val="00514898"/>
    <w:rsid w:val="00514E94"/>
    <w:rsid w:val="0051515B"/>
    <w:rsid w:val="005152F8"/>
    <w:rsid w:val="005154F4"/>
    <w:rsid w:val="0051567B"/>
    <w:rsid w:val="005157A5"/>
    <w:rsid w:val="00515AFD"/>
    <w:rsid w:val="00515DC4"/>
    <w:rsid w:val="0051699D"/>
    <w:rsid w:val="00516E2A"/>
    <w:rsid w:val="00517086"/>
    <w:rsid w:val="00520051"/>
    <w:rsid w:val="00520BFD"/>
    <w:rsid w:val="00520E97"/>
    <w:rsid w:val="00521410"/>
    <w:rsid w:val="00521D76"/>
    <w:rsid w:val="00522596"/>
    <w:rsid w:val="00522C18"/>
    <w:rsid w:val="00523164"/>
    <w:rsid w:val="0052336B"/>
    <w:rsid w:val="0052348B"/>
    <w:rsid w:val="00523648"/>
    <w:rsid w:val="005236E9"/>
    <w:rsid w:val="00523F82"/>
    <w:rsid w:val="00523FF7"/>
    <w:rsid w:val="0052417F"/>
    <w:rsid w:val="005243A9"/>
    <w:rsid w:val="0052483A"/>
    <w:rsid w:val="00524CF1"/>
    <w:rsid w:val="0052540D"/>
    <w:rsid w:val="00525837"/>
    <w:rsid w:val="0052602C"/>
    <w:rsid w:val="00526636"/>
    <w:rsid w:val="00526B2F"/>
    <w:rsid w:val="00526D1C"/>
    <w:rsid w:val="00526E89"/>
    <w:rsid w:val="00527125"/>
    <w:rsid w:val="00527307"/>
    <w:rsid w:val="00527532"/>
    <w:rsid w:val="00527533"/>
    <w:rsid w:val="00527730"/>
    <w:rsid w:val="00527E1F"/>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064"/>
    <w:rsid w:val="005344A9"/>
    <w:rsid w:val="005346E1"/>
    <w:rsid w:val="00534C47"/>
    <w:rsid w:val="00534DC0"/>
    <w:rsid w:val="005356CB"/>
    <w:rsid w:val="00536559"/>
    <w:rsid w:val="005372D4"/>
    <w:rsid w:val="005376B5"/>
    <w:rsid w:val="005378B1"/>
    <w:rsid w:val="0053793D"/>
    <w:rsid w:val="00537D89"/>
    <w:rsid w:val="00537E4E"/>
    <w:rsid w:val="0054058F"/>
    <w:rsid w:val="00540753"/>
    <w:rsid w:val="00540AA5"/>
    <w:rsid w:val="00541A59"/>
    <w:rsid w:val="00541A94"/>
    <w:rsid w:val="00541ACF"/>
    <w:rsid w:val="005423BD"/>
    <w:rsid w:val="0054267B"/>
    <w:rsid w:val="00542BC5"/>
    <w:rsid w:val="00542E51"/>
    <w:rsid w:val="00542E7C"/>
    <w:rsid w:val="00542EE5"/>
    <w:rsid w:val="00542FF2"/>
    <w:rsid w:val="0054304B"/>
    <w:rsid w:val="00543480"/>
    <w:rsid w:val="005454C4"/>
    <w:rsid w:val="00545B18"/>
    <w:rsid w:val="0054623D"/>
    <w:rsid w:val="005469A0"/>
    <w:rsid w:val="005469CF"/>
    <w:rsid w:val="00546A32"/>
    <w:rsid w:val="00546F3D"/>
    <w:rsid w:val="00546FA7"/>
    <w:rsid w:val="00546FC8"/>
    <w:rsid w:val="0054787F"/>
    <w:rsid w:val="005502D9"/>
    <w:rsid w:val="00551068"/>
    <w:rsid w:val="005528A0"/>
    <w:rsid w:val="00552A7F"/>
    <w:rsid w:val="00552A9B"/>
    <w:rsid w:val="0055303A"/>
    <w:rsid w:val="00553C4C"/>
    <w:rsid w:val="00553F36"/>
    <w:rsid w:val="00554760"/>
    <w:rsid w:val="00554924"/>
    <w:rsid w:val="00554CFD"/>
    <w:rsid w:val="005559A2"/>
    <w:rsid w:val="005559A7"/>
    <w:rsid w:val="00555B0F"/>
    <w:rsid w:val="00555F10"/>
    <w:rsid w:val="00556819"/>
    <w:rsid w:val="0055697C"/>
    <w:rsid w:val="00556999"/>
    <w:rsid w:val="00556A84"/>
    <w:rsid w:val="00556DE3"/>
    <w:rsid w:val="00557479"/>
    <w:rsid w:val="00557983"/>
    <w:rsid w:val="00560283"/>
    <w:rsid w:val="005602C6"/>
    <w:rsid w:val="005608C6"/>
    <w:rsid w:val="0056212D"/>
    <w:rsid w:val="00562A28"/>
    <w:rsid w:val="0056321D"/>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DFC"/>
    <w:rsid w:val="0057350E"/>
    <w:rsid w:val="00574053"/>
    <w:rsid w:val="0057463C"/>
    <w:rsid w:val="005747AD"/>
    <w:rsid w:val="00575176"/>
    <w:rsid w:val="00575751"/>
    <w:rsid w:val="00575C3B"/>
    <w:rsid w:val="00575C3E"/>
    <w:rsid w:val="00576ACC"/>
    <w:rsid w:val="005775E3"/>
    <w:rsid w:val="005812BF"/>
    <w:rsid w:val="00581A81"/>
    <w:rsid w:val="00581BBC"/>
    <w:rsid w:val="00581D7D"/>
    <w:rsid w:val="0058226B"/>
    <w:rsid w:val="00582DAD"/>
    <w:rsid w:val="00583C3C"/>
    <w:rsid w:val="00583EEB"/>
    <w:rsid w:val="005846CB"/>
    <w:rsid w:val="005849C2"/>
    <w:rsid w:val="00584EC9"/>
    <w:rsid w:val="00584F35"/>
    <w:rsid w:val="0058529C"/>
    <w:rsid w:val="0058548B"/>
    <w:rsid w:val="005855DA"/>
    <w:rsid w:val="00585866"/>
    <w:rsid w:val="00585A6B"/>
    <w:rsid w:val="00585B29"/>
    <w:rsid w:val="00585C6B"/>
    <w:rsid w:val="00586454"/>
    <w:rsid w:val="00586607"/>
    <w:rsid w:val="00586CB8"/>
    <w:rsid w:val="0058744B"/>
    <w:rsid w:val="005877DA"/>
    <w:rsid w:val="00587F02"/>
    <w:rsid w:val="005900FC"/>
    <w:rsid w:val="00590194"/>
    <w:rsid w:val="0059048A"/>
    <w:rsid w:val="005909AA"/>
    <w:rsid w:val="00590B64"/>
    <w:rsid w:val="00591260"/>
    <w:rsid w:val="00591429"/>
    <w:rsid w:val="00591B84"/>
    <w:rsid w:val="005920D0"/>
    <w:rsid w:val="00592144"/>
    <w:rsid w:val="0059237F"/>
    <w:rsid w:val="00592B9B"/>
    <w:rsid w:val="00592F22"/>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D91"/>
    <w:rsid w:val="005A1FD4"/>
    <w:rsid w:val="005A25A6"/>
    <w:rsid w:val="005A2B9B"/>
    <w:rsid w:val="005A2E81"/>
    <w:rsid w:val="005A4053"/>
    <w:rsid w:val="005A426B"/>
    <w:rsid w:val="005A46A4"/>
    <w:rsid w:val="005A4CD0"/>
    <w:rsid w:val="005A635C"/>
    <w:rsid w:val="005A680A"/>
    <w:rsid w:val="005A6D98"/>
    <w:rsid w:val="005A6DBA"/>
    <w:rsid w:val="005A7392"/>
    <w:rsid w:val="005A73ED"/>
    <w:rsid w:val="005A771B"/>
    <w:rsid w:val="005B0265"/>
    <w:rsid w:val="005B10C6"/>
    <w:rsid w:val="005B1190"/>
    <w:rsid w:val="005B150A"/>
    <w:rsid w:val="005B156C"/>
    <w:rsid w:val="005B15BD"/>
    <w:rsid w:val="005B1688"/>
    <w:rsid w:val="005B185C"/>
    <w:rsid w:val="005B18EA"/>
    <w:rsid w:val="005B1AAD"/>
    <w:rsid w:val="005B1FE8"/>
    <w:rsid w:val="005B2272"/>
    <w:rsid w:val="005B28E7"/>
    <w:rsid w:val="005B2B16"/>
    <w:rsid w:val="005B2EB9"/>
    <w:rsid w:val="005B2F25"/>
    <w:rsid w:val="005B4398"/>
    <w:rsid w:val="005B4953"/>
    <w:rsid w:val="005B4A0F"/>
    <w:rsid w:val="005B538D"/>
    <w:rsid w:val="005B68C4"/>
    <w:rsid w:val="005B6F08"/>
    <w:rsid w:val="005B76DA"/>
    <w:rsid w:val="005B7764"/>
    <w:rsid w:val="005C060A"/>
    <w:rsid w:val="005C0977"/>
    <w:rsid w:val="005C1342"/>
    <w:rsid w:val="005C1753"/>
    <w:rsid w:val="005C1797"/>
    <w:rsid w:val="005C1BDD"/>
    <w:rsid w:val="005C2039"/>
    <w:rsid w:val="005C21C2"/>
    <w:rsid w:val="005C21DC"/>
    <w:rsid w:val="005C240C"/>
    <w:rsid w:val="005C2678"/>
    <w:rsid w:val="005C2E77"/>
    <w:rsid w:val="005C3A20"/>
    <w:rsid w:val="005C3B65"/>
    <w:rsid w:val="005C4819"/>
    <w:rsid w:val="005C4934"/>
    <w:rsid w:val="005C4BEF"/>
    <w:rsid w:val="005C5E72"/>
    <w:rsid w:val="005C5FBE"/>
    <w:rsid w:val="005C60CC"/>
    <w:rsid w:val="005C680A"/>
    <w:rsid w:val="005C68FC"/>
    <w:rsid w:val="005C6915"/>
    <w:rsid w:val="005C6CA1"/>
    <w:rsid w:val="005C6CBD"/>
    <w:rsid w:val="005C7697"/>
    <w:rsid w:val="005C7A1A"/>
    <w:rsid w:val="005C7FF6"/>
    <w:rsid w:val="005D01F6"/>
    <w:rsid w:val="005D1C9A"/>
    <w:rsid w:val="005D1F17"/>
    <w:rsid w:val="005D220F"/>
    <w:rsid w:val="005D2462"/>
    <w:rsid w:val="005D27DF"/>
    <w:rsid w:val="005D29C3"/>
    <w:rsid w:val="005D3436"/>
    <w:rsid w:val="005D3487"/>
    <w:rsid w:val="005D399D"/>
    <w:rsid w:val="005D3B14"/>
    <w:rsid w:val="005D3D92"/>
    <w:rsid w:val="005D3F5E"/>
    <w:rsid w:val="005D430F"/>
    <w:rsid w:val="005D47D6"/>
    <w:rsid w:val="005D4844"/>
    <w:rsid w:val="005D5226"/>
    <w:rsid w:val="005D579E"/>
    <w:rsid w:val="005D5E6A"/>
    <w:rsid w:val="005D6519"/>
    <w:rsid w:val="005D6AA1"/>
    <w:rsid w:val="005D7230"/>
    <w:rsid w:val="005D727C"/>
    <w:rsid w:val="005D7440"/>
    <w:rsid w:val="005D7DFE"/>
    <w:rsid w:val="005D7E6D"/>
    <w:rsid w:val="005E041B"/>
    <w:rsid w:val="005E06C4"/>
    <w:rsid w:val="005E0BA4"/>
    <w:rsid w:val="005E1285"/>
    <w:rsid w:val="005E189A"/>
    <w:rsid w:val="005E2651"/>
    <w:rsid w:val="005E2A62"/>
    <w:rsid w:val="005E2A64"/>
    <w:rsid w:val="005E2BB7"/>
    <w:rsid w:val="005E4149"/>
    <w:rsid w:val="005E4512"/>
    <w:rsid w:val="005E46DD"/>
    <w:rsid w:val="005E5433"/>
    <w:rsid w:val="005E5756"/>
    <w:rsid w:val="005E5FFC"/>
    <w:rsid w:val="005E62B0"/>
    <w:rsid w:val="005E6C9C"/>
    <w:rsid w:val="005E7E4D"/>
    <w:rsid w:val="005F0700"/>
    <w:rsid w:val="005F106D"/>
    <w:rsid w:val="005F1E74"/>
    <w:rsid w:val="005F2690"/>
    <w:rsid w:val="005F2CAE"/>
    <w:rsid w:val="005F2DE5"/>
    <w:rsid w:val="005F2E07"/>
    <w:rsid w:val="005F33FD"/>
    <w:rsid w:val="005F3767"/>
    <w:rsid w:val="005F3C58"/>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7BA"/>
    <w:rsid w:val="0060504C"/>
    <w:rsid w:val="00605584"/>
    <w:rsid w:val="0060565A"/>
    <w:rsid w:val="00605815"/>
    <w:rsid w:val="00605A97"/>
    <w:rsid w:val="00605D71"/>
    <w:rsid w:val="00606066"/>
    <w:rsid w:val="00606A79"/>
    <w:rsid w:val="00606E8D"/>
    <w:rsid w:val="00607C8B"/>
    <w:rsid w:val="00607CBB"/>
    <w:rsid w:val="00607CF5"/>
    <w:rsid w:val="006102D4"/>
    <w:rsid w:val="00610376"/>
    <w:rsid w:val="00610575"/>
    <w:rsid w:val="0061088D"/>
    <w:rsid w:val="00610D7D"/>
    <w:rsid w:val="00610F08"/>
    <w:rsid w:val="00611036"/>
    <w:rsid w:val="0061158C"/>
    <w:rsid w:val="00612191"/>
    <w:rsid w:val="0061227F"/>
    <w:rsid w:val="00612403"/>
    <w:rsid w:val="00612E58"/>
    <w:rsid w:val="006130A3"/>
    <w:rsid w:val="006134A1"/>
    <w:rsid w:val="006136F8"/>
    <w:rsid w:val="006138FF"/>
    <w:rsid w:val="0061399A"/>
    <w:rsid w:val="0061420C"/>
    <w:rsid w:val="00614B0C"/>
    <w:rsid w:val="00614E48"/>
    <w:rsid w:val="00615B43"/>
    <w:rsid w:val="00616315"/>
    <w:rsid w:val="00616FD7"/>
    <w:rsid w:val="006172FE"/>
    <w:rsid w:val="006174FB"/>
    <w:rsid w:val="00617A33"/>
    <w:rsid w:val="00617B35"/>
    <w:rsid w:val="00617BF7"/>
    <w:rsid w:val="0062074D"/>
    <w:rsid w:val="0062093F"/>
    <w:rsid w:val="006209E1"/>
    <w:rsid w:val="00620ACD"/>
    <w:rsid w:val="006210EA"/>
    <w:rsid w:val="0062169C"/>
    <w:rsid w:val="00622BA9"/>
    <w:rsid w:val="00622D5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1FF"/>
    <w:rsid w:val="00635A13"/>
    <w:rsid w:val="00635C95"/>
    <w:rsid w:val="00636279"/>
    <w:rsid w:val="0063652B"/>
    <w:rsid w:val="00636C86"/>
    <w:rsid w:val="00636DE3"/>
    <w:rsid w:val="00637416"/>
    <w:rsid w:val="0063773F"/>
    <w:rsid w:val="00640062"/>
    <w:rsid w:val="00640308"/>
    <w:rsid w:val="006406F9"/>
    <w:rsid w:val="00640997"/>
    <w:rsid w:val="006411DF"/>
    <w:rsid w:val="00641711"/>
    <w:rsid w:val="00641BB3"/>
    <w:rsid w:val="0064207B"/>
    <w:rsid w:val="00642301"/>
    <w:rsid w:val="00642B13"/>
    <w:rsid w:val="00642E14"/>
    <w:rsid w:val="0064399C"/>
    <w:rsid w:val="00643C43"/>
    <w:rsid w:val="0064494B"/>
    <w:rsid w:val="006449A8"/>
    <w:rsid w:val="006449F1"/>
    <w:rsid w:val="00644BCB"/>
    <w:rsid w:val="006458F1"/>
    <w:rsid w:val="00645AA9"/>
    <w:rsid w:val="00645B0E"/>
    <w:rsid w:val="00645DE8"/>
    <w:rsid w:val="0064640B"/>
    <w:rsid w:val="00646B4E"/>
    <w:rsid w:val="00646F8E"/>
    <w:rsid w:val="00647A41"/>
    <w:rsid w:val="0065031B"/>
    <w:rsid w:val="006504CF"/>
    <w:rsid w:val="00650970"/>
    <w:rsid w:val="006511C0"/>
    <w:rsid w:val="006513FD"/>
    <w:rsid w:val="0065178F"/>
    <w:rsid w:val="00651C00"/>
    <w:rsid w:val="006526D9"/>
    <w:rsid w:val="00652BE7"/>
    <w:rsid w:val="00652D8A"/>
    <w:rsid w:val="0065350C"/>
    <w:rsid w:val="00653BE3"/>
    <w:rsid w:val="00654D12"/>
    <w:rsid w:val="00654EFA"/>
    <w:rsid w:val="00654F2A"/>
    <w:rsid w:val="0065508D"/>
    <w:rsid w:val="006550DE"/>
    <w:rsid w:val="006557F4"/>
    <w:rsid w:val="00656E6D"/>
    <w:rsid w:val="006576EB"/>
    <w:rsid w:val="006602C0"/>
    <w:rsid w:val="00660659"/>
    <w:rsid w:val="00660A69"/>
    <w:rsid w:val="0066153A"/>
    <w:rsid w:val="006618B2"/>
    <w:rsid w:val="00661B22"/>
    <w:rsid w:val="00661F97"/>
    <w:rsid w:val="006627BE"/>
    <w:rsid w:val="006631D2"/>
    <w:rsid w:val="00663ADA"/>
    <w:rsid w:val="00664F50"/>
    <w:rsid w:val="006651BC"/>
    <w:rsid w:val="00665419"/>
    <w:rsid w:val="00665D03"/>
    <w:rsid w:val="00667163"/>
    <w:rsid w:val="006674B7"/>
    <w:rsid w:val="00667785"/>
    <w:rsid w:val="00667873"/>
    <w:rsid w:val="006679B7"/>
    <w:rsid w:val="00670476"/>
    <w:rsid w:val="006708F7"/>
    <w:rsid w:val="00670A95"/>
    <w:rsid w:val="00670C38"/>
    <w:rsid w:val="00670FFF"/>
    <w:rsid w:val="00671188"/>
    <w:rsid w:val="00672BEC"/>
    <w:rsid w:val="00672EC8"/>
    <w:rsid w:val="00673320"/>
    <w:rsid w:val="00673696"/>
    <w:rsid w:val="006739BB"/>
    <w:rsid w:val="006739C1"/>
    <w:rsid w:val="00673A9D"/>
    <w:rsid w:val="0067431B"/>
    <w:rsid w:val="00674AF0"/>
    <w:rsid w:val="00674EFC"/>
    <w:rsid w:val="006757BA"/>
    <w:rsid w:val="00675BEC"/>
    <w:rsid w:val="00675CA4"/>
    <w:rsid w:val="00675F22"/>
    <w:rsid w:val="0067714A"/>
    <w:rsid w:val="00677649"/>
    <w:rsid w:val="00677FD9"/>
    <w:rsid w:val="0068027A"/>
    <w:rsid w:val="0068091F"/>
    <w:rsid w:val="00680D73"/>
    <w:rsid w:val="006810D6"/>
    <w:rsid w:val="00681114"/>
    <w:rsid w:val="00681A6D"/>
    <w:rsid w:val="00681BC6"/>
    <w:rsid w:val="00682505"/>
    <w:rsid w:val="006827EF"/>
    <w:rsid w:val="0068365C"/>
    <w:rsid w:val="006838D4"/>
    <w:rsid w:val="00684133"/>
    <w:rsid w:val="00685287"/>
    <w:rsid w:val="006862E9"/>
    <w:rsid w:val="006863B0"/>
    <w:rsid w:val="00686B71"/>
    <w:rsid w:val="00687485"/>
    <w:rsid w:val="006904B8"/>
    <w:rsid w:val="0069051A"/>
    <w:rsid w:val="00690784"/>
    <w:rsid w:val="00691387"/>
    <w:rsid w:val="0069184F"/>
    <w:rsid w:val="00691A82"/>
    <w:rsid w:val="00692182"/>
    <w:rsid w:val="00692AF4"/>
    <w:rsid w:val="006930AD"/>
    <w:rsid w:val="006932E6"/>
    <w:rsid w:val="006934B1"/>
    <w:rsid w:val="006938E3"/>
    <w:rsid w:val="006939AF"/>
    <w:rsid w:val="00693A93"/>
    <w:rsid w:val="00693B8D"/>
    <w:rsid w:val="00694D8A"/>
    <w:rsid w:val="00694EEE"/>
    <w:rsid w:val="00694F05"/>
    <w:rsid w:val="00695CFA"/>
    <w:rsid w:val="00695D48"/>
    <w:rsid w:val="00695DAD"/>
    <w:rsid w:val="00696621"/>
    <w:rsid w:val="006968C1"/>
    <w:rsid w:val="00696A82"/>
    <w:rsid w:val="00697585"/>
    <w:rsid w:val="006A01EA"/>
    <w:rsid w:val="006A05EF"/>
    <w:rsid w:val="006A0F4A"/>
    <w:rsid w:val="006A149F"/>
    <w:rsid w:val="006A1BF9"/>
    <w:rsid w:val="006A1D3B"/>
    <w:rsid w:val="006A2235"/>
    <w:rsid w:val="006A22B2"/>
    <w:rsid w:val="006A24E9"/>
    <w:rsid w:val="006A2518"/>
    <w:rsid w:val="006A253E"/>
    <w:rsid w:val="006A254A"/>
    <w:rsid w:val="006A3087"/>
    <w:rsid w:val="006A358C"/>
    <w:rsid w:val="006A37E3"/>
    <w:rsid w:val="006A39B8"/>
    <w:rsid w:val="006A3A0E"/>
    <w:rsid w:val="006A40A2"/>
    <w:rsid w:val="006A44A1"/>
    <w:rsid w:val="006A454E"/>
    <w:rsid w:val="006A4E5D"/>
    <w:rsid w:val="006A503D"/>
    <w:rsid w:val="006A5069"/>
    <w:rsid w:val="006A5470"/>
    <w:rsid w:val="006A570A"/>
    <w:rsid w:val="006A5EE1"/>
    <w:rsid w:val="006A60CF"/>
    <w:rsid w:val="006A64F7"/>
    <w:rsid w:val="006A6656"/>
    <w:rsid w:val="006A6EA5"/>
    <w:rsid w:val="006A74DC"/>
    <w:rsid w:val="006A7577"/>
    <w:rsid w:val="006A782D"/>
    <w:rsid w:val="006A79B1"/>
    <w:rsid w:val="006A7A3D"/>
    <w:rsid w:val="006B0503"/>
    <w:rsid w:val="006B0655"/>
    <w:rsid w:val="006B073D"/>
    <w:rsid w:val="006B0F18"/>
    <w:rsid w:val="006B2417"/>
    <w:rsid w:val="006B28D5"/>
    <w:rsid w:val="006B2964"/>
    <w:rsid w:val="006B2C32"/>
    <w:rsid w:val="006B501F"/>
    <w:rsid w:val="006B5E7C"/>
    <w:rsid w:val="006B60F5"/>
    <w:rsid w:val="006B66E8"/>
    <w:rsid w:val="006B7128"/>
    <w:rsid w:val="006B79D4"/>
    <w:rsid w:val="006B79EF"/>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8A8"/>
    <w:rsid w:val="006C4F31"/>
    <w:rsid w:val="006C53F5"/>
    <w:rsid w:val="006C583B"/>
    <w:rsid w:val="006C58BF"/>
    <w:rsid w:val="006C59FF"/>
    <w:rsid w:val="006C5FD6"/>
    <w:rsid w:val="006C6018"/>
    <w:rsid w:val="006C635D"/>
    <w:rsid w:val="006C67D8"/>
    <w:rsid w:val="006C69BA"/>
    <w:rsid w:val="006C7530"/>
    <w:rsid w:val="006C7709"/>
    <w:rsid w:val="006D0019"/>
    <w:rsid w:val="006D08DC"/>
    <w:rsid w:val="006D1DC9"/>
    <w:rsid w:val="006D1FEC"/>
    <w:rsid w:val="006D2FF1"/>
    <w:rsid w:val="006D3DF5"/>
    <w:rsid w:val="006D4015"/>
    <w:rsid w:val="006D4A28"/>
    <w:rsid w:val="006D4B03"/>
    <w:rsid w:val="006D4B62"/>
    <w:rsid w:val="006D4CB8"/>
    <w:rsid w:val="006D59AD"/>
    <w:rsid w:val="006D6172"/>
    <w:rsid w:val="006D6BCA"/>
    <w:rsid w:val="006D7DC9"/>
    <w:rsid w:val="006E088F"/>
    <w:rsid w:val="006E0A79"/>
    <w:rsid w:val="006E0B37"/>
    <w:rsid w:val="006E10DE"/>
    <w:rsid w:val="006E162D"/>
    <w:rsid w:val="006E16A9"/>
    <w:rsid w:val="006E17E0"/>
    <w:rsid w:val="006E1A41"/>
    <w:rsid w:val="006E2000"/>
    <w:rsid w:val="006E215F"/>
    <w:rsid w:val="006E2219"/>
    <w:rsid w:val="006E229A"/>
    <w:rsid w:val="006E2C78"/>
    <w:rsid w:val="006E2E3A"/>
    <w:rsid w:val="006E32F4"/>
    <w:rsid w:val="006E343C"/>
    <w:rsid w:val="006E351C"/>
    <w:rsid w:val="006E36BD"/>
    <w:rsid w:val="006E3BF7"/>
    <w:rsid w:val="006E3CC7"/>
    <w:rsid w:val="006E4531"/>
    <w:rsid w:val="006E4A76"/>
    <w:rsid w:val="006E4AC2"/>
    <w:rsid w:val="006E5083"/>
    <w:rsid w:val="006E53CB"/>
    <w:rsid w:val="006E5445"/>
    <w:rsid w:val="006E5BFC"/>
    <w:rsid w:val="006E648C"/>
    <w:rsid w:val="006E66FD"/>
    <w:rsid w:val="006E780C"/>
    <w:rsid w:val="006E793E"/>
    <w:rsid w:val="006E7B28"/>
    <w:rsid w:val="006F094F"/>
    <w:rsid w:val="006F0B99"/>
    <w:rsid w:val="006F11A2"/>
    <w:rsid w:val="006F1260"/>
    <w:rsid w:val="006F1723"/>
    <w:rsid w:val="006F1FFF"/>
    <w:rsid w:val="006F3556"/>
    <w:rsid w:val="006F3AC8"/>
    <w:rsid w:val="006F3DC2"/>
    <w:rsid w:val="006F3FD7"/>
    <w:rsid w:val="006F4664"/>
    <w:rsid w:val="006F47B1"/>
    <w:rsid w:val="006F497E"/>
    <w:rsid w:val="006F4D4B"/>
    <w:rsid w:val="006F514B"/>
    <w:rsid w:val="006F5B0C"/>
    <w:rsid w:val="006F5C0C"/>
    <w:rsid w:val="006F792D"/>
    <w:rsid w:val="006F7FCD"/>
    <w:rsid w:val="00700397"/>
    <w:rsid w:val="0070049D"/>
    <w:rsid w:val="0070076E"/>
    <w:rsid w:val="0070100F"/>
    <w:rsid w:val="00701119"/>
    <w:rsid w:val="00701C6B"/>
    <w:rsid w:val="00701E81"/>
    <w:rsid w:val="00701F67"/>
    <w:rsid w:val="0070326A"/>
    <w:rsid w:val="00703317"/>
    <w:rsid w:val="0070365F"/>
    <w:rsid w:val="00704171"/>
    <w:rsid w:val="00704653"/>
    <w:rsid w:val="00704E0E"/>
    <w:rsid w:val="007058CB"/>
    <w:rsid w:val="00705CDE"/>
    <w:rsid w:val="00706094"/>
    <w:rsid w:val="0070666F"/>
    <w:rsid w:val="00707176"/>
    <w:rsid w:val="007074B1"/>
    <w:rsid w:val="0071060E"/>
    <w:rsid w:val="007107C6"/>
    <w:rsid w:val="0071108B"/>
    <w:rsid w:val="007113F3"/>
    <w:rsid w:val="007119A1"/>
    <w:rsid w:val="007120B6"/>
    <w:rsid w:val="00712112"/>
    <w:rsid w:val="00712506"/>
    <w:rsid w:val="00712584"/>
    <w:rsid w:val="00712589"/>
    <w:rsid w:val="007127C5"/>
    <w:rsid w:val="00712B36"/>
    <w:rsid w:val="007130EF"/>
    <w:rsid w:val="007134C4"/>
    <w:rsid w:val="00713820"/>
    <w:rsid w:val="00713C5D"/>
    <w:rsid w:val="007140E8"/>
    <w:rsid w:val="007143E2"/>
    <w:rsid w:val="007149A3"/>
    <w:rsid w:val="00714B43"/>
    <w:rsid w:val="00714EFC"/>
    <w:rsid w:val="00715151"/>
    <w:rsid w:val="00715D6B"/>
    <w:rsid w:val="00715FF2"/>
    <w:rsid w:val="00716688"/>
    <w:rsid w:val="007168BF"/>
    <w:rsid w:val="007169C7"/>
    <w:rsid w:val="00716B0E"/>
    <w:rsid w:val="007173D8"/>
    <w:rsid w:val="0071757F"/>
    <w:rsid w:val="0071795E"/>
    <w:rsid w:val="00717D1F"/>
    <w:rsid w:val="00720473"/>
    <w:rsid w:val="00720E96"/>
    <w:rsid w:val="007210A5"/>
    <w:rsid w:val="00721156"/>
    <w:rsid w:val="00721264"/>
    <w:rsid w:val="00721F8F"/>
    <w:rsid w:val="0072255F"/>
    <w:rsid w:val="00722B16"/>
    <w:rsid w:val="00722C6F"/>
    <w:rsid w:val="00722D8F"/>
    <w:rsid w:val="00722F53"/>
    <w:rsid w:val="00724125"/>
    <w:rsid w:val="00724670"/>
    <w:rsid w:val="0072471E"/>
    <w:rsid w:val="00724A0A"/>
    <w:rsid w:val="00726258"/>
    <w:rsid w:val="00726CA3"/>
    <w:rsid w:val="00727031"/>
    <w:rsid w:val="007271D0"/>
    <w:rsid w:val="00730085"/>
    <w:rsid w:val="007300F3"/>
    <w:rsid w:val="0073188E"/>
    <w:rsid w:val="0073316E"/>
    <w:rsid w:val="007334F7"/>
    <w:rsid w:val="0073502A"/>
    <w:rsid w:val="00735206"/>
    <w:rsid w:val="00735A8C"/>
    <w:rsid w:val="00735DB4"/>
    <w:rsid w:val="00736115"/>
    <w:rsid w:val="007362F5"/>
    <w:rsid w:val="00736686"/>
    <w:rsid w:val="00736F64"/>
    <w:rsid w:val="007372CE"/>
    <w:rsid w:val="0073761E"/>
    <w:rsid w:val="00737BE9"/>
    <w:rsid w:val="00737D6F"/>
    <w:rsid w:val="007401BD"/>
    <w:rsid w:val="00740D72"/>
    <w:rsid w:val="00740E35"/>
    <w:rsid w:val="00740FF8"/>
    <w:rsid w:val="0074110A"/>
    <w:rsid w:val="007412F5"/>
    <w:rsid w:val="0074165A"/>
    <w:rsid w:val="00741BE8"/>
    <w:rsid w:val="00742008"/>
    <w:rsid w:val="007427D1"/>
    <w:rsid w:val="00742D09"/>
    <w:rsid w:val="007431F9"/>
    <w:rsid w:val="00743201"/>
    <w:rsid w:val="00743813"/>
    <w:rsid w:val="00743921"/>
    <w:rsid w:val="00744497"/>
    <w:rsid w:val="007445D2"/>
    <w:rsid w:val="00744804"/>
    <w:rsid w:val="007448A5"/>
    <w:rsid w:val="007449F1"/>
    <w:rsid w:val="00744DF3"/>
    <w:rsid w:val="00745000"/>
    <w:rsid w:val="00745469"/>
    <w:rsid w:val="007455D6"/>
    <w:rsid w:val="00746094"/>
    <w:rsid w:val="00746283"/>
    <w:rsid w:val="007462A1"/>
    <w:rsid w:val="007468DD"/>
    <w:rsid w:val="00746EA0"/>
    <w:rsid w:val="0074786D"/>
    <w:rsid w:val="0075090A"/>
    <w:rsid w:val="00750B55"/>
    <w:rsid w:val="00750C4D"/>
    <w:rsid w:val="00750D6F"/>
    <w:rsid w:val="00751066"/>
    <w:rsid w:val="007515FB"/>
    <w:rsid w:val="00751B82"/>
    <w:rsid w:val="00751C70"/>
    <w:rsid w:val="007524D8"/>
    <w:rsid w:val="007528D4"/>
    <w:rsid w:val="0075393C"/>
    <w:rsid w:val="00753978"/>
    <w:rsid w:val="00753E8C"/>
    <w:rsid w:val="00753F9C"/>
    <w:rsid w:val="0075459A"/>
    <w:rsid w:val="00754DE0"/>
    <w:rsid w:val="00755315"/>
    <w:rsid w:val="0075578C"/>
    <w:rsid w:val="00755BD4"/>
    <w:rsid w:val="0075602A"/>
    <w:rsid w:val="00756E6D"/>
    <w:rsid w:val="007571B5"/>
    <w:rsid w:val="00757483"/>
    <w:rsid w:val="007576D7"/>
    <w:rsid w:val="00757813"/>
    <w:rsid w:val="00757B0B"/>
    <w:rsid w:val="00757F43"/>
    <w:rsid w:val="00760BFD"/>
    <w:rsid w:val="00760D1F"/>
    <w:rsid w:val="00761249"/>
    <w:rsid w:val="00761282"/>
    <w:rsid w:val="00761298"/>
    <w:rsid w:val="00761945"/>
    <w:rsid w:val="00761979"/>
    <w:rsid w:val="007619F2"/>
    <w:rsid w:val="00761C42"/>
    <w:rsid w:val="007628C3"/>
    <w:rsid w:val="007634F9"/>
    <w:rsid w:val="00764F16"/>
    <w:rsid w:val="00764F6D"/>
    <w:rsid w:val="00765600"/>
    <w:rsid w:val="007657BD"/>
    <w:rsid w:val="00765B02"/>
    <w:rsid w:val="00765E48"/>
    <w:rsid w:val="00766348"/>
    <w:rsid w:val="007663F8"/>
    <w:rsid w:val="007665F5"/>
    <w:rsid w:val="00766676"/>
    <w:rsid w:val="0076689E"/>
    <w:rsid w:val="007668A9"/>
    <w:rsid w:val="00766DA1"/>
    <w:rsid w:val="007671A7"/>
    <w:rsid w:val="0076724A"/>
    <w:rsid w:val="00767F95"/>
    <w:rsid w:val="00770021"/>
    <w:rsid w:val="0077005E"/>
    <w:rsid w:val="00770268"/>
    <w:rsid w:val="0077062D"/>
    <w:rsid w:val="007706A5"/>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CC7"/>
    <w:rsid w:val="00774FAC"/>
    <w:rsid w:val="007750CE"/>
    <w:rsid w:val="00775573"/>
    <w:rsid w:val="00775590"/>
    <w:rsid w:val="007757AB"/>
    <w:rsid w:val="00776374"/>
    <w:rsid w:val="0077746C"/>
    <w:rsid w:val="0077769C"/>
    <w:rsid w:val="00777AF7"/>
    <w:rsid w:val="0078003A"/>
    <w:rsid w:val="00780345"/>
    <w:rsid w:val="0078095D"/>
    <w:rsid w:val="00781773"/>
    <w:rsid w:val="00781F21"/>
    <w:rsid w:val="0078230A"/>
    <w:rsid w:val="00782A04"/>
    <w:rsid w:val="00783C18"/>
    <w:rsid w:val="00783CE5"/>
    <w:rsid w:val="00785099"/>
    <w:rsid w:val="0078525A"/>
    <w:rsid w:val="007853A5"/>
    <w:rsid w:val="00786186"/>
    <w:rsid w:val="007866B9"/>
    <w:rsid w:val="00786768"/>
    <w:rsid w:val="00786D1E"/>
    <w:rsid w:val="00787172"/>
    <w:rsid w:val="007872D0"/>
    <w:rsid w:val="007873FF"/>
    <w:rsid w:val="0078797E"/>
    <w:rsid w:val="00787BA7"/>
    <w:rsid w:val="00787D50"/>
    <w:rsid w:val="00790797"/>
    <w:rsid w:val="00790BBB"/>
    <w:rsid w:val="00790F12"/>
    <w:rsid w:val="007914FF"/>
    <w:rsid w:val="00791FD1"/>
    <w:rsid w:val="00792901"/>
    <w:rsid w:val="0079323C"/>
    <w:rsid w:val="00794487"/>
    <w:rsid w:val="0079485C"/>
    <w:rsid w:val="00794F99"/>
    <w:rsid w:val="0079534B"/>
    <w:rsid w:val="00795744"/>
    <w:rsid w:val="00795A12"/>
    <w:rsid w:val="00795D08"/>
    <w:rsid w:val="00795E39"/>
    <w:rsid w:val="007964B5"/>
    <w:rsid w:val="00796AD1"/>
    <w:rsid w:val="0079721A"/>
    <w:rsid w:val="007973A4"/>
    <w:rsid w:val="00797952"/>
    <w:rsid w:val="00797EAE"/>
    <w:rsid w:val="007A0048"/>
    <w:rsid w:val="007A0EDE"/>
    <w:rsid w:val="007A0F1C"/>
    <w:rsid w:val="007A1FDD"/>
    <w:rsid w:val="007A21A9"/>
    <w:rsid w:val="007A25D4"/>
    <w:rsid w:val="007A260B"/>
    <w:rsid w:val="007A2933"/>
    <w:rsid w:val="007A2A01"/>
    <w:rsid w:val="007A2B90"/>
    <w:rsid w:val="007A329C"/>
    <w:rsid w:val="007A3BBB"/>
    <w:rsid w:val="007A3EF4"/>
    <w:rsid w:val="007A4273"/>
    <w:rsid w:val="007A437B"/>
    <w:rsid w:val="007A45D5"/>
    <w:rsid w:val="007A4CB9"/>
    <w:rsid w:val="007A5526"/>
    <w:rsid w:val="007A5890"/>
    <w:rsid w:val="007A5F9D"/>
    <w:rsid w:val="007A62D8"/>
    <w:rsid w:val="007A68BF"/>
    <w:rsid w:val="007A71E0"/>
    <w:rsid w:val="007A73DF"/>
    <w:rsid w:val="007A758E"/>
    <w:rsid w:val="007A77B7"/>
    <w:rsid w:val="007A7849"/>
    <w:rsid w:val="007B0AAE"/>
    <w:rsid w:val="007B1D9C"/>
    <w:rsid w:val="007B23A0"/>
    <w:rsid w:val="007B2446"/>
    <w:rsid w:val="007B33EE"/>
    <w:rsid w:val="007B424E"/>
    <w:rsid w:val="007B49CC"/>
    <w:rsid w:val="007B4A6E"/>
    <w:rsid w:val="007B5433"/>
    <w:rsid w:val="007B635D"/>
    <w:rsid w:val="007B6394"/>
    <w:rsid w:val="007B690F"/>
    <w:rsid w:val="007B6C08"/>
    <w:rsid w:val="007B6E0A"/>
    <w:rsid w:val="007B6ED7"/>
    <w:rsid w:val="007B6FF2"/>
    <w:rsid w:val="007B7049"/>
    <w:rsid w:val="007B73EC"/>
    <w:rsid w:val="007B7677"/>
    <w:rsid w:val="007B79FC"/>
    <w:rsid w:val="007B7B3F"/>
    <w:rsid w:val="007B7FA1"/>
    <w:rsid w:val="007C02BB"/>
    <w:rsid w:val="007C0842"/>
    <w:rsid w:val="007C0B64"/>
    <w:rsid w:val="007C10CD"/>
    <w:rsid w:val="007C11D4"/>
    <w:rsid w:val="007C1400"/>
    <w:rsid w:val="007C17B6"/>
    <w:rsid w:val="007C2706"/>
    <w:rsid w:val="007C2A55"/>
    <w:rsid w:val="007C33A2"/>
    <w:rsid w:val="007C34D6"/>
    <w:rsid w:val="007C3587"/>
    <w:rsid w:val="007C3616"/>
    <w:rsid w:val="007C3948"/>
    <w:rsid w:val="007C3D49"/>
    <w:rsid w:val="007C45B3"/>
    <w:rsid w:val="007C5A20"/>
    <w:rsid w:val="007C5B9C"/>
    <w:rsid w:val="007C76F9"/>
    <w:rsid w:val="007C7F39"/>
    <w:rsid w:val="007D02E9"/>
    <w:rsid w:val="007D037F"/>
    <w:rsid w:val="007D05AB"/>
    <w:rsid w:val="007D0B66"/>
    <w:rsid w:val="007D125E"/>
    <w:rsid w:val="007D16E4"/>
    <w:rsid w:val="007D1DD6"/>
    <w:rsid w:val="007D1ED0"/>
    <w:rsid w:val="007D2199"/>
    <w:rsid w:val="007D261B"/>
    <w:rsid w:val="007D2678"/>
    <w:rsid w:val="007D2B61"/>
    <w:rsid w:val="007D2FEB"/>
    <w:rsid w:val="007D3208"/>
    <w:rsid w:val="007D39DA"/>
    <w:rsid w:val="007D3D14"/>
    <w:rsid w:val="007D3FDC"/>
    <w:rsid w:val="007D4D1B"/>
    <w:rsid w:val="007D4D34"/>
    <w:rsid w:val="007D4DC5"/>
    <w:rsid w:val="007D4F99"/>
    <w:rsid w:val="007D5008"/>
    <w:rsid w:val="007D5104"/>
    <w:rsid w:val="007D5991"/>
    <w:rsid w:val="007D5C19"/>
    <w:rsid w:val="007D74F7"/>
    <w:rsid w:val="007D765D"/>
    <w:rsid w:val="007D7698"/>
    <w:rsid w:val="007D7815"/>
    <w:rsid w:val="007D7BC3"/>
    <w:rsid w:val="007E05A4"/>
    <w:rsid w:val="007E0E74"/>
    <w:rsid w:val="007E11A7"/>
    <w:rsid w:val="007E12CC"/>
    <w:rsid w:val="007E272C"/>
    <w:rsid w:val="007E2BAC"/>
    <w:rsid w:val="007E2DA4"/>
    <w:rsid w:val="007E2E65"/>
    <w:rsid w:val="007E3067"/>
    <w:rsid w:val="007E529F"/>
    <w:rsid w:val="007E53CD"/>
    <w:rsid w:val="007E5698"/>
    <w:rsid w:val="007E60BA"/>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0F"/>
    <w:rsid w:val="007F3122"/>
    <w:rsid w:val="007F31C2"/>
    <w:rsid w:val="007F3396"/>
    <w:rsid w:val="007F3ABD"/>
    <w:rsid w:val="007F4601"/>
    <w:rsid w:val="007F562E"/>
    <w:rsid w:val="007F5AA0"/>
    <w:rsid w:val="007F71D9"/>
    <w:rsid w:val="007F7576"/>
    <w:rsid w:val="007F7619"/>
    <w:rsid w:val="007F78E7"/>
    <w:rsid w:val="007F796C"/>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D16"/>
    <w:rsid w:val="00806E20"/>
    <w:rsid w:val="008071D7"/>
    <w:rsid w:val="00807211"/>
    <w:rsid w:val="00807532"/>
    <w:rsid w:val="00807909"/>
    <w:rsid w:val="0081000B"/>
    <w:rsid w:val="0081010B"/>
    <w:rsid w:val="008106B3"/>
    <w:rsid w:val="00810A3D"/>
    <w:rsid w:val="00810EBE"/>
    <w:rsid w:val="008111B5"/>
    <w:rsid w:val="00811B8D"/>
    <w:rsid w:val="00811F58"/>
    <w:rsid w:val="00812126"/>
    <w:rsid w:val="00812E20"/>
    <w:rsid w:val="00813147"/>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1BA"/>
    <w:rsid w:val="0082247B"/>
    <w:rsid w:val="008225C3"/>
    <w:rsid w:val="00822693"/>
    <w:rsid w:val="008228D1"/>
    <w:rsid w:val="008230F4"/>
    <w:rsid w:val="008231CB"/>
    <w:rsid w:val="00823716"/>
    <w:rsid w:val="00823A1B"/>
    <w:rsid w:val="00824255"/>
    <w:rsid w:val="00825DEE"/>
    <w:rsid w:val="00825DF8"/>
    <w:rsid w:val="008275BE"/>
    <w:rsid w:val="008276A0"/>
    <w:rsid w:val="008277BC"/>
    <w:rsid w:val="00830AB8"/>
    <w:rsid w:val="00830C41"/>
    <w:rsid w:val="00830E2F"/>
    <w:rsid w:val="0083121B"/>
    <w:rsid w:val="008322E6"/>
    <w:rsid w:val="008334BC"/>
    <w:rsid w:val="00833A10"/>
    <w:rsid w:val="00834325"/>
    <w:rsid w:val="008345F1"/>
    <w:rsid w:val="00834DE7"/>
    <w:rsid w:val="00834F25"/>
    <w:rsid w:val="008352D1"/>
    <w:rsid w:val="00835385"/>
    <w:rsid w:val="0083564C"/>
    <w:rsid w:val="008358D9"/>
    <w:rsid w:val="00835944"/>
    <w:rsid w:val="00835964"/>
    <w:rsid w:val="008362B5"/>
    <w:rsid w:val="0083631E"/>
    <w:rsid w:val="00836631"/>
    <w:rsid w:val="00836E66"/>
    <w:rsid w:val="0083729F"/>
    <w:rsid w:val="00837540"/>
    <w:rsid w:val="008376F3"/>
    <w:rsid w:val="008400A1"/>
    <w:rsid w:val="008401BF"/>
    <w:rsid w:val="008406FC"/>
    <w:rsid w:val="008412D9"/>
    <w:rsid w:val="008415D6"/>
    <w:rsid w:val="00841898"/>
    <w:rsid w:val="00841A0A"/>
    <w:rsid w:val="00841FA0"/>
    <w:rsid w:val="0084200F"/>
    <w:rsid w:val="00842744"/>
    <w:rsid w:val="00842949"/>
    <w:rsid w:val="008433B0"/>
    <w:rsid w:val="00844A16"/>
    <w:rsid w:val="00845133"/>
    <w:rsid w:val="00845F1B"/>
    <w:rsid w:val="00846504"/>
    <w:rsid w:val="00846DAA"/>
    <w:rsid w:val="0084723C"/>
    <w:rsid w:val="008476EE"/>
    <w:rsid w:val="008476F7"/>
    <w:rsid w:val="00850119"/>
    <w:rsid w:val="00850573"/>
    <w:rsid w:val="0085099A"/>
    <w:rsid w:val="00850B45"/>
    <w:rsid w:val="00850E65"/>
    <w:rsid w:val="008513C4"/>
    <w:rsid w:val="008516C7"/>
    <w:rsid w:val="008517DF"/>
    <w:rsid w:val="00851977"/>
    <w:rsid w:val="008533B1"/>
    <w:rsid w:val="008538BA"/>
    <w:rsid w:val="00853B7C"/>
    <w:rsid w:val="00853FB3"/>
    <w:rsid w:val="0085417A"/>
    <w:rsid w:val="00854708"/>
    <w:rsid w:val="008559C9"/>
    <w:rsid w:val="00855EBB"/>
    <w:rsid w:val="0085603A"/>
    <w:rsid w:val="00856205"/>
    <w:rsid w:val="0085746F"/>
    <w:rsid w:val="00857572"/>
    <w:rsid w:val="00857771"/>
    <w:rsid w:val="00857E04"/>
    <w:rsid w:val="00860252"/>
    <w:rsid w:val="008605D1"/>
    <w:rsid w:val="0086060D"/>
    <w:rsid w:val="00861123"/>
    <w:rsid w:val="0086118D"/>
    <w:rsid w:val="008611D7"/>
    <w:rsid w:val="00861499"/>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60A"/>
    <w:rsid w:val="0087229F"/>
    <w:rsid w:val="00872861"/>
    <w:rsid w:val="0087331F"/>
    <w:rsid w:val="0087334E"/>
    <w:rsid w:val="0087386D"/>
    <w:rsid w:val="00873A58"/>
    <w:rsid w:val="00873B17"/>
    <w:rsid w:val="00873BAD"/>
    <w:rsid w:val="00873BC6"/>
    <w:rsid w:val="00873F01"/>
    <w:rsid w:val="00873FAE"/>
    <w:rsid w:val="00874353"/>
    <w:rsid w:val="008746EB"/>
    <w:rsid w:val="008747F6"/>
    <w:rsid w:val="0087578E"/>
    <w:rsid w:val="00875F6D"/>
    <w:rsid w:val="00876015"/>
    <w:rsid w:val="00876496"/>
    <w:rsid w:val="00876D10"/>
    <w:rsid w:val="008773AE"/>
    <w:rsid w:val="008776DE"/>
    <w:rsid w:val="00877780"/>
    <w:rsid w:val="008805A0"/>
    <w:rsid w:val="00880945"/>
    <w:rsid w:val="00880F3E"/>
    <w:rsid w:val="00881717"/>
    <w:rsid w:val="00881861"/>
    <w:rsid w:val="00881F2E"/>
    <w:rsid w:val="00881FC0"/>
    <w:rsid w:val="008823EA"/>
    <w:rsid w:val="00882687"/>
    <w:rsid w:val="00882692"/>
    <w:rsid w:val="00882726"/>
    <w:rsid w:val="00882E02"/>
    <w:rsid w:val="00882E0E"/>
    <w:rsid w:val="00882EB8"/>
    <w:rsid w:val="0088335E"/>
    <w:rsid w:val="00883501"/>
    <w:rsid w:val="00883792"/>
    <w:rsid w:val="00883B06"/>
    <w:rsid w:val="008843C6"/>
    <w:rsid w:val="00884AC3"/>
    <w:rsid w:val="0088535A"/>
    <w:rsid w:val="008859D5"/>
    <w:rsid w:val="00885CDA"/>
    <w:rsid w:val="0088636A"/>
    <w:rsid w:val="00886577"/>
    <w:rsid w:val="0088666C"/>
    <w:rsid w:val="00886DD0"/>
    <w:rsid w:val="00887422"/>
    <w:rsid w:val="00887751"/>
    <w:rsid w:val="00887876"/>
    <w:rsid w:val="00887ADB"/>
    <w:rsid w:val="00887C84"/>
    <w:rsid w:val="00890340"/>
    <w:rsid w:val="008910E5"/>
    <w:rsid w:val="008913B1"/>
    <w:rsid w:val="00891A75"/>
    <w:rsid w:val="00891BE0"/>
    <w:rsid w:val="00892286"/>
    <w:rsid w:val="00892380"/>
    <w:rsid w:val="00892A60"/>
    <w:rsid w:val="0089323F"/>
    <w:rsid w:val="00893439"/>
    <w:rsid w:val="00893595"/>
    <w:rsid w:val="00893ACA"/>
    <w:rsid w:val="00893FF5"/>
    <w:rsid w:val="0089453D"/>
    <w:rsid w:val="008947A5"/>
    <w:rsid w:val="008952F7"/>
    <w:rsid w:val="00895445"/>
    <w:rsid w:val="00895D91"/>
    <w:rsid w:val="008960E4"/>
    <w:rsid w:val="00896F56"/>
    <w:rsid w:val="008974EC"/>
    <w:rsid w:val="008A0B74"/>
    <w:rsid w:val="008A0C21"/>
    <w:rsid w:val="008A1246"/>
    <w:rsid w:val="008A1C5E"/>
    <w:rsid w:val="008A2431"/>
    <w:rsid w:val="008A2563"/>
    <w:rsid w:val="008A2E2F"/>
    <w:rsid w:val="008A2FED"/>
    <w:rsid w:val="008A3A2D"/>
    <w:rsid w:val="008A4EB6"/>
    <w:rsid w:val="008A5323"/>
    <w:rsid w:val="008A5383"/>
    <w:rsid w:val="008A550F"/>
    <w:rsid w:val="008A5CC1"/>
    <w:rsid w:val="008A6192"/>
    <w:rsid w:val="008A660C"/>
    <w:rsid w:val="008A6AFC"/>
    <w:rsid w:val="008A6F8A"/>
    <w:rsid w:val="008A719B"/>
    <w:rsid w:val="008A76B2"/>
    <w:rsid w:val="008B0470"/>
    <w:rsid w:val="008B04F5"/>
    <w:rsid w:val="008B0A26"/>
    <w:rsid w:val="008B0D83"/>
    <w:rsid w:val="008B1B20"/>
    <w:rsid w:val="008B218E"/>
    <w:rsid w:val="008B2770"/>
    <w:rsid w:val="008B2BF1"/>
    <w:rsid w:val="008B3B09"/>
    <w:rsid w:val="008B3FB9"/>
    <w:rsid w:val="008B41F0"/>
    <w:rsid w:val="008B484B"/>
    <w:rsid w:val="008B495E"/>
    <w:rsid w:val="008B515C"/>
    <w:rsid w:val="008B521C"/>
    <w:rsid w:val="008B5436"/>
    <w:rsid w:val="008B5681"/>
    <w:rsid w:val="008B5EBD"/>
    <w:rsid w:val="008B6196"/>
    <w:rsid w:val="008B64BF"/>
    <w:rsid w:val="008B7101"/>
    <w:rsid w:val="008B72A9"/>
    <w:rsid w:val="008B7460"/>
    <w:rsid w:val="008B7E28"/>
    <w:rsid w:val="008C049D"/>
    <w:rsid w:val="008C107A"/>
    <w:rsid w:val="008C145E"/>
    <w:rsid w:val="008C19B1"/>
    <w:rsid w:val="008C19C4"/>
    <w:rsid w:val="008C20F0"/>
    <w:rsid w:val="008C2406"/>
    <w:rsid w:val="008C27D3"/>
    <w:rsid w:val="008C2978"/>
    <w:rsid w:val="008C2AB2"/>
    <w:rsid w:val="008C2E03"/>
    <w:rsid w:val="008C2EC9"/>
    <w:rsid w:val="008C43E1"/>
    <w:rsid w:val="008C44CF"/>
    <w:rsid w:val="008C488C"/>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F67"/>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6D38"/>
    <w:rsid w:val="008D72A9"/>
    <w:rsid w:val="008D7BAE"/>
    <w:rsid w:val="008D7CAF"/>
    <w:rsid w:val="008D7D66"/>
    <w:rsid w:val="008D7F47"/>
    <w:rsid w:val="008E01B4"/>
    <w:rsid w:val="008E0320"/>
    <w:rsid w:val="008E044E"/>
    <w:rsid w:val="008E05C4"/>
    <w:rsid w:val="008E0BEA"/>
    <w:rsid w:val="008E0E1E"/>
    <w:rsid w:val="008E108B"/>
    <w:rsid w:val="008E125E"/>
    <w:rsid w:val="008E1728"/>
    <w:rsid w:val="008E1951"/>
    <w:rsid w:val="008E1B97"/>
    <w:rsid w:val="008E1E77"/>
    <w:rsid w:val="008E21EF"/>
    <w:rsid w:val="008E286A"/>
    <w:rsid w:val="008E4195"/>
    <w:rsid w:val="008E4E63"/>
    <w:rsid w:val="008E4EAA"/>
    <w:rsid w:val="008E5ACE"/>
    <w:rsid w:val="008E6391"/>
    <w:rsid w:val="008E65A6"/>
    <w:rsid w:val="008E66B4"/>
    <w:rsid w:val="008E6F7E"/>
    <w:rsid w:val="008E703B"/>
    <w:rsid w:val="008E7EF8"/>
    <w:rsid w:val="008F03D3"/>
    <w:rsid w:val="008F1BA2"/>
    <w:rsid w:val="008F211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CC2"/>
    <w:rsid w:val="008F6CD1"/>
    <w:rsid w:val="008F71F3"/>
    <w:rsid w:val="008F7FA9"/>
    <w:rsid w:val="00900016"/>
    <w:rsid w:val="009004DE"/>
    <w:rsid w:val="00900568"/>
    <w:rsid w:val="0090128A"/>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B64"/>
    <w:rsid w:val="00907238"/>
    <w:rsid w:val="009074D3"/>
    <w:rsid w:val="00907A38"/>
    <w:rsid w:val="00910560"/>
    <w:rsid w:val="00910CE1"/>
    <w:rsid w:val="00911435"/>
    <w:rsid w:val="009117A8"/>
    <w:rsid w:val="00911846"/>
    <w:rsid w:val="00911B3A"/>
    <w:rsid w:val="00911B9F"/>
    <w:rsid w:val="00911ED8"/>
    <w:rsid w:val="00912DBF"/>
    <w:rsid w:val="009138A3"/>
    <w:rsid w:val="00913B84"/>
    <w:rsid w:val="009142AD"/>
    <w:rsid w:val="00914835"/>
    <w:rsid w:val="0091486B"/>
    <w:rsid w:val="00914A6B"/>
    <w:rsid w:val="009152CC"/>
    <w:rsid w:val="009153E1"/>
    <w:rsid w:val="00915846"/>
    <w:rsid w:val="00915894"/>
    <w:rsid w:val="00915B5A"/>
    <w:rsid w:val="00915E0D"/>
    <w:rsid w:val="00916623"/>
    <w:rsid w:val="009167E0"/>
    <w:rsid w:val="00916E63"/>
    <w:rsid w:val="009173F0"/>
    <w:rsid w:val="00917448"/>
    <w:rsid w:val="00917670"/>
    <w:rsid w:val="009203BB"/>
    <w:rsid w:val="00920700"/>
    <w:rsid w:val="009209D5"/>
    <w:rsid w:val="0092158D"/>
    <w:rsid w:val="00921D22"/>
    <w:rsid w:val="00921DA3"/>
    <w:rsid w:val="00921E97"/>
    <w:rsid w:val="0092217C"/>
    <w:rsid w:val="0092234E"/>
    <w:rsid w:val="009225EF"/>
    <w:rsid w:val="00922E00"/>
    <w:rsid w:val="009230C9"/>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DA2"/>
    <w:rsid w:val="0093123A"/>
    <w:rsid w:val="009312C0"/>
    <w:rsid w:val="00931F23"/>
    <w:rsid w:val="009324B6"/>
    <w:rsid w:val="0093268A"/>
    <w:rsid w:val="009329EA"/>
    <w:rsid w:val="00932CF3"/>
    <w:rsid w:val="0093322A"/>
    <w:rsid w:val="00933A77"/>
    <w:rsid w:val="00933B81"/>
    <w:rsid w:val="00933C80"/>
    <w:rsid w:val="00934239"/>
    <w:rsid w:val="00934B4F"/>
    <w:rsid w:val="00934FAD"/>
    <w:rsid w:val="009351AE"/>
    <w:rsid w:val="009354E7"/>
    <w:rsid w:val="009355C8"/>
    <w:rsid w:val="00936111"/>
    <w:rsid w:val="00936F9D"/>
    <w:rsid w:val="00937134"/>
    <w:rsid w:val="00937274"/>
    <w:rsid w:val="009374B5"/>
    <w:rsid w:val="00937D69"/>
    <w:rsid w:val="00937DD0"/>
    <w:rsid w:val="00937F85"/>
    <w:rsid w:val="009402ED"/>
    <w:rsid w:val="00940324"/>
    <w:rsid w:val="00940599"/>
    <w:rsid w:val="0094125A"/>
    <w:rsid w:val="00943031"/>
    <w:rsid w:val="009430CD"/>
    <w:rsid w:val="009438F7"/>
    <w:rsid w:val="00944045"/>
    <w:rsid w:val="009442D3"/>
    <w:rsid w:val="00944603"/>
    <w:rsid w:val="00945303"/>
    <w:rsid w:val="009453B2"/>
    <w:rsid w:val="009459A1"/>
    <w:rsid w:val="009460DE"/>
    <w:rsid w:val="009460F7"/>
    <w:rsid w:val="0094657D"/>
    <w:rsid w:val="00946727"/>
    <w:rsid w:val="00947E09"/>
    <w:rsid w:val="00947ED3"/>
    <w:rsid w:val="00947FC8"/>
    <w:rsid w:val="00950032"/>
    <w:rsid w:val="009501A1"/>
    <w:rsid w:val="0095022E"/>
    <w:rsid w:val="00950B9E"/>
    <w:rsid w:val="00950FFE"/>
    <w:rsid w:val="00951200"/>
    <w:rsid w:val="009515B6"/>
    <w:rsid w:val="00951648"/>
    <w:rsid w:val="009527DB"/>
    <w:rsid w:val="00952CDF"/>
    <w:rsid w:val="00952EC9"/>
    <w:rsid w:val="00952ECC"/>
    <w:rsid w:val="00953010"/>
    <w:rsid w:val="009532A5"/>
    <w:rsid w:val="009548A5"/>
    <w:rsid w:val="009552C3"/>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81"/>
    <w:rsid w:val="0096351D"/>
    <w:rsid w:val="0096367A"/>
    <w:rsid w:val="00964450"/>
    <w:rsid w:val="009647C8"/>
    <w:rsid w:val="00964925"/>
    <w:rsid w:val="00964950"/>
    <w:rsid w:val="00964E02"/>
    <w:rsid w:val="00965253"/>
    <w:rsid w:val="009655FC"/>
    <w:rsid w:val="00965906"/>
    <w:rsid w:val="00966165"/>
    <w:rsid w:val="009661D5"/>
    <w:rsid w:val="00966701"/>
    <w:rsid w:val="00966B18"/>
    <w:rsid w:val="00967E0B"/>
    <w:rsid w:val="00967EB9"/>
    <w:rsid w:val="0097071C"/>
    <w:rsid w:val="00970823"/>
    <w:rsid w:val="009709AF"/>
    <w:rsid w:val="00971E0C"/>
    <w:rsid w:val="00971F8C"/>
    <w:rsid w:val="00972BAB"/>
    <w:rsid w:val="009735A0"/>
    <w:rsid w:val="00973962"/>
    <w:rsid w:val="0097405F"/>
    <w:rsid w:val="009741B8"/>
    <w:rsid w:val="00974260"/>
    <w:rsid w:val="00974FBF"/>
    <w:rsid w:val="0097540C"/>
    <w:rsid w:val="00975D42"/>
    <w:rsid w:val="009766CB"/>
    <w:rsid w:val="00976E36"/>
    <w:rsid w:val="009771BC"/>
    <w:rsid w:val="0097737D"/>
    <w:rsid w:val="009778AB"/>
    <w:rsid w:val="00977A31"/>
    <w:rsid w:val="0098010E"/>
    <w:rsid w:val="009801CE"/>
    <w:rsid w:val="00980C86"/>
    <w:rsid w:val="00980DCE"/>
    <w:rsid w:val="00981363"/>
    <w:rsid w:val="00981528"/>
    <w:rsid w:val="009817E1"/>
    <w:rsid w:val="009818C8"/>
    <w:rsid w:val="00981C1D"/>
    <w:rsid w:val="00981D38"/>
    <w:rsid w:val="00981E38"/>
    <w:rsid w:val="009822DC"/>
    <w:rsid w:val="009825CA"/>
    <w:rsid w:val="00982C62"/>
    <w:rsid w:val="00982ED6"/>
    <w:rsid w:val="00982F9A"/>
    <w:rsid w:val="00983983"/>
    <w:rsid w:val="0098430A"/>
    <w:rsid w:val="00984507"/>
    <w:rsid w:val="00985223"/>
    <w:rsid w:val="0098539B"/>
    <w:rsid w:val="0098584C"/>
    <w:rsid w:val="009861FC"/>
    <w:rsid w:val="00986BB9"/>
    <w:rsid w:val="00987534"/>
    <w:rsid w:val="0098772F"/>
    <w:rsid w:val="00990FC2"/>
    <w:rsid w:val="009916F7"/>
    <w:rsid w:val="00991B58"/>
    <w:rsid w:val="00991B6A"/>
    <w:rsid w:val="009920B3"/>
    <w:rsid w:val="00992743"/>
    <w:rsid w:val="009929E9"/>
    <w:rsid w:val="00992CB3"/>
    <w:rsid w:val="00992E30"/>
    <w:rsid w:val="0099369B"/>
    <w:rsid w:val="00993D6F"/>
    <w:rsid w:val="0099450A"/>
    <w:rsid w:val="00994A67"/>
    <w:rsid w:val="00994B29"/>
    <w:rsid w:val="00995C10"/>
    <w:rsid w:val="0099686C"/>
    <w:rsid w:val="00996A61"/>
    <w:rsid w:val="00997061"/>
    <w:rsid w:val="009970F2"/>
    <w:rsid w:val="009A0065"/>
    <w:rsid w:val="009A007E"/>
    <w:rsid w:val="009A0344"/>
    <w:rsid w:val="009A094B"/>
    <w:rsid w:val="009A0A6B"/>
    <w:rsid w:val="009A0AD9"/>
    <w:rsid w:val="009A0F22"/>
    <w:rsid w:val="009A14F0"/>
    <w:rsid w:val="009A175B"/>
    <w:rsid w:val="009A1A91"/>
    <w:rsid w:val="009A3337"/>
    <w:rsid w:val="009A3458"/>
    <w:rsid w:val="009A358F"/>
    <w:rsid w:val="009A3C55"/>
    <w:rsid w:val="009A444F"/>
    <w:rsid w:val="009A4B2C"/>
    <w:rsid w:val="009A51E7"/>
    <w:rsid w:val="009A56A6"/>
    <w:rsid w:val="009A584A"/>
    <w:rsid w:val="009A5885"/>
    <w:rsid w:val="009A5D5F"/>
    <w:rsid w:val="009A68F4"/>
    <w:rsid w:val="009A6E10"/>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5E0"/>
    <w:rsid w:val="009B4922"/>
    <w:rsid w:val="009B4D6E"/>
    <w:rsid w:val="009B4DC9"/>
    <w:rsid w:val="009B55CF"/>
    <w:rsid w:val="009B55EE"/>
    <w:rsid w:val="009B5986"/>
    <w:rsid w:val="009B5BFE"/>
    <w:rsid w:val="009B6ADA"/>
    <w:rsid w:val="009B749E"/>
    <w:rsid w:val="009B76B7"/>
    <w:rsid w:val="009B7789"/>
    <w:rsid w:val="009B7CBE"/>
    <w:rsid w:val="009C066F"/>
    <w:rsid w:val="009C0DBF"/>
    <w:rsid w:val="009C110E"/>
    <w:rsid w:val="009C12BF"/>
    <w:rsid w:val="009C13DB"/>
    <w:rsid w:val="009C13E4"/>
    <w:rsid w:val="009C1709"/>
    <w:rsid w:val="009C27D9"/>
    <w:rsid w:val="009C3178"/>
    <w:rsid w:val="009C3537"/>
    <w:rsid w:val="009C359E"/>
    <w:rsid w:val="009C39C4"/>
    <w:rsid w:val="009C404F"/>
    <w:rsid w:val="009C4438"/>
    <w:rsid w:val="009C4686"/>
    <w:rsid w:val="009C5069"/>
    <w:rsid w:val="009C50FF"/>
    <w:rsid w:val="009C51E8"/>
    <w:rsid w:val="009C5267"/>
    <w:rsid w:val="009C5289"/>
    <w:rsid w:val="009C65E6"/>
    <w:rsid w:val="009C6C56"/>
    <w:rsid w:val="009D02BE"/>
    <w:rsid w:val="009D0549"/>
    <w:rsid w:val="009D0D1F"/>
    <w:rsid w:val="009D0FC8"/>
    <w:rsid w:val="009D1393"/>
    <w:rsid w:val="009D241C"/>
    <w:rsid w:val="009D27B3"/>
    <w:rsid w:val="009D424B"/>
    <w:rsid w:val="009D4E00"/>
    <w:rsid w:val="009D52C2"/>
    <w:rsid w:val="009D568F"/>
    <w:rsid w:val="009D587E"/>
    <w:rsid w:val="009D690D"/>
    <w:rsid w:val="009D6B32"/>
    <w:rsid w:val="009D7206"/>
    <w:rsid w:val="009D74A4"/>
    <w:rsid w:val="009D797E"/>
    <w:rsid w:val="009E02A2"/>
    <w:rsid w:val="009E0539"/>
    <w:rsid w:val="009E0878"/>
    <w:rsid w:val="009E1104"/>
    <w:rsid w:val="009E1436"/>
    <w:rsid w:val="009E20CD"/>
    <w:rsid w:val="009E2DDE"/>
    <w:rsid w:val="009E51FB"/>
    <w:rsid w:val="009E539A"/>
    <w:rsid w:val="009E56D0"/>
    <w:rsid w:val="009E5989"/>
    <w:rsid w:val="009E5CCF"/>
    <w:rsid w:val="009E5CFC"/>
    <w:rsid w:val="009E76F2"/>
    <w:rsid w:val="009F021A"/>
    <w:rsid w:val="009F0C5D"/>
    <w:rsid w:val="009F1F80"/>
    <w:rsid w:val="009F2314"/>
    <w:rsid w:val="009F25B9"/>
    <w:rsid w:val="009F280D"/>
    <w:rsid w:val="009F32E4"/>
    <w:rsid w:val="009F39A5"/>
    <w:rsid w:val="009F3F64"/>
    <w:rsid w:val="009F4652"/>
    <w:rsid w:val="009F50F8"/>
    <w:rsid w:val="009F517F"/>
    <w:rsid w:val="009F527D"/>
    <w:rsid w:val="009F52E5"/>
    <w:rsid w:val="009F5969"/>
    <w:rsid w:val="009F69EC"/>
    <w:rsid w:val="009F7023"/>
    <w:rsid w:val="009F7392"/>
    <w:rsid w:val="009F780A"/>
    <w:rsid w:val="00A00085"/>
    <w:rsid w:val="00A0011C"/>
    <w:rsid w:val="00A0013C"/>
    <w:rsid w:val="00A003B3"/>
    <w:rsid w:val="00A00711"/>
    <w:rsid w:val="00A00B7D"/>
    <w:rsid w:val="00A00BC2"/>
    <w:rsid w:val="00A00EC9"/>
    <w:rsid w:val="00A01240"/>
    <w:rsid w:val="00A01EBD"/>
    <w:rsid w:val="00A0303D"/>
    <w:rsid w:val="00A03184"/>
    <w:rsid w:val="00A036D2"/>
    <w:rsid w:val="00A039F3"/>
    <w:rsid w:val="00A03AA5"/>
    <w:rsid w:val="00A0416D"/>
    <w:rsid w:val="00A04C1B"/>
    <w:rsid w:val="00A04D57"/>
    <w:rsid w:val="00A04F7F"/>
    <w:rsid w:val="00A05580"/>
    <w:rsid w:val="00A05D45"/>
    <w:rsid w:val="00A05E21"/>
    <w:rsid w:val="00A0694B"/>
    <w:rsid w:val="00A070A6"/>
    <w:rsid w:val="00A0729D"/>
    <w:rsid w:val="00A104F1"/>
    <w:rsid w:val="00A105A7"/>
    <w:rsid w:val="00A10629"/>
    <w:rsid w:val="00A1090D"/>
    <w:rsid w:val="00A115F8"/>
    <w:rsid w:val="00A11BDA"/>
    <w:rsid w:val="00A11CF4"/>
    <w:rsid w:val="00A11D3C"/>
    <w:rsid w:val="00A11DDA"/>
    <w:rsid w:val="00A12006"/>
    <w:rsid w:val="00A12143"/>
    <w:rsid w:val="00A12574"/>
    <w:rsid w:val="00A12D6F"/>
    <w:rsid w:val="00A13A36"/>
    <w:rsid w:val="00A13B51"/>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C7"/>
    <w:rsid w:val="00A17AE7"/>
    <w:rsid w:val="00A20153"/>
    <w:rsid w:val="00A20283"/>
    <w:rsid w:val="00A22FCD"/>
    <w:rsid w:val="00A230F7"/>
    <w:rsid w:val="00A23555"/>
    <w:rsid w:val="00A23BB1"/>
    <w:rsid w:val="00A242F0"/>
    <w:rsid w:val="00A24835"/>
    <w:rsid w:val="00A25130"/>
    <w:rsid w:val="00A252BC"/>
    <w:rsid w:val="00A267AE"/>
    <w:rsid w:val="00A267FB"/>
    <w:rsid w:val="00A26A83"/>
    <w:rsid w:val="00A27371"/>
    <w:rsid w:val="00A27898"/>
    <w:rsid w:val="00A27A88"/>
    <w:rsid w:val="00A27F5F"/>
    <w:rsid w:val="00A303E4"/>
    <w:rsid w:val="00A30779"/>
    <w:rsid w:val="00A30C65"/>
    <w:rsid w:val="00A30E44"/>
    <w:rsid w:val="00A31F2B"/>
    <w:rsid w:val="00A3226B"/>
    <w:rsid w:val="00A32545"/>
    <w:rsid w:val="00A325FA"/>
    <w:rsid w:val="00A3291A"/>
    <w:rsid w:val="00A32CBE"/>
    <w:rsid w:val="00A32F10"/>
    <w:rsid w:val="00A33338"/>
    <w:rsid w:val="00A3365C"/>
    <w:rsid w:val="00A33785"/>
    <w:rsid w:val="00A337BA"/>
    <w:rsid w:val="00A338E6"/>
    <w:rsid w:val="00A33EDE"/>
    <w:rsid w:val="00A342C7"/>
    <w:rsid w:val="00A34746"/>
    <w:rsid w:val="00A347F7"/>
    <w:rsid w:val="00A34D56"/>
    <w:rsid w:val="00A358E9"/>
    <w:rsid w:val="00A364B5"/>
    <w:rsid w:val="00A36BE2"/>
    <w:rsid w:val="00A37190"/>
    <w:rsid w:val="00A37909"/>
    <w:rsid w:val="00A37D5A"/>
    <w:rsid w:val="00A400E5"/>
    <w:rsid w:val="00A4054E"/>
    <w:rsid w:val="00A406F7"/>
    <w:rsid w:val="00A40819"/>
    <w:rsid w:val="00A40EB0"/>
    <w:rsid w:val="00A40F8F"/>
    <w:rsid w:val="00A41819"/>
    <w:rsid w:val="00A4259D"/>
    <w:rsid w:val="00A43568"/>
    <w:rsid w:val="00A43B45"/>
    <w:rsid w:val="00A4444B"/>
    <w:rsid w:val="00A44FE7"/>
    <w:rsid w:val="00A4559F"/>
    <w:rsid w:val="00A45B21"/>
    <w:rsid w:val="00A45D3E"/>
    <w:rsid w:val="00A45EA2"/>
    <w:rsid w:val="00A45EE6"/>
    <w:rsid w:val="00A46E58"/>
    <w:rsid w:val="00A47012"/>
    <w:rsid w:val="00A471C3"/>
    <w:rsid w:val="00A474FA"/>
    <w:rsid w:val="00A475A0"/>
    <w:rsid w:val="00A476E4"/>
    <w:rsid w:val="00A47ACA"/>
    <w:rsid w:val="00A50131"/>
    <w:rsid w:val="00A50751"/>
    <w:rsid w:val="00A50C5D"/>
    <w:rsid w:val="00A50D2C"/>
    <w:rsid w:val="00A50FE1"/>
    <w:rsid w:val="00A5164D"/>
    <w:rsid w:val="00A52363"/>
    <w:rsid w:val="00A5245F"/>
    <w:rsid w:val="00A52637"/>
    <w:rsid w:val="00A544C5"/>
    <w:rsid w:val="00A54DEA"/>
    <w:rsid w:val="00A55825"/>
    <w:rsid w:val="00A57159"/>
    <w:rsid w:val="00A6084F"/>
    <w:rsid w:val="00A60937"/>
    <w:rsid w:val="00A609D8"/>
    <w:rsid w:val="00A61EB4"/>
    <w:rsid w:val="00A631BF"/>
    <w:rsid w:val="00A63216"/>
    <w:rsid w:val="00A632A4"/>
    <w:rsid w:val="00A6330C"/>
    <w:rsid w:val="00A6387A"/>
    <w:rsid w:val="00A63DC7"/>
    <w:rsid w:val="00A63E36"/>
    <w:rsid w:val="00A6493A"/>
    <w:rsid w:val="00A65DD5"/>
    <w:rsid w:val="00A65DFC"/>
    <w:rsid w:val="00A65E4B"/>
    <w:rsid w:val="00A666C7"/>
    <w:rsid w:val="00A66EBE"/>
    <w:rsid w:val="00A67112"/>
    <w:rsid w:val="00A67EA6"/>
    <w:rsid w:val="00A70610"/>
    <w:rsid w:val="00A706E5"/>
    <w:rsid w:val="00A708EE"/>
    <w:rsid w:val="00A70DFB"/>
    <w:rsid w:val="00A71042"/>
    <w:rsid w:val="00A7122B"/>
    <w:rsid w:val="00A7136A"/>
    <w:rsid w:val="00A7138D"/>
    <w:rsid w:val="00A71DFF"/>
    <w:rsid w:val="00A72710"/>
    <w:rsid w:val="00A727DC"/>
    <w:rsid w:val="00A736E3"/>
    <w:rsid w:val="00A73700"/>
    <w:rsid w:val="00A737EB"/>
    <w:rsid w:val="00A738C9"/>
    <w:rsid w:val="00A745D9"/>
    <w:rsid w:val="00A748D3"/>
    <w:rsid w:val="00A74BDA"/>
    <w:rsid w:val="00A75873"/>
    <w:rsid w:val="00A75F72"/>
    <w:rsid w:val="00A7679D"/>
    <w:rsid w:val="00A769CD"/>
    <w:rsid w:val="00A76B56"/>
    <w:rsid w:val="00A77A28"/>
    <w:rsid w:val="00A80546"/>
    <w:rsid w:val="00A8121A"/>
    <w:rsid w:val="00A81603"/>
    <w:rsid w:val="00A81D42"/>
    <w:rsid w:val="00A82000"/>
    <w:rsid w:val="00A82990"/>
    <w:rsid w:val="00A83188"/>
    <w:rsid w:val="00A83217"/>
    <w:rsid w:val="00A83A60"/>
    <w:rsid w:val="00A8449A"/>
    <w:rsid w:val="00A849A4"/>
    <w:rsid w:val="00A849B5"/>
    <w:rsid w:val="00A8565F"/>
    <w:rsid w:val="00A86459"/>
    <w:rsid w:val="00A87049"/>
    <w:rsid w:val="00A87113"/>
    <w:rsid w:val="00A87754"/>
    <w:rsid w:val="00A87871"/>
    <w:rsid w:val="00A90A76"/>
    <w:rsid w:val="00A91863"/>
    <w:rsid w:val="00A91C15"/>
    <w:rsid w:val="00A92175"/>
    <w:rsid w:val="00A92398"/>
    <w:rsid w:val="00A9275A"/>
    <w:rsid w:val="00A92CF5"/>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E5"/>
    <w:rsid w:val="00AA137A"/>
    <w:rsid w:val="00AA1A78"/>
    <w:rsid w:val="00AA1AA9"/>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A08"/>
    <w:rsid w:val="00AB2C2C"/>
    <w:rsid w:val="00AB351F"/>
    <w:rsid w:val="00AB3E4B"/>
    <w:rsid w:val="00AB42BC"/>
    <w:rsid w:val="00AB4781"/>
    <w:rsid w:val="00AB4C60"/>
    <w:rsid w:val="00AB4F2E"/>
    <w:rsid w:val="00AB512A"/>
    <w:rsid w:val="00AB533C"/>
    <w:rsid w:val="00AB58E2"/>
    <w:rsid w:val="00AB5E38"/>
    <w:rsid w:val="00AB6033"/>
    <w:rsid w:val="00AB64FD"/>
    <w:rsid w:val="00AB66D7"/>
    <w:rsid w:val="00AB6859"/>
    <w:rsid w:val="00AB705B"/>
    <w:rsid w:val="00AB78D0"/>
    <w:rsid w:val="00AB7BE0"/>
    <w:rsid w:val="00AB7E17"/>
    <w:rsid w:val="00AB7EAD"/>
    <w:rsid w:val="00AC030B"/>
    <w:rsid w:val="00AC111E"/>
    <w:rsid w:val="00AC15F2"/>
    <w:rsid w:val="00AC1672"/>
    <w:rsid w:val="00AC16C7"/>
    <w:rsid w:val="00AC1A8A"/>
    <w:rsid w:val="00AC214E"/>
    <w:rsid w:val="00AC26BA"/>
    <w:rsid w:val="00AC2A28"/>
    <w:rsid w:val="00AC3A69"/>
    <w:rsid w:val="00AC4259"/>
    <w:rsid w:val="00AC5180"/>
    <w:rsid w:val="00AC563C"/>
    <w:rsid w:val="00AC6468"/>
    <w:rsid w:val="00AC7203"/>
    <w:rsid w:val="00AC7D3A"/>
    <w:rsid w:val="00AD0D03"/>
    <w:rsid w:val="00AD125D"/>
    <w:rsid w:val="00AD1955"/>
    <w:rsid w:val="00AD1EEF"/>
    <w:rsid w:val="00AD25F8"/>
    <w:rsid w:val="00AD2929"/>
    <w:rsid w:val="00AD302C"/>
    <w:rsid w:val="00AD3617"/>
    <w:rsid w:val="00AD3738"/>
    <w:rsid w:val="00AD3A0D"/>
    <w:rsid w:val="00AD3DCB"/>
    <w:rsid w:val="00AD4333"/>
    <w:rsid w:val="00AD5178"/>
    <w:rsid w:val="00AD51B8"/>
    <w:rsid w:val="00AD52D6"/>
    <w:rsid w:val="00AD53EF"/>
    <w:rsid w:val="00AD5A92"/>
    <w:rsid w:val="00AD5CFA"/>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F02"/>
    <w:rsid w:val="00AE390E"/>
    <w:rsid w:val="00AE3A36"/>
    <w:rsid w:val="00AE3A6A"/>
    <w:rsid w:val="00AE3B8A"/>
    <w:rsid w:val="00AE3BDC"/>
    <w:rsid w:val="00AE53B9"/>
    <w:rsid w:val="00AE53FA"/>
    <w:rsid w:val="00AE540B"/>
    <w:rsid w:val="00AE5C21"/>
    <w:rsid w:val="00AE6725"/>
    <w:rsid w:val="00AE69CD"/>
    <w:rsid w:val="00AE6FB9"/>
    <w:rsid w:val="00AE72DA"/>
    <w:rsid w:val="00AE7E93"/>
    <w:rsid w:val="00AE7FE6"/>
    <w:rsid w:val="00AF02AE"/>
    <w:rsid w:val="00AF0A19"/>
    <w:rsid w:val="00AF0C80"/>
    <w:rsid w:val="00AF0D2A"/>
    <w:rsid w:val="00AF14FC"/>
    <w:rsid w:val="00AF19EF"/>
    <w:rsid w:val="00AF2201"/>
    <w:rsid w:val="00AF22A5"/>
    <w:rsid w:val="00AF22B6"/>
    <w:rsid w:val="00AF2573"/>
    <w:rsid w:val="00AF290A"/>
    <w:rsid w:val="00AF2947"/>
    <w:rsid w:val="00AF367C"/>
    <w:rsid w:val="00AF42AD"/>
    <w:rsid w:val="00AF4546"/>
    <w:rsid w:val="00AF4C86"/>
    <w:rsid w:val="00AF5062"/>
    <w:rsid w:val="00AF5186"/>
    <w:rsid w:val="00AF5195"/>
    <w:rsid w:val="00AF5BF3"/>
    <w:rsid w:val="00AF6C50"/>
    <w:rsid w:val="00AF6E7D"/>
    <w:rsid w:val="00AF704D"/>
    <w:rsid w:val="00AF7180"/>
    <w:rsid w:val="00B007BA"/>
    <w:rsid w:val="00B0131D"/>
    <w:rsid w:val="00B01738"/>
    <w:rsid w:val="00B01AC6"/>
    <w:rsid w:val="00B027E7"/>
    <w:rsid w:val="00B02DB8"/>
    <w:rsid w:val="00B0367F"/>
    <w:rsid w:val="00B03F74"/>
    <w:rsid w:val="00B04335"/>
    <w:rsid w:val="00B04701"/>
    <w:rsid w:val="00B04A30"/>
    <w:rsid w:val="00B04EA1"/>
    <w:rsid w:val="00B0551F"/>
    <w:rsid w:val="00B055C1"/>
    <w:rsid w:val="00B05C4F"/>
    <w:rsid w:val="00B06B4C"/>
    <w:rsid w:val="00B06CF5"/>
    <w:rsid w:val="00B06D67"/>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C7"/>
    <w:rsid w:val="00B166FC"/>
    <w:rsid w:val="00B16E6B"/>
    <w:rsid w:val="00B173DA"/>
    <w:rsid w:val="00B17721"/>
    <w:rsid w:val="00B20375"/>
    <w:rsid w:val="00B204E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38"/>
    <w:rsid w:val="00B24420"/>
    <w:rsid w:val="00B249A4"/>
    <w:rsid w:val="00B250A3"/>
    <w:rsid w:val="00B256B4"/>
    <w:rsid w:val="00B25A8A"/>
    <w:rsid w:val="00B25C87"/>
    <w:rsid w:val="00B25E36"/>
    <w:rsid w:val="00B2778A"/>
    <w:rsid w:val="00B27F51"/>
    <w:rsid w:val="00B301A8"/>
    <w:rsid w:val="00B30374"/>
    <w:rsid w:val="00B3080C"/>
    <w:rsid w:val="00B30918"/>
    <w:rsid w:val="00B309A1"/>
    <w:rsid w:val="00B30BDC"/>
    <w:rsid w:val="00B31233"/>
    <w:rsid w:val="00B3150E"/>
    <w:rsid w:val="00B317A2"/>
    <w:rsid w:val="00B33622"/>
    <w:rsid w:val="00B34088"/>
    <w:rsid w:val="00B34A64"/>
    <w:rsid w:val="00B34C58"/>
    <w:rsid w:val="00B34F3A"/>
    <w:rsid w:val="00B3552E"/>
    <w:rsid w:val="00B3584A"/>
    <w:rsid w:val="00B35D1D"/>
    <w:rsid w:val="00B3611C"/>
    <w:rsid w:val="00B36346"/>
    <w:rsid w:val="00B3654F"/>
    <w:rsid w:val="00B3663D"/>
    <w:rsid w:val="00B3676C"/>
    <w:rsid w:val="00B37438"/>
    <w:rsid w:val="00B37551"/>
    <w:rsid w:val="00B376E9"/>
    <w:rsid w:val="00B40037"/>
    <w:rsid w:val="00B40075"/>
    <w:rsid w:val="00B40D18"/>
    <w:rsid w:val="00B40FC6"/>
    <w:rsid w:val="00B41015"/>
    <w:rsid w:val="00B41C5E"/>
    <w:rsid w:val="00B42205"/>
    <w:rsid w:val="00B427D3"/>
    <w:rsid w:val="00B43667"/>
    <w:rsid w:val="00B43AFE"/>
    <w:rsid w:val="00B43BE5"/>
    <w:rsid w:val="00B4439E"/>
    <w:rsid w:val="00B44573"/>
    <w:rsid w:val="00B4472E"/>
    <w:rsid w:val="00B44B70"/>
    <w:rsid w:val="00B4520E"/>
    <w:rsid w:val="00B455BE"/>
    <w:rsid w:val="00B458DE"/>
    <w:rsid w:val="00B45A97"/>
    <w:rsid w:val="00B45E09"/>
    <w:rsid w:val="00B46566"/>
    <w:rsid w:val="00B46579"/>
    <w:rsid w:val="00B46A14"/>
    <w:rsid w:val="00B50C7C"/>
    <w:rsid w:val="00B50F3E"/>
    <w:rsid w:val="00B51FE9"/>
    <w:rsid w:val="00B523E5"/>
    <w:rsid w:val="00B525D9"/>
    <w:rsid w:val="00B52907"/>
    <w:rsid w:val="00B52921"/>
    <w:rsid w:val="00B52993"/>
    <w:rsid w:val="00B52E4D"/>
    <w:rsid w:val="00B531CB"/>
    <w:rsid w:val="00B532A2"/>
    <w:rsid w:val="00B53AF3"/>
    <w:rsid w:val="00B53F1E"/>
    <w:rsid w:val="00B54076"/>
    <w:rsid w:val="00B541E2"/>
    <w:rsid w:val="00B5464D"/>
    <w:rsid w:val="00B54A90"/>
    <w:rsid w:val="00B54AFA"/>
    <w:rsid w:val="00B554F5"/>
    <w:rsid w:val="00B55522"/>
    <w:rsid w:val="00B55E66"/>
    <w:rsid w:val="00B5629E"/>
    <w:rsid w:val="00B563B2"/>
    <w:rsid w:val="00B563EC"/>
    <w:rsid w:val="00B565BD"/>
    <w:rsid w:val="00B566B4"/>
    <w:rsid w:val="00B56B86"/>
    <w:rsid w:val="00B56BE7"/>
    <w:rsid w:val="00B56DB4"/>
    <w:rsid w:val="00B57285"/>
    <w:rsid w:val="00B57972"/>
    <w:rsid w:val="00B604C1"/>
    <w:rsid w:val="00B60889"/>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A2F"/>
    <w:rsid w:val="00B660EF"/>
    <w:rsid w:val="00B66708"/>
    <w:rsid w:val="00B669D6"/>
    <w:rsid w:val="00B66A7E"/>
    <w:rsid w:val="00B66E5D"/>
    <w:rsid w:val="00B66E84"/>
    <w:rsid w:val="00B67545"/>
    <w:rsid w:val="00B67580"/>
    <w:rsid w:val="00B67901"/>
    <w:rsid w:val="00B7057E"/>
    <w:rsid w:val="00B70A73"/>
    <w:rsid w:val="00B70BEA"/>
    <w:rsid w:val="00B70E54"/>
    <w:rsid w:val="00B71931"/>
    <w:rsid w:val="00B7254A"/>
    <w:rsid w:val="00B728EF"/>
    <w:rsid w:val="00B72BD1"/>
    <w:rsid w:val="00B72FE5"/>
    <w:rsid w:val="00B73728"/>
    <w:rsid w:val="00B73DB1"/>
    <w:rsid w:val="00B745AE"/>
    <w:rsid w:val="00B74636"/>
    <w:rsid w:val="00B7475C"/>
    <w:rsid w:val="00B7481E"/>
    <w:rsid w:val="00B74D84"/>
    <w:rsid w:val="00B75437"/>
    <w:rsid w:val="00B75970"/>
    <w:rsid w:val="00B75C57"/>
    <w:rsid w:val="00B766F4"/>
    <w:rsid w:val="00B76A17"/>
    <w:rsid w:val="00B76B24"/>
    <w:rsid w:val="00B76F43"/>
    <w:rsid w:val="00B77B45"/>
    <w:rsid w:val="00B77DAF"/>
    <w:rsid w:val="00B801A2"/>
    <w:rsid w:val="00B80B9E"/>
    <w:rsid w:val="00B80C3C"/>
    <w:rsid w:val="00B80D12"/>
    <w:rsid w:val="00B815EC"/>
    <w:rsid w:val="00B819A5"/>
    <w:rsid w:val="00B81B96"/>
    <w:rsid w:val="00B81CD3"/>
    <w:rsid w:val="00B829B0"/>
    <w:rsid w:val="00B83304"/>
    <w:rsid w:val="00B835F5"/>
    <w:rsid w:val="00B83C78"/>
    <w:rsid w:val="00B83D42"/>
    <w:rsid w:val="00B83DD0"/>
    <w:rsid w:val="00B83ED0"/>
    <w:rsid w:val="00B84034"/>
    <w:rsid w:val="00B841E1"/>
    <w:rsid w:val="00B844C7"/>
    <w:rsid w:val="00B856FE"/>
    <w:rsid w:val="00B85C74"/>
    <w:rsid w:val="00B8607E"/>
    <w:rsid w:val="00B86B21"/>
    <w:rsid w:val="00B86D3C"/>
    <w:rsid w:val="00B87188"/>
    <w:rsid w:val="00B87D94"/>
    <w:rsid w:val="00B87DC4"/>
    <w:rsid w:val="00B87E42"/>
    <w:rsid w:val="00B90463"/>
    <w:rsid w:val="00B905F7"/>
    <w:rsid w:val="00B9108F"/>
    <w:rsid w:val="00B919B1"/>
    <w:rsid w:val="00B91D8E"/>
    <w:rsid w:val="00B925A6"/>
    <w:rsid w:val="00B92FB4"/>
    <w:rsid w:val="00B9300F"/>
    <w:rsid w:val="00B93632"/>
    <w:rsid w:val="00B93EBB"/>
    <w:rsid w:val="00B94062"/>
    <w:rsid w:val="00B944B7"/>
    <w:rsid w:val="00B948B5"/>
    <w:rsid w:val="00B95284"/>
    <w:rsid w:val="00B9578D"/>
    <w:rsid w:val="00B95992"/>
    <w:rsid w:val="00B95C76"/>
    <w:rsid w:val="00B97129"/>
    <w:rsid w:val="00B9750E"/>
    <w:rsid w:val="00B9788A"/>
    <w:rsid w:val="00B97EEB"/>
    <w:rsid w:val="00BA0AF2"/>
    <w:rsid w:val="00BA0EBD"/>
    <w:rsid w:val="00BA17EE"/>
    <w:rsid w:val="00BA2A04"/>
    <w:rsid w:val="00BA2F6D"/>
    <w:rsid w:val="00BA3160"/>
    <w:rsid w:val="00BA43D5"/>
    <w:rsid w:val="00BA4D02"/>
    <w:rsid w:val="00BA4DCA"/>
    <w:rsid w:val="00BA58DC"/>
    <w:rsid w:val="00BA5EFE"/>
    <w:rsid w:val="00BA740F"/>
    <w:rsid w:val="00BA7AA9"/>
    <w:rsid w:val="00BA7F08"/>
    <w:rsid w:val="00BB0102"/>
    <w:rsid w:val="00BB0257"/>
    <w:rsid w:val="00BB0769"/>
    <w:rsid w:val="00BB090A"/>
    <w:rsid w:val="00BB0ACD"/>
    <w:rsid w:val="00BB0BD7"/>
    <w:rsid w:val="00BB0EC7"/>
    <w:rsid w:val="00BB1F23"/>
    <w:rsid w:val="00BB2086"/>
    <w:rsid w:val="00BB20A7"/>
    <w:rsid w:val="00BB21F6"/>
    <w:rsid w:val="00BB2D15"/>
    <w:rsid w:val="00BB3A7B"/>
    <w:rsid w:val="00BB46D7"/>
    <w:rsid w:val="00BB502A"/>
    <w:rsid w:val="00BB5699"/>
    <w:rsid w:val="00BB5EE2"/>
    <w:rsid w:val="00BB6307"/>
    <w:rsid w:val="00BB6981"/>
    <w:rsid w:val="00BB6AE9"/>
    <w:rsid w:val="00BB74A3"/>
    <w:rsid w:val="00BB76E6"/>
    <w:rsid w:val="00BC06DC"/>
    <w:rsid w:val="00BC0BC4"/>
    <w:rsid w:val="00BC1FE9"/>
    <w:rsid w:val="00BC2A86"/>
    <w:rsid w:val="00BC2F35"/>
    <w:rsid w:val="00BC30B9"/>
    <w:rsid w:val="00BC3944"/>
    <w:rsid w:val="00BC4A23"/>
    <w:rsid w:val="00BC4CE1"/>
    <w:rsid w:val="00BC4DF4"/>
    <w:rsid w:val="00BC5261"/>
    <w:rsid w:val="00BC54C7"/>
    <w:rsid w:val="00BC62C8"/>
    <w:rsid w:val="00BC6CDC"/>
    <w:rsid w:val="00BC7214"/>
    <w:rsid w:val="00BC7A72"/>
    <w:rsid w:val="00BD0363"/>
    <w:rsid w:val="00BD086D"/>
    <w:rsid w:val="00BD0D65"/>
    <w:rsid w:val="00BD0FA0"/>
    <w:rsid w:val="00BD1493"/>
    <w:rsid w:val="00BD1A40"/>
    <w:rsid w:val="00BD1AC3"/>
    <w:rsid w:val="00BD2206"/>
    <w:rsid w:val="00BD37C6"/>
    <w:rsid w:val="00BD3CA9"/>
    <w:rsid w:val="00BD3D2A"/>
    <w:rsid w:val="00BD3DC1"/>
    <w:rsid w:val="00BD3FBB"/>
    <w:rsid w:val="00BD41F1"/>
    <w:rsid w:val="00BD42C2"/>
    <w:rsid w:val="00BD4A02"/>
    <w:rsid w:val="00BD4B76"/>
    <w:rsid w:val="00BD53CC"/>
    <w:rsid w:val="00BD53F5"/>
    <w:rsid w:val="00BD564E"/>
    <w:rsid w:val="00BD5934"/>
    <w:rsid w:val="00BD5988"/>
    <w:rsid w:val="00BD5AD3"/>
    <w:rsid w:val="00BD5CDC"/>
    <w:rsid w:val="00BD6814"/>
    <w:rsid w:val="00BD69F9"/>
    <w:rsid w:val="00BD747D"/>
    <w:rsid w:val="00BD7CDD"/>
    <w:rsid w:val="00BE177D"/>
    <w:rsid w:val="00BE1CDF"/>
    <w:rsid w:val="00BE228C"/>
    <w:rsid w:val="00BE2353"/>
    <w:rsid w:val="00BE24B9"/>
    <w:rsid w:val="00BE2605"/>
    <w:rsid w:val="00BE2D62"/>
    <w:rsid w:val="00BE356F"/>
    <w:rsid w:val="00BE3E41"/>
    <w:rsid w:val="00BE438B"/>
    <w:rsid w:val="00BE443F"/>
    <w:rsid w:val="00BE4894"/>
    <w:rsid w:val="00BE4DAD"/>
    <w:rsid w:val="00BE4FC0"/>
    <w:rsid w:val="00BE5252"/>
    <w:rsid w:val="00BE55BE"/>
    <w:rsid w:val="00BE56DB"/>
    <w:rsid w:val="00BE5E2A"/>
    <w:rsid w:val="00BE62A8"/>
    <w:rsid w:val="00BE6BA3"/>
    <w:rsid w:val="00BE6D22"/>
    <w:rsid w:val="00BE7007"/>
    <w:rsid w:val="00BE7993"/>
    <w:rsid w:val="00BE7CED"/>
    <w:rsid w:val="00BF0225"/>
    <w:rsid w:val="00BF0BD6"/>
    <w:rsid w:val="00BF1204"/>
    <w:rsid w:val="00BF18FC"/>
    <w:rsid w:val="00BF1D63"/>
    <w:rsid w:val="00BF2200"/>
    <w:rsid w:val="00BF22E6"/>
    <w:rsid w:val="00BF257F"/>
    <w:rsid w:val="00BF26B3"/>
    <w:rsid w:val="00BF2BEE"/>
    <w:rsid w:val="00BF3294"/>
    <w:rsid w:val="00BF36F1"/>
    <w:rsid w:val="00BF3A88"/>
    <w:rsid w:val="00BF428A"/>
    <w:rsid w:val="00BF4A0E"/>
    <w:rsid w:val="00BF4A63"/>
    <w:rsid w:val="00BF566C"/>
    <w:rsid w:val="00BF609A"/>
    <w:rsid w:val="00BF61BB"/>
    <w:rsid w:val="00BF6223"/>
    <w:rsid w:val="00BF6388"/>
    <w:rsid w:val="00BF65B0"/>
    <w:rsid w:val="00BF6B07"/>
    <w:rsid w:val="00BF7867"/>
    <w:rsid w:val="00BF7C2E"/>
    <w:rsid w:val="00C00192"/>
    <w:rsid w:val="00C00590"/>
    <w:rsid w:val="00C00B76"/>
    <w:rsid w:val="00C014DF"/>
    <w:rsid w:val="00C016F3"/>
    <w:rsid w:val="00C01C92"/>
    <w:rsid w:val="00C020A6"/>
    <w:rsid w:val="00C02996"/>
    <w:rsid w:val="00C02C05"/>
    <w:rsid w:val="00C03434"/>
    <w:rsid w:val="00C03AE0"/>
    <w:rsid w:val="00C049DD"/>
    <w:rsid w:val="00C04A5D"/>
    <w:rsid w:val="00C04BF1"/>
    <w:rsid w:val="00C04D07"/>
    <w:rsid w:val="00C05338"/>
    <w:rsid w:val="00C05BB5"/>
    <w:rsid w:val="00C05D53"/>
    <w:rsid w:val="00C064E4"/>
    <w:rsid w:val="00C0680B"/>
    <w:rsid w:val="00C06C69"/>
    <w:rsid w:val="00C077E0"/>
    <w:rsid w:val="00C107F8"/>
    <w:rsid w:val="00C110C4"/>
    <w:rsid w:val="00C117BB"/>
    <w:rsid w:val="00C12216"/>
    <w:rsid w:val="00C122F9"/>
    <w:rsid w:val="00C1239E"/>
    <w:rsid w:val="00C13372"/>
    <w:rsid w:val="00C13950"/>
    <w:rsid w:val="00C13C54"/>
    <w:rsid w:val="00C142A6"/>
    <w:rsid w:val="00C15312"/>
    <w:rsid w:val="00C15665"/>
    <w:rsid w:val="00C15719"/>
    <w:rsid w:val="00C1599F"/>
    <w:rsid w:val="00C16C6A"/>
    <w:rsid w:val="00C17B03"/>
    <w:rsid w:val="00C207E0"/>
    <w:rsid w:val="00C20AD3"/>
    <w:rsid w:val="00C20BDC"/>
    <w:rsid w:val="00C21176"/>
    <w:rsid w:val="00C214F1"/>
    <w:rsid w:val="00C2157D"/>
    <w:rsid w:val="00C21823"/>
    <w:rsid w:val="00C22385"/>
    <w:rsid w:val="00C22DF1"/>
    <w:rsid w:val="00C23496"/>
    <w:rsid w:val="00C2373B"/>
    <w:rsid w:val="00C23BA3"/>
    <w:rsid w:val="00C24098"/>
    <w:rsid w:val="00C240C1"/>
    <w:rsid w:val="00C248A6"/>
    <w:rsid w:val="00C24B89"/>
    <w:rsid w:val="00C24D2E"/>
    <w:rsid w:val="00C24EB9"/>
    <w:rsid w:val="00C25435"/>
    <w:rsid w:val="00C257E5"/>
    <w:rsid w:val="00C258A7"/>
    <w:rsid w:val="00C25934"/>
    <w:rsid w:val="00C25F3E"/>
    <w:rsid w:val="00C26025"/>
    <w:rsid w:val="00C26643"/>
    <w:rsid w:val="00C26AB8"/>
    <w:rsid w:val="00C26E49"/>
    <w:rsid w:val="00C26F5A"/>
    <w:rsid w:val="00C27365"/>
    <w:rsid w:val="00C273A1"/>
    <w:rsid w:val="00C277BC"/>
    <w:rsid w:val="00C27816"/>
    <w:rsid w:val="00C27F43"/>
    <w:rsid w:val="00C30D64"/>
    <w:rsid w:val="00C30F31"/>
    <w:rsid w:val="00C31749"/>
    <w:rsid w:val="00C31A56"/>
    <w:rsid w:val="00C323E8"/>
    <w:rsid w:val="00C32913"/>
    <w:rsid w:val="00C32967"/>
    <w:rsid w:val="00C333ED"/>
    <w:rsid w:val="00C33511"/>
    <w:rsid w:val="00C33C3B"/>
    <w:rsid w:val="00C3400A"/>
    <w:rsid w:val="00C341FF"/>
    <w:rsid w:val="00C34579"/>
    <w:rsid w:val="00C34B4C"/>
    <w:rsid w:val="00C350A4"/>
    <w:rsid w:val="00C35B47"/>
    <w:rsid w:val="00C362E8"/>
    <w:rsid w:val="00C37145"/>
    <w:rsid w:val="00C37250"/>
    <w:rsid w:val="00C37576"/>
    <w:rsid w:val="00C41516"/>
    <w:rsid w:val="00C41727"/>
    <w:rsid w:val="00C4198E"/>
    <w:rsid w:val="00C41CBD"/>
    <w:rsid w:val="00C41F04"/>
    <w:rsid w:val="00C424B5"/>
    <w:rsid w:val="00C429B3"/>
    <w:rsid w:val="00C42FD2"/>
    <w:rsid w:val="00C4389E"/>
    <w:rsid w:val="00C43B99"/>
    <w:rsid w:val="00C441FC"/>
    <w:rsid w:val="00C443EB"/>
    <w:rsid w:val="00C445D5"/>
    <w:rsid w:val="00C44C07"/>
    <w:rsid w:val="00C44DEC"/>
    <w:rsid w:val="00C45041"/>
    <w:rsid w:val="00C45163"/>
    <w:rsid w:val="00C452CC"/>
    <w:rsid w:val="00C458D0"/>
    <w:rsid w:val="00C46455"/>
    <w:rsid w:val="00C469A8"/>
    <w:rsid w:val="00C47172"/>
    <w:rsid w:val="00C47377"/>
    <w:rsid w:val="00C47567"/>
    <w:rsid w:val="00C47B8B"/>
    <w:rsid w:val="00C47C89"/>
    <w:rsid w:val="00C506F4"/>
    <w:rsid w:val="00C510EC"/>
    <w:rsid w:val="00C51410"/>
    <w:rsid w:val="00C51546"/>
    <w:rsid w:val="00C51EBE"/>
    <w:rsid w:val="00C52ACD"/>
    <w:rsid w:val="00C53118"/>
    <w:rsid w:val="00C535E3"/>
    <w:rsid w:val="00C53C6C"/>
    <w:rsid w:val="00C54D18"/>
    <w:rsid w:val="00C5524B"/>
    <w:rsid w:val="00C555BA"/>
    <w:rsid w:val="00C55E65"/>
    <w:rsid w:val="00C568FC"/>
    <w:rsid w:val="00C5779C"/>
    <w:rsid w:val="00C57AE3"/>
    <w:rsid w:val="00C57D3C"/>
    <w:rsid w:val="00C60056"/>
    <w:rsid w:val="00C602FB"/>
    <w:rsid w:val="00C604F9"/>
    <w:rsid w:val="00C615DE"/>
    <w:rsid w:val="00C61FBE"/>
    <w:rsid w:val="00C628FF"/>
    <w:rsid w:val="00C62DB4"/>
    <w:rsid w:val="00C63B51"/>
    <w:rsid w:val="00C64590"/>
    <w:rsid w:val="00C65067"/>
    <w:rsid w:val="00C6580D"/>
    <w:rsid w:val="00C66180"/>
    <w:rsid w:val="00C6732B"/>
    <w:rsid w:val="00C67651"/>
    <w:rsid w:val="00C67CC1"/>
    <w:rsid w:val="00C703F7"/>
    <w:rsid w:val="00C706F6"/>
    <w:rsid w:val="00C70DBF"/>
    <w:rsid w:val="00C70E7A"/>
    <w:rsid w:val="00C710EA"/>
    <w:rsid w:val="00C72120"/>
    <w:rsid w:val="00C72BC6"/>
    <w:rsid w:val="00C73043"/>
    <w:rsid w:val="00C73228"/>
    <w:rsid w:val="00C733E0"/>
    <w:rsid w:val="00C737F5"/>
    <w:rsid w:val="00C73C97"/>
    <w:rsid w:val="00C748AA"/>
    <w:rsid w:val="00C74FA9"/>
    <w:rsid w:val="00C756A7"/>
    <w:rsid w:val="00C7590D"/>
    <w:rsid w:val="00C75B27"/>
    <w:rsid w:val="00C75C10"/>
    <w:rsid w:val="00C75EFF"/>
    <w:rsid w:val="00C76093"/>
    <w:rsid w:val="00C77259"/>
    <w:rsid w:val="00C77E43"/>
    <w:rsid w:val="00C8006C"/>
    <w:rsid w:val="00C80756"/>
    <w:rsid w:val="00C80F15"/>
    <w:rsid w:val="00C81124"/>
    <w:rsid w:val="00C81F25"/>
    <w:rsid w:val="00C82012"/>
    <w:rsid w:val="00C82572"/>
    <w:rsid w:val="00C82829"/>
    <w:rsid w:val="00C83110"/>
    <w:rsid w:val="00C83E6D"/>
    <w:rsid w:val="00C84277"/>
    <w:rsid w:val="00C8478B"/>
    <w:rsid w:val="00C84A87"/>
    <w:rsid w:val="00C85A06"/>
    <w:rsid w:val="00C85DF7"/>
    <w:rsid w:val="00C860F3"/>
    <w:rsid w:val="00C867B0"/>
    <w:rsid w:val="00C86BAA"/>
    <w:rsid w:val="00C86C5F"/>
    <w:rsid w:val="00C86F53"/>
    <w:rsid w:val="00C870E0"/>
    <w:rsid w:val="00C87203"/>
    <w:rsid w:val="00C87350"/>
    <w:rsid w:val="00C8739A"/>
    <w:rsid w:val="00C8779C"/>
    <w:rsid w:val="00C87D5D"/>
    <w:rsid w:val="00C87DA0"/>
    <w:rsid w:val="00C90795"/>
    <w:rsid w:val="00C90A10"/>
    <w:rsid w:val="00C90BBF"/>
    <w:rsid w:val="00C90D4C"/>
    <w:rsid w:val="00C91591"/>
    <w:rsid w:val="00C915DE"/>
    <w:rsid w:val="00C91D1C"/>
    <w:rsid w:val="00C91E78"/>
    <w:rsid w:val="00C91FBB"/>
    <w:rsid w:val="00C91FF8"/>
    <w:rsid w:val="00C920B0"/>
    <w:rsid w:val="00C92293"/>
    <w:rsid w:val="00C92715"/>
    <w:rsid w:val="00C92998"/>
    <w:rsid w:val="00C929B4"/>
    <w:rsid w:val="00C92D3A"/>
    <w:rsid w:val="00C92E09"/>
    <w:rsid w:val="00C93120"/>
    <w:rsid w:val="00C9365F"/>
    <w:rsid w:val="00C944B7"/>
    <w:rsid w:val="00C94846"/>
    <w:rsid w:val="00C94BBF"/>
    <w:rsid w:val="00C95398"/>
    <w:rsid w:val="00C9557D"/>
    <w:rsid w:val="00C955C2"/>
    <w:rsid w:val="00C957DC"/>
    <w:rsid w:val="00C957F3"/>
    <w:rsid w:val="00C95842"/>
    <w:rsid w:val="00C959F9"/>
    <w:rsid w:val="00C95EF9"/>
    <w:rsid w:val="00C96484"/>
    <w:rsid w:val="00C971E0"/>
    <w:rsid w:val="00C97550"/>
    <w:rsid w:val="00C97D14"/>
    <w:rsid w:val="00CA0105"/>
    <w:rsid w:val="00CA09C4"/>
    <w:rsid w:val="00CA10FF"/>
    <w:rsid w:val="00CA1499"/>
    <w:rsid w:val="00CA1D18"/>
    <w:rsid w:val="00CA2540"/>
    <w:rsid w:val="00CA2AF7"/>
    <w:rsid w:val="00CA374A"/>
    <w:rsid w:val="00CA3D23"/>
    <w:rsid w:val="00CA48C2"/>
    <w:rsid w:val="00CA4FC9"/>
    <w:rsid w:val="00CA59A7"/>
    <w:rsid w:val="00CA6119"/>
    <w:rsid w:val="00CA6411"/>
    <w:rsid w:val="00CA67CD"/>
    <w:rsid w:val="00CA6A4B"/>
    <w:rsid w:val="00CA74C0"/>
    <w:rsid w:val="00CB02B3"/>
    <w:rsid w:val="00CB0344"/>
    <w:rsid w:val="00CB067D"/>
    <w:rsid w:val="00CB125F"/>
    <w:rsid w:val="00CB1470"/>
    <w:rsid w:val="00CB158D"/>
    <w:rsid w:val="00CB16A3"/>
    <w:rsid w:val="00CB17FE"/>
    <w:rsid w:val="00CB1E90"/>
    <w:rsid w:val="00CB24C2"/>
    <w:rsid w:val="00CB267F"/>
    <w:rsid w:val="00CB29D1"/>
    <w:rsid w:val="00CB2EA4"/>
    <w:rsid w:val="00CB308F"/>
    <w:rsid w:val="00CB344D"/>
    <w:rsid w:val="00CB397B"/>
    <w:rsid w:val="00CB3E44"/>
    <w:rsid w:val="00CB469B"/>
    <w:rsid w:val="00CB46CA"/>
    <w:rsid w:val="00CB538A"/>
    <w:rsid w:val="00CB651E"/>
    <w:rsid w:val="00CB6A8F"/>
    <w:rsid w:val="00CB6F0A"/>
    <w:rsid w:val="00CB74B2"/>
    <w:rsid w:val="00CB7C67"/>
    <w:rsid w:val="00CC0403"/>
    <w:rsid w:val="00CC0517"/>
    <w:rsid w:val="00CC075E"/>
    <w:rsid w:val="00CC0C5A"/>
    <w:rsid w:val="00CC0C62"/>
    <w:rsid w:val="00CC16B0"/>
    <w:rsid w:val="00CC1CB5"/>
    <w:rsid w:val="00CC1ED5"/>
    <w:rsid w:val="00CC1FC4"/>
    <w:rsid w:val="00CC215B"/>
    <w:rsid w:val="00CC2581"/>
    <w:rsid w:val="00CC29AC"/>
    <w:rsid w:val="00CC322A"/>
    <w:rsid w:val="00CC3BAC"/>
    <w:rsid w:val="00CC42C9"/>
    <w:rsid w:val="00CC47AB"/>
    <w:rsid w:val="00CC4B8E"/>
    <w:rsid w:val="00CC5274"/>
    <w:rsid w:val="00CC5372"/>
    <w:rsid w:val="00CC7C4A"/>
    <w:rsid w:val="00CD024C"/>
    <w:rsid w:val="00CD0D22"/>
    <w:rsid w:val="00CD10CE"/>
    <w:rsid w:val="00CD10E6"/>
    <w:rsid w:val="00CD1D0D"/>
    <w:rsid w:val="00CD23DF"/>
    <w:rsid w:val="00CD2865"/>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5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54B"/>
    <w:rsid w:val="00CF513D"/>
    <w:rsid w:val="00CF5349"/>
    <w:rsid w:val="00CF5894"/>
    <w:rsid w:val="00CF6336"/>
    <w:rsid w:val="00CF6539"/>
    <w:rsid w:val="00CF7395"/>
    <w:rsid w:val="00CF747C"/>
    <w:rsid w:val="00CF77B9"/>
    <w:rsid w:val="00CF7B71"/>
    <w:rsid w:val="00D004A8"/>
    <w:rsid w:val="00D00900"/>
    <w:rsid w:val="00D00C59"/>
    <w:rsid w:val="00D01772"/>
    <w:rsid w:val="00D017A3"/>
    <w:rsid w:val="00D02224"/>
    <w:rsid w:val="00D0250A"/>
    <w:rsid w:val="00D02B6D"/>
    <w:rsid w:val="00D02EB7"/>
    <w:rsid w:val="00D0327B"/>
    <w:rsid w:val="00D035DF"/>
    <w:rsid w:val="00D03AA7"/>
    <w:rsid w:val="00D03F14"/>
    <w:rsid w:val="00D040CE"/>
    <w:rsid w:val="00D04413"/>
    <w:rsid w:val="00D04D64"/>
    <w:rsid w:val="00D05213"/>
    <w:rsid w:val="00D060FA"/>
    <w:rsid w:val="00D062AA"/>
    <w:rsid w:val="00D06429"/>
    <w:rsid w:val="00D06C6C"/>
    <w:rsid w:val="00D07521"/>
    <w:rsid w:val="00D076DC"/>
    <w:rsid w:val="00D078A7"/>
    <w:rsid w:val="00D079A9"/>
    <w:rsid w:val="00D1023E"/>
    <w:rsid w:val="00D10713"/>
    <w:rsid w:val="00D107C4"/>
    <w:rsid w:val="00D108F0"/>
    <w:rsid w:val="00D11747"/>
    <w:rsid w:val="00D11928"/>
    <w:rsid w:val="00D11988"/>
    <w:rsid w:val="00D11CED"/>
    <w:rsid w:val="00D120D3"/>
    <w:rsid w:val="00D122D9"/>
    <w:rsid w:val="00D128D5"/>
    <w:rsid w:val="00D12CDB"/>
    <w:rsid w:val="00D13163"/>
    <w:rsid w:val="00D133B0"/>
    <w:rsid w:val="00D136B0"/>
    <w:rsid w:val="00D13754"/>
    <w:rsid w:val="00D13908"/>
    <w:rsid w:val="00D14E33"/>
    <w:rsid w:val="00D16489"/>
    <w:rsid w:val="00D167E2"/>
    <w:rsid w:val="00D17949"/>
    <w:rsid w:val="00D17C6E"/>
    <w:rsid w:val="00D200C1"/>
    <w:rsid w:val="00D205E4"/>
    <w:rsid w:val="00D20682"/>
    <w:rsid w:val="00D20686"/>
    <w:rsid w:val="00D207F3"/>
    <w:rsid w:val="00D20C58"/>
    <w:rsid w:val="00D20D7A"/>
    <w:rsid w:val="00D21A58"/>
    <w:rsid w:val="00D225B4"/>
    <w:rsid w:val="00D225B6"/>
    <w:rsid w:val="00D23071"/>
    <w:rsid w:val="00D23104"/>
    <w:rsid w:val="00D23159"/>
    <w:rsid w:val="00D237E4"/>
    <w:rsid w:val="00D238AD"/>
    <w:rsid w:val="00D23DDF"/>
    <w:rsid w:val="00D23F30"/>
    <w:rsid w:val="00D24FEC"/>
    <w:rsid w:val="00D250B8"/>
    <w:rsid w:val="00D25170"/>
    <w:rsid w:val="00D25438"/>
    <w:rsid w:val="00D25C1D"/>
    <w:rsid w:val="00D25CCC"/>
    <w:rsid w:val="00D25F9A"/>
    <w:rsid w:val="00D262DE"/>
    <w:rsid w:val="00D264DC"/>
    <w:rsid w:val="00D266EA"/>
    <w:rsid w:val="00D27A99"/>
    <w:rsid w:val="00D27F32"/>
    <w:rsid w:val="00D304E3"/>
    <w:rsid w:val="00D308C7"/>
    <w:rsid w:val="00D30C75"/>
    <w:rsid w:val="00D30E3B"/>
    <w:rsid w:val="00D313AD"/>
    <w:rsid w:val="00D31BBA"/>
    <w:rsid w:val="00D320FD"/>
    <w:rsid w:val="00D321BB"/>
    <w:rsid w:val="00D32537"/>
    <w:rsid w:val="00D32875"/>
    <w:rsid w:val="00D328CA"/>
    <w:rsid w:val="00D32C1B"/>
    <w:rsid w:val="00D32EB2"/>
    <w:rsid w:val="00D33708"/>
    <w:rsid w:val="00D33738"/>
    <w:rsid w:val="00D3402E"/>
    <w:rsid w:val="00D3421D"/>
    <w:rsid w:val="00D34EFE"/>
    <w:rsid w:val="00D34F64"/>
    <w:rsid w:val="00D35531"/>
    <w:rsid w:val="00D35817"/>
    <w:rsid w:val="00D358CF"/>
    <w:rsid w:val="00D35CE2"/>
    <w:rsid w:val="00D35DF4"/>
    <w:rsid w:val="00D35F90"/>
    <w:rsid w:val="00D36BC2"/>
    <w:rsid w:val="00D36C15"/>
    <w:rsid w:val="00D36FC3"/>
    <w:rsid w:val="00D37014"/>
    <w:rsid w:val="00D37218"/>
    <w:rsid w:val="00D372AB"/>
    <w:rsid w:val="00D37340"/>
    <w:rsid w:val="00D37676"/>
    <w:rsid w:val="00D405F8"/>
    <w:rsid w:val="00D40AD4"/>
    <w:rsid w:val="00D40D78"/>
    <w:rsid w:val="00D41CE5"/>
    <w:rsid w:val="00D41EBB"/>
    <w:rsid w:val="00D427ED"/>
    <w:rsid w:val="00D42A61"/>
    <w:rsid w:val="00D430ED"/>
    <w:rsid w:val="00D4366F"/>
    <w:rsid w:val="00D45142"/>
    <w:rsid w:val="00D455A5"/>
    <w:rsid w:val="00D456AE"/>
    <w:rsid w:val="00D4578A"/>
    <w:rsid w:val="00D45C00"/>
    <w:rsid w:val="00D45D79"/>
    <w:rsid w:val="00D45FD0"/>
    <w:rsid w:val="00D46127"/>
    <w:rsid w:val="00D462CA"/>
    <w:rsid w:val="00D478B3"/>
    <w:rsid w:val="00D500A6"/>
    <w:rsid w:val="00D504F6"/>
    <w:rsid w:val="00D50623"/>
    <w:rsid w:val="00D50853"/>
    <w:rsid w:val="00D50E9F"/>
    <w:rsid w:val="00D50F38"/>
    <w:rsid w:val="00D51BF5"/>
    <w:rsid w:val="00D51C90"/>
    <w:rsid w:val="00D524F8"/>
    <w:rsid w:val="00D52B29"/>
    <w:rsid w:val="00D52CD2"/>
    <w:rsid w:val="00D53919"/>
    <w:rsid w:val="00D53A77"/>
    <w:rsid w:val="00D53C93"/>
    <w:rsid w:val="00D550E0"/>
    <w:rsid w:val="00D55171"/>
    <w:rsid w:val="00D55FDD"/>
    <w:rsid w:val="00D56224"/>
    <w:rsid w:val="00D56C84"/>
    <w:rsid w:val="00D5707D"/>
    <w:rsid w:val="00D5726B"/>
    <w:rsid w:val="00D57BA6"/>
    <w:rsid w:val="00D57BDF"/>
    <w:rsid w:val="00D57D3E"/>
    <w:rsid w:val="00D60648"/>
    <w:rsid w:val="00D60749"/>
    <w:rsid w:val="00D60D7C"/>
    <w:rsid w:val="00D62F1A"/>
    <w:rsid w:val="00D63525"/>
    <w:rsid w:val="00D64232"/>
    <w:rsid w:val="00D6507C"/>
    <w:rsid w:val="00D652BB"/>
    <w:rsid w:val="00D653E4"/>
    <w:rsid w:val="00D65474"/>
    <w:rsid w:val="00D65BA6"/>
    <w:rsid w:val="00D6645B"/>
    <w:rsid w:val="00D66AA6"/>
    <w:rsid w:val="00D67219"/>
    <w:rsid w:val="00D676A7"/>
    <w:rsid w:val="00D678BF"/>
    <w:rsid w:val="00D70346"/>
    <w:rsid w:val="00D709C0"/>
    <w:rsid w:val="00D71581"/>
    <w:rsid w:val="00D71942"/>
    <w:rsid w:val="00D71BAB"/>
    <w:rsid w:val="00D720EF"/>
    <w:rsid w:val="00D727D6"/>
    <w:rsid w:val="00D72D8F"/>
    <w:rsid w:val="00D72E37"/>
    <w:rsid w:val="00D733B9"/>
    <w:rsid w:val="00D73433"/>
    <w:rsid w:val="00D7369A"/>
    <w:rsid w:val="00D73F3A"/>
    <w:rsid w:val="00D7426D"/>
    <w:rsid w:val="00D74343"/>
    <w:rsid w:val="00D747B1"/>
    <w:rsid w:val="00D74E9F"/>
    <w:rsid w:val="00D75835"/>
    <w:rsid w:val="00D758D3"/>
    <w:rsid w:val="00D75A28"/>
    <w:rsid w:val="00D75EC2"/>
    <w:rsid w:val="00D76054"/>
    <w:rsid w:val="00D76C69"/>
    <w:rsid w:val="00D76CBC"/>
    <w:rsid w:val="00D76E20"/>
    <w:rsid w:val="00D77050"/>
    <w:rsid w:val="00D77351"/>
    <w:rsid w:val="00D776F6"/>
    <w:rsid w:val="00D8063E"/>
    <w:rsid w:val="00D80990"/>
    <w:rsid w:val="00D80AA0"/>
    <w:rsid w:val="00D80C79"/>
    <w:rsid w:val="00D81509"/>
    <w:rsid w:val="00D815BB"/>
    <w:rsid w:val="00D817FE"/>
    <w:rsid w:val="00D8189F"/>
    <w:rsid w:val="00D81AF9"/>
    <w:rsid w:val="00D82749"/>
    <w:rsid w:val="00D827A0"/>
    <w:rsid w:val="00D8371A"/>
    <w:rsid w:val="00D8378A"/>
    <w:rsid w:val="00D843E5"/>
    <w:rsid w:val="00D844B5"/>
    <w:rsid w:val="00D84E61"/>
    <w:rsid w:val="00D851A1"/>
    <w:rsid w:val="00D856BB"/>
    <w:rsid w:val="00D85E76"/>
    <w:rsid w:val="00D860E1"/>
    <w:rsid w:val="00D86A66"/>
    <w:rsid w:val="00D86F05"/>
    <w:rsid w:val="00D87A8A"/>
    <w:rsid w:val="00D87BDC"/>
    <w:rsid w:val="00D90290"/>
    <w:rsid w:val="00D90946"/>
    <w:rsid w:val="00D909D9"/>
    <w:rsid w:val="00D90A95"/>
    <w:rsid w:val="00D90EDB"/>
    <w:rsid w:val="00D91285"/>
    <w:rsid w:val="00D913CE"/>
    <w:rsid w:val="00D9162B"/>
    <w:rsid w:val="00D917D2"/>
    <w:rsid w:val="00D91BA4"/>
    <w:rsid w:val="00D924CC"/>
    <w:rsid w:val="00D92E18"/>
    <w:rsid w:val="00D93796"/>
    <w:rsid w:val="00D93CCD"/>
    <w:rsid w:val="00D93CC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1A8"/>
    <w:rsid w:val="00DA3534"/>
    <w:rsid w:val="00DA3616"/>
    <w:rsid w:val="00DA4A89"/>
    <w:rsid w:val="00DA4C9B"/>
    <w:rsid w:val="00DA55F9"/>
    <w:rsid w:val="00DA5B19"/>
    <w:rsid w:val="00DA5F6E"/>
    <w:rsid w:val="00DA65C7"/>
    <w:rsid w:val="00DA6C8D"/>
    <w:rsid w:val="00DA73C3"/>
    <w:rsid w:val="00DA743B"/>
    <w:rsid w:val="00DA75A0"/>
    <w:rsid w:val="00DA7769"/>
    <w:rsid w:val="00DA798A"/>
    <w:rsid w:val="00DA7D0C"/>
    <w:rsid w:val="00DB0E22"/>
    <w:rsid w:val="00DB1DD6"/>
    <w:rsid w:val="00DB32F4"/>
    <w:rsid w:val="00DB35D7"/>
    <w:rsid w:val="00DB3E15"/>
    <w:rsid w:val="00DB3F64"/>
    <w:rsid w:val="00DB4D50"/>
    <w:rsid w:val="00DB5402"/>
    <w:rsid w:val="00DB55D0"/>
    <w:rsid w:val="00DB5C4F"/>
    <w:rsid w:val="00DB6048"/>
    <w:rsid w:val="00DB791D"/>
    <w:rsid w:val="00DB7E0E"/>
    <w:rsid w:val="00DC01AD"/>
    <w:rsid w:val="00DC049D"/>
    <w:rsid w:val="00DC05DC"/>
    <w:rsid w:val="00DC065E"/>
    <w:rsid w:val="00DC1322"/>
    <w:rsid w:val="00DC27B4"/>
    <w:rsid w:val="00DC27E9"/>
    <w:rsid w:val="00DC2D75"/>
    <w:rsid w:val="00DC2F4B"/>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CD4"/>
    <w:rsid w:val="00DC7C40"/>
    <w:rsid w:val="00DC7F9F"/>
    <w:rsid w:val="00DD00FF"/>
    <w:rsid w:val="00DD0599"/>
    <w:rsid w:val="00DD07D2"/>
    <w:rsid w:val="00DD08A3"/>
    <w:rsid w:val="00DD16D7"/>
    <w:rsid w:val="00DD1BBB"/>
    <w:rsid w:val="00DD2860"/>
    <w:rsid w:val="00DD35EF"/>
    <w:rsid w:val="00DD38B7"/>
    <w:rsid w:val="00DD39F3"/>
    <w:rsid w:val="00DD3B15"/>
    <w:rsid w:val="00DD3B89"/>
    <w:rsid w:val="00DD4130"/>
    <w:rsid w:val="00DD423C"/>
    <w:rsid w:val="00DD44C3"/>
    <w:rsid w:val="00DD45C8"/>
    <w:rsid w:val="00DD4C76"/>
    <w:rsid w:val="00DD5AB1"/>
    <w:rsid w:val="00DD5BB2"/>
    <w:rsid w:val="00DD645C"/>
    <w:rsid w:val="00DD64AB"/>
    <w:rsid w:val="00DD6500"/>
    <w:rsid w:val="00DD6F80"/>
    <w:rsid w:val="00DD726D"/>
    <w:rsid w:val="00DD72CD"/>
    <w:rsid w:val="00DD7AFC"/>
    <w:rsid w:val="00DD7B18"/>
    <w:rsid w:val="00DD7DCD"/>
    <w:rsid w:val="00DD7DF3"/>
    <w:rsid w:val="00DE013A"/>
    <w:rsid w:val="00DE0CF5"/>
    <w:rsid w:val="00DE137E"/>
    <w:rsid w:val="00DE1DEE"/>
    <w:rsid w:val="00DE20C7"/>
    <w:rsid w:val="00DE2248"/>
    <w:rsid w:val="00DE3D12"/>
    <w:rsid w:val="00DE40A9"/>
    <w:rsid w:val="00DE4603"/>
    <w:rsid w:val="00DE46FC"/>
    <w:rsid w:val="00DE4F07"/>
    <w:rsid w:val="00DE5474"/>
    <w:rsid w:val="00DE5502"/>
    <w:rsid w:val="00DE5533"/>
    <w:rsid w:val="00DE5E06"/>
    <w:rsid w:val="00DE60D1"/>
    <w:rsid w:val="00DE62B4"/>
    <w:rsid w:val="00DE635D"/>
    <w:rsid w:val="00DE6650"/>
    <w:rsid w:val="00DE68B3"/>
    <w:rsid w:val="00DE6B30"/>
    <w:rsid w:val="00DE6C2B"/>
    <w:rsid w:val="00DE70DF"/>
    <w:rsid w:val="00DE7A9F"/>
    <w:rsid w:val="00DF07E6"/>
    <w:rsid w:val="00DF0CD9"/>
    <w:rsid w:val="00DF0D64"/>
    <w:rsid w:val="00DF1115"/>
    <w:rsid w:val="00DF1139"/>
    <w:rsid w:val="00DF12D2"/>
    <w:rsid w:val="00DF15FE"/>
    <w:rsid w:val="00DF2940"/>
    <w:rsid w:val="00DF298D"/>
    <w:rsid w:val="00DF2B3D"/>
    <w:rsid w:val="00DF2DE9"/>
    <w:rsid w:val="00DF3C47"/>
    <w:rsid w:val="00DF3F98"/>
    <w:rsid w:val="00DF3FEA"/>
    <w:rsid w:val="00DF4224"/>
    <w:rsid w:val="00DF4EF1"/>
    <w:rsid w:val="00DF54B4"/>
    <w:rsid w:val="00DF5F21"/>
    <w:rsid w:val="00DF5F85"/>
    <w:rsid w:val="00DF6520"/>
    <w:rsid w:val="00DF657B"/>
    <w:rsid w:val="00DF6D3C"/>
    <w:rsid w:val="00DF6E03"/>
    <w:rsid w:val="00DF71F1"/>
    <w:rsid w:val="00DF75AB"/>
    <w:rsid w:val="00DF776D"/>
    <w:rsid w:val="00DF7D20"/>
    <w:rsid w:val="00E00381"/>
    <w:rsid w:val="00E004CA"/>
    <w:rsid w:val="00E007DE"/>
    <w:rsid w:val="00E00D76"/>
    <w:rsid w:val="00E01C07"/>
    <w:rsid w:val="00E027D4"/>
    <w:rsid w:val="00E02983"/>
    <w:rsid w:val="00E02A07"/>
    <w:rsid w:val="00E02BC6"/>
    <w:rsid w:val="00E04242"/>
    <w:rsid w:val="00E04B77"/>
    <w:rsid w:val="00E04BB3"/>
    <w:rsid w:val="00E04D0A"/>
    <w:rsid w:val="00E04D7F"/>
    <w:rsid w:val="00E04F1A"/>
    <w:rsid w:val="00E057DD"/>
    <w:rsid w:val="00E05E68"/>
    <w:rsid w:val="00E06495"/>
    <w:rsid w:val="00E06DB1"/>
    <w:rsid w:val="00E06F75"/>
    <w:rsid w:val="00E0729B"/>
    <w:rsid w:val="00E07BE4"/>
    <w:rsid w:val="00E07D3D"/>
    <w:rsid w:val="00E07E3C"/>
    <w:rsid w:val="00E10E70"/>
    <w:rsid w:val="00E11686"/>
    <w:rsid w:val="00E119F7"/>
    <w:rsid w:val="00E12389"/>
    <w:rsid w:val="00E126A3"/>
    <w:rsid w:val="00E12839"/>
    <w:rsid w:val="00E128E7"/>
    <w:rsid w:val="00E12E96"/>
    <w:rsid w:val="00E13460"/>
    <w:rsid w:val="00E13A96"/>
    <w:rsid w:val="00E13EB2"/>
    <w:rsid w:val="00E14221"/>
    <w:rsid w:val="00E14EB0"/>
    <w:rsid w:val="00E15048"/>
    <w:rsid w:val="00E151AA"/>
    <w:rsid w:val="00E1525D"/>
    <w:rsid w:val="00E15348"/>
    <w:rsid w:val="00E15536"/>
    <w:rsid w:val="00E15868"/>
    <w:rsid w:val="00E15B99"/>
    <w:rsid w:val="00E16EF2"/>
    <w:rsid w:val="00E17491"/>
    <w:rsid w:val="00E17CBF"/>
    <w:rsid w:val="00E20A92"/>
    <w:rsid w:val="00E21652"/>
    <w:rsid w:val="00E218E9"/>
    <w:rsid w:val="00E21CDE"/>
    <w:rsid w:val="00E2209A"/>
    <w:rsid w:val="00E220CC"/>
    <w:rsid w:val="00E22778"/>
    <w:rsid w:val="00E22F0C"/>
    <w:rsid w:val="00E22F5F"/>
    <w:rsid w:val="00E230E1"/>
    <w:rsid w:val="00E236D6"/>
    <w:rsid w:val="00E23E5F"/>
    <w:rsid w:val="00E23F47"/>
    <w:rsid w:val="00E241AA"/>
    <w:rsid w:val="00E246D9"/>
    <w:rsid w:val="00E24CB2"/>
    <w:rsid w:val="00E25016"/>
    <w:rsid w:val="00E25717"/>
    <w:rsid w:val="00E25DF5"/>
    <w:rsid w:val="00E25E23"/>
    <w:rsid w:val="00E261A0"/>
    <w:rsid w:val="00E266AB"/>
    <w:rsid w:val="00E2712A"/>
    <w:rsid w:val="00E2714C"/>
    <w:rsid w:val="00E27214"/>
    <w:rsid w:val="00E27E2C"/>
    <w:rsid w:val="00E27EAD"/>
    <w:rsid w:val="00E27FDC"/>
    <w:rsid w:val="00E30ABD"/>
    <w:rsid w:val="00E30B1A"/>
    <w:rsid w:val="00E30E4B"/>
    <w:rsid w:val="00E31387"/>
    <w:rsid w:val="00E323F0"/>
    <w:rsid w:val="00E32C2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51F"/>
    <w:rsid w:val="00E44A1B"/>
    <w:rsid w:val="00E45194"/>
    <w:rsid w:val="00E45619"/>
    <w:rsid w:val="00E4583D"/>
    <w:rsid w:val="00E4646A"/>
    <w:rsid w:val="00E468BE"/>
    <w:rsid w:val="00E46B67"/>
    <w:rsid w:val="00E46CCF"/>
    <w:rsid w:val="00E47106"/>
    <w:rsid w:val="00E47647"/>
    <w:rsid w:val="00E47835"/>
    <w:rsid w:val="00E5013F"/>
    <w:rsid w:val="00E502B3"/>
    <w:rsid w:val="00E505B5"/>
    <w:rsid w:val="00E506B5"/>
    <w:rsid w:val="00E51382"/>
    <w:rsid w:val="00E5162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E9B"/>
    <w:rsid w:val="00E635C7"/>
    <w:rsid w:val="00E63749"/>
    <w:rsid w:val="00E63FD9"/>
    <w:rsid w:val="00E64151"/>
    <w:rsid w:val="00E64702"/>
    <w:rsid w:val="00E64AFC"/>
    <w:rsid w:val="00E64E04"/>
    <w:rsid w:val="00E655F6"/>
    <w:rsid w:val="00E65A22"/>
    <w:rsid w:val="00E65CFE"/>
    <w:rsid w:val="00E65FD5"/>
    <w:rsid w:val="00E666EB"/>
    <w:rsid w:val="00E66A16"/>
    <w:rsid w:val="00E66C29"/>
    <w:rsid w:val="00E66D71"/>
    <w:rsid w:val="00E6763C"/>
    <w:rsid w:val="00E67A29"/>
    <w:rsid w:val="00E7061D"/>
    <w:rsid w:val="00E7104E"/>
    <w:rsid w:val="00E71154"/>
    <w:rsid w:val="00E71387"/>
    <w:rsid w:val="00E724E7"/>
    <w:rsid w:val="00E726F6"/>
    <w:rsid w:val="00E734CC"/>
    <w:rsid w:val="00E73806"/>
    <w:rsid w:val="00E73A2F"/>
    <w:rsid w:val="00E73D8B"/>
    <w:rsid w:val="00E74046"/>
    <w:rsid w:val="00E7404C"/>
    <w:rsid w:val="00E74248"/>
    <w:rsid w:val="00E74ACC"/>
    <w:rsid w:val="00E74E25"/>
    <w:rsid w:val="00E75002"/>
    <w:rsid w:val="00E75C0E"/>
    <w:rsid w:val="00E76340"/>
    <w:rsid w:val="00E764D1"/>
    <w:rsid w:val="00E7657D"/>
    <w:rsid w:val="00E765D4"/>
    <w:rsid w:val="00E76A93"/>
    <w:rsid w:val="00E77187"/>
    <w:rsid w:val="00E7745F"/>
    <w:rsid w:val="00E777BE"/>
    <w:rsid w:val="00E77AC1"/>
    <w:rsid w:val="00E77DDD"/>
    <w:rsid w:val="00E77DE5"/>
    <w:rsid w:val="00E77E0B"/>
    <w:rsid w:val="00E77F10"/>
    <w:rsid w:val="00E80054"/>
    <w:rsid w:val="00E80D4E"/>
    <w:rsid w:val="00E80FE0"/>
    <w:rsid w:val="00E81A9D"/>
    <w:rsid w:val="00E81D7E"/>
    <w:rsid w:val="00E81E3B"/>
    <w:rsid w:val="00E820E5"/>
    <w:rsid w:val="00E825B1"/>
    <w:rsid w:val="00E82D51"/>
    <w:rsid w:val="00E82FD8"/>
    <w:rsid w:val="00E8327A"/>
    <w:rsid w:val="00E8344D"/>
    <w:rsid w:val="00E8396A"/>
    <w:rsid w:val="00E840D0"/>
    <w:rsid w:val="00E844CD"/>
    <w:rsid w:val="00E84574"/>
    <w:rsid w:val="00E8494D"/>
    <w:rsid w:val="00E8496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CE3"/>
    <w:rsid w:val="00E91EA3"/>
    <w:rsid w:val="00E92340"/>
    <w:rsid w:val="00E92799"/>
    <w:rsid w:val="00E928DB"/>
    <w:rsid w:val="00E92FEA"/>
    <w:rsid w:val="00E931AB"/>
    <w:rsid w:val="00E94449"/>
    <w:rsid w:val="00E94677"/>
    <w:rsid w:val="00E9478D"/>
    <w:rsid w:val="00E94D70"/>
    <w:rsid w:val="00E94DD4"/>
    <w:rsid w:val="00E95178"/>
    <w:rsid w:val="00E953B2"/>
    <w:rsid w:val="00E9572D"/>
    <w:rsid w:val="00E9574D"/>
    <w:rsid w:val="00E95AFB"/>
    <w:rsid w:val="00E95CCA"/>
    <w:rsid w:val="00E95EC1"/>
    <w:rsid w:val="00E95EE4"/>
    <w:rsid w:val="00E95FDC"/>
    <w:rsid w:val="00E9612A"/>
    <w:rsid w:val="00E96D3A"/>
    <w:rsid w:val="00E9713B"/>
    <w:rsid w:val="00EA0143"/>
    <w:rsid w:val="00EA0504"/>
    <w:rsid w:val="00EA0559"/>
    <w:rsid w:val="00EA0BB8"/>
    <w:rsid w:val="00EA1237"/>
    <w:rsid w:val="00EA12DF"/>
    <w:rsid w:val="00EA1785"/>
    <w:rsid w:val="00EA1827"/>
    <w:rsid w:val="00EA19E9"/>
    <w:rsid w:val="00EA1F58"/>
    <w:rsid w:val="00EA207E"/>
    <w:rsid w:val="00EA3057"/>
    <w:rsid w:val="00EA3B95"/>
    <w:rsid w:val="00EA3FC5"/>
    <w:rsid w:val="00EA4109"/>
    <w:rsid w:val="00EA480B"/>
    <w:rsid w:val="00EA49EC"/>
    <w:rsid w:val="00EA51CE"/>
    <w:rsid w:val="00EA5A5F"/>
    <w:rsid w:val="00EA5AD5"/>
    <w:rsid w:val="00EA5C2D"/>
    <w:rsid w:val="00EA5C94"/>
    <w:rsid w:val="00EA62EB"/>
    <w:rsid w:val="00EA6882"/>
    <w:rsid w:val="00EA6BE9"/>
    <w:rsid w:val="00EA6E50"/>
    <w:rsid w:val="00EA6FFE"/>
    <w:rsid w:val="00EA7B71"/>
    <w:rsid w:val="00EB02D4"/>
    <w:rsid w:val="00EB08EB"/>
    <w:rsid w:val="00EB0F50"/>
    <w:rsid w:val="00EB1402"/>
    <w:rsid w:val="00EB1470"/>
    <w:rsid w:val="00EB160A"/>
    <w:rsid w:val="00EB18A8"/>
    <w:rsid w:val="00EB1BAE"/>
    <w:rsid w:val="00EB2176"/>
    <w:rsid w:val="00EB27E5"/>
    <w:rsid w:val="00EB28EA"/>
    <w:rsid w:val="00EB2CC5"/>
    <w:rsid w:val="00EB3703"/>
    <w:rsid w:val="00EB402F"/>
    <w:rsid w:val="00EB411D"/>
    <w:rsid w:val="00EB441E"/>
    <w:rsid w:val="00EB4BBC"/>
    <w:rsid w:val="00EB5286"/>
    <w:rsid w:val="00EB61BA"/>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CAB"/>
    <w:rsid w:val="00EC36A5"/>
    <w:rsid w:val="00EC3791"/>
    <w:rsid w:val="00EC3EA1"/>
    <w:rsid w:val="00EC4366"/>
    <w:rsid w:val="00EC4E58"/>
    <w:rsid w:val="00EC4FA2"/>
    <w:rsid w:val="00EC50BE"/>
    <w:rsid w:val="00EC52D7"/>
    <w:rsid w:val="00EC56F2"/>
    <w:rsid w:val="00EC60ED"/>
    <w:rsid w:val="00EC62E4"/>
    <w:rsid w:val="00EC67EE"/>
    <w:rsid w:val="00EC6CB4"/>
    <w:rsid w:val="00EC7433"/>
    <w:rsid w:val="00EC74DD"/>
    <w:rsid w:val="00EC78FF"/>
    <w:rsid w:val="00EC7E83"/>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6F35"/>
    <w:rsid w:val="00ED7D7D"/>
    <w:rsid w:val="00EE027D"/>
    <w:rsid w:val="00EE07FC"/>
    <w:rsid w:val="00EE081D"/>
    <w:rsid w:val="00EE18D1"/>
    <w:rsid w:val="00EE214E"/>
    <w:rsid w:val="00EE22C6"/>
    <w:rsid w:val="00EE2D02"/>
    <w:rsid w:val="00EE2D8F"/>
    <w:rsid w:val="00EE3BB2"/>
    <w:rsid w:val="00EE3F9C"/>
    <w:rsid w:val="00EE4BA1"/>
    <w:rsid w:val="00EE4D45"/>
    <w:rsid w:val="00EE5FC2"/>
    <w:rsid w:val="00EE6880"/>
    <w:rsid w:val="00EE7636"/>
    <w:rsid w:val="00EE7A44"/>
    <w:rsid w:val="00EE7BB4"/>
    <w:rsid w:val="00EF07C4"/>
    <w:rsid w:val="00EF08EF"/>
    <w:rsid w:val="00EF11BF"/>
    <w:rsid w:val="00EF15A9"/>
    <w:rsid w:val="00EF197B"/>
    <w:rsid w:val="00EF1B01"/>
    <w:rsid w:val="00EF4590"/>
    <w:rsid w:val="00EF49CC"/>
    <w:rsid w:val="00EF4B93"/>
    <w:rsid w:val="00EF54A7"/>
    <w:rsid w:val="00EF54C2"/>
    <w:rsid w:val="00EF54FC"/>
    <w:rsid w:val="00EF5B4B"/>
    <w:rsid w:val="00EF5CE8"/>
    <w:rsid w:val="00EF633E"/>
    <w:rsid w:val="00EF6440"/>
    <w:rsid w:val="00EF662C"/>
    <w:rsid w:val="00EF6965"/>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539"/>
    <w:rsid w:val="00F05AA1"/>
    <w:rsid w:val="00F05E4C"/>
    <w:rsid w:val="00F06312"/>
    <w:rsid w:val="00F0685F"/>
    <w:rsid w:val="00F06875"/>
    <w:rsid w:val="00F0756B"/>
    <w:rsid w:val="00F07E21"/>
    <w:rsid w:val="00F10FB7"/>
    <w:rsid w:val="00F11325"/>
    <w:rsid w:val="00F1188E"/>
    <w:rsid w:val="00F12299"/>
    <w:rsid w:val="00F12C33"/>
    <w:rsid w:val="00F13C04"/>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C30"/>
    <w:rsid w:val="00F22E30"/>
    <w:rsid w:val="00F232CE"/>
    <w:rsid w:val="00F23B37"/>
    <w:rsid w:val="00F23F18"/>
    <w:rsid w:val="00F25FD7"/>
    <w:rsid w:val="00F260DE"/>
    <w:rsid w:val="00F2675D"/>
    <w:rsid w:val="00F2691D"/>
    <w:rsid w:val="00F2693D"/>
    <w:rsid w:val="00F26D72"/>
    <w:rsid w:val="00F27046"/>
    <w:rsid w:val="00F27252"/>
    <w:rsid w:val="00F278B3"/>
    <w:rsid w:val="00F27F51"/>
    <w:rsid w:val="00F30753"/>
    <w:rsid w:val="00F30C41"/>
    <w:rsid w:val="00F30CAE"/>
    <w:rsid w:val="00F31076"/>
    <w:rsid w:val="00F3143F"/>
    <w:rsid w:val="00F31B8C"/>
    <w:rsid w:val="00F31F64"/>
    <w:rsid w:val="00F32365"/>
    <w:rsid w:val="00F3276A"/>
    <w:rsid w:val="00F3280F"/>
    <w:rsid w:val="00F328AB"/>
    <w:rsid w:val="00F32BC6"/>
    <w:rsid w:val="00F32DC7"/>
    <w:rsid w:val="00F32EAD"/>
    <w:rsid w:val="00F32ED9"/>
    <w:rsid w:val="00F33284"/>
    <w:rsid w:val="00F336C0"/>
    <w:rsid w:val="00F34071"/>
    <w:rsid w:val="00F341AB"/>
    <w:rsid w:val="00F352C5"/>
    <w:rsid w:val="00F3589A"/>
    <w:rsid w:val="00F372A0"/>
    <w:rsid w:val="00F37AE7"/>
    <w:rsid w:val="00F37D0B"/>
    <w:rsid w:val="00F402DA"/>
    <w:rsid w:val="00F40ABB"/>
    <w:rsid w:val="00F40ABE"/>
    <w:rsid w:val="00F40BA0"/>
    <w:rsid w:val="00F41474"/>
    <w:rsid w:val="00F414C0"/>
    <w:rsid w:val="00F41C71"/>
    <w:rsid w:val="00F41D4F"/>
    <w:rsid w:val="00F41DC7"/>
    <w:rsid w:val="00F42BD2"/>
    <w:rsid w:val="00F42BE9"/>
    <w:rsid w:val="00F430FA"/>
    <w:rsid w:val="00F436D6"/>
    <w:rsid w:val="00F436F2"/>
    <w:rsid w:val="00F43CA4"/>
    <w:rsid w:val="00F43FBE"/>
    <w:rsid w:val="00F44423"/>
    <w:rsid w:val="00F4489F"/>
    <w:rsid w:val="00F44956"/>
    <w:rsid w:val="00F44D0D"/>
    <w:rsid w:val="00F450F2"/>
    <w:rsid w:val="00F451BA"/>
    <w:rsid w:val="00F45F9D"/>
    <w:rsid w:val="00F468B5"/>
    <w:rsid w:val="00F46A9A"/>
    <w:rsid w:val="00F46E3A"/>
    <w:rsid w:val="00F47001"/>
    <w:rsid w:val="00F47278"/>
    <w:rsid w:val="00F475F6"/>
    <w:rsid w:val="00F47B3A"/>
    <w:rsid w:val="00F47DA0"/>
    <w:rsid w:val="00F504DF"/>
    <w:rsid w:val="00F50909"/>
    <w:rsid w:val="00F512D3"/>
    <w:rsid w:val="00F51D53"/>
    <w:rsid w:val="00F5202D"/>
    <w:rsid w:val="00F52092"/>
    <w:rsid w:val="00F520E9"/>
    <w:rsid w:val="00F52396"/>
    <w:rsid w:val="00F52CD9"/>
    <w:rsid w:val="00F536F6"/>
    <w:rsid w:val="00F53A65"/>
    <w:rsid w:val="00F5407F"/>
    <w:rsid w:val="00F549AB"/>
    <w:rsid w:val="00F5535C"/>
    <w:rsid w:val="00F554AC"/>
    <w:rsid w:val="00F55BDF"/>
    <w:rsid w:val="00F55F10"/>
    <w:rsid w:val="00F56741"/>
    <w:rsid w:val="00F56AF6"/>
    <w:rsid w:val="00F56B11"/>
    <w:rsid w:val="00F56EA1"/>
    <w:rsid w:val="00F57A69"/>
    <w:rsid w:val="00F57DB1"/>
    <w:rsid w:val="00F57E73"/>
    <w:rsid w:val="00F57EB9"/>
    <w:rsid w:val="00F60454"/>
    <w:rsid w:val="00F60C4D"/>
    <w:rsid w:val="00F60C5D"/>
    <w:rsid w:val="00F61F7F"/>
    <w:rsid w:val="00F6287D"/>
    <w:rsid w:val="00F62AFF"/>
    <w:rsid w:val="00F62FD5"/>
    <w:rsid w:val="00F63FA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572"/>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C3A"/>
    <w:rsid w:val="00F929D6"/>
    <w:rsid w:val="00F92A03"/>
    <w:rsid w:val="00F92B08"/>
    <w:rsid w:val="00F930D8"/>
    <w:rsid w:val="00F93336"/>
    <w:rsid w:val="00F93DC4"/>
    <w:rsid w:val="00F94476"/>
    <w:rsid w:val="00F94BFE"/>
    <w:rsid w:val="00F95133"/>
    <w:rsid w:val="00F95159"/>
    <w:rsid w:val="00F9547E"/>
    <w:rsid w:val="00F96752"/>
    <w:rsid w:val="00F96CFA"/>
    <w:rsid w:val="00F9722F"/>
    <w:rsid w:val="00F9763D"/>
    <w:rsid w:val="00F977F2"/>
    <w:rsid w:val="00F97C7A"/>
    <w:rsid w:val="00FA0007"/>
    <w:rsid w:val="00FA0CE1"/>
    <w:rsid w:val="00FA0FD0"/>
    <w:rsid w:val="00FA1B37"/>
    <w:rsid w:val="00FA1C77"/>
    <w:rsid w:val="00FA2213"/>
    <w:rsid w:val="00FA23CF"/>
    <w:rsid w:val="00FA2787"/>
    <w:rsid w:val="00FA2844"/>
    <w:rsid w:val="00FA2D70"/>
    <w:rsid w:val="00FA33DB"/>
    <w:rsid w:val="00FA3AA6"/>
    <w:rsid w:val="00FA3E89"/>
    <w:rsid w:val="00FA3E96"/>
    <w:rsid w:val="00FA3EB2"/>
    <w:rsid w:val="00FA4643"/>
    <w:rsid w:val="00FA4695"/>
    <w:rsid w:val="00FA4FD4"/>
    <w:rsid w:val="00FA52E8"/>
    <w:rsid w:val="00FA5757"/>
    <w:rsid w:val="00FA57B4"/>
    <w:rsid w:val="00FA6DE7"/>
    <w:rsid w:val="00FA7064"/>
    <w:rsid w:val="00FA78FA"/>
    <w:rsid w:val="00FA7EC6"/>
    <w:rsid w:val="00FB03A6"/>
    <w:rsid w:val="00FB120C"/>
    <w:rsid w:val="00FB129E"/>
    <w:rsid w:val="00FB1742"/>
    <w:rsid w:val="00FB1C52"/>
    <w:rsid w:val="00FB1C5E"/>
    <w:rsid w:val="00FB1CA7"/>
    <w:rsid w:val="00FB2AEE"/>
    <w:rsid w:val="00FB35CD"/>
    <w:rsid w:val="00FB361D"/>
    <w:rsid w:val="00FB3C66"/>
    <w:rsid w:val="00FB3D63"/>
    <w:rsid w:val="00FB3DA8"/>
    <w:rsid w:val="00FB3DF2"/>
    <w:rsid w:val="00FB3E3D"/>
    <w:rsid w:val="00FB4586"/>
    <w:rsid w:val="00FB4B08"/>
    <w:rsid w:val="00FB4E0C"/>
    <w:rsid w:val="00FB5E57"/>
    <w:rsid w:val="00FB6BFE"/>
    <w:rsid w:val="00FB70FA"/>
    <w:rsid w:val="00FB722A"/>
    <w:rsid w:val="00FB7BBA"/>
    <w:rsid w:val="00FB7FF8"/>
    <w:rsid w:val="00FC0384"/>
    <w:rsid w:val="00FC09BB"/>
    <w:rsid w:val="00FC0A9A"/>
    <w:rsid w:val="00FC0BF3"/>
    <w:rsid w:val="00FC11D6"/>
    <w:rsid w:val="00FC1331"/>
    <w:rsid w:val="00FC13AE"/>
    <w:rsid w:val="00FC1710"/>
    <w:rsid w:val="00FC183B"/>
    <w:rsid w:val="00FC184A"/>
    <w:rsid w:val="00FC1987"/>
    <w:rsid w:val="00FC238B"/>
    <w:rsid w:val="00FC2554"/>
    <w:rsid w:val="00FC304D"/>
    <w:rsid w:val="00FC3120"/>
    <w:rsid w:val="00FC3425"/>
    <w:rsid w:val="00FC37FB"/>
    <w:rsid w:val="00FC4174"/>
    <w:rsid w:val="00FC4B94"/>
    <w:rsid w:val="00FC4F23"/>
    <w:rsid w:val="00FC550D"/>
    <w:rsid w:val="00FC577D"/>
    <w:rsid w:val="00FC5E5C"/>
    <w:rsid w:val="00FC5F68"/>
    <w:rsid w:val="00FC61B4"/>
    <w:rsid w:val="00FC6ACB"/>
    <w:rsid w:val="00FC6BE8"/>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37C"/>
    <w:rsid w:val="00FD62A9"/>
    <w:rsid w:val="00FD6D89"/>
    <w:rsid w:val="00FD6FAB"/>
    <w:rsid w:val="00FD709C"/>
    <w:rsid w:val="00FD7463"/>
    <w:rsid w:val="00FE00E2"/>
    <w:rsid w:val="00FE16E3"/>
    <w:rsid w:val="00FE1B17"/>
    <w:rsid w:val="00FE1B42"/>
    <w:rsid w:val="00FE1F3E"/>
    <w:rsid w:val="00FE225C"/>
    <w:rsid w:val="00FE3CF0"/>
    <w:rsid w:val="00FE3E91"/>
    <w:rsid w:val="00FE49DC"/>
    <w:rsid w:val="00FE5480"/>
    <w:rsid w:val="00FE55D2"/>
    <w:rsid w:val="00FE568E"/>
    <w:rsid w:val="00FE62AD"/>
    <w:rsid w:val="00FE6372"/>
    <w:rsid w:val="00FE6FE0"/>
    <w:rsid w:val="00FE77FF"/>
    <w:rsid w:val="00FE7A51"/>
    <w:rsid w:val="00FF07F6"/>
    <w:rsid w:val="00FF1206"/>
    <w:rsid w:val="00FF16DA"/>
    <w:rsid w:val="00FF1844"/>
    <w:rsid w:val="00FF198A"/>
    <w:rsid w:val="00FF36D0"/>
    <w:rsid w:val="00FF374D"/>
    <w:rsid w:val="00FF3871"/>
    <w:rsid w:val="00FF3B2E"/>
    <w:rsid w:val="00FF5231"/>
    <w:rsid w:val="00FF60D1"/>
    <w:rsid w:val="00FF64EA"/>
    <w:rsid w:val="00FF727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ED50570-0C1E-451D-99DD-6478D7B7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4652"/>
    <w:rPr>
      <w:rFonts w:ascii="Times New Roman" w:hAnsi="Times New Roman"/>
      <w:sz w:val="24"/>
      <w:szCs w:val="24"/>
    </w:rPr>
  </w:style>
  <w:style w:type="character" w:default="1" w:styleId="DefaultParagraphFont">
    <w:name w:val="Default Paragraph Font"/>
    <w:uiPriority w:val="1"/>
    <w:unhideWhenUsed/>
    <w:rsid w:val="009F46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4652"/>
  </w:style>
  <w:style w:type="paragraph" w:styleId="Footer">
    <w:name w:val="footer"/>
    <w:basedOn w:val="Normal"/>
    <w:rsid w:val="009F4652"/>
    <w:pPr>
      <w:tabs>
        <w:tab w:val="center" w:pos="4536"/>
        <w:tab w:val="right" w:pos="9072"/>
      </w:tabs>
    </w:pPr>
  </w:style>
  <w:style w:type="character" w:styleId="PageNumber">
    <w:name w:val="page number"/>
    <w:rsid w:val="009F4652"/>
  </w:style>
  <w:style w:type="paragraph" w:styleId="Header">
    <w:name w:val="header"/>
    <w:basedOn w:val="Normal"/>
    <w:rsid w:val="009F4652"/>
    <w:pPr>
      <w:tabs>
        <w:tab w:val="center" w:pos="4536"/>
        <w:tab w:val="right" w:pos="9072"/>
      </w:tabs>
    </w:pPr>
  </w:style>
  <w:style w:type="paragraph" w:customStyle="1" w:styleId="Metinstil">
    <w:name w:val="Metinstil"/>
    <w:basedOn w:val="Normal"/>
    <w:link w:val="MetinstilChar"/>
    <w:rsid w:val="009F4652"/>
    <w:pPr>
      <w:spacing w:line="620" w:lineRule="atLeast"/>
      <w:ind w:left="40" w:right="40" w:firstLine="811"/>
      <w:jc w:val="both"/>
    </w:pPr>
    <w:rPr>
      <w:spacing w:val="20"/>
    </w:rPr>
  </w:style>
  <w:style w:type="paragraph" w:customStyle="1" w:styleId="Tekimzastil">
    <w:name w:val="Tekimzastil"/>
    <w:basedOn w:val="Metinstil"/>
    <w:rsid w:val="009F4652"/>
    <w:pPr>
      <w:tabs>
        <w:tab w:val="center" w:pos="8520"/>
      </w:tabs>
      <w:ind w:firstLine="0"/>
    </w:pPr>
  </w:style>
  <w:style w:type="paragraph" w:customStyle="1" w:styleId="Dan-Kur-stil">
    <w:name w:val="Dan-Kur-stil"/>
    <w:basedOn w:val="Metinstil"/>
    <w:rsid w:val="009F4652"/>
    <w:pPr>
      <w:tabs>
        <w:tab w:val="center" w:pos="2540"/>
        <w:tab w:val="center" w:pos="7655"/>
      </w:tabs>
      <w:ind w:firstLine="0"/>
    </w:pPr>
  </w:style>
  <w:style w:type="paragraph" w:customStyle="1" w:styleId="okimza-stil">
    <w:name w:val="Çokimza-stil"/>
    <w:basedOn w:val="Metinstil"/>
    <w:link w:val="okimza-stilChar"/>
    <w:rsid w:val="009F4652"/>
    <w:pPr>
      <w:tabs>
        <w:tab w:val="center" w:pos="1700"/>
        <w:tab w:val="center" w:pos="5100"/>
        <w:tab w:val="center" w:pos="8520"/>
      </w:tabs>
      <w:ind w:firstLine="0"/>
    </w:pPr>
  </w:style>
  <w:style w:type="paragraph" w:customStyle="1" w:styleId="Balk-stil">
    <w:name w:val="Başlık-stil"/>
    <w:basedOn w:val="Normal"/>
    <w:rsid w:val="009F4652"/>
    <w:pPr>
      <w:tabs>
        <w:tab w:val="center" w:pos="5120"/>
      </w:tabs>
      <w:spacing w:line="620" w:lineRule="exact"/>
      <w:ind w:left="40" w:right="40"/>
      <w:jc w:val="both"/>
    </w:pPr>
    <w:rPr>
      <w:spacing w:val="20"/>
    </w:rPr>
  </w:style>
  <w:style w:type="paragraph" w:styleId="BalloonText">
    <w:name w:val="Balloon Text"/>
    <w:basedOn w:val="Normal"/>
    <w:link w:val="BalloonTextChar"/>
    <w:rsid w:val="009F4652"/>
    <w:rPr>
      <w:rFonts w:ascii="Segoe UI" w:hAnsi="Segoe UI" w:cs="Segoe UI"/>
      <w:sz w:val="18"/>
      <w:szCs w:val="18"/>
    </w:rPr>
  </w:style>
  <w:style w:type="character" w:customStyle="1" w:styleId="BalloonTextChar">
    <w:name w:val="Balloon Text Char"/>
    <w:link w:val="BalloonText"/>
    <w:rsid w:val="009F4652"/>
    <w:rPr>
      <w:rFonts w:ascii="Segoe UI" w:hAnsi="Segoe UI" w:cs="Segoe UI"/>
      <w:sz w:val="18"/>
      <w:szCs w:val="18"/>
    </w:rPr>
  </w:style>
  <w:style w:type="paragraph" w:customStyle="1" w:styleId="TEKMZA">
    <w:name w:val="TEK İMZA"/>
    <w:basedOn w:val="okimza-stil"/>
    <w:link w:val="TEKMZAChar"/>
    <w:autoRedefine/>
    <w:qFormat/>
    <w:rsid w:val="009F4652"/>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F4652"/>
    <w:rPr>
      <w:rFonts w:ascii="Arial" w:hAnsi="Arial" w:cs="Arial"/>
      <w:spacing w:val="32"/>
      <w:sz w:val="24"/>
      <w:szCs w:val="24"/>
    </w:rPr>
  </w:style>
  <w:style w:type="paragraph" w:customStyle="1" w:styleId="KLMZA">
    <w:name w:val="İKİLİ İMZA"/>
    <w:basedOn w:val="Normal"/>
    <w:link w:val="KLMZAChar"/>
    <w:autoRedefine/>
    <w:qFormat/>
    <w:rsid w:val="009F465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F4652"/>
    <w:rPr>
      <w:rFonts w:ascii="Arial" w:hAnsi="Arial" w:cs="Arial"/>
      <w:spacing w:val="32"/>
      <w:sz w:val="24"/>
      <w:szCs w:val="24"/>
    </w:rPr>
  </w:style>
  <w:style w:type="character" w:customStyle="1" w:styleId="okimza-stilChar">
    <w:name w:val="Çokimza-stil Char"/>
    <w:link w:val="okimza-stil"/>
    <w:rsid w:val="009F4652"/>
    <w:rPr>
      <w:rFonts w:ascii="Times New Roman" w:hAnsi="Times New Roman"/>
      <w:spacing w:val="20"/>
      <w:sz w:val="24"/>
      <w:szCs w:val="24"/>
    </w:rPr>
  </w:style>
  <w:style w:type="paragraph" w:customStyle="1" w:styleId="3LMZA">
    <w:name w:val="3 LÜ İMZA"/>
    <w:basedOn w:val="okimza-stil"/>
    <w:link w:val="3LMZAChar"/>
    <w:qFormat/>
    <w:rsid w:val="009F465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4652"/>
    <w:pPr>
      <w:tabs>
        <w:tab w:val="clear" w:pos="8080"/>
        <w:tab w:val="center" w:pos="4395"/>
      </w:tabs>
    </w:pPr>
  </w:style>
  <w:style w:type="character" w:customStyle="1" w:styleId="3LMZAChar">
    <w:name w:val="3 LÜ İMZA Char"/>
    <w:link w:val="3LMZA"/>
    <w:rsid w:val="009F4652"/>
    <w:rPr>
      <w:rFonts w:ascii="Arial" w:hAnsi="Arial" w:cs="Arial"/>
      <w:spacing w:val="32"/>
      <w:sz w:val="24"/>
      <w:szCs w:val="24"/>
    </w:rPr>
  </w:style>
  <w:style w:type="paragraph" w:customStyle="1" w:styleId="ORTALIMZA">
    <w:name w:val="ORTALI İMZA"/>
    <w:basedOn w:val="TEKMZA"/>
    <w:link w:val="ORTALIMZAChar"/>
    <w:qFormat/>
    <w:rsid w:val="009F4652"/>
    <w:pPr>
      <w:tabs>
        <w:tab w:val="clear" w:pos="8080"/>
        <w:tab w:val="center" w:pos="4536"/>
      </w:tabs>
    </w:pPr>
  </w:style>
  <w:style w:type="character" w:customStyle="1" w:styleId="NERGEMZAChar">
    <w:name w:val="ÖNERGE İMZA Char"/>
    <w:link w:val="NERGEMZA"/>
    <w:rsid w:val="009F4652"/>
    <w:rPr>
      <w:rFonts w:ascii="Arial" w:hAnsi="Arial" w:cs="Arial"/>
      <w:spacing w:val="32"/>
      <w:sz w:val="24"/>
      <w:szCs w:val="24"/>
    </w:rPr>
  </w:style>
  <w:style w:type="paragraph" w:customStyle="1" w:styleId="GENELKURUL">
    <w:name w:val="GENEL KURUL"/>
    <w:basedOn w:val="okimza-stil"/>
    <w:link w:val="GENELKURULChar"/>
    <w:qFormat/>
    <w:rsid w:val="009F465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4652"/>
    <w:rPr>
      <w:rFonts w:ascii="Arial" w:hAnsi="Arial" w:cs="Arial"/>
      <w:spacing w:val="32"/>
      <w:sz w:val="24"/>
      <w:szCs w:val="24"/>
    </w:rPr>
  </w:style>
  <w:style w:type="character" w:customStyle="1" w:styleId="GENELKURULChar">
    <w:name w:val="GENEL KURUL Char"/>
    <w:link w:val="GENELKURUL"/>
    <w:rsid w:val="009F4652"/>
    <w:rPr>
      <w:rFonts w:ascii="Arial" w:hAnsi="Arial" w:cs="Arial"/>
      <w:spacing w:val="32"/>
      <w:sz w:val="24"/>
      <w:szCs w:val="24"/>
    </w:rPr>
  </w:style>
  <w:style w:type="character" w:styleId="Hyperlink">
    <w:name w:val="Hyperlink"/>
    <w:uiPriority w:val="99"/>
    <w:unhideWhenUsed/>
    <w:rsid w:val="009F4652"/>
    <w:rPr>
      <w:color w:val="0000FF"/>
      <w:u w:val="single"/>
    </w:rPr>
  </w:style>
  <w:style w:type="character" w:customStyle="1" w:styleId="normal1">
    <w:name w:val="normal1"/>
    <w:rsid w:val="008D6D38"/>
  </w:style>
  <w:style w:type="character" w:customStyle="1" w:styleId="grame">
    <w:name w:val="grame"/>
    <w:rsid w:val="008D6D38"/>
  </w:style>
  <w:style w:type="paragraph" w:styleId="NormalWeb">
    <w:name w:val="Normal (Web)"/>
    <w:basedOn w:val="Normal"/>
    <w:uiPriority w:val="99"/>
    <w:unhideWhenUsed/>
    <w:rsid w:val="00967E0B"/>
    <w:pPr>
      <w:spacing w:before="100" w:beforeAutospacing="1" w:after="100" w:afterAutospacing="1"/>
    </w:pPr>
  </w:style>
  <w:style w:type="paragraph" w:styleId="FootnoteText">
    <w:name w:val="footnote text"/>
    <w:basedOn w:val="Normal"/>
    <w:link w:val="FootnoteTextChar"/>
    <w:rsid w:val="00CC2581"/>
    <w:rPr>
      <w:sz w:val="20"/>
      <w:szCs w:val="20"/>
    </w:rPr>
  </w:style>
  <w:style w:type="character" w:customStyle="1" w:styleId="FootnoteTextChar">
    <w:name w:val="Footnote Text Char"/>
    <w:link w:val="FootnoteText"/>
    <w:rsid w:val="00CC2581"/>
    <w:rPr>
      <w:rFonts w:ascii="Times New Roman" w:hAnsi="Times New Roman"/>
    </w:rPr>
  </w:style>
  <w:style w:type="character" w:styleId="FootnoteReference">
    <w:name w:val="footnote reference"/>
    <w:rsid w:val="00CC2581"/>
    <w:rPr>
      <w:vertAlign w:val="superscript"/>
    </w:rPr>
  </w:style>
  <w:style w:type="character" w:customStyle="1" w:styleId="MetinstilChar">
    <w:name w:val="Metinstil Char"/>
    <w:link w:val="Metinstil"/>
    <w:locked/>
    <w:rsid w:val="001125C7"/>
    <w:rPr>
      <w:rFonts w:ascii="Times New Roman" w:hAnsi="Times New Roman"/>
      <w:spacing w:val="20"/>
      <w:sz w:val="24"/>
      <w:szCs w:val="24"/>
    </w:rPr>
  </w:style>
  <w:style w:type="paragraph" w:customStyle="1" w:styleId="KOMSYON">
    <w:name w:val="KOMİSYON"/>
    <w:basedOn w:val="okimza-stil"/>
    <w:link w:val="KOMSYONChar"/>
    <w:autoRedefine/>
    <w:qFormat/>
    <w:rsid w:val="00A358E9"/>
    <w:pPr>
      <w:suppressAutoHyphens/>
      <w:spacing w:line="480" w:lineRule="exact"/>
      <w:ind w:firstLine="811"/>
    </w:pPr>
    <w:rPr>
      <w:rFonts w:ascii="Arial" w:hAnsi="Arial" w:cs="Arial"/>
    </w:rPr>
  </w:style>
  <w:style w:type="character" w:customStyle="1" w:styleId="KOMSYONChar">
    <w:name w:val="KOMİSYON Char"/>
    <w:link w:val="KOMSYON"/>
    <w:rsid w:val="00A358E9"/>
    <w:rPr>
      <w:rFonts w:ascii="Arial" w:hAnsi="Arial" w:cs="Arial"/>
      <w:spacing w:val="20"/>
      <w:sz w:val="24"/>
      <w:szCs w:val="24"/>
    </w:rPr>
  </w:style>
  <w:style w:type="paragraph" w:customStyle="1" w:styleId="Btemetin">
    <w:name w:val="Bütçemetin"/>
    <w:basedOn w:val="Normal"/>
    <w:rsid w:val="009920B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181">
      <w:bodyDiv w:val="1"/>
      <w:marLeft w:val="0"/>
      <w:marRight w:val="0"/>
      <w:marTop w:val="0"/>
      <w:marBottom w:val="0"/>
      <w:divBdr>
        <w:top w:val="none" w:sz="0" w:space="0" w:color="auto"/>
        <w:left w:val="none" w:sz="0" w:space="0" w:color="auto"/>
        <w:bottom w:val="none" w:sz="0" w:space="0" w:color="auto"/>
        <w:right w:val="none" w:sz="0" w:space="0" w:color="auto"/>
      </w:divBdr>
    </w:div>
    <w:div w:id="78019075">
      <w:bodyDiv w:val="1"/>
      <w:marLeft w:val="0"/>
      <w:marRight w:val="0"/>
      <w:marTop w:val="0"/>
      <w:marBottom w:val="0"/>
      <w:divBdr>
        <w:top w:val="none" w:sz="0" w:space="0" w:color="auto"/>
        <w:left w:val="none" w:sz="0" w:space="0" w:color="auto"/>
        <w:bottom w:val="none" w:sz="0" w:space="0" w:color="auto"/>
        <w:right w:val="none" w:sz="0" w:space="0" w:color="auto"/>
      </w:divBdr>
    </w:div>
    <w:div w:id="81225056">
      <w:bodyDiv w:val="1"/>
      <w:marLeft w:val="0"/>
      <w:marRight w:val="0"/>
      <w:marTop w:val="0"/>
      <w:marBottom w:val="0"/>
      <w:divBdr>
        <w:top w:val="none" w:sz="0" w:space="0" w:color="auto"/>
        <w:left w:val="none" w:sz="0" w:space="0" w:color="auto"/>
        <w:bottom w:val="none" w:sz="0" w:space="0" w:color="auto"/>
        <w:right w:val="none" w:sz="0" w:space="0" w:color="auto"/>
      </w:divBdr>
    </w:div>
    <w:div w:id="87818815">
      <w:bodyDiv w:val="1"/>
      <w:marLeft w:val="0"/>
      <w:marRight w:val="0"/>
      <w:marTop w:val="0"/>
      <w:marBottom w:val="0"/>
      <w:divBdr>
        <w:top w:val="none" w:sz="0" w:space="0" w:color="auto"/>
        <w:left w:val="none" w:sz="0" w:space="0" w:color="auto"/>
        <w:bottom w:val="none" w:sz="0" w:space="0" w:color="auto"/>
        <w:right w:val="none" w:sz="0" w:space="0" w:color="auto"/>
      </w:divBdr>
    </w:div>
    <w:div w:id="95099242">
      <w:bodyDiv w:val="1"/>
      <w:marLeft w:val="0"/>
      <w:marRight w:val="0"/>
      <w:marTop w:val="0"/>
      <w:marBottom w:val="0"/>
      <w:divBdr>
        <w:top w:val="none" w:sz="0" w:space="0" w:color="auto"/>
        <w:left w:val="none" w:sz="0" w:space="0" w:color="auto"/>
        <w:bottom w:val="none" w:sz="0" w:space="0" w:color="auto"/>
        <w:right w:val="none" w:sz="0" w:space="0" w:color="auto"/>
      </w:divBdr>
    </w:div>
    <w:div w:id="132020553">
      <w:bodyDiv w:val="1"/>
      <w:marLeft w:val="0"/>
      <w:marRight w:val="0"/>
      <w:marTop w:val="0"/>
      <w:marBottom w:val="0"/>
      <w:divBdr>
        <w:top w:val="none" w:sz="0" w:space="0" w:color="auto"/>
        <w:left w:val="none" w:sz="0" w:space="0" w:color="auto"/>
        <w:bottom w:val="none" w:sz="0" w:space="0" w:color="auto"/>
        <w:right w:val="none" w:sz="0" w:space="0" w:color="auto"/>
      </w:divBdr>
    </w:div>
    <w:div w:id="142086746">
      <w:bodyDiv w:val="1"/>
      <w:marLeft w:val="0"/>
      <w:marRight w:val="0"/>
      <w:marTop w:val="0"/>
      <w:marBottom w:val="0"/>
      <w:divBdr>
        <w:top w:val="none" w:sz="0" w:space="0" w:color="auto"/>
        <w:left w:val="none" w:sz="0" w:space="0" w:color="auto"/>
        <w:bottom w:val="none" w:sz="0" w:space="0" w:color="auto"/>
        <w:right w:val="none" w:sz="0" w:space="0" w:color="auto"/>
      </w:divBdr>
    </w:div>
    <w:div w:id="218170975">
      <w:bodyDiv w:val="1"/>
      <w:marLeft w:val="0"/>
      <w:marRight w:val="0"/>
      <w:marTop w:val="0"/>
      <w:marBottom w:val="0"/>
      <w:divBdr>
        <w:top w:val="none" w:sz="0" w:space="0" w:color="auto"/>
        <w:left w:val="none" w:sz="0" w:space="0" w:color="auto"/>
        <w:bottom w:val="none" w:sz="0" w:space="0" w:color="auto"/>
        <w:right w:val="none" w:sz="0" w:space="0" w:color="auto"/>
      </w:divBdr>
    </w:div>
    <w:div w:id="222757785">
      <w:bodyDiv w:val="1"/>
      <w:marLeft w:val="0"/>
      <w:marRight w:val="0"/>
      <w:marTop w:val="0"/>
      <w:marBottom w:val="0"/>
      <w:divBdr>
        <w:top w:val="none" w:sz="0" w:space="0" w:color="auto"/>
        <w:left w:val="none" w:sz="0" w:space="0" w:color="auto"/>
        <w:bottom w:val="none" w:sz="0" w:space="0" w:color="auto"/>
        <w:right w:val="none" w:sz="0" w:space="0" w:color="auto"/>
      </w:divBdr>
    </w:div>
    <w:div w:id="225260632">
      <w:bodyDiv w:val="1"/>
      <w:marLeft w:val="0"/>
      <w:marRight w:val="0"/>
      <w:marTop w:val="0"/>
      <w:marBottom w:val="0"/>
      <w:divBdr>
        <w:top w:val="none" w:sz="0" w:space="0" w:color="auto"/>
        <w:left w:val="none" w:sz="0" w:space="0" w:color="auto"/>
        <w:bottom w:val="none" w:sz="0" w:space="0" w:color="auto"/>
        <w:right w:val="none" w:sz="0" w:space="0" w:color="auto"/>
      </w:divBdr>
    </w:div>
    <w:div w:id="233200315">
      <w:bodyDiv w:val="1"/>
      <w:marLeft w:val="0"/>
      <w:marRight w:val="0"/>
      <w:marTop w:val="0"/>
      <w:marBottom w:val="0"/>
      <w:divBdr>
        <w:top w:val="none" w:sz="0" w:space="0" w:color="auto"/>
        <w:left w:val="none" w:sz="0" w:space="0" w:color="auto"/>
        <w:bottom w:val="none" w:sz="0" w:space="0" w:color="auto"/>
        <w:right w:val="none" w:sz="0" w:space="0" w:color="auto"/>
      </w:divBdr>
    </w:div>
    <w:div w:id="246964180">
      <w:bodyDiv w:val="1"/>
      <w:marLeft w:val="0"/>
      <w:marRight w:val="0"/>
      <w:marTop w:val="0"/>
      <w:marBottom w:val="0"/>
      <w:divBdr>
        <w:top w:val="none" w:sz="0" w:space="0" w:color="auto"/>
        <w:left w:val="none" w:sz="0" w:space="0" w:color="auto"/>
        <w:bottom w:val="none" w:sz="0" w:space="0" w:color="auto"/>
        <w:right w:val="none" w:sz="0" w:space="0" w:color="auto"/>
      </w:divBdr>
    </w:div>
    <w:div w:id="247077060">
      <w:bodyDiv w:val="1"/>
      <w:marLeft w:val="0"/>
      <w:marRight w:val="0"/>
      <w:marTop w:val="0"/>
      <w:marBottom w:val="0"/>
      <w:divBdr>
        <w:top w:val="none" w:sz="0" w:space="0" w:color="auto"/>
        <w:left w:val="none" w:sz="0" w:space="0" w:color="auto"/>
        <w:bottom w:val="none" w:sz="0" w:space="0" w:color="auto"/>
        <w:right w:val="none" w:sz="0" w:space="0" w:color="auto"/>
      </w:divBdr>
    </w:div>
    <w:div w:id="247469768">
      <w:bodyDiv w:val="1"/>
      <w:marLeft w:val="0"/>
      <w:marRight w:val="0"/>
      <w:marTop w:val="0"/>
      <w:marBottom w:val="0"/>
      <w:divBdr>
        <w:top w:val="none" w:sz="0" w:space="0" w:color="auto"/>
        <w:left w:val="none" w:sz="0" w:space="0" w:color="auto"/>
        <w:bottom w:val="none" w:sz="0" w:space="0" w:color="auto"/>
        <w:right w:val="none" w:sz="0" w:space="0" w:color="auto"/>
      </w:divBdr>
    </w:div>
    <w:div w:id="261300368">
      <w:bodyDiv w:val="1"/>
      <w:marLeft w:val="0"/>
      <w:marRight w:val="0"/>
      <w:marTop w:val="0"/>
      <w:marBottom w:val="0"/>
      <w:divBdr>
        <w:top w:val="none" w:sz="0" w:space="0" w:color="auto"/>
        <w:left w:val="none" w:sz="0" w:space="0" w:color="auto"/>
        <w:bottom w:val="none" w:sz="0" w:space="0" w:color="auto"/>
        <w:right w:val="none" w:sz="0" w:space="0" w:color="auto"/>
      </w:divBdr>
    </w:div>
    <w:div w:id="290601050">
      <w:bodyDiv w:val="1"/>
      <w:marLeft w:val="0"/>
      <w:marRight w:val="0"/>
      <w:marTop w:val="0"/>
      <w:marBottom w:val="0"/>
      <w:divBdr>
        <w:top w:val="none" w:sz="0" w:space="0" w:color="auto"/>
        <w:left w:val="none" w:sz="0" w:space="0" w:color="auto"/>
        <w:bottom w:val="none" w:sz="0" w:space="0" w:color="auto"/>
        <w:right w:val="none" w:sz="0" w:space="0" w:color="auto"/>
      </w:divBdr>
    </w:div>
    <w:div w:id="322054625">
      <w:bodyDiv w:val="1"/>
      <w:marLeft w:val="0"/>
      <w:marRight w:val="0"/>
      <w:marTop w:val="0"/>
      <w:marBottom w:val="0"/>
      <w:divBdr>
        <w:top w:val="none" w:sz="0" w:space="0" w:color="auto"/>
        <w:left w:val="none" w:sz="0" w:space="0" w:color="auto"/>
        <w:bottom w:val="none" w:sz="0" w:space="0" w:color="auto"/>
        <w:right w:val="none" w:sz="0" w:space="0" w:color="auto"/>
      </w:divBdr>
    </w:div>
    <w:div w:id="383799261">
      <w:bodyDiv w:val="1"/>
      <w:marLeft w:val="0"/>
      <w:marRight w:val="0"/>
      <w:marTop w:val="0"/>
      <w:marBottom w:val="0"/>
      <w:divBdr>
        <w:top w:val="none" w:sz="0" w:space="0" w:color="auto"/>
        <w:left w:val="none" w:sz="0" w:space="0" w:color="auto"/>
        <w:bottom w:val="none" w:sz="0" w:space="0" w:color="auto"/>
        <w:right w:val="none" w:sz="0" w:space="0" w:color="auto"/>
      </w:divBdr>
    </w:div>
    <w:div w:id="388504901">
      <w:bodyDiv w:val="1"/>
      <w:marLeft w:val="0"/>
      <w:marRight w:val="0"/>
      <w:marTop w:val="0"/>
      <w:marBottom w:val="0"/>
      <w:divBdr>
        <w:top w:val="none" w:sz="0" w:space="0" w:color="auto"/>
        <w:left w:val="none" w:sz="0" w:space="0" w:color="auto"/>
        <w:bottom w:val="none" w:sz="0" w:space="0" w:color="auto"/>
        <w:right w:val="none" w:sz="0" w:space="0" w:color="auto"/>
      </w:divBdr>
    </w:div>
    <w:div w:id="409621334">
      <w:bodyDiv w:val="1"/>
      <w:marLeft w:val="0"/>
      <w:marRight w:val="0"/>
      <w:marTop w:val="0"/>
      <w:marBottom w:val="0"/>
      <w:divBdr>
        <w:top w:val="none" w:sz="0" w:space="0" w:color="auto"/>
        <w:left w:val="none" w:sz="0" w:space="0" w:color="auto"/>
        <w:bottom w:val="none" w:sz="0" w:space="0" w:color="auto"/>
        <w:right w:val="none" w:sz="0" w:space="0" w:color="auto"/>
      </w:divBdr>
    </w:div>
    <w:div w:id="456874482">
      <w:bodyDiv w:val="1"/>
      <w:marLeft w:val="0"/>
      <w:marRight w:val="0"/>
      <w:marTop w:val="0"/>
      <w:marBottom w:val="0"/>
      <w:divBdr>
        <w:top w:val="none" w:sz="0" w:space="0" w:color="auto"/>
        <w:left w:val="none" w:sz="0" w:space="0" w:color="auto"/>
        <w:bottom w:val="none" w:sz="0" w:space="0" w:color="auto"/>
        <w:right w:val="none" w:sz="0" w:space="0" w:color="auto"/>
      </w:divBdr>
    </w:div>
    <w:div w:id="467938447">
      <w:bodyDiv w:val="1"/>
      <w:marLeft w:val="0"/>
      <w:marRight w:val="0"/>
      <w:marTop w:val="0"/>
      <w:marBottom w:val="0"/>
      <w:divBdr>
        <w:top w:val="none" w:sz="0" w:space="0" w:color="auto"/>
        <w:left w:val="none" w:sz="0" w:space="0" w:color="auto"/>
        <w:bottom w:val="none" w:sz="0" w:space="0" w:color="auto"/>
        <w:right w:val="none" w:sz="0" w:space="0" w:color="auto"/>
      </w:divBdr>
    </w:div>
    <w:div w:id="472217908">
      <w:bodyDiv w:val="1"/>
      <w:marLeft w:val="0"/>
      <w:marRight w:val="0"/>
      <w:marTop w:val="0"/>
      <w:marBottom w:val="0"/>
      <w:divBdr>
        <w:top w:val="none" w:sz="0" w:space="0" w:color="auto"/>
        <w:left w:val="none" w:sz="0" w:space="0" w:color="auto"/>
        <w:bottom w:val="none" w:sz="0" w:space="0" w:color="auto"/>
        <w:right w:val="none" w:sz="0" w:space="0" w:color="auto"/>
      </w:divBdr>
    </w:div>
    <w:div w:id="475487868">
      <w:bodyDiv w:val="1"/>
      <w:marLeft w:val="0"/>
      <w:marRight w:val="0"/>
      <w:marTop w:val="0"/>
      <w:marBottom w:val="0"/>
      <w:divBdr>
        <w:top w:val="none" w:sz="0" w:space="0" w:color="auto"/>
        <w:left w:val="none" w:sz="0" w:space="0" w:color="auto"/>
        <w:bottom w:val="none" w:sz="0" w:space="0" w:color="auto"/>
        <w:right w:val="none" w:sz="0" w:space="0" w:color="auto"/>
      </w:divBdr>
    </w:div>
    <w:div w:id="481652738">
      <w:bodyDiv w:val="1"/>
      <w:marLeft w:val="0"/>
      <w:marRight w:val="0"/>
      <w:marTop w:val="0"/>
      <w:marBottom w:val="0"/>
      <w:divBdr>
        <w:top w:val="none" w:sz="0" w:space="0" w:color="auto"/>
        <w:left w:val="none" w:sz="0" w:space="0" w:color="auto"/>
        <w:bottom w:val="none" w:sz="0" w:space="0" w:color="auto"/>
        <w:right w:val="none" w:sz="0" w:space="0" w:color="auto"/>
      </w:divBdr>
    </w:div>
    <w:div w:id="495074570">
      <w:bodyDiv w:val="1"/>
      <w:marLeft w:val="0"/>
      <w:marRight w:val="0"/>
      <w:marTop w:val="0"/>
      <w:marBottom w:val="0"/>
      <w:divBdr>
        <w:top w:val="none" w:sz="0" w:space="0" w:color="auto"/>
        <w:left w:val="none" w:sz="0" w:space="0" w:color="auto"/>
        <w:bottom w:val="none" w:sz="0" w:space="0" w:color="auto"/>
        <w:right w:val="none" w:sz="0" w:space="0" w:color="auto"/>
      </w:divBdr>
    </w:div>
    <w:div w:id="497116339">
      <w:bodyDiv w:val="1"/>
      <w:marLeft w:val="0"/>
      <w:marRight w:val="0"/>
      <w:marTop w:val="0"/>
      <w:marBottom w:val="0"/>
      <w:divBdr>
        <w:top w:val="none" w:sz="0" w:space="0" w:color="auto"/>
        <w:left w:val="none" w:sz="0" w:space="0" w:color="auto"/>
        <w:bottom w:val="none" w:sz="0" w:space="0" w:color="auto"/>
        <w:right w:val="none" w:sz="0" w:space="0" w:color="auto"/>
      </w:divBdr>
    </w:div>
    <w:div w:id="532109462">
      <w:bodyDiv w:val="1"/>
      <w:marLeft w:val="0"/>
      <w:marRight w:val="0"/>
      <w:marTop w:val="0"/>
      <w:marBottom w:val="0"/>
      <w:divBdr>
        <w:top w:val="none" w:sz="0" w:space="0" w:color="auto"/>
        <w:left w:val="none" w:sz="0" w:space="0" w:color="auto"/>
        <w:bottom w:val="none" w:sz="0" w:space="0" w:color="auto"/>
        <w:right w:val="none" w:sz="0" w:space="0" w:color="auto"/>
      </w:divBdr>
    </w:div>
    <w:div w:id="551163356">
      <w:bodyDiv w:val="1"/>
      <w:marLeft w:val="0"/>
      <w:marRight w:val="0"/>
      <w:marTop w:val="0"/>
      <w:marBottom w:val="0"/>
      <w:divBdr>
        <w:top w:val="none" w:sz="0" w:space="0" w:color="auto"/>
        <w:left w:val="none" w:sz="0" w:space="0" w:color="auto"/>
        <w:bottom w:val="none" w:sz="0" w:space="0" w:color="auto"/>
        <w:right w:val="none" w:sz="0" w:space="0" w:color="auto"/>
      </w:divBdr>
    </w:div>
    <w:div w:id="563415632">
      <w:bodyDiv w:val="1"/>
      <w:marLeft w:val="0"/>
      <w:marRight w:val="0"/>
      <w:marTop w:val="0"/>
      <w:marBottom w:val="0"/>
      <w:divBdr>
        <w:top w:val="none" w:sz="0" w:space="0" w:color="auto"/>
        <w:left w:val="none" w:sz="0" w:space="0" w:color="auto"/>
        <w:bottom w:val="none" w:sz="0" w:space="0" w:color="auto"/>
        <w:right w:val="none" w:sz="0" w:space="0" w:color="auto"/>
      </w:divBdr>
    </w:div>
    <w:div w:id="564874014">
      <w:bodyDiv w:val="1"/>
      <w:marLeft w:val="0"/>
      <w:marRight w:val="0"/>
      <w:marTop w:val="0"/>
      <w:marBottom w:val="0"/>
      <w:divBdr>
        <w:top w:val="none" w:sz="0" w:space="0" w:color="auto"/>
        <w:left w:val="none" w:sz="0" w:space="0" w:color="auto"/>
        <w:bottom w:val="none" w:sz="0" w:space="0" w:color="auto"/>
        <w:right w:val="none" w:sz="0" w:space="0" w:color="auto"/>
      </w:divBdr>
    </w:div>
    <w:div w:id="593169468">
      <w:bodyDiv w:val="1"/>
      <w:marLeft w:val="0"/>
      <w:marRight w:val="0"/>
      <w:marTop w:val="0"/>
      <w:marBottom w:val="0"/>
      <w:divBdr>
        <w:top w:val="none" w:sz="0" w:space="0" w:color="auto"/>
        <w:left w:val="none" w:sz="0" w:space="0" w:color="auto"/>
        <w:bottom w:val="none" w:sz="0" w:space="0" w:color="auto"/>
        <w:right w:val="none" w:sz="0" w:space="0" w:color="auto"/>
      </w:divBdr>
    </w:div>
    <w:div w:id="681050185">
      <w:bodyDiv w:val="1"/>
      <w:marLeft w:val="0"/>
      <w:marRight w:val="0"/>
      <w:marTop w:val="0"/>
      <w:marBottom w:val="0"/>
      <w:divBdr>
        <w:top w:val="none" w:sz="0" w:space="0" w:color="auto"/>
        <w:left w:val="none" w:sz="0" w:space="0" w:color="auto"/>
        <w:bottom w:val="none" w:sz="0" w:space="0" w:color="auto"/>
        <w:right w:val="none" w:sz="0" w:space="0" w:color="auto"/>
      </w:divBdr>
    </w:div>
    <w:div w:id="699478413">
      <w:bodyDiv w:val="1"/>
      <w:marLeft w:val="0"/>
      <w:marRight w:val="0"/>
      <w:marTop w:val="0"/>
      <w:marBottom w:val="0"/>
      <w:divBdr>
        <w:top w:val="none" w:sz="0" w:space="0" w:color="auto"/>
        <w:left w:val="none" w:sz="0" w:space="0" w:color="auto"/>
        <w:bottom w:val="none" w:sz="0" w:space="0" w:color="auto"/>
        <w:right w:val="none" w:sz="0" w:space="0" w:color="auto"/>
      </w:divBdr>
    </w:div>
    <w:div w:id="720982534">
      <w:bodyDiv w:val="1"/>
      <w:marLeft w:val="0"/>
      <w:marRight w:val="0"/>
      <w:marTop w:val="0"/>
      <w:marBottom w:val="0"/>
      <w:divBdr>
        <w:top w:val="none" w:sz="0" w:space="0" w:color="auto"/>
        <w:left w:val="none" w:sz="0" w:space="0" w:color="auto"/>
        <w:bottom w:val="none" w:sz="0" w:space="0" w:color="auto"/>
        <w:right w:val="none" w:sz="0" w:space="0" w:color="auto"/>
      </w:divBdr>
    </w:div>
    <w:div w:id="758411296">
      <w:bodyDiv w:val="1"/>
      <w:marLeft w:val="0"/>
      <w:marRight w:val="0"/>
      <w:marTop w:val="0"/>
      <w:marBottom w:val="0"/>
      <w:divBdr>
        <w:top w:val="none" w:sz="0" w:space="0" w:color="auto"/>
        <w:left w:val="none" w:sz="0" w:space="0" w:color="auto"/>
        <w:bottom w:val="none" w:sz="0" w:space="0" w:color="auto"/>
        <w:right w:val="none" w:sz="0" w:space="0" w:color="auto"/>
      </w:divBdr>
    </w:div>
    <w:div w:id="765541660">
      <w:bodyDiv w:val="1"/>
      <w:marLeft w:val="0"/>
      <w:marRight w:val="0"/>
      <w:marTop w:val="0"/>
      <w:marBottom w:val="0"/>
      <w:divBdr>
        <w:top w:val="none" w:sz="0" w:space="0" w:color="auto"/>
        <w:left w:val="none" w:sz="0" w:space="0" w:color="auto"/>
        <w:bottom w:val="none" w:sz="0" w:space="0" w:color="auto"/>
        <w:right w:val="none" w:sz="0" w:space="0" w:color="auto"/>
      </w:divBdr>
    </w:div>
    <w:div w:id="853155125">
      <w:bodyDiv w:val="1"/>
      <w:marLeft w:val="0"/>
      <w:marRight w:val="0"/>
      <w:marTop w:val="0"/>
      <w:marBottom w:val="0"/>
      <w:divBdr>
        <w:top w:val="none" w:sz="0" w:space="0" w:color="auto"/>
        <w:left w:val="none" w:sz="0" w:space="0" w:color="auto"/>
        <w:bottom w:val="none" w:sz="0" w:space="0" w:color="auto"/>
        <w:right w:val="none" w:sz="0" w:space="0" w:color="auto"/>
      </w:divBdr>
    </w:div>
    <w:div w:id="895823328">
      <w:bodyDiv w:val="1"/>
      <w:marLeft w:val="0"/>
      <w:marRight w:val="0"/>
      <w:marTop w:val="0"/>
      <w:marBottom w:val="0"/>
      <w:divBdr>
        <w:top w:val="none" w:sz="0" w:space="0" w:color="auto"/>
        <w:left w:val="none" w:sz="0" w:space="0" w:color="auto"/>
        <w:bottom w:val="none" w:sz="0" w:space="0" w:color="auto"/>
        <w:right w:val="none" w:sz="0" w:space="0" w:color="auto"/>
      </w:divBdr>
    </w:div>
    <w:div w:id="913901868">
      <w:bodyDiv w:val="1"/>
      <w:marLeft w:val="0"/>
      <w:marRight w:val="0"/>
      <w:marTop w:val="0"/>
      <w:marBottom w:val="0"/>
      <w:divBdr>
        <w:top w:val="none" w:sz="0" w:space="0" w:color="auto"/>
        <w:left w:val="none" w:sz="0" w:space="0" w:color="auto"/>
        <w:bottom w:val="none" w:sz="0" w:space="0" w:color="auto"/>
        <w:right w:val="none" w:sz="0" w:space="0" w:color="auto"/>
      </w:divBdr>
    </w:div>
    <w:div w:id="928853102">
      <w:bodyDiv w:val="1"/>
      <w:marLeft w:val="0"/>
      <w:marRight w:val="0"/>
      <w:marTop w:val="0"/>
      <w:marBottom w:val="0"/>
      <w:divBdr>
        <w:top w:val="none" w:sz="0" w:space="0" w:color="auto"/>
        <w:left w:val="none" w:sz="0" w:space="0" w:color="auto"/>
        <w:bottom w:val="none" w:sz="0" w:space="0" w:color="auto"/>
        <w:right w:val="none" w:sz="0" w:space="0" w:color="auto"/>
      </w:divBdr>
    </w:div>
    <w:div w:id="1049837910">
      <w:bodyDiv w:val="1"/>
      <w:marLeft w:val="0"/>
      <w:marRight w:val="0"/>
      <w:marTop w:val="0"/>
      <w:marBottom w:val="0"/>
      <w:divBdr>
        <w:top w:val="none" w:sz="0" w:space="0" w:color="auto"/>
        <w:left w:val="none" w:sz="0" w:space="0" w:color="auto"/>
        <w:bottom w:val="none" w:sz="0" w:space="0" w:color="auto"/>
        <w:right w:val="none" w:sz="0" w:space="0" w:color="auto"/>
      </w:divBdr>
    </w:div>
    <w:div w:id="1069183243">
      <w:bodyDiv w:val="1"/>
      <w:marLeft w:val="0"/>
      <w:marRight w:val="0"/>
      <w:marTop w:val="0"/>
      <w:marBottom w:val="0"/>
      <w:divBdr>
        <w:top w:val="none" w:sz="0" w:space="0" w:color="auto"/>
        <w:left w:val="none" w:sz="0" w:space="0" w:color="auto"/>
        <w:bottom w:val="none" w:sz="0" w:space="0" w:color="auto"/>
        <w:right w:val="none" w:sz="0" w:space="0" w:color="auto"/>
      </w:divBdr>
    </w:div>
    <w:div w:id="1092435446">
      <w:bodyDiv w:val="1"/>
      <w:marLeft w:val="0"/>
      <w:marRight w:val="0"/>
      <w:marTop w:val="0"/>
      <w:marBottom w:val="0"/>
      <w:divBdr>
        <w:top w:val="none" w:sz="0" w:space="0" w:color="auto"/>
        <w:left w:val="none" w:sz="0" w:space="0" w:color="auto"/>
        <w:bottom w:val="none" w:sz="0" w:space="0" w:color="auto"/>
        <w:right w:val="none" w:sz="0" w:space="0" w:color="auto"/>
      </w:divBdr>
    </w:div>
    <w:div w:id="1186364914">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207185931">
      <w:bodyDiv w:val="1"/>
      <w:marLeft w:val="0"/>
      <w:marRight w:val="0"/>
      <w:marTop w:val="0"/>
      <w:marBottom w:val="0"/>
      <w:divBdr>
        <w:top w:val="none" w:sz="0" w:space="0" w:color="auto"/>
        <w:left w:val="none" w:sz="0" w:space="0" w:color="auto"/>
        <w:bottom w:val="none" w:sz="0" w:space="0" w:color="auto"/>
        <w:right w:val="none" w:sz="0" w:space="0" w:color="auto"/>
      </w:divBdr>
    </w:div>
    <w:div w:id="1214657615">
      <w:bodyDiv w:val="1"/>
      <w:marLeft w:val="0"/>
      <w:marRight w:val="0"/>
      <w:marTop w:val="0"/>
      <w:marBottom w:val="0"/>
      <w:divBdr>
        <w:top w:val="none" w:sz="0" w:space="0" w:color="auto"/>
        <w:left w:val="none" w:sz="0" w:space="0" w:color="auto"/>
        <w:bottom w:val="none" w:sz="0" w:space="0" w:color="auto"/>
        <w:right w:val="none" w:sz="0" w:space="0" w:color="auto"/>
      </w:divBdr>
    </w:div>
    <w:div w:id="1229346806">
      <w:bodyDiv w:val="1"/>
      <w:marLeft w:val="0"/>
      <w:marRight w:val="0"/>
      <w:marTop w:val="0"/>
      <w:marBottom w:val="0"/>
      <w:divBdr>
        <w:top w:val="none" w:sz="0" w:space="0" w:color="auto"/>
        <w:left w:val="none" w:sz="0" w:space="0" w:color="auto"/>
        <w:bottom w:val="none" w:sz="0" w:space="0" w:color="auto"/>
        <w:right w:val="none" w:sz="0" w:space="0" w:color="auto"/>
      </w:divBdr>
    </w:div>
    <w:div w:id="1251811548">
      <w:bodyDiv w:val="1"/>
      <w:marLeft w:val="0"/>
      <w:marRight w:val="0"/>
      <w:marTop w:val="0"/>
      <w:marBottom w:val="0"/>
      <w:divBdr>
        <w:top w:val="none" w:sz="0" w:space="0" w:color="auto"/>
        <w:left w:val="none" w:sz="0" w:space="0" w:color="auto"/>
        <w:bottom w:val="none" w:sz="0" w:space="0" w:color="auto"/>
        <w:right w:val="none" w:sz="0" w:space="0" w:color="auto"/>
      </w:divBdr>
    </w:div>
    <w:div w:id="1289706829">
      <w:bodyDiv w:val="1"/>
      <w:marLeft w:val="0"/>
      <w:marRight w:val="0"/>
      <w:marTop w:val="0"/>
      <w:marBottom w:val="0"/>
      <w:divBdr>
        <w:top w:val="none" w:sz="0" w:space="0" w:color="auto"/>
        <w:left w:val="none" w:sz="0" w:space="0" w:color="auto"/>
        <w:bottom w:val="none" w:sz="0" w:space="0" w:color="auto"/>
        <w:right w:val="none" w:sz="0" w:space="0" w:color="auto"/>
      </w:divBdr>
    </w:div>
    <w:div w:id="1314605930">
      <w:bodyDiv w:val="1"/>
      <w:marLeft w:val="0"/>
      <w:marRight w:val="0"/>
      <w:marTop w:val="0"/>
      <w:marBottom w:val="0"/>
      <w:divBdr>
        <w:top w:val="none" w:sz="0" w:space="0" w:color="auto"/>
        <w:left w:val="none" w:sz="0" w:space="0" w:color="auto"/>
        <w:bottom w:val="none" w:sz="0" w:space="0" w:color="auto"/>
        <w:right w:val="none" w:sz="0" w:space="0" w:color="auto"/>
      </w:divBdr>
    </w:div>
    <w:div w:id="1344817132">
      <w:bodyDiv w:val="1"/>
      <w:marLeft w:val="0"/>
      <w:marRight w:val="0"/>
      <w:marTop w:val="0"/>
      <w:marBottom w:val="0"/>
      <w:divBdr>
        <w:top w:val="none" w:sz="0" w:space="0" w:color="auto"/>
        <w:left w:val="none" w:sz="0" w:space="0" w:color="auto"/>
        <w:bottom w:val="none" w:sz="0" w:space="0" w:color="auto"/>
        <w:right w:val="none" w:sz="0" w:space="0" w:color="auto"/>
      </w:divBdr>
    </w:div>
    <w:div w:id="1410466273">
      <w:bodyDiv w:val="1"/>
      <w:marLeft w:val="0"/>
      <w:marRight w:val="0"/>
      <w:marTop w:val="0"/>
      <w:marBottom w:val="0"/>
      <w:divBdr>
        <w:top w:val="none" w:sz="0" w:space="0" w:color="auto"/>
        <w:left w:val="none" w:sz="0" w:space="0" w:color="auto"/>
        <w:bottom w:val="none" w:sz="0" w:space="0" w:color="auto"/>
        <w:right w:val="none" w:sz="0" w:space="0" w:color="auto"/>
      </w:divBdr>
    </w:div>
    <w:div w:id="1435782099">
      <w:bodyDiv w:val="1"/>
      <w:marLeft w:val="0"/>
      <w:marRight w:val="0"/>
      <w:marTop w:val="0"/>
      <w:marBottom w:val="0"/>
      <w:divBdr>
        <w:top w:val="none" w:sz="0" w:space="0" w:color="auto"/>
        <w:left w:val="none" w:sz="0" w:space="0" w:color="auto"/>
        <w:bottom w:val="none" w:sz="0" w:space="0" w:color="auto"/>
        <w:right w:val="none" w:sz="0" w:space="0" w:color="auto"/>
      </w:divBdr>
    </w:div>
    <w:div w:id="1491480836">
      <w:bodyDiv w:val="1"/>
      <w:marLeft w:val="0"/>
      <w:marRight w:val="0"/>
      <w:marTop w:val="0"/>
      <w:marBottom w:val="0"/>
      <w:divBdr>
        <w:top w:val="none" w:sz="0" w:space="0" w:color="auto"/>
        <w:left w:val="none" w:sz="0" w:space="0" w:color="auto"/>
        <w:bottom w:val="none" w:sz="0" w:space="0" w:color="auto"/>
        <w:right w:val="none" w:sz="0" w:space="0" w:color="auto"/>
      </w:divBdr>
    </w:div>
    <w:div w:id="1525248292">
      <w:bodyDiv w:val="1"/>
      <w:marLeft w:val="0"/>
      <w:marRight w:val="0"/>
      <w:marTop w:val="0"/>
      <w:marBottom w:val="0"/>
      <w:divBdr>
        <w:top w:val="none" w:sz="0" w:space="0" w:color="auto"/>
        <w:left w:val="none" w:sz="0" w:space="0" w:color="auto"/>
        <w:bottom w:val="none" w:sz="0" w:space="0" w:color="auto"/>
        <w:right w:val="none" w:sz="0" w:space="0" w:color="auto"/>
      </w:divBdr>
    </w:div>
    <w:div w:id="1552645679">
      <w:bodyDiv w:val="1"/>
      <w:marLeft w:val="0"/>
      <w:marRight w:val="0"/>
      <w:marTop w:val="0"/>
      <w:marBottom w:val="0"/>
      <w:divBdr>
        <w:top w:val="none" w:sz="0" w:space="0" w:color="auto"/>
        <w:left w:val="none" w:sz="0" w:space="0" w:color="auto"/>
        <w:bottom w:val="none" w:sz="0" w:space="0" w:color="auto"/>
        <w:right w:val="none" w:sz="0" w:space="0" w:color="auto"/>
      </w:divBdr>
    </w:div>
    <w:div w:id="1586378149">
      <w:bodyDiv w:val="1"/>
      <w:marLeft w:val="0"/>
      <w:marRight w:val="0"/>
      <w:marTop w:val="0"/>
      <w:marBottom w:val="0"/>
      <w:divBdr>
        <w:top w:val="none" w:sz="0" w:space="0" w:color="auto"/>
        <w:left w:val="none" w:sz="0" w:space="0" w:color="auto"/>
        <w:bottom w:val="none" w:sz="0" w:space="0" w:color="auto"/>
        <w:right w:val="none" w:sz="0" w:space="0" w:color="auto"/>
      </w:divBdr>
    </w:div>
    <w:div w:id="1595286084">
      <w:bodyDiv w:val="1"/>
      <w:marLeft w:val="0"/>
      <w:marRight w:val="0"/>
      <w:marTop w:val="0"/>
      <w:marBottom w:val="0"/>
      <w:divBdr>
        <w:top w:val="none" w:sz="0" w:space="0" w:color="auto"/>
        <w:left w:val="none" w:sz="0" w:space="0" w:color="auto"/>
        <w:bottom w:val="none" w:sz="0" w:space="0" w:color="auto"/>
        <w:right w:val="none" w:sz="0" w:space="0" w:color="auto"/>
      </w:divBdr>
    </w:div>
    <w:div w:id="1730957910">
      <w:bodyDiv w:val="1"/>
      <w:marLeft w:val="0"/>
      <w:marRight w:val="0"/>
      <w:marTop w:val="0"/>
      <w:marBottom w:val="0"/>
      <w:divBdr>
        <w:top w:val="none" w:sz="0" w:space="0" w:color="auto"/>
        <w:left w:val="none" w:sz="0" w:space="0" w:color="auto"/>
        <w:bottom w:val="none" w:sz="0" w:space="0" w:color="auto"/>
        <w:right w:val="none" w:sz="0" w:space="0" w:color="auto"/>
      </w:divBdr>
    </w:div>
    <w:div w:id="1742100781">
      <w:bodyDiv w:val="1"/>
      <w:marLeft w:val="0"/>
      <w:marRight w:val="0"/>
      <w:marTop w:val="0"/>
      <w:marBottom w:val="0"/>
      <w:divBdr>
        <w:top w:val="none" w:sz="0" w:space="0" w:color="auto"/>
        <w:left w:val="none" w:sz="0" w:space="0" w:color="auto"/>
        <w:bottom w:val="none" w:sz="0" w:space="0" w:color="auto"/>
        <w:right w:val="none" w:sz="0" w:space="0" w:color="auto"/>
      </w:divBdr>
    </w:div>
    <w:div w:id="1742750708">
      <w:bodyDiv w:val="1"/>
      <w:marLeft w:val="0"/>
      <w:marRight w:val="0"/>
      <w:marTop w:val="0"/>
      <w:marBottom w:val="0"/>
      <w:divBdr>
        <w:top w:val="none" w:sz="0" w:space="0" w:color="auto"/>
        <w:left w:val="none" w:sz="0" w:space="0" w:color="auto"/>
        <w:bottom w:val="none" w:sz="0" w:space="0" w:color="auto"/>
        <w:right w:val="none" w:sz="0" w:space="0" w:color="auto"/>
      </w:divBdr>
    </w:div>
    <w:div w:id="1757050192">
      <w:bodyDiv w:val="1"/>
      <w:marLeft w:val="0"/>
      <w:marRight w:val="0"/>
      <w:marTop w:val="0"/>
      <w:marBottom w:val="0"/>
      <w:divBdr>
        <w:top w:val="none" w:sz="0" w:space="0" w:color="auto"/>
        <w:left w:val="none" w:sz="0" w:space="0" w:color="auto"/>
        <w:bottom w:val="none" w:sz="0" w:space="0" w:color="auto"/>
        <w:right w:val="none" w:sz="0" w:space="0" w:color="auto"/>
      </w:divBdr>
    </w:div>
    <w:div w:id="1794783475">
      <w:bodyDiv w:val="1"/>
      <w:marLeft w:val="0"/>
      <w:marRight w:val="0"/>
      <w:marTop w:val="0"/>
      <w:marBottom w:val="0"/>
      <w:divBdr>
        <w:top w:val="none" w:sz="0" w:space="0" w:color="auto"/>
        <w:left w:val="none" w:sz="0" w:space="0" w:color="auto"/>
        <w:bottom w:val="none" w:sz="0" w:space="0" w:color="auto"/>
        <w:right w:val="none" w:sz="0" w:space="0" w:color="auto"/>
      </w:divBdr>
    </w:div>
    <w:div w:id="1824463110">
      <w:bodyDiv w:val="1"/>
      <w:marLeft w:val="0"/>
      <w:marRight w:val="0"/>
      <w:marTop w:val="0"/>
      <w:marBottom w:val="0"/>
      <w:divBdr>
        <w:top w:val="none" w:sz="0" w:space="0" w:color="auto"/>
        <w:left w:val="none" w:sz="0" w:space="0" w:color="auto"/>
        <w:bottom w:val="none" w:sz="0" w:space="0" w:color="auto"/>
        <w:right w:val="none" w:sz="0" w:space="0" w:color="auto"/>
      </w:divBdr>
    </w:div>
    <w:div w:id="1857427918">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1915971423">
      <w:bodyDiv w:val="1"/>
      <w:marLeft w:val="0"/>
      <w:marRight w:val="0"/>
      <w:marTop w:val="0"/>
      <w:marBottom w:val="0"/>
      <w:divBdr>
        <w:top w:val="none" w:sz="0" w:space="0" w:color="auto"/>
        <w:left w:val="none" w:sz="0" w:space="0" w:color="auto"/>
        <w:bottom w:val="none" w:sz="0" w:space="0" w:color="auto"/>
        <w:right w:val="none" w:sz="0" w:space="0" w:color="auto"/>
      </w:divBdr>
    </w:div>
    <w:div w:id="1916477690">
      <w:bodyDiv w:val="1"/>
      <w:marLeft w:val="0"/>
      <w:marRight w:val="0"/>
      <w:marTop w:val="0"/>
      <w:marBottom w:val="0"/>
      <w:divBdr>
        <w:top w:val="none" w:sz="0" w:space="0" w:color="auto"/>
        <w:left w:val="none" w:sz="0" w:space="0" w:color="auto"/>
        <w:bottom w:val="none" w:sz="0" w:space="0" w:color="auto"/>
        <w:right w:val="none" w:sz="0" w:space="0" w:color="auto"/>
      </w:divBdr>
    </w:div>
    <w:div w:id="1924535223">
      <w:bodyDiv w:val="1"/>
      <w:marLeft w:val="0"/>
      <w:marRight w:val="0"/>
      <w:marTop w:val="0"/>
      <w:marBottom w:val="0"/>
      <w:divBdr>
        <w:top w:val="none" w:sz="0" w:space="0" w:color="auto"/>
        <w:left w:val="none" w:sz="0" w:space="0" w:color="auto"/>
        <w:bottom w:val="none" w:sz="0" w:space="0" w:color="auto"/>
        <w:right w:val="none" w:sz="0" w:space="0" w:color="auto"/>
      </w:divBdr>
    </w:div>
    <w:div w:id="1930892434">
      <w:bodyDiv w:val="1"/>
      <w:marLeft w:val="0"/>
      <w:marRight w:val="0"/>
      <w:marTop w:val="0"/>
      <w:marBottom w:val="0"/>
      <w:divBdr>
        <w:top w:val="none" w:sz="0" w:space="0" w:color="auto"/>
        <w:left w:val="none" w:sz="0" w:space="0" w:color="auto"/>
        <w:bottom w:val="none" w:sz="0" w:space="0" w:color="auto"/>
        <w:right w:val="none" w:sz="0" w:space="0" w:color="auto"/>
      </w:divBdr>
    </w:div>
    <w:div w:id="2001229190">
      <w:bodyDiv w:val="1"/>
      <w:marLeft w:val="0"/>
      <w:marRight w:val="0"/>
      <w:marTop w:val="0"/>
      <w:marBottom w:val="0"/>
      <w:divBdr>
        <w:top w:val="none" w:sz="0" w:space="0" w:color="auto"/>
        <w:left w:val="none" w:sz="0" w:space="0" w:color="auto"/>
        <w:bottom w:val="none" w:sz="0" w:space="0" w:color="auto"/>
        <w:right w:val="none" w:sz="0" w:space="0" w:color="auto"/>
      </w:divBdr>
    </w:div>
    <w:div w:id="2010521678">
      <w:bodyDiv w:val="1"/>
      <w:marLeft w:val="0"/>
      <w:marRight w:val="0"/>
      <w:marTop w:val="0"/>
      <w:marBottom w:val="0"/>
      <w:divBdr>
        <w:top w:val="none" w:sz="0" w:space="0" w:color="auto"/>
        <w:left w:val="none" w:sz="0" w:space="0" w:color="auto"/>
        <w:bottom w:val="none" w:sz="0" w:space="0" w:color="auto"/>
        <w:right w:val="none" w:sz="0" w:space="0" w:color="auto"/>
      </w:divBdr>
    </w:div>
    <w:div w:id="2057045770">
      <w:bodyDiv w:val="1"/>
      <w:marLeft w:val="0"/>
      <w:marRight w:val="0"/>
      <w:marTop w:val="0"/>
      <w:marBottom w:val="0"/>
      <w:divBdr>
        <w:top w:val="none" w:sz="0" w:space="0" w:color="auto"/>
        <w:left w:val="none" w:sz="0" w:space="0" w:color="auto"/>
        <w:bottom w:val="none" w:sz="0" w:space="0" w:color="auto"/>
        <w:right w:val="none" w:sz="0" w:space="0" w:color="auto"/>
      </w:divBdr>
    </w:div>
    <w:div w:id="2084327023">
      <w:bodyDiv w:val="1"/>
      <w:marLeft w:val="0"/>
      <w:marRight w:val="0"/>
      <w:marTop w:val="0"/>
      <w:marBottom w:val="0"/>
      <w:divBdr>
        <w:top w:val="none" w:sz="0" w:space="0" w:color="auto"/>
        <w:left w:val="none" w:sz="0" w:space="0" w:color="auto"/>
        <w:bottom w:val="none" w:sz="0" w:space="0" w:color="auto"/>
        <w:right w:val="none" w:sz="0" w:space="0" w:color="auto"/>
      </w:divBdr>
    </w:div>
    <w:div w:id="21404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98660</Words>
  <Characters>562366</Characters>
  <Application>Microsoft Office Word</Application>
  <DocSecurity>0</DocSecurity>
  <Lines>4686</Lines>
  <Paragraphs>1319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659707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2018-11-28T12:07:00.0000000Z</lastPrinted>
  <dcterms:created xsi:type="dcterms:W3CDTF">2023-01-20T14:05:00.0000000Z</dcterms:created>
  <dcterms:modified xsi:type="dcterms:W3CDTF">2023-01-20T14:05:00.0000000Z</dcterms:modified>
</coreProperties>
</file>